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81" w:type="dxa"/>
        <w:tblLook w:val="04A0" w:firstRow="1" w:lastRow="0" w:firstColumn="1" w:lastColumn="0" w:noHBand="0" w:noVBand="1"/>
      </w:tblPr>
      <w:tblGrid>
        <w:gridCol w:w="9853"/>
        <w:gridCol w:w="226"/>
        <w:gridCol w:w="226"/>
      </w:tblGrid>
      <w:tr w:rsidR="00757747" w:rsidRPr="008D7C82" w:rsidTr="00757747">
        <w:tc>
          <w:tcPr>
            <w:tcW w:w="3538" w:type="dxa"/>
            <w:shd w:val="clear" w:color="auto" w:fill="auto"/>
            <w:hideMark/>
          </w:tcPr>
          <w:p w:rsidR="00757747" w:rsidRPr="00D92535" w:rsidRDefault="005F2614" w:rsidP="00757747">
            <w:pPr>
              <w:rPr>
                <w:rFonts w:eastAsia="Calibri"/>
                <w:szCs w:val="24"/>
              </w:rPr>
            </w:pPr>
            <w:r>
              <w:rPr>
                <w:rFonts w:eastAsia="Calibri"/>
                <w:noProof/>
                <w:szCs w:val="24"/>
                <w:lang w:eastAsia="ru-RU"/>
              </w:rPr>
              <w:drawing>
                <wp:inline distT="0" distB="0" distL="0" distR="0" wp14:anchorId="57BD8864" wp14:editId="1D264E94">
                  <wp:extent cx="6120000" cy="8159804"/>
                  <wp:effectExtent l="0" t="0" r="0" b="0"/>
                  <wp:docPr id="1" name="Рисунок 1" descr="C:\Users\Ирина\Downloads\IMG_20231102_14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Downloads\IMG_20231102_1407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0" cy="8159804"/>
                          </a:xfrm>
                          <a:prstGeom prst="rect">
                            <a:avLst/>
                          </a:prstGeom>
                          <a:noFill/>
                          <a:ln>
                            <a:noFill/>
                          </a:ln>
                        </pic:spPr>
                      </pic:pic>
                    </a:graphicData>
                  </a:graphic>
                </wp:inline>
              </w:drawing>
            </w:r>
          </w:p>
        </w:tc>
        <w:tc>
          <w:tcPr>
            <w:tcW w:w="2852" w:type="dxa"/>
            <w:shd w:val="clear" w:color="auto" w:fill="auto"/>
          </w:tcPr>
          <w:p w:rsidR="00757747" w:rsidRPr="008D7C82" w:rsidRDefault="00757747" w:rsidP="00757747">
            <w:pPr>
              <w:rPr>
                <w:rFonts w:eastAsia="Calibri"/>
                <w:szCs w:val="24"/>
                <w:lang w:val="en-US"/>
              </w:rPr>
            </w:pPr>
          </w:p>
        </w:tc>
        <w:tc>
          <w:tcPr>
            <w:tcW w:w="3543" w:type="dxa"/>
            <w:shd w:val="clear" w:color="auto" w:fill="auto"/>
            <w:hideMark/>
          </w:tcPr>
          <w:p w:rsidR="00757747" w:rsidRDefault="00757747" w:rsidP="00757747">
            <w:pPr>
              <w:rPr>
                <w:rFonts w:eastAsia="Calibri"/>
                <w:szCs w:val="24"/>
              </w:rPr>
            </w:pPr>
          </w:p>
          <w:p w:rsidR="005F2614" w:rsidRDefault="005F2614" w:rsidP="00757747">
            <w:pPr>
              <w:rPr>
                <w:rFonts w:eastAsia="Calibri"/>
                <w:szCs w:val="24"/>
              </w:rPr>
            </w:pPr>
          </w:p>
          <w:p w:rsidR="005F2614" w:rsidRPr="008D7C82" w:rsidRDefault="005F2614" w:rsidP="00757747">
            <w:pPr>
              <w:rPr>
                <w:rFonts w:eastAsia="Calibri"/>
                <w:szCs w:val="24"/>
              </w:rPr>
            </w:pPr>
          </w:p>
        </w:tc>
      </w:tr>
    </w:tbl>
    <w:p w:rsidR="00757747" w:rsidRDefault="00757747" w:rsidP="00757747">
      <w:pPr>
        <w:pStyle w:val="1"/>
        <w:spacing w:before="57"/>
        <w:ind w:left="381" w:right="604"/>
        <w:jc w:val="center"/>
      </w:pPr>
    </w:p>
    <w:p w:rsidR="00757747" w:rsidRDefault="00757747" w:rsidP="00757747"/>
    <w:p w:rsidR="00757747" w:rsidRDefault="00757747" w:rsidP="00757747"/>
    <w:p w:rsidR="00757747" w:rsidRDefault="00757747" w:rsidP="00757747"/>
    <w:p w:rsidR="00757747" w:rsidRDefault="00757747" w:rsidP="00757747"/>
    <w:p w:rsidR="00757747" w:rsidRDefault="00757747" w:rsidP="00757747"/>
    <w:p w:rsidR="00347E9B" w:rsidRDefault="00757747">
      <w:pPr>
        <w:pStyle w:val="1"/>
        <w:tabs>
          <w:tab w:val="left" w:pos="9335"/>
        </w:tabs>
        <w:spacing w:before="74" w:after="8"/>
        <w:ind w:left="4773"/>
        <w:jc w:val="left"/>
      </w:pPr>
      <w:bookmarkStart w:id="0" w:name="_GoBack"/>
      <w:bookmarkEnd w:id="0"/>
      <w:r>
        <w:lastRenderedPageBreak/>
        <w:t>Содержание</w:t>
      </w:r>
      <w:r>
        <w:tab/>
        <w:t>стр.</w:t>
      </w:r>
    </w:p>
    <w:tbl>
      <w:tblPr>
        <w:tblStyle w:val="TableNormal"/>
        <w:tblW w:w="0" w:type="auto"/>
        <w:tblInd w:w="110" w:type="dxa"/>
        <w:tblLayout w:type="fixed"/>
        <w:tblLook w:val="01E0" w:firstRow="1" w:lastRow="1" w:firstColumn="1" w:lastColumn="1" w:noHBand="0" w:noVBand="0"/>
      </w:tblPr>
      <w:tblGrid>
        <w:gridCol w:w="158"/>
        <w:gridCol w:w="8819"/>
        <w:gridCol w:w="82"/>
        <w:gridCol w:w="46"/>
        <w:gridCol w:w="811"/>
        <w:gridCol w:w="69"/>
      </w:tblGrid>
      <w:tr w:rsidR="00347E9B" w:rsidTr="007B427A">
        <w:trPr>
          <w:gridAfter w:val="1"/>
          <w:wAfter w:w="69" w:type="dxa"/>
          <w:trHeight w:val="639"/>
        </w:trPr>
        <w:tc>
          <w:tcPr>
            <w:tcW w:w="9105" w:type="dxa"/>
            <w:gridSpan w:val="4"/>
          </w:tcPr>
          <w:p w:rsidR="00347E9B" w:rsidRDefault="00757747">
            <w:pPr>
              <w:pStyle w:val="TableParagraph"/>
              <w:spacing w:line="308" w:lineRule="exact"/>
              <w:ind w:left="540"/>
              <w:rPr>
                <w:sz w:val="28"/>
              </w:rPr>
            </w:pPr>
            <w:r>
              <w:rPr>
                <w:sz w:val="28"/>
              </w:rPr>
              <w:t>І.</w:t>
            </w:r>
            <w:r>
              <w:rPr>
                <w:spacing w:val="2"/>
                <w:sz w:val="28"/>
              </w:rPr>
              <w:t xml:space="preserve"> </w:t>
            </w:r>
            <w:r>
              <w:rPr>
                <w:sz w:val="28"/>
              </w:rPr>
              <w:t>Целевой</w:t>
            </w:r>
            <w:r>
              <w:rPr>
                <w:spacing w:val="69"/>
                <w:sz w:val="28"/>
              </w:rPr>
              <w:t xml:space="preserve"> </w:t>
            </w:r>
            <w:r>
              <w:rPr>
                <w:sz w:val="28"/>
              </w:rPr>
              <w:t>раздел</w:t>
            </w:r>
            <w:r>
              <w:rPr>
                <w:spacing w:val="69"/>
                <w:sz w:val="28"/>
              </w:rPr>
              <w:t xml:space="preserve"> </w:t>
            </w:r>
            <w:r>
              <w:rPr>
                <w:sz w:val="28"/>
              </w:rPr>
              <w:t>основной</w:t>
            </w:r>
            <w:r>
              <w:rPr>
                <w:spacing w:val="69"/>
                <w:sz w:val="28"/>
              </w:rPr>
              <w:t xml:space="preserve"> </w:t>
            </w:r>
            <w:r>
              <w:rPr>
                <w:sz w:val="28"/>
              </w:rPr>
              <w:t>образовательной  программы</w:t>
            </w:r>
            <w:r>
              <w:rPr>
                <w:spacing w:val="69"/>
                <w:sz w:val="28"/>
              </w:rPr>
              <w:t xml:space="preserve"> </w:t>
            </w:r>
            <w:r>
              <w:rPr>
                <w:sz w:val="28"/>
              </w:rPr>
              <w:t>среднего</w:t>
            </w:r>
          </w:p>
          <w:p w:rsidR="00347E9B" w:rsidRDefault="00757747">
            <w:pPr>
              <w:pStyle w:val="TableParagraph"/>
              <w:spacing w:line="311" w:lineRule="exact"/>
              <w:ind w:left="200"/>
              <w:rPr>
                <w:sz w:val="28"/>
              </w:rPr>
            </w:pPr>
            <w:r>
              <w:rPr>
                <w:sz w:val="28"/>
              </w:rPr>
              <w:t>общего</w:t>
            </w:r>
            <w:r>
              <w:rPr>
                <w:spacing w:val="-7"/>
                <w:sz w:val="28"/>
              </w:rPr>
              <w:t xml:space="preserve"> </w:t>
            </w:r>
            <w:r>
              <w:rPr>
                <w:sz w:val="28"/>
              </w:rPr>
              <w:t>образования…………………………………………………………</w:t>
            </w:r>
          </w:p>
        </w:tc>
        <w:tc>
          <w:tcPr>
            <w:tcW w:w="811" w:type="dxa"/>
          </w:tcPr>
          <w:p w:rsidR="00347E9B" w:rsidRDefault="00757747">
            <w:pPr>
              <w:pStyle w:val="TableParagraph"/>
              <w:spacing w:line="309" w:lineRule="exact"/>
              <w:ind w:right="2"/>
              <w:jc w:val="center"/>
              <w:rPr>
                <w:sz w:val="28"/>
              </w:rPr>
            </w:pPr>
            <w:r>
              <w:rPr>
                <w:w w:val="99"/>
                <w:sz w:val="28"/>
              </w:rPr>
              <w:t>5</w:t>
            </w:r>
          </w:p>
        </w:tc>
      </w:tr>
      <w:tr w:rsidR="00347E9B" w:rsidTr="007B427A">
        <w:trPr>
          <w:gridAfter w:val="1"/>
          <w:wAfter w:w="69" w:type="dxa"/>
          <w:trHeight w:val="324"/>
        </w:trPr>
        <w:tc>
          <w:tcPr>
            <w:tcW w:w="9105" w:type="dxa"/>
            <w:gridSpan w:val="4"/>
          </w:tcPr>
          <w:p w:rsidR="00347E9B" w:rsidRDefault="00757747">
            <w:pPr>
              <w:pStyle w:val="TableParagraph"/>
              <w:spacing w:line="304" w:lineRule="exact"/>
              <w:ind w:left="540"/>
              <w:rPr>
                <w:sz w:val="28"/>
              </w:rPr>
            </w:pPr>
            <w:r>
              <w:rPr>
                <w:sz w:val="28"/>
              </w:rPr>
              <w:t>1.1.Пояснительная</w:t>
            </w:r>
            <w:r>
              <w:rPr>
                <w:spacing w:val="60"/>
                <w:sz w:val="28"/>
              </w:rPr>
              <w:t xml:space="preserve"> </w:t>
            </w:r>
            <w:r>
              <w:rPr>
                <w:sz w:val="28"/>
              </w:rPr>
              <w:t>записка</w:t>
            </w:r>
          </w:p>
        </w:tc>
        <w:tc>
          <w:tcPr>
            <w:tcW w:w="811" w:type="dxa"/>
          </w:tcPr>
          <w:p w:rsidR="00347E9B" w:rsidRDefault="00757747">
            <w:pPr>
              <w:pStyle w:val="TableParagraph"/>
              <w:spacing w:line="304" w:lineRule="exact"/>
              <w:ind w:right="2"/>
              <w:jc w:val="center"/>
              <w:rPr>
                <w:sz w:val="28"/>
              </w:rPr>
            </w:pPr>
            <w:r>
              <w:rPr>
                <w:w w:val="99"/>
                <w:sz w:val="28"/>
              </w:rPr>
              <w:t>5</w:t>
            </w:r>
          </w:p>
        </w:tc>
      </w:tr>
      <w:tr w:rsidR="00347E9B" w:rsidTr="007B427A">
        <w:trPr>
          <w:gridAfter w:val="1"/>
          <w:wAfter w:w="69" w:type="dxa"/>
          <w:trHeight w:val="643"/>
        </w:trPr>
        <w:tc>
          <w:tcPr>
            <w:tcW w:w="9105" w:type="dxa"/>
            <w:gridSpan w:val="4"/>
          </w:tcPr>
          <w:p w:rsidR="00347E9B" w:rsidRDefault="00757747">
            <w:pPr>
              <w:pStyle w:val="TableParagraph"/>
              <w:tabs>
                <w:tab w:val="left" w:pos="1456"/>
                <w:tab w:val="left" w:pos="2348"/>
                <w:tab w:val="left" w:pos="2780"/>
                <w:tab w:val="left" w:pos="3854"/>
                <w:tab w:val="left" w:pos="5494"/>
                <w:tab w:val="left" w:pos="6895"/>
              </w:tabs>
              <w:spacing w:line="315" w:lineRule="exact"/>
              <w:ind w:left="540"/>
              <w:rPr>
                <w:sz w:val="28"/>
              </w:rPr>
            </w:pPr>
            <w:r>
              <w:rPr>
                <w:sz w:val="28"/>
              </w:rPr>
              <w:t>1.1.1.</w:t>
            </w:r>
            <w:r>
              <w:rPr>
                <w:sz w:val="28"/>
              </w:rPr>
              <w:tab/>
              <w:t>Цели</w:t>
            </w:r>
            <w:r>
              <w:rPr>
                <w:sz w:val="28"/>
              </w:rPr>
              <w:tab/>
              <w:t>и</w:t>
            </w:r>
            <w:r>
              <w:rPr>
                <w:sz w:val="28"/>
              </w:rPr>
              <w:tab/>
              <w:t>задачи</w:t>
            </w:r>
            <w:r>
              <w:rPr>
                <w:sz w:val="28"/>
              </w:rPr>
              <w:tab/>
              <w:t>реализации</w:t>
            </w:r>
            <w:r>
              <w:rPr>
                <w:sz w:val="28"/>
              </w:rPr>
              <w:tab/>
              <w:t>основной</w:t>
            </w:r>
            <w:r>
              <w:rPr>
                <w:sz w:val="28"/>
              </w:rPr>
              <w:tab/>
              <w:t>образовательной</w:t>
            </w:r>
          </w:p>
          <w:p w:rsidR="00347E9B" w:rsidRDefault="00757747">
            <w:pPr>
              <w:pStyle w:val="TableParagraph"/>
              <w:spacing w:line="308" w:lineRule="exact"/>
              <w:ind w:left="200"/>
              <w:rPr>
                <w:sz w:val="28"/>
              </w:rPr>
            </w:pPr>
            <w:r>
              <w:rPr>
                <w:sz w:val="28"/>
              </w:rPr>
              <w:t>программы</w:t>
            </w:r>
            <w:r>
              <w:rPr>
                <w:spacing w:val="-9"/>
                <w:sz w:val="28"/>
              </w:rPr>
              <w:t xml:space="preserve"> </w:t>
            </w:r>
            <w:r>
              <w:rPr>
                <w:sz w:val="28"/>
              </w:rPr>
              <w:t>среднего</w:t>
            </w:r>
            <w:r>
              <w:rPr>
                <w:spacing w:val="-8"/>
                <w:sz w:val="28"/>
              </w:rPr>
              <w:t xml:space="preserve"> </w:t>
            </w:r>
            <w:r>
              <w:rPr>
                <w:sz w:val="28"/>
              </w:rPr>
              <w:t>общего</w:t>
            </w:r>
            <w:r>
              <w:rPr>
                <w:spacing w:val="-9"/>
                <w:sz w:val="28"/>
              </w:rPr>
              <w:t xml:space="preserve"> </w:t>
            </w:r>
            <w:r>
              <w:rPr>
                <w:sz w:val="28"/>
              </w:rPr>
              <w:t>образования………………………………….</w:t>
            </w:r>
          </w:p>
        </w:tc>
        <w:tc>
          <w:tcPr>
            <w:tcW w:w="811" w:type="dxa"/>
          </w:tcPr>
          <w:p w:rsidR="00347E9B" w:rsidRDefault="00757747">
            <w:pPr>
              <w:pStyle w:val="TableParagraph"/>
              <w:spacing w:line="315" w:lineRule="exact"/>
              <w:ind w:right="2"/>
              <w:jc w:val="center"/>
              <w:rPr>
                <w:sz w:val="28"/>
              </w:rPr>
            </w:pPr>
            <w:r>
              <w:rPr>
                <w:w w:val="99"/>
                <w:sz w:val="28"/>
              </w:rPr>
              <w:t>5</w:t>
            </w:r>
          </w:p>
        </w:tc>
      </w:tr>
      <w:tr w:rsidR="00347E9B" w:rsidTr="007B427A">
        <w:trPr>
          <w:gridAfter w:val="1"/>
          <w:wAfter w:w="69" w:type="dxa"/>
          <w:trHeight w:val="643"/>
        </w:trPr>
        <w:tc>
          <w:tcPr>
            <w:tcW w:w="9105" w:type="dxa"/>
            <w:gridSpan w:val="4"/>
          </w:tcPr>
          <w:p w:rsidR="00347E9B" w:rsidRDefault="00757747">
            <w:pPr>
              <w:pStyle w:val="TableParagraph"/>
              <w:tabs>
                <w:tab w:val="left" w:pos="1389"/>
                <w:tab w:val="left" w:pos="2877"/>
                <w:tab w:val="left" w:pos="3241"/>
                <w:tab w:val="left" w:pos="4497"/>
                <w:tab w:val="left" w:pos="4848"/>
                <w:tab w:val="left" w:pos="6900"/>
              </w:tabs>
              <w:spacing w:line="315" w:lineRule="exact"/>
              <w:ind w:left="540"/>
              <w:rPr>
                <w:sz w:val="28"/>
              </w:rPr>
            </w:pPr>
            <w:r>
              <w:rPr>
                <w:sz w:val="28"/>
              </w:rPr>
              <w:t>1.1.2.</w:t>
            </w:r>
            <w:r>
              <w:rPr>
                <w:sz w:val="28"/>
              </w:rPr>
              <w:tab/>
              <w:t>Принципы</w:t>
            </w:r>
            <w:r>
              <w:rPr>
                <w:sz w:val="28"/>
              </w:rPr>
              <w:tab/>
              <w:t>и</w:t>
            </w:r>
            <w:r>
              <w:rPr>
                <w:sz w:val="28"/>
              </w:rPr>
              <w:tab/>
              <w:t>подходы</w:t>
            </w:r>
            <w:r>
              <w:rPr>
                <w:sz w:val="28"/>
              </w:rPr>
              <w:tab/>
              <w:t>к</w:t>
            </w:r>
            <w:r>
              <w:rPr>
                <w:sz w:val="28"/>
              </w:rPr>
              <w:tab/>
              <w:t>формированию</w:t>
            </w:r>
            <w:r>
              <w:rPr>
                <w:sz w:val="28"/>
              </w:rPr>
              <w:tab/>
              <w:t>образовательной</w:t>
            </w:r>
          </w:p>
          <w:p w:rsidR="00347E9B" w:rsidRDefault="00757747">
            <w:pPr>
              <w:pStyle w:val="TableParagraph"/>
              <w:spacing w:line="308" w:lineRule="exact"/>
              <w:ind w:left="200"/>
              <w:rPr>
                <w:sz w:val="28"/>
              </w:rPr>
            </w:pPr>
            <w:r>
              <w:rPr>
                <w:sz w:val="28"/>
              </w:rPr>
              <w:t>программы</w:t>
            </w:r>
            <w:r>
              <w:rPr>
                <w:spacing w:val="-9"/>
                <w:sz w:val="28"/>
              </w:rPr>
              <w:t xml:space="preserve"> </w:t>
            </w:r>
            <w:r>
              <w:rPr>
                <w:sz w:val="28"/>
              </w:rPr>
              <w:t>среднего</w:t>
            </w:r>
            <w:r>
              <w:rPr>
                <w:spacing w:val="-8"/>
                <w:sz w:val="28"/>
              </w:rPr>
              <w:t xml:space="preserve"> </w:t>
            </w:r>
            <w:r>
              <w:rPr>
                <w:sz w:val="28"/>
              </w:rPr>
              <w:t>общего</w:t>
            </w:r>
            <w:r>
              <w:rPr>
                <w:spacing w:val="-9"/>
                <w:sz w:val="28"/>
              </w:rPr>
              <w:t xml:space="preserve"> </w:t>
            </w:r>
            <w:r>
              <w:rPr>
                <w:sz w:val="28"/>
              </w:rPr>
              <w:t>образования………………………………….</w:t>
            </w:r>
          </w:p>
        </w:tc>
        <w:tc>
          <w:tcPr>
            <w:tcW w:w="811" w:type="dxa"/>
          </w:tcPr>
          <w:p w:rsidR="00347E9B" w:rsidRDefault="00757747">
            <w:pPr>
              <w:pStyle w:val="TableParagraph"/>
              <w:spacing w:line="315" w:lineRule="exact"/>
              <w:ind w:right="2"/>
              <w:jc w:val="center"/>
              <w:rPr>
                <w:sz w:val="28"/>
              </w:rPr>
            </w:pPr>
            <w:r>
              <w:rPr>
                <w:w w:val="99"/>
                <w:sz w:val="28"/>
              </w:rPr>
              <w:t>6</w:t>
            </w:r>
          </w:p>
        </w:tc>
      </w:tr>
      <w:tr w:rsidR="00347E9B" w:rsidTr="007B427A">
        <w:trPr>
          <w:gridAfter w:val="1"/>
          <w:wAfter w:w="69" w:type="dxa"/>
          <w:trHeight w:val="643"/>
        </w:trPr>
        <w:tc>
          <w:tcPr>
            <w:tcW w:w="9105" w:type="dxa"/>
            <w:gridSpan w:val="4"/>
          </w:tcPr>
          <w:p w:rsidR="00347E9B" w:rsidRDefault="00757747">
            <w:pPr>
              <w:pStyle w:val="TableParagraph"/>
              <w:spacing w:line="315" w:lineRule="exact"/>
              <w:ind w:left="540"/>
              <w:rPr>
                <w:sz w:val="28"/>
              </w:rPr>
            </w:pPr>
            <w:r>
              <w:rPr>
                <w:sz w:val="28"/>
              </w:rPr>
              <w:t>1.2.</w:t>
            </w:r>
            <w:r>
              <w:rPr>
                <w:spacing w:val="36"/>
                <w:sz w:val="28"/>
              </w:rPr>
              <w:t xml:space="preserve"> </w:t>
            </w:r>
            <w:r>
              <w:rPr>
                <w:sz w:val="28"/>
              </w:rPr>
              <w:t>Планируемые</w:t>
            </w:r>
            <w:r>
              <w:rPr>
                <w:spacing w:val="103"/>
                <w:sz w:val="28"/>
              </w:rPr>
              <w:t xml:space="preserve"> </w:t>
            </w:r>
            <w:r>
              <w:rPr>
                <w:sz w:val="28"/>
              </w:rPr>
              <w:t>результаты</w:t>
            </w:r>
            <w:r>
              <w:rPr>
                <w:spacing w:val="102"/>
                <w:sz w:val="28"/>
              </w:rPr>
              <w:t xml:space="preserve"> </w:t>
            </w:r>
            <w:r>
              <w:rPr>
                <w:sz w:val="28"/>
              </w:rPr>
              <w:t>освоения</w:t>
            </w:r>
            <w:r>
              <w:rPr>
                <w:spacing w:val="104"/>
                <w:sz w:val="28"/>
              </w:rPr>
              <w:t xml:space="preserve"> </w:t>
            </w:r>
            <w:r>
              <w:rPr>
                <w:sz w:val="28"/>
              </w:rPr>
              <w:t>обучающимися</w:t>
            </w:r>
            <w:r>
              <w:rPr>
                <w:spacing w:val="103"/>
                <w:sz w:val="28"/>
              </w:rPr>
              <w:t xml:space="preserve"> </w:t>
            </w:r>
            <w:r>
              <w:rPr>
                <w:sz w:val="28"/>
              </w:rPr>
              <w:t>основной</w:t>
            </w:r>
          </w:p>
          <w:p w:rsidR="00347E9B" w:rsidRDefault="00757747">
            <w:pPr>
              <w:pStyle w:val="TableParagraph"/>
              <w:spacing w:line="308" w:lineRule="exact"/>
              <w:ind w:left="200"/>
              <w:rPr>
                <w:sz w:val="28"/>
              </w:rPr>
            </w:pPr>
            <w:r>
              <w:rPr>
                <w:sz w:val="28"/>
              </w:rPr>
              <w:t>образовательной</w:t>
            </w:r>
            <w:r>
              <w:rPr>
                <w:spacing w:val="-7"/>
                <w:sz w:val="28"/>
              </w:rPr>
              <w:t xml:space="preserve"> </w:t>
            </w:r>
            <w:r>
              <w:rPr>
                <w:sz w:val="28"/>
              </w:rPr>
              <w:t>программы</w:t>
            </w:r>
            <w:r>
              <w:rPr>
                <w:spacing w:val="-7"/>
                <w:sz w:val="28"/>
              </w:rPr>
              <w:t xml:space="preserve"> </w:t>
            </w:r>
            <w:r>
              <w:rPr>
                <w:sz w:val="28"/>
              </w:rPr>
              <w:t>среднего</w:t>
            </w:r>
            <w:r>
              <w:rPr>
                <w:spacing w:val="-7"/>
                <w:sz w:val="28"/>
              </w:rPr>
              <w:t xml:space="preserve"> </w:t>
            </w:r>
            <w:r>
              <w:rPr>
                <w:sz w:val="28"/>
              </w:rPr>
              <w:t>общего</w:t>
            </w:r>
            <w:r>
              <w:rPr>
                <w:spacing w:val="-7"/>
                <w:sz w:val="28"/>
              </w:rPr>
              <w:t xml:space="preserve"> </w:t>
            </w:r>
            <w:r>
              <w:rPr>
                <w:sz w:val="28"/>
              </w:rPr>
              <w:t>образования</w:t>
            </w:r>
            <w:r>
              <w:rPr>
                <w:spacing w:val="5"/>
                <w:sz w:val="28"/>
              </w:rPr>
              <w:t xml:space="preserve"> </w:t>
            </w:r>
            <w:r>
              <w:rPr>
                <w:sz w:val="28"/>
              </w:rPr>
              <w:t>……………..</w:t>
            </w:r>
          </w:p>
        </w:tc>
        <w:tc>
          <w:tcPr>
            <w:tcW w:w="811" w:type="dxa"/>
          </w:tcPr>
          <w:p w:rsidR="00347E9B" w:rsidRDefault="00757747">
            <w:pPr>
              <w:pStyle w:val="TableParagraph"/>
              <w:spacing w:line="315" w:lineRule="exact"/>
              <w:ind w:right="2"/>
              <w:jc w:val="center"/>
              <w:rPr>
                <w:sz w:val="28"/>
              </w:rPr>
            </w:pPr>
            <w:r>
              <w:rPr>
                <w:w w:val="99"/>
                <w:sz w:val="28"/>
              </w:rPr>
              <w:t>8</w:t>
            </w:r>
          </w:p>
        </w:tc>
      </w:tr>
      <w:tr w:rsidR="00347E9B" w:rsidTr="007B427A">
        <w:trPr>
          <w:gridAfter w:val="1"/>
          <w:wAfter w:w="69" w:type="dxa"/>
          <w:trHeight w:val="643"/>
        </w:trPr>
        <w:tc>
          <w:tcPr>
            <w:tcW w:w="9105" w:type="dxa"/>
            <w:gridSpan w:val="4"/>
          </w:tcPr>
          <w:p w:rsidR="00347E9B" w:rsidRDefault="00757747">
            <w:pPr>
              <w:pStyle w:val="TableParagraph"/>
              <w:spacing w:line="315" w:lineRule="exact"/>
              <w:ind w:right="200"/>
              <w:jc w:val="right"/>
              <w:rPr>
                <w:sz w:val="28"/>
              </w:rPr>
            </w:pPr>
            <w:r>
              <w:rPr>
                <w:sz w:val="28"/>
              </w:rPr>
              <w:t>1.3.</w:t>
            </w:r>
            <w:r>
              <w:rPr>
                <w:spacing w:val="14"/>
                <w:sz w:val="28"/>
              </w:rPr>
              <w:t xml:space="preserve"> </w:t>
            </w:r>
            <w:r>
              <w:rPr>
                <w:sz w:val="28"/>
              </w:rPr>
              <w:t>Система</w:t>
            </w:r>
            <w:r>
              <w:rPr>
                <w:spacing w:val="13"/>
                <w:sz w:val="28"/>
              </w:rPr>
              <w:t xml:space="preserve"> </w:t>
            </w:r>
            <w:r>
              <w:rPr>
                <w:sz w:val="28"/>
              </w:rPr>
              <w:t>оценки</w:t>
            </w:r>
            <w:r>
              <w:rPr>
                <w:spacing w:val="11"/>
                <w:sz w:val="28"/>
              </w:rPr>
              <w:t xml:space="preserve"> </w:t>
            </w:r>
            <w:r>
              <w:rPr>
                <w:sz w:val="28"/>
              </w:rPr>
              <w:t>достижения</w:t>
            </w:r>
            <w:r>
              <w:rPr>
                <w:spacing w:val="14"/>
                <w:sz w:val="28"/>
              </w:rPr>
              <w:t xml:space="preserve"> </w:t>
            </w:r>
            <w:r>
              <w:rPr>
                <w:sz w:val="28"/>
              </w:rPr>
              <w:t>планируемых</w:t>
            </w:r>
            <w:r>
              <w:rPr>
                <w:spacing w:val="8"/>
                <w:sz w:val="28"/>
              </w:rPr>
              <w:t xml:space="preserve"> </w:t>
            </w:r>
            <w:r>
              <w:rPr>
                <w:sz w:val="28"/>
              </w:rPr>
              <w:t>результатов</w:t>
            </w:r>
            <w:r>
              <w:rPr>
                <w:spacing w:val="11"/>
                <w:sz w:val="28"/>
              </w:rPr>
              <w:t xml:space="preserve"> </w:t>
            </w:r>
            <w:r>
              <w:rPr>
                <w:sz w:val="28"/>
              </w:rPr>
              <w:t>освоения</w:t>
            </w:r>
          </w:p>
          <w:p w:rsidR="00347E9B" w:rsidRDefault="00757747">
            <w:pPr>
              <w:pStyle w:val="TableParagraph"/>
              <w:spacing w:line="308" w:lineRule="exact"/>
              <w:ind w:right="223"/>
              <w:jc w:val="right"/>
              <w:rPr>
                <w:sz w:val="28"/>
              </w:rPr>
            </w:pPr>
            <w:r>
              <w:rPr>
                <w:sz w:val="28"/>
              </w:rPr>
              <w:t>основной</w:t>
            </w:r>
            <w:r>
              <w:rPr>
                <w:spacing w:val="-6"/>
                <w:sz w:val="28"/>
              </w:rPr>
              <w:t xml:space="preserve"> </w:t>
            </w:r>
            <w:r>
              <w:rPr>
                <w:sz w:val="28"/>
              </w:rPr>
              <w:t>образовательной</w:t>
            </w:r>
            <w:r>
              <w:rPr>
                <w:spacing w:val="-6"/>
                <w:sz w:val="28"/>
              </w:rPr>
              <w:t xml:space="preserve"> </w:t>
            </w:r>
            <w:r>
              <w:rPr>
                <w:sz w:val="28"/>
              </w:rPr>
              <w:t>программы</w:t>
            </w:r>
            <w:r>
              <w:rPr>
                <w:spacing w:val="-6"/>
                <w:sz w:val="28"/>
              </w:rPr>
              <w:t xml:space="preserve"> </w:t>
            </w:r>
            <w:r>
              <w:rPr>
                <w:sz w:val="28"/>
              </w:rPr>
              <w:t>среднего</w:t>
            </w:r>
            <w:r>
              <w:rPr>
                <w:spacing w:val="-5"/>
                <w:sz w:val="28"/>
              </w:rPr>
              <w:t xml:space="preserve"> </w:t>
            </w:r>
            <w:r>
              <w:rPr>
                <w:sz w:val="28"/>
              </w:rPr>
              <w:t>общего</w:t>
            </w:r>
            <w:r>
              <w:rPr>
                <w:spacing w:val="-6"/>
                <w:sz w:val="28"/>
              </w:rPr>
              <w:t xml:space="preserve"> </w:t>
            </w:r>
            <w:r>
              <w:rPr>
                <w:sz w:val="28"/>
              </w:rPr>
              <w:t>образования…..</w:t>
            </w:r>
          </w:p>
        </w:tc>
        <w:tc>
          <w:tcPr>
            <w:tcW w:w="811" w:type="dxa"/>
          </w:tcPr>
          <w:p w:rsidR="00347E9B" w:rsidRDefault="00757747">
            <w:pPr>
              <w:pStyle w:val="TableParagraph"/>
              <w:spacing w:line="315" w:lineRule="exact"/>
              <w:ind w:left="261"/>
              <w:rPr>
                <w:sz w:val="28"/>
              </w:rPr>
            </w:pPr>
            <w:r>
              <w:rPr>
                <w:sz w:val="28"/>
              </w:rPr>
              <w:t>10</w:t>
            </w:r>
          </w:p>
        </w:tc>
      </w:tr>
      <w:tr w:rsidR="00347E9B" w:rsidTr="007B427A">
        <w:trPr>
          <w:gridAfter w:val="1"/>
          <w:wAfter w:w="69" w:type="dxa"/>
          <w:trHeight w:val="643"/>
        </w:trPr>
        <w:tc>
          <w:tcPr>
            <w:tcW w:w="9105" w:type="dxa"/>
            <w:gridSpan w:val="4"/>
          </w:tcPr>
          <w:p w:rsidR="00347E9B" w:rsidRDefault="00757747">
            <w:pPr>
              <w:pStyle w:val="TableParagraph"/>
              <w:spacing w:line="315" w:lineRule="exact"/>
              <w:ind w:left="540"/>
              <w:rPr>
                <w:sz w:val="28"/>
              </w:rPr>
            </w:pPr>
            <w:r>
              <w:rPr>
                <w:sz w:val="28"/>
              </w:rPr>
              <w:t>ІІ.</w:t>
            </w:r>
            <w:r>
              <w:rPr>
                <w:spacing w:val="15"/>
                <w:sz w:val="28"/>
              </w:rPr>
              <w:t xml:space="preserve"> </w:t>
            </w:r>
            <w:r>
              <w:rPr>
                <w:sz w:val="28"/>
              </w:rPr>
              <w:t>Содержательный</w:t>
            </w:r>
            <w:r>
              <w:rPr>
                <w:spacing w:val="81"/>
                <w:sz w:val="28"/>
              </w:rPr>
              <w:t xml:space="preserve"> </w:t>
            </w:r>
            <w:r>
              <w:rPr>
                <w:sz w:val="28"/>
              </w:rPr>
              <w:t>раздел</w:t>
            </w:r>
            <w:r>
              <w:rPr>
                <w:spacing w:val="82"/>
                <w:sz w:val="28"/>
              </w:rPr>
              <w:t xml:space="preserve"> </w:t>
            </w:r>
            <w:r>
              <w:rPr>
                <w:sz w:val="28"/>
              </w:rPr>
              <w:t>основной</w:t>
            </w:r>
            <w:r>
              <w:rPr>
                <w:spacing w:val="87"/>
                <w:sz w:val="28"/>
              </w:rPr>
              <w:t xml:space="preserve"> </w:t>
            </w:r>
            <w:r>
              <w:rPr>
                <w:sz w:val="28"/>
              </w:rPr>
              <w:t>образовательной</w:t>
            </w:r>
            <w:r>
              <w:rPr>
                <w:spacing w:val="81"/>
                <w:sz w:val="28"/>
              </w:rPr>
              <w:t xml:space="preserve"> </w:t>
            </w:r>
            <w:r>
              <w:rPr>
                <w:sz w:val="28"/>
              </w:rPr>
              <w:t>программы</w:t>
            </w:r>
          </w:p>
          <w:p w:rsidR="00347E9B" w:rsidRDefault="00757747">
            <w:pPr>
              <w:pStyle w:val="TableParagraph"/>
              <w:spacing w:line="308" w:lineRule="exact"/>
              <w:ind w:left="200"/>
              <w:rPr>
                <w:sz w:val="28"/>
              </w:rPr>
            </w:pPr>
            <w:r>
              <w:rPr>
                <w:sz w:val="28"/>
              </w:rPr>
              <w:t>основного</w:t>
            </w:r>
            <w:r>
              <w:rPr>
                <w:spacing w:val="-8"/>
                <w:sz w:val="28"/>
              </w:rPr>
              <w:t xml:space="preserve"> </w:t>
            </w:r>
            <w:r>
              <w:rPr>
                <w:sz w:val="28"/>
              </w:rPr>
              <w:t>общего</w:t>
            </w:r>
            <w:r>
              <w:rPr>
                <w:spacing w:val="-7"/>
                <w:sz w:val="28"/>
              </w:rPr>
              <w:t xml:space="preserve"> </w:t>
            </w:r>
            <w:r>
              <w:rPr>
                <w:sz w:val="28"/>
              </w:rPr>
              <w:t>образования……………………………………………..</w:t>
            </w:r>
          </w:p>
        </w:tc>
        <w:tc>
          <w:tcPr>
            <w:tcW w:w="811" w:type="dxa"/>
          </w:tcPr>
          <w:p w:rsidR="00347E9B" w:rsidRDefault="00757747">
            <w:pPr>
              <w:pStyle w:val="TableParagraph"/>
              <w:spacing w:line="315" w:lineRule="exact"/>
              <w:ind w:left="261"/>
              <w:rPr>
                <w:sz w:val="28"/>
              </w:rPr>
            </w:pPr>
            <w:r>
              <w:rPr>
                <w:sz w:val="28"/>
              </w:rPr>
              <w:t>15</w:t>
            </w:r>
          </w:p>
        </w:tc>
      </w:tr>
      <w:tr w:rsidR="00347E9B" w:rsidTr="007B427A">
        <w:trPr>
          <w:gridAfter w:val="1"/>
          <w:wAfter w:w="69" w:type="dxa"/>
          <w:trHeight w:val="1291"/>
        </w:trPr>
        <w:tc>
          <w:tcPr>
            <w:tcW w:w="9105" w:type="dxa"/>
            <w:gridSpan w:val="4"/>
          </w:tcPr>
          <w:p w:rsidR="00347E9B" w:rsidRDefault="00757747">
            <w:pPr>
              <w:pStyle w:val="TableParagraph"/>
              <w:tabs>
                <w:tab w:val="left" w:pos="3940"/>
              </w:tabs>
              <w:ind w:left="200" w:right="191" w:firstLine="340"/>
              <w:rPr>
                <w:sz w:val="28"/>
              </w:rPr>
            </w:pPr>
            <w:r>
              <w:rPr>
                <w:sz w:val="28"/>
              </w:rPr>
              <w:t>2.1.</w:t>
            </w:r>
            <w:r>
              <w:rPr>
                <w:spacing w:val="119"/>
                <w:sz w:val="28"/>
              </w:rPr>
              <w:t xml:space="preserve"> </w:t>
            </w:r>
            <w:r>
              <w:rPr>
                <w:sz w:val="28"/>
              </w:rPr>
              <w:t>Программа</w:t>
            </w:r>
            <w:r>
              <w:rPr>
                <w:spacing w:val="119"/>
                <w:sz w:val="28"/>
              </w:rPr>
              <w:t xml:space="preserve"> </w:t>
            </w:r>
            <w:r>
              <w:rPr>
                <w:sz w:val="28"/>
              </w:rPr>
              <w:t>развития</w:t>
            </w:r>
            <w:r>
              <w:rPr>
                <w:sz w:val="28"/>
              </w:rPr>
              <w:tab/>
              <w:t>универсальных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при</w:t>
            </w:r>
            <w:r>
              <w:rPr>
                <w:spacing w:val="-67"/>
                <w:sz w:val="28"/>
              </w:rPr>
              <w:t xml:space="preserve"> </w:t>
            </w:r>
            <w:r>
              <w:rPr>
                <w:sz w:val="28"/>
              </w:rPr>
              <w:t>получении</w:t>
            </w:r>
            <w:r>
              <w:rPr>
                <w:spacing w:val="28"/>
                <w:sz w:val="28"/>
              </w:rPr>
              <w:t xml:space="preserve"> </w:t>
            </w:r>
            <w:r>
              <w:rPr>
                <w:sz w:val="28"/>
              </w:rPr>
              <w:t>среднего</w:t>
            </w:r>
            <w:r>
              <w:rPr>
                <w:spacing w:val="30"/>
                <w:sz w:val="28"/>
              </w:rPr>
              <w:t xml:space="preserve"> </w:t>
            </w:r>
            <w:r>
              <w:rPr>
                <w:sz w:val="28"/>
              </w:rPr>
              <w:t>общего</w:t>
            </w:r>
            <w:r>
              <w:rPr>
                <w:spacing w:val="30"/>
                <w:sz w:val="28"/>
              </w:rPr>
              <w:t xml:space="preserve"> </w:t>
            </w:r>
            <w:r>
              <w:rPr>
                <w:sz w:val="28"/>
              </w:rPr>
              <w:t>образования,</w:t>
            </w:r>
            <w:r>
              <w:rPr>
                <w:spacing w:val="32"/>
                <w:sz w:val="28"/>
              </w:rPr>
              <w:t xml:space="preserve"> </w:t>
            </w:r>
            <w:r>
              <w:rPr>
                <w:sz w:val="28"/>
              </w:rPr>
              <w:t>включающую</w:t>
            </w:r>
            <w:r>
              <w:rPr>
                <w:spacing w:val="28"/>
                <w:sz w:val="28"/>
              </w:rPr>
              <w:t xml:space="preserve"> </w:t>
            </w:r>
            <w:r>
              <w:rPr>
                <w:sz w:val="28"/>
              </w:rPr>
              <w:t>формирование</w:t>
            </w:r>
          </w:p>
          <w:p w:rsidR="00347E9B" w:rsidRDefault="00757747">
            <w:pPr>
              <w:pStyle w:val="TableParagraph"/>
              <w:tabs>
                <w:tab w:val="left" w:pos="1763"/>
                <w:tab w:val="left" w:pos="3689"/>
                <w:tab w:val="left" w:pos="4088"/>
                <w:tab w:val="left" w:pos="5300"/>
                <w:tab w:val="left" w:pos="8762"/>
              </w:tabs>
              <w:spacing w:line="322" w:lineRule="exact"/>
              <w:ind w:left="200" w:right="191"/>
              <w:rPr>
                <w:sz w:val="28"/>
              </w:rPr>
            </w:pPr>
            <w:r>
              <w:rPr>
                <w:sz w:val="28"/>
              </w:rPr>
              <w:t>концепций</w:t>
            </w:r>
            <w:r>
              <w:rPr>
                <w:sz w:val="28"/>
              </w:rPr>
              <w:tab/>
              <w:t>обучающихся</w:t>
            </w:r>
            <w:r>
              <w:rPr>
                <w:sz w:val="28"/>
              </w:rPr>
              <w:tab/>
              <w:t>в</w:t>
            </w:r>
            <w:r>
              <w:rPr>
                <w:sz w:val="28"/>
              </w:rPr>
              <w:tab/>
              <w:t>области</w:t>
            </w:r>
            <w:r>
              <w:rPr>
                <w:sz w:val="28"/>
              </w:rPr>
              <w:tab/>
              <w:t>учебно-исследовательской</w:t>
            </w:r>
            <w:r>
              <w:rPr>
                <w:sz w:val="28"/>
              </w:rPr>
              <w:tab/>
            </w:r>
            <w:r>
              <w:rPr>
                <w:spacing w:val="-5"/>
                <w:sz w:val="28"/>
              </w:rPr>
              <w:t>и</w:t>
            </w:r>
            <w:r>
              <w:rPr>
                <w:spacing w:val="-67"/>
                <w:sz w:val="28"/>
              </w:rPr>
              <w:t xml:space="preserve"> </w:t>
            </w:r>
            <w:r>
              <w:rPr>
                <w:sz w:val="28"/>
              </w:rPr>
              <w:t>проектной</w:t>
            </w:r>
            <w:r>
              <w:rPr>
                <w:spacing w:val="-9"/>
                <w:sz w:val="28"/>
              </w:rPr>
              <w:t xml:space="preserve"> </w:t>
            </w:r>
            <w:r>
              <w:rPr>
                <w:sz w:val="28"/>
              </w:rPr>
              <w:t>деятельности……………………….............................................</w:t>
            </w:r>
          </w:p>
        </w:tc>
        <w:tc>
          <w:tcPr>
            <w:tcW w:w="811" w:type="dxa"/>
          </w:tcPr>
          <w:p w:rsidR="00347E9B" w:rsidRDefault="00757747">
            <w:pPr>
              <w:pStyle w:val="TableParagraph"/>
              <w:spacing w:line="315" w:lineRule="exact"/>
              <w:ind w:left="261"/>
              <w:rPr>
                <w:sz w:val="28"/>
              </w:rPr>
            </w:pPr>
            <w:r>
              <w:rPr>
                <w:sz w:val="28"/>
              </w:rPr>
              <w:t>16</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2.1.1.</w:t>
            </w:r>
            <w:r>
              <w:rPr>
                <w:spacing w:val="-2"/>
                <w:sz w:val="28"/>
              </w:rPr>
              <w:t xml:space="preserve"> </w:t>
            </w:r>
            <w:r>
              <w:rPr>
                <w:sz w:val="28"/>
              </w:rPr>
              <w:t>Целевой</w:t>
            </w:r>
            <w:r>
              <w:rPr>
                <w:spacing w:val="-5"/>
                <w:sz w:val="28"/>
              </w:rPr>
              <w:t xml:space="preserve"> </w:t>
            </w:r>
            <w:r>
              <w:rPr>
                <w:sz w:val="28"/>
              </w:rPr>
              <w:t>раздел….…………………………………………………..</w:t>
            </w:r>
          </w:p>
        </w:tc>
        <w:tc>
          <w:tcPr>
            <w:tcW w:w="811" w:type="dxa"/>
          </w:tcPr>
          <w:p w:rsidR="00347E9B" w:rsidRDefault="00757747">
            <w:pPr>
              <w:pStyle w:val="TableParagraph"/>
              <w:spacing w:line="302" w:lineRule="exact"/>
              <w:ind w:left="261"/>
              <w:rPr>
                <w:sz w:val="28"/>
              </w:rPr>
            </w:pPr>
            <w:r>
              <w:rPr>
                <w:sz w:val="28"/>
              </w:rPr>
              <w:t>16</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2.1.2.</w:t>
            </w:r>
            <w:r>
              <w:rPr>
                <w:spacing w:val="-5"/>
                <w:sz w:val="28"/>
              </w:rPr>
              <w:t xml:space="preserve"> </w:t>
            </w:r>
            <w:r>
              <w:rPr>
                <w:sz w:val="28"/>
              </w:rPr>
              <w:t>Содержательный</w:t>
            </w:r>
            <w:r>
              <w:rPr>
                <w:spacing w:val="-5"/>
                <w:sz w:val="28"/>
              </w:rPr>
              <w:t xml:space="preserve"> </w:t>
            </w:r>
            <w:r>
              <w:rPr>
                <w:sz w:val="28"/>
              </w:rPr>
              <w:t>раздел……………………………………………</w:t>
            </w:r>
          </w:p>
        </w:tc>
        <w:tc>
          <w:tcPr>
            <w:tcW w:w="811" w:type="dxa"/>
          </w:tcPr>
          <w:p w:rsidR="00347E9B" w:rsidRDefault="00757747">
            <w:pPr>
              <w:pStyle w:val="TableParagraph"/>
              <w:spacing w:line="302" w:lineRule="exact"/>
              <w:ind w:left="261"/>
              <w:rPr>
                <w:sz w:val="28"/>
              </w:rPr>
            </w:pPr>
            <w:r>
              <w:rPr>
                <w:sz w:val="28"/>
              </w:rPr>
              <w:t>18</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2.1.2.1.</w:t>
            </w:r>
            <w:r>
              <w:rPr>
                <w:spacing w:val="-3"/>
                <w:sz w:val="28"/>
              </w:rPr>
              <w:t xml:space="preserve"> </w:t>
            </w:r>
            <w:r>
              <w:rPr>
                <w:sz w:val="28"/>
              </w:rPr>
              <w:t>Русский</w:t>
            </w:r>
            <w:r>
              <w:rPr>
                <w:spacing w:val="-5"/>
                <w:sz w:val="28"/>
              </w:rPr>
              <w:t xml:space="preserve"> </w:t>
            </w:r>
            <w:r>
              <w:rPr>
                <w:sz w:val="28"/>
              </w:rPr>
              <w:t>язык</w:t>
            </w:r>
            <w:r>
              <w:rPr>
                <w:spacing w:val="-6"/>
                <w:sz w:val="28"/>
              </w:rPr>
              <w:t xml:space="preserve"> </w:t>
            </w:r>
            <w:r>
              <w:rPr>
                <w:sz w:val="28"/>
              </w:rPr>
              <w:t>и</w:t>
            </w:r>
            <w:r>
              <w:rPr>
                <w:spacing w:val="-2"/>
                <w:sz w:val="28"/>
              </w:rPr>
              <w:t xml:space="preserve"> </w:t>
            </w:r>
            <w:r>
              <w:rPr>
                <w:sz w:val="28"/>
              </w:rPr>
              <w:t>литература………………………………………</w:t>
            </w:r>
          </w:p>
        </w:tc>
        <w:tc>
          <w:tcPr>
            <w:tcW w:w="811" w:type="dxa"/>
          </w:tcPr>
          <w:p w:rsidR="00347E9B" w:rsidRDefault="00757747">
            <w:pPr>
              <w:pStyle w:val="TableParagraph"/>
              <w:spacing w:line="302" w:lineRule="exact"/>
              <w:ind w:left="261"/>
              <w:rPr>
                <w:sz w:val="28"/>
              </w:rPr>
            </w:pPr>
            <w:r>
              <w:rPr>
                <w:sz w:val="28"/>
              </w:rPr>
              <w:t>19</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2.1.2.2.Иностранный</w:t>
            </w:r>
            <w:r>
              <w:rPr>
                <w:spacing w:val="-4"/>
                <w:sz w:val="28"/>
              </w:rPr>
              <w:t xml:space="preserve"> </w:t>
            </w:r>
            <w:r>
              <w:rPr>
                <w:sz w:val="28"/>
              </w:rPr>
              <w:t>язык………………………………………………..</w:t>
            </w:r>
          </w:p>
        </w:tc>
        <w:tc>
          <w:tcPr>
            <w:tcW w:w="811" w:type="dxa"/>
          </w:tcPr>
          <w:p w:rsidR="00347E9B" w:rsidRDefault="00757747">
            <w:pPr>
              <w:pStyle w:val="TableParagraph"/>
              <w:spacing w:line="302" w:lineRule="exact"/>
              <w:ind w:left="261"/>
              <w:rPr>
                <w:sz w:val="28"/>
              </w:rPr>
            </w:pPr>
            <w:r>
              <w:rPr>
                <w:sz w:val="28"/>
              </w:rPr>
              <w:t>23</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2.2.2.3.</w:t>
            </w:r>
            <w:r>
              <w:rPr>
                <w:spacing w:val="-7"/>
                <w:sz w:val="28"/>
              </w:rPr>
              <w:t xml:space="preserve"> </w:t>
            </w:r>
            <w:r>
              <w:rPr>
                <w:sz w:val="28"/>
              </w:rPr>
              <w:t>Математика</w:t>
            </w:r>
            <w:r>
              <w:rPr>
                <w:spacing w:val="-4"/>
                <w:sz w:val="28"/>
              </w:rPr>
              <w:t xml:space="preserve"> </w:t>
            </w:r>
            <w:r>
              <w:rPr>
                <w:sz w:val="28"/>
              </w:rPr>
              <w:t>и</w:t>
            </w:r>
            <w:r>
              <w:rPr>
                <w:spacing w:val="-5"/>
                <w:sz w:val="28"/>
              </w:rPr>
              <w:t xml:space="preserve"> </w:t>
            </w:r>
            <w:r>
              <w:rPr>
                <w:sz w:val="28"/>
              </w:rPr>
              <w:t>информатика.</w:t>
            </w:r>
            <w:r>
              <w:rPr>
                <w:spacing w:val="-2"/>
                <w:sz w:val="28"/>
              </w:rPr>
              <w:t xml:space="preserve"> </w:t>
            </w:r>
            <w:r>
              <w:rPr>
                <w:sz w:val="28"/>
              </w:rPr>
              <w:t>……………………...</w:t>
            </w:r>
            <w:r>
              <w:rPr>
                <w:spacing w:val="6"/>
                <w:sz w:val="28"/>
              </w:rPr>
              <w:t xml:space="preserve"> </w:t>
            </w:r>
            <w:r>
              <w:rPr>
                <w:sz w:val="28"/>
              </w:rPr>
              <w:t>…………….</w:t>
            </w:r>
          </w:p>
        </w:tc>
        <w:tc>
          <w:tcPr>
            <w:tcW w:w="811" w:type="dxa"/>
          </w:tcPr>
          <w:p w:rsidR="00347E9B" w:rsidRDefault="00757747">
            <w:pPr>
              <w:pStyle w:val="TableParagraph"/>
              <w:spacing w:line="302" w:lineRule="exact"/>
              <w:ind w:left="261"/>
              <w:rPr>
                <w:sz w:val="28"/>
              </w:rPr>
            </w:pPr>
            <w:r>
              <w:rPr>
                <w:sz w:val="28"/>
              </w:rPr>
              <w:t>26</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2.2.2.4.</w:t>
            </w:r>
            <w:r>
              <w:rPr>
                <w:spacing w:val="-5"/>
                <w:sz w:val="28"/>
              </w:rPr>
              <w:t xml:space="preserve"> </w:t>
            </w:r>
            <w:r>
              <w:rPr>
                <w:sz w:val="28"/>
              </w:rPr>
              <w:t>Естественно-научные</w:t>
            </w:r>
            <w:r>
              <w:rPr>
                <w:spacing w:val="-5"/>
                <w:sz w:val="28"/>
              </w:rPr>
              <w:t xml:space="preserve"> </w:t>
            </w:r>
            <w:r>
              <w:rPr>
                <w:sz w:val="28"/>
              </w:rPr>
              <w:t>предметы………………..……………......</w:t>
            </w:r>
          </w:p>
        </w:tc>
        <w:tc>
          <w:tcPr>
            <w:tcW w:w="811" w:type="dxa"/>
          </w:tcPr>
          <w:p w:rsidR="00347E9B" w:rsidRDefault="00757747">
            <w:pPr>
              <w:pStyle w:val="TableParagraph"/>
              <w:spacing w:line="302" w:lineRule="exact"/>
              <w:ind w:left="261"/>
              <w:rPr>
                <w:sz w:val="28"/>
              </w:rPr>
            </w:pPr>
            <w:r>
              <w:rPr>
                <w:sz w:val="28"/>
              </w:rPr>
              <w:t>30</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2.2.2.5.</w:t>
            </w:r>
            <w:r>
              <w:rPr>
                <w:spacing w:val="-3"/>
                <w:sz w:val="28"/>
              </w:rPr>
              <w:t xml:space="preserve"> </w:t>
            </w:r>
            <w:r>
              <w:rPr>
                <w:sz w:val="28"/>
              </w:rPr>
              <w:t>Общественно-научные</w:t>
            </w:r>
            <w:r>
              <w:rPr>
                <w:spacing w:val="61"/>
                <w:sz w:val="28"/>
              </w:rPr>
              <w:t xml:space="preserve"> </w:t>
            </w:r>
            <w:r>
              <w:rPr>
                <w:sz w:val="28"/>
              </w:rPr>
              <w:t>предметы</w:t>
            </w:r>
            <w:r>
              <w:rPr>
                <w:spacing w:val="-2"/>
                <w:sz w:val="28"/>
              </w:rPr>
              <w:t xml:space="preserve"> </w:t>
            </w:r>
            <w:r>
              <w:rPr>
                <w:sz w:val="28"/>
              </w:rPr>
              <w:t>………………………………</w:t>
            </w:r>
          </w:p>
        </w:tc>
        <w:tc>
          <w:tcPr>
            <w:tcW w:w="811" w:type="dxa"/>
          </w:tcPr>
          <w:p w:rsidR="00347E9B" w:rsidRDefault="00757747">
            <w:pPr>
              <w:pStyle w:val="TableParagraph"/>
              <w:spacing w:line="302" w:lineRule="exact"/>
              <w:ind w:left="261"/>
              <w:rPr>
                <w:sz w:val="28"/>
              </w:rPr>
            </w:pPr>
            <w:r>
              <w:rPr>
                <w:sz w:val="28"/>
              </w:rPr>
              <w:t>34</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2.1.3.</w:t>
            </w:r>
            <w:r>
              <w:rPr>
                <w:spacing w:val="-5"/>
                <w:sz w:val="28"/>
              </w:rPr>
              <w:t xml:space="preserve"> </w:t>
            </w:r>
            <w:r>
              <w:rPr>
                <w:sz w:val="28"/>
              </w:rPr>
              <w:t>Организационный</w:t>
            </w:r>
            <w:r>
              <w:rPr>
                <w:spacing w:val="-8"/>
                <w:sz w:val="28"/>
              </w:rPr>
              <w:t xml:space="preserve"> </w:t>
            </w:r>
            <w:r>
              <w:rPr>
                <w:sz w:val="28"/>
              </w:rPr>
              <w:t>раздел…………………………………………..</w:t>
            </w:r>
          </w:p>
        </w:tc>
        <w:tc>
          <w:tcPr>
            <w:tcW w:w="811" w:type="dxa"/>
          </w:tcPr>
          <w:p w:rsidR="00347E9B" w:rsidRDefault="00757747">
            <w:pPr>
              <w:pStyle w:val="TableParagraph"/>
              <w:spacing w:line="302" w:lineRule="exact"/>
              <w:ind w:left="261"/>
              <w:rPr>
                <w:sz w:val="28"/>
              </w:rPr>
            </w:pPr>
            <w:r>
              <w:rPr>
                <w:sz w:val="28"/>
              </w:rPr>
              <w:t>41</w:t>
            </w:r>
          </w:p>
        </w:tc>
      </w:tr>
      <w:tr w:rsidR="00347E9B" w:rsidTr="007B427A">
        <w:trPr>
          <w:gridAfter w:val="1"/>
          <w:wAfter w:w="69" w:type="dxa"/>
          <w:trHeight w:val="321"/>
        </w:trPr>
        <w:tc>
          <w:tcPr>
            <w:tcW w:w="9105" w:type="dxa"/>
            <w:gridSpan w:val="4"/>
          </w:tcPr>
          <w:p w:rsidR="00347E9B" w:rsidRDefault="00757747">
            <w:pPr>
              <w:pStyle w:val="TableParagraph"/>
              <w:spacing w:line="302" w:lineRule="exact"/>
              <w:ind w:left="358"/>
              <w:rPr>
                <w:sz w:val="28"/>
              </w:rPr>
            </w:pPr>
            <w:r>
              <w:rPr>
                <w:sz w:val="28"/>
              </w:rPr>
              <w:t>2.2.</w:t>
            </w:r>
            <w:r>
              <w:rPr>
                <w:spacing w:val="-2"/>
                <w:sz w:val="28"/>
              </w:rPr>
              <w:t xml:space="preserve"> </w:t>
            </w:r>
            <w:r>
              <w:rPr>
                <w:sz w:val="28"/>
              </w:rPr>
              <w:t>Рабочие</w:t>
            </w:r>
            <w:r>
              <w:rPr>
                <w:spacing w:val="-3"/>
                <w:sz w:val="28"/>
              </w:rPr>
              <w:t xml:space="preserve"> </w:t>
            </w:r>
            <w:r>
              <w:rPr>
                <w:sz w:val="28"/>
              </w:rPr>
              <w:t>программы</w:t>
            </w:r>
            <w:r>
              <w:rPr>
                <w:spacing w:val="-4"/>
                <w:sz w:val="28"/>
              </w:rPr>
              <w:t xml:space="preserve"> </w:t>
            </w:r>
            <w:r>
              <w:rPr>
                <w:sz w:val="28"/>
              </w:rPr>
              <w:t>отдельных</w:t>
            </w:r>
            <w:r>
              <w:rPr>
                <w:spacing w:val="-4"/>
                <w:sz w:val="28"/>
              </w:rPr>
              <w:t xml:space="preserve"> </w:t>
            </w:r>
            <w:r>
              <w:rPr>
                <w:sz w:val="28"/>
              </w:rPr>
              <w:t>учебных</w:t>
            </w:r>
            <w:r>
              <w:rPr>
                <w:spacing w:val="-8"/>
                <w:sz w:val="28"/>
              </w:rPr>
              <w:t xml:space="preserve"> </w:t>
            </w:r>
            <w:r>
              <w:rPr>
                <w:sz w:val="28"/>
              </w:rPr>
              <w:t>предметов……………….</w:t>
            </w:r>
          </w:p>
        </w:tc>
        <w:tc>
          <w:tcPr>
            <w:tcW w:w="811" w:type="dxa"/>
          </w:tcPr>
          <w:p w:rsidR="00347E9B" w:rsidRDefault="00757747">
            <w:pPr>
              <w:pStyle w:val="TableParagraph"/>
              <w:spacing w:line="302" w:lineRule="exact"/>
              <w:ind w:left="261"/>
              <w:rPr>
                <w:sz w:val="28"/>
              </w:rPr>
            </w:pPr>
            <w:r>
              <w:rPr>
                <w:sz w:val="28"/>
              </w:rPr>
              <w:t>43</w:t>
            </w:r>
          </w:p>
        </w:tc>
      </w:tr>
      <w:tr w:rsidR="00347E9B" w:rsidTr="007B427A">
        <w:trPr>
          <w:gridAfter w:val="1"/>
          <w:wAfter w:w="69" w:type="dxa"/>
          <w:trHeight w:val="648"/>
        </w:trPr>
        <w:tc>
          <w:tcPr>
            <w:tcW w:w="9105" w:type="dxa"/>
            <w:gridSpan w:val="4"/>
          </w:tcPr>
          <w:p w:rsidR="00347E9B" w:rsidRDefault="00757747">
            <w:pPr>
              <w:pStyle w:val="TableParagraph"/>
              <w:spacing w:line="315" w:lineRule="exact"/>
              <w:ind w:left="358"/>
              <w:rPr>
                <w:sz w:val="28"/>
              </w:rPr>
            </w:pPr>
            <w:r>
              <w:rPr>
                <w:sz w:val="28"/>
              </w:rPr>
              <w:t>2.2.1.</w:t>
            </w:r>
            <w:r>
              <w:rPr>
                <w:spacing w:val="-1"/>
                <w:sz w:val="28"/>
              </w:rPr>
              <w:t xml:space="preserve"> </w:t>
            </w:r>
            <w:r>
              <w:rPr>
                <w:sz w:val="28"/>
              </w:rPr>
              <w:t>Рабочая</w:t>
            </w:r>
            <w:r>
              <w:rPr>
                <w:spacing w:val="-1"/>
                <w:sz w:val="28"/>
              </w:rPr>
              <w:t xml:space="preserve"> </w:t>
            </w:r>
            <w:r>
              <w:rPr>
                <w:sz w:val="28"/>
              </w:rPr>
              <w:t>программа</w:t>
            </w:r>
            <w:r>
              <w:rPr>
                <w:spacing w:val="-6"/>
                <w:sz w:val="28"/>
              </w:rPr>
              <w:t xml:space="preserve"> </w:t>
            </w:r>
            <w:r>
              <w:rPr>
                <w:sz w:val="28"/>
              </w:rPr>
              <w:t>по</w:t>
            </w:r>
            <w:r>
              <w:rPr>
                <w:spacing w:val="-4"/>
                <w:sz w:val="28"/>
              </w:rPr>
              <w:t xml:space="preserve"> </w:t>
            </w:r>
            <w:r>
              <w:rPr>
                <w:sz w:val="28"/>
              </w:rPr>
              <w:t>учебному</w:t>
            </w:r>
            <w:r>
              <w:rPr>
                <w:spacing w:val="-7"/>
                <w:sz w:val="28"/>
              </w:rPr>
              <w:t xml:space="preserve"> </w:t>
            </w:r>
            <w:r>
              <w:rPr>
                <w:sz w:val="28"/>
              </w:rPr>
              <w:t>предмету</w:t>
            </w:r>
            <w:r>
              <w:rPr>
                <w:spacing w:val="-3"/>
                <w:sz w:val="28"/>
              </w:rPr>
              <w:t xml:space="preserve"> </w:t>
            </w:r>
            <w:r>
              <w:rPr>
                <w:sz w:val="28"/>
              </w:rPr>
              <w:t>«Русский</w:t>
            </w:r>
            <w:r>
              <w:rPr>
                <w:spacing w:val="-3"/>
                <w:sz w:val="28"/>
              </w:rPr>
              <w:t xml:space="preserve"> </w:t>
            </w:r>
            <w:r>
              <w:rPr>
                <w:sz w:val="28"/>
              </w:rPr>
              <w:t>язык»</w:t>
            </w:r>
          </w:p>
          <w:p w:rsidR="00347E9B" w:rsidRDefault="00757747">
            <w:pPr>
              <w:pStyle w:val="TableParagraph"/>
              <w:spacing w:before="4" w:line="309" w:lineRule="exact"/>
              <w:ind w:left="358"/>
              <w:rPr>
                <w:sz w:val="28"/>
              </w:rPr>
            </w:pPr>
            <w:r>
              <w:rPr>
                <w:sz w:val="28"/>
              </w:rPr>
              <w:t>(базовый</w:t>
            </w:r>
            <w:r>
              <w:rPr>
                <w:spacing w:val="-5"/>
                <w:sz w:val="28"/>
              </w:rPr>
              <w:t xml:space="preserve"> </w:t>
            </w:r>
            <w:r>
              <w:rPr>
                <w:sz w:val="28"/>
              </w:rPr>
              <w:t>уровень)………………………………………………………..</w:t>
            </w:r>
          </w:p>
        </w:tc>
        <w:tc>
          <w:tcPr>
            <w:tcW w:w="811" w:type="dxa"/>
          </w:tcPr>
          <w:p w:rsidR="00347E9B" w:rsidRDefault="00757747">
            <w:pPr>
              <w:pStyle w:val="TableParagraph"/>
              <w:spacing w:line="315" w:lineRule="exact"/>
              <w:ind w:left="261"/>
              <w:rPr>
                <w:sz w:val="28"/>
              </w:rPr>
            </w:pPr>
            <w:r>
              <w:rPr>
                <w:sz w:val="28"/>
              </w:rPr>
              <w:t>43</w:t>
            </w:r>
          </w:p>
        </w:tc>
      </w:tr>
      <w:tr w:rsidR="00347E9B" w:rsidTr="007B427A">
        <w:trPr>
          <w:gridAfter w:val="1"/>
          <w:wAfter w:w="69" w:type="dxa"/>
          <w:trHeight w:val="643"/>
        </w:trPr>
        <w:tc>
          <w:tcPr>
            <w:tcW w:w="9105" w:type="dxa"/>
            <w:gridSpan w:val="4"/>
          </w:tcPr>
          <w:p w:rsidR="00347E9B" w:rsidRDefault="00757747">
            <w:pPr>
              <w:pStyle w:val="TableParagraph"/>
              <w:spacing w:line="315" w:lineRule="exact"/>
              <w:ind w:left="358"/>
              <w:rPr>
                <w:sz w:val="28"/>
              </w:rPr>
            </w:pPr>
            <w:r>
              <w:rPr>
                <w:sz w:val="28"/>
              </w:rPr>
              <w:t>2.2.2.</w:t>
            </w:r>
            <w:r>
              <w:rPr>
                <w:spacing w:val="-1"/>
                <w:sz w:val="28"/>
              </w:rPr>
              <w:t xml:space="preserve"> </w:t>
            </w:r>
            <w:r>
              <w:rPr>
                <w:sz w:val="28"/>
              </w:rPr>
              <w:t>Рабочая</w:t>
            </w:r>
            <w:r>
              <w:rPr>
                <w:spacing w:val="-2"/>
                <w:sz w:val="28"/>
              </w:rPr>
              <w:t xml:space="preserve"> </w:t>
            </w:r>
            <w:r>
              <w:rPr>
                <w:sz w:val="28"/>
              </w:rPr>
              <w:t>программа</w:t>
            </w:r>
            <w:r>
              <w:rPr>
                <w:spacing w:val="-6"/>
                <w:sz w:val="28"/>
              </w:rPr>
              <w:t xml:space="preserve"> </w:t>
            </w:r>
            <w:r>
              <w:rPr>
                <w:sz w:val="28"/>
              </w:rPr>
              <w:t>по</w:t>
            </w:r>
            <w:r>
              <w:rPr>
                <w:spacing w:val="-4"/>
                <w:sz w:val="28"/>
              </w:rPr>
              <w:t xml:space="preserve"> </w:t>
            </w:r>
            <w:r>
              <w:rPr>
                <w:sz w:val="28"/>
              </w:rPr>
              <w:t>учебному</w:t>
            </w:r>
            <w:r>
              <w:rPr>
                <w:spacing w:val="-1"/>
                <w:sz w:val="28"/>
              </w:rPr>
              <w:t xml:space="preserve"> </w:t>
            </w:r>
            <w:r>
              <w:rPr>
                <w:sz w:val="28"/>
              </w:rPr>
              <w:t>предмету</w:t>
            </w:r>
            <w:r>
              <w:rPr>
                <w:spacing w:val="-3"/>
                <w:sz w:val="28"/>
              </w:rPr>
              <w:t xml:space="preserve"> </w:t>
            </w:r>
            <w:r>
              <w:rPr>
                <w:sz w:val="28"/>
              </w:rPr>
              <w:t>«Литература»</w:t>
            </w:r>
          </w:p>
          <w:p w:rsidR="00347E9B" w:rsidRDefault="00757747">
            <w:pPr>
              <w:pStyle w:val="TableParagraph"/>
              <w:spacing w:line="308" w:lineRule="exact"/>
              <w:ind w:left="358"/>
              <w:rPr>
                <w:sz w:val="28"/>
              </w:rPr>
            </w:pPr>
            <w:r>
              <w:rPr>
                <w:sz w:val="28"/>
              </w:rPr>
              <w:t>(базовый</w:t>
            </w:r>
            <w:r>
              <w:rPr>
                <w:spacing w:val="-4"/>
                <w:sz w:val="28"/>
              </w:rPr>
              <w:t xml:space="preserve"> </w:t>
            </w:r>
            <w:r>
              <w:rPr>
                <w:sz w:val="28"/>
              </w:rPr>
              <w:t>уровень)………………………………………………………...</w:t>
            </w:r>
          </w:p>
        </w:tc>
        <w:tc>
          <w:tcPr>
            <w:tcW w:w="811" w:type="dxa"/>
          </w:tcPr>
          <w:p w:rsidR="00347E9B" w:rsidRDefault="00757747">
            <w:pPr>
              <w:pStyle w:val="TableParagraph"/>
              <w:spacing w:line="316" w:lineRule="exact"/>
              <w:ind w:left="261"/>
              <w:rPr>
                <w:sz w:val="28"/>
              </w:rPr>
            </w:pPr>
            <w:r>
              <w:rPr>
                <w:sz w:val="28"/>
              </w:rPr>
              <w:t>70</w:t>
            </w:r>
          </w:p>
        </w:tc>
      </w:tr>
      <w:tr w:rsidR="00347E9B" w:rsidTr="007B427A">
        <w:trPr>
          <w:gridAfter w:val="1"/>
          <w:wAfter w:w="69" w:type="dxa"/>
          <w:trHeight w:val="643"/>
        </w:trPr>
        <w:tc>
          <w:tcPr>
            <w:tcW w:w="9105" w:type="dxa"/>
            <w:gridSpan w:val="4"/>
          </w:tcPr>
          <w:p w:rsidR="00347E9B" w:rsidRDefault="00757747">
            <w:pPr>
              <w:pStyle w:val="TableParagraph"/>
              <w:spacing w:line="315" w:lineRule="exact"/>
              <w:ind w:left="358"/>
              <w:rPr>
                <w:sz w:val="28"/>
              </w:rPr>
            </w:pPr>
            <w:r>
              <w:rPr>
                <w:sz w:val="28"/>
              </w:rPr>
              <w:t>2.2.3. Рабочая</w:t>
            </w:r>
            <w:r>
              <w:rPr>
                <w:spacing w:val="-1"/>
                <w:sz w:val="28"/>
              </w:rPr>
              <w:t xml:space="preserve"> </w:t>
            </w:r>
            <w:r>
              <w:rPr>
                <w:sz w:val="28"/>
              </w:rPr>
              <w:t>программа</w:t>
            </w:r>
            <w:r>
              <w:rPr>
                <w:spacing w:val="-6"/>
                <w:sz w:val="28"/>
              </w:rPr>
              <w:t xml:space="preserve"> </w:t>
            </w:r>
            <w:r>
              <w:rPr>
                <w:sz w:val="28"/>
              </w:rPr>
              <w:t>по</w:t>
            </w:r>
            <w:r>
              <w:rPr>
                <w:spacing w:val="-2"/>
                <w:sz w:val="28"/>
              </w:rPr>
              <w:t xml:space="preserve"> </w:t>
            </w:r>
            <w:r>
              <w:rPr>
                <w:sz w:val="28"/>
              </w:rPr>
              <w:t>учебному</w:t>
            </w:r>
            <w:r>
              <w:rPr>
                <w:spacing w:val="-7"/>
                <w:sz w:val="28"/>
              </w:rPr>
              <w:t xml:space="preserve"> </w:t>
            </w:r>
            <w:r>
              <w:rPr>
                <w:sz w:val="28"/>
              </w:rPr>
              <w:t>предмету</w:t>
            </w:r>
            <w:r>
              <w:rPr>
                <w:spacing w:val="61"/>
                <w:sz w:val="28"/>
              </w:rPr>
              <w:t xml:space="preserve"> </w:t>
            </w:r>
            <w:r>
              <w:rPr>
                <w:sz w:val="28"/>
              </w:rPr>
              <w:t>«Родной</w:t>
            </w:r>
            <w:r>
              <w:rPr>
                <w:spacing w:val="-3"/>
                <w:sz w:val="28"/>
              </w:rPr>
              <w:t xml:space="preserve"> </w:t>
            </w:r>
            <w:r>
              <w:rPr>
                <w:sz w:val="28"/>
              </w:rPr>
              <w:t>язык»</w:t>
            </w:r>
          </w:p>
          <w:p w:rsidR="00347E9B" w:rsidRDefault="00757747">
            <w:pPr>
              <w:pStyle w:val="TableParagraph"/>
              <w:spacing w:line="308" w:lineRule="exact"/>
              <w:ind w:left="358"/>
              <w:rPr>
                <w:sz w:val="28"/>
              </w:rPr>
            </w:pPr>
            <w:r>
              <w:rPr>
                <w:sz w:val="28"/>
              </w:rPr>
              <w:t>(русский)</w:t>
            </w:r>
            <w:r>
              <w:rPr>
                <w:spacing w:val="-6"/>
                <w:sz w:val="28"/>
              </w:rPr>
              <w:t xml:space="preserve"> </w:t>
            </w:r>
            <w:r>
              <w:rPr>
                <w:sz w:val="28"/>
              </w:rPr>
              <w:t>…………………………………………………………….........</w:t>
            </w:r>
          </w:p>
        </w:tc>
        <w:tc>
          <w:tcPr>
            <w:tcW w:w="811" w:type="dxa"/>
          </w:tcPr>
          <w:p w:rsidR="00347E9B" w:rsidRDefault="00757747">
            <w:pPr>
              <w:pStyle w:val="TableParagraph"/>
              <w:spacing w:line="315" w:lineRule="exact"/>
              <w:ind w:left="261"/>
              <w:rPr>
                <w:sz w:val="28"/>
              </w:rPr>
            </w:pPr>
            <w:r>
              <w:rPr>
                <w:sz w:val="28"/>
              </w:rPr>
              <w:t>99</w:t>
            </w:r>
          </w:p>
        </w:tc>
      </w:tr>
      <w:tr w:rsidR="00347E9B" w:rsidTr="007B427A">
        <w:trPr>
          <w:gridAfter w:val="1"/>
          <w:wAfter w:w="69" w:type="dxa"/>
          <w:trHeight w:val="645"/>
        </w:trPr>
        <w:tc>
          <w:tcPr>
            <w:tcW w:w="9105" w:type="dxa"/>
            <w:gridSpan w:val="4"/>
          </w:tcPr>
          <w:p w:rsidR="00347E9B" w:rsidRDefault="00757747">
            <w:pPr>
              <w:pStyle w:val="TableParagraph"/>
              <w:spacing w:line="315" w:lineRule="exact"/>
              <w:ind w:left="358"/>
              <w:rPr>
                <w:sz w:val="28"/>
              </w:rPr>
            </w:pPr>
            <w:r>
              <w:rPr>
                <w:sz w:val="28"/>
              </w:rPr>
              <w:t>2.2.7.</w:t>
            </w:r>
            <w:r>
              <w:rPr>
                <w:spacing w:val="-3"/>
                <w:sz w:val="28"/>
              </w:rPr>
              <w:t xml:space="preserve"> </w:t>
            </w:r>
            <w:r>
              <w:rPr>
                <w:sz w:val="28"/>
              </w:rPr>
              <w:t>Рабочая программа</w:t>
            </w:r>
            <w:r>
              <w:rPr>
                <w:spacing w:val="-8"/>
                <w:sz w:val="28"/>
              </w:rPr>
              <w:t xml:space="preserve"> </w:t>
            </w:r>
            <w:r>
              <w:rPr>
                <w:sz w:val="28"/>
              </w:rPr>
              <w:t>по</w:t>
            </w:r>
            <w:r>
              <w:rPr>
                <w:spacing w:val="-5"/>
                <w:sz w:val="28"/>
              </w:rPr>
              <w:t xml:space="preserve"> </w:t>
            </w:r>
            <w:r>
              <w:rPr>
                <w:sz w:val="28"/>
              </w:rPr>
              <w:t>учебному</w:t>
            </w:r>
            <w:r>
              <w:rPr>
                <w:spacing w:val="-9"/>
                <w:sz w:val="28"/>
              </w:rPr>
              <w:t xml:space="preserve"> </w:t>
            </w:r>
            <w:r>
              <w:rPr>
                <w:sz w:val="28"/>
              </w:rPr>
              <w:t>предмету</w:t>
            </w:r>
            <w:r>
              <w:rPr>
                <w:spacing w:val="-5"/>
                <w:sz w:val="28"/>
              </w:rPr>
              <w:t xml:space="preserve"> </w:t>
            </w:r>
            <w:r>
              <w:rPr>
                <w:sz w:val="28"/>
              </w:rPr>
              <w:t>«Государственный</w:t>
            </w:r>
          </w:p>
          <w:p w:rsidR="00347E9B" w:rsidRDefault="00757747">
            <w:pPr>
              <w:pStyle w:val="TableParagraph"/>
              <w:spacing w:line="310" w:lineRule="exact"/>
              <w:ind w:left="358"/>
              <w:rPr>
                <w:sz w:val="28"/>
              </w:rPr>
            </w:pPr>
            <w:r>
              <w:rPr>
                <w:sz w:val="28"/>
              </w:rPr>
              <w:t>башкирский</w:t>
            </w:r>
            <w:r>
              <w:rPr>
                <w:spacing w:val="-5"/>
                <w:sz w:val="28"/>
              </w:rPr>
              <w:t xml:space="preserve"> </w:t>
            </w:r>
            <w:r>
              <w:rPr>
                <w:sz w:val="28"/>
              </w:rPr>
              <w:t>язык»</w:t>
            </w:r>
            <w:r>
              <w:rPr>
                <w:spacing w:val="-9"/>
                <w:sz w:val="28"/>
              </w:rPr>
              <w:t xml:space="preserve"> </w:t>
            </w:r>
            <w:r>
              <w:rPr>
                <w:sz w:val="28"/>
              </w:rPr>
              <w:t>………………………………………………………</w:t>
            </w:r>
          </w:p>
        </w:tc>
        <w:tc>
          <w:tcPr>
            <w:tcW w:w="811" w:type="dxa"/>
          </w:tcPr>
          <w:p w:rsidR="00347E9B" w:rsidRDefault="00757747">
            <w:pPr>
              <w:pStyle w:val="TableParagraph"/>
              <w:spacing w:line="316" w:lineRule="exact"/>
              <w:ind w:left="194"/>
              <w:rPr>
                <w:sz w:val="28"/>
              </w:rPr>
            </w:pPr>
            <w:r>
              <w:rPr>
                <w:sz w:val="28"/>
              </w:rPr>
              <w:t>181</w:t>
            </w:r>
          </w:p>
        </w:tc>
      </w:tr>
      <w:tr w:rsidR="00347E9B" w:rsidTr="007B427A">
        <w:trPr>
          <w:gridAfter w:val="1"/>
          <w:wAfter w:w="69" w:type="dxa"/>
          <w:trHeight w:val="645"/>
        </w:trPr>
        <w:tc>
          <w:tcPr>
            <w:tcW w:w="9105" w:type="dxa"/>
            <w:gridSpan w:val="4"/>
          </w:tcPr>
          <w:p w:rsidR="00347E9B" w:rsidRDefault="00757747">
            <w:pPr>
              <w:pStyle w:val="TableParagraph"/>
              <w:spacing w:line="322" w:lineRule="exact"/>
              <w:ind w:left="358"/>
              <w:rPr>
                <w:sz w:val="28"/>
              </w:rPr>
            </w:pPr>
            <w:r>
              <w:rPr>
                <w:sz w:val="28"/>
              </w:rPr>
              <w:t>2.2.8.</w:t>
            </w:r>
            <w:r>
              <w:rPr>
                <w:spacing w:val="-3"/>
                <w:sz w:val="28"/>
              </w:rPr>
              <w:t xml:space="preserve"> </w:t>
            </w:r>
            <w:r>
              <w:rPr>
                <w:sz w:val="28"/>
              </w:rPr>
              <w:t>Рабочая</w:t>
            </w:r>
            <w:r>
              <w:rPr>
                <w:spacing w:val="-3"/>
                <w:sz w:val="28"/>
              </w:rPr>
              <w:t xml:space="preserve"> </w:t>
            </w:r>
            <w:r>
              <w:rPr>
                <w:sz w:val="28"/>
              </w:rPr>
              <w:t>программа</w:t>
            </w:r>
            <w:r>
              <w:rPr>
                <w:spacing w:val="-8"/>
                <w:sz w:val="28"/>
              </w:rPr>
              <w:t xml:space="preserve"> </w:t>
            </w:r>
            <w:r>
              <w:rPr>
                <w:sz w:val="28"/>
              </w:rPr>
              <w:t>по</w:t>
            </w:r>
            <w:r>
              <w:rPr>
                <w:spacing w:val="-6"/>
                <w:sz w:val="28"/>
              </w:rPr>
              <w:t xml:space="preserve"> </w:t>
            </w:r>
            <w:r>
              <w:rPr>
                <w:sz w:val="28"/>
              </w:rPr>
              <w:t>учебному</w:t>
            </w:r>
            <w:r>
              <w:rPr>
                <w:spacing w:val="-9"/>
                <w:sz w:val="28"/>
              </w:rPr>
              <w:t xml:space="preserve"> </w:t>
            </w:r>
            <w:r>
              <w:rPr>
                <w:sz w:val="28"/>
              </w:rPr>
              <w:t>предмету</w:t>
            </w:r>
            <w:r>
              <w:rPr>
                <w:spacing w:val="-5"/>
                <w:sz w:val="28"/>
              </w:rPr>
              <w:t xml:space="preserve"> </w:t>
            </w:r>
            <w:r>
              <w:rPr>
                <w:sz w:val="28"/>
              </w:rPr>
              <w:t>«Родная</w:t>
            </w:r>
            <w:r>
              <w:rPr>
                <w:spacing w:val="-3"/>
                <w:sz w:val="28"/>
              </w:rPr>
              <w:t xml:space="preserve"> </w:t>
            </w:r>
            <w:r>
              <w:rPr>
                <w:sz w:val="28"/>
              </w:rPr>
              <w:t>литература</w:t>
            </w:r>
            <w:r>
              <w:rPr>
                <w:spacing w:val="-67"/>
                <w:sz w:val="28"/>
              </w:rPr>
              <w:t xml:space="preserve"> </w:t>
            </w:r>
            <w:r w:rsidR="007B427A">
              <w:rPr>
                <w:sz w:val="28"/>
              </w:rPr>
              <w:t>(русская</w:t>
            </w:r>
            <w:r>
              <w:rPr>
                <w:sz w:val="28"/>
              </w:rPr>
              <w:t>)»</w:t>
            </w:r>
            <w:r>
              <w:rPr>
                <w:spacing w:val="-8"/>
                <w:sz w:val="28"/>
              </w:rPr>
              <w:t xml:space="preserve"> </w:t>
            </w:r>
            <w:r>
              <w:rPr>
                <w:sz w:val="28"/>
              </w:rPr>
              <w:t>………………………………………………………………</w:t>
            </w:r>
          </w:p>
        </w:tc>
        <w:tc>
          <w:tcPr>
            <w:tcW w:w="811" w:type="dxa"/>
          </w:tcPr>
          <w:p w:rsidR="00347E9B" w:rsidRDefault="00757747">
            <w:pPr>
              <w:pStyle w:val="TableParagraph"/>
              <w:spacing w:line="318" w:lineRule="exact"/>
              <w:ind w:left="194"/>
              <w:rPr>
                <w:sz w:val="28"/>
              </w:rPr>
            </w:pPr>
            <w:r>
              <w:rPr>
                <w:sz w:val="28"/>
              </w:rPr>
              <w:t>210</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2.2.12.</w:t>
            </w:r>
            <w:r>
              <w:rPr>
                <w:spacing w:val="-3"/>
                <w:sz w:val="28"/>
              </w:rPr>
              <w:t xml:space="preserve"> </w:t>
            </w:r>
            <w:r>
              <w:rPr>
                <w:sz w:val="28"/>
              </w:rPr>
              <w:t>Рабочая</w:t>
            </w:r>
            <w:r>
              <w:rPr>
                <w:spacing w:val="-4"/>
                <w:sz w:val="28"/>
              </w:rPr>
              <w:t xml:space="preserve"> </w:t>
            </w:r>
            <w:r>
              <w:rPr>
                <w:sz w:val="28"/>
              </w:rPr>
              <w:t>программа</w:t>
            </w:r>
            <w:r>
              <w:rPr>
                <w:spacing w:val="-5"/>
                <w:sz w:val="28"/>
              </w:rPr>
              <w:t xml:space="preserve"> </w:t>
            </w:r>
            <w:r>
              <w:rPr>
                <w:sz w:val="28"/>
              </w:rPr>
              <w:t>по</w:t>
            </w:r>
            <w:r>
              <w:rPr>
                <w:spacing w:val="-5"/>
                <w:sz w:val="28"/>
              </w:rPr>
              <w:t xml:space="preserve"> </w:t>
            </w:r>
            <w:r>
              <w:rPr>
                <w:sz w:val="28"/>
              </w:rPr>
              <w:t>учебному</w:t>
            </w:r>
            <w:r>
              <w:rPr>
                <w:spacing w:val="-5"/>
                <w:sz w:val="28"/>
              </w:rPr>
              <w:t xml:space="preserve"> </w:t>
            </w:r>
            <w:r>
              <w:rPr>
                <w:sz w:val="28"/>
              </w:rPr>
              <w:t>предмету</w:t>
            </w:r>
            <w:r>
              <w:rPr>
                <w:spacing w:val="-6"/>
                <w:sz w:val="28"/>
              </w:rPr>
              <w:t xml:space="preserve"> </w:t>
            </w:r>
            <w:r>
              <w:rPr>
                <w:sz w:val="28"/>
              </w:rPr>
              <w:t>«Иностранный</w:t>
            </w:r>
          </w:p>
          <w:p w:rsidR="00347E9B" w:rsidRDefault="00757747">
            <w:pPr>
              <w:pStyle w:val="TableParagraph"/>
              <w:spacing w:line="308" w:lineRule="exact"/>
              <w:ind w:left="200"/>
              <w:rPr>
                <w:sz w:val="28"/>
              </w:rPr>
            </w:pPr>
            <w:r>
              <w:rPr>
                <w:sz w:val="28"/>
              </w:rPr>
              <w:t>(английский)</w:t>
            </w:r>
            <w:r>
              <w:rPr>
                <w:spacing w:val="-6"/>
                <w:sz w:val="28"/>
              </w:rPr>
              <w:t xml:space="preserve"> </w:t>
            </w:r>
            <w:r>
              <w:rPr>
                <w:sz w:val="28"/>
              </w:rPr>
              <w:t>язык»</w:t>
            </w:r>
            <w:r>
              <w:rPr>
                <w:spacing w:val="-8"/>
                <w:sz w:val="28"/>
              </w:rPr>
              <w:t xml:space="preserve"> </w:t>
            </w:r>
            <w:r>
              <w:rPr>
                <w:sz w:val="28"/>
              </w:rPr>
              <w:t>(базовый уровень)………………………………..</w:t>
            </w:r>
          </w:p>
        </w:tc>
        <w:tc>
          <w:tcPr>
            <w:tcW w:w="1007" w:type="dxa"/>
            <w:gridSpan w:val="4"/>
          </w:tcPr>
          <w:p w:rsidR="00347E9B" w:rsidRDefault="00757747">
            <w:pPr>
              <w:pStyle w:val="TableParagraph"/>
              <w:spacing w:line="315" w:lineRule="exact"/>
              <w:ind w:left="228" w:right="174"/>
              <w:jc w:val="center"/>
              <w:rPr>
                <w:sz w:val="28"/>
              </w:rPr>
            </w:pPr>
            <w:r>
              <w:rPr>
                <w:sz w:val="28"/>
              </w:rPr>
              <w:t>321</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2.2.13.</w:t>
            </w:r>
            <w:r>
              <w:rPr>
                <w:spacing w:val="-3"/>
                <w:sz w:val="28"/>
              </w:rPr>
              <w:t xml:space="preserve"> </w:t>
            </w:r>
            <w:r>
              <w:rPr>
                <w:sz w:val="28"/>
              </w:rPr>
              <w:t>Рабочая</w:t>
            </w:r>
            <w:r>
              <w:rPr>
                <w:spacing w:val="-4"/>
                <w:sz w:val="28"/>
              </w:rPr>
              <w:t xml:space="preserve"> </w:t>
            </w:r>
            <w:r>
              <w:rPr>
                <w:sz w:val="28"/>
              </w:rPr>
              <w:t>программа</w:t>
            </w:r>
            <w:r>
              <w:rPr>
                <w:spacing w:val="-4"/>
                <w:sz w:val="28"/>
              </w:rPr>
              <w:t xml:space="preserve"> </w:t>
            </w:r>
            <w:r>
              <w:rPr>
                <w:sz w:val="28"/>
              </w:rPr>
              <w:t>по</w:t>
            </w:r>
            <w:r>
              <w:rPr>
                <w:spacing w:val="-6"/>
                <w:sz w:val="28"/>
              </w:rPr>
              <w:t xml:space="preserve"> </w:t>
            </w:r>
            <w:r>
              <w:rPr>
                <w:sz w:val="28"/>
              </w:rPr>
              <w:t>учебному</w:t>
            </w:r>
            <w:r>
              <w:rPr>
                <w:spacing w:val="-5"/>
                <w:sz w:val="28"/>
              </w:rPr>
              <w:t xml:space="preserve"> </w:t>
            </w:r>
            <w:r>
              <w:rPr>
                <w:sz w:val="28"/>
              </w:rPr>
              <w:t>предмету</w:t>
            </w:r>
            <w:r>
              <w:rPr>
                <w:spacing w:val="-6"/>
                <w:sz w:val="28"/>
              </w:rPr>
              <w:t xml:space="preserve"> </w:t>
            </w:r>
            <w:r>
              <w:rPr>
                <w:sz w:val="28"/>
              </w:rPr>
              <w:t>«Математика»</w:t>
            </w:r>
          </w:p>
          <w:p w:rsidR="00347E9B" w:rsidRDefault="00757747">
            <w:pPr>
              <w:pStyle w:val="TableParagraph"/>
              <w:spacing w:line="308" w:lineRule="exact"/>
              <w:ind w:left="200"/>
              <w:rPr>
                <w:sz w:val="28"/>
              </w:rPr>
            </w:pPr>
            <w:r>
              <w:rPr>
                <w:sz w:val="28"/>
              </w:rPr>
              <w:t>(базовый</w:t>
            </w:r>
            <w:r>
              <w:rPr>
                <w:spacing w:val="-4"/>
                <w:sz w:val="28"/>
              </w:rPr>
              <w:t xml:space="preserve"> </w:t>
            </w:r>
            <w:r>
              <w:rPr>
                <w:sz w:val="28"/>
              </w:rPr>
              <w:t>уровень)………………………………………………………</w:t>
            </w:r>
          </w:p>
        </w:tc>
        <w:tc>
          <w:tcPr>
            <w:tcW w:w="1007" w:type="dxa"/>
            <w:gridSpan w:val="4"/>
          </w:tcPr>
          <w:p w:rsidR="00347E9B" w:rsidRDefault="00757747">
            <w:pPr>
              <w:pStyle w:val="TableParagraph"/>
              <w:spacing w:line="315" w:lineRule="exact"/>
              <w:ind w:left="228" w:right="174"/>
              <w:jc w:val="center"/>
              <w:rPr>
                <w:sz w:val="28"/>
              </w:rPr>
            </w:pPr>
            <w:r>
              <w:rPr>
                <w:sz w:val="28"/>
              </w:rPr>
              <w:t>376</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2.2.14.</w:t>
            </w:r>
            <w:r>
              <w:rPr>
                <w:spacing w:val="-3"/>
                <w:sz w:val="28"/>
              </w:rPr>
              <w:t xml:space="preserve"> </w:t>
            </w:r>
            <w:r>
              <w:rPr>
                <w:sz w:val="28"/>
              </w:rPr>
              <w:t>Рабочая</w:t>
            </w:r>
            <w:r>
              <w:rPr>
                <w:spacing w:val="-4"/>
                <w:sz w:val="28"/>
              </w:rPr>
              <w:t xml:space="preserve"> </w:t>
            </w:r>
            <w:r>
              <w:rPr>
                <w:sz w:val="28"/>
              </w:rPr>
              <w:t>программа</w:t>
            </w:r>
            <w:r>
              <w:rPr>
                <w:spacing w:val="-4"/>
                <w:sz w:val="28"/>
              </w:rPr>
              <w:t xml:space="preserve"> </w:t>
            </w:r>
            <w:r>
              <w:rPr>
                <w:sz w:val="28"/>
              </w:rPr>
              <w:t>по</w:t>
            </w:r>
            <w:r>
              <w:rPr>
                <w:spacing w:val="-6"/>
                <w:sz w:val="28"/>
              </w:rPr>
              <w:t xml:space="preserve"> </w:t>
            </w:r>
            <w:r>
              <w:rPr>
                <w:sz w:val="28"/>
              </w:rPr>
              <w:t>учебному</w:t>
            </w:r>
            <w:r>
              <w:rPr>
                <w:spacing w:val="-5"/>
                <w:sz w:val="28"/>
              </w:rPr>
              <w:t xml:space="preserve"> </w:t>
            </w:r>
            <w:r>
              <w:rPr>
                <w:sz w:val="28"/>
              </w:rPr>
              <w:t>предмету</w:t>
            </w:r>
            <w:r>
              <w:rPr>
                <w:spacing w:val="-6"/>
                <w:sz w:val="28"/>
              </w:rPr>
              <w:t xml:space="preserve"> </w:t>
            </w:r>
            <w:r>
              <w:rPr>
                <w:sz w:val="28"/>
              </w:rPr>
              <w:t>«Математика»</w:t>
            </w:r>
          </w:p>
          <w:p w:rsidR="00347E9B" w:rsidRDefault="00757747">
            <w:pPr>
              <w:pStyle w:val="TableParagraph"/>
              <w:spacing w:line="308" w:lineRule="exact"/>
              <w:ind w:left="200"/>
              <w:rPr>
                <w:sz w:val="28"/>
              </w:rPr>
            </w:pPr>
            <w:r>
              <w:rPr>
                <w:sz w:val="28"/>
              </w:rPr>
              <w:t>(углубленный</w:t>
            </w:r>
            <w:r>
              <w:rPr>
                <w:spacing w:val="-7"/>
                <w:sz w:val="28"/>
              </w:rPr>
              <w:t xml:space="preserve"> </w:t>
            </w:r>
            <w:r>
              <w:rPr>
                <w:sz w:val="28"/>
              </w:rPr>
              <w:t>уровень)…………………………………………………</w:t>
            </w:r>
          </w:p>
        </w:tc>
        <w:tc>
          <w:tcPr>
            <w:tcW w:w="1007" w:type="dxa"/>
            <w:gridSpan w:val="4"/>
          </w:tcPr>
          <w:p w:rsidR="00347E9B" w:rsidRDefault="00757747">
            <w:pPr>
              <w:pStyle w:val="TableParagraph"/>
              <w:spacing w:line="315" w:lineRule="exact"/>
              <w:ind w:left="228" w:right="174"/>
              <w:jc w:val="center"/>
              <w:rPr>
                <w:sz w:val="28"/>
              </w:rPr>
            </w:pPr>
            <w:r>
              <w:rPr>
                <w:sz w:val="28"/>
              </w:rPr>
              <w:t>411</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2.2.15.</w:t>
            </w:r>
            <w:r>
              <w:rPr>
                <w:spacing w:val="-3"/>
                <w:sz w:val="28"/>
              </w:rPr>
              <w:t xml:space="preserve"> </w:t>
            </w:r>
            <w:r>
              <w:rPr>
                <w:sz w:val="28"/>
              </w:rPr>
              <w:t>Рабочая</w:t>
            </w:r>
            <w:r>
              <w:rPr>
                <w:spacing w:val="-4"/>
                <w:sz w:val="28"/>
              </w:rPr>
              <w:t xml:space="preserve"> </w:t>
            </w:r>
            <w:r>
              <w:rPr>
                <w:sz w:val="28"/>
              </w:rPr>
              <w:t>программа</w:t>
            </w:r>
            <w:r>
              <w:rPr>
                <w:spacing w:val="-5"/>
                <w:sz w:val="28"/>
              </w:rPr>
              <w:t xml:space="preserve"> </w:t>
            </w:r>
            <w:r>
              <w:rPr>
                <w:sz w:val="28"/>
              </w:rPr>
              <w:t>по</w:t>
            </w:r>
            <w:r>
              <w:rPr>
                <w:spacing w:val="-5"/>
                <w:sz w:val="28"/>
              </w:rPr>
              <w:t xml:space="preserve"> </w:t>
            </w:r>
            <w:r>
              <w:rPr>
                <w:sz w:val="28"/>
              </w:rPr>
              <w:t>учебному</w:t>
            </w:r>
            <w:r>
              <w:rPr>
                <w:spacing w:val="-6"/>
                <w:sz w:val="28"/>
              </w:rPr>
              <w:t xml:space="preserve"> </w:t>
            </w:r>
            <w:r>
              <w:rPr>
                <w:sz w:val="28"/>
              </w:rPr>
              <w:t>предмету</w:t>
            </w:r>
            <w:r>
              <w:rPr>
                <w:spacing w:val="-6"/>
                <w:sz w:val="28"/>
              </w:rPr>
              <w:t xml:space="preserve"> </w:t>
            </w:r>
            <w:r>
              <w:rPr>
                <w:sz w:val="28"/>
              </w:rPr>
              <w:t>«Информатика»</w:t>
            </w:r>
          </w:p>
          <w:p w:rsidR="00347E9B" w:rsidRDefault="00757747">
            <w:pPr>
              <w:pStyle w:val="TableParagraph"/>
              <w:spacing w:line="308" w:lineRule="exact"/>
              <w:ind w:left="200"/>
              <w:rPr>
                <w:sz w:val="28"/>
              </w:rPr>
            </w:pPr>
            <w:r>
              <w:rPr>
                <w:sz w:val="28"/>
              </w:rPr>
              <w:t>(базовый</w:t>
            </w:r>
            <w:r>
              <w:rPr>
                <w:spacing w:val="-3"/>
                <w:sz w:val="28"/>
              </w:rPr>
              <w:t xml:space="preserve"> </w:t>
            </w:r>
            <w:r>
              <w:rPr>
                <w:sz w:val="28"/>
              </w:rPr>
              <w:t>уровень)</w:t>
            </w:r>
            <w:r>
              <w:rPr>
                <w:spacing w:val="-7"/>
                <w:sz w:val="28"/>
              </w:rPr>
              <w:t xml:space="preserve"> </w:t>
            </w:r>
            <w:r>
              <w:rPr>
                <w:sz w:val="28"/>
              </w:rPr>
              <w:t>………………………………………………………</w:t>
            </w:r>
          </w:p>
        </w:tc>
        <w:tc>
          <w:tcPr>
            <w:tcW w:w="1007" w:type="dxa"/>
            <w:gridSpan w:val="4"/>
          </w:tcPr>
          <w:p w:rsidR="00347E9B" w:rsidRDefault="00757747">
            <w:pPr>
              <w:pStyle w:val="TableParagraph"/>
              <w:spacing w:line="315" w:lineRule="exact"/>
              <w:ind w:left="228" w:right="174"/>
              <w:jc w:val="center"/>
              <w:rPr>
                <w:sz w:val="28"/>
              </w:rPr>
            </w:pPr>
            <w:r>
              <w:rPr>
                <w:sz w:val="28"/>
              </w:rPr>
              <w:t>452</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lastRenderedPageBreak/>
              <w:t>2.2.16.</w:t>
            </w:r>
            <w:r>
              <w:rPr>
                <w:spacing w:val="-2"/>
                <w:sz w:val="28"/>
              </w:rPr>
              <w:t xml:space="preserve"> </w:t>
            </w:r>
            <w:r>
              <w:rPr>
                <w:sz w:val="28"/>
              </w:rPr>
              <w:t>Рабочая</w:t>
            </w:r>
            <w:r>
              <w:rPr>
                <w:spacing w:val="-4"/>
                <w:sz w:val="28"/>
              </w:rPr>
              <w:t xml:space="preserve"> </w:t>
            </w:r>
            <w:r>
              <w:rPr>
                <w:sz w:val="28"/>
              </w:rPr>
              <w:t>программа</w:t>
            </w:r>
            <w:r>
              <w:rPr>
                <w:spacing w:val="-5"/>
                <w:sz w:val="28"/>
              </w:rPr>
              <w:t xml:space="preserve"> </w:t>
            </w:r>
            <w:r>
              <w:rPr>
                <w:sz w:val="28"/>
              </w:rPr>
              <w:t>по</w:t>
            </w:r>
            <w:r>
              <w:rPr>
                <w:spacing w:val="-6"/>
                <w:sz w:val="28"/>
              </w:rPr>
              <w:t xml:space="preserve"> </w:t>
            </w:r>
            <w:r>
              <w:rPr>
                <w:sz w:val="28"/>
              </w:rPr>
              <w:t>учебному</w:t>
            </w:r>
            <w:r>
              <w:rPr>
                <w:spacing w:val="-5"/>
                <w:sz w:val="28"/>
              </w:rPr>
              <w:t xml:space="preserve"> </w:t>
            </w:r>
            <w:r>
              <w:rPr>
                <w:sz w:val="28"/>
              </w:rPr>
              <w:t>предмету</w:t>
            </w:r>
            <w:r>
              <w:rPr>
                <w:spacing w:val="-6"/>
                <w:sz w:val="28"/>
              </w:rPr>
              <w:t xml:space="preserve"> </w:t>
            </w:r>
            <w:r>
              <w:rPr>
                <w:sz w:val="28"/>
              </w:rPr>
              <w:t>«Информатика»</w:t>
            </w:r>
          </w:p>
          <w:p w:rsidR="00347E9B" w:rsidRDefault="00757747">
            <w:pPr>
              <w:pStyle w:val="TableParagraph"/>
              <w:spacing w:line="308" w:lineRule="exact"/>
              <w:ind w:left="200"/>
              <w:rPr>
                <w:sz w:val="28"/>
              </w:rPr>
            </w:pPr>
            <w:r>
              <w:rPr>
                <w:sz w:val="28"/>
              </w:rPr>
              <w:t>(углубленный</w:t>
            </w:r>
            <w:r>
              <w:rPr>
                <w:spacing w:val="-7"/>
                <w:sz w:val="28"/>
              </w:rPr>
              <w:t xml:space="preserve"> </w:t>
            </w:r>
            <w:r>
              <w:rPr>
                <w:sz w:val="28"/>
              </w:rPr>
              <w:t>уровень)…………………………………………………..</w:t>
            </w:r>
          </w:p>
        </w:tc>
        <w:tc>
          <w:tcPr>
            <w:tcW w:w="1007" w:type="dxa"/>
            <w:gridSpan w:val="4"/>
          </w:tcPr>
          <w:p w:rsidR="00347E9B" w:rsidRDefault="00757747">
            <w:pPr>
              <w:pStyle w:val="TableParagraph"/>
              <w:spacing w:line="315" w:lineRule="exact"/>
              <w:ind w:left="228" w:right="174"/>
              <w:jc w:val="center"/>
              <w:rPr>
                <w:sz w:val="28"/>
              </w:rPr>
            </w:pPr>
            <w:r>
              <w:rPr>
                <w:sz w:val="28"/>
              </w:rPr>
              <w:t>473</w:t>
            </w:r>
          </w:p>
        </w:tc>
      </w:tr>
      <w:tr w:rsidR="00347E9B" w:rsidTr="007B427A">
        <w:trPr>
          <w:gridBefore w:val="1"/>
          <w:wBefore w:w="158" w:type="dxa"/>
          <w:trHeight w:val="645"/>
        </w:trPr>
        <w:tc>
          <w:tcPr>
            <w:tcW w:w="8819" w:type="dxa"/>
          </w:tcPr>
          <w:p w:rsidR="00347E9B" w:rsidRDefault="00757747">
            <w:pPr>
              <w:pStyle w:val="TableParagraph"/>
              <w:spacing w:line="315" w:lineRule="exact"/>
              <w:ind w:left="200"/>
              <w:rPr>
                <w:sz w:val="28"/>
              </w:rPr>
            </w:pPr>
            <w:r>
              <w:rPr>
                <w:sz w:val="28"/>
              </w:rPr>
              <w:t>2.2.17.</w:t>
            </w:r>
            <w:r>
              <w:rPr>
                <w:spacing w:val="-4"/>
                <w:sz w:val="28"/>
              </w:rPr>
              <w:t xml:space="preserve"> </w:t>
            </w:r>
            <w:r>
              <w:rPr>
                <w:sz w:val="28"/>
              </w:rPr>
              <w:t>Рабочая</w:t>
            </w:r>
            <w:r>
              <w:rPr>
                <w:spacing w:val="-4"/>
                <w:sz w:val="28"/>
              </w:rPr>
              <w:t xml:space="preserve"> </w:t>
            </w:r>
            <w:r>
              <w:rPr>
                <w:sz w:val="28"/>
              </w:rPr>
              <w:t>программа</w:t>
            </w:r>
            <w:r>
              <w:rPr>
                <w:spacing w:val="-4"/>
                <w:sz w:val="28"/>
              </w:rPr>
              <w:t xml:space="preserve"> </w:t>
            </w:r>
            <w:r>
              <w:rPr>
                <w:sz w:val="28"/>
              </w:rPr>
              <w:t>по</w:t>
            </w:r>
            <w:r>
              <w:rPr>
                <w:spacing w:val="-6"/>
                <w:sz w:val="28"/>
              </w:rPr>
              <w:t xml:space="preserve"> </w:t>
            </w:r>
            <w:r>
              <w:rPr>
                <w:sz w:val="28"/>
              </w:rPr>
              <w:t>учебному</w:t>
            </w:r>
            <w:r>
              <w:rPr>
                <w:spacing w:val="-6"/>
                <w:sz w:val="28"/>
              </w:rPr>
              <w:t xml:space="preserve"> </w:t>
            </w:r>
            <w:r>
              <w:rPr>
                <w:sz w:val="28"/>
              </w:rPr>
              <w:t>предмету</w:t>
            </w:r>
            <w:r>
              <w:rPr>
                <w:spacing w:val="-6"/>
                <w:sz w:val="28"/>
              </w:rPr>
              <w:t xml:space="preserve"> </w:t>
            </w:r>
            <w:r>
              <w:rPr>
                <w:sz w:val="28"/>
              </w:rPr>
              <w:t>«Физика»</w:t>
            </w:r>
            <w:r>
              <w:rPr>
                <w:spacing w:val="-9"/>
                <w:sz w:val="28"/>
              </w:rPr>
              <w:t xml:space="preserve"> </w:t>
            </w:r>
            <w:r>
              <w:rPr>
                <w:sz w:val="28"/>
              </w:rPr>
              <w:t>(базовый</w:t>
            </w:r>
          </w:p>
          <w:p w:rsidR="00347E9B" w:rsidRDefault="00757747">
            <w:pPr>
              <w:pStyle w:val="TableParagraph"/>
              <w:spacing w:line="310" w:lineRule="exact"/>
              <w:ind w:left="200"/>
              <w:rPr>
                <w:sz w:val="28"/>
              </w:rPr>
            </w:pPr>
            <w:r>
              <w:rPr>
                <w:sz w:val="28"/>
              </w:rPr>
              <w:t>уровень)……………………………………………………………………</w:t>
            </w:r>
          </w:p>
        </w:tc>
        <w:tc>
          <w:tcPr>
            <w:tcW w:w="1007" w:type="dxa"/>
            <w:gridSpan w:val="4"/>
          </w:tcPr>
          <w:p w:rsidR="00347E9B" w:rsidRDefault="00757747">
            <w:pPr>
              <w:pStyle w:val="TableParagraph"/>
              <w:spacing w:line="315" w:lineRule="exact"/>
              <w:ind w:left="228" w:right="174"/>
              <w:jc w:val="center"/>
              <w:rPr>
                <w:sz w:val="28"/>
              </w:rPr>
            </w:pPr>
            <w:r>
              <w:rPr>
                <w:sz w:val="28"/>
              </w:rPr>
              <w:t>500</w:t>
            </w:r>
          </w:p>
        </w:tc>
      </w:tr>
      <w:tr w:rsidR="00347E9B" w:rsidTr="007B427A">
        <w:trPr>
          <w:gridBefore w:val="1"/>
          <w:wBefore w:w="158" w:type="dxa"/>
          <w:trHeight w:val="645"/>
        </w:trPr>
        <w:tc>
          <w:tcPr>
            <w:tcW w:w="8819" w:type="dxa"/>
          </w:tcPr>
          <w:p w:rsidR="00347E9B" w:rsidRDefault="00757747">
            <w:pPr>
              <w:pStyle w:val="TableParagraph"/>
              <w:spacing w:line="322" w:lineRule="exact"/>
              <w:ind w:left="200"/>
              <w:rPr>
                <w:sz w:val="28"/>
              </w:rPr>
            </w:pPr>
            <w:r>
              <w:rPr>
                <w:sz w:val="28"/>
              </w:rPr>
              <w:t>2.2.18. Рабочая программа по учебному предмету «Химия» (базовый</w:t>
            </w:r>
            <w:r>
              <w:rPr>
                <w:spacing w:val="1"/>
                <w:sz w:val="28"/>
              </w:rPr>
              <w:t xml:space="preserve"> </w:t>
            </w:r>
            <w:r>
              <w:rPr>
                <w:w w:val="95"/>
                <w:sz w:val="28"/>
              </w:rPr>
              <w:t>уровень)……………………………………………………………………</w:t>
            </w:r>
          </w:p>
        </w:tc>
        <w:tc>
          <w:tcPr>
            <w:tcW w:w="1007" w:type="dxa"/>
            <w:gridSpan w:val="4"/>
          </w:tcPr>
          <w:p w:rsidR="00347E9B" w:rsidRDefault="00757747">
            <w:pPr>
              <w:pStyle w:val="TableParagraph"/>
              <w:spacing w:line="318" w:lineRule="exact"/>
              <w:ind w:left="228" w:right="174"/>
              <w:jc w:val="center"/>
              <w:rPr>
                <w:sz w:val="28"/>
              </w:rPr>
            </w:pPr>
            <w:r>
              <w:rPr>
                <w:sz w:val="28"/>
              </w:rPr>
              <w:t>537</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2.2.20.</w:t>
            </w:r>
            <w:r>
              <w:rPr>
                <w:spacing w:val="-3"/>
                <w:sz w:val="28"/>
              </w:rPr>
              <w:t xml:space="preserve"> </w:t>
            </w:r>
            <w:r>
              <w:rPr>
                <w:sz w:val="28"/>
              </w:rPr>
              <w:t>Рабочая</w:t>
            </w:r>
            <w:r>
              <w:rPr>
                <w:spacing w:val="-4"/>
                <w:sz w:val="28"/>
              </w:rPr>
              <w:t xml:space="preserve"> </w:t>
            </w:r>
            <w:r>
              <w:rPr>
                <w:sz w:val="28"/>
              </w:rPr>
              <w:t>программа</w:t>
            </w:r>
            <w:r>
              <w:rPr>
                <w:spacing w:val="-4"/>
                <w:sz w:val="28"/>
              </w:rPr>
              <w:t xml:space="preserve"> </w:t>
            </w:r>
            <w:r>
              <w:rPr>
                <w:sz w:val="28"/>
              </w:rPr>
              <w:t>по</w:t>
            </w:r>
            <w:r>
              <w:rPr>
                <w:spacing w:val="-6"/>
                <w:sz w:val="28"/>
              </w:rPr>
              <w:t xml:space="preserve"> </w:t>
            </w:r>
            <w:r>
              <w:rPr>
                <w:sz w:val="28"/>
              </w:rPr>
              <w:t>учебному</w:t>
            </w:r>
            <w:r>
              <w:rPr>
                <w:spacing w:val="-5"/>
                <w:sz w:val="28"/>
              </w:rPr>
              <w:t xml:space="preserve"> </w:t>
            </w:r>
            <w:r>
              <w:rPr>
                <w:sz w:val="28"/>
              </w:rPr>
              <w:t>предмету</w:t>
            </w:r>
            <w:r>
              <w:rPr>
                <w:spacing w:val="-6"/>
                <w:sz w:val="28"/>
              </w:rPr>
              <w:t xml:space="preserve"> </w:t>
            </w:r>
            <w:r>
              <w:rPr>
                <w:sz w:val="28"/>
              </w:rPr>
              <w:t>«Биология»</w:t>
            </w:r>
          </w:p>
          <w:p w:rsidR="00347E9B" w:rsidRDefault="00757747">
            <w:pPr>
              <w:pStyle w:val="TableParagraph"/>
              <w:spacing w:line="308" w:lineRule="exact"/>
              <w:ind w:left="200"/>
              <w:rPr>
                <w:sz w:val="28"/>
              </w:rPr>
            </w:pPr>
            <w:r>
              <w:rPr>
                <w:sz w:val="28"/>
              </w:rPr>
              <w:t>(базовый</w:t>
            </w:r>
            <w:r>
              <w:rPr>
                <w:spacing w:val="-4"/>
                <w:sz w:val="28"/>
              </w:rPr>
              <w:t xml:space="preserve"> </w:t>
            </w:r>
            <w:r>
              <w:rPr>
                <w:sz w:val="28"/>
              </w:rPr>
              <w:t>уровень)………………………………………………………...</w:t>
            </w:r>
          </w:p>
        </w:tc>
        <w:tc>
          <w:tcPr>
            <w:tcW w:w="1007" w:type="dxa"/>
            <w:gridSpan w:val="4"/>
          </w:tcPr>
          <w:p w:rsidR="00347E9B" w:rsidRDefault="00757747">
            <w:pPr>
              <w:pStyle w:val="TableParagraph"/>
              <w:spacing w:line="315" w:lineRule="exact"/>
              <w:ind w:left="228" w:right="174"/>
              <w:jc w:val="center"/>
              <w:rPr>
                <w:sz w:val="28"/>
              </w:rPr>
            </w:pPr>
            <w:r>
              <w:rPr>
                <w:sz w:val="28"/>
              </w:rPr>
              <w:t>606</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2.2.22.</w:t>
            </w:r>
            <w:r>
              <w:rPr>
                <w:spacing w:val="-2"/>
                <w:sz w:val="28"/>
              </w:rPr>
              <w:t xml:space="preserve"> </w:t>
            </w:r>
            <w:r>
              <w:rPr>
                <w:sz w:val="28"/>
              </w:rPr>
              <w:t>Рабочая</w:t>
            </w:r>
            <w:r>
              <w:rPr>
                <w:spacing w:val="-3"/>
                <w:sz w:val="28"/>
              </w:rPr>
              <w:t xml:space="preserve"> </w:t>
            </w:r>
            <w:r>
              <w:rPr>
                <w:sz w:val="28"/>
              </w:rPr>
              <w:t>программа</w:t>
            </w:r>
            <w:r>
              <w:rPr>
                <w:spacing w:val="-4"/>
                <w:sz w:val="28"/>
              </w:rPr>
              <w:t xml:space="preserve"> </w:t>
            </w:r>
            <w:r>
              <w:rPr>
                <w:sz w:val="28"/>
              </w:rPr>
              <w:t>по</w:t>
            </w:r>
            <w:r>
              <w:rPr>
                <w:spacing w:val="-5"/>
                <w:sz w:val="28"/>
              </w:rPr>
              <w:t xml:space="preserve"> </w:t>
            </w:r>
            <w:r>
              <w:rPr>
                <w:sz w:val="28"/>
              </w:rPr>
              <w:t>учебному</w:t>
            </w:r>
            <w:r>
              <w:rPr>
                <w:spacing w:val="-4"/>
                <w:sz w:val="28"/>
              </w:rPr>
              <w:t xml:space="preserve"> </w:t>
            </w:r>
            <w:r>
              <w:rPr>
                <w:sz w:val="28"/>
              </w:rPr>
              <w:t>предмету</w:t>
            </w:r>
            <w:r>
              <w:rPr>
                <w:spacing w:val="-5"/>
                <w:sz w:val="28"/>
              </w:rPr>
              <w:t xml:space="preserve"> </w:t>
            </w:r>
            <w:r>
              <w:rPr>
                <w:sz w:val="28"/>
              </w:rPr>
              <w:t>«История»</w:t>
            </w:r>
          </w:p>
          <w:p w:rsidR="00347E9B" w:rsidRDefault="00757747">
            <w:pPr>
              <w:pStyle w:val="TableParagraph"/>
              <w:spacing w:line="308" w:lineRule="exact"/>
              <w:ind w:left="200"/>
              <w:rPr>
                <w:sz w:val="28"/>
              </w:rPr>
            </w:pPr>
            <w:r>
              <w:rPr>
                <w:sz w:val="28"/>
              </w:rPr>
              <w:t>(базовый</w:t>
            </w:r>
            <w:r>
              <w:rPr>
                <w:spacing w:val="-4"/>
                <w:sz w:val="28"/>
              </w:rPr>
              <w:t xml:space="preserve"> </w:t>
            </w:r>
            <w:r>
              <w:rPr>
                <w:sz w:val="28"/>
              </w:rPr>
              <w:t>уровень)………………………………………………………...</w:t>
            </w:r>
          </w:p>
        </w:tc>
        <w:tc>
          <w:tcPr>
            <w:tcW w:w="1007" w:type="dxa"/>
            <w:gridSpan w:val="4"/>
          </w:tcPr>
          <w:p w:rsidR="00347E9B" w:rsidRDefault="00757747">
            <w:pPr>
              <w:pStyle w:val="TableParagraph"/>
              <w:spacing w:line="315" w:lineRule="exact"/>
              <w:ind w:left="228" w:right="174"/>
              <w:jc w:val="center"/>
              <w:rPr>
                <w:sz w:val="28"/>
              </w:rPr>
            </w:pPr>
            <w:r>
              <w:rPr>
                <w:sz w:val="28"/>
              </w:rPr>
              <w:t>697</w:t>
            </w:r>
          </w:p>
        </w:tc>
      </w:tr>
      <w:tr w:rsidR="00347E9B" w:rsidTr="007B427A">
        <w:trPr>
          <w:gridBefore w:val="1"/>
          <w:wBefore w:w="158" w:type="dxa"/>
          <w:trHeight w:val="646"/>
        </w:trPr>
        <w:tc>
          <w:tcPr>
            <w:tcW w:w="8819" w:type="dxa"/>
          </w:tcPr>
          <w:p w:rsidR="00347E9B" w:rsidRDefault="00757747">
            <w:pPr>
              <w:pStyle w:val="TableParagraph"/>
              <w:spacing w:line="318" w:lineRule="exact"/>
              <w:ind w:left="200"/>
              <w:rPr>
                <w:sz w:val="28"/>
              </w:rPr>
            </w:pPr>
            <w:r>
              <w:rPr>
                <w:sz w:val="28"/>
              </w:rPr>
              <w:t>2.2.24.</w:t>
            </w:r>
            <w:r>
              <w:rPr>
                <w:spacing w:val="-5"/>
                <w:sz w:val="28"/>
              </w:rPr>
              <w:t xml:space="preserve"> </w:t>
            </w:r>
            <w:r>
              <w:rPr>
                <w:sz w:val="28"/>
              </w:rPr>
              <w:t>Рабочая</w:t>
            </w:r>
            <w:r>
              <w:rPr>
                <w:spacing w:val="-5"/>
                <w:sz w:val="28"/>
              </w:rPr>
              <w:t xml:space="preserve"> </w:t>
            </w:r>
            <w:r>
              <w:rPr>
                <w:sz w:val="28"/>
              </w:rPr>
              <w:t>программа</w:t>
            </w:r>
            <w:r>
              <w:rPr>
                <w:spacing w:val="-7"/>
                <w:sz w:val="28"/>
              </w:rPr>
              <w:t xml:space="preserve"> </w:t>
            </w:r>
            <w:r>
              <w:rPr>
                <w:sz w:val="28"/>
              </w:rPr>
              <w:t>по</w:t>
            </w:r>
            <w:r>
              <w:rPr>
                <w:spacing w:val="-7"/>
                <w:sz w:val="28"/>
              </w:rPr>
              <w:t xml:space="preserve"> </w:t>
            </w:r>
            <w:r>
              <w:rPr>
                <w:sz w:val="28"/>
              </w:rPr>
              <w:t>учебному</w:t>
            </w:r>
            <w:r>
              <w:rPr>
                <w:spacing w:val="-7"/>
                <w:sz w:val="28"/>
              </w:rPr>
              <w:t xml:space="preserve"> </w:t>
            </w:r>
            <w:r>
              <w:rPr>
                <w:sz w:val="28"/>
              </w:rPr>
              <w:t>предмету</w:t>
            </w:r>
            <w:r>
              <w:rPr>
                <w:spacing w:val="-7"/>
                <w:sz w:val="28"/>
              </w:rPr>
              <w:t xml:space="preserve"> </w:t>
            </w:r>
            <w:r>
              <w:rPr>
                <w:sz w:val="28"/>
              </w:rPr>
              <w:t>«Обществознание»</w:t>
            </w:r>
          </w:p>
          <w:p w:rsidR="00347E9B" w:rsidRDefault="00757747">
            <w:pPr>
              <w:pStyle w:val="TableParagraph"/>
              <w:spacing w:line="308" w:lineRule="exact"/>
              <w:ind w:left="200"/>
              <w:rPr>
                <w:sz w:val="28"/>
              </w:rPr>
            </w:pPr>
            <w:r>
              <w:rPr>
                <w:sz w:val="28"/>
              </w:rPr>
              <w:t>(базовый</w:t>
            </w:r>
            <w:r>
              <w:rPr>
                <w:spacing w:val="-15"/>
                <w:sz w:val="28"/>
              </w:rPr>
              <w:t xml:space="preserve"> </w:t>
            </w:r>
            <w:r>
              <w:rPr>
                <w:sz w:val="28"/>
              </w:rPr>
              <w:t>уровень)………………………………………………………...</w:t>
            </w:r>
          </w:p>
        </w:tc>
        <w:tc>
          <w:tcPr>
            <w:tcW w:w="1007" w:type="dxa"/>
            <w:gridSpan w:val="4"/>
          </w:tcPr>
          <w:p w:rsidR="00347E9B" w:rsidRDefault="00757747">
            <w:pPr>
              <w:pStyle w:val="TableParagraph"/>
              <w:spacing w:line="318" w:lineRule="exact"/>
              <w:ind w:left="228" w:right="174"/>
              <w:jc w:val="center"/>
              <w:rPr>
                <w:sz w:val="28"/>
              </w:rPr>
            </w:pPr>
            <w:r>
              <w:rPr>
                <w:sz w:val="28"/>
              </w:rPr>
              <w:t>828</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2.2.25.</w:t>
            </w:r>
            <w:r>
              <w:rPr>
                <w:spacing w:val="-5"/>
                <w:sz w:val="28"/>
              </w:rPr>
              <w:t xml:space="preserve"> </w:t>
            </w:r>
            <w:r>
              <w:rPr>
                <w:sz w:val="28"/>
              </w:rPr>
              <w:t>Рабочая</w:t>
            </w:r>
            <w:r>
              <w:rPr>
                <w:spacing w:val="-5"/>
                <w:sz w:val="28"/>
              </w:rPr>
              <w:t xml:space="preserve"> </w:t>
            </w:r>
            <w:r>
              <w:rPr>
                <w:sz w:val="28"/>
              </w:rPr>
              <w:t>программа</w:t>
            </w:r>
            <w:r>
              <w:rPr>
                <w:spacing w:val="-7"/>
                <w:sz w:val="28"/>
              </w:rPr>
              <w:t xml:space="preserve"> </w:t>
            </w:r>
            <w:r>
              <w:rPr>
                <w:sz w:val="28"/>
              </w:rPr>
              <w:t>по</w:t>
            </w:r>
            <w:r>
              <w:rPr>
                <w:spacing w:val="-7"/>
                <w:sz w:val="28"/>
              </w:rPr>
              <w:t xml:space="preserve"> </w:t>
            </w:r>
            <w:r>
              <w:rPr>
                <w:sz w:val="28"/>
              </w:rPr>
              <w:t>учебному</w:t>
            </w:r>
            <w:r>
              <w:rPr>
                <w:spacing w:val="-7"/>
                <w:sz w:val="28"/>
              </w:rPr>
              <w:t xml:space="preserve"> </w:t>
            </w:r>
            <w:r>
              <w:rPr>
                <w:sz w:val="28"/>
              </w:rPr>
              <w:t>предмету</w:t>
            </w:r>
            <w:r>
              <w:rPr>
                <w:spacing w:val="-7"/>
                <w:sz w:val="28"/>
              </w:rPr>
              <w:t xml:space="preserve"> </w:t>
            </w:r>
            <w:r>
              <w:rPr>
                <w:sz w:val="28"/>
              </w:rPr>
              <w:t>«Обществознание»</w:t>
            </w:r>
          </w:p>
          <w:p w:rsidR="00347E9B" w:rsidRDefault="00757747">
            <w:pPr>
              <w:pStyle w:val="TableParagraph"/>
              <w:spacing w:line="308" w:lineRule="exact"/>
              <w:ind w:left="200"/>
              <w:rPr>
                <w:sz w:val="28"/>
              </w:rPr>
            </w:pPr>
            <w:r>
              <w:rPr>
                <w:sz w:val="28"/>
              </w:rPr>
              <w:t>(углубленный</w:t>
            </w:r>
            <w:r>
              <w:rPr>
                <w:spacing w:val="-8"/>
                <w:sz w:val="28"/>
              </w:rPr>
              <w:t xml:space="preserve"> </w:t>
            </w:r>
            <w:r>
              <w:rPr>
                <w:sz w:val="28"/>
              </w:rPr>
              <w:t>уровень)</w:t>
            </w:r>
            <w:r>
              <w:rPr>
                <w:spacing w:val="-12"/>
                <w:sz w:val="28"/>
              </w:rPr>
              <w:t xml:space="preserve"> </w:t>
            </w:r>
            <w:r>
              <w:rPr>
                <w:sz w:val="28"/>
              </w:rPr>
              <w:t>………………………………………………….</w:t>
            </w:r>
          </w:p>
        </w:tc>
        <w:tc>
          <w:tcPr>
            <w:tcW w:w="1007" w:type="dxa"/>
            <w:gridSpan w:val="4"/>
          </w:tcPr>
          <w:p w:rsidR="00347E9B" w:rsidRDefault="00757747">
            <w:pPr>
              <w:pStyle w:val="TableParagraph"/>
              <w:spacing w:line="315" w:lineRule="exact"/>
              <w:ind w:left="228" w:right="174"/>
              <w:jc w:val="center"/>
              <w:rPr>
                <w:sz w:val="28"/>
              </w:rPr>
            </w:pPr>
            <w:r>
              <w:rPr>
                <w:sz w:val="28"/>
              </w:rPr>
              <w:t>857</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2.2.26.</w:t>
            </w:r>
            <w:r>
              <w:rPr>
                <w:spacing w:val="-3"/>
                <w:sz w:val="28"/>
              </w:rPr>
              <w:t xml:space="preserve"> </w:t>
            </w:r>
            <w:r>
              <w:rPr>
                <w:sz w:val="28"/>
              </w:rPr>
              <w:t>Рабочая</w:t>
            </w:r>
            <w:r>
              <w:rPr>
                <w:spacing w:val="-3"/>
                <w:sz w:val="28"/>
              </w:rPr>
              <w:t xml:space="preserve"> </w:t>
            </w:r>
            <w:r>
              <w:rPr>
                <w:sz w:val="28"/>
              </w:rPr>
              <w:t>программа</w:t>
            </w:r>
            <w:r>
              <w:rPr>
                <w:spacing w:val="-5"/>
                <w:sz w:val="28"/>
              </w:rPr>
              <w:t xml:space="preserve"> </w:t>
            </w:r>
            <w:r>
              <w:rPr>
                <w:sz w:val="28"/>
              </w:rPr>
              <w:t>по</w:t>
            </w:r>
            <w:r>
              <w:rPr>
                <w:spacing w:val="-5"/>
                <w:sz w:val="28"/>
              </w:rPr>
              <w:t xml:space="preserve"> </w:t>
            </w:r>
            <w:r>
              <w:rPr>
                <w:sz w:val="28"/>
              </w:rPr>
              <w:t>учебному</w:t>
            </w:r>
            <w:r>
              <w:rPr>
                <w:spacing w:val="-5"/>
                <w:sz w:val="28"/>
              </w:rPr>
              <w:t xml:space="preserve"> </w:t>
            </w:r>
            <w:r>
              <w:rPr>
                <w:sz w:val="28"/>
              </w:rPr>
              <w:t>предмету</w:t>
            </w:r>
            <w:r>
              <w:rPr>
                <w:spacing w:val="-5"/>
                <w:sz w:val="28"/>
              </w:rPr>
              <w:t xml:space="preserve"> </w:t>
            </w:r>
            <w:r>
              <w:rPr>
                <w:sz w:val="28"/>
              </w:rPr>
              <w:t>«География»</w:t>
            </w:r>
          </w:p>
          <w:p w:rsidR="00347E9B" w:rsidRDefault="00757747">
            <w:pPr>
              <w:pStyle w:val="TableParagraph"/>
              <w:spacing w:line="308" w:lineRule="exact"/>
              <w:ind w:left="200"/>
              <w:rPr>
                <w:sz w:val="28"/>
              </w:rPr>
            </w:pPr>
            <w:r>
              <w:rPr>
                <w:sz w:val="28"/>
              </w:rPr>
              <w:t>(базовый</w:t>
            </w:r>
            <w:r>
              <w:rPr>
                <w:spacing w:val="-4"/>
                <w:sz w:val="28"/>
              </w:rPr>
              <w:t xml:space="preserve"> </w:t>
            </w:r>
            <w:r>
              <w:rPr>
                <w:sz w:val="28"/>
              </w:rPr>
              <w:t>уровень)………………………………………………………...</w:t>
            </w:r>
          </w:p>
        </w:tc>
        <w:tc>
          <w:tcPr>
            <w:tcW w:w="1007" w:type="dxa"/>
            <w:gridSpan w:val="4"/>
          </w:tcPr>
          <w:p w:rsidR="00347E9B" w:rsidRDefault="00757747">
            <w:pPr>
              <w:pStyle w:val="TableParagraph"/>
              <w:spacing w:line="315" w:lineRule="exact"/>
              <w:ind w:left="228" w:right="174"/>
              <w:jc w:val="center"/>
              <w:rPr>
                <w:sz w:val="28"/>
              </w:rPr>
            </w:pPr>
            <w:r>
              <w:rPr>
                <w:sz w:val="28"/>
              </w:rPr>
              <w:t>893</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2.2.27.</w:t>
            </w:r>
            <w:r>
              <w:rPr>
                <w:spacing w:val="-4"/>
                <w:sz w:val="28"/>
              </w:rPr>
              <w:t xml:space="preserve"> </w:t>
            </w:r>
            <w:r>
              <w:rPr>
                <w:sz w:val="28"/>
              </w:rPr>
              <w:t>Рабочая</w:t>
            </w:r>
            <w:r>
              <w:rPr>
                <w:spacing w:val="-4"/>
                <w:sz w:val="28"/>
              </w:rPr>
              <w:t xml:space="preserve"> </w:t>
            </w:r>
            <w:r>
              <w:rPr>
                <w:sz w:val="28"/>
              </w:rPr>
              <w:t>программа</w:t>
            </w:r>
            <w:r>
              <w:rPr>
                <w:spacing w:val="-5"/>
                <w:sz w:val="28"/>
              </w:rPr>
              <w:t xml:space="preserve"> </w:t>
            </w:r>
            <w:r>
              <w:rPr>
                <w:sz w:val="28"/>
              </w:rPr>
              <w:t>по</w:t>
            </w:r>
            <w:r>
              <w:rPr>
                <w:spacing w:val="-7"/>
                <w:sz w:val="28"/>
              </w:rPr>
              <w:t xml:space="preserve"> </w:t>
            </w:r>
            <w:r>
              <w:rPr>
                <w:sz w:val="28"/>
              </w:rPr>
              <w:t>учебному</w:t>
            </w:r>
            <w:r>
              <w:rPr>
                <w:spacing w:val="-6"/>
                <w:sz w:val="28"/>
              </w:rPr>
              <w:t xml:space="preserve"> </w:t>
            </w:r>
            <w:r>
              <w:rPr>
                <w:sz w:val="28"/>
              </w:rPr>
              <w:t>предмету</w:t>
            </w:r>
            <w:r>
              <w:rPr>
                <w:spacing w:val="-6"/>
                <w:sz w:val="28"/>
              </w:rPr>
              <w:t xml:space="preserve"> </w:t>
            </w:r>
            <w:r>
              <w:rPr>
                <w:sz w:val="28"/>
              </w:rPr>
              <w:t>«Физическая</w:t>
            </w:r>
          </w:p>
          <w:p w:rsidR="00347E9B" w:rsidRDefault="00757747">
            <w:pPr>
              <w:pStyle w:val="TableParagraph"/>
              <w:spacing w:line="308" w:lineRule="exact"/>
              <w:ind w:left="200"/>
              <w:rPr>
                <w:sz w:val="28"/>
              </w:rPr>
            </w:pPr>
            <w:r>
              <w:rPr>
                <w:sz w:val="28"/>
              </w:rPr>
              <w:t>культура»…………………………………………………………………..</w:t>
            </w:r>
          </w:p>
        </w:tc>
        <w:tc>
          <w:tcPr>
            <w:tcW w:w="1007" w:type="dxa"/>
            <w:gridSpan w:val="4"/>
          </w:tcPr>
          <w:p w:rsidR="00347E9B" w:rsidRDefault="00757747">
            <w:pPr>
              <w:pStyle w:val="TableParagraph"/>
              <w:spacing w:line="315" w:lineRule="exact"/>
              <w:ind w:left="228" w:right="174"/>
              <w:jc w:val="center"/>
              <w:rPr>
                <w:sz w:val="28"/>
              </w:rPr>
            </w:pPr>
            <w:r>
              <w:rPr>
                <w:sz w:val="28"/>
              </w:rPr>
              <w:t>922</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2.2.28.</w:t>
            </w:r>
            <w:r>
              <w:rPr>
                <w:spacing w:val="-3"/>
                <w:sz w:val="28"/>
              </w:rPr>
              <w:t xml:space="preserve"> </w:t>
            </w:r>
            <w:r>
              <w:rPr>
                <w:sz w:val="28"/>
              </w:rPr>
              <w:t>Рабочая</w:t>
            </w:r>
            <w:r>
              <w:rPr>
                <w:spacing w:val="-1"/>
                <w:sz w:val="28"/>
              </w:rPr>
              <w:t xml:space="preserve"> </w:t>
            </w:r>
            <w:r>
              <w:rPr>
                <w:sz w:val="28"/>
              </w:rPr>
              <w:t>программа</w:t>
            </w:r>
            <w:r>
              <w:rPr>
                <w:spacing w:val="-4"/>
                <w:sz w:val="28"/>
              </w:rPr>
              <w:t xml:space="preserve"> </w:t>
            </w:r>
            <w:r>
              <w:rPr>
                <w:sz w:val="28"/>
              </w:rPr>
              <w:t>по</w:t>
            </w:r>
            <w:r>
              <w:rPr>
                <w:spacing w:val="-6"/>
                <w:sz w:val="28"/>
              </w:rPr>
              <w:t xml:space="preserve"> </w:t>
            </w:r>
            <w:r>
              <w:rPr>
                <w:sz w:val="28"/>
              </w:rPr>
              <w:t>учебному</w:t>
            </w:r>
            <w:r>
              <w:rPr>
                <w:spacing w:val="-5"/>
                <w:sz w:val="28"/>
              </w:rPr>
              <w:t xml:space="preserve"> </w:t>
            </w:r>
            <w:r>
              <w:rPr>
                <w:sz w:val="28"/>
              </w:rPr>
              <w:t>предмету</w:t>
            </w:r>
            <w:r>
              <w:rPr>
                <w:spacing w:val="-5"/>
                <w:sz w:val="28"/>
              </w:rPr>
              <w:t xml:space="preserve"> </w:t>
            </w:r>
            <w:r>
              <w:rPr>
                <w:sz w:val="28"/>
              </w:rPr>
              <w:t>«Основы</w:t>
            </w:r>
          </w:p>
          <w:p w:rsidR="00347E9B" w:rsidRDefault="00757747">
            <w:pPr>
              <w:pStyle w:val="TableParagraph"/>
              <w:spacing w:line="308" w:lineRule="exact"/>
              <w:ind w:left="200"/>
              <w:rPr>
                <w:sz w:val="28"/>
              </w:rPr>
            </w:pPr>
            <w:r>
              <w:rPr>
                <w:sz w:val="28"/>
              </w:rPr>
              <w:t>безопасности</w:t>
            </w:r>
            <w:r>
              <w:rPr>
                <w:spacing w:val="-12"/>
                <w:sz w:val="28"/>
              </w:rPr>
              <w:t xml:space="preserve"> </w:t>
            </w:r>
            <w:r>
              <w:rPr>
                <w:sz w:val="28"/>
              </w:rPr>
              <w:t>жизнедеятельности»………………………………………</w:t>
            </w:r>
          </w:p>
        </w:tc>
        <w:tc>
          <w:tcPr>
            <w:tcW w:w="1007" w:type="dxa"/>
            <w:gridSpan w:val="4"/>
          </w:tcPr>
          <w:p w:rsidR="00347E9B" w:rsidRDefault="00757747">
            <w:pPr>
              <w:pStyle w:val="TableParagraph"/>
              <w:spacing w:line="315" w:lineRule="exact"/>
              <w:ind w:left="228" w:right="179"/>
              <w:jc w:val="center"/>
              <w:rPr>
                <w:sz w:val="28"/>
              </w:rPr>
            </w:pPr>
            <w:r>
              <w:rPr>
                <w:sz w:val="28"/>
              </w:rPr>
              <w:t>1073</w:t>
            </w:r>
          </w:p>
        </w:tc>
      </w:tr>
      <w:tr w:rsidR="00347E9B" w:rsidTr="007B427A">
        <w:trPr>
          <w:gridBefore w:val="1"/>
          <w:wBefore w:w="158" w:type="dxa"/>
          <w:trHeight w:val="643"/>
        </w:trPr>
        <w:tc>
          <w:tcPr>
            <w:tcW w:w="8819" w:type="dxa"/>
          </w:tcPr>
          <w:p w:rsidR="00347E9B" w:rsidRDefault="00757747">
            <w:pPr>
              <w:pStyle w:val="TableParagraph"/>
              <w:spacing w:line="315" w:lineRule="exact"/>
              <w:ind w:left="200"/>
              <w:rPr>
                <w:sz w:val="28"/>
              </w:rPr>
            </w:pPr>
            <w:r>
              <w:rPr>
                <w:sz w:val="28"/>
              </w:rPr>
              <w:t>2.3.</w:t>
            </w:r>
            <w:r>
              <w:rPr>
                <w:spacing w:val="-4"/>
                <w:sz w:val="28"/>
              </w:rPr>
              <w:t xml:space="preserve"> </w:t>
            </w:r>
            <w:r>
              <w:rPr>
                <w:sz w:val="28"/>
              </w:rPr>
              <w:t>Программа</w:t>
            </w:r>
            <w:r>
              <w:rPr>
                <w:spacing w:val="-5"/>
                <w:sz w:val="28"/>
              </w:rPr>
              <w:t xml:space="preserve"> </w:t>
            </w:r>
            <w:r>
              <w:rPr>
                <w:sz w:val="28"/>
              </w:rPr>
              <w:t>воспитания</w:t>
            </w:r>
            <w:r>
              <w:rPr>
                <w:spacing w:val="-6"/>
                <w:sz w:val="28"/>
              </w:rPr>
              <w:t xml:space="preserve"> </w:t>
            </w:r>
            <w:r>
              <w:rPr>
                <w:sz w:val="28"/>
              </w:rPr>
              <w:t>обучающихся</w:t>
            </w:r>
            <w:r>
              <w:rPr>
                <w:spacing w:val="-4"/>
                <w:sz w:val="28"/>
              </w:rPr>
              <w:t xml:space="preserve"> </w:t>
            </w:r>
            <w:r>
              <w:rPr>
                <w:sz w:val="28"/>
              </w:rPr>
              <w:t>при</w:t>
            </w:r>
            <w:r>
              <w:rPr>
                <w:spacing w:val="-6"/>
                <w:sz w:val="28"/>
              </w:rPr>
              <w:t xml:space="preserve"> </w:t>
            </w:r>
            <w:r>
              <w:rPr>
                <w:sz w:val="28"/>
              </w:rPr>
              <w:t>получении</w:t>
            </w:r>
            <w:r>
              <w:rPr>
                <w:spacing w:val="-6"/>
                <w:sz w:val="28"/>
              </w:rPr>
              <w:t xml:space="preserve"> </w:t>
            </w:r>
            <w:r>
              <w:rPr>
                <w:sz w:val="28"/>
              </w:rPr>
              <w:t>среднего</w:t>
            </w:r>
          </w:p>
          <w:p w:rsidR="00347E9B" w:rsidRDefault="00757747">
            <w:pPr>
              <w:pStyle w:val="TableParagraph"/>
              <w:spacing w:line="308" w:lineRule="exact"/>
              <w:ind w:left="200"/>
              <w:rPr>
                <w:sz w:val="28"/>
              </w:rPr>
            </w:pPr>
            <w:r>
              <w:rPr>
                <w:sz w:val="28"/>
              </w:rPr>
              <w:t>общего</w:t>
            </w:r>
            <w:r>
              <w:rPr>
                <w:spacing w:val="-10"/>
                <w:sz w:val="28"/>
              </w:rPr>
              <w:t xml:space="preserve"> </w:t>
            </w:r>
            <w:r>
              <w:rPr>
                <w:sz w:val="28"/>
              </w:rPr>
              <w:t>образования………………………………………………………</w:t>
            </w:r>
          </w:p>
        </w:tc>
        <w:tc>
          <w:tcPr>
            <w:tcW w:w="1007" w:type="dxa"/>
            <w:gridSpan w:val="4"/>
          </w:tcPr>
          <w:p w:rsidR="00347E9B" w:rsidRDefault="00757747">
            <w:pPr>
              <w:pStyle w:val="TableParagraph"/>
              <w:spacing w:line="315" w:lineRule="exact"/>
              <w:ind w:left="228" w:right="179"/>
              <w:jc w:val="center"/>
              <w:rPr>
                <w:sz w:val="28"/>
              </w:rPr>
            </w:pPr>
            <w:r>
              <w:rPr>
                <w:sz w:val="28"/>
              </w:rPr>
              <w:t>1109</w:t>
            </w:r>
          </w:p>
        </w:tc>
      </w:tr>
      <w:tr w:rsidR="00347E9B" w:rsidTr="007B427A">
        <w:trPr>
          <w:gridBefore w:val="1"/>
          <w:wBefore w:w="158" w:type="dxa"/>
          <w:trHeight w:val="323"/>
        </w:trPr>
        <w:tc>
          <w:tcPr>
            <w:tcW w:w="8819" w:type="dxa"/>
          </w:tcPr>
          <w:p w:rsidR="00347E9B" w:rsidRDefault="00757747">
            <w:pPr>
              <w:pStyle w:val="TableParagraph"/>
              <w:spacing w:line="304" w:lineRule="exact"/>
              <w:ind w:left="200"/>
              <w:rPr>
                <w:sz w:val="28"/>
              </w:rPr>
            </w:pPr>
            <w:r>
              <w:rPr>
                <w:sz w:val="28"/>
              </w:rPr>
              <w:t>2.3.1.</w:t>
            </w:r>
            <w:r>
              <w:rPr>
                <w:spacing w:val="-2"/>
                <w:sz w:val="28"/>
              </w:rPr>
              <w:t xml:space="preserve"> </w:t>
            </w:r>
            <w:r>
              <w:rPr>
                <w:sz w:val="28"/>
              </w:rPr>
              <w:t>Целевой</w:t>
            </w:r>
            <w:r>
              <w:rPr>
                <w:spacing w:val="-4"/>
                <w:sz w:val="28"/>
              </w:rPr>
              <w:t xml:space="preserve"> </w:t>
            </w:r>
            <w:r>
              <w:rPr>
                <w:sz w:val="28"/>
              </w:rPr>
              <w:t>раздел…………………………………………………...</w:t>
            </w:r>
          </w:p>
        </w:tc>
        <w:tc>
          <w:tcPr>
            <w:tcW w:w="1007" w:type="dxa"/>
            <w:gridSpan w:val="4"/>
          </w:tcPr>
          <w:p w:rsidR="00347E9B" w:rsidRDefault="00757747">
            <w:pPr>
              <w:pStyle w:val="TableParagraph"/>
              <w:spacing w:line="304" w:lineRule="exact"/>
              <w:ind w:left="228" w:right="179"/>
              <w:jc w:val="center"/>
              <w:rPr>
                <w:sz w:val="28"/>
              </w:rPr>
            </w:pPr>
            <w:r>
              <w:rPr>
                <w:sz w:val="28"/>
              </w:rPr>
              <w:t>1110</w:t>
            </w:r>
          </w:p>
        </w:tc>
      </w:tr>
      <w:tr w:rsidR="00347E9B" w:rsidTr="007B427A">
        <w:trPr>
          <w:gridBefore w:val="1"/>
          <w:wBefore w:w="158" w:type="dxa"/>
          <w:trHeight w:val="323"/>
        </w:trPr>
        <w:tc>
          <w:tcPr>
            <w:tcW w:w="8819" w:type="dxa"/>
          </w:tcPr>
          <w:p w:rsidR="00347E9B" w:rsidRDefault="00757747">
            <w:pPr>
              <w:pStyle w:val="TableParagraph"/>
              <w:spacing w:line="304" w:lineRule="exact"/>
              <w:ind w:left="200"/>
              <w:rPr>
                <w:sz w:val="28"/>
              </w:rPr>
            </w:pPr>
            <w:r>
              <w:rPr>
                <w:sz w:val="28"/>
              </w:rPr>
              <w:t>2.3.1.1.</w:t>
            </w:r>
            <w:r>
              <w:rPr>
                <w:spacing w:val="-4"/>
                <w:sz w:val="28"/>
              </w:rPr>
              <w:t xml:space="preserve"> </w:t>
            </w:r>
            <w:r>
              <w:rPr>
                <w:sz w:val="28"/>
              </w:rPr>
              <w:t>Цели</w:t>
            </w:r>
            <w:r>
              <w:rPr>
                <w:spacing w:val="-5"/>
                <w:sz w:val="28"/>
              </w:rPr>
              <w:t xml:space="preserve"> </w:t>
            </w:r>
            <w:r>
              <w:rPr>
                <w:sz w:val="28"/>
              </w:rPr>
              <w:t>и</w:t>
            </w:r>
            <w:r>
              <w:rPr>
                <w:spacing w:val="-6"/>
                <w:sz w:val="28"/>
              </w:rPr>
              <w:t xml:space="preserve"> </w:t>
            </w:r>
            <w:r>
              <w:rPr>
                <w:sz w:val="28"/>
              </w:rPr>
              <w:t>задачи</w:t>
            </w:r>
            <w:r>
              <w:rPr>
                <w:spacing w:val="-6"/>
                <w:sz w:val="28"/>
              </w:rPr>
              <w:t xml:space="preserve"> </w:t>
            </w:r>
            <w:r>
              <w:rPr>
                <w:sz w:val="28"/>
              </w:rPr>
              <w:t>воспитания</w:t>
            </w:r>
            <w:r>
              <w:rPr>
                <w:spacing w:val="-5"/>
                <w:sz w:val="28"/>
              </w:rPr>
              <w:t xml:space="preserve"> </w:t>
            </w:r>
            <w:r>
              <w:rPr>
                <w:sz w:val="28"/>
              </w:rPr>
              <w:t>обучающихся………………………</w:t>
            </w:r>
          </w:p>
        </w:tc>
        <w:tc>
          <w:tcPr>
            <w:tcW w:w="1007" w:type="dxa"/>
            <w:gridSpan w:val="4"/>
          </w:tcPr>
          <w:p w:rsidR="00347E9B" w:rsidRDefault="00757747">
            <w:pPr>
              <w:pStyle w:val="TableParagraph"/>
              <w:spacing w:line="304" w:lineRule="exact"/>
              <w:ind w:left="228" w:right="179"/>
              <w:jc w:val="center"/>
              <w:rPr>
                <w:sz w:val="28"/>
              </w:rPr>
            </w:pPr>
            <w:r>
              <w:rPr>
                <w:sz w:val="28"/>
              </w:rPr>
              <w:t>1111</w:t>
            </w:r>
          </w:p>
        </w:tc>
      </w:tr>
      <w:tr w:rsidR="00347E9B" w:rsidTr="007B427A">
        <w:trPr>
          <w:gridBefore w:val="1"/>
          <w:wBefore w:w="158" w:type="dxa"/>
          <w:trHeight w:val="636"/>
        </w:trPr>
        <w:tc>
          <w:tcPr>
            <w:tcW w:w="8819" w:type="dxa"/>
          </w:tcPr>
          <w:p w:rsidR="00347E9B" w:rsidRDefault="00757747">
            <w:pPr>
              <w:pStyle w:val="TableParagraph"/>
              <w:spacing w:line="315" w:lineRule="exact"/>
              <w:ind w:left="200"/>
              <w:rPr>
                <w:sz w:val="28"/>
              </w:rPr>
            </w:pPr>
            <w:r>
              <w:rPr>
                <w:sz w:val="28"/>
              </w:rPr>
              <w:t>2.3.1.2.</w:t>
            </w:r>
            <w:r>
              <w:rPr>
                <w:spacing w:val="-3"/>
                <w:sz w:val="28"/>
              </w:rPr>
              <w:t xml:space="preserve"> </w:t>
            </w:r>
            <w:r>
              <w:rPr>
                <w:sz w:val="28"/>
              </w:rPr>
              <w:t>Целевые</w:t>
            </w:r>
            <w:r>
              <w:rPr>
                <w:spacing w:val="-5"/>
                <w:sz w:val="28"/>
              </w:rPr>
              <w:t xml:space="preserve"> </w:t>
            </w:r>
            <w:r>
              <w:rPr>
                <w:sz w:val="28"/>
              </w:rPr>
              <w:t>ориентиры</w:t>
            </w:r>
            <w:r>
              <w:rPr>
                <w:spacing w:val="-6"/>
                <w:sz w:val="28"/>
              </w:rPr>
              <w:t xml:space="preserve"> </w:t>
            </w:r>
            <w:r>
              <w:rPr>
                <w:sz w:val="28"/>
              </w:rPr>
              <w:t>результатов</w:t>
            </w:r>
            <w:r>
              <w:rPr>
                <w:spacing w:val="-6"/>
                <w:sz w:val="28"/>
              </w:rPr>
              <w:t xml:space="preserve"> </w:t>
            </w:r>
            <w:r>
              <w:rPr>
                <w:sz w:val="28"/>
              </w:rPr>
              <w:t>воспитания</w:t>
            </w:r>
            <w:r>
              <w:rPr>
                <w:spacing w:val="-5"/>
                <w:sz w:val="28"/>
              </w:rPr>
              <w:t xml:space="preserve"> </w:t>
            </w:r>
            <w:r>
              <w:rPr>
                <w:sz w:val="28"/>
              </w:rPr>
              <w:t>на</w:t>
            </w:r>
            <w:r>
              <w:rPr>
                <w:spacing w:val="-4"/>
                <w:sz w:val="28"/>
              </w:rPr>
              <w:t xml:space="preserve"> </w:t>
            </w:r>
            <w:r>
              <w:rPr>
                <w:sz w:val="28"/>
              </w:rPr>
              <w:t>уровне</w:t>
            </w:r>
          </w:p>
          <w:p w:rsidR="00347E9B" w:rsidRDefault="00757747">
            <w:pPr>
              <w:pStyle w:val="TableParagraph"/>
              <w:spacing w:line="301" w:lineRule="exact"/>
              <w:ind w:left="200"/>
              <w:rPr>
                <w:sz w:val="28"/>
              </w:rPr>
            </w:pPr>
            <w:r>
              <w:rPr>
                <w:sz w:val="28"/>
              </w:rPr>
              <w:t>среднего</w:t>
            </w:r>
            <w:r>
              <w:rPr>
                <w:spacing w:val="-9"/>
                <w:sz w:val="28"/>
              </w:rPr>
              <w:t xml:space="preserve"> </w:t>
            </w:r>
            <w:r>
              <w:rPr>
                <w:sz w:val="28"/>
              </w:rPr>
              <w:t>общего</w:t>
            </w:r>
            <w:r>
              <w:rPr>
                <w:spacing w:val="-8"/>
                <w:sz w:val="28"/>
              </w:rPr>
              <w:t xml:space="preserve"> </w:t>
            </w:r>
            <w:r>
              <w:rPr>
                <w:sz w:val="28"/>
              </w:rPr>
              <w:t>образования……………………………………………</w:t>
            </w:r>
          </w:p>
        </w:tc>
        <w:tc>
          <w:tcPr>
            <w:tcW w:w="1007" w:type="dxa"/>
            <w:gridSpan w:val="4"/>
          </w:tcPr>
          <w:p w:rsidR="00347E9B" w:rsidRDefault="00757747">
            <w:pPr>
              <w:pStyle w:val="TableParagraph"/>
              <w:spacing w:line="315" w:lineRule="exact"/>
              <w:ind w:left="228" w:right="179"/>
              <w:jc w:val="center"/>
              <w:rPr>
                <w:sz w:val="28"/>
              </w:rPr>
            </w:pPr>
            <w:r>
              <w:rPr>
                <w:sz w:val="28"/>
              </w:rPr>
              <w:t>1113</w:t>
            </w:r>
          </w:p>
        </w:tc>
      </w:tr>
      <w:tr w:rsidR="00347E9B">
        <w:trPr>
          <w:trHeight w:val="314"/>
        </w:trPr>
        <w:tc>
          <w:tcPr>
            <w:tcW w:w="9059" w:type="dxa"/>
            <w:gridSpan w:val="3"/>
          </w:tcPr>
          <w:p w:rsidR="00347E9B" w:rsidRDefault="00757747">
            <w:pPr>
              <w:pStyle w:val="TableParagraph"/>
              <w:spacing w:line="295" w:lineRule="exact"/>
              <w:ind w:left="358"/>
              <w:rPr>
                <w:sz w:val="28"/>
              </w:rPr>
            </w:pPr>
            <w:r>
              <w:rPr>
                <w:sz w:val="28"/>
              </w:rPr>
              <w:t>2.3.2.</w:t>
            </w:r>
            <w:r>
              <w:rPr>
                <w:spacing w:val="-4"/>
                <w:sz w:val="28"/>
              </w:rPr>
              <w:t xml:space="preserve"> </w:t>
            </w:r>
            <w:r>
              <w:rPr>
                <w:sz w:val="28"/>
              </w:rPr>
              <w:t>Содержательный</w:t>
            </w:r>
            <w:r>
              <w:rPr>
                <w:spacing w:val="-6"/>
                <w:sz w:val="28"/>
              </w:rPr>
              <w:t xml:space="preserve"> </w:t>
            </w:r>
            <w:r>
              <w:rPr>
                <w:sz w:val="28"/>
              </w:rPr>
              <w:t>раздел…………………………………………...</w:t>
            </w:r>
          </w:p>
        </w:tc>
        <w:tc>
          <w:tcPr>
            <w:tcW w:w="926" w:type="dxa"/>
            <w:gridSpan w:val="3"/>
          </w:tcPr>
          <w:p w:rsidR="00347E9B" w:rsidRDefault="00757747">
            <w:pPr>
              <w:pStyle w:val="TableParagraph"/>
              <w:spacing w:line="295" w:lineRule="exact"/>
              <w:ind w:left="168"/>
              <w:rPr>
                <w:sz w:val="28"/>
              </w:rPr>
            </w:pPr>
            <w:r>
              <w:rPr>
                <w:sz w:val="28"/>
              </w:rPr>
              <w:t>1120</w:t>
            </w:r>
          </w:p>
        </w:tc>
      </w:tr>
      <w:tr w:rsidR="00347E9B">
        <w:trPr>
          <w:trHeight w:val="321"/>
        </w:trPr>
        <w:tc>
          <w:tcPr>
            <w:tcW w:w="9059" w:type="dxa"/>
            <w:gridSpan w:val="3"/>
          </w:tcPr>
          <w:p w:rsidR="00347E9B" w:rsidRDefault="00757747">
            <w:pPr>
              <w:pStyle w:val="TableParagraph"/>
              <w:spacing w:line="302" w:lineRule="exact"/>
              <w:ind w:left="358"/>
              <w:rPr>
                <w:sz w:val="28"/>
              </w:rPr>
            </w:pPr>
            <w:r>
              <w:rPr>
                <w:sz w:val="28"/>
              </w:rPr>
              <w:t>2.3.2.1.</w:t>
            </w:r>
            <w:r>
              <w:rPr>
                <w:spacing w:val="-5"/>
                <w:sz w:val="28"/>
              </w:rPr>
              <w:t xml:space="preserve"> </w:t>
            </w:r>
            <w:r>
              <w:rPr>
                <w:sz w:val="28"/>
              </w:rPr>
              <w:t>Уклад</w:t>
            </w:r>
            <w:r>
              <w:rPr>
                <w:spacing w:val="-9"/>
                <w:sz w:val="28"/>
              </w:rPr>
              <w:t xml:space="preserve"> </w:t>
            </w:r>
            <w:r>
              <w:rPr>
                <w:sz w:val="28"/>
              </w:rPr>
              <w:t>общеобразовательной</w:t>
            </w:r>
            <w:r>
              <w:rPr>
                <w:spacing w:val="-2"/>
                <w:sz w:val="28"/>
              </w:rPr>
              <w:t xml:space="preserve"> </w:t>
            </w:r>
            <w:r>
              <w:rPr>
                <w:sz w:val="28"/>
              </w:rPr>
              <w:t>организации……………………..</w:t>
            </w:r>
          </w:p>
        </w:tc>
        <w:tc>
          <w:tcPr>
            <w:tcW w:w="926" w:type="dxa"/>
            <w:gridSpan w:val="3"/>
          </w:tcPr>
          <w:p w:rsidR="00347E9B" w:rsidRDefault="00757747">
            <w:pPr>
              <w:pStyle w:val="TableParagraph"/>
              <w:spacing w:line="302" w:lineRule="exact"/>
              <w:ind w:left="168"/>
              <w:rPr>
                <w:sz w:val="28"/>
              </w:rPr>
            </w:pPr>
            <w:r>
              <w:rPr>
                <w:sz w:val="28"/>
              </w:rPr>
              <w:t>1120</w:t>
            </w:r>
          </w:p>
        </w:tc>
      </w:tr>
      <w:tr w:rsidR="00347E9B">
        <w:trPr>
          <w:trHeight w:val="645"/>
        </w:trPr>
        <w:tc>
          <w:tcPr>
            <w:tcW w:w="9059" w:type="dxa"/>
            <w:gridSpan w:val="3"/>
          </w:tcPr>
          <w:p w:rsidR="00347E9B" w:rsidRDefault="00757747">
            <w:pPr>
              <w:pStyle w:val="TableParagraph"/>
              <w:spacing w:line="315" w:lineRule="exact"/>
              <w:ind w:left="358"/>
              <w:rPr>
                <w:sz w:val="28"/>
              </w:rPr>
            </w:pPr>
            <w:r>
              <w:rPr>
                <w:sz w:val="28"/>
              </w:rPr>
              <w:t>2.3.2.2.</w:t>
            </w:r>
            <w:r>
              <w:rPr>
                <w:spacing w:val="-3"/>
                <w:sz w:val="28"/>
              </w:rPr>
              <w:t xml:space="preserve"> </w:t>
            </w:r>
            <w:r>
              <w:rPr>
                <w:sz w:val="28"/>
              </w:rPr>
              <w:t>Виды,</w:t>
            </w:r>
            <w:r>
              <w:rPr>
                <w:spacing w:val="-7"/>
                <w:sz w:val="28"/>
              </w:rPr>
              <w:t xml:space="preserve"> </w:t>
            </w:r>
            <w:r>
              <w:rPr>
                <w:sz w:val="28"/>
              </w:rPr>
              <w:t>формы</w:t>
            </w:r>
            <w:r>
              <w:rPr>
                <w:spacing w:val="-5"/>
                <w:sz w:val="28"/>
              </w:rPr>
              <w:t xml:space="preserve"> </w:t>
            </w:r>
            <w:r>
              <w:rPr>
                <w:sz w:val="28"/>
              </w:rPr>
              <w:t>и</w:t>
            </w:r>
            <w:r>
              <w:rPr>
                <w:spacing w:val="-5"/>
                <w:sz w:val="28"/>
              </w:rPr>
              <w:t xml:space="preserve"> </w:t>
            </w:r>
            <w:r>
              <w:rPr>
                <w:sz w:val="28"/>
              </w:rPr>
              <w:t>содержание</w:t>
            </w:r>
            <w:r>
              <w:rPr>
                <w:spacing w:val="-3"/>
                <w:sz w:val="28"/>
              </w:rPr>
              <w:t xml:space="preserve"> </w:t>
            </w:r>
            <w:r>
              <w:rPr>
                <w:sz w:val="28"/>
              </w:rPr>
              <w:t>воспитательной</w:t>
            </w:r>
          </w:p>
          <w:p w:rsidR="00347E9B" w:rsidRDefault="00757747">
            <w:pPr>
              <w:pStyle w:val="TableParagraph"/>
              <w:spacing w:line="311" w:lineRule="exact"/>
              <w:ind w:left="358"/>
              <w:rPr>
                <w:sz w:val="28"/>
              </w:rPr>
            </w:pPr>
            <w:r>
              <w:rPr>
                <w:sz w:val="28"/>
              </w:rPr>
              <w:t>деятельности………………………………………………………………</w:t>
            </w:r>
          </w:p>
        </w:tc>
        <w:tc>
          <w:tcPr>
            <w:tcW w:w="926" w:type="dxa"/>
            <w:gridSpan w:val="3"/>
          </w:tcPr>
          <w:p w:rsidR="00347E9B" w:rsidRDefault="00757747">
            <w:pPr>
              <w:pStyle w:val="TableParagraph"/>
              <w:spacing w:line="315" w:lineRule="exact"/>
              <w:ind w:left="168"/>
              <w:rPr>
                <w:sz w:val="28"/>
              </w:rPr>
            </w:pPr>
            <w:r>
              <w:rPr>
                <w:sz w:val="28"/>
              </w:rPr>
              <w:t>1121</w:t>
            </w:r>
          </w:p>
        </w:tc>
      </w:tr>
      <w:tr w:rsidR="00347E9B">
        <w:trPr>
          <w:trHeight w:val="324"/>
        </w:trPr>
        <w:tc>
          <w:tcPr>
            <w:tcW w:w="9059" w:type="dxa"/>
            <w:gridSpan w:val="3"/>
          </w:tcPr>
          <w:p w:rsidR="00347E9B" w:rsidRDefault="00757747">
            <w:pPr>
              <w:pStyle w:val="TableParagraph"/>
              <w:spacing w:line="304" w:lineRule="exact"/>
              <w:ind w:left="358"/>
              <w:rPr>
                <w:sz w:val="28"/>
              </w:rPr>
            </w:pPr>
            <w:r>
              <w:rPr>
                <w:sz w:val="28"/>
              </w:rPr>
              <w:t>2.3.2.3.</w:t>
            </w:r>
            <w:r>
              <w:rPr>
                <w:spacing w:val="-5"/>
                <w:sz w:val="28"/>
              </w:rPr>
              <w:t xml:space="preserve"> </w:t>
            </w:r>
            <w:r>
              <w:rPr>
                <w:sz w:val="28"/>
              </w:rPr>
              <w:t>Организация</w:t>
            </w:r>
            <w:r>
              <w:rPr>
                <w:spacing w:val="-7"/>
                <w:sz w:val="28"/>
              </w:rPr>
              <w:t xml:space="preserve"> </w:t>
            </w:r>
            <w:r>
              <w:rPr>
                <w:sz w:val="28"/>
              </w:rPr>
              <w:t>предметно-пространственной</w:t>
            </w:r>
            <w:r>
              <w:rPr>
                <w:spacing w:val="-7"/>
                <w:sz w:val="28"/>
              </w:rPr>
              <w:t xml:space="preserve"> </w:t>
            </w:r>
            <w:r>
              <w:rPr>
                <w:sz w:val="28"/>
              </w:rPr>
              <w:t>среды…………….</w:t>
            </w:r>
          </w:p>
        </w:tc>
        <w:tc>
          <w:tcPr>
            <w:tcW w:w="926" w:type="dxa"/>
            <w:gridSpan w:val="3"/>
          </w:tcPr>
          <w:p w:rsidR="00347E9B" w:rsidRDefault="00757747">
            <w:pPr>
              <w:pStyle w:val="TableParagraph"/>
              <w:spacing w:line="304" w:lineRule="exact"/>
              <w:ind w:left="168"/>
              <w:rPr>
                <w:sz w:val="28"/>
              </w:rPr>
            </w:pPr>
            <w:r>
              <w:rPr>
                <w:sz w:val="28"/>
              </w:rPr>
              <w:t>1127</w:t>
            </w:r>
          </w:p>
        </w:tc>
      </w:tr>
      <w:tr w:rsidR="00347E9B">
        <w:trPr>
          <w:trHeight w:val="321"/>
        </w:trPr>
        <w:tc>
          <w:tcPr>
            <w:tcW w:w="9059" w:type="dxa"/>
            <w:gridSpan w:val="3"/>
          </w:tcPr>
          <w:p w:rsidR="00347E9B" w:rsidRDefault="00757747">
            <w:pPr>
              <w:pStyle w:val="TableParagraph"/>
              <w:spacing w:line="302" w:lineRule="exact"/>
              <w:ind w:left="358"/>
              <w:rPr>
                <w:sz w:val="28"/>
              </w:rPr>
            </w:pPr>
            <w:r>
              <w:rPr>
                <w:sz w:val="28"/>
              </w:rPr>
              <w:t>2.3.3.</w:t>
            </w:r>
            <w:r>
              <w:rPr>
                <w:spacing w:val="-7"/>
                <w:sz w:val="28"/>
              </w:rPr>
              <w:t xml:space="preserve"> </w:t>
            </w:r>
            <w:r>
              <w:rPr>
                <w:sz w:val="28"/>
              </w:rPr>
              <w:t>Организационный</w:t>
            </w:r>
            <w:r>
              <w:rPr>
                <w:spacing w:val="-10"/>
                <w:sz w:val="28"/>
              </w:rPr>
              <w:t xml:space="preserve"> </w:t>
            </w:r>
            <w:r>
              <w:rPr>
                <w:sz w:val="28"/>
              </w:rPr>
              <w:t>раздел………………………………………….</w:t>
            </w:r>
          </w:p>
        </w:tc>
        <w:tc>
          <w:tcPr>
            <w:tcW w:w="926" w:type="dxa"/>
            <w:gridSpan w:val="3"/>
          </w:tcPr>
          <w:p w:rsidR="00347E9B" w:rsidRDefault="00757747">
            <w:pPr>
              <w:pStyle w:val="TableParagraph"/>
              <w:spacing w:line="302" w:lineRule="exact"/>
              <w:ind w:left="168"/>
              <w:rPr>
                <w:sz w:val="28"/>
              </w:rPr>
            </w:pPr>
            <w:r>
              <w:rPr>
                <w:sz w:val="28"/>
              </w:rPr>
              <w:t>1136</w:t>
            </w:r>
          </w:p>
        </w:tc>
      </w:tr>
      <w:tr w:rsidR="00347E9B">
        <w:trPr>
          <w:trHeight w:val="321"/>
        </w:trPr>
        <w:tc>
          <w:tcPr>
            <w:tcW w:w="9059" w:type="dxa"/>
            <w:gridSpan w:val="3"/>
          </w:tcPr>
          <w:p w:rsidR="00347E9B" w:rsidRDefault="00757747">
            <w:pPr>
              <w:pStyle w:val="TableParagraph"/>
              <w:spacing w:line="302" w:lineRule="exact"/>
              <w:ind w:left="358"/>
              <w:rPr>
                <w:sz w:val="28"/>
              </w:rPr>
            </w:pPr>
            <w:r>
              <w:rPr>
                <w:sz w:val="28"/>
              </w:rPr>
              <w:t>2.3.3.1.</w:t>
            </w:r>
            <w:r>
              <w:rPr>
                <w:spacing w:val="-8"/>
                <w:sz w:val="28"/>
              </w:rPr>
              <w:t xml:space="preserve"> </w:t>
            </w:r>
            <w:r>
              <w:rPr>
                <w:sz w:val="28"/>
              </w:rPr>
              <w:t>Кадровое</w:t>
            </w:r>
            <w:r>
              <w:rPr>
                <w:spacing w:val="-2"/>
                <w:sz w:val="28"/>
              </w:rPr>
              <w:t xml:space="preserve"> </w:t>
            </w:r>
            <w:r>
              <w:rPr>
                <w:sz w:val="28"/>
              </w:rPr>
              <w:t>обеспечение…………………………………………...</w:t>
            </w:r>
          </w:p>
        </w:tc>
        <w:tc>
          <w:tcPr>
            <w:tcW w:w="926" w:type="dxa"/>
            <w:gridSpan w:val="3"/>
          </w:tcPr>
          <w:p w:rsidR="00347E9B" w:rsidRDefault="00757747">
            <w:pPr>
              <w:pStyle w:val="TableParagraph"/>
              <w:spacing w:line="302" w:lineRule="exact"/>
              <w:ind w:left="168"/>
              <w:rPr>
                <w:sz w:val="28"/>
              </w:rPr>
            </w:pPr>
            <w:r>
              <w:rPr>
                <w:sz w:val="28"/>
              </w:rPr>
              <w:t>1136</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2.3.3.2.</w:t>
            </w:r>
            <w:r>
              <w:rPr>
                <w:spacing w:val="-2"/>
                <w:sz w:val="28"/>
              </w:rPr>
              <w:t xml:space="preserve"> </w:t>
            </w:r>
            <w:r>
              <w:rPr>
                <w:sz w:val="28"/>
              </w:rPr>
              <w:t>Требования</w:t>
            </w:r>
            <w:r>
              <w:rPr>
                <w:spacing w:val="-3"/>
                <w:sz w:val="28"/>
              </w:rPr>
              <w:t xml:space="preserve"> </w:t>
            </w:r>
            <w:r>
              <w:rPr>
                <w:sz w:val="28"/>
              </w:rPr>
              <w:t>к</w:t>
            </w:r>
            <w:r>
              <w:rPr>
                <w:spacing w:val="-5"/>
                <w:sz w:val="28"/>
              </w:rPr>
              <w:t xml:space="preserve"> </w:t>
            </w:r>
            <w:r>
              <w:rPr>
                <w:sz w:val="28"/>
              </w:rPr>
              <w:t>условиям</w:t>
            </w:r>
            <w:r>
              <w:rPr>
                <w:spacing w:val="-2"/>
                <w:sz w:val="28"/>
              </w:rPr>
              <w:t xml:space="preserve"> </w:t>
            </w:r>
            <w:r>
              <w:rPr>
                <w:sz w:val="28"/>
              </w:rPr>
              <w:t>работы</w:t>
            </w:r>
            <w:r>
              <w:rPr>
                <w:spacing w:val="-4"/>
                <w:sz w:val="28"/>
              </w:rPr>
              <w:t xml:space="preserve"> </w:t>
            </w:r>
            <w:r>
              <w:rPr>
                <w:sz w:val="28"/>
              </w:rPr>
              <w:t>с</w:t>
            </w:r>
            <w:r>
              <w:rPr>
                <w:spacing w:val="-4"/>
                <w:sz w:val="28"/>
              </w:rPr>
              <w:t xml:space="preserve"> </w:t>
            </w:r>
            <w:r>
              <w:rPr>
                <w:sz w:val="28"/>
              </w:rPr>
              <w:t>обучающимися</w:t>
            </w:r>
            <w:r>
              <w:rPr>
                <w:spacing w:val="-2"/>
                <w:sz w:val="28"/>
              </w:rPr>
              <w:t xml:space="preserve"> </w:t>
            </w:r>
            <w:r>
              <w:rPr>
                <w:sz w:val="28"/>
              </w:rPr>
              <w:t>с</w:t>
            </w:r>
            <w:r>
              <w:rPr>
                <w:spacing w:val="-3"/>
                <w:sz w:val="28"/>
              </w:rPr>
              <w:t xml:space="preserve"> </w:t>
            </w:r>
            <w:r>
              <w:rPr>
                <w:sz w:val="28"/>
              </w:rPr>
              <w:t>особыми</w:t>
            </w:r>
          </w:p>
          <w:p w:rsidR="00347E9B" w:rsidRDefault="00757747">
            <w:pPr>
              <w:pStyle w:val="TableParagraph"/>
              <w:spacing w:line="308" w:lineRule="exact"/>
              <w:ind w:left="200"/>
              <w:rPr>
                <w:sz w:val="28"/>
              </w:rPr>
            </w:pPr>
            <w:r>
              <w:rPr>
                <w:sz w:val="28"/>
              </w:rPr>
              <w:t>образовательными</w:t>
            </w:r>
            <w:r>
              <w:rPr>
                <w:spacing w:val="-11"/>
                <w:sz w:val="28"/>
              </w:rPr>
              <w:t xml:space="preserve"> </w:t>
            </w:r>
            <w:r>
              <w:rPr>
                <w:sz w:val="28"/>
              </w:rPr>
              <w:t>потребностями…………………………………………</w:t>
            </w:r>
          </w:p>
        </w:tc>
        <w:tc>
          <w:tcPr>
            <w:tcW w:w="926" w:type="dxa"/>
            <w:gridSpan w:val="3"/>
          </w:tcPr>
          <w:p w:rsidR="00347E9B" w:rsidRDefault="00757747">
            <w:pPr>
              <w:pStyle w:val="TableParagraph"/>
              <w:spacing w:line="315" w:lineRule="exact"/>
              <w:ind w:left="168"/>
              <w:rPr>
                <w:sz w:val="28"/>
              </w:rPr>
            </w:pPr>
            <w:r>
              <w:rPr>
                <w:sz w:val="28"/>
              </w:rPr>
              <w:t>1137</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2.3.3.3.</w:t>
            </w:r>
            <w:r>
              <w:rPr>
                <w:spacing w:val="-8"/>
                <w:sz w:val="28"/>
              </w:rPr>
              <w:t xml:space="preserve"> </w:t>
            </w:r>
            <w:r>
              <w:rPr>
                <w:sz w:val="28"/>
              </w:rPr>
              <w:t>Система</w:t>
            </w:r>
            <w:r>
              <w:rPr>
                <w:spacing w:val="-5"/>
                <w:sz w:val="28"/>
              </w:rPr>
              <w:t xml:space="preserve"> </w:t>
            </w:r>
            <w:r>
              <w:rPr>
                <w:sz w:val="28"/>
              </w:rPr>
              <w:t>поощрения</w:t>
            </w:r>
            <w:r>
              <w:rPr>
                <w:spacing w:val="-5"/>
                <w:sz w:val="28"/>
              </w:rPr>
              <w:t xml:space="preserve"> </w:t>
            </w:r>
            <w:r>
              <w:rPr>
                <w:sz w:val="28"/>
              </w:rPr>
              <w:t>социальной</w:t>
            </w:r>
            <w:r>
              <w:rPr>
                <w:spacing w:val="-2"/>
                <w:sz w:val="28"/>
              </w:rPr>
              <w:t xml:space="preserve"> </w:t>
            </w:r>
            <w:r>
              <w:rPr>
                <w:sz w:val="28"/>
              </w:rPr>
              <w:t>успешности</w:t>
            </w:r>
            <w:r>
              <w:rPr>
                <w:spacing w:val="-6"/>
                <w:sz w:val="28"/>
              </w:rPr>
              <w:t xml:space="preserve"> </w:t>
            </w:r>
            <w:r>
              <w:rPr>
                <w:sz w:val="28"/>
              </w:rPr>
              <w:t>и</w:t>
            </w:r>
            <w:r>
              <w:rPr>
                <w:spacing w:val="-6"/>
                <w:sz w:val="28"/>
              </w:rPr>
              <w:t xml:space="preserve"> </w:t>
            </w:r>
            <w:r>
              <w:rPr>
                <w:sz w:val="28"/>
              </w:rPr>
              <w:t>проявлений</w:t>
            </w:r>
          </w:p>
          <w:p w:rsidR="00347E9B" w:rsidRDefault="00757747">
            <w:pPr>
              <w:pStyle w:val="TableParagraph"/>
              <w:spacing w:line="308" w:lineRule="exact"/>
              <w:ind w:left="200"/>
              <w:rPr>
                <w:sz w:val="28"/>
              </w:rPr>
            </w:pPr>
            <w:r>
              <w:rPr>
                <w:sz w:val="28"/>
              </w:rPr>
              <w:t>активной</w:t>
            </w:r>
            <w:r>
              <w:rPr>
                <w:spacing w:val="-6"/>
                <w:sz w:val="28"/>
              </w:rPr>
              <w:t xml:space="preserve"> </w:t>
            </w:r>
            <w:r>
              <w:rPr>
                <w:sz w:val="28"/>
              </w:rPr>
              <w:t>жизненной</w:t>
            </w:r>
            <w:r>
              <w:rPr>
                <w:spacing w:val="-5"/>
                <w:sz w:val="28"/>
              </w:rPr>
              <w:t xml:space="preserve"> </w:t>
            </w:r>
            <w:r>
              <w:rPr>
                <w:sz w:val="28"/>
              </w:rPr>
              <w:t>позиции</w:t>
            </w:r>
            <w:r>
              <w:rPr>
                <w:spacing w:val="-5"/>
                <w:sz w:val="28"/>
              </w:rPr>
              <w:t xml:space="preserve"> </w:t>
            </w:r>
            <w:r>
              <w:rPr>
                <w:sz w:val="28"/>
              </w:rPr>
              <w:t>обучающихся</w:t>
            </w:r>
            <w:r>
              <w:rPr>
                <w:spacing w:val="-3"/>
                <w:sz w:val="28"/>
              </w:rPr>
              <w:t xml:space="preserve"> </w:t>
            </w:r>
            <w:r>
              <w:rPr>
                <w:sz w:val="28"/>
              </w:rPr>
              <w:t>……………………………..</w:t>
            </w:r>
          </w:p>
        </w:tc>
        <w:tc>
          <w:tcPr>
            <w:tcW w:w="926" w:type="dxa"/>
            <w:gridSpan w:val="3"/>
          </w:tcPr>
          <w:p w:rsidR="00347E9B" w:rsidRDefault="00757747">
            <w:pPr>
              <w:pStyle w:val="TableParagraph"/>
              <w:spacing w:line="315" w:lineRule="exact"/>
              <w:ind w:left="168"/>
              <w:rPr>
                <w:sz w:val="28"/>
              </w:rPr>
            </w:pPr>
            <w:r>
              <w:rPr>
                <w:sz w:val="28"/>
              </w:rPr>
              <w:t>1138</w:t>
            </w:r>
          </w:p>
        </w:tc>
      </w:tr>
      <w:tr w:rsidR="00347E9B">
        <w:trPr>
          <w:trHeight w:val="321"/>
        </w:trPr>
        <w:tc>
          <w:tcPr>
            <w:tcW w:w="9059" w:type="dxa"/>
            <w:gridSpan w:val="3"/>
          </w:tcPr>
          <w:p w:rsidR="00347E9B" w:rsidRDefault="00757747">
            <w:pPr>
              <w:pStyle w:val="TableParagraph"/>
              <w:spacing w:line="302" w:lineRule="exact"/>
              <w:ind w:left="200"/>
              <w:rPr>
                <w:sz w:val="28"/>
              </w:rPr>
            </w:pPr>
            <w:r>
              <w:rPr>
                <w:sz w:val="28"/>
              </w:rPr>
              <w:t>2.3.3.4.</w:t>
            </w:r>
            <w:r>
              <w:rPr>
                <w:spacing w:val="-5"/>
                <w:sz w:val="28"/>
              </w:rPr>
              <w:t xml:space="preserve"> </w:t>
            </w:r>
            <w:r>
              <w:rPr>
                <w:sz w:val="28"/>
              </w:rPr>
              <w:t>Анализ</w:t>
            </w:r>
            <w:r>
              <w:rPr>
                <w:spacing w:val="-6"/>
                <w:sz w:val="28"/>
              </w:rPr>
              <w:t xml:space="preserve"> </w:t>
            </w:r>
            <w:r>
              <w:rPr>
                <w:sz w:val="28"/>
              </w:rPr>
              <w:t>воспитательного</w:t>
            </w:r>
            <w:r>
              <w:rPr>
                <w:spacing w:val="-7"/>
                <w:sz w:val="28"/>
              </w:rPr>
              <w:t xml:space="preserve"> </w:t>
            </w:r>
            <w:r>
              <w:rPr>
                <w:sz w:val="28"/>
              </w:rPr>
              <w:t>процесса………………………………..</w:t>
            </w:r>
          </w:p>
        </w:tc>
        <w:tc>
          <w:tcPr>
            <w:tcW w:w="926" w:type="dxa"/>
            <w:gridSpan w:val="3"/>
          </w:tcPr>
          <w:p w:rsidR="00347E9B" w:rsidRDefault="00757747">
            <w:pPr>
              <w:pStyle w:val="TableParagraph"/>
              <w:spacing w:line="302" w:lineRule="exact"/>
              <w:ind w:left="168"/>
              <w:rPr>
                <w:sz w:val="28"/>
              </w:rPr>
            </w:pPr>
            <w:r>
              <w:rPr>
                <w:sz w:val="28"/>
              </w:rPr>
              <w:t>1139</w:t>
            </w:r>
          </w:p>
        </w:tc>
      </w:tr>
      <w:tr w:rsidR="00347E9B">
        <w:trPr>
          <w:trHeight w:val="321"/>
        </w:trPr>
        <w:tc>
          <w:tcPr>
            <w:tcW w:w="9059" w:type="dxa"/>
            <w:gridSpan w:val="3"/>
          </w:tcPr>
          <w:p w:rsidR="00347E9B" w:rsidRDefault="00757747">
            <w:pPr>
              <w:pStyle w:val="TableParagraph"/>
              <w:spacing w:line="302" w:lineRule="exact"/>
              <w:ind w:left="200"/>
              <w:rPr>
                <w:sz w:val="28"/>
              </w:rPr>
            </w:pPr>
            <w:r>
              <w:rPr>
                <w:sz w:val="28"/>
              </w:rPr>
              <w:t>ІІІ.</w:t>
            </w:r>
            <w:r>
              <w:rPr>
                <w:spacing w:val="-5"/>
                <w:sz w:val="28"/>
              </w:rPr>
              <w:t xml:space="preserve"> </w:t>
            </w:r>
            <w:r>
              <w:rPr>
                <w:sz w:val="28"/>
              </w:rPr>
              <w:t>ОРГАНИЗАЦИОННЫЙ</w:t>
            </w:r>
            <w:r>
              <w:rPr>
                <w:spacing w:val="-10"/>
                <w:sz w:val="28"/>
              </w:rPr>
              <w:t xml:space="preserve"> </w:t>
            </w:r>
            <w:r>
              <w:rPr>
                <w:sz w:val="28"/>
              </w:rPr>
              <w:t>РАЗДЕЛ……………………………………..</w:t>
            </w:r>
          </w:p>
        </w:tc>
        <w:tc>
          <w:tcPr>
            <w:tcW w:w="926" w:type="dxa"/>
            <w:gridSpan w:val="3"/>
          </w:tcPr>
          <w:p w:rsidR="00347E9B" w:rsidRDefault="00757747">
            <w:pPr>
              <w:pStyle w:val="TableParagraph"/>
              <w:spacing w:line="302" w:lineRule="exact"/>
              <w:ind w:left="168"/>
              <w:rPr>
                <w:sz w:val="28"/>
              </w:rPr>
            </w:pPr>
            <w:r>
              <w:rPr>
                <w:sz w:val="28"/>
              </w:rPr>
              <w:t>1142</w:t>
            </w:r>
          </w:p>
        </w:tc>
      </w:tr>
      <w:tr w:rsidR="00347E9B">
        <w:trPr>
          <w:trHeight w:val="321"/>
        </w:trPr>
        <w:tc>
          <w:tcPr>
            <w:tcW w:w="9059" w:type="dxa"/>
            <w:gridSpan w:val="3"/>
          </w:tcPr>
          <w:p w:rsidR="00347E9B" w:rsidRDefault="00757747">
            <w:pPr>
              <w:pStyle w:val="TableParagraph"/>
              <w:spacing w:line="302" w:lineRule="exact"/>
              <w:ind w:left="200"/>
              <w:rPr>
                <w:sz w:val="28"/>
              </w:rPr>
            </w:pPr>
            <w:r>
              <w:rPr>
                <w:sz w:val="28"/>
              </w:rPr>
              <w:t>3.1.</w:t>
            </w:r>
            <w:r>
              <w:rPr>
                <w:spacing w:val="-4"/>
                <w:sz w:val="28"/>
              </w:rPr>
              <w:t xml:space="preserve"> </w:t>
            </w:r>
            <w:r>
              <w:rPr>
                <w:sz w:val="28"/>
              </w:rPr>
              <w:t>Учебный</w:t>
            </w:r>
            <w:r>
              <w:rPr>
                <w:spacing w:val="-6"/>
                <w:sz w:val="28"/>
              </w:rPr>
              <w:t xml:space="preserve"> </w:t>
            </w:r>
            <w:r>
              <w:rPr>
                <w:sz w:val="28"/>
              </w:rPr>
              <w:t>план</w:t>
            </w:r>
            <w:r>
              <w:rPr>
                <w:spacing w:val="-6"/>
                <w:sz w:val="28"/>
              </w:rPr>
              <w:t xml:space="preserve"> </w:t>
            </w:r>
            <w:r>
              <w:rPr>
                <w:sz w:val="28"/>
              </w:rPr>
              <w:t>среднего</w:t>
            </w:r>
            <w:r>
              <w:rPr>
                <w:spacing w:val="-6"/>
                <w:sz w:val="28"/>
              </w:rPr>
              <w:t xml:space="preserve"> </w:t>
            </w:r>
            <w:r>
              <w:rPr>
                <w:sz w:val="28"/>
              </w:rPr>
              <w:t>общего</w:t>
            </w:r>
            <w:r>
              <w:rPr>
                <w:spacing w:val="-6"/>
                <w:sz w:val="28"/>
              </w:rPr>
              <w:t xml:space="preserve"> </w:t>
            </w:r>
            <w:r>
              <w:rPr>
                <w:sz w:val="28"/>
              </w:rPr>
              <w:t>образования…………………………</w:t>
            </w:r>
          </w:p>
        </w:tc>
        <w:tc>
          <w:tcPr>
            <w:tcW w:w="926" w:type="dxa"/>
            <w:gridSpan w:val="3"/>
          </w:tcPr>
          <w:p w:rsidR="00347E9B" w:rsidRDefault="00757747">
            <w:pPr>
              <w:pStyle w:val="TableParagraph"/>
              <w:spacing w:line="302" w:lineRule="exact"/>
              <w:ind w:left="168"/>
              <w:rPr>
                <w:sz w:val="28"/>
              </w:rPr>
            </w:pPr>
            <w:r>
              <w:rPr>
                <w:sz w:val="28"/>
              </w:rPr>
              <w:t>1142</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3.2.</w:t>
            </w:r>
            <w:r>
              <w:rPr>
                <w:spacing w:val="-4"/>
                <w:sz w:val="28"/>
              </w:rPr>
              <w:t xml:space="preserve"> </w:t>
            </w:r>
            <w:r>
              <w:rPr>
                <w:sz w:val="28"/>
              </w:rPr>
              <w:t>План</w:t>
            </w:r>
            <w:r>
              <w:rPr>
                <w:spacing w:val="-6"/>
                <w:sz w:val="28"/>
              </w:rPr>
              <w:t xml:space="preserve"> </w:t>
            </w:r>
            <w:r>
              <w:rPr>
                <w:sz w:val="28"/>
              </w:rPr>
              <w:t>внеурочной</w:t>
            </w:r>
            <w:r>
              <w:rPr>
                <w:spacing w:val="-6"/>
                <w:sz w:val="28"/>
              </w:rPr>
              <w:t xml:space="preserve"> </w:t>
            </w:r>
            <w:r>
              <w:rPr>
                <w:sz w:val="28"/>
              </w:rPr>
              <w:t>деятельности,</w:t>
            </w:r>
            <w:r>
              <w:rPr>
                <w:spacing w:val="-4"/>
                <w:sz w:val="28"/>
              </w:rPr>
              <w:t xml:space="preserve"> </w:t>
            </w:r>
            <w:r>
              <w:rPr>
                <w:sz w:val="28"/>
              </w:rPr>
              <w:t>календарный</w:t>
            </w:r>
            <w:r>
              <w:rPr>
                <w:spacing w:val="-6"/>
                <w:sz w:val="28"/>
              </w:rPr>
              <w:t xml:space="preserve"> </w:t>
            </w:r>
            <w:r>
              <w:rPr>
                <w:sz w:val="28"/>
              </w:rPr>
              <w:t>учебный</w:t>
            </w:r>
          </w:p>
          <w:p w:rsidR="00347E9B" w:rsidRDefault="00757747">
            <w:pPr>
              <w:pStyle w:val="TableParagraph"/>
              <w:spacing w:line="308" w:lineRule="exact"/>
              <w:ind w:left="200"/>
              <w:rPr>
                <w:sz w:val="28"/>
              </w:rPr>
            </w:pPr>
            <w:r>
              <w:rPr>
                <w:sz w:val="28"/>
              </w:rPr>
              <w:t>график………………….................................................................................</w:t>
            </w:r>
          </w:p>
        </w:tc>
        <w:tc>
          <w:tcPr>
            <w:tcW w:w="926" w:type="dxa"/>
            <w:gridSpan w:val="3"/>
          </w:tcPr>
          <w:p w:rsidR="00347E9B" w:rsidRDefault="00757747">
            <w:pPr>
              <w:pStyle w:val="TableParagraph"/>
              <w:spacing w:line="316" w:lineRule="exact"/>
              <w:ind w:left="168"/>
              <w:rPr>
                <w:sz w:val="28"/>
              </w:rPr>
            </w:pPr>
            <w:r>
              <w:rPr>
                <w:sz w:val="28"/>
              </w:rPr>
              <w:t>1153</w:t>
            </w:r>
          </w:p>
        </w:tc>
      </w:tr>
      <w:tr w:rsidR="00347E9B">
        <w:trPr>
          <w:trHeight w:val="647"/>
        </w:trPr>
        <w:tc>
          <w:tcPr>
            <w:tcW w:w="9059" w:type="dxa"/>
            <w:gridSpan w:val="3"/>
          </w:tcPr>
          <w:p w:rsidR="00347E9B" w:rsidRDefault="00757747">
            <w:pPr>
              <w:pStyle w:val="TableParagraph"/>
              <w:spacing w:line="315" w:lineRule="exact"/>
              <w:ind w:left="200"/>
              <w:rPr>
                <w:sz w:val="28"/>
              </w:rPr>
            </w:pPr>
            <w:r>
              <w:rPr>
                <w:sz w:val="28"/>
              </w:rPr>
              <w:t>3.3.</w:t>
            </w:r>
            <w:r>
              <w:rPr>
                <w:spacing w:val="-4"/>
                <w:sz w:val="28"/>
              </w:rPr>
              <w:t xml:space="preserve"> </w:t>
            </w:r>
            <w:r>
              <w:rPr>
                <w:sz w:val="28"/>
              </w:rPr>
              <w:t>Система</w:t>
            </w:r>
            <w:r>
              <w:rPr>
                <w:spacing w:val="-6"/>
                <w:sz w:val="28"/>
              </w:rPr>
              <w:t xml:space="preserve"> </w:t>
            </w:r>
            <w:r>
              <w:rPr>
                <w:sz w:val="28"/>
              </w:rPr>
              <w:t>условий</w:t>
            </w:r>
            <w:r>
              <w:rPr>
                <w:spacing w:val="-6"/>
                <w:sz w:val="28"/>
              </w:rPr>
              <w:t xml:space="preserve"> </w:t>
            </w:r>
            <w:r>
              <w:rPr>
                <w:sz w:val="28"/>
              </w:rPr>
              <w:t>реализации</w:t>
            </w:r>
            <w:r>
              <w:rPr>
                <w:spacing w:val="-7"/>
                <w:sz w:val="28"/>
              </w:rPr>
              <w:t xml:space="preserve"> </w:t>
            </w:r>
            <w:r>
              <w:rPr>
                <w:sz w:val="28"/>
              </w:rPr>
              <w:t>основной</w:t>
            </w:r>
            <w:r>
              <w:rPr>
                <w:spacing w:val="-6"/>
                <w:sz w:val="28"/>
              </w:rPr>
              <w:t xml:space="preserve"> </w:t>
            </w:r>
            <w:r>
              <w:rPr>
                <w:sz w:val="28"/>
              </w:rPr>
              <w:t>образовательной</w:t>
            </w:r>
          </w:p>
          <w:p w:rsidR="00347E9B" w:rsidRDefault="00757747">
            <w:pPr>
              <w:pStyle w:val="TableParagraph"/>
              <w:spacing w:before="4" w:line="308" w:lineRule="exact"/>
              <w:ind w:left="200"/>
              <w:rPr>
                <w:sz w:val="28"/>
              </w:rPr>
            </w:pPr>
            <w:r>
              <w:rPr>
                <w:sz w:val="28"/>
              </w:rPr>
              <w:t>программы……………………………………………………………………</w:t>
            </w:r>
          </w:p>
        </w:tc>
        <w:tc>
          <w:tcPr>
            <w:tcW w:w="926" w:type="dxa"/>
            <w:gridSpan w:val="3"/>
          </w:tcPr>
          <w:p w:rsidR="00347E9B" w:rsidRDefault="00757747">
            <w:pPr>
              <w:pStyle w:val="TableParagraph"/>
              <w:spacing w:line="315" w:lineRule="exact"/>
              <w:ind w:left="168"/>
              <w:rPr>
                <w:sz w:val="28"/>
              </w:rPr>
            </w:pPr>
            <w:r>
              <w:rPr>
                <w:sz w:val="28"/>
              </w:rPr>
              <w:t>1160</w:t>
            </w:r>
          </w:p>
        </w:tc>
      </w:tr>
      <w:tr w:rsidR="00347E9B">
        <w:trPr>
          <w:trHeight w:val="643"/>
        </w:trPr>
        <w:tc>
          <w:tcPr>
            <w:tcW w:w="9059" w:type="dxa"/>
            <w:gridSpan w:val="3"/>
          </w:tcPr>
          <w:p w:rsidR="00347E9B" w:rsidRDefault="00757747" w:rsidP="007B427A">
            <w:pPr>
              <w:pStyle w:val="TableParagraph"/>
              <w:spacing w:line="315" w:lineRule="exact"/>
              <w:ind w:left="200"/>
              <w:rPr>
                <w:sz w:val="28"/>
              </w:rPr>
            </w:pPr>
            <w:r>
              <w:rPr>
                <w:sz w:val="28"/>
              </w:rPr>
              <w:lastRenderedPageBreak/>
              <w:t>3.3.1.</w:t>
            </w:r>
            <w:r>
              <w:rPr>
                <w:spacing w:val="-2"/>
                <w:sz w:val="28"/>
              </w:rPr>
              <w:t xml:space="preserve"> </w:t>
            </w:r>
            <w:r>
              <w:rPr>
                <w:sz w:val="28"/>
              </w:rPr>
              <w:t>Организационная</w:t>
            </w:r>
            <w:r>
              <w:rPr>
                <w:spacing w:val="-2"/>
                <w:sz w:val="28"/>
              </w:rPr>
              <w:t xml:space="preserve"> </w:t>
            </w:r>
            <w:r>
              <w:rPr>
                <w:sz w:val="28"/>
              </w:rPr>
              <w:t>структура</w:t>
            </w:r>
            <w:r>
              <w:rPr>
                <w:spacing w:val="-3"/>
                <w:sz w:val="28"/>
              </w:rPr>
              <w:t xml:space="preserve"> </w:t>
            </w:r>
            <w:r>
              <w:rPr>
                <w:sz w:val="28"/>
              </w:rPr>
              <w:t>МБОУ</w:t>
            </w:r>
            <w:r>
              <w:rPr>
                <w:spacing w:val="-4"/>
                <w:sz w:val="28"/>
              </w:rPr>
              <w:t xml:space="preserve"> </w:t>
            </w:r>
            <w:r>
              <w:rPr>
                <w:sz w:val="28"/>
              </w:rPr>
              <w:t>СОШ</w:t>
            </w:r>
            <w:r>
              <w:rPr>
                <w:spacing w:val="-6"/>
                <w:sz w:val="28"/>
              </w:rPr>
              <w:t xml:space="preserve"> </w:t>
            </w:r>
            <w:r w:rsidR="007B427A">
              <w:rPr>
                <w:sz w:val="28"/>
              </w:rPr>
              <w:t>с.Николаевка</w:t>
            </w:r>
            <w:r>
              <w:rPr>
                <w:sz w:val="28"/>
              </w:rPr>
              <w:t>…….............................................................................................</w:t>
            </w:r>
          </w:p>
        </w:tc>
        <w:tc>
          <w:tcPr>
            <w:tcW w:w="926" w:type="dxa"/>
            <w:gridSpan w:val="3"/>
          </w:tcPr>
          <w:p w:rsidR="00347E9B" w:rsidRDefault="00757747">
            <w:pPr>
              <w:pStyle w:val="TableParagraph"/>
              <w:spacing w:line="315" w:lineRule="exact"/>
              <w:ind w:left="168"/>
              <w:rPr>
                <w:sz w:val="28"/>
              </w:rPr>
            </w:pPr>
            <w:r>
              <w:rPr>
                <w:sz w:val="28"/>
              </w:rPr>
              <w:t>1160</w:t>
            </w:r>
          </w:p>
        </w:tc>
      </w:tr>
      <w:tr w:rsidR="00347E9B">
        <w:trPr>
          <w:trHeight w:val="643"/>
        </w:trPr>
        <w:tc>
          <w:tcPr>
            <w:tcW w:w="9059" w:type="dxa"/>
            <w:gridSpan w:val="3"/>
          </w:tcPr>
          <w:p w:rsidR="00347E9B" w:rsidRDefault="00757747">
            <w:pPr>
              <w:pStyle w:val="TableParagraph"/>
              <w:spacing w:line="315" w:lineRule="exact"/>
              <w:ind w:left="358"/>
              <w:rPr>
                <w:sz w:val="28"/>
              </w:rPr>
            </w:pPr>
            <w:r>
              <w:rPr>
                <w:sz w:val="28"/>
              </w:rPr>
              <w:t>3.3.2.</w:t>
            </w:r>
            <w:r>
              <w:rPr>
                <w:spacing w:val="-1"/>
                <w:sz w:val="28"/>
              </w:rPr>
              <w:t xml:space="preserve"> </w:t>
            </w:r>
            <w:r>
              <w:rPr>
                <w:sz w:val="28"/>
              </w:rPr>
              <w:t>Система</w:t>
            </w:r>
            <w:r>
              <w:rPr>
                <w:spacing w:val="-3"/>
                <w:sz w:val="28"/>
              </w:rPr>
              <w:t xml:space="preserve"> </w:t>
            </w:r>
            <w:r>
              <w:rPr>
                <w:sz w:val="28"/>
              </w:rPr>
              <w:t>взаимодействия</w:t>
            </w:r>
            <w:r>
              <w:rPr>
                <w:spacing w:val="-3"/>
                <w:sz w:val="28"/>
              </w:rPr>
              <w:t xml:space="preserve"> </w:t>
            </w:r>
            <w:r w:rsidR="007B427A">
              <w:rPr>
                <w:spacing w:val="-3"/>
                <w:sz w:val="28"/>
              </w:rPr>
              <w:t>МБОУ СОШ с.Николаевка</w:t>
            </w:r>
            <w:r>
              <w:rPr>
                <w:spacing w:val="-3"/>
                <w:sz w:val="28"/>
              </w:rPr>
              <w:t xml:space="preserve"> </w:t>
            </w:r>
            <w:r>
              <w:rPr>
                <w:sz w:val="28"/>
              </w:rPr>
              <w:t>с</w:t>
            </w:r>
          </w:p>
          <w:p w:rsidR="00347E9B" w:rsidRDefault="00757747">
            <w:pPr>
              <w:pStyle w:val="TableParagraph"/>
              <w:spacing w:line="308" w:lineRule="exact"/>
              <w:ind w:left="358"/>
              <w:rPr>
                <w:sz w:val="28"/>
              </w:rPr>
            </w:pPr>
            <w:r>
              <w:rPr>
                <w:sz w:val="28"/>
              </w:rPr>
              <w:t>социальными</w:t>
            </w:r>
            <w:r>
              <w:rPr>
                <w:spacing w:val="-8"/>
                <w:sz w:val="28"/>
              </w:rPr>
              <w:t xml:space="preserve"> </w:t>
            </w:r>
            <w:r>
              <w:rPr>
                <w:sz w:val="28"/>
              </w:rPr>
              <w:t>партнерами</w:t>
            </w:r>
          </w:p>
        </w:tc>
        <w:tc>
          <w:tcPr>
            <w:tcW w:w="926" w:type="dxa"/>
            <w:gridSpan w:val="3"/>
          </w:tcPr>
          <w:p w:rsidR="00347E9B" w:rsidRDefault="00757747">
            <w:pPr>
              <w:pStyle w:val="TableParagraph"/>
              <w:spacing w:line="315" w:lineRule="exact"/>
              <w:ind w:left="168"/>
              <w:rPr>
                <w:sz w:val="28"/>
              </w:rPr>
            </w:pPr>
            <w:r>
              <w:rPr>
                <w:sz w:val="28"/>
              </w:rPr>
              <w:t>1162</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3.3.3.</w:t>
            </w:r>
            <w:r>
              <w:rPr>
                <w:spacing w:val="-3"/>
                <w:sz w:val="28"/>
              </w:rPr>
              <w:t xml:space="preserve"> </w:t>
            </w:r>
            <w:r>
              <w:rPr>
                <w:sz w:val="28"/>
              </w:rPr>
              <w:t>Описание</w:t>
            </w:r>
            <w:r>
              <w:rPr>
                <w:spacing w:val="-4"/>
                <w:sz w:val="28"/>
              </w:rPr>
              <w:t xml:space="preserve"> </w:t>
            </w:r>
            <w:r>
              <w:rPr>
                <w:sz w:val="28"/>
              </w:rPr>
              <w:t>кадровых</w:t>
            </w:r>
            <w:r>
              <w:rPr>
                <w:spacing w:val="-5"/>
                <w:sz w:val="28"/>
              </w:rPr>
              <w:t xml:space="preserve"> </w:t>
            </w:r>
            <w:r>
              <w:rPr>
                <w:sz w:val="28"/>
              </w:rPr>
              <w:t>условий</w:t>
            </w:r>
            <w:r>
              <w:rPr>
                <w:spacing w:val="-6"/>
                <w:sz w:val="28"/>
              </w:rPr>
              <w:t xml:space="preserve"> </w:t>
            </w:r>
            <w:r>
              <w:rPr>
                <w:sz w:val="28"/>
              </w:rPr>
              <w:t>реализации</w:t>
            </w:r>
            <w:r>
              <w:rPr>
                <w:spacing w:val="-5"/>
                <w:sz w:val="28"/>
              </w:rPr>
              <w:t xml:space="preserve"> </w:t>
            </w:r>
            <w:r>
              <w:rPr>
                <w:sz w:val="28"/>
              </w:rPr>
              <w:t>основной</w:t>
            </w:r>
          </w:p>
          <w:p w:rsidR="00347E9B" w:rsidRDefault="00757747">
            <w:pPr>
              <w:pStyle w:val="TableParagraph"/>
              <w:spacing w:line="308" w:lineRule="exact"/>
              <w:ind w:left="200"/>
              <w:rPr>
                <w:sz w:val="28"/>
              </w:rPr>
            </w:pPr>
            <w:r>
              <w:rPr>
                <w:sz w:val="28"/>
              </w:rPr>
              <w:t>образовательной</w:t>
            </w:r>
            <w:r>
              <w:rPr>
                <w:spacing w:val="-6"/>
                <w:sz w:val="28"/>
              </w:rPr>
              <w:t xml:space="preserve"> </w:t>
            </w:r>
            <w:r>
              <w:rPr>
                <w:sz w:val="28"/>
              </w:rPr>
              <w:t>программы</w:t>
            </w:r>
            <w:r>
              <w:rPr>
                <w:spacing w:val="-9"/>
                <w:sz w:val="28"/>
              </w:rPr>
              <w:t xml:space="preserve"> </w:t>
            </w:r>
            <w:r>
              <w:rPr>
                <w:sz w:val="28"/>
              </w:rPr>
              <w:t>основного</w:t>
            </w:r>
            <w:r>
              <w:rPr>
                <w:spacing w:val="-4"/>
                <w:sz w:val="28"/>
              </w:rPr>
              <w:t xml:space="preserve"> </w:t>
            </w:r>
            <w:r>
              <w:rPr>
                <w:sz w:val="28"/>
              </w:rPr>
              <w:t>общего</w:t>
            </w:r>
            <w:r>
              <w:rPr>
                <w:spacing w:val="-8"/>
                <w:sz w:val="28"/>
              </w:rPr>
              <w:t xml:space="preserve"> </w:t>
            </w:r>
            <w:r>
              <w:rPr>
                <w:sz w:val="28"/>
              </w:rPr>
              <w:t>образования…………….</w:t>
            </w:r>
          </w:p>
        </w:tc>
        <w:tc>
          <w:tcPr>
            <w:tcW w:w="926" w:type="dxa"/>
            <w:gridSpan w:val="3"/>
          </w:tcPr>
          <w:p w:rsidR="00347E9B" w:rsidRDefault="00757747">
            <w:pPr>
              <w:pStyle w:val="TableParagraph"/>
              <w:spacing w:line="315" w:lineRule="exact"/>
              <w:ind w:left="168"/>
              <w:rPr>
                <w:sz w:val="28"/>
              </w:rPr>
            </w:pPr>
            <w:r>
              <w:rPr>
                <w:sz w:val="28"/>
              </w:rPr>
              <w:t>1163</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3.3.4.</w:t>
            </w:r>
            <w:r>
              <w:rPr>
                <w:spacing w:val="-7"/>
                <w:sz w:val="28"/>
              </w:rPr>
              <w:t xml:space="preserve"> </w:t>
            </w:r>
            <w:r>
              <w:rPr>
                <w:sz w:val="28"/>
              </w:rPr>
              <w:t>Психолого-педагогические</w:t>
            </w:r>
            <w:r>
              <w:rPr>
                <w:spacing w:val="-8"/>
                <w:sz w:val="28"/>
              </w:rPr>
              <w:t xml:space="preserve"> </w:t>
            </w:r>
            <w:r>
              <w:rPr>
                <w:sz w:val="28"/>
              </w:rPr>
              <w:t>условия</w:t>
            </w:r>
            <w:r>
              <w:rPr>
                <w:spacing w:val="-7"/>
                <w:sz w:val="28"/>
              </w:rPr>
              <w:t xml:space="preserve"> </w:t>
            </w:r>
            <w:r>
              <w:rPr>
                <w:sz w:val="28"/>
              </w:rPr>
              <w:t>реализации</w:t>
            </w:r>
            <w:r>
              <w:rPr>
                <w:spacing w:val="-8"/>
                <w:sz w:val="28"/>
              </w:rPr>
              <w:t xml:space="preserve"> </w:t>
            </w:r>
            <w:r>
              <w:rPr>
                <w:sz w:val="28"/>
              </w:rPr>
              <w:t>основной</w:t>
            </w:r>
          </w:p>
          <w:p w:rsidR="00347E9B" w:rsidRDefault="00757747">
            <w:pPr>
              <w:pStyle w:val="TableParagraph"/>
              <w:spacing w:line="308" w:lineRule="exact"/>
              <w:ind w:left="200"/>
              <w:rPr>
                <w:sz w:val="28"/>
              </w:rPr>
            </w:pPr>
            <w:r>
              <w:rPr>
                <w:sz w:val="28"/>
              </w:rPr>
              <w:t>образовательной</w:t>
            </w:r>
            <w:r>
              <w:rPr>
                <w:spacing w:val="-9"/>
                <w:sz w:val="28"/>
              </w:rPr>
              <w:t xml:space="preserve"> </w:t>
            </w:r>
            <w:r>
              <w:rPr>
                <w:sz w:val="28"/>
              </w:rPr>
              <w:t>программы</w:t>
            </w:r>
            <w:r>
              <w:rPr>
                <w:spacing w:val="-8"/>
                <w:sz w:val="28"/>
              </w:rPr>
              <w:t xml:space="preserve"> </w:t>
            </w:r>
            <w:r>
              <w:rPr>
                <w:sz w:val="28"/>
              </w:rPr>
              <w:t>основного</w:t>
            </w:r>
            <w:r>
              <w:rPr>
                <w:spacing w:val="-5"/>
                <w:sz w:val="28"/>
              </w:rPr>
              <w:t xml:space="preserve"> </w:t>
            </w:r>
            <w:r>
              <w:rPr>
                <w:sz w:val="28"/>
              </w:rPr>
              <w:t>общего</w:t>
            </w:r>
            <w:r>
              <w:rPr>
                <w:spacing w:val="-8"/>
                <w:sz w:val="28"/>
              </w:rPr>
              <w:t xml:space="preserve"> </w:t>
            </w:r>
            <w:r>
              <w:rPr>
                <w:sz w:val="28"/>
              </w:rPr>
              <w:t>образования…………….</w:t>
            </w:r>
          </w:p>
        </w:tc>
        <w:tc>
          <w:tcPr>
            <w:tcW w:w="926" w:type="dxa"/>
            <w:gridSpan w:val="3"/>
          </w:tcPr>
          <w:p w:rsidR="00347E9B" w:rsidRDefault="00757747">
            <w:pPr>
              <w:pStyle w:val="TableParagraph"/>
              <w:spacing w:line="315" w:lineRule="exact"/>
              <w:ind w:left="168"/>
              <w:rPr>
                <w:sz w:val="28"/>
              </w:rPr>
            </w:pPr>
            <w:r>
              <w:rPr>
                <w:sz w:val="28"/>
              </w:rPr>
              <w:t>1185</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3.3.5.</w:t>
            </w:r>
            <w:r>
              <w:rPr>
                <w:spacing w:val="-7"/>
                <w:sz w:val="28"/>
              </w:rPr>
              <w:t xml:space="preserve"> </w:t>
            </w:r>
            <w:r>
              <w:rPr>
                <w:sz w:val="28"/>
              </w:rPr>
              <w:t>Финансово-экономические</w:t>
            </w:r>
            <w:r>
              <w:rPr>
                <w:spacing w:val="-5"/>
                <w:sz w:val="28"/>
              </w:rPr>
              <w:t xml:space="preserve"> </w:t>
            </w:r>
            <w:r>
              <w:rPr>
                <w:sz w:val="28"/>
              </w:rPr>
              <w:t>условия</w:t>
            </w:r>
            <w:r>
              <w:rPr>
                <w:spacing w:val="-7"/>
                <w:sz w:val="28"/>
              </w:rPr>
              <w:t xml:space="preserve"> </w:t>
            </w:r>
            <w:r>
              <w:rPr>
                <w:sz w:val="28"/>
              </w:rPr>
              <w:t>реализации</w:t>
            </w:r>
            <w:r>
              <w:rPr>
                <w:spacing w:val="-10"/>
                <w:sz w:val="28"/>
              </w:rPr>
              <w:t xml:space="preserve"> </w:t>
            </w:r>
            <w:r>
              <w:rPr>
                <w:sz w:val="28"/>
              </w:rPr>
              <w:t>образовательной</w:t>
            </w:r>
          </w:p>
          <w:p w:rsidR="00347E9B" w:rsidRDefault="00757747">
            <w:pPr>
              <w:pStyle w:val="TableParagraph"/>
              <w:spacing w:line="308" w:lineRule="exact"/>
              <w:ind w:left="200"/>
              <w:rPr>
                <w:sz w:val="28"/>
              </w:rPr>
            </w:pPr>
            <w:r>
              <w:rPr>
                <w:sz w:val="28"/>
              </w:rPr>
              <w:t>программы</w:t>
            </w:r>
            <w:r>
              <w:rPr>
                <w:spacing w:val="-8"/>
                <w:sz w:val="28"/>
              </w:rPr>
              <w:t xml:space="preserve"> </w:t>
            </w:r>
            <w:r>
              <w:rPr>
                <w:sz w:val="28"/>
              </w:rPr>
              <w:t>основного</w:t>
            </w:r>
            <w:r>
              <w:rPr>
                <w:spacing w:val="-7"/>
                <w:sz w:val="28"/>
              </w:rPr>
              <w:t xml:space="preserve"> </w:t>
            </w:r>
            <w:r>
              <w:rPr>
                <w:sz w:val="28"/>
              </w:rPr>
              <w:t>общего</w:t>
            </w:r>
            <w:r>
              <w:rPr>
                <w:spacing w:val="-7"/>
                <w:sz w:val="28"/>
              </w:rPr>
              <w:t xml:space="preserve"> </w:t>
            </w:r>
            <w:r>
              <w:rPr>
                <w:sz w:val="28"/>
              </w:rPr>
              <w:t>образования………………………………..</w:t>
            </w:r>
          </w:p>
        </w:tc>
        <w:tc>
          <w:tcPr>
            <w:tcW w:w="926" w:type="dxa"/>
            <w:gridSpan w:val="3"/>
          </w:tcPr>
          <w:p w:rsidR="00347E9B" w:rsidRDefault="00757747">
            <w:pPr>
              <w:pStyle w:val="TableParagraph"/>
              <w:spacing w:line="315" w:lineRule="exact"/>
              <w:ind w:left="168"/>
              <w:rPr>
                <w:sz w:val="28"/>
              </w:rPr>
            </w:pPr>
            <w:r>
              <w:rPr>
                <w:sz w:val="28"/>
              </w:rPr>
              <w:t>1191</w:t>
            </w:r>
          </w:p>
        </w:tc>
      </w:tr>
      <w:tr w:rsidR="00347E9B">
        <w:trPr>
          <w:trHeight w:val="648"/>
        </w:trPr>
        <w:tc>
          <w:tcPr>
            <w:tcW w:w="9059" w:type="dxa"/>
            <w:gridSpan w:val="3"/>
          </w:tcPr>
          <w:p w:rsidR="00347E9B" w:rsidRDefault="00757747">
            <w:pPr>
              <w:pStyle w:val="TableParagraph"/>
              <w:spacing w:line="315" w:lineRule="exact"/>
              <w:ind w:left="200"/>
              <w:rPr>
                <w:sz w:val="28"/>
              </w:rPr>
            </w:pPr>
            <w:r>
              <w:rPr>
                <w:sz w:val="28"/>
              </w:rPr>
              <w:t>3.3.6.</w:t>
            </w:r>
            <w:r>
              <w:rPr>
                <w:spacing w:val="-6"/>
                <w:sz w:val="28"/>
              </w:rPr>
              <w:t xml:space="preserve"> </w:t>
            </w:r>
            <w:r>
              <w:rPr>
                <w:sz w:val="28"/>
              </w:rPr>
              <w:t>Материально-технические</w:t>
            </w:r>
            <w:r>
              <w:rPr>
                <w:spacing w:val="-3"/>
                <w:sz w:val="28"/>
              </w:rPr>
              <w:t xml:space="preserve"> </w:t>
            </w:r>
            <w:r>
              <w:rPr>
                <w:sz w:val="28"/>
              </w:rPr>
              <w:t>условия</w:t>
            </w:r>
            <w:r>
              <w:rPr>
                <w:spacing w:val="-3"/>
                <w:sz w:val="28"/>
              </w:rPr>
              <w:t xml:space="preserve"> </w:t>
            </w:r>
            <w:r>
              <w:rPr>
                <w:sz w:val="28"/>
              </w:rPr>
              <w:t>реализации</w:t>
            </w:r>
            <w:r>
              <w:rPr>
                <w:spacing w:val="-8"/>
                <w:sz w:val="28"/>
              </w:rPr>
              <w:t xml:space="preserve"> </w:t>
            </w:r>
            <w:r>
              <w:rPr>
                <w:sz w:val="28"/>
              </w:rPr>
              <w:t>основной</w:t>
            </w:r>
          </w:p>
          <w:p w:rsidR="00347E9B" w:rsidRDefault="00757747">
            <w:pPr>
              <w:pStyle w:val="TableParagraph"/>
              <w:spacing w:before="4" w:line="309" w:lineRule="exact"/>
              <w:ind w:left="200"/>
              <w:rPr>
                <w:sz w:val="28"/>
              </w:rPr>
            </w:pPr>
            <w:r>
              <w:rPr>
                <w:sz w:val="28"/>
              </w:rPr>
              <w:t>образовательной</w:t>
            </w:r>
            <w:r>
              <w:rPr>
                <w:spacing w:val="-9"/>
                <w:sz w:val="28"/>
              </w:rPr>
              <w:t xml:space="preserve"> </w:t>
            </w:r>
            <w:r>
              <w:rPr>
                <w:sz w:val="28"/>
              </w:rPr>
              <w:t>программы</w:t>
            </w:r>
            <w:r>
              <w:rPr>
                <w:spacing w:val="-8"/>
                <w:sz w:val="28"/>
              </w:rPr>
              <w:t xml:space="preserve"> </w:t>
            </w:r>
            <w:r>
              <w:rPr>
                <w:sz w:val="28"/>
              </w:rPr>
              <w:t>основного</w:t>
            </w:r>
            <w:r>
              <w:rPr>
                <w:spacing w:val="-5"/>
                <w:sz w:val="28"/>
              </w:rPr>
              <w:t xml:space="preserve"> </w:t>
            </w:r>
            <w:r>
              <w:rPr>
                <w:sz w:val="28"/>
              </w:rPr>
              <w:t>общего</w:t>
            </w:r>
            <w:r>
              <w:rPr>
                <w:spacing w:val="-8"/>
                <w:sz w:val="28"/>
              </w:rPr>
              <w:t xml:space="preserve"> </w:t>
            </w:r>
            <w:r>
              <w:rPr>
                <w:sz w:val="28"/>
              </w:rPr>
              <w:t>образования…………….</w:t>
            </w:r>
          </w:p>
        </w:tc>
        <w:tc>
          <w:tcPr>
            <w:tcW w:w="926" w:type="dxa"/>
            <w:gridSpan w:val="3"/>
          </w:tcPr>
          <w:p w:rsidR="00347E9B" w:rsidRDefault="00757747">
            <w:pPr>
              <w:pStyle w:val="TableParagraph"/>
              <w:spacing w:line="315" w:lineRule="exact"/>
              <w:ind w:left="168"/>
              <w:rPr>
                <w:sz w:val="28"/>
              </w:rPr>
            </w:pPr>
            <w:r>
              <w:rPr>
                <w:sz w:val="28"/>
              </w:rPr>
              <w:t>1193</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3.3.7.Информационно-методические</w:t>
            </w:r>
            <w:r>
              <w:rPr>
                <w:spacing w:val="-6"/>
                <w:sz w:val="28"/>
              </w:rPr>
              <w:t xml:space="preserve"> </w:t>
            </w:r>
            <w:r>
              <w:rPr>
                <w:sz w:val="28"/>
              </w:rPr>
              <w:t>условия</w:t>
            </w:r>
            <w:r>
              <w:rPr>
                <w:spacing w:val="-10"/>
                <w:sz w:val="28"/>
              </w:rPr>
              <w:t xml:space="preserve"> </w:t>
            </w:r>
            <w:r>
              <w:rPr>
                <w:sz w:val="28"/>
              </w:rPr>
              <w:t>реализации</w:t>
            </w:r>
            <w:r>
              <w:rPr>
                <w:spacing w:val="-11"/>
                <w:sz w:val="28"/>
              </w:rPr>
              <w:t xml:space="preserve"> </w:t>
            </w:r>
            <w:r>
              <w:rPr>
                <w:sz w:val="28"/>
              </w:rPr>
              <w:t>основной</w:t>
            </w:r>
          </w:p>
          <w:p w:rsidR="00347E9B" w:rsidRDefault="00757747">
            <w:pPr>
              <w:pStyle w:val="TableParagraph"/>
              <w:spacing w:line="308" w:lineRule="exact"/>
              <w:ind w:left="200"/>
              <w:rPr>
                <w:sz w:val="28"/>
              </w:rPr>
            </w:pPr>
            <w:r>
              <w:rPr>
                <w:sz w:val="28"/>
              </w:rPr>
              <w:t>образовательной</w:t>
            </w:r>
            <w:r>
              <w:rPr>
                <w:spacing w:val="-7"/>
                <w:sz w:val="28"/>
              </w:rPr>
              <w:t xml:space="preserve"> </w:t>
            </w:r>
            <w:r>
              <w:rPr>
                <w:sz w:val="28"/>
              </w:rPr>
              <w:t>программы</w:t>
            </w:r>
            <w:r>
              <w:rPr>
                <w:spacing w:val="-7"/>
                <w:sz w:val="28"/>
              </w:rPr>
              <w:t xml:space="preserve"> </w:t>
            </w:r>
            <w:r>
              <w:rPr>
                <w:sz w:val="28"/>
              </w:rPr>
              <w:t>основного</w:t>
            </w:r>
            <w:r>
              <w:rPr>
                <w:spacing w:val="58"/>
                <w:sz w:val="28"/>
              </w:rPr>
              <w:t xml:space="preserve"> </w:t>
            </w:r>
            <w:r>
              <w:rPr>
                <w:sz w:val="28"/>
              </w:rPr>
              <w:t>общего</w:t>
            </w:r>
            <w:r>
              <w:rPr>
                <w:spacing w:val="-6"/>
                <w:sz w:val="28"/>
              </w:rPr>
              <w:t xml:space="preserve"> </w:t>
            </w:r>
            <w:r>
              <w:rPr>
                <w:sz w:val="28"/>
              </w:rPr>
              <w:t>образования……………</w:t>
            </w:r>
          </w:p>
        </w:tc>
        <w:tc>
          <w:tcPr>
            <w:tcW w:w="926" w:type="dxa"/>
            <w:gridSpan w:val="3"/>
          </w:tcPr>
          <w:p w:rsidR="00347E9B" w:rsidRDefault="00757747">
            <w:pPr>
              <w:pStyle w:val="TableParagraph"/>
              <w:spacing w:line="316" w:lineRule="exact"/>
              <w:ind w:left="168"/>
              <w:rPr>
                <w:sz w:val="28"/>
              </w:rPr>
            </w:pPr>
            <w:r>
              <w:rPr>
                <w:sz w:val="28"/>
              </w:rPr>
              <w:t>1195</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3.3.8.</w:t>
            </w:r>
            <w:r>
              <w:rPr>
                <w:spacing w:val="-2"/>
                <w:sz w:val="28"/>
              </w:rPr>
              <w:t xml:space="preserve"> </w:t>
            </w:r>
            <w:r>
              <w:rPr>
                <w:sz w:val="28"/>
              </w:rPr>
              <w:t>Обоснование</w:t>
            </w:r>
            <w:r>
              <w:rPr>
                <w:spacing w:val="-4"/>
                <w:sz w:val="28"/>
              </w:rPr>
              <w:t xml:space="preserve"> </w:t>
            </w:r>
            <w:r>
              <w:rPr>
                <w:sz w:val="28"/>
              </w:rPr>
              <w:t>необходимых</w:t>
            </w:r>
            <w:r>
              <w:rPr>
                <w:spacing w:val="-9"/>
                <w:sz w:val="28"/>
              </w:rPr>
              <w:t xml:space="preserve"> </w:t>
            </w:r>
            <w:r>
              <w:rPr>
                <w:sz w:val="28"/>
              </w:rPr>
              <w:t>изменений</w:t>
            </w:r>
            <w:r>
              <w:rPr>
                <w:spacing w:val="62"/>
                <w:sz w:val="28"/>
              </w:rPr>
              <w:t xml:space="preserve"> </w:t>
            </w:r>
            <w:r>
              <w:rPr>
                <w:sz w:val="28"/>
              </w:rPr>
              <w:t>в</w:t>
            </w:r>
            <w:r>
              <w:rPr>
                <w:spacing w:val="-6"/>
                <w:sz w:val="28"/>
              </w:rPr>
              <w:t xml:space="preserve"> </w:t>
            </w:r>
            <w:r>
              <w:rPr>
                <w:sz w:val="28"/>
              </w:rPr>
              <w:t>имеющихся</w:t>
            </w:r>
            <w:r>
              <w:rPr>
                <w:spacing w:val="-3"/>
                <w:sz w:val="28"/>
              </w:rPr>
              <w:t xml:space="preserve"> </w:t>
            </w:r>
            <w:r>
              <w:rPr>
                <w:sz w:val="28"/>
              </w:rPr>
              <w:t>условиях</w:t>
            </w:r>
            <w:r>
              <w:rPr>
                <w:spacing w:val="-8"/>
                <w:sz w:val="28"/>
              </w:rPr>
              <w:t xml:space="preserve"> </w:t>
            </w:r>
            <w:r>
              <w:rPr>
                <w:sz w:val="28"/>
              </w:rPr>
              <w:t>в</w:t>
            </w:r>
          </w:p>
          <w:p w:rsidR="00347E9B" w:rsidRDefault="00757747">
            <w:pPr>
              <w:pStyle w:val="TableParagraph"/>
              <w:spacing w:line="308" w:lineRule="exact"/>
              <w:ind w:left="200"/>
              <w:rPr>
                <w:sz w:val="28"/>
              </w:rPr>
            </w:pPr>
            <w:r>
              <w:rPr>
                <w:sz w:val="28"/>
              </w:rPr>
              <w:t>соответствии</w:t>
            </w:r>
            <w:r>
              <w:rPr>
                <w:spacing w:val="-5"/>
                <w:sz w:val="28"/>
              </w:rPr>
              <w:t xml:space="preserve"> </w:t>
            </w:r>
            <w:r>
              <w:rPr>
                <w:sz w:val="28"/>
              </w:rPr>
              <w:t>с</w:t>
            </w:r>
            <w:r>
              <w:rPr>
                <w:spacing w:val="-5"/>
                <w:sz w:val="28"/>
              </w:rPr>
              <w:t xml:space="preserve"> </w:t>
            </w:r>
            <w:r>
              <w:rPr>
                <w:sz w:val="28"/>
              </w:rPr>
              <w:t>приоритетами</w:t>
            </w:r>
            <w:r>
              <w:rPr>
                <w:spacing w:val="-5"/>
                <w:sz w:val="28"/>
              </w:rPr>
              <w:t xml:space="preserve"> </w:t>
            </w:r>
            <w:r>
              <w:rPr>
                <w:sz w:val="28"/>
              </w:rPr>
              <w:t>ООП</w:t>
            </w:r>
            <w:r>
              <w:rPr>
                <w:spacing w:val="-8"/>
                <w:sz w:val="28"/>
              </w:rPr>
              <w:t xml:space="preserve"> </w:t>
            </w:r>
            <w:r w:rsidR="007B427A">
              <w:rPr>
                <w:sz w:val="28"/>
              </w:rPr>
              <w:t>С</w:t>
            </w:r>
            <w:r>
              <w:rPr>
                <w:sz w:val="28"/>
              </w:rPr>
              <w:t>ОО</w:t>
            </w:r>
            <w:r>
              <w:rPr>
                <w:spacing w:val="-1"/>
                <w:sz w:val="28"/>
              </w:rPr>
              <w:t xml:space="preserve"> </w:t>
            </w:r>
            <w:r>
              <w:rPr>
                <w:sz w:val="28"/>
              </w:rPr>
              <w:t>…………………………………</w:t>
            </w:r>
          </w:p>
        </w:tc>
        <w:tc>
          <w:tcPr>
            <w:tcW w:w="926" w:type="dxa"/>
            <w:gridSpan w:val="3"/>
          </w:tcPr>
          <w:p w:rsidR="00347E9B" w:rsidRDefault="00757747">
            <w:pPr>
              <w:pStyle w:val="TableParagraph"/>
              <w:spacing w:line="315" w:lineRule="exact"/>
              <w:ind w:left="168"/>
              <w:rPr>
                <w:sz w:val="28"/>
              </w:rPr>
            </w:pPr>
            <w:r>
              <w:rPr>
                <w:sz w:val="28"/>
              </w:rPr>
              <w:t>1201</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3.3.9.</w:t>
            </w:r>
            <w:r>
              <w:rPr>
                <w:spacing w:val="-3"/>
                <w:sz w:val="28"/>
              </w:rPr>
              <w:t xml:space="preserve"> </w:t>
            </w:r>
            <w:r>
              <w:rPr>
                <w:sz w:val="28"/>
              </w:rPr>
              <w:t>Механизмы</w:t>
            </w:r>
            <w:r>
              <w:rPr>
                <w:spacing w:val="-5"/>
                <w:sz w:val="28"/>
              </w:rPr>
              <w:t xml:space="preserve"> </w:t>
            </w:r>
            <w:r>
              <w:rPr>
                <w:sz w:val="28"/>
              </w:rPr>
              <w:t>достижения</w:t>
            </w:r>
            <w:r>
              <w:rPr>
                <w:spacing w:val="-3"/>
                <w:sz w:val="28"/>
              </w:rPr>
              <w:t xml:space="preserve"> </w:t>
            </w:r>
            <w:r>
              <w:rPr>
                <w:sz w:val="28"/>
              </w:rPr>
              <w:t>целевых</w:t>
            </w:r>
            <w:r>
              <w:rPr>
                <w:spacing w:val="-8"/>
                <w:sz w:val="28"/>
              </w:rPr>
              <w:t xml:space="preserve"> </w:t>
            </w:r>
            <w:r>
              <w:rPr>
                <w:sz w:val="28"/>
              </w:rPr>
              <w:t>ориентиров</w:t>
            </w:r>
            <w:r>
              <w:rPr>
                <w:spacing w:val="-6"/>
                <w:sz w:val="28"/>
              </w:rPr>
              <w:t xml:space="preserve"> </w:t>
            </w:r>
            <w:r>
              <w:rPr>
                <w:sz w:val="28"/>
              </w:rPr>
              <w:t>в</w:t>
            </w:r>
            <w:r>
              <w:rPr>
                <w:spacing w:val="-6"/>
                <w:sz w:val="28"/>
              </w:rPr>
              <w:t xml:space="preserve"> </w:t>
            </w:r>
            <w:r>
              <w:rPr>
                <w:sz w:val="28"/>
              </w:rPr>
              <w:t>системе</w:t>
            </w:r>
          </w:p>
          <w:p w:rsidR="00347E9B" w:rsidRDefault="00757747">
            <w:pPr>
              <w:pStyle w:val="TableParagraph"/>
              <w:spacing w:line="308" w:lineRule="exact"/>
              <w:ind w:left="200"/>
              <w:rPr>
                <w:sz w:val="28"/>
              </w:rPr>
            </w:pPr>
            <w:r>
              <w:rPr>
                <w:sz w:val="28"/>
              </w:rPr>
              <w:t>условий….</w:t>
            </w:r>
          </w:p>
        </w:tc>
        <w:tc>
          <w:tcPr>
            <w:tcW w:w="926" w:type="dxa"/>
            <w:gridSpan w:val="3"/>
          </w:tcPr>
          <w:p w:rsidR="00347E9B" w:rsidRDefault="00757747">
            <w:pPr>
              <w:pStyle w:val="TableParagraph"/>
              <w:spacing w:line="315" w:lineRule="exact"/>
              <w:ind w:left="168"/>
              <w:rPr>
                <w:sz w:val="28"/>
              </w:rPr>
            </w:pPr>
            <w:r>
              <w:rPr>
                <w:sz w:val="28"/>
              </w:rPr>
              <w:t>1203</w:t>
            </w:r>
          </w:p>
        </w:tc>
      </w:tr>
      <w:tr w:rsidR="00347E9B">
        <w:trPr>
          <w:trHeight w:val="643"/>
        </w:trPr>
        <w:tc>
          <w:tcPr>
            <w:tcW w:w="9059" w:type="dxa"/>
            <w:gridSpan w:val="3"/>
          </w:tcPr>
          <w:p w:rsidR="00347E9B" w:rsidRDefault="00757747">
            <w:pPr>
              <w:pStyle w:val="TableParagraph"/>
              <w:spacing w:line="315" w:lineRule="exact"/>
              <w:ind w:left="200"/>
              <w:rPr>
                <w:sz w:val="28"/>
              </w:rPr>
            </w:pPr>
            <w:r>
              <w:rPr>
                <w:sz w:val="28"/>
              </w:rPr>
              <w:t>3.3.10.</w:t>
            </w:r>
            <w:r>
              <w:rPr>
                <w:spacing w:val="-2"/>
                <w:sz w:val="28"/>
              </w:rPr>
              <w:t xml:space="preserve"> </w:t>
            </w:r>
            <w:r>
              <w:rPr>
                <w:sz w:val="28"/>
              </w:rPr>
              <w:t>Сетевой</w:t>
            </w:r>
            <w:r>
              <w:rPr>
                <w:spacing w:val="-2"/>
                <w:sz w:val="28"/>
              </w:rPr>
              <w:t xml:space="preserve"> </w:t>
            </w:r>
            <w:r>
              <w:rPr>
                <w:sz w:val="28"/>
              </w:rPr>
              <w:t>график</w:t>
            </w:r>
            <w:r>
              <w:rPr>
                <w:spacing w:val="-6"/>
                <w:sz w:val="28"/>
              </w:rPr>
              <w:t xml:space="preserve"> </w:t>
            </w:r>
            <w:r>
              <w:rPr>
                <w:sz w:val="28"/>
              </w:rPr>
              <w:t>(дорожная</w:t>
            </w:r>
            <w:r>
              <w:rPr>
                <w:spacing w:val="-2"/>
                <w:sz w:val="28"/>
              </w:rPr>
              <w:t xml:space="preserve"> </w:t>
            </w:r>
            <w:r>
              <w:rPr>
                <w:sz w:val="28"/>
              </w:rPr>
              <w:t>карта)</w:t>
            </w:r>
            <w:r>
              <w:rPr>
                <w:spacing w:val="-2"/>
                <w:sz w:val="28"/>
              </w:rPr>
              <w:t xml:space="preserve"> </w:t>
            </w:r>
            <w:r>
              <w:rPr>
                <w:sz w:val="28"/>
              </w:rPr>
              <w:t>по</w:t>
            </w:r>
            <w:r>
              <w:rPr>
                <w:spacing w:val="-5"/>
                <w:sz w:val="28"/>
              </w:rPr>
              <w:t xml:space="preserve"> </w:t>
            </w:r>
            <w:r>
              <w:rPr>
                <w:sz w:val="28"/>
              </w:rPr>
              <w:t>формированию</w:t>
            </w:r>
          </w:p>
          <w:p w:rsidR="00347E9B" w:rsidRDefault="00757747">
            <w:pPr>
              <w:pStyle w:val="TableParagraph"/>
              <w:spacing w:line="308" w:lineRule="exact"/>
              <w:ind w:left="200"/>
              <w:rPr>
                <w:sz w:val="28"/>
              </w:rPr>
            </w:pPr>
            <w:r>
              <w:rPr>
                <w:sz w:val="28"/>
              </w:rPr>
              <w:t>необходимой</w:t>
            </w:r>
            <w:r>
              <w:rPr>
                <w:spacing w:val="-10"/>
                <w:sz w:val="28"/>
              </w:rPr>
              <w:t xml:space="preserve"> </w:t>
            </w:r>
            <w:r>
              <w:rPr>
                <w:sz w:val="28"/>
              </w:rPr>
              <w:t>системы</w:t>
            </w:r>
            <w:r>
              <w:rPr>
                <w:spacing w:val="-5"/>
                <w:sz w:val="28"/>
              </w:rPr>
              <w:t xml:space="preserve"> </w:t>
            </w:r>
            <w:r>
              <w:rPr>
                <w:sz w:val="28"/>
              </w:rPr>
              <w:t>условий…………………………………………….</w:t>
            </w:r>
          </w:p>
        </w:tc>
        <w:tc>
          <w:tcPr>
            <w:tcW w:w="926" w:type="dxa"/>
            <w:gridSpan w:val="3"/>
          </w:tcPr>
          <w:p w:rsidR="00347E9B" w:rsidRDefault="00757747">
            <w:pPr>
              <w:pStyle w:val="TableParagraph"/>
              <w:spacing w:line="315" w:lineRule="exact"/>
              <w:ind w:left="168"/>
              <w:rPr>
                <w:sz w:val="28"/>
              </w:rPr>
            </w:pPr>
            <w:r>
              <w:rPr>
                <w:sz w:val="28"/>
              </w:rPr>
              <w:t>1204</w:t>
            </w:r>
          </w:p>
        </w:tc>
      </w:tr>
      <w:tr w:rsidR="00347E9B">
        <w:trPr>
          <w:trHeight w:val="321"/>
        </w:trPr>
        <w:tc>
          <w:tcPr>
            <w:tcW w:w="9059" w:type="dxa"/>
            <w:gridSpan w:val="3"/>
          </w:tcPr>
          <w:p w:rsidR="00347E9B" w:rsidRDefault="00757747">
            <w:pPr>
              <w:pStyle w:val="TableParagraph"/>
              <w:spacing w:line="302" w:lineRule="exact"/>
              <w:ind w:left="200"/>
              <w:rPr>
                <w:sz w:val="28"/>
              </w:rPr>
            </w:pPr>
            <w:r>
              <w:rPr>
                <w:sz w:val="28"/>
              </w:rPr>
              <w:t>3.3.11.</w:t>
            </w:r>
            <w:r>
              <w:rPr>
                <w:spacing w:val="-4"/>
                <w:sz w:val="28"/>
              </w:rPr>
              <w:t xml:space="preserve"> </w:t>
            </w:r>
            <w:r>
              <w:rPr>
                <w:sz w:val="28"/>
              </w:rPr>
              <w:t>Контроль</w:t>
            </w:r>
            <w:r>
              <w:rPr>
                <w:spacing w:val="-8"/>
                <w:sz w:val="28"/>
              </w:rPr>
              <w:t xml:space="preserve"> </w:t>
            </w:r>
            <w:r>
              <w:rPr>
                <w:sz w:val="28"/>
              </w:rPr>
              <w:t>состояния</w:t>
            </w:r>
            <w:r>
              <w:rPr>
                <w:spacing w:val="-5"/>
                <w:sz w:val="28"/>
              </w:rPr>
              <w:t xml:space="preserve"> </w:t>
            </w:r>
            <w:r>
              <w:rPr>
                <w:sz w:val="28"/>
              </w:rPr>
              <w:t>системы</w:t>
            </w:r>
            <w:r>
              <w:rPr>
                <w:spacing w:val="-1"/>
                <w:sz w:val="28"/>
              </w:rPr>
              <w:t xml:space="preserve"> </w:t>
            </w:r>
            <w:r w:rsidR="007B427A">
              <w:rPr>
                <w:sz w:val="28"/>
              </w:rPr>
              <w:t>условий</w:t>
            </w:r>
            <w:r>
              <w:rPr>
                <w:sz w:val="28"/>
              </w:rPr>
              <w:t>……………………………</w:t>
            </w:r>
          </w:p>
        </w:tc>
        <w:tc>
          <w:tcPr>
            <w:tcW w:w="926" w:type="dxa"/>
            <w:gridSpan w:val="3"/>
          </w:tcPr>
          <w:p w:rsidR="00347E9B" w:rsidRDefault="00757747">
            <w:pPr>
              <w:pStyle w:val="TableParagraph"/>
              <w:spacing w:line="302" w:lineRule="exact"/>
              <w:ind w:left="168"/>
              <w:rPr>
                <w:sz w:val="28"/>
              </w:rPr>
            </w:pPr>
            <w:r>
              <w:rPr>
                <w:sz w:val="28"/>
              </w:rPr>
              <w:t>1206</w:t>
            </w:r>
          </w:p>
        </w:tc>
      </w:tr>
      <w:tr w:rsidR="00347E9B">
        <w:trPr>
          <w:trHeight w:val="314"/>
        </w:trPr>
        <w:tc>
          <w:tcPr>
            <w:tcW w:w="9059" w:type="dxa"/>
            <w:gridSpan w:val="3"/>
          </w:tcPr>
          <w:p w:rsidR="00347E9B" w:rsidRDefault="00757747">
            <w:pPr>
              <w:pStyle w:val="TableParagraph"/>
              <w:spacing w:line="295" w:lineRule="exact"/>
              <w:ind w:left="200"/>
              <w:rPr>
                <w:sz w:val="28"/>
              </w:rPr>
            </w:pPr>
            <w:r>
              <w:rPr>
                <w:sz w:val="28"/>
              </w:rPr>
              <w:t>3.3.12.</w:t>
            </w:r>
            <w:r>
              <w:rPr>
                <w:spacing w:val="-3"/>
                <w:sz w:val="28"/>
              </w:rPr>
              <w:t xml:space="preserve"> </w:t>
            </w:r>
            <w:r>
              <w:rPr>
                <w:sz w:val="28"/>
              </w:rPr>
              <w:t>Оценочные</w:t>
            </w:r>
            <w:r>
              <w:rPr>
                <w:spacing w:val="-4"/>
                <w:sz w:val="28"/>
              </w:rPr>
              <w:t xml:space="preserve"> </w:t>
            </w:r>
            <w:r>
              <w:rPr>
                <w:sz w:val="28"/>
              </w:rPr>
              <w:t>и</w:t>
            </w:r>
            <w:r>
              <w:rPr>
                <w:spacing w:val="-5"/>
                <w:sz w:val="28"/>
              </w:rPr>
              <w:t xml:space="preserve"> </w:t>
            </w:r>
            <w:r>
              <w:rPr>
                <w:sz w:val="28"/>
              </w:rPr>
              <w:t>методические</w:t>
            </w:r>
            <w:r>
              <w:rPr>
                <w:spacing w:val="-5"/>
                <w:sz w:val="28"/>
              </w:rPr>
              <w:t xml:space="preserve"> </w:t>
            </w:r>
            <w:r>
              <w:rPr>
                <w:sz w:val="28"/>
              </w:rPr>
              <w:t>материалы……………………………</w:t>
            </w:r>
          </w:p>
        </w:tc>
        <w:tc>
          <w:tcPr>
            <w:tcW w:w="926" w:type="dxa"/>
            <w:gridSpan w:val="3"/>
          </w:tcPr>
          <w:p w:rsidR="00347E9B" w:rsidRDefault="00757747">
            <w:pPr>
              <w:pStyle w:val="TableParagraph"/>
              <w:spacing w:line="295" w:lineRule="exact"/>
              <w:ind w:left="168"/>
              <w:rPr>
                <w:sz w:val="28"/>
              </w:rPr>
            </w:pPr>
            <w:r>
              <w:rPr>
                <w:sz w:val="28"/>
              </w:rPr>
              <w:t>1211</w:t>
            </w:r>
          </w:p>
        </w:tc>
      </w:tr>
    </w:tbl>
    <w:p w:rsidR="00347E9B" w:rsidRDefault="00347E9B">
      <w:pPr>
        <w:spacing w:line="295" w:lineRule="exact"/>
        <w:rPr>
          <w:sz w:val="28"/>
        </w:rPr>
        <w:sectPr w:rsidR="00347E9B">
          <w:footerReference w:type="default" r:id="rId9"/>
          <w:pgSz w:w="11910" w:h="16840"/>
          <w:pgMar w:top="1120" w:right="360" w:bottom="1060" w:left="1080" w:header="0" w:footer="870" w:gutter="0"/>
          <w:cols w:space="720"/>
        </w:sectPr>
      </w:pPr>
    </w:p>
    <w:p w:rsidR="00347E9B" w:rsidRDefault="00757747">
      <w:pPr>
        <w:spacing w:before="67" w:line="278" w:lineRule="auto"/>
        <w:ind w:left="2900" w:hanging="1378"/>
        <w:rPr>
          <w:b/>
          <w:sz w:val="28"/>
        </w:rPr>
      </w:pPr>
      <w:r>
        <w:rPr>
          <w:sz w:val="28"/>
        </w:rPr>
        <w:lastRenderedPageBreak/>
        <w:t>І.</w:t>
      </w:r>
      <w:r>
        <w:rPr>
          <w:spacing w:val="-1"/>
          <w:sz w:val="28"/>
        </w:rPr>
        <w:t xml:space="preserve"> </w:t>
      </w:r>
      <w:r>
        <w:rPr>
          <w:b/>
          <w:sz w:val="28"/>
        </w:rPr>
        <w:t>ЦЕЛЕВОЙ</w:t>
      </w:r>
      <w:r>
        <w:rPr>
          <w:b/>
          <w:spacing w:val="14"/>
          <w:sz w:val="28"/>
        </w:rPr>
        <w:t xml:space="preserve"> </w:t>
      </w:r>
      <w:r>
        <w:rPr>
          <w:b/>
          <w:sz w:val="28"/>
        </w:rPr>
        <w:t>РАЗДЕЛ</w:t>
      </w:r>
      <w:r>
        <w:rPr>
          <w:b/>
          <w:spacing w:val="-2"/>
          <w:sz w:val="28"/>
        </w:rPr>
        <w:t xml:space="preserve"> </w:t>
      </w:r>
      <w:r>
        <w:rPr>
          <w:b/>
          <w:sz w:val="28"/>
        </w:rPr>
        <w:t>ОБРАЗОВАТЕЛЬНОЙ</w:t>
      </w:r>
      <w:r>
        <w:rPr>
          <w:b/>
          <w:spacing w:val="-5"/>
          <w:sz w:val="28"/>
        </w:rPr>
        <w:t xml:space="preserve"> </w:t>
      </w:r>
      <w:r>
        <w:rPr>
          <w:b/>
          <w:sz w:val="28"/>
        </w:rPr>
        <w:t>ПРОГРАММЫ</w:t>
      </w:r>
      <w:r>
        <w:rPr>
          <w:b/>
          <w:spacing w:val="-67"/>
          <w:sz w:val="28"/>
        </w:rPr>
        <w:t xml:space="preserve"> </w:t>
      </w:r>
      <w:r>
        <w:rPr>
          <w:b/>
          <w:sz w:val="28"/>
        </w:rPr>
        <w:t>СРЕДНЕГО ОБЩЕГО ОБРАЗОВАНИЯ</w:t>
      </w:r>
    </w:p>
    <w:p w:rsidR="00347E9B" w:rsidRDefault="00757747" w:rsidP="00026C5F">
      <w:pPr>
        <w:pStyle w:val="1"/>
        <w:numPr>
          <w:ilvl w:val="1"/>
          <w:numId w:val="128"/>
        </w:numPr>
        <w:tabs>
          <w:tab w:val="left" w:pos="4480"/>
          <w:tab w:val="left" w:pos="4481"/>
        </w:tabs>
        <w:spacing w:before="199"/>
        <w:ind w:hanging="697"/>
        <w:jc w:val="left"/>
      </w:pPr>
      <w:r>
        <w:t>Пояснительная</w:t>
      </w:r>
      <w:r>
        <w:rPr>
          <w:spacing w:val="-8"/>
        </w:rPr>
        <w:t xml:space="preserve"> </w:t>
      </w:r>
      <w:r>
        <w:t>записка</w:t>
      </w:r>
    </w:p>
    <w:p w:rsidR="00347E9B" w:rsidRDefault="00757747">
      <w:pPr>
        <w:pStyle w:val="a4"/>
        <w:spacing w:before="245"/>
        <w:ind w:right="495" w:firstLine="782"/>
      </w:pPr>
      <w:r>
        <w:t>ФОП</w:t>
      </w:r>
      <w:r>
        <w:rPr>
          <w:spacing w:val="1"/>
        </w:rPr>
        <w:t xml:space="preserve"> </w:t>
      </w:r>
      <w:r>
        <w:t>СОО</w:t>
      </w:r>
      <w:r>
        <w:rPr>
          <w:spacing w:val="1"/>
        </w:rPr>
        <w:t xml:space="preserve"> </w:t>
      </w:r>
      <w:r>
        <w:t>является</w:t>
      </w:r>
      <w:r>
        <w:rPr>
          <w:spacing w:val="1"/>
        </w:rPr>
        <w:t xml:space="preserve"> </w:t>
      </w:r>
      <w:r>
        <w:t>основным</w:t>
      </w:r>
      <w:r>
        <w:rPr>
          <w:spacing w:val="1"/>
        </w:rPr>
        <w:t xml:space="preserve"> </w:t>
      </w:r>
      <w:r>
        <w:t>документом,</w:t>
      </w:r>
      <w:r>
        <w:rPr>
          <w:spacing w:val="71"/>
        </w:rPr>
        <w:t xml:space="preserve"> </w:t>
      </w:r>
      <w:r>
        <w:t>определяющим</w:t>
      </w:r>
      <w:r>
        <w:rPr>
          <w:spacing w:val="1"/>
        </w:rPr>
        <w:t xml:space="preserve"> </w:t>
      </w:r>
      <w:r>
        <w:t>содержание</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w:t>
      </w:r>
      <w:r>
        <w:rPr>
          <w:spacing w:val="1"/>
        </w:rPr>
        <w:t xml:space="preserve"> </w:t>
      </w:r>
      <w:r>
        <w:t>организации</w:t>
      </w:r>
      <w:r>
        <w:rPr>
          <w:spacing w:val="1"/>
        </w:rPr>
        <w:t xml:space="preserve"> </w:t>
      </w:r>
      <w:r>
        <w:t>в</w:t>
      </w:r>
      <w:r>
        <w:rPr>
          <w:spacing w:val="1"/>
        </w:rPr>
        <w:t xml:space="preserve"> </w:t>
      </w:r>
      <w:r>
        <w:t>единстве</w:t>
      </w:r>
      <w:r>
        <w:rPr>
          <w:spacing w:val="1"/>
        </w:rPr>
        <w:t xml:space="preserve"> </w:t>
      </w:r>
      <w:r>
        <w:t>урочной</w:t>
      </w:r>
      <w:r>
        <w:rPr>
          <w:spacing w:val="7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при</w:t>
      </w:r>
      <w:r>
        <w:rPr>
          <w:spacing w:val="1"/>
        </w:rPr>
        <w:t xml:space="preserve"> </w:t>
      </w:r>
      <w:r>
        <w:t>учете</w:t>
      </w:r>
      <w:r>
        <w:rPr>
          <w:spacing w:val="1"/>
        </w:rPr>
        <w:t xml:space="preserve"> </w:t>
      </w:r>
      <w:r>
        <w:t>установленного</w:t>
      </w:r>
      <w:r>
        <w:rPr>
          <w:spacing w:val="1"/>
        </w:rPr>
        <w:t xml:space="preserve"> </w:t>
      </w:r>
      <w:r>
        <w:t>ФГОС</w:t>
      </w:r>
      <w:r>
        <w:rPr>
          <w:spacing w:val="71"/>
        </w:rPr>
        <w:t xml:space="preserve"> </w:t>
      </w:r>
      <w:r>
        <w:t>СОО</w:t>
      </w:r>
      <w:r>
        <w:rPr>
          <w:spacing w:val="1"/>
        </w:rPr>
        <w:t xml:space="preserve"> </w:t>
      </w:r>
      <w:r>
        <w:t>соотношения</w:t>
      </w:r>
      <w:r>
        <w:rPr>
          <w:spacing w:val="1"/>
        </w:rPr>
        <w:t xml:space="preserve"> </w:t>
      </w:r>
      <w:r>
        <w:t>обязательной</w:t>
      </w:r>
      <w:r>
        <w:rPr>
          <w:spacing w:val="1"/>
        </w:rPr>
        <w:t xml:space="preserve"> </w:t>
      </w:r>
      <w:r>
        <w:t>части</w:t>
      </w:r>
      <w:r>
        <w:rPr>
          <w:spacing w:val="1"/>
        </w:rPr>
        <w:t xml:space="preserve"> </w:t>
      </w:r>
      <w:r>
        <w:t>программы</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 образовательных</w:t>
      </w:r>
      <w:r>
        <w:rPr>
          <w:spacing w:val="-3"/>
        </w:rPr>
        <w:t xml:space="preserve"> </w:t>
      </w:r>
      <w:r>
        <w:t>отношений.</w:t>
      </w:r>
    </w:p>
    <w:p w:rsidR="00347E9B" w:rsidRDefault="00757747">
      <w:pPr>
        <w:pStyle w:val="a4"/>
        <w:spacing w:line="320" w:lineRule="exact"/>
        <w:ind w:left="1330" w:firstLine="0"/>
      </w:pPr>
      <w:r>
        <w:t>Целями</w:t>
      </w:r>
      <w:r>
        <w:rPr>
          <w:spacing w:val="-2"/>
        </w:rPr>
        <w:t xml:space="preserve"> </w:t>
      </w:r>
      <w:r>
        <w:t>реализации</w:t>
      </w:r>
      <w:r>
        <w:rPr>
          <w:spacing w:val="-3"/>
        </w:rPr>
        <w:t xml:space="preserve"> </w:t>
      </w:r>
      <w:r>
        <w:t>ФОП</w:t>
      </w:r>
      <w:r>
        <w:rPr>
          <w:spacing w:val="-7"/>
        </w:rPr>
        <w:t xml:space="preserve"> </w:t>
      </w:r>
      <w:r>
        <w:t>СОО</w:t>
      </w:r>
      <w:r>
        <w:rPr>
          <w:spacing w:val="-1"/>
        </w:rPr>
        <w:t xml:space="preserve"> </w:t>
      </w:r>
      <w:r>
        <w:t>являются:</w:t>
      </w:r>
    </w:p>
    <w:p w:rsidR="00347E9B" w:rsidRDefault="00757747">
      <w:pPr>
        <w:pStyle w:val="a4"/>
        <w:spacing w:before="5"/>
        <w:ind w:left="1330" w:right="494" w:firstLine="0"/>
      </w:pPr>
      <w:r>
        <w:t>формирование российской гражданской идентичности обучающихся;</w:t>
      </w:r>
      <w:r>
        <w:rPr>
          <w:spacing w:val="1"/>
        </w:rPr>
        <w:t xml:space="preserve"> </w:t>
      </w:r>
      <w:r>
        <w:t>воспитание</w:t>
      </w:r>
      <w:r>
        <w:rPr>
          <w:spacing w:val="64"/>
        </w:rPr>
        <w:t xml:space="preserve"> </w:t>
      </w:r>
      <w:r>
        <w:t>и</w:t>
      </w:r>
      <w:r>
        <w:rPr>
          <w:spacing w:val="63"/>
        </w:rPr>
        <w:t xml:space="preserve"> </w:t>
      </w:r>
      <w:r>
        <w:t>социализация</w:t>
      </w:r>
      <w:r>
        <w:rPr>
          <w:spacing w:val="64"/>
        </w:rPr>
        <w:t xml:space="preserve"> </w:t>
      </w:r>
      <w:r>
        <w:t>обучающихся,</w:t>
      </w:r>
      <w:r>
        <w:rPr>
          <w:spacing w:val="66"/>
        </w:rPr>
        <w:t xml:space="preserve"> </w:t>
      </w:r>
      <w:r>
        <w:t>их</w:t>
      </w:r>
      <w:r>
        <w:rPr>
          <w:spacing w:val="59"/>
        </w:rPr>
        <w:t xml:space="preserve"> </w:t>
      </w:r>
      <w:r>
        <w:t>самоидентификация</w:t>
      </w:r>
    </w:p>
    <w:p w:rsidR="00347E9B" w:rsidRDefault="00757747">
      <w:pPr>
        <w:pStyle w:val="a4"/>
        <w:ind w:right="501" w:firstLine="0"/>
      </w:pPr>
      <w:r>
        <w:t>посредством личностно и общественно значимой деятельности, социального</w:t>
      </w:r>
      <w:r>
        <w:rPr>
          <w:spacing w:val="1"/>
        </w:rPr>
        <w:t xml:space="preserve"> </w:t>
      </w:r>
      <w:r>
        <w:t>и гражданского</w:t>
      </w:r>
      <w:r>
        <w:rPr>
          <w:spacing w:val="1"/>
        </w:rPr>
        <w:t xml:space="preserve"> </w:t>
      </w:r>
      <w:r>
        <w:t>становления;</w:t>
      </w:r>
    </w:p>
    <w:p w:rsidR="00347E9B" w:rsidRDefault="00757747">
      <w:pPr>
        <w:pStyle w:val="a4"/>
        <w:ind w:right="494"/>
      </w:pPr>
      <w:r>
        <w:t>преемственность</w:t>
      </w:r>
      <w:r>
        <w:rPr>
          <w:spacing w:val="1"/>
        </w:rPr>
        <w:t xml:space="preserve"> </w:t>
      </w:r>
      <w:r>
        <w:t>основных образовательных программ</w:t>
      </w:r>
      <w:r>
        <w:rPr>
          <w:spacing w:val="1"/>
        </w:rPr>
        <w:t xml:space="preserve"> </w:t>
      </w:r>
      <w:r>
        <w:t>дошкольного,</w:t>
      </w:r>
      <w:r>
        <w:rPr>
          <w:spacing w:val="1"/>
        </w:rPr>
        <w:t xml:space="preserve"> </w:t>
      </w:r>
      <w:r>
        <w:t>начального общего, основного общего, среднего общего, профессионального</w:t>
      </w:r>
      <w:r>
        <w:rPr>
          <w:spacing w:val="1"/>
        </w:rPr>
        <w:t xml:space="preserve"> </w:t>
      </w:r>
      <w:r>
        <w:t>образования;</w:t>
      </w:r>
    </w:p>
    <w:p w:rsidR="00347E9B" w:rsidRDefault="00757747">
      <w:pPr>
        <w:pStyle w:val="a4"/>
        <w:ind w:right="496"/>
      </w:pPr>
      <w:r>
        <w:t>организация</w:t>
      </w:r>
      <w:r>
        <w:rPr>
          <w:spacing w:val="1"/>
        </w:rPr>
        <w:t xml:space="preserve"> </w:t>
      </w:r>
      <w:r>
        <w:t>учебного</w:t>
      </w:r>
      <w:r>
        <w:rPr>
          <w:spacing w:val="1"/>
        </w:rPr>
        <w:t xml:space="preserve"> </w:t>
      </w:r>
      <w:r>
        <w:t>процесса</w:t>
      </w:r>
      <w:r>
        <w:rPr>
          <w:spacing w:val="1"/>
        </w:rPr>
        <w:t xml:space="preserve"> </w:t>
      </w:r>
      <w:r>
        <w:t>с</w:t>
      </w:r>
      <w:r>
        <w:rPr>
          <w:spacing w:val="1"/>
        </w:rPr>
        <w:t xml:space="preserve"> </w:t>
      </w:r>
      <w:r>
        <w:t>учётом</w:t>
      </w:r>
      <w:r>
        <w:rPr>
          <w:spacing w:val="1"/>
        </w:rPr>
        <w:t xml:space="preserve"> </w:t>
      </w:r>
      <w:r>
        <w:t>целей,</w:t>
      </w:r>
      <w:r>
        <w:rPr>
          <w:spacing w:val="1"/>
        </w:rPr>
        <w:t xml:space="preserve"> </w:t>
      </w:r>
      <w:r>
        <w:t>содержания</w:t>
      </w:r>
      <w:r>
        <w:rPr>
          <w:spacing w:val="1"/>
        </w:rPr>
        <w:t xml:space="preserve"> </w:t>
      </w:r>
      <w:r>
        <w:t>и</w:t>
      </w:r>
      <w:r>
        <w:rPr>
          <w:spacing w:val="1"/>
        </w:rPr>
        <w:t xml:space="preserve"> </w:t>
      </w:r>
      <w:r>
        <w:t>планируемых</w:t>
      </w:r>
      <w:r>
        <w:rPr>
          <w:spacing w:val="1"/>
        </w:rPr>
        <w:t xml:space="preserve"> </w:t>
      </w:r>
      <w:r>
        <w:t>результатов</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отражённых</w:t>
      </w:r>
      <w:r>
        <w:rPr>
          <w:spacing w:val="70"/>
        </w:rPr>
        <w:t xml:space="preserve"> </w:t>
      </w:r>
      <w:r>
        <w:t>в</w:t>
      </w:r>
      <w:r>
        <w:rPr>
          <w:spacing w:val="1"/>
        </w:rPr>
        <w:t xml:space="preserve"> </w:t>
      </w:r>
      <w:r>
        <w:t>ФГОС</w:t>
      </w:r>
      <w:r>
        <w:rPr>
          <w:spacing w:val="2"/>
        </w:rPr>
        <w:t xml:space="preserve"> </w:t>
      </w:r>
      <w:r>
        <w:t>СОО;</w:t>
      </w:r>
    </w:p>
    <w:p w:rsidR="00347E9B" w:rsidRDefault="00757747">
      <w:pPr>
        <w:pStyle w:val="a4"/>
        <w:ind w:right="496"/>
      </w:pPr>
      <w:r>
        <w:t>формирование</w:t>
      </w:r>
      <w:r>
        <w:rPr>
          <w:spacing w:val="1"/>
        </w:rPr>
        <w:t xml:space="preserve"> </w:t>
      </w:r>
      <w:r>
        <w:t>навыков</w:t>
      </w:r>
      <w:r>
        <w:rPr>
          <w:spacing w:val="1"/>
        </w:rPr>
        <w:t xml:space="preserve"> </w:t>
      </w:r>
      <w:r>
        <w:t>самостоятельной</w:t>
      </w:r>
      <w:r>
        <w:rPr>
          <w:spacing w:val="1"/>
        </w:rPr>
        <w:t xml:space="preserve"> </w:t>
      </w:r>
      <w:r>
        <w:t>учебной</w:t>
      </w:r>
      <w:r>
        <w:rPr>
          <w:spacing w:val="1"/>
        </w:rPr>
        <w:t xml:space="preserve"> </w:t>
      </w:r>
      <w:r>
        <w:t>деятельности</w:t>
      </w:r>
      <w:r>
        <w:rPr>
          <w:spacing w:val="1"/>
        </w:rPr>
        <w:t xml:space="preserve"> </w:t>
      </w:r>
      <w:r>
        <w:t>обучающихся на основе индивидуализации и профессиональной ориентации</w:t>
      </w:r>
      <w:r>
        <w:rPr>
          <w:spacing w:val="1"/>
        </w:rPr>
        <w:t xml:space="preserve"> </w:t>
      </w:r>
      <w:r>
        <w:t>содержания</w:t>
      </w:r>
      <w:r>
        <w:rPr>
          <w:spacing w:val="2"/>
        </w:rPr>
        <w:t xml:space="preserve"> </w:t>
      </w:r>
      <w:r>
        <w:t>среднего</w:t>
      </w:r>
      <w:r>
        <w:rPr>
          <w:spacing w:val="1"/>
        </w:rPr>
        <w:t xml:space="preserve"> </w:t>
      </w:r>
      <w:r>
        <w:t>общего</w:t>
      </w:r>
      <w:r>
        <w:rPr>
          <w:spacing w:val="-4"/>
        </w:rPr>
        <w:t xml:space="preserve"> </w:t>
      </w:r>
      <w:r>
        <w:t>образования;</w:t>
      </w:r>
    </w:p>
    <w:p w:rsidR="00347E9B" w:rsidRDefault="00757747">
      <w:pPr>
        <w:pStyle w:val="a4"/>
        <w:spacing w:before="1"/>
        <w:ind w:right="494"/>
      </w:pPr>
      <w:r>
        <w:t>подготовка</w:t>
      </w:r>
      <w:r>
        <w:rPr>
          <w:spacing w:val="1"/>
        </w:rPr>
        <w:t xml:space="preserve"> </w:t>
      </w:r>
      <w:r>
        <w:t>обучающегося</w:t>
      </w:r>
      <w:r>
        <w:rPr>
          <w:spacing w:val="1"/>
        </w:rPr>
        <w:t xml:space="preserve"> </w:t>
      </w:r>
      <w:r>
        <w:t>к</w:t>
      </w:r>
      <w:r>
        <w:rPr>
          <w:spacing w:val="1"/>
        </w:rPr>
        <w:t xml:space="preserve"> </w:t>
      </w:r>
      <w:r>
        <w:t>жизни</w:t>
      </w:r>
      <w:r>
        <w:rPr>
          <w:spacing w:val="1"/>
        </w:rPr>
        <w:t xml:space="preserve"> </w:t>
      </w:r>
      <w:r>
        <w:t>в</w:t>
      </w:r>
      <w:r>
        <w:rPr>
          <w:spacing w:val="1"/>
        </w:rPr>
        <w:t xml:space="preserve"> </w:t>
      </w:r>
      <w:r>
        <w:t>обществе,</w:t>
      </w:r>
      <w:r>
        <w:rPr>
          <w:spacing w:val="1"/>
        </w:rPr>
        <w:t xml:space="preserve"> </w:t>
      </w:r>
      <w:r>
        <w:t>самостоятельному</w:t>
      </w:r>
      <w:r>
        <w:rPr>
          <w:spacing w:val="1"/>
        </w:rPr>
        <w:t xml:space="preserve"> </w:t>
      </w:r>
      <w:r>
        <w:t>жизненному выбору, продолжению образования и началу профессиональной</w:t>
      </w:r>
      <w:r>
        <w:rPr>
          <w:spacing w:val="1"/>
        </w:rPr>
        <w:t xml:space="preserve"> </w:t>
      </w:r>
      <w:r>
        <w:t>деятельности;</w:t>
      </w:r>
    </w:p>
    <w:p w:rsidR="00347E9B" w:rsidRDefault="00757747">
      <w:pPr>
        <w:pStyle w:val="a4"/>
        <w:ind w:right="494"/>
      </w:pPr>
      <w:r>
        <w:t>организация</w:t>
      </w:r>
      <w:r>
        <w:rPr>
          <w:spacing w:val="1"/>
        </w:rPr>
        <w:t xml:space="preserve"> </w:t>
      </w:r>
      <w:r>
        <w:t>деятельности</w:t>
      </w:r>
      <w:r>
        <w:rPr>
          <w:spacing w:val="1"/>
        </w:rPr>
        <w:t xml:space="preserve"> </w:t>
      </w:r>
      <w:r>
        <w:t>педагогического</w:t>
      </w:r>
      <w:r>
        <w:rPr>
          <w:spacing w:val="1"/>
        </w:rPr>
        <w:t xml:space="preserve"> </w:t>
      </w:r>
      <w:r>
        <w:t>коллектива</w:t>
      </w:r>
      <w:r>
        <w:rPr>
          <w:spacing w:val="1"/>
        </w:rPr>
        <w:t xml:space="preserve"> </w:t>
      </w:r>
      <w:r>
        <w:t>по</w:t>
      </w:r>
      <w:r>
        <w:rPr>
          <w:spacing w:val="1"/>
        </w:rPr>
        <w:t xml:space="preserve"> </w:t>
      </w:r>
      <w:r>
        <w:t>созданию</w:t>
      </w:r>
      <w:r>
        <w:rPr>
          <w:spacing w:val="1"/>
        </w:rPr>
        <w:t xml:space="preserve"> </w:t>
      </w:r>
      <w:r>
        <w:t>индивидуальных</w:t>
      </w:r>
      <w:r>
        <w:rPr>
          <w:spacing w:val="1"/>
        </w:rPr>
        <w:t xml:space="preserve"> </w:t>
      </w:r>
      <w:r>
        <w:t>программ</w:t>
      </w:r>
      <w:r>
        <w:rPr>
          <w:spacing w:val="1"/>
        </w:rPr>
        <w:t xml:space="preserve"> </w:t>
      </w:r>
      <w:r>
        <w:t>и</w:t>
      </w:r>
      <w:r>
        <w:rPr>
          <w:spacing w:val="1"/>
        </w:rPr>
        <w:t xml:space="preserve"> </w:t>
      </w:r>
      <w:r>
        <w:t>учебных</w:t>
      </w:r>
      <w:r>
        <w:rPr>
          <w:spacing w:val="1"/>
        </w:rPr>
        <w:t xml:space="preserve"> </w:t>
      </w:r>
      <w:r>
        <w:t>планов</w:t>
      </w:r>
      <w:r>
        <w:rPr>
          <w:spacing w:val="1"/>
        </w:rPr>
        <w:t xml:space="preserve"> </w:t>
      </w:r>
      <w:r>
        <w:t>для</w:t>
      </w:r>
      <w:r>
        <w:rPr>
          <w:spacing w:val="1"/>
        </w:rPr>
        <w:t xml:space="preserve"> </w:t>
      </w:r>
      <w:r>
        <w:t>одарённых,</w:t>
      </w:r>
      <w:r>
        <w:rPr>
          <w:spacing w:val="1"/>
        </w:rPr>
        <w:t xml:space="preserve"> </w:t>
      </w:r>
      <w:r>
        <w:t>успешных</w:t>
      </w:r>
      <w:r>
        <w:rPr>
          <w:spacing w:val="1"/>
        </w:rPr>
        <w:t xml:space="preserve"> </w:t>
      </w:r>
      <w:r>
        <w:t>обучающихся и (или) для обучающихся социальных групп, нуждающихся в</w:t>
      </w:r>
      <w:r>
        <w:rPr>
          <w:spacing w:val="1"/>
        </w:rPr>
        <w:t xml:space="preserve"> </w:t>
      </w:r>
      <w:r>
        <w:t>особом</w:t>
      </w:r>
      <w:r>
        <w:rPr>
          <w:spacing w:val="1"/>
        </w:rPr>
        <w:t xml:space="preserve"> </w:t>
      </w:r>
      <w:r>
        <w:t>внимании</w:t>
      </w:r>
      <w:r>
        <w:rPr>
          <w:spacing w:val="1"/>
        </w:rPr>
        <w:t xml:space="preserve"> </w:t>
      </w:r>
      <w:r>
        <w:t>и</w:t>
      </w:r>
      <w:r>
        <w:rPr>
          <w:spacing w:val="1"/>
        </w:rPr>
        <w:t xml:space="preserve"> </w:t>
      </w:r>
      <w:r>
        <w:t>поддержке.</w:t>
      </w:r>
    </w:p>
    <w:p w:rsidR="00347E9B" w:rsidRDefault="00757747">
      <w:pPr>
        <w:pStyle w:val="a4"/>
        <w:ind w:right="494"/>
      </w:pPr>
      <w:r>
        <w:t>Достижение</w:t>
      </w:r>
      <w:r>
        <w:rPr>
          <w:spacing w:val="1"/>
        </w:rPr>
        <w:t xml:space="preserve"> </w:t>
      </w:r>
      <w:r>
        <w:t>поставленных</w:t>
      </w:r>
      <w:r>
        <w:rPr>
          <w:spacing w:val="1"/>
        </w:rPr>
        <w:t xml:space="preserve"> </w:t>
      </w:r>
      <w:r>
        <w:t>целей</w:t>
      </w:r>
      <w:r>
        <w:rPr>
          <w:spacing w:val="1"/>
        </w:rPr>
        <w:t xml:space="preserve"> </w:t>
      </w:r>
      <w:r>
        <w:t>реализации</w:t>
      </w:r>
      <w:r>
        <w:rPr>
          <w:spacing w:val="1"/>
        </w:rPr>
        <w:t xml:space="preserve"> </w:t>
      </w:r>
      <w:r>
        <w:t>ФОП</w:t>
      </w:r>
      <w:r>
        <w:rPr>
          <w:spacing w:val="1"/>
        </w:rPr>
        <w:t xml:space="preserve"> </w:t>
      </w:r>
      <w:r>
        <w:t>СОО</w:t>
      </w:r>
      <w:r>
        <w:rPr>
          <w:spacing w:val="1"/>
        </w:rPr>
        <w:t xml:space="preserve"> </w:t>
      </w:r>
      <w:r>
        <w:t>предусматривает</w:t>
      </w:r>
      <w:r>
        <w:rPr>
          <w:spacing w:val="-1"/>
        </w:rPr>
        <w:t xml:space="preserve"> </w:t>
      </w:r>
      <w:r>
        <w:t>решение</w:t>
      </w:r>
      <w:r>
        <w:rPr>
          <w:spacing w:val="1"/>
        </w:rPr>
        <w:t xml:space="preserve"> </w:t>
      </w:r>
      <w:r>
        <w:t>следующих</w:t>
      </w:r>
      <w:r>
        <w:rPr>
          <w:spacing w:val="-3"/>
        </w:rPr>
        <w:t xml:space="preserve"> </w:t>
      </w:r>
      <w:r>
        <w:t>основных</w:t>
      </w:r>
      <w:r>
        <w:rPr>
          <w:spacing w:val="-4"/>
        </w:rPr>
        <w:t xml:space="preserve"> </w:t>
      </w:r>
      <w:r>
        <w:t>задач:</w:t>
      </w:r>
    </w:p>
    <w:p w:rsidR="00347E9B" w:rsidRDefault="00757747">
      <w:pPr>
        <w:pStyle w:val="a4"/>
        <w:ind w:right="495"/>
      </w:pPr>
      <w:r>
        <w:t>формирование у обучающихся нравственных убеждений, эстетического</w:t>
      </w:r>
      <w:r>
        <w:rPr>
          <w:spacing w:val="-67"/>
        </w:rPr>
        <w:t xml:space="preserve"> </w:t>
      </w:r>
      <w:r>
        <w:t>вкуса</w:t>
      </w:r>
      <w:r>
        <w:rPr>
          <w:spacing w:val="1"/>
        </w:rPr>
        <w:t xml:space="preserve"> </w:t>
      </w:r>
      <w:r>
        <w:t>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высокой</w:t>
      </w:r>
      <w:r>
        <w:rPr>
          <w:spacing w:val="1"/>
        </w:rPr>
        <w:t xml:space="preserve"> </w:t>
      </w:r>
      <w:r>
        <w:t>культуры</w:t>
      </w:r>
      <w:r>
        <w:rPr>
          <w:spacing w:val="1"/>
        </w:rPr>
        <w:t xml:space="preserve"> </w:t>
      </w:r>
      <w:r>
        <w:t>межличностного</w:t>
      </w:r>
      <w:r>
        <w:rPr>
          <w:spacing w:val="1"/>
        </w:rPr>
        <w:t xml:space="preserve"> </w:t>
      </w:r>
      <w:r>
        <w:t>и</w:t>
      </w:r>
      <w:r>
        <w:rPr>
          <w:spacing w:val="1"/>
        </w:rPr>
        <w:t xml:space="preserve"> </w:t>
      </w:r>
      <w:r>
        <w:t>межэтнического</w:t>
      </w:r>
      <w:r>
        <w:rPr>
          <w:spacing w:val="1"/>
        </w:rPr>
        <w:t xml:space="preserve"> </w:t>
      </w:r>
      <w:r>
        <w:t>общения,</w:t>
      </w:r>
      <w:r>
        <w:rPr>
          <w:spacing w:val="1"/>
        </w:rPr>
        <w:t xml:space="preserve"> </w:t>
      </w:r>
      <w:r>
        <w:t>овладение</w:t>
      </w:r>
      <w:r>
        <w:rPr>
          <w:spacing w:val="1"/>
        </w:rPr>
        <w:t xml:space="preserve"> </w:t>
      </w:r>
      <w:r>
        <w:t>основами</w:t>
      </w:r>
      <w:r>
        <w:rPr>
          <w:spacing w:val="1"/>
        </w:rPr>
        <w:t xml:space="preserve"> </w:t>
      </w:r>
      <w:r>
        <w:t>наук,</w:t>
      </w:r>
      <w:r>
        <w:rPr>
          <w:spacing w:val="1"/>
        </w:rPr>
        <w:t xml:space="preserve"> </w:t>
      </w:r>
      <w:r>
        <w:t>государственным</w:t>
      </w:r>
      <w:r>
        <w:rPr>
          <w:spacing w:val="1"/>
        </w:rPr>
        <w:t xml:space="preserve"> </w:t>
      </w:r>
      <w:r>
        <w:t>языком Российской Федерации, навыками умственного и физического труда,</w:t>
      </w:r>
      <w:r>
        <w:rPr>
          <w:spacing w:val="1"/>
        </w:rPr>
        <w:t xml:space="preserve"> </w:t>
      </w:r>
      <w:r>
        <w:t>развитие</w:t>
      </w:r>
      <w:r>
        <w:rPr>
          <w:spacing w:val="1"/>
        </w:rPr>
        <w:t xml:space="preserve"> </w:t>
      </w:r>
      <w:r>
        <w:t>склонностей,</w:t>
      </w:r>
      <w:r>
        <w:rPr>
          <w:spacing w:val="1"/>
        </w:rPr>
        <w:t xml:space="preserve"> </w:t>
      </w:r>
      <w:r>
        <w:t>интересов,</w:t>
      </w:r>
      <w:r>
        <w:rPr>
          <w:spacing w:val="1"/>
        </w:rPr>
        <w:t xml:space="preserve"> </w:t>
      </w:r>
      <w:r>
        <w:t>способностей</w:t>
      </w:r>
      <w:r>
        <w:rPr>
          <w:spacing w:val="1"/>
        </w:rPr>
        <w:t xml:space="preserve"> </w:t>
      </w:r>
      <w:r>
        <w:t>к</w:t>
      </w:r>
      <w:r>
        <w:rPr>
          <w:spacing w:val="1"/>
        </w:rPr>
        <w:t xml:space="preserve"> </w:t>
      </w:r>
      <w:r>
        <w:t>социальному</w:t>
      </w:r>
      <w:r>
        <w:rPr>
          <w:spacing w:val="-67"/>
        </w:rPr>
        <w:t xml:space="preserve"> </w:t>
      </w:r>
      <w:r>
        <w:t>самоопределению;</w:t>
      </w:r>
    </w:p>
    <w:p w:rsidR="00347E9B" w:rsidRDefault="00757747">
      <w:pPr>
        <w:pStyle w:val="a4"/>
        <w:ind w:right="485"/>
      </w:pPr>
      <w:r>
        <w:t>обеспечение</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обучающимся</w:t>
      </w:r>
      <w:r>
        <w:rPr>
          <w:spacing w:val="1"/>
        </w:rPr>
        <w:t xml:space="preserve"> </w:t>
      </w:r>
      <w:r>
        <w:t>целевых установок, приобретению знаний, умений, навыков, определяемых</w:t>
      </w:r>
      <w:r>
        <w:rPr>
          <w:spacing w:val="1"/>
        </w:rPr>
        <w:t xml:space="preserve"> </w:t>
      </w:r>
      <w:r>
        <w:t>личностными,</w:t>
      </w:r>
      <w:r>
        <w:rPr>
          <w:spacing w:val="1"/>
        </w:rPr>
        <w:t xml:space="preserve"> </w:t>
      </w:r>
      <w:r>
        <w:t>семейными,</w:t>
      </w:r>
      <w:r>
        <w:rPr>
          <w:spacing w:val="1"/>
        </w:rPr>
        <w:t xml:space="preserve"> </w:t>
      </w:r>
      <w:r>
        <w:t>общественными,</w:t>
      </w:r>
      <w:r>
        <w:rPr>
          <w:spacing w:val="1"/>
        </w:rPr>
        <w:t xml:space="preserve"> </w:t>
      </w:r>
      <w:r>
        <w:t>государственными</w:t>
      </w:r>
      <w:r>
        <w:rPr>
          <w:spacing w:val="1"/>
        </w:rPr>
        <w:t xml:space="preserve"> </w:t>
      </w:r>
      <w:r>
        <w:t>потребностями</w:t>
      </w:r>
      <w:r>
        <w:rPr>
          <w:spacing w:val="1"/>
        </w:rPr>
        <w:t xml:space="preserve"> </w:t>
      </w:r>
      <w:r>
        <w:t>и</w:t>
      </w:r>
      <w:r>
        <w:rPr>
          <w:spacing w:val="1"/>
        </w:rPr>
        <w:t xml:space="preserve"> </w:t>
      </w:r>
      <w:r>
        <w:t>возможностями</w:t>
      </w:r>
      <w:r>
        <w:rPr>
          <w:spacing w:val="1"/>
        </w:rPr>
        <w:t xml:space="preserve"> </w:t>
      </w:r>
      <w:r>
        <w:t>обучающегося,</w:t>
      </w:r>
      <w:r>
        <w:rPr>
          <w:spacing w:val="1"/>
        </w:rPr>
        <w:t xml:space="preserve"> </w:t>
      </w:r>
      <w:r>
        <w:t>индивидуальными</w:t>
      </w:r>
      <w:r>
        <w:rPr>
          <w:spacing w:val="1"/>
        </w:rPr>
        <w:t xml:space="preserve"> </w:t>
      </w:r>
      <w:r>
        <w:t>особенностями его развития</w:t>
      </w:r>
      <w:r>
        <w:rPr>
          <w:spacing w:val="1"/>
        </w:rPr>
        <w:t xml:space="preserve"> </w:t>
      </w:r>
      <w:r>
        <w:t>и состояния</w:t>
      </w:r>
      <w:r>
        <w:rPr>
          <w:spacing w:val="6"/>
        </w:rPr>
        <w:t xml:space="preserve"> </w:t>
      </w:r>
      <w:r>
        <w:t>здоровья;</w:t>
      </w:r>
    </w:p>
    <w:p w:rsidR="00347E9B" w:rsidRDefault="00347E9B">
      <w:pPr>
        <w:sectPr w:rsidR="00347E9B">
          <w:pgSz w:w="11910" w:h="16840"/>
          <w:pgMar w:top="1040" w:right="360" w:bottom="1060" w:left="1080" w:header="0" w:footer="870" w:gutter="0"/>
          <w:cols w:space="720"/>
        </w:sectPr>
      </w:pPr>
    </w:p>
    <w:p w:rsidR="00347E9B" w:rsidRDefault="00757747">
      <w:pPr>
        <w:pStyle w:val="a4"/>
        <w:spacing w:before="67"/>
        <w:ind w:right="492"/>
      </w:pPr>
      <w:r>
        <w:lastRenderedPageBreak/>
        <w:t>обеспечение</w:t>
      </w:r>
      <w:r>
        <w:rPr>
          <w:spacing w:val="1"/>
        </w:rPr>
        <w:t xml:space="preserve"> </w:t>
      </w:r>
      <w:r>
        <w:t>преемственности</w:t>
      </w:r>
      <w:r>
        <w:rPr>
          <w:spacing w:val="1"/>
        </w:rPr>
        <w:t xml:space="preserve"> </w:t>
      </w:r>
      <w:r>
        <w:t>основного</w:t>
      </w:r>
      <w:r>
        <w:rPr>
          <w:spacing w:val="1"/>
        </w:rPr>
        <w:t xml:space="preserve"> </w:t>
      </w:r>
      <w:r>
        <w:t>общего</w:t>
      </w:r>
      <w:r>
        <w:rPr>
          <w:spacing w:val="1"/>
        </w:rPr>
        <w:t xml:space="preserve"> </w:t>
      </w:r>
      <w:r>
        <w:t>и</w:t>
      </w:r>
      <w:r>
        <w:rPr>
          <w:spacing w:val="1"/>
        </w:rPr>
        <w:t xml:space="preserve"> </w:t>
      </w:r>
      <w:r>
        <w:t>среднего</w:t>
      </w:r>
      <w:r>
        <w:rPr>
          <w:spacing w:val="1"/>
        </w:rPr>
        <w:t xml:space="preserve"> </w:t>
      </w:r>
      <w:r>
        <w:t>общего</w:t>
      </w:r>
      <w:r>
        <w:rPr>
          <w:spacing w:val="-67"/>
        </w:rPr>
        <w:t xml:space="preserve"> </w:t>
      </w:r>
      <w:r>
        <w:t>образования;</w:t>
      </w:r>
    </w:p>
    <w:p w:rsidR="00347E9B" w:rsidRDefault="00757747">
      <w:pPr>
        <w:pStyle w:val="a4"/>
        <w:spacing w:line="242" w:lineRule="auto"/>
        <w:ind w:right="498"/>
      </w:pP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ФОП</w:t>
      </w:r>
      <w:r>
        <w:rPr>
          <w:spacing w:val="1"/>
        </w:rPr>
        <w:t xml:space="preserve"> </w:t>
      </w:r>
      <w:r>
        <w:t>СОО</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обучающимися</w:t>
      </w:r>
      <w:r>
        <w:rPr>
          <w:spacing w:val="1"/>
        </w:rPr>
        <w:t xml:space="preserve"> </w:t>
      </w:r>
      <w:r>
        <w:t>с</w:t>
      </w:r>
      <w:r>
        <w:rPr>
          <w:spacing w:val="71"/>
        </w:rPr>
        <w:t xml:space="preserve"> </w:t>
      </w:r>
      <w:r>
        <w:t>ограниченными</w:t>
      </w:r>
      <w:r>
        <w:rPr>
          <w:spacing w:val="1"/>
        </w:rPr>
        <w:t xml:space="preserve"> </w:t>
      </w:r>
      <w:r>
        <w:t>возможностями здоровья</w:t>
      </w:r>
      <w:r>
        <w:rPr>
          <w:spacing w:val="3"/>
        </w:rPr>
        <w:t xml:space="preserve"> </w:t>
      </w:r>
      <w:r>
        <w:t>(далее</w:t>
      </w:r>
      <w:r>
        <w:rPr>
          <w:spacing w:val="6"/>
        </w:rPr>
        <w:t xml:space="preserve"> </w:t>
      </w:r>
      <w:r>
        <w:t>–</w:t>
      </w:r>
      <w:r>
        <w:rPr>
          <w:spacing w:val="2"/>
        </w:rPr>
        <w:t xml:space="preserve"> </w:t>
      </w:r>
      <w:r>
        <w:t>ОВЗ);</w:t>
      </w:r>
    </w:p>
    <w:p w:rsidR="00347E9B" w:rsidRDefault="00757747">
      <w:pPr>
        <w:pStyle w:val="a4"/>
        <w:ind w:right="492"/>
      </w:pPr>
      <w:r>
        <w:t>обеспечение</w:t>
      </w:r>
      <w:r>
        <w:rPr>
          <w:spacing w:val="1"/>
        </w:rPr>
        <w:t xml:space="preserve"> </w:t>
      </w:r>
      <w:r>
        <w:t>доступности</w:t>
      </w:r>
      <w:r>
        <w:rPr>
          <w:spacing w:val="1"/>
        </w:rPr>
        <w:t xml:space="preserve"> </w:t>
      </w:r>
      <w:r>
        <w:t>получения</w:t>
      </w:r>
      <w:r>
        <w:rPr>
          <w:spacing w:val="1"/>
        </w:rPr>
        <w:t xml:space="preserve"> </w:t>
      </w:r>
      <w:r>
        <w:t>качественного</w:t>
      </w:r>
      <w:r>
        <w:rPr>
          <w:spacing w:val="1"/>
        </w:rPr>
        <w:t xml:space="preserve"> </w:t>
      </w:r>
      <w:r>
        <w:t>среднего</w:t>
      </w:r>
      <w:r>
        <w:rPr>
          <w:spacing w:val="1"/>
        </w:rPr>
        <w:t xml:space="preserve"> </w:t>
      </w:r>
      <w:r>
        <w:t>общего</w:t>
      </w:r>
      <w:r>
        <w:rPr>
          <w:spacing w:val="-67"/>
        </w:rPr>
        <w:t xml:space="preserve"> </w:t>
      </w:r>
      <w:r>
        <w:t>образования;</w:t>
      </w:r>
    </w:p>
    <w:p w:rsidR="00347E9B" w:rsidRDefault="00757747">
      <w:pPr>
        <w:pStyle w:val="a4"/>
        <w:ind w:right="491"/>
      </w:pPr>
      <w:r>
        <w:t>выявление</w:t>
      </w:r>
      <w:r>
        <w:rPr>
          <w:spacing w:val="1"/>
        </w:rPr>
        <w:t xml:space="preserve"> </w:t>
      </w:r>
      <w:r>
        <w:t>и</w:t>
      </w:r>
      <w:r>
        <w:rPr>
          <w:spacing w:val="1"/>
        </w:rPr>
        <w:t xml:space="preserve"> </w:t>
      </w:r>
      <w:r>
        <w:t>развитие</w:t>
      </w:r>
      <w:r>
        <w:rPr>
          <w:spacing w:val="1"/>
        </w:rPr>
        <w:t xml:space="preserve"> </w:t>
      </w:r>
      <w:r>
        <w:t>способностей</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проявивших выдающиеся способности, через систему клубов, секций, студий</w:t>
      </w:r>
      <w:r>
        <w:rPr>
          <w:spacing w:val="-67"/>
        </w:rPr>
        <w:t xml:space="preserve"> </w:t>
      </w:r>
      <w:r>
        <w:t>и</w:t>
      </w:r>
      <w:r>
        <w:rPr>
          <w:spacing w:val="-1"/>
        </w:rPr>
        <w:t xml:space="preserve"> </w:t>
      </w:r>
      <w:r>
        <w:t>других,</w:t>
      </w:r>
      <w:r>
        <w:rPr>
          <w:spacing w:val="3"/>
        </w:rPr>
        <w:t xml:space="preserve"> </w:t>
      </w:r>
      <w:r>
        <w:t>организацию</w:t>
      </w:r>
      <w:r>
        <w:rPr>
          <w:spacing w:val="-2"/>
        </w:rPr>
        <w:t xml:space="preserve"> </w:t>
      </w:r>
      <w:r>
        <w:t>общественно полезной</w:t>
      </w:r>
      <w:r>
        <w:rPr>
          <w:spacing w:val="-1"/>
        </w:rPr>
        <w:t xml:space="preserve"> </w:t>
      </w:r>
      <w:r>
        <w:t>деятельности;</w:t>
      </w:r>
    </w:p>
    <w:p w:rsidR="00347E9B" w:rsidRDefault="00757747">
      <w:pPr>
        <w:pStyle w:val="a4"/>
        <w:ind w:right="486"/>
      </w:pPr>
      <w:r>
        <w:t>организация</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соревнований,</w:t>
      </w:r>
      <w:r>
        <w:rPr>
          <w:spacing w:val="1"/>
        </w:rPr>
        <w:t xml:space="preserve"> </w:t>
      </w:r>
      <w:r>
        <w:t>научно-</w:t>
      </w:r>
      <w:r>
        <w:rPr>
          <w:spacing w:val="1"/>
        </w:rPr>
        <w:t xml:space="preserve"> </w:t>
      </w:r>
      <w:r>
        <w:t>технического</w:t>
      </w:r>
      <w:r>
        <w:rPr>
          <w:spacing w:val="-2"/>
        </w:rPr>
        <w:t xml:space="preserve"> </w:t>
      </w:r>
      <w:r>
        <w:t>творчества</w:t>
      </w:r>
      <w:r>
        <w:rPr>
          <w:spacing w:val="-1"/>
        </w:rPr>
        <w:t xml:space="preserve"> </w:t>
      </w:r>
      <w:r>
        <w:t>и</w:t>
      </w:r>
      <w:r>
        <w:rPr>
          <w:spacing w:val="-2"/>
        </w:rPr>
        <w:t xml:space="preserve"> </w:t>
      </w:r>
      <w:r>
        <w:t>проектно-исследовательской</w:t>
      </w:r>
      <w:r>
        <w:rPr>
          <w:spacing w:val="-1"/>
        </w:rPr>
        <w:t xml:space="preserve"> </w:t>
      </w:r>
      <w:r>
        <w:t>деятельности;</w:t>
      </w:r>
    </w:p>
    <w:p w:rsidR="00347E9B" w:rsidRDefault="00757747">
      <w:pPr>
        <w:pStyle w:val="a4"/>
        <w:ind w:right="500"/>
      </w:pPr>
      <w:r>
        <w:t>участие</w:t>
      </w:r>
      <w:r>
        <w:rPr>
          <w:spacing w:val="1"/>
        </w:rPr>
        <w:t xml:space="preserve"> </w:t>
      </w:r>
      <w:r>
        <w:t>обучающихся,</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педагогических работников в проектировании и развитии социальной среды</w:t>
      </w:r>
      <w:r>
        <w:rPr>
          <w:spacing w:val="1"/>
        </w:rPr>
        <w:t xml:space="preserve"> </w:t>
      </w:r>
      <w:r>
        <w:t>образовательной организации;</w:t>
      </w:r>
    </w:p>
    <w:p w:rsidR="00347E9B" w:rsidRDefault="00757747">
      <w:pPr>
        <w:pStyle w:val="a4"/>
        <w:spacing w:line="242" w:lineRule="auto"/>
        <w:ind w:right="500"/>
      </w:pPr>
      <w:r>
        <w:t>включение</w:t>
      </w:r>
      <w:r>
        <w:rPr>
          <w:spacing w:val="1"/>
        </w:rPr>
        <w:t xml:space="preserve"> </w:t>
      </w:r>
      <w:r>
        <w:t>обучающихся</w:t>
      </w:r>
      <w:r>
        <w:rPr>
          <w:spacing w:val="1"/>
        </w:rPr>
        <w:t xml:space="preserve"> </w:t>
      </w:r>
      <w:r>
        <w:t>в</w:t>
      </w:r>
      <w:r>
        <w:rPr>
          <w:spacing w:val="1"/>
        </w:rPr>
        <w:t xml:space="preserve"> </w:t>
      </w:r>
      <w:r>
        <w:t>процессы</w:t>
      </w:r>
      <w:r>
        <w:rPr>
          <w:spacing w:val="1"/>
        </w:rPr>
        <w:t xml:space="preserve"> </w:t>
      </w:r>
      <w:r>
        <w:t>познания</w:t>
      </w:r>
      <w:r>
        <w:rPr>
          <w:spacing w:val="1"/>
        </w:rPr>
        <w:t xml:space="preserve"> </w:t>
      </w:r>
      <w:r>
        <w:t>и</w:t>
      </w:r>
      <w:r>
        <w:rPr>
          <w:spacing w:val="1"/>
        </w:rPr>
        <w:t xml:space="preserve"> </w:t>
      </w:r>
      <w:r>
        <w:t>преобразования</w:t>
      </w:r>
      <w:r>
        <w:rPr>
          <w:spacing w:val="1"/>
        </w:rPr>
        <w:t xml:space="preserve"> </w:t>
      </w:r>
      <w:r>
        <w:t>социальной среды (населенного пункта, района, города) для приобретения</w:t>
      </w:r>
      <w:r>
        <w:rPr>
          <w:spacing w:val="1"/>
        </w:rPr>
        <w:t xml:space="preserve"> </w:t>
      </w:r>
      <w:r>
        <w:t>опыта</w:t>
      </w:r>
      <w:r>
        <w:rPr>
          <w:spacing w:val="1"/>
        </w:rPr>
        <w:t xml:space="preserve"> </w:t>
      </w:r>
      <w:r>
        <w:t>реального</w:t>
      </w:r>
      <w:r>
        <w:rPr>
          <w:spacing w:val="1"/>
        </w:rPr>
        <w:t xml:space="preserve"> </w:t>
      </w:r>
      <w:r>
        <w:t>управления</w:t>
      </w:r>
      <w:r>
        <w:rPr>
          <w:spacing w:val="1"/>
        </w:rPr>
        <w:t xml:space="preserve"> </w:t>
      </w:r>
      <w:r>
        <w:t>и</w:t>
      </w:r>
      <w:r>
        <w:rPr>
          <w:spacing w:val="1"/>
        </w:rPr>
        <w:t xml:space="preserve"> </w:t>
      </w:r>
      <w:r>
        <w:t>действия;</w:t>
      </w:r>
    </w:p>
    <w:p w:rsidR="00347E9B" w:rsidRDefault="00757747">
      <w:pPr>
        <w:pStyle w:val="a4"/>
        <w:tabs>
          <w:tab w:val="left" w:pos="3546"/>
          <w:tab w:val="left" w:pos="5782"/>
          <w:tab w:val="left" w:pos="6675"/>
        </w:tabs>
        <w:ind w:right="491"/>
      </w:pPr>
      <w:r>
        <w:t>организация</w:t>
      </w:r>
      <w:r>
        <w:tab/>
        <w:t>социального</w:t>
      </w:r>
      <w:r>
        <w:tab/>
        <w:t>и</w:t>
      </w:r>
      <w:r>
        <w:tab/>
      </w:r>
      <w:r>
        <w:rPr>
          <w:w w:val="95"/>
        </w:rPr>
        <w:t>учебно-исследовательского</w:t>
      </w:r>
      <w:r>
        <w:rPr>
          <w:spacing w:val="1"/>
          <w:w w:val="95"/>
        </w:rPr>
        <w:t xml:space="preserve"> </w:t>
      </w:r>
      <w:r>
        <w:t>проектирования,</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71"/>
        </w:rPr>
        <w:t xml:space="preserve"> </w:t>
      </w:r>
      <w:r>
        <w:t>при</w:t>
      </w:r>
      <w:r>
        <w:rPr>
          <w:spacing w:val="1"/>
        </w:rPr>
        <w:t xml:space="preserve"> </w:t>
      </w:r>
      <w:r>
        <w:t>поддержке педагогов, психологов, социальных педагогов, сотрудничество с</w:t>
      </w:r>
      <w:r>
        <w:rPr>
          <w:spacing w:val="1"/>
        </w:rPr>
        <w:t xml:space="preserve"> </w:t>
      </w:r>
      <w:r>
        <w:t>базовыми организациями,</w:t>
      </w:r>
      <w:r>
        <w:rPr>
          <w:spacing w:val="1"/>
        </w:rPr>
        <w:t xml:space="preserve"> </w:t>
      </w:r>
      <w:r>
        <w:t>организациями профессионального образования,</w:t>
      </w:r>
      <w:r>
        <w:rPr>
          <w:spacing w:val="1"/>
        </w:rPr>
        <w:t xml:space="preserve"> </w:t>
      </w:r>
      <w:r>
        <w:t>центрами профессиональной</w:t>
      </w:r>
      <w:r>
        <w:rPr>
          <w:spacing w:val="1"/>
        </w:rPr>
        <w:t xml:space="preserve"> </w:t>
      </w:r>
      <w:r>
        <w:t>работы;</w:t>
      </w:r>
    </w:p>
    <w:p w:rsidR="00347E9B" w:rsidRDefault="00757747">
      <w:pPr>
        <w:pStyle w:val="a4"/>
        <w:ind w:right="485"/>
      </w:pPr>
      <w:r>
        <w:t>создание</w:t>
      </w:r>
      <w:r>
        <w:rPr>
          <w:spacing w:val="1"/>
        </w:rPr>
        <w:t xml:space="preserve"> </w:t>
      </w:r>
      <w:r>
        <w:t>условий</w:t>
      </w:r>
      <w:r>
        <w:rPr>
          <w:spacing w:val="1"/>
        </w:rPr>
        <w:t xml:space="preserve"> </w:t>
      </w:r>
      <w:r>
        <w:t>для</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физического,</w:t>
      </w:r>
      <w:r>
        <w:rPr>
          <w:spacing w:val="-67"/>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обеспечение</w:t>
      </w:r>
      <w:r>
        <w:rPr>
          <w:spacing w:val="1"/>
        </w:rPr>
        <w:t xml:space="preserve"> </w:t>
      </w:r>
      <w:r>
        <w:t>их</w:t>
      </w:r>
      <w:r>
        <w:rPr>
          <w:spacing w:val="1"/>
        </w:rPr>
        <w:t xml:space="preserve"> </w:t>
      </w:r>
      <w:r>
        <w:t>безопасности.</w:t>
      </w:r>
    </w:p>
    <w:p w:rsidR="00347E9B" w:rsidRDefault="00757747">
      <w:pPr>
        <w:pStyle w:val="a4"/>
        <w:spacing w:line="321" w:lineRule="exact"/>
        <w:ind w:left="1330" w:firstLine="0"/>
      </w:pPr>
      <w:r>
        <w:t>ФОП</w:t>
      </w:r>
      <w:r>
        <w:rPr>
          <w:spacing w:val="-8"/>
        </w:rPr>
        <w:t xml:space="preserve"> </w:t>
      </w:r>
      <w:r>
        <w:t>СОО</w:t>
      </w:r>
      <w:r>
        <w:rPr>
          <w:spacing w:val="2"/>
        </w:rPr>
        <w:t xml:space="preserve"> </w:t>
      </w:r>
      <w:r>
        <w:t>учитывает</w:t>
      </w:r>
      <w:r>
        <w:rPr>
          <w:spacing w:val="-6"/>
        </w:rPr>
        <w:t xml:space="preserve"> </w:t>
      </w:r>
      <w:r>
        <w:t>следующие</w:t>
      </w:r>
      <w:r>
        <w:rPr>
          <w:spacing w:val="2"/>
        </w:rPr>
        <w:t xml:space="preserve"> </w:t>
      </w:r>
      <w:r>
        <w:t>принципы:</w:t>
      </w:r>
    </w:p>
    <w:p w:rsidR="00347E9B" w:rsidRDefault="00757747">
      <w:pPr>
        <w:pStyle w:val="a4"/>
        <w:spacing w:line="242" w:lineRule="auto"/>
        <w:ind w:right="496"/>
      </w:pPr>
      <w:r>
        <w:t>принцип</w:t>
      </w:r>
      <w:r>
        <w:rPr>
          <w:spacing w:val="1"/>
        </w:rPr>
        <w:t xml:space="preserve"> </w:t>
      </w:r>
      <w:r>
        <w:t>учёта</w:t>
      </w:r>
      <w:r>
        <w:rPr>
          <w:spacing w:val="1"/>
        </w:rPr>
        <w:t xml:space="preserve"> </w:t>
      </w:r>
      <w:r>
        <w:t>ФГОС</w:t>
      </w:r>
      <w:r>
        <w:rPr>
          <w:spacing w:val="1"/>
        </w:rPr>
        <w:t xml:space="preserve"> </w:t>
      </w:r>
      <w:r>
        <w:t>СОО: ФОП</w:t>
      </w:r>
      <w:r>
        <w:rPr>
          <w:spacing w:val="1"/>
        </w:rPr>
        <w:t xml:space="preserve"> </w:t>
      </w:r>
      <w:r>
        <w:t>СОО</w:t>
      </w:r>
      <w:r>
        <w:rPr>
          <w:spacing w:val="1"/>
        </w:rPr>
        <w:t xml:space="preserve"> </w:t>
      </w:r>
      <w:r>
        <w:t>базируется</w:t>
      </w:r>
      <w:r>
        <w:rPr>
          <w:spacing w:val="1"/>
        </w:rPr>
        <w:t xml:space="preserve"> </w:t>
      </w:r>
      <w:r>
        <w:t>на</w:t>
      </w:r>
      <w:r>
        <w:rPr>
          <w:spacing w:val="1"/>
        </w:rPr>
        <w:t xml:space="preserve"> </w:t>
      </w:r>
      <w:r>
        <w:t>требованиях,</w:t>
      </w:r>
      <w:r>
        <w:rPr>
          <w:spacing w:val="1"/>
        </w:rPr>
        <w:t xml:space="preserve"> </w:t>
      </w:r>
      <w:r>
        <w:t>предъявляемых ФГОС СОО к целям, содержанию, планируемым результатам</w:t>
      </w:r>
      <w:r>
        <w:rPr>
          <w:spacing w:val="-67"/>
        </w:rPr>
        <w:t xml:space="preserve"> </w:t>
      </w:r>
      <w:r>
        <w:t>и</w:t>
      </w:r>
      <w:r>
        <w:rPr>
          <w:spacing w:val="-1"/>
        </w:rPr>
        <w:t xml:space="preserve"> </w:t>
      </w:r>
      <w:r>
        <w:t>условиям</w:t>
      </w:r>
      <w:r>
        <w:rPr>
          <w:spacing w:val="2"/>
        </w:rPr>
        <w:t xml:space="preserve"> </w:t>
      </w:r>
      <w:r>
        <w:t>обучения на</w:t>
      </w:r>
      <w:r>
        <w:rPr>
          <w:spacing w:val="1"/>
        </w:rPr>
        <w:t xml:space="preserve"> </w:t>
      </w:r>
      <w:r>
        <w:t>уровне среднего общего</w:t>
      </w:r>
      <w:r>
        <w:rPr>
          <w:spacing w:val="-1"/>
        </w:rPr>
        <w:t xml:space="preserve"> </w:t>
      </w:r>
      <w:r>
        <w:t>образования;</w:t>
      </w:r>
    </w:p>
    <w:p w:rsidR="00347E9B" w:rsidRDefault="00757747">
      <w:pPr>
        <w:pStyle w:val="a4"/>
        <w:ind w:right="484"/>
      </w:pPr>
      <w:r>
        <w:t>принцип учёта языка обучения: с учётом условий функционирования</w:t>
      </w:r>
      <w:r>
        <w:rPr>
          <w:spacing w:val="1"/>
        </w:rPr>
        <w:t xml:space="preserve"> </w:t>
      </w:r>
      <w:r>
        <w:t>образовательной</w:t>
      </w:r>
      <w:r>
        <w:rPr>
          <w:spacing w:val="1"/>
        </w:rPr>
        <w:t xml:space="preserve"> </w:t>
      </w:r>
      <w:r>
        <w:t>организации</w:t>
      </w:r>
      <w:r>
        <w:rPr>
          <w:spacing w:val="1"/>
        </w:rPr>
        <w:t xml:space="preserve"> </w:t>
      </w:r>
      <w:r>
        <w:t>ФОП</w:t>
      </w:r>
      <w:r>
        <w:rPr>
          <w:spacing w:val="1"/>
        </w:rPr>
        <w:t xml:space="preserve"> </w:t>
      </w:r>
      <w:r>
        <w:t>СОО</w:t>
      </w:r>
      <w:r>
        <w:rPr>
          <w:spacing w:val="1"/>
        </w:rPr>
        <w:t xml:space="preserve"> </w:t>
      </w:r>
      <w:r>
        <w:t>характеризует</w:t>
      </w:r>
      <w:r>
        <w:rPr>
          <w:spacing w:val="1"/>
        </w:rPr>
        <w:t xml:space="preserve"> </w:t>
      </w:r>
      <w:r>
        <w:t>право</w:t>
      </w:r>
      <w:r>
        <w:rPr>
          <w:spacing w:val="1"/>
        </w:rPr>
        <w:t xml:space="preserve"> </w:t>
      </w:r>
      <w:r>
        <w:t>получения</w:t>
      </w:r>
      <w:r>
        <w:rPr>
          <w:spacing w:val="1"/>
        </w:rPr>
        <w:t xml:space="preserve"> </w:t>
      </w:r>
      <w:r>
        <w:t>образования</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из</w:t>
      </w:r>
      <w:r>
        <w:rPr>
          <w:spacing w:val="1"/>
        </w:rPr>
        <w:t xml:space="preserve"> </w:t>
      </w:r>
      <w:r>
        <w:t>числа</w:t>
      </w:r>
      <w:r>
        <w:rPr>
          <w:spacing w:val="1"/>
        </w:rPr>
        <w:t xml:space="preserve"> </w:t>
      </w:r>
      <w:r>
        <w:t>языков</w:t>
      </w:r>
      <w:r>
        <w:rPr>
          <w:spacing w:val="1"/>
        </w:rPr>
        <w:t xml:space="preserve"> </w:t>
      </w:r>
      <w:r>
        <w:t>народов</w:t>
      </w:r>
      <w:r>
        <w:rPr>
          <w:spacing w:val="71"/>
        </w:rPr>
        <w:t xml:space="preserve"> </w:t>
      </w:r>
      <w:r>
        <w:t>Российской</w:t>
      </w:r>
      <w:r>
        <w:rPr>
          <w:spacing w:val="1"/>
        </w:rPr>
        <w:t xml:space="preserve"> </w:t>
      </w:r>
      <w:r>
        <w:t>Федерации и отражает механизмы реализации данного принципа в учебных</w:t>
      </w:r>
      <w:r>
        <w:rPr>
          <w:spacing w:val="1"/>
        </w:rPr>
        <w:t xml:space="preserve"> </w:t>
      </w:r>
      <w:r>
        <w:t>планах,</w:t>
      </w:r>
      <w:r>
        <w:rPr>
          <w:spacing w:val="3"/>
        </w:rPr>
        <w:t xml:space="preserve"> </w:t>
      </w:r>
      <w:r>
        <w:t>планах</w:t>
      </w:r>
      <w:r>
        <w:rPr>
          <w:spacing w:val="-3"/>
        </w:rPr>
        <w:t xml:space="preserve"> </w:t>
      </w:r>
      <w:r>
        <w:t>внеурочной деятельности;</w:t>
      </w:r>
    </w:p>
    <w:p w:rsidR="00347E9B" w:rsidRDefault="00757747">
      <w:pPr>
        <w:pStyle w:val="a4"/>
        <w:ind w:right="500"/>
      </w:pPr>
      <w:r>
        <w:t>принцип</w:t>
      </w:r>
      <w:r>
        <w:rPr>
          <w:spacing w:val="1"/>
        </w:rPr>
        <w:t xml:space="preserve"> </w:t>
      </w:r>
      <w:r>
        <w:t>учёта</w:t>
      </w:r>
      <w:r>
        <w:rPr>
          <w:spacing w:val="1"/>
        </w:rPr>
        <w:t xml:space="preserve"> </w:t>
      </w:r>
      <w:r>
        <w:t>ведущей</w:t>
      </w:r>
      <w:r>
        <w:rPr>
          <w:spacing w:val="1"/>
        </w:rPr>
        <w:t xml:space="preserve"> </w:t>
      </w:r>
      <w:r>
        <w:t>деятельности</w:t>
      </w:r>
      <w:r>
        <w:rPr>
          <w:spacing w:val="1"/>
        </w:rPr>
        <w:t xml:space="preserve"> </w:t>
      </w:r>
      <w:r>
        <w:t>обучающегося:</w:t>
      </w:r>
      <w:r>
        <w:rPr>
          <w:spacing w:val="1"/>
        </w:rPr>
        <w:t xml:space="preserve"> </w:t>
      </w:r>
      <w:r>
        <w:t>ФОП</w:t>
      </w:r>
      <w:r>
        <w:rPr>
          <w:spacing w:val="1"/>
        </w:rPr>
        <w:t xml:space="preserve"> </w:t>
      </w:r>
      <w:r>
        <w:t>СОО</w:t>
      </w:r>
      <w:r>
        <w:rPr>
          <w:spacing w:val="1"/>
        </w:rPr>
        <w:t xml:space="preserve"> </w:t>
      </w:r>
      <w:r>
        <w:t>обеспечивает</w:t>
      </w:r>
      <w:r>
        <w:rPr>
          <w:spacing w:val="1"/>
        </w:rPr>
        <w:t xml:space="preserve"> </w:t>
      </w:r>
      <w:r>
        <w:t>конструирование</w:t>
      </w:r>
      <w:r>
        <w:rPr>
          <w:spacing w:val="1"/>
        </w:rPr>
        <w:t xml:space="preserve"> </w:t>
      </w:r>
      <w:r>
        <w:t>учебного</w:t>
      </w:r>
      <w:r>
        <w:rPr>
          <w:spacing w:val="1"/>
        </w:rPr>
        <w:t xml:space="preserve"> </w:t>
      </w:r>
      <w:r>
        <w:t>процесса</w:t>
      </w:r>
      <w:r>
        <w:rPr>
          <w:spacing w:val="1"/>
        </w:rPr>
        <w:t xml:space="preserve"> </w:t>
      </w:r>
      <w:r>
        <w:t>в</w:t>
      </w:r>
      <w:r>
        <w:rPr>
          <w:spacing w:val="1"/>
        </w:rPr>
        <w:t xml:space="preserve"> </w:t>
      </w:r>
      <w:r>
        <w:t>структуре</w:t>
      </w:r>
      <w:r>
        <w:rPr>
          <w:spacing w:val="1"/>
        </w:rPr>
        <w:t xml:space="preserve"> </w:t>
      </w:r>
      <w:r>
        <w:t>учебной</w:t>
      </w:r>
      <w:r>
        <w:rPr>
          <w:spacing w:val="1"/>
        </w:rPr>
        <w:t xml:space="preserve"> </w:t>
      </w:r>
      <w:r>
        <w:t>деятельности, предусматривает механизмы формирования всех компонентов</w:t>
      </w:r>
      <w:r>
        <w:rPr>
          <w:spacing w:val="1"/>
        </w:rPr>
        <w:t xml:space="preserve"> </w:t>
      </w:r>
      <w:r>
        <w:t>учебной</w:t>
      </w:r>
      <w:r>
        <w:rPr>
          <w:spacing w:val="1"/>
        </w:rPr>
        <w:t xml:space="preserve"> </w:t>
      </w:r>
      <w:r>
        <w:t>деятельности</w:t>
      </w:r>
      <w:r>
        <w:rPr>
          <w:spacing w:val="1"/>
        </w:rPr>
        <w:t xml:space="preserve"> </w:t>
      </w:r>
      <w:r>
        <w:t>(мотив,</w:t>
      </w:r>
      <w:r>
        <w:rPr>
          <w:spacing w:val="1"/>
        </w:rPr>
        <w:t xml:space="preserve"> </w:t>
      </w:r>
      <w:r>
        <w:t>цель,</w:t>
      </w:r>
      <w:r>
        <w:rPr>
          <w:spacing w:val="1"/>
        </w:rPr>
        <w:t xml:space="preserve"> </w:t>
      </w:r>
      <w:r>
        <w:t>учебная</w:t>
      </w:r>
      <w:r>
        <w:rPr>
          <w:spacing w:val="1"/>
        </w:rPr>
        <w:t xml:space="preserve"> </w:t>
      </w:r>
      <w:r>
        <w:t>задача,</w:t>
      </w:r>
      <w:r>
        <w:rPr>
          <w:spacing w:val="1"/>
        </w:rPr>
        <w:t xml:space="preserve"> </w:t>
      </w:r>
      <w:r>
        <w:t>учебные</w:t>
      </w:r>
      <w:r>
        <w:rPr>
          <w:spacing w:val="1"/>
        </w:rPr>
        <w:t xml:space="preserve"> </w:t>
      </w:r>
      <w:r>
        <w:t>операции,</w:t>
      </w:r>
      <w:r>
        <w:rPr>
          <w:spacing w:val="1"/>
        </w:rPr>
        <w:t xml:space="preserve"> </w:t>
      </w:r>
      <w:r>
        <w:t>контроль</w:t>
      </w:r>
      <w:r>
        <w:rPr>
          <w:spacing w:val="-2"/>
        </w:rPr>
        <w:t xml:space="preserve"> </w:t>
      </w:r>
      <w:r>
        <w:t>и</w:t>
      </w:r>
      <w:r>
        <w:rPr>
          <w:spacing w:val="1"/>
        </w:rPr>
        <w:t xml:space="preserve"> </w:t>
      </w:r>
      <w:r>
        <w:t>самоконтроль);</w:t>
      </w:r>
    </w:p>
    <w:p w:rsidR="00347E9B" w:rsidRDefault="00757747">
      <w:pPr>
        <w:pStyle w:val="a4"/>
        <w:ind w:right="493"/>
      </w:pPr>
      <w:r>
        <w:t>принцип</w:t>
      </w:r>
      <w:r>
        <w:rPr>
          <w:spacing w:val="1"/>
        </w:rPr>
        <w:t xml:space="preserve"> </w:t>
      </w:r>
      <w:r>
        <w:t>индивидуализации</w:t>
      </w:r>
      <w:r>
        <w:rPr>
          <w:spacing w:val="1"/>
        </w:rPr>
        <w:t xml:space="preserve"> </w:t>
      </w:r>
      <w:r>
        <w:t>обучения:</w:t>
      </w:r>
      <w:r>
        <w:rPr>
          <w:spacing w:val="1"/>
        </w:rPr>
        <w:t xml:space="preserve"> </w:t>
      </w:r>
      <w:r>
        <w:t>ФОП</w:t>
      </w:r>
      <w:r>
        <w:rPr>
          <w:spacing w:val="1"/>
        </w:rPr>
        <w:t xml:space="preserve"> </w:t>
      </w:r>
      <w:r>
        <w:t>СОО</w:t>
      </w:r>
      <w:r>
        <w:rPr>
          <w:spacing w:val="1"/>
        </w:rPr>
        <w:t xml:space="preserve"> </w:t>
      </w:r>
      <w:r>
        <w:t>предусматривает</w:t>
      </w:r>
      <w:r>
        <w:rPr>
          <w:spacing w:val="1"/>
        </w:rPr>
        <w:t xml:space="preserve"> </w:t>
      </w:r>
      <w:r>
        <w:t>возможность и механизмы разработки индивидуальных программ и учебных</w:t>
      </w:r>
      <w:r>
        <w:rPr>
          <w:spacing w:val="1"/>
        </w:rPr>
        <w:t xml:space="preserve"> </w:t>
      </w:r>
      <w:r>
        <w:t>планов</w:t>
      </w:r>
      <w:r>
        <w:rPr>
          <w:spacing w:val="1"/>
        </w:rPr>
        <w:t xml:space="preserve"> </w:t>
      </w:r>
      <w:r>
        <w:t>для</w:t>
      </w:r>
      <w:r>
        <w:rPr>
          <w:spacing w:val="1"/>
        </w:rPr>
        <w:t xml:space="preserve"> </w:t>
      </w:r>
      <w:r>
        <w:t>обучения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способностями,</w:t>
      </w:r>
      <w:r>
        <w:rPr>
          <w:spacing w:val="1"/>
        </w:rPr>
        <w:t xml:space="preserve"> </w:t>
      </w:r>
      <w:r>
        <w:t>с</w:t>
      </w:r>
      <w:r>
        <w:rPr>
          <w:spacing w:val="1"/>
        </w:rPr>
        <w:t xml:space="preserve"> </w:t>
      </w:r>
      <w:r>
        <w:t>учетом</w:t>
      </w:r>
      <w:r>
        <w:rPr>
          <w:spacing w:val="1"/>
        </w:rPr>
        <w:t xml:space="preserve"> </w:t>
      </w:r>
      <w:r>
        <w:t>мнения</w:t>
      </w:r>
      <w:r>
        <w:rPr>
          <w:spacing w:val="1"/>
        </w:rPr>
        <w:t xml:space="preserve"> </w:t>
      </w:r>
      <w:r>
        <w:t>родителей (законных</w:t>
      </w:r>
      <w:r>
        <w:rPr>
          <w:spacing w:val="-4"/>
        </w:rPr>
        <w:t xml:space="preserve"> </w:t>
      </w:r>
      <w:r>
        <w:t>представителей) обучающегося;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right="484"/>
      </w:pPr>
      <w:r>
        <w:lastRenderedPageBreak/>
        <w:t>системно-деятельностный</w:t>
      </w:r>
      <w:r>
        <w:rPr>
          <w:spacing w:val="1"/>
        </w:rPr>
        <w:t xml:space="preserve"> </w:t>
      </w:r>
      <w:r>
        <w:t>подход,</w:t>
      </w:r>
      <w:r>
        <w:rPr>
          <w:spacing w:val="1"/>
        </w:rPr>
        <w:t xml:space="preserve"> </w:t>
      </w:r>
      <w:r>
        <w:t>предполагающий</w:t>
      </w:r>
      <w:r>
        <w:rPr>
          <w:spacing w:val="1"/>
        </w:rPr>
        <w:t xml:space="preserve"> </w:t>
      </w:r>
      <w:r>
        <w:t>ориентацию</w:t>
      </w:r>
      <w:r>
        <w:rPr>
          <w:spacing w:val="1"/>
        </w:rPr>
        <w:t xml:space="preserve"> </w:t>
      </w:r>
      <w:r>
        <w:t>на</w:t>
      </w:r>
      <w:r>
        <w:rPr>
          <w:spacing w:val="1"/>
        </w:rPr>
        <w:t xml:space="preserve"> </w:t>
      </w:r>
      <w:r>
        <w:t>результаты</w:t>
      </w:r>
      <w:r>
        <w:rPr>
          <w:spacing w:val="1"/>
        </w:rPr>
        <w:t xml:space="preserve"> </w:t>
      </w:r>
      <w:r>
        <w:t>обучения,</w:t>
      </w:r>
      <w:r>
        <w:rPr>
          <w:spacing w:val="1"/>
        </w:rPr>
        <w:t xml:space="preserve"> </w:t>
      </w:r>
      <w:r>
        <w:t>на</w:t>
      </w:r>
      <w:r>
        <w:rPr>
          <w:spacing w:val="1"/>
        </w:rPr>
        <w:t xml:space="preserve"> </w:t>
      </w:r>
      <w:r>
        <w:t>развитие</w:t>
      </w:r>
      <w:r>
        <w:rPr>
          <w:spacing w:val="1"/>
        </w:rPr>
        <w:t xml:space="preserve"> </w:t>
      </w:r>
      <w:r>
        <w:t>активной</w:t>
      </w:r>
      <w:r>
        <w:rPr>
          <w:spacing w:val="1"/>
        </w:rPr>
        <w:t xml:space="preserve"> </w:t>
      </w:r>
      <w:r>
        <w:t>учебно-познавательной</w:t>
      </w:r>
      <w:r>
        <w:rPr>
          <w:spacing w:val="1"/>
        </w:rPr>
        <w:t xml:space="preserve"> </w:t>
      </w:r>
      <w:r>
        <w:t>деятельности</w:t>
      </w:r>
      <w:r>
        <w:rPr>
          <w:spacing w:val="1"/>
        </w:rPr>
        <w:t xml:space="preserve"> </w:t>
      </w:r>
      <w:r>
        <w:t>обучающегося</w:t>
      </w:r>
      <w:r>
        <w:rPr>
          <w:spacing w:val="1"/>
        </w:rPr>
        <w:t xml:space="preserve"> </w:t>
      </w:r>
      <w:r>
        <w:t>на</w:t>
      </w:r>
      <w:r>
        <w:rPr>
          <w:spacing w:val="1"/>
        </w:rPr>
        <w:t xml:space="preserve"> </w:t>
      </w:r>
      <w:r>
        <w:t>основе</w:t>
      </w:r>
      <w:r>
        <w:rPr>
          <w:spacing w:val="1"/>
        </w:rPr>
        <w:t xml:space="preserve"> </w:t>
      </w:r>
      <w:r>
        <w:t>освоения</w:t>
      </w:r>
      <w:r>
        <w:rPr>
          <w:spacing w:val="1"/>
        </w:rPr>
        <w:t xml:space="preserve"> </w:t>
      </w:r>
      <w:r>
        <w:t>универсальных</w:t>
      </w:r>
      <w:r>
        <w:rPr>
          <w:spacing w:val="1"/>
        </w:rPr>
        <w:t xml:space="preserve"> </w:t>
      </w:r>
      <w:r>
        <w:t>учебных</w:t>
      </w:r>
      <w:r>
        <w:rPr>
          <w:spacing w:val="1"/>
        </w:rPr>
        <w:t xml:space="preserve"> </w:t>
      </w:r>
      <w:r>
        <w:t>действий, познания и освоения мира личности, формирование его готовности</w:t>
      </w:r>
      <w:r>
        <w:rPr>
          <w:spacing w:val="-67"/>
        </w:rPr>
        <w:t xml:space="preserve"> </w:t>
      </w:r>
      <w:r>
        <w:t>к саморазвитию и непрерывному</w:t>
      </w:r>
      <w:r>
        <w:rPr>
          <w:spacing w:val="-3"/>
        </w:rPr>
        <w:t xml:space="preserve"> </w:t>
      </w:r>
      <w:r>
        <w:t>образованию;</w:t>
      </w:r>
    </w:p>
    <w:p w:rsidR="00347E9B" w:rsidRDefault="00757747">
      <w:pPr>
        <w:pStyle w:val="a4"/>
        <w:spacing w:before="4"/>
        <w:ind w:right="486"/>
      </w:pPr>
      <w:r>
        <w:t>принцип</w:t>
      </w:r>
      <w:r>
        <w:rPr>
          <w:spacing w:val="1"/>
        </w:rPr>
        <w:t xml:space="preserve"> </w:t>
      </w:r>
      <w:r>
        <w:t>учета</w:t>
      </w:r>
      <w:r>
        <w:rPr>
          <w:spacing w:val="1"/>
        </w:rPr>
        <w:t xml:space="preserve"> </w:t>
      </w:r>
      <w:r>
        <w:t>индивидуальных</w:t>
      </w:r>
      <w:r>
        <w:rPr>
          <w:spacing w:val="1"/>
        </w:rPr>
        <w:t xml:space="preserve"> </w:t>
      </w:r>
      <w:r>
        <w:t>возрастных,</w:t>
      </w:r>
      <w:r>
        <w:rPr>
          <w:spacing w:val="1"/>
        </w:rPr>
        <w:t xml:space="preserve"> </w:t>
      </w:r>
      <w:r>
        <w:t>психологических</w:t>
      </w:r>
      <w:r>
        <w:rPr>
          <w:spacing w:val="1"/>
        </w:rPr>
        <w:t xml:space="preserve"> </w:t>
      </w:r>
      <w:r>
        <w:t>и</w:t>
      </w:r>
      <w:r>
        <w:rPr>
          <w:spacing w:val="1"/>
        </w:rPr>
        <w:t xml:space="preserve"> </w:t>
      </w:r>
      <w:r>
        <w:t>физиологических</w:t>
      </w:r>
      <w:r>
        <w:rPr>
          <w:spacing w:val="1"/>
        </w:rPr>
        <w:t xml:space="preserve"> </w:t>
      </w:r>
      <w:r>
        <w:t>особенностей</w:t>
      </w:r>
      <w:r>
        <w:rPr>
          <w:spacing w:val="1"/>
        </w:rPr>
        <w:t xml:space="preserve"> </w:t>
      </w:r>
      <w:r>
        <w:t>обучающихся</w:t>
      </w:r>
      <w:r>
        <w:rPr>
          <w:spacing w:val="1"/>
        </w:rPr>
        <w:t xml:space="preserve"> </w:t>
      </w:r>
      <w:r>
        <w:t>при</w:t>
      </w:r>
      <w:r>
        <w:rPr>
          <w:spacing w:val="1"/>
        </w:rPr>
        <w:t xml:space="preserve"> </w:t>
      </w:r>
      <w:r>
        <w:t>построении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определении</w:t>
      </w:r>
      <w:r>
        <w:rPr>
          <w:spacing w:val="1"/>
        </w:rPr>
        <w:t xml:space="preserve"> </w:t>
      </w:r>
      <w:r>
        <w:t>образовательно-воспитательных</w:t>
      </w:r>
      <w:r>
        <w:rPr>
          <w:spacing w:val="-67"/>
        </w:rPr>
        <w:t xml:space="preserve"> </w:t>
      </w:r>
      <w:r>
        <w:t>целей и</w:t>
      </w:r>
      <w:r>
        <w:rPr>
          <w:spacing w:val="1"/>
        </w:rPr>
        <w:t xml:space="preserve"> </w:t>
      </w:r>
      <w:r>
        <w:t>путей</w:t>
      </w:r>
      <w:r>
        <w:rPr>
          <w:spacing w:val="1"/>
        </w:rPr>
        <w:t xml:space="preserve"> </w:t>
      </w:r>
      <w:r>
        <w:t>их</w:t>
      </w:r>
      <w:r>
        <w:rPr>
          <w:spacing w:val="-4"/>
        </w:rPr>
        <w:t xml:space="preserve"> </w:t>
      </w:r>
      <w:r>
        <w:t>достижения;</w:t>
      </w:r>
    </w:p>
    <w:p w:rsidR="00347E9B" w:rsidRDefault="00757747">
      <w:pPr>
        <w:pStyle w:val="a4"/>
        <w:ind w:right="502"/>
      </w:pPr>
      <w:r>
        <w:t>принцип обеспечения фундаментального характера образования, учета</w:t>
      </w:r>
      <w:r>
        <w:rPr>
          <w:spacing w:val="1"/>
        </w:rPr>
        <w:t xml:space="preserve"> </w:t>
      </w:r>
      <w:r>
        <w:t>специфики изучаемых</w:t>
      </w:r>
      <w:r>
        <w:rPr>
          <w:spacing w:val="1"/>
        </w:rPr>
        <w:t xml:space="preserve"> </w:t>
      </w:r>
      <w:r>
        <w:t>учебных</w:t>
      </w:r>
      <w:r>
        <w:rPr>
          <w:spacing w:val="-4"/>
        </w:rPr>
        <w:t xml:space="preserve"> </w:t>
      </w:r>
      <w:r>
        <w:t>предметов;</w:t>
      </w:r>
    </w:p>
    <w:p w:rsidR="00347E9B" w:rsidRDefault="00757747">
      <w:pPr>
        <w:pStyle w:val="a4"/>
        <w:ind w:right="496"/>
      </w:pPr>
      <w:r>
        <w:t>принцип</w:t>
      </w:r>
      <w:r>
        <w:rPr>
          <w:spacing w:val="1"/>
        </w:rPr>
        <w:t xml:space="preserve"> </w:t>
      </w:r>
      <w:r>
        <w:t>интеграции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ФОП</w:t>
      </w:r>
      <w:r>
        <w:rPr>
          <w:spacing w:val="1"/>
        </w:rPr>
        <w:t xml:space="preserve"> </w:t>
      </w:r>
      <w:r>
        <w:t>СОО</w:t>
      </w:r>
      <w:r>
        <w:rPr>
          <w:spacing w:val="1"/>
        </w:rPr>
        <w:t xml:space="preserve"> </w:t>
      </w:r>
      <w:r>
        <w:t>предусматривает</w:t>
      </w:r>
      <w:r>
        <w:rPr>
          <w:spacing w:val="1"/>
        </w:rPr>
        <w:t xml:space="preserve"> </w:t>
      </w:r>
      <w:r>
        <w:t>связь</w:t>
      </w:r>
      <w:r>
        <w:rPr>
          <w:spacing w:val="1"/>
        </w:rPr>
        <w:t xml:space="preserve"> </w:t>
      </w:r>
      <w:r>
        <w:t>урочной</w:t>
      </w:r>
      <w:r>
        <w:rPr>
          <w:spacing w:val="1"/>
        </w:rPr>
        <w:t xml:space="preserve"> </w:t>
      </w:r>
      <w:r>
        <w:t>и</w:t>
      </w:r>
      <w:r>
        <w:rPr>
          <w:spacing w:val="1"/>
        </w:rPr>
        <w:t xml:space="preserve"> </w:t>
      </w:r>
      <w:r>
        <w:t>внеурочной</w:t>
      </w:r>
      <w:r>
        <w:rPr>
          <w:spacing w:val="71"/>
        </w:rPr>
        <w:t xml:space="preserve"> </w:t>
      </w:r>
      <w:r>
        <w:t>деятельности,</w:t>
      </w:r>
      <w:r>
        <w:rPr>
          <w:spacing w:val="1"/>
        </w:rPr>
        <w:t xml:space="preserve"> </w:t>
      </w:r>
      <w:r>
        <w:t>предполагающий</w:t>
      </w:r>
      <w:r>
        <w:rPr>
          <w:spacing w:val="1"/>
        </w:rPr>
        <w:t xml:space="preserve"> </w:t>
      </w:r>
      <w:r>
        <w:t>направленность</w:t>
      </w:r>
      <w:r>
        <w:rPr>
          <w:spacing w:val="1"/>
        </w:rPr>
        <w:t xml:space="preserve"> </w:t>
      </w:r>
      <w:r>
        <w:t>учебного</w:t>
      </w:r>
      <w:r>
        <w:rPr>
          <w:spacing w:val="1"/>
        </w:rPr>
        <w:t xml:space="preserve"> </w:t>
      </w:r>
      <w:r>
        <w:t>процесса</w:t>
      </w:r>
      <w:r>
        <w:rPr>
          <w:spacing w:val="1"/>
        </w:rPr>
        <w:t xml:space="preserve"> </w:t>
      </w:r>
      <w:r>
        <w:t>на</w:t>
      </w:r>
      <w:r>
        <w:rPr>
          <w:spacing w:val="1"/>
        </w:rPr>
        <w:t xml:space="preserve"> </w:t>
      </w:r>
      <w:r>
        <w:t>достижение</w:t>
      </w:r>
      <w:r>
        <w:rPr>
          <w:spacing w:val="1"/>
        </w:rPr>
        <w:t xml:space="preserve"> </w:t>
      </w:r>
      <w:r>
        <w:t>личностных</w:t>
      </w:r>
      <w:r>
        <w:rPr>
          <w:spacing w:val="-5"/>
        </w:rPr>
        <w:t xml:space="preserve"> </w:t>
      </w:r>
      <w:r>
        <w:t>результатов</w:t>
      </w:r>
      <w:r>
        <w:rPr>
          <w:spacing w:val="-1"/>
        </w:rPr>
        <w:t xml:space="preserve"> </w:t>
      </w:r>
      <w:r>
        <w:t>освоения</w:t>
      </w:r>
      <w:r>
        <w:rPr>
          <w:spacing w:val="1"/>
        </w:rPr>
        <w:t xml:space="preserve"> </w:t>
      </w:r>
      <w:r>
        <w:t>образовательной</w:t>
      </w:r>
      <w:r>
        <w:rPr>
          <w:spacing w:val="-1"/>
        </w:rPr>
        <w:t xml:space="preserve"> </w:t>
      </w:r>
      <w:r>
        <w:t>программы;</w:t>
      </w:r>
    </w:p>
    <w:p w:rsidR="00347E9B" w:rsidRDefault="00757747">
      <w:pPr>
        <w:pStyle w:val="a4"/>
        <w:ind w:right="490"/>
      </w:pPr>
      <w:r>
        <w:t>принцип</w:t>
      </w:r>
      <w:r>
        <w:rPr>
          <w:spacing w:val="1"/>
        </w:rPr>
        <w:t xml:space="preserve"> </w:t>
      </w:r>
      <w:r>
        <w:t>здоровьесбережения:</w:t>
      </w:r>
      <w:r>
        <w:rPr>
          <w:spacing w:val="1"/>
        </w:rPr>
        <w:t xml:space="preserve"> </w:t>
      </w:r>
      <w:r>
        <w:t>при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 вред физическому и (или) психическому здоровью обучающихся,</w:t>
      </w:r>
      <w:r>
        <w:rPr>
          <w:spacing w:val="1"/>
        </w:rPr>
        <w:t xml:space="preserve"> </w:t>
      </w:r>
      <w:r>
        <w:t>приоритет использования здоровьесберегающих педагогических технологий.</w:t>
      </w:r>
      <w:r>
        <w:rPr>
          <w:spacing w:val="1"/>
        </w:rPr>
        <w:t xml:space="preserve"> </w:t>
      </w:r>
      <w:r>
        <w:t>Объём учебной нагрузки, организация учебных и внеурочных мероприятий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 к обеспечению безопасности и (или) безвредности для 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января</w:t>
      </w:r>
      <w:r>
        <w:rPr>
          <w:spacing w:val="-67"/>
        </w:rPr>
        <w:t xml:space="preserve"> </w:t>
      </w:r>
      <w:r>
        <w:t>2021</w:t>
      </w:r>
      <w:r>
        <w:rPr>
          <w:spacing w:val="1"/>
        </w:rPr>
        <w:t xml:space="preserve"> </w:t>
      </w:r>
      <w:r>
        <w:t>г.</w:t>
      </w:r>
      <w:r>
        <w:rPr>
          <w:spacing w:val="1"/>
        </w:rPr>
        <w:t xml:space="preserve"> </w:t>
      </w:r>
      <w:r>
        <w:t>№</w:t>
      </w:r>
      <w:r>
        <w:rPr>
          <w:spacing w:val="1"/>
        </w:rPr>
        <w:t xml:space="preserve"> </w:t>
      </w:r>
      <w:r>
        <w:t>2</w:t>
      </w:r>
      <w:r>
        <w:rPr>
          <w:spacing w:val="1"/>
        </w:rPr>
        <w:t xml:space="preserve"> </w:t>
      </w:r>
      <w:r>
        <w:t>(зарегистрировано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8"/>
        </w:rPr>
        <w:t xml:space="preserve"> </w:t>
      </w:r>
      <w:r>
        <w:t>29</w:t>
      </w:r>
      <w:r>
        <w:rPr>
          <w:spacing w:val="10"/>
        </w:rPr>
        <w:t xml:space="preserve"> </w:t>
      </w:r>
      <w:r>
        <w:t>января</w:t>
      </w:r>
      <w:r>
        <w:rPr>
          <w:spacing w:val="11"/>
        </w:rPr>
        <w:t xml:space="preserve"> </w:t>
      </w:r>
      <w:r>
        <w:t>2021</w:t>
      </w:r>
      <w:r>
        <w:rPr>
          <w:spacing w:val="10"/>
        </w:rPr>
        <w:t xml:space="preserve"> </w:t>
      </w:r>
      <w:r>
        <w:t>г.,</w:t>
      </w:r>
      <w:r>
        <w:rPr>
          <w:spacing w:val="12"/>
        </w:rPr>
        <w:t xml:space="preserve"> </w:t>
      </w:r>
      <w:r>
        <w:t>регистрационный</w:t>
      </w:r>
      <w:r>
        <w:rPr>
          <w:spacing w:val="13"/>
        </w:rPr>
        <w:t xml:space="preserve"> </w:t>
      </w:r>
      <w:r>
        <w:t>№</w:t>
      </w:r>
      <w:r>
        <w:rPr>
          <w:spacing w:val="8"/>
        </w:rPr>
        <w:t xml:space="preserve"> </w:t>
      </w:r>
      <w:r>
        <w:t>62296),</w:t>
      </w:r>
      <w:r>
        <w:rPr>
          <w:spacing w:val="12"/>
        </w:rPr>
        <w:t xml:space="preserve"> </w:t>
      </w:r>
      <w:r>
        <w:t>действующими</w:t>
      </w:r>
      <w:r>
        <w:rPr>
          <w:spacing w:val="9"/>
        </w:rPr>
        <w:t xml:space="preserve"> </w:t>
      </w:r>
      <w:r>
        <w:t>до</w:t>
      </w:r>
    </w:p>
    <w:p w:rsidR="00347E9B" w:rsidRDefault="00757747">
      <w:pPr>
        <w:pStyle w:val="a4"/>
        <w:ind w:right="485" w:firstLine="0"/>
      </w:pP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w:t>
      </w:r>
      <w:r>
        <w:rPr>
          <w:spacing w:val="1"/>
        </w:rPr>
        <w:t xml:space="preserve"> </w:t>
      </w:r>
      <w:r>
        <w:t>–</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отдыха</w:t>
      </w:r>
      <w:r>
        <w:rPr>
          <w:spacing w:val="1"/>
        </w:rPr>
        <w:t xml:space="preserve"> </w:t>
      </w:r>
      <w:r>
        <w:t>и</w:t>
      </w:r>
      <w:r>
        <w:rPr>
          <w:spacing w:val="1"/>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сентября</w:t>
      </w:r>
      <w:r>
        <w:rPr>
          <w:spacing w:val="1"/>
        </w:rPr>
        <w:t xml:space="preserve"> </w:t>
      </w:r>
      <w:r>
        <w:t>2020</w:t>
      </w:r>
      <w:r>
        <w:rPr>
          <w:spacing w:val="1"/>
        </w:rPr>
        <w:t xml:space="preserve"> </w:t>
      </w:r>
      <w:r>
        <w:t>г.</w:t>
      </w:r>
      <w:r>
        <w:rPr>
          <w:spacing w:val="1"/>
        </w:rPr>
        <w:t xml:space="preserve"> </w:t>
      </w:r>
      <w:r>
        <w:t>№</w:t>
      </w:r>
      <w:r>
        <w:rPr>
          <w:spacing w:val="1"/>
        </w:rPr>
        <w:t xml:space="preserve"> </w:t>
      </w:r>
      <w:r>
        <w:t>28</w:t>
      </w:r>
      <w:r>
        <w:rPr>
          <w:spacing w:val="1"/>
        </w:rPr>
        <w:t xml:space="preserve"> </w:t>
      </w:r>
      <w:r>
        <w:t>(зарегистрировано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18</w:t>
      </w:r>
      <w:r>
        <w:rPr>
          <w:spacing w:val="1"/>
        </w:rPr>
        <w:t xml:space="preserve"> </w:t>
      </w:r>
      <w:r>
        <w:t>декабря 2020 г., регистрационный № 61573), действующими до 1 января 2027</w:t>
      </w:r>
      <w:r>
        <w:rPr>
          <w:spacing w:val="-67"/>
        </w:rPr>
        <w:t xml:space="preserve"> </w:t>
      </w:r>
      <w:r>
        <w:t>г.</w:t>
      </w:r>
      <w:r>
        <w:rPr>
          <w:spacing w:val="2"/>
        </w:rPr>
        <w:t xml:space="preserve"> </w:t>
      </w:r>
      <w:r>
        <w:t>(далее</w:t>
      </w:r>
      <w:r>
        <w:rPr>
          <w:spacing w:val="4"/>
        </w:rPr>
        <w:t xml:space="preserve"> </w:t>
      </w:r>
      <w:r>
        <w:t>–</w:t>
      </w:r>
      <w:r>
        <w:rPr>
          <w:spacing w:val="-4"/>
        </w:rPr>
        <w:t xml:space="preserve"> </w:t>
      </w:r>
      <w:r>
        <w:t>Санитарно-эпидемиологические</w:t>
      </w:r>
      <w:r>
        <w:rPr>
          <w:spacing w:val="1"/>
        </w:rPr>
        <w:t xml:space="preserve"> </w:t>
      </w:r>
      <w:r>
        <w:t>требования).</w:t>
      </w:r>
    </w:p>
    <w:p w:rsidR="00347E9B" w:rsidRDefault="00757747">
      <w:pPr>
        <w:pStyle w:val="a4"/>
        <w:spacing w:before="1"/>
        <w:ind w:right="484"/>
      </w:pPr>
      <w:r>
        <w:t>ФОП</w:t>
      </w:r>
      <w:r>
        <w:rPr>
          <w:spacing w:val="1"/>
        </w:rPr>
        <w:t xml:space="preserve"> </w:t>
      </w:r>
      <w:r>
        <w:t>СОО</w:t>
      </w:r>
      <w:r>
        <w:rPr>
          <w:spacing w:val="1"/>
        </w:rPr>
        <w:t xml:space="preserve"> </w:t>
      </w:r>
      <w:r>
        <w:t>учитывает</w:t>
      </w:r>
      <w:r>
        <w:rPr>
          <w:spacing w:val="1"/>
        </w:rPr>
        <w:t xml:space="preserve"> </w:t>
      </w:r>
      <w:r>
        <w:t>возрастные</w:t>
      </w:r>
      <w:r>
        <w:rPr>
          <w:spacing w:val="1"/>
        </w:rPr>
        <w:t xml:space="preserve"> </w:t>
      </w:r>
      <w:r>
        <w:t>и</w:t>
      </w:r>
      <w:r>
        <w:rPr>
          <w:spacing w:val="1"/>
        </w:rPr>
        <w:t xml:space="preserve"> </w:t>
      </w:r>
      <w:r>
        <w:t>психологические</w:t>
      </w:r>
      <w:r>
        <w:rPr>
          <w:spacing w:val="1"/>
        </w:rPr>
        <w:t xml:space="preserve"> </w:t>
      </w:r>
      <w:r>
        <w:t>особенности</w:t>
      </w:r>
      <w:r>
        <w:rPr>
          <w:spacing w:val="1"/>
        </w:rPr>
        <w:t xml:space="preserve"> </w:t>
      </w:r>
      <w:r>
        <w:t>обучающихся.</w:t>
      </w:r>
      <w:r>
        <w:rPr>
          <w:spacing w:val="1"/>
        </w:rPr>
        <w:t xml:space="preserve"> </w:t>
      </w:r>
      <w:r>
        <w:t>Общий</w:t>
      </w:r>
      <w:r>
        <w:rPr>
          <w:spacing w:val="1"/>
        </w:rPr>
        <w:t xml:space="preserve"> </w:t>
      </w:r>
      <w:r>
        <w:t>объем</w:t>
      </w:r>
      <w:r>
        <w:rPr>
          <w:spacing w:val="1"/>
        </w:rPr>
        <w:t xml:space="preserve"> </w:t>
      </w:r>
      <w:r>
        <w:t>аудиторной</w:t>
      </w:r>
      <w:r>
        <w:rPr>
          <w:spacing w:val="1"/>
        </w:rPr>
        <w:t xml:space="preserve"> </w:t>
      </w:r>
      <w:r>
        <w:t>работы</w:t>
      </w:r>
      <w:r>
        <w:rPr>
          <w:spacing w:val="1"/>
        </w:rPr>
        <w:t xml:space="preserve"> </w:t>
      </w:r>
      <w:r>
        <w:t>обучающихся</w:t>
      </w:r>
      <w:r>
        <w:rPr>
          <w:spacing w:val="1"/>
        </w:rPr>
        <w:t xml:space="preserve"> </w:t>
      </w:r>
      <w:r>
        <w:t>за</w:t>
      </w:r>
      <w:r>
        <w:rPr>
          <w:spacing w:val="1"/>
        </w:rPr>
        <w:t xml:space="preserve"> </w:t>
      </w:r>
      <w:r>
        <w:t>два</w:t>
      </w:r>
      <w:r>
        <w:rPr>
          <w:spacing w:val="-67"/>
        </w:rPr>
        <w:t xml:space="preserve"> </w:t>
      </w:r>
      <w:r>
        <w:t>учебных года не может составлять менее 2170 часов и более 2516 часов 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к</w:t>
      </w:r>
      <w:r>
        <w:rPr>
          <w:spacing w:val="-67"/>
        </w:rPr>
        <w:t xml:space="preserve"> </w:t>
      </w:r>
      <w:r>
        <w:t>учебной</w:t>
      </w:r>
      <w:r>
        <w:rPr>
          <w:spacing w:val="1"/>
        </w:rPr>
        <w:t xml:space="preserve"> </w:t>
      </w:r>
      <w:r>
        <w:t>нагрузке</w:t>
      </w:r>
      <w:r>
        <w:rPr>
          <w:spacing w:val="1"/>
        </w:rPr>
        <w:t xml:space="preserve"> </w:t>
      </w:r>
      <w:r>
        <w:t>при</w:t>
      </w:r>
      <w:r>
        <w:rPr>
          <w:spacing w:val="1"/>
        </w:rPr>
        <w:t xml:space="preserve"> </w:t>
      </w:r>
      <w:r>
        <w:t>5-дневной</w:t>
      </w:r>
      <w:r>
        <w:rPr>
          <w:spacing w:val="1"/>
        </w:rPr>
        <w:t xml:space="preserve"> </w:t>
      </w:r>
      <w:r>
        <w:t>(или</w:t>
      </w:r>
      <w:r>
        <w:rPr>
          <w:spacing w:val="1"/>
        </w:rPr>
        <w:t xml:space="preserve"> </w:t>
      </w:r>
      <w:r>
        <w:t>6-дневной)</w:t>
      </w:r>
      <w:r>
        <w:rPr>
          <w:spacing w:val="1"/>
        </w:rPr>
        <w:t xml:space="preserve"> </w:t>
      </w:r>
      <w:r>
        <w:t>учебной</w:t>
      </w:r>
      <w:r>
        <w:rPr>
          <w:spacing w:val="1"/>
        </w:rPr>
        <w:t xml:space="preserve"> </w:t>
      </w:r>
      <w:r>
        <w:t>неделе,</w:t>
      </w:r>
      <w:r>
        <w:rPr>
          <w:spacing w:val="-67"/>
        </w:rPr>
        <w:t xml:space="preserve"> </w:t>
      </w:r>
      <w:r>
        <w:t>предусмотренными</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w:t>
      </w:r>
      <w:r>
        <w:rPr>
          <w:spacing w:val="1"/>
        </w:rPr>
        <w:t xml:space="preserve"> </w:t>
      </w:r>
      <w:r>
        <w:t>эпидемиологическими</w:t>
      </w:r>
      <w:r>
        <w:rPr>
          <w:spacing w:val="5"/>
        </w:rPr>
        <w:t xml:space="preserve"> </w:t>
      </w:r>
      <w:r>
        <w:t>требованиями</w:t>
      </w:r>
      <w:r>
        <w:rPr>
          <w:vertAlign w:val="superscript"/>
        </w:rPr>
        <w:t>.</w:t>
      </w:r>
    </w:p>
    <w:p w:rsidR="00347E9B" w:rsidRDefault="00757747">
      <w:pPr>
        <w:pStyle w:val="a4"/>
        <w:spacing w:before="3"/>
        <w:ind w:right="498"/>
      </w:pPr>
      <w:r>
        <w:t>В целях удовлетворения</w:t>
      </w:r>
      <w:r>
        <w:rPr>
          <w:spacing w:val="1"/>
        </w:rPr>
        <w:t xml:space="preserve"> </w:t>
      </w:r>
      <w:r>
        <w:t>образовательных потребностей и интересов</w:t>
      </w:r>
      <w:r>
        <w:rPr>
          <w:spacing w:val="1"/>
        </w:rPr>
        <w:t xml:space="preserve"> </w:t>
      </w:r>
      <w:r>
        <w:t>обучающихся могут разрабатываться индивидуальные учебные планы, в том</w:t>
      </w:r>
      <w:r>
        <w:rPr>
          <w:spacing w:val="1"/>
        </w:rPr>
        <w:t xml:space="preserve"> </w:t>
      </w:r>
      <w:r>
        <w:t>числе</w:t>
      </w:r>
      <w:r>
        <w:rPr>
          <w:spacing w:val="68"/>
        </w:rPr>
        <w:t xml:space="preserve"> </w:t>
      </w:r>
      <w:r>
        <w:t>для</w:t>
      </w:r>
      <w:r>
        <w:rPr>
          <w:spacing w:val="69"/>
        </w:rPr>
        <w:t xml:space="preserve"> </w:t>
      </w:r>
      <w:r>
        <w:t>ускоренного</w:t>
      </w:r>
      <w:r>
        <w:rPr>
          <w:spacing w:val="68"/>
        </w:rPr>
        <w:t xml:space="preserve"> </w:t>
      </w:r>
      <w:r>
        <w:t>обучения,</w:t>
      </w:r>
      <w:r>
        <w:rPr>
          <w:spacing w:val="69"/>
        </w:rPr>
        <w:t xml:space="preserve"> </w:t>
      </w:r>
      <w:r>
        <w:t>в</w:t>
      </w:r>
      <w:r>
        <w:rPr>
          <w:spacing w:val="70"/>
        </w:rPr>
        <w:t xml:space="preserve"> </w:t>
      </w:r>
      <w:r>
        <w:t>пределах</w:t>
      </w:r>
      <w:r>
        <w:rPr>
          <w:spacing w:val="63"/>
        </w:rPr>
        <w:t xml:space="preserve"> </w:t>
      </w:r>
      <w:r>
        <w:t>осваиваемой</w:t>
      </w:r>
      <w:r>
        <w:rPr>
          <w:spacing w:val="67"/>
        </w:rPr>
        <w:t xml:space="preserve"> </w:t>
      </w:r>
      <w:r>
        <w:t>программы</w:t>
      </w:r>
    </w:p>
    <w:p w:rsidR="00347E9B" w:rsidRDefault="00347E9B">
      <w:pPr>
        <w:sectPr w:rsidR="00347E9B">
          <w:pgSz w:w="11910" w:h="16840"/>
          <w:pgMar w:top="1040" w:right="360" w:bottom="1120" w:left="1080" w:header="0" w:footer="870" w:gutter="0"/>
          <w:cols w:space="720"/>
        </w:sectPr>
      </w:pPr>
    </w:p>
    <w:p w:rsidR="00347E9B" w:rsidRDefault="00757747">
      <w:pPr>
        <w:pStyle w:val="a4"/>
        <w:tabs>
          <w:tab w:val="left" w:pos="1928"/>
          <w:tab w:val="left" w:pos="3054"/>
          <w:tab w:val="left" w:pos="4781"/>
          <w:tab w:val="left" w:pos="5160"/>
          <w:tab w:val="left" w:pos="6435"/>
          <w:tab w:val="left" w:pos="8488"/>
        </w:tabs>
        <w:spacing w:before="67"/>
        <w:ind w:right="500" w:firstLine="0"/>
        <w:jc w:val="left"/>
      </w:pPr>
      <w:r>
        <w:lastRenderedPageBreak/>
        <w:t>среднего</w:t>
      </w:r>
      <w:r>
        <w:tab/>
        <w:t>общего</w:t>
      </w:r>
      <w:r>
        <w:tab/>
        <w:t>образования</w:t>
      </w:r>
      <w:r>
        <w:tab/>
        <w:t>в</w:t>
      </w:r>
      <w:r>
        <w:tab/>
        <w:t>порядке,</w:t>
      </w:r>
      <w:r>
        <w:tab/>
        <w:t>установленном</w:t>
      </w:r>
      <w:r>
        <w:tab/>
        <w:t>локальными</w:t>
      </w:r>
      <w:r>
        <w:rPr>
          <w:spacing w:val="-67"/>
        </w:rPr>
        <w:t xml:space="preserve"> </w:t>
      </w:r>
      <w:r>
        <w:t>нормативными</w:t>
      </w:r>
      <w:r>
        <w:rPr>
          <w:spacing w:val="-1"/>
        </w:rPr>
        <w:t xml:space="preserve"> </w:t>
      </w:r>
      <w:r>
        <w:t>актами образовательной</w:t>
      </w:r>
      <w:r>
        <w:rPr>
          <w:spacing w:val="5"/>
        </w:rPr>
        <w:t xml:space="preserve"> </w:t>
      </w:r>
      <w:r>
        <w:t>организации.</w:t>
      </w:r>
    </w:p>
    <w:p w:rsidR="00347E9B" w:rsidRDefault="00347E9B">
      <w:pPr>
        <w:pStyle w:val="a4"/>
        <w:spacing w:before="7"/>
        <w:ind w:left="0" w:firstLine="0"/>
        <w:jc w:val="left"/>
        <w:rPr>
          <w:sz w:val="24"/>
        </w:rPr>
      </w:pPr>
    </w:p>
    <w:p w:rsidR="00347E9B" w:rsidRDefault="00757747" w:rsidP="00026C5F">
      <w:pPr>
        <w:pStyle w:val="1"/>
        <w:numPr>
          <w:ilvl w:val="1"/>
          <w:numId w:val="128"/>
        </w:numPr>
        <w:tabs>
          <w:tab w:val="left" w:pos="2613"/>
        </w:tabs>
        <w:spacing w:line="348" w:lineRule="auto"/>
        <w:ind w:left="1225" w:right="1095" w:firstLine="893"/>
        <w:jc w:val="both"/>
      </w:pPr>
      <w:r>
        <w:t>Планируемые результаты освоения обучающимися</w:t>
      </w:r>
      <w:r>
        <w:rPr>
          <w:spacing w:val="1"/>
        </w:rPr>
        <w:t xml:space="preserve"> </w:t>
      </w:r>
      <w:r>
        <w:t>общеобразовательной</w:t>
      </w:r>
      <w:r>
        <w:rPr>
          <w:spacing w:val="-8"/>
        </w:rPr>
        <w:t xml:space="preserve"> </w:t>
      </w:r>
      <w:r>
        <w:t>программы</w:t>
      </w:r>
      <w:r>
        <w:rPr>
          <w:spacing w:val="-7"/>
        </w:rPr>
        <w:t xml:space="preserve"> </w:t>
      </w:r>
      <w:r>
        <w:t>среднего</w:t>
      </w:r>
      <w:r>
        <w:rPr>
          <w:spacing w:val="-6"/>
        </w:rPr>
        <w:t xml:space="preserve"> </w:t>
      </w:r>
      <w:r>
        <w:t>общего</w:t>
      </w:r>
      <w:r>
        <w:rPr>
          <w:spacing w:val="-6"/>
        </w:rPr>
        <w:t xml:space="preserve"> </w:t>
      </w:r>
      <w:r>
        <w:t>образования</w:t>
      </w:r>
    </w:p>
    <w:p w:rsidR="00347E9B" w:rsidRDefault="00757747">
      <w:pPr>
        <w:pStyle w:val="a4"/>
        <w:ind w:right="486"/>
      </w:pPr>
      <w:r>
        <w:t>Планируемые результаты освоения</w:t>
      </w:r>
      <w:r>
        <w:rPr>
          <w:spacing w:val="1"/>
        </w:rPr>
        <w:t xml:space="preserve"> </w:t>
      </w:r>
      <w:r>
        <w:t>общеобразовательной программы</w:t>
      </w:r>
      <w:r>
        <w:rPr>
          <w:spacing w:val="1"/>
        </w:rPr>
        <w:t xml:space="preserve"> </w:t>
      </w:r>
      <w:r>
        <w:t>среднего общего образования соответствуют современным целям среднего</w:t>
      </w:r>
      <w:r>
        <w:rPr>
          <w:spacing w:val="1"/>
        </w:rPr>
        <w:t xml:space="preserve"> </w:t>
      </w:r>
      <w:r>
        <w:t>общего</w:t>
      </w:r>
      <w:r>
        <w:rPr>
          <w:spacing w:val="1"/>
        </w:rPr>
        <w:t xml:space="preserve"> </w:t>
      </w:r>
      <w:r>
        <w:t>образования,</w:t>
      </w:r>
      <w:r>
        <w:rPr>
          <w:spacing w:val="1"/>
        </w:rPr>
        <w:t xml:space="preserve"> </w:t>
      </w:r>
      <w:r>
        <w:t>представленным</w:t>
      </w:r>
      <w:r>
        <w:rPr>
          <w:spacing w:val="1"/>
        </w:rPr>
        <w:t xml:space="preserve"> </w:t>
      </w:r>
      <w:r>
        <w:t>во</w:t>
      </w:r>
      <w:r>
        <w:rPr>
          <w:spacing w:val="1"/>
        </w:rPr>
        <w:t xml:space="preserve"> </w:t>
      </w:r>
      <w:r>
        <w:t>ФГОС</w:t>
      </w:r>
      <w:r>
        <w:rPr>
          <w:spacing w:val="1"/>
        </w:rPr>
        <w:t xml:space="preserve"> </w:t>
      </w:r>
      <w:r>
        <w:t>СОО</w:t>
      </w:r>
      <w:r>
        <w:rPr>
          <w:spacing w:val="1"/>
        </w:rPr>
        <w:t xml:space="preserve"> </w:t>
      </w:r>
      <w:r>
        <w:t>как</w:t>
      </w:r>
      <w:r>
        <w:rPr>
          <w:spacing w:val="1"/>
        </w:rPr>
        <w:t xml:space="preserve"> </w:t>
      </w:r>
      <w:r>
        <w:t>система</w:t>
      </w:r>
      <w:r>
        <w:rPr>
          <w:spacing w:val="1"/>
        </w:rPr>
        <w:t xml:space="preserve"> </w:t>
      </w:r>
      <w:r>
        <w:t>личностных, метапредметных</w:t>
      </w:r>
      <w:r>
        <w:rPr>
          <w:spacing w:val="-5"/>
        </w:rPr>
        <w:t xml:space="preserve"> </w:t>
      </w:r>
      <w:r>
        <w:t>и</w:t>
      </w:r>
      <w:r>
        <w:rPr>
          <w:spacing w:val="-2"/>
        </w:rPr>
        <w:t xml:space="preserve"> </w:t>
      </w:r>
      <w:r>
        <w:t>предметных</w:t>
      </w:r>
      <w:r>
        <w:rPr>
          <w:spacing w:val="-6"/>
        </w:rPr>
        <w:t xml:space="preserve"> </w:t>
      </w:r>
      <w:r>
        <w:t>достижений</w:t>
      </w:r>
      <w:r>
        <w:rPr>
          <w:spacing w:val="-2"/>
        </w:rPr>
        <w:t xml:space="preserve"> </w:t>
      </w:r>
      <w:r>
        <w:t>обучающегося.</w:t>
      </w:r>
    </w:p>
    <w:p w:rsidR="00347E9B" w:rsidRDefault="00757747">
      <w:pPr>
        <w:pStyle w:val="a4"/>
        <w:ind w:right="485"/>
      </w:pPr>
      <w:r>
        <w:t>Требования</w:t>
      </w:r>
      <w:r>
        <w:rPr>
          <w:spacing w:val="1"/>
        </w:rPr>
        <w:t xml:space="preserve"> </w:t>
      </w:r>
      <w:r>
        <w:t>к</w:t>
      </w:r>
      <w:r>
        <w:rPr>
          <w:spacing w:val="1"/>
        </w:rPr>
        <w:t xml:space="preserve"> </w:t>
      </w:r>
      <w:r>
        <w:t>личностным</w:t>
      </w:r>
      <w:r>
        <w:rPr>
          <w:spacing w:val="1"/>
        </w:rPr>
        <w:t xml:space="preserve"> </w:t>
      </w:r>
      <w:r>
        <w:t>результатам</w:t>
      </w:r>
      <w:r>
        <w:rPr>
          <w:spacing w:val="1"/>
        </w:rPr>
        <w:t xml:space="preserve"> </w:t>
      </w:r>
      <w:r>
        <w:t>освоения</w:t>
      </w:r>
      <w:r>
        <w:rPr>
          <w:spacing w:val="1"/>
        </w:rPr>
        <w:t xml:space="preserve"> </w:t>
      </w:r>
      <w:r>
        <w:t>обучающимися</w:t>
      </w:r>
      <w:r>
        <w:rPr>
          <w:spacing w:val="1"/>
        </w:rPr>
        <w:t xml:space="preserve"> </w:t>
      </w:r>
      <w:r>
        <w:t>общеобразовательной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включают</w:t>
      </w:r>
      <w:r>
        <w:rPr>
          <w:spacing w:val="-67"/>
        </w:rPr>
        <w:t xml:space="preserve"> </w:t>
      </w:r>
      <w:r>
        <w:t>осознание российской гражданской идентичности; готовность</w:t>
      </w:r>
      <w:r>
        <w:rPr>
          <w:spacing w:val="70"/>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самостоятельности</w:t>
      </w:r>
      <w:r>
        <w:rPr>
          <w:spacing w:val="1"/>
        </w:rPr>
        <w:t xml:space="preserve"> </w:t>
      </w:r>
      <w:r>
        <w:t>и</w:t>
      </w:r>
      <w:r>
        <w:rPr>
          <w:spacing w:val="1"/>
        </w:rPr>
        <w:t xml:space="preserve"> </w:t>
      </w:r>
      <w:r>
        <w:t>личностному</w:t>
      </w:r>
      <w:r>
        <w:rPr>
          <w:spacing w:val="1"/>
        </w:rPr>
        <w:t xml:space="preserve"> </w:t>
      </w:r>
      <w:r>
        <w:t>самоопределению;</w:t>
      </w:r>
      <w:r>
        <w:rPr>
          <w:spacing w:val="1"/>
        </w:rPr>
        <w:t xml:space="preserve"> </w:t>
      </w:r>
      <w:r>
        <w:t xml:space="preserve">ценность   </w:t>
      </w:r>
      <w:r>
        <w:rPr>
          <w:spacing w:val="44"/>
        </w:rPr>
        <w:t xml:space="preserve"> </w:t>
      </w:r>
      <w:r>
        <w:t xml:space="preserve">самостоятельности    </w:t>
      </w:r>
      <w:r>
        <w:rPr>
          <w:spacing w:val="44"/>
        </w:rPr>
        <w:t xml:space="preserve"> </w:t>
      </w:r>
      <w:r>
        <w:t xml:space="preserve">и    </w:t>
      </w:r>
      <w:r>
        <w:rPr>
          <w:spacing w:val="44"/>
        </w:rPr>
        <w:t xml:space="preserve"> </w:t>
      </w:r>
      <w:r>
        <w:t xml:space="preserve">инициативы;    </w:t>
      </w:r>
      <w:r>
        <w:rPr>
          <w:spacing w:val="50"/>
        </w:rPr>
        <w:t xml:space="preserve"> </w:t>
      </w:r>
      <w:r>
        <w:t xml:space="preserve">наличие    </w:t>
      </w:r>
      <w:r>
        <w:rPr>
          <w:spacing w:val="45"/>
        </w:rPr>
        <w:t xml:space="preserve"> </w:t>
      </w:r>
      <w:r>
        <w:t>мотивации</w:t>
      </w:r>
      <w:r>
        <w:rPr>
          <w:spacing w:val="-68"/>
        </w:rPr>
        <w:t xml:space="preserve"> </w:t>
      </w:r>
      <w:r>
        <w:t>к</w:t>
      </w:r>
      <w:r>
        <w:rPr>
          <w:spacing w:val="1"/>
        </w:rPr>
        <w:t xml:space="preserve"> </w:t>
      </w:r>
      <w:r>
        <w:t>обучению</w:t>
      </w:r>
      <w:r>
        <w:rPr>
          <w:spacing w:val="1"/>
        </w:rPr>
        <w:t xml:space="preserve"> </w:t>
      </w:r>
      <w:r>
        <w:t>и</w:t>
      </w:r>
      <w:r>
        <w:rPr>
          <w:spacing w:val="1"/>
        </w:rPr>
        <w:t xml:space="preserve"> </w:t>
      </w:r>
      <w:r>
        <w:t>личностному</w:t>
      </w:r>
      <w:r>
        <w:rPr>
          <w:spacing w:val="1"/>
        </w:rPr>
        <w:t xml:space="preserve"> </w:t>
      </w:r>
      <w:r>
        <w:t>развитию;</w:t>
      </w:r>
      <w:r>
        <w:rPr>
          <w:spacing w:val="1"/>
        </w:rPr>
        <w:t xml:space="preserve"> </w:t>
      </w:r>
      <w:r>
        <w:t>целенаправленное</w:t>
      </w:r>
      <w:r>
        <w:rPr>
          <w:spacing w:val="71"/>
        </w:rPr>
        <w:t xml:space="preserve"> </w:t>
      </w:r>
      <w:r>
        <w:t>развитие</w:t>
      </w:r>
      <w:r>
        <w:rPr>
          <w:spacing w:val="1"/>
        </w:rPr>
        <w:t xml:space="preserve"> </w:t>
      </w:r>
      <w:r>
        <w:t>внутренней позиции личности на основе духовно-нравственных ценностей</w:t>
      </w:r>
      <w:r>
        <w:rPr>
          <w:spacing w:val="1"/>
        </w:rPr>
        <w:t xml:space="preserve"> </w:t>
      </w:r>
      <w:r>
        <w:t>народов</w:t>
      </w:r>
      <w:r>
        <w:rPr>
          <w:spacing w:val="1"/>
        </w:rPr>
        <w:t xml:space="preserve"> </w:t>
      </w:r>
      <w:r>
        <w:t>Российской</w:t>
      </w:r>
      <w:r>
        <w:rPr>
          <w:spacing w:val="1"/>
        </w:rPr>
        <w:t xml:space="preserve"> </w:t>
      </w:r>
      <w:r>
        <w:t>Федерации,</w:t>
      </w:r>
      <w:r>
        <w:rPr>
          <w:spacing w:val="1"/>
        </w:rPr>
        <w:t xml:space="preserve"> </w:t>
      </w:r>
      <w:r>
        <w:t>исторических</w:t>
      </w:r>
      <w:r>
        <w:rPr>
          <w:spacing w:val="1"/>
        </w:rPr>
        <w:t xml:space="preserve"> </w:t>
      </w:r>
      <w:r>
        <w:t>и</w:t>
      </w:r>
      <w:r>
        <w:rPr>
          <w:spacing w:val="1"/>
        </w:rPr>
        <w:t xml:space="preserve"> </w:t>
      </w:r>
      <w:r>
        <w:t>национально-культурных</w:t>
      </w:r>
      <w:r>
        <w:rPr>
          <w:spacing w:val="-67"/>
        </w:rPr>
        <w:t xml:space="preserve"> </w:t>
      </w:r>
      <w:r>
        <w:t>традиций,</w:t>
      </w:r>
      <w:r>
        <w:rPr>
          <w:spacing w:val="1"/>
        </w:rPr>
        <w:t xml:space="preserve"> </w:t>
      </w:r>
      <w:r>
        <w:t>формирование</w:t>
      </w:r>
      <w:r>
        <w:rPr>
          <w:spacing w:val="1"/>
        </w:rPr>
        <w:t xml:space="preserve"> </w:t>
      </w:r>
      <w:r>
        <w:t>системы</w:t>
      </w:r>
      <w:r>
        <w:rPr>
          <w:spacing w:val="1"/>
        </w:rPr>
        <w:t xml:space="preserve"> </w:t>
      </w:r>
      <w:r>
        <w:t>значимых</w:t>
      </w:r>
      <w:r>
        <w:rPr>
          <w:spacing w:val="1"/>
        </w:rPr>
        <w:t xml:space="preserve"> </w:t>
      </w:r>
      <w:r>
        <w:t>ценностно-смысловых</w:t>
      </w:r>
      <w:r>
        <w:rPr>
          <w:spacing w:val="1"/>
        </w:rPr>
        <w:t xml:space="preserve"> </w:t>
      </w:r>
      <w:r>
        <w:t>установок,</w:t>
      </w:r>
      <w:r>
        <w:rPr>
          <w:spacing w:val="1"/>
        </w:rPr>
        <w:t xml:space="preserve"> </w:t>
      </w:r>
      <w:r>
        <w:t>антикоррупционного</w:t>
      </w:r>
      <w:r>
        <w:rPr>
          <w:spacing w:val="1"/>
        </w:rPr>
        <w:t xml:space="preserve"> </w:t>
      </w:r>
      <w:r>
        <w:t>мировоззрения,</w:t>
      </w:r>
      <w:r>
        <w:rPr>
          <w:spacing w:val="1"/>
        </w:rPr>
        <w:t xml:space="preserve"> </w:t>
      </w:r>
      <w:r>
        <w:t>правосознания,</w:t>
      </w:r>
      <w:r>
        <w:rPr>
          <w:spacing w:val="1"/>
        </w:rPr>
        <w:t xml:space="preserve"> </w:t>
      </w:r>
      <w:r>
        <w:t>экологической</w:t>
      </w:r>
      <w:r>
        <w:rPr>
          <w:spacing w:val="1"/>
        </w:rPr>
        <w:t xml:space="preserve"> </w:t>
      </w:r>
      <w:r>
        <w:t>культуры,</w:t>
      </w:r>
      <w:r>
        <w:rPr>
          <w:spacing w:val="1"/>
        </w:rPr>
        <w:t xml:space="preserve"> </w:t>
      </w:r>
      <w:r>
        <w:t>способности</w:t>
      </w:r>
      <w:r>
        <w:rPr>
          <w:spacing w:val="1"/>
        </w:rPr>
        <w:t xml:space="preserve"> </w:t>
      </w:r>
      <w:r>
        <w:t>ставить цели</w:t>
      </w:r>
      <w:r>
        <w:rPr>
          <w:spacing w:val="1"/>
        </w:rPr>
        <w:t xml:space="preserve"> </w:t>
      </w:r>
      <w:r>
        <w:t>и</w:t>
      </w:r>
      <w:r>
        <w:rPr>
          <w:spacing w:val="1"/>
        </w:rPr>
        <w:t xml:space="preserve"> </w:t>
      </w:r>
      <w:r>
        <w:t>строить</w:t>
      </w:r>
      <w:r>
        <w:rPr>
          <w:spacing w:val="1"/>
        </w:rPr>
        <w:t xml:space="preserve"> </w:t>
      </w:r>
      <w:r>
        <w:t>жизненные</w:t>
      </w:r>
      <w:r>
        <w:rPr>
          <w:spacing w:val="1"/>
        </w:rPr>
        <w:t xml:space="preserve"> </w:t>
      </w:r>
      <w:r>
        <w:t>планы.</w:t>
      </w:r>
    </w:p>
    <w:p w:rsidR="00347E9B" w:rsidRDefault="00757747">
      <w:pPr>
        <w:pStyle w:val="a4"/>
        <w:ind w:right="489"/>
      </w:pPr>
      <w:r>
        <w:t>Личностные результаты освоения</w:t>
      </w:r>
      <w:r>
        <w:rPr>
          <w:spacing w:val="1"/>
        </w:rPr>
        <w:t xml:space="preserve"> </w:t>
      </w:r>
      <w:r>
        <w:t>достигаются в единстве учебной и</w:t>
      </w:r>
      <w:r>
        <w:rPr>
          <w:spacing w:val="1"/>
        </w:rPr>
        <w:t xml:space="preserve"> </w:t>
      </w:r>
      <w:r>
        <w:t>воспитательной деятельности образовательной организации в соответствии с</w:t>
      </w:r>
      <w:r>
        <w:rPr>
          <w:spacing w:val="1"/>
        </w:rPr>
        <w:t xml:space="preserve"> </w:t>
      </w:r>
      <w:r>
        <w:t>традиционными российскими социокультурными и 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 позиции</w:t>
      </w:r>
      <w:r>
        <w:rPr>
          <w:spacing w:val="1"/>
        </w:rPr>
        <w:t xml:space="preserve"> </w:t>
      </w:r>
      <w:r>
        <w:t>личности.</w:t>
      </w:r>
    </w:p>
    <w:p w:rsidR="00347E9B" w:rsidRDefault="00757747">
      <w:pPr>
        <w:pStyle w:val="a4"/>
        <w:ind w:right="486"/>
      </w:pPr>
      <w:r>
        <w:t>Личностные</w:t>
      </w:r>
      <w:r>
        <w:rPr>
          <w:spacing w:val="1"/>
        </w:rPr>
        <w:t xml:space="preserve"> </w:t>
      </w:r>
      <w:r>
        <w:t>результаты</w:t>
      </w:r>
      <w:r>
        <w:rPr>
          <w:spacing w:val="1"/>
        </w:rPr>
        <w:t xml:space="preserve"> </w:t>
      </w:r>
      <w:r>
        <w:t>освоения</w:t>
      </w:r>
      <w:r>
        <w:rPr>
          <w:spacing w:val="1"/>
        </w:rPr>
        <w:t xml:space="preserve"> </w:t>
      </w:r>
      <w:r>
        <w:t>общеобразовательной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отражают</w:t>
      </w:r>
      <w:r>
        <w:rPr>
          <w:spacing w:val="1"/>
        </w:rPr>
        <w:t xml:space="preserve"> </w:t>
      </w:r>
      <w:r>
        <w:t>готовность</w:t>
      </w:r>
      <w:r>
        <w:rPr>
          <w:spacing w:val="1"/>
        </w:rPr>
        <w:t xml:space="preserve"> </w:t>
      </w:r>
      <w:r>
        <w:t>обучающихся</w:t>
      </w:r>
      <w:r>
        <w:rPr>
          <w:spacing w:val="-67"/>
        </w:rPr>
        <w:t xml:space="preserve"> </w:t>
      </w:r>
      <w:r>
        <w:t>руководствоваться</w:t>
      </w:r>
      <w:r>
        <w:rPr>
          <w:spacing w:val="1"/>
        </w:rPr>
        <w:t xml:space="preserve"> </w:t>
      </w:r>
      <w:r>
        <w:t>системой</w:t>
      </w:r>
      <w:r>
        <w:rPr>
          <w:spacing w:val="1"/>
        </w:rPr>
        <w:t xml:space="preserve"> </w:t>
      </w:r>
      <w:r>
        <w:t>позитивных</w:t>
      </w:r>
      <w:r>
        <w:rPr>
          <w:spacing w:val="1"/>
        </w:rPr>
        <w:t xml:space="preserve"> </w:t>
      </w:r>
      <w:r>
        <w:t>ценностных</w:t>
      </w:r>
      <w:r>
        <w:rPr>
          <w:spacing w:val="1"/>
        </w:rPr>
        <w:t xml:space="preserve"> </w:t>
      </w:r>
      <w:r>
        <w:t>ориентаций</w:t>
      </w:r>
      <w:r>
        <w:rPr>
          <w:spacing w:val="1"/>
        </w:rPr>
        <w:t xml:space="preserve"> </w:t>
      </w:r>
      <w:r>
        <w:t>и</w:t>
      </w:r>
      <w:r>
        <w:rPr>
          <w:spacing w:val="1"/>
        </w:rPr>
        <w:t xml:space="preserve"> </w:t>
      </w:r>
      <w:r>
        <w:t>расширение</w:t>
      </w:r>
      <w:r>
        <w:rPr>
          <w:spacing w:val="1"/>
        </w:rPr>
        <w:t xml:space="preserve"> </w:t>
      </w:r>
      <w:r>
        <w:t>опыта</w:t>
      </w:r>
      <w:r>
        <w:rPr>
          <w:spacing w:val="1"/>
        </w:rPr>
        <w:t xml:space="preserve"> </w:t>
      </w:r>
      <w:r>
        <w:t>деятельности</w:t>
      </w:r>
      <w:r>
        <w:rPr>
          <w:spacing w:val="1"/>
        </w:rPr>
        <w:t xml:space="preserve"> </w:t>
      </w:r>
      <w:r>
        <w:t>на</w:t>
      </w:r>
      <w:r>
        <w:rPr>
          <w:spacing w:val="1"/>
        </w:rPr>
        <w:t xml:space="preserve"> </w:t>
      </w:r>
      <w:r>
        <w:t>ее</w:t>
      </w:r>
      <w:r>
        <w:rPr>
          <w:spacing w:val="1"/>
        </w:rPr>
        <w:t xml:space="preserve"> </w:t>
      </w:r>
      <w:r>
        <w:t>основе</w:t>
      </w:r>
      <w:r>
        <w:rPr>
          <w:spacing w:val="1"/>
        </w:rPr>
        <w:t xml:space="preserve"> </w:t>
      </w:r>
      <w:r>
        <w:t>и</w:t>
      </w:r>
      <w:r>
        <w:rPr>
          <w:spacing w:val="1"/>
        </w:rPr>
        <w:t xml:space="preserve"> </w:t>
      </w:r>
      <w:r>
        <w:t>в</w:t>
      </w:r>
      <w:r>
        <w:rPr>
          <w:spacing w:val="1"/>
        </w:rPr>
        <w:t xml:space="preserve"> </w:t>
      </w:r>
      <w:r>
        <w:t>процессе</w:t>
      </w:r>
      <w:r>
        <w:rPr>
          <w:spacing w:val="1"/>
        </w:rPr>
        <w:t xml:space="preserve"> </w:t>
      </w:r>
      <w:r>
        <w:t>реализации</w:t>
      </w:r>
      <w:r>
        <w:rPr>
          <w:spacing w:val="1"/>
        </w:rPr>
        <w:t xml:space="preserve"> </w:t>
      </w:r>
      <w:r>
        <w:t>основных направлений воспитательной деятельности, в том числе в части:</w:t>
      </w:r>
      <w:r>
        <w:rPr>
          <w:spacing w:val="1"/>
        </w:rPr>
        <w:t xml:space="preserve"> </w:t>
      </w:r>
      <w:r>
        <w:t>гражданского</w:t>
      </w:r>
      <w:r>
        <w:rPr>
          <w:spacing w:val="1"/>
        </w:rPr>
        <w:t xml:space="preserve"> </w:t>
      </w:r>
      <w:r>
        <w:t>воспитания,</w:t>
      </w:r>
      <w:r>
        <w:rPr>
          <w:spacing w:val="1"/>
        </w:rPr>
        <w:t xml:space="preserve"> </w:t>
      </w:r>
      <w:r>
        <w:t>патриотического</w:t>
      </w:r>
      <w:r>
        <w:rPr>
          <w:spacing w:val="1"/>
        </w:rPr>
        <w:t xml:space="preserve"> </w:t>
      </w:r>
      <w:r>
        <w:t>воспитания,</w:t>
      </w:r>
      <w:r>
        <w:rPr>
          <w:spacing w:val="1"/>
        </w:rPr>
        <w:t xml:space="preserve"> </w:t>
      </w:r>
      <w:r>
        <w:t>духовно-</w:t>
      </w:r>
      <w:r>
        <w:rPr>
          <w:spacing w:val="-67"/>
        </w:rPr>
        <w:t xml:space="preserve"> </w:t>
      </w:r>
      <w:r>
        <w:t>нравственного</w:t>
      </w:r>
      <w:r>
        <w:rPr>
          <w:spacing w:val="1"/>
        </w:rPr>
        <w:t xml:space="preserve"> </w:t>
      </w:r>
      <w:r>
        <w:t>воспитания,</w:t>
      </w:r>
      <w:r>
        <w:rPr>
          <w:spacing w:val="1"/>
        </w:rPr>
        <w:t xml:space="preserve"> </w:t>
      </w:r>
      <w:r>
        <w:t>эстетического</w:t>
      </w:r>
      <w:r>
        <w:rPr>
          <w:spacing w:val="1"/>
        </w:rPr>
        <w:t xml:space="preserve"> </w:t>
      </w:r>
      <w:r>
        <w:t>воспитания,</w:t>
      </w:r>
      <w:r>
        <w:rPr>
          <w:spacing w:val="1"/>
        </w:rPr>
        <w:t xml:space="preserve"> </w:t>
      </w: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 трудового воспитания, экологического воспитания, осознание</w:t>
      </w:r>
      <w:r>
        <w:rPr>
          <w:spacing w:val="1"/>
        </w:rPr>
        <w:t xml:space="preserve"> </w:t>
      </w:r>
      <w:r>
        <w:t>ценности</w:t>
      </w:r>
      <w:r>
        <w:rPr>
          <w:spacing w:val="1"/>
        </w:rPr>
        <w:t xml:space="preserve"> </w:t>
      </w:r>
      <w:r>
        <w:t>научного</w:t>
      </w:r>
      <w:r>
        <w:rPr>
          <w:spacing w:val="1"/>
        </w:rPr>
        <w:t xml:space="preserve"> </w:t>
      </w:r>
      <w:r>
        <w:t>познания,</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обеспечивающие</w:t>
      </w:r>
      <w:r>
        <w:rPr>
          <w:spacing w:val="1"/>
        </w:rPr>
        <w:t xml:space="preserve"> </w:t>
      </w:r>
      <w:r>
        <w:t>адаптацию</w:t>
      </w:r>
      <w:r>
        <w:rPr>
          <w:spacing w:val="1"/>
        </w:rPr>
        <w:t xml:space="preserve"> </w:t>
      </w:r>
      <w:r>
        <w:t>обучающегося</w:t>
      </w:r>
      <w:r>
        <w:rPr>
          <w:spacing w:val="1"/>
        </w:rPr>
        <w:t xml:space="preserve"> </w:t>
      </w:r>
      <w:r>
        <w:t>к</w:t>
      </w:r>
      <w:r>
        <w:rPr>
          <w:spacing w:val="1"/>
        </w:rPr>
        <w:t xml:space="preserve"> </w:t>
      </w:r>
      <w:r>
        <w:t>изменяющимся</w:t>
      </w:r>
      <w:r>
        <w:rPr>
          <w:spacing w:val="1"/>
        </w:rPr>
        <w:t xml:space="preserve"> </w:t>
      </w:r>
      <w:r>
        <w:t>условиям</w:t>
      </w:r>
      <w:r>
        <w:rPr>
          <w:spacing w:val="1"/>
        </w:rPr>
        <w:t xml:space="preserve"> </w:t>
      </w:r>
      <w:r>
        <w:t>социальной</w:t>
      </w:r>
      <w:r>
        <w:rPr>
          <w:spacing w:val="1"/>
        </w:rPr>
        <w:t xml:space="preserve"> </w:t>
      </w:r>
      <w:r>
        <w:t>и</w:t>
      </w:r>
      <w:r>
        <w:rPr>
          <w:spacing w:val="1"/>
        </w:rPr>
        <w:t xml:space="preserve"> </w:t>
      </w:r>
      <w:r>
        <w:t>природной среды.</w:t>
      </w:r>
    </w:p>
    <w:p w:rsidR="00347E9B" w:rsidRDefault="00757747">
      <w:pPr>
        <w:pStyle w:val="a4"/>
        <w:ind w:left="1330" w:firstLine="0"/>
      </w:pPr>
      <w:r>
        <w:t>Метапредметные</w:t>
      </w:r>
      <w:r>
        <w:rPr>
          <w:spacing w:val="-6"/>
        </w:rPr>
        <w:t xml:space="preserve"> </w:t>
      </w:r>
      <w:r>
        <w:t>результаты</w:t>
      </w:r>
      <w:r>
        <w:rPr>
          <w:spacing w:val="-6"/>
        </w:rPr>
        <w:t xml:space="preserve"> </w:t>
      </w:r>
      <w:r>
        <w:t>включают:</w:t>
      </w:r>
    </w:p>
    <w:p w:rsidR="00347E9B" w:rsidRDefault="00757747">
      <w:pPr>
        <w:pStyle w:val="a4"/>
        <w:ind w:right="497"/>
      </w:pPr>
      <w:r>
        <w:t>освоение</w:t>
      </w:r>
      <w:r>
        <w:rPr>
          <w:spacing w:val="1"/>
        </w:rPr>
        <w:t xml:space="preserve"> </w:t>
      </w:r>
      <w:r>
        <w:t>обучающимися</w:t>
      </w:r>
      <w:r>
        <w:rPr>
          <w:spacing w:val="1"/>
        </w:rPr>
        <w:t xml:space="preserve"> </w:t>
      </w:r>
      <w:r>
        <w:t>межпредметных</w:t>
      </w:r>
      <w:r>
        <w:rPr>
          <w:spacing w:val="1"/>
        </w:rPr>
        <w:t xml:space="preserve"> </w:t>
      </w:r>
      <w:r>
        <w:t>понятий</w:t>
      </w:r>
      <w:r>
        <w:rPr>
          <w:spacing w:val="1"/>
        </w:rPr>
        <w:t xml:space="preserve"> </w:t>
      </w:r>
      <w:r>
        <w:t>(используются</w:t>
      </w:r>
      <w:r>
        <w:rPr>
          <w:spacing w:val="1"/>
        </w:rPr>
        <w:t xml:space="preserve"> </w:t>
      </w:r>
      <w:r>
        <w:t>в</w:t>
      </w:r>
      <w:r>
        <w:rPr>
          <w:spacing w:val="1"/>
        </w:rPr>
        <w:t xml:space="preserve"> </w:t>
      </w:r>
      <w:r>
        <w:t>нескольких</w:t>
      </w:r>
      <w:r>
        <w:rPr>
          <w:spacing w:val="1"/>
        </w:rPr>
        <w:t xml:space="preserve"> </w:t>
      </w:r>
      <w:r>
        <w:t>предметных</w:t>
      </w:r>
      <w:r>
        <w:rPr>
          <w:spacing w:val="1"/>
        </w:rPr>
        <w:t xml:space="preserve"> </w:t>
      </w:r>
      <w:r>
        <w:t>областях</w:t>
      </w:r>
      <w:r>
        <w:rPr>
          <w:spacing w:val="1"/>
        </w:rPr>
        <w:t xml:space="preserve"> </w:t>
      </w:r>
      <w:r>
        <w:t>и</w:t>
      </w:r>
      <w:r>
        <w:rPr>
          <w:spacing w:val="1"/>
        </w:rPr>
        <w:t xml:space="preserve"> </w:t>
      </w:r>
      <w:r>
        <w:t>позволяют</w:t>
      </w:r>
      <w:r>
        <w:rPr>
          <w:spacing w:val="1"/>
        </w:rPr>
        <w:t xml:space="preserve"> </w:t>
      </w:r>
      <w:r>
        <w:t>связывать</w:t>
      </w:r>
      <w:r>
        <w:rPr>
          <w:spacing w:val="1"/>
        </w:rPr>
        <w:t xml:space="preserve"> </w:t>
      </w:r>
      <w:r>
        <w:t>знания</w:t>
      </w:r>
      <w:r>
        <w:rPr>
          <w:spacing w:val="71"/>
        </w:rPr>
        <w:t xml:space="preserve"> </w:t>
      </w:r>
      <w:r>
        <w:t>из</w:t>
      </w:r>
      <w:r>
        <w:rPr>
          <w:spacing w:val="1"/>
        </w:rPr>
        <w:t xml:space="preserve"> </w:t>
      </w:r>
      <w:r>
        <w:t>различных</w:t>
      </w:r>
      <w:r>
        <w:rPr>
          <w:spacing w:val="52"/>
        </w:rPr>
        <w:t xml:space="preserve"> </w:t>
      </w:r>
      <w:r>
        <w:t>учебных</w:t>
      </w:r>
      <w:r>
        <w:rPr>
          <w:spacing w:val="47"/>
        </w:rPr>
        <w:t xml:space="preserve"> </w:t>
      </w:r>
      <w:r>
        <w:t>предметов,</w:t>
      </w:r>
      <w:r>
        <w:rPr>
          <w:spacing w:val="59"/>
        </w:rPr>
        <w:t xml:space="preserve"> </w:t>
      </w:r>
      <w:r>
        <w:t>учебных</w:t>
      </w:r>
      <w:r>
        <w:rPr>
          <w:spacing w:val="47"/>
        </w:rPr>
        <w:t xml:space="preserve"> </w:t>
      </w:r>
      <w:r>
        <w:t>курсов,</w:t>
      </w:r>
      <w:r>
        <w:rPr>
          <w:spacing w:val="54"/>
        </w:rPr>
        <w:t xml:space="preserve"> </w:t>
      </w:r>
      <w:r>
        <w:t>модулей</w:t>
      </w:r>
      <w:r>
        <w:rPr>
          <w:spacing w:val="52"/>
        </w:rPr>
        <w:t xml:space="preserve"> </w:t>
      </w:r>
      <w:r>
        <w:t>в</w:t>
      </w:r>
      <w:r>
        <w:rPr>
          <w:spacing w:val="50"/>
        </w:rPr>
        <w:t xml:space="preserve"> </w:t>
      </w:r>
      <w:r>
        <w:t>целостную</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right="499" w:firstLine="0"/>
      </w:pPr>
      <w:r>
        <w:lastRenderedPageBreak/>
        <w:t>научную</w:t>
      </w:r>
      <w:r>
        <w:rPr>
          <w:spacing w:val="1"/>
        </w:rPr>
        <w:t xml:space="preserve"> </w:t>
      </w:r>
      <w:r>
        <w:t>картину</w:t>
      </w:r>
      <w:r>
        <w:rPr>
          <w:spacing w:val="1"/>
        </w:rPr>
        <w:t xml:space="preserve"> </w:t>
      </w:r>
      <w:r>
        <w:t>мира)</w:t>
      </w:r>
      <w:r>
        <w:rPr>
          <w:spacing w:val="1"/>
        </w:rPr>
        <w:t xml:space="preserve"> </w:t>
      </w:r>
      <w:r>
        <w:t>и</w:t>
      </w:r>
      <w:r>
        <w:rPr>
          <w:spacing w:val="1"/>
        </w:rPr>
        <w:t xml:space="preserve"> </w:t>
      </w:r>
      <w:r>
        <w:t>универсальных</w:t>
      </w:r>
      <w:r>
        <w:rPr>
          <w:spacing w:val="1"/>
        </w:rPr>
        <w:t xml:space="preserve"> </w:t>
      </w:r>
      <w:r>
        <w:t>учебных</w:t>
      </w:r>
      <w:r>
        <w:rPr>
          <w:spacing w:val="71"/>
        </w:rPr>
        <w:t xml:space="preserve"> </w:t>
      </w:r>
      <w:r>
        <w:t>действий</w:t>
      </w:r>
      <w:r>
        <w:rPr>
          <w:spacing w:val="-67"/>
        </w:rPr>
        <w:t xml:space="preserve"> </w:t>
      </w:r>
      <w:r>
        <w:t>(познавательные,</w:t>
      </w:r>
      <w:r>
        <w:rPr>
          <w:spacing w:val="3"/>
        </w:rPr>
        <w:t xml:space="preserve"> </w:t>
      </w:r>
      <w:r>
        <w:t>коммуникативные,</w:t>
      </w:r>
      <w:r>
        <w:rPr>
          <w:spacing w:val="3"/>
        </w:rPr>
        <w:t xml:space="preserve"> </w:t>
      </w:r>
      <w:r>
        <w:t>регулятивные);</w:t>
      </w:r>
    </w:p>
    <w:p w:rsidR="00347E9B" w:rsidRDefault="00757747">
      <w:pPr>
        <w:pStyle w:val="a4"/>
        <w:ind w:right="499"/>
      </w:pPr>
      <w:r>
        <w:t>способность их использовать в учебной, познавательной и социальной</w:t>
      </w:r>
      <w:r>
        <w:rPr>
          <w:spacing w:val="1"/>
        </w:rPr>
        <w:t xml:space="preserve"> </w:t>
      </w:r>
      <w:r>
        <w:t>практике;</w:t>
      </w:r>
    </w:p>
    <w:p w:rsidR="00347E9B" w:rsidRDefault="00757747">
      <w:pPr>
        <w:pStyle w:val="a4"/>
        <w:spacing w:before="4"/>
        <w:ind w:right="495"/>
      </w:pPr>
      <w:r>
        <w:t>готовность</w:t>
      </w:r>
      <w:r>
        <w:rPr>
          <w:spacing w:val="1"/>
        </w:rPr>
        <w:t xml:space="preserve"> </w:t>
      </w:r>
      <w:r>
        <w:t>к</w:t>
      </w:r>
      <w:r>
        <w:rPr>
          <w:spacing w:val="1"/>
        </w:rPr>
        <w:t xml:space="preserve"> </w:t>
      </w:r>
      <w:r>
        <w:t>самостоятельному</w:t>
      </w:r>
      <w:r>
        <w:rPr>
          <w:spacing w:val="1"/>
        </w:rPr>
        <w:t xml:space="preserve"> </w:t>
      </w:r>
      <w:r>
        <w:t>планированию</w:t>
      </w:r>
      <w:r>
        <w:rPr>
          <w:spacing w:val="1"/>
        </w:rPr>
        <w:t xml:space="preserve"> </w:t>
      </w:r>
      <w:r>
        <w:t>и</w:t>
      </w:r>
      <w:r>
        <w:rPr>
          <w:spacing w:val="1"/>
        </w:rPr>
        <w:t xml:space="preserve"> </w:t>
      </w:r>
      <w:r>
        <w:t>осуществлению</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организации</w:t>
      </w:r>
      <w:r>
        <w:rPr>
          <w:spacing w:val="1"/>
        </w:rPr>
        <w:t xml:space="preserve"> </w:t>
      </w:r>
      <w:r>
        <w:t>учебного</w:t>
      </w:r>
      <w:r>
        <w:rPr>
          <w:spacing w:val="1"/>
        </w:rPr>
        <w:t xml:space="preserve"> </w:t>
      </w:r>
      <w:r>
        <w:t>сотрудничества</w:t>
      </w:r>
      <w:r>
        <w:rPr>
          <w:spacing w:val="1"/>
        </w:rPr>
        <w:t xml:space="preserve"> </w:t>
      </w:r>
      <w:r>
        <w:t>с</w:t>
      </w:r>
      <w:r>
        <w:rPr>
          <w:spacing w:val="1"/>
        </w:rPr>
        <w:t xml:space="preserve"> </w:t>
      </w:r>
      <w:r>
        <w:t>педагогическими</w:t>
      </w:r>
      <w:r>
        <w:rPr>
          <w:spacing w:val="1"/>
        </w:rPr>
        <w:t xml:space="preserve"> </w:t>
      </w:r>
      <w:r>
        <w:t>работниками</w:t>
      </w:r>
      <w:r>
        <w:rPr>
          <w:spacing w:val="1"/>
        </w:rPr>
        <w:t xml:space="preserve"> </w:t>
      </w:r>
      <w:r>
        <w:t>и</w:t>
      </w:r>
      <w:r>
        <w:rPr>
          <w:spacing w:val="1"/>
        </w:rPr>
        <w:t xml:space="preserve"> </w:t>
      </w:r>
      <w:r>
        <w:t>сверстниками,</w:t>
      </w:r>
      <w:r>
        <w:rPr>
          <w:spacing w:val="1"/>
        </w:rPr>
        <w:t xml:space="preserve"> </w:t>
      </w:r>
      <w:r>
        <w:t>к</w:t>
      </w:r>
      <w:r>
        <w:rPr>
          <w:spacing w:val="1"/>
        </w:rPr>
        <w:t xml:space="preserve"> </w:t>
      </w:r>
      <w:r>
        <w:t>участию</w:t>
      </w:r>
      <w:r>
        <w:rPr>
          <w:spacing w:val="1"/>
        </w:rPr>
        <w:t xml:space="preserve"> </w:t>
      </w:r>
      <w:r>
        <w:t>в</w:t>
      </w:r>
      <w:r>
        <w:rPr>
          <w:spacing w:val="1"/>
        </w:rPr>
        <w:t xml:space="preserve"> </w:t>
      </w:r>
      <w:r>
        <w:t>построении</w:t>
      </w:r>
      <w:r>
        <w:rPr>
          <w:spacing w:val="1"/>
        </w:rPr>
        <w:t xml:space="preserve"> </w:t>
      </w:r>
      <w:r>
        <w:t>индивидуальной образовательной</w:t>
      </w:r>
      <w:r>
        <w:rPr>
          <w:spacing w:val="1"/>
        </w:rPr>
        <w:t xml:space="preserve"> </w:t>
      </w:r>
      <w:r>
        <w:t>траектории;</w:t>
      </w:r>
    </w:p>
    <w:p w:rsidR="00347E9B" w:rsidRDefault="00757747">
      <w:pPr>
        <w:pStyle w:val="a4"/>
        <w:ind w:right="490"/>
      </w:pPr>
      <w:r>
        <w:t>овладение</w:t>
      </w:r>
      <w:r>
        <w:rPr>
          <w:spacing w:val="1"/>
        </w:rPr>
        <w:t xml:space="preserve"> </w:t>
      </w:r>
      <w:r>
        <w:t>навыками</w:t>
      </w:r>
      <w:r>
        <w:rPr>
          <w:spacing w:val="1"/>
        </w:rPr>
        <w:t xml:space="preserve"> </w:t>
      </w:r>
      <w:r>
        <w:t>учебно-исследовательской,</w:t>
      </w:r>
      <w:r>
        <w:rPr>
          <w:spacing w:val="1"/>
        </w:rPr>
        <w:t xml:space="preserve"> </w:t>
      </w:r>
      <w:r>
        <w:t>проектной</w:t>
      </w:r>
      <w:r>
        <w:rPr>
          <w:spacing w:val="1"/>
        </w:rPr>
        <w:t xml:space="preserve"> </w:t>
      </w:r>
      <w:r>
        <w:t>и</w:t>
      </w:r>
      <w:r>
        <w:rPr>
          <w:spacing w:val="1"/>
        </w:rPr>
        <w:t xml:space="preserve"> </w:t>
      </w:r>
      <w:r>
        <w:t>социальной деятельности.</w:t>
      </w:r>
    </w:p>
    <w:p w:rsidR="00347E9B" w:rsidRDefault="00757747">
      <w:pPr>
        <w:pStyle w:val="a4"/>
        <w:ind w:right="496"/>
      </w:pPr>
      <w:r>
        <w:t>Метапредметные результаты сгруппированы по трем направлениям и</w:t>
      </w:r>
      <w:r>
        <w:rPr>
          <w:spacing w:val="1"/>
        </w:rPr>
        <w:t xml:space="preserve"> </w:t>
      </w:r>
      <w:r>
        <w:t>отражают</w:t>
      </w:r>
      <w:r>
        <w:rPr>
          <w:spacing w:val="1"/>
        </w:rPr>
        <w:t xml:space="preserve"> </w:t>
      </w:r>
      <w:r>
        <w:t>способность</w:t>
      </w:r>
      <w:r>
        <w:rPr>
          <w:spacing w:val="1"/>
        </w:rPr>
        <w:t xml:space="preserve"> </w:t>
      </w:r>
      <w:r>
        <w:t>обучающихся</w:t>
      </w:r>
      <w:r>
        <w:rPr>
          <w:spacing w:val="1"/>
        </w:rPr>
        <w:t xml:space="preserve"> </w:t>
      </w:r>
      <w:r>
        <w:t>использовать</w:t>
      </w:r>
      <w:r>
        <w:rPr>
          <w:spacing w:val="1"/>
        </w:rPr>
        <w:t xml:space="preserve"> </w:t>
      </w:r>
      <w:r>
        <w:t>на</w:t>
      </w:r>
      <w:r>
        <w:rPr>
          <w:spacing w:val="1"/>
        </w:rPr>
        <w:t xml:space="preserve"> </w:t>
      </w:r>
      <w:r>
        <w:t>практике</w:t>
      </w:r>
      <w:r>
        <w:rPr>
          <w:spacing w:val="1"/>
        </w:rPr>
        <w:t xml:space="preserve"> </w:t>
      </w:r>
      <w:r>
        <w:t>универсальные</w:t>
      </w:r>
      <w:r>
        <w:rPr>
          <w:spacing w:val="3"/>
        </w:rPr>
        <w:t xml:space="preserve"> </w:t>
      </w:r>
      <w:r>
        <w:t>учебные</w:t>
      </w:r>
      <w:r>
        <w:rPr>
          <w:spacing w:val="-1"/>
        </w:rPr>
        <w:t xml:space="preserve"> </w:t>
      </w:r>
      <w:r>
        <w:t>действия,</w:t>
      </w:r>
      <w:r>
        <w:rPr>
          <w:spacing w:val="1"/>
        </w:rPr>
        <w:t xml:space="preserve"> </w:t>
      </w:r>
      <w:r>
        <w:t>составляющие</w:t>
      </w:r>
      <w:r>
        <w:rPr>
          <w:spacing w:val="4"/>
        </w:rPr>
        <w:t xml:space="preserve"> </w:t>
      </w:r>
      <w:r>
        <w:t>умение</w:t>
      </w:r>
      <w:r>
        <w:rPr>
          <w:spacing w:val="-1"/>
        </w:rPr>
        <w:t xml:space="preserve"> </w:t>
      </w:r>
      <w:r>
        <w:t>овладевать:</w:t>
      </w:r>
    </w:p>
    <w:p w:rsidR="00347E9B" w:rsidRDefault="00757747">
      <w:pPr>
        <w:pStyle w:val="a4"/>
        <w:ind w:left="1330" w:right="500" w:firstLine="0"/>
        <w:jc w:val="left"/>
      </w:pPr>
      <w:r>
        <w:t>познавательными универсальными учебными действиями;</w:t>
      </w:r>
      <w:r>
        <w:rPr>
          <w:spacing w:val="1"/>
        </w:rPr>
        <w:t xml:space="preserve"> </w:t>
      </w:r>
      <w:r>
        <w:t>коммуникативными</w:t>
      </w:r>
      <w:r>
        <w:rPr>
          <w:spacing w:val="-7"/>
        </w:rPr>
        <w:t xml:space="preserve"> </w:t>
      </w:r>
      <w:r>
        <w:t>универсальными</w:t>
      </w:r>
      <w:r>
        <w:rPr>
          <w:spacing w:val="-10"/>
        </w:rPr>
        <w:t xml:space="preserve"> </w:t>
      </w:r>
      <w:r>
        <w:t>учебными</w:t>
      </w:r>
      <w:r>
        <w:rPr>
          <w:spacing w:val="-10"/>
        </w:rPr>
        <w:t xml:space="preserve"> </w:t>
      </w:r>
      <w:r>
        <w:t>действиями;</w:t>
      </w:r>
      <w:r>
        <w:rPr>
          <w:spacing w:val="-67"/>
        </w:rPr>
        <w:t xml:space="preserve"> </w:t>
      </w:r>
      <w:r>
        <w:t>регулятивными</w:t>
      </w:r>
      <w:r>
        <w:rPr>
          <w:spacing w:val="2"/>
        </w:rPr>
        <w:t xml:space="preserve"> </w:t>
      </w:r>
      <w:r>
        <w:t>универсальными</w:t>
      </w:r>
      <w:r>
        <w:rPr>
          <w:spacing w:val="-3"/>
        </w:rPr>
        <w:t xml:space="preserve"> </w:t>
      </w:r>
      <w:r>
        <w:t>учебными</w:t>
      </w:r>
      <w:r>
        <w:rPr>
          <w:spacing w:val="-3"/>
        </w:rPr>
        <w:t xml:space="preserve"> </w:t>
      </w:r>
      <w:r>
        <w:t>действиями.</w:t>
      </w:r>
    </w:p>
    <w:p w:rsidR="00347E9B" w:rsidRDefault="00757747">
      <w:pPr>
        <w:pStyle w:val="a4"/>
        <w:spacing w:line="242" w:lineRule="auto"/>
        <w:ind w:right="489"/>
      </w:pPr>
      <w:r>
        <w:t>Овладение</w:t>
      </w:r>
      <w:r>
        <w:rPr>
          <w:spacing w:val="1"/>
        </w:rPr>
        <w:t xml:space="preserve"> </w:t>
      </w:r>
      <w:r>
        <w:t>познавательными</w:t>
      </w:r>
      <w:r>
        <w:rPr>
          <w:spacing w:val="1"/>
        </w:rPr>
        <w:t xml:space="preserve"> </w:t>
      </w:r>
      <w:r>
        <w:t>универсальными</w:t>
      </w:r>
      <w:r>
        <w:rPr>
          <w:spacing w:val="1"/>
        </w:rPr>
        <w:t xml:space="preserve"> </w:t>
      </w:r>
      <w:r>
        <w:t>учебными</w:t>
      </w:r>
      <w:r>
        <w:rPr>
          <w:spacing w:val="1"/>
        </w:rPr>
        <w:t xml:space="preserve"> </w:t>
      </w:r>
      <w:r>
        <w:t>действиями</w:t>
      </w:r>
      <w:r>
        <w:rPr>
          <w:spacing w:val="-67"/>
        </w:rPr>
        <w:t xml:space="preserve"> </w:t>
      </w:r>
      <w:r>
        <w:t>предполагает</w:t>
      </w:r>
      <w:r>
        <w:rPr>
          <w:spacing w:val="1"/>
        </w:rPr>
        <w:t xml:space="preserve"> </w:t>
      </w:r>
      <w:r>
        <w:t>умение</w:t>
      </w:r>
      <w:r>
        <w:rPr>
          <w:spacing w:val="1"/>
        </w:rPr>
        <w:t xml:space="preserve"> </w:t>
      </w:r>
      <w:r>
        <w:t>использовать</w:t>
      </w:r>
      <w:r>
        <w:rPr>
          <w:spacing w:val="1"/>
        </w:rPr>
        <w:t xml:space="preserve"> </w:t>
      </w:r>
      <w:r>
        <w:t>базовые</w:t>
      </w:r>
      <w:r>
        <w:rPr>
          <w:spacing w:val="1"/>
        </w:rPr>
        <w:t xml:space="preserve"> </w:t>
      </w:r>
      <w:r>
        <w:t>логические</w:t>
      </w:r>
      <w:r>
        <w:rPr>
          <w:spacing w:val="1"/>
        </w:rPr>
        <w:t xml:space="preserve"> </w:t>
      </w:r>
      <w:r>
        <w:t>действия,</w:t>
      </w:r>
      <w:r>
        <w:rPr>
          <w:spacing w:val="1"/>
        </w:rPr>
        <w:t xml:space="preserve"> </w:t>
      </w:r>
      <w:r>
        <w:t>базовые</w:t>
      </w:r>
      <w:r>
        <w:rPr>
          <w:spacing w:val="-67"/>
        </w:rPr>
        <w:t xml:space="preserve"> </w:t>
      </w:r>
      <w:r>
        <w:t>исследовательские действия,</w:t>
      </w:r>
      <w:r>
        <w:rPr>
          <w:spacing w:val="3"/>
        </w:rPr>
        <w:t xml:space="preserve"> </w:t>
      </w:r>
      <w:r>
        <w:t>работать</w:t>
      </w:r>
      <w:r>
        <w:rPr>
          <w:spacing w:val="-2"/>
        </w:rPr>
        <w:t xml:space="preserve"> </w:t>
      </w:r>
      <w:r>
        <w:t>с</w:t>
      </w:r>
      <w:r>
        <w:rPr>
          <w:spacing w:val="6"/>
        </w:rPr>
        <w:t xml:space="preserve"> </w:t>
      </w:r>
      <w:r>
        <w:t>информацией.</w:t>
      </w:r>
    </w:p>
    <w:p w:rsidR="00347E9B" w:rsidRDefault="00757747">
      <w:pPr>
        <w:pStyle w:val="a4"/>
        <w:ind w:right="495"/>
      </w:pPr>
      <w:r>
        <w:t>Овладение</w:t>
      </w:r>
      <w:r>
        <w:rPr>
          <w:spacing w:val="1"/>
        </w:rPr>
        <w:t xml:space="preserve"> </w:t>
      </w:r>
      <w:r>
        <w:t>системой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67"/>
        </w:rPr>
        <w:t xml:space="preserve"> </w:t>
      </w:r>
      <w:r>
        <w:t>действий</w:t>
      </w:r>
      <w:r>
        <w:rPr>
          <w:spacing w:val="1"/>
        </w:rPr>
        <w:t xml:space="preserve"> </w:t>
      </w:r>
      <w:r>
        <w:t>обеспечивает</w:t>
      </w:r>
      <w:r>
        <w:rPr>
          <w:spacing w:val="1"/>
        </w:rPr>
        <w:t xml:space="preserve"> </w:t>
      </w:r>
      <w:r>
        <w:t>сформированность</w:t>
      </w:r>
      <w:r>
        <w:rPr>
          <w:spacing w:val="1"/>
        </w:rPr>
        <w:t xml:space="preserve"> </w:t>
      </w:r>
      <w:r>
        <w:t>социальных</w:t>
      </w:r>
      <w:r>
        <w:rPr>
          <w:spacing w:val="1"/>
        </w:rPr>
        <w:t xml:space="preserve"> </w:t>
      </w:r>
      <w:r>
        <w:t>навыков</w:t>
      </w:r>
      <w:r>
        <w:rPr>
          <w:spacing w:val="1"/>
        </w:rPr>
        <w:t xml:space="preserve"> </w:t>
      </w:r>
      <w:r>
        <w:t>общения,</w:t>
      </w:r>
      <w:r>
        <w:rPr>
          <w:spacing w:val="1"/>
        </w:rPr>
        <w:t xml:space="preserve"> </w:t>
      </w:r>
      <w:r>
        <w:t>совместной деятельности.</w:t>
      </w:r>
    </w:p>
    <w:p w:rsidR="00347E9B" w:rsidRDefault="00757747">
      <w:pPr>
        <w:pStyle w:val="a4"/>
        <w:ind w:right="489"/>
      </w:pPr>
      <w:r>
        <w:t>Овладение</w:t>
      </w:r>
      <w:r>
        <w:rPr>
          <w:spacing w:val="1"/>
        </w:rPr>
        <w:t xml:space="preserve"> </w:t>
      </w:r>
      <w:r>
        <w:t>регулятивными</w:t>
      </w:r>
      <w:r>
        <w:rPr>
          <w:spacing w:val="1"/>
        </w:rPr>
        <w:t xml:space="preserve"> </w:t>
      </w:r>
      <w:r>
        <w:t>универсальными</w:t>
      </w:r>
      <w:r>
        <w:rPr>
          <w:spacing w:val="1"/>
        </w:rPr>
        <w:t xml:space="preserve"> </w:t>
      </w:r>
      <w:r>
        <w:t>учебными</w:t>
      </w:r>
      <w:r>
        <w:rPr>
          <w:spacing w:val="1"/>
        </w:rPr>
        <w:t xml:space="preserve"> </w:t>
      </w:r>
      <w:r>
        <w:t>действиями</w:t>
      </w:r>
      <w:r>
        <w:rPr>
          <w:spacing w:val="-67"/>
        </w:rPr>
        <w:t xml:space="preserve"> </w:t>
      </w:r>
      <w:r>
        <w:t>включает умения самоорганизации, самоконтроля, развитие эмоционального</w:t>
      </w:r>
      <w:r>
        <w:rPr>
          <w:spacing w:val="1"/>
        </w:rPr>
        <w:t xml:space="preserve"> </w:t>
      </w:r>
      <w:r>
        <w:t>интеллекта.</w:t>
      </w:r>
    </w:p>
    <w:p w:rsidR="00347E9B" w:rsidRDefault="00757747">
      <w:pPr>
        <w:pStyle w:val="a4"/>
        <w:spacing w:line="321" w:lineRule="exact"/>
        <w:ind w:left="1330" w:firstLine="0"/>
      </w:pPr>
      <w:r>
        <w:t>Предметные</w:t>
      </w:r>
      <w:r>
        <w:rPr>
          <w:spacing w:val="-6"/>
        </w:rPr>
        <w:t xml:space="preserve"> </w:t>
      </w:r>
      <w:r>
        <w:t>результаты</w:t>
      </w:r>
      <w:r>
        <w:rPr>
          <w:spacing w:val="-6"/>
        </w:rPr>
        <w:t xml:space="preserve"> </w:t>
      </w:r>
      <w:r>
        <w:t>включают:</w:t>
      </w:r>
    </w:p>
    <w:p w:rsidR="00347E9B" w:rsidRDefault="00757747">
      <w:pPr>
        <w:pStyle w:val="a4"/>
        <w:ind w:right="488"/>
      </w:pPr>
      <w:r>
        <w:t>освоение обучающимися в ходе изучения учебного предмета научных</w:t>
      </w:r>
      <w:r>
        <w:rPr>
          <w:spacing w:val="1"/>
        </w:rPr>
        <w:t xml:space="preserve"> </w:t>
      </w:r>
      <w:r>
        <w:t>знаний, умений и способов действий, специфических для соответствующей</w:t>
      </w:r>
      <w:r>
        <w:rPr>
          <w:spacing w:val="1"/>
        </w:rPr>
        <w:t xml:space="preserve"> </w:t>
      </w:r>
      <w:r>
        <w:t>предметной</w:t>
      </w:r>
      <w:r>
        <w:rPr>
          <w:spacing w:val="-1"/>
        </w:rPr>
        <w:t xml:space="preserve"> </w:t>
      </w:r>
      <w:r>
        <w:t>области;</w:t>
      </w:r>
      <w:r>
        <w:rPr>
          <w:spacing w:val="-1"/>
        </w:rPr>
        <w:t xml:space="preserve"> </w:t>
      </w:r>
      <w:r>
        <w:t>предпосылки</w:t>
      </w:r>
      <w:r>
        <w:rPr>
          <w:spacing w:val="-1"/>
        </w:rPr>
        <w:t xml:space="preserve"> </w:t>
      </w:r>
      <w:r>
        <w:t>научного типа</w:t>
      </w:r>
      <w:r>
        <w:rPr>
          <w:spacing w:val="1"/>
        </w:rPr>
        <w:t xml:space="preserve"> </w:t>
      </w:r>
      <w:r>
        <w:t>мышления;</w:t>
      </w:r>
    </w:p>
    <w:p w:rsidR="00347E9B" w:rsidRDefault="00757747">
      <w:pPr>
        <w:pStyle w:val="a4"/>
        <w:ind w:right="497"/>
      </w:pPr>
      <w:r>
        <w:t>виды деятельности по получению нового знания, его интерпретации,</w:t>
      </w:r>
      <w:r>
        <w:rPr>
          <w:spacing w:val="1"/>
        </w:rPr>
        <w:t xml:space="preserve"> </w:t>
      </w:r>
      <w:r>
        <w:t>преобразованию и применению в различных учебных ситуациях, в том числе</w:t>
      </w:r>
      <w:r>
        <w:rPr>
          <w:spacing w:val="1"/>
        </w:rPr>
        <w:t xml:space="preserve"> </w:t>
      </w:r>
      <w:r>
        <w:t>при создании</w:t>
      </w:r>
      <w:r>
        <w:rPr>
          <w:spacing w:val="1"/>
        </w:rPr>
        <w:t xml:space="preserve"> </w:t>
      </w:r>
      <w:r>
        <w:t>учебных</w:t>
      </w:r>
      <w:r>
        <w:rPr>
          <w:spacing w:val="-4"/>
        </w:rPr>
        <w:t xml:space="preserve"> </w:t>
      </w:r>
      <w:r>
        <w:t>и</w:t>
      </w:r>
      <w:r>
        <w:rPr>
          <w:spacing w:val="1"/>
        </w:rPr>
        <w:t xml:space="preserve"> </w:t>
      </w:r>
      <w:r>
        <w:t>социальных</w:t>
      </w:r>
      <w:r>
        <w:rPr>
          <w:spacing w:val="-3"/>
        </w:rPr>
        <w:t xml:space="preserve"> </w:t>
      </w:r>
      <w:r>
        <w:t>проектов.</w:t>
      </w:r>
    </w:p>
    <w:p w:rsidR="00347E9B" w:rsidRDefault="00757747">
      <w:pPr>
        <w:pStyle w:val="a4"/>
        <w:spacing w:line="321" w:lineRule="exact"/>
        <w:ind w:left="1330" w:firstLine="0"/>
      </w:pPr>
      <w:r>
        <w:t>Требования</w:t>
      </w:r>
      <w:r>
        <w:rPr>
          <w:spacing w:val="-4"/>
        </w:rPr>
        <w:t xml:space="preserve"> </w:t>
      </w:r>
      <w:r>
        <w:t>к</w:t>
      </w:r>
      <w:r>
        <w:rPr>
          <w:spacing w:val="-5"/>
        </w:rPr>
        <w:t xml:space="preserve"> </w:t>
      </w:r>
      <w:r>
        <w:t>предметным</w:t>
      </w:r>
      <w:r>
        <w:rPr>
          <w:spacing w:val="-3"/>
        </w:rPr>
        <w:t xml:space="preserve"> </w:t>
      </w:r>
      <w:r>
        <w:t>результатам:</w:t>
      </w:r>
    </w:p>
    <w:p w:rsidR="00347E9B" w:rsidRDefault="00757747">
      <w:pPr>
        <w:pStyle w:val="a4"/>
        <w:ind w:right="496"/>
      </w:pPr>
      <w:r>
        <w:t>сформулированы</w:t>
      </w:r>
      <w:r>
        <w:rPr>
          <w:spacing w:val="1"/>
        </w:rPr>
        <w:t xml:space="preserve"> </w:t>
      </w:r>
      <w:r>
        <w:t>в</w:t>
      </w:r>
      <w:r>
        <w:rPr>
          <w:spacing w:val="1"/>
        </w:rPr>
        <w:t xml:space="preserve"> </w:t>
      </w:r>
      <w:r>
        <w:t>деятельностной</w:t>
      </w:r>
      <w:r>
        <w:rPr>
          <w:spacing w:val="1"/>
        </w:rPr>
        <w:t xml:space="preserve"> </w:t>
      </w:r>
      <w:r>
        <w:t>форме</w:t>
      </w:r>
      <w:r>
        <w:rPr>
          <w:spacing w:val="1"/>
        </w:rPr>
        <w:t xml:space="preserve"> </w:t>
      </w:r>
      <w:r>
        <w:t>с</w:t>
      </w:r>
      <w:r>
        <w:rPr>
          <w:spacing w:val="1"/>
        </w:rPr>
        <w:t xml:space="preserve"> </w:t>
      </w:r>
      <w:r>
        <w:t>усилением</w:t>
      </w:r>
      <w:r>
        <w:rPr>
          <w:spacing w:val="1"/>
        </w:rPr>
        <w:t xml:space="preserve"> </w:t>
      </w:r>
      <w:r>
        <w:t>акцента</w:t>
      </w:r>
      <w:r>
        <w:rPr>
          <w:spacing w:val="1"/>
        </w:rPr>
        <w:t xml:space="preserve"> </w:t>
      </w:r>
      <w:r>
        <w:t>на</w:t>
      </w:r>
      <w:r>
        <w:rPr>
          <w:spacing w:val="1"/>
        </w:rPr>
        <w:t xml:space="preserve"> </w:t>
      </w:r>
      <w:r>
        <w:t>применение</w:t>
      </w:r>
      <w:r>
        <w:rPr>
          <w:spacing w:val="1"/>
        </w:rPr>
        <w:t xml:space="preserve"> </w:t>
      </w:r>
      <w:r>
        <w:t>знаний</w:t>
      </w:r>
      <w:r>
        <w:rPr>
          <w:spacing w:val="1"/>
        </w:rPr>
        <w:t xml:space="preserve"> </w:t>
      </w:r>
      <w:r>
        <w:t>и конкретные</w:t>
      </w:r>
      <w:r>
        <w:rPr>
          <w:spacing w:val="2"/>
        </w:rPr>
        <w:t xml:space="preserve"> </w:t>
      </w:r>
      <w:r>
        <w:t>умения;</w:t>
      </w:r>
    </w:p>
    <w:p w:rsidR="00347E9B" w:rsidRDefault="00757747">
      <w:pPr>
        <w:pStyle w:val="a4"/>
        <w:ind w:right="500"/>
      </w:pPr>
      <w:r>
        <w:t>определяют</w:t>
      </w:r>
      <w:r>
        <w:rPr>
          <w:spacing w:val="1"/>
        </w:rPr>
        <w:t xml:space="preserve"> </w:t>
      </w:r>
      <w:r>
        <w:t>минимум</w:t>
      </w:r>
      <w:r>
        <w:rPr>
          <w:spacing w:val="1"/>
        </w:rPr>
        <w:t xml:space="preserve"> </w:t>
      </w:r>
      <w:r>
        <w:t>содержания</w:t>
      </w:r>
      <w:r>
        <w:rPr>
          <w:spacing w:val="1"/>
        </w:rPr>
        <w:t xml:space="preserve"> </w:t>
      </w:r>
      <w:r>
        <w:t>гарантированного</w:t>
      </w:r>
      <w:r>
        <w:rPr>
          <w:spacing w:val="1"/>
        </w:rPr>
        <w:t xml:space="preserve"> </w:t>
      </w:r>
      <w:r>
        <w:t>государством</w:t>
      </w:r>
      <w:r>
        <w:rPr>
          <w:spacing w:val="-67"/>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построенного</w:t>
      </w:r>
      <w:r>
        <w:rPr>
          <w:spacing w:val="1"/>
        </w:rPr>
        <w:t xml:space="preserve"> </w:t>
      </w:r>
      <w:r>
        <w:t>в</w:t>
      </w:r>
      <w:r>
        <w:rPr>
          <w:spacing w:val="1"/>
        </w:rPr>
        <w:t xml:space="preserve"> </w:t>
      </w:r>
      <w:r>
        <w:t>логике</w:t>
      </w:r>
      <w:r>
        <w:rPr>
          <w:spacing w:val="1"/>
        </w:rPr>
        <w:t xml:space="preserve"> </w:t>
      </w:r>
      <w:r>
        <w:t>изучения</w:t>
      </w:r>
      <w:r>
        <w:rPr>
          <w:spacing w:val="1"/>
        </w:rPr>
        <w:t xml:space="preserve"> </w:t>
      </w:r>
      <w:r>
        <w:t>каждого</w:t>
      </w:r>
      <w:r>
        <w:rPr>
          <w:spacing w:val="1"/>
        </w:rPr>
        <w:t xml:space="preserve"> </w:t>
      </w:r>
      <w:r>
        <w:t>учебного предмета;</w:t>
      </w:r>
    </w:p>
    <w:p w:rsidR="00347E9B" w:rsidRDefault="00757747">
      <w:pPr>
        <w:pStyle w:val="a4"/>
        <w:ind w:right="497"/>
      </w:pPr>
      <w:r>
        <w:t>определяют</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w:t>
      </w:r>
      <w:r>
        <w:rPr>
          <w:spacing w:val="1"/>
        </w:rPr>
        <w:t xml:space="preserve"> </w:t>
      </w:r>
      <w:r>
        <w:t>среднего</w:t>
      </w:r>
      <w:r>
        <w:rPr>
          <w:spacing w:val="1"/>
        </w:rPr>
        <w:t xml:space="preserve"> </w:t>
      </w:r>
      <w:r>
        <w:t>общего образования</w:t>
      </w:r>
      <w:r>
        <w:rPr>
          <w:spacing w:val="1"/>
        </w:rPr>
        <w:t xml:space="preserve"> </w:t>
      </w:r>
      <w:r>
        <w:t>по</w:t>
      </w:r>
      <w:r>
        <w:rPr>
          <w:spacing w:val="1"/>
        </w:rPr>
        <w:t xml:space="preserve"> </w:t>
      </w:r>
      <w:r>
        <w:t>учебным</w:t>
      </w:r>
      <w:r>
        <w:rPr>
          <w:spacing w:val="1"/>
        </w:rPr>
        <w:t xml:space="preserve"> </w:t>
      </w:r>
      <w:r>
        <w:t>предметам;</w:t>
      </w:r>
    </w:p>
    <w:p w:rsidR="00347E9B" w:rsidRDefault="00757747">
      <w:pPr>
        <w:pStyle w:val="a4"/>
        <w:ind w:right="499"/>
      </w:pPr>
      <w:r>
        <w:t>усиливают</w:t>
      </w:r>
      <w:r>
        <w:rPr>
          <w:spacing w:val="1"/>
        </w:rPr>
        <w:t xml:space="preserve"> </w:t>
      </w:r>
      <w:r>
        <w:t>акценты</w:t>
      </w:r>
      <w:r>
        <w:rPr>
          <w:spacing w:val="1"/>
        </w:rPr>
        <w:t xml:space="preserve"> </w:t>
      </w:r>
      <w:r>
        <w:t>на</w:t>
      </w:r>
      <w:r>
        <w:rPr>
          <w:spacing w:val="1"/>
        </w:rPr>
        <w:t xml:space="preserve"> </w:t>
      </w:r>
      <w:r>
        <w:t>изучение</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современной</w:t>
      </w:r>
      <w:r>
        <w:rPr>
          <w:spacing w:val="1"/>
        </w:rPr>
        <w:t xml:space="preserve"> </w:t>
      </w:r>
      <w:r>
        <w:t>России</w:t>
      </w:r>
    </w:p>
    <w:p w:rsidR="00347E9B" w:rsidRDefault="00757747">
      <w:pPr>
        <w:pStyle w:val="a4"/>
        <w:ind w:firstLine="0"/>
      </w:pPr>
      <w:r>
        <w:t>и</w:t>
      </w:r>
      <w:r>
        <w:rPr>
          <w:spacing w:val="-6"/>
        </w:rPr>
        <w:t xml:space="preserve"> </w:t>
      </w:r>
      <w:r>
        <w:t>мира</w:t>
      </w:r>
      <w:r>
        <w:rPr>
          <w:spacing w:val="-5"/>
        </w:rPr>
        <w:t xml:space="preserve"> </w:t>
      </w:r>
      <w:r>
        <w:t>в</w:t>
      </w:r>
      <w:r>
        <w:rPr>
          <w:spacing w:val="-6"/>
        </w:rPr>
        <w:t xml:space="preserve"> </w:t>
      </w:r>
      <w:r>
        <w:t>целом,</w:t>
      </w:r>
      <w:r>
        <w:rPr>
          <w:spacing w:val="-3"/>
        </w:rPr>
        <w:t xml:space="preserve"> </w:t>
      </w:r>
      <w:r>
        <w:t>современного</w:t>
      </w:r>
      <w:r>
        <w:rPr>
          <w:spacing w:val="-5"/>
        </w:rPr>
        <w:t xml:space="preserve"> </w:t>
      </w:r>
      <w:r>
        <w:t>состояния</w:t>
      </w:r>
      <w:r>
        <w:rPr>
          <w:spacing w:val="-4"/>
        </w:rPr>
        <w:t xml:space="preserve"> </w:t>
      </w:r>
      <w:r>
        <w:t>науки.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right="494"/>
      </w:pPr>
      <w:r>
        <w:lastRenderedPageBreak/>
        <w:t>Предметные</w:t>
      </w:r>
      <w:r>
        <w:rPr>
          <w:spacing w:val="1"/>
        </w:rPr>
        <w:t xml:space="preserve"> </w:t>
      </w:r>
      <w:r>
        <w:t>результаты</w:t>
      </w:r>
      <w:r>
        <w:rPr>
          <w:spacing w:val="1"/>
        </w:rPr>
        <w:t xml:space="preserve"> </w:t>
      </w:r>
      <w:r>
        <w:t>освоения</w:t>
      </w:r>
      <w:r>
        <w:rPr>
          <w:spacing w:val="1"/>
        </w:rPr>
        <w:t xml:space="preserve"> </w:t>
      </w:r>
      <w:r>
        <w:t>общеобразовательной</w:t>
      </w:r>
      <w:r>
        <w:rPr>
          <w:spacing w:val="1"/>
        </w:rPr>
        <w:t xml:space="preserve"> </w:t>
      </w:r>
      <w:r>
        <w:t>программы</w:t>
      </w:r>
      <w:r>
        <w:rPr>
          <w:spacing w:val="1"/>
        </w:rPr>
        <w:t xml:space="preserve"> </w:t>
      </w:r>
      <w:r>
        <w:t>среднего общего образования</w:t>
      </w:r>
      <w:r>
        <w:rPr>
          <w:spacing w:val="1"/>
        </w:rPr>
        <w:t xml:space="preserve"> </w:t>
      </w:r>
      <w:r>
        <w:t>устанавливаются для учебных предметов на</w:t>
      </w:r>
      <w:r>
        <w:rPr>
          <w:spacing w:val="1"/>
        </w:rPr>
        <w:t xml:space="preserve"> </w:t>
      </w:r>
      <w:r>
        <w:t>базовом</w:t>
      </w:r>
      <w:r>
        <w:rPr>
          <w:spacing w:val="1"/>
        </w:rPr>
        <w:t xml:space="preserve"> </w:t>
      </w:r>
      <w:r>
        <w:t>и</w:t>
      </w:r>
      <w:r>
        <w:rPr>
          <w:spacing w:val="1"/>
        </w:rPr>
        <w:t xml:space="preserve"> </w:t>
      </w:r>
      <w:r>
        <w:t>углубленном</w:t>
      </w:r>
      <w:r>
        <w:rPr>
          <w:spacing w:val="6"/>
        </w:rPr>
        <w:t xml:space="preserve"> </w:t>
      </w:r>
      <w:r>
        <w:t>уровнях.</w:t>
      </w:r>
    </w:p>
    <w:p w:rsidR="00347E9B" w:rsidRDefault="00757747">
      <w:pPr>
        <w:pStyle w:val="a4"/>
        <w:ind w:right="490"/>
      </w:pPr>
      <w:r>
        <w:t>Предметные</w:t>
      </w:r>
      <w:r>
        <w:rPr>
          <w:spacing w:val="1"/>
        </w:rPr>
        <w:t xml:space="preserve"> </w:t>
      </w:r>
      <w:r>
        <w:t>результаты</w:t>
      </w:r>
      <w:r>
        <w:rPr>
          <w:spacing w:val="1"/>
        </w:rPr>
        <w:t xml:space="preserve"> </w:t>
      </w:r>
      <w:r>
        <w:t>освоения</w:t>
      </w:r>
      <w:r>
        <w:rPr>
          <w:spacing w:val="1"/>
        </w:rPr>
        <w:t xml:space="preserve"> </w:t>
      </w:r>
      <w:r>
        <w:t>общеобразовательной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учебных</w:t>
      </w:r>
      <w:r>
        <w:rPr>
          <w:spacing w:val="1"/>
        </w:rPr>
        <w:t xml:space="preserve"> </w:t>
      </w:r>
      <w:r>
        <w:t>предметов</w:t>
      </w:r>
      <w:r>
        <w:rPr>
          <w:spacing w:val="1"/>
        </w:rPr>
        <w:t xml:space="preserve"> </w:t>
      </w:r>
      <w:r>
        <w:t>на</w:t>
      </w:r>
      <w:r>
        <w:rPr>
          <w:spacing w:val="1"/>
        </w:rPr>
        <w:t xml:space="preserve"> </w:t>
      </w:r>
      <w:r>
        <w:t>базовом</w:t>
      </w:r>
      <w:r>
        <w:rPr>
          <w:spacing w:val="1"/>
        </w:rPr>
        <w:t xml:space="preserve"> </w:t>
      </w:r>
      <w:r>
        <w:t>уровне</w:t>
      </w:r>
      <w:r>
        <w:rPr>
          <w:spacing w:val="-67"/>
        </w:rPr>
        <w:t xml:space="preserve"> </w:t>
      </w:r>
      <w:r>
        <w:t>ориентированы</w:t>
      </w:r>
      <w:r>
        <w:rPr>
          <w:spacing w:val="1"/>
        </w:rPr>
        <w:t xml:space="preserve"> </w:t>
      </w:r>
      <w:r>
        <w:t>на</w:t>
      </w:r>
      <w:r>
        <w:rPr>
          <w:spacing w:val="1"/>
        </w:rPr>
        <w:t xml:space="preserve"> </w:t>
      </w:r>
      <w:r>
        <w:t>обеспечение</w:t>
      </w:r>
      <w:r>
        <w:rPr>
          <w:spacing w:val="1"/>
        </w:rPr>
        <w:t xml:space="preserve"> </w:t>
      </w:r>
      <w:r>
        <w:t>общеобразовательной</w:t>
      </w:r>
      <w:r>
        <w:rPr>
          <w:spacing w:val="1"/>
        </w:rPr>
        <w:t xml:space="preserve"> </w:t>
      </w:r>
      <w:r>
        <w:t>и</w:t>
      </w:r>
      <w:r>
        <w:rPr>
          <w:spacing w:val="1"/>
        </w:rPr>
        <w:t xml:space="preserve"> </w:t>
      </w:r>
      <w:r>
        <w:t>общекультурной</w:t>
      </w:r>
      <w:r>
        <w:rPr>
          <w:spacing w:val="1"/>
        </w:rPr>
        <w:t xml:space="preserve"> </w:t>
      </w:r>
      <w:r>
        <w:t>подготовки.</w:t>
      </w:r>
    </w:p>
    <w:p w:rsidR="00347E9B" w:rsidRDefault="00757747">
      <w:pPr>
        <w:pStyle w:val="a4"/>
        <w:spacing w:before="3"/>
        <w:ind w:right="489"/>
      </w:pPr>
      <w:r>
        <w:t>Предметные</w:t>
      </w:r>
      <w:r>
        <w:rPr>
          <w:spacing w:val="1"/>
        </w:rPr>
        <w:t xml:space="preserve"> </w:t>
      </w:r>
      <w:r>
        <w:t>результаты</w:t>
      </w:r>
      <w:r>
        <w:rPr>
          <w:spacing w:val="1"/>
        </w:rPr>
        <w:t xml:space="preserve"> </w:t>
      </w:r>
      <w:r>
        <w:t>освоения</w:t>
      </w:r>
      <w:r>
        <w:rPr>
          <w:spacing w:val="1"/>
        </w:rPr>
        <w:t xml:space="preserve"> </w:t>
      </w:r>
      <w:r>
        <w:t>общеобразовательной</w:t>
      </w:r>
      <w:r>
        <w:rPr>
          <w:spacing w:val="1"/>
        </w:rPr>
        <w:t xml:space="preserve"> </w:t>
      </w:r>
      <w:r>
        <w:t>программы</w:t>
      </w:r>
      <w:r>
        <w:rPr>
          <w:spacing w:val="1"/>
        </w:rPr>
        <w:t xml:space="preserve"> </w:t>
      </w:r>
      <w:r>
        <w:t>среднего общего образования для учебных предметов на углубленном уровне</w:t>
      </w:r>
      <w:r>
        <w:rPr>
          <w:spacing w:val="-67"/>
        </w:rPr>
        <w:t xml:space="preserve"> </w:t>
      </w:r>
      <w:r>
        <w:t>ориентированы</w:t>
      </w:r>
      <w:r>
        <w:rPr>
          <w:spacing w:val="1"/>
        </w:rPr>
        <w:t xml:space="preserve"> </w:t>
      </w:r>
      <w:r>
        <w:t>на</w:t>
      </w:r>
      <w:r>
        <w:rPr>
          <w:spacing w:val="1"/>
        </w:rPr>
        <w:t xml:space="preserve"> </w:t>
      </w:r>
      <w:r>
        <w:t>подготовку</w:t>
      </w:r>
      <w:r>
        <w:rPr>
          <w:spacing w:val="1"/>
        </w:rPr>
        <w:t xml:space="preserve"> </w:t>
      </w:r>
      <w:r>
        <w:t>к</w:t>
      </w:r>
      <w:r>
        <w:rPr>
          <w:spacing w:val="1"/>
        </w:rPr>
        <w:t xml:space="preserve"> </w:t>
      </w:r>
      <w:r>
        <w:t>последующему</w:t>
      </w:r>
      <w:r>
        <w:rPr>
          <w:spacing w:val="1"/>
        </w:rPr>
        <w:t xml:space="preserve"> </w:t>
      </w:r>
      <w:r>
        <w:t>профессиональному</w:t>
      </w:r>
      <w:r>
        <w:rPr>
          <w:spacing w:val="1"/>
        </w:rPr>
        <w:t xml:space="preserve"> </w:t>
      </w:r>
      <w:r>
        <w:t>образованию, развитие индивидуальных способностей обучающихся путем</w:t>
      </w:r>
      <w:r>
        <w:rPr>
          <w:spacing w:val="1"/>
        </w:rPr>
        <w:t xml:space="preserve"> </w:t>
      </w:r>
      <w:r>
        <w:t>более</w:t>
      </w:r>
      <w:r>
        <w:rPr>
          <w:spacing w:val="1"/>
        </w:rPr>
        <w:t xml:space="preserve"> </w:t>
      </w:r>
      <w:r>
        <w:t>глубокого,</w:t>
      </w:r>
      <w:r>
        <w:rPr>
          <w:spacing w:val="1"/>
        </w:rPr>
        <w:t xml:space="preserve"> </w:t>
      </w:r>
      <w:r>
        <w:t>чем</w:t>
      </w:r>
      <w:r>
        <w:rPr>
          <w:spacing w:val="1"/>
        </w:rPr>
        <w:t xml:space="preserve"> </w:t>
      </w:r>
      <w:r>
        <w:t>это</w:t>
      </w:r>
      <w:r>
        <w:rPr>
          <w:spacing w:val="1"/>
        </w:rPr>
        <w:t xml:space="preserve"> </w:t>
      </w:r>
      <w:r>
        <w:t>предусматривается</w:t>
      </w:r>
      <w:r>
        <w:rPr>
          <w:spacing w:val="1"/>
        </w:rPr>
        <w:t xml:space="preserve"> </w:t>
      </w:r>
      <w:r>
        <w:t>базовым</w:t>
      </w:r>
      <w:r>
        <w:rPr>
          <w:spacing w:val="1"/>
        </w:rPr>
        <w:t xml:space="preserve"> </w:t>
      </w:r>
      <w:r>
        <w:t>уровнем,</w:t>
      </w:r>
      <w:r>
        <w:rPr>
          <w:spacing w:val="1"/>
        </w:rPr>
        <w:t xml:space="preserve"> </w:t>
      </w:r>
      <w:r>
        <w:t>освоения</w:t>
      </w:r>
      <w:r>
        <w:rPr>
          <w:spacing w:val="1"/>
        </w:rPr>
        <w:t xml:space="preserve"> </w:t>
      </w:r>
      <w:r>
        <w:t>основ</w:t>
      </w:r>
      <w:r>
        <w:rPr>
          <w:spacing w:val="1"/>
        </w:rPr>
        <w:t xml:space="preserve"> </w:t>
      </w:r>
      <w:r>
        <w:t>наук,</w:t>
      </w:r>
      <w:r>
        <w:rPr>
          <w:spacing w:val="1"/>
        </w:rPr>
        <w:t xml:space="preserve"> </w:t>
      </w:r>
      <w:r>
        <w:t>систематических</w:t>
      </w:r>
      <w:r>
        <w:rPr>
          <w:spacing w:val="1"/>
        </w:rPr>
        <w:t xml:space="preserve"> </w:t>
      </w:r>
      <w:r>
        <w:t>знаний</w:t>
      </w:r>
      <w:r>
        <w:rPr>
          <w:spacing w:val="1"/>
        </w:rPr>
        <w:t xml:space="preserve"> </w:t>
      </w:r>
      <w:r>
        <w:t>и</w:t>
      </w:r>
      <w:r>
        <w:rPr>
          <w:spacing w:val="1"/>
        </w:rPr>
        <w:t xml:space="preserve"> </w:t>
      </w:r>
      <w:r>
        <w:t>способов</w:t>
      </w:r>
      <w:r>
        <w:rPr>
          <w:spacing w:val="1"/>
        </w:rPr>
        <w:t xml:space="preserve"> </w:t>
      </w:r>
      <w:r>
        <w:t>действий,</w:t>
      </w:r>
      <w:r>
        <w:rPr>
          <w:spacing w:val="1"/>
        </w:rPr>
        <w:t xml:space="preserve"> </w:t>
      </w:r>
      <w:r>
        <w:t>присущих</w:t>
      </w:r>
      <w:r>
        <w:rPr>
          <w:spacing w:val="1"/>
        </w:rPr>
        <w:t xml:space="preserve"> </w:t>
      </w:r>
      <w:r>
        <w:t>учебному</w:t>
      </w:r>
      <w:r>
        <w:rPr>
          <w:spacing w:val="-4"/>
        </w:rPr>
        <w:t xml:space="preserve"> </w:t>
      </w:r>
      <w:r>
        <w:t>предмету.</w:t>
      </w:r>
    </w:p>
    <w:p w:rsidR="00347E9B" w:rsidRDefault="00757747">
      <w:pPr>
        <w:pStyle w:val="a4"/>
        <w:ind w:right="494"/>
      </w:pPr>
      <w:r>
        <w:t>Предметные</w:t>
      </w:r>
      <w:r>
        <w:rPr>
          <w:spacing w:val="1"/>
        </w:rPr>
        <w:t xml:space="preserve"> </w:t>
      </w:r>
      <w:r>
        <w:t>результаты</w:t>
      </w:r>
      <w:r>
        <w:rPr>
          <w:spacing w:val="1"/>
        </w:rPr>
        <w:t xml:space="preserve"> </w:t>
      </w:r>
      <w:r>
        <w:t>освоения</w:t>
      </w:r>
      <w:r>
        <w:rPr>
          <w:spacing w:val="1"/>
        </w:rPr>
        <w:t xml:space="preserve"> </w:t>
      </w:r>
      <w:r>
        <w:t>общеобразовательной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обеспечивают</w:t>
      </w:r>
      <w:r>
        <w:rPr>
          <w:spacing w:val="1"/>
        </w:rPr>
        <w:t xml:space="preserve"> </w:t>
      </w:r>
      <w:r>
        <w:t>возможность</w:t>
      </w:r>
      <w:r>
        <w:rPr>
          <w:spacing w:val="1"/>
        </w:rPr>
        <w:t xml:space="preserve"> </w:t>
      </w:r>
      <w:r>
        <w:t>дальнейшего</w:t>
      </w:r>
      <w:r>
        <w:rPr>
          <w:spacing w:val="1"/>
        </w:rPr>
        <w:t xml:space="preserve"> </w:t>
      </w:r>
      <w:r>
        <w:t>успешного</w:t>
      </w:r>
      <w:r>
        <w:rPr>
          <w:spacing w:val="-7"/>
        </w:rPr>
        <w:t xml:space="preserve"> </w:t>
      </w:r>
      <w:r>
        <w:t>профессионального</w:t>
      </w:r>
      <w:r>
        <w:rPr>
          <w:spacing w:val="-7"/>
        </w:rPr>
        <w:t xml:space="preserve"> </w:t>
      </w:r>
      <w:r>
        <w:t>обучения</w:t>
      </w:r>
      <w:r>
        <w:rPr>
          <w:spacing w:val="-5"/>
        </w:rPr>
        <w:t xml:space="preserve"> </w:t>
      </w:r>
      <w:r>
        <w:t>и</w:t>
      </w:r>
      <w:r>
        <w:rPr>
          <w:spacing w:val="-7"/>
        </w:rPr>
        <w:t xml:space="preserve"> </w:t>
      </w:r>
      <w:r>
        <w:t>профессиональной</w:t>
      </w:r>
      <w:r>
        <w:rPr>
          <w:spacing w:val="-7"/>
        </w:rPr>
        <w:t xml:space="preserve"> </w:t>
      </w:r>
      <w:r>
        <w:t>деятельности.</w:t>
      </w:r>
    </w:p>
    <w:p w:rsidR="00347E9B" w:rsidRDefault="00347E9B">
      <w:pPr>
        <w:pStyle w:val="a4"/>
        <w:spacing w:before="7"/>
        <w:ind w:left="0" w:firstLine="0"/>
        <w:jc w:val="left"/>
      </w:pPr>
    </w:p>
    <w:p w:rsidR="00347E9B" w:rsidRDefault="00757747" w:rsidP="00026C5F">
      <w:pPr>
        <w:pStyle w:val="1"/>
        <w:numPr>
          <w:ilvl w:val="1"/>
          <w:numId w:val="128"/>
        </w:numPr>
        <w:tabs>
          <w:tab w:val="left" w:pos="2372"/>
        </w:tabs>
        <w:spacing w:line="348" w:lineRule="auto"/>
        <w:ind w:left="1863" w:right="1010" w:firstLine="14"/>
        <w:jc w:val="both"/>
      </w:pPr>
      <w:r>
        <w:t>Система оценки достижения планируемых результатов</w:t>
      </w:r>
      <w:r>
        <w:rPr>
          <w:spacing w:val="-67"/>
        </w:rPr>
        <w:t xml:space="preserve"> </w:t>
      </w:r>
      <w:r>
        <w:t>освоения</w:t>
      </w:r>
      <w:r>
        <w:rPr>
          <w:spacing w:val="-2"/>
        </w:rPr>
        <w:t xml:space="preserve"> </w:t>
      </w:r>
      <w:r>
        <w:t>обучающимися</w:t>
      </w:r>
      <w:r>
        <w:rPr>
          <w:spacing w:val="-5"/>
        </w:rPr>
        <w:t xml:space="preserve"> </w:t>
      </w:r>
      <w:r>
        <w:t>общеобразовательной</w:t>
      </w:r>
      <w:r>
        <w:rPr>
          <w:spacing w:val="-8"/>
        </w:rPr>
        <w:t xml:space="preserve"> </w:t>
      </w:r>
      <w:r>
        <w:t>программы</w:t>
      </w:r>
    </w:p>
    <w:p w:rsidR="00347E9B" w:rsidRDefault="00757747">
      <w:pPr>
        <w:spacing w:line="320" w:lineRule="exact"/>
        <w:ind w:left="3789"/>
        <w:jc w:val="both"/>
        <w:rPr>
          <w:b/>
          <w:sz w:val="28"/>
        </w:rPr>
      </w:pPr>
      <w:r>
        <w:rPr>
          <w:b/>
          <w:sz w:val="28"/>
        </w:rPr>
        <w:t>среднего</w:t>
      </w:r>
      <w:r>
        <w:rPr>
          <w:b/>
          <w:spacing w:val="-5"/>
          <w:sz w:val="28"/>
        </w:rPr>
        <w:t xml:space="preserve"> </w:t>
      </w:r>
      <w:r>
        <w:rPr>
          <w:b/>
          <w:sz w:val="28"/>
        </w:rPr>
        <w:t>общего</w:t>
      </w:r>
      <w:r>
        <w:rPr>
          <w:b/>
          <w:spacing w:val="-5"/>
          <w:sz w:val="28"/>
        </w:rPr>
        <w:t xml:space="preserve"> </w:t>
      </w:r>
      <w:r>
        <w:rPr>
          <w:b/>
          <w:sz w:val="28"/>
        </w:rPr>
        <w:t>образования</w:t>
      </w:r>
    </w:p>
    <w:p w:rsidR="00347E9B" w:rsidRDefault="00757747">
      <w:pPr>
        <w:pStyle w:val="a4"/>
        <w:spacing w:before="139"/>
        <w:ind w:right="483"/>
      </w:pPr>
      <w:r>
        <w:t>Система оценки призвана способствовать поддержанию единства всей</w:t>
      </w:r>
      <w:r>
        <w:rPr>
          <w:spacing w:val="1"/>
        </w:rPr>
        <w:t xml:space="preserve"> </w:t>
      </w:r>
      <w:r>
        <w:t>системы</w:t>
      </w:r>
      <w:r>
        <w:rPr>
          <w:spacing w:val="1"/>
        </w:rPr>
        <w:t xml:space="preserve"> </w:t>
      </w:r>
      <w:r>
        <w:t>образования,</w:t>
      </w:r>
      <w:r>
        <w:rPr>
          <w:spacing w:val="1"/>
        </w:rPr>
        <w:t xml:space="preserve"> </w:t>
      </w:r>
      <w:r>
        <w:t>обеспечению</w:t>
      </w:r>
      <w:r>
        <w:rPr>
          <w:spacing w:val="1"/>
        </w:rPr>
        <w:t xml:space="preserve"> </w:t>
      </w:r>
      <w:r>
        <w:t>преемственности</w:t>
      </w:r>
      <w:r>
        <w:rPr>
          <w:spacing w:val="1"/>
        </w:rPr>
        <w:t xml:space="preserve"> </w:t>
      </w:r>
      <w:r>
        <w:t>в</w:t>
      </w:r>
      <w:r>
        <w:rPr>
          <w:spacing w:val="71"/>
        </w:rPr>
        <w:t xml:space="preserve"> </w:t>
      </w:r>
      <w:r>
        <w:t>системе</w:t>
      </w:r>
      <w:r>
        <w:rPr>
          <w:spacing w:val="1"/>
        </w:rPr>
        <w:t xml:space="preserve"> </w:t>
      </w:r>
      <w:r>
        <w:t>непрерывного образования. Её основными функциями являются: ориентация</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 общеобразовательной программы среднего общего образования и</w:t>
      </w:r>
      <w:r>
        <w:rPr>
          <w:spacing w:val="1"/>
        </w:rPr>
        <w:t xml:space="preserve"> </w:t>
      </w:r>
      <w:r>
        <w:t>обеспечение</w:t>
      </w:r>
      <w:r>
        <w:rPr>
          <w:spacing w:val="1"/>
        </w:rPr>
        <w:t xml:space="preserve"> </w:t>
      </w:r>
      <w:r>
        <w:t>эффективной</w:t>
      </w:r>
      <w:r>
        <w:rPr>
          <w:spacing w:val="1"/>
        </w:rPr>
        <w:t xml:space="preserve"> </w:t>
      </w:r>
      <w:r>
        <w:t>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1"/>
        </w:rPr>
        <w:t xml:space="preserve"> </w:t>
      </w:r>
      <w:r>
        <w:t>управление</w:t>
      </w:r>
      <w:r>
        <w:rPr>
          <w:spacing w:val="1"/>
        </w:rPr>
        <w:t xml:space="preserve"> </w:t>
      </w:r>
      <w:r>
        <w:t>образовательным</w:t>
      </w:r>
      <w:r>
        <w:rPr>
          <w:spacing w:val="2"/>
        </w:rPr>
        <w:t xml:space="preserve"> </w:t>
      </w:r>
      <w:r>
        <w:t>процессом.</w:t>
      </w:r>
    </w:p>
    <w:p w:rsidR="00347E9B" w:rsidRDefault="00757747">
      <w:pPr>
        <w:pStyle w:val="a4"/>
        <w:spacing w:before="2"/>
        <w:ind w:right="481"/>
      </w:pPr>
      <w:r>
        <w:t>Основными</w:t>
      </w:r>
      <w:r>
        <w:rPr>
          <w:spacing w:val="1"/>
        </w:rPr>
        <w:t xml:space="preserve"> </w:t>
      </w:r>
      <w:r>
        <w:t>направлениями</w:t>
      </w:r>
      <w:r>
        <w:rPr>
          <w:spacing w:val="1"/>
        </w:rPr>
        <w:t xml:space="preserve"> </w:t>
      </w:r>
      <w:r>
        <w:t>и</w:t>
      </w:r>
      <w:r>
        <w:rPr>
          <w:spacing w:val="1"/>
        </w:rPr>
        <w:t xml:space="preserve"> </w:t>
      </w:r>
      <w:r>
        <w:t>целями</w:t>
      </w:r>
      <w:r>
        <w:rPr>
          <w:spacing w:val="1"/>
        </w:rPr>
        <w:t xml:space="preserve"> </w:t>
      </w:r>
      <w:r>
        <w:t>оценочной</w:t>
      </w:r>
      <w:r>
        <w:rPr>
          <w:spacing w:val="1"/>
        </w:rPr>
        <w:t xml:space="preserve"> </w:t>
      </w:r>
      <w:r>
        <w:t>деятельности</w:t>
      </w:r>
      <w:r>
        <w:rPr>
          <w:spacing w:val="1"/>
        </w:rPr>
        <w:t xml:space="preserve"> </w:t>
      </w:r>
      <w:r>
        <w:t>в</w:t>
      </w:r>
      <w:r>
        <w:rPr>
          <w:spacing w:val="1"/>
        </w:rPr>
        <w:t xml:space="preserve"> </w:t>
      </w:r>
      <w:r>
        <w:t>образовательной организации</w:t>
      </w:r>
      <w:r>
        <w:rPr>
          <w:spacing w:val="1"/>
        </w:rPr>
        <w:t xml:space="preserve"> </w:t>
      </w:r>
      <w:r>
        <w:t>являются:</w:t>
      </w:r>
    </w:p>
    <w:p w:rsidR="00347E9B" w:rsidRDefault="00757747">
      <w:pPr>
        <w:pStyle w:val="a4"/>
        <w:ind w:right="491"/>
      </w:pPr>
      <w:r>
        <w:t>оценка</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на</w:t>
      </w:r>
      <w:r>
        <w:rPr>
          <w:spacing w:val="1"/>
        </w:rPr>
        <w:t xml:space="preserve"> </w:t>
      </w:r>
      <w:r>
        <w:t>различных</w:t>
      </w:r>
      <w:r>
        <w:rPr>
          <w:spacing w:val="1"/>
        </w:rPr>
        <w:t xml:space="preserve"> </w:t>
      </w:r>
      <w:r>
        <w:t>этапах</w:t>
      </w:r>
      <w:r>
        <w:rPr>
          <w:spacing w:val="1"/>
        </w:rPr>
        <w:t xml:space="preserve"> </w:t>
      </w:r>
      <w:r>
        <w:t>обучения</w:t>
      </w:r>
      <w:r>
        <w:rPr>
          <w:spacing w:val="1"/>
        </w:rPr>
        <w:t xml:space="preserve"> </w:t>
      </w:r>
      <w:r>
        <w:t>как</w:t>
      </w:r>
      <w:r>
        <w:rPr>
          <w:spacing w:val="1"/>
        </w:rPr>
        <w:t xml:space="preserve"> </w:t>
      </w:r>
      <w:r>
        <w:t>основа</w:t>
      </w:r>
      <w:r>
        <w:rPr>
          <w:spacing w:val="1"/>
        </w:rPr>
        <w:t xml:space="preserve"> </w:t>
      </w:r>
      <w:r>
        <w:t>их</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аттестации,</w:t>
      </w:r>
      <w:r>
        <w:rPr>
          <w:spacing w:val="1"/>
        </w:rPr>
        <w:t xml:space="preserve"> </w:t>
      </w:r>
      <w:r>
        <w:t>а</w:t>
      </w:r>
      <w:r>
        <w:rPr>
          <w:spacing w:val="-67"/>
        </w:rPr>
        <w:t xml:space="preserve"> </w:t>
      </w:r>
      <w:r>
        <w:t>также</w:t>
      </w:r>
      <w:r>
        <w:rPr>
          <w:spacing w:val="1"/>
        </w:rPr>
        <w:t xml:space="preserve"> </w:t>
      </w:r>
      <w:r>
        <w:t>основа</w:t>
      </w:r>
      <w:r>
        <w:rPr>
          <w:spacing w:val="1"/>
        </w:rPr>
        <w:t xml:space="preserve"> </w:t>
      </w:r>
      <w:r>
        <w:t>процедур</w:t>
      </w:r>
      <w:r>
        <w:rPr>
          <w:spacing w:val="1"/>
        </w:rPr>
        <w:t xml:space="preserve"> </w:t>
      </w:r>
      <w:r>
        <w:t>внутреннего</w:t>
      </w:r>
      <w:r>
        <w:rPr>
          <w:spacing w:val="1"/>
        </w:rPr>
        <w:t xml:space="preserve"> </w:t>
      </w:r>
      <w:r>
        <w:t>мониторинга</w:t>
      </w:r>
      <w:r>
        <w:rPr>
          <w:spacing w:val="1"/>
        </w:rPr>
        <w:t xml:space="preserve"> </w:t>
      </w:r>
      <w:r>
        <w:t>образовательной</w:t>
      </w:r>
      <w:r>
        <w:rPr>
          <w:spacing w:val="1"/>
        </w:rPr>
        <w:t xml:space="preserve"> </w:t>
      </w:r>
      <w:r>
        <w:t>организации,</w:t>
      </w:r>
      <w:r>
        <w:rPr>
          <w:spacing w:val="1"/>
        </w:rPr>
        <w:t xml:space="preserve"> </w:t>
      </w:r>
      <w:r>
        <w:t>мониторинговых</w:t>
      </w:r>
      <w:r>
        <w:rPr>
          <w:spacing w:val="1"/>
        </w:rPr>
        <w:t xml:space="preserve"> </w:t>
      </w:r>
      <w:r>
        <w:t>исследований</w:t>
      </w:r>
      <w:r>
        <w:rPr>
          <w:spacing w:val="71"/>
        </w:rPr>
        <w:t xml:space="preserve"> </w:t>
      </w:r>
      <w:r>
        <w:t>муниципального,</w:t>
      </w:r>
      <w:r>
        <w:rPr>
          <w:spacing w:val="1"/>
        </w:rPr>
        <w:t xml:space="preserve"> </w:t>
      </w:r>
      <w:r>
        <w:t>регионального</w:t>
      </w:r>
      <w:r>
        <w:rPr>
          <w:spacing w:val="1"/>
        </w:rPr>
        <w:t xml:space="preserve"> </w:t>
      </w:r>
      <w:r>
        <w:t>и</w:t>
      </w:r>
      <w:r>
        <w:rPr>
          <w:spacing w:val="1"/>
        </w:rPr>
        <w:t xml:space="preserve"> </w:t>
      </w:r>
      <w:r>
        <w:t>федерального</w:t>
      </w:r>
      <w:r>
        <w:rPr>
          <w:spacing w:val="1"/>
        </w:rPr>
        <w:t xml:space="preserve"> </w:t>
      </w:r>
      <w:r>
        <w:t>уровней;</w:t>
      </w:r>
      <w:r>
        <w:rPr>
          <w:spacing w:val="1"/>
        </w:rPr>
        <w:t xml:space="preserve"> </w:t>
      </w:r>
      <w:r>
        <w:t>оценка</w:t>
      </w:r>
      <w:r>
        <w:rPr>
          <w:spacing w:val="1"/>
        </w:rPr>
        <w:t xml:space="preserve"> </w:t>
      </w:r>
      <w:r>
        <w:t>результатов</w:t>
      </w:r>
      <w:r>
        <w:rPr>
          <w:spacing w:val="1"/>
        </w:rPr>
        <w:t xml:space="preserve"> </w:t>
      </w:r>
      <w:r>
        <w:t>деятельности</w:t>
      </w:r>
      <w:r>
        <w:rPr>
          <w:spacing w:val="-67"/>
        </w:rPr>
        <w:t xml:space="preserve"> </w:t>
      </w:r>
      <w:r>
        <w:t>педагогических</w:t>
      </w:r>
      <w:r>
        <w:rPr>
          <w:spacing w:val="-5"/>
        </w:rPr>
        <w:t xml:space="preserve"> </w:t>
      </w:r>
      <w:r>
        <w:t>работников</w:t>
      </w:r>
      <w:r>
        <w:rPr>
          <w:spacing w:val="-1"/>
        </w:rPr>
        <w:t xml:space="preserve"> </w:t>
      </w:r>
      <w:r>
        <w:t>как</w:t>
      </w:r>
      <w:r>
        <w:rPr>
          <w:spacing w:val="-1"/>
        </w:rPr>
        <w:t xml:space="preserve"> </w:t>
      </w:r>
      <w:r>
        <w:t>основа аттестационных</w:t>
      </w:r>
      <w:r>
        <w:rPr>
          <w:spacing w:val="-4"/>
        </w:rPr>
        <w:t xml:space="preserve"> </w:t>
      </w:r>
      <w:r>
        <w:t>процедур;</w:t>
      </w:r>
    </w:p>
    <w:p w:rsidR="00347E9B" w:rsidRDefault="00757747">
      <w:pPr>
        <w:pStyle w:val="a4"/>
        <w:spacing w:before="3"/>
        <w:ind w:right="485"/>
      </w:pPr>
      <w:r>
        <w:t>оценка</w:t>
      </w:r>
      <w:r>
        <w:rPr>
          <w:spacing w:val="1"/>
        </w:rPr>
        <w:t xml:space="preserve"> </w:t>
      </w:r>
      <w:r>
        <w:t>результатов</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как</w:t>
      </w:r>
      <w:r>
        <w:rPr>
          <w:spacing w:val="1"/>
        </w:rPr>
        <w:t xml:space="preserve"> </w:t>
      </w:r>
      <w:r>
        <w:t>основа</w:t>
      </w:r>
      <w:r>
        <w:rPr>
          <w:spacing w:val="1"/>
        </w:rPr>
        <w:t xml:space="preserve"> </w:t>
      </w:r>
      <w:r>
        <w:t>аккредитационных</w:t>
      </w:r>
      <w:r>
        <w:rPr>
          <w:spacing w:val="-3"/>
        </w:rPr>
        <w:t xml:space="preserve"> </w:t>
      </w:r>
      <w:r>
        <w:t>процедур.</w:t>
      </w:r>
    </w:p>
    <w:p w:rsidR="00347E9B" w:rsidRDefault="00757747">
      <w:pPr>
        <w:pStyle w:val="a4"/>
        <w:ind w:right="481"/>
      </w:pPr>
      <w:r>
        <w:t>Основным</w:t>
      </w:r>
      <w:r>
        <w:rPr>
          <w:spacing w:val="1"/>
        </w:rPr>
        <w:t xml:space="preserve"> </w:t>
      </w:r>
      <w:r>
        <w:t>объектом</w:t>
      </w:r>
      <w:r>
        <w:rPr>
          <w:spacing w:val="1"/>
        </w:rPr>
        <w:t xml:space="preserve"> </w:t>
      </w:r>
      <w:r>
        <w:t>системы</w:t>
      </w:r>
      <w:r>
        <w:rPr>
          <w:spacing w:val="1"/>
        </w:rPr>
        <w:t xml:space="preserve"> </w:t>
      </w:r>
      <w:r>
        <w:t>оценки,</w:t>
      </w:r>
      <w:r>
        <w:rPr>
          <w:spacing w:val="1"/>
        </w:rPr>
        <w:t xml:space="preserve"> </w:t>
      </w:r>
      <w:r>
        <w:t>её</w:t>
      </w:r>
      <w:r>
        <w:rPr>
          <w:spacing w:val="1"/>
        </w:rPr>
        <w:t xml:space="preserve"> </w:t>
      </w:r>
      <w:r>
        <w:t>содержательной</w:t>
      </w:r>
      <w:r>
        <w:rPr>
          <w:spacing w:val="1"/>
        </w:rPr>
        <w:t xml:space="preserve"> </w:t>
      </w:r>
      <w:r>
        <w:t>и</w:t>
      </w:r>
      <w:r>
        <w:rPr>
          <w:spacing w:val="1"/>
        </w:rPr>
        <w:t xml:space="preserve"> </w:t>
      </w:r>
      <w:r>
        <w:t>критериальной</w:t>
      </w:r>
      <w:r>
        <w:rPr>
          <w:spacing w:val="1"/>
        </w:rPr>
        <w:t xml:space="preserve"> </w:t>
      </w:r>
      <w:r>
        <w:t>базой</w:t>
      </w:r>
      <w:r>
        <w:rPr>
          <w:spacing w:val="1"/>
        </w:rPr>
        <w:t xml:space="preserve"> </w:t>
      </w:r>
      <w:r>
        <w:t>выступают</w:t>
      </w:r>
      <w:r>
        <w:rPr>
          <w:spacing w:val="1"/>
        </w:rPr>
        <w:t xml:space="preserve"> </w:t>
      </w:r>
      <w:r>
        <w:t>требования</w:t>
      </w:r>
      <w:r>
        <w:rPr>
          <w:spacing w:val="1"/>
        </w:rPr>
        <w:t xml:space="preserve"> </w:t>
      </w:r>
      <w:r>
        <w:t>ФГОС</w:t>
      </w:r>
      <w:r>
        <w:rPr>
          <w:spacing w:val="1"/>
        </w:rPr>
        <w:t xml:space="preserve"> </w:t>
      </w:r>
      <w:r>
        <w:t>СОО,</w:t>
      </w:r>
      <w:r>
        <w:rPr>
          <w:spacing w:val="1"/>
        </w:rPr>
        <w:t xml:space="preserve"> </w:t>
      </w:r>
      <w:r>
        <w:t>которые</w:t>
      </w:r>
      <w:r>
        <w:rPr>
          <w:spacing w:val="1"/>
        </w:rPr>
        <w:t xml:space="preserve"> </w:t>
      </w:r>
      <w:r>
        <w:t>конкретизируются</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освоения</w:t>
      </w:r>
      <w:r>
        <w:rPr>
          <w:spacing w:val="1"/>
        </w:rPr>
        <w:t xml:space="preserve"> </w:t>
      </w:r>
      <w:r>
        <w:t>обучающимися</w:t>
      </w:r>
      <w:r>
        <w:rPr>
          <w:spacing w:val="1"/>
        </w:rPr>
        <w:t xml:space="preserve"> </w:t>
      </w:r>
      <w:r>
        <w:t>общеобразовательной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Система</w:t>
      </w:r>
      <w:r>
        <w:rPr>
          <w:spacing w:val="1"/>
        </w:rPr>
        <w:t xml:space="preserve"> </w:t>
      </w:r>
      <w:r>
        <w:t>оценки</w:t>
      </w:r>
      <w:r>
        <w:rPr>
          <w:spacing w:val="-1"/>
        </w:rPr>
        <w:t xml:space="preserve"> </w:t>
      </w:r>
      <w:r>
        <w:t>включает</w:t>
      </w:r>
      <w:r>
        <w:rPr>
          <w:spacing w:val="-1"/>
        </w:rPr>
        <w:t xml:space="preserve"> </w:t>
      </w:r>
      <w:r>
        <w:t>процедуры внутренней</w:t>
      </w:r>
      <w:r>
        <w:rPr>
          <w:spacing w:val="4"/>
        </w:rPr>
        <w:t xml:space="preserve"> </w:t>
      </w:r>
      <w:r>
        <w:t>и внешней оценки.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22" w:lineRule="exact"/>
        <w:ind w:left="1330" w:firstLine="0"/>
        <w:jc w:val="left"/>
      </w:pPr>
      <w:r>
        <w:lastRenderedPageBreak/>
        <w:t>Внутренняя</w:t>
      </w:r>
      <w:r>
        <w:rPr>
          <w:spacing w:val="-4"/>
        </w:rPr>
        <w:t xml:space="preserve"> </w:t>
      </w:r>
      <w:r>
        <w:t>оценка</w:t>
      </w:r>
      <w:r>
        <w:rPr>
          <w:spacing w:val="-1"/>
        </w:rPr>
        <w:t xml:space="preserve"> </w:t>
      </w:r>
      <w:r>
        <w:t>включает:</w:t>
      </w:r>
    </w:p>
    <w:p w:rsidR="00347E9B" w:rsidRDefault="00757747">
      <w:pPr>
        <w:pStyle w:val="a4"/>
        <w:spacing w:line="322" w:lineRule="exact"/>
        <w:ind w:left="1330" w:firstLine="0"/>
        <w:jc w:val="left"/>
      </w:pPr>
      <w:r>
        <w:t>стартовую</w:t>
      </w:r>
      <w:r>
        <w:rPr>
          <w:spacing w:val="-10"/>
        </w:rPr>
        <w:t xml:space="preserve"> </w:t>
      </w:r>
      <w:r>
        <w:t>диагностику;</w:t>
      </w:r>
    </w:p>
    <w:p w:rsidR="00347E9B" w:rsidRDefault="00757747">
      <w:pPr>
        <w:pStyle w:val="a4"/>
        <w:spacing w:line="242" w:lineRule="auto"/>
        <w:ind w:left="1330" w:right="5056" w:firstLine="0"/>
        <w:jc w:val="left"/>
      </w:pPr>
      <w:r>
        <w:t>текущую</w:t>
      </w:r>
      <w:r>
        <w:rPr>
          <w:spacing w:val="-7"/>
        </w:rPr>
        <w:t xml:space="preserve"> </w:t>
      </w:r>
      <w:r>
        <w:t>и</w:t>
      </w:r>
      <w:r>
        <w:rPr>
          <w:spacing w:val="-5"/>
        </w:rPr>
        <w:t xml:space="preserve"> </w:t>
      </w:r>
      <w:r>
        <w:t>тематическую</w:t>
      </w:r>
      <w:r>
        <w:rPr>
          <w:spacing w:val="-7"/>
        </w:rPr>
        <w:t xml:space="preserve"> </w:t>
      </w:r>
      <w:r>
        <w:t>оценку;</w:t>
      </w:r>
      <w:r>
        <w:rPr>
          <w:spacing w:val="-67"/>
        </w:rPr>
        <w:t xml:space="preserve"> </w:t>
      </w:r>
      <w:r>
        <w:t>итоговую оценку;</w:t>
      </w:r>
      <w:r>
        <w:rPr>
          <w:spacing w:val="1"/>
        </w:rPr>
        <w:t xml:space="preserve"> </w:t>
      </w:r>
      <w:r>
        <w:t>промежуточную</w:t>
      </w:r>
      <w:r>
        <w:rPr>
          <w:spacing w:val="-3"/>
        </w:rPr>
        <w:t xml:space="preserve"> </w:t>
      </w:r>
      <w:r>
        <w:t>аттестацию;</w:t>
      </w:r>
    </w:p>
    <w:p w:rsidR="00347E9B" w:rsidRDefault="00757747">
      <w:pPr>
        <w:pStyle w:val="a4"/>
        <w:spacing w:line="316" w:lineRule="exact"/>
        <w:ind w:left="1330" w:firstLine="0"/>
        <w:jc w:val="left"/>
      </w:pPr>
      <w:r>
        <w:t>психолого-педагогическое</w:t>
      </w:r>
      <w:r>
        <w:rPr>
          <w:spacing w:val="-13"/>
        </w:rPr>
        <w:t xml:space="preserve"> </w:t>
      </w:r>
      <w:r>
        <w:t>наблюдение;</w:t>
      </w:r>
    </w:p>
    <w:p w:rsidR="00347E9B" w:rsidRDefault="00757747">
      <w:pPr>
        <w:pStyle w:val="a4"/>
        <w:ind w:left="1330" w:firstLine="0"/>
        <w:jc w:val="left"/>
      </w:pPr>
      <w:r>
        <w:t>внутренний</w:t>
      </w:r>
      <w:r>
        <w:rPr>
          <w:spacing w:val="-8"/>
        </w:rPr>
        <w:t xml:space="preserve"> </w:t>
      </w:r>
      <w:r>
        <w:t>мониторинг</w:t>
      </w:r>
      <w:r>
        <w:rPr>
          <w:spacing w:val="-7"/>
        </w:rPr>
        <w:t xml:space="preserve"> </w:t>
      </w:r>
      <w:r>
        <w:t>образовательных</w:t>
      </w:r>
      <w:r>
        <w:rPr>
          <w:spacing w:val="-11"/>
        </w:rPr>
        <w:t xml:space="preserve"> </w:t>
      </w:r>
      <w:r>
        <w:t>достижений</w:t>
      </w:r>
      <w:r>
        <w:rPr>
          <w:spacing w:val="-7"/>
        </w:rPr>
        <w:t xml:space="preserve"> </w:t>
      </w:r>
      <w:r>
        <w:t>обучающихся.</w:t>
      </w:r>
      <w:r>
        <w:rPr>
          <w:spacing w:val="-67"/>
        </w:rPr>
        <w:t xml:space="preserve"> </w:t>
      </w:r>
      <w:r>
        <w:t>Внешняя</w:t>
      </w:r>
      <w:r>
        <w:rPr>
          <w:spacing w:val="2"/>
        </w:rPr>
        <w:t xml:space="preserve"> </w:t>
      </w:r>
      <w:r>
        <w:t>оценка</w:t>
      </w:r>
      <w:r>
        <w:rPr>
          <w:spacing w:val="2"/>
        </w:rPr>
        <w:t xml:space="preserve"> </w:t>
      </w:r>
      <w:r>
        <w:t>включает:</w:t>
      </w:r>
    </w:p>
    <w:p w:rsidR="00347E9B" w:rsidRDefault="00757747">
      <w:pPr>
        <w:pStyle w:val="a4"/>
        <w:ind w:left="1330" w:right="2099" w:firstLine="0"/>
        <w:jc w:val="left"/>
      </w:pPr>
      <w:r>
        <w:t>независимую оценку качества подготовки обучающихся</w:t>
      </w:r>
      <w:r>
        <w:rPr>
          <w:vertAlign w:val="superscript"/>
        </w:rPr>
        <w:t>16</w:t>
      </w:r>
      <w:r>
        <w:t>;</w:t>
      </w:r>
      <w:r>
        <w:rPr>
          <w:spacing w:val="-67"/>
        </w:rPr>
        <w:t xml:space="preserve"> </w:t>
      </w:r>
      <w:r>
        <w:t>итоговую</w:t>
      </w:r>
      <w:r>
        <w:rPr>
          <w:spacing w:val="-1"/>
        </w:rPr>
        <w:t xml:space="preserve"> </w:t>
      </w:r>
      <w:r>
        <w:t>аттестацию.</w:t>
      </w:r>
    </w:p>
    <w:p w:rsidR="00347E9B" w:rsidRDefault="00757747">
      <w:pPr>
        <w:pStyle w:val="a4"/>
        <w:ind w:right="494"/>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система</w:t>
      </w:r>
      <w:r>
        <w:rPr>
          <w:spacing w:val="1"/>
        </w:rPr>
        <w:t xml:space="preserve"> </w:t>
      </w:r>
      <w:r>
        <w:t>оценки</w:t>
      </w:r>
      <w:r>
        <w:rPr>
          <w:spacing w:val="1"/>
        </w:rPr>
        <w:t xml:space="preserve"> </w:t>
      </w:r>
      <w:r>
        <w:t>образовательной</w:t>
      </w:r>
      <w:r>
        <w:rPr>
          <w:spacing w:val="1"/>
        </w:rPr>
        <w:t xml:space="preserve"> </w:t>
      </w:r>
      <w:r>
        <w:t>организации реализует системно-деятельностный, уровневый и комплексный</w:t>
      </w:r>
      <w:r>
        <w:rPr>
          <w:spacing w:val="-67"/>
        </w:rPr>
        <w:t xml:space="preserve"> </w:t>
      </w:r>
      <w:r>
        <w:t>подходы к оценке</w:t>
      </w:r>
      <w:r>
        <w:rPr>
          <w:spacing w:val="2"/>
        </w:rPr>
        <w:t xml:space="preserve"> </w:t>
      </w:r>
      <w:r>
        <w:t>образовательных</w:t>
      </w:r>
      <w:r>
        <w:rPr>
          <w:spacing w:val="-4"/>
        </w:rPr>
        <w:t xml:space="preserve"> </w:t>
      </w:r>
      <w:r>
        <w:t>достижений.</w:t>
      </w:r>
    </w:p>
    <w:p w:rsidR="00347E9B" w:rsidRDefault="00757747">
      <w:pPr>
        <w:pStyle w:val="a4"/>
        <w:ind w:right="488"/>
      </w:pPr>
      <w:r>
        <w:t>Системно-деятельностный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 обучающихся проявляется в оценке способности обучающихся к</w:t>
      </w:r>
      <w:r>
        <w:rPr>
          <w:spacing w:val="-67"/>
        </w:rPr>
        <w:t xml:space="preserve"> </w:t>
      </w:r>
      <w:r>
        <w:t>решению</w:t>
      </w:r>
      <w:r>
        <w:rPr>
          <w:spacing w:val="1"/>
        </w:rPr>
        <w:t xml:space="preserve"> </w:t>
      </w:r>
      <w:r>
        <w:t>учебно-познавательных и</w:t>
      </w:r>
      <w:r>
        <w:rPr>
          <w:spacing w:val="1"/>
        </w:rPr>
        <w:t xml:space="preserve"> </w:t>
      </w:r>
      <w:r>
        <w:t>учебно-практических задач,</w:t>
      </w:r>
      <w:r>
        <w:rPr>
          <w:spacing w:val="1"/>
        </w:rPr>
        <w:t xml:space="preserve"> </w:t>
      </w:r>
      <w:r>
        <w:t>а</w:t>
      </w:r>
      <w:r>
        <w:rPr>
          <w:spacing w:val="1"/>
        </w:rPr>
        <w:t xml:space="preserve"> </w:t>
      </w:r>
      <w:r>
        <w:t>также</w:t>
      </w:r>
      <w:r>
        <w:rPr>
          <w:spacing w:val="1"/>
        </w:rPr>
        <w:t xml:space="preserve"> </w:t>
      </w:r>
      <w:r>
        <w:t>в</w:t>
      </w:r>
      <w:r>
        <w:rPr>
          <w:spacing w:val="1"/>
        </w:rPr>
        <w:t xml:space="preserve"> </w:t>
      </w:r>
      <w:r>
        <w:t>оценке</w:t>
      </w:r>
      <w:r>
        <w:rPr>
          <w:spacing w:val="1"/>
        </w:rPr>
        <w:t xml:space="preserve"> </w:t>
      </w:r>
      <w:r>
        <w:t>уровня</w:t>
      </w:r>
      <w:r>
        <w:rPr>
          <w:spacing w:val="1"/>
        </w:rPr>
        <w:t xml:space="preserve"> </w:t>
      </w:r>
      <w:r>
        <w:t>функциональной</w:t>
      </w:r>
      <w:r>
        <w:rPr>
          <w:spacing w:val="1"/>
        </w:rPr>
        <w:t xml:space="preserve"> </w:t>
      </w:r>
      <w:r>
        <w:t>грамотности</w:t>
      </w:r>
      <w:r>
        <w:rPr>
          <w:spacing w:val="1"/>
        </w:rPr>
        <w:t xml:space="preserve"> </w:t>
      </w:r>
      <w:r>
        <w:t>обучающихся.</w:t>
      </w:r>
      <w:r>
        <w:rPr>
          <w:spacing w:val="1"/>
        </w:rPr>
        <w:t xml:space="preserve"> </w:t>
      </w:r>
      <w:r>
        <w:t>Он</w:t>
      </w:r>
      <w:r>
        <w:rPr>
          <w:spacing w:val="1"/>
        </w:rPr>
        <w:t xml:space="preserve"> </w:t>
      </w:r>
      <w:r>
        <w:t>обеспечивается</w:t>
      </w:r>
      <w:r>
        <w:rPr>
          <w:spacing w:val="1"/>
        </w:rPr>
        <w:t xml:space="preserve"> </w:t>
      </w:r>
      <w:r>
        <w:t>содержанием</w:t>
      </w:r>
      <w:r>
        <w:rPr>
          <w:spacing w:val="1"/>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выраженные</w:t>
      </w:r>
      <w:r>
        <w:rPr>
          <w:spacing w:val="71"/>
        </w:rPr>
        <w:t xml:space="preserve"> </w:t>
      </w:r>
      <w:r>
        <w:t>в</w:t>
      </w:r>
      <w:r>
        <w:rPr>
          <w:spacing w:val="1"/>
        </w:rPr>
        <w:t xml:space="preserve"> </w:t>
      </w:r>
      <w:r>
        <w:t>деятельностной форме.</w:t>
      </w:r>
    </w:p>
    <w:p w:rsidR="00347E9B" w:rsidRDefault="00757747">
      <w:pPr>
        <w:pStyle w:val="a4"/>
        <w:spacing w:before="1"/>
        <w:ind w:right="493"/>
      </w:pPr>
      <w:r>
        <w:t>Уровневый</w:t>
      </w:r>
      <w:r>
        <w:rPr>
          <w:spacing w:val="1"/>
        </w:rPr>
        <w:t xml:space="preserve"> </w:t>
      </w:r>
      <w:r>
        <w:t>подход</w:t>
      </w:r>
      <w:r>
        <w:rPr>
          <w:spacing w:val="1"/>
        </w:rPr>
        <w:t xml:space="preserve"> </w:t>
      </w:r>
      <w:r>
        <w:t>служит</w:t>
      </w:r>
      <w:r>
        <w:rPr>
          <w:spacing w:val="1"/>
        </w:rPr>
        <w:t xml:space="preserve"> </w:t>
      </w:r>
      <w:r>
        <w:t>важнейшей</w:t>
      </w:r>
      <w:r>
        <w:rPr>
          <w:spacing w:val="1"/>
        </w:rPr>
        <w:t xml:space="preserve"> </w:t>
      </w:r>
      <w:r>
        <w:t>основой</w:t>
      </w:r>
      <w:r>
        <w:rPr>
          <w:spacing w:val="1"/>
        </w:rPr>
        <w:t xml:space="preserve"> </w:t>
      </w:r>
      <w:r>
        <w:t>для</w:t>
      </w:r>
      <w:r>
        <w:rPr>
          <w:spacing w:val="1"/>
        </w:rPr>
        <w:t xml:space="preserve"> </w:t>
      </w:r>
      <w:r>
        <w:t>организации</w:t>
      </w:r>
      <w:r>
        <w:rPr>
          <w:spacing w:val="-67"/>
        </w:rPr>
        <w:t xml:space="preserve"> </w:t>
      </w:r>
      <w:r>
        <w:t>индивидуальной работы с обучающимися. Он реализуется как по отношению</w:t>
      </w:r>
      <w:r>
        <w:rPr>
          <w:spacing w:val="-67"/>
        </w:rPr>
        <w:t xml:space="preserve"> </w:t>
      </w:r>
      <w:r>
        <w:t>к содержанию оценки, так и к представлению и интерпретации результатов</w:t>
      </w:r>
      <w:r>
        <w:rPr>
          <w:spacing w:val="1"/>
        </w:rPr>
        <w:t xml:space="preserve"> </w:t>
      </w:r>
      <w:r>
        <w:t>измерений.</w:t>
      </w:r>
    </w:p>
    <w:p w:rsidR="00347E9B" w:rsidRDefault="00757747">
      <w:pPr>
        <w:pStyle w:val="a4"/>
        <w:ind w:right="492"/>
      </w:pPr>
      <w:r>
        <w:t>Уровневый подход реализуется за счёт фиксации различных уровней</w:t>
      </w:r>
      <w:r>
        <w:rPr>
          <w:spacing w:val="1"/>
        </w:rPr>
        <w:t xml:space="preserve"> </w:t>
      </w:r>
      <w:r>
        <w:t>достижения обучающимися планируемых результатов. Достижение 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 задачи, целенаправленно отрабатываемые со всеми обучающимися в</w:t>
      </w:r>
      <w:r>
        <w:rPr>
          <w:spacing w:val="-67"/>
        </w:rPr>
        <w:t xml:space="preserve"> </w:t>
      </w:r>
      <w:r>
        <w:t>ходе</w:t>
      </w:r>
      <w:r>
        <w:rPr>
          <w:spacing w:val="16"/>
        </w:rPr>
        <w:t xml:space="preserve"> </w:t>
      </w:r>
      <w:r>
        <w:t>учебного</w:t>
      </w:r>
      <w:r>
        <w:rPr>
          <w:spacing w:val="16"/>
        </w:rPr>
        <w:t xml:space="preserve"> </w:t>
      </w:r>
      <w:r>
        <w:t>процесса,</w:t>
      </w:r>
      <w:r>
        <w:rPr>
          <w:spacing w:val="19"/>
        </w:rPr>
        <w:t xml:space="preserve"> </w:t>
      </w:r>
      <w:r>
        <w:t>выступает</w:t>
      </w:r>
      <w:r>
        <w:rPr>
          <w:spacing w:val="15"/>
        </w:rPr>
        <w:t xml:space="preserve"> </w:t>
      </w:r>
      <w:r>
        <w:t>достаточным</w:t>
      </w:r>
      <w:r>
        <w:rPr>
          <w:spacing w:val="17"/>
        </w:rPr>
        <w:t xml:space="preserve"> </w:t>
      </w:r>
      <w:r>
        <w:t>для</w:t>
      </w:r>
      <w:r>
        <w:rPr>
          <w:spacing w:val="18"/>
        </w:rPr>
        <w:t xml:space="preserve"> </w:t>
      </w:r>
      <w:r>
        <w:t>продолжения</w:t>
      </w:r>
      <w:r>
        <w:rPr>
          <w:spacing w:val="17"/>
        </w:rPr>
        <w:t xml:space="preserve"> </w:t>
      </w:r>
      <w:r>
        <w:t>обучения</w:t>
      </w:r>
      <w:r>
        <w:rPr>
          <w:spacing w:val="-68"/>
        </w:rPr>
        <w:t xml:space="preserve"> </w:t>
      </w:r>
      <w:r>
        <w:t>и усвоения</w:t>
      </w:r>
      <w:r>
        <w:rPr>
          <w:spacing w:val="1"/>
        </w:rPr>
        <w:t xml:space="preserve"> </w:t>
      </w:r>
      <w:r>
        <w:t>последующего</w:t>
      </w:r>
      <w:r>
        <w:rPr>
          <w:spacing w:val="5"/>
        </w:rPr>
        <w:t xml:space="preserve"> </w:t>
      </w:r>
      <w:r>
        <w:t>учебного</w:t>
      </w:r>
      <w:r>
        <w:rPr>
          <w:spacing w:val="1"/>
        </w:rPr>
        <w:t xml:space="preserve"> </w:t>
      </w:r>
      <w:r>
        <w:t>материала.</w:t>
      </w:r>
    </w:p>
    <w:p w:rsidR="00347E9B" w:rsidRDefault="00757747">
      <w:pPr>
        <w:pStyle w:val="a4"/>
        <w:spacing w:before="2"/>
        <w:ind w:right="495"/>
      </w:pPr>
      <w:r>
        <w:t>Комплексный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r>
        <w:rPr>
          <w:spacing w:val="1"/>
        </w:rPr>
        <w:t xml:space="preserve"> </w:t>
      </w:r>
      <w:r>
        <w:t>реализуется</w:t>
      </w:r>
      <w:r>
        <w:rPr>
          <w:spacing w:val="2"/>
        </w:rPr>
        <w:t xml:space="preserve"> </w:t>
      </w:r>
      <w:r>
        <w:t>через:</w:t>
      </w:r>
    </w:p>
    <w:p w:rsidR="00347E9B" w:rsidRDefault="00757747">
      <w:pPr>
        <w:pStyle w:val="a4"/>
        <w:spacing w:line="321" w:lineRule="exact"/>
        <w:ind w:left="1330" w:firstLine="0"/>
      </w:pPr>
      <w:r>
        <w:t>оценку</w:t>
      </w:r>
      <w:r>
        <w:rPr>
          <w:spacing w:val="-8"/>
        </w:rPr>
        <w:t xml:space="preserve"> </w:t>
      </w:r>
      <w:r>
        <w:t>предметных</w:t>
      </w:r>
      <w:r>
        <w:rPr>
          <w:spacing w:val="-8"/>
        </w:rPr>
        <w:t xml:space="preserve"> </w:t>
      </w:r>
      <w:r>
        <w:t>и</w:t>
      </w:r>
      <w:r>
        <w:rPr>
          <w:spacing w:val="-4"/>
        </w:rPr>
        <w:t xml:space="preserve"> </w:t>
      </w:r>
      <w:r>
        <w:t>метапредметных</w:t>
      </w:r>
      <w:r>
        <w:rPr>
          <w:spacing w:val="-7"/>
        </w:rPr>
        <w:t xml:space="preserve"> </w:t>
      </w:r>
      <w:r>
        <w:t>результатов;</w:t>
      </w:r>
    </w:p>
    <w:p w:rsidR="00347E9B" w:rsidRDefault="00757747">
      <w:pPr>
        <w:pStyle w:val="a4"/>
        <w:ind w:right="495"/>
      </w:pPr>
      <w:r>
        <w:t>использование</w:t>
      </w:r>
      <w:r>
        <w:rPr>
          <w:spacing w:val="1"/>
        </w:rPr>
        <w:t xml:space="preserve"> </w:t>
      </w:r>
      <w:r>
        <w:t>комплекса</w:t>
      </w:r>
      <w:r>
        <w:rPr>
          <w:spacing w:val="1"/>
        </w:rPr>
        <w:t xml:space="preserve"> </w:t>
      </w:r>
      <w:r>
        <w:t>оценочных</w:t>
      </w:r>
      <w:r>
        <w:rPr>
          <w:spacing w:val="1"/>
        </w:rPr>
        <w:t xml:space="preserve"> </w:t>
      </w:r>
      <w:r>
        <w:t>процедур</w:t>
      </w:r>
      <w:r>
        <w:rPr>
          <w:spacing w:val="1"/>
        </w:rPr>
        <w:t xml:space="preserve"> </w:t>
      </w:r>
      <w:r>
        <w:t>для</w:t>
      </w:r>
      <w:r>
        <w:rPr>
          <w:spacing w:val="1"/>
        </w:rPr>
        <w:t xml:space="preserve"> </w:t>
      </w:r>
      <w:r>
        <w:t>выявления</w:t>
      </w:r>
      <w:r>
        <w:rPr>
          <w:spacing w:val="1"/>
        </w:rPr>
        <w:t xml:space="preserve"> </w:t>
      </w:r>
      <w:r>
        <w:t>динамики индивидуальных образовательных достижений обучающихся и для</w:t>
      </w:r>
      <w:r>
        <w:rPr>
          <w:spacing w:val="-67"/>
        </w:rPr>
        <w:t xml:space="preserve"> </w:t>
      </w:r>
      <w:r>
        <w:t>итоговой оценки; использование контекстной информации (об особенностях</w:t>
      </w:r>
      <w:r>
        <w:rPr>
          <w:spacing w:val="1"/>
        </w:rPr>
        <w:t xml:space="preserve"> </w:t>
      </w:r>
      <w:r>
        <w:t>обучающихся, условиях и процессе обучения и другое) для интерпретации</w:t>
      </w:r>
      <w:r>
        <w:rPr>
          <w:spacing w:val="1"/>
        </w:rPr>
        <w:t xml:space="preserve"> </w:t>
      </w:r>
      <w:r>
        <w:t>полученных</w:t>
      </w:r>
      <w:r>
        <w:rPr>
          <w:spacing w:val="-5"/>
        </w:rPr>
        <w:t xml:space="preserve"> </w:t>
      </w:r>
      <w:r>
        <w:t>результатов</w:t>
      </w:r>
      <w:r>
        <w:rPr>
          <w:spacing w:val="-1"/>
        </w:rPr>
        <w:t xml:space="preserve"> </w:t>
      </w:r>
      <w:r>
        <w:t>в</w:t>
      </w:r>
      <w:r>
        <w:rPr>
          <w:spacing w:val="-1"/>
        </w:rPr>
        <w:t xml:space="preserve"> </w:t>
      </w:r>
      <w:r>
        <w:t>целях</w:t>
      </w:r>
      <w:r>
        <w:rPr>
          <w:spacing w:val="-5"/>
        </w:rPr>
        <w:t xml:space="preserve"> </w:t>
      </w:r>
      <w:r>
        <w:t>управления</w:t>
      </w:r>
      <w:r>
        <w:rPr>
          <w:spacing w:val="1"/>
        </w:rPr>
        <w:t xml:space="preserve"> </w:t>
      </w:r>
      <w:r>
        <w:t>качеством</w:t>
      </w:r>
      <w:r>
        <w:rPr>
          <w:spacing w:val="1"/>
        </w:rPr>
        <w:t xml:space="preserve"> </w:t>
      </w:r>
      <w:r>
        <w:t>образования;</w:t>
      </w:r>
    </w:p>
    <w:p w:rsidR="00347E9B" w:rsidRDefault="00757747">
      <w:pPr>
        <w:pStyle w:val="a4"/>
        <w:ind w:right="499"/>
      </w:pPr>
      <w:r>
        <w:t>использование</w:t>
      </w:r>
      <w:r>
        <w:rPr>
          <w:spacing w:val="1"/>
        </w:rPr>
        <w:t xml:space="preserve"> </w:t>
      </w:r>
      <w:r>
        <w:t>разнообразных</w:t>
      </w:r>
      <w:r>
        <w:rPr>
          <w:spacing w:val="1"/>
        </w:rPr>
        <w:t xml:space="preserve"> </w:t>
      </w:r>
      <w:r>
        <w:t>методов</w:t>
      </w:r>
      <w:r>
        <w:rPr>
          <w:spacing w:val="1"/>
        </w:rPr>
        <w:t xml:space="preserve"> </w:t>
      </w:r>
      <w:r>
        <w:t>и</w:t>
      </w:r>
      <w:r>
        <w:rPr>
          <w:spacing w:val="1"/>
        </w:rPr>
        <w:t xml:space="preserve"> </w:t>
      </w:r>
      <w:r>
        <w:t>форм</w:t>
      </w:r>
      <w:r>
        <w:rPr>
          <w:spacing w:val="1"/>
        </w:rPr>
        <w:t xml:space="preserve"> </w:t>
      </w:r>
      <w:r>
        <w:t>оценки,</w:t>
      </w:r>
      <w:r>
        <w:rPr>
          <w:spacing w:val="1"/>
        </w:rPr>
        <w:t xml:space="preserve"> </w:t>
      </w:r>
      <w:r>
        <w:t>взаимно</w:t>
      </w:r>
      <w:r>
        <w:rPr>
          <w:spacing w:val="1"/>
        </w:rPr>
        <w:t xml:space="preserve"> </w:t>
      </w:r>
      <w:r>
        <w:t>дополняющих</w:t>
      </w:r>
      <w:r>
        <w:rPr>
          <w:spacing w:val="1"/>
        </w:rPr>
        <w:t xml:space="preserve"> </w:t>
      </w:r>
      <w:r>
        <w:t>друг</w:t>
      </w:r>
      <w:r>
        <w:rPr>
          <w:spacing w:val="1"/>
        </w:rPr>
        <w:t xml:space="preserve"> </w:t>
      </w:r>
      <w:r>
        <w:t>друга,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оценок</w:t>
      </w:r>
      <w:r>
        <w:rPr>
          <w:spacing w:val="1"/>
        </w:rPr>
        <w:t xml:space="preserve"> </w:t>
      </w:r>
      <w:r>
        <w:t>проектов,</w:t>
      </w:r>
      <w:r>
        <w:rPr>
          <w:spacing w:val="1"/>
        </w:rPr>
        <w:t xml:space="preserve"> </w:t>
      </w:r>
      <w:r>
        <w:t>практических,</w:t>
      </w:r>
      <w:r>
        <w:rPr>
          <w:spacing w:val="1"/>
        </w:rPr>
        <w:t xml:space="preserve"> </w:t>
      </w:r>
      <w:r>
        <w:t>исследовательских,</w:t>
      </w:r>
      <w:r>
        <w:rPr>
          <w:spacing w:val="3"/>
        </w:rPr>
        <w:t xml:space="preserve"> </w:t>
      </w:r>
      <w:r>
        <w:t>творческих</w:t>
      </w:r>
      <w:r>
        <w:rPr>
          <w:spacing w:val="-4"/>
        </w:rPr>
        <w:t xml:space="preserve"> </w:t>
      </w:r>
      <w:r>
        <w:t>работ,</w:t>
      </w:r>
      <w:r>
        <w:rPr>
          <w:spacing w:val="3"/>
        </w:rPr>
        <w:t xml:space="preserve"> </w:t>
      </w:r>
      <w:r>
        <w:t>наблюдения;</w:t>
      </w:r>
    </w:p>
    <w:p w:rsidR="00347E9B" w:rsidRDefault="00757747">
      <w:pPr>
        <w:pStyle w:val="a4"/>
        <w:spacing w:line="242" w:lineRule="auto"/>
        <w:ind w:right="500"/>
      </w:pPr>
      <w:r>
        <w:t>использование форм работы, обеспечивающих возможность включения</w:t>
      </w:r>
      <w:r>
        <w:rPr>
          <w:spacing w:val="-67"/>
        </w:rPr>
        <w:t xml:space="preserve"> </w:t>
      </w:r>
      <w:r>
        <w:t>обучающихся</w:t>
      </w:r>
      <w:r>
        <w:rPr>
          <w:spacing w:val="1"/>
        </w:rPr>
        <w:t xml:space="preserve"> </w:t>
      </w:r>
      <w:r>
        <w:t>в</w:t>
      </w:r>
      <w:r>
        <w:rPr>
          <w:spacing w:val="1"/>
        </w:rPr>
        <w:t xml:space="preserve"> </w:t>
      </w:r>
      <w:r>
        <w:t>самостоятельную</w:t>
      </w:r>
      <w:r>
        <w:rPr>
          <w:spacing w:val="1"/>
        </w:rPr>
        <w:t xml:space="preserve"> </w:t>
      </w:r>
      <w:r>
        <w:t>оценочную</w:t>
      </w:r>
      <w:r>
        <w:rPr>
          <w:spacing w:val="1"/>
        </w:rPr>
        <w:t xml:space="preserve"> </w:t>
      </w:r>
      <w:r>
        <w:t>деятельность</w:t>
      </w:r>
      <w:r>
        <w:rPr>
          <w:spacing w:val="1"/>
        </w:rPr>
        <w:t xml:space="preserve"> </w:t>
      </w:r>
      <w:r>
        <w:t>(самоанализ,</w:t>
      </w:r>
      <w:r>
        <w:rPr>
          <w:spacing w:val="1"/>
        </w:rPr>
        <w:t xml:space="preserve"> </w:t>
      </w:r>
      <w:r>
        <w:t>самооценка,</w:t>
      </w:r>
      <w:r>
        <w:rPr>
          <w:spacing w:val="3"/>
        </w:rPr>
        <w:t xml:space="preserve"> </w:t>
      </w:r>
      <w:r>
        <w:t>взаимооценка);</w:t>
      </w:r>
    </w:p>
    <w:p w:rsidR="00347E9B" w:rsidRDefault="00347E9B">
      <w:pPr>
        <w:spacing w:line="242" w:lineRule="auto"/>
        <w:sectPr w:rsidR="00347E9B">
          <w:pgSz w:w="11910" w:h="16840"/>
          <w:pgMar w:top="1040" w:right="360" w:bottom="1140" w:left="1080" w:header="0" w:footer="870" w:gutter="0"/>
          <w:cols w:space="720"/>
        </w:sectPr>
      </w:pPr>
    </w:p>
    <w:p w:rsidR="00347E9B" w:rsidRDefault="00757747">
      <w:pPr>
        <w:pStyle w:val="a4"/>
        <w:spacing w:before="67"/>
        <w:ind w:right="499"/>
      </w:pPr>
      <w:r>
        <w:lastRenderedPageBreak/>
        <w:t>использование</w:t>
      </w:r>
      <w:r>
        <w:rPr>
          <w:spacing w:val="1"/>
        </w:rPr>
        <w:t xml:space="preserve"> </w:t>
      </w:r>
      <w:r>
        <w:t>мониторинга</w:t>
      </w:r>
      <w:r>
        <w:rPr>
          <w:spacing w:val="1"/>
        </w:rPr>
        <w:t xml:space="preserve"> </w:t>
      </w:r>
      <w:r>
        <w:t>динамических</w:t>
      </w:r>
      <w:r>
        <w:rPr>
          <w:spacing w:val="1"/>
        </w:rPr>
        <w:t xml:space="preserve"> </w:t>
      </w:r>
      <w:r>
        <w:t>показателей</w:t>
      </w:r>
      <w:r>
        <w:rPr>
          <w:spacing w:val="1"/>
        </w:rPr>
        <w:t xml:space="preserve"> </w:t>
      </w:r>
      <w:r>
        <w:t>освоения</w:t>
      </w:r>
      <w:r>
        <w:rPr>
          <w:spacing w:val="1"/>
        </w:rPr>
        <w:t xml:space="preserve"> </w:t>
      </w:r>
      <w:r>
        <w:t>умений</w:t>
      </w:r>
      <w:r>
        <w:rPr>
          <w:spacing w:val="1"/>
        </w:rPr>
        <w:t xml:space="preserve"> </w:t>
      </w:r>
      <w:r>
        <w:t>и</w:t>
      </w:r>
      <w:r>
        <w:rPr>
          <w:spacing w:val="1"/>
        </w:rPr>
        <w:t xml:space="preserve"> </w:t>
      </w:r>
      <w:r>
        <w:t>знаний,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формируемых</w:t>
      </w:r>
      <w:r>
        <w:rPr>
          <w:spacing w:val="1"/>
        </w:rPr>
        <w:t xml:space="preserve"> </w:t>
      </w:r>
      <w:r>
        <w:t>с</w:t>
      </w:r>
      <w:r>
        <w:rPr>
          <w:spacing w:val="1"/>
        </w:rPr>
        <w:t xml:space="preserve"> </w:t>
      </w:r>
      <w:r>
        <w:t>использованием</w:t>
      </w:r>
      <w:r>
        <w:rPr>
          <w:spacing w:val="1"/>
        </w:rPr>
        <w:t xml:space="preserve"> </w:t>
      </w:r>
      <w:r>
        <w:t>информационно-коммуникационных</w:t>
      </w:r>
      <w:r>
        <w:rPr>
          <w:spacing w:val="-4"/>
        </w:rPr>
        <w:t xml:space="preserve"> </w:t>
      </w:r>
      <w:r>
        <w:t>(цифровых)</w:t>
      </w:r>
      <w:r>
        <w:rPr>
          <w:spacing w:val="-1"/>
        </w:rPr>
        <w:t xml:space="preserve"> </w:t>
      </w:r>
      <w:r>
        <w:t>технологий.</w:t>
      </w:r>
    </w:p>
    <w:p w:rsidR="00347E9B" w:rsidRDefault="00757747">
      <w:pPr>
        <w:pStyle w:val="a4"/>
        <w:ind w:right="498"/>
      </w:pPr>
      <w:r>
        <w:t>Оценка</w:t>
      </w:r>
      <w:r>
        <w:rPr>
          <w:spacing w:val="1"/>
        </w:rPr>
        <w:t xml:space="preserve"> </w:t>
      </w:r>
      <w:r>
        <w:t>личностных результатов обучающихся</w:t>
      </w:r>
      <w:r>
        <w:rPr>
          <w:spacing w:val="1"/>
        </w:rPr>
        <w:t xml:space="preserve"> </w:t>
      </w:r>
      <w:r>
        <w:t>осуществляется</w:t>
      </w:r>
      <w:r>
        <w:rPr>
          <w:spacing w:val="1"/>
        </w:rPr>
        <w:t xml:space="preserve"> </w:t>
      </w:r>
      <w:r>
        <w:t>через</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 программы, которые устанавливаются требованиями ФГОС</w:t>
      </w:r>
      <w:r>
        <w:rPr>
          <w:spacing w:val="1"/>
        </w:rPr>
        <w:t xml:space="preserve"> </w:t>
      </w:r>
      <w:r>
        <w:t>СОО.</w:t>
      </w:r>
    </w:p>
    <w:p w:rsidR="00347E9B" w:rsidRDefault="00757747">
      <w:pPr>
        <w:pStyle w:val="a4"/>
        <w:tabs>
          <w:tab w:val="left" w:pos="3488"/>
          <w:tab w:val="left" w:pos="8376"/>
        </w:tabs>
        <w:spacing w:before="3"/>
        <w:ind w:right="493"/>
      </w:pPr>
      <w:r>
        <w:t>Формирование</w:t>
      </w:r>
      <w:r>
        <w:rPr>
          <w:spacing w:val="1"/>
        </w:rPr>
        <w:t xml:space="preserve"> </w:t>
      </w:r>
      <w:r>
        <w:t>личностных</w:t>
      </w:r>
      <w:r>
        <w:rPr>
          <w:spacing w:val="1"/>
        </w:rPr>
        <w:t xml:space="preserve"> </w:t>
      </w:r>
      <w:r>
        <w:t>результатов</w:t>
      </w:r>
      <w:r>
        <w:rPr>
          <w:spacing w:val="1"/>
        </w:rPr>
        <w:t xml:space="preserve"> </w:t>
      </w:r>
      <w:r>
        <w:t>обеспечивается</w:t>
      </w:r>
      <w:r>
        <w:rPr>
          <w:spacing w:val="1"/>
        </w:rPr>
        <w:t xml:space="preserve"> </w:t>
      </w:r>
      <w:r>
        <w:t>в</w:t>
      </w:r>
      <w:r>
        <w:rPr>
          <w:spacing w:val="1"/>
        </w:rPr>
        <w:t xml:space="preserve"> </w:t>
      </w:r>
      <w:r>
        <w:t>ходе</w:t>
      </w:r>
      <w:r>
        <w:rPr>
          <w:spacing w:val="-67"/>
        </w:rPr>
        <w:t xml:space="preserve"> </w:t>
      </w:r>
      <w:r>
        <w:t>реализации</w:t>
      </w:r>
      <w:r>
        <w:rPr>
          <w:spacing w:val="1"/>
        </w:rPr>
        <w:t xml:space="preserve"> </w:t>
      </w:r>
      <w:r>
        <w:t>всех</w:t>
      </w:r>
      <w:r>
        <w:rPr>
          <w:spacing w:val="1"/>
        </w:rPr>
        <w:t xml:space="preserve"> </w:t>
      </w:r>
      <w:r>
        <w:t>компонентов</w:t>
      </w:r>
      <w:r>
        <w:rPr>
          <w:spacing w:val="1"/>
        </w:rPr>
        <w:t xml:space="preserve"> </w:t>
      </w:r>
      <w:r>
        <w:t>образовательной</w:t>
      </w:r>
      <w:r>
        <w:rPr>
          <w:spacing w:val="1"/>
        </w:rPr>
        <w:t xml:space="preserve"> </w:t>
      </w:r>
      <w:r>
        <w:t>деятельности,</w:t>
      </w:r>
      <w:r>
        <w:rPr>
          <w:spacing w:val="1"/>
        </w:rPr>
        <w:t xml:space="preserve"> </w:t>
      </w:r>
      <w:r>
        <w:t>включая</w:t>
      </w:r>
      <w:r>
        <w:rPr>
          <w:spacing w:val="1"/>
        </w:rPr>
        <w:t xml:space="preserve"> </w:t>
      </w:r>
      <w:r>
        <w:t>внеурочную</w:t>
      </w:r>
      <w:r>
        <w:rPr>
          <w:spacing w:val="1"/>
        </w:rPr>
        <w:t xml:space="preserve"> </w:t>
      </w:r>
      <w:r>
        <w:t>деятельность.</w:t>
      </w:r>
      <w:r>
        <w:rPr>
          <w:spacing w:val="1"/>
        </w:rPr>
        <w:t xml:space="preserve"> </w:t>
      </w:r>
      <w:r>
        <w:t>Достижение</w:t>
      </w:r>
      <w:r>
        <w:rPr>
          <w:spacing w:val="1"/>
        </w:rPr>
        <w:t xml:space="preserve"> </w:t>
      </w:r>
      <w:r>
        <w:t>личностных</w:t>
      </w:r>
      <w:r>
        <w:rPr>
          <w:spacing w:val="1"/>
        </w:rPr>
        <w:t xml:space="preserve"> </w:t>
      </w:r>
      <w:r>
        <w:t>результатов</w:t>
      </w:r>
      <w:r>
        <w:rPr>
          <w:spacing w:val="71"/>
        </w:rPr>
        <w:t xml:space="preserve"> </w:t>
      </w:r>
      <w:r>
        <w:t>не</w:t>
      </w:r>
      <w:r>
        <w:rPr>
          <w:spacing w:val="1"/>
        </w:rPr>
        <w:t xml:space="preserve"> </w:t>
      </w:r>
      <w:r>
        <w:t>выносится на итоговую оценку обучающихся, а является предметом оценки</w:t>
      </w:r>
      <w:r>
        <w:rPr>
          <w:spacing w:val="1"/>
        </w:rPr>
        <w:t xml:space="preserve"> </w:t>
      </w:r>
      <w:r>
        <w:t>эффективности</w:t>
      </w:r>
      <w:r>
        <w:tab/>
        <w:t>воспитательно-образовательной</w:t>
      </w:r>
      <w:r>
        <w:tab/>
      </w:r>
      <w:r>
        <w:rPr>
          <w:spacing w:val="-1"/>
        </w:rPr>
        <w:t>деятельности</w:t>
      </w:r>
      <w:r>
        <w:rPr>
          <w:spacing w:val="-68"/>
        </w:rPr>
        <w:t xml:space="preserve"> </w:t>
      </w:r>
      <w:r>
        <w:t>образовательной</w:t>
      </w:r>
      <w:r>
        <w:rPr>
          <w:spacing w:val="-3"/>
        </w:rPr>
        <w:t xml:space="preserve"> </w:t>
      </w:r>
      <w:r>
        <w:t>организации</w:t>
      </w:r>
      <w:r>
        <w:rPr>
          <w:spacing w:val="-2"/>
        </w:rPr>
        <w:t xml:space="preserve"> </w:t>
      </w:r>
      <w:r>
        <w:t>и</w:t>
      </w:r>
      <w:r>
        <w:rPr>
          <w:spacing w:val="-2"/>
        </w:rPr>
        <w:t xml:space="preserve"> </w:t>
      </w:r>
      <w:r>
        <w:t>образовательных</w:t>
      </w:r>
      <w:r>
        <w:rPr>
          <w:spacing w:val="-6"/>
        </w:rPr>
        <w:t xml:space="preserve"> </w:t>
      </w:r>
      <w:r>
        <w:t>систем разного</w:t>
      </w:r>
      <w:r>
        <w:rPr>
          <w:spacing w:val="-2"/>
        </w:rPr>
        <w:t xml:space="preserve"> </w:t>
      </w:r>
      <w:r>
        <w:t>уровня.</w:t>
      </w:r>
    </w:p>
    <w:p w:rsidR="00347E9B" w:rsidRDefault="00757747">
      <w:pPr>
        <w:pStyle w:val="a4"/>
        <w:ind w:right="484"/>
      </w:pPr>
      <w:r>
        <w:t>Во</w:t>
      </w:r>
      <w:r>
        <w:rPr>
          <w:spacing w:val="1"/>
        </w:rPr>
        <w:t xml:space="preserve"> </w:t>
      </w:r>
      <w:r>
        <w:t>внутреннем</w:t>
      </w:r>
      <w:r>
        <w:rPr>
          <w:spacing w:val="1"/>
        </w:rPr>
        <w:t xml:space="preserve"> </w:t>
      </w:r>
      <w:r>
        <w:t>мониторинге</w:t>
      </w:r>
      <w:r>
        <w:rPr>
          <w:spacing w:val="1"/>
        </w:rPr>
        <w:t xml:space="preserve"> </w:t>
      </w:r>
      <w:r>
        <w:t>возможна</w:t>
      </w:r>
      <w:r>
        <w:rPr>
          <w:spacing w:val="1"/>
        </w:rPr>
        <w:t xml:space="preserve"> </w:t>
      </w:r>
      <w:r>
        <w:t>оценка</w:t>
      </w:r>
      <w:r>
        <w:rPr>
          <w:spacing w:val="1"/>
        </w:rPr>
        <w:t xml:space="preserve"> </w:t>
      </w:r>
      <w:r>
        <w:t>сформированности</w:t>
      </w:r>
      <w:r>
        <w:rPr>
          <w:spacing w:val="-67"/>
        </w:rPr>
        <w:t xml:space="preserve"> </w:t>
      </w:r>
      <w:r>
        <w:t>отдельных личностных результатов, проявляющихся в участии обучающихся</w:t>
      </w:r>
      <w:r>
        <w:rPr>
          <w:spacing w:val="-67"/>
        </w:rPr>
        <w:t xml:space="preserve"> </w:t>
      </w:r>
      <w:r>
        <w:t>в</w:t>
      </w:r>
      <w:r>
        <w:rPr>
          <w:spacing w:val="1"/>
        </w:rPr>
        <w:t xml:space="preserve"> </w:t>
      </w:r>
      <w:r>
        <w:t>общественно</w:t>
      </w:r>
      <w:r>
        <w:rPr>
          <w:spacing w:val="1"/>
        </w:rPr>
        <w:t xml:space="preserve"> </w:t>
      </w:r>
      <w:r>
        <w:t>значимых</w:t>
      </w:r>
      <w:r>
        <w:rPr>
          <w:spacing w:val="1"/>
        </w:rPr>
        <w:t xml:space="preserve"> </w:t>
      </w:r>
      <w:r>
        <w:t>мероприятиях</w:t>
      </w:r>
      <w:r>
        <w:rPr>
          <w:spacing w:val="1"/>
        </w:rPr>
        <w:t xml:space="preserve"> </w:t>
      </w:r>
      <w:r>
        <w:t>федерального,</w:t>
      </w:r>
      <w:r>
        <w:rPr>
          <w:spacing w:val="1"/>
        </w:rPr>
        <w:t xml:space="preserve"> </w:t>
      </w:r>
      <w:r>
        <w:t>регионального,</w:t>
      </w:r>
      <w:r>
        <w:rPr>
          <w:spacing w:val="1"/>
        </w:rPr>
        <w:t xml:space="preserve"> </w:t>
      </w:r>
      <w:r>
        <w:t>муниципального,</w:t>
      </w:r>
      <w:r>
        <w:rPr>
          <w:spacing w:val="1"/>
        </w:rPr>
        <w:t xml:space="preserve"> </w:t>
      </w:r>
      <w:r>
        <w:t>школьного</w:t>
      </w:r>
      <w:r>
        <w:rPr>
          <w:spacing w:val="1"/>
        </w:rPr>
        <w:t xml:space="preserve"> </w:t>
      </w:r>
      <w:r>
        <w:t>уровней;</w:t>
      </w:r>
      <w:r>
        <w:rPr>
          <w:spacing w:val="1"/>
        </w:rPr>
        <w:t xml:space="preserve"> </w:t>
      </w:r>
      <w:r>
        <w:t>в</w:t>
      </w:r>
      <w:r>
        <w:rPr>
          <w:spacing w:val="1"/>
        </w:rPr>
        <w:t xml:space="preserve"> </w:t>
      </w:r>
      <w:r>
        <w:t>соблюдении</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установленных в общеобразовательной организации; в ценностно-смысловых</w:t>
      </w:r>
      <w:r>
        <w:rPr>
          <w:spacing w:val="-67"/>
        </w:rPr>
        <w:t xml:space="preserve"> </w:t>
      </w:r>
      <w:r>
        <w:t>установках обучающихся, формируемых средствами учебных предметов; в</w:t>
      </w:r>
      <w:r>
        <w:rPr>
          <w:spacing w:val="1"/>
        </w:rPr>
        <w:t xml:space="preserve"> </w:t>
      </w:r>
      <w:r>
        <w:t>ответственности</w:t>
      </w:r>
      <w:r>
        <w:rPr>
          <w:spacing w:val="1"/>
        </w:rPr>
        <w:t xml:space="preserve"> </w:t>
      </w:r>
      <w:r>
        <w:t>за</w:t>
      </w:r>
      <w:r>
        <w:rPr>
          <w:spacing w:val="1"/>
        </w:rPr>
        <w:t xml:space="preserve"> </w:t>
      </w:r>
      <w:r>
        <w:t>результаты</w:t>
      </w:r>
      <w:r>
        <w:rPr>
          <w:spacing w:val="1"/>
        </w:rPr>
        <w:t xml:space="preserve"> </w:t>
      </w:r>
      <w:r>
        <w:t>обучения;</w:t>
      </w:r>
      <w:r>
        <w:rPr>
          <w:spacing w:val="1"/>
        </w:rPr>
        <w:t xml:space="preserve"> </w:t>
      </w:r>
      <w:r>
        <w:t>способности</w:t>
      </w:r>
      <w:r>
        <w:rPr>
          <w:spacing w:val="1"/>
        </w:rPr>
        <w:t xml:space="preserve"> </w:t>
      </w:r>
      <w:r>
        <w:t>делать</w:t>
      </w:r>
      <w:r>
        <w:rPr>
          <w:spacing w:val="1"/>
        </w:rPr>
        <w:t xml:space="preserve"> </w:t>
      </w:r>
      <w:r>
        <w:t>осознанный</w:t>
      </w:r>
      <w:r>
        <w:rPr>
          <w:spacing w:val="-67"/>
        </w:rPr>
        <w:t xml:space="preserve"> </w:t>
      </w:r>
      <w:r>
        <w:t>выбор</w:t>
      </w:r>
      <w:r>
        <w:rPr>
          <w:spacing w:val="-2"/>
        </w:rPr>
        <w:t xml:space="preserve"> </w:t>
      </w:r>
      <w:r>
        <w:t>своей</w:t>
      </w:r>
      <w:r>
        <w:rPr>
          <w:spacing w:val="-2"/>
        </w:rPr>
        <w:t xml:space="preserve"> </w:t>
      </w:r>
      <w:r>
        <w:t>образовательной</w:t>
      </w:r>
      <w:r>
        <w:rPr>
          <w:spacing w:val="-2"/>
        </w:rPr>
        <w:t xml:space="preserve"> </w:t>
      </w:r>
      <w:r>
        <w:t>траектории,</w:t>
      </w:r>
      <w:r>
        <w:rPr>
          <w:spacing w:val="-1"/>
        </w:rPr>
        <w:t xml:space="preserve"> </w:t>
      </w:r>
      <w:r>
        <w:t>в</w:t>
      </w:r>
      <w:r>
        <w:rPr>
          <w:spacing w:val="-2"/>
        </w:rPr>
        <w:t xml:space="preserve"> </w:t>
      </w:r>
      <w:r>
        <w:t>том</w:t>
      </w:r>
      <w:r>
        <w:rPr>
          <w:spacing w:val="-1"/>
        </w:rPr>
        <w:t xml:space="preserve"> </w:t>
      </w:r>
      <w:r>
        <w:t>числе</w:t>
      </w:r>
      <w:r>
        <w:rPr>
          <w:spacing w:val="-2"/>
        </w:rPr>
        <w:t xml:space="preserve"> </w:t>
      </w:r>
      <w:r>
        <w:t>выбор</w:t>
      </w:r>
      <w:r>
        <w:rPr>
          <w:spacing w:val="-1"/>
        </w:rPr>
        <w:t xml:space="preserve"> </w:t>
      </w:r>
      <w:r>
        <w:t>профессии.</w:t>
      </w:r>
    </w:p>
    <w:p w:rsidR="00347E9B" w:rsidRDefault="00757747">
      <w:pPr>
        <w:pStyle w:val="a4"/>
        <w:spacing w:before="1"/>
        <w:ind w:right="494"/>
      </w:pPr>
      <w:r>
        <w:t>Результаты,</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как</w:t>
      </w:r>
      <w:r>
        <w:rPr>
          <w:spacing w:val="1"/>
        </w:rPr>
        <w:t xml:space="preserve"> </w:t>
      </w:r>
      <w:r>
        <w:t>внешних,</w:t>
      </w:r>
      <w:r>
        <w:rPr>
          <w:spacing w:val="1"/>
        </w:rPr>
        <w:t xml:space="preserve"> </w:t>
      </w:r>
      <w:r>
        <w:t>так</w:t>
      </w:r>
      <w:r>
        <w:rPr>
          <w:spacing w:val="1"/>
        </w:rPr>
        <w:t xml:space="preserve"> </w:t>
      </w:r>
      <w:r>
        <w:t>и</w:t>
      </w:r>
      <w:r>
        <w:rPr>
          <w:spacing w:val="1"/>
        </w:rPr>
        <w:t xml:space="preserve"> </w:t>
      </w:r>
      <w:r>
        <w:t>внутренних</w:t>
      </w:r>
      <w:r>
        <w:rPr>
          <w:spacing w:val="1"/>
        </w:rPr>
        <w:t xml:space="preserve"> </w:t>
      </w:r>
      <w:r>
        <w:t>мониторингов,</w:t>
      </w:r>
      <w:r>
        <w:rPr>
          <w:spacing w:val="1"/>
        </w:rPr>
        <w:t xml:space="preserve"> </w:t>
      </w:r>
      <w:r>
        <w:t>допускается</w:t>
      </w:r>
      <w:r>
        <w:rPr>
          <w:spacing w:val="1"/>
        </w:rPr>
        <w:t xml:space="preserve"> </w:t>
      </w:r>
      <w:r>
        <w:t>использовать</w:t>
      </w:r>
      <w:r>
        <w:rPr>
          <w:spacing w:val="1"/>
        </w:rPr>
        <w:t xml:space="preserve"> </w:t>
      </w:r>
      <w:r>
        <w:t>только</w:t>
      </w:r>
      <w:r>
        <w:rPr>
          <w:spacing w:val="1"/>
        </w:rPr>
        <w:t xml:space="preserve"> </w:t>
      </w:r>
      <w:r>
        <w:t>в</w:t>
      </w:r>
      <w:r>
        <w:rPr>
          <w:spacing w:val="1"/>
        </w:rPr>
        <w:t xml:space="preserve"> </w:t>
      </w:r>
      <w:r>
        <w:t>виде</w:t>
      </w:r>
      <w:r>
        <w:rPr>
          <w:spacing w:val="1"/>
        </w:rPr>
        <w:t xml:space="preserve"> </w:t>
      </w:r>
      <w:r>
        <w:t>агрегированных</w:t>
      </w:r>
      <w:r>
        <w:rPr>
          <w:spacing w:val="1"/>
        </w:rPr>
        <w:t xml:space="preserve"> </w:t>
      </w:r>
      <w:r>
        <w:t>(усредненных,</w:t>
      </w:r>
      <w:r>
        <w:rPr>
          <w:spacing w:val="3"/>
        </w:rPr>
        <w:t xml:space="preserve"> </w:t>
      </w:r>
      <w:r>
        <w:t>анонимных) данных.</w:t>
      </w:r>
    </w:p>
    <w:p w:rsidR="00347E9B" w:rsidRDefault="00757747">
      <w:pPr>
        <w:pStyle w:val="a4"/>
        <w:ind w:right="494"/>
      </w:pPr>
      <w:r>
        <w:t>Оценка</w:t>
      </w:r>
      <w:r>
        <w:rPr>
          <w:spacing w:val="1"/>
        </w:rPr>
        <w:t xml:space="preserve"> </w:t>
      </w:r>
      <w:r>
        <w:t>метапредметных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ФОП</w:t>
      </w:r>
      <w:r>
        <w:rPr>
          <w:spacing w:val="1"/>
        </w:rPr>
        <w:t xml:space="preserve"> </w:t>
      </w:r>
      <w:r>
        <w:t>СОО,</w:t>
      </w:r>
      <w:r>
        <w:rPr>
          <w:spacing w:val="1"/>
        </w:rPr>
        <w:t xml:space="preserve"> </w:t>
      </w:r>
      <w:r>
        <w:t>которые</w:t>
      </w:r>
      <w:r>
        <w:rPr>
          <w:spacing w:val="1"/>
        </w:rPr>
        <w:t xml:space="preserve"> </w:t>
      </w:r>
      <w:r>
        <w:t>отражают совокупность познавательных, коммуникативных и регулятивных</w:t>
      </w:r>
      <w:r>
        <w:rPr>
          <w:spacing w:val="1"/>
        </w:rPr>
        <w:t xml:space="preserve"> </w:t>
      </w:r>
      <w:r>
        <w:t>универсальных учебных</w:t>
      </w:r>
      <w:r>
        <w:rPr>
          <w:spacing w:val="-3"/>
        </w:rPr>
        <w:t xml:space="preserve"> </w:t>
      </w:r>
      <w:r>
        <w:t>действий.</w:t>
      </w:r>
    </w:p>
    <w:p w:rsidR="00347E9B" w:rsidRDefault="00757747">
      <w:pPr>
        <w:pStyle w:val="a4"/>
        <w:spacing w:line="242" w:lineRule="auto"/>
        <w:ind w:right="491"/>
      </w:pPr>
      <w:r>
        <w:t>Формирование</w:t>
      </w:r>
      <w:r>
        <w:rPr>
          <w:spacing w:val="1"/>
        </w:rPr>
        <w:t xml:space="preserve"> </w:t>
      </w:r>
      <w:r>
        <w:t>метапредметных</w:t>
      </w:r>
      <w:r>
        <w:rPr>
          <w:spacing w:val="1"/>
        </w:rPr>
        <w:t xml:space="preserve"> </w:t>
      </w:r>
      <w:r>
        <w:t>результатов</w:t>
      </w:r>
      <w:r>
        <w:rPr>
          <w:spacing w:val="1"/>
        </w:rPr>
        <w:t xml:space="preserve"> </w:t>
      </w:r>
      <w:r>
        <w:t>обеспечивается</w:t>
      </w:r>
      <w:r>
        <w:rPr>
          <w:spacing w:val="1"/>
        </w:rPr>
        <w:t xml:space="preserve"> </w:t>
      </w:r>
      <w:r>
        <w:t>комплексом</w:t>
      </w:r>
      <w:r>
        <w:rPr>
          <w:spacing w:val="1"/>
        </w:rPr>
        <w:t xml:space="preserve"> </w:t>
      </w:r>
      <w:r>
        <w:t>освоения</w:t>
      </w:r>
      <w:r>
        <w:rPr>
          <w:spacing w:val="1"/>
        </w:rPr>
        <w:t xml:space="preserve"> </w:t>
      </w:r>
      <w:r>
        <w:t>программ</w:t>
      </w:r>
      <w:r>
        <w:rPr>
          <w:spacing w:val="1"/>
        </w:rPr>
        <w:t xml:space="preserve"> </w:t>
      </w:r>
      <w:r>
        <w:t>учебных</w:t>
      </w:r>
      <w:r>
        <w:rPr>
          <w:spacing w:val="1"/>
        </w:rPr>
        <w:t xml:space="preserve"> </w:t>
      </w:r>
      <w:r>
        <w:t>предметов</w:t>
      </w:r>
      <w:r>
        <w:rPr>
          <w:spacing w:val="1"/>
        </w:rPr>
        <w:t xml:space="preserve"> </w:t>
      </w:r>
      <w:r>
        <w:t>и</w:t>
      </w:r>
      <w:r>
        <w:rPr>
          <w:spacing w:val="1"/>
        </w:rPr>
        <w:t xml:space="preserve"> </w:t>
      </w:r>
      <w:r>
        <w:t>внеурочной</w:t>
      </w:r>
      <w:r>
        <w:rPr>
          <w:spacing w:val="1"/>
        </w:rPr>
        <w:t xml:space="preserve"> </w:t>
      </w:r>
      <w:r>
        <w:t>деятельности.</w:t>
      </w:r>
    </w:p>
    <w:p w:rsidR="00347E9B" w:rsidRDefault="00757747">
      <w:pPr>
        <w:pStyle w:val="a4"/>
        <w:ind w:left="1330" w:right="499" w:firstLine="0"/>
      </w:pPr>
      <w:r>
        <w:t>Основным объектом оценки метапредметных результатов является:</w:t>
      </w:r>
      <w:r>
        <w:rPr>
          <w:spacing w:val="1"/>
        </w:rPr>
        <w:t xml:space="preserve"> </w:t>
      </w:r>
      <w:r>
        <w:t>освоение</w:t>
      </w:r>
      <w:r>
        <w:rPr>
          <w:spacing w:val="16"/>
        </w:rPr>
        <w:t xml:space="preserve"> </w:t>
      </w:r>
      <w:r>
        <w:t>обучающимися</w:t>
      </w:r>
      <w:r>
        <w:rPr>
          <w:spacing w:val="17"/>
        </w:rPr>
        <w:t xml:space="preserve"> </w:t>
      </w:r>
      <w:r>
        <w:t>универсальных</w:t>
      </w:r>
      <w:r>
        <w:rPr>
          <w:spacing w:val="11"/>
        </w:rPr>
        <w:t xml:space="preserve"> </w:t>
      </w:r>
      <w:r>
        <w:t>учебных</w:t>
      </w:r>
      <w:r>
        <w:rPr>
          <w:spacing w:val="7"/>
        </w:rPr>
        <w:t xml:space="preserve"> </w:t>
      </w:r>
      <w:r>
        <w:t>действий</w:t>
      </w:r>
    </w:p>
    <w:p w:rsidR="00347E9B" w:rsidRDefault="00757747">
      <w:pPr>
        <w:pStyle w:val="a4"/>
        <w:spacing w:line="321" w:lineRule="exact"/>
        <w:ind w:firstLine="0"/>
      </w:pPr>
      <w:r>
        <w:t>(регулятивных,</w:t>
      </w:r>
      <w:r>
        <w:rPr>
          <w:spacing w:val="-9"/>
        </w:rPr>
        <w:t xml:space="preserve"> </w:t>
      </w:r>
      <w:r>
        <w:t>познавательных,</w:t>
      </w:r>
      <w:r>
        <w:rPr>
          <w:spacing w:val="-8"/>
        </w:rPr>
        <w:t xml:space="preserve"> </w:t>
      </w:r>
      <w:r>
        <w:t>коммуникативных);</w:t>
      </w:r>
    </w:p>
    <w:p w:rsidR="00347E9B" w:rsidRDefault="00757747">
      <w:pPr>
        <w:pStyle w:val="a4"/>
        <w:ind w:right="496"/>
      </w:pPr>
      <w:r>
        <w:t>способность</w:t>
      </w:r>
      <w:r>
        <w:rPr>
          <w:spacing w:val="1"/>
        </w:rPr>
        <w:t xml:space="preserve"> </w:t>
      </w:r>
      <w:r>
        <w:t>использования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познавательной</w:t>
      </w:r>
      <w:r>
        <w:rPr>
          <w:spacing w:val="1"/>
        </w:rPr>
        <w:t xml:space="preserve"> </w:t>
      </w:r>
      <w:r>
        <w:t>и</w:t>
      </w:r>
      <w:r>
        <w:rPr>
          <w:spacing w:val="1"/>
        </w:rPr>
        <w:t xml:space="preserve"> </w:t>
      </w:r>
      <w:r>
        <w:t>социальной</w:t>
      </w:r>
      <w:r>
        <w:rPr>
          <w:spacing w:val="1"/>
        </w:rPr>
        <w:t xml:space="preserve"> </w:t>
      </w:r>
      <w:r>
        <w:t>практике,</w:t>
      </w:r>
      <w:r>
        <w:rPr>
          <w:spacing w:val="1"/>
        </w:rPr>
        <w:t xml:space="preserve"> </w:t>
      </w:r>
      <w:r>
        <w:t>готовность</w:t>
      </w:r>
      <w:r>
        <w:rPr>
          <w:spacing w:val="1"/>
        </w:rPr>
        <w:t xml:space="preserve"> </w:t>
      </w:r>
      <w:r>
        <w:t>к</w:t>
      </w:r>
      <w:r>
        <w:rPr>
          <w:spacing w:val="1"/>
        </w:rPr>
        <w:t xml:space="preserve"> </w:t>
      </w:r>
      <w:r>
        <w:t>самостоятельному</w:t>
      </w:r>
      <w:r>
        <w:rPr>
          <w:spacing w:val="1"/>
        </w:rPr>
        <w:t xml:space="preserve"> </w:t>
      </w:r>
      <w:r>
        <w:t>планированию</w:t>
      </w:r>
      <w:r>
        <w:rPr>
          <w:spacing w:val="1"/>
        </w:rPr>
        <w:t xml:space="preserve"> </w:t>
      </w:r>
      <w:r>
        <w:t>и</w:t>
      </w:r>
      <w:r>
        <w:rPr>
          <w:spacing w:val="1"/>
        </w:rPr>
        <w:t xml:space="preserve"> </w:t>
      </w:r>
      <w:r>
        <w:t>осуществлению</w:t>
      </w:r>
      <w:r>
        <w:rPr>
          <w:spacing w:val="1"/>
        </w:rPr>
        <w:t xml:space="preserve"> </w:t>
      </w:r>
      <w:r>
        <w:t>учебной</w:t>
      </w:r>
      <w:r>
        <w:rPr>
          <w:spacing w:val="1"/>
        </w:rPr>
        <w:t xml:space="preserve"> </w:t>
      </w:r>
      <w:r>
        <w:t>деятельности,</w:t>
      </w:r>
      <w:r>
        <w:rPr>
          <w:spacing w:val="1"/>
        </w:rPr>
        <w:t xml:space="preserve"> </w:t>
      </w:r>
      <w:r>
        <w:t>организации</w:t>
      </w:r>
      <w:r>
        <w:rPr>
          <w:spacing w:val="1"/>
        </w:rPr>
        <w:t xml:space="preserve"> </w:t>
      </w:r>
      <w:r>
        <w:t>учебного сотрудничества с педагогическими работниками и сверстниками, к</w:t>
      </w:r>
      <w:r>
        <w:rPr>
          <w:spacing w:val="1"/>
        </w:rPr>
        <w:t xml:space="preserve"> </w:t>
      </w:r>
      <w:r>
        <w:t>участию</w:t>
      </w:r>
      <w:r>
        <w:rPr>
          <w:spacing w:val="-3"/>
        </w:rPr>
        <w:t xml:space="preserve"> </w:t>
      </w:r>
      <w:r>
        <w:t>в</w:t>
      </w:r>
      <w:r>
        <w:rPr>
          <w:spacing w:val="-2"/>
        </w:rPr>
        <w:t xml:space="preserve"> </w:t>
      </w:r>
      <w:r>
        <w:t>построении</w:t>
      </w:r>
      <w:r>
        <w:rPr>
          <w:spacing w:val="-2"/>
        </w:rPr>
        <w:t xml:space="preserve"> </w:t>
      </w:r>
      <w:r>
        <w:t>индивидуальной</w:t>
      </w:r>
      <w:r>
        <w:rPr>
          <w:spacing w:val="-1"/>
        </w:rPr>
        <w:t xml:space="preserve"> </w:t>
      </w:r>
      <w:r>
        <w:t>образовательной</w:t>
      </w:r>
      <w:r>
        <w:rPr>
          <w:spacing w:val="-1"/>
        </w:rPr>
        <w:t xml:space="preserve"> </w:t>
      </w:r>
      <w:r>
        <w:t>траектории;</w:t>
      </w:r>
    </w:p>
    <w:p w:rsidR="00347E9B" w:rsidRDefault="00757747">
      <w:pPr>
        <w:pStyle w:val="a4"/>
        <w:ind w:right="493"/>
      </w:pPr>
      <w:r>
        <w:t>овладение</w:t>
      </w:r>
      <w:r>
        <w:rPr>
          <w:spacing w:val="1"/>
        </w:rPr>
        <w:t xml:space="preserve"> </w:t>
      </w:r>
      <w:r>
        <w:t>навыками</w:t>
      </w:r>
      <w:r>
        <w:rPr>
          <w:spacing w:val="1"/>
        </w:rPr>
        <w:t xml:space="preserve"> </w:t>
      </w:r>
      <w:r>
        <w:t>учебно-исследовательской,</w:t>
      </w:r>
      <w:r>
        <w:rPr>
          <w:spacing w:val="1"/>
        </w:rPr>
        <w:t xml:space="preserve"> </w:t>
      </w:r>
      <w:r>
        <w:t>проектной</w:t>
      </w:r>
      <w:r>
        <w:rPr>
          <w:spacing w:val="1"/>
        </w:rPr>
        <w:t xml:space="preserve"> </w:t>
      </w:r>
      <w:r>
        <w:t>и</w:t>
      </w:r>
      <w:r>
        <w:rPr>
          <w:spacing w:val="1"/>
        </w:rPr>
        <w:t xml:space="preserve"> </w:t>
      </w:r>
      <w:r>
        <w:t>социальной деятельности.</w:t>
      </w:r>
    </w:p>
    <w:p w:rsidR="00347E9B" w:rsidRDefault="00757747">
      <w:pPr>
        <w:pStyle w:val="a4"/>
        <w:ind w:right="490"/>
      </w:pPr>
      <w:r>
        <w:t>Оценка</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осуществляется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ходе</w:t>
      </w:r>
      <w:r>
        <w:rPr>
          <w:spacing w:val="1"/>
        </w:rPr>
        <w:t xml:space="preserve"> </w:t>
      </w:r>
      <w:r>
        <w:t>внутреннего</w:t>
      </w:r>
      <w:r>
        <w:rPr>
          <w:spacing w:val="1"/>
        </w:rPr>
        <w:t xml:space="preserve"> </w:t>
      </w:r>
      <w:r>
        <w:t>мониторинга.</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внутреннего</w:t>
      </w:r>
      <w:r>
        <w:rPr>
          <w:spacing w:val="1"/>
        </w:rPr>
        <w:t xml:space="preserve"> </w:t>
      </w:r>
      <w:r>
        <w:t>мониторинга</w:t>
      </w:r>
      <w:r>
        <w:rPr>
          <w:spacing w:val="1"/>
        </w:rPr>
        <w:t xml:space="preserve"> </w:t>
      </w:r>
      <w:r>
        <w:t>устанавливается</w:t>
      </w:r>
      <w:r>
        <w:rPr>
          <w:spacing w:val="68"/>
        </w:rPr>
        <w:t xml:space="preserve"> </w:t>
      </w:r>
      <w:r>
        <w:t>решением</w:t>
      </w:r>
      <w:r>
        <w:rPr>
          <w:spacing w:val="67"/>
        </w:rPr>
        <w:t xml:space="preserve"> </w:t>
      </w:r>
      <w:r>
        <w:t>педагогического</w:t>
      </w:r>
      <w:r>
        <w:rPr>
          <w:spacing w:val="66"/>
        </w:rPr>
        <w:t xml:space="preserve"> </w:t>
      </w:r>
      <w:r>
        <w:t>совета</w:t>
      </w:r>
      <w:r>
        <w:rPr>
          <w:spacing w:val="67"/>
        </w:rPr>
        <w:t xml:space="preserve"> </w:t>
      </w:r>
      <w:r>
        <w:t>образовательной</w:t>
      </w:r>
    </w:p>
    <w:p w:rsidR="00347E9B" w:rsidRDefault="00347E9B">
      <w:pPr>
        <w:sectPr w:rsidR="00347E9B">
          <w:pgSz w:w="11910" w:h="16840"/>
          <w:pgMar w:top="1040" w:right="360" w:bottom="1120" w:left="1080" w:header="0" w:footer="870" w:gutter="0"/>
          <w:cols w:space="720"/>
        </w:sectPr>
      </w:pPr>
    </w:p>
    <w:p w:rsidR="00347E9B" w:rsidRDefault="00757747">
      <w:pPr>
        <w:pStyle w:val="a4"/>
        <w:spacing w:before="67"/>
        <w:ind w:right="491" w:firstLine="0"/>
      </w:pPr>
      <w:r>
        <w:lastRenderedPageBreak/>
        <w:t>организации. Инструментарий может строиться на межпредметной основе и</w:t>
      </w:r>
      <w:r>
        <w:rPr>
          <w:spacing w:val="1"/>
        </w:rPr>
        <w:t xml:space="preserve"> </w:t>
      </w:r>
      <w:r>
        <w:t>включать диагностические материалы по оценке читательской, естественно-</w:t>
      </w:r>
      <w:r>
        <w:rPr>
          <w:spacing w:val="1"/>
        </w:rPr>
        <w:t xml:space="preserve"> </w:t>
      </w:r>
      <w:r>
        <w:t>научной,</w:t>
      </w:r>
      <w:r>
        <w:rPr>
          <w:spacing w:val="1"/>
        </w:rPr>
        <w:t xml:space="preserve"> </w:t>
      </w:r>
      <w:r>
        <w:t>математической,</w:t>
      </w:r>
      <w:r>
        <w:rPr>
          <w:spacing w:val="1"/>
        </w:rPr>
        <w:t xml:space="preserve"> </w:t>
      </w:r>
      <w:r>
        <w:t>цифровой,</w:t>
      </w:r>
      <w:r>
        <w:rPr>
          <w:spacing w:val="1"/>
        </w:rPr>
        <w:t xml:space="preserve"> </w:t>
      </w:r>
      <w:r>
        <w:t>финансовой</w:t>
      </w:r>
      <w:r>
        <w:rPr>
          <w:spacing w:val="1"/>
        </w:rPr>
        <w:t xml:space="preserve"> </w:t>
      </w:r>
      <w:r>
        <w:t>грамотности,</w:t>
      </w:r>
      <w:r>
        <w:rPr>
          <w:spacing w:val="-67"/>
        </w:rPr>
        <w:t xml:space="preserve"> </w:t>
      </w:r>
      <w:r>
        <w:t>сформированности</w:t>
      </w:r>
      <w:r>
        <w:rPr>
          <w:spacing w:val="1"/>
        </w:rPr>
        <w:t xml:space="preserve"> </w:t>
      </w:r>
      <w:r>
        <w:t>регулятивных,</w:t>
      </w:r>
      <w:r>
        <w:rPr>
          <w:spacing w:val="1"/>
        </w:rPr>
        <w:t xml:space="preserve"> </w:t>
      </w:r>
      <w:r>
        <w:t>коммуникативных</w:t>
      </w:r>
      <w:r>
        <w:rPr>
          <w:spacing w:val="1"/>
        </w:rPr>
        <w:t xml:space="preserve"> </w:t>
      </w:r>
      <w:r>
        <w:t>и</w:t>
      </w:r>
      <w:r>
        <w:rPr>
          <w:spacing w:val="1"/>
        </w:rPr>
        <w:t xml:space="preserve"> </w:t>
      </w:r>
      <w:r>
        <w:t>познавательных</w:t>
      </w:r>
      <w:r>
        <w:rPr>
          <w:spacing w:val="1"/>
        </w:rPr>
        <w:t xml:space="preserve"> </w:t>
      </w:r>
      <w:r>
        <w:t>универсальных учебных</w:t>
      </w:r>
      <w:r>
        <w:rPr>
          <w:spacing w:val="-3"/>
        </w:rPr>
        <w:t xml:space="preserve"> </w:t>
      </w:r>
      <w:r>
        <w:t>действий.</w:t>
      </w:r>
    </w:p>
    <w:p w:rsidR="00347E9B" w:rsidRDefault="00757747">
      <w:pPr>
        <w:pStyle w:val="a4"/>
        <w:spacing w:before="4" w:line="322" w:lineRule="exact"/>
        <w:ind w:left="1330" w:firstLine="0"/>
      </w:pPr>
      <w:r>
        <w:t>Формы</w:t>
      </w:r>
      <w:r>
        <w:rPr>
          <w:spacing w:val="-3"/>
        </w:rPr>
        <w:t xml:space="preserve"> </w:t>
      </w:r>
      <w:r>
        <w:t>оценки:</w:t>
      </w:r>
    </w:p>
    <w:p w:rsidR="00347E9B" w:rsidRDefault="00757747">
      <w:pPr>
        <w:pStyle w:val="a4"/>
        <w:ind w:right="493"/>
      </w:pPr>
      <w:r>
        <w:t>для</w:t>
      </w:r>
      <w:r>
        <w:rPr>
          <w:spacing w:val="1"/>
        </w:rPr>
        <w:t xml:space="preserve"> </w:t>
      </w:r>
      <w:r>
        <w:t>проверки</w:t>
      </w:r>
      <w:r>
        <w:rPr>
          <w:spacing w:val="1"/>
        </w:rPr>
        <w:t xml:space="preserve"> </w:t>
      </w:r>
      <w:r>
        <w:t>читательской</w:t>
      </w:r>
      <w:r>
        <w:rPr>
          <w:spacing w:val="1"/>
        </w:rPr>
        <w:t xml:space="preserve"> </w:t>
      </w:r>
      <w:r>
        <w:t>грамотности</w:t>
      </w:r>
      <w:r>
        <w:rPr>
          <w:spacing w:val="1"/>
        </w:rPr>
        <w:t xml:space="preserve"> </w:t>
      </w:r>
      <w:r>
        <w:t>–</w:t>
      </w:r>
      <w:r>
        <w:rPr>
          <w:spacing w:val="1"/>
        </w:rPr>
        <w:t xml:space="preserve"> </w:t>
      </w:r>
      <w:r>
        <w:t>письменная</w:t>
      </w:r>
      <w:r>
        <w:rPr>
          <w:spacing w:val="1"/>
        </w:rPr>
        <w:t xml:space="preserve"> </w:t>
      </w:r>
      <w:r>
        <w:t>работа</w:t>
      </w:r>
      <w:r>
        <w:rPr>
          <w:spacing w:val="1"/>
        </w:rPr>
        <w:t xml:space="preserve"> </w:t>
      </w:r>
      <w:r>
        <w:t>на</w:t>
      </w:r>
      <w:r>
        <w:rPr>
          <w:spacing w:val="1"/>
        </w:rPr>
        <w:t xml:space="preserve"> </w:t>
      </w:r>
      <w:r>
        <w:t>межпредметной основе;</w:t>
      </w:r>
    </w:p>
    <w:p w:rsidR="00347E9B" w:rsidRDefault="00757747">
      <w:pPr>
        <w:pStyle w:val="a4"/>
        <w:ind w:right="490"/>
      </w:pPr>
      <w:r>
        <w:t>для</w:t>
      </w:r>
      <w:r>
        <w:rPr>
          <w:spacing w:val="1"/>
        </w:rPr>
        <w:t xml:space="preserve"> </w:t>
      </w:r>
      <w:r>
        <w:t>проверки</w:t>
      </w:r>
      <w:r>
        <w:rPr>
          <w:spacing w:val="1"/>
        </w:rPr>
        <w:t xml:space="preserve"> </w:t>
      </w:r>
      <w:r>
        <w:t>цифровой</w:t>
      </w:r>
      <w:r>
        <w:rPr>
          <w:spacing w:val="1"/>
        </w:rPr>
        <w:t xml:space="preserve"> </w:t>
      </w:r>
      <w:r>
        <w:t>грамотности</w:t>
      </w:r>
      <w:r>
        <w:rPr>
          <w:spacing w:val="1"/>
        </w:rPr>
        <w:t xml:space="preserve"> </w:t>
      </w:r>
      <w:r>
        <w:t>–</w:t>
      </w:r>
      <w:r>
        <w:rPr>
          <w:spacing w:val="1"/>
        </w:rPr>
        <w:t xml:space="preserve"> </w:t>
      </w:r>
      <w:r>
        <w:t>практическая</w:t>
      </w:r>
      <w:r>
        <w:rPr>
          <w:spacing w:val="1"/>
        </w:rPr>
        <w:t xml:space="preserve"> </w:t>
      </w:r>
      <w:r>
        <w:t>работа</w:t>
      </w:r>
      <w:r>
        <w:rPr>
          <w:spacing w:val="71"/>
        </w:rPr>
        <w:t xml:space="preserve"> </w:t>
      </w:r>
      <w:r>
        <w:t>в</w:t>
      </w:r>
      <w:r>
        <w:rPr>
          <w:spacing w:val="1"/>
        </w:rPr>
        <w:t xml:space="preserve"> </w:t>
      </w:r>
      <w:r>
        <w:t>сочетании с</w:t>
      </w:r>
      <w:r>
        <w:rPr>
          <w:spacing w:val="1"/>
        </w:rPr>
        <w:t xml:space="preserve"> </w:t>
      </w:r>
      <w:r>
        <w:t>письменной (компьютеризованной)</w:t>
      </w:r>
      <w:r>
        <w:rPr>
          <w:spacing w:val="-1"/>
        </w:rPr>
        <w:t xml:space="preserve"> </w:t>
      </w:r>
      <w:r>
        <w:t>частью;</w:t>
      </w:r>
    </w:p>
    <w:p w:rsidR="00347E9B" w:rsidRDefault="00757747">
      <w:pPr>
        <w:pStyle w:val="a4"/>
        <w:ind w:right="490"/>
      </w:pPr>
      <w:r>
        <w:t>для</w:t>
      </w:r>
      <w:r>
        <w:rPr>
          <w:spacing w:val="1"/>
        </w:rPr>
        <w:t xml:space="preserve"> </w:t>
      </w:r>
      <w:r>
        <w:t>проверки</w:t>
      </w:r>
      <w:r>
        <w:rPr>
          <w:spacing w:val="1"/>
        </w:rPr>
        <w:t xml:space="preserve"> </w:t>
      </w:r>
      <w:r>
        <w:t>сформированности</w:t>
      </w:r>
      <w:r>
        <w:rPr>
          <w:spacing w:val="1"/>
        </w:rPr>
        <w:t xml:space="preserve"> </w:t>
      </w:r>
      <w:r>
        <w:t>регулятивных,</w:t>
      </w:r>
      <w:r>
        <w:rPr>
          <w:spacing w:val="1"/>
        </w:rPr>
        <w:t xml:space="preserve"> </w:t>
      </w:r>
      <w:r>
        <w:t>коммуникативных и</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w:t>
      </w:r>
      <w:r>
        <w:rPr>
          <w:spacing w:val="1"/>
        </w:rPr>
        <w:t xml:space="preserve"> </w:t>
      </w:r>
      <w:r>
        <w:t>экспертная</w:t>
      </w:r>
      <w:r>
        <w:rPr>
          <w:spacing w:val="1"/>
        </w:rPr>
        <w:t xml:space="preserve"> </w:t>
      </w:r>
      <w:r>
        <w:t>оценка</w:t>
      </w:r>
      <w:r>
        <w:rPr>
          <w:spacing w:val="1"/>
        </w:rPr>
        <w:t xml:space="preserve"> </w:t>
      </w:r>
      <w:r>
        <w:t>процесса</w:t>
      </w:r>
      <w:r>
        <w:rPr>
          <w:spacing w:val="1"/>
        </w:rPr>
        <w:t xml:space="preserve"> </w:t>
      </w:r>
      <w:r>
        <w:t>и</w:t>
      </w:r>
      <w:r>
        <w:rPr>
          <w:spacing w:val="1"/>
        </w:rPr>
        <w:t xml:space="preserve"> </w:t>
      </w:r>
      <w:r>
        <w:t>результатов</w:t>
      </w:r>
      <w:r>
        <w:rPr>
          <w:spacing w:val="1"/>
        </w:rPr>
        <w:t xml:space="preserve"> </w:t>
      </w:r>
      <w:r>
        <w:t>выполнения</w:t>
      </w:r>
      <w:r>
        <w:rPr>
          <w:spacing w:val="1"/>
        </w:rPr>
        <w:t xml:space="preserve"> </w:t>
      </w:r>
      <w:r>
        <w:t>групповых</w:t>
      </w:r>
      <w:r>
        <w:rPr>
          <w:spacing w:val="1"/>
        </w:rPr>
        <w:t xml:space="preserve"> </w:t>
      </w:r>
      <w:r>
        <w:t>и</w:t>
      </w:r>
      <w:r>
        <w:rPr>
          <w:spacing w:val="1"/>
        </w:rPr>
        <w:t xml:space="preserve"> </w:t>
      </w:r>
      <w:r>
        <w:t>(или)</w:t>
      </w:r>
      <w:r>
        <w:rPr>
          <w:spacing w:val="1"/>
        </w:rPr>
        <w:t xml:space="preserve"> </w:t>
      </w:r>
      <w:r>
        <w:t>индивидуальных</w:t>
      </w:r>
      <w:r>
        <w:rPr>
          <w:spacing w:val="1"/>
        </w:rPr>
        <w:t xml:space="preserve"> </w:t>
      </w:r>
      <w:r>
        <w:t>учебных</w:t>
      </w:r>
      <w:r>
        <w:rPr>
          <w:spacing w:val="-4"/>
        </w:rPr>
        <w:t xml:space="preserve"> </w:t>
      </w:r>
      <w:r>
        <w:t>исследований</w:t>
      </w:r>
      <w:r>
        <w:rPr>
          <w:spacing w:val="1"/>
        </w:rPr>
        <w:t xml:space="preserve"> </w:t>
      </w:r>
      <w:r>
        <w:t>и</w:t>
      </w:r>
      <w:r>
        <w:rPr>
          <w:spacing w:val="1"/>
        </w:rPr>
        <w:t xml:space="preserve"> </w:t>
      </w:r>
      <w:r>
        <w:t>проектов.</w:t>
      </w:r>
    </w:p>
    <w:p w:rsidR="00347E9B" w:rsidRDefault="00757747">
      <w:pPr>
        <w:pStyle w:val="a4"/>
        <w:ind w:right="494"/>
      </w:pPr>
      <w:r>
        <w:t>Каждый</w:t>
      </w:r>
      <w:r>
        <w:rPr>
          <w:spacing w:val="1"/>
        </w:rPr>
        <w:t xml:space="preserve"> </w:t>
      </w:r>
      <w:r>
        <w:t>из</w:t>
      </w:r>
      <w:r>
        <w:rPr>
          <w:spacing w:val="1"/>
        </w:rPr>
        <w:t xml:space="preserve"> </w:t>
      </w:r>
      <w:r>
        <w:t>перечисленных</w:t>
      </w:r>
      <w:r>
        <w:rPr>
          <w:spacing w:val="1"/>
        </w:rPr>
        <w:t xml:space="preserve"> </w:t>
      </w:r>
      <w:r>
        <w:t>видов</w:t>
      </w:r>
      <w:r>
        <w:rPr>
          <w:spacing w:val="1"/>
        </w:rPr>
        <w:t xml:space="preserve"> </w:t>
      </w:r>
      <w:r>
        <w:t>диагностики</w:t>
      </w:r>
      <w:r>
        <w:rPr>
          <w:spacing w:val="1"/>
        </w:rPr>
        <w:t xml:space="preserve"> </w:t>
      </w:r>
      <w:r>
        <w:t>проводится</w:t>
      </w:r>
      <w:r>
        <w:rPr>
          <w:spacing w:val="1"/>
        </w:rPr>
        <w:t xml:space="preserve"> </w:t>
      </w:r>
      <w:r>
        <w:t>с</w:t>
      </w:r>
      <w:r>
        <w:rPr>
          <w:spacing w:val="1"/>
        </w:rPr>
        <w:t xml:space="preserve"> </w:t>
      </w:r>
      <w:r>
        <w:t>периодичностью</w:t>
      </w:r>
      <w:r>
        <w:rPr>
          <w:spacing w:val="-1"/>
        </w:rPr>
        <w:t xml:space="preserve"> </w:t>
      </w:r>
      <w:r>
        <w:t>не</w:t>
      </w:r>
      <w:r>
        <w:rPr>
          <w:spacing w:val="1"/>
        </w:rPr>
        <w:t xml:space="preserve"> </w:t>
      </w:r>
      <w:r>
        <w:t>менее</w:t>
      </w:r>
      <w:r>
        <w:rPr>
          <w:spacing w:val="2"/>
        </w:rPr>
        <w:t xml:space="preserve"> </w:t>
      </w:r>
      <w:r>
        <w:t>чем</w:t>
      </w:r>
      <w:r>
        <w:rPr>
          <w:spacing w:val="2"/>
        </w:rPr>
        <w:t xml:space="preserve"> </w:t>
      </w:r>
      <w:r>
        <w:t>один</w:t>
      </w:r>
      <w:r>
        <w:rPr>
          <w:spacing w:val="1"/>
        </w:rPr>
        <w:t xml:space="preserve"> </w:t>
      </w:r>
      <w:r>
        <w:t>раз</w:t>
      </w:r>
      <w:r>
        <w:rPr>
          <w:spacing w:val="-4"/>
        </w:rPr>
        <w:t xml:space="preserve"> </w:t>
      </w:r>
      <w:r>
        <w:t>в</w:t>
      </w:r>
      <w:r>
        <w:rPr>
          <w:spacing w:val="-1"/>
        </w:rPr>
        <w:t xml:space="preserve"> </w:t>
      </w:r>
      <w:r>
        <w:t>два</w:t>
      </w:r>
      <w:r>
        <w:rPr>
          <w:spacing w:val="2"/>
        </w:rPr>
        <w:t xml:space="preserve"> </w:t>
      </w:r>
      <w:r>
        <w:t>года.</w:t>
      </w:r>
    </w:p>
    <w:p w:rsidR="00347E9B" w:rsidRDefault="00757747">
      <w:pPr>
        <w:pStyle w:val="a4"/>
        <w:ind w:right="486"/>
      </w:pPr>
      <w:r>
        <w:t>Групповые и (или) индивидуальные учебные исследования и проекты</w:t>
      </w:r>
      <w:r>
        <w:rPr>
          <w:spacing w:val="1"/>
        </w:rPr>
        <w:t xml:space="preserve"> </w:t>
      </w:r>
      <w:r>
        <w:t>(далее</w:t>
      </w:r>
      <w:r>
        <w:rPr>
          <w:spacing w:val="1"/>
        </w:rPr>
        <w:t xml:space="preserve"> </w:t>
      </w:r>
      <w:r>
        <w:t>вместе</w:t>
      </w:r>
      <w:r>
        <w:rPr>
          <w:spacing w:val="1"/>
        </w:rPr>
        <w:t xml:space="preserve"> </w:t>
      </w:r>
      <w:r>
        <w:t>–</w:t>
      </w:r>
      <w:r>
        <w:rPr>
          <w:spacing w:val="1"/>
        </w:rPr>
        <w:t xml:space="preserve"> </w:t>
      </w:r>
      <w:r>
        <w:t>проект)</w:t>
      </w:r>
      <w:r>
        <w:rPr>
          <w:spacing w:val="1"/>
        </w:rPr>
        <w:t xml:space="preserve"> </w:t>
      </w:r>
      <w:r>
        <w:t>выполняются</w:t>
      </w:r>
      <w:r>
        <w:rPr>
          <w:spacing w:val="1"/>
        </w:rPr>
        <w:t xml:space="preserve"> </w:t>
      </w:r>
      <w:r>
        <w:t>обучающимся</w:t>
      </w:r>
      <w:r>
        <w:rPr>
          <w:spacing w:val="1"/>
        </w:rPr>
        <w:t xml:space="preserve"> </w:t>
      </w:r>
      <w:r>
        <w:t>в</w:t>
      </w:r>
      <w:r>
        <w:rPr>
          <w:spacing w:val="1"/>
        </w:rPr>
        <w:t xml:space="preserve"> </w:t>
      </w:r>
      <w:r>
        <w:t>рамках</w:t>
      </w:r>
      <w:r>
        <w:rPr>
          <w:spacing w:val="1"/>
        </w:rPr>
        <w:t xml:space="preserve"> </w:t>
      </w:r>
      <w:r>
        <w:t>одного</w:t>
      </w:r>
      <w:r>
        <w:rPr>
          <w:spacing w:val="1"/>
        </w:rPr>
        <w:t xml:space="preserve"> </w:t>
      </w:r>
      <w:r>
        <w:t>из</w:t>
      </w:r>
      <w:r>
        <w:rPr>
          <w:spacing w:val="1"/>
        </w:rPr>
        <w:t xml:space="preserve"> </w:t>
      </w:r>
      <w:r>
        <w:t>учебных</w:t>
      </w:r>
      <w:r>
        <w:rPr>
          <w:spacing w:val="1"/>
        </w:rPr>
        <w:t xml:space="preserve"> </w:t>
      </w:r>
      <w:r>
        <w:t>предметов</w:t>
      </w:r>
      <w:r>
        <w:rPr>
          <w:spacing w:val="1"/>
        </w:rPr>
        <w:t xml:space="preserve"> </w:t>
      </w:r>
      <w:r>
        <w:t>или</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с</w:t>
      </w:r>
      <w:r>
        <w:rPr>
          <w:spacing w:val="1"/>
        </w:rPr>
        <w:t xml:space="preserve"> </w:t>
      </w:r>
      <w:r>
        <w:t>целью</w:t>
      </w:r>
      <w:r>
        <w:rPr>
          <w:spacing w:val="1"/>
        </w:rPr>
        <w:t xml:space="preserve"> </w:t>
      </w:r>
      <w:r>
        <w:t>продемонстрировать</w:t>
      </w:r>
      <w:r>
        <w:rPr>
          <w:spacing w:val="1"/>
        </w:rPr>
        <w:t xml:space="preserve"> </w:t>
      </w:r>
      <w:r>
        <w:t>свои</w:t>
      </w:r>
      <w:r>
        <w:rPr>
          <w:spacing w:val="1"/>
        </w:rPr>
        <w:t xml:space="preserve"> </w:t>
      </w:r>
      <w:r>
        <w:t>достижения</w:t>
      </w:r>
      <w:r>
        <w:rPr>
          <w:spacing w:val="1"/>
        </w:rPr>
        <w:t xml:space="preserve"> </w:t>
      </w:r>
      <w:r>
        <w:t>в</w:t>
      </w:r>
      <w:r>
        <w:rPr>
          <w:spacing w:val="1"/>
        </w:rPr>
        <w:t xml:space="preserve"> </w:t>
      </w:r>
      <w:r>
        <w:t>самостоятельном</w:t>
      </w:r>
      <w:r>
        <w:rPr>
          <w:spacing w:val="1"/>
        </w:rPr>
        <w:t xml:space="preserve"> </w:t>
      </w:r>
      <w:r>
        <w:t>освоении</w:t>
      </w:r>
      <w:r>
        <w:rPr>
          <w:spacing w:val="1"/>
        </w:rPr>
        <w:t xml:space="preserve"> </w:t>
      </w:r>
      <w:r>
        <w:t>содержания</w:t>
      </w:r>
      <w:r>
        <w:rPr>
          <w:spacing w:val="1"/>
        </w:rPr>
        <w:t xml:space="preserve"> </w:t>
      </w:r>
      <w:r>
        <w:t>избранных</w:t>
      </w:r>
      <w:r>
        <w:rPr>
          <w:spacing w:val="1"/>
        </w:rPr>
        <w:t xml:space="preserve"> </w:t>
      </w:r>
      <w:r>
        <w:t>областей</w:t>
      </w:r>
      <w:r>
        <w:rPr>
          <w:spacing w:val="1"/>
        </w:rPr>
        <w:t xml:space="preserve"> </w:t>
      </w:r>
      <w:r>
        <w:t>знаний</w:t>
      </w:r>
      <w:r>
        <w:rPr>
          <w:spacing w:val="1"/>
        </w:rPr>
        <w:t xml:space="preserve"> </w:t>
      </w:r>
      <w:r>
        <w:t>и</w:t>
      </w:r>
      <w:r>
        <w:rPr>
          <w:spacing w:val="1"/>
        </w:rPr>
        <w:t xml:space="preserve"> </w:t>
      </w:r>
      <w:r>
        <w:t>(или)</w:t>
      </w:r>
      <w:r>
        <w:rPr>
          <w:spacing w:val="1"/>
        </w:rPr>
        <w:t xml:space="preserve"> </w:t>
      </w:r>
      <w:r>
        <w:t>видов</w:t>
      </w:r>
      <w:r>
        <w:rPr>
          <w:spacing w:val="1"/>
        </w:rPr>
        <w:t xml:space="preserve"> </w:t>
      </w:r>
      <w:r>
        <w:t>деятельности</w:t>
      </w:r>
      <w:r>
        <w:rPr>
          <w:spacing w:val="1"/>
        </w:rPr>
        <w:t xml:space="preserve"> </w:t>
      </w:r>
      <w:r>
        <w:t>и</w:t>
      </w:r>
      <w:r>
        <w:rPr>
          <w:spacing w:val="1"/>
        </w:rPr>
        <w:t xml:space="preserve"> </w:t>
      </w:r>
      <w:r>
        <w:t>способность</w:t>
      </w:r>
      <w:r>
        <w:rPr>
          <w:spacing w:val="1"/>
        </w:rPr>
        <w:t xml:space="preserve"> </w:t>
      </w:r>
      <w:r>
        <w:t>проектировать</w:t>
      </w:r>
      <w:r>
        <w:rPr>
          <w:spacing w:val="1"/>
        </w:rPr>
        <w:t xml:space="preserve"> </w:t>
      </w:r>
      <w:r>
        <w:t>и</w:t>
      </w:r>
      <w:r>
        <w:rPr>
          <w:spacing w:val="1"/>
        </w:rPr>
        <w:t xml:space="preserve"> </w:t>
      </w:r>
      <w:r>
        <w:t>осуществлять</w:t>
      </w:r>
      <w:r>
        <w:rPr>
          <w:spacing w:val="1"/>
        </w:rPr>
        <w:t xml:space="preserve"> </w:t>
      </w:r>
      <w:r>
        <w:t>целесообразную</w:t>
      </w:r>
      <w:r>
        <w:rPr>
          <w:spacing w:val="1"/>
        </w:rPr>
        <w:t xml:space="preserve"> </w:t>
      </w:r>
      <w:r>
        <w:t>и</w:t>
      </w:r>
      <w:r>
        <w:rPr>
          <w:spacing w:val="1"/>
        </w:rPr>
        <w:t xml:space="preserve"> </w:t>
      </w:r>
      <w:r>
        <w:t>результативную</w:t>
      </w:r>
      <w:r>
        <w:rPr>
          <w:spacing w:val="1"/>
        </w:rPr>
        <w:t xml:space="preserve"> </w:t>
      </w:r>
      <w:r>
        <w:t>деятельность</w:t>
      </w:r>
      <w:r>
        <w:rPr>
          <w:spacing w:val="1"/>
        </w:rPr>
        <w:t xml:space="preserve"> </w:t>
      </w:r>
      <w:r>
        <w:t>(учебно-познавательную,</w:t>
      </w:r>
      <w:r>
        <w:rPr>
          <w:spacing w:val="1"/>
        </w:rPr>
        <w:t xml:space="preserve"> </w:t>
      </w:r>
      <w:r>
        <w:t>конструкторскую,</w:t>
      </w:r>
      <w:r>
        <w:rPr>
          <w:spacing w:val="1"/>
        </w:rPr>
        <w:t xml:space="preserve"> </w:t>
      </w:r>
      <w:r>
        <w:t>социальную,</w:t>
      </w:r>
      <w:r>
        <w:rPr>
          <w:spacing w:val="3"/>
        </w:rPr>
        <w:t xml:space="preserve"> </w:t>
      </w:r>
      <w:r>
        <w:t>художественно-творческую</w:t>
      </w:r>
      <w:r>
        <w:rPr>
          <w:spacing w:val="-1"/>
        </w:rPr>
        <w:t xml:space="preserve"> </w:t>
      </w:r>
      <w:r>
        <w:t>и</w:t>
      </w:r>
      <w:r>
        <w:rPr>
          <w:spacing w:val="1"/>
        </w:rPr>
        <w:t xml:space="preserve"> </w:t>
      </w:r>
      <w:r>
        <w:t>другие).</w:t>
      </w:r>
    </w:p>
    <w:p w:rsidR="00347E9B" w:rsidRDefault="00757747">
      <w:pPr>
        <w:pStyle w:val="a4"/>
        <w:ind w:left="1330" w:right="2314" w:firstLine="0"/>
      </w:pPr>
      <w:r>
        <w:t>Выбор темы проекта осуществляется обучающимися.</w:t>
      </w:r>
      <w:r>
        <w:rPr>
          <w:spacing w:val="1"/>
        </w:rPr>
        <w:t xml:space="preserve"> </w:t>
      </w:r>
      <w:r>
        <w:t>Результатом</w:t>
      </w:r>
      <w:r>
        <w:rPr>
          <w:spacing w:val="-4"/>
        </w:rPr>
        <w:t xml:space="preserve"> </w:t>
      </w:r>
      <w:r>
        <w:t>проекта является</w:t>
      </w:r>
      <w:r>
        <w:rPr>
          <w:spacing w:val="-2"/>
        </w:rPr>
        <w:t xml:space="preserve"> </w:t>
      </w:r>
      <w:r>
        <w:t>одна</w:t>
      </w:r>
      <w:r>
        <w:rPr>
          <w:spacing w:val="-4"/>
        </w:rPr>
        <w:t xml:space="preserve"> </w:t>
      </w:r>
      <w:r>
        <w:t>из</w:t>
      </w:r>
      <w:r>
        <w:rPr>
          <w:spacing w:val="-4"/>
        </w:rPr>
        <w:t xml:space="preserve"> </w:t>
      </w:r>
      <w:r>
        <w:t>следующих</w:t>
      </w:r>
      <w:r>
        <w:rPr>
          <w:spacing w:val="-8"/>
        </w:rPr>
        <w:t xml:space="preserve"> </w:t>
      </w:r>
      <w:r>
        <w:t>работ:</w:t>
      </w:r>
    </w:p>
    <w:p w:rsidR="00347E9B" w:rsidRDefault="00757747">
      <w:pPr>
        <w:pStyle w:val="a4"/>
        <w:ind w:right="495"/>
      </w:pPr>
      <w:r>
        <w:t>письменная работа (эссе, реферат, аналитические материалы, обзорные</w:t>
      </w:r>
      <w:r>
        <w:rPr>
          <w:spacing w:val="1"/>
        </w:rPr>
        <w:t xml:space="preserve"> </w:t>
      </w:r>
      <w:r>
        <w:t>материалы,</w:t>
      </w:r>
      <w:r>
        <w:rPr>
          <w:spacing w:val="1"/>
        </w:rPr>
        <w:t xml:space="preserve"> </w:t>
      </w:r>
      <w:r>
        <w:t>отчеты</w:t>
      </w:r>
      <w:r>
        <w:rPr>
          <w:spacing w:val="1"/>
        </w:rPr>
        <w:t xml:space="preserve"> </w:t>
      </w:r>
      <w:r>
        <w:t>о</w:t>
      </w:r>
      <w:r>
        <w:rPr>
          <w:spacing w:val="1"/>
        </w:rPr>
        <w:t xml:space="preserve"> </w:t>
      </w:r>
      <w:r>
        <w:t>проведенных</w:t>
      </w:r>
      <w:r>
        <w:rPr>
          <w:spacing w:val="1"/>
        </w:rPr>
        <w:t xml:space="preserve"> </w:t>
      </w:r>
      <w:r>
        <w:t>исследованиях,</w:t>
      </w:r>
      <w:r>
        <w:rPr>
          <w:spacing w:val="1"/>
        </w:rPr>
        <w:t xml:space="preserve"> </w:t>
      </w:r>
      <w:r>
        <w:t>стендовый</w:t>
      </w:r>
      <w:r>
        <w:rPr>
          <w:spacing w:val="1"/>
        </w:rPr>
        <w:t xml:space="preserve"> </w:t>
      </w:r>
      <w:r>
        <w:t>доклад</w:t>
      </w:r>
      <w:r>
        <w:rPr>
          <w:spacing w:val="1"/>
        </w:rPr>
        <w:t xml:space="preserve"> </w:t>
      </w:r>
      <w:r>
        <w:t>и</w:t>
      </w:r>
      <w:r>
        <w:rPr>
          <w:spacing w:val="1"/>
        </w:rPr>
        <w:t xml:space="preserve"> </w:t>
      </w:r>
      <w:r>
        <w:t>другие);</w:t>
      </w:r>
    </w:p>
    <w:p w:rsidR="00347E9B" w:rsidRDefault="00757747">
      <w:pPr>
        <w:pStyle w:val="a4"/>
        <w:spacing w:before="3"/>
        <w:ind w:right="497"/>
      </w:pPr>
      <w:r>
        <w:t>художественная</w:t>
      </w:r>
      <w:r>
        <w:rPr>
          <w:spacing w:val="1"/>
        </w:rPr>
        <w:t xml:space="preserve"> </w:t>
      </w:r>
      <w:r>
        <w:t>творческая</w:t>
      </w:r>
      <w:r>
        <w:rPr>
          <w:spacing w:val="1"/>
        </w:rPr>
        <w:t xml:space="preserve"> </w:t>
      </w:r>
      <w:r>
        <w:t>работа</w:t>
      </w:r>
      <w:r>
        <w:rPr>
          <w:spacing w:val="1"/>
        </w:rPr>
        <w:t xml:space="preserve"> </w:t>
      </w:r>
      <w:r>
        <w:t>(в</w:t>
      </w:r>
      <w:r>
        <w:rPr>
          <w:spacing w:val="1"/>
        </w:rPr>
        <w:t xml:space="preserve"> </w:t>
      </w:r>
      <w:r>
        <w:t>области</w:t>
      </w:r>
      <w:r>
        <w:rPr>
          <w:spacing w:val="1"/>
        </w:rPr>
        <w:t xml:space="preserve"> </w:t>
      </w:r>
      <w:r>
        <w:t>литературы,</w:t>
      </w:r>
      <w:r>
        <w:rPr>
          <w:spacing w:val="1"/>
        </w:rPr>
        <w:t xml:space="preserve"> </w:t>
      </w:r>
      <w:r>
        <w:t>музыки,</w:t>
      </w:r>
      <w:r>
        <w:rPr>
          <w:spacing w:val="1"/>
        </w:rPr>
        <w:t xml:space="preserve"> </w:t>
      </w:r>
      <w:r>
        <w:t>изобразительного</w:t>
      </w:r>
      <w:r>
        <w:rPr>
          <w:spacing w:val="1"/>
        </w:rPr>
        <w:t xml:space="preserve"> </w:t>
      </w:r>
      <w:r>
        <w:t>искусства),</w:t>
      </w:r>
      <w:r>
        <w:rPr>
          <w:spacing w:val="1"/>
        </w:rPr>
        <w:t xml:space="preserve"> </w:t>
      </w:r>
      <w:r>
        <w:t>представленная</w:t>
      </w:r>
      <w:r>
        <w:rPr>
          <w:spacing w:val="1"/>
        </w:rPr>
        <w:t xml:space="preserve"> </w:t>
      </w:r>
      <w:r>
        <w:t>в</w:t>
      </w:r>
      <w:r>
        <w:rPr>
          <w:spacing w:val="1"/>
        </w:rPr>
        <w:t xml:space="preserve"> </w:t>
      </w:r>
      <w:r>
        <w:t>виде</w:t>
      </w:r>
      <w:r>
        <w:rPr>
          <w:spacing w:val="1"/>
        </w:rPr>
        <w:t xml:space="preserve"> </w:t>
      </w:r>
      <w:r>
        <w:t>прозаического</w:t>
      </w:r>
      <w:r>
        <w:rPr>
          <w:spacing w:val="1"/>
        </w:rPr>
        <w:t xml:space="preserve"> </w:t>
      </w:r>
      <w:r>
        <w:t>или</w:t>
      </w:r>
      <w:r>
        <w:rPr>
          <w:spacing w:val="1"/>
        </w:rPr>
        <w:t xml:space="preserve"> </w:t>
      </w:r>
      <w:r>
        <w:t>стихотворного</w:t>
      </w:r>
      <w:r>
        <w:rPr>
          <w:spacing w:val="1"/>
        </w:rPr>
        <w:t xml:space="preserve"> </w:t>
      </w:r>
      <w:r>
        <w:t>произведения,</w:t>
      </w:r>
      <w:r>
        <w:rPr>
          <w:spacing w:val="1"/>
        </w:rPr>
        <w:t xml:space="preserve"> </w:t>
      </w:r>
      <w:r>
        <w:t>инсценировки,</w:t>
      </w:r>
      <w:r>
        <w:rPr>
          <w:spacing w:val="1"/>
        </w:rPr>
        <w:t xml:space="preserve"> </w:t>
      </w:r>
      <w:r>
        <w:t>художественной</w:t>
      </w:r>
      <w:r>
        <w:rPr>
          <w:spacing w:val="1"/>
        </w:rPr>
        <w:t xml:space="preserve"> </w:t>
      </w:r>
      <w:r>
        <w:t>декламации,</w:t>
      </w:r>
      <w:r>
        <w:rPr>
          <w:spacing w:val="1"/>
        </w:rPr>
        <w:t xml:space="preserve"> </w:t>
      </w:r>
      <w:r>
        <w:t>исполнения</w:t>
      </w:r>
      <w:r>
        <w:rPr>
          <w:spacing w:val="-6"/>
        </w:rPr>
        <w:t xml:space="preserve"> </w:t>
      </w:r>
      <w:r>
        <w:t>музыкального</w:t>
      </w:r>
      <w:r>
        <w:rPr>
          <w:spacing w:val="-6"/>
        </w:rPr>
        <w:t xml:space="preserve"> </w:t>
      </w:r>
      <w:r>
        <w:t>произведения,</w:t>
      </w:r>
      <w:r>
        <w:rPr>
          <w:spacing w:val="-4"/>
        </w:rPr>
        <w:t xml:space="preserve"> </w:t>
      </w:r>
      <w:r>
        <w:t>компьютерной</w:t>
      </w:r>
      <w:r>
        <w:rPr>
          <w:spacing w:val="-7"/>
        </w:rPr>
        <w:t xml:space="preserve"> </w:t>
      </w:r>
      <w:r>
        <w:t>анимации</w:t>
      </w:r>
      <w:r>
        <w:rPr>
          <w:spacing w:val="-6"/>
        </w:rPr>
        <w:t xml:space="preserve"> </w:t>
      </w:r>
      <w:r>
        <w:t>и</w:t>
      </w:r>
      <w:r>
        <w:rPr>
          <w:spacing w:val="-6"/>
        </w:rPr>
        <w:t xml:space="preserve"> </w:t>
      </w:r>
      <w:r>
        <w:t>других;</w:t>
      </w:r>
    </w:p>
    <w:p w:rsidR="00347E9B" w:rsidRDefault="00757747">
      <w:pPr>
        <w:pStyle w:val="a4"/>
        <w:ind w:left="1330" w:right="1841" w:firstLine="0"/>
      </w:pPr>
      <w:r>
        <w:t>материальный</w:t>
      </w:r>
      <w:r>
        <w:rPr>
          <w:spacing w:val="-7"/>
        </w:rPr>
        <w:t xml:space="preserve"> </w:t>
      </w:r>
      <w:r>
        <w:t>объект,</w:t>
      </w:r>
      <w:r>
        <w:rPr>
          <w:spacing w:val="-4"/>
        </w:rPr>
        <w:t xml:space="preserve"> </w:t>
      </w:r>
      <w:r>
        <w:t>макет,</w:t>
      </w:r>
      <w:r>
        <w:rPr>
          <w:spacing w:val="-4"/>
        </w:rPr>
        <w:t xml:space="preserve"> </w:t>
      </w:r>
      <w:r>
        <w:t>иное</w:t>
      </w:r>
      <w:r>
        <w:rPr>
          <w:spacing w:val="-6"/>
        </w:rPr>
        <w:t xml:space="preserve"> </w:t>
      </w:r>
      <w:r>
        <w:t>конструкторское</w:t>
      </w:r>
      <w:r>
        <w:rPr>
          <w:spacing w:val="-6"/>
        </w:rPr>
        <w:t xml:space="preserve"> </w:t>
      </w:r>
      <w:r>
        <w:t>изделие;</w:t>
      </w:r>
      <w:r>
        <w:rPr>
          <w:spacing w:val="-68"/>
        </w:rPr>
        <w:t xml:space="preserve"> </w:t>
      </w:r>
      <w:r>
        <w:t>отчётные материалы</w:t>
      </w:r>
      <w:r>
        <w:rPr>
          <w:spacing w:val="1"/>
        </w:rPr>
        <w:t xml:space="preserve"> </w:t>
      </w:r>
      <w:r>
        <w:t>по социальному</w:t>
      </w:r>
      <w:r>
        <w:rPr>
          <w:spacing w:val="-4"/>
        </w:rPr>
        <w:t xml:space="preserve"> </w:t>
      </w:r>
      <w:r>
        <w:t>проекту.</w:t>
      </w:r>
    </w:p>
    <w:p w:rsidR="00347E9B" w:rsidRDefault="00757747">
      <w:pPr>
        <w:pStyle w:val="a4"/>
        <w:ind w:right="499"/>
      </w:pPr>
      <w:r>
        <w:t>Требования к организации проектной деятельности, к содержанию и</w:t>
      </w:r>
      <w:r>
        <w:rPr>
          <w:spacing w:val="1"/>
        </w:rPr>
        <w:t xml:space="preserve"> </w:t>
      </w:r>
      <w:r>
        <w:t>направленности</w:t>
      </w:r>
      <w:r>
        <w:rPr>
          <w:spacing w:val="-5"/>
        </w:rPr>
        <w:t xml:space="preserve"> </w:t>
      </w:r>
      <w:r>
        <w:t>проекта</w:t>
      </w:r>
      <w:r>
        <w:rPr>
          <w:spacing w:val="-3"/>
        </w:rPr>
        <w:t xml:space="preserve"> </w:t>
      </w:r>
      <w:r>
        <w:t>разрабатываются</w:t>
      </w:r>
      <w:r>
        <w:rPr>
          <w:spacing w:val="-3"/>
        </w:rPr>
        <w:t xml:space="preserve"> </w:t>
      </w:r>
      <w:r>
        <w:t>образовательной</w:t>
      </w:r>
      <w:r>
        <w:rPr>
          <w:spacing w:val="-4"/>
        </w:rPr>
        <w:t xml:space="preserve"> </w:t>
      </w:r>
      <w:r>
        <w:t>организацией.</w:t>
      </w:r>
    </w:p>
    <w:p w:rsidR="00347E9B" w:rsidRDefault="00757747">
      <w:pPr>
        <w:pStyle w:val="a4"/>
        <w:spacing w:line="321" w:lineRule="exact"/>
        <w:ind w:left="1330" w:firstLine="0"/>
      </w:pPr>
      <w:r>
        <w:t>Проект</w:t>
      </w:r>
      <w:r>
        <w:rPr>
          <w:spacing w:val="-7"/>
        </w:rPr>
        <w:t xml:space="preserve"> </w:t>
      </w:r>
      <w:r>
        <w:t>оценивается</w:t>
      </w:r>
      <w:r>
        <w:rPr>
          <w:spacing w:val="-4"/>
        </w:rPr>
        <w:t xml:space="preserve"> </w:t>
      </w:r>
      <w:r>
        <w:t>по</w:t>
      </w:r>
      <w:r>
        <w:rPr>
          <w:spacing w:val="-6"/>
        </w:rPr>
        <w:t xml:space="preserve"> </w:t>
      </w:r>
      <w:r>
        <w:t>критериям</w:t>
      </w:r>
      <w:r>
        <w:rPr>
          <w:spacing w:val="-3"/>
        </w:rPr>
        <w:t xml:space="preserve"> </w:t>
      </w:r>
      <w:r>
        <w:t>сформированности:</w:t>
      </w:r>
    </w:p>
    <w:p w:rsidR="00347E9B" w:rsidRDefault="00757747">
      <w:pPr>
        <w:pStyle w:val="a4"/>
        <w:ind w:right="487"/>
      </w:pP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включающих</w:t>
      </w:r>
      <w:r>
        <w:rPr>
          <w:spacing w:val="1"/>
        </w:rPr>
        <w:t xml:space="preserve"> </w:t>
      </w:r>
      <w:r>
        <w:t>способность к самостоятельному приобретению знаний и решению проблем,</w:t>
      </w:r>
      <w:r>
        <w:rPr>
          <w:spacing w:val="1"/>
        </w:rPr>
        <w:t xml:space="preserve"> </w:t>
      </w:r>
      <w:r>
        <w:t>умение</w:t>
      </w:r>
      <w:r>
        <w:rPr>
          <w:spacing w:val="1"/>
        </w:rPr>
        <w:t xml:space="preserve"> </w:t>
      </w:r>
      <w:r>
        <w:t>поставить проблему и</w:t>
      </w:r>
      <w:r>
        <w:rPr>
          <w:spacing w:val="1"/>
        </w:rPr>
        <w:t xml:space="preserve"> </w:t>
      </w:r>
      <w:r>
        <w:t>выбрать</w:t>
      </w:r>
      <w:r>
        <w:rPr>
          <w:spacing w:val="1"/>
        </w:rPr>
        <w:t xml:space="preserve"> </w:t>
      </w:r>
      <w:r>
        <w:t>способы</w:t>
      </w:r>
      <w:r>
        <w:rPr>
          <w:spacing w:val="1"/>
        </w:rPr>
        <w:t xml:space="preserve"> </w:t>
      </w:r>
      <w:r>
        <w:t>её</w:t>
      </w:r>
      <w:r>
        <w:rPr>
          <w:spacing w:val="1"/>
        </w:rPr>
        <w:t xml:space="preserve"> </w:t>
      </w:r>
      <w:r>
        <w:t>решения,</w:t>
      </w:r>
      <w:r>
        <w:rPr>
          <w:spacing w:val="70"/>
        </w:rPr>
        <w:t xml:space="preserve"> </w:t>
      </w:r>
      <w:r>
        <w:t>в том числе</w:t>
      </w:r>
      <w:r>
        <w:rPr>
          <w:spacing w:val="1"/>
        </w:rPr>
        <w:t xml:space="preserve"> </w:t>
      </w:r>
      <w:r>
        <w:t>поиск и обработку информации, формулировку выводов и (или) обоснование</w:t>
      </w:r>
      <w:r>
        <w:rPr>
          <w:spacing w:val="1"/>
        </w:rPr>
        <w:t xml:space="preserve"> </w:t>
      </w:r>
      <w:r>
        <w:t>и реализацию принятого решения, обоснование и создание модели, прогноза,</w:t>
      </w:r>
      <w:r>
        <w:rPr>
          <w:spacing w:val="1"/>
        </w:rPr>
        <w:t xml:space="preserve"> </w:t>
      </w:r>
      <w:r>
        <w:t>макета,</w:t>
      </w:r>
      <w:r>
        <w:rPr>
          <w:spacing w:val="3"/>
        </w:rPr>
        <w:t xml:space="preserve"> </w:t>
      </w:r>
      <w:r>
        <w:t>объекта,</w:t>
      </w:r>
      <w:r>
        <w:rPr>
          <w:spacing w:val="3"/>
        </w:rPr>
        <w:t xml:space="preserve"> </w:t>
      </w:r>
      <w:r>
        <w:t>творческого решения</w:t>
      </w:r>
      <w:r>
        <w:rPr>
          <w:spacing w:val="2"/>
        </w:rPr>
        <w:t xml:space="preserve"> </w:t>
      </w:r>
      <w:r>
        <w:t>и других;</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right="498"/>
      </w:pPr>
      <w:r>
        <w:lastRenderedPageBreak/>
        <w:t>предметных знаний и способов действий: умение раскрыть содержание</w:t>
      </w:r>
      <w:r>
        <w:rPr>
          <w:spacing w:val="-67"/>
        </w:rPr>
        <w:t xml:space="preserve"> </w:t>
      </w:r>
      <w:r>
        <w:t>работы,</w:t>
      </w:r>
      <w:r>
        <w:rPr>
          <w:spacing w:val="1"/>
        </w:rPr>
        <w:t xml:space="preserve"> </w:t>
      </w:r>
      <w:r>
        <w:t>грамотно</w:t>
      </w:r>
      <w:r>
        <w:rPr>
          <w:spacing w:val="1"/>
        </w:rPr>
        <w:t xml:space="preserve"> </w:t>
      </w:r>
      <w:r>
        <w:t>и</w:t>
      </w:r>
      <w:r>
        <w:rPr>
          <w:spacing w:val="1"/>
        </w:rPr>
        <w:t xml:space="preserve"> </w:t>
      </w:r>
      <w:r>
        <w:t>обоснованно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рассматриваемой</w:t>
      </w:r>
      <w:r>
        <w:rPr>
          <w:spacing w:val="1"/>
        </w:rPr>
        <w:t xml:space="preserve"> </w:t>
      </w:r>
      <w:r>
        <w:t>проблемой</w:t>
      </w:r>
      <w:r>
        <w:rPr>
          <w:spacing w:val="-4"/>
        </w:rPr>
        <w:t xml:space="preserve"> </w:t>
      </w:r>
      <w:r>
        <w:t>или</w:t>
      </w:r>
      <w:r>
        <w:rPr>
          <w:spacing w:val="-4"/>
        </w:rPr>
        <w:t xml:space="preserve"> </w:t>
      </w:r>
      <w:r>
        <w:t>темой</w:t>
      </w:r>
      <w:r>
        <w:rPr>
          <w:spacing w:val="-4"/>
        </w:rPr>
        <w:t xml:space="preserve"> </w:t>
      </w:r>
      <w:r>
        <w:t>использовать</w:t>
      </w:r>
      <w:r>
        <w:rPr>
          <w:spacing w:val="-5"/>
        </w:rPr>
        <w:t xml:space="preserve"> </w:t>
      </w:r>
      <w:r>
        <w:t>имеющиеся</w:t>
      </w:r>
      <w:r>
        <w:rPr>
          <w:spacing w:val="-2"/>
        </w:rPr>
        <w:t xml:space="preserve"> </w:t>
      </w:r>
      <w:r>
        <w:t>знания</w:t>
      </w:r>
      <w:r>
        <w:rPr>
          <w:spacing w:val="-3"/>
        </w:rPr>
        <w:t xml:space="preserve"> </w:t>
      </w:r>
      <w:r>
        <w:t>и</w:t>
      </w:r>
      <w:r>
        <w:rPr>
          <w:spacing w:val="-4"/>
        </w:rPr>
        <w:t xml:space="preserve"> </w:t>
      </w:r>
      <w:r>
        <w:t>способы</w:t>
      </w:r>
      <w:r>
        <w:rPr>
          <w:spacing w:val="-3"/>
        </w:rPr>
        <w:t xml:space="preserve"> </w:t>
      </w:r>
      <w:r>
        <w:t>действий;</w:t>
      </w:r>
    </w:p>
    <w:p w:rsidR="00347E9B" w:rsidRDefault="00757747">
      <w:pPr>
        <w:pStyle w:val="a4"/>
        <w:ind w:right="490"/>
      </w:pP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умение</w:t>
      </w:r>
      <w:r>
        <w:rPr>
          <w:spacing w:val="1"/>
        </w:rPr>
        <w:t xml:space="preserve"> </w:t>
      </w:r>
      <w:r>
        <w:t>самостоятельно</w:t>
      </w:r>
      <w:r>
        <w:rPr>
          <w:spacing w:val="1"/>
        </w:rPr>
        <w:t xml:space="preserve"> </w:t>
      </w:r>
      <w:r>
        <w:t>планировать</w:t>
      </w:r>
      <w:r>
        <w:rPr>
          <w:spacing w:val="1"/>
        </w:rPr>
        <w:t xml:space="preserve"> </w:t>
      </w:r>
      <w:r>
        <w:t>и</w:t>
      </w:r>
      <w:r>
        <w:rPr>
          <w:spacing w:val="1"/>
        </w:rPr>
        <w:t xml:space="preserve"> </w:t>
      </w:r>
      <w:r>
        <w:t>управлять</w:t>
      </w:r>
      <w:r>
        <w:rPr>
          <w:spacing w:val="1"/>
        </w:rPr>
        <w:t xml:space="preserve"> </w:t>
      </w:r>
      <w:r>
        <w:t>своей</w:t>
      </w:r>
      <w:r>
        <w:rPr>
          <w:spacing w:val="1"/>
        </w:rPr>
        <w:t xml:space="preserve"> </w:t>
      </w:r>
      <w:r>
        <w:t>познавательной</w:t>
      </w:r>
      <w:r>
        <w:rPr>
          <w:spacing w:val="1"/>
        </w:rPr>
        <w:t xml:space="preserve"> </w:t>
      </w:r>
      <w:r>
        <w:t>деятельностью</w:t>
      </w:r>
      <w:r>
        <w:rPr>
          <w:spacing w:val="1"/>
        </w:rPr>
        <w:t xml:space="preserve"> </w:t>
      </w:r>
      <w:r>
        <w:t>во</w:t>
      </w:r>
      <w:r>
        <w:rPr>
          <w:spacing w:val="1"/>
        </w:rPr>
        <w:t xml:space="preserve"> </w:t>
      </w:r>
      <w:r>
        <w:t>времени;</w:t>
      </w:r>
      <w:r>
        <w:rPr>
          <w:spacing w:val="1"/>
        </w:rPr>
        <w:t xml:space="preserve"> </w:t>
      </w:r>
      <w:r>
        <w:t>использовать</w:t>
      </w:r>
      <w:r>
        <w:rPr>
          <w:spacing w:val="1"/>
        </w:rPr>
        <w:t xml:space="preserve"> </w:t>
      </w:r>
      <w:r>
        <w:t>ресурсные</w:t>
      </w:r>
      <w:r>
        <w:rPr>
          <w:spacing w:val="1"/>
        </w:rPr>
        <w:t xml:space="preserve"> </w:t>
      </w:r>
      <w:r>
        <w:t>возможности</w:t>
      </w:r>
      <w:r>
        <w:rPr>
          <w:spacing w:val="1"/>
        </w:rPr>
        <w:t xml:space="preserve"> </w:t>
      </w:r>
      <w:r>
        <w:t>для</w:t>
      </w:r>
      <w:r>
        <w:rPr>
          <w:spacing w:val="1"/>
        </w:rPr>
        <w:t xml:space="preserve"> </w:t>
      </w:r>
      <w:r>
        <w:t>достижения</w:t>
      </w:r>
      <w:r>
        <w:rPr>
          <w:spacing w:val="1"/>
        </w:rPr>
        <w:t xml:space="preserve"> </w:t>
      </w:r>
      <w:r>
        <w:t>целей;</w:t>
      </w:r>
      <w:r>
        <w:rPr>
          <w:spacing w:val="1"/>
        </w:rPr>
        <w:t xml:space="preserve"> </w:t>
      </w:r>
      <w:r>
        <w:t>осуществлять</w:t>
      </w:r>
      <w:r>
        <w:rPr>
          <w:spacing w:val="1"/>
        </w:rPr>
        <w:t xml:space="preserve"> </w:t>
      </w:r>
      <w:r>
        <w:t>выбор</w:t>
      </w:r>
      <w:r>
        <w:rPr>
          <w:spacing w:val="1"/>
        </w:rPr>
        <w:t xml:space="preserve"> </w:t>
      </w:r>
      <w:r>
        <w:t>конструктивных</w:t>
      </w:r>
      <w:r>
        <w:rPr>
          <w:spacing w:val="1"/>
        </w:rPr>
        <w:t xml:space="preserve"> </w:t>
      </w:r>
      <w:r>
        <w:t>стратегий</w:t>
      </w:r>
      <w:r>
        <w:rPr>
          <w:spacing w:val="71"/>
        </w:rPr>
        <w:t xml:space="preserve"> </w:t>
      </w:r>
      <w:r>
        <w:t>в</w:t>
      </w:r>
      <w:r>
        <w:rPr>
          <w:spacing w:val="1"/>
        </w:rPr>
        <w:t xml:space="preserve"> </w:t>
      </w:r>
      <w:r>
        <w:t>трудных</w:t>
      </w:r>
      <w:r>
        <w:rPr>
          <w:spacing w:val="-4"/>
        </w:rPr>
        <w:t xml:space="preserve"> </w:t>
      </w:r>
      <w:r>
        <w:t>ситуациях;</w:t>
      </w:r>
    </w:p>
    <w:p w:rsidR="00347E9B" w:rsidRDefault="00757747">
      <w:pPr>
        <w:pStyle w:val="a4"/>
        <w:spacing w:before="3"/>
        <w:ind w:right="494"/>
      </w:pP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умение</w:t>
      </w:r>
      <w:r>
        <w:rPr>
          <w:spacing w:val="1"/>
        </w:rPr>
        <w:t xml:space="preserve"> </w:t>
      </w:r>
      <w:r>
        <w:t>ясно</w:t>
      </w:r>
      <w:r>
        <w:rPr>
          <w:spacing w:val="1"/>
        </w:rPr>
        <w:t xml:space="preserve"> </w:t>
      </w:r>
      <w:r>
        <w:t>изложить</w:t>
      </w:r>
      <w:r>
        <w:rPr>
          <w:spacing w:val="1"/>
        </w:rPr>
        <w:t xml:space="preserve"> </w:t>
      </w:r>
      <w:r>
        <w:t>и</w:t>
      </w:r>
      <w:r>
        <w:rPr>
          <w:spacing w:val="1"/>
        </w:rPr>
        <w:t xml:space="preserve"> </w:t>
      </w:r>
      <w:r>
        <w:t>оформить</w:t>
      </w:r>
      <w:r>
        <w:rPr>
          <w:spacing w:val="1"/>
        </w:rPr>
        <w:t xml:space="preserve"> </w:t>
      </w:r>
      <w:r>
        <w:t>выполненную</w:t>
      </w:r>
      <w:r>
        <w:rPr>
          <w:spacing w:val="1"/>
        </w:rPr>
        <w:t xml:space="preserve"> </w:t>
      </w:r>
      <w:r>
        <w:t>работу,</w:t>
      </w:r>
      <w:r>
        <w:rPr>
          <w:spacing w:val="1"/>
        </w:rPr>
        <w:t xml:space="preserve"> </w:t>
      </w:r>
      <w:r>
        <w:t>представить</w:t>
      </w:r>
      <w:r>
        <w:rPr>
          <w:spacing w:val="1"/>
        </w:rPr>
        <w:t xml:space="preserve"> </w:t>
      </w:r>
      <w:r>
        <w:t>её</w:t>
      </w:r>
      <w:r>
        <w:rPr>
          <w:spacing w:val="1"/>
        </w:rPr>
        <w:t xml:space="preserve"> </w:t>
      </w:r>
      <w:r>
        <w:t>результаты,</w:t>
      </w:r>
      <w:r>
        <w:rPr>
          <w:spacing w:val="1"/>
        </w:rPr>
        <w:t xml:space="preserve"> </w:t>
      </w:r>
      <w:r>
        <w:t>аргументированно ответить</w:t>
      </w:r>
      <w:r>
        <w:rPr>
          <w:spacing w:val="-1"/>
        </w:rPr>
        <w:t xml:space="preserve"> </w:t>
      </w:r>
      <w:r>
        <w:t>на</w:t>
      </w:r>
      <w:r>
        <w:rPr>
          <w:spacing w:val="1"/>
        </w:rPr>
        <w:t xml:space="preserve"> </w:t>
      </w:r>
      <w:r>
        <w:t>вопросы.</w:t>
      </w:r>
    </w:p>
    <w:p w:rsidR="00347E9B" w:rsidRDefault="00757747">
      <w:pPr>
        <w:pStyle w:val="a4"/>
        <w:ind w:right="490"/>
      </w:pPr>
      <w:r>
        <w:t>Предметные</w:t>
      </w:r>
      <w:r>
        <w:rPr>
          <w:spacing w:val="1"/>
        </w:rPr>
        <w:t xml:space="preserve"> </w:t>
      </w:r>
      <w:r>
        <w:t>результаты</w:t>
      </w:r>
      <w:r>
        <w:rPr>
          <w:spacing w:val="1"/>
        </w:rPr>
        <w:t xml:space="preserve"> </w:t>
      </w:r>
      <w:r>
        <w:t>освоения</w:t>
      </w:r>
      <w:r>
        <w:rPr>
          <w:spacing w:val="1"/>
        </w:rPr>
        <w:t xml:space="preserve"> </w:t>
      </w:r>
      <w:r>
        <w:t>ФОП</w:t>
      </w:r>
      <w:r>
        <w:rPr>
          <w:spacing w:val="1"/>
        </w:rPr>
        <w:t xml:space="preserve"> </w:t>
      </w:r>
      <w:r>
        <w:t>СОО</w:t>
      </w:r>
      <w:r>
        <w:rPr>
          <w:spacing w:val="1"/>
        </w:rPr>
        <w:t xml:space="preserve"> </w:t>
      </w:r>
      <w:r>
        <w:t>с</w:t>
      </w:r>
      <w:r>
        <w:rPr>
          <w:spacing w:val="1"/>
        </w:rPr>
        <w:t xml:space="preserve"> </w:t>
      </w:r>
      <w:r>
        <w:t>учётом</w:t>
      </w:r>
      <w:r>
        <w:rPr>
          <w:spacing w:val="1"/>
        </w:rPr>
        <w:t xml:space="preserve"> </w:t>
      </w:r>
      <w:r>
        <w:t>специфики</w:t>
      </w:r>
      <w:r>
        <w:rPr>
          <w:spacing w:val="1"/>
        </w:rPr>
        <w:t xml:space="preserve"> </w:t>
      </w:r>
      <w:r>
        <w:t>содержания</w:t>
      </w:r>
      <w:r>
        <w:rPr>
          <w:spacing w:val="1"/>
        </w:rPr>
        <w:t xml:space="preserve"> </w:t>
      </w:r>
      <w:r>
        <w:t>предметных</w:t>
      </w:r>
      <w:r>
        <w:rPr>
          <w:spacing w:val="1"/>
        </w:rPr>
        <w:t xml:space="preserve"> </w:t>
      </w:r>
      <w:r>
        <w:t>областей,</w:t>
      </w:r>
      <w:r>
        <w:rPr>
          <w:spacing w:val="1"/>
        </w:rPr>
        <w:t xml:space="preserve"> </w:t>
      </w:r>
      <w:r>
        <w:t>включающих</w:t>
      </w:r>
      <w:r>
        <w:rPr>
          <w:spacing w:val="1"/>
        </w:rPr>
        <w:t xml:space="preserve"> </w:t>
      </w:r>
      <w:r>
        <w:t>конкретные</w:t>
      </w:r>
      <w:r>
        <w:rPr>
          <w:spacing w:val="1"/>
        </w:rPr>
        <w:t xml:space="preserve"> </w:t>
      </w:r>
      <w:r>
        <w:t>учебные</w:t>
      </w:r>
      <w:r>
        <w:rPr>
          <w:spacing w:val="1"/>
        </w:rPr>
        <w:t xml:space="preserve"> </w:t>
      </w:r>
      <w:r>
        <w:t>предметы, ориентированы на применение обучающимися знаний, умений и</w:t>
      </w:r>
      <w:r>
        <w:rPr>
          <w:spacing w:val="1"/>
        </w:rPr>
        <w:t xml:space="preserve"> </w:t>
      </w:r>
      <w:r>
        <w:t>навыков в учебных ситуациях и реальных жизненных условиях, а также на</w:t>
      </w:r>
      <w:r>
        <w:rPr>
          <w:spacing w:val="1"/>
        </w:rPr>
        <w:t xml:space="preserve"> </w:t>
      </w:r>
      <w:r>
        <w:t>успешное</w:t>
      </w:r>
      <w:r>
        <w:rPr>
          <w:spacing w:val="1"/>
        </w:rPr>
        <w:t xml:space="preserve"> </w:t>
      </w:r>
      <w:r>
        <w:t>обучение.</w:t>
      </w:r>
    </w:p>
    <w:p w:rsidR="00347E9B" w:rsidRDefault="00757747">
      <w:pPr>
        <w:pStyle w:val="a4"/>
        <w:spacing w:line="242" w:lineRule="auto"/>
        <w:ind w:right="489"/>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по</w:t>
      </w:r>
      <w:r>
        <w:rPr>
          <w:spacing w:val="71"/>
        </w:rPr>
        <w:t xml:space="preserve"> </w:t>
      </w:r>
      <w:r>
        <w:t>отдельным</w:t>
      </w:r>
      <w:r>
        <w:rPr>
          <w:spacing w:val="-67"/>
        </w:rPr>
        <w:t xml:space="preserve"> </w:t>
      </w:r>
      <w:r>
        <w:t>учебным</w:t>
      </w:r>
      <w:r>
        <w:rPr>
          <w:spacing w:val="1"/>
        </w:rPr>
        <w:t xml:space="preserve"> </w:t>
      </w:r>
      <w:r>
        <w:t>предметам.</w:t>
      </w:r>
    </w:p>
    <w:p w:rsidR="00347E9B" w:rsidRDefault="00757747">
      <w:pPr>
        <w:pStyle w:val="a4"/>
        <w:ind w:right="486"/>
      </w:pPr>
      <w:r>
        <w:t>Основным предметом оценки является способность к решению учебно-</w:t>
      </w:r>
      <w:r>
        <w:rPr>
          <w:spacing w:val="-67"/>
        </w:rPr>
        <w:t xml:space="preserve"> </w:t>
      </w:r>
      <w:r>
        <w:t>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основанных</w:t>
      </w:r>
      <w:r>
        <w:rPr>
          <w:spacing w:val="1"/>
        </w:rPr>
        <w:t xml:space="preserve"> </w:t>
      </w:r>
      <w:r>
        <w:t>на</w:t>
      </w:r>
      <w:r>
        <w:rPr>
          <w:spacing w:val="1"/>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с</w:t>
      </w:r>
      <w:r>
        <w:rPr>
          <w:spacing w:val="1"/>
        </w:rPr>
        <w:t xml:space="preserve"> </w:t>
      </w:r>
      <w:r>
        <w:t>использованием</w:t>
      </w:r>
      <w:r>
        <w:rPr>
          <w:spacing w:val="1"/>
        </w:rPr>
        <w:t xml:space="preserve"> </w:t>
      </w:r>
      <w:r>
        <w:t>способов</w:t>
      </w:r>
      <w:r>
        <w:rPr>
          <w:spacing w:val="1"/>
        </w:rPr>
        <w:t xml:space="preserve"> </w:t>
      </w:r>
      <w:r>
        <w:t>действий,</w:t>
      </w:r>
      <w:r>
        <w:rPr>
          <w:spacing w:val="1"/>
        </w:rPr>
        <w:t xml:space="preserve"> </w:t>
      </w:r>
      <w:r>
        <w:t>отвечающих</w:t>
      </w:r>
      <w:r>
        <w:rPr>
          <w:spacing w:val="1"/>
        </w:rPr>
        <w:t xml:space="preserve"> </w:t>
      </w:r>
      <w:r>
        <w:t>содержанию</w:t>
      </w:r>
      <w:r>
        <w:rPr>
          <w:spacing w:val="1"/>
        </w:rPr>
        <w:t xml:space="preserve"> </w:t>
      </w:r>
      <w:r>
        <w:t>учебных</w:t>
      </w:r>
      <w:r>
        <w:rPr>
          <w:spacing w:val="1"/>
        </w:rPr>
        <w:t xml:space="preserve"> </w:t>
      </w:r>
      <w:r>
        <w:t>предметов,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метапредметных</w:t>
      </w:r>
      <w:r>
        <w:rPr>
          <w:spacing w:val="1"/>
        </w:rPr>
        <w:t xml:space="preserve"> </w:t>
      </w:r>
      <w:r>
        <w:t>(познавательных,</w:t>
      </w:r>
      <w:r>
        <w:rPr>
          <w:spacing w:val="1"/>
        </w:rPr>
        <w:t xml:space="preserve"> </w:t>
      </w:r>
      <w:r>
        <w:t>регулятивных,</w:t>
      </w:r>
      <w:r>
        <w:rPr>
          <w:spacing w:val="1"/>
        </w:rPr>
        <w:t xml:space="preserve"> </w:t>
      </w:r>
      <w:r>
        <w:t>коммуникативных)</w:t>
      </w:r>
      <w:r>
        <w:rPr>
          <w:spacing w:val="1"/>
        </w:rPr>
        <w:t xml:space="preserve"> </w:t>
      </w:r>
      <w:r>
        <w:t>действий,</w:t>
      </w:r>
      <w:r>
        <w:rPr>
          <w:spacing w:val="1"/>
        </w:rPr>
        <w:t xml:space="preserve"> </w:t>
      </w:r>
      <w:r>
        <w:t>а</w:t>
      </w:r>
      <w:r>
        <w:rPr>
          <w:spacing w:val="1"/>
        </w:rPr>
        <w:t xml:space="preserve"> </w:t>
      </w:r>
      <w:r>
        <w:t>также</w:t>
      </w:r>
      <w:r>
        <w:rPr>
          <w:spacing w:val="1"/>
        </w:rPr>
        <w:t xml:space="preserve"> </w:t>
      </w:r>
      <w:r>
        <w:t>компетентностей,</w:t>
      </w:r>
      <w:r>
        <w:rPr>
          <w:spacing w:val="1"/>
        </w:rPr>
        <w:t xml:space="preserve"> </w:t>
      </w:r>
      <w:r>
        <w:t>соответствующих</w:t>
      </w:r>
      <w:r>
        <w:rPr>
          <w:spacing w:val="1"/>
        </w:rPr>
        <w:t xml:space="preserve"> </w:t>
      </w:r>
      <w:r>
        <w:t>направлениям</w:t>
      </w:r>
      <w:r>
        <w:rPr>
          <w:spacing w:val="1"/>
        </w:rPr>
        <w:t xml:space="preserve"> </w:t>
      </w:r>
      <w:r>
        <w:t>функциональной</w:t>
      </w:r>
      <w:r>
        <w:rPr>
          <w:spacing w:val="1"/>
        </w:rPr>
        <w:t xml:space="preserve"> </w:t>
      </w:r>
      <w:r>
        <w:t>грамотности.</w:t>
      </w:r>
    </w:p>
    <w:p w:rsidR="00347E9B" w:rsidRDefault="00757747">
      <w:pPr>
        <w:pStyle w:val="a4"/>
        <w:ind w:right="500"/>
      </w:pPr>
      <w:r>
        <w:t>Оценка</w:t>
      </w:r>
      <w:r>
        <w:rPr>
          <w:spacing w:val="1"/>
        </w:rPr>
        <w:t xml:space="preserve"> </w:t>
      </w:r>
      <w:r>
        <w:t>предметных</w:t>
      </w:r>
      <w:r>
        <w:rPr>
          <w:spacing w:val="1"/>
        </w:rPr>
        <w:t xml:space="preserve"> </w:t>
      </w:r>
      <w:r>
        <w:t>результатов</w:t>
      </w:r>
      <w:r>
        <w:rPr>
          <w:spacing w:val="1"/>
        </w:rPr>
        <w:t xml:space="preserve"> </w:t>
      </w:r>
      <w:r>
        <w:t>осуществляется</w:t>
      </w:r>
      <w:r>
        <w:rPr>
          <w:spacing w:val="1"/>
        </w:rPr>
        <w:t xml:space="preserve"> </w:t>
      </w:r>
      <w:r>
        <w:t>педагогическим</w:t>
      </w:r>
      <w:r>
        <w:rPr>
          <w:spacing w:val="1"/>
        </w:rPr>
        <w:t xml:space="preserve"> </w:t>
      </w:r>
      <w:r>
        <w:t>работником</w:t>
      </w:r>
      <w:r>
        <w:rPr>
          <w:spacing w:val="1"/>
        </w:rPr>
        <w:t xml:space="preserve"> </w:t>
      </w:r>
      <w:r>
        <w:t>в ходе процедур текущего, тематического, промежуточного и</w:t>
      </w:r>
      <w:r>
        <w:rPr>
          <w:spacing w:val="1"/>
        </w:rPr>
        <w:t xml:space="preserve"> </w:t>
      </w:r>
      <w:r>
        <w:t>итогового контроля.</w:t>
      </w:r>
    </w:p>
    <w:p w:rsidR="00347E9B" w:rsidRDefault="00757747">
      <w:pPr>
        <w:pStyle w:val="a4"/>
        <w:ind w:right="499"/>
      </w:pPr>
      <w:r>
        <w:t>Особенности оценки по отдельному учебному предмету фиксируются в</w:t>
      </w:r>
      <w:r>
        <w:rPr>
          <w:spacing w:val="-67"/>
        </w:rPr>
        <w:t xml:space="preserve"> </w:t>
      </w:r>
      <w:r>
        <w:t>приложении к</w:t>
      </w:r>
      <w:r>
        <w:rPr>
          <w:spacing w:val="1"/>
        </w:rPr>
        <w:t xml:space="preserve"> </w:t>
      </w:r>
      <w:r>
        <w:t>ООП</w:t>
      </w:r>
      <w:r>
        <w:rPr>
          <w:spacing w:val="-3"/>
        </w:rPr>
        <w:t xml:space="preserve"> </w:t>
      </w:r>
      <w:r>
        <w:t>СОО.</w:t>
      </w:r>
    </w:p>
    <w:p w:rsidR="00347E9B" w:rsidRDefault="00757747">
      <w:pPr>
        <w:pStyle w:val="a4"/>
        <w:ind w:right="489"/>
      </w:pPr>
      <w:r>
        <w:t>Описание</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отдельному</w:t>
      </w:r>
      <w:r>
        <w:rPr>
          <w:spacing w:val="1"/>
        </w:rPr>
        <w:t xml:space="preserve"> </w:t>
      </w:r>
      <w:r>
        <w:t>учебному</w:t>
      </w:r>
      <w:r>
        <w:rPr>
          <w:spacing w:val="-67"/>
        </w:rPr>
        <w:t xml:space="preserve"> </w:t>
      </w:r>
      <w:r>
        <w:t>предмету включает:</w:t>
      </w:r>
    </w:p>
    <w:p w:rsidR="00347E9B" w:rsidRDefault="00757747">
      <w:pPr>
        <w:pStyle w:val="a4"/>
        <w:ind w:right="494"/>
      </w:pPr>
      <w:r>
        <w:t>список</w:t>
      </w:r>
      <w:r>
        <w:rPr>
          <w:spacing w:val="1"/>
        </w:rPr>
        <w:t xml:space="preserve"> </w:t>
      </w:r>
      <w:r>
        <w:t>итоговых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указанием</w:t>
      </w:r>
      <w:r>
        <w:rPr>
          <w:spacing w:val="1"/>
        </w:rPr>
        <w:t xml:space="preserve"> </w:t>
      </w:r>
      <w:r>
        <w:t>этапов</w:t>
      </w:r>
      <w:r>
        <w:rPr>
          <w:spacing w:val="1"/>
        </w:rPr>
        <w:t xml:space="preserve"> </w:t>
      </w:r>
      <w:r>
        <w:t>их</w:t>
      </w:r>
      <w:r>
        <w:rPr>
          <w:spacing w:val="1"/>
        </w:rPr>
        <w:t xml:space="preserve"> </w:t>
      </w:r>
      <w:r>
        <w:t>формирования и способов оценки (например, текущая (тематическая), устно</w:t>
      </w:r>
      <w:r>
        <w:rPr>
          <w:spacing w:val="1"/>
        </w:rPr>
        <w:t xml:space="preserve"> </w:t>
      </w:r>
      <w:r>
        <w:t>(письменно),</w:t>
      </w:r>
      <w:r>
        <w:rPr>
          <w:spacing w:val="3"/>
        </w:rPr>
        <w:t xml:space="preserve"> </w:t>
      </w:r>
      <w:r>
        <w:t>практика);</w:t>
      </w:r>
    </w:p>
    <w:p w:rsidR="00347E9B" w:rsidRDefault="00757747">
      <w:pPr>
        <w:pStyle w:val="a4"/>
        <w:ind w:right="489"/>
      </w:pPr>
      <w:r>
        <w:t>требования</w:t>
      </w:r>
      <w:r>
        <w:rPr>
          <w:spacing w:val="1"/>
        </w:rPr>
        <w:t xml:space="preserve"> </w:t>
      </w:r>
      <w:r>
        <w:t>к</w:t>
      </w:r>
      <w:r>
        <w:rPr>
          <w:spacing w:val="1"/>
        </w:rPr>
        <w:t xml:space="preserve"> </w:t>
      </w:r>
      <w:r>
        <w:t>выставлению</w:t>
      </w:r>
      <w:r>
        <w:rPr>
          <w:spacing w:val="1"/>
        </w:rPr>
        <w:t xml:space="preserve"> </w:t>
      </w:r>
      <w:r>
        <w:t>отметок</w:t>
      </w:r>
      <w:r>
        <w:rPr>
          <w:spacing w:val="1"/>
        </w:rPr>
        <w:t xml:space="preserve"> </w:t>
      </w:r>
      <w:r>
        <w:t>за</w:t>
      </w:r>
      <w:r>
        <w:rPr>
          <w:spacing w:val="70"/>
        </w:rPr>
        <w:t xml:space="preserve"> </w:t>
      </w:r>
      <w:r>
        <w:t>промежуточную</w:t>
      </w:r>
      <w:r>
        <w:rPr>
          <w:spacing w:val="70"/>
        </w:rPr>
        <w:t xml:space="preserve"> </w:t>
      </w:r>
      <w:r>
        <w:t>аттестацию</w:t>
      </w:r>
      <w:r>
        <w:rPr>
          <w:spacing w:val="1"/>
        </w:rPr>
        <w:t xml:space="preserve"> </w:t>
      </w:r>
      <w:r>
        <w:t>(при необходимости – с учётом степени значимости отметок за отдельные</w:t>
      </w:r>
      <w:r>
        <w:rPr>
          <w:spacing w:val="1"/>
        </w:rPr>
        <w:t xml:space="preserve"> </w:t>
      </w:r>
      <w:r>
        <w:t>оценочные</w:t>
      </w:r>
      <w:r>
        <w:rPr>
          <w:spacing w:val="1"/>
        </w:rPr>
        <w:t xml:space="preserve"> </w:t>
      </w:r>
      <w:r>
        <w:t>процедуры);</w:t>
      </w:r>
    </w:p>
    <w:p w:rsidR="00347E9B" w:rsidRDefault="00757747">
      <w:pPr>
        <w:pStyle w:val="a4"/>
        <w:ind w:right="496"/>
      </w:pPr>
      <w:r>
        <w:t>Стартовая</w:t>
      </w:r>
      <w:r>
        <w:rPr>
          <w:spacing w:val="1"/>
        </w:rPr>
        <w:t xml:space="preserve"> </w:t>
      </w:r>
      <w:r>
        <w:t>диагностика</w:t>
      </w:r>
      <w:r>
        <w:rPr>
          <w:spacing w:val="1"/>
        </w:rPr>
        <w:t xml:space="preserve"> </w:t>
      </w:r>
      <w:r>
        <w:t>проводится</w:t>
      </w:r>
      <w:r>
        <w:rPr>
          <w:spacing w:val="1"/>
        </w:rPr>
        <w:t xml:space="preserve"> </w:t>
      </w:r>
      <w:r>
        <w:t>администрацией</w:t>
      </w:r>
      <w:r>
        <w:rPr>
          <w:spacing w:val="1"/>
        </w:rPr>
        <w:t xml:space="preserve"> </w:t>
      </w:r>
      <w:r>
        <w:t>образовательной</w:t>
      </w:r>
      <w:r>
        <w:rPr>
          <w:spacing w:val="-67"/>
        </w:rPr>
        <w:t xml:space="preserve"> </w:t>
      </w:r>
      <w:r>
        <w:t>организации</w:t>
      </w:r>
      <w:r>
        <w:rPr>
          <w:spacing w:val="1"/>
        </w:rPr>
        <w:t xml:space="preserve"> </w:t>
      </w:r>
      <w:r>
        <w:t>с</w:t>
      </w:r>
      <w:r>
        <w:rPr>
          <w:spacing w:val="1"/>
        </w:rPr>
        <w:t xml:space="preserve"> </w:t>
      </w:r>
      <w:r>
        <w:t>целью</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обучению</w:t>
      </w:r>
      <w:r>
        <w:rPr>
          <w:spacing w:val="1"/>
        </w:rPr>
        <w:t xml:space="preserve"> </w:t>
      </w:r>
      <w:r>
        <w:t>на</w:t>
      </w:r>
      <w:r>
        <w:rPr>
          <w:spacing w:val="1"/>
        </w:rPr>
        <w:t xml:space="preserve"> </w:t>
      </w:r>
      <w:r>
        <w:t>уровне</w:t>
      </w:r>
      <w:r>
        <w:rPr>
          <w:spacing w:val="1"/>
        </w:rPr>
        <w:t xml:space="preserve"> </w:t>
      </w:r>
      <w:r>
        <w:t>среднего</w:t>
      </w:r>
      <w:r>
        <w:rPr>
          <w:spacing w:val="-67"/>
        </w:rPr>
        <w:t xml:space="preserve"> </w:t>
      </w:r>
      <w:r>
        <w:t>общего образования.</w:t>
      </w:r>
    </w:p>
    <w:p w:rsidR="00347E9B" w:rsidRDefault="00757747">
      <w:pPr>
        <w:pStyle w:val="a4"/>
        <w:ind w:right="493"/>
      </w:pPr>
      <w:r>
        <w:t>Стартовая диагностика проводится в начале 10 класса и выступает как</w:t>
      </w:r>
      <w:r>
        <w:rPr>
          <w:spacing w:val="1"/>
        </w:rPr>
        <w:t xml:space="preserve"> </w:t>
      </w:r>
      <w:r>
        <w:t>основа (точка отсчёта) для оценки динамики образовательных достижений</w:t>
      </w:r>
      <w:r>
        <w:rPr>
          <w:spacing w:val="1"/>
        </w:rPr>
        <w:t xml:space="preserve"> </w:t>
      </w:r>
      <w:r>
        <w:t>обучающихся.</w:t>
      </w:r>
    </w:p>
    <w:p w:rsidR="00347E9B" w:rsidRDefault="00347E9B">
      <w:pPr>
        <w:sectPr w:rsidR="00347E9B">
          <w:pgSz w:w="11910" w:h="16840"/>
          <w:pgMar w:top="1040" w:right="360" w:bottom="1120" w:left="1080" w:header="0" w:footer="870" w:gutter="0"/>
          <w:cols w:space="720"/>
        </w:sectPr>
      </w:pPr>
    </w:p>
    <w:p w:rsidR="00347E9B" w:rsidRDefault="00757747">
      <w:pPr>
        <w:pStyle w:val="a4"/>
        <w:spacing w:before="67"/>
        <w:ind w:right="495"/>
      </w:pPr>
      <w:r>
        <w:lastRenderedPageBreak/>
        <w:t>Объектом оценки являются: структура мотивации, сформированность</w:t>
      </w:r>
      <w:r>
        <w:rPr>
          <w:spacing w:val="1"/>
        </w:rPr>
        <w:t xml:space="preserve"> </w:t>
      </w:r>
      <w:r>
        <w:t>учебной</w:t>
      </w:r>
      <w:r>
        <w:rPr>
          <w:spacing w:val="1"/>
        </w:rPr>
        <w:t xml:space="preserve"> </w:t>
      </w:r>
      <w:r>
        <w:t>деятельности,</w:t>
      </w:r>
      <w:r>
        <w:rPr>
          <w:spacing w:val="1"/>
        </w:rPr>
        <w:t xml:space="preserve"> </w:t>
      </w:r>
      <w:r>
        <w:t>владение</w:t>
      </w:r>
      <w:r>
        <w:rPr>
          <w:spacing w:val="1"/>
        </w:rPr>
        <w:t xml:space="preserve"> </w:t>
      </w:r>
      <w:r>
        <w:t>универсальными</w:t>
      </w:r>
      <w:r>
        <w:rPr>
          <w:spacing w:val="1"/>
        </w:rPr>
        <w:t xml:space="preserve"> </w:t>
      </w:r>
      <w:r>
        <w:t>и</w:t>
      </w:r>
      <w:r>
        <w:rPr>
          <w:spacing w:val="1"/>
        </w:rPr>
        <w:t xml:space="preserve"> </w:t>
      </w:r>
      <w:r>
        <w:t>специфическими</w:t>
      </w:r>
      <w:r>
        <w:rPr>
          <w:spacing w:val="1"/>
        </w:rPr>
        <w:t xml:space="preserve"> </w:t>
      </w:r>
      <w:r>
        <w:t>для</w:t>
      </w:r>
      <w:r>
        <w:rPr>
          <w:spacing w:val="1"/>
        </w:rPr>
        <w:t xml:space="preserve"> </w:t>
      </w:r>
      <w:r>
        <w:t>основных</w:t>
      </w:r>
      <w:r>
        <w:rPr>
          <w:spacing w:val="1"/>
        </w:rPr>
        <w:t xml:space="preserve"> </w:t>
      </w:r>
      <w:r>
        <w:t>учебных</w:t>
      </w:r>
      <w:r>
        <w:rPr>
          <w:spacing w:val="1"/>
        </w:rPr>
        <w:t xml:space="preserve"> </w:t>
      </w:r>
      <w:r>
        <w:t>предметов</w:t>
      </w:r>
      <w:r>
        <w:rPr>
          <w:spacing w:val="1"/>
        </w:rPr>
        <w:t xml:space="preserve"> </w:t>
      </w:r>
      <w:r>
        <w:t>познавательными</w:t>
      </w:r>
      <w:r>
        <w:rPr>
          <w:spacing w:val="1"/>
        </w:rPr>
        <w:t xml:space="preserve"> </w:t>
      </w:r>
      <w:r>
        <w:t>средствами,</w:t>
      </w:r>
      <w:r>
        <w:rPr>
          <w:spacing w:val="1"/>
        </w:rPr>
        <w:t xml:space="preserve"> </w:t>
      </w:r>
      <w:r>
        <w:t>в</w:t>
      </w:r>
      <w:r>
        <w:rPr>
          <w:spacing w:val="1"/>
        </w:rPr>
        <w:t xml:space="preserve"> </w:t>
      </w:r>
      <w:r>
        <w:t>том</w:t>
      </w:r>
      <w:r>
        <w:rPr>
          <w:spacing w:val="1"/>
        </w:rPr>
        <w:t xml:space="preserve"> </w:t>
      </w:r>
      <w:r>
        <w:t>числе:</w:t>
      </w:r>
      <w:r>
        <w:rPr>
          <w:spacing w:val="-67"/>
        </w:rPr>
        <w:t xml:space="preserve"> </w:t>
      </w:r>
      <w:r>
        <w:t>средствами</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знаково-символическими</w:t>
      </w:r>
      <w:r>
        <w:rPr>
          <w:spacing w:val="1"/>
        </w:rPr>
        <w:t xml:space="preserve"> </w:t>
      </w:r>
      <w:r>
        <w:t>средствами,</w:t>
      </w:r>
      <w:r>
        <w:rPr>
          <w:spacing w:val="1"/>
        </w:rPr>
        <w:t xml:space="preserve"> </w:t>
      </w:r>
      <w:r>
        <w:t>логическими операциями.</w:t>
      </w:r>
    </w:p>
    <w:p w:rsidR="00347E9B" w:rsidRDefault="00757747">
      <w:pPr>
        <w:pStyle w:val="a4"/>
        <w:spacing w:before="4"/>
        <w:ind w:right="489"/>
      </w:pPr>
      <w:r>
        <w:t>Стартовая</w:t>
      </w:r>
      <w:r>
        <w:rPr>
          <w:spacing w:val="1"/>
        </w:rPr>
        <w:t xml:space="preserve"> </w:t>
      </w:r>
      <w:r>
        <w:t>диагностика</w:t>
      </w:r>
      <w:r>
        <w:rPr>
          <w:spacing w:val="1"/>
        </w:rPr>
        <w:t xml:space="preserve"> </w:t>
      </w:r>
      <w:r>
        <w:t>проводится</w:t>
      </w:r>
      <w:r>
        <w:rPr>
          <w:spacing w:val="1"/>
        </w:rPr>
        <w:t xml:space="preserve"> </w:t>
      </w:r>
      <w:r>
        <w:t>педагогическими</w:t>
      </w:r>
      <w:r>
        <w:rPr>
          <w:spacing w:val="1"/>
        </w:rPr>
        <w:t xml:space="preserve"> </w:t>
      </w:r>
      <w:r>
        <w:t>работниками</w:t>
      </w:r>
      <w:r>
        <w:rPr>
          <w:spacing w:val="1"/>
        </w:rPr>
        <w:t xml:space="preserve"> </w:t>
      </w:r>
      <w:r>
        <w:t>с</w:t>
      </w:r>
      <w:r>
        <w:rPr>
          <w:spacing w:val="1"/>
        </w:rPr>
        <w:t xml:space="preserve"> </w:t>
      </w:r>
      <w:r>
        <w:t>целью</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изучению</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Результаты стартовой диагностики являются основанием для корректировки</w:t>
      </w:r>
      <w:r>
        <w:rPr>
          <w:spacing w:val="1"/>
        </w:rPr>
        <w:t xml:space="preserve"> </w:t>
      </w:r>
      <w:r>
        <w:t>учебных</w:t>
      </w:r>
      <w:r>
        <w:rPr>
          <w:spacing w:val="-5"/>
        </w:rPr>
        <w:t xml:space="preserve"> </w:t>
      </w:r>
      <w:r>
        <w:t>программ</w:t>
      </w:r>
      <w:r>
        <w:rPr>
          <w:spacing w:val="2"/>
        </w:rPr>
        <w:t xml:space="preserve"> </w:t>
      </w:r>
      <w:r>
        <w:t>и индивидуализации учебного процесса.</w:t>
      </w:r>
    </w:p>
    <w:p w:rsidR="00347E9B" w:rsidRDefault="00757747">
      <w:pPr>
        <w:pStyle w:val="a4"/>
        <w:ind w:right="494"/>
      </w:pPr>
      <w:r>
        <w:t>Текущая</w:t>
      </w:r>
      <w:r>
        <w:rPr>
          <w:spacing w:val="1"/>
        </w:rPr>
        <w:t xml:space="preserve"> </w:t>
      </w:r>
      <w:r>
        <w:t>оценка</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индивидуального</w:t>
      </w:r>
      <w:r>
        <w:rPr>
          <w:spacing w:val="1"/>
        </w:rPr>
        <w:t xml:space="preserve"> </w:t>
      </w:r>
      <w:r>
        <w:t>продвижения</w:t>
      </w:r>
      <w:r>
        <w:rPr>
          <w:spacing w:val="1"/>
        </w:rPr>
        <w:t xml:space="preserve"> </w:t>
      </w:r>
      <w:r>
        <w:t>обучающегося</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учебного предмета.</w:t>
      </w:r>
    </w:p>
    <w:p w:rsidR="00347E9B" w:rsidRDefault="00757747">
      <w:pPr>
        <w:pStyle w:val="a4"/>
        <w:ind w:right="490"/>
      </w:pPr>
      <w:r>
        <w:t>Текущая</w:t>
      </w:r>
      <w:r>
        <w:rPr>
          <w:spacing w:val="1"/>
        </w:rPr>
        <w:t xml:space="preserve"> </w:t>
      </w:r>
      <w:r>
        <w:t>оценка</w:t>
      </w:r>
      <w:r>
        <w:rPr>
          <w:spacing w:val="1"/>
        </w:rPr>
        <w:t xml:space="preserve"> </w:t>
      </w:r>
      <w:r>
        <w:t>может</w:t>
      </w:r>
      <w:r>
        <w:rPr>
          <w:spacing w:val="1"/>
        </w:rPr>
        <w:t xml:space="preserve"> </w:t>
      </w:r>
      <w:r>
        <w:t>быть</w:t>
      </w:r>
      <w:r>
        <w:rPr>
          <w:spacing w:val="1"/>
        </w:rPr>
        <w:t xml:space="preserve"> </w:t>
      </w:r>
      <w:r>
        <w:t>формирующей</w:t>
      </w:r>
      <w:r>
        <w:rPr>
          <w:spacing w:val="1"/>
        </w:rPr>
        <w:t xml:space="preserve"> </w:t>
      </w:r>
      <w:r>
        <w:t>(поддерживающей</w:t>
      </w:r>
      <w:r>
        <w:rPr>
          <w:spacing w:val="1"/>
        </w:rPr>
        <w:t xml:space="preserve"> </w:t>
      </w:r>
      <w:r>
        <w:t>и</w:t>
      </w:r>
      <w:r>
        <w:rPr>
          <w:spacing w:val="-67"/>
        </w:rPr>
        <w:t xml:space="preserve"> </w:t>
      </w:r>
      <w:r>
        <w:t>направляющей усилия обучающегося, включающей его в самостоятельную</w:t>
      </w:r>
      <w:r>
        <w:rPr>
          <w:spacing w:val="1"/>
        </w:rPr>
        <w:t xml:space="preserve"> </w:t>
      </w:r>
      <w:r>
        <w:t>оценочную деятельность) и диагностической, способствующей выявлению и</w:t>
      </w:r>
      <w:r>
        <w:rPr>
          <w:spacing w:val="1"/>
        </w:rPr>
        <w:t xml:space="preserve"> </w:t>
      </w:r>
      <w:r>
        <w:t>осознанию</w:t>
      </w:r>
      <w:r>
        <w:rPr>
          <w:spacing w:val="1"/>
        </w:rPr>
        <w:t xml:space="preserve"> </w:t>
      </w:r>
      <w:r>
        <w:t>педагогическим</w:t>
      </w:r>
      <w:r>
        <w:rPr>
          <w:spacing w:val="1"/>
        </w:rPr>
        <w:t xml:space="preserve"> </w:t>
      </w:r>
      <w:r>
        <w:t>работником</w:t>
      </w:r>
      <w:r>
        <w:rPr>
          <w:spacing w:val="1"/>
        </w:rPr>
        <w:t xml:space="preserve"> </w:t>
      </w:r>
      <w:r>
        <w:t>и</w:t>
      </w:r>
      <w:r>
        <w:rPr>
          <w:spacing w:val="1"/>
        </w:rPr>
        <w:t xml:space="preserve"> </w:t>
      </w:r>
      <w:r>
        <w:t>обучающимся</w:t>
      </w:r>
      <w:r>
        <w:rPr>
          <w:spacing w:val="1"/>
        </w:rPr>
        <w:t xml:space="preserve"> </w:t>
      </w:r>
      <w:r>
        <w:t>существующих</w:t>
      </w:r>
      <w:r>
        <w:rPr>
          <w:spacing w:val="1"/>
        </w:rPr>
        <w:t xml:space="preserve"> </w:t>
      </w:r>
      <w:r>
        <w:t>проблем</w:t>
      </w:r>
      <w:r>
        <w:rPr>
          <w:spacing w:val="2"/>
        </w:rPr>
        <w:t xml:space="preserve"> </w:t>
      </w:r>
      <w:r>
        <w:t>в обучении.</w:t>
      </w:r>
    </w:p>
    <w:p w:rsidR="00347E9B" w:rsidRDefault="00757747">
      <w:pPr>
        <w:pStyle w:val="a4"/>
        <w:spacing w:before="1"/>
        <w:ind w:right="489"/>
      </w:pPr>
      <w:r>
        <w:t>Объектом</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тематические</w:t>
      </w:r>
      <w:r>
        <w:rPr>
          <w:spacing w:val="1"/>
        </w:rPr>
        <w:t xml:space="preserve"> </w:t>
      </w:r>
      <w:r>
        <w:t>планируемые</w:t>
      </w:r>
      <w:r>
        <w:rPr>
          <w:spacing w:val="1"/>
        </w:rPr>
        <w:t xml:space="preserve"> </w:t>
      </w:r>
      <w:r>
        <w:t>результаты,</w:t>
      </w:r>
      <w:r>
        <w:rPr>
          <w:spacing w:val="1"/>
        </w:rPr>
        <w:t xml:space="preserve"> </w:t>
      </w:r>
      <w:r>
        <w:t>этапы</w:t>
      </w:r>
      <w:r>
        <w:rPr>
          <w:spacing w:val="1"/>
        </w:rPr>
        <w:t xml:space="preserve"> </w:t>
      </w:r>
      <w:r>
        <w:t>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 по</w:t>
      </w:r>
      <w:r>
        <w:rPr>
          <w:spacing w:val="6"/>
        </w:rPr>
        <w:t xml:space="preserve"> </w:t>
      </w:r>
      <w:r>
        <w:t>учебному</w:t>
      </w:r>
      <w:r>
        <w:rPr>
          <w:spacing w:val="-4"/>
        </w:rPr>
        <w:t xml:space="preserve"> </w:t>
      </w:r>
      <w:r>
        <w:t>предмету.</w:t>
      </w:r>
    </w:p>
    <w:p w:rsidR="00347E9B" w:rsidRDefault="00757747">
      <w:pPr>
        <w:pStyle w:val="a4"/>
        <w:ind w:right="491"/>
      </w:pPr>
      <w:r>
        <w:t>В текущей оценке используются различные формы и методы проверки</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опросы,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67"/>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формы,</w:t>
      </w:r>
      <w:r>
        <w:rPr>
          <w:spacing w:val="1"/>
        </w:rPr>
        <w:t xml:space="preserve"> </w:t>
      </w:r>
      <w:r>
        <w:t>само-</w:t>
      </w:r>
      <w:r>
        <w:rPr>
          <w:spacing w:val="1"/>
        </w:rPr>
        <w:t xml:space="preserve"> </w:t>
      </w:r>
      <w:r>
        <w:t>и</w:t>
      </w:r>
      <w:r>
        <w:rPr>
          <w:spacing w:val="1"/>
        </w:rPr>
        <w:t xml:space="preserve"> </w:t>
      </w:r>
      <w:r>
        <w:t>взаимооценка,</w:t>
      </w:r>
      <w:r>
        <w:rPr>
          <w:spacing w:val="1"/>
        </w:rPr>
        <w:t xml:space="preserve"> </w:t>
      </w:r>
      <w:r>
        <w:t>рефлексия,</w:t>
      </w:r>
      <w:r>
        <w:rPr>
          <w:spacing w:val="1"/>
        </w:rPr>
        <w:t xml:space="preserve"> </w:t>
      </w:r>
      <w:r>
        <w:t>листы</w:t>
      </w:r>
      <w:r>
        <w:rPr>
          <w:spacing w:val="-3"/>
        </w:rPr>
        <w:t xml:space="preserve"> </w:t>
      </w:r>
      <w:r>
        <w:t>продвижения и</w:t>
      </w:r>
      <w:r>
        <w:rPr>
          <w:spacing w:val="-2"/>
        </w:rPr>
        <w:t xml:space="preserve"> </w:t>
      </w:r>
      <w:r>
        <w:t>другие)</w:t>
      </w:r>
      <w:r>
        <w:rPr>
          <w:spacing w:val="-4"/>
        </w:rPr>
        <w:t xml:space="preserve"> </w:t>
      </w:r>
      <w:r>
        <w:t>с</w:t>
      </w:r>
      <w:r>
        <w:rPr>
          <w:spacing w:val="-1"/>
        </w:rPr>
        <w:t xml:space="preserve"> </w:t>
      </w:r>
      <w:r>
        <w:t>учётом</w:t>
      </w:r>
      <w:r>
        <w:rPr>
          <w:spacing w:val="-1"/>
        </w:rPr>
        <w:t xml:space="preserve"> </w:t>
      </w:r>
      <w:r>
        <w:t>особенностей</w:t>
      </w:r>
      <w:r>
        <w:rPr>
          <w:spacing w:val="-3"/>
        </w:rPr>
        <w:t xml:space="preserve"> </w:t>
      </w:r>
      <w:r>
        <w:t>учебного</w:t>
      </w:r>
      <w:r>
        <w:rPr>
          <w:spacing w:val="-2"/>
        </w:rPr>
        <w:t xml:space="preserve"> </w:t>
      </w:r>
      <w:r>
        <w:t>предмета.</w:t>
      </w:r>
    </w:p>
    <w:p w:rsidR="00347E9B" w:rsidRDefault="00757747">
      <w:pPr>
        <w:pStyle w:val="a4"/>
        <w:ind w:right="498"/>
      </w:pPr>
      <w:r>
        <w:t>Результаты текущей оценки являются основой для индивидуализации</w:t>
      </w:r>
      <w:r>
        <w:rPr>
          <w:spacing w:val="1"/>
        </w:rPr>
        <w:t xml:space="preserve"> </w:t>
      </w:r>
      <w:r>
        <w:t>учебного процесса.</w:t>
      </w:r>
    </w:p>
    <w:p w:rsidR="00347E9B" w:rsidRDefault="00757747">
      <w:pPr>
        <w:pStyle w:val="a4"/>
        <w:ind w:right="501"/>
      </w:pPr>
      <w:r>
        <w:t>Тематическая</w:t>
      </w:r>
      <w:r>
        <w:rPr>
          <w:spacing w:val="1"/>
        </w:rPr>
        <w:t xml:space="preserve"> </w:t>
      </w:r>
      <w:r>
        <w:t>оценка</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уровня</w:t>
      </w:r>
      <w:r>
        <w:rPr>
          <w:spacing w:val="1"/>
        </w:rPr>
        <w:t xml:space="preserve"> </w:t>
      </w:r>
      <w:r>
        <w:t>достижения</w:t>
      </w:r>
      <w:r>
        <w:rPr>
          <w:spacing w:val="-1"/>
        </w:rPr>
        <w:t xml:space="preserve"> </w:t>
      </w:r>
      <w:r>
        <w:t>тематических</w:t>
      </w:r>
      <w:r>
        <w:rPr>
          <w:spacing w:val="-6"/>
        </w:rPr>
        <w:t xml:space="preserve"> </w:t>
      </w:r>
      <w:r>
        <w:t>планируемых</w:t>
      </w:r>
      <w:r>
        <w:rPr>
          <w:spacing w:val="-7"/>
        </w:rPr>
        <w:t xml:space="preserve"> </w:t>
      </w:r>
      <w:r>
        <w:t>результатов</w:t>
      </w:r>
      <w:r>
        <w:rPr>
          <w:spacing w:val="-3"/>
        </w:rPr>
        <w:t xml:space="preserve"> </w:t>
      </w:r>
      <w:r>
        <w:t>по</w:t>
      </w:r>
      <w:r>
        <w:rPr>
          <w:spacing w:val="-3"/>
        </w:rPr>
        <w:t xml:space="preserve"> </w:t>
      </w:r>
      <w:r>
        <w:t>учебному</w:t>
      </w:r>
      <w:r>
        <w:rPr>
          <w:spacing w:val="-6"/>
        </w:rPr>
        <w:t xml:space="preserve"> </w:t>
      </w:r>
      <w:r>
        <w:t>предмету.</w:t>
      </w:r>
    </w:p>
    <w:p w:rsidR="00347E9B" w:rsidRDefault="00757747">
      <w:pPr>
        <w:pStyle w:val="a4"/>
        <w:spacing w:line="242" w:lineRule="auto"/>
        <w:ind w:left="1330" w:firstLine="0"/>
        <w:jc w:val="left"/>
      </w:pPr>
      <w:r>
        <w:t>Внутренний</w:t>
      </w:r>
      <w:r>
        <w:rPr>
          <w:spacing w:val="-7"/>
        </w:rPr>
        <w:t xml:space="preserve"> </w:t>
      </w:r>
      <w:r>
        <w:t>мониторинг</w:t>
      </w:r>
      <w:r>
        <w:rPr>
          <w:spacing w:val="-6"/>
        </w:rPr>
        <w:t xml:space="preserve"> </w:t>
      </w:r>
      <w:r>
        <w:t>представляет</w:t>
      </w:r>
      <w:r>
        <w:rPr>
          <w:spacing w:val="-8"/>
        </w:rPr>
        <w:t xml:space="preserve"> </w:t>
      </w:r>
      <w:r>
        <w:t>собой</w:t>
      </w:r>
      <w:r>
        <w:rPr>
          <w:spacing w:val="-6"/>
        </w:rPr>
        <w:t xml:space="preserve"> </w:t>
      </w:r>
      <w:r>
        <w:t>следующие</w:t>
      </w:r>
      <w:r>
        <w:rPr>
          <w:spacing w:val="-6"/>
        </w:rPr>
        <w:t xml:space="preserve"> </w:t>
      </w:r>
      <w:r>
        <w:t>процедуры:</w:t>
      </w:r>
      <w:r>
        <w:rPr>
          <w:spacing w:val="-67"/>
        </w:rPr>
        <w:t xml:space="preserve"> </w:t>
      </w:r>
      <w:r>
        <w:t>стартовая</w:t>
      </w:r>
      <w:r>
        <w:rPr>
          <w:spacing w:val="2"/>
        </w:rPr>
        <w:t xml:space="preserve"> </w:t>
      </w:r>
      <w:r>
        <w:t>диагностика;</w:t>
      </w:r>
    </w:p>
    <w:p w:rsidR="00347E9B" w:rsidRDefault="00757747">
      <w:pPr>
        <w:pStyle w:val="a4"/>
        <w:ind w:left="1330" w:firstLine="0"/>
        <w:jc w:val="left"/>
      </w:pPr>
      <w:r>
        <w:t>оценка</w:t>
      </w:r>
      <w:r>
        <w:rPr>
          <w:spacing w:val="-6"/>
        </w:rPr>
        <w:t xml:space="preserve"> </w:t>
      </w:r>
      <w:r>
        <w:t>уровня</w:t>
      </w:r>
      <w:r>
        <w:rPr>
          <w:spacing w:val="-6"/>
        </w:rPr>
        <w:t xml:space="preserve"> </w:t>
      </w:r>
      <w:r>
        <w:t>достижения</w:t>
      </w:r>
      <w:r>
        <w:rPr>
          <w:spacing w:val="-5"/>
        </w:rPr>
        <w:t xml:space="preserve"> </w:t>
      </w:r>
      <w:r>
        <w:t>предметных</w:t>
      </w:r>
      <w:r>
        <w:rPr>
          <w:spacing w:val="-7"/>
        </w:rPr>
        <w:t xml:space="preserve"> </w:t>
      </w:r>
      <w:r>
        <w:t>и</w:t>
      </w:r>
      <w:r>
        <w:rPr>
          <w:spacing w:val="-7"/>
        </w:rPr>
        <w:t xml:space="preserve"> </w:t>
      </w:r>
      <w:r>
        <w:t>метапредметных</w:t>
      </w:r>
      <w:r>
        <w:rPr>
          <w:spacing w:val="-10"/>
        </w:rPr>
        <w:t xml:space="preserve"> </w:t>
      </w:r>
      <w:r>
        <w:t>результатов;</w:t>
      </w:r>
      <w:r>
        <w:rPr>
          <w:spacing w:val="-67"/>
        </w:rPr>
        <w:t xml:space="preserve"> </w:t>
      </w:r>
      <w:r>
        <w:t>оценка</w:t>
      </w:r>
      <w:r>
        <w:rPr>
          <w:spacing w:val="1"/>
        </w:rPr>
        <w:t xml:space="preserve"> </w:t>
      </w:r>
      <w:r>
        <w:t>уровня</w:t>
      </w:r>
      <w:r>
        <w:rPr>
          <w:spacing w:val="1"/>
        </w:rPr>
        <w:t xml:space="preserve"> </w:t>
      </w:r>
      <w:r>
        <w:t>функциональной грамотности;</w:t>
      </w:r>
    </w:p>
    <w:p w:rsidR="00347E9B" w:rsidRDefault="00757747">
      <w:pPr>
        <w:pStyle w:val="a4"/>
        <w:ind w:right="489"/>
      </w:pPr>
      <w:r>
        <w:t>оценка</w:t>
      </w:r>
      <w:r>
        <w:rPr>
          <w:spacing w:val="1"/>
        </w:rPr>
        <w:t xml:space="preserve"> </w:t>
      </w:r>
      <w:r>
        <w:t>уровня</w:t>
      </w:r>
      <w:r>
        <w:rPr>
          <w:spacing w:val="1"/>
        </w:rPr>
        <w:t xml:space="preserve"> </w:t>
      </w:r>
      <w:r>
        <w:t>профессионального</w:t>
      </w:r>
      <w:r>
        <w:rPr>
          <w:spacing w:val="1"/>
        </w:rPr>
        <w:t xml:space="preserve"> </w:t>
      </w:r>
      <w:r>
        <w:t>мастерства</w:t>
      </w:r>
      <w:r>
        <w:rPr>
          <w:spacing w:val="1"/>
        </w:rPr>
        <w:t xml:space="preserve"> </w:t>
      </w:r>
      <w:r>
        <w:t>педагогического</w:t>
      </w:r>
      <w:r>
        <w:rPr>
          <w:spacing w:val="1"/>
        </w:rPr>
        <w:t xml:space="preserve"> </w:t>
      </w:r>
      <w:r>
        <w:t>работника,</w:t>
      </w:r>
      <w:r>
        <w:rPr>
          <w:spacing w:val="1"/>
        </w:rPr>
        <w:t xml:space="preserve"> </w:t>
      </w:r>
      <w:r>
        <w:t>осуществляемого</w:t>
      </w:r>
      <w:r>
        <w:rPr>
          <w:spacing w:val="1"/>
        </w:rPr>
        <w:t xml:space="preserve"> </w:t>
      </w:r>
      <w:r>
        <w:t>на</w:t>
      </w:r>
      <w:r>
        <w:rPr>
          <w:spacing w:val="1"/>
        </w:rPr>
        <w:t xml:space="preserve"> </w:t>
      </w:r>
      <w:r>
        <w:t>основе</w:t>
      </w:r>
      <w:r>
        <w:rPr>
          <w:spacing w:val="1"/>
        </w:rPr>
        <w:t xml:space="preserve"> </w:t>
      </w:r>
      <w:r>
        <w:t>выполнения</w:t>
      </w:r>
      <w:r>
        <w:rPr>
          <w:spacing w:val="1"/>
        </w:rPr>
        <w:t xml:space="preserve"> </w:t>
      </w:r>
      <w:r>
        <w:t>обучающимися</w:t>
      </w:r>
      <w:r>
        <w:rPr>
          <w:spacing w:val="1"/>
        </w:rPr>
        <w:t xml:space="preserve"> </w:t>
      </w:r>
      <w:r>
        <w:t>проверочных работ, анализа посещённых уроков, анализа качества учебных</w:t>
      </w:r>
      <w:r>
        <w:rPr>
          <w:spacing w:val="1"/>
        </w:rPr>
        <w:t xml:space="preserve"> </w:t>
      </w:r>
      <w:r>
        <w:t>заданий, предлагаемых</w:t>
      </w:r>
      <w:r>
        <w:rPr>
          <w:spacing w:val="-5"/>
        </w:rPr>
        <w:t xml:space="preserve"> </w:t>
      </w:r>
      <w:r>
        <w:t>педагогическим работником обучающимся.</w:t>
      </w:r>
    </w:p>
    <w:p w:rsidR="00347E9B" w:rsidRDefault="00757747">
      <w:pPr>
        <w:pStyle w:val="a4"/>
        <w:ind w:right="490"/>
      </w:pPr>
      <w:r>
        <w:t>Содержание</w:t>
      </w:r>
      <w:r>
        <w:rPr>
          <w:spacing w:val="1"/>
        </w:rPr>
        <w:t xml:space="preserve"> </w:t>
      </w:r>
      <w:r>
        <w:t>и</w:t>
      </w:r>
      <w:r>
        <w:rPr>
          <w:spacing w:val="1"/>
        </w:rPr>
        <w:t xml:space="preserve"> </w:t>
      </w:r>
      <w:r>
        <w:t>периодичность</w:t>
      </w:r>
      <w:r>
        <w:rPr>
          <w:spacing w:val="1"/>
        </w:rPr>
        <w:t xml:space="preserve"> </w:t>
      </w:r>
      <w:r>
        <w:t>внутреннего</w:t>
      </w:r>
      <w:r>
        <w:rPr>
          <w:spacing w:val="1"/>
        </w:rPr>
        <w:t xml:space="preserve"> </w:t>
      </w:r>
      <w:r>
        <w:t>мониторинга</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образовательной</w:t>
      </w:r>
      <w:r>
        <w:rPr>
          <w:spacing w:val="-67"/>
        </w:rPr>
        <w:t xml:space="preserve"> </w:t>
      </w:r>
      <w:r>
        <w:t>организации.</w:t>
      </w:r>
      <w:r>
        <w:rPr>
          <w:spacing w:val="1"/>
        </w:rPr>
        <w:t xml:space="preserve"> </w:t>
      </w:r>
      <w:r>
        <w:t>Результаты</w:t>
      </w:r>
      <w:r>
        <w:rPr>
          <w:spacing w:val="1"/>
        </w:rPr>
        <w:t xml:space="preserve"> </w:t>
      </w:r>
      <w:r>
        <w:t>внутреннего</w:t>
      </w:r>
      <w:r>
        <w:rPr>
          <w:spacing w:val="1"/>
        </w:rPr>
        <w:t xml:space="preserve"> </w:t>
      </w:r>
      <w:r>
        <w:t>мониторинга</w:t>
      </w:r>
      <w:r>
        <w:rPr>
          <w:spacing w:val="1"/>
        </w:rPr>
        <w:t xml:space="preserve"> </w:t>
      </w:r>
      <w:r>
        <w:t>являются</w:t>
      </w:r>
      <w:r>
        <w:rPr>
          <w:spacing w:val="1"/>
        </w:rPr>
        <w:t xml:space="preserve"> </w:t>
      </w:r>
      <w:r>
        <w:t>основанием</w:t>
      </w:r>
      <w:r>
        <w:rPr>
          <w:spacing w:val="1"/>
        </w:rPr>
        <w:t xml:space="preserve"> </w:t>
      </w:r>
      <w:r>
        <w:t>подготовки рекомендаций для текущей коррекции учебного процесса и его</w:t>
      </w:r>
      <w:r>
        <w:rPr>
          <w:spacing w:val="1"/>
        </w:rPr>
        <w:t xml:space="preserve"> </w:t>
      </w:r>
      <w:r>
        <w:t>индивидуализации и (или) для повышения квалификации педагогического</w:t>
      </w:r>
      <w:r>
        <w:rPr>
          <w:spacing w:val="1"/>
        </w:rPr>
        <w:t xml:space="preserve"> </w:t>
      </w:r>
      <w:r>
        <w:t>работника.</w:t>
      </w:r>
    </w:p>
    <w:p w:rsidR="00347E9B" w:rsidRDefault="00347E9B">
      <w:pPr>
        <w:pStyle w:val="a4"/>
        <w:spacing w:before="1"/>
        <w:ind w:left="0" w:firstLine="0"/>
        <w:jc w:val="left"/>
      </w:pPr>
    </w:p>
    <w:p w:rsidR="00347E9B" w:rsidRDefault="00757747" w:rsidP="007B427A">
      <w:pPr>
        <w:pStyle w:val="1"/>
        <w:ind w:left="1541" w:hanging="870"/>
        <w:jc w:val="left"/>
        <w:sectPr w:rsidR="00347E9B">
          <w:pgSz w:w="11910" w:h="16840"/>
          <w:pgMar w:top="1040" w:right="360" w:bottom="1120" w:left="1080" w:header="0" w:footer="870" w:gutter="0"/>
          <w:cols w:space="720"/>
        </w:sectPr>
      </w:pPr>
      <w:r>
        <w:t>ІІ.</w:t>
      </w:r>
      <w:r>
        <w:rPr>
          <w:spacing w:val="-6"/>
        </w:rPr>
        <w:t xml:space="preserve"> </w:t>
      </w:r>
      <w:r>
        <w:t>СОДЕРЖАТЕЛЬНЫЙ</w:t>
      </w:r>
      <w:r>
        <w:rPr>
          <w:spacing w:val="-9"/>
        </w:rPr>
        <w:t xml:space="preserve"> </w:t>
      </w:r>
      <w:r>
        <w:t>РАЗДЕЛ</w:t>
      </w:r>
      <w:r>
        <w:rPr>
          <w:spacing w:val="-10"/>
        </w:rPr>
        <w:t xml:space="preserve"> </w:t>
      </w:r>
      <w:r>
        <w:t>ОСНОВНОЙ</w:t>
      </w:r>
      <w:r>
        <w:rPr>
          <w:spacing w:val="-8"/>
        </w:rPr>
        <w:t xml:space="preserve"> </w:t>
      </w:r>
      <w:r>
        <w:t>ОБРАЗОВАТЕЛЬНОЙ</w:t>
      </w:r>
      <w:r>
        <w:rPr>
          <w:spacing w:val="-67"/>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p>
    <w:p w:rsidR="00347E9B" w:rsidRDefault="00757747" w:rsidP="00026C5F">
      <w:pPr>
        <w:pStyle w:val="a5"/>
        <w:numPr>
          <w:ilvl w:val="1"/>
          <w:numId w:val="127"/>
        </w:numPr>
        <w:tabs>
          <w:tab w:val="left" w:pos="1378"/>
        </w:tabs>
        <w:spacing w:before="74" w:line="362" w:lineRule="auto"/>
        <w:ind w:right="654" w:firstLine="38"/>
        <w:rPr>
          <w:b/>
          <w:sz w:val="28"/>
        </w:rPr>
      </w:pPr>
      <w:r>
        <w:rPr>
          <w:b/>
          <w:sz w:val="28"/>
        </w:rPr>
        <w:lastRenderedPageBreak/>
        <w:t>Программа формирования универсальных учебных действий при</w:t>
      </w:r>
      <w:r>
        <w:rPr>
          <w:b/>
          <w:spacing w:val="-67"/>
          <w:sz w:val="28"/>
        </w:rPr>
        <w:t xml:space="preserve"> </w:t>
      </w:r>
      <w:r>
        <w:rPr>
          <w:b/>
          <w:sz w:val="28"/>
        </w:rPr>
        <w:t>получении</w:t>
      </w:r>
      <w:r>
        <w:rPr>
          <w:b/>
          <w:spacing w:val="-8"/>
          <w:sz w:val="28"/>
        </w:rPr>
        <w:t xml:space="preserve"> </w:t>
      </w:r>
      <w:r>
        <w:rPr>
          <w:b/>
          <w:sz w:val="28"/>
        </w:rPr>
        <w:t>среднего</w:t>
      </w:r>
      <w:r>
        <w:rPr>
          <w:b/>
          <w:spacing w:val="-9"/>
          <w:sz w:val="28"/>
        </w:rPr>
        <w:t xml:space="preserve"> </w:t>
      </w:r>
      <w:r>
        <w:rPr>
          <w:b/>
          <w:sz w:val="28"/>
        </w:rPr>
        <w:t>общего</w:t>
      </w:r>
      <w:r>
        <w:rPr>
          <w:b/>
          <w:spacing w:val="-5"/>
          <w:sz w:val="28"/>
        </w:rPr>
        <w:t xml:space="preserve"> </w:t>
      </w:r>
      <w:r>
        <w:rPr>
          <w:b/>
          <w:sz w:val="28"/>
        </w:rPr>
        <w:t>образования,</w:t>
      </w:r>
      <w:r>
        <w:rPr>
          <w:b/>
          <w:spacing w:val="-3"/>
          <w:sz w:val="28"/>
        </w:rPr>
        <w:t xml:space="preserve"> </w:t>
      </w:r>
      <w:r>
        <w:rPr>
          <w:b/>
          <w:sz w:val="28"/>
        </w:rPr>
        <w:t>включающую</w:t>
      </w:r>
      <w:r>
        <w:rPr>
          <w:b/>
          <w:spacing w:val="-6"/>
          <w:sz w:val="28"/>
        </w:rPr>
        <w:t xml:space="preserve"> </w:t>
      </w:r>
      <w:r>
        <w:rPr>
          <w:b/>
          <w:sz w:val="28"/>
        </w:rPr>
        <w:t>формирование</w:t>
      </w:r>
    </w:p>
    <w:p w:rsidR="00347E9B" w:rsidRDefault="00757747">
      <w:pPr>
        <w:pStyle w:val="1"/>
        <w:spacing w:line="357" w:lineRule="auto"/>
        <w:ind w:left="3736" w:right="1081" w:hanging="2526"/>
      </w:pPr>
      <w:r>
        <w:t>концепций обучающихся в области учебно-исследовательской и</w:t>
      </w:r>
      <w:r>
        <w:rPr>
          <w:spacing w:val="-68"/>
        </w:rPr>
        <w:t xml:space="preserve"> </w:t>
      </w:r>
      <w:r>
        <w:t>проектной</w:t>
      </w:r>
      <w:r>
        <w:rPr>
          <w:spacing w:val="-2"/>
        </w:rPr>
        <w:t xml:space="preserve"> </w:t>
      </w:r>
      <w:r>
        <w:t>деятельности</w:t>
      </w:r>
    </w:p>
    <w:p w:rsidR="00347E9B" w:rsidRDefault="00757747" w:rsidP="00026C5F">
      <w:pPr>
        <w:pStyle w:val="a5"/>
        <w:numPr>
          <w:ilvl w:val="2"/>
          <w:numId w:val="127"/>
        </w:numPr>
        <w:tabs>
          <w:tab w:val="left" w:pos="2037"/>
        </w:tabs>
        <w:ind w:hanging="707"/>
        <w:rPr>
          <w:sz w:val="28"/>
        </w:rPr>
      </w:pPr>
      <w:r>
        <w:rPr>
          <w:sz w:val="28"/>
        </w:rPr>
        <w:t>Целевой</w:t>
      </w:r>
      <w:r>
        <w:rPr>
          <w:spacing w:val="-14"/>
          <w:sz w:val="28"/>
        </w:rPr>
        <w:t xml:space="preserve"> </w:t>
      </w:r>
      <w:r>
        <w:rPr>
          <w:sz w:val="28"/>
        </w:rPr>
        <w:t>раздел.</w:t>
      </w:r>
    </w:p>
    <w:p w:rsidR="00347E9B" w:rsidRDefault="00757747">
      <w:pPr>
        <w:pStyle w:val="a4"/>
        <w:spacing w:before="156" w:line="362" w:lineRule="auto"/>
        <w:ind w:right="492"/>
      </w:pPr>
      <w:r>
        <w:t>На уровне среднего общего образования продолжается формирование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(далее</w:t>
      </w:r>
      <w:r>
        <w:rPr>
          <w:spacing w:val="1"/>
        </w:rPr>
        <w:t xml:space="preserve"> </w:t>
      </w:r>
      <w:r>
        <w:t>–</w:t>
      </w:r>
      <w:r>
        <w:rPr>
          <w:spacing w:val="1"/>
        </w:rPr>
        <w:t xml:space="preserve"> </w:t>
      </w:r>
      <w:r>
        <w:t>УУД),</w:t>
      </w:r>
      <w:r>
        <w:rPr>
          <w:spacing w:val="1"/>
        </w:rPr>
        <w:t xml:space="preserve"> </w:t>
      </w:r>
      <w:r>
        <w:t>систематизированный</w:t>
      </w:r>
      <w:r>
        <w:rPr>
          <w:spacing w:val="1"/>
        </w:rPr>
        <w:t xml:space="preserve"> </w:t>
      </w:r>
      <w:r>
        <w:t>комплекс</w:t>
      </w:r>
      <w:r>
        <w:rPr>
          <w:spacing w:val="1"/>
        </w:rPr>
        <w:t xml:space="preserve"> </w:t>
      </w:r>
      <w:r>
        <w:t>которых</w:t>
      </w:r>
      <w:r>
        <w:rPr>
          <w:spacing w:val="-3"/>
        </w:rPr>
        <w:t xml:space="preserve"> </w:t>
      </w:r>
      <w:r>
        <w:t>закреплен</w:t>
      </w:r>
      <w:r>
        <w:rPr>
          <w:spacing w:val="5"/>
        </w:rPr>
        <w:t xml:space="preserve"> </w:t>
      </w:r>
      <w:r>
        <w:t>во</w:t>
      </w:r>
      <w:r>
        <w:rPr>
          <w:spacing w:val="1"/>
        </w:rPr>
        <w:t xml:space="preserve"> </w:t>
      </w:r>
      <w:r>
        <w:t>ФГОС</w:t>
      </w:r>
      <w:r>
        <w:rPr>
          <w:spacing w:val="8"/>
        </w:rPr>
        <w:t xml:space="preserve"> </w:t>
      </w:r>
      <w:r>
        <w:t>СОО.</w:t>
      </w:r>
    </w:p>
    <w:p w:rsidR="00347E9B" w:rsidRDefault="00757747">
      <w:pPr>
        <w:pStyle w:val="a4"/>
        <w:spacing w:line="360" w:lineRule="auto"/>
        <w:ind w:right="485"/>
      </w:pPr>
      <w:r>
        <w:t>Формирование</w:t>
      </w:r>
      <w:r>
        <w:rPr>
          <w:spacing w:val="1"/>
        </w:rPr>
        <w:t xml:space="preserve"> </w:t>
      </w:r>
      <w:r>
        <w:t>системы</w:t>
      </w:r>
      <w:r>
        <w:rPr>
          <w:spacing w:val="1"/>
        </w:rPr>
        <w:t xml:space="preserve"> </w:t>
      </w:r>
      <w:r>
        <w:t>УУД</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особенностей</w:t>
      </w:r>
      <w:r>
        <w:rPr>
          <w:spacing w:val="1"/>
        </w:rPr>
        <w:t xml:space="preserve"> </w:t>
      </w:r>
      <w:r>
        <w:t>развития</w:t>
      </w:r>
      <w:r>
        <w:rPr>
          <w:spacing w:val="1"/>
        </w:rPr>
        <w:t xml:space="preserve"> </w:t>
      </w:r>
      <w:r>
        <w:t>личностной</w:t>
      </w:r>
      <w:r>
        <w:rPr>
          <w:spacing w:val="1"/>
        </w:rPr>
        <w:t xml:space="preserve"> </w:t>
      </w:r>
      <w:r>
        <w:t>и</w:t>
      </w:r>
      <w:r>
        <w:rPr>
          <w:spacing w:val="1"/>
        </w:rPr>
        <w:t xml:space="preserve"> </w:t>
      </w:r>
      <w:r>
        <w:t>познавательной</w:t>
      </w:r>
      <w:r>
        <w:rPr>
          <w:spacing w:val="1"/>
        </w:rPr>
        <w:t xml:space="preserve"> </w:t>
      </w:r>
      <w:r>
        <w:t>сфер</w:t>
      </w:r>
      <w:r>
        <w:rPr>
          <w:spacing w:val="1"/>
        </w:rPr>
        <w:t xml:space="preserve"> </w:t>
      </w:r>
      <w:r>
        <w:t>обучающихся.</w:t>
      </w:r>
      <w:r>
        <w:rPr>
          <w:spacing w:val="1"/>
        </w:rPr>
        <w:t xml:space="preserve"> </w:t>
      </w:r>
      <w:r>
        <w:t>УУД</w:t>
      </w:r>
      <w:r>
        <w:rPr>
          <w:spacing w:val="1"/>
        </w:rPr>
        <w:t xml:space="preserve"> </w:t>
      </w:r>
      <w:r>
        <w:t>целенаправленно</w:t>
      </w:r>
      <w:r>
        <w:rPr>
          <w:spacing w:val="1"/>
        </w:rPr>
        <w:t xml:space="preserve"> </w:t>
      </w:r>
      <w:r>
        <w:t>формируются</w:t>
      </w:r>
      <w:r>
        <w:rPr>
          <w:spacing w:val="1"/>
        </w:rPr>
        <w:t xml:space="preserve"> </w:t>
      </w:r>
      <w:r>
        <w:t>в</w:t>
      </w:r>
      <w:r>
        <w:rPr>
          <w:spacing w:val="1"/>
        </w:rPr>
        <w:t xml:space="preserve"> </w:t>
      </w:r>
      <w:r>
        <w:t>дошкольном,</w:t>
      </w:r>
      <w:r>
        <w:rPr>
          <w:spacing w:val="1"/>
        </w:rPr>
        <w:t xml:space="preserve"> </w:t>
      </w:r>
      <w:r>
        <w:t>младшем</w:t>
      </w:r>
      <w:r>
        <w:rPr>
          <w:spacing w:val="1"/>
        </w:rPr>
        <w:t xml:space="preserve"> </w:t>
      </w:r>
      <w:r>
        <w:t>школьном,</w:t>
      </w:r>
      <w:r>
        <w:rPr>
          <w:spacing w:val="1"/>
        </w:rPr>
        <w:t xml:space="preserve"> </w:t>
      </w:r>
      <w:r>
        <w:t>подростковом возрастах и достигают высокого уровня развития к моменту</w:t>
      </w:r>
      <w:r>
        <w:rPr>
          <w:spacing w:val="1"/>
        </w:rPr>
        <w:t xml:space="preserve"> </w:t>
      </w:r>
      <w:r>
        <w:t>перехода</w:t>
      </w:r>
      <w:r>
        <w:rPr>
          <w:spacing w:val="1"/>
        </w:rPr>
        <w:t xml:space="preserve"> </w:t>
      </w:r>
      <w:r>
        <w:t>обучающихся</w:t>
      </w:r>
      <w:r>
        <w:rPr>
          <w:spacing w:val="1"/>
        </w:rPr>
        <w:t xml:space="preserve"> </w:t>
      </w:r>
      <w:r>
        <w:t>на</w:t>
      </w:r>
      <w:r>
        <w:rPr>
          <w:spacing w:val="1"/>
        </w:rPr>
        <w:t xml:space="preserve"> </w:t>
      </w:r>
      <w:r>
        <w:t>уровень</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Одновременно</w:t>
      </w:r>
      <w:r>
        <w:rPr>
          <w:spacing w:val="1"/>
        </w:rPr>
        <w:t xml:space="preserve"> </w:t>
      </w:r>
      <w:r>
        <w:t>с</w:t>
      </w:r>
      <w:r>
        <w:rPr>
          <w:spacing w:val="1"/>
        </w:rPr>
        <w:t xml:space="preserve"> </w:t>
      </w:r>
      <w:r>
        <w:t>возрастанием</w:t>
      </w:r>
      <w:r>
        <w:rPr>
          <w:spacing w:val="1"/>
        </w:rPr>
        <w:t xml:space="preserve"> </w:t>
      </w:r>
      <w:r>
        <w:t>сложности</w:t>
      </w:r>
      <w:r>
        <w:rPr>
          <w:spacing w:val="1"/>
        </w:rPr>
        <w:t xml:space="preserve"> </w:t>
      </w:r>
      <w:r>
        <w:t>выполняемых</w:t>
      </w:r>
      <w:r>
        <w:rPr>
          <w:spacing w:val="71"/>
        </w:rPr>
        <w:t xml:space="preserve"> </w:t>
      </w:r>
      <w:r>
        <w:t>действий</w:t>
      </w:r>
      <w:r>
        <w:rPr>
          <w:spacing w:val="-67"/>
        </w:rPr>
        <w:t xml:space="preserve"> </w:t>
      </w:r>
      <w:r>
        <w:t>повышается</w:t>
      </w:r>
      <w:r>
        <w:rPr>
          <w:spacing w:val="1"/>
        </w:rPr>
        <w:t xml:space="preserve"> </w:t>
      </w:r>
      <w:r>
        <w:t>уровень</w:t>
      </w:r>
      <w:r>
        <w:rPr>
          <w:spacing w:val="1"/>
        </w:rPr>
        <w:t xml:space="preserve"> </w:t>
      </w:r>
      <w:r>
        <w:t>их</w:t>
      </w:r>
      <w:r>
        <w:rPr>
          <w:spacing w:val="1"/>
        </w:rPr>
        <w:t xml:space="preserve"> </w:t>
      </w:r>
      <w:r>
        <w:t>рефлексивности</w:t>
      </w:r>
      <w:r>
        <w:rPr>
          <w:spacing w:val="1"/>
        </w:rPr>
        <w:t xml:space="preserve"> </w:t>
      </w:r>
      <w:r>
        <w:t>(осознанности).</w:t>
      </w:r>
      <w:r>
        <w:rPr>
          <w:spacing w:val="1"/>
        </w:rPr>
        <w:t xml:space="preserve"> </w:t>
      </w:r>
      <w:r>
        <w:t>Переход</w:t>
      </w:r>
      <w:r>
        <w:rPr>
          <w:spacing w:val="1"/>
        </w:rPr>
        <w:t xml:space="preserve"> </w:t>
      </w:r>
      <w:r>
        <w:t>на</w:t>
      </w:r>
      <w:r>
        <w:rPr>
          <w:spacing w:val="1"/>
        </w:rPr>
        <w:t xml:space="preserve"> </w:t>
      </w:r>
      <w:r>
        <w:t>качественно новый уровень рефлексии выделяет старший школьный возраст</w:t>
      </w:r>
      <w:r>
        <w:rPr>
          <w:spacing w:val="1"/>
        </w:rPr>
        <w:t xml:space="preserve"> </w:t>
      </w:r>
      <w:r>
        <w:t>как</w:t>
      </w:r>
      <w:r>
        <w:rPr>
          <w:spacing w:val="1"/>
        </w:rPr>
        <w:t xml:space="preserve"> </w:t>
      </w:r>
      <w:r>
        <w:t>особенный</w:t>
      </w:r>
      <w:r>
        <w:rPr>
          <w:spacing w:val="1"/>
        </w:rPr>
        <w:t xml:space="preserve"> </w:t>
      </w:r>
      <w:r>
        <w:t>этап</w:t>
      </w:r>
      <w:r>
        <w:rPr>
          <w:spacing w:val="1"/>
        </w:rPr>
        <w:t xml:space="preserve"> </w:t>
      </w:r>
      <w:r>
        <w:t>в</w:t>
      </w:r>
      <w:r>
        <w:rPr>
          <w:spacing w:val="1"/>
        </w:rPr>
        <w:t xml:space="preserve"> </w:t>
      </w:r>
      <w:r>
        <w:t>становлении</w:t>
      </w:r>
      <w:r>
        <w:rPr>
          <w:spacing w:val="1"/>
        </w:rPr>
        <w:t xml:space="preserve"> </w:t>
      </w:r>
      <w:r>
        <w:t>УУД.</w:t>
      </w:r>
      <w:r>
        <w:rPr>
          <w:spacing w:val="1"/>
        </w:rPr>
        <w:t xml:space="preserve"> </w:t>
      </w:r>
      <w:r>
        <w:t>УУД</w:t>
      </w:r>
      <w:r>
        <w:rPr>
          <w:spacing w:val="1"/>
        </w:rPr>
        <w:t xml:space="preserve"> </w:t>
      </w:r>
      <w:r>
        <w:t>в</w:t>
      </w:r>
      <w:r>
        <w:rPr>
          <w:spacing w:val="1"/>
        </w:rPr>
        <w:t xml:space="preserve"> </w:t>
      </w:r>
      <w:r>
        <w:t>процессе</w:t>
      </w:r>
      <w:r>
        <w:rPr>
          <w:spacing w:val="1"/>
        </w:rPr>
        <w:t xml:space="preserve"> </w:t>
      </w:r>
      <w:r>
        <w:t>взросления</w:t>
      </w:r>
      <w:r>
        <w:rPr>
          <w:spacing w:val="1"/>
        </w:rPr>
        <w:t xml:space="preserve"> </w:t>
      </w:r>
      <w:r>
        <w:t>из</w:t>
      </w:r>
      <w:r>
        <w:rPr>
          <w:spacing w:val="-67"/>
        </w:rPr>
        <w:t xml:space="preserve"> </w:t>
      </w:r>
      <w:r>
        <w:t>средства успешности решения предметных задач постепенно превращаются в</w:t>
      </w:r>
      <w:r>
        <w:rPr>
          <w:spacing w:val="-67"/>
        </w:rPr>
        <w:t xml:space="preserve"> </w:t>
      </w:r>
      <w:r>
        <w:t>объект</w:t>
      </w:r>
      <w:r>
        <w:rPr>
          <w:spacing w:val="1"/>
        </w:rPr>
        <w:t xml:space="preserve"> </w:t>
      </w:r>
      <w:r>
        <w:t>рассмотрения,</w:t>
      </w:r>
      <w:r>
        <w:rPr>
          <w:spacing w:val="1"/>
        </w:rPr>
        <w:t xml:space="preserve"> </w:t>
      </w:r>
      <w:r>
        <w:t>анализа.</w:t>
      </w:r>
      <w:r>
        <w:rPr>
          <w:spacing w:val="1"/>
        </w:rPr>
        <w:t xml:space="preserve"> </w:t>
      </w:r>
      <w:r>
        <w:t>Развивается</w:t>
      </w:r>
      <w:r>
        <w:rPr>
          <w:spacing w:val="1"/>
        </w:rPr>
        <w:t xml:space="preserve"> </w:t>
      </w:r>
      <w:r>
        <w:t>способность</w:t>
      </w:r>
      <w:r>
        <w:rPr>
          <w:spacing w:val="1"/>
        </w:rPr>
        <w:t xml:space="preserve"> </w:t>
      </w:r>
      <w:r>
        <w:t>осуществлять</w:t>
      </w:r>
      <w:r>
        <w:rPr>
          <w:spacing w:val="1"/>
        </w:rPr>
        <w:t xml:space="preserve"> </w:t>
      </w:r>
      <w:r>
        <w:t>широкий</w:t>
      </w:r>
      <w:r>
        <w:rPr>
          <w:spacing w:val="1"/>
        </w:rPr>
        <w:t xml:space="preserve"> </w:t>
      </w:r>
      <w:r>
        <w:t>перенос</w:t>
      </w:r>
      <w:r>
        <w:rPr>
          <w:spacing w:val="1"/>
        </w:rPr>
        <w:t xml:space="preserve"> </w:t>
      </w:r>
      <w:r>
        <w:t>сформированных</w:t>
      </w:r>
      <w:r>
        <w:rPr>
          <w:spacing w:val="1"/>
        </w:rPr>
        <w:t xml:space="preserve"> </w:t>
      </w:r>
      <w:r>
        <w:t>УУД</w:t>
      </w:r>
      <w:r>
        <w:rPr>
          <w:spacing w:val="1"/>
        </w:rPr>
        <w:t xml:space="preserve"> </w:t>
      </w:r>
      <w:r>
        <w:t>на</w:t>
      </w:r>
      <w:r>
        <w:rPr>
          <w:spacing w:val="1"/>
        </w:rPr>
        <w:t xml:space="preserve"> </w:t>
      </w:r>
      <w:r>
        <w:t>внеучебные</w:t>
      </w:r>
      <w:r>
        <w:rPr>
          <w:spacing w:val="1"/>
        </w:rPr>
        <w:t xml:space="preserve"> </w:t>
      </w:r>
      <w:r>
        <w:t>ситуации.</w:t>
      </w:r>
      <w:r>
        <w:rPr>
          <w:spacing w:val="1"/>
        </w:rPr>
        <w:t xml:space="preserve"> </w:t>
      </w:r>
      <w:r>
        <w:t>Выработанные на базе предметного обучения и отрефлексированные, УУД</w:t>
      </w:r>
      <w:r>
        <w:rPr>
          <w:spacing w:val="1"/>
        </w:rPr>
        <w:t xml:space="preserve"> </w:t>
      </w:r>
      <w:r>
        <w:t>используюся как</w:t>
      </w:r>
      <w:r>
        <w:rPr>
          <w:spacing w:val="3"/>
        </w:rPr>
        <w:t xml:space="preserve"> </w:t>
      </w:r>
      <w:r>
        <w:t>универсальные в</w:t>
      </w:r>
      <w:r>
        <w:rPr>
          <w:spacing w:val="-2"/>
        </w:rPr>
        <w:t xml:space="preserve"> </w:t>
      </w:r>
      <w:r>
        <w:t>различных</w:t>
      </w:r>
      <w:r>
        <w:rPr>
          <w:spacing w:val="-5"/>
        </w:rPr>
        <w:t xml:space="preserve"> </w:t>
      </w:r>
      <w:r>
        <w:t>жизненных</w:t>
      </w:r>
      <w:r>
        <w:rPr>
          <w:spacing w:val="-5"/>
        </w:rPr>
        <w:t xml:space="preserve"> </w:t>
      </w:r>
      <w:r>
        <w:t>контекстах.</w:t>
      </w:r>
    </w:p>
    <w:p w:rsidR="00347E9B" w:rsidRDefault="00757747">
      <w:pPr>
        <w:pStyle w:val="a4"/>
        <w:tabs>
          <w:tab w:val="left" w:pos="2567"/>
          <w:tab w:val="left" w:pos="5416"/>
          <w:tab w:val="left" w:pos="8606"/>
        </w:tabs>
        <w:spacing w:line="360" w:lineRule="auto"/>
        <w:ind w:right="488"/>
      </w:pP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регулятивные</w:t>
      </w:r>
      <w:r>
        <w:rPr>
          <w:spacing w:val="1"/>
        </w:rPr>
        <w:t xml:space="preserve"> </w:t>
      </w:r>
      <w:r>
        <w:t>действия</w:t>
      </w:r>
      <w:r>
        <w:rPr>
          <w:spacing w:val="1"/>
        </w:rPr>
        <w:t xml:space="preserve"> </w:t>
      </w:r>
      <w:r>
        <w:t>должны прирасти за счет умения выбирать успешные стратегии в трудных</w:t>
      </w:r>
      <w:r>
        <w:rPr>
          <w:spacing w:val="1"/>
        </w:rPr>
        <w:t xml:space="preserve"> </w:t>
      </w:r>
      <w:r>
        <w:t>ситуациях,</w:t>
      </w:r>
      <w:r>
        <w:rPr>
          <w:spacing w:val="1"/>
        </w:rPr>
        <w:t xml:space="preserve"> </w:t>
      </w:r>
      <w:r>
        <w:t>управлять</w:t>
      </w:r>
      <w:r>
        <w:rPr>
          <w:spacing w:val="1"/>
        </w:rPr>
        <w:t xml:space="preserve"> </w:t>
      </w:r>
      <w:r>
        <w:t>своей</w:t>
      </w:r>
      <w:r>
        <w:rPr>
          <w:spacing w:val="1"/>
        </w:rPr>
        <w:t xml:space="preserve"> </w:t>
      </w:r>
      <w:r>
        <w:t>деятельностью</w:t>
      </w:r>
      <w:r>
        <w:rPr>
          <w:spacing w:val="1"/>
        </w:rPr>
        <w:t xml:space="preserve"> </w:t>
      </w:r>
      <w:r>
        <w:t>в</w:t>
      </w:r>
      <w:r>
        <w:rPr>
          <w:spacing w:val="1"/>
        </w:rPr>
        <w:t xml:space="preserve"> </w:t>
      </w:r>
      <w:r>
        <w:t>открытом</w:t>
      </w:r>
      <w:r>
        <w:rPr>
          <w:spacing w:val="1"/>
        </w:rPr>
        <w:t xml:space="preserve"> </w:t>
      </w:r>
      <w:r>
        <w:t>образовательном</w:t>
      </w:r>
      <w:r>
        <w:rPr>
          <w:spacing w:val="1"/>
        </w:rPr>
        <w:t xml:space="preserve"> </w:t>
      </w:r>
      <w:r>
        <w:t>пространстве.</w:t>
      </w:r>
      <w:r>
        <w:rPr>
          <w:spacing w:val="1"/>
        </w:rPr>
        <w:t xml:space="preserve"> </w:t>
      </w:r>
      <w:r>
        <w:t>Развитие</w:t>
      </w:r>
      <w:r>
        <w:rPr>
          <w:spacing w:val="1"/>
        </w:rPr>
        <w:t xml:space="preserve"> </w:t>
      </w:r>
      <w:r>
        <w:t>регулятивных</w:t>
      </w:r>
      <w:r>
        <w:rPr>
          <w:spacing w:val="1"/>
        </w:rPr>
        <w:t xml:space="preserve"> </w:t>
      </w:r>
      <w:r>
        <w:t>действий</w:t>
      </w:r>
      <w:r>
        <w:rPr>
          <w:spacing w:val="1"/>
        </w:rPr>
        <w:t xml:space="preserve"> </w:t>
      </w:r>
      <w:r>
        <w:t>напрямую</w:t>
      </w:r>
      <w:r>
        <w:rPr>
          <w:spacing w:val="1"/>
        </w:rPr>
        <w:t xml:space="preserve"> </w:t>
      </w:r>
      <w:r>
        <w:t>связано</w:t>
      </w:r>
      <w:r>
        <w:rPr>
          <w:spacing w:val="1"/>
        </w:rPr>
        <w:t xml:space="preserve"> </w:t>
      </w:r>
      <w:r>
        <w:t>с</w:t>
      </w:r>
      <w:r>
        <w:rPr>
          <w:spacing w:val="1"/>
        </w:rPr>
        <w:t xml:space="preserve"> </w:t>
      </w:r>
      <w:r>
        <w:t>развитием</w:t>
      </w:r>
      <w:r>
        <w:rPr>
          <w:spacing w:val="1"/>
        </w:rPr>
        <w:t xml:space="preserve"> </w:t>
      </w:r>
      <w:r>
        <w:t>коммуникативных</w:t>
      </w:r>
      <w:r>
        <w:rPr>
          <w:spacing w:val="1"/>
        </w:rPr>
        <w:t xml:space="preserve"> </w:t>
      </w:r>
      <w:r>
        <w:t>УУД.</w:t>
      </w:r>
      <w:r>
        <w:rPr>
          <w:spacing w:val="1"/>
        </w:rPr>
        <w:t xml:space="preserve"> </w:t>
      </w:r>
      <w:r>
        <w:t>Обучающиеся</w:t>
      </w:r>
      <w:r>
        <w:rPr>
          <w:spacing w:val="1"/>
        </w:rPr>
        <w:t xml:space="preserve"> </w:t>
      </w:r>
      <w:r>
        <w:t>осознанно</w:t>
      </w:r>
      <w:r>
        <w:rPr>
          <w:spacing w:val="1"/>
        </w:rPr>
        <w:t xml:space="preserve"> </w:t>
      </w:r>
      <w:r>
        <w:t>используют</w:t>
      </w:r>
      <w:r>
        <w:rPr>
          <w:spacing w:val="1"/>
        </w:rPr>
        <w:t xml:space="preserve"> </w:t>
      </w:r>
      <w:r>
        <w:t>коллективно-распределенную</w:t>
      </w:r>
      <w:r>
        <w:rPr>
          <w:spacing w:val="1"/>
        </w:rPr>
        <w:t xml:space="preserve"> </w:t>
      </w:r>
      <w:r>
        <w:t>деятельность</w:t>
      </w:r>
      <w:r>
        <w:rPr>
          <w:spacing w:val="1"/>
        </w:rPr>
        <w:t xml:space="preserve"> </w:t>
      </w:r>
      <w:r>
        <w:t>для</w:t>
      </w:r>
      <w:r>
        <w:rPr>
          <w:spacing w:val="1"/>
        </w:rPr>
        <w:t xml:space="preserve"> </w:t>
      </w:r>
      <w:r>
        <w:t>решения</w:t>
      </w:r>
      <w:r>
        <w:rPr>
          <w:spacing w:val="1"/>
        </w:rPr>
        <w:t xml:space="preserve"> </w:t>
      </w:r>
      <w:r>
        <w:t>разноплановых</w:t>
      </w:r>
      <w:r>
        <w:rPr>
          <w:spacing w:val="1"/>
        </w:rPr>
        <w:t xml:space="preserve"> </w:t>
      </w:r>
      <w:r>
        <w:t>учебных,</w:t>
      </w:r>
      <w:r>
        <w:tab/>
        <w:t>познавательных,</w:t>
      </w:r>
      <w:r>
        <w:tab/>
        <w:t>исследовательских,</w:t>
      </w:r>
      <w:r>
        <w:tab/>
        <w:t>проектных,</w:t>
      </w:r>
    </w:p>
    <w:p w:rsidR="00347E9B" w:rsidRDefault="00347E9B">
      <w:pPr>
        <w:spacing w:line="360" w:lineRule="auto"/>
        <w:sectPr w:rsidR="00347E9B">
          <w:pgSz w:w="11910" w:h="16840"/>
          <w:pgMar w:top="1360" w:right="360" w:bottom="1140" w:left="1080" w:header="0" w:footer="870" w:gutter="0"/>
          <w:cols w:space="720"/>
        </w:sectPr>
      </w:pPr>
    </w:p>
    <w:p w:rsidR="00347E9B" w:rsidRDefault="00757747">
      <w:pPr>
        <w:pStyle w:val="a4"/>
        <w:spacing w:before="67" w:line="360" w:lineRule="auto"/>
        <w:ind w:right="489" w:firstLine="0"/>
      </w:pPr>
      <w:r>
        <w:lastRenderedPageBreak/>
        <w:t>профессиональных</w:t>
      </w:r>
      <w:r>
        <w:rPr>
          <w:spacing w:val="1"/>
        </w:rPr>
        <w:t xml:space="preserve"> </w:t>
      </w:r>
      <w:r>
        <w:t>задач,</w:t>
      </w:r>
      <w:r>
        <w:rPr>
          <w:spacing w:val="1"/>
        </w:rPr>
        <w:t xml:space="preserve"> </w:t>
      </w:r>
      <w:r>
        <w:t>для</w:t>
      </w:r>
      <w:r>
        <w:rPr>
          <w:spacing w:val="1"/>
        </w:rPr>
        <w:t xml:space="preserve"> </w:t>
      </w:r>
      <w:r>
        <w:t>эффективного</w:t>
      </w:r>
      <w:r>
        <w:rPr>
          <w:spacing w:val="1"/>
        </w:rPr>
        <w:t xml:space="preserve"> </w:t>
      </w:r>
      <w:r>
        <w:t>разрешения</w:t>
      </w:r>
      <w:r>
        <w:rPr>
          <w:spacing w:val="1"/>
        </w:rPr>
        <w:t xml:space="preserve"> </w:t>
      </w:r>
      <w:r>
        <w:t>конфликтов.</w:t>
      </w:r>
      <w:r>
        <w:rPr>
          <w:spacing w:val="1"/>
        </w:rPr>
        <w:t xml:space="preserve"> </w:t>
      </w:r>
      <w:r>
        <w:t>Старший</w:t>
      </w:r>
      <w:r>
        <w:rPr>
          <w:spacing w:val="1"/>
        </w:rPr>
        <w:t xml:space="preserve"> </w:t>
      </w:r>
      <w:r>
        <w:t>школьный</w:t>
      </w:r>
      <w:r>
        <w:rPr>
          <w:spacing w:val="1"/>
        </w:rPr>
        <w:t xml:space="preserve"> </w:t>
      </w:r>
      <w:r>
        <w:t>возраст</w:t>
      </w:r>
      <w:r>
        <w:rPr>
          <w:spacing w:val="1"/>
        </w:rPr>
        <w:t xml:space="preserve"> </w:t>
      </w:r>
      <w:r>
        <w:t>является</w:t>
      </w:r>
      <w:r>
        <w:rPr>
          <w:spacing w:val="1"/>
        </w:rPr>
        <w:t xml:space="preserve"> </w:t>
      </w:r>
      <w:r>
        <w:t>ключевым</w:t>
      </w:r>
      <w:r>
        <w:rPr>
          <w:spacing w:val="1"/>
        </w:rPr>
        <w:t xml:space="preserve"> </w:t>
      </w:r>
      <w:r>
        <w:t>для</w:t>
      </w:r>
      <w:r>
        <w:rPr>
          <w:spacing w:val="71"/>
        </w:rPr>
        <w:t xml:space="preserve"> </w:t>
      </w:r>
      <w:r>
        <w:t>развития</w:t>
      </w:r>
      <w:r>
        <w:rPr>
          <w:spacing w:val="1"/>
        </w:rPr>
        <w:t xml:space="preserve"> </w:t>
      </w:r>
      <w:r>
        <w:t>познавательных</w:t>
      </w:r>
      <w:r>
        <w:rPr>
          <w:spacing w:val="1"/>
        </w:rPr>
        <w:t xml:space="preserve"> </w:t>
      </w:r>
      <w:r>
        <w:t>УУД</w:t>
      </w:r>
      <w:r>
        <w:rPr>
          <w:spacing w:val="1"/>
        </w:rPr>
        <w:t xml:space="preserve"> </w:t>
      </w:r>
      <w:r>
        <w:t>и</w:t>
      </w:r>
      <w:r>
        <w:rPr>
          <w:spacing w:val="1"/>
        </w:rPr>
        <w:t xml:space="preserve"> </w:t>
      </w:r>
      <w:r>
        <w:t>формирования</w:t>
      </w:r>
      <w:r>
        <w:rPr>
          <w:spacing w:val="1"/>
        </w:rPr>
        <w:t xml:space="preserve"> </w:t>
      </w:r>
      <w:r>
        <w:t>собственной</w:t>
      </w:r>
      <w:r>
        <w:rPr>
          <w:spacing w:val="1"/>
        </w:rPr>
        <w:t xml:space="preserve"> </w:t>
      </w:r>
      <w:r>
        <w:t>образовательной</w:t>
      </w:r>
      <w:r>
        <w:rPr>
          <w:spacing w:val="-67"/>
        </w:rPr>
        <w:t xml:space="preserve"> </w:t>
      </w:r>
      <w:r>
        <w:t>стратегии.</w:t>
      </w:r>
      <w:r>
        <w:rPr>
          <w:spacing w:val="1"/>
        </w:rPr>
        <w:t xml:space="preserve"> </w:t>
      </w:r>
      <w:r>
        <w:t>Появляется</w:t>
      </w:r>
      <w:r>
        <w:rPr>
          <w:spacing w:val="1"/>
        </w:rPr>
        <w:t xml:space="preserve"> </w:t>
      </w:r>
      <w:r>
        <w:t>сознательное</w:t>
      </w:r>
      <w:r>
        <w:rPr>
          <w:spacing w:val="1"/>
        </w:rPr>
        <w:t xml:space="preserve"> </w:t>
      </w:r>
      <w:r>
        <w:t>и</w:t>
      </w:r>
      <w:r>
        <w:rPr>
          <w:spacing w:val="1"/>
        </w:rPr>
        <w:t xml:space="preserve"> </w:t>
      </w:r>
      <w:r>
        <w:t>развернутое</w:t>
      </w:r>
      <w:r>
        <w:rPr>
          <w:spacing w:val="1"/>
        </w:rPr>
        <w:t xml:space="preserve"> </w:t>
      </w:r>
      <w:r>
        <w:t>формирование</w:t>
      </w:r>
      <w:r>
        <w:rPr>
          <w:spacing w:val="1"/>
        </w:rPr>
        <w:t xml:space="preserve"> </w:t>
      </w:r>
      <w:r>
        <w:t>образовательного</w:t>
      </w:r>
      <w:r>
        <w:rPr>
          <w:spacing w:val="1"/>
        </w:rPr>
        <w:t xml:space="preserve"> </w:t>
      </w:r>
      <w:r>
        <w:t>запроса,</w:t>
      </w:r>
      <w:r>
        <w:rPr>
          <w:spacing w:val="1"/>
        </w:rPr>
        <w:t xml:space="preserve"> </w:t>
      </w:r>
      <w:r>
        <w:t>что</w:t>
      </w:r>
      <w:r>
        <w:rPr>
          <w:spacing w:val="1"/>
        </w:rPr>
        <w:t xml:space="preserve"> </w:t>
      </w:r>
      <w:r>
        <w:t>особенно</w:t>
      </w:r>
      <w:r>
        <w:rPr>
          <w:spacing w:val="1"/>
        </w:rPr>
        <w:t xml:space="preserve"> </w:t>
      </w:r>
      <w:r>
        <w:t>важно</w:t>
      </w:r>
      <w:r>
        <w:rPr>
          <w:spacing w:val="1"/>
        </w:rPr>
        <w:t xml:space="preserve"> </w:t>
      </w:r>
      <w:r>
        <w:t>с</w:t>
      </w:r>
      <w:r>
        <w:rPr>
          <w:spacing w:val="1"/>
        </w:rPr>
        <w:t xml:space="preserve"> </w:t>
      </w:r>
      <w:r>
        <w:t>учетом</w:t>
      </w:r>
      <w:r>
        <w:rPr>
          <w:spacing w:val="1"/>
        </w:rPr>
        <w:t xml:space="preserve"> </w:t>
      </w:r>
      <w:r>
        <w:t>повышения</w:t>
      </w:r>
      <w:r>
        <w:rPr>
          <w:spacing w:val="1"/>
        </w:rPr>
        <w:t xml:space="preserve"> </w:t>
      </w:r>
      <w:r>
        <w:t>вариативности на уровне среднего общего образования, когда обучающийся</w:t>
      </w:r>
      <w:r>
        <w:rPr>
          <w:spacing w:val="1"/>
        </w:rPr>
        <w:t xml:space="preserve"> </w:t>
      </w:r>
      <w:r>
        <w:t>оказывается</w:t>
      </w:r>
      <w:r>
        <w:rPr>
          <w:spacing w:val="1"/>
        </w:rPr>
        <w:t xml:space="preserve"> </w:t>
      </w:r>
      <w:r>
        <w:t>в</w:t>
      </w:r>
      <w:r>
        <w:rPr>
          <w:spacing w:val="1"/>
        </w:rPr>
        <w:t xml:space="preserve"> </w:t>
      </w:r>
      <w:r>
        <w:t>ситуации</w:t>
      </w:r>
      <w:r>
        <w:rPr>
          <w:spacing w:val="1"/>
        </w:rPr>
        <w:t xml:space="preserve"> </w:t>
      </w:r>
      <w:r>
        <w:t>выбора</w:t>
      </w:r>
      <w:r>
        <w:rPr>
          <w:spacing w:val="1"/>
        </w:rPr>
        <w:t xml:space="preserve"> </w:t>
      </w:r>
      <w:r>
        <w:t>уровня</w:t>
      </w:r>
      <w:r>
        <w:rPr>
          <w:spacing w:val="1"/>
        </w:rPr>
        <w:t xml:space="preserve"> </w:t>
      </w:r>
      <w:r>
        <w:t>изучения</w:t>
      </w:r>
      <w:r>
        <w:rPr>
          <w:spacing w:val="1"/>
        </w:rPr>
        <w:t xml:space="preserve"> </w:t>
      </w:r>
      <w:r>
        <w:t>предметов,</w:t>
      </w:r>
      <w:r>
        <w:rPr>
          <w:spacing w:val="1"/>
        </w:rPr>
        <w:t xml:space="preserve"> </w:t>
      </w:r>
      <w:r>
        <w:t>профиля</w:t>
      </w:r>
      <w:r>
        <w:rPr>
          <w:spacing w:val="1"/>
        </w:rPr>
        <w:t xml:space="preserve"> </w:t>
      </w:r>
      <w:r>
        <w:t>и</w:t>
      </w:r>
      <w:r>
        <w:rPr>
          <w:spacing w:val="1"/>
        </w:rPr>
        <w:t xml:space="preserve"> </w:t>
      </w:r>
      <w:r>
        <w:t>подготовки к</w:t>
      </w:r>
      <w:r>
        <w:rPr>
          <w:spacing w:val="1"/>
        </w:rPr>
        <w:t xml:space="preserve"> </w:t>
      </w:r>
      <w:r>
        <w:t>выбору</w:t>
      </w:r>
      <w:r>
        <w:rPr>
          <w:spacing w:val="-4"/>
        </w:rPr>
        <w:t xml:space="preserve"> </w:t>
      </w:r>
      <w:r>
        <w:t>будущей</w:t>
      </w:r>
      <w:r>
        <w:rPr>
          <w:spacing w:val="1"/>
        </w:rPr>
        <w:t xml:space="preserve"> </w:t>
      </w:r>
      <w:r>
        <w:t>профессии.</w:t>
      </w:r>
    </w:p>
    <w:p w:rsidR="00347E9B" w:rsidRDefault="00757747">
      <w:pPr>
        <w:pStyle w:val="a4"/>
        <w:spacing w:before="2" w:line="360" w:lineRule="auto"/>
        <w:ind w:right="497"/>
      </w:pPr>
      <w:r>
        <w:t>Программа развития УУД направлена на повышение эффективности</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усвоение</w:t>
      </w:r>
      <w:r>
        <w:rPr>
          <w:spacing w:val="1"/>
        </w:rPr>
        <w:t xml:space="preserve"> </w:t>
      </w:r>
      <w:r>
        <w:t>знаний</w:t>
      </w:r>
      <w:r>
        <w:rPr>
          <w:spacing w:val="1"/>
        </w:rPr>
        <w:t xml:space="preserve"> </w:t>
      </w:r>
      <w:r>
        <w:t>и</w:t>
      </w:r>
      <w:r>
        <w:rPr>
          <w:spacing w:val="1"/>
        </w:rPr>
        <w:t xml:space="preserve"> </w:t>
      </w:r>
      <w:r>
        <w:t>учебных</w:t>
      </w:r>
      <w:r>
        <w:rPr>
          <w:spacing w:val="1"/>
        </w:rPr>
        <w:t xml:space="preserve"> </w:t>
      </w:r>
      <w:r>
        <w:t>действий;</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системных представлений и опыта применения методов, технологий и форм</w:t>
      </w:r>
      <w:r>
        <w:rPr>
          <w:spacing w:val="1"/>
        </w:rPr>
        <w:t xml:space="preserve"> </w:t>
      </w:r>
      <w:r>
        <w:t>организации</w:t>
      </w:r>
      <w:r>
        <w:rPr>
          <w:spacing w:val="1"/>
        </w:rPr>
        <w:t xml:space="preserve"> </w:t>
      </w:r>
      <w:r>
        <w:t>проектной</w:t>
      </w:r>
      <w:r>
        <w:rPr>
          <w:spacing w:val="1"/>
        </w:rPr>
        <w:t xml:space="preserve"> </w:t>
      </w:r>
      <w:r>
        <w:t>и</w:t>
      </w:r>
      <w:r>
        <w:rPr>
          <w:spacing w:val="1"/>
        </w:rPr>
        <w:t xml:space="preserve"> </w:t>
      </w:r>
      <w:r>
        <w:t>учебно-исследовательской</w:t>
      </w:r>
      <w:r>
        <w:rPr>
          <w:spacing w:val="1"/>
        </w:rPr>
        <w:t xml:space="preserve"> </w:t>
      </w:r>
      <w:r>
        <w:t>деятельности</w:t>
      </w:r>
      <w:r>
        <w:rPr>
          <w:spacing w:val="1"/>
        </w:rPr>
        <w:t xml:space="preserve"> </w:t>
      </w:r>
      <w:r>
        <w:t>для</w:t>
      </w:r>
      <w:r>
        <w:rPr>
          <w:spacing w:val="1"/>
        </w:rPr>
        <w:t xml:space="preserve"> </w:t>
      </w:r>
      <w:r>
        <w:t>достижения</w:t>
      </w:r>
      <w:r>
        <w:rPr>
          <w:spacing w:val="1"/>
        </w:rPr>
        <w:t xml:space="preserve"> </w:t>
      </w:r>
      <w:r>
        <w:t>практико-ориентированных</w:t>
      </w:r>
      <w:r>
        <w:rPr>
          <w:spacing w:val="-1"/>
        </w:rPr>
        <w:t xml:space="preserve"> </w:t>
      </w:r>
      <w:r>
        <w:t>результатов</w:t>
      </w:r>
      <w:r>
        <w:rPr>
          <w:spacing w:val="-2"/>
        </w:rPr>
        <w:t xml:space="preserve"> </w:t>
      </w:r>
      <w:r>
        <w:t>образования.</w:t>
      </w:r>
    </w:p>
    <w:p w:rsidR="00347E9B" w:rsidRDefault="00757747">
      <w:pPr>
        <w:pStyle w:val="a4"/>
        <w:spacing w:before="2"/>
        <w:ind w:left="1330" w:firstLine="0"/>
      </w:pPr>
      <w:r>
        <w:t>Программа</w:t>
      </w:r>
      <w:r>
        <w:rPr>
          <w:spacing w:val="-6"/>
        </w:rPr>
        <w:t xml:space="preserve"> </w:t>
      </w:r>
      <w:r>
        <w:t>формирования</w:t>
      </w:r>
      <w:r>
        <w:rPr>
          <w:spacing w:val="-5"/>
        </w:rPr>
        <w:t xml:space="preserve"> </w:t>
      </w:r>
      <w:r>
        <w:t>УУД</w:t>
      </w:r>
      <w:r>
        <w:rPr>
          <w:spacing w:val="-5"/>
        </w:rPr>
        <w:t xml:space="preserve"> </w:t>
      </w:r>
      <w:r>
        <w:t>призвана</w:t>
      </w:r>
      <w:r>
        <w:rPr>
          <w:spacing w:val="-5"/>
        </w:rPr>
        <w:t xml:space="preserve"> </w:t>
      </w:r>
      <w:r>
        <w:t>обеспечить:</w:t>
      </w:r>
    </w:p>
    <w:p w:rsidR="00347E9B" w:rsidRDefault="00757747">
      <w:pPr>
        <w:pStyle w:val="a4"/>
        <w:spacing w:before="158" w:line="360" w:lineRule="auto"/>
        <w:ind w:right="485"/>
      </w:pPr>
      <w:r>
        <w:t>развитие</w:t>
      </w:r>
      <w:r>
        <w:rPr>
          <w:spacing w:val="28"/>
        </w:rPr>
        <w:t xml:space="preserve"> </w:t>
      </w:r>
      <w:r>
        <w:t>у</w:t>
      </w:r>
      <w:r>
        <w:rPr>
          <w:spacing w:val="30"/>
        </w:rPr>
        <w:t xml:space="preserve"> </w:t>
      </w:r>
      <w:r>
        <w:t>обучающихся</w:t>
      </w:r>
      <w:r>
        <w:rPr>
          <w:spacing w:val="29"/>
        </w:rPr>
        <w:t xml:space="preserve"> </w:t>
      </w:r>
      <w:r>
        <w:t>способности</w:t>
      </w:r>
      <w:r>
        <w:rPr>
          <w:spacing w:val="28"/>
        </w:rPr>
        <w:t xml:space="preserve"> </w:t>
      </w:r>
      <w:r>
        <w:t>к</w:t>
      </w:r>
      <w:r>
        <w:rPr>
          <w:spacing w:val="30"/>
        </w:rPr>
        <w:t xml:space="preserve"> </w:t>
      </w:r>
      <w:r>
        <w:t>самопознанию,</w:t>
      </w:r>
      <w:r>
        <w:rPr>
          <w:spacing w:val="30"/>
        </w:rPr>
        <w:t xml:space="preserve"> </w:t>
      </w:r>
      <w:r>
        <w:t>саморазвитию</w:t>
      </w:r>
      <w:r>
        <w:rPr>
          <w:spacing w:val="-68"/>
        </w:rPr>
        <w:t xml:space="preserve"> </w:t>
      </w:r>
      <w:r>
        <w:t>и</w:t>
      </w:r>
      <w:r>
        <w:rPr>
          <w:spacing w:val="1"/>
        </w:rPr>
        <w:t xml:space="preserve"> </w:t>
      </w:r>
      <w:r>
        <w:t>самоопределению;</w:t>
      </w:r>
      <w:r>
        <w:rPr>
          <w:spacing w:val="1"/>
        </w:rPr>
        <w:t xml:space="preserve"> </w:t>
      </w:r>
      <w:r>
        <w:t>формирование</w:t>
      </w:r>
      <w:r>
        <w:rPr>
          <w:spacing w:val="1"/>
        </w:rPr>
        <w:t xml:space="preserve"> </w:t>
      </w:r>
      <w:r>
        <w:t>личностных</w:t>
      </w:r>
      <w:r>
        <w:rPr>
          <w:spacing w:val="1"/>
        </w:rPr>
        <w:t xml:space="preserve"> </w:t>
      </w:r>
      <w:r>
        <w:t>ценностно-смысловых</w:t>
      </w:r>
      <w:r>
        <w:rPr>
          <w:spacing w:val="1"/>
        </w:rPr>
        <w:t xml:space="preserve"> </w:t>
      </w:r>
      <w:r>
        <w:t>ориентиров и установок, системы значимых социальных и межличностных</w:t>
      </w:r>
      <w:r>
        <w:rPr>
          <w:spacing w:val="1"/>
        </w:rPr>
        <w:t xml:space="preserve"> </w:t>
      </w:r>
      <w:r>
        <w:t>отношений;</w:t>
      </w:r>
    </w:p>
    <w:p w:rsidR="00347E9B" w:rsidRDefault="00757747">
      <w:pPr>
        <w:pStyle w:val="a4"/>
        <w:spacing w:before="3" w:line="360" w:lineRule="auto"/>
        <w:ind w:right="493"/>
      </w:pPr>
      <w:r>
        <w:t>формирование</w:t>
      </w:r>
      <w:r>
        <w:rPr>
          <w:spacing w:val="1"/>
        </w:rPr>
        <w:t xml:space="preserve"> </w:t>
      </w:r>
      <w:r>
        <w:t>умений</w:t>
      </w:r>
      <w:r>
        <w:rPr>
          <w:spacing w:val="1"/>
        </w:rPr>
        <w:t xml:space="preserve"> </w:t>
      </w:r>
      <w:r>
        <w:t>самостоятельного</w:t>
      </w:r>
      <w:r>
        <w:rPr>
          <w:spacing w:val="1"/>
        </w:rPr>
        <w:t xml:space="preserve"> </w:t>
      </w:r>
      <w:r>
        <w:t>планирования</w:t>
      </w:r>
      <w:r>
        <w:rPr>
          <w:spacing w:val="1"/>
        </w:rPr>
        <w:t xml:space="preserve"> </w:t>
      </w:r>
      <w:r>
        <w:t>и</w:t>
      </w:r>
      <w:r>
        <w:rPr>
          <w:spacing w:val="1"/>
        </w:rPr>
        <w:t xml:space="preserve"> </w:t>
      </w:r>
      <w:r>
        <w:t>осуществления</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организации</w:t>
      </w:r>
      <w:r>
        <w:rPr>
          <w:spacing w:val="1"/>
        </w:rPr>
        <w:t xml:space="preserve"> </w:t>
      </w:r>
      <w:r>
        <w:t>учебного</w:t>
      </w:r>
      <w:r>
        <w:rPr>
          <w:spacing w:val="1"/>
        </w:rPr>
        <w:t xml:space="preserve"> </w:t>
      </w:r>
      <w:r>
        <w:t>сотрудничества</w:t>
      </w:r>
      <w:r>
        <w:rPr>
          <w:spacing w:val="1"/>
        </w:rPr>
        <w:t xml:space="preserve"> </w:t>
      </w:r>
      <w:r>
        <w:t>с</w:t>
      </w:r>
      <w:r>
        <w:rPr>
          <w:spacing w:val="1"/>
        </w:rPr>
        <w:t xml:space="preserve"> </w:t>
      </w:r>
      <w:r>
        <w:t>педагогами</w:t>
      </w:r>
      <w:r>
        <w:rPr>
          <w:spacing w:val="3"/>
        </w:rPr>
        <w:t xml:space="preserve"> </w:t>
      </w:r>
      <w:r>
        <w:t>и сверстниками;</w:t>
      </w:r>
    </w:p>
    <w:p w:rsidR="00347E9B" w:rsidRDefault="00757747">
      <w:pPr>
        <w:pStyle w:val="a4"/>
        <w:spacing w:before="2" w:line="360" w:lineRule="auto"/>
        <w:ind w:right="494"/>
      </w:pPr>
      <w:r>
        <w:t>повышение эффективности усвоения обучающимися знаний и учебных</w:t>
      </w:r>
      <w:r>
        <w:rPr>
          <w:spacing w:val="1"/>
        </w:rPr>
        <w:t xml:space="preserve"> </w:t>
      </w:r>
      <w:r>
        <w:t>действий,</w:t>
      </w:r>
      <w:r>
        <w:rPr>
          <w:spacing w:val="1"/>
        </w:rPr>
        <w:t xml:space="preserve"> </w:t>
      </w:r>
      <w:r>
        <w:t>формирование</w:t>
      </w:r>
      <w:r>
        <w:rPr>
          <w:spacing w:val="1"/>
        </w:rPr>
        <w:t xml:space="preserve"> </w:t>
      </w:r>
      <w:r>
        <w:t>научного</w:t>
      </w:r>
      <w:r>
        <w:rPr>
          <w:spacing w:val="1"/>
        </w:rPr>
        <w:t xml:space="preserve"> </w:t>
      </w:r>
      <w:r>
        <w:t>типа</w:t>
      </w:r>
      <w:r>
        <w:rPr>
          <w:spacing w:val="1"/>
        </w:rPr>
        <w:t xml:space="preserve"> </w:t>
      </w:r>
      <w:r>
        <w:t>мышления,</w:t>
      </w:r>
      <w:r>
        <w:rPr>
          <w:spacing w:val="1"/>
        </w:rPr>
        <w:t xml:space="preserve"> </w:t>
      </w:r>
      <w:r>
        <w:t>компетентностей</w:t>
      </w:r>
      <w:r>
        <w:rPr>
          <w:spacing w:val="1"/>
        </w:rPr>
        <w:t xml:space="preserve"> </w:t>
      </w:r>
      <w:r>
        <w:t>в</w:t>
      </w:r>
      <w:r>
        <w:rPr>
          <w:spacing w:val="1"/>
        </w:rPr>
        <w:t xml:space="preserve"> </w:t>
      </w:r>
      <w:r>
        <w:t>предметных</w:t>
      </w:r>
      <w:r>
        <w:rPr>
          <w:spacing w:val="1"/>
        </w:rPr>
        <w:t xml:space="preserve"> </w:t>
      </w:r>
      <w:r>
        <w:t>областях,</w:t>
      </w:r>
      <w:r>
        <w:rPr>
          <w:spacing w:val="1"/>
        </w:rPr>
        <w:t xml:space="preserve"> </w:t>
      </w:r>
      <w:r>
        <w:t>учебно-исследовательской,</w:t>
      </w:r>
      <w:r>
        <w:rPr>
          <w:spacing w:val="1"/>
        </w:rPr>
        <w:t xml:space="preserve"> </w:t>
      </w:r>
      <w:r>
        <w:t>проектной,</w:t>
      </w:r>
      <w:r>
        <w:rPr>
          <w:spacing w:val="1"/>
        </w:rPr>
        <w:t xml:space="preserve"> </w:t>
      </w:r>
      <w:r>
        <w:t>социальной</w:t>
      </w:r>
      <w:r>
        <w:rPr>
          <w:spacing w:val="1"/>
        </w:rPr>
        <w:t xml:space="preserve"> </w:t>
      </w:r>
      <w:r>
        <w:t>деятельности;</w:t>
      </w:r>
    </w:p>
    <w:p w:rsidR="00347E9B" w:rsidRDefault="00757747">
      <w:pPr>
        <w:pStyle w:val="a4"/>
        <w:spacing w:line="362" w:lineRule="auto"/>
        <w:ind w:right="486"/>
      </w:pPr>
      <w:r>
        <w:t>создание условий для интеграции урочных и внеурочных форм учебно-</w:t>
      </w:r>
      <w:r>
        <w:rPr>
          <w:spacing w:val="-67"/>
        </w:rPr>
        <w:t xml:space="preserve"> </w:t>
      </w:r>
      <w:r>
        <w:t>исследовательской</w:t>
      </w:r>
      <w:r>
        <w:rPr>
          <w:spacing w:val="-1"/>
        </w:rPr>
        <w:t xml:space="preserve"> </w:t>
      </w:r>
      <w:r>
        <w:t>и проектной деятельности обучающихся;</w:t>
      </w:r>
    </w:p>
    <w:p w:rsidR="00347E9B" w:rsidRDefault="00757747">
      <w:pPr>
        <w:pStyle w:val="a4"/>
        <w:spacing w:line="357" w:lineRule="auto"/>
        <w:ind w:right="497"/>
      </w:pPr>
      <w:r>
        <w:t>формирование</w:t>
      </w:r>
      <w:r>
        <w:rPr>
          <w:spacing w:val="1"/>
        </w:rPr>
        <w:t xml:space="preserve"> </w:t>
      </w:r>
      <w:r>
        <w:t>навыков</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организации</w:t>
      </w:r>
      <w:r>
        <w:rPr>
          <w:spacing w:val="1"/>
        </w:rPr>
        <w:t xml:space="preserve"> </w:t>
      </w:r>
      <w:r>
        <w:t>учебно-исследовательской</w:t>
      </w:r>
      <w:r>
        <w:rPr>
          <w:spacing w:val="9"/>
        </w:rPr>
        <w:t xml:space="preserve"> </w:t>
      </w:r>
      <w:r>
        <w:t>и</w:t>
      </w:r>
      <w:r>
        <w:rPr>
          <w:spacing w:val="5"/>
        </w:rPr>
        <w:t xml:space="preserve"> </w:t>
      </w:r>
      <w:r>
        <w:t>проектной</w:t>
      </w:r>
      <w:r>
        <w:rPr>
          <w:spacing w:val="6"/>
        </w:rPr>
        <w:t xml:space="preserve"> </w:t>
      </w:r>
      <w:r>
        <w:t>деятельности</w:t>
      </w:r>
      <w:r>
        <w:rPr>
          <w:spacing w:val="5"/>
        </w:rPr>
        <w:t xml:space="preserve"> </w:t>
      </w:r>
      <w:r>
        <w:t>(творческих</w:t>
      </w:r>
      <w:r>
        <w:rPr>
          <w:spacing w:val="2"/>
        </w:rPr>
        <w:t xml:space="preserve"> </w:t>
      </w:r>
      <w:r>
        <w:t>конкурсах,</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4" w:firstLine="0"/>
      </w:pPr>
      <w:r>
        <w:lastRenderedPageBreak/>
        <w:t>научных</w:t>
      </w:r>
      <w:r>
        <w:rPr>
          <w:spacing w:val="1"/>
        </w:rPr>
        <w:t xml:space="preserve"> </w:t>
      </w:r>
      <w:r>
        <w:t>обществах,</w:t>
      </w:r>
      <w:r>
        <w:rPr>
          <w:spacing w:val="1"/>
        </w:rPr>
        <w:t xml:space="preserve"> </w:t>
      </w:r>
      <w:r>
        <w:t>научно-практических</w:t>
      </w:r>
      <w:r>
        <w:rPr>
          <w:spacing w:val="1"/>
        </w:rPr>
        <w:t xml:space="preserve"> </w:t>
      </w:r>
      <w:r>
        <w:t>конференциях,</w:t>
      </w:r>
      <w:r>
        <w:rPr>
          <w:spacing w:val="1"/>
        </w:rPr>
        <w:t xml:space="preserve"> </w:t>
      </w:r>
      <w:r>
        <w:t>олимпиадах</w:t>
      </w:r>
      <w:r>
        <w:rPr>
          <w:spacing w:val="1"/>
        </w:rPr>
        <w:t xml:space="preserve"> </w:t>
      </w:r>
      <w:r>
        <w:t>и</w:t>
      </w:r>
      <w:r>
        <w:rPr>
          <w:spacing w:val="1"/>
        </w:rPr>
        <w:t xml:space="preserve"> </w:t>
      </w:r>
      <w:r>
        <w:t>других), возможность</w:t>
      </w:r>
      <w:r>
        <w:rPr>
          <w:spacing w:val="-4"/>
        </w:rPr>
        <w:t xml:space="preserve"> </w:t>
      </w:r>
      <w:r>
        <w:t>получения</w:t>
      </w:r>
      <w:r>
        <w:rPr>
          <w:spacing w:val="-2"/>
        </w:rPr>
        <w:t xml:space="preserve"> </w:t>
      </w:r>
      <w:r>
        <w:t>практико-ориентированного</w:t>
      </w:r>
      <w:r>
        <w:rPr>
          <w:spacing w:val="-2"/>
        </w:rPr>
        <w:t xml:space="preserve"> </w:t>
      </w:r>
      <w:r>
        <w:t>результата;</w:t>
      </w:r>
    </w:p>
    <w:p w:rsidR="00347E9B" w:rsidRDefault="00757747">
      <w:pPr>
        <w:pStyle w:val="a4"/>
        <w:spacing w:line="360" w:lineRule="auto"/>
        <w:ind w:right="494"/>
      </w:pPr>
      <w:r>
        <w:t>формирование</w:t>
      </w:r>
      <w:r>
        <w:rPr>
          <w:spacing w:val="1"/>
        </w:rPr>
        <w:t xml:space="preserve"> </w:t>
      </w:r>
      <w:r>
        <w:t>и</w:t>
      </w:r>
      <w:r>
        <w:rPr>
          <w:spacing w:val="1"/>
        </w:rPr>
        <w:t xml:space="preserve"> </w:t>
      </w:r>
      <w:r>
        <w:t>развитие</w:t>
      </w:r>
      <w:r>
        <w:rPr>
          <w:spacing w:val="1"/>
        </w:rPr>
        <w:t xml:space="preserve"> </w:t>
      </w:r>
      <w:r>
        <w:t>компетенций</w:t>
      </w:r>
      <w:r>
        <w:rPr>
          <w:spacing w:val="1"/>
        </w:rPr>
        <w:t xml:space="preserve"> </w:t>
      </w:r>
      <w:r>
        <w:t>обучающихся</w:t>
      </w:r>
      <w:r>
        <w:rPr>
          <w:spacing w:val="1"/>
        </w:rPr>
        <w:t xml:space="preserve"> </w:t>
      </w:r>
      <w:r>
        <w:t>в</w:t>
      </w:r>
      <w:r>
        <w:rPr>
          <w:spacing w:val="1"/>
        </w:rPr>
        <w:t xml:space="preserve"> </w:t>
      </w:r>
      <w:r>
        <w:t>области</w:t>
      </w:r>
      <w:r>
        <w:rPr>
          <w:spacing w:val="1"/>
        </w:rPr>
        <w:t xml:space="preserve"> </w:t>
      </w:r>
      <w:r>
        <w:t>использования ИКТ, включая владение ИКТ, поиском, анализом и передачей</w:t>
      </w:r>
      <w:r>
        <w:rPr>
          <w:spacing w:val="1"/>
        </w:rPr>
        <w:t xml:space="preserve"> </w:t>
      </w:r>
      <w:r>
        <w:t>информации, презентацией выполненных работ, основами информационной</w:t>
      </w:r>
      <w:r>
        <w:rPr>
          <w:spacing w:val="1"/>
        </w:rPr>
        <w:t xml:space="preserve"> </w:t>
      </w:r>
      <w:r>
        <w:t>безопасности,</w:t>
      </w:r>
      <w:r>
        <w:rPr>
          <w:spacing w:val="1"/>
        </w:rPr>
        <w:t xml:space="preserve"> </w:t>
      </w:r>
      <w:r>
        <w:t>умением</w:t>
      </w:r>
      <w:r>
        <w:rPr>
          <w:spacing w:val="2"/>
        </w:rPr>
        <w:t xml:space="preserve"> </w:t>
      </w:r>
      <w:r>
        <w:t>безопасного использования</w:t>
      </w:r>
      <w:r>
        <w:rPr>
          <w:spacing w:val="1"/>
        </w:rPr>
        <w:t xml:space="preserve"> </w:t>
      </w:r>
      <w:r>
        <w:t>ИКТ;</w:t>
      </w:r>
    </w:p>
    <w:p w:rsidR="00347E9B" w:rsidRDefault="00757747">
      <w:pPr>
        <w:pStyle w:val="a4"/>
        <w:spacing w:line="362" w:lineRule="auto"/>
        <w:ind w:right="489"/>
      </w:pPr>
      <w:r>
        <w:t>формирование знаний и навыков в области финансовой грамотности</w:t>
      </w:r>
      <w:r>
        <w:rPr>
          <w:spacing w:val="1"/>
        </w:rPr>
        <w:t xml:space="preserve"> </w:t>
      </w:r>
      <w:r>
        <w:t>и</w:t>
      </w:r>
      <w:r>
        <w:rPr>
          <w:spacing w:val="1"/>
        </w:rPr>
        <w:t xml:space="preserve"> </w:t>
      </w:r>
      <w:r>
        <w:t>устойчивого развития</w:t>
      </w:r>
      <w:r>
        <w:rPr>
          <w:spacing w:val="2"/>
        </w:rPr>
        <w:t xml:space="preserve"> </w:t>
      </w:r>
      <w:r>
        <w:t>общества;</w:t>
      </w:r>
    </w:p>
    <w:p w:rsidR="00347E9B" w:rsidRDefault="00757747">
      <w:pPr>
        <w:pStyle w:val="a4"/>
        <w:spacing w:line="360" w:lineRule="auto"/>
        <w:ind w:right="492"/>
      </w:pPr>
      <w:r>
        <w:t>возможность</w:t>
      </w:r>
      <w:r>
        <w:rPr>
          <w:spacing w:val="1"/>
        </w:rPr>
        <w:t xml:space="preserve"> </w:t>
      </w:r>
      <w:r>
        <w:t>практического</w:t>
      </w:r>
      <w:r>
        <w:rPr>
          <w:spacing w:val="1"/>
        </w:rPr>
        <w:t xml:space="preserve"> </w:t>
      </w:r>
      <w:r>
        <w:t>использования</w:t>
      </w:r>
      <w:r>
        <w:rPr>
          <w:spacing w:val="1"/>
        </w:rPr>
        <w:t xml:space="preserve"> </w:t>
      </w:r>
      <w:r>
        <w:t>приобретенных</w:t>
      </w:r>
      <w:r>
        <w:rPr>
          <w:spacing w:val="-67"/>
        </w:rPr>
        <w:t xml:space="preserve"> </w:t>
      </w:r>
      <w:r>
        <w:t>обучающимися</w:t>
      </w:r>
      <w:r>
        <w:rPr>
          <w:spacing w:val="1"/>
        </w:rPr>
        <w:t xml:space="preserve"> </w:t>
      </w:r>
      <w:r>
        <w:t>коммуникативных</w:t>
      </w:r>
      <w:r>
        <w:rPr>
          <w:spacing w:val="1"/>
        </w:rPr>
        <w:t xml:space="preserve"> </w:t>
      </w:r>
      <w:r>
        <w:t>навыков,</w:t>
      </w:r>
      <w:r>
        <w:rPr>
          <w:spacing w:val="1"/>
        </w:rPr>
        <w:t xml:space="preserve"> </w:t>
      </w:r>
      <w:r>
        <w:t>навыков</w:t>
      </w:r>
      <w:r>
        <w:rPr>
          <w:spacing w:val="1"/>
        </w:rPr>
        <w:t xml:space="preserve"> </w:t>
      </w:r>
      <w:r>
        <w:t>целеполагания,</w:t>
      </w:r>
      <w:r>
        <w:rPr>
          <w:spacing w:val="1"/>
        </w:rPr>
        <w:t xml:space="preserve"> </w:t>
      </w:r>
      <w:r>
        <w:t>планирования</w:t>
      </w:r>
      <w:r>
        <w:rPr>
          <w:spacing w:val="1"/>
        </w:rPr>
        <w:t xml:space="preserve"> </w:t>
      </w:r>
      <w:r>
        <w:t>и</w:t>
      </w:r>
      <w:r>
        <w:rPr>
          <w:spacing w:val="1"/>
        </w:rPr>
        <w:t xml:space="preserve"> </w:t>
      </w:r>
      <w:r>
        <w:t>самоконтроля;</w:t>
      </w:r>
    </w:p>
    <w:p w:rsidR="00347E9B" w:rsidRDefault="00757747">
      <w:pPr>
        <w:pStyle w:val="a4"/>
        <w:spacing w:line="362" w:lineRule="auto"/>
        <w:ind w:right="494"/>
      </w:pPr>
      <w:r>
        <w:t>подготовку</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дальнейшего</w:t>
      </w:r>
      <w:r>
        <w:rPr>
          <w:spacing w:val="1"/>
        </w:rPr>
        <w:t xml:space="preserve"> </w:t>
      </w:r>
      <w:r>
        <w:t>образования</w:t>
      </w:r>
      <w:r>
        <w:rPr>
          <w:spacing w:val="1"/>
        </w:rPr>
        <w:t xml:space="preserve"> </w:t>
      </w:r>
      <w:r>
        <w:t>и</w:t>
      </w:r>
      <w:r>
        <w:rPr>
          <w:spacing w:val="1"/>
        </w:rPr>
        <w:t xml:space="preserve"> </w:t>
      </w:r>
      <w:r>
        <w:t>профессиональной деятельности.</w:t>
      </w:r>
    </w:p>
    <w:p w:rsidR="00347E9B" w:rsidRDefault="00757747" w:rsidP="00026C5F">
      <w:pPr>
        <w:pStyle w:val="a5"/>
        <w:numPr>
          <w:ilvl w:val="2"/>
          <w:numId w:val="127"/>
        </w:numPr>
        <w:tabs>
          <w:tab w:val="left" w:pos="2037"/>
        </w:tabs>
        <w:spacing w:line="315" w:lineRule="exact"/>
        <w:ind w:hanging="707"/>
        <w:rPr>
          <w:sz w:val="28"/>
        </w:rPr>
      </w:pPr>
      <w:r>
        <w:rPr>
          <w:sz w:val="28"/>
        </w:rPr>
        <w:t>Содержательный</w:t>
      </w:r>
      <w:r>
        <w:rPr>
          <w:spacing w:val="-9"/>
          <w:sz w:val="28"/>
        </w:rPr>
        <w:t xml:space="preserve"> </w:t>
      </w:r>
      <w:r>
        <w:rPr>
          <w:sz w:val="28"/>
        </w:rPr>
        <w:t>раздел.</w:t>
      </w:r>
    </w:p>
    <w:p w:rsidR="00347E9B" w:rsidRDefault="00757747">
      <w:pPr>
        <w:pStyle w:val="a4"/>
        <w:spacing w:before="153" w:line="360" w:lineRule="auto"/>
        <w:ind w:left="1330" w:right="1056" w:firstLine="0"/>
        <w:jc w:val="left"/>
      </w:pPr>
      <w:r>
        <w:t>Программа</w:t>
      </w:r>
      <w:r>
        <w:rPr>
          <w:spacing w:val="-1"/>
        </w:rPr>
        <w:t xml:space="preserve"> </w:t>
      </w:r>
      <w:r>
        <w:t>формирования УУД</w:t>
      </w:r>
      <w:r>
        <w:rPr>
          <w:spacing w:val="5"/>
        </w:rPr>
        <w:t xml:space="preserve"> </w:t>
      </w:r>
      <w:r>
        <w:t>у</w:t>
      </w:r>
      <w:r>
        <w:rPr>
          <w:spacing w:val="-5"/>
        </w:rPr>
        <w:t xml:space="preserve"> </w:t>
      </w:r>
      <w:r>
        <w:t>обучающихся</w:t>
      </w:r>
      <w:r>
        <w:rPr>
          <w:spacing w:val="1"/>
        </w:rPr>
        <w:t xml:space="preserve"> </w:t>
      </w:r>
      <w:r>
        <w:t>содержит:</w:t>
      </w:r>
      <w:r>
        <w:rPr>
          <w:spacing w:val="1"/>
        </w:rPr>
        <w:t xml:space="preserve"> </w:t>
      </w:r>
      <w:r>
        <w:t>описание взаимосвязи УУД с содержанием учебных предметов;</w:t>
      </w:r>
      <w:r>
        <w:rPr>
          <w:spacing w:val="1"/>
        </w:rPr>
        <w:t xml:space="preserve"> </w:t>
      </w:r>
      <w:r>
        <w:t>описание</w:t>
      </w:r>
      <w:r>
        <w:rPr>
          <w:spacing w:val="-6"/>
        </w:rPr>
        <w:t xml:space="preserve"> </w:t>
      </w:r>
      <w:r>
        <w:t>особенностей</w:t>
      </w:r>
      <w:r>
        <w:rPr>
          <w:spacing w:val="-6"/>
        </w:rPr>
        <w:t xml:space="preserve"> </w:t>
      </w:r>
      <w:r>
        <w:t>реализации</w:t>
      </w:r>
      <w:r>
        <w:rPr>
          <w:spacing w:val="-6"/>
        </w:rPr>
        <w:t xml:space="preserve"> </w:t>
      </w:r>
      <w:r>
        <w:t>основных</w:t>
      </w:r>
      <w:r>
        <w:rPr>
          <w:spacing w:val="-10"/>
        </w:rPr>
        <w:t xml:space="preserve"> </w:t>
      </w:r>
      <w:r>
        <w:t>направлений</w:t>
      </w:r>
      <w:r>
        <w:rPr>
          <w:spacing w:val="-6"/>
        </w:rPr>
        <w:t xml:space="preserve"> </w:t>
      </w:r>
      <w:r>
        <w:t>и</w:t>
      </w:r>
      <w:r>
        <w:rPr>
          <w:spacing w:val="-6"/>
        </w:rPr>
        <w:t xml:space="preserve"> </w:t>
      </w:r>
      <w:r>
        <w:t>форм;</w:t>
      </w:r>
      <w:r>
        <w:rPr>
          <w:spacing w:val="-67"/>
        </w:rPr>
        <w:t xml:space="preserve"> </w:t>
      </w:r>
      <w:r>
        <w:t>учебно-исследовательской</w:t>
      </w:r>
      <w:r>
        <w:rPr>
          <w:spacing w:val="-1"/>
        </w:rPr>
        <w:t xml:space="preserve"> </w:t>
      </w:r>
      <w:r>
        <w:t>и</w:t>
      </w:r>
      <w:r>
        <w:rPr>
          <w:spacing w:val="-1"/>
        </w:rPr>
        <w:t xml:space="preserve"> </w:t>
      </w:r>
      <w:r>
        <w:t>проектной</w:t>
      </w:r>
      <w:r>
        <w:rPr>
          <w:spacing w:val="4"/>
        </w:rPr>
        <w:t xml:space="preserve"> </w:t>
      </w:r>
      <w:r>
        <w:t>деятельности.</w:t>
      </w:r>
    </w:p>
    <w:p w:rsidR="00347E9B" w:rsidRDefault="00757747">
      <w:pPr>
        <w:pStyle w:val="a4"/>
        <w:spacing w:line="320" w:lineRule="exact"/>
        <w:ind w:left="1330" w:firstLine="0"/>
        <w:jc w:val="left"/>
      </w:pPr>
      <w:r>
        <w:t>Описание</w:t>
      </w:r>
      <w:r>
        <w:rPr>
          <w:spacing w:val="-3"/>
        </w:rPr>
        <w:t xml:space="preserve"> </w:t>
      </w:r>
      <w:r>
        <w:t>взаимосвязи</w:t>
      </w:r>
      <w:r>
        <w:rPr>
          <w:spacing w:val="-4"/>
        </w:rPr>
        <w:t xml:space="preserve"> </w:t>
      </w:r>
      <w:r>
        <w:t>УУД</w:t>
      </w:r>
      <w:r>
        <w:rPr>
          <w:spacing w:val="-3"/>
        </w:rPr>
        <w:t xml:space="preserve"> </w:t>
      </w:r>
      <w:r>
        <w:t>с</w:t>
      </w:r>
      <w:r>
        <w:rPr>
          <w:spacing w:val="-4"/>
        </w:rPr>
        <w:t xml:space="preserve"> </w:t>
      </w:r>
      <w:r>
        <w:t>содержанием</w:t>
      </w:r>
      <w:r>
        <w:rPr>
          <w:spacing w:val="-3"/>
        </w:rPr>
        <w:t xml:space="preserve"> </w:t>
      </w:r>
      <w:r>
        <w:t>учебных</w:t>
      </w:r>
      <w:r>
        <w:rPr>
          <w:spacing w:val="-8"/>
        </w:rPr>
        <w:t xml:space="preserve"> </w:t>
      </w:r>
      <w:r>
        <w:t>предметов.</w:t>
      </w:r>
    </w:p>
    <w:p w:rsidR="00347E9B" w:rsidRDefault="00757747">
      <w:pPr>
        <w:pStyle w:val="a4"/>
        <w:spacing w:before="163" w:line="360" w:lineRule="auto"/>
        <w:ind w:right="497"/>
      </w:pPr>
      <w:r>
        <w:t>Содержание</w:t>
      </w:r>
      <w:r>
        <w:rPr>
          <w:spacing w:val="1"/>
        </w:rPr>
        <w:t xml:space="preserve"> </w:t>
      </w:r>
      <w:r>
        <w:t>среднего общего образования</w:t>
      </w:r>
      <w:r>
        <w:rPr>
          <w:spacing w:val="1"/>
        </w:rPr>
        <w:t xml:space="preserve"> </w:t>
      </w:r>
      <w:r>
        <w:t>определяется</w:t>
      </w:r>
      <w:r>
        <w:rPr>
          <w:spacing w:val="1"/>
        </w:rPr>
        <w:t xml:space="preserve"> </w:t>
      </w:r>
      <w:r>
        <w:t>программой</w:t>
      </w:r>
      <w:r>
        <w:rPr>
          <w:spacing w:val="1"/>
        </w:rPr>
        <w:t xml:space="preserve"> </w:t>
      </w:r>
      <w:r>
        <w:t>среднего общего образования. Предметное учебное содержание фиксируется</w:t>
      </w:r>
      <w:r>
        <w:rPr>
          <w:spacing w:val="1"/>
        </w:rPr>
        <w:t xml:space="preserve"> </w:t>
      </w:r>
      <w:r>
        <w:t>в</w:t>
      </w:r>
      <w:r>
        <w:rPr>
          <w:spacing w:val="-1"/>
        </w:rPr>
        <w:t xml:space="preserve"> </w:t>
      </w:r>
      <w:r>
        <w:t>рабочих</w:t>
      </w:r>
      <w:r>
        <w:rPr>
          <w:spacing w:val="-3"/>
        </w:rPr>
        <w:t xml:space="preserve"> </w:t>
      </w:r>
      <w:r>
        <w:t>программах.</w:t>
      </w:r>
    </w:p>
    <w:p w:rsidR="00347E9B" w:rsidRDefault="00757747">
      <w:pPr>
        <w:pStyle w:val="a4"/>
        <w:spacing w:before="1" w:line="360" w:lineRule="auto"/>
        <w:ind w:right="486"/>
      </w:pPr>
      <w:r>
        <w:t>Разработанные</w:t>
      </w:r>
      <w:r>
        <w:rPr>
          <w:spacing w:val="1"/>
        </w:rPr>
        <w:t xml:space="preserve"> </w:t>
      </w:r>
      <w:r>
        <w:t>по</w:t>
      </w:r>
      <w:r>
        <w:rPr>
          <w:spacing w:val="1"/>
        </w:rPr>
        <w:t xml:space="preserve"> </w:t>
      </w:r>
      <w:r>
        <w:t>всем</w:t>
      </w:r>
      <w:r>
        <w:rPr>
          <w:spacing w:val="1"/>
        </w:rPr>
        <w:t xml:space="preserve"> </w:t>
      </w:r>
      <w:r>
        <w:t>учебным</w:t>
      </w:r>
      <w:r>
        <w:rPr>
          <w:spacing w:val="1"/>
        </w:rPr>
        <w:t xml:space="preserve"> </w:t>
      </w:r>
      <w:r>
        <w:t>предметам</w:t>
      </w:r>
      <w:r>
        <w:rPr>
          <w:spacing w:val="1"/>
        </w:rPr>
        <w:t xml:space="preserve"> </w:t>
      </w:r>
      <w:r>
        <w:t>федеральные</w:t>
      </w:r>
      <w:r>
        <w:rPr>
          <w:spacing w:val="1"/>
        </w:rPr>
        <w:t xml:space="preserve"> </w:t>
      </w:r>
      <w:r>
        <w:t>рабочие</w:t>
      </w:r>
      <w:r>
        <w:rPr>
          <w:spacing w:val="1"/>
        </w:rPr>
        <w:t xml:space="preserve"> </w:t>
      </w:r>
      <w:r>
        <w:t>программы (далее – ФРП) отражают определенные во ФГОС СОО УУД в</w:t>
      </w:r>
      <w:r>
        <w:rPr>
          <w:spacing w:val="1"/>
        </w:rPr>
        <w:t xml:space="preserve"> </w:t>
      </w:r>
      <w:r>
        <w:t>трех</w:t>
      </w:r>
      <w:r>
        <w:rPr>
          <w:spacing w:val="-4"/>
        </w:rPr>
        <w:t xml:space="preserve"> </w:t>
      </w:r>
      <w:r>
        <w:t>своих</w:t>
      </w:r>
      <w:r>
        <w:rPr>
          <w:spacing w:val="-3"/>
        </w:rPr>
        <w:t xml:space="preserve"> </w:t>
      </w:r>
      <w:r>
        <w:t>компонентах:</w:t>
      </w:r>
    </w:p>
    <w:p w:rsidR="00347E9B" w:rsidRDefault="00757747">
      <w:pPr>
        <w:pStyle w:val="a4"/>
        <w:spacing w:before="1"/>
        <w:ind w:left="1330" w:firstLine="0"/>
      </w:pPr>
      <w:r>
        <w:t xml:space="preserve">как  </w:t>
      </w:r>
      <w:r>
        <w:rPr>
          <w:spacing w:val="54"/>
        </w:rPr>
        <w:t xml:space="preserve"> </w:t>
      </w:r>
      <w:r>
        <w:t xml:space="preserve">часть   </w:t>
      </w:r>
      <w:r>
        <w:rPr>
          <w:spacing w:val="52"/>
        </w:rPr>
        <w:t xml:space="preserve"> </w:t>
      </w:r>
      <w:r>
        <w:t xml:space="preserve">метапредметных   </w:t>
      </w:r>
      <w:r>
        <w:rPr>
          <w:spacing w:val="49"/>
        </w:rPr>
        <w:t xml:space="preserve"> </w:t>
      </w:r>
      <w:r>
        <w:t xml:space="preserve">результатов   </w:t>
      </w:r>
      <w:r>
        <w:rPr>
          <w:spacing w:val="53"/>
        </w:rPr>
        <w:t xml:space="preserve"> </w:t>
      </w:r>
      <w:r>
        <w:t xml:space="preserve">обучения   </w:t>
      </w:r>
      <w:r>
        <w:rPr>
          <w:spacing w:val="55"/>
        </w:rPr>
        <w:t xml:space="preserve"> </w:t>
      </w:r>
      <w:r>
        <w:t xml:space="preserve">в   </w:t>
      </w:r>
      <w:r>
        <w:rPr>
          <w:spacing w:val="53"/>
        </w:rPr>
        <w:t xml:space="preserve"> </w:t>
      </w:r>
      <w:r>
        <w:t>разделе</w:t>
      </w:r>
    </w:p>
    <w:p w:rsidR="00347E9B" w:rsidRDefault="00757747">
      <w:pPr>
        <w:pStyle w:val="a4"/>
        <w:spacing w:before="158" w:line="362" w:lineRule="auto"/>
        <w:ind w:right="502" w:firstLine="0"/>
      </w:pPr>
      <w:r>
        <w:t>«Планируемые результаты освоения учебного предмета на уровне среднего</w:t>
      </w:r>
      <w:r>
        <w:rPr>
          <w:spacing w:val="1"/>
        </w:rPr>
        <w:t xml:space="preserve"> </w:t>
      </w:r>
      <w:r>
        <w:t>общего образования»;</w:t>
      </w:r>
    </w:p>
    <w:p w:rsidR="00347E9B" w:rsidRDefault="00757747">
      <w:pPr>
        <w:pStyle w:val="a4"/>
        <w:spacing w:line="357" w:lineRule="auto"/>
        <w:ind w:right="500"/>
      </w:pPr>
      <w:r>
        <w:t>в соотнесении с предметными результатами по основным разделам и</w:t>
      </w:r>
      <w:r>
        <w:rPr>
          <w:spacing w:val="1"/>
        </w:rPr>
        <w:t xml:space="preserve"> </w:t>
      </w:r>
      <w:r>
        <w:t>темам</w:t>
      </w:r>
      <w:r>
        <w:rPr>
          <w:spacing w:val="2"/>
        </w:rPr>
        <w:t xml:space="preserve"> </w:t>
      </w:r>
      <w:r>
        <w:t>учебного</w:t>
      </w:r>
      <w:r>
        <w:rPr>
          <w:spacing w:val="1"/>
        </w:rPr>
        <w:t xml:space="preserve"> </w:t>
      </w:r>
      <w:r>
        <w:t>содержания;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в</w:t>
      </w:r>
      <w:r>
        <w:rPr>
          <w:spacing w:val="1"/>
        </w:rPr>
        <w:t xml:space="preserve"> </w:t>
      </w:r>
      <w:r>
        <w:t>разделе</w:t>
      </w:r>
      <w:r>
        <w:rPr>
          <w:spacing w:val="1"/>
        </w:rPr>
        <w:t xml:space="preserve"> </w:t>
      </w:r>
      <w:r>
        <w:t>«Основные</w:t>
      </w:r>
      <w:r>
        <w:rPr>
          <w:spacing w:val="1"/>
        </w:rPr>
        <w:t xml:space="preserve"> </w:t>
      </w:r>
      <w:r>
        <w:t>виды</w:t>
      </w:r>
      <w:r>
        <w:rPr>
          <w:spacing w:val="1"/>
        </w:rPr>
        <w:t xml:space="preserve"> </w:t>
      </w:r>
      <w:r>
        <w:t>деятельности»</w:t>
      </w:r>
      <w:r>
        <w:rPr>
          <w:spacing w:val="71"/>
        </w:rPr>
        <w:t xml:space="preserve"> </w:t>
      </w:r>
      <w:r>
        <w:t>тематического</w:t>
      </w:r>
      <w:r>
        <w:rPr>
          <w:spacing w:val="-67"/>
        </w:rPr>
        <w:t xml:space="preserve"> </w:t>
      </w:r>
      <w:r>
        <w:t>планирования.</w:t>
      </w:r>
    </w:p>
    <w:p w:rsidR="00347E9B" w:rsidRDefault="00757747">
      <w:pPr>
        <w:pStyle w:val="a4"/>
        <w:spacing w:line="362" w:lineRule="auto"/>
        <w:ind w:right="492"/>
      </w:pPr>
      <w:r>
        <w:t>Описание реализации требований формирования УУД в предметных</w:t>
      </w:r>
      <w:r>
        <w:rPr>
          <w:spacing w:val="1"/>
        </w:rPr>
        <w:t xml:space="preserve"> </w:t>
      </w:r>
      <w:r>
        <w:t>результатах</w:t>
      </w:r>
      <w:r>
        <w:rPr>
          <w:spacing w:val="1"/>
        </w:rPr>
        <w:t xml:space="preserve"> </w:t>
      </w:r>
      <w:r>
        <w:t>и</w:t>
      </w:r>
      <w:r>
        <w:rPr>
          <w:spacing w:val="1"/>
        </w:rPr>
        <w:t xml:space="preserve"> </w:t>
      </w:r>
      <w:r>
        <w:t>тематическом</w:t>
      </w:r>
      <w:r>
        <w:rPr>
          <w:spacing w:val="1"/>
        </w:rPr>
        <w:t xml:space="preserve"> </w:t>
      </w:r>
      <w:r>
        <w:t>планировании</w:t>
      </w:r>
      <w:r>
        <w:rPr>
          <w:spacing w:val="1"/>
        </w:rPr>
        <w:t xml:space="preserve"> </w:t>
      </w:r>
      <w:r>
        <w:t>по</w:t>
      </w:r>
      <w:r>
        <w:rPr>
          <w:spacing w:val="1"/>
        </w:rPr>
        <w:t xml:space="preserve"> </w:t>
      </w:r>
      <w:r>
        <w:t>отдельным</w:t>
      </w:r>
      <w:r>
        <w:rPr>
          <w:spacing w:val="1"/>
        </w:rPr>
        <w:t xml:space="preserve"> </w:t>
      </w:r>
      <w:r>
        <w:t>предметным</w:t>
      </w:r>
      <w:r>
        <w:rPr>
          <w:spacing w:val="1"/>
        </w:rPr>
        <w:t xml:space="preserve"> </w:t>
      </w:r>
      <w:r>
        <w:t>областям.</w:t>
      </w:r>
    </w:p>
    <w:p w:rsidR="00347E9B" w:rsidRDefault="00757747" w:rsidP="00026C5F">
      <w:pPr>
        <w:pStyle w:val="a5"/>
        <w:numPr>
          <w:ilvl w:val="3"/>
          <w:numId w:val="127"/>
        </w:numPr>
        <w:tabs>
          <w:tab w:val="left" w:pos="2248"/>
        </w:tabs>
        <w:spacing w:line="314" w:lineRule="exact"/>
        <w:rPr>
          <w:sz w:val="28"/>
        </w:rPr>
      </w:pPr>
      <w:r>
        <w:rPr>
          <w:sz w:val="28"/>
        </w:rPr>
        <w:t>Русский</w:t>
      </w:r>
      <w:r>
        <w:rPr>
          <w:spacing w:val="-6"/>
          <w:sz w:val="28"/>
        </w:rPr>
        <w:t xml:space="preserve"> </w:t>
      </w:r>
      <w:r>
        <w:rPr>
          <w:sz w:val="28"/>
        </w:rPr>
        <w:t>язык</w:t>
      </w:r>
      <w:r>
        <w:rPr>
          <w:spacing w:val="-5"/>
          <w:sz w:val="28"/>
        </w:rPr>
        <w:t xml:space="preserve"> </w:t>
      </w:r>
      <w:r>
        <w:rPr>
          <w:sz w:val="28"/>
        </w:rPr>
        <w:t>и</w:t>
      </w:r>
      <w:r>
        <w:rPr>
          <w:spacing w:val="-6"/>
          <w:sz w:val="28"/>
        </w:rPr>
        <w:t xml:space="preserve"> </w:t>
      </w:r>
      <w:r>
        <w:rPr>
          <w:sz w:val="28"/>
        </w:rPr>
        <w:t>литература.</w:t>
      </w:r>
    </w:p>
    <w:p w:rsidR="00347E9B" w:rsidRDefault="00757747">
      <w:pPr>
        <w:pStyle w:val="a4"/>
        <w:spacing w:before="156"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базовые</w:t>
      </w:r>
      <w:r>
        <w:rPr>
          <w:spacing w:val="2"/>
        </w:rPr>
        <w:t xml:space="preserve"> </w:t>
      </w:r>
      <w:r>
        <w:t>логические</w:t>
      </w:r>
      <w:r>
        <w:rPr>
          <w:spacing w:val="1"/>
        </w:rPr>
        <w:t xml:space="preserve"> </w:t>
      </w:r>
      <w:r>
        <w:t>действия:</w:t>
      </w:r>
    </w:p>
    <w:p w:rsidR="00347E9B" w:rsidRDefault="00757747">
      <w:pPr>
        <w:pStyle w:val="a4"/>
        <w:spacing w:line="360" w:lineRule="auto"/>
        <w:ind w:right="493"/>
      </w:pPr>
      <w:r>
        <w:t>устанавливать существенный признак</w:t>
      </w:r>
      <w:r>
        <w:rPr>
          <w:spacing w:val="1"/>
        </w:rPr>
        <w:t xml:space="preserve"> </w:t>
      </w:r>
      <w:r>
        <w:t>или основание для</w:t>
      </w:r>
      <w:r>
        <w:rPr>
          <w:spacing w:val="1"/>
        </w:rPr>
        <w:t xml:space="preserve"> </w:t>
      </w:r>
      <w:r>
        <w:t>сравнения,</w:t>
      </w:r>
      <w:r>
        <w:rPr>
          <w:spacing w:val="1"/>
        </w:rPr>
        <w:t xml:space="preserve"> </w:t>
      </w:r>
      <w:r>
        <w:t>классификации</w:t>
      </w:r>
      <w:r>
        <w:rPr>
          <w:spacing w:val="1"/>
        </w:rPr>
        <w:t xml:space="preserve"> </w:t>
      </w:r>
      <w:r>
        <w:t>и</w:t>
      </w:r>
      <w:r>
        <w:rPr>
          <w:spacing w:val="1"/>
        </w:rPr>
        <w:t xml:space="preserve"> </w:t>
      </w:r>
      <w:r>
        <w:t>обобщения</w:t>
      </w:r>
      <w:r>
        <w:rPr>
          <w:spacing w:val="1"/>
        </w:rPr>
        <w:t xml:space="preserve"> </w:t>
      </w:r>
      <w:r>
        <w:t>языковых</w:t>
      </w:r>
      <w:r>
        <w:rPr>
          <w:spacing w:val="1"/>
        </w:rPr>
        <w:t xml:space="preserve"> </w:t>
      </w:r>
      <w:r>
        <w:t>единиц,</w:t>
      </w:r>
      <w:r>
        <w:rPr>
          <w:spacing w:val="1"/>
        </w:rPr>
        <w:t xml:space="preserve"> </w:t>
      </w:r>
      <w:r>
        <w:t>языковых</w:t>
      </w:r>
      <w:r>
        <w:rPr>
          <w:spacing w:val="1"/>
        </w:rPr>
        <w:t xml:space="preserve"> </w:t>
      </w:r>
      <w:r>
        <w:t>фактов</w:t>
      </w:r>
      <w:r>
        <w:rPr>
          <w:spacing w:val="1"/>
        </w:rPr>
        <w:t xml:space="preserve"> </w:t>
      </w:r>
      <w:r>
        <w:t>и</w:t>
      </w:r>
      <w:r>
        <w:rPr>
          <w:spacing w:val="1"/>
        </w:rPr>
        <w:t xml:space="preserve"> </w:t>
      </w:r>
      <w:r>
        <w:t>процессов,</w:t>
      </w:r>
      <w:r>
        <w:rPr>
          <w:spacing w:val="1"/>
        </w:rPr>
        <w:t xml:space="preserve"> </w:t>
      </w:r>
      <w:r>
        <w:t>текстов</w:t>
      </w:r>
      <w:r>
        <w:rPr>
          <w:spacing w:val="1"/>
        </w:rPr>
        <w:t xml:space="preserve"> </w:t>
      </w:r>
      <w:r>
        <w:t>различных</w:t>
      </w:r>
      <w:r>
        <w:rPr>
          <w:spacing w:val="1"/>
        </w:rPr>
        <w:t xml:space="preserve"> </w:t>
      </w:r>
      <w:r>
        <w:t>функциональных</w:t>
      </w:r>
      <w:r>
        <w:rPr>
          <w:spacing w:val="1"/>
        </w:rPr>
        <w:t xml:space="preserve"> </w:t>
      </w:r>
      <w:r>
        <w:t>разновидностей</w:t>
      </w:r>
      <w:r>
        <w:rPr>
          <w:spacing w:val="1"/>
        </w:rPr>
        <w:t xml:space="preserve"> </w:t>
      </w:r>
      <w:r>
        <w:t>языка,</w:t>
      </w:r>
      <w:r>
        <w:rPr>
          <w:spacing w:val="1"/>
        </w:rPr>
        <w:t xml:space="preserve"> </w:t>
      </w:r>
      <w:r>
        <w:t>функционально-смысловых</w:t>
      </w:r>
      <w:r>
        <w:rPr>
          <w:spacing w:val="1"/>
        </w:rPr>
        <w:t xml:space="preserve"> </w:t>
      </w:r>
      <w:r>
        <w:t>типов,</w:t>
      </w:r>
      <w:r>
        <w:rPr>
          <w:spacing w:val="1"/>
        </w:rPr>
        <w:t xml:space="preserve"> </w:t>
      </w:r>
      <w:r>
        <w:t>жанров;</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литературных</w:t>
      </w:r>
      <w:r>
        <w:rPr>
          <w:spacing w:val="1"/>
        </w:rPr>
        <w:t xml:space="preserve"> </w:t>
      </w:r>
      <w:r>
        <w:t>героев,</w:t>
      </w:r>
      <w:r>
        <w:rPr>
          <w:spacing w:val="1"/>
        </w:rPr>
        <w:t xml:space="preserve"> </w:t>
      </w:r>
      <w:r>
        <w:t>художественных</w:t>
      </w:r>
      <w:r>
        <w:rPr>
          <w:spacing w:val="1"/>
        </w:rPr>
        <w:t xml:space="preserve"> </w:t>
      </w:r>
      <w:r>
        <w:t>произведений</w:t>
      </w:r>
      <w:r>
        <w:rPr>
          <w:spacing w:val="1"/>
        </w:rPr>
        <w:t xml:space="preserve"> </w:t>
      </w:r>
      <w:r>
        <w:t>и</w:t>
      </w:r>
      <w:r>
        <w:rPr>
          <w:spacing w:val="1"/>
        </w:rPr>
        <w:t xml:space="preserve"> </w:t>
      </w:r>
      <w:r>
        <w:t>их</w:t>
      </w:r>
      <w:r>
        <w:rPr>
          <w:spacing w:val="1"/>
        </w:rPr>
        <w:t xml:space="preserve"> </w:t>
      </w:r>
      <w:r>
        <w:t>фрагментов,</w:t>
      </w:r>
      <w:r>
        <w:rPr>
          <w:spacing w:val="1"/>
        </w:rPr>
        <w:t xml:space="preserve"> </w:t>
      </w:r>
      <w:r>
        <w:t>классификации</w:t>
      </w:r>
      <w:r>
        <w:rPr>
          <w:spacing w:val="1"/>
        </w:rPr>
        <w:t xml:space="preserve"> </w:t>
      </w:r>
      <w:r>
        <w:t>и</w:t>
      </w:r>
      <w:r>
        <w:rPr>
          <w:spacing w:val="1"/>
        </w:rPr>
        <w:t xml:space="preserve"> </w:t>
      </w:r>
      <w:r>
        <w:t>обобщения</w:t>
      </w:r>
      <w:r>
        <w:rPr>
          <w:spacing w:val="1"/>
        </w:rPr>
        <w:t xml:space="preserve"> </w:t>
      </w:r>
      <w:r>
        <w:t>литературных</w:t>
      </w:r>
      <w:r>
        <w:rPr>
          <w:spacing w:val="71"/>
        </w:rPr>
        <w:t xml:space="preserve"> </w:t>
      </w:r>
      <w:r>
        <w:t>фактов;</w:t>
      </w:r>
      <w:r>
        <w:rPr>
          <w:spacing w:val="1"/>
        </w:rPr>
        <w:t xml:space="preserve"> </w:t>
      </w:r>
      <w:r>
        <w:t>сопоставлять</w:t>
      </w:r>
      <w:r>
        <w:rPr>
          <w:spacing w:val="1"/>
        </w:rPr>
        <w:t xml:space="preserve"> </w:t>
      </w:r>
      <w:r>
        <w:t>текст</w:t>
      </w:r>
      <w:r>
        <w:rPr>
          <w:spacing w:val="1"/>
        </w:rPr>
        <w:t xml:space="preserve"> </w:t>
      </w:r>
      <w:r>
        <w:t>с</w:t>
      </w:r>
      <w:r>
        <w:rPr>
          <w:spacing w:val="1"/>
        </w:rPr>
        <w:t xml:space="preserve"> </w:t>
      </w:r>
      <w:r>
        <w:t>другими</w:t>
      </w:r>
      <w:r>
        <w:rPr>
          <w:spacing w:val="1"/>
        </w:rPr>
        <w:t xml:space="preserve"> </w:t>
      </w:r>
      <w:r>
        <w:t>произведениями</w:t>
      </w:r>
      <w:r>
        <w:rPr>
          <w:spacing w:val="1"/>
        </w:rPr>
        <w:t xml:space="preserve"> </w:t>
      </w:r>
      <w:r>
        <w:t>русской</w:t>
      </w:r>
      <w:r>
        <w:rPr>
          <w:spacing w:val="1"/>
        </w:rPr>
        <w:t xml:space="preserve"> </w:t>
      </w:r>
      <w:r>
        <w:t>и</w:t>
      </w:r>
      <w:r>
        <w:rPr>
          <w:spacing w:val="1"/>
        </w:rPr>
        <w:t xml:space="preserve"> </w:t>
      </w:r>
      <w:r>
        <w:t>зарубежной</w:t>
      </w:r>
      <w:r>
        <w:rPr>
          <w:spacing w:val="-67"/>
        </w:rPr>
        <w:t xml:space="preserve"> </w:t>
      </w:r>
      <w:r>
        <w:t>литературы,</w:t>
      </w:r>
      <w:r>
        <w:rPr>
          <w:spacing w:val="3"/>
        </w:rPr>
        <w:t xml:space="preserve"> </w:t>
      </w:r>
      <w:r>
        <w:t>интерпретациями в</w:t>
      </w:r>
      <w:r>
        <w:rPr>
          <w:spacing w:val="-1"/>
        </w:rPr>
        <w:t xml:space="preserve"> </w:t>
      </w:r>
      <w:r>
        <w:t>различных</w:t>
      </w:r>
      <w:r>
        <w:rPr>
          <w:spacing w:val="-4"/>
        </w:rPr>
        <w:t xml:space="preserve"> </w:t>
      </w:r>
      <w:r>
        <w:t>видах</w:t>
      </w:r>
      <w:r>
        <w:rPr>
          <w:spacing w:val="-3"/>
        </w:rPr>
        <w:t xml:space="preserve"> </w:t>
      </w:r>
      <w:r>
        <w:t>искусств;</w:t>
      </w:r>
    </w:p>
    <w:p w:rsidR="00347E9B" w:rsidRDefault="00757747">
      <w:pPr>
        <w:pStyle w:val="a4"/>
        <w:spacing w:line="360" w:lineRule="auto"/>
        <w:ind w:right="490"/>
      </w:pPr>
      <w:r>
        <w:t>выявлять</w:t>
      </w:r>
      <w:r>
        <w:rPr>
          <w:spacing w:val="27"/>
        </w:rPr>
        <w:t xml:space="preserve"> </w:t>
      </w:r>
      <w:r>
        <w:t>закономерности</w:t>
      </w:r>
      <w:r>
        <w:rPr>
          <w:spacing w:val="29"/>
        </w:rPr>
        <w:t xml:space="preserve"> </w:t>
      </w:r>
      <w:r>
        <w:t>и</w:t>
      </w:r>
      <w:r>
        <w:rPr>
          <w:spacing w:val="29"/>
        </w:rPr>
        <w:t xml:space="preserve"> </w:t>
      </w:r>
      <w:r>
        <w:t>противоречия</w:t>
      </w:r>
      <w:r>
        <w:rPr>
          <w:spacing w:val="30"/>
        </w:rPr>
        <w:t xml:space="preserve"> </w:t>
      </w:r>
      <w:r>
        <w:t>в</w:t>
      </w:r>
      <w:r>
        <w:rPr>
          <w:spacing w:val="27"/>
        </w:rPr>
        <w:t xml:space="preserve"> </w:t>
      </w:r>
      <w:r>
        <w:t>языковых</w:t>
      </w:r>
      <w:r>
        <w:rPr>
          <w:spacing w:val="25"/>
        </w:rPr>
        <w:t xml:space="preserve"> </w:t>
      </w:r>
      <w:r>
        <w:t>фактах,</w:t>
      </w:r>
      <w:r>
        <w:rPr>
          <w:spacing w:val="31"/>
        </w:rPr>
        <w:t xml:space="preserve"> </w:t>
      </w:r>
      <w:r>
        <w:t>данных</w:t>
      </w:r>
      <w:r>
        <w:rPr>
          <w:spacing w:val="-68"/>
        </w:rPr>
        <w:t xml:space="preserve"> </w:t>
      </w:r>
      <w:r>
        <w:t>в наблюдении (например, традиционный принцип русской орфографии</w:t>
      </w:r>
      <w:r>
        <w:rPr>
          <w:spacing w:val="1"/>
        </w:rPr>
        <w:t xml:space="preserve"> </w:t>
      </w:r>
      <w:r>
        <w:t>и</w:t>
      </w:r>
      <w:r>
        <w:rPr>
          <w:spacing w:val="1"/>
        </w:rPr>
        <w:t xml:space="preserve"> </w:t>
      </w:r>
      <w:r>
        <w:t>правописание чередующихся гласных и другие); при изучении литературных</w:t>
      </w:r>
      <w:r>
        <w:rPr>
          <w:spacing w:val="1"/>
        </w:rPr>
        <w:t xml:space="preserve"> </w:t>
      </w:r>
      <w:r>
        <w:t>произведений,</w:t>
      </w:r>
      <w:r>
        <w:rPr>
          <w:spacing w:val="1"/>
        </w:rPr>
        <w:t xml:space="preserve"> </w:t>
      </w:r>
      <w:r>
        <w:t>направлений,</w:t>
      </w:r>
      <w:r>
        <w:rPr>
          <w:spacing w:val="1"/>
        </w:rPr>
        <w:t xml:space="preserve"> </w:t>
      </w:r>
      <w:r>
        <w:t>фактов</w:t>
      </w:r>
      <w:r>
        <w:rPr>
          <w:spacing w:val="1"/>
        </w:rPr>
        <w:t xml:space="preserve"> </w:t>
      </w:r>
      <w:r>
        <w:t>историко-литературного</w:t>
      </w:r>
      <w:r>
        <w:rPr>
          <w:spacing w:val="1"/>
        </w:rPr>
        <w:t xml:space="preserve"> </w:t>
      </w:r>
      <w:r>
        <w:t>процесса;</w:t>
      </w:r>
      <w:r>
        <w:rPr>
          <w:spacing w:val="1"/>
        </w:rPr>
        <w:t xml:space="preserve"> </w:t>
      </w:r>
      <w:r>
        <w:t>анализировать</w:t>
      </w:r>
      <w:r>
        <w:rPr>
          <w:spacing w:val="15"/>
        </w:rPr>
        <w:t xml:space="preserve"> </w:t>
      </w:r>
      <w:r>
        <w:t>изменения</w:t>
      </w:r>
      <w:r>
        <w:rPr>
          <w:spacing w:val="18"/>
        </w:rPr>
        <w:t xml:space="preserve"> </w:t>
      </w:r>
      <w:r>
        <w:t>(например,</w:t>
      </w:r>
      <w:r>
        <w:rPr>
          <w:spacing w:val="20"/>
        </w:rPr>
        <w:t xml:space="preserve"> </w:t>
      </w:r>
      <w:r>
        <w:t>в</w:t>
      </w:r>
      <w:r>
        <w:rPr>
          <w:spacing w:val="16"/>
        </w:rPr>
        <w:t xml:space="preserve"> </w:t>
      </w:r>
      <w:r>
        <w:t>лексическом</w:t>
      </w:r>
      <w:r>
        <w:rPr>
          <w:spacing w:val="19"/>
        </w:rPr>
        <w:t xml:space="preserve"> </w:t>
      </w:r>
      <w:r>
        <w:t>составе</w:t>
      </w:r>
      <w:r>
        <w:rPr>
          <w:spacing w:val="18"/>
        </w:rPr>
        <w:t xml:space="preserve"> </w:t>
      </w:r>
      <w:r>
        <w:t>русского</w:t>
      </w:r>
      <w:r>
        <w:rPr>
          <w:spacing w:val="17"/>
        </w:rPr>
        <w:t xml:space="preserve"> </w:t>
      </w:r>
      <w:r>
        <w:t>языка)</w:t>
      </w:r>
      <w:r>
        <w:rPr>
          <w:spacing w:val="-67"/>
        </w:rPr>
        <w:t xml:space="preserve"> </w:t>
      </w:r>
      <w:r>
        <w:t>и</w:t>
      </w:r>
      <w:r>
        <w:rPr>
          <w:spacing w:val="1"/>
        </w:rPr>
        <w:t xml:space="preserve"> </w:t>
      </w:r>
      <w:r>
        <w:t>находить</w:t>
      </w:r>
      <w:r>
        <w:rPr>
          <w:spacing w:val="1"/>
        </w:rPr>
        <w:t xml:space="preserve"> </w:t>
      </w:r>
      <w:r>
        <w:t>закономерности;</w:t>
      </w:r>
      <w:r>
        <w:rPr>
          <w:spacing w:val="1"/>
        </w:rPr>
        <w:t xml:space="preserve"> </w:t>
      </w:r>
      <w:r>
        <w:t>формулировать</w:t>
      </w:r>
      <w:r>
        <w:rPr>
          <w:spacing w:val="1"/>
        </w:rPr>
        <w:t xml:space="preserve"> </w:t>
      </w:r>
      <w:r>
        <w:t>и</w:t>
      </w:r>
      <w:r>
        <w:rPr>
          <w:spacing w:val="1"/>
        </w:rPr>
        <w:t xml:space="preserve"> </w:t>
      </w:r>
      <w:r>
        <w:t>использовать</w:t>
      </w:r>
      <w:r>
        <w:rPr>
          <w:spacing w:val="1"/>
        </w:rPr>
        <w:t xml:space="preserve"> </w:t>
      </w:r>
      <w:r>
        <w:t>определения</w:t>
      </w:r>
      <w:r>
        <w:rPr>
          <w:spacing w:val="1"/>
        </w:rPr>
        <w:t xml:space="preserve"> </w:t>
      </w:r>
      <w:r>
        <w:t>понятий; толковать лексическое значение слова путём установления родовых</w:t>
      </w:r>
      <w:r>
        <w:rPr>
          <w:spacing w:val="-67"/>
        </w:rPr>
        <w:t xml:space="preserve"> </w:t>
      </w:r>
      <w:r>
        <w:t>и видовых смысловых компонентов,</w:t>
      </w:r>
      <w:r>
        <w:rPr>
          <w:spacing w:val="1"/>
        </w:rPr>
        <w:t xml:space="preserve"> </w:t>
      </w:r>
      <w:r>
        <w:t>отражающих основные</w:t>
      </w:r>
      <w:r>
        <w:rPr>
          <w:spacing w:val="1"/>
        </w:rPr>
        <w:t xml:space="preserve"> </w:t>
      </w:r>
      <w:r>
        <w:t>родо-видовые</w:t>
      </w:r>
      <w:r>
        <w:rPr>
          <w:spacing w:val="1"/>
        </w:rPr>
        <w:t xml:space="preserve"> </w:t>
      </w:r>
      <w:r>
        <w:t>признаки реалии;</w:t>
      </w:r>
    </w:p>
    <w:p w:rsidR="00347E9B" w:rsidRDefault="00757747">
      <w:pPr>
        <w:pStyle w:val="a4"/>
        <w:spacing w:line="360" w:lineRule="auto"/>
        <w:ind w:right="486"/>
      </w:pPr>
      <w:r>
        <w:t>выражать</w:t>
      </w:r>
      <w:r>
        <w:rPr>
          <w:spacing w:val="1"/>
        </w:rPr>
        <w:t xml:space="preserve"> </w:t>
      </w:r>
      <w:r>
        <w:t>отношения,</w:t>
      </w:r>
      <w:r>
        <w:rPr>
          <w:spacing w:val="1"/>
        </w:rPr>
        <w:t xml:space="preserve"> </w:t>
      </w:r>
      <w:r>
        <w:t>зависимости,</w:t>
      </w:r>
      <w:r>
        <w:rPr>
          <w:spacing w:val="1"/>
        </w:rPr>
        <w:t xml:space="preserve"> </w:t>
      </w:r>
      <w:r>
        <w:t>правила,</w:t>
      </w:r>
      <w:r>
        <w:rPr>
          <w:spacing w:val="1"/>
        </w:rPr>
        <w:t xml:space="preserve"> </w:t>
      </w:r>
      <w:r>
        <w:t>закономерности</w:t>
      </w:r>
      <w:r>
        <w:rPr>
          <w:spacing w:val="1"/>
        </w:rPr>
        <w:t xml:space="preserve"> </w:t>
      </w:r>
      <w:r>
        <w:t>с</w:t>
      </w:r>
      <w:r>
        <w:rPr>
          <w:spacing w:val="-67"/>
        </w:rPr>
        <w:t xml:space="preserve"> </w:t>
      </w:r>
      <w:r>
        <w:t>помощью схем (например, схем сложного предложения с разными видами</w:t>
      </w:r>
      <w:r>
        <w:rPr>
          <w:spacing w:val="1"/>
        </w:rPr>
        <w:t xml:space="preserve"> </w:t>
      </w:r>
      <w:r>
        <w:t>связи);</w:t>
      </w:r>
      <w:r>
        <w:rPr>
          <w:spacing w:val="1"/>
        </w:rPr>
        <w:t xml:space="preserve"> </w:t>
      </w:r>
      <w:r>
        <w:t>графических</w:t>
      </w:r>
      <w:r>
        <w:rPr>
          <w:spacing w:val="1"/>
        </w:rPr>
        <w:t xml:space="preserve"> </w:t>
      </w:r>
      <w:r>
        <w:t>моделей</w:t>
      </w:r>
      <w:r>
        <w:rPr>
          <w:spacing w:val="1"/>
        </w:rPr>
        <w:t xml:space="preserve"> </w:t>
      </w:r>
      <w:r>
        <w:t>(например,</w:t>
      </w:r>
      <w:r>
        <w:rPr>
          <w:spacing w:val="1"/>
        </w:rPr>
        <w:t xml:space="preserve"> </w:t>
      </w:r>
      <w:r>
        <w:t>при</w:t>
      </w:r>
      <w:r>
        <w:rPr>
          <w:spacing w:val="1"/>
        </w:rPr>
        <w:t xml:space="preserve"> </w:t>
      </w:r>
      <w:r>
        <w:t>объяснении</w:t>
      </w:r>
      <w:r>
        <w:rPr>
          <w:spacing w:val="1"/>
        </w:rPr>
        <w:t xml:space="preserve"> </w:t>
      </w:r>
      <w:r>
        <w:t>правописания</w:t>
      </w:r>
      <w:r>
        <w:rPr>
          <w:spacing w:val="1"/>
        </w:rPr>
        <w:t xml:space="preserve"> </w:t>
      </w:r>
      <w:r>
        <w:t>гласных в корне слова, правописании «н» и «нн» в словах различных частей</w:t>
      </w:r>
      <w:r>
        <w:rPr>
          <w:spacing w:val="1"/>
        </w:rPr>
        <w:t xml:space="preserve"> </w:t>
      </w:r>
      <w:r>
        <w:t>речи)</w:t>
      </w:r>
      <w:r>
        <w:rPr>
          <w:spacing w:val="-1"/>
        </w:rPr>
        <w:t xml:space="preserve"> </w:t>
      </w:r>
      <w:r>
        <w:t>и</w:t>
      </w:r>
      <w:r>
        <w:rPr>
          <w:spacing w:val="1"/>
        </w:rPr>
        <w:t xml:space="preserve"> </w:t>
      </w:r>
      <w:r>
        <w:t>другие;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разрабатывать</w:t>
      </w:r>
      <w:r>
        <w:rPr>
          <w:spacing w:val="1"/>
        </w:rPr>
        <w:t xml:space="preserve"> </w:t>
      </w:r>
      <w:r>
        <w:t>план</w:t>
      </w:r>
      <w:r>
        <w:rPr>
          <w:spacing w:val="1"/>
        </w:rPr>
        <w:t xml:space="preserve"> </w:t>
      </w:r>
      <w:r>
        <w:t>решения</w:t>
      </w:r>
      <w:r>
        <w:rPr>
          <w:spacing w:val="1"/>
        </w:rPr>
        <w:t xml:space="preserve"> </w:t>
      </w:r>
      <w:r>
        <w:t>языковой</w:t>
      </w:r>
      <w:r>
        <w:rPr>
          <w:spacing w:val="1"/>
        </w:rPr>
        <w:t xml:space="preserve"> </w:t>
      </w:r>
      <w:r>
        <w:t>и</w:t>
      </w:r>
      <w:r>
        <w:rPr>
          <w:spacing w:val="1"/>
        </w:rPr>
        <w:t xml:space="preserve"> </w:t>
      </w:r>
      <w:r>
        <w:t>речевой</w:t>
      </w:r>
      <w:r>
        <w:rPr>
          <w:spacing w:val="1"/>
        </w:rPr>
        <w:t xml:space="preserve"> </w:t>
      </w:r>
      <w:r>
        <w:t>задачи</w:t>
      </w:r>
      <w:r>
        <w:rPr>
          <w:spacing w:val="1"/>
        </w:rPr>
        <w:t xml:space="preserve"> </w:t>
      </w:r>
      <w:r>
        <w:t>с</w:t>
      </w:r>
      <w:r>
        <w:rPr>
          <w:spacing w:val="1"/>
        </w:rPr>
        <w:t xml:space="preserve"> </w:t>
      </w:r>
      <w:r>
        <w:t>учётом</w:t>
      </w:r>
      <w:r>
        <w:rPr>
          <w:spacing w:val="1"/>
        </w:rPr>
        <w:t xml:space="preserve"> </w:t>
      </w:r>
      <w:r>
        <w:t>анализа</w:t>
      </w:r>
      <w:r>
        <w:rPr>
          <w:spacing w:val="1"/>
        </w:rPr>
        <w:t xml:space="preserve"> </w:t>
      </w:r>
      <w:r>
        <w:t>имеющихся</w:t>
      </w:r>
      <w:r>
        <w:rPr>
          <w:spacing w:val="1"/>
        </w:rPr>
        <w:t xml:space="preserve"> </w:t>
      </w:r>
      <w:r>
        <w:t>данных,</w:t>
      </w:r>
      <w:r>
        <w:rPr>
          <w:spacing w:val="1"/>
        </w:rPr>
        <w:t xml:space="preserve"> </w:t>
      </w:r>
      <w:r>
        <w:t>представленных</w:t>
      </w:r>
      <w:r>
        <w:rPr>
          <w:spacing w:val="1"/>
        </w:rPr>
        <w:t xml:space="preserve"> </w:t>
      </w:r>
      <w:r>
        <w:t>в</w:t>
      </w:r>
      <w:r>
        <w:rPr>
          <w:spacing w:val="1"/>
        </w:rPr>
        <w:t xml:space="preserve"> </w:t>
      </w:r>
      <w:r>
        <w:t>виде</w:t>
      </w:r>
      <w:r>
        <w:rPr>
          <w:spacing w:val="1"/>
        </w:rPr>
        <w:t xml:space="preserve"> </w:t>
      </w:r>
      <w:r>
        <w:t>текста,</w:t>
      </w:r>
      <w:r>
        <w:rPr>
          <w:spacing w:val="71"/>
        </w:rPr>
        <w:t xml:space="preserve"> </w:t>
      </w:r>
      <w:r>
        <w:t>таблицы,</w:t>
      </w:r>
      <w:r>
        <w:rPr>
          <w:spacing w:val="-67"/>
        </w:rPr>
        <w:t xml:space="preserve"> </w:t>
      </w:r>
      <w:r>
        <w:t>графики и</w:t>
      </w:r>
      <w:r>
        <w:rPr>
          <w:spacing w:val="1"/>
        </w:rPr>
        <w:t xml:space="preserve"> </w:t>
      </w:r>
      <w:r>
        <w:t>другие;</w:t>
      </w:r>
    </w:p>
    <w:p w:rsidR="00347E9B" w:rsidRDefault="00757747">
      <w:pPr>
        <w:pStyle w:val="a4"/>
        <w:spacing w:before="2" w:line="360" w:lineRule="auto"/>
        <w:ind w:right="484"/>
      </w:pPr>
      <w:r>
        <w:t>оценивать соответствие результатов деятельности её целям; различать</w:t>
      </w:r>
      <w:r>
        <w:rPr>
          <w:spacing w:val="1"/>
        </w:rPr>
        <w:t xml:space="preserve"> </w:t>
      </w:r>
      <w:r>
        <w:t>верные и неверные суждения, устанавливать противоречия в суждениях и</w:t>
      </w:r>
      <w:r>
        <w:rPr>
          <w:spacing w:val="1"/>
        </w:rPr>
        <w:t xml:space="preserve"> </w:t>
      </w:r>
      <w:r>
        <w:t>корректировать</w:t>
      </w:r>
      <w:r>
        <w:rPr>
          <w:spacing w:val="-2"/>
        </w:rPr>
        <w:t xml:space="preserve"> </w:t>
      </w:r>
      <w:r>
        <w:t>текст;</w:t>
      </w:r>
    </w:p>
    <w:p w:rsidR="00347E9B" w:rsidRDefault="00757747">
      <w:pPr>
        <w:pStyle w:val="a4"/>
        <w:spacing w:before="1" w:line="362" w:lineRule="auto"/>
        <w:ind w:right="501"/>
      </w:pPr>
      <w:r>
        <w:t>развивать критическое мышление при решении жизненных проблем с</w:t>
      </w:r>
      <w:r>
        <w:rPr>
          <w:spacing w:val="1"/>
        </w:rPr>
        <w:t xml:space="preserve"> </w:t>
      </w:r>
      <w:r>
        <w:t>учётом</w:t>
      </w:r>
      <w:r>
        <w:rPr>
          <w:spacing w:val="1"/>
        </w:rPr>
        <w:t xml:space="preserve"> </w:t>
      </w:r>
      <w:r>
        <w:t>собственного речевого и читательского опыта;</w:t>
      </w:r>
    </w:p>
    <w:p w:rsidR="00347E9B" w:rsidRDefault="00757747">
      <w:pPr>
        <w:pStyle w:val="a4"/>
        <w:spacing w:line="360" w:lineRule="auto"/>
        <w:ind w:right="485"/>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заложенную</w:t>
      </w:r>
      <w:r>
        <w:rPr>
          <w:spacing w:val="1"/>
        </w:rPr>
        <w:t xml:space="preserve"> </w:t>
      </w:r>
      <w:r>
        <w:t>в</w:t>
      </w:r>
      <w:r>
        <w:rPr>
          <w:spacing w:val="1"/>
        </w:rPr>
        <w:t xml:space="preserve"> </w:t>
      </w:r>
      <w:r>
        <w:t>художественном</w:t>
      </w:r>
      <w:r>
        <w:rPr>
          <w:spacing w:val="1"/>
        </w:rPr>
        <w:t xml:space="preserve"> </w:t>
      </w:r>
      <w:r>
        <w:t>произведении,</w:t>
      </w:r>
      <w:r>
        <w:rPr>
          <w:spacing w:val="71"/>
        </w:rPr>
        <w:t xml:space="preserve"> </w:t>
      </w:r>
      <w:r>
        <w:t>рассматривать</w:t>
      </w:r>
      <w:r>
        <w:rPr>
          <w:spacing w:val="71"/>
        </w:rPr>
        <w:t xml:space="preserve"> </w:t>
      </w:r>
      <w:r>
        <w:t>ее</w:t>
      </w:r>
      <w:r>
        <w:rPr>
          <w:spacing w:val="1"/>
        </w:rPr>
        <w:t xml:space="preserve"> </w:t>
      </w:r>
      <w:r>
        <w:t>всесторонне;</w:t>
      </w:r>
    </w:p>
    <w:p w:rsidR="00347E9B" w:rsidRDefault="00757747">
      <w:pPr>
        <w:pStyle w:val="a4"/>
        <w:spacing w:line="360" w:lineRule="auto"/>
        <w:ind w:right="488"/>
      </w:pP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литературных</w:t>
      </w:r>
      <w:r>
        <w:rPr>
          <w:spacing w:val="1"/>
        </w:rPr>
        <w:t xml:space="preserve"> </w:t>
      </w:r>
      <w:r>
        <w:t>героев,</w:t>
      </w:r>
      <w:r>
        <w:rPr>
          <w:spacing w:val="1"/>
        </w:rPr>
        <w:t xml:space="preserve"> </w:t>
      </w:r>
      <w:r>
        <w:t>художественных</w:t>
      </w:r>
      <w:r>
        <w:rPr>
          <w:spacing w:val="1"/>
        </w:rPr>
        <w:t xml:space="preserve"> </w:t>
      </w:r>
      <w:r>
        <w:t>произведений</w:t>
      </w:r>
      <w:r>
        <w:rPr>
          <w:spacing w:val="1"/>
        </w:rPr>
        <w:t xml:space="preserve"> </w:t>
      </w:r>
      <w:r>
        <w:t>и</w:t>
      </w:r>
      <w:r>
        <w:rPr>
          <w:spacing w:val="1"/>
        </w:rPr>
        <w:t xml:space="preserve"> </w:t>
      </w:r>
      <w:r>
        <w:t>их</w:t>
      </w:r>
      <w:r>
        <w:rPr>
          <w:spacing w:val="1"/>
        </w:rPr>
        <w:t xml:space="preserve"> </w:t>
      </w:r>
      <w:r>
        <w:t>фрагментов,</w:t>
      </w:r>
      <w:r>
        <w:rPr>
          <w:spacing w:val="1"/>
        </w:rPr>
        <w:t xml:space="preserve"> </w:t>
      </w:r>
      <w:r>
        <w:t>классификации</w:t>
      </w:r>
      <w:r>
        <w:rPr>
          <w:spacing w:val="71"/>
        </w:rPr>
        <w:t xml:space="preserve"> </w:t>
      </w:r>
      <w:r>
        <w:t>и</w:t>
      </w:r>
      <w:r>
        <w:rPr>
          <w:spacing w:val="1"/>
        </w:rPr>
        <w:t xml:space="preserve"> </w:t>
      </w:r>
      <w:r>
        <w:t>обобщения</w:t>
      </w:r>
      <w:r>
        <w:rPr>
          <w:spacing w:val="1"/>
        </w:rPr>
        <w:t xml:space="preserve"> </w:t>
      </w:r>
      <w:r>
        <w:t>литературных</w:t>
      </w:r>
      <w:r>
        <w:rPr>
          <w:spacing w:val="1"/>
        </w:rPr>
        <w:t xml:space="preserve"> </w:t>
      </w:r>
      <w:r>
        <w:t>фактов;</w:t>
      </w:r>
      <w:r>
        <w:rPr>
          <w:spacing w:val="1"/>
        </w:rPr>
        <w:t xml:space="preserve"> </w:t>
      </w:r>
      <w:r>
        <w:t>сопоставлять</w:t>
      </w:r>
      <w:r>
        <w:rPr>
          <w:spacing w:val="1"/>
        </w:rPr>
        <w:t xml:space="preserve"> </w:t>
      </w:r>
      <w:r>
        <w:t>текст</w:t>
      </w:r>
      <w:r>
        <w:rPr>
          <w:spacing w:val="1"/>
        </w:rPr>
        <w:t xml:space="preserve"> </w:t>
      </w:r>
      <w:r>
        <w:t>с</w:t>
      </w:r>
      <w:r>
        <w:rPr>
          <w:spacing w:val="1"/>
        </w:rPr>
        <w:t xml:space="preserve"> </w:t>
      </w:r>
      <w:r>
        <w:t>другими</w:t>
      </w:r>
      <w:r>
        <w:rPr>
          <w:spacing w:val="1"/>
        </w:rPr>
        <w:t xml:space="preserve"> </w:t>
      </w:r>
      <w:r>
        <w:t>произведениями</w:t>
      </w:r>
      <w:r>
        <w:rPr>
          <w:spacing w:val="1"/>
        </w:rPr>
        <w:t xml:space="preserve"> </w:t>
      </w:r>
      <w:r>
        <w:t>русской</w:t>
      </w:r>
      <w:r>
        <w:rPr>
          <w:spacing w:val="1"/>
        </w:rPr>
        <w:t xml:space="preserve"> </w:t>
      </w:r>
      <w:r>
        <w:t>и</w:t>
      </w:r>
      <w:r>
        <w:rPr>
          <w:spacing w:val="1"/>
        </w:rPr>
        <w:t xml:space="preserve"> </w:t>
      </w:r>
      <w:r>
        <w:t>зарубежной</w:t>
      </w:r>
      <w:r>
        <w:rPr>
          <w:spacing w:val="1"/>
        </w:rPr>
        <w:t xml:space="preserve"> </w:t>
      </w:r>
      <w:r>
        <w:t>литературы,</w:t>
      </w:r>
      <w:r>
        <w:rPr>
          <w:spacing w:val="1"/>
        </w:rPr>
        <w:t xml:space="preserve"> </w:t>
      </w:r>
      <w:r>
        <w:t>интерпретациями</w:t>
      </w:r>
      <w:r>
        <w:rPr>
          <w:spacing w:val="1"/>
        </w:rPr>
        <w:t xml:space="preserve"> </w:t>
      </w:r>
      <w:r>
        <w:t>в</w:t>
      </w:r>
      <w:r>
        <w:rPr>
          <w:spacing w:val="1"/>
        </w:rPr>
        <w:t xml:space="preserve"> </w:t>
      </w:r>
      <w:r>
        <w:t>различных</w:t>
      </w:r>
      <w:r>
        <w:rPr>
          <w:spacing w:val="-4"/>
        </w:rPr>
        <w:t xml:space="preserve"> </w:t>
      </w:r>
      <w:r>
        <w:t>видах</w:t>
      </w:r>
      <w:r>
        <w:rPr>
          <w:spacing w:val="-3"/>
        </w:rPr>
        <w:t xml:space="preserve"> </w:t>
      </w:r>
      <w:r>
        <w:t>искусств;</w:t>
      </w:r>
    </w:p>
    <w:p w:rsidR="00347E9B" w:rsidRDefault="00757747">
      <w:pPr>
        <w:pStyle w:val="a4"/>
        <w:spacing w:line="360" w:lineRule="auto"/>
        <w:ind w:right="493"/>
      </w:pP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71"/>
        </w:rPr>
        <w:t xml:space="preserve"> </w:t>
      </w:r>
      <w:r>
        <w:t>рассматриваемых</w:t>
      </w:r>
      <w:r>
        <w:rPr>
          <w:spacing w:val="1"/>
        </w:rPr>
        <w:t xml:space="preserve"> </w:t>
      </w:r>
      <w:r>
        <w:t>явлениях,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изучении</w:t>
      </w:r>
      <w:r>
        <w:rPr>
          <w:spacing w:val="1"/>
        </w:rPr>
        <w:t xml:space="preserve"> </w:t>
      </w:r>
      <w:r>
        <w:t>литературных</w:t>
      </w:r>
      <w:r>
        <w:rPr>
          <w:spacing w:val="1"/>
        </w:rPr>
        <w:t xml:space="preserve"> </w:t>
      </w:r>
      <w:r>
        <w:t>произведений,</w:t>
      </w:r>
      <w:r>
        <w:rPr>
          <w:spacing w:val="1"/>
        </w:rPr>
        <w:t xml:space="preserve"> </w:t>
      </w:r>
      <w:r>
        <w:t>направлений,</w:t>
      </w:r>
      <w:r>
        <w:rPr>
          <w:spacing w:val="2"/>
        </w:rPr>
        <w:t xml:space="preserve"> </w:t>
      </w:r>
      <w:r>
        <w:t>фактов</w:t>
      </w:r>
      <w:r>
        <w:rPr>
          <w:spacing w:val="-1"/>
        </w:rPr>
        <w:t xml:space="preserve"> </w:t>
      </w:r>
      <w:r>
        <w:t>историко-литературного процесса.</w:t>
      </w:r>
    </w:p>
    <w:p w:rsidR="00347E9B" w:rsidRDefault="00757747">
      <w:pPr>
        <w:pStyle w:val="a4"/>
        <w:spacing w:line="362" w:lineRule="auto"/>
        <w:ind w:right="489"/>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базовые</w:t>
      </w:r>
      <w:r>
        <w:rPr>
          <w:spacing w:val="1"/>
        </w:rPr>
        <w:t xml:space="preserve"> </w:t>
      </w:r>
      <w:r>
        <w:t>исследовательские</w:t>
      </w:r>
      <w:r>
        <w:rPr>
          <w:spacing w:val="2"/>
        </w:rPr>
        <w:t xml:space="preserve"> </w:t>
      </w:r>
      <w:r>
        <w:t>действия:</w:t>
      </w:r>
    </w:p>
    <w:p w:rsidR="00347E9B" w:rsidRDefault="00757747">
      <w:pPr>
        <w:pStyle w:val="a4"/>
        <w:spacing w:line="360" w:lineRule="auto"/>
        <w:ind w:right="494"/>
      </w:pPr>
      <w:r>
        <w:t>формулировать вопросы исследовательского характера (например,</w:t>
      </w:r>
      <w:r>
        <w:rPr>
          <w:spacing w:val="1"/>
        </w:rPr>
        <w:t xml:space="preserve"> </w:t>
      </w:r>
      <w:r>
        <w:t>о</w:t>
      </w:r>
      <w:r>
        <w:rPr>
          <w:spacing w:val="1"/>
        </w:rPr>
        <w:t xml:space="preserve"> </w:t>
      </w:r>
      <w:r>
        <w:t>лексической сочетаемости слов, об особенности употребления стилистически</w:t>
      </w:r>
      <w:r>
        <w:rPr>
          <w:spacing w:val="-67"/>
        </w:rPr>
        <w:t xml:space="preserve"> </w:t>
      </w:r>
      <w:r>
        <w:t>окрашенной лексики</w:t>
      </w:r>
      <w:r>
        <w:rPr>
          <w:spacing w:val="1"/>
        </w:rPr>
        <w:t xml:space="preserve"> </w:t>
      </w:r>
      <w:r>
        <w:t>и</w:t>
      </w:r>
      <w:r>
        <w:rPr>
          <w:spacing w:val="1"/>
        </w:rPr>
        <w:t xml:space="preserve"> </w:t>
      </w:r>
      <w:r>
        <w:t>другие);</w:t>
      </w:r>
    </w:p>
    <w:p w:rsidR="00347E9B" w:rsidRDefault="00757747">
      <w:pPr>
        <w:pStyle w:val="a4"/>
        <w:spacing w:line="360" w:lineRule="auto"/>
        <w:ind w:right="486"/>
      </w:pPr>
      <w:r>
        <w:t>выдвигать гипотезы (например, о целях использования изобразительно-</w:t>
      </w:r>
      <w:r>
        <w:rPr>
          <w:spacing w:val="-67"/>
        </w:rPr>
        <w:t xml:space="preserve"> </w:t>
      </w:r>
      <w:r>
        <w:t>выразительных средств языка, о причинах изменений в лексическом составе</w:t>
      </w:r>
      <w:r>
        <w:rPr>
          <w:spacing w:val="1"/>
        </w:rPr>
        <w:t xml:space="preserve"> </w:t>
      </w:r>
      <w:r>
        <w:t>русского</w:t>
      </w:r>
      <w:r>
        <w:rPr>
          <w:spacing w:val="1"/>
        </w:rPr>
        <w:t xml:space="preserve"> </w:t>
      </w:r>
      <w:r>
        <w:t>языка,</w:t>
      </w:r>
      <w:r>
        <w:rPr>
          <w:spacing w:val="1"/>
        </w:rPr>
        <w:t xml:space="preserve"> </w:t>
      </w:r>
      <w:r>
        <w:t>стилистических</w:t>
      </w:r>
      <w:r>
        <w:rPr>
          <w:spacing w:val="1"/>
        </w:rPr>
        <w:t xml:space="preserve"> </w:t>
      </w:r>
      <w:r>
        <w:t>изменений</w:t>
      </w:r>
      <w:r>
        <w:rPr>
          <w:spacing w:val="1"/>
        </w:rPr>
        <w:t xml:space="preserve"> </w:t>
      </w:r>
      <w:r>
        <w:t>и</w:t>
      </w:r>
      <w:r>
        <w:rPr>
          <w:spacing w:val="1"/>
        </w:rPr>
        <w:t xml:space="preserve"> </w:t>
      </w:r>
      <w:r>
        <w:t>другие),</w:t>
      </w:r>
      <w:r>
        <w:rPr>
          <w:spacing w:val="1"/>
        </w:rPr>
        <w:t xml:space="preserve"> </w:t>
      </w:r>
      <w:r>
        <w:t>обосновывать,</w:t>
      </w:r>
      <w:r>
        <w:rPr>
          <w:spacing w:val="1"/>
        </w:rPr>
        <w:t xml:space="preserve"> </w:t>
      </w:r>
      <w:r>
        <w:t>аргументировать</w:t>
      </w:r>
      <w:r>
        <w:rPr>
          <w:spacing w:val="-2"/>
        </w:rPr>
        <w:t xml:space="preserve"> </w:t>
      </w:r>
      <w:r>
        <w:t>суждения;</w:t>
      </w:r>
    </w:p>
    <w:p w:rsidR="00347E9B" w:rsidRDefault="00757747">
      <w:pPr>
        <w:pStyle w:val="a4"/>
        <w:spacing w:line="357" w:lineRule="auto"/>
        <w:ind w:right="488"/>
      </w:pPr>
      <w:r>
        <w:t>анализировать</w:t>
      </w:r>
      <w:r>
        <w:rPr>
          <w:spacing w:val="1"/>
        </w:rPr>
        <w:t xml:space="preserve"> </w:t>
      </w:r>
      <w:r>
        <w:t>результаты,</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языковой</w:t>
      </w:r>
      <w:r>
        <w:rPr>
          <w:spacing w:val="1"/>
        </w:rPr>
        <w:t xml:space="preserve"> </w:t>
      </w:r>
      <w:r>
        <w:t>и</w:t>
      </w:r>
      <w:r>
        <w:rPr>
          <w:spacing w:val="1"/>
        </w:rPr>
        <w:t xml:space="preserve"> </w:t>
      </w:r>
      <w:r>
        <w:t>речевой задачи,</w:t>
      </w:r>
      <w:r>
        <w:rPr>
          <w:spacing w:val="2"/>
        </w:rPr>
        <w:t xml:space="preserve"> </w:t>
      </w:r>
      <w:r>
        <w:t>критически оценивать</w:t>
      </w:r>
      <w:r>
        <w:rPr>
          <w:spacing w:val="-2"/>
        </w:rPr>
        <w:t xml:space="preserve"> </w:t>
      </w:r>
      <w:r>
        <w:t>их</w:t>
      </w:r>
      <w:r>
        <w:rPr>
          <w:spacing w:val="-3"/>
        </w:rPr>
        <w:t xml:space="preserve"> </w:t>
      </w:r>
      <w:r>
        <w:t>достоверность;</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уметь</w:t>
      </w:r>
      <w:r>
        <w:rPr>
          <w:spacing w:val="1"/>
        </w:rPr>
        <w:t xml:space="preserve"> </w:t>
      </w:r>
      <w:r>
        <w:t>интегрировать</w:t>
      </w:r>
      <w:r>
        <w:rPr>
          <w:spacing w:val="1"/>
        </w:rPr>
        <w:t xml:space="preserve"> </w:t>
      </w:r>
      <w:r>
        <w:t>знания</w:t>
      </w:r>
      <w:r>
        <w:rPr>
          <w:spacing w:val="1"/>
        </w:rPr>
        <w:t xml:space="preserve"> </w:t>
      </w:r>
      <w:r>
        <w:t>из</w:t>
      </w:r>
      <w:r>
        <w:rPr>
          <w:spacing w:val="1"/>
        </w:rPr>
        <w:t xml:space="preserve"> </w:t>
      </w:r>
      <w:r>
        <w:t>разных</w:t>
      </w:r>
      <w:r>
        <w:rPr>
          <w:spacing w:val="1"/>
        </w:rPr>
        <w:t xml:space="preserve"> </w:t>
      </w:r>
      <w:r>
        <w:t>предметных</w:t>
      </w:r>
      <w:r>
        <w:rPr>
          <w:spacing w:val="71"/>
        </w:rPr>
        <w:t xml:space="preserve"> </w:t>
      </w:r>
      <w:r>
        <w:t>областей</w:t>
      </w:r>
      <w:r>
        <w:rPr>
          <w:spacing w:val="1"/>
        </w:rPr>
        <w:t xml:space="preserve"> </w:t>
      </w:r>
      <w:r>
        <w:t>(например,</w:t>
      </w:r>
      <w:r>
        <w:rPr>
          <w:spacing w:val="1"/>
        </w:rPr>
        <w:t xml:space="preserve"> </w:t>
      </w:r>
      <w:r>
        <w:t>при</w:t>
      </w:r>
      <w:r>
        <w:rPr>
          <w:spacing w:val="1"/>
        </w:rPr>
        <w:t xml:space="preserve"> </w:t>
      </w:r>
      <w:r>
        <w:t>подборе</w:t>
      </w:r>
      <w:r>
        <w:rPr>
          <w:spacing w:val="1"/>
        </w:rPr>
        <w:t xml:space="preserve"> </w:t>
      </w:r>
      <w:r>
        <w:t>примеров</w:t>
      </w:r>
      <w:r>
        <w:rPr>
          <w:spacing w:val="1"/>
        </w:rPr>
        <w:t xml:space="preserve"> </w:t>
      </w:r>
      <w:r>
        <w:t>о</w:t>
      </w:r>
      <w:r>
        <w:rPr>
          <w:spacing w:val="1"/>
        </w:rPr>
        <w:t xml:space="preserve"> </w:t>
      </w:r>
      <w:r>
        <w:t>роли</w:t>
      </w:r>
      <w:r>
        <w:rPr>
          <w:spacing w:val="1"/>
        </w:rPr>
        <w:t xml:space="preserve"> </w:t>
      </w:r>
      <w:r>
        <w:t>русского</w:t>
      </w:r>
      <w:r>
        <w:rPr>
          <w:spacing w:val="1"/>
        </w:rPr>
        <w:t xml:space="preserve"> </w:t>
      </w:r>
      <w:r>
        <w:t>языка</w:t>
      </w:r>
      <w:r>
        <w:rPr>
          <w:spacing w:val="1"/>
        </w:rPr>
        <w:t xml:space="preserve"> </w:t>
      </w:r>
      <w:r>
        <w:t>как</w:t>
      </w:r>
      <w:r>
        <w:rPr>
          <w:spacing w:val="1"/>
        </w:rPr>
        <w:t xml:space="preserve"> </w:t>
      </w:r>
      <w:r>
        <w:t>государственного языка Российской Федерации, средства межнационального</w:t>
      </w:r>
      <w:r>
        <w:rPr>
          <w:spacing w:val="1"/>
        </w:rPr>
        <w:t xml:space="preserve"> </w:t>
      </w:r>
      <w:r>
        <w:t>общения, национального языка русского народа, одного из мировых языков и</w:t>
      </w:r>
      <w:r>
        <w:rPr>
          <w:spacing w:val="-67"/>
        </w:rPr>
        <w:t xml:space="preserve"> </w:t>
      </w:r>
      <w:r>
        <w:t>другие);</w:t>
      </w:r>
    </w:p>
    <w:p w:rsidR="00347E9B" w:rsidRDefault="00757747">
      <w:pPr>
        <w:pStyle w:val="a4"/>
        <w:spacing w:before="1" w:line="360" w:lineRule="auto"/>
        <w:ind w:right="494"/>
      </w:pPr>
      <w:r>
        <w:t>уметь переносить знания в практическую область,</w:t>
      </w:r>
      <w:r>
        <w:rPr>
          <w:spacing w:val="70"/>
        </w:rPr>
        <w:t xml:space="preserve"> </w:t>
      </w:r>
      <w:r>
        <w:t>освоенные средства</w:t>
      </w:r>
      <w:r>
        <w:rPr>
          <w:spacing w:val="1"/>
        </w:rPr>
        <w:t xml:space="preserve"> </w:t>
      </w:r>
      <w:r>
        <w:t>и способы действия в собственную речевую практику (например, применять</w:t>
      </w:r>
      <w:r>
        <w:rPr>
          <w:spacing w:val="1"/>
        </w:rPr>
        <w:t xml:space="preserve"> </w:t>
      </w:r>
      <w:r>
        <w:t>знания</w:t>
      </w:r>
      <w:r>
        <w:rPr>
          <w:spacing w:val="1"/>
        </w:rPr>
        <w:t xml:space="preserve"> </w:t>
      </w:r>
      <w:r>
        <w:t>о</w:t>
      </w:r>
      <w:r>
        <w:rPr>
          <w:spacing w:val="1"/>
        </w:rPr>
        <w:t xml:space="preserve"> </w:t>
      </w:r>
      <w:r>
        <w:t>нормах</w:t>
      </w:r>
      <w:r>
        <w:rPr>
          <w:spacing w:val="1"/>
        </w:rPr>
        <w:t xml:space="preserve"> </w:t>
      </w:r>
      <w:r>
        <w:t>произношения</w:t>
      </w:r>
      <w:r>
        <w:rPr>
          <w:spacing w:val="1"/>
        </w:rPr>
        <w:t xml:space="preserve"> </w:t>
      </w:r>
      <w:r>
        <w:t>и</w:t>
      </w:r>
      <w:r>
        <w:rPr>
          <w:spacing w:val="1"/>
        </w:rPr>
        <w:t xml:space="preserve"> </w:t>
      </w:r>
      <w:r>
        <w:t>правописания,</w:t>
      </w:r>
      <w:r>
        <w:rPr>
          <w:spacing w:val="1"/>
        </w:rPr>
        <w:t xml:space="preserve"> </w:t>
      </w:r>
      <w:r>
        <w:t>лексических,</w:t>
      </w:r>
      <w:r>
        <w:rPr>
          <w:spacing w:val="1"/>
        </w:rPr>
        <w:t xml:space="preserve"> </w:t>
      </w:r>
      <w:r>
        <w:t>морфологических и других нормах); уметь переносить знания, в том числе</w:t>
      </w:r>
      <w:r>
        <w:rPr>
          <w:spacing w:val="1"/>
        </w:rPr>
        <w:t xml:space="preserve"> </w:t>
      </w:r>
      <w:r>
        <w:t>полученные в результате чтения</w:t>
      </w:r>
      <w:r>
        <w:rPr>
          <w:spacing w:val="1"/>
        </w:rPr>
        <w:t xml:space="preserve"> </w:t>
      </w:r>
      <w:r>
        <w:t>и изучения литературных произведений, в</w:t>
      </w:r>
      <w:r>
        <w:rPr>
          <w:spacing w:val="1"/>
        </w:rPr>
        <w:t xml:space="preserve"> </w:t>
      </w:r>
      <w:r>
        <w:t>познавательную</w:t>
      </w:r>
      <w:r>
        <w:rPr>
          <w:spacing w:val="-2"/>
        </w:rPr>
        <w:t xml:space="preserve"> </w:t>
      </w:r>
      <w:r>
        <w:t>и практическую</w:t>
      </w:r>
      <w:r>
        <w:rPr>
          <w:spacing w:val="-1"/>
        </w:rPr>
        <w:t xml:space="preserve"> </w:t>
      </w:r>
      <w:r>
        <w:t>области</w:t>
      </w:r>
      <w:r>
        <w:rPr>
          <w:spacing w:val="-1"/>
        </w:rPr>
        <w:t xml:space="preserve"> </w:t>
      </w:r>
      <w:r>
        <w:t>жизнедеятельности;</w:t>
      </w:r>
    </w:p>
    <w:p w:rsidR="00347E9B" w:rsidRDefault="00757747">
      <w:pPr>
        <w:pStyle w:val="a4"/>
        <w:spacing w:before="2" w:line="360" w:lineRule="auto"/>
        <w:ind w:right="493"/>
      </w:pPr>
      <w:r>
        <w:t>владеть навыками учебно-исследовательской и проектной деятельности</w:t>
      </w:r>
      <w:r>
        <w:rPr>
          <w:spacing w:val="-67"/>
        </w:rPr>
        <w:t xml:space="preserve"> </w:t>
      </w:r>
      <w:r>
        <w:t>на основе литературного материала, проявлять устойчивый интерес к чтению</w:t>
      </w:r>
      <w:r>
        <w:rPr>
          <w:spacing w:val="-67"/>
        </w:rPr>
        <w:t xml:space="preserve"> </w:t>
      </w:r>
      <w:r>
        <w:t>как средству</w:t>
      </w:r>
      <w:r>
        <w:rPr>
          <w:spacing w:val="-4"/>
        </w:rPr>
        <w:t xml:space="preserve"> </w:t>
      </w:r>
      <w:r>
        <w:t>познания</w:t>
      </w:r>
      <w:r>
        <w:rPr>
          <w:spacing w:val="1"/>
        </w:rPr>
        <w:t xml:space="preserve"> </w:t>
      </w:r>
      <w:r>
        <w:t>отечественной и других</w:t>
      </w:r>
      <w:r>
        <w:rPr>
          <w:spacing w:val="-4"/>
        </w:rPr>
        <w:t xml:space="preserve"> </w:t>
      </w:r>
      <w:r>
        <w:t>культур;</w:t>
      </w:r>
    </w:p>
    <w:p w:rsidR="00347E9B" w:rsidRDefault="00757747">
      <w:pPr>
        <w:pStyle w:val="a4"/>
        <w:spacing w:before="1" w:line="360" w:lineRule="auto"/>
        <w:ind w:right="491"/>
      </w:pPr>
      <w:r>
        <w:t>владеть</w:t>
      </w:r>
      <w:r>
        <w:rPr>
          <w:spacing w:val="1"/>
        </w:rPr>
        <w:t xml:space="preserve"> </w:t>
      </w:r>
      <w:r>
        <w:t>научным</w:t>
      </w:r>
      <w:r>
        <w:rPr>
          <w:spacing w:val="1"/>
        </w:rPr>
        <w:t xml:space="preserve"> </w:t>
      </w:r>
      <w:r>
        <w:t>типом</w:t>
      </w:r>
      <w:r>
        <w:rPr>
          <w:spacing w:val="1"/>
        </w:rPr>
        <w:t xml:space="preserve"> </w:t>
      </w:r>
      <w:r>
        <w:t>мышления,</w:t>
      </w:r>
      <w:r>
        <w:rPr>
          <w:spacing w:val="1"/>
        </w:rPr>
        <w:t xml:space="preserve"> </w:t>
      </w:r>
      <w:r>
        <w:t>научной</w:t>
      </w:r>
      <w:r>
        <w:rPr>
          <w:spacing w:val="1"/>
        </w:rPr>
        <w:t xml:space="preserve"> </w:t>
      </w:r>
      <w:r>
        <w:t>терминологией,</w:t>
      </w:r>
      <w:r>
        <w:rPr>
          <w:spacing w:val="1"/>
        </w:rPr>
        <w:t xml:space="preserve"> </w:t>
      </w:r>
      <w:r>
        <w:t>ключевыми</w:t>
      </w:r>
      <w:r>
        <w:rPr>
          <w:spacing w:val="1"/>
        </w:rPr>
        <w:t xml:space="preserve"> </w:t>
      </w:r>
      <w:r>
        <w:t>понятиями</w:t>
      </w:r>
      <w:r>
        <w:rPr>
          <w:spacing w:val="1"/>
        </w:rPr>
        <w:t xml:space="preserve"> </w:t>
      </w:r>
      <w:r>
        <w:t>и</w:t>
      </w:r>
      <w:r>
        <w:rPr>
          <w:spacing w:val="1"/>
        </w:rPr>
        <w:t xml:space="preserve"> </w:t>
      </w:r>
      <w:r>
        <w:t>методами</w:t>
      </w:r>
      <w:r>
        <w:rPr>
          <w:spacing w:val="1"/>
        </w:rPr>
        <w:t xml:space="preserve"> </w:t>
      </w:r>
      <w:r>
        <w:t>современного</w:t>
      </w:r>
      <w:r>
        <w:rPr>
          <w:spacing w:val="1"/>
        </w:rPr>
        <w:t xml:space="preserve"> </w:t>
      </w:r>
      <w:r>
        <w:t>литературоведения;</w:t>
      </w:r>
      <w:r>
        <w:rPr>
          <w:spacing w:val="1"/>
        </w:rPr>
        <w:t xml:space="preserve"> </w:t>
      </w:r>
      <w:r>
        <w:t>определять</w:t>
      </w:r>
      <w:r>
        <w:rPr>
          <w:spacing w:val="1"/>
        </w:rPr>
        <w:t xml:space="preserve"> </w:t>
      </w:r>
      <w:r>
        <w:t>и</w:t>
      </w:r>
      <w:r>
        <w:rPr>
          <w:spacing w:val="1"/>
        </w:rPr>
        <w:t xml:space="preserve"> </w:t>
      </w:r>
      <w:r>
        <w:t>учитывать</w:t>
      </w:r>
      <w:r>
        <w:rPr>
          <w:spacing w:val="1"/>
        </w:rPr>
        <w:t xml:space="preserve"> </w:t>
      </w:r>
      <w:r>
        <w:t>историко-культурный</w:t>
      </w:r>
      <w:r>
        <w:rPr>
          <w:spacing w:val="1"/>
        </w:rPr>
        <w:t xml:space="preserve"> </w:t>
      </w:r>
      <w:r>
        <w:t>контекст</w:t>
      </w:r>
      <w:r>
        <w:rPr>
          <w:spacing w:val="1"/>
        </w:rPr>
        <w:t xml:space="preserve"> </w:t>
      </w:r>
      <w:r>
        <w:t>и</w:t>
      </w:r>
      <w:r>
        <w:rPr>
          <w:spacing w:val="71"/>
        </w:rPr>
        <w:t xml:space="preserve"> </w:t>
      </w:r>
      <w:r>
        <w:t>контекст</w:t>
      </w:r>
      <w:r>
        <w:rPr>
          <w:spacing w:val="-67"/>
        </w:rPr>
        <w:t xml:space="preserve"> </w:t>
      </w:r>
      <w:r>
        <w:t>творчества</w:t>
      </w:r>
      <w:r>
        <w:rPr>
          <w:spacing w:val="-2"/>
        </w:rPr>
        <w:t xml:space="preserve"> </w:t>
      </w:r>
      <w:r>
        <w:t>писателя в</w:t>
      </w:r>
      <w:r>
        <w:rPr>
          <w:spacing w:val="-3"/>
        </w:rPr>
        <w:t xml:space="preserve"> </w:t>
      </w:r>
      <w:r>
        <w:t>процессе</w:t>
      </w:r>
      <w:r>
        <w:rPr>
          <w:spacing w:val="-2"/>
        </w:rPr>
        <w:t xml:space="preserve"> </w:t>
      </w:r>
      <w:r>
        <w:t>анализа художественных</w:t>
      </w:r>
      <w:r>
        <w:rPr>
          <w:spacing w:val="-6"/>
        </w:rPr>
        <w:t xml:space="preserve"> </w:t>
      </w:r>
      <w:r>
        <w:t>произведений.</w:t>
      </w:r>
    </w:p>
    <w:p w:rsidR="00347E9B" w:rsidRDefault="00757747">
      <w:pPr>
        <w:pStyle w:val="a4"/>
        <w:spacing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работу</w:t>
      </w:r>
      <w:r>
        <w:rPr>
          <w:spacing w:val="-3"/>
        </w:rPr>
        <w:t xml:space="preserve"> </w:t>
      </w:r>
      <w:r>
        <w:t>с</w:t>
      </w:r>
      <w:r>
        <w:rPr>
          <w:spacing w:val="2"/>
        </w:rPr>
        <w:t xml:space="preserve"> </w:t>
      </w:r>
      <w:r>
        <w:t>информацией:</w:t>
      </w:r>
    </w:p>
    <w:p w:rsidR="00347E9B" w:rsidRDefault="00757747">
      <w:pPr>
        <w:pStyle w:val="a4"/>
        <w:spacing w:line="360" w:lineRule="auto"/>
        <w:ind w:right="497"/>
      </w:pPr>
      <w:r>
        <w:t>самостоятельно</w:t>
      </w:r>
      <w:r>
        <w:rPr>
          <w:spacing w:val="1"/>
        </w:rPr>
        <w:t xml:space="preserve"> </w:t>
      </w:r>
      <w:r>
        <w:t>осуществлять</w:t>
      </w:r>
      <w:r>
        <w:rPr>
          <w:spacing w:val="1"/>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1"/>
        </w:rPr>
        <w:t xml:space="preserve"> </w:t>
      </w:r>
      <w:r>
        <w:t>информации</w:t>
      </w:r>
      <w:r>
        <w:rPr>
          <w:spacing w:val="1"/>
        </w:rPr>
        <w:t xml:space="preserve"> </w:t>
      </w:r>
      <w:r>
        <w:t>из</w:t>
      </w:r>
      <w:r>
        <w:rPr>
          <w:spacing w:val="1"/>
        </w:rPr>
        <w:t xml:space="preserve"> </w:t>
      </w:r>
      <w:r>
        <w:t>энциклопедий,</w:t>
      </w:r>
      <w:r>
        <w:rPr>
          <w:spacing w:val="1"/>
        </w:rPr>
        <w:t xml:space="preserve"> </w:t>
      </w:r>
      <w:r>
        <w:t>словарей,</w:t>
      </w:r>
      <w:r>
        <w:rPr>
          <w:spacing w:val="1"/>
        </w:rPr>
        <w:t xml:space="preserve"> </w:t>
      </w:r>
      <w:r>
        <w:t>справочников;</w:t>
      </w:r>
      <w:r>
        <w:rPr>
          <w:spacing w:val="1"/>
        </w:rPr>
        <w:t xml:space="preserve"> </w:t>
      </w:r>
      <w:r>
        <w:t>средств</w:t>
      </w:r>
      <w:r>
        <w:rPr>
          <w:spacing w:val="1"/>
        </w:rPr>
        <w:t xml:space="preserve"> </w:t>
      </w:r>
      <w:r>
        <w:t>массовой</w:t>
      </w:r>
      <w:r>
        <w:rPr>
          <w:spacing w:val="1"/>
        </w:rPr>
        <w:t xml:space="preserve"> </w:t>
      </w:r>
      <w:r>
        <w:t>информации,</w:t>
      </w:r>
      <w:r>
        <w:rPr>
          <w:spacing w:val="1"/>
        </w:rPr>
        <w:t xml:space="preserve"> </w:t>
      </w:r>
      <w:r>
        <w:t>государственных</w:t>
      </w:r>
      <w:r>
        <w:rPr>
          <w:spacing w:val="1"/>
        </w:rPr>
        <w:t xml:space="preserve"> </w:t>
      </w:r>
      <w:r>
        <w:t>электронных</w:t>
      </w:r>
      <w:r>
        <w:rPr>
          <w:spacing w:val="1"/>
        </w:rPr>
        <w:t xml:space="preserve"> </w:t>
      </w:r>
      <w:r>
        <w:t>ресурсов</w:t>
      </w:r>
      <w:r>
        <w:rPr>
          <w:spacing w:val="-67"/>
        </w:rPr>
        <w:t xml:space="preserve"> </w:t>
      </w:r>
      <w:r>
        <w:t>учебного назначения; оценивать достоверность информации, её соответствие</w:t>
      </w:r>
      <w:r>
        <w:rPr>
          <w:spacing w:val="1"/>
        </w:rPr>
        <w:t xml:space="preserve"> </w:t>
      </w:r>
      <w:r>
        <w:t>правовым</w:t>
      </w:r>
      <w:r>
        <w:rPr>
          <w:spacing w:val="4"/>
        </w:rPr>
        <w:t xml:space="preserve"> </w:t>
      </w:r>
      <w:r>
        <w:t>и морально-этическим</w:t>
      </w:r>
      <w:r>
        <w:rPr>
          <w:spacing w:val="2"/>
        </w:rPr>
        <w:t xml:space="preserve"> </w:t>
      </w:r>
      <w:r>
        <w:t>нормам;</w:t>
      </w:r>
    </w:p>
    <w:p w:rsidR="00347E9B" w:rsidRDefault="00757747">
      <w:pPr>
        <w:pStyle w:val="a4"/>
        <w:spacing w:line="360" w:lineRule="auto"/>
        <w:ind w:right="496"/>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её</w:t>
      </w:r>
      <w:r>
        <w:rPr>
          <w:spacing w:val="1"/>
        </w:rPr>
        <w:t xml:space="preserve"> </w:t>
      </w:r>
      <w:r>
        <w:t>целевой</w:t>
      </w:r>
      <w:r>
        <w:rPr>
          <w:spacing w:val="1"/>
        </w:rPr>
        <w:t xml:space="preserve"> </w:t>
      </w:r>
      <w:r>
        <w:t>аудитории,</w:t>
      </w:r>
      <w:r>
        <w:rPr>
          <w:spacing w:val="1"/>
        </w:rPr>
        <w:t xml:space="preserve"> </w:t>
      </w:r>
      <w:r>
        <w:t>выбирать</w:t>
      </w:r>
      <w:r>
        <w:rPr>
          <w:spacing w:val="1"/>
        </w:rPr>
        <w:t xml:space="preserve"> </w:t>
      </w:r>
      <w:r>
        <w:t>оптимальную</w:t>
      </w:r>
      <w:r>
        <w:rPr>
          <w:spacing w:val="1"/>
        </w:rPr>
        <w:t xml:space="preserve"> </w:t>
      </w:r>
      <w:r>
        <w:t>форму</w:t>
      </w:r>
      <w:r>
        <w:rPr>
          <w:spacing w:val="1"/>
        </w:rPr>
        <w:t xml:space="preserve"> </w:t>
      </w:r>
      <w:r>
        <w:t>её</w:t>
      </w:r>
      <w:r>
        <w:rPr>
          <w:spacing w:val="1"/>
        </w:rPr>
        <w:t xml:space="preserve"> </w:t>
      </w:r>
      <w:r>
        <w:t>представления</w:t>
      </w:r>
      <w:r>
        <w:rPr>
          <w:spacing w:val="67"/>
        </w:rPr>
        <w:t xml:space="preserve"> </w:t>
      </w:r>
      <w:r>
        <w:t>и</w:t>
      </w:r>
      <w:r>
        <w:rPr>
          <w:spacing w:val="-2"/>
        </w:rPr>
        <w:t xml:space="preserve"> </w:t>
      </w:r>
      <w:r>
        <w:t>визуализации</w:t>
      </w:r>
      <w:r>
        <w:rPr>
          <w:spacing w:val="-2"/>
        </w:rPr>
        <w:t xml:space="preserve"> </w:t>
      </w:r>
      <w:r>
        <w:t>(презентация,</w:t>
      </w:r>
      <w:r>
        <w:rPr>
          <w:spacing w:val="1"/>
        </w:rPr>
        <w:t xml:space="preserve"> </w:t>
      </w:r>
      <w:r>
        <w:t>таблица,</w:t>
      </w:r>
      <w:r>
        <w:rPr>
          <w:spacing w:val="1"/>
        </w:rPr>
        <w:t xml:space="preserve"> </w:t>
      </w:r>
      <w:r>
        <w:t>схема</w:t>
      </w:r>
      <w:r>
        <w:rPr>
          <w:spacing w:val="-1"/>
        </w:rPr>
        <w:t xml:space="preserve"> </w:t>
      </w:r>
      <w:r>
        <w:t>и</w:t>
      </w:r>
      <w:r>
        <w:rPr>
          <w:spacing w:val="-2"/>
        </w:rPr>
        <w:t xml:space="preserve"> </w:t>
      </w:r>
      <w:r>
        <w:t>другие);</w:t>
      </w:r>
    </w:p>
    <w:p w:rsidR="00347E9B" w:rsidRDefault="00757747">
      <w:pPr>
        <w:pStyle w:val="a4"/>
        <w:spacing w:line="357" w:lineRule="auto"/>
        <w:ind w:right="496"/>
      </w:pPr>
      <w:r>
        <w:t>владеть навыками защиты личной информации, соблюдать требования</w:t>
      </w:r>
      <w:r>
        <w:rPr>
          <w:spacing w:val="1"/>
        </w:rPr>
        <w:t xml:space="preserve"> </w:t>
      </w:r>
      <w:r>
        <w:t>информационной безопасности.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Формирование</w:t>
      </w:r>
      <w:r>
        <w:rPr>
          <w:spacing w:val="1"/>
        </w:rPr>
        <w:t xml:space="preserve"> </w:t>
      </w:r>
      <w:r>
        <w:t>универсальных</w:t>
      </w:r>
      <w:r>
        <w:rPr>
          <w:spacing w:val="1"/>
        </w:rPr>
        <w:t xml:space="preserve"> </w:t>
      </w:r>
      <w:r>
        <w:t>учебных</w:t>
      </w:r>
      <w:r>
        <w:rPr>
          <w:spacing w:val="1"/>
        </w:rPr>
        <w:t xml:space="preserve"> </w:t>
      </w:r>
      <w:r>
        <w:t>коммуникативных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line="360" w:lineRule="auto"/>
        <w:ind w:right="491"/>
      </w:pPr>
      <w:r>
        <w:t>владеть</w:t>
      </w:r>
      <w:r>
        <w:rPr>
          <w:spacing w:val="1"/>
        </w:rPr>
        <w:t xml:space="preserve"> </w:t>
      </w:r>
      <w:r>
        <w:t>различными</w:t>
      </w:r>
      <w:r>
        <w:rPr>
          <w:spacing w:val="1"/>
        </w:rPr>
        <w:t xml:space="preserve"> </w:t>
      </w:r>
      <w:r>
        <w:t>видами</w:t>
      </w:r>
      <w:r>
        <w:rPr>
          <w:spacing w:val="1"/>
        </w:rPr>
        <w:t xml:space="preserve"> </w:t>
      </w:r>
      <w:r>
        <w:t>монолога</w:t>
      </w:r>
      <w:r>
        <w:rPr>
          <w:spacing w:val="1"/>
        </w:rPr>
        <w:t xml:space="preserve"> </w:t>
      </w:r>
      <w:r>
        <w:t>и</w:t>
      </w:r>
      <w:r>
        <w:rPr>
          <w:spacing w:val="1"/>
        </w:rPr>
        <w:t xml:space="preserve"> </w:t>
      </w:r>
      <w:r>
        <w:t>диалога,</w:t>
      </w:r>
      <w:r>
        <w:rPr>
          <w:spacing w:val="1"/>
        </w:rPr>
        <w:t xml:space="preserve"> </w:t>
      </w:r>
      <w:r>
        <w:t>формулировать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суждения</w:t>
      </w:r>
      <w:r>
        <w:rPr>
          <w:spacing w:val="1"/>
        </w:rPr>
        <w:t xml:space="preserve"> </w:t>
      </w:r>
      <w:r>
        <w:t>на</w:t>
      </w:r>
      <w:r>
        <w:rPr>
          <w:spacing w:val="1"/>
        </w:rPr>
        <w:t xml:space="preserve"> </w:t>
      </w:r>
      <w:r>
        <w:t>социально-культурные,</w:t>
      </w:r>
      <w:r>
        <w:rPr>
          <w:spacing w:val="1"/>
        </w:rPr>
        <w:t xml:space="preserve"> </w:t>
      </w:r>
      <w:r>
        <w:t>нравственно-этические,</w:t>
      </w:r>
      <w:r>
        <w:rPr>
          <w:spacing w:val="1"/>
        </w:rPr>
        <w:t xml:space="preserve"> </w:t>
      </w:r>
      <w:r>
        <w:t>бытовые,</w:t>
      </w:r>
      <w:r>
        <w:rPr>
          <w:spacing w:val="1"/>
        </w:rPr>
        <w:t xml:space="preserve"> </w:t>
      </w:r>
      <w:r>
        <w:t>учебные</w:t>
      </w:r>
      <w:r>
        <w:rPr>
          <w:spacing w:val="1"/>
        </w:rPr>
        <w:t xml:space="preserve"> </w:t>
      </w:r>
      <w:r>
        <w:t>темы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темой,</w:t>
      </w:r>
      <w:r>
        <w:rPr>
          <w:spacing w:val="1"/>
        </w:rPr>
        <w:t xml:space="preserve"> </w:t>
      </w:r>
      <w:r>
        <w:t>целью, сферой и ситуацией общения; правильно, логично, аргументированно</w:t>
      </w:r>
      <w:r>
        <w:rPr>
          <w:spacing w:val="1"/>
        </w:rPr>
        <w:t xml:space="preserve"> </w:t>
      </w:r>
      <w:r>
        <w:t>излагать</w:t>
      </w:r>
      <w:r>
        <w:rPr>
          <w:spacing w:val="-2"/>
        </w:rPr>
        <w:t xml:space="preserve"> </w:t>
      </w:r>
      <w:r>
        <w:t>свою</w:t>
      </w:r>
      <w:r>
        <w:rPr>
          <w:spacing w:val="-1"/>
        </w:rPr>
        <w:t xml:space="preserve"> </w:t>
      </w:r>
      <w:r>
        <w:t>точку</w:t>
      </w:r>
      <w:r>
        <w:rPr>
          <w:spacing w:val="-4"/>
        </w:rPr>
        <w:t xml:space="preserve"> </w:t>
      </w:r>
      <w:r>
        <w:t>зрения</w:t>
      </w:r>
      <w:r>
        <w:rPr>
          <w:spacing w:val="3"/>
        </w:rPr>
        <w:t xml:space="preserve"> </w:t>
      </w:r>
      <w:r>
        <w:t>по поставленной проблеме;</w:t>
      </w:r>
    </w:p>
    <w:p w:rsidR="00347E9B" w:rsidRDefault="00757747">
      <w:pPr>
        <w:pStyle w:val="a4"/>
        <w:spacing w:line="357" w:lineRule="auto"/>
        <w:ind w:right="490"/>
      </w:pPr>
      <w:r>
        <w:t>пользоваться невербальными средствами общения, понимать значение</w:t>
      </w:r>
      <w:r>
        <w:rPr>
          <w:spacing w:val="1"/>
        </w:rPr>
        <w:t xml:space="preserve"> </w:t>
      </w:r>
      <w:r>
        <w:t>социальных</w:t>
      </w:r>
      <w:r>
        <w:rPr>
          <w:spacing w:val="-4"/>
        </w:rPr>
        <w:t xml:space="preserve"> </w:t>
      </w:r>
      <w:r>
        <w:t>знаков;</w:t>
      </w:r>
    </w:p>
    <w:p w:rsidR="00347E9B" w:rsidRDefault="00757747">
      <w:pPr>
        <w:pStyle w:val="a4"/>
        <w:spacing w:before="4" w:line="360" w:lineRule="auto"/>
        <w:ind w:right="489"/>
      </w:pPr>
      <w:r>
        <w:t>аргументированно</w:t>
      </w:r>
      <w:r>
        <w:rPr>
          <w:spacing w:val="1"/>
        </w:rPr>
        <w:t xml:space="preserve"> </w:t>
      </w:r>
      <w:r>
        <w:t>вести</w:t>
      </w:r>
      <w:r>
        <w:rPr>
          <w:spacing w:val="1"/>
        </w:rPr>
        <w:t xml:space="preserve"> </w:t>
      </w:r>
      <w:r>
        <w:t>диалог,</w:t>
      </w:r>
      <w:r>
        <w:rPr>
          <w:spacing w:val="1"/>
        </w:rPr>
        <w:t xml:space="preserve"> </w:t>
      </w:r>
      <w:r>
        <w:t>уметь</w:t>
      </w:r>
      <w:r>
        <w:rPr>
          <w:spacing w:val="1"/>
        </w:rPr>
        <w:t xml:space="preserve"> </w:t>
      </w:r>
      <w:r>
        <w:t>смягчать</w:t>
      </w:r>
      <w:r>
        <w:rPr>
          <w:spacing w:val="1"/>
        </w:rPr>
        <w:t xml:space="preserve"> </w:t>
      </w:r>
      <w:r>
        <w:t>конфликтные</w:t>
      </w:r>
      <w:r>
        <w:rPr>
          <w:spacing w:val="1"/>
        </w:rPr>
        <w:t xml:space="preserve"> </w:t>
      </w:r>
      <w:r>
        <w:t>ситуации; корректно выражать своё отношение к суждениям собеседников,</w:t>
      </w:r>
      <w:r>
        <w:rPr>
          <w:spacing w:val="1"/>
        </w:rPr>
        <w:t xml:space="preserve"> </w:t>
      </w:r>
      <w:r>
        <w:t>проявлять</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оппоненту</w:t>
      </w:r>
      <w:r>
        <w:rPr>
          <w:spacing w:val="1"/>
        </w:rPr>
        <w:t xml:space="preserve"> </w:t>
      </w:r>
      <w:r>
        <w:t>и</w:t>
      </w:r>
      <w:r>
        <w:rPr>
          <w:spacing w:val="1"/>
        </w:rPr>
        <w:t xml:space="preserve"> </w:t>
      </w:r>
      <w:r>
        <w:t>в</w:t>
      </w:r>
      <w:r>
        <w:rPr>
          <w:spacing w:val="1"/>
        </w:rPr>
        <w:t xml:space="preserve"> </w:t>
      </w:r>
      <w:r>
        <w:t>корректной</w:t>
      </w:r>
      <w:r>
        <w:rPr>
          <w:spacing w:val="1"/>
        </w:rPr>
        <w:t xml:space="preserve"> </w:t>
      </w:r>
      <w:r>
        <w:t>форме</w:t>
      </w:r>
      <w:r>
        <w:rPr>
          <w:spacing w:val="1"/>
        </w:rPr>
        <w:t xml:space="preserve"> </w:t>
      </w:r>
      <w:r>
        <w:t>формулировать</w:t>
      </w:r>
      <w:r>
        <w:rPr>
          <w:spacing w:val="1"/>
        </w:rPr>
        <w:t xml:space="preserve"> </w:t>
      </w:r>
      <w:r>
        <w:t>свои</w:t>
      </w:r>
      <w:r>
        <w:rPr>
          <w:spacing w:val="1"/>
        </w:rPr>
        <w:t xml:space="preserve"> </w:t>
      </w:r>
      <w:r>
        <w:t>возражения,</w:t>
      </w:r>
      <w:r>
        <w:rPr>
          <w:spacing w:val="1"/>
        </w:rPr>
        <w:t xml:space="preserve"> </w:t>
      </w:r>
      <w:r>
        <w:t>задавать</w:t>
      </w:r>
      <w:r>
        <w:rPr>
          <w:spacing w:val="1"/>
        </w:rPr>
        <w:t xml:space="preserve"> </w:t>
      </w:r>
      <w:r>
        <w:t>вопросы</w:t>
      </w:r>
      <w:r>
        <w:rPr>
          <w:spacing w:val="1"/>
        </w:rPr>
        <w:t xml:space="preserve"> </w:t>
      </w:r>
      <w:r>
        <w:t>по</w:t>
      </w:r>
      <w:r>
        <w:rPr>
          <w:spacing w:val="71"/>
        </w:rPr>
        <w:t xml:space="preserve"> </w:t>
      </w:r>
      <w:r>
        <w:t>существу</w:t>
      </w:r>
      <w:r>
        <w:rPr>
          <w:spacing w:val="1"/>
        </w:rPr>
        <w:t xml:space="preserve"> </w:t>
      </w:r>
      <w:r>
        <w:t>обсуждаемой темы;</w:t>
      </w:r>
    </w:p>
    <w:p w:rsidR="00347E9B" w:rsidRDefault="00757747">
      <w:pPr>
        <w:pStyle w:val="a4"/>
        <w:spacing w:line="360" w:lineRule="auto"/>
        <w:ind w:right="496"/>
      </w:pPr>
      <w:r>
        <w:t>логично</w:t>
      </w:r>
      <w:r>
        <w:rPr>
          <w:spacing w:val="1"/>
        </w:rPr>
        <w:t xml:space="preserve"> </w:t>
      </w:r>
      <w:r>
        <w:t>и</w:t>
      </w:r>
      <w:r>
        <w:rPr>
          <w:spacing w:val="1"/>
        </w:rPr>
        <w:t xml:space="preserve"> </w:t>
      </w:r>
      <w:r>
        <w:t>корректно</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культуры</w:t>
      </w:r>
      <w:r>
        <w:rPr>
          <w:spacing w:val="1"/>
        </w:rPr>
        <w:t xml:space="preserve"> </w:t>
      </w:r>
      <w:r>
        <w:t>речи</w:t>
      </w:r>
      <w:r>
        <w:rPr>
          <w:spacing w:val="1"/>
        </w:rPr>
        <w:t xml:space="preserve"> </w:t>
      </w:r>
      <w:r>
        <w:t>излагать</w:t>
      </w:r>
      <w:r>
        <w:rPr>
          <w:spacing w:val="70"/>
        </w:rPr>
        <w:t xml:space="preserve"> </w:t>
      </w:r>
      <w:r>
        <w:t>свою</w:t>
      </w:r>
      <w:r>
        <w:rPr>
          <w:spacing w:val="1"/>
        </w:rPr>
        <w:t xml:space="preserve"> </w:t>
      </w:r>
      <w:r>
        <w:t>точку зрения; самостоятельно выбирать формат публичного выступления и</w:t>
      </w:r>
      <w:r>
        <w:rPr>
          <w:spacing w:val="1"/>
        </w:rPr>
        <w:t xml:space="preserve"> </w:t>
      </w:r>
      <w:r>
        <w:t>составлять</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тексты</w:t>
      </w:r>
      <w:r>
        <w:rPr>
          <w:spacing w:val="1"/>
        </w:rPr>
        <w:t xml:space="preserve"> </w:t>
      </w:r>
      <w:r>
        <w:t>с</w:t>
      </w:r>
      <w:r>
        <w:rPr>
          <w:spacing w:val="1"/>
        </w:rPr>
        <w:t xml:space="preserve"> </w:t>
      </w:r>
      <w:r>
        <w:t>учётом</w:t>
      </w:r>
      <w:r>
        <w:rPr>
          <w:spacing w:val="1"/>
        </w:rPr>
        <w:t xml:space="preserve"> </w:t>
      </w:r>
      <w:r>
        <w:t>цели</w:t>
      </w:r>
      <w:r>
        <w:rPr>
          <w:spacing w:val="1"/>
        </w:rPr>
        <w:t xml:space="preserve"> </w:t>
      </w:r>
      <w:r>
        <w:t>и</w:t>
      </w:r>
      <w:r>
        <w:rPr>
          <w:spacing w:val="1"/>
        </w:rPr>
        <w:t xml:space="preserve"> </w:t>
      </w:r>
      <w:r>
        <w:t>особенностей</w:t>
      </w:r>
      <w:r>
        <w:rPr>
          <w:spacing w:val="1"/>
        </w:rPr>
        <w:t xml:space="preserve"> </w:t>
      </w:r>
      <w:r>
        <w:t>аудитории;</w:t>
      </w:r>
    </w:p>
    <w:p w:rsidR="00347E9B" w:rsidRDefault="00757747">
      <w:pPr>
        <w:pStyle w:val="a4"/>
        <w:spacing w:line="360" w:lineRule="auto"/>
        <w:ind w:right="497"/>
      </w:pPr>
      <w:r>
        <w:t>осуществлять</w:t>
      </w:r>
      <w:r>
        <w:rPr>
          <w:spacing w:val="1"/>
        </w:rPr>
        <w:t xml:space="preserve"> </w:t>
      </w:r>
      <w:r>
        <w:t>совместную</w:t>
      </w:r>
      <w:r>
        <w:rPr>
          <w:spacing w:val="1"/>
        </w:rPr>
        <w:t xml:space="preserve"> </w:t>
      </w:r>
      <w:r>
        <w:t>деятельность,</w:t>
      </w:r>
      <w:r>
        <w:rPr>
          <w:spacing w:val="1"/>
        </w:rPr>
        <w:t xml:space="preserve"> </w:t>
      </w:r>
      <w:r>
        <w:t>включая</w:t>
      </w:r>
      <w:r>
        <w:rPr>
          <w:spacing w:val="1"/>
        </w:rPr>
        <w:t xml:space="preserve"> </w:t>
      </w:r>
      <w:r>
        <w:t>взаимодействие</w:t>
      </w:r>
      <w:r>
        <w:rPr>
          <w:spacing w:val="1"/>
        </w:rPr>
        <w:t xml:space="preserve"> </w:t>
      </w:r>
      <w:r>
        <w:t>с</w:t>
      </w:r>
      <w:r>
        <w:rPr>
          <w:spacing w:val="1"/>
        </w:rPr>
        <w:t xml:space="preserve"> </w:t>
      </w:r>
      <w:r>
        <w:t>людьми иной культуры,</w:t>
      </w:r>
      <w:r>
        <w:rPr>
          <w:spacing w:val="1"/>
        </w:rPr>
        <w:t xml:space="preserve"> </w:t>
      </w:r>
      <w:r>
        <w:t>национальной</w:t>
      </w:r>
      <w:r>
        <w:rPr>
          <w:spacing w:val="1"/>
        </w:rPr>
        <w:t xml:space="preserve"> </w:t>
      </w:r>
      <w:r>
        <w:t>и религиозной принадлежности на</w:t>
      </w:r>
      <w:r>
        <w:rPr>
          <w:spacing w:val="1"/>
        </w:rPr>
        <w:t xml:space="preserve"> </w:t>
      </w:r>
      <w:r>
        <w:t>основе гуманистических ценностей, взаимопонимания между людьми разных</w:t>
      </w:r>
      <w:r>
        <w:rPr>
          <w:spacing w:val="-67"/>
        </w:rPr>
        <w:t xml:space="preserve"> </w:t>
      </w:r>
      <w:r>
        <w:t>культур;</w:t>
      </w:r>
    </w:p>
    <w:p w:rsidR="00347E9B" w:rsidRDefault="00757747">
      <w:pPr>
        <w:pStyle w:val="a4"/>
        <w:spacing w:before="2" w:line="357" w:lineRule="auto"/>
        <w:ind w:right="488"/>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координировать</w:t>
      </w:r>
      <w:r>
        <w:rPr>
          <w:spacing w:val="-2"/>
        </w:rPr>
        <w:t xml:space="preserve"> </w:t>
      </w:r>
      <w:r>
        <w:t>действия</w:t>
      </w:r>
      <w:r>
        <w:rPr>
          <w:spacing w:val="1"/>
        </w:rPr>
        <w:t xml:space="preserve"> </w:t>
      </w:r>
      <w:r>
        <w:t>по</w:t>
      </w:r>
      <w:r>
        <w:rPr>
          <w:spacing w:val="1"/>
        </w:rPr>
        <w:t xml:space="preserve"> </w:t>
      </w:r>
      <w:r>
        <w:t>их</w:t>
      </w:r>
      <w:r>
        <w:rPr>
          <w:spacing w:val="-4"/>
        </w:rPr>
        <w:t xml:space="preserve"> </w:t>
      </w:r>
      <w:r>
        <w:t>достижению;</w:t>
      </w:r>
    </w:p>
    <w:p w:rsidR="00347E9B" w:rsidRDefault="00757747">
      <w:pPr>
        <w:pStyle w:val="a4"/>
        <w:spacing w:before="5" w:line="362" w:lineRule="auto"/>
        <w:ind w:right="495"/>
      </w:pPr>
      <w:r>
        <w:t>оценивать качество своего вклада и вклада каждого участника команды</w:t>
      </w:r>
      <w:r>
        <w:rPr>
          <w:spacing w:val="-67"/>
        </w:rPr>
        <w:t xml:space="preserve"> </w:t>
      </w:r>
      <w:r>
        <w:t>в</w:t>
      </w:r>
      <w:r>
        <w:rPr>
          <w:spacing w:val="-1"/>
        </w:rPr>
        <w:t xml:space="preserve"> </w:t>
      </w:r>
      <w:r>
        <w:t>общий</w:t>
      </w:r>
      <w:r>
        <w:rPr>
          <w:spacing w:val="1"/>
        </w:rPr>
        <w:t xml:space="preserve"> </w:t>
      </w:r>
      <w:r>
        <w:t>результат;</w:t>
      </w:r>
    </w:p>
    <w:p w:rsidR="00347E9B" w:rsidRDefault="00757747">
      <w:pPr>
        <w:pStyle w:val="a4"/>
        <w:spacing w:line="362" w:lineRule="auto"/>
        <w:ind w:right="496"/>
      </w:pPr>
      <w:r>
        <w:t>уметь</w:t>
      </w:r>
      <w:r>
        <w:rPr>
          <w:spacing w:val="22"/>
        </w:rPr>
        <w:t xml:space="preserve"> </w:t>
      </w:r>
      <w:r>
        <w:t>обобщать</w:t>
      </w:r>
      <w:r>
        <w:rPr>
          <w:spacing w:val="22"/>
        </w:rPr>
        <w:t xml:space="preserve"> </w:t>
      </w:r>
      <w:r>
        <w:t>мнения</w:t>
      </w:r>
      <w:r>
        <w:rPr>
          <w:spacing w:val="25"/>
        </w:rPr>
        <w:t xml:space="preserve"> </w:t>
      </w:r>
      <w:r>
        <w:t>нескольких</w:t>
      </w:r>
      <w:r>
        <w:rPr>
          <w:spacing w:val="19"/>
        </w:rPr>
        <w:t xml:space="preserve"> </w:t>
      </w:r>
      <w:r>
        <w:t>людей</w:t>
      </w:r>
      <w:r>
        <w:rPr>
          <w:spacing w:val="24"/>
        </w:rPr>
        <w:t xml:space="preserve"> </w:t>
      </w:r>
      <w:r>
        <w:t>и</w:t>
      </w:r>
      <w:r>
        <w:rPr>
          <w:spacing w:val="20"/>
        </w:rPr>
        <w:t xml:space="preserve"> </w:t>
      </w:r>
      <w:r>
        <w:t>выражать</w:t>
      </w:r>
      <w:r>
        <w:rPr>
          <w:spacing w:val="22"/>
        </w:rPr>
        <w:t xml:space="preserve"> </w:t>
      </w:r>
      <w:r>
        <w:t>это</w:t>
      </w:r>
      <w:r>
        <w:rPr>
          <w:spacing w:val="24"/>
        </w:rPr>
        <w:t xml:space="preserve"> </w:t>
      </w:r>
      <w:r>
        <w:t>обобщение</w:t>
      </w:r>
      <w:r>
        <w:rPr>
          <w:spacing w:val="-68"/>
        </w:rPr>
        <w:t xml:space="preserve"> </w:t>
      </w:r>
      <w:r>
        <w:t>в</w:t>
      </w:r>
      <w:r>
        <w:rPr>
          <w:spacing w:val="-1"/>
        </w:rPr>
        <w:t xml:space="preserve"> </w:t>
      </w:r>
      <w:r>
        <w:t>устной</w:t>
      </w:r>
      <w:r>
        <w:rPr>
          <w:spacing w:val="1"/>
        </w:rPr>
        <w:t xml:space="preserve"> </w:t>
      </w:r>
      <w:r>
        <w:t>и</w:t>
      </w:r>
      <w:r>
        <w:rPr>
          <w:spacing w:val="1"/>
        </w:rPr>
        <w:t xml:space="preserve"> </w:t>
      </w:r>
      <w:r>
        <w:t>письменной форме;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1"/>
        </w:rPr>
        <w:t xml:space="preserve"> </w:t>
      </w:r>
      <w:r>
        <w:t>практической</w:t>
      </w:r>
      <w:r>
        <w:rPr>
          <w:spacing w:val="1"/>
        </w:rPr>
        <w:t xml:space="preserve"> </w:t>
      </w:r>
      <w:r>
        <w:t>значимости;</w:t>
      </w:r>
      <w:r>
        <w:rPr>
          <w:spacing w:val="1"/>
        </w:rPr>
        <w:t xml:space="preserve"> </w:t>
      </w:r>
      <w:r>
        <w:t>проявлять</w:t>
      </w:r>
      <w:r>
        <w:rPr>
          <w:spacing w:val="1"/>
        </w:rPr>
        <w:t xml:space="preserve"> </w:t>
      </w:r>
      <w:r>
        <w:t>творческие</w:t>
      </w:r>
      <w:r>
        <w:rPr>
          <w:spacing w:val="-67"/>
        </w:rPr>
        <w:t xml:space="preserve"> </w:t>
      </w:r>
      <w:r>
        <w:t>способности</w:t>
      </w:r>
      <w:r>
        <w:rPr>
          <w:spacing w:val="3"/>
        </w:rPr>
        <w:t xml:space="preserve"> </w:t>
      </w:r>
      <w:r>
        <w:t>и воображение,</w:t>
      </w:r>
      <w:r>
        <w:rPr>
          <w:spacing w:val="3"/>
        </w:rPr>
        <w:t xml:space="preserve"> </w:t>
      </w:r>
      <w:r>
        <w:t>быть</w:t>
      </w:r>
      <w:r>
        <w:rPr>
          <w:spacing w:val="-2"/>
        </w:rPr>
        <w:t xml:space="preserve"> </w:t>
      </w:r>
      <w:r>
        <w:t>инициативным;</w:t>
      </w:r>
    </w:p>
    <w:p w:rsidR="00347E9B" w:rsidRDefault="00757747">
      <w:pPr>
        <w:pStyle w:val="a4"/>
        <w:spacing w:before="2" w:line="360" w:lineRule="auto"/>
        <w:ind w:right="491"/>
      </w:pPr>
      <w:r>
        <w:t>участвовать</w:t>
      </w:r>
      <w:r>
        <w:rPr>
          <w:spacing w:val="1"/>
        </w:rPr>
        <w:t xml:space="preserve"> </w:t>
      </w:r>
      <w:r>
        <w:t>в</w:t>
      </w:r>
      <w:r>
        <w:rPr>
          <w:spacing w:val="1"/>
        </w:rPr>
        <w:t xml:space="preserve"> </w:t>
      </w:r>
      <w:r>
        <w:t>дискуссии</w:t>
      </w:r>
      <w:r>
        <w:rPr>
          <w:spacing w:val="1"/>
        </w:rPr>
        <w:t xml:space="preserve"> </w:t>
      </w:r>
      <w:r>
        <w:t>на</w:t>
      </w:r>
      <w:r>
        <w:rPr>
          <w:spacing w:val="1"/>
        </w:rPr>
        <w:t xml:space="preserve"> </w:t>
      </w:r>
      <w:r>
        <w:t>литературные</w:t>
      </w:r>
      <w:r>
        <w:rPr>
          <w:spacing w:val="1"/>
        </w:rPr>
        <w:t xml:space="preserve"> </w:t>
      </w:r>
      <w:r>
        <w:t>темы,</w:t>
      </w:r>
      <w:r>
        <w:rPr>
          <w:spacing w:val="1"/>
        </w:rPr>
        <w:t xml:space="preserve"> </w:t>
      </w:r>
      <w:r>
        <w:t>в</w:t>
      </w:r>
      <w:r>
        <w:rPr>
          <w:spacing w:val="1"/>
        </w:rPr>
        <w:t xml:space="preserve"> </w:t>
      </w:r>
      <w:r>
        <w:t>коллективном</w:t>
      </w:r>
      <w:r>
        <w:rPr>
          <w:spacing w:val="1"/>
        </w:rPr>
        <w:t xml:space="preserve"> </w:t>
      </w:r>
      <w:r>
        <w:t>диалоге,</w:t>
      </w:r>
      <w:r>
        <w:rPr>
          <w:spacing w:val="1"/>
        </w:rPr>
        <w:t xml:space="preserve"> </w:t>
      </w:r>
      <w:r>
        <w:t>разрабатывать</w:t>
      </w:r>
      <w:r>
        <w:rPr>
          <w:spacing w:val="1"/>
        </w:rPr>
        <w:t xml:space="preserve"> </w:t>
      </w:r>
      <w:r>
        <w:t>индивидуальный</w:t>
      </w:r>
      <w:r>
        <w:rPr>
          <w:spacing w:val="1"/>
        </w:rPr>
        <w:t xml:space="preserve"> </w:t>
      </w:r>
      <w:r>
        <w:t>и</w:t>
      </w:r>
      <w:r>
        <w:rPr>
          <w:spacing w:val="1"/>
        </w:rPr>
        <w:t xml:space="preserve"> </w:t>
      </w:r>
      <w:r>
        <w:t>(или)</w:t>
      </w:r>
      <w:r>
        <w:rPr>
          <w:spacing w:val="1"/>
        </w:rPr>
        <w:t xml:space="preserve"> </w:t>
      </w:r>
      <w:r>
        <w:t>коллективный</w:t>
      </w:r>
      <w:r>
        <w:rPr>
          <w:spacing w:val="1"/>
        </w:rPr>
        <w:t xml:space="preserve"> </w:t>
      </w:r>
      <w:r>
        <w:t>учебный</w:t>
      </w:r>
      <w:r>
        <w:rPr>
          <w:spacing w:val="1"/>
        </w:rPr>
        <w:t xml:space="preserve"> </w:t>
      </w:r>
      <w:r>
        <w:t>проект.</w:t>
      </w:r>
    </w:p>
    <w:p w:rsidR="00347E9B" w:rsidRDefault="00757747">
      <w:pPr>
        <w:pStyle w:val="a4"/>
        <w:spacing w:before="1"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line="362" w:lineRule="auto"/>
        <w:ind w:right="495"/>
      </w:pPr>
      <w:r>
        <w:t>самостоятельно</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при</w:t>
      </w:r>
      <w:r>
        <w:rPr>
          <w:spacing w:val="1"/>
        </w:rPr>
        <w:t xml:space="preserve"> </w:t>
      </w:r>
      <w:r>
        <w:t>анализе</w:t>
      </w:r>
      <w:r>
        <w:rPr>
          <w:spacing w:val="1"/>
        </w:rPr>
        <w:t xml:space="preserve"> </w:t>
      </w:r>
      <w:r>
        <w:t>и</w:t>
      </w:r>
      <w:r>
        <w:rPr>
          <w:spacing w:val="1"/>
        </w:rPr>
        <w:t xml:space="preserve"> </w:t>
      </w:r>
      <w:r>
        <w:t>создании</w:t>
      </w:r>
      <w:r>
        <w:rPr>
          <w:spacing w:val="1"/>
        </w:rPr>
        <w:t xml:space="preserve"> </w:t>
      </w:r>
      <w:r>
        <w:t>текста,</w:t>
      </w:r>
      <w:r>
        <w:rPr>
          <w:spacing w:val="3"/>
        </w:rPr>
        <w:t xml:space="preserve"> </w:t>
      </w:r>
      <w:r>
        <w:t>вносить</w:t>
      </w:r>
      <w:r>
        <w:rPr>
          <w:spacing w:val="-1"/>
        </w:rPr>
        <w:t xml:space="preserve"> </w:t>
      </w:r>
      <w:r>
        <w:t>необходимые</w:t>
      </w:r>
      <w:r>
        <w:rPr>
          <w:spacing w:val="1"/>
        </w:rPr>
        <w:t xml:space="preserve"> </w:t>
      </w:r>
      <w:r>
        <w:t>коррективы;</w:t>
      </w:r>
    </w:p>
    <w:p w:rsidR="00347E9B" w:rsidRDefault="00757747">
      <w:pPr>
        <w:pStyle w:val="a4"/>
        <w:spacing w:line="362" w:lineRule="auto"/>
        <w:ind w:right="490"/>
      </w:pPr>
      <w:r>
        <w:t>оценивать приобретённый опыт, в том числе речевой; анализировать</w:t>
      </w:r>
      <w:r>
        <w:rPr>
          <w:spacing w:val="1"/>
        </w:rPr>
        <w:t xml:space="preserve"> </w:t>
      </w:r>
      <w:r>
        <w:t>и</w:t>
      </w:r>
      <w:r>
        <w:rPr>
          <w:spacing w:val="1"/>
        </w:rPr>
        <w:t xml:space="preserve"> </w:t>
      </w:r>
      <w:r>
        <w:t>оценивать</w:t>
      </w:r>
      <w:r>
        <w:rPr>
          <w:spacing w:val="1"/>
        </w:rPr>
        <w:t xml:space="preserve"> </w:t>
      </w:r>
      <w:r>
        <w:t>собственную</w:t>
      </w:r>
      <w:r>
        <w:rPr>
          <w:spacing w:val="1"/>
        </w:rPr>
        <w:t xml:space="preserve"> </w:t>
      </w:r>
      <w:r>
        <w:t>работу:</w:t>
      </w:r>
      <w:r>
        <w:rPr>
          <w:spacing w:val="1"/>
        </w:rPr>
        <w:t xml:space="preserve"> </w:t>
      </w:r>
      <w:r>
        <w:t>меру</w:t>
      </w:r>
      <w:r>
        <w:rPr>
          <w:spacing w:val="1"/>
        </w:rPr>
        <w:t xml:space="preserve"> </w:t>
      </w:r>
      <w:r>
        <w:t>самостоятельности,</w:t>
      </w:r>
      <w:r>
        <w:rPr>
          <w:spacing w:val="1"/>
        </w:rPr>
        <w:t xml:space="preserve"> </w:t>
      </w:r>
      <w:r>
        <w:t>затруднения,</w:t>
      </w:r>
      <w:r>
        <w:rPr>
          <w:spacing w:val="1"/>
        </w:rPr>
        <w:t xml:space="preserve"> </w:t>
      </w:r>
      <w:r>
        <w:t>дефициты,</w:t>
      </w:r>
      <w:r>
        <w:rPr>
          <w:spacing w:val="3"/>
        </w:rPr>
        <w:t xml:space="preserve"> </w:t>
      </w:r>
      <w:r>
        <w:t>ошибки</w:t>
      </w:r>
      <w:r>
        <w:rPr>
          <w:spacing w:val="1"/>
        </w:rPr>
        <w:t xml:space="preserve"> </w:t>
      </w:r>
      <w:r>
        <w:t>и</w:t>
      </w:r>
      <w:r>
        <w:rPr>
          <w:spacing w:val="1"/>
        </w:rPr>
        <w:t xml:space="preserve"> </w:t>
      </w:r>
      <w:r>
        <w:t>другие;</w:t>
      </w:r>
    </w:p>
    <w:p w:rsidR="00347E9B" w:rsidRDefault="00757747">
      <w:pPr>
        <w:pStyle w:val="a4"/>
        <w:spacing w:line="360" w:lineRule="auto"/>
        <w:ind w:right="496"/>
      </w:pPr>
      <w:r>
        <w:t>осуществлять</w:t>
      </w:r>
      <w:r>
        <w:rPr>
          <w:spacing w:val="1"/>
        </w:rPr>
        <w:t xml:space="preserve"> </w:t>
      </w:r>
      <w:r>
        <w:t>речевую</w:t>
      </w:r>
      <w:r>
        <w:rPr>
          <w:spacing w:val="1"/>
        </w:rPr>
        <w:t xml:space="preserve"> </w:t>
      </w:r>
      <w:r>
        <w:t>рефлексию</w:t>
      </w:r>
      <w:r>
        <w:rPr>
          <w:spacing w:val="1"/>
        </w:rPr>
        <w:t xml:space="preserve"> </w:t>
      </w:r>
      <w:r>
        <w:t>(выявлять</w:t>
      </w:r>
      <w:r>
        <w:rPr>
          <w:spacing w:val="71"/>
        </w:rPr>
        <w:t xml:space="preserve"> </w:t>
      </w:r>
      <w:r>
        <w:t>коммуникативные</w:t>
      </w:r>
      <w:r>
        <w:rPr>
          <w:spacing w:val="1"/>
        </w:rPr>
        <w:t xml:space="preserve"> </w:t>
      </w:r>
      <w:r>
        <w:t>неудачи</w:t>
      </w:r>
      <w:r>
        <w:rPr>
          <w:spacing w:val="1"/>
        </w:rPr>
        <w:t xml:space="preserve"> </w:t>
      </w:r>
      <w:r>
        <w:t>и</w:t>
      </w:r>
      <w:r>
        <w:rPr>
          <w:spacing w:val="1"/>
        </w:rPr>
        <w:t xml:space="preserve"> </w:t>
      </w:r>
      <w:r>
        <w:t>их</w:t>
      </w:r>
      <w:r>
        <w:rPr>
          <w:spacing w:val="1"/>
        </w:rPr>
        <w:t xml:space="preserve"> </w:t>
      </w:r>
      <w:r>
        <w:t>причины,</w:t>
      </w:r>
      <w:r>
        <w:rPr>
          <w:spacing w:val="1"/>
        </w:rPr>
        <w:t xml:space="preserve"> </w:t>
      </w:r>
      <w:r>
        <w:t>уметь</w:t>
      </w:r>
      <w:r>
        <w:rPr>
          <w:spacing w:val="1"/>
        </w:rPr>
        <w:t xml:space="preserve"> </w:t>
      </w:r>
      <w:r>
        <w:t>предупреждать</w:t>
      </w:r>
      <w:r>
        <w:rPr>
          <w:spacing w:val="1"/>
        </w:rPr>
        <w:t xml:space="preserve"> </w:t>
      </w:r>
      <w:r>
        <w:t>их),</w:t>
      </w:r>
      <w:r>
        <w:rPr>
          <w:spacing w:val="1"/>
        </w:rPr>
        <w:t xml:space="preserve"> </w:t>
      </w:r>
      <w:r>
        <w:t>давать</w:t>
      </w:r>
      <w:r>
        <w:rPr>
          <w:spacing w:val="1"/>
        </w:rPr>
        <w:t xml:space="preserve"> </w:t>
      </w:r>
      <w:r>
        <w:t>оценку</w:t>
      </w:r>
      <w:r>
        <w:rPr>
          <w:spacing w:val="1"/>
        </w:rPr>
        <w:t xml:space="preserve"> </w:t>
      </w:r>
      <w:r>
        <w:t>приобретённому</w:t>
      </w:r>
      <w:r>
        <w:rPr>
          <w:spacing w:val="1"/>
        </w:rPr>
        <w:t xml:space="preserve"> </w:t>
      </w:r>
      <w:r>
        <w:t>речевому</w:t>
      </w:r>
      <w:r>
        <w:rPr>
          <w:spacing w:val="1"/>
        </w:rPr>
        <w:t xml:space="preserve"> </w:t>
      </w:r>
      <w:r>
        <w:t>опыту</w:t>
      </w:r>
      <w:r>
        <w:rPr>
          <w:spacing w:val="1"/>
        </w:rPr>
        <w:t xml:space="preserve"> </w:t>
      </w:r>
      <w:r>
        <w:t>и</w:t>
      </w:r>
      <w:r>
        <w:rPr>
          <w:spacing w:val="1"/>
        </w:rPr>
        <w:t xml:space="preserve"> </w:t>
      </w:r>
      <w:r>
        <w:t>корректировать</w:t>
      </w:r>
      <w:r>
        <w:rPr>
          <w:spacing w:val="1"/>
        </w:rPr>
        <w:t xml:space="preserve"> </w:t>
      </w:r>
      <w:r>
        <w:t>собственную</w:t>
      </w:r>
      <w:r>
        <w:rPr>
          <w:spacing w:val="1"/>
        </w:rPr>
        <w:t xml:space="preserve"> </w:t>
      </w:r>
      <w:r>
        <w:t>речь</w:t>
      </w:r>
      <w:r>
        <w:rPr>
          <w:spacing w:val="1"/>
        </w:rPr>
        <w:t xml:space="preserve"> </w:t>
      </w:r>
      <w:r>
        <w:t>с</w:t>
      </w:r>
      <w:r>
        <w:rPr>
          <w:spacing w:val="1"/>
        </w:rPr>
        <w:t xml:space="preserve"> </w:t>
      </w:r>
      <w:r>
        <w:t>учётом</w:t>
      </w:r>
      <w:r>
        <w:rPr>
          <w:spacing w:val="1"/>
        </w:rPr>
        <w:t xml:space="preserve"> </w:t>
      </w:r>
      <w:r>
        <w:t>целей</w:t>
      </w:r>
      <w:r>
        <w:rPr>
          <w:spacing w:val="1"/>
        </w:rPr>
        <w:t xml:space="preserve"> </w:t>
      </w:r>
      <w:r>
        <w:t>и условий</w:t>
      </w:r>
      <w:r>
        <w:rPr>
          <w:spacing w:val="1"/>
        </w:rPr>
        <w:t xml:space="preserve"> </w:t>
      </w:r>
      <w:r>
        <w:t>общения;</w:t>
      </w:r>
    </w:p>
    <w:p w:rsidR="00347E9B" w:rsidRDefault="00757747">
      <w:pPr>
        <w:pStyle w:val="a4"/>
        <w:spacing w:line="360" w:lineRule="auto"/>
        <w:ind w:right="488"/>
      </w:pPr>
      <w:r>
        <w:t>давать</w:t>
      </w:r>
      <w:r>
        <w:rPr>
          <w:spacing w:val="1"/>
        </w:rPr>
        <w:t xml:space="preserve"> </w:t>
      </w:r>
      <w:r>
        <w:t>оценку</w:t>
      </w:r>
      <w:r>
        <w:rPr>
          <w:spacing w:val="1"/>
        </w:rPr>
        <w:t xml:space="preserve"> </w:t>
      </w:r>
      <w:r>
        <w:t>новым</w:t>
      </w:r>
      <w:r>
        <w:rPr>
          <w:spacing w:val="1"/>
        </w:rPr>
        <w:t xml:space="preserve"> </w:t>
      </w:r>
      <w:r>
        <w:t>ситуациям,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изображённым</w:t>
      </w:r>
      <w:r>
        <w:rPr>
          <w:spacing w:val="1"/>
        </w:rPr>
        <w:t xml:space="preserve"> </w:t>
      </w:r>
      <w:r>
        <w:t>в</w:t>
      </w:r>
      <w:r>
        <w:rPr>
          <w:spacing w:val="1"/>
        </w:rPr>
        <w:t xml:space="preserve"> </w:t>
      </w:r>
      <w:r>
        <w:t>художественной</w:t>
      </w:r>
      <w:r>
        <w:rPr>
          <w:spacing w:val="1"/>
        </w:rPr>
        <w:t xml:space="preserve"> </w:t>
      </w:r>
      <w:r>
        <w:t>литературе;</w:t>
      </w:r>
      <w:r>
        <w:rPr>
          <w:spacing w:val="1"/>
        </w:rPr>
        <w:t xml:space="preserve"> </w:t>
      </w:r>
      <w:r>
        <w:t>оценивать</w:t>
      </w:r>
      <w:r>
        <w:rPr>
          <w:spacing w:val="1"/>
        </w:rPr>
        <w:t xml:space="preserve"> </w:t>
      </w:r>
      <w:r>
        <w:t>приобретенный</w:t>
      </w:r>
      <w:r>
        <w:rPr>
          <w:spacing w:val="1"/>
        </w:rPr>
        <w:t xml:space="preserve"> </w:t>
      </w:r>
      <w:r>
        <w:t>опыт</w:t>
      </w:r>
      <w:r>
        <w:rPr>
          <w:spacing w:val="1"/>
        </w:rPr>
        <w:t xml:space="preserve"> </w:t>
      </w:r>
      <w:r>
        <w:t>с</w:t>
      </w:r>
      <w:r>
        <w:rPr>
          <w:spacing w:val="1"/>
        </w:rPr>
        <w:t xml:space="preserve"> </w:t>
      </w:r>
      <w:r>
        <w:t>учетом</w:t>
      </w:r>
      <w:r>
        <w:rPr>
          <w:spacing w:val="-67"/>
        </w:rPr>
        <w:t xml:space="preserve"> </w:t>
      </w:r>
      <w:r>
        <w:t>литературных</w:t>
      </w:r>
      <w:r>
        <w:rPr>
          <w:spacing w:val="-4"/>
        </w:rPr>
        <w:t xml:space="preserve"> </w:t>
      </w:r>
      <w:r>
        <w:t>знаний;</w:t>
      </w:r>
    </w:p>
    <w:p w:rsidR="00347E9B" w:rsidRDefault="00757747">
      <w:pPr>
        <w:pStyle w:val="a4"/>
        <w:spacing w:line="360" w:lineRule="auto"/>
        <w:ind w:right="493"/>
      </w:pPr>
      <w:r>
        <w:t>осознавать</w:t>
      </w:r>
      <w:r>
        <w:rPr>
          <w:spacing w:val="1"/>
        </w:rPr>
        <w:t xml:space="preserve"> </w:t>
      </w:r>
      <w:r>
        <w:t>ценностное</w:t>
      </w:r>
      <w:r>
        <w:rPr>
          <w:spacing w:val="1"/>
        </w:rPr>
        <w:t xml:space="preserve"> </w:t>
      </w:r>
      <w:r>
        <w:t>отношение</w:t>
      </w:r>
      <w:r>
        <w:rPr>
          <w:spacing w:val="1"/>
        </w:rPr>
        <w:t xml:space="preserve"> </w:t>
      </w:r>
      <w:r>
        <w:t>к</w:t>
      </w:r>
      <w:r>
        <w:rPr>
          <w:spacing w:val="1"/>
        </w:rPr>
        <w:t xml:space="preserve"> </w:t>
      </w:r>
      <w:r>
        <w:t>литературе</w:t>
      </w:r>
      <w:r>
        <w:rPr>
          <w:spacing w:val="1"/>
        </w:rPr>
        <w:t xml:space="preserve"> </w:t>
      </w:r>
      <w:r>
        <w:t>как</w:t>
      </w:r>
      <w:r>
        <w:rPr>
          <w:spacing w:val="70"/>
        </w:rPr>
        <w:t xml:space="preserve"> </w:t>
      </w:r>
      <w:r>
        <w:t>неотъемлемой</w:t>
      </w:r>
      <w:r>
        <w:rPr>
          <w:spacing w:val="1"/>
        </w:rPr>
        <w:t xml:space="preserve"> </w:t>
      </w:r>
      <w:r>
        <w:t>части</w:t>
      </w:r>
      <w:r>
        <w:rPr>
          <w:spacing w:val="1"/>
        </w:rPr>
        <w:t xml:space="preserve"> </w:t>
      </w:r>
      <w:r>
        <w:t>культуры;</w:t>
      </w:r>
      <w:r>
        <w:rPr>
          <w:spacing w:val="1"/>
        </w:rPr>
        <w:t xml:space="preserve"> </w:t>
      </w:r>
      <w:r>
        <w:t>выявлять</w:t>
      </w:r>
      <w:r>
        <w:rPr>
          <w:spacing w:val="1"/>
        </w:rPr>
        <w:t xml:space="preserve"> </w:t>
      </w:r>
      <w:r>
        <w:t>взаимосвязи</w:t>
      </w:r>
      <w:r>
        <w:rPr>
          <w:spacing w:val="1"/>
        </w:rPr>
        <w:t xml:space="preserve"> </w:t>
      </w:r>
      <w:r>
        <w:t>между</w:t>
      </w:r>
      <w:r>
        <w:rPr>
          <w:spacing w:val="1"/>
        </w:rPr>
        <w:t xml:space="preserve"> </w:t>
      </w:r>
      <w:r>
        <w:t>языковым,</w:t>
      </w:r>
      <w:r>
        <w:rPr>
          <w:spacing w:val="1"/>
        </w:rPr>
        <w:t xml:space="preserve"> </w:t>
      </w:r>
      <w:r>
        <w:t>литературным,</w:t>
      </w:r>
      <w:r>
        <w:rPr>
          <w:spacing w:val="1"/>
        </w:rPr>
        <w:t xml:space="preserve"> </w:t>
      </w:r>
      <w:r>
        <w:t>интеллектуальным,</w:t>
      </w:r>
      <w:r>
        <w:rPr>
          <w:spacing w:val="2"/>
        </w:rPr>
        <w:t xml:space="preserve"> </w:t>
      </w:r>
      <w:r>
        <w:t>духовно-нравственным развитием</w:t>
      </w:r>
      <w:r>
        <w:rPr>
          <w:spacing w:val="1"/>
        </w:rPr>
        <w:t xml:space="preserve"> </w:t>
      </w:r>
      <w:r>
        <w:t>личности;</w:t>
      </w:r>
    </w:p>
    <w:p w:rsidR="00347E9B" w:rsidRDefault="00757747">
      <w:pPr>
        <w:pStyle w:val="a4"/>
        <w:spacing w:line="360" w:lineRule="auto"/>
        <w:ind w:right="494"/>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при</w:t>
      </w:r>
      <w:r>
        <w:rPr>
          <w:spacing w:val="1"/>
        </w:rPr>
        <w:t xml:space="preserve"> </w:t>
      </w:r>
      <w:r>
        <w:t>анализе</w:t>
      </w:r>
      <w:r>
        <w:rPr>
          <w:spacing w:val="1"/>
        </w:rPr>
        <w:t xml:space="preserve"> </w:t>
      </w:r>
      <w:r>
        <w:t>результатов</w:t>
      </w:r>
      <w:r>
        <w:rPr>
          <w:spacing w:val="1"/>
        </w:rPr>
        <w:t xml:space="preserve"> </w:t>
      </w:r>
      <w:r>
        <w:t>деятельности, в том числе в процессе чтения художественной литературы и</w:t>
      </w:r>
      <w:r>
        <w:rPr>
          <w:spacing w:val="1"/>
        </w:rPr>
        <w:t xml:space="preserve"> </w:t>
      </w:r>
      <w:r>
        <w:t>обсуждения</w:t>
      </w:r>
      <w:r>
        <w:rPr>
          <w:spacing w:val="1"/>
        </w:rPr>
        <w:t xml:space="preserve"> </w:t>
      </w:r>
      <w:r>
        <w:t>литературных</w:t>
      </w:r>
      <w:r>
        <w:rPr>
          <w:spacing w:val="1"/>
        </w:rPr>
        <w:t xml:space="preserve"> </w:t>
      </w:r>
      <w:r>
        <w:t>героев</w:t>
      </w:r>
      <w:r>
        <w:rPr>
          <w:spacing w:val="1"/>
        </w:rPr>
        <w:t xml:space="preserve"> </w:t>
      </w:r>
      <w:r>
        <w:t>и</w:t>
      </w:r>
      <w:r>
        <w:rPr>
          <w:spacing w:val="1"/>
        </w:rPr>
        <w:t xml:space="preserve"> </w:t>
      </w:r>
      <w:r>
        <w:t>проблем,</w:t>
      </w:r>
      <w:r>
        <w:rPr>
          <w:spacing w:val="1"/>
        </w:rPr>
        <w:t xml:space="preserve"> </w:t>
      </w:r>
      <w:r>
        <w:t>поставленных</w:t>
      </w:r>
      <w:r>
        <w:rPr>
          <w:spacing w:val="1"/>
        </w:rPr>
        <w:t xml:space="preserve"> </w:t>
      </w:r>
      <w:r>
        <w:t>в</w:t>
      </w:r>
      <w:r>
        <w:rPr>
          <w:spacing w:val="1"/>
        </w:rPr>
        <w:t xml:space="preserve"> </w:t>
      </w:r>
      <w:r>
        <w:t>художественных</w:t>
      </w:r>
      <w:r>
        <w:rPr>
          <w:spacing w:val="-4"/>
        </w:rPr>
        <w:t xml:space="preserve"> </w:t>
      </w:r>
      <w:r>
        <w:t>произведениях.</w:t>
      </w:r>
    </w:p>
    <w:p w:rsidR="00347E9B" w:rsidRDefault="00757747" w:rsidP="00026C5F">
      <w:pPr>
        <w:pStyle w:val="a5"/>
        <w:numPr>
          <w:ilvl w:val="3"/>
          <w:numId w:val="127"/>
        </w:numPr>
        <w:tabs>
          <w:tab w:val="left" w:pos="2248"/>
        </w:tabs>
        <w:rPr>
          <w:sz w:val="28"/>
        </w:rPr>
      </w:pPr>
      <w:r>
        <w:rPr>
          <w:sz w:val="28"/>
        </w:rPr>
        <w:t>Иностранный</w:t>
      </w:r>
      <w:r>
        <w:rPr>
          <w:spacing w:val="-10"/>
          <w:sz w:val="28"/>
        </w:rPr>
        <w:t xml:space="preserve"> </w:t>
      </w:r>
      <w:r>
        <w:rPr>
          <w:sz w:val="28"/>
        </w:rPr>
        <w:t>язык.</w:t>
      </w:r>
    </w:p>
    <w:p w:rsidR="00347E9B" w:rsidRDefault="00757747">
      <w:pPr>
        <w:pStyle w:val="a4"/>
        <w:spacing w:before="143" w:line="357"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базовые</w:t>
      </w:r>
      <w:r>
        <w:rPr>
          <w:spacing w:val="1"/>
        </w:rPr>
        <w:t xml:space="preserve"> </w:t>
      </w:r>
      <w:r>
        <w:t>логические</w:t>
      </w:r>
      <w:r>
        <w:rPr>
          <w:spacing w:val="1"/>
        </w:rPr>
        <w:t xml:space="preserve"> </w:t>
      </w:r>
      <w:r>
        <w:t>и исследовательские</w:t>
      </w:r>
      <w:r>
        <w:rPr>
          <w:spacing w:val="1"/>
        </w:rPr>
        <w:t xml:space="preserve"> </w:t>
      </w:r>
      <w:r>
        <w:t>действия: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pPr>
      <w:r>
        <w:lastRenderedPageBreak/>
        <w:t>анализировать, устанавливать аналогии между способами выражения</w:t>
      </w:r>
      <w:r>
        <w:rPr>
          <w:spacing w:val="1"/>
        </w:rPr>
        <w:t xml:space="preserve"> </w:t>
      </w:r>
      <w:r>
        <w:t>мысли средствами иностранного и родного</w:t>
      </w:r>
      <w:r>
        <w:rPr>
          <w:spacing w:val="1"/>
        </w:rPr>
        <w:t xml:space="preserve"> </w:t>
      </w:r>
      <w:r>
        <w:t>языков;</w:t>
      </w:r>
    </w:p>
    <w:p w:rsidR="00347E9B" w:rsidRDefault="00757747">
      <w:pPr>
        <w:pStyle w:val="a4"/>
        <w:spacing w:line="362" w:lineRule="auto"/>
        <w:ind w:right="494"/>
      </w:pPr>
      <w:r>
        <w:t>распознавать</w:t>
      </w:r>
      <w:r>
        <w:rPr>
          <w:spacing w:val="1"/>
        </w:rPr>
        <w:t xml:space="preserve"> </w:t>
      </w:r>
      <w:r>
        <w:t>свойства</w:t>
      </w:r>
      <w:r>
        <w:rPr>
          <w:spacing w:val="1"/>
        </w:rPr>
        <w:t xml:space="preserve"> </w:t>
      </w:r>
      <w:r>
        <w:t>и</w:t>
      </w:r>
      <w:r>
        <w:rPr>
          <w:spacing w:val="1"/>
        </w:rPr>
        <w:t xml:space="preserve"> </w:t>
      </w:r>
      <w:r>
        <w:t>признаки</w:t>
      </w:r>
      <w:r>
        <w:rPr>
          <w:spacing w:val="1"/>
        </w:rPr>
        <w:t xml:space="preserve"> </w:t>
      </w:r>
      <w:r>
        <w:t>языковых</w:t>
      </w:r>
      <w:r>
        <w:rPr>
          <w:spacing w:val="1"/>
        </w:rPr>
        <w:t xml:space="preserve"> </w:t>
      </w:r>
      <w:r>
        <w:t>единиц</w:t>
      </w:r>
      <w:r>
        <w:rPr>
          <w:spacing w:val="1"/>
        </w:rPr>
        <w:t xml:space="preserve"> </w:t>
      </w:r>
      <w:r>
        <w:t>и</w:t>
      </w:r>
      <w:r>
        <w:rPr>
          <w:spacing w:val="1"/>
        </w:rPr>
        <w:t xml:space="preserve"> </w:t>
      </w:r>
      <w:r>
        <w:t>языковых</w:t>
      </w:r>
      <w:r>
        <w:rPr>
          <w:spacing w:val="1"/>
        </w:rPr>
        <w:t xml:space="preserve"> </w:t>
      </w:r>
      <w:r>
        <w:t>явлений</w:t>
      </w:r>
      <w:r>
        <w:rPr>
          <w:spacing w:val="-5"/>
        </w:rPr>
        <w:t xml:space="preserve"> </w:t>
      </w:r>
      <w:r>
        <w:t>иностранного</w:t>
      </w:r>
      <w:r>
        <w:rPr>
          <w:spacing w:val="-4"/>
        </w:rPr>
        <w:t xml:space="preserve"> </w:t>
      </w:r>
      <w:r>
        <w:t>языка;</w:t>
      </w:r>
      <w:r>
        <w:rPr>
          <w:spacing w:val="-5"/>
        </w:rPr>
        <w:t xml:space="preserve"> </w:t>
      </w:r>
      <w:r>
        <w:t>сравнивать,</w:t>
      </w:r>
      <w:r>
        <w:rPr>
          <w:spacing w:val="-3"/>
        </w:rPr>
        <w:t xml:space="preserve"> </w:t>
      </w:r>
      <w:r>
        <w:t>классифицировать</w:t>
      </w:r>
      <w:r>
        <w:rPr>
          <w:spacing w:val="-6"/>
        </w:rPr>
        <w:t xml:space="preserve"> </w:t>
      </w:r>
      <w:r>
        <w:t>и</w:t>
      </w:r>
      <w:r>
        <w:rPr>
          <w:spacing w:val="-5"/>
        </w:rPr>
        <w:t xml:space="preserve"> </w:t>
      </w:r>
      <w:r>
        <w:t>обобщать</w:t>
      </w:r>
      <w:r>
        <w:rPr>
          <w:spacing w:val="-7"/>
        </w:rPr>
        <w:t xml:space="preserve"> </w:t>
      </w:r>
      <w:r>
        <w:t>их;</w:t>
      </w:r>
    </w:p>
    <w:p w:rsidR="00347E9B" w:rsidRDefault="00757747">
      <w:pPr>
        <w:pStyle w:val="a4"/>
        <w:spacing w:line="360" w:lineRule="auto"/>
        <w:ind w:right="497"/>
        <w:jc w:val="right"/>
      </w:pPr>
      <w:r>
        <w:t>выявлять признаки</w:t>
      </w:r>
      <w:r>
        <w:rPr>
          <w:spacing w:val="1"/>
        </w:rPr>
        <w:t xml:space="preserve"> </w:t>
      </w:r>
      <w:r>
        <w:t>и</w:t>
      </w:r>
      <w:r>
        <w:rPr>
          <w:spacing w:val="1"/>
        </w:rPr>
        <w:t xml:space="preserve"> </w:t>
      </w:r>
      <w:r>
        <w:t>свойства</w:t>
      </w:r>
      <w:r>
        <w:rPr>
          <w:spacing w:val="1"/>
        </w:rPr>
        <w:t xml:space="preserve"> </w:t>
      </w:r>
      <w:r>
        <w:t>языковых единиц</w:t>
      </w:r>
      <w:r>
        <w:rPr>
          <w:spacing w:val="1"/>
        </w:rPr>
        <w:t xml:space="preserve"> </w:t>
      </w:r>
      <w:r>
        <w:t>и</w:t>
      </w:r>
      <w:r>
        <w:rPr>
          <w:spacing w:val="1"/>
        </w:rPr>
        <w:t xml:space="preserve"> </w:t>
      </w:r>
      <w:r>
        <w:t>языковых явлений</w:t>
      </w:r>
      <w:r>
        <w:rPr>
          <w:spacing w:val="-67"/>
        </w:rPr>
        <w:t xml:space="preserve"> </w:t>
      </w:r>
      <w:r>
        <w:t>иностранного языка (например, грамматических конструкции и их функций);</w:t>
      </w:r>
      <w:r>
        <w:rPr>
          <w:spacing w:val="-67"/>
        </w:rPr>
        <w:t xml:space="preserve"> </w:t>
      </w:r>
      <w:r>
        <w:t>сравнивать</w:t>
      </w:r>
      <w:r>
        <w:rPr>
          <w:spacing w:val="15"/>
        </w:rPr>
        <w:t xml:space="preserve"> </w:t>
      </w:r>
      <w:r>
        <w:t>разные</w:t>
      </w:r>
      <w:r>
        <w:rPr>
          <w:spacing w:val="19"/>
        </w:rPr>
        <w:t xml:space="preserve"> </w:t>
      </w:r>
      <w:r>
        <w:t>типы</w:t>
      </w:r>
      <w:r>
        <w:rPr>
          <w:spacing w:val="17"/>
        </w:rPr>
        <w:t xml:space="preserve"> </w:t>
      </w:r>
      <w:r>
        <w:t>и</w:t>
      </w:r>
      <w:r>
        <w:rPr>
          <w:spacing w:val="22"/>
        </w:rPr>
        <w:t xml:space="preserve"> </w:t>
      </w:r>
      <w:r>
        <w:t>жанры</w:t>
      </w:r>
      <w:r>
        <w:rPr>
          <w:spacing w:val="23"/>
        </w:rPr>
        <w:t xml:space="preserve"> </w:t>
      </w:r>
      <w:r>
        <w:t>устных</w:t>
      </w:r>
      <w:r>
        <w:rPr>
          <w:spacing w:val="13"/>
        </w:rPr>
        <w:t xml:space="preserve"> </w:t>
      </w:r>
      <w:r>
        <w:t>и</w:t>
      </w:r>
      <w:r>
        <w:rPr>
          <w:spacing w:val="17"/>
        </w:rPr>
        <w:t xml:space="preserve"> </w:t>
      </w:r>
      <w:r>
        <w:t>письменных</w:t>
      </w:r>
      <w:r>
        <w:rPr>
          <w:spacing w:val="18"/>
        </w:rPr>
        <w:t xml:space="preserve"> </w:t>
      </w:r>
      <w:r>
        <w:t>высказываний</w:t>
      </w:r>
    </w:p>
    <w:p w:rsidR="00347E9B" w:rsidRDefault="00757747">
      <w:pPr>
        <w:pStyle w:val="a4"/>
        <w:ind w:firstLine="0"/>
      </w:pPr>
      <w:r>
        <w:t>на</w:t>
      </w:r>
      <w:r>
        <w:rPr>
          <w:spacing w:val="-7"/>
        </w:rPr>
        <w:t xml:space="preserve"> </w:t>
      </w:r>
      <w:r>
        <w:t>иностранном</w:t>
      </w:r>
      <w:r>
        <w:rPr>
          <w:spacing w:val="-6"/>
        </w:rPr>
        <w:t xml:space="preserve"> </w:t>
      </w:r>
      <w:r>
        <w:t>языке;</w:t>
      </w:r>
    </w:p>
    <w:p w:rsidR="00347E9B" w:rsidRDefault="00757747">
      <w:pPr>
        <w:pStyle w:val="a4"/>
        <w:spacing w:before="150" w:line="362" w:lineRule="auto"/>
        <w:ind w:left="1330" w:right="499" w:firstLine="0"/>
      </w:pPr>
      <w:r>
        <w:t>различать в иноязычном устном и письменном тексте – факт и мнение;</w:t>
      </w:r>
      <w:r>
        <w:rPr>
          <w:spacing w:val="1"/>
        </w:rPr>
        <w:t xml:space="preserve"> </w:t>
      </w:r>
      <w:r>
        <w:t>анализировать</w:t>
      </w:r>
      <w:r>
        <w:rPr>
          <w:spacing w:val="29"/>
        </w:rPr>
        <w:t xml:space="preserve"> </w:t>
      </w:r>
      <w:r>
        <w:t>структурно</w:t>
      </w:r>
      <w:r>
        <w:rPr>
          <w:spacing w:val="31"/>
        </w:rPr>
        <w:t xml:space="preserve"> </w:t>
      </w:r>
      <w:r>
        <w:t>и</w:t>
      </w:r>
      <w:r>
        <w:rPr>
          <w:spacing w:val="30"/>
        </w:rPr>
        <w:t xml:space="preserve"> </w:t>
      </w:r>
      <w:r>
        <w:t>содержательно</w:t>
      </w:r>
      <w:r>
        <w:rPr>
          <w:spacing w:val="30"/>
        </w:rPr>
        <w:t xml:space="preserve"> </w:t>
      </w:r>
      <w:r>
        <w:t>разные</w:t>
      </w:r>
      <w:r>
        <w:rPr>
          <w:spacing w:val="32"/>
        </w:rPr>
        <w:t xml:space="preserve"> </w:t>
      </w:r>
      <w:r>
        <w:t>типы</w:t>
      </w:r>
      <w:r>
        <w:rPr>
          <w:spacing w:val="30"/>
        </w:rPr>
        <w:t xml:space="preserve"> </w:t>
      </w:r>
      <w:r>
        <w:t>и</w:t>
      </w:r>
      <w:r>
        <w:rPr>
          <w:spacing w:val="30"/>
        </w:rPr>
        <w:t xml:space="preserve"> </w:t>
      </w:r>
      <w:r>
        <w:t>жанры</w:t>
      </w:r>
    </w:p>
    <w:p w:rsidR="00347E9B" w:rsidRDefault="00757747">
      <w:pPr>
        <w:pStyle w:val="a4"/>
        <w:spacing w:line="362" w:lineRule="auto"/>
        <w:ind w:right="494" w:firstLine="0"/>
      </w:pPr>
      <w:r>
        <w:t>устных</w:t>
      </w:r>
      <w:r>
        <w:rPr>
          <w:spacing w:val="1"/>
        </w:rPr>
        <w:t xml:space="preserve"> </w:t>
      </w:r>
      <w:r>
        <w:t>и</w:t>
      </w:r>
      <w:r>
        <w:rPr>
          <w:spacing w:val="1"/>
        </w:rPr>
        <w:t xml:space="preserve"> </w:t>
      </w:r>
      <w:r>
        <w:t>письменных</w:t>
      </w:r>
      <w:r>
        <w:rPr>
          <w:spacing w:val="1"/>
        </w:rPr>
        <w:t xml:space="preserve"> </w:t>
      </w:r>
      <w:r>
        <w:t>высказываний</w:t>
      </w:r>
      <w:r>
        <w:rPr>
          <w:spacing w:val="1"/>
        </w:rPr>
        <w:t xml:space="preserve"> </w:t>
      </w:r>
      <w:r>
        <w:t>на</w:t>
      </w:r>
      <w:r>
        <w:rPr>
          <w:spacing w:val="1"/>
        </w:rPr>
        <w:t xml:space="preserve"> </w:t>
      </w:r>
      <w:r>
        <w:t>иностранном</w:t>
      </w:r>
      <w:r>
        <w:rPr>
          <w:spacing w:val="1"/>
        </w:rPr>
        <w:t xml:space="preserve"> </w:t>
      </w:r>
      <w:r>
        <w:t>языке</w:t>
      </w:r>
      <w:r>
        <w:rPr>
          <w:spacing w:val="1"/>
        </w:rPr>
        <w:t xml:space="preserve"> </w:t>
      </w:r>
      <w:r>
        <w:t>с</w:t>
      </w:r>
      <w:r>
        <w:rPr>
          <w:spacing w:val="1"/>
        </w:rPr>
        <w:t xml:space="preserve"> </w:t>
      </w:r>
      <w:r>
        <w:t>целью</w:t>
      </w:r>
      <w:r>
        <w:rPr>
          <w:spacing w:val="1"/>
        </w:rPr>
        <w:t xml:space="preserve"> </w:t>
      </w:r>
      <w:r>
        <w:t>дальнейшего</w:t>
      </w:r>
      <w:r>
        <w:rPr>
          <w:spacing w:val="1"/>
        </w:rPr>
        <w:t xml:space="preserve"> </w:t>
      </w:r>
      <w:r>
        <w:t>использования</w:t>
      </w:r>
      <w:r>
        <w:rPr>
          <w:spacing w:val="1"/>
        </w:rPr>
        <w:t xml:space="preserve"> </w:t>
      </w:r>
      <w:r>
        <w:t>результатов</w:t>
      </w:r>
      <w:r>
        <w:rPr>
          <w:spacing w:val="1"/>
        </w:rPr>
        <w:t xml:space="preserve"> </w:t>
      </w:r>
      <w:r>
        <w:t>анализа</w:t>
      </w:r>
      <w:r>
        <w:rPr>
          <w:spacing w:val="1"/>
        </w:rPr>
        <w:t xml:space="preserve"> </w:t>
      </w:r>
      <w:r>
        <w:t>в</w:t>
      </w:r>
      <w:r>
        <w:rPr>
          <w:spacing w:val="1"/>
        </w:rPr>
        <w:t xml:space="preserve"> </w:t>
      </w:r>
      <w:r>
        <w:t>собственных</w:t>
      </w:r>
      <w:r>
        <w:rPr>
          <w:spacing w:val="1"/>
        </w:rPr>
        <w:t xml:space="preserve"> </w:t>
      </w:r>
      <w:r>
        <w:t>высказывания;</w:t>
      </w:r>
    </w:p>
    <w:p w:rsidR="00347E9B" w:rsidRDefault="00757747">
      <w:pPr>
        <w:pStyle w:val="a4"/>
        <w:spacing w:line="360" w:lineRule="auto"/>
        <w:ind w:right="495"/>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небольшое</w:t>
      </w:r>
      <w:r>
        <w:rPr>
          <w:spacing w:val="1"/>
        </w:rPr>
        <w:t xml:space="preserve"> </w:t>
      </w:r>
      <w:r>
        <w:t>исследование</w:t>
      </w:r>
      <w:r>
        <w:rPr>
          <w:spacing w:val="1"/>
        </w:rPr>
        <w:t xml:space="preserve"> </w:t>
      </w:r>
      <w:r>
        <w:t>по</w:t>
      </w:r>
      <w:r>
        <w:rPr>
          <w:spacing w:val="1"/>
        </w:rPr>
        <w:t xml:space="preserve"> </w:t>
      </w:r>
      <w:r>
        <w:t>установлению</w:t>
      </w:r>
      <w:r>
        <w:rPr>
          <w:spacing w:val="1"/>
        </w:rPr>
        <w:t xml:space="preserve"> </w:t>
      </w:r>
      <w:r>
        <w:t>особенностей</w:t>
      </w:r>
      <w:r>
        <w:rPr>
          <w:spacing w:val="1"/>
        </w:rPr>
        <w:t xml:space="preserve"> </w:t>
      </w:r>
      <w:r>
        <w:t>единиц</w:t>
      </w:r>
      <w:r>
        <w:rPr>
          <w:spacing w:val="1"/>
        </w:rPr>
        <w:t xml:space="preserve"> </w:t>
      </w:r>
      <w:r>
        <w:t>изучаемого</w:t>
      </w:r>
      <w:r>
        <w:rPr>
          <w:spacing w:val="1"/>
        </w:rPr>
        <w:t xml:space="preserve"> </w:t>
      </w:r>
      <w:r>
        <w:t>языка,</w:t>
      </w:r>
      <w:r>
        <w:rPr>
          <w:spacing w:val="1"/>
        </w:rPr>
        <w:t xml:space="preserve"> </w:t>
      </w:r>
      <w:r>
        <w:t>языковых</w:t>
      </w:r>
      <w:r>
        <w:rPr>
          <w:spacing w:val="1"/>
        </w:rPr>
        <w:t xml:space="preserve"> </w:t>
      </w:r>
      <w:r>
        <w:t>явлений</w:t>
      </w:r>
      <w:r>
        <w:rPr>
          <w:spacing w:val="-67"/>
        </w:rPr>
        <w:t xml:space="preserve"> </w:t>
      </w:r>
      <w:r>
        <w:t>(лексических,</w:t>
      </w:r>
      <w:r>
        <w:rPr>
          <w:spacing w:val="2"/>
        </w:rPr>
        <w:t xml:space="preserve"> </w:t>
      </w:r>
      <w:r>
        <w:t>грамматических),</w:t>
      </w:r>
      <w:r>
        <w:rPr>
          <w:spacing w:val="3"/>
        </w:rPr>
        <w:t xml:space="preserve"> </w:t>
      </w:r>
      <w:r>
        <w:t>социокультурных</w:t>
      </w:r>
      <w:r>
        <w:rPr>
          <w:spacing w:val="-4"/>
        </w:rPr>
        <w:t xml:space="preserve"> </w:t>
      </w:r>
      <w:r>
        <w:t>явлений;</w:t>
      </w:r>
    </w:p>
    <w:p w:rsidR="00347E9B" w:rsidRDefault="00757747">
      <w:pPr>
        <w:pStyle w:val="a4"/>
        <w:spacing w:line="360" w:lineRule="auto"/>
        <w:ind w:right="485"/>
      </w:pPr>
      <w:r>
        <w:t>формулировать</w:t>
      </w:r>
      <w:r>
        <w:rPr>
          <w:spacing w:val="1"/>
        </w:rPr>
        <w:t xml:space="preserve"> </w:t>
      </w:r>
      <w:r>
        <w:t>в</w:t>
      </w:r>
      <w:r>
        <w:rPr>
          <w:spacing w:val="1"/>
        </w:rPr>
        <w:t xml:space="preserve"> </w:t>
      </w:r>
      <w:r>
        <w:t>устной</w:t>
      </w:r>
      <w:r>
        <w:rPr>
          <w:spacing w:val="1"/>
        </w:rPr>
        <w:t xml:space="preserve"> </w:t>
      </w:r>
      <w:r>
        <w:t>или</w:t>
      </w:r>
      <w:r>
        <w:rPr>
          <w:spacing w:val="1"/>
        </w:rPr>
        <w:t xml:space="preserve"> </w:t>
      </w:r>
      <w:r>
        <w:t>письменной</w:t>
      </w:r>
      <w:r>
        <w:rPr>
          <w:spacing w:val="1"/>
        </w:rPr>
        <w:t xml:space="preserve"> </w:t>
      </w:r>
      <w:r>
        <w:t>форме</w:t>
      </w:r>
      <w:r>
        <w:rPr>
          <w:spacing w:val="71"/>
        </w:rPr>
        <w:t xml:space="preserve"> </w:t>
      </w:r>
      <w:r>
        <w:t>гипотезу</w:t>
      </w:r>
      <w:r>
        <w:rPr>
          <w:spacing w:val="-67"/>
        </w:rPr>
        <w:t xml:space="preserve"> </w:t>
      </w:r>
      <w:r>
        <w:t>предстоящего</w:t>
      </w:r>
      <w:r>
        <w:rPr>
          <w:spacing w:val="1"/>
        </w:rPr>
        <w:t xml:space="preserve"> </w:t>
      </w:r>
      <w:r>
        <w:t>исследования</w:t>
      </w:r>
      <w:r>
        <w:rPr>
          <w:spacing w:val="1"/>
        </w:rPr>
        <w:t xml:space="preserve"> </w:t>
      </w:r>
      <w:r>
        <w:t>(исследовательского</w:t>
      </w:r>
      <w:r>
        <w:rPr>
          <w:spacing w:val="71"/>
        </w:rPr>
        <w:t xml:space="preserve"> </w:t>
      </w:r>
      <w:r>
        <w:t>проекта)</w:t>
      </w:r>
      <w:r>
        <w:rPr>
          <w:spacing w:val="71"/>
        </w:rPr>
        <w:t xml:space="preserve"> </w:t>
      </w:r>
      <w:r>
        <w:t>языковых</w:t>
      </w:r>
      <w:r>
        <w:rPr>
          <w:spacing w:val="1"/>
        </w:rPr>
        <w:t xml:space="preserve"> </w:t>
      </w:r>
      <w:r>
        <w:t>явлений;</w:t>
      </w:r>
      <w:r>
        <w:rPr>
          <w:spacing w:val="-1"/>
        </w:rPr>
        <w:t xml:space="preserve"> </w:t>
      </w:r>
      <w:r>
        <w:t>осуществлять</w:t>
      </w:r>
      <w:r>
        <w:rPr>
          <w:spacing w:val="-1"/>
        </w:rPr>
        <w:t xml:space="preserve"> </w:t>
      </w:r>
      <w:r>
        <w:t>проверку</w:t>
      </w:r>
      <w:r>
        <w:rPr>
          <w:spacing w:val="-4"/>
        </w:rPr>
        <w:t xml:space="preserve"> </w:t>
      </w:r>
      <w:r>
        <w:t>гипотезы;</w:t>
      </w:r>
    </w:p>
    <w:p w:rsidR="00347E9B" w:rsidRDefault="00757747">
      <w:pPr>
        <w:pStyle w:val="a4"/>
        <w:spacing w:line="362" w:lineRule="auto"/>
        <w:ind w:right="500"/>
      </w:pPr>
      <w:r>
        <w:t>самостоятельно формулировать обобщения и выводы по результатам</w:t>
      </w:r>
      <w:r>
        <w:rPr>
          <w:spacing w:val="1"/>
        </w:rPr>
        <w:t xml:space="preserve"> </w:t>
      </w:r>
      <w:r>
        <w:t>проведённого</w:t>
      </w:r>
      <w:r>
        <w:rPr>
          <w:spacing w:val="1"/>
        </w:rPr>
        <w:t xml:space="preserve"> </w:t>
      </w:r>
      <w:r>
        <w:t>наблюдения</w:t>
      </w:r>
      <w:r>
        <w:rPr>
          <w:spacing w:val="1"/>
        </w:rPr>
        <w:t xml:space="preserve"> </w:t>
      </w:r>
      <w:r>
        <w:t>за</w:t>
      </w:r>
      <w:r>
        <w:rPr>
          <w:spacing w:val="2"/>
        </w:rPr>
        <w:t xml:space="preserve"> </w:t>
      </w:r>
      <w:r>
        <w:t>языковыми</w:t>
      </w:r>
      <w:r>
        <w:rPr>
          <w:spacing w:val="5"/>
        </w:rPr>
        <w:t xml:space="preserve"> </w:t>
      </w:r>
      <w:r>
        <w:t>явлениями;</w:t>
      </w:r>
    </w:p>
    <w:p w:rsidR="00347E9B" w:rsidRDefault="00757747">
      <w:pPr>
        <w:pStyle w:val="a4"/>
        <w:spacing w:line="360" w:lineRule="auto"/>
        <w:ind w:right="494"/>
      </w:pPr>
      <w:r>
        <w:t>представлять результаты исследования в устной и письменной форме, в</w:t>
      </w:r>
      <w:r>
        <w:rPr>
          <w:spacing w:val="-67"/>
        </w:rPr>
        <w:t xml:space="preserve"> </w:t>
      </w:r>
      <w:r>
        <w:t>виде</w:t>
      </w:r>
      <w:r>
        <w:rPr>
          <w:spacing w:val="1"/>
        </w:rPr>
        <w:t xml:space="preserve"> </w:t>
      </w:r>
      <w:r>
        <w:t>электронной</w:t>
      </w:r>
      <w:r>
        <w:rPr>
          <w:spacing w:val="1"/>
        </w:rPr>
        <w:t xml:space="preserve"> </w:t>
      </w:r>
      <w:r>
        <w:t>презентации,</w:t>
      </w:r>
      <w:r>
        <w:rPr>
          <w:spacing w:val="1"/>
        </w:rPr>
        <w:t xml:space="preserve"> </w:t>
      </w:r>
      <w:r>
        <w:t>схемы,</w:t>
      </w:r>
      <w:r>
        <w:rPr>
          <w:spacing w:val="1"/>
        </w:rPr>
        <w:t xml:space="preserve"> </w:t>
      </w:r>
      <w:r>
        <w:t>таблицы,</w:t>
      </w:r>
      <w:r>
        <w:rPr>
          <w:spacing w:val="1"/>
        </w:rPr>
        <w:t xml:space="preserve"> </w:t>
      </w:r>
      <w:r>
        <w:t>диаграммы</w:t>
      </w:r>
      <w:r>
        <w:rPr>
          <w:spacing w:val="1"/>
        </w:rPr>
        <w:t xml:space="preserve"> </w:t>
      </w:r>
      <w:r>
        <w:t>и</w:t>
      </w:r>
      <w:r>
        <w:rPr>
          <w:spacing w:val="1"/>
        </w:rPr>
        <w:t xml:space="preserve"> </w:t>
      </w:r>
      <w:r>
        <w:t>других</w:t>
      </w:r>
      <w:r>
        <w:rPr>
          <w:spacing w:val="1"/>
        </w:rPr>
        <w:t xml:space="preserve"> </w:t>
      </w:r>
      <w:r>
        <w:t>на</w:t>
      </w:r>
      <w:r>
        <w:rPr>
          <w:spacing w:val="1"/>
        </w:rPr>
        <w:t xml:space="preserve"> </w:t>
      </w:r>
      <w:r>
        <w:t>уроке</w:t>
      </w:r>
      <w:r>
        <w:rPr>
          <w:spacing w:val="4"/>
        </w:rPr>
        <w:t xml:space="preserve"> </w:t>
      </w:r>
      <w:r>
        <w:t>или во</w:t>
      </w:r>
      <w:r>
        <w:rPr>
          <w:spacing w:val="1"/>
        </w:rPr>
        <w:t xml:space="preserve"> </w:t>
      </w:r>
      <w:r>
        <w:t>внеурочной деятельности;</w:t>
      </w:r>
    </w:p>
    <w:p w:rsidR="00347E9B" w:rsidRDefault="00757747">
      <w:pPr>
        <w:pStyle w:val="a4"/>
        <w:spacing w:line="360" w:lineRule="auto"/>
        <w:ind w:right="494"/>
      </w:pPr>
      <w:r>
        <w:t>проводить</w:t>
      </w:r>
      <w:r>
        <w:rPr>
          <w:spacing w:val="1"/>
        </w:rPr>
        <w:t xml:space="preserve"> </w:t>
      </w:r>
      <w:r>
        <w:t>небольшое</w:t>
      </w:r>
      <w:r>
        <w:rPr>
          <w:spacing w:val="1"/>
        </w:rPr>
        <w:t xml:space="preserve"> </w:t>
      </w:r>
      <w:r>
        <w:t>исследование</w:t>
      </w:r>
      <w:r>
        <w:rPr>
          <w:spacing w:val="1"/>
        </w:rPr>
        <w:t xml:space="preserve"> </w:t>
      </w:r>
      <w:r>
        <w:t>межкультурного</w:t>
      </w:r>
      <w:r>
        <w:rPr>
          <w:spacing w:val="1"/>
        </w:rPr>
        <w:t xml:space="preserve"> </w:t>
      </w:r>
      <w:r>
        <w:t>характера</w:t>
      </w:r>
      <w:r>
        <w:rPr>
          <w:spacing w:val="1"/>
        </w:rPr>
        <w:t xml:space="preserve"> </w:t>
      </w:r>
      <w:r>
        <w:t>по</w:t>
      </w:r>
      <w:r>
        <w:rPr>
          <w:spacing w:val="1"/>
        </w:rPr>
        <w:t xml:space="preserve"> </w:t>
      </w:r>
      <w:r>
        <w:t>установлению соответствий и различий в культурных особенностях родной</w:t>
      </w:r>
      <w:r>
        <w:rPr>
          <w:spacing w:val="1"/>
        </w:rPr>
        <w:t xml:space="preserve"> </w:t>
      </w:r>
      <w:r>
        <w:t>страны и</w:t>
      </w:r>
      <w:r>
        <w:rPr>
          <w:spacing w:val="1"/>
        </w:rPr>
        <w:t xml:space="preserve"> </w:t>
      </w:r>
      <w:r>
        <w:t>страны</w:t>
      </w:r>
      <w:r>
        <w:rPr>
          <w:spacing w:val="1"/>
        </w:rPr>
        <w:t xml:space="preserve"> </w:t>
      </w:r>
      <w:r>
        <w:t>изучаемого языка.</w:t>
      </w:r>
    </w:p>
    <w:p w:rsidR="00347E9B" w:rsidRDefault="00757747">
      <w:pPr>
        <w:pStyle w:val="a4"/>
        <w:spacing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работу</w:t>
      </w:r>
      <w:r>
        <w:rPr>
          <w:spacing w:val="-3"/>
        </w:rPr>
        <w:t xml:space="preserve"> </w:t>
      </w:r>
      <w:r>
        <w:t>с</w:t>
      </w:r>
      <w:r>
        <w:rPr>
          <w:spacing w:val="2"/>
        </w:rPr>
        <w:t xml:space="preserve"> </w:t>
      </w:r>
      <w:r>
        <w:t>информацией: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pPr>
      <w:r>
        <w:lastRenderedPageBreak/>
        <w:t>использовать в соответствии</w:t>
      </w:r>
      <w:r>
        <w:rPr>
          <w:spacing w:val="1"/>
        </w:rPr>
        <w:t xml:space="preserve"> </w:t>
      </w:r>
      <w:r>
        <w:t>с</w:t>
      </w:r>
      <w:r>
        <w:rPr>
          <w:spacing w:val="1"/>
        </w:rPr>
        <w:t xml:space="preserve"> </w:t>
      </w:r>
      <w:r>
        <w:t>коммуникативной</w:t>
      </w:r>
      <w:r>
        <w:rPr>
          <w:spacing w:val="1"/>
        </w:rPr>
        <w:t xml:space="preserve"> </w:t>
      </w:r>
      <w:r>
        <w:t>задачей</w:t>
      </w:r>
      <w:r>
        <w:rPr>
          <w:spacing w:val="1"/>
        </w:rPr>
        <w:t xml:space="preserve"> </w:t>
      </w:r>
      <w:r>
        <w:t>различные</w:t>
      </w:r>
      <w:r>
        <w:rPr>
          <w:spacing w:val="1"/>
        </w:rPr>
        <w:t xml:space="preserve"> </w:t>
      </w:r>
      <w:r>
        <w:t>стратегии чтения и аудирования для получения информации (с пониманием</w:t>
      </w:r>
      <w:r>
        <w:rPr>
          <w:spacing w:val="1"/>
        </w:rPr>
        <w:t xml:space="preserve"> </w:t>
      </w:r>
      <w:r>
        <w:t>основного содержания, с пониманием запрашиваемой информации, с полным</w:t>
      </w:r>
      <w:r>
        <w:rPr>
          <w:spacing w:val="-67"/>
        </w:rPr>
        <w:t xml:space="preserve"> </w:t>
      </w:r>
      <w:r>
        <w:t>пониманием);</w:t>
      </w:r>
    </w:p>
    <w:p w:rsidR="00347E9B" w:rsidRDefault="00757747">
      <w:pPr>
        <w:pStyle w:val="a4"/>
        <w:spacing w:before="4" w:line="360" w:lineRule="auto"/>
        <w:ind w:right="498"/>
      </w:pPr>
      <w:r>
        <w:t>полно</w:t>
      </w:r>
      <w:r>
        <w:rPr>
          <w:spacing w:val="1"/>
        </w:rPr>
        <w:t xml:space="preserve"> </w:t>
      </w:r>
      <w:r>
        <w:t>и</w:t>
      </w:r>
      <w:r>
        <w:rPr>
          <w:spacing w:val="1"/>
        </w:rPr>
        <w:t xml:space="preserve"> </w:t>
      </w:r>
      <w:r>
        <w:t>точно</w:t>
      </w:r>
      <w:r>
        <w:rPr>
          <w:spacing w:val="1"/>
        </w:rPr>
        <w:t xml:space="preserve"> </w:t>
      </w:r>
      <w:r>
        <w:t>понимать</w:t>
      </w:r>
      <w:r>
        <w:rPr>
          <w:spacing w:val="1"/>
        </w:rPr>
        <w:t xml:space="preserve"> </w:t>
      </w:r>
      <w:r>
        <w:t>прочитанный</w:t>
      </w:r>
      <w:r>
        <w:rPr>
          <w:spacing w:val="1"/>
        </w:rPr>
        <w:t xml:space="preserve"> </w:t>
      </w:r>
      <w:r>
        <w:t>текст</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информационной</w:t>
      </w:r>
      <w:r>
        <w:rPr>
          <w:spacing w:val="1"/>
        </w:rPr>
        <w:t xml:space="preserve"> </w:t>
      </w:r>
      <w:r>
        <w:t>переработки</w:t>
      </w:r>
      <w:r>
        <w:rPr>
          <w:spacing w:val="1"/>
        </w:rPr>
        <w:t xml:space="preserve"> </w:t>
      </w:r>
      <w:r>
        <w:t>(смыслового</w:t>
      </w:r>
      <w:r>
        <w:rPr>
          <w:spacing w:val="1"/>
        </w:rPr>
        <w:t xml:space="preserve"> </w:t>
      </w:r>
      <w:r>
        <w:t>и</w:t>
      </w:r>
      <w:r>
        <w:rPr>
          <w:spacing w:val="1"/>
        </w:rPr>
        <w:t xml:space="preserve"> </w:t>
      </w:r>
      <w:r>
        <w:t>структурного</w:t>
      </w:r>
      <w:r>
        <w:rPr>
          <w:spacing w:val="1"/>
        </w:rPr>
        <w:t xml:space="preserve"> </w:t>
      </w:r>
      <w:r>
        <w:t>анализа</w:t>
      </w:r>
      <w:r>
        <w:rPr>
          <w:spacing w:val="1"/>
        </w:rPr>
        <w:t xml:space="preserve"> </w:t>
      </w:r>
      <w:r>
        <w:t>отдельных</w:t>
      </w:r>
      <w:r>
        <w:rPr>
          <w:spacing w:val="-4"/>
        </w:rPr>
        <w:t xml:space="preserve"> </w:t>
      </w:r>
      <w:r>
        <w:t>частей текста,</w:t>
      </w:r>
      <w:r>
        <w:rPr>
          <w:spacing w:val="4"/>
        </w:rPr>
        <w:t xml:space="preserve"> </w:t>
      </w:r>
      <w:r>
        <w:t>выборочного перевода);</w:t>
      </w:r>
    </w:p>
    <w:p w:rsidR="00347E9B" w:rsidRDefault="00757747">
      <w:pPr>
        <w:pStyle w:val="a4"/>
        <w:spacing w:before="1" w:line="357" w:lineRule="auto"/>
        <w:ind w:right="488"/>
      </w:pPr>
      <w:r>
        <w:t>фиксировать информацию доступными средствами (в виде ключевых</w:t>
      </w:r>
      <w:r>
        <w:rPr>
          <w:spacing w:val="1"/>
        </w:rPr>
        <w:t xml:space="preserve"> </w:t>
      </w:r>
      <w:r>
        <w:t>слов,</w:t>
      </w:r>
      <w:r>
        <w:rPr>
          <w:spacing w:val="3"/>
        </w:rPr>
        <w:t xml:space="preserve"> </w:t>
      </w:r>
      <w:r>
        <w:t>плана,</w:t>
      </w:r>
      <w:r>
        <w:rPr>
          <w:spacing w:val="4"/>
        </w:rPr>
        <w:t xml:space="preserve"> </w:t>
      </w:r>
      <w:r>
        <w:t>тезисов);</w:t>
      </w:r>
    </w:p>
    <w:p w:rsidR="00347E9B" w:rsidRDefault="00757747">
      <w:pPr>
        <w:pStyle w:val="a4"/>
        <w:spacing w:before="5" w:line="360" w:lineRule="auto"/>
        <w:ind w:right="493"/>
      </w:pPr>
      <w:r>
        <w:t>оценивать</w:t>
      </w:r>
      <w:r>
        <w:rPr>
          <w:spacing w:val="1"/>
        </w:rPr>
        <w:t xml:space="preserve"> </w:t>
      </w:r>
      <w:r>
        <w:t>достоверность</w:t>
      </w:r>
      <w:r>
        <w:rPr>
          <w:spacing w:val="1"/>
        </w:rPr>
        <w:t xml:space="preserve"> </w:t>
      </w:r>
      <w:r>
        <w:t>информации,</w:t>
      </w:r>
      <w:r>
        <w:rPr>
          <w:spacing w:val="1"/>
        </w:rPr>
        <w:t xml:space="preserve"> </w:t>
      </w:r>
      <w:r>
        <w:t>полученной</w:t>
      </w:r>
      <w:r>
        <w:rPr>
          <w:spacing w:val="1"/>
        </w:rPr>
        <w:t xml:space="preserve"> </w:t>
      </w:r>
      <w:r>
        <w:t>из</w:t>
      </w:r>
      <w:r>
        <w:rPr>
          <w:spacing w:val="1"/>
        </w:rPr>
        <w:t xml:space="preserve"> </w:t>
      </w:r>
      <w:r>
        <w:t>иноязычных</w:t>
      </w:r>
      <w:r>
        <w:rPr>
          <w:spacing w:val="1"/>
        </w:rPr>
        <w:t xml:space="preserve"> </w:t>
      </w:r>
      <w:r>
        <w:t>источников,</w:t>
      </w:r>
      <w:r>
        <w:rPr>
          <w:spacing w:val="1"/>
        </w:rPr>
        <w:t xml:space="preserve"> </w:t>
      </w:r>
      <w:r>
        <w:t>критически</w:t>
      </w:r>
      <w:r>
        <w:rPr>
          <w:spacing w:val="1"/>
        </w:rPr>
        <w:t xml:space="preserve"> </w:t>
      </w:r>
      <w:r>
        <w:t>оценивать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71"/>
        </w:rPr>
        <w:t xml:space="preserve"> </w:t>
      </w:r>
      <w:r>
        <w:t>с</w:t>
      </w:r>
      <w:r>
        <w:rPr>
          <w:spacing w:val="-67"/>
        </w:rPr>
        <w:t xml:space="preserve"> </w:t>
      </w:r>
      <w:r>
        <w:t>разных</w:t>
      </w:r>
      <w:r>
        <w:rPr>
          <w:spacing w:val="1"/>
        </w:rPr>
        <w:t xml:space="preserve"> </w:t>
      </w:r>
      <w:r>
        <w:t>позиций,</w:t>
      </w:r>
      <w:r>
        <w:rPr>
          <w:spacing w:val="1"/>
        </w:rPr>
        <w:t xml:space="preserve"> </w:t>
      </w:r>
      <w:r>
        <w:t>распознавать</w:t>
      </w:r>
      <w:r>
        <w:rPr>
          <w:spacing w:val="1"/>
        </w:rPr>
        <w:t xml:space="preserve"> </w:t>
      </w:r>
      <w:r>
        <w:t>и</w:t>
      </w:r>
      <w:r>
        <w:rPr>
          <w:spacing w:val="1"/>
        </w:rPr>
        <w:t xml:space="preserve"> </w:t>
      </w:r>
      <w:r>
        <w:t>фиксировать</w:t>
      </w:r>
      <w:r>
        <w:rPr>
          <w:spacing w:val="1"/>
        </w:rPr>
        <w:t xml:space="preserve"> </w:t>
      </w:r>
      <w:r>
        <w:t>противоречия</w:t>
      </w:r>
      <w:r>
        <w:rPr>
          <w:spacing w:val="1"/>
        </w:rPr>
        <w:t xml:space="preserve"> </w:t>
      </w:r>
      <w:r>
        <w:t>в</w:t>
      </w:r>
      <w:r>
        <w:rPr>
          <w:spacing w:val="1"/>
        </w:rPr>
        <w:t xml:space="preserve"> </w:t>
      </w:r>
      <w:r>
        <w:t>информационных</w:t>
      </w:r>
      <w:r>
        <w:rPr>
          <w:spacing w:val="-4"/>
        </w:rPr>
        <w:t xml:space="preserve"> </w:t>
      </w:r>
      <w:r>
        <w:t>источниках;</w:t>
      </w:r>
    </w:p>
    <w:p w:rsidR="00347E9B" w:rsidRDefault="00757747">
      <w:pPr>
        <w:pStyle w:val="a4"/>
        <w:spacing w:line="321" w:lineRule="exact"/>
        <w:ind w:left="1330" w:firstLine="0"/>
      </w:pPr>
      <w:r>
        <w:t>соблюдать</w:t>
      </w:r>
      <w:r>
        <w:rPr>
          <w:spacing w:val="-7"/>
        </w:rPr>
        <w:t xml:space="preserve"> </w:t>
      </w:r>
      <w:r>
        <w:t>информационную</w:t>
      </w:r>
      <w:r>
        <w:rPr>
          <w:spacing w:val="-6"/>
        </w:rPr>
        <w:t xml:space="preserve"> </w:t>
      </w:r>
      <w:r>
        <w:t>безопасность</w:t>
      </w:r>
      <w:r>
        <w:rPr>
          <w:spacing w:val="-7"/>
        </w:rPr>
        <w:t xml:space="preserve"> </w:t>
      </w:r>
      <w:r>
        <w:t>при</w:t>
      </w:r>
      <w:r>
        <w:rPr>
          <w:spacing w:val="-5"/>
        </w:rPr>
        <w:t xml:space="preserve"> </w:t>
      </w:r>
      <w:r>
        <w:t>работе</w:t>
      </w:r>
      <w:r>
        <w:rPr>
          <w:spacing w:val="-4"/>
        </w:rPr>
        <w:t xml:space="preserve"> </w:t>
      </w:r>
      <w:r>
        <w:t>в</w:t>
      </w:r>
      <w:r>
        <w:rPr>
          <w:spacing w:val="-6"/>
        </w:rPr>
        <w:t xml:space="preserve"> </w:t>
      </w:r>
      <w:r>
        <w:t>сети</w:t>
      </w:r>
      <w:r>
        <w:rPr>
          <w:spacing w:val="-1"/>
        </w:rPr>
        <w:t xml:space="preserve"> </w:t>
      </w:r>
      <w:r>
        <w:t>Интернет.</w:t>
      </w:r>
    </w:p>
    <w:p w:rsidR="00347E9B" w:rsidRDefault="00757747">
      <w:pPr>
        <w:pStyle w:val="a4"/>
        <w:spacing w:before="163" w:line="357"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коммуникативных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before="5" w:line="360" w:lineRule="auto"/>
        <w:ind w:right="488"/>
      </w:pPr>
      <w:r>
        <w:t>воспринимать</w:t>
      </w:r>
      <w:r>
        <w:rPr>
          <w:spacing w:val="1"/>
        </w:rPr>
        <w:t xml:space="preserve"> </w:t>
      </w:r>
      <w:r>
        <w:t>и</w:t>
      </w:r>
      <w:r>
        <w:rPr>
          <w:spacing w:val="1"/>
        </w:rPr>
        <w:t xml:space="preserve"> </w:t>
      </w:r>
      <w:r>
        <w:t>создавать</w:t>
      </w:r>
      <w:r>
        <w:rPr>
          <w:spacing w:val="1"/>
        </w:rPr>
        <w:t xml:space="preserve"> </w:t>
      </w:r>
      <w:r>
        <w:t>собственные</w:t>
      </w:r>
      <w:r>
        <w:rPr>
          <w:spacing w:val="1"/>
        </w:rPr>
        <w:t xml:space="preserve"> </w:t>
      </w:r>
      <w:r>
        <w:t>диалогические</w:t>
      </w:r>
      <w:r>
        <w:rPr>
          <w:spacing w:val="1"/>
        </w:rPr>
        <w:t xml:space="preserve"> </w:t>
      </w:r>
      <w:r>
        <w:t>и</w:t>
      </w:r>
      <w:r>
        <w:rPr>
          <w:spacing w:val="1"/>
        </w:rPr>
        <w:t xml:space="preserve"> </w:t>
      </w:r>
      <w:r>
        <w:t>монологические</w:t>
      </w:r>
      <w:r>
        <w:rPr>
          <w:spacing w:val="1"/>
        </w:rPr>
        <w:t xml:space="preserve"> </w:t>
      </w:r>
      <w:r>
        <w:t>высказывания</w:t>
      </w:r>
      <w:r>
        <w:rPr>
          <w:spacing w:val="1"/>
        </w:rPr>
        <w:t xml:space="preserve"> </w:t>
      </w:r>
      <w:r>
        <w:t>на</w:t>
      </w:r>
      <w:r>
        <w:rPr>
          <w:spacing w:val="1"/>
        </w:rPr>
        <w:t xml:space="preserve"> </w:t>
      </w:r>
      <w:r>
        <w:t>иностранном</w:t>
      </w:r>
      <w:r>
        <w:rPr>
          <w:spacing w:val="1"/>
        </w:rPr>
        <w:t xml:space="preserve"> </w:t>
      </w:r>
      <w:r>
        <w:t>языке,</w:t>
      </w:r>
      <w:r>
        <w:rPr>
          <w:spacing w:val="1"/>
        </w:rPr>
        <w:t xml:space="preserve"> </w:t>
      </w:r>
      <w:r>
        <w:t>участвовать</w:t>
      </w:r>
      <w:r>
        <w:rPr>
          <w:spacing w:val="1"/>
        </w:rPr>
        <w:t xml:space="preserve"> </w:t>
      </w:r>
      <w:r>
        <w:t>в</w:t>
      </w:r>
      <w:r>
        <w:rPr>
          <w:spacing w:val="1"/>
        </w:rPr>
        <w:t xml:space="preserve"> </w:t>
      </w:r>
      <w:r>
        <w:t>обсуждениях,</w:t>
      </w:r>
      <w:r>
        <w:rPr>
          <w:spacing w:val="-1"/>
        </w:rPr>
        <w:t xml:space="preserve"> </w:t>
      </w:r>
      <w:r>
        <w:t>выступлениях</w:t>
      </w:r>
      <w:r>
        <w:rPr>
          <w:spacing w:val="59"/>
        </w:rPr>
        <w:t xml:space="preserve"> </w:t>
      </w:r>
      <w:r>
        <w:t>в</w:t>
      </w:r>
      <w:r>
        <w:rPr>
          <w:spacing w:val="-5"/>
        </w:rPr>
        <w:t xml:space="preserve"> </w:t>
      </w:r>
      <w:r>
        <w:t>соответствии</w:t>
      </w:r>
      <w:r>
        <w:rPr>
          <w:spacing w:val="-4"/>
        </w:rPr>
        <w:t xml:space="preserve"> </w:t>
      </w:r>
      <w:r>
        <w:t>с</w:t>
      </w:r>
      <w:r>
        <w:rPr>
          <w:spacing w:val="-2"/>
        </w:rPr>
        <w:t xml:space="preserve"> </w:t>
      </w:r>
      <w:r>
        <w:t>условиями</w:t>
      </w:r>
      <w:r>
        <w:rPr>
          <w:spacing w:val="-4"/>
        </w:rPr>
        <w:t xml:space="preserve"> </w:t>
      </w:r>
      <w:r>
        <w:t>и</w:t>
      </w:r>
      <w:r>
        <w:rPr>
          <w:spacing w:val="-4"/>
        </w:rPr>
        <w:t xml:space="preserve"> </w:t>
      </w:r>
      <w:r>
        <w:t>целями</w:t>
      </w:r>
      <w:r>
        <w:rPr>
          <w:spacing w:val="-3"/>
        </w:rPr>
        <w:t xml:space="preserve"> </w:t>
      </w:r>
      <w:r>
        <w:t>общения;</w:t>
      </w:r>
    </w:p>
    <w:p w:rsidR="00347E9B" w:rsidRDefault="00757747">
      <w:pPr>
        <w:pStyle w:val="a4"/>
        <w:spacing w:before="1" w:line="362" w:lineRule="auto"/>
        <w:ind w:right="494"/>
      </w:pPr>
      <w:r>
        <w:t>развернуто,</w:t>
      </w:r>
      <w:r>
        <w:rPr>
          <w:spacing w:val="1"/>
        </w:rPr>
        <w:t xml:space="preserve"> </w:t>
      </w:r>
      <w:r>
        <w:t>логично</w:t>
      </w:r>
      <w:r>
        <w:rPr>
          <w:spacing w:val="1"/>
        </w:rPr>
        <w:t xml:space="preserve"> </w:t>
      </w:r>
      <w:r>
        <w:t>и</w:t>
      </w:r>
      <w:r>
        <w:rPr>
          <w:spacing w:val="1"/>
        </w:rPr>
        <w:t xml:space="preserve"> </w:t>
      </w:r>
      <w:r>
        <w:t>точно</w:t>
      </w:r>
      <w:r>
        <w:rPr>
          <w:spacing w:val="1"/>
        </w:rPr>
        <w:t xml:space="preserve"> </w:t>
      </w:r>
      <w:r>
        <w:t>излагать</w:t>
      </w:r>
      <w:r>
        <w:rPr>
          <w:spacing w:val="1"/>
        </w:rPr>
        <w:t xml:space="preserve"> </w:t>
      </w:r>
      <w:r>
        <w:t>свою</w:t>
      </w:r>
      <w:r>
        <w:rPr>
          <w:spacing w:val="1"/>
        </w:rPr>
        <w:t xml:space="preserve"> </w:t>
      </w:r>
      <w:r>
        <w:t>точку</w:t>
      </w:r>
      <w:r>
        <w:rPr>
          <w:spacing w:val="1"/>
        </w:rPr>
        <w:t xml:space="preserve"> </w:t>
      </w:r>
      <w:r>
        <w:t>зрения</w:t>
      </w:r>
      <w:r>
        <w:rPr>
          <w:spacing w:val="1"/>
        </w:rPr>
        <w:t xml:space="preserve"> </w:t>
      </w:r>
      <w:r>
        <w:t>с</w:t>
      </w:r>
      <w:r>
        <w:rPr>
          <w:spacing w:val="1"/>
        </w:rPr>
        <w:t xml:space="preserve"> </w:t>
      </w:r>
      <w:r>
        <w:t>использованием языковых</w:t>
      </w:r>
      <w:r>
        <w:rPr>
          <w:spacing w:val="-5"/>
        </w:rPr>
        <w:t xml:space="preserve"> </w:t>
      </w:r>
      <w:r>
        <w:t>средств</w:t>
      </w:r>
      <w:r>
        <w:rPr>
          <w:spacing w:val="-2"/>
        </w:rPr>
        <w:t xml:space="preserve"> </w:t>
      </w:r>
      <w:r>
        <w:t>изучаемого</w:t>
      </w:r>
      <w:r>
        <w:rPr>
          <w:spacing w:val="-1"/>
        </w:rPr>
        <w:t xml:space="preserve"> </w:t>
      </w:r>
      <w:r>
        <w:t>иностранного языка;</w:t>
      </w:r>
    </w:p>
    <w:p w:rsidR="00347E9B" w:rsidRDefault="00757747">
      <w:pPr>
        <w:pStyle w:val="a4"/>
        <w:spacing w:line="360" w:lineRule="auto"/>
        <w:ind w:right="485"/>
      </w:pPr>
      <w:r>
        <w:t>выбирать и использовать</w:t>
      </w:r>
      <w:r>
        <w:rPr>
          <w:spacing w:val="1"/>
        </w:rPr>
        <w:t xml:space="preserve"> </w:t>
      </w:r>
      <w:r>
        <w:t>выразительные</w:t>
      </w:r>
      <w:r>
        <w:rPr>
          <w:spacing w:val="1"/>
        </w:rPr>
        <w:t xml:space="preserve"> </w:t>
      </w:r>
      <w:r>
        <w:t>средства</w:t>
      </w:r>
      <w:r>
        <w:rPr>
          <w:spacing w:val="1"/>
        </w:rPr>
        <w:t xml:space="preserve"> </w:t>
      </w:r>
      <w:r>
        <w:t>языка</w:t>
      </w:r>
      <w:r>
        <w:rPr>
          <w:spacing w:val="1"/>
        </w:rPr>
        <w:t xml:space="preserve"> </w:t>
      </w:r>
      <w:r>
        <w:t>и знаковых</w:t>
      </w:r>
      <w:r>
        <w:rPr>
          <w:spacing w:val="1"/>
        </w:rPr>
        <w:t xml:space="preserve"> </w:t>
      </w:r>
      <w:r>
        <w:t>систем (текст, таблица, схема и другие) в соответствии с коммуникативной</w:t>
      </w:r>
      <w:r>
        <w:rPr>
          <w:spacing w:val="1"/>
        </w:rPr>
        <w:t xml:space="preserve"> </w:t>
      </w:r>
      <w:r>
        <w:t>задачей;</w:t>
      </w:r>
    </w:p>
    <w:p w:rsidR="00347E9B" w:rsidRDefault="00757747">
      <w:pPr>
        <w:pStyle w:val="a4"/>
        <w:spacing w:line="360" w:lineRule="auto"/>
        <w:ind w:right="496"/>
      </w:pPr>
      <w:r>
        <w:t>осуществлять</w:t>
      </w:r>
      <w:r>
        <w:rPr>
          <w:spacing w:val="1"/>
        </w:rPr>
        <w:t xml:space="preserve"> </w:t>
      </w:r>
      <w:r>
        <w:t>смысловое</w:t>
      </w:r>
      <w:r>
        <w:rPr>
          <w:spacing w:val="1"/>
        </w:rPr>
        <w:t xml:space="preserve"> </w:t>
      </w:r>
      <w:r>
        <w:t>чтение</w:t>
      </w:r>
      <w:r>
        <w:rPr>
          <w:spacing w:val="1"/>
        </w:rPr>
        <w:t xml:space="preserve"> </w:t>
      </w:r>
      <w:r>
        <w:t>текста</w:t>
      </w:r>
      <w:r>
        <w:rPr>
          <w:spacing w:val="1"/>
        </w:rPr>
        <w:t xml:space="preserve"> </w:t>
      </w:r>
      <w:r>
        <w:t>с</w:t>
      </w:r>
      <w:r>
        <w:rPr>
          <w:spacing w:val="1"/>
        </w:rPr>
        <w:t xml:space="preserve"> </w:t>
      </w:r>
      <w:r>
        <w:t>учетом</w:t>
      </w:r>
      <w:r>
        <w:rPr>
          <w:spacing w:val="1"/>
        </w:rPr>
        <w:t xml:space="preserve"> </w:t>
      </w:r>
      <w:r>
        <w:t>коммуникативной</w:t>
      </w:r>
      <w:r>
        <w:rPr>
          <w:spacing w:val="1"/>
        </w:rPr>
        <w:t xml:space="preserve"> </w:t>
      </w:r>
      <w:r>
        <w:t>задачи</w:t>
      </w:r>
      <w:r>
        <w:rPr>
          <w:spacing w:val="1"/>
        </w:rPr>
        <w:t xml:space="preserve"> </w:t>
      </w:r>
      <w:r>
        <w:t>и вида текста, используя разные стратегии чтения (с пониманием</w:t>
      </w:r>
      <w:r>
        <w:rPr>
          <w:spacing w:val="1"/>
        </w:rPr>
        <w:t xml:space="preserve"> </w:t>
      </w:r>
      <w:r>
        <w:t>основного содержания, с полным пониманием, с нахождением интересующей</w:t>
      </w:r>
      <w:r>
        <w:rPr>
          <w:spacing w:val="-68"/>
        </w:rPr>
        <w:t xml:space="preserve"> </w:t>
      </w:r>
      <w:r>
        <w:t>информации);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выстраивать</w:t>
      </w:r>
      <w:r>
        <w:rPr>
          <w:spacing w:val="1"/>
        </w:rPr>
        <w:t xml:space="preserve"> </w:t>
      </w:r>
      <w:r>
        <w:t>и</w:t>
      </w:r>
      <w:r>
        <w:rPr>
          <w:spacing w:val="1"/>
        </w:rPr>
        <w:t xml:space="preserve"> </w:t>
      </w:r>
      <w:r>
        <w:t>представлять</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логику</w:t>
      </w:r>
      <w:r>
        <w:rPr>
          <w:spacing w:val="1"/>
        </w:rPr>
        <w:t xml:space="preserve"> </w:t>
      </w:r>
      <w:r>
        <w:t>решения</w:t>
      </w:r>
      <w:r>
        <w:rPr>
          <w:spacing w:val="1"/>
        </w:rPr>
        <w:t xml:space="preserve"> </w:t>
      </w:r>
      <w:r>
        <w:t>коммуникативной задачи (например, в виде плана высказывания, состоящего</w:t>
      </w:r>
      <w:r>
        <w:rPr>
          <w:spacing w:val="1"/>
        </w:rPr>
        <w:t xml:space="preserve"> </w:t>
      </w:r>
      <w:r>
        <w:t>из</w:t>
      </w:r>
      <w:r>
        <w:rPr>
          <w:spacing w:val="1"/>
        </w:rPr>
        <w:t xml:space="preserve"> </w:t>
      </w:r>
      <w:r>
        <w:t>вопросов или</w:t>
      </w:r>
      <w:r>
        <w:rPr>
          <w:spacing w:val="6"/>
        </w:rPr>
        <w:t xml:space="preserve"> </w:t>
      </w:r>
      <w:r>
        <w:t>утверждений);</w:t>
      </w:r>
    </w:p>
    <w:p w:rsidR="00347E9B" w:rsidRDefault="00757747">
      <w:pPr>
        <w:pStyle w:val="a4"/>
        <w:spacing w:before="2" w:line="360" w:lineRule="auto"/>
        <w:ind w:right="491"/>
      </w:pPr>
      <w:r>
        <w:t>публично представлять на иностранном языке результаты выполненной</w:t>
      </w:r>
      <w:r>
        <w:rPr>
          <w:spacing w:val="-67"/>
        </w:rPr>
        <w:t xml:space="preserve"> </w:t>
      </w:r>
      <w:r>
        <w:t>проектной работы, самостоятельно выбирая формат выступления с учетом</w:t>
      </w:r>
      <w:r>
        <w:rPr>
          <w:spacing w:val="1"/>
        </w:rPr>
        <w:t xml:space="preserve"> </w:t>
      </w:r>
      <w:r>
        <w:t>особенностей аудитории;</w:t>
      </w:r>
    </w:p>
    <w:p w:rsidR="00347E9B" w:rsidRDefault="00757747">
      <w:pPr>
        <w:pStyle w:val="a4"/>
        <w:spacing w:before="1" w:line="360" w:lineRule="auto"/>
        <w:ind w:right="495"/>
      </w:pPr>
      <w:r>
        <w:t>осуществлять деловую коммуникацию на иностранном языке в рамках</w:t>
      </w:r>
      <w:r>
        <w:rPr>
          <w:spacing w:val="1"/>
        </w:rPr>
        <w:t xml:space="preserve"> </w:t>
      </w:r>
      <w:r>
        <w:t>выбранного</w:t>
      </w:r>
      <w:r>
        <w:rPr>
          <w:spacing w:val="1"/>
        </w:rPr>
        <w:t xml:space="preserve"> </w:t>
      </w:r>
      <w:r>
        <w:t>профиля</w:t>
      </w:r>
      <w:r>
        <w:rPr>
          <w:spacing w:val="1"/>
        </w:rPr>
        <w:t xml:space="preserve"> </w:t>
      </w:r>
      <w:r>
        <w:t>с</w:t>
      </w:r>
      <w:r>
        <w:rPr>
          <w:spacing w:val="1"/>
        </w:rPr>
        <w:t xml:space="preserve"> </w:t>
      </w:r>
      <w:r>
        <w:t>целью</w:t>
      </w:r>
      <w:r>
        <w:rPr>
          <w:spacing w:val="1"/>
        </w:rPr>
        <w:t xml:space="preserve"> </w:t>
      </w:r>
      <w:r>
        <w:t>решения</w:t>
      </w:r>
      <w:r>
        <w:rPr>
          <w:spacing w:val="1"/>
        </w:rPr>
        <w:t xml:space="preserve"> </w:t>
      </w:r>
      <w:r>
        <w:t>поставленной</w:t>
      </w:r>
      <w:r>
        <w:rPr>
          <w:spacing w:val="1"/>
        </w:rPr>
        <w:t xml:space="preserve"> </w:t>
      </w:r>
      <w:r>
        <w:t>коммуникативной</w:t>
      </w:r>
      <w:r>
        <w:rPr>
          <w:spacing w:val="1"/>
        </w:rPr>
        <w:t xml:space="preserve"> </w:t>
      </w:r>
      <w:r>
        <w:t>задачи.</w:t>
      </w:r>
    </w:p>
    <w:p w:rsidR="00347E9B" w:rsidRDefault="00757747">
      <w:pPr>
        <w:pStyle w:val="a4"/>
        <w:spacing w:before="1" w:line="357"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before="6" w:line="360" w:lineRule="auto"/>
        <w:ind w:right="493"/>
      </w:pP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распределять</w:t>
      </w:r>
      <w:r>
        <w:rPr>
          <w:spacing w:val="1"/>
        </w:rPr>
        <w:t xml:space="preserve"> </w:t>
      </w:r>
      <w:r>
        <w:t>задачи,</w:t>
      </w:r>
      <w:r>
        <w:rPr>
          <w:spacing w:val="1"/>
        </w:rPr>
        <w:t xml:space="preserve"> </w:t>
      </w:r>
      <w:r>
        <w:t>определять свою роль и координировать свои действия с другими членами</w:t>
      </w:r>
      <w:r>
        <w:rPr>
          <w:spacing w:val="1"/>
        </w:rPr>
        <w:t xml:space="preserve"> </w:t>
      </w:r>
      <w:r>
        <w:t>команды;</w:t>
      </w:r>
    </w:p>
    <w:p w:rsidR="00347E9B" w:rsidRDefault="00757747">
      <w:pPr>
        <w:pStyle w:val="a4"/>
        <w:spacing w:before="1" w:line="357" w:lineRule="auto"/>
        <w:ind w:right="492"/>
      </w:pP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1"/>
        </w:rPr>
        <w:t xml:space="preserve"> </w:t>
      </w:r>
      <w:r>
        <w:t>и</w:t>
      </w:r>
      <w:r>
        <w:rPr>
          <w:spacing w:val="1"/>
        </w:rPr>
        <w:t xml:space="preserve"> </w:t>
      </w:r>
      <w:r>
        <w:t>комбинированного</w:t>
      </w:r>
      <w:r>
        <w:rPr>
          <w:spacing w:val="1"/>
        </w:rPr>
        <w:t xml:space="preserve"> </w:t>
      </w:r>
      <w:r>
        <w:t>взаимодействия;</w:t>
      </w:r>
    </w:p>
    <w:p w:rsidR="00347E9B" w:rsidRDefault="00757747">
      <w:pPr>
        <w:pStyle w:val="a4"/>
        <w:spacing w:before="5" w:line="362" w:lineRule="auto"/>
        <w:ind w:right="502"/>
      </w:pPr>
      <w:r>
        <w:t>оказывать влияние на речевое поведение партнера (например, поощряя</w:t>
      </w:r>
      <w:r>
        <w:rPr>
          <w:spacing w:val="1"/>
        </w:rPr>
        <w:t xml:space="preserve"> </w:t>
      </w:r>
      <w:r>
        <w:t>его</w:t>
      </w:r>
      <w:r>
        <w:rPr>
          <w:spacing w:val="-1"/>
        </w:rPr>
        <w:t xml:space="preserve"> </w:t>
      </w:r>
      <w:r>
        <w:t>продолжать</w:t>
      </w:r>
      <w:r>
        <w:rPr>
          <w:spacing w:val="-3"/>
        </w:rPr>
        <w:t xml:space="preserve"> </w:t>
      </w:r>
      <w:r>
        <w:t>поиск</w:t>
      </w:r>
      <w:r>
        <w:rPr>
          <w:spacing w:val="-1"/>
        </w:rPr>
        <w:t xml:space="preserve"> </w:t>
      </w:r>
      <w:r>
        <w:t>совместного</w:t>
      </w:r>
      <w:r>
        <w:rPr>
          <w:spacing w:val="-1"/>
        </w:rPr>
        <w:t xml:space="preserve"> </w:t>
      </w:r>
      <w:r>
        <w:t>решения поставленной</w:t>
      </w:r>
      <w:r>
        <w:rPr>
          <w:spacing w:val="-1"/>
        </w:rPr>
        <w:t xml:space="preserve"> </w:t>
      </w:r>
      <w:r>
        <w:t>задачи);</w:t>
      </w:r>
    </w:p>
    <w:p w:rsidR="00347E9B" w:rsidRDefault="00757747">
      <w:pPr>
        <w:pStyle w:val="a4"/>
        <w:spacing w:line="362" w:lineRule="auto"/>
        <w:ind w:right="493"/>
      </w:pPr>
      <w:r>
        <w:t>корректировать</w:t>
      </w:r>
      <w:r>
        <w:rPr>
          <w:spacing w:val="1"/>
        </w:rPr>
        <w:t xml:space="preserve"> </w:t>
      </w:r>
      <w:r>
        <w:t>совместную</w:t>
      </w:r>
      <w:r>
        <w:rPr>
          <w:spacing w:val="1"/>
        </w:rPr>
        <w:t xml:space="preserve"> </w:t>
      </w:r>
      <w:r>
        <w:t>деятельность</w:t>
      </w:r>
      <w:r>
        <w:rPr>
          <w:spacing w:val="1"/>
        </w:rPr>
        <w:t xml:space="preserve"> </w:t>
      </w:r>
      <w:r>
        <w:t>с</w:t>
      </w:r>
      <w:r>
        <w:rPr>
          <w:spacing w:val="1"/>
        </w:rPr>
        <w:t xml:space="preserve"> </w:t>
      </w:r>
      <w:r>
        <w:t>учетом</w:t>
      </w:r>
      <w:r>
        <w:rPr>
          <w:spacing w:val="1"/>
        </w:rPr>
        <w:t xml:space="preserve"> </w:t>
      </w:r>
      <w:r>
        <w:t>возникших</w:t>
      </w:r>
      <w:r>
        <w:rPr>
          <w:spacing w:val="-67"/>
        </w:rPr>
        <w:t xml:space="preserve"> </w:t>
      </w:r>
      <w:r>
        <w:t>трудностей,</w:t>
      </w:r>
      <w:r>
        <w:rPr>
          <w:spacing w:val="5"/>
        </w:rPr>
        <w:t xml:space="preserve"> </w:t>
      </w:r>
      <w:r>
        <w:t>новых</w:t>
      </w:r>
      <w:r>
        <w:rPr>
          <w:spacing w:val="-3"/>
        </w:rPr>
        <w:t xml:space="preserve"> </w:t>
      </w:r>
      <w:r>
        <w:t>данных</w:t>
      </w:r>
      <w:r>
        <w:rPr>
          <w:spacing w:val="-4"/>
        </w:rPr>
        <w:t xml:space="preserve"> </w:t>
      </w:r>
      <w:r>
        <w:t>или</w:t>
      </w:r>
      <w:r>
        <w:rPr>
          <w:spacing w:val="1"/>
        </w:rPr>
        <w:t xml:space="preserve"> </w:t>
      </w:r>
      <w:r>
        <w:t>информации;</w:t>
      </w:r>
    </w:p>
    <w:p w:rsidR="00347E9B" w:rsidRDefault="00757747">
      <w:pPr>
        <w:pStyle w:val="a4"/>
        <w:spacing w:line="357" w:lineRule="auto"/>
        <w:ind w:right="493"/>
      </w:pPr>
      <w:r>
        <w:t>осуществлять</w:t>
      </w:r>
      <w:r>
        <w:rPr>
          <w:spacing w:val="1"/>
        </w:rPr>
        <w:t xml:space="preserve"> </w:t>
      </w:r>
      <w:r>
        <w:t>взаимодействие</w:t>
      </w:r>
      <w:r>
        <w:rPr>
          <w:spacing w:val="1"/>
        </w:rPr>
        <w:t xml:space="preserve"> </w:t>
      </w:r>
      <w:r>
        <w:t>в</w:t>
      </w:r>
      <w:r>
        <w:rPr>
          <w:spacing w:val="1"/>
        </w:rPr>
        <w:t xml:space="preserve"> </w:t>
      </w:r>
      <w:r>
        <w:t>ситуациях</w:t>
      </w:r>
      <w:r>
        <w:rPr>
          <w:spacing w:val="1"/>
        </w:rPr>
        <w:t xml:space="preserve"> </w:t>
      </w:r>
      <w:r>
        <w:t>общения,</w:t>
      </w:r>
      <w:r>
        <w:rPr>
          <w:spacing w:val="1"/>
        </w:rPr>
        <w:t xml:space="preserve"> </w:t>
      </w:r>
      <w:r>
        <w:t>соблюдая</w:t>
      </w:r>
      <w:r>
        <w:rPr>
          <w:spacing w:val="-67"/>
        </w:rPr>
        <w:t xml:space="preserve"> </w:t>
      </w:r>
      <w:r>
        <w:t>этикетные</w:t>
      </w:r>
      <w:r>
        <w:rPr>
          <w:spacing w:val="1"/>
        </w:rPr>
        <w:t xml:space="preserve"> </w:t>
      </w:r>
      <w:r>
        <w:t>нормы межкультурного</w:t>
      </w:r>
      <w:r>
        <w:rPr>
          <w:spacing w:val="1"/>
        </w:rPr>
        <w:t xml:space="preserve"> </w:t>
      </w:r>
      <w:r>
        <w:t>общения.</w:t>
      </w:r>
    </w:p>
    <w:p w:rsidR="00347E9B" w:rsidRDefault="00757747" w:rsidP="00026C5F">
      <w:pPr>
        <w:pStyle w:val="a5"/>
        <w:numPr>
          <w:ilvl w:val="3"/>
          <w:numId w:val="127"/>
        </w:numPr>
        <w:tabs>
          <w:tab w:val="left" w:pos="2243"/>
        </w:tabs>
        <w:ind w:left="2243" w:hanging="913"/>
        <w:rPr>
          <w:sz w:val="28"/>
        </w:rPr>
      </w:pPr>
      <w:r>
        <w:rPr>
          <w:sz w:val="28"/>
        </w:rPr>
        <w:t>Математика</w:t>
      </w:r>
      <w:r>
        <w:rPr>
          <w:spacing w:val="-7"/>
          <w:sz w:val="28"/>
        </w:rPr>
        <w:t xml:space="preserve"> </w:t>
      </w:r>
      <w:r>
        <w:rPr>
          <w:sz w:val="28"/>
        </w:rPr>
        <w:t>и</w:t>
      </w:r>
      <w:r>
        <w:rPr>
          <w:spacing w:val="-8"/>
          <w:sz w:val="28"/>
        </w:rPr>
        <w:t xml:space="preserve"> </w:t>
      </w:r>
      <w:r>
        <w:rPr>
          <w:sz w:val="28"/>
        </w:rPr>
        <w:t>информатика.</w:t>
      </w:r>
    </w:p>
    <w:p w:rsidR="00347E9B" w:rsidRDefault="00757747">
      <w:pPr>
        <w:pStyle w:val="a4"/>
        <w:tabs>
          <w:tab w:val="left" w:pos="3364"/>
          <w:tab w:val="left" w:pos="5435"/>
          <w:tab w:val="left" w:pos="6702"/>
          <w:tab w:val="left" w:pos="8869"/>
        </w:tabs>
        <w:spacing w:before="154" w:line="362" w:lineRule="auto"/>
        <w:ind w:right="498"/>
        <w:jc w:val="left"/>
      </w:pPr>
      <w:r>
        <w:t>Формирование</w:t>
      </w:r>
      <w:r>
        <w:tab/>
        <w:t>универсальных</w:t>
      </w:r>
      <w:r>
        <w:tab/>
        <w:t>учебных</w:t>
      </w:r>
      <w:r>
        <w:tab/>
        <w:t>познавательных</w:t>
      </w:r>
      <w:r>
        <w:tab/>
      </w:r>
      <w:r>
        <w:rPr>
          <w:spacing w:val="-1"/>
        </w:rPr>
        <w:t>действий</w:t>
      </w:r>
      <w:r>
        <w:rPr>
          <w:spacing w:val="-67"/>
        </w:rPr>
        <w:t xml:space="preserve"> </w:t>
      </w:r>
      <w:r>
        <w:t>включает</w:t>
      </w:r>
      <w:r>
        <w:rPr>
          <w:spacing w:val="-1"/>
        </w:rPr>
        <w:t xml:space="preserve"> </w:t>
      </w:r>
      <w:r>
        <w:t>базовые</w:t>
      </w:r>
      <w:r>
        <w:rPr>
          <w:spacing w:val="2"/>
        </w:rPr>
        <w:t xml:space="preserve"> </w:t>
      </w:r>
      <w:r>
        <w:t>логические</w:t>
      </w:r>
      <w:r>
        <w:rPr>
          <w:spacing w:val="2"/>
        </w:rPr>
        <w:t xml:space="preserve"> </w:t>
      </w:r>
      <w:r>
        <w:t>действия:</w:t>
      </w:r>
    </w:p>
    <w:p w:rsidR="00347E9B" w:rsidRDefault="00757747">
      <w:pPr>
        <w:pStyle w:val="a4"/>
        <w:tabs>
          <w:tab w:val="left" w:pos="2721"/>
          <w:tab w:val="left" w:pos="4122"/>
          <w:tab w:val="left" w:pos="6298"/>
          <w:tab w:val="left" w:pos="8527"/>
          <w:tab w:val="left" w:pos="9813"/>
        </w:tabs>
        <w:spacing w:line="357" w:lineRule="auto"/>
        <w:ind w:right="499"/>
        <w:jc w:val="left"/>
      </w:pPr>
      <w:r>
        <w:t>выявлять</w:t>
      </w:r>
      <w:r>
        <w:tab/>
        <w:t>качества,</w:t>
      </w:r>
      <w:r>
        <w:tab/>
        <w:t>характеристики</w:t>
      </w:r>
      <w:r>
        <w:tab/>
        <w:t>математических</w:t>
      </w:r>
      <w:r>
        <w:tab/>
        <w:t>понятий</w:t>
      </w:r>
      <w:r>
        <w:tab/>
      </w:r>
      <w:r>
        <w:rPr>
          <w:spacing w:val="-1"/>
        </w:rPr>
        <w:t>и</w:t>
      </w:r>
      <w:r>
        <w:rPr>
          <w:spacing w:val="-67"/>
        </w:rPr>
        <w:t xml:space="preserve"> </w:t>
      </w:r>
      <w:r>
        <w:t>отношений</w:t>
      </w:r>
      <w:r>
        <w:rPr>
          <w:spacing w:val="-1"/>
        </w:rPr>
        <w:t xml:space="preserve"> </w:t>
      </w:r>
      <w:r>
        <w:t>между</w:t>
      </w:r>
      <w:r>
        <w:rPr>
          <w:spacing w:val="-5"/>
        </w:rPr>
        <w:t xml:space="preserve"> </w:t>
      </w:r>
      <w:r>
        <w:t>понятиями;</w:t>
      </w:r>
      <w:r>
        <w:rPr>
          <w:spacing w:val="-2"/>
        </w:rPr>
        <w:t xml:space="preserve"> </w:t>
      </w:r>
      <w:r>
        <w:t>формулировать</w:t>
      </w:r>
      <w:r>
        <w:rPr>
          <w:spacing w:val="-3"/>
        </w:rPr>
        <w:t xml:space="preserve"> </w:t>
      </w:r>
      <w:r>
        <w:t>определения понятий;</w:t>
      </w:r>
    </w:p>
    <w:p w:rsidR="00347E9B" w:rsidRDefault="00757747">
      <w:pPr>
        <w:pStyle w:val="a4"/>
        <w:tabs>
          <w:tab w:val="left" w:pos="9558"/>
        </w:tabs>
        <w:spacing w:before="4" w:line="362" w:lineRule="auto"/>
        <w:ind w:right="492"/>
        <w:jc w:val="left"/>
      </w:pPr>
      <w:r>
        <w:t>устанавливать</w:t>
      </w:r>
      <w:r>
        <w:rPr>
          <w:spacing w:val="30"/>
        </w:rPr>
        <w:t xml:space="preserve"> </w:t>
      </w:r>
      <w:r>
        <w:t>существенный</w:t>
      </w:r>
      <w:r>
        <w:rPr>
          <w:spacing w:val="32"/>
        </w:rPr>
        <w:t xml:space="preserve"> </w:t>
      </w:r>
      <w:r>
        <w:t>признак</w:t>
      </w:r>
      <w:r>
        <w:rPr>
          <w:spacing w:val="33"/>
        </w:rPr>
        <w:t xml:space="preserve"> </w:t>
      </w:r>
      <w:r>
        <w:t>классификации,</w:t>
      </w:r>
      <w:r>
        <w:rPr>
          <w:spacing w:val="34"/>
        </w:rPr>
        <w:t xml:space="preserve"> </w:t>
      </w:r>
      <w:r>
        <w:t>основания</w:t>
      </w:r>
      <w:r>
        <w:tab/>
        <w:t>для</w:t>
      </w:r>
      <w:r>
        <w:rPr>
          <w:spacing w:val="-67"/>
        </w:rPr>
        <w:t xml:space="preserve"> </w:t>
      </w:r>
      <w:r>
        <w:t>обобщения</w:t>
      </w:r>
      <w:r>
        <w:rPr>
          <w:spacing w:val="1"/>
        </w:rPr>
        <w:t xml:space="preserve"> </w:t>
      </w:r>
      <w:r>
        <w:t>и сравнения,</w:t>
      </w:r>
      <w:r>
        <w:rPr>
          <w:spacing w:val="3"/>
        </w:rPr>
        <w:t xml:space="preserve"> </w:t>
      </w:r>
      <w:r>
        <w:t>критерии проводимого анализа;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pPr>
      <w:r>
        <w:lastRenderedPageBreak/>
        <w:t>выявлять</w:t>
      </w:r>
      <w:r>
        <w:rPr>
          <w:spacing w:val="1"/>
        </w:rPr>
        <w:t xml:space="preserve"> </w:t>
      </w:r>
      <w:r>
        <w:t>математические</w:t>
      </w:r>
      <w:r>
        <w:rPr>
          <w:spacing w:val="1"/>
        </w:rPr>
        <w:t xml:space="preserve"> </w:t>
      </w:r>
      <w:r>
        <w:t>закономерности,</w:t>
      </w:r>
      <w:r>
        <w:rPr>
          <w:spacing w:val="1"/>
        </w:rPr>
        <w:t xml:space="preserve"> </w:t>
      </w:r>
      <w:r>
        <w:t>проводить</w:t>
      </w:r>
      <w:r>
        <w:rPr>
          <w:spacing w:val="1"/>
        </w:rPr>
        <w:t xml:space="preserve"> </w:t>
      </w:r>
      <w:r>
        <w:t>аналогии,</w:t>
      </w:r>
      <w:r>
        <w:rPr>
          <w:spacing w:val="1"/>
        </w:rPr>
        <w:t xml:space="preserve"> </w:t>
      </w:r>
      <w:r>
        <w:t>вскрывать взаимосвязи и противоречия в фактах, данных, наблюдениях и</w:t>
      </w:r>
      <w:r>
        <w:rPr>
          <w:spacing w:val="1"/>
        </w:rPr>
        <w:t xml:space="preserve"> </w:t>
      </w:r>
      <w:r>
        <w:t>утверждениях;</w:t>
      </w:r>
      <w:r>
        <w:rPr>
          <w:spacing w:val="1"/>
        </w:rPr>
        <w:t xml:space="preserve"> </w:t>
      </w:r>
      <w:r>
        <w:t>предлагать</w:t>
      </w:r>
      <w:r>
        <w:rPr>
          <w:spacing w:val="1"/>
        </w:rPr>
        <w:t xml:space="preserve"> </w:t>
      </w:r>
      <w:r>
        <w:t>критерии</w:t>
      </w:r>
      <w:r>
        <w:rPr>
          <w:spacing w:val="1"/>
        </w:rPr>
        <w:t xml:space="preserve"> </w:t>
      </w:r>
      <w:r>
        <w:t>для</w:t>
      </w:r>
      <w:r>
        <w:rPr>
          <w:spacing w:val="1"/>
        </w:rPr>
        <w:t xml:space="preserve"> </w:t>
      </w:r>
      <w:r>
        <w:t>выявления</w:t>
      </w:r>
      <w:r>
        <w:rPr>
          <w:spacing w:val="1"/>
        </w:rPr>
        <w:t xml:space="preserve"> </w:t>
      </w:r>
      <w:r>
        <w:t>закономерностей</w:t>
      </w:r>
      <w:r>
        <w:rPr>
          <w:spacing w:val="1"/>
        </w:rPr>
        <w:t xml:space="preserve"> </w:t>
      </w:r>
      <w:r>
        <w:t>и</w:t>
      </w:r>
      <w:r>
        <w:rPr>
          <w:spacing w:val="1"/>
        </w:rPr>
        <w:t xml:space="preserve"> </w:t>
      </w:r>
      <w:r>
        <w:t>противоречий;</w:t>
      </w:r>
    </w:p>
    <w:p w:rsidR="00347E9B" w:rsidRDefault="00757747">
      <w:pPr>
        <w:pStyle w:val="a4"/>
        <w:spacing w:before="4" w:line="357" w:lineRule="auto"/>
        <w:ind w:right="493"/>
      </w:pPr>
      <w:r>
        <w:t>воспринимать,</w:t>
      </w:r>
      <w:r>
        <w:rPr>
          <w:spacing w:val="1"/>
        </w:rPr>
        <w:t xml:space="preserve"> </w:t>
      </w:r>
      <w:r>
        <w:t>формулировать</w:t>
      </w:r>
      <w:r>
        <w:rPr>
          <w:spacing w:val="1"/>
        </w:rPr>
        <w:t xml:space="preserve"> </w:t>
      </w:r>
      <w:r>
        <w:t>и</w:t>
      </w:r>
      <w:r>
        <w:rPr>
          <w:spacing w:val="1"/>
        </w:rPr>
        <w:t xml:space="preserve"> </w:t>
      </w:r>
      <w:r>
        <w:t>преобразовывать</w:t>
      </w:r>
      <w:r>
        <w:rPr>
          <w:spacing w:val="1"/>
        </w:rPr>
        <w:t xml:space="preserve"> </w:t>
      </w:r>
      <w:r>
        <w:t>суждения:</w:t>
      </w:r>
      <w:r>
        <w:rPr>
          <w:spacing w:val="1"/>
        </w:rPr>
        <w:t xml:space="preserve"> </w:t>
      </w:r>
      <w:r>
        <w:t>утвердительные</w:t>
      </w:r>
      <w:r>
        <w:rPr>
          <w:spacing w:val="-3"/>
        </w:rPr>
        <w:t xml:space="preserve"> </w:t>
      </w:r>
      <w:r>
        <w:t>и</w:t>
      </w:r>
      <w:r>
        <w:rPr>
          <w:spacing w:val="-4"/>
        </w:rPr>
        <w:t xml:space="preserve"> </w:t>
      </w:r>
      <w:r>
        <w:t>отрицательные,</w:t>
      </w:r>
      <w:r>
        <w:rPr>
          <w:spacing w:val="-1"/>
        </w:rPr>
        <w:t xml:space="preserve"> </w:t>
      </w:r>
      <w:r>
        <w:t>единичные,</w:t>
      </w:r>
      <w:r>
        <w:rPr>
          <w:spacing w:val="-1"/>
        </w:rPr>
        <w:t xml:space="preserve"> </w:t>
      </w:r>
      <w:r>
        <w:t>частные</w:t>
      </w:r>
      <w:r>
        <w:rPr>
          <w:spacing w:val="-3"/>
        </w:rPr>
        <w:t xml:space="preserve"> </w:t>
      </w:r>
      <w:r>
        <w:t>и</w:t>
      </w:r>
      <w:r>
        <w:rPr>
          <w:spacing w:val="-4"/>
        </w:rPr>
        <w:t xml:space="preserve"> </w:t>
      </w:r>
      <w:r>
        <w:t>общие;</w:t>
      </w:r>
      <w:r>
        <w:rPr>
          <w:spacing w:val="-4"/>
        </w:rPr>
        <w:t xml:space="preserve"> </w:t>
      </w:r>
      <w:r>
        <w:t>условные;</w:t>
      </w:r>
    </w:p>
    <w:p w:rsidR="00347E9B" w:rsidRDefault="00757747">
      <w:pPr>
        <w:pStyle w:val="a4"/>
        <w:spacing w:before="5" w:line="362" w:lineRule="auto"/>
        <w:ind w:right="498"/>
      </w:pPr>
      <w:r>
        <w:t>делать</w:t>
      </w:r>
      <w:r>
        <w:rPr>
          <w:spacing w:val="1"/>
        </w:rPr>
        <w:t xml:space="preserve"> </w:t>
      </w:r>
      <w:r>
        <w:t>выводы</w:t>
      </w:r>
      <w:r>
        <w:rPr>
          <w:spacing w:val="1"/>
        </w:rPr>
        <w:t xml:space="preserve"> </w:t>
      </w:r>
      <w:r>
        <w:t>с</w:t>
      </w:r>
      <w:r>
        <w:rPr>
          <w:spacing w:val="1"/>
        </w:rPr>
        <w:t xml:space="preserve"> </w:t>
      </w:r>
      <w:r>
        <w:t>использованием</w:t>
      </w:r>
      <w:r>
        <w:rPr>
          <w:spacing w:val="1"/>
        </w:rPr>
        <w:t xml:space="preserve"> </w:t>
      </w:r>
      <w:r>
        <w:t>законов</w:t>
      </w:r>
      <w:r>
        <w:rPr>
          <w:spacing w:val="1"/>
        </w:rPr>
        <w:t xml:space="preserve"> </w:t>
      </w:r>
      <w:r>
        <w:t>логики,</w:t>
      </w:r>
      <w:r>
        <w:rPr>
          <w:spacing w:val="1"/>
        </w:rPr>
        <w:t xml:space="preserve"> </w:t>
      </w:r>
      <w:r>
        <w:t>дедуктивных</w:t>
      </w:r>
      <w:r>
        <w:rPr>
          <w:spacing w:val="1"/>
        </w:rPr>
        <w:t xml:space="preserve"> </w:t>
      </w:r>
      <w:r>
        <w:t>и</w:t>
      </w:r>
      <w:r>
        <w:rPr>
          <w:spacing w:val="1"/>
        </w:rPr>
        <w:t xml:space="preserve"> </w:t>
      </w:r>
      <w:r>
        <w:t>индуктивных</w:t>
      </w:r>
      <w:r>
        <w:rPr>
          <w:spacing w:val="-1"/>
        </w:rPr>
        <w:t xml:space="preserve"> </w:t>
      </w:r>
      <w:r>
        <w:t>умозаключений,</w:t>
      </w:r>
      <w:r>
        <w:rPr>
          <w:spacing w:val="2"/>
        </w:rPr>
        <w:t xml:space="preserve"> </w:t>
      </w:r>
      <w:r>
        <w:t>умозаключений по аналогии;</w:t>
      </w:r>
    </w:p>
    <w:p w:rsidR="00347E9B" w:rsidRDefault="00757747">
      <w:pPr>
        <w:pStyle w:val="a4"/>
        <w:spacing w:line="360" w:lineRule="auto"/>
        <w:ind w:right="493"/>
      </w:pPr>
      <w:r>
        <w:t>проводить</w:t>
      </w:r>
      <w:r>
        <w:rPr>
          <w:spacing w:val="1"/>
        </w:rPr>
        <w:t xml:space="preserve"> </w:t>
      </w:r>
      <w:r>
        <w:t>самостоятельно</w:t>
      </w:r>
      <w:r>
        <w:rPr>
          <w:spacing w:val="1"/>
        </w:rPr>
        <w:t xml:space="preserve"> </w:t>
      </w:r>
      <w:r>
        <w:t>доказательства</w:t>
      </w:r>
      <w:r>
        <w:rPr>
          <w:spacing w:val="71"/>
        </w:rPr>
        <w:t xml:space="preserve"> </w:t>
      </w:r>
      <w:r>
        <w:t>математических</w:t>
      </w:r>
      <w:r>
        <w:rPr>
          <w:spacing w:val="1"/>
        </w:rPr>
        <w:t xml:space="preserve"> </w:t>
      </w:r>
      <w:r>
        <w:t>утверждений</w:t>
      </w:r>
      <w:r>
        <w:rPr>
          <w:spacing w:val="1"/>
        </w:rPr>
        <w:t xml:space="preserve"> </w:t>
      </w:r>
      <w:r>
        <w:t>(прямые</w:t>
      </w:r>
      <w:r>
        <w:rPr>
          <w:spacing w:val="1"/>
        </w:rPr>
        <w:t xml:space="preserve"> </w:t>
      </w:r>
      <w:r>
        <w:t>и</w:t>
      </w:r>
      <w:r>
        <w:rPr>
          <w:spacing w:val="1"/>
        </w:rPr>
        <w:t xml:space="preserve"> </w:t>
      </w:r>
      <w:r>
        <w:t>от</w:t>
      </w:r>
      <w:r>
        <w:rPr>
          <w:spacing w:val="1"/>
        </w:rPr>
        <w:t xml:space="preserve"> </w:t>
      </w:r>
      <w:r>
        <w:t>противного),</w:t>
      </w:r>
      <w:r>
        <w:rPr>
          <w:spacing w:val="1"/>
        </w:rPr>
        <w:t xml:space="preserve"> </w:t>
      </w:r>
      <w:r>
        <w:t>выстраивать</w:t>
      </w:r>
      <w:r>
        <w:rPr>
          <w:spacing w:val="1"/>
        </w:rPr>
        <w:t xml:space="preserve"> </w:t>
      </w:r>
      <w:r>
        <w:t>аргументацию,</w:t>
      </w:r>
      <w:r>
        <w:rPr>
          <w:spacing w:val="1"/>
        </w:rPr>
        <w:t xml:space="preserve"> </w:t>
      </w:r>
      <w:r>
        <w:t>приводить примеры</w:t>
      </w:r>
      <w:r>
        <w:rPr>
          <w:spacing w:val="1"/>
        </w:rPr>
        <w:t xml:space="preserve"> </w:t>
      </w:r>
      <w:r>
        <w:t>и</w:t>
      </w:r>
      <w:r>
        <w:rPr>
          <w:spacing w:val="70"/>
        </w:rPr>
        <w:t xml:space="preserve"> </w:t>
      </w:r>
      <w:r>
        <w:t>контрпримеры;</w:t>
      </w:r>
      <w:r>
        <w:rPr>
          <w:spacing w:val="70"/>
        </w:rPr>
        <w:t xml:space="preserve"> </w:t>
      </w:r>
      <w:r>
        <w:t>обосновывать собственные суждения</w:t>
      </w:r>
      <w:r>
        <w:rPr>
          <w:spacing w:val="-67"/>
        </w:rPr>
        <w:t xml:space="preserve"> </w:t>
      </w:r>
      <w:r>
        <w:t>и выводы;</w:t>
      </w:r>
    </w:p>
    <w:p w:rsidR="00347E9B" w:rsidRDefault="00757747">
      <w:pPr>
        <w:pStyle w:val="a4"/>
        <w:spacing w:line="360" w:lineRule="auto"/>
        <w:ind w:right="499"/>
      </w:pPr>
      <w:r>
        <w:t>выбирать</w:t>
      </w:r>
      <w:r>
        <w:rPr>
          <w:spacing w:val="1"/>
        </w:rPr>
        <w:t xml:space="preserve"> </w:t>
      </w:r>
      <w:r>
        <w:t>способ</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с</w:t>
      </w:r>
      <w:r>
        <w:rPr>
          <w:spacing w:val="71"/>
        </w:rPr>
        <w:t xml:space="preserve"> </w:t>
      </w:r>
      <w:r>
        <w:t>учетом</w:t>
      </w:r>
      <w:r>
        <w:rPr>
          <w:spacing w:val="1"/>
        </w:rPr>
        <w:t xml:space="preserve"> </w:t>
      </w:r>
      <w:r>
        <w:t>самостоятельно выделенных</w:t>
      </w:r>
      <w:r>
        <w:rPr>
          <w:spacing w:val="-3"/>
        </w:rPr>
        <w:t xml:space="preserve"> </w:t>
      </w:r>
      <w:r>
        <w:t>критериев).</w:t>
      </w:r>
    </w:p>
    <w:p w:rsidR="00347E9B" w:rsidRDefault="00757747">
      <w:pPr>
        <w:pStyle w:val="a4"/>
        <w:spacing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базовые</w:t>
      </w:r>
      <w:r>
        <w:rPr>
          <w:spacing w:val="1"/>
        </w:rPr>
        <w:t xml:space="preserve"> </w:t>
      </w:r>
      <w:r>
        <w:t>исследовательские</w:t>
      </w:r>
      <w:r>
        <w:rPr>
          <w:spacing w:val="2"/>
        </w:rPr>
        <w:t xml:space="preserve"> </w:t>
      </w:r>
      <w:r>
        <w:t>действия:</w:t>
      </w:r>
    </w:p>
    <w:p w:rsidR="00347E9B" w:rsidRDefault="00757747">
      <w:pPr>
        <w:pStyle w:val="a4"/>
        <w:spacing w:line="357" w:lineRule="auto"/>
        <w:ind w:left="1330" w:right="495" w:firstLine="0"/>
      </w:pPr>
      <w:r>
        <w:t>использовать вопросы как исследовательский инструмент познания;</w:t>
      </w:r>
      <w:r>
        <w:rPr>
          <w:spacing w:val="1"/>
        </w:rPr>
        <w:t xml:space="preserve"> </w:t>
      </w:r>
      <w:r>
        <w:t>формулировать</w:t>
      </w:r>
      <w:r>
        <w:rPr>
          <w:spacing w:val="39"/>
        </w:rPr>
        <w:t xml:space="preserve"> </w:t>
      </w:r>
      <w:r>
        <w:t>вопросы,</w:t>
      </w:r>
      <w:r>
        <w:rPr>
          <w:spacing w:val="42"/>
        </w:rPr>
        <w:t xml:space="preserve"> </w:t>
      </w:r>
      <w:r>
        <w:t>фиксирующие</w:t>
      </w:r>
      <w:r>
        <w:rPr>
          <w:spacing w:val="41"/>
        </w:rPr>
        <w:t xml:space="preserve"> </w:t>
      </w:r>
      <w:r>
        <w:t>противоречие,</w:t>
      </w:r>
      <w:r>
        <w:rPr>
          <w:spacing w:val="42"/>
        </w:rPr>
        <w:t xml:space="preserve"> </w:t>
      </w:r>
      <w:r>
        <w:t>проблему,</w:t>
      </w:r>
    </w:p>
    <w:p w:rsidR="00347E9B" w:rsidRDefault="00757747">
      <w:pPr>
        <w:pStyle w:val="a4"/>
        <w:spacing w:line="362" w:lineRule="auto"/>
        <w:ind w:right="499" w:firstLine="0"/>
      </w:pPr>
      <w:r>
        <w:t>устанавливать</w:t>
      </w:r>
      <w:r>
        <w:rPr>
          <w:spacing w:val="1"/>
        </w:rPr>
        <w:t xml:space="preserve"> </w:t>
      </w:r>
      <w:r>
        <w:t>искомое</w:t>
      </w:r>
      <w:r>
        <w:rPr>
          <w:spacing w:val="1"/>
        </w:rPr>
        <w:t xml:space="preserve"> </w:t>
      </w:r>
      <w:r>
        <w:t>и</w:t>
      </w:r>
      <w:r>
        <w:rPr>
          <w:spacing w:val="1"/>
        </w:rPr>
        <w:t xml:space="preserve"> </w:t>
      </w:r>
      <w:r>
        <w:t>данное,</w:t>
      </w:r>
      <w:r>
        <w:rPr>
          <w:spacing w:val="1"/>
        </w:rPr>
        <w:t xml:space="preserve"> </w:t>
      </w:r>
      <w:r>
        <w:t>формировать</w:t>
      </w:r>
      <w:r>
        <w:rPr>
          <w:spacing w:val="1"/>
        </w:rPr>
        <w:t xml:space="preserve"> </w:t>
      </w:r>
      <w:r>
        <w:t>гипотезу,</w:t>
      </w:r>
      <w:r>
        <w:rPr>
          <w:spacing w:val="1"/>
        </w:rPr>
        <w:t xml:space="preserve"> </w:t>
      </w:r>
      <w:r>
        <w:t>аргументировать</w:t>
      </w:r>
      <w:r>
        <w:rPr>
          <w:spacing w:val="-67"/>
        </w:rPr>
        <w:t xml:space="preserve"> </w:t>
      </w:r>
      <w:r>
        <w:t>свою</w:t>
      </w:r>
      <w:r>
        <w:rPr>
          <w:spacing w:val="-1"/>
        </w:rPr>
        <w:t xml:space="preserve"> </w:t>
      </w:r>
      <w:r>
        <w:t>позицию,</w:t>
      </w:r>
      <w:r>
        <w:rPr>
          <w:spacing w:val="4"/>
        </w:rPr>
        <w:t xml:space="preserve"> </w:t>
      </w:r>
      <w:r>
        <w:t>мнение;</w:t>
      </w:r>
    </w:p>
    <w:p w:rsidR="00347E9B" w:rsidRDefault="00757747">
      <w:pPr>
        <w:pStyle w:val="a4"/>
        <w:spacing w:line="360" w:lineRule="auto"/>
        <w:ind w:right="496"/>
      </w:pPr>
      <w:r>
        <w:t>проводить самостоятельно спланированный эксперимент, исследование</w:t>
      </w:r>
      <w:r>
        <w:rPr>
          <w:spacing w:val="-67"/>
        </w:rPr>
        <w:t xml:space="preserve"> </w:t>
      </w:r>
      <w:r>
        <w:t>по</w:t>
      </w:r>
      <w:r>
        <w:rPr>
          <w:spacing w:val="1"/>
        </w:rPr>
        <w:t xml:space="preserve"> </w:t>
      </w:r>
      <w:r>
        <w:t>установлению</w:t>
      </w:r>
      <w:r>
        <w:rPr>
          <w:spacing w:val="1"/>
        </w:rPr>
        <w:t xml:space="preserve"> </w:t>
      </w:r>
      <w:r>
        <w:t>особенностей</w:t>
      </w:r>
      <w:r>
        <w:rPr>
          <w:spacing w:val="1"/>
        </w:rPr>
        <w:t xml:space="preserve"> </w:t>
      </w:r>
      <w:r>
        <w:t>математического</w:t>
      </w:r>
      <w:r>
        <w:rPr>
          <w:spacing w:val="1"/>
        </w:rPr>
        <w:t xml:space="preserve"> </w:t>
      </w:r>
      <w:r>
        <w:t>объекта,</w:t>
      </w:r>
      <w:r>
        <w:rPr>
          <w:spacing w:val="1"/>
        </w:rPr>
        <w:t xml:space="preserve"> </w:t>
      </w:r>
      <w:r>
        <w:t>понятия,</w:t>
      </w:r>
      <w:r>
        <w:rPr>
          <w:spacing w:val="1"/>
        </w:rPr>
        <w:t xml:space="preserve"> </w:t>
      </w:r>
      <w:r>
        <w:t>процедуры,</w:t>
      </w:r>
      <w:r>
        <w:rPr>
          <w:spacing w:val="1"/>
        </w:rPr>
        <w:t xml:space="preserve"> </w:t>
      </w:r>
      <w:r>
        <w:t>по</w:t>
      </w:r>
      <w:r>
        <w:rPr>
          <w:spacing w:val="1"/>
        </w:rPr>
        <w:t xml:space="preserve"> </w:t>
      </w:r>
      <w:r>
        <w:t>выявлению</w:t>
      </w:r>
      <w:r>
        <w:rPr>
          <w:spacing w:val="1"/>
        </w:rPr>
        <w:t xml:space="preserve"> </w:t>
      </w:r>
      <w:r>
        <w:t>зависимостей</w:t>
      </w:r>
      <w:r>
        <w:rPr>
          <w:spacing w:val="1"/>
        </w:rPr>
        <w:t xml:space="preserve"> </w:t>
      </w:r>
      <w:r>
        <w:t>между</w:t>
      </w:r>
      <w:r>
        <w:rPr>
          <w:spacing w:val="1"/>
        </w:rPr>
        <w:t xml:space="preserve"> </w:t>
      </w:r>
      <w:r>
        <w:t>объектами,</w:t>
      </w:r>
      <w:r>
        <w:rPr>
          <w:spacing w:val="1"/>
        </w:rPr>
        <w:t xml:space="preserve"> </w:t>
      </w:r>
      <w:r>
        <w:t>понятиями,</w:t>
      </w:r>
      <w:r>
        <w:rPr>
          <w:spacing w:val="1"/>
        </w:rPr>
        <w:t xml:space="preserve"> </w:t>
      </w:r>
      <w:r>
        <w:t>процедурами,</w:t>
      </w:r>
      <w:r>
        <w:rPr>
          <w:spacing w:val="2"/>
        </w:rPr>
        <w:t xml:space="preserve"> </w:t>
      </w:r>
      <w:r>
        <w:t>использовать</w:t>
      </w:r>
      <w:r>
        <w:rPr>
          <w:spacing w:val="-2"/>
        </w:rPr>
        <w:t xml:space="preserve"> </w:t>
      </w:r>
      <w:r>
        <w:t>различные</w:t>
      </w:r>
      <w:r>
        <w:rPr>
          <w:spacing w:val="2"/>
        </w:rPr>
        <w:t xml:space="preserve"> </w:t>
      </w:r>
      <w:r>
        <w:t>методы;</w:t>
      </w:r>
    </w:p>
    <w:p w:rsidR="00347E9B" w:rsidRDefault="00757747">
      <w:pPr>
        <w:pStyle w:val="a4"/>
        <w:spacing w:line="360" w:lineRule="auto"/>
        <w:ind w:right="492"/>
      </w:pPr>
      <w:r>
        <w:t>самостоятельно формулировать обобщения и выводы по результатам</w:t>
      </w:r>
      <w:r>
        <w:rPr>
          <w:spacing w:val="1"/>
        </w:rPr>
        <w:t xml:space="preserve"> </w:t>
      </w:r>
      <w:r>
        <w:t>проведенного</w:t>
      </w:r>
      <w:r>
        <w:rPr>
          <w:spacing w:val="1"/>
        </w:rPr>
        <w:t xml:space="preserve"> </w:t>
      </w:r>
      <w:r>
        <w:t>наблюдения,</w:t>
      </w:r>
      <w:r>
        <w:rPr>
          <w:spacing w:val="1"/>
        </w:rPr>
        <w:t xml:space="preserve"> </w:t>
      </w:r>
      <w:r>
        <w:t>исследования,</w:t>
      </w:r>
      <w:r>
        <w:rPr>
          <w:spacing w:val="1"/>
        </w:rPr>
        <w:t xml:space="preserve"> </w:t>
      </w:r>
      <w:r>
        <w:t>оценивать</w:t>
      </w:r>
      <w:r>
        <w:rPr>
          <w:spacing w:val="1"/>
        </w:rPr>
        <w:t xml:space="preserve"> </w:t>
      </w:r>
      <w:r>
        <w:t>достоверность</w:t>
      </w:r>
      <w:r>
        <w:rPr>
          <w:spacing w:val="1"/>
        </w:rPr>
        <w:t xml:space="preserve"> </w:t>
      </w:r>
      <w:r>
        <w:t>полученных результатов, выводов и обобщений, прогнозировать возможное</w:t>
      </w:r>
      <w:r>
        <w:rPr>
          <w:spacing w:val="1"/>
        </w:rPr>
        <w:t xml:space="preserve"> </w:t>
      </w:r>
      <w:r>
        <w:t>их</w:t>
      </w:r>
      <w:r>
        <w:rPr>
          <w:spacing w:val="-5"/>
        </w:rPr>
        <w:t xml:space="preserve"> </w:t>
      </w:r>
      <w:r>
        <w:t>развитие</w:t>
      </w:r>
      <w:r>
        <w:rPr>
          <w:spacing w:val="7"/>
        </w:rPr>
        <w:t xml:space="preserve"> </w:t>
      </w:r>
      <w:r>
        <w:t>в новых условиях.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работу</w:t>
      </w:r>
      <w:r>
        <w:rPr>
          <w:spacing w:val="-3"/>
        </w:rPr>
        <w:t xml:space="preserve"> </w:t>
      </w:r>
      <w:r>
        <w:t>с</w:t>
      </w:r>
      <w:r>
        <w:rPr>
          <w:spacing w:val="2"/>
        </w:rPr>
        <w:t xml:space="preserve"> </w:t>
      </w:r>
      <w:r>
        <w:t>информацией:</w:t>
      </w:r>
    </w:p>
    <w:p w:rsidR="00347E9B" w:rsidRDefault="00757747">
      <w:pPr>
        <w:pStyle w:val="a4"/>
        <w:spacing w:line="360" w:lineRule="auto"/>
        <w:ind w:right="492"/>
      </w:pPr>
      <w:r>
        <w:t>выбирать информацию из источников различных типов, анализировать</w:t>
      </w:r>
      <w:r>
        <w:rPr>
          <w:spacing w:val="1"/>
        </w:rPr>
        <w:t xml:space="preserve"> </w:t>
      </w:r>
      <w:r>
        <w:t>и интерпретировать информацию различных видов и форм представления;</w:t>
      </w:r>
      <w:r>
        <w:rPr>
          <w:spacing w:val="1"/>
        </w:rPr>
        <w:t xml:space="preserve"> </w:t>
      </w:r>
      <w:r>
        <w:t>систематизировать</w:t>
      </w:r>
      <w:r>
        <w:rPr>
          <w:spacing w:val="1"/>
        </w:rPr>
        <w:t xml:space="preserve"> </w:t>
      </w:r>
      <w:r>
        <w:t>и</w:t>
      </w:r>
      <w:r>
        <w:rPr>
          <w:spacing w:val="1"/>
        </w:rPr>
        <w:t xml:space="preserve"> </w:t>
      </w:r>
      <w:r>
        <w:t>структурировать</w:t>
      </w:r>
      <w:r>
        <w:rPr>
          <w:spacing w:val="1"/>
        </w:rPr>
        <w:t xml:space="preserve"> </w:t>
      </w:r>
      <w:r>
        <w:t>информацию,</w:t>
      </w:r>
      <w:r>
        <w:rPr>
          <w:spacing w:val="1"/>
        </w:rPr>
        <w:t xml:space="preserve"> </w:t>
      </w:r>
      <w:r>
        <w:t>представлять</w:t>
      </w:r>
      <w:r>
        <w:rPr>
          <w:spacing w:val="1"/>
        </w:rPr>
        <w:t xml:space="preserve"> </w:t>
      </w:r>
      <w:r>
        <w:t>ее</w:t>
      </w:r>
      <w:r>
        <w:rPr>
          <w:spacing w:val="1"/>
        </w:rPr>
        <w:t xml:space="preserve"> </w:t>
      </w:r>
      <w:r>
        <w:t>в</w:t>
      </w:r>
      <w:r>
        <w:rPr>
          <w:spacing w:val="1"/>
        </w:rPr>
        <w:t xml:space="preserve"> </w:t>
      </w:r>
      <w:r>
        <w:t>различных</w:t>
      </w:r>
      <w:r>
        <w:rPr>
          <w:spacing w:val="-4"/>
        </w:rPr>
        <w:t xml:space="preserve"> </w:t>
      </w:r>
      <w:r>
        <w:t>формах;</w:t>
      </w:r>
    </w:p>
    <w:p w:rsidR="00347E9B" w:rsidRDefault="00757747">
      <w:pPr>
        <w:pStyle w:val="a4"/>
        <w:spacing w:line="362" w:lineRule="auto"/>
        <w:ind w:right="497"/>
      </w:pPr>
      <w:r>
        <w:t>оценивать</w:t>
      </w:r>
      <w:r>
        <w:rPr>
          <w:spacing w:val="1"/>
        </w:rPr>
        <w:t xml:space="preserve"> </w:t>
      </w:r>
      <w:r>
        <w:t>надежность</w:t>
      </w:r>
      <w:r>
        <w:rPr>
          <w:spacing w:val="1"/>
        </w:rPr>
        <w:t xml:space="preserve"> </w:t>
      </w:r>
      <w:r>
        <w:t>информации</w:t>
      </w:r>
      <w:r>
        <w:rPr>
          <w:spacing w:val="1"/>
        </w:rPr>
        <w:t xml:space="preserve"> </w:t>
      </w:r>
      <w:r>
        <w:t>по</w:t>
      </w:r>
      <w:r>
        <w:rPr>
          <w:spacing w:val="1"/>
        </w:rPr>
        <w:t xml:space="preserve"> </w:t>
      </w:r>
      <w:r>
        <w:t>самостоятельно</w:t>
      </w:r>
      <w:r>
        <w:rPr>
          <w:spacing w:val="1"/>
        </w:rPr>
        <w:t xml:space="preserve"> </w:t>
      </w:r>
      <w:r>
        <w:t>сформулированным критериям,</w:t>
      </w:r>
      <w:r>
        <w:rPr>
          <w:spacing w:val="3"/>
        </w:rPr>
        <w:t xml:space="preserve"> </w:t>
      </w:r>
      <w:r>
        <w:t>воспринимать</w:t>
      </w:r>
      <w:r>
        <w:rPr>
          <w:spacing w:val="-3"/>
        </w:rPr>
        <w:t xml:space="preserve"> </w:t>
      </w:r>
      <w:r>
        <w:t>ее</w:t>
      </w:r>
      <w:r>
        <w:rPr>
          <w:spacing w:val="1"/>
        </w:rPr>
        <w:t xml:space="preserve"> </w:t>
      </w:r>
      <w:r>
        <w:t>критически;</w:t>
      </w:r>
    </w:p>
    <w:p w:rsidR="00347E9B" w:rsidRDefault="00757747">
      <w:pPr>
        <w:pStyle w:val="a4"/>
        <w:spacing w:line="362" w:lineRule="auto"/>
        <w:ind w:right="494"/>
      </w:pPr>
      <w:r>
        <w:t>выявлять дефициты информации, данных, необходимых для ответа на</w:t>
      </w:r>
      <w:r>
        <w:rPr>
          <w:spacing w:val="1"/>
        </w:rPr>
        <w:t xml:space="preserve"> </w:t>
      </w:r>
      <w:r>
        <w:t>вопрос</w:t>
      </w:r>
      <w:r>
        <w:rPr>
          <w:spacing w:val="1"/>
        </w:rPr>
        <w:t xml:space="preserve"> </w:t>
      </w:r>
      <w:r>
        <w:t>и</w:t>
      </w:r>
      <w:r>
        <w:rPr>
          <w:spacing w:val="1"/>
        </w:rPr>
        <w:t xml:space="preserve"> </w:t>
      </w:r>
      <w:r>
        <w:t>для</w:t>
      </w:r>
      <w:r>
        <w:rPr>
          <w:spacing w:val="3"/>
        </w:rPr>
        <w:t xml:space="preserve"> </w:t>
      </w:r>
      <w:r>
        <w:t>решения</w:t>
      </w:r>
      <w:r>
        <w:rPr>
          <w:spacing w:val="2"/>
        </w:rPr>
        <w:t xml:space="preserve"> </w:t>
      </w:r>
      <w:r>
        <w:t>задачи;</w:t>
      </w:r>
    </w:p>
    <w:p w:rsidR="00347E9B" w:rsidRDefault="00757747">
      <w:pPr>
        <w:pStyle w:val="a4"/>
        <w:spacing w:line="360" w:lineRule="auto"/>
        <w:ind w:right="499"/>
      </w:pPr>
      <w:r>
        <w:t>анализировать информацию, структурировать ее с помощью таблиц и</w:t>
      </w:r>
      <w:r>
        <w:rPr>
          <w:spacing w:val="1"/>
        </w:rPr>
        <w:t xml:space="preserve"> </w:t>
      </w:r>
      <w:r>
        <w:t>схем,</w:t>
      </w:r>
      <w:r>
        <w:rPr>
          <w:spacing w:val="1"/>
        </w:rPr>
        <w:t xml:space="preserve"> </w:t>
      </w:r>
      <w:r>
        <w:t>обобщать,</w:t>
      </w:r>
      <w:r>
        <w:rPr>
          <w:spacing w:val="1"/>
        </w:rPr>
        <w:t xml:space="preserve"> </w:t>
      </w:r>
      <w:r>
        <w:t>моделировать</w:t>
      </w:r>
      <w:r>
        <w:rPr>
          <w:spacing w:val="1"/>
        </w:rPr>
        <w:t xml:space="preserve"> </w:t>
      </w:r>
      <w:r>
        <w:t>математически:</w:t>
      </w:r>
      <w:r>
        <w:rPr>
          <w:spacing w:val="1"/>
        </w:rPr>
        <w:t xml:space="preserve"> </w:t>
      </w:r>
      <w:r>
        <w:t>делать</w:t>
      </w:r>
      <w:r>
        <w:rPr>
          <w:spacing w:val="1"/>
        </w:rPr>
        <w:t xml:space="preserve"> </w:t>
      </w:r>
      <w:r>
        <w:t>чертежи</w:t>
      </w:r>
      <w:r>
        <w:rPr>
          <w:spacing w:val="1"/>
        </w:rPr>
        <w:t xml:space="preserve"> </w:t>
      </w:r>
      <w:r>
        <w:t>и</w:t>
      </w:r>
      <w:r>
        <w:rPr>
          <w:spacing w:val="1"/>
        </w:rPr>
        <w:t xml:space="preserve"> </w:t>
      </w:r>
      <w:r>
        <w:t>краткие</w:t>
      </w:r>
      <w:r>
        <w:rPr>
          <w:spacing w:val="1"/>
        </w:rPr>
        <w:t xml:space="preserve"> </w:t>
      </w:r>
      <w:r>
        <w:t>записи</w:t>
      </w:r>
      <w:r>
        <w:rPr>
          <w:spacing w:val="1"/>
        </w:rPr>
        <w:t xml:space="preserve"> </w:t>
      </w:r>
      <w:r>
        <w:t>по условию задачи, отображать графически, записывать с помощью</w:t>
      </w:r>
      <w:r>
        <w:rPr>
          <w:spacing w:val="1"/>
        </w:rPr>
        <w:t xml:space="preserve"> </w:t>
      </w:r>
      <w:r>
        <w:t>формул;</w:t>
      </w:r>
    </w:p>
    <w:p w:rsidR="00347E9B" w:rsidRDefault="00757747">
      <w:pPr>
        <w:pStyle w:val="a4"/>
        <w:spacing w:line="357" w:lineRule="auto"/>
        <w:ind w:right="498"/>
      </w:pPr>
      <w:r>
        <w:t>формулировать прямые и обратные утверждения, отрицание, выводить</w:t>
      </w:r>
      <w:r>
        <w:rPr>
          <w:spacing w:val="1"/>
        </w:rPr>
        <w:t xml:space="preserve"> </w:t>
      </w:r>
      <w:r>
        <w:t>следствия;</w:t>
      </w:r>
      <w:r>
        <w:rPr>
          <w:spacing w:val="-3"/>
        </w:rPr>
        <w:t xml:space="preserve"> </w:t>
      </w:r>
      <w:r>
        <w:t>распознавать</w:t>
      </w:r>
      <w:r>
        <w:rPr>
          <w:spacing w:val="-5"/>
        </w:rPr>
        <w:t xml:space="preserve"> </w:t>
      </w:r>
      <w:r>
        <w:t>неверные</w:t>
      </w:r>
      <w:r>
        <w:rPr>
          <w:spacing w:val="4"/>
        </w:rPr>
        <w:t xml:space="preserve"> </w:t>
      </w:r>
      <w:r>
        <w:t>утверждения</w:t>
      </w:r>
      <w:r>
        <w:rPr>
          <w:spacing w:val="-2"/>
        </w:rPr>
        <w:t xml:space="preserve"> </w:t>
      </w:r>
      <w:r>
        <w:t>и</w:t>
      </w:r>
      <w:r>
        <w:rPr>
          <w:spacing w:val="-3"/>
        </w:rPr>
        <w:t xml:space="preserve"> </w:t>
      </w:r>
      <w:r>
        <w:t>находить</w:t>
      </w:r>
      <w:r>
        <w:rPr>
          <w:spacing w:val="-4"/>
        </w:rPr>
        <w:t xml:space="preserve"> </w:t>
      </w:r>
      <w:r>
        <w:t>в</w:t>
      </w:r>
      <w:r>
        <w:rPr>
          <w:spacing w:val="-4"/>
        </w:rPr>
        <w:t xml:space="preserve"> </w:t>
      </w:r>
      <w:r>
        <w:t>них</w:t>
      </w:r>
      <w:r>
        <w:rPr>
          <w:spacing w:val="-6"/>
        </w:rPr>
        <w:t xml:space="preserve"> </w:t>
      </w:r>
      <w:r>
        <w:t>ошибки;</w:t>
      </w:r>
    </w:p>
    <w:p w:rsidR="00347E9B" w:rsidRDefault="00757747">
      <w:pPr>
        <w:pStyle w:val="a4"/>
        <w:spacing w:line="360" w:lineRule="auto"/>
        <w:ind w:right="489"/>
      </w:pPr>
      <w:r>
        <w:t>проводить</w:t>
      </w:r>
      <w:r>
        <w:rPr>
          <w:spacing w:val="1"/>
        </w:rPr>
        <w:t xml:space="preserve"> </w:t>
      </w:r>
      <w:r>
        <w:t>математические</w:t>
      </w:r>
      <w:r>
        <w:rPr>
          <w:spacing w:val="1"/>
        </w:rPr>
        <w:t xml:space="preserve"> </w:t>
      </w:r>
      <w:r>
        <w:t>эксперименты,</w:t>
      </w:r>
      <w:r>
        <w:rPr>
          <w:spacing w:val="1"/>
        </w:rPr>
        <w:t xml:space="preserve"> </w:t>
      </w:r>
      <w:r>
        <w:t>решать</w:t>
      </w:r>
      <w:r>
        <w:rPr>
          <w:spacing w:val="1"/>
        </w:rPr>
        <w:t xml:space="preserve"> </w:t>
      </w:r>
      <w:r>
        <w:t>задачи</w:t>
      </w:r>
      <w:r>
        <w:rPr>
          <w:spacing w:val="1"/>
        </w:rPr>
        <w:t xml:space="preserve"> </w:t>
      </w:r>
      <w:r>
        <w:t>исследовательского</w:t>
      </w:r>
      <w:r>
        <w:rPr>
          <w:spacing w:val="1"/>
        </w:rPr>
        <w:t xml:space="preserve"> </w:t>
      </w:r>
      <w:r>
        <w:t>характера,</w:t>
      </w:r>
      <w:r>
        <w:rPr>
          <w:spacing w:val="1"/>
        </w:rPr>
        <w:t xml:space="preserve"> </w:t>
      </w:r>
      <w:r>
        <w:t>выдвигать</w:t>
      </w:r>
      <w:r>
        <w:rPr>
          <w:spacing w:val="1"/>
        </w:rPr>
        <w:t xml:space="preserve"> </w:t>
      </w:r>
      <w:r>
        <w:t>предположения,</w:t>
      </w:r>
      <w:r>
        <w:rPr>
          <w:spacing w:val="1"/>
        </w:rPr>
        <w:t xml:space="preserve"> </w:t>
      </w:r>
      <w:r>
        <w:t>доказывать</w:t>
      </w:r>
      <w:r>
        <w:rPr>
          <w:spacing w:val="1"/>
        </w:rPr>
        <w:t xml:space="preserve"> </w:t>
      </w:r>
      <w:r>
        <w:t>или</w:t>
      </w:r>
      <w:r>
        <w:rPr>
          <w:spacing w:val="1"/>
        </w:rPr>
        <w:t xml:space="preserve"> </w:t>
      </w:r>
      <w:r>
        <w:t>опровергать их, применяя индукцию, дедукцию, аналогию, математические</w:t>
      </w:r>
      <w:r>
        <w:rPr>
          <w:spacing w:val="1"/>
        </w:rPr>
        <w:t xml:space="preserve"> </w:t>
      </w:r>
      <w:r>
        <w:t>методы;</w:t>
      </w:r>
    </w:p>
    <w:p w:rsidR="00347E9B" w:rsidRDefault="00757747">
      <w:pPr>
        <w:pStyle w:val="a4"/>
        <w:spacing w:line="360" w:lineRule="auto"/>
        <w:ind w:right="496"/>
      </w:pPr>
      <w:r>
        <w:t>создавать структурированные текстовые материалы с использованием</w:t>
      </w:r>
      <w:r>
        <w:rPr>
          <w:spacing w:val="1"/>
        </w:rPr>
        <w:t xml:space="preserve"> </w:t>
      </w:r>
      <w:r>
        <w:t>возможностей современных программных средств и облачных технологий,</w:t>
      </w:r>
      <w:r>
        <w:rPr>
          <w:spacing w:val="1"/>
        </w:rPr>
        <w:t xml:space="preserve"> </w:t>
      </w:r>
      <w:r>
        <w:t>использовать</w:t>
      </w:r>
      <w:r>
        <w:rPr>
          <w:spacing w:val="-2"/>
        </w:rPr>
        <w:t xml:space="preserve"> </w:t>
      </w:r>
      <w:r>
        <w:t>табличные</w:t>
      </w:r>
      <w:r>
        <w:rPr>
          <w:spacing w:val="2"/>
        </w:rPr>
        <w:t xml:space="preserve"> </w:t>
      </w:r>
      <w:r>
        <w:t>базы</w:t>
      </w:r>
      <w:r>
        <w:rPr>
          <w:spacing w:val="2"/>
        </w:rPr>
        <w:t xml:space="preserve"> </w:t>
      </w:r>
      <w:r>
        <w:t>данных;</w:t>
      </w:r>
    </w:p>
    <w:p w:rsidR="00347E9B" w:rsidRDefault="00757747">
      <w:pPr>
        <w:pStyle w:val="a4"/>
        <w:spacing w:line="360" w:lineRule="auto"/>
        <w:ind w:right="488"/>
      </w:pPr>
      <w:r>
        <w:t>использовать</w:t>
      </w:r>
      <w:r>
        <w:rPr>
          <w:spacing w:val="1"/>
        </w:rPr>
        <w:t xml:space="preserve"> </w:t>
      </w:r>
      <w:r>
        <w:t>компьютерно-математические</w:t>
      </w:r>
      <w:r>
        <w:rPr>
          <w:spacing w:val="1"/>
        </w:rPr>
        <w:t xml:space="preserve"> </w:t>
      </w:r>
      <w:r>
        <w:t>модели</w:t>
      </w:r>
      <w:r>
        <w:rPr>
          <w:spacing w:val="1"/>
        </w:rPr>
        <w:t xml:space="preserve"> </w:t>
      </w:r>
      <w:r>
        <w:t>для</w:t>
      </w:r>
      <w:r>
        <w:rPr>
          <w:spacing w:val="1"/>
        </w:rPr>
        <w:t xml:space="preserve"> </w:t>
      </w:r>
      <w:r>
        <w:t>анализа</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оценивать</w:t>
      </w:r>
      <w:r>
        <w:rPr>
          <w:spacing w:val="1"/>
        </w:rPr>
        <w:t xml:space="preserve"> </w:t>
      </w:r>
      <w:r>
        <w:t>соответствие</w:t>
      </w:r>
      <w:r>
        <w:rPr>
          <w:spacing w:val="1"/>
        </w:rPr>
        <w:t xml:space="preserve"> </w:t>
      </w:r>
      <w:r>
        <w:t>модели</w:t>
      </w:r>
      <w:r>
        <w:rPr>
          <w:spacing w:val="1"/>
        </w:rPr>
        <w:t xml:space="preserve"> </w:t>
      </w:r>
      <w:r>
        <w:t>моделируемому</w:t>
      </w:r>
      <w:r>
        <w:rPr>
          <w:spacing w:val="1"/>
        </w:rPr>
        <w:t xml:space="preserve"> </w:t>
      </w:r>
      <w:r>
        <w:t>объекту</w:t>
      </w:r>
      <w:r>
        <w:rPr>
          <w:spacing w:val="1"/>
        </w:rPr>
        <w:t xml:space="preserve"> </w:t>
      </w:r>
      <w:r>
        <w:t>или процессу; представлять результаты моделирования в наглядном</w:t>
      </w:r>
      <w:r>
        <w:rPr>
          <w:spacing w:val="1"/>
        </w:rPr>
        <w:t xml:space="preserve"> </w:t>
      </w:r>
      <w:r>
        <w:t>виде.</w:t>
      </w:r>
    </w:p>
    <w:p w:rsidR="00347E9B" w:rsidRDefault="00757747">
      <w:pPr>
        <w:pStyle w:val="a4"/>
        <w:spacing w:line="362" w:lineRule="auto"/>
        <w:jc w:val="left"/>
      </w:pPr>
      <w:r>
        <w:t>Формирование</w:t>
      </w:r>
      <w:r>
        <w:rPr>
          <w:spacing w:val="30"/>
        </w:rPr>
        <w:t xml:space="preserve"> </w:t>
      </w:r>
      <w:r>
        <w:t>универсальных</w:t>
      </w:r>
      <w:r>
        <w:rPr>
          <w:spacing w:val="25"/>
        </w:rPr>
        <w:t xml:space="preserve"> </w:t>
      </w:r>
      <w:r>
        <w:t>учебных</w:t>
      </w:r>
      <w:r>
        <w:rPr>
          <w:spacing w:val="25"/>
        </w:rPr>
        <w:t xml:space="preserve"> </w:t>
      </w:r>
      <w:r>
        <w:t>коммуникативных</w:t>
      </w:r>
      <w:r>
        <w:rPr>
          <w:spacing w:val="25"/>
        </w:rPr>
        <w:t xml:space="preserve"> </w:t>
      </w:r>
      <w:r>
        <w:t>действий</w:t>
      </w:r>
      <w:r>
        <w:rPr>
          <w:spacing w:val="-67"/>
        </w:rPr>
        <w:t xml:space="preserve"> </w:t>
      </w:r>
      <w:r>
        <w:t>включает</w:t>
      </w:r>
      <w:r>
        <w:rPr>
          <w:spacing w:val="3"/>
        </w:rPr>
        <w:t xml:space="preserve"> </w:t>
      </w:r>
      <w:r>
        <w:t>умения: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4"/>
      </w:pPr>
      <w:r>
        <w:lastRenderedPageBreak/>
        <w:t>воспринимать</w:t>
      </w:r>
      <w:r>
        <w:rPr>
          <w:spacing w:val="1"/>
        </w:rPr>
        <w:t xml:space="preserve"> </w:t>
      </w:r>
      <w:r>
        <w:t>и</w:t>
      </w:r>
      <w:r>
        <w:rPr>
          <w:spacing w:val="1"/>
        </w:rPr>
        <w:t xml:space="preserve"> </w:t>
      </w:r>
      <w:r>
        <w:t>формулировать</w:t>
      </w:r>
      <w:r>
        <w:rPr>
          <w:spacing w:val="1"/>
        </w:rPr>
        <w:t xml:space="preserve"> </w:t>
      </w:r>
      <w:r>
        <w:t>суждения,</w:t>
      </w:r>
      <w:r>
        <w:rPr>
          <w:spacing w:val="1"/>
        </w:rPr>
        <w:t xml:space="preserve"> </w:t>
      </w:r>
      <w:r>
        <w:t>ясно,</w:t>
      </w:r>
      <w:r>
        <w:rPr>
          <w:spacing w:val="1"/>
        </w:rPr>
        <w:t xml:space="preserve"> </w:t>
      </w:r>
      <w:r>
        <w:t>точно,</w:t>
      </w:r>
      <w:r>
        <w:rPr>
          <w:spacing w:val="1"/>
        </w:rPr>
        <w:t xml:space="preserve"> </w:t>
      </w:r>
      <w:r>
        <w:t>грамотно</w:t>
      </w:r>
      <w:r>
        <w:rPr>
          <w:spacing w:val="1"/>
        </w:rPr>
        <w:t xml:space="preserve"> </w:t>
      </w:r>
      <w:r>
        <w:t>выражать</w:t>
      </w:r>
      <w:r>
        <w:rPr>
          <w:spacing w:val="-3"/>
        </w:rPr>
        <w:t xml:space="preserve"> </w:t>
      </w:r>
      <w:r>
        <w:t>свою</w:t>
      </w:r>
      <w:r>
        <w:rPr>
          <w:spacing w:val="-1"/>
        </w:rPr>
        <w:t xml:space="preserve"> </w:t>
      </w:r>
      <w:r>
        <w:t>точку</w:t>
      </w:r>
      <w:r>
        <w:rPr>
          <w:spacing w:val="-4"/>
        </w:rPr>
        <w:t xml:space="preserve"> </w:t>
      </w:r>
      <w:r>
        <w:t>зрения</w:t>
      </w:r>
      <w:r>
        <w:rPr>
          <w:spacing w:val="1"/>
        </w:rPr>
        <w:t xml:space="preserve"> </w:t>
      </w:r>
      <w:r>
        <w:t>в</w:t>
      </w:r>
      <w:r>
        <w:rPr>
          <w:spacing w:val="3"/>
        </w:rPr>
        <w:t xml:space="preserve"> </w:t>
      </w:r>
      <w:r>
        <w:t>устных</w:t>
      </w:r>
      <w:r>
        <w:rPr>
          <w:spacing w:val="-5"/>
        </w:rPr>
        <w:t xml:space="preserve"> </w:t>
      </w:r>
      <w:r>
        <w:t>и</w:t>
      </w:r>
      <w:r>
        <w:rPr>
          <w:spacing w:val="5"/>
        </w:rPr>
        <w:t xml:space="preserve"> </w:t>
      </w:r>
      <w:r>
        <w:t>письменных текстах;</w:t>
      </w:r>
    </w:p>
    <w:p w:rsidR="00347E9B" w:rsidRDefault="00757747">
      <w:pPr>
        <w:pStyle w:val="a4"/>
        <w:spacing w:line="360" w:lineRule="auto"/>
        <w:ind w:right="491"/>
      </w:pPr>
      <w:r>
        <w:t>в ходе обсуждения задавать вопросы по существу обсуждаемой темы,</w:t>
      </w:r>
      <w:r>
        <w:rPr>
          <w:spacing w:val="1"/>
        </w:rPr>
        <w:t xml:space="preserve"> </w:t>
      </w:r>
      <w:r>
        <w:t>проблемы,</w:t>
      </w:r>
      <w:r>
        <w:rPr>
          <w:spacing w:val="1"/>
        </w:rPr>
        <w:t xml:space="preserve"> </w:t>
      </w:r>
      <w:r>
        <w:t>решаемой</w:t>
      </w:r>
      <w:r>
        <w:rPr>
          <w:spacing w:val="1"/>
        </w:rPr>
        <w:t xml:space="preserve"> </w:t>
      </w:r>
      <w:r>
        <w:t>задачи,</w:t>
      </w:r>
      <w:r>
        <w:rPr>
          <w:spacing w:val="1"/>
        </w:rPr>
        <w:t xml:space="preserve"> </w:t>
      </w:r>
      <w:r>
        <w:t>высказывать</w:t>
      </w:r>
      <w:r>
        <w:rPr>
          <w:spacing w:val="1"/>
        </w:rPr>
        <w:t xml:space="preserve"> </w:t>
      </w:r>
      <w:r>
        <w:t>идеи,</w:t>
      </w:r>
      <w:r>
        <w:rPr>
          <w:spacing w:val="1"/>
        </w:rPr>
        <w:t xml:space="preserve"> </w:t>
      </w:r>
      <w:r>
        <w:t>нацеленные</w:t>
      </w:r>
      <w:r>
        <w:rPr>
          <w:spacing w:val="1"/>
        </w:rPr>
        <w:t xml:space="preserve"> </w:t>
      </w:r>
      <w:r>
        <w:t>на</w:t>
      </w:r>
      <w:r>
        <w:rPr>
          <w:spacing w:val="1"/>
        </w:rPr>
        <w:t xml:space="preserve"> </w:t>
      </w:r>
      <w:r>
        <w:t>поиск</w:t>
      </w:r>
      <w:r>
        <w:rPr>
          <w:spacing w:val="1"/>
        </w:rPr>
        <w:t xml:space="preserve"> </w:t>
      </w:r>
      <w:r>
        <w:t>решения;</w:t>
      </w:r>
      <w:r>
        <w:rPr>
          <w:spacing w:val="1"/>
        </w:rPr>
        <w:t xml:space="preserve"> </w:t>
      </w: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w:t>
      </w:r>
      <w:r>
        <w:rPr>
          <w:spacing w:val="66"/>
        </w:rPr>
        <w:t xml:space="preserve"> </w:t>
      </w:r>
      <w:r>
        <w:t>в</w:t>
      </w:r>
      <w:r>
        <w:rPr>
          <w:spacing w:val="-2"/>
        </w:rPr>
        <w:t xml:space="preserve"> </w:t>
      </w:r>
      <w:r>
        <w:t>корректной</w:t>
      </w:r>
      <w:r>
        <w:rPr>
          <w:spacing w:val="-2"/>
        </w:rPr>
        <w:t xml:space="preserve"> </w:t>
      </w:r>
      <w:r>
        <w:t>форме формулировать</w:t>
      </w:r>
      <w:r>
        <w:rPr>
          <w:spacing w:val="-4"/>
        </w:rPr>
        <w:t xml:space="preserve"> </w:t>
      </w:r>
      <w:r>
        <w:t>разногласия и</w:t>
      </w:r>
      <w:r>
        <w:rPr>
          <w:spacing w:val="-2"/>
        </w:rPr>
        <w:t xml:space="preserve"> </w:t>
      </w:r>
      <w:r>
        <w:t>возражения;</w:t>
      </w:r>
    </w:p>
    <w:p w:rsidR="00347E9B" w:rsidRDefault="00757747">
      <w:pPr>
        <w:pStyle w:val="a4"/>
        <w:spacing w:line="360" w:lineRule="auto"/>
        <w:ind w:right="493"/>
      </w:pPr>
      <w:r>
        <w:t>представлять</w:t>
      </w:r>
      <w:r>
        <w:rPr>
          <w:spacing w:val="1"/>
        </w:rPr>
        <w:t xml:space="preserve"> </w:t>
      </w:r>
      <w:r>
        <w:t>логику</w:t>
      </w:r>
      <w:r>
        <w:rPr>
          <w:spacing w:val="1"/>
        </w:rPr>
        <w:t xml:space="preserve"> </w:t>
      </w:r>
      <w:r>
        <w:t>решения</w:t>
      </w:r>
      <w:r>
        <w:rPr>
          <w:spacing w:val="1"/>
        </w:rPr>
        <w:t xml:space="preserve"> </w:t>
      </w:r>
      <w:r>
        <w:t>задачи,</w:t>
      </w:r>
      <w:r>
        <w:rPr>
          <w:spacing w:val="1"/>
        </w:rPr>
        <w:t xml:space="preserve"> </w:t>
      </w:r>
      <w:r>
        <w:t>доказательства</w:t>
      </w:r>
      <w:r>
        <w:rPr>
          <w:spacing w:val="1"/>
        </w:rPr>
        <w:t xml:space="preserve"> </w:t>
      </w:r>
      <w:r>
        <w:t>утверждения,</w:t>
      </w:r>
      <w:r>
        <w:rPr>
          <w:spacing w:val="1"/>
        </w:rPr>
        <w:t xml:space="preserve"> </w:t>
      </w:r>
      <w:r>
        <w:t>результаты</w:t>
      </w:r>
      <w:r>
        <w:rPr>
          <w:spacing w:val="1"/>
        </w:rPr>
        <w:t xml:space="preserve"> </w:t>
      </w:r>
      <w:r>
        <w:t>и</w:t>
      </w:r>
      <w:r>
        <w:rPr>
          <w:spacing w:val="1"/>
        </w:rPr>
        <w:t xml:space="preserve"> </w:t>
      </w:r>
      <w:r>
        <w:t>ход</w:t>
      </w:r>
      <w:r>
        <w:rPr>
          <w:spacing w:val="1"/>
        </w:rPr>
        <w:t xml:space="preserve"> </w:t>
      </w:r>
      <w:r>
        <w:t>эксперимента,</w:t>
      </w:r>
      <w:r>
        <w:rPr>
          <w:spacing w:val="1"/>
        </w:rPr>
        <w:t xml:space="preserve"> </w:t>
      </w:r>
      <w:r>
        <w:t>исследования,</w:t>
      </w:r>
      <w:r>
        <w:rPr>
          <w:spacing w:val="1"/>
        </w:rPr>
        <w:t xml:space="preserve"> </w:t>
      </w:r>
      <w:r>
        <w:t>проекта</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 форме, подкрепляя пояснениями, обоснованиями в вербальном и</w:t>
      </w:r>
      <w:r>
        <w:rPr>
          <w:spacing w:val="-67"/>
        </w:rPr>
        <w:t xml:space="preserve"> </w:t>
      </w:r>
      <w:r>
        <w:t>графическом виде; самостоятельно выбирать формат выступления с учетом</w:t>
      </w:r>
      <w:r>
        <w:rPr>
          <w:spacing w:val="1"/>
        </w:rPr>
        <w:t xml:space="preserve"> </w:t>
      </w:r>
      <w:r>
        <w:t>задач презентации</w:t>
      </w:r>
      <w:r>
        <w:rPr>
          <w:spacing w:val="2"/>
        </w:rPr>
        <w:t xml:space="preserve"> </w:t>
      </w:r>
      <w:r>
        <w:t>и особенностей</w:t>
      </w:r>
      <w:r>
        <w:rPr>
          <w:spacing w:val="1"/>
        </w:rPr>
        <w:t xml:space="preserve"> </w:t>
      </w:r>
      <w:r>
        <w:t>аудитории;</w:t>
      </w:r>
    </w:p>
    <w:p w:rsidR="00347E9B" w:rsidRDefault="00757747">
      <w:pPr>
        <w:pStyle w:val="a4"/>
        <w:ind w:left="1330" w:firstLine="0"/>
      </w:pPr>
      <w:r>
        <w:t>участвовать</w:t>
      </w:r>
      <w:r>
        <w:rPr>
          <w:spacing w:val="28"/>
        </w:rPr>
        <w:t xml:space="preserve"> </w:t>
      </w:r>
      <w:r>
        <w:t>в</w:t>
      </w:r>
      <w:r>
        <w:rPr>
          <w:spacing w:val="28"/>
        </w:rPr>
        <w:t xml:space="preserve"> </w:t>
      </w:r>
      <w:r>
        <w:t>групповых</w:t>
      </w:r>
      <w:r>
        <w:rPr>
          <w:spacing w:val="25"/>
        </w:rPr>
        <w:t xml:space="preserve"> </w:t>
      </w:r>
      <w:r>
        <w:t>формах</w:t>
      </w:r>
      <w:r>
        <w:rPr>
          <w:spacing w:val="25"/>
        </w:rPr>
        <w:t xml:space="preserve"> </w:t>
      </w:r>
      <w:r>
        <w:t>работы</w:t>
      </w:r>
      <w:r>
        <w:rPr>
          <w:spacing w:val="30"/>
        </w:rPr>
        <w:t xml:space="preserve"> </w:t>
      </w:r>
      <w:r>
        <w:t>(обсуждения,</w:t>
      </w:r>
      <w:r>
        <w:rPr>
          <w:spacing w:val="32"/>
        </w:rPr>
        <w:t xml:space="preserve"> </w:t>
      </w:r>
      <w:r>
        <w:t>обмен</w:t>
      </w:r>
      <w:r>
        <w:rPr>
          <w:spacing w:val="30"/>
        </w:rPr>
        <w:t xml:space="preserve"> </w:t>
      </w:r>
      <w:r>
        <w:t>мнений,</w:t>
      </w:r>
    </w:p>
    <w:p w:rsidR="00347E9B" w:rsidRDefault="00757747">
      <w:pPr>
        <w:pStyle w:val="a4"/>
        <w:tabs>
          <w:tab w:val="left" w:pos="2897"/>
          <w:tab w:val="left" w:pos="4048"/>
          <w:tab w:val="left" w:pos="4782"/>
          <w:tab w:val="left" w:pos="6130"/>
          <w:tab w:val="left" w:pos="7448"/>
          <w:tab w:val="left" w:pos="8465"/>
          <w:tab w:val="left" w:pos="9811"/>
        </w:tabs>
        <w:spacing w:before="160" w:line="360" w:lineRule="auto"/>
        <w:ind w:right="495" w:firstLine="0"/>
        <w:jc w:val="right"/>
      </w:pPr>
      <w:r>
        <w:t>«мозговые</w:t>
      </w:r>
      <w:r>
        <w:rPr>
          <w:spacing w:val="105"/>
        </w:rPr>
        <w:t xml:space="preserve"> </w:t>
      </w:r>
      <w:r>
        <w:t>штурмы»</w:t>
      </w:r>
      <w:r>
        <w:rPr>
          <w:spacing w:val="100"/>
        </w:rPr>
        <w:t xml:space="preserve"> </w:t>
      </w:r>
      <w:r>
        <w:t>и</w:t>
      </w:r>
      <w:r>
        <w:rPr>
          <w:spacing w:val="104"/>
        </w:rPr>
        <w:t xml:space="preserve"> </w:t>
      </w:r>
      <w:r>
        <w:t>другие),</w:t>
      </w:r>
      <w:r>
        <w:rPr>
          <w:spacing w:val="107"/>
        </w:rPr>
        <w:t xml:space="preserve"> </w:t>
      </w:r>
      <w:r>
        <w:t>используя</w:t>
      </w:r>
      <w:r>
        <w:rPr>
          <w:spacing w:val="106"/>
        </w:rPr>
        <w:t xml:space="preserve"> </w:t>
      </w:r>
      <w:r>
        <w:t>преимущества</w:t>
      </w:r>
      <w:r>
        <w:rPr>
          <w:spacing w:val="105"/>
        </w:rPr>
        <w:t xml:space="preserve"> </w:t>
      </w:r>
      <w:r>
        <w:t>командной</w:t>
      </w:r>
      <w:r>
        <w:tab/>
        <w:t>и</w:t>
      </w:r>
      <w:r>
        <w:rPr>
          <w:spacing w:val="-67"/>
        </w:rPr>
        <w:t xml:space="preserve"> </w:t>
      </w:r>
      <w:r>
        <w:t>индивидуальной</w:t>
      </w:r>
      <w:r>
        <w:tab/>
        <w:t>работы</w:t>
      </w:r>
      <w:r>
        <w:tab/>
        <w:t>при</w:t>
      </w:r>
      <w:r>
        <w:tab/>
        <w:t>решении</w:t>
      </w:r>
      <w:r>
        <w:tab/>
        <w:t>учебных</w:t>
      </w:r>
      <w:r>
        <w:tab/>
        <w:t>задач;</w:t>
      </w:r>
      <w:r>
        <w:tab/>
        <w:t>планировать</w:t>
      </w:r>
      <w:r>
        <w:rPr>
          <w:spacing w:val="-67"/>
        </w:rPr>
        <w:t xml:space="preserve"> </w:t>
      </w:r>
      <w:r>
        <w:t>организацию</w:t>
      </w:r>
      <w:r>
        <w:rPr>
          <w:spacing w:val="26"/>
        </w:rPr>
        <w:t xml:space="preserve"> </w:t>
      </w:r>
      <w:r>
        <w:t>совместной</w:t>
      </w:r>
      <w:r>
        <w:rPr>
          <w:spacing w:val="27"/>
        </w:rPr>
        <w:t xml:space="preserve"> </w:t>
      </w:r>
      <w:r>
        <w:t>работы,</w:t>
      </w:r>
      <w:r>
        <w:rPr>
          <w:spacing w:val="30"/>
        </w:rPr>
        <w:t xml:space="preserve"> </w:t>
      </w:r>
      <w:r>
        <w:t>распределять</w:t>
      </w:r>
      <w:r>
        <w:rPr>
          <w:spacing w:val="26"/>
        </w:rPr>
        <w:t xml:space="preserve"> </w:t>
      </w:r>
      <w:r>
        <w:t>виды</w:t>
      </w:r>
      <w:r>
        <w:rPr>
          <w:spacing w:val="28"/>
        </w:rPr>
        <w:t xml:space="preserve"> </w:t>
      </w:r>
      <w:r>
        <w:t>работ,</w:t>
      </w:r>
      <w:r>
        <w:rPr>
          <w:spacing w:val="30"/>
        </w:rPr>
        <w:t xml:space="preserve"> </w:t>
      </w:r>
      <w:r>
        <w:t>договариваться,</w:t>
      </w:r>
      <w:r>
        <w:rPr>
          <w:spacing w:val="-67"/>
        </w:rPr>
        <w:t xml:space="preserve"> </w:t>
      </w:r>
      <w:r>
        <w:t>обсуждать процесс</w:t>
      </w:r>
      <w:r>
        <w:rPr>
          <w:spacing w:val="1"/>
        </w:rPr>
        <w:t xml:space="preserve"> </w:t>
      </w:r>
      <w:r>
        <w:t>и результат работы; обобщать мнения нескольких людей;</w:t>
      </w:r>
      <w:r>
        <w:rPr>
          <w:spacing w:val="-67"/>
        </w:rPr>
        <w:t xml:space="preserve"> </w:t>
      </w:r>
      <w:r>
        <w:t>выполнять</w:t>
      </w:r>
      <w:r>
        <w:rPr>
          <w:spacing w:val="70"/>
        </w:rPr>
        <w:t xml:space="preserve"> </w:t>
      </w:r>
      <w:r>
        <w:t>свою</w:t>
      </w:r>
      <w:r>
        <w:rPr>
          <w:spacing w:val="71"/>
        </w:rPr>
        <w:t xml:space="preserve"> </w:t>
      </w:r>
      <w:r>
        <w:t>часть</w:t>
      </w:r>
      <w:r>
        <w:rPr>
          <w:spacing w:val="70"/>
        </w:rPr>
        <w:t xml:space="preserve"> </w:t>
      </w:r>
      <w:r>
        <w:t>работы</w:t>
      </w:r>
      <w:r>
        <w:rPr>
          <w:spacing w:val="71"/>
        </w:rPr>
        <w:t xml:space="preserve"> </w:t>
      </w:r>
      <w:r>
        <w:t>и</w:t>
      </w:r>
      <w:r>
        <w:rPr>
          <w:spacing w:val="71"/>
        </w:rPr>
        <w:t xml:space="preserve"> </w:t>
      </w:r>
      <w:r>
        <w:t>координировать</w:t>
      </w:r>
      <w:r>
        <w:rPr>
          <w:spacing w:val="70"/>
        </w:rPr>
        <w:t xml:space="preserve"> </w:t>
      </w:r>
      <w:r>
        <w:t>свои</w:t>
      </w:r>
      <w:r>
        <w:rPr>
          <w:spacing w:val="71"/>
        </w:rPr>
        <w:t xml:space="preserve"> </w:t>
      </w:r>
      <w:r>
        <w:t>действия   с</w:t>
      </w:r>
      <w:r>
        <w:rPr>
          <w:spacing w:val="1"/>
        </w:rPr>
        <w:t xml:space="preserve"> </w:t>
      </w:r>
      <w:r>
        <w:t>другими</w:t>
      </w:r>
      <w:r>
        <w:rPr>
          <w:spacing w:val="103"/>
        </w:rPr>
        <w:t xml:space="preserve"> </w:t>
      </w:r>
      <w:r>
        <w:t>членами</w:t>
      </w:r>
      <w:r>
        <w:rPr>
          <w:spacing w:val="104"/>
        </w:rPr>
        <w:t xml:space="preserve"> </w:t>
      </w:r>
      <w:r>
        <w:t>команды;</w:t>
      </w:r>
      <w:r>
        <w:rPr>
          <w:spacing w:val="103"/>
        </w:rPr>
        <w:t xml:space="preserve"> </w:t>
      </w:r>
      <w:r>
        <w:t>оценивать</w:t>
      </w:r>
      <w:r>
        <w:rPr>
          <w:spacing w:val="107"/>
        </w:rPr>
        <w:t xml:space="preserve"> </w:t>
      </w:r>
      <w:r>
        <w:t>качество</w:t>
      </w:r>
      <w:r>
        <w:rPr>
          <w:spacing w:val="104"/>
        </w:rPr>
        <w:t xml:space="preserve"> </w:t>
      </w:r>
      <w:r>
        <w:t>своего</w:t>
      </w:r>
      <w:r>
        <w:rPr>
          <w:spacing w:val="105"/>
        </w:rPr>
        <w:t xml:space="preserve"> </w:t>
      </w:r>
      <w:r>
        <w:t>вклада</w:t>
      </w:r>
      <w:r>
        <w:rPr>
          <w:spacing w:val="105"/>
        </w:rPr>
        <w:t xml:space="preserve"> </w:t>
      </w:r>
      <w:r>
        <w:t>в</w:t>
      </w:r>
      <w:r>
        <w:rPr>
          <w:spacing w:val="102"/>
        </w:rPr>
        <w:t xml:space="preserve"> </w:t>
      </w:r>
      <w:r>
        <w:t>общий</w:t>
      </w:r>
    </w:p>
    <w:p w:rsidR="00347E9B" w:rsidRDefault="00757747">
      <w:pPr>
        <w:pStyle w:val="a4"/>
        <w:spacing w:line="319" w:lineRule="exact"/>
        <w:ind w:firstLine="0"/>
      </w:pPr>
      <w:r>
        <w:t>продукт</w:t>
      </w:r>
      <w:r>
        <w:rPr>
          <w:spacing w:val="56"/>
        </w:rPr>
        <w:t xml:space="preserve"> </w:t>
      </w:r>
      <w:r>
        <w:t>по</w:t>
      </w:r>
      <w:r>
        <w:rPr>
          <w:spacing w:val="-7"/>
        </w:rPr>
        <w:t xml:space="preserve"> </w:t>
      </w:r>
      <w:r>
        <w:t>критериям,</w:t>
      </w:r>
      <w:r>
        <w:rPr>
          <w:spacing w:val="-4"/>
        </w:rPr>
        <w:t xml:space="preserve"> </w:t>
      </w:r>
      <w:r>
        <w:t>сформулированным</w:t>
      </w:r>
      <w:r>
        <w:rPr>
          <w:spacing w:val="-6"/>
        </w:rPr>
        <w:t xml:space="preserve"> </w:t>
      </w:r>
      <w:r>
        <w:t>участниками</w:t>
      </w:r>
      <w:r>
        <w:rPr>
          <w:spacing w:val="-6"/>
        </w:rPr>
        <w:t xml:space="preserve"> </w:t>
      </w:r>
      <w:r>
        <w:t>взаимодействия.</w:t>
      </w:r>
    </w:p>
    <w:p w:rsidR="00347E9B" w:rsidRDefault="00757747">
      <w:pPr>
        <w:pStyle w:val="a4"/>
        <w:spacing w:before="162" w:line="362" w:lineRule="auto"/>
        <w:ind w:right="494"/>
      </w:pPr>
      <w:r>
        <w:t>Формирование</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line="360" w:lineRule="auto"/>
        <w:ind w:right="491"/>
      </w:pPr>
      <w:r>
        <w:t>составлять</w:t>
      </w:r>
      <w:r>
        <w:rPr>
          <w:spacing w:val="29"/>
        </w:rPr>
        <w:t xml:space="preserve"> </w:t>
      </w:r>
      <w:r>
        <w:t>план,</w:t>
      </w:r>
      <w:r>
        <w:rPr>
          <w:spacing w:val="34"/>
        </w:rPr>
        <w:t xml:space="preserve"> </w:t>
      </w:r>
      <w:r>
        <w:t>алгоритм</w:t>
      </w:r>
      <w:r>
        <w:rPr>
          <w:spacing w:val="32"/>
        </w:rPr>
        <w:t xml:space="preserve"> </w:t>
      </w:r>
      <w:r>
        <w:t>решения</w:t>
      </w:r>
      <w:r>
        <w:rPr>
          <w:spacing w:val="28"/>
        </w:rPr>
        <w:t xml:space="preserve"> </w:t>
      </w:r>
      <w:r>
        <w:t>задачи,</w:t>
      </w:r>
      <w:r>
        <w:rPr>
          <w:spacing w:val="33"/>
        </w:rPr>
        <w:t xml:space="preserve"> </w:t>
      </w:r>
      <w:r>
        <w:t>выбирать</w:t>
      </w:r>
      <w:r>
        <w:rPr>
          <w:spacing w:val="30"/>
        </w:rPr>
        <w:t xml:space="preserve"> </w:t>
      </w:r>
      <w:r>
        <w:t>способ</w:t>
      </w:r>
      <w:r>
        <w:rPr>
          <w:spacing w:val="33"/>
        </w:rPr>
        <w:t xml:space="preserve"> </w:t>
      </w:r>
      <w:r>
        <w:t>решения</w:t>
      </w:r>
      <w:r>
        <w:rPr>
          <w:spacing w:val="-67"/>
        </w:rPr>
        <w:t xml:space="preserve"> </w:t>
      </w:r>
      <w:r>
        <w:t>с</w:t>
      </w:r>
      <w:r>
        <w:rPr>
          <w:spacing w:val="1"/>
        </w:rPr>
        <w:t xml:space="preserve"> </w:t>
      </w:r>
      <w:r>
        <w:t>учетом</w:t>
      </w:r>
      <w:r>
        <w:rPr>
          <w:spacing w:val="1"/>
        </w:rPr>
        <w:t xml:space="preserve"> </w:t>
      </w:r>
      <w:r>
        <w:t>имеющихся</w:t>
      </w:r>
      <w:r>
        <w:rPr>
          <w:spacing w:val="1"/>
        </w:rPr>
        <w:t xml:space="preserve"> </w:t>
      </w:r>
      <w:r>
        <w:t>ресурсов</w:t>
      </w:r>
      <w:r>
        <w:rPr>
          <w:spacing w:val="1"/>
        </w:rPr>
        <w:t xml:space="preserve"> </w:t>
      </w:r>
      <w:r>
        <w:t>и</w:t>
      </w:r>
      <w:r>
        <w:rPr>
          <w:spacing w:val="1"/>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корректировать</w:t>
      </w:r>
      <w:r>
        <w:rPr>
          <w:spacing w:val="69"/>
        </w:rPr>
        <w:t xml:space="preserve"> </w:t>
      </w:r>
      <w:r>
        <w:t>с</w:t>
      </w:r>
      <w:r>
        <w:rPr>
          <w:spacing w:val="2"/>
        </w:rPr>
        <w:t xml:space="preserve"> </w:t>
      </w:r>
      <w:r>
        <w:t>учетом</w:t>
      </w:r>
      <w:r>
        <w:rPr>
          <w:spacing w:val="1"/>
        </w:rPr>
        <w:t xml:space="preserve"> </w:t>
      </w:r>
      <w:r>
        <w:t>новой</w:t>
      </w:r>
      <w:r>
        <w:rPr>
          <w:spacing w:val="1"/>
        </w:rPr>
        <w:t xml:space="preserve"> </w:t>
      </w:r>
      <w:r>
        <w:t>информации;</w:t>
      </w:r>
    </w:p>
    <w:p w:rsidR="00347E9B" w:rsidRDefault="00757747">
      <w:pPr>
        <w:pStyle w:val="a4"/>
        <w:spacing w:line="360" w:lineRule="auto"/>
        <w:ind w:right="483"/>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 действий и мыслительных процессов, их результатов; владеть</w:t>
      </w:r>
      <w:r>
        <w:rPr>
          <w:spacing w:val="1"/>
        </w:rPr>
        <w:t xml:space="preserve"> </w:t>
      </w:r>
      <w:r>
        <w:t>способами</w:t>
      </w:r>
      <w:r>
        <w:rPr>
          <w:spacing w:val="1"/>
        </w:rPr>
        <w:t xml:space="preserve"> </w:t>
      </w:r>
      <w:r>
        <w:t>самопроверки,</w:t>
      </w:r>
      <w:r>
        <w:rPr>
          <w:spacing w:val="1"/>
        </w:rPr>
        <w:t xml:space="preserve"> </w:t>
      </w:r>
      <w:r>
        <w:t>самоконтроля</w:t>
      </w:r>
      <w:r>
        <w:rPr>
          <w:spacing w:val="1"/>
        </w:rPr>
        <w:t xml:space="preserve"> </w:t>
      </w:r>
      <w:r>
        <w:t>процесса</w:t>
      </w:r>
      <w:r>
        <w:rPr>
          <w:spacing w:val="1"/>
        </w:rPr>
        <w:t xml:space="preserve"> </w:t>
      </w:r>
      <w:r>
        <w:t>и</w:t>
      </w:r>
      <w:r>
        <w:rPr>
          <w:spacing w:val="1"/>
        </w:rPr>
        <w:t xml:space="preserve"> </w:t>
      </w:r>
      <w:r>
        <w:t>результата</w:t>
      </w:r>
      <w:r>
        <w:rPr>
          <w:spacing w:val="1"/>
        </w:rPr>
        <w:t xml:space="preserve"> </w:t>
      </w:r>
      <w:r>
        <w:t>решения</w:t>
      </w:r>
      <w:r>
        <w:rPr>
          <w:spacing w:val="1"/>
        </w:rPr>
        <w:t xml:space="preserve"> </w:t>
      </w:r>
      <w:r>
        <w:t>математической задачи;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предвидеть трудности, которые могут возникнуть при решении задачи,</w:t>
      </w:r>
      <w:r>
        <w:rPr>
          <w:spacing w:val="1"/>
        </w:rPr>
        <w:t xml:space="preserve"> </w:t>
      </w:r>
      <w:r>
        <w:t>вносить коррективы в деятельность на основе новых обстоятельств, данных,</w:t>
      </w:r>
      <w:r>
        <w:rPr>
          <w:spacing w:val="1"/>
        </w:rPr>
        <w:t xml:space="preserve"> </w:t>
      </w:r>
      <w:r>
        <w:t>найденных</w:t>
      </w:r>
      <w:r>
        <w:rPr>
          <w:spacing w:val="-4"/>
        </w:rPr>
        <w:t xml:space="preserve"> </w:t>
      </w:r>
      <w:r>
        <w:t>ошибок;</w:t>
      </w:r>
    </w:p>
    <w:p w:rsidR="00347E9B" w:rsidRDefault="00757747">
      <w:pPr>
        <w:pStyle w:val="a4"/>
        <w:spacing w:before="2" w:line="360" w:lineRule="auto"/>
        <w:ind w:right="501"/>
      </w:pPr>
      <w:r>
        <w:t>оценивать соответствие результата цели и условиям, меру собственной</w:t>
      </w:r>
      <w:r>
        <w:rPr>
          <w:spacing w:val="1"/>
        </w:rPr>
        <w:t xml:space="preserve"> </w:t>
      </w:r>
      <w:r>
        <w:t>самостоятельности, затруднения, дефициты, ошибки, приобретенный опыт;</w:t>
      </w:r>
      <w:r>
        <w:rPr>
          <w:spacing w:val="1"/>
        </w:rPr>
        <w:t xml:space="preserve"> </w:t>
      </w:r>
      <w:r>
        <w:t>объяснять</w:t>
      </w:r>
      <w:r>
        <w:rPr>
          <w:spacing w:val="-11"/>
        </w:rPr>
        <w:t xml:space="preserve"> </w:t>
      </w:r>
      <w:r>
        <w:t>причины</w:t>
      </w:r>
      <w:r>
        <w:rPr>
          <w:spacing w:val="-8"/>
        </w:rPr>
        <w:t xml:space="preserve"> </w:t>
      </w:r>
      <w:r>
        <w:t>достижения</w:t>
      </w:r>
      <w:r>
        <w:rPr>
          <w:spacing w:val="-7"/>
        </w:rPr>
        <w:t xml:space="preserve"> </w:t>
      </w:r>
      <w:r>
        <w:t>или</w:t>
      </w:r>
      <w:r>
        <w:rPr>
          <w:spacing w:val="-2"/>
        </w:rPr>
        <w:t xml:space="preserve"> </w:t>
      </w:r>
      <w:r>
        <w:t>недостижения</w:t>
      </w:r>
      <w:r>
        <w:rPr>
          <w:spacing w:val="-7"/>
        </w:rPr>
        <w:t xml:space="preserve"> </w:t>
      </w:r>
      <w:r>
        <w:t>результатов</w:t>
      </w:r>
      <w:r>
        <w:rPr>
          <w:spacing w:val="-9"/>
        </w:rPr>
        <w:t xml:space="preserve"> </w:t>
      </w:r>
      <w:r>
        <w:t>деятельности.</w:t>
      </w:r>
    </w:p>
    <w:p w:rsidR="00347E9B" w:rsidRDefault="00757747" w:rsidP="00026C5F">
      <w:pPr>
        <w:pStyle w:val="a5"/>
        <w:numPr>
          <w:ilvl w:val="3"/>
          <w:numId w:val="127"/>
        </w:numPr>
        <w:tabs>
          <w:tab w:val="left" w:pos="2248"/>
        </w:tabs>
        <w:spacing w:before="1"/>
        <w:rPr>
          <w:sz w:val="28"/>
        </w:rPr>
      </w:pPr>
      <w:r>
        <w:rPr>
          <w:sz w:val="28"/>
        </w:rPr>
        <w:t>Естественно-научные</w:t>
      </w:r>
      <w:r>
        <w:rPr>
          <w:spacing w:val="-13"/>
          <w:sz w:val="28"/>
        </w:rPr>
        <w:t xml:space="preserve"> </w:t>
      </w:r>
      <w:r>
        <w:rPr>
          <w:sz w:val="28"/>
        </w:rPr>
        <w:t>предметы.</w:t>
      </w:r>
    </w:p>
    <w:p w:rsidR="00347E9B" w:rsidRDefault="00757747">
      <w:pPr>
        <w:pStyle w:val="a4"/>
        <w:spacing w:before="163" w:line="357"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базовые</w:t>
      </w:r>
      <w:r>
        <w:rPr>
          <w:spacing w:val="2"/>
        </w:rPr>
        <w:t xml:space="preserve"> </w:t>
      </w:r>
      <w:r>
        <w:t>логические</w:t>
      </w:r>
      <w:r>
        <w:rPr>
          <w:spacing w:val="1"/>
        </w:rPr>
        <w:t xml:space="preserve"> </w:t>
      </w:r>
      <w:r>
        <w:t>действия:</w:t>
      </w:r>
    </w:p>
    <w:p w:rsidR="00347E9B" w:rsidRDefault="00757747">
      <w:pPr>
        <w:pStyle w:val="a4"/>
        <w:spacing w:before="5" w:line="360" w:lineRule="auto"/>
        <w:ind w:right="486"/>
      </w:pP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физических, химических, биологических явлениях, например, анализировать</w:t>
      </w:r>
      <w:r>
        <w:rPr>
          <w:spacing w:val="1"/>
        </w:rPr>
        <w:t xml:space="preserve"> </w:t>
      </w:r>
      <w:r>
        <w:t>физические</w:t>
      </w:r>
      <w:r>
        <w:rPr>
          <w:spacing w:val="1"/>
        </w:rPr>
        <w:t xml:space="preserve"> </w:t>
      </w:r>
      <w:r>
        <w:t>процессы</w:t>
      </w:r>
      <w:r>
        <w:rPr>
          <w:spacing w:val="1"/>
        </w:rPr>
        <w:t xml:space="preserve"> </w:t>
      </w:r>
      <w:r>
        <w:t>и</w:t>
      </w:r>
      <w:r>
        <w:rPr>
          <w:spacing w:val="1"/>
        </w:rPr>
        <w:t xml:space="preserve"> </w:t>
      </w:r>
      <w:r>
        <w:t>явления</w:t>
      </w:r>
      <w:r>
        <w:rPr>
          <w:spacing w:val="1"/>
        </w:rPr>
        <w:t xml:space="preserve"> </w:t>
      </w:r>
      <w:r>
        <w:t>с</w:t>
      </w:r>
      <w:r>
        <w:rPr>
          <w:spacing w:val="1"/>
        </w:rPr>
        <w:t xml:space="preserve"> </w:t>
      </w:r>
      <w:r>
        <w:t>использованием</w:t>
      </w:r>
      <w:r>
        <w:rPr>
          <w:spacing w:val="1"/>
        </w:rPr>
        <w:t xml:space="preserve"> </w:t>
      </w:r>
      <w:r>
        <w:t>физических</w:t>
      </w:r>
      <w:r>
        <w:rPr>
          <w:spacing w:val="1"/>
        </w:rPr>
        <w:t xml:space="preserve"> </w:t>
      </w:r>
      <w:r>
        <w:t>законов</w:t>
      </w:r>
      <w:r>
        <w:rPr>
          <w:spacing w:val="1"/>
        </w:rPr>
        <w:t xml:space="preserve"> </w:t>
      </w:r>
      <w:r>
        <w:t>и</w:t>
      </w:r>
      <w:r>
        <w:rPr>
          <w:spacing w:val="-67"/>
        </w:rPr>
        <w:t xml:space="preserve"> </w:t>
      </w:r>
      <w:r>
        <w:t>теорий,</w:t>
      </w:r>
      <w:r>
        <w:rPr>
          <w:spacing w:val="1"/>
        </w:rPr>
        <w:t xml:space="preserve"> </w:t>
      </w:r>
      <w:r>
        <w:t>например,</w:t>
      </w:r>
      <w:r>
        <w:rPr>
          <w:spacing w:val="1"/>
        </w:rPr>
        <w:t xml:space="preserve"> </w:t>
      </w:r>
      <w:r>
        <w:t>закона</w:t>
      </w:r>
      <w:r>
        <w:rPr>
          <w:spacing w:val="1"/>
        </w:rPr>
        <w:t xml:space="preserve"> </w:t>
      </w:r>
      <w:r>
        <w:t>сохранения</w:t>
      </w:r>
      <w:r>
        <w:rPr>
          <w:spacing w:val="1"/>
        </w:rPr>
        <w:t xml:space="preserve"> </w:t>
      </w:r>
      <w:r>
        <w:t>механической</w:t>
      </w:r>
      <w:r>
        <w:rPr>
          <w:spacing w:val="1"/>
        </w:rPr>
        <w:t xml:space="preserve"> </w:t>
      </w:r>
      <w:r>
        <w:t>энергии,</w:t>
      </w:r>
      <w:r>
        <w:rPr>
          <w:spacing w:val="1"/>
        </w:rPr>
        <w:t xml:space="preserve"> </w:t>
      </w:r>
      <w:r>
        <w:t>закона</w:t>
      </w:r>
      <w:r>
        <w:rPr>
          <w:spacing w:val="1"/>
        </w:rPr>
        <w:t xml:space="preserve"> </w:t>
      </w:r>
      <w:r>
        <w:t>сохранения</w:t>
      </w:r>
      <w:r>
        <w:rPr>
          <w:spacing w:val="1"/>
        </w:rPr>
        <w:t xml:space="preserve"> </w:t>
      </w:r>
      <w:r>
        <w:t>импульса,</w:t>
      </w:r>
      <w:r>
        <w:rPr>
          <w:spacing w:val="1"/>
        </w:rPr>
        <w:t xml:space="preserve"> </w:t>
      </w:r>
      <w:r>
        <w:t>газовых</w:t>
      </w:r>
      <w:r>
        <w:rPr>
          <w:spacing w:val="1"/>
        </w:rPr>
        <w:t xml:space="preserve"> </w:t>
      </w:r>
      <w:r>
        <w:t>законов,</w:t>
      </w:r>
      <w:r>
        <w:rPr>
          <w:spacing w:val="1"/>
        </w:rPr>
        <w:t xml:space="preserve"> </w:t>
      </w:r>
      <w:r>
        <w:t>закона</w:t>
      </w:r>
      <w:r>
        <w:rPr>
          <w:spacing w:val="1"/>
        </w:rPr>
        <w:t xml:space="preserve"> </w:t>
      </w:r>
      <w:r>
        <w:t>Кулона,</w:t>
      </w:r>
      <w:r>
        <w:rPr>
          <w:spacing w:val="1"/>
        </w:rPr>
        <w:t xml:space="preserve"> </w:t>
      </w:r>
      <w:r>
        <w:t>молекулярно-</w:t>
      </w:r>
      <w:r>
        <w:rPr>
          <w:spacing w:val="1"/>
        </w:rPr>
        <w:t xml:space="preserve"> </w:t>
      </w:r>
      <w:r>
        <w:t>кинетической</w:t>
      </w:r>
      <w:r>
        <w:rPr>
          <w:spacing w:val="1"/>
        </w:rPr>
        <w:t xml:space="preserve"> </w:t>
      </w:r>
      <w:r>
        <w:t>теории</w:t>
      </w:r>
      <w:r>
        <w:rPr>
          <w:spacing w:val="1"/>
        </w:rPr>
        <w:t xml:space="preserve"> </w:t>
      </w:r>
      <w:r>
        <w:t>строения</w:t>
      </w:r>
      <w:r>
        <w:rPr>
          <w:spacing w:val="1"/>
        </w:rPr>
        <w:t xml:space="preserve"> </w:t>
      </w:r>
      <w:r>
        <w:t>вещества,</w:t>
      </w:r>
      <w:r>
        <w:rPr>
          <w:spacing w:val="1"/>
        </w:rPr>
        <w:t xml:space="preserve"> </w:t>
      </w:r>
      <w:r>
        <w:t>выявлять</w:t>
      </w:r>
      <w:r>
        <w:rPr>
          <w:spacing w:val="1"/>
        </w:rPr>
        <w:t xml:space="preserve"> </w:t>
      </w:r>
      <w:r>
        <w:t>закономерности</w:t>
      </w:r>
      <w:r>
        <w:rPr>
          <w:spacing w:val="1"/>
        </w:rPr>
        <w:t xml:space="preserve"> </w:t>
      </w:r>
      <w:r>
        <w:t>в</w:t>
      </w:r>
      <w:r>
        <w:rPr>
          <w:spacing w:val="1"/>
        </w:rPr>
        <w:t xml:space="preserve"> </w:t>
      </w:r>
      <w:r>
        <w:t>проявлении</w:t>
      </w:r>
      <w:r>
        <w:rPr>
          <w:spacing w:val="1"/>
        </w:rPr>
        <w:t xml:space="preserve"> </w:t>
      </w:r>
      <w:r>
        <w:t>общих</w:t>
      </w:r>
      <w:r>
        <w:rPr>
          <w:spacing w:val="1"/>
        </w:rPr>
        <w:t xml:space="preserve"> </w:t>
      </w:r>
      <w:r>
        <w:t>свойств</w:t>
      </w:r>
      <w:r>
        <w:rPr>
          <w:spacing w:val="1"/>
        </w:rPr>
        <w:t xml:space="preserve"> </w:t>
      </w:r>
      <w:r>
        <w:t>у</w:t>
      </w:r>
      <w:r>
        <w:rPr>
          <w:spacing w:val="1"/>
        </w:rPr>
        <w:t xml:space="preserve"> </w:t>
      </w:r>
      <w:r>
        <w:t>веществ,</w:t>
      </w:r>
      <w:r>
        <w:rPr>
          <w:spacing w:val="1"/>
        </w:rPr>
        <w:t xml:space="preserve"> </w:t>
      </w:r>
      <w:r>
        <w:t>относящихся</w:t>
      </w:r>
      <w:r>
        <w:rPr>
          <w:spacing w:val="1"/>
        </w:rPr>
        <w:t xml:space="preserve"> </w:t>
      </w:r>
      <w:r>
        <w:t>к</w:t>
      </w:r>
      <w:r>
        <w:rPr>
          <w:spacing w:val="1"/>
        </w:rPr>
        <w:t xml:space="preserve"> </w:t>
      </w:r>
      <w:r>
        <w:t>одному</w:t>
      </w:r>
      <w:r>
        <w:rPr>
          <w:spacing w:val="1"/>
        </w:rPr>
        <w:t xml:space="preserve"> </w:t>
      </w:r>
      <w:r>
        <w:t>классу</w:t>
      </w:r>
      <w:r>
        <w:rPr>
          <w:spacing w:val="1"/>
        </w:rPr>
        <w:t xml:space="preserve"> </w:t>
      </w:r>
      <w:r>
        <w:t>химических</w:t>
      </w:r>
      <w:r>
        <w:rPr>
          <w:spacing w:val="-4"/>
        </w:rPr>
        <w:t xml:space="preserve"> </w:t>
      </w:r>
      <w:r>
        <w:t>соединений;</w:t>
      </w:r>
    </w:p>
    <w:p w:rsidR="00347E9B" w:rsidRDefault="00757747">
      <w:pPr>
        <w:pStyle w:val="a4"/>
        <w:spacing w:before="2" w:line="360" w:lineRule="auto"/>
        <w:ind w:right="490"/>
      </w:pPr>
      <w:r>
        <w:t>определять</w:t>
      </w:r>
      <w:r>
        <w:rPr>
          <w:spacing w:val="1"/>
        </w:rPr>
        <w:t xml:space="preserve"> </w:t>
      </w:r>
      <w:r>
        <w:t>условия</w:t>
      </w:r>
      <w:r>
        <w:rPr>
          <w:spacing w:val="1"/>
        </w:rPr>
        <w:t xml:space="preserve"> </w:t>
      </w:r>
      <w:r>
        <w:t>применимости</w:t>
      </w:r>
      <w:r>
        <w:rPr>
          <w:spacing w:val="1"/>
        </w:rPr>
        <w:t xml:space="preserve"> </w:t>
      </w:r>
      <w:r>
        <w:t>моделей</w:t>
      </w:r>
      <w:r>
        <w:rPr>
          <w:spacing w:val="1"/>
        </w:rPr>
        <w:t xml:space="preserve"> </w:t>
      </w:r>
      <w:r>
        <w:t>физических</w:t>
      </w:r>
      <w:r>
        <w:rPr>
          <w:spacing w:val="1"/>
        </w:rPr>
        <w:t xml:space="preserve"> </w:t>
      </w:r>
      <w:r>
        <w:t>тел</w:t>
      </w:r>
      <w:r>
        <w:rPr>
          <w:spacing w:val="71"/>
        </w:rPr>
        <w:t xml:space="preserve"> </w:t>
      </w:r>
      <w:r>
        <w:t>и</w:t>
      </w:r>
      <w:r>
        <w:rPr>
          <w:spacing w:val="1"/>
        </w:rPr>
        <w:t xml:space="preserve"> </w:t>
      </w:r>
      <w:r>
        <w:t>процессов (явлений), например, инерциальная система отсчёта, абсолютно</w:t>
      </w:r>
      <w:r>
        <w:rPr>
          <w:spacing w:val="1"/>
        </w:rPr>
        <w:t xml:space="preserve"> </w:t>
      </w:r>
      <w:r>
        <w:rPr>
          <w:spacing w:val="-5"/>
          <w:w w:val="99"/>
        </w:rPr>
        <w:t>у</w:t>
      </w:r>
      <w:r>
        <w:rPr>
          <w:spacing w:val="4"/>
          <w:w w:val="99"/>
        </w:rPr>
        <w:t>пр</w:t>
      </w:r>
      <w:r>
        <w:rPr>
          <w:spacing w:val="-5"/>
          <w:w w:val="99"/>
        </w:rPr>
        <w:t>у</w:t>
      </w:r>
      <w:r>
        <w:rPr>
          <w:w w:val="99"/>
        </w:rPr>
        <w:t>гая</w:t>
      </w:r>
      <w:r>
        <w:rPr>
          <w:spacing w:val="27"/>
        </w:rPr>
        <w:t xml:space="preserve"> </w:t>
      </w:r>
      <w:r>
        <w:rPr>
          <w:spacing w:val="2"/>
          <w:w w:val="99"/>
        </w:rPr>
        <w:t>д</w:t>
      </w:r>
      <w:r>
        <w:rPr>
          <w:w w:val="99"/>
        </w:rPr>
        <w:t>е</w:t>
      </w:r>
      <w:r>
        <w:rPr>
          <w:spacing w:val="1"/>
          <w:w w:val="99"/>
        </w:rPr>
        <w:t>ф</w:t>
      </w:r>
      <w:r>
        <w:rPr>
          <w:w w:val="99"/>
        </w:rPr>
        <w:t>ор</w:t>
      </w:r>
      <w:r>
        <w:rPr>
          <w:spacing w:val="1"/>
          <w:w w:val="99"/>
        </w:rPr>
        <w:t>м</w:t>
      </w:r>
      <w:r>
        <w:rPr>
          <w:w w:val="99"/>
        </w:rPr>
        <w:t>а</w:t>
      </w:r>
      <w:r>
        <w:rPr>
          <w:spacing w:val="-1"/>
          <w:w w:val="99"/>
        </w:rPr>
        <w:t>ци</w:t>
      </w:r>
      <w:r>
        <w:rPr>
          <w:w w:val="99"/>
        </w:rPr>
        <w:t>я,</w:t>
      </w:r>
      <w:r>
        <w:rPr>
          <w:spacing w:val="23"/>
        </w:rPr>
        <w:t xml:space="preserve"> </w:t>
      </w:r>
      <w:r>
        <w:rPr>
          <w:spacing w:val="1"/>
          <w:w w:val="99"/>
        </w:rPr>
        <w:t>м</w:t>
      </w:r>
      <w:r>
        <w:rPr>
          <w:w w:val="99"/>
        </w:rPr>
        <w:t>о</w:t>
      </w:r>
      <w:r>
        <w:rPr>
          <w:spacing w:val="1"/>
          <w:w w:val="99"/>
        </w:rPr>
        <w:t>д</w:t>
      </w:r>
      <w:r>
        <w:rPr>
          <w:w w:val="99"/>
        </w:rPr>
        <w:t>ел</w:t>
      </w:r>
      <w:r>
        <w:rPr>
          <w:spacing w:val="1"/>
          <w:w w:val="99"/>
        </w:rPr>
        <w:t>е</w:t>
      </w:r>
      <w:r>
        <w:rPr>
          <w:w w:val="99"/>
        </w:rPr>
        <w:t>й</w:t>
      </w:r>
      <w:r>
        <w:rPr>
          <w:spacing w:val="20"/>
        </w:rPr>
        <w:t xml:space="preserve"> </w:t>
      </w:r>
      <w:r>
        <w:rPr>
          <w:w w:val="99"/>
        </w:rPr>
        <w:t>газ</w:t>
      </w:r>
      <w:r>
        <w:rPr>
          <w:spacing w:val="1"/>
          <w:w w:val="99"/>
        </w:rPr>
        <w:t>а</w:t>
      </w:r>
      <w:r>
        <w:rPr>
          <w:w w:val="99"/>
        </w:rPr>
        <w:t>,</w:t>
      </w:r>
      <w:r>
        <w:rPr>
          <w:spacing w:val="23"/>
        </w:rPr>
        <w:t xml:space="preserve"> </w:t>
      </w:r>
      <w:r>
        <w:rPr>
          <w:w w:val="99"/>
        </w:rPr>
        <w:t>жи</w:t>
      </w:r>
      <w:r>
        <w:rPr>
          <w:spacing w:val="-4"/>
          <w:w w:val="99"/>
        </w:rPr>
        <w:t>д</w:t>
      </w:r>
      <w:r>
        <w:rPr>
          <w:spacing w:val="-1"/>
          <w:w w:val="99"/>
        </w:rPr>
        <w:t>к</w:t>
      </w:r>
      <w:r>
        <w:rPr>
          <w:w w:val="99"/>
        </w:rPr>
        <w:t>ос</w:t>
      </w:r>
      <w:r>
        <w:rPr>
          <w:spacing w:val="-2"/>
          <w:w w:val="99"/>
        </w:rPr>
        <w:t>т</w:t>
      </w:r>
      <w:r>
        <w:rPr>
          <w:w w:val="99"/>
        </w:rPr>
        <w:t>и</w:t>
      </w:r>
      <w:r>
        <w:rPr>
          <w:spacing w:val="25"/>
        </w:rPr>
        <w:t xml:space="preserve"> </w:t>
      </w:r>
      <w:r>
        <w:rPr>
          <w:w w:val="99"/>
        </w:rPr>
        <w:t>и</w:t>
      </w:r>
      <w:r>
        <w:rPr>
          <w:spacing w:val="25"/>
        </w:rPr>
        <w:t xml:space="preserve"> </w:t>
      </w:r>
      <w:r>
        <w:rPr>
          <w:spacing w:val="-2"/>
          <w:w w:val="99"/>
        </w:rPr>
        <w:t>т</w:t>
      </w:r>
      <w:r>
        <w:rPr>
          <w:spacing w:val="8"/>
          <w:w w:val="99"/>
        </w:rPr>
        <w:t>в</w:t>
      </w:r>
      <w:r>
        <w:rPr>
          <w:spacing w:val="1"/>
          <w:w w:val="99"/>
        </w:rPr>
        <w:t>е</w:t>
      </w:r>
      <w:r>
        <w:rPr>
          <w:w w:val="99"/>
        </w:rPr>
        <w:t>̈р</w:t>
      </w:r>
      <w:r>
        <w:rPr>
          <w:spacing w:val="1"/>
          <w:w w:val="99"/>
        </w:rPr>
        <w:t>д</w:t>
      </w:r>
      <w:r>
        <w:rPr>
          <w:w w:val="99"/>
        </w:rPr>
        <w:t>ого</w:t>
      </w:r>
      <w:r>
        <w:rPr>
          <w:spacing w:val="25"/>
        </w:rPr>
        <w:t xml:space="preserve"> </w:t>
      </w:r>
      <w:r>
        <w:rPr>
          <w:spacing w:val="-2"/>
          <w:w w:val="99"/>
        </w:rPr>
        <w:t>(</w:t>
      </w:r>
      <w:r>
        <w:rPr>
          <w:spacing w:val="-1"/>
          <w:w w:val="99"/>
        </w:rPr>
        <w:t>к</w:t>
      </w:r>
      <w:r>
        <w:rPr>
          <w:w w:val="99"/>
        </w:rPr>
        <w:t>ри</w:t>
      </w:r>
      <w:r>
        <w:rPr>
          <w:spacing w:val="5"/>
          <w:w w:val="99"/>
        </w:rPr>
        <w:t>с</w:t>
      </w:r>
      <w:r>
        <w:rPr>
          <w:spacing w:val="-2"/>
          <w:w w:val="99"/>
        </w:rPr>
        <w:t>т</w:t>
      </w:r>
      <w:r>
        <w:rPr>
          <w:w w:val="99"/>
        </w:rPr>
        <w:t>алличе</w:t>
      </w:r>
      <w:r>
        <w:rPr>
          <w:spacing w:val="6"/>
          <w:w w:val="99"/>
        </w:rPr>
        <w:t>с</w:t>
      </w:r>
      <w:r>
        <w:rPr>
          <w:spacing w:val="-1"/>
          <w:w w:val="99"/>
        </w:rPr>
        <w:t>к</w:t>
      </w:r>
      <w:r>
        <w:rPr>
          <w:w w:val="99"/>
        </w:rPr>
        <w:t>ог</w:t>
      </w:r>
      <w:r>
        <w:rPr>
          <w:spacing w:val="4"/>
          <w:w w:val="99"/>
        </w:rPr>
        <w:t>о</w:t>
      </w:r>
      <w:r>
        <w:rPr>
          <w:w w:val="99"/>
        </w:rPr>
        <w:t xml:space="preserve">) </w:t>
      </w:r>
      <w:r>
        <w:t>тела,</w:t>
      </w:r>
      <w:r>
        <w:rPr>
          <w:spacing w:val="3"/>
        </w:rPr>
        <w:t xml:space="preserve"> </w:t>
      </w:r>
      <w:r>
        <w:t>идеального</w:t>
      </w:r>
      <w:r>
        <w:rPr>
          <w:spacing w:val="1"/>
        </w:rPr>
        <w:t xml:space="preserve"> </w:t>
      </w:r>
      <w:r>
        <w:t>газа;</w:t>
      </w:r>
    </w:p>
    <w:p w:rsidR="00347E9B" w:rsidRDefault="00757747">
      <w:pPr>
        <w:pStyle w:val="a4"/>
        <w:spacing w:line="362" w:lineRule="auto"/>
        <w:ind w:right="499"/>
      </w:pPr>
      <w:r>
        <w:t>выбирать</w:t>
      </w:r>
      <w:r>
        <w:rPr>
          <w:spacing w:val="1"/>
        </w:rPr>
        <w:t xml:space="preserve"> </w:t>
      </w:r>
      <w:r>
        <w:t>основания</w:t>
      </w:r>
      <w:r>
        <w:rPr>
          <w:spacing w:val="1"/>
        </w:rPr>
        <w:t xml:space="preserve"> </w:t>
      </w:r>
      <w:r>
        <w:t>и</w:t>
      </w:r>
      <w:r>
        <w:rPr>
          <w:spacing w:val="1"/>
        </w:rPr>
        <w:t xml:space="preserve"> </w:t>
      </w:r>
      <w:r>
        <w:t>критерии</w:t>
      </w:r>
      <w:r>
        <w:rPr>
          <w:spacing w:val="1"/>
        </w:rPr>
        <w:t xml:space="preserve"> </w:t>
      </w:r>
      <w:r>
        <w:t>для</w:t>
      </w:r>
      <w:r>
        <w:rPr>
          <w:spacing w:val="1"/>
        </w:rPr>
        <w:t xml:space="preserve"> </w:t>
      </w:r>
      <w:r>
        <w:t>классификации</w:t>
      </w:r>
      <w:r>
        <w:rPr>
          <w:spacing w:val="1"/>
        </w:rPr>
        <w:t xml:space="preserve"> </w:t>
      </w:r>
      <w:r>
        <w:t>веществ</w:t>
      </w:r>
      <w:r>
        <w:rPr>
          <w:spacing w:val="1"/>
        </w:rPr>
        <w:t xml:space="preserve"> </w:t>
      </w:r>
      <w:r>
        <w:t>и</w:t>
      </w:r>
      <w:r>
        <w:rPr>
          <w:spacing w:val="1"/>
        </w:rPr>
        <w:t xml:space="preserve"> </w:t>
      </w:r>
      <w:r>
        <w:t>химических</w:t>
      </w:r>
      <w:r>
        <w:rPr>
          <w:spacing w:val="-4"/>
        </w:rPr>
        <w:t xml:space="preserve"> </w:t>
      </w:r>
      <w:r>
        <w:t>реакций;</w:t>
      </w:r>
    </w:p>
    <w:p w:rsidR="00347E9B" w:rsidRDefault="00757747">
      <w:pPr>
        <w:pStyle w:val="a4"/>
        <w:spacing w:line="360" w:lineRule="auto"/>
        <w:ind w:right="487"/>
      </w:pPr>
      <w:r>
        <w:t>применять используемые в химии символические (знаковые) модели,</w:t>
      </w:r>
      <w:r>
        <w:rPr>
          <w:spacing w:val="1"/>
        </w:rPr>
        <w:t xml:space="preserve"> </w:t>
      </w:r>
      <w:r>
        <w:t>уметь</w:t>
      </w:r>
      <w:r>
        <w:rPr>
          <w:spacing w:val="1"/>
        </w:rPr>
        <w:t xml:space="preserve"> </w:t>
      </w:r>
      <w:r>
        <w:t>преобразовывать</w:t>
      </w:r>
      <w:r>
        <w:rPr>
          <w:spacing w:val="1"/>
        </w:rPr>
        <w:t xml:space="preserve"> </w:t>
      </w:r>
      <w:r>
        <w:t>модельные</w:t>
      </w:r>
      <w:r>
        <w:rPr>
          <w:spacing w:val="1"/>
        </w:rPr>
        <w:t xml:space="preserve"> </w:t>
      </w:r>
      <w:r>
        <w:t>представления</w:t>
      </w:r>
      <w:r>
        <w:rPr>
          <w:spacing w:val="1"/>
        </w:rPr>
        <w:t xml:space="preserve"> </w:t>
      </w:r>
      <w:r>
        <w:t>при</w:t>
      </w:r>
      <w:r>
        <w:rPr>
          <w:spacing w:val="1"/>
        </w:rPr>
        <w:t xml:space="preserve"> </w:t>
      </w:r>
      <w:r>
        <w:t>решении</w:t>
      </w:r>
      <w:r>
        <w:rPr>
          <w:spacing w:val="1"/>
        </w:rPr>
        <w:t xml:space="preserve"> </w:t>
      </w:r>
      <w:r>
        <w:t>учебных</w:t>
      </w:r>
      <w:r>
        <w:rPr>
          <w:spacing w:val="1"/>
        </w:rPr>
        <w:t xml:space="preserve"> </w:t>
      </w:r>
      <w:r>
        <w:t>познавательных</w:t>
      </w:r>
      <w:r>
        <w:rPr>
          <w:spacing w:val="1"/>
        </w:rPr>
        <w:t xml:space="preserve"> </w:t>
      </w:r>
      <w:r>
        <w:t>и практических задач, применять модельные представления</w:t>
      </w:r>
      <w:r>
        <w:rPr>
          <w:spacing w:val="1"/>
        </w:rPr>
        <w:t xml:space="preserve"> </w:t>
      </w:r>
      <w:r>
        <w:t>для</w:t>
      </w:r>
      <w:r>
        <w:rPr>
          <w:spacing w:val="1"/>
        </w:rPr>
        <w:t xml:space="preserve"> </w:t>
      </w:r>
      <w:r>
        <w:t>выявления</w:t>
      </w:r>
      <w:r>
        <w:rPr>
          <w:spacing w:val="1"/>
        </w:rPr>
        <w:t xml:space="preserve"> </w:t>
      </w:r>
      <w:r>
        <w:t>характерных</w:t>
      </w:r>
      <w:r>
        <w:rPr>
          <w:spacing w:val="1"/>
        </w:rPr>
        <w:t xml:space="preserve"> </w:t>
      </w:r>
      <w:r>
        <w:t>признаков</w:t>
      </w:r>
      <w:r>
        <w:rPr>
          <w:spacing w:val="1"/>
        </w:rPr>
        <w:t xml:space="preserve"> </w:t>
      </w:r>
      <w:r>
        <w:t>изучаемых</w:t>
      </w:r>
      <w:r>
        <w:rPr>
          <w:spacing w:val="1"/>
        </w:rPr>
        <w:t xml:space="preserve"> </w:t>
      </w:r>
      <w:r>
        <w:t>веществ</w:t>
      </w:r>
      <w:r>
        <w:rPr>
          <w:spacing w:val="1"/>
        </w:rPr>
        <w:t xml:space="preserve"> </w:t>
      </w:r>
      <w:r>
        <w:t>и</w:t>
      </w:r>
      <w:r>
        <w:rPr>
          <w:spacing w:val="1"/>
        </w:rPr>
        <w:t xml:space="preserve"> </w:t>
      </w:r>
      <w:r>
        <w:t>химических</w:t>
      </w:r>
      <w:r>
        <w:rPr>
          <w:spacing w:val="1"/>
        </w:rPr>
        <w:t xml:space="preserve"> </w:t>
      </w:r>
      <w:r>
        <w:t>реакций;</w:t>
      </w:r>
    </w:p>
    <w:p w:rsidR="00347E9B" w:rsidRDefault="00757747">
      <w:pPr>
        <w:pStyle w:val="a4"/>
        <w:spacing w:line="357" w:lineRule="auto"/>
        <w:ind w:right="486"/>
      </w:pPr>
      <w:r>
        <w:t>выбирать наиболее эффективный способ решения расчетных задач с</w:t>
      </w:r>
      <w:r>
        <w:rPr>
          <w:spacing w:val="1"/>
        </w:rPr>
        <w:t xml:space="preserve"> </w:t>
      </w:r>
      <w:r>
        <w:t>учетом</w:t>
      </w:r>
      <w:r>
        <w:rPr>
          <w:spacing w:val="-1"/>
        </w:rPr>
        <w:t xml:space="preserve"> </w:t>
      </w:r>
      <w:r>
        <w:t>получения новых</w:t>
      </w:r>
      <w:r>
        <w:rPr>
          <w:spacing w:val="-5"/>
        </w:rPr>
        <w:t xml:space="preserve"> </w:t>
      </w:r>
      <w:r>
        <w:t>знаний</w:t>
      </w:r>
      <w:r>
        <w:rPr>
          <w:spacing w:val="-1"/>
        </w:rPr>
        <w:t xml:space="preserve"> </w:t>
      </w:r>
      <w:r>
        <w:t>о</w:t>
      </w:r>
      <w:r>
        <w:rPr>
          <w:spacing w:val="-2"/>
        </w:rPr>
        <w:t xml:space="preserve"> </w:t>
      </w:r>
      <w:r>
        <w:t>веществах</w:t>
      </w:r>
      <w:r>
        <w:rPr>
          <w:spacing w:val="-5"/>
        </w:rPr>
        <w:t xml:space="preserve"> </w:t>
      </w:r>
      <w:r>
        <w:t>и</w:t>
      </w:r>
      <w:r>
        <w:rPr>
          <w:spacing w:val="4"/>
        </w:rPr>
        <w:t xml:space="preserve"> </w:t>
      </w:r>
      <w:r>
        <w:t>химических</w:t>
      </w:r>
      <w:r>
        <w:rPr>
          <w:spacing w:val="-5"/>
        </w:rPr>
        <w:t xml:space="preserve"> </w:t>
      </w:r>
      <w:r>
        <w:t>реакциях;</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 целям, оценивать риски последствий деятельности, например,</w:t>
      </w:r>
      <w:r>
        <w:rPr>
          <w:spacing w:val="1"/>
        </w:rPr>
        <w:t xml:space="preserve"> </w:t>
      </w:r>
      <w:r>
        <w:t>анализировать</w:t>
      </w:r>
      <w:r>
        <w:rPr>
          <w:spacing w:val="1"/>
        </w:rPr>
        <w:t xml:space="preserve"> </w:t>
      </w:r>
      <w:r>
        <w:t>и оценивать последствия использования тепловых двигателей</w:t>
      </w:r>
      <w:r>
        <w:rPr>
          <w:spacing w:val="-67"/>
        </w:rPr>
        <w:t xml:space="preserve"> </w:t>
      </w:r>
      <w:r>
        <w:t>и</w:t>
      </w:r>
      <w:r>
        <w:rPr>
          <w:spacing w:val="1"/>
        </w:rPr>
        <w:t xml:space="preserve"> </w:t>
      </w:r>
      <w:r>
        <w:t>теплового</w:t>
      </w:r>
      <w:r>
        <w:rPr>
          <w:spacing w:val="1"/>
        </w:rPr>
        <w:t xml:space="preserve"> </w:t>
      </w:r>
      <w:r>
        <w:t>загрязнения</w:t>
      </w:r>
      <w:r>
        <w:rPr>
          <w:spacing w:val="1"/>
        </w:rPr>
        <w:t xml:space="preserve"> </w:t>
      </w:r>
      <w:r>
        <w:t>окружающей</w:t>
      </w:r>
      <w:r>
        <w:rPr>
          <w:spacing w:val="1"/>
        </w:rPr>
        <w:t xml:space="preserve"> </w:t>
      </w:r>
      <w:r>
        <w:t>среды</w:t>
      </w:r>
      <w:r>
        <w:rPr>
          <w:spacing w:val="1"/>
        </w:rPr>
        <w:t xml:space="preserve"> </w:t>
      </w:r>
      <w:r>
        <w:t>с</w:t>
      </w:r>
      <w:r>
        <w:rPr>
          <w:spacing w:val="1"/>
        </w:rPr>
        <w:t xml:space="preserve"> </w:t>
      </w:r>
      <w:r>
        <w:t>позиций</w:t>
      </w:r>
      <w:r>
        <w:rPr>
          <w:spacing w:val="1"/>
        </w:rPr>
        <w:t xml:space="preserve"> </w:t>
      </w:r>
      <w:r>
        <w:t>экологической</w:t>
      </w:r>
      <w:r>
        <w:rPr>
          <w:spacing w:val="1"/>
        </w:rPr>
        <w:t xml:space="preserve"> </w:t>
      </w:r>
      <w:r>
        <w:t>безопасности; влияния радиоактивности на живые организмы безопасности;</w:t>
      </w:r>
      <w:r>
        <w:rPr>
          <w:spacing w:val="1"/>
        </w:rPr>
        <w:t xml:space="preserve"> </w:t>
      </w:r>
      <w:r>
        <w:t>представлений о рациональном природопользовании (в процессе подготовки</w:t>
      </w:r>
      <w:r>
        <w:rPr>
          <w:spacing w:val="1"/>
        </w:rPr>
        <w:t xml:space="preserve"> </w:t>
      </w:r>
      <w:r>
        <w:t>сообщений,</w:t>
      </w:r>
      <w:r>
        <w:rPr>
          <w:spacing w:val="3"/>
        </w:rPr>
        <w:t xml:space="preserve"> </w:t>
      </w:r>
      <w:r>
        <w:t>выполнения</w:t>
      </w:r>
      <w:r>
        <w:rPr>
          <w:spacing w:val="1"/>
        </w:rPr>
        <w:t xml:space="preserve"> </w:t>
      </w:r>
      <w:r>
        <w:t>групповых</w:t>
      </w:r>
      <w:r>
        <w:rPr>
          <w:spacing w:val="-3"/>
        </w:rPr>
        <w:t xml:space="preserve"> </w:t>
      </w:r>
      <w:r>
        <w:t>проектов);</w:t>
      </w:r>
    </w:p>
    <w:p w:rsidR="00347E9B" w:rsidRDefault="00757747">
      <w:pPr>
        <w:pStyle w:val="a4"/>
        <w:spacing w:before="5" w:line="360" w:lineRule="auto"/>
        <w:ind w:right="483"/>
      </w:pPr>
      <w:r>
        <w:t>развивать</w:t>
      </w:r>
      <w:r>
        <w:rPr>
          <w:spacing w:val="1"/>
        </w:rPr>
        <w:t xml:space="preserve"> </w:t>
      </w:r>
      <w:r>
        <w:t>креативное</w:t>
      </w:r>
      <w:r>
        <w:rPr>
          <w:spacing w:val="1"/>
        </w:rPr>
        <w:t xml:space="preserve"> </w:t>
      </w:r>
      <w:r>
        <w:t>мышление</w:t>
      </w:r>
      <w:r>
        <w:rPr>
          <w:spacing w:val="1"/>
        </w:rPr>
        <w:t xml:space="preserve"> </w:t>
      </w:r>
      <w:r>
        <w:t>при</w:t>
      </w:r>
      <w:r>
        <w:rPr>
          <w:spacing w:val="1"/>
        </w:rPr>
        <w:t xml:space="preserve"> </w:t>
      </w:r>
      <w:r>
        <w:t>решении</w:t>
      </w:r>
      <w:r>
        <w:rPr>
          <w:spacing w:val="1"/>
        </w:rPr>
        <w:t xml:space="preserve"> </w:t>
      </w:r>
      <w:r>
        <w:t>жизненных</w:t>
      </w:r>
      <w:r>
        <w:rPr>
          <w:spacing w:val="1"/>
        </w:rPr>
        <w:t xml:space="preserve"> </w:t>
      </w:r>
      <w:r>
        <w:t>проблем,</w:t>
      </w:r>
      <w:r>
        <w:rPr>
          <w:spacing w:val="1"/>
        </w:rPr>
        <w:t xml:space="preserve"> </w:t>
      </w:r>
      <w:r>
        <w:t>например, объяснять основные принципы действия технических устройств и</w:t>
      </w:r>
      <w:r>
        <w:rPr>
          <w:spacing w:val="1"/>
        </w:rPr>
        <w:t xml:space="preserve"> </w:t>
      </w:r>
      <w:r>
        <w:t>технологий, таких как: ультразвуковая диагностика в технике и медицине,</w:t>
      </w:r>
      <w:r>
        <w:rPr>
          <w:spacing w:val="1"/>
        </w:rPr>
        <w:t xml:space="preserve"> </w:t>
      </w:r>
      <w:r>
        <w:t>радар,</w:t>
      </w:r>
      <w:r>
        <w:rPr>
          <w:spacing w:val="1"/>
        </w:rPr>
        <w:t xml:space="preserve"> </w:t>
      </w:r>
      <w:r>
        <w:t>радиоприёмник,</w:t>
      </w:r>
      <w:r>
        <w:rPr>
          <w:spacing w:val="1"/>
        </w:rPr>
        <w:t xml:space="preserve"> </w:t>
      </w:r>
      <w:r>
        <w:t>телевизор,</w:t>
      </w:r>
      <w:r>
        <w:rPr>
          <w:spacing w:val="1"/>
        </w:rPr>
        <w:t xml:space="preserve"> </w:t>
      </w:r>
      <w:r>
        <w:t>телефон,</w:t>
      </w:r>
      <w:r>
        <w:rPr>
          <w:spacing w:val="1"/>
        </w:rPr>
        <w:t xml:space="preserve"> </w:t>
      </w:r>
      <w:r>
        <w:t>СВЧ-печь;</w:t>
      </w:r>
      <w:r>
        <w:rPr>
          <w:spacing w:val="1"/>
        </w:rPr>
        <w:t xml:space="preserve"> </w:t>
      </w:r>
      <w:r>
        <w:t>и</w:t>
      </w:r>
      <w:r>
        <w:rPr>
          <w:spacing w:val="1"/>
        </w:rPr>
        <w:t xml:space="preserve"> </w:t>
      </w:r>
      <w:r>
        <w:t>условий</w:t>
      </w:r>
      <w:r>
        <w:rPr>
          <w:spacing w:val="1"/>
        </w:rPr>
        <w:t xml:space="preserve"> </w:t>
      </w:r>
      <w:r>
        <w:t>их</w:t>
      </w:r>
      <w:r>
        <w:rPr>
          <w:spacing w:val="1"/>
        </w:rPr>
        <w:t xml:space="preserve"> </w:t>
      </w:r>
      <w:r>
        <w:t>безопасного применения</w:t>
      </w:r>
      <w:r>
        <w:rPr>
          <w:spacing w:val="4"/>
        </w:rPr>
        <w:t xml:space="preserve"> </w:t>
      </w:r>
      <w:r>
        <w:t>в</w:t>
      </w:r>
      <w:r>
        <w:rPr>
          <w:spacing w:val="-1"/>
        </w:rPr>
        <w:t xml:space="preserve"> </w:t>
      </w:r>
      <w:r>
        <w:t>практической</w:t>
      </w:r>
      <w:r>
        <w:rPr>
          <w:spacing w:val="1"/>
        </w:rPr>
        <w:t xml:space="preserve"> </w:t>
      </w:r>
      <w:r>
        <w:t>жизни.</w:t>
      </w:r>
    </w:p>
    <w:p w:rsidR="00347E9B" w:rsidRDefault="00757747">
      <w:pPr>
        <w:pStyle w:val="a4"/>
        <w:spacing w:line="357"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базовые</w:t>
      </w:r>
      <w:r>
        <w:rPr>
          <w:spacing w:val="1"/>
        </w:rPr>
        <w:t xml:space="preserve"> </w:t>
      </w:r>
      <w:r>
        <w:t>исследовательские</w:t>
      </w:r>
      <w:r>
        <w:rPr>
          <w:spacing w:val="2"/>
        </w:rPr>
        <w:t xml:space="preserve"> </w:t>
      </w:r>
      <w:r>
        <w:t>действия:</w:t>
      </w:r>
    </w:p>
    <w:p w:rsidR="00347E9B" w:rsidRDefault="00757747">
      <w:pPr>
        <w:pStyle w:val="a4"/>
        <w:spacing w:before="6" w:line="360" w:lineRule="auto"/>
        <w:ind w:right="485"/>
      </w:pPr>
      <w:r>
        <w:t>проводить</w:t>
      </w:r>
      <w:r>
        <w:rPr>
          <w:spacing w:val="1"/>
        </w:rPr>
        <w:t xml:space="preserve"> </w:t>
      </w:r>
      <w:r>
        <w:t>эксперименты</w:t>
      </w:r>
      <w:r>
        <w:rPr>
          <w:spacing w:val="1"/>
        </w:rPr>
        <w:t xml:space="preserve"> </w:t>
      </w:r>
      <w:r>
        <w:t>и</w:t>
      </w:r>
      <w:r>
        <w:rPr>
          <w:spacing w:val="1"/>
        </w:rPr>
        <w:t xml:space="preserve"> </w:t>
      </w:r>
      <w:r>
        <w:t>исследования,</w:t>
      </w:r>
      <w:r>
        <w:rPr>
          <w:spacing w:val="1"/>
        </w:rPr>
        <w:t xml:space="preserve"> </w:t>
      </w:r>
      <w:r>
        <w:t>например,</w:t>
      </w:r>
      <w:r>
        <w:rPr>
          <w:spacing w:val="1"/>
        </w:rPr>
        <w:t xml:space="preserve"> </w:t>
      </w:r>
      <w:r>
        <w:t>действия</w:t>
      </w:r>
      <w:r>
        <w:rPr>
          <w:spacing w:val="1"/>
        </w:rPr>
        <w:t xml:space="preserve"> </w:t>
      </w:r>
      <w:r>
        <w:t>постоянного магнита на рамку с током; явления электромагнитной индукции,</w:t>
      </w:r>
      <w:r>
        <w:rPr>
          <w:spacing w:val="-67"/>
        </w:rPr>
        <w:t xml:space="preserve"> </w:t>
      </w:r>
      <w:r>
        <w:t>зависимости</w:t>
      </w:r>
      <w:r>
        <w:rPr>
          <w:spacing w:val="1"/>
        </w:rPr>
        <w:t xml:space="preserve"> </w:t>
      </w:r>
      <w:r>
        <w:t>периода</w:t>
      </w:r>
      <w:r>
        <w:rPr>
          <w:spacing w:val="1"/>
        </w:rPr>
        <w:t xml:space="preserve"> </w:t>
      </w:r>
      <w:r>
        <w:t>малых</w:t>
      </w:r>
      <w:r>
        <w:rPr>
          <w:spacing w:val="1"/>
        </w:rPr>
        <w:t xml:space="preserve"> </w:t>
      </w:r>
      <w:r>
        <w:t>колебаний</w:t>
      </w:r>
      <w:r>
        <w:rPr>
          <w:spacing w:val="1"/>
        </w:rPr>
        <w:t xml:space="preserve"> </w:t>
      </w:r>
      <w:r>
        <w:t>математического</w:t>
      </w:r>
      <w:r>
        <w:rPr>
          <w:spacing w:val="1"/>
        </w:rPr>
        <w:t xml:space="preserve"> </w:t>
      </w:r>
      <w:r>
        <w:t>маятника</w:t>
      </w:r>
      <w:r>
        <w:rPr>
          <w:spacing w:val="1"/>
        </w:rPr>
        <w:t xml:space="preserve"> </w:t>
      </w:r>
      <w:r>
        <w:t>от</w:t>
      </w:r>
      <w:r>
        <w:rPr>
          <w:spacing w:val="1"/>
        </w:rPr>
        <w:t xml:space="preserve"> </w:t>
      </w:r>
      <w:r>
        <w:t>параметров</w:t>
      </w:r>
      <w:r>
        <w:rPr>
          <w:spacing w:val="-1"/>
        </w:rPr>
        <w:t xml:space="preserve"> </w:t>
      </w:r>
      <w:r>
        <w:t>колебательной</w:t>
      </w:r>
      <w:r>
        <w:rPr>
          <w:spacing w:val="1"/>
        </w:rPr>
        <w:t xml:space="preserve"> </w:t>
      </w:r>
      <w:r>
        <w:t>системы;</w:t>
      </w:r>
    </w:p>
    <w:p w:rsidR="00347E9B" w:rsidRDefault="00757747">
      <w:pPr>
        <w:pStyle w:val="a4"/>
        <w:spacing w:line="360" w:lineRule="auto"/>
        <w:ind w:right="491"/>
      </w:pPr>
      <w:r>
        <w:t>проводить</w:t>
      </w:r>
      <w:r>
        <w:rPr>
          <w:spacing w:val="1"/>
        </w:rPr>
        <w:t xml:space="preserve"> </w:t>
      </w:r>
      <w:r>
        <w:t>исследования</w:t>
      </w:r>
      <w:r>
        <w:rPr>
          <w:spacing w:val="1"/>
        </w:rPr>
        <w:t xml:space="preserve"> </w:t>
      </w:r>
      <w:r>
        <w:t>зависимостей</w:t>
      </w:r>
      <w:r>
        <w:rPr>
          <w:spacing w:val="1"/>
        </w:rPr>
        <w:t xml:space="preserve"> </w:t>
      </w:r>
      <w:r>
        <w:t>между</w:t>
      </w:r>
      <w:r>
        <w:rPr>
          <w:spacing w:val="1"/>
        </w:rPr>
        <w:t xml:space="preserve"> </w:t>
      </w:r>
      <w:r>
        <w:t>физическими</w:t>
      </w:r>
      <w:r>
        <w:rPr>
          <w:spacing w:val="1"/>
        </w:rPr>
        <w:t xml:space="preserve"> </w:t>
      </w:r>
      <w:r>
        <w:t>величинами,</w:t>
      </w:r>
      <w:r>
        <w:rPr>
          <w:spacing w:val="1"/>
        </w:rPr>
        <w:t xml:space="preserve"> </w:t>
      </w:r>
      <w:r>
        <w:t>например:</w:t>
      </w:r>
      <w:r>
        <w:rPr>
          <w:spacing w:val="1"/>
        </w:rPr>
        <w:t xml:space="preserve"> </w:t>
      </w:r>
      <w:r>
        <w:t>зависимости</w:t>
      </w:r>
      <w:r>
        <w:rPr>
          <w:spacing w:val="1"/>
        </w:rPr>
        <w:t xml:space="preserve"> </w:t>
      </w:r>
      <w:r>
        <w:t>периода</w:t>
      </w:r>
      <w:r>
        <w:rPr>
          <w:spacing w:val="1"/>
        </w:rPr>
        <w:t xml:space="preserve"> </w:t>
      </w:r>
      <w:r>
        <w:t>обращения</w:t>
      </w:r>
      <w:r>
        <w:rPr>
          <w:spacing w:val="1"/>
        </w:rPr>
        <w:t xml:space="preserve"> </w:t>
      </w:r>
      <w:r>
        <w:t>конического</w:t>
      </w:r>
      <w:r>
        <w:rPr>
          <w:spacing w:val="1"/>
        </w:rPr>
        <w:t xml:space="preserve"> </w:t>
      </w:r>
      <w:r>
        <w:t>маятника   от его параметров; зависимости силы упругости от деформации</w:t>
      </w:r>
      <w:r>
        <w:rPr>
          <w:spacing w:val="1"/>
        </w:rPr>
        <w:t xml:space="preserve"> </w:t>
      </w:r>
      <w:r>
        <w:t>для</w:t>
      </w:r>
      <w:r>
        <w:rPr>
          <w:spacing w:val="1"/>
        </w:rPr>
        <w:t xml:space="preserve"> </w:t>
      </w:r>
      <w:r>
        <w:t>пружины</w:t>
      </w:r>
      <w:r>
        <w:rPr>
          <w:spacing w:val="1"/>
        </w:rPr>
        <w:t xml:space="preserve"> </w:t>
      </w:r>
      <w:r>
        <w:t>и</w:t>
      </w:r>
      <w:r>
        <w:rPr>
          <w:spacing w:val="1"/>
        </w:rPr>
        <w:t xml:space="preserve"> </w:t>
      </w:r>
      <w:r>
        <w:t>резинового</w:t>
      </w:r>
      <w:r>
        <w:rPr>
          <w:spacing w:val="1"/>
        </w:rPr>
        <w:t xml:space="preserve"> </w:t>
      </w:r>
      <w:r>
        <w:t>образца;</w:t>
      </w:r>
      <w:r>
        <w:rPr>
          <w:spacing w:val="1"/>
        </w:rPr>
        <w:t xml:space="preserve"> </w:t>
      </w:r>
      <w:r>
        <w:t>исследование</w:t>
      </w:r>
      <w:r>
        <w:rPr>
          <w:spacing w:val="1"/>
        </w:rPr>
        <w:t xml:space="preserve"> </w:t>
      </w:r>
      <w:r>
        <w:t>остывания</w:t>
      </w:r>
      <w:r>
        <w:rPr>
          <w:spacing w:val="1"/>
        </w:rPr>
        <w:t xml:space="preserve"> </w:t>
      </w:r>
      <w:r>
        <w:t>вещества;</w:t>
      </w:r>
      <w:r>
        <w:rPr>
          <w:spacing w:val="1"/>
        </w:rPr>
        <w:t xml:space="preserve"> </w:t>
      </w:r>
      <w:r>
        <w:t>исследование</w:t>
      </w:r>
      <w:r>
        <w:rPr>
          <w:spacing w:val="-3"/>
        </w:rPr>
        <w:t xml:space="preserve"> </w:t>
      </w:r>
      <w:r>
        <w:t>зависимости</w:t>
      </w:r>
      <w:r>
        <w:rPr>
          <w:spacing w:val="-4"/>
        </w:rPr>
        <w:t xml:space="preserve"> </w:t>
      </w:r>
      <w:r>
        <w:t>полезной</w:t>
      </w:r>
      <w:r>
        <w:rPr>
          <w:spacing w:val="-4"/>
        </w:rPr>
        <w:t xml:space="preserve"> </w:t>
      </w:r>
      <w:r>
        <w:t>мощности</w:t>
      </w:r>
      <w:r>
        <w:rPr>
          <w:spacing w:val="-4"/>
        </w:rPr>
        <w:t xml:space="preserve"> </w:t>
      </w:r>
      <w:r>
        <w:t>источника</w:t>
      </w:r>
      <w:r>
        <w:rPr>
          <w:spacing w:val="-3"/>
        </w:rPr>
        <w:t xml:space="preserve"> </w:t>
      </w:r>
      <w:r>
        <w:t>тока</w:t>
      </w:r>
      <w:r>
        <w:rPr>
          <w:spacing w:val="-3"/>
        </w:rPr>
        <w:t xml:space="preserve"> </w:t>
      </w:r>
      <w:r>
        <w:t>от</w:t>
      </w:r>
      <w:r>
        <w:rPr>
          <w:spacing w:val="-5"/>
        </w:rPr>
        <w:t xml:space="preserve"> </w:t>
      </w:r>
      <w:r>
        <w:t>силы</w:t>
      </w:r>
      <w:r>
        <w:rPr>
          <w:spacing w:val="2"/>
        </w:rPr>
        <w:t xml:space="preserve"> </w:t>
      </w:r>
      <w:r>
        <w:t>тока;</w:t>
      </w:r>
    </w:p>
    <w:p w:rsidR="00347E9B" w:rsidRDefault="00757747">
      <w:pPr>
        <w:pStyle w:val="a4"/>
        <w:spacing w:line="360" w:lineRule="auto"/>
        <w:ind w:right="486"/>
      </w:pPr>
      <w:r>
        <w:t>проводить</w:t>
      </w:r>
      <w:r>
        <w:rPr>
          <w:spacing w:val="1"/>
        </w:rPr>
        <w:t xml:space="preserve"> </w:t>
      </w:r>
      <w:r>
        <w:t>опыты</w:t>
      </w:r>
      <w:r>
        <w:rPr>
          <w:spacing w:val="1"/>
        </w:rPr>
        <w:t xml:space="preserve"> </w:t>
      </w:r>
      <w:r>
        <w:t>по</w:t>
      </w:r>
      <w:r>
        <w:rPr>
          <w:spacing w:val="1"/>
        </w:rPr>
        <w:t xml:space="preserve"> </w:t>
      </w:r>
      <w:r>
        <w:t>проверке</w:t>
      </w:r>
      <w:r>
        <w:rPr>
          <w:spacing w:val="1"/>
        </w:rPr>
        <w:t xml:space="preserve"> </w:t>
      </w:r>
      <w:r>
        <w:t>предложенных</w:t>
      </w:r>
      <w:r>
        <w:rPr>
          <w:spacing w:val="1"/>
        </w:rPr>
        <w:t xml:space="preserve"> </w:t>
      </w:r>
      <w:r>
        <w:t>гипотез,</w:t>
      </w:r>
      <w:r>
        <w:rPr>
          <w:spacing w:val="1"/>
        </w:rPr>
        <w:t xml:space="preserve"> </w:t>
      </w:r>
      <w:r>
        <w:t>например,</w:t>
      </w:r>
      <w:r>
        <w:rPr>
          <w:spacing w:val="1"/>
        </w:rPr>
        <w:t xml:space="preserve"> </w:t>
      </w:r>
      <w:r>
        <w:t>гипотезы</w:t>
      </w:r>
      <w:r>
        <w:rPr>
          <w:spacing w:val="1"/>
        </w:rPr>
        <w:t xml:space="preserve"> </w:t>
      </w:r>
      <w:r>
        <w:t>о</w:t>
      </w:r>
      <w:r>
        <w:rPr>
          <w:spacing w:val="1"/>
        </w:rPr>
        <w:t xml:space="preserve"> </w:t>
      </w:r>
      <w:r>
        <w:t>прямой</w:t>
      </w:r>
      <w:r>
        <w:rPr>
          <w:spacing w:val="1"/>
        </w:rPr>
        <w:t xml:space="preserve"> </w:t>
      </w:r>
      <w:r>
        <w:t>пропорциональной</w:t>
      </w:r>
      <w:r>
        <w:rPr>
          <w:spacing w:val="1"/>
        </w:rPr>
        <w:t xml:space="preserve"> </w:t>
      </w:r>
      <w:r>
        <w:t>зависимости</w:t>
      </w:r>
      <w:r>
        <w:rPr>
          <w:spacing w:val="1"/>
        </w:rPr>
        <w:t xml:space="preserve"> </w:t>
      </w:r>
      <w:r>
        <w:t>между</w:t>
      </w:r>
      <w:r>
        <w:rPr>
          <w:spacing w:val="70"/>
        </w:rPr>
        <w:t xml:space="preserve"> </w:t>
      </w:r>
      <w:r>
        <w:t>дальностью</w:t>
      </w:r>
      <w:r>
        <w:rPr>
          <w:spacing w:val="1"/>
        </w:rPr>
        <w:t xml:space="preserve"> </w:t>
      </w:r>
      <w:r>
        <w:t>полёта</w:t>
      </w:r>
      <w:r>
        <w:rPr>
          <w:spacing w:val="1"/>
        </w:rPr>
        <w:t xml:space="preserve"> </w:t>
      </w:r>
      <w:r>
        <w:t>и</w:t>
      </w:r>
      <w:r>
        <w:rPr>
          <w:spacing w:val="1"/>
        </w:rPr>
        <w:t xml:space="preserve"> </w:t>
      </w:r>
      <w:r>
        <w:t>начальной</w:t>
      </w:r>
      <w:r>
        <w:rPr>
          <w:spacing w:val="1"/>
        </w:rPr>
        <w:t xml:space="preserve"> </w:t>
      </w:r>
      <w:r>
        <w:t>скоростью</w:t>
      </w:r>
      <w:r>
        <w:rPr>
          <w:spacing w:val="1"/>
        </w:rPr>
        <w:t xml:space="preserve"> </w:t>
      </w:r>
      <w:r>
        <w:t>тела;</w:t>
      </w:r>
      <w:r>
        <w:rPr>
          <w:spacing w:val="1"/>
        </w:rPr>
        <w:t xml:space="preserve"> </w:t>
      </w:r>
      <w:r>
        <w:t>о</w:t>
      </w:r>
      <w:r>
        <w:rPr>
          <w:spacing w:val="1"/>
        </w:rPr>
        <w:t xml:space="preserve"> </w:t>
      </w:r>
      <w:r>
        <w:t>независимости</w:t>
      </w:r>
      <w:r>
        <w:rPr>
          <w:spacing w:val="1"/>
        </w:rPr>
        <w:t xml:space="preserve"> </w:t>
      </w:r>
      <w:r>
        <w:t>времени</w:t>
      </w:r>
      <w:r>
        <w:rPr>
          <w:spacing w:val="1"/>
        </w:rPr>
        <w:t xml:space="preserve"> </w:t>
      </w:r>
      <w:r>
        <w:t>движения</w:t>
      </w:r>
      <w:r>
        <w:rPr>
          <w:spacing w:val="1"/>
        </w:rPr>
        <w:t xml:space="preserve"> </w:t>
      </w:r>
      <w:r>
        <w:t>бруска</w:t>
      </w:r>
      <w:r>
        <w:rPr>
          <w:spacing w:val="1"/>
        </w:rPr>
        <w:t xml:space="preserve"> </w:t>
      </w:r>
      <w:r>
        <w:t>по</w:t>
      </w:r>
      <w:r>
        <w:rPr>
          <w:spacing w:val="1"/>
        </w:rPr>
        <w:t xml:space="preserve"> </w:t>
      </w:r>
      <w:r>
        <w:t>наклонной</w:t>
      </w:r>
      <w:r>
        <w:rPr>
          <w:spacing w:val="1"/>
        </w:rPr>
        <w:t xml:space="preserve"> </w:t>
      </w:r>
      <w:r>
        <w:t>плоскости</w:t>
      </w:r>
      <w:r>
        <w:rPr>
          <w:spacing w:val="1"/>
        </w:rPr>
        <w:t xml:space="preserve"> </w:t>
      </w:r>
      <w:r>
        <w:t>на</w:t>
      </w:r>
      <w:r>
        <w:rPr>
          <w:spacing w:val="1"/>
        </w:rPr>
        <w:t xml:space="preserve"> </w:t>
      </w:r>
      <w:r>
        <w:t>заданное</w:t>
      </w:r>
      <w:r>
        <w:rPr>
          <w:spacing w:val="1"/>
        </w:rPr>
        <w:t xml:space="preserve"> </w:t>
      </w:r>
      <w:r>
        <w:t>расстояние</w:t>
      </w:r>
      <w:r>
        <w:rPr>
          <w:spacing w:val="1"/>
        </w:rPr>
        <w:t xml:space="preserve"> </w:t>
      </w:r>
      <w:r>
        <w:t>от</w:t>
      </w:r>
      <w:r>
        <w:rPr>
          <w:spacing w:val="1"/>
        </w:rPr>
        <w:t xml:space="preserve"> </w:t>
      </w:r>
      <w:r>
        <w:t>его</w:t>
      </w:r>
      <w:r>
        <w:rPr>
          <w:spacing w:val="1"/>
        </w:rPr>
        <w:t xml:space="preserve"> </w:t>
      </w:r>
      <w:r>
        <w:t>массы;</w:t>
      </w:r>
      <w:r>
        <w:rPr>
          <w:spacing w:val="1"/>
        </w:rPr>
        <w:t xml:space="preserve"> </w:t>
      </w:r>
      <w:r>
        <w:t>проверка</w:t>
      </w:r>
      <w:r>
        <w:rPr>
          <w:spacing w:val="-1"/>
        </w:rPr>
        <w:t xml:space="preserve"> </w:t>
      </w:r>
      <w:r>
        <w:t>законов</w:t>
      </w:r>
      <w:r>
        <w:rPr>
          <w:spacing w:val="-3"/>
        </w:rPr>
        <w:t xml:space="preserve"> </w:t>
      </w:r>
      <w:r>
        <w:t>для</w:t>
      </w:r>
      <w:r>
        <w:rPr>
          <w:spacing w:val="1"/>
        </w:rPr>
        <w:t xml:space="preserve"> </w:t>
      </w:r>
      <w:r>
        <w:t>изопроцессов</w:t>
      </w:r>
      <w:r>
        <w:rPr>
          <w:spacing w:val="-2"/>
        </w:rPr>
        <w:t xml:space="preserve"> </w:t>
      </w:r>
      <w:r>
        <w:t>в</w:t>
      </w:r>
      <w:r>
        <w:rPr>
          <w:spacing w:val="-3"/>
        </w:rPr>
        <w:t xml:space="preserve"> </w:t>
      </w:r>
      <w:r>
        <w:t>газе</w:t>
      </w:r>
      <w:r>
        <w:rPr>
          <w:spacing w:val="1"/>
        </w:rPr>
        <w:t xml:space="preserve"> </w:t>
      </w:r>
      <w:r>
        <w:t>(на углубленном уровне);</w:t>
      </w:r>
    </w:p>
    <w:p w:rsidR="00347E9B" w:rsidRDefault="00757747">
      <w:pPr>
        <w:pStyle w:val="a4"/>
        <w:spacing w:before="3" w:line="357" w:lineRule="auto"/>
        <w:ind w:right="497"/>
      </w:pPr>
      <w:r>
        <w:t>формировать научный тип мышления, владеть научной терминологией,</w:t>
      </w:r>
      <w:r>
        <w:rPr>
          <w:spacing w:val="-67"/>
        </w:rPr>
        <w:t xml:space="preserve"> </w:t>
      </w:r>
      <w:r>
        <w:t>ключевыми</w:t>
      </w:r>
      <w:r>
        <w:rPr>
          <w:spacing w:val="36"/>
        </w:rPr>
        <w:t xml:space="preserve"> </w:t>
      </w:r>
      <w:r>
        <w:t>понятиями</w:t>
      </w:r>
      <w:r>
        <w:rPr>
          <w:spacing w:val="36"/>
        </w:rPr>
        <w:t xml:space="preserve"> </w:t>
      </w:r>
      <w:r>
        <w:t>и</w:t>
      </w:r>
      <w:r>
        <w:rPr>
          <w:spacing w:val="36"/>
        </w:rPr>
        <w:t xml:space="preserve"> </w:t>
      </w:r>
      <w:r>
        <w:t>методами,</w:t>
      </w:r>
      <w:r>
        <w:rPr>
          <w:spacing w:val="42"/>
        </w:rPr>
        <w:t xml:space="preserve"> </w:t>
      </w:r>
      <w:r>
        <w:t>например,</w:t>
      </w:r>
      <w:r>
        <w:rPr>
          <w:spacing w:val="39"/>
        </w:rPr>
        <w:t xml:space="preserve"> </w:t>
      </w:r>
      <w:r>
        <w:t>описывать</w:t>
      </w:r>
      <w:r>
        <w:rPr>
          <w:spacing w:val="34"/>
        </w:rPr>
        <w:t xml:space="preserve"> </w:t>
      </w:r>
      <w:r>
        <w:t>изученные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физические</w:t>
      </w:r>
      <w:r>
        <w:rPr>
          <w:spacing w:val="1"/>
        </w:rPr>
        <w:t xml:space="preserve"> </w:t>
      </w:r>
      <w:r>
        <w:t>явления</w:t>
      </w:r>
      <w:r>
        <w:rPr>
          <w:spacing w:val="1"/>
        </w:rPr>
        <w:t xml:space="preserve"> </w:t>
      </w:r>
      <w:r>
        <w:t>и</w:t>
      </w:r>
      <w:r>
        <w:rPr>
          <w:spacing w:val="1"/>
        </w:rPr>
        <w:t xml:space="preserve"> </w:t>
      </w:r>
      <w:r>
        <w:t>процессы</w:t>
      </w:r>
      <w:r>
        <w:rPr>
          <w:spacing w:val="1"/>
        </w:rPr>
        <w:t xml:space="preserve"> </w:t>
      </w:r>
      <w:r>
        <w:t>с</w:t>
      </w:r>
      <w:r>
        <w:rPr>
          <w:spacing w:val="1"/>
        </w:rPr>
        <w:t xml:space="preserve"> </w:t>
      </w:r>
      <w:r>
        <w:t>использованием</w:t>
      </w:r>
      <w:r>
        <w:rPr>
          <w:spacing w:val="1"/>
        </w:rPr>
        <w:t xml:space="preserve"> </w:t>
      </w:r>
      <w:r>
        <w:t>физических</w:t>
      </w:r>
      <w:r>
        <w:rPr>
          <w:spacing w:val="1"/>
        </w:rPr>
        <w:t xml:space="preserve"> </w:t>
      </w:r>
      <w:r>
        <w:t>величин,</w:t>
      </w:r>
      <w:r>
        <w:rPr>
          <w:spacing w:val="1"/>
        </w:rPr>
        <w:t xml:space="preserve"> </w:t>
      </w:r>
      <w:r>
        <w:t>например: скорость электромагнитных волн, длина волны и частота света,</w:t>
      </w:r>
      <w:r>
        <w:rPr>
          <w:spacing w:val="1"/>
        </w:rPr>
        <w:t xml:space="preserve"> </w:t>
      </w:r>
      <w:r>
        <w:t>энергия</w:t>
      </w:r>
      <w:r>
        <w:rPr>
          <w:spacing w:val="1"/>
        </w:rPr>
        <w:t xml:space="preserve"> </w:t>
      </w:r>
      <w:r>
        <w:t>и</w:t>
      </w:r>
      <w:r>
        <w:rPr>
          <w:spacing w:val="1"/>
        </w:rPr>
        <w:t xml:space="preserve"> </w:t>
      </w:r>
      <w:r>
        <w:t>импульс</w:t>
      </w:r>
      <w:r>
        <w:rPr>
          <w:spacing w:val="2"/>
        </w:rPr>
        <w:t xml:space="preserve"> </w:t>
      </w:r>
      <w:r>
        <w:t>фотона;</w:t>
      </w:r>
    </w:p>
    <w:p w:rsidR="00347E9B" w:rsidRDefault="00757747">
      <w:pPr>
        <w:pStyle w:val="a4"/>
        <w:spacing w:before="2" w:line="360" w:lineRule="auto"/>
        <w:ind w:right="496"/>
      </w:pPr>
      <w:r>
        <w:t>уметь переносить знания в познавательную и практическую области</w:t>
      </w:r>
      <w:r>
        <w:rPr>
          <w:spacing w:val="1"/>
        </w:rPr>
        <w:t xml:space="preserve"> </w:t>
      </w:r>
      <w:r>
        <w:t>деятельности,</w:t>
      </w:r>
      <w:r>
        <w:rPr>
          <w:spacing w:val="1"/>
        </w:rPr>
        <w:t xml:space="preserve"> </w:t>
      </w:r>
      <w:r>
        <w:t>например,</w:t>
      </w:r>
      <w:r>
        <w:rPr>
          <w:spacing w:val="1"/>
        </w:rPr>
        <w:t xml:space="preserve"> </w:t>
      </w:r>
      <w:r>
        <w:t>распознавать</w:t>
      </w:r>
      <w:r>
        <w:rPr>
          <w:spacing w:val="1"/>
        </w:rPr>
        <w:t xml:space="preserve"> </w:t>
      </w:r>
      <w:r>
        <w:t>физические</w:t>
      </w:r>
      <w:r>
        <w:rPr>
          <w:spacing w:val="1"/>
        </w:rPr>
        <w:t xml:space="preserve"> </w:t>
      </w:r>
      <w:r>
        <w:t>явления</w:t>
      </w:r>
      <w:r>
        <w:rPr>
          <w:spacing w:val="1"/>
        </w:rPr>
        <w:t xml:space="preserve"> </w:t>
      </w:r>
      <w:r>
        <w:t>в</w:t>
      </w:r>
      <w:r>
        <w:rPr>
          <w:spacing w:val="1"/>
        </w:rPr>
        <w:t xml:space="preserve"> </w:t>
      </w:r>
      <w:r>
        <w:t>опытах</w:t>
      </w:r>
      <w:r>
        <w:rPr>
          <w:spacing w:val="1"/>
        </w:rPr>
        <w:t xml:space="preserve"> </w:t>
      </w:r>
      <w:r>
        <w:t>и</w:t>
      </w:r>
      <w:r>
        <w:rPr>
          <w:spacing w:val="1"/>
        </w:rPr>
        <w:t xml:space="preserve"> </w:t>
      </w:r>
      <w:r>
        <w:t>окружающей</w:t>
      </w:r>
      <w:r>
        <w:rPr>
          <w:spacing w:val="1"/>
        </w:rPr>
        <w:t xml:space="preserve"> </w:t>
      </w:r>
      <w:r>
        <w:t>жизни,</w:t>
      </w:r>
      <w:r>
        <w:rPr>
          <w:spacing w:val="1"/>
        </w:rPr>
        <w:t xml:space="preserve"> </w:t>
      </w:r>
      <w:r>
        <w:t>например:</w:t>
      </w:r>
      <w:r>
        <w:rPr>
          <w:spacing w:val="1"/>
        </w:rPr>
        <w:t xml:space="preserve"> </w:t>
      </w:r>
      <w:r>
        <w:t>отражение,</w:t>
      </w:r>
      <w:r>
        <w:rPr>
          <w:spacing w:val="1"/>
        </w:rPr>
        <w:t xml:space="preserve"> </w:t>
      </w:r>
      <w:r>
        <w:t>преломление,</w:t>
      </w:r>
      <w:r>
        <w:rPr>
          <w:spacing w:val="1"/>
        </w:rPr>
        <w:t xml:space="preserve"> </w:t>
      </w:r>
      <w:r>
        <w:t>интерференция,</w:t>
      </w:r>
      <w:r>
        <w:rPr>
          <w:spacing w:val="1"/>
        </w:rPr>
        <w:t xml:space="preserve"> </w:t>
      </w:r>
      <w:r>
        <w:t>дифракция</w:t>
      </w:r>
      <w:r>
        <w:rPr>
          <w:spacing w:val="68"/>
        </w:rPr>
        <w:t xml:space="preserve"> </w:t>
      </w:r>
      <w:r>
        <w:t>и</w:t>
      </w:r>
      <w:r>
        <w:rPr>
          <w:spacing w:val="-2"/>
        </w:rPr>
        <w:t xml:space="preserve"> </w:t>
      </w:r>
      <w:r>
        <w:t>поляризация</w:t>
      </w:r>
      <w:r>
        <w:rPr>
          <w:spacing w:val="-1"/>
        </w:rPr>
        <w:t xml:space="preserve"> </w:t>
      </w:r>
      <w:r>
        <w:t>света,</w:t>
      </w:r>
      <w:r>
        <w:rPr>
          <w:spacing w:val="1"/>
        </w:rPr>
        <w:t xml:space="preserve"> </w:t>
      </w:r>
      <w:r>
        <w:t>дисперсия</w:t>
      </w:r>
      <w:r>
        <w:rPr>
          <w:spacing w:val="-1"/>
        </w:rPr>
        <w:t xml:space="preserve"> </w:t>
      </w:r>
      <w:r>
        <w:t>света (на</w:t>
      </w:r>
      <w:r>
        <w:rPr>
          <w:spacing w:val="-1"/>
        </w:rPr>
        <w:t xml:space="preserve"> </w:t>
      </w:r>
      <w:r>
        <w:t>базовом</w:t>
      </w:r>
      <w:r>
        <w:rPr>
          <w:spacing w:val="-1"/>
        </w:rPr>
        <w:t xml:space="preserve"> </w:t>
      </w:r>
      <w:r>
        <w:t>уровне);</w:t>
      </w:r>
    </w:p>
    <w:p w:rsidR="00347E9B" w:rsidRDefault="00757747">
      <w:pPr>
        <w:pStyle w:val="a4"/>
        <w:spacing w:before="3" w:line="360" w:lineRule="auto"/>
        <w:ind w:right="483"/>
      </w:pPr>
      <w:r>
        <w:t>уметь</w:t>
      </w:r>
      <w:r>
        <w:rPr>
          <w:spacing w:val="1"/>
        </w:rPr>
        <w:t xml:space="preserve"> </w:t>
      </w:r>
      <w:r>
        <w:t>интегрировать</w:t>
      </w:r>
      <w:r>
        <w:rPr>
          <w:spacing w:val="1"/>
        </w:rPr>
        <w:t xml:space="preserve"> </w:t>
      </w:r>
      <w:r>
        <w:t>знания</w:t>
      </w:r>
      <w:r>
        <w:rPr>
          <w:spacing w:val="1"/>
        </w:rPr>
        <w:t xml:space="preserve"> </w:t>
      </w:r>
      <w:r>
        <w:t>из</w:t>
      </w:r>
      <w:r>
        <w:rPr>
          <w:spacing w:val="1"/>
        </w:rPr>
        <w:t xml:space="preserve"> </w:t>
      </w:r>
      <w:r>
        <w:t>разных</w:t>
      </w:r>
      <w:r>
        <w:rPr>
          <w:spacing w:val="1"/>
        </w:rPr>
        <w:t xml:space="preserve"> </w:t>
      </w:r>
      <w:r>
        <w:t>предметных</w:t>
      </w:r>
      <w:r>
        <w:rPr>
          <w:spacing w:val="71"/>
        </w:rPr>
        <w:t xml:space="preserve"> </w:t>
      </w:r>
      <w:r>
        <w:t>областей,</w:t>
      </w:r>
      <w:r>
        <w:rPr>
          <w:spacing w:val="1"/>
        </w:rPr>
        <w:t xml:space="preserve"> </w:t>
      </w:r>
      <w:r>
        <w:t>например,</w:t>
      </w:r>
      <w:r>
        <w:rPr>
          <w:spacing w:val="1"/>
        </w:rPr>
        <w:t xml:space="preserve"> </w:t>
      </w:r>
      <w:r>
        <w:t>решать</w:t>
      </w:r>
      <w:r>
        <w:rPr>
          <w:spacing w:val="1"/>
        </w:rPr>
        <w:t xml:space="preserve"> </w:t>
      </w:r>
      <w:r>
        <w:t>качественные</w:t>
      </w:r>
      <w:r>
        <w:rPr>
          <w:spacing w:val="1"/>
        </w:rPr>
        <w:t xml:space="preserve"> </w:t>
      </w:r>
      <w:r>
        <w:t>задачи,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интегрированного</w:t>
      </w:r>
      <w:r>
        <w:rPr>
          <w:spacing w:val="1"/>
        </w:rPr>
        <w:t xml:space="preserve"> </w:t>
      </w:r>
      <w:r>
        <w:t>и</w:t>
      </w:r>
      <w:r>
        <w:rPr>
          <w:spacing w:val="1"/>
        </w:rPr>
        <w:t xml:space="preserve"> </w:t>
      </w:r>
      <w:r>
        <w:t>межпредметного</w:t>
      </w:r>
      <w:r>
        <w:rPr>
          <w:spacing w:val="1"/>
        </w:rPr>
        <w:t xml:space="preserve"> </w:t>
      </w:r>
      <w:r>
        <w:t>характера;</w:t>
      </w:r>
      <w:r>
        <w:rPr>
          <w:spacing w:val="1"/>
        </w:rPr>
        <w:t xml:space="preserve"> </w:t>
      </w:r>
      <w:r>
        <w:t>решать</w:t>
      </w:r>
      <w:r>
        <w:rPr>
          <w:spacing w:val="1"/>
        </w:rPr>
        <w:t xml:space="preserve"> </w:t>
      </w:r>
      <w:r>
        <w:t>расчётные</w:t>
      </w:r>
      <w:r>
        <w:rPr>
          <w:spacing w:val="1"/>
        </w:rPr>
        <w:t xml:space="preserve"> </w:t>
      </w:r>
      <w:r>
        <w:t>задачи</w:t>
      </w:r>
      <w:r>
        <w:rPr>
          <w:spacing w:val="1"/>
        </w:rPr>
        <w:t xml:space="preserve"> </w:t>
      </w:r>
      <w:r>
        <w:t>с</w:t>
      </w:r>
      <w:r>
        <w:rPr>
          <w:spacing w:val="1"/>
        </w:rPr>
        <w:t xml:space="preserve"> </w:t>
      </w:r>
      <w:r>
        <w:t>неявно</w:t>
      </w:r>
      <w:r>
        <w:rPr>
          <w:spacing w:val="1"/>
        </w:rPr>
        <w:t xml:space="preserve"> </w:t>
      </w:r>
      <w:r>
        <w:t>заданной</w:t>
      </w:r>
      <w:r>
        <w:rPr>
          <w:spacing w:val="1"/>
        </w:rPr>
        <w:t xml:space="preserve"> </w:t>
      </w:r>
      <w:r>
        <w:t>физической</w:t>
      </w:r>
      <w:r>
        <w:rPr>
          <w:spacing w:val="1"/>
        </w:rPr>
        <w:t xml:space="preserve"> </w:t>
      </w:r>
      <w:r>
        <w:t>моделью,</w:t>
      </w:r>
      <w:r>
        <w:rPr>
          <w:spacing w:val="1"/>
        </w:rPr>
        <w:t xml:space="preserve"> </w:t>
      </w:r>
      <w:r>
        <w:t>требующие</w:t>
      </w:r>
      <w:r>
        <w:rPr>
          <w:spacing w:val="1"/>
        </w:rPr>
        <w:t xml:space="preserve"> </w:t>
      </w:r>
      <w:r>
        <w:t>применения</w:t>
      </w:r>
      <w:r>
        <w:rPr>
          <w:spacing w:val="1"/>
        </w:rPr>
        <w:t xml:space="preserve"> </w:t>
      </w:r>
      <w:r>
        <w:t>знаний</w:t>
      </w:r>
      <w:r>
        <w:rPr>
          <w:spacing w:val="1"/>
        </w:rPr>
        <w:t xml:space="preserve"> </w:t>
      </w:r>
      <w:r>
        <w:t>из</w:t>
      </w:r>
      <w:r>
        <w:rPr>
          <w:spacing w:val="1"/>
        </w:rPr>
        <w:t xml:space="preserve"> </w:t>
      </w:r>
      <w:r>
        <w:t>разных</w:t>
      </w:r>
      <w:r>
        <w:rPr>
          <w:spacing w:val="1"/>
        </w:rPr>
        <w:t xml:space="preserve"> </w:t>
      </w:r>
      <w:r>
        <w:t>разделов</w:t>
      </w:r>
      <w:r>
        <w:rPr>
          <w:spacing w:val="-67"/>
        </w:rPr>
        <w:t xml:space="preserve"> </w:t>
      </w:r>
      <w:r>
        <w:t>школьного курса физики, а также интеграции знаний из других предметов</w:t>
      </w:r>
      <w:r>
        <w:rPr>
          <w:spacing w:val="1"/>
        </w:rPr>
        <w:t xml:space="preserve"> </w:t>
      </w:r>
      <w:r>
        <w:t>естественно-научного</w:t>
      </w:r>
      <w:r>
        <w:rPr>
          <w:spacing w:val="2"/>
        </w:rPr>
        <w:t xml:space="preserve"> </w:t>
      </w:r>
      <w:r>
        <w:t>цикла;</w:t>
      </w:r>
    </w:p>
    <w:p w:rsidR="00347E9B" w:rsidRDefault="00757747">
      <w:pPr>
        <w:pStyle w:val="a4"/>
        <w:spacing w:line="360" w:lineRule="auto"/>
        <w:ind w:right="493"/>
      </w:pPr>
      <w:r>
        <w:t>выдвигать новые идеи, предлагать оригинальные подходы и решения,</w:t>
      </w:r>
      <w:r>
        <w:rPr>
          <w:spacing w:val="1"/>
        </w:rPr>
        <w:t xml:space="preserve"> </w:t>
      </w:r>
      <w:r>
        <w:t>например, решать качественные задачи с опорой на изученные физические</w:t>
      </w:r>
      <w:r>
        <w:rPr>
          <w:spacing w:val="1"/>
        </w:rPr>
        <w:t xml:space="preserve"> </w:t>
      </w:r>
      <w:r>
        <w:t>законы,</w:t>
      </w:r>
      <w:r>
        <w:rPr>
          <w:spacing w:val="1"/>
        </w:rPr>
        <w:t xml:space="preserve"> </w:t>
      </w:r>
      <w:r>
        <w:t>закономерности</w:t>
      </w:r>
      <w:r>
        <w:rPr>
          <w:spacing w:val="-1"/>
        </w:rPr>
        <w:t xml:space="preserve"> </w:t>
      </w:r>
      <w:r>
        <w:t>и</w:t>
      </w:r>
      <w:r>
        <w:rPr>
          <w:spacing w:val="-2"/>
        </w:rPr>
        <w:t xml:space="preserve"> </w:t>
      </w:r>
      <w:r>
        <w:t>физические явления (на</w:t>
      </w:r>
      <w:r>
        <w:rPr>
          <w:spacing w:val="-1"/>
        </w:rPr>
        <w:t xml:space="preserve"> </w:t>
      </w:r>
      <w:r>
        <w:t>базовом</w:t>
      </w:r>
      <w:r>
        <w:rPr>
          <w:spacing w:val="5"/>
        </w:rPr>
        <w:t xml:space="preserve"> </w:t>
      </w:r>
      <w:r>
        <w:t>уровне);</w:t>
      </w:r>
    </w:p>
    <w:p w:rsidR="00347E9B" w:rsidRDefault="00757747">
      <w:pPr>
        <w:pStyle w:val="a4"/>
        <w:spacing w:line="360" w:lineRule="auto"/>
        <w:ind w:right="487"/>
      </w:pPr>
      <w:r>
        <w:rPr>
          <w:spacing w:val="-1"/>
          <w:w w:val="99"/>
        </w:rPr>
        <w:t>про</w:t>
      </w:r>
      <w:r>
        <w:rPr>
          <w:spacing w:val="-2"/>
          <w:w w:val="99"/>
        </w:rPr>
        <w:t>в</w:t>
      </w:r>
      <w:r>
        <w:rPr>
          <w:w w:val="99"/>
        </w:rPr>
        <w:t>о</w:t>
      </w:r>
      <w:r>
        <w:rPr>
          <w:spacing w:val="1"/>
          <w:w w:val="99"/>
        </w:rPr>
        <w:t>д</w:t>
      </w:r>
      <w:r>
        <w:rPr>
          <w:spacing w:val="4"/>
          <w:w w:val="99"/>
        </w:rPr>
        <w:t>и</w:t>
      </w:r>
      <w:r>
        <w:rPr>
          <w:spacing w:val="-2"/>
          <w:w w:val="99"/>
        </w:rPr>
        <w:t>т</w:t>
      </w:r>
      <w:r>
        <w:rPr>
          <w:w w:val="99"/>
        </w:rPr>
        <w:t>ь</w:t>
      </w:r>
      <w:r>
        <w:rPr>
          <w:spacing w:val="23"/>
        </w:rPr>
        <w:t xml:space="preserve"> </w:t>
      </w:r>
      <w:r>
        <w:rPr>
          <w:spacing w:val="-1"/>
          <w:w w:val="99"/>
        </w:rPr>
        <w:t>и</w:t>
      </w:r>
      <w:r>
        <w:rPr>
          <w:w w:val="99"/>
        </w:rPr>
        <w:t>ссл</w:t>
      </w:r>
      <w:r>
        <w:rPr>
          <w:spacing w:val="1"/>
          <w:w w:val="99"/>
        </w:rPr>
        <w:t>е</w:t>
      </w:r>
      <w:r>
        <w:rPr>
          <w:spacing w:val="2"/>
          <w:w w:val="99"/>
        </w:rPr>
        <w:t>д</w:t>
      </w:r>
      <w:r>
        <w:rPr>
          <w:w w:val="99"/>
        </w:rPr>
        <w:t>о</w:t>
      </w:r>
      <w:r>
        <w:rPr>
          <w:spacing w:val="-2"/>
          <w:w w:val="99"/>
        </w:rPr>
        <w:t>в</w:t>
      </w:r>
      <w:r>
        <w:rPr>
          <w:w w:val="99"/>
        </w:rPr>
        <w:t>а</w:t>
      </w:r>
      <w:r>
        <w:rPr>
          <w:spacing w:val="-1"/>
          <w:w w:val="99"/>
        </w:rPr>
        <w:t>ни</w:t>
      </w:r>
      <w:r>
        <w:rPr>
          <w:w w:val="99"/>
        </w:rPr>
        <w:t>я</w:t>
      </w:r>
      <w:r>
        <w:rPr>
          <w:spacing w:val="31"/>
        </w:rPr>
        <w:t xml:space="preserve"> </w:t>
      </w:r>
      <w:r>
        <w:rPr>
          <w:spacing w:val="-5"/>
          <w:w w:val="99"/>
        </w:rPr>
        <w:t>у</w:t>
      </w:r>
      <w:r>
        <w:rPr>
          <w:w w:val="99"/>
        </w:rPr>
        <w:t>сло</w:t>
      </w:r>
      <w:r>
        <w:rPr>
          <w:spacing w:val="3"/>
          <w:w w:val="99"/>
        </w:rPr>
        <w:t>в</w:t>
      </w:r>
      <w:r>
        <w:rPr>
          <w:spacing w:val="5"/>
          <w:w w:val="99"/>
        </w:rPr>
        <w:t>и</w:t>
      </w:r>
      <w:r>
        <w:rPr>
          <w:spacing w:val="-1"/>
          <w:w w:val="99"/>
        </w:rPr>
        <w:t>и</w:t>
      </w:r>
      <w:r>
        <w:rPr>
          <w:w w:val="99"/>
        </w:rPr>
        <w:t>̆</w:t>
      </w:r>
      <w:r>
        <w:rPr>
          <w:spacing w:val="25"/>
        </w:rPr>
        <w:t xml:space="preserve"> </w:t>
      </w:r>
      <w:r>
        <w:rPr>
          <w:w w:val="99"/>
        </w:rPr>
        <w:t>ра</w:t>
      </w:r>
      <w:r>
        <w:rPr>
          <w:spacing w:val="-2"/>
          <w:w w:val="99"/>
        </w:rPr>
        <w:t>в</w:t>
      </w:r>
      <w:r>
        <w:rPr>
          <w:spacing w:val="-1"/>
          <w:w w:val="99"/>
        </w:rPr>
        <w:t>н</w:t>
      </w:r>
      <w:r>
        <w:rPr>
          <w:spacing w:val="4"/>
          <w:w w:val="99"/>
        </w:rPr>
        <w:t>о</w:t>
      </w:r>
      <w:r>
        <w:rPr>
          <w:spacing w:val="-2"/>
          <w:w w:val="99"/>
        </w:rPr>
        <w:t>в</w:t>
      </w:r>
      <w:r>
        <w:rPr>
          <w:w w:val="99"/>
        </w:rPr>
        <w:t>ес</w:t>
      </w:r>
      <w:r>
        <w:rPr>
          <w:spacing w:val="-1"/>
          <w:w w:val="99"/>
        </w:rPr>
        <w:t>и</w:t>
      </w:r>
      <w:r>
        <w:rPr>
          <w:w w:val="99"/>
        </w:rPr>
        <w:t>я</w:t>
      </w:r>
      <w:r>
        <w:rPr>
          <w:spacing w:val="26"/>
        </w:rPr>
        <w:t xml:space="preserve"> </w:t>
      </w:r>
      <w:r>
        <w:rPr>
          <w:spacing w:val="-2"/>
          <w:w w:val="99"/>
        </w:rPr>
        <w:t>т</w:t>
      </w:r>
      <w:r>
        <w:rPr>
          <w:w w:val="99"/>
        </w:rPr>
        <w:t>в</w:t>
      </w:r>
      <w:r>
        <w:rPr>
          <w:spacing w:val="1"/>
          <w:w w:val="99"/>
        </w:rPr>
        <w:t>е</w:t>
      </w:r>
      <w:r>
        <w:rPr>
          <w:w w:val="99"/>
        </w:rPr>
        <w:t>̈р</w:t>
      </w:r>
      <w:r>
        <w:rPr>
          <w:spacing w:val="1"/>
          <w:w w:val="99"/>
        </w:rPr>
        <w:t>д</w:t>
      </w:r>
      <w:r>
        <w:rPr>
          <w:w w:val="99"/>
        </w:rPr>
        <w:t>ого</w:t>
      </w:r>
      <w:r>
        <w:rPr>
          <w:spacing w:val="25"/>
        </w:rPr>
        <w:t xml:space="preserve"> </w:t>
      </w:r>
      <w:r>
        <w:rPr>
          <w:spacing w:val="-2"/>
          <w:w w:val="99"/>
        </w:rPr>
        <w:t>т</w:t>
      </w:r>
      <w:r>
        <w:rPr>
          <w:w w:val="99"/>
        </w:rPr>
        <w:t>ел</w:t>
      </w:r>
      <w:r>
        <w:rPr>
          <w:spacing w:val="1"/>
          <w:w w:val="99"/>
        </w:rPr>
        <w:t>а</w:t>
      </w:r>
      <w:r>
        <w:rPr>
          <w:w w:val="99"/>
        </w:rPr>
        <w:t>,</w:t>
      </w:r>
      <w:r>
        <w:rPr>
          <w:spacing w:val="28"/>
        </w:rPr>
        <w:t xml:space="preserve"> </w:t>
      </w:r>
      <w:r>
        <w:rPr>
          <w:spacing w:val="-1"/>
          <w:w w:val="99"/>
        </w:rPr>
        <w:t>и</w:t>
      </w:r>
      <w:r>
        <w:rPr>
          <w:w w:val="99"/>
        </w:rPr>
        <w:t>ме</w:t>
      </w:r>
      <w:r>
        <w:rPr>
          <w:spacing w:val="-2"/>
          <w:w w:val="99"/>
        </w:rPr>
        <w:t>ю</w:t>
      </w:r>
      <w:r>
        <w:rPr>
          <w:spacing w:val="1"/>
          <w:w w:val="99"/>
        </w:rPr>
        <w:t>щ</w:t>
      </w:r>
      <w:r>
        <w:rPr>
          <w:w w:val="99"/>
        </w:rPr>
        <w:t xml:space="preserve">его </w:t>
      </w:r>
      <w:r>
        <w:t>ось</w:t>
      </w:r>
      <w:r>
        <w:rPr>
          <w:spacing w:val="1"/>
        </w:rPr>
        <w:t xml:space="preserve"> </w:t>
      </w:r>
      <w:r>
        <w:t>вращения;</w:t>
      </w:r>
      <w:r>
        <w:rPr>
          <w:spacing w:val="1"/>
        </w:rPr>
        <w:t xml:space="preserve"> </w:t>
      </w:r>
      <w:r>
        <w:t>конструирование</w:t>
      </w:r>
      <w:r>
        <w:rPr>
          <w:spacing w:val="1"/>
        </w:rPr>
        <w:t xml:space="preserve"> </w:t>
      </w:r>
      <w:r>
        <w:t>кронштейнов</w:t>
      </w:r>
      <w:r>
        <w:rPr>
          <w:spacing w:val="1"/>
        </w:rPr>
        <w:t xml:space="preserve"> </w:t>
      </w:r>
      <w:r>
        <w:t>и</w:t>
      </w:r>
      <w:r>
        <w:rPr>
          <w:spacing w:val="1"/>
        </w:rPr>
        <w:t xml:space="preserve"> </w:t>
      </w:r>
      <w:r>
        <w:t>расчёт</w:t>
      </w:r>
      <w:r>
        <w:rPr>
          <w:spacing w:val="1"/>
        </w:rPr>
        <w:t xml:space="preserve"> </w:t>
      </w:r>
      <w:r>
        <w:t>сил</w:t>
      </w:r>
      <w:r>
        <w:rPr>
          <w:spacing w:val="1"/>
        </w:rPr>
        <w:t xml:space="preserve"> </w:t>
      </w:r>
      <w:r>
        <w:t>упругости;</w:t>
      </w:r>
      <w:r>
        <w:rPr>
          <w:spacing w:val="1"/>
        </w:rPr>
        <w:t xml:space="preserve"> </w:t>
      </w:r>
      <w:r>
        <w:rPr>
          <w:spacing w:val="-1"/>
          <w:w w:val="99"/>
        </w:rPr>
        <w:t>изучени</w:t>
      </w:r>
      <w:r>
        <w:rPr>
          <w:w w:val="99"/>
        </w:rPr>
        <w:t>е</w:t>
      </w:r>
      <w:r>
        <w:rPr>
          <w:spacing w:val="7"/>
        </w:rPr>
        <w:t xml:space="preserve"> </w:t>
      </w:r>
      <w:r>
        <w:rPr>
          <w:spacing w:val="-5"/>
          <w:w w:val="99"/>
        </w:rPr>
        <w:t>у</w:t>
      </w:r>
      <w:r>
        <w:rPr>
          <w:w w:val="99"/>
        </w:rPr>
        <w:t>с</w:t>
      </w:r>
      <w:r>
        <w:rPr>
          <w:spacing w:val="-2"/>
          <w:w w:val="99"/>
        </w:rPr>
        <w:t>т</w:t>
      </w:r>
      <w:r>
        <w:rPr>
          <w:spacing w:val="1"/>
          <w:w w:val="99"/>
        </w:rPr>
        <w:t>о</w:t>
      </w:r>
      <w:r>
        <w:rPr>
          <w:spacing w:val="-1"/>
          <w:w w:val="99"/>
        </w:rPr>
        <w:t>и</w:t>
      </w:r>
      <w:r>
        <w:rPr>
          <w:spacing w:val="4"/>
          <w:w w:val="99"/>
        </w:rPr>
        <w:t>̆</w:t>
      </w:r>
      <w:r>
        <w:rPr>
          <w:spacing w:val="-1"/>
          <w:w w:val="99"/>
        </w:rPr>
        <w:t>ч</w:t>
      </w:r>
      <w:r>
        <w:rPr>
          <w:spacing w:val="4"/>
          <w:w w:val="99"/>
        </w:rPr>
        <w:t>и</w:t>
      </w:r>
      <w:r>
        <w:rPr>
          <w:spacing w:val="-2"/>
          <w:w w:val="99"/>
        </w:rPr>
        <w:t>в</w:t>
      </w:r>
      <w:r>
        <w:rPr>
          <w:w w:val="99"/>
        </w:rPr>
        <w:t>ос</w:t>
      </w:r>
      <w:r>
        <w:rPr>
          <w:spacing w:val="-2"/>
          <w:w w:val="99"/>
        </w:rPr>
        <w:t>т</w:t>
      </w:r>
      <w:r>
        <w:rPr>
          <w:w w:val="99"/>
        </w:rPr>
        <w:t>и</w:t>
      </w:r>
      <w:r>
        <w:rPr>
          <w:spacing w:val="1"/>
        </w:rPr>
        <w:t xml:space="preserve"> </w:t>
      </w:r>
      <w:r>
        <w:rPr>
          <w:spacing w:val="2"/>
          <w:w w:val="99"/>
        </w:rPr>
        <w:t>т</w:t>
      </w:r>
      <w:r>
        <w:rPr>
          <w:spacing w:val="-1"/>
          <w:w w:val="99"/>
        </w:rPr>
        <w:t>в</w:t>
      </w:r>
      <w:r>
        <w:rPr>
          <w:spacing w:val="1"/>
          <w:w w:val="99"/>
        </w:rPr>
        <w:t>е</w:t>
      </w:r>
      <w:r>
        <w:rPr>
          <w:w w:val="99"/>
        </w:rPr>
        <w:t>̈р</w:t>
      </w:r>
      <w:r>
        <w:rPr>
          <w:spacing w:val="1"/>
          <w:w w:val="99"/>
        </w:rPr>
        <w:t>д</w:t>
      </w:r>
      <w:r>
        <w:rPr>
          <w:w w:val="99"/>
        </w:rPr>
        <w:t>ого</w:t>
      </w:r>
      <w:r>
        <w:rPr>
          <w:spacing w:val="1"/>
        </w:rPr>
        <w:t xml:space="preserve"> </w:t>
      </w:r>
      <w:r>
        <w:rPr>
          <w:spacing w:val="-2"/>
          <w:w w:val="99"/>
        </w:rPr>
        <w:t>т</w:t>
      </w:r>
      <w:r>
        <w:rPr>
          <w:w w:val="99"/>
        </w:rPr>
        <w:t>ел</w:t>
      </w:r>
      <w:r>
        <w:rPr>
          <w:spacing w:val="1"/>
          <w:w w:val="99"/>
        </w:rPr>
        <w:t>а</w:t>
      </w:r>
      <w:r>
        <w:rPr>
          <w:w w:val="99"/>
        </w:rPr>
        <w:t>,</w:t>
      </w:r>
      <w:r>
        <w:rPr>
          <w:spacing w:val="4"/>
        </w:rPr>
        <w:t xml:space="preserve"> </w:t>
      </w:r>
      <w:r>
        <w:rPr>
          <w:spacing w:val="-1"/>
          <w:w w:val="99"/>
        </w:rPr>
        <w:t>и</w:t>
      </w:r>
      <w:r>
        <w:rPr>
          <w:w w:val="99"/>
        </w:rPr>
        <w:t>ме</w:t>
      </w:r>
      <w:r>
        <w:rPr>
          <w:spacing w:val="-2"/>
          <w:w w:val="99"/>
        </w:rPr>
        <w:t>ю</w:t>
      </w:r>
      <w:r>
        <w:rPr>
          <w:spacing w:val="1"/>
          <w:w w:val="99"/>
        </w:rPr>
        <w:t>щ</w:t>
      </w:r>
      <w:r>
        <w:rPr>
          <w:w w:val="99"/>
        </w:rPr>
        <w:t>его</w:t>
      </w:r>
      <w:r>
        <w:rPr>
          <w:spacing w:val="1"/>
        </w:rPr>
        <w:t xml:space="preserve"> </w:t>
      </w:r>
      <w:r>
        <w:rPr>
          <w:spacing w:val="-1"/>
          <w:w w:val="99"/>
        </w:rPr>
        <w:t>пло</w:t>
      </w:r>
      <w:r>
        <w:rPr>
          <w:spacing w:val="1"/>
          <w:w w:val="99"/>
        </w:rPr>
        <w:t>щ</w:t>
      </w:r>
      <w:r>
        <w:rPr>
          <w:w w:val="99"/>
        </w:rPr>
        <w:t>а</w:t>
      </w:r>
      <w:r>
        <w:rPr>
          <w:spacing w:val="2"/>
          <w:w w:val="99"/>
        </w:rPr>
        <w:t>д</w:t>
      </w:r>
      <w:r>
        <w:rPr>
          <w:w w:val="99"/>
        </w:rPr>
        <w:t>ь</w:t>
      </w:r>
      <w:r>
        <w:rPr>
          <w:spacing w:val="-1"/>
        </w:rPr>
        <w:t xml:space="preserve"> </w:t>
      </w:r>
      <w:r>
        <w:rPr>
          <w:w w:val="99"/>
        </w:rPr>
        <w:t>опоры.</w:t>
      </w:r>
    </w:p>
    <w:p w:rsidR="00347E9B" w:rsidRDefault="00757747">
      <w:pPr>
        <w:pStyle w:val="a4"/>
        <w:spacing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работу</w:t>
      </w:r>
      <w:r>
        <w:rPr>
          <w:spacing w:val="-3"/>
        </w:rPr>
        <w:t xml:space="preserve"> </w:t>
      </w:r>
      <w:r>
        <w:t>с</w:t>
      </w:r>
      <w:r>
        <w:rPr>
          <w:spacing w:val="2"/>
        </w:rPr>
        <w:t xml:space="preserve"> </w:t>
      </w:r>
      <w:r>
        <w:t>информацией:</w:t>
      </w:r>
    </w:p>
    <w:p w:rsidR="00347E9B" w:rsidRDefault="00757747">
      <w:pPr>
        <w:pStyle w:val="a4"/>
        <w:spacing w:line="360" w:lineRule="auto"/>
        <w:ind w:right="492"/>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учетом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67"/>
        </w:rPr>
        <w:t xml:space="preserve"> </w:t>
      </w:r>
      <w:r>
        <w:t>представления</w:t>
      </w:r>
      <w:r>
        <w:rPr>
          <w:spacing w:val="1"/>
        </w:rPr>
        <w:t xml:space="preserve"> </w:t>
      </w:r>
      <w:r>
        <w:t>и</w:t>
      </w:r>
      <w:r>
        <w:rPr>
          <w:spacing w:val="1"/>
        </w:rPr>
        <w:t xml:space="preserve"> </w:t>
      </w:r>
      <w:r>
        <w:t>визуализации,</w:t>
      </w:r>
      <w:r>
        <w:rPr>
          <w:spacing w:val="1"/>
        </w:rPr>
        <w:t xml:space="preserve"> </w:t>
      </w:r>
      <w:r>
        <w:t>подготавливать</w:t>
      </w:r>
      <w:r>
        <w:rPr>
          <w:spacing w:val="1"/>
        </w:rPr>
        <w:t xml:space="preserve"> </w:t>
      </w:r>
      <w:r>
        <w:t>сообщения</w:t>
      </w:r>
      <w:r>
        <w:rPr>
          <w:spacing w:val="1"/>
        </w:rPr>
        <w:t xml:space="preserve"> </w:t>
      </w:r>
      <w:r>
        <w:t>о</w:t>
      </w:r>
      <w:r>
        <w:rPr>
          <w:spacing w:val="1"/>
        </w:rPr>
        <w:t xml:space="preserve"> </w:t>
      </w:r>
      <w:r>
        <w:t>методах</w:t>
      </w:r>
      <w:r>
        <w:rPr>
          <w:spacing w:val="1"/>
        </w:rPr>
        <w:t xml:space="preserve"> </w:t>
      </w:r>
      <w:r>
        <w:t>получения</w:t>
      </w:r>
      <w:r>
        <w:rPr>
          <w:spacing w:val="-1"/>
        </w:rPr>
        <w:t xml:space="preserve"> </w:t>
      </w:r>
      <w:r>
        <w:t>естественнонаучных</w:t>
      </w:r>
      <w:r>
        <w:rPr>
          <w:spacing w:val="-6"/>
        </w:rPr>
        <w:t xml:space="preserve"> </w:t>
      </w:r>
      <w:r>
        <w:t>знаний,</w:t>
      </w:r>
      <w:r>
        <w:rPr>
          <w:spacing w:val="1"/>
        </w:rPr>
        <w:t xml:space="preserve"> </w:t>
      </w:r>
      <w:r>
        <w:t>открытиях</w:t>
      </w:r>
      <w:r>
        <w:rPr>
          <w:spacing w:val="-5"/>
        </w:rPr>
        <w:t xml:space="preserve"> </w:t>
      </w:r>
      <w:r>
        <w:t>в</w:t>
      </w:r>
      <w:r>
        <w:rPr>
          <w:spacing w:val="-3"/>
        </w:rPr>
        <w:t xml:space="preserve"> </w:t>
      </w:r>
      <w:r>
        <w:t>современной</w:t>
      </w:r>
      <w:r>
        <w:rPr>
          <w:spacing w:val="-2"/>
        </w:rPr>
        <w:t xml:space="preserve"> </w:t>
      </w:r>
      <w:r>
        <w:t>науке;</w:t>
      </w:r>
    </w:p>
    <w:p w:rsidR="00347E9B" w:rsidRDefault="00757747">
      <w:pPr>
        <w:pStyle w:val="a4"/>
        <w:spacing w:line="360" w:lineRule="auto"/>
        <w:ind w:right="485"/>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 решении когнитивных, коммуникативных и организационных</w:t>
      </w:r>
      <w:r>
        <w:rPr>
          <w:spacing w:val="1"/>
        </w:rPr>
        <w:t xml:space="preserve"> </w:t>
      </w:r>
      <w:r>
        <w:t>задач,</w:t>
      </w:r>
      <w:r>
        <w:rPr>
          <w:spacing w:val="1"/>
        </w:rPr>
        <w:t xml:space="preserve"> </w:t>
      </w:r>
      <w:r>
        <w:t>использовать</w:t>
      </w:r>
      <w:r>
        <w:rPr>
          <w:spacing w:val="1"/>
        </w:rPr>
        <w:t xml:space="preserve"> </w:t>
      </w:r>
      <w:r>
        <w:t>информационные</w:t>
      </w:r>
      <w:r>
        <w:rPr>
          <w:spacing w:val="1"/>
        </w:rPr>
        <w:t xml:space="preserve"> </w:t>
      </w:r>
      <w:r>
        <w:t>технологии</w:t>
      </w:r>
      <w:r>
        <w:rPr>
          <w:spacing w:val="1"/>
        </w:rPr>
        <w:t xml:space="preserve"> </w:t>
      </w:r>
      <w:r>
        <w:t>для</w:t>
      </w:r>
      <w:r>
        <w:rPr>
          <w:spacing w:val="1"/>
        </w:rPr>
        <w:t xml:space="preserve"> </w:t>
      </w:r>
      <w:r>
        <w:t>поиска,</w:t>
      </w:r>
      <w:r>
        <w:rPr>
          <w:spacing w:val="1"/>
        </w:rPr>
        <w:t xml:space="preserve"> </w:t>
      </w:r>
      <w:r>
        <w:t>структурирования,</w:t>
      </w:r>
      <w:r>
        <w:rPr>
          <w:spacing w:val="28"/>
        </w:rPr>
        <w:t xml:space="preserve"> </w:t>
      </w:r>
      <w:r>
        <w:t>интерпретации</w:t>
      </w:r>
      <w:r>
        <w:rPr>
          <w:spacing w:val="51"/>
        </w:rPr>
        <w:t xml:space="preserve"> </w:t>
      </w:r>
      <w:r>
        <w:t>и</w:t>
      </w:r>
      <w:r>
        <w:rPr>
          <w:spacing w:val="26"/>
        </w:rPr>
        <w:t xml:space="preserve"> </w:t>
      </w:r>
      <w:r>
        <w:t>представления</w:t>
      </w:r>
      <w:r>
        <w:rPr>
          <w:spacing w:val="27"/>
        </w:rPr>
        <w:t xml:space="preserve"> </w:t>
      </w:r>
      <w:r>
        <w:t>информации</w:t>
      </w:r>
      <w:r>
        <w:rPr>
          <w:spacing w:val="26"/>
        </w:rPr>
        <w:t xml:space="preserve"> </w:t>
      </w:r>
      <w:r>
        <w:t>при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0" w:firstLine="0"/>
      </w:pPr>
      <w:r>
        <w:lastRenderedPageBreak/>
        <w:t>подготовке сообщений о применении законов физики, химии в технике и</w:t>
      </w:r>
      <w:r>
        <w:rPr>
          <w:spacing w:val="1"/>
        </w:rPr>
        <w:t xml:space="preserve"> </w:t>
      </w:r>
      <w:r>
        <w:t>технологиях;</w:t>
      </w:r>
    </w:p>
    <w:p w:rsidR="00347E9B" w:rsidRDefault="00757747">
      <w:pPr>
        <w:pStyle w:val="a4"/>
        <w:spacing w:line="362" w:lineRule="auto"/>
        <w:ind w:right="494"/>
      </w:pPr>
      <w:r>
        <w:t>использовать</w:t>
      </w:r>
      <w:r>
        <w:rPr>
          <w:spacing w:val="1"/>
        </w:rPr>
        <w:t xml:space="preserve"> </w:t>
      </w:r>
      <w:r>
        <w:t>IT-технологии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дополнительными</w:t>
      </w:r>
      <w:r>
        <w:rPr>
          <w:spacing w:val="-67"/>
        </w:rPr>
        <w:t xml:space="preserve"> </w:t>
      </w:r>
      <w:r>
        <w:t>источниками информации в области естественнонаучного знания, проводить</w:t>
      </w:r>
      <w:r>
        <w:rPr>
          <w:spacing w:val="1"/>
        </w:rPr>
        <w:t xml:space="preserve"> </w:t>
      </w:r>
      <w:r>
        <w:t>их</w:t>
      </w:r>
      <w:r>
        <w:rPr>
          <w:spacing w:val="-5"/>
        </w:rPr>
        <w:t xml:space="preserve"> </w:t>
      </w:r>
      <w:r>
        <w:t>критический</w:t>
      </w:r>
      <w:r>
        <w:rPr>
          <w:spacing w:val="1"/>
        </w:rPr>
        <w:t xml:space="preserve"> </w:t>
      </w:r>
      <w:r>
        <w:t>анализ</w:t>
      </w:r>
      <w:r>
        <w:rPr>
          <w:spacing w:val="1"/>
        </w:rPr>
        <w:t xml:space="preserve"> </w:t>
      </w:r>
      <w:r>
        <w:t>и оценку</w:t>
      </w:r>
      <w:r>
        <w:rPr>
          <w:spacing w:val="-3"/>
        </w:rPr>
        <w:t xml:space="preserve"> </w:t>
      </w:r>
      <w:r>
        <w:t>достоверности.</w:t>
      </w:r>
    </w:p>
    <w:p w:rsidR="00347E9B" w:rsidRDefault="00757747">
      <w:pPr>
        <w:pStyle w:val="a4"/>
        <w:spacing w:line="362" w:lineRule="auto"/>
        <w:ind w:right="488"/>
      </w:pPr>
      <w:r>
        <w:t>Формирование</w:t>
      </w:r>
      <w:r>
        <w:rPr>
          <w:spacing w:val="1"/>
        </w:rPr>
        <w:t xml:space="preserve"> </w:t>
      </w:r>
      <w:r>
        <w:t>универсальных</w:t>
      </w:r>
      <w:r>
        <w:rPr>
          <w:spacing w:val="1"/>
        </w:rPr>
        <w:t xml:space="preserve"> </w:t>
      </w:r>
      <w:r>
        <w:t>учебных</w:t>
      </w:r>
      <w:r>
        <w:rPr>
          <w:spacing w:val="1"/>
        </w:rPr>
        <w:t xml:space="preserve"> </w:t>
      </w:r>
      <w:r>
        <w:t>коммуникативных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line="357" w:lineRule="auto"/>
        <w:ind w:right="497"/>
      </w:pPr>
      <w:r>
        <w:t>аргументированно вести диалог, развернуто и логично излагать свою</w:t>
      </w:r>
      <w:r>
        <w:rPr>
          <w:spacing w:val="1"/>
        </w:rPr>
        <w:t xml:space="preserve"> </w:t>
      </w:r>
      <w:r>
        <w:t>точку</w:t>
      </w:r>
      <w:r>
        <w:rPr>
          <w:spacing w:val="-4"/>
        </w:rPr>
        <w:t xml:space="preserve"> </w:t>
      </w:r>
      <w:r>
        <w:t>зрения;</w:t>
      </w:r>
    </w:p>
    <w:p w:rsidR="00347E9B" w:rsidRDefault="00757747">
      <w:pPr>
        <w:pStyle w:val="a4"/>
        <w:spacing w:line="360" w:lineRule="auto"/>
        <w:ind w:right="495"/>
      </w:pPr>
      <w:r>
        <w:t>при</w:t>
      </w:r>
      <w:r>
        <w:rPr>
          <w:spacing w:val="1"/>
        </w:rPr>
        <w:t xml:space="preserve"> </w:t>
      </w:r>
      <w:r>
        <w:t>обсуждении</w:t>
      </w:r>
      <w:r>
        <w:rPr>
          <w:spacing w:val="1"/>
        </w:rPr>
        <w:t xml:space="preserve"> </w:t>
      </w:r>
      <w:r>
        <w:t>физических,</w:t>
      </w:r>
      <w:r>
        <w:rPr>
          <w:spacing w:val="1"/>
        </w:rPr>
        <w:t xml:space="preserve"> </w:t>
      </w:r>
      <w:r>
        <w:t>химических,</w:t>
      </w:r>
      <w:r>
        <w:rPr>
          <w:spacing w:val="1"/>
        </w:rPr>
        <w:t xml:space="preserve"> </w:t>
      </w:r>
      <w:r>
        <w:t>биологических</w:t>
      </w:r>
      <w:r>
        <w:rPr>
          <w:spacing w:val="1"/>
        </w:rPr>
        <w:t xml:space="preserve"> </w:t>
      </w:r>
      <w:r>
        <w:t>проблем,</w:t>
      </w:r>
      <w:r>
        <w:rPr>
          <w:spacing w:val="1"/>
        </w:rPr>
        <w:t xml:space="preserve"> </w:t>
      </w:r>
      <w:r>
        <w:t>способов решения задач, результатов учебных исследований и проектов в</w:t>
      </w:r>
      <w:r>
        <w:rPr>
          <w:spacing w:val="1"/>
        </w:rPr>
        <w:t xml:space="preserve"> </w:t>
      </w:r>
      <w:r>
        <w:t>области</w:t>
      </w:r>
      <w:r>
        <w:rPr>
          <w:spacing w:val="1"/>
        </w:rPr>
        <w:t xml:space="preserve"> </w:t>
      </w:r>
      <w:r>
        <w:t>естествознания;</w:t>
      </w:r>
      <w:r>
        <w:rPr>
          <w:spacing w:val="1"/>
        </w:rPr>
        <w:t xml:space="preserve"> </w:t>
      </w:r>
      <w:r>
        <w:t>в</w:t>
      </w:r>
      <w:r>
        <w:rPr>
          <w:spacing w:val="1"/>
        </w:rPr>
        <w:t xml:space="preserve"> </w:t>
      </w:r>
      <w:r>
        <w:t>ходе</w:t>
      </w:r>
      <w:r>
        <w:rPr>
          <w:spacing w:val="1"/>
        </w:rPr>
        <w:t xml:space="preserve"> </w:t>
      </w:r>
      <w:r>
        <w:t>дискуссий</w:t>
      </w:r>
      <w:r>
        <w:rPr>
          <w:spacing w:val="1"/>
        </w:rPr>
        <w:t xml:space="preserve"> </w:t>
      </w:r>
      <w:r>
        <w:t>о</w:t>
      </w:r>
      <w:r>
        <w:rPr>
          <w:spacing w:val="71"/>
        </w:rPr>
        <w:t xml:space="preserve"> </w:t>
      </w:r>
      <w:r>
        <w:t>современной</w:t>
      </w:r>
      <w:r>
        <w:rPr>
          <w:spacing w:val="1"/>
        </w:rPr>
        <w:t xml:space="preserve"> </w:t>
      </w:r>
      <w:r>
        <w:t>естественнонаучной картине</w:t>
      </w:r>
      <w:r>
        <w:rPr>
          <w:spacing w:val="2"/>
        </w:rPr>
        <w:t xml:space="preserve"> </w:t>
      </w:r>
      <w:r>
        <w:t>мира;</w:t>
      </w:r>
    </w:p>
    <w:p w:rsidR="00347E9B" w:rsidRDefault="00757747">
      <w:pPr>
        <w:pStyle w:val="a4"/>
        <w:spacing w:line="360" w:lineRule="auto"/>
        <w:ind w:right="490"/>
      </w:pPr>
      <w:r>
        <w:t>работать</w:t>
      </w:r>
      <w:r>
        <w:rPr>
          <w:spacing w:val="1"/>
        </w:rPr>
        <w:t xml:space="preserve"> </w:t>
      </w:r>
      <w:r>
        <w:t>в</w:t>
      </w:r>
      <w:r>
        <w:rPr>
          <w:spacing w:val="1"/>
        </w:rPr>
        <w:t xml:space="preserve"> </w:t>
      </w:r>
      <w:r>
        <w:t>группе</w:t>
      </w:r>
      <w:r>
        <w:rPr>
          <w:spacing w:val="1"/>
        </w:rPr>
        <w:t xml:space="preserve"> </w:t>
      </w:r>
      <w:r>
        <w:t>при</w:t>
      </w:r>
      <w:r>
        <w:rPr>
          <w:spacing w:val="1"/>
        </w:rPr>
        <w:t xml:space="preserve"> </w:t>
      </w:r>
      <w:r>
        <w:t>выполнении</w:t>
      </w:r>
      <w:r>
        <w:rPr>
          <w:spacing w:val="1"/>
        </w:rPr>
        <w:t xml:space="preserve"> </w:t>
      </w:r>
      <w:r>
        <w:t>проектных</w:t>
      </w:r>
      <w:r>
        <w:rPr>
          <w:spacing w:val="1"/>
        </w:rPr>
        <w:t xml:space="preserve"> </w:t>
      </w:r>
      <w:r>
        <w:t>работ;</w:t>
      </w:r>
      <w:r>
        <w:rPr>
          <w:spacing w:val="71"/>
        </w:rPr>
        <w:t xml:space="preserve"> </w:t>
      </w:r>
      <w:r>
        <w:t>при</w:t>
      </w:r>
      <w:r>
        <w:rPr>
          <w:spacing w:val="1"/>
        </w:rPr>
        <w:t xml:space="preserve"> </w:t>
      </w:r>
      <w:r>
        <w:t>планировании, проведении и интерпретации результатов опытов и анализе</w:t>
      </w:r>
      <w:r>
        <w:rPr>
          <w:spacing w:val="1"/>
        </w:rPr>
        <w:t xml:space="preserve"> </w:t>
      </w:r>
      <w:r>
        <w:t>дополнительных источников информации по изучаемой теме; при анализе</w:t>
      </w:r>
      <w:r>
        <w:rPr>
          <w:spacing w:val="1"/>
        </w:rPr>
        <w:t xml:space="preserve"> </w:t>
      </w:r>
      <w:r>
        <w:t>дополнительных</w:t>
      </w:r>
      <w:r>
        <w:rPr>
          <w:spacing w:val="1"/>
        </w:rPr>
        <w:t xml:space="preserve"> </w:t>
      </w:r>
      <w:r>
        <w:t>источников</w:t>
      </w:r>
      <w:r>
        <w:rPr>
          <w:spacing w:val="1"/>
        </w:rPr>
        <w:t xml:space="preserve"> </w:t>
      </w:r>
      <w:r>
        <w:t>информации;</w:t>
      </w:r>
      <w:r>
        <w:rPr>
          <w:spacing w:val="1"/>
        </w:rPr>
        <w:t xml:space="preserve"> </w:t>
      </w:r>
      <w:r>
        <w:t>при</w:t>
      </w:r>
      <w:r>
        <w:rPr>
          <w:spacing w:val="1"/>
        </w:rPr>
        <w:t xml:space="preserve"> </w:t>
      </w:r>
      <w:r>
        <w:t>обсуждении</w:t>
      </w:r>
      <w:r>
        <w:rPr>
          <w:spacing w:val="1"/>
        </w:rPr>
        <w:t xml:space="preserve"> </w:t>
      </w:r>
      <w:r>
        <w:t>вопросов</w:t>
      </w:r>
      <w:r>
        <w:rPr>
          <w:spacing w:val="1"/>
        </w:rPr>
        <w:t xml:space="preserve"> </w:t>
      </w:r>
      <w:r>
        <w:t>межпредметного</w:t>
      </w:r>
      <w:r>
        <w:rPr>
          <w:spacing w:val="89"/>
        </w:rPr>
        <w:t xml:space="preserve"> </w:t>
      </w:r>
      <w:r>
        <w:t>характера</w:t>
      </w:r>
      <w:r>
        <w:rPr>
          <w:spacing w:val="86"/>
        </w:rPr>
        <w:t xml:space="preserve"> </w:t>
      </w:r>
      <w:r>
        <w:t>(например,</w:t>
      </w:r>
      <w:r>
        <w:rPr>
          <w:spacing w:val="87"/>
        </w:rPr>
        <w:t xml:space="preserve"> </w:t>
      </w:r>
      <w:r>
        <w:t>по</w:t>
      </w:r>
      <w:r>
        <w:rPr>
          <w:spacing w:val="85"/>
        </w:rPr>
        <w:t xml:space="preserve"> </w:t>
      </w:r>
      <w:r>
        <w:t>темам</w:t>
      </w:r>
      <w:r>
        <w:rPr>
          <w:spacing w:val="90"/>
        </w:rPr>
        <w:t xml:space="preserve"> </w:t>
      </w:r>
      <w:r>
        <w:t>«Движение</w:t>
      </w:r>
      <w:r>
        <w:rPr>
          <w:spacing w:val="86"/>
        </w:rPr>
        <w:t xml:space="preserve"> </w:t>
      </w:r>
      <w:r>
        <w:t>в</w:t>
      </w:r>
      <w:r>
        <w:rPr>
          <w:spacing w:val="84"/>
        </w:rPr>
        <w:t xml:space="preserve"> </w:t>
      </w:r>
      <w:r>
        <w:t>природе»,</w:t>
      </w:r>
    </w:p>
    <w:p w:rsidR="00347E9B" w:rsidRDefault="00757747">
      <w:pPr>
        <w:pStyle w:val="a4"/>
        <w:ind w:firstLine="0"/>
      </w:pPr>
      <w:r>
        <w:t>«Теплообмен</w:t>
      </w:r>
      <w:r>
        <w:rPr>
          <w:spacing w:val="58"/>
        </w:rPr>
        <w:t xml:space="preserve"> </w:t>
      </w:r>
      <w:r>
        <w:t>в</w:t>
      </w:r>
      <w:r>
        <w:rPr>
          <w:spacing w:val="58"/>
        </w:rPr>
        <w:t xml:space="preserve"> </w:t>
      </w:r>
      <w:r>
        <w:t>живой</w:t>
      </w:r>
      <w:r>
        <w:rPr>
          <w:spacing w:val="59"/>
        </w:rPr>
        <w:t xml:space="preserve"> </w:t>
      </w:r>
      <w:r>
        <w:t>природе»,</w:t>
      </w:r>
      <w:r>
        <w:rPr>
          <w:spacing w:val="61"/>
        </w:rPr>
        <w:t xml:space="preserve"> </w:t>
      </w:r>
      <w:r>
        <w:t>«Электромагнитные</w:t>
      </w:r>
      <w:r>
        <w:rPr>
          <w:spacing w:val="60"/>
        </w:rPr>
        <w:t xml:space="preserve"> </w:t>
      </w:r>
      <w:r>
        <w:t>явления</w:t>
      </w:r>
      <w:r>
        <w:rPr>
          <w:spacing w:val="60"/>
        </w:rPr>
        <w:t xml:space="preserve"> </w:t>
      </w:r>
      <w:r>
        <w:t>в</w:t>
      </w:r>
      <w:r>
        <w:rPr>
          <w:spacing w:val="58"/>
        </w:rPr>
        <w:t xml:space="preserve"> </w:t>
      </w:r>
      <w:r>
        <w:t>природе»,</w:t>
      </w:r>
    </w:p>
    <w:p w:rsidR="00347E9B" w:rsidRDefault="00757747">
      <w:pPr>
        <w:pStyle w:val="a4"/>
        <w:spacing w:before="149"/>
        <w:ind w:firstLine="0"/>
      </w:pPr>
      <w:r>
        <w:t>«Световые</w:t>
      </w:r>
      <w:r>
        <w:rPr>
          <w:spacing w:val="-4"/>
        </w:rPr>
        <w:t xml:space="preserve"> </w:t>
      </w:r>
      <w:r>
        <w:t>явления</w:t>
      </w:r>
      <w:r>
        <w:rPr>
          <w:spacing w:val="-4"/>
        </w:rPr>
        <w:t xml:space="preserve"> </w:t>
      </w:r>
      <w:r>
        <w:t>в</w:t>
      </w:r>
      <w:r>
        <w:rPr>
          <w:spacing w:val="-5"/>
        </w:rPr>
        <w:t xml:space="preserve"> </w:t>
      </w:r>
      <w:r>
        <w:t>природе»).</w:t>
      </w:r>
    </w:p>
    <w:p w:rsidR="00347E9B" w:rsidRDefault="00757747">
      <w:pPr>
        <w:pStyle w:val="a4"/>
        <w:spacing w:before="164" w:line="357" w:lineRule="auto"/>
        <w:ind w:right="494"/>
      </w:pPr>
      <w:r>
        <w:t>Формирование</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before="5" w:line="360" w:lineRule="auto"/>
        <w:ind w:right="498"/>
      </w:pPr>
      <w:r>
        <w:t>самостоятельно осуществлять познавательную деятельность в области</w:t>
      </w:r>
      <w:r>
        <w:rPr>
          <w:spacing w:val="1"/>
        </w:rPr>
        <w:t xml:space="preserve"> </w:t>
      </w:r>
      <w:r>
        <w:t>физики,</w:t>
      </w:r>
      <w:r>
        <w:rPr>
          <w:spacing w:val="1"/>
        </w:rPr>
        <w:t xml:space="preserve"> </w:t>
      </w:r>
      <w:r>
        <w:t>химии,</w:t>
      </w:r>
      <w:r>
        <w:rPr>
          <w:spacing w:val="1"/>
        </w:rPr>
        <w:t xml:space="preserve"> </w:t>
      </w:r>
      <w:r>
        <w:t>биологии,</w:t>
      </w:r>
      <w:r>
        <w:rPr>
          <w:spacing w:val="1"/>
        </w:rPr>
        <w:t xml:space="preserve"> </w:t>
      </w:r>
      <w:r>
        <w:t>выявлять</w:t>
      </w:r>
      <w:r>
        <w:rPr>
          <w:spacing w:val="1"/>
        </w:rPr>
        <w:t xml:space="preserve"> </w:t>
      </w:r>
      <w:r>
        <w:t>проблемы,</w:t>
      </w:r>
      <w:r>
        <w:rPr>
          <w:spacing w:val="1"/>
        </w:rPr>
        <w:t xml:space="preserve"> </w:t>
      </w:r>
      <w:r>
        <w:t>ставить</w:t>
      </w:r>
      <w:r>
        <w:rPr>
          <w:spacing w:val="1"/>
        </w:rPr>
        <w:t xml:space="preserve"> </w:t>
      </w:r>
      <w:r>
        <w:t>и</w:t>
      </w:r>
      <w:r>
        <w:rPr>
          <w:spacing w:val="1"/>
        </w:rPr>
        <w:t xml:space="preserve"> </w:t>
      </w:r>
      <w:r>
        <w:t>формулировать</w:t>
      </w:r>
      <w:r>
        <w:rPr>
          <w:spacing w:val="1"/>
        </w:rPr>
        <w:t xml:space="preserve"> </w:t>
      </w:r>
      <w:r>
        <w:t>задачи;</w:t>
      </w:r>
    </w:p>
    <w:p w:rsidR="00347E9B" w:rsidRDefault="00757747">
      <w:pPr>
        <w:pStyle w:val="a4"/>
        <w:spacing w:before="1" w:line="360" w:lineRule="auto"/>
        <w:ind w:right="484"/>
      </w:pPr>
      <w:r>
        <w:t>самостоятельно составлять план решения расчётных и качественных</w:t>
      </w:r>
      <w:r>
        <w:rPr>
          <w:spacing w:val="1"/>
        </w:rPr>
        <w:t xml:space="preserve"> </w:t>
      </w:r>
      <w:r>
        <w:t>задач</w:t>
      </w:r>
      <w:r>
        <w:rPr>
          <w:spacing w:val="1"/>
        </w:rPr>
        <w:t xml:space="preserve"> </w:t>
      </w:r>
      <w:r>
        <w:t>по</w:t>
      </w:r>
      <w:r>
        <w:rPr>
          <w:spacing w:val="1"/>
        </w:rPr>
        <w:t xml:space="preserve"> </w:t>
      </w:r>
      <w:r>
        <w:t>физике</w:t>
      </w:r>
      <w:r>
        <w:rPr>
          <w:spacing w:val="1"/>
        </w:rPr>
        <w:t xml:space="preserve"> </w:t>
      </w:r>
      <w:r>
        <w:t>и</w:t>
      </w:r>
      <w:r>
        <w:rPr>
          <w:spacing w:val="1"/>
        </w:rPr>
        <w:t xml:space="preserve"> </w:t>
      </w:r>
      <w:r>
        <w:t>химии,</w:t>
      </w:r>
      <w:r>
        <w:rPr>
          <w:spacing w:val="1"/>
        </w:rPr>
        <w:t xml:space="preserve"> </w:t>
      </w:r>
      <w:r>
        <w:t>план</w:t>
      </w:r>
      <w:r>
        <w:rPr>
          <w:spacing w:val="1"/>
        </w:rPr>
        <w:t xml:space="preserve"> </w:t>
      </w:r>
      <w:r>
        <w:t>выполнения</w:t>
      </w:r>
      <w:r>
        <w:rPr>
          <w:spacing w:val="1"/>
        </w:rPr>
        <w:t xml:space="preserve"> </w:t>
      </w:r>
      <w:r>
        <w:t>практической</w:t>
      </w:r>
      <w:r>
        <w:rPr>
          <w:spacing w:val="1"/>
        </w:rPr>
        <w:t xml:space="preserve"> </w:t>
      </w:r>
      <w:r>
        <w:t>или</w:t>
      </w:r>
      <w:r>
        <w:rPr>
          <w:spacing w:val="1"/>
        </w:rPr>
        <w:t xml:space="preserve"> </w:t>
      </w:r>
      <w:r>
        <w:t>исследовательской работы</w:t>
      </w:r>
      <w:r>
        <w:rPr>
          <w:spacing w:val="1"/>
        </w:rPr>
        <w:t xml:space="preserve"> </w:t>
      </w:r>
      <w:r>
        <w:t>с учетом имеющихся ресурсов и собственных</w:t>
      </w:r>
      <w:r>
        <w:rPr>
          <w:spacing w:val="1"/>
        </w:rPr>
        <w:t xml:space="preserve"> </w:t>
      </w:r>
      <w:r>
        <w:t>возможностей;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делать</w:t>
      </w:r>
      <w:r>
        <w:rPr>
          <w:spacing w:val="1"/>
        </w:rPr>
        <w:t xml:space="preserve"> </w:t>
      </w:r>
      <w:r>
        <w:t>осознанный</w:t>
      </w:r>
      <w:r>
        <w:rPr>
          <w:spacing w:val="1"/>
        </w:rPr>
        <w:t xml:space="preserve"> </w:t>
      </w:r>
      <w:r>
        <w:t>выбор,</w:t>
      </w:r>
      <w:r>
        <w:rPr>
          <w:spacing w:val="1"/>
        </w:rPr>
        <w:t xml:space="preserve"> </w:t>
      </w:r>
      <w:r>
        <w:t>аргументировать</w:t>
      </w:r>
      <w:r>
        <w:rPr>
          <w:spacing w:val="1"/>
        </w:rPr>
        <w:t xml:space="preserve"> </w:t>
      </w:r>
      <w:r>
        <w:t>его,</w:t>
      </w:r>
      <w:r>
        <w:rPr>
          <w:spacing w:val="1"/>
        </w:rPr>
        <w:t xml:space="preserve"> </w:t>
      </w:r>
      <w:r>
        <w:t>брать</w:t>
      </w:r>
      <w:r>
        <w:rPr>
          <w:spacing w:val="1"/>
        </w:rPr>
        <w:t xml:space="preserve"> </w:t>
      </w:r>
      <w:r>
        <w:t>на</w:t>
      </w:r>
      <w:r>
        <w:rPr>
          <w:spacing w:val="1"/>
        </w:rPr>
        <w:t xml:space="preserve"> </w:t>
      </w:r>
      <w:r>
        <w:t>себя</w:t>
      </w:r>
      <w:r>
        <w:rPr>
          <w:spacing w:val="1"/>
        </w:rPr>
        <w:t xml:space="preserve"> </w:t>
      </w:r>
      <w:r>
        <w:t>ответственность за решение в групповой работе над учебным проектом или</w:t>
      </w:r>
      <w:r>
        <w:rPr>
          <w:spacing w:val="1"/>
        </w:rPr>
        <w:t xml:space="preserve"> </w:t>
      </w:r>
      <w:r>
        <w:t>исследованием в области физики, химии, биологии; давать оценку новым</w:t>
      </w:r>
      <w:r>
        <w:rPr>
          <w:spacing w:val="1"/>
        </w:rPr>
        <w:t xml:space="preserve"> </w:t>
      </w:r>
      <w:r>
        <w:t>ситуациям,</w:t>
      </w:r>
      <w:r>
        <w:rPr>
          <w:spacing w:val="1"/>
        </w:rPr>
        <w:t xml:space="preserve"> </w:t>
      </w:r>
      <w:r>
        <w:t>возникающим</w:t>
      </w:r>
      <w:r>
        <w:rPr>
          <w:spacing w:val="1"/>
        </w:rPr>
        <w:t xml:space="preserve"> </w:t>
      </w:r>
      <w:r>
        <w:t>в</w:t>
      </w:r>
      <w:r>
        <w:rPr>
          <w:spacing w:val="1"/>
        </w:rPr>
        <w:t xml:space="preserve"> </w:t>
      </w:r>
      <w:r>
        <w:t>ходе</w:t>
      </w:r>
      <w:r>
        <w:rPr>
          <w:spacing w:val="1"/>
        </w:rPr>
        <w:t xml:space="preserve"> </w:t>
      </w:r>
      <w:r>
        <w:t>выполнения</w:t>
      </w:r>
      <w:r>
        <w:rPr>
          <w:spacing w:val="1"/>
        </w:rPr>
        <w:t xml:space="preserve"> </w:t>
      </w:r>
      <w:r>
        <w:t>опытов,</w:t>
      </w:r>
      <w:r>
        <w:rPr>
          <w:spacing w:val="1"/>
        </w:rPr>
        <w:t xml:space="preserve"> </w:t>
      </w:r>
      <w:r>
        <w:t>проектов</w:t>
      </w:r>
      <w:r>
        <w:rPr>
          <w:spacing w:val="1"/>
        </w:rPr>
        <w:t xml:space="preserve"> </w:t>
      </w:r>
      <w:r>
        <w:t>или</w:t>
      </w:r>
      <w:r>
        <w:rPr>
          <w:spacing w:val="1"/>
        </w:rPr>
        <w:t xml:space="preserve"> </w:t>
      </w:r>
      <w:r>
        <w:t>исследований, вносить коррективы</w:t>
      </w:r>
      <w:r>
        <w:rPr>
          <w:spacing w:val="1"/>
        </w:rPr>
        <w:t xml:space="preserve"> </w:t>
      </w:r>
      <w:r>
        <w:t>в деятельность, оценивать соответствие</w:t>
      </w:r>
      <w:r>
        <w:rPr>
          <w:spacing w:val="1"/>
        </w:rPr>
        <w:t xml:space="preserve"> </w:t>
      </w:r>
      <w:r>
        <w:t>результатов</w:t>
      </w:r>
      <w:r>
        <w:rPr>
          <w:spacing w:val="-1"/>
        </w:rPr>
        <w:t xml:space="preserve"> </w:t>
      </w:r>
      <w:r>
        <w:t>целям;</w:t>
      </w:r>
    </w:p>
    <w:p w:rsidR="00347E9B" w:rsidRDefault="00757747">
      <w:pPr>
        <w:pStyle w:val="a4"/>
        <w:spacing w:before="3" w:line="362" w:lineRule="auto"/>
        <w:ind w:right="496"/>
      </w:pPr>
      <w:r>
        <w:t>использовать приёмы рефлексии для оценки ситуации, выбора верного</w:t>
      </w:r>
      <w:r>
        <w:rPr>
          <w:spacing w:val="1"/>
        </w:rPr>
        <w:t xml:space="preserve"> </w:t>
      </w:r>
      <w:r>
        <w:t>решения</w:t>
      </w:r>
      <w:r>
        <w:rPr>
          <w:spacing w:val="1"/>
        </w:rPr>
        <w:t xml:space="preserve"> </w:t>
      </w:r>
      <w:r>
        <w:t>при решении качественных</w:t>
      </w:r>
      <w:r>
        <w:rPr>
          <w:spacing w:val="-4"/>
        </w:rPr>
        <w:t xml:space="preserve"> </w:t>
      </w:r>
      <w:r>
        <w:t>и расчетных</w:t>
      </w:r>
      <w:r>
        <w:rPr>
          <w:spacing w:val="-4"/>
        </w:rPr>
        <w:t xml:space="preserve"> </w:t>
      </w:r>
      <w:r>
        <w:t>задач;</w:t>
      </w:r>
    </w:p>
    <w:p w:rsidR="00347E9B" w:rsidRDefault="00757747">
      <w:pPr>
        <w:pStyle w:val="a4"/>
        <w:spacing w:line="360" w:lineRule="auto"/>
        <w:ind w:right="494"/>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участников</w:t>
      </w:r>
      <w:r>
        <w:rPr>
          <w:spacing w:val="1"/>
        </w:rPr>
        <w:t xml:space="preserve"> </w:t>
      </w:r>
      <w:r>
        <w:t>при</w:t>
      </w:r>
      <w:r>
        <w:rPr>
          <w:spacing w:val="1"/>
        </w:rPr>
        <w:t xml:space="preserve"> </w:t>
      </w:r>
      <w:r>
        <w:t>анализе</w:t>
      </w:r>
      <w:r>
        <w:rPr>
          <w:spacing w:val="1"/>
        </w:rPr>
        <w:t xml:space="preserve"> </w:t>
      </w:r>
      <w:r>
        <w:t>и</w:t>
      </w:r>
      <w:r>
        <w:rPr>
          <w:spacing w:val="1"/>
        </w:rPr>
        <w:t xml:space="preserve"> </w:t>
      </w:r>
      <w:r>
        <w:t>обсуждении</w:t>
      </w:r>
      <w:r>
        <w:rPr>
          <w:spacing w:val="1"/>
        </w:rPr>
        <w:t xml:space="preserve"> </w:t>
      </w:r>
      <w:r>
        <w:t>результатов</w:t>
      </w:r>
      <w:r>
        <w:rPr>
          <w:spacing w:val="1"/>
        </w:rPr>
        <w:t xml:space="preserve"> </w:t>
      </w:r>
      <w:r>
        <w:t>учебных</w:t>
      </w:r>
      <w:r>
        <w:rPr>
          <w:spacing w:val="1"/>
        </w:rPr>
        <w:t xml:space="preserve"> </w:t>
      </w:r>
      <w:r>
        <w:t>исследований</w:t>
      </w:r>
      <w:r>
        <w:rPr>
          <w:spacing w:val="1"/>
        </w:rPr>
        <w:t xml:space="preserve"> </w:t>
      </w:r>
      <w:r>
        <w:t>или</w:t>
      </w:r>
      <w:r>
        <w:rPr>
          <w:spacing w:val="1"/>
        </w:rPr>
        <w:t xml:space="preserve"> </w:t>
      </w:r>
      <w:r>
        <w:t>решения</w:t>
      </w:r>
      <w:r>
        <w:rPr>
          <w:spacing w:val="1"/>
        </w:rPr>
        <w:t xml:space="preserve"> </w:t>
      </w:r>
      <w:r>
        <w:t>физических</w:t>
      </w:r>
      <w:r>
        <w:rPr>
          <w:spacing w:val="1"/>
        </w:rPr>
        <w:t xml:space="preserve"> </w:t>
      </w:r>
      <w:r>
        <w:t>задач.</w:t>
      </w:r>
    </w:p>
    <w:p w:rsidR="00347E9B" w:rsidRDefault="00757747" w:rsidP="00026C5F">
      <w:pPr>
        <w:pStyle w:val="a5"/>
        <w:numPr>
          <w:ilvl w:val="3"/>
          <w:numId w:val="127"/>
        </w:numPr>
        <w:tabs>
          <w:tab w:val="left" w:pos="2248"/>
        </w:tabs>
        <w:rPr>
          <w:sz w:val="28"/>
        </w:rPr>
      </w:pPr>
      <w:r>
        <w:rPr>
          <w:sz w:val="28"/>
        </w:rPr>
        <w:t>Общественно-научные</w:t>
      </w:r>
      <w:r>
        <w:rPr>
          <w:spacing w:val="-11"/>
          <w:sz w:val="28"/>
        </w:rPr>
        <w:t xml:space="preserve"> </w:t>
      </w:r>
      <w:r>
        <w:rPr>
          <w:sz w:val="28"/>
        </w:rPr>
        <w:t>предметы.</w:t>
      </w:r>
    </w:p>
    <w:p w:rsidR="00347E9B" w:rsidRDefault="00757747">
      <w:pPr>
        <w:pStyle w:val="a4"/>
        <w:spacing w:before="157" w:line="357"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базовые</w:t>
      </w:r>
      <w:r>
        <w:rPr>
          <w:spacing w:val="2"/>
        </w:rPr>
        <w:t xml:space="preserve"> </w:t>
      </w:r>
      <w:r>
        <w:t>логические</w:t>
      </w:r>
      <w:r>
        <w:rPr>
          <w:spacing w:val="1"/>
        </w:rPr>
        <w:t xml:space="preserve"> </w:t>
      </w:r>
      <w:r>
        <w:t>действия:</w:t>
      </w:r>
    </w:p>
    <w:p w:rsidR="00347E9B" w:rsidRDefault="00757747">
      <w:pPr>
        <w:pStyle w:val="a4"/>
        <w:spacing w:before="5" w:line="360" w:lineRule="auto"/>
        <w:ind w:right="490"/>
      </w:pPr>
      <w:r>
        <w:t>характеризовать,</w:t>
      </w:r>
      <w:r>
        <w:rPr>
          <w:spacing w:val="1"/>
        </w:rPr>
        <w:t xml:space="preserve"> </w:t>
      </w:r>
      <w:r>
        <w:t>опираясь</w:t>
      </w:r>
      <w:r>
        <w:rPr>
          <w:spacing w:val="1"/>
        </w:rPr>
        <w:t xml:space="preserve"> </w:t>
      </w:r>
      <w:r>
        <w:t>на</w:t>
      </w:r>
      <w:r>
        <w:rPr>
          <w:spacing w:val="1"/>
        </w:rPr>
        <w:t xml:space="preserve"> </w:t>
      </w:r>
      <w:r>
        <w:t>социально-гуманитарные</w:t>
      </w:r>
      <w:r>
        <w:rPr>
          <w:spacing w:val="1"/>
        </w:rPr>
        <w:t xml:space="preserve"> </w:t>
      </w:r>
      <w:r>
        <w:t>знания,</w:t>
      </w:r>
      <w:r>
        <w:rPr>
          <w:spacing w:val="1"/>
        </w:rPr>
        <w:t xml:space="preserve"> </w:t>
      </w:r>
      <w:r>
        <w:t>российские</w:t>
      </w:r>
      <w:r>
        <w:rPr>
          <w:spacing w:val="1"/>
        </w:rPr>
        <w:t xml:space="preserve"> </w:t>
      </w:r>
      <w:r>
        <w:t>духовно-нравственные</w:t>
      </w:r>
      <w:r>
        <w:rPr>
          <w:spacing w:val="1"/>
        </w:rPr>
        <w:t xml:space="preserve"> </w:t>
      </w:r>
      <w:r>
        <w:t>ценности,</w:t>
      </w:r>
      <w:r>
        <w:rPr>
          <w:spacing w:val="1"/>
        </w:rPr>
        <w:t xml:space="preserve"> </w:t>
      </w:r>
      <w:r>
        <w:t>раскрывать</w:t>
      </w:r>
      <w:r>
        <w:rPr>
          <w:spacing w:val="1"/>
        </w:rPr>
        <w:t xml:space="preserve"> </w:t>
      </w:r>
      <w:r>
        <w:t>их</w:t>
      </w:r>
      <w:r>
        <w:rPr>
          <w:spacing w:val="1"/>
        </w:rPr>
        <w:t xml:space="preserve"> </w:t>
      </w:r>
      <w:r>
        <w:t>взаимосвязь,</w:t>
      </w:r>
      <w:r>
        <w:rPr>
          <w:spacing w:val="1"/>
        </w:rPr>
        <w:t xml:space="preserve"> </w:t>
      </w:r>
      <w:r>
        <w:t>историческую</w:t>
      </w:r>
      <w:r>
        <w:rPr>
          <w:spacing w:val="-4"/>
        </w:rPr>
        <w:t xml:space="preserve"> </w:t>
      </w:r>
      <w:r>
        <w:t>обусловленность,</w:t>
      </w:r>
      <w:r>
        <w:rPr>
          <w:spacing w:val="1"/>
        </w:rPr>
        <w:t xml:space="preserve"> </w:t>
      </w:r>
      <w:r>
        <w:t>актуальность</w:t>
      </w:r>
      <w:r>
        <w:rPr>
          <w:spacing w:val="-4"/>
        </w:rPr>
        <w:t xml:space="preserve"> </w:t>
      </w:r>
      <w:r>
        <w:t>в</w:t>
      </w:r>
      <w:r>
        <w:rPr>
          <w:spacing w:val="-3"/>
        </w:rPr>
        <w:t xml:space="preserve"> </w:t>
      </w:r>
      <w:r>
        <w:t>современных</w:t>
      </w:r>
      <w:r>
        <w:rPr>
          <w:spacing w:val="-2"/>
        </w:rPr>
        <w:t xml:space="preserve"> </w:t>
      </w:r>
      <w:r>
        <w:t>условиях;</w:t>
      </w:r>
    </w:p>
    <w:p w:rsidR="00347E9B" w:rsidRDefault="00757747">
      <w:pPr>
        <w:pStyle w:val="a4"/>
        <w:spacing w:before="1" w:line="360" w:lineRule="auto"/>
        <w:ind w:right="487"/>
      </w:pPr>
      <w:r>
        <w:t>самостоятельно формулировать социальные проблемы, рассматривать</w:t>
      </w:r>
      <w:r>
        <w:rPr>
          <w:spacing w:val="1"/>
        </w:rPr>
        <w:t xml:space="preserve"> </w:t>
      </w:r>
      <w:r>
        <w:t>их всесторонне на основе знаний об обществе как целостной развивающейся</w:t>
      </w:r>
      <w:r>
        <w:rPr>
          <w:spacing w:val="1"/>
        </w:rPr>
        <w:t xml:space="preserve"> </w:t>
      </w:r>
      <w:r>
        <w:t>системе</w:t>
      </w:r>
      <w:r>
        <w:rPr>
          <w:spacing w:val="1"/>
        </w:rPr>
        <w:t xml:space="preserve"> </w:t>
      </w:r>
      <w:r>
        <w:t>в</w:t>
      </w:r>
      <w:r>
        <w:rPr>
          <w:spacing w:val="1"/>
        </w:rPr>
        <w:t xml:space="preserve"> </w:t>
      </w:r>
      <w:r>
        <w:t>единстве</w:t>
      </w:r>
      <w:r>
        <w:rPr>
          <w:spacing w:val="1"/>
        </w:rPr>
        <w:t xml:space="preserve"> </w:t>
      </w:r>
      <w:r>
        <w:t>и</w:t>
      </w:r>
      <w:r>
        <w:rPr>
          <w:spacing w:val="1"/>
        </w:rPr>
        <w:t xml:space="preserve"> </w:t>
      </w:r>
      <w:r>
        <w:t>взаимодействии</w:t>
      </w:r>
      <w:r>
        <w:rPr>
          <w:spacing w:val="1"/>
        </w:rPr>
        <w:t xml:space="preserve"> </w:t>
      </w:r>
      <w:r>
        <w:t>основных</w:t>
      </w:r>
      <w:r>
        <w:rPr>
          <w:spacing w:val="1"/>
        </w:rPr>
        <w:t xml:space="preserve"> </w:t>
      </w:r>
      <w:r>
        <w:t>сфер</w:t>
      </w:r>
      <w:r>
        <w:rPr>
          <w:spacing w:val="1"/>
        </w:rPr>
        <w:t xml:space="preserve"> </w:t>
      </w:r>
      <w:r>
        <w:t>и</w:t>
      </w:r>
      <w:r>
        <w:rPr>
          <w:spacing w:val="1"/>
        </w:rPr>
        <w:t xml:space="preserve"> </w:t>
      </w:r>
      <w:r>
        <w:t>социальных</w:t>
      </w:r>
      <w:r>
        <w:rPr>
          <w:spacing w:val="1"/>
        </w:rPr>
        <w:t xml:space="preserve"> </w:t>
      </w:r>
      <w:r>
        <w:t>институтов;</w:t>
      </w:r>
    </w:p>
    <w:p w:rsidR="00347E9B" w:rsidRDefault="00757747">
      <w:pPr>
        <w:pStyle w:val="a4"/>
        <w:spacing w:line="360" w:lineRule="auto"/>
        <w:ind w:right="490"/>
      </w:pPr>
      <w:r>
        <w:t>устанавливать</w:t>
      </w:r>
      <w:r>
        <w:rPr>
          <w:spacing w:val="1"/>
        </w:rPr>
        <w:t xml:space="preserve"> </w:t>
      </w:r>
      <w:r>
        <w:t>существенные</w:t>
      </w:r>
      <w:r>
        <w:rPr>
          <w:spacing w:val="1"/>
        </w:rPr>
        <w:t xml:space="preserve"> </w:t>
      </w:r>
      <w:r>
        <w:t>признак</w:t>
      </w:r>
      <w:r>
        <w:rPr>
          <w:spacing w:val="1"/>
        </w:rPr>
        <w:t xml:space="preserve"> </w:t>
      </w:r>
      <w:r>
        <w:t>или</w:t>
      </w:r>
      <w:r>
        <w:rPr>
          <w:spacing w:val="1"/>
        </w:rPr>
        <w:t xml:space="preserve"> </w:t>
      </w:r>
      <w:r>
        <w:t>основания</w:t>
      </w:r>
      <w:r>
        <w:rPr>
          <w:spacing w:val="1"/>
        </w:rPr>
        <w:t xml:space="preserve"> </w:t>
      </w:r>
      <w:r>
        <w:t>для</w:t>
      </w:r>
      <w:r>
        <w:rPr>
          <w:spacing w:val="-67"/>
        </w:rPr>
        <w:t xml:space="preserve"> </w:t>
      </w:r>
      <w:r>
        <w:t>классификации</w:t>
      </w:r>
      <w:r>
        <w:rPr>
          <w:spacing w:val="1"/>
        </w:rPr>
        <w:t xml:space="preserve"> </w:t>
      </w:r>
      <w:r>
        <w:t>и</w:t>
      </w:r>
      <w:r>
        <w:rPr>
          <w:spacing w:val="1"/>
        </w:rPr>
        <w:t xml:space="preserve"> </w:t>
      </w:r>
      <w:r>
        <w:t>типологизации</w:t>
      </w:r>
      <w:r>
        <w:rPr>
          <w:spacing w:val="1"/>
        </w:rPr>
        <w:t xml:space="preserve"> </w:t>
      </w:r>
      <w:r>
        <w:t>социальных</w:t>
      </w:r>
      <w:r>
        <w:rPr>
          <w:spacing w:val="1"/>
        </w:rPr>
        <w:t xml:space="preserve"> </w:t>
      </w:r>
      <w:r>
        <w:t>явлений</w:t>
      </w:r>
      <w:r>
        <w:rPr>
          <w:spacing w:val="1"/>
        </w:rPr>
        <w:t xml:space="preserve"> </w:t>
      </w:r>
      <w:r>
        <w:t>прошлого</w:t>
      </w:r>
      <w:r>
        <w:rPr>
          <w:spacing w:val="1"/>
        </w:rPr>
        <w:t xml:space="preserve"> </w:t>
      </w:r>
      <w:r>
        <w:t>и</w:t>
      </w:r>
      <w:r>
        <w:rPr>
          <w:spacing w:val="1"/>
        </w:rPr>
        <w:t xml:space="preserve"> </w:t>
      </w:r>
      <w:r>
        <w:t>современности;</w:t>
      </w:r>
      <w:r>
        <w:rPr>
          <w:spacing w:val="1"/>
        </w:rPr>
        <w:t xml:space="preserve"> </w:t>
      </w:r>
      <w:r>
        <w:t>группировать,</w:t>
      </w:r>
      <w:r>
        <w:rPr>
          <w:spacing w:val="1"/>
        </w:rPr>
        <w:t xml:space="preserve"> </w:t>
      </w:r>
      <w:r>
        <w:t>систематизировать</w:t>
      </w:r>
      <w:r>
        <w:rPr>
          <w:spacing w:val="1"/>
        </w:rPr>
        <w:t xml:space="preserve"> </w:t>
      </w:r>
      <w:r>
        <w:t>исторические</w:t>
      </w:r>
      <w:r>
        <w:rPr>
          <w:spacing w:val="1"/>
        </w:rPr>
        <w:t xml:space="preserve"> </w:t>
      </w:r>
      <w:r>
        <w:t>факты</w:t>
      </w:r>
      <w:r>
        <w:rPr>
          <w:spacing w:val="1"/>
        </w:rPr>
        <w:t xml:space="preserve"> </w:t>
      </w:r>
      <w:r>
        <w:t>по</w:t>
      </w:r>
      <w:r>
        <w:rPr>
          <w:spacing w:val="1"/>
        </w:rPr>
        <w:t xml:space="preserve"> </w:t>
      </w:r>
      <w:r>
        <w:t>самостоятельно</w:t>
      </w:r>
      <w:r>
        <w:rPr>
          <w:spacing w:val="1"/>
        </w:rPr>
        <w:t xml:space="preserve"> </w:t>
      </w:r>
      <w:r>
        <w:t>определяемому</w:t>
      </w:r>
      <w:r>
        <w:rPr>
          <w:spacing w:val="1"/>
        </w:rPr>
        <w:t xml:space="preserve"> </w:t>
      </w:r>
      <w:r>
        <w:t>признаку,</w:t>
      </w:r>
      <w:r>
        <w:rPr>
          <w:spacing w:val="1"/>
        </w:rPr>
        <w:t xml:space="preserve"> </w:t>
      </w:r>
      <w:r>
        <w:t>например,</w:t>
      </w:r>
      <w:r>
        <w:rPr>
          <w:spacing w:val="1"/>
        </w:rPr>
        <w:t xml:space="preserve"> </w:t>
      </w:r>
      <w:r>
        <w:t>по</w:t>
      </w:r>
      <w:r>
        <w:rPr>
          <w:spacing w:val="1"/>
        </w:rPr>
        <w:t xml:space="preserve"> </w:t>
      </w:r>
      <w:r>
        <w:t>хронологии,</w:t>
      </w:r>
      <w:r>
        <w:rPr>
          <w:spacing w:val="-67"/>
        </w:rPr>
        <w:t xml:space="preserve"> </w:t>
      </w:r>
      <w:r>
        <w:t>принадлежности</w:t>
      </w:r>
      <w:r>
        <w:rPr>
          <w:spacing w:val="1"/>
        </w:rPr>
        <w:t xml:space="preserve"> </w:t>
      </w:r>
      <w:r>
        <w:t>к</w:t>
      </w:r>
      <w:r>
        <w:rPr>
          <w:spacing w:val="1"/>
        </w:rPr>
        <w:t xml:space="preserve"> </w:t>
      </w:r>
      <w:r>
        <w:t>историческим</w:t>
      </w:r>
      <w:r>
        <w:rPr>
          <w:spacing w:val="1"/>
        </w:rPr>
        <w:t xml:space="preserve"> </w:t>
      </w:r>
      <w:r>
        <w:t>процессам,</w:t>
      </w:r>
      <w:r>
        <w:rPr>
          <w:spacing w:val="1"/>
        </w:rPr>
        <w:t xml:space="preserve"> </w:t>
      </w:r>
      <w:r>
        <w:t>типологическим</w:t>
      </w:r>
      <w:r>
        <w:rPr>
          <w:spacing w:val="1"/>
        </w:rPr>
        <w:t xml:space="preserve"> </w:t>
      </w:r>
      <w:r>
        <w:t>основаниям,</w:t>
      </w:r>
      <w:r>
        <w:rPr>
          <w:spacing w:val="1"/>
        </w:rPr>
        <w:t xml:space="preserve"> </w:t>
      </w:r>
      <w:r>
        <w:t>проводить</w:t>
      </w:r>
      <w:r>
        <w:rPr>
          <w:spacing w:val="1"/>
        </w:rPr>
        <w:t xml:space="preserve"> </w:t>
      </w:r>
      <w:r>
        <w:t>классификацию</w:t>
      </w:r>
      <w:r>
        <w:rPr>
          <w:spacing w:val="1"/>
        </w:rPr>
        <w:t xml:space="preserve"> </w:t>
      </w:r>
      <w:r>
        <w:t>стран</w:t>
      </w:r>
      <w:r>
        <w:rPr>
          <w:spacing w:val="1"/>
        </w:rPr>
        <w:t xml:space="preserve"> </w:t>
      </w:r>
      <w:r>
        <w:t>по</w:t>
      </w:r>
      <w:r>
        <w:rPr>
          <w:spacing w:val="1"/>
        </w:rPr>
        <w:t xml:space="preserve"> </w:t>
      </w:r>
      <w:r>
        <w:t>особенностям</w:t>
      </w:r>
      <w:r>
        <w:rPr>
          <w:spacing w:val="1"/>
        </w:rPr>
        <w:t xml:space="preserve"> </w:t>
      </w:r>
      <w:r>
        <w:t>географического</w:t>
      </w:r>
      <w:r>
        <w:rPr>
          <w:spacing w:val="1"/>
        </w:rPr>
        <w:t xml:space="preserve"> </w:t>
      </w:r>
      <w:r>
        <w:t>положения, формам правления</w:t>
      </w:r>
      <w:r>
        <w:rPr>
          <w:spacing w:val="-2"/>
        </w:rPr>
        <w:t xml:space="preserve"> </w:t>
      </w:r>
      <w:r>
        <w:t>и</w:t>
      </w:r>
      <w:r>
        <w:rPr>
          <w:spacing w:val="-2"/>
        </w:rPr>
        <w:t xml:space="preserve"> </w:t>
      </w:r>
      <w:r>
        <w:t>типам государственного</w:t>
      </w:r>
      <w:r>
        <w:rPr>
          <w:spacing w:val="3"/>
        </w:rPr>
        <w:t xml:space="preserve"> </w:t>
      </w:r>
      <w:r>
        <w:t>устройства;</w:t>
      </w:r>
    </w:p>
    <w:p w:rsidR="00347E9B" w:rsidRDefault="00757747">
      <w:pPr>
        <w:pStyle w:val="a4"/>
        <w:spacing w:before="3" w:line="357" w:lineRule="auto"/>
        <w:ind w:right="493"/>
      </w:pPr>
      <w:r>
        <w:t>выявлять причинно-следственные, функциональные, иерархические и</w:t>
      </w:r>
      <w:r>
        <w:rPr>
          <w:spacing w:val="1"/>
        </w:rPr>
        <w:t xml:space="preserve"> </w:t>
      </w:r>
      <w:r>
        <w:t>другие</w:t>
      </w:r>
      <w:r>
        <w:rPr>
          <w:spacing w:val="31"/>
        </w:rPr>
        <w:t xml:space="preserve"> </w:t>
      </w:r>
      <w:r>
        <w:t>связи</w:t>
      </w:r>
      <w:r>
        <w:rPr>
          <w:spacing w:val="35"/>
        </w:rPr>
        <w:t xml:space="preserve"> </w:t>
      </w:r>
      <w:r>
        <w:t>подсистем</w:t>
      </w:r>
      <w:r>
        <w:rPr>
          <w:spacing w:val="31"/>
        </w:rPr>
        <w:t xml:space="preserve"> </w:t>
      </w:r>
      <w:r>
        <w:t>и</w:t>
      </w:r>
      <w:r>
        <w:rPr>
          <w:spacing w:val="29"/>
        </w:rPr>
        <w:t xml:space="preserve"> </w:t>
      </w:r>
      <w:r>
        <w:t>элементов</w:t>
      </w:r>
      <w:r>
        <w:rPr>
          <w:spacing w:val="33"/>
        </w:rPr>
        <w:t xml:space="preserve"> </w:t>
      </w:r>
      <w:r>
        <w:t>общества,</w:t>
      </w:r>
      <w:r>
        <w:rPr>
          <w:spacing w:val="32"/>
        </w:rPr>
        <w:t xml:space="preserve"> </w:t>
      </w:r>
      <w:r>
        <w:t>например,</w:t>
      </w:r>
      <w:r>
        <w:rPr>
          <w:spacing w:val="32"/>
        </w:rPr>
        <w:t xml:space="preserve"> </w:t>
      </w:r>
      <w:r>
        <w:t>мышления</w:t>
      </w:r>
      <w:r>
        <w:rPr>
          <w:spacing w:val="31"/>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деятельности, экономической деятельности и проблем устойчивого развития,</w:t>
      </w:r>
      <w:r>
        <w:rPr>
          <w:spacing w:val="-67"/>
        </w:rPr>
        <w:t xml:space="preserve"> </w:t>
      </w:r>
      <w:r>
        <w:t>макроэкономических</w:t>
      </w:r>
      <w:r>
        <w:rPr>
          <w:spacing w:val="1"/>
        </w:rPr>
        <w:t xml:space="preserve"> </w:t>
      </w:r>
      <w:r>
        <w:t>показателей</w:t>
      </w:r>
      <w:r>
        <w:rPr>
          <w:spacing w:val="1"/>
        </w:rPr>
        <w:t xml:space="preserve"> </w:t>
      </w:r>
      <w:r>
        <w:t>и</w:t>
      </w:r>
      <w:r>
        <w:rPr>
          <w:spacing w:val="1"/>
        </w:rPr>
        <w:t xml:space="preserve"> </w:t>
      </w:r>
      <w:r>
        <w:t>качества</w:t>
      </w:r>
      <w:r>
        <w:rPr>
          <w:spacing w:val="1"/>
        </w:rPr>
        <w:t xml:space="preserve"> </w:t>
      </w:r>
      <w:r>
        <w:t>жизни,</w:t>
      </w:r>
      <w:r>
        <w:rPr>
          <w:spacing w:val="71"/>
        </w:rPr>
        <w:t xml:space="preserve"> </w:t>
      </w:r>
      <w:r>
        <w:t>изменениями</w:t>
      </w:r>
      <w:r>
        <w:rPr>
          <w:spacing w:val="1"/>
        </w:rPr>
        <w:t xml:space="preserve"> </w:t>
      </w:r>
      <w:r>
        <w:t>содержания</w:t>
      </w:r>
      <w:r>
        <w:rPr>
          <w:spacing w:val="1"/>
        </w:rPr>
        <w:t xml:space="preserve"> </w:t>
      </w:r>
      <w:r>
        <w:t>парниковых</w:t>
      </w:r>
      <w:r>
        <w:rPr>
          <w:spacing w:val="1"/>
        </w:rPr>
        <w:t xml:space="preserve"> </w:t>
      </w:r>
      <w:r>
        <w:t>газов</w:t>
      </w:r>
      <w:r>
        <w:rPr>
          <w:spacing w:val="1"/>
        </w:rPr>
        <w:t xml:space="preserve"> </w:t>
      </w:r>
      <w:r>
        <w:t>в</w:t>
      </w:r>
      <w:r>
        <w:rPr>
          <w:spacing w:val="1"/>
        </w:rPr>
        <w:t xml:space="preserve"> </w:t>
      </w:r>
      <w:r>
        <w:t>атмосфере</w:t>
      </w:r>
      <w:r>
        <w:rPr>
          <w:spacing w:val="1"/>
        </w:rPr>
        <w:t xml:space="preserve"> </w:t>
      </w:r>
      <w:r>
        <w:t>и</w:t>
      </w:r>
      <w:r>
        <w:rPr>
          <w:spacing w:val="71"/>
        </w:rPr>
        <w:t xml:space="preserve"> </w:t>
      </w:r>
      <w:r>
        <w:t>наблюдаемыми</w:t>
      </w:r>
      <w:r>
        <w:rPr>
          <w:spacing w:val="-67"/>
        </w:rPr>
        <w:t xml:space="preserve"> </w:t>
      </w:r>
      <w:r>
        <w:t>климатическими изменениями;</w:t>
      </w:r>
    </w:p>
    <w:p w:rsidR="00347E9B" w:rsidRDefault="00757747">
      <w:pPr>
        <w:pStyle w:val="a4"/>
        <w:spacing w:before="4" w:line="360" w:lineRule="auto"/>
        <w:ind w:right="495"/>
      </w:pPr>
      <w:r>
        <w:t>оценивать</w:t>
      </w:r>
      <w:r>
        <w:rPr>
          <w:spacing w:val="1"/>
        </w:rPr>
        <w:t xml:space="preserve"> </w:t>
      </w:r>
      <w:r>
        <w:t>полученные</w:t>
      </w:r>
      <w:r>
        <w:rPr>
          <w:spacing w:val="1"/>
        </w:rPr>
        <w:t xml:space="preserve"> </w:t>
      </w:r>
      <w:r>
        <w:t>социально-гуманитарные</w:t>
      </w:r>
      <w:r>
        <w:rPr>
          <w:spacing w:val="1"/>
        </w:rPr>
        <w:t xml:space="preserve"> </w:t>
      </w:r>
      <w:r>
        <w:t>знания,</w:t>
      </w:r>
      <w:r>
        <w:rPr>
          <w:spacing w:val="1"/>
        </w:rPr>
        <w:t xml:space="preserve"> </w:t>
      </w:r>
      <w:r>
        <w:t>социальные</w:t>
      </w:r>
      <w:r>
        <w:rPr>
          <w:spacing w:val="1"/>
        </w:rPr>
        <w:t xml:space="preserve"> </w:t>
      </w:r>
      <w:r>
        <w:t>явления</w:t>
      </w:r>
      <w:r>
        <w:rPr>
          <w:spacing w:val="1"/>
        </w:rPr>
        <w:t xml:space="preserve"> </w:t>
      </w:r>
      <w:r>
        <w:t>и</w:t>
      </w:r>
      <w:r>
        <w:rPr>
          <w:spacing w:val="1"/>
        </w:rPr>
        <w:t xml:space="preserve"> </w:t>
      </w:r>
      <w:r>
        <w:t>события,</w:t>
      </w:r>
      <w:r>
        <w:rPr>
          <w:spacing w:val="1"/>
        </w:rPr>
        <w:t xml:space="preserve"> </w:t>
      </w:r>
      <w:r>
        <w:t>их</w:t>
      </w:r>
      <w:r>
        <w:rPr>
          <w:spacing w:val="1"/>
        </w:rPr>
        <w:t xml:space="preserve"> </w:t>
      </w:r>
      <w:r>
        <w:t>роль</w:t>
      </w:r>
      <w:r>
        <w:rPr>
          <w:spacing w:val="1"/>
        </w:rPr>
        <w:t xml:space="preserve"> </w:t>
      </w:r>
      <w:r>
        <w:t>и</w:t>
      </w:r>
      <w:r>
        <w:rPr>
          <w:spacing w:val="1"/>
        </w:rPr>
        <w:t xml:space="preserve"> </w:t>
      </w:r>
      <w:r>
        <w:t>последствия,</w:t>
      </w:r>
      <w:r>
        <w:rPr>
          <w:spacing w:val="1"/>
        </w:rPr>
        <w:t xml:space="preserve"> </w:t>
      </w:r>
      <w:r>
        <w:t>например,</w:t>
      </w:r>
      <w:r>
        <w:rPr>
          <w:spacing w:val="1"/>
        </w:rPr>
        <w:t xml:space="preserve"> </w:t>
      </w:r>
      <w:r>
        <w:t>значение</w:t>
      </w:r>
      <w:r>
        <w:rPr>
          <w:spacing w:val="1"/>
        </w:rPr>
        <w:t xml:space="preserve"> </w:t>
      </w:r>
      <w:r>
        <w:t>географических</w:t>
      </w:r>
      <w:r>
        <w:rPr>
          <w:spacing w:val="1"/>
        </w:rPr>
        <w:t xml:space="preserve"> </w:t>
      </w:r>
      <w:r>
        <w:t>факторов,</w:t>
      </w:r>
      <w:r>
        <w:rPr>
          <w:spacing w:val="1"/>
        </w:rPr>
        <w:t xml:space="preserve"> </w:t>
      </w:r>
      <w:r>
        <w:t>определяющих</w:t>
      </w:r>
      <w:r>
        <w:rPr>
          <w:spacing w:val="1"/>
        </w:rPr>
        <w:t xml:space="preserve"> </w:t>
      </w:r>
      <w:r>
        <w:t>остроту</w:t>
      </w:r>
      <w:r>
        <w:rPr>
          <w:spacing w:val="1"/>
        </w:rPr>
        <w:t xml:space="preserve"> </w:t>
      </w:r>
      <w:r>
        <w:t>глобальных</w:t>
      </w:r>
      <w:r>
        <w:rPr>
          <w:spacing w:val="1"/>
        </w:rPr>
        <w:t xml:space="preserve"> </w:t>
      </w:r>
      <w:r>
        <w:t>проблем,</w:t>
      </w:r>
      <w:r>
        <w:rPr>
          <w:spacing w:val="1"/>
        </w:rPr>
        <w:t xml:space="preserve"> </w:t>
      </w:r>
      <w:r>
        <w:t>прогнозы</w:t>
      </w:r>
      <w:r>
        <w:rPr>
          <w:spacing w:val="1"/>
        </w:rPr>
        <w:t xml:space="preserve"> </w:t>
      </w:r>
      <w:r>
        <w:t>развития</w:t>
      </w:r>
      <w:r>
        <w:rPr>
          <w:spacing w:val="1"/>
        </w:rPr>
        <w:t xml:space="preserve"> </w:t>
      </w:r>
      <w:r>
        <w:t>человечества,</w:t>
      </w:r>
      <w:r>
        <w:rPr>
          <w:spacing w:val="1"/>
        </w:rPr>
        <w:t xml:space="preserve"> </w:t>
      </w:r>
      <w:r>
        <w:t>значение</w:t>
      </w:r>
      <w:r>
        <w:rPr>
          <w:spacing w:val="1"/>
        </w:rPr>
        <w:t xml:space="preserve"> </w:t>
      </w:r>
      <w:r>
        <w:t>импортозамещения</w:t>
      </w:r>
      <w:r>
        <w:rPr>
          <w:spacing w:val="71"/>
        </w:rPr>
        <w:t xml:space="preserve"> </w:t>
      </w:r>
      <w:r>
        <w:t>для</w:t>
      </w:r>
      <w:r>
        <w:rPr>
          <w:spacing w:val="1"/>
        </w:rPr>
        <w:t xml:space="preserve"> </w:t>
      </w:r>
      <w:r>
        <w:t>экономики нашей</w:t>
      </w:r>
      <w:r>
        <w:rPr>
          <w:spacing w:val="1"/>
        </w:rPr>
        <w:t xml:space="preserve"> </w:t>
      </w:r>
      <w:r>
        <w:t>страны;</w:t>
      </w:r>
    </w:p>
    <w:p w:rsidR="00347E9B" w:rsidRDefault="00757747">
      <w:pPr>
        <w:pStyle w:val="a4"/>
        <w:spacing w:line="360" w:lineRule="auto"/>
        <w:ind w:right="486"/>
      </w:pPr>
      <w:r>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 целям, оценивать риски последствий деятельности, например,</w:t>
      </w:r>
      <w:r>
        <w:rPr>
          <w:spacing w:val="1"/>
        </w:rPr>
        <w:t xml:space="preserve"> </w:t>
      </w:r>
      <w:r>
        <w:t>связанные</w:t>
      </w:r>
      <w:r>
        <w:rPr>
          <w:spacing w:val="1"/>
        </w:rPr>
        <w:t xml:space="preserve"> </w:t>
      </w:r>
      <w:r>
        <w:t>с попытками фальсификации исторических фактов, отражающих</w:t>
      </w:r>
      <w:r>
        <w:rPr>
          <w:spacing w:val="1"/>
        </w:rPr>
        <w:t xml:space="preserve"> </w:t>
      </w:r>
      <w:r>
        <w:t>важнейшие</w:t>
      </w:r>
      <w:r>
        <w:rPr>
          <w:spacing w:val="1"/>
        </w:rPr>
        <w:t xml:space="preserve"> </w:t>
      </w:r>
      <w:r>
        <w:t>события</w:t>
      </w:r>
      <w:r>
        <w:rPr>
          <w:spacing w:val="2"/>
        </w:rPr>
        <w:t xml:space="preserve"> </w:t>
      </w:r>
      <w:r>
        <w:t>истории России.</w:t>
      </w:r>
    </w:p>
    <w:p w:rsidR="00347E9B" w:rsidRDefault="00757747">
      <w:pPr>
        <w:pStyle w:val="a4"/>
        <w:spacing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базовые</w:t>
      </w:r>
      <w:r>
        <w:rPr>
          <w:spacing w:val="1"/>
        </w:rPr>
        <w:t xml:space="preserve"> </w:t>
      </w:r>
      <w:r>
        <w:t>исследовательские</w:t>
      </w:r>
      <w:r>
        <w:rPr>
          <w:spacing w:val="2"/>
        </w:rPr>
        <w:t xml:space="preserve"> </w:t>
      </w:r>
      <w:r>
        <w:t>действия:</w:t>
      </w:r>
    </w:p>
    <w:p w:rsidR="00347E9B" w:rsidRDefault="00757747">
      <w:pPr>
        <w:pStyle w:val="a4"/>
        <w:spacing w:line="360" w:lineRule="auto"/>
        <w:ind w:right="495"/>
      </w:pPr>
      <w:r>
        <w:t>владеть навыками учебно-исследовательской и проектной деятельности</w:t>
      </w:r>
      <w:r>
        <w:rPr>
          <w:spacing w:val="-67"/>
        </w:rPr>
        <w:t xml:space="preserve"> </w:t>
      </w:r>
      <w:r>
        <w:t>для</w:t>
      </w:r>
      <w:r>
        <w:rPr>
          <w:spacing w:val="1"/>
        </w:rPr>
        <w:t xml:space="preserve"> </w:t>
      </w:r>
      <w:r>
        <w:t>формулирования</w:t>
      </w:r>
      <w:r>
        <w:rPr>
          <w:spacing w:val="1"/>
        </w:rPr>
        <w:t xml:space="preserve"> </w:t>
      </w:r>
      <w:r>
        <w:t>и</w:t>
      </w:r>
      <w:r>
        <w:rPr>
          <w:spacing w:val="1"/>
        </w:rPr>
        <w:t xml:space="preserve"> </w:t>
      </w:r>
      <w:r>
        <w:t>обоснования</w:t>
      </w:r>
      <w:r>
        <w:rPr>
          <w:spacing w:val="1"/>
        </w:rPr>
        <w:t xml:space="preserve"> </w:t>
      </w:r>
      <w:r>
        <w:t>собственной</w:t>
      </w:r>
      <w:r>
        <w:rPr>
          <w:spacing w:val="1"/>
        </w:rPr>
        <w:t xml:space="preserve"> </w:t>
      </w:r>
      <w:r>
        <w:t>точки</w:t>
      </w:r>
      <w:r>
        <w:rPr>
          <w:spacing w:val="1"/>
        </w:rPr>
        <w:t xml:space="preserve"> </w:t>
      </w:r>
      <w:r>
        <w:t>зрения</w:t>
      </w:r>
      <w:r>
        <w:rPr>
          <w:spacing w:val="1"/>
        </w:rPr>
        <w:t xml:space="preserve"> </w:t>
      </w:r>
      <w:r>
        <w:t>(версии,</w:t>
      </w:r>
      <w:r>
        <w:rPr>
          <w:spacing w:val="1"/>
        </w:rPr>
        <w:t xml:space="preserve"> </w:t>
      </w:r>
      <w:r>
        <w:t>оценки)</w:t>
      </w:r>
      <w:r>
        <w:rPr>
          <w:spacing w:val="1"/>
        </w:rPr>
        <w:t xml:space="preserve"> </w:t>
      </w:r>
      <w:r>
        <w:t>с использования фактического материала, в том числе используя</w:t>
      </w:r>
      <w:r>
        <w:rPr>
          <w:spacing w:val="1"/>
        </w:rPr>
        <w:t xml:space="preserve"> </w:t>
      </w:r>
      <w:r>
        <w:t>источники</w:t>
      </w:r>
      <w:r>
        <w:rPr>
          <w:spacing w:val="1"/>
        </w:rPr>
        <w:t xml:space="preserve"> </w:t>
      </w:r>
      <w:r>
        <w:t>социальной</w:t>
      </w:r>
      <w:r>
        <w:rPr>
          <w:spacing w:val="1"/>
        </w:rPr>
        <w:t xml:space="preserve"> </w:t>
      </w:r>
      <w:r>
        <w:t>информации</w:t>
      </w:r>
      <w:r>
        <w:rPr>
          <w:spacing w:val="1"/>
        </w:rPr>
        <w:t xml:space="preserve"> </w:t>
      </w:r>
      <w:r>
        <w:t>разных</w:t>
      </w:r>
      <w:r>
        <w:rPr>
          <w:spacing w:val="1"/>
        </w:rPr>
        <w:t xml:space="preserve"> </w:t>
      </w:r>
      <w:r>
        <w:t>типов;</w:t>
      </w:r>
      <w:r>
        <w:rPr>
          <w:spacing w:val="1"/>
        </w:rPr>
        <w:t xml:space="preserve"> </w:t>
      </w:r>
      <w:r>
        <w:t>представлять</w:t>
      </w:r>
      <w:r>
        <w:rPr>
          <w:spacing w:val="1"/>
        </w:rPr>
        <w:t xml:space="preserve"> </w:t>
      </w:r>
      <w:r>
        <w:t>ее</w:t>
      </w:r>
      <w:r>
        <w:rPr>
          <w:spacing w:val="-67"/>
        </w:rPr>
        <w:t xml:space="preserve"> </w:t>
      </w:r>
      <w:r>
        <w:t>результаты</w:t>
      </w:r>
      <w:r>
        <w:rPr>
          <w:spacing w:val="1"/>
        </w:rPr>
        <w:t xml:space="preserve"> </w:t>
      </w:r>
      <w:r>
        <w:t>в виде</w:t>
      </w:r>
      <w:r>
        <w:rPr>
          <w:spacing w:val="1"/>
        </w:rPr>
        <w:t xml:space="preserve"> </w:t>
      </w:r>
      <w:r>
        <w:t>завершенных проектов,</w:t>
      </w:r>
      <w:r>
        <w:rPr>
          <w:spacing w:val="1"/>
        </w:rPr>
        <w:t xml:space="preserve"> </w:t>
      </w:r>
      <w:r>
        <w:t>презентаций,</w:t>
      </w:r>
      <w:r>
        <w:rPr>
          <w:spacing w:val="1"/>
        </w:rPr>
        <w:t xml:space="preserve"> </w:t>
      </w:r>
      <w:r>
        <w:t>творческих работ</w:t>
      </w:r>
      <w:r>
        <w:rPr>
          <w:spacing w:val="1"/>
        </w:rPr>
        <w:t xml:space="preserve"> </w:t>
      </w:r>
      <w:r>
        <w:t>социальной</w:t>
      </w:r>
      <w:r>
        <w:rPr>
          <w:spacing w:val="2"/>
        </w:rPr>
        <w:t xml:space="preserve"> </w:t>
      </w:r>
      <w:r>
        <w:t>и междисциплинарной</w:t>
      </w:r>
      <w:r>
        <w:rPr>
          <w:spacing w:val="1"/>
        </w:rPr>
        <w:t xml:space="preserve"> </w:t>
      </w:r>
      <w:r>
        <w:t>направленности;</w:t>
      </w:r>
    </w:p>
    <w:p w:rsidR="00347E9B" w:rsidRDefault="00757747">
      <w:pPr>
        <w:pStyle w:val="a4"/>
        <w:spacing w:line="360" w:lineRule="auto"/>
        <w:ind w:right="495"/>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для</w:t>
      </w:r>
      <w:r>
        <w:rPr>
          <w:spacing w:val="1"/>
        </w:rPr>
        <w:t xml:space="preserve"> </w:t>
      </w:r>
      <w:r>
        <w:t>описания</w:t>
      </w:r>
      <w:r>
        <w:rPr>
          <w:spacing w:val="1"/>
        </w:rPr>
        <w:t xml:space="preserve"> </w:t>
      </w:r>
      <w:r>
        <w:t>(реконструкции)</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исторических</w:t>
      </w:r>
      <w:r>
        <w:rPr>
          <w:spacing w:val="1"/>
        </w:rPr>
        <w:t xml:space="preserve"> </w:t>
      </w:r>
      <w:r>
        <w:t>событий,</w:t>
      </w:r>
      <w:r>
        <w:rPr>
          <w:spacing w:val="1"/>
        </w:rPr>
        <w:t xml:space="preserve"> </w:t>
      </w:r>
      <w:r>
        <w:t>явлений,</w:t>
      </w:r>
      <w:r>
        <w:rPr>
          <w:spacing w:val="1"/>
        </w:rPr>
        <w:t xml:space="preserve"> </w:t>
      </w:r>
      <w:r>
        <w:t>процессов</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всемирной истории;</w:t>
      </w:r>
    </w:p>
    <w:p w:rsidR="00347E9B" w:rsidRDefault="00757747">
      <w:pPr>
        <w:pStyle w:val="a4"/>
        <w:spacing w:line="360" w:lineRule="auto"/>
        <w:ind w:right="497"/>
      </w:pPr>
      <w:r>
        <w:t>формулировать</w:t>
      </w:r>
      <w:r>
        <w:rPr>
          <w:spacing w:val="1"/>
        </w:rPr>
        <w:t xml:space="preserve"> </w:t>
      </w:r>
      <w:r>
        <w:t>аргументы</w:t>
      </w:r>
      <w:r>
        <w:rPr>
          <w:spacing w:val="1"/>
        </w:rPr>
        <w:t xml:space="preserve"> </w:t>
      </w:r>
      <w:r>
        <w:t>для</w:t>
      </w:r>
      <w:r>
        <w:rPr>
          <w:spacing w:val="1"/>
        </w:rPr>
        <w:t xml:space="preserve"> </w:t>
      </w:r>
      <w:r>
        <w:t>подтверждения/опровержения</w:t>
      </w:r>
      <w:r>
        <w:rPr>
          <w:spacing w:val="1"/>
        </w:rPr>
        <w:t xml:space="preserve"> </w:t>
      </w:r>
      <w:r>
        <w:t>собственной или предложенной точки зрения по дискуссионной проблеме из</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всемирной</w:t>
      </w:r>
      <w:r>
        <w:rPr>
          <w:spacing w:val="1"/>
        </w:rPr>
        <w:t xml:space="preserve"> </w:t>
      </w:r>
      <w:r>
        <w:t>истории</w:t>
      </w:r>
      <w:r>
        <w:rPr>
          <w:spacing w:val="1"/>
        </w:rPr>
        <w:t xml:space="preserve"> </w:t>
      </w:r>
      <w:r>
        <w:t>и</w:t>
      </w:r>
      <w:r>
        <w:rPr>
          <w:spacing w:val="1"/>
        </w:rPr>
        <w:t xml:space="preserve"> </w:t>
      </w:r>
      <w:r>
        <w:t>сравнивать</w:t>
      </w:r>
      <w:r>
        <w:rPr>
          <w:spacing w:val="1"/>
        </w:rPr>
        <w:t xml:space="preserve"> </w:t>
      </w:r>
      <w:r>
        <w:t>предложенную</w:t>
      </w:r>
      <w:r>
        <w:rPr>
          <w:spacing w:val="1"/>
        </w:rPr>
        <w:t xml:space="preserve"> </w:t>
      </w:r>
      <w:r>
        <w:t>аргументацию,</w:t>
      </w:r>
      <w:r>
        <w:rPr>
          <w:spacing w:val="2"/>
        </w:rPr>
        <w:t xml:space="preserve"> </w:t>
      </w:r>
      <w:r>
        <w:t>выбирать</w:t>
      </w:r>
      <w:r>
        <w:rPr>
          <w:spacing w:val="-3"/>
        </w:rPr>
        <w:t xml:space="preserve"> </w:t>
      </w:r>
      <w:r>
        <w:t>наиболее аргументированную</w:t>
      </w:r>
      <w:r>
        <w:rPr>
          <w:spacing w:val="-2"/>
        </w:rPr>
        <w:t xml:space="preserve"> </w:t>
      </w:r>
      <w:r>
        <w:t>позицию;</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pPr>
      <w:r>
        <w:lastRenderedPageBreak/>
        <w:t>актуализировать</w:t>
      </w:r>
      <w:r>
        <w:rPr>
          <w:spacing w:val="1"/>
        </w:rPr>
        <w:t xml:space="preserve"> </w:t>
      </w:r>
      <w:r>
        <w:t>познавательную</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ее</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решения;</w:t>
      </w:r>
      <w:r>
        <w:rPr>
          <w:spacing w:val="1"/>
        </w:rPr>
        <w:t xml:space="preserve"> </w:t>
      </w:r>
      <w:r>
        <w:t>самостоятельно</w:t>
      </w:r>
      <w:r>
        <w:rPr>
          <w:spacing w:val="1"/>
        </w:rPr>
        <w:t xml:space="preserve"> </w:t>
      </w:r>
      <w:r>
        <w:t>составлять</w:t>
      </w:r>
      <w:r>
        <w:rPr>
          <w:spacing w:val="-67"/>
        </w:rPr>
        <w:t xml:space="preserve"> </w:t>
      </w:r>
      <w:r>
        <w:t>алгоритм решения географических задач и выбирать способ их решения с</w:t>
      </w:r>
      <w:r>
        <w:rPr>
          <w:spacing w:val="1"/>
        </w:rPr>
        <w:t xml:space="preserve"> </w:t>
      </w:r>
      <w:r>
        <w:t>учётом имеющихся ресурсов и собственных возможностей, аргументировать</w:t>
      </w:r>
      <w:r>
        <w:rPr>
          <w:spacing w:val="1"/>
        </w:rPr>
        <w:t xml:space="preserve"> </w:t>
      </w:r>
      <w:r>
        <w:t>предлагаемые</w:t>
      </w:r>
      <w:r>
        <w:rPr>
          <w:spacing w:val="-2"/>
        </w:rPr>
        <w:t xml:space="preserve"> </w:t>
      </w:r>
      <w:r>
        <w:t>варианты</w:t>
      </w:r>
      <w:r>
        <w:rPr>
          <w:spacing w:val="-1"/>
        </w:rPr>
        <w:t xml:space="preserve"> </w:t>
      </w:r>
      <w:r>
        <w:t>решений</w:t>
      </w:r>
      <w:r>
        <w:rPr>
          <w:spacing w:val="-2"/>
        </w:rPr>
        <w:t xml:space="preserve"> </w:t>
      </w:r>
      <w:r>
        <w:t>при</w:t>
      </w:r>
      <w:r>
        <w:rPr>
          <w:spacing w:val="-2"/>
        </w:rPr>
        <w:t xml:space="preserve"> </w:t>
      </w:r>
      <w:r>
        <w:t>выполнении</w:t>
      </w:r>
      <w:r>
        <w:rPr>
          <w:spacing w:val="-2"/>
        </w:rPr>
        <w:t xml:space="preserve"> </w:t>
      </w:r>
      <w:r>
        <w:t>практических</w:t>
      </w:r>
      <w:r>
        <w:rPr>
          <w:spacing w:val="-6"/>
        </w:rPr>
        <w:t xml:space="preserve"> </w:t>
      </w:r>
      <w:r>
        <w:t>работ;</w:t>
      </w:r>
    </w:p>
    <w:p w:rsidR="00347E9B" w:rsidRDefault="00757747">
      <w:pPr>
        <w:pStyle w:val="a4"/>
        <w:spacing w:before="3" w:line="360" w:lineRule="auto"/>
        <w:ind w:right="486"/>
      </w:pPr>
      <w:r>
        <w:t>проявлять</w:t>
      </w:r>
      <w:r>
        <w:rPr>
          <w:spacing w:val="1"/>
        </w:rPr>
        <w:t xml:space="preserve"> </w:t>
      </w:r>
      <w:r>
        <w:t>способность</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самостоятельному</w:t>
      </w:r>
      <w:r>
        <w:rPr>
          <w:spacing w:val="1"/>
        </w:rPr>
        <w:t xml:space="preserve"> </w:t>
      </w:r>
      <w:r>
        <w:t>поиску</w:t>
      </w:r>
      <w:r>
        <w:rPr>
          <w:spacing w:val="-67"/>
        </w:rPr>
        <w:t xml:space="preserve"> </w:t>
      </w:r>
      <w:r>
        <w:t>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применению</w:t>
      </w:r>
      <w:r>
        <w:rPr>
          <w:spacing w:val="1"/>
        </w:rPr>
        <w:t xml:space="preserve"> </w:t>
      </w:r>
      <w:r>
        <w:t>различных</w:t>
      </w:r>
      <w:r>
        <w:rPr>
          <w:spacing w:val="1"/>
        </w:rPr>
        <w:t xml:space="preserve"> </w:t>
      </w:r>
      <w:r>
        <w:t>методов</w:t>
      </w:r>
      <w:r>
        <w:rPr>
          <w:spacing w:val="1"/>
        </w:rPr>
        <w:t xml:space="preserve"> </w:t>
      </w:r>
      <w:r>
        <w:t>изучения социальных явлений и процессов в социальных науках, включая</w:t>
      </w:r>
      <w:r>
        <w:rPr>
          <w:spacing w:val="1"/>
        </w:rPr>
        <w:t xml:space="preserve"> </w:t>
      </w:r>
      <w:r>
        <w:t>универсальные методы науки,</w:t>
      </w:r>
      <w:r>
        <w:rPr>
          <w:spacing w:val="1"/>
        </w:rPr>
        <w:t xml:space="preserve"> </w:t>
      </w:r>
      <w:r>
        <w:t>а также специальные методы социального</w:t>
      </w:r>
      <w:r>
        <w:rPr>
          <w:spacing w:val="1"/>
        </w:rPr>
        <w:t xml:space="preserve"> </w:t>
      </w:r>
      <w:r>
        <w:t>познания,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социологические</w:t>
      </w:r>
      <w:r>
        <w:rPr>
          <w:spacing w:val="1"/>
        </w:rPr>
        <w:t xml:space="preserve"> </w:t>
      </w:r>
      <w:r>
        <w:t>опросы,</w:t>
      </w:r>
      <w:r>
        <w:rPr>
          <w:spacing w:val="1"/>
        </w:rPr>
        <w:t xml:space="preserve"> </w:t>
      </w:r>
      <w:r>
        <w:t>биографический</w:t>
      </w:r>
      <w:r>
        <w:rPr>
          <w:spacing w:val="1"/>
        </w:rPr>
        <w:t xml:space="preserve"> </w:t>
      </w:r>
      <w:r>
        <w:t>метод,</w:t>
      </w:r>
      <w:r>
        <w:rPr>
          <w:spacing w:val="1"/>
        </w:rPr>
        <w:t xml:space="preserve"> </w:t>
      </w:r>
      <w:r>
        <w:t>социальное</w:t>
      </w:r>
      <w:r>
        <w:rPr>
          <w:spacing w:val="1"/>
        </w:rPr>
        <w:t xml:space="preserve"> </w:t>
      </w:r>
      <w:r>
        <w:t>прогнозирование,</w:t>
      </w:r>
      <w:r>
        <w:rPr>
          <w:spacing w:val="1"/>
        </w:rPr>
        <w:t xml:space="preserve"> </w:t>
      </w:r>
      <w:r>
        <w:t>метод</w:t>
      </w:r>
      <w:r>
        <w:rPr>
          <w:spacing w:val="1"/>
        </w:rPr>
        <w:t xml:space="preserve"> </w:t>
      </w:r>
      <w:r>
        <w:t>моделирования</w:t>
      </w:r>
      <w:r>
        <w:rPr>
          <w:spacing w:val="1"/>
        </w:rPr>
        <w:t xml:space="preserve"> </w:t>
      </w:r>
      <w:r>
        <w:t>и</w:t>
      </w:r>
      <w:r>
        <w:rPr>
          <w:spacing w:val="1"/>
        </w:rPr>
        <w:t xml:space="preserve"> </w:t>
      </w:r>
      <w:r>
        <w:t>сравнительно-</w:t>
      </w:r>
      <w:r>
        <w:rPr>
          <w:spacing w:val="-67"/>
        </w:rPr>
        <w:t xml:space="preserve"> </w:t>
      </w:r>
      <w:r>
        <w:t>исторический метод; владеть элементами научной методологии социального</w:t>
      </w:r>
      <w:r>
        <w:rPr>
          <w:spacing w:val="1"/>
        </w:rPr>
        <w:t xml:space="preserve"> </w:t>
      </w:r>
      <w:r>
        <w:t>познания.</w:t>
      </w:r>
    </w:p>
    <w:p w:rsidR="00347E9B" w:rsidRDefault="00757747">
      <w:pPr>
        <w:pStyle w:val="a4"/>
        <w:spacing w:before="1" w:line="357"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1"/>
        </w:rPr>
        <w:t xml:space="preserve"> </w:t>
      </w:r>
      <w:r>
        <w:t>включает</w:t>
      </w:r>
      <w:r>
        <w:rPr>
          <w:spacing w:val="-1"/>
        </w:rPr>
        <w:t xml:space="preserve"> </w:t>
      </w:r>
      <w:r>
        <w:t>работу</w:t>
      </w:r>
      <w:r>
        <w:rPr>
          <w:spacing w:val="-3"/>
        </w:rPr>
        <w:t xml:space="preserve"> </w:t>
      </w:r>
      <w:r>
        <w:t>с</w:t>
      </w:r>
      <w:r>
        <w:rPr>
          <w:spacing w:val="2"/>
        </w:rPr>
        <w:t xml:space="preserve"> </w:t>
      </w:r>
      <w:r>
        <w:t>информацией:</w:t>
      </w:r>
    </w:p>
    <w:p w:rsidR="00347E9B" w:rsidRDefault="00757747">
      <w:pPr>
        <w:pStyle w:val="a4"/>
        <w:spacing w:before="6" w:line="360" w:lineRule="auto"/>
        <w:ind w:right="497"/>
      </w:pPr>
      <w:r>
        <w:t>владеть навыками получения социальной информации из источников</w:t>
      </w:r>
      <w:r>
        <w:rPr>
          <w:spacing w:val="1"/>
        </w:rPr>
        <w:t xml:space="preserve"> </w:t>
      </w:r>
      <w:r>
        <w:t>разных</w:t>
      </w:r>
      <w:r>
        <w:rPr>
          <w:spacing w:val="1"/>
        </w:rPr>
        <w:t xml:space="preserve"> </w:t>
      </w:r>
      <w:r>
        <w:t>типов</w:t>
      </w:r>
      <w:r>
        <w:rPr>
          <w:spacing w:val="1"/>
        </w:rPr>
        <w:t xml:space="preserve"> </w:t>
      </w:r>
      <w:r>
        <w:t>и</w:t>
      </w:r>
      <w:r>
        <w:rPr>
          <w:spacing w:val="1"/>
        </w:rPr>
        <w:t xml:space="preserve"> </w:t>
      </w:r>
      <w:r>
        <w:t>различать</w:t>
      </w:r>
      <w:r>
        <w:rPr>
          <w:spacing w:val="1"/>
        </w:rPr>
        <w:t xml:space="preserve"> </w:t>
      </w:r>
      <w:r>
        <w:t>в</w:t>
      </w:r>
      <w:r>
        <w:rPr>
          <w:spacing w:val="1"/>
        </w:rPr>
        <w:t xml:space="preserve"> </w:t>
      </w:r>
      <w:r>
        <w:t>ней</w:t>
      </w:r>
      <w:r>
        <w:rPr>
          <w:spacing w:val="1"/>
        </w:rPr>
        <w:t xml:space="preserve"> </w:t>
      </w:r>
      <w:r>
        <w:t>события,</w:t>
      </w:r>
      <w:r>
        <w:rPr>
          <w:spacing w:val="1"/>
        </w:rPr>
        <w:t xml:space="preserve"> </w:t>
      </w:r>
      <w:r>
        <w:t>явления,</w:t>
      </w:r>
      <w:r>
        <w:rPr>
          <w:spacing w:val="1"/>
        </w:rPr>
        <w:t xml:space="preserve"> </w:t>
      </w:r>
      <w:r>
        <w:t>процессы;</w:t>
      </w:r>
      <w:r>
        <w:rPr>
          <w:spacing w:val="1"/>
        </w:rPr>
        <w:t xml:space="preserve"> </w:t>
      </w:r>
      <w:r>
        <w:t>факты</w:t>
      </w:r>
      <w:r>
        <w:rPr>
          <w:spacing w:val="70"/>
        </w:rPr>
        <w:t xml:space="preserve"> </w:t>
      </w:r>
      <w:r>
        <w:t>и</w:t>
      </w:r>
      <w:r>
        <w:rPr>
          <w:spacing w:val="1"/>
        </w:rPr>
        <w:t xml:space="preserve"> </w:t>
      </w:r>
      <w:r>
        <w:t>мнения, описания</w:t>
      </w:r>
      <w:r>
        <w:rPr>
          <w:spacing w:val="1"/>
        </w:rPr>
        <w:t xml:space="preserve"> </w:t>
      </w:r>
      <w:r>
        <w:t>и объяснения, гипотезы и теории, обобщать историческую</w:t>
      </w:r>
      <w:r>
        <w:rPr>
          <w:spacing w:val="-67"/>
        </w:rPr>
        <w:t xml:space="preserve"> </w:t>
      </w:r>
      <w:r>
        <w:t>информацию</w:t>
      </w:r>
      <w:r>
        <w:rPr>
          <w:spacing w:val="-2"/>
        </w:rPr>
        <w:t xml:space="preserve"> </w:t>
      </w:r>
      <w:r>
        <w:t>по истории России</w:t>
      </w:r>
      <w:r>
        <w:rPr>
          <w:spacing w:val="1"/>
        </w:rPr>
        <w:t xml:space="preserve"> </w:t>
      </w:r>
      <w:r>
        <w:t>и зарубежных</w:t>
      </w:r>
      <w:r>
        <w:rPr>
          <w:spacing w:val="-4"/>
        </w:rPr>
        <w:t xml:space="preserve"> </w:t>
      </w:r>
      <w:r>
        <w:t>стран;</w:t>
      </w:r>
    </w:p>
    <w:p w:rsidR="00347E9B" w:rsidRDefault="00757747">
      <w:pPr>
        <w:pStyle w:val="a4"/>
        <w:spacing w:before="3" w:line="360" w:lineRule="auto"/>
        <w:ind w:right="497"/>
      </w:pPr>
      <w:r>
        <w:t>извлекать социальную информацию из неадаптированных источников,</w:t>
      </w:r>
      <w:r>
        <w:rPr>
          <w:spacing w:val="1"/>
        </w:rPr>
        <w:t xml:space="preserve"> </w:t>
      </w:r>
      <w:r>
        <w:t>вести</w:t>
      </w:r>
      <w:r>
        <w:rPr>
          <w:spacing w:val="1"/>
        </w:rPr>
        <w:t xml:space="preserve"> </w:t>
      </w:r>
      <w:r>
        <w:t>целенаправленный</w:t>
      </w:r>
      <w:r>
        <w:rPr>
          <w:spacing w:val="1"/>
        </w:rPr>
        <w:t xml:space="preserve"> </w:t>
      </w:r>
      <w:r>
        <w:t>поиск</w:t>
      </w:r>
      <w:r>
        <w:rPr>
          <w:spacing w:val="1"/>
        </w:rPr>
        <w:t xml:space="preserve"> </w:t>
      </w:r>
      <w:r>
        <w:t>необходимых</w:t>
      </w:r>
      <w:r>
        <w:rPr>
          <w:spacing w:val="1"/>
        </w:rPr>
        <w:t xml:space="preserve"> </w:t>
      </w:r>
      <w:r>
        <w:t>сведений</w:t>
      </w:r>
      <w:r>
        <w:rPr>
          <w:spacing w:val="1"/>
        </w:rPr>
        <w:t xml:space="preserve"> </w:t>
      </w:r>
      <w:r>
        <w:t>для</w:t>
      </w:r>
      <w:r>
        <w:rPr>
          <w:spacing w:val="1"/>
        </w:rPr>
        <w:t xml:space="preserve"> </w:t>
      </w:r>
      <w:r>
        <w:t>восполнения</w:t>
      </w:r>
      <w:r>
        <w:rPr>
          <w:spacing w:val="1"/>
        </w:rPr>
        <w:t xml:space="preserve"> </w:t>
      </w:r>
      <w:r>
        <w:t>недостающих звеньев, делать обоснованные выводы, различать отдельные</w:t>
      </w:r>
      <w:r>
        <w:rPr>
          <w:spacing w:val="1"/>
        </w:rPr>
        <w:t xml:space="preserve"> </w:t>
      </w:r>
      <w:r>
        <w:t>компоненты</w:t>
      </w:r>
      <w:r>
        <w:rPr>
          <w:spacing w:val="1"/>
        </w:rPr>
        <w:t xml:space="preserve"> </w:t>
      </w:r>
      <w:r>
        <w:t>в</w:t>
      </w:r>
      <w:r>
        <w:rPr>
          <w:spacing w:val="1"/>
        </w:rPr>
        <w:t xml:space="preserve"> </w:t>
      </w:r>
      <w:r>
        <w:t>информационном</w:t>
      </w:r>
      <w:r>
        <w:rPr>
          <w:spacing w:val="1"/>
        </w:rPr>
        <w:t xml:space="preserve"> </w:t>
      </w:r>
      <w:r>
        <w:t>сообщении,</w:t>
      </w:r>
      <w:r>
        <w:rPr>
          <w:spacing w:val="1"/>
        </w:rPr>
        <w:t xml:space="preserve"> </w:t>
      </w:r>
      <w:r>
        <w:t>осуществлять</w:t>
      </w:r>
      <w:r>
        <w:rPr>
          <w:spacing w:val="1"/>
        </w:rPr>
        <w:t xml:space="preserve"> </w:t>
      </w:r>
      <w:r>
        <w:t>анализ,</w:t>
      </w:r>
      <w:r>
        <w:rPr>
          <w:spacing w:val="-67"/>
        </w:rPr>
        <w:t xml:space="preserve"> </w:t>
      </w:r>
      <w:r>
        <w:t>систематизацию</w:t>
      </w:r>
      <w:r>
        <w:rPr>
          <w:spacing w:val="1"/>
        </w:rPr>
        <w:t xml:space="preserve"> </w:t>
      </w:r>
      <w:r>
        <w:t>и интерпретацию информации различных видов и форм</w:t>
      </w:r>
      <w:r>
        <w:rPr>
          <w:spacing w:val="1"/>
        </w:rPr>
        <w:t xml:space="preserve"> </w:t>
      </w:r>
      <w:r>
        <w:t>представления;</w:t>
      </w:r>
    </w:p>
    <w:p w:rsidR="00347E9B" w:rsidRDefault="00757747">
      <w:pPr>
        <w:pStyle w:val="a4"/>
        <w:spacing w:line="360" w:lineRule="auto"/>
        <w:ind w:right="494"/>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для</w:t>
      </w:r>
      <w:r>
        <w:rPr>
          <w:spacing w:val="1"/>
        </w:rPr>
        <w:t xml:space="preserve"> </w:t>
      </w:r>
      <w:r>
        <w:t>анализа</w:t>
      </w:r>
      <w:r>
        <w:rPr>
          <w:spacing w:val="1"/>
        </w:rPr>
        <w:t xml:space="preserve"> </w:t>
      </w:r>
      <w:r>
        <w:t>социальной</w:t>
      </w:r>
      <w:r>
        <w:rPr>
          <w:spacing w:val="1"/>
        </w:rPr>
        <w:t xml:space="preserve"> </w:t>
      </w:r>
      <w:r>
        <w:t>информации</w:t>
      </w:r>
      <w:r>
        <w:rPr>
          <w:spacing w:val="1"/>
        </w:rPr>
        <w:t xml:space="preserve"> </w:t>
      </w:r>
      <w:r>
        <w:t>о</w:t>
      </w:r>
      <w:r>
        <w:rPr>
          <w:spacing w:val="1"/>
        </w:rPr>
        <w:t xml:space="preserve"> </w:t>
      </w:r>
      <w:r>
        <w:t>социальном</w:t>
      </w:r>
      <w:r>
        <w:rPr>
          <w:spacing w:val="1"/>
        </w:rPr>
        <w:t xml:space="preserve"> </w:t>
      </w:r>
      <w:r>
        <w:t>и</w:t>
      </w:r>
      <w:r>
        <w:rPr>
          <w:spacing w:val="1"/>
        </w:rPr>
        <w:t xml:space="preserve"> </w:t>
      </w:r>
      <w:r>
        <w:t>политическом</w:t>
      </w:r>
      <w:r>
        <w:rPr>
          <w:spacing w:val="1"/>
        </w:rPr>
        <w:t xml:space="preserve"> </w:t>
      </w:r>
      <w:r>
        <w:t>развитии</w:t>
      </w:r>
      <w:r>
        <w:rPr>
          <w:spacing w:val="1"/>
        </w:rPr>
        <w:t xml:space="preserve"> </w:t>
      </w:r>
      <w:r>
        <w:t>российского</w:t>
      </w:r>
      <w:r>
        <w:rPr>
          <w:spacing w:val="1"/>
        </w:rPr>
        <w:t xml:space="preserve"> </w:t>
      </w:r>
      <w:r>
        <w:t>общества,</w:t>
      </w:r>
      <w:r>
        <w:rPr>
          <w:spacing w:val="1"/>
        </w:rPr>
        <w:t xml:space="preserve"> </w:t>
      </w:r>
      <w:r>
        <w:t>направлениях</w:t>
      </w:r>
      <w:r>
        <w:rPr>
          <w:spacing w:val="1"/>
        </w:rPr>
        <w:t xml:space="preserve"> </w:t>
      </w:r>
      <w:r>
        <w:t>государственной</w:t>
      </w:r>
      <w:r>
        <w:rPr>
          <w:spacing w:val="70"/>
        </w:rPr>
        <w:t xml:space="preserve"> </w:t>
      </w:r>
      <w:r>
        <w:t>политики</w:t>
      </w:r>
      <w:r>
        <w:rPr>
          <w:spacing w:val="70"/>
        </w:rPr>
        <w:t xml:space="preserve"> </w:t>
      </w:r>
      <w:r>
        <w:t>в</w:t>
      </w:r>
      <w:r>
        <w:rPr>
          <w:spacing w:val="69"/>
        </w:rPr>
        <w:t xml:space="preserve"> </w:t>
      </w:r>
      <w:r>
        <w:t>Российской</w:t>
      </w:r>
      <w:r>
        <w:rPr>
          <w:spacing w:val="70"/>
        </w:rPr>
        <w:t xml:space="preserve"> </w:t>
      </w:r>
      <w:r>
        <w:t>Федерации,</w:t>
      </w:r>
      <w:r>
        <w:rPr>
          <w:spacing w:val="2"/>
        </w:rPr>
        <w:t xml:space="preserve"> </w:t>
      </w:r>
      <w:r>
        <w:t>правовом</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firstLine="0"/>
      </w:pPr>
      <w:r>
        <w:lastRenderedPageBreak/>
        <w:t>регулировании</w:t>
      </w:r>
      <w:r>
        <w:rPr>
          <w:spacing w:val="1"/>
        </w:rPr>
        <w:t xml:space="preserve"> </w:t>
      </w:r>
      <w:r>
        <w:t>общественных</w:t>
      </w:r>
      <w:r>
        <w:rPr>
          <w:spacing w:val="1"/>
        </w:rPr>
        <w:t xml:space="preserve"> </w:t>
      </w:r>
      <w:r>
        <w:t>процессов</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полученной</w:t>
      </w:r>
      <w:r>
        <w:rPr>
          <w:spacing w:val="1"/>
        </w:rPr>
        <w:t xml:space="preserve"> </w:t>
      </w:r>
      <w:r>
        <w:t>из</w:t>
      </w:r>
      <w:r>
        <w:rPr>
          <w:spacing w:val="1"/>
        </w:rPr>
        <w:t xml:space="preserve"> </w:t>
      </w:r>
      <w:r>
        <w:t>источников</w:t>
      </w:r>
      <w:r>
        <w:rPr>
          <w:spacing w:val="1"/>
        </w:rPr>
        <w:t xml:space="preserve"> </w:t>
      </w:r>
      <w:r>
        <w:t>разного</w:t>
      </w:r>
      <w:r>
        <w:rPr>
          <w:spacing w:val="1"/>
        </w:rPr>
        <w:t xml:space="preserve"> </w:t>
      </w:r>
      <w:r>
        <w:t>типа</w:t>
      </w:r>
      <w:r>
        <w:rPr>
          <w:spacing w:val="1"/>
        </w:rPr>
        <w:t xml:space="preserve"> </w:t>
      </w:r>
      <w:r>
        <w:t>в</w:t>
      </w:r>
      <w:r>
        <w:rPr>
          <w:spacing w:val="1"/>
        </w:rPr>
        <w:t xml:space="preserve"> </w:t>
      </w:r>
      <w:r>
        <w:t>решении</w:t>
      </w:r>
      <w:r>
        <w:rPr>
          <w:spacing w:val="1"/>
        </w:rPr>
        <w:t xml:space="preserve"> </w:t>
      </w:r>
      <w:r>
        <w:t>когнитивных,</w:t>
      </w:r>
      <w:r>
        <w:rPr>
          <w:spacing w:val="-67"/>
        </w:rPr>
        <w:t xml:space="preserve"> </w:t>
      </w:r>
      <w:r>
        <w:t>коммуникативных</w:t>
      </w:r>
      <w:r>
        <w:rPr>
          <w:spacing w:val="1"/>
        </w:rPr>
        <w:t xml:space="preserve"> </w:t>
      </w:r>
      <w:r>
        <w:t>и</w:t>
      </w:r>
      <w:r>
        <w:rPr>
          <w:spacing w:val="1"/>
        </w:rPr>
        <w:t xml:space="preserve"> </w:t>
      </w:r>
      <w:r>
        <w:t>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44"/>
        </w:rPr>
        <w:t xml:space="preserve"> </w:t>
      </w:r>
      <w:r>
        <w:t>техники</w:t>
      </w:r>
      <w:r>
        <w:rPr>
          <w:spacing w:val="43"/>
        </w:rPr>
        <w:t xml:space="preserve"> </w:t>
      </w:r>
      <w:r>
        <w:t>безопасности,</w:t>
      </w:r>
      <w:r>
        <w:rPr>
          <w:spacing w:val="45"/>
        </w:rPr>
        <w:t xml:space="preserve"> </w:t>
      </w:r>
      <w:r>
        <w:t>гигиены,</w:t>
      </w:r>
      <w:r>
        <w:rPr>
          <w:spacing w:val="45"/>
        </w:rPr>
        <w:t xml:space="preserve"> </w:t>
      </w:r>
      <w:r>
        <w:t>ресурсосбережения,</w:t>
      </w:r>
      <w:r>
        <w:rPr>
          <w:spacing w:val="45"/>
        </w:rPr>
        <w:t xml:space="preserve"> </w:t>
      </w:r>
      <w:r>
        <w:t>правовых</w:t>
      </w:r>
      <w:r>
        <w:rPr>
          <w:spacing w:val="-68"/>
        </w:rPr>
        <w:t xml:space="preserve"> </w:t>
      </w:r>
      <w:r>
        <w:t>и этических</w:t>
      </w:r>
      <w:r>
        <w:rPr>
          <w:spacing w:val="-4"/>
        </w:rPr>
        <w:t xml:space="preserve"> </w:t>
      </w:r>
      <w:r>
        <w:t>норм,</w:t>
      </w:r>
      <w:r>
        <w:rPr>
          <w:spacing w:val="3"/>
        </w:rPr>
        <w:t xml:space="preserve"> </w:t>
      </w:r>
      <w:r>
        <w:t>норм</w:t>
      </w:r>
      <w:r>
        <w:rPr>
          <w:spacing w:val="1"/>
        </w:rPr>
        <w:t xml:space="preserve"> </w:t>
      </w:r>
      <w:r>
        <w:t>информационной безопасности;</w:t>
      </w:r>
    </w:p>
    <w:p w:rsidR="00347E9B" w:rsidRDefault="00757747">
      <w:pPr>
        <w:pStyle w:val="a4"/>
        <w:spacing w:before="1" w:line="360" w:lineRule="auto"/>
        <w:ind w:right="492"/>
      </w:pPr>
      <w:r>
        <w:t>оценивать</w:t>
      </w:r>
      <w:r>
        <w:rPr>
          <w:spacing w:val="1"/>
        </w:rPr>
        <w:t xml:space="preserve"> </w:t>
      </w:r>
      <w:r>
        <w:t>достоверность</w:t>
      </w:r>
      <w:r>
        <w:rPr>
          <w:spacing w:val="1"/>
        </w:rPr>
        <w:t xml:space="preserve"> </w:t>
      </w:r>
      <w:r>
        <w:t>информации</w:t>
      </w:r>
      <w:r>
        <w:rPr>
          <w:spacing w:val="1"/>
        </w:rPr>
        <w:t xml:space="preserve"> </w:t>
      </w:r>
      <w:r>
        <w:t>на</w:t>
      </w:r>
      <w:r>
        <w:rPr>
          <w:spacing w:val="1"/>
        </w:rPr>
        <w:t xml:space="preserve"> </w:t>
      </w:r>
      <w:r>
        <w:t>основе</w:t>
      </w:r>
      <w:r>
        <w:rPr>
          <w:spacing w:val="1"/>
        </w:rPr>
        <w:t xml:space="preserve"> </w:t>
      </w:r>
      <w:r>
        <w:t>различения</w:t>
      </w:r>
      <w:r>
        <w:rPr>
          <w:spacing w:val="1"/>
        </w:rPr>
        <w:t xml:space="preserve"> </w:t>
      </w:r>
      <w:r>
        <w:t>видов</w:t>
      </w:r>
      <w:r>
        <w:rPr>
          <w:spacing w:val="1"/>
        </w:rPr>
        <w:t xml:space="preserve"> </w:t>
      </w:r>
      <w:r>
        <w:t>письменных</w:t>
      </w:r>
      <w:r>
        <w:rPr>
          <w:spacing w:val="1"/>
        </w:rPr>
        <w:t xml:space="preserve"> </w:t>
      </w:r>
      <w:r>
        <w:t>исторических</w:t>
      </w:r>
      <w:r>
        <w:rPr>
          <w:spacing w:val="1"/>
        </w:rPr>
        <w:t xml:space="preserve"> </w:t>
      </w:r>
      <w:r>
        <w:t>источников</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всемирной</w:t>
      </w:r>
      <w:r>
        <w:rPr>
          <w:spacing w:val="1"/>
        </w:rPr>
        <w:t xml:space="preserve"> </w:t>
      </w:r>
      <w:r>
        <w:t>истории,</w:t>
      </w:r>
      <w:r>
        <w:rPr>
          <w:spacing w:val="1"/>
        </w:rPr>
        <w:t xml:space="preserve"> </w:t>
      </w:r>
      <w:r>
        <w:t>выявления</w:t>
      </w:r>
      <w:r>
        <w:rPr>
          <w:spacing w:val="1"/>
        </w:rPr>
        <w:t xml:space="preserve"> </w:t>
      </w:r>
      <w:r>
        <w:t>позиции</w:t>
      </w:r>
      <w:r>
        <w:rPr>
          <w:spacing w:val="1"/>
        </w:rPr>
        <w:t xml:space="preserve"> </w:t>
      </w:r>
      <w:r>
        <w:t>автора</w:t>
      </w:r>
      <w:r>
        <w:rPr>
          <w:spacing w:val="1"/>
        </w:rPr>
        <w:t xml:space="preserve"> </w:t>
      </w:r>
      <w:r>
        <w:t>документа</w:t>
      </w:r>
      <w:r>
        <w:rPr>
          <w:spacing w:val="1"/>
        </w:rPr>
        <w:t xml:space="preserve"> </w:t>
      </w:r>
      <w:r>
        <w:t>и</w:t>
      </w:r>
      <w:r>
        <w:rPr>
          <w:spacing w:val="1"/>
        </w:rPr>
        <w:t xml:space="preserve"> </w:t>
      </w:r>
      <w:r>
        <w:t>участников</w:t>
      </w:r>
      <w:r>
        <w:rPr>
          <w:spacing w:val="1"/>
        </w:rPr>
        <w:t xml:space="preserve"> </w:t>
      </w:r>
      <w:r>
        <w:t>событий,</w:t>
      </w:r>
      <w:r>
        <w:rPr>
          <w:spacing w:val="1"/>
        </w:rPr>
        <w:t xml:space="preserve"> </w:t>
      </w:r>
      <w:r>
        <w:t>основной мысли, основной и дополнительной информации, достоверности</w:t>
      </w:r>
      <w:r>
        <w:rPr>
          <w:spacing w:val="1"/>
        </w:rPr>
        <w:t xml:space="preserve"> </w:t>
      </w:r>
      <w:r>
        <w:t>содержания.</w:t>
      </w:r>
    </w:p>
    <w:p w:rsidR="00347E9B" w:rsidRDefault="00757747">
      <w:pPr>
        <w:pStyle w:val="a4"/>
        <w:spacing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коммуникативных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line="360" w:lineRule="auto"/>
        <w:ind w:right="490"/>
      </w:pPr>
      <w:r>
        <w:t>владеть различными способами общения и взаимодействия с учетом</w:t>
      </w:r>
      <w:r>
        <w:rPr>
          <w:spacing w:val="1"/>
        </w:rPr>
        <w:t xml:space="preserve"> </w:t>
      </w:r>
      <w:r>
        <w:t>понимания</w:t>
      </w:r>
      <w:r>
        <w:rPr>
          <w:spacing w:val="1"/>
        </w:rPr>
        <w:t xml:space="preserve"> </w:t>
      </w:r>
      <w:r>
        <w:t>особенностей</w:t>
      </w:r>
      <w:r>
        <w:rPr>
          <w:spacing w:val="1"/>
        </w:rPr>
        <w:t xml:space="preserve"> </w:t>
      </w:r>
      <w:r>
        <w:t>политического,</w:t>
      </w:r>
      <w:r>
        <w:rPr>
          <w:spacing w:val="1"/>
        </w:rPr>
        <w:t xml:space="preserve"> </w:t>
      </w:r>
      <w:r>
        <w:t>социально-экономического</w:t>
      </w:r>
      <w:r>
        <w:rPr>
          <w:spacing w:val="1"/>
        </w:rPr>
        <w:t xml:space="preserve"> </w:t>
      </w:r>
      <w:r>
        <w:t>и</w:t>
      </w:r>
      <w:r>
        <w:rPr>
          <w:spacing w:val="1"/>
        </w:rPr>
        <w:t xml:space="preserve"> </w:t>
      </w:r>
      <w:r>
        <w:t>историко-культурного</w:t>
      </w:r>
      <w:r>
        <w:rPr>
          <w:spacing w:val="1"/>
        </w:rPr>
        <w:t xml:space="preserve"> </w:t>
      </w:r>
      <w:r>
        <w:t>развития</w:t>
      </w:r>
      <w:r>
        <w:rPr>
          <w:spacing w:val="1"/>
        </w:rPr>
        <w:t xml:space="preserve"> </w:t>
      </w:r>
      <w:r>
        <w:t>России</w:t>
      </w:r>
      <w:r>
        <w:rPr>
          <w:spacing w:val="71"/>
        </w:rPr>
        <w:t xml:space="preserve"> </w:t>
      </w:r>
      <w:r>
        <w:t>как</w:t>
      </w:r>
      <w:r>
        <w:rPr>
          <w:spacing w:val="71"/>
        </w:rPr>
        <w:t xml:space="preserve"> </w:t>
      </w:r>
      <w:r>
        <w:t>многонационального</w:t>
      </w:r>
      <w:r>
        <w:rPr>
          <w:spacing w:val="1"/>
        </w:rPr>
        <w:t xml:space="preserve"> </w:t>
      </w:r>
      <w:r>
        <w:t>государства,</w:t>
      </w:r>
      <w:r>
        <w:rPr>
          <w:spacing w:val="1"/>
        </w:rPr>
        <w:t xml:space="preserve"> </w:t>
      </w:r>
      <w:r>
        <w:t>знакомство</w:t>
      </w:r>
      <w:r>
        <w:rPr>
          <w:spacing w:val="1"/>
        </w:rPr>
        <w:t xml:space="preserve"> </w:t>
      </w:r>
      <w:r>
        <w:t>с</w:t>
      </w:r>
      <w:r>
        <w:rPr>
          <w:spacing w:val="1"/>
        </w:rPr>
        <w:t xml:space="preserve"> </w:t>
      </w:r>
      <w:r>
        <w:t>культурой,</w:t>
      </w:r>
      <w:r>
        <w:rPr>
          <w:spacing w:val="1"/>
        </w:rPr>
        <w:t xml:space="preserve"> </w:t>
      </w:r>
      <w:r>
        <w:t>традициями</w:t>
      </w:r>
      <w:r>
        <w:rPr>
          <w:spacing w:val="1"/>
        </w:rPr>
        <w:t xml:space="preserve"> </w:t>
      </w:r>
      <w:r>
        <w:t>и</w:t>
      </w:r>
      <w:r>
        <w:rPr>
          <w:spacing w:val="1"/>
        </w:rPr>
        <w:t xml:space="preserve"> </w:t>
      </w:r>
      <w:r>
        <w:t>обычаями</w:t>
      </w:r>
      <w:r>
        <w:rPr>
          <w:spacing w:val="1"/>
        </w:rPr>
        <w:t xml:space="preserve"> </w:t>
      </w:r>
      <w:r>
        <w:t>народов</w:t>
      </w:r>
      <w:r>
        <w:rPr>
          <w:spacing w:val="1"/>
        </w:rPr>
        <w:t xml:space="preserve"> </w:t>
      </w:r>
      <w:r>
        <w:t>России;</w:t>
      </w:r>
    </w:p>
    <w:p w:rsidR="00347E9B" w:rsidRDefault="00757747">
      <w:pPr>
        <w:pStyle w:val="a4"/>
        <w:spacing w:line="360" w:lineRule="auto"/>
        <w:ind w:right="483"/>
      </w:pPr>
      <w:r>
        <w:t>выбирать</w:t>
      </w:r>
      <w:r>
        <w:rPr>
          <w:spacing w:val="1"/>
        </w:rPr>
        <w:t xml:space="preserve"> </w:t>
      </w:r>
      <w:r>
        <w:t>тематику</w:t>
      </w:r>
      <w:r>
        <w:rPr>
          <w:spacing w:val="1"/>
        </w:rPr>
        <w:t xml:space="preserve"> </w:t>
      </w:r>
      <w:r>
        <w:t>и</w:t>
      </w:r>
      <w:r>
        <w:rPr>
          <w:spacing w:val="1"/>
        </w:rPr>
        <w:t xml:space="preserve"> </w:t>
      </w:r>
      <w:r>
        <w:t>методы</w:t>
      </w:r>
      <w:r>
        <w:rPr>
          <w:spacing w:val="1"/>
        </w:rPr>
        <w:t xml:space="preserve"> </w:t>
      </w:r>
      <w:r>
        <w:t>совместных</w:t>
      </w:r>
      <w:r>
        <w:rPr>
          <w:spacing w:val="1"/>
        </w:rPr>
        <w:t xml:space="preserve"> </w:t>
      </w:r>
      <w:r>
        <w:t>действий</w:t>
      </w:r>
      <w:r>
        <w:rPr>
          <w:spacing w:val="1"/>
        </w:rPr>
        <w:t xml:space="preserve"> </w:t>
      </w:r>
      <w:r>
        <w:t>с</w:t>
      </w:r>
      <w:r>
        <w:rPr>
          <w:spacing w:val="1"/>
        </w:rPr>
        <w:t xml:space="preserve"> </w:t>
      </w:r>
      <w:r>
        <w:t>учетом</w:t>
      </w:r>
      <w:r>
        <w:rPr>
          <w:spacing w:val="1"/>
        </w:rPr>
        <w:t xml:space="preserve"> </w:t>
      </w:r>
      <w:r>
        <w:t>возможностей</w:t>
      </w:r>
      <w:r>
        <w:rPr>
          <w:spacing w:val="1"/>
        </w:rPr>
        <w:t xml:space="preserve"> </w:t>
      </w:r>
      <w:r>
        <w:t>каждого</w:t>
      </w:r>
      <w:r>
        <w:rPr>
          <w:spacing w:val="1"/>
        </w:rPr>
        <w:t xml:space="preserve"> </w:t>
      </w:r>
      <w:r>
        <w:t>члена</w:t>
      </w:r>
      <w:r>
        <w:rPr>
          <w:spacing w:val="1"/>
        </w:rPr>
        <w:t xml:space="preserve"> </w:t>
      </w:r>
      <w:r>
        <w:t>коллектива</w:t>
      </w:r>
      <w:r>
        <w:rPr>
          <w:spacing w:val="1"/>
        </w:rPr>
        <w:t xml:space="preserve"> </w:t>
      </w:r>
      <w:r>
        <w:t>при</w:t>
      </w:r>
      <w:r>
        <w:rPr>
          <w:spacing w:val="1"/>
        </w:rPr>
        <w:t xml:space="preserve"> </w:t>
      </w:r>
      <w:r>
        <w:t>участии</w:t>
      </w:r>
      <w:r>
        <w:rPr>
          <w:spacing w:val="1"/>
        </w:rPr>
        <w:t xml:space="preserve"> </w:t>
      </w:r>
      <w:r>
        <w:t>в</w:t>
      </w:r>
      <w:r>
        <w:rPr>
          <w:spacing w:val="1"/>
        </w:rPr>
        <w:t xml:space="preserve"> </w:t>
      </w:r>
      <w:r>
        <w:t>диалогическом</w:t>
      </w:r>
      <w:r>
        <w:rPr>
          <w:spacing w:val="1"/>
        </w:rPr>
        <w:t xml:space="preserve"> </w:t>
      </w:r>
      <w:r>
        <w:t>и</w:t>
      </w:r>
      <w:r>
        <w:rPr>
          <w:spacing w:val="-67"/>
        </w:rPr>
        <w:t xml:space="preserve"> </w:t>
      </w:r>
      <w:r>
        <w:t>полилогическом</w:t>
      </w:r>
      <w:r>
        <w:rPr>
          <w:spacing w:val="1"/>
        </w:rPr>
        <w:t xml:space="preserve"> </w:t>
      </w:r>
      <w:r>
        <w:t>общении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общества</w:t>
      </w:r>
      <w:r>
        <w:rPr>
          <w:spacing w:val="1"/>
        </w:rPr>
        <w:t xml:space="preserve"> </w:t>
      </w:r>
      <w:r>
        <w:t>в</w:t>
      </w:r>
      <w:r>
        <w:rPr>
          <w:spacing w:val="1"/>
        </w:rPr>
        <w:t xml:space="preserve"> </w:t>
      </w:r>
      <w:r>
        <w:t>прошлом</w:t>
      </w:r>
      <w:r>
        <w:rPr>
          <w:spacing w:val="1"/>
        </w:rPr>
        <w:t xml:space="preserve"> </w:t>
      </w:r>
      <w:r>
        <w:t>и</w:t>
      </w:r>
      <w:r>
        <w:rPr>
          <w:spacing w:val="1"/>
        </w:rPr>
        <w:t xml:space="preserve"> </w:t>
      </w:r>
      <w:r>
        <w:t>сегодня;</w:t>
      </w:r>
    </w:p>
    <w:p w:rsidR="00347E9B" w:rsidRDefault="00757747">
      <w:pPr>
        <w:pStyle w:val="a4"/>
        <w:spacing w:line="362" w:lineRule="auto"/>
        <w:ind w:right="500"/>
      </w:pPr>
      <w:r>
        <w:t>ориентироваться</w:t>
      </w:r>
      <w:r>
        <w:rPr>
          <w:spacing w:val="1"/>
        </w:rPr>
        <w:t xml:space="preserve"> </w:t>
      </w:r>
      <w:r>
        <w:t>в</w:t>
      </w:r>
      <w:r>
        <w:rPr>
          <w:spacing w:val="1"/>
        </w:rPr>
        <w:t xml:space="preserve"> </w:t>
      </w:r>
      <w:r>
        <w:t>направлениях</w:t>
      </w:r>
      <w:r>
        <w:rPr>
          <w:spacing w:val="1"/>
        </w:rPr>
        <w:t xml:space="preserve"> </w:t>
      </w:r>
      <w:r>
        <w:t>профессиональной</w:t>
      </w:r>
      <w:r>
        <w:rPr>
          <w:spacing w:val="1"/>
        </w:rPr>
        <w:t xml:space="preserve"> </w:t>
      </w:r>
      <w:r>
        <w:t>деятельности,</w:t>
      </w:r>
      <w:r>
        <w:rPr>
          <w:spacing w:val="1"/>
        </w:rPr>
        <w:t xml:space="preserve"> </w:t>
      </w:r>
      <w:r>
        <w:t>связанных</w:t>
      </w:r>
      <w:r>
        <w:rPr>
          <w:spacing w:val="-4"/>
        </w:rPr>
        <w:t xml:space="preserve"> </w:t>
      </w:r>
      <w:r>
        <w:t>с</w:t>
      </w:r>
      <w:r>
        <w:rPr>
          <w:spacing w:val="1"/>
        </w:rPr>
        <w:t xml:space="preserve"> </w:t>
      </w:r>
      <w:r>
        <w:t>социально-гуманитарной</w:t>
      </w:r>
      <w:r>
        <w:rPr>
          <w:spacing w:val="1"/>
        </w:rPr>
        <w:t xml:space="preserve"> </w:t>
      </w:r>
      <w:r>
        <w:t>подготовкой.</w:t>
      </w:r>
    </w:p>
    <w:p w:rsidR="00347E9B" w:rsidRDefault="00757747">
      <w:pPr>
        <w:pStyle w:val="a4"/>
        <w:spacing w:line="362" w:lineRule="auto"/>
        <w:ind w:right="498"/>
      </w:pPr>
      <w:r>
        <w:t>Формирование</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включает</w:t>
      </w:r>
      <w:r>
        <w:rPr>
          <w:spacing w:val="3"/>
        </w:rPr>
        <w:t xml:space="preserve"> </w:t>
      </w:r>
      <w:r>
        <w:t>умения:</w:t>
      </w:r>
    </w:p>
    <w:p w:rsidR="00347E9B" w:rsidRDefault="00757747">
      <w:pPr>
        <w:pStyle w:val="a4"/>
        <w:spacing w:line="360" w:lineRule="auto"/>
        <w:ind w:right="490"/>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с использованием</w:t>
      </w:r>
      <w:r>
        <w:rPr>
          <w:spacing w:val="1"/>
        </w:rPr>
        <w:t xml:space="preserve"> </w:t>
      </w:r>
      <w:r>
        <w:t>исторических</w:t>
      </w:r>
      <w:r>
        <w:rPr>
          <w:spacing w:val="1"/>
        </w:rPr>
        <w:t xml:space="preserve"> </w:t>
      </w:r>
      <w:r>
        <w:t>примеров</w:t>
      </w:r>
      <w:r>
        <w:rPr>
          <w:spacing w:val="1"/>
        </w:rPr>
        <w:t xml:space="preserve"> </w:t>
      </w:r>
      <w:r>
        <w:t>эффективного</w:t>
      </w:r>
      <w:r>
        <w:rPr>
          <w:spacing w:val="1"/>
        </w:rPr>
        <w:t xml:space="preserve"> </w:t>
      </w:r>
      <w:r>
        <w:t>взаимодействия</w:t>
      </w:r>
      <w:r>
        <w:rPr>
          <w:spacing w:val="1"/>
        </w:rPr>
        <w:t xml:space="preserve"> </w:t>
      </w:r>
      <w:r>
        <w:t>народов</w:t>
      </w:r>
      <w:r>
        <w:rPr>
          <w:spacing w:val="71"/>
        </w:rPr>
        <w:t xml:space="preserve"> </w:t>
      </w:r>
      <w:r>
        <w:t>нашей</w:t>
      </w:r>
      <w:r>
        <w:rPr>
          <w:spacing w:val="1"/>
        </w:rPr>
        <w:t xml:space="preserve"> </w:t>
      </w:r>
      <w:r>
        <w:t>страны</w:t>
      </w:r>
      <w:r>
        <w:rPr>
          <w:spacing w:val="47"/>
        </w:rPr>
        <w:t xml:space="preserve"> </w:t>
      </w:r>
      <w:r>
        <w:t>для</w:t>
      </w:r>
      <w:r>
        <w:rPr>
          <w:spacing w:val="24"/>
        </w:rPr>
        <w:t xml:space="preserve"> </w:t>
      </w:r>
      <w:r>
        <w:t>защиты</w:t>
      </w:r>
      <w:r>
        <w:rPr>
          <w:spacing w:val="22"/>
        </w:rPr>
        <w:t xml:space="preserve"> </w:t>
      </w:r>
      <w:r>
        <w:t>Родины</w:t>
      </w:r>
      <w:r>
        <w:rPr>
          <w:spacing w:val="23"/>
        </w:rPr>
        <w:t xml:space="preserve"> </w:t>
      </w:r>
      <w:r>
        <w:t>от</w:t>
      </w:r>
      <w:r>
        <w:rPr>
          <w:spacing w:val="21"/>
        </w:rPr>
        <w:t xml:space="preserve"> </w:t>
      </w:r>
      <w:r>
        <w:t>внешних</w:t>
      </w:r>
      <w:r>
        <w:rPr>
          <w:spacing w:val="23"/>
        </w:rPr>
        <w:t xml:space="preserve"> </w:t>
      </w:r>
      <w:r>
        <w:t>врагов,</w:t>
      </w:r>
      <w:r>
        <w:rPr>
          <w:spacing w:val="25"/>
        </w:rPr>
        <w:t xml:space="preserve"> </w:t>
      </w:r>
      <w:r>
        <w:t>достижения</w:t>
      </w:r>
      <w:r>
        <w:rPr>
          <w:spacing w:val="23"/>
        </w:rPr>
        <w:t xml:space="preserve"> </w:t>
      </w:r>
      <w:r>
        <w:t>общих</w:t>
      </w:r>
      <w:r>
        <w:rPr>
          <w:spacing w:val="18"/>
        </w:rPr>
        <w:t xml:space="preserve"> </w:t>
      </w:r>
      <w:r>
        <w:t>целей</w:t>
      </w:r>
      <w:r>
        <w:rPr>
          <w:spacing w:val="22"/>
        </w:rPr>
        <w:t xml:space="preserve"> </w:t>
      </w:r>
      <w:r>
        <w:t>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firstLine="0"/>
      </w:pPr>
      <w:r>
        <w:lastRenderedPageBreak/>
        <w:t>деле</w:t>
      </w:r>
      <w:r>
        <w:rPr>
          <w:spacing w:val="1"/>
        </w:rPr>
        <w:t xml:space="preserve"> </w:t>
      </w:r>
      <w:r>
        <w:t>политического,</w:t>
      </w:r>
      <w:r>
        <w:rPr>
          <w:spacing w:val="1"/>
        </w:rPr>
        <w:t xml:space="preserve"> </w:t>
      </w:r>
      <w:r>
        <w:t>социально-экономического</w:t>
      </w:r>
      <w:r>
        <w:rPr>
          <w:spacing w:val="1"/>
        </w:rPr>
        <w:t xml:space="preserve"> </w:t>
      </w:r>
      <w:r>
        <w:t>и</w:t>
      </w:r>
      <w:r>
        <w:rPr>
          <w:spacing w:val="1"/>
        </w:rPr>
        <w:t xml:space="preserve"> </w:t>
      </w:r>
      <w:r>
        <w:t>культурного</w:t>
      </w:r>
      <w:r>
        <w:rPr>
          <w:spacing w:val="1"/>
        </w:rPr>
        <w:t xml:space="preserve"> </w:t>
      </w:r>
      <w:r>
        <w:t>развития</w:t>
      </w:r>
      <w:r>
        <w:rPr>
          <w:spacing w:val="1"/>
        </w:rPr>
        <w:t xml:space="preserve"> </w:t>
      </w:r>
      <w:r>
        <w:t>России;</w:t>
      </w:r>
    </w:p>
    <w:p w:rsidR="00347E9B" w:rsidRDefault="00757747">
      <w:pPr>
        <w:pStyle w:val="a4"/>
        <w:spacing w:line="360" w:lineRule="auto"/>
        <w:ind w:right="485"/>
      </w:pPr>
      <w:r>
        <w:t>принимать мотивы и аргументы других людей при анализе результатов</w:t>
      </w:r>
      <w:r>
        <w:rPr>
          <w:spacing w:val="1"/>
        </w:rPr>
        <w:t xml:space="preserve"> </w:t>
      </w:r>
      <w:r>
        <w:t>деятельности,</w:t>
      </w:r>
      <w:r>
        <w:rPr>
          <w:spacing w:val="1"/>
        </w:rPr>
        <w:t xml:space="preserve"> </w:t>
      </w:r>
      <w:r>
        <w:t>используя</w:t>
      </w:r>
      <w:r>
        <w:rPr>
          <w:spacing w:val="1"/>
        </w:rPr>
        <w:t xml:space="preserve"> </w:t>
      </w:r>
      <w:r>
        <w:t>социально-гуманитарные</w:t>
      </w:r>
      <w:r>
        <w:rPr>
          <w:spacing w:val="1"/>
        </w:rPr>
        <w:t xml:space="preserve"> </w:t>
      </w:r>
      <w:r>
        <w:t>знания</w:t>
      </w:r>
      <w:r>
        <w:rPr>
          <w:spacing w:val="71"/>
        </w:rPr>
        <w:t xml:space="preserve"> </w:t>
      </w:r>
      <w:r>
        <w:t>для</w:t>
      </w:r>
      <w:r>
        <w:rPr>
          <w:spacing w:val="1"/>
        </w:rPr>
        <w:t xml:space="preserve"> </w:t>
      </w:r>
      <w:r>
        <w:t>взаимодействия</w:t>
      </w:r>
      <w:r>
        <w:rPr>
          <w:spacing w:val="1"/>
        </w:rPr>
        <w:t xml:space="preserve"> </w:t>
      </w:r>
      <w:r>
        <w:t>с</w:t>
      </w:r>
      <w:r>
        <w:rPr>
          <w:spacing w:val="1"/>
        </w:rPr>
        <w:t xml:space="preserve"> </w:t>
      </w:r>
      <w:r>
        <w:t>представителями</w:t>
      </w:r>
      <w:r>
        <w:rPr>
          <w:spacing w:val="1"/>
        </w:rPr>
        <w:t xml:space="preserve"> </w:t>
      </w:r>
      <w:r>
        <w:t>других</w:t>
      </w:r>
      <w:r>
        <w:rPr>
          <w:spacing w:val="1"/>
        </w:rPr>
        <w:t xml:space="preserve"> </w:t>
      </w:r>
      <w:r>
        <w:t>национальностей</w:t>
      </w:r>
      <w:r>
        <w:rPr>
          <w:spacing w:val="1"/>
        </w:rPr>
        <w:t xml:space="preserve"> </w:t>
      </w:r>
      <w:r>
        <w:t>и</w:t>
      </w:r>
      <w:r>
        <w:rPr>
          <w:spacing w:val="1"/>
        </w:rPr>
        <w:t xml:space="preserve"> </w:t>
      </w:r>
      <w:r>
        <w:t>культур</w:t>
      </w:r>
      <w:r>
        <w:rPr>
          <w:spacing w:val="1"/>
        </w:rPr>
        <w:t xml:space="preserve"> </w:t>
      </w:r>
      <w:r>
        <w:t>в</w:t>
      </w:r>
      <w:r>
        <w:rPr>
          <w:spacing w:val="-67"/>
        </w:rPr>
        <w:t xml:space="preserve"> </w:t>
      </w:r>
      <w:r>
        <w:t>целях</w:t>
      </w:r>
      <w:r>
        <w:rPr>
          <w:spacing w:val="1"/>
        </w:rPr>
        <w:t xml:space="preserve"> </w:t>
      </w:r>
      <w:r>
        <w:t>успешного</w:t>
      </w:r>
      <w:r>
        <w:rPr>
          <w:spacing w:val="1"/>
        </w:rPr>
        <w:t xml:space="preserve"> </w:t>
      </w:r>
      <w:r>
        <w:t>выполнения</w:t>
      </w:r>
      <w:r>
        <w:rPr>
          <w:spacing w:val="1"/>
        </w:rPr>
        <w:t xml:space="preserve"> </w:t>
      </w:r>
      <w:r>
        <w:t>типичных социальных</w:t>
      </w:r>
      <w:r>
        <w:rPr>
          <w:spacing w:val="1"/>
        </w:rPr>
        <w:t xml:space="preserve"> </w:t>
      </w:r>
      <w:r>
        <w:t>ролей,</w:t>
      </w:r>
      <w:r>
        <w:rPr>
          <w:spacing w:val="1"/>
        </w:rPr>
        <w:t xml:space="preserve"> </w:t>
      </w:r>
      <w:r>
        <w:t>ориентации</w:t>
      </w:r>
      <w:r>
        <w:rPr>
          <w:spacing w:val="1"/>
        </w:rPr>
        <w:t xml:space="preserve"> </w:t>
      </w:r>
      <w:r>
        <w:t>в</w:t>
      </w:r>
      <w:r>
        <w:rPr>
          <w:spacing w:val="1"/>
        </w:rPr>
        <w:t xml:space="preserve"> </w:t>
      </w:r>
      <w:r>
        <w:t>актуальных</w:t>
      </w:r>
      <w:r>
        <w:rPr>
          <w:spacing w:val="1"/>
        </w:rPr>
        <w:t xml:space="preserve"> </w:t>
      </w:r>
      <w:r>
        <w:t>общественных</w:t>
      </w:r>
      <w:r>
        <w:rPr>
          <w:spacing w:val="1"/>
        </w:rPr>
        <w:t xml:space="preserve"> </w:t>
      </w:r>
      <w:r>
        <w:t>событиях,</w:t>
      </w:r>
      <w:r>
        <w:rPr>
          <w:spacing w:val="1"/>
        </w:rPr>
        <w:t xml:space="preserve"> </w:t>
      </w:r>
      <w:r>
        <w:t>определения</w:t>
      </w:r>
      <w:r>
        <w:rPr>
          <w:spacing w:val="1"/>
        </w:rPr>
        <w:t xml:space="preserve"> </w:t>
      </w:r>
      <w:r>
        <w:t>личной</w:t>
      </w:r>
      <w:r>
        <w:rPr>
          <w:spacing w:val="1"/>
        </w:rPr>
        <w:t xml:space="preserve"> </w:t>
      </w:r>
      <w:r>
        <w:t>гражданской</w:t>
      </w:r>
      <w:r>
        <w:rPr>
          <w:spacing w:val="1"/>
        </w:rPr>
        <w:t xml:space="preserve"> </w:t>
      </w:r>
      <w:r>
        <w:t>позиции.</w:t>
      </w:r>
    </w:p>
    <w:p w:rsidR="00347E9B" w:rsidRDefault="00757747">
      <w:pPr>
        <w:pStyle w:val="a4"/>
        <w:spacing w:line="360" w:lineRule="auto"/>
        <w:ind w:right="486"/>
      </w:pPr>
      <w:r>
        <w:t>Особенности</w:t>
      </w:r>
      <w:r>
        <w:rPr>
          <w:spacing w:val="1"/>
        </w:rPr>
        <w:t xml:space="preserve"> </w:t>
      </w:r>
      <w:r>
        <w:t>реализации</w:t>
      </w:r>
      <w:r>
        <w:rPr>
          <w:spacing w:val="1"/>
        </w:rPr>
        <w:t xml:space="preserve"> </w:t>
      </w:r>
      <w:r>
        <w:t>основных</w:t>
      </w:r>
      <w:r>
        <w:rPr>
          <w:spacing w:val="1"/>
        </w:rPr>
        <w:t xml:space="preserve"> </w:t>
      </w:r>
      <w:r>
        <w:t>направлений</w:t>
      </w:r>
      <w:r>
        <w:rPr>
          <w:spacing w:val="1"/>
        </w:rPr>
        <w:t xml:space="preserve"> </w:t>
      </w:r>
      <w:r>
        <w:t>и</w:t>
      </w:r>
      <w:r>
        <w:rPr>
          <w:spacing w:val="1"/>
        </w:rPr>
        <w:t xml:space="preserve"> </w:t>
      </w:r>
      <w:r>
        <w:t>форм</w:t>
      </w:r>
      <w:r>
        <w:rPr>
          <w:spacing w:val="1"/>
        </w:rPr>
        <w:t xml:space="preserve"> </w:t>
      </w:r>
      <w:r>
        <w:t>учебно-</w:t>
      </w:r>
      <w:r>
        <w:rPr>
          <w:spacing w:val="-67"/>
        </w:rPr>
        <w:t xml:space="preserve"> </w:t>
      </w:r>
      <w:r>
        <w:t>исследовательской и проектной деятельности в рамках урочной и внеурочной</w:t>
      </w:r>
      <w:r>
        <w:rPr>
          <w:spacing w:val="-67"/>
        </w:rPr>
        <w:t xml:space="preserve"> </w:t>
      </w:r>
      <w:r>
        <w:t>деятельности.</w:t>
      </w:r>
    </w:p>
    <w:p w:rsidR="00347E9B" w:rsidRDefault="00757747">
      <w:pPr>
        <w:pStyle w:val="a4"/>
        <w:spacing w:line="360" w:lineRule="auto"/>
        <w:ind w:right="491"/>
      </w:pPr>
      <w:r>
        <w:t>ФГОС</w:t>
      </w:r>
      <w:r>
        <w:rPr>
          <w:spacing w:val="1"/>
        </w:rPr>
        <w:t xml:space="preserve"> </w:t>
      </w:r>
      <w:r>
        <w:t>СОО</w:t>
      </w:r>
      <w:r>
        <w:rPr>
          <w:spacing w:val="1"/>
        </w:rPr>
        <w:t xml:space="preserve"> </w:t>
      </w:r>
      <w:r>
        <w:t>определяет</w:t>
      </w:r>
      <w:r>
        <w:rPr>
          <w:spacing w:val="1"/>
        </w:rPr>
        <w:t xml:space="preserve"> </w:t>
      </w:r>
      <w:r>
        <w:t>индивидуальный</w:t>
      </w:r>
      <w:r>
        <w:rPr>
          <w:spacing w:val="1"/>
        </w:rPr>
        <w:t xml:space="preserve"> </w:t>
      </w:r>
      <w:r>
        <w:t>проект</w:t>
      </w:r>
      <w:r>
        <w:rPr>
          <w:spacing w:val="1"/>
        </w:rPr>
        <w:t xml:space="preserve"> </w:t>
      </w:r>
      <w:r>
        <w:t>как</w:t>
      </w:r>
      <w:r>
        <w:rPr>
          <w:spacing w:val="1"/>
        </w:rPr>
        <w:t xml:space="preserve"> </w:t>
      </w:r>
      <w:r>
        <w:t>особую</w:t>
      </w:r>
      <w:r>
        <w:rPr>
          <w:spacing w:val="1"/>
        </w:rPr>
        <w:t xml:space="preserve"> </w:t>
      </w:r>
      <w:r>
        <w:t>форму</w:t>
      </w:r>
      <w:r>
        <w:rPr>
          <w:spacing w:val="-67"/>
        </w:rPr>
        <w:t xml:space="preserve"> </w:t>
      </w:r>
      <w:r>
        <w:t>организации деятельности обучающихся (учебное исследование или учебный</w:t>
      </w:r>
      <w:r>
        <w:rPr>
          <w:spacing w:val="-67"/>
        </w:rPr>
        <w:t xml:space="preserve"> </w:t>
      </w:r>
      <w:r>
        <w:t>проект). Индивидуальный проект выполняется обучающимся самостоятельно</w:t>
      </w:r>
      <w:r>
        <w:rPr>
          <w:spacing w:val="-67"/>
        </w:rPr>
        <w:t xml:space="preserve"> </w:t>
      </w:r>
      <w:r>
        <w:t>под</w:t>
      </w:r>
      <w:r>
        <w:rPr>
          <w:spacing w:val="59"/>
        </w:rPr>
        <w:t xml:space="preserve"> </w:t>
      </w:r>
      <w:r>
        <w:t>руководством</w:t>
      </w:r>
      <w:r>
        <w:rPr>
          <w:spacing w:val="59"/>
        </w:rPr>
        <w:t xml:space="preserve"> </w:t>
      </w:r>
      <w:r>
        <w:t>учителя</w:t>
      </w:r>
      <w:r>
        <w:rPr>
          <w:spacing w:val="58"/>
        </w:rPr>
        <w:t xml:space="preserve"> </w:t>
      </w:r>
      <w:r>
        <w:t>(тьютора)</w:t>
      </w:r>
      <w:r>
        <w:rPr>
          <w:spacing w:val="56"/>
        </w:rPr>
        <w:t xml:space="preserve"> </w:t>
      </w:r>
      <w:r>
        <w:t>по</w:t>
      </w:r>
      <w:r>
        <w:rPr>
          <w:spacing w:val="56"/>
        </w:rPr>
        <w:t xml:space="preserve"> </w:t>
      </w:r>
      <w:r>
        <w:t>выбранной</w:t>
      </w:r>
      <w:r>
        <w:rPr>
          <w:spacing w:val="57"/>
        </w:rPr>
        <w:t xml:space="preserve"> </w:t>
      </w:r>
      <w:r>
        <w:t>теме</w:t>
      </w:r>
      <w:r>
        <w:rPr>
          <w:spacing w:val="59"/>
        </w:rPr>
        <w:t xml:space="preserve"> </w:t>
      </w:r>
      <w:r>
        <w:t>в</w:t>
      </w:r>
      <w:r>
        <w:rPr>
          <w:spacing w:val="55"/>
        </w:rPr>
        <w:t xml:space="preserve"> </w:t>
      </w:r>
      <w:r>
        <w:t>рамках</w:t>
      </w:r>
      <w:r>
        <w:rPr>
          <w:spacing w:val="53"/>
        </w:rPr>
        <w:t xml:space="preserve"> </w:t>
      </w:r>
      <w:r>
        <w:t>одного</w:t>
      </w:r>
      <w:r>
        <w:rPr>
          <w:spacing w:val="-68"/>
        </w:rPr>
        <w:t xml:space="preserve"> </w:t>
      </w:r>
      <w:r>
        <w:t>или нескольких изучаемых учебных предметов, курсов в любой избранной</w:t>
      </w:r>
      <w:r>
        <w:rPr>
          <w:spacing w:val="1"/>
        </w:rPr>
        <w:t xml:space="preserve"> </w:t>
      </w:r>
      <w:r>
        <w:t>области</w:t>
      </w:r>
      <w:r>
        <w:rPr>
          <w:spacing w:val="1"/>
        </w:rPr>
        <w:t xml:space="preserve"> </w:t>
      </w:r>
      <w:r>
        <w:t>деятельности</w:t>
      </w:r>
      <w:r>
        <w:rPr>
          <w:spacing w:val="1"/>
        </w:rPr>
        <w:t xml:space="preserve"> </w:t>
      </w:r>
      <w:r>
        <w:t>(познавательной,</w:t>
      </w:r>
      <w:r>
        <w:rPr>
          <w:spacing w:val="1"/>
        </w:rPr>
        <w:t xml:space="preserve"> </w:t>
      </w:r>
      <w:r>
        <w:t>практической,</w:t>
      </w:r>
      <w:r>
        <w:rPr>
          <w:spacing w:val="1"/>
        </w:rPr>
        <w:t xml:space="preserve"> </w:t>
      </w:r>
      <w:r>
        <w:t>учебно-</w:t>
      </w:r>
      <w:r>
        <w:rPr>
          <w:spacing w:val="1"/>
        </w:rPr>
        <w:t xml:space="preserve"> </w:t>
      </w:r>
      <w:r>
        <w:t>исследовательской,</w:t>
      </w:r>
      <w:r>
        <w:rPr>
          <w:spacing w:val="1"/>
        </w:rPr>
        <w:t xml:space="preserve"> </w:t>
      </w:r>
      <w:r>
        <w:t>социальной,</w:t>
      </w:r>
      <w:r>
        <w:rPr>
          <w:spacing w:val="1"/>
        </w:rPr>
        <w:t xml:space="preserve"> </w:t>
      </w:r>
      <w:r>
        <w:t>художественно-творческой,</w:t>
      </w:r>
      <w:r>
        <w:rPr>
          <w:spacing w:val="1"/>
        </w:rPr>
        <w:t xml:space="preserve"> </w:t>
      </w:r>
      <w:r>
        <w:t>иной).</w:t>
      </w:r>
    </w:p>
    <w:p w:rsidR="00347E9B" w:rsidRDefault="00757747">
      <w:pPr>
        <w:pStyle w:val="a4"/>
        <w:tabs>
          <w:tab w:val="left" w:pos="4323"/>
          <w:tab w:val="left" w:pos="6061"/>
          <w:tab w:val="left" w:pos="9045"/>
        </w:tabs>
        <w:spacing w:line="362" w:lineRule="auto"/>
        <w:ind w:left="1330" w:right="486" w:firstLine="0"/>
      </w:pPr>
      <w:r>
        <w:t>Результаты выполнения индивидуального проекта должны отражать:</w:t>
      </w:r>
      <w:r>
        <w:rPr>
          <w:spacing w:val="1"/>
        </w:rPr>
        <w:t xml:space="preserve"> </w:t>
      </w:r>
      <w:r>
        <w:t>сформированность</w:t>
      </w:r>
      <w:r>
        <w:tab/>
        <w:t>навыков</w:t>
      </w:r>
      <w:r>
        <w:tab/>
        <w:t>коммуникативной,</w:t>
      </w:r>
      <w:r>
        <w:tab/>
      </w:r>
      <w:r>
        <w:rPr>
          <w:spacing w:val="-1"/>
        </w:rPr>
        <w:t>учебно-</w:t>
      </w:r>
    </w:p>
    <w:p w:rsidR="00347E9B" w:rsidRDefault="00757747">
      <w:pPr>
        <w:pStyle w:val="a4"/>
        <w:spacing w:line="320" w:lineRule="exact"/>
        <w:ind w:firstLine="0"/>
      </w:pPr>
      <w:r>
        <w:t>исследовательской</w:t>
      </w:r>
      <w:r>
        <w:rPr>
          <w:spacing w:val="-8"/>
        </w:rPr>
        <w:t xml:space="preserve"> </w:t>
      </w:r>
      <w:r>
        <w:t>деятельности,</w:t>
      </w:r>
      <w:r>
        <w:rPr>
          <w:spacing w:val="-6"/>
        </w:rPr>
        <w:t xml:space="preserve"> </w:t>
      </w:r>
      <w:r>
        <w:t>критического</w:t>
      </w:r>
      <w:r>
        <w:rPr>
          <w:spacing w:val="-8"/>
        </w:rPr>
        <w:t xml:space="preserve"> </w:t>
      </w:r>
      <w:r>
        <w:t>мышления;</w:t>
      </w:r>
    </w:p>
    <w:p w:rsidR="00347E9B" w:rsidRDefault="00757747">
      <w:pPr>
        <w:pStyle w:val="a4"/>
        <w:spacing w:before="154" w:line="362" w:lineRule="auto"/>
        <w:ind w:right="495"/>
      </w:pPr>
      <w:r>
        <w:t>способность</w:t>
      </w:r>
      <w:r>
        <w:rPr>
          <w:spacing w:val="1"/>
        </w:rPr>
        <w:t xml:space="preserve"> </w:t>
      </w:r>
      <w:r>
        <w:t>к</w:t>
      </w:r>
      <w:r>
        <w:rPr>
          <w:spacing w:val="1"/>
        </w:rPr>
        <w:t xml:space="preserve"> </w:t>
      </w:r>
      <w:r>
        <w:t>инновационной,</w:t>
      </w:r>
      <w:r>
        <w:rPr>
          <w:spacing w:val="1"/>
        </w:rPr>
        <w:t xml:space="preserve"> </w:t>
      </w:r>
      <w:r>
        <w:t>аналитической,</w:t>
      </w:r>
      <w:r>
        <w:rPr>
          <w:spacing w:val="1"/>
        </w:rPr>
        <w:t xml:space="preserve"> </w:t>
      </w:r>
      <w:r>
        <w:t>творческой,</w:t>
      </w:r>
      <w:r>
        <w:rPr>
          <w:spacing w:val="1"/>
        </w:rPr>
        <w:t xml:space="preserve"> </w:t>
      </w:r>
      <w:r>
        <w:t>интеллектуальной деятельности;</w:t>
      </w:r>
    </w:p>
    <w:p w:rsidR="00347E9B" w:rsidRDefault="00757747">
      <w:pPr>
        <w:pStyle w:val="a4"/>
        <w:spacing w:line="360" w:lineRule="auto"/>
        <w:ind w:right="494"/>
      </w:pPr>
      <w:r>
        <w:t>сформированность</w:t>
      </w:r>
      <w:r>
        <w:rPr>
          <w:spacing w:val="1"/>
        </w:rPr>
        <w:t xml:space="preserve"> </w:t>
      </w:r>
      <w:r>
        <w:t>навыков</w:t>
      </w:r>
      <w:r>
        <w:rPr>
          <w:spacing w:val="1"/>
        </w:rPr>
        <w:t xml:space="preserve"> </w:t>
      </w:r>
      <w:r>
        <w:t>проектной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самостоятельного применения приобретенных знаний и способов действий</w:t>
      </w:r>
      <w:r>
        <w:rPr>
          <w:spacing w:val="1"/>
        </w:rPr>
        <w:t xml:space="preserve"> </w:t>
      </w:r>
      <w:r>
        <w:t>при</w:t>
      </w:r>
      <w:r>
        <w:rPr>
          <w:spacing w:val="1"/>
        </w:rPr>
        <w:t xml:space="preserve"> </w:t>
      </w:r>
      <w:r>
        <w:t>решении</w:t>
      </w:r>
      <w:r>
        <w:rPr>
          <w:spacing w:val="1"/>
        </w:rPr>
        <w:t xml:space="preserve"> </w:t>
      </w:r>
      <w:r>
        <w:t>различных</w:t>
      </w:r>
      <w:r>
        <w:rPr>
          <w:spacing w:val="1"/>
        </w:rPr>
        <w:t xml:space="preserve"> </w:t>
      </w:r>
      <w:r>
        <w:t>задач,</w:t>
      </w:r>
      <w:r>
        <w:rPr>
          <w:spacing w:val="1"/>
        </w:rPr>
        <w:t xml:space="preserve"> </w:t>
      </w:r>
      <w:r>
        <w:t>используя</w:t>
      </w:r>
      <w:r>
        <w:rPr>
          <w:spacing w:val="1"/>
        </w:rPr>
        <w:t xml:space="preserve"> </w:t>
      </w:r>
      <w:r>
        <w:t>знания</w:t>
      </w:r>
      <w:r>
        <w:rPr>
          <w:spacing w:val="1"/>
        </w:rPr>
        <w:t xml:space="preserve"> </w:t>
      </w:r>
      <w:r>
        <w:t>одного</w:t>
      </w:r>
      <w:r>
        <w:rPr>
          <w:spacing w:val="1"/>
        </w:rPr>
        <w:t xml:space="preserve"> </w:t>
      </w:r>
      <w:r>
        <w:t>или</w:t>
      </w:r>
      <w:r>
        <w:rPr>
          <w:spacing w:val="1"/>
        </w:rPr>
        <w:t xml:space="preserve"> </w:t>
      </w:r>
      <w:r>
        <w:t>нескольких</w:t>
      </w:r>
      <w:r>
        <w:rPr>
          <w:spacing w:val="1"/>
        </w:rPr>
        <w:t xml:space="preserve"> </w:t>
      </w:r>
      <w:r>
        <w:t>учебных</w:t>
      </w:r>
      <w:r>
        <w:rPr>
          <w:spacing w:val="-4"/>
        </w:rPr>
        <w:t xml:space="preserve"> </w:t>
      </w:r>
      <w:r>
        <w:t>предметов или</w:t>
      </w:r>
      <w:r>
        <w:rPr>
          <w:spacing w:val="1"/>
        </w:rPr>
        <w:t xml:space="preserve"> </w:t>
      </w:r>
      <w:r>
        <w:t>предметных</w:t>
      </w:r>
      <w:r>
        <w:rPr>
          <w:spacing w:val="-4"/>
        </w:rPr>
        <w:t xml:space="preserve"> </w:t>
      </w:r>
      <w:r>
        <w:t>областей;</w:t>
      </w:r>
    </w:p>
    <w:p w:rsidR="00347E9B" w:rsidRDefault="00757747">
      <w:pPr>
        <w:pStyle w:val="a4"/>
        <w:spacing w:line="362" w:lineRule="auto"/>
        <w:ind w:right="498"/>
      </w:pPr>
      <w:r>
        <w:t>способность</w:t>
      </w:r>
      <w:r>
        <w:rPr>
          <w:spacing w:val="1"/>
        </w:rPr>
        <w:t xml:space="preserve"> </w:t>
      </w:r>
      <w:r>
        <w:t>постановки</w:t>
      </w:r>
      <w:r>
        <w:rPr>
          <w:spacing w:val="1"/>
        </w:rPr>
        <w:t xml:space="preserve"> </w:t>
      </w:r>
      <w:r>
        <w:t>цели</w:t>
      </w:r>
      <w:r>
        <w:rPr>
          <w:spacing w:val="1"/>
        </w:rPr>
        <w:t xml:space="preserve"> </w:t>
      </w:r>
      <w:r>
        <w:t>и</w:t>
      </w:r>
      <w:r>
        <w:rPr>
          <w:spacing w:val="1"/>
        </w:rPr>
        <w:t xml:space="preserve"> </w:t>
      </w:r>
      <w:r>
        <w:t>формулирования</w:t>
      </w:r>
      <w:r>
        <w:rPr>
          <w:spacing w:val="1"/>
        </w:rPr>
        <w:t xml:space="preserve"> </w:t>
      </w:r>
      <w:r>
        <w:t>гипотезы</w:t>
      </w:r>
      <w:r>
        <w:rPr>
          <w:spacing w:val="1"/>
        </w:rPr>
        <w:t xml:space="preserve"> </w:t>
      </w:r>
      <w:r>
        <w:t>исследования,</w:t>
      </w:r>
      <w:r>
        <w:rPr>
          <w:spacing w:val="40"/>
        </w:rPr>
        <w:t xml:space="preserve"> </w:t>
      </w:r>
      <w:r>
        <w:t>планирования</w:t>
      </w:r>
      <w:r>
        <w:rPr>
          <w:spacing w:val="39"/>
        </w:rPr>
        <w:t xml:space="preserve"> </w:t>
      </w:r>
      <w:r>
        <w:t>работы,</w:t>
      </w:r>
      <w:r>
        <w:rPr>
          <w:spacing w:val="40"/>
        </w:rPr>
        <w:t xml:space="preserve"> </w:t>
      </w:r>
      <w:r>
        <w:t>отбора</w:t>
      </w:r>
      <w:r>
        <w:rPr>
          <w:spacing w:val="39"/>
        </w:rPr>
        <w:t xml:space="preserve"> </w:t>
      </w:r>
      <w:r>
        <w:t>и</w:t>
      </w:r>
      <w:r>
        <w:rPr>
          <w:spacing w:val="38"/>
        </w:rPr>
        <w:t xml:space="preserve"> </w:t>
      </w:r>
      <w:r>
        <w:t>интерпретации</w:t>
      </w:r>
      <w:r>
        <w:rPr>
          <w:spacing w:val="38"/>
        </w:rPr>
        <w:t xml:space="preserve"> </w:t>
      </w:r>
      <w:r>
        <w:t>необходимой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3" w:firstLine="0"/>
      </w:pPr>
      <w:r>
        <w:lastRenderedPageBreak/>
        <w:t>информации, структурирования аргументации результатов исследования на</w:t>
      </w:r>
      <w:r>
        <w:rPr>
          <w:spacing w:val="1"/>
        </w:rPr>
        <w:t xml:space="preserve"> </w:t>
      </w:r>
      <w:r>
        <w:t>основе</w:t>
      </w:r>
      <w:r>
        <w:rPr>
          <w:spacing w:val="1"/>
        </w:rPr>
        <w:t xml:space="preserve"> </w:t>
      </w:r>
      <w:r>
        <w:t>собранных</w:t>
      </w:r>
      <w:r>
        <w:rPr>
          <w:spacing w:val="-4"/>
        </w:rPr>
        <w:t xml:space="preserve"> </w:t>
      </w:r>
      <w:r>
        <w:t>данных,</w:t>
      </w:r>
      <w:r>
        <w:rPr>
          <w:spacing w:val="3"/>
        </w:rPr>
        <w:t xml:space="preserve"> </w:t>
      </w:r>
      <w:r>
        <w:t>презентации</w:t>
      </w:r>
      <w:r>
        <w:rPr>
          <w:spacing w:val="4"/>
        </w:rPr>
        <w:t xml:space="preserve"> </w:t>
      </w:r>
      <w:r>
        <w:t>результатов.</w:t>
      </w:r>
    </w:p>
    <w:p w:rsidR="00347E9B" w:rsidRDefault="00757747">
      <w:pPr>
        <w:pStyle w:val="a4"/>
        <w:spacing w:line="360" w:lineRule="auto"/>
        <w:ind w:right="490"/>
      </w:pPr>
      <w:r>
        <w:t>Индивидуальный проект выполняется обучающимся в течение одного</w:t>
      </w:r>
      <w:r>
        <w:rPr>
          <w:spacing w:val="1"/>
        </w:rPr>
        <w:t xml:space="preserve"> </w:t>
      </w:r>
      <w:r>
        <w:t>или двух лет в рамках учебного времени, специально отведенного учебным</w:t>
      </w:r>
      <w:r>
        <w:rPr>
          <w:spacing w:val="1"/>
        </w:rPr>
        <w:t xml:space="preserve"> </w:t>
      </w:r>
      <w:r>
        <w:t>планом,</w:t>
      </w:r>
      <w:r>
        <w:rPr>
          <w:spacing w:val="1"/>
        </w:rPr>
        <w:t xml:space="preserve"> </w:t>
      </w:r>
      <w:r>
        <w:t>и</w:t>
      </w:r>
      <w:r>
        <w:rPr>
          <w:spacing w:val="1"/>
        </w:rPr>
        <w:t xml:space="preserve"> </w:t>
      </w:r>
      <w:r>
        <w:t>должен</w:t>
      </w:r>
      <w:r>
        <w:rPr>
          <w:spacing w:val="1"/>
        </w:rPr>
        <w:t xml:space="preserve"> </w:t>
      </w:r>
      <w:r>
        <w:t>быть</w:t>
      </w:r>
      <w:r>
        <w:rPr>
          <w:spacing w:val="1"/>
        </w:rPr>
        <w:t xml:space="preserve"> </w:t>
      </w:r>
      <w:r>
        <w:t>представлен</w:t>
      </w:r>
      <w:r>
        <w:rPr>
          <w:spacing w:val="1"/>
        </w:rPr>
        <w:t xml:space="preserve"> </w:t>
      </w:r>
      <w:r>
        <w:t>в</w:t>
      </w:r>
      <w:r>
        <w:rPr>
          <w:spacing w:val="1"/>
        </w:rPr>
        <w:t xml:space="preserve"> </w:t>
      </w:r>
      <w:r>
        <w:t>виде</w:t>
      </w:r>
      <w:r>
        <w:rPr>
          <w:spacing w:val="1"/>
        </w:rPr>
        <w:t xml:space="preserve"> </w:t>
      </w:r>
      <w:r>
        <w:t>завершенного</w:t>
      </w:r>
      <w:r>
        <w:rPr>
          <w:spacing w:val="1"/>
        </w:rPr>
        <w:t xml:space="preserve"> </w:t>
      </w:r>
      <w:r>
        <w:t>учебного</w:t>
      </w:r>
      <w:r>
        <w:rPr>
          <w:spacing w:val="1"/>
        </w:rPr>
        <w:t xml:space="preserve"> </w:t>
      </w:r>
      <w:r>
        <w:t>исследования</w:t>
      </w:r>
      <w:r>
        <w:rPr>
          <w:spacing w:val="1"/>
        </w:rPr>
        <w:t xml:space="preserve"> </w:t>
      </w:r>
      <w:r>
        <w:t>или разработанного проекта: информационного, творческого,</w:t>
      </w:r>
      <w:r>
        <w:rPr>
          <w:spacing w:val="1"/>
        </w:rPr>
        <w:t xml:space="preserve"> </w:t>
      </w:r>
      <w:r>
        <w:t>социального,</w:t>
      </w:r>
      <w:r>
        <w:rPr>
          <w:spacing w:val="1"/>
        </w:rPr>
        <w:t xml:space="preserve"> </w:t>
      </w:r>
      <w:r>
        <w:t>прикладного,</w:t>
      </w:r>
      <w:r>
        <w:rPr>
          <w:spacing w:val="1"/>
        </w:rPr>
        <w:t xml:space="preserve"> </w:t>
      </w:r>
      <w:r>
        <w:t>инновационного,</w:t>
      </w:r>
      <w:r>
        <w:rPr>
          <w:spacing w:val="71"/>
        </w:rPr>
        <w:t xml:space="preserve"> </w:t>
      </w:r>
      <w:r>
        <w:t>конструкторского,</w:t>
      </w:r>
      <w:r>
        <w:rPr>
          <w:spacing w:val="-67"/>
        </w:rPr>
        <w:t xml:space="preserve"> </w:t>
      </w:r>
      <w:r>
        <w:t>инженерного.</w:t>
      </w:r>
    </w:p>
    <w:p w:rsidR="00347E9B" w:rsidRDefault="00757747">
      <w:pPr>
        <w:pStyle w:val="a4"/>
        <w:spacing w:line="360" w:lineRule="auto"/>
        <w:ind w:right="492"/>
      </w:pPr>
      <w:r>
        <w:t>Включение</w:t>
      </w:r>
      <w:r>
        <w:rPr>
          <w:spacing w:val="1"/>
        </w:rPr>
        <w:t xml:space="preserve"> </w:t>
      </w:r>
      <w:r>
        <w:t>обучающихся</w:t>
      </w:r>
      <w:r>
        <w:rPr>
          <w:spacing w:val="1"/>
        </w:rPr>
        <w:t xml:space="preserve"> </w:t>
      </w:r>
      <w:r>
        <w:t>в</w:t>
      </w:r>
      <w:r>
        <w:rPr>
          <w:spacing w:val="1"/>
        </w:rPr>
        <w:t xml:space="preserve"> </w:t>
      </w:r>
      <w:r>
        <w:t>учебно-исследовательскую</w:t>
      </w:r>
      <w:r>
        <w:rPr>
          <w:spacing w:val="1"/>
        </w:rPr>
        <w:t xml:space="preserve"> </w:t>
      </w:r>
      <w:r>
        <w:t>и</w:t>
      </w:r>
      <w:r>
        <w:rPr>
          <w:spacing w:val="1"/>
        </w:rPr>
        <w:t xml:space="preserve"> </w:t>
      </w:r>
      <w:r>
        <w:t>проектную</w:t>
      </w:r>
      <w:r>
        <w:rPr>
          <w:spacing w:val="1"/>
        </w:rPr>
        <w:t xml:space="preserve"> </w:t>
      </w:r>
      <w:r>
        <w:t>деятельность,</w:t>
      </w:r>
      <w:r>
        <w:rPr>
          <w:spacing w:val="1"/>
        </w:rPr>
        <w:t xml:space="preserve"> </w:t>
      </w:r>
      <w:r>
        <w:t>призванную</w:t>
      </w:r>
      <w:r>
        <w:rPr>
          <w:spacing w:val="1"/>
        </w:rPr>
        <w:t xml:space="preserve"> </w:t>
      </w:r>
      <w:r>
        <w:t>обеспечивать</w:t>
      </w:r>
      <w:r>
        <w:rPr>
          <w:spacing w:val="1"/>
        </w:rPr>
        <w:t xml:space="preserve"> </w:t>
      </w:r>
      <w:r>
        <w:t>формирование</w:t>
      </w:r>
      <w:r>
        <w:rPr>
          <w:spacing w:val="1"/>
        </w:rPr>
        <w:t xml:space="preserve"> </w:t>
      </w:r>
      <w:r>
        <w:t>у</w:t>
      </w:r>
      <w:r>
        <w:rPr>
          <w:spacing w:val="1"/>
        </w:rPr>
        <w:t xml:space="preserve"> </w:t>
      </w:r>
      <w:r>
        <w:t>них</w:t>
      </w:r>
      <w:r>
        <w:rPr>
          <w:spacing w:val="1"/>
        </w:rPr>
        <w:t xml:space="preserve"> </w:t>
      </w:r>
      <w:r>
        <w:t>опыта</w:t>
      </w:r>
      <w:r>
        <w:rPr>
          <w:spacing w:val="1"/>
        </w:rPr>
        <w:t xml:space="preserve"> </w:t>
      </w:r>
      <w:r>
        <w:t>применения УУД в жизненных ситуациях, навыков учебного сотрудничества</w:t>
      </w:r>
      <w:r>
        <w:rPr>
          <w:spacing w:val="1"/>
        </w:rPr>
        <w:t xml:space="preserve"> </w:t>
      </w:r>
      <w:r>
        <w:t>и социального взаимодействия со сверстниками, обучающимися младшего и</w:t>
      </w:r>
      <w:r>
        <w:rPr>
          <w:spacing w:val="1"/>
        </w:rPr>
        <w:t xml:space="preserve"> </w:t>
      </w:r>
      <w:r>
        <w:t>старшего</w:t>
      </w:r>
      <w:r>
        <w:rPr>
          <w:spacing w:val="1"/>
        </w:rPr>
        <w:t xml:space="preserve"> </w:t>
      </w:r>
      <w:r>
        <w:t>возраста,</w:t>
      </w:r>
      <w:r>
        <w:rPr>
          <w:spacing w:val="1"/>
        </w:rPr>
        <w:t xml:space="preserve"> </w:t>
      </w:r>
      <w:r>
        <w:t>взрослыми,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70"/>
        </w:rPr>
        <w:t xml:space="preserve"> </w:t>
      </w:r>
      <w:r>
        <w:t>образования,</w:t>
      </w:r>
      <w:r>
        <w:rPr>
          <w:spacing w:val="1"/>
        </w:rPr>
        <w:t xml:space="preserve"> </w:t>
      </w:r>
      <w:r>
        <w:t>имеет</w:t>
      </w:r>
      <w:r>
        <w:rPr>
          <w:spacing w:val="-1"/>
        </w:rPr>
        <w:t xml:space="preserve"> </w:t>
      </w:r>
      <w:r>
        <w:t>свои</w:t>
      </w:r>
      <w:r>
        <w:rPr>
          <w:spacing w:val="1"/>
        </w:rPr>
        <w:t xml:space="preserve"> </w:t>
      </w:r>
      <w:r>
        <w:t>особенности.</w:t>
      </w:r>
    </w:p>
    <w:p w:rsidR="00347E9B" w:rsidRDefault="00757747">
      <w:pPr>
        <w:pStyle w:val="a4"/>
        <w:spacing w:line="360" w:lineRule="auto"/>
        <w:ind w:right="483"/>
      </w:pP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исследование</w:t>
      </w:r>
      <w:r>
        <w:rPr>
          <w:spacing w:val="1"/>
        </w:rPr>
        <w:t xml:space="preserve"> </w:t>
      </w:r>
      <w:r>
        <w:t>и</w:t>
      </w:r>
      <w:r>
        <w:rPr>
          <w:spacing w:val="1"/>
        </w:rPr>
        <w:t xml:space="preserve"> </w:t>
      </w:r>
      <w:r>
        <w:t>проект</w:t>
      </w:r>
      <w:r>
        <w:rPr>
          <w:spacing w:val="-67"/>
        </w:rPr>
        <w:t xml:space="preserve"> </w:t>
      </w:r>
      <w:r>
        <w:t>выполняют</w:t>
      </w:r>
      <w:r>
        <w:rPr>
          <w:spacing w:val="1"/>
        </w:rPr>
        <w:t xml:space="preserve"> </w:t>
      </w:r>
      <w:r>
        <w:t>в</w:t>
      </w:r>
      <w:r>
        <w:rPr>
          <w:spacing w:val="1"/>
        </w:rPr>
        <w:t xml:space="preserve"> </w:t>
      </w:r>
      <w:r>
        <w:t>значительной</w:t>
      </w:r>
      <w:r>
        <w:rPr>
          <w:spacing w:val="1"/>
        </w:rPr>
        <w:t xml:space="preserve"> </w:t>
      </w:r>
      <w:r>
        <w:t>степени</w:t>
      </w:r>
      <w:r>
        <w:rPr>
          <w:spacing w:val="1"/>
        </w:rPr>
        <w:t xml:space="preserve"> </w:t>
      </w:r>
      <w:r>
        <w:t>функции</w:t>
      </w:r>
      <w:r>
        <w:rPr>
          <w:spacing w:val="1"/>
        </w:rPr>
        <w:t xml:space="preserve"> </w:t>
      </w:r>
      <w:r>
        <w:t>инструментов</w:t>
      </w:r>
      <w:r>
        <w:rPr>
          <w:spacing w:val="1"/>
        </w:rPr>
        <w:t xml:space="preserve"> </w:t>
      </w:r>
      <w:r>
        <w:t>учебной</w:t>
      </w:r>
      <w:r>
        <w:rPr>
          <w:spacing w:val="1"/>
        </w:rPr>
        <w:t xml:space="preserve"> </w:t>
      </w:r>
      <w:r>
        <w:t>деятельности полидисциплинарного характера, необходимых для освоения</w:t>
      </w:r>
      <w:r>
        <w:rPr>
          <w:spacing w:val="1"/>
        </w:rPr>
        <w:t xml:space="preserve"> </w:t>
      </w:r>
      <w:r>
        <w:t>социальной жизни</w:t>
      </w:r>
      <w:r>
        <w:rPr>
          <w:spacing w:val="1"/>
        </w:rPr>
        <w:t xml:space="preserve"> </w:t>
      </w:r>
      <w:r>
        <w:t>и культуры. Обучающиеся самостоятельно формулируют</w:t>
      </w:r>
      <w:r>
        <w:rPr>
          <w:spacing w:val="1"/>
        </w:rPr>
        <w:t xml:space="preserve"> </w:t>
      </w:r>
      <w:r>
        <w:t>предпроектную</w:t>
      </w:r>
      <w:r>
        <w:rPr>
          <w:spacing w:val="1"/>
        </w:rPr>
        <w:t xml:space="preserve"> </w:t>
      </w:r>
      <w:r>
        <w:t>идею,</w:t>
      </w:r>
      <w:r>
        <w:rPr>
          <w:spacing w:val="1"/>
        </w:rPr>
        <w:t xml:space="preserve"> </w:t>
      </w:r>
      <w:r>
        <w:t>ставят</w:t>
      </w:r>
      <w:r>
        <w:rPr>
          <w:spacing w:val="1"/>
        </w:rPr>
        <w:t xml:space="preserve"> </w:t>
      </w:r>
      <w:r>
        <w:t>цели,</w:t>
      </w:r>
      <w:r>
        <w:rPr>
          <w:spacing w:val="1"/>
        </w:rPr>
        <w:t xml:space="preserve"> </w:t>
      </w:r>
      <w:r>
        <w:t>описывают</w:t>
      </w:r>
      <w:r>
        <w:rPr>
          <w:spacing w:val="1"/>
        </w:rPr>
        <w:t xml:space="preserve"> </w:t>
      </w:r>
      <w:r>
        <w:t>необходимые</w:t>
      </w:r>
      <w:r>
        <w:rPr>
          <w:spacing w:val="1"/>
        </w:rPr>
        <w:t xml:space="preserve"> </w:t>
      </w:r>
      <w:r>
        <w:t>ресурсы</w:t>
      </w:r>
      <w:r>
        <w:rPr>
          <w:spacing w:val="1"/>
        </w:rPr>
        <w:t xml:space="preserve"> </w:t>
      </w:r>
      <w:r>
        <w:t>и</w:t>
      </w:r>
      <w:r>
        <w:rPr>
          <w:spacing w:val="1"/>
        </w:rPr>
        <w:t xml:space="preserve"> </w:t>
      </w:r>
      <w:r>
        <w:t>другое. Используются элементы математического моделирования и анализа</w:t>
      </w:r>
      <w:r>
        <w:rPr>
          <w:spacing w:val="1"/>
        </w:rPr>
        <w:t xml:space="preserve"> </w:t>
      </w:r>
      <w:r>
        <w:t>как инструмент интерпретации результатов исследования. Проблематика и</w:t>
      </w:r>
      <w:r>
        <w:rPr>
          <w:spacing w:val="1"/>
        </w:rPr>
        <w:t xml:space="preserve"> </w:t>
      </w:r>
      <w:r>
        <w:t>методология</w:t>
      </w:r>
      <w:r>
        <w:rPr>
          <w:spacing w:val="1"/>
        </w:rPr>
        <w:t xml:space="preserve"> </w:t>
      </w:r>
      <w:r>
        <w:t>индивидуального</w:t>
      </w:r>
      <w:r>
        <w:rPr>
          <w:spacing w:val="1"/>
        </w:rPr>
        <w:t xml:space="preserve"> </w:t>
      </w:r>
      <w:r>
        <w:t>проекта</w:t>
      </w:r>
      <w:r>
        <w:rPr>
          <w:spacing w:val="1"/>
        </w:rPr>
        <w:t xml:space="preserve"> </w:t>
      </w:r>
      <w:r>
        <w:t>должны</w:t>
      </w:r>
      <w:r>
        <w:rPr>
          <w:spacing w:val="1"/>
        </w:rPr>
        <w:t xml:space="preserve"> </w:t>
      </w:r>
      <w:r>
        <w:t>быть</w:t>
      </w:r>
      <w:r>
        <w:rPr>
          <w:spacing w:val="1"/>
        </w:rPr>
        <w:t xml:space="preserve"> </w:t>
      </w:r>
      <w:r>
        <w:t>ориентированы</w:t>
      </w:r>
      <w:r>
        <w:rPr>
          <w:spacing w:val="1"/>
        </w:rPr>
        <w:t xml:space="preserve"> </w:t>
      </w:r>
      <w:r>
        <w:t>на</w:t>
      </w:r>
      <w:r>
        <w:rPr>
          <w:spacing w:val="1"/>
        </w:rPr>
        <w:t xml:space="preserve"> </w:t>
      </w:r>
      <w:r>
        <w:t>интеграцию</w:t>
      </w:r>
      <w:r>
        <w:rPr>
          <w:spacing w:val="1"/>
        </w:rPr>
        <w:t xml:space="preserve"> </w:t>
      </w:r>
      <w:r>
        <w:t>знаний</w:t>
      </w:r>
      <w:r>
        <w:rPr>
          <w:spacing w:val="1"/>
        </w:rPr>
        <w:t xml:space="preserve"> </w:t>
      </w:r>
      <w:r>
        <w:t>и</w:t>
      </w:r>
      <w:r>
        <w:rPr>
          <w:spacing w:val="1"/>
        </w:rPr>
        <w:t xml:space="preserve"> </w:t>
      </w:r>
      <w:r>
        <w:t>использование</w:t>
      </w:r>
      <w:r>
        <w:rPr>
          <w:spacing w:val="1"/>
        </w:rPr>
        <w:t xml:space="preserve"> </w:t>
      </w:r>
      <w:r>
        <w:t>методов</w:t>
      </w:r>
      <w:r>
        <w:rPr>
          <w:spacing w:val="1"/>
        </w:rPr>
        <w:t xml:space="preserve"> </w:t>
      </w:r>
      <w:r>
        <w:t>двух</w:t>
      </w:r>
      <w:r>
        <w:rPr>
          <w:spacing w:val="1"/>
        </w:rPr>
        <w:t xml:space="preserve"> </w:t>
      </w:r>
      <w:r>
        <w:t>и</w:t>
      </w:r>
      <w:r>
        <w:rPr>
          <w:spacing w:val="1"/>
        </w:rPr>
        <w:t xml:space="preserve"> </w:t>
      </w:r>
      <w:r>
        <w:t>более</w:t>
      </w:r>
      <w:r>
        <w:rPr>
          <w:spacing w:val="1"/>
        </w:rPr>
        <w:t xml:space="preserve"> </w:t>
      </w:r>
      <w:r>
        <w:t>учебных</w:t>
      </w:r>
      <w:r>
        <w:rPr>
          <w:spacing w:val="1"/>
        </w:rPr>
        <w:t xml:space="preserve"> </w:t>
      </w:r>
      <w:r>
        <w:t>предметов</w:t>
      </w:r>
      <w:r>
        <w:rPr>
          <w:spacing w:val="-1"/>
        </w:rPr>
        <w:t xml:space="preserve"> </w:t>
      </w:r>
      <w:r>
        <w:t>одной или нескольких</w:t>
      </w:r>
      <w:r>
        <w:rPr>
          <w:spacing w:val="-4"/>
        </w:rPr>
        <w:t xml:space="preserve"> </w:t>
      </w:r>
      <w:r>
        <w:t>предметных</w:t>
      </w:r>
      <w:r>
        <w:rPr>
          <w:spacing w:val="-3"/>
        </w:rPr>
        <w:t xml:space="preserve"> </w:t>
      </w:r>
      <w:r>
        <w:t>областей.</w:t>
      </w:r>
    </w:p>
    <w:p w:rsidR="00347E9B" w:rsidRDefault="00757747">
      <w:pPr>
        <w:pStyle w:val="a4"/>
        <w:spacing w:line="360" w:lineRule="auto"/>
        <w:ind w:right="489"/>
      </w:pP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обучающиеся</w:t>
      </w:r>
      <w:r>
        <w:rPr>
          <w:spacing w:val="1"/>
        </w:rPr>
        <w:t xml:space="preserve"> </w:t>
      </w:r>
      <w:r>
        <w:t>определяют</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успешности</w:t>
      </w:r>
      <w:r>
        <w:rPr>
          <w:spacing w:val="1"/>
        </w:rPr>
        <w:t xml:space="preserve"> </w:t>
      </w:r>
      <w:r>
        <w:t>реализации</w:t>
      </w:r>
      <w:r>
        <w:rPr>
          <w:spacing w:val="1"/>
        </w:rPr>
        <w:t xml:space="preserve"> </w:t>
      </w:r>
      <w:r>
        <w:t>проекта.</w:t>
      </w:r>
      <w:r>
        <w:rPr>
          <w:spacing w:val="1"/>
        </w:rPr>
        <w:t xml:space="preserve"> </w:t>
      </w:r>
      <w:r>
        <w:t>Презентация</w:t>
      </w:r>
      <w:r>
        <w:rPr>
          <w:spacing w:val="1"/>
        </w:rPr>
        <w:t xml:space="preserve"> </w:t>
      </w:r>
      <w:r>
        <w:t>результатов</w:t>
      </w:r>
      <w:r>
        <w:rPr>
          <w:spacing w:val="1"/>
        </w:rPr>
        <w:t xml:space="preserve"> </w:t>
      </w:r>
      <w:r>
        <w:t>проектной</w:t>
      </w:r>
      <w:r>
        <w:rPr>
          <w:spacing w:val="1"/>
        </w:rPr>
        <w:t xml:space="preserve"> </w:t>
      </w:r>
      <w:r>
        <w:t>работы</w:t>
      </w:r>
      <w:r>
        <w:rPr>
          <w:spacing w:val="1"/>
        </w:rPr>
        <w:t xml:space="preserve"> </w:t>
      </w:r>
      <w:r>
        <w:t>может</w:t>
      </w:r>
      <w:r>
        <w:rPr>
          <w:spacing w:val="1"/>
        </w:rPr>
        <w:t xml:space="preserve"> </w:t>
      </w:r>
      <w:r>
        <w:t>проводиться</w:t>
      </w:r>
      <w:r>
        <w:rPr>
          <w:spacing w:val="1"/>
        </w:rPr>
        <w:t xml:space="preserve"> </w:t>
      </w:r>
      <w:r>
        <w:t>не</w:t>
      </w:r>
      <w:r>
        <w:rPr>
          <w:spacing w:val="1"/>
        </w:rPr>
        <w:t xml:space="preserve"> </w:t>
      </w:r>
      <w:r>
        <w:t>в</w:t>
      </w:r>
      <w:r>
        <w:rPr>
          <w:spacing w:val="1"/>
        </w:rPr>
        <w:t xml:space="preserve"> </w:t>
      </w:r>
      <w:r>
        <w:t>школе,</w:t>
      </w:r>
      <w:r>
        <w:rPr>
          <w:spacing w:val="1"/>
        </w:rPr>
        <w:t xml:space="preserve"> </w:t>
      </w:r>
      <w:r>
        <w:t>а</w:t>
      </w:r>
      <w:r>
        <w:rPr>
          <w:spacing w:val="1"/>
        </w:rPr>
        <w:t xml:space="preserve"> </w:t>
      </w:r>
      <w:r>
        <w:t>в</w:t>
      </w:r>
      <w:r>
        <w:rPr>
          <w:spacing w:val="1"/>
        </w:rPr>
        <w:t xml:space="preserve"> </w:t>
      </w:r>
      <w:r>
        <w:t>том</w:t>
      </w:r>
      <w:r>
        <w:rPr>
          <w:spacing w:val="1"/>
        </w:rPr>
        <w:t xml:space="preserve"> </w:t>
      </w:r>
      <w:r>
        <w:t>социальном и культурном пространстве, где проект разворачивался. Если это</w:t>
      </w:r>
      <w:r>
        <w:rPr>
          <w:spacing w:val="1"/>
        </w:rPr>
        <w:t xml:space="preserve"> </w:t>
      </w:r>
      <w:r>
        <w:t>социальный</w:t>
      </w:r>
      <w:r>
        <w:rPr>
          <w:spacing w:val="12"/>
        </w:rPr>
        <w:t xml:space="preserve"> </w:t>
      </w:r>
      <w:r>
        <w:t>проект,</w:t>
      </w:r>
      <w:r>
        <w:rPr>
          <w:spacing w:val="18"/>
        </w:rPr>
        <w:t xml:space="preserve"> </w:t>
      </w:r>
      <w:r>
        <w:t>то</w:t>
      </w:r>
      <w:r>
        <w:rPr>
          <w:spacing w:val="14"/>
        </w:rPr>
        <w:t xml:space="preserve"> </w:t>
      </w:r>
      <w:r>
        <w:t>его</w:t>
      </w:r>
      <w:r>
        <w:rPr>
          <w:spacing w:val="14"/>
        </w:rPr>
        <w:t xml:space="preserve"> </w:t>
      </w:r>
      <w:r>
        <w:t>результаты</w:t>
      </w:r>
      <w:r>
        <w:rPr>
          <w:spacing w:val="13"/>
        </w:rPr>
        <w:t xml:space="preserve"> </w:t>
      </w:r>
      <w:r>
        <w:t>должны</w:t>
      </w:r>
      <w:r>
        <w:rPr>
          <w:spacing w:val="13"/>
        </w:rPr>
        <w:t xml:space="preserve"> </w:t>
      </w:r>
      <w:r>
        <w:t>быть</w:t>
      </w:r>
      <w:r>
        <w:rPr>
          <w:spacing w:val="11"/>
        </w:rPr>
        <w:t xml:space="preserve"> </w:t>
      </w:r>
      <w:r>
        <w:t>представлены</w:t>
      </w:r>
      <w:r>
        <w:rPr>
          <w:spacing w:val="12"/>
        </w:rPr>
        <w:t xml:space="preserve"> </w:t>
      </w:r>
      <w:r>
        <w:t>местному</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сообществу</w:t>
      </w:r>
      <w:r>
        <w:rPr>
          <w:spacing w:val="22"/>
        </w:rPr>
        <w:t xml:space="preserve"> </w:t>
      </w:r>
      <w:r>
        <w:t>или</w:t>
      </w:r>
      <w:r>
        <w:rPr>
          <w:spacing w:val="12"/>
        </w:rPr>
        <w:t xml:space="preserve"> </w:t>
      </w:r>
      <w:r>
        <w:t>сообществу</w:t>
      </w:r>
      <w:r>
        <w:rPr>
          <w:spacing w:val="8"/>
        </w:rPr>
        <w:t xml:space="preserve"> </w:t>
      </w:r>
      <w:r>
        <w:t>волонтерских</w:t>
      </w:r>
      <w:r>
        <w:rPr>
          <w:spacing w:val="9"/>
        </w:rPr>
        <w:t xml:space="preserve"> </w:t>
      </w:r>
      <w:r>
        <w:t>организаций.</w:t>
      </w:r>
      <w:r>
        <w:rPr>
          <w:spacing w:val="14"/>
        </w:rPr>
        <w:t xml:space="preserve"> </w:t>
      </w:r>
      <w:r>
        <w:t>Если</w:t>
      </w:r>
      <w:r>
        <w:rPr>
          <w:spacing w:val="14"/>
        </w:rPr>
        <w:t xml:space="preserve"> </w:t>
      </w:r>
      <w:r>
        <w:t>бизнес-проект</w:t>
      </w:r>
    </w:p>
    <w:p w:rsidR="00347E9B" w:rsidRDefault="00757747">
      <w:pPr>
        <w:pStyle w:val="a4"/>
        <w:spacing w:before="163"/>
        <w:ind w:firstLine="0"/>
      </w:pPr>
      <w:r>
        <w:t>–</w:t>
      </w:r>
      <w:r>
        <w:rPr>
          <w:spacing w:val="-3"/>
        </w:rPr>
        <w:t xml:space="preserve"> </w:t>
      </w:r>
      <w:r>
        <w:t>сообществу</w:t>
      </w:r>
      <w:r>
        <w:rPr>
          <w:spacing w:val="-7"/>
        </w:rPr>
        <w:t xml:space="preserve"> </w:t>
      </w:r>
      <w:r>
        <w:t>бизнесменов, деловых</w:t>
      </w:r>
      <w:r>
        <w:rPr>
          <w:spacing w:val="-7"/>
        </w:rPr>
        <w:t xml:space="preserve"> </w:t>
      </w:r>
      <w:r>
        <w:t>людей.</w:t>
      </w:r>
    </w:p>
    <w:p w:rsidR="00347E9B" w:rsidRDefault="00757747">
      <w:pPr>
        <w:pStyle w:val="a4"/>
        <w:spacing w:before="158" w:line="360" w:lineRule="auto"/>
        <w:ind w:right="495"/>
      </w:pP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приоритетными</w:t>
      </w:r>
      <w:r>
        <w:rPr>
          <w:spacing w:val="1"/>
        </w:rPr>
        <w:t xml:space="preserve"> </w:t>
      </w:r>
      <w:r>
        <w:t>направлениями</w:t>
      </w:r>
      <w:r>
        <w:rPr>
          <w:spacing w:val="1"/>
        </w:rPr>
        <w:t xml:space="preserve"> </w:t>
      </w:r>
      <w:r>
        <w:t>проектной</w:t>
      </w:r>
      <w:r>
        <w:rPr>
          <w:spacing w:val="1"/>
        </w:rPr>
        <w:t xml:space="preserve"> </w:t>
      </w:r>
      <w:r>
        <w:t>и</w:t>
      </w:r>
      <w:r>
        <w:rPr>
          <w:spacing w:val="1"/>
        </w:rPr>
        <w:t xml:space="preserve"> </w:t>
      </w:r>
      <w:r>
        <w:t>исследовательской</w:t>
      </w:r>
      <w:r>
        <w:rPr>
          <w:spacing w:val="1"/>
        </w:rPr>
        <w:t xml:space="preserve"> </w:t>
      </w:r>
      <w:r>
        <w:t>деятельности</w:t>
      </w:r>
      <w:r>
        <w:rPr>
          <w:spacing w:val="1"/>
        </w:rPr>
        <w:t xml:space="preserve"> </w:t>
      </w:r>
      <w:r>
        <w:t>являются:</w:t>
      </w:r>
      <w:r>
        <w:rPr>
          <w:spacing w:val="1"/>
        </w:rPr>
        <w:t xml:space="preserve"> </w:t>
      </w:r>
      <w:r>
        <w:t>социальное;</w:t>
      </w:r>
      <w:r>
        <w:rPr>
          <w:spacing w:val="1"/>
        </w:rPr>
        <w:t xml:space="preserve"> </w:t>
      </w:r>
      <w:r>
        <w:t>бизнес-проектирование;</w:t>
      </w:r>
      <w:r>
        <w:rPr>
          <w:spacing w:val="1"/>
        </w:rPr>
        <w:t xml:space="preserve"> </w:t>
      </w:r>
      <w:r>
        <w:t>исследовательское;</w:t>
      </w:r>
      <w:r>
        <w:rPr>
          <w:spacing w:val="1"/>
        </w:rPr>
        <w:t xml:space="preserve"> </w:t>
      </w:r>
      <w:r>
        <w:t>инженерное;</w:t>
      </w:r>
      <w:r>
        <w:rPr>
          <w:spacing w:val="1"/>
        </w:rPr>
        <w:t xml:space="preserve"> </w:t>
      </w:r>
      <w:r>
        <w:t>информационное.</w:t>
      </w:r>
    </w:p>
    <w:p w:rsidR="00347E9B" w:rsidRDefault="00757747">
      <w:pPr>
        <w:pStyle w:val="a4"/>
        <w:spacing w:before="4" w:line="360" w:lineRule="auto"/>
        <w:ind w:right="485"/>
      </w:pPr>
      <w:r>
        <w:t>Результатами учебного исследованиями могут быть научный доклад,</w:t>
      </w:r>
      <w:r>
        <w:rPr>
          <w:spacing w:val="1"/>
        </w:rPr>
        <w:t xml:space="preserve"> </w:t>
      </w:r>
      <w:r>
        <w:t>реферат, макет, опытный образец, разработка, информационный продукт, а</w:t>
      </w:r>
      <w:r>
        <w:rPr>
          <w:spacing w:val="1"/>
        </w:rPr>
        <w:t xml:space="preserve"> </w:t>
      </w:r>
      <w:r>
        <w:t>также образовательное событие,</w:t>
      </w:r>
      <w:r>
        <w:rPr>
          <w:spacing w:val="1"/>
        </w:rPr>
        <w:t xml:space="preserve"> </w:t>
      </w:r>
      <w:r>
        <w:t>социальное мероприятие (акция).</w:t>
      </w:r>
    </w:p>
    <w:p w:rsidR="00347E9B" w:rsidRDefault="00757747">
      <w:pPr>
        <w:pStyle w:val="a4"/>
        <w:spacing w:before="1" w:line="360" w:lineRule="auto"/>
        <w:ind w:right="489"/>
      </w:pPr>
      <w:r>
        <w:t>Результаты</w:t>
      </w:r>
      <w:r>
        <w:rPr>
          <w:spacing w:val="1"/>
        </w:rPr>
        <w:t xml:space="preserve"> </w:t>
      </w:r>
      <w:r>
        <w:t>работы</w:t>
      </w:r>
      <w:r>
        <w:rPr>
          <w:spacing w:val="1"/>
        </w:rPr>
        <w:t xml:space="preserve"> </w:t>
      </w:r>
      <w:r>
        <w:t>оцениваются</w:t>
      </w:r>
      <w:r>
        <w:rPr>
          <w:spacing w:val="1"/>
        </w:rPr>
        <w:t xml:space="preserve"> </w:t>
      </w:r>
      <w:r>
        <w:t>по</w:t>
      </w:r>
      <w:r>
        <w:rPr>
          <w:spacing w:val="1"/>
        </w:rPr>
        <w:t xml:space="preserve"> </w:t>
      </w:r>
      <w:r>
        <w:t>определенным</w:t>
      </w:r>
      <w:r>
        <w:rPr>
          <w:spacing w:val="1"/>
        </w:rPr>
        <w:t xml:space="preserve"> </w:t>
      </w:r>
      <w:r>
        <w:t>критериям.</w:t>
      </w:r>
      <w:r>
        <w:rPr>
          <w:spacing w:val="1"/>
        </w:rPr>
        <w:t xml:space="preserve"> </w:t>
      </w:r>
      <w:r>
        <w:t>Для</w:t>
      </w:r>
      <w:r>
        <w:rPr>
          <w:spacing w:val="-67"/>
        </w:rPr>
        <w:t xml:space="preserve"> </w:t>
      </w:r>
      <w:r>
        <w:t>учебного</w:t>
      </w:r>
      <w:r>
        <w:rPr>
          <w:spacing w:val="1"/>
        </w:rPr>
        <w:t xml:space="preserve"> </w:t>
      </w:r>
      <w:r>
        <w:t>исследования</w:t>
      </w:r>
      <w:r>
        <w:rPr>
          <w:spacing w:val="1"/>
        </w:rPr>
        <w:t xml:space="preserve"> </w:t>
      </w:r>
      <w:r>
        <w:t>главное</w:t>
      </w:r>
      <w:r>
        <w:rPr>
          <w:spacing w:val="1"/>
        </w:rPr>
        <w:t xml:space="preserve"> </w:t>
      </w:r>
      <w:r>
        <w:t>заключается</w:t>
      </w:r>
      <w:r>
        <w:rPr>
          <w:spacing w:val="1"/>
        </w:rPr>
        <w:t xml:space="preserve"> </w:t>
      </w:r>
      <w:r>
        <w:t>в</w:t>
      </w:r>
      <w:r>
        <w:rPr>
          <w:spacing w:val="1"/>
        </w:rPr>
        <w:t xml:space="preserve"> </w:t>
      </w:r>
      <w:r>
        <w:t>актуальности</w:t>
      </w:r>
      <w:r>
        <w:rPr>
          <w:spacing w:val="1"/>
        </w:rPr>
        <w:t xml:space="preserve"> </w:t>
      </w:r>
      <w:r>
        <w:t>избранной</w:t>
      </w:r>
      <w:r>
        <w:rPr>
          <w:spacing w:val="1"/>
        </w:rPr>
        <w:t xml:space="preserve"> </w:t>
      </w:r>
      <w:r>
        <w:t>проблемы,</w:t>
      </w:r>
      <w:r>
        <w:rPr>
          <w:spacing w:val="1"/>
        </w:rPr>
        <w:t xml:space="preserve"> </w:t>
      </w:r>
      <w:r>
        <w:t>полноте,</w:t>
      </w:r>
      <w:r>
        <w:rPr>
          <w:spacing w:val="1"/>
        </w:rPr>
        <w:t xml:space="preserve"> </w:t>
      </w:r>
      <w:r>
        <w:t>последовательности,</w:t>
      </w:r>
      <w:r>
        <w:rPr>
          <w:spacing w:val="1"/>
        </w:rPr>
        <w:t xml:space="preserve"> </w:t>
      </w:r>
      <w:r>
        <w:t>обоснованности</w:t>
      </w:r>
      <w:r>
        <w:rPr>
          <w:spacing w:val="1"/>
        </w:rPr>
        <w:t xml:space="preserve"> </w:t>
      </w:r>
      <w:r>
        <w:t>решения</w:t>
      </w:r>
      <w:r>
        <w:rPr>
          <w:spacing w:val="1"/>
        </w:rPr>
        <w:t xml:space="preserve"> </w:t>
      </w:r>
      <w:r>
        <w:t>поставленных задач. Для учебного проекта важно, в какой мере практически</w:t>
      </w:r>
      <w:r>
        <w:rPr>
          <w:spacing w:val="1"/>
        </w:rPr>
        <w:t xml:space="preserve"> </w:t>
      </w:r>
      <w:r>
        <w:t>значим</w:t>
      </w:r>
      <w:r>
        <w:rPr>
          <w:spacing w:val="1"/>
        </w:rPr>
        <w:t xml:space="preserve"> </w:t>
      </w:r>
      <w:r>
        <w:t>полученный</w:t>
      </w:r>
      <w:r>
        <w:rPr>
          <w:spacing w:val="1"/>
        </w:rPr>
        <w:t xml:space="preserve"> </w:t>
      </w:r>
      <w:r>
        <w:t>результат,</w:t>
      </w:r>
      <w:r>
        <w:rPr>
          <w:spacing w:val="1"/>
        </w:rPr>
        <w:t xml:space="preserve"> </w:t>
      </w:r>
      <w:r>
        <w:t>насколько</w:t>
      </w:r>
      <w:r>
        <w:rPr>
          <w:spacing w:val="1"/>
        </w:rPr>
        <w:t xml:space="preserve"> </w:t>
      </w:r>
      <w:r>
        <w:t>эффективно</w:t>
      </w:r>
      <w:r>
        <w:rPr>
          <w:spacing w:val="1"/>
        </w:rPr>
        <w:t xml:space="preserve"> </w:t>
      </w:r>
      <w:r>
        <w:t>техническое</w:t>
      </w:r>
      <w:r>
        <w:rPr>
          <w:spacing w:val="1"/>
        </w:rPr>
        <w:t xml:space="preserve"> </w:t>
      </w:r>
      <w:r>
        <w:t>устройство,</w:t>
      </w:r>
      <w:r>
        <w:rPr>
          <w:spacing w:val="1"/>
        </w:rPr>
        <w:t xml:space="preserve"> </w:t>
      </w:r>
      <w:r>
        <w:t>программный</w:t>
      </w:r>
      <w:r>
        <w:rPr>
          <w:spacing w:val="-2"/>
        </w:rPr>
        <w:t xml:space="preserve"> </w:t>
      </w:r>
      <w:r>
        <w:t>продукт,</w:t>
      </w:r>
      <w:r>
        <w:rPr>
          <w:spacing w:val="1"/>
        </w:rPr>
        <w:t xml:space="preserve"> </w:t>
      </w:r>
      <w:r>
        <w:t>инженерная</w:t>
      </w:r>
      <w:r>
        <w:rPr>
          <w:spacing w:val="1"/>
        </w:rPr>
        <w:t xml:space="preserve"> </w:t>
      </w:r>
      <w:r>
        <w:t>конструкция</w:t>
      </w:r>
      <w:r>
        <w:rPr>
          <w:spacing w:val="-1"/>
        </w:rPr>
        <w:t xml:space="preserve"> </w:t>
      </w:r>
      <w:r>
        <w:t>и</w:t>
      </w:r>
      <w:r>
        <w:rPr>
          <w:spacing w:val="-2"/>
        </w:rPr>
        <w:t xml:space="preserve"> </w:t>
      </w:r>
      <w:r>
        <w:t>другие.</w:t>
      </w:r>
    </w:p>
    <w:p w:rsidR="00347E9B" w:rsidRDefault="00757747">
      <w:pPr>
        <w:pStyle w:val="a4"/>
        <w:spacing w:line="360" w:lineRule="auto"/>
        <w:ind w:right="495"/>
      </w:pPr>
      <w:r>
        <w:t>Организация</w:t>
      </w:r>
      <w:r>
        <w:rPr>
          <w:spacing w:val="1"/>
        </w:rPr>
        <w:t xml:space="preserve"> </w:t>
      </w:r>
      <w:r>
        <w:t>педагогического</w:t>
      </w:r>
      <w:r>
        <w:rPr>
          <w:spacing w:val="1"/>
        </w:rPr>
        <w:t xml:space="preserve"> </w:t>
      </w:r>
      <w:r>
        <w:t>сопровождения</w:t>
      </w:r>
      <w:r>
        <w:rPr>
          <w:spacing w:val="71"/>
        </w:rPr>
        <w:t xml:space="preserve"> </w:t>
      </w:r>
      <w:r>
        <w:t>индивидуального</w:t>
      </w:r>
      <w:r>
        <w:rPr>
          <w:spacing w:val="1"/>
        </w:rPr>
        <w:t xml:space="preserve"> </w:t>
      </w:r>
      <w:r>
        <w:t>проекта должна осуществляться с учетом специфики профиля обучения, а</w:t>
      </w:r>
      <w:r>
        <w:rPr>
          <w:spacing w:val="1"/>
        </w:rPr>
        <w:t xml:space="preserve"> </w:t>
      </w:r>
      <w:r>
        <w:t>также образовательных интересов обучающихся. Целесообразно соблюдать</w:t>
      </w:r>
      <w:r>
        <w:rPr>
          <w:spacing w:val="1"/>
        </w:rPr>
        <w:t xml:space="preserve"> </w:t>
      </w:r>
      <w:r>
        <w:t>общий алгоритм педагогического сопровождения индивидуального проекта,</w:t>
      </w:r>
      <w:r>
        <w:rPr>
          <w:spacing w:val="1"/>
        </w:rPr>
        <w:t xml:space="preserve"> </w:t>
      </w:r>
      <w:r>
        <w:t>включающий</w:t>
      </w:r>
      <w:r>
        <w:rPr>
          <w:spacing w:val="1"/>
        </w:rPr>
        <w:t xml:space="preserve"> </w:t>
      </w:r>
      <w:r>
        <w:t>вычленение</w:t>
      </w:r>
      <w:r>
        <w:rPr>
          <w:spacing w:val="1"/>
        </w:rPr>
        <w:t xml:space="preserve"> </w:t>
      </w:r>
      <w:r>
        <w:t>проблемы</w:t>
      </w:r>
      <w:r>
        <w:rPr>
          <w:spacing w:val="1"/>
        </w:rPr>
        <w:t xml:space="preserve"> </w:t>
      </w:r>
      <w:r>
        <w:t>и</w:t>
      </w:r>
      <w:r>
        <w:rPr>
          <w:spacing w:val="1"/>
        </w:rPr>
        <w:t xml:space="preserve"> </w:t>
      </w:r>
      <w:r>
        <w:t>формулирование</w:t>
      </w:r>
      <w:r>
        <w:rPr>
          <w:spacing w:val="1"/>
        </w:rPr>
        <w:t xml:space="preserve"> </w:t>
      </w:r>
      <w:r>
        <w:t>темы</w:t>
      </w:r>
      <w:r>
        <w:rPr>
          <w:spacing w:val="1"/>
        </w:rPr>
        <w:t xml:space="preserve"> </w:t>
      </w:r>
      <w:r>
        <w:t>проекта,</w:t>
      </w:r>
      <w:r>
        <w:rPr>
          <w:spacing w:val="-67"/>
        </w:rPr>
        <w:t xml:space="preserve"> </w:t>
      </w:r>
      <w:r>
        <w:t>постановку</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сбор</w:t>
      </w:r>
      <w:r>
        <w:rPr>
          <w:spacing w:val="1"/>
        </w:rPr>
        <w:t xml:space="preserve"> </w:t>
      </w:r>
      <w:r>
        <w:t>информации/исследование/разработку</w:t>
      </w:r>
      <w:r>
        <w:rPr>
          <w:spacing w:val="1"/>
        </w:rPr>
        <w:t xml:space="preserve"> </w:t>
      </w:r>
      <w:r>
        <w:t>образца,</w:t>
      </w:r>
      <w:r>
        <w:rPr>
          <w:spacing w:val="1"/>
        </w:rPr>
        <w:t xml:space="preserve"> </w:t>
      </w:r>
      <w:r>
        <w:t>подготовку</w:t>
      </w:r>
      <w:r>
        <w:rPr>
          <w:spacing w:val="1"/>
        </w:rPr>
        <w:t xml:space="preserve"> </w:t>
      </w:r>
      <w:r>
        <w:t>и</w:t>
      </w:r>
      <w:r>
        <w:rPr>
          <w:spacing w:val="1"/>
        </w:rPr>
        <w:t xml:space="preserve"> </w:t>
      </w:r>
      <w:r>
        <w:t>защиту</w:t>
      </w:r>
      <w:r>
        <w:rPr>
          <w:spacing w:val="1"/>
        </w:rPr>
        <w:t xml:space="preserve"> </w:t>
      </w:r>
      <w:r>
        <w:t>проекта,</w:t>
      </w:r>
      <w:r>
        <w:rPr>
          <w:spacing w:val="1"/>
        </w:rPr>
        <w:t xml:space="preserve"> </w:t>
      </w:r>
      <w:r>
        <w:t>анализ</w:t>
      </w:r>
      <w:r>
        <w:rPr>
          <w:spacing w:val="1"/>
        </w:rPr>
        <w:t xml:space="preserve"> </w:t>
      </w:r>
      <w:r>
        <w:t>результатов</w:t>
      </w:r>
      <w:r>
        <w:rPr>
          <w:spacing w:val="1"/>
        </w:rPr>
        <w:t xml:space="preserve"> </w:t>
      </w:r>
      <w:r>
        <w:t>выполнения</w:t>
      </w:r>
      <w:r>
        <w:rPr>
          <w:spacing w:val="1"/>
        </w:rPr>
        <w:t xml:space="preserve"> </w:t>
      </w:r>
      <w:r>
        <w:t>проекта,</w:t>
      </w:r>
      <w:r>
        <w:rPr>
          <w:spacing w:val="3"/>
        </w:rPr>
        <w:t xml:space="preserve"> </w:t>
      </w:r>
      <w:r>
        <w:t>оценку</w:t>
      </w:r>
      <w:r>
        <w:rPr>
          <w:spacing w:val="-3"/>
        </w:rPr>
        <w:t xml:space="preserve"> </w:t>
      </w:r>
      <w:r>
        <w:t>качества</w:t>
      </w:r>
      <w:r>
        <w:rPr>
          <w:spacing w:val="1"/>
        </w:rPr>
        <w:t xml:space="preserve"> </w:t>
      </w:r>
      <w:r>
        <w:t>выполнения.</w:t>
      </w:r>
    </w:p>
    <w:p w:rsidR="00347E9B" w:rsidRDefault="00757747">
      <w:pPr>
        <w:pStyle w:val="a4"/>
        <w:spacing w:line="360" w:lineRule="auto"/>
        <w:ind w:right="484"/>
      </w:pPr>
      <w:r>
        <w:t>Процедура публичной защиты индивидуального проекта может быть</w:t>
      </w:r>
      <w:r>
        <w:rPr>
          <w:spacing w:val="1"/>
        </w:rPr>
        <w:t xml:space="preserve"> </w:t>
      </w:r>
      <w:r>
        <w:t>организована</w:t>
      </w:r>
      <w:r>
        <w:rPr>
          <w:spacing w:val="1"/>
        </w:rPr>
        <w:t xml:space="preserve"> </w:t>
      </w:r>
      <w:r>
        <w:t>по-разному:</w:t>
      </w:r>
      <w:r>
        <w:rPr>
          <w:spacing w:val="1"/>
        </w:rPr>
        <w:t xml:space="preserve"> </w:t>
      </w:r>
      <w:r>
        <w:t>в</w:t>
      </w:r>
      <w:r>
        <w:rPr>
          <w:spacing w:val="1"/>
        </w:rPr>
        <w:t xml:space="preserve"> </w:t>
      </w:r>
      <w:r>
        <w:t>рамках</w:t>
      </w:r>
      <w:r>
        <w:rPr>
          <w:spacing w:val="1"/>
        </w:rPr>
        <w:t xml:space="preserve"> </w:t>
      </w:r>
      <w:r>
        <w:t>специально</w:t>
      </w:r>
      <w:r>
        <w:rPr>
          <w:spacing w:val="1"/>
        </w:rPr>
        <w:t xml:space="preserve"> </w:t>
      </w:r>
      <w:r>
        <w:t>организуемых</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проектных</w:t>
      </w:r>
      <w:r>
        <w:rPr>
          <w:spacing w:val="1"/>
        </w:rPr>
        <w:t xml:space="preserve"> </w:t>
      </w:r>
      <w:r>
        <w:t>«дней»</w:t>
      </w:r>
      <w:r>
        <w:rPr>
          <w:spacing w:val="1"/>
        </w:rPr>
        <w:t xml:space="preserve"> </w:t>
      </w:r>
      <w:r>
        <w:t>или</w:t>
      </w:r>
      <w:r>
        <w:rPr>
          <w:spacing w:val="1"/>
        </w:rPr>
        <w:t xml:space="preserve"> </w:t>
      </w:r>
      <w:r>
        <w:t>«недель»,</w:t>
      </w:r>
      <w:r>
        <w:rPr>
          <w:spacing w:val="1"/>
        </w:rPr>
        <w:t xml:space="preserve"> </w:t>
      </w:r>
      <w:r>
        <w:t>в</w:t>
      </w:r>
      <w:r>
        <w:rPr>
          <w:spacing w:val="1"/>
        </w:rPr>
        <w:t xml:space="preserve"> </w:t>
      </w:r>
      <w:r>
        <w:t>рамках</w:t>
      </w:r>
      <w:r>
        <w:rPr>
          <w:spacing w:val="1"/>
        </w:rPr>
        <w:t xml:space="preserve"> </w:t>
      </w:r>
      <w:r>
        <w:t>проведения</w:t>
      </w:r>
      <w:r>
        <w:rPr>
          <w:spacing w:val="1"/>
        </w:rPr>
        <w:t xml:space="preserve"> </w:t>
      </w:r>
      <w:r>
        <w:t>ученических</w:t>
      </w:r>
      <w:r>
        <w:rPr>
          <w:spacing w:val="1"/>
        </w:rPr>
        <w:t xml:space="preserve"> </w:t>
      </w:r>
      <w:r>
        <w:t>научных</w:t>
      </w:r>
      <w:r>
        <w:rPr>
          <w:spacing w:val="1"/>
        </w:rPr>
        <w:t xml:space="preserve"> </w:t>
      </w:r>
      <w:r>
        <w:t>конференций,</w:t>
      </w:r>
      <w:r>
        <w:rPr>
          <w:spacing w:val="1"/>
        </w:rPr>
        <w:t xml:space="preserve"> </w:t>
      </w:r>
      <w:r>
        <w:t>в</w:t>
      </w:r>
      <w:r>
        <w:rPr>
          <w:spacing w:val="1"/>
        </w:rPr>
        <w:t xml:space="preserve"> </w:t>
      </w:r>
      <w:r>
        <w:t>рамках</w:t>
      </w:r>
      <w:r>
        <w:rPr>
          <w:spacing w:val="1"/>
        </w:rPr>
        <w:t xml:space="preserve"> </w:t>
      </w:r>
      <w:r>
        <w:t>специальных</w:t>
      </w:r>
      <w:r>
        <w:rPr>
          <w:spacing w:val="1"/>
        </w:rPr>
        <w:t xml:space="preserve"> </w:t>
      </w:r>
      <w:r>
        <w:t>итоговых аттестационных испытаний. Независимо от формата мероприятий,</w:t>
      </w:r>
      <w:r>
        <w:rPr>
          <w:spacing w:val="1"/>
        </w:rPr>
        <w:t xml:space="preserve"> </w:t>
      </w:r>
      <w:r>
        <w:t>на заключительном мероприятии отчетного этапа обучающимся должна быть</w:t>
      </w:r>
      <w:r>
        <w:rPr>
          <w:spacing w:val="-67"/>
        </w:rPr>
        <w:t xml:space="preserve"> </w:t>
      </w:r>
      <w:r>
        <w:t>обеспечена</w:t>
      </w:r>
      <w:r>
        <w:rPr>
          <w:spacing w:val="1"/>
        </w:rPr>
        <w:t xml:space="preserve"> </w:t>
      </w:r>
      <w:r>
        <w:t>возможность: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представить результаты своей работы в форме письменных отчетных</w:t>
      </w:r>
      <w:r>
        <w:rPr>
          <w:spacing w:val="1"/>
        </w:rPr>
        <w:t xml:space="preserve"> </w:t>
      </w:r>
      <w:r>
        <w:t>материалов,</w:t>
      </w:r>
      <w:r>
        <w:rPr>
          <w:spacing w:val="1"/>
        </w:rPr>
        <w:t xml:space="preserve"> </w:t>
      </w:r>
      <w:r>
        <w:t>готового</w:t>
      </w:r>
      <w:r>
        <w:rPr>
          <w:spacing w:val="1"/>
        </w:rPr>
        <w:t xml:space="preserve"> </w:t>
      </w:r>
      <w:r>
        <w:t>проектного</w:t>
      </w:r>
      <w:r>
        <w:rPr>
          <w:spacing w:val="1"/>
        </w:rPr>
        <w:t xml:space="preserve"> </w:t>
      </w:r>
      <w:r>
        <w:t>продукта,</w:t>
      </w:r>
      <w:r>
        <w:rPr>
          <w:spacing w:val="1"/>
        </w:rPr>
        <w:t xml:space="preserve"> </w:t>
      </w:r>
      <w:r>
        <w:t>устного</w:t>
      </w:r>
      <w:r>
        <w:rPr>
          <w:spacing w:val="1"/>
        </w:rPr>
        <w:t xml:space="preserve"> </w:t>
      </w:r>
      <w:r>
        <w:t>выступления</w:t>
      </w:r>
      <w:r>
        <w:rPr>
          <w:spacing w:val="1"/>
        </w:rPr>
        <w:t xml:space="preserve"> </w:t>
      </w:r>
      <w:r>
        <w:t>и</w:t>
      </w:r>
      <w:r>
        <w:rPr>
          <w:spacing w:val="-67"/>
        </w:rPr>
        <w:t xml:space="preserve"> </w:t>
      </w:r>
      <w:r>
        <w:t>электронной презентации;</w:t>
      </w:r>
    </w:p>
    <w:p w:rsidR="00347E9B" w:rsidRDefault="00757747">
      <w:pPr>
        <w:pStyle w:val="a4"/>
        <w:spacing w:before="2" w:line="360" w:lineRule="auto"/>
        <w:ind w:right="486"/>
      </w:pPr>
      <w:r>
        <w:t>публично</w:t>
      </w:r>
      <w:r>
        <w:rPr>
          <w:spacing w:val="1"/>
        </w:rPr>
        <w:t xml:space="preserve"> </w:t>
      </w:r>
      <w:r>
        <w:t>обсудить</w:t>
      </w:r>
      <w:r>
        <w:rPr>
          <w:spacing w:val="1"/>
        </w:rPr>
        <w:t xml:space="preserve"> </w:t>
      </w:r>
      <w:r>
        <w:t>результаты</w:t>
      </w:r>
      <w:r>
        <w:rPr>
          <w:spacing w:val="1"/>
        </w:rPr>
        <w:t xml:space="preserve"> </w:t>
      </w:r>
      <w:r>
        <w:t>деятельности</w:t>
      </w:r>
      <w:r>
        <w:rPr>
          <w:spacing w:val="1"/>
        </w:rPr>
        <w:t xml:space="preserve"> </w:t>
      </w:r>
      <w:r>
        <w:t>с</w:t>
      </w:r>
      <w:r>
        <w:rPr>
          <w:spacing w:val="1"/>
        </w:rPr>
        <w:t xml:space="preserve"> </w:t>
      </w:r>
      <w:r>
        <w:t>обучающимися,</w:t>
      </w:r>
      <w:r>
        <w:rPr>
          <w:spacing w:val="-67"/>
        </w:rPr>
        <w:t xml:space="preserve"> </w:t>
      </w:r>
      <w:r>
        <w:t>педагогами,</w:t>
      </w:r>
      <w:r>
        <w:rPr>
          <w:spacing w:val="1"/>
        </w:rPr>
        <w:t xml:space="preserve"> </w:t>
      </w:r>
      <w:r>
        <w:t>родителями,</w:t>
      </w:r>
      <w:r>
        <w:rPr>
          <w:spacing w:val="1"/>
        </w:rPr>
        <w:t xml:space="preserve"> </w:t>
      </w:r>
      <w:r>
        <w:t>специалистами-экспертами,</w:t>
      </w:r>
      <w:r>
        <w:rPr>
          <w:spacing w:val="1"/>
        </w:rPr>
        <w:t xml:space="preserve"> </w:t>
      </w:r>
      <w:r>
        <w:t>организациями-</w:t>
      </w:r>
      <w:r>
        <w:rPr>
          <w:spacing w:val="1"/>
        </w:rPr>
        <w:t xml:space="preserve"> </w:t>
      </w:r>
      <w:r>
        <w:t>партнерами;</w:t>
      </w:r>
    </w:p>
    <w:p w:rsidR="00347E9B" w:rsidRDefault="00757747">
      <w:pPr>
        <w:pStyle w:val="a4"/>
        <w:spacing w:before="1" w:line="360" w:lineRule="auto"/>
        <w:ind w:right="489"/>
      </w:pPr>
      <w:r>
        <w:t>получить квалифицированную оценку результатов своей деятельности</w:t>
      </w:r>
      <w:r>
        <w:rPr>
          <w:spacing w:val="1"/>
        </w:rPr>
        <w:t xml:space="preserve"> </w:t>
      </w:r>
      <w:r>
        <w:t>от</w:t>
      </w:r>
      <w:r>
        <w:rPr>
          <w:spacing w:val="1"/>
        </w:rPr>
        <w:t xml:space="preserve"> </w:t>
      </w:r>
      <w:r>
        <w:t>членов</w:t>
      </w:r>
      <w:r>
        <w:rPr>
          <w:spacing w:val="1"/>
        </w:rPr>
        <w:t xml:space="preserve"> </w:t>
      </w:r>
      <w:r>
        <w:t>педагогического</w:t>
      </w:r>
      <w:r>
        <w:rPr>
          <w:spacing w:val="1"/>
        </w:rPr>
        <w:t xml:space="preserve"> </w:t>
      </w:r>
      <w:r>
        <w:t>коллектива</w:t>
      </w:r>
      <w:r>
        <w:rPr>
          <w:spacing w:val="1"/>
        </w:rPr>
        <w:t xml:space="preserve"> </w:t>
      </w:r>
      <w:r>
        <w:t>и</w:t>
      </w:r>
      <w:r>
        <w:rPr>
          <w:spacing w:val="1"/>
        </w:rPr>
        <w:t xml:space="preserve"> </w:t>
      </w:r>
      <w:r>
        <w:t>независимого</w:t>
      </w:r>
      <w:r>
        <w:rPr>
          <w:spacing w:val="1"/>
        </w:rPr>
        <w:t xml:space="preserve"> </w:t>
      </w:r>
      <w:r>
        <w:t>экспертного</w:t>
      </w:r>
      <w:r>
        <w:rPr>
          <w:spacing w:val="1"/>
        </w:rPr>
        <w:t xml:space="preserve"> </w:t>
      </w:r>
      <w:r>
        <w:t>сообщества (представители</w:t>
      </w:r>
      <w:r>
        <w:rPr>
          <w:spacing w:val="-1"/>
        </w:rPr>
        <w:t xml:space="preserve"> </w:t>
      </w:r>
      <w:r>
        <w:t>вузов,</w:t>
      </w:r>
      <w:r>
        <w:rPr>
          <w:spacing w:val="2"/>
        </w:rPr>
        <w:t xml:space="preserve"> </w:t>
      </w:r>
      <w:r>
        <w:t>научных</w:t>
      </w:r>
      <w:r>
        <w:rPr>
          <w:spacing w:val="-5"/>
        </w:rPr>
        <w:t xml:space="preserve"> </w:t>
      </w:r>
      <w:r>
        <w:t>организаций</w:t>
      </w:r>
      <w:r>
        <w:rPr>
          <w:spacing w:val="-1"/>
        </w:rPr>
        <w:t xml:space="preserve"> </w:t>
      </w:r>
      <w:r>
        <w:t>и</w:t>
      </w:r>
      <w:r>
        <w:rPr>
          <w:spacing w:val="-1"/>
        </w:rPr>
        <w:t xml:space="preserve"> </w:t>
      </w:r>
      <w:r>
        <w:t>других).</w:t>
      </w:r>
    </w:p>
    <w:p w:rsidR="00347E9B" w:rsidRDefault="00757747">
      <w:pPr>
        <w:pStyle w:val="a4"/>
        <w:spacing w:before="1" w:line="360" w:lineRule="auto"/>
        <w:ind w:right="490"/>
      </w:pPr>
      <w:r>
        <w:t>Регламент проведения защиты проекта, параметры и критерии оценки</w:t>
      </w:r>
      <w:r>
        <w:rPr>
          <w:spacing w:val="1"/>
        </w:rPr>
        <w:t xml:space="preserve"> </w:t>
      </w:r>
      <w:r>
        <w:t>проектной</w:t>
      </w:r>
      <w:r>
        <w:rPr>
          <w:spacing w:val="1"/>
        </w:rPr>
        <w:t xml:space="preserve"> </w:t>
      </w:r>
      <w:r>
        <w:t>деятельности</w:t>
      </w:r>
      <w:r>
        <w:rPr>
          <w:spacing w:val="1"/>
        </w:rPr>
        <w:t xml:space="preserve"> </w:t>
      </w:r>
      <w:r>
        <w:t>должны</w:t>
      </w:r>
      <w:r>
        <w:rPr>
          <w:spacing w:val="1"/>
        </w:rPr>
        <w:t xml:space="preserve"> </w:t>
      </w:r>
      <w:r>
        <w:t>быть</w:t>
      </w:r>
      <w:r>
        <w:rPr>
          <w:spacing w:val="1"/>
        </w:rPr>
        <w:t xml:space="preserve"> </w:t>
      </w:r>
      <w:r>
        <w:t>известны</w:t>
      </w:r>
      <w:r>
        <w:rPr>
          <w:spacing w:val="1"/>
        </w:rPr>
        <w:t xml:space="preserve"> </w:t>
      </w:r>
      <w:r>
        <w:t>обучающимся</w:t>
      </w:r>
      <w:r>
        <w:rPr>
          <w:spacing w:val="1"/>
        </w:rPr>
        <w:t xml:space="preserve"> </w:t>
      </w:r>
      <w:r>
        <w:t>заранее.</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оценки</w:t>
      </w:r>
      <w:r>
        <w:rPr>
          <w:spacing w:val="1"/>
        </w:rPr>
        <w:t xml:space="preserve"> </w:t>
      </w:r>
      <w:r>
        <w:t>проектной</w:t>
      </w:r>
      <w:r>
        <w:rPr>
          <w:spacing w:val="1"/>
        </w:rPr>
        <w:t xml:space="preserve"> </w:t>
      </w:r>
      <w:r>
        <w:t>деятельности</w:t>
      </w:r>
      <w:r>
        <w:rPr>
          <w:spacing w:val="1"/>
        </w:rPr>
        <w:t xml:space="preserve"> </w:t>
      </w:r>
      <w:r>
        <w:t>должны</w:t>
      </w:r>
      <w:r>
        <w:rPr>
          <w:spacing w:val="1"/>
        </w:rPr>
        <w:t xml:space="preserve"> </w:t>
      </w:r>
      <w:r>
        <w:t>разрабатываться</w:t>
      </w:r>
      <w:r>
        <w:rPr>
          <w:spacing w:val="1"/>
        </w:rPr>
        <w:t xml:space="preserve"> </w:t>
      </w:r>
      <w:r>
        <w:t>и</w:t>
      </w:r>
      <w:r>
        <w:rPr>
          <w:spacing w:val="1"/>
        </w:rPr>
        <w:t xml:space="preserve"> </w:t>
      </w:r>
      <w:r>
        <w:t>обсуждаться</w:t>
      </w:r>
      <w:r>
        <w:rPr>
          <w:spacing w:val="1"/>
        </w:rPr>
        <w:t xml:space="preserve"> </w:t>
      </w:r>
      <w:r>
        <w:t>с</w:t>
      </w:r>
      <w:r>
        <w:rPr>
          <w:spacing w:val="1"/>
        </w:rPr>
        <w:t xml:space="preserve"> </w:t>
      </w:r>
      <w:r>
        <w:t>обучающимися.</w:t>
      </w:r>
      <w:r>
        <w:rPr>
          <w:spacing w:val="1"/>
        </w:rPr>
        <w:t xml:space="preserve"> </w:t>
      </w:r>
      <w:r>
        <w:t>Оценке</w:t>
      </w:r>
      <w:r>
        <w:rPr>
          <w:spacing w:val="1"/>
        </w:rPr>
        <w:t xml:space="preserve"> </w:t>
      </w:r>
      <w:r>
        <w:t>должна</w:t>
      </w:r>
      <w:r>
        <w:rPr>
          <w:spacing w:val="1"/>
        </w:rPr>
        <w:t xml:space="preserve"> </w:t>
      </w:r>
      <w:r>
        <w:t>подвергаться</w:t>
      </w:r>
      <w:r>
        <w:rPr>
          <w:spacing w:val="1"/>
        </w:rPr>
        <w:t xml:space="preserve"> </w:t>
      </w:r>
      <w:r>
        <w:t>не</w:t>
      </w:r>
      <w:r>
        <w:rPr>
          <w:spacing w:val="1"/>
        </w:rPr>
        <w:t xml:space="preserve"> </w:t>
      </w:r>
      <w:r>
        <w:t>только</w:t>
      </w:r>
      <w:r>
        <w:rPr>
          <w:spacing w:val="1"/>
        </w:rPr>
        <w:t xml:space="preserve"> </w:t>
      </w:r>
      <w:r>
        <w:t>защита</w:t>
      </w:r>
      <w:r>
        <w:rPr>
          <w:spacing w:val="1"/>
        </w:rPr>
        <w:t xml:space="preserve"> </w:t>
      </w:r>
      <w:r>
        <w:t>реализованного</w:t>
      </w:r>
      <w:r>
        <w:rPr>
          <w:spacing w:val="1"/>
        </w:rPr>
        <w:t xml:space="preserve"> </w:t>
      </w:r>
      <w:r>
        <w:t>проекта,</w:t>
      </w:r>
      <w:r>
        <w:rPr>
          <w:spacing w:val="1"/>
        </w:rPr>
        <w:t xml:space="preserve"> </w:t>
      </w:r>
      <w:r>
        <w:t>но</w:t>
      </w:r>
      <w:r>
        <w:rPr>
          <w:spacing w:val="1"/>
        </w:rPr>
        <w:t xml:space="preserve"> </w:t>
      </w:r>
      <w:r>
        <w:t>и</w:t>
      </w:r>
      <w:r>
        <w:rPr>
          <w:spacing w:val="1"/>
        </w:rPr>
        <w:t xml:space="preserve"> </w:t>
      </w:r>
      <w:r>
        <w:t>динамика</w:t>
      </w:r>
      <w:r>
        <w:rPr>
          <w:spacing w:val="1"/>
        </w:rPr>
        <w:t xml:space="preserve"> </w:t>
      </w:r>
      <w:r>
        <w:t>изменений, внесенных</w:t>
      </w:r>
      <w:r>
        <w:rPr>
          <w:spacing w:val="1"/>
        </w:rPr>
        <w:t xml:space="preserve"> </w:t>
      </w:r>
      <w:r>
        <w:t>в проект от момента замысла (процедуры защиты</w:t>
      </w:r>
      <w:r>
        <w:rPr>
          <w:spacing w:val="1"/>
        </w:rPr>
        <w:t xml:space="preserve"> </w:t>
      </w:r>
      <w:r>
        <w:t>проектной</w:t>
      </w:r>
      <w:r>
        <w:rPr>
          <w:spacing w:val="1"/>
        </w:rPr>
        <w:t xml:space="preserve"> </w:t>
      </w:r>
      <w:r>
        <w:t>идеи)</w:t>
      </w:r>
      <w:r>
        <w:rPr>
          <w:spacing w:val="1"/>
        </w:rPr>
        <w:t xml:space="preserve"> </w:t>
      </w:r>
      <w:r>
        <w:t>до</w:t>
      </w:r>
      <w:r>
        <w:rPr>
          <w:spacing w:val="1"/>
        </w:rPr>
        <w:t xml:space="preserve"> </w:t>
      </w:r>
      <w:r>
        <w:t>воплощения;</w:t>
      </w:r>
      <w:r>
        <w:rPr>
          <w:spacing w:val="1"/>
        </w:rPr>
        <w:t xml:space="preserve"> </w:t>
      </w:r>
      <w:r>
        <w:t>при</w:t>
      </w:r>
      <w:r>
        <w:rPr>
          <w:spacing w:val="1"/>
        </w:rPr>
        <w:t xml:space="preserve"> </w:t>
      </w:r>
      <w:r>
        <w:t>этом</w:t>
      </w:r>
      <w:r>
        <w:rPr>
          <w:spacing w:val="1"/>
        </w:rPr>
        <w:t xml:space="preserve"> </w:t>
      </w:r>
      <w:r>
        <w:t>должны</w:t>
      </w:r>
      <w:r>
        <w:rPr>
          <w:spacing w:val="1"/>
        </w:rPr>
        <w:t xml:space="preserve"> </w:t>
      </w:r>
      <w:r>
        <w:t>учитываться</w:t>
      </w:r>
      <w:r>
        <w:rPr>
          <w:spacing w:val="1"/>
        </w:rPr>
        <w:t xml:space="preserve"> </w:t>
      </w:r>
      <w:r>
        <w:t>целесообразность,</w:t>
      </w:r>
      <w:r>
        <w:rPr>
          <w:spacing w:val="1"/>
        </w:rPr>
        <w:t xml:space="preserve"> </w:t>
      </w:r>
      <w:r>
        <w:t>уместность,</w:t>
      </w:r>
      <w:r>
        <w:rPr>
          <w:spacing w:val="1"/>
        </w:rPr>
        <w:t xml:space="preserve"> </w:t>
      </w:r>
      <w:r>
        <w:t>полнота</w:t>
      </w:r>
      <w:r>
        <w:rPr>
          <w:spacing w:val="1"/>
        </w:rPr>
        <w:t xml:space="preserve"> </w:t>
      </w:r>
      <w:r>
        <w:t>этих</w:t>
      </w:r>
      <w:r>
        <w:rPr>
          <w:spacing w:val="1"/>
        </w:rPr>
        <w:t xml:space="preserve"> </w:t>
      </w:r>
      <w:r>
        <w:t>изменений,</w:t>
      </w:r>
      <w:r>
        <w:rPr>
          <w:spacing w:val="1"/>
        </w:rPr>
        <w:t xml:space="preserve"> </w:t>
      </w:r>
      <w:r>
        <w:t>соотнесенные</w:t>
      </w:r>
      <w:r>
        <w:rPr>
          <w:spacing w:val="1"/>
        </w:rPr>
        <w:t xml:space="preserve"> </w:t>
      </w:r>
      <w:r>
        <w:t>с</w:t>
      </w:r>
      <w:r>
        <w:rPr>
          <w:spacing w:val="1"/>
        </w:rPr>
        <w:t xml:space="preserve"> </w:t>
      </w:r>
      <w:r>
        <w:t>сохранением</w:t>
      </w:r>
      <w:r>
        <w:rPr>
          <w:spacing w:val="1"/>
        </w:rPr>
        <w:t xml:space="preserve"> </w:t>
      </w:r>
      <w:r>
        <w:t>исходного</w:t>
      </w:r>
      <w:r>
        <w:rPr>
          <w:spacing w:val="1"/>
        </w:rPr>
        <w:t xml:space="preserve"> </w:t>
      </w:r>
      <w:r>
        <w:t>замысла</w:t>
      </w:r>
      <w:r>
        <w:rPr>
          <w:spacing w:val="1"/>
        </w:rPr>
        <w:t xml:space="preserve"> </w:t>
      </w:r>
      <w:r>
        <w:t>проекта.</w:t>
      </w:r>
      <w:r>
        <w:rPr>
          <w:spacing w:val="1"/>
        </w:rPr>
        <w:t xml:space="preserve"> </w:t>
      </w:r>
      <w:r>
        <w:t>Для</w:t>
      </w:r>
      <w:r>
        <w:rPr>
          <w:spacing w:val="1"/>
        </w:rPr>
        <w:t xml:space="preserve"> </w:t>
      </w:r>
      <w:r>
        <w:t>оценки</w:t>
      </w:r>
      <w:r>
        <w:rPr>
          <w:spacing w:val="1"/>
        </w:rPr>
        <w:t xml:space="preserve"> </w:t>
      </w:r>
      <w:r>
        <w:t>проектной</w:t>
      </w:r>
      <w:r>
        <w:rPr>
          <w:spacing w:val="1"/>
        </w:rPr>
        <w:t xml:space="preserve"> </w:t>
      </w:r>
      <w:r>
        <w:t>работы</w:t>
      </w:r>
      <w:r>
        <w:rPr>
          <w:spacing w:val="1"/>
        </w:rPr>
        <w:t xml:space="preserve"> </w:t>
      </w:r>
      <w:r>
        <w:t>создается экспертная комиссия, в которую входят педагоги</w:t>
      </w:r>
      <w:r>
        <w:rPr>
          <w:spacing w:val="1"/>
        </w:rPr>
        <w:t xml:space="preserve"> </w:t>
      </w:r>
      <w:r>
        <w:t>и представители</w:t>
      </w:r>
      <w:r>
        <w:rPr>
          <w:spacing w:val="1"/>
        </w:rPr>
        <w:t xml:space="preserve"> </w:t>
      </w:r>
      <w:r>
        <w:t>администрации</w:t>
      </w:r>
      <w:r>
        <w:rPr>
          <w:spacing w:val="1"/>
        </w:rPr>
        <w:t xml:space="preserve"> </w:t>
      </w:r>
      <w:r>
        <w:t>образовательных</w:t>
      </w:r>
      <w:r>
        <w:rPr>
          <w:spacing w:val="1"/>
        </w:rPr>
        <w:t xml:space="preserve"> </w:t>
      </w:r>
      <w:r>
        <w:t>организаций,</w:t>
      </w:r>
      <w:r>
        <w:rPr>
          <w:spacing w:val="1"/>
        </w:rPr>
        <w:t xml:space="preserve"> </w:t>
      </w:r>
      <w:r>
        <w:t>где</w:t>
      </w:r>
      <w:r>
        <w:rPr>
          <w:spacing w:val="1"/>
        </w:rPr>
        <w:t xml:space="preserve"> </w:t>
      </w:r>
      <w:r>
        <w:t>учатся</w:t>
      </w:r>
      <w:r>
        <w:rPr>
          <w:spacing w:val="71"/>
        </w:rPr>
        <w:t xml:space="preserve"> </w:t>
      </w:r>
      <w:r>
        <w:t>дети,</w:t>
      </w:r>
      <w:r>
        <w:rPr>
          <w:spacing w:val="1"/>
        </w:rPr>
        <w:t xml:space="preserve"> </w:t>
      </w:r>
      <w:r>
        <w:t>представители</w:t>
      </w:r>
      <w:r>
        <w:rPr>
          <w:spacing w:val="1"/>
        </w:rPr>
        <w:t xml:space="preserve"> </w:t>
      </w:r>
      <w:r>
        <w:t>местного</w:t>
      </w:r>
      <w:r>
        <w:rPr>
          <w:spacing w:val="1"/>
        </w:rPr>
        <w:t xml:space="preserve"> </w:t>
      </w:r>
      <w:r>
        <w:t>сообщества</w:t>
      </w:r>
      <w:r>
        <w:rPr>
          <w:spacing w:val="1"/>
        </w:rPr>
        <w:t xml:space="preserve"> </w:t>
      </w:r>
      <w:r>
        <w:t>и</w:t>
      </w:r>
      <w:r>
        <w:rPr>
          <w:spacing w:val="1"/>
        </w:rPr>
        <w:t xml:space="preserve"> </w:t>
      </w:r>
      <w:r>
        <w:t>тех</w:t>
      </w:r>
      <w:r>
        <w:rPr>
          <w:spacing w:val="1"/>
        </w:rPr>
        <w:t xml:space="preserve"> </w:t>
      </w:r>
      <w:r>
        <w:t>сфер</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которых выполняются</w:t>
      </w:r>
      <w:r>
        <w:rPr>
          <w:spacing w:val="3"/>
        </w:rPr>
        <w:t xml:space="preserve"> </w:t>
      </w:r>
      <w:r>
        <w:t>проектные</w:t>
      </w:r>
      <w:r>
        <w:rPr>
          <w:spacing w:val="1"/>
        </w:rPr>
        <w:t xml:space="preserve"> </w:t>
      </w:r>
      <w:r>
        <w:t>работы.</w:t>
      </w:r>
    </w:p>
    <w:p w:rsidR="00347E9B" w:rsidRDefault="00757747" w:rsidP="00026C5F">
      <w:pPr>
        <w:pStyle w:val="a5"/>
        <w:numPr>
          <w:ilvl w:val="2"/>
          <w:numId w:val="127"/>
        </w:numPr>
        <w:tabs>
          <w:tab w:val="left" w:pos="2037"/>
        </w:tabs>
        <w:spacing w:before="2"/>
        <w:ind w:hanging="707"/>
        <w:rPr>
          <w:sz w:val="28"/>
        </w:rPr>
      </w:pPr>
      <w:r>
        <w:rPr>
          <w:sz w:val="28"/>
        </w:rPr>
        <w:t>Организационный</w:t>
      </w:r>
      <w:r>
        <w:rPr>
          <w:spacing w:val="-11"/>
          <w:sz w:val="28"/>
        </w:rPr>
        <w:t xml:space="preserve"> </w:t>
      </w:r>
      <w:r>
        <w:rPr>
          <w:sz w:val="28"/>
        </w:rPr>
        <w:t>раздел.</w:t>
      </w:r>
    </w:p>
    <w:p w:rsidR="00347E9B" w:rsidRDefault="00757747">
      <w:pPr>
        <w:pStyle w:val="a4"/>
        <w:spacing w:before="158" w:line="362" w:lineRule="auto"/>
        <w:ind w:right="491"/>
      </w:pPr>
      <w:r>
        <w:t>Условия</w:t>
      </w:r>
      <w:r>
        <w:rPr>
          <w:spacing w:val="1"/>
        </w:rPr>
        <w:t xml:space="preserve"> </w:t>
      </w:r>
      <w:r>
        <w:t>реализации</w:t>
      </w:r>
      <w:r>
        <w:rPr>
          <w:spacing w:val="1"/>
        </w:rPr>
        <w:t xml:space="preserve"> </w:t>
      </w:r>
      <w:r>
        <w:t>программы</w:t>
      </w:r>
      <w:r>
        <w:rPr>
          <w:spacing w:val="1"/>
        </w:rPr>
        <w:t xml:space="preserve"> </w:t>
      </w:r>
      <w:r>
        <w:t>формирования</w:t>
      </w:r>
      <w:r>
        <w:rPr>
          <w:spacing w:val="1"/>
        </w:rPr>
        <w:t xml:space="preserve"> </w:t>
      </w:r>
      <w:r>
        <w:t>УУД</w:t>
      </w:r>
      <w:r>
        <w:rPr>
          <w:spacing w:val="1"/>
        </w:rPr>
        <w:t xml:space="preserve"> </w:t>
      </w:r>
      <w:r>
        <w:t>должны</w:t>
      </w:r>
      <w:r>
        <w:rPr>
          <w:spacing w:val="1"/>
        </w:rPr>
        <w:t xml:space="preserve"> </w:t>
      </w:r>
      <w:r>
        <w:t>обеспечить</w:t>
      </w:r>
      <w:r>
        <w:rPr>
          <w:spacing w:val="1"/>
        </w:rPr>
        <w:t xml:space="preserve"> </w:t>
      </w:r>
      <w:r>
        <w:t>совершенствование</w:t>
      </w:r>
      <w:r>
        <w:rPr>
          <w:spacing w:val="1"/>
        </w:rPr>
        <w:t xml:space="preserve"> </w:t>
      </w:r>
      <w:r>
        <w:t>компетенций</w:t>
      </w:r>
      <w:r>
        <w:rPr>
          <w:spacing w:val="1"/>
        </w:rPr>
        <w:t xml:space="preserve"> </w:t>
      </w:r>
      <w:r>
        <w:t>проектной</w:t>
      </w:r>
      <w:r>
        <w:rPr>
          <w:spacing w:val="1"/>
        </w:rPr>
        <w:t xml:space="preserve"> </w:t>
      </w:r>
      <w:r>
        <w:t>и</w:t>
      </w:r>
      <w:r>
        <w:rPr>
          <w:spacing w:val="1"/>
        </w:rPr>
        <w:t xml:space="preserve"> </w:t>
      </w:r>
      <w:r>
        <w:t>учебно-</w:t>
      </w:r>
      <w:r>
        <w:rPr>
          <w:spacing w:val="1"/>
        </w:rPr>
        <w:t xml:space="preserve"> </w:t>
      </w:r>
      <w:r>
        <w:t>исследовательской деятельности обучающихся.</w:t>
      </w:r>
    </w:p>
    <w:p w:rsidR="00347E9B" w:rsidRDefault="00757747">
      <w:pPr>
        <w:pStyle w:val="a4"/>
        <w:spacing w:line="362" w:lineRule="auto"/>
        <w:ind w:left="1330" w:right="502" w:firstLine="0"/>
      </w:pPr>
      <w:r>
        <w:t>Условия реализации программы формирования УУД включают:</w:t>
      </w:r>
      <w:r>
        <w:rPr>
          <w:spacing w:val="1"/>
        </w:rPr>
        <w:t xml:space="preserve"> </w:t>
      </w:r>
      <w:r>
        <w:t>укомплектованность</w:t>
      </w:r>
      <w:r>
        <w:rPr>
          <w:spacing w:val="18"/>
        </w:rPr>
        <w:t xml:space="preserve"> </w:t>
      </w:r>
      <w:r>
        <w:t>образовательной</w:t>
      </w:r>
      <w:r>
        <w:rPr>
          <w:spacing w:val="23"/>
        </w:rPr>
        <w:t xml:space="preserve"> </w:t>
      </w:r>
      <w:r>
        <w:t>организации</w:t>
      </w:r>
      <w:r>
        <w:rPr>
          <w:spacing w:val="18"/>
        </w:rPr>
        <w:t xml:space="preserve"> </w:t>
      </w:r>
      <w:r>
        <w:t>педагогическими,</w:t>
      </w:r>
    </w:p>
    <w:p w:rsidR="00347E9B" w:rsidRDefault="00757747">
      <w:pPr>
        <w:pStyle w:val="a4"/>
        <w:spacing w:line="320" w:lineRule="exact"/>
        <w:ind w:firstLine="0"/>
      </w:pPr>
      <w:r>
        <w:t>руководящими</w:t>
      </w:r>
      <w:r>
        <w:rPr>
          <w:spacing w:val="-6"/>
        </w:rPr>
        <w:t xml:space="preserve"> </w:t>
      </w:r>
      <w:r>
        <w:t>и</w:t>
      </w:r>
      <w:r>
        <w:rPr>
          <w:spacing w:val="-6"/>
        </w:rPr>
        <w:t xml:space="preserve"> </w:t>
      </w:r>
      <w:r>
        <w:t>иными</w:t>
      </w:r>
      <w:r>
        <w:rPr>
          <w:spacing w:val="-6"/>
        </w:rPr>
        <w:t xml:space="preserve"> </w:t>
      </w:r>
      <w:r>
        <w:t>работниками;</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уровень</w:t>
      </w:r>
      <w:r>
        <w:rPr>
          <w:spacing w:val="1"/>
        </w:rPr>
        <w:t xml:space="preserve"> </w:t>
      </w:r>
      <w:r>
        <w:t>квалификации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образовательной организации;</w:t>
      </w:r>
    </w:p>
    <w:p w:rsidR="00347E9B" w:rsidRDefault="00757747">
      <w:pPr>
        <w:pStyle w:val="a4"/>
        <w:spacing w:line="362" w:lineRule="auto"/>
        <w:ind w:right="495"/>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67"/>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реализующей</w:t>
      </w:r>
      <w:r>
        <w:rPr>
          <w:spacing w:val="1"/>
        </w:rPr>
        <w:t xml:space="preserve"> </w:t>
      </w:r>
      <w:r>
        <w:t>образовательную</w:t>
      </w:r>
      <w:r>
        <w:rPr>
          <w:spacing w:val="1"/>
        </w:rPr>
        <w:t xml:space="preserve"> </w:t>
      </w:r>
      <w:r>
        <w:t>программу</w:t>
      </w:r>
      <w:r>
        <w:rPr>
          <w:spacing w:val="-4"/>
        </w:rPr>
        <w:t xml:space="preserve"> </w:t>
      </w:r>
      <w:r>
        <w:t>среднего</w:t>
      </w:r>
      <w:r>
        <w:rPr>
          <w:spacing w:val="1"/>
        </w:rPr>
        <w:t xml:space="preserve"> </w:t>
      </w:r>
      <w:r>
        <w:t>общего</w:t>
      </w:r>
      <w:r>
        <w:rPr>
          <w:spacing w:val="1"/>
        </w:rPr>
        <w:t xml:space="preserve"> </w:t>
      </w:r>
      <w:r>
        <w:t>образования.</w:t>
      </w:r>
    </w:p>
    <w:p w:rsidR="00347E9B" w:rsidRDefault="00757747">
      <w:pPr>
        <w:pStyle w:val="a4"/>
        <w:spacing w:line="362" w:lineRule="auto"/>
        <w:ind w:right="497"/>
      </w:pPr>
      <w:r>
        <w:t>Педагогические</w:t>
      </w:r>
      <w:r>
        <w:rPr>
          <w:spacing w:val="1"/>
        </w:rPr>
        <w:t xml:space="preserve"> </w:t>
      </w:r>
      <w:r>
        <w:t>кадры</w:t>
      </w:r>
      <w:r>
        <w:rPr>
          <w:spacing w:val="1"/>
        </w:rPr>
        <w:t xml:space="preserve"> </w:t>
      </w:r>
      <w:r>
        <w:t>должны</w:t>
      </w:r>
      <w:r>
        <w:rPr>
          <w:spacing w:val="1"/>
        </w:rPr>
        <w:t xml:space="preserve"> </w:t>
      </w:r>
      <w:r>
        <w:t>иметь</w:t>
      </w:r>
      <w:r>
        <w:rPr>
          <w:spacing w:val="1"/>
        </w:rPr>
        <w:t xml:space="preserve"> </w:t>
      </w:r>
      <w:r>
        <w:t>необходимый</w:t>
      </w:r>
      <w:r>
        <w:rPr>
          <w:spacing w:val="71"/>
        </w:rPr>
        <w:t xml:space="preserve"> </w:t>
      </w:r>
      <w:r>
        <w:t>уровень</w:t>
      </w:r>
      <w:r>
        <w:rPr>
          <w:spacing w:val="1"/>
        </w:rPr>
        <w:t xml:space="preserve"> </w:t>
      </w:r>
      <w:r>
        <w:t>подготовки</w:t>
      </w:r>
      <w:r>
        <w:rPr>
          <w:spacing w:val="1"/>
        </w:rPr>
        <w:t xml:space="preserve"> </w:t>
      </w:r>
      <w:r>
        <w:t>для</w:t>
      </w:r>
      <w:r>
        <w:rPr>
          <w:spacing w:val="1"/>
        </w:rPr>
        <w:t xml:space="preserve"> </w:t>
      </w:r>
      <w:r>
        <w:t>реализации</w:t>
      </w:r>
      <w:r>
        <w:rPr>
          <w:spacing w:val="1"/>
        </w:rPr>
        <w:t xml:space="preserve"> </w:t>
      </w:r>
      <w:r>
        <w:t>программы</w:t>
      </w:r>
      <w:r>
        <w:rPr>
          <w:spacing w:val="1"/>
        </w:rPr>
        <w:t xml:space="preserve"> </w:t>
      </w:r>
      <w:r>
        <w:t>формирования</w:t>
      </w:r>
      <w:r>
        <w:rPr>
          <w:spacing w:val="1"/>
        </w:rPr>
        <w:t xml:space="preserve"> </w:t>
      </w:r>
      <w:r>
        <w:t>УУД,</w:t>
      </w:r>
      <w:r>
        <w:rPr>
          <w:spacing w:val="1"/>
        </w:rPr>
        <w:t xml:space="preserve"> </w:t>
      </w:r>
      <w:r>
        <w:t>что</w:t>
      </w:r>
      <w:r>
        <w:rPr>
          <w:spacing w:val="1"/>
        </w:rPr>
        <w:t xml:space="preserve"> </w:t>
      </w:r>
      <w:r>
        <w:t>может</w:t>
      </w:r>
      <w:r>
        <w:rPr>
          <w:spacing w:val="1"/>
        </w:rPr>
        <w:t xml:space="preserve"> </w:t>
      </w:r>
      <w:r>
        <w:t>включать</w:t>
      </w:r>
      <w:r>
        <w:rPr>
          <w:spacing w:val="-2"/>
        </w:rPr>
        <w:t xml:space="preserve"> </w:t>
      </w:r>
      <w:r>
        <w:t>следующее:</w:t>
      </w:r>
    </w:p>
    <w:p w:rsidR="00347E9B" w:rsidRDefault="00757747">
      <w:pPr>
        <w:pStyle w:val="a4"/>
        <w:spacing w:line="362" w:lineRule="auto"/>
        <w:ind w:right="495"/>
      </w:pPr>
      <w:r>
        <w:t>педагоги</w:t>
      </w:r>
      <w:r>
        <w:rPr>
          <w:spacing w:val="1"/>
        </w:rPr>
        <w:t xml:space="preserve"> </w:t>
      </w:r>
      <w:r>
        <w:t>владеют</w:t>
      </w:r>
      <w:r>
        <w:rPr>
          <w:spacing w:val="1"/>
        </w:rPr>
        <w:t xml:space="preserve"> </w:t>
      </w:r>
      <w:r>
        <w:t>представлениями</w:t>
      </w:r>
      <w:r>
        <w:rPr>
          <w:spacing w:val="1"/>
        </w:rPr>
        <w:t xml:space="preserve"> </w:t>
      </w:r>
      <w:r>
        <w:t>о</w:t>
      </w:r>
      <w:r>
        <w:rPr>
          <w:spacing w:val="1"/>
        </w:rPr>
        <w:t xml:space="preserve"> </w:t>
      </w:r>
      <w:r>
        <w:t>возрастных</w:t>
      </w:r>
      <w:r>
        <w:rPr>
          <w:spacing w:val="1"/>
        </w:rPr>
        <w:t xml:space="preserve"> </w:t>
      </w:r>
      <w:r>
        <w:t>особенностях</w:t>
      </w:r>
      <w:r>
        <w:rPr>
          <w:spacing w:val="1"/>
        </w:rPr>
        <w:t xml:space="preserve"> </w:t>
      </w:r>
      <w:r>
        <w:t>обучающихся;</w:t>
      </w:r>
    </w:p>
    <w:p w:rsidR="00347E9B" w:rsidRDefault="00757747">
      <w:pPr>
        <w:pStyle w:val="a4"/>
        <w:spacing w:line="362" w:lineRule="auto"/>
        <w:ind w:right="493"/>
      </w:pPr>
      <w:r>
        <w:t>педагоги</w:t>
      </w:r>
      <w:r>
        <w:rPr>
          <w:spacing w:val="1"/>
        </w:rPr>
        <w:t xml:space="preserve"> </w:t>
      </w:r>
      <w:r>
        <w:t>прошли</w:t>
      </w:r>
      <w:r>
        <w:rPr>
          <w:spacing w:val="1"/>
        </w:rPr>
        <w:t xml:space="preserve"> </w:t>
      </w:r>
      <w:r>
        <w:t>курсы</w:t>
      </w:r>
      <w:r>
        <w:rPr>
          <w:spacing w:val="1"/>
        </w:rPr>
        <w:t xml:space="preserve"> </w:t>
      </w:r>
      <w:r>
        <w:t>повышения</w:t>
      </w:r>
      <w:r>
        <w:rPr>
          <w:spacing w:val="1"/>
        </w:rPr>
        <w:t xml:space="preserve"> </w:t>
      </w:r>
      <w:r>
        <w:t>квалификации,</w:t>
      </w:r>
      <w:r>
        <w:rPr>
          <w:spacing w:val="71"/>
        </w:rPr>
        <w:t xml:space="preserve"> </w:t>
      </w:r>
      <w:r>
        <w:t>посвященные</w:t>
      </w:r>
      <w:r>
        <w:rPr>
          <w:spacing w:val="1"/>
        </w:rPr>
        <w:t xml:space="preserve"> </w:t>
      </w:r>
      <w:r>
        <w:t>ФГОС</w:t>
      </w:r>
      <w:r>
        <w:rPr>
          <w:spacing w:val="2"/>
        </w:rPr>
        <w:t xml:space="preserve"> </w:t>
      </w:r>
      <w:r>
        <w:t>СОО;</w:t>
      </w:r>
    </w:p>
    <w:p w:rsidR="00347E9B" w:rsidRDefault="00757747">
      <w:pPr>
        <w:pStyle w:val="a4"/>
        <w:spacing w:line="360" w:lineRule="auto"/>
        <w:ind w:right="500"/>
      </w:pPr>
      <w:r>
        <w:t>педагоги участвовали в разработке программы по формированию УУД</w:t>
      </w:r>
      <w:r>
        <w:rPr>
          <w:spacing w:val="1"/>
        </w:rPr>
        <w:t xml:space="preserve"> </w:t>
      </w:r>
      <w:r>
        <w:t>или участвовали во внутришкольном семинаре, посвященном особенностям</w:t>
      </w:r>
      <w:r>
        <w:rPr>
          <w:spacing w:val="1"/>
        </w:rPr>
        <w:t xml:space="preserve"> </w:t>
      </w:r>
      <w:r>
        <w:t>применения</w:t>
      </w:r>
      <w:r>
        <w:rPr>
          <w:spacing w:val="1"/>
        </w:rPr>
        <w:t xml:space="preserve"> </w:t>
      </w:r>
      <w:r>
        <w:t>выбранной программы</w:t>
      </w:r>
      <w:r>
        <w:rPr>
          <w:spacing w:val="1"/>
        </w:rPr>
        <w:t xml:space="preserve"> </w:t>
      </w:r>
      <w:r>
        <w:t>по УУД;</w:t>
      </w:r>
    </w:p>
    <w:p w:rsidR="00347E9B" w:rsidRDefault="00757747">
      <w:pPr>
        <w:pStyle w:val="a4"/>
        <w:spacing w:line="362" w:lineRule="auto"/>
        <w:ind w:right="485"/>
      </w:pPr>
      <w:r>
        <w:t>педагоги</w:t>
      </w:r>
      <w:r>
        <w:rPr>
          <w:spacing w:val="1"/>
        </w:rPr>
        <w:t xml:space="preserve"> </w:t>
      </w:r>
      <w:r>
        <w:t>могут</w:t>
      </w:r>
      <w:r>
        <w:rPr>
          <w:spacing w:val="1"/>
        </w:rPr>
        <w:t xml:space="preserve"> </w:t>
      </w:r>
      <w:r>
        <w:t>строить</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рамках</w:t>
      </w:r>
      <w:r>
        <w:rPr>
          <w:spacing w:val="1"/>
        </w:rPr>
        <w:t xml:space="preserve"> </w:t>
      </w:r>
      <w:r>
        <w:t>учебного</w:t>
      </w:r>
      <w:r>
        <w:rPr>
          <w:spacing w:val="1"/>
        </w:rPr>
        <w:t xml:space="preserve"> </w:t>
      </w:r>
      <w:r>
        <w:t>предмета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особенностями</w:t>
      </w:r>
      <w:r>
        <w:rPr>
          <w:spacing w:val="1"/>
        </w:rPr>
        <w:t xml:space="preserve"> </w:t>
      </w:r>
      <w:r>
        <w:t>формирования</w:t>
      </w:r>
      <w:r>
        <w:rPr>
          <w:spacing w:val="1"/>
        </w:rPr>
        <w:t xml:space="preserve"> </w:t>
      </w:r>
      <w:r>
        <w:t>конкретных</w:t>
      </w:r>
      <w:r>
        <w:rPr>
          <w:spacing w:val="-4"/>
        </w:rPr>
        <w:t xml:space="preserve"> </w:t>
      </w:r>
      <w:r>
        <w:t>УУД;</w:t>
      </w:r>
    </w:p>
    <w:p w:rsidR="00347E9B" w:rsidRDefault="00757747">
      <w:pPr>
        <w:pStyle w:val="a4"/>
        <w:spacing w:line="362" w:lineRule="auto"/>
        <w:ind w:right="497"/>
      </w:pPr>
      <w:r>
        <w:t>педагоги</w:t>
      </w:r>
      <w:r>
        <w:rPr>
          <w:spacing w:val="1"/>
        </w:rPr>
        <w:t xml:space="preserve"> </w:t>
      </w:r>
      <w:r>
        <w:t>осуществляют</w:t>
      </w:r>
      <w:r>
        <w:rPr>
          <w:spacing w:val="1"/>
        </w:rPr>
        <w:t xml:space="preserve"> </w:t>
      </w:r>
      <w:r>
        <w:t>формирование</w:t>
      </w:r>
      <w:r>
        <w:rPr>
          <w:spacing w:val="1"/>
        </w:rPr>
        <w:t xml:space="preserve"> </w:t>
      </w:r>
      <w:r>
        <w:t>УУД</w:t>
      </w:r>
      <w:r>
        <w:rPr>
          <w:spacing w:val="1"/>
        </w:rPr>
        <w:t xml:space="preserve"> </w:t>
      </w:r>
      <w:r>
        <w:t>в</w:t>
      </w:r>
      <w:r>
        <w:rPr>
          <w:spacing w:val="1"/>
        </w:rPr>
        <w:t xml:space="preserve"> </w:t>
      </w:r>
      <w:r>
        <w:t>рамках</w:t>
      </w:r>
      <w:r>
        <w:rPr>
          <w:spacing w:val="1"/>
        </w:rPr>
        <w:t xml:space="preserve"> </w:t>
      </w:r>
      <w:r>
        <w:t>проектной,</w:t>
      </w:r>
      <w:r>
        <w:rPr>
          <w:spacing w:val="1"/>
        </w:rPr>
        <w:t xml:space="preserve"> </w:t>
      </w:r>
      <w:r>
        <w:t>исследовательской деятельности;</w:t>
      </w:r>
    </w:p>
    <w:p w:rsidR="00347E9B" w:rsidRDefault="00757747">
      <w:pPr>
        <w:pStyle w:val="a4"/>
        <w:spacing w:line="320" w:lineRule="exact"/>
        <w:ind w:left="1330" w:firstLine="0"/>
      </w:pPr>
      <w:r>
        <w:t>педагоги</w:t>
      </w:r>
      <w:r>
        <w:rPr>
          <w:spacing w:val="-7"/>
        </w:rPr>
        <w:t xml:space="preserve"> </w:t>
      </w:r>
      <w:r>
        <w:t>владеют</w:t>
      </w:r>
      <w:r>
        <w:rPr>
          <w:spacing w:val="-7"/>
        </w:rPr>
        <w:t xml:space="preserve"> </w:t>
      </w:r>
      <w:r>
        <w:t>методиками</w:t>
      </w:r>
      <w:r>
        <w:rPr>
          <w:spacing w:val="-6"/>
        </w:rPr>
        <w:t xml:space="preserve"> </w:t>
      </w:r>
      <w:r>
        <w:t>формирующего</w:t>
      </w:r>
      <w:r>
        <w:rPr>
          <w:spacing w:val="-6"/>
        </w:rPr>
        <w:t xml:space="preserve"> </w:t>
      </w:r>
      <w:r>
        <w:t>оценивания;</w:t>
      </w:r>
    </w:p>
    <w:p w:rsidR="00347E9B" w:rsidRDefault="00757747">
      <w:pPr>
        <w:pStyle w:val="a4"/>
        <w:spacing w:before="112" w:line="362" w:lineRule="auto"/>
        <w:ind w:right="497"/>
      </w:pPr>
      <w:r>
        <w:t>педагоги</w:t>
      </w:r>
      <w:r>
        <w:rPr>
          <w:spacing w:val="1"/>
        </w:rPr>
        <w:t xml:space="preserve"> </w:t>
      </w:r>
      <w:r>
        <w:t>умеют</w:t>
      </w:r>
      <w:r>
        <w:rPr>
          <w:spacing w:val="1"/>
        </w:rPr>
        <w:t xml:space="preserve"> </w:t>
      </w:r>
      <w:r>
        <w:t>применять</w:t>
      </w:r>
      <w:r>
        <w:rPr>
          <w:spacing w:val="1"/>
        </w:rPr>
        <w:t xml:space="preserve"> </w:t>
      </w:r>
      <w:r>
        <w:t>инструментарий</w:t>
      </w:r>
      <w:r>
        <w:rPr>
          <w:spacing w:val="1"/>
        </w:rPr>
        <w:t xml:space="preserve"> </w:t>
      </w:r>
      <w:r>
        <w:t>для</w:t>
      </w:r>
      <w:r>
        <w:rPr>
          <w:spacing w:val="1"/>
        </w:rPr>
        <w:t xml:space="preserve"> </w:t>
      </w:r>
      <w:r>
        <w:t>оценки</w:t>
      </w:r>
      <w:r>
        <w:rPr>
          <w:spacing w:val="1"/>
        </w:rPr>
        <w:t xml:space="preserve"> </w:t>
      </w:r>
      <w:r>
        <w:t>качества</w:t>
      </w:r>
      <w:r>
        <w:rPr>
          <w:spacing w:val="-67"/>
        </w:rPr>
        <w:t xml:space="preserve"> </w:t>
      </w:r>
      <w:r>
        <w:t>формирования УУД</w:t>
      </w:r>
      <w:r>
        <w:rPr>
          <w:spacing w:val="1"/>
        </w:rPr>
        <w:t xml:space="preserve"> </w:t>
      </w:r>
      <w:r>
        <w:t>в</w:t>
      </w:r>
      <w:r>
        <w:rPr>
          <w:spacing w:val="-1"/>
        </w:rPr>
        <w:t xml:space="preserve"> </w:t>
      </w:r>
      <w:r>
        <w:t>рамках</w:t>
      </w:r>
      <w:r>
        <w:rPr>
          <w:spacing w:val="-5"/>
        </w:rPr>
        <w:t xml:space="preserve"> </w:t>
      </w:r>
      <w:r>
        <w:t>одного или нескольких</w:t>
      </w:r>
      <w:r>
        <w:rPr>
          <w:spacing w:val="-5"/>
        </w:rPr>
        <w:t xml:space="preserve"> </w:t>
      </w:r>
      <w:r>
        <w:t>предметов.</w:t>
      </w:r>
    </w:p>
    <w:p w:rsidR="00347E9B" w:rsidRDefault="00757747">
      <w:pPr>
        <w:pStyle w:val="a4"/>
        <w:spacing w:line="360" w:lineRule="auto"/>
        <w:ind w:right="489"/>
      </w:pPr>
      <w:r>
        <w:t>Наряду с общими можно выделить ряд специфических характеристик</w:t>
      </w:r>
      <w:r>
        <w:rPr>
          <w:spacing w:val="1"/>
        </w:rPr>
        <w:t xml:space="preserve"> </w:t>
      </w:r>
      <w:r>
        <w:t>организации</w:t>
      </w:r>
      <w:r>
        <w:rPr>
          <w:spacing w:val="1"/>
        </w:rPr>
        <w:t xml:space="preserve"> </w:t>
      </w:r>
      <w:r>
        <w:t>образовательного</w:t>
      </w:r>
      <w:r>
        <w:rPr>
          <w:spacing w:val="1"/>
        </w:rPr>
        <w:t xml:space="preserve"> </w:t>
      </w:r>
      <w:r>
        <w:t>пространства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обеспечивающих</w:t>
      </w:r>
      <w:r>
        <w:rPr>
          <w:spacing w:val="1"/>
        </w:rPr>
        <w:t xml:space="preserve"> </w:t>
      </w:r>
      <w:r>
        <w:t>формирование</w:t>
      </w:r>
      <w:r>
        <w:rPr>
          <w:spacing w:val="1"/>
        </w:rPr>
        <w:t xml:space="preserve"> </w:t>
      </w:r>
      <w:r>
        <w:t>УУД</w:t>
      </w:r>
      <w:r>
        <w:rPr>
          <w:spacing w:val="1"/>
        </w:rPr>
        <w:t xml:space="preserve"> </w:t>
      </w:r>
      <w:r>
        <w:t>в</w:t>
      </w:r>
      <w:r>
        <w:rPr>
          <w:spacing w:val="1"/>
        </w:rPr>
        <w:t xml:space="preserve"> </w:t>
      </w:r>
      <w:r>
        <w:t>открытом</w:t>
      </w:r>
      <w:r>
        <w:rPr>
          <w:spacing w:val="1"/>
        </w:rPr>
        <w:t xml:space="preserve"> </w:t>
      </w:r>
      <w:r>
        <w:t>образовательном</w:t>
      </w:r>
      <w:r>
        <w:rPr>
          <w:spacing w:val="1"/>
        </w:rPr>
        <w:t xml:space="preserve"> </w:t>
      </w:r>
      <w:r>
        <w:t>пространстве:</w:t>
      </w:r>
    </w:p>
    <w:p w:rsidR="00347E9B" w:rsidRDefault="00757747">
      <w:pPr>
        <w:pStyle w:val="a4"/>
        <w:spacing w:line="360" w:lineRule="auto"/>
        <w:ind w:right="500"/>
      </w:pPr>
      <w:r>
        <w:t>сетевое</w:t>
      </w:r>
      <w:r>
        <w:rPr>
          <w:spacing w:val="1"/>
        </w:rPr>
        <w:t xml:space="preserve"> </w:t>
      </w:r>
      <w:r>
        <w:t>взаимодействие</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другими</w:t>
      </w:r>
      <w:r>
        <w:rPr>
          <w:spacing w:val="1"/>
        </w:rPr>
        <w:t xml:space="preserve"> </w:t>
      </w:r>
      <w:r>
        <w:t>организациями</w:t>
      </w:r>
      <w:r>
        <w:rPr>
          <w:spacing w:val="1"/>
        </w:rPr>
        <w:t xml:space="preserve"> </w:t>
      </w:r>
      <w:r>
        <w:t>общего</w:t>
      </w:r>
      <w:r>
        <w:rPr>
          <w:spacing w:val="1"/>
        </w:rPr>
        <w:t xml:space="preserve"> </w:t>
      </w:r>
      <w:r>
        <w:t>и</w:t>
      </w:r>
      <w:r>
        <w:rPr>
          <w:spacing w:val="1"/>
        </w:rPr>
        <w:t xml:space="preserve"> </w:t>
      </w:r>
      <w:r>
        <w:t>дополнительного</w:t>
      </w:r>
      <w:r>
        <w:rPr>
          <w:spacing w:val="1"/>
        </w:rPr>
        <w:t xml:space="preserve"> </w:t>
      </w:r>
      <w:r>
        <w:t>образования,</w:t>
      </w:r>
      <w:r>
        <w:rPr>
          <w:spacing w:val="1"/>
        </w:rPr>
        <w:t xml:space="preserve"> </w:t>
      </w:r>
      <w:r>
        <w:t>с</w:t>
      </w:r>
      <w:r>
        <w:rPr>
          <w:spacing w:val="1"/>
        </w:rPr>
        <w:t xml:space="preserve"> </w:t>
      </w:r>
      <w:r>
        <w:t>учреждениями</w:t>
      </w:r>
      <w:r>
        <w:rPr>
          <w:spacing w:val="1"/>
        </w:rPr>
        <w:t xml:space="preserve"> </w:t>
      </w:r>
      <w:r>
        <w:t>культуры;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3565"/>
          <w:tab w:val="left" w:pos="5883"/>
          <w:tab w:val="left" w:pos="7984"/>
        </w:tabs>
        <w:spacing w:before="67" w:line="360" w:lineRule="auto"/>
        <w:ind w:right="495"/>
      </w:pPr>
      <w:r>
        <w:lastRenderedPageBreak/>
        <w:t>обеспечение</w:t>
      </w:r>
      <w:r>
        <w:tab/>
        <w:t>возможности</w:t>
      </w:r>
      <w:r>
        <w:tab/>
        <w:t>реализации</w:t>
      </w:r>
      <w:r>
        <w:tab/>
      </w:r>
      <w:r>
        <w:rPr>
          <w:spacing w:val="-1"/>
        </w:rPr>
        <w:t>индивидуальной</w:t>
      </w:r>
      <w:r>
        <w:rPr>
          <w:spacing w:val="-68"/>
        </w:rPr>
        <w:t xml:space="preserve"> </w:t>
      </w:r>
      <w:r>
        <w:t>образовательной</w:t>
      </w:r>
      <w:r>
        <w:rPr>
          <w:spacing w:val="1"/>
        </w:rPr>
        <w:t xml:space="preserve"> </w:t>
      </w:r>
      <w:r>
        <w:t>траектории</w:t>
      </w:r>
      <w:r>
        <w:rPr>
          <w:spacing w:val="1"/>
        </w:rPr>
        <w:t xml:space="preserve"> </w:t>
      </w:r>
      <w:r>
        <w:t>обучающихся</w:t>
      </w:r>
      <w:r>
        <w:rPr>
          <w:spacing w:val="1"/>
        </w:rPr>
        <w:t xml:space="preserve"> </w:t>
      </w:r>
      <w:r>
        <w:t>(разнообразие</w:t>
      </w:r>
      <w:r>
        <w:rPr>
          <w:spacing w:val="1"/>
        </w:rPr>
        <w:t xml:space="preserve"> </w:t>
      </w:r>
      <w:r>
        <w:t>форм</w:t>
      </w:r>
      <w:r>
        <w:rPr>
          <w:spacing w:val="1"/>
        </w:rPr>
        <w:t xml:space="preserve"> </w:t>
      </w:r>
      <w:r>
        <w:t>получения</w:t>
      </w:r>
      <w:r>
        <w:rPr>
          <w:spacing w:val="-67"/>
        </w:rPr>
        <w:t xml:space="preserve"> </w:t>
      </w:r>
      <w:r>
        <w:t>образования</w:t>
      </w:r>
      <w:r>
        <w:rPr>
          <w:spacing w:val="1"/>
        </w:rPr>
        <w:t xml:space="preserve"> </w:t>
      </w:r>
      <w:r>
        <w:t>в</w:t>
      </w:r>
      <w:r>
        <w:rPr>
          <w:spacing w:val="1"/>
        </w:rPr>
        <w:t xml:space="preserve"> </w:t>
      </w:r>
      <w:r>
        <w:t>данной</w:t>
      </w:r>
      <w:r>
        <w:rPr>
          <w:spacing w:val="1"/>
        </w:rPr>
        <w:t xml:space="preserve"> </w:t>
      </w:r>
      <w:r>
        <w:t>образовательной</w:t>
      </w:r>
      <w:r>
        <w:rPr>
          <w:spacing w:val="1"/>
        </w:rPr>
        <w:t xml:space="preserve"> </w:t>
      </w:r>
      <w:r>
        <w:t>организации,</w:t>
      </w:r>
      <w:r>
        <w:rPr>
          <w:spacing w:val="1"/>
        </w:rPr>
        <w:t xml:space="preserve"> </w:t>
      </w:r>
      <w:r>
        <w:t>обеспечение</w:t>
      </w:r>
      <w:r>
        <w:rPr>
          <w:spacing w:val="-67"/>
        </w:rPr>
        <w:t xml:space="preserve"> </w:t>
      </w:r>
      <w:r>
        <w:t>возможности выбора обучающимся формы получения образования, уровня</w:t>
      </w:r>
      <w:r>
        <w:rPr>
          <w:spacing w:val="1"/>
        </w:rPr>
        <w:t xml:space="preserve"> </w:t>
      </w:r>
      <w:r>
        <w:t>освоения предметного</w:t>
      </w:r>
      <w:r>
        <w:rPr>
          <w:spacing w:val="-1"/>
        </w:rPr>
        <w:t xml:space="preserve"> </w:t>
      </w:r>
      <w:r>
        <w:t>материала,</w:t>
      </w:r>
      <w:r>
        <w:rPr>
          <w:spacing w:val="3"/>
        </w:rPr>
        <w:t xml:space="preserve"> </w:t>
      </w:r>
      <w:r>
        <w:t>учителя,</w:t>
      </w:r>
      <w:r>
        <w:rPr>
          <w:spacing w:val="2"/>
        </w:rPr>
        <w:t xml:space="preserve"> </w:t>
      </w:r>
      <w:r>
        <w:t>учебной группы);</w:t>
      </w:r>
    </w:p>
    <w:p w:rsidR="00347E9B" w:rsidRDefault="00757747">
      <w:pPr>
        <w:pStyle w:val="a4"/>
        <w:spacing w:before="1" w:line="362" w:lineRule="auto"/>
        <w:ind w:right="498"/>
      </w:pPr>
      <w:r>
        <w:t>использование</w:t>
      </w:r>
      <w:r>
        <w:rPr>
          <w:spacing w:val="1"/>
        </w:rPr>
        <w:t xml:space="preserve"> </w:t>
      </w:r>
      <w:r>
        <w:t>дистанционных</w:t>
      </w:r>
      <w:r>
        <w:rPr>
          <w:spacing w:val="1"/>
        </w:rPr>
        <w:t xml:space="preserve"> </w:t>
      </w:r>
      <w:r>
        <w:t>форм</w:t>
      </w:r>
      <w:r>
        <w:rPr>
          <w:spacing w:val="1"/>
        </w:rPr>
        <w:t xml:space="preserve"> </w:t>
      </w:r>
      <w:r>
        <w:t>получения</w:t>
      </w:r>
      <w:r>
        <w:rPr>
          <w:spacing w:val="1"/>
        </w:rPr>
        <w:t xml:space="preserve"> </w:t>
      </w:r>
      <w:r>
        <w:t>образования</w:t>
      </w:r>
      <w:r>
        <w:rPr>
          <w:spacing w:val="1"/>
        </w:rPr>
        <w:t xml:space="preserve"> </w:t>
      </w:r>
      <w:r>
        <w:t>как</w:t>
      </w:r>
      <w:r>
        <w:rPr>
          <w:spacing w:val="1"/>
        </w:rPr>
        <w:t xml:space="preserve"> </w:t>
      </w:r>
      <w:r>
        <w:t>элемента</w:t>
      </w:r>
      <w:r>
        <w:rPr>
          <w:spacing w:val="-1"/>
        </w:rPr>
        <w:t xml:space="preserve"> </w:t>
      </w:r>
      <w:r>
        <w:t>индивидуальной</w:t>
      </w:r>
      <w:r>
        <w:rPr>
          <w:spacing w:val="-2"/>
        </w:rPr>
        <w:t xml:space="preserve"> </w:t>
      </w:r>
      <w:r>
        <w:t>образовательной</w:t>
      </w:r>
      <w:r>
        <w:rPr>
          <w:spacing w:val="-2"/>
        </w:rPr>
        <w:t xml:space="preserve"> </w:t>
      </w:r>
      <w:r>
        <w:t>траектории</w:t>
      </w:r>
      <w:r>
        <w:rPr>
          <w:spacing w:val="-2"/>
        </w:rPr>
        <w:t xml:space="preserve"> </w:t>
      </w:r>
      <w:r>
        <w:t>обучающихся;</w:t>
      </w:r>
    </w:p>
    <w:p w:rsidR="00347E9B" w:rsidRDefault="00757747">
      <w:pPr>
        <w:pStyle w:val="a4"/>
        <w:spacing w:line="360" w:lineRule="auto"/>
        <w:ind w:right="491"/>
      </w:pPr>
      <w:r>
        <w:t>обеспечение</w:t>
      </w:r>
      <w:r>
        <w:rPr>
          <w:spacing w:val="1"/>
        </w:rPr>
        <w:t xml:space="preserve"> </w:t>
      </w:r>
      <w:r>
        <w:t>возможности</w:t>
      </w:r>
      <w:r>
        <w:rPr>
          <w:spacing w:val="1"/>
        </w:rPr>
        <w:t xml:space="preserve"> </w:t>
      </w:r>
      <w:r>
        <w:t>вовлечения</w:t>
      </w:r>
      <w:r>
        <w:rPr>
          <w:spacing w:val="1"/>
        </w:rPr>
        <w:t xml:space="preserve"> </w:t>
      </w:r>
      <w:r>
        <w:t>обучающихся</w:t>
      </w:r>
      <w:r>
        <w:rPr>
          <w:spacing w:val="1"/>
        </w:rPr>
        <w:t xml:space="preserve"> </w:t>
      </w:r>
      <w:r>
        <w:t>в</w:t>
      </w:r>
      <w:r>
        <w:rPr>
          <w:spacing w:val="1"/>
        </w:rPr>
        <w:t xml:space="preserve"> </w:t>
      </w:r>
      <w:r>
        <w:t>проектную</w:t>
      </w:r>
      <w:r>
        <w:rPr>
          <w:spacing w:val="-67"/>
        </w:rPr>
        <w:t xml:space="preserve"> </w:t>
      </w:r>
      <w:r>
        <w:t>деятельность, в том числе в деятельность социального проектирования</w:t>
      </w:r>
      <w:r>
        <w:rPr>
          <w:spacing w:val="1"/>
        </w:rPr>
        <w:t xml:space="preserve"> </w:t>
      </w:r>
      <w:r>
        <w:t>и</w:t>
      </w:r>
      <w:r>
        <w:rPr>
          <w:spacing w:val="1"/>
        </w:rPr>
        <w:t xml:space="preserve"> </w:t>
      </w:r>
      <w:r>
        <w:t>социального предпринимательства;</w:t>
      </w:r>
    </w:p>
    <w:p w:rsidR="00347E9B" w:rsidRDefault="00757747">
      <w:pPr>
        <w:pStyle w:val="a4"/>
        <w:spacing w:line="362" w:lineRule="auto"/>
        <w:ind w:right="498"/>
      </w:pPr>
      <w:r>
        <w:t>обеспечение возможности вовлечения обучающихся в разнообразную</w:t>
      </w:r>
      <w:r>
        <w:rPr>
          <w:spacing w:val="1"/>
        </w:rPr>
        <w:t xml:space="preserve"> </w:t>
      </w:r>
      <w:r>
        <w:t>исследовательскую</w:t>
      </w:r>
      <w:r>
        <w:rPr>
          <w:spacing w:val="-1"/>
        </w:rPr>
        <w:t xml:space="preserve"> </w:t>
      </w:r>
      <w:r>
        <w:t>деятельность;</w:t>
      </w:r>
    </w:p>
    <w:p w:rsidR="00347E9B" w:rsidRDefault="00757747">
      <w:pPr>
        <w:pStyle w:val="a4"/>
        <w:spacing w:line="360" w:lineRule="auto"/>
        <w:ind w:right="497"/>
      </w:pPr>
      <w:r>
        <w:t>обеспечение</w:t>
      </w:r>
      <w:r>
        <w:rPr>
          <w:spacing w:val="1"/>
        </w:rPr>
        <w:t xml:space="preserve"> </w:t>
      </w:r>
      <w:r>
        <w:t>широкой</w:t>
      </w:r>
      <w:r>
        <w:rPr>
          <w:spacing w:val="1"/>
        </w:rPr>
        <w:t xml:space="preserve"> </w:t>
      </w:r>
      <w:r>
        <w:t>социализации</w:t>
      </w:r>
      <w:r>
        <w:rPr>
          <w:spacing w:val="1"/>
        </w:rPr>
        <w:t xml:space="preserve"> </w:t>
      </w:r>
      <w:r>
        <w:t>обучающихся</w:t>
      </w:r>
      <w:r>
        <w:rPr>
          <w:spacing w:val="1"/>
        </w:rPr>
        <w:t xml:space="preserve"> </w:t>
      </w:r>
      <w:r>
        <w:t>как</w:t>
      </w:r>
      <w:r>
        <w:rPr>
          <w:spacing w:val="1"/>
        </w:rPr>
        <w:t xml:space="preserve"> </w:t>
      </w:r>
      <w:r>
        <w:t>через</w:t>
      </w:r>
      <w:r>
        <w:rPr>
          <w:spacing w:val="1"/>
        </w:rPr>
        <w:t xml:space="preserve"> </w:t>
      </w:r>
      <w:r>
        <w:t>реализацию</w:t>
      </w:r>
      <w:r>
        <w:rPr>
          <w:spacing w:val="1"/>
        </w:rPr>
        <w:t xml:space="preserve"> </w:t>
      </w:r>
      <w:r>
        <w:t>социальных</w:t>
      </w:r>
      <w:r>
        <w:rPr>
          <w:spacing w:val="1"/>
        </w:rPr>
        <w:t xml:space="preserve"> </w:t>
      </w:r>
      <w:r>
        <w:t>проектов,</w:t>
      </w:r>
      <w:r>
        <w:rPr>
          <w:spacing w:val="1"/>
        </w:rPr>
        <w:t xml:space="preserve"> </w:t>
      </w:r>
      <w:r>
        <w:t>так</w:t>
      </w:r>
      <w:r>
        <w:rPr>
          <w:spacing w:val="1"/>
        </w:rPr>
        <w:t xml:space="preserve"> </w:t>
      </w:r>
      <w:r>
        <w:t>и</w:t>
      </w:r>
      <w:r>
        <w:rPr>
          <w:spacing w:val="1"/>
        </w:rPr>
        <w:t xml:space="preserve"> </w:t>
      </w:r>
      <w:r>
        <w:t>через</w:t>
      </w:r>
      <w:r>
        <w:rPr>
          <w:spacing w:val="1"/>
        </w:rPr>
        <w:t xml:space="preserve"> </w:t>
      </w:r>
      <w:r>
        <w:t>организованную</w:t>
      </w:r>
      <w:r>
        <w:rPr>
          <w:spacing w:val="1"/>
        </w:rPr>
        <w:t xml:space="preserve"> </w:t>
      </w:r>
      <w:r>
        <w:t>разнообразную социальную практику: работу в волонтерских организациях,</w:t>
      </w:r>
      <w:r>
        <w:rPr>
          <w:spacing w:val="1"/>
        </w:rPr>
        <w:t xml:space="preserve"> </w:t>
      </w:r>
      <w:r>
        <w:t>участие в</w:t>
      </w:r>
      <w:r>
        <w:rPr>
          <w:spacing w:val="-1"/>
        </w:rPr>
        <w:t xml:space="preserve"> </w:t>
      </w:r>
      <w:r>
        <w:t>благотворительных</w:t>
      </w:r>
      <w:r>
        <w:rPr>
          <w:spacing w:val="-4"/>
        </w:rPr>
        <w:t xml:space="preserve"> </w:t>
      </w:r>
      <w:r>
        <w:t>акциях,</w:t>
      </w:r>
      <w:r>
        <w:rPr>
          <w:spacing w:val="3"/>
        </w:rPr>
        <w:t xml:space="preserve"> </w:t>
      </w:r>
      <w:r>
        <w:t>марафонах</w:t>
      </w:r>
      <w:r>
        <w:rPr>
          <w:spacing w:val="-4"/>
        </w:rPr>
        <w:t xml:space="preserve"> </w:t>
      </w:r>
      <w:r>
        <w:t>и проектах.</w:t>
      </w:r>
    </w:p>
    <w:p w:rsidR="00347E9B" w:rsidRDefault="00757747">
      <w:pPr>
        <w:pStyle w:val="a4"/>
        <w:spacing w:line="360" w:lineRule="auto"/>
        <w:ind w:right="500"/>
      </w:pPr>
      <w:r>
        <w:t>К обязательным условиям успешного формирования УУД относится</w:t>
      </w:r>
      <w:r>
        <w:rPr>
          <w:spacing w:val="1"/>
        </w:rPr>
        <w:t xml:space="preserve"> </w:t>
      </w:r>
      <w:r>
        <w:t>создание</w:t>
      </w:r>
      <w:r>
        <w:rPr>
          <w:spacing w:val="1"/>
        </w:rPr>
        <w:t xml:space="preserve"> </w:t>
      </w:r>
      <w:r>
        <w:t>методически</w:t>
      </w:r>
      <w:r>
        <w:rPr>
          <w:spacing w:val="1"/>
        </w:rPr>
        <w:t xml:space="preserve"> </w:t>
      </w:r>
      <w:r>
        <w:t>единого</w:t>
      </w:r>
      <w:r>
        <w:rPr>
          <w:spacing w:val="1"/>
        </w:rPr>
        <w:t xml:space="preserve"> </w:t>
      </w:r>
      <w:r>
        <w:t>пространства</w:t>
      </w:r>
      <w:r>
        <w:rPr>
          <w:spacing w:val="1"/>
        </w:rPr>
        <w:t xml:space="preserve"> </w:t>
      </w:r>
      <w:r>
        <w:t>внутри</w:t>
      </w:r>
      <w:r>
        <w:rPr>
          <w:spacing w:val="1"/>
        </w:rPr>
        <w:t xml:space="preserve"> </w:t>
      </w:r>
      <w:r>
        <w:t>образовательной</w:t>
      </w:r>
      <w:r>
        <w:rPr>
          <w:spacing w:val="1"/>
        </w:rPr>
        <w:t xml:space="preserve"> </w:t>
      </w:r>
      <w:r>
        <w:t>организации как во</w:t>
      </w:r>
      <w:r>
        <w:rPr>
          <w:spacing w:val="1"/>
        </w:rPr>
        <w:t xml:space="preserve"> </w:t>
      </w:r>
      <w:r>
        <w:t>время</w:t>
      </w:r>
      <w:r>
        <w:rPr>
          <w:spacing w:val="6"/>
        </w:rPr>
        <w:t xml:space="preserve"> </w:t>
      </w:r>
      <w:r>
        <w:t>уроков,</w:t>
      </w:r>
      <w:r>
        <w:rPr>
          <w:spacing w:val="3"/>
        </w:rPr>
        <w:t xml:space="preserve"> </w:t>
      </w:r>
      <w:r>
        <w:t>так</w:t>
      </w:r>
      <w:r>
        <w:rPr>
          <w:spacing w:val="1"/>
        </w:rPr>
        <w:t xml:space="preserve"> </w:t>
      </w:r>
      <w:r>
        <w:t>и вне</w:t>
      </w:r>
      <w:r>
        <w:rPr>
          <w:spacing w:val="1"/>
        </w:rPr>
        <w:t xml:space="preserve"> </w:t>
      </w:r>
      <w:r>
        <w:t>их.</w:t>
      </w:r>
    </w:p>
    <w:p w:rsidR="00347E9B" w:rsidRDefault="00757747" w:rsidP="00026C5F">
      <w:pPr>
        <w:pStyle w:val="1"/>
        <w:numPr>
          <w:ilvl w:val="1"/>
          <w:numId w:val="126"/>
        </w:numPr>
        <w:tabs>
          <w:tab w:val="left" w:pos="2613"/>
        </w:tabs>
        <w:spacing w:before="235"/>
        <w:jc w:val="left"/>
      </w:pPr>
      <w:bookmarkStart w:id="1" w:name="2.2._Рабочие_программы_отдельных_учебных"/>
      <w:bookmarkEnd w:id="1"/>
      <w:r>
        <w:t>Рабочие</w:t>
      </w:r>
      <w:r>
        <w:rPr>
          <w:spacing w:val="-7"/>
        </w:rPr>
        <w:t xml:space="preserve"> </w:t>
      </w:r>
      <w:r>
        <w:t>программы</w:t>
      </w:r>
      <w:r>
        <w:rPr>
          <w:spacing w:val="-2"/>
        </w:rPr>
        <w:t xml:space="preserve"> </w:t>
      </w:r>
      <w:r>
        <w:t>отдельных</w:t>
      </w:r>
      <w:r>
        <w:rPr>
          <w:spacing w:val="-9"/>
        </w:rPr>
        <w:t xml:space="preserve"> </w:t>
      </w:r>
      <w:r>
        <w:t>учебных</w:t>
      </w:r>
      <w:r>
        <w:rPr>
          <w:spacing w:val="-7"/>
        </w:rPr>
        <w:t xml:space="preserve"> </w:t>
      </w:r>
      <w:r>
        <w:t>предметов</w:t>
      </w:r>
    </w:p>
    <w:p w:rsidR="00347E9B" w:rsidRDefault="00347E9B">
      <w:pPr>
        <w:pStyle w:val="a4"/>
        <w:spacing w:before="8"/>
        <w:ind w:left="0" w:firstLine="0"/>
        <w:jc w:val="left"/>
        <w:rPr>
          <w:b/>
          <w:sz w:val="34"/>
        </w:rPr>
      </w:pPr>
    </w:p>
    <w:p w:rsidR="00347E9B" w:rsidRDefault="00757747" w:rsidP="00026C5F">
      <w:pPr>
        <w:pStyle w:val="a5"/>
        <w:numPr>
          <w:ilvl w:val="2"/>
          <w:numId w:val="125"/>
        </w:numPr>
        <w:tabs>
          <w:tab w:val="left" w:pos="2157"/>
        </w:tabs>
        <w:spacing w:line="357" w:lineRule="auto"/>
        <w:ind w:right="494" w:firstLine="706"/>
        <w:rPr>
          <w:sz w:val="28"/>
        </w:rPr>
      </w:pPr>
      <w:bookmarkStart w:id="2" w:name="2.2.1._Рабочая_программа_по_учебному_пре"/>
      <w:bookmarkEnd w:id="2"/>
      <w:r>
        <w:rPr>
          <w:sz w:val="28"/>
        </w:rPr>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«Русский</w:t>
      </w:r>
      <w:r>
        <w:rPr>
          <w:spacing w:val="1"/>
          <w:sz w:val="28"/>
        </w:rPr>
        <w:t xml:space="preserve"> </w:t>
      </w:r>
      <w:r>
        <w:rPr>
          <w:sz w:val="28"/>
        </w:rPr>
        <w:t>язык»</w:t>
      </w:r>
      <w:r>
        <w:rPr>
          <w:spacing w:val="1"/>
          <w:sz w:val="28"/>
        </w:rPr>
        <w:t xml:space="preserve"> </w:t>
      </w:r>
      <w:r>
        <w:rPr>
          <w:sz w:val="28"/>
        </w:rPr>
        <w:t>(базовый</w:t>
      </w:r>
      <w:r>
        <w:rPr>
          <w:spacing w:val="5"/>
          <w:sz w:val="28"/>
        </w:rPr>
        <w:t xml:space="preserve"> </w:t>
      </w:r>
      <w:r>
        <w:rPr>
          <w:sz w:val="28"/>
        </w:rPr>
        <w:t>уровень).</w:t>
      </w:r>
    </w:p>
    <w:p w:rsidR="00347E9B" w:rsidRDefault="00757747">
      <w:pPr>
        <w:pStyle w:val="a4"/>
        <w:spacing w:before="5" w:line="360" w:lineRule="auto"/>
        <w:ind w:right="490"/>
      </w:pPr>
      <w:r>
        <w:t>Рабочая программа по учебному предмету «Русский язык» (предметная</w:t>
      </w:r>
      <w:r>
        <w:rPr>
          <w:spacing w:val="-67"/>
        </w:rPr>
        <w:t xml:space="preserve"> </w:t>
      </w:r>
      <w:r>
        <w:t>область «Русский язык и литература») (далее соответственно – программа по</w:t>
      </w:r>
      <w:r>
        <w:rPr>
          <w:spacing w:val="1"/>
        </w:rPr>
        <w:t xml:space="preserve"> </w:t>
      </w:r>
      <w:r>
        <w:t>русскому</w:t>
      </w:r>
      <w:r>
        <w:rPr>
          <w:spacing w:val="1"/>
        </w:rPr>
        <w:t xml:space="preserve"> </w:t>
      </w:r>
      <w:r>
        <w:t>языку,</w:t>
      </w:r>
      <w:r>
        <w:rPr>
          <w:spacing w:val="1"/>
        </w:rPr>
        <w:t xml:space="preserve"> </w:t>
      </w:r>
      <w:r>
        <w:t>русский</w:t>
      </w:r>
      <w:r>
        <w:rPr>
          <w:spacing w:val="1"/>
        </w:rPr>
        <w:t xml:space="preserve"> </w:t>
      </w:r>
      <w:r>
        <w:t>язык)</w:t>
      </w:r>
      <w:r>
        <w:rPr>
          <w:spacing w:val="1"/>
        </w:rPr>
        <w:t xml:space="preserve"> </w:t>
      </w:r>
      <w:r>
        <w:t>включает</w:t>
      </w:r>
      <w:r>
        <w:rPr>
          <w:spacing w:val="1"/>
        </w:rPr>
        <w:t xml:space="preserve"> </w:t>
      </w:r>
      <w:r>
        <w:t>пояснительную</w:t>
      </w:r>
      <w:r>
        <w:rPr>
          <w:spacing w:val="7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русскому</w:t>
      </w:r>
      <w:r>
        <w:rPr>
          <w:spacing w:val="-4"/>
        </w:rPr>
        <w:t xml:space="preserve"> </w:t>
      </w:r>
      <w:r>
        <w:t>языку.</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русского языка, место в структуре учебного плана, а также подходы к отбору</w:t>
      </w:r>
      <w:r>
        <w:rPr>
          <w:spacing w:val="1"/>
        </w:rPr>
        <w:t xml:space="preserve"> </w:t>
      </w:r>
      <w:r>
        <w:t>содержания</w:t>
      </w:r>
      <w:r>
        <w:rPr>
          <w:spacing w:val="2"/>
        </w:rPr>
        <w:t xml:space="preserve"> </w:t>
      </w:r>
      <w:r>
        <w:t>и определению</w:t>
      </w:r>
      <w:r>
        <w:rPr>
          <w:spacing w:val="-2"/>
        </w:rPr>
        <w:t xml:space="preserve"> </w:t>
      </w:r>
      <w:r>
        <w:t>планируемых</w:t>
      </w:r>
      <w:r>
        <w:rPr>
          <w:spacing w:val="-3"/>
        </w:rPr>
        <w:t xml:space="preserve"> </w:t>
      </w:r>
      <w:r>
        <w:t>результатов.</w:t>
      </w:r>
    </w:p>
    <w:p w:rsidR="00347E9B" w:rsidRDefault="00757747">
      <w:pPr>
        <w:pStyle w:val="a4"/>
        <w:spacing w:before="2" w:line="360" w:lineRule="auto"/>
        <w:ind w:right="502"/>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before="1" w:line="360" w:lineRule="auto"/>
        <w:ind w:right="495"/>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включают личностные, метапредметные результаты за весь период обучения</w:t>
      </w:r>
      <w:r>
        <w:rPr>
          <w:spacing w:val="1"/>
        </w:rPr>
        <w:t xml:space="preserve"> </w:t>
      </w:r>
      <w:r>
        <w:t>на уровне среднего общего образования, а также предметные 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spacing w:line="320" w:lineRule="exact"/>
        <w:ind w:left="1330" w:firstLine="0"/>
      </w:pPr>
      <w:r>
        <w:t>Пояснительная</w:t>
      </w:r>
      <w:r>
        <w:rPr>
          <w:spacing w:val="-7"/>
        </w:rPr>
        <w:t xml:space="preserve"> </w:t>
      </w:r>
      <w:r>
        <w:t>записка.</w:t>
      </w:r>
    </w:p>
    <w:p w:rsidR="00347E9B" w:rsidRDefault="00757747">
      <w:pPr>
        <w:pStyle w:val="a4"/>
        <w:spacing w:before="163" w:line="360" w:lineRule="auto"/>
        <w:ind w:right="487"/>
      </w:pPr>
      <w:r>
        <w:t>Рабочая</w:t>
      </w:r>
      <w:r>
        <w:rPr>
          <w:spacing w:val="1"/>
        </w:rPr>
        <w:t xml:space="preserve"> </w:t>
      </w:r>
      <w:r>
        <w:t>программа</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разработана с ориентированной на современные тенденции</w:t>
      </w:r>
      <w:r>
        <w:rPr>
          <w:spacing w:val="1"/>
        </w:rPr>
        <w:t xml:space="preserve"> </w:t>
      </w:r>
      <w:r>
        <w:t>в</w:t>
      </w:r>
      <w:r>
        <w:rPr>
          <w:spacing w:val="1"/>
        </w:rPr>
        <w:t xml:space="preserve"> </w:t>
      </w:r>
      <w:r>
        <w:t>российском образовании и активные</w:t>
      </w:r>
      <w:r>
        <w:rPr>
          <w:spacing w:val="1"/>
        </w:rPr>
        <w:t xml:space="preserve"> </w:t>
      </w:r>
      <w:r>
        <w:t>методики обучения.</w:t>
      </w:r>
    </w:p>
    <w:p w:rsidR="00347E9B" w:rsidRDefault="00757747">
      <w:pPr>
        <w:pStyle w:val="a4"/>
        <w:ind w:left="1330" w:firstLine="0"/>
      </w:pPr>
      <w:r>
        <w:t>Программа</w:t>
      </w:r>
      <w:r>
        <w:rPr>
          <w:spacing w:val="-2"/>
        </w:rPr>
        <w:t xml:space="preserve"> </w:t>
      </w:r>
      <w:r>
        <w:t>по</w:t>
      </w:r>
      <w:r>
        <w:rPr>
          <w:spacing w:val="-2"/>
        </w:rPr>
        <w:t xml:space="preserve"> </w:t>
      </w:r>
      <w:r>
        <w:t>русскому</w:t>
      </w:r>
      <w:r>
        <w:rPr>
          <w:spacing w:val="-6"/>
        </w:rPr>
        <w:t xml:space="preserve"> </w:t>
      </w:r>
      <w:r>
        <w:t>языку</w:t>
      </w:r>
      <w:r>
        <w:rPr>
          <w:spacing w:val="-2"/>
        </w:rPr>
        <w:t xml:space="preserve"> </w:t>
      </w:r>
      <w:r>
        <w:rPr>
          <w:position w:val="1"/>
        </w:rPr>
        <w:t>позволит</w:t>
      </w:r>
      <w:r>
        <w:rPr>
          <w:spacing w:val="1"/>
          <w:position w:val="1"/>
        </w:rPr>
        <w:t xml:space="preserve"> </w:t>
      </w:r>
      <w:r>
        <w:rPr>
          <w:position w:val="1"/>
        </w:rPr>
        <w:t>учителю:</w:t>
      </w:r>
    </w:p>
    <w:p w:rsidR="00347E9B" w:rsidRDefault="00757747">
      <w:pPr>
        <w:pStyle w:val="a4"/>
        <w:spacing w:before="163" w:line="360" w:lineRule="auto"/>
        <w:ind w:right="483"/>
      </w:pPr>
      <w:r>
        <w:t>реализовать</w:t>
      </w:r>
      <w:r>
        <w:rPr>
          <w:spacing w:val="1"/>
        </w:rPr>
        <w:t xml:space="preserve"> </w:t>
      </w:r>
      <w:r>
        <w:t>в</w:t>
      </w:r>
      <w:r>
        <w:rPr>
          <w:spacing w:val="1"/>
        </w:rPr>
        <w:t xml:space="preserve"> </w:t>
      </w:r>
      <w:r>
        <w:t>процессе</w:t>
      </w:r>
      <w:r>
        <w:rPr>
          <w:spacing w:val="1"/>
        </w:rPr>
        <w:t xml:space="preserve"> </w:t>
      </w:r>
      <w:r>
        <w:t>преподавания</w:t>
      </w:r>
      <w:r>
        <w:rPr>
          <w:spacing w:val="1"/>
        </w:rPr>
        <w:t xml:space="preserve"> </w:t>
      </w:r>
      <w:r>
        <w:t>русского</w:t>
      </w:r>
      <w:r>
        <w:rPr>
          <w:spacing w:val="1"/>
        </w:rPr>
        <w:t xml:space="preserve"> </w:t>
      </w:r>
      <w:r>
        <w:t>языка</w:t>
      </w:r>
      <w:r>
        <w:rPr>
          <w:spacing w:val="1"/>
        </w:rPr>
        <w:t xml:space="preserve"> </w:t>
      </w:r>
      <w:r>
        <w:t>современные</w:t>
      </w:r>
      <w:r>
        <w:rPr>
          <w:spacing w:val="1"/>
        </w:rPr>
        <w:t xml:space="preserve"> </w:t>
      </w:r>
      <w:r>
        <w:t>подходы</w:t>
      </w:r>
      <w:r>
        <w:rPr>
          <w:spacing w:val="1"/>
        </w:rPr>
        <w:t xml:space="preserve"> </w:t>
      </w:r>
      <w:r>
        <w:t>к</w:t>
      </w:r>
      <w:r>
        <w:rPr>
          <w:spacing w:val="1"/>
        </w:rPr>
        <w:t xml:space="preserve"> </w:t>
      </w:r>
      <w:r>
        <w:t>достижению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3"/>
        </w:rPr>
        <w:t xml:space="preserve"> </w:t>
      </w:r>
      <w:r>
        <w:t>сформулированных</w:t>
      </w:r>
      <w:r>
        <w:rPr>
          <w:spacing w:val="-4"/>
        </w:rPr>
        <w:t xml:space="preserve"> </w:t>
      </w:r>
      <w:r>
        <w:t>во ФГОС</w:t>
      </w:r>
      <w:r>
        <w:rPr>
          <w:spacing w:val="2"/>
        </w:rPr>
        <w:t xml:space="preserve"> </w:t>
      </w:r>
      <w:r>
        <w:t>СОО;</w:t>
      </w:r>
    </w:p>
    <w:p w:rsidR="00347E9B" w:rsidRDefault="00757747">
      <w:pPr>
        <w:pStyle w:val="a4"/>
        <w:spacing w:line="362" w:lineRule="auto"/>
        <w:ind w:right="499"/>
      </w:pPr>
      <w:r>
        <w:t>определить</w:t>
      </w:r>
      <w:r>
        <w:rPr>
          <w:spacing w:val="1"/>
        </w:rPr>
        <w:t xml:space="preserve"> </w:t>
      </w:r>
      <w:r>
        <w:t>и</w:t>
      </w:r>
      <w:r>
        <w:rPr>
          <w:spacing w:val="1"/>
        </w:rPr>
        <w:t xml:space="preserve"> </w:t>
      </w:r>
      <w:r>
        <w:t>структурировать</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и</w:t>
      </w:r>
      <w:r>
        <w:rPr>
          <w:spacing w:val="1"/>
        </w:rPr>
        <w:t xml:space="preserve"> </w:t>
      </w:r>
      <w:r>
        <w:t>содержание</w:t>
      </w:r>
      <w:r>
        <w:rPr>
          <w:spacing w:val="1"/>
        </w:rPr>
        <w:t xml:space="preserve"> </w:t>
      </w:r>
      <w:r>
        <w:t>русского</w:t>
      </w:r>
      <w:r>
        <w:rPr>
          <w:spacing w:val="1"/>
        </w:rPr>
        <w:t xml:space="preserve"> </w:t>
      </w:r>
      <w:r>
        <w:t>языка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в</w:t>
      </w:r>
      <w:r>
        <w:rPr>
          <w:spacing w:val="1"/>
        </w:rPr>
        <w:t xml:space="preserve"> </w:t>
      </w:r>
      <w:r>
        <w:t>соответствии</w:t>
      </w:r>
      <w:r>
        <w:rPr>
          <w:spacing w:val="1"/>
        </w:rPr>
        <w:t xml:space="preserve"> </w:t>
      </w:r>
      <w:r>
        <w:t>со</w:t>
      </w:r>
      <w:r>
        <w:rPr>
          <w:spacing w:val="70"/>
        </w:rPr>
        <w:t xml:space="preserve"> </w:t>
      </w:r>
      <w:r>
        <w:t>ФГОС</w:t>
      </w:r>
      <w:r>
        <w:rPr>
          <w:spacing w:val="1"/>
        </w:rPr>
        <w:t xml:space="preserve"> </w:t>
      </w:r>
      <w:r>
        <w:t>СОО;</w:t>
      </w:r>
    </w:p>
    <w:p w:rsidR="00347E9B" w:rsidRDefault="00757747">
      <w:pPr>
        <w:pStyle w:val="a4"/>
        <w:spacing w:line="362" w:lineRule="auto"/>
        <w:ind w:right="497"/>
      </w:pPr>
      <w:r>
        <w:t>разработать</w:t>
      </w:r>
      <w:r>
        <w:rPr>
          <w:spacing w:val="1"/>
        </w:rPr>
        <w:t xml:space="preserve"> </w:t>
      </w:r>
      <w:r>
        <w:t>календарно-тематическое</w:t>
      </w:r>
      <w:r>
        <w:rPr>
          <w:spacing w:val="1"/>
        </w:rPr>
        <w:t xml:space="preserve"> </w:t>
      </w:r>
      <w:r>
        <w:t>планирование</w:t>
      </w:r>
      <w:r>
        <w:rPr>
          <w:spacing w:val="1"/>
        </w:rPr>
        <w:t xml:space="preserve"> </w:t>
      </w:r>
      <w:r>
        <w:t>с</w:t>
      </w:r>
      <w:r>
        <w:rPr>
          <w:spacing w:val="1"/>
        </w:rPr>
        <w:t xml:space="preserve"> </w:t>
      </w:r>
      <w:r>
        <w:t>учётом</w:t>
      </w:r>
      <w:r>
        <w:rPr>
          <w:spacing w:val="1"/>
        </w:rPr>
        <w:t xml:space="preserve"> </w:t>
      </w:r>
      <w:r>
        <w:t>особенностей конкретного</w:t>
      </w:r>
      <w:r>
        <w:rPr>
          <w:spacing w:val="1"/>
        </w:rPr>
        <w:t xml:space="preserve"> </w:t>
      </w:r>
      <w:r>
        <w:t>класса.</w:t>
      </w:r>
    </w:p>
    <w:p w:rsidR="00347E9B" w:rsidRDefault="00757747">
      <w:pPr>
        <w:pStyle w:val="a4"/>
        <w:spacing w:line="360" w:lineRule="auto"/>
        <w:ind w:right="491"/>
      </w:pPr>
      <w:r>
        <w:t>Русский язык</w:t>
      </w:r>
      <w:r>
        <w:rPr>
          <w:spacing w:val="1"/>
        </w:rPr>
        <w:t xml:space="preserve"> </w:t>
      </w:r>
      <w:r>
        <w:t>–</w:t>
      </w:r>
      <w:r>
        <w:rPr>
          <w:spacing w:val="1"/>
        </w:rPr>
        <w:t xml:space="preserve"> </w:t>
      </w:r>
      <w:r>
        <w:t>государственный язык Российской Федерации, язык</w:t>
      </w:r>
      <w:r>
        <w:rPr>
          <w:spacing w:val="1"/>
        </w:rPr>
        <w:t xml:space="preserve"> </w:t>
      </w:r>
      <w:r>
        <w:t>межнационального общения народов России, национальный язык русского</w:t>
      </w:r>
      <w:r>
        <w:rPr>
          <w:spacing w:val="1"/>
        </w:rPr>
        <w:t xml:space="preserve"> </w:t>
      </w:r>
      <w:r>
        <w:t>народа.</w:t>
      </w:r>
      <w:r>
        <w:rPr>
          <w:spacing w:val="1"/>
        </w:rPr>
        <w:t xml:space="preserve"> </w:t>
      </w:r>
      <w:r>
        <w:t>Как</w:t>
      </w:r>
      <w:r>
        <w:rPr>
          <w:spacing w:val="1"/>
        </w:rPr>
        <w:t xml:space="preserve"> </w:t>
      </w:r>
      <w:r>
        <w:t>государственный</w:t>
      </w:r>
      <w:r>
        <w:rPr>
          <w:spacing w:val="1"/>
        </w:rPr>
        <w:t xml:space="preserve"> </w:t>
      </w:r>
      <w:r>
        <w:t>язык</w:t>
      </w:r>
      <w:r>
        <w:rPr>
          <w:spacing w:val="1"/>
        </w:rPr>
        <w:t xml:space="preserve"> </w:t>
      </w:r>
      <w:r>
        <w:t>и</w:t>
      </w:r>
      <w:r>
        <w:rPr>
          <w:spacing w:val="1"/>
        </w:rPr>
        <w:t xml:space="preserve"> </w:t>
      </w:r>
      <w:r>
        <w:t>язык</w:t>
      </w:r>
      <w:r>
        <w:rPr>
          <w:spacing w:val="1"/>
        </w:rPr>
        <w:t xml:space="preserve"> </w:t>
      </w:r>
      <w:r>
        <w:t>межнационального</w:t>
      </w:r>
      <w:r>
        <w:rPr>
          <w:spacing w:val="1"/>
        </w:rPr>
        <w:t xml:space="preserve"> </w:t>
      </w:r>
      <w:r>
        <w:t>общения</w:t>
      </w:r>
      <w:r>
        <w:rPr>
          <w:spacing w:val="1"/>
        </w:rPr>
        <w:t xml:space="preserve"> </w:t>
      </w:r>
      <w:r>
        <w:t>русский язык является средством коммуникации всех народов Российской</w:t>
      </w:r>
      <w:r>
        <w:rPr>
          <w:spacing w:val="1"/>
        </w:rPr>
        <w:t xml:space="preserve"> </w:t>
      </w:r>
      <w:r>
        <w:t>Федерации, основой их социально-экономической, культурной и духовной</w:t>
      </w:r>
      <w:r>
        <w:rPr>
          <w:spacing w:val="1"/>
        </w:rPr>
        <w:t xml:space="preserve"> </w:t>
      </w:r>
      <w:r>
        <w:t>консолидации.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Изучение</w:t>
      </w:r>
      <w:r>
        <w:rPr>
          <w:spacing w:val="1"/>
        </w:rPr>
        <w:t xml:space="preserve"> </w:t>
      </w:r>
      <w:r>
        <w:t>русского</w:t>
      </w:r>
      <w:r>
        <w:rPr>
          <w:spacing w:val="1"/>
        </w:rPr>
        <w:t xml:space="preserve"> </w:t>
      </w:r>
      <w:r>
        <w:t>языка</w:t>
      </w:r>
      <w:r>
        <w:rPr>
          <w:spacing w:val="1"/>
        </w:rPr>
        <w:t xml:space="preserve"> </w:t>
      </w:r>
      <w:r>
        <w:t>способствует</w:t>
      </w:r>
      <w:r>
        <w:rPr>
          <w:spacing w:val="1"/>
        </w:rPr>
        <w:t xml:space="preserve"> </w:t>
      </w:r>
      <w:r>
        <w:t>усвоению</w:t>
      </w:r>
      <w:r>
        <w:rPr>
          <w:spacing w:val="1"/>
        </w:rPr>
        <w:t xml:space="preserve"> </w:t>
      </w:r>
      <w:r>
        <w:t>обучающимися</w:t>
      </w:r>
      <w:r>
        <w:rPr>
          <w:spacing w:val="1"/>
        </w:rPr>
        <w:t xml:space="preserve"> </w:t>
      </w:r>
      <w:r>
        <w:t>традиционных</w:t>
      </w:r>
      <w:r>
        <w:rPr>
          <w:spacing w:val="1"/>
        </w:rPr>
        <w:t xml:space="preserve"> </w:t>
      </w:r>
      <w:r>
        <w:t>российских</w:t>
      </w:r>
      <w:r>
        <w:rPr>
          <w:spacing w:val="1"/>
        </w:rPr>
        <w:t xml:space="preserve"> </w:t>
      </w:r>
      <w:r>
        <w:t>духовно-нравственных</w:t>
      </w:r>
      <w:r>
        <w:rPr>
          <w:spacing w:val="1"/>
        </w:rPr>
        <w:t xml:space="preserve"> </w:t>
      </w:r>
      <w:r>
        <w:t>ценностей,</w:t>
      </w:r>
      <w:r>
        <w:rPr>
          <w:spacing w:val="1"/>
        </w:rPr>
        <w:t xml:space="preserve"> </w:t>
      </w:r>
      <w:r>
        <w:t>воспитанию</w:t>
      </w:r>
      <w:r>
        <w:rPr>
          <w:spacing w:val="1"/>
        </w:rPr>
        <w:t xml:space="preserve"> </w:t>
      </w:r>
      <w:r>
        <w:t>нравственности, любви к Родине, ценностного отношения к русскому языку,</w:t>
      </w:r>
      <w:r>
        <w:rPr>
          <w:spacing w:val="1"/>
        </w:rPr>
        <w:t xml:space="preserve"> </w:t>
      </w:r>
      <w:r>
        <w:t>формированию интереса и уважения к языкам и культурам народов России и</w:t>
      </w:r>
      <w:r>
        <w:rPr>
          <w:spacing w:val="1"/>
        </w:rPr>
        <w:t xml:space="preserve"> </w:t>
      </w:r>
      <w:r>
        <w:t>мира,</w:t>
      </w:r>
      <w:r>
        <w:rPr>
          <w:spacing w:val="1"/>
        </w:rPr>
        <w:t xml:space="preserve"> </w:t>
      </w:r>
      <w:r>
        <w:t>развитию</w:t>
      </w:r>
      <w:r>
        <w:rPr>
          <w:spacing w:val="1"/>
        </w:rPr>
        <w:t xml:space="preserve"> </w:t>
      </w:r>
      <w:r>
        <w:t>эмоционального</w:t>
      </w:r>
      <w:r>
        <w:rPr>
          <w:spacing w:val="1"/>
        </w:rPr>
        <w:t xml:space="preserve"> </w:t>
      </w:r>
      <w:r>
        <w:t>интеллекта,</w:t>
      </w:r>
      <w:r>
        <w:rPr>
          <w:spacing w:val="1"/>
        </w:rPr>
        <w:t xml:space="preserve"> </w:t>
      </w:r>
      <w:r>
        <w:t>способности</w:t>
      </w:r>
      <w:r>
        <w:rPr>
          <w:spacing w:val="1"/>
        </w:rPr>
        <w:t xml:space="preserve"> </w:t>
      </w:r>
      <w:r>
        <w:t>понимать</w:t>
      </w:r>
      <w:r>
        <w:rPr>
          <w:spacing w:val="71"/>
        </w:rPr>
        <w:t xml:space="preserve"> </w:t>
      </w:r>
      <w:r>
        <w:t>и</w:t>
      </w:r>
      <w:r>
        <w:rPr>
          <w:spacing w:val="1"/>
        </w:rPr>
        <w:t xml:space="preserve"> </w:t>
      </w:r>
      <w:r>
        <w:t>уважать</w:t>
      </w:r>
      <w:r>
        <w:rPr>
          <w:spacing w:val="-2"/>
        </w:rPr>
        <w:t xml:space="preserve"> </w:t>
      </w:r>
      <w:r>
        <w:t>мнение</w:t>
      </w:r>
      <w:r>
        <w:rPr>
          <w:spacing w:val="2"/>
        </w:rPr>
        <w:t xml:space="preserve"> </w:t>
      </w:r>
      <w:r>
        <w:t>других</w:t>
      </w:r>
      <w:r>
        <w:rPr>
          <w:spacing w:val="-3"/>
        </w:rPr>
        <w:t xml:space="preserve"> </w:t>
      </w:r>
      <w:r>
        <w:t>людей.</w:t>
      </w:r>
    </w:p>
    <w:p w:rsidR="00347E9B" w:rsidRDefault="00757747">
      <w:pPr>
        <w:pStyle w:val="a4"/>
        <w:spacing w:before="3" w:line="360" w:lineRule="auto"/>
        <w:ind w:right="491"/>
      </w:pPr>
      <w:r>
        <w:t>Русский язык, обеспечивая коммуникативное развитие обучающихся,</w:t>
      </w:r>
      <w:r>
        <w:rPr>
          <w:spacing w:val="1"/>
        </w:rPr>
        <w:t xml:space="preserve"> </w:t>
      </w:r>
      <w:r>
        <w:t>является в образовательной организации не только предметом изучения, но и</w:t>
      </w:r>
      <w:r>
        <w:rPr>
          <w:spacing w:val="1"/>
        </w:rPr>
        <w:t xml:space="preserve"> </w:t>
      </w:r>
      <w:r>
        <w:t>средством</w:t>
      </w:r>
      <w:r>
        <w:rPr>
          <w:spacing w:val="1"/>
        </w:rPr>
        <w:t xml:space="preserve"> </w:t>
      </w:r>
      <w:r>
        <w:t>овладения</w:t>
      </w:r>
      <w:r>
        <w:rPr>
          <w:spacing w:val="1"/>
        </w:rPr>
        <w:t xml:space="preserve"> </w:t>
      </w:r>
      <w:r>
        <w:t>другими</w:t>
      </w:r>
      <w:r>
        <w:rPr>
          <w:spacing w:val="1"/>
        </w:rPr>
        <w:t xml:space="preserve"> </w:t>
      </w:r>
      <w:r>
        <w:t>учебными</w:t>
      </w:r>
      <w:r>
        <w:rPr>
          <w:spacing w:val="1"/>
        </w:rPr>
        <w:t xml:space="preserve"> </w:t>
      </w:r>
      <w:r>
        <w:t>дисциплинами</w:t>
      </w:r>
      <w:r>
        <w:rPr>
          <w:spacing w:val="1"/>
        </w:rPr>
        <w:t xml:space="preserve"> </w:t>
      </w:r>
      <w:r>
        <w:t>в</w:t>
      </w:r>
      <w:r>
        <w:rPr>
          <w:spacing w:val="1"/>
        </w:rPr>
        <w:t xml:space="preserve"> </w:t>
      </w:r>
      <w:r>
        <w:t>сфере</w:t>
      </w:r>
      <w:r>
        <w:rPr>
          <w:spacing w:val="1"/>
        </w:rPr>
        <w:t xml:space="preserve"> </w:t>
      </w:r>
      <w:r>
        <w:t>гуманитарных,</w:t>
      </w:r>
      <w:r>
        <w:rPr>
          <w:spacing w:val="1"/>
        </w:rPr>
        <w:t xml:space="preserve"> </w:t>
      </w:r>
      <w:r>
        <w:t>естественных,</w:t>
      </w:r>
      <w:r>
        <w:rPr>
          <w:spacing w:val="1"/>
        </w:rPr>
        <w:t xml:space="preserve"> </w:t>
      </w:r>
      <w:r>
        <w:t>математических</w:t>
      </w:r>
      <w:r>
        <w:rPr>
          <w:spacing w:val="1"/>
        </w:rPr>
        <w:t xml:space="preserve"> </w:t>
      </w:r>
      <w:r>
        <w:t>и</w:t>
      </w:r>
      <w:r>
        <w:rPr>
          <w:spacing w:val="1"/>
        </w:rPr>
        <w:t xml:space="preserve"> </w:t>
      </w:r>
      <w:r>
        <w:t>других</w:t>
      </w:r>
      <w:r>
        <w:rPr>
          <w:spacing w:val="1"/>
        </w:rPr>
        <w:t xml:space="preserve"> </w:t>
      </w:r>
      <w:r>
        <w:t>наук.</w:t>
      </w:r>
      <w:r>
        <w:rPr>
          <w:spacing w:val="1"/>
        </w:rPr>
        <w:t xml:space="preserve"> </w:t>
      </w:r>
      <w:r>
        <w:t>Владение</w:t>
      </w:r>
      <w:r>
        <w:rPr>
          <w:spacing w:val="1"/>
        </w:rPr>
        <w:t xml:space="preserve"> </w:t>
      </w:r>
      <w:r>
        <w:t>русским</w:t>
      </w:r>
      <w:r>
        <w:rPr>
          <w:spacing w:val="1"/>
        </w:rPr>
        <w:t xml:space="preserve"> </w:t>
      </w:r>
      <w:r>
        <w:t>языком</w:t>
      </w:r>
      <w:r>
        <w:rPr>
          <w:spacing w:val="1"/>
        </w:rPr>
        <w:t xml:space="preserve"> </w:t>
      </w:r>
      <w:r>
        <w:t>оказывает</w:t>
      </w:r>
      <w:r>
        <w:rPr>
          <w:spacing w:val="1"/>
        </w:rPr>
        <w:t xml:space="preserve"> </w:t>
      </w:r>
      <w:r>
        <w:t>непосредственное</w:t>
      </w:r>
      <w:r>
        <w:rPr>
          <w:spacing w:val="1"/>
        </w:rPr>
        <w:t xml:space="preserve"> </w:t>
      </w:r>
      <w:r>
        <w:t>воздействие</w:t>
      </w:r>
      <w:r>
        <w:rPr>
          <w:spacing w:val="1"/>
        </w:rPr>
        <w:t xml:space="preserve"> </w:t>
      </w:r>
      <w:r>
        <w:t>на</w:t>
      </w:r>
      <w:r>
        <w:rPr>
          <w:spacing w:val="1"/>
        </w:rPr>
        <w:t xml:space="preserve"> </w:t>
      </w:r>
      <w:r>
        <w:t>качество</w:t>
      </w:r>
      <w:r>
        <w:rPr>
          <w:spacing w:val="1"/>
        </w:rPr>
        <w:t xml:space="preserve"> </w:t>
      </w:r>
      <w:r>
        <w:t>усвоения</w:t>
      </w:r>
      <w:r>
        <w:rPr>
          <w:spacing w:val="1"/>
        </w:rPr>
        <w:t xml:space="preserve"> </w:t>
      </w:r>
      <w:r>
        <w:t>других</w:t>
      </w:r>
      <w:r>
        <w:rPr>
          <w:spacing w:val="1"/>
        </w:rPr>
        <w:t xml:space="preserve"> </w:t>
      </w:r>
      <w:r>
        <w:t>учебных</w:t>
      </w:r>
      <w:r>
        <w:rPr>
          <w:spacing w:val="1"/>
        </w:rPr>
        <w:t xml:space="preserve"> </w:t>
      </w:r>
      <w:r>
        <w:t>предметов,</w:t>
      </w:r>
      <w:r>
        <w:rPr>
          <w:spacing w:val="1"/>
        </w:rPr>
        <w:t xml:space="preserve"> </w:t>
      </w:r>
      <w:r>
        <w:t>на</w:t>
      </w:r>
      <w:r>
        <w:rPr>
          <w:spacing w:val="1"/>
        </w:rPr>
        <w:t xml:space="preserve"> </w:t>
      </w:r>
      <w:r>
        <w:t>процессы</w:t>
      </w:r>
      <w:r>
        <w:rPr>
          <w:spacing w:val="1"/>
        </w:rPr>
        <w:t xml:space="preserve"> </w:t>
      </w:r>
      <w:r>
        <w:t>формирования</w:t>
      </w:r>
      <w:r>
        <w:rPr>
          <w:spacing w:val="1"/>
        </w:rPr>
        <w:t xml:space="preserve"> </w:t>
      </w:r>
      <w:r>
        <w:t>универсальных</w:t>
      </w:r>
      <w:r>
        <w:rPr>
          <w:spacing w:val="1"/>
        </w:rPr>
        <w:t xml:space="preserve"> </w:t>
      </w:r>
      <w:r>
        <w:t>интеллектуальных</w:t>
      </w:r>
      <w:r>
        <w:rPr>
          <w:spacing w:val="1"/>
        </w:rPr>
        <w:t xml:space="preserve"> </w:t>
      </w:r>
      <w:r>
        <w:t>умений,</w:t>
      </w:r>
      <w:r>
        <w:rPr>
          <w:spacing w:val="1"/>
        </w:rPr>
        <w:t xml:space="preserve"> </w:t>
      </w:r>
      <w:r>
        <w:t>навыков</w:t>
      </w:r>
      <w:r>
        <w:rPr>
          <w:spacing w:val="1"/>
        </w:rPr>
        <w:t xml:space="preserve"> </w:t>
      </w:r>
      <w:r>
        <w:t>самоорганизации</w:t>
      </w:r>
      <w:r>
        <w:rPr>
          <w:spacing w:val="1"/>
        </w:rPr>
        <w:t xml:space="preserve"> </w:t>
      </w:r>
      <w:r>
        <w:t>и</w:t>
      </w:r>
      <w:r>
        <w:rPr>
          <w:spacing w:val="1"/>
        </w:rPr>
        <w:t xml:space="preserve"> </w:t>
      </w:r>
      <w:r>
        <w:t>самоконтроля.</w:t>
      </w:r>
    </w:p>
    <w:p w:rsidR="00347E9B" w:rsidRDefault="00757747">
      <w:pPr>
        <w:pStyle w:val="a4"/>
        <w:spacing w:before="1" w:line="360" w:lineRule="auto"/>
        <w:ind w:right="494"/>
      </w:pPr>
      <w:r>
        <w:t>Свободное владение русским языком является основой социализации</w:t>
      </w:r>
      <w:r>
        <w:rPr>
          <w:spacing w:val="1"/>
        </w:rPr>
        <w:t xml:space="preserve"> </w:t>
      </w:r>
      <w:r>
        <w:t>личности, способной к успешному речевому взаимодействию и социальному</w:t>
      </w:r>
      <w:r>
        <w:rPr>
          <w:spacing w:val="1"/>
        </w:rPr>
        <w:t xml:space="preserve"> </w:t>
      </w:r>
      <w:r>
        <w:t>сотрудничеству</w:t>
      </w:r>
      <w:r>
        <w:rPr>
          <w:spacing w:val="1"/>
        </w:rPr>
        <w:t xml:space="preserve"> </w:t>
      </w:r>
      <w:r>
        <w:t>в</w:t>
      </w:r>
      <w:r>
        <w:rPr>
          <w:spacing w:val="1"/>
        </w:rPr>
        <w:t xml:space="preserve"> </w:t>
      </w:r>
      <w:r>
        <w:t>повседневной</w:t>
      </w:r>
      <w:r>
        <w:rPr>
          <w:spacing w:val="1"/>
        </w:rPr>
        <w:t xml:space="preserve"> </w:t>
      </w:r>
      <w:r>
        <w:t>и</w:t>
      </w:r>
      <w:r>
        <w:rPr>
          <w:spacing w:val="1"/>
        </w:rPr>
        <w:t xml:space="preserve"> </w:t>
      </w:r>
      <w:r>
        <w:t>профессиональной</w:t>
      </w:r>
      <w:r>
        <w:rPr>
          <w:spacing w:val="1"/>
        </w:rPr>
        <w:t xml:space="preserve"> </w:t>
      </w:r>
      <w:r>
        <w:t>деятельности</w:t>
      </w:r>
      <w:r>
        <w:rPr>
          <w:spacing w:val="71"/>
        </w:rPr>
        <w:t xml:space="preserve"> </w:t>
      </w:r>
      <w:r>
        <w:t>в</w:t>
      </w:r>
      <w:r>
        <w:rPr>
          <w:spacing w:val="1"/>
        </w:rPr>
        <w:t xml:space="preserve"> </w:t>
      </w:r>
      <w:r>
        <w:t>условиях</w:t>
      </w:r>
      <w:r>
        <w:rPr>
          <w:spacing w:val="-4"/>
        </w:rPr>
        <w:t xml:space="preserve"> </w:t>
      </w:r>
      <w:r>
        <w:t>многонационального</w:t>
      </w:r>
      <w:r>
        <w:rPr>
          <w:spacing w:val="1"/>
        </w:rPr>
        <w:t xml:space="preserve"> </w:t>
      </w:r>
      <w:r>
        <w:t>государства.</w:t>
      </w:r>
    </w:p>
    <w:p w:rsidR="00347E9B" w:rsidRDefault="00757747">
      <w:pPr>
        <w:pStyle w:val="a4"/>
        <w:spacing w:line="360" w:lineRule="auto"/>
        <w:ind w:right="491"/>
      </w:pPr>
      <w:r>
        <w:t>Программа по русскому языку реализуется на уровне среднего общего</w:t>
      </w:r>
      <w:r>
        <w:rPr>
          <w:spacing w:val="1"/>
        </w:rPr>
        <w:t xml:space="preserve"> </w:t>
      </w:r>
      <w:r>
        <w:t>образования,</w:t>
      </w:r>
      <w:r>
        <w:rPr>
          <w:spacing w:val="1"/>
        </w:rPr>
        <w:t xml:space="preserve"> </w:t>
      </w:r>
      <w:r>
        <w:t>когда</w:t>
      </w:r>
      <w:r>
        <w:rPr>
          <w:spacing w:val="1"/>
        </w:rPr>
        <w:t xml:space="preserve"> </w:t>
      </w:r>
      <w:r>
        <w:t>на</w:t>
      </w:r>
      <w:r>
        <w:rPr>
          <w:spacing w:val="1"/>
        </w:rPr>
        <w:t xml:space="preserve"> </w:t>
      </w:r>
      <w:r>
        <w:t>предыдущем</w:t>
      </w:r>
      <w:r>
        <w:rPr>
          <w:spacing w:val="1"/>
        </w:rPr>
        <w:t xml:space="preserve"> </w:t>
      </w:r>
      <w:r>
        <w:t>уровне</w:t>
      </w:r>
      <w:r>
        <w:rPr>
          <w:spacing w:val="1"/>
        </w:rPr>
        <w:t xml:space="preserve"> </w:t>
      </w:r>
      <w:r>
        <w:t>общего</w:t>
      </w:r>
      <w:r>
        <w:rPr>
          <w:spacing w:val="1"/>
        </w:rPr>
        <w:t xml:space="preserve"> </w:t>
      </w:r>
      <w:r>
        <w:t>образования</w:t>
      </w:r>
      <w:r>
        <w:rPr>
          <w:spacing w:val="1"/>
        </w:rPr>
        <w:t xml:space="preserve"> </w:t>
      </w:r>
      <w:r>
        <w:t>освоены</w:t>
      </w:r>
      <w:r>
        <w:rPr>
          <w:spacing w:val="1"/>
        </w:rPr>
        <w:t xml:space="preserve"> </w:t>
      </w:r>
      <w:r>
        <w:t>основные</w:t>
      </w:r>
      <w:r>
        <w:rPr>
          <w:spacing w:val="1"/>
        </w:rPr>
        <w:t xml:space="preserve"> </w:t>
      </w:r>
      <w:r>
        <w:t>теоретические</w:t>
      </w:r>
      <w:r>
        <w:rPr>
          <w:spacing w:val="1"/>
        </w:rPr>
        <w:t xml:space="preserve"> </w:t>
      </w:r>
      <w:r>
        <w:t>знания</w:t>
      </w:r>
      <w:r>
        <w:rPr>
          <w:spacing w:val="1"/>
        </w:rPr>
        <w:t xml:space="preserve"> </w:t>
      </w:r>
      <w:r>
        <w:t>о</w:t>
      </w:r>
      <w:r>
        <w:rPr>
          <w:spacing w:val="1"/>
        </w:rPr>
        <w:t xml:space="preserve"> </w:t>
      </w:r>
      <w:r>
        <w:t>языке</w:t>
      </w:r>
      <w:r>
        <w:rPr>
          <w:spacing w:val="1"/>
        </w:rPr>
        <w:t xml:space="preserve"> </w:t>
      </w:r>
      <w:r>
        <w:t>и</w:t>
      </w:r>
      <w:r>
        <w:rPr>
          <w:spacing w:val="1"/>
        </w:rPr>
        <w:t xml:space="preserve"> </w:t>
      </w:r>
      <w:r>
        <w:t>речи,</w:t>
      </w:r>
      <w:r>
        <w:rPr>
          <w:spacing w:val="1"/>
        </w:rPr>
        <w:t xml:space="preserve"> </w:t>
      </w:r>
      <w:r>
        <w:t>сформированы</w:t>
      </w:r>
      <w:r>
        <w:rPr>
          <w:spacing w:val="1"/>
        </w:rPr>
        <w:t xml:space="preserve"> </w:t>
      </w:r>
      <w:r>
        <w:t>соответствующие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направлена</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на</w:t>
      </w:r>
      <w:r>
        <w:rPr>
          <w:spacing w:val="1"/>
        </w:rPr>
        <w:t xml:space="preserve"> </w:t>
      </w:r>
      <w:r>
        <w:t>совершенствование</w:t>
      </w:r>
      <w:r>
        <w:rPr>
          <w:spacing w:val="1"/>
        </w:rPr>
        <w:t xml:space="preserve"> </w:t>
      </w:r>
      <w:r>
        <w:t>умений</w:t>
      </w:r>
      <w:r>
        <w:rPr>
          <w:spacing w:val="1"/>
        </w:rPr>
        <w:t xml:space="preserve"> </w:t>
      </w:r>
      <w:r>
        <w:t>эффективно</w:t>
      </w:r>
      <w:r>
        <w:rPr>
          <w:spacing w:val="1"/>
        </w:rPr>
        <w:t xml:space="preserve"> </w:t>
      </w:r>
      <w:r>
        <w:t>пользоваться</w:t>
      </w:r>
      <w:r>
        <w:rPr>
          <w:spacing w:val="1"/>
        </w:rPr>
        <w:t xml:space="preserve"> </w:t>
      </w:r>
      <w:r>
        <w:t>русским</w:t>
      </w:r>
      <w:r>
        <w:rPr>
          <w:spacing w:val="1"/>
        </w:rPr>
        <w:t xml:space="preserve"> </w:t>
      </w:r>
      <w:r>
        <w:t>языком</w:t>
      </w:r>
      <w:r>
        <w:rPr>
          <w:spacing w:val="1"/>
        </w:rPr>
        <w:t xml:space="preserve"> </w:t>
      </w:r>
      <w:r>
        <w:t>в</w:t>
      </w:r>
      <w:r>
        <w:rPr>
          <w:spacing w:val="1"/>
        </w:rPr>
        <w:t xml:space="preserve"> </w:t>
      </w:r>
      <w:r>
        <w:t>разных</w:t>
      </w:r>
      <w:r>
        <w:rPr>
          <w:spacing w:val="1"/>
        </w:rPr>
        <w:t xml:space="preserve"> </w:t>
      </w:r>
      <w:r>
        <w:t>условиях</w:t>
      </w:r>
      <w:r>
        <w:rPr>
          <w:spacing w:val="1"/>
        </w:rPr>
        <w:t xml:space="preserve"> </w:t>
      </w:r>
      <w:r>
        <w:t>общения,</w:t>
      </w:r>
      <w:r>
        <w:rPr>
          <w:spacing w:val="1"/>
        </w:rPr>
        <w:t xml:space="preserve"> </w:t>
      </w:r>
      <w:r>
        <w:t>повышение</w:t>
      </w:r>
      <w:r>
        <w:rPr>
          <w:spacing w:val="1"/>
        </w:rPr>
        <w:t xml:space="preserve"> </w:t>
      </w:r>
      <w:r>
        <w:t>речевой</w:t>
      </w:r>
      <w:r>
        <w:rPr>
          <w:spacing w:val="1"/>
        </w:rPr>
        <w:t xml:space="preserve"> </w:t>
      </w:r>
      <w:r>
        <w:t>культуры</w:t>
      </w:r>
      <w:r>
        <w:rPr>
          <w:spacing w:val="1"/>
        </w:rPr>
        <w:t xml:space="preserve"> </w:t>
      </w:r>
      <w:r>
        <w:t>обучающихся,</w:t>
      </w:r>
      <w:r>
        <w:rPr>
          <w:spacing w:val="1"/>
        </w:rPr>
        <w:t xml:space="preserve"> </w:t>
      </w:r>
      <w:r>
        <w:t>совершенствование их опыта речевого общения, развитие коммуникативных</w:t>
      </w:r>
      <w:r>
        <w:rPr>
          <w:spacing w:val="1"/>
        </w:rPr>
        <w:t xml:space="preserve"> </w:t>
      </w:r>
      <w:r>
        <w:t>умений в разных</w:t>
      </w:r>
      <w:r>
        <w:rPr>
          <w:spacing w:val="-4"/>
        </w:rPr>
        <w:t xml:space="preserve"> </w:t>
      </w:r>
      <w:r>
        <w:t>сферах</w:t>
      </w:r>
      <w:r>
        <w:rPr>
          <w:spacing w:val="-3"/>
        </w:rPr>
        <w:t xml:space="preserve"> </w:t>
      </w:r>
      <w:r>
        <w:t>функционирования</w:t>
      </w:r>
      <w:r>
        <w:rPr>
          <w:spacing w:val="1"/>
        </w:rPr>
        <w:t xml:space="preserve"> </w:t>
      </w:r>
      <w:r>
        <w:t>языка.</w:t>
      </w:r>
    </w:p>
    <w:p w:rsidR="00347E9B" w:rsidRDefault="00757747">
      <w:pPr>
        <w:pStyle w:val="a4"/>
        <w:spacing w:line="360" w:lineRule="auto"/>
        <w:ind w:right="486"/>
      </w:pPr>
      <w:r>
        <w:t>Системообразующей доминантой содержания программы по русскому</w:t>
      </w:r>
      <w:r>
        <w:rPr>
          <w:spacing w:val="1"/>
        </w:rPr>
        <w:t xml:space="preserve"> </w:t>
      </w:r>
      <w:r>
        <w:t>языку является направленность на полноценное овладение культурой речи во</w:t>
      </w:r>
      <w:r>
        <w:rPr>
          <w:spacing w:val="-67"/>
        </w:rPr>
        <w:t xml:space="preserve"> </w:t>
      </w:r>
      <w:r>
        <w:t>всех её аспектах (нормативном, коммуникативном и этическом), на развитие</w:t>
      </w:r>
      <w:r>
        <w:rPr>
          <w:spacing w:val="1"/>
        </w:rPr>
        <w:t xml:space="preserve"> </w:t>
      </w:r>
      <w:r>
        <w:t>и</w:t>
      </w:r>
      <w:r>
        <w:rPr>
          <w:spacing w:val="6"/>
        </w:rPr>
        <w:t xml:space="preserve"> </w:t>
      </w:r>
      <w:r>
        <w:t>совершенствование</w:t>
      </w:r>
      <w:r>
        <w:rPr>
          <w:spacing w:val="7"/>
        </w:rPr>
        <w:t xml:space="preserve"> </w:t>
      </w:r>
      <w:r>
        <w:t>коммуникативных</w:t>
      </w:r>
      <w:r>
        <w:rPr>
          <w:spacing w:val="6"/>
        </w:rPr>
        <w:t xml:space="preserve"> </w:t>
      </w:r>
      <w:r>
        <w:t>умений</w:t>
      </w:r>
      <w:r>
        <w:rPr>
          <w:spacing w:val="6"/>
        </w:rPr>
        <w:t xml:space="preserve"> </w:t>
      </w:r>
      <w:r>
        <w:t>и</w:t>
      </w:r>
      <w:r>
        <w:rPr>
          <w:spacing w:val="6"/>
        </w:rPr>
        <w:t xml:space="preserve"> </w:t>
      </w:r>
      <w:r>
        <w:t>навыков</w:t>
      </w:r>
      <w:r>
        <w:rPr>
          <w:spacing w:val="4"/>
        </w:rPr>
        <w:t xml:space="preserve"> </w:t>
      </w:r>
      <w:r>
        <w:t>в</w:t>
      </w:r>
      <w:r>
        <w:rPr>
          <w:spacing w:val="9"/>
        </w:rPr>
        <w:t xml:space="preserve"> </w:t>
      </w:r>
      <w:r>
        <w:t>учебно-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научной,</w:t>
      </w:r>
      <w:r>
        <w:rPr>
          <w:spacing w:val="1"/>
        </w:rPr>
        <w:t xml:space="preserve"> </w:t>
      </w:r>
      <w:r>
        <w:t>официально-деловой,</w:t>
      </w:r>
      <w:r>
        <w:rPr>
          <w:spacing w:val="1"/>
        </w:rPr>
        <w:t xml:space="preserve"> </w:t>
      </w:r>
      <w:r>
        <w:t>социально-бытовой,</w:t>
      </w:r>
      <w:r>
        <w:rPr>
          <w:spacing w:val="1"/>
        </w:rPr>
        <w:t xml:space="preserve"> </w:t>
      </w:r>
      <w:r>
        <w:t>социально-культурной</w:t>
      </w:r>
      <w:r>
        <w:rPr>
          <w:spacing w:val="1"/>
        </w:rPr>
        <w:t xml:space="preserve"> </w:t>
      </w:r>
      <w:r>
        <w:t>сферах общения; на формирование готовности к речевому взаимодействию и</w:t>
      </w:r>
      <w:r>
        <w:rPr>
          <w:spacing w:val="1"/>
        </w:rPr>
        <w:t xml:space="preserve"> </w:t>
      </w:r>
      <w:r>
        <w:t>взаимопониманию</w:t>
      </w:r>
      <w:r>
        <w:rPr>
          <w:spacing w:val="-3"/>
        </w:rPr>
        <w:t xml:space="preserve"> </w:t>
      </w:r>
      <w:r>
        <w:t>в</w:t>
      </w:r>
      <w:r>
        <w:rPr>
          <w:spacing w:val="3"/>
        </w:rPr>
        <w:t xml:space="preserve"> </w:t>
      </w:r>
      <w:r>
        <w:t>учебной и практической деятельности.</w:t>
      </w:r>
    </w:p>
    <w:p w:rsidR="00347E9B" w:rsidRDefault="00757747">
      <w:pPr>
        <w:pStyle w:val="a4"/>
        <w:spacing w:before="2" w:line="360" w:lineRule="auto"/>
        <w:ind w:right="485"/>
      </w:pPr>
      <w:r>
        <w:t>Важнейшей составляющей изучения русского языка на уровне среднего</w:t>
      </w:r>
      <w:r>
        <w:rPr>
          <w:spacing w:val="-67"/>
        </w:rPr>
        <w:t xml:space="preserve"> </w:t>
      </w:r>
      <w:r>
        <w:t>общего образования являются</w:t>
      </w:r>
      <w:r>
        <w:rPr>
          <w:spacing w:val="1"/>
        </w:rPr>
        <w:t xml:space="preserve"> </w:t>
      </w:r>
      <w:r>
        <w:t>элементы содержания,</w:t>
      </w:r>
      <w:r>
        <w:rPr>
          <w:spacing w:val="1"/>
        </w:rPr>
        <w:t xml:space="preserve"> </w:t>
      </w:r>
      <w:r>
        <w:t>ориентированные на</w:t>
      </w:r>
      <w:r>
        <w:rPr>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функциональной</w:t>
      </w:r>
      <w:r>
        <w:rPr>
          <w:spacing w:val="1"/>
        </w:rPr>
        <w:t xml:space="preserve"> </w:t>
      </w:r>
      <w:r>
        <w:t>(читательской)</w:t>
      </w:r>
      <w:r>
        <w:rPr>
          <w:spacing w:val="1"/>
        </w:rPr>
        <w:t xml:space="preserve"> </w:t>
      </w:r>
      <w:r>
        <w:t>грамотности</w:t>
      </w:r>
      <w:r>
        <w:rPr>
          <w:spacing w:val="-67"/>
        </w:rPr>
        <w:t xml:space="preserve"> </w:t>
      </w:r>
      <w:r>
        <w:t>обучающихся – способности свободно использовать навыки чтения с целью</w:t>
      </w:r>
      <w:r>
        <w:rPr>
          <w:spacing w:val="1"/>
        </w:rPr>
        <w:t xml:space="preserve"> </w:t>
      </w:r>
      <w:r>
        <w:t>извлечения информации из текстов разных форматов (гипертексты, графика,</w:t>
      </w:r>
      <w:r>
        <w:rPr>
          <w:spacing w:val="1"/>
        </w:rPr>
        <w:t xml:space="preserve"> </w:t>
      </w:r>
      <w:r>
        <w:t>инфографика</w:t>
      </w:r>
      <w:r>
        <w:rPr>
          <w:spacing w:val="1"/>
        </w:rPr>
        <w:t xml:space="preserve"> </w:t>
      </w:r>
      <w:r>
        <w:t>и</w:t>
      </w:r>
      <w:r>
        <w:rPr>
          <w:spacing w:val="1"/>
        </w:rPr>
        <w:t xml:space="preserve"> </w:t>
      </w:r>
      <w:r>
        <w:t>другие)</w:t>
      </w:r>
      <w:r>
        <w:rPr>
          <w:spacing w:val="1"/>
        </w:rPr>
        <w:t xml:space="preserve"> </w:t>
      </w:r>
      <w:r>
        <w:t>для</w:t>
      </w:r>
      <w:r>
        <w:rPr>
          <w:spacing w:val="1"/>
        </w:rPr>
        <w:t xml:space="preserve"> </w:t>
      </w:r>
      <w:r>
        <w:t>их</w:t>
      </w:r>
      <w:r>
        <w:rPr>
          <w:spacing w:val="1"/>
        </w:rPr>
        <w:t xml:space="preserve"> </w:t>
      </w:r>
      <w:r>
        <w:t>понимания,</w:t>
      </w:r>
      <w:r>
        <w:rPr>
          <w:spacing w:val="1"/>
        </w:rPr>
        <w:t xml:space="preserve"> </w:t>
      </w:r>
      <w:r>
        <w:t>сжатия,</w:t>
      </w:r>
      <w:r>
        <w:rPr>
          <w:spacing w:val="1"/>
        </w:rPr>
        <w:t xml:space="preserve"> </w:t>
      </w:r>
      <w:r>
        <w:t>трансформации,</w:t>
      </w:r>
      <w:r>
        <w:rPr>
          <w:spacing w:val="1"/>
        </w:rPr>
        <w:t xml:space="preserve"> </w:t>
      </w:r>
      <w:r>
        <w:t>интерпретации</w:t>
      </w:r>
      <w:r>
        <w:rPr>
          <w:spacing w:val="-1"/>
        </w:rPr>
        <w:t xml:space="preserve"> </w:t>
      </w:r>
      <w:r>
        <w:t>и</w:t>
      </w:r>
      <w:r>
        <w:rPr>
          <w:spacing w:val="-1"/>
        </w:rPr>
        <w:t xml:space="preserve"> </w:t>
      </w:r>
      <w:r>
        <w:t>использования</w:t>
      </w:r>
      <w:r>
        <w:rPr>
          <w:spacing w:val="1"/>
        </w:rPr>
        <w:t xml:space="preserve"> </w:t>
      </w:r>
      <w:r>
        <w:t>в</w:t>
      </w:r>
      <w:r>
        <w:rPr>
          <w:spacing w:val="-2"/>
        </w:rPr>
        <w:t xml:space="preserve"> </w:t>
      </w:r>
      <w:r>
        <w:t>практической</w:t>
      </w:r>
      <w:r>
        <w:rPr>
          <w:spacing w:val="-1"/>
        </w:rPr>
        <w:t xml:space="preserve"> </w:t>
      </w:r>
      <w:r>
        <w:t>деятельности.</w:t>
      </w:r>
    </w:p>
    <w:p w:rsidR="00347E9B" w:rsidRDefault="00757747">
      <w:pPr>
        <w:pStyle w:val="a4"/>
        <w:spacing w:line="360" w:lineRule="auto"/>
        <w:ind w:right="489"/>
      </w:pPr>
      <w:r>
        <w:t>В соответствии с принципом преемственности изучение русского языка</w:t>
      </w:r>
      <w:r>
        <w:rPr>
          <w:spacing w:val="-67"/>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основывается</w:t>
      </w:r>
      <w:r>
        <w:rPr>
          <w:spacing w:val="1"/>
        </w:rPr>
        <w:t xml:space="preserve"> </w:t>
      </w:r>
      <w:r>
        <w:t>на</w:t>
      </w:r>
      <w:r>
        <w:rPr>
          <w:spacing w:val="1"/>
        </w:rPr>
        <w:t xml:space="preserve"> </w:t>
      </w:r>
      <w:r>
        <w:t>тех</w:t>
      </w:r>
      <w:r>
        <w:rPr>
          <w:spacing w:val="1"/>
        </w:rPr>
        <w:t xml:space="preserve"> </w:t>
      </w:r>
      <w:r>
        <w:t>знаниях</w:t>
      </w:r>
      <w:r>
        <w:rPr>
          <w:spacing w:val="1"/>
        </w:rPr>
        <w:t xml:space="preserve"> </w:t>
      </w:r>
      <w:r>
        <w:t>и</w:t>
      </w:r>
      <w:r>
        <w:rPr>
          <w:spacing w:val="1"/>
        </w:rPr>
        <w:t xml:space="preserve"> </w:t>
      </w:r>
      <w:r>
        <w:t>компетенциях,</w:t>
      </w:r>
      <w:r>
        <w:rPr>
          <w:spacing w:val="1"/>
        </w:rPr>
        <w:t xml:space="preserve"> </w:t>
      </w:r>
      <w:r>
        <w:t>которые</w:t>
      </w:r>
      <w:r>
        <w:rPr>
          <w:spacing w:val="1"/>
        </w:rPr>
        <w:t xml:space="preserve"> </w:t>
      </w:r>
      <w:r>
        <w:t>сформированы</w:t>
      </w:r>
      <w:r>
        <w:rPr>
          <w:spacing w:val="1"/>
        </w:rPr>
        <w:t xml:space="preserve"> </w:t>
      </w:r>
      <w:r>
        <w:t>на</w:t>
      </w:r>
      <w:r>
        <w:rPr>
          <w:spacing w:val="1"/>
        </w:rPr>
        <w:t xml:space="preserve"> </w:t>
      </w:r>
      <w:r>
        <w:t>начальном</w:t>
      </w:r>
      <w:r>
        <w:rPr>
          <w:spacing w:val="1"/>
        </w:rPr>
        <w:t xml:space="preserve"> </w:t>
      </w:r>
      <w:r>
        <w:t>общем</w:t>
      </w:r>
      <w:r>
        <w:rPr>
          <w:spacing w:val="1"/>
        </w:rPr>
        <w:t xml:space="preserve"> </w:t>
      </w:r>
      <w:r>
        <w:t>и</w:t>
      </w:r>
      <w:r>
        <w:rPr>
          <w:spacing w:val="1"/>
        </w:rPr>
        <w:t xml:space="preserve"> </w:t>
      </w:r>
      <w:r>
        <w:t>основном</w:t>
      </w:r>
      <w:r>
        <w:rPr>
          <w:spacing w:val="1"/>
        </w:rPr>
        <w:t xml:space="preserve"> </w:t>
      </w:r>
      <w:r>
        <w:t>общем уровнях образования, и предусматривает систематизацию знаний о</w:t>
      </w:r>
      <w:r>
        <w:rPr>
          <w:spacing w:val="1"/>
        </w:rPr>
        <w:t xml:space="preserve"> </w:t>
      </w:r>
      <w:r>
        <w:t>языке</w:t>
      </w:r>
      <w:r>
        <w:rPr>
          <w:spacing w:val="1"/>
        </w:rPr>
        <w:t xml:space="preserve"> </w:t>
      </w:r>
      <w:r>
        <w:t>как</w:t>
      </w:r>
      <w:r>
        <w:rPr>
          <w:spacing w:val="1"/>
        </w:rPr>
        <w:t xml:space="preserve"> </w:t>
      </w:r>
      <w:r>
        <w:t>системе,</w:t>
      </w:r>
      <w:r>
        <w:rPr>
          <w:spacing w:val="1"/>
        </w:rPr>
        <w:t xml:space="preserve"> </w:t>
      </w:r>
      <w:r>
        <w:t>его</w:t>
      </w:r>
      <w:r>
        <w:rPr>
          <w:spacing w:val="1"/>
        </w:rPr>
        <w:t xml:space="preserve"> </w:t>
      </w:r>
      <w:r>
        <w:t>основных</w:t>
      </w:r>
      <w:r>
        <w:rPr>
          <w:spacing w:val="1"/>
        </w:rPr>
        <w:t xml:space="preserve"> </w:t>
      </w:r>
      <w:r>
        <w:t>единицах</w:t>
      </w:r>
      <w:r>
        <w:rPr>
          <w:spacing w:val="1"/>
        </w:rPr>
        <w:t xml:space="preserve"> </w:t>
      </w:r>
      <w:r>
        <w:t>и</w:t>
      </w:r>
      <w:r>
        <w:rPr>
          <w:spacing w:val="1"/>
        </w:rPr>
        <w:t xml:space="preserve"> </w:t>
      </w:r>
      <w:r>
        <w:t>уровнях;</w:t>
      </w:r>
      <w:r>
        <w:rPr>
          <w:spacing w:val="1"/>
        </w:rPr>
        <w:t xml:space="preserve"> </w:t>
      </w:r>
      <w:r>
        <w:t>знаний</w:t>
      </w:r>
      <w:r>
        <w:rPr>
          <w:spacing w:val="1"/>
        </w:rPr>
        <w:t xml:space="preserve"> </w:t>
      </w:r>
      <w:r>
        <w:t>о</w:t>
      </w:r>
      <w:r>
        <w:rPr>
          <w:spacing w:val="1"/>
        </w:rPr>
        <w:t xml:space="preserve"> </w:t>
      </w:r>
      <w:r>
        <w:t>тексте,</w:t>
      </w:r>
      <w:r>
        <w:rPr>
          <w:spacing w:val="1"/>
        </w:rPr>
        <w:t xml:space="preserve"> </w:t>
      </w:r>
      <w:r>
        <w:t>включая</w:t>
      </w:r>
      <w:r>
        <w:rPr>
          <w:spacing w:val="1"/>
        </w:rPr>
        <w:t xml:space="preserve"> </w:t>
      </w:r>
      <w:r>
        <w:t>тексты</w:t>
      </w:r>
      <w:r>
        <w:rPr>
          <w:spacing w:val="1"/>
        </w:rPr>
        <w:t xml:space="preserve"> </w:t>
      </w:r>
      <w:r>
        <w:t>новых</w:t>
      </w:r>
      <w:r>
        <w:rPr>
          <w:spacing w:val="1"/>
        </w:rPr>
        <w:t xml:space="preserve"> </w:t>
      </w:r>
      <w:r>
        <w:t>форматов</w:t>
      </w:r>
      <w:r>
        <w:rPr>
          <w:spacing w:val="1"/>
        </w:rPr>
        <w:t xml:space="preserve"> </w:t>
      </w:r>
      <w:r>
        <w:t>(гипертексты,</w:t>
      </w:r>
      <w:r>
        <w:rPr>
          <w:spacing w:val="1"/>
        </w:rPr>
        <w:t xml:space="preserve"> </w:t>
      </w:r>
      <w:r>
        <w:t>графика,</w:t>
      </w:r>
      <w:r>
        <w:rPr>
          <w:spacing w:val="1"/>
        </w:rPr>
        <w:t xml:space="preserve"> </w:t>
      </w:r>
      <w:r>
        <w:t>инфографика</w:t>
      </w:r>
      <w:r>
        <w:rPr>
          <w:spacing w:val="1"/>
        </w:rPr>
        <w:t xml:space="preserve"> </w:t>
      </w:r>
      <w:r>
        <w:t>и</w:t>
      </w:r>
      <w:r>
        <w:rPr>
          <w:spacing w:val="1"/>
        </w:rPr>
        <w:t xml:space="preserve"> </w:t>
      </w:r>
      <w:r>
        <w:t>другие).</w:t>
      </w:r>
    </w:p>
    <w:p w:rsidR="00347E9B" w:rsidRDefault="00757747">
      <w:pPr>
        <w:pStyle w:val="a4"/>
        <w:spacing w:before="3" w:line="357" w:lineRule="auto"/>
        <w:ind w:right="490"/>
      </w:pPr>
      <w:r>
        <w:t>В содержании программы по русскому языку выделяются три сквозные</w:t>
      </w:r>
      <w:r>
        <w:rPr>
          <w:spacing w:val="-67"/>
        </w:rPr>
        <w:t xml:space="preserve"> </w:t>
      </w:r>
      <w:r>
        <w:t>линии:</w:t>
      </w:r>
      <w:r>
        <w:rPr>
          <w:spacing w:val="14"/>
        </w:rPr>
        <w:t xml:space="preserve"> </w:t>
      </w:r>
      <w:r>
        <w:t>«Язык</w:t>
      </w:r>
      <w:r>
        <w:rPr>
          <w:spacing w:val="14"/>
        </w:rPr>
        <w:t xml:space="preserve"> </w:t>
      </w:r>
      <w:r>
        <w:t>и</w:t>
      </w:r>
      <w:r>
        <w:rPr>
          <w:spacing w:val="14"/>
        </w:rPr>
        <w:t xml:space="preserve"> </w:t>
      </w:r>
      <w:r>
        <w:t>речь.</w:t>
      </w:r>
      <w:r>
        <w:rPr>
          <w:spacing w:val="17"/>
        </w:rPr>
        <w:t xml:space="preserve"> </w:t>
      </w:r>
      <w:r>
        <w:t>Культура</w:t>
      </w:r>
      <w:r>
        <w:rPr>
          <w:spacing w:val="15"/>
        </w:rPr>
        <w:t xml:space="preserve"> </w:t>
      </w:r>
      <w:r>
        <w:t>речи»,</w:t>
      </w:r>
      <w:r>
        <w:rPr>
          <w:spacing w:val="17"/>
        </w:rPr>
        <w:t xml:space="preserve"> </w:t>
      </w:r>
      <w:r>
        <w:t>«Речь.</w:t>
      </w:r>
      <w:r>
        <w:rPr>
          <w:spacing w:val="17"/>
        </w:rPr>
        <w:t xml:space="preserve"> </w:t>
      </w:r>
      <w:r>
        <w:t>Речевое</w:t>
      </w:r>
      <w:r>
        <w:rPr>
          <w:spacing w:val="15"/>
        </w:rPr>
        <w:t xml:space="preserve"> </w:t>
      </w:r>
      <w:r>
        <w:t>общение.</w:t>
      </w:r>
      <w:r>
        <w:rPr>
          <w:spacing w:val="17"/>
        </w:rPr>
        <w:t xml:space="preserve"> </w:t>
      </w:r>
      <w:r>
        <w:t>Текст»,</w:t>
      </w:r>
    </w:p>
    <w:p w:rsidR="00347E9B" w:rsidRDefault="00757747">
      <w:pPr>
        <w:pStyle w:val="a4"/>
        <w:spacing w:before="6"/>
        <w:ind w:firstLine="0"/>
      </w:pPr>
      <w:r>
        <w:t>«Функциональная</w:t>
      </w:r>
      <w:r>
        <w:rPr>
          <w:spacing w:val="-8"/>
        </w:rPr>
        <w:t xml:space="preserve"> </w:t>
      </w:r>
      <w:r>
        <w:t>стилистика.</w:t>
      </w:r>
      <w:r>
        <w:rPr>
          <w:spacing w:val="-7"/>
        </w:rPr>
        <w:t xml:space="preserve"> </w:t>
      </w:r>
      <w:r>
        <w:t>Культура</w:t>
      </w:r>
      <w:r>
        <w:rPr>
          <w:spacing w:val="-4"/>
        </w:rPr>
        <w:t xml:space="preserve"> </w:t>
      </w:r>
      <w:r>
        <w:t>речи».</w:t>
      </w:r>
    </w:p>
    <w:p w:rsidR="00347E9B" w:rsidRDefault="00757747">
      <w:pPr>
        <w:pStyle w:val="a4"/>
        <w:spacing w:before="163" w:line="360" w:lineRule="auto"/>
        <w:ind w:right="487"/>
      </w:pPr>
      <w:r>
        <w:t>Изучение</w:t>
      </w:r>
      <w:r>
        <w:rPr>
          <w:spacing w:val="1"/>
        </w:rPr>
        <w:t xml:space="preserve"> </w:t>
      </w:r>
      <w:r>
        <w:t>русского</w:t>
      </w:r>
      <w:r>
        <w:rPr>
          <w:spacing w:val="1"/>
        </w:rPr>
        <w:t xml:space="preserve"> </w:t>
      </w:r>
      <w:r>
        <w:t>языка</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обеспечивает</w:t>
      </w:r>
      <w:r>
        <w:rPr>
          <w:spacing w:val="1"/>
        </w:rPr>
        <w:t xml:space="preserve"> </w:t>
      </w:r>
      <w:r>
        <w:t>общекультурный</w:t>
      </w:r>
      <w:r>
        <w:rPr>
          <w:spacing w:val="1"/>
        </w:rPr>
        <w:t xml:space="preserve"> </w:t>
      </w:r>
      <w:r>
        <w:t>уровень</w:t>
      </w:r>
      <w:r>
        <w:rPr>
          <w:spacing w:val="1"/>
        </w:rPr>
        <w:t xml:space="preserve"> </w:t>
      </w:r>
      <w:r>
        <w:t>молодого</w:t>
      </w:r>
      <w:r>
        <w:rPr>
          <w:spacing w:val="1"/>
        </w:rPr>
        <w:t xml:space="preserve"> </w:t>
      </w:r>
      <w:r>
        <w:t>человека,</w:t>
      </w:r>
      <w:r>
        <w:rPr>
          <w:spacing w:val="1"/>
        </w:rPr>
        <w:t xml:space="preserve"> </w:t>
      </w:r>
      <w:r>
        <w:t>способного</w:t>
      </w:r>
      <w:r>
        <w:rPr>
          <w:spacing w:val="1"/>
        </w:rPr>
        <w:t xml:space="preserve"> </w:t>
      </w:r>
      <w:r>
        <w:t>к</w:t>
      </w:r>
      <w:r>
        <w:rPr>
          <w:spacing w:val="1"/>
        </w:rPr>
        <w:t xml:space="preserve"> </w:t>
      </w:r>
      <w:r>
        <w:t>продолжению</w:t>
      </w:r>
      <w:r>
        <w:rPr>
          <w:spacing w:val="-67"/>
        </w:rPr>
        <w:t xml:space="preserve"> </w:t>
      </w:r>
      <w:r>
        <w:t>обучения</w:t>
      </w:r>
      <w:r>
        <w:rPr>
          <w:spacing w:val="-2"/>
        </w:rPr>
        <w:t xml:space="preserve"> </w:t>
      </w:r>
      <w:r>
        <w:t>в</w:t>
      </w:r>
      <w:r>
        <w:rPr>
          <w:spacing w:val="-4"/>
        </w:rPr>
        <w:t xml:space="preserve"> </w:t>
      </w:r>
      <w:r>
        <w:t>системе</w:t>
      </w:r>
      <w:r>
        <w:rPr>
          <w:spacing w:val="-2"/>
        </w:rPr>
        <w:t xml:space="preserve"> </w:t>
      </w:r>
      <w:r>
        <w:t>среднего</w:t>
      </w:r>
      <w:r>
        <w:rPr>
          <w:spacing w:val="-3"/>
        </w:rPr>
        <w:t xml:space="preserve"> </w:t>
      </w:r>
      <w:r>
        <w:t>профессионального</w:t>
      </w:r>
      <w:r>
        <w:rPr>
          <w:spacing w:val="-2"/>
        </w:rPr>
        <w:t xml:space="preserve"> </w:t>
      </w:r>
      <w:r>
        <w:t>и</w:t>
      </w:r>
      <w:r>
        <w:rPr>
          <w:spacing w:val="-3"/>
        </w:rPr>
        <w:t xml:space="preserve"> </w:t>
      </w:r>
      <w:r>
        <w:t>высшего</w:t>
      </w:r>
      <w:r>
        <w:rPr>
          <w:spacing w:val="-3"/>
        </w:rPr>
        <w:t xml:space="preserve"> </w:t>
      </w:r>
      <w:r>
        <w:t>образования.</w:t>
      </w:r>
    </w:p>
    <w:p w:rsidR="00347E9B" w:rsidRDefault="00757747">
      <w:pPr>
        <w:pStyle w:val="a4"/>
        <w:tabs>
          <w:tab w:val="left" w:pos="2206"/>
          <w:tab w:val="left" w:pos="2398"/>
          <w:tab w:val="left" w:pos="2734"/>
          <w:tab w:val="left" w:pos="3736"/>
          <w:tab w:val="left" w:pos="4072"/>
          <w:tab w:val="left" w:pos="4485"/>
          <w:tab w:val="left" w:pos="6859"/>
        </w:tabs>
        <w:spacing w:line="360" w:lineRule="auto"/>
        <w:ind w:right="484"/>
        <w:jc w:val="right"/>
      </w:pPr>
      <w:r>
        <w:t>Изучение русского языка направлено на достижение следующих целей:</w:t>
      </w:r>
      <w:r>
        <w:rPr>
          <w:spacing w:val="-67"/>
        </w:rPr>
        <w:t xml:space="preserve"> </w:t>
      </w:r>
      <w:r>
        <w:t>осознание</w:t>
      </w:r>
      <w:r>
        <w:tab/>
        <w:t>и</w:t>
      </w:r>
      <w:r>
        <w:tab/>
      </w:r>
      <w:r>
        <w:tab/>
        <w:t>проявление</w:t>
      </w:r>
      <w:r>
        <w:tab/>
        <w:t>общероссийской</w:t>
      </w:r>
      <w:r>
        <w:tab/>
        <w:t>гражданственности,</w:t>
      </w:r>
      <w:r>
        <w:rPr>
          <w:spacing w:val="1"/>
        </w:rPr>
        <w:t xml:space="preserve"> </w:t>
      </w:r>
      <w:r>
        <w:rPr>
          <w:spacing w:val="-1"/>
        </w:rPr>
        <w:t>патриотизма,</w:t>
      </w:r>
      <w:r>
        <w:rPr>
          <w:spacing w:val="-1"/>
        </w:rPr>
        <w:tab/>
      </w:r>
      <w:r>
        <w:rPr>
          <w:spacing w:val="-1"/>
        </w:rPr>
        <w:tab/>
      </w:r>
      <w:r>
        <w:t>уважения</w:t>
      </w:r>
      <w:r>
        <w:tab/>
        <w:t>к</w:t>
      </w:r>
      <w:r>
        <w:tab/>
        <w:t>русскому</w:t>
      </w:r>
      <w:r>
        <w:rPr>
          <w:spacing w:val="122"/>
        </w:rPr>
        <w:t xml:space="preserve"> </w:t>
      </w:r>
      <w:r>
        <w:t>языку</w:t>
      </w:r>
      <w:r>
        <w:rPr>
          <w:spacing w:val="123"/>
        </w:rPr>
        <w:t xml:space="preserve"> </w:t>
      </w:r>
      <w:r>
        <w:t>как</w:t>
      </w:r>
      <w:r>
        <w:tab/>
        <w:t>государственному</w:t>
      </w:r>
      <w:r>
        <w:rPr>
          <w:spacing w:val="1"/>
        </w:rPr>
        <w:t xml:space="preserve"> </w:t>
      </w:r>
      <w:r>
        <w:t>языку</w:t>
      </w:r>
      <w:r>
        <w:rPr>
          <w:spacing w:val="-67"/>
        </w:rPr>
        <w:t xml:space="preserve"> </w:t>
      </w:r>
      <w:r>
        <w:t>Российской</w:t>
      </w:r>
      <w:r>
        <w:rPr>
          <w:spacing w:val="49"/>
        </w:rPr>
        <w:t xml:space="preserve"> </w:t>
      </w:r>
      <w:r>
        <w:t>Федерации</w:t>
      </w:r>
      <w:r>
        <w:rPr>
          <w:spacing w:val="48"/>
        </w:rPr>
        <w:t xml:space="preserve"> </w:t>
      </w:r>
      <w:r>
        <w:t>и</w:t>
      </w:r>
      <w:r>
        <w:rPr>
          <w:spacing w:val="49"/>
        </w:rPr>
        <w:t xml:space="preserve"> </w:t>
      </w:r>
      <w:r>
        <w:t>языку</w:t>
      </w:r>
      <w:r>
        <w:rPr>
          <w:spacing w:val="44"/>
        </w:rPr>
        <w:t xml:space="preserve"> </w:t>
      </w:r>
      <w:r>
        <w:t>межнационального</w:t>
      </w:r>
      <w:r>
        <w:rPr>
          <w:spacing w:val="49"/>
        </w:rPr>
        <w:t xml:space="preserve"> </w:t>
      </w:r>
      <w:r>
        <w:t>общения</w:t>
      </w:r>
      <w:r>
        <w:rPr>
          <w:spacing w:val="50"/>
        </w:rPr>
        <w:t xml:space="preserve"> </w:t>
      </w:r>
      <w:r>
        <w:t>на</w:t>
      </w:r>
      <w:r>
        <w:rPr>
          <w:spacing w:val="50"/>
        </w:rPr>
        <w:t xml:space="preserve"> </w:t>
      </w:r>
      <w:r>
        <w:t>основе</w:t>
      </w:r>
    </w:p>
    <w:p w:rsidR="00347E9B" w:rsidRDefault="00757747">
      <w:pPr>
        <w:pStyle w:val="a4"/>
        <w:ind w:firstLine="0"/>
      </w:pPr>
      <w:r>
        <w:t>расширения</w:t>
      </w:r>
      <w:r>
        <w:rPr>
          <w:spacing w:val="-4"/>
        </w:rPr>
        <w:t xml:space="preserve"> </w:t>
      </w:r>
      <w:r>
        <w:t>представлений</w:t>
      </w:r>
      <w:r>
        <w:rPr>
          <w:spacing w:val="-4"/>
        </w:rPr>
        <w:t xml:space="preserve"> </w:t>
      </w:r>
      <w:r>
        <w:t>о</w:t>
      </w:r>
      <w:r>
        <w:rPr>
          <w:spacing w:val="-5"/>
        </w:rPr>
        <w:t xml:space="preserve"> </w:t>
      </w:r>
      <w:r>
        <w:t>функциях</w:t>
      </w:r>
      <w:r>
        <w:rPr>
          <w:spacing w:val="-8"/>
        </w:rPr>
        <w:t xml:space="preserve"> </w:t>
      </w:r>
      <w:r>
        <w:t>русского</w:t>
      </w:r>
      <w:r>
        <w:rPr>
          <w:spacing w:val="-5"/>
        </w:rPr>
        <w:t xml:space="preserve"> </w:t>
      </w:r>
      <w:r>
        <w:t>языка</w:t>
      </w:r>
      <w:r>
        <w:rPr>
          <w:spacing w:val="-3"/>
        </w:rPr>
        <w:t xml:space="preserve"> </w:t>
      </w:r>
      <w:r>
        <w:t>в</w:t>
      </w:r>
      <w:r>
        <w:rPr>
          <w:spacing w:val="-6"/>
        </w:rPr>
        <w:t xml:space="preserve"> </w:t>
      </w:r>
      <w:r>
        <w:t>России</w:t>
      </w:r>
      <w:r>
        <w:rPr>
          <w:spacing w:val="-4"/>
        </w:rPr>
        <w:t xml:space="preserve"> </w:t>
      </w:r>
      <w:r>
        <w:t>и</w:t>
      </w:r>
      <w:r>
        <w:rPr>
          <w:spacing w:val="-4"/>
        </w:rPr>
        <w:t xml:space="preserve"> </w:t>
      </w:r>
      <w:r>
        <w:t>мире;</w:t>
      </w:r>
    </w:p>
    <w:p w:rsidR="00347E9B" w:rsidRDefault="00757747">
      <w:pPr>
        <w:pStyle w:val="a4"/>
        <w:spacing w:before="162" w:line="357" w:lineRule="auto"/>
        <w:ind w:right="491"/>
      </w:pPr>
      <w:r>
        <w:t>о русском языке как духовной, нравственной и культурной ценности</w:t>
      </w:r>
      <w:r>
        <w:rPr>
          <w:spacing w:val="1"/>
        </w:rPr>
        <w:t xml:space="preserve"> </w:t>
      </w:r>
      <w:r>
        <w:t>многонационального</w:t>
      </w:r>
      <w:r>
        <w:rPr>
          <w:spacing w:val="17"/>
        </w:rPr>
        <w:t xml:space="preserve"> </w:t>
      </w:r>
      <w:r>
        <w:t>народа</w:t>
      </w:r>
      <w:r>
        <w:rPr>
          <w:spacing w:val="19"/>
        </w:rPr>
        <w:t xml:space="preserve"> </w:t>
      </w:r>
      <w:r>
        <w:t>России;</w:t>
      </w:r>
      <w:r>
        <w:rPr>
          <w:spacing w:val="17"/>
        </w:rPr>
        <w:t xml:space="preserve"> </w:t>
      </w:r>
      <w:r>
        <w:t>о</w:t>
      </w:r>
      <w:r>
        <w:rPr>
          <w:spacing w:val="17"/>
        </w:rPr>
        <w:t xml:space="preserve"> </w:t>
      </w:r>
      <w:r>
        <w:t>взаимосвязи</w:t>
      </w:r>
      <w:r>
        <w:rPr>
          <w:spacing w:val="19"/>
        </w:rPr>
        <w:t xml:space="preserve"> </w:t>
      </w:r>
      <w:r>
        <w:t>языка</w:t>
      </w:r>
      <w:r>
        <w:rPr>
          <w:spacing w:val="19"/>
        </w:rPr>
        <w:t xml:space="preserve"> </w:t>
      </w:r>
      <w:r>
        <w:t>и</w:t>
      </w:r>
      <w:r>
        <w:rPr>
          <w:spacing w:val="17"/>
        </w:rPr>
        <w:t xml:space="preserve"> </w:t>
      </w:r>
      <w:r>
        <w:t>культуры,</w:t>
      </w:r>
      <w:r>
        <w:rPr>
          <w:spacing w:val="21"/>
        </w:rPr>
        <w:t xml:space="preserve"> </w:t>
      </w:r>
      <w:r>
        <w:t>языка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и истории, языка и личности; об отражении в русском языке традиционных</w:t>
      </w:r>
      <w:r>
        <w:rPr>
          <w:spacing w:val="1"/>
        </w:rPr>
        <w:t xml:space="preserve"> </w:t>
      </w:r>
      <w:r>
        <w:t>российских</w:t>
      </w:r>
      <w:r>
        <w:rPr>
          <w:spacing w:val="1"/>
        </w:rPr>
        <w:t xml:space="preserve"> </w:t>
      </w:r>
      <w:r>
        <w:t>духовно-нравственных</w:t>
      </w:r>
      <w:r>
        <w:rPr>
          <w:spacing w:val="1"/>
        </w:rPr>
        <w:t xml:space="preserve"> </w:t>
      </w:r>
      <w:r>
        <w:t>ценностей;</w:t>
      </w:r>
      <w:r>
        <w:rPr>
          <w:spacing w:val="1"/>
        </w:rPr>
        <w:t xml:space="preserve"> </w:t>
      </w:r>
      <w:r>
        <w:t>формирование</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русскому</w:t>
      </w:r>
      <w:r>
        <w:rPr>
          <w:spacing w:val="-3"/>
        </w:rPr>
        <w:t xml:space="preserve"> </w:t>
      </w:r>
      <w:r>
        <w:t>языку;</w:t>
      </w:r>
    </w:p>
    <w:p w:rsidR="00347E9B" w:rsidRDefault="00757747">
      <w:pPr>
        <w:pStyle w:val="a4"/>
        <w:spacing w:before="2" w:line="360" w:lineRule="auto"/>
        <w:ind w:right="495"/>
      </w:pPr>
      <w:r>
        <w:t>овладение русским языком как инструментом личностного развития и</w:t>
      </w:r>
      <w:r>
        <w:rPr>
          <w:spacing w:val="1"/>
        </w:rPr>
        <w:t xml:space="preserve"> </w:t>
      </w:r>
      <w:r>
        <w:t>формирования</w:t>
      </w:r>
      <w:r>
        <w:rPr>
          <w:spacing w:val="1"/>
        </w:rPr>
        <w:t xml:space="preserve"> </w:t>
      </w:r>
      <w:r>
        <w:t>социальных</w:t>
      </w:r>
      <w:r>
        <w:rPr>
          <w:spacing w:val="1"/>
        </w:rPr>
        <w:t xml:space="preserve"> </w:t>
      </w:r>
      <w:r>
        <w:t>взаимоотношений;</w:t>
      </w:r>
      <w:r>
        <w:rPr>
          <w:spacing w:val="1"/>
        </w:rPr>
        <w:t xml:space="preserve"> </w:t>
      </w:r>
      <w:r>
        <w:t>понимание</w:t>
      </w:r>
      <w:r>
        <w:rPr>
          <w:spacing w:val="1"/>
        </w:rPr>
        <w:t xml:space="preserve"> </w:t>
      </w:r>
      <w:r>
        <w:t>роли</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развитии</w:t>
      </w:r>
      <w:r>
        <w:rPr>
          <w:spacing w:val="1"/>
        </w:rPr>
        <w:t xml:space="preserve"> </w:t>
      </w:r>
      <w:r>
        <w:t>ключевых</w:t>
      </w:r>
      <w:r>
        <w:rPr>
          <w:spacing w:val="1"/>
        </w:rPr>
        <w:t xml:space="preserve"> </w:t>
      </w:r>
      <w:r>
        <w:t>компетенций,</w:t>
      </w:r>
      <w:r>
        <w:rPr>
          <w:spacing w:val="1"/>
        </w:rPr>
        <w:t xml:space="preserve"> </w:t>
      </w:r>
      <w:r>
        <w:t>необходимых</w:t>
      </w:r>
      <w:r>
        <w:rPr>
          <w:spacing w:val="1"/>
        </w:rPr>
        <w:t xml:space="preserve"> </w:t>
      </w:r>
      <w:r>
        <w:t>для</w:t>
      </w:r>
      <w:r>
        <w:rPr>
          <w:spacing w:val="1"/>
        </w:rPr>
        <w:t xml:space="preserve"> </w:t>
      </w:r>
      <w:r>
        <w:t>успешной</w:t>
      </w:r>
      <w:r>
        <w:rPr>
          <w:spacing w:val="1"/>
        </w:rPr>
        <w:t xml:space="preserve"> </w:t>
      </w:r>
      <w:r>
        <w:t>самореализации,</w:t>
      </w:r>
      <w:r>
        <w:rPr>
          <w:spacing w:val="1"/>
        </w:rPr>
        <w:t xml:space="preserve"> </w:t>
      </w:r>
      <w:r>
        <w:t>для</w:t>
      </w:r>
      <w:r>
        <w:rPr>
          <w:spacing w:val="1"/>
        </w:rPr>
        <w:t xml:space="preserve"> </w:t>
      </w:r>
      <w:r>
        <w:t>овладения</w:t>
      </w:r>
      <w:r>
        <w:rPr>
          <w:spacing w:val="1"/>
        </w:rPr>
        <w:t xml:space="preserve"> </w:t>
      </w:r>
      <w:r>
        <w:t>будущей</w:t>
      </w:r>
      <w:r>
        <w:rPr>
          <w:spacing w:val="1"/>
        </w:rPr>
        <w:t xml:space="preserve"> </w:t>
      </w:r>
      <w:r>
        <w:t>профессией,</w:t>
      </w:r>
      <w:r>
        <w:rPr>
          <w:spacing w:val="1"/>
        </w:rPr>
        <w:t xml:space="preserve"> </w:t>
      </w:r>
      <w:r>
        <w:t>самообразования</w:t>
      </w:r>
      <w:r>
        <w:rPr>
          <w:spacing w:val="1"/>
        </w:rPr>
        <w:t xml:space="preserve"> </w:t>
      </w:r>
      <w:r>
        <w:t>и</w:t>
      </w:r>
      <w:r>
        <w:rPr>
          <w:spacing w:val="1"/>
        </w:rPr>
        <w:t xml:space="preserve"> </w:t>
      </w:r>
      <w:r>
        <w:t>социализации;</w:t>
      </w:r>
    </w:p>
    <w:p w:rsidR="00347E9B" w:rsidRDefault="00757747">
      <w:pPr>
        <w:pStyle w:val="a4"/>
        <w:spacing w:line="360" w:lineRule="auto"/>
        <w:ind w:right="489"/>
      </w:pPr>
      <w:r>
        <w:t>совершенствование устной и письменной речевой культуры на основе</w:t>
      </w:r>
      <w:r>
        <w:rPr>
          <w:spacing w:val="1"/>
        </w:rPr>
        <w:t xml:space="preserve"> </w:t>
      </w:r>
      <w:r>
        <w:t>овладения</w:t>
      </w:r>
      <w:r>
        <w:rPr>
          <w:spacing w:val="1"/>
        </w:rPr>
        <w:t xml:space="preserve"> </w:t>
      </w:r>
      <w:r>
        <w:t>основными</w:t>
      </w:r>
      <w:r>
        <w:rPr>
          <w:spacing w:val="1"/>
        </w:rPr>
        <w:t xml:space="preserve"> </w:t>
      </w:r>
      <w:r>
        <w:t>понятиями</w:t>
      </w:r>
      <w:r>
        <w:rPr>
          <w:spacing w:val="1"/>
        </w:rPr>
        <w:t xml:space="preserve"> </w:t>
      </w:r>
      <w:r>
        <w:t>культуры</w:t>
      </w:r>
      <w:r>
        <w:rPr>
          <w:spacing w:val="1"/>
        </w:rPr>
        <w:t xml:space="preserve"> </w:t>
      </w:r>
      <w:r>
        <w:t>речи</w:t>
      </w:r>
      <w:r>
        <w:rPr>
          <w:spacing w:val="1"/>
        </w:rPr>
        <w:t xml:space="preserve"> </w:t>
      </w:r>
      <w:r>
        <w:t>и</w:t>
      </w:r>
      <w:r>
        <w:rPr>
          <w:spacing w:val="1"/>
        </w:rPr>
        <w:t xml:space="preserve"> </w:t>
      </w:r>
      <w:r>
        <w:t>функциональной</w:t>
      </w:r>
      <w:r>
        <w:rPr>
          <w:spacing w:val="1"/>
        </w:rPr>
        <w:t xml:space="preserve"> </w:t>
      </w:r>
      <w:r>
        <w:t>стилистики, формирование навыков нормативного употребления языковых</w:t>
      </w:r>
      <w:r>
        <w:rPr>
          <w:spacing w:val="1"/>
        </w:rPr>
        <w:t xml:space="preserve"> </w:t>
      </w:r>
      <w:r>
        <w:t>единиц</w:t>
      </w:r>
      <w:r>
        <w:rPr>
          <w:spacing w:val="1"/>
        </w:rPr>
        <w:t xml:space="preserve"> </w:t>
      </w:r>
      <w:r>
        <w:t>и</w:t>
      </w:r>
      <w:r>
        <w:rPr>
          <w:spacing w:val="1"/>
        </w:rPr>
        <w:t xml:space="preserve"> </w:t>
      </w:r>
      <w:r>
        <w:t>расширение</w:t>
      </w:r>
      <w:r>
        <w:rPr>
          <w:spacing w:val="1"/>
        </w:rPr>
        <w:t xml:space="preserve"> </w:t>
      </w:r>
      <w:r>
        <w:t>круга</w:t>
      </w:r>
      <w:r>
        <w:rPr>
          <w:spacing w:val="1"/>
        </w:rPr>
        <w:t xml:space="preserve"> </w:t>
      </w:r>
      <w:r>
        <w:t>используемых</w:t>
      </w:r>
      <w:r>
        <w:rPr>
          <w:spacing w:val="1"/>
        </w:rPr>
        <w:t xml:space="preserve"> </w:t>
      </w:r>
      <w:r>
        <w:t>языковых</w:t>
      </w:r>
      <w:r>
        <w:rPr>
          <w:spacing w:val="1"/>
        </w:rPr>
        <w:t xml:space="preserve"> </w:t>
      </w:r>
      <w:r>
        <w:t>средств;</w:t>
      </w:r>
      <w:r>
        <w:rPr>
          <w:spacing w:val="1"/>
        </w:rPr>
        <w:t xml:space="preserve"> </w:t>
      </w:r>
      <w:r>
        <w:t>совершенствование</w:t>
      </w:r>
      <w:r>
        <w:rPr>
          <w:spacing w:val="1"/>
        </w:rPr>
        <w:t xml:space="preserve"> </w:t>
      </w:r>
      <w:r>
        <w:t>коммуникативных</w:t>
      </w:r>
      <w:r>
        <w:rPr>
          <w:spacing w:val="1"/>
        </w:rPr>
        <w:t xml:space="preserve"> </w:t>
      </w:r>
      <w:r>
        <w:t>умений</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общения,</w:t>
      </w:r>
      <w:r>
        <w:rPr>
          <w:spacing w:val="1"/>
        </w:rPr>
        <w:t xml:space="preserve"> </w:t>
      </w:r>
      <w:r>
        <w:t>способности</w:t>
      </w:r>
      <w:r>
        <w:rPr>
          <w:spacing w:val="-3"/>
        </w:rPr>
        <w:t xml:space="preserve"> </w:t>
      </w:r>
      <w:r>
        <w:t>к</w:t>
      </w:r>
      <w:r>
        <w:rPr>
          <w:spacing w:val="-3"/>
        </w:rPr>
        <w:t xml:space="preserve"> </w:t>
      </w:r>
      <w:r>
        <w:t>самоанализу</w:t>
      </w:r>
      <w:r>
        <w:rPr>
          <w:spacing w:val="-6"/>
        </w:rPr>
        <w:t xml:space="preserve"> </w:t>
      </w:r>
      <w:r>
        <w:t>и</w:t>
      </w:r>
      <w:r>
        <w:rPr>
          <w:spacing w:val="-3"/>
        </w:rPr>
        <w:t xml:space="preserve"> </w:t>
      </w:r>
      <w:r>
        <w:t>самооценке</w:t>
      </w:r>
      <w:r>
        <w:rPr>
          <w:spacing w:val="-1"/>
        </w:rPr>
        <w:t xml:space="preserve"> </w:t>
      </w:r>
      <w:r>
        <w:t>на</w:t>
      </w:r>
      <w:r>
        <w:rPr>
          <w:spacing w:val="-2"/>
        </w:rPr>
        <w:t xml:space="preserve"> </w:t>
      </w:r>
      <w:r>
        <w:t>основе</w:t>
      </w:r>
      <w:r>
        <w:rPr>
          <w:spacing w:val="-2"/>
        </w:rPr>
        <w:t xml:space="preserve"> </w:t>
      </w:r>
      <w:r>
        <w:t>наблюдений</w:t>
      </w:r>
      <w:r>
        <w:rPr>
          <w:spacing w:val="-2"/>
        </w:rPr>
        <w:t xml:space="preserve"> </w:t>
      </w:r>
      <w:r>
        <w:t>за</w:t>
      </w:r>
      <w:r>
        <w:rPr>
          <w:spacing w:val="-1"/>
        </w:rPr>
        <w:t xml:space="preserve"> </w:t>
      </w:r>
      <w:r>
        <w:t>речью;</w:t>
      </w:r>
    </w:p>
    <w:p w:rsidR="00347E9B" w:rsidRDefault="00757747">
      <w:pPr>
        <w:pStyle w:val="a4"/>
        <w:spacing w:before="2" w:line="360" w:lineRule="auto"/>
        <w:ind w:right="493"/>
      </w:pPr>
      <w:r>
        <w:t>развитие</w:t>
      </w:r>
      <w:r>
        <w:rPr>
          <w:spacing w:val="1"/>
        </w:rPr>
        <w:t xml:space="preserve"> </w:t>
      </w:r>
      <w:r>
        <w:t>функциональной</w:t>
      </w:r>
      <w:r>
        <w:rPr>
          <w:spacing w:val="1"/>
        </w:rPr>
        <w:t xml:space="preserve"> </w:t>
      </w:r>
      <w:r>
        <w:t>грамотности:</w:t>
      </w:r>
      <w:r>
        <w:rPr>
          <w:spacing w:val="1"/>
        </w:rPr>
        <w:t xml:space="preserve"> </w:t>
      </w:r>
      <w:r>
        <w:t>совершенствование</w:t>
      </w:r>
      <w:r>
        <w:rPr>
          <w:spacing w:val="1"/>
        </w:rPr>
        <w:t xml:space="preserve"> </w:t>
      </w:r>
      <w:r>
        <w:t>умений</w:t>
      </w:r>
      <w:r>
        <w:rPr>
          <w:spacing w:val="1"/>
        </w:rPr>
        <w:t xml:space="preserve"> </w:t>
      </w:r>
      <w:r>
        <w:t>текстовой</w:t>
      </w:r>
      <w:r>
        <w:rPr>
          <w:spacing w:val="1"/>
        </w:rPr>
        <w:t xml:space="preserve"> </w:t>
      </w:r>
      <w:r>
        <w:t>деятельности,</w:t>
      </w:r>
      <w:r>
        <w:rPr>
          <w:spacing w:val="1"/>
        </w:rPr>
        <w:t xml:space="preserve"> </w:t>
      </w:r>
      <w:r>
        <w:t>анализа</w:t>
      </w:r>
      <w:r>
        <w:rPr>
          <w:spacing w:val="1"/>
        </w:rPr>
        <w:t xml:space="preserve"> </w:t>
      </w:r>
      <w:r>
        <w:t>текста</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явной</w:t>
      </w:r>
      <w:r>
        <w:rPr>
          <w:spacing w:val="1"/>
        </w:rPr>
        <w:t xml:space="preserve"> </w:t>
      </w:r>
      <w:r>
        <w:t>и</w:t>
      </w:r>
      <w:r>
        <w:rPr>
          <w:spacing w:val="1"/>
        </w:rPr>
        <w:t xml:space="preserve"> </w:t>
      </w:r>
      <w:r>
        <w:t>скрытой</w:t>
      </w:r>
      <w:r>
        <w:rPr>
          <w:spacing w:val="1"/>
        </w:rPr>
        <w:t xml:space="preserve"> </w:t>
      </w:r>
      <w:r>
        <w:t>(подтекстовой), основной и дополнительной информации; развитие умений</w:t>
      </w:r>
      <w:r>
        <w:rPr>
          <w:spacing w:val="1"/>
        </w:rPr>
        <w:t xml:space="preserve"> </w:t>
      </w:r>
      <w:r>
        <w:t>чтения</w:t>
      </w:r>
      <w:r>
        <w:rPr>
          <w:spacing w:val="1"/>
        </w:rPr>
        <w:t xml:space="preserve"> </w:t>
      </w:r>
      <w:r>
        <w:t>текстов</w:t>
      </w:r>
      <w:r>
        <w:rPr>
          <w:spacing w:val="1"/>
        </w:rPr>
        <w:t xml:space="preserve"> </w:t>
      </w:r>
      <w:r>
        <w:t>разных</w:t>
      </w:r>
      <w:r>
        <w:rPr>
          <w:spacing w:val="1"/>
        </w:rPr>
        <w:t xml:space="preserve"> </w:t>
      </w:r>
      <w:r>
        <w:t>форматов</w:t>
      </w:r>
      <w:r>
        <w:rPr>
          <w:spacing w:val="1"/>
        </w:rPr>
        <w:t xml:space="preserve"> </w:t>
      </w:r>
      <w:r>
        <w:t>(гипертексты,</w:t>
      </w:r>
      <w:r>
        <w:rPr>
          <w:spacing w:val="1"/>
        </w:rPr>
        <w:t xml:space="preserve"> </w:t>
      </w:r>
      <w:r>
        <w:t>графика,</w:t>
      </w:r>
      <w:r>
        <w:rPr>
          <w:spacing w:val="1"/>
        </w:rPr>
        <w:t xml:space="preserve"> </w:t>
      </w:r>
      <w:r>
        <w:t>инфографика</w:t>
      </w:r>
      <w:r>
        <w:rPr>
          <w:spacing w:val="1"/>
        </w:rPr>
        <w:t xml:space="preserve"> </w:t>
      </w:r>
      <w:r>
        <w:t>и</w:t>
      </w:r>
      <w:r>
        <w:rPr>
          <w:spacing w:val="1"/>
        </w:rPr>
        <w:t xml:space="preserve"> </w:t>
      </w:r>
      <w:r>
        <w:t>другие);</w:t>
      </w:r>
      <w:r>
        <w:rPr>
          <w:spacing w:val="1"/>
        </w:rPr>
        <w:t xml:space="preserve"> </w:t>
      </w:r>
      <w:r>
        <w:t>совершенствование</w:t>
      </w:r>
      <w:r>
        <w:rPr>
          <w:spacing w:val="1"/>
        </w:rPr>
        <w:t xml:space="preserve"> </w:t>
      </w:r>
      <w:r>
        <w:t>умений</w:t>
      </w:r>
      <w:r>
        <w:rPr>
          <w:spacing w:val="1"/>
        </w:rPr>
        <w:t xml:space="preserve"> </w:t>
      </w:r>
      <w:r>
        <w:t>трансформировать,</w:t>
      </w:r>
      <w:r>
        <w:rPr>
          <w:spacing w:val="1"/>
        </w:rPr>
        <w:t xml:space="preserve"> </w:t>
      </w:r>
      <w:r>
        <w:t>интерпретировать</w:t>
      </w:r>
      <w:r>
        <w:rPr>
          <w:spacing w:val="1"/>
        </w:rPr>
        <w:t xml:space="preserve"> </w:t>
      </w:r>
      <w:r>
        <w:t>тексты</w:t>
      </w:r>
      <w:r>
        <w:rPr>
          <w:spacing w:val="1"/>
        </w:rPr>
        <w:t xml:space="preserve"> </w:t>
      </w:r>
      <w:r>
        <w:t>и</w:t>
      </w:r>
      <w:r>
        <w:rPr>
          <w:spacing w:val="1"/>
        </w:rPr>
        <w:t xml:space="preserve"> </w:t>
      </w:r>
      <w:r>
        <w:t>использовать</w:t>
      </w:r>
      <w:r>
        <w:rPr>
          <w:spacing w:val="1"/>
        </w:rPr>
        <w:t xml:space="preserve"> </w:t>
      </w:r>
      <w:r>
        <w:t>полученную</w:t>
      </w:r>
      <w:r>
        <w:rPr>
          <w:spacing w:val="1"/>
        </w:rPr>
        <w:t xml:space="preserve"> </w:t>
      </w:r>
      <w:r>
        <w:t>информацию</w:t>
      </w:r>
      <w:r>
        <w:rPr>
          <w:spacing w:val="1"/>
        </w:rPr>
        <w:t xml:space="preserve"> </w:t>
      </w:r>
      <w:r>
        <w:t>в</w:t>
      </w:r>
      <w:r>
        <w:rPr>
          <w:spacing w:val="1"/>
        </w:rPr>
        <w:t xml:space="preserve"> </w:t>
      </w:r>
      <w:r>
        <w:t>практической</w:t>
      </w:r>
      <w:r>
        <w:rPr>
          <w:spacing w:val="1"/>
        </w:rPr>
        <w:t xml:space="preserve"> </w:t>
      </w:r>
      <w:r>
        <w:t>деятельности;</w:t>
      </w:r>
    </w:p>
    <w:p w:rsidR="00347E9B" w:rsidRDefault="00757747">
      <w:pPr>
        <w:pStyle w:val="a4"/>
        <w:spacing w:line="360" w:lineRule="auto"/>
        <w:ind w:right="487"/>
      </w:pPr>
      <w:r>
        <w:t>обобщение</w:t>
      </w:r>
      <w:r>
        <w:rPr>
          <w:spacing w:val="1"/>
        </w:rPr>
        <w:t xml:space="preserve"> </w:t>
      </w:r>
      <w:r>
        <w:t>знаний</w:t>
      </w:r>
      <w:r>
        <w:rPr>
          <w:spacing w:val="1"/>
        </w:rPr>
        <w:t xml:space="preserve"> </w:t>
      </w:r>
      <w:r>
        <w:t>о</w:t>
      </w:r>
      <w:r>
        <w:rPr>
          <w:spacing w:val="1"/>
        </w:rPr>
        <w:t xml:space="preserve"> </w:t>
      </w:r>
      <w:r>
        <w:t>языке</w:t>
      </w:r>
      <w:r>
        <w:rPr>
          <w:spacing w:val="1"/>
        </w:rPr>
        <w:t xml:space="preserve"> </w:t>
      </w:r>
      <w:r>
        <w:t>как</w:t>
      </w:r>
      <w:r>
        <w:rPr>
          <w:spacing w:val="1"/>
        </w:rPr>
        <w:t xml:space="preserve"> </w:t>
      </w:r>
      <w:r>
        <w:t>системе,</w:t>
      </w:r>
      <w:r>
        <w:rPr>
          <w:spacing w:val="1"/>
        </w:rPr>
        <w:t xml:space="preserve"> </w:t>
      </w:r>
      <w:r>
        <w:t>об</w:t>
      </w:r>
      <w:r>
        <w:rPr>
          <w:spacing w:val="1"/>
        </w:rPr>
        <w:t xml:space="preserve"> </w:t>
      </w:r>
      <w:r>
        <w:t>основных</w:t>
      </w:r>
      <w:r>
        <w:rPr>
          <w:spacing w:val="1"/>
        </w:rPr>
        <w:t xml:space="preserve"> </w:t>
      </w:r>
      <w:r>
        <w:t>правилах</w:t>
      </w:r>
      <w:r>
        <w:rPr>
          <w:spacing w:val="1"/>
        </w:rPr>
        <w:t xml:space="preserve"> </w:t>
      </w:r>
      <w:r>
        <w:t>орфографии</w:t>
      </w:r>
      <w:r>
        <w:rPr>
          <w:spacing w:val="1"/>
        </w:rPr>
        <w:t xml:space="preserve"> </w:t>
      </w:r>
      <w:r>
        <w:t>и</w:t>
      </w:r>
      <w:r>
        <w:rPr>
          <w:spacing w:val="1"/>
        </w:rPr>
        <w:t xml:space="preserve"> </w:t>
      </w:r>
      <w:r>
        <w:t>пунктуации,</w:t>
      </w:r>
      <w:r>
        <w:rPr>
          <w:spacing w:val="1"/>
        </w:rPr>
        <w:t xml:space="preserve"> </w:t>
      </w:r>
      <w:r>
        <w:t>об</w:t>
      </w:r>
      <w:r>
        <w:rPr>
          <w:spacing w:val="1"/>
        </w:rPr>
        <w:t xml:space="preserve"> </w:t>
      </w:r>
      <w:r>
        <w:t>изобразительно-выразительных</w:t>
      </w:r>
      <w:r>
        <w:rPr>
          <w:spacing w:val="1"/>
        </w:rPr>
        <w:t xml:space="preserve"> </w:t>
      </w:r>
      <w:r>
        <w:t>средствах</w:t>
      </w:r>
      <w:r>
        <w:rPr>
          <w:spacing w:val="1"/>
        </w:rPr>
        <w:t xml:space="preserve"> </w:t>
      </w:r>
      <w:r>
        <w:t>русского</w:t>
      </w:r>
      <w:r>
        <w:rPr>
          <w:spacing w:val="1"/>
        </w:rPr>
        <w:t xml:space="preserve"> </w:t>
      </w:r>
      <w:r>
        <w:t>языка;</w:t>
      </w:r>
      <w:r>
        <w:rPr>
          <w:spacing w:val="1"/>
        </w:rPr>
        <w:t xml:space="preserve"> </w:t>
      </w:r>
      <w:r>
        <w:t>совершенствование</w:t>
      </w:r>
      <w:r>
        <w:rPr>
          <w:spacing w:val="1"/>
        </w:rPr>
        <w:t xml:space="preserve"> </w:t>
      </w:r>
      <w:r>
        <w:t>умений</w:t>
      </w:r>
      <w:r>
        <w:rPr>
          <w:spacing w:val="1"/>
        </w:rPr>
        <w:t xml:space="preserve"> </w:t>
      </w:r>
      <w:r>
        <w:t>анализировать</w:t>
      </w:r>
      <w:r>
        <w:rPr>
          <w:spacing w:val="71"/>
        </w:rPr>
        <w:t xml:space="preserve"> </w:t>
      </w:r>
      <w:r>
        <w:t>языковые</w:t>
      </w:r>
      <w:r>
        <w:rPr>
          <w:spacing w:val="1"/>
        </w:rPr>
        <w:t xml:space="preserve"> </w:t>
      </w:r>
      <w:r>
        <w:t>единицы</w:t>
      </w:r>
      <w:r>
        <w:rPr>
          <w:spacing w:val="1"/>
        </w:rPr>
        <w:t xml:space="preserve"> </w:t>
      </w:r>
      <w:r>
        <w:t>разных</w:t>
      </w:r>
      <w:r>
        <w:rPr>
          <w:spacing w:val="1"/>
        </w:rPr>
        <w:t xml:space="preserve"> </w:t>
      </w:r>
      <w:r>
        <w:t>уровней,</w:t>
      </w:r>
      <w:r>
        <w:rPr>
          <w:spacing w:val="1"/>
        </w:rPr>
        <w:t xml:space="preserve"> </w:t>
      </w:r>
      <w:r>
        <w:t>умений</w:t>
      </w:r>
      <w:r>
        <w:rPr>
          <w:spacing w:val="1"/>
        </w:rPr>
        <w:t xml:space="preserve"> </w:t>
      </w:r>
      <w:r>
        <w:t>применять</w:t>
      </w:r>
      <w:r>
        <w:rPr>
          <w:spacing w:val="1"/>
        </w:rPr>
        <w:t xml:space="preserve"> </w:t>
      </w:r>
      <w:r>
        <w:t>правила</w:t>
      </w:r>
      <w:r>
        <w:rPr>
          <w:spacing w:val="1"/>
        </w:rPr>
        <w:t xml:space="preserve"> </w:t>
      </w:r>
      <w:r>
        <w:t>орфографии</w:t>
      </w:r>
      <w:r>
        <w:rPr>
          <w:spacing w:val="1"/>
        </w:rPr>
        <w:t xml:space="preserve"> </w:t>
      </w:r>
      <w:r>
        <w:t>и</w:t>
      </w:r>
      <w:r>
        <w:rPr>
          <w:spacing w:val="1"/>
        </w:rPr>
        <w:t xml:space="preserve"> </w:t>
      </w:r>
      <w:r>
        <w:t>пунктуации,</w:t>
      </w:r>
      <w:r>
        <w:rPr>
          <w:spacing w:val="1"/>
        </w:rPr>
        <w:t xml:space="preserve"> </w:t>
      </w:r>
      <w:r>
        <w:t>умений</w:t>
      </w:r>
      <w:r>
        <w:rPr>
          <w:spacing w:val="1"/>
        </w:rPr>
        <w:t xml:space="preserve"> </w:t>
      </w:r>
      <w:r>
        <w:t>определять</w:t>
      </w:r>
      <w:r>
        <w:rPr>
          <w:spacing w:val="1"/>
        </w:rPr>
        <w:t xml:space="preserve"> </w:t>
      </w:r>
      <w:r>
        <w:t>изобразительно-выразительные</w:t>
      </w:r>
      <w:r>
        <w:rPr>
          <w:spacing w:val="1"/>
        </w:rPr>
        <w:t xml:space="preserve"> </w:t>
      </w:r>
      <w:r>
        <w:t>средства</w:t>
      </w:r>
      <w:r>
        <w:rPr>
          <w:spacing w:val="1"/>
        </w:rPr>
        <w:t xml:space="preserve"> </w:t>
      </w:r>
      <w:r>
        <w:t>языка</w:t>
      </w:r>
      <w:r>
        <w:rPr>
          <w:spacing w:val="1"/>
        </w:rPr>
        <w:t xml:space="preserve"> </w:t>
      </w:r>
      <w:r>
        <w:t>в тексте;</w:t>
      </w:r>
    </w:p>
    <w:p w:rsidR="00347E9B" w:rsidRDefault="00757747">
      <w:pPr>
        <w:pStyle w:val="a4"/>
        <w:spacing w:before="2" w:line="360" w:lineRule="auto"/>
        <w:ind w:right="498"/>
      </w:pPr>
      <w:r>
        <w:t>обеспечение</w:t>
      </w:r>
      <w:r>
        <w:rPr>
          <w:spacing w:val="1"/>
        </w:rPr>
        <w:t xml:space="preserve"> </w:t>
      </w:r>
      <w:r>
        <w:t>поддержки</w:t>
      </w:r>
      <w:r>
        <w:rPr>
          <w:spacing w:val="1"/>
        </w:rPr>
        <w:t xml:space="preserve"> </w:t>
      </w:r>
      <w:r>
        <w:t>русского</w:t>
      </w:r>
      <w:r>
        <w:rPr>
          <w:spacing w:val="1"/>
        </w:rPr>
        <w:t xml:space="preserve"> </w:t>
      </w:r>
      <w:r>
        <w:t>языка</w:t>
      </w:r>
      <w:r>
        <w:rPr>
          <w:spacing w:val="1"/>
        </w:rPr>
        <w:t xml:space="preserve"> </w:t>
      </w:r>
      <w:r>
        <w:t>как</w:t>
      </w:r>
      <w:r>
        <w:rPr>
          <w:spacing w:val="1"/>
        </w:rPr>
        <w:t xml:space="preserve"> </w:t>
      </w:r>
      <w:r>
        <w:t>государственного</w:t>
      </w:r>
      <w:r>
        <w:rPr>
          <w:spacing w:val="1"/>
        </w:rPr>
        <w:t xml:space="preserve"> </w:t>
      </w:r>
      <w:r>
        <w:t>языка</w:t>
      </w:r>
      <w:r>
        <w:rPr>
          <w:spacing w:val="-67"/>
        </w:rPr>
        <w:t xml:space="preserve"> </w:t>
      </w:r>
      <w:r>
        <w:t>Российской Федерации, недопущения использования нецензурной лексики и</w:t>
      </w:r>
      <w:r>
        <w:rPr>
          <w:spacing w:val="1"/>
        </w:rPr>
        <w:t xml:space="preserve"> </w:t>
      </w:r>
      <w:r>
        <w:t>иностранных</w:t>
      </w:r>
      <w:r>
        <w:rPr>
          <w:spacing w:val="42"/>
        </w:rPr>
        <w:t xml:space="preserve"> </w:t>
      </w:r>
      <w:r>
        <w:t>слов,</w:t>
      </w:r>
      <w:r>
        <w:rPr>
          <w:spacing w:val="48"/>
        </w:rPr>
        <w:t xml:space="preserve"> </w:t>
      </w:r>
      <w:r>
        <w:t>за</w:t>
      </w:r>
      <w:r>
        <w:rPr>
          <w:spacing w:val="48"/>
        </w:rPr>
        <w:t xml:space="preserve"> </w:t>
      </w:r>
      <w:r>
        <w:t>исключением</w:t>
      </w:r>
      <w:r>
        <w:rPr>
          <w:spacing w:val="48"/>
        </w:rPr>
        <w:t xml:space="preserve"> </w:t>
      </w:r>
      <w:r>
        <w:t>тех,</w:t>
      </w:r>
      <w:r>
        <w:rPr>
          <w:spacing w:val="48"/>
        </w:rPr>
        <w:t xml:space="preserve"> </w:t>
      </w:r>
      <w:r>
        <w:t>которые</w:t>
      </w:r>
      <w:r>
        <w:rPr>
          <w:spacing w:val="48"/>
        </w:rPr>
        <w:t xml:space="preserve"> </w:t>
      </w:r>
      <w:r>
        <w:t>не</w:t>
      </w:r>
      <w:r>
        <w:rPr>
          <w:spacing w:val="47"/>
        </w:rPr>
        <w:t xml:space="preserve"> </w:t>
      </w:r>
      <w:r>
        <w:t>имеют</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4" w:firstLine="0"/>
      </w:pPr>
      <w:r>
        <w:lastRenderedPageBreak/>
        <w:t>общеупотребительных</w:t>
      </w:r>
      <w:r>
        <w:rPr>
          <w:spacing w:val="1"/>
        </w:rPr>
        <w:t xml:space="preserve"> </w:t>
      </w:r>
      <w:r>
        <w:t>аналогов</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и</w:t>
      </w:r>
      <w:r>
        <w:rPr>
          <w:spacing w:val="1"/>
        </w:rPr>
        <w:t xml:space="preserve"> </w:t>
      </w:r>
      <w:r>
        <w:t>перечень</w:t>
      </w:r>
      <w:r>
        <w:rPr>
          <w:spacing w:val="1"/>
        </w:rPr>
        <w:t xml:space="preserve"> </w:t>
      </w:r>
      <w:r>
        <w:t>которых</w:t>
      </w:r>
      <w:r>
        <w:rPr>
          <w:spacing w:val="-67"/>
        </w:rPr>
        <w:t xml:space="preserve"> </w:t>
      </w:r>
      <w:r>
        <w:t>содержится</w:t>
      </w:r>
      <w:r>
        <w:rPr>
          <w:spacing w:val="2"/>
        </w:rPr>
        <w:t xml:space="preserve"> </w:t>
      </w:r>
      <w:r>
        <w:t>в нормативных</w:t>
      </w:r>
      <w:r>
        <w:rPr>
          <w:spacing w:val="-3"/>
        </w:rPr>
        <w:t xml:space="preserve"> </w:t>
      </w:r>
      <w:r>
        <w:t>словарях.</w:t>
      </w:r>
    </w:p>
    <w:p w:rsidR="00347E9B" w:rsidRDefault="00757747">
      <w:pPr>
        <w:pStyle w:val="a4"/>
        <w:spacing w:line="360" w:lineRule="auto"/>
        <w:ind w:right="486" w:firstLine="782"/>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предмет</w:t>
      </w:r>
      <w:r>
        <w:rPr>
          <w:spacing w:val="1"/>
        </w:rPr>
        <w:t xml:space="preserve"> </w:t>
      </w:r>
      <w:r>
        <w:t>«Русский</w:t>
      </w:r>
      <w:r>
        <w:rPr>
          <w:spacing w:val="1"/>
        </w:rPr>
        <w:t xml:space="preserve"> </w:t>
      </w:r>
      <w:r>
        <w:t>язык»</w:t>
      </w:r>
      <w:r>
        <w:rPr>
          <w:spacing w:val="1"/>
        </w:rPr>
        <w:t xml:space="preserve"> </w:t>
      </w:r>
      <w:r>
        <w:t>является</w:t>
      </w:r>
      <w:r>
        <w:rPr>
          <w:spacing w:val="1"/>
        </w:rPr>
        <w:t xml:space="preserve"> </w:t>
      </w:r>
      <w:r>
        <w:t>обязательным</w:t>
      </w:r>
      <w:r>
        <w:rPr>
          <w:spacing w:val="1"/>
        </w:rPr>
        <w:t xml:space="preserve"> </w:t>
      </w:r>
      <w:r>
        <w:t>для</w:t>
      </w:r>
      <w:r>
        <w:rPr>
          <w:spacing w:val="1"/>
        </w:rPr>
        <w:t xml:space="preserve"> </w:t>
      </w:r>
      <w:r>
        <w:t>изучения</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образования.</w:t>
      </w:r>
      <w:r>
        <w:rPr>
          <w:spacing w:val="1"/>
        </w:rPr>
        <w:t xml:space="preserve"> </w:t>
      </w:r>
      <w:r>
        <w:t>Общее</w:t>
      </w:r>
      <w:r>
        <w:rPr>
          <w:spacing w:val="1"/>
        </w:rPr>
        <w:t xml:space="preserve"> </w:t>
      </w:r>
      <w:r>
        <w:t>число</w:t>
      </w:r>
      <w:r>
        <w:rPr>
          <w:spacing w:val="-67"/>
        </w:rPr>
        <w:t xml:space="preserve"> </w:t>
      </w:r>
      <w:r>
        <w:t>часов,</w:t>
      </w:r>
      <w:r>
        <w:rPr>
          <w:spacing w:val="1"/>
        </w:rPr>
        <w:t xml:space="preserve"> </w:t>
      </w:r>
      <w:r>
        <w:t>рекомендованных для</w:t>
      </w:r>
      <w:r>
        <w:rPr>
          <w:spacing w:val="1"/>
        </w:rPr>
        <w:t xml:space="preserve"> </w:t>
      </w:r>
      <w:r>
        <w:t>изучения</w:t>
      </w:r>
      <w:r>
        <w:rPr>
          <w:spacing w:val="1"/>
        </w:rPr>
        <w:t xml:space="preserve"> </w:t>
      </w:r>
      <w:r>
        <w:t>русского</w:t>
      </w:r>
      <w:r>
        <w:rPr>
          <w:spacing w:val="1"/>
        </w:rPr>
        <w:t xml:space="preserve"> </w:t>
      </w:r>
      <w:r>
        <w:t>языка,</w:t>
      </w:r>
      <w:r>
        <w:rPr>
          <w:spacing w:val="1"/>
        </w:rPr>
        <w:t xml:space="preserve"> </w:t>
      </w:r>
      <w:r>
        <w:t>–</w:t>
      </w:r>
      <w:r>
        <w:rPr>
          <w:spacing w:val="1"/>
        </w:rPr>
        <w:t xml:space="preserve"> </w:t>
      </w:r>
      <w:r>
        <w:rPr>
          <w:position w:val="1"/>
        </w:rPr>
        <w:t>136</w:t>
      </w:r>
      <w:r>
        <w:rPr>
          <w:spacing w:val="1"/>
          <w:position w:val="1"/>
        </w:rPr>
        <w:t xml:space="preserve"> </w:t>
      </w:r>
      <w:r>
        <w:rPr>
          <w:position w:val="1"/>
        </w:rPr>
        <w:t>часов:</w:t>
      </w:r>
      <w:r>
        <w:rPr>
          <w:spacing w:val="1"/>
          <w:position w:val="1"/>
        </w:rPr>
        <w:t xml:space="preserve"> </w:t>
      </w:r>
      <w:r>
        <w:rPr>
          <w:position w:val="1"/>
        </w:rPr>
        <w:t>в</w:t>
      </w:r>
      <w:r>
        <w:rPr>
          <w:spacing w:val="1"/>
          <w:position w:val="1"/>
        </w:rPr>
        <w:t xml:space="preserve"> </w:t>
      </w:r>
      <w:r>
        <w:rPr>
          <w:position w:val="1"/>
        </w:rPr>
        <w:t>10</w:t>
      </w:r>
      <w:r>
        <w:rPr>
          <w:spacing w:val="1"/>
          <w:position w:val="1"/>
        </w:rPr>
        <w:t xml:space="preserve"> </w:t>
      </w:r>
      <w:r>
        <w:t>классе</w:t>
      </w:r>
      <w:r>
        <w:rPr>
          <w:spacing w:val="1"/>
        </w:rPr>
        <w:t xml:space="preserve"> </w:t>
      </w:r>
      <w:r>
        <w:t>–</w:t>
      </w:r>
      <w:r>
        <w:rPr>
          <w:spacing w:val="-1"/>
        </w:rPr>
        <w:t xml:space="preserve"> </w:t>
      </w:r>
      <w:r>
        <w:t>68</w:t>
      </w:r>
      <w:r>
        <w:rPr>
          <w:spacing w:val="-2"/>
        </w:rPr>
        <w:t xml:space="preserve"> </w:t>
      </w:r>
      <w:r>
        <w:t>часов</w:t>
      </w:r>
      <w:r>
        <w:rPr>
          <w:spacing w:val="-3"/>
        </w:rPr>
        <w:t xml:space="preserve"> </w:t>
      </w:r>
      <w:r>
        <w:t>(2</w:t>
      </w:r>
      <w:r>
        <w:rPr>
          <w:spacing w:val="-2"/>
        </w:rPr>
        <w:t xml:space="preserve"> </w:t>
      </w:r>
      <w:r>
        <w:t>часа в</w:t>
      </w:r>
      <w:r>
        <w:rPr>
          <w:spacing w:val="-3"/>
        </w:rPr>
        <w:t xml:space="preserve"> </w:t>
      </w:r>
      <w:r>
        <w:t>неделю),</w:t>
      </w:r>
      <w:r>
        <w:rPr>
          <w:spacing w:val="1"/>
        </w:rPr>
        <w:t xml:space="preserve"> </w:t>
      </w:r>
      <w:r>
        <w:t>в</w:t>
      </w:r>
      <w:r>
        <w:rPr>
          <w:spacing w:val="-3"/>
        </w:rPr>
        <w:t xml:space="preserve"> </w:t>
      </w:r>
      <w:r>
        <w:t>11</w:t>
      </w:r>
      <w:r>
        <w:rPr>
          <w:spacing w:val="-6"/>
        </w:rPr>
        <w:t xml:space="preserve"> </w:t>
      </w:r>
      <w:r>
        <w:t>классе</w:t>
      </w:r>
      <w:r>
        <w:rPr>
          <w:spacing w:val="6"/>
        </w:rPr>
        <w:t xml:space="preserve"> </w:t>
      </w:r>
      <w:r>
        <w:t>–</w:t>
      </w:r>
      <w:r>
        <w:rPr>
          <w:spacing w:val="-1"/>
        </w:rPr>
        <w:t xml:space="preserve"> </w:t>
      </w:r>
      <w:r>
        <w:t>68</w:t>
      </w:r>
      <w:r>
        <w:rPr>
          <w:spacing w:val="-1"/>
        </w:rPr>
        <w:t xml:space="preserve"> </w:t>
      </w:r>
      <w:r>
        <w:t>часа</w:t>
      </w:r>
      <w:r>
        <w:rPr>
          <w:spacing w:val="-1"/>
        </w:rPr>
        <w:t xml:space="preserve"> </w:t>
      </w:r>
      <w:r>
        <w:t>(2</w:t>
      </w:r>
      <w:r>
        <w:rPr>
          <w:spacing w:val="-2"/>
        </w:rPr>
        <w:t xml:space="preserve"> </w:t>
      </w:r>
      <w:r>
        <w:t>часа</w:t>
      </w:r>
      <w:r>
        <w:rPr>
          <w:spacing w:val="-1"/>
        </w:rPr>
        <w:t xml:space="preserve"> </w:t>
      </w:r>
      <w:r>
        <w:t>в</w:t>
      </w:r>
      <w:r>
        <w:rPr>
          <w:spacing w:val="-3"/>
        </w:rPr>
        <w:t xml:space="preserve"> </w:t>
      </w:r>
      <w:r>
        <w:t>неделю).</w:t>
      </w:r>
    </w:p>
    <w:p w:rsidR="00347E9B" w:rsidRDefault="00757747">
      <w:pPr>
        <w:pStyle w:val="a4"/>
        <w:spacing w:line="350" w:lineRule="auto"/>
        <w:ind w:left="1330" w:right="4993" w:firstLine="0"/>
        <w:jc w:val="left"/>
      </w:pPr>
      <w:r>
        <w:t>Содержание обучения в 10 классе.</w:t>
      </w:r>
      <w:r>
        <w:rPr>
          <w:spacing w:val="-67"/>
        </w:rPr>
        <w:t xml:space="preserve"> </w:t>
      </w:r>
      <w:r>
        <w:t>Общие</w:t>
      </w:r>
      <w:r>
        <w:rPr>
          <w:spacing w:val="1"/>
        </w:rPr>
        <w:t xml:space="preserve"> </w:t>
      </w:r>
      <w:r>
        <w:t>сведения</w:t>
      </w:r>
      <w:r>
        <w:rPr>
          <w:spacing w:val="1"/>
        </w:rPr>
        <w:t xml:space="preserve"> </w:t>
      </w:r>
      <w:r>
        <w:t>о языке.</w:t>
      </w:r>
    </w:p>
    <w:p w:rsidR="00347E9B" w:rsidRDefault="00757747">
      <w:pPr>
        <w:pStyle w:val="a4"/>
        <w:spacing w:before="6" w:line="362" w:lineRule="auto"/>
        <w:ind w:left="1330" w:right="2099" w:firstLine="0"/>
        <w:jc w:val="left"/>
      </w:pPr>
      <w:r>
        <w:t>Язык</w:t>
      </w:r>
      <w:r>
        <w:rPr>
          <w:spacing w:val="-6"/>
        </w:rPr>
        <w:t xml:space="preserve"> </w:t>
      </w:r>
      <w:r>
        <w:t>как</w:t>
      </w:r>
      <w:r>
        <w:rPr>
          <w:spacing w:val="-6"/>
        </w:rPr>
        <w:t xml:space="preserve"> </w:t>
      </w:r>
      <w:r>
        <w:t>знаковая</w:t>
      </w:r>
      <w:r>
        <w:rPr>
          <w:spacing w:val="-4"/>
        </w:rPr>
        <w:t xml:space="preserve"> </w:t>
      </w:r>
      <w:r>
        <w:t>система.</w:t>
      </w:r>
      <w:r>
        <w:rPr>
          <w:spacing w:val="-3"/>
        </w:rPr>
        <w:t xml:space="preserve"> </w:t>
      </w:r>
      <w:r>
        <w:t>Основные</w:t>
      </w:r>
      <w:r>
        <w:rPr>
          <w:spacing w:val="-5"/>
        </w:rPr>
        <w:t xml:space="preserve"> </w:t>
      </w:r>
      <w:r>
        <w:t>функции</w:t>
      </w:r>
      <w:r>
        <w:rPr>
          <w:spacing w:val="-6"/>
        </w:rPr>
        <w:t xml:space="preserve"> </w:t>
      </w:r>
      <w:r>
        <w:t>языка.</w:t>
      </w:r>
      <w:r>
        <w:rPr>
          <w:spacing w:val="-67"/>
        </w:rPr>
        <w:t xml:space="preserve"> </w:t>
      </w:r>
      <w:r>
        <w:t>Лингвистика</w:t>
      </w:r>
      <w:r>
        <w:rPr>
          <w:spacing w:val="1"/>
        </w:rPr>
        <w:t xml:space="preserve"> </w:t>
      </w:r>
      <w:r>
        <w:t>как</w:t>
      </w:r>
      <w:r>
        <w:rPr>
          <w:spacing w:val="1"/>
        </w:rPr>
        <w:t xml:space="preserve"> </w:t>
      </w:r>
      <w:r>
        <w:t>наука.</w:t>
      </w:r>
    </w:p>
    <w:p w:rsidR="00347E9B" w:rsidRDefault="00757747">
      <w:pPr>
        <w:pStyle w:val="a4"/>
        <w:spacing w:line="320" w:lineRule="exact"/>
        <w:ind w:left="1330" w:firstLine="0"/>
        <w:jc w:val="left"/>
      </w:pPr>
      <w:r>
        <w:t>Язык</w:t>
      </w:r>
      <w:r>
        <w:rPr>
          <w:spacing w:val="-4"/>
        </w:rPr>
        <w:t xml:space="preserve"> </w:t>
      </w:r>
      <w:r>
        <w:t>и</w:t>
      </w:r>
      <w:r>
        <w:rPr>
          <w:spacing w:val="-2"/>
        </w:rPr>
        <w:t xml:space="preserve"> </w:t>
      </w:r>
      <w:r>
        <w:t>культура.</w:t>
      </w:r>
    </w:p>
    <w:p w:rsidR="00347E9B" w:rsidRDefault="00757747">
      <w:pPr>
        <w:pStyle w:val="a4"/>
        <w:spacing w:before="158" w:line="362" w:lineRule="auto"/>
        <w:ind w:right="499"/>
      </w:pPr>
      <w:r>
        <w:t>Русский</w:t>
      </w:r>
      <w:r>
        <w:rPr>
          <w:spacing w:val="-7"/>
        </w:rPr>
        <w:t xml:space="preserve"> </w:t>
      </w:r>
      <w:r>
        <w:t>язык</w:t>
      </w:r>
      <w:r>
        <w:rPr>
          <w:spacing w:val="-4"/>
        </w:rPr>
        <w:t xml:space="preserve"> </w:t>
      </w:r>
      <w:r>
        <w:t>–</w:t>
      </w:r>
      <w:r>
        <w:rPr>
          <w:spacing w:val="-6"/>
        </w:rPr>
        <w:t xml:space="preserve"> </w:t>
      </w:r>
      <w:r>
        <w:t>государственный</w:t>
      </w:r>
      <w:r>
        <w:rPr>
          <w:spacing w:val="-6"/>
        </w:rPr>
        <w:t xml:space="preserve"> </w:t>
      </w:r>
      <w:r>
        <w:t>язык</w:t>
      </w:r>
      <w:r>
        <w:rPr>
          <w:spacing w:val="-6"/>
        </w:rPr>
        <w:t xml:space="preserve"> </w:t>
      </w:r>
      <w:r>
        <w:t>Российской</w:t>
      </w:r>
      <w:r>
        <w:rPr>
          <w:spacing w:val="-6"/>
        </w:rPr>
        <w:t xml:space="preserve"> </w:t>
      </w:r>
      <w:r>
        <w:t>Федерации,</w:t>
      </w:r>
      <w:r>
        <w:rPr>
          <w:spacing w:val="-5"/>
        </w:rPr>
        <w:t xml:space="preserve"> </w:t>
      </w:r>
      <w:r>
        <w:t>средство</w:t>
      </w:r>
      <w:r>
        <w:rPr>
          <w:spacing w:val="-67"/>
        </w:rPr>
        <w:t xml:space="preserve"> </w:t>
      </w:r>
      <w:r>
        <w:t>межнационального общения, национальный язык русского народа, один из</w:t>
      </w:r>
      <w:r>
        <w:rPr>
          <w:spacing w:val="1"/>
        </w:rPr>
        <w:t xml:space="preserve"> </w:t>
      </w:r>
      <w:r>
        <w:t>мировых</w:t>
      </w:r>
      <w:r>
        <w:rPr>
          <w:spacing w:val="-4"/>
        </w:rPr>
        <w:t xml:space="preserve"> </w:t>
      </w:r>
      <w:r>
        <w:t>языков.</w:t>
      </w:r>
    </w:p>
    <w:p w:rsidR="00347E9B" w:rsidRDefault="00757747">
      <w:pPr>
        <w:pStyle w:val="a4"/>
        <w:spacing w:line="360" w:lineRule="auto"/>
        <w:ind w:right="496"/>
      </w:pPr>
      <w:r>
        <w:t>Формы существования русского национального языка. Литературный</w:t>
      </w:r>
      <w:r>
        <w:rPr>
          <w:spacing w:val="1"/>
        </w:rPr>
        <w:t xml:space="preserve"> </w:t>
      </w:r>
      <w:r>
        <w:t>язык,</w:t>
      </w:r>
      <w:r>
        <w:rPr>
          <w:spacing w:val="1"/>
        </w:rPr>
        <w:t xml:space="preserve"> </w:t>
      </w:r>
      <w:r>
        <w:t>просторечие,</w:t>
      </w:r>
      <w:r>
        <w:rPr>
          <w:spacing w:val="1"/>
        </w:rPr>
        <w:t xml:space="preserve"> </w:t>
      </w:r>
      <w:r>
        <w:t>народные</w:t>
      </w:r>
      <w:r>
        <w:rPr>
          <w:spacing w:val="1"/>
        </w:rPr>
        <w:t xml:space="preserve"> </w:t>
      </w:r>
      <w:r>
        <w:t>говоры,</w:t>
      </w:r>
      <w:r>
        <w:rPr>
          <w:spacing w:val="1"/>
        </w:rPr>
        <w:t xml:space="preserve"> </w:t>
      </w:r>
      <w:r>
        <w:t>профессиональные</w:t>
      </w:r>
      <w:r>
        <w:rPr>
          <w:spacing w:val="1"/>
        </w:rPr>
        <w:t xml:space="preserve"> </w:t>
      </w:r>
      <w:r>
        <w:t>разновидности,</w:t>
      </w:r>
      <w:r>
        <w:rPr>
          <w:spacing w:val="1"/>
        </w:rPr>
        <w:t xml:space="preserve"> </w:t>
      </w:r>
      <w:r>
        <w:t>жаргон,</w:t>
      </w:r>
      <w:r>
        <w:rPr>
          <w:spacing w:val="2"/>
        </w:rPr>
        <w:t xml:space="preserve"> </w:t>
      </w:r>
      <w:r>
        <w:t>арго.</w:t>
      </w:r>
      <w:r>
        <w:rPr>
          <w:spacing w:val="3"/>
        </w:rPr>
        <w:t xml:space="preserve"> </w:t>
      </w:r>
      <w:r>
        <w:t>Роль</w:t>
      </w:r>
      <w:r>
        <w:rPr>
          <w:spacing w:val="-2"/>
        </w:rPr>
        <w:t xml:space="preserve"> </w:t>
      </w:r>
      <w:r>
        <w:t>литературного языка</w:t>
      </w:r>
      <w:r>
        <w:rPr>
          <w:spacing w:val="2"/>
        </w:rPr>
        <w:t xml:space="preserve"> </w:t>
      </w:r>
      <w:r>
        <w:t>в</w:t>
      </w:r>
      <w:r>
        <w:rPr>
          <w:spacing w:val="-1"/>
        </w:rPr>
        <w:t xml:space="preserve"> </w:t>
      </w:r>
      <w:r>
        <w:t>обществе.</w:t>
      </w:r>
    </w:p>
    <w:p w:rsidR="00347E9B" w:rsidRDefault="00757747">
      <w:pPr>
        <w:pStyle w:val="a4"/>
        <w:spacing w:line="362" w:lineRule="auto"/>
        <w:ind w:left="1330" w:right="5414" w:firstLine="0"/>
        <w:jc w:val="left"/>
      </w:pPr>
      <w:r>
        <w:t>Язык и речь. Культура речи.</w:t>
      </w:r>
      <w:r>
        <w:rPr>
          <w:spacing w:val="1"/>
        </w:rPr>
        <w:t xml:space="preserve"> </w:t>
      </w:r>
      <w:r>
        <w:t>Система</w:t>
      </w:r>
      <w:r>
        <w:rPr>
          <w:spacing w:val="-7"/>
        </w:rPr>
        <w:t xml:space="preserve"> </w:t>
      </w:r>
      <w:r>
        <w:t>языка.</w:t>
      </w:r>
      <w:r>
        <w:rPr>
          <w:spacing w:val="-4"/>
        </w:rPr>
        <w:t xml:space="preserve"> </w:t>
      </w:r>
      <w:r>
        <w:t>Культура</w:t>
      </w:r>
      <w:r>
        <w:rPr>
          <w:spacing w:val="-6"/>
        </w:rPr>
        <w:t xml:space="preserve"> </w:t>
      </w:r>
      <w:r>
        <w:t>речи.</w:t>
      </w:r>
    </w:p>
    <w:p w:rsidR="00347E9B" w:rsidRDefault="00757747">
      <w:pPr>
        <w:pStyle w:val="a4"/>
        <w:spacing w:line="362" w:lineRule="auto"/>
        <w:ind w:left="1330" w:right="2099" w:firstLine="0"/>
        <w:jc w:val="left"/>
      </w:pPr>
      <w:r>
        <w:t>Система</w:t>
      </w:r>
      <w:r>
        <w:rPr>
          <w:spacing w:val="-9"/>
        </w:rPr>
        <w:t xml:space="preserve"> </w:t>
      </w:r>
      <w:r>
        <w:t>языка,</w:t>
      </w:r>
      <w:r>
        <w:rPr>
          <w:spacing w:val="-7"/>
        </w:rPr>
        <w:t xml:space="preserve"> </w:t>
      </w:r>
      <w:r>
        <w:t>её</w:t>
      </w:r>
      <w:r>
        <w:rPr>
          <w:spacing w:val="-9"/>
        </w:rPr>
        <w:t xml:space="preserve"> </w:t>
      </w:r>
      <w:r>
        <w:t>устройство,</w:t>
      </w:r>
      <w:r>
        <w:rPr>
          <w:spacing w:val="-7"/>
        </w:rPr>
        <w:t xml:space="preserve"> </w:t>
      </w:r>
      <w:r>
        <w:t>функционирование.</w:t>
      </w:r>
      <w:r>
        <w:rPr>
          <w:spacing w:val="-67"/>
        </w:rPr>
        <w:t xml:space="preserve"> </w:t>
      </w:r>
      <w:r>
        <w:t>Культура речи как раздел лингвистики.</w:t>
      </w:r>
    </w:p>
    <w:p w:rsidR="00347E9B" w:rsidRDefault="00757747">
      <w:pPr>
        <w:pStyle w:val="a4"/>
        <w:spacing w:line="315" w:lineRule="exact"/>
        <w:ind w:left="1330" w:firstLine="0"/>
        <w:jc w:val="left"/>
      </w:pPr>
      <w:r>
        <w:t>Языковая</w:t>
      </w:r>
      <w:r>
        <w:rPr>
          <w:spacing w:val="-5"/>
        </w:rPr>
        <w:t xml:space="preserve"> </w:t>
      </w:r>
      <w:r>
        <w:t>норма,</w:t>
      </w:r>
      <w:r>
        <w:rPr>
          <w:spacing w:val="-3"/>
        </w:rPr>
        <w:t xml:space="preserve"> </w:t>
      </w:r>
      <w:r>
        <w:t>её</w:t>
      </w:r>
      <w:r>
        <w:rPr>
          <w:spacing w:val="-5"/>
        </w:rPr>
        <w:t xml:space="preserve"> </w:t>
      </w:r>
      <w:r>
        <w:t>основные</w:t>
      </w:r>
      <w:r>
        <w:rPr>
          <w:spacing w:val="-5"/>
        </w:rPr>
        <w:t xml:space="preserve"> </w:t>
      </w:r>
      <w:r>
        <w:t>признаки</w:t>
      </w:r>
      <w:r>
        <w:rPr>
          <w:spacing w:val="-1"/>
        </w:rPr>
        <w:t xml:space="preserve"> </w:t>
      </w:r>
      <w:r>
        <w:t>и</w:t>
      </w:r>
      <w:r>
        <w:rPr>
          <w:spacing w:val="-6"/>
        </w:rPr>
        <w:t xml:space="preserve"> </w:t>
      </w:r>
      <w:r>
        <w:t>функции.</w:t>
      </w:r>
    </w:p>
    <w:p w:rsidR="00347E9B" w:rsidRDefault="00757747">
      <w:pPr>
        <w:pStyle w:val="a4"/>
        <w:spacing w:before="148" w:line="360" w:lineRule="auto"/>
        <w:ind w:right="495"/>
      </w:pPr>
      <w:r>
        <w:t xml:space="preserve">Виды     </w:t>
      </w:r>
      <w:r>
        <w:rPr>
          <w:spacing w:val="1"/>
        </w:rPr>
        <w:t xml:space="preserve"> </w:t>
      </w:r>
      <w:r>
        <w:t>языковых       норм:       орфоэпические       (произносительные</w:t>
      </w:r>
      <w:r>
        <w:rPr>
          <w:spacing w:val="-67"/>
        </w:rPr>
        <w:t xml:space="preserve"> </w:t>
      </w:r>
      <w:r>
        <w:t>и акцентологические), лексические, словообразовательные, грамматические</w:t>
      </w:r>
      <w:r>
        <w:rPr>
          <w:spacing w:val="1"/>
        </w:rPr>
        <w:t xml:space="preserve"> </w:t>
      </w:r>
      <w:r>
        <w:t>(морфологические и синтаксические). Орфографические и пунктуационные</w:t>
      </w:r>
      <w:r>
        <w:rPr>
          <w:spacing w:val="1"/>
        </w:rPr>
        <w:t xml:space="preserve"> </w:t>
      </w:r>
      <w:r>
        <w:t>правила (обзор, общее представление). Стилистические нормы современного</w:t>
      </w:r>
      <w:r>
        <w:rPr>
          <w:spacing w:val="1"/>
        </w:rPr>
        <w:t xml:space="preserve"> </w:t>
      </w:r>
      <w:r>
        <w:t>русского литературного языка</w:t>
      </w:r>
      <w:r>
        <w:rPr>
          <w:spacing w:val="1"/>
        </w:rPr>
        <w:t xml:space="preserve"> </w:t>
      </w:r>
      <w:r>
        <w:t>(общее</w:t>
      </w:r>
      <w:r>
        <w:rPr>
          <w:spacing w:val="1"/>
        </w:rPr>
        <w:t xml:space="preserve"> </w:t>
      </w:r>
      <w:r>
        <w:t>представление).</w:t>
      </w:r>
    </w:p>
    <w:p w:rsidR="00347E9B" w:rsidRDefault="00757747">
      <w:pPr>
        <w:pStyle w:val="a4"/>
        <w:spacing w:before="1"/>
        <w:ind w:left="1330" w:firstLine="0"/>
      </w:pPr>
      <w:r>
        <w:t>Качества</w:t>
      </w:r>
      <w:r>
        <w:rPr>
          <w:spacing w:val="-2"/>
        </w:rPr>
        <w:t xml:space="preserve"> </w:t>
      </w:r>
      <w:r>
        <w:t>хорошей</w:t>
      </w:r>
      <w:r>
        <w:rPr>
          <w:spacing w:val="-7"/>
        </w:rPr>
        <w:t xml:space="preserve"> </w:t>
      </w:r>
      <w:r>
        <w:t>речи.</w:t>
      </w:r>
    </w:p>
    <w:p w:rsidR="00347E9B" w:rsidRDefault="00757747">
      <w:pPr>
        <w:pStyle w:val="a4"/>
        <w:spacing w:before="163" w:line="357" w:lineRule="auto"/>
        <w:ind w:right="496"/>
      </w:pPr>
      <w:r>
        <w:t>Основные</w:t>
      </w:r>
      <w:r>
        <w:rPr>
          <w:spacing w:val="1"/>
        </w:rPr>
        <w:t xml:space="preserve"> </w:t>
      </w:r>
      <w:r>
        <w:t>виды</w:t>
      </w:r>
      <w:r>
        <w:rPr>
          <w:spacing w:val="1"/>
        </w:rPr>
        <w:t xml:space="preserve"> </w:t>
      </w:r>
      <w:r>
        <w:t>словарей</w:t>
      </w:r>
      <w:r>
        <w:rPr>
          <w:spacing w:val="1"/>
        </w:rPr>
        <w:t xml:space="preserve"> </w:t>
      </w:r>
      <w:r>
        <w:t>(обзор).</w:t>
      </w:r>
      <w:r>
        <w:rPr>
          <w:spacing w:val="1"/>
        </w:rPr>
        <w:t xml:space="preserve"> </w:t>
      </w:r>
      <w:r>
        <w:t>Толковый</w:t>
      </w:r>
      <w:r>
        <w:rPr>
          <w:spacing w:val="1"/>
        </w:rPr>
        <w:t xml:space="preserve"> </w:t>
      </w:r>
      <w:r>
        <w:t>словарь.</w:t>
      </w:r>
      <w:r>
        <w:rPr>
          <w:spacing w:val="1"/>
        </w:rPr>
        <w:t xml:space="preserve"> </w:t>
      </w:r>
      <w:r>
        <w:t>Словарь</w:t>
      </w:r>
      <w:r>
        <w:rPr>
          <w:spacing w:val="1"/>
        </w:rPr>
        <w:t xml:space="preserve"> </w:t>
      </w:r>
      <w:r>
        <w:t>омонимов.</w:t>
      </w:r>
      <w:r>
        <w:rPr>
          <w:spacing w:val="44"/>
        </w:rPr>
        <w:t xml:space="preserve"> </w:t>
      </w:r>
      <w:r>
        <w:t>Словарь</w:t>
      </w:r>
      <w:r>
        <w:rPr>
          <w:spacing w:val="39"/>
        </w:rPr>
        <w:t xml:space="preserve"> </w:t>
      </w:r>
      <w:r>
        <w:t>иностранных</w:t>
      </w:r>
      <w:r>
        <w:rPr>
          <w:spacing w:val="38"/>
        </w:rPr>
        <w:t xml:space="preserve"> </w:t>
      </w:r>
      <w:r>
        <w:t>слов.</w:t>
      </w:r>
      <w:r>
        <w:rPr>
          <w:spacing w:val="44"/>
        </w:rPr>
        <w:t xml:space="preserve"> </w:t>
      </w:r>
      <w:r>
        <w:t>Словарь</w:t>
      </w:r>
      <w:r>
        <w:rPr>
          <w:spacing w:val="39"/>
        </w:rPr>
        <w:t xml:space="preserve"> </w:t>
      </w:r>
      <w:r>
        <w:t>синонимов.</w:t>
      </w:r>
      <w:r>
        <w:rPr>
          <w:spacing w:val="44"/>
        </w:rPr>
        <w:t xml:space="preserve"> </w:t>
      </w:r>
      <w:r>
        <w:t>Словарь</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антонимов.</w:t>
      </w:r>
      <w:r>
        <w:rPr>
          <w:spacing w:val="1"/>
        </w:rPr>
        <w:t xml:space="preserve"> </w:t>
      </w:r>
      <w:r>
        <w:t>Словарь</w:t>
      </w:r>
      <w:r>
        <w:rPr>
          <w:spacing w:val="1"/>
        </w:rPr>
        <w:t xml:space="preserve"> </w:t>
      </w:r>
      <w:r>
        <w:t>паронимов.</w:t>
      </w:r>
      <w:r>
        <w:rPr>
          <w:spacing w:val="1"/>
        </w:rPr>
        <w:t xml:space="preserve"> </w:t>
      </w:r>
      <w:r>
        <w:t>Этимологический</w:t>
      </w:r>
      <w:r>
        <w:rPr>
          <w:spacing w:val="1"/>
        </w:rPr>
        <w:t xml:space="preserve"> </w:t>
      </w:r>
      <w:r>
        <w:t>словарь.</w:t>
      </w:r>
      <w:r>
        <w:rPr>
          <w:spacing w:val="1"/>
        </w:rPr>
        <w:t xml:space="preserve"> </w:t>
      </w:r>
      <w:r>
        <w:t>Диалектный</w:t>
      </w:r>
      <w:r>
        <w:rPr>
          <w:spacing w:val="1"/>
        </w:rPr>
        <w:t xml:space="preserve"> </w:t>
      </w:r>
      <w:r>
        <w:t>словарь.</w:t>
      </w:r>
      <w:r>
        <w:rPr>
          <w:spacing w:val="1"/>
        </w:rPr>
        <w:t xml:space="preserve"> </w:t>
      </w:r>
      <w:r>
        <w:t>Фразеологический</w:t>
      </w:r>
      <w:r>
        <w:rPr>
          <w:spacing w:val="1"/>
        </w:rPr>
        <w:t xml:space="preserve"> </w:t>
      </w:r>
      <w:r>
        <w:t>словарь.</w:t>
      </w:r>
      <w:r>
        <w:rPr>
          <w:spacing w:val="1"/>
        </w:rPr>
        <w:t xml:space="preserve"> </w:t>
      </w:r>
      <w:r>
        <w:t>Словообразовательный</w:t>
      </w:r>
      <w:r>
        <w:rPr>
          <w:spacing w:val="1"/>
        </w:rPr>
        <w:t xml:space="preserve"> </w:t>
      </w:r>
      <w:r>
        <w:t>словарь.</w:t>
      </w:r>
      <w:r>
        <w:rPr>
          <w:spacing w:val="1"/>
        </w:rPr>
        <w:t xml:space="preserve"> </w:t>
      </w:r>
      <w:r>
        <w:t>Орфографический</w:t>
      </w:r>
      <w:r>
        <w:rPr>
          <w:spacing w:val="1"/>
        </w:rPr>
        <w:t xml:space="preserve"> </w:t>
      </w:r>
      <w:r>
        <w:t>словарь.</w:t>
      </w:r>
      <w:r>
        <w:rPr>
          <w:spacing w:val="1"/>
        </w:rPr>
        <w:t xml:space="preserve"> </w:t>
      </w:r>
      <w:r>
        <w:t>Орфоэпический</w:t>
      </w:r>
      <w:r>
        <w:rPr>
          <w:spacing w:val="1"/>
        </w:rPr>
        <w:t xml:space="preserve"> </w:t>
      </w:r>
      <w:r>
        <w:t>словарь.</w:t>
      </w:r>
      <w:r>
        <w:rPr>
          <w:spacing w:val="71"/>
        </w:rPr>
        <w:t xml:space="preserve"> </w:t>
      </w:r>
      <w:r>
        <w:t>Словарь</w:t>
      </w:r>
      <w:r>
        <w:rPr>
          <w:spacing w:val="-67"/>
        </w:rPr>
        <w:t xml:space="preserve"> </w:t>
      </w:r>
      <w:r>
        <w:t>грамматических</w:t>
      </w:r>
      <w:r>
        <w:rPr>
          <w:spacing w:val="-4"/>
        </w:rPr>
        <w:t xml:space="preserve"> </w:t>
      </w:r>
      <w:r>
        <w:t>трудностей.</w:t>
      </w:r>
      <w:r>
        <w:rPr>
          <w:spacing w:val="2"/>
        </w:rPr>
        <w:t xml:space="preserve"> </w:t>
      </w:r>
      <w:r>
        <w:t>Комплексный словарь.</w:t>
      </w:r>
    </w:p>
    <w:p w:rsidR="00347E9B" w:rsidRDefault="00757747">
      <w:pPr>
        <w:pStyle w:val="a4"/>
        <w:spacing w:before="4"/>
        <w:ind w:left="1330" w:firstLine="0"/>
      </w:pPr>
      <w:r>
        <w:t>Фонетика.</w:t>
      </w:r>
      <w:r>
        <w:rPr>
          <w:spacing w:val="-4"/>
        </w:rPr>
        <w:t xml:space="preserve"> </w:t>
      </w:r>
      <w:r>
        <w:t>Орфоэпия.</w:t>
      </w:r>
      <w:r>
        <w:rPr>
          <w:spacing w:val="-3"/>
        </w:rPr>
        <w:t xml:space="preserve"> </w:t>
      </w:r>
      <w:r>
        <w:t>Орфоэпические</w:t>
      </w:r>
      <w:r>
        <w:rPr>
          <w:spacing w:val="-5"/>
        </w:rPr>
        <w:t xml:space="preserve"> </w:t>
      </w:r>
      <w:r>
        <w:t>нормы.</w:t>
      </w:r>
    </w:p>
    <w:p w:rsidR="00347E9B" w:rsidRDefault="00757747">
      <w:pPr>
        <w:pStyle w:val="a4"/>
        <w:spacing w:before="158" w:line="362" w:lineRule="auto"/>
        <w:ind w:right="491"/>
      </w:pPr>
      <w:r>
        <w:t>Фонетика</w:t>
      </w:r>
      <w:r>
        <w:rPr>
          <w:spacing w:val="1"/>
        </w:rPr>
        <w:t xml:space="preserve"> </w:t>
      </w:r>
      <w:r>
        <w:t>и</w:t>
      </w:r>
      <w:r>
        <w:rPr>
          <w:spacing w:val="1"/>
        </w:rPr>
        <w:t xml:space="preserve"> </w:t>
      </w:r>
      <w:r>
        <w:t>орфоэпия</w:t>
      </w:r>
      <w:r>
        <w:rPr>
          <w:spacing w:val="1"/>
        </w:rPr>
        <w:t xml:space="preserve"> </w:t>
      </w:r>
      <w:r>
        <w:t>как</w:t>
      </w:r>
      <w:r>
        <w:rPr>
          <w:spacing w:val="1"/>
        </w:rPr>
        <w:t xml:space="preserve"> </w:t>
      </w:r>
      <w:r>
        <w:t>разделы</w:t>
      </w:r>
      <w:r>
        <w:rPr>
          <w:spacing w:val="1"/>
        </w:rPr>
        <w:t xml:space="preserve"> </w:t>
      </w:r>
      <w:r>
        <w:t>лингвистики</w:t>
      </w:r>
      <w:r>
        <w:rPr>
          <w:spacing w:val="1"/>
        </w:rPr>
        <w:t xml:space="preserve"> </w:t>
      </w:r>
      <w:r>
        <w:t>(повторение,</w:t>
      </w:r>
      <w:r>
        <w:rPr>
          <w:spacing w:val="1"/>
        </w:rPr>
        <w:t xml:space="preserve"> </w:t>
      </w:r>
      <w:r>
        <w:t>обобщение).</w:t>
      </w:r>
      <w:r>
        <w:rPr>
          <w:spacing w:val="1"/>
        </w:rPr>
        <w:t xml:space="preserve"> </w:t>
      </w:r>
      <w:r>
        <w:t>Фонетический</w:t>
      </w:r>
      <w:r>
        <w:rPr>
          <w:spacing w:val="1"/>
        </w:rPr>
        <w:t xml:space="preserve"> </w:t>
      </w:r>
      <w:r>
        <w:t>анализ</w:t>
      </w:r>
      <w:r>
        <w:rPr>
          <w:spacing w:val="1"/>
        </w:rPr>
        <w:t xml:space="preserve"> </w:t>
      </w:r>
      <w:r>
        <w:t>слова.</w:t>
      </w:r>
      <w:r>
        <w:rPr>
          <w:spacing w:val="1"/>
        </w:rPr>
        <w:t xml:space="preserve"> </w:t>
      </w:r>
      <w:r>
        <w:t>Изобразительно-выразительные</w:t>
      </w:r>
      <w:r>
        <w:rPr>
          <w:spacing w:val="1"/>
        </w:rPr>
        <w:t xml:space="preserve"> </w:t>
      </w:r>
      <w:r>
        <w:t>средства</w:t>
      </w:r>
      <w:r>
        <w:rPr>
          <w:spacing w:val="1"/>
        </w:rPr>
        <w:t xml:space="preserve"> </w:t>
      </w:r>
      <w:r>
        <w:t>фонетики (повторение,</w:t>
      </w:r>
      <w:r>
        <w:rPr>
          <w:spacing w:val="4"/>
        </w:rPr>
        <w:t xml:space="preserve"> </w:t>
      </w:r>
      <w:r>
        <w:t>обобщение).</w:t>
      </w:r>
    </w:p>
    <w:p w:rsidR="00347E9B" w:rsidRDefault="00757747">
      <w:pPr>
        <w:pStyle w:val="a4"/>
        <w:spacing w:line="360" w:lineRule="auto"/>
        <w:ind w:right="493"/>
      </w:pPr>
      <w:r>
        <w:t>Основные</w:t>
      </w:r>
      <w:r>
        <w:rPr>
          <w:spacing w:val="1"/>
        </w:rPr>
        <w:t xml:space="preserve"> </w:t>
      </w:r>
      <w:r>
        <w:t>нормы</w:t>
      </w:r>
      <w:r>
        <w:rPr>
          <w:spacing w:val="1"/>
        </w:rPr>
        <w:t xml:space="preserve"> </w:t>
      </w:r>
      <w:r>
        <w:t>современного</w:t>
      </w:r>
      <w:r>
        <w:rPr>
          <w:spacing w:val="1"/>
        </w:rPr>
        <w:t xml:space="preserve"> </w:t>
      </w:r>
      <w:r>
        <w:t>литературного</w:t>
      </w:r>
      <w:r>
        <w:rPr>
          <w:spacing w:val="1"/>
        </w:rPr>
        <w:t xml:space="preserve"> </w:t>
      </w:r>
      <w:r>
        <w:t>произношения:</w:t>
      </w:r>
      <w:r>
        <w:rPr>
          <w:spacing w:val="1"/>
        </w:rPr>
        <w:t xml:space="preserve"> </w:t>
      </w:r>
      <w:r>
        <w:t>произношение безударных гласных звуков, некоторых согласных, сочетаний</w:t>
      </w:r>
      <w:r>
        <w:rPr>
          <w:spacing w:val="1"/>
        </w:rPr>
        <w:t xml:space="preserve"> </w:t>
      </w:r>
      <w:r>
        <w:t>согласных.</w:t>
      </w:r>
      <w:r>
        <w:rPr>
          <w:spacing w:val="1"/>
        </w:rPr>
        <w:t xml:space="preserve"> </w:t>
      </w:r>
      <w:r>
        <w:t>Произношение</w:t>
      </w:r>
      <w:r>
        <w:rPr>
          <w:spacing w:val="1"/>
        </w:rPr>
        <w:t xml:space="preserve"> </w:t>
      </w:r>
      <w:r>
        <w:t>некоторых</w:t>
      </w:r>
      <w:r>
        <w:rPr>
          <w:spacing w:val="1"/>
        </w:rPr>
        <w:t xml:space="preserve"> </w:t>
      </w:r>
      <w:r>
        <w:t>грамматических форм.</w:t>
      </w:r>
      <w:r>
        <w:rPr>
          <w:spacing w:val="1"/>
        </w:rPr>
        <w:t xml:space="preserve"> </w:t>
      </w:r>
      <w:r>
        <w:t>Особенности</w:t>
      </w:r>
      <w:r>
        <w:rPr>
          <w:spacing w:val="1"/>
        </w:rPr>
        <w:t xml:space="preserve"> </w:t>
      </w:r>
      <w:r>
        <w:t>произношения</w:t>
      </w:r>
      <w:r>
        <w:rPr>
          <w:spacing w:val="1"/>
        </w:rPr>
        <w:t xml:space="preserve"> </w:t>
      </w:r>
      <w:r>
        <w:t>иноязычных</w:t>
      </w:r>
      <w:r>
        <w:rPr>
          <w:spacing w:val="1"/>
        </w:rPr>
        <w:t xml:space="preserve"> </w:t>
      </w:r>
      <w:r>
        <w:t>слов.</w:t>
      </w:r>
      <w:r>
        <w:rPr>
          <w:spacing w:val="1"/>
        </w:rPr>
        <w:t xml:space="preserve"> </w:t>
      </w:r>
      <w:r>
        <w:t>Нормы</w:t>
      </w:r>
      <w:r>
        <w:rPr>
          <w:spacing w:val="1"/>
        </w:rPr>
        <w:t xml:space="preserve"> </w:t>
      </w:r>
      <w:r>
        <w:t>ударения</w:t>
      </w:r>
      <w:r>
        <w:rPr>
          <w:spacing w:val="1"/>
        </w:rPr>
        <w:t xml:space="preserve"> </w:t>
      </w:r>
      <w:r>
        <w:t>в</w:t>
      </w:r>
      <w:r>
        <w:rPr>
          <w:spacing w:val="1"/>
        </w:rPr>
        <w:t xml:space="preserve"> </w:t>
      </w:r>
      <w:r>
        <w:t>современном</w:t>
      </w:r>
      <w:r>
        <w:rPr>
          <w:spacing w:val="1"/>
        </w:rPr>
        <w:t xml:space="preserve"> </w:t>
      </w:r>
      <w:r>
        <w:t>литературном</w:t>
      </w:r>
      <w:r>
        <w:rPr>
          <w:spacing w:val="1"/>
        </w:rPr>
        <w:t xml:space="preserve"> </w:t>
      </w:r>
      <w:r>
        <w:t>русском</w:t>
      </w:r>
      <w:r>
        <w:rPr>
          <w:spacing w:val="2"/>
        </w:rPr>
        <w:t xml:space="preserve"> </w:t>
      </w:r>
      <w:r>
        <w:t>языке.</w:t>
      </w:r>
    </w:p>
    <w:p w:rsidR="00347E9B" w:rsidRDefault="00757747">
      <w:pPr>
        <w:pStyle w:val="a4"/>
        <w:ind w:left="1330" w:firstLine="0"/>
      </w:pPr>
      <w:r>
        <w:t>Лексикология</w:t>
      </w:r>
      <w:r>
        <w:rPr>
          <w:spacing w:val="-6"/>
        </w:rPr>
        <w:t xml:space="preserve"> </w:t>
      </w:r>
      <w:r>
        <w:t>и</w:t>
      </w:r>
      <w:r>
        <w:rPr>
          <w:spacing w:val="-6"/>
        </w:rPr>
        <w:t xml:space="preserve"> </w:t>
      </w:r>
      <w:r>
        <w:t>фразеология.</w:t>
      </w:r>
      <w:r>
        <w:rPr>
          <w:spacing w:val="-4"/>
        </w:rPr>
        <w:t xml:space="preserve"> </w:t>
      </w:r>
      <w:r>
        <w:t>Лексические</w:t>
      </w:r>
      <w:r>
        <w:rPr>
          <w:spacing w:val="-6"/>
        </w:rPr>
        <w:t xml:space="preserve"> </w:t>
      </w:r>
      <w:r>
        <w:t>нормы.</w:t>
      </w:r>
    </w:p>
    <w:p w:rsidR="00347E9B" w:rsidRDefault="00757747">
      <w:pPr>
        <w:pStyle w:val="a4"/>
        <w:spacing w:before="155" w:line="360" w:lineRule="auto"/>
        <w:ind w:right="491"/>
      </w:pPr>
      <w:r>
        <w:t>Лексикология</w:t>
      </w:r>
      <w:r>
        <w:rPr>
          <w:spacing w:val="1"/>
        </w:rPr>
        <w:t xml:space="preserve"> </w:t>
      </w:r>
      <w:r>
        <w:t>и</w:t>
      </w:r>
      <w:r>
        <w:rPr>
          <w:spacing w:val="1"/>
        </w:rPr>
        <w:t xml:space="preserve"> </w:t>
      </w:r>
      <w:r>
        <w:t>фразеология</w:t>
      </w:r>
      <w:r>
        <w:rPr>
          <w:spacing w:val="1"/>
        </w:rPr>
        <w:t xml:space="preserve"> </w:t>
      </w:r>
      <w:r>
        <w:t>как</w:t>
      </w:r>
      <w:r>
        <w:rPr>
          <w:spacing w:val="1"/>
        </w:rPr>
        <w:t xml:space="preserve"> </w:t>
      </w:r>
      <w:r>
        <w:t>разделы</w:t>
      </w:r>
      <w:r>
        <w:rPr>
          <w:spacing w:val="1"/>
        </w:rPr>
        <w:t xml:space="preserve"> </w:t>
      </w:r>
      <w:r>
        <w:t>лингвистики</w:t>
      </w:r>
      <w:r>
        <w:rPr>
          <w:spacing w:val="1"/>
        </w:rPr>
        <w:t xml:space="preserve"> </w:t>
      </w:r>
      <w:r>
        <w:t>(повторение,</w:t>
      </w:r>
      <w:r>
        <w:rPr>
          <w:spacing w:val="1"/>
        </w:rPr>
        <w:t xml:space="preserve"> </w:t>
      </w:r>
      <w:r>
        <w:t>обобщение).</w:t>
      </w:r>
      <w:r>
        <w:rPr>
          <w:spacing w:val="1"/>
        </w:rPr>
        <w:t xml:space="preserve"> </w:t>
      </w:r>
      <w:r>
        <w:t>Лексический</w:t>
      </w:r>
      <w:r>
        <w:rPr>
          <w:spacing w:val="1"/>
        </w:rPr>
        <w:t xml:space="preserve"> </w:t>
      </w:r>
      <w:r>
        <w:t>анализ</w:t>
      </w:r>
      <w:r>
        <w:rPr>
          <w:spacing w:val="1"/>
        </w:rPr>
        <w:t xml:space="preserve"> </w:t>
      </w:r>
      <w:r>
        <w:t>слова.</w:t>
      </w:r>
      <w:r>
        <w:rPr>
          <w:spacing w:val="1"/>
        </w:rPr>
        <w:t xml:space="preserve"> </w:t>
      </w:r>
      <w:r>
        <w:t>Изобразительно-выразительные</w:t>
      </w:r>
      <w:r>
        <w:rPr>
          <w:spacing w:val="1"/>
        </w:rPr>
        <w:t xml:space="preserve"> </w:t>
      </w:r>
      <w:r>
        <w:t>средства лексики: эпитет, метафора, метонимия, олицетворение, гипербола,</w:t>
      </w:r>
      <w:r>
        <w:rPr>
          <w:spacing w:val="1"/>
        </w:rPr>
        <w:t xml:space="preserve"> </w:t>
      </w:r>
      <w:r>
        <w:t>сравнение</w:t>
      </w:r>
      <w:r>
        <w:rPr>
          <w:spacing w:val="1"/>
        </w:rPr>
        <w:t xml:space="preserve"> </w:t>
      </w:r>
      <w:r>
        <w:t>(повторение,</w:t>
      </w:r>
      <w:r>
        <w:rPr>
          <w:spacing w:val="4"/>
        </w:rPr>
        <w:t xml:space="preserve"> </w:t>
      </w:r>
      <w:r>
        <w:t>обобщение).</w:t>
      </w:r>
    </w:p>
    <w:p w:rsidR="00347E9B" w:rsidRDefault="00757747">
      <w:pPr>
        <w:pStyle w:val="a4"/>
        <w:spacing w:line="360" w:lineRule="auto"/>
        <w:ind w:right="492"/>
      </w:pPr>
      <w:r>
        <w:t>Основные лексические нормы современного</w:t>
      </w:r>
      <w:r>
        <w:rPr>
          <w:spacing w:val="1"/>
        </w:rPr>
        <w:t xml:space="preserve"> </w:t>
      </w:r>
      <w:r>
        <w:t>русского литературного</w:t>
      </w:r>
      <w:r>
        <w:rPr>
          <w:spacing w:val="1"/>
        </w:rPr>
        <w:t xml:space="preserve"> </w:t>
      </w:r>
      <w:r>
        <w:t>языка.</w:t>
      </w:r>
      <w:r>
        <w:rPr>
          <w:spacing w:val="1"/>
        </w:rPr>
        <w:t xml:space="preserve"> </w:t>
      </w:r>
      <w:r>
        <w:t>Многозначные</w:t>
      </w:r>
      <w:r>
        <w:rPr>
          <w:spacing w:val="1"/>
        </w:rPr>
        <w:t xml:space="preserve"> </w:t>
      </w:r>
      <w:r>
        <w:t>слова</w:t>
      </w:r>
      <w:r>
        <w:rPr>
          <w:spacing w:val="1"/>
        </w:rPr>
        <w:t xml:space="preserve"> </w:t>
      </w:r>
      <w:r>
        <w:t>и</w:t>
      </w:r>
      <w:r>
        <w:rPr>
          <w:spacing w:val="1"/>
        </w:rPr>
        <w:t xml:space="preserve"> </w:t>
      </w:r>
      <w:r>
        <w:t>омонимы,</w:t>
      </w:r>
      <w:r>
        <w:rPr>
          <w:spacing w:val="1"/>
        </w:rPr>
        <w:t xml:space="preserve"> </w:t>
      </w:r>
      <w:r>
        <w:t>их</w:t>
      </w:r>
      <w:r>
        <w:rPr>
          <w:spacing w:val="1"/>
        </w:rPr>
        <w:t xml:space="preserve"> </w:t>
      </w:r>
      <w:r>
        <w:t>употребление.</w:t>
      </w:r>
      <w:r>
        <w:rPr>
          <w:spacing w:val="1"/>
        </w:rPr>
        <w:t xml:space="preserve"> </w:t>
      </w:r>
      <w:r>
        <w:t>Синонимы,</w:t>
      </w:r>
      <w:r>
        <w:rPr>
          <w:spacing w:val="1"/>
        </w:rPr>
        <w:t xml:space="preserve"> </w:t>
      </w:r>
      <w:r>
        <w:t>антонимы,</w:t>
      </w:r>
      <w:r>
        <w:rPr>
          <w:spacing w:val="1"/>
        </w:rPr>
        <w:t xml:space="preserve"> </w:t>
      </w:r>
      <w:r>
        <w:t>паронимы</w:t>
      </w:r>
      <w:r>
        <w:rPr>
          <w:spacing w:val="1"/>
        </w:rPr>
        <w:t xml:space="preserve"> </w:t>
      </w:r>
      <w:r>
        <w:t>и</w:t>
      </w:r>
      <w:r>
        <w:rPr>
          <w:spacing w:val="1"/>
        </w:rPr>
        <w:t xml:space="preserve"> </w:t>
      </w:r>
      <w:r>
        <w:t>их</w:t>
      </w:r>
      <w:r>
        <w:rPr>
          <w:spacing w:val="1"/>
        </w:rPr>
        <w:t xml:space="preserve"> </w:t>
      </w:r>
      <w:r>
        <w:t>употребление.</w:t>
      </w:r>
      <w:r>
        <w:rPr>
          <w:spacing w:val="1"/>
        </w:rPr>
        <w:t xml:space="preserve"> </w:t>
      </w:r>
      <w:r>
        <w:t>Иноязычные</w:t>
      </w:r>
      <w:r>
        <w:rPr>
          <w:spacing w:val="1"/>
        </w:rPr>
        <w:t xml:space="preserve"> </w:t>
      </w:r>
      <w:r>
        <w:t>слова</w:t>
      </w:r>
      <w:r>
        <w:rPr>
          <w:spacing w:val="1"/>
        </w:rPr>
        <w:t xml:space="preserve"> </w:t>
      </w:r>
      <w:r>
        <w:t>и</w:t>
      </w:r>
      <w:r>
        <w:rPr>
          <w:spacing w:val="1"/>
        </w:rPr>
        <w:t xml:space="preserve"> </w:t>
      </w:r>
      <w:r>
        <w:t>их</w:t>
      </w:r>
      <w:r>
        <w:rPr>
          <w:spacing w:val="1"/>
        </w:rPr>
        <w:t xml:space="preserve"> </w:t>
      </w:r>
      <w:r>
        <w:t>употребление.</w:t>
      </w:r>
      <w:r>
        <w:rPr>
          <w:spacing w:val="1"/>
        </w:rPr>
        <w:t xml:space="preserve"> </w:t>
      </w:r>
      <w:r>
        <w:t>Лексическая</w:t>
      </w:r>
      <w:r>
        <w:rPr>
          <w:spacing w:val="1"/>
        </w:rPr>
        <w:t xml:space="preserve"> </w:t>
      </w:r>
      <w:r>
        <w:t>сочетаемость.</w:t>
      </w:r>
      <w:r>
        <w:rPr>
          <w:spacing w:val="2"/>
        </w:rPr>
        <w:t xml:space="preserve"> </w:t>
      </w:r>
      <w:r>
        <w:t>Тавтология.</w:t>
      </w:r>
      <w:r>
        <w:rPr>
          <w:spacing w:val="2"/>
        </w:rPr>
        <w:t xml:space="preserve"> </w:t>
      </w:r>
      <w:r>
        <w:t>Плеоназм.</w:t>
      </w:r>
    </w:p>
    <w:p w:rsidR="00347E9B" w:rsidRDefault="00757747">
      <w:pPr>
        <w:pStyle w:val="a4"/>
        <w:spacing w:before="1" w:line="357" w:lineRule="auto"/>
        <w:ind w:right="485"/>
      </w:pPr>
      <w:r>
        <w:t>Функционально-стилистическая</w:t>
      </w:r>
      <w:r>
        <w:rPr>
          <w:spacing w:val="1"/>
        </w:rPr>
        <w:t xml:space="preserve"> </w:t>
      </w:r>
      <w:r>
        <w:t>окраска</w:t>
      </w:r>
      <w:r>
        <w:rPr>
          <w:spacing w:val="1"/>
        </w:rPr>
        <w:t xml:space="preserve"> </w:t>
      </w:r>
      <w:r>
        <w:t>слова.</w:t>
      </w:r>
      <w:r>
        <w:rPr>
          <w:spacing w:val="1"/>
        </w:rPr>
        <w:t xml:space="preserve"> </w:t>
      </w:r>
      <w:r>
        <w:t>Лексика</w:t>
      </w:r>
      <w:r>
        <w:rPr>
          <w:spacing w:val="-67"/>
        </w:rPr>
        <w:t xml:space="preserve"> </w:t>
      </w:r>
      <w:r>
        <w:t>общеупотребительная,</w:t>
      </w:r>
      <w:r>
        <w:rPr>
          <w:spacing w:val="-3"/>
        </w:rPr>
        <w:t xml:space="preserve"> </w:t>
      </w:r>
      <w:r>
        <w:t>разговорная</w:t>
      </w:r>
      <w:r>
        <w:rPr>
          <w:spacing w:val="-2"/>
        </w:rPr>
        <w:t xml:space="preserve"> </w:t>
      </w:r>
      <w:r>
        <w:t>и</w:t>
      </w:r>
      <w:r>
        <w:rPr>
          <w:spacing w:val="-5"/>
        </w:rPr>
        <w:t xml:space="preserve"> </w:t>
      </w:r>
      <w:r>
        <w:t>книжная.</w:t>
      </w:r>
      <w:r>
        <w:rPr>
          <w:spacing w:val="-2"/>
        </w:rPr>
        <w:t xml:space="preserve"> </w:t>
      </w:r>
      <w:r>
        <w:t>Особенности</w:t>
      </w:r>
      <w:r>
        <w:rPr>
          <w:spacing w:val="-5"/>
        </w:rPr>
        <w:t xml:space="preserve"> </w:t>
      </w:r>
      <w:r>
        <w:t>употребления.</w:t>
      </w:r>
    </w:p>
    <w:p w:rsidR="00347E9B" w:rsidRDefault="00757747">
      <w:pPr>
        <w:pStyle w:val="a4"/>
        <w:spacing w:before="6" w:line="360" w:lineRule="auto"/>
        <w:ind w:right="488"/>
      </w:pPr>
      <w:r>
        <w:t>Экспрессивно-стилистическая</w:t>
      </w:r>
      <w:r>
        <w:rPr>
          <w:spacing w:val="1"/>
        </w:rPr>
        <w:t xml:space="preserve"> </w:t>
      </w:r>
      <w:r>
        <w:t>окраска</w:t>
      </w:r>
      <w:r>
        <w:rPr>
          <w:spacing w:val="1"/>
        </w:rPr>
        <w:t xml:space="preserve"> </w:t>
      </w:r>
      <w:r>
        <w:t>слова.</w:t>
      </w:r>
      <w:r>
        <w:rPr>
          <w:spacing w:val="1"/>
        </w:rPr>
        <w:t xml:space="preserve"> </w:t>
      </w:r>
      <w:r>
        <w:t>Лексика</w:t>
      </w:r>
      <w:r>
        <w:rPr>
          <w:spacing w:val="1"/>
        </w:rPr>
        <w:t xml:space="preserve"> </w:t>
      </w:r>
      <w:r>
        <w:t>нейтральная,</w:t>
      </w:r>
      <w:r>
        <w:rPr>
          <w:spacing w:val="1"/>
        </w:rPr>
        <w:t xml:space="preserve"> </w:t>
      </w:r>
      <w:r>
        <w:t>высокая,</w:t>
      </w:r>
      <w:r>
        <w:rPr>
          <w:spacing w:val="1"/>
        </w:rPr>
        <w:t xml:space="preserve"> </w:t>
      </w:r>
      <w:r>
        <w:t>сниженная.</w:t>
      </w:r>
      <w:r>
        <w:rPr>
          <w:spacing w:val="1"/>
        </w:rPr>
        <w:t xml:space="preserve"> </w:t>
      </w:r>
      <w:r>
        <w:t>Эмоционально-оценочная</w:t>
      </w:r>
      <w:r>
        <w:rPr>
          <w:spacing w:val="1"/>
        </w:rPr>
        <w:t xml:space="preserve"> </w:t>
      </w:r>
      <w:r>
        <w:t>окраска</w:t>
      </w:r>
      <w:r>
        <w:rPr>
          <w:spacing w:val="1"/>
        </w:rPr>
        <w:t xml:space="preserve"> </w:t>
      </w:r>
      <w:r>
        <w:t>слова</w:t>
      </w:r>
      <w:r>
        <w:rPr>
          <w:spacing w:val="1"/>
        </w:rPr>
        <w:t xml:space="preserve"> </w:t>
      </w:r>
      <w:r>
        <w:t>(неодобрительное,</w:t>
      </w:r>
      <w:r>
        <w:rPr>
          <w:spacing w:val="1"/>
        </w:rPr>
        <w:t xml:space="preserve"> </w:t>
      </w:r>
      <w:r>
        <w:t>ласкательное,</w:t>
      </w:r>
      <w:r>
        <w:rPr>
          <w:spacing w:val="1"/>
        </w:rPr>
        <w:t xml:space="preserve"> </w:t>
      </w:r>
      <w:r>
        <w:t>шутливое</w:t>
      </w:r>
      <w:r>
        <w:rPr>
          <w:spacing w:val="1"/>
        </w:rPr>
        <w:t xml:space="preserve"> </w:t>
      </w:r>
      <w:r>
        <w:t>и</w:t>
      </w:r>
      <w:r>
        <w:rPr>
          <w:spacing w:val="1"/>
        </w:rPr>
        <w:t xml:space="preserve"> </w:t>
      </w:r>
      <w:r>
        <w:t>другое).</w:t>
      </w:r>
      <w:r>
        <w:rPr>
          <w:spacing w:val="1"/>
        </w:rPr>
        <w:t xml:space="preserve"> </w:t>
      </w:r>
      <w:r>
        <w:t>Особенности</w:t>
      </w:r>
      <w:r>
        <w:rPr>
          <w:spacing w:val="1"/>
        </w:rPr>
        <w:t xml:space="preserve"> </w:t>
      </w:r>
      <w:r>
        <w:t>употребления.</w:t>
      </w:r>
    </w:p>
    <w:p w:rsidR="00347E9B" w:rsidRDefault="00757747">
      <w:pPr>
        <w:pStyle w:val="a4"/>
        <w:spacing w:before="3" w:line="357" w:lineRule="auto"/>
        <w:ind w:right="496"/>
      </w:pPr>
      <w:r>
        <w:t>Фразеология</w:t>
      </w:r>
      <w:r>
        <w:rPr>
          <w:spacing w:val="1"/>
        </w:rPr>
        <w:t xml:space="preserve"> </w:t>
      </w:r>
      <w:r>
        <w:t>русского</w:t>
      </w:r>
      <w:r>
        <w:rPr>
          <w:spacing w:val="1"/>
        </w:rPr>
        <w:t xml:space="preserve"> </w:t>
      </w:r>
      <w:r>
        <w:t>языка</w:t>
      </w:r>
      <w:r>
        <w:rPr>
          <w:spacing w:val="1"/>
        </w:rPr>
        <w:t xml:space="preserve"> </w:t>
      </w:r>
      <w:r>
        <w:t>(повторение,</w:t>
      </w:r>
      <w:r>
        <w:rPr>
          <w:spacing w:val="1"/>
        </w:rPr>
        <w:t xml:space="preserve"> </w:t>
      </w:r>
      <w:r>
        <w:t>обобщение).</w:t>
      </w:r>
      <w:r>
        <w:rPr>
          <w:spacing w:val="71"/>
        </w:rPr>
        <w:t xml:space="preserve"> </w:t>
      </w:r>
      <w:r>
        <w:t>Крылатые</w:t>
      </w:r>
      <w:r>
        <w:rPr>
          <w:spacing w:val="1"/>
        </w:rPr>
        <w:t xml:space="preserve"> </w:t>
      </w:r>
      <w:r>
        <w:t>слова.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502" w:firstLine="0"/>
      </w:pPr>
      <w:r>
        <w:lastRenderedPageBreak/>
        <w:t>Морфемика и словообразование. Словообразовательные нормы.</w:t>
      </w:r>
      <w:r>
        <w:rPr>
          <w:spacing w:val="1"/>
        </w:rPr>
        <w:t xml:space="preserve"> </w:t>
      </w:r>
      <w:r>
        <w:t>Морфемика</w:t>
      </w:r>
      <w:r>
        <w:rPr>
          <w:spacing w:val="6"/>
        </w:rPr>
        <w:t xml:space="preserve"> </w:t>
      </w:r>
      <w:r>
        <w:t>и</w:t>
      </w:r>
      <w:r>
        <w:rPr>
          <w:spacing w:val="6"/>
        </w:rPr>
        <w:t xml:space="preserve"> </w:t>
      </w:r>
      <w:r>
        <w:t>словообразование</w:t>
      </w:r>
      <w:r>
        <w:rPr>
          <w:spacing w:val="6"/>
        </w:rPr>
        <w:t xml:space="preserve"> </w:t>
      </w:r>
      <w:r>
        <w:t>как</w:t>
      </w:r>
      <w:r>
        <w:rPr>
          <w:spacing w:val="6"/>
        </w:rPr>
        <w:t xml:space="preserve"> </w:t>
      </w:r>
      <w:r>
        <w:t>разделы</w:t>
      </w:r>
      <w:r>
        <w:rPr>
          <w:spacing w:val="7"/>
        </w:rPr>
        <w:t xml:space="preserve"> </w:t>
      </w:r>
      <w:r>
        <w:t>лингвистики</w:t>
      </w:r>
      <w:r>
        <w:rPr>
          <w:spacing w:val="5"/>
        </w:rPr>
        <w:t xml:space="preserve"> </w:t>
      </w:r>
      <w:r>
        <w:t>(повторение,</w:t>
      </w:r>
    </w:p>
    <w:p w:rsidR="00347E9B" w:rsidRDefault="00757747">
      <w:pPr>
        <w:pStyle w:val="a4"/>
        <w:spacing w:line="362" w:lineRule="auto"/>
        <w:ind w:right="492" w:firstLine="0"/>
      </w:pPr>
      <w:r>
        <w:t>обобщение).</w:t>
      </w:r>
      <w:r>
        <w:rPr>
          <w:spacing w:val="1"/>
        </w:rPr>
        <w:t xml:space="preserve"> </w:t>
      </w:r>
      <w:r>
        <w:t>Морфемный</w:t>
      </w:r>
      <w:r>
        <w:rPr>
          <w:spacing w:val="1"/>
        </w:rPr>
        <w:t xml:space="preserve"> </w:t>
      </w:r>
      <w:r>
        <w:t>и</w:t>
      </w:r>
      <w:r>
        <w:rPr>
          <w:spacing w:val="1"/>
        </w:rPr>
        <w:t xml:space="preserve"> </w:t>
      </w:r>
      <w:r>
        <w:t>словообразовательный</w:t>
      </w:r>
      <w:r>
        <w:rPr>
          <w:spacing w:val="1"/>
        </w:rPr>
        <w:t xml:space="preserve"> </w:t>
      </w:r>
      <w:r>
        <w:t>анализ</w:t>
      </w:r>
      <w:r>
        <w:rPr>
          <w:spacing w:val="1"/>
        </w:rPr>
        <w:t xml:space="preserve"> </w:t>
      </w:r>
      <w:r>
        <w:t>слова.</w:t>
      </w:r>
      <w:r>
        <w:rPr>
          <w:spacing w:val="1"/>
        </w:rPr>
        <w:t xml:space="preserve"> </w:t>
      </w:r>
      <w:r>
        <w:t>Словообразовательные</w:t>
      </w:r>
      <w:r>
        <w:rPr>
          <w:spacing w:val="1"/>
        </w:rPr>
        <w:t xml:space="preserve"> </w:t>
      </w:r>
      <w:r>
        <w:t>трудности</w:t>
      </w:r>
      <w:r>
        <w:rPr>
          <w:spacing w:val="1"/>
        </w:rPr>
        <w:t xml:space="preserve"> </w:t>
      </w:r>
      <w:r>
        <w:t>(обзор).</w:t>
      </w:r>
      <w:r>
        <w:rPr>
          <w:spacing w:val="1"/>
        </w:rPr>
        <w:t xml:space="preserve"> </w:t>
      </w:r>
      <w:r>
        <w:t>Особенности</w:t>
      </w:r>
      <w:r>
        <w:rPr>
          <w:spacing w:val="1"/>
        </w:rPr>
        <w:t xml:space="preserve"> </w:t>
      </w:r>
      <w:r>
        <w:t>употребления</w:t>
      </w:r>
      <w:r>
        <w:rPr>
          <w:spacing w:val="1"/>
        </w:rPr>
        <w:t xml:space="preserve"> </w:t>
      </w:r>
      <w:r>
        <w:t>сложносокращённых</w:t>
      </w:r>
      <w:r>
        <w:rPr>
          <w:spacing w:val="-4"/>
        </w:rPr>
        <w:t xml:space="preserve"> </w:t>
      </w:r>
      <w:r>
        <w:t>слов (аббревиатур).</w:t>
      </w:r>
    </w:p>
    <w:p w:rsidR="00347E9B" w:rsidRDefault="00757747">
      <w:pPr>
        <w:pStyle w:val="a4"/>
        <w:spacing w:line="314" w:lineRule="exact"/>
        <w:ind w:left="1330" w:firstLine="0"/>
      </w:pPr>
      <w:r>
        <w:t>Морфология.</w:t>
      </w:r>
      <w:r>
        <w:rPr>
          <w:spacing w:val="-5"/>
        </w:rPr>
        <w:t xml:space="preserve"> </w:t>
      </w:r>
      <w:r>
        <w:t>Морфологические</w:t>
      </w:r>
      <w:r>
        <w:rPr>
          <w:spacing w:val="-7"/>
        </w:rPr>
        <w:t xml:space="preserve"> </w:t>
      </w:r>
      <w:r>
        <w:t>нормы.</w:t>
      </w:r>
    </w:p>
    <w:p w:rsidR="00347E9B" w:rsidRDefault="00757747">
      <w:pPr>
        <w:pStyle w:val="a4"/>
        <w:spacing w:before="156" w:line="360" w:lineRule="auto"/>
        <w:ind w:right="491"/>
      </w:pPr>
      <w:r>
        <w:t>Морфология</w:t>
      </w:r>
      <w:r>
        <w:rPr>
          <w:spacing w:val="1"/>
        </w:rPr>
        <w:t xml:space="preserve"> </w:t>
      </w:r>
      <w:r>
        <w:t>как</w:t>
      </w:r>
      <w:r>
        <w:rPr>
          <w:spacing w:val="1"/>
        </w:rPr>
        <w:t xml:space="preserve"> </w:t>
      </w:r>
      <w:r>
        <w:t>раздел</w:t>
      </w:r>
      <w:r>
        <w:rPr>
          <w:spacing w:val="1"/>
        </w:rPr>
        <w:t xml:space="preserve"> </w:t>
      </w:r>
      <w:r>
        <w:t>лингвистики</w:t>
      </w:r>
      <w:r>
        <w:rPr>
          <w:spacing w:val="1"/>
        </w:rPr>
        <w:t xml:space="preserve"> </w:t>
      </w:r>
      <w:r>
        <w:t>(повторение,</w:t>
      </w:r>
      <w:r>
        <w:rPr>
          <w:spacing w:val="1"/>
        </w:rPr>
        <w:t xml:space="preserve"> </w:t>
      </w:r>
      <w:r>
        <w:t>обобщение).</w:t>
      </w:r>
      <w:r>
        <w:rPr>
          <w:spacing w:val="1"/>
        </w:rPr>
        <w:t xml:space="preserve"> </w:t>
      </w:r>
      <w:r>
        <w:t>Морфологический анализ слова. Особенности</w:t>
      </w:r>
      <w:r>
        <w:rPr>
          <w:spacing w:val="1"/>
        </w:rPr>
        <w:t xml:space="preserve"> </w:t>
      </w:r>
      <w:r>
        <w:t>употребления в тексте слов</w:t>
      </w:r>
      <w:r>
        <w:rPr>
          <w:spacing w:val="1"/>
        </w:rPr>
        <w:t xml:space="preserve"> </w:t>
      </w:r>
      <w:r>
        <w:t>разных</w:t>
      </w:r>
      <w:r>
        <w:rPr>
          <w:spacing w:val="-4"/>
        </w:rPr>
        <w:t xml:space="preserve"> </w:t>
      </w:r>
      <w:r>
        <w:t>частей</w:t>
      </w:r>
      <w:r>
        <w:rPr>
          <w:spacing w:val="1"/>
        </w:rPr>
        <w:t xml:space="preserve"> </w:t>
      </w:r>
      <w:r>
        <w:t>речи.</w:t>
      </w:r>
    </w:p>
    <w:p w:rsidR="00347E9B" w:rsidRDefault="00757747">
      <w:pPr>
        <w:pStyle w:val="a4"/>
        <w:spacing w:before="1" w:line="357" w:lineRule="auto"/>
        <w:ind w:right="501"/>
      </w:pPr>
      <w:r>
        <w:t>Морфологические нормы современного русского литературного языка</w:t>
      </w:r>
      <w:r>
        <w:rPr>
          <w:spacing w:val="1"/>
        </w:rPr>
        <w:t xml:space="preserve"> </w:t>
      </w:r>
      <w:r>
        <w:t>(общее</w:t>
      </w:r>
      <w:r>
        <w:rPr>
          <w:spacing w:val="1"/>
        </w:rPr>
        <w:t xml:space="preserve"> </w:t>
      </w:r>
      <w:r>
        <w:t>представление).</w:t>
      </w:r>
    </w:p>
    <w:p w:rsidR="00347E9B" w:rsidRDefault="00757747">
      <w:pPr>
        <w:pStyle w:val="a4"/>
        <w:spacing w:before="6" w:line="362" w:lineRule="auto"/>
        <w:ind w:right="498"/>
      </w:pPr>
      <w:r>
        <w:t>Основные</w:t>
      </w:r>
      <w:r>
        <w:rPr>
          <w:spacing w:val="1"/>
        </w:rPr>
        <w:t xml:space="preserve"> </w:t>
      </w:r>
      <w:r>
        <w:t>нормы</w:t>
      </w:r>
      <w:r>
        <w:rPr>
          <w:spacing w:val="1"/>
        </w:rPr>
        <w:t xml:space="preserve"> </w:t>
      </w:r>
      <w:r>
        <w:t>употребления</w:t>
      </w:r>
      <w:r>
        <w:rPr>
          <w:spacing w:val="1"/>
        </w:rPr>
        <w:t xml:space="preserve"> </w:t>
      </w:r>
      <w:r>
        <w:t>имён</w:t>
      </w:r>
      <w:r>
        <w:rPr>
          <w:spacing w:val="1"/>
        </w:rPr>
        <w:t xml:space="preserve"> </w:t>
      </w:r>
      <w:r>
        <w:t>существительных:</w:t>
      </w:r>
      <w:r>
        <w:rPr>
          <w:spacing w:val="1"/>
        </w:rPr>
        <w:t xml:space="preserve"> </w:t>
      </w:r>
      <w:r>
        <w:t>форм</w:t>
      </w:r>
      <w:r>
        <w:rPr>
          <w:spacing w:val="1"/>
        </w:rPr>
        <w:t xml:space="preserve"> </w:t>
      </w:r>
      <w:r>
        <w:t>рода,</w:t>
      </w:r>
      <w:r>
        <w:rPr>
          <w:spacing w:val="1"/>
        </w:rPr>
        <w:t xml:space="preserve"> </w:t>
      </w:r>
      <w:r>
        <w:t>числа,</w:t>
      </w:r>
      <w:r>
        <w:rPr>
          <w:spacing w:val="3"/>
        </w:rPr>
        <w:t xml:space="preserve"> </w:t>
      </w:r>
      <w:r>
        <w:t>падежа.</w:t>
      </w:r>
    </w:p>
    <w:p w:rsidR="00347E9B" w:rsidRDefault="00757747">
      <w:pPr>
        <w:pStyle w:val="a4"/>
        <w:spacing w:line="362" w:lineRule="auto"/>
        <w:ind w:right="486"/>
      </w:pPr>
      <w:r>
        <w:t>Основные нормы употребления имён прилагательных: форм степеней</w:t>
      </w:r>
      <w:r>
        <w:rPr>
          <w:spacing w:val="1"/>
        </w:rPr>
        <w:t xml:space="preserve"> </w:t>
      </w:r>
      <w:r>
        <w:t>сравнения,</w:t>
      </w:r>
      <w:r>
        <w:rPr>
          <w:spacing w:val="3"/>
        </w:rPr>
        <w:t xml:space="preserve"> </w:t>
      </w:r>
      <w:r>
        <w:t>краткой</w:t>
      </w:r>
      <w:r>
        <w:rPr>
          <w:spacing w:val="1"/>
        </w:rPr>
        <w:t xml:space="preserve"> </w:t>
      </w:r>
      <w:r>
        <w:t>формы.</w:t>
      </w:r>
    </w:p>
    <w:p w:rsidR="00347E9B" w:rsidRDefault="00757747">
      <w:pPr>
        <w:pStyle w:val="a4"/>
        <w:spacing w:line="362" w:lineRule="auto"/>
        <w:ind w:right="493"/>
      </w:pPr>
      <w:r>
        <w:t>Основные     нормы     употребления     количественных,     порядковых</w:t>
      </w:r>
      <w:r>
        <w:rPr>
          <w:spacing w:val="1"/>
        </w:rPr>
        <w:t xml:space="preserve"> </w:t>
      </w:r>
      <w:r>
        <w:t>и собирательных</w:t>
      </w:r>
      <w:r>
        <w:rPr>
          <w:spacing w:val="-3"/>
        </w:rPr>
        <w:t xml:space="preserve"> </w:t>
      </w:r>
      <w:r>
        <w:t>числительных.</w:t>
      </w:r>
    </w:p>
    <w:p w:rsidR="00347E9B" w:rsidRDefault="00757747">
      <w:pPr>
        <w:pStyle w:val="a4"/>
        <w:spacing w:line="357" w:lineRule="auto"/>
        <w:ind w:right="486"/>
      </w:pPr>
      <w:r>
        <w:t>Основные нормы употребления местоимений: формы 3-го лица личных</w:t>
      </w:r>
      <w:r>
        <w:rPr>
          <w:spacing w:val="-67"/>
        </w:rPr>
        <w:t xml:space="preserve"> </w:t>
      </w:r>
      <w:r>
        <w:t>местоимений,</w:t>
      </w:r>
      <w:r>
        <w:rPr>
          <w:spacing w:val="2"/>
        </w:rPr>
        <w:t xml:space="preserve"> </w:t>
      </w:r>
      <w:r>
        <w:t>возвратного местоимения</w:t>
      </w:r>
      <w:r>
        <w:rPr>
          <w:spacing w:val="2"/>
        </w:rPr>
        <w:t xml:space="preserve"> </w:t>
      </w:r>
      <w:r>
        <w:t>себя.</w:t>
      </w:r>
    </w:p>
    <w:p w:rsidR="00347E9B" w:rsidRDefault="00757747">
      <w:pPr>
        <w:pStyle w:val="a4"/>
        <w:spacing w:line="360" w:lineRule="auto"/>
        <w:ind w:right="496"/>
      </w:pPr>
      <w:r>
        <w:t>Основные</w:t>
      </w:r>
      <w:r>
        <w:rPr>
          <w:spacing w:val="1"/>
        </w:rPr>
        <w:t xml:space="preserve"> </w:t>
      </w:r>
      <w:r>
        <w:t>нормы</w:t>
      </w:r>
      <w:r>
        <w:rPr>
          <w:spacing w:val="1"/>
        </w:rPr>
        <w:t xml:space="preserve"> </w:t>
      </w:r>
      <w:r>
        <w:t>употребления</w:t>
      </w:r>
      <w:r>
        <w:rPr>
          <w:spacing w:val="1"/>
        </w:rPr>
        <w:t xml:space="preserve"> </w:t>
      </w:r>
      <w:r>
        <w:t>глаголов:</w:t>
      </w:r>
      <w:r>
        <w:rPr>
          <w:spacing w:val="1"/>
        </w:rPr>
        <w:t xml:space="preserve"> </w:t>
      </w:r>
      <w:r>
        <w:t>некоторых</w:t>
      </w:r>
      <w:r>
        <w:rPr>
          <w:spacing w:val="1"/>
        </w:rPr>
        <w:t xml:space="preserve"> </w:t>
      </w:r>
      <w:r>
        <w:t>личных</w:t>
      </w:r>
      <w:r>
        <w:rPr>
          <w:spacing w:val="1"/>
        </w:rPr>
        <w:t xml:space="preserve"> </w:t>
      </w:r>
      <w:r>
        <w:t>форм</w:t>
      </w:r>
      <w:r>
        <w:rPr>
          <w:spacing w:val="1"/>
        </w:rPr>
        <w:t xml:space="preserve"> </w:t>
      </w:r>
      <w:r>
        <w:t>(типа победить, убедить, выздороветь), возвратных и невозвратных глаголов;</w:t>
      </w:r>
      <w:r>
        <w:rPr>
          <w:spacing w:val="-67"/>
        </w:rPr>
        <w:t xml:space="preserve"> </w:t>
      </w:r>
      <w:r>
        <w:t>образования</w:t>
      </w:r>
      <w:r>
        <w:rPr>
          <w:spacing w:val="1"/>
        </w:rPr>
        <w:t xml:space="preserve"> </w:t>
      </w:r>
      <w:r>
        <w:t>некоторых</w:t>
      </w:r>
      <w:r>
        <w:rPr>
          <w:spacing w:val="1"/>
        </w:rPr>
        <w:t xml:space="preserve"> </w:t>
      </w:r>
      <w:r>
        <w:t>глагольных</w:t>
      </w:r>
      <w:r>
        <w:rPr>
          <w:spacing w:val="1"/>
        </w:rPr>
        <w:t xml:space="preserve"> </w:t>
      </w:r>
      <w:r>
        <w:t>форм:</w:t>
      </w:r>
      <w:r>
        <w:rPr>
          <w:spacing w:val="1"/>
        </w:rPr>
        <w:t xml:space="preserve"> </w:t>
      </w:r>
      <w:r>
        <w:t>форм</w:t>
      </w:r>
      <w:r>
        <w:rPr>
          <w:spacing w:val="1"/>
        </w:rPr>
        <w:t xml:space="preserve"> </w:t>
      </w:r>
      <w:r>
        <w:t>прошедшего</w:t>
      </w:r>
      <w:r>
        <w:rPr>
          <w:spacing w:val="1"/>
        </w:rPr>
        <w:t xml:space="preserve"> </w:t>
      </w:r>
      <w:r>
        <w:t>времени</w:t>
      </w:r>
      <w:r>
        <w:rPr>
          <w:spacing w:val="1"/>
        </w:rPr>
        <w:t xml:space="preserve"> </w:t>
      </w:r>
      <w:r>
        <w:t>с</w:t>
      </w:r>
      <w:r>
        <w:rPr>
          <w:spacing w:val="1"/>
        </w:rPr>
        <w:t xml:space="preserve"> </w:t>
      </w:r>
      <w:r>
        <w:t>суффиксом</w:t>
      </w:r>
      <w:r>
        <w:rPr>
          <w:spacing w:val="4"/>
        </w:rPr>
        <w:t xml:space="preserve"> </w:t>
      </w:r>
      <w:r>
        <w:t>-ну-,</w:t>
      </w:r>
      <w:r>
        <w:rPr>
          <w:spacing w:val="3"/>
        </w:rPr>
        <w:t xml:space="preserve"> </w:t>
      </w:r>
      <w:r>
        <w:t>форм</w:t>
      </w:r>
      <w:r>
        <w:rPr>
          <w:spacing w:val="1"/>
        </w:rPr>
        <w:t xml:space="preserve"> </w:t>
      </w:r>
      <w:r>
        <w:t>повелительного наклонения.</w:t>
      </w:r>
    </w:p>
    <w:p w:rsidR="00347E9B" w:rsidRDefault="00757747">
      <w:pPr>
        <w:pStyle w:val="a4"/>
        <w:spacing w:line="320" w:lineRule="exact"/>
        <w:ind w:left="1330" w:firstLine="0"/>
      </w:pPr>
      <w:r>
        <w:t>Орфография.</w:t>
      </w:r>
      <w:r>
        <w:rPr>
          <w:spacing w:val="-8"/>
        </w:rPr>
        <w:t xml:space="preserve"> </w:t>
      </w:r>
      <w:r>
        <w:t>Основные</w:t>
      </w:r>
      <w:r>
        <w:rPr>
          <w:spacing w:val="-9"/>
        </w:rPr>
        <w:t xml:space="preserve"> </w:t>
      </w:r>
      <w:r>
        <w:t>правила</w:t>
      </w:r>
      <w:r>
        <w:rPr>
          <w:spacing w:val="-9"/>
        </w:rPr>
        <w:t xml:space="preserve"> </w:t>
      </w:r>
      <w:r>
        <w:t>орфографии.</w:t>
      </w:r>
    </w:p>
    <w:p w:rsidR="00347E9B" w:rsidRDefault="00757747">
      <w:pPr>
        <w:pStyle w:val="a4"/>
        <w:spacing w:before="151" w:line="360" w:lineRule="auto"/>
        <w:ind w:right="492"/>
      </w:pPr>
      <w:r>
        <w:t>Орфография</w:t>
      </w:r>
      <w:r>
        <w:rPr>
          <w:spacing w:val="1"/>
        </w:rPr>
        <w:t xml:space="preserve"> </w:t>
      </w:r>
      <w:r>
        <w:t>как</w:t>
      </w:r>
      <w:r>
        <w:rPr>
          <w:spacing w:val="1"/>
        </w:rPr>
        <w:t xml:space="preserve"> </w:t>
      </w:r>
      <w:r>
        <w:t>раздел</w:t>
      </w:r>
      <w:r>
        <w:rPr>
          <w:spacing w:val="1"/>
        </w:rPr>
        <w:t xml:space="preserve"> </w:t>
      </w:r>
      <w:r>
        <w:t>лингвистики</w:t>
      </w:r>
      <w:r>
        <w:rPr>
          <w:spacing w:val="1"/>
        </w:rPr>
        <w:t xml:space="preserve"> </w:t>
      </w:r>
      <w:r>
        <w:t>(повторение,</w:t>
      </w:r>
      <w:r>
        <w:rPr>
          <w:spacing w:val="1"/>
        </w:rPr>
        <w:t xml:space="preserve"> </w:t>
      </w:r>
      <w:r>
        <w:t>обобщение).</w:t>
      </w:r>
      <w:r>
        <w:rPr>
          <w:spacing w:val="-67"/>
        </w:rPr>
        <w:t xml:space="preserve"> </w:t>
      </w:r>
      <w:r>
        <w:t>Принципы и разделы русской орфографии. Правописание морфем; слитные,</w:t>
      </w:r>
      <w:r>
        <w:rPr>
          <w:spacing w:val="1"/>
        </w:rPr>
        <w:t xml:space="preserve"> </w:t>
      </w:r>
      <w:r>
        <w:t>дефисные</w:t>
      </w:r>
      <w:r>
        <w:rPr>
          <w:spacing w:val="1"/>
        </w:rPr>
        <w:t xml:space="preserve"> </w:t>
      </w:r>
      <w:r>
        <w:t>и</w:t>
      </w:r>
      <w:r>
        <w:rPr>
          <w:spacing w:val="1"/>
        </w:rPr>
        <w:t xml:space="preserve"> </w:t>
      </w:r>
      <w:r>
        <w:t>раздельные</w:t>
      </w:r>
      <w:r>
        <w:rPr>
          <w:spacing w:val="1"/>
        </w:rPr>
        <w:t xml:space="preserve"> </w:t>
      </w:r>
      <w:r>
        <w:t>написания;</w:t>
      </w:r>
      <w:r>
        <w:rPr>
          <w:spacing w:val="1"/>
        </w:rPr>
        <w:t xml:space="preserve"> </w:t>
      </w:r>
      <w:r>
        <w:t>употребление</w:t>
      </w:r>
      <w:r>
        <w:rPr>
          <w:spacing w:val="1"/>
        </w:rPr>
        <w:t xml:space="preserve"> </w:t>
      </w:r>
      <w:r>
        <w:t>прописных</w:t>
      </w:r>
      <w:r>
        <w:rPr>
          <w:spacing w:val="1"/>
        </w:rPr>
        <w:t xml:space="preserve"> </w:t>
      </w:r>
      <w:r>
        <w:t>и</w:t>
      </w:r>
      <w:r>
        <w:rPr>
          <w:spacing w:val="1"/>
        </w:rPr>
        <w:t xml:space="preserve"> </w:t>
      </w:r>
      <w:r>
        <w:t>строчных</w:t>
      </w:r>
      <w:r>
        <w:rPr>
          <w:spacing w:val="1"/>
        </w:rPr>
        <w:t xml:space="preserve"> </w:t>
      </w:r>
      <w:r>
        <w:t>букв;</w:t>
      </w:r>
      <w:r>
        <w:rPr>
          <w:spacing w:val="-2"/>
        </w:rPr>
        <w:t xml:space="preserve"> </w:t>
      </w:r>
      <w:r>
        <w:t>правила переноса</w:t>
      </w:r>
      <w:r>
        <w:rPr>
          <w:spacing w:val="-1"/>
        </w:rPr>
        <w:t xml:space="preserve"> </w:t>
      </w:r>
      <w:r>
        <w:t>слов;</w:t>
      </w:r>
      <w:r>
        <w:rPr>
          <w:spacing w:val="-1"/>
        </w:rPr>
        <w:t xml:space="preserve"> </w:t>
      </w:r>
      <w:r>
        <w:t>правила</w:t>
      </w:r>
      <w:r>
        <w:rPr>
          <w:spacing w:val="-1"/>
        </w:rPr>
        <w:t xml:space="preserve"> </w:t>
      </w:r>
      <w:r>
        <w:t>графического</w:t>
      </w:r>
      <w:r>
        <w:rPr>
          <w:spacing w:val="-1"/>
        </w:rPr>
        <w:t xml:space="preserve"> </w:t>
      </w:r>
      <w:r>
        <w:t>сокращения</w:t>
      </w:r>
      <w:r>
        <w:rPr>
          <w:spacing w:val="-1"/>
        </w:rPr>
        <w:t xml:space="preserve"> </w:t>
      </w:r>
      <w:r>
        <w:t>слов.</w:t>
      </w:r>
    </w:p>
    <w:p w:rsidR="00347E9B" w:rsidRDefault="00757747">
      <w:pPr>
        <w:pStyle w:val="a4"/>
        <w:spacing w:before="3" w:line="357" w:lineRule="auto"/>
        <w:ind w:left="1330" w:right="541" w:firstLine="0"/>
      </w:pPr>
      <w:r>
        <w:t>Орфографические</w:t>
      </w:r>
      <w:r>
        <w:rPr>
          <w:spacing w:val="-7"/>
        </w:rPr>
        <w:t xml:space="preserve"> </w:t>
      </w:r>
      <w:r>
        <w:t>правила.</w:t>
      </w:r>
      <w:r>
        <w:rPr>
          <w:spacing w:val="-2"/>
        </w:rPr>
        <w:t xml:space="preserve"> </w:t>
      </w:r>
      <w:r>
        <w:t>Правописание</w:t>
      </w:r>
      <w:r>
        <w:rPr>
          <w:spacing w:val="-6"/>
        </w:rPr>
        <w:t xml:space="preserve"> </w:t>
      </w:r>
      <w:r>
        <w:t>гласных</w:t>
      </w:r>
      <w:r>
        <w:rPr>
          <w:spacing w:val="-11"/>
        </w:rPr>
        <w:t xml:space="preserve"> </w:t>
      </w:r>
      <w:r>
        <w:t>и</w:t>
      </w:r>
      <w:r>
        <w:rPr>
          <w:spacing w:val="-8"/>
        </w:rPr>
        <w:t xml:space="preserve"> </w:t>
      </w:r>
      <w:r>
        <w:t>согласныхв</w:t>
      </w:r>
      <w:r>
        <w:rPr>
          <w:spacing w:val="-8"/>
        </w:rPr>
        <w:t xml:space="preserve"> </w:t>
      </w:r>
      <w:r>
        <w:t>корне.</w:t>
      </w:r>
      <w:r>
        <w:rPr>
          <w:spacing w:val="-68"/>
        </w:rPr>
        <w:t xml:space="preserve"> </w:t>
      </w:r>
      <w:r>
        <w:t>Употребление</w:t>
      </w:r>
      <w:r>
        <w:rPr>
          <w:spacing w:val="1"/>
        </w:rPr>
        <w:t xml:space="preserve"> </w:t>
      </w:r>
      <w:r>
        <w:t>разделительных</w:t>
      </w:r>
      <w:r>
        <w:rPr>
          <w:spacing w:val="-3"/>
        </w:rPr>
        <w:t xml:space="preserve"> </w:t>
      </w:r>
      <w:r>
        <w:t>ъ и</w:t>
      </w:r>
      <w:r>
        <w:rPr>
          <w:spacing w:val="1"/>
        </w:rPr>
        <w:t xml:space="preserve"> </w:t>
      </w:r>
      <w:r>
        <w:t>ь.</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2428" w:firstLine="0"/>
        <w:jc w:val="left"/>
      </w:pPr>
      <w:r>
        <w:lastRenderedPageBreak/>
        <w:t>Правописание приставок. Буквы ы – и после приставок.</w:t>
      </w:r>
      <w:r>
        <w:rPr>
          <w:spacing w:val="-67"/>
        </w:rPr>
        <w:t xml:space="preserve"> </w:t>
      </w:r>
      <w:r>
        <w:t>Правописание</w:t>
      </w:r>
      <w:r>
        <w:rPr>
          <w:spacing w:val="1"/>
        </w:rPr>
        <w:t xml:space="preserve"> </w:t>
      </w:r>
      <w:r>
        <w:t>суффиксов.</w:t>
      </w:r>
    </w:p>
    <w:p w:rsidR="00347E9B" w:rsidRDefault="00757747">
      <w:pPr>
        <w:pStyle w:val="a4"/>
        <w:spacing w:line="362" w:lineRule="auto"/>
        <w:ind w:left="1330" w:right="2099" w:firstLine="0"/>
        <w:jc w:val="left"/>
      </w:pPr>
      <w:r>
        <w:t>Правописание</w:t>
      </w:r>
      <w:r>
        <w:rPr>
          <w:spacing w:val="-2"/>
        </w:rPr>
        <w:t xml:space="preserve"> </w:t>
      </w:r>
      <w:r>
        <w:t>н</w:t>
      </w:r>
      <w:r>
        <w:rPr>
          <w:spacing w:val="-3"/>
        </w:rPr>
        <w:t xml:space="preserve"> </w:t>
      </w:r>
      <w:r>
        <w:t>и</w:t>
      </w:r>
      <w:r>
        <w:rPr>
          <w:spacing w:val="-3"/>
        </w:rPr>
        <w:t xml:space="preserve"> </w:t>
      </w:r>
      <w:r>
        <w:t>нн</w:t>
      </w:r>
      <w:r>
        <w:rPr>
          <w:spacing w:val="-2"/>
        </w:rPr>
        <w:t xml:space="preserve"> </w:t>
      </w:r>
      <w:r>
        <w:t>в</w:t>
      </w:r>
      <w:r>
        <w:rPr>
          <w:spacing w:val="-4"/>
        </w:rPr>
        <w:t xml:space="preserve"> </w:t>
      </w:r>
      <w:r>
        <w:t>словах</w:t>
      </w:r>
      <w:r>
        <w:rPr>
          <w:spacing w:val="-7"/>
        </w:rPr>
        <w:t xml:space="preserve"> </w:t>
      </w:r>
      <w:r>
        <w:t>различных</w:t>
      </w:r>
      <w:r>
        <w:rPr>
          <w:spacing w:val="-6"/>
        </w:rPr>
        <w:t xml:space="preserve"> </w:t>
      </w:r>
      <w:r>
        <w:t>частей</w:t>
      </w:r>
      <w:r>
        <w:rPr>
          <w:spacing w:val="-3"/>
        </w:rPr>
        <w:t xml:space="preserve"> </w:t>
      </w:r>
      <w:r>
        <w:t>речи.</w:t>
      </w:r>
      <w:r>
        <w:rPr>
          <w:spacing w:val="-67"/>
        </w:rPr>
        <w:t xml:space="preserve"> </w:t>
      </w:r>
      <w:r>
        <w:t>Правописание</w:t>
      </w:r>
      <w:r>
        <w:rPr>
          <w:spacing w:val="1"/>
        </w:rPr>
        <w:t xml:space="preserve"> </w:t>
      </w:r>
      <w:r>
        <w:t>не</w:t>
      </w:r>
      <w:r>
        <w:rPr>
          <w:spacing w:val="2"/>
        </w:rPr>
        <w:t xml:space="preserve"> </w:t>
      </w:r>
      <w:r>
        <w:t>и ни.</w:t>
      </w:r>
    </w:p>
    <w:p w:rsidR="00347E9B" w:rsidRDefault="00757747">
      <w:pPr>
        <w:pStyle w:val="a4"/>
        <w:tabs>
          <w:tab w:val="left" w:pos="3599"/>
          <w:tab w:val="left" w:pos="5445"/>
          <w:tab w:val="left" w:pos="6611"/>
          <w:tab w:val="left" w:pos="9363"/>
        </w:tabs>
        <w:spacing w:line="357" w:lineRule="auto"/>
        <w:ind w:right="499"/>
        <w:jc w:val="left"/>
      </w:pPr>
      <w:r>
        <w:t>Правописание</w:t>
      </w:r>
      <w:r>
        <w:tab/>
        <w:t>окончаний</w:t>
      </w:r>
      <w:r>
        <w:tab/>
        <w:t>имён</w:t>
      </w:r>
      <w:r>
        <w:tab/>
        <w:t>существительных,</w:t>
      </w:r>
      <w:r>
        <w:tab/>
      </w:r>
      <w:r>
        <w:rPr>
          <w:spacing w:val="-1"/>
        </w:rPr>
        <w:t>имён</w:t>
      </w:r>
      <w:r>
        <w:rPr>
          <w:spacing w:val="-67"/>
        </w:rPr>
        <w:t xml:space="preserve"> </w:t>
      </w:r>
      <w:r>
        <w:t>прилагательных</w:t>
      </w:r>
    </w:p>
    <w:p w:rsidR="00347E9B" w:rsidRDefault="00757747">
      <w:pPr>
        <w:pStyle w:val="a4"/>
        <w:ind w:firstLine="0"/>
        <w:jc w:val="left"/>
      </w:pPr>
      <w:r>
        <w:t>и</w:t>
      </w:r>
      <w:r>
        <w:rPr>
          <w:spacing w:val="-3"/>
        </w:rPr>
        <w:t xml:space="preserve"> </w:t>
      </w:r>
      <w:r>
        <w:t>глаголов.</w:t>
      </w:r>
    </w:p>
    <w:p w:rsidR="00347E9B" w:rsidRDefault="00757747">
      <w:pPr>
        <w:pStyle w:val="a4"/>
        <w:spacing w:before="159" w:line="357" w:lineRule="auto"/>
        <w:ind w:left="1330" w:right="3053" w:firstLine="0"/>
        <w:jc w:val="left"/>
      </w:pPr>
      <w:r>
        <w:t>Слитное,</w:t>
      </w:r>
      <w:r>
        <w:rPr>
          <w:spacing w:val="-5"/>
        </w:rPr>
        <w:t xml:space="preserve"> </w:t>
      </w:r>
      <w:r>
        <w:t>дефисное</w:t>
      </w:r>
      <w:r>
        <w:rPr>
          <w:spacing w:val="-6"/>
        </w:rPr>
        <w:t xml:space="preserve"> </w:t>
      </w:r>
      <w:r>
        <w:t>и</w:t>
      </w:r>
      <w:r>
        <w:rPr>
          <w:spacing w:val="-7"/>
        </w:rPr>
        <w:t xml:space="preserve"> </w:t>
      </w:r>
      <w:r>
        <w:t>раздельное</w:t>
      </w:r>
      <w:r>
        <w:rPr>
          <w:spacing w:val="-6"/>
        </w:rPr>
        <w:t xml:space="preserve"> </w:t>
      </w:r>
      <w:r>
        <w:t>написание</w:t>
      </w:r>
      <w:r>
        <w:rPr>
          <w:spacing w:val="-6"/>
        </w:rPr>
        <w:t xml:space="preserve"> </w:t>
      </w:r>
      <w:r>
        <w:t>слов.</w:t>
      </w:r>
      <w:r>
        <w:rPr>
          <w:spacing w:val="-67"/>
        </w:rPr>
        <w:t xml:space="preserve"> </w:t>
      </w:r>
      <w:r>
        <w:t>Речь.</w:t>
      </w:r>
      <w:r>
        <w:rPr>
          <w:spacing w:val="3"/>
        </w:rPr>
        <w:t xml:space="preserve"> </w:t>
      </w:r>
      <w:r>
        <w:t>Речевое</w:t>
      </w:r>
      <w:r>
        <w:rPr>
          <w:spacing w:val="2"/>
        </w:rPr>
        <w:t xml:space="preserve"> </w:t>
      </w:r>
      <w:r>
        <w:t>общение.</w:t>
      </w:r>
    </w:p>
    <w:p w:rsidR="00347E9B" w:rsidRDefault="00757747">
      <w:pPr>
        <w:pStyle w:val="a4"/>
        <w:spacing w:before="6" w:line="357" w:lineRule="auto"/>
        <w:ind w:right="501"/>
      </w:pPr>
      <w:r>
        <w:t>Речь</w:t>
      </w:r>
      <w:r>
        <w:rPr>
          <w:spacing w:val="1"/>
        </w:rPr>
        <w:t xml:space="preserve"> </w:t>
      </w:r>
      <w:r>
        <w:t>как</w:t>
      </w:r>
      <w:r>
        <w:rPr>
          <w:spacing w:val="1"/>
        </w:rPr>
        <w:t xml:space="preserve"> </w:t>
      </w:r>
      <w:r>
        <w:t>деятельность.</w:t>
      </w:r>
      <w:r>
        <w:rPr>
          <w:spacing w:val="1"/>
        </w:rPr>
        <w:t xml:space="preserve"> </w:t>
      </w:r>
      <w:r>
        <w:t>Виды</w:t>
      </w:r>
      <w:r>
        <w:rPr>
          <w:spacing w:val="1"/>
        </w:rPr>
        <w:t xml:space="preserve"> </w:t>
      </w:r>
      <w:r>
        <w:t>речевой</w:t>
      </w:r>
      <w:r>
        <w:rPr>
          <w:spacing w:val="1"/>
        </w:rPr>
        <w:t xml:space="preserve"> </w:t>
      </w:r>
      <w:r>
        <w:t>деятельности</w:t>
      </w:r>
      <w:r>
        <w:rPr>
          <w:spacing w:val="1"/>
        </w:rPr>
        <w:t xml:space="preserve"> </w:t>
      </w:r>
      <w:r>
        <w:t>(повторение,</w:t>
      </w:r>
      <w:r>
        <w:rPr>
          <w:spacing w:val="-67"/>
        </w:rPr>
        <w:t xml:space="preserve"> </w:t>
      </w:r>
      <w:r>
        <w:t>обобщение).</w:t>
      </w:r>
    </w:p>
    <w:p w:rsidR="00347E9B" w:rsidRDefault="00757747">
      <w:pPr>
        <w:pStyle w:val="a4"/>
        <w:spacing w:before="6" w:line="360" w:lineRule="auto"/>
        <w:ind w:right="493"/>
      </w:pPr>
      <w:r>
        <w:t>Речевое</w:t>
      </w:r>
      <w:r>
        <w:rPr>
          <w:spacing w:val="1"/>
        </w:rPr>
        <w:t xml:space="preserve"> </w:t>
      </w:r>
      <w:r>
        <w:t>общение</w:t>
      </w:r>
      <w:r>
        <w:rPr>
          <w:spacing w:val="1"/>
        </w:rPr>
        <w:t xml:space="preserve"> </w:t>
      </w:r>
      <w:r>
        <w:t>и</w:t>
      </w:r>
      <w:r>
        <w:rPr>
          <w:spacing w:val="1"/>
        </w:rPr>
        <w:t xml:space="preserve"> </w:t>
      </w:r>
      <w:r>
        <w:t>его</w:t>
      </w:r>
      <w:r>
        <w:rPr>
          <w:spacing w:val="1"/>
        </w:rPr>
        <w:t xml:space="preserve"> </w:t>
      </w:r>
      <w:r>
        <w:t>виды.</w:t>
      </w:r>
      <w:r>
        <w:rPr>
          <w:spacing w:val="1"/>
        </w:rPr>
        <w:t xml:space="preserve"> </w:t>
      </w:r>
      <w:r>
        <w:t>Основные</w:t>
      </w:r>
      <w:r>
        <w:rPr>
          <w:spacing w:val="1"/>
        </w:rPr>
        <w:t xml:space="preserve"> </w:t>
      </w:r>
      <w:r>
        <w:t>сферы</w:t>
      </w:r>
      <w:r>
        <w:rPr>
          <w:spacing w:val="1"/>
        </w:rPr>
        <w:t xml:space="preserve"> </w:t>
      </w:r>
      <w:r>
        <w:t>речевого</w:t>
      </w:r>
      <w:r>
        <w:rPr>
          <w:spacing w:val="1"/>
        </w:rPr>
        <w:t xml:space="preserve"> </w:t>
      </w:r>
      <w:r>
        <w:t>общения.</w:t>
      </w:r>
      <w:r>
        <w:rPr>
          <w:spacing w:val="1"/>
        </w:rPr>
        <w:t xml:space="preserve"> </w:t>
      </w:r>
      <w:r>
        <w:t>Речевая</w:t>
      </w:r>
      <w:r>
        <w:rPr>
          <w:spacing w:val="1"/>
        </w:rPr>
        <w:t xml:space="preserve"> </w:t>
      </w:r>
      <w:r>
        <w:t>ситуация</w:t>
      </w:r>
      <w:r>
        <w:rPr>
          <w:spacing w:val="1"/>
        </w:rPr>
        <w:t xml:space="preserve"> </w:t>
      </w:r>
      <w:r>
        <w:t>и</w:t>
      </w:r>
      <w:r>
        <w:rPr>
          <w:spacing w:val="1"/>
        </w:rPr>
        <w:t xml:space="preserve"> </w:t>
      </w:r>
      <w:r>
        <w:t>её</w:t>
      </w:r>
      <w:r>
        <w:rPr>
          <w:spacing w:val="1"/>
        </w:rPr>
        <w:t xml:space="preserve"> </w:t>
      </w:r>
      <w:r>
        <w:t>компоненты</w:t>
      </w:r>
      <w:r>
        <w:rPr>
          <w:spacing w:val="1"/>
        </w:rPr>
        <w:t xml:space="preserve"> </w:t>
      </w:r>
      <w:r>
        <w:t>(адресант</w:t>
      </w:r>
      <w:r>
        <w:rPr>
          <w:spacing w:val="1"/>
        </w:rPr>
        <w:t xml:space="preserve"> </w:t>
      </w:r>
      <w:r>
        <w:t>и</w:t>
      </w:r>
      <w:r>
        <w:rPr>
          <w:spacing w:val="1"/>
        </w:rPr>
        <w:t xml:space="preserve"> </w:t>
      </w:r>
      <w:r>
        <w:t>адресат;</w:t>
      </w:r>
      <w:r>
        <w:rPr>
          <w:spacing w:val="1"/>
        </w:rPr>
        <w:t xml:space="preserve"> </w:t>
      </w:r>
      <w:r>
        <w:t>мотивы</w:t>
      </w:r>
      <w:r>
        <w:rPr>
          <w:spacing w:val="1"/>
        </w:rPr>
        <w:t xml:space="preserve"> </w:t>
      </w:r>
      <w:r>
        <w:t>и</w:t>
      </w:r>
      <w:r>
        <w:rPr>
          <w:spacing w:val="1"/>
        </w:rPr>
        <w:t xml:space="preserve"> </w:t>
      </w:r>
      <w:r>
        <w:t>цели,</w:t>
      </w:r>
      <w:r>
        <w:rPr>
          <w:spacing w:val="1"/>
        </w:rPr>
        <w:t xml:space="preserve"> </w:t>
      </w:r>
      <w:r>
        <w:t>предмет</w:t>
      </w:r>
      <w:r>
        <w:rPr>
          <w:spacing w:val="-1"/>
        </w:rPr>
        <w:t xml:space="preserve"> </w:t>
      </w:r>
      <w:r>
        <w:t>и</w:t>
      </w:r>
      <w:r>
        <w:rPr>
          <w:spacing w:val="1"/>
        </w:rPr>
        <w:t xml:space="preserve"> </w:t>
      </w:r>
      <w:r>
        <w:t>тема</w:t>
      </w:r>
      <w:r>
        <w:rPr>
          <w:spacing w:val="1"/>
        </w:rPr>
        <w:t xml:space="preserve"> </w:t>
      </w:r>
      <w:r>
        <w:t>речи; условия</w:t>
      </w:r>
      <w:r>
        <w:rPr>
          <w:spacing w:val="1"/>
        </w:rPr>
        <w:t xml:space="preserve"> </w:t>
      </w:r>
      <w:r>
        <w:t>общения).</w:t>
      </w:r>
    </w:p>
    <w:p w:rsidR="00347E9B" w:rsidRDefault="00757747">
      <w:pPr>
        <w:pStyle w:val="a4"/>
        <w:spacing w:before="1" w:line="360" w:lineRule="auto"/>
        <w:ind w:right="494"/>
      </w:pPr>
      <w:r>
        <w:t>Речевой этикет. Основные функции речевого этикета (установление и</w:t>
      </w:r>
      <w:r>
        <w:rPr>
          <w:spacing w:val="1"/>
        </w:rPr>
        <w:t xml:space="preserve"> </w:t>
      </w:r>
      <w:r>
        <w:t>поддержание</w:t>
      </w:r>
      <w:r>
        <w:rPr>
          <w:spacing w:val="1"/>
        </w:rPr>
        <w:t xml:space="preserve"> </w:t>
      </w:r>
      <w:r>
        <w:t>контакта,</w:t>
      </w:r>
      <w:r>
        <w:rPr>
          <w:spacing w:val="1"/>
        </w:rPr>
        <w:t xml:space="preserve"> </w:t>
      </w:r>
      <w:r>
        <w:t>демонстрация</w:t>
      </w:r>
      <w:r>
        <w:rPr>
          <w:spacing w:val="1"/>
        </w:rPr>
        <w:t xml:space="preserve"> </w:t>
      </w:r>
      <w:r>
        <w:t>доброжелательности</w:t>
      </w:r>
      <w:r>
        <w:rPr>
          <w:spacing w:val="1"/>
        </w:rPr>
        <w:t xml:space="preserve"> </w:t>
      </w:r>
      <w:r>
        <w:t>и</w:t>
      </w:r>
      <w:r>
        <w:rPr>
          <w:spacing w:val="1"/>
        </w:rPr>
        <w:t xml:space="preserve"> </w:t>
      </w:r>
      <w:r>
        <w:t>вежливости,</w:t>
      </w:r>
      <w:r>
        <w:rPr>
          <w:spacing w:val="1"/>
        </w:rPr>
        <w:t xml:space="preserve"> </w:t>
      </w:r>
      <w:r>
        <w:t>уважительного</w:t>
      </w:r>
      <w:r>
        <w:rPr>
          <w:spacing w:val="1"/>
        </w:rPr>
        <w:t xml:space="preserve"> </w:t>
      </w:r>
      <w:r>
        <w:t>отношения</w:t>
      </w:r>
      <w:r>
        <w:rPr>
          <w:spacing w:val="1"/>
        </w:rPr>
        <w:t xml:space="preserve"> </w:t>
      </w:r>
      <w:r>
        <w:t>говорящего</w:t>
      </w:r>
      <w:r>
        <w:rPr>
          <w:spacing w:val="1"/>
        </w:rPr>
        <w:t xml:space="preserve"> </w:t>
      </w:r>
      <w:r>
        <w:t>к</w:t>
      </w:r>
      <w:r>
        <w:rPr>
          <w:spacing w:val="1"/>
        </w:rPr>
        <w:t xml:space="preserve"> </w:t>
      </w:r>
      <w:r>
        <w:t>партнёру</w:t>
      </w:r>
      <w:r>
        <w:rPr>
          <w:spacing w:val="1"/>
        </w:rPr>
        <w:t xml:space="preserve"> </w:t>
      </w:r>
      <w:r>
        <w:t>и</w:t>
      </w:r>
      <w:r>
        <w:rPr>
          <w:spacing w:val="1"/>
        </w:rPr>
        <w:t xml:space="preserve"> </w:t>
      </w:r>
      <w:r>
        <w:t>другие).</w:t>
      </w:r>
      <w:r>
        <w:rPr>
          <w:spacing w:val="1"/>
        </w:rPr>
        <w:t xml:space="preserve"> </w:t>
      </w:r>
      <w:r>
        <w:t>Устойчивые</w:t>
      </w:r>
      <w:r>
        <w:rPr>
          <w:spacing w:val="-67"/>
        </w:rPr>
        <w:t xml:space="preserve"> </w:t>
      </w:r>
      <w:r>
        <w:t>формулы русского речевого этикета применительно к различным ситуациям</w:t>
      </w:r>
      <w:r>
        <w:rPr>
          <w:spacing w:val="1"/>
        </w:rPr>
        <w:t xml:space="preserve"> </w:t>
      </w:r>
      <w:r>
        <w:t>официального/неофициального</w:t>
      </w:r>
      <w:r>
        <w:rPr>
          <w:spacing w:val="1"/>
        </w:rPr>
        <w:t xml:space="preserve"> </w:t>
      </w:r>
      <w:r>
        <w:t>общения,</w:t>
      </w:r>
      <w:r>
        <w:rPr>
          <w:spacing w:val="1"/>
        </w:rPr>
        <w:t xml:space="preserve"> </w:t>
      </w:r>
      <w:r>
        <w:t>статусу</w:t>
      </w:r>
      <w:r>
        <w:rPr>
          <w:spacing w:val="1"/>
        </w:rPr>
        <w:t xml:space="preserve"> </w:t>
      </w:r>
      <w:r>
        <w:t>адресанта/адресата</w:t>
      </w:r>
      <w:r>
        <w:rPr>
          <w:spacing w:val="1"/>
        </w:rPr>
        <w:t xml:space="preserve"> </w:t>
      </w:r>
      <w:r>
        <w:t>и</w:t>
      </w:r>
      <w:r>
        <w:rPr>
          <w:spacing w:val="1"/>
        </w:rPr>
        <w:t xml:space="preserve"> </w:t>
      </w:r>
      <w:r>
        <w:t>другим.</w:t>
      </w:r>
    </w:p>
    <w:p w:rsidR="00347E9B" w:rsidRDefault="00757747">
      <w:pPr>
        <w:pStyle w:val="a4"/>
        <w:spacing w:before="2" w:line="360" w:lineRule="auto"/>
        <w:ind w:right="494"/>
      </w:pPr>
      <w:r>
        <w:t>Публичное выступление и его особенности. Тема, цель, основной тезис</w:t>
      </w:r>
      <w:r>
        <w:rPr>
          <w:spacing w:val="1"/>
        </w:rPr>
        <w:t xml:space="preserve"> </w:t>
      </w:r>
      <w:r>
        <w:t>(основная</w:t>
      </w:r>
      <w:r>
        <w:rPr>
          <w:spacing w:val="1"/>
        </w:rPr>
        <w:t xml:space="preserve"> </w:t>
      </w:r>
      <w:r>
        <w:t>мысль),</w:t>
      </w:r>
      <w:r>
        <w:rPr>
          <w:spacing w:val="1"/>
        </w:rPr>
        <w:t xml:space="preserve"> </w:t>
      </w:r>
      <w:r>
        <w:t>план</w:t>
      </w:r>
      <w:r>
        <w:rPr>
          <w:spacing w:val="1"/>
        </w:rPr>
        <w:t xml:space="preserve"> </w:t>
      </w:r>
      <w:r>
        <w:t>и</w:t>
      </w:r>
      <w:r>
        <w:rPr>
          <w:spacing w:val="1"/>
        </w:rPr>
        <w:t xml:space="preserve"> </w:t>
      </w:r>
      <w:r>
        <w:t>композиция</w:t>
      </w:r>
      <w:r>
        <w:rPr>
          <w:spacing w:val="1"/>
        </w:rPr>
        <w:t xml:space="preserve"> </w:t>
      </w:r>
      <w:r>
        <w:t>публичного</w:t>
      </w:r>
      <w:r>
        <w:rPr>
          <w:spacing w:val="1"/>
        </w:rPr>
        <w:t xml:space="preserve"> </w:t>
      </w:r>
      <w:r>
        <w:t>выступления.</w:t>
      </w:r>
      <w:r>
        <w:rPr>
          <w:spacing w:val="1"/>
        </w:rPr>
        <w:t xml:space="preserve"> </w:t>
      </w:r>
      <w:r>
        <w:t>Виды</w:t>
      </w:r>
      <w:r>
        <w:rPr>
          <w:spacing w:val="1"/>
        </w:rPr>
        <w:t xml:space="preserve"> </w:t>
      </w:r>
      <w:r>
        <w:t>аргументации.</w:t>
      </w:r>
      <w:r>
        <w:rPr>
          <w:spacing w:val="1"/>
        </w:rPr>
        <w:t xml:space="preserve"> </w:t>
      </w:r>
      <w:r>
        <w:t>Выбор</w:t>
      </w:r>
      <w:r>
        <w:rPr>
          <w:spacing w:val="1"/>
        </w:rPr>
        <w:t xml:space="preserve"> </w:t>
      </w:r>
      <w:r>
        <w:t>языковых</w:t>
      </w:r>
      <w:r>
        <w:rPr>
          <w:spacing w:val="1"/>
        </w:rPr>
        <w:t xml:space="preserve"> </w:t>
      </w:r>
      <w:r>
        <w:t>средств</w:t>
      </w:r>
      <w:r>
        <w:rPr>
          <w:spacing w:val="1"/>
        </w:rPr>
        <w:t xml:space="preserve"> </w:t>
      </w:r>
      <w:r>
        <w:t>оформления</w:t>
      </w:r>
      <w:r>
        <w:rPr>
          <w:spacing w:val="1"/>
        </w:rPr>
        <w:t xml:space="preserve"> </w:t>
      </w:r>
      <w:r>
        <w:t>публичного</w:t>
      </w:r>
      <w:r>
        <w:rPr>
          <w:spacing w:val="1"/>
        </w:rPr>
        <w:t xml:space="preserve"> </w:t>
      </w:r>
      <w:r>
        <w:t>выступления</w:t>
      </w:r>
      <w:r>
        <w:rPr>
          <w:spacing w:val="-4"/>
        </w:rPr>
        <w:t xml:space="preserve"> </w:t>
      </w:r>
      <w:r>
        <w:t>с</w:t>
      </w:r>
      <w:r>
        <w:rPr>
          <w:spacing w:val="-3"/>
        </w:rPr>
        <w:t xml:space="preserve"> </w:t>
      </w:r>
      <w:r>
        <w:t>учётом</w:t>
      </w:r>
      <w:r>
        <w:rPr>
          <w:spacing w:val="-3"/>
        </w:rPr>
        <w:t xml:space="preserve"> </w:t>
      </w:r>
      <w:r>
        <w:t>его</w:t>
      </w:r>
      <w:r>
        <w:rPr>
          <w:spacing w:val="-4"/>
        </w:rPr>
        <w:t xml:space="preserve"> </w:t>
      </w:r>
      <w:r>
        <w:t>цели,</w:t>
      </w:r>
      <w:r>
        <w:rPr>
          <w:spacing w:val="-2"/>
        </w:rPr>
        <w:t xml:space="preserve"> </w:t>
      </w:r>
      <w:r>
        <w:t>особенностей</w:t>
      </w:r>
      <w:r>
        <w:rPr>
          <w:spacing w:val="-4"/>
        </w:rPr>
        <w:t xml:space="preserve"> </w:t>
      </w:r>
      <w:r>
        <w:t>адресата,</w:t>
      </w:r>
      <w:r>
        <w:rPr>
          <w:spacing w:val="-1"/>
        </w:rPr>
        <w:t xml:space="preserve"> </w:t>
      </w:r>
      <w:r>
        <w:t>ситуации</w:t>
      </w:r>
      <w:r>
        <w:rPr>
          <w:spacing w:val="-4"/>
        </w:rPr>
        <w:t xml:space="preserve"> </w:t>
      </w:r>
      <w:r>
        <w:t>общения.</w:t>
      </w:r>
    </w:p>
    <w:p w:rsidR="00347E9B" w:rsidRDefault="00757747">
      <w:pPr>
        <w:pStyle w:val="a4"/>
        <w:spacing w:line="362" w:lineRule="auto"/>
        <w:ind w:left="1330" w:right="2372" w:firstLine="72"/>
      </w:pPr>
      <w:r>
        <w:t>Текст. Информационно-смысловая переработка текста.</w:t>
      </w:r>
      <w:r>
        <w:rPr>
          <w:spacing w:val="1"/>
        </w:rPr>
        <w:t xml:space="preserve"> </w:t>
      </w:r>
      <w:r>
        <w:t>Текст,</w:t>
      </w:r>
      <w:r>
        <w:rPr>
          <w:spacing w:val="-5"/>
        </w:rPr>
        <w:t xml:space="preserve"> </w:t>
      </w:r>
      <w:r>
        <w:t>его</w:t>
      </w:r>
      <w:r>
        <w:rPr>
          <w:spacing w:val="-7"/>
        </w:rPr>
        <w:t xml:space="preserve"> </w:t>
      </w:r>
      <w:r>
        <w:t>основные</w:t>
      </w:r>
      <w:r>
        <w:rPr>
          <w:spacing w:val="-7"/>
        </w:rPr>
        <w:t xml:space="preserve"> </w:t>
      </w:r>
      <w:r>
        <w:t>признаки</w:t>
      </w:r>
      <w:r>
        <w:rPr>
          <w:spacing w:val="-7"/>
        </w:rPr>
        <w:t xml:space="preserve"> </w:t>
      </w:r>
      <w:r>
        <w:t>(повторение,</w:t>
      </w:r>
      <w:r>
        <w:rPr>
          <w:spacing w:val="-5"/>
        </w:rPr>
        <w:t xml:space="preserve"> </w:t>
      </w:r>
      <w:r>
        <w:t>обобщение).</w:t>
      </w:r>
    </w:p>
    <w:p w:rsidR="00347E9B" w:rsidRDefault="00757747">
      <w:pPr>
        <w:pStyle w:val="a4"/>
        <w:spacing w:line="362" w:lineRule="auto"/>
        <w:ind w:right="496"/>
      </w:pPr>
      <w:r>
        <w:t>Логико-смысловые отношения между предложениями в тексте (общее</w:t>
      </w:r>
      <w:r>
        <w:rPr>
          <w:spacing w:val="1"/>
        </w:rPr>
        <w:t xml:space="preserve"> </w:t>
      </w:r>
      <w:r>
        <w:t>представление).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Информативность</w:t>
      </w:r>
      <w:r>
        <w:rPr>
          <w:spacing w:val="1"/>
        </w:rPr>
        <w:t xml:space="preserve"> </w:t>
      </w:r>
      <w:r>
        <w:t>текста.</w:t>
      </w:r>
      <w:r>
        <w:rPr>
          <w:spacing w:val="1"/>
        </w:rPr>
        <w:t xml:space="preserve"> </w:t>
      </w:r>
      <w:r>
        <w:t>Виды</w:t>
      </w:r>
      <w:r>
        <w:rPr>
          <w:spacing w:val="1"/>
        </w:rPr>
        <w:t xml:space="preserve"> </w:t>
      </w:r>
      <w:r>
        <w:t>информации</w:t>
      </w:r>
      <w:r>
        <w:rPr>
          <w:spacing w:val="1"/>
        </w:rPr>
        <w:t xml:space="preserve"> </w:t>
      </w:r>
      <w:r>
        <w:t>в</w:t>
      </w:r>
      <w:r>
        <w:rPr>
          <w:spacing w:val="1"/>
        </w:rPr>
        <w:t xml:space="preserve"> </w:t>
      </w:r>
      <w:r>
        <w:t>тексте.</w:t>
      </w:r>
      <w:r>
        <w:rPr>
          <w:spacing w:val="-67"/>
        </w:rPr>
        <w:t xml:space="preserve"> </w:t>
      </w:r>
      <w:r>
        <w:t>Информационно-смысловая</w:t>
      </w:r>
      <w:r>
        <w:rPr>
          <w:spacing w:val="1"/>
        </w:rPr>
        <w:t xml:space="preserve"> </w:t>
      </w:r>
      <w:r>
        <w:t>переработка</w:t>
      </w:r>
      <w:r>
        <w:rPr>
          <w:spacing w:val="1"/>
        </w:rPr>
        <w:t xml:space="preserve"> </w:t>
      </w:r>
      <w:r>
        <w:t>прочитанного</w:t>
      </w:r>
      <w:r>
        <w:rPr>
          <w:spacing w:val="1"/>
        </w:rPr>
        <w:t xml:space="preserve"> </w:t>
      </w:r>
      <w:r>
        <w:t>текста,</w:t>
      </w:r>
      <w:r>
        <w:rPr>
          <w:spacing w:val="1"/>
        </w:rPr>
        <w:t xml:space="preserve"> </w:t>
      </w:r>
      <w:r>
        <w:t>включая</w:t>
      </w:r>
      <w:r>
        <w:rPr>
          <w:spacing w:val="1"/>
        </w:rPr>
        <w:t xml:space="preserve"> </w:t>
      </w:r>
      <w:r>
        <w:t>гипертекст,</w:t>
      </w:r>
      <w:r>
        <w:rPr>
          <w:spacing w:val="1"/>
        </w:rPr>
        <w:t xml:space="preserve"> </w:t>
      </w:r>
      <w:r>
        <w:t>графику,</w:t>
      </w:r>
      <w:r>
        <w:rPr>
          <w:spacing w:val="1"/>
        </w:rPr>
        <w:t xml:space="preserve"> </w:t>
      </w:r>
      <w:r>
        <w:t>инфографику</w:t>
      </w:r>
      <w:r>
        <w:rPr>
          <w:spacing w:val="-6"/>
        </w:rPr>
        <w:t xml:space="preserve"> </w:t>
      </w:r>
      <w:r>
        <w:t>и</w:t>
      </w:r>
      <w:r>
        <w:rPr>
          <w:spacing w:val="-2"/>
        </w:rPr>
        <w:t xml:space="preserve"> </w:t>
      </w:r>
      <w:r>
        <w:t>другие,</w:t>
      </w:r>
      <w:r>
        <w:rPr>
          <w:spacing w:val="2"/>
        </w:rPr>
        <w:t xml:space="preserve"> </w:t>
      </w:r>
      <w:r>
        <w:t>и</w:t>
      </w:r>
      <w:r>
        <w:rPr>
          <w:spacing w:val="-2"/>
        </w:rPr>
        <w:t xml:space="preserve"> </w:t>
      </w:r>
      <w:r>
        <w:t>прослушанного</w:t>
      </w:r>
      <w:r>
        <w:rPr>
          <w:spacing w:val="-1"/>
        </w:rPr>
        <w:t xml:space="preserve"> </w:t>
      </w:r>
      <w:r>
        <w:t>текста.</w:t>
      </w:r>
    </w:p>
    <w:p w:rsidR="00347E9B" w:rsidRDefault="00757747">
      <w:pPr>
        <w:pStyle w:val="a4"/>
        <w:spacing w:before="2" w:line="362" w:lineRule="auto"/>
        <w:ind w:left="1330" w:right="1481" w:firstLine="0"/>
      </w:pPr>
      <w:r>
        <w:t>План.</w:t>
      </w:r>
      <w:r>
        <w:rPr>
          <w:spacing w:val="-8"/>
        </w:rPr>
        <w:t xml:space="preserve"> </w:t>
      </w:r>
      <w:r>
        <w:t>Тезисы.</w:t>
      </w:r>
      <w:r>
        <w:rPr>
          <w:spacing w:val="-6"/>
        </w:rPr>
        <w:t xml:space="preserve"> </w:t>
      </w:r>
      <w:r>
        <w:t>Конспект.</w:t>
      </w:r>
      <w:r>
        <w:rPr>
          <w:spacing w:val="-6"/>
        </w:rPr>
        <w:t xml:space="preserve"> </w:t>
      </w:r>
      <w:r>
        <w:t>Реферат.</w:t>
      </w:r>
      <w:r>
        <w:rPr>
          <w:spacing w:val="-7"/>
        </w:rPr>
        <w:t xml:space="preserve"> </w:t>
      </w:r>
      <w:r>
        <w:t>Аннотация.</w:t>
      </w:r>
      <w:r>
        <w:rPr>
          <w:spacing w:val="-6"/>
        </w:rPr>
        <w:t xml:space="preserve"> </w:t>
      </w:r>
      <w:r>
        <w:t>Отзыв.</w:t>
      </w:r>
      <w:r>
        <w:rPr>
          <w:spacing w:val="-7"/>
        </w:rPr>
        <w:t xml:space="preserve"> </w:t>
      </w:r>
      <w:r>
        <w:t>Рецензия.</w:t>
      </w:r>
      <w:r>
        <w:rPr>
          <w:spacing w:val="-67"/>
        </w:rPr>
        <w:t xml:space="preserve"> </w:t>
      </w:r>
      <w:r>
        <w:t>Содержание</w:t>
      </w:r>
      <w:r>
        <w:rPr>
          <w:spacing w:val="2"/>
        </w:rPr>
        <w:t xml:space="preserve"> </w:t>
      </w:r>
      <w:r>
        <w:t>обучения</w:t>
      </w:r>
      <w:r>
        <w:rPr>
          <w:spacing w:val="2"/>
        </w:rPr>
        <w:t xml:space="preserve"> </w:t>
      </w:r>
      <w:r>
        <w:t>в</w:t>
      </w:r>
      <w:r>
        <w:rPr>
          <w:spacing w:val="-1"/>
        </w:rPr>
        <w:t xml:space="preserve"> </w:t>
      </w:r>
      <w:r>
        <w:t>11</w:t>
      </w:r>
      <w:r>
        <w:rPr>
          <w:spacing w:val="1"/>
        </w:rPr>
        <w:t xml:space="preserve"> </w:t>
      </w:r>
      <w:r>
        <w:t>классе.</w:t>
      </w:r>
    </w:p>
    <w:p w:rsidR="00347E9B" w:rsidRDefault="00757747">
      <w:pPr>
        <w:pStyle w:val="a4"/>
        <w:spacing w:line="314" w:lineRule="exact"/>
        <w:ind w:left="1330" w:firstLine="0"/>
      </w:pPr>
      <w:r>
        <w:t>Общие</w:t>
      </w:r>
      <w:r>
        <w:rPr>
          <w:spacing w:val="-2"/>
        </w:rPr>
        <w:t xml:space="preserve"> </w:t>
      </w:r>
      <w:r>
        <w:t>сведения</w:t>
      </w:r>
      <w:r>
        <w:rPr>
          <w:spacing w:val="-2"/>
        </w:rPr>
        <w:t xml:space="preserve"> </w:t>
      </w:r>
      <w:r>
        <w:t>о</w:t>
      </w:r>
      <w:r>
        <w:rPr>
          <w:spacing w:val="-3"/>
        </w:rPr>
        <w:t xml:space="preserve"> </w:t>
      </w:r>
      <w:r>
        <w:t>языке.</w:t>
      </w:r>
    </w:p>
    <w:p w:rsidR="00347E9B" w:rsidRDefault="00757747">
      <w:pPr>
        <w:pStyle w:val="a4"/>
        <w:spacing w:before="163" w:line="360" w:lineRule="auto"/>
        <w:ind w:right="486"/>
      </w:pPr>
      <w:r>
        <w:t>Культура речи в экологическом аспекте. Экология как наука, экология</w:t>
      </w:r>
      <w:r>
        <w:rPr>
          <w:spacing w:val="1"/>
        </w:rPr>
        <w:t xml:space="preserve"> </w:t>
      </w:r>
      <w:r>
        <w:t>языка (общее представление). Проблемы речевой культуры в современном</w:t>
      </w:r>
      <w:r>
        <w:rPr>
          <w:spacing w:val="1"/>
        </w:rPr>
        <w:t xml:space="preserve"> </w:t>
      </w:r>
      <w:r>
        <w:t>обществе</w:t>
      </w:r>
      <w:r>
        <w:rPr>
          <w:spacing w:val="1"/>
        </w:rPr>
        <w:t xml:space="preserve"> </w:t>
      </w:r>
      <w:r>
        <w:t>(стилистические</w:t>
      </w:r>
      <w:r>
        <w:rPr>
          <w:spacing w:val="1"/>
        </w:rPr>
        <w:t xml:space="preserve"> </w:t>
      </w:r>
      <w:r>
        <w:t>изменения</w:t>
      </w:r>
      <w:r>
        <w:rPr>
          <w:spacing w:val="1"/>
        </w:rPr>
        <w:t xml:space="preserve"> </w:t>
      </w:r>
      <w:r>
        <w:t>в</w:t>
      </w:r>
      <w:r>
        <w:rPr>
          <w:spacing w:val="1"/>
        </w:rPr>
        <w:t xml:space="preserve"> </w:t>
      </w:r>
      <w:r>
        <w:t>лексике,</w:t>
      </w:r>
      <w:r>
        <w:rPr>
          <w:spacing w:val="1"/>
        </w:rPr>
        <w:t xml:space="preserve"> </w:t>
      </w:r>
      <w:r>
        <w:t>огрубление</w:t>
      </w:r>
      <w:r>
        <w:rPr>
          <w:spacing w:val="1"/>
        </w:rPr>
        <w:t xml:space="preserve"> </w:t>
      </w:r>
      <w:r>
        <w:t>обиходно-</w:t>
      </w:r>
      <w:r>
        <w:rPr>
          <w:spacing w:val="1"/>
        </w:rPr>
        <w:t xml:space="preserve"> </w:t>
      </w:r>
      <w:r>
        <w:t>разговорной</w:t>
      </w:r>
      <w:r>
        <w:rPr>
          <w:spacing w:val="29"/>
        </w:rPr>
        <w:t xml:space="preserve"> </w:t>
      </w:r>
      <w:r>
        <w:t>речи,</w:t>
      </w:r>
      <w:r>
        <w:rPr>
          <w:spacing w:val="33"/>
        </w:rPr>
        <w:t xml:space="preserve"> </w:t>
      </w:r>
      <w:r>
        <w:t>неоправданное</w:t>
      </w:r>
      <w:r>
        <w:rPr>
          <w:spacing w:val="31"/>
        </w:rPr>
        <w:t xml:space="preserve"> </w:t>
      </w:r>
      <w:r>
        <w:t>употребление</w:t>
      </w:r>
      <w:r>
        <w:rPr>
          <w:spacing w:val="31"/>
        </w:rPr>
        <w:t xml:space="preserve"> </w:t>
      </w:r>
      <w:r>
        <w:t>иноязычных</w:t>
      </w:r>
      <w:r>
        <w:rPr>
          <w:spacing w:val="26"/>
        </w:rPr>
        <w:t xml:space="preserve"> </w:t>
      </w:r>
      <w:r>
        <w:t>заимствований</w:t>
      </w:r>
      <w:r>
        <w:rPr>
          <w:spacing w:val="-67"/>
        </w:rPr>
        <w:t xml:space="preserve"> </w:t>
      </w:r>
      <w:r>
        <w:t>и другое) (обзор).</w:t>
      </w:r>
    </w:p>
    <w:p w:rsidR="00347E9B" w:rsidRDefault="00757747">
      <w:pPr>
        <w:pStyle w:val="a4"/>
        <w:spacing w:line="362" w:lineRule="auto"/>
        <w:ind w:left="1330" w:right="4506" w:firstLine="0"/>
        <w:jc w:val="left"/>
      </w:pPr>
      <w:r>
        <w:t>Язык</w:t>
      </w:r>
      <w:r>
        <w:rPr>
          <w:spacing w:val="-1"/>
        </w:rPr>
        <w:t xml:space="preserve"> </w:t>
      </w:r>
      <w:r>
        <w:t>и</w:t>
      </w:r>
      <w:r>
        <w:rPr>
          <w:spacing w:val="-1"/>
        </w:rPr>
        <w:t xml:space="preserve"> </w:t>
      </w:r>
      <w:r>
        <w:t>речь.</w:t>
      </w:r>
      <w:r>
        <w:rPr>
          <w:spacing w:val="3"/>
        </w:rPr>
        <w:t xml:space="preserve"> </w:t>
      </w:r>
      <w:r>
        <w:t>Культура речи.</w:t>
      </w:r>
      <w:r>
        <w:rPr>
          <w:spacing w:val="1"/>
        </w:rPr>
        <w:t xml:space="preserve"> </w:t>
      </w:r>
      <w:r>
        <w:t>Синтаксис.</w:t>
      </w:r>
      <w:r>
        <w:rPr>
          <w:spacing w:val="-11"/>
        </w:rPr>
        <w:t xml:space="preserve"> </w:t>
      </w:r>
      <w:r>
        <w:t>Синтаксические</w:t>
      </w:r>
      <w:r>
        <w:rPr>
          <w:spacing w:val="-13"/>
        </w:rPr>
        <w:t xml:space="preserve"> </w:t>
      </w:r>
      <w:r>
        <w:t>нормы.</w:t>
      </w:r>
    </w:p>
    <w:p w:rsidR="00347E9B" w:rsidRDefault="00757747">
      <w:pPr>
        <w:pStyle w:val="a4"/>
        <w:tabs>
          <w:tab w:val="left" w:pos="2922"/>
          <w:tab w:val="left" w:pos="3651"/>
          <w:tab w:val="left" w:pos="4764"/>
          <w:tab w:val="left" w:pos="6611"/>
          <w:tab w:val="left" w:pos="8476"/>
        </w:tabs>
        <w:spacing w:line="315" w:lineRule="exact"/>
        <w:ind w:left="1330" w:firstLine="0"/>
        <w:jc w:val="left"/>
      </w:pPr>
      <w:r>
        <w:t>Синтаксис</w:t>
      </w:r>
      <w:r>
        <w:tab/>
        <w:t>как</w:t>
      </w:r>
      <w:r>
        <w:tab/>
        <w:t>раздел</w:t>
      </w:r>
      <w:r>
        <w:tab/>
        <w:t>лингвистики</w:t>
      </w:r>
      <w:r>
        <w:tab/>
        <w:t>(повторение,</w:t>
      </w:r>
      <w:r>
        <w:tab/>
        <w:t>обобщение).</w:t>
      </w:r>
    </w:p>
    <w:p w:rsidR="00347E9B" w:rsidRDefault="00757747">
      <w:pPr>
        <w:pStyle w:val="a4"/>
        <w:spacing w:before="163"/>
        <w:ind w:firstLine="0"/>
      </w:pPr>
      <w:r>
        <w:t>Синтаксический</w:t>
      </w:r>
      <w:r>
        <w:rPr>
          <w:spacing w:val="-9"/>
        </w:rPr>
        <w:t xml:space="preserve"> </w:t>
      </w:r>
      <w:r>
        <w:t>анализ</w:t>
      </w:r>
      <w:r>
        <w:rPr>
          <w:spacing w:val="-7"/>
        </w:rPr>
        <w:t xml:space="preserve"> </w:t>
      </w:r>
      <w:r>
        <w:t>словосочетания</w:t>
      </w:r>
      <w:r>
        <w:rPr>
          <w:spacing w:val="-2"/>
        </w:rPr>
        <w:t xml:space="preserve"> </w:t>
      </w:r>
      <w:r>
        <w:t>и</w:t>
      </w:r>
      <w:r>
        <w:rPr>
          <w:spacing w:val="-8"/>
        </w:rPr>
        <w:t xml:space="preserve"> </w:t>
      </w:r>
      <w:r>
        <w:t>предложения.</w:t>
      </w:r>
    </w:p>
    <w:p w:rsidR="00347E9B" w:rsidRDefault="00757747">
      <w:pPr>
        <w:pStyle w:val="a4"/>
        <w:spacing w:before="158" w:line="360" w:lineRule="auto"/>
        <w:ind w:right="488"/>
      </w:pPr>
      <w:r>
        <w:t>Изобразительно-выразительные средства синтаксиса. Синтаксический</w:t>
      </w:r>
      <w:r>
        <w:rPr>
          <w:spacing w:val="1"/>
        </w:rPr>
        <w:t xml:space="preserve"> </w:t>
      </w:r>
      <w:r>
        <w:t>параллелизм, парцелляция, вопросно-ответная форма изложения, градация,</w:t>
      </w:r>
      <w:r>
        <w:rPr>
          <w:spacing w:val="1"/>
        </w:rPr>
        <w:t xml:space="preserve"> </w:t>
      </w:r>
      <w:r>
        <w:t>инверсия,</w:t>
      </w:r>
      <w:r>
        <w:rPr>
          <w:spacing w:val="1"/>
        </w:rPr>
        <w:t xml:space="preserve"> </w:t>
      </w:r>
      <w:r>
        <w:t>лексический</w:t>
      </w:r>
      <w:r>
        <w:rPr>
          <w:spacing w:val="1"/>
        </w:rPr>
        <w:t xml:space="preserve"> </w:t>
      </w:r>
      <w:r>
        <w:t>повтор,</w:t>
      </w:r>
      <w:r>
        <w:rPr>
          <w:spacing w:val="1"/>
        </w:rPr>
        <w:t xml:space="preserve"> </w:t>
      </w:r>
      <w:r>
        <w:t>анафора,</w:t>
      </w:r>
      <w:r>
        <w:rPr>
          <w:spacing w:val="1"/>
        </w:rPr>
        <w:t xml:space="preserve"> </w:t>
      </w:r>
      <w:r>
        <w:t>эпифора,</w:t>
      </w:r>
      <w:r>
        <w:rPr>
          <w:spacing w:val="1"/>
        </w:rPr>
        <w:t xml:space="preserve"> </w:t>
      </w:r>
      <w:r>
        <w:t>антитеза;</w:t>
      </w:r>
      <w:r>
        <w:rPr>
          <w:spacing w:val="1"/>
        </w:rPr>
        <w:t xml:space="preserve"> </w:t>
      </w:r>
      <w:r>
        <w:t>риторический</w:t>
      </w:r>
      <w:r>
        <w:rPr>
          <w:spacing w:val="-67"/>
        </w:rPr>
        <w:t xml:space="preserve"> </w:t>
      </w:r>
      <w:r>
        <w:t>вопрос, риторическое восклицание, риторическое обращение; многосоюзие,</w:t>
      </w:r>
      <w:r>
        <w:rPr>
          <w:spacing w:val="1"/>
        </w:rPr>
        <w:t xml:space="preserve"> </w:t>
      </w:r>
      <w:r>
        <w:t>бессоюзие.</w:t>
      </w:r>
    </w:p>
    <w:p w:rsidR="00347E9B" w:rsidRDefault="00757747">
      <w:pPr>
        <w:pStyle w:val="a4"/>
        <w:spacing w:before="6" w:line="360" w:lineRule="auto"/>
        <w:ind w:right="487"/>
      </w:pPr>
      <w:r>
        <w:t>Синтаксические</w:t>
      </w:r>
      <w:r>
        <w:rPr>
          <w:spacing w:val="1"/>
        </w:rPr>
        <w:t xml:space="preserve"> </w:t>
      </w:r>
      <w:r>
        <w:t>нормы.</w:t>
      </w:r>
      <w:r>
        <w:rPr>
          <w:spacing w:val="1"/>
        </w:rPr>
        <w:t xml:space="preserve"> </w:t>
      </w:r>
      <w:r>
        <w:t>Порядок</w:t>
      </w:r>
      <w:r>
        <w:rPr>
          <w:spacing w:val="1"/>
        </w:rPr>
        <w:t xml:space="preserve"> </w:t>
      </w:r>
      <w:r>
        <w:t>слов</w:t>
      </w:r>
      <w:r>
        <w:rPr>
          <w:spacing w:val="1"/>
        </w:rPr>
        <w:t xml:space="preserve"> </w:t>
      </w:r>
      <w:r>
        <w:t>в</w:t>
      </w:r>
      <w:r>
        <w:rPr>
          <w:spacing w:val="1"/>
        </w:rPr>
        <w:t xml:space="preserve"> </w:t>
      </w:r>
      <w:r>
        <w:t>предложении.</w:t>
      </w:r>
      <w:r>
        <w:rPr>
          <w:spacing w:val="70"/>
        </w:rPr>
        <w:t xml:space="preserve"> </w:t>
      </w:r>
      <w:r>
        <w:t>Основные</w:t>
      </w:r>
      <w:r>
        <w:rPr>
          <w:spacing w:val="1"/>
        </w:rPr>
        <w:t xml:space="preserve"> </w:t>
      </w:r>
      <w:r>
        <w:t>нормы согласования сказуемого с подлежащим,</w:t>
      </w:r>
      <w:r>
        <w:rPr>
          <w:spacing w:val="1"/>
        </w:rPr>
        <w:t xml:space="preserve"> </w:t>
      </w:r>
      <w:r>
        <w:t>в состав которого входят</w:t>
      </w:r>
      <w:r>
        <w:rPr>
          <w:spacing w:val="1"/>
        </w:rPr>
        <w:t xml:space="preserve"> </w:t>
      </w:r>
      <w:r>
        <w:t>слова</w:t>
      </w:r>
      <w:r>
        <w:rPr>
          <w:spacing w:val="1"/>
        </w:rPr>
        <w:t xml:space="preserve"> </w:t>
      </w:r>
      <w:r>
        <w:t>множество,</w:t>
      </w:r>
      <w:r>
        <w:rPr>
          <w:spacing w:val="1"/>
        </w:rPr>
        <w:t xml:space="preserve"> </w:t>
      </w:r>
      <w:r>
        <w:t>ряд,</w:t>
      </w:r>
      <w:r>
        <w:rPr>
          <w:spacing w:val="1"/>
        </w:rPr>
        <w:t xml:space="preserve"> </w:t>
      </w:r>
      <w:r>
        <w:t>большинство,</w:t>
      </w:r>
      <w:r>
        <w:rPr>
          <w:spacing w:val="1"/>
        </w:rPr>
        <w:t xml:space="preserve"> </w:t>
      </w:r>
      <w:r>
        <w:t>меньшинство;</w:t>
      </w:r>
      <w:r>
        <w:rPr>
          <w:spacing w:val="1"/>
        </w:rPr>
        <w:t xml:space="preserve"> </w:t>
      </w:r>
      <w:r>
        <w:t>с</w:t>
      </w:r>
      <w:r>
        <w:rPr>
          <w:spacing w:val="1"/>
        </w:rPr>
        <w:t xml:space="preserve"> </w:t>
      </w:r>
      <w:r>
        <w:t>подлежащим,</w:t>
      </w:r>
      <w:r>
        <w:rPr>
          <w:spacing w:val="1"/>
        </w:rPr>
        <w:t xml:space="preserve"> </w:t>
      </w:r>
      <w:r>
        <w:t>выраженным</w:t>
      </w:r>
      <w:r>
        <w:rPr>
          <w:spacing w:val="1"/>
        </w:rPr>
        <w:t xml:space="preserve"> </w:t>
      </w:r>
      <w:r>
        <w:t>количественно-именным</w:t>
      </w:r>
      <w:r>
        <w:rPr>
          <w:spacing w:val="1"/>
        </w:rPr>
        <w:t xml:space="preserve"> </w:t>
      </w:r>
      <w:r>
        <w:t>сочетанием</w:t>
      </w:r>
      <w:r>
        <w:rPr>
          <w:spacing w:val="1"/>
        </w:rPr>
        <w:t xml:space="preserve"> </w:t>
      </w:r>
      <w:r>
        <w:t>(двадцать</w:t>
      </w:r>
      <w:r>
        <w:rPr>
          <w:spacing w:val="1"/>
        </w:rPr>
        <w:t xml:space="preserve"> </w:t>
      </w:r>
      <w:r>
        <w:t>лет,</w:t>
      </w:r>
      <w:r>
        <w:rPr>
          <w:spacing w:val="1"/>
        </w:rPr>
        <w:t xml:space="preserve"> </w:t>
      </w:r>
      <w:r>
        <w:t>пять</w:t>
      </w:r>
      <w:r>
        <w:rPr>
          <w:spacing w:val="1"/>
        </w:rPr>
        <w:t xml:space="preserve"> </w:t>
      </w:r>
      <w:r>
        <w:t>человек); имеющим в своём составе числительные, оканчивающиеся на один;</w:t>
      </w:r>
      <w:r>
        <w:rPr>
          <w:spacing w:val="-67"/>
        </w:rPr>
        <w:t xml:space="preserve"> </w:t>
      </w:r>
      <w:r>
        <w:t>имеющим в своём составе числительные два, три, четыре или числительное,</w:t>
      </w:r>
      <w:r>
        <w:rPr>
          <w:spacing w:val="1"/>
        </w:rPr>
        <w:t xml:space="preserve"> </w:t>
      </w:r>
      <w:r>
        <w:t>оканчивающееся</w:t>
      </w:r>
      <w:r>
        <w:rPr>
          <w:spacing w:val="1"/>
        </w:rPr>
        <w:t xml:space="preserve"> </w:t>
      </w:r>
      <w:r>
        <w:t>на</w:t>
      </w:r>
      <w:r>
        <w:rPr>
          <w:spacing w:val="1"/>
        </w:rPr>
        <w:t xml:space="preserve"> </w:t>
      </w:r>
      <w:r>
        <w:t>два,</w:t>
      </w:r>
      <w:r>
        <w:rPr>
          <w:spacing w:val="1"/>
        </w:rPr>
        <w:t xml:space="preserve"> </w:t>
      </w:r>
      <w:r>
        <w:t>три,</w:t>
      </w:r>
      <w:r>
        <w:rPr>
          <w:spacing w:val="1"/>
        </w:rPr>
        <w:t xml:space="preserve"> </w:t>
      </w:r>
      <w:r>
        <w:t>четыре.</w:t>
      </w:r>
      <w:r>
        <w:rPr>
          <w:spacing w:val="1"/>
        </w:rPr>
        <w:t xml:space="preserve"> </w:t>
      </w:r>
      <w:r>
        <w:t>Согласование</w:t>
      </w:r>
      <w:r>
        <w:rPr>
          <w:spacing w:val="1"/>
        </w:rPr>
        <w:t xml:space="preserve"> </w:t>
      </w:r>
      <w:r>
        <w:t>сказуемого</w:t>
      </w:r>
      <w:r>
        <w:rPr>
          <w:spacing w:val="1"/>
        </w:rPr>
        <w:t xml:space="preserve"> </w:t>
      </w:r>
      <w:r>
        <w:t>с</w:t>
      </w:r>
      <w:r>
        <w:rPr>
          <w:spacing w:val="1"/>
        </w:rPr>
        <w:t xml:space="preserve"> </w:t>
      </w:r>
      <w:r>
        <w:t>подлежащим,</w:t>
      </w:r>
      <w:r>
        <w:rPr>
          <w:spacing w:val="1"/>
        </w:rPr>
        <w:t xml:space="preserve"> </w:t>
      </w:r>
      <w:r>
        <w:t>имеющим</w:t>
      </w:r>
      <w:r>
        <w:rPr>
          <w:spacing w:val="1"/>
        </w:rPr>
        <w:t xml:space="preserve"> </w:t>
      </w:r>
      <w:r>
        <w:t>при</w:t>
      </w:r>
      <w:r>
        <w:rPr>
          <w:spacing w:val="1"/>
        </w:rPr>
        <w:t xml:space="preserve"> </w:t>
      </w:r>
      <w:r>
        <w:t>себе</w:t>
      </w:r>
      <w:r>
        <w:rPr>
          <w:spacing w:val="1"/>
        </w:rPr>
        <w:t xml:space="preserve"> </w:t>
      </w:r>
      <w:r>
        <w:t>приложение</w:t>
      </w:r>
      <w:r>
        <w:rPr>
          <w:spacing w:val="1"/>
        </w:rPr>
        <w:t xml:space="preserve"> </w:t>
      </w:r>
      <w:r>
        <w:t>(типа</w:t>
      </w:r>
      <w:r>
        <w:rPr>
          <w:spacing w:val="1"/>
        </w:rPr>
        <w:t xml:space="preserve"> </w:t>
      </w:r>
      <w:r>
        <w:t>диван-кровать,</w:t>
      </w:r>
      <w:r>
        <w:rPr>
          <w:spacing w:val="1"/>
        </w:rPr>
        <w:t xml:space="preserve"> </w:t>
      </w:r>
      <w:r>
        <w:t>озеро</w:t>
      </w:r>
      <w:r>
        <w:rPr>
          <w:spacing w:val="-67"/>
        </w:rPr>
        <w:t xml:space="preserve"> </w:t>
      </w:r>
      <w:r>
        <w:t>Байкал).</w:t>
      </w:r>
      <w:r>
        <w:rPr>
          <w:spacing w:val="1"/>
        </w:rPr>
        <w:t xml:space="preserve"> </w:t>
      </w:r>
      <w:r>
        <w:t>Согласование</w:t>
      </w:r>
      <w:r>
        <w:rPr>
          <w:spacing w:val="1"/>
        </w:rPr>
        <w:t xml:space="preserve"> </w:t>
      </w:r>
      <w:r>
        <w:t>сказуемого</w:t>
      </w:r>
      <w:r>
        <w:rPr>
          <w:spacing w:val="1"/>
        </w:rPr>
        <w:t xml:space="preserve"> </w:t>
      </w:r>
      <w:r>
        <w:t>с</w:t>
      </w:r>
      <w:r>
        <w:rPr>
          <w:spacing w:val="1"/>
        </w:rPr>
        <w:t xml:space="preserve"> </w:t>
      </w:r>
      <w:r>
        <w:t>подлежащим,</w:t>
      </w:r>
      <w:r>
        <w:rPr>
          <w:spacing w:val="1"/>
        </w:rPr>
        <w:t xml:space="preserve"> </w:t>
      </w:r>
      <w:r>
        <w:t>выраженным</w:t>
      </w:r>
      <w:r>
        <w:rPr>
          <w:spacing w:val="1"/>
        </w:rPr>
        <w:t xml:space="preserve"> </w:t>
      </w:r>
      <w:r>
        <w:t>аббревиатурой, заимствованным несклоняемым существительным.</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2764"/>
          <w:tab w:val="left" w:pos="3795"/>
          <w:tab w:val="left" w:pos="5475"/>
          <w:tab w:val="left" w:pos="7158"/>
          <w:tab w:val="left" w:pos="8127"/>
          <w:tab w:val="left" w:pos="9528"/>
        </w:tabs>
        <w:spacing w:before="67" w:line="362" w:lineRule="auto"/>
        <w:ind w:right="496"/>
        <w:jc w:val="left"/>
      </w:pPr>
      <w:r>
        <w:lastRenderedPageBreak/>
        <w:t>Основные</w:t>
      </w:r>
      <w:r>
        <w:tab/>
        <w:t>нормы</w:t>
      </w:r>
      <w:r>
        <w:tab/>
        <w:t>управления:</w:t>
      </w:r>
      <w:r>
        <w:tab/>
        <w:t>правильный</w:t>
      </w:r>
      <w:r>
        <w:tab/>
        <w:t>выбор</w:t>
      </w:r>
      <w:r>
        <w:tab/>
        <w:t>падежной</w:t>
      </w:r>
      <w:r>
        <w:tab/>
      </w:r>
      <w:r>
        <w:rPr>
          <w:spacing w:val="-1"/>
        </w:rPr>
        <w:t>или</w:t>
      </w:r>
      <w:r>
        <w:rPr>
          <w:spacing w:val="-67"/>
        </w:rPr>
        <w:t xml:space="preserve"> </w:t>
      </w:r>
      <w:r>
        <w:t>предложно-падежной формы</w:t>
      </w:r>
      <w:r>
        <w:rPr>
          <w:spacing w:val="1"/>
        </w:rPr>
        <w:t xml:space="preserve"> </w:t>
      </w:r>
      <w:r>
        <w:t>управляемого слова.</w:t>
      </w:r>
    </w:p>
    <w:p w:rsidR="00347E9B" w:rsidRDefault="00757747">
      <w:pPr>
        <w:pStyle w:val="a4"/>
        <w:spacing w:line="362" w:lineRule="auto"/>
        <w:ind w:left="1330" w:firstLine="0"/>
        <w:jc w:val="left"/>
      </w:pPr>
      <w:r>
        <w:t>Основные нормы употребления однородных членов предложения.</w:t>
      </w:r>
      <w:r>
        <w:rPr>
          <w:spacing w:val="1"/>
        </w:rPr>
        <w:t xml:space="preserve"> </w:t>
      </w:r>
      <w:r>
        <w:t>Основные</w:t>
      </w:r>
      <w:r>
        <w:rPr>
          <w:spacing w:val="-5"/>
        </w:rPr>
        <w:t xml:space="preserve"> </w:t>
      </w:r>
      <w:r>
        <w:t>нормы</w:t>
      </w:r>
      <w:r>
        <w:rPr>
          <w:spacing w:val="-3"/>
        </w:rPr>
        <w:t xml:space="preserve"> </w:t>
      </w:r>
      <w:r>
        <w:t>употребления</w:t>
      </w:r>
      <w:r>
        <w:rPr>
          <w:spacing w:val="-6"/>
        </w:rPr>
        <w:t xml:space="preserve"> </w:t>
      </w:r>
      <w:r>
        <w:t>причастных</w:t>
      </w:r>
      <w:r>
        <w:rPr>
          <w:spacing w:val="-11"/>
        </w:rPr>
        <w:t xml:space="preserve"> </w:t>
      </w:r>
      <w:r>
        <w:t>и</w:t>
      </w:r>
      <w:r>
        <w:rPr>
          <w:spacing w:val="-7"/>
        </w:rPr>
        <w:t xml:space="preserve"> </w:t>
      </w:r>
      <w:r>
        <w:t>деепричастных</w:t>
      </w:r>
      <w:r>
        <w:rPr>
          <w:spacing w:val="-11"/>
        </w:rPr>
        <w:t xml:space="preserve"> </w:t>
      </w:r>
      <w:r>
        <w:t>оборотов.</w:t>
      </w:r>
      <w:r>
        <w:rPr>
          <w:spacing w:val="-67"/>
        </w:rPr>
        <w:t xml:space="preserve"> </w:t>
      </w:r>
      <w:r>
        <w:t>Основные</w:t>
      </w:r>
      <w:r>
        <w:rPr>
          <w:spacing w:val="1"/>
        </w:rPr>
        <w:t xml:space="preserve"> </w:t>
      </w:r>
      <w:r>
        <w:t>нормы построения</w:t>
      </w:r>
      <w:r>
        <w:rPr>
          <w:spacing w:val="1"/>
        </w:rPr>
        <w:t xml:space="preserve"> </w:t>
      </w:r>
      <w:r>
        <w:t>сложных</w:t>
      </w:r>
      <w:r>
        <w:rPr>
          <w:spacing w:val="-4"/>
        </w:rPr>
        <w:t xml:space="preserve"> </w:t>
      </w:r>
      <w:r>
        <w:t>предложений.</w:t>
      </w:r>
    </w:p>
    <w:p w:rsidR="00347E9B" w:rsidRDefault="00757747">
      <w:pPr>
        <w:pStyle w:val="a4"/>
        <w:spacing w:line="314" w:lineRule="exact"/>
        <w:ind w:left="1330" w:firstLine="0"/>
        <w:jc w:val="left"/>
      </w:pPr>
      <w:r>
        <w:t>Пунктуация.</w:t>
      </w:r>
      <w:r>
        <w:rPr>
          <w:spacing w:val="-6"/>
        </w:rPr>
        <w:t xml:space="preserve"> </w:t>
      </w:r>
      <w:r>
        <w:t>Основные</w:t>
      </w:r>
      <w:r>
        <w:rPr>
          <w:spacing w:val="-8"/>
        </w:rPr>
        <w:t xml:space="preserve"> </w:t>
      </w:r>
      <w:r>
        <w:t>правила</w:t>
      </w:r>
      <w:r>
        <w:rPr>
          <w:spacing w:val="-8"/>
        </w:rPr>
        <w:t xml:space="preserve"> </w:t>
      </w:r>
      <w:r>
        <w:t>пунктуации.</w:t>
      </w:r>
    </w:p>
    <w:p w:rsidR="00347E9B" w:rsidRDefault="00757747">
      <w:pPr>
        <w:pStyle w:val="a4"/>
        <w:spacing w:before="156"/>
        <w:ind w:left="1330" w:firstLine="0"/>
      </w:pPr>
      <w:r>
        <w:t xml:space="preserve">Пунктуация  </w:t>
      </w:r>
      <w:r>
        <w:rPr>
          <w:spacing w:val="9"/>
        </w:rPr>
        <w:t xml:space="preserve"> </w:t>
      </w:r>
      <w:r>
        <w:t xml:space="preserve">как   </w:t>
      </w:r>
      <w:r>
        <w:rPr>
          <w:spacing w:val="6"/>
        </w:rPr>
        <w:t xml:space="preserve"> </w:t>
      </w:r>
      <w:r>
        <w:t xml:space="preserve">раздел   </w:t>
      </w:r>
      <w:r>
        <w:rPr>
          <w:spacing w:val="8"/>
        </w:rPr>
        <w:t xml:space="preserve"> </w:t>
      </w:r>
      <w:r>
        <w:t xml:space="preserve">лингвистики   </w:t>
      </w:r>
      <w:r>
        <w:rPr>
          <w:spacing w:val="7"/>
        </w:rPr>
        <w:t xml:space="preserve"> </w:t>
      </w:r>
      <w:r>
        <w:t xml:space="preserve">(повторение,   </w:t>
      </w:r>
      <w:r>
        <w:rPr>
          <w:spacing w:val="10"/>
        </w:rPr>
        <w:t xml:space="preserve"> </w:t>
      </w:r>
      <w:r>
        <w:t>обобщение).</w:t>
      </w:r>
    </w:p>
    <w:p w:rsidR="00347E9B" w:rsidRDefault="00757747">
      <w:pPr>
        <w:pStyle w:val="a4"/>
        <w:spacing w:before="163"/>
        <w:ind w:firstLine="0"/>
      </w:pPr>
      <w:r>
        <w:t>Пунктуационный</w:t>
      </w:r>
      <w:r>
        <w:rPr>
          <w:spacing w:val="-9"/>
        </w:rPr>
        <w:t xml:space="preserve"> </w:t>
      </w:r>
      <w:r>
        <w:t>анализ</w:t>
      </w:r>
      <w:r>
        <w:rPr>
          <w:spacing w:val="-8"/>
        </w:rPr>
        <w:t xml:space="preserve"> </w:t>
      </w:r>
      <w:r>
        <w:t>предложения.</w:t>
      </w:r>
    </w:p>
    <w:p w:rsidR="00347E9B" w:rsidRDefault="00757747">
      <w:pPr>
        <w:pStyle w:val="a4"/>
        <w:spacing w:before="158" w:line="360" w:lineRule="auto"/>
        <w:ind w:right="496"/>
      </w:pPr>
      <w:r>
        <w:t>Разделы русской пунктуации и система правил, включённых в каждый</w:t>
      </w:r>
      <w:r>
        <w:rPr>
          <w:spacing w:val="1"/>
        </w:rPr>
        <w:t xml:space="preserve"> </w:t>
      </w:r>
      <w:r>
        <w:t>из них: знаки препинания в конце предложений; знаки препинания внутри</w:t>
      </w:r>
      <w:r>
        <w:rPr>
          <w:spacing w:val="1"/>
        </w:rPr>
        <w:t xml:space="preserve"> </w:t>
      </w:r>
      <w:r>
        <w:t>простого</w:t>
      </w:r>
      <w:r>
        <w:rPr>
          <w:spacing w:val="1"/>
        </w:rPr>
        <w:t xml:space="preserve"> </w:t>
      </w:r>
      <w:r>
        <w:t>предложения;</w:t>
      </w:r>
      <w:r>
        <w:rPr>
          <w:spacing w:val="1"/>
        </w:rPr>
        <w:t xml:space="preserve"> </w:t>
      </w:r>
      <w:r>
        <w:t>знаки</w:t>
      </w:r>
      <w:r>
        <w:rPr>
          <w:spacing w:val="1"/>
        </w:rPr>
        <w:t xml:space="preserve"> </w:t>
      </w:r>
      <w:r>
        <w:t>препинания</w:t>
      </w:r>
      <w:r>
        <w:rPr>
          <w:spacing w:val="1"/>
        </w:rPr>
        <w:t xml:space="preserve"> </w:t>
      </w:r>
      <w:r>
        <w:t>между</w:t>
      </w:r>
      <w:r>
        <w:rPr>
          <w:spacing w:val="1"/>
        </w:rPr>
        <w:t xml:space="preserve"> </w:t>
      </w:r>
      <w:r>
        <w:t>частями</w:t>
      </w:r>
      <w:r>
        <w:rPr>
          <w:spacing w:val="1"/>
        </w:rPr>
        <w:t xml:space="preserve"> </w:t>
      </w:r>
      <w:r>
        <w:t>сложного</w:t>
      </w:r>
      <w:r>
        <w:rPr>
          <w:spacing w:val="1"/>
        </w:rPr>
        <w:t xml:space="preserve"> </w:t>
      </w:r>
      <w:r>
        <w:t>предложения; знаки препинания при передаче чужой речи. Сочетание знаков</w:t>
      </w:r>
      <w:r>
        <w:rPr>
          <w:spacing w:val="1"/>
        </w:rPr>
        <w:t xml:space="preserve"> </w:t>
      </w:r>
      <w:r>
        <w:t>препинания.</w:t>
      </w:r>
    </w:p>
    <w:p w:rsidR="00347E9B" w:rsidRDefault="00757747">
      <w:pPr>
        <w:pStyle w:val="a4"/>
        <w:spacing w:before="1" w:line="362" w:lineRule="auto"/>
        <w:ind w:right="492"/>
      </w:pPr>
      <w:r>
        <w:t>Знаки</w:t>
      </w:r>
      <w:r>
        <w:rPr>
          <w:spacing w:val="1"/>
        </w:rPr>
        <w:t xml:space="preserve"> </w:t>
      </w:r>
      <w:r>
        <w:t>препинания</w:t>
      </w:r>
      <w:r>
        <w:rPr>
          <w:spacing w:val="1"/>
        </w:rPr>
        <w:t xml:space="preserve"> </w:t>
      </w:r>
      <w:r>
        <w:t>и</w:t>
      </w:r>
      <w:r>
        <w:rPr>
          <w:spacing w:val="1"/>
        </w:rPr>
        <w:t xml:space="preserve"> </w:t>
      </w:r>
      <w:r>
        <w:t>их</w:t>
      </w:r>
      <w:r>
        <w:rPr>
          <w:spacing w:val="1"/>
        </w:rPr>
        <w:t xml:space="preserve"> </w:t>
      </w:r>
      <w:r>
        <w:t>функции.</w:t>
      </w:r>
      <w:r>
        <w:rPr>
          <w:spacing w:val="1"/>
        </w:rPr>
        <w:t xml:space="preserve"> </w:t>
      </w:r>
      <w:r>
        <w:t>Знаки</w:t>
      </w:r>
      <w:r>
        <w:rPr>
          <w:spacing w:val="1"/>
        </w:rPr>
        <w:t xml:space="preserve"> </w:t>
      </w:r>
      <w:r>
        <w:t>препинания</w:t>
      </w:r>
      <w:r>
        <w:rPr>
          <w:spacing w:val="71"/>
        </w:rPr>
        <w:t xml:space="preserve"> </w:t>
      </w:r>
      <w:r>
        <w:t>между</w:t>
      </w:r>
      <w:r>
        <w:rPr>
          <w:spacing w:val="1"/>
        </w:rPr>
        <w:t xml:space="preserve"> </w:t>
      </w:r>
      <w:r>
        <w:t>подлежащим</w:t>
      </w:r>
      <w:r>
        <w:rPr>
          <w:spacing w:val="1"/>
        </w:rPr>
        <w:t xml:space="preserve"> </w:t>
      </w:r>
      <w:r>
        <w:t>и</w:t>
      </w:r>
      <w:r>
        <w:rPr>
          <w:spacing w:val="1"/>
        </w:rPr>
        <w:t xml:space="preserve"> </w:t>
      </w:r>
      <w:r>
        <w:t>сказуемым.</w:t>
      </w:r>
    </w:p>
    <w:p w:rsidR="00347E9B" w:rsidRDefault="00757747">
      <w:pPr>
        <w:pStyle w:val="a4"/>
        <w:spacing w:line="362" w:lineRule="auto"/>
        <w:ind w:left="1330" w:right="1891" w:firstLine="0"/>
      </w:pPr>
      <w:r>
        <w:t>Знаки</w:t>
      </w:r>
      <w:r>
        <w:rPr>
          <w:spacing w:val="-6"/>
        </w:rPr>
        <w:t xml:space="preserve"> </w:t>
      </w:r>
      <w:r>
        <w:t>препинания</w:t>
      </w:r>
      <w:r>
        <w:rPr>
          <w:spacing w:val="-5"/>
        </w:rPr>
        <w:t xml:space="preserve"> </w:t>
      </w:r>
      <w:r>
        <w:t>в</w:t>
      </w:r>
      <w:r>
        <w:rPr>
          <w:spacing w:val="-7"/>
        </w:rPr>
        <w:t xml:space="preserve"> </w:t>
      </w:r>
      <w:r>
        <w:t>предложениях</w:t>
      </w:r>
      <w:r>
        <w:rPr>
          <w:spacing w:val="-9"/>
        </w:rPr>
        <w:t xml:space="preserve"> </w:t>
      </w:r>
      <w:r>
        <w:t>с</w:t>
      </w:r>
      <w:r>
        <w:rPr>
          <w:spacing w:val="-5"/>
        </w:rPr>
        <w:t xml:space="preserve"> </w:t>
      </w:r>
      <w:r>
        <w:t>однородными</w:t>
      </w:r>
      <w:r>
        <w:rPr>
          <w:spacing w:val="-6"/>
        </w:rPr>
        <w:t xml:space="preserve"> </w:t>
      </w:r>
      <w:r>
        <w:t>членами.</w:t>
      </w:r>
      <w:r>
        <w:rPr>
          <w:spacing w:val="-67"/>
        </w:rPr>
        <w:t xml:space="preserve"> </w:t>
      </w:r>
      <w:r>
        <w:t>Знаки препинания</w:t>
      </w:r>
      <w:r>
        <w:rPr>
          <w:spacing w:val="1"/>
        </w:rPr>
        <w:t xml:space="preserve"> </w:t>
      </w:r>
      <w:r>
        <w:t>при обособлении.</w:t>
      </w:r>
    </w:p>
    <w:p w:rsidR="00347E9B" w:rsidRDefault="00757747">
      <w:pPr>
        <w:pStyle w:val="a4"/>
        <w:spacing w:line="357" w:lineRule="auto"/>
        <w:ind w:right="495"/>
      </w:pPr>
      <w:r>
        <w:t>Знаки</w:t>
      </w:r>
      <w:r>
        <w:rPr>
          <w:spacing w:val="1"/>
        </w:rPr>
        <w:t xml:space="preserve"> </w:t>
      </w:r>
      <w:r>
        <w:t>препинания</w:t>
      </w:r>
      <w:r>
        <w:rPr>
          <w:spacing w:val="1"/>
        </w:rPr>
        <w:t xml:space="preserve"> </w:t>
      </w:r>
      <w:r>
        <w:t>в</w:t>
      </w:r>
      <w:r>
        <w:rPr>
          <w:spacing w:val="1"/>
        </w:rPr>
        <w:t xml:space="preserve"> </w:t>
      </w:r>
      <w:r>
        <w:t>предложениях</w:t>
      </w:r>
      <w:r>
        <w:rPr>
          <w:spacing w:val="1"/>
        </w:rPr>
        <w:t xml:space="preserve"> </w:t>
      </w:r>
      <w:r>
        <w:t>с</w:t>
      </w:r>
      <w:r>
        <w:rPr>
          <w:spacing w:val="1"/>
        </w:rPr>
        <w:t xml:space="preserve"> </w:t>
      </w:r>
      <w:r>
        <w:t>вводными</w:t>
      </w:r>
      <w:r>
        <w:rPr>
          <w:spacing w:val="1"/>
        </w:rPr>
        <w:t xml:space="preserve"> </w:t>
      </w:r>
      <w:r>
        <w:t>конструкциями,</w:t>
      </w:r>
      <w:r>
        <w:rPr>
          <w:spacing w:val="1"/>
        </w:rPr>
        <w:t xml:space="preserve"> </w:t>
      </w:r>
      <w:r>
        <w:t>обращениями,</w:t>
      </w:r>
      <w:r>
        <w:rPr>
          <w:spacing w:val="2"/>
        </w:rPr>
        <w:t xml:space="preserve"> </w:t>
      </w:r>
      <w:r>
        <w:t>междометиями.</w:t>
      </w:r>
    </w:p>
    <w:p w:rsidR="00347E9B" w:rsidRDefault="00757747">
      <w:pPr>
        <w:pStyle w:val="a4"/>
        <w:ind w:left="1330" w:firstLine="0"/>
      </w:pPr>
      <w:r>
        <w:t>Знаки</w:t>
      </w:r>
      <w:r>
        <w:rPr>
          <w:spacing w:val="-5"/>
        </w:rPr>
        <w:t xml:space="preserve"> </w:t>
      </w:r>
      <w:r>
        <w:t>препинания</w:t>
      </w:r>
      <w:r>
        <w:rPr>
          <w:spacing w:val="-4"/>
        </w:rPr>
        <w:t xml:space="preserve"> </w:t>
      </w:r>
      <w:r>
        <w:t>в</w:t>
      </w:r>
      <w:r>
        <w:rPr>
          <w:spacing w:val="-6"/>
        </w:rPr>
        <w:t xml:space="preserve"> </w:t>
      </w:r>
      <w:r>
        <w:t>сложном</w:t>
      </w:r>
      <w:r>
        <w:rPr>
          <w:spacing w:val="-3"/>
        </w:rPr>
        <w:t xml:space="preserve"> </w:t>
      </w:r>
      <w:r>
        <w:t>предложении.</w:t>
      </w:r>
    </w:p>
    <w:p w:rsidR="00347E9B" w:rsidRDefault="00757747">
      <w:pPr>
        <w:pStyle w:val="a4"/>
        <w:spacing w:before="158" w:line="357" w:lineRule="auto"/>
        <w:ind w:left="1330" w:right="909" w:firstLine="0"/>
      </w:pPr>
      <w:r>
        <w:t>Знаки</w:t>
      </w:r>
      <w:r>
        <w:rPr>
          <w:spacing w:val="-5"/>
        </w:rPr>
        <w:t xml:space="preserve"> </w:t>
      </w:r>
      <w:r>
        <w:t>препинания</w:t>
      </w:r>
      <w:r>
        <w:rPr>
          <w:spacing w:val="-3"/>
        </w:rPr>
        <w:t xml:space="preserve"> </w:t>
      </w:r>
      <w:r>
        <w:t>в</w:t>
      </w:r>
      <w:r>
        <w:rPr>
          <w:spacing w:val="-5"/>
        </w:rPr>
        <w:t xml:space="preserve"> </w:t>
      </w:r>
      <w:r>
        <w:t>сложном</w:t>
      </w:r>
      <w:r>
        <w:rPr>
          <w:spacing w:val="-4"/>
        </w:rPr>
        <w:t xml:space="preserve"> </w:t>
      </w:r>
      <w:r>
        <w:t>предложении</w:t>
      </w:r>
      <w:r>
        <w:rPr>
          <w:spacing w:val="-4"/>
        </w:rPr>
        <w:t xml:space="preserve"> </w:t>
      </w:r>
      <w:r>
        <w:t>с</w:t>
      </w:r>
      <w:r>
        <w:rPr>
          <w:spacing w:val="-3"/>
        </w:rPr>
        <w:t xml:space="preserve"> </w:t>
      </w:r>
      <w:r>
        <w:t>разными</w:t>
      </w:r>
      <w:r>
        <w:rPr>
          <w:spacing w:val="-5"/>
        </w:rPr>
        <w:t xml:space="preserve"> </w:t>
      </w:r>
      <w:r>
        <w:t>видами</w:t>
      </w:r>
      <w:r>
        <w:rPr>
          <w:spacing w:val="-4"/>
        </w:rPr>
        <w:t xml:space="preserve"> </w:t>
      </w:r>
      <w:r>
        <w:t>связи.</w:t>
      </w:r>
      <w:r>
        <w:rPr>
          <w:spacing w:val="-67"/>
        </w:rPr>
        <w:t xml:space="preserve"> </w:t>
      </w:r>
      <w:r>
        <w:t>Знаки препинания</w:t>
      </w:r>
      <w:r>
        <w:rPr>
          <w:spacing w:val="1"/>
        </w:rPr>
        <w:t xml:space="preserve"> </w:t>
      </w:r>
      <w:r>
        <w:t>при передаче</w:t>
      </w:r>
      <w:r>
        <w:rPr>
          <w:spacing w:val="2"/>
        </w:rPr>
        <w:t xml:space="preserve"> </w:t>
      </w:r>
      <w:r>
        <w:t>чужой речи.</w:t>
      </w:r>
    </w:p>
    <w:p w:rsidR="00347E9B" w:rsidRDefault="00757747">
      <w:pPr>
        <w:pStyle w:val="a4"/>
        <w:spacing w:before="6"/>
        <w:ind w:left="1330" w:firstLine="0"/>
      </w:pPr>
      <w:r>
        <w:t>Функциональная</w:t>
      </w:r>
      <w:r>
        <w:rPr>
          <w:spacing w:val="-11"/>
        </w:rPr>
        <w:t xml:space="preserve"> </w:t>
      </w:r>
      <w:r>
        <w:t>стилистика.</w:t>
      </w:r>
      <w:r>
        <w:rPr>
          <w:spacing w:val="-9"/>
        </w:rPr>
        <w:t xml:space="preserve"> </w:t>
      </w:r>
      <w:r>
        <w:t>Культура</w:t>
      </w:r>
      <w:r>
        <w:rPr>
          <w:spacing w:val="-7"/>
        </w:rPr>
        <w:t xml:space="preserve"> </w:t>
      </w:r>
      <w:r>
        <w:t>речи.</w:t>
      </w:r>
    </w:p>
    <w:p w:rsidR="00347E9B" w:rsidRDefault="00757747">
      <w:pPr>
        <w:pStyle w:val="a4"/>
        <w:spacing w:before="158" w:line="362" w:lineRule="auto"/>
        <w:ind w:right="501"/>
      </w:pPr>
      <w:r>
        <w:t>Функциональная стилистика как раздел лингвистики. Стилистическая</w:t>
      </w:r>
      <w:r>
        <w:rPr>
          <w:spacing w:val="1"/>
        </w:rPr>
        <w:t xml:space="preserve"> </w:t>
      </w:r>
      <w:r>
        <w:t>норма</w:t>
      </w:r>
      <w:r>
        <w:rPr>
          <w:spacing w:val="1"/>
        </w:rPr>
        <w:t xml:space="preserve"> </w:t>
      </w:r>
      <w:r>
        <w:t>(повторение,</w:t>
      </w:r>
      <w:r>
        <w:rPr>
          <w:spacing w:val="4"/>
        </w:rPr>
        <w:t xml:space="preserve"> </w:t>
      </w:r>
      <w:r>
        <w:t>обобщение).</w:t>
      </w:r>
    </w:p>
    <w:p w:rsidR="00347E9B" w:rsidRDefault="00757747">
      <w:pPr>
        <w:pStyle w:val="a4"/>
        <w:spacing w:line="360" w:lineRule="auto"/>
        <w:ind w:right="494"/>
      </w:pPr>
      <w:r>
        <w:t>Разговорная</w:t>
      </w:r>
      <w:r>
        <w:rPr>
          <w:spacing w:val="1"/>
        </w:rPr>
        <w:t xml:space="preserve"> </w:t>
      </w:r>
      <w:r>
        <w:t>речь,</w:t>
      </w:r>
      <w:r>
        <w:rPr>
          <w:spacing w:val="1"/>
        </w:rPr>
        <w:t xml:space="preserve"> </w:t>
      </w:r>
      <w:r>
        <w:t>сферы</w:t>
      </w:r>
      <w:r>
        <w:rPr>
          <w:spacing w:val="1"/>
        </w:rPr>
        <w:t xml:space="preserve"> </w:t>
      </w:r>
      <w:r>
        <w:t>её</w:t>
      </w:r>
      <w:r>
        <w:rPr>
          <w:spacing w:val="1"/>
        </w:rPr>
        <w:t xml:space="preserve"> </w:t>
      </w:r>
      <w:r>
        <w:t>использования,</w:t>
      </w:r>
      <w:r>
        <w:rPr>
          <w:spacing w:val="1"/>
        </w:rPr>
        <w:t xml:space="preserve"> </w:t>
      </w:r>
      <w:r>
        <w:t>назначение.</w:t>
      </w:r>
      <w:r>
        <w:rPr>
          <w:spacing w:val="1"/>
        </w:rPr>
        <w:t xml:space="preserve"> </w:t>
      </w:r>
      <w:r>
        <w:t>Основные</w:t>
      </w:r>
      <w:r>
        <w:rPr>
          <w:spacing w:val="1"/>
        </w:rPr>
        <w:t xml:space="preserve"> </w:t>
      </w:r>
      <w:r>
        <w:t>признаки</w:t>
      </w:r>
      <w:r>
        <w:rPr>
          <w:spacing w:val="1"/>
        </w:rPr>
        <w:t xml:space="preserve"> </w:t>
      </w:r>
      <w:r>
        <w:t>разговорной</w:t>
      </w:r>
      <w:r>
        <w:rPr>
          <w:spacing w:val="1"/>
        </w:rPr>
        <w:t xml:space="preserve"> </w:t>
      </w:r>
      <w:r>
        <w:t>речи:</w:t>
      </w:r>
      <w:r>
        <w:rPr>
          <w:spacing w:val="1"/>
        </w:rPr>
        <w:t xml:space="preserve"> </w:t>
      </w:r>
      <w:r>
        <w:t>неофициальность,</w:t>
      </w:r>
      <w:r>
        <w:rPr>
          <w:spacing w:val="1"/>
        </w:rPr>
        <w:t xml:space="preserve"> </w:t>
      </w:r>
      <w:r>
        <w:t>экспрессивность,</w:t>
      </w:r>
      <w:r>
        <w:rPr>
          <w:spacing w:val="1"/>
        </w:rPr>
        <w:t xml:space="preserve"> </w:t>
      </w:r>
      <w:r>
        <w:t>неподготовленность, преимущественно диалогическая форма. Фонетические,</w:t>
      </w:r>
      <w:r>
        <w:rPr>
          <w:spacing w:val="-67"/>
        </w:rPr>
        <w:t xml:space="preserve"> </w:t>
      </w:r>
      <w:r>
        <w:t>интонационные,</w:t>
      </w:r>
      <w:r>
        <w:rPr>
          <w:spacing w:val="21"/>
        </w:rPr>
        <w:t xml:space="preserve"> </w:t>
      </w:r>
      <w:r>
        <w:t>лексические,</w:t>
      </w:r>
      <w:r>
        <w:rPr>
          <w:spacing w:val="21"/>
        </w:rPr>
        <w:t xml:space="preserve"> </w:t>
      </w:r>
      <w:r>
        <w:t>морфологические,</w:t>
      </w:r>
      <w:r>
        <w:rPr>
          <w:spacing w:val="21"/>
        </w:rPr>
        <w:t xml:space="preserve"> </w:t>
      </w:r>
      <w:r>
        <w:t>синтаксические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firstLine="0"/>
      </w:pPr>
      <w:r>
        <w:lastRenderedPageBreak/>
        <w:t>особенности разговорной речи. Основные жанры разговорной речи: устный</w:t>
      </w:r>
      <w:r>
        <w:rPr>
          <w:spacing w:val="1"/>
        </w:rPr>
        <w:t xml:space="preserve"> </w:t>
      </w:r>
      <w:r>
        <w:t>рассказ,</w:t>
      </w:r>
      <w:r>
        <w:rPr>
          <w:spacing w:val="3"/>
        </w:rPr>
        <w:t xml:space="preserve"> </w:t>
      </w:r>
      <w:r>
        <w:t>беседа,</w:t>
      </w:r>
      <w:r>
        <w:rPr>
          <w:spacing w:val="-1"/>
        </w:rPr>
        <w:t xml:space="preserve"> </w:t>
      </w:r>
      <w:r>
        <w:t>спор и</w:t>
      </w:r>
      <w:r>
        <w:rPr>
          <w:spacing w:val="1"/>
        </w:rPr>
        <w:t xml:space="preserve"> </w:t>
      </w:r>
      <w:r>
        <w:t>другие</w:t>
      </w:r>
      <w:r>
        <w:rPr>
          <w:spacing w:val="1"/>
        </w:rPr>
        <w:t xml:space="preserve"> </w:t>
      </w:r>
      <w:r>
        <w:t>(обзор).</w:t>
      </w:r>
    </w:p>
    <w:p w:rsidR="00347E9B" w:rsidRDefault="00757747">
      <w:pPr>
        <w:pStyle w:val="a4"/>
        <w:spacing w:line="360" w:lineRule="auto"/>
        <w:ind w:right="491"/>
      </w:pPr>
      <w:r>
        <w:t>Научный</w:t>
      </w:r>
      <w:r>
        <w:rPr>
          <w:spacing w:val="1"/>
        </w:rPr>
        <w:t xml:space="preserve"> </w:t>
      </w:r>
      <w:r>
        <w:t>стиль,</w:t>
      </w:r>
      <w:r>
        <w:rPr>
          <w:spacing w:val="1"/>
        </w:rPr>
        <w:t xml:space="preserve"> </w:t>
      </w:r>
      <w:r>
        <w:t>сферы</w:t>
      </w:r>
      <w:r>
        <w:rPr>
          <w:spacing w:val="1"/>
        </w:rPr>
        <w:t xml:space="preserve"> </w:t>
      </w:r>
      <w:r>
        <w:t>его</w:t>
      </w:r>
      <w:r>
        <w:rPr>
          <w:spacing w:val="1"/>
        </w:rPr>
        <w:t xml:space="preserve"> </w:t>
      </w:r>
      <w:r>
        <w:t>использования,</w:t>
      </w:r>
      <w:r>
        <w:rPr>
          <w:spacing w:val="1"/>
        </w:rPr>
        <w:t xml:space="preserve"> </w:t>
      </w:r>
      <w:r>
        <w:t>назначение.</w:t>
      </w:r>
      <w:r>
        <w:rPr>
          <w:spacing w:val="1"/>
        </w:rPr>
        <w:t xml:space="preserve"> </w:t>
      </w:r>
      <w:r>
        <w:t>Основные</w:t>
      </w:r>
      <w:r>
        <w:rPr>
          <w:spacing w:val="1"/>
        </w:rPr>
        <w:t xml:space="preserve"> </w:t>
      </w:r>
      <w:r>
        <w:t>признаки</w:t>
      </w:r>
      <w:r>
        <w:rPr>
          <w:spacing w:val="1"/>
        </w:rPr>
        <w:t xml:space="preserve"> </w:t>
      </w:r>
      <w:r>
        <w:t>научного</w:t>
      </w:r>
      <w:r>
        <w:rPr>
          <w:spacing w:val="1"/>
        </w:rPr>
        <w:t xml:space="preserve"> </w:t>
      </w:r>
      <w:r>
        <w:t>стиля:</w:t>
      </w:r>
      <w:r>
        <w:rPr>
          <w:spacing w:val="1"/>
        </w:rPr>
        <w:t xml:space="preserve"> </w:t>
      </w:r>
      <w:r>
        <w:t>отвлечённость,</w:t>
      </w:r>
      <w:r>
        <w:rPr>
          <w:spacing w:val="1"/>
        </w:rPr>
        <w:t xml:space="preserve"> </w:t>
      </w:r>
      <w:r>
        <w:t>логичность,</w:t>
      </w:r>
      <w:r>
        <w:rPr>
          <w:spacing w:val="1"/>
        </w:rPr>
        <w:t xml:space="preserve"> </w:t>
      </w:r>
      <w:r>
        <w:t>точность,</w:t>
      </w:r>
      <w:r>
        <w:rPr>
          <w:spacing w:val="1"/>
        </w:rPr>
        <w:t xml:space="preserve"> </w:t>
      </w:r>
      <w:r>
        <w:t>объективность. Лексические, морфологические, синтаксические особенности</w:t>
      </w:r>
      <w:r>
        <w:rPr>
          <w:spacing w:val="1"/>
        </w:rPr>
        <w:t xml:space="preserve"> </w:t>
      </w:r>
      <w:r>
        <w:t>научного</w:t>
      </w:r>
      <w:r>
        <w:rPr>
          <w:spacing w:val="1"/>
        </w:rPr>
        <w:t xml:space="preserve"> </w:t>
      </w:r>
      <w:r>
        <w:t>стиля.</w:t>
      </w:r>
      <w:r>
        <w:rPr>
          <w:spacing w:val="1"/>
        </w:rPr>
        <w:t xml:space="preserve"> </w:t>
      </w:r>
      <w:r>
        <w:t>Основные</w:t>
      </w:r>
      <w:r>
        <w:rPr>
          <w:spacing w:val="1"/>
        </w:rPr>
        <w:t xml:space="preserve"> </w:t>
      </w:r>
      <w:r>
        <w:t>подстили</w:t>
      </w:r>
      <w:r>
        <w:rPr>
          <w:spacing w:val="1"/>
        </w:rPr>
        <w:t xml:space="preserve"> </w:t>
      </w:r>
      <w:r>
        <w:t>научного</w:t>
      </w:r>
      <w:r>
        <w:rPr>
          <w:spacing w:val="1"/>
        </w:rPr>
        <w:t xml:space="preserve"> </w:t>
      </w:r>
      <w:r>
        <w:t>стиля.</w:t>
      </w:r>
      <w:r>
        <w:rPr>
          <w:spacing w:val="1"/>
        </w:rPr>
        <w:t xml:space="preserve"> </w:t>
      </w:r>
      <w:r>
        <w:t>Основные</w:t>
      </w:r>
      <w:r>
        <w:rPr>
          <w:spacing w:val="1"/>
        </w:rPr>
        <w:t xml:space="preserve"> </w:t>
      </w:r>
      <w:r>
        <w:t>жанры</w:t>
      </w:r>
      <w:r>
        <w:rPr>
          <w:spacing w:val="1"/>
        </w:rPr>
        <w:t xml:space="preserve"> </w:t>
      </w:r>
      <w:r>
        <w:t>научного стиля: монография, диссертация, научная статья, реферат, словарь,</w:t>
      </w:r>
      <w:r>
        <w:rPr>
          <w:spacing w:val="1"/>
        </w:rPr>
        <w:t xml:space="preserve"> </w:t>
      </w:r>
      <w:r>
        <w:t>справочник, учебник</w:t>
      </w:r>
      <w:r>
        <w:rPr>
          <w:spacing w:val="-3"/>
        </w:rPr>
        <w:t xml:space="preserve"> </w:t>
      </w:r>
      <w:r>
        <w:t>и</w:t>
      </w:r>
      <w:r>
        <w:rPr>
          <w:spacing w:val="-2"/>
        </w:rPr>
        <w:t xml:space="preserve"> </w:t>
      </w:r>
      <w:r>
        <w:t>учебное</w:t>
      </w:r>
      <w:r>
        <w:rPr>
          <w:spacing w:val="-2"/>
        </w:rPr>
        <w:t xml:space="preserve"> </w:t>
      </w:r>
      <w:r>
        <w:t>пособие,</w:t>
      </w:r>
      <w:r>
        <w:rPr>
          <w:spacing w:val="1"/>
        </w:rPr>
        <w:t xml:space="preserve"> </w:t>
      </w:r>
      <w:r>
        <w:t>лекция,</w:t>
      </w:r>
      <w:r>
        <w:rPr>
          <w:spacing w:val="1"/>
        </w:rPr>
        <w:t xml:space="preserve"> </w:t>
      </w:r>
      <w:r>
        <w:t>доклад</w:t>
      </w:r>
      <w:r>
        <w:rPr>
          <w:spacing w:val="-1"/>
        </w:rPr>
        <w:t xml:space="preserve"> </w:t>
      </w:r>
      <w:r>
        <w:t>и</w:t>
      </w:r>
      <w:r>
        <w:rPr>
          <w:spacing w:val="-6"/>
        </w:rPr>
        <w:t xml:space="preserve"> </w:t>
      </w:r>
      <w:r>
        <w:t>другие</w:t>
      </w:r>
      <w:r>
        <w:rPr>
          <w:spacing w:val="-1"/>
        </w:rPr>
        <w:t xml:space="preserve"> </w:t>
      </w:r>
      <w:r>
        <w:t>(обзор).</w:t>
      </w:r>
    </w:p>
    <w:p w:rsidR="00347E9B" w:rsidRDefault="00757747">
      <w:pPr>
        <w:pStyle w:val="a4"/>
        <w:spacing w:line="360" w:lineRule="auto"/>
        <w:ind w:right="493"/>
      </w:pPr>
      <w:r>
        <w:t>Официально-деловой</w:t>
      </w:r>
      <w:r>
        <w:rPr>
          <w:spacing w:val="1"/>
        </w:rPr>
        <w:t xml:space="preserve"> </w:t>
      </w:r>
      <w:r>
        <w:t>стиль,</w:t>
      </w:r>
      <w:r>
        <w:rPr>
          <w:spacing w:val="1"/>
        </w:rPr>
        <w:t xml:space="preserve"> </w:t>
      </w:r>
      <w:r>
        <w:t>сферы</w:t>
      </w:r>
      <w:r>
        <w:rPr>
          <w:spacing w:val="1"/>
        </w:rPr>
        <w:t xml:space="preserve"> </w:t>
      </w:r>
      <w:r>
        <w:t>его</w:t>
      </w:r>
      <w:r>
        <w:rPr>
          <w:spacing w:val="1"/>
        </w:rPr>
        <w:t xml:space="preserve"> </w:t>
      </w:r>
      <w:r>
        <w:t>использования,</w:t>
      </w:r>
      <w:r>
        <w:rPr>
          <w:spacing w:val="1"/>
        </w:rPr>
        <w:t xml:space="preserve"> </w:t>
      </w:r>
      <w:r>
        <w:t>назначение.</w:t>
      </w:r>
      <w:r>
        <w:rPr>
          <w:spacing w:val="1"/>
        </w:rPr>
        <w:t xml:space="preserve"> </w:t>
      </w:r>
      <w:r>
        <w:t>Основные</w:t>
      </w:r>
      <w:r>
        <w:rPr>
          <w:spacing w:val="1"/>
        </w:rPr>
        <w:t xml:space="preserve"> </w:t>
      </w:r>
      <w:r>
        <w:t>признаки</w:t>
      </w:r>
      <w:r>
        <w:rPr>
          <w:spacing w:val="1"/>
        </w:rPr>
        <w:t xml:space="preserve"> </w:t>
      </w:r>
      <w:r>
        <w:t>официально-делового</w:t>
      </w:r>
      <w:r>
        <w:rPr>
          <w:spacing w:val="1"/>
        </w:rPr>
        <w:t xml:space="preserve"> </w:t>
      </w:r>
      <w:r>
        <w:t>стиля:</w:t>
      </w:r>
      <w:r>
        <w:rPr>
          <w:spacing w:val="1"/>
        </w:rPr>
        <w:t xml:space="preserve"> </w:t>
      </w:r>
      <w:r>
        <w:t>точность,</w:t>
      </w:r>
      <w:r>
        <w:rPr>
          <w:spacing w:val="1"/>
        </w:rPr>
        <w:t xml:space="preserve"> </w:t>
      </w:r>
      <w:r>
        <w:t>стандартизированность,</w:t>
      </w:r>
      <w:r>
        <w:rPr>
          <w:spacing w:val="1"/>
        </w:rPr>
        <w:t xml:space="preserve"> </w:t>
      </w:r>
      <w:r>
        <w:t>стереотипность.</w:t>
      </w:r>
      <w:r>
        <w:rPr>
          <w:spacing w:val="1"/>
        </w:rPr>
        <w:t xml:space="preserve"> </w:t>
      </w:r>
      <w:r>
        <w:t>Лексические,</w:t>
      </w:r>
      <w:r>
        <w:rPr>
          <w:spacing w:val="1"/>
        </w:rPr>
        <w:t xml:space="preserve"> </w:t>
      </w:r>
      <w:r>
        <w:t>морфологические,</w:t>
      </w:r>
      <w:r>
        <w:rPr>
          <w:spacing w:val="1"/>
        </w:rPr>
        <w:t xml:space="preserve"> </w:t>
      </w:r>
      <w:r>
        <w:t>синтаксические особенности официально-делового стиля. Основные жанры</w:t>
      </w:r>
      <w:r>
        <w:rPr>
          <w:spacing w:val="1"/>
        </w:rPr>
        <w:t xml:space="preserve"> </w:t>
      </w:r>
      <w:r>
        <w:t>официально-делового</w:t>
      </w:r>
      <w:r>
        <w:rPr>
          <w:spacing w:val="1"/>
        </w:rPr>
        <w:t xml:space="preserve"> </w:t>
      </w:r>
      <w:r>
        <w:t>стиля:</w:t>
      </w:r>
      <w:r>
        <w:rPr>
          <w:spacing w:val="1"/>
        </w:rPr>
        <w:t xml:space="preserve"> </w:t>
      </w:r>
      <w:r>
        <w:t>закон,</w:t>
      </w:r>
      <w:r>
        <w:rPr>
          <w:spacing w:val="1"/>
        </w:rPr>
        <w:t xml:space="preserve"> </w:t>
      </w:r>
      <w:r>
        <w:t>устав,</w:t>
      </w:r>
      <w:r>
        <w:rPr>
          <w:spacing w:val="1"/>
        </w:rPr>
        <w:t xml:space="preserve"> </w:t>
      </w:r>
      <w:r>
        <w:t>приказ;</w:t>
      </w:r>
      <w:r>
        <w:rPr>
          <w:spacing w:val="1"/>
        </w:rPr>
        <w:t xml:space="preserve"> </w:t>
      </w:r>
      <w:r>
        <w:t>расписка,</w:t>
      </w:r>
      <w:r>
        <w:rPr>
          <w:spacing w:val="1"/>
        </w:rPr>
        <w:t xml:space="preserve"> </w:t>
      </w:r>
      <w:r>
        <w:t>заявление,</w:t>
      </w:r>
      <w:r>
        <w:rPr>
          <w:spacing w:val="1"/>
        </w:rPr>
        <w:t xml:space="preserve"> </w:t>
      </w:r>
      <w:r>
        <w:t>доверенность;</w:t>
      </w:r>
      <w:r>
        <w:rPr>
          <w:spacing w:val="-3"/>
        </w:rPr>
        <w:t xml:space="preserve"> </w:t>
      </w:r>
      <w:r>
        <w:t>автобиография, характеристика,</w:t>
      </w:r>
      <w:r>
        <w:rPr>
          <w:spacing w:val="-1"/>
        </w:rPr>
        <w:t xml:space="preserve"> </w:t>
      </w:r>
      <w:r>
        <w:t>резюме</w:t>
      </w:r>
      <w:r>
        <w:rPr>
          <w:spacing w:val="-2"/>
        </w:rPr>
        <w:t xml:space="preserve"> </w:t>
      </w:r>
      <w:r>
        <w:t>и</w:t>
      </w:r>
      <w:r>
        <w:rPr>
          <w:spacing w:val="-2"/>
        </w:rPr>
        <w:t xml:space="preserve"> </w:t>
      </w:r>
      <w:r>
        <w:t>другие</w:t>
      </w:r>
      <w:r>
        <w:rPr>
          <w:spacing w:val="-2"/>
        </w:rPr>
        <w:t xml:space="preserve"> </w:t>
      </w:r>
      <w:r>
        <w:t>(обзор).</w:t>
      </w:r>
    </w:p>
    <w:p w:rsidR="00347E9B" w:rsidRDefault="00757747">
      <w:pPr>
        <w:pStyle w:val="a4"/>
        <w:spacing w:line="360" w:lineRule="auto"/>
        <w:ind w:right="497"/>
      </w:pPr>
      <w:r>
        <w:t>Публицистический</w:t>
      </w:r>
      <w:r>
        <w:rPr>
          <w:spacing w:val="1"/>
        </w:rPr>
        <w:t xml:space="preserve"> </w:t>
      </w:r>
      <w:r>
        <w:t>стиль,</w:t>
      </w:r>
      <w:r>
        <w:rPr>
          <w:spacing w:val="1"/>
        </w:rPr>
        <w:t xml:space="preserve"> </w:t>
      </w:r>
      <w:r>
        <w:t>сферы</w:t>
      </w:r>
      <w:r>
        <w:rPr>
          <w:spacing w:val="1"/>
        </w:rPr>
        <w:t xml:space="preserve"> </w:t>
      </w:r>
      <w:r>
        <w:t>его</w:t>
      </w:r>
      <w:r>
        <w:rPr>
          <w:spacing w:val="1"/>
        </w:rPr>
        <w:t xml:space="preserve"> </w:t>
      </w:r>
      <w:r>
        <w:t>использования,</w:t>
      </w:r>
      <w:r>
        <w:rPr>
          <w:spacing w:val="1"/>
        </w:rPr>
        <w:t xml:space="preserve"> </w:t>
      </w:r>
      <w:r>
        <w:t>назначение.</w:t>
      </w:r>
      <w:r>
        <w:rPr>
          <w:spacing w:val="1"/>
        </w:rPr>
        <w:t xml:space="preserve"> </w:t>
      </w:r>
      <w:r>
        <w:t>Основные</w:t>
      </w:r>
      <w:r>
        <w:rPr>
          <w:spacing w:val="1"/>
        </w:rPr>
        <w:t xml:space="preserve"> </w:t>
      </w:r>
      <w:r>
        <w:t>признаки</w:t>
      </w:r>
      <w:r>
        <w:rPr>
          <w:spacing w:val="1"/>
        </w:rPr>
        <w:t xml:space="preserve"> </w:t>
      </w:r>
      <w:r>
        <w:t>публицистического</w:t>
      </w:r>
      <w:r>
        <w:rPr>
          <w:spacing w:val="1"/>
        </w:rPr>
        <w:t xml:space="preserve"> </w:t>
      </w:r>
      <w:r>
        <w:t>стиля:</w:t>
      </w:r>
      <w:r>
        <w:rPr>
          <w:spacing w:val="71"/>
        </w:rPr>
        <w:t xml:space="preserve"> </w:t>
      </w:r>
      <w:r>
        <w:t>экспрессивность,</w:t>
      </w:r>
      <w:r>
        <w:rPr>
          <w:spacing w:val="1"/>
        </w:rPr>
        <w:t xml:space="preserve"> </w:t>
      </w:r>
      <w:r>
        <w:t>призывность, оценочность. Лексические, морфологические, синтаксические</w:t>
      </w:r>
      <w:r>
        <w:rPr>
          <w:spacing w:val="1"/>
        </w:rPr>
        <w:t xml:space="preserve"> </w:t>
      </w:r>
      <w:r>
        <w:t>особенности публицистического стиля. Основные жанры публицистического</w:t>
      </w:r>
      <w:r>
        <w:rPr>
          <w:spacing w:val="1"/>
        </w:rPr>
        <w:t xml:space="preserve"> </w:t>
      </w:r>
      <w:r>
        <w:t>стиля:</w:t>
      </w:r>
      <w:r>
        <w:rPr>
          <w:spacing w:val="-6"/>
        </w:rPr>
        <w:t xml:space="preserve"> </w:t>
      </w:r>
      <w:r>
        <w:t>заметка,</w:t>
      </w:r>
      <w:r>
        <w:rPr>
          <w:spacing w:val="2"/>
        </w:rPr>
        <w:t xml:space="preserve"> </w:t>
      </w:r>
      <w:r>
        <w:t>статья,</w:t>
      </w:r>
      <w:r>
        <w:rPr>
          <w:spacing w:val="2"/>
        </w:rPr>
        <w:t xml:space="preserve"> </w:t>
      </w:r>
      <w:r>
        <w:t>репортаж,</w:t>
      </w:r>
      <w:r>
        <w:rPr>
          <w:spacing w:val="1"/>
        </w:rPr>
        <w:t xml:space="preserve"> </w:t>
      </w:r>
      <w:r>
        <w:t>очерк,</w:t>
      </w:r>
      <w:r>
        <w:rPr>
          <w:spacing w:val="3"/>
        </w:rPr>
        <w:t xml:space="preserve"> </w:t>
      </w:r>
      <w:r>
        <w:t>эссе,</w:t>
      </w:r>
      <w:r>
        <w:rPr>
          <w:spacing w:val="2"/>
        </w:rPr>
        <w:t xml:space="preserve"> </w:t>
      </w:r>
      <w:r>
        <w:t>интервью</w:t>
      </w:r>
      <w:r>
        <w:rPr>
          <w:spacing w:val="-2"/>
        </w:rPr>
        <w:t xml:space="preserve"> </w:t>
      </w:r>
      <w:r>
        <w:t>(обзор).</w:t>
      </w:r>
    </w:p>
    <w:p w:rsidR="00347E9B" w:rsidRDefault="00757747">
      <w:pPr>
        <w:pStyle w:val="a4"/>
        <w:spacing w:line="360" w:lineRule="auto"/>
        <w:ind w:right="492"/>
      </w:pPr>
      <w:r>
        <w:t>Язык</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его</w:t>
      </w:r>
      <w:r>
        <w:rPr>
          <w:spacing w:val="1"/>
        </w:rPr>
        <w:t xml:space="preserve"> </w:t>
      </w:r>
      <w:r>
        <w:t>отличие</w:t>
      </w:r>
      <w:r>
        <w:rPr>
          <w:spacing w:val="1"/>
        </w:rPr>
        <w:t xml:space="preserve"> </w:t>
      </w:r>
      <w:r>
        <w:t>от</w:t>
      </w:r>
      <w:r>
        <w:rPr>
          <w:spacing w:val="1"/>
        </w:rPr>
        <w:t xml:space="preserve"> </w:t>
      </w:r>
      <w:r>
        <w:t>других</w:t>
      </w:r>
      <w:r>
        <w:rPr>
          <w:spacing w:val="1"/>
        </w:rPr>
        <w:t xml:space="preserve"> </w:t>
      </w:r>
      <w:r>
        <w:t>функциональных разновидностей языка (повторение, обобщение). Основные</w:t>
      </w:r>
      <w:r>
        <w:rPr>
          <w:spacing w:val="1"/>
        </w:rPr>
        <w:t xml:space="preserve"> </w:t>
      </w:r>
      <w:r>
        <w:t>признаки</w:t>
      </w:r>
      <w:r>
        <w:rPr>
          <w:spacing w:val="1"/>
        </w:rPr>
        <w:t xml:space="preserve"> </w:t>
      </w:r>
      <w:r>
        <w:t>художественной</w:t>
      </w:r>
      <w:r>
        <w:rPr>
          <w:spacing w:val="1"/>
        </w:rPr>
        <w:t xml:space="preserve"> </w:t>
      </w:r>
      <w:r>
        <w:t>речи:</w:t>
      </w:r>
      <w:r>
        <w:rPr>
          <w:spacing w:val="1"/>
        </w:rPr>
        <w:t xml:space="preserve"> </w:t>
      </w:r>
      <w:r>
        <w:t>образность,</w:t>
      </w:r>
      <w:r>
        <w:rPr>
          <w:spacing w:val="1"/>
        </w:rPr>
        <w:t xml:space="preserve"> </w:t>
      </w:r>
      <w:r>
        <w:t>широкое</w:t>
      </w:r>
      <w:r>
        <w:rPr>
          <w:spacing w:val="1"/>
        </w:rPr>
        <w:t xml:space="preserve"> </w:t>
      </w:r>
      <w:r>
        <w:t>использование</w:t>
      </w:r>
      <w:r>
        <w:rPr>
          <w:spacing w:val="1"/>
        </w:rPr>
        <w:t xml:space="preserve"> </w:t>
      </w:r>
      <w:r>
        <w:t>изобразительно-выразительных</w:t>
      </w:r>
      <w:r>
        <w:rPr>
          <w:spacing w:val="1"/>
        </w:rPr>
        <w:t xml:space="preserve"> </w:t>
      </w:r>
      <w:r>
        <w:t>средств,</w:t>
      </w:r>
      <w:r>
        <w:rPr>
          <w:spacing w:val="1"/>
        </w:rPr>
        <w:t xml:space="preserve"> </w:t>
      </w:r>
      <w:r>
        <w:t>языковых</w:t>
      </w:r>
      <w:r>
        <w:rPr>
          <w:spacing w:val="1"/>
        </w:rPr>
        <w:t xml:space="preserve"> </w:t>
      </w:r>
      <w:r>
        <w:t>средств</w:t>
      </w:r>
      <w:r>
        <w:rPr>
          <w:spacing w:val="1"/>
        </w:rPr>
        <w:t xml:space="preserve"> </w:t>
      </w:r>
      <w:r>
        <w:t>других</w:t>
      </w:r>
      <w:r>
        <w:rPr>
          <w:spacing w:val="1"/>
        </w:rPr>
        <w:t xml:space="preserve"> </w:t>
      </w:r>
      <w:r>
        <w:t>функциональных</w:t>
      </w:r>
      <w:r>
        <w:rPr>
          <w:spacing w:val="-4"/>
        </w:rPr>
        <w:t xml:space="preserve"> </w:t>
      </w:r>
      <w:r>
        <w:t>разновидностей</w:t>
      </w:r>
      <w:r>
        <w:rPr>
          <w:spacing w:val="1"/>
        </w:rPr>
        <w:t xml:space="preserve"> </w:t>
      </w:r>
      <w:r>
        <w:t>языка.</w:t>
      </w:r>
    </w:p>
    <w:p w:rsidR="00347E9B" w:rsidRDefault="00757747">
      <w:pPr>
        <w:pStyle w:val="a4"/>
        <w:spacing w:line="362" w:lineRule="auto"/>
        <w:ind w:right="501"/>
      </w:pPr>
      <w:r>
        <w:t>Планируемые результаты освоения программы по русскому языку на</w:t>
      </w:r>
      <w:r>
        <w:rPr>
          <w:spacing w:val="1"/>
        </w:rPr>
        <w:t xml:space="preserve"> </w:t>
      </w:r>
      <w:r>
        <w:t>уровне</w:t>
      </w:r>
      <w:r>
        <w:rPr>
          <w:spacing w:val="1"/>
        </w:rPr>
        <w:t xml:space="preserve"> </w:t>
      </w:r>
      <w:r>
        <w:t>среднего</w:t>
      </w:r>
      <w:r>
        <w:rPr>
          <w:spacing w:val="1"/>
        </w:rPr>
        <w:t xml:space="preserve"> </w:t>
      </w:r>
      <w:r>
        <w:t>общего образования.</w:t>
      </w:r>
    </w:p>
    <w:p w:rsidR="00347E9B" w:rsidRDefault="00757747">
      <w:pPr>
        <w:pStyle w:val="a4"/>
        <w:spacing w:line="360" w:lineRule="auto"/>
        <w:ind w:right="490"/>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русскому языку 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 деятельности в соответствии с традиционными российскими</w:t>
      </w:r>
      <w:r>
        <w:rPr>
          <w:spacing w:val="1"/>
        </w:rPr>
        <w:t xml:space="preserve"> </w:t>
      </w:r>
      <w:r>
        <w:t>социокультурными</w:t>
      </w:r>
      <w:r>
        <w:rPr>
          <w:spacing w:val="48"/>
        </w:rPr>
        <w:t xml:space="preserve"> </w:t>
      </w:r>
      <w:r>
        <w:t>и</w:t>
      </w:r>
      <w:r>
        <w:rPr>
          <w:spacing w:val="48"/>
        </w:rPr>
        <w:t xml:space="preserve"> </w:t>
      </w:r>
      <w:r>
        <w:t>духовно-нравственными</w:t>
      </w:r>
      <w:r>
        <w:rPr>
          <w:spacing w:val="48"/>
        </w:rPr>
        <w:t xml:space="preserve"> </w:t>
      </w:r>
      <w:r>
        <w:t>ценностями,</w:t>
      </w:r>
      <w:r>
        <w:rPr>
          <w:spacing w:val="50"/>
        </w:rPr>
        <w:t xml:space="preserve"> </w:t>
      </w:r>
      <w:r>
        <w:t>принятыми</w:t>
      </w:r>
      <w:r>
        <w:rPr>
          <w:spacing w:val="48"/>
        </w:rPr>
        <w:t xml:space="preserve"> </w:t>
      </w:r>
      <w:r>
        <w:t>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 самовоспитания и саморазвития, формирования</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rPr>
          <w:position w:val="1"/>
        </w:rPr>
        <w:t>патриотизма,</w:t>
      </w:r>
      <w:r>
        <w:rPr>
          <w:spacing w:val="1"/>
          <w:position w:val="1"/>
        </w:rPr>
        <w:t xml:space="preserve"> </w:t>
      </w:r>
      <w:r>
        <w:rPr>
          <w:position w:val="1"/>
        </w:rPr>
        <w:t>гражданственности;</w:t>
      </w:r>
      <w:r>
        <w:rPr>
          <w:spacing w:val="1"/>
          <w:position w:val="1"/>
        </w:rPr>
        <w:t xml:space="preserve"> </w:t>
      </w:r>
      <w:r>
        <w:rPr>
          <w:position w:val="1"/>
        </w:rPr>
        <w:t>уважения</w:t>
      </w:r>
      <w:r>
        <w:rPr>
          <w:spacing w:val="1"/>
          <w:position w:val="1"/>
        </w:rPr>
        <w:t xml:space="preserve"> </w:t>
      </w:r>
      <w:r>
        <w:rPr>
          <w:position w:val="1"/>
        </w:rPr>
        <w:t>к</w:t>
      </w:r>
      <w:r>
        <w:rPr>
          <w:spacing w:val="1"/>
          <w:position w:val="1"/>
        </w:rPr>
        <w:t xml:space="preserve"> </w:t>
      </w:r>
      <w:r>
        <w:rPr>
          <w:position w:val="1"/>
        </w:rPr>
        <w:t>памяти</w:t>
      </w:r>
      <w:r>
        <w:rPr>
          <w:spacing w:val="1"/>
          <w:position w:val="1"/>
        </w:rPr>
        <w:t xml:space="preserve"> </w:t>
      </w:r>
      <w:r>
        <w:t>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людям</w:t>
      </w:r>
      <w:r>
        <w:rPr>
          <w:spacing w:val="1"/>
        </w:rPr>
        <w:t xml:space="preserve"> </w:t>
      </w:r>
      <w:r>
        <w:t>старшего</w:t>
      </w:r>
      <w:r>
        <w:rPr>
          <w:spacing w:val="1"/>
        </w:rPr>
        <w:t xml:space="preserve"> </w:t>
      </w:r>
      <w:r>
        <w:t>поколения;</w:t>
      </w:r>
      <w:r>
        <w:rPr>
          <w:spacing w:val="1"/>
        </w:rPr>
        <w:t xml:space="preserve"> </w:t>
      </w:r>
      <w:r>
        <w:t>взаимного</w:t>
      </w:r>
      <w:r>
        <w:rPr>
          <w:spacing w:val="7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 народа Российской Федерации, природе и окружающей</w:t>
      </w:r>
      <w:r>
        <w:rPr>
          <w:spacing w:val="1"/>
        </w:rPr>
        <w:t xml:space="preserve"> </w:t>
      </w:r>
      <w:r>
        <w:t>среде.</w:t>
      </w:r>
    </w:p>
    <w:p w:rsidR="00347E9B" w:rsidRDefault="00757747">
      <w:pPr>
        <w:pStyle w:val="a4"/>
        <w:spacing w:before="1" w:line="360" w:lineRule="auto"/>
        <w:ind w:right="502"/>
      </w:pPr>
      <w:r>
        <w:t>В</w:t>
      </w:r>
      <w:r>
        <w:rPr>
          <w:spacing w:val="1"/>
        </w:rPr>
        <w:t xml:space="preserve"> </w:t>
      </w:r>
      <w:r>
        <w:t>результате</w:t>
      </w:r>
      <w:r>
        <w:rPr>
          <w:spacing w:val="1"/>
        </w:rPr>
        <w:t xml:space="preserve"> </w:t>
      </w:r>
      <w:r>
        <w:t>изучения</w:t>
      </w:r>
      <w:r>
        <w:rPr>
          <w:spacing w:val="1"/>
        </w:rPr>
        <w:t xml:space="preserve"> </w:t>
      </w:r>
      <w:r>
        <w:t>русского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обучающегося будут сформированы следующие личностные</w:t>
      </w:r>
      <w:r>
        <w:rPr>
          <w:spacing w:val="1"/>
        </w:rPr>
        <w:t xml:space="preserve"> </w:t>
      </w:r>
      <w:r>
        <w:t>результаты:</w:t>
      </w:r>
    </w:p>
    <w:p w:rsidR="00347E9B" w:rsidRDefault="00757747" w:rsidP="00026C5F">
      <w:pPr>
        <w:pStyle w:val="a5"/>
        <w:numPr>
          <w:ilvl w:val="0"/>
          <w:numId w:val="124"/>
        </w:numPr>
        <w:tabs>
          <w:tab w:val="left" w:pos="1691"/>
        </w:tabs>
        <w:spacing w:before="1"/>
        <w:ind w:hanging="361"/>
        <w:rPr>
          <w:sz w:val="28"/>
        </w:rPr>
      </w:pPr>
      <w:r>
        <w:rPr>
          <w:position w:val="1"/>
          <w:sz w:val="28"/>
        </w:rPr>
        <w:t>гражданского</w:t>
      </w:r>
      <w:r>
        <w:rPr>
          <w:spacing w:val="-4"/>
          <w:position w:val="1"/>
          <w:sz w:val="28"/>
        </w:rPr>
        <w:t xml:space="preserve"> </w:t>
      </w:r>
      <w:r>
        <w:rPr>
          <w:position w:val="1"/>
          <w:sz w:val="28"/>
        </w:rPr>
        <w:t>воспитания:</w:t>
      </w:r>
    </w:p>
    <w:p w:rsidR="00347E9B" w:rsidRDefault="00757747">
      <w:pPr>
        <w:pStyle w:val="a4"/>
        <w:spacing w:before="154" w:line="357"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before="5" w:line="362"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rPr>
          <w:spacing w:val="1"/>
        </w:rPr>
        <w:t xml:space="preserve"> </w:t>
      </w:r>
      <w:r>
        <w:t>и</w:t>
      </w:r>
      <w:r>
        <w:rPr>
          <w:spacing w:val="1"/>
        </w:rPr>
        <w:t xml:space="preserve"> </w:t>
      </w:r>
      <w:r>
        <w:t>правопорядка;</w:t>
      </w:r>
    </w:p>
    <w:p w:rsidR="00347E9B" w:rsidRDefault="00757747">
      <w:pPr>
        <w:pStyle w:val="a4"/>
        <w:spacing w:line="360" w:lineRule="auto"/>
        <w:ind w:right="483"/>
      </w:pPr>
      <w:r>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1"/>
        </w:rPr>
        <w:t xml:space="preserve"> </w:t>
      </w:r>
      <w:r>
        <w:t>гуманистических и демократических ценностей, в том числе в сопоставлении</w:t>
      </w:r>
      <w:r>
        <w:rPr>
          <w:spacing w:val="-67"/>
        </w:rPr>
        <w:t xml:space="preserve"> </w:t>
      </w:r>
      <w:r>
        <w:t>с</w:t>
      </w:r>
      <w:r>
        <w:rPr>
          <w:spacing w:val="1"/>
        </w:rPr>
        <w:t xml:space="preserve"> </w:t>
      </w:r>
      <w:r>
        <w:t>ситуациями,</w:t>
      </w:r>
      <w:r>
        <w:rPr>
          <w:spacing w:val="1"/>
        </w:rPr>
        <w:t xml:space="preserve"> </w:t>
      </w:r>
      <w:r>
        <w:t>отражёнными</w:t>
      </w:r>
      <w:r>
        <w:rPr>
          <w:spacing w:val="1"/>
        </w:rPr>
        <w:t xml:space="preserve"> </w:t>
      </w:r>
      <w:r>
        <w:t>в</w:t>
      </w:r>
      <w:r>
        <w:rPr>
          <w:spacing w:val="1"/>
        </w:rPr>
        <w:t xml:space="preserve"> </w:t>
      </w:r>
      <w:r>
        <w:t>текстах</w:t>
      </w:r>
      <w:r>
        <w:rPr>
          <w:spacing w:val="1"/>
        </w:rPr>
        <w:t xml:space="preserve"> </w:t>
      </w:r>
      <w:r>
        <w:t>литературных</w:t>
      </w:r>
      <w:r>
        <w:rPr>
          <w:spacing w:val="1"/>
        </w:rPr>
        <w:t xml:space="preserve"> </w:t>
      </w:r>
      <w:r>
        <w:t>произведений,</w:t>
      </w:r>
      <w:r>
        <w:rPr>
          <w:spacing w:val="1"/>
        </w:rPr>
        <w:t xml:space="preserve"> </w:t>
      </w:r>
      <w:r>
        <w:t>написанных</w:t>
      </w:r>
      <w:r>
        <w:rPr>
          <w:spacing w:val="-4"/>
        </w:rPr>
        <w:t xml:space="preserve"> </w:t>
      </w:r>
      <w:r>
        <w:t>на</w:t>
      </w:r>
      <w:r>
        <w:rPr>
          <w:spacing w:val="2"/>
        </w:rPr>
        <w:t xml:space="preserve"> </w:t>
      </w:r>
      <w:r>
        <w:t>русском</w:t>
      </w:r>
      <w:r>
        <w:rPr>
          <w:spacing w:val="2"/>
        </w:rPr>
        <w:t xml:space="preserve"> </w:t>
      </w:r>
      <w:r>
        <w:t>языке;</w:t>
      </w:r>
    </w:p>
    <w:p w:rsidR="00347E9B" w:rsidRDefault="00757747">
      <w:pPr>
        <w:pStyle w:val="a4"/>
        <w:spacing w:line="360"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line="357" w:lineRule="auto"/>
        <w:ind w:right="501"/>
      </w:pPr>
      <w:r>
        <w:t>готовность вести совместную деятельность в интересах гражданского</w:t>
      </w:r>
      <w:r>
        <w:rPr>
          <w:spacing w:val="1"/>
        </w:rPr>
        <w:t xml:space="preserve"> </w:t>
      </w:r>
      <w:r>
        <w:t>общества,</w:t>
      </w:r>
      <w:r>
        <w:rPr>
          <w:spacing w:val="-1"/>
        </w:rPr>
        <w:t xml:space="preserve"> </w:t>
      </w:r>
      <w:r>
        <w:t>участвовать</w:t>
      </w:r>
      <w:r>
        <w:rPr>
          <w:spacing w:val="-5"/>
        </w:rPr>
        <w:t xml:space="preserve"> </w:t>
      </w:r>
      <w:r>
        <w:t>в</w:t>
      </w:r>
      <w:r>
        <w:rPr>
          <w:spacing w:val="-4"/>
        </w:rPr>
        <w:t xml:space="preserve"> </w:t>
      </w:r>
      <w:r>
        <w:t>самоуправлении</w:t>
      </w:r>
      <w:r>
        <w:rPr>
          <w:spacing w:val="-3"/>
        </w:rPr>
        <w:t xml:space="preserve"> </w:t>
      </w:r>
      <w:r>
        <w:t>в</w:t>
      </w:r>
      <w:r>
        <w:rPr>
          <w:spacing w:val="-4"/>
        </w:rPr>
        <w:t xml:space="preserve"> </w:t>
      </w:r>
      <w:r>
        <w:t>образовательной</w:t>
      </w:r>
      <w:r>
        <w:rPr>
          <w:spacing w:val="-3"/>
        </w:rPr>
        <w:t xml:space="preserve"> </w:t>
      </w:r>
      <w:r>
        <w:t>организации;</w:t>
      </w:r>
    </w:p>
    <w:p w:rsidR="00347E9B" w:rsidRDefault="00757747">
      <w:pPr>
        <w:pStyle w:val="a4"/>
        <w:spacing w:before="3" w:line="357" w:lineRule="auto"/>
        <w:ind w:right="488"/>
      </w:pPr>
      <w:r>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spacing w:before="6"/>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124"/>
        </w:numPr>
        <w:tabs>
          <w:tab w:val="left" w:pos="1691"/>
        </w:tabs>
        <w:spacing w:before="162"/>
        <w:ind w:hanging="361"/>
        <w:rPr>
          <w:sz w:val="28"/>
        </w:rPr>
      </w:pPr>
      <w:r>
        <w:rPr>
          <w:position w:val="1"/>
          <w:sz w:val="28"/>
        </w:rPr>
        <w:t>патриотического</w:t>
      </w:r>
      <w:r>
        <w:rPr>
          <w:spacing w:val="-7"/>
          <w:position w:val="1"/>
          <w:sz w:val="28"/>
        </w:rPr>
        <w:t xml:space="preserve"> </w:t>
      </w:r>
      <w:r>
        <w:rPr>
          <w:position w:val="1"/>
          <w:sz w:val="28"/>
        </w:rPr>
        <w:t>воспитания:</w:t>
      </w:r>
    </w:p>
    <w:p w:rsidR="00347E9B" w:rsidRDefault="00347E9B">
      <w:pPr>
        <w:jc w:val="both"/>
        <w:rPr>
          <w:sz w:val="28"/>
        </w:rPr>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1"/>
        </w:rPr>
        <w:t xml:space="preserve"> </w:t>
      </w:r>
      <w:r>
        <w:t>и</w:t>
      </w:r>
      <w:r>
        <w:rPr>
          <w:spacing w:val="70"/>
        </w:rPr>
        <w:t xml:space="preserve"> </w:t>
      </w:r>
      <w:r>
        <w:t>культуру,</w:t>
      </w:r>
      <w:r>
        <w:rPr>
          <w:spacing w:val="1"/>
        </w:rPr>
        <w:t xml:space="preserve"> </w:t>
      </w:r>
      <w:r>
        <w:t>прошлое и настоящее</w:t>
      </w:r>
      <w:r>
        <w:rPr>
          <w:spacing w:val="1"/>
        </w:rPr>
        <w:t xml:space="preserve"> </w:t>
      </w:r>
      <w:r>
        <w:t>многонационального народа России;</w:t>
      </w:r>
    </w:p>
    <w:p w:rsidR="00347E9B" w:rsidRDefault="00757747">
      <w:pPr>
        <w:pStyle w:val="a4"/>
        <w:spacing w:before="4" w:line="360" w:lineRule="auto"/>
        <w:ind w:right="494"/>
      </w:pPr>
      <w:r>
        <w:t>ценностное отношение к государственным символам, историческому и</w:t>
      </w:r>
      <w:r>
        <w:rPr>
          <w:spacing w:val="1"/>
        </w:rPr>
        <w:t xml:space="preserve"> </w:t>
      </w:r>
      <w:r>
        <w:t>природному</w:t>
      </w:r>
      <w:r>
        <w:rPr>
          <w:spacing w:val="1"/>
        </w:rPr>
        <w:t xml:space="preserve"> </w:t>
      </w:r>
      <w:r>
        <w:t>наследию,</w:t>
      </w:r>
      <w:r>
        <w:rPr>
          <w:spacing w:val="1"/>
        </w:rPr>
        <w:t xml:space="preserve"> </w:t>
      </w:r>
      <w:r>
        <w:t>памятникам,</w:t>
      </w:r>
      <w:r>
        <w:rPr>
          <w:spacing w:val="1"/>
        </w:rPr>
        <w:t xml:space="preserve"> </w:t>
      </w:r>
      <w:r>
        <w:t>боевым</w:t>
      </w:r>
      <w:r>
        <w:rPr>
          <w:spacing w:val="1"/>
        </w:rPr>
        <w:t xml:space="preserve"> </w:t>
      </w:r>
      <w:r>
        <w:t>подвигам</w:t>
      </w:r>
      <w:r>
        <w:rPr>
          <w:spacing w:val="1"/>
        </w:rPr>
        <w:t xml:space="preserve"> </w:t>
      </w:r>
      <w:r>
        <w:t>и</w:t>
      </w:r>
      <w:r>
        <w:rPr>
          <w:spacing w:val="1"/>
        </w:rPr>
        <w:t xml:space="preserve"> </w:t>
      </w:r>
      <w:r>
        <w:t>трудовым</w:t>
      </w:r>
      <w:r>
        <w:rPr>
          <w:spacing w:val="1"/>
        </w:rPr>
        <w:t xml:space="preserve"> </w:t>
      </w:r>
      <w:r>
        <w:t>достижениям</w:t>
      </w:r>
      <w:r>
        <w:rPr>
          <w:spacing w:val="1"/>
        </w:rPr>
        <w:t xml:space="preserve"> </w:t>
      </w:r>
      <w:r>
        <w:t>народа,</w:t>
      </w:r>
      <w:r>
        <w:rPr>
          <w:spacing w:val="1"/>
        </w:rPr>
        <w:t xml:space="preserve"> </w:t>
      </w:r>
      <w:r>
        <w:t>традициям</w:t>
      </w:r>
      <w:r>
        <w:rPr>
          <w:spacing w:val="1"/>
        </w:rPr>
        <w:t xml:space="preserve"> </w:t>
      </w:r>
      <w:r>
        <w:t>народов</w:t>
      </w:r>
      <w:r>
        <w:rPr>
          <w:spacing w:val="1"/>
        </w:rPr>
        <w:t xml:space="preserve"> </w:t>
      </w:r>
      <w:r>
        <w:t>России;</w:t>
      </w:r>
      <w:r>
        <w:rPr>
          <w:spacing w:val="1"/>
        </w:rPr>
        <w:t xml:space="preserve"> </w:t>
      </w:r>
      <w:r>
        <w:t>достижениям</w:t>
      </w:r>
      <w:r>
        <w:rPr>
          <w:spacing w:val="1"/>
        </w:rPr>
        <w:t xml:space="preserve"> </w:t>
      </w:r>
      <w:r>
        <w:t>России</w:t>
      </w:r>
      <w:r>
        <w:rPr>
          <w:spacing w:val="1"/>
        </w:rPr>
        <w:t xml:space="preserve"> </w:t>
      </w:r>
      <w:r>
        <w:t>в</w:t>
      </w:r>
      <w:r>
        <w:rPr>
          <w:spacing w:val="1"/>
        </w:rPr>
        <w:t xml:space="preserve"> </w:t>
      </w:r>
      <w:r>
        <w:t>науке,</w:t>
      </w:r>
      <w:r>
        <w:rPr>
          <w:spacing w:val="3"/>
        </w:rPr>
        <w:t xml:space="preserve"> </w:t>
      </w:r>
      <w:r>
        <w:t>искусстве,</w:t>
      </w:r>
      <w:r>
        <w:rPr>
          <w:spacing w:val="3"/>
        </w:rPr>
        <w:t xml:space="preserve"> </w:t>
      </w:r>
      <w:r>
        <w:t>спорте,</w:t>
      </w:r>
      <w:r>
        <w:rPr>
          <w:spacing w:val="3"/>
        </w:rPr>
        <w:t xml:space="preserve"> </w:t>
      </w:r>
      <w:r>
        <w:t>технологиях,</w:t>
      </w:r>
      <w:r>
        <w:rPr>
          <w:spacing w:val="3"/>
        </w:rPr>
        <w:t xml:space="preserve"> </w:t>
      </w:r>
      <w:r>
        <w:t>труде;</w:t>
      </w:r>
    </w:p>
    <w:p w:rsidR="00347E9B" w:rsidRDefault="00757747">
      <w:pPr>
        <w:pStyle w:val="a4"/>
        <w:spacing w:line="362" w:lineRule="auto"/>
        <w:ind w:right="499"/>
      </w:pPr>
      <w:r>
        <w:t>идейная убеждённость, готовность к служению Отечеству и его защите,</w:t>
      </w:r>
      <w:r>
        <w:rPr>
          <w:spacing w:val="-68"/>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124"/>
        </w:numPr>
        <w:tabs>
          <w:tab w:val="left" w:pos="1691"/>
        </w:tabs>
        <w:spacing w:line="325" w:lineRule="exact"/>
        <w:ind w:hanging="361"/>
        <w:rPr>
          <w:sz w:val="28"/>
        </w:rPr>
      </w:pPr>
      <w:r>
        <w:rPr>
          <w:position w:val="1"/>
          <w:sz w:val="28"/>
        </w:rPr>
        <w:t>духовно-нравственного</w:t>
      </w:r>
      <w:r>
        <w:rPr>
          <w:spacing w:val="-9"/>
          <w:position w:val="1"/>
          <w:sz w:val="28"/>
        </w:rPr>
        <w:t xml:space="preserve"> </w:t>
      </w:r>
      <w:r>
        <w:rPr>
          <w:position w:val="1"/>
          <w:sz w:val="28"/>
        </w:rPr>
        <w:t>воспитания:</w:t>
      </w:r>
    </w:p>
    <w:p w:rsidR="00347E9B" w:rsidRDefault="00757747">
      <w:pPr>
        <w:pStyle w:val="a4"/>
        <w:spacing w:before="151" w:line="362" w:lineRule="auto"/>
        <w:ind w:left="1330" w:right="638" w:firstLine="0"/>
      </w:pPr>
      <w:r>
        <w:t>осознание духовных ценностей российского народа;</w:t>
      </w:r>
      <w:r>
        <w:rPr>
          <w:spacing w:val="1"/>
        </w:rPr>
        <w:t xml:space="preserve"> </w:t>
      </w:r>
      <w:r>
        <w:t>сформированность</w:t>
      </w:r>
      <w:r>
        <w:rPr>
          <w:spacing w:val="-12"/>
        </w:rPr>
        <w:t xml:space="preserve"> </w:t>
      </w:r>
      <w:r>
        <w:t>нравственного</w:t>
      </w:r>
      <w:r>
        <w:rPr>
          <w:spacing w:val="-10"/>
        </w:rPr>
        <w:t xml:space="preserve"> </w:t>
      </w:r>
      <w:r>
        <w:t>сознания,</w:t>
      </w:r>
      <w:r>
        <w:rPr>
          <w:spacing w:val="-7"/>
        </w:rPr>
        <w:t xml:space="preserve"> </w:t>
      </w:r>
      <w:r>
        <w:t>норм</w:t>
      </w:r>
      <w:r>
        <w:rPr>
          <w:spacing w:val="-9"/>
        </w:rPr>
        <w:t xml:space="preserve"> </w:t>
      </w:r>
      <w:r>
        <w:t>этичного</w:t>
      </w:r>
      <w:r>
        <w:rPr>
          <w:spacing w:val="-10"/>
        </w:rPr>
        <w:t xml:space="preserve"> </w:t>
      </w:r>
      <w:r>
        <w:t>поведения;</w:t>
      </w:r>
    </w:p>
    <w:p w:rsidR="00347E9B" w:rsidRDefault="00757747">
      <w:pPr>
        <w:pStyle w:val="a4"/>
        <w:spacing w:line="362" w:lineRule="auto"/>
        <w:ind w:right="498"/>
      </w:pPr>
      <w:r>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 ценности;</w:t>
      </w:r>
    </w:p>
    <w:p w:rsidR="00347E9B" w:rsidRDefault="00757747">
      <w:pPr>
        <w:pStyle w:val="a4"/>
        <w:spacing w:line="362" w:lineRule="auto"/>
        <w:ind w:left="1330" w:right="496" w:firstLine="0"/>
      </w:pPr>
      <w:r>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0"/>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line="357" w:lineRule="auto"/>
        <w:ind w:right="501" w:firstLine="0"/>
      </w:pPr>
      <w:r>
        <w:t>основе осознанного принятия ценностей семейной жизни в соответствии с</w:t>
      </w:r>
      <w:r>
        <w:rPr>
          <w:spacing w:val="1"/>
        </w:rPr>
        <w:t xml:space="preserve"> </w:t>
      </w:r>
      <w:r>
        <w:t>традициями народов России;</w:t>
      </w:r>
    </w:p>
    <w:p w:rsidR="00347E9B" w:rsidRDefault="00757747" w:rsidP="00026C5F">
      <w:pPr>
        <w:pStyle w:val="a5"/>
        <w:numPr>
          <w:ilvl w:val="0"/>
          <w:numId w:val="124"/>
        </w:numPr>
        <w:tabs>
          <w:tab w:val="left" w:pos="1691"/>
        </w:tabs>
        <w:ind w:hanging="361"/>
        <w:rPr>
          <w:sz w:val="28"/>
        </w:rPr>
      </w:pPr>
      <w:r>
        <w:rPr>
          <w:position w:val="1"/>
          <w:sz w:val="28"/>
        </w:rPr>
        <w:t>эстетического</w:t>
      </w:r>
      <w:r>
        <w:rPr>
          <w:spacing w:val="-8"/>
          <w:position w:val="1"/>
          <w:sz w:val="28"/>
        </w:rPr>
        <w:t xml:space="preserve"> </w:t>
      </w:r>
      <w:r>
        <w:rPr>
          <w:position w:val="1"/>
          <w:sz w:val="28"/>
        </w:rPr>
        <w:t>воспитания:</w:t>
      </w:r>
    </w:p>
    <w:p w:rsidR="00347E9B" w:rsidRDefault="00757747">
      <w:pPr>
        <w:pStyle w:val="a4"/>
        <w:spacing w:before="142" w:line="357" w:lineRule="auto"/>
        <w:ind w:right="500"/>
      </w:pPr>
      <w:r>
        <w:t>эстетическое отношение к миру, включая эстетику быта, научного и</w:t>
      </w:r>
      <w:r>
        <w:rPr>
          <w:spacing w:val="1"/>
        </w:rPr>
        <w:t xml:space="preserve"> </w:t>
      </w:r>
      <w:r>
        <w:t>технического</w:t>
      </w:r>
      <w:r>
        <w:rPr>
          <w:spacing w:val="-2"/>
        </w:rPr>
        <w:t xml:space="preserve"> </w:t>
      </w:r>
      <w:r>
        <w:t>творчества,</w:t>
      </w:r>
      <w:r>
        <w:rPr>
          <w:spacing w:val="1"/>
        </w:rPr>
        <w:t xml:space="preserve"> </w:t>
      </w:r>
      <w:r>
        <w:t>спорта,</w:t>
      </w:r>
      <w:r>
        <w:rPr>
          <w:spacing w:val="2"/>
        </w:rPr>
        <w:t xml:space="preserve"> </w:t>
      </w:r>
      <w:r>
        <w:t>труда,</w:t>
      </w:r>
      <w:r>
        <w:rPr>
          <w:spacing w:val="-4"/>
        </w:rPr>
        <w:t xml:space="preserve"> </w:t>
      </w:r>
      <w:r>
        <w:t>общественных</w:t>
      </w:r>
      <w:r>
        <w:rPr>
          <w:spacing w:val="-5"/>
        </w:rPr>
        <w:t xml:space="preserve"> </w:t>
      </w:r>
      <w:r>
        <w:t>отношений;</w:t>
      </w:r>
    </w:p>
    <w:p w:rsidR="00347E9B" w:rsidRDefault="00757747">
      <w:pPr>
        <w:pStyle w:val="a4"/>
        <w:spacing w:before="5" w:line="360" w:lineRule="auto"/>
        <w:ind w:right="500"/>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 своего и других народов, ощущать эмоциональное воздействие</w:t>
      </w:r>
      <w:r>
        <w:rPr>
          <w:spacing w:val="1"/>
        </w:rPr>
        <w:t xml:space="preserve"> </w:t>
      </w:r>
      <w:r>
        <w:t>искусства;</w:t>
      </w:r>
    </w:p>
    <w:p w:rsidR="00347E9B" w:rsidRDefault="00757747">
      <w:pPr>
        <w:pStyle w:val="a4"/>
        <w:spacing w:before="1" w:line="360" w:lineRule="auto"/>
        <w:ind w:right="491"/>
      </w:pPr>
      <w:r>
        <w:t>убеждённость</w:t>
      </w:r>
      <w:r>
        <w:rPr>
          <w:spacing w:val="35"/>
        </w:rPr>
        <w:t xml:space="preserve"> </w:t>
      </w:r>
      <w:r>
        <w:t>в</w:t>
      </w:r>
      <w:r>
        <w:rPr>
          <w:spacing w:val="36"/>
        </w:rPr>
        <w:t xml:space="preserve"> </w:t>
      </w:r>
      <w:r>
        <w:t>значимости</w:t>
      </w:r>
      <w:r>
        <w:rPr>
          <w:spacing w:val="37"/>
        </w:rPr>
        <w:t xml:space="preserve"> </w:t>
      </w:r>
      <w:r>
        <w:t>для</w:t>
      </w:r>
      <w:r>
        <w:rPr>
          <w:spacing w:val="39"/>
        </w:rPr>
        <w:t xml:space="preserve"> </w:t>
      </w:r>
      <w:r>
        <w:t>личности</w:t>
      </w:r>
      <w:r>
        <w:rPr>
          <w:spacing w:val="37"/>
        </w:rPr>
        <w:t xml:space="preserve"> </w:t>
      </w:r>
      <w:r>
        <w:t>и</w:t>
      </w:r>
      <w:r>
        <w:rPr>
          <w:spacing w:val="37"/>
        </w:rPr>
        <w:t xml:space="preserve"> </w:t>
      </w:r>
      <w:r>
        <w:t>общества</w:t>
      </w:r>
      <w:r>
        <w:rPr>
          <w:spacing w:val="48"/>
        </w:rPr>
        <w:t xml:space="preserve"> </w:t>
      </w:r>
      <w:r>
        <w:t>отечественного</w:t>
      </w:r>
      <w:r>
        <w:rPr>
          <w:spacing w:val="-68"/>
        </w:rPr>
        <w:t xml:space="preserve"> </w:t>
      </w:r>
      <w:r>
        <w:t>и мирового искусства, этнических культурных традиций и народного, в том</w:t>
      </w:r>
      <w:r>
        <w:rPr>
          <w:spacing w:val="1"/>
        </w:rPr>
        <w:t xml:space="preserve"> </w:t>
      </w:r>
      <w:r>
        <w:t>числе</w:t>
      </w:r>
      <w:r>
        <w:rPr>
          <w:spacing w:val="1"/>
        </w:rPr>
        <w:t xml:space="preserve"> </w:t>
      </w:r>
      <w:r>
        <w:t>словесного,</w:t>
      </w:r>
      <w:r>
        <w:rPr>
          <w:spacing w:val="4"/>
        </w:rPr>
        <w:t xml:space="preserve"> </w:t>
      </w:r>
      <w:r>
        <w:t>творчества;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готовность к самовыражению в разных видах искусства, стремление</w:t>
      </w:r>
      <w:r>
        <w:rPr>
          <w:spacing w:val="1"/>
        </w:rPr>
        <w:t xml:space="preserve"> </w:t>
      </w:r>
      <w:r>
        <w:t>проявлять</w:t>
      </w:r>
      <w:r>
        <w:rPr>
          <w:spacing w:val="1"/>
        </w:rPr>
        <w:t xml:space="preserve"> </w:t>
      </w:r>
      <w:r>
        <w:t>качества</w:t>
      </w:r>
      <w:r>
        <w:rPr>
          <w:spacing w:val="1"/>
        </w:rPr>
        <w:t xml:space="preserve"> </w:t>
      </w:r>
      <w:r>
        <w:t>творческой</w:t>
      </w:r>
      <w:r>
        <w:rPr>
          <w:spacing w:val="1"/>
        </w:rPr>
        <w:t xml:space="preserve"> </w:t>
      </w:r>
      <w:r>
        <w:t>личности,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w:t>
      </w:r>
      <w:r>
        <w:rPr>
          <w:spacing w:val="1"/>
        </w:rPr>
        <w:t xml:space="preserve"> </w:t>
      </w:r>
      <w:r>
        <w:t>творческих</w:t>
      </w:r>
      <w:r>
        <w:rPr>
          <w:spacing w:val="-4"/>
        </w:rPr>
        <w:t xml:space="preserve"> </w:t>
      </w:r>
      <w:r>
        <w:t>работ по</w:t>
      </w:r>
      <w:r>
        <w:rPr>
          <w:spacing w:val="1"/>
        </w:rPr>
        <w:t xml:space="preserve"> </w:t>
      </w:r>
      <w:r>
        <w:t>русскому</w:t>
      </w:r>
      <w:r>
        <w:rPr>
          <w:spacing w:val="-3"/>
        </w:rPr>
        <w:t xml:space="preserve"> </w:t>
      </w:r>
      <w:r>
        <w:t>языку;</w:t>
      </w:r>
    </w:p>
    <w:p w:rsidR="00347E9B" w:rsidRDefault="00757747" w:rsidP="00026C5F">
      <w:pPr>
        <w:pStyle w:val="a5"/>
        <w:numPr>
          <w:ilvl w:val="0"/>
          <w:numId w:val="124"/>
        </w:numPr>
        <w:tabs>
          <w:tab w:val="left" w:pos="1691"/>
        </w:tabs>
        <w:spacing w:before="1" w:line="355" w:lineRule="auto"/>
        <w:ind w:right="492"/>
        <w:rPr>
          <w:sz w:val="28"/>
        </w:rPr>
      </w:pPr>
      <w:r>
        <w:rPr>
          <w:position w:val="1"/>
          <w:sz w:val="28"/>
        </w:rPr>
        <w:t>физического</w:t>
      </w:r>
      <w:r>
        <w:rPr>
          <w:spacing w:val="1"/>
          <w:position w:val="1"/>
          <w:sz w:val="28"/>
        </w:rPr>
        <w:t xml:space="preserve"> </w:t>
      </w:r>
      <w:r>
        <w:rPr>
          <w:position w:val="1"/>
          <w:sz w:val="28"/>
        </w:rPr>
        <w:t>воспитания,</w:t>
      </w:r>
      <w:r>
        <w:rPr>
          <w:spacing w:val="1"/>
          <w:position w:val="1"/>
          <w:sz w:val="28"/>
        </w:rPr>
        <w:t xml:space="preserve"> </w:t>
      </w:r>
      <w:r>
        <w:rPr>
          <w:position w:val="1"/>
          <w:sz w:val="28"/>
        </w:rPr>
        <w:t>формирования</w:t>
      </w:r>
      <w:r>
        <w:rPr>
          <w:spacing w:val="1"/>
          <w:position w:val="1"/>
          <w:sz w:val="28"/>
        </w:rPr>
        <w:t xml:space="preserve"> </w:t>
      </w:r>
      <w:r>
        <w:rPr>
          <w:position w:val="1"/>
          <w:sz w:val="28"/>
        </w:rPr>
        <w:t>культуры</w:t>
      </w:r>
      <w:r>
        <w:rPr>
          <w:spacing w:val="1"/>
          <w:position w:val="1"/>
          <w:sz w:val="28"/>
        </w:rPr>
        <w:t xml:space="preserve"> </w:t>
      </w:r>
      <w:r>
        <w:rPr>
          <w:position w:val="1"/>
          <w:sz w:val="28"/>
        </w:rPr>
        <w:t>здоровья</w:t>
      </w:r>
      <w:r>
        <w:rPr>
          <w:spacing w:val="1"/>
          <w:position w:val="1"/>
          <w:sz w:val="28"/>
        </w:rPr>
        <w:t xml:space="preserve"> </w:t>
      </w:r>
      <w:r>
        <w:rPr>
          <w:position w:val="1"/>
          <w:sz w:val="28"/>
        </w:rPr>
        <w:t>и</w:t>
      </w:r>
      <w:r>
        <w:rPr>
          <w:spacing w:val="1"/>
          <w:position w:val="1"/>
          <w:sz w:val="28"/>
        </w:rPr>
        <w:t xml:space="preserve"> </w:t>
      </w:r>
      <w:r>
        <w:rPr>
          <w:sz w:val="28"/>
        </w:rPr>
        <w:t>эмоционального благополучия:</w:t>
      </w:r>
    </w:p>
    <w:p w:rsidR="00347E9B" w:rsidRDefault="00757747">
      <w:pPr>
        <w:pStyle w:val="a4"/>
        <w:tabs>
          <w:tab w:val="left" w:pos="3977"/>
          <w:tab w:val="left" w:pos="5575"/>
          <w:tab w:val="left" w:pos="6117"/>
          <w:tab w:val="left" w:pos="7968"/>
          <w:tab w:val="left" w:pos="9142"/>
        </w:tabs>
        <w:spacing w:before="3" w:line="362" w:lineRule="auto"/>
        <w:ind w:right="500"/>
        <w:jc w:val="left"/>
      </w:pPr>
      <w:r>
        <w:t>сформированность</w:t>
      </w:r>
      <w:r>
        <w:tab/>
        <w:t>здорового</w:t>
      </w:r>
      <w:r>
        <w:tab/>
        <w:t>и</w:t>
      </w:r>
      <w:r>
        <w:tab/>
        <w:t>безопасного</w:t>
      </w:r>
      <w:r>
        <w:tab/>
        <w:t>образа</w:t>
      </w:r>
      <w:r>
        <w:tab/>
      </w:r>
      <w:r>
        <w:rPr>
          <w:spacing w:val="-1"/>
        </w:rPr>
        <w:t>жизни,</w:t>
      </w:r>
      <w:r>
        <w:rPr>
          <w:spacing w:val="-67"/>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4"/>
        </w:rPr>
        <w:t xml:space="preserve"> </w:t>
      </w:r>
      <w:r>
        <w:t>здоровью;</w:t>
      </w:r>
    </w:p>
    <w:p w:rsidR="00347E9B" w:rsidRDefault="00757747">
      <w:pPr>
        <w:pStyle w:val="a4"/>
        <w:spacing w:line="357" w:lineRule="auto"/>
        <w:jc w:val="left"/>
      </w:pPr>
      <w:r>
        <w:t>потребность</w:t>
      </w:r>
      <w:r>
        <w:rPr>
          <w:spacing w:val="4"/>
        </w:rPr>
        <w:t xml:space="preserve"> </w:t>
      </w:r>
      <w:r>
        <w:t>в</w:t>
      </w:r>
      <w:r>
        <w:rPr>
          <w:spacing w:val="4"/>
        </w:rPr>
        <w:t xml:space="preserve"> </w:t>
      </w:r>
      <w:r>
        <w:t>физическом</w:t>
      </w:r>
      <w:r>
        <w:rPr>
          <w:spacing w:val="7"/>
        </w:rPr>
        <w:t xml:space="preserve"> </w:t>
      </w:r>
      <w:r>
        <w:t>совершенствовании,</w:t>
      </w:r>
      <w:r>
        <w:rPr>
          <w:spacing w:val="8"/>
        </w:rPr>
        <w:t xml:space="preserve"> </w:t>
      </w:r>
      <w:r>
        <w:t>занятиях</w:t>
      </w:r>
      <w:r>
        <w:rPr>
          <w:spacing w:val="1"/>
        </w:rPr>
        <w:t xml:space="preserve"> </w:t>
      </w:r>
      <w:r>
        <w:t>спортивно-</w:t>
      </w:r>
      <w:r>
        <w:rPr>
          <w:spacing w:val="-67"/>
        </w:rPr>
        <w:t xml:space="preserve"> </w:t>
      </w:r>
      <w:r>
        <w:t>оздоровительной деятельностью;</w:t>
      </w:r>
    </w:p>
    <w:p w:rsidR="00347E9B" w:rsidRDefault="00757747">
      <w:pPr>
        <w:pStyle w:val="a4"/>
        <w:spacing w:before="3" w:line="357" w:lineRule="auto"/>
        <w:jc w:val="left"/>
      </w:pPr>
      <w:r>
        <w:t>активное</w:t>
      </w:r>
      <w:r>
        <w:rPr>
          <w:spacing w:val="5"/>
        </w:rPr>
        <w:t xml:space="preserve"> </w:t>
      </w:r>
      <w:r>
        <w:t>неприятие</w:t>
      </w:r>
      <w:r>
        <w:rPr>
          <w:spacing w:val="6"/>
        </w:rPr>
        <w:t xml:space="preserve"> </w:t>
      </w:r>
      <w:r>
        <w:t>вредных привычек</w:t>
      </w:r>
      <w:r>
        <w:rPr>
          <w:spacing w:val="9"/>
        </w:rPr>
        <w:t xml:space="preserve"> </w:t>
      </w:r>
      <w:r>
        <w:t>и</w:t>
      </w:r>
      <w:r>
        <w:rPr>
          <w:spacing w:val="5"/>
        </w:rPr>
        <w:t xml:space="preserve"> </w:t>
      </w:r>
      <w:r>
        <w:t>иных форм</w:t>
      </w:r>
      <w:r>
        <w:rPr>
          <w:spacing w:val="6"/>
        </w:rPr>
        <w:t xml:space="preserve"> </w:t>
      </w:r>
      <w:r>
        <w:t>причинения</w:t>
      </w:r>
      <w:r>
        <w:rPr>
          <w:spacing w:val="6"/>
        </w:rPr>
        <w:t xml:space="preserve"> </w:t>
      </w:r>
      <w:r>
        <w:t>вреда</w:t>
      </w:r>
      <w:r>
        <w:rPr>
          <w:spacing w:val="-67"/>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347E9B" w:rsidRDefault="00757747" w:rsidP="00026C5F">
      <w:pPr>
        <w:pStyle w:val="a5"/>
        <w:numPr>
          <w:ilvl w:val="0"/>
          <w:numId w:val="124"/>
        </w:numPr>
        <w:tabs>
          <w:tab w:val="left" w:pos="1691"/>
        </w:tabs>
        <w:spacing w:before="5"/>
        <w:ind w:hanging="361"/>
        <w:rPr>
          <w:sz w:val="28"/>
        </w:rPr>
      </w:pPr>
      <w:r>
        <w:rPr>
          <w:position w:val="1"/>
          <w:sz w:val="28"/>
        </w:rPr>
        <w:t>трудового</w:t>
      </w:r>
      <w:r>
        <w:rPr>
          <w:spacing w:val="-2"/>
          <w:position w:val="1"/>
          <w:sz w:val="28"/>
        </w:rPr>
        <w:t xml:space="preserve"> </w:t>
      </w:r>
      <w:r>
        <w:rPr>
          <w:position w:val="1"/>
          <w:sz w:val="28"/>
        </w:rPr>
        <w:t>воспитания:</w:t>
      </w:r>
    </w:p>
    <w:p w:rsidR="00347E9B" w:rsidRDefault="00757747">
      <w:pPr>
        <w:pStyle w:val="a4"/>
        <w:spacing w:before="153" w:line="357" w:lineRule="auto"/>
        <w:ind w:left="1330" w:firstLine="0"/>
        <w:jc w:val="left"/>
      </w:pPr>
      <w:r>
        <w:t>готовность к труду, осознание ценности мастерства, трудолюбие;</w:t>
      </w:r>
      <w:r>
        <w:rPr>
          <w:spacing w:val="1"/>
        </w:rPr>
        <w:t xml:space="preserve"> </w:t>
      </w:r>
      <w:r>
        <w:t>готовность</w:t>
      </w:r>
      <w:r>
        <w:rPr>
          <w:spacing w:val="5"/>
        </w:rPr>
        <w:t xml:space="preserve"> </w:t>
      </w:r>
      <w:r>
        <w:t>к</w:t>
      </w:r>
      <w:r>
        <w:rPr>
          <w:spacing w:val="6"/>
        </w:rPr>
        <w:t xml:space="preserve"> </w:t>
      </w:r>
      <w:r>
        <w:t>активной</w:t>
      </w:r>
      <w:r>
        <w:rPr>
          <w:spacing w:val="7"/>
        </w:rPr>
        <w:t xml:space="preserve"> </w:t>
      </w:r>
      <w:r>
        <w:t>деятельности</w:t>
      </w:r>
      <w:r>
        <w:rPr>
          <w:spacing w:val="7"/>
        </w:rPr>
        <w:t xml:space="preserve"> </w:t>
      </w:r>
      <w:r>
        <w:t>технологической</w:t>
      </w:r>
      <w:r>
        <w:rPr>
          <w:spacing w:val="7"/>
        </w:rPr>
        <w:t xml:space="preserve"> </w:t>
      </w:r>
      <w:r>
        <w:t>и</w:t>
      </w:r>
      <w:r>
        <w:rPr>
          <w:spacing w:val="7"/>
        </w:rPr>
        <w:t xml:space="preserve"> </w:t>
      </w:r>
      <w:r>
        <w:t>социальной</w:t>
      </w:r>
    </w:p>
    <w:p w:rsidR="00347E9B" w:rsidRDefault="00757747">
      <w:pPr>
        <w:pStyle w:val="a4"/>
        <w:spacing w:before="6" w:line="360" w:lineRule="auto"/>
        <w:ind w:right="501" w:firstLine="0"/>
      </w:pPr>
      <w:r>
        <w:t>направленности, способность инициировать, планировать и самостоятельно</w:t>
      </w:r>
      <w:r>
        <w:rPr>
          <w:spacing w:val="1"/>
        </w:rPr>
        <w:t xml:space="preserve"> </w:t>
      </w:r>
      <w:r>
        <w:t>осуществлять такую деятельность, в том числе в процессе изучения русского</w:t>
      </w:r>
      <w:r>
        <w:rPr>
          <w:spacing w:val="1"/>
        </w:rPr>
        <w:t xml:space="preserve"> </w:t>
      </w:r>
      <w:r>
        <w:t>языка;</w:t>
      </w:r>
    </w:p>
    <w:p w:rsidR="00347E9B" w:rsidRDefault="00757747">
      <w:pPr>
        <w:pStyle w:val="a4"/>
        <w:spacing w:before="1" w:line="360" w:lineRule="auto"/>
        <w:ind w:right="490"/>
      </w:pPr>
      <w:r>
        <w:t>интерес к различным сферам профессиональной деятельности, в том</w:t>
      </w:r>
      <w:r>
        <w:rPr>
          <w:spacing w:val="1"/>
        </w:rPr>
        <w:t xml:space="preserve"> </w:t>
      </w:r>
      <w:r>
        <w:t>числе к деятельности филологов, журналистов, писателей; умение 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1"/>
        </w:rPr>
        <w:t xml:space="preserve"> </w:t>
      </w:r>
      <w:r>
        <w:t>планы;</w:t>
      </w:r>
    </w:p>
    <w:p w:rsidR="00347E9B" w:rsidRDefault="00757747">
      <w:pPr>
        <w:pStyle w:val="a4"/>
        <w:spacing w:line="362" w:lineRule="auto"/>
        <w:ind w:right="50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124"/>
        </w:numPr>
        <w:tabs>
          <w:tab w:val="left" w:pos="1691"/>
        </w:tabs>
        <w:spacing w:line="324" w:lineRule="exact"/>
        <w:ind w:hanging="361"/>
        <w:rPr>
          <w:sz w:val="28"/>
        </w:rPr>
      </w:pPr>
      <w:r>
        <w:rPr>
          <w:position w:val="1"/>
          <w:sz w:val="28"/>
        </w:rPr>
        <w:t>экологического</w:t>
      </w:r>
      <w:r>
        <w:rPr>
          <w:spacing w:val="-8"/>
          <w:position w:val="1"/>
          <w:sz w:val="28"/>
        </w:rPr>
        <w:t xml:space="preserve"> </w:t>
      </w:r>
      <w:r>
        <w:rPr>
          <w:position w:val="1"/>
          <w:sz w:val="28"/>
        </w:rPr>
        <w:t>воспитания:</w:t>
      </w:r>
    </w:p>
    <w:p w:rsidR="00347E9B" w:rsidRDefault="00757747">
      <w:pPr>
        <w:pStyle w:val="a4"/>
        <w:spacing w:before="152" w:line="360" w:lineRule="auto"/>
        <w:ind w:right="498"/>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w:t>
      </w:r>
      <w:r>
        <w:rPr>
          <w:spacing w:val="1"/>
        </w:rPr>
        <w:t xml:space="preserve"> </w:t>
      </w:r>
      <w:r>
        <w:t>осознание глобального характера</w:t>
      </w:r>
      <w:r>
        <w:rPr>
          <w:spacing w:val="4"/>
        </w:rPr>
        <w:t xml:space="preserve"> </w:t>
      </w:r>
      <w:r>
        <w:t>экологических</w:t>
      </w:r>
      <w:r>
        <w:rPr>
          <w:spacing w:val="-4"/>
        </w:rPr>
        <w:t xml:space="preserve"> </w:t>
      </w:r>
      <w:r>
        <w:t>проблем;</w:t>
      </w:r>
    </w:p>
    <w:p w:rsidR="00347E9B" w:rsidRDefault="00757747">
      <w:pPr>
        <w:pStyle w:val="a4"/>
        <w:spacing w:before="1" w:line="362" w:lineRule="auto"/>
        <w:ind w:right="481"/>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 знания</w:t>
      </w:r>
      <w:r>
        <w:rPr>
          <w:spacing w:val="1"/>
        </w:rPr>
        <w:t xml:space="preserve"> </w:t>
      </w:r>
      <w:r>
        <w:t>целей устойчивого развития</w:t>
      </w:r>
      <w:r>
        <w:rPr>
          <w:spacing w:val="1"/>
        </w:rPr>
        <w:t xml:space="preserve"> </w:t>
      </w:r>
      <w:r>
        <w:t>человечества;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активное неприятие действий, приносящих вред окружающей среде;</w:t>
      </w:r>
      <w:r>
        <w:rPr>
          <w:spacing w:val="1"/>
        </w:rPr>
        <w:t xml:space="preserve"> </w:t>
      </w:r>
      <w:r>
        <w:t>умение</w:t>
      </w:r>
      <w:r>
        <w:rPr>
          <w:spacing w:val="1"/>
        </w:rPr>
        <w:t xml:space="preserve"> </w:t>
      </w:r>
      <w:r>
        <w:t>прогнозировать</w:t>
      </w:r>
      <w:r>
        <w:rPr>
          <w:spacing w:val="1"/>
        </w:rPr>
        <w:t xml:space="preserve"> </w:t>
      </w:r>
      <w:r>
        <w:t>неблагоприятные</w:t>
      </w:r>
      <w:r>
        <w:rPr>
          <w:spacing w:val="1"/>
        </w:rPr>
        <w:t xml:space="preserve"> </w:t>
      </w:r>
      <w:r>
        <w:t>экологические</w:t>
      </w:r>
      <w:r>
        <w:rPr>
          <w:spacing w:val="1"/>
        </w:rPr>
        <w:t xml:space="preserve"> </w:t>
      </w:r>
      <w:r>
        <w:t>последствия</w:t>
      </w:r>
      <w:r>
        <w:rPr>
          <w:spacing w:val="1"/>
        </w:rPr>
        <w:t xml:space="preserve"> </w:t>
      </w:r>
      <w:r>
        <w:t>предпринимаемых</w:t>
      </w:r>
      <w:r>
        <w:rPr>
          <w:spacing w:val="-4"/>
        </w:rPr>
        <w:t xml:space="preserve"> </w:t>
      </w:r>
      <w:r>
        <w:t>действий и</w:t>
      </w:r>
      <w:r>
        <w:rPr>
          <w:spacing w:val="1"/>
        </w:rPr>
        <w:t xml:space="preserve"> </w:t>
      </w:r>
      <w:r>
        <w:t>предотвращать</w:t>
      </w:r>
      <w:r>
        <w:rPr>
          <w:spacing w:val="-2"/>
        </w:rPr>
        <w:t xml:space="preserve"> </w:t>
      </w:r>
      <w:r>
        <w:t>их;</w:t>
      </w:r>
    </w:p>
    <w:p w:rsidR="00347E9B" w:rsidRDefault="00757747">
      <w:pPr>
        <w:pStyle w:val="a4"/>
        <w:spacing w:before="2"/>
        <w:ind w:left="1330" w:firstLine="0"/>
      </w:pPr>
      <w:r>
        <w:t>расширение</w:t>
      </w:r>
      <w:r>
        <w:rPr>
          <w:spacing w:val="-7"/>
        </w:rPr>
        <w:t xml:space="preserve"> </w:t>
      </w:r>
      <w:r>
        <w:t>опыта</w:t>
      </w:r>
      <w:r>
        <w:rPr>
          <w:spacing w:val="-7"/>
        </w:rPr>
        <w:t xml:space="preserve"> </w:t>
      </w:r>
      <w:r>
        <w:t>деятельности</w:t>
      </w:r>
      <w:r>
        <w:rPr>
          <w:spacing w:val="-8"/>
        </w:rPr>
        <w:t xml:space="preserve"> </w:t>
      </w:r>
      <w:r>
        <w:t>экологической</w:t>
      </w:r>
      <w:r>
        <w:rPr>
          <w:spacing w:val="-7"/>
        </w:rPr>
        <w:t xml:space="preserve"> </w:t>
      </w:r>
      <w:r>
        <w:t>направленности;</w:t>
      </w:r>
    </w:p>
    <w:p w:rsidR="00347E9B" w:rsidRDefault="00757747" w:rsidP="00026C5F">
      <w:pPr>
        <w:pStyle w:val="a5"/>
        <w:numPr>
          <w:ilvl w:val="0"/>
          <w:numId w:val="124"/>
        </w:numPr>
        <w:tabs>
          <w:tab w:val="left" w:pos="1691"/>
        </w:tabs>
        <w:spacing w:before="162"/>
        <w:ind w:hanging="361"/>
        <w:rPr>
          <w:sz w:val="28"/>
        </w:rPr>
      </w:pPr>
      <w:r>
        <w:rPr>
          <w:position w:val="1"/>
          <w:sz w:val="28"/>
        </w:rPr>
        <w:t>ценности</w:t>
      </w:r>
      <w:r>
        <w:rPr>
          <w:spacing w:val="-7"/>
          <w:position w:val="1"/>
          <w:sz w:val="28"/>
        </w:rPr>
        <w:t xml:space="preserve"> </w:t>
      </w:r>
      <w:r>
        <w:rPr>
          <w:position w:val="1"/>
          <w:sz w:val="28"/>
        </w:rPr>
        <w:t>научного</w:t>
      </w:r>
      <w:r>
        <w:rPr>
          <w:spacing w:val="-7"/>
          <w:position w:val="1"/>
          <w:sz w:val="28"/>
        </w:rPr>
        <w:t xml:space="preserve"> </w:t>
      </w:r>
      <w:r>
        <w:rPr>
          <w:position w:val="1"/>
          <w:sz w:val="28"/>
        </w:rPr>
        <w:t>познания:</w:t>
      </w:r>
    </w:p>
    <w:p w:rsidR="00347E9B" w:rsidRDefault="00757747">
      <w:pPr>
        <w:pStyle w:val="a4"/>
        <w:spacing w:before="149" w:line="362" w:lineRule="auto"/>
        <w:ind w:right="494"/>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1"/>
        </w:rPr>
        <w:t xml:space="preserve"> </w:t>
      </w:r>
      <w:r>
        <w:t>способствующего</w:t>
      </w:r>
      <w:r>
        <w:rPr>
          <w:spacing w:val="-4"/>
        </w:rPr>
        <w:t xml:space="preserve"> </w:t>
      </w:r>
      <w:r>
        <w:t>осознанию</w:t>
      </w:r>
      <w:r>
        <w:rPr>
          <w:spacing w:val="-4"/>
        </w:rPr>
        <w:t xml:space="preserve"> </w:t>
      </w:r>
      <w:r>
        <w:t>своего</w:t>
      </w:r>
      <w:r>
        <w:rPr>
          <w:spacing w:val="-4"/>
        </w:rPr>
        <w:t xml:space="preserve"> </w:t>
      </w:r>
      <w:r>
        <w:t>места</w:t>
      </w:r>
      <w:r>
        <w:rPr>
          <w:spacing w:val="-3"/>
        </w:rPr>
        <w:t xml:space="preserve"> </w:t>
      </w:r>
      <w:r>
        <w:t>в</w:t>
      </w:r>
      <w:r>
        <w:rPr>
          <w:spacing w:val="-4"/>
        </w:rPr>
        <w:t xml:space="preserve"> </w:t>
      </w:r>
      <w:r>
        <w:t>поликультурном</w:t>
      </w:r>
      <w:r>
        <w:rPr>
          <w:spacing w:val="-3"/>
        </w:rPr>
        <w:t xml:space="preserve"> </w:t>
      </w:r>
      <w:r>
        <w:t>мире;</w:t>
      </w:r>
    </w:p>
    <w:p w:rsidR="00347E9B" w:rsidRDefault="00757747">
      <w:pPr>
        <w:pStyle w:val="a4"/>
        <w:spacing w:line="362" w:lineRule="auto"/>
        <w:ind w:right="500"/>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 средства</w:t>
      </w:r>
      <w:r>
        <w:rPr>
          <w:spacing w:val="1"/>
        </w:rPr>
        <w:t xml:space="preserve"> </w:t>
      </w:r>
      <w:r>
        <w:t>взаимодействия</w:t>
      </w:r>
      <w:r>
        <w:rPr>
          <w:spacing w:val="1"/>
        </w:rPr>
        <w:t xml:space="preserve"> </w:t>
      </w:r>
      <w:r>
        <w:t>между</w:t>
      </w:r>
      <w:r>
        <w:rPr>
          <w:spacing w:val="-4"/>
        </w:rPr>
        <w:t xml:space="preserve"> </w:t>
      </w:r>
      <w:r>
        <w:t>людьми</w:t>
      </w:r>
      <w:r>
        <w:rPr>
          <w:spacing w:val="1"/>
        </w:rPr>
        <w:t xml:space="preserve"> </w:t>
      </w:r>
      <w:r>
        <w:t>и познания</w:t>
      </w:r>
      <w:r>
        <w:rPr>
          <w:spacing w:val="2"/>
        </w:rPr>
        <w:t xml:space="preserve"> </w:t>
      </w:r>
      <w:r>
        <w:t>мира;</w:t>
      </w:r>
    </w:p>
    <w:p w:rsidR="00347E9B" w:rsidRDefault="00757747">
      <w:pPr>
        <w:pStyle w:val="a4"/>
        <w:spacing w:line="362" w:lineRule="auto"/>
        <w:ind w:right="494"/>
      </w:pPr>
      <w:r>
        <w:t>осознание ценности научной деятельности,</w:t>
      </w:r>
      <w:r>
        <w:rPr>
          <w:spacing w:val="1"/>
        </w:rPr>
        <w:t xml:space="preserve"> </w:t>
      </w:r>
      <w:r>
        <w:t>готовность осуществлять</w:t>
      </w:r>
      <w:r>
        <w:rPr>
          <w:spacing w:val="1"/>
        </w:rPr>
        <w:t xml:space="preserve"> </w:t>
      </w:r>
      <w:r>
        <w:t>учебно-исследовательскую</w:t>
      </w:r>
      <w:r>
        <w:rPr>
          <w:spacing w:val="1"/>
        </w:rPr>
        <w:t xml:space="preserve"> </w:t>
      </w:r>
      <w:r>
        <w:t>и</w:t>
      </w:r>
      <w:r>
        <w:rPr>
          <w:spacing w:val="1"/>
        </w:rPr>
        <w:t xml:space="preserve"> </w:t>
      </w:r>
      <w:r>
        <w:t>проектную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w:t>
      </w:r>
      <w:r>
        <w:rPr>
          <w:spacing w:val="1"/>
        </w:rPr>
        <w:t xml:space="preserve"> </w:t>
      </w:r>
      <w:r>
        <w:t>русскому</w:t>
      </w:r>
      <w:r>
        <w:rPr>
          <w:spacing w:val="-4"/>
        </w:rPr>
        <w:t xml:space="preserve"> </w:t>
      </w:r>
      <w:r>
        <w:t>языку,</w:t>
      </w:r>
      <w:r>
        <w:rPr>
          <w:spacing w:val="4"/>
        </w:rPr>
        <w:t xml:space="preserve"> </w:t>
      </w:r>
      <w:r>
        <w:t>индивидуально и</w:t>
      </w:r>
      <w:r>
        <w:rPr>
          <w:spacing w:val="1"/>
        </w:rPr>
        <w:t xml:space="preserve"> </w:t>
      </w:r>
      <w:r>
        <w:t>в</w:t>
      </w:r>
      <w:r>
        <w:rPr>
          <w:spacing w:val="-1"/>
        </w:rPr>
        <w:t xml:space="preserve"> </w:t>
      </w:r>
      <w:r>
        <w:t>группе.</w:t>
      </w:r>
    </w:p>
    <w:p w:rsidR="00347E9B" w:rsidRDefault="00757747">
      <w:pPr>
        <w:pStyle w:val="a4"/>
        <w:spacing w:line="360" w:lineRule="auto"/>
        <w:ind w:right="498"/>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1"/>
        </w:rPr>
        <w:t xml:space="preserve"> </w:t>
      </w:r>
      <w:r>
        <w:t>предполагающий</w:t>
      </w:r>
      <w:r>
        <w:rPr>
          <w:spacing w:val="-67"/>
        </w:rPr>
        <w:t xml:space="preserve"> </w:t>
      </w:r>
      <w:r>
        <w:t>сформированность:</w:t>
      </w:r>
    </w:p>
    <w:p w:rsidR="00347E9B" w:rsidRDefault="00757747">
      <w:pPr>
        <w:pStyle w:val="a4"/>
        <w:spacing w:line="360" w:lineRule="auto"/>
        <w:ind w:right="492"/>
      </w:pPr>
      <w:r>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 состояние, использовать языковые средства для выражения</w:t>
      </w:r>
      <w:r>
        <w:rPr>
          <w:spacing w:val="1"/>
        </w:rPr>
        <w:t xml:space="preserve"> </w:t>
      </w:r>
      <w:r>
        <w:t>своего состояния, видеть направление развития собственной эмоциональной</w:t>
      </w:r>
      <w:r>
        <w:rPr>
          <w:spacing w:val="1"/>
        </w:rPr>
        <w:t xml:space="preserve"> </w:t>
      </w:r>
      <w:r>
        <w:t>сферы,</w:t>
      </w:r>
      <w:r>
        <w:rPr>
          <w:spacing w:val="3"/>
        </w:rPr>
        <w:t xml:space="preserve"> </w:t>
      </w:r>
      <w:r>
        <w:t>быть</w:t>
      </w:r>
      <w:r>
        <w:rPr>
          <w:spacing w:val="-1"/>
        </w:rPr>
        <w:t xml:space="preserve"> </w:t>
      </w:r>
      <w:r>
        <w:t>уверенным</w:t>
      </w:r>
      <w:r>
        <w:rPr>
          <w:spacing w:val="2"/>
        </w:rPr>
        <w:t xml:space="preserve"> </w:t>
      </w:r>
      <w:r>
        <w:t>в</w:t>
      </w:r>
      <w:r>
        <w:rPr>
          <w:spacing w:val="-1"/>
        </w:rPr>
        <w:t xml:space="preserve"> </w:t>
      </w:r>
      <w:r>
        <w:t>себе;</w:t>
      </w:r>
    </w:p>
    <w:p w:rsidR="00347E9B" w:rsidRDefault="00757747">
      <w:pPr>
        <w:pStyle w:val="a4"/>
        <w:spacing w:line="360" w:lineRule="auto"/>
        <w:ind w:right="497"/>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   за    своё    поведение,    способность   проявлять   гибкость</w:t>
      </w:r>
      <w:r>
        <w:rPr>
          <w:spacing w:val="1"/>
        </w:rPr>
        <w:t xml:space="preserve"> </w:t>
      </w:r>
      <w:r>
        <w:t>и</w:t>
      </w:r>
      <w:r>
        <w:rPr>
          <w:spacing w:val="-3"/>
        </w:rPr>
        <w:t xml:space="preserve"> </w:t>
      </w:r>
      <w:r>
        <w:t>адаптироваться</w:t>
      </w:r>
      <w:r>
        <w:rPr>
          <w:spacing w:val="-1"/>
        </w:rPr>
        <w:t xml:space="preserve"> </w:t>
      </w:r>
      <w:r>
        <w:t>к</w:t>
      </w:r>
      <w:r>
        <w:rPr>
          <w:spacing w:val="-2"/>
        </w:rPr>
        <w:t xml:space="preserve"> </w:t>
      </w:r>
      <w:r>
        <w:t>эмоциональным</w:t>
      </w:r>
      <w:r>
        <w:rPr>
          <w:spacing w:val="-2"/>
        </w:rPr>
        <w:t xml:space="preserve"> </w:t>
      </w:r>
      <w:r>
        <w:t>изменениям,</w:t>
      </w:r>
      <w:r>
        <w:rPr>
          <w:spacing w:val="1"/>
        </w:rPr>
        <w:t xml:space="preserve"> </w:t>
      </w:r>
      <w:r>
        <w:t>быть</w:t>
      </w:r>
      <w:r>
        <w:rPr>
          <w:spacing w:val="-5"/>
        </w:rPr>
        <w:t xml:space="preserve"> </w:t>
      </w:r>
      <w:r>
        <w:t>открытым</w:t>
      </w:r>
      <w:r>
        <w:rPr>
          <w:spacing w:val="-1"/>
        </w:rPr>
        <w:t xml:space="preserve"> </w:t>
      </w:r>
      <w:r>
        <w:t>новому;</w:t>
      </w:r>
    </w:p>
    <w:p w:rsidR="00347E9B" w:rsidRDefault="00757747">
      <w:pPr>
        <w:pStyle w:val="a4"/>
        <w:spacing w:line="360" w:lineRule="auto"/>
        <w:ind w:right="487"/>
      </w:pPr>
      <w:r>
        <w:t>внутренней</w:t>
      </w:r>
      <w:r>
        <w:rPr>
          <w:spacing w:val="47"/>
        </w:rPr>
        <w:t xml:space="preserve"> </w:t>
      </w:r>
      <w:r>
        <w:t>мотивации,</w:t>
      </w:r>
      <w:r>
        <w:rPr>
          <w:spacing w:val="50"/>
        </w:rPr>
        <w:t xml:space="preserve"> </w:t>
      </w:r>
      <w:r>
        <w:t>включающей</w:t>
      </w:r>
      <w:r>
        <w:rPr>
          <w:spacing w:val="48"/>
        </w:rPr>
        <w:t xml:space="preserve"> </w:t>
      </w:r>
      <w:r>
        <w:t>стремление</w:t>
      </w:r>
      <w:r>
        <w:rPr>
          <w:spacing w:val="48"/>
        </w:rPr>
        <w:t xml:space="preserve"> </w:t>
      </w:r>
      <w:r>
        <w:t>к</w:t>
      </w:r>
      <w:r>
        <w:rPr>
          <w:spacing w:val="46"/>
        </w:rPr>
        <w:t xml:space="preserve"> </w:t>
      </w:r>
      <w:r>
        <w:t>достижению</w:t>
      </w:r>
      <w:r>
        <w:rPr>
          <w:spacing w:val="46"/>
        </w:rPr>
        <w:t xml:space="preserve"> </w:t>
      </w:r>
      <w:r>
        <w:t>цели</w:t>
      </w:r>
      <w:r>
        <w:rPr>
          <w:spacing w:val="-67"/>
        </w:rPr>
        <w:t xml:space="preserve"> </w:t>
      </w:r>
      <w:r>
        <w:t>и успеху, оптимизм, инициативность, умение действовать, исходя из своих</w:t>
      </w:r>
      <w:r>
        <w:rPr>
          <w:spacing w:val="1"/>
        </w:rPr>
        <w:t xml:space="preserve"> </w:t>
      </w:r>
      <w:r>
        <w:t>возможностей;</w:t>
      </w:r>
    </w:p>
    <w:p w:rsidR="00347E9B" w:rsidRDefault="00757747">
      <w:pPr>
        <w:pStyle w:val="a4"/>
        <w:spacing w:line="360" w:lineRule="auto"/>
        <w:ind w:right="497"/>
      </w:pPr>
      <w:r>
        <w:t>эмпатии,</w:t>
      </w:r>
      <w:r>
        <w:rPr>
          <w:spacing w:val="1"/>
        </w:rPr>
        <w:t xml:space="preserve"> </w:t>
      </w:r>
      <w:r>
        <w:t>включающей</w:t>
      </w:r>
      <w:r>
        <w:rPr>
          <w:spacing w:val="1"/>
        </w:rPr>
        <w:t xml:space="preserve"> </w:t>
      </w:r>
      <w:r>
        <w:t>способность</w:t>
      </w:r>
      <w:r>
        <w:rPr>
          <w:spacing w:val="1"/>
        </w:rPr>
        <w:t xml:space="preserve"> </w:t>
      </w:r>
      <w:r>
        <w:t>сочувствовать</w:t>
      </w:r>
      <w:r>
        <w:rPr>
          <w:spacing w:val="1"/>
        </w:rPr>
        <w:t xml:space="preserve"> </w:t>
      </w:r>
      <w:r>
        <w:t>и</w:t>
      </w:r>
      <w:r>
        <w:rPr>
          <w:spacing w:val="1"/>
        </w:rPr>
        <w:t xml:space="preserve"> </w:t>
      </w:r>
      <w:r>
        <w:t>сопереживать,</w:t>
      </w:r>
      <w:r>
        <w:rPr>
          <w:spacing w:val="1"/>
        </w:rPr>
        <w:t xml:space="preserve"> </w:t>
      </w:r>
      <w:r>
        <w:t>понимать</w:t>
      </w:r>
      <w:r>
        <w:rPr>
          <w:spacing w:val="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людей</w:t>
      </w:r>
      <w:r>
        <w:rPr>
          <w:spacing w:val="1"/>
        </w:rPr>
        <w:t xml:space="preserve"> </w:t>
      </w:r>
      <w:r>
        <w:t>и</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 коммуникации;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 с другими людьми, заботиться о них, проявлять к ним интерес и</w:t>
      </w:r>
      <w:r>
        <w:rPr>
          <w:spacing w:val="1"/>
        </w:rPr>
        <w:t xml:space="preserve"> </w:t>
      </w:r>
      <w:r>
        <w:t>разрешать</w:t>
      </w:r>
      <w:r>
        <w:rPr>
          <w:spacing w:val="1"/>
        </w:rPr>
        <w:t xml:space="preserve"> </w:t>
      </w:r>
      <w:r>
        <w:t>конфликты</w:t>
      </w:r>
      <w:r>
        <w:rPr>
          <w:spacing w:val="1"/>
        </w:rPr>
        <w:t xml:space="preserve"> </w:t>
      </w:r>
      <w:r>
        <w:t>с</w:t>
      </w:r>
      <w:r>
        <w:rPr>
          <w:spacing w:val="1"/>
        </w:rPr>
        <w:t xml:space="preserve"> </w:t>
      </w:r>
      <w:r>
        <w:t>учётом</w:t>
      </w:r>
      <w:r>
        <w:rPr>
          <w:spacing w:val="1"/>
        </w:rPr>
        <w:t xml:space="preserve"> </w:t>
      </w:r>
      <w:r>
        <w:t>собственного</w:t>
      </w:r>
      <w:r>
        <w:rPr>
          <w:spacing w:val="1"/>
        </w:rPr>
        <w:t xml:space="preserve"> </w:t>
      </w:r>
      <w:r>
        <w:t>речевого</w:t>
      </w:r>
      <w:r>
        <w:rPr>
          <w:spacing w:val="1"/>
        </w:rPr>
        <w:t xml:space="preserve"> </w:t>
      </w:r>
      <w:r>
        <w:t>и</w:t>
      </w:r>
      <w:r>
        <w:rPr>
          <w:spacing w:val="70"/>
        </w:rPr>
        <w:t xml:space="preserve"> </w:t>
      </w:r>
      <w:r>
        <w:t>читательского</w:t>
      </w:r>
      <w:r>
        <w:rPr>
          <w:spacing w:val="1"/>
        </w:rPr>
        <w:t xml:space="preserve"> </w:t>
      </w:r>
      <w:r>
        <w:t>опыта.</w:t>
      </w:r>
    </w:p>
    <w:p w:rsidR="00347E9B" w:rsidRDefault="00757747">
      <w:pPr>
        <w:pStyle w:val="a4"/>
        <w:spacing w:before="4" w:line="360" w:lineRule="auto"/>
        <w:ind w:right="491"/>
      </w:pPr>
      <w:r>
        <w:t>В</w:t>
      </w:r>
      <w:r>
        <w:rPr>
          <w:spacing w:val="1"/>
        </w:rPr>
        <w:t xml:space="preserve"> </w:t>
      </w:r>
      <w:r>
        <w:t>результате</w:t>
      </w:r>
      <w:r>
        <w:rPr>
          <w:spacing w:val="1"/>
        </w:rPr>
        <w:t xml:space="preserve"> </w:t>
      </w:r>
      <w:r>
        <w:t>изучения</w:t>
      </w:r>
      <w:r>
        <w:rPr>
          <w:spacing w:val="1"/>
        </w:rPr>
        <w:t xml:space="preserve"> </w:t>
      </w:r>
      <w:r>
        <w:t>русского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line="357" w:lineRule="auto"/>
        <w:ind w:right="486"/>
      </w:pPr>
      <w:r>
        <w:t>У обучающегося будут сформированы следующие базовые логические</w:t>
      </w:r>
      <w:r>
        <w:rPr>
          <w:spacing w:val="1"/>
        </w:rPr>
        <w:t xml:space="preserve"> </w:t>
      </w:r>
      <w:r>
        <w:t>действия 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before="6" w:line="362"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60" w:lineRule="auto"/>
        <w:ind w:right="495"/>
      </w:pPr>
      <w:r>
        <w:t>устанавливать существенный признак</w:t>
      </w:r>
      <w:r>
        <w:rPr>
          <w:spacing w:val="1"/>
        </w:rPr>
        <w:t xml:space="preserve"> </w:t>
      </w:r>
      <w:r>
        <w:t>или основание для</w:t>
      </w:r>
      <w:r>
        <w:rPr>
          <w:spacing w:val="1"/>
        </w:rPr>
        <w:t xml:space="preserve"> </w:t>
      </w:r>
      <w:r>
        <w:t>сравнения,</w:t>
      </w:r>
      <w:r>
        <w:rPr>
          <w:spacing w:val="1"/>
        </w:rPr>
        <w:t xml:space="preserve"> </w:t>
      </w:r>
      <w:r>
        <w:t>классификации</w:t>
      </w:r>
      <w:r>
        <w:rPr>
          <w:spacing w:val="1"/>
        </w:rPr>
        <w:t xml:space="preserve"> </w:t>
      </w:r>
      <w:r>
        <w:t>и</w:t>
      </w:r>
      <w:r>
        <w:rPr>
          <w:spacing w:val="1"/>
        </w:rPr>
        <w:t xml:space="preserve"> </w:t>
      </w:r>
      <w:r>
        <w:t>обобщения</w:t>
      </w:r>
      <w:r>
        <w:rPr>
          <w:spacing w:val="1"/>
        </w:rPr>
        <w:t xml:space="preserve"> </w:t>
      </w:r>
      <w:r>
        <w:t>языковых</w:t>
      </w:r>
      <w:r>
        <w:rPr>
          <w:spacing w:val="1"/>
        </w:rPr>
        <w:t xml:space="preserve"> </w:t>
      </w:r>
      <w:r>
        <w:t>единиц,</w:t>
      </w:r>
      <w:r>
        <w:rPr>
          <w:spacing w:val="1"/>
        </w:rPr>
        <w:t xml:space="preserve"> </w:t>
      </w:r>
      <w:r>
        <w:t>языковых</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текстов</w:t>
      </w:r>
      <w:r>
        <w:rPr>
          <w:spacing w:val="1"/>
        </w:rPr>
        <w:t xml:space="preserve"> </w:t>
      </w:r>
      <w:r>
        <w:t>различных</w:t>
      </w:r>
      <w:r>
        <w:rPr>
          <w:spacing w:val="1"/>
        </w:rPr>
        <w:t xml:space="preserve"> </w:t>
      </w:r>
      <w:r>
        <w:t>функциональных</w:t>
      </w:r>
      <w:r>
        <w:rPr>
          <w:spacing w:val="1"/>
        </w:rPr>
        <w:t xml:space="preserve"> </w:t>
      </w:r>
      <w:r>
        <w:t>разновидностей</w:t>
      </w:r>
      <w:r>
        <w:rPr>
          <w:spacing w:val="1"/>
        </w:rPr>
        <w:t xml:space="preserve"> </w:t>
      </w:r>
      <w:r>
        <w:t>языка,</w:t>
      </w:r>
      <w:r>
        <w:rPr>
          <w:spacing w:val="1"/>
        </w:rPr>
        <w:t xml:space="preserve"> </w:t>
      </w:r>
      <w:r>
        <w:t>функционально-смысловых</w:t>
      </w:r>
      <w:r>
        <w:rPr>
          <w:spacing w:val="-4"/>
        </w:rPr>
        <w:t xml:space="preserve"> </w:t>
      </w:r>
      <w:r>
        <w:t>типов,</w:t>
      </w:r>
      <w:r>
        <w:rPr>
          <w:spacing w:val="4"/>
        </w:rPr>
        <w:t xml:space="preserve"> </w:t>
      </w:r>
      <w:r>
        <w:t>жанров;</w:t>
      </w:r>
    </w:p>
    <w:p w:rsidR="00347E9B" w:rsidRDefault="00757747">
      <w:pPr>
        <w:pStyle w:val="a4"/>
        <w:spacing w:line="357" w:lineRule="auto"/>
        <w:ind w:right="495"/>
      </w:pPr>
      <w:r>
        <w:t>определять</w:t>
      </w:r>
      <w:r>
        <w:rPr>
          <w:spacing w:val="1"/>
        </w:rPr>
        <w:t xml:space="preserve"> </w:t>
      </w:r>
      <w:r>
        <w:t>цели</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p>
    <w:p w:rsidR="00347E9B" w:rsidRDefault="00757747">
      <w:pPr>
        <w:pStyle w:val="a4"/>
        <w:spacing w:before="1" w:line="362" w:lineRule="auto"/>
        <w:ind w:right="486"/>
      </w:pPr>
      <w:r>
        <w:t>выявлять закономерности и противоречия языковых явлений, данных в</w:t>
      </w:r>
      <w:r>
        <w:rPr>
          <w:spacing w:val="1"/>
        </w:rPr>
        <w:t xml:space="preserve"> </w:t>
      </w:r>
      <w:r>
        <w:t>наблюдении;</w:t>
      </w:r>
    </w:p>
    <w:p w:rsidR="00347E9B" w:rsidRDefault="00757747">
      <w:pPr>
        <w:pStyle w:val="a4"/>
        <w:spacing w:line="362" w:lineRule="auto"/>
        <w:ind w:right="503"/>
      </w:pPr>
      <w:r>
        <w:t>разрабатывать план решения проблемы с учётом анализа имеющихся</w:t>
      </w:r>
      <w:r>
        <w:rPr>
          <w:spacing w:val="1"/>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spacing w:line="362" w:lineRule="auto"/>
        <w:ind w:right="498"/>
      </w:pPr>
      <w:r>
        <w:t>вносить коррективы в деятельность, оценивать риски и соответствие</w:t>
      </w:r>
      <w:r>
        <w:rPr>
          <w:spacing w:val="1"/>
        </w:rPr>
        <w:t xml:space="preserve"> </w:t>
      </w:r>
      <w:r>
        <w:t>результатов</w:t>
      </w:r>
      <w:r>
        <w:rPr>
          <w:spacing w:val="-1"/>
        </w:rPr>
        <w:t xml:space="preserve"> </w:t>
      </w:r>
      <w:r>
        <w:t>целям;</w:t>
      </w:r>
    </w:p>
    <w:p w:rsidR="00347E9B" w:rsidRDefault="00757747">
      <w:pPr>
        <w:pStyle w:val="a4"/>
        <w:spacing w:line="360" w:lineRule="auto"/>
        <w:ind w:right="495"/>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1"/>
        </w:rPr>
        <w:t xml:space="preserve"> </w:t>
      </w:r>
      <w:r>
        <w:t>и</w:t>
      </w:r>
      <w:r>
        <w:rPr>
          <w:spacing w:val="1"/>
        </w:rPr>
        <w:t xml:space="preserve"> </w:t>
      </w:r>
      <w:r>
        <w:t>комбинированного</w:t>
      </w:r>
      <w:r>
        <w:rPr>
          <w:spacing w:val="1"/>
        </w:rPr>
        <w:t xml:space="preserve"> </w:t>
      </w:r>
      <w:r>
        <w:t>взаимодействия,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 проектов по русскому</w:t>
      </w:r>
      <w:r>
        <w:rPr>
          <w:spacing w:val="-3"/>
        </w:rPr>
        <w:t xml:space="preserve"> </w:t>
      </w:r>
      <w:r>
        <w:t>языку;</w:t>
      </w:r>
    </w:p>
    <w:p w:rsidR="00347E9B" w:rsidRDefault="00757747">
      <w:pPr>
        <w:pStyle w:val="a4"/>
        <w:spacing w:line="357" w:lineRule="auto"/>
        <w:ind w:right="495"/>
      </w:pPr>
      <w:r>
        <w:t>развивать креативное мышление при решении жизненных проблем с</w:t>
      </w:r>
      <w:r>
        <w:rPr>
          <w:spacing w:val="1"/>
        </w:rPr>
        <w:t xml:space="preserve"> </w:t>
      </w:r>
      <w:r>
        <w:t>учётом</w:t>
      </w:r>
      <w:r>
        <w:rPr>
          <w:spacing w:val="1"/>
        </w:rPr>
        <w:t xml:space="preserve"> </w:t>
      </w:r>
      <w:r>
        <w:t>собственного речевого и читательского опыта.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before="2" w:line="362" w:lineRule="auto"/>
        <w:ind w:right="493"/>
      </w:pPr>
      <w:r>
        <w:t>владеть</w:t>
      </w:r>
      <w:r>
        <w:rPr>
          <w:spacing w:val="1"/>
        </w:rPr>
        <w:t xml:space="preserve"> </w:t>
      </w:r>
      <w:r>
        <w:t>навыками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1"/>
        </w:rPr>
        <w:t xml:space="preserve"> </w:t>
      </w:r>
      <w:r>
        <w:t>деятельности,</w:t>
      </w:r>
    </w:p>
    <w:p w:rsidR="00347E9B" w:rsidRDefault="00757747">
      <w:pPr>
        <w:pStyle w:val="a4"/>
        <w:spacing w:line="362" w:lineRule="auto"/>
        <w:ind w:right="491" w:firstLine="0"/>
      </w:pP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контексте</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«Русский</w:t>
      </w:r>
      <w:r>
        <w:rPr>
          <w:spacing w:val="1"/>
        </w:rPr>
        <w:t xml:space="preserve"> </w:t>
      </w:r>
      <w:r>
        <w:t>язык»,</w:t>
      </w:r>
      <w:r>
        <w:rPr>
          <w:spacing w:val="1"/>
        </w:rPr>
        <w:t xml:space="preserve"> </w:t>
      </w:r>
      <w:r>
        <w:t>способностью и готовностью к самостоятельному поиску методов решения</w:t>
      </w:r>
      <w:r>
        <w:rPr>
          <w:spacing w:val="1"/>
        </w:rPr>
        <w:t xml:space="preserve"> </w:t>
      </w:r>
      <w:r>
        <w:t>практических</w:t>
      </w:r>
      <w:r>
        <w:rPr>
          <w:spacing w:val="-5"/>
        </w:rPr>
        <w:t xml:space="preserve"> </w:t>
      </w:r>
      <w:r>
        <w:t>задач,</w:t>
      </w:r>
      <w:r>
        <w:rPr>
          <w:spacing w:val="3"/>
        </w:rPr>
        <w:t xml:space="preserve"> </w:t>
      </w:r>
      <w:r>
        <w:t>применению</w:t>
      </w:r>
      <w:r>
        <w:rPr>
          <w:spacing w:val="-2"/>
        </w:rPr>
        <w:t xml:space="preserve"> </w:t>
      </w:r>
      <w:r>
        <w:t>различных</w:t>
      </w:r>
      <w:r>
        <w:rPr>
          <w:spacing w:val="-5"/>
        </w:rPr>
        <w:t xml:space="preserve"> </w:t>
      </w:r>
      <w:r>
        <w:t>методов</w:t>
      </w:r>
      <w:r>
        <w:rPr>
          <w:spacing w:val="-1"/>
        </w:rPr>
        <w:t xml:space="preserve"> </w:t>
      </w:r>
      <w:r>
        <w:t>познания;</w:t>
      </w:r>
    </w:p>
    <w:p w:rsidR="00347E9B" w:rsidRDefault="00757747">
      <w:pPr>
        <w:pStyle w:val="a4"/>
        <w:spacing w:line="360" w:lineRule="auto"/>
        <w:ind w:right="488"/>
      </w:pPr>
      <w:r>
        <w:t>осуществлять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8"/>
        </w:rPr>
        <w:t xml:space="preserve"> </w:t>
      </w:r>
      <w:r>
        <w:t>в</w:t>
      </w:r>
      <w:r>
        <w:rPr>
          <w:spacing w:val="14"/>
        </w:rPr>
        <w:t xml:space="preserve"> </w:t>
      </w:r>
      <w:r>
        <w:t>том</w:t>
      </w:r>
      <w:r>
        <w:rPr>
          <w:spacing w:val="18"/>
        </w:rPr>
        <w:t xml:space="preserve"> </w:t>
      </w:r>
      <w:r>
        <w:t>числе</w:t>
      </w:r>
      <w:r>
        <w:rPr>
          <w:spacing w:val="17"/>
        </w:rPr>
        <w:t xml:space="preserve"> </w:t>
      </w:r>
      <w:r>
        <w:t>по</w:t>
      </w:r>
      <w:r>
        <w:rPr>
          <w:spacing w:val="15"/>
        </w:rPr>
        <w:t xml:space="preserve"> </w:t>
      </w:r>
      <w:r>
        <w:t>русскому</w:t>
      </w:r>
      <w:r>
        <w:rPr>
          <w:spacing w:val="12"/>
        </w:rPr>
        <w:t xml:space="preserve"> </w:t>
      </w:r>
      <w:r>
        <w:t>языку;</w:t>
      </w:r>
      <w:r>
        <w:rPr>
          <w:spacing w:val="19"/>
        </w:rPr>
        <w:t xml:space="preserve"> </w:t>
      </w:r>
      <w:r>
        <w:t>его</w:t>
      </w:r>
      <w:r>
        <w:rPr>
          <w:spacing w:val="16"/>
        </w:rPr>
        <w:t xml:space="preserve"> </w:t>
      </w:r>
      <w:r>
        <w:t>интерпретации,</w:t>
      </w:r>
      <w:r>
        <w:rPr>
          <w:spacing w:val="18"/>
        </w:rPr>
        <w:t xml:space="preserve"> </w:t>
      </w:r>
      <w:r>
        <w:t>преобразованию</w:t>
      </w:r>
      <w:r>
        <w:rPr>
          <w:spacing w:val="-68"/>
        </w:rPr>
        <w:t xml:space="preserve"> </w:t>
      </w:r>
      <w:r>
        <w:t>и применению в различных учебных ситуациях, в том числе при создании</w:t>
      </w:r>
      <w:r>
        <w:rPr>
          <w:spacing w:val="1"/>
        </w:rPr>
        <w:t xml:space="preserve"> </w:t>
      </w:r>
      <w:r>
        <w:t>учебных</w:t>
      </w:r>
      <w:r>
        <w:rPr>
          <w:spacing w:val="-4"/>
        </w:rPr>
        <w:t xml:space="preserve"> </w:t>
      </w:r>
      <w:r>
        <w:t>и</w:t>
      </w:r>
      <w:r>
        <w:rPr>
          <w:spacing w:val="1"/>
        </w:rPr>
        <w:t xml:space="preserve"> </w:t>
      </w:r>
      <w:r>
        <w:t>социальных</w:t>
      </w:r>
      <w:r>
        <w:rPr>
          <w:spacing w:val="-3"/>
        </w:rPr>
        <w:t xml:space="preserve"> </w:t>
      </w:r>
      <w:r>
        <w:t>проектов;</w:t>
      </w:r>
    </w:p>
    <w:p w:rsidR="00347E9B" w:rsidRDefault="00757747">
      <w:pPr>
        <w:pStyle w:val="a4"/>
        <w:spacing w:line="360" w:lineRule="auto"/>
        <w:ind w:right="499"/>
      </w:pPr>
      <w:r>
        <w:t>формировать научный тип мышления, владеть научной, в том числе</w:t>
      </w:r>
      <w:r>
        <w:rPr>
          <w:spacing w:val="1"/>
        </w:rPr>
        <w:t xml:space="preserve"> </w:t>
      </w:r>
      <w:r>
        <w:t>лингвистической,   терминологией,   общенаучными</w:t>
      </w:r>
      <w:r>
        <w:rPr>
          <w:spacing w:val="70"/>
        </w:rPr>
        <w:t xml:space="preserve"> </w:t>
      </w:r>
      <w:r>
        <w:t>ключевыми</w:t>
      </w:r>
      <w:r>
        <w:rPr>
          <w:spacing w:val="70"/>
        </w:rPr>
        <w:t xml:space="preserve"> </w:t>
      </w:r>
      <w:r>
        <w:t>понятиями</w:t>
      </w:r>
      <w:r>
        <w:rPr>
          <w:spacing w:val="1"/>
        </w:rPr>
        <w:t xml:space="preserve"> </w:t>
      </w:r>
      <w:r>
        <w:t>и методами;</w:t>
      </w:r>
    </w:p>
    <w:p w:rsidR="00347E9B" w:rsidRDefault="00757747">
      <w:pPr>
        <w:pStyle w:val="a4"/>
        <w:spacing w:line="362"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 разнообразных</w:t>
      </w:r>
      <w:r>
        <w:rPr>
          <w:spacing w:val="-3"/>
        </w:rPr>
        <w:t xml:space="preserve"> </w:t>
      </w:r>
      <w:r>
        <w:t>жизненных</w:t>
      </w:r>
      <w:r>
        <w:rPr>
          <w:spacing w:val="-4"/>
        </w:rPr>
        <w:t xml:space="preserve"> </w:t>
      </w:r>
      <w:r>
        <w:t>ситуациях;</w:t>
      </w:r>
    </w:p>
    <w:p w:rsidR="00347E9B" w:rsidRDefault="00757747">
      <w:pPr>
        <w:pStyle w:val="a4"/>
        <w:spacing w:line="360" w:lineRule="auto"/>
        <w:ind w:right="498"/>
      </w:pPr>
      <w:r>
        <w:t>выявлять</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задавать</w:t>
      </w:r>
      <w:r>
        <w:rPr>
          <w:spacing w:val="1"/>
        </w:rPr>
        <w:t xml:space="preserve"> </w:t>
      </w:r>
      <w:r>
        <w:t>параметры и критерии её решения, находить аргументы для доказательства</w:t>
      </w:r>
      <w:r>
        <w:rPr>
          <w:spacing w:val="1"/>
        </w:rPr>
        <w:t xml:space="preserve"> </w:t>
      </w:r>
      <w:r>
        <w:t>своих утверждений;</w:t>
      </w:r>
    </w:p>
    <w:p w:rsidR="00347E9B" w:rsidRDefault="00757747">
      <w:pPr>
        <w:pStyle w:val="a4"/>
        <w:spacing w:line="360"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left="1330" w:right="1755" w:firstLine="0"/>
      </w:pPr>
      <w:r>
        <w:t>давать оценку новым ситуациям, приобретённому опыту;</w:t>
      </w:r>
      <w:r>
        <w:rPr>
          <w:spacing w:val="1"/>
        </w:rPr>
        <w:t xml:space="preserve"> </w:t>
      </w:r>
      <w:r>
        <w:t>уметь</w:t>
      </w:r>
      <w:r>
        <w:rPr>
          <w:spacing w:val="-5"/>
        </w:rPr>
        <w:t xml:space="preserve"> </w:t>
      </w:r>
      <w:r>
        <w:t>интегрировать</w:t>
      </w:r>
      <w:r>
        <w:rPr>
          <w:spacing w:val="-4"/>
        </w:rPr>
        <w:t xml:space="preserve"> </w:t>
      </w:r>
      <w:r>
        <w:t>знания</w:t>
      </w:r>
      <w:r>
        <w:rPr>
          <w:spacing w:val="-1"/>
        </w:rPr>
        <w:t xml:space="preserve"> </w:t>
      </w:r>
      <w:r>
        <w:t>из</w:t>
      </w:r>
      <w:r>
        <w:rPr>
          <w:spacing w:val="-2"/>
        </w:rPr>
        <w:t xml:space="preserve"> </w:t>
      </w:r>
      <w:r>
        <w:t>разных</w:t>
      </w:r>
      <w:r>
        <w:rPr>
          <w:spacing w:val="-6"/>
        </w:rPr>
        <w:t xml:space="preserve"> </w:t>
      </w:r>
      <w:r>
        <w:t>предметных</w:t>
      </w:r>
      <w:r>
        <w:rPr>
          <w:spacing w:val="-6"/>
        </w:rPr>
        <w:t xml:space="preserve"> </w:t>
      </w:r>
      <w:r>
        <w:t>областей;</w:t>
      </w:r>
    </w:p>
    <w:p w:rsidR="00347E9B" w:rsidRDefault="00757747">
      <w:pPr>
        <w:pStyle w:val="a4"/>
        <w:spacing w:line="357" w:lineRule="auto"/>
        <w:ind w:right="502"/>
      </w:pPr>
      <w:r>
        <w:t>уметь переносить знания в практическую область жизнедеятельности,</w:t>
      </w:r>
      <w:r>
        <w:rPr>
          <w:spacing w:val="1"/>
        </w:rPr>
        <w:t xml:space="preserve"> </w:t>
      </w:r>
      <w:r>
        <w:t>освоенные</w:t>
      </w:r>
      <w:r>
        <w:rPr>
          <w:spacing w:val="-1"/>
        </w:rPr>
        <w:t xml:space="preserve"> </w:t>
      </w:r>
      <w:r>
        <w:t>средства</w:t>
      </w:r>
      <w:r>
        <w:rPr>
          <w:spacing w:val="-1"/>
        </w:rPr>
        <w:t xml:space="preserve"> </w:t>
      </w:r>
      <w:r>
        <w:t>и</w:t>
      </w:r>
      <w:r>
        <w:rPr>
          <w:spacing w:val="-2"/>
        </w:rPr>
        <w:t xml:space="preserve"> </w:t>
      </w:r>
      <w:r>
        <w:t>способы</w:t>
      </w:r>
      <w:r>
        <w:rPr>
          <w:spacing w:val="-1"/>
        </w:rPr>
        <w:t xml:space="preserve"> </w:t>
      </w:r>
      <w:r>
        <w:t>действия</w:t>
      </w:r>
      <w:r>
        <w:rPr>
          <w:spacing w:val="11"/>
        </w:rPr>
        <w:t xml:space="preserve"> </w:t>
      </w:r>
      <w:r>
        <w:t>– в</w:t>
      </w:r>
      <w:r>
        <w:rPr>
          <w:spacing w:val="-3"/>
        </w:rPr>
        <w:t xml:space="preserve"> </w:t>
      </w:r>
      <w:r>
        <w:t>профессиональную</w:t>
      </w:r>
      <w:r>
        <w:rPr>
          <w:spacing w:val="-3"/>
        </w:rPr>
        <w:t xml:space="preserve"> </w:t>
      </w:r>
      <w:r>
        <w:t>среду;</w:t>
      </w:r>
    </w:p>
    <w:p w:rsidR="00347E9B" w:rsidRDefault="00757747">
      <w:pPr>
        <w:pStyle w:val="a4"/>
        <w:spacing w:line="362" w:lineRule="auto"/>
        <w:ind w:right="498"/>
      </w:pPr>
      <w:r>
        <w:t>выдвигать</w:t>
      </w:r>
      <w:r>
        <w:rPr>
          <w:spacing w:val="1"/>
        </w:rPr>
        <w:t xml:space="preserve"> </w:t>
      </w:r>
      <w:r>
        <w:t>новые</w:t>
      </w:r>
      <w:r>
        <w:rPr>
          <w:spacing w:val="1"/>
        </w:rPr>
        <w:t xml:space="preserve"> </w:t>
      </w:r>
      <w:r>
        <w:t>идеи,</w:t>
      </w:r>
      <w:r>
        <w:rPr>
          <w:spacing w:val="1"/>
        </w:rPr>
        <w:t xml:space="preserve"> </w:t>
      </w:r>
      <w:r>
        <w:t>оригинальные</w:t>
      </w:r>
      <w:r>
        <w:rPr>
          <w:spacing w:val="1"/>
        </w:rPr>
        <w:t xml:space="preserve"> </w:t>
      </w:r>
      <w:r>
        <w:t>подходы,</w:t>
      </w:r>
      <w:r>
        <w:rPr>
          <w:spacing w:val="1"/>
        </w:rPr>
        <w:t xml:space="preserve"> </w:t>
      </w:r>
      <w:r>
        <w:t>предлагать</w:t>
      </w:r>
      <w:r>
        <w:rPr>
          <w:spacing w:val="1"/>
        </w:rPr>
        <w:t xml:space="preserve"> </w:t>
      </w:r>
      <w:r>
        <w:t>альтернативные</w:t>
      </w:r>
      <w:r>
        <w:rPr>
          <w:spacing w:val="1"/>
        </w:rPr>
        <w:t xml:space="preserve"> </w:t>
      </w:r>
      <w:r>
        <w:t>способы решения</w:t>
      </w:r>
      <w:r>
        <w:rPr>
          <w:spacing w:val="2"/>
        </w:rPr>
        <w:t xml:space="preserve"> </w:t>
      </w:r>
      <w:r>
        <w:t>проблем.</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pPr>
      <w:r>
        <w:lastRenderedPageBreak/>
        <w:t>У обучающегося будут сформированы умения работать с информацией</w:t>
      </w:r>
      <w:r>
        <w:rPr>
          <w:spacing w:val="-67"/>
        </w:rPr>
        <w:t xml:space="preserve"> </w:t>
      </w:r>
      <w:r>
        <w:t>как часть познавательных универсальных учебных</w:t>
      </w:r>
      <w:r>
        <w:rPr>
          <w:spacing w:val="-4"/>
        </w:rPr>
        <w:t xml:space="preserve"> </w:t>
      </w:r>
      <w:r>
        <w:t>действий:</w:t>
      </w:r>
    </w:p>
    <w:p w:rsidR="00347E9B" w:rsidRDefault="00757747">
      <w:pPr>
        <w:pStyle w:val="a4"/>
        <w:spacing w:line="360" w:lineRule="auto"/>
        <w:ind w:right="489"/>
      </w:pPr>
      <w:r>
        <w:t>владеть</w:t>
      </w:r>
      <w:r>
        <w:rPr>
          <w:spacing w:val="1"/>
        </w:rPr>
        <w:t xml:space="preserve"> </w:t>
      </w:r>
      <w:r>
        <w:t>навыками</w:t>
      </w:r>
      <w:r>
        <w:rPr>
          <w:spacing w:val="1"/>
        </w:rPr>
        <w:t xml:space="preserve"> </w:t>
      </w:r>
      <w:r>
        <w:t>получения</w:t>
      </w:r>
      <w:r>
        <w:rPr>
          <w:spacing w:val="1"/>
        </w:rPr>
        <w:t xml:space="preserve"> </w:t>
      </w:r>
      <w:r>
        <w:t>информации,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лингвистической, из источников разных типов, самостоятельно осуществлять</w:t>
      </w:r>
      <w:r>
        <w:rPr>
          <w:spacing w:val="-67"/>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1"/>
        </w:rPr>
        <w:t xml:space="preserve"> </w:t>
      </w:r>
      <w:r>
        <w:t>информации</w:t>
      </w:r>
      <w:r>
        <w:rPr>
          <w:spacing w:val="1"/>
        </w:rPr>
        <w:t xml:space="preserve"> </w:t>
      </w:r>
      <w:r>
        <w:t>различных</w:t>
      </w:r>
      <w:r>
        <w:rPr>
          <w:spacing w:val="1"/>
        </w:rPr>
        <w:t xml:space="preserve"> </w:t>
      </w:r>
      <w:r>
        <w:t>видов</w:t>
      </w:r>
      <w:r>
        <w:rPr>
          <w:spacing w:val="-1"/>
        </w:rPr>
        <w:t xml:space="preserve"> </w:t>
      </w:r>
      <w:r>
        <w:t>и</w:t>
      </w:r>
      <w:r>
        <w:rPr>
          <w:spacing w:val="1"/>
        </w:rPr>
        <w:t xml:space="preserve"> </w:t>
      </w:r>
      <w:r>
        <w:t>форм</w:t>
      </w:r>
      <w:r>
        <w:rPr>
          <w:spacing w:val="2"/>
        </w:rPr>
        <w:t xml:space="preserve"> </w:t>
      </w:r>
      <w:r>
        <w:t>представления;</w:t>
      </w:r>
    </w:p>
    <w:p w:rsidR="00347E9B" w:rsidRDefault="00757747">
      <w:pPr>
        <w:pStyle w:val="a4"/>
        <w:spacing w:line="360" w:lineRule="auto"/>
        <w:ind w:right="494"/>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её</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2"/>
        </w:rPr>
        <w:t xml:space="preserve"> </w:t>
      </w:r>
      <w:r>
        <w:t>и</w:t>
      </w:r>
      <w:r>
        <w:rPr>
          <w:spacing w:val="-2"/>
        </w:rPr>
        <w:t xml:space="preserve"> </w:t>
      </w:r>
      <w:r>
        <w:t>визуализации</w:t>
      </w:r>
      <w:r>
        <w:rPr>
          <w:spacing w:val="-2"/>
        </w:rPr>
        <w:t xml:space="preserve"> </w:t>
      </w:r>
      <w:r>
        <w:t>(презентация,</w:t>
      </w:r>
      <w:r>
        <w:rPr>
          <w:spacing w:val="1"/>
        </w:rPr>
        <w:t xml:space="preserve"> </w:t>
      </w:r>
      <w:r>
        <w:t>таблица,</w:t>
      </w:r>
      <w:r>
        <w:rPr>
          <w:spacing w:val="1"/>
        </w:rPr>
        <w:t xml:space="preserve"> </w:t>
      </w:r>
      <w:r>
        <w:t>схема</w:t>
      </w:r>
      <w:r>
        <w:rPr>
          <w:spacing w:val="-2"/>
        </w:rPr>
        <w:t xml:space="preserve"> </w:t>
      </w:r>
      <w:r>
        <w:t>и</w:t>
      </w:r>
      <w:r>
        <w:rPr>
          <w:spacing w:val="-2"/>
        </w:rPr>
        <w:t xml:space="preserve"> </w:t>
      </w:r>
      <w:r>
        <w:t>другие);</w:t>
      </w:r>
    </w:p>
    <w:p w:rsidR="00347E9B" w:rsidRDefault="00757747">
      <w:pPr>
        <w:pStyle w:val="a4"/>
        <w:spacing w:line="357" w:lineRule="auto"/>
        <w:ind w:right="500"/>
      </w:pPr>
      <w:r>
        <w:t>оценивать достоверность, легитимность информации, её соответствие</w:t>
      </w:r>
      <w:r>
        <w:rPr>
          <w:spacing w:val="1"/>
        </w:rPr>
        <w:t xml:space="preserve"> </w:t>
      </w:r>
      <w:r>
        <w:t>правовым</w:t>
      </w:r>
      <w:r>
        <w:rPr>
          <w:spacing w:val="1"/>
        </w:rPr>
        <w:t xml:space="preserve"> </w:t>
      </w:r>
      <w:r>
        <w:t>и</w:t>
      </w:r>
      <w:r>
        <w:rPr>
          <w:spacing w:val="1"/>
        </w:rPr>
        <w:t xml:space="preserve"> </w:t>
      </w:r>
      <w:r>
        <w:t>морально-этическим</w:t>
      </w:r>
      <w:r>
        <w:rPr>
          <w:spacing w:val="1"/>
        </w:rPr>
        <w:t xml:space="preserve"> </w:t>
      </w:r>
      <w:r>
        <w:t>нормам;</w:t>
      </w:r>
    </w:p>
    <w:p w:rsidR="00347E9B" w:rsidRDefault="00757747">
      <w:pPr>
        <w:pStyle w:val="a4"/>
        <w:spacing w:before="3" w:line="360" w:lineRule="auto"/>
        <w:ind w:right="492"/>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при</w:t>
      </w:r>
      <w:r>
        <w:rPr>
          <w:spacing w:val="1"/>
        </w:rPr>
        <w:t xml:space="preserve"> </w:t>
      </w:r>
      <w:r>
        <w:t>решении</w:t>
      </w:r>
      <w:r>
        <w:rPr>
          <w:spacing w:val="1"/>
        </w:rPr>
        <w:t xml:space="preserve"> </w:t>
      </w:r>
      <w:r>
        <w:t>когнитивных,</w:t>
      </w:r>
      <w:r>
        <w:rPr>
          <w:spacing w:val="1"/>
        </w:rPr>
        <w:t xml:space="preserve"> </w:t>
      </w:r>
      <w:r>
        <w:t>коммуникативных</w:t>
      </w:r>
      <w:r>
        <w:rPr>
          <w:spacing w:val="71"/>
        </w:rPr>
        <w:t xml:space="preserve"> </w:t>
      </w:r>
      <w:r>
        <w:t>и</w:t>
      </w:r>
      <w:r>
        <w:rPr>
          <w:spacing w:val="-67"/>
        </w:rPr>
        <w:t xml:space="preserve"> </w:t>
      </w:r>
      <w:r>
        <w:t>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70"/>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62" w:lineRule="auto"/>
        <w:ind w:right="501"/>
      </w:pPr>
      <w:r>
        <w:t>владеть навыками защиты личной информации, соблюдать требования</w:t>
      </w:r>
      <w:r>
        <w:rPr>
          <w:spacing w:val="1"/>
        </w:rPr>
        <w:t xml:space="preserve"> </w:t>
      </w:r>
      <w:r>
        <w:t>информационной безопасности.</w:t>
      </w:r>
    </w:p>
    <w:p w:rsidR="00347E9B" w:rsidRDefault="00757747">
      <w:pPr>
        <w:pStyle w:val="a4"/>
        <w:spacing w:line="362" w:lineRule="auto"/>
        <w:ind w:right="49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347E9B" w:rsidRDefault="00757747">
      <w:pPr>
        <w:pStyle w:val="a4"/>
        <w:spacing w:line="320" w:lineRule="exact"/>
        <w:ind w:left="1330" w:firstLine="0"/>
      </w:pPr>
      <w:r>
        <w:t>осуществлять</w:t>
      </w:r>
      <w:r>
        <w:rPr>
          <w:spacing w:val="-6"/>
        </w:rPr>
        <w:t xml:space="preserve"> </w:t>
      </w:r>
      <w:r>
        <w:t>коммуникацию</w:t>
      </w:r>
      <w:r>
        <w:rPr>
          <w:spacing w:val="-4"/>
        </w:rPr>
        <w:t xml:space="preserve"> </w:t>
      </w:r>
      <w:r>
        <w:t>во</w:t>
      </w:r>
      <w:r>
        <w:rPr>
          <w:spacing w:val="-3"/>
        </w:rPr>
        <w:t xml:space="preserve"> </w:t>
      </w:r>
      <w:r>
        <w:t>всех</w:t>
      </w:r>
      <w:r>
        <w:rPr>
          <w:spacing w:val="-7"/>
        </w:rPr>
        <w:t xml:space="preserve"> </w:t>
      </w:r>
      <w:r>
        <w:t>сферах</w:t>
      </w:r>
      <w:r>
        <w:rPr>
          <w:spacing w:val="-7"/>
        </w:rPr>
        <w:t xml:space="preserve"> </w:t>
      </w:r>
      <w:r>
        <w:t>жизни;</w:t>
      </w:r>
    </w:p>
    <w:p w:rsidR="00347E9B" w:rsidRDefault="00757747">
      <w:pPr>
        <w:pStyle w:val="a4"/>
        <w:spacing w:before="151" w:line="360" w:lineRule="auto"/>
        <w:ind w:right="499"/>
      </w:pPr>
      <w:r>
        <w:t>пользоваться невербальными средствами общения, понимать 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2"/>
        </w:rPr>
        <w:t xml:space="preserve"> </w:t>
      </w:r>
      <w:r>
        <w:t>конфликты;</w:t>
      </w:r>
    </w:p>
    <w:p w:rsidR="00347E9B" w:rsidRDefault="00757747">
      <w:pPr>
        <w:pStyle w:val="a4"/>
        <w:spacing w:before="1" w:line="362" w:lineRule="auto"/>
        <w:ind w:right="499"/>
      </w:pPr>
      <w:r>
        <w:t>владеть</w:t>
      </w:r>
      <w:r>
        <w:rPr>
          <w:spacing w:val="1"/>
        </w:rPr>
        <w:t xml:space="preserve"> </w:t>
      </w:r>
      <w:r>
        <w:t>различными</w:t>
      </w:r>
      <w:r>
        <w:rPr>
          <w:spacing w:val="1"/>
        </w:rPr>
        <w:t xml:space="preserve"> </w:t>
      </w:r>
      <w:r>
        <w:t>способами</w:t>
      </w:r>
      <w:r>
        <w:rPr>
          <w:spacing w:val="1"/>
        </w:rPr>
        <w:t xml:space="preserve"> </w:t>
      </w:r>
      <w:r>
        <w:t>общения</w:t>
      </w:r>
      <w:r>
        <w:rPr>
          <w:spacing w:val="1"/>
        </w:rPr>
        <w:t xml:space="preserve"> </w:t>
      </w:r>
      <w:r>
        <w:t>и</w:t>
      </w:r>
      <w:r>
        <w:rPr>
          <w:spacing w:val="1"/>
        </w:rPr>
        <w:t xml:space="preserve"> </w:t>
      </w:r>
      <w:r>
        <w:t>взаимодействия;</w:t>
      </w:r>
      <w:r>
        <w:rPr>
          <w:spacing w:val="-67"/>
        </w:rPr>
        <w:t xml:space="preserve"> </w:t>
      </w:r>
      <w:r>
        <w:t>аргументированно вести</w:t>
      </w:r>
      <w:r>
        <w:rPr>
          <w:spacing w:val="1"/>
        </w:rPr>
        <w:t xml:space="preserve"> </w:t>
      </w:r>
      <w:r>
        <w:t>диалог;</w:t>
      </w:r>
    </w:p>
    <w:p w:rsidR="00347E9B" w:rsidRDefault="00757747">
      <w:pPr>
        <w:pStyle w:val="a4"/>
        <w:spacing w:line="362" w:lineRule="auto"/>
        <w:ind w:right="497"/>
      </w:pPr>
      <w:r>
        <w:t>развёрнуто,</w:t>
      </w:r>
      <w:r>
        <w:rPr>
          <w:spacing w:val="1"/>
        </w:rPr>
        <w:t xml:space="preserve"> </w:t>
      </w:r>
      <w:r>
        <w:t>логично</w:t>
      </w:r>
      <w:r>
        <w:rPr>
          <w:spacing w:val="1"/>
        </w:rPr>
        <w:t xml:space="preserve"> </w:t>
      </w:r>
      <w:r>
        <w:t>и</w:t>
      </w:r>
      <w:r>
        <w:rPr>
          <w:spacing w:val="1"/>
        </w:rPr>
        <w:t xml:space="preserve"> </w:t>
      </w:r>
      <w:r>
        <w:t>корректно</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культуры</w:t>
      </w:r>
      <w:r>
        <w:rPr>
          <w:spacing w:val="70"/>
        </w:rPr>
        <w:t xml:space="preserve"> </w:t>
      </w:r>
      <w:r>
        <w:t>речи</w:t>
      </w:r>
      <w:r>
        <w:rPr>
          <w:spacing w:val="1"/>
        </w:rPr>
        <w:t xml:space="preserve"> </w:t>
      </w:r>
      <w:r>
        <w:t>излагать</w:t>
      </w:r>
      <w:r>
        <w:rPr>
          <w:spacing w:val="-2"/>
        </w:rPr>
        <w:t xml:space="preserve"> </w:t>
      </w:r>
      <w:r>
        <w:t>своё</w:t>
      </w:r>
      <w:r>
        <w:rPr>
          <w:spacing w:val="1"/>
        </w:rPr>
        <w:t xml:space="preserve"> </w:t>
      </w:r>
      <w:r>
        <w:t>мнение,</w:t>
      </w:r>
      <w:r>
        <w:rPr>
          <w:spacing w:val="4"/>
        </w:rPr>
        <w:t xml:space="preserve"> </w:t>
      </w:r>
      <w:r>
        <w:t>строить</w:t>
      </w:r>
      <w:r>
        <w:rPr>
          <w:spacing w:val="-2"/>
        </w:rPr>
        <w:t xml:space="preserve"> </w:t>
      </w:r>
      <w:r>
        <w:t>высказывание.</w:t>
      </w:r>
    </w:p>
    <w:p w:rsidR="00347E9B" w:rsidRDefault="00757747">
      <w:pPr>
        <w:pStyle w:val="a4"/>
        <w:spacing w:line="357" w:lineRule="auto"/>
        <w:ind w:right="48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t>части</w:t>
      </w:r>
      <w:r>
        <w:rPr>
          <w:spacing w:val="2"/>
        </w:rPr>
        <w:t xml:space="preserve"> </w:t>
      </w:r>
      <w:r>
        <w:t>регулятивных универсальных</w:t>
      </w:r>
      <w:r>
        <w:rPr>
          <w:spacing w:val="1"/>
        </w:rPr>
        <w:t xml:space="preserve"> </w:t>
      </w:r>
      <w:r>
        <w:t>учебных</w:t>
      </w:r>
      <w:r>
        <w:rPr>
          <w:spacing w:val="-4"/>
        </w:rPr>
        <w:t xml:space="preserve"> </w:t>
      </w:r>
      <w:r>
        <w:t>действий: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2" w:line="362" w:lineRule="auto"/>
        <w:ind w:right="497"/>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spacing w:line="362" w:lineRule="auto"/>
        <w:ind w:left="1330" w:right="498" w:firstLine="0"/>
      </w:pPr>
      <w:r>
        <w:t>расширять рамки учебного предмета на основе личных предпочтений;</w:t>
      </w:r>
      <w:r>
        <w:rPr>
          <w:spacing w:val="1"/>
        </w:rPr>
        <w:t xml:space="preserve"> </w:t>
      </w:r>
      <w:r>
        <w:t>делать</w:t>
      </w:r>
      <w:r>
        <w:rPr>
          <w:spacing w:val="10"/>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line="320" w:lineRule="exact"/>
        <w:ind w:firstLine="0"/>
      </w:pPr>
      <w:r>
        <w:t>за</w:t>
      </w:r>
      <w:r>
        <w:rPr>
          <w:spacing w:val="-3"/>
        </w:rPr>
        <w:t xml:space="preserve"> </w:t>
      </w:r>
      <w:r>
        <w:t>результаты</w:t>
      </w:r>
      <w:r>
        <w:rPr>
          <w:spacing w:val="-4"/>
        </w:rPr>
        <w:t xml:space="preserve"> </w:t>
      </w:r>
      <w:r>
        <w:t>выбора;</w:t>
      </w:r>
    </w:p>
    <w:p w:rsidR="00347E9B" w:rsidRDefault="00757747">
      <w:pPr>
        <w:pStyle w:val="a4"/>
        <w:spacing w:before="150"/>
        <w:ind w:left="1330" w:firstLine="0"/>
      </w:pPr>
      <w:r>
        <w:t>оценивать</w:t>
      </w:r>
      <w:r>
        <w:rPr>
          <w:spacing w:val="-8"/>
        </w:rPr>
        <w:t xml:space="preserve"> </w:t>
      </w:r>
      <w:r>
        <w:t>приобретённый</w:t>
      </w:r>
      <w:r>
        <w:rPr>
          <w:spacing w:val="-6"/>
        </w:rPr>
        <w:t xml:space="preserve"> </w:t>
      </w:r>
      <w:r>
        <w:t>опыт;</w:t>
      </w:r>
    </w:p>
    <w:p w:rsidR="00347E9B" w:rsidRDefault="00757747">
      <w:pPr>
        <w:pStyle w:val="a4"/>
        <w:spacing w:before="163" w:line="360" w:lineRule="auto"/>
        <w:ind w:right="497"/>
      </w:pPr>
      <w:r>
        <w:t>стремиться</w:t>
      </w:r>
      <w:r>
        <w:rPr>
          <w:spacing w:val="1"/>
        </w:rPr>
        <w:t xml:space="preserve"> </w:t>
      </w:r>
      <w:r>
        <w:t>к</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70"/>
        </w:rPr>
        <w:t xml:space="preserve"> </w:t>
      </w:r>
      <w:r>
        <w:t>в</w:t>
      </w:r>
      <w:r>
        <w:rPr>
          <w:spacing w:val="1"/>
        </w:rPr>
        <w:t xml:space="preserve"> </w:t>
      </w:r>
      <w:r>
        <w:t>разных</w:t>
      </w:r>
      <w:r>
        <w:rPr>
          <w:spacing w:val="1"/>
        </w:rPr>
        <w:t xml:space="preserve"> </w:t>
      </w:r>
      <w:r>
        <w:t>областях</w:t>
      </w:r>
      <w:r>
        <w:rPr>
          <w:spacing w:val="1"/>
        </w:rPr>
        <w:t xml:space="preserve"> </w:t>
      </w:r>
      <w:r>
        <w:t>знания;</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pPr>
        <w:pStyle w:val="a4"/>
        <w:spacing w:before="1" w:line="357" w:lineRule="auto"/>
        <w:ind w:right="501"/>
      </w:pPr>
      <w:r>
        <w:t>У обучающегося будут сформированы умения самоконтроля, принятия</w:t>
      </w:r>
      <w:r>
        <w:rPr>
          <w:spacing w:val="1"/>
        </w:rPr>
        <w:t xml:space="preserve"> </w:t>
      </w:r>
      <w:r>
        <w:t>себя</w:t>
      </w:r>
      <w:r>
        <w:rPr>
          <w:spacing w:val="1"/>
        </w:rPr>
        <w:t xml:space="preserve"> </w:t>
      </w:r>
      <w:r>
        <w:t>и</w:t>
      </w:r>
      <w:r>
        <w:rPr>
          <w:spacing w:val="-4"/>
        </w:rPr>
        <w:t xml:space="preserve"> </w:t>
      </w:r>
      <w:r>
        <w:t>других</w:t>
      </w:r>
      <w:r>
        <w:rPr>
          <w:spacing w:val="-5"/>
        </w:rPr>
        <w:t xml:space="preserve"> </w:t>
      </w:r>
      <w:r>
        <w:t>как части</w:t>
      </w:r>
      <w:r>
        <w:rPr>
          <w:spacing w:val="1"/>
        </w:rPr>
        <w:t xml:space="preserve"> </w:t>
      </w:r>
      <w:r>
        <w:t>регулятивных</w:t>
      </w:r>
      <w:r>
        <w:rPr>
          <w:spacing w:val="-1"/>
        </w:rPr>
        <w:t xml:space="preserve"> </w:t>
      </w:r>
      <w:r>
        <w:t>универсальных учебных</w:t>
      </w:r>
      <w:r>
        <w:rPr>
          <w:spacing w:val="-5"/>
        </w:rPr>
        <w:t xml:space="preserve"> </w:t>
      </w:r>
      <w:r>
        <w:t>действий:</w:t>
      </w:r>
    </w:p>
    <w:p w:rsidR="00347E9B" w:rsidRDefault="00757747">
      <w:pPr>
        <w:pStyle w:val="a4"/>
        <w:spacing w:before="6" w:line="357"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before="5" w:line="360"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оснований</w:t>
      </w:r>
      <w:r>
        <w:rPr>
          <w:spacing w:val="1"/>
        </w:rPr>
        <w:t xml:space="preserve"> </w:t>
      </w:r>
      <w:r>
        <w:t>и</w:t>
      </w:r>
      <w:r>
        <w:rPr>
          <w:spacing w:val="1"/>
        </w:rPr>
        <w:t xml:space="preserve"> </w:t>
      </w:r>
      <w:r>
        <w:t>результатов; использовать приёмы рефлексии для оценки ситуации, выбора</w:t>
      </w:r>
      <w:r>
        <w:rPr>
          <w:spacing w:val="1"/>
        </w:rPr>
        <w:t xml:space="preserve"> </w:t>
      </w:r>
      <w:r>
        <w:t>верного решения;</w:t>
      </w:r>
    </w:p>
    <w:p w:rsidR="00347E9B" w:rsidRDefault="00757747">
      <w:pPr>
        <w:pStyle w:val="a4"/>
        <w:spacing w:before="4" w:line="357" w:lineRule="auto"/>
        <w:ind w:left="1330" w:right="628" w:firstLine="0"/>
      </w:pPr>
      <w:r>
        <w:t>оценивать</w:t>
      </w:r>
      <w:r>
        <w:rPr>
          <w:spacing w:val="-7"/>
        </w:rPr>
        <w:t xml:space="preserve"> </w:t>
      </w:r>
      <w:r>
        <w:t>риски</w:t>
      </w:r>
      <w:r>
        <w:rPr>
          <w:spacing w:val="-4"/>
        </w:rPr>
        <w:t xml:space="preserve"> </w:t>
      </w:r>
      <w:r>
        <w:t>и</w:t>
      </w:r>
      <w:r>
        <w:rPr>
          <w:spacing w:val="-5"/>
        </w:rPr>
        <w:t xml:space="preserve"> </w:t>
      </w:r>
      <w:r>
        <w:t>своевременно</w:t>
      </w:r>
      <w:r>
        <w:rPr>
          <w:spacing w:val="-4"/>
        </w:rPr>
        <w:t xml:space="preserve"> </w:t>
      </w:r>
      <w:r>
        <w:t>принимать</w:t>
      </w:r>
      <w:r>
        <w:rPr>
          <w:spacing w:val="-7"/>
        </w:rPr>
        <w:t xml:space="preserve"> </w:t>
      </w:r>
      <w:r>
        <w:t>решение</w:t>
      </w:r>
      <w:r>
        <w:rPr>
          <w:spacing w:val="-3"/>
        </w:rPr>
        <w:t xml:space="preserve"> </w:t>
      </w:r>
      <w:r>
        <w:t>по</w:t>
      </w:r>
      <w:r>
        <w:rPr>
          <w:spacing w:val="-5"/>
        </w:rPr>
        <w:t xml:space="preserve"> </w:t>
      </w:r>
      <w:r>
        <w:t>их</w:t>
      </w:r>
      <w:r>
        <w:rPr>
          <w:spacing w:val="-8"/>
        </w:rPr>
        <w:t xml:space="preserve"> </w:t>
      </w:r>
      <w:r>
        <w:t>снижению;</w:t>
      </w:r>
      <w:r>
        <w:rPr>
          <w:spacing w:val="-67"/>
        </w:rPr>
        <w:t xml:space="preserve"> </w:t>
      </w:r>
      <w:r>
        <w:t>принимать</w:t>
      </w:r>
      <w:r>
        <w:rPr>
          <w:spacing w:val="-3"/>
        </w:rPr>
        <w:t xml:space="preserve"> </w:t>
      </w:r>
      <w:r>
        <w:t>себя,</w:t>
      </w:r>
      <w:r>
        <w:rPr>
          <w:spacing w:val="2"/>
        </w:rPr>
        <w:t xml:space="preserve"> </w:t>
      </w:r>
      <w:r>
        <w:t>понимая</w:t>
      </w:r>
      <w:r>
        <w:rPr>
          <w:spacing w:val="1"/>
        </w:rPr>
        <w:t xml:space="preserve"> </w:t>
      </w:r>
      <w:r>
        <w:t>свои</w:t>
      </w:r>
      <w:r>
        <w:rPr>
          <w:spacing w:val="-1"/>
        </w:rPr>
        <w:t xml:space="preserve"> </w:t>
      </w:r>
      <w:r>
        <w:t>недостатки и</w:t>
      </w:r>
      <w:r>
        <w:rPr>
          <w:spacing w:val="-1"/>
        </w:rPr>
        <w:t xml:space="preserve"> </w:t>
      </w:r>
      <w:r>
        <w:t>достоинства;</w:t>
      </w:r>
    </w:p>
    <w:p w:rsidR="00347E9B" w:rsidRDefault="00757747">
      <w:pPr>
        <w:pStyle w:val="a4"/>
        <w:spacing w:before="5" w:line="357" w:lineRule="auto"/>
        <w:ind w:right="493"/>
      </w:pPr>
      <w:r>
        <w:t>принимать мотивы и аргументы других людей при анализе результатов</w:t>
      </w:r>
      <w:r>
        <w:rPr>
          <w:spacing w:val="1"/>
        </w:rPr>
        <w:t xml:space="preserve"> </w:t>
      </w:r>
      <w:r>
        <w:t>деятельности;</w:t>
      </w:r>
    </w:p>
    <w:p w:rsidR="00347E9B" w:rsidRDefault="00757747">
      <w:pPr>
        <w:pStyle w:val="a4"/>
        <w:spacing w:before="6"/>
        <w:ind w:left="1330" w:firstLine="0"/>
      </w:pPr>
      <w:r>
        <w:t>признавать</w:t>
      </w:r>
      <w:r>
        <w:rPr>
          <w:spacing w:val="-6"/>
        </w:rPr>
        <w:t xml:space="preserve"> </w:t>
      </w:r>
      <w:r>
        <w:t>своё</w:t>
      </w:r>
      <w:r>
        <w:rPr>
          <w:spacing w:val="-3"/>
        </w:rPr>
        <w:t xml:space="preserve"> </w:t>
      </w:r>
      <w:r>
        <w:t>право</w:t>
      </w:r>
      <w:r>
        <w:rPr>
          <w:spacing w:val="-4"/>
        </w:rPr>
        <w:t xml:space="preserve"> </w:t>
      </w:r>
      <w:r>
        <w:t>и</w:t>
      </w:r>
      <w:r>
        <w:rPr>
          <w:spacing w:val="-4"/>
        </w:rPr>
        <w:t xml:space="preserve"> </w:t>
      </w:r>
      <w:r>
        <w:t>право</w:t>
      </w:r>
      <w:r>
        <w:rPr>
          <w:spacing w:val="-4"/>
        </w:rPr>
        <w:t xml:space="preserve"> </w:t>
      </w:r>
      <w:r>
        <w:t>других</w:t>
      </w:r>
      <w:r>
        <w:rPr>
          <w:spacing w:val="-8"/>
        </w:rPr>
        <w:t xml:space="preserve"> </w:t>
      </w:r>
      <w:r>
        <w:t>на</w:t>
      </w:r>
      <w:r>
        <w:rPr>
          <w:spacing w:val="2"/>
        </w:rPr>
        <w:t xml:space="preserve"> </w:t>
      </w:r>
      <w:r>
        <w:t>ошибку;</w:t>
      </w:r>
    </w:p>
    <w:p w:rsidR="00347E9B" w:rsidRDefault="00757747">
      <w:pPr>
        <w:pStyle w:val="a4"/>
        <w:spacing w:before="163"/>
        <w:ind w:left="1330" w:firstLine="0"/>
        <w:jc w:val="left"/>
      </w:pPr>
      <w:r>
        <w:t>развивать</w:t>
      </w:r>
      <w:r>
        <w:rPr>
          <w:spacing w:val="-7"/>
        </w:rPr>
        <w:t xml:space="preserve"> </w:t>
      </w:r>
      <w:r>
        <w:t>способность</w:t>
      </w:r>
      <w:r>
        <w:rPr>
          <w:spacing w:val="-6"/>
        </w:rPr>
        <w:t xml:space="preserve"> </w:t>
      </w:r>
      <w:r>
        <w:t>видеть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tabs>
          <w:tab w:val="left" w:pos="1925"/>
          <w:tab w:val="left" w:pos="4059"/>
          <w:tab w:val="left" w:pos="5138"/>
          <w:tab w:val="left" w:pos="7320"/>
          <w:tab w:val="left" w:pos="8586"/>
        </w:tabs>
        <w:spacing w:before="158" w:line="362" w:lineRule="auto"/>
        <w:ind w:right="499"/>
        <w:jc w:val="left"/>
      </w:pPr>
      <w:r>
        <w:t>У</w:t>
      </w:r>
      <w:r>
        <w:tab/>
        <w:t>обучающегося</w:t>
      </w:r>
      <w:r>
        <w:tab/>
        <w:t>будут</w:t>
      </w:r>
      <w:r>
        <w:tab/>
        <w:t>сформированы</w:t>
      </w:r>
      <w:r>
        <w:tab/>
        <w:t>умения</w:t>
      </w:r>
      <w:r>
        <w:tab/>
      </w:r>
      <w:r>
        <w:rPr>
          <w:spacing w:val="-1"/>
        </w:rPr>
        <w:t>совместной</w:t>
      </w:r>
      <w:r>
        <w:rPr>
          <w:spacing w:val="-67"/>
        </w:rPr>
        <w:t xml:space="preserve"> </w:t>
      </w:r>
      <w:r>
        <w:t>деятельности:</w:t>
      </w:r>
    </w:p>
    <w:p w:rsidR="00347E9B" w:rsidRDefault="00757747">
      <w:pPr>
        <w:pStyle w:val="a4"/>
        <w:spacing w:line="357" w:lineRule="auto"/>
        <w:jc w:val="left"/>
      </w:pPr>
      <w:r>
        <w:t>понимать</w:t>
      </w:r>
      <w:r>
        <w:rPr>
          <w:spacing w:val="20"/>
        </w:rPr>
        <w:t xml:space="preserve"> </w:t>
      </w:r>
      <w:r>
        <w:t>и</w:t>
      </w:r>
      <w:r>
        <w:rPr>
          <w:spacing w:val="22"/>
        </w:rPr>
        <w:t xml:space="preserve"> </w:t>
      </w:r>
      <w:r>
        <w:t>использовать</w:t>
      </w:r>
      <w:r>
        <w:rPr>
          <w:spacing w:val="20"/>
        </w:rPr>
        <w:t xml:space="preserve"> </w:t>
      </w:r>
      <w:r>
        <w:t>преимущества</w:t>
      </w:r>
      <w:r>
        <w:rPr>
          <w:spacing w:val="27"/>
        </w:rPr>
        <w:t xml:space="preserve"> </w:t>
      </w:r>
      <w:r>
        <w:t>командной</w:t>
      </w:r>
      <w:r>
        <w:rPr>
          <w:spacing w:val="22"/>
        </w:rPr>
        <w:t xml:space="preserve"> </w:t>
      </w:r>
      <w:r>
        <w:t>и</w:t>
      </w:r>
      <w:r>
        <w:rPr>
          <w:spacing w:val="22"/>
        </w:rPr>
        <w:t xml:space="preserve"> </w:t>
      </w:r>
      <w:r>
        <w:t>индивидуальной</w:t>
      </w:r>
      <w:r>
        <w:rPr>
          <w:spacing w:val="-67"/>
        </w:rPr>
        <w:t xml:space="preserve"> </w:t>
      </w:r>
      <w:r>
        <w:t>работы;</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1"/>
        </w:rPr>
        <w:t xml:space="preserve"> </w:t>
      </w:r>
      <w:r>
        <w:t>и возможностей</w:t>
      </w:r>
      <w:r>
        <w:rPr>
          <w:spacing w:val="1"/>
        </w:rPr>
        <w:t xml:space="preserve"> </w:t>
      </w:r>
      <w:r>
        <w:t>каждого члена</w:t>
      </w:r>
      <w:r>
        <w:rPr>
          <w:spacing w:val="1"/>
        </w:rPr>
        <w:t xml:space="preserve"> </w:t>
      </w:r>
      <w:r>
        <w:t>коллектива;</w:t>
      </w:r>
    </w:p>
    <w:p w:rsidR="00347E9B" w:rsidRDefault="00757747">
      <w:pPr>
        <w:pStyle w:val="a4"/>
        <w:spacing w:line="360" w:lineRule="auto"/>
        <w:ind w:right="495"/>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их</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line="362" w:lineRule="auto"/>
        <w:ind w:right="495"/>
      </w:pPr>
      <w:r>
        <w:t>оценивать качество своего вклада и вклада каждого участника команды</w:t>
      </w:r>
      <w:r>
        <w:rPr>
          <w:spacing w:val="-67"/>
        </w:rPr>
        <w:t xml:space="preserve"> </w:t>
      </w:r>
      <w:r>
        <w:t>в</w:t>
      </w:r>
      <w:r>
        <w:rPr>
          <w:spacing w:val="-1"/>
        </w:rPr>
        <w:t xml:space="preserve"> </w:t>
      </w:r>
      <w:r>
        <w:t>общий результат по разработанным</w:t>
      </w:r>
      <w:r>
        <w:rPr>
          <w:spacing w:val="1"/>
        </w:rPr>
        <w:t xml:space="preserve"> </w:t>
      </w:r>
      <w:r>
        <w:t>критериям;</w:t>
      </w:r>
    </w:p>
    <w:p w:rsidR="00347E9B" w:rsidRDefault="00757747">
      <w:pPr>
        <w:pStyle w:val="a4"/>
        <w:spacing w:line="360" w:lineRule="auto"/>
        <w:ind w:right="496"/>
      </w:pPr>
      <w:r>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1"/>
        </w:rPr>
        <w:t xml:space="preserve"> </w:t>
      </w:r>
      <w:r>
        <w:t>практической</w:t>
      </w:r>
      <w:r>
        <w:rPr>
          <w:spacing w:val="1"/>
        </w:rPr>
        <w:t xml:space="preserve"> </w:t>
      </w:r>
      <w:r>
        <w:t>значимости;</w:t>
      </w:r>
      <w:r>
        <w:rPr>
          <w:spacing w:val="1"/>
        </w:rPr>
        <w:t xml:space="preserve"> </w:t>
      </w:r>
      <w:r>
        <w:t>проявлять</w:t>
      </w:r>
      <w:r>
        <w:rPr>
          <w:spacing w:val="1"/>
        </w:rPr>
        <w:t xml:space="preserve"> </w:t>
      </w:r>
      <w:r>
        <w:t>творческие</w:t>
      </w:r>
      <w:r>
        <w:rPr>
          <w:spacing w:val="-67"/>
        </w:rPr>
        <w:t xml:space="preserve"> </w:t>
      </w:r>
      <w:r>
        <w:t>способности</w:t>
      </w:r>
    </w:p>
    <w:p w:rsidR="00347E9B" w:rsidRDefault="00757747">
      <w:pPr>
        <w:pStyle w:val="a4"/>
        <w:ind w:firstLine="0"/>
      </w:pPr>
      <w:r>
        <w:t>и</w:t>
      </w:r>
      <w:r>
        <w:rPr>
          <w:spacing w:val="-6"/>
        </w:rPr>
        <w:t xml:space="preserve"> </w:t>
      </w:r>
      <w:r>
        <w:t>воображение,</w:t>
      </w:r>
      <w:r>
        <w:rPr>
          <w:spacing w:val="-2"/>
        </w:rPr>
        <w:t xml:space="preserve"> </w:t>
      </w:r>
      <w:r>
        <w:t>быть</w:t>
      </w:r>
      <w:r>
        <w:rPr>
          <w:spacing w:val="-7"/>
        </w:rPr>
        <w:t xml:space="preserve"> </w:t>
      </w:r>
      <w:r>
        <w:t>инициативным.</w:t>
      </w:r>
    </w:p>
    <w:p w:rsidR="00347E9B" w:rsidRDefault="00757747">
      <w:pPr>
        <w:pStyle w:val="a4"/>
        <w:spacing w:before="153" w:line="357" w:lineRule="auto"/>
        <w:ind w:right="495"/>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10</w:t>
      </w:r>
      <w:r>
        <w:rPr>
          <w:spacing w:val="1"/>
        </w:rPr>
        <w:t xml:space="preserve"> </w:t>
      </w:r>
      <w:r>
        <w:t>классе</w:t>
      </w:r>
      <w:r>
        <w:rPr>
          <w:spacing w:val="1"/>
        </w:rPr>
        <w:t xml:space="preserve"> </w:t>
      </w:r>
      <w:r>
        <w:t>обучающийся</w:t>
      </w:r>
      <w:r>
        <w:rPr>
          <w:spacing w:val="1"/>
        </w:rPr>
        <w:t xml:space="preserve"> </w:t>
      </w:r>
      <w:r>
        <w:t>получит</w:t>
      </w:r>
      <w:r>
        <w:rPr>
          <w:spacing w:val="1"/>
        </w:rPr>
        <w:t xml:space="preserve"> </w:t>
      </w:r>
      <w:r>
        <w:t>следующие</w:t>
      </w:r>
      <w:r>
        <w:rPr>
          <w:spacing w:val="1"/>
        </w:rPr>
        <w:t xml:space="preserve"> </w:t>
      </w:r>
      <w:r>
        <w:t>предметные</w:t>
      </w:r>
      <w:r>
        <w:rPr>
          <w:spacing w:val="-2"/>
        </w:rPr>
        <w:t xml:space="preserve"> </w:t>
      </w:r>
      <w:r>
        <w:t>результаты</w:t>
      </w:r>
      <w:r>
        <w:rPr>
          <w:spacing w:val="-2"/>
        </w:rPr>
        <w:t xml:space="preserve"> </w:t>
      </w:r>
      <w:r>
        <w:t>по</w:t>
      </w:r>
      <w:r>
        <w:rPr>
          <w:spacing w:val="-3"/>
        </w:rPr>
        <w:t xml:space="preserve"> </w:t>
      </w:r>
      <w:r>
        <w:t>отдельным</w:t>
      </w:r>
      <w:r>
        <w:rPr>
          <w:spacing w:val="-1"/>
        </w:rPr>
        <w:t xml:space="preserve"> </w:t>
      </w:r>
      <w:r>
        <w:t>темам</w:t>
      </w:r>
      <w:r>
        <w:rPr>
          <w:spacing w:val="-1"/>
        </w:rPr>
        <w:t xml:space="preserve"> </w:t>
      </w:r>
      <w:r>
        <w:t>программы</w:t>
      </w:r>
      <w:r>
        <w:rPr>
          <w:spacing w:val="-2"/>
        </w:rPr>
        <w:t xml:space="preserve"> </w:t>
      </w:r>
      <w:r>
        <w:t>по</w:t>
      </w:r>
      <w:r>
        <w:rPr>
          <w:spacing w:val="-3"/>
        </w:rPr>
        <w:t xml:space="preserve"> </w:t>
      </w:r>
      <w:r>
        <w:t>русскому</w:t>
      </w:r>
      <w:r>
        <w:rPr>
          <w:spacing w:val="-6"/>
        </w:rPr>
        <w:t xml:space="preserve"> </w:t>
      </w:r>
      <w:r>
        <w:t>языку:</w:t>
      </w:r>
    </w:p>
    <w:p w:rsidR="00347E9B" w:rsidRDefault="00757747">
      <w:pPr>
        <w:pStyle w:val="a4"/>
        <w:spacing w:before="6"/>
        <w:ind w:left="1330" w:firstLine="0"/>
      </w:pPr>
      <w:r>
        <w:t>Общие</w:t>
      </w:r>
      <w:r>
        <w:rPr>
          <w:spacing w:val="-2"/>
        </w:rPr>
        <w:t xml:space="preserve"> </w:t>
      </w:r>
      <w:r>
        <w:t>сведения</w:t>
      </w:r>
      <w:r>
        <w:rPr>
          <w:spacing w:val="-2"/>
        </w:rPr>
        <w:t xml:space="preserve"> </w:t>
      </w:r>
      <w:r>
        <w:t>о</w:t>
      </w:r>
      <w:r>
        <w:rPr>
          <w:spacing w:val="-3"/>
        </w:rPr>
        <w:t xml:space="preserve"> </w:t>
      </w:r>
      <w:r>
        <w:t>языке.</w:t>
      </w:r>
    </w:p>
    <w:p w:rsidR="00347E9B" w:rsidRDefault="00757747">
      <w:pPr>
        <w:pStyle w:val="a4"/>
        <w:spacing w:before="158" w:line="362" w:lineRule="auto"/>
        <w:ind w:right="495"/>
      </w:pPr>
      <w:r>
        <w:t>Иметь</w:t>
      </w:r>
      <w:r>
        <w:rPr>
          <w:spacing w:val="1"/>
        </w:rPr>
        <w:t xml:space="preserve"> </w:t>
      </w:r>
      <w:r>
        <w:t>представление</w:t>
      </w:r>
      <w:r>
        <w:rPr>
          <w:spacing w:val="1"/>
        </w:rPr>
        <w:t xml:space="preserve"> </w:t>
      </w:r>
      <w:r>
        <w:t>о</w:t>
      </w:r>
      <w:r>
        <w:rPr>
          <w:spacing w:val="1"/>
        </w:rPr>
        <w:t xml:space="preserve"> </w:t>
      </w:r>
      <w:r>
        <w:t>языке</w:t>
      </w:r>
      <w:r>
        <w:rPr>
          <w:spacing w:val="1"/>
        </w:rPr>
        <w:t xml:space="preserve"> </w:t>
      </w:r>
      <w:r>
        <w:t>как</w:t>
      </w:r>
      <w:r>
        <w:rPr>
          <w:spacing w:val="1"/>
        </w:rPr>
        <w:t xml:space="preserve"> </w:t>
      </w:r>
      <w:r>
        <w:t>знаковой</w:t>
      </w:r>
      <w:r>
        <w:rPr>
          <w:spacing w:val="1"/>
        </w:rPr>
        <w:t xml:space="preserve"> </w:t>
      </w:r>
      <w:r>
        <w:t>системе,</w:t>
      </w:r>
      <w:r>
        <w:rPr>
          <w:spacing w:val="1"/>
        </w:rPr>
        <w:t xml:space="preserve"> </w:t>
      </w:r>
      <w:r>
        <w:t>об</w:t>
      </w:r>
      <w:r>
        <w:rPr>
          <w:spacing w:val="1"/>
        </w:rPr>
        <w:t xml:space="preserve"> </w:t>
      </w:r>
      <w:r>
        <w:t>основных</w:t>
      </w:r>
      <w:r>
        <w:rPr>
          <w:spacing w:val="1"/>
        </w:rPr>
        <w:t xml:space="preserve"> </w:t>
      </w:r>
      <w:r>
        <w:t>функциях</w:t>
      </w:r>
      <w:r>
        <w:rPr>
          <w:spacing w:val="-4"/>
        </w:rPr>
        <w:t xml:space="preserve"> </w:t>
      </w:r>
      <w:r>
        <w:t>языка;</w:t>
      </w:r>
      <w:r>
        <w:rPr>
          <w:spacing w:val="1"/>
        </w:rPr>
        <w:t xml:space="preserve"> </w:t>
      </w:r>
      <w:r>
        <w:t>о лингвистике</w:t>
      </w:r>
      <w:r>
        <w:rPr>
          <w:spacing w:val="2"/>
        </w:rPr>
        <w:t xml:space="preserve"> </w:t>
      </w:r>
      <w:r>
        <w:t>как</w:t>
      </w:r>
      <w:r>
        <w:rPr>
          <w:spacing w:val="1"/>
        </w:rPr>
        <w:t xml:space="preserve"> </w:t>
      </w:r>
      <w:r>
        <w:t>науке.</w:t>
      </w:r>
    </w:p>
    <w:p w:rsidR="00347E9B" w:rsidRDefault="00757747">
      <w:pPr>
        <w:pStyle w:val="a4"/>
        <w:spacing w:line="360" w:lineRule="auto"/>
        <w:ind w:right="486"/>
      </w:pPr>
      <w:r>
        <w:t>Опознавать</w:t>
      </w:r>
      <w:r>
        <w:rPr>
          <w:spacing w:val="1"/>
        </w:rPr>
        <w:t xml:space="preserve"> </w:t>
      </w:r>
      <w:r>
        <w:t>лексику</w:t>
      </w:r>
      <w:r>
        <w:rPr>
          <w:spacing w:val="1"/>
        </w:rPr>
        <w:t xml:space="preserve"> </w:t>
      </w:r>
      <w:r>
        <w:t>с</w:t>
      </w:r>
      <w:r>
        <w:rPr>
          <w:spacing w:val="1"/>
        </w:rPr>
        <w:t xml:space="preserve"> </w:t>
      </w:r>
      <w:r>
        <w:t>национально-культурным</w:t>
      </w:r>
      <w:r>
        <w:rPr>
          <w:spacing w:val="71"/>
        </w:rPr>
        <w:t xml:space="preserve"> </w:t>
      </w:r>
      <w:r>
        <w:t>компонентом</w:t>
      </w:r>
      <w:r>
        <w:rPr>
          <w:spacing w:val="1"/>
        </w:rPr>
        <w:t xml:space="preserve"> </w:t>
      </w:r>
      <w:r>
        <w:t>значения;</w:t>
      </w:r>
      <w:r>
        <w:rPr>
          <w:spacing w:val="1"/>
        </w:rPr>
        <w:t xml:space="preserve"> </w:t>
      </w:r>
      <w:r>
        <w:t>лексику,</w:t>
      </w:r>
      <w:r>
        <w:rPr>
          <w:spacing w:val="1"/>
        </w:rPr>
        <w:t xml:space="preserve"> </w:t>
      </w:r>
      <w:r>
        <w:t>отражающую</w:t>
      </w:r>
      <w:r>
        <w:rPr>
          <w:spacing w:val="1"/>
        </w:rPr>
        <w:t xml:space="preserve"> </w:t>
      </w:r>
      <w:r>
        <w:t>традиционные</w:t>
      </w:r>
      <w:r>
        <w:rPr>
          <w:spacing w:val="1"/>
        </w:rPr>
        <w:t xml:space="preserve"> </w:t>
      </w:r>
      <w:r>
        <w:t>российские</w:t>
      </w:r>
      <w:r>
        <w:rPr>
          <w:spacing w:val="1"/>
        </w:rPr>
        <w:t xml:space="preserve"> </w:t>
      </w:r>
      <w:r>
        <w:t>духовно-</w:t>
      </w:r>
      <w:r>
        <w:rPr>
          <w:spacing w:val="1"/>
        </w:rPr>
        <w:t xml:space="preserve"> </w:t>
      </w:r>
      <w:r>
        <w:t>нравственные</w:t>
      </w:r>
      <w:r>
        <w:rPr>
          <w:spacing w:val="1"/>
        </w:rPr>
        <w:t xml:space="preserve"> </w:t>
      </w:r>
      <w:r>
        <w:t>ценности</w:t>
      </w:r>
      <w:r>
        <w:rPr>
          <w:spacing w:val="1"/>
        </w:rPr>
        <w:t xml:space="preserve"> </w:t>
      </w:r>
      <w:r>
        <w:t>в</w:t>
      </w:r>
      <w:r>
        <w:rPr>
          <w:spacing w:val="1"/>
        </w:rPr>
        <w:t xml:space="preserve"> </w:t>
      </w:r>
      <w:r>
        <w:t>художественных</w:t>
      </w:r>
      <w:r>
        <w:rPr>
          <w:spacing w:val="1"/>
        </w:rPr>
        <w:t xml:space="preserve"> </w:t>
      </w:r>
      <w:r>
        <w:t>текстах</w:t>
      </w:r>
      <w:r>
        <w:rPr>
          <w:spacing w:val="1"/>
        </w:rPr>
        <w:t xml:space="preserve"> </w:t>
      </w:r>
      <w:r>
        <w:t>и</w:t>
      </w:r>
      <w:r>
        <w:rPr>
          <w:spacing w:val="71"/>
        </w:rPr>
        <w:t xml:space="preserve"> </w:t>
      </w:r>
      <w:r>
        <w:t>публицистике;</w:t>
      </w:r>
      <w:r>
        <w:rPr>
          <w:spacing w:val="1"/>
        </w:rPr>
        <w:t xml:space="preserve"> </w:t>
      </w:r>
      <w:r>
        <w:t>объяснять</w:t>
      </w:r>
      <w:r>
        <w:rPr>
          <w:spacing w:val="1"/>
        </w:rPr>
        <w:t xml:space="preserve"> </w:t>
      </w:r>
      <w:r>
        <w:t>значения</w:t>
      </w:r>
      <w:r>
        <w:rPr>
          <w:spacing w:val="1"/>
        </w:rPr>
        <w:t xml:space="preserve"> </w:t>
      </w:r>
      <w:r>
        <w:t>данных</w:t>
      </w:r>
      <w:r>
        <w:rPr>
          <w:spacing w:val="1"/>
        </w:rPr>
        <w:t xml:space="preserve"> </w:t>
      </w:r>
      <w:r>
        <w:t>лексических</w:t>
      </w:r>
      <w:r>
        <w:rPr>
          <w:spacing w:val="1"/>
        </w:rPr>
        <w:t xml:space="preserve"> </w:t>
      </w:r>
      <w:r>
        <w:t>единиц</w:t>
      </w:r>
      <w:r>
        <w:rPr>
          <w:spacing w:val="71"/>
        </w:rPr>
        <w:t xml:space="preserve"> </w:t>
      </w:r>
      <w:r>
        <w:t>с</w:t>
      </w:r>
      <w:r>
        <w:rPr>
          <w:spacing w:val="71"/>
        </w:rPr>
        <w:t xml:space="preserve"> </w:t>
      </w:r>
      <w:r>
        <w:t>помощью</w:t>
      </w:r>
      <w:r>
        <w:rPr>
          <w:spacing w:val="1"/>
        </w:rPr>
        <w:t xml:space="preserve"> </w:t>
      </w:r>
      <w:r>
        <w:t>лингвистических</w:t>
      </w:r>
      <w:r>
        <w:rPr>
          <w:spacing w:val="1"/>
        </w:rPr>
        <w:t xml:space="preserve"> </w:t>
      </w:r>
      <w:r>
        <w:t>словарей</w:t>
      </w:r>
      <w:r>
        <w:rPr>
          <w:spacing w:val="1"/>
        </w:rPr>
        <w:t xml:space="preserve"> </w:t>
      </w:r>
      <w:r>
        <w:t>(толковых,</w:t>
      </w:r>
      <w:r>
        <w:rPr>
          <w:spacing w:val="1"/>
        </w:rPr>
        <w:t xml:space="preserve"> </w:t>
      </w:r>
      <w:r>
        <w:t>этимологических</w:t>
      </w:r>
      <w:r>
        <w:rPr>
          <w:spacing w:val="1"/>
        </w:rPr>
        <w:t xml:space="preserve"> </w:t>
      </w:r>
      <w:r>
        <w:t>и</w:t>
      </w:r>
      <w:r>
        <w:rPr>
          <w:spacing w:val="1"/>
        </w:rPr>
        <w:t xml:space="preserve"> </w:t>
      </w:r>
      <w:r>
        <w:t>других);</w:t>
      </w:r>
      <w:r>
        <w:rPr>
          <w:spacing w:val="1"/>
        </w:rPr>
        <w:t xml:space="preserve"> </w:t>
      </w:r>
      <w:r>
        <w:t>комментировать фразеологизмы с точки зрения отражения в них истории и</w:t>
      </w:r>
      <w:r>
        <w:rPr>
          <w:spacing w:val="1"/>
        </w:rPr>
        <w:t xml:space="preserve"> </w:t>
      </w:r>
      <w:r>
        <w:t>культуры народа</w:t>
      </w:r>
      <w:r>
        <w:rPr>
          <w:spacing w:val="2"/>
        </w:rPr>
        <w:t xml:space="preserve"> </w:t>
      </w:r>
      <w:r>
        <w:t>(в</w:t>
      </w:r>
      <w:r>
        <w:rPr>
          <w:spacing w:val="-1"/>
        </w:rPr>
        <w:t xml:space="preserve"> </w:t>
      </w:r>
      <w:r>
        <w:t>рамках</w:t>
      </w:r>
      <w:r>
        <w:rPr>
          <w:spacing w:val="-3"/>
        </w:rPr>
        <w:t xml:space="preserve"> </w:t>
      </w:r>
      <w:r>
        <w:t>изученного).</w:t>
      </w:r>
    </w:p>
    <w:p w:rsidR="00347E9B" w:rsidRDefault="00757747">
      <w:pPr>
        <w:pStyle w:val="a4"/>
        <w:spacing w:line="360" w:lineRule="auto"/>
        <w:ind w:right="494"/>
      </w:pPr>
      <w:r>
        <w:t xml:space="preserve">Понимать  </w:t>
      </w:r>
      <w:r>
        <w:rPr>
          <w:spacing w:val="1"/>
        </w:rPr>
        <w:t xml:space="preserve"> </w:t>
      </w:r>
      <w:r>
        <w:t xml:space="preserve">и  </w:t>
      </w:r>
      <w:r>
        <w:rPr>
          <w:spacing w:val="1"/>
        </w:rPr>
        <w:t xml:space="preserve"> </w:t>
      </w:r>
      <w:r>
        <w:t xml:space="preserve">уметь  </w:t>
      </w:r>
      <w:r>
        <w:rPr>
          <w:spacing w:val="1"/>
        </w:rPr>
        <w:t xml:space="preserve"> </w:t>
      </w:r>
      <w:r>
        <w:t>комментировать    функции    русского    языка</w:t>
      </w:r>
      <w:r>
        <w:rPr>
          <w:spacing w:val="1"/>
        </w:rPr>
        <w:t xml:space="preserve"> </w:t>
      </w:r>
      <w:r>
        <w:t>как</w:t>
      </w:r>
      <w:r>
        <w:rPr>
          <w:spacing w:val="1"/>
        </w:rPr>
        <w:t xml:space="preserve"> </w:t>
      </w:r>
      <w:r>
        <w:t>государственного</w:t>
      </w:r>
      <w:r>
        <w:rPr>
          <w:spacing w:val="1"/>
        </w:rPr>
        <w:t xml:space="preserve"> </w:t>
      </w:r>
      <w:r>
        <w:t>языка</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языка</w:t>
      </w:r>
      <w:r>
        <w:rPr>
          <w:spacing w:val="1"/>
        </w:rPr>
        <w:t xml:space="preserve"> </w:t>
      </w:r>
      <w:r>
        <w:t>межнационального общения народов России, одного из мировых языков (с</w:t>
      </w:r>
      <w:r>
        <w:rPr>
          <w:spacing w:val="1"/>
        </w:rPr>
        <w:t xml:space="preserve"> </w:t>
      </w:r>
      <w:r>
        <w:t>использованием</w:t>
      </w:r>
      <w:r>
        <w:rPr>
          <w:spacing w:val="1"/>
        </w:rPr>
        <w:t xml:space="preserve"> </w:t>
      </w:r>
      <w:r>
        <w:t>статьи</w:t>
      </w:r>
      <w:r>
        <w:rPr>
          <w:spacing w:val="1"/>
        </w:rPr>
        <w:t xml:space="preserve"> </w:t>
      </w:r>
      <w:r>
        <w:t>68</w:t>
      </w:r>
      <w:r>
        <w:rPr>
          <w:spacing w:val="1"/>
        </w:rPr>
        <w:t xml:space="preserve"> </w:t>
      </w:r>
      <w:r>
        <w:t>Конституции</w:t>
      </w:r>
      <w:r>
        <w:rPr>
          <w:spacing w:val="1"/>
        </w:rPr>
        <w:t xml:space="preserve"> </w:t>
      </w:r>
      <w:r>
        <w:t>Российской</w:t>
      </w:r>
      <w:r>
        <w:rPr>
          <w:spacing w:val="1"/>
        </w:rPr>
        <w:t xml:space="preserve"> </w:t>
      </w:r>
      <w:r>
        <w:t>Федерации,</w:t>
      </w:r>
      <w:r>
        <w:rPr>
          <w:spacing w:val="1"/>
        </w:rPr>
        <w:t xml:space="preserve"> </w:t>
      </w:r>
      <w:r>
        <w:t>Федерального</w:t>
      </w:r>
      <w:r>
        <w:rPr>
          <w:spacing w:val="20"/>
        </w:rPr>
        <w:t xml:space="preserve"> </w:t>
      </w:r>
      <w:r>
        <w:t>закона</w:t>
      </w:r>
      <w:r>
        <w:rPr>
          <w:spacing w:val="21"/>
        </w:rPr>
        <w:t xml:space="preserve"> </w:t>
      </w:r>
      <w:r>
        <w:t>от</w:t>
      </w:r>
      <w:r>
        <w:rPr>
          <w:spacing w:val="19"/>
        </w:rPr>
        <w:t xml:space="preserve"> </w:t>
      </w:r>
      <w:r>
        <w:t>1</w:t>
      </w:r>
      <w:r>
        <w:rPr>
          <w:spacing w:val="21"/>
        </w:rPr>
        <w:t xml:space="preserve"> </w:t>
      </w:r>
      <w:r>
        <w:t>июня</w:t>
      </w:r>
      <w:r>
        <w:rPr>
          <w:spacing w:val="21"/>
        </w:rPr>
        <w:t xml:space="preserve"> </w:t>
      </w:r>
      <w:r>
        <w:t>2005</w:t>
      </w:r>
      <w:r>
        <w:rPr>
          <w:spacing w:val="20"/>
        </w:rPr>
        <w:t xml:space="preserve"> </w:t>
      </w:r>
      <w:r>
        <w:t>г.</w:t>
      </w:r>
      <w:r>
        <w:rPr>
          <w:spacing w:val="14"/>
        </w:rPr>
        <w:t xml:space="preserve"> </w:t>
      </w:r>
      <w:r>
        <w:t>№</w:t>
      </w:r>
      <w:r>
        <w:rPr>
          <w:spacing w:val="19"/>
        </w:rPr>
        <w:t xml:space="preserve"> </w:t>
      </w:r>
      <w:r>
        <w:t>53-ФЗ</w:t>
      </w:r>
      <w:r>
        <w:rPr>
          <w:spacing w:val="20"/>
        </w:rPr>
        <w:t xml:space="preserve"> </w:t>
      </w:r>
      <w:r>
        <w:t>«О</w:t>
      </w:r>
      <w:r>
        <w:rPr>
          <w:spacing w:val="21"/>
        </w:rPr>
        <w:t xml:space="preserve"> </w:t>
      </w:r>
      <w:r>
        <w:t>государственном</w:t>
      </w:r>
      <w:r>
        <w:rPr>
          <w:spacing w:val="22"/>
        </w:rPr>
        <w:t xml:space="preserve"> </w:t>
      </w:r>
      <w:r>
        <w:t>языке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Российской Федерации»,</w:t>
      </w:r>
      <w:r>
        <w:rPr>
          <w:spacing w:val="2"/>
        </w:rPr>
        <w:t xml:space="preserve"> </w:t>
      </w:r>
      <w:r>
        <w:t>Закона</w:t>
      </w:r>
      <w:r>
        <w:rPr>
          <w:spacing w:val="2"/>
        </w:rPr>
        <w:t xml:space="preserve"> </w:t>
      </w:r>
      <w:r>
        <w:t>Российской Федерации от</w:t>
      </w:r>
      <w:r>
        <w:rPr>
          <w:spacing w:val="-2"/>
        </w:rPr>
        <w:t xml:space="preserve"> </w:t>
      </w:r>
      <w:r>
        <w:t>25</w:t>
      </w:r>
      <w:r>
        <w:rPr>
          <w:spacing w:val="1"/>
        </w:rPr>
        <w:t xml:space="preserve"> </w:t>
      </w:r>
      <w:r>
        <w:t>октября</w:t>
      </w:r>
      <w:r>
        <w:rPr>
          <w:spacing w:val="1"/>
        </w:rPr>
        <w:t xml:space="preserve"> </w:t>
      </w:r>
      <w:r>
        <w:t>1991</w:t>
      </w:r>
      <w:r>
        <w:rPr>
          <w:spacing w:val="1"/>
        </w:rPr>
        <w:t xml:space="preserve"> </w:t>
      </w:r>
      <w:r>
        <w:t>г.</w:t>
      </w:r>
    </w:p>
    <w:p w:rsidR="00347E9B" w:rsidRDefault="00757747">
      <w:pPr>
        <w:pStyle w:val="a4"/>
        <w:spacing w:before="163"/>
        <w:ind w:firstLine="0"/>
      </w:pPr>
      <w:r>
        <w:t>№</w:t>
      </w:r>
      <w:r>
        <w:rPr>
          <w:spacing w:val="-7"/>
        </w:rPr>
        <w:t xml:space="preserve"> </w:t>
      </w:r>
      <w:r>
        <w:t>1807-1 «О</w:t>
      </w:r>
      <w:r>
        <w:rPr>
          <w:spacing w:val="-5"/>
        </w:rPr>
        <w:t xml:space="preserve"> </w:t>
      </w:r>
      <w:r>
        <w:t>языках</w:t>
      </w:r>
      <w:r>
        <w:rPr>
          <w:spacing w:val="-9"/>
        </w:rPr>
        <w:t xml:space="preserve"> </w:t>
      </w:r>
      <w:r>
        <w:t>народов</w:t>
      </w:r>
      <w:r>
        <w:rPr>
          <w:spacing w:val="-6"/>
        </w:rPr>
        <w:t xml:space="preserve"> </w:t>
      </w:r>
      <w:r>
        <w:t>Российской</w:t>
      </w:r>
      <w:r>
        <w:rPr>
          <w:spacing w:val="-5"/>
        </w:rPr>
        <w:t xml:space="preserve"> </w:t>
      </w:r>
      <w:r>
        <w:t>Федерации»).</w:t>
      </w:r>
    </w:p>
    <w:p w:rsidR="00347E9B" w:rsidRDefault="00757747">
      <w:pPr>
        <w:pStyle w:val="a4"/>
        <w:spacing w:before="158" w:line="360" w:lineRule="auto"/>
        <w:ind w:right="493"/>
      </w:pPr>
      <w:r>
        <w:t>Различать формы существования русского языка (литературный язык,</w:t>
      </w:r>
      <w:r>
        <w:rPr>
          <w:spacing w:val="1"/>
        </w:rPr>
        <w:t xml:space="preserve"> </w:t>
      </w:r>
      <w:r>
        <w:t>просторечие, народные говоры, профессиональные разновидности, жаргон,</w:t>
      </w:r>
      <w:r>
        <w:rPr>
          <w:spacing w:val="1"/>
        </w:rPr>
        <w:t xml:space="preserve"> </w:t>
      </w:r>
      <w:r>
        <w:t>арго), знать и характеризовать признаки литературного языка и его роль в</w:t>
      </w:r>
      <w:r>
        <w:rPr>
          <w:spacing w:val="1"/>
        </w:rPr>
        <w:t xml:space="preserve"> </w:t>
      </w:r>
      <w:r>
        <w:t>обществе; использовать</w:t>
      </w:r>
      <w:r>
        <w:rPr>
          <w:spacing w:val="-2"/>
        </w:rPr>
        <w:t xml:space="preserve"> </w:t>
      </w:r>
      <w:r>
        <w:t>эти знания</w:t>
      </w:r>
      <w:r>
        <w:rPr>
          <w:spacing w:val="1"/>
        </w:rPr>
        <w:t xml:space="preserve"> </w:t>
      </w:r>
      <w:r>
        <w:t>в</w:t>
      </w:r>
      <w:r>
        <w:rPr>
          <w:spacing w:val="-1"/>
        </w:rPr>
        <w:t xml:space="preserve"> </w:t>
      </w:r>
      <w:r>
        <w:t>речевой практике.</w:t>
      </w:r>
    </w:p>
    <w:p w:rsidR="00347E9B" w:rsidRDefault="00757747">
      <w:pPr>
        <w:pStyle w:val="a4"/>
        <w:spacing w:before="4"/>
        <w:ind w:left="1330" w:firstLine="0"/>
      </w:pPr>
      <w:r>
        <w:t>Язык</w:t>
      </w:r>
      <w:r>
        <w:rPr>
          <w:spacing w:val="-4"/>
        </w:rPr>
        <w:t xml:space="preserve"> </w:t>
      </w:r>
      <w:r>
        <w:t>и</w:t>
      </w:r>
      <w:r>
        <w:rPr>
          <w:spacing w:val="-4"/>
        </w:rPr>
        <w:t xml:space="preserve"> </w:t>
      </w:r>
      <w:r>
        <w:t>речь.</w:t>
      </w:r>
      <w:r>
        <w:rPr>
          <w:spacing w:val="-2"/>
        </w:rPr>
        <w:t xml:space="preserve"> </w:t>
      </w:r>
      <w:r>
        <w:t>Культура</w:t>
      </w:r>
      <w:r>
        <w:rPr>
          <w:spacing w:val="-3"/>
        </w:rPr>
        <w:t xml:space="preserve"> </w:t>
      </w:r>
      <w:r>
        <w:t>речи.</w:t>
      </w:r>
    </w:p>
    <w:p w:rsidR="00347E9B" w:rsidRDefault="00757747">
      <w:pPr>
        <w:pStyle w:val="a4"/>
        <w:spacing w:before="163" w:line="360" w:lineRule="auto"/>
        <w:ind w:right="499"/>
      </w:pPr>
      <w:r>
        <w:t>Иметь представление</w:t>
      </w:r>
      <w:r>
        <w:rPr>
          <w:spacing w:val="1"/>
        </w:rPr>
        <w:t xml:space="preserve"> </w:t>
      </w:r>
      <w:r>
        <w:t>о</w:t>
      </w:r>
      <w:r>
        <w:rPr>
          <w:spacing w:val="1"/>
        </w:rPr>
        <w:t xml:space="preserve"> </w:t>
      </w:r>
      <w:r>
        <w:t>русском</w:t>
      </w:r>
      <w:r>
        <w:rPr>
          <w:spacing w:val="1"/>
        </w:rPr>
        <w:t xml:space="preserve"> </w:t>
      </w:r>
      <w:r>
        <w:t>языке</w:t>
      </w:r>
      <w:r>
        <w:rPr>
          <w:spacing w:val="1"/>
        </w:rPr>
        <w:t xml:space="preserve"> </w:t>
      </w:r>
      <w:r>
        <w:t>как</w:t>
      </w:r>
      <w:r>
        <w:rPr>
          <w:spacing w:val="1"/>
        </w:rPr>
        <w:t xml:space="preserve"> </w:t>
      </w:r>
      <w:r>
        <w:t>системе,</w:t>
      </w:r>
      <w:r>
        <w:rPr>
          <w:spacing w:val="1"/>
        </w:rPr>
        <w:t xml:space="preserve"> </w:t>
      </w:r>
      <w:r>
        <w:t>знать основные</w:t>
      </w:r>
      <w:r>
        <w:rPr>
          <w:spacing w:val="1"/>
        </w:rPr>
        <w:t xml:space="preserve"> </w:t>
      </w:r>
      <w:r>
        <w:t>единицы</w:t>
      </w:r>
      <w:r>
        <w:rPr>
          <w:spacing w:val="1"/>
        </w:rPr>
        <w:t xml:space="preserve"> </w:t>
      </w:r>
      <w:r>
        <w:t>и</w:t>
      </w:r>
      <w:r>
        <w:rPr>
          <w:spacing w:val="1"/>
        </w:rPr>
        <w:t xml:space="preserve"> </w:t>
      </w:r>
      <w:r>
        <w:t>уровни</w:t>
      </w:r>
      <w:r>
        <w:rPr>
          <w:spacing w:val="1"/>
        </w:rPr>
        <w:t xml:space="preserve"> </w:t>
      </w:r>
      <w:r>
        <w:t>языковой</w:t>
      </w:r>
      <w:r>
        <w:rPr>
          <w:spacing w:val="1"/>
        </w:rPr>
        <w:t xml:space="preserve"> </w:t>
      </w:r>
      <w:r>
        <w:t>системы,</w:t>
      </w:r>
      <w:r>
        <w:rPr>
          <w:spacing w:val="1"/>
        </w:rPr>
        <w:t xml:space="preserve"> </w:t>
      </w:r>
      <w:r>
        <w:t>анализировать</w:t>
      </w:r>
      <w:r>
        <w:rPr>
          <w:spacing w:val="1"/>
        </w:rPr>
        <w:t xml:space="preserve"> </w:t>
      </w:r>
      <w:r>
        <w:t>языковые</w:t>
      </w:r>
      <w:r>
        <w:rPr>
          <w:spacing w:val="1"/>
        </w:rPr>
        <w:t xml:space="preserve"> </w:t>
      </w:r>
      <w:r>
        <w:t>единицы</w:t>
      </w:r>
      <w:r>
        <w:rPr>
          <w:spacing w:val="1"/>
        </w:rPr>
        <w:t xml:space="preserve"> </w:t>
      </w:r>
      <w:r>
        <w:t>разных</w:t>
      </w:r>
      <w:r>
        <w:rPr>
          <w:spacing w:val="-4"/>
        </w:rPr>
        <w:t xml:space="preserve"> </w:t>
      </w:r>
      <w:r>
        <w:t>уровней</w:t>
      </w:r>
      <w:r>
        <w:rPr>
          <w:spacing w:val="1"/>
        </w:rPr>
        <w:t xml:space="preserve"> </w:t>
      </w:r>
      <w:r>
        <w:t>языковой</w:t>
      </w:r>
      <w:r>
        <w:rPr>
          <w:spacing w:val="1"/>
        </w:rPr>
        <w:t xml:space="preserve"> </w:t>
      </w:r>
      <w:r>
        <w:t>системы.</w:t>
      </w:r>
    </w:p>
    <w:p w:rsidR="00347E9B" w:rsidRDefault="00757747">
      <w:pPr>
        <w:pStyle w:val="a4"/>
        <w:spacing w:line="318" w:lineRule="exact"/>
        <w:ind w:left="1330" w:firstLine="0"/>
      </w:pPr>
      <w:r>
        <w:t>Иметь</w:t>
      </w:r>
      <w:r>
        <w:rPr>
          <w:spacing w:val="-7"/>
        </w:rPr>
        <w:t xml:space="preserve"> </w:t>
      </w:r>
      <w:r>
        <w:t>представление</w:t>
      </w:r>
      <w:r>
        <w:rPr>
          <w:spacing w:val="-4"/>
        </w:rPr>
        <w:t xml:space="preserve"> </w:t>
      </w:r>
      <w:r>
        <w:t>о</w:t>
      </w:r>
      <w:r>
        <w:rPr>
          <w:spacing w:val="-5"/>
        </w:rPr>
        <w:t xml:space="preserve"> </w:t>
      </w:r>
      <w:r>
        <w:t>культуре</w:t>
      </w:r>
      <w:r>
        <w:rPr>
          <w:spacing w:val="-4"/>
        </w:rPr>
        <w:t xml:space="preserve"> </w:t>
      </w:r>
      <w:r>
        <w:t>речи</w:t>
      </w:r>
      <w:r>
        <w:rPr>
          <w:spacing w:val="-5"/>
        </w:rPr>
        <w:t xml:space="preserve"> </w:t>
      </w:r>
      <w:r>
        <w:t>как</w:t>
      </w:r>
      <w:r>
        <w:rPr>
          <w:spacing w:val="-5"/>
        </w:rPr>
        <w:t xml:space="preserve"> </w:t>
      </w:r>
      <w:r>
        <w:t>разделе</w:t>
      </w:r>
      <w:r>
        <w:rPr>
          <w:spacing w:val="-4"/>
        </w:rPr>
        <w:t xml:space="preserve"> </w:t>
      </w:r>
      <w:r>
        <w:t>лингвистики.</w:t>
      </w:r>
    </w:p>
    <w:p w:rsidR="00347E9B" w:rsidRDefault="00757747">
      <w:pPr>
        <w:pStyle w:val="a4"/>
        <w:spacing w:before="163" w:line="362" w:lineRule="auto"/>
        <w:ind w:right="493"/>
      </w:pPr>
      <w:r>
        <w:t>Комментировать нормативный, коммуникативный и этический аспекты</w:t>
      </w:r>
      <w:r>
        <w:rPr>
          <w:spacing w:val="-67"/>
        </w:rPr>
        <w:t xml:space="preserve"> </w:t>
      </w:r>
      <w:r>
        <w:t>культуры речи,</w:t>
      </w:r>
      <w:r>
        <w:rPr>
          <w:spacing w:val="2"/>
        </w:rPr>
        <w:t xml:space="preserve"> </w:t>
      </w:r>
      <w:r>
        <w:t>приводить</w:t>
      </w:r>
      <w:r>
        <w:rPr>
          <w:spacing w:val="-2"/>
        </w:rPr>
        <w:t xml:space="preserve"> </w:t>
      </w:r>
      <w:r>
        <w:t>соответствующие</w:t>
      </w:r>
      <w:r>
        <w:rPr>
          <w:spacing w:val="1"/>
        </w:rPr>
        <w:t xml:space="preserve"> </w:t>
      </w:r>
      <w:r>
        <w:t>примеры.</w:t>
      </w:r>
    </w:p>
    <w:p w:rsidR="00347E9B" w:rsidRDefault="00757747">
      <w:pPr>
        <w:pStyle w:val="a4"/>
        <w:spacing w:line="360" w:lineRule="auto"/>
        <w:ind w:right="498"/>
      </w:pPr>
      <w:r>
        <w:t>Анализировать</w:t>
      </w:r>
      <w:r>
        <w:rPr>
          <w:spacing w:val="1"/>
        </w:rPr>
        <w:t xml:space="preserve"> </w:t>
      </w:r>
      <w:r>
        <w:t>речевые</w:t>
      </w:r>
      <w:r>
        <w:rPr>
          <w:spacing w:val="1"/>
        </w:rPr>
        <w:t xml:space="preserve"> </w:t>
      </w:r>
      <w:r>
        <w:t>высказывания</w:t>
      </w:r>
      <w:r>
        <w:rPr>
          <w:spacing w:val="1"/>
        </w:rPr>
        <w:t xml:space="preserve"> </w:t>
      </w:r>
      <w:r>
        <w:t>с</w:t>
      </w:r>
      <w:r>
        <w:rPr>
          <w:spacing w:val="1"/>
        </w:rPr>
        <w:t xml:space="preserve"> </w:t>
      </w:r>
      <w:r>
        <w:t>точки</w:t>
      </w:r>
      <w:r>
        <w:rPr>
          <w:spacing w:val="71"/>
        </w:rPr>
        <w:t xml:space="preserve"> </w:t>
      </w:r>
      <w:r>
        <w:t>зрения</w:t>
      </w:r>
      <w:r>
        <w:rPr>
          <w:spacing w:val="1"/>
        </w:rPr>
        <w:t xml:space="preserve"> </w:t>
      </w:r>
      <w:r>
        <w:t>коммуникативной</w:t>
      </w:r>
      <w:r>
        <w:rPr>
          <w:spacing w:val="1"/>
        </w:rPr>
        <w:t xml:space="preserve"> </w:t>
      </w:r>
      <w:r>
        <w:t>целесообразности,</w:t>
      </w:r>
      <w:r>
        <w:rPr>
          <w:spacing w:val="1"/>
        </w:rPr>
        <w:t xml:space="preserve"> </w:t>
      </w:r>
      <w:r>
        <w:t>уместности,</w:t>
      </w:r>
      <w:r>
        <w:rPr>
          <w:spacing w:val="1"/>
        </w:rPr>
        <w:t xml:space="preserve"> </w:t>
      </w:r>
      <w:r>
        <w:t>точности,</w:t>
      </w:r>
      <w:r>
        <w:rPr>
          <w:spacing w:val="1"/>
        </w:rPr>
        <w:t xml:space="preserve"> </w:t>
      </w:r>
      <w:r>
        <w:t>ясности,</w:t>
      </w:r>
      <w:r>
        <w:rPr>
          <w:spacing w:val="1"/>
        </w:rPr>
        <w:t xml:space="preserve"> </w:t>
      </w:r>
      <w:r>
        <w:t>выразительности,</w:t>
      </w:r>
      <w:r>
        <w:rPr>
          <w:spacing w:val="1"/>
        </w:rPr>
        <w:t xml:space="preserve"> </w:t>
      </w:r>
      <w:r>
        <w:t>соответствия</w:t>
      </w:r>
      <w:r>
        <w:rPr>
          <w:spacing w:val="1"/>
        </w:rPr>
        <w:t xml:space="preserve"> </w:t>
      </w:r>
      <w:r>
        <w:t>нормам</w:t>
      </w:r>
      <w:r>
        <w:rPr>
          <w:spacing w:val="1"/>
        </w:rPr>
        <w:t xml:space="preserve"> </w:t>
      </w:r>
      <w:r>
        <w:t>современного</w:t>
      </w:r>
      <w:r>
        <w:rPr>
          <w:spacing w:val="71"/>
        </w:rPr>
        <w:t xml:space="preserve"> </w:t>
      </w:r>
      <w:r>
        <w:t>русского</w:t>
      </w:r>
      <w:r>
        <w:rPr>
          <w:spacing w:val="1"/>
        </w:rPr>
        <w:t xml:space="preserve"> </w:t>
      </w:r>
      <w:r>
        <w:t>литературного языка.</w:t>
      </w:r>
    </w:p>
    <w:p w:rsidR="00347E9B" w:rsidRDefault="00757747">
      <w:pPr>
        <w:pStyle w:val="a4"/>
        <w:spacing w:line="360" w:lineRule="auto"/>
        <w:ind w:left="1330" w:right="1588" w:firstLine="0"/>
        <w:jc w:val="left"/>
      </w:pPr>
      <w:r>
        <w:t>Иметь</w:t>
      </w:r>
      <w:r>
        <w:rPr>
          <w:spacing w:val="-3"/>
        </w:rPr>
        <w:t xml:space="preserve"> </w:t>
      </w:r>
      <w:r>
        <w:t>представление</w:t>
      </w:r>
      <w:r>
        <w:rPr>
          <w:spacing w:val="1"/>
        </w:rPr>
        <w:t xml:space="preserve"> </w:t>
      </w:r>
      <w:r>
        <w:t>о</w:t>
      </w:r>
      <w:r>
        <w:rPr>
          <w:spacing w:val="-1"/>
        </w:rPr>
        <w:t xml:space="preserve"> </w:t>
      </w:r>
      <w:r>
        <w:t>языковой норме,</w:t>
      </w:r>
      <w:r>
        <w:rPr>
          <w:spacing w:val="3"/>
        </w:rPr>
        <w:t xml:space="preserve"> </w:t>
      </w:r>
      <w:r>
        <w:t>её видах.</w:t>
      </w:r>
      <w:r>
        <w:rPr>
          <w:spacing w:val="1"/>
        </w:rPr>
        <w:t xml:space="preserve"> </w:t>
      </w:r>
      <w:r>
        <w:t>Использовать</w:t>
      </w:r>
      <w:r>
        <w:rPr>
          <w:spacing w:val="-9"/>
        </w:rPr>
        <w:t xml:space="preserve"> </w:t>
      </w:r>
      <w:r>
        <w:t>словари</w:t>
      </w:r>
      <w:r>
        <w:rPr>
          <w:spacing w:val="-6"/>
        </w:rPr>
        <w:t xml:space="preserve"> </w:t>
      </w:r>
      <w:r>
        <w:t>русского</w:t>
      </w:r>
      <w:r>
        <w:rPr>
          <w:spacing w:val="-6"/>
        </w:rPr>
        <w:t xml:space="preserve"> </w:t>
      </w:r>
      <w:r>
        <w:t>языка</w:t>
      </w:r>
      <w:r>
        <w:rPr>
          <w:spacing w:val="-6"/>
        </w:rPr>
        <w:t xml:space="preserve"> </w:t>
      </w:r>
      <w:r>
        <w:t>в</w:t>
      </w:r>
      <w:r>
        <w:rPr>
          <w:spacing w:val="-7"/>
        </w:rPr>
        <w:t xml:space="preserve"> </w:t>
      </w:r>
      <w:r>
        <w:t>учебной</w:t>
      </w:r>
      <w:r>
        <w:rPr>
          <w:spacing w:val="-6"/>
        </w:rPr>
        <w:t xml:space="preserve"> </w:t>
      </w:r>
      <w:r>
        <w:t>деятельности.</w:t>
      </w:r>
      <w:r>
        <w:rPr>
          <w:spacing w:val="-67"/>
        </w:rPr>
        <w:t xml:space="preserve"> </w:t>
      </w:r>
      <w:r>
        <w:t>Фонетика.</w:t>
      </w:r>
      <w:r>
        <w:rPr>
          <w:spacing w:val="3"/>
        </w:rPr>
        <w:t xml:space="preserve"> </w:t>
      </w:r>
      <w:r>
        <w:t>Орфоэпия.</w:t>
      </w:r>
      <w:r>
        <w:rPr>
          <w:spacing w:val="3"/>
        </w:rPr>
        <w:t xml:space="preserve"> </w:t>
      </w:r>
      <w:r>
        <w:t>Орфоэпические</w:t>
      </w:r>
      <w:r>
        <w:rPr>
          <w:spacing w:val="1"/>
        </w:rPr>
        <w:t xml:space="preserve"> </w:t>
      </w:r>
      <w:r>
        <w:t>нормы.</w:t>
      </w:r>
    </w:p>
    <w:p w:rsidR="00347E9B" w:rsidRDefault="00757747">
      <w:pPr>
        <w:pStyle w:val="a4"/>
        <w:ind w:left="1330" w:firstLine="0"/>
        <w:jc w:val="left"/>
      </w:pPr>
      <w:r>
        <w:t>Выполнять</w:t>
      </w:r>
      <w:r>
        <w:rPr>
          <w:spacing w:val="-8"/>
        </w:rPr>
        <w:t xml:space="preserve"> </w:t>
      </w:r>
      <w:r>
        <w:t>фонетический</w:t>
      </w:r>
      <w:r>
        <w:rPr>
          <w:spacing w:val="-6"/>
        </w:rPr>
        <w:t xml:space="preserve"> </w:t>
      </w:r>
      <w:r>
        <w:t>анализ</w:t>
      </w:r>
      <w:r>
        <w:rPr>
          <w:spacing w:val="-5"/>
        </w:rPr>
        <w:t xml:space="preserve"> </w:t>
      </w:r>
      <w:r>
        <w:t>слова.</w:t>
      </w:r>
    </w:p>
    <w:p w:rsidR="00347E9B" w:rsidRDefault="00757747">
      <w:pPr>
        <w:pStyle w:val="a4"/>
        <w:spacing w:before="155" w:line="362" w:lineRule="auto"/>
        <w:ind w:right="487"/>
      </w:pPr>
      <w:r>
        <w:t>Определять</w:t>
      </w:r>
      <w:r>
        <w:rPr>
          <w:spacing w:val="1"/>
        </w:rPr>
        <w:t xml:space="preserve"> </w:t>
      </w:r>
      <w:r>
        <w:t>изобразительно-выразительные</w:t>
      </w:r>
      <w:r>
        <w:rPr>
          <w:spacing w:val="1"/>
        </w:rPr>
        <w:t xml:space="preserve"> </w:t>
      </w:r>
      <w:r>
        <w:t>средства</w:t>
      </w:r>
      <w:r>
        <w:rPr>
          <w:spacing w:val="1"/>
        </w:rPr>
        <w:t xml:space="preserve"> </w:t>
      </w:r>
      <w:r>
        <w:t>фонетики</w:t>
      </w:r>
      <w:r>
        <w:rPr>
          <w:spacing w:val="71"/>
        </w:rPr>
        <w:t xml:space="preserve"> </w:t>
      </w:r>
      <w:r>
        <w:t>в</w:t>
      </w:r>
      <w:r>
        <w:rPr>
          <w:spacing w:val="-67"/>
        </w:rPr>
        <w:t xml:space="preserve"> </w:t>
      </w:r>
      <w:r>
        <w:t>тексте.</w:t>
      </w:r>
    </w:p>
    <w:p w:rsidR="00347E9B" w:rsidRDefault="00757747">
      <w:pPr>
        <w:pStyle w:val="a4"/>
        <w:spacing w:line="362" w:lineRule="auto"/>
        <w:ind w:right="500"/>
      </w:pPr>
      <w:r>
        <w:t>Анализировать</w:t>
      </w:r>
      <w:r>
        <w:rPr>
          <w:spacing w:val="1"/>
        </w:rPr>
        <w:t xml:space="preserve"> </w:t>
      </w:r>
      <w:r>
        <w:t>и</w:t>
      </w:r>
      <w:r>
        <w:rPr>
          <w:spacing w:val="1"/>
        </w:rPr>
        <w:t xml:space="preserve"> </w:t>
      </w:r>
      <w:r>
        <w:t>характеризовать</w:t>
      </w:r>
      <w:r>
        <w:rPr>
          <w:spacing w:val="1"/>
        </w:rPr>
        <w:t xml:space="preserve"> </w:t>
      </w:r>
      <w:r>
        <w:t>особенности</w:t>
      </w:r>
      <w:r>
        <w:rPr>
          <w:spacing w:val="1"/>
        </w:rPr>
        <w:t xml:space="preserve"> </w:t>
      </w:r>
      <w:r>
        <w:t>произношения</w:t>
      </w:r>
      <w:r>
        <w:rPr>
          <w:spacing w:val="-67"/>
        </w:rPr>
        <w:t xml:space="preserve"> </w:t>
      </w:r>
      <w:r>
        <w:t>безударных</w:t>
      </w:r>
      <w:r>
        <w:rPr>
          <w:spacing w:val="1"/>
        </w:rPr>
        <w:t xml:space="preserve"> </w:t>
      </w:r>
      <w:r>
        <w:t>гласных</w:t>
      </w:r>
      <w:r>
        <w:rPr>
          <w:spacing w:val="1"/>
        </w:rPr>
        <w:t xml:space="preserve"> </w:t>
      </w:r>
      <w:r>
        <w:t>звуков,</w:t>
      </w:r>
      <w:r>
        <w:rPr>
          <w:spacing w:val="1"/>
        </w:rPr>
        <w:t xml:space="preserve"> </w:t>
      </w:r>
      <w:r>
        <w:t>некоторых</w:t>
      </w:r>
      <w:r>
        <w:rPr>
          <w:spacing w:val="1"/>
        </w:rPr>
        <w:t xml:space="preserve"> </w:t>
      </w:r>
      <w:r>
        <w:t>согласных,</w:t>
      </w:r>
      <w:r>
        <w:rPr>
          <w:spacing w:val="1"/>
        </w:rPr>
        <w:t xml:space="preserve"> </w:t>
      </w:r>
      <w:r>
        <w:t>сочетаний</w:t>
      </w:r>
      <w:r>
        <w:rPr>
          <w:spacing w:val="1"/>
        </w:rPr>
        <w:t xml:space="preserve"> </w:t>
      </w:r>
      <w:r>
        <w:t>согласных,</w:t>
      </w:r>
      <w:r>
        <w:rPr>
          <w:spacing w:val="1"/>
        </w:rPr>
        <w:t xml:space="preserve"> </w:t>
      </w:r>
      <w:r>
        <w:t>некоторых</w:t>
      </w:r>
      <w:r>
        <w:rPr>
          <w:spacing w:val="-4"/>
        </w:rPr>
        <w:t xml:space="preserve"> </w:t>
      </w:r>
      <w:r>
        <w:t>грамматических</w:t>
      </w:r>
      <w:r>
        <w:rPr>
          <w:spacing w:val="-4"/>
        </w:rPr>
        <w:t xml:space="preserve"> </w:t>
      </w:r>
      <w:r>
        <w:t>форм,</w:t>
      </w:r>
      <w:r>
        <w:rPr>
          <w:spacing w:val="4"/>
        </w:rPr>
        <w:t xml:space="preserve"> </w:t>
      </w:r>
      <w:r>
        <w:t>иноязычных</w:t>
      </w:r>
      <w:r>
        <w:rPr>
          <w:spacing w:val="-4"/>
        </w:rPr>
        <w:t xml:space="preserve"> </w:t>
      </w:r>
      <w:r>
        <w:t>слов.</w:t>
      </w:r>
    </w:p>
    <w:p w:rsidR="00347E9B" w:rsidRDefault="00757747">
      <w:pPr>
        <w:pStyle w:val="a4"/>
        <w:spacing w:line="362" w:lineRule="auto"/>
        <w:ind w:right="496"/>
      </w:pPr>
      <w:r>
        <w:t>Анализировать и характеризовать речевые высказывания (в том числе</w:t>
      </w:r>
      <w:r>
        <w:rPr>
          <w:spacing w:val="1"/>
        </w:rPr>
        <w:t xml:space="preserve"> </w:t>
      </w:r>
      <w:r>
        <w:t>собственные)</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соблюдения</w:t>
      </w:r>
      <w:r>
        <w:rPr>
          <w:spacing w:val="1"/>
        </w:rPr>
        <w:t xml:space="preserve"> </w:t>
      </w:r>
      <w:r>
        <w:t>орфоэпических</w:t>
      </w:r>
      <w:r>
        <w:rPr>
          <w:spacing w:val="1"/>
        </w:rPr>
        <w:t xml:space="preserve"> </w:t>
      </w:r>
      <w:r>
        <w:t>и</w:t>
      </w:r>
      <w:r>
        <w:rPr>
          <w:spacing w:val="1"/>
        </w:rPr>
        <w:t xml:space="preserve"> </w:t>
      </w:r>
      <w:r>
        <w:t>акцентологических</w:t>
      </w:r>
      <w:r>
        <w:rPr>
          <w:spacing w:val="-6"/>
        </w:rPr>
        <w:t xml:space="preserve"> </w:t>
      </w:r>
      <w:r>
        <w:t>норм</w:t>
      </w:r>
      <w:r>
        <w:rPr>
          <w:spacing w:val="-1"/>
        </w:rPr>
        <w:t xml:space="preserve"> </w:t>
      </w:r>
      <w:r>
        <w:t>современного</w:t>
      </w:r>
      <w:r>
        <w:rPr>
          <w:spacing w:val="4"/>
        </w:rPr>
        <w:t xml:space="preserve"> </w:t>
      </w:r>
      <w:r>
        <w:t>русского</w:t>
      </w:r>
      <w:r>
        <w:rPr>
          <w:spacing w:val="-2"/>
        </w:rPr>
        <w:t xml:space="preserve"> </w:t>
      </w:r>
      <w:r>
        <w:t>литературного</w:t>
      </w:r>
      <w:r>
        <w:rPr>
          <w:spacing w:val="-1"/>
        </w:rPr>
        <w:t xml:space="preserve"> </w:t>
      </w:r>
      <w:r>
        <w:t>языка.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Соблюдать</w:t>
      </w:r>
      <w:r>
        <w:rPr>
          <w:spacing w:val="57"/>
        </w:rPr>
        <w:t xml:space="preserve"> </w:t>
      </w:r>
      <w:r>
        <w:t>основные</w:t>
      </w:r>
      <w:r>
        <w:rPr>
          <w:spacing w:val="64"/>
        </w:rPr>
        <w:t xml:space="preserve"> </w:t>
      </w:r>
      <w:r>
        <w:t>произносительные</w:t>
      </w:r>
      <w:r>
        <w:rPr>
          <w:spacing w:val="60"/>
        </w:rPr>
        <w:t xml:space="preserve"> </w:t>
      </w:r>
      <w:r>
        <w:t>и</w:t>
      </w:r>
      <w:r>
        <w:rPr>
          <w:spacing w:val="59"/>
        </w:rPr>
        <w:t xml:space="preserve"> </w:t>
      </w:r>
      <w:r>
        <w:t>акцентологические</w:t>
      </w:r>
      <w:r>
        <w:rPr>
          <w:spacing w:val="60"/>
        </w:rPr>
        <w:t xml:space="preserve"> </w:t>
      </w:r>
      <w:r>
        <w:t>нормы</w:t>
      </w:r>
      <w:r>
        <w:rPr>
          <w:spacing w:val="-67"/>
        </w:rPr>
        <w:t xml:space="preserve"> </w:t>
      </w:r>
      <w:r>
        <w:t>современного</w:t>
      </w:r>
      <w:r>
        <w:rPr>
          <w:spacing w:val="1"/>
        </w:rPr>
        <w:t xml:space="preserve"> </w:t>
      </w:r>
      <w:r>
        <w:t>русского литературного</w:t>
      </w:r>
      <w:r>
        <w:rPr>
          <w:spacing w:val="1"/>
        </w:rPr>
        <w:t xml:space="preserve"> </w:t>
      </w:r>
      <w:r>
        <w:t>языка.</w:t>
      </w:r>
    </w:p>
    <w:p w:rsidR="00347E9B" w:rsidRDefault="00757747">
      <w:pPr>
        <w:pStyle w:val="a4"/>
        <w:spacing w:line="362" w:lineRule="auto"/>
        <w:ind w:left="1330" w:right="3053" w:firstLine="0"/>
        <w:jc w:val="left"/>
      </w:pPr>
      <w:r>
        <w:t>Использовать орфоэпический словарь.</w:t>
      </w:r>
      <w:r>
        <w:rPr>
          <w:spacing w:val="1"/>
        </w:rPr>
        <w:t xml:space="preserve"> </w:t>
      </w:r>
      <w:r>
        <w:t>Лексикология</w:t>
      </w:r>
      <w:r>
        <w:rPr>
          <w:spacing w:val="-7"/>
        </w:rPr>
        <w:t xml:space="preserve"> </w:t>
      </w:r>
      <w:r>
        <w:t>и</w:t>
      </w:r>
      <w:r>
        <w:rPr>
          <w:spacing w:val="-8"/>
        </w:rPr>
        <w:t xml:space="preserve"> </w:t>
      </w:r>
      <w:r>
        <w:t>фразеология.</w:t>
      </w:r>
      <w:r>
        <w:rPr>
          <w:spacing w:val="-6"/>
        </w:rPr>
        <w:t xml:space="preserve"> </w:t>
      </w:r>
      <w:r>
        <w:t>Лексические</w:t>
      </w:r>
      <w:r>
        <w:rPr>
          <w:spacing w:val="-7"/>
        </w:rPr>
        <w:t xml:space="preserve"> </w:t>
      </w:r>
      <w:r>
        <w:t>нормы.</w:t>
      </w:r>
      <w:r>
        <w:rPr>
          <w:spacing w:val="-67"/>
        </w:rPr>
        <w:t xml:space="preserve"> </w:t>
      </w:r>
      <w:r>
        <w:t>Выполнять</w:t>
      </w:r>
      <w:r>
        <w:rPr>
          <w:spacing w:val="-3"/>
        </w:rPr>
        <w:t xml:space="preserve"> </w:t>
      </w:r>
      <w:r>
        <w:t>лексический анализ</w:t>
      </w:r>
      <w:r>
        <w:rPr>
          <w:spacing w:val="1"/>
        </w:rPr>
        <w:t xml:space="preserve"> </w:t>
      </w:r>
      <w:r>
        <w:t>слова.</w:t>
      </w:r>
    </w:p>
    <w:p w:rsidR="00347E9B" w:rsidRDefault="00757747">
      <w:pPr>
        <w:pStyle w:val="a4"/>
        <w:spacing w:line="314" w:lineRule="exact"/>
        <w:ind w:left="1330" w:firstLine="0"/>
        <w:jc w:val="left"/>
      </w:pPr>
      <w:r>
        <w:t>Определять</w:t>
      </w:r>
      <w:r>
        <w:rPr>
          <w:spacing w:val="-11"/>
        </w:rPr>
        <w:t xml:space="preserve"> </w:t>
      </w:r>
      <w:r>
        <w:t>изобразительно-выразительные</w:t>
      </w:r>
      <w:r>
        <w:rPr>
          <w:spacing w:val="-7"/>
        </w:rPr>
        <w:t xml:space="preserve"> </w:t>
      </w:r>
      <w:r>
        <w:t>средства</w:t>
      </w:r>
      <w:r>
        <w:rPr>
          <w:spacing w:val="-8"/>
        </w:rPr>
        <w:t xml:space="preserve"> </w:t>
      </w:r>
      <w:r>
        <w:t>лексики.</w:t>
      </w:r>
    </w:p>
    <w:p w:rsidR="00347E9B" w:rsidRDefault="00757747">
      <w:pPr>
        <w:pStyle w:val="a4"/>
        <w:spacing w:before="156" w:line="360" w:lineRule="auto"/>
        <w:ind w:right="491"/>
      </w:pPr>
      <w:r>
        <w:t>Анализировать</w:t>
      </w:r>
      <w:r>
        <w:rPr>
          <w:spacing w:val="1"/>
        </w:rPr>
        <w:t xml:space="preserve"> </w:t>
      </w:r>
      <w:r>
        <w:t>и</w:t>
      </w:r>
      <w:r>
        <w:rPr>
          <w:spacing w:val="1"/>
        </w:rPr>
        <w:t xml:space="preserve"> </w:t>
      </w:r>
      <w:r>
        <w:t>характеризовать</w:t>
      </w:r>
      <w:r>
        <w:rPr>
          <w:spacing w:val="1"/>
        </w:rPr>
        <w:t xml:space="preserve"> </w:t>
      </w:r>
      <w:r>
        <w:t>высказывания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собственные) с точки зрения соблюдения лексических норм</w:t>
      </w:r>
      <w:r>
        <w:rPr>
          <w:spacing w:val="1"/>
        </w:rPr>
        <w:t xml:space="preserve"> </w:t>
      </w:r>
      <w:r>
        <w:t>современного</w:t>
      </w:r>
      <w:r>
        <w:rPr>
          <w:spacing w:val="1"/>
        </w:rPr>
        <w:t xml:space="preserve"> </w:t>
      </w:r>
      <w:r>
        <w:t>русского литературного</w:t>
      </w:r>
      <w:r>
        <w:rPr>
          <w:spacing w:val="1"/>
        </w:rPr>
        <w:t xml:space="preserve"> </w:t>
      </w:r>
      <w:r>
        <w:t>языка.</w:t>
      </w:r>
    </w:p>
    <w:p w:rsidR="00347E9B" w:rsidRDefault="00757747">
      <w:pPr>
        <w:pStyle w:val="a4"/>
        <w:spacing w:before="1"/>
        <w:ind w:left="1330" w:firstLine="0"/>
      </w:pPr>
      <w:r>
        <w:t>Соблюдать</w:t>
      </w:r>
      <w:r>
        <w:rPr>
          <w:spacing w:val="-9"/>
        </w:rPr>
        <w:t xml:space="preserve"> </w:t>
      </w:r>
      <w:r>
        <w:t>лексические</w:t>
      </w:r>
      <w:r>
        <w:rPr>
          <w:spacing w:val="-5"/>
        </w:rPr>
        <w:t xml:space="preserve"> </w:t>
      </w:r>
      <w:r>
        <w:t>нормы.</w:t>
      </w:r>
    </w:p>
    <w:p w:rsidR="00347E9B" w:rsidRDefault="00757747">
      <w:pPr>
        <w:pStyle w:val="a4"/>
        <w:spacing w:before="159" w:line="362" w:lineRule="auto"/>
        <w:ind w:right="490"/>
      </w:pPr>
      <w:r>
        <w:t>Характеризовать и оценивать высказывания с точки зрения уместности</w:t>
      </w:r>
      <w:r>
        <w:rPr>
          <w:spacing w:val="1"/>
        </w:rPr>
        <w:t xml:space="preserve"> </w:t>
      </w:r>
      <w:r>
        <w:t>использования</w:t>
      </w:r>
      <w:r>
        <w:rPr>
          <w:spacing w:val="1"/>
        </w:rPr>
        <w:t xml:space="preserve"> </w:t>
      </w:r>
      <w:r>
        <w:t>стилистически</w:t>
      </w:r>
      <w:r>
        <w:rPr>
          <w:spacing w:val="1"/>
        </w:rPr>
        <w:t xml:space="preserve"> </w:t>
      </w:r>
      <w:r>
        <w:t>окрашенной</w:t>
      </w:r>
      <w:r>
        <w:rPr>
          <w:spacing w:val="1"/>
        </w:rPr>
        <w:t xml:space="preserve"> </w:t>
      </w:r>
      <w:r>
        <w:t>и</w:t>
      </w:r>
      <w:r>
        <w:rPr>
          <w:spacing w:val="1"/>
        </w:rPr>
        <w:t xml:space="preserve"> </w:t>
      </w:r>
      <w:r>
        <w:t>эмоционально-экспрессивной</w:t>
      </w:r>
      <w:r>
        <w:rPr>
          <w:spacing w:val="1"/>
        </w:rPr>
        <w:t xml:space="preserve"> </w:t>
      </w:r>
      <w:r>
        <w:t>лексики.</w:t>
      </w:r>
    </w:p>
    <w:p w:rsidR="00347E9B" w:rsidRDefault="00757747">
      <w:pPr>
        <w:pStyle w:val="a4"/>
        <w:spacing w:line="360" w:lineRule="auto"/>
        <w:ind w:right="493"/>
      </w:pPr>
      <w:r>
        <w:t>Использовать</w:t>
      </w:r>
      <w:r>
        <w:rPr>
          <w:spacing w:val="1"/>
        </w:rPr>
        <w:t xml:space="preserve"> </w:t>
      </w:r>
      <w:r>
        <w:t>толковый</w:t>
      </w:r>
      <w:r>
        <w:rPr>
          <w:spacing w:val="1"/>
        </w:rPr>
        <w:t xml:space="preserve"> </w:t>
      </w:r>
      <w:r>
        <w:t>словарь,</w:t>
      </w:r>
      <w:r>
        <w:rPr>
          <w:spacing w:val="1"/>
        </w:rPr>
        <w:t xml:space="preserve"> </w:t>
      </w:r>
      <w:r>
        <w:t>словари</w:t>
      </w:r>
      <w:r>
        <w:rPr>
          <w:spacing w:val="1"/>
        </w:rPr>
        <w:t xml:space="preserve"> </w:t>
      </w:r>
      <w:r>
        <w:t>синонимов,</w:t>
      </w:r>
      <w:r>
        <w:rPr>
          <w:spacing w:val="1"/>
        </w:rPr>
        <w:t xml:space="preserve"> </w:t>
      </w:r>
      <w:r>
        <w:t>антонимов,</w:t>
      </w:r>
      <w:r>
        <w:rPr>
          <w:spacing w:val="1"/>
        </w:rPr>
        <w:t xml:space="preserve"> </w:t>
      </w:r>
      <w:r>
        <w:t>паронимов;</w:t>
      </w:r>
      <w:r>
        <w:rPr>
          <w:spacing w:val="1"/>
        </w:rPr>
        <w:t xml:space="preserve"> </w:t>
      </w:r>
      <w:r>
        <w:t>словарь</w:t>
      </w:r>
      <w:r>
        <w:rPr>
          <w:spacing w:val="1"/>
        </w:rPr>
        <w:t xml:space="preserve"> </w:t>
      </w:r>
      <w:r>
        <w:t>иностранных</w:t>
      </w:r>
      <w:r>
        <w:rPr>
          <w:spacing w:val="1"/>
        </w:rPr>
        <w:t xml:space="preserve"> </w:t>
      </w:r>
      <w:r>
        <w:t>слов,</w:t>
      </w:r>
      <w:r>
        <w:rPr>
          <w:spacing w:val="1"/>
        </w:rPr>
        <w:t xml:space="preserve"> </w:t>
      </w:r>
      <w:r>
        <w:t>фразеологический</w:t>
      </w:r>
      <w:r>
        <w:rPr>
          <w:spacing w:val="1"/>
        </w:rPr>
        <w:t xml:space="preserve"> </w:t>
      </w:r>
      <w:r>
        <w:t>словарь,</w:t>
      </w:r>
      <w:r>
        <w:rPr>
          <w:spacing w:val="1"/>
        </w:rPr>
        <w:t xml:space="preserve"> </w:t>
      </w:r>
      <w:r>
        <w:t>этимологический словарь.</w:t>
      </w:r>
    </w:p>
    <w:p w:rsidR="00347E9B" w:rsidRDefault="00757747">
      <w:pPr>
        <w:pStyle w:val="a4"/>
        <w:spacing w:line="362" w:lineRule="auto"/>
        <w:ind w:left="1330" w:right="1437" w:firstLine="0"/>
      </w:pPr>
      <w:r>
        <w:t>Морфемика</w:t>
      </w:r>
      <w:r>
        <w:rPr>
          <w:spacing w:val="-10"/>
        </w:rPr>
        <w:t xml:space="preserve"> </w:t>
      </w:r>
      <w:r>
        <w:t>и</w:t>
      </w:r>
      <w:r>
        <w:rPr>
          <w:spacing w:val="-9"/>
        </w:rPr>
        <w:t xml:space="preserve"> </w:t>
      </w:r>
      <w:r>
        <w:t>словообразование.</w:t>
      </w:r>
      <w:r>
        <w:rPr>
          <w:spacing w:val="-8"/>
        </w:rPr>
        <w:t xml:space="preserve"> </w:t>
      </w:r>
      <w:r>
        <w:t>Словообразовательные</w:t>
      </w:r>
      <w:r>
        <w:rPr>
          <w:spacing w:val="-9"/>
        </w:rPr>
        <w:t xml:space="preserve"> </w:t>
      </w:r>
      <w:r>
        <w:t>нормы.</w:t>
      </w:r>
      <w:r>
        <w:rPr>
          <w:spacing w:val="-67"/>
        </w:rPr>
        <w:t xml:space="preserve"> </w:t>
      </w:r>
      <w:r>
        <w:t>Выполнять</w:t>
      </w:r>
      <w:r>
        <w:rPr>
          <w:spacing w:val="-6"/>
        </w:rPr>
        <w:t xml:space="preserve"> </w:t>
      </w:r>
      <w:r>
        <w:t>морфемный</w:t>
      </w:r>
      <w:r>
        <w:rPr>
          <w:spacing w:val="-5"/>
        </w:rPr>
        <w:t xml:space="preserve"> </w:t>
      </w:r>
      <w:r>
        <w:t>и</w:t>
      </w:r>
      <w:r>
        <w:rPr>
          <w:spacing w:val="-4"/>
        </w:rPr>
        <w:t xml:space="preserve"> </w:t>
      </w:r>
      <w:r>
        <w:t>словообразовательный</w:t>
      </w:r>
      <w:r>
        <w:rPr>
          <w:spacing w:val="-4"/>
        </w:rPr>
        <w:t xml:space="preserve"> </w:t>
      </w:r>
      <w:r>
        <w:t>анализ</w:t>
      </w:r>
      <w:r>
        <w:rPr>
          <w:spacing w:val="-3"/>
        </w:rPr>
        <w:t xml:space="preserve"> </w:t>
      </w:r>
      <w:r>
        <w:t>слова.</w:t>
      </w:r>
    </w:p>
    <w:p w:rsidR="00347E9B" w:rsidRDefault="00757747">
      <w:pPr>
        <w:pStyle w:val="a4"/>
        <w:spacing w:line="362" w:lineRule="auto"/>
        <w:ind w:right="491"/>
      </w:pPr>
      <w:r>
        <w:t>Анализировать и характеризовать речевые высказывания (в том числе</w:t>
      </w:r>
      <w:r>
        <w:rPr>
          <w:spacing w:val="1"/>
        </w:rPr>
        <w:t xml:space="preserve"> </w:t>
      </w:r>
      <w:r>
        <w:t>собственные)</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особенностей</w:t>
      </w:r>
      <w:r>
        <w:rPr>
          <w:spacing w:val="1"/>
        </w:rPr>
        <w:t xml:space="preserve"> </w:t>
      </w:r>
      <w:r>
        <w:t>употребления</w:t>
      </w:r>
      <w:r>
        <w:rPr>
          <w:spacing w:val="-67"/>
        </w:rPr>
        <w:t xml:space="preserve"> </w:t>
      </w:r>
      <w:r>
        <w:t>сложносокращённых</w:t>
      </w:r>
      <w:r>
        <w:rPr>
          <w:spacing w:val="-4"/>
        </w:rPr>
        <w:t xml:space="preserve"> </w:t>
      </w:r>
      <w:r>
        <w:t>слов (аббревиатур).</w:t>
      </w:r>
    </w:p>
    <w:p w:rsidR="00347E9B" w:rsidRDefault="00757747">
      <w:pPr>
        <w:pStyle w:val="a4"/>
        <w:spacing w:line="362" w:lineRule="auto"/>
        <w:ind w:left="1330" w:right="3633" w:firstLine="0"/>
      </w:pPr>
      <w:r>
        <w:t>Использовать</w:t>
      </w:r>
      <w:r>
        <w:rPr>
          <w:spacing w:val="-15"/>
        </w:rPr>
        <w:t xml:space="preserve"> </w:t>
      </w:r>
      <w:r>
        <w:t>словообразовательный</w:t>
      </w:r>
      <w:r>
        <w:rPr>
          <w:spacing w:val="-13"/>
        </w:rPr>
        <w:t xml:space="preserve"> </w:t>
      </w:r>
      <w:r>
        <w:t>словарь.</w:t>
      </w:r>
      <w:r>
        <w:rPr>
          <w:spacing w:val="-68"/>
        </w:rPr>
        <w:t xml:space="preserve"> </w:t>
      </w:r>
      <w:r>
        <w:t>Морфология.</w:t>
      </w:r>
      <w:r>
        <w:rPr>
          <w:spacing w:val="1"/>
        </w:rPr>
        <w:t xml:space="preserve"> </w:t>
      </w:r>
      <w:r>
        <w:t>Морфологические нормы.</w:t>
      </w:r>
    </w:p>
    <w:p w:rsidR="00347E9B" w:rsidRDefault="00757747">
      <w:pPr>
        <w:pStyle w:val="a4"/>
        <w:spacing w:line="314" w:lineRule="exact"/>
        <w:ind w:left="1330" w:firstLine="0"/>
      </w:pPr>
      <w:r>
        <w:t>Выполнять</w:t>
      </w:r>
      <w:r>
        <w:rPr>
          <w:spacing w:val="-8"/>
        </w:rPr>
        <w:t xml:space="preserve"> </w:t>
      </w:r>
      <w:r>
        <w:t>морфологический</w:t>
      </w:r>
      <w:r>
        <w:rPr>
          <w:spacing w:val="-6"/>
        </w:rPr>
        <w:t xml:space="preserve"> </w:t>
      </w:r>
      <w:r>
        <w:t>анализ</w:t>
      </w:r>
      <w:r>
        <w:rPr>
          <w:spacing w:val="-4"/>
        </w:rPr>
        <w:t xml:space="preserve"> </w:t>
      </w:r>
      <w:r>
        <w:t>слова.</w:t>
      </w:r>
    </w:p>
    <w:p w:rsidR="00347E9B" w:rsidRDefault="00757747">
      <w:pPr>
        <w:pStyle w:val="a4"/>
        <w:spacing w:before="139"/>
        <w:ind w:left="1330" w:firstLine="0"/>
      </w:pPr>
      <w:r>
        <w:t>Определять</w:t>
      </w:r>
      <w:r>
        <w:rPr>
          <w:spacing w:val="1"/>
        </w:rPr>
        <w:t xml:space="preserve"> </w:t>
      </w:r>
      <w:r>
        <w:t>особенности</w:t>
      </w:r>
      <w:r>
        <w:rPr>
          <w:spacing w:val="75"/>
        </w:rPr>
        <w:t xml:space="preserve"> </w:t>
      </w:r>
      <w:r>
        <w:t>употребления</w:t>
      </w:r>
      <w:r>
        <w:rPr>
          <w:spacing w:val="77"/>
        </w:rPr>
        <w:t xml:space="preserve"> </w:t>
      </w:r>
      <w:r>
        <w:t>в</w:t>
      </w:r>
      <w:r>
        <w:rPr>
          <w:spacing w:val="69"/>
        </w:rPr>
        <w:t xml:space="preserve"> </w:t>
      </w:r>
      <w:r>
        <w:t>тексте</w:t>
      </w:r>
      <w:r>
        <w:rPr>
          <w:spacing w:val="72"/>
        </w:rPr>
        <w:t xml:space="preserve"> </w:t>
      </w:r>
      <w:r>
        <w:t>слов</w:t>
      </w:r>
      <w:r>
        <w:rPr>
          <w:spacing w:val="68"/>
        </w:rPr>
        <w:t xml:space="preserve"> </w:t>
      </w:r>
      <w:r>
        <w:t>разных</w:t>
      </w:r>
      <w:r>
        <w:rPr>
          <w:spacing w:val="67"/>
        </w:rPr>
        <w:t xml:space="preserve"> </w:t>
      </w:r>
      <w:r>
        <w:t>частей</w:t>
      </w:r>
    </w:p>
    <w:p w:rsidR="00347E9B" w:rsidRDefault="00757747">
      <w:pPr>
        <w:pStyle w:val="a4"/>
        <w:spacing w:before="163"/>
        <w:ind w:firstLine="0"/>
        <w:jc w:val="left"/>
      </w:pPr>
      <w:r>
        <w:t>речи.</w:t>
      </w:r>
    </w:p>
    <w:p w:rsidR="00347E9B" w:rsidRDefault="00757747">
      <w:pPr>
        <w:pStyle w:val="a4"/>
        <w:tabs>
          <w:tab w:val="left" w:pos="3421"/>
          <w:tab w:val="left" w:pos="3857"/>
          <w:tab w:val="left" w:pos="6092"/>
          <w:tab w:val="left" w:pos="8058"/>
          <w:tab w:val="left" w:pos="8567"/>
          <w:tab w:val="left" w:pos="9286"/>
        </w:tabs>
        <w:spacing w:before="158"/>
        <w:ind w:left="1330" w:firstLine="0"/>
        <w:jc w:val="left"/>
      </w:pPr>
      <w:r>
        <w:t>Анализировать</w:t>
      </w:r>
      <w:r>
        <w:tab/>
        <w:t>и</w:t>
      </w:r>
      <w:r>
        <w:tab/>
        <w:t>характеризовать</w:t>
      </w:r>
      <w:r>
        <w:tab/>
        <w:t>высказывания</w:t>
      </w:r>
      <w:r>
        <w:tab/>
        <w:t>(в</w:t>
      </w:r>
      <w:r>
        <w:tab/>
        <w:t>том</w:t>
      </w:r>
      <w:r>
        <w:tab/>
        <w:t>числе</w:t>
      </w:r>
    </w:p>
    <w:p w:rsidR="00347E9B" w:rsidRDefault="00757747">
      <w:pPr>
        <w:pStyle w:val="a4"/>
        <w:tabs>
          <w:tab w:val="left" w:pos="2547"/>
          <w:tab w:val="left" w:pos="2997"/>
          <w:tab w:val="left" w:pos="4005"/>
          <w:tab w:val="left" w:pos="5127"/>
          <w:tab w:val="left" w:pos="6900"/>
          <w:tab w:val="left" w:pos="9356"/>
        </w:tabs>
        <w:spacing w:before="164" w:line="362" w:lineRule="auto"/>
        <w:ind w:right="502" w:firstLine="0"/>
        <w:jc w:val="left"/>
      </w:pPr>
      <w:r>
        <w:t>собственные)</w:t>
      </w:r>
      <w:r>
        <w:tab/>
        <w:t>с</w:t>
      </w:r>
      <w:r>
        <w:tab/>
        <w:t>точки</w:t>
      </w:r>
      <w:r>
        <w:tab/>
        <w:t>зрения</w:t>
      </w:r>
      <w:r>
        <w:tab/>
        <w:t>соблюдения</w:t>
      </w:r>
      <w:r>
        <w:tab/>
        <w:t>морфологических</w:t>
      </w:r>
      <w:r>
        <w:tab/>
      </w:r>
      <w:r>
        <w:rPr>
          <w:spacing w:val="-1"/>
        </w:rPr>
        <w:t>норм</w:t>
      </w:r>
      <w:r>
        <w:rPr>
          <w:spacing w:val="-67"/>
        </w:rPr>
        <w:t xml:space="preserve"> </w:t>
      </w:r>
      <w:r>
        <w:t>современного</w:t>
      </w:r>
      <w:r>
        <w:rPr>
          <w:spacing w:val="1"/>
        </w:rPr>
        <w:t xml:space="preserve"> </w:t>
      </w:r>
      <w:r>
        <w:t>русского литературного</w:t>
      </w:r>
      <w:r>
        <w:rPr>
          <w:spacing w:val="1"/>
        </w:rPr>
        <w:t xml:space="preserve"> </w:t>
      </w:r>
      <w:r>
        <w:t>языка.</w:t>
      </w:r>
    </w:p>
    <w:p w:rsidR="00347E9B" w:rsidRDefault="00757747">
      <w:pPr>
        <w:pStyle w:val="a4"/>
        <w:spacing w:line="314" w:lineRule="exact"/>
        <w:ind w:left="1330" w:firstLine="0"/>
        <w:jc w:val="left"/>
      </w:pPr>
      <w:r>
        <w:t>Соблюдать</w:t>
      </w:r>
      <w:r>
        <w:rPr>
          <w:spacing w:val="-8"/>
        </w:rPr>
        <w:t xml:space="preserve"> </w:t>
      </w:r>
      <w:r>
        <w:t>морфологические</w:t>
      </w:r>
      <w:r>
        <w:rPr>
          <w:spacing w:val="-6"/>
        </w:rPr>
        <w:t xml:space="preserve"> </w:t>
      </w:r>
      <w:r>
        <w:t>нормы.</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Характеризовать и оценивать высказывания с точки зрения трудных</w:t>
      </w:r>
      <w:r>
        <w:rPr>
          <w:spacing w:val="1"/>
        </w:rPr>
        <w:t xml:space="preserve"> </w:t>
      </w:r>
      <w:r>
        <w:t>случаев употребления имён существительных, имён прилагательных, имён</w:t>
      </w:r>
      <w:r>
        <w:rPr>
          <w:spacing w:val="1"/>
        </w:rPr>
        <w:t xml:space="preserve"> </w:t>
      </w:r>
      <w:r>
        <w:t>числительных, местоимений, глаголов, причастий, деепричастий, наречий (в</w:t>
      </w:r>
      <w:r>
        <w:rPr>
          <w:spacing w:val="1"/>
        </w:rPr>
        <w:t xml:space="preserve"> </w:t>
      </w:r>
      <w:r>
        <w:t>рамках</w:t>
      </w:r>
      <w:r>
        <w:rPr>
          <w:spacing w:val="-4"/>
        </w:rPr>
        <w:t xml:space="preserve"> </w:t>
      </w:r>
      <w:r>
        <w:t>изученного).</w:t>
      </w:r>
    </w:p>
    <w:p w:rsidR="00347E9B" w:rsidRDefault="00757747">
      <w:pPr>
        <w:pStyle w:val="a4"/>
        <w:spacing w:before="4" w:line="357" w:lineRule="auto"/>
        <w:ind w:left="1330" w:right="1293" w:firstLine="0"/>
        <w:jc w:val="left"/>
      </w:pPr>
      <w:r>
        <w:t>Использовать словарь грамматических трудностей, справочники.</w:t>
      </w:r>
      <w:r>
        <w:rPr>
          <w:spacing w:val="-68"/>
        </w:rPr>
        <w:t xml:space="preserve"> </w:t>
      </w:r>
      <w:r>
        <w:t>Орфография.</w:t>
      </w:r>
      <w:r>
        <w:rPr>
          <w:spacing w:val="2"/>
        </w:rPr>
        <w:t xml:space="preserve"> </w:t>
      </w:r>
      <w:r>
        <w:t>Основные</w:t>
      </w:r>
      <w:r>
        <w:rPr>
          <w:spacing w:val="1"/>
        </w:rPr>
        <w:t xml:space="preserve"> </w:t>
      </w:r>
      <w:r>
        <w:t>правила</w:t>
      </w:r>
      <w:r>
        <w:rPr>
          <w:spacing w:val="1"/>
        </w:rPr>
        <w:t xml:space="preserve"> </w:t>
      </w:r>
      <w:r>
        <w:t>орфографии.</w:t>
      </w:r>
    </w:p>
    <w:p w:rsidR="00347E9B" w:rsidRDefault="00757747">
      <w:pPr>
        <w:pStyle w:val="a4"/>
        <w:spacing w:before="5" w:line="362" w:lineRule="auto"/>
        <w:ind w:left="1330" w:firstLine="0"/>
        <w:jc w:val="left"/>
      </w:pPr>
      <w:r>
        <w:t>Иметь</w:t>
      </w:r>
      <w:r>
        <w:rPr>
          <w:spacing w:val="-7"/>
        </w:rPr>
        <w:t xml:space="preserve"> </w:t>
      </w:r>
      <w:r>
        <w:t>представление</w:t>
      </w:r>
      <w:r>
        <w:rPr>
          <w:spacing w:val="-4"/>
        </w:rPr>
        <w:t xml:space="preserve"> </w:t>
      </w:r>
      <w:r>
        <w:t>о</w:t>
      </w:r>
      <w:r>
        <w:rPr>
          <w:spacing w:val="-5"/>
        </w:rPr>
        <w:t xml:space="preserve"> </w:t>
      </w:r>
      <w:r>
        <w:t>принципах</w:t>
      </w:r>
      <w:r>
        <w:rPr>
          <w:spacing w:val="-8"/>
        </w:rPr>
        <w:t xml:space="preserve"> </w:t>
      </w:r>
      <w:r>
        <w:t>и</w:t>
      </w:r>
      <w:r>
        <w:rPr>
          <w:spacing w:val="-5"/>
        </w:rPr>
        <w:t xml:space="preserve"> </w:t>
      </w:r>
      <w:r>
        <w:t>разделах</w:t>
      </w:r>
      <w:r>
        <w:rPr>
          <w:spacing w:val="-8"/>
        </w:rPr>
        <w:t xml:space="preserve"> </w:t>
      </w:r>
      <w:r>
        <w:t>русской</w:t>
      </w:r>
      <w:r>
        <w:rPr>
          <w:spacing w:val="-5"/>
        </w:rPr>
        <w:t xml:space="preserve"> </w:t>
      </w:r>
      <w:r>
        <w:t>орфографии.</w:t>
      </w:r>
      <w:r>
        <w:rPr>
          <w:spacing w:val="-67"/>
        </w:rPr>
        <w:t xml:space="preserve"> </w:t>
      </w:r>
      <w:r>
        <w:t>Выполнять</w:t>
      </w:r>
      <w:r>
        <w:rPr>
          <w:spacing w:val="-2"/>
        </w:rPr>
        <w:t xml:space="preserve"> </w:t>
      </w:r>
      <w:r>
        <w:t>орфографический анализ</w:t>
      </w:r>
      <w:r>
        <w:rPr>
          <w:spacing w:val="2"/>
        </w:rPr>
        <w:t xml:space="preserve"> </w:t>
      </w:r>
      <w:r>
        <w:t>слова.</w:t>
      </w:r>
    </w:p>
    <w:p w:rsidR="00347E9B" w:rsidRDefault="00757747">
      <w:pPr>
        <w:pStyle w:val="a4"/>
        <w:spacing w:line="360" w:lineRule="auto"/>
        <w:ind w:right="498"/>
      </w:pPr>
      <w:r>
        <w:t>Анализировать и характеризовать текст (в том числе собственный) с</w:t>
      </w:r>
      <w:r>
        <w:rPr>
          <w:spacing w:val="1"/>
        </w:rPr>
        <w:t xml:space="preserve"> </w:t>
      </w:r>
      <w:r>
        <w:t>точки зрения соблюдения орфографических правил современного русского</w:t>
      </w:r>
      <w:r>
        <w:rPr>
          <w:spacing w:val="1"/>
        </w:rPr>
        <w:t xml:space="preserve"> </w:t>
      </w:r>
      <w:r>
        <w:t>литературного языка</w:t>
      </w:r>
      <w:r>
        <w:rPr>
          <w:spacing w:val="2"/>
        </w:rPr>
        <w:t xml:space="preserve"> </w:t>
      </w:r>
      <w:r>
        <w:t>(в</w:t>
      </w:r>
      <w:r>
        <w:rPr>
          <w:spacing w:val="-1"/>
        </w:rPr>
        <w:t xml:space="preserve"> </w:t>
      </w:r>
      <w:r>
        <w:t>рамках</w:t>
      </w:r>
      <w:r>
        <w:rPr>
          <w:spacing w:val="-3"/>
        </w:rPr>
        <w:t xml:space="preserve"> </w:t>
      </w:r>
      <w:r>
        <w:t>изученного).</w:t>
      </w:r>
    </w:p>
    <w:p w:rsidR="00347E9B" w:rsidRDefault="00757747">
      <w:pPr>
        <w:pStyle w:val="a4"/>
        <w:spacing w:line="360" w:lineRule="auto"/>
        <w:ind w:left="1330" w:right="3981" w:firstLine="0"/>
        <w:jc w:val="left"/>
      </w:pPr>
      <w:r>
        <w:t>Соблюдать правила орфографии.</w:t>
      </w:r>
      <w:r>
        <w:rPr>
          <w:spacing w:val="1"/>
        </w:rPr>
        <w:t xml:space="preserve"> </w:t>
      </w:r>
      <w:r>
        <w:t>Использовать</w:t>
      </w:r>
      <w:r>
        <w:rPr>
          <w:spacing w:val="-12"/>
        </w:rPr>
        <w:t xml:space="preserve"> </w:t>
      </w:r>
      <w:r>
        <w:t>орфографический</w:t>
      </w:r>
      <w:r>
        <w:rPr>
          <w:spacing w:val="-10"/>
        </w:rPr>
        <w:t xml:space="preserve"> </w:t>
      </w:r>
      <w:r>
        <w:t>словарь.</w:t>
      </w:r>
      <w:r>
        <w:rPr>
          <w:spacing w:val="-67"/>
        </w:rPr>
        <w:t xml:space="preserve"> </w:t>
      </w:r>
      <w:r>
        <w:t>Речь.</w:t>
      </w:r>
      <w:r>
        <w:rPr>
          <w:spacing w:val="3"/>
        </w:rPr>
        <w:t xml:space="preserve"> </w:t>
      </w:r>
      <w:r>
        <w:t>Речевое</w:t>
      </w:r>
      <w:r>
        <w:rPr>
          <w:spacing w:val="1"/>
        </w:rPr>
        <w:t xml:space="preserve"> </w:t>
      </w:r>
      <w:r>
        <w:t>общение.</w:t>
      </w:r>
    </w:p>
    <w:p w:rsidR="00347E9B" w:rsidRDefault="00757747">
      <w:pPr>
        <w:pStyle w:val="a4"/>
        <w:spacing w:line="360" w:lineRule="auto"/>
        <w:ind w:right="491"/>
      </w:pPr>
      <w:r>
        <w:t>Создавать</w:t>
      </w:r>
      <w:r>
        <w:rPr>
          <w:spacing w:val="1"/>
        </w:rPr>
        <w:t xml:space="preserve"> </w:t>
      </w:r>
      <w:r>
        <w:t>устные</w:t>
      </w:r>
      <w:r>
        <w:rPr>
          <w:spacing w:val="1"/>
        </w:rPr>
        <w:t xml:space="preserve"> </w:t>
      </w:r>
      <w:r>
        <w:t>монологические</w:t>
      </w:r>
      <w:r>
        <w:rPr>
          <w:spacing w:val="1"/>
        </w:rPr>
        <w:t xml:space="preserve"> </w:t>
      </w:r>
      <w:r>
        <w:t>и</w:t>
      </w:r>
      <w:r>
        <w:rPr>
          <w:spacing w:val="1"/>
        </w:rPr>
        <w:t xml:space="preserve"> </w:t>
      </w:r>
      <w:r>
        <w:t>диалогические</w:t>
      </w:r>
      <w:r>
        <w:rPr>
          <w:spacing w:val="1"/>
        </w:rPr>
        <w:t xml:space="preserve"> </w:t>
      </w:r>
      <w:r>
        <w:t>высказывания</w:t>
      </w:r>
      <w:r>
        <w:rPr>
          <w:spacing w:val="1"/>
        </w:rPr>
        <w:t xml:space="preserve"> </w:t>
      </w:r>
      <w:r>
        <w:t>различных типов и жанров; употреблять языковые средства в соответствии с</w:t>
      </w:r>
      <w:r>
        <w:rPr>
          <w:spacing w:val="1"/>
        </w:rPr>
        <w:t xml:space="preserve"> </w:t>
      </w:r>
      <w:r>
        <w:t>речевой ситуацией (объём устных монологических высказываний – не менее</w:t>
      </w:r>
      <w:r>
        <w:rPr>
          <w:spacing w:val="1"/>
        </w:rPr>
        <w:t xml:space="preserve"> </w:t>
      </w:r>
      <w:r>
        <w:t>100</w:t>
      </w:r>
      <w:r>
        <w:rPr>
          <w:spacing w:val="-2"/>
        </w:rPr>
        <w:t xml:space="preserve"> </w:t>
      </w:r>
      <w:r>
        <w:t>слов;</w:t>
      </w:r>
      <w:r>
        <w:rPr>
          <w:spacing w:val="-1"/>
        </w:rPr>
        <w:t xml:space="preserve"> </w:t>
      </w:r>
      <w:r>
        <w:t>объём диалогического</w:t>
      </w:r>
      <w:r>
        <w:rPr>
          <w:spacing w:val="-1"/>
        </w:rPr>
        <w:t xml:space="preserve"> </w:t>
      </w:r>
      <w:r>
        <w:t>высказывания</w:t>
      </w:r>
      <w:r>
        <w:rPr>
          <w:spacing w:val="7"/>
        </w:rPr>
        <w:t xml:space="preserve"> </w:t>
      </w:r>
      <w:r>
        <w:t>–</w:t>
      </w:r>
      <w:r>
        <w:rPr>
          <w:spacing w:val="-1"/>
        </w:rPr>
        <w:t xml:space="preserve"> </w:t>
      </w:r>
      <w:r>
        <w:t>не менее</w:t>
      </w:r>
      <w:r>
        <w:rPr>
          <w:spacing w:val="-1"/>
        </w:rPr>
        <w:t xml:space="preserve"> </w:t>
      </w:r>
      <w:r>
        <w:t>7–8</w:t>
      </w:r>
      <w:r>
        <w:rPr>
          <w:spacing w:val="-1"/>
        </w:rPr>
        <w:t xml:space="preserve"> </w:t>
      </w:r>
      <w:r>
        <w:t>реплик).</w:t>
      </w:r>
    </w:p>
    <w:p w:rsidR="00347E9B" w:rsidRDefault="00757747">
      <w:pPr>
        <w:pStyle w:val="a4"/>
        <w:spacing w:line="360" w:lineRule="auto"/>
        <w:ind w:right="487"/>
      </w:pPr>
      <w:r>
        <w:t>Выступать</w:t>
      </w:r>
      <w:r>
        <w:rPr>
          <w:spacing w:val="1"/>
        </w:rPr>
        <w:t xml:space="preserve"> </w:t>
      </w:r>
      <w:r>
        <w:t>перед</w:t>
      </w:r>
      <w:r>
        <w:rPr>
          <w:spacing w:val="1"/>
        </w:rPr>
        <w:t xml:space="preserve"> </w:t>
      </w:r>
      <w:r>
        <w:t>аудиторией</w:t>
      </w:r>
      <w:r>
        <w:rPr>
          <w:spacing w:val="1"/>
        </w:rPr>
        <w:t xml:space="preserve"> </w:t>
      </w:r>
      <w:r>
        <w:t>с</w:t>
      </w:r>
      <w:r>
        <w:rPr>
          <w:spacing w:val="1"/>
        </w:rPr>
        <w:t xml:space="preserve"> </w:t>
      </w:r>
      <w:r>
        <w:t>докладом;</w:t>
      </w:r>
      <w:r>
        <w:rPr>
          <w:spacing w:val="1"/>
        </w:rPr>
        <w:t xml:space="preserve"> </w:t>
      </w:r>
      <w:r>
        <w:t>представлять</w:t>
      </w:r>
      <w:r>
        <w:rPr>
          <w:spacing w:val="1"/>
        </w:rPr>
        <w:t xml:space="preserve"> </w:t>
      </w:r>
      <w:r>
        <w:t>реферат,</w:t>
      </w:r>
      <w:r>
        <w:rPr>
          <w:spacing w:val="1"/>
        </w:rPr>
        <w:t xml:space="preserve"> </w:t>
      </w:r>
      <w:r>
        <w:t>исследовательский проект на лингвистическую и другие темы; использовать</w:t>
      </w:r>
      <w:r>
        <w:rPr>
          <w:spacing w:val="1"/>
        </w:rPr>
        <w:t xml:space="preserve"> </w:t>
      </w:r>
      <w:r>
        <w:t>образовательные</w:t>
      </w:r>
      <w:r>
        <w:rPr>
          <w:spacing w:val="1"/>
        </w:rPr>
        <w:t xml:space="preserve"> </w:t>
      </w:r>
      <w:r>
        <w:t>информационно-коммуникационные</w:t>
      </w:r>
      <w:r>
        <w:rPr>
          <w:spacing w:val="1"/>
        </w:rPr>
        <w:t xml:space="preserve"> </w:t>
      </w:r>
      <w:r>
        <w:t>инструменты</w:t>
      </w:r>
      <w:r>
        <w:rPr>
          <w:spacing w:val="1"/>
        </w:rPr>
        <w:t xml:space="preserve"> </w:t>
      </w:r>
      <w:r>
        <w:t>и</w:t>
      </w:r>
      <w:r>
        <w:rPr>
          <w:spacing w:val="1"/>
        </w:rPr>
        <w:t xml:space="preserve"> </w:t>
      </w:r>
      <w:r>
        <w:t>ресурсы для</w:t>
      </w:r>
      <w:r>
        <w:rPr>
          <w:spacing w:val="3"/>
        </w:rPr>
        <w:t xml:space="preserve"> </w:t>
      </w:r>
      <w:r>
        <w:t>решения</w:t>
      </w:r>
      <w:r>
        <w:rPr>
          <w:spacing w:val="1"/>
        </w:rPr>
        <w:t xml:space="preserve"> </w:t>
      </w:r>
      <w:r>
        <w:t>учебных</w:t>
      </w:r>
      <w:r>
        <w:rPr>
          <w:spacing w:val="-3"/>
        </w:rPr>
        <w:t xml:space="preserve"> </w:t>
      </w:r>
      <w:r>
        <w:t>задач.</w:t>
      </w:r>
    </w:p>
    <w:p w:rsidR="00347E9B" w:rsidRDefault="00757747">
      <w:pPr>
        <w:pStyle w:val="a4"/>
        <w:spacing w:line="360" w:lineRule="auto"/>
        <w:ind w:right="490"/>
      </w:pPr>
      <w:r>
        <w:t>Создавать</w:t>
      </w:r>
      <w:r>
        <w:rPr>
          <w:spacing w:val="1"/>
        </w:rPr>
        <w:t xml:space="preserve"> </w:t>
      </w:r>
      <w:r>
        <w:t>тексты</w:t>
      </w:r>
      <w:r>
        <w:rPr>
          <w:spacing w:val="1"/>
        </w:rPr>
        <w:t xml:space="preserve"> </w:t>
      </w:r>
      <w:r>
        <w:t>разных</w:t>
      </w:r>
      <w:r>
        <w:rPr>
          <w:spacing w:val="1"/>
        </w:rPr>
        <w:t xml:space="preserve"> </w:t>
      </w:r>
      <w:r>
        <w:t>функционально-смысловых</w:t>
      </w:r>
      <w:r>
        <w:rPr>
          <w:spacing w:val="1"/>
        </w:rPr>
        <w:t xml:space="preserve"> </w:t>
      </w:r>
      <w:r>
        <w:t>типов;</w:t>
      </w:r>
      <w:r>
        <w:rPr>
          <w:spacing w:val="1"/>
        </w:rPr>
        <w:t xml:space="preserve"> </w:t>
      </w:r>
      <w:r>
        <w:t>тексты</w:t>
      </w:r>
      <w:r>
        <w:rPr>
          <w:spacing w:val="1"/>
        </w:rPr>
        <w:t xml:space="preserve"> </w:t>
      </w:r>
      <w:r>
        <w:t>разных жанров научного, публицистического, официально-делового стилей</w:t>
      </w:r>
      <w:r>
        <w:rPr>
          <w:spacing w:val="1"/>
        </w:rPr>
        <w:t xml:space="preserve"> </w:t>
      </w:r>
      <w:r>
        <w:t>(объём</w:t>
      </w:r>
      <w:r>
        <w:rPr>
          <w:spacing w:val="2"/>
        </w:rPr>
        <w:t xml:space="preserve"> </w:t>
      </w:r>
      <w:r>
        <w:t>сочинения</w:t>
      </w:r>
      <w:r>
        <w:rPr>
          <w:spacing w:val="4"/>
        </w:rPr>
        <w:t xml:space="preserve"> </w:t>
      </w:r>
      <w:r>
        <w:t>–</w:t>
      </w:r>
      <w:r>
        <w:rPr>
          <w:spacing w:val="2"/>
        </w:rPr>
        <w:t xml:space="preserve"> </w:t>
      </w:r>
      <w:r>
        <w:t>не</w:t>
      </w:r>
      <w:r>
        <w:rPr>
          <w:spacing w:val="1"/>
        </w:rPr>
        <w:t xml:space="preserve"> </w:t>
      </w:r>
      <w:r>
        <w:t>менее</w:t>
      </w:r>
      <w:r>
        <w:rPr>
          <w:spacing w:val="2"/>
        </w:rPr>
        <w:t xml:space="preserve"> </w:t>
      </w:r>
      <w:r>
        <w:t>150 слов).</w:t>
      </w:r>
    </w:p>
    <w:p w:rsidR="00347E9B" w:rsidRDefault="00757747">
      <w:pPr>
        <w:pStyle w:val="a4"/>
        <w:spacing w:line="360" w:lineRule="auto"/>
        <w:ind w:right="491"/>
      </w:pPr>
      <w:r>
        <w:t>Использовать различные виды аудирования и чтения в соответствии с</w:t>
      </w:r>
      <w:r>
        <w:rPr>
          <w:spacing w:val="1"/>
        </w:rPr>
        <w:t xml:space="preserve"> </w:t>
      </w:r>
      <w:r>
        <w:t>коммуникативной задачей, приёмы информационно-смысловой переработки</w:t>
      </w:r>
      <w:r>
        <w:rPr>
          <w:spacing w:val="1"/>
        </w:rPr>
        <w:t xml:space="preserve"> </w:t>
      </w:r>
      <w:r>
        <w:t>прочитанных</w:t>
      </w:r>
      <w:r>
        <w:rPr>
          <w:spacing w:val="23"/>
        </w:rPr>
        <w:t xml:space="preserve"> </w:t>
      </w:r>
      <w:r>
        <w:t>текстов,</w:t>
      </w:r>
      <w:r>
        <w:rPr>
          <w:spacing w:val="26"/>
        </w:rPr>
        <w:t xml:space="preserve"> </w:t>
      </w:r>
      <w:r>
        <w:t>включая</w:t>
      </w:r>
      <w:r>
        <w:rPr>
          <w:spacing w:val="25"/>
        </w:rPr>
        <w:t xml:space="preserve"> </w:t>
      </w:r>
      <w:r>
        <w:t>гипертекст,</w:t>
      </w:r>
      <w:r>
        <w:rPr>
          <w:spacing w:val="25"/>
        </w:rPr>
        <w:t xml:space="preserve"> </w:t>
      </w:r>
      <w:r>
        <w:t>графику,</w:t>
      </w:r>
      <w:r>
        <w:rPr>
          <w:spacing w:val="26"/>
        </w:rPr>
        <w:t xml:space="preserve"> </w:t>
      </w:r>
      <w:r>
        <w:t>инфографику</w:t>
      </w:r>
      <w:r>
        <w:rPr>
          <w:spacing w:val="19"/>
        </w:rPr>
        <w:t xml:space="preserve"> </w:t>
      </w:r>
      <w:r>
        <w:t>и</w:t>
      </w:r>
      <w:r>
        <w:rPr>
          <w:spacing w:val="24"/>
        </w:rPr>
        <w:t xml:space="preserve"> </w:t>
      </w:r>
      <w:r>
        <w:t>другие,</w:t>
      </w:r>
      <w:r>
        <w:rPr>
          <w:spacing w:val="-68"/>
        </w:rPr>
        <w:t xml:space="preserve"> </w:t>
      </w:r>
      <w:r>
        <w:t>и прослушанных текстов (объём текста для чтения – 450–500 слов; объём</w:t>
      </w:r>
      <w:r>
        <w:rPr>
          <w:spacing w:val="1"/>
        </w:rPr>
        <w:t xml:space="preserve"> </w:t>
      </w:r>
      <w:r>
        <w:t>прослушанного</w:t>
      </w:r>
      <w:r>
        <w:rPr>
          <w:spacing w:val="-2"/>
        </w:rPr>
        <w:t xml:space="preserve"> </w:t>
      </w:r>
      <w:r>
        <w:t>или</w:t>
      </w:r>
      <w:r>
        <w:rPr>
          <w:spacing w:val="-3"/>
        </w:rPr>
        <w:t xml:space="preserve"> </w:t>
      </w:r>
      <w:r>
        <w:t>прочитанного</w:t>
      </w:r>
      <w:r>
        <w:rPr>
          <w:spacing w:val="-2"/>
        </w:rPr>
        <w:t xml:space="preserve"> </w:t>
      </w:r>
      <w:r>
        <w:t>текста</w:t>
      </w:r>
      <w:r>
        <w:rPr>
          <w:spacing w:val="-2"/>
        </w:rPr>
        <w:t xml:space="preserve"> </w:t>
      </w:r>
      <w:r>
        <w:t>для</w:t>
      </w:r>
      <w:r>
        <w:rPr>
          <w:spacing w:val="-1"/>
        </w:rPr>
        <w:t xml:space="preserve"> </w:t>
      </w:r>
      <w:r>
        <w:t>пересказа</w:t>
      </w:r>
      <w:r>
        <w:rPr>
          <w:spacing w:val="-5"/>
        </w:rPr>
        <w:t xml:space="preserve"> </w:t>
      </w:r>
      <w:r>
        <w:t>от</w:t>
      </w:r>
      <w:r>
        <w:rPr>
          <w:spacing w:val="-4"/>
        </w:rPr>
        <w:t xml:space="preserve"> </w:t>
      </w:r>
      <w:r>
        <w:t>250</w:t>
      </w:r>
      <w:r>
        <w:rPr>
          <w:spacing w:val="-3"/>
        </w:rPr>
        <w:t xml:space="preserve"> </w:t>
      </w:r>
      <w:r>
        <w:t>до</w:t>
      </w:r>
      <w:r>
        <w:rPr>
          <w:spacing w:val="-3"/>
        </w:rPr>
        <w:t xml:space="preserve"> </w:t>
      </w:r>
      <w:r>
        <w:t>300</w:t>
      </w:r>
      <w:r>
        <w:rPr>
          <w:spacing w:val="-3"/>
        </w:rPr>
        <w:t xml:space="preserve"> </w:t>
      </w:r>
      <w:r>
        <w:t>слов).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2650"/>
          <w:tab w:val="left" w:pos="7179"/>
          <w:tab w:val="left" w:pos="9069"/>
        </w:tabs>
        <w:spacing w:before="67" w:line="360" w:lineRule="auto"/>
        <w:ind w:right="489"/>
      </w:pPr>
      <w:r>
        <w:lastRenderedPageBreak/>
        <w:t>Знать основные нормы речевого этикета применительно к различным</w:t>
      </w:r>
      <w:r>
        <w:rPr>
          <w:spacing w:val="1"/>
        </w:rPr>
        <w:t xml:space="preserve"> </w:t>
      </w:r>
      <w:r>
        <w:t>ситуациям</w:t>
      </w:r>
      <w:r>
        <w:tab/>
        <w:t>официального/неофициального</w:t>
      </w:r>
      <w:r>
        <w:tab/>
        <w:t>общения,</w:t>
      </w:r>
      <w:r>
        <w:tab/>
        <w:t>статусу</w:t>
      </w:r>
      <w:r>
        <w:rPr>
          <w:spacing w:val="-68"/>
        </w:rPr>
        <w:t xml:space="preserve"> </w:t>
      </w:r>
      <w:r>
        <w:t>адресанта/адресата</w:t>
      </w:r>
      <w:r>
        <w:rPr>
          <w:spacing w:val="1"/>
        </w:rPr>
        <w:t xml:space="preserve"> </w:t>
      </w:r>
      <w:r>
        <w:t>и</w:t>
      </w:r>
      <w:r>
        <w:rPr>
          <w:spacing w:val="1"/>
        </w:rPr>
        <w:t xml:space="preserve"> </w:t>
      </w:r>
      <w:r>
        <w:t>другим;</w:t>
      </w:r>
      <w:r>
        <w:rPr>
          <w:spacing w:val="1"/>
        </w:rPr>
        <w:t xml:space="preserve"> </w:t>
      </w:r>
      <w:r>
        <w:t>использовать</w:t>
      </w:r>
      <w:r>
        <w:rPr>
          <w:spacing w:val="1"/>
        </w:rPr>
        <w:t xml:space="preserve"> </w:t>
      </w:r>
      <w:r>
        <w:t>правила</w:t>
      </w:r>
      <w:r>
        <w:rPr>
          <w:spacing w:val="1"/>
        </w:rPr>
        <w:t xml:space="preserve"> </w:t>
      </w:r>
      <w:r>
        <w:t>русского</w:t>
      </w:r>
      <w:r>
        <w:rPr>
          <w:spacing w:val="71"/>
        </w:rPr>
        <w:t xml:space="preserve"> </w:t>
      </w:r>
      <w:r>
        <w:t>речевого</w:t>
      </w:r>
      <w:r>
        <w:rPr>
          <w:spacing w:val="-67"/>
        </w:rPr>
        <w:t xml:space="preserve"> </w:t>
      </w:r>
      <w:r>
        <w:t>этикета</w:t>
      </w:r>
      <w:r>
        <w:rPr>
          <w:spacing w:val="1"/>
        </w:rPr>
        <w:t xml:space="preserve"> </w:t>
      </w:r>
      <w:r>
        <w:t>в</w:t>
      </w:r>
      <w:r>
        <w:rPr>
          <w:spacing w:val="1"/>
        </w:rPr>
        <w:t xml:space="preserve"> </w:t>
      </w:r>
      <w:r>
        <w:t>социально-культурной,</w:t>
      </w:r>
      <w:r>
        <w:rPr>
          <w:spacing w:val="1"/>
        </w:rPr>
        <w:t xml:space="preserve"> </w:t>
      </w:r>
      <w:r>
        <w:t>учебно-научной,</w:t>
      </w:r>
      <w:r>
        <w:rPr>
          <w:spacing w:val="1"/>
        </w:rPr>
        <w:t xml:space="preserve"> </w:t>
      </w:r>
      <w:r>
        <w:t>официально-деловой</w:t>
      </w:r>
      <w:r>
        <w:rPr>
          <w:spacing w:val="1"/>
        </w:rPr>
        <w:t xml:space="preserve"> </w:t>
      </w:r>
      <w:r>
        <w:t>сферах</w:t>
      </w:r>
      <w:r>
        <w:rPr>
          <w:spacing w:val="-5"/>
        </w:rPr>
        <w:t xml:space="preserve"> </w:t>
      </w:r>
      <w:r>
        <w:t>общения,</w:t>
      </w:r>
      <w:r>
        <w:rPr>
          <w:spacing w:val="1"/>
        </w:rPr>
        <w:t xml:space="preserve"> </w:t>
      </w:r>
      <w:r>
        <w:t>повседневном общении,</w:t>
      </w:r>
      <w:r>
        <w:rPr>
          <w:spacing w:val="1"/>
        </w:rPr>
        <w:t xml:space="preserve"> </w:t>
      </w:r>
      <w:r>
        <w:t>интернет-коммуникации.</w:t>
      </w:r>
    </w:p>
    <w:p w:rsidR="00347E9B" w:rsidRDefault="00757747">
      <w:pPr>
        <w:pStyle w:val="a4"/>
        <w:spacing w:before="1"/>
        <w:ind w:left="1330" w:firstLine="0"/>
      </w:pPr>
      <w:r>
        <w:t>Употреблять</w:t>
      </w:r>
      <w:r>
        <w:rPr>
          <w:spacing w:val="-7"/>
        </w:rPr>
        <w:t xml:space="preserve"> </w:t>
      </w:r>
      <w:r>
        <w:t>языковые</w:t>
      </w:r>
      <w:r>
        <w:rPr>
          <w:spacing w:val="-3"/>
        </w:rPr>
        <w:t xml:space="preserve"> </w:t>
      </w:r>
      <w:r>
        <w:t>средства</w:t>
      </w:r>
      <w:r>
        <w:rPr>
          <w:spacing w:val="-4"/>
        </w:rPr>
        <w:t xml:space="preserve"> </w:t>
      </w:r>
      <w:r>
        <w:t>с</w:t>
      </w:r>
      <w:r>
        <w:rPr>
          <w:spacing w:val="-3"/>
        </w:rPr>
        <w:t xml:space="preserve"> </w:t>
      </w:r>
      <w:r>
        <w:t>учётом</w:t>
      </w:r>
      <w:r>
        <w:rPr>
          <w:spacing w:val="-3"/>
        </w:rPr>
        <w:t xml:space="preserve"> </w:t>
      </w:r>
      <w:r>
        <w:t>речевой</w:t>
      </w:r>
      <w:r>
        <w:rPr>
          <w:spacing w:val="-4"/>
        </w:rPr>
        <w:t xml:space="preserve"> </w:t>
      </w:r>
      <w:r>
        <w:t>ситуации.</w:t>
      </w:r>
    </w:p>
    <w:p w:rsidR="00347E9B" w:rsidRDefault="00757747">
      <w:pPr>
        <w:pStyle w:val="a4"/>
        <w:spacing w:before="163" w:line="362" w:lineRule="auto"/>
        <w:ind w:right="500"/>
      </w:pPr>
      <w:r>
        <w:t>Соблюдать в устной речи и на письме нормы современного русского</w:t>
      </w:r>
      <w:r>
        <w:rPr>
          <w:spacing w:val="1"/>
        </w:rPr>
        <w:t xml:space="preserve"> </w:t>
      </w:r>
      <w:r>
        <w:t>литературного языка.</w:t>
      </w:r>
    </w:p>
    <w:p w:rsidR="00347E9B" w:rsidRDefault="00757747">
      <w:pPr>
        <w:pStyle w:val="a4"/>
        <w:spacing w:line="362" w:lineRule="auto"/>
        <w:ind w:right="500"/>
      </w:pPr>
      <w:r>
        <w:t>Оценивать</w:t>
      </w:r>
      <w:r>
        <w:rPr>
          <w:spacing w:val="1"/>
        </w:rPr>
        <w:t xml:space="preserve"> </w:t>
      </w:r>
      <w:r>
        <w:t>собственную</w:t>
      </w:r>
      <w:r>
        <w:rPr>
          <w:spacing w:val="1"/>
        </w:rPr>
        <w:t xml:space="preserve"> </w:t>
      </w:r>
      <w:r>
        <w:t>и</w:t>
      </w:r>
      <w:r>
        <w:rPr>
          <w:spacing w:val="1"/>
        </w:rPr>
        <w:t xml:space="preserve"> </w:t>
      </w:r>
      <w:r>
        <w:t>чужую</w:t>
      </w:r>
      <w:r>
        <w:rPr>
          <w:spacing w:val="1"/>
        </w:rPr>
        <w:t xml:space="preserve"> </w:t>
      </w:r>
      <w:r>
        <w:t>речь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точного,</w:t>
      </w:r>
      <w:r>
        <w:rPr>
          <w:spacing w:val="1"/>
        </w:rPr>
        <w:t xml:space="preserve"> </w:t>
      </w:r>
      <w:r>
        <w:t>уместного и выразительного</w:t>
      </w:r>
      <w:r>
        <w:rPr>
          <w:spacing w:val="1"/>
        </w:rPr>
        <w:t xml:space="preserve"> </w:t>
      </w:r>
      <w:r>
        <w:t>словоупотребления.</w:t>
      </w:r>
    </w:p>
    <w:p w:rsidR="00347E9B" w:rsidRDefault="00757747">
      <w:pPr>
        <w:pStyle w:val="a4"/>
        <w:spacing w:line="315" w:lineRule="exact"/>
        <w:ind w:left="1330" w:firstLine="0"/>
      </w:pPr>
      <w:r>
        <w:t>Текст.</w:t>
      </w:r>
      <w:r>
        <w:rPr>
          <w:spacing w:val="-3"/>
        </w:rPr>
        <w:t xml:space="preserve"> </w:t>
      </w:r>
      <w:r>
        <w:t>Информационно-смысловая</w:t>
      </w:r>
      <w:r>
        <w:rPr>
          <w:spacing w:val="-9"/>
        </w:rPr>
        <w:t xml:space="preserve"> </w:t>
      </w:r>
      <w:r>
        <w:t>переработка</w:t>
      </w:r>
      <w:r>
        <w:rPr>
          <w:spacing w:val="-9"/>
        </w:rPr>
        <w:t xml:space="preserve"> </w:t>
      </w:r>
      <w:r>
        <w:t>текста.</w:t>
      </w:r>
    </w:p>
    <w:p w:rsidR="00347E9B" w:rsidRDefault="00757747">
      <w:pPr>
        <w:pStyle w:val="a4"/>
        <w:spacing w:before="155" w:line="362" w:lineRule="auto"/>
        <w:ind w:right="496"/>
      </w:pPr>
      <w:r>
        <w:t>Применять знания о тексте, его основных признаках, структуре и видах</w:t>
      </w:r>
      <w:r>
        <w:rPr>
          <w:spacing w:val="-67"/>
        </w:rPr>
        <w:t xml:space="preserve"> </w:t>
      </w:r>
      <w:r>
        <w:t>представленной в</w:t>
      </w:r>
      <w:r>
        <w:rPr>
          <w:spacing w:val="-1"/>
        </w:rPr>
        <w:t xml:space="preserve"> </w:t>
      </w:r>
      <w:r>
        <w:t>нём</w:t>
      </w:r>
      <w:r>
        <w:rPr>
          <w:spacing w:val="2"/>
        </w:rPr>
        <w:t xml:space="preserve"> </w:t>
      </w:r>
      <w:r>
        <w:t>информации в</w:t>
      </w:r>
      <w:r>
        <w:rPr>
          <w:spacing w:val="-1"/>
        </w:rPr>
        <w:t xml:space="preserve"> </w:t>
      </w:r>
      <w:r>
        <w:t>речевой практике.</w:t>
      </w:r>
    </w:p>
    <w:p w:rsidR="00347E9B" w:rsidRDefault="00757747">
      <w:pPr>
        <w:pStyle w:val="a4"/>
        <w:spacing w:line="360" w:lineRule="auto"/>
        <w:ind w:right="496"/>
      </w:pPr>
      <w:r>
        <w:t>Понимать,</w:t>
      </w:r>
      <w:r>
        <w:rPr>
          <w:spacing w:val="1"/>
        </w:rPr>
        <w:t xml:space="preserve"> </w:t>
      </w:r>
      <w:r>
        <w:t>анализировать</w:t>
      </w:r>
      <w:r>
        <w:rPr>
          <w:spacing w:val="1"/>
        </w:rPr>
        <w:t xml:space="preserve"> </w:t>
      </w:r>
      <w:r>
        <w:t>и</w:t>
      </w:r>
      <w:r>
        <w:rPr>
          <w:spacing w:val="1"/>
        </w:rPr>
        <w:t xml:space="preserve"> </w:t>
      </w:r>
      <w:r>
        <w:t>комментировать</w:t>
      </w:r>
      <w:r>
        <w:rPr>
          <w:spacing w:val="1"/>
        </w:rPr>
        <w:t xml:space="preserve"> </w:t>
      </w:r>
      <w:r>
        <w:t>основную</w:t>
      </w:r>
      <w:r>
        <w:rPr>
          <w:spacing w:val="1"/>
        </w:rPr>
        <w:t xml:space="preserve"> </w:t>
      </w:r>
      <w:r>
        <w:t>и</w:t>
      </w:r>
      <w:r>
        <w:rPr>
          <w:spacing w:val="1"/>
        </w:rPr>
        <w:t xml:space="preserve"> </w:t>
      </w:r>
      <w:r>
        <w:t>дополнительную,</w:t>
      </w:r>
      <w:r>
        <w:rPr>
          <w:spacing w:val="1"/>
        </w:rPr>
        <w:t xml:space="preserve"> </w:t>
      </w:r>
      <w:r>
        <w:t>явную</w:t>
      </w:r>
      <w:r>
        <w:rPr>
          <w:spacing w:val="1"/>
        </w:rPr>
        <w:t xml:space="preserve"> </w:t>
      </w:r>
      <w:r>
        <w:t>и</w:t>
      </w:r>
      <w:r>
        <w:rPr>
          <w:spacing w:val="1"/>
        </w:rPr>
        <w:t xml:space="preserve"> </w:t>
      </w:r>
      <w:r>
        <w:t>скрытую</w:t>
      </w:r>
      <w:r>
        <w:rPr>
          <w:spacing w:val="1"/>
        </w:rPr>
        <w:t xml:space="preserve"> </w:t>
      </w:r>
      <w:r>
        <w:t>(подтекстовую)</w:t>
      </w:r>
      <w:r>
        <w:rPr>
          <w:spacing w:val="1"/>
        </w:rPr>
        <w:t xml:space="preserve"> </w:t>
      </w:r>
      <w:r>
        <w:t>информацию</w:t>
      </w:r>
      <w:r>
        <w:rPr>
          <w:spacing w:val="1"/>
        </w:rPr>
        <w:t xml:space="preserve"> </w:t>
      </w:r>
      <w:r>
        <w:t>текстов,</w:t>
      </w:r>
      <w:r>
        <w:rPr>
          <w:spacing w:val="-67"/>
        </w:rPr>
        <w:t xml:space="preserve"> </w:t>
      </w:r>
      <w:r>
        <w:t>воспринимаемых</w:t>
      </w:r>
      <w:r>
        <w:rPr>
          <w:spacing w:val="-4"/>
        </w:rPr>
        <w:t xml:space="preserve"> </w:t>
      </w:r>
      <w:r>
        <w:t>зрительно и</w:t>
      </w:r>
      <w:r>
        <w:rPr>
          <w:spacing w:val="1"/>
        </w:rPr>
        <w:t xml:space="preserve"> </w:t>
      </w:r>
      <w:r>
        <w:t>(или)</w:t>
      </w:r>
      <w:r>
        <w:rPr>
          <w:spacing w:val="-1"/>
        </w:rPr>
        <w:t xml:space="preserve"> </w:t>
      </w:r>
      <w:r>
        <w:t>на</w:t>
      </w:r>
      <w:r>
        <w:rPr>
          <w:spacing w:val="2"/>
        </w:rPr>
        <w:t xml:space="preserve"> </w:t>
      </w:r>
      <w:r>
        <w:t>слух.</w:t>
      </w:r>
    </w:p>
    <w:p w:rsidR="00347E9B" w:rsidRDefault="00757747">
      <w:pPr>
        <w:pStyle w:val="a4"/>
        <w:spacing w:line="362" w:lineRule="auto"/>
        <w:ind w:right="494"/>
      </w:pPr>
      <w:r>
        <w:t>Выявлять</w:t>
      </w:r>
      <w:r>
        <w:rPr>
          <w:spacing w:val="1"/>
        </w:rPr>
        <w:t xml:space="preserve"> </w:t>
      </w:r>
      <w:r>
        <w:t>логико-смысловые</w:t>
      </w:r>
      <w:r>
        <w:rPr>
          <w:spacing w:val="1"/>
        </w:rPr>
        <w:t xml:space="preserve"> </w:t>
      </w:r>
      <w:r>
        <w:t>отношения</w:t>
      </w:r>
      <w:r>
        <w:rPr>
          <w:spacing w:val="1"/>
        </w:rPr>
        <w:t xml:space="preserve"> </w:t>
      </w:r>
      <w:r>
        <w:t>между</w:t>
      </w:r>
      <w:r>
        <w:rPr>
          <w:spacing w:val="1"/>
        </w:rPr>
        <w:t xml:space="preserve"> </w:t>
      </w:r>
      <w:r>
        <w:t>предложениями</w:t>
      </w:r>
      <w:r>
        <w:rPr>
          <w:spacing w:val="1"/>
        </w:rPr>
        <w:t xml:space="preserve"> </w:t>
      </w:r>
      <w:r>
        <w:t>в</w:t>
      </w:r>
      <w:r>
        <w:rPr>
          <w:spacing w:val="-67"/>
        </w:rPr>
        <w:t xml:space="preserve"> </w:t>
      </w:r>
      <w:r>
        <w:t>тексте.</w:t>
      </w:r>
    </w:p>
    <w:p w:rsidR="00347E9B" w:rsidRDefault="00757747">
      <w:pPr>
        <w:pStyle w:val="a4"/>
        <w:spacing w:line="362" w:lineRule="auto"/>
        <w:ind w:right="489"/>
      </w:pPr>
      <w:r>
        <w:t>Создавать</w:t>
      </w:r>
      <w:r>
        <w:rPr>
          <w:spacing w:val="1"/>
        </w:rPr>
        <w:t xml:space="preserve"> </w:t>
      </w:r>
      <w:r>
        <w:t>тексты</w:t>
      </w:r>
      <w:r>
        <w:rPr>
          <w:spacing w:val="1"/>
        </w:rPr>
        <w:t xml:space="preserve"> </w:t>
      </w:r>
      <w:r>
        <w:t>разных</w:t>
      </w:r>
      <w:r>
        <w:rPr>
          <w:spacing w:val="1"/>
        </w:rPr>
        <w:t xml:space="preserve"> </w:t>
      </w:r>
      <w:r>
        <w:t>функционально-смысловых</w:t>
      </w:r>
      <w:r>
        <w:rPr>
          <w:spacing w:val="1"/>
        </w:rPr>
        <w:t xml:space="preserve"> </w:t>
      </w:r>
      <w:r>
        <w:t>типов;</w:t>
      </w:r>
      <w:r>
        <w:rPr>
          <w:spacing w:val="1"/>
        </w:rPr>
        <w:t xml:space="preserve"> </w:t>
      </w:r>
      <w:r>
        <w:t>тексты</w:t>
      </w:r>
      <w:r>
        <w:rPr>
          <w:spacing w:val="1"/>
        </w:rPr>
        <w:t xml:space="preserve"> </w:t>
      </w:r>
      <w:r>
        <w:t>разных жанров научного, публицистического, официально-делового стилей</w:t>
      </w:r>
      <w:r>
        <w:rPr>
          <w:spacing w:val="1"/>
        </w:rPr>
        <w:t xml:space="preserve"> </w:t>
      </w:r>
      <w:r>
        <w:t>(объём</w:t>
      </w:r>
      <w:r>
        <w:rPr>
          <w:spacing w:val="2"/>
        </w:rPr>
        <w:t xml:space="preserve"> </w:t>
      </w:r>
      <w:r>
        <w:t>сочинения</w:t>
      </w:r>
      <w:r>
        <w:rPr>
          <w:spacing w:val="4"/>
        </w:rPr>
        <w:t xml:space="preserve"> </w:t>
      </w:r>
      <w:r>
        <w:t>–</w:t>
      </w:r>
      <w:r>
        <w:rPr>
          <w:spacing w:val="2"/>
        </w:rPr>
        <w:t xml:space="preserve"> </w:t>
      </w:r>
      <w:r>
        <w:t>не</w:t>
      </w:r>
      <w:r>
        <w:rPr>
          <w:spacing w:val="1"/>
        </w:rPr>
        <w:t xml:space="preserve"> </w:t>
      </w:r>
      <w:r>
        <w:t>менее</w:t>
      </w:r>
      <w:r>
        <w:rPr>
          <w:spacing w:val="2"/>
        </w:rPr>
        <w:t xml:space="preserve"> </w:t>
      </w:r>
      <w:r>
        <w:t>150 слов).</w:t>
      </w:r>
    </w:p>
    <w:p w:rsidR="00347E9B" w:rsidRDefault="00757747">
      <w:pPr>
        <w:pStyle w:val="a4"/>
        <w:spacing w:line="360" w:lineRule="auto"/>
        <w:ind w:right="491"/>
      </w:pPr>
      <w:r>
        <w:t>Использовать различные виды аудирования и чтения в соответствии с</w:t>
      </w:r>
      <w:r>
        <w:rPr>
          <w:spacing w:val="1"/>
        </w:rPr>
        <w:t xml:space="preserve"> </w:t>
      </w:r>
      <w:r>
        <w:t>коммуникативной задачей, приёмы информационно-смысловой переработки</w:t>
      </w:r>
      <w:r>
        <w:rPr>
          <w:spacing w:val="1"/>
        </w:rPr>
        <w:t xml:space="preserve"> </w:t>
      </w:r>
      <w:r>
        <w:t>прочитанных</w:t>
      </w:r>
      <w:r>
        <w:rPr>
          <w:spacing w:val="23"/>
        </w:rPr>
        <w:t xml:space="preserve"> </w:t>
      </w:r>
      <w:r>
        <w:t>текстов,</w:t>
      </w:r>
      <w:r>
        <w:rPr>
          <w:spacing w:val="24"/>
        </w:rPr>
        <w:t xml:space="preserve"> </w:t>
      </w:r>
      <w:r>
        <w:t>включая</w:t>
      </w:r>
      <w:r>
        <w:rPr>
          <w:spacing w:val="24"/>
        </w:rPr>
        <w:t xml:space="preserve"> </w:t>
      </w:r>
      <w:r>
        <w:t>гипертекст,</w:t>
      </w:r>
      <w:r>
        <w:rPr>
          <w:spacing w:val="25"/>
        </w:rPr>
        <w:t xml:space="preserve"> </w:t>
      </w:r>
      <w:r>
        <w:t>графику,</w:t>
      </w:r>
      <w:r>
        <w:rPr>
          <w:spacing w:val="25"/>
        </w:rPr>
        <w:t xml:space="preserve"> </w:t>
      </w:r>
      <w:r>
        <w:t>инфографику</w:t>
      </w:r>
      <w:r>
        <w:rPr>
          <w:spacing w:val="18"/>
        </w:rPr>
        <w:t xml:space="preserve"> </w:t>
      </w:r>
      <w:r>
        <w:t>и</w:t>
      </w:r>
      <w:r>
        <w:rPr>
          <w:spacing w:val="23"/>
        </w:rPr>
        <w:t xml:space="preserve"> </w:t>
      </w:r>
      <w:r>
        <w:t>другие,</w:t>
      </w:r>
      <w:r>
        <w:rPr>
          <w:spacing w:val="-67"/>
        </w:rPr>
        <w:t xml:space="preserve"> </w:t>
      </w:r>
      <w:r>
        <w:t>и прослушанных текстов (объём текста для чтения – 450–500 слов; объём</w:t>
      </w:r>
      <w:r>
        <w:rPr>
          <w:spacing w:val="1"/>
        </w:rPr>
        <w:t xml:space="preserve"> </w:t>
      </w:r>
      <w:r>
        <w:t>прослушанного</w:t>
      </w:r>
      <w:r>
        <w:rPr>
          <w:spacing w:val="-2"/>
        </w:rPr>
        <w:t xml:space="preserve"> </w:t>
      </w:r>
      <w:r>
        <w:t>или</w:t>
      </w:r>
      <w:r>
        <w:rPr>
          <w:spacing w:val="-3"/>
        </w:rPr>
        <w:t xml:space="preserve"> </w:t>
      </w:r>
      <w:r>
        <w:t>прочитанного</w:t>
      </w:r>
      <w:r>
        <w:rPr>
          <w:spacing w:val="-2"/>
        </w:rPr>
        <w:t xml:space="preserve"> </w:t>
      </w:r>
      <w:r>
        <w:t>текста</w:t>
      </w:r>
      <w:r>
        <w:rPr>
          <w:spacing w:val="-2"/>
        </w:rPr>
        <w:t xml:space="preserve"> </w:t>
      </w:r>
      <w:r>
        <w:t>для</w:t>
      </w:r>
      <w:r>
        <w:rPr>
          <w:spacing w:val="-1"/>
        </w:rPr>
        <w:t xml:space="preserve"> </w:t>
      </w:r>
      <w:r>
        <w:t>пересказа</w:t>
      </w:r>
      <w:r>
        <w:rPr>
          <w:spacing w:val="-5"/>
        </w:rPr>
        <w:t xml:space="preserve"> </w:t>
      </w:r>
      <w:r>
        <w:t>от</w:t>
      </w:r>
      <w:r>
        <w:rPr>
          <w:spacing w:val="-4"/>
        </w:rPr>
        <w:t xml:space="preserve"> </w:t>
      </w:r>
      <w:r>
        <w:t>250</w:t>
      </w:r>
      <w:r>
        <w:rPr>
          <w:spacing w:val="-3"/>
        </w:rPr>
        <w:t xml:space="preserve"> </w:t>
      </w:r>
      <w:r>
        <w:t>до</w:t>
      </w:r>
      <w:r>
        <w:rPr>
          <w:spacing w:val="-3"/>
        </w:rPr>
        <w:t xml:space="preserve"> </w:t>
      </w:r>
      <w:r>
        <w:t>300</w:t>
      </w:r>
      <w:r>
        <w:rPr>
          <w:spacing w:val="-3"/>
        </w:rPr>
        <w:t xml:space="preserve"> </w:t>
      </w:r>
      <w:r>
        <w:t>слов).</w:t>
      </w:r>
    </w:p>
    <w:p w:rsidR="00347E9B" w:rsidRDefault="00757747">
      <w:pPr>
        <w:pStyle w:val="a4"/>
        <w:spacing w:line="362" w:lineRule="auto"/>
        <w:ind w:right="492"/>
      </w:pPr>
      <w:r>
        <w:t>Создавать</w:t>
      </w:r>
      <w:r>
        <w:rPr>
          <w:spacing w:val="1"/>
        </w:rPr>
        <w:t xml:space="preserve"> </w:t>
      </w:r>
      <w:r>
        <w:t>вторичные</w:t>
      </w:r>
      <w:r>
        <w:rPr>
          <w:spacing w:val="1"/>
        </w:rPr>
        <w:t xml:space="preserve"> </w:t>
      </w:r>
      <w:r>
        <w:t>тексты</w:t>
      </w:r>
      <w:r>
        <w:rPr>
          <w:spacing w:val="1"/>
        </w:rPr>
        <w:t xml:space="preserve"> </w:t>
      </w:r>
      <w:r>
        <w:t>(план,</w:t>
      </w:r>
      <w:r>
        <w:rPr>
          <w:spacing w:val="1"/>
        </w:rPr>
        <w:t xml:space="preserve"> </w:t>
      </w:r>
      <w:r>
        <w:t>тезисы,</w:t>
      </w:r>
      <w:r>
        <w:rPr>
          <w:spacing w:val="1"/>
        </w:rPr>
        <w:t xml:space="preserve"> </w:t>
      </w:r>
      <w:r>
        <w:t>конспект,</w:t>
      </w:r>
      <w:r>
        <w:rPr>
          <w:spacing w:val="1"/>
        </w:rPr>
        <w:t xml:space="preserve"> </w:t>
      </w:r>
      <w:r>
        <w:t>реферат,</w:t>
      </w:r>
      <w:r>
        <w:rPr>
          <w:spacing w:val="1"/>
        </w:rPr>
        <w:t xml:space="preserve"> </w:t>
      </w:r>
      <w:r>
        <w:t>аннотация,</w:t>
      </w:r>
      <w:r>
        <w:rPr>
          <w:spacing w:val="3"/>
        </w:rPr>
        <w:t xml:space="preserve"> </w:t>
      </w:r>
      <w:r>
        <w:t>отзыв,</w:t>
      </w:r>
      <w:r>
        <w:rPr>
          <w:spacing w:val="3"/>
        </w:rPr>
        <w:t xml:space="preserve"> </w:t>
      </w:r>
      <w:r>
        <w:t>рецензия</w:t>
      </w:r>
      <w:r>
        <w:rPr>
          <w:spacing w:val="3"/>
        </w:rPr>
        <w:t xml:space="preserve"> </w:t>
      </w:r>
      <w:r>
        <w:t>и другие).</w:t>
      </w:r>
    </w:p>
    <w:p w:rsidR="00347E9B" w:rsidRDefault="00757747">
      <w:pPr>
        <w:pStyle w:val="a4"/>
        <w:spacing w:line="357" w:lineRule="auto"/>
        <w:ind w:right="497"/>
      </w:pPr>
      <w:r>
        <w:t>Корректировать текст: устранять логические, фактические, этические,</w:t>
      </w:r>
      <w:r>
        <w:rPr>
          <w:spacing w:val="1"/>
        </w:rPr>
        <w:t xml:space="preserve"> </w:t>
      </w:r>
      <w:r>
        <w:t>грамматические</w:t>
      </w:r>
      <w:r>
        <w:rPr>
          <w:spacing w:val="1"/>
        </w:rPr>
        <w:t xml:space="preserve"> </w:t>
      </w:r>
      <w:r>
        <w:t>и</w:t>
      </w:r>
      <w:r>
        <w:rPr>
          <w:spacing w:val="1"/>
        </w:rPr>
        <w:t xml:space="preserve"> </w:t>
      </w:r>
      <w:r>
        <w:t>речевые</w:t>
      </w:r>
      <w:r>
        <w:rPr>
          <w:spacing w:val="1"/>
        </w:rPr>
        <w:t xml:space="preserve"> </w:t>
      </w:r>
      <w:r>
        <w:t>ошибки.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К</w:t>
      </w:r>
      <w:r>
        <w:rPr>
          <w:spacing w:val="36"/>
        </w:rPr>
        <w:t xml:space="preserve"> </w:t>
      </w:r>
      <w:r>
        <w:t>концу</w:t>
      </w:r>
      <w:r>
        <w:rPr>
          <w:spacing w:val="31"/>
        </w:rPr>
        <w:t xml:space="preserve"> </w:t>
      </w:r>
      <w:r>
        <w:t>обучения</w:t>
      </w:r>
      <w:r>
        <w:rPr>
          <w:spacing w:val="35"/>
        </w:rPr>
        <w:t xml:space="preserve"> </w:t>
      </w:r>
      <w:r>
        <w:t>в</w:t>
      </w:r>
      <w:r>
        <w:rPr>
          <w:spacing w:val="36"/>
        </w:rPr>
        <w:t xml:space="preserve"> </w:t>
      </w:r>
      <w:r>
        <w:t>11</w:t>
      </w:r>
      <w:r>
        <w:rPr>
          <w:spacing w:val="35"/>
        </w:rPr>
        <w:t xml:space="preserve"> </w:t>
      </w:r>
      <w:r>
        <w:t>классе</w:t>
      </w:r>
      <w:r>
        <w:rPr>
          <w:spacing w:val="33"/>
        </w:rPr>
        <w:t xml:space="preserve"> </w:t>
      </w:r>
      <w:r>
        <w:t>обучающийся</w:t>
      </w:r>
      <w:r>
        <w:rPr>
          <w:spacing w:val="36"/>
        </w:rPr>
        <w:t xml:space="preserve"> </w:t>
      </w:r>
      <w:r>
        <w:t>получит</w:t>
      </w:r>
      <w:r>
        <w:rPr>
          <w:spacing w:val="33"/>
        </w:rPr>
        <w:t xml:space="preserve"> </w:t>
      </w:r>
      <w:r>
        <w:t>следующие</w:t>
      </w:r>
      <w:r>
        <w:rPr>
          <w:spacing w:val="-67"/>
        </w:rPr>
        <w:t xml:space="preserve"> </w:t>
      </w:r>
      <w:r>
        <w:t>предметные</w:t>
      </w:r>
      <w:r>
        <w:rPr>
          <w:spacing w:val="-2"/>
        </w:rPr>
        <w:t xml:space="preserve"> </w:t>
      </w:r>
      <w:r>
        <w:t>результаты</w:t>
      </w:r>
      <w:r>
        <w:rPr>
          <w:spacing w:val="-3"/>
        </w:rPr>
        <w:t xml:space="preserve"> </w:t>
      </w:r>
      <w:r>
        <w:t>по</w:t>
      </w:r>
      <w:r>
        <w:rPr>
          <w:spacing w:val="-2"/>
        </w:rPr>
        <w:t xml:space="preserve"> </w:t>
      </w:r>
      <w:r>
        <w:t>отдельным</w:t>
      </w:r>
      <w:r>
        <w:rPr>
          <w:spacing w:val="-2"/>
        </w:rPr>
        <w:t xml:space="preserve"> </w:t>
      </w:r>
      <w:r>
        <w:t>темам программы</w:t>
      </w:r>
      <w:r>
        <w:rPr>
          <w:spacing w:val="-3"/>
        </w:rPr>
        <w:t xml:space="preserve"> </w:t>
      </w:r>
      <w:r>
        <w:t>по</w:t>
      </w:r>
      <w:r>
        <w:rPr>
          <w:spacing w:val="-2"/>
        </w:rPr>
        <w:t xml:space="preserve"> </w:t>
      </w:r>
      <w:r>
        <w:t>русскому</w:t>
      </w:r>
      <w:r>
        <w:rPr>
          <w:spacing w:val="-6"/>
        </w:rPr>
        <w:t xml:space="preserve"> </w:t>
      </w:r>
      <w:r>
        <w:t>языку:</w:t>
      </w:r>
    </w:p>
    <w:p w:rsidR="00347E9B" w:rsidRDefault="00757747">
      <w:pPr>
        <w:pStyle w:val="a4"/>
        <w:spacing w:line="314" w:lineRule="exact"/>
        <w:ind w:left="1330" w:firstLine="0"/>
        <w:jc w:val="left"/>
      </w:pPr>
      <w:r>
        <w:t>Общие</w:t>
      </w:r>
      <w:r>
        <w:rPr>
          <w:spacing w:val="-2"/>
        </w:rPr>
        <w:t xml:space="preserve"> </w:t>
      </w:r>
      <w:r>
        <w:t>сведения</w:t>
      </w:r>
      <w:r>
        <w:rPr>
          <w:spacing w:val="-2"/>
        </w:rPr>
        <w:t xml:space="preserve"> </w:t>
      </w:r>
      <w:r>
        <w:t>о</w:t>
      </w:r>
      <w:r>
        <w:rPr>
          <w:spacing w:val="-3"/>
        </w:rPr>
        <w:t xml:space="preserve"> </w:t>
      </w:r>
      <w:r>
        <w:t>языке.</w:t>
      </w:r>
    </w:p>
    <w:p w:rsidR="00347E9B" w:rsidRDefault="00757747">
      <w:pPr>
        <w:pStyle w:val="a4"/>
        <w:tabs>
          <w:tab w:val="left" w:pos="2313"/>
          <w:tab w:val="left" w:pos="4296"/>
          <w:tab w:val="left" w:pos="4814"/>
          <w:tab w:val="left" w:pos="6143"/>
          <w:tab w:val="left" w:pos="7136"/>
          <w:tab w:val="left" w:pos="7510"/>
          <w:tab w:val="left" w:pos="9015"/>
        </w:tabs>
        <w:spacing w:before="164" w:line="362" w:lineRule="auto"/>
        <w:ind w:right="495"/>
        <w:jc w:val="left"/>
      </w:pPr>
      <w:r>
        <w:t>Иметь</w:t>
      </w:r>
      <w:r>
        <w:tab/>
        <w:t>представление</w:t>
      </w:r>
      <w:r>
        <w:tab/>
        <w:t>об</w:t>
      </w:r>
      <w:r>
        <w:tab/>
        <w:t>экологии</w:t>
      </w:r>
      <w:r>
        <w:tab/>
        <w:t>языка,</w:t>
      </w:r>
      <w:r>
        <w:tab/>
        <w:t>о</w:t>
      </w:r>
      <w:r>
        <w:tab/>
        <w:t>проблемах</w:t>
      </w:r>
      <w:r>
        <w:tab/>
      </w:r>
      <w:r>
        <w:rPr>
          <w:spacing w:val="-1"/>
        </w:rPr>
        <w:t>речевой</w:t>
      </w:r>
      <w:r>
        <w:rPr>
          <w:spacing w:val="-67"/>
        </w:rPr>
        <w:t xml:space="preserve"> </w:t>
      </w:r>
      <w:r>
        <w:t>культуры</w:t>
      </w:r>
    </w:p>
    <w:p w:rsidR="00347E9B" w:rsidRDefault="00757747">
      <w:pPr>
        <w:pStyle w:val="a4"/>
        <w:spacing w:line="314" w:lineRule="exact"/>
        <w:ind w:firstLine="0"/>
        <w:jc w:val="left"/>
      </w:pPr>
      <w:r>
        <w:t>в</w:t>
      </w:r>
      <w:r>
        <w:rPr>
          <w:spacing w:val="-7"/>
        </w:rPr>
        <w:t xml:space="preserve"> </w:t>
      </w:r>
      <w:r>
        <w:t>современном</w:t>
      </w:r>
      <w:r>
        <w:rPr>
          <w:spacing w:val="-5"/>
        </w:rPr>
        <w:t xml:space="preserve"> </w:t>
      </w:r>
      <w:r>
        <w:t>обществе.</w:t>
      </w:r>
    </w:p>
    <w:p w:rsidR="00347E9B" w:rsidRDefault="00757747">
      <w:pPr>
        <w:pStyle w:val="a4"/>
        <w:spacing w:before="163" w:line="360" w:lineRule="auto"/>
        <w:ind w:right="490"/>
      </w:pPr>
      <w:r>
        <w:t>Понимать,</w:t>
      </w:r>
      <w:r>
        <w:rPr>
          <w:spacing w:val="1"/>
        </w:rPr>
        <w:t xml:space="preserve"> </w:t>
      </w:r>
      <w:r>
        <w:t>оценивать</w:t>
      </w:r>
      <w:r>
        <w:rPr>
          <w:spacing w:val="1"/>
        </w:rPr>
        <w:t xml:space="preserve"> </w:t>
      </w:r>
      <w:r>
        <w:t>и</w:t>
      </w:r>
      <w:r>
        <w:rPr>
          <w:spacing w:val="1"/>
        </w:rPr>
        <w:t xml:space="preserve"> </w:t>
      </w:r>
      <w:r>
        <w:t>комментировать</w:t>
      </w:r>
      <w:r>
        <w:rPr>
          <w:spacing w:val="1"/>
        </w:rPr>
        <w:t xml:space="preserve"> </w:t>
      </w:r>
      <w:r>
        <w:t>уместность</w:t>
      </w:r>
      <w:r>
        <w:rPr>
          <w:spacing w:val="1"/>
        </w:rPr>
        <w:t xml:space="preserve"> </w:t>
      </w:r>
      <w:r>
        <w:t>(неуместность)</w:t>
      </w:r>
      <w:r>
        <w:rPr>
          <w:spacing w:val="1"/>
        </w:rPr>
        <w:t xml:space="preserve"> </w:t>
      </w:r>
      <w:r>
        <w:t>употребления</w:t>
      </w:r>
      <w:r>
        <w:rPr>
          <w:spacing w:val="1"/>
        </w:rPr>
        <w:t xml:space="preserve"> </w:t>
      </w:r>
      <w:r>
        <w:t>разговорной</w:t>
      </w:r>
      <w:r>
        <w:rPr>
          <w:spacing w:val="1"/>
        </w:rPr>
        <w:t xml:space="preserve"> </w:t>
      </w:r>
      <w:r>
        <w:t>и</w:t>
      </w:r>
      <w:r>
        <w:rPr>
          <w:spacing w:val="1"/>
        </w:rPr>
        <w:t xml:space="preserve"> </w:t>
      </w:r>
      <w:r>
        <w:t>просторечной</w:t>
      </w:r>
      <w:r>
        <w:rPr>
          <w:spacing w:val="1"/>
        </w:rPr>
        <w:t xml:space="preserve"> </w:t>
      </w:r>
      <w:r>
        <w:t>лексики,</w:t>
      </w:r>
      <w:r>
        <w:rPr>
          <w:spacing w:val="1"/>
        </w:rPr>
        <w:t xml:space="preserve"> </w:t>
      </w:r>
      <w:r>
        <w:t>жаргонизмов;</w:t>
      </w:r>
      <w:r>
        <w:rPr>
          <w:spacing w:val="1"/>
        </w:rPr>
        <w:t xml:space="preserve"> </w:t>
      </w:r>
      <w:r>
        <w:t>оправданность (неоправданность) употребления иноязычных заимствований;</w:t>
      </w:r>
      <w:r>
        <w:rPr>
          <w:spacing w:val="1"/>
        </w:rPr>
        <w:t xml:space="preserve"> </w:t>
      </w:r>
      <w:r>
        <w:t>нарушения</w:t>
      </w:r>
      <w:r>
        <w:rPr>
          <w:spacing w:val="-3"/>
        </w:rPr>
        <w:t xml:space="preserve"> </w:t>
      </w:r>
      <w:r>
        <w:t>речевого</w:t>
      </w:r>
      <w:r>
        <w:rPr>
          <w:spacing w:val="-3"/>
        </w:rPr>
        <w:t xml:space="preserve"> </w:t>
      </w:r>
      <w:r>
        <w:t>этикета,</w:t>
      </w:r>
      <w:r>
        <w:rPr>
          <w:spacing w:val="-1"/>
        </w:rPr>
        <w:t xml:space="preserve"> </w:t>
      </w:r>
      <w:r>
        <w:t>этических</w:t>
      </w:r>
      <w:r>
        <w:rPr>
          <w:spacing w:val="-7"/>
        </w:rPr>
        <w:t xml:space="preserve"> </w:t>
      </w:r>
      <w:r>
        <w:t>норм</w:t>
      </w:r>
      <w:r>
        <w:rPr>
          <w:spacing w:val="-3"/>
        </w:rPr>
        <w:t xml:space="preserve"> </w:t>
      </w:r>
      <w:r>
        <w:t>в</w:t>
      </w:r>
      <w:r>
        <w:rPr>
          <w:spacing w:val="-4"/>
        </w:rPr>
        <w:t xml:space="preserve"> </w:t>
      </w:r>
      <w:r>
        <w:t>речевом</w:t>
      </w:r>
      <w:r>
        <w:rPr>
          <w:spacing w:val="-2"/>
        </w:rPr>
        <w:t xml:space="preserve"> </w:t>
      </w:r>
      <w:r>
        <w:t>общении</w:t>
      </w:r>
      <w:r>
        <w:rPr>
          <w:spacing w:val="-4"/>
        </w:rPr>
        <w:t xml:space="preserve"> </w:t>
      </w:r>
      <w:r>
        <w:t>и</w:t>
      </w:r>
      <w:r>
        <w:rPr>
          <w:spacing w:val="-3"/>
        </w:rPr>
        <w:t xml:space="preserve"> </w:t>
      </w:r>
      <w:r>
        <w:t>других.</w:t>
      </w:r>
    </w:p>
    <w:p w:rsidR="00347E9B" w:rsidRDefault="00757747">
      <w:pPr>
        <w:pStyle w:val="a4"/>
        <w:spacing w:line="320" w:lineRule="exact"/>
        <w:ind w:left="1330" w:firstLine="0"/>
      </w:pPr>
      <w:r>
        <w:t>Язык</w:t>
      </w:r>
      <w:r>
        <w:rPr>
          <w:spacing w:val="-7"/>
        </w:rPr>
        <w:t xml:space="preserve"> </w:t>
      </w:r>
      <w:r>
        <w:t>и</w:t>
      </w:r>
      <w:r>
        <w:rPr>
          <w:spacing w:val="-6"/>
        </w:rPr>
        <w:t xml:space="preserve"> </w:t>
      </w:r>
      <w:r>
        <w:t>речь.</w:t>
      </w:r>
      <w:r>
        <w:rPr>
          <w:spacing w:val="-4"/>
        </w:rPr>
        <w:t xml:space="preserve"> </w:t>
      </w:r>
      <w:r>
        <w:t>Культура</w:t>
      </w:r>
      <w:r>
        <w:rPr>
          <w:spacing w:val="-5"/>
        </w:rPr>
        <w:t xml:space="preserve"> </w:t>
      </w:r>
      <w:r>
        <w:t>речи.</w:t>
      </w:r>
      <w:r>
        <w:rPr>
          <w:spacing w:val="-4"/>
        </w:rPr>
        <w:t xml:space="preserve"> </w:t>
      </w:r>
      <w:r>
        <w:t>Синтаксис.</w:t>
      </w:r>
      <w:r>
        <w:rPr>
          <w:spacing w:val="-4"/>
        </w:rPr>
        <w:t xml:space="preserve"> </w:t>
      </w:r>
      <w:r>
        <w:t>Синтаксические</w:t>
      </w:r>
      <w:r>
        <w:rPr>
          <w:spacing w:val="-5"/>
        </w:rPr>
        <w:t xml:space="preserve"> </w:t>
      </w:r>
      <w:r>
        <w:t>нормы.</w:t>
      </w:r>
    </w:p>
    <w:p w:rsidR="00347E9B" w:rsidRDefault="00757747">
      <w:pPr>
        <w:pStyle w:val="a4"/>
        <w:spacing w:before="163" w:line="362" w:lineRule="auto"/>
        <w:ind w:right="498"/>
      </w:pPr>
      <w:r>
        <w:t>Выполнять</w:t>
      </w:r>
      <w:r>
        <w:rPr>
          <w:spacing w:val="1"/>
        </w:rPr>
        <w:t xml:space="preserve"> </w:t>
      </w:r>
      <w:r>
        <w:t>синтаксический</w:t>
      </w:r>
      <w:r>
        <w:rPr>
          <w:spacing w:val="1"/>
        </w:rPr>
        <w:t xml:space="preserve"> </w:t>
      </w:r>
      <w:r>
        <w:t>анализ</w:t>
      </w:r>
      <w:r>
        <w:rPr>
          <w:spacing w:val="1"/>
        </w:rPr>
        <w:t xml:space="preserve"> </w:t>
      </w:r>
      <w:r>
        <w:t>словосочетания,</w:t>
      </w:r>
      <w:r>
        <w:rPr>
          <w:spacing w:val="1"/>
        </w:rPr>
        <w:t xml:space="preserve"> </w:t>
      </w:r>
      <w:r>
        <w:t>простого</w:t>
      </w:r>
      <w:r>
        <w:rPr>
          <w:spacing w:val="1"/>
        </w:rPr>
        <w:t xml:space="preserve"> </w:t>
      </w:r>
      <w:r>
        <w:t>и</w:t>
      </w:r>
      <w:r>
        <w:rPr>
          <w:spacing w:val="-67"/>
        </w:rPr>
        <w:t xml:space="preserve"> </w:t>
      </w:r>
      <w:r>
        <w:t>сложного</w:t>
      </w:r>
      <w:r>
        <w:rPr>
          <w:spacing w:val="1"/>
        </w:rPr>
        <w:t xml:space="preserve"> </w:t>
      </w:r>
      <w:r>
        <w:t>предложения.</w:t>
      </w:r>
    </w:p>
    <w:p w:rsidR="00347E9B" w:rsidRDefault="00757747">
      <w:pPr>
        <w:pStyle w:val="a4"/>
        <w:spacing w:line="362" w:lineRule="auto"/>
        <w:ind w:right="491"/>
      </w:pPr>
      <w:r>
        <w:t>Определять</w:t>
      </w:r>
      <w:r>
        <w:rPr>
          <w:spacing w:val="1"/>
        </w:rPr>
        <w:t xml:space="preserve"> </w:t>
      </w:r>
      <w:r>
        <w:t>изобразительно-выразительные</w:t>
      </w:r>
      <w:r>
        <w:rPr>
          <w:spacing w:val="1"/>
        </w:rPr>
        <w:t xml:space="preserve"> </w:t>
      </w:r>
      <w:r>
        <w:t>средства</w:t>
      </w:r>
      <w:r>
        <w:rPr>
          <w:spacing w:val="1"/>
        </w:rPr>
        <w:t xml:space="preserve"> </w:t>
      </w:r>
      <w:r>
        <w:t>синтаксиса</w:t>
      </w:r>
      <w:r>
        <w:rPr>
          <w:spacing w:val="-67"/>
        </w:rPr>
        <w:t xml:space="preserve"> </w:t>
      </w:r>
      <w:r>
        <w:t>русского языка</w:t>
      </w:r>
      <w:r>
        <w:rPr>
          <w:spacing w:val="2"/>
        </w:rPr>
        <w:t xml:space="preserve"> </w:t>
      </w:r>
      <w:r>
        <w:t>(в</w:t>
      </w:r>
      <w:r>
        <w:rPr>
          <w:spacing w:val="-1"/>
        </w:rPr>
        <w:t xml:space="preserve"> </w:t>
      </w:r>
      <w:r>
        <w:t>рамках</w:t>
      </w:r>
      <w:r>
        <w:rPr>
          <w:spacing w:val="-3"/>
        </w:rPr>
        <w:t xml:space="preserve"> </w:t>
      </w:r>
      <w:r>
        <w:t>изученного).</w:t>
      </w:r>
    </w:p>
    <w:p w:rsidR="00347E9B" w:rsidRDefault="00757747">
      <w:pPr>
        <w:pStyle w:val="a4"/>
        <w:spacing w:line="360" w:lineRule="auto"/>
        <w:ind w:right="487"/>
      </w:pPr>
      <w:r>
        <w:t>Анализировать,</w:t>
      </w:r>
      <w:r>
        <w:rPr>
          <w:spacing w:val="1"/>
        </w:rPr>
        <w:t xml:space="preserve"> </w:t>
      </w:r>
      <w:r>
        <w:t>характеризовать</w:t>
      </w:r>
      <w:r>
        <w:rPr>
          <w:spacing w:val="1"/>
        </w:rPr>
        <w:t xml:space="preserve"> </w:t>
      </w:r>
      <w:r>
        <w:t>и</w:t>
      </w:r>
      <w:r>
        <w:rPr>
          <w:spacing w:val="1"/>
        </w:rPr>
        <w:t xml:space="preserve"> </w:t>
      </w:r>
      <w:r>
        <w:t>оценивать</w:t>
      </w:r>
      <w:r>
        <w:rPr>
          <w:spacing w:val="1"/>
        </w:rPr>
        <w:t xml:space="preserve"> </w:t>
      </w:r>
      <w:r>
        <w:t>высказывания</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основных</w:t>
      </w:r>
      <w:r>
        <w:rPr>
          <w:spacing w:val="1"/>
        </w:rPr>
        <w:t xml:space="preserve"> </w:t>
      </w:r>
      <w:r>
        <w:t>норм</w:t>
      </w:r>
      <w:r>
        <w:rPr>
          <w:spacing w:val="1"/>
        </w:rPr>
        <w:t xml:space="preserve"> </w:t>
      </w:r>
      <w:r>
        <w:t>согласования</w:t>
      </w:r>
      <w:r>
        <w:rPr>
          <w:spacing w:val="1"/>
        </w:rPr>
        <w:t xml:space="preserve"> </w:t>
      </w:r>
      <w:r>
        <w:t>сказуемого</w:t>
      </w:r>
      <w:r>
        <w:rPr>
          <w:spacing w:val="1"/>
        </w:rPr>
        <w:t xml:space="preserve"> </w:t>
      </w:r>
      <w:r>
        <w:t>с</w:t>
      </w:r>
      <w:r>
        <w:rPr>
          <w:spacing w:val="71"/>
        </w:rPr>
        <w:t xml:space="preserve"> </w:t>
      </w:r>
      <w:r>
        <w:t>подлежащим,</w:t>
      </w:r>
      <w:r>
        <w:rPr>
          <w:spacing w:val="1"/>
        </w:rPr>
        <w:t xml:space="preserve"> </w:t>
      </w:r>
      <w:r>
        <w:t>употребления падежной и предложно-падежной формы управляемого слова в</w:t>
      </w:r>
      <w:r>
        <w:rPr>
          <w:spacing w:val="-67"/>
        </w:rPr>
        <w:t xml:space="preserve"> </w:t>
      </w:r>
      <w:r>
        <w:t>словосочетании,</w:t>
      </w:r>
      <w:r>
        <w:rPr>
          <w:spacing w:val="1"/>
        </w:rPr>
        <w:t xml:space="preserve"> </w:t>
      </w:r>
      <w:r>
        <w:t>употребления</w:t>
      </w:r>
      <w:r>
        <w:rPr>
          <w:spacing w:val="1"/>
        </w:rPr>
        <w:t xml:space="preserve"> </w:t>
      </w:r>
      <w:r>
        <w:t>однородных</w:t>
      </w:r>
      <w:r>
        <w:rPr>
          <w:spacing w:val="1"/>
        </w:rPr>
        <w:t xml:space="preserve"> </w:t>
      </w:r>
      <w:r>
        <w:t>членов</w:t>
      </w:r>
      <w:r>
        <w:rPr>
          <w:spacing w:val="71"/>
        </w:rPr>
        <w:t xml:space="preserve"> </w:t>
      </w:r>
      <w:r>
        <w:t>предложения,</w:t>
      </w:r>
      <w:r>
        <w:rPr>
          <w:spacing w:val="1"/>
        </w:rPr>
        <w:t xml:space="preserve"> </w:t>
      </w:r>
      <w:r>
        <w:t>причастного</w:t>
      </w:r>
      <w:r>
        <w:rPr>
          <w:spacing w:val="-1"/>
        </w:rPr>
        <w:t xml:space="preserve"> </w:t>
      </w:r>
      <w:r>
        <w:t>и</w:t>
      </w:r>
      <w:r>
        <w:rPr>
          <w:spacing w:val="-1"/>
        </w:rPr>
        <w:t xml:space="preserve"> </w:t>
      </w:r>
      <w:r>
        <w:t>деепричастного оборотов</w:t>
      </w:r>
      <w:r>
        <w:rPr>
          <w:spacing w:val="2"/>
        </w:rPr>
        <w:t xml:space="preserve"> </w:t>
      </w:r>
      <w:r>
        <w:t>(в</w:t>
      </w:r>
      <w:r>
        <w:rPr>
          <w:spacing w:val="-1"/>
        </w:rPr>
        <w:t xml:space="preserve"> </w:t>
      </w:r>
      <w:r>
        <w:t>рамках</w:t>
      </w:r>
      <w:r>
        <w:rPr>
          <w:spacing w:val="-5"/>
        </w:rPr>
        <w:t xml:space="preserve"> </w:t>
      </w:r>
      <w:r>
        <w:t>изученного).</w:t>
      </w:r>
    </w:p>
    <w:p w:rsidR="00347E9B" w:rsidRDefault="00757747">
      <w:pPr>
        <w:pStyle w:val="a4"/>
        <w:ind w:left="1330" w:firstLine="0"/>
      </w:pPr>
      <w:r>
        <w:t>Соблюдать</w:t>
      </w:r>
      <w:r>
        <w:rPr>
          <w:spacing w:val="-9"/>
        </w:rPr>
        <w:t xml:space="preserve"> </w:t>
      </w:r>
      <w:r>
        <w:t>синтаксические</w:t>
      </w:r>
      <w:r>
        <w:rPr>
          <w:spacing w:val="-6"/>
        </w:rPr>
        <w:t xml:space="preserve"> </w:t>
      </w:r>
      <w:r>
        <w:t>нормы.</w:t>
      </w:r>
    </w:p>
    <w:p w:rsidR="00347E9B" w:rsidRDefault="00757747">
      <w:pPr>
        <w:pStyle w:val="a4"/>
        <w:spacing w:before="149" w:line="362" w:lineRule="auto"/>
        <w:ind w:left="1330" w:firstLine="0"/>
        <w:jc w:val="left"/>
      </w:pPr>
      <w:r>
        <w:t>Использовать</w:t>
      </w:r>
      <w:r>
        <w:rPr>
          <w:spacing w:val="-12"/>
        </w:rPr>
        <w:t xml:space="preserve"> </w:t>
      </w:r>
      <w:r>
        <w:t>словари</w:t>
      </w:r>
      <w:r>
        <w:rPr>
          <w:spacing w:val="-9"/>
        </w:rPr>
        <w:t xml:space="preserve"> </w:t>
      </w:r>
      <w:r>
        <w:t>грамматических</w:t>
      </w:r>
      <w:r>
        <w:rPr>
          <w:spacing w:val="-13"/>
        </w:rPr>
        <w:t xml:space="preserve"> </w:t>
      </w:r>
      <w:r>
        <w:t>трудностей,</w:t>
      </w:r>
      <w:r>
        <w:rPr>
          <w:spacing w:val="-8"/>
        </w:rPr>
        <w:t xml:space="preserve"> </w:t>
      </w:r>
      <w:r>
        <w:t>справочники.</w:t>
      </w:r>
      <w:r>
        <w:rPr>
          <w:spacing w:val="-67"/>
        </w:rPr>
        <w:t xml:space="preserve"> </w:t>
      </w:r>
      <w:r>
        <w:t>Пунктуация.</w:t>
      </w:r>
      <w:r>
        <w:rPr>
          <w:spacing w:val="3"/>
        </w:rPr>
        <w:t xml:space="preserve"> </w:t>
      </w:r>
      <w:r>
        <w:t>Основные</w:t>
      </w:r>
      <w:r>
        <w:rPr>
          <w:spacing w:val="1"/>
        </w:rPr>
        <w:t xml:space="preserve"> </w:t>
      </w:r>
      <w:r>
        <w:t>правила</w:t>
      </w:r>
      <w:r>
        <w:rPr>
          <w:spacing w:val="1"/>
        </w:rPr>
        <w:t xml:space="preserve"> </w:t>
      </w:r>
      <w:r>
        <w:t>пунктуации.</w:t>
      </w:r>
    </w:p>
    <w:p w:rsidR="00347E9B" w:rsidRDefault="00757747">
      <w:pPr>
        <w:pStyle w:val="a4"/>
        <w:spacing w:line="362" w:lineRule="auto"/>
        <w:ind w:left="1330" w:firstLine="0"/>
        <w:jc w:val="left"/>
      </w:pPr>
      <w:r>
        <w:t>Иметь</w:t>
      </w:r>
      <w:r>
        <w:rPr>
          <w:spacing w:val="-7"/>
        </w:rPr>
        <w:t xml:space="preserve"> </w:t>
      </w:r>
      <w:r>
        <w:t>представление</w:t>
      </w:r>
      <w:r>
        <w:rPr>
          <w:spacing w:val="-4"/>
        </w:rPr>
        <w:t xml:space="preserve"> </w:t>
      </w:r>
      <w:r>
        <w:t>о</w:t>
      </w:r>
      <w:r>
        <w:rPr>
          <w:spacing w:val="-4"/>
        </w:rPr>
        <w:t xml:space="preserve"> </w:t>
      </w:r>
      <w:r>
        <w:t>принципах</w:t>
      </w:r>
      <w:r>
        <w:rPr>
          <w:spacing w:val="-8"/>
        </w:rPr>
        <w:t xml:space="preserve"> </w:t>
      </w:r>
      <w:r>
        <w:t>и</w:t>
      </w:r>
      <w:r>
        <w:rPr>
          <w:spacing w:val="-5"/>
        </w:rPr>
        <w:t xml:space="preserve"> </w:t>
      </w:r>
      <w:r>
        <w:t>разделах</w:t>
      </w:r>
      <w:r>
        <w:rPr>
          <w:spacing w:val="-8"/>
        </w:rPr>
        <w:t xml:space="preserve"> </w:t>
      </w:r>
      <w:r>
        <w:t>русской</w:t>
      </w:r>
      <w:r>
        <w:rPr>
          <w:spacing w:val="-5"/>
        </w:rPr>
        <w:t xml:space="preserve"> </w:t>
      </w:r>
      <w:r>
        <w:t>пунктуации.</w:t>
      </w:r>
      <w:r>
        <w:rPr>
          <w:spacing w:val="-67"/>
        </w:rPr>
        <w:t xml:space="preserve"> </w:t>
      </w:r>
      <w:r>
        <w:t>Выполнять</w:t>
      </w:r>
      <w:r>
        <w:rPr>
          <w:spacing w:val="-2"/>
        </w:rPr>
        <w:t xml:space="preserve"> </w:t>
      </w:r>
      <w:r>
        <w:t>пунктуационный</w:t>
      </w:r>
      <w:r>
        <w:rPr>
          <w:spacing w:val="-1"/>
        </w:rPr>
        <w:t xml:space="preserve"> </w:t>
      </w:r>
      <w:r>
        <w:t>анализ</w:t>
      </w:r>
      <w:r>
        <w:rPr>
          <w:spacing w:val="1"/>
        </w:rPr>
        <w:t xml:space="preserve"> </w:t>
      </w:r>
      <w:r>
        <w:t>предложения.</w:t>
      </w:r>
    </w:p>
    <w:p w:rsidR="00347E9B" w:rsidRDefault="00757747">
      <w:pPr>
        <w:pStyle w:val="a4"/>
        <w:spacing w:line="360" w:lineRule="auto"/>
        <w:ind w:right="498"/>
      </w:pPr>
      <w:r>
        <w:t>Анализировать</w:t>
      </w:r>
      <w:r>
        <w:rPr>
          <w:spacing w:val="1"/>
        </w:rPr>
        <w:t xml:space="preserve"> </w:t>
      </w:r>
      <w:r>
        <w:t>и</w:t>
      </w:r>
      <w:r>
        <w:rPr>
          <w:spacing w:val="1"/>
        </w:rPr>
        <w:t xml:space="preserve"> </w:t>
      </w:r>
      <w:r>
        <w:t>характеризовать</w:t>
      </w:r>
      <w:r>
        <w:rPr>
          <w:spacing w:val="1"/>
        </w:rPr>
        <w:t xml:space="preserve"> </w:t>
      </w:r>
      <w:r>
        <w:t>текст</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соблюдения</w:t>
      </w:r>
      <w:r>
        <w:rPr>
          <w:spacing w:val="-67"/>
        </w:rPr>
        <w:t xml:space="preserve"> </w:t>
      </w:r>
      <w:r>
        <w:t>пунктуационных</w:t>
      </w:r>
      <w:r>
        <w:rPr>
          <w:spacing w:val="1"/>
        </w:rPr>
        <w:t xml:space="preserve"> </w:t>
      </w:r>
      <w:r>
        <w:t>правил</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(в</w:t>
      </w:r>
      <w:r>
        <w:rPr>
          <w:spacing w:val="1"/>
        </w:rPr>
        <w:t xml:space="preserve"> </w:t>
      </w:r>
      <w:r>
        <w:t>рамках</w:t>
      </w:r>
      <w:r>
        <w:rPr>
          <w:spacing w:val="-4"/>
        </w:rPr>
        <w:t xml:space="preserve"> </w:t>
      </w:r>
      <w:r>
        <w:t>изученного).</w:t>
      </w:r>
    </w:p>
    <w:p w:rsidR="00347E9B" w:rsidRDefault="00757747">
      <w:pPr>
        <w:pStyle w:val="a4"/>
        <w:spacing w:line="357" w:lineRule="auto"/>
        <w:ind w:left="1330" w:right="3978" w:firstLine="0"/>
      </w:pPr>
      <w:r>
        <w:t>Соблюдать правила пунктуации.</w:t>
      </w:r>
      <w:r>
        <w:rPr>
          <w:spacing w:val="1"/>
        </w:rPr>
        <w:t xml:space="preserve"> </w:t>
      </w:r>
      <w:r>
        <w:t>Использовать</w:t>
      </w:r>
      <w:r>
        <w:rPr>
          <w:spacing w:val="-11"/>
        </w:rPr>
        <w:t xml:space="preserve"> </w:t>
      </w:r>
      <w:r>
        <w:t>справочники</w:t>
      </w:r>
      <w:r>
        <w:rPr>
          <w:spacing w:val="-8"/>
        </w:rPr>
        <w:t xml:space="preserve"> </w:t>
      </w:r>
      <w:r>
        <w:t>по</w:t>
      </w:r>
      <w:r>
        <w:rPr>
          <w:spacing w:val="-8"/>
        </w:rPr>
        <w:t xml:space="preserve"> </w:t>
      </w:r>
      <w:r>
        <w:t>пунктуации.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Функциональная</w:t>
      </w:r>
      <w:r>
        <w:rPr>
          <w:spacing w:val="-7"/>
        </w:rPr>
        <w:t xml:space="preserve"> </w:t>
      </w:r>
      <w:r>
        <w:t>стилистика.</w:t>
      </w:r>
      <w:r>
        <w:rPr>
          <w:spacing w:val="-5"/>
        </w:rPr>
        <w:t xml:space="preserve"> </w:t>
      </w:r>
      <w:r>
        <w:t>Культура</w:t>
      </w:r>
      <w:r>
        <w:rPr>
          <w:spacing w:val="-3"/>
        </w:rPr>
        <w:t xml:space="preserve"> </w:t>
      </w:r>
      <w:r>
        <w:t>речи.</w:t>
      </w:r>
    </w:p>
    <w:p w:rsidR="00347E9B" w:rsidRDefault="00757747">
      <w:pPr>
        <w:pStyle w:val="a4"/>
        <w:spacing w:before="163" w:line="357" w:lineRule="auto"/>
        <w:ind w:right="492"/>
      </w:pPr>
      <w:r>
        <w:t>Иметь</w:t>
      </w:r>
      <w:r>
        <w:rPr>
          <w:spacing w:val="1"/>
        </w:rPr>
        <w:t xml:space="preserve"> </w:t>
      </w:r>
      <w:r>
        <w:t>представление</w:t>
      </w:r>
      <w:r>
        <w:rPr>
          <w:spacing w:val="1"/>
        </w:rPr>
        <w:t xml:space="preserve"> </w:t>
      </w:r>
      <w:r>
        <w:t>о</w:t>
      </w:r>
      <w:r>
        <w:rPr>
          <w:spacing w:val="1"/>
        </w:rPr>
        <w:t xml:space="preserve"> </w:t>
      </w:r>
      <w:r>
        <w:t>функциональной</w:t>
      </w:r>
      <w:r>
        <w:rPr>
          <w:spacing w:val="1"/>
        </w:rPr>
        <w:t xml:space="preserve"> </w:t>
      </w:r>
      <w:r>
        <w:t>стилистике</w:t>
      </w:r>
      <w:r>
        <w:rPr>
          <w:spacing w:val="1"/>
        </w:rPr>
        <w:t xml:space="preserve"> </w:t>
      </w:r>
      <w:r>
        <w:t>как</w:t>
      </w:r>
      <w:r>
        <w:rPr>
          <w:spacing w:val="1"/>
        </w:rPr>
        <w:t xml:space="preserve"> </w:t>
      </w:r>
      <w:r>
        <w:t>разделе</w:t>
      </w:r>
      <w:r>
        <w:rPr>
          <w:spacing w:val="1"/>
        </w:rPr>
        <w:t xml:space="preserve"> </w:t>
      </w:r>
      <w:r>
        <w:t>лингвистики.</w:t>
      </w:r>
    </w:p>
    <w:p w:rsidR="00347E9B" w:rsidRDefault="00757747">
      <w:pPr>
        <w:pStyle w:val="a4"/>
        <w:spacing w:before="6" w:line="360" w:lineRule="auto"/>
        <w:ind w:right="486"/>
      </w:pPr>
      <w:r>
        <w:t>Иметь</w:t>
      </w:r>
      <w:r>
        <w:rPr>
          <w:spacing w:val="1"/>
        </w:rPr>
        <w:t xml:space="preserve"> </w:t>
      </w:r>
      <w:r>
        <w:t>представление</w:t>
      </w:r>
      <w:r>
        <w:rPr>
          <w:spacing w:val="1"/>
        </w:rPr>
        <w:t xml:space="preserve"> </w:t>
      </w:r>
      <w:r>
        <w:t>об</w:t>
      </w:r>
      <w:r>
        <w:rPr>
          <w:spacing w:val="1"/>
        </w:rPr>
        <w:t xml:space="preserve"> </w:t>
      </w:r>
      <w:r>
        <w:t>основных</w:t>
      </w:r>
      <w:r>
        <w:rPr>
          <w:spacing w:val="1"/>
        </w:rPr>
        <w:t xml:space="preserve"> </w:t>
      </w:r>
      <w:r>
        <w:t>признаках</w:t>
      </w:r>
      <w:r>
        <w:rPr>
          <w:spacing w:val="1"/>
        </w:rPr>
        <w:t xml:space="preserve"> </w:t>
      </w:r>
      <w:r>
        <w:t>разговорной</w:t>
      </w:r>
      <w:r>
        <w:rPr>
          <w:spacing w:val="1"/>
        </w:rPr>
        <w:t xml:space="preserve"> </w:t>
      </w:r>
      <w:r>
        <w:t>речи,</w:t>
      </w:r>
      <w:r>
        <w:rPr>
          <w:spacing w:val="1"/>
        </w:rPr>
        <w:t xml:space="preserve"> </w:t>
      </w:r>
      <w:r>
        <w:t>функциональных</w:t>
      </w:r>
      <w:r>
        <w:rPr>
          <w:spacing w:val="1"/>
        </w:rPr>
        <w:t xml:space="preserve"> </w:t>
      </w:r>
      <w:r>
        <w:t>стилей</w:t>
      </w:r>
      <w:r>
        <w:rPr>
          <w:spacing w:val="1"/>
        </w:rPr>
        <w:t xml:space="preserve"> </w:t>
      </w:r>
      <w:r>
        <w:t>(научного,</w:t>
      </w:r>
      <w:r>
        <w:rPr>
          <w:spacing w:val="1"/>
        </w:rPr>
        <w:t xml:space="preserve"> </w:t>
      </w:r>
      <w:r>
        <w:t>публицистического,</w:t>
      </w:r>
      <w:r>
        <w:rPr>
          <w:spacing w:val="1"/>
        </w:rPr>
        <w:t xml:space="preserve"> </w:t>
      </w:r>
      <w:r>
        <w:t>официально-</w:t>
      </w:r>
      <w:r>
        <w:rPr>
          <w:spacing w:val="1"/>
        </w:rPr>
        <w:t xml:space="preserve"> </w:t>
      </w:r>
      <w:r>
        <w:t>делового),</w:t>
      </w:r>
      <w:r>
        <w:rPr>
          <w:spacing w:val="3"/>
        </w:rPr>
        <w:t xml:space="preserve"> </w:t>
      </w:r>
      <w:r>
        <w:t>языка</w:t>
      </w:r>
      <w:r>
        <w:rPr>
          <w:spacing w:val="1"/>
        </w:rPr>
        <w:t xml:space="preserve"> </w:t>
      </w:r>
      <w:r>
        <w:t>художественной</w:t>
      </w:r>
      <w:r>
        <w:rPr>
          <w:spacing w:val="1"/>
        </w:rPr>
        <w:t xml:space="preserve"> </w:t>
      </w:r>
      <w:r>
        <w:t>литературы.</w:t>
      </w:r>
    </w:p>
    <w:p w:rsidR="00347E9B" w:rsidRDefault="00757747">
      <w:pPr>
        <w:pStyle w:val="a4"/>
        <w:spacing w:before="1" w:line="360" w:lineRule="auto"/>
        <w:ind w:right="493"/>
      </w:pPr>
      <w:r>
        <w:t>Распознавать,</w:t>
      </w:r>
      <w:r>
        <w:rPr>
          <w:spacing w:val="1"/>
        </w:rPr>
        <w:t xml:space="preserve"> </w:t>
      </w:r>
      <w:r>
        <w:t>анализировать</w:t>
      </w:r>
      <w:r>
        <w:rPr>
          <w:spacing w:val="1"/>
        </w:rPr>
        <w:t xml:space="preserve"> </w:t>
      </w:r>
      <w:r>
        <w:t>и</w:t>
      </w:r>
      <w:r>
        <w:rPr>
          <w:spacing w:val="1"/>
        </w:rPr>
        <w:t xml:space="preserve"> </w:t>
      </w:r>
      <w:r>
        <w:t>комментировать</w:t>
      </w:r>
      <w:r>
        <w:rPr>
          <w:spacing w:val="1"/>
        </w:rPr>
        <w:t xml:space="preserve"> </w:t>
      </w:r>
      <w:r>
        <w:t>тексты</w:t>
      </w:r>
      <w:r>
        <w:rPr>
          <w:spacing w:val="1"/>
        </w:rPr>
        <w:t xml:space="preserve"> </w:t>
      </w:r>
      <w:r>
        <w:t>различных</w:t>
      </w:r>
      <w:r>
        <w:rPr>
          <w:spacing w:val="1"/>
        </w:rPr>
        <w:t xml:space="preserve"> </w:t>
      </w:r>
      <w:r>
        <w:t>функциональных</w:t>
      </w:r>
      <w:r>
        <w:rPr>
          <w:spacing w:val="1"/>
        </w:rPr>
        <w:t xml:space="preserve"> </w:t>
      </w:r>
      <w:r>
        <w:t>разновидностей</w:t>
      </w:r>
      <w:r>
        <w:rPr>
          <w:spacing w:val="1"/>
        </w:rPr>
        <w:t xml:space="preserve"> </w:t>
      </w:r>
      <w:r>
        <w:t>языка</w:t>
      </w:r>
      <w:r>
        <w:rPr>
          <w:spacing w:val="1"/>
        </w:rPr>
        <w:t xml:space="preserve"> </w:t>
      </w:r>
      <w:r>
        <w:t>(разговорная</w:t>
      </w:r>
      <w:r>
        <w:rPr>
          <w:spacing w:val="1"/>
        </w:rPr>
        <w:t xml:space="preserve"> </w:t>
      </w:r>
      <w:r>
        <w:t>речь,</w:t>
      </w:r>
      <w:r>
        <w:rPr>
          <w:spacing w:val="1"/>
        </w:rPr>
        <w:t xml:space="preserve"> </w:t>
      </w:r>
      <w:r>
        <w:t>научный,</w:t>
      </w:r>
      <w:r>
        <w:rPr>
          <w:spacing w:val="-67"/>
        </w:rPr>
        <w:t xml:space="preserve"> </w:t>
      </w:r>
      <w:r>
        <w:t>публицистический</w:t>
      </w:r>
      <w:r>
        <w:rPr>
          <w:spacing w:val="1"/>
        </w:rPr>
        <w:t xml:space="preserve"> </w:t>
      </w:r>
      <w:r>
        <w:t>и</w:t>
      </w:r>
      <w:r>
        <w:rPr>
          <w:spacing w:val="1"/>
        </w:rPr>
        <w:t xml:space="preserve"> </w:t>
      </w:r>
      <w:r>
        <w:t>официально-деловой</w:t>
      </w:r>
      <w:r>
        <w:rPr>
          <w:spacing w:val="1"/>
        </w:rPr>
        <w:t xml:space="preserve"> </w:t>
      </w:r>
      <w:r>
        <w:t>стили,</w:t>
      </w:r>
      <w:r>
        <w:rPr>
          <w:spacing w:val="1"/>
        </w:rPr>
        <w:t xml:space="preserve"> </w:t>
      </w:r>
      <w:r>
        <w:t>язык</w:t>
      </w:r>
      <w:r>
        <w:rPr>
          <w:spacing w:val="1"/>
        </w:rPr>
        <w:t xml:space="preserve"> </w:t>
      </w:r>
      <w:r>
        <w:t>художественной</w:t>
      </w:r>
      <w:r>
        <w:rPr>
          <w:spacing w:val="1"/>
        </w:rPr>
        <w:t xml:space="preserve"> </w:t>
      </w:r>
      <w:r>
        <w:t>литературы).</w:t>
      </w:r>
    </w:p>
    <w:p w:rsidR="00347E9B" w:rsidRDefault="00757747">
      <w:pPr>
        <w:pStyle w:val="a4"/>
        <w:spacing w:line="362" w:lineRule="auto"/>
        <w:ind w:right="490"/>
      </w:pPr>
      <w:r>
        <w:t>Создавать</w:t>
      </w:r>
      <w:r>
        <w:rPr>
          <w:spacing w:val="1"/>
        </w:rPr>
        <w:t xml:space="preserve"> </w:t>
      </w:r>
      <w:r>
        <w:t>тексты</w:t>
      </w:r>
      <w:r>
        <w:rPr>
          <w:spacing w:val="1"/>
        </w:rPr>
        <w:t xml:space="preserve"> </w:t>
      </w:r>
      <w:r>
        <w:t>разных</w:t>
      </w:r>
      <w:r>
        <w:rPr>
          <w:spacing w:val="1"/>
        </w:rPr>
        <w:t xml:space="preserve"> </w:t>
      </w:r>
      <w:r>
        <w:t>функционально-смысловых</w:t>
      </w:r>
      <w:r>
        <w:rPr>
          <w:spacing w:val="1"/>
        </w:rPr>
        <w:t xml:space="preserve"> </w:t>
      </w:r>
      <w:r>
        <w:t>типов;</w:t>
      </w:r>
      <w:r>
        <w:rPr>
          <w:spacing w:val="1"/>
        </w:rPr>
        <w:t xml:space="preserve"> </w:t>
      </w:r>
      <w:r>
        <w:t>тексты</w:t>
      </w:r>
      <w:r>
        <w:rPr>
          <w:spacing w:val="1"/>
        </w:rPr>
        <w:t xml:space="preserve"> </w:t>
      </w:r>
      <w:r>
        <w:t>разных жанров научного, публицистического, официально-делового стилей</w:t>
      </w:r>
      <w:r>
        <w:rPr>
          <w:spacing w:val="1"/>
        </w:rPr>
        <w:t xml:space="preserve"> </w:t>
      </w:r>
      <w:r>
        <w:t>(объём</w:t>
      </w:r>
      <w:r>
        <w:rPr>
          <w:spacing w:val="2"/>
        </w:rPr>
        <w:t xml:space="preserve"> </w:t>
      </w:r>
      <w:r>
        <w:t>сочинения</w:t>
      </w:r>
      <w:r>
        <w:rPr>
          <w:spacing w:val="4"/>
        </w:rPr>
        <w:t xml:space="preserve"> </w:t>
      </w:r>
      <w:r>
        <w:t>–</w:t>
      </w:r>
      <w:r>
        <w:rPr>
          <w:spacing w:val="2"/>
        </w:rPr>
        <w:t xml:space="preserve"> </w:t>
      </w:r>
      <w:r>
        <w:t>не</w:t>
      </w:r>
      <w:r>
        <w:rPr>
          <w:spacing w:val="1"/>
        </w:rPr>
        <w:t xml:space="preserve"> </w:t>
      </w:r>
      <w:r>
        <w:t>менее</w:t>
      </w:r>
      <w:r>
        <w:rPr>
          <w:spacing w:val="2"/>
        </w:rPr>
        <w:t xml:space="preserve"> </w:t>
      </w:r>
      <w:r>
        <w:t>150 слов).</w:t>
      </w:r>
    </w:p>
    <w:p w:rsidR="00347E9B" w:rsidRDefault="00757747">
      <w:pPr>
        <w:pStyle w:val="a4"/>
        <w:spacing w:line="362" w:lineRule="auto"/>
        <w:ind w:right="497"/>
      </w:pPr>
      <w:r>
        <w:t>Применять знания о функциональных разновидностях языка в речевой</w:t>
      </w:r>
      <w:r>
        <w:rPr>
          <w:spacing w:val="1"/>
        </w:rPr>
        <w:t xml:space="preserve"> </w:t>
      </w:r>
      <w:r>
        <w:t>практике.</w:t>
      </w:r>
    </w:p>
    <w:p w:rsidR="00347E9B" w:rsidRDefault="00757747" w:rsidP="00026C5F">
      <w:pPr>
        <w:pStyle w:val="a5"/>
        <w:numPr>
          <w:ilvl w:val="2"/>
          <w:numId w:val="125"/>
        </w:numPr>
        <w:tabs>
          <w:tab w:val="left" w:pos="2224"/>
        </w:tabs>
        <w:spacing w:before="67" w:line="360" w:lineRule="auto"/>
        <w:ind w:right="485" w:firstLine="710"/>
        <w:rPr>
          <w:sz w:val="28"/>
        </w:rPr>
      </w:pPr>
      <w:bookmarkStart w:id="3" w:name="2.2.2._Рабочая_программа_по_учебному_пре"/>
      <w:bookmarkEnd w:id="3"/>
      <w:r>
        <w:rPr>
          <w:sz w:val="28"/>
        </w:rPr>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«Литература»</w:t>
      </w:r>
      <w:r>
        <w:rPr>
          <w:spacing w:val="1"/>
          <w:sz w:val="28"/>
        </w:rPr>
        <w:t xml:space="preserve"> </w:t>
      </w:r>
      <w:r>
        <w:rPr>
          <w:sz w:val="28"/>
        </w:rPr>
        <w:t>(</w:t>
      </w:r>
      <w:r>
        <w:rPr>
          <w:position w:val="1"/>
          <w:sz w:val="28"/>
        </w:rPr>
        <w:t>базовый</w:t>
      </w:r>
      <w:r>
        <w:rPr>
          <w:spacing w:val="5"/>
          <w:position w:val="1"/>
          <w:sz w:val="28"/>
        </w:rPr>
        <w:t xml:space="preserve"> </w:t>
      </w:r>
      <w:r>
        <w:rPr>
          <w:position w:val="1"/>
          <w:sz w:val="28"/>
        </w:rPr>
        <w:t>уровень).</w:t>
      </w:r>
    </w:p>
    <w:p w:rsidR="00347E9B" w:rsidRDefault="00757747">
      <w:pPr>
        <w:pStyle w:val="a4"/>
        <w:spacing w:before="4" w:line="360" w:lineRule="auto"/>
        <w:ind w:right="490"/>
      </w:pPr>
      <w:r>
        <w:t>Рабочая программа по учебному предмету «Литература» (предметная</w:t>
      </w:r>
      <w:r>
        <w:rPr>
          <w:spacing w:val="1"/>
        </w:rPr>
        <w:t xml:space="preserve"> </w:t>
      </w:r>
      <w:r>
        <w:t>область «Русский язык и литература») (далее соответственно – программа по</w:t>
      </w:r>
      <w:r>
        <w:rPr>
          <w:spacing w:val="1"/>
        </w:rPr>
        <w:t xml:space="preserve"> </w:t>
      </w:r>
      <w:r>
        <w:t>литературе,</w:t>
      </w:r>
      <w:r>
        <w:rPr>
          <w:spacing w:val="1"/>
        </w:rPr>
        <w:t xml:space="preserve"> </w:t>
      </w:r>
      <w:r>
        <w:t>литература)</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2"/>
        </w:rPr>
        <w:t xml:space="preserve"> </w:t>
      </w:r>
      <w:r>
        <w:t>планируемые</w:t>
      </w:r>
      <w:r>
        <w:rPr>
          <w:spacing w:val="-2"/>
        </w:rPr>
        <w:t xml:space="preserve"> </w:t>
      </w:r>
      <w:r>
        <w:t>результаты</w:t>
      </w:r>
      <w:r>
        <w:rPr>
          <w:spacing w:val="-3"/>
        </w:rPr>
        <w:t xml:space="preserve"> </w:t>
      </w:r>
      <w:r>
        <w:t>освоения</w:t>
      </w:r>
      <w:r>
        <w:rPr>
          <w:spacing w:val="-2"/>
        </w:rPr>
        <w:t xml:space="preserve"> </w:t>
      </w:r>
      <w:r>
        <w:t>программы</w:t>
      </w:r>
      <w:r>
        <w:rPr>
          <w:spacing w:val="-3"/>
        </w:rPr>
        <w:t xml:space="preserve"> </w:t>
      </w:r>
      <w:r>
        <w:t>по</w:t>
      </w:r>
      <w:r>
        <w:rPr>
          <w:spacing w:val="-2"/>
        </w:rPr>
        <w:t xml:space="preserve"> </w:t>
      </w:r>
      <w:r>
        <w:t>литературе.</w:t>
      </w:r>
    </w:p>
    <w:p w:rsidR="00347E9B" w:rsidRDefault="00757747">
      <w:pPr>
        <w:pStyle w:val="a4"/>
        <w:spacing w:line="321" w:lineRule="exact"/>
        <w:ind w:left="1330" w:firstLine="0"/>
      </w:pPr>
      <w:r>
        <w:t>Пояснительная</w:t>
      </w:r>
      <w:r>
        <w:rPr>
          <w:spacing w:val="-7"/>
        </w:rPr>
        <w:t xml:space="preserve"> </w:t>
      </w:r>
      <w:r>
        <w:t>записка.</w:t>
      </w:r>
    </w:p>
    <w:p w:rsidR="00347E9B" w:rsidRDefault="00757747">
      <w:pPr>
        <w:pStyle w:val="a4"/>
        <w:spacing w:before="163" w:line="360" w:lineRule="auto"/>
        <w:ind w:right="490"/>
      </w:pPr>
      <w:r>
        <w:t>Программа</w:t>
      </w:r>
      <w:r>
        <w:rPr>
          <w:spacing w:val="1"/>
        </w:rPr>
        <w:t xml:space="preserve"> </w:t>
      </w:r>
      <w:r>
        <w:t>по</w:t>
      </w:r>
      <w:r>
        <w:rPr>
          <w:spacing w:val="1"/>
        </w:rPr>
        <w:t xml:space="preserve"> </w:t>
      </w:r>
      <w:r>
        <w:t>литературе</w:t>
      </w:r>
      <w:r>
        <w:rPr>
          <w:spacing w:val="1"/>
        </w:rPr>
        <w:t xml:space="preserve"> </w:t>
      </w:r>
      <w:r>
        <w:t>разработана</w:t>
      </w:r>
      <w:r>
        <w:rPr>
          <w:spacing w:val="1"/>
        </w:rPr>
        <w:t xml:space="preserve"> </w:t>
      </w:r>
      <w:r>
        <w:t>с</w:t>
      </w:r>
      <w:r>
        <w:rPr>
          <w:spacing w:val="1"/>
        </w:rPr>
        <w:t xml:space="preserve"> </w:t>
      </w:r>
      <w:r>
        <w:t>ориентированной</w:t>
      </w:r>
      <w:r>
        <w:rPr>
          <w:spacing w:val="1"/>
        </w:rPr>
        <w:t xml:space="preserve"> </w:t>
      </w:r>
      <w:r>
        <w:t>на</w:t>
      </w:r>
      <w:r>
        <w:rPr>
          <w:spacing w:val="1"/>
        </w:rPr>
        <w:t xml:space="preserve"> </w:t>
      </w:r>
      <w:r>
        <w:t>современные</w:t>
      </w:r>
      <w:r>
        <w:rPr>
          <w:spacing w:val="1"/>
        </w:rPr>
        <w:t xml:space="preserve"> </w:t>
      </w:r>
      <w:r>
        <w:t>тенденции в образовании</w:t>
      </w:r>
      <w:r>
        <w:rPr>
          <w:spacing w:val="1"/>
        </w:rPr>
        <w:t xml:space="preserve"> </w:t>
      </w:r>
      <w:r>
        <w:t>и активные</w:t>
      </w:r>
      <w:r>
        <w:rPr>
          <w:spacing w:val="1"/>
        </w:rPr>
        <w:t xml:space="preserve"> </w:t>
      </w:r>
      <w:r>
        <w:t>методики обучения,</w:t>
      </w:r>
      <w:r>
        <w:rPr>
          <w:spacing w:val="1"/>
        </w:rPr>
        <w:t xml:space="preserve"> </w:t>
      </w:r>
      <w:r>
        <w:t>и</w:t>
      </w:r>
      <w:r>
        <w:rPr>
          <w:spacing w:val="1"/>
        </w:rPr>
        <w:t xml:space="preserve"> </w:t>
      </w:r>
      <w:r>
        <w:t>подлежит</w:t>
      </w:r>
      <w:r>
        <w:rPr>
          <w:spacing w:val="1"/>
        </w:rPr>
        <w:t xml:space="preserve"> </w:t>
      </w:r>
      <w:r>
        <w:t>непосредственному</w:t>
      </w:r>
      <w:r>
        <w:rPr>
          <w:spacing w:val="1"/>
        </w:rPr>
        <w:t xml:space="preserve"> </w:t>
      </w:r>
      <w:r>
        <w:t>применению</w:t>
      </w:r>
      <w:r>
        <w:rPr>
          <w:spacing w:val="1"/>
        </w:rPr>
        <w:t xml:space="preserve"> </w:t>
      </w:r>
      <w:r>
        <w:t>при</w:t>
      </w:r>
      <w:r>
        <w:rPr>
          <w:spacing w:val="1"/>
        </w:rPr>
        <w:t xml:space="preserve"> </w:t>
      </w:r>
      <w:r>
        <w:t>реализации</w:t>
      </w:r>
      <w:r>
        <w:rPr>
          <w:spacing w:val="1"/>
        </w:rPr>
        <w:t xml:space="preserve"> </w:t>
      </w:r>
      <w:r>
        <w:t>обязательной</w:t>
      </w:r>
      <w:r>
        <w:rPr>
          <w:spacing w:val="1"/>
        </w:rPr>
        <w:t xml:space="preserve"> </w:t>
      </w:r>
      <w:r>
        <w:t>части ООП</w:t>
      </w:r>
      <w:r>
        <w:rPr>
          <w:spacing w:val="-3"/>
        </w:rPr>
        <w:t xml:space="preserve"> </w:t>
      </w:r>
      <w:r>
        <w:t>СОО.</w:t>
      </w:r>
    </w:p>
    <w:p w:rsidR="00347E9B" w:rsidRDefault="00757747">
      <w:pPr>
        <w:pStyle w:val="a4"/>
        <w:spacing w:line="320" w:lineRule="exact"/>
        <w:ind w:left="1330" w:firstLine="0"/>
      </w:pPr>
      <w:r>
        <w:t>Программа</w:t>
      </w:r>
      <w:r>
        <w:rPr>
          <w:spacing w:val="-4"/>
        </w:rPr>
        <w:t xml:space="preserve"> </w:t>
      </w:r>
      <w:r>
        <w:t>по</w:t>
      </w:r>
      <w:r>
        <w:rPr>
          <w:spacing w:val="-3"/>
        </w:rPr>
        <w:t xml:space="preserve"> </w:t>
      </w:r>
      <w:r>
        <w:t>литературе</w:t>
      </w:r>
      <w:r>
        <w:rPr>
          <w:spacing w:val="-3"/>
        </w:rPr>
        <w:t xml:space="preserve"> </w:t>
      </w:r>
      <w:r>
        <w:t>позволит</w:t>
      </w:r>
      <w:r>
        <w:rPr>
          <w:spacing w:val="-5"/>
        </w:rPr>
        <w:t xml:space="preserve"> </w:t>
      </w:r>
      <w:r>
        <w:t>учителю:</w:t>
      </w:r>
    </w:p>
    <w:p w:rsidR="00347E9B" w:rsidRDefault="00757747">
      <w:pPr>
        <w:pStyle w:val="a4"/>
        <w:spacing w:before="162" w:line="360" w:lineRule="auto"/>
        <w:ind w:right="496"/>
      </w:pPr>
      <w:r>
        <w:t>реализовать</w:t>
      </w:r>
      <w:r>
        <w:rPr>
          <w:spacing w:val="1"/>
        </w:rPr>
        <w:t xml:space="preserve"> </w:t>
      </w:r>
      <w:r>
        <w:t>в</w:t>
      </w:r>
      <w:r>
        <w:rPr>
          <w:spacing w:val="1"/>
        </w:rPr>
        <w:t xml:space="preserve"> </w:t>
      </w:r>
      <w:r>
        <w:t>процессе</w:t>
      </w:r>
      <w:r>
        <w:rPr>
          <w:spacing w:val="1"/>
        </w:rPr>
        <w:t xml:space="preserve"> </w:t>
      </w:r>
      <w:r>
        <w:t>преподавания</w:t>
      </w:r>
      <w:r>
        <w:rPr>
          <w:spacing w:val="1"/>
        </w:rPr>
        <w:t xml:space="preserve"> </w:t>
      </w:r>
      <w:r>
        <w:t>литературы</w:t>
      </w:r>
      <w:r>
        <w:rPr>
          <w:spacing w:val="1"/>
        </w:rPr>
        <w:t xml:space="preserve"> </w:t>
      </w:r>
      <w:r>
        <w:t>современные</w:t>
      </w:r>
      <w:r>
        <w:rPr>
          <w:spacing w:val="1"/>
        </w:rPr>
        <w:t xml:space="preserve"> </w:t>
      </w:r>
      <w:r>
        <w:t>подходык</w:t>
      </w:r>
      <w:r>
        <w:rPr>
          <w:spacing w:val="1"/>
        </w:rPr>
        <w:t xml:space="preserve"> </w:t>
      </w:r>
      <w:r>
        <w:t>формированию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3"/>
        </w:rPr>
        <w:t xml:space="preserve"> </w:t>
      </w:r>
      <w:r>
        <w:t>сформулированных</w:t>
      </w:r>
      <w:r>
        <w:rPr>
          <w:spacing w:val="-4"/>
        </w:rPr>
        <w:t xml:space="preserve"> </w:t>
      </w:r>
      <w:r>
        <w:t>во ФГОС</w:t>
      </w:r>
      <w:r>
        <w:rPr>
          <w:spacing w:val="2"/>
        </w:rPr>
        <w:t xml:space="preserve"> </w:t>
      </w:r>
      <w:r>
        <w:t>СОО;</w:t>
      </w:r>
    </w:p>
    <w:p w:rsidR="00347E9B" w:rsidRDefault="00757747">
      <w:pPr>
        <w:pStyle w:val="a4"/>
        <w:spacing w:before="2" w:line="360" w:lineRule="auto"/>
        <w:ind w:right="492"/>
      </w:pPr>
      <w:r>
        <w:lastRenderedPageBreak/>
        <w:t>определить</w:t>
      </w:r>
      <w:r>
        <w:rPr>
          <w:spacing w:val="1"/>
        </w:rPr>
        <w:t xml:space="preserve"> </w:t>
      </w:r>
      <w:r>
        <w:t>обязательную</w:t>
      </w:r>
      <w:r>
        <w:rPr>
          <w:spacing w:val="1"/>
        </w:rPr>
        <w:t xml:space="preserve"> </w:t>
      </w:r>
      <w:r>
        <w:t>(инвариантную)</w:t>
      </w:r>
      <w:r>
        <w:rPr>
          <w:spacing w:val="1"/>
        </w:rPr>
        <w:t xml:space="preserve"> </w:t>
      </w:r>
      <w:r>
        <w:t>часть</w:t>
      </w:r>
      <w:r>
        <w:rPr>
          <w:spacing w:val="1"/>
        </w:rPr>
        <w:t xml:space="preserve"> </w:t>
      </w:r>
      <w:r>
        <w:t>содержания</w:t>
      </w:r>
      <w:r>
        <w:rPr>
          <w:spacing w:val="1"/>
        </w:rPr>
        <w:t xml:space="preserve"> </w:t>
      </w:r>
      <w:r>
        <w:t>по</w:t>
      </w:r>
      <w:r>
        <w:rPr>
          <w:spacing w:val="1"/>
        </w:rPr>
        <w:t xml:space="preserve"> </w:t>
      </w:r>
      <w:r>
        <w:t>литературе;</w:t>
      </w:r>
      <w:r>
        <w:rPr>
          <w:spacing w:val="1"/>
        </w:rPr>
        <w:t xml:space="preserve"> </w:t>
      </w:r>
      <w:r>
        <w:t>определить</w:t>
      </w:r>
      <w:r>
        <w:rPr>
          <w:spacing w:val="1"/>
        </w:rPr>
        <w:t xml:space="preserve"> </w:t>
      </w:r>
      <w:r>
        <w:t>и</w:t>
      </w:r>
      <w:r>
        <w:rPr>
          <w:spacing w:val="1"/>
        </w:rPr>
        <w:t xml:space="preserve"> </w:t>
      </w:r>
      <w:r>
        <w:t>структурировать</w:t>
      </w:r>
      <w:r>
        <w:rPr>
          <w:spacing w:val="1"/>
        </w:rPr>
        <w:t xml:space="preserve"> </w:t>
      </w:r>
      <w:r>
        <w:t>планируемые</w:t>
      </w:r>
      <w:r>
        <w:rPr>
          <w:spacing w:val="71"/>
        </w:rPr>
        <w:t xml:space="preserve"> </w:t>
      </w:r>
      <w:r>
        <w:t>результаты</w:t>
      </w:r>
      <w:r>
        <w:rPr>
          <w:spacing w:val="1"/>
        </w:rPr>
        <w:t xml:space="preserve"> </w:t>
      </w:r>
      <w:r>
        <w:t>обучения и содержание учебного предмета по годам обучения в соответствии</w:t>
      </w:r>
      <w:r>
        <w:rPr>
          <w:spacing w:val="-67"/>
        </w:rPr>
        <w:t xml:space="preserve"> </w:t>
      </w:r>
      <w:r>
        <w:t>со</w:t>
      </w:r>
      <w:r>
        <w:rPr>
          <w:spacing w:val="-1"/>
        </w:rPr>
        <w:t xml:space="preserve"> </w:t>
      </w:r>
      <w:r>
        <w:t>ФГОС</w:t>
      </w:r>
      <w:r>
        <w:rPr>
          <w:spacing w:val="2"/>
        </w:rPr>
        <w:t xml:space="preserve"> </w:t>
      </w:r>
      <w:r>
        <w:t>СОО,</w:t>
      </w:r>
      <w:r>
        <w:rPr>
          <w:spacing w:val="-3"/>
        </w:rPr>
        <w:t xml:space="preserve"> </w:t>
      </w:r>
      <w:r>
        <w:t>федеральной рабочей программой</w:t>
      </w:r>
      <w:r>
        <w:rPr>
          <w:spacing w:val="-1"/>
        </w:rPr>
        <w:t xml:space="preserve"> </w:t>
      </w:r>
      <w:r>
        <w:t>воспитания.</w:t>
      </w:r>
    </w:p>
    <w:p w:rsidR="00347E9B" w:rsidRDefault="00757747">
      <w:pPr>
        <w:pStyle w:val="a4"/>
        <w:spacing w:line="360" w:lineRule="auto"/>
        <w:ind w:right="493"/>
      </w:pPr>
      <w:r>
        <w:t>Личностные и метапредметные результаты в программе по литературе</w:t>
      </w:r>
      <w:r>
        <w:rPr>
          <w:spacing w:val="1"/>
        </w:rPr>
        <w:t xml:space="preserve"> </w:t>
      </w:r>
      <w:r>
        <w:rPr>
          <w:position w:val="1"/>
        </w:rPr>
        <w:t>представлены с учётом особенностей преподавания</w:t>
      </w:r>
      <w:r>
        <w:rPr>
          <w:spacing w:val="1"/>
          <w:position w:val="1"/>
        </w:rPr>
        <w:t xml:space="preserve"> </w:t>
      </w:r>
      <w:r>
        <w:t>учебного предмета на</w:t>
      </w:r>
      <w:r>
        <w:rPr>
          <w:spacing w:val="1"/>
        </w:rPr>
        <w:t xml:space="preserve"> </w:t>
      </w:r>
      <w:r>
        <w:t>уровне среднего общего образования</w:t>
      </w:r>
      <w:r>
        <w:rPr>
          <w:position w:val="1"/>
        </w:rPr>
        <w:t>, планируемые предметные результаты</w:t>
      </w:r>
      <w:r>
        <w:rPr>
          <w:spacing w:val="1"/>
          <w:position w:val="1"/>
        </w:rPr>
        <w:t xml:space="preserve"> </w:t>
      </w:r>
      <w:r>
        <w:t>распределены по</w:t>
      </w:r>
      <w:r>
        <w:rPr>
          <w:spacing w:val="1"/>
        </w:rPr>
        <w:t xml:space="preserve"> </w:t>
      </w:r>
      <w:r>
        <w:t>годам</w:t>
      </w:r>
      <w:r>
        <w:rPr>
          <w:spacing w:val="2"/>
        </w:rPr>
        <w:t xml:space="preserve"> </w:t>
      </w:r>
      <w:r>
        <w:t>обучения.</w:t>
      </w:r>
    </w:p>
    <w:p w:rsidR="00347E9B" w:rsidRDefault="00757747">
      <w:pPr>
        <w:pStyle w:val="a4"/>
        <w:spacing w:line="360" w:lineRule="auto"/>
        <w:ind w:right="491"/>
      </w:pPr>
      <w:r>
        <w:t>Литература</w:t>
      </w:r>
      <w:r>
        <w:rPr>
          <w:spacing w:val="1"/>
        </w:rPr>
        <w:t xml:space="preserve"> </w:t>
      </w:r>
      <w:r>
        <w:t>способствует</w:t>
      </w:r>
      <w:r>
        <w:rPr>
          <w:spacing w:val="1"/>
        </w:rPr>
        <w:t xml:space="preserve"> </w:t>
      </w:r>
      <w:r>
        <w:t>формированию</w:t>
      </w:r>
      <w:r>
        <w:rPr>
          <w:spacing w:val="1"/>
        </w:rPr>
        <w:t xml:space="preserve"> </w:t>
      </w:r>
      <w:r>
        <w:t>духовного</w:t>
      </w:r>
      <w:r>
        <w:rPr>
          <w:spacing w:val="1"/>
        </w:rPr>
        <w:t xml:space="preserve"> </w:t>
      </w:r>
      <w:r>
        <w:t>облика</w:t>
      </w:r>
      <w:r w:rsidR="00C23C95">
        <w:t xml:space="preserve"> </w:t>
      </w:r>
      <w:r>
        <w:t>и</w:t>
      </w:r>
      <w:r>
        <w:rPr>
          <w:spacing w:val="1"/>
        </w:rPr>
        <w:t xml:space="preserve"> </w:t>
      </w:r>
      <w:r>
        <w:t>нравственных ориентиров молодого поколения, так как занимает ведущее</w:t>
      </w:r>
      <w:r>
        <w:rPr>
          <w:spacing w:val="1"/>
        </w:rPr>
        <w:t xml:space="preserve"> </w:t>
      </w:r>
      <w:r>
        <w:t>место</w:t>
      </w:r>
      <w:r w:rsidR="00C23C95">
        <w:t xml:space="preserve"> </w:t>
      </w:r>
      <w:r>
        <w:t>в</w:t>
      </w:r>
      <w:r>
        <w:rPr>
          <w:spacing w:val="1"/>
        </w:rPr>
        <w:t xml:space="preserve"> </w:t>
      </w:r>
      <w:r>
        <w:t>эмоциональном,</w:t>
      </w:r>
      <w:r>
        <w:rPr>
          <w:spacing w:val="1"/>
        </w:rPr>
        <w:t xml:space="preserve"> </w:t>
      </w:r>
      <w:r>
        <w:t>интеллектуальном</w:t>
      </w:r>
      <w:r>
        <w:rPr>
          <w:spacing w:val="1"/>
        </w:rPr>
        <w:t xml:space="preserve"> </w:t>
      </w:r>
      <w:r>
        <w:t>и</w:t>
      </w:r>
      <w:r>
        <w:rPr>
          <w:spacing w:val="1"/>
        </w:rPr>
        <w:t xml:space="preserve"> </w:t>
      </w:r>
      <w:r>
        <w:t>эстетическом</w:t>
      </w:r>
      <w:r>
        <w:rPr>
          <w:spacing w:val="1"/>
        </w:rPr>
        <w:t xml:space="preserve"> </w:t>
      </w:r>
      <w:r>
        <w:t>развитии</w:t>
      </w:r>
      <w:r>
        <w:rPr>
          <w:spacing w:val="1"/>
        </w:rPr>
        <w:t xml:space="preserve"> </w:t>
      </w:r>
      <w:r>
        <w:t>обучающихся,</w:t>
      </w:r>
      <w:r w:rsidR="00C23C95">
        <w:t xml:space="preserve"> </w:t>
      </w:r>
      <w:r>
        <w:t>в</w:t>
      </w:r>
      <w:r>
        <w:rPr>
          <w:spacing w:val="1"/>
        </w:rPr>
        <w:t xml:space="preserve"> </w:t>
      </w:r>
      <w:r>
        <w:t>становлении</w:t>
      </w:r>
      <w:r>
        <w:rPr>
          <w:spacing w:val="1"/>
        </w:rPr>
        <w:t xml:space="preserve"> </w:t>
      </w:r>
      <w:r>
        <w:t>основ</w:t>
      </w:r>
      <w:r>
        <w:rPr>
          <w:spacing w:val="1"/>
        </w:rPr>
        <w:t xml:space="preserve"> </w:t>
      </w:r>
      <w:r>
        <w:t>их</w:t>
      </w:r>
      <w:r>
        <w:rPr>
          <w:spacing w:val="1"/>
        </w:rPr>
        <w:t xml:space="preserve"> </w:t>
      </w:r>
      <w:r>
        <w:t>миропонимания</w:t>
      </w:r>
      <w:r>
        <w:rPr>
          <w:spacing w:val="1"/>
        </w:rPr>
        <w:t xml:space="preserve"> </w:t>
      </w:r>
      <w:r>
        <w:t>и</w:t>
      </w:r>
      <w:r>
        <w:rPr>
          <w:spacing w:val="1"/>
        </w:rPr>
        <w:t xml:space="preserve"> </w:t>
      </w:r>
      <w:r>
        <w:t>национального</w:t>
      </w:r>
      <w:r>
        <w:rPr>
          <w:spacing w:val="1"/>
        </w:rPr>
        <w:t xml:space="preserve"> </w:t>
      </w:r>
      <w:r>
        <w:t>самосознания.</w:t>
      </w:r>
      <w:r>
        <w:rPr>
          <w:spacing w:val="1"/>
        </w:rPr>
        <w:t xml:space="preserve"> </w:t>
      </w:r>
      <w:r>
        <w:t>Особенности</w:t>
      </w:r>
      <w:r>
        <w:rPr>
          <w:spacing w:val="1"/>
        </w:rPr>
        <w:t xml:space="preserve"> </w:t>
      </w:r>
      <w:r>
        <w:t>литературы</w:t>
      </w:r>
      <w:r>
        <w:rPr>
          <w:spacing w:val="1"/>
        </w:rPr>
        <w:t xml:space="preserve"> </w:t>
      </w:r>
      <w:r>
        <w:t>как</w:t>
      </w:r>
      <w:r>
        <w:rPr>
          <w:spacing w:val="1"/>
        </w:rPr>
        <w:t xml:space="preserve"> </w:t>
      </w:r>
      <w:r>
        <w:t>учебного</w:t>
      </w:r>
      <w:r>
        <w:rPr>
          <w:spacing w:val="1"/>
        </w:rPr>
        <w:t xml:space="preserve"> </w:t>
      </w:r>
      <w:r>
        <w:t>предмета</w:t>
      </w:r>
      <w:r>
        <w:rPr>
          <w:spacing w:val="1"/>
        </w:rPr>
        <w:t xml:space="preserve"> </w:t>
      </w:r>
      <w:r>
        <w:t>связаны</w:t>
      </w:r>
      <w:r>
        <w:rPr>
          <w:spacing w:val="70"/>
        </w:rPr>
        <w:t xml:space="preserve"> </w:t>
      </w:r>
      <w:r>
        <w:t>с</w:t>
      </w:r>
      <w:r>
        <w:rPr>
          <w:spacing w:val="-67"/>
        </w:rPr>
        <w:t xml:space="preserve"> </w:t>
      </w:r>
      <w:r>
        <w:t>тем, что литературные произведения являются феноменом культуры: в них</w:t>
      </w:r>
      <w:r>
        <w:rPr>
          <w:spacing w:val="1"/>
        </w:rPr>
        <w:t xml:space="preserve"> </w:t>
      </w:r>
      <w:r>
        <w:t>заключено</w:t>
      </w:r>
      <w:r>
        <w:rPr>
          <w:spacing w:val="27"/>
        </w:rPr>
        <w:t xml:space="preserve"> </w:t>
      </w:r>
      <w:r>
        <w:t>эстетическое</w:t>
      </w:r>
      <w:r>
        <w:rPr>
          <w:spacing w:val="28"/>
        </w:rPr>
        <w:t xml:space="preserve"> </w:t>
      </w:r>
      <w:r>
        <w:t>освоение</w:t>
      </w:r>
      <w:r>
        <w:rPr>
          <w:spacing w:val="27"/>
        </w:rPr>
        <w:t xml:space="preserve"> </w:t>
      </w:r>
      <w:r>
        <w:t>мира,</w:t>
      </w:r>
      <w:r>
        <w:rPr>
          <w:spacing w:val="29"/>
        </w:rPr>
        <w:t xml:space="preserve"> </w:t>
      </w:r>
      <w:r>
        <w:t>а</w:t>
      </w:r>
      <w:r>
        <w:rPr>
          <w:spacing w:val="23"/>
        </w:rPr>
        <w:t xml:space="preserve"> </w:t>
      </w:r>
      <w:r>
        <w:t>богатство</w:t>
      </w:r>
      <w:r>
        <w:rPr>
          <w:spacing w:val="27"/>
        </w:rPr>
        <w:t xml:space="preserve"> </w:t>
      </w:r>
      <w:r>
        <w:t>и</w:t>
      </w:r>
      <w:r>
        <w:rPr>
          <w:spacing w:val="27"/>
        </w:rPr>
        <w:t xml:space="preserve"> </w:t>
      </w:r>
      <w:r>
        <w:t>многообразие</w:t>
      </w:r>
    </w:p>
    <w:p w:rsidR="00347E9B" w:rsidRDefault="00757747">
      <w:pPr>
        <w:pStyle w:val="a4"/>
        <w:spacing w:before="67" w:line="360" w:lineRule="auto"/>
        <w:ind w:right="486" w:firstLine="0"/>
      </w:pPr>
      <w:r>
        <w:t>человеческого бытия выражено</w:t>
      </w:r>
      <w:r w:rsidR="00C23C95">
        <w:t xml:space="preserve"> </w:t>
      </w:r>
      <w:r>
        <w:t>в художественных образах, которые содержат</w:t>
      </w:r>
      <w:r>
        <w:rPr>
          <w:spacing w:val="-67"/>
        </w:rPr>
        <w:t xml:space="preserve"> </w:t>
      </w:r>
      <w:r>
        <w:t>в себе потенциал воздействия</w:t>
      </w:r>
      <w:r w:rsidR="00C23C95">
        <w:t xml:space="preserve"> </w:t>
      </w:r>
      <w:r>
        <w:t>на читателей и приобщают их к нравственно-</w:t>
      </w:r>
      <w:r>
        <w:rPr>
          <w:spacing w:val="1"/>
        </w:rPr>
        <w:t xml:space="preserve"> </w:t>
      </w:r>
      <w:r>
        <w:t>эстетическим</w:t>
      </w:r>
      <w:r>
        <w:rPr>
          <w:spacing w:val="-2"/>
        </w:rPr>
        <w:t xml:space="preserve"> </w:t>
      </w:r>
      <w:r>
        <w:t>ценностям,</w:t>
      </w:r>
      <w:r w:rsidR="00C23C95">
        <w:t xml:space="preserve"> </w:t>
      </w:r>
      <w:r>
        <w:t>как</w:t>
      </w:r>
      <w:r>
        <w:rPr>
          <w:spacing w:val="-2"/>
        </w:rPr>
        <w:t xml:space="preserve"> </w:t>
      </w:r>
      <w:r>
        <w:t>национальным,</w:t>
      </w:r>
      <w:r>
        <w:rPr>
          <w:spacing w:val="1"/>
        </w:rPr>
        <w:t xml:space="preserve"> </w:t>
      </w:r>
      <w:r>
        <w:t>так</w:t>
      </w:r>
      <w:r>
        <w:rPr>
          <w:spacing w:val="-2"/>
        </w:rPr>
        <w:t xml:space="preserve"> </w:t>
      </w:r>
      <w:r>
        <w:t>и</w:t>
      </w:r>
      <w:r>
        <w:rPr>
          <w:spacing w:val="-2"/>
        </w:rPr>
        <w:t xml:space="preserve"> </w:t>
      </w:r>
      <w:r>
        <w:t>общечеловеческим.</w:t>
      </w:r>
    </w:p>
    <w:p w:rsidR="00347E9B" w:rsidRDefault="00757747">
      <w:pPr>
        <w:pStyle w:val="a4"/>
        <w:spacing w:before="2" w:line="360" w:lineRule="auto"/>
        <w:ind w:right="485"/>
      </w:pPr>
      <w:r>
        <w:t>Основу</w:t>
      </w:r>
      <w:r>
        <w:rPr>
          <w:spacing w:val="1"/>
        </w:rPr>
        <w:t xml:space="preserve"> </w:t>
      </w:r>
      <w:r>
        <w:t>содержания</w:t>
      </w:r>
      <w:r>
        <w:rPr>
          <w:spacing w:val="1"/>
        </w:rPr>
        <w:t xml:space="preserve"> </w:t>
      </w:r>
      <w:r>
        <w:t>литературного</w:t>
      </w:r>
      <w:r>
        <w:rPr>
          <w:spacing w:val="1"/>
        </w:rPr>
        <w:t xml:space="preserve"> </w:t>
      </w:r>
      <w:r>
        <w:t>образования</w:t>
      </w:r>
      <w:r>
        <w:rPr>
          <w:spacing w:val="1"/>
        </w:rPr>
        <w:t xml:space="preserve"> </w:t>
      </w:r>
      <w:r>
        <w:t>в</w:t>
      </w:r>
      <w:r>
        <w:rPr>
          <w:spacing w:val="1"/>
        </w:rPr>
        <w:t xml:space="preserve"> </w:t>
      </w:r>
      <w:r>
        <w:t>10–11</w:t>
      </w:r>
      <w:r>
        <w:rPr>
          <w:spacing w:val="1"/>
        </w:rPr>
        <w:t xml:space="preserve"> </w:t>
      </w:r>
      <w:r>
        <w:t>классах</w:t>
      </w:r>
      <w:r>
        <w:rPr>
          <w:spacing w:val="1"/>
        </w:rPr>
        <w:t xml:space="preserve"> </w:t>
      </w:r>
      <w:r>
        <w:t>составляют чтение и изучение выдающихся произведений отечественной</w:t>
      </w:r>
      <w:r w:rsidR="00C23C95">
        <w:t xml:space="preserve"> </w:t>
      </w:r>
      <w:r>
        <w:t>и</w:t>
      </w:r>
      <w:r>
        <w:rPr>
          <w:spacing w:val="1"/>
        </w:rPr>
        <w:t xml:space="preserve"> </w:t>
      </w:r>
      <w:r>
        <w:t>зарубежной литературы второй половины ХIХ – начала ХХI века с целью</w:t>
      </w:r>
      <w:r>
        <w:rPr>
          <w:spacing w:val="1"/>
        </w:rPr>
        <w:t xml:space="preserve"> </w:t>
      </w:r>
      <w:r>
        <w:t>формирования</w:t>
      </w:r>
      <w:r>
        <w:rPr>
          <w:spacing w:val="1"/>
        </w:rPr>
        <w:t xml:space="preserve"> </w:t>
      </w:r>
      <w:r>
        <w:t>целостного</w:t>
      </w:r>
      <w:r>
        <w:rPr>
          <w:spacing w:val="1"/>
        </w:rPr>
        <w:t xml:space="preserve"> </w:t>
      </w:r>
      <w:r>
        <w:t>восприятия</w:t>
      </w:r>
      <w:r>
        <w:rPr>
          <w:spacing w:val="1"/>
        </w:rPr>
        <w:t xml:space="preserve"> </w:t>
      </w:r>
      <w:r>
        <w:t>и</w:t>
      </w:r>
      <w:r>
        <w:rPr>
          <w:spacing w:val="1"/>
        </w:rPr>
        <w:t xml:space="preserve"> </w:t>
      </w:r>
      <w:r>
        <w:t>понимания</w:t>
      </w:r>
      <w:r>
        <w:rPr>
          <w:spacing w:val="1"/>
        </w:rPr>
        <w:t xml:space="preserve"> </w:t>
      </w:r>
      <w:r>
        <w:t>художественного</w:t>
      </w:r>
      <w:r>
        <w:rPr>
          <w:spacing w:val="1"/>
        </w:rPr>
        <w:t xml:space="preserve"> </w:t>
      </w:r>
      <w:r>
        <w:t>произведения,</w:t>
      </w:r>
      <w:r>
        <w:rPr>
          <w:spacing w:val="20"/>
        </w:rPr>
        <w:t xml:space="preserve"> </w:t>
      </w:r>
      <w:r>
        <w:t>умения</w:t>
      </w:r>
      <w:r>
        <w:rPr>
          <w:spacing w:val="14"/>
        </w:rPr>
        <w:t xml:space="preserve"> </w:t>
      </w:r>
      <w:r>
        <w:t>его</w:t>
      </w:r>
      <w:r>
        <w:rPr>
          <w:spacing w:val="14"/>
        </w:rPr>
        <w:t xml:space="preserve"> </w:t>
      </w:r>
      <w:r>
        <w:t>анализировать</w:t>
      </w:r>
      <w:r>
        <w:rPr>
          <w:spacing w:val="11"/>
        </w:rPr>
        <w:t xml:space="preserve"> </w:t>
      </w:r>
      <w:r>
        <w:t>и</w:t>
      </w:r>
      <w:r>
        <w:rPr>
          <w:spacing w:val="13"/>
        </w:rPr>
        <w:t xml:space="preserve"> </w:t>
      </w:r>
      <w:r>
        <w:t>интерпретировать</w:t>
      </w:r>
      <w:r>
        <w:rPr>
          <w:spacing w:val="15"/>
        </w:rPr>
        <w:t xml:space="preserve"> </w:t>
      </w:r>
      <w:r>
        <w:t>в</w:t>
      </w:r>
      <w:r>
        <w:rPr>
          <w:spacing w:val="12"/>
        </w:rPr>
        <w:t xml:space="preserve"> </w:t>
      </w:r>
      <w:r>
        <w:t>соответствии</w:t>
      </w:r>
      <w:r>
        <w:rPr>
          <w:spacing w:val="-67"/>
        </w:rPr>
        <w:t xml:space="preserve"> </w:t>
      </w:r>
      <w:r>
        <w:t>с возрастными особенностями обучающихся,</w:t>
      </w:r>
      <w:r>
        <w:rPr>
          <w:spacing w:val="1"/>
        </w:rPr>
        <w:t xml:space="preserve"> </w:t>
      </w:r>
      <w:r>
        <w:t>их литературным развитием,</w:t>
      </w:r>
      <w:r>
        <w:rPr>
          <w:spacing w:val="1"/>
        </w:rPr>
        <w:t xml:space="preserve"> </w:t>
      </w:r>
      <w:r>
        <w:t>жизненными читательским</w:t>
      </w:r>
      <w:r>
        <w:rPr>
          <w:spacing w:val="2"/>
        </w:rPr>
        <w:t xml:space="preserve"> </w:t>
      </w:r>
      <w:r>
        <w:t>опытом.</w:t>
      </w:r>
    </w:p>
    <w:p w:rsidR="00347E9B" w:rsidRDefault="00757747">
      <w:pPr>
        <w:pStyle w:val="a4"/>
        <w:spacing w:line="360" w:lineRule="auto"/>
        <w:ind w:right="491"/>
      </w:pPr>
      <w:r>
        <w:t>Литературное</w:t>
      </w:r>
      <w:r>
        <w:rPr>
          <w:spacing w:val="1"/>
        </w:rPr>
        <w:t xml:space="preserve"> </w:t>
      </w:r>
      <w:r>
        <w:t>образование</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преемственно</w:t>
      </w:r>
      <w:r>
        <w:rPr>
          <w:spacing w:val="1"/>
        </w:rPr>
        <w:t xml:space="preserve"> </w:t>
      </w:r>
      <w:r>
        <w:t>с</w:t>
      </w:r>
      <w:r>
        <w:rPr>
          <w:spacing w:val="1"/>
        </w:rPr>
        <w:t xml:space="preserve"> </w:t>
      </w:r>
      <w:r>
        <w:t>учебным</w:t>
      </w:r>
      <w:r>
        <w:rPr>
          <w:spacing w:val="1"/>
        </w:rPr>
        <w:t xml:space="preserve"> </w:t>
      </w:r>
      <w:r>
        <w:t>предметом</w:t>
      </w:r>
      <w:r>
        <w:rPr>
          <w:spacing w:val="1"/>
        </w:rPr>
        <w:t xml:space="preserve"> </w:t>
      </w:r>
      <w:r>
        <w:t>«Литература»</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происходит</w:t>
      </w:r>
      <w:r>
        <w:rPr>
          <w:spacing w:val="1"/>
        </w:rPr>
        <w:t xml:space="preserve"> </w:t>
      </w:r>
      <w:r>
        <w:t>углубление</w:t>
      </w:r>
      <w:r>
        <w:rPr>
          <w:spacing w:val="1"/>
        </w:rPr>
        <w:t xml:space="preserve"> </w:t>
      </w:r>
      <w:r>
        <w:t>межпредметных</w:t>
      </w:r>
      <w:r>
        <w:rPr>
          <w:spacing w:val="1"/>
        </w:rPr>
        <w:t xml:space="preserve"> </w:t>
      </w:r>
      <w:r>
        <w:t>связей</w:t>
      </w:r>
      <w:r>
        <w:rPr>
          <w:spacing w:val="1"/>
        </w:rPr>
        <w:t xml:space="preserve"> </w:t>
      </w:r>
      <w:r>
        <w:t>с</w:t>
      </w:r>
      <w:r>
        <w:rPr>
          <w:spacing w:val="-67"/>
        </w:rPr>
        <w:t xml:space="preserve"> </w:t>
      </w:r>
      <w:r>
        <w:t>русским языком</w:t>
      </w:r>
      <w:r w:rsidR="00C23C95">
        <w:t xml:space="preserve"> </w:t>
      </w:r>
      <w:r>
        <w:t xml:space="preserve">и учебными предметами предметной области </w:t>
      </w:r>
      <w:r>
        <w:lastRenderedPageBreak/>
        <w:t>«Общественно-</w:t>
      </w:r>
      <w:r>
        <w:rPr>
          <w:spacing w:val="-67"/>
        </w:rPr>
        <w:t xml:space="preserve"> </w:t>
      </w:r>
      <w:r>
        <w:t>научные предметы», что способствует развитию речи, историзма мышления,</w:t>
      </w:r>
      <w:r>
        <w:rPr>
          <w:spacing w:val="1"/>
        </w:rPr>
        <w:t xml:space="preserve"> </w:t>
      </w:r>
      <w:r>
        <w:t>формированию</w:t>
      </w:r>
      <w:r>
        <w:rPr>
          <w:spacing w:val="1"/>
        </w:rPr>
        <w:t xml:space="preserve"> </w:t>
      </w:r>
      <w:r>
        <w:t>художественного</w:t>
      </w:r>
      <w:r>
        <w:rPr>
          <w:spacing w:val="1"/>
        </w:rPr>
        <w:t xml:space="preserve"> </w:t>
      </w:r>
      <w:r>
        <w:t>вкуса</w:t>
      </w:r>
      <w:r>
        <w:rPr>
          <w:spacing w:val="1"/>
        </w:rPr>
        <w:t xml:space="preserve"> </w:t>
      </w:r>
      <w:r>
        <w:t>и</w:t>
      </w:r>
      <w:r>
        <w:rPr>
          <w:spacing w:val="1"/>
        </w:rPr>
        <w:t xml:space="preserve"> </w:t>
      </w:r>
      <w:r>
        <w:t>эстетического</w:t>
      </w:r>
      <w:r>
        <w:rPr>
          <w:spacing w:val="1"/>
        </w:rPr>
        <w:t xml:space="preserve"> </w:t>
      </w:r>
      <w:r>
        <w:t>отношения</w:t>
      </w:r>
      <w:r>
        <w:rPr>
          <w:spacing w:val="1"/>
        </w:rPr>
        <w:t xml:space="preserve"> </w:t>
      </w:r>
      <w:r>
        <w:t>к</w:t>
      </w:r>
      <w:r>
        <w:rPr>
          <w:spacing w:val="1"/>
        </w:rPr>
        <w:t xml:space="preserve"> </w:t>
      </w:r>
      <w:r>
        <w:t>окружающему</w:t>
      </w:r>
      <w:r>
        <w:rPr>
          <w:spacing w:val="-4"/>
        </w:rPr>
        <w:t xml:space="preserve"> </w:t>
      </w:r>
      <w:r>
        <w:t>миру.</w:t>
      </w:r>
    </w:p>
    <w:p w:rsidR="00347E9B" w:rsidRDefault="00757747">
      <w:pPr>
        <w:pStyle w:val="a4"/>
        <w:spacing w:before="3" w:line="360" w:lineRule="auto"/>
        <w:ind w:right="493"/>
      </w:pPr>
      <w:r>
        <w:t>В</w:t>
      </w:r>
      <w:r>
        <w:rPr>
          <w:spacing w:val="1"/>
        </w:rPr>
        <w:t xml:space="preserve"> </w:t>
      </w:r>
      <w:r>
        <w:t>рабочей</w:t>
      </w:r>
      <w:r>
        <w:rPr>
          <w:spacing w:val="1"/>
        </w:rPr>
        <w:t xml:space="preserve"> </w:t>
      </w:r>
      <w:r>
        <w:t>программе</w:t>
      </w:r>
      <w:r>
        <w:rPr>
          <w:spacing w:val="1"/>
        </w:rPr>
        <w:t xml:space="preserve"> </w:t>
      </w:r>
      <w:r>
        <w:t>по</w:t>
      </w:r>
      <w:r>
        <w:rPr>
          <w:spacing w:val="1"/>
        </w:rPr>
        <w:t xml:space="preserve"> </w:t>
      </w:r>
      <w:r>
        <w:t>литературе</w:t>
      </w:r>
      <w:r>
        <w:rPr>
          <w:spacing w:val="1"/>
        </w:rPr>
        <w:t xml:space="preserve"> </w:t>
      </w:r>
      <w:r>
        <w:t>учтены</w:t>
      </w:r>
      <w:r>
        <w:rPr>
          <w:spacing w:val="1"/>
        </w:rPr>
        <w:t xml:space="preserve"> </w:t>
      </w:r>
      <w:r>
        <w:t>все</w:t>
      </w:r>
      <w:r>
        <w:rPr>
          <w:spacing w:val="1"/>
        </w:rPr>
        <w:t xml:space="preserve"> </w:t>
      </w:r>
      <w:r>
        <w:t>этапы</w:t>
      </w:r>
      <w:r>
        <w:rPr>
          <w:spacing w:val="1"/>
        </w:rPr>
        <w:t xml:space="preserve"> </w:t>
      </w:r>
      <w:r>
        <w:t>российского</w:t>
      </w:r>
      <w:r>
        <w:rPr>
          <w:spacing w:val="-67"/>
        </w:rPr>
        <w:t xml:space="preserve"> </w:t>
      </w:r>
      <w:r>
        <w:t>историко-литературного процесса второй половины ХIХ – начала ХХI века,</w:t>
      </w:r>
      <w:r>
        <w:rPr>
          <w:spacing w:val="1"/>
        </w:rPr>
        <w:t xml:space="preserve"> </w:t>
      </w:r>
      <w:r>
        <w:t>представлены</w:t>
      </w:r>
      <w:r>
        <w:rPr>
          <w:spacing w:val="1"/>
        </w:rPr>
        <w:t xml:space="preserve"> </w:t>
      </w:r>
      <w:r>
        <w:t>разделы,</w:t>
      </w:r>
      <w:r>
        <w:rPr>
          <w:spacing w:val="1"/>
        </w:rPr>
        <w:t xml:space="preserve"> </w:t>
      </w:r>
      <w:r>
        <w:t>включающие</w:t>
      </w:r>
      <w:r>
        <w:rPr>
          <w:spacing w:val="1"/>
        </w:rPr>
        <w:t xml:space="preserve"> </w:t>
      </w:r>
      <w:r>
        <w:t>произведения</w:t>
      </w:r>
      <w:r>
        <w:rPr>
          <w:spacing w:val="1"/>
        </w:rPr>
        <w:t xml:space="preserve"> </w:t>
      </w:r>
      <w:r>
        <w:t>литератур</w:t>
      </w:r>
      <w:r>
        <w:rPr>
          <w:spacing w:val="71"/>
        </w:rPr>
        <w:t xml:space="preserve"> </w:t>
      </w:r>
      <w:r>
        <w:t>народов</w:t>
      </w:r>
      <w:r>
        <w:rPr>
          <w:spacing w:val="1"/>
        </w:rPr>
        <w:t xml:space="preserve"> </w:t>
      </w:r>
      <w:r>
        <w:t>России и</w:t>
      </w:r>
      <w:r>
        <w:rPr>
          <w:spacing w:val="1"/>
        </w:rPr>
        <w:t xml:space="preserve"> </w:t>
      </w:r>
      <w:r>
        <w:t>зарубежной</w:t>
      </w:r>
      <w:r>
        <w:rPr>
          <w:spacing w:val="1"/>
        </w:rPr>
        <w:t xml:space="preserve"> </w:t>
      </w:r>
      <w:r>
        <w:t>литературы.</w:t>
      </w:r>
    </w:p>
    <w:p w:rsidR="00347E9B" w:rsidRDefault="00757747">
      <w:pPr>
        <w:pStyle w:val="a4"/>
        <w:spacing w:line="360" w:lineRule="auto"/>
        <w:ind w:right="497"/>
      </w:pPr>
      <w:r>
        <w:t>Основные виды деятельности обучающихся перечислены при изучении</w:t>
      </w:r>
      <w:r>
        <w:rPr>
          <w:spacing w:val="-67"/>
        </w:rPr>
        <w:t xml:space="preserve"> </w:t>
      </w:r>
      <w:r>
        <w:t>каждой монографической или обзорной темы и направлены на достижение</w:t>
      </w:r>
      <w:r>
        <w:rPr>
          <w:spacing w:val="1"/>
        </w:rPr>
        <w:t xml:space="preserve"> </w:t>
      </w:r>
      <w:r>
        <w:t>планируемых</w:t>
      </w:r>
      <w:r>
        <w:rPr>
          <w:spacing w:val="-4"/>
        </w:rPr>
        <w:t xml:space="preserve"> </w:t>
      </w:r>
      <w:r>
        <w:t>результатов обучения</w:t>
      </w:r>
      <w:r>
        <w:rPr>
          <w:spacing w:val="1"/>
        </w:rPr>
        <w:t xml:space="preserve"> </w:t>
      </w:r>
      <w:r>
        <w:t>литературе.</w:t>
      </w:r>
    </w:p>
    <w:p w:rsidR="00347E9B" w:rsidRDefault="00757747">
      <w:pPr>
        <w:pStyle w:val="a4"/>
        <w:spacing w:line="360" w:lineRule="auto"/>
        <w:ind w:right="493"/>
      </w:pPr>
      <w:r>
        <w:t>Цели</w:t>
      </w:r>
      <w:r>
        <w:rPr>
          <w:spacing w:val="1"/>
        </w:rPr>
        <w:t xml:space="preserve"> </w:t>
      </w:r>
      <w:r>
        <w:t>изучения</w:t>
      </w:r>
      <w:r>
        <w:rPr>
          <w:spacing w:val="1"/>
        </w:rPr>
        <w:t xml:space="preserve"> </w:t>
      </w:r>
      <w:r>
        <w:t>литературы</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67"/>
        </w:rPr>
        <w:t xml:space="preserve"> </w:t>
      </w:r>
      <w:r>
        <w:t>состоят</w:t>
      </w:r>
      <w:r>
        <w:rPr>
          <w:spacing w:val="1"/>
        </w:rPr>
        <w:t xml:space="preserve"> </w:t>
      </w:r>
      <w:r>
        <w:t>в</w:t>
      </w:r>
      <w:r>
        <w:rPr>
          <w:spacing w:val="1"/>
        </w:rPr>
        <w:t xml:space="preserve"> </w:t>
      </w:r>
      <w:r>
        <w:t>сформированности</w:t>
      </w:r>
      <w:r>
        <w:rPr>
          <w:spacing w:val="1"/>
        </w:rPr>
        <w:t xml:space="preserve"> </w:t>
      </w:r>
      <w:r>
        <w:t>чувства</w:t>
      </w:r>
      <w:r>
        <w:rPr>
          <w:spacing w:val="1"/>
        </w:rPr>
        <w:t xml:space="preserve"> </w:t>
      </w:r>
      <w:r>
        <w:t>причастности</w:t>
      </w:r>
      <w:r>
        <w:rPr>
          <w:spacing w:val="1"/>
        </w:rPr>
        <w:t xml:space="preserve"> </w:t>
      </w:r>
      <w:r>
        <w:t>к</w:t>
      </w:r>
      <w:r>
        <w:rPr>
          <w:spacing w:val="1"/>
        </w:rPr>
        <w:t xml:space="preserve"> </w:t>
      </w:r>
      <w:r>
        <w:t>отечественным</w:t>
      </w:r>
      <w:r>
        <w:rPr>
          <w:spacing w:val="1"/>
        </w:rPr>
        <w:t xml:space="preserve"> </w:t>
      </w:r>
      <w:r>
        <w:t>культурным традициям, лежащим в основе исторической преемственности</w:t>
      </w:r>
      <w:r>
        <w:rPr>
          <w:spacing w:val="1"/>
        </w:rPr>
        <w:t xml:space="preserve"> </w:t>
      </w:r>
      <w:r>
        <w:t>поколений,</w:t>
      </w:r>
      <w:r w:rsidR="00C23C95">
        <w:t xml:space="preserve"> </w:t>
      </w:r>
      <w:r>
        <w:t>и</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другим</w:t>
      </w:r>
      <w:r>
        <w:rPr>
          <w:spacing w:val="1"/>
        </w:rPr>
        <w:t xml:space="preserve"> </w:t>
      </w:r>
      <w:r>
        <w:t>культурам;</w:t>
      </w:r>
      <w:r>
        <w:rPr>
          <w:spacing w:val="1"/>
        </w:rPr>
        <w:t xml:space="preserve"> </w:t>
      </w:r>
      <w:r>
        <w:t>в</w:t>
      </w:r>
      <w:r>
        <w:rPr>
          <w:spacing w:val="1"/>
        </w:rPr>
        <w:t xml:space="preserve"> </w:t>
      </w:r>
      <w:r>
        <w:t>развитии</w:t>
      </w:r>
      <w:r>
        <w:rPr>
          <w:spacing w:val="1"/>
        </w:rPr>
        <w:t xml:space="preserve"> </w:t>
      </w:r>
      <w:r>
        <w:t>ценностно-смысловой</w:t>
      </w:r>
      <w:r>
        <w:rPr>
          <w:spacing w:val="1"/>
        </w:rPr>
        <w:t xml:space="preserve"> </w:t>
      </w:r>
      <w:r>
        <w:t>сферы</w:t>
      </w:r>
      <w:r>
        <w:rPr>
          <w:spacing w:val="1"/>
        </w:rPr>
        <w:t xml:space="preserve"> </w:t>
      </w:r>
      <w:r>
        <w:t>личности</w:t>
      </w:r>
      <w:r>
        <w:rPr>
          <w:spacing w:val="1"/>
        </w:rPr>
        <w:t xml:space="preserve"> </w:t>
      </w:r>
      <w:r>
        <w:t>на</w:t>
      </w:r>
      <w:r>
        <w:rPr>
          <w:spacing w:val="1"/>
        </w:rPr>
        <w:t xml:space="preserve"> </w:t>
      </w:r>
      <w:r>
        <w:t>основе</w:t>
      </w:r>
      <w:r>
        <w:rPr>
          <w:spacing w:val="1"/>
        </w:rPr>
        <w:t xml:space="preserve"> </w:t>
      </w:r>
      <w:r>
        <w:t>высоких</w:t>
      </w:r>
      <w:r>
        <w:rPr>
          <w:spacing w:val="71"/>
        </w:rPr>
        <w:t xml:space="preserve"> </w:t>
      </w:r>
      <w:r>
        <w:t>этических</w:t>
      </w:r>
      <w:r>
        <w:rPr>
          <w:spacing w:val="1"/>
        </w:rPr>
        <w:t xml:space="preserve"> </w:t>
      </w:r>
      <w:r>
        <w:t>идеалов;</w:t>
      </w:r>
      <w:r>
        <w:rPr>
          <w:spacing w:val="22"/>
        </w:rPr>
        <w:t xml:space="preserve"> </w:t>
      </w:r>
      <w:r>
        <w:t>осознании</w:t>
      </w:r>
      <w:r>
        <w:rPr>
          <w:spacing w:val="22"/>
        </w:rPr>
        <w:t xml:space="preserve"> </w:t>
      </w:r>
      <w:r>
        <w:t>ценностного</w:t>
      </w:r>
      <w:r>
        <w:rPr>
          <w:spacing w:val="23"/>
        </w:rPr>
        <w:t xml:space="preserve"> </w:t>
      </w:r>
      <w:r>
        <w:t>отношения</w:t>
      </w:r>
      <w:r>
        <w:rPr>
          <w:spacing w:val="23"/>
        </w:rPr>
        <w:t xml:space="preserve"> </w:t>
      </w:r>
      <w:r>
        <w:t>к</w:t>
      </w:r>
      <w:r>
        <w:rPr>
          <w:spacing w:val="22"/>
        </w:rPr>
        <w:t xml:space="preserve"> </w:t>
      </w:r>
      <w:r>
        <w:t>литературе</w:t>
      </w:r>
      <w:r>
        <w:rPr>
          <w:spacing w:val="23"/>
        </w:rPr>
        <w:t xml:space="preserve"> </w:t>
      </w:r>
      <w:r>
        <w:t>как</w:t>
      </w:r>
      <w:r>
        <w:rPr>
          <w:spacing w:val="22"/>
        </w:rPr>
        <w:t xml:space="preserve"> </w:t>
      </w:r>
      <w:r>
        <w:t>неотъемлемой</w:t>
      </w:r>
    </w:p>
    <w:p w:rsidR="00347E9B" w:rsidRDefault="00757747">
      <w:pPr>
        <w:pStyle w:val="a4"/>
        <w:spacing w:before="67" w:line="360" w:lineRule="auto"/>
        <w:ind w:right="493" w:firstLine="0"/>
      </w:pPr>
      <w:r>
        <w:t>части</w:t>
      </w:r>
      <w:r>
        <w:rPr>
          <w:spacing w:val="1"/>
        </w:rPr>
        <w:t xml:space="preserve"> </w:t>
      </w:r>
      <w:r>
        <w:t>культуры</w:t>
      </w:r>
      <w:r>
        <w:rPr>
          <w:spacing w:val="1"/>
        </w:rPr>
        <w:t xml:space="preserve"> </w:t>
      </w:r>
      <w:r>
        <w:t>и</w:t>
      </w:r>
      <w:r>
        <w:rPr>
          <w:spacing w:val="1"/>
        </w:rPr>
        <w:t xml:space="preserve"> </w:t>
      </w:r>
      <w:r>
        <w:t>взаимосвязей</w:t>
      </w:r>
      <w:r>
        <w:rPr>
          <w:spacing w:val="1"/>
        </w:rPr>
        <w:t xml:space="preserve"> </w:t>
      </w:r>
      <w:r>
        <w:t>между</w:t>
      </w:r>
      <w:r>
        <w:rPr>
          <w:spacing w:val="1"/>
        </w:rPr>
        <w:t xml:space="preserve"> </w:t>
      </w:r>
      <w:r>
        <w:t>языковым,</w:t>
      </w:r>
      <w:r>
        <w:rPr>
          <w:spacing w:val="1"/>
        </w:rPr>
        <w:t xml:space="preserve"> </w:t>
      </w:r>
      <w:r>
        <w:t>литературным,</w:t>
      </w:r>
      <w:r>
        <w:rPr>
          <w:spacing w:val="1"/>
        </w:rPr>
        <w:t xml:space="preserve"> </w:t>
      </w:r>
      <w:r>
        <w:t>интеллектуальным, духовно-нравственным развитием личности. Реализация</w:t>
      </w:r>
      <w:r>
        <w:rPr>
          <w:spacing w:val="1"/>
        </w:rPr>
        <w:t xml:space="preserve"> </w:t>
      </w:r>
      <w:r>
        <w:t>этих целей связана с развитием читательских качеств</w:t>
      </w:r>
      <w:r w:rsidR="00C23C95">
        <w:t xml:space="preserve"> </w:t>
      </w:r>
      <w:r>
        <w:t>и устойчивого интереса</w:t>
      </w:r>
      <w:r>
        <w:rPr>
          <w:spacing w:val="1"/>
        </w:rPr>
        <w:t xml:space="preserve"> </w:t>
      </w:r>
      <w:r>
        <w:t>к</w:t>
      </w:r>
      <w:r>
        <w:rPr>
          <w:spacing w:val="16"/>
        </w:rPr>
        <w:t xml:space="preserve"> </w:t>
      </w:r>
      <w:r>
        <w:t>чтению</w:t>
      </w:r>
      <w:r>
        <w:rPr>
          <w:spacing w:val="16"/>
        </w:rPr>
        <w:t xml:space="preserve"> </w:t>
      </w:r>
      <w:r>
        <w:t>как</w:t>
      </w:r>
      <w:r>
        <w:rPr>
          <w:spacing w:val="16"/>
        </w:rPr>
        <w:t xml:space="preserve"> </w:t>
      </w:r>
      <w:r>
        <w:t>средству</w:t>
      </w:r>
      <w:r>
        <w:rPr>
          <w:spacing w:val="18"/>
        </w:rPr>
        <w:t xml:space="preserve"> </w:t>
      </w:r>
      <w:r>
        <w:t>приобщения</w:t>
      </w:r>
      <w:r>
        <w:rPr>
          <w:spacing w:val="17"/>
        </w:rPr>
        <w:t xml:space="preserve"> </w:t>
      </w:r>
      <w:r>
        <w:t>к</w:t>
      </w:r>
      <w:r>
        <w:rPr>
          <w:spacing w:val="17"/>
        </w:rPr>
        <w:t xml:space="preserve"> </w:t>
      </w:r>
      <w:r>
        <w:t>российскому</w:t>
      </w:r>
      <w:r>
        <w:rPr>
          <w:spacing w:val="12"/>
        </w:rPr>
        <w:t xml:space="preserve"> </w:t>
      </w:r>
      <w:r>
        <w:t>литературному</w:t>
      </w:r>
      <w:r>
        <w:rPr>
          <w:spacing w:val="13"/>
        </w:rPr>
        <w:t xml:space="preserve"> </w:t>
      </w:r>
      <w:r>
        <w:t>наследию</w:t>
      </w:r>
      <w:r>
        <w:rPr>
          <w:spacing w:val="-67"/>
        </w:rPr>
        <w:t xml:space="preserve"> </w:t>
      </w:r>
      <w:r>
        <w:t>и сокровищам отечественной и зарубежной культуры, базируется на знании</w:t>
      </w:r>
      <w:r>
        <w:rPr>
          <w:spacing w:val="1"/>
        </w:rPr>
        <w:t xml:space="preserve"> </w:t>
      </w:r>
      <w:r>
        <w:t>содержания произведений, осмыслении поставленных</w:t>
      </w:r>
      <w:r w:rsidR="00C23C95">
        <w:t xml:space="preserve"> </w:t>
      </w:r>
      <w:r>
        <w:t>в литературе проблем,</w:t>
      </w:r>
      <w:r>
        <w:rPr>
          <w:spacing w:val="1"/>
        </w:rPr>
        <w:t xml:space="preserve"> </w:t>
      </w:r>
      <w:r>
        <w:t>понимании</w:t>
      </w:r>
      <w:r>
        <w:rPr>
          <w:spacing w:val="1"/>
        </w:rPr>
        <w:t xml:space="preserve"> </w:t>
      </w:r>
      <w:r>
        <w:t>коммуникативно-эстетических</w:t>
      </w:r>
      <w:r>
        <w:rPr>
          <w:spacing w:val="1"/>
        </w:rPr>
        <w:t xml:space="preserve"> </w:t>
      </w:r>
      <w:r>
        <w:t>возможностей</w:t>
      </w:r>
      <w:r>
        <w:rPr>
          <w:spacing w:val="1"/>
        </w:rPr>
        <w:t xml:space="preserve"> </w:t>
      </w:r>
      <w:r>
        <w:t>языка</w:t>
      </w:r>
      <w:r>
        <w:rPr>
          <w:spacing w:val="-67"/>
        </w:rPr>
        <w:t xml:space="preserve"> </w:t>
      </w:r>
      <w:r>
        <w:t>художественных</w:t>
      </w:r>
      <w:r>
        <w:rPr>
          <w:spacing w:val="1"/>
        </w:rPr>
        <w:t xml:space="preserve"> </w:t>
      </w:r>
      <w:r>
        <w:t>текстов</w:t>
      </w:r>
      <w:r>
        <w:rPr>
          <w:spacing w:val="1"/>
        </w:rPr>
        <w:t xml:space="preserve"> </w:t>
      </w:r>
      <w:r>
        <w:t>и</w:t>
      </w:r>
      <w:r>
        <w:rPr>
          <w:spacing w:val="1"/>
        </w:rPr>
        <w:t xml:space="preserve"> </w:t>
      </w:r>
      <w:r>
        <w:t>способствует</w:t>
      </w:r>
      <w:r>
        <w:rPr>
          <w:spacing w:val="1"/>
        </w:rPr>
        <w:t xml:space="preserve"> </w:t>
      </w:r>
      <w:r>
        <w:t>совершенствованию</w:t>
      </w:r>
      <w:r>
        <w:rPr>
          <w:spacing w:val="1"/>
        </w:rPr>
        <w:t xml:space="preserve"> </w:t>
      </w:r>
      <w:r>
        <w:t>устной</w:t>
      </w:r>
      <w:r>
        <w:rPr>
          <w:spacing w:val="1"/>
        </w:rPr>
        <w:t xml:space="preserve"> </w:t>
      </w:r>
      <w:r>
        <w:t>и</w:t>
      </w:r>
      <w:r>
        <w:rPr>
          <w:spacing w:val="-67"/>
        </w:rPr>
        <w:t xml:space="preserve"> </w:t>
      </w:r>
      <w:r>
        <w:t>письменной</w:t>
      </w:r>
      <w:r>
        <w:rPr>
          <w:spacing w:val="-4"/>
        </w:rPr>
        <w:t xml:space="preserve"> </w:t>
      </w:r>
      <w:r>
        <w:t>речи</w:t>
      </w:r>
      <w:r>
        <w:rPr>
          <w:spacing w:val="-3"/>
        </w:rPr>
        <w:t xml:space="preserve"> </w:t>
      </w:r>
      <w:r>
        <w:t>обучающихся</w:t>
      </w:r>
      <w:r>
        <w:rPr>
          <w:spacing w:val="-1"/>
        </w:rPr>
        <w:t xml:space="preserve"> </w:t>
      </w:r>
      <w:r>
        <w:t>на</w:t>
      </w:r>
      <w:r>
        <w:rPr>
          <w:spacing w:val="-3"/>
        </w:rPr>
        <w:t xml:space="preserve"> </w:t>
      </w:r>
      <w:r>
        <w:t>примере</w:t>
      </w:r>
      <w:r>
        <w:rPr>
          <w:spacing w:val="-2"/>
        </w:rPr>
        <w:t xml:space="preserve"> </w:t>
      </w:r>
      <w:r>
        <w:t>лучших</w:t>
      </w:r>
      <w:r>
        <w:rPr>
          <w:spacing w:val="-7"/>
        </w:rPr>
        <w:t xml:space="preserve"> </w:t>
      </w:r>
      <w:r>
        <w:t>литературных</w:t>
      </w:r>
      <w:r>
        <w:rPr>
          <w:spacing w:val="-7"/>
        </w:rPr>
        <w:t xml:space="preserve"> </w:t>
      </w:r>
      <w:r>
        <w:t>образцов.</w:t>
      </w:r>
    </w:p>
    <w:p w:rsidR="00347E9B" w:rsidRDefault="00757747">
      <w:pPr>
        <w:pStyle w:val="a4"/>
        <w:spacing w:before="4" w:line="360" w:lineRule="auto"/>
        <w:ind w:right="499"/>
      </w:pPr>
      <w:r>
        <w:t>Достижение целей изучения литературы возможно при комплексном</w:t>
      </w:r>
      <w:r>
        <w:rPr>
          <w:spacing w:val="1"/>
        </w:rPr>
        <w:t xml:space="preserve"> </w:t>
      </w:r>
      <w:r>
        <w:t>решении</w:t>
      </w:r>
      <w:r>
        <w:rPr>
          <w:spacing w:val="1"/>
        </w:rPr>
        <w:t xml:space="preserve"> </w:t>
      </w:r>
      <w:r>
        <w:t>учебных</w:t>
      </w:r>
      <w:r>
        <w:rPr>
          <w:spacing w:val="1"/>
        </w:rPr>
        <w:t xml:space="preserve"> </w:t>
      </w:r>
      <w:r>
        <w:t>и</w:t>
      </w:r>
      <w:r>
        <w:rPr>
          <w:spacing w:val="1"/>
        </w:rPr>
        <w:t xml:space="preserve"> </w:t>
      </w:r>
      <w:r>
        <w:t>воспитательных</w:t>
      </w:r>
      <w:r>
        <w:rPr>
          <w:spacing w:val="1"/>
        </w:rPr>
        <w:t xml:space="preserve"> </w:t>
      </w:r>
      <w:r>
        <w:t>задач,</w:t>
      </w:r>
      <w:r>
        <w:rPr>
          <w:spacing w:val="1"/>
        </w:rPr>
        <w:t xml:space="preserve"> </w:t>
      </w:r>
      <w:r>
        <w:t>стоящих</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w:t>
      </w:r>
      <w:r>
        <w:rPr>
          <w:spacing w:val="1"/>
        </w:rPr>
        <w:t xml:space="preserve"> </w:t>
      </w:r>
      <w:r>
        <w:t>и сформулированных</w:t>
      </w:r>
      <w:r>
        <w:rPr>
          <w:spacing w:val="-4"/>
        </w:rPr>
        <w:t xml:space="preserve"> </w:t>
      </w:r>
      <w:r>
        <w:t>в</w:t>
      </w:r>
      <w:r>
        <w:rPr>
          <w:spacing w:val="-1"/>
        </w:rPr>
        <w:t xml:space="preserve"> </w:t>
      </w:r>
      <w:r>
        <w:t>ФГОС</w:t>
      </w:r>
      <w:r>
        <w:rPr>
          <w:spacing w:val="2"/>
        </w:rPr>
        <w:t xml:space="preserve"> </w:t>
      </w:r>
      <w:r>
        <w:t>СОО.</w:t>
      </w:r>
    </w:p>
    <w:p w:rsidR="00347E9B" w:rsidRDefault="00757747">
      <w:pPr>
        <w:pStyle w:val="a4"/>
        <w:spacing w:before="1" w:line="360" w:lineRule="auto"/>
        <w:ind w:right="488"/>
      </w:pPr>
      <w:r>
        <w:t>Задачи,</w:t>
      </w:r>
      <w:r>
        <w:rPr>
          <w:spacing w:val="1"/>
        </w:rPr>
        <w:t xml:space="preserve"> </w:t>
      </w:r>
      <w:r>
        <w:t>связанные</w:t>
      </w:r>
      <w:r>
        <w:rPr>
          <w:spacing w:val="1"/>
        </w:rPr>
        <w:t xml:space="preserve"> </w:t>
      </w:r>
      <w:r>
        <w:t>с</w:t>
      </w:r>
      <w:r>
        <w:rPr>
          <w:spacing w:val="1"/>
        </w:rPr>
        <w:t xml:space="preserve"> </w:t>
      </w:r>
      <w:r>
        <w:t>формированием</w:t>
      </w:r>
      <w:r>
        <w:rPr>
          <w:spacing w:val="1"/>
        </w:rPr>
        <w:t xml:space="preserve"> </w:t>
      </w:r>
      <w:r>
        <w:t>чувства</w:t>
      </w:r>
      <w:r>
        <w:rPr>
          <w:spacing w:val="1"/>
        </w:rPr>
        <w:t xml:space="preserve"> </w:t>
      </w:r>
      <w:r>
        <w:t>причастности</w:t>
      </w:r>
      <w:r>
        <w:rPr>
          <w:spacing w:val="1"/>
        </w:rPr>
        <w:t xml:space="preserve"> </w:t>
      </w:r>
      <w:r>
        <w:t>к</w:t>
      </w:r>
      <w:r>
        <w:rPr>
          <w:spacing w:val="1"/>
        </w:rPr>
        <w:t xml:space="preserve"> </w:t>
      </w:r>
      <w:r>
        <w:t>отечественным</w:t>
      </w:r>
      <w:r>
        <w:rPr>
          <w:spacing w:val="1"/>
        </w:rPr>
        <w:t xml:space="preserve"> </w:t>
      </w:r>
      <w:r>
        <w:t>традициям</w:t>
      </w:r>
      <w:r>
        <w:rPr>
          <w:spacing w:val="1"/>
        </w:rPr>
        <w:t xml:space="preserve"> </w:t>
      </w:r>
      <w:r>
        <w:t>и</w:t>
      </w:r>
      <w:r>
        <w:rPr>
          <w:spacing w:val="1"/>
        </w:rPr>
        <w:t xml:space="preserve"> </w:t>
      </w:r>
      <w:r>
        <w:t>осознанием</w:t>
      </w:r>
      <w:r>
        <w:rPr>
          <w:spacing w:val="1"/>
        </w:rPr>
        <w:t xml:space="preserve"> </w:t>
      </w:r>
      <w:r>
        <w:t>исторической</w:t>
      </w:r>
      <w:r>
        <w:rPr>
          <w:spacing w:val="1"/>
        </w:rPr>
        <w:t xml:space="preserve"> </w:t>
      </w:r>
      <w:r>
        <w:t>преемственности</w:t>
      </w:r>
      <w:r>
        <w:rPr>
          <w:spacing w:val="1"/>
        </w:rPr>
        <w:t xml:space="preserve"> </w:t>
      </w:r>
      <w:r>
        <w:lastRenderedPageBreak/>
        <w:t>поколений,</w:t>
      </w:r>
      <w:r>
        <w:rPr>
          <w:spacing w:val="1"/>
        </w:rPr>
        <w:t xml:space="preserve"> </w:t>
      </w:r>
      <w:r>
        <w:t>включением</w:t>
      </w:r>
      <w:r>
        <w:rPr>
          <w:spacing w:val="1"/>
        </w:rPr>
        <w:t xml:space="preserve"> </w:t>
      </w:r>
      <w:r>
        <w:t>в</w:t>
      </w:r>
      <w:r>
        <w:rPr>
          <w:spacing w:val="1"/>
        </w:rPr>
        <w:t xml:space="preserve"> </w:t>
      </w:r>
      <w:r>
        <w:t>языковое</w:t>
      </w:r>
      <w:r>
        <w:rPr>
          <w:spacing w:val="1"/>
        </w:rPr>
        <w:t xml:space="preserve"> </w:t>
      </w:r>
      <w:r>
        <w:t>пространство</w:t>
      </w:r>
      <w:r>
        <w:rPr>
          <w:spacing w:val="1"/>
        </w:rPr>
        <w:t xml:space="preserve"> </w:t>
      </w:r>
      <w:r>
        <w:t>русской</w:t>
      </w:r>
      <w:r>
        <w:rPr>
          <w:spacing w:val="1"/>
        </w:rPr>
        <w:t xml:space="preserve"> </w:t>
      </w:r>
      <w:r>
        <w:t>культуры,</w:t>
      </w:r>
      <w:r>
        <w:rPr>
          <w:spacing w:val="1"/>
        </w:rPr>
        <w:t xml:space="preserve"> </w:t>
      </w:r>
      <w:r>
        <w:t>воспитанием ценностного отношения к литературе как неотъемлемой части</w:t>
      </w:r>
      <w:r>
        <w:rPr>
          <w:spacing w:val="1"/>
        </w:rPr>
        <w:t xml:space="preserve"> </w:t>
      </w:r>
      <w:r>
        <w:t>культуры, состоят в приобщении обучающихся к лучшим образцам русской и</w:t>
      </w:r>
      <w:r>
        <w:rPr>
          <w:spacing w:val="-67"/>
        </w:rPr>
        <w:t xml:space="preserve"> </w:t>
      </w:r>
      <w:r>
        <w:t>зарубежной</w:t>
      </w:r>
      <w:r>
        <w:rPr>
          <w:spacing w:val="1"/>
        </w:rPr>
        <w:t xml:space="preserve"> </w:t>
      </w:r>
      <w:r>
        <w:t>литературы</w:t>
      </w:r>
      <w:r>
        <w:rPr>
          <w:spacing w:val="1"/>
        </w:rPr>
        <w:t xml:space="preserve"> </w:t>
      </w:r>
      <w:r>
        <w:t>второй</w:t>
      </w:r>
      <w:r>
        <w:rPr>
          <w:spacing w:val="1"/>
        </w:rPr>
        <w:t xml:space="preserve"> </w:t>
      </w:r>
      <w:r>
        <w:t>половины</w:t>
      </w:r>
      <w:r>
        <w:rPr>
          <w:spacing w:val="1"/>
        </w:rPr>
        <w:t xml:space="preserve"> </w:t>
      </w:r>
      <w:r>
        <w:t>ХIХ</w:t>
      </w:r>
      <w:r>
        <w:rPr>
          <w:spacing w:val="1"/>
        </w:rPr>
        <w:t xml:space="preserve"> </w:t>
      </w:r>
      <w:r>
        <w:t>–</w:t>
      </w:r>
      <w:r>
        <w:rPr>
          <w:spacing w:val="1"/>
        </w:rPr>
        <w:t xml:space="preserve"> </w:t>
      </w:r>
      <w:r>
        <w:t>начала</w:t>
      </w:r>
      <w:r>
        <w:rPr>
          <w:spacing w:val="1"/>
        </w:rPr>
        <w:t xml:space="preserve"> </w:t>
      </w:r>
      <w:r>
        <w:t>ХХI</w:t>
      </w:r>
      <w:r>
        <w:rPr>
          <w:spacing w:val="71"/>
        </w:rPr>
        <w:t xml:space="preserve"> </w:t>
      </w:r>
      <w:r>
        <w:t>века,</w:t>
      </w:r>
      <w:r>
        <w:rPr>
          <w:spacing w:val="1"/>
        </w:rPr>
        <w:t xml:space="preserve"> </w:t>
      </w:r>
      <w:r>
        <w:t>воспитании</w:t>
      </w:r>
      <w:r>
        <w:rPr>
          <w:spacing w:val="1"/>
        </w:rPr>
        <w:t xml:space="preserve"> </w:t>
      </w:r>
      <w:r>
        <w:t>уважения</w:t>
      </w:r>
      <w:r>
        <w:rPr>
          <w:spacing w:val="1"/>
        </w:rPr>
        <w:t xml:space="preserve"> </w:t>
      </w:r>
      <w:r>
        <w:t>к</w:t>
      </w:r>
      <w:r>
        <w:rPr>
          <w:spacing w:val="1"/>
        </w:rPr>
        <w:t xml:space="preserve"> </w:t>
      </w:r>
      <w:r>
        <w:t>отечественной</w:t>
      </w:r>
      <w:r>
        <w:rPr>
          <w:spacing w:val="1"/>
        </w:rPr>
        <w:t xml:space="preserve"> </w:t>
      </w:r>
      <w:r>
        <w:t>классической</w:t>
      </w:r>
      <w:r>
        <w:rPr>
          <w:spacing w:val="1"/>
        </w:rPr>
        <w:t xml:space="preserve"> </w:t>
      </w:r>
      <w:r>
        <w:t>литературе</w:t>
      </w:r>
      <w:r>
        <w:rPr>
          <w:spacing w:val="1"/>
        </w:rPr>
        <w:t xml:space="preserve"> </w:t>
      </w:r>
      <w:r>
        <w:t>как</w:t>
      </w:r>
      <w:r>
        <w:rPr>
          <w:spacing w:val="1"/>
        </w:rPr>
        <w:t xml:space="preserve"> </w:t>
      </w:r>
      <w:r>
        <w:t>социокультурному</w:t>
      </w:r>
      <w:r>
        <w:rPr>
          <w:spacing w:val="1"/>
        </w:rPr>
        <w:t xml:space="preserve"> </w:t>
      </w:r>
      <w:r>
        <w:t>и</w:t>
      </w:r>
      <w:r>
        <w:rPr>
          <w:spacing w:val="1"/>
        </w:rPr>
        <w:t xml:space="preserve"> </w:t>
      </w:r>
      <w:r>
        <w:t>эстетическому</w:t>
      </w:r>
      <w:r>
        <w:rPr>
          <w:spacing w:val="1"/>
        </w:rPr>
        <w:t xml:space="preserve"> </w:t>
      </w:r>
      <w:r>
        <w:t>феномену,</w:t>
      </w:r>
      <w:r>
        <w:rPr>
          <w:spacing w:val="1"/>
        </w:rPr>
        <w:t xml:space="preserve"> </w:t>
      </w:r>
      <w:r>
        <w:t>освоении</w:t>
      </w:r>
      <w:r>
        <w:rPr>
          <w:spacing w:val="1"/>
        </w:rPr>
        <w:t xml:space="preserve"> </w:t>
      </w:r>
      <w:r>
        <w:t>в</w:t>
      </w:r>
      <w:r>
        <w:rPr>
          <w:spacing w:val="1"/>
        </w:rPr>
        <w:t xml:space="preserve"> </w:t>
      </w:r>
      <w:r>
        <w:t>ходе</w:t>
      </w:r>
      <w:r>
        <w:rPr>
          <w:spacing w:val="1"/>
        </w:rPr>
        <w:t xml:space="preserve"> </w:t>
      </w:r>
      <w:r>
        <w:t>изучения</w:t>
      </w:r>
      <w:r>
        <w:rPr>
          <w:spacing w:val="1"/>
        </w:rPr>
        <w:t xml:space="preserve"> </w:t>
      </w:r>
      <w:r>
        <w:t>литературы</w:t>
      </w:r>
      <w:r>
        <w:rPr>
          <w:spacing w:val="1"/>
        </w:rPr>
        <w:t xml:space="preserve"> </w:t>
      </w:r>
      <w:r>
        <w:t>духовного</w:t>
      </w:r>
      <w:r>
        <w:rPr>
          <w:spacing w:val="1"/>
        </w:rPr>
        <w:t xml:space="preserve"> </w:t>
      </w:r>
      <w:r>
        <w:t>опыта</w:t>
      </w:r>
      <w:r>
        <w:rPr>
          <w:spacing w:val="1"/>
        </w:rPr>
        <w:t xml:space="preserve"> </w:t>
      </w:r>
      <w:r>
        <w:t>человечества,</w:t>
      </w:r>
      <w:r>
        <w:rPr>
          <w:spacing w:val="1"/>
        </w:rPr>
        <w:t xml:space="preserve"> </w:t>
      </w:r>
      <w:r>
        <w:t>этико-нравственных,</w:t>
      </w:r>
      <w:r>
        <w:rPr>
          <w:spacing w:val="1"/>
        </w:rPr>
        <w:t xml:space="preserve"> </w:t>
      </w:r>
      <w:r>
        <w:t>философско-мировоззренческих,</w:t>
      </w:r>
      <w:r>
        <w:rPr>
          <w:spacing w:val="1"/>
        </w:rPr>
        <w:t xml:space="preserve"> </w:t>
      </w:r>
      <w:r>
        <w:t>социально-бытовых,</w:t>
      </w:r>
      <w:r>
        <w:rPr>
          <w:spacing w:val="70"/>
        </w:rPr>
        <w:t xml:space="preserve"> </w:t>
      </w:r>
      <w:r>
        <w:t>культурных традиций</w:t>
      </w:r>
      <w:r>
        <w:rPr>
          <w:spacing w:val="-67"/>
        </w:rPr>
        <w:t xml:space="preserve"> </w:t>
      </w:r>
      <w:r>
        <w:t>и ценностей.</w:t>
      </w:r>
    </w:p>
    <w:p w:rsidR="00347E9B" w:rsidRDefault="00757747">
      <w:pPr>
        <w:pStyle w:val="a4"/>
        <w:spacing w:line="360" w:lineRule="auto"/>
        <w:ind w:right="485"/>
      </w:pPr>
      <w:r>
        <w:t>Задачи,</w:t>
      </w:r>
      <w:r>
        <w:rPr>
          <w:spacing w:val="1"/>
        </w:rPr>
        <w:t xml:space="preserve"> </w:t>
      </w:r>
      <w:r>
        <w:t>связанные</w:t>
      </w:r>
      <w:r>
        <w:rPr>
          <w:spacing w:val="1"/>
        </w:rPr>
        <w:t xml:space="preserve"> </w:t>
      </w:r>
      <w:r>
        <w:t>с</w:t>
      </w:r>
      <w:r>
        <w:rPr>
          <w:spacing w:val="1"/>
        </w:rPr>
        <w:t xml:space="preserve"> </w:t>
      </w:r>
      <w:r>
        <w:t>формированием</w:t>
      </w:r>
      <w:r>
        <w:rPr>
          <w:spacing w:val="1"/>
        </w:rPr>
        <w:t xml:space="preserve"> </w:t>
      </w:r>
      <w:r>
        <w:t>устойчивого</w:t>
      </w:r>
      <w:r>
        <w:rPr>
          <w:spacing w:val="71"/>
        </w:rPr>
        <w:t xml:space="preserve"> </w:t>
      </w:r>
      <w:r>
        <w:t>интереса</w:t>
      </w:r>
      <w:r>
        <w:rPr>
          <w:spacing w:val="71"/>
        </w:rPr>
        <w:t xml:space="preserve"> </w:t>
      </w:r>
      <w:r>
        <w:t>к</w:t>
      </w:r>
      <w:r>
        <w:rPr>
          <w:spacing w:val="1"/>
        </w:rPr>
        <w:t xml:space="preserve"> </w:t>
      </w:r>
      <w:r>
        <w:t>чтению</w:t>
      </w:r>
      <w:r w:rsidR="00C23C95">
        <w:t xml:space="preserve"> </w:t>
      </w:r>
      <w:r>
        <w:t>как</w:t>
      </w:r>
      <w:r>
        <w:rPr>
          <w:spacing w:val="1"/>
        </w:rPr>
        <w:t xml:space="preserve"> </w:t>
      </w:r>
      <w:r>
        <w:t>средству</w:t>
      </w:r>
      <w:r>
        <w:rPr>
          <w:spacing w:val="1"/>
        </w:rPr>
        <w:t xml:space="preserve"> </w:t>
      </w:r>
      <w:r>
        <w:t>познания</w:t>
      </w:r>
      <w:r>
        <w:rPr>
          <w:spacing w:val="1"/>
        </w:rPr>
        <w:t xml:space="preserve"> </w:t>
      </w:r>
      <w:r>
        <w:t>отечественной</w:t>
      </w:r>
      <w:r>
        <w:rPr>
          <w:spacing w:val="1"/>
        </w:rPr>
        <w:t xml:space="preserve"> </w:t>
      </w:r>
      <w:r>
        <w:t>и</w:t>
      </w:r>
      <w:r>
        <w:rPr>
          <w:spacing w:val="1"/>
        </w:rPr>
        <w:t xml:space="preserve"> </w:t>
      </w:r>
      <w:r>
        <w:t>других</w:t>
      </w:r>
      <w:r>
        <w:rPr>
          <w:spacing w:val="1"/>
        </w:rPr>
        <w:t xml:space="preserve"> </w:t>
      </w:r>
      <w:r>
        <w:t>культур,</w:t>
      </w:r>
      <w:r>
        <w:rPr>
          <w:spacing w:val="1"/>
        </w:rPr>
        <w:t xml:space="preserve"> </w:t>
      </w:r>
      <w:r>
        <w:t>уважительного</w:t>
      </w:r>
      <w:r>
        <w:rPr>
          <w:spacing w:val="1"/>
        </w:rPr>
        <w:t xml:space="preserve"> </w:t>
      </w:r>
      <w:r>
        <w:t>отношения</w:t>
      </w:r>
      <w:r w:rsidR="00C23C95">
        <w:t xml:space="preserve"> </w:t>
      </w:r>
      <w:r>
        <w:t>к</w:t>
      </w:r>
      <w:r>
        <w:rPr>
          <w:spacing w:val="1"/>
        </w:rPr>
        <w:t xml:space="preserve"> </w:t>
      </w:r>
      <w:r>
        <w:t>ним,</w:t>
      </w:r>
      <w:r>
        <w:rPr>
          <w:spacing w:val="1"/>
        </w:rPr>
        <w:t xml:space="preserve"> </w:t>
      </w:r>
      <w:r>
        <w:t>приобщением</w:t>
      </w:r>
      <w:r>
        <w:rPr>
          <w:spacing w:val="1"/>
        </w:rPr>
        <w:t xml:space="preserve"> </w:t>
      </w:r>
      <w:r>
        <w:t>к</w:t>
      </w:r>
      <w:r>
        <w:rPr>
          <w:spacing w:val="71"/>
        </w:rPr>
        <w:t xml:space="preserve"> </w:t>
      </w:r>
      <w:r>
        <w:t>российскому</w:t>
      </w:r>
      <w:r>
        <w:rPr>
          <w:spacing w:val="1"/>
        </w:rPr>
        <w:t xml:space="preserve"> </w:t>
      </w:r>
      <w:r>
        <w:t>литературному</w:t>
      </w:r>
      <w:r>
        <w:rPr>
          <w:spacing w:val="1"/>
        </w:rPr>
        <w:t xml:space="preserve"> </w:t>
      </w:r>
      <w:r>
        <w:t>наследию</w:t>
      </w:r>
      <w:r>
        <w:rPr>
          <w:spacing w:val="1"/>
        </w:rPr>
        <w:t xml:space="preserve"> </w:t>
      </w:r>
      <w:r>
        <w:t>и</w:t>
      </w:r>
      <w:r>
        <w:rPr>
          <w:spacing w:val="1"/>
        </w:rPr>
        <w:t xml:space="preserve"> </w:t>
      </w:r>
      <w:r>
        <w:t>через</w:t>
      </w:r>
      <w:r>
        <w:rPr>
          <w:spacing w:val="1"/>
        </w:rPr>
        <w:t xml:space="preserve"> </w:t>
      </w:r>
      <w:r>
        <w:t>него</w:t>
      </w:r>
      <w:r>
        <w:rPr>
          <w:spacing w:val="1"/>
        </w:rPr>
        <w:t xml:space="preserve"> </w:t>
      </w:r>
      <w:r>
        <w:t>–к</w:t>
      </w:r>
      <w:r>
        <w:rPr>
          <w:spacing w:val="1"/>
        </w:rPr>
        <w:t xml:space="preserve"> </w:t>
      </w:r>
      <w:r>
        <w:t>традиционным</w:t>
      </w:r>
      <w:r>
        <w:rPr>
          <w:spacing w:val="1"/>
        </w:rPr>
        <w:t xml:space="preserve"> </w:t>
      </w:r>
      <w:r>
        <w:t>ценностям</w:t>
      </w:r>
      <w:r>
        <w:rPr>
          <w:spacing w:val="1"/>
        </w:rPr>
        <w:t xml:space="preserve"> </w:t>
      </w:r>
      <w:r>
        <w:t>и</w:t>
      </w:r>
      <w:r>
        <w:rPr>
          <w:spacing w:val="1"/>
        </w:rPr>
        <w:t xml:space="preserve"> </w:t>
      </w:r>
      <w:r>
        <w:t>сокровищам</w:t>
      </w:r>
      <w:r>
        <w:rPr>
          <w:spacing w:val="1"/>
        </w:rPr>
        <w:t xml:space="preserve"> </w:t>
      </w:r>
      <w:r>
        <w:t>отечественной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ориентированы</w:t>
      </w:r>
      <w:r>
        <w:rPr>
          <w:spacing w:val="1"/>
        </w:rPr>
        <w:t xml:space="preserve"> </w:t>
      </w:r>
      <w:r>
        <w:t>на</w:t>
      </w:r>
      <w:r>
        <w:rPr>
          <w:spacing w:val="1"/>
        </w:rPr>
        <w:t xml:space="preserve"> </w:t>
      </w:r>
      <w:r>
        <w:t>воспитание и развитие потребности в чтении художественных произведений,</w:t>
      </w:r>
      <w:r>
        <w:rPr>
          <w:spacing w:val="1"/>
        </w:rPr>
        <w:t xml:space="preserve"> </w:t>
      </w:r>
      <w:r>
        <w:t>знание</w:t>
      </w:r>
      <w:r>
        <w:rPr>
          <w:spacing w:val="14"/>
        </w:rPr>
        <w:t xml:space="preserve"> </w:t>
      </w:r>
      <w:r>
        <w:t>содержания</w:t>
      </w:r>
      <w:r>
        <w:rPr>
          <w:spacing w:val="15"/>
        </w:rPr>
        <w:t xml:space="preserve"> </w:t>
      </w:r>
      <w:r>
        <w:t>и</w:t>
      </w:r>
      <w:r>
        <w:rPr>
          <w:spacing w:val="13"/>
        </w:rPr>
        <w:t xml:space="preserve"> </w:t>
      </w:r>
      <w:r>
        <w:t>осмысление</w:t>
      </w:r>
      <w:r>
        <w:rPr>
          <w:spacing w:val="14"/>
        </w:rPr>
        <w:t xml:space="preserve"> </w:t>
      </w:r>
      <w:r>
        <w:t>ключевых</w:t>
      </w:r>
      <w:r>
        <w:rPr>
          <w:spacing w:val="10"/>
        </w:rPr>
        <w:t xml:space="preserve"> </w:t>
      </w:r>
      <w:r>
        <w:t>проблем</w:t>
      </w:r>
      <w:r>
        <w:rPr>
          <w:spacing w:val="15"/>
        </w:rPr>
        <w:t xml:space="preserve"> </w:t>
      </w:r>
      <w:r>
        <w:t>произведений</w:t>
      </w:r>
      <w:r>
        <w:rPr>
          <w:spacing w:val="13"/>
        </w:rPr>
        <w:t xml:space="preserve"> </w:t>
      </w:r>
      <w:r>
        <w:t>русской,</w:t>
      </w:r>
    </w:p>
    <w:p w:rsidR="00347E9B" w:rsidRDefault="00757747">
      <w:pPr>
        <w:pStyle w:val="a4"/>
        <w:spacing w:before="67" w:line="360" w:lineRule="auto"/>
        <w:ind w:right="494" w:firstLine="0"/>
      </w:pPr>
      <w:r>
        <w:t>мировой классической и современной литературы, в том числе литератур</w:t>
      </w:r>
      <w:r>
        <w:rPr>
          <w:spacing w:val="1"/>
        </w:rPr>
        <w:t xml:space="preserve"> </w:t>
      </w:r>
      <w:r>
        <w:t>народов России, а также на формирование потребности в досуговом чтении</w:t>
      </w:r>
      <w:r w:rsidR="00C23C95">
        <w:t xml:space="preserve"> </w:t>
      </w:r>
      <w:r>
        <w:t>и</w:t>
      </w:r>
      <w:r>
        <w:rPr>
          <w:spacing w:val="1"/>
        </w:rPr>
        <w:t xml:space="preserve"> </w:t>
      </w:r>
      <w:r>
        <w:t>умение</w:t>
      </w:r>
      <w:r>
        <w:rPr>
          <w:spacing w:val="1"/>
        </w:rPr>
        <w:t xml:space="preserve"> </w:t>
      </w:r>
      <w:r>
        <w:t>составлять</w:t>
      </w:r>
      <w:r>
        <w:rPr>
          <w:spacing w:val="1"/>
        </w:rPr>
        <w:t xml:space="preserve"> </w:t>
      </w:r>
      <w:r>
        <w:t>программы</w:t>
      </w:r>
      <w:r>
        <w:rPr>
          <w:spacing w:val="1"/>
        </w:rPr>
        <w:t xml:space="preserve"> </w:t>
      </w:r>
      <w:r>
        <w:t>собственной</w:t>
      </w:r>
      <w:r>
        <w:rPr>
          <w:spacing w:val="1"/>
        </w:rPr>
        <w:t xml:space="preserve"> </w:t>
      </w:r>
      <w:r>
        <w:t>читательской</w:t>
      </w:r>
      <w:r>
        <w:rPr>
          <w:spacing w:val="1"/>
        </w:rPr>
        <w:t xml:space="preserve"> </w:t>
      </w:r>
      <w:r>
        <w:t>деятельности,</w:t>
      </w:r>
      <w:r>
        <w:rPr>
          <w:spacing w:val="-67"/>
        </w:rPr>
        <w:t xml:space="preserve"> </w:t>
      </w:r>
      <w:r>
        <w:t>участвовать</w:t>
      </w:r>
      <w:r>
        <w:rPr>
          <w:spacing w:val="1"/>
        </w:rPr>
        <w:t xml:space="preserve"> </w:t>
      </w:r>
      <w:r>
        <w:t>во</w:t>
      </w:r>
      <w:r>
        <w:rPr>
          <w:spacing w:val="1"/>
        </w:rPr>
        <w:t xml:space="preserve"> </w:t>
      </w:r>
      <w:r>
        <w:t>внеурочных</w:t>
      </w:r>
      <w:r>
        <w:rPr>
          <w:spacing w:val="1"/>
        </w:rPr>
        <w:t xml:space="preserve"> </w:t>
      </w:r>
      <w:r>
        <w:t>мероприятиях,</w:t>
      </w:r>
      <w:r>
        <w:rPr>
          <w:spacing w:val="1"/>
        </w:rPr>
        <w:t xml:space="preserve"> </w:t>
      </w:r>
      <w:r>
        <w:t>содействующих</w:t>
      </w:r>
      <w:r>
        <w:rPr>
          <w:spacing w:val="1"/>
        </w:rPr>
        <w:t xml:space="preserve"> </w:t>
      </w:r>
      <w:r>
        <w:t>повышению</w:t>
      </w:r>
      <w:r>
        <w:rPr>
          <w:spacing w:val="1"/>
        </w:rPr>
        <w:t xml:space="preserve"> </w:t>
      </w:r>
      <w:r>
        <w:t>интереса</w:t>
      </w:r>
      <w:r>
        <w:rPr>
          <w:spacing w:val="-1"/>
        </w:rPr>
        <w:t xml:space="preserve"> </w:t>
      </w:r>
      <w:r>
        <w:t>к</w:t>
      </w:r>
      <w:r>
        <w:rPr>
          <w:spacing w:val="-1"/>
        </w:rPr>
        <w:t xml:space="preserve"> </w:t>
      </w:r>
      <w:r>
        <w:t>литературе,</w:t>
      </w:r>
      <w:r>
        <w:rPr>
          <w:spacing w:val="2"/>
        </w:rPr>
        <w:t xml:space="preserve"> </w:t>
      </w:r>
      <w:r>
        <w:t>чтению,</w:t>
      </w:r>
      <w:r>
        <w:rPr>
          <w:spacing w:val="2"/>
        </w:rPr>
        <w:t xml:space="preserve"> </w:t>
      </w:r>
      <w:r>
        <w:t>образованию,</w:t>
      </w:r>
      <w:r>
        <w:rPr>
          <w:spacing w:val="2"/>
        </w:rPr>
        <w:t xml:space="preserve"> </w:t>
      </w:r>
      <w:r>
        <w:t>книжной</w:t>
      </w:r>
      <w:r>
        <w:rPr>
          <w:spacing w:val="-1"/>
        </w:rPr>
        <w:t xml:space="preserve"> </w:t>
      </w:r>
      <w:r>
        <w:t>культуре.</w:t>
      </w:r>
    </w:p>
    <w:p w:rsidR="00347E9B" w:rsidRDefault="00757747">
      <w:pPr>
        <w:pStyle w:val="a4"/>
        <w:spacing w:before="1" w:line="360" w:lineRule="auto"/>
        <w:ind w:right="491"/>
      </w:pPr>
      <w:r>
        <w:t>Задачи, связанные с воспитанием читательских качеств и овладением</w:t>
      </w:r>
      <w:r>
        <w:rPr>
          <w:spacing w:val="1"/>
        </w:rPr>
        <w:t xml:space="preserve"> </w:t>
      </w:r>
      <w:r>
        <w:t>современными</w:t>
      </w:r>
      <w:r>
        <w:rPr>
          <w:spacing w:val="1"/>
        </w:rPr>
        <w:t xml:space="preserve"> </w:t>
      </w:r>
      <w:r>
        <w:t>читательскими</w:t>
      </w:r>
      <w:r>
        <w:rPr>
          <w:spacing w:val="1"/>
        </w:rPr>
        <w:t xml:space="preserve"> </w:t>
      </w:r>
      <w:r>
        <w:t>практиками,</w:t>
      </w:r>
      <w:r>
        <w:rPr>
          <w:spacing w:val="1"/>
        </w:rPr>
        <w:t xml:space="preserve"> </w:t>
      </w:r>
      <w:r>
        <w:t>культурой</w:t>
      </w:r>
      <w:r>
        <w:rPr>
          <w:spacing w:val="1"/>
        </w:rPr>
        <w:t xml:space="preserve"> </w:t>
      </w:r>
      <w:r>
        <w:t>восприятия</w:t>
      </w:r>
      <w:r>
        <w:rPr>
          <w:spacing w:val="1"/>
        </w:rPr>
        <w:t xml:space="preserve"> </w:t>
      </w:r>
      <w:r>
        <w:t>и</w:t>
      </w:r>
      <w:r>
        <w:rPr>
          <w:spacing w:val="1"/>
        </w:rPr>
        <w:t xml:space="preserve"> </w:t>
      </w:r>
      <w:r>
        <w:t>понимания</w:t>
      </w:r>
      <w:r>
        <w:rPr>
          <w:spacing w:val="1"/>
        </w:rPr>
        <w:t xml:space="preserve"> </w:t>
      </w:r>
      <w:r>
        <w:t>литературных</w:t>
      </w:r>
      <w:r>
        <w:rPr>
          <w:spacing w:val="1"/>
        </w:rPr>
        <w:t xml:space="preserve"> </w:t>
      </w:r>
      <w:r>
        <w:t>текстов,</w:t>
      </w:r>
      <w:r>
        <w:rPr>
          <w:spacing w:val="1"/>
        </w:rPr>
        <w:t xml:space="preserve"> </w:t>
      </w:r>
      <w:r>
        <w:t>самостоятельного</w:t>
      </w:r>
      <w:r>
        <w:rPr>
          <w:spacing w:val="1"/>
        </w:rPr>
        <w:t xml:space="preserve"> </w:t>
      </w:r>
      <w:r>
        <w:t>истолкования</w:t>
      </w:r>
      <w:r>
        <w:rPr>
          <w:spacing w:val="1"/>
        </w:rPr>
        <w:t xml:space="preserve"> </w:t>
      </w:r>
      <w:r>
        <w:t>прочитанного,</w:t>
      </w:r>
      <w:r>
        <w:rPr>
          <w:spacing w:val="1"/>
        </w:rPr>
        <w:t xml:space="preserve"> </w:t>
      </w:r>
      <w:r>
        <w:t>направлены</w:t>
      </w:r>
      <w:r>
        <w:rPr>
          <w:spacing w:val="1"/>
        </w:rPr>
        <w:t xml:space="preserve"> </w:t>
      </w:r>
      <w:r>
        <w:t>на</w:t>
      </w:r>
      <w:r>
        <w:rPr>
          <w:spacing w:val="1"/>
        </w:rPr>
        <w:t xml:space="preserve"> </w:t>
      </w:r>
      <w:r>
        <w:t>развитие</w:t>
      </w:r>
      <w:r>
        <w:rPr>
          <w:spacing w:val="1"/>
        </w:rPr>
        <w:t xml:space="preserve"> </w:t>
      </w:r>
      <w:r>
        <w:t>умений</w:t>
      </w:r>
      <w:r>
        <w:rPr>
          <w:spacing w:val="1"/>
        </w:rPr>
        <w:t xml:space="preserve"> </w:t>
      </w:r>
      <w:r>
        <w:t>анализа</w:t>
      </w:r>
      <w:r>
        <w:rPr>
          <w:spacing w:val="1"/>
        </w:rPr>
        <w:t xml:space="preserve"> </w:t>
      </w:r>
      <w:r>
        <w:t>и</w:t>
      </w:r>
      <w:r>
        <w:rPr>
          <w:spacing w:val="1"/>
        </w:rPr>
        <w:t xml:space="preserve"> </w:t>
      </w:r>
      <w:r>
        <w:t>интерпретации</w:t>
      </w:r>
      <w:r>
        <w:rPr>
          <w:spacing w:val="1"/>
        </w:rPr>
        <w:t xml:space="preserve"> </w:t>
      </w:r>
      <w:r>
        <w:t>литературного произведения как художественного целого с учётом историко-</w:t>
      </w:r>
      <w:r>
        <w:rPr>
          <w:spacing w:val="-67"/>
        </w:rPr>
        <w:t xml:space="preserve"> </w:t>
      </w:r>
      <w:r>
        <w:t>литературной</w:t>
      </w:r>
      <w:r>
        <w:rPr>
          <w:spacing w:val="1"/>
        </w:rPr>
        <w:t xml:space="preserve"> </w:t>
      </w:r>
      <w:r>
        <w:t>обусловленности,</w:t>
      </w:r>
      <w:r>
        <w:rPr>
          <w:spacing w:val="1"/>
        </w:rPr>
        <w:t xml:space="preserve"> </w:t>
      </w:r>
      <w:r>
        <w:t>культурного</w:t>
      </w:r>
      <w:r>
        <w:rPr>
          <w:spacing w:val="1"/>
        </w:rPr>
        <w:t xml:space="preserve"> </w:t>
      </w:r>
      <w:r>
        <w:t>контекста</w:t>
      </w:r>
      <w:r>
        <w:rPr>
          <w:spacing w:val="1"/>
        </w:rPr>
        <w:t xml:space="preserve"> </w:t>
      </w:r>
      <w:r>
        <w:t>и</w:t>
      </w:r>
      <w:r>
        <w:rPr>
          <w:spacing w:val="1"/>
        </w:rPr>
        <w:t xml:space="preserve"> </w:t>
      </w:r>
      <w:r>
        <w:t>связей</w:t>
      </w:r>
      <w:r>
        <w:rPr>
          <w:spacing w:val="1"/>
        </w:rPr>
        <w:t xml:space="preserve"> </w:t>
      </w:r>
      <w:r>
        <w:t>с</w:t>
      </w:r>
      <w:r>
        <w:rPr>
          <w:spacing w:val="1"/>
        </w:rPr>
        <w:t xml:space="preserve"> </w:t>
      </w:r>
      <w:r>
        <w:t>современностью</w:t>
      </w:r>
      <w:r>
        <w:rPr>
          <w:spacing w:val="1"/>
        </w:rPr>
        <w:t xml:space="preserve"> </w:t>
      </w:r>
      <w:r>
        <w:t>с</w:t>
      </w:r>
      <w:r>
        <w:rPr>
          <w:spacing w:val="1"/>
        </w:rPr>
        <w:t xml:space="preserve"> </w:t>
      </w:r>
      <w:r>
        <w:t>использованием</w:t>
      </w:r>
      <w:r>
        <w:rPr>
          <w:spacing w:val="1"/>
        </w:rPr>
        <w:t xml:space="preserve"> </w:t>
      </w:r>
      <w:r>
        <w:t>теоретико-литературных</w:t>
      </w:r>
      <w:r>
        <w:rPr>
          <w:spacing w:val="1"/>
        </w:rPr>
        <w:t xml:space="preserve"> </w:t>
      </w:r>
      <w:r>
        <w:t>знаний</w:t>
      </w:r>
      <w:r>
        <w:rPr>
          <w:spacing w:val="1"/>
        </w:rPr>
        <w:t xml:space="preserve"> </w:t>
      </w:r>
      <w:r>
        <w:t>и</w:t>
      </w:r>
      <w:r>
        <w:rPr>
          <w:spacing w:val="1"/>
        </w:rPr>
        <w:t xml:space="preserve"> </w:t>
      </w:r>
      <w:r>
        <w:t>представления</w:t>
      </w:r>
      <w:r>
        <w:rPr>
          <w:spacing w:val="1"/>
        </w:rPr>
        <w:t xml:space="preserve"> </w:t>
      </w:r>
      <w:r>
        <w:t>об</w:t>
      </w:r>
      <w:r>
        <w:rPr>
          <w:spacing w:val="1"/>
        </w:rPr>
        <w:t xml:space="preserve"> </w:t>
      </w:r>
      <w:r>
        <w:t>историко-литературном</w:t>
      </w:r>
      <w:r>
        <w:rPr>
          <w:spacing w:val="1"/>
        </w:rPr>
        <w:t xml:space="preserve"> </w:t>
      </w:r>
      <w:r>
        <w:t>процессе.</w:t>
      </w:r>
      <w:r>
        <w:rPr>
          <w:spacing w:val="1"/>
        </w:rPr>
        <w:t xml:space="preserve"> </w:t>
      </w:r>
      <w:r>
        <w:t>Задачи</w:t>
      </w:r>
      <w:r>
        <w:rPr>
          <w:spacing w:val="1"/>
        </w:rPr>
        <w:t xml:space="preserve"> </w:t>
      </w:r>
      <w:r>
        <w:t>связаны</w:t>
      </w:r>
      <w:r>
        <w:rPr>
          <w:spacing w:val="1"/>
        </w:rPr>
        <w:t xml:space="preserve"> </w:t>
      </w:r>
      <w:r>
        <w:t>с</w:t>
      </w:r>
      <w:r>
        <w:rPr>
          <w:spacing w:val="1"/>
        </w:rPr>
        <w:t xml:space="preserve"> </w:t>
      </w:r>
      <w:r>
        <w:t>развитием</w:t>
      </w:r>
      <w:r>
        <w:rPr>
          <w:spacing w:val="1"/>
        </w:rPr>
        <w:t xml:space="preserve"> </w:t>
      </w:r>
      <w:r>
        <w:t>представления</w:t>
      </w:r>
      <w:r>
        <w:rPr>
          <w:spacing w:val="1"/>
        </w:rPr>
        <w:t xml:space="preserve"> </w:t>
      </w:r>
      <w:r>
        <w:t>о</w:t>
      </w:r>
      <w:r>
        <w:rPr>
          <w:spacing w:val="1"/>
        </w:rPr>
        <w:t xml:space="preserve"> </w:t>
      </w:r>
      <w:r>
        <w:t>специфике</w:t>
      </w:r>
      <w:r>
        <w:rPr>
          <w:spacing w:val="1"/>
        </w:rPr>
        <w:t xml:space="preserve"> </w:t>
      </w:r>
      <w:r>
        <w:t>литературы</w:t>
      </w:r>
      <w:r>
        <w:rPr>
          <w:spacing w:val="1"/>
        </w:rPr>
        <w:t xml:space="preserve"> </w:t>
      </w:r>
      <w:r>
        <w:t>как</w:t>
      </w:r>
      <w:r>
        <w:rPr>
          <w:spacing w:val="1"/>
        </w:rPr>
        <w:t xml:space="preserve"> </w:t>
      </w:r>
      <w:r>
        <w:t>вида</w:t>
      </w:r>
      <w:r>
        <w:rPr>
          <w:spacing w:val="1"/>
        </w:rPr>
        <w:t xml:space="preserve"> </w:t>
      </w:r>
      <w:r>
        <w:t>искусства</w:t>
      </w:r>
      <w:r>
        <w:rPr>
          <w:spacing w:val="1"/>
        </w:rPr>
        <w:t xml:space="preserve"> </w:t>
      </w:r>
      <w:r>
        <w:t>и</w:t>
      </w:r>
      <w:r>
        <w:rPr>
          <w:spacing w:val="1"/>
        </w:rPr>
        <w:t xml:space="preserve"> </w:t>
      </w:r>
      <w:r>
        <w:lastRenderedPageBreak/>
        <w:t>умением</w:t>
      </w:r>
      <w:r>
        <w:rPr>
          <w:spacing w:val="1"/>
        </w:rPr>
        <w:t xml:space="preserve"> </w:t>
      </w:r>
      <w:r>
        <w:t>сопоставлять</w:t>
      </w:r>
      <w:r>
        <w:rPr>
          <w:spacing w:val="1"/>
        </w:rPr>
        <w:t xml:space="preserve"> </w:t>
      </w:r>
      <w:r>
        <w:t>произведения</w:t>
      </w:r>
      <w:r>
        <w:rPr>
          <w:spacing w:val="1"/>
        </w:rPr>
        <w:t xml:space="preserve"> </w:t>
      </w:r>
      <w:r>
        <w:t>русской</w:t>
      </w:r>
      <w:r>
        <w:rPr>
          <w:spacing w:val="1"/>
        </w:rPr>
        <w:t xml:space="preserve"> </w:t>
      </w:r>
      <w:r>
        <w:t>и</w:t>
      </w:r>
      <w:r>
        <w:rPr>
          <w:spacing w:val="1"/>
        </w:rPr>
        <w:t xml:space="preserve"> </w:t>
      </w:r>
      <w:r>
        <w:t>мировой</w:t>
      </w:r>
      <w:r>
        <w:rPr>
          <w:spacing w:val="1"/>
        </w:rPr>
        <w:t xml:space="preserve"> </w:t>
      </w:r>
      <w:r>
        <w:t>литературы</w:t>
      </w:r>
      <w:r>
        <w:rPr>
          <w:spacing w:val="1"/>
        </w:rPr>
        <w:t xml:space="preserve"> </w:t>
      </w:r>
      <w:r>
        <w:t>и</w:t>
      </w:r>
      <w:r>
        <w:rPr>
          <w:spacing w:val="1"/>
        </w:rPr>
        <w:t xml:space="preserve"> </w:t>
      </w:r>
      <w:r>
        <w:t>сравнивать</w:t>
      </w:r>
      <w:r>
        <w:rPr>
          <w:spacing w:val="1"/>
        </w:rPr>
        <w:t xml:space="preserve"> </w:t>
      </w:r>
      <w:r>
        <w:t>их</w:t>
      </w:r>
      <w:r>
        <w:rPr>
          <w:spacing w:val="1"/>
        </w:rPr>
        <w:t xml:space="preserve"> </w:t>
      </w:r>
      <w:r>
        <w:t>с</w:t>
      </w:r>
      <w:r>
        <w:rPr>
          <w:spacing w:val="1"/>
        </w:rPr>
        <w:t xml:space="preserve"> </w:t>
      </w:r>
      <w:r>
        <w:t>художественными</w:t>
      </w:r>
      <w:r>
        <w:rPr>
          <w:spacing w:val="1"/>
        </w:rPr>
        <w:t xml:space="preserve"> </w:t>
      </w:r>
      <w:r>
        <w:t>интерпретациями</w:t>
      </w:r>
      <w:r>
        <w:rPr>
          <w:spacing w:val="1"/>
        </w:rPr>
        <w:t xml:space="preserve"> </w:t>
      </w:r>
      <w:r>
        <w:t>в</w:t>
      </w:r>
      <w:r>
        <w:rPr>
          <w:spacing w:val="1"/>
        </w:rPr>
        <w:t xml:space="preserve"> </w:t>
      </w:r>
      <w:r>
        <w:t>других</w:t>
      </w:r>
      <w:r>
        <w:rPr>
          <w:spacing w:val="71"/>
        </w:rPr>
        <w:t xml:space="preserve"> </w:t>
      </w:r>
      <w:r>
        <w:t>видах</w:t>
      </w:r>
      <w:r>
        <w:rPr>
          <w:spacing w:val="1"/>
        </w:rPr>
        <w:t xml:space="preserve"> </w:t>
      </w:r>
      <w:r>
        <w:t>искусств,</w:t>
      </w:r>
      <w:r>
        <w:rPr>
          <w:spacing w:val="1"/>
        </w:rPr>
        <w:t xml:space="preserve"> </w:t>
      </w:r>
      <w:r>
        <w:t>с</w:t>
      </w:r>
      <w:r>
        <w:rPr>
          <w:spacing w:val="1"/>
        </w:rPr>
        <w:t xml:space="preserve"> </w:t>
      </w:r>
      <w:r>
        <w:t>выявлением</w:t>
      </w:r>
      <w:r>
        <w:rPr>
          <w:spacing w:val="1"/>
        </w:rPr>
        <w:t xml:space="preserve"> </w:t>
      </w:r>
      <w:r>
        <w:t>взаимообусловленности</w:t>
      </w:r>
      <w:r>
        <w:rPr>
          <w:spacing w:val="1"/>
        </w:rPr>
        <w:t xml:space="preserve"> </w:t>
      </w:r>
      <w:r>
        <w:t>элементов</w:t>
      </w:r>
      <w:r>
        <w:rPr>
          <w:spacing w:val="1"/>
        </w:rPr>
        <w:t xml:space="preserve"> </w:t>
      </w:r>
      <w:r>
        <w:t>формы</w:t>
      </w:r>
      <w:r>
        <w:rPr>
          <w:spacing w:val="1"/>
        </w:rPr>
        <w:t xml:space="preserve"> </w:t>
      </w:r>
      <w:r>
        <w:t>и</w:t>
      </w:r>
      <w:r>
        <w:rPr>
          <w:spacing w:val="1"/>
        </w:rPr>
        <w:t xml:space="preserve"> </w:t>
      </w:r>
      <w:r>
        <w:t>содержания</w:t>
      </w:r>
      <w:r>
        <w:rPr>
          <w:spacing w:val="1"/>
        </w:rPr>
        <w:t xml:space="preserve"> </w:t>
      </w:r>
      <w:r>
        <w:t>литературного</w:t>
      </w:r>
      <w:r>
        <w:rPr>
          <w:spacing w:val="1"/>
        </w:rPr>
        <w:t xml:space="preserve"> </w:t>
      </w:r>
      <w:r>
        <w:t>произведения,</w:t>
      </w:r>
      <w:r>
        <w:rPr>
          <w:spacing w:val="1"/>
        </w:rPr>
        <w:t xml:space="preserve"> </w:t>
      </w:r>
      <w:r>
        <w:t>а</w:t>
      </w:r>
      <w:r>
        <w:rPr>
          <w:spacing w:val="1"/>
        </w:rPr>
        <w:t xml:space="preserve"> </w:t>
      </w:r>
      <w:r>
        <w:t>также</w:t>
      </w:r>
      <w:r>
        <w:rPr>
          <w:spacing w:val="1"/>
        </w:rPr>
        <w:t xml:space="preserve"> </w:t>
      </w:r>
      <w:r>
        <w:t>образов,</w:t>
      </w:r>
      <w:r>
        <w:rPr>
          <w:spacing w:val="1"/>
        </w:rPr>
        <w:t xml:space="preserve"> </w:t>
      </w:r>
      <w:r>
        <w:t>тем,</w:t>
      </w:r>
      <w:r>
        <w:rPr>
          <w:spacing w:val="1"/>
        </w:rPr>
        <w:t xml:space="preserve"> </w:t>
      </w:r>
      <w:r>
        <w:t>идей,</w:t>
      </w:r>
      <w:r>
        <w:rPr>
          <w:spacing w:val="-67"/>
        </w:rPr>
        <w:t xml:space="preserve"> </w:t>
      </w:r>
      <w:r>
        <w:t>проблем,</w:t>
      </w:r>
      <w:r>
        <w:rPr>
          <w:spacing w:val="1"/>
        </w:rPr>
        <w:t xml:space="preserve"> </w:t>
      </w:r>
      <w:r>
        <w:t>способствующих</w:t>
      </w:r>
      <w:r>
        <w:rPr>
          <w:spacing w:val="1"/>
        </w:rPr>
        <w:t xml:space="preserve"> </w:t>
      </w:r>
      <w:r>
        <w:t>осмыслению</w:t>
      </w:r>
      <w:r>
        <w:rPr>
          <w:spacing w:val="1"/>
        </w:rPr>
        <w:t xml:space="preserve"> </w:t>
      </w:r>
      <w:r>
        <w:t>художественной</w:t>
      </w:r>
      <w:r>
        <w:rPr>
          <w:spacing w:val="1"/>
        </w:rPr>
        <w:t xml:space="preserve"> </w:t>
      </w:r>
      <w:r>
        <w:t>картины</w:t>
      </w:r>
      <w:r>
        <w:rPr>
          <w:spacing w:val="1"/>
        </w:rPr>
        <w:t xml:space="preserve"> </w:t>
      </w:r>
      <w:r>
        <w:t>жизни,</w:t>
      </w:r>
      <w:r>
        <w:rPr>
          <w:spacing w:val="1"/>
        </w:rPr>
        <w:t xml:space="preserve"> </w:t>
      </w:r>
      <w:r>
        <w:t>созданной</w:t>
      </w:r>
      <w:r>
        <w:rPr>
          <w:spacing w:val="-3"/>
        </w:rPr>
        <w:t xml:space="preserve"> </w:t>
      </w:r>
      <w:r>
        <w:t>автором</w:t>
      </w:r>
      <w:r>
        <w:rPr>
          <w:spacing w:val="-1"/>
        </w:rPr>
        <w:t xml:space="preserve"> </w:t>
      </w:r>
      <w:r>
        <w:t>в</w:t>
      </w:r>
      <w:r>
        <w:rPr>
          <w:spacing w:val="-3"/>
        </w:rPr>
        <w:t xml:space="preserve"> </w:t>
      </w:r>
      <w:r>
        <w:t>литературном</w:t>
      </w:r>
      <w:r>
        <w:rPr>
          <w:spacing w:val="-2"/>
        </w:rPr>
        <w:t xml:space="preserve"> </w:t>
      </w:r>
      <w:r>
        <w:t>произведении, и</w:t>
      </w:r>
      <w:r>
        <w:rPr>
          <w:spacing w:val="-2"/>
        </w:rPr>
        <w:t xml:space="preserve"> </w:t>
      </w:r>
      <w:r>
        <w:t>авторской</w:t>
      </w:r>
      <w:r>
        <w:rPr>
          <w:spacing w:val="-3"/>
        </w:rPr>
        <w:t xml:space="preserve"> </w:t>
      </w:r>
      <w:r>
        <w:t>позиции.</w:t>
      </w:r>
    </w:p>
    <w:p w:rsidR="00347E9B" w:rsidRDefault="00757747">
      <w:pPr>
        <w:pStyle w:val="a4"/>
        <w:spacing w:before="6" w:line="360" w:lineRule="auto"/>
        <w:ind w:right="486"/>
      </w:pPr>
      <w:r>
        <w:t>Задачи,</w:t>
      </w:r>
      <w:r>
        <w:rPr>
          <w:spacing w:val="1"/>
        </w:rPr>
        <w:t xml:space="preserve"> </w:t>
      </w:r>
      <w:r>
        <w:t>связанные</w:t>
      </w:r>
      <w:r>
        <w:rPr>
          <w:spacing w:val="1"/>
        </w:rPr>
        <w:t xml:space="preserve"> </w:t>
      </w:r>
      <w:r>
        <w:t>с</w:t>
      </w:r>
      <w:r>
        <w:rPr>
          <w:spacing w:val="1"/>
        </w:rPr>
        <w:t xml:space="preserve"> </w:t>
      </w:r>
      <w:r>
        <w:t>осознанием</w:t>
      </w:r>
      <w:r>
        <w:rPr>
          <w:spacing w:val="1"/>
        </w:rPr>
        <w:t xml:space="preserve"> </w:t>
      </w:r>
      <w:r>
        <w:t>обучающимися</w:t>
      </w:r>
      <w:r>
        <w:rPr>
          <w:spacing w:val="1"/>
        </w:rPr>
        <w:t xml:space="preserve"> </w:t>
      </w:r>
      <w:r>
        <w:t>коммуникативно-</w:t>
      </w:r>
      <w:r>
        <w:rPr>
          <w:spacing w:val="1"/>
        </w:rPr>
        <w:t xml:space="preserve"> </w:t>
      </w:r>
      <w:r>
        <w:t>эстетических</w:t>
      </w:r>
      <w:r>
        <w:rPr>
          <w:spacing w:val="14"/>
        </w:rPr>
        <w:t xml:space="preserve"> </w:t>
      </w:r>
      <w:r>
        <w:t>возможностей</w:t>
      </w:r>
      <w:r>
        <w:rPr>
          <w:spacing w:val="18"/>
        </w:rPr>
        <w:t xml:space="preserve"> </w:t>
      </w:r>
      <w:r>
        <w:t>языка</w:t>
      </w:r>
      <w:r>
        <w:rPr>
          <w:spacing w:val="19"/>
        </w:rPr>
        <w:t xml:space="preserve"> </w:t>
      </w:r>
      <w:r>
        <w:t>и</w:t>
      </w:r>
      <w:r>
        <w:rPr>
          <w:spacing w:val="18"/>
        </w:rPr>
        <w:t xml:space="preserve"> </w:t>
      </w:r>
      <w:r>
        <w:t>реализацией</w:t>
      </w:r>
      <w:r>
        <w:rPr>
          <w:spacing w:val="19"/>
        </w:rPr>
        <w:t xml:space="preserve"> </w:t>
      </w:r>
      <w:r>
        <w:t>их</w:t>
      </w:r>
      <w:r>
        <w:rPr>
          <w:spacing w:val="13"/>
        </w:rPr>
        <w:t xml:space="preserve"> </w:t>
      </w:r>
      <w:r>
        <w:t>в</w:t>
      </w:r>
      <w:r>
        <w:rPr>
          <w:spacing w:val="21"/>
        </w:rPr>
        <w:t xml:space="preserve"> </w:t>
      </w:r>
      <w:r>
        <w:t>учебной</w:t>
      </w:r>
      <w:r>
        <w:rPr>
          <w:spacing w:val="18"/>
        </w:rPr>
        <w:t xml:space="preserve"> </w:t>
      </w:r>
      <w:r>
        <w:t>деятельности</w:t>
      </w:r>
      <w:r>
        <w:rPr>
          <w:spacing w:val="-67"/>
        </w:rPr>
        <w:t xml:space="preserve"> </w:t>
      </w:r>
      <w:r>
        <w:t>и</w:t>
      </w:r>
      <w:r>
        <w:rPr>
          <w:spacing w:val="1"/>
        </w:rPr>
        <w:t xml:space="preserve"> </w:t>
      </w:r>
      <w:r>
        <w:t>в</w:t>
      </w:r>
      <w:r>
        <w:rPr>
          <w:spacing w:val="1"/>
        </w:rPr>
        <w:t xml:space="preserve"> </w:t>
      </w:r>
      <w:r>
        <w:t>дальнейшей</w:t>
      </w:r>
      <w:r>
        <w:rPr>
          <w:spacing w:val="1"/>
        </w:rPr>
        <w:t xml:space="preserve"> </w:t>
      </w:r>
      <w:r>
        <w:t>жизни,</w:t>
      </w:r>
      <w:r>
        <w:rPr>
          <w:spacing w:val="1"/>
        </w:rPr>
        <w:t xml:space="preserve"> </w:t>
      </w:r>
      <w:r>
        <w:t>направлены</w:t>
      </w:r>
      <w:r>
        <w:rPr>
          <w:spacing w:val="1"/>
        </w:rPr>
        <w:t xml:space="preserve"> </w:t>
      </w:r>
      <w:r>
        <w:t>на</w:t>
      </w:r>
      <w:r>
        <w:rPr>
          <w:spacing w:val="1"/>
        </w:rPr>
        <w:t xml:space="preserve"> </w:t>
      </w:r>
      <w:r>
        <w:t>расширение</w:t>
      </w:r>
      <w:r>
        <w:rPr>
          <w:spacing w:val="1"/>
        </w:rPr>
        <w:t xml:space="preserve"> </w:t>
      </w:r>
      <w:r>
        <w:t>представлений</w:t>
      </w:r>
      <w:r>
        <w:rPr>
          <w:spacing w:val="1"/>
        </w:rPr>
        <w:t xml:space="preserve"> </w:t>
      </w:r>
      <w:r>
        <w:t>об</w:t>
      </w:r>
      <w:r>
        <w:rPr>
          <w:spacing w:val="1"/>
        </w:rPr>
        <w:t xml:space="preserve"> </w:t>
      </w:r>
      <w:r>
        <w:t>изобразительно-выразительных</w:t>
      </w:r>
      <w:r>
        <w:rPr>
          <w:spacing w:val="1"/>
        </w:rPr>
        <w:t xml:space="preserve"> </w:t>
      </w:r>
      <w:r>
        <w:t>возможностях</w:t>
      </w:r>
      <w:r>
        <w:rPr>
          <w:spacing w:val="1"/>
        </w:rPr>
        <w:t xml:space="preserve"> </w:t>
      </w:r>
      <w:r>
        <w:t>русского</w:t>
      </w:r>
      <w:r>
        <w:rPr>
          <w:spacing w:val="1"/>
        </w:rPr>
        <w:t xml:space="preserve"> </w:t>
      </w:r>
      <w:r>
        <w:t>языка</w:t>
      </w:r>
      <w:r>
        <w:rPr>
          <w:spacing w:val="71"/>
        </w:rPr>
        <w:t xml:space="preserve"> </w:t>
      </w:r>
      <w:r>
        <w:t>в</w:t>
      </w:r>
      <w:r>
        <w:rPr>
          <w:spacing w:val="1"/>
        </w:rPr>
        <w:t xml:space="preserve"> </w:t>
      </w:r>
      <w:r>
        <w:t>литературных</w:t>
      </w:r>
      <w:r>
        <w:rPr>
          <w:spacing w:val="1"/>
        </w:rPr>
        <w:t xml:space="preserve"> </w:t>
      </w:r>
      <w:r>
        <w:t>текстах,</w:t>
      </w:r>
      <w:r>
        <w:rPr>
          <w:spacing w:val="1"/>
        </w:rPr>
        <w:t xml:space="preserve"> </w:t>
      </w:r>
      <w:r>
        <w:t>овладение</w:t>
      </w:r>
      <w:r>
        <w:rPr>
          <w:spacing w:val="1"/>
        </w:rPr>
        <w:t xml:space="preserve"> </w:t>
      </w:r>
      <w:r>
        <w:t>разными</w:t>
      </w:r>
      <w:r>
        <w:rPr>
          <w:spacing w:val="1"/>
        </w:rPr>
        <w:t xml:space="preserve"> </w:t>
      </w:r>
      <w:r>
        <w:t>способами</w:t>
      </w:r>
      <w:r>
        <w:rPr>
          <w:spacing w:val="1"/>
        </w:rPr>
        <w:t xml:space="preserve"> </w:t>
      </w:r>
      <w:r>
        <w:t>информационной</w:t>
      </w:r>
      <w:r>
        <w:rPr>
          <w:spacing w:val="-67"/>
        </w:rPr>
        <w:t xml:space="preserve"> </w:t>
      </w:r>
      <w:r>
        <w:t>переработки текстов с использованием важнейших литературных ресурсов, в</w:t>
      </w:r>
      <w:r>
        <w:rPr>
          <w:spacing w:val="1"/>
        </w:rPr>
        <w:t xml:space="preserve"> </w:t>
      </w:r>
      <w:r>
        <w:t>том</w:t>
      </w:r>
      <w:r>
        <w:rPr>
          <w:spacing w:val="10"/>
        </w:rPr>
        <w:t xml:space="preserve"> </w:t>
      </w:r>
      <w:r>
        <w:t>числе</w:t>
      </w:r>
      <w:r>
        <w:rPr>
          <w:spacing w:val="11"/>
        </w:rPr>
        <w:t xml:space="preserve"> </w:t>
      </w:r>
      <w:r>
        <w:t>в</w:t>
      </w:r>
      <w:r>
        <w:rPr>
          <w:spacing w:val="11"/>
        </w:rPr>
        <w:t xml:space="preserve"> </w:t>
      </w:r>
      <w:r>
        <w:t>информационно-телекоммуникационной</w:t>
      </w:r>
      <w:r>
        <w:rPr>
          <w:spacing w:val="9"/>
        </w:rPr>
        <w:t xml:space="preserve"> </w:t>
      </w:r>
      <w:r>
        <w:t>сети</w:t>
      </w:r>
      <w:r>
        <w:rPr>
          <w:spacing w:val="13"/>
        </w:rPr>
        <w:t xml:space="preserve"> </w:t>
      </w:r>
      <w:r>
        <w:t>«Интернет»</w:t>
      </w:r>
      <w:r>
        <w:rPr>
          <w:spacing w:val="5"/>
        </w:rPr>
        <w:t xml:space="preserve"> </w:t>
      </w:r>
      <w:r>
        <w:t>(далее</w:t>
      </w:r>
    </w:p>
    <w:p w:rsidR="00347E9B" w:rsidRDefault="00757747" w:rsidP="00026C5F">
      <w:pPr>
        <w:pStyle w:val="a5"/>
        <w:numPr>
          <w:ilvl w:val="0"/>
          <w:numId w:val="123"/>
        </w:numPr>
        <w:tabs>
          <w:tab w:val="left" w:pos="832"/>
        </w:tabs>
        <w:spacing w:line="321" w:lineRule="exact"/>
        <w:ind w:left="831" w:hanging="213"/>
        <w:rPr>
          <w:sz w:val="28"/>
        </w:rPr>
      </w:pPr>
      <w:r>
        <w:rPr>
          <w:sz w:val="28"/>
        </w:rPr>
        <w:t>Интернет).</w:t>
      </w:r>
    </w:p>
    <w:p w:rsidR="00347E9B" w:rsidRDefault="00757747" w:rsidP="00C23C95">
      <w:pPr>
        <w:pStyle w:val="a4"/>
        <w:spacing w:before="162" w:line="357" w:lineRule="auto"/>
        <w:ind w:right="500"/>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литература</w:t>
      </w:r>
      <w:r>
        <w:rPr>
          <w:spacing w:val="1"/>
        </w:rPr>
        <w:t xml:space="preserve"> </w:t>
      </w:r>
      <w:r>
        <w:t>является</w:t>
      </w:r>
      <w:r>
        <w:rPr>
          <w:spacing w:val="1"/>
        </w:rPr>
        <w:t xml:space="preserve"> </w:t>
      </w:r>
      <w:r>
        <w:t>обязательным</w:t>
      </w:r>
      <w:r>
        <w:rPr>
          <w:spacing w:val="1"/>
        </w:rPr>
        <w:t xml:space="preserve"> </w:t>
      </w:r>
      <w:r>
        <w:t>предметом</w:t>
      </w:r>
      <w:r>
        <w:rPr>
          <w:spacing w:val="41"/>
        </w:rPr>
        <w:t xml:space="preserve"> </w:t>
      </w:r>
      <w:r>
        <w:t>на</w:t>
      </w:r>
      <w:r>
        <w:rPr>
          <w:spacing w:val="40"/>
        </w:rPr>
        <w:t xml:space="preserve"> </w:t>
      </w:r>
      <w:r>
        <w:t>данном</w:t>
      </w:r>
      <w:r>
        <w:rPr>
          <w:spacing w:val="45"/>
        </w:rPr>
        <w:t xml:space="preserve"> </w:t>
      </w:r>
      <w:r>
        <w:t>уровне</w:t>
      </w:r>
      <w:r>
        <w:rPr>
          <w:spacing w:val="40"/>
        </w:rPr>
        <w:t xml:space="preserve"> </w:t>
      </w:r>
      <w:r>
        <w:t>образования.</w:t>
      </w:r>
      <w:r>
        <w:rPr>
          <w:spacing w:val="42"/>
        </w:rPr>
        <w:t xml:space="preserve"> </w:t>
      </w:r>
      <w:r>
        <w:t>Общее</w:t>
      </w:r>
      <w:r>
        <w:rPr>
          <w:spacing w:val="40"/>
        </w:rPr>
        <w:t xml:space="preserve"> </w:t>
      </w:r>
      <w:r>
        <w:t>число</w:t>
      </w:r>
      <w:r>
        <w:rPr>
          <w:spacing w:val="40"/>
        </w:rPr>
        <w:t xml:space="preserve"> </w:t>
      </w:r>
      <w:r>
        <w:t>часов,</w:t>
      </w:r>
      <w:r w:rsidR="00C23C95">
        <w:t xml:space="preserve">  </w:t>
      </w:r>
      <w:r>
        <w:t>рекомендованных</w:t>
      </w:r>
      <w:r>
        <w:rPr>
          <w:spacing w:val="44"/>
        </w:rPr>
        <w:t xml:space="preserve"> </w:t>
      </w:r>
      <w:r>
        <w:t>для</w:t>
      </w:r>
      <w:r>
        <w:rPr>
          <w:spacing w:val="52"/>
        </w:rPr>
        <w:t xml:space="preserve"> </w:t>
      </w:r>
      <w:r>
        <w:t>изучения</w:t>
      </w:r>
      <w:r>
        <w:rPr>
          <w:spacing w:val="50"/>
        </w:rPr>
        <w:t xml:space="preserve"> </w:t>
      </w:r>
      <w:r>
        <w:t>литературы,</w:t>
      </w:r>
      <w:r>
        <w:rPr>
          <w:spacing w:val="60"/>
        </w:rPr>
        <w:t xml:space="preserve"> </w:t>
      </w:r>
      <w:r>
        <w:t>–</w:t>
      </w:r>
      <w:r>
        <w:rPr>
          <w:spacing w:val="49"/>
        </w:rPr>
        <w:t xml:space="preserve"> </w:t>
      </w:r>
      <w:r>
        <w:t>204</w:t>
      </w:r>
      <w:r>
        <w:rPr>
          <w:spacing w:val="50"/>
        </w:rPr>
        <w:t xml:space="preserve"> </w:t>
      </w:r>
      <w:r>
        <w:t>часа:</w:t>
      </w:r>
      <w:r>
        <w:rPr>
          <w:spacing w:val="46"/>
        </w:rPr>
        <w:t xml:space="preserve"> </w:t>
      </w:r>
      <w:r>
        <w:rPr>
          <w:position w:val="1"/>
        </w:rPr>
        <w:t>в</w:t>
      </w:r>
      <w:r>
        <w:rPr>
          <w:spacing w:val="48"/>
          <w:position w:val="1"/>
        </w:rPr>
        <w:t xml:space="preserve"> </w:t>
      </w:r>
      <w:r>
        <w:rPr>
          <w:position w:val="1"/>
        </w:rPr>
        <w:t>10</w:t>
      </w:r>
      <w:r>
        <w:rPr>
          <w:spacing w:val="50"/>
          <w:position w:val="1"/>
        </w:rPr>
        <w:t xml:space="preserve"> </w:t>
      </w:r>
      <w:r>
        <w:rPr>
          <w:position w:val="1"/>
        </w:rPr>
        <w:t>классе</w:t>
      </w:r>
      <w:r>
        <w:rPr>
          <w:spacing w:val="48"/>
          <w:position w:val="1"/>
        </w:rPr>
        <w:t xml:space="preserve"> </w:t>
      </w:r>
      <w:r>
        <w:rPr>
          <w:position w:val="1"/>
        </w:rPr>
        <w:t>–</w:t>
      </w:r>
      <w:r>
        <w:rPr>
          <w:spacing w:val="50"/>
          <w:position w:val="1"/>
        </w:rPr>
        <w:t xml:space="preserve"> </w:t>
      </w:r>
      <w:r>
        <w:rPr>
          <w:position w:val="1"/>
        </w:rPr>
        <w:t>102</w:t>
      </w:r>
      <w:r>
        <w:rPr>
          <w:spacing w:val="-67"/>
          <w:position w:val="1"/>
        </w:rPr>
        <w:t xml:space="preserve"> </w:t>
      </w:r>
      <w:r>
        <w:t>часа (3 часа</w:t>
      </w:r>
      <w:r>
        <w:rPr>
          <w:spacing w:val="1"/>
        </w:rPr>
        <w:t xml:space="preserve"> </w:t>
      </w:r>
      <w:r>
        <w:t>в</w:t>
      </w:r>
      <w:r>
        <w:rPr>
          <w:spacing w:val="-2"/>
        </w:rPr>
        <w:t xml:space="preserve"> </w:t>
      </w:r>
      <w:r>
        <w:t>неделю),</w:t>
      </w:r>
      <w:r>
        <w:rPr>
          <w:spacing w:val="3"/>
        </w:rPr>
        <w:t xml:space="preserve"> </w:t>
      </w:r>
      <w:r>
        <w:t>в</w:t>
      </w:r>
      <w:r>
        <w:rPr>
          <w:spacing w:val="-1"/>
        </w:rPr>
        <w:t xml:space="preserve"> </w:t>
      </w:r>
      <w:r>
        <w:t>11</w:t>
      </w:r>
      <w:r>
        <w:rPr>
          <w:spacing w:val="-1"/>
        </w:rPr>
        <w:t xml:space="preserve"> </w:t>
      </w:r>
      <w:r>
        <w:t>классе</w:t>
      </w:r>
      <w:r>
        <w:rPr>
          <w:spacing w:val="9"/>
        </w:rPr>
        <w:t xml:space="preserve"> </w:t>
      </w:r>
      <w:r>
        <w:t>– 102</w:t>
      </w:r>
      <w:r>
        <w:rPr>
          <w:spacing w:val="-4"/>
        </w:rPr>
        <w:t xml:space="preserve"> </w:t>
      </w:r>
      <w:r>
        <w:t>часа</w:t>
      </w:r>
      <w:r>
        <w:rPr>
          <w:spacing w:val="1"/>
        </w:rPr>
        <w:t xml:space="preserve"> </w:t>
      </w:r>
      <w:r>
        <w:t>(3</w:t>
      </w:r>
      <w:r>
        <w:rPr>
          <w:spacing w:val="-1"/>
        </w:rPr>
        <w:t xml:space="preserve"> </w:t>
      </w:r>
      <w:r>
        <w:t>часа</w:t>
      </w:r>
      <w:r>
        <w:rPr>
          <w:spacing w:val="1"/>
        </w:rPr>
        <w:t xml:space="preserve"> </w:t>
      </w:r>
      <w:r>
        <w:t>в</w:t>
      </w:r>
      <w:r>
        <w:rPr>
          <w:spacing w:val="-1"/>
        </w:rPr>
        <w:t xml:space="preserve"> </w:t>
      </w:r>
      <w:r>
        <w:t>неделю).</w:t>
      </w:r>
    </w:p>
    <w:p w:rsidR="00347E9B" w:rsidRDefault="00757747">
      <w:pPr>
        <w:pStyle w:val="a4"/>
        <w:spacing w:line="360" w:lineRule="auto"/>
        <w:ind w:left="1330" w:right="3981" w:firstLine="0"/>
        <w:jc w:val="left"/>
      </w:pPr>
      <w:r>
        <w:t>Содержание обучения в 10 классе.</w:t>
      </w:r>
      <w:r>
        <w:rPr>
          <w:spacing w:val="1"/>
        </w:rPr>
        <w:t xml:space="preserve"> </w:t>
      </w:r>
      <w:r>
        <w:t>Литература</w:t>
      </w:r>
      <w:r>
        <w:rPr>
          <w:spacing w:val="-6"/>
        </w:rPr>
        <w:t xml:space="preserve"> </w:t>
      </w:r>
      <w:r>
        <w:t>второй</w:t>
      </w:r>
      <w:r>
        <w:rPr>
          <w:spacing w:val="-6"/>
        </w:rPr>
        <w:t xml:space="preserve"> </w:t>
      </w:r>
      <w:r>
        <w:t>половины</w:t>
      </w:r>
      <w:r>
        <w:rPr>
          <w:spacing w:val="-6"/>
        </w:rPr>
        <w:t xml:space="preserve"> </w:t>
      </w:r>
      <w:r>
        <w:t>XIX</w:t>
      </w:r>
      <w:r>
        <w:rPr>
          <w:spacing w:val="-6"/>
        </w:rPr>
        <w:t xml:space="preserve"> </w:t>
      </w:r>
      <w:r>
        <w:t>века.</w:t>
      </w:r>
      <w:r>
        <w:rPr>
          <w:spacing w:val="-67"/>
        </w:rPr>
        <w:t xml:space="preserve"> </w:t>
      </w:r>
      <w:r>
        <w:t>А.Н.</w:t>
      </w:r>
      <w:r>
        <w:rPr>
          <w:spacing w:val="1"/>
        </w:rPr>
        <w:t xml:space="preserve"> </w:t>
      </w:r>
      <w:r>
        <w:t>Островский.</w:t>
      </w:r>
      <w:r>
        <w:rPr>
          <w:spacing w:val="1"/>
        </w:rPr>
        <w:t xml:space="preserve"> </w:t>
      </w:r>
      <w:r>
        <w:t>Драма «Гроза».</w:t>
      </w:r>
    </w:p>
    <w:p w:rsidR="00347E9B" w:rsidRDefault="00757747">
      <w:pPr>
        <w:pStyle w:val="a4"/>
        <w:spacing w:line="362" w:lineRule="auto"/>
        <w:ind w:left="1330" w:right="4506" w:firstLine="0"/>
        <w:jc w:val="left"/>
      </w:pPr>
      <w:r>
        <w:t>И.А.</w:t>
      </w:r>
      <w:r>
        <w:rPr>
          <w:spacing w:val="-1"/>
        </w:rPr>
        <w:t xml:space="preserve"> </w:t>
      </w:r>
      <w:r>
        <w:t>Гончаров. Роман</w:t>
      </w:r>
      <w:r>
        <w:rPr>
          <w:spacing w:val="1"/>
        </w:rPr>
        <w:t xml:space="preserve"> </w:t>
      </w:r>
      <w:r>
        <w:t>«Обломов».</w:t>
      </w:r>
      <w:r>
        <w:rPr>
          <w:spacing w:val="1"/>
        </w:rPr>
        <w:t xml:space="preserve"> </w:t>
      </w:r>
      <w:r>
        <w:t>И.С.</w:t>
      </w:r>
      <w:r>
        <w:rPr>
          <w:spacing w:val="-5"/>
        </w:rPr>
        <w:t xml:space="preserve"> </w:t>
      </w:r>
      <w:r>
        <w:t>Тургенев.</w:t>
      </w:r>
      <w:r>
        <w:rPr>
          <w:spacing w:val="-4"/>
        </w:rPr>
        <w:t xml:space="preserve"> </w:t>
      </w:r>
      <w:r>
        <w:t>Роман</w:t>
      </w:r>
      <w:r>
        <w:rPr>
          <w:spacing w:val="-3"/>
        </w:rPr>
        <w:t xml:space="preserve"> </w:t>
      </w:r>
      <w:r>
        <w:t>«Отцы</w:t>
      </w:r>
      <w:r>
        <w:rPr>
          <w:spacing w:val="-7"/>
        </w:rPr>
        <w:t xml:space="preserve"> </w:t>
      </w:r>
      <w:r>
        <w:t>и</w:t>
      </w:r>
      <w:r>
        <w:rPr>
          <w:spacing w:val="-6"/>
        </w:rPr>
        <w:t xml:space="preserve"> </w:t>
      </w:r>
      <w:r>
        <w:t>дети».</w:t>
      </w:r>
    </w:p>
    <w:p w:rsidR="00347E9B" w:rsidRDefault="00757747">
      <w:pPr>
        <w:pStyle w:val="a4"/>
        <w:spacing w:line="320" w:lineRule="exact"/>
        <w:ind w:left="1330" w:firstLine="0"/>
        <w:jc w:val="left"/>
      </w:pPr>
      <w:r>
        <w:t>Ф.И.</w:t>
      </w:r>
      <w:r>
        <w:rPr>
          <w:spacing w:val="62"/>
        </w:rPr>
        <w:t xml:space="preserve"> </w:t>
      </w:r>
      <w:r>
        <w:t>Тютчев.</w:t>
      </w:r>
      <w:r>
        <w:rPr>
          <w:spacing w:val="62"/>
        </w:rPr>
        <w:t xml:space="preserve"> </w:t>
      </w:r>
      <w:r>
        <w:t>Стихотворения</w:t>
      </w:r>
      <w:r>
        <w:rPr>
          <w:spacing w:val="61"/>
        </w:rPr>
        <w:t xml:space="preserve"> </w:t>
      </w:r>
      <w:r>
        <w:t>(не</w:t>
      </w:r>
      <w:r>
        <w:rPr>
          <w:spacing w:val="60"/>
        </w:rPr>
        <w:t xml:space="preserve"> </w:t>
      </w:r>
      <w:r>
        <w:t>менее</w:t>
      </w:r>
      <w:r>
        <w:rPr>
          <w:spacing w:val="61"/>
        </w:rPr>
        <w:t xml:space="preserve"> </w:t>
      </w:r>
      <w:r>
        <w:t>трёх</w:t>
      </w:r>
      <w:r>
        <w:rPr>
          <w:spacing w:val="55"/>
        </w:rPr>
        <w:t xml:space="preserve"> </w:t>
      </w:r>
      <w:r>
        <w:t>по</w:t>
      </w:r>
      <w:r>
        <w:rPr>
          <w:spacing w:val="60"/>
        </w:rPr>
        <w:t xml:space="preserve"> </w:t>
      </w:r>
      <w:r>
        <w:t>выбору).</w:t>
      </w:r>
      <w:r>
        <w:rPr>
          <w:spacing w:val="62"/>
        </w:rPr>
        <w:t xml:space="preserve"> </w:t>
      </w:r>
      <w:r>
        <w:t>Например,</w:t>
      </w:r>
    </w:p>
    <w:p w:rsidR="00347E9B" w:rsidRDefault="00757747">
      <w:pPr>
        <w:pStyle w:val="a4"/>
        <w:tabs>
          <w:tab w:val="left" w:pos="2384"/>
          <w:tab w:val="left" w:pos="3079"/>
          <w:tab w:val="left" w:pos="3645"/>
          <w:tab w:val="left" w:pos="4279"/>
          <w:tab w:val="left" w:pos="5233"/>
          <w:tab w:val="left" w:pos="5861"/>
          <w:tab w:val="left" w:pos="7496"/>
          <w:tab w:val="left" w:pos="8556"/>
          <w:tab w:val="left" w:pos="9688"/>
        </w:tabs>
        <w:spacing w:before="152" w:line="362" w:lineRule="auto"/>
        <w:ind w:right="500" w:firstLine="0"/>
        <w:jc w:val="left"/>
      </w:pPr>
      <w:r>
        <w:t>«Silentium!»,</w:t>
      </w:r>
      <w:r>
        <w:tab/>
        <w:t>«Не</w:t>
      </w:r>
      <w:r>
        <w:tab/>
        <w:t>то,</w:t>
      </w:r>
      <w:r>
        <w:tab/>
        <w:t>что</w:t>
      </w:r>
      <w:r>
        <w:tab/>
        <w:t>мните</w:t>
      </w:r>
      <w:r>
        <w:tab/>
        <w:t>вы,</w:t>
      </w:r>
      <w:r>
        <w:tab/>
        <w:t>природа...»,</w:t>
      </w:r>
      <w:r>
        <w:tab/>
        <w:t>«Умом</w:t>
      </w:r>
      <w:r>
        <w:tab/>
        <w:t>Россию</w:t>
      </w:r>
      <w:r>
        <w:tab/>
      </w:r>
      <w:r>
        <w:rPr>
          <w:spacing w:val="-1"/>
        </w:rPr>
        <w:t>не</w:t>
      </w:r>
      <w:r>
        <w:rPr>
          <w:spacing w:val="-67"/>
        </w:rPr>
        <w:t xml:space="preserve"> </w:t>
      </w:r>
      <w:r>
        <w:t>понять…»,«О,</w:t>
      </w:r>
      <w:r>
        <w:rPr>
          <w:spacing w:val="10"/>
        </w:rPr>
        <w:t xml:space="preserve"> </w:t>
      </w:r>
      <w:r>
        <w:t>как</w:t>
      </w:r>
      <w:r>
        <w:rPr>
          <w:spacing w:val="13"/>
        </w:rPr>
        <w:t xml:space="preserve"> </w:t>
      </w:r>
      <w:r>
        <w:t>убийственно</w:t>
      </w:r>
      <w:r>
        <w:rPr>
          <w:spacing w:val="8"/>
        </w:rPr>
        <w:t xml:space="preserve"> </w:t>
      </w:r>
      <w:r>
        <w:t>мы</w:t>
      </w:r>
      <w:r>
        <w:rPr>
          <w:spacing w:val="9"/>
        </w:rPr>
        <w:t xml:space="preserve"> </w:t>
      </w:r>
      <w:r>
        <w:t>любим...»,</w:t>
      </w:r>
      <w:r>
        <w:rPr>
          <w:spacing w:val="11"/>
        </w:rPr>
        <w:t xml:space="preserve"> </w:t>
      </w:r>
      <w:r>
        <w:t>«Нам</w:t>
      </w:r>
      <w:r>
        <w:rPr>
          <w:spacing w:val="10"/>
        </w:rPr>
        <w:t xml:space="preserve"> </w:t>
      </w:r>
      <w:r>
        <w:t>не</w:t>
      </w:r>
      <w:r>
        <w:rPr>
          <w:spacing w:val="9"/>
        </w:rPr>
        <w:t xml:space="preserve"> </w:t>
      </w:r>
      <w:r>
        <w:t>дано</w:t>
      </w:r>
      <w:r>
        <w:rPr>
          <w:spacing w:val="8"/>
        </w:rPr>
        <w:t xml:space="preserve"> </w:t>
      </w:r>
      <w:r>
        <w:t>предугадать…»,</w:t>
      </w:r>
    </w:p>
    <w:p w:rsidR="00347E9B" w:rsidRDefault="00757747">
      <w:pPr>
        <w:pStyle w:val="a4"/>
        <w:spacing w:line="315" w:lineRule="exact"/>
        <w:ind w:firstLine="0"/>
        <w:jc w:val="left"/>
      </w:pPr>
      <w:r>
        <w:t>«К.</w:t>
      </w:r>
      <w:r>
        <w:rPr>
          <w:spacing w:val="-1"/>
        </w:rPr>
        <w:t xml:space="preserve"> </w:t>
      </w:r>
      <w:r>
        <w:t>Б.»(«Я</w:t>
      </w:r>
      <w:r>
        <w:rPr>
          <w:spacing w:val="-2"/>
        </w:rPr>
        <w:t xml:space="preserve"> </w:t>
      </w:r>
      <w:r>
        <w:t>встретил</w:t>
      </w:r>
      <w:r>
        <w:rPr>
          <w:spacing w:val="-3"/>
        </w:rPr>
        <w:t xml:space="preserve"> </w:t>
      </w:r>
      <w:r>
        <w:t>вас</w:t>
      </w:r>
      <w:r>
        <w:rPr>
          <w:spacing w:val="2"/>
        </w:rPr>
        <w:t xml:space="preserve"> </w:t>
      </w:r>
      <w:r>
        <w:t>–</w:t>
      </w:r>
      <w:r>
        <w:rPr>
          <w:spacing w:val="-2"/>
        </w:rPr>
        <w:t xml:space="preserve"> </w:t>
      </w:r>
      <w:r>
        <w:t>и</w:t>
      </w:r>
      <w:r>
        <w:rPr>
          <w:spacing w:val="-4"/>
        </w:rPr>
        <w:t xml:space="preserve"> </w:t>
      </w:r>
      <w:r>
        <w:t>всё</w:t>
      </w:r>
      <w:r>
        <w:rPr>
          <w:spacing w:val="-2"/>
        </w:rPr>
        <w:t xml:space="preserve"> </w:t>
      </w:r>
      <w:r>
        <w:t>былое...»)</w:t>
      </w:r>
      <w:r>
        <w:rPr>
          <w:spacing w:val="-4"/>
        </w:rPr>
        <w:t xml:space="preserve"> </w:t>
      </w:r>
      <w:r>
        <w:t>и</w:t>
      </w:r>
      <w:r>
        <w:rPr>
          <w:spacing w:val="-3"/>
        </w:rPr>
        <w:t xml:space="preserve"> </w:t>
      </w:r>
      <w:r>
        <w:t>другие.</w:t>
      </w:r>
    </w:p>
    <w:p w:rsidR="00347E9B" w:rsidRDefault="00757747">
      <w:pPr>
        <w:pStyle w:val="a4"/>
        <w:spacing w:before="163"/>
        <w:ind w:left="1330" w:firstLine="0"/>
        <w:jc w:val="left"/>
      </w:pPr>
      <w:r>
        <w:t>Н.А.</w:t>
      </w:r>
      <w:r>
        <w:rPr>
          <w:spacing w:val="34"/>
        </w:rPr>
        <w:t xml:space="preserve"> </w:t>
      </w:r>
      <w:r>
        <w:t>Некрасов.</w:t>
      </w:r>
      <w:r>
        <w:rPr>
          <w:spacing w:val="34"/>
        </w:rPr>
        <w:t xml:space="preserve"> </w:t>
      </w:r>
      <w:r>
        <w:t>Стихотворения</w:t>
      </w:r>
      <w:r>
        <w:rPr>
          <w:spacing w:val="34"/>
        </w:rPr>
        <w:t xml:space="preserve"> </w:t>
      </w:r>
      <w:r>
        <w:t>(не</w:t>
      </w:r>
      <w:r>
        <w:rPr>
          <w:spacing w:val="33"/>
        </w:rPr>
        <w:t xml:space="preserve"> </w:t>
      </w:r>
      <w:r>
        <w:t>менее</w:t>
      </w:r>
      <w:r>
        <w:rPr>
          <w:spacing w:val="34"/>
        </w:rPr>
        <w:t xml:space="preserve"> </w:t>
      </w:r>
      <w:r>
        <w:t>трёх</w:t>
      </w:r>
      <w:r>
        <w:rPr>
          <w:spacing w:val="28"/>
        </w:rPr>
        <w:t xml:space="preserve"> </w:t>
      </w:r>
      <w:r>
        <w:t>по</w:t>
      </w:r>
      <w:r>
        <w:rPr>
          <w:spacing w:val="36"/>
        </w:rPr>
        <w:t xml:space="preserve"> </w:t>
      </w:r>
      <w:r>
        <w:t>выбору).</w:t>
      </w:r>
      <w:r>
        <w:rPr>
          <w:spacing w:val="39"/>
        </w:rPr>
        <w:t xml:space="preserve"> </w:t>
      </w:r>
      <w:r>
        <w:t>Например,</w:t>
      </w:r>
    </w:p>
    <w:p w:rsidR="00347E9B" w:rsidRDefault="00757747">
      <w:pPr>
        <w:pStyle w:val="a4"/>
        <w:tabs>
          <w:tab w:val="left" w:pos="2044"/>
          <w:tab w:val="left" w:pos="2209"/>
          <w:tab w:val="left" w:pos="2581"/>
          <w:tab w:val="left" w:pos="3070"/>
          <w:tab w:val="left" w:pos="3302"/>
          <w:tab w:val="left" w:pos="4125"/>
          <w:tab w:val="left" w:pos="5219"/>
          <w:tab w:val="left" w:pos="6527"/>
          <w:tab w:val="left" w:pos="8253"/>
          <w:tab w:val="left" w:pos="9087"/>
          <w:tab w:val="left" w:pos="9830"/>
        </w:tabs>
        <w:spacing w:before="163" w:line="357" w:lineRule="auto"/>
        <w:ind w:right="499" w:firstLine="0"/>
        <w:jc w:val="left"/>
      </w:pPr>
      <w:r>
        <w:t>«Тройка»,</w:t>
      </w:r>
      <w:r>
        <w:tab/>
        <w:t>«Я</w:t>
      </w:r>
      <w:r>
        <w:tab/>
        <w:t>не</w:t>
      </w:r>
      <w:r>
        <w:tab/>
        <w:t>люблю</w:t>
      </w:r>
      <w:r>
        <w:tab/>
        <w:t>иронии</w:t>
      </w:r>
      <w:r>
        <w:tab/>
        <w:t>твоей...»,</w:t>
      </w:r>
      <w:r>
        <w:tab/>
        <w:t>«Вчерашний</w:t>
      </w:r>
      <w:r>
        <w:tab/>
        <w:t>день,</w:t>
      </w:r>
      <w:r>
        <w:tab/>
        <w:t>часу</w:t>
      </w:r>
      <w:r>
        <w:tab/>
        <w:t>в</w:t>
      </w:r>
      <w:r>
        <w:rPr>
          <w:spacing w:val="-67"/>
        </w:rPr>
        <w:t xml:space="preserve"> </w:t>
      </w:r>
      <w:r>
        <w:t>шестом…»,</w:t>
      </w:r>
      <w:r>
        <w:tab/>
      </w:r>
      <w:r>
        <w:tab/>
        <w:t>«Мы</w:t>
      </w:r>
      <w:r>
        <w:rPr>
          <w:spacing w:val="121"/>
        </w:rPr>
        <w:t xml:space="preserve"> </w:t>
      </w:r>
      <w:r>
        <w:t>с</w:t>
      </w:r>
      <w:r>
        <w:tab/>
        <w:t>тобой</w:t>
      </w:r>
      <w:r>
        <w:rPr>
          <w:spacing w:val="120"/>
        </w:rPr>
        <w:t xml:space="preserve"> </w:t>
      </w:r>
      <w:r>
        <w:t>бестолковые</w:t>
      </w:r>
      <w:r>
        <w:rPr>
          <w:spacing w:val="121"/>
        </w:rPr>
        <w:t xml:space="preserve"> </w:t>
      </w:r>
      <w:r>
        <w:t>люди...»,</w:t>
      </w:r>
      <w:r>
        <w:rPr>
          <w:spacing w:val="122"/>
        </w:rPr>
        <w:t xml:space="preserve"> </w:t>
      </w:r>
      <w:r>
        <w:t>«Поэт</w:t>
      </w:r>
      <w:r>
        <w:rPr>
          <w:spacing w:val="118"/>
        </w:rPr>
        <w:t xml:space="preserve"> </w:t>
      </w:r>
      <w:r>
        <w:t>и</w:t>
      </w:r>
      <w:r>
        <w:rPr>
          <w:spacing w:val="120"/>
        </w:rPr>
        <w:t xml:space="preserve"> </w:t>
      </w:r>
      <w:r>
        <w:t>Гражданин»,</w:t>
      </w:r>
    </w:p>
    <w:p w:rsidR="00347E9B" w:rsidRDefault="00757747">
      <w:pPr>
        <w:pStyle w:val="a4"/>
        <w:spacing w:before="5"/>
        <w:ind w:firstLine="0"/>
        <w:jc w:val="left"/>
      </w:pPr>
      <w:r>
        <w:lastRenderedPageBreak/>
        <w:t>«Элегия»</w:t>
      </w:r>
      <w:r>
        <w:rPr>
          <w:spacing w:val="-8"/>
        </w:rPr>
        <w:t xml:space="preserve"> </w:t>
      </w:r>
      <w:r>
        <w:t>(«Пускай</w:t>
      </w:r>
      <w:r>
        <w:rPr>
          <w:spacing w:val="-4"/>
        </w:rPr>
        <w:t xml:space="preserve"> </w:t>
      </w:r>
      <w:r>
        <w:t>нам</w:t>
      </w:r>
      <w:r>
        <w:rPr>
          <w:spacing w:val="-2"/>
        </w:rPr>
        <w:t xml:space="preserve"> </w:t>
      </w:r>
      <w:r>
        <w:t>говорит</w:t>
      </w:r>
      <w:r>
        <w:rPr>
          <w:spacing w:val="-5"/>
        </w:rPr>
        <w:t xml:space="preserve"> </w:t>
      </w:r>
      <w:r>
        <w:t>изменчивая</w:t>
      </w:r>
      <w:r>
        <w:rPr>
          <w:spacing w:val="-2"/>
        </w:rPr>
        <w:t xml:space="preserve"> </w:t>
      </w:r>
      <w:r>
        <w:t>мода...»)</w:t>
      </w:r>
      <w:r>
        <w:rPr>
          <w:spacing w:val="-5"/>
        </w:rPr>
        <w:t xml:space="preserve"> </w:t>
      </w:r>
      <w:r>
        <w:t>и</w:t>
      </w:r>
      <w:r>
        <w:rPr>
          <w:spacing w:val="-3"/>
        </w:rPr>
        <w:t xml:space="preserve"> </w:t>
      </w:r>
      <w:r>
        <w:t>другие.</w:t>
      </w:r>
    </w:p>
    <w:p w:rsidR="00347E9B" w:rsidRDefault="00757747">
      <w:pPr>
        <w:pStyle w:val="a4"/>
        <w:spacing w:before="163"/>
        <w:ind w:left="1330" w:firstLine="0"/>
        <w:jc w:val="left"/>
      </w:pPr>
      <w:r>
        <w:t>Поэма</w:t>
      </w:r>
      <w:r>
        <w:rPr>
          <w:spacing w:val="1"/>
        </w:rPr>
        <w:t xml:space="preserve"> </w:t>
      </w:r>
      <w:r>
        <w:t>«Кому</w:t>
      </w:r>
      <w:r>
        <w:rPr>
          <w:spacing w:val="-8"/>
        </w:rPr>
        <w:t xml:space="preserve"> </w:t>
      </w:r>
      <w:r>
        <w:t>на</w:t>
      </w:r>
      <w:r>
        <w:rPr>
          <w:spacing w:val="-3"/>
        </w:rPr>
        <w:t xml:space="preserve"> </w:t>
      </w:r>
      <w:r>
        <w:t>Руси</w:t>
      </w:r>
      <w:r>
        <w:rPr>
          <w:spacing w:val="-1"/>
        </w:rPr>
        <w:t xml:space="preserve"> </w:t>
      </w:r>
      <w:r>
        <w:t>жить</w:t>
      </w:r>
      <w:r>
        <w:rPr>
          <w:spacing w:val="-1"/>
        </w:rPr>
        <w:t xml:space="preserve"> </w:t>
      </w:r>
      <w:r>
        <w:t>хорошо».</w:t>
      </w:r>
    </w:p>
    <w:p w:rsidR="00347E9B" w:rsidRDefault="00757747">
      <w:pPr>
        <w:pStyle w:val="a4"/>
        <w:spacing w:before="158"/>
        <w:ind w:left="1330" w:firstLine="0"/>
        <w:jc w:val="left"/>
      </w:pPr>
      <w:r>
        <w:t>А.А.</w:t>
      </w:r>
      <w:r>
        <w:rPr>
          <w:spacing w:val="118"/>
        </w:rPr>
        <w:t xml:space="preserve"> </w:t>
      </w:r>
      <w:r>
        <w:t>Фет.</w:t>
      </w:r>
      <w:r>
        <w:rPr>
          <w:spacing w:val="118"/>
        </w:rPr>
        <w:t xml:space="preserve"> </w:t>
      </w:r>
      <w:r>
        <w:t>Стихотворения</w:t>
      </w:r>
      <w:r>
        <w:rPr>
          <w:spacing w:val="116"/>
        </w:rPr>
        <w:t xml:space="preserve"> </w:t>
      </w:r>
      <w:r>
        <w:t>(не</w:t>
      </w:r>
      <w:r>
        <w:rPr>
          <w:spacing w:val="116"/>
        </w:rPr>
        <w:t xml:space="preserve"> </w:t>
      </w:r>
      <w:r>
        <w:t>менее</w:t>
      </w:r>
      <w:r>
        <w:rPr>
          <w:spacing w:val="121"/>
        </w:rPr>
        <w:t xml:space="preserve"> </w:t>
      </w:r>
      <w:r>
        <w:t>трёх</w:t>
      </w:r>
      <w:r>
        <w:rPr>
          <w:spacing w:val="111"/>
        </w:rPr>
        <w:t xml:space="preserve"> </w:t>
      </w:r>
      <w:r>
        <w:t>по</w:t>
      </w:r>
      <w:r>
        <w:rPr>
          <w:spacing w:val="115"/>
        </w:rPr>
        <w:t xml:space="preserve"> </w:t>
      </w:r>
      <w:r>
        <w:t>выбору).</w:t>
      </w:r>
      <w:r>
        <w:rPr>
          <w:spacing w:val="118"/>
        </w:rPr>
        <w:t xml:space="preserve"> </w:t>
      </w:r>
      <w:r>
        <w:t>Например,</w:t>
      </w:r>
    </w:p>
    <w:p w:rsidR="00347E9B" w:rsidRDefault="00757747">
      <w:pPr>
        <w:pStyle w:val="a4"/>
        <w:spacing w:before="163"/>
        <w:ind w:firstLine="0"/>
      </w:pPr>
      <w:r>
        <w:t>«Одним</w:t>
      </w:r>
      <w:r>
        <w:rPr>
          <w:spacing w:val="47"/>
        </w:rPr>
        <w:t xml:space="preserve"> </w:t>
      </w:r>
      <w:r>
        <w:t>толчком</w:t>
      </w:r>
      <w:r>
        <w:rPr>
          <w:spacing w:val="47"/>
        </w:rPr>
        <w:t xml:space="preserve"> </w:t>
      </w:r>
      <w:r>
        <w:t>согнать</w:t>
      </w:r>
      <w:r>
        <w:rPr>
          <w:spacing w:val="45"/>
        </w:rPr>
        <w:t xml:space="preserve"> </w:t>
      </w:r>
      <w:r>
        <w:t>ладью</w:t>
      </w:r>
      <w:r>
        <w:rPr>
          <w:spacing w:val="45"/>
        </w:rPr>
        <w:t xml:space="preserve"> </w:t>
      </w:r>
      <w:r>
        <w:t>живую…»,</w:t>
      </w:r>
      <w:r>
        <w:rPr>
          <w:spacing w:val="48"/>
        </w:rPr>
        <w:t xml:space="preserve"> </w:t>
      </w:r>
      <w:r>
        <w:t>«Ещё</w:t>
      </w:r>
      <w:r>
        <w:rPr>
          <w:spacing w:val="47"/>
        </w:rPr>
        <w:t xml:space="preserve"> </w:t>
      </w:r>
      <w:r>
        <w:t>майская</w:t>
      </w:r>
      <w:r>
        <w:rPr>
          <w:spacing w:val="48"/>
        </w:rPr>
        <w:t xml:space="preserve"> </w:t>
      </w:r>
      <w:r>
        <w:t>ночь»,</w:t>
      </w:r>
      <w:r>
        <w:rPr>
          <w:spacing w:val="53"/>
        </w:rPr>
        <w:t xml:space="preserve"> </w:t>
      </w:r>
      <w:r>
        <w:t>«Вечер»,</w:t>
      </w:r>
    </w:p>
    <w:p w:rsidR="00347E9B" w:rsidRDefault="00757747">
      <w:pPr>
        <w:pStyle w:val="a4"/>
        <w:spacing w:before="158" w:line="362" w:lineRule="auto"/>
        <w:ind w:right="502" w:firstLine="0"/>
      </w:pPr>
      <w:r>
        <w:t>«Это утро, радость эта…», «Шёпот, робкое дыханье…», «Сияла ночь. Луной</w:t>
      </w:r>
      <w:r>
        <w:rPr>
          <w:spacing w:val="1"/>
        </w:rPr>
        <w:t xml:space="preserve"> </w:t>
      </w:r>
      <w:r>
        <w:t>был</w:t>
      </w:r>
      <w:r>
        <w:rPr>
          <w:spacing w:val="1"/>
        </w:rPr>
        <w:t xml:space="preserve"> </w:t>
      </w:r>
      <w:r>
        <w:t>полон</w:t>
      </w:r>
      <w:r>
        <w:rPr>
          <w:spacing w:val="1"/>
        </w:rPr>
        <w:t xml:space="preserve"> </w:t>
      </w:r>
      <w:r>
        <w:t>сад.</w:t>
      </w:r>
      <w:r>
        <w:rPr>
          <w:spacing w:val="3"/>
        </w:rPr>
        <w:t xml:space="preserve"> </w:t>
      </w:r>
      <w:r>
        <w:t>Лежали…»</w:t>
      </w:r>
      <w:r>
        <w:rPr>
          <w:spacing w:val="-4"/>
        </w:rPr>
        <w:t xml:space="preserve"> </w:t>
      </w:r>
      <w:r>
        <w:t>и</w:t>
      </w:r>
      <w:r>
        <w:rPr>
          <w:spacing w:val="1"/>
        </w:rPr>
        <w:t xml:space="preserve"> </w:t>
      </w:r>
      <w:r>
        <w:t>другие.</w:t>
      </w:r>
    </w:p>
    <w:p w:rsidR="00347E9B" w:rsidRDefault="00757747">
      <w:pPr>
        <w:pStyle w:val="a4"/>
        <w:spacing w:line="360" w:lineRule="auto"/>
        <w:ind w:right="489"/>
      </w:pPr>
      <w:r>
        <w:t>М.Е. Салтыков-Щедрин. Роман-хроника «История одного города» (не</w:t>
      </w:r>
      <w:r>
        <w:rPr>
          <w:spacing w:val="1"/>
        </w:rPr>
        <w:t xml:space="preserve"> </w:t>
      </w:r>
      <w:r>
        <w:t>менее двух глав по выбору). Например, главы «О корени происхождения</w:t>
      </w:r>
      <w:r>
        <w:rPr>
          <w:spacing w:val="1"/>
        </w:rPr>
        <w:t xml:space="preserve"> </w:t>
      </w:r>
      <w:r>
        <w:t>глуповцев»,</w:t>
      </w:r>
      <w:r>
        <w:rPr>
          <w:spacing w:val="1"/>
        </w:rPr>
        <w:t xml:space="preserve"> </w:t>
      </w:r>
      <w:r>
        <w:t>«Опись</w:t>
      </w:r>
      <w:r>
        <w:rPr>
          <w:spacing w:val="1"/>
        </w:rPr>
        <w:t xml:space="preserve"> </w:t>
      </w:r>
      <w:r>
        <w:t>градоначальникам»,</w:t>
      </w:r>
      <w:r>
        <w:rPr>
          <w:spacing w:val="1"/>
        </w:rPr>
        <w:t xml:space="preserve"> </w:t>
      </w:r>
      <w:r>
        <w:t>«Органчик»,</w:t>
      </w:r>
      <w:r>
        <w:rPr>
          <w:spacing w:val="1"/>
        </w:rPr>
        <w:t xml:space="preserve"> </w:t>
      </w:r>
      <w:r>
        <w:t>«Подтверждение</w:t>
      </w:r>
      <w:r>
        <w:rPr>
          <w:spacing w:val="1"/>
        </w:rPr>
        <w:t xml:space="preserve"> </w:t>
      </w:r>
      <w:r>
        <w:t>покаяния»и другие.</w:t>
      </w:r>
    </w:p>
    <w:p w:rsidR="00347E9B" w:rsidRDefault="00757747">
      <w:pPr>
        <w:pStyle w:val="a4"/>
        <w:spacing w:line="362" w:lineRule="auto"/>
        <w:ind w:left="1330" w:right="2445" w:firstLine="0"/>
      </w:pPr>
      <w:r>
        <w:t>Ф.М.</w:t>
      </w:r>
      <w:r>
        <w:rPr>
          <w:spacing w:val="-9"/>
        </w:rPr>
        <w:t xml:space="preserve"> </w:t>
      </w:r>
      <w:r>
        <w:t>Достоевский.</w:t>
      </w:r>
      <w:r>
        <w:rPr>
          <w:spacing w:val="-5"/>
        </w:rPr>
        <w:t xml:space="preserve"> </w:t>
      </w:r>
      <w:r>
        <w:t>Роман</w:t>
      </w:r>
      <w:r>
        <w:rPr>
          <w:spacing w:val="-2"/>
        </w:rPr>
        <w:t xml:space="preserve"> </w:t>
      </w:r>
      <w:r>
        <w:t>«Преступление</w:t>
      </w:r>
      <w:r>
        <w:rPr>
          <w:spacing w:val="-6"/>
        </w:rPr>
        <w:t xml:space="preserve"> </w:t>
      </w:r>
      <w:r>
        <w:t>и</w:t>
      </w:r>
      <w:r>
        <w:rPr>
          <w:spacing w:val="-6"/>
        </w:rPr>
        <w:t xml:space="preserve"> </w:t>
      </w:r>
      <w:r>
        <w:t>наказание».</w:t>
      </w:r>
      <w:r>
        <w:rPr>
          <w:spacing w:val="-68"/>
        </w:rPr>
        <w:t xml:space="preserve"> </w:t>
      </w:r>
      <w:r>
        <w:t>Л.Н.</w:t>
      </w:r>
      <w:r>
        <w:rPr>
          <w:spacing w:val="2"/>
        </w:rPr>
        <w:t xml:space="preserve"> </w:t>
      </w:r>
      <w:r>
        <w:t>Толстой.</w:t>
      </w:r>
      <w:r>
        <w:rPr>
          <w:spacing w:val="2"/>
        </w:rPr>
        <w:t xml:space="preserve"> </w:t>
      </w:r>
      <w:r>
        <w:t>Роман-эпопея</w:t>
      </w:r>
      <w:r>
        <w:rPr>
          <w:spacing w:val="1"/>
        </w:rPr>
        <w:t xml:space="preserve"> </w:t>
      </w:r>
      <w:r>
        <w:t>«Война</w:t>
      </w:r>
      <w:r>
        <w:rPr>
          <w:spacing w:val="1"/>
        </w:rPr>
        <w:t xml:space="preserve"> </w:t>
      </w:r>
      <w:r>
        <w:t>и</w:t>
      </w:r>
      <w:r>
        <w:rPr>
          <w:spacing w:val="-1"/>
        </w:rPr>
        <w:t xml:space="preserve"> </w:t>
      </w:r>
      <w:r>
        <w:t>мир».</w:t>
      </w:r>
    </w:p>
    <w:p w:rsidR="00347E9B" w:rsidRDefault="00757747">
      <w:pPr>
        <w:pStyle w:val="a4"/>
        <w:spacing w:line="362" w:lineRule="auto"/>
        <w:jc w:val="left"/>
      </w:pPr>
      <w:r>
        <w:t>Н.С.</w:t>
      </w:r>
      <w:r>
        <w:rPr>
          <w:spacing w:val="8"/>
        </w:rPr>
        <w:t xml:space="preserve"> </w:t>
      </w:r>
      <w:r>
        <w:t>Лесков.</w:t>
      </w:r>
      <w:r>
        <w:rPr>
          <w:spacing w:val="7"/>
        </w:rPr>
        <w:t xml:space="preserve"> </w:t>
      </w:r>
      <w:r>
        <w:t>Рассказы</w:t>
      </w:r>
      <w:r>
        <w:rPr>
          <w:spacing w:val="5"/>
        </w:rPr>
        <w:t xml:space="preserve"> </w:t>
      </w:r>
      <w:r>
        <w:t>и</w:t>
      </w:r>
      <w:r>
        <w:rPr>
          <w:spacing w:val="69"/>
        </w:rPr>
        <w:t xml:space="preserve"> </w:t>
      </w:r>
      <w:r>
        <w:t>повести</w:t>
      </w:r>
      <w:r>
        <w:rPr>
          <w:spacing w:val="5"/>
        </w:rPr>
        <w:t xml:space="preserve"> </w:t>
      </w:r>
      <w:r>
        <w:t>(не</w:t>
      </w:r>
      <w:r>
        <w:rPr>
          <w:spacing w:val="1"/>
        </w:rPr>
        <w:t xml:space="preserve"> </w:t>
      </w:r>
      <w:r>
        <w:t>менее</w:t>
      </w:r>
      <w:r>
        <w:rPr>
          <w:spacing w:val="6"/>
        </w:rPr>
        <w:t xml:space="preserve"> </w:t>
      </w:r>
      <w:r>
        <w:t>одного</w:t>
      </w:r>
      <w:r>
        <w:rPr>
          <w:spacing w:val="69"/>
        </w:rPr>
        <w:t xml:space="preserve"> </w:t>
      </w:r>
      <w:r>
        <w:t>произведения</w:t>
      </w:r>
      <w:r w:rsidR="00C23C95">
        <w:t xml:space="preserve"> </w:t>
      </w:r>
      <w:r>
        <w:t>по</w:t>
      </w:r>
      <w:r>
        <w:rPr>
          <w:spacing w:val="-67"/>
        </w:rPr>
        <w:t xml:space="preserve"> </w:t>
      </w:r>
      <w:r>
        <w:t>выбору).</w:t>
      </w:r>
      <w:r>
        <w:rPr>
          <w:spacing w:val="5"/>
        </w:rPr>
        <w:t xml:space="preserve"> </w:t>
      </w:r>
      <w:r>
        <w:t>Например,</w:t>
      </w:r>
      <w:r>
        <w:rPr>
          <w:spacing w:val="1"/>
        </w:rPr>
        <w:t xml:space="preserve"> </w:t>
      </w:r>
      <w:r>
        <w:t>«Очарованный</w:t>
      </w:r>
      <w:r>
        <w:rPr>
          <w:spacing w:val="-2"/>
        </w:rPr>
        <w:t xml:space="preserve"> </w:t>
      </w:r>
      <w:r>
        <w:t>странник»,</w:t>
      </w:r>
      <w:r>
        <w:rPr>
          <w:spacing w:val="1"/>
        </w:rPr>
        <w:t xml:space="preserve"> </w:t>
      </w:r>
      <w:r>
        <w:t>«Однодум»</w:t>
      </w:r>
      <w:r>
        <w:rPr>
          <w:spacing w:val="-5"/>
        </w:rPr>
        <w:t xml:space="preserve"> </w:t>
      </w:r>
      <w:r>
        <w:t>и</w:t>
      </w:r>
      <w:r>
        <w:rPr>
          <w:spacing w:val="-2"/>
        </w:rPr>
        <w:t xml:space="preserve"> </w:t>
      </w:r>
      <w:r>
        <w:t>другие.</w:t>
      </w:r>
    </w:p>
    <w:p w:rsidR="00347E9B" w:rsidRDefault="00757747">
      <w:pPr>
        <w:pStyle w:val="a4"/>
        <w:spacing w:line="320" w:lineRule="exact"/>
        <w:ind w:left="1330" w:firstLine="0"/>
        <w:jc w:val="left"/>
      </w:pPr>
      <w:r>
        <w:t>А.П. Чехов.</w:t>
      </w:r>
      <w:r>
        <w:rPr>
          <w:spacing w:val="1"/>
        </w:rPr>
        <w:t xml:space="preserve"> </w:t>
      </w:r>
      <w:r>
        <w:t>Рассказы</w:t>
      </w:r>
      <w:r>
        <w:rPr>
          <w:spacing w:val="-1"/>
        </w:rPr>
        <w:t xml:space="preserve"> </w:t>
      </w:r>
      <w:r>
        <w:t>(не менее</w:t>
      </w:r>
      <w:r>
        <w:rPr>
          <w:spacing w:val="-1"/>
        </w:rPr>
        <w:t xml:space="preserve"> </w:t>
      </w:r>
      <w:r>
        <w:t>трёх</w:t>
      </w:r>
      <w:r>
        <w:rPr>
          <w:spacing w:val="-5"/>
        </w:rPr>
        <w:t xml:space="preserve"> </w:t>
      </w:r>
      <w:r>
        <w:t>по</w:t>
      </w:r>
      <w:r>
        <w:rPr>
          <w:spacing w:val="3"/>
        </w:rPr>
        <w:t xml:space="preserve"> </w:t>
      </w:r>
      <w:r>
        <w:t>выбору).</w:t>
      </w:r>
      <w:r>
        <w:rPr>
          <w:spacing w:val="5"/>
        </w:rPr>
        <w:t xml:space="preserve"> </w:t>
      </w:r>
      <w:r>
        <w:t>Например,</w:t>
      </w:r>
      <w:r>
        <w:rPr>
          <w:spacing w:val="5"/>
        </w:rPr>
        <w:t xml:space="preserve"> </w:t>
      </w:r>
      <w:r>
        <w:t>«Студент»,</w:t>
      </w:r>
    </w:p>
    <w:p w:rsidR="00347E9B" w:rsidRDefault="00757747">
      <w:pPr>
        <w:pStyle w:val="a4"/>
        <w:spacing w:before="147"/>
        <w:ind w:firstLine="0"/>
        <w:jc w:val="left"/>
      </w:pPr>
      <w:r>
        <w:t>«Ионыч»,</w:t>
      </w:r>
      <w:r>
        <w:rPr>
          <w:spacing w:val="1"/>
        </w:rPr>
        <w:t xml:space="preserve"> </w:t>
      </w:r>
      <w:r>
        <w:t>«Дама</w:t>
      </w:r>
      <w:r>
        <w:rPr>
          <w:spacing w:val="-4"/>
        </w:rPr>
        <w:t xml:space="preserve"> </w:t>
      </w:r>
      <w:r>
        <w:t>с</w:t>
      </w:r>
      <w:r>
        <w:rPr>
          <w:spacing w:val="-4"/>
        </w:rPr>
        <w:t xml:space="preserve"> </w:t>
      </w:r>
      <w:r>
        <w:t>собачкой»,</w:t>
      </w:r>
      <w:r>
        <w:rPr>
          <w:spacing w:val="-2"/>
        </w:rPr>
        <w:t xml:space="preserve"> </w:t>
      </w:r>
      <w:r>
        <w:t>«Человек</w:t>
      </w:r>
      <w:r>
        <w:rPr>
          <w:spacing w:val="-1"/>
        </w:rPr>
        <w:t xml:space="preserve"> </w:t>
      </w:r>
      <w:r>
        <w:t>в</w:t>
      </w:r>
      <w:r>
        <w:rPr>
          <w:spacing w:val="-5"/>
        </w:rPr>
        <w:t xml:space="preserve"> </w:t>
      </w:r>
      <w:r>
        <w:t>футляре»</w:t>
      </w:r>
      <w:r>
        <w:rPr>
          <w:spacing w:val="-9"/>
        </w:rPr>
        <w:t xml:space="preserve"> </w:t>
      </w:r>
      <w:r>
        <w:t>и</w:t>
      </w:r>
      <w:r>
        <w:rPr>
          <w:spacing w:val="-5"/>
        </w:rPr>
        <w:t xml:space="preserve"> </w:t>
      </w:r>
      <w:r>
        <w:t>другие.</w:t>
      </w:r>
    </w:p>
    <w:p w:rsidR="00347E9B" w:rsidRDefault="00757747">
      <w:pPr>
        <w:pStyle w:val="a4"/>
        <w:spacing w:before="67"/>
        <w:ind w:left="1330" w:firstLine="0"/>
      </w:pPr>
      <w:r>
        <w:t>Комедия</w:t>
      </w:r>
      <w:r>
        <w:rPr>
          <w:spacing w:val="-5"/>
        </w:rPr>
        <w:t xml:space="preserve"> </w:t>
      </w:r>
      <w:r>
        <w:t>«Вишнёвый</w:t>
      </w:r>
      <w:r>
        <w:rPr>
          <w:spacing w:val="-5"/>
        </w:rPr>
        <w:t xml:space="preserve"> </w:t>
      </w:r>
      <w:r>
        <w:t>сад».</w:t>
      </w:r>
    </w:p>
    <w:p w:rsidR="00347E9B" w:rsidRDefault="00757747">
      <w:pPr>
        <w:pStyle w:val="a4"/>
        <w:spacing w:before="163"/>
        <w:ind w:left="1330" w:firstLine="0"/>
      </w:pPr>
      <w:r>
        <w:t>Литературная</w:t>
      </w:r>
      <w:r>
        <w:rPr>
          <w:spacing w:val="-4"/>
        </w:rPr>
        <w:t xml:space="preserve"> </w:t>
      </w:r>
      <w:r>
        <w:t>критика</w:t>
      </w:r>
      <w:r>
        <w:rPr>
          <w:spacing w:val="-4"/>
        </w:rPr>
        <w:t xml:space="preserve"> </w:t>
      </w:r>
      <w:r>
        <w:t>второй</w:t>
      </w:r>
      <w:r>
        <w:rPr>
          <w:spacing w:val="-5"/>
        </w:rPr>
        <w:t xml:space="preserve"> </w:t>
      </w:r>
      <w:r>
        <w:t>половины</w:t>
      </w:r>
      <w:r>
        <w:rPr>
          <w:spacing w:val="-5"/>
        </w:rPr>
        <w:t xml:space="preserve"> </w:t>
      </w:r>
      <w:r>
        <w:t>XIX</w:t>
      </w:r>
      <w:r>
        <w:rPr>
          <w:spacing w:val="-4"/>
        </w:rPr>
        <w:t xml:space="preserve"> </w:t>
      </w:r>
      <w:r>
        <w:t>века.</w:t>
      </w:r>
    </w:p>
    <w:p w:rsidR="00347E9B" w:rsidRDefault="00757747">
      <w:pPr>
        <w:pStyle w:val="a4"/>
        <w:spacing w:before="158" w:line="362" w:lineRule="auto"/>
        <w:ind w:right="490"/>
      </w:pPr>
      <w:r>
        <w:t>Статьи H.А. Добролюбова «Луч света в тёмном царстве», «Что такое</w:t>
      </w:r>
      <w:r>
        <w:rPr>
          <w:spacing w:val="1"/>
        </w:rPr>
        <w:t xml:space="preserve"> </w:t>
      </w:r>
      <w:r>
        <w:t>обломовщина?», Д. И. Писарева «Базаров» и других (не менее двух статей</w:t>
      </w:r>
      <w:r w:rsidR="00C23C95">
        <w:t xml:space="preserve"> </w:t>
      </w:r>
      <w:r>
        <w:t>по</w:t>
      </w:r>
      <w:r>
        <w:rPr>
          <w:spacing w:val="1"/>
        </w:rPr>
        <w:t xml:space="preserve"> </w:t>
      </w:r>
      <w:r>
        <w:t>выбору</w:t>
      </w:r>
      <w:r>
        <w:rPr>
          <w:spacing w:val="-6"/>
        </w:rPr>
        <w:t xml:space="preserve"> </w:t>
      </w:r>
      <w:r>
        <w:t>в</w:t>
      </w:r>
      <w:r>
        <w:rPr>
          <w:spacing w:val="-3"/>
        </w:rPr>
        <w:t xml:space="preserve"> </w:t>
      </w:r>
      <w:r>
        <w:t>соответствии</w:t>
      </w:r>
      <w:r>
        <w:rPr>
          <w:spacing w:val="-1"/>
        </w:rPr>
        <w:t xml:space="preserve"> </w:t>
      </w:r>
      <w:r>
        <w:t>с</w:t>
      </w:r>
      <w:r>
        <w:rPr>
          <w:spacing w:val="-1"/>
        </w:rPr>
        <w:t xml:space="preserve"> </w:t>
      </w:r>
      <w:r>
        <w:t>изучаемым</w:t>
      </w:r>
      <w:r>
        <w:rPr>
          <w:spacing w:val="4"/>
        </w:rPr>
        <w:t xml:space="preserve"> </w:t>
      </w:r>
      <w:r>
        <w:t>художественным произведением).</w:t>
      </w:r>
    </w:p>
    <w:p w:rsidR="00347E9B" w:rsidRDefault="00757747">
      <w:pPr>
        <w:pStyle w:val="a4"/>
        <w:spacing w:line="314" w:lineRule="exact"/>
        <w:ind w:left="1330" w:firstLine="0"/>
      </w:pPr>
      <w:r>
        <w:t>Литература</w:t>
      </w:r>
      <w:r>
        <w:rPr>
          <w:spacing w:val="-5"/>
        </w:rPr>
        <w:t xml:space="preserve"> </w:t>
      </w:r>
      <w:r>
        <w:t>народов</w:t>
      </w:r>
      <w:r>
        <w:rPr>
          <w:spacing w:val="-7"/>
        </w:rPr>
        <w:t xml:space="preserve"> </w:t>
      </w:r>
      <w:r>
        <w:t>России.</w:t>
      </w:r>
    </w:p>
    <w:p w:rsidR="00347E9B" w:rsidRDefault="00757747">
      <w:pPr>
        <w:pStyle w:val="a4"/>
        <w:spacing w:before="164" w:line="362" w:lineRule="auto"/>
        <w:ind w:right="481"/>
      </w:pPr>
      <w:r>
        <w:t>Стихотворения (не менее одного по выбору). Например, Г. Тукая, К.</w:t>
      </w:r>
      <w:r>
        <w:rPr>
          <w:spacing w:val="1"/>
        </w:rPr>
        <w:t xml:space="preserve"> </w:t>
      </w:r>
      <w:r>
        <w:t>Хетагурова</w:t>
      </w:r>
      <w:r>
        <w:rPr>
          <w:spacing w:val="1"/>
        </w:rPr>
        <w:t xml:space="preserve"> </w:t>
      </w:r>
      <w:r>
        <w:t>и</w:t>
      </w:r>
      <w:r>
        <w:rPr>
          <w:spacing w:val="1"/>
        </w:rPr>
        <w:t xml:space="preserve"> </w:t>
      </w:r>
      <w:r>
        <w:t>других.</w:t>
      </w:r>
    </w:p>
    <w:p w:rsidR="00347E9B" w:rsidRDefault="00757747">
      <w:pPr>
        <w:pStyle w:val="a4"/>
        <w:spacing w:line="314" w:lineRule="exact"/>
        <w:ind w:left="1330" w:firstLine="0"/>
      </w:pPr>
      <w:r>
        <w:t>Зарубежная</w:t>
      </w:r>
      <w:r>
        <w:rPr>
          <w:spacing w:val="-7"/>
        </w:rPr>
        <w:t xml:space="preserve"> </w:t>
      </w:r>
      <w:r>
        <w:t>литература.</w:t>
      </w:r>
    </w:p>
    <w:p w:rsidR="00347E9B" w:rsidRDefault="00757747">
      <w:pPr>
        <w:pStyle w:val="a4"/>
        <w:spacing w:before="162" w:line="360" w:lineRule="auto"/>
        <w:ind w:right="499"/>
      </w:pPr>
      <w:r>
        <w:t>Зарубежная</w:t>
      </w:r>
      <w:r>
        <w:rPr>
          <w:spacing w:val="1"/>
        </w:rPr>
        <w:t xml:space="preserve"> </w:t>
      </w:r>
      <w:r>
        <w:t>проза</w:t>
      </w:r>
      <w:r>
        <w:rPr>
          <w:spacing w:val="1"/>
        </w:rPr>
        <w:t xml:space="preserve"> </w:t>
      </w:r>
      <w:r>
        <w:t>второй</w:t>
      </w:r>
      <w:r>
        <w:rPr>
          <w:spacing w:val="1"/>
        </w:rPr>
        <w:t xml:space="preserve"> </w:t>
      </w:r>
      <w:r>
        <w:t>половины</w:t>
      </w:r>
      <w:r>
        <w:rPr>
          <w:spacing w:val="1"/>
        </w:rPr>
        <w:t xml:space="preserve"> </w:t>
      </w:r>
      <w:r>
        <w:t>XIX</w:t>
      </w:r>
      <w:r>
        <w:rPr>
          <w:spacing w:val="1"/>
        </w:rPr>
        <w:t xml:space="preserve"> </w:t>
      </w:r>
      <w:r>
        <w:t>века</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произведения</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произведения</w:t>
      </w:r>
      <w:r>
        <w:rPr>
          <w:spacing w:val="1"/>
        </w:rPr>
        <w:t xml:space="preserve"> </w:t>
      </w:r>
      <w:r>
        <w:t>Ч.</w:t>
      </w:r>
      <w:r>
        <w:rPr>
          <w:spacing w:val="1"/>
        </w:rPr>
        <w:t xml:space="preserve"> </w:t>
      </w:r>
      <w:r>
        <w:t>Диккенса</w:t>
      </w:r>
      <w:r>
        <w:rPr>
          <w:spacing w:val="1"/>
        </w:rPr>
        <w:t xml:space="preserve"> </w:t>
      </w:r>
      <w:r>
        <w:t>«Дэвид</w:t>
      </w:r>
      <w:r>
        <w:rPr>
          <w:spacing w:val="1"/>
        </w:rPr>
        <w:t xml:space="preserve"> </w:t>
      </w:r>
      <w:r>
        <w:t>Копперфилд»,</w:t>
      </w:r>
      <w:r>
        <w:rPr>
          <w:spacing w:val="3"/>
        </w:rPr>
        <w:t xml:space="preserve"> </w:t>
      </w:r>
      <w:r>
        <w:t>«Большие</w:t>
      </w:r>
      <w:r>
        <w:rPr>
          <w:spacing w:val="-2"/>
        </w:rPr>
        <w:t xml:space="preserve"> </w:t>
      </w:r>
      <w:r>
        <w:t>надежды»;</w:t>
      </w:r>
      <w:r>
        <w:rPr>
          <w:spacing w:val="-3"/>
        </w:rPr>
        <w:t xml:space="preserve"> </w:t>
      </w:r>
      <w:r>
        <w:t>Г.</w:t>
      </w:r>
      <w:r>
        <w:rPr>
          <w:spacing w:val="-4"/>
        </w:rPr>
        <w:t xml:space="preserve"> </w:t>
      </w:r>
      <w:r>
        <w:t>Флобера</w:t>
      </w:r>
      <w:r>
        <w:rPr>
          <w:spacing w:val="-2"/>
        </w:rPr>
        <w:t xml:space="preserve"> </w:t>
      </w:r>
      <w:r>
        <w:t>«Мадам</w:t>
      </w:r>
      <w:r>
        <w:rPr>
          <w:spacing w:val="-1"/>
        </w:rPr>
        <w:t xml:space="preserve"> </w:t>
      </w:r>
      <w:r>
        <w:t>Бовари»</w:t>
      </w:r>
      <w:r>
        <w:rPr>
          <w:spacing w:val="-7"/>
        </w:rPr>
        <w:t xml:space="preserve"> </w:t>
      </w:r>
      <w:r>
        <w:t>и</w:t>
      </w:r>
      <w:r>
        <w:rPr>
          <w:spacing w:val="-3"/>
        </w:rPr>
        <w:t xml:space="preserve"> </w:t>
      </w:r>
      <w:r>
        <w:t>другие.</w:t>
      </w:r>
    </w:p>
    <w:p w:rsidR="00347E9B" w:rsidRDefault="00757747">
      <w:pPr>
        <w:pStyle w:val="a4"/>
        <w:spacing w:before="2" w:line="360" w:lineRule="auto"/>
        <w:ind w:right="488"/>
      </w:pPr>
      <w:r>
        <w:t>Зарубежная</w:t>
      </w:r>
      <w:r>
        <w:rPr>
          <w:spacing w:val="1"/>
        </w:rPr>
        <w:t xml:space="preserve"> </w:t>
      </w:r>
      <w:r>
        <w:t>поэзия</w:t>
      </w:r>
      <w:r>
        <w:rPr>
          <w:spacing w:val="1"/>
        </w:rPr>
        <w:t xml:space="preserve"> </w:t>
      </w:r>
      <w:r>
        <w:t>второй</w:t>
      </w:r>
      <w:r>
        <w:rPr>
          <w:spacing w:val="1"/>
        </w:rPr>
        <w:t xml:space="preserve"> </w:t>
      </w:r>
      <w:r>
        <w:t>половины</w:t>
      </w:r>
      <w:r>
        <w:rPr>
          <w:spacing w:val="1"/>
        </w:rPr>
        <w:t xml:space="preserve"> </w:t>
      </w:r>
      <w:r>
        <w:t>XIX</w:t>
      </w:r>
      <w:r>
        <w:rPr>
          <w:spacing w:val="1"/>
        </w:rPr>
        <w:t xml:space="preserve"> </w:t>
      </w:r>
      <w:r>
        <w:t>века</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стихотворений одного из поэтов по выбору). Например, стихотворения А.</w:t>
      </w:r>
      <w:r>
        <w:rPr>
          <w:spacing w:val="1"/>
        </w:rPr>
        <w:t xml:space="preserve"> </w:t>
      </w:r>
      <w:r>
        <w:lastRenderedPageBreak/>
        <w:t>Рембо,</w:t>
      </w:r>
      <w:r>
        <w:rPr>
          <w:spacing w:val="4"/>
        </w:rPr>
        <w:t xml:space="preserve"> </w:t>
      </w:r>
      <w:r>
        <w:t>Ш.</w:t>
      </w:r>
      <w:r>
        <w:rPr>
          <w:spacing w:val="4"/>
        </w:rPr>
        <w:t xml:space="preserve"> </w:t>
      </w:r>
      <w:r>
        <w:t>Бодлера</w:t>
      </w:r>
      <w:r>
        <w:rPr>
          <w:spacing w:val="2"/>
        </w:rPr>
        <w:t xml:space="preserve"> </w:t>
      </w:r>
      <w:r>
        <w:t>и другие.</w:t>
      </w:r>
    </w:p>
    <w:p w:rsidR="00347E9B" w:rsidRDefault="00757747">
      <w:pPr>
        <w:pStyle w:val="a4"/>
        <w:spacing w:line="362" w:lineRule="auto"/>
        <w:ind w:right="495"/>
      </w:pPr>
      <w:r>
        <w:t>Зарубежная драматургия второй половины XIX века (не менее одного</w:t>
      </w:r>
      <w:r>
        <w:rPr>
          <w:spacing w:val="1"/>
        </w:rPr>
        <w:t xml:space="preserve"> </w:t>
      </w:r>
      <w:r>
        <w:t>произведения по выбору). Например, пьесы Г. Гауптмана «Перед восходом</w:t>
      </w:r>
      <w:r>
        <w:rPr>
          <w:spacing w:val="1"/>
        </w:rPr>
        <w:t xml:space="preserve"> </w:t>
      </w:r>
      <w:r>
        <w:t>солнца»,</w:t>
      </w:r>
      <w:r>
        <w:rPr>
          <w:spacing w:val="3"/>
        </w:rPr>
        <w:t xml:space="preserve"> </w:t>
      </w:r>
      <w:r>
        <w:t>Г.</w:t>
      </w:r>
      <w:r>
        <w:rPr>
          <w:spacing w:val="3"/>
        </w:rPr>
        <w:t xml:space="preserve"> </w:t>
      </w:r>
      <w:r>
        <w:t>Ибсена</w:t>
      </w:r>
      <w:r>
        <w:rPr>
          <w:spacing w:val="1"/>
        </w:rPr>
        <w:t xml:space="preserve"> </w:t>
      </w:r>
      <w:r>
        <w:t>«Кукольный</w:t>
      </w:r>
      <w:r>
        <w:rPr>
          <w:spacing w:val="1"/>
        </w:rPr>
        <w:t xml:space="preserve"> </w:t>
      </w:r>
      <w:r>
        <w:t>дом»</w:t>
      </w:r>
      <w:r>
        <w:rPr>
          <w:spacing w:val="-4"/>
        </w:rPr>
        <w:t xml:space="preserve"> </w:t>
      </w:r>
      <w:r>
        <w:t>и</w:t>
      </w:r>
      <w:r>
        <w:rPr>
          <w:spacing w:val="5"/>
        </w:rPr>
        <w:t xml:space="preserve"> </w:t>
      </w:r>
      <w:r>
        <w:t>другие.</w:t>
      </w:r>
    </w:p>
    <w:p w:rsidR="00347E9B" w:rsidRDefault="00757747">
      <w:pPr>
        <w:pStyle w:val="a4"/>
        <w:spacing w:line="362" w:lineRule="auto"/>
        <w:ind w:left="1402" w:right="3981" w:hanging="72"/>
        <w:jc w:val="left"/>
      </w:pPr>
      <w:r>
        <w:t>Содержание</w:t>
      </w:r>
      <w:r>
        <w:rPr>
          <w:spacing w:val="1"/>
        </w:rPr>
        <w:t xml:space="preserve"> </w:t>
      </w:r>
      <w:r>
        <w:t>обучения</w:t>
      </w:r>
      <w:r>
        <w:rPr>
          <w:spacing w:val="1"/>
        </w:rPr>
        <w:t xml:space="preserve"> </w:t>
      </w:r>
      <w:r>
        <w:t>в</w:t>
      </w:r>
      <w:r>
        <w:rPr>
          <w:spacing w:val="-1"/>
        </w:rPr>
        <w:t xml:space="preserve"> </w:t>
      </w:r>
      <w:r>
        <w:t>11</w:t>
      </w:r>
      <w:r>
        <w:rPr>
          <w:spacing w:val="-1"/>
        </w:rPr>
        <w:t xml:space="preserve"> </w:t>
      </w:r>
      <w:r>
        <w:t>классе.</w:t>
      </w:r>
      <w:r>
        <w:rPr>
          <w:spacing w:val="1"/>
        </w:rPr>
        <w:t xml:space="preserve"> </w:t>
      </w:r>
      <w:r>
        <w:t>Литература</w:t>
      </w:r>
      <w:r>
        <w:rPr>
          <w:spacing w:val="-4"/>
        </w:rPr>
        <w:t xml:space="preserve"> </w:t>
      </w:r>
      <w:r>
        <w:t>конца</w:t>
      </w:r>
      <w:r>
        <w:rPr>
          <w:spacing w:val="-4"/>
        </w:rPr>
        <w:t xml:space="preserve"> </w:t>
      </w:r>
      <w:r>
        <w:t>XIX –</w:t>
      </w:r>
      <w:r>
        <w:rPr>
          <w:spacing w:val="-4"/>
        </w:rPr>
        <w:t xml:space="preserve"> </w:t>
      </w:r>
      <w:r>
        <w:t>начала</w:t>
      </w:r>
      <w:r>
        <w:rPr>
          <w:spacing w:val="-4"/>
        </w:rPr>
        <w:t xml:space="preserve"> </w:t>
      </w:r>
      <w:r>
        <w:t>ХХ</w:t>
      </w:r>
      <w:r>
        <w:rPr>
          <w:spacing w:val="-3"/>
        </w:rPr>
        <w:t xml:space="preserve"> </w:t>
      </w:r>
      <w:r>
        <w:t>века.</w:t>
      </w:r>
    </w:p>
    <w:p w:rsidR="00347E9B" w:rsidRDefault="00757747">
      <w:pPr>
        <w:pStyle w:val="a4"/>
        <w:spacing w:line="320" w:lineRule="exact"/>
        <w:ind w:left="1330" w:firstLine="0"/>
        <w:jc w:val="left"/>
      </w:pPr>
      <w:r>
        <w:t>А.И.</w:t>
      </w:r>
      <w:r>
        <w:rPr>
          <w:spacing w:val="19"/>
        </w:rPr>
        <w:t xml:space="preserve"> </w:t>
      </w:r>
      <w:r>
        <w:t>Куприн.</w:t>
      </w:r>
      <w:r>
        <w:rPr>
          <w:spacing w:val="87"/>
        </w:rPr>
        <w:t xml:space="preserve"> </w:t>
      </w:r>
      <w:r>
        <w:t>Рассказы</w:t>
      </w:r>
      <w:r>
        <w:rPr>
          <w:spacing w:val="86"/>
        </w:rPr>
        <w:t xml:space="preserve"> </w:t>
      </w:r>
      <w:r>
        <w:t>и</w:t>
      </w:r>
      <w:r>
        <w:rPr>
          <w:spacing w:val="85"/>
        </w:rPr>
        <w:t xml:space="preserve"> </w:t>
      </w:r>
      <w:r>
        <w:t>повести</w:t>
      </w:r>
      <w:r>
        <w:rPr>
          <w:spacing w:val="85"/>
        </w:rPr>
        <w:t xml:space="preserve"> </w:t>
      </w:r>
      <w:r>
        <w:t>(одно</w:t>
      </w:r>
      <w:r>
        <w:rPr>
          <w:spacing w:val="85"/>
        </w:rPr>
        <w:t xml:space="preserve"> </w:t>
      </w:r>
      <w:r>
        <w:t>произведение</w:t>
      </w:r>
      <w:r>
        <w:rPr>
          <w:spacing w:val="86"/>
        </w:rPr>
        <w:t xml:space="preserve"> </w:t>
      </w:r>
      <w:r>
        <w:t>по</w:t>
      </w:r>
      <w:r>
        <w:rPr>
          <w:spacing w:val="90"/>
        </w:rPr>
        <w:t xml:space="preserve"> </w:t>
      </w:r>
      <w:r>
        <w:t>выбору).</w:t>
      </w:r>
    </w:p>
    <w:p w:rsidR="00347E9B" w:rsidRDefault="00757747">
      <w:pPr>
        <w:pStyle w:val="a4"/>
        <w:spacing w:before="146"/>
        <w:ind w:firstLine="0"/>
        <w:jc w:val="left"/>
      </w:pPr>
      <w:r>
        <w:t>Например,</w:t>
      </w:r>
      <w:r>
        <w:rPr>
          <w:spacing w:val="-3"/>
        </w:rPr>
        <w:t xml:space="preserve"> </w:t>
      </w:r>
      <w:r>
        <w:t>«Гранатовый</w:t>
      </w:r>
      <w:r>
        <w:rPr>
          <w:spacing w:val="-5"/>
        </w:rPr>
        <w:t xml:space="preserve"> </w:t>
      </w:r>
      <w:r>
        <w:t>браслет»,</w:t>
      </w:r>
      <w:r>
        <w:rPr>
          <w:spacing w:val="-3"/>
        </w:rPr>
        <w:t xml:space="preserve"> </w:t>
      </w:r>
      <w:r>
        <w:t>«Олеся»</w:t>
      </w:r>
      <w:r>
        <w:rPr>
          <w:spacing w:val="-9"/>
        </w:rPr>
        <w:t xml:space="preserve"> </w:t>
      </w:r>
      <w:r>
        <w:t>и</w:t>
      </w:r>
      <w:r>
        <w:rPr>
          <w:spacing w:val="-5"/>
        </w:rPr>
        <w:t xml:space="preserve"> </w:t>
      </w:r>
      <w:r>
        <w:t>другие.</w:t>
      </w:r>
    </w:p>
    <w:p w:rsidR="00347E9B" w:rsidRDefault="00757747">
      <w:pPr>
        <w:pStyle w:val="a4"/>
        <w:spacing w:before="162"/>
        <w:ind w:left="1330" w:firstLine="0"/>
      </w:pPr>
      <w:r>
        <w:t>Л.Н.</w:t>
      </w:r>
      <w:r>
        <w:rPr>
          <w:spacing w:val="8"/>
        </w:rPr>
        <w:t xml:space="preserve"> </w:t>
      </w:r>
      <w:r>
        <w:t>Андреев.</w:t>
      </w:r>
      <w:r>
        <w:rPr>
          <w:spacing w:val="77"/>
        </w:rPr>
        <w:t xml:space="preserve"> </w:t>
      </w:r>
      <w:r>
        <w:t>Рассказы</w:t>
      </w:r>
      <w:r>
        <w:rPr>
          <w:spacing w:val="75"/>
        </w:rPr>
        <w:t xml:space="preserve"> </w:t>
      </w:r>
      <w:r>
        <w:t>и</w:t>
      </w:r>
      <w:r>
        <w:rPr>
          <w:spacing w:val="80"/>
        </w:rPr>
        <w:t xml:space="preserve"> </w:t>
      </w:r>
      <w:r>
        <w:t>повести</w:t>
      </w:r>
      <w:r>
        <w:rPr>
          <w:spacing w:val="75"/>
        </w:rPr>
        <w:t xml:space="preserve"> </w:t>
      </w:r>
      <w:r>
        <w:t>(одно</w:t>
      </w:r>
      <w:r>
        <w:rPr>
          <w:spacing w:val="75"/>
        </w:rPr>
        <w:t xml:space="preserve"> </w:t>
      </w:r>
      <w:r>
        <w:t>произведение</w:t>
      </w:r>
      <w:r>
        <w:rPr>
          <w:spacing w:val="75"/>
        </w:rPr>
        <w:t xml:space="preserve"> </w:t>
      </w:r>
      <w:r>
        <w:t>по</w:t>
      </w:r>
      <w:r>
        <w:rPr>
          <w:spacing w:val="76"/>
        </w:rPr>
        <w:t xml:space="preserve"> </w:t>
      </w:r>
      <w:r>
        <w:t>выбору).</w:t>
      </w:r>
    </w:p>
    <w:p w:rsidR="00347E9B" w:rsidRDefault="00757747">
      <w:pPr>
        <w:pStyle w:val="a4"/>
        <w:spacing w:before="158"/>
        <w:ind w:firstLine="0"/>
      </w:pPr>
      <w:r>
        <w:t>Например,</w:t>
      </w:r>
      <w:r>
        <w:rPr>
          <w:spacing w:val="-3"/>
        </w:rPr>
        <w:t xml:space="preserve"> </w:t>
      </w:r>
      <w:r>
        <w:t>«Иуда</w:t>
      </w:r>
      <w:r>
        <w:rPr>
          <w:spacing w:val="-3"/>
        </w:rPr>
        <w:t xml:space="preserve"> </w:t>
      </w:r>
      <w:r>
        <w:t>Искариот»,</w:t>
      </w:r>
      <w:r>
        <w:rPr>
          <w:spacing w:val="-2"/>
        </w:rPr>
        <w:t xml:space="preserve"> </w:t>
      </w:r>
      <w:r>
        <w:t>«Большой</w:t>
      </w:r>
      <w:r>
        <w:rPr>
          <w:spacing w:val="-5"/>
        </w:rPr>
        <w:t xml:space="preserve"> </w:t>
      </w:r>
      <w:r>
        <w:t>шлем»</w:t>
      </w:r>
      <w:r>
        <w:rPr>
          <w:spacing w:val="-9"/>
        </w:rPr>
        <w:t xml:space="preserve"> </w:t>
      </w:r>
      <w:r>
        <w:t>и</w:t>
      </w:r>
      <w:r>
        <w:rPr>
          <w:spacing w:val="-5"/>
        </w:rPr>
        <w:t xml:space="preserve"> </w:t>
      </w:r>
      <w:r>
        <w:t>другие.</w:t>
      </w:r>
    </w:p>
    <w:p w:rsidR="00347E9B" w:rsidRDefault="00757747">
      <w:pPr>
        <w:pStyle w:val="a4"/>
        <w:spacing w:before="164" w:line="362" w:lineRule="auto"/>
        <w:ind w:right="499"/>
      </w:pPr>
      <w:r>
        <w:t>М.</w:t>
      </w:r>
      <w:r>
        <w:rPr>
          <w:spacing w:val="1"/>
        </w:rPr>
        <w:t xml:space="preserve"> </w:t>
      </w:r>
      <w:r>
        <w:t>Горький.</w:t>
      </w:r>
      <w:r>
        <w:rPr>
          <w:spacing w:val="1"/>
        </w:rPr>
        <w:t xml:space="preserve"> </w:t>
      </w:r>
      <w:r>
        <w:t>Рассказы</w:t>
      </w:r>
      <w:r>
        <w:rPr>
          <w:spacing w:val="1"/>
        </w:rPr>
        <w:t xml:space="preserve"> </w:t>
      </w:r>
      <w:r>
        <w:t>(один</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«Старуха</w:t>
      </w:r>
      <w:r>
        <w:rPr>
          <w:spacing w:val="1"/>
        </w:rPr>
        <w:t xml:space="preserve"> </w:t>
      </w:r>
      <w:r>
        <w:t>Изергиль»,</w:t>
      </w:r>
      <w:r>
        <w:rPr>
          <w:spacing w:val="7"/>
        </w:rPr>
        <w:t xml:space="preserve"> </w:t>
      </w:r>
      <w:r>
        <w:t>«Макар Чудра»,</w:t>
      </w:r>
      <w:r>
        <w:rPr>
          <w:spacing w:val="7"/>
        </w:rPr>
        <w:t xml:space="preserve"> </w:t>
      </w:r>
      <w:r>
        <w:t>«Коновалов»</w:t>
      </w:r>
      <w:r>
        <w:rPr>
          <w:spacing w:val="-4"/>
        </w:rPr>
        <w:t xml:space="preserve"> </w:t>
      </w:r>
      <w:r>
        <w:t>и другие.</w:t>
      </w:r>
    </w:p>
    <w:p w:rsidR="00347E9B" w:rsidRDefault="00757747">
      <w:pPr>
        <w:pStyle w:val="a4"/>
        <w:spacing w:line="314" w:lineRule="exact"/>
        <w:ind w:left="1330" w:firstLine="0"/>
      </w:pPr>
      <w:r>
        <w:t>Пьеса</w:t>
      </w:r>
      <w:r>
        <w:rPr>
          <w:spacing w:val="-4"/>
        </w:rPr>
        <w:t xml:space="preserve"> </w:t>
      </w:r>
      <w:r>
        <w:t>«На</w:t>
      </w:r>
      <w:r>
        <w:rPr>
          <w:spacing w:val="-3"/>
        </w:rPr>
        <w:t xml:space="preserve"> </w:t>
      </w:r>
      <w:r>
        <w:t>дне».</w:t>
      </w:r>
    </w:p>
    <w:p w:rsidR="00347E9B" w:rsidRDefault="00757747">
      <w:pPr>
        <w:pStyle w:val="a4"/>
        <w:spacing w:before="163" w:line="360" w:lineRule="auto"/>
        <w:ind w:right="492"/>
      </w:pPr>
      <w:r>
        <w:t>Стихотворения поэтов Серебряного века (не менее двух стихотворений</w:t>
      </w:r>
      <w:r>
        <w:rPr>
          <w:spacing w:val="1"/>
        </w:rPr>
        <w:t xml:space="preserve"> </w:t>
      </w:r>
      <w:r>
        <w:t>одного поэта по выбору). Например, стихотворения К.Д. Бальмонта, М.А.</w:t>
      </w:r>
      <w:r>
        <w:rPr>
          <w:spacing w:val="1"/>
        </w:rPr>
        <w:t xml:space="preserve"> </w:t>
      </w:r>
      <w:r>
        <w:t>Волошина,</w:t>
      </w:r>
      <w:r>
        <w:rPr>
          <w:spacing w:val="3"/>
        </w:rPr>
        <w:t xml:space="preserve"> </w:t>
      </w:r>
      <w:r>
        <w:t>Н.С.</w:t>
      </w:r>
      <w:r>
        <w:rPr>
          <w:spacing w:val="4"/>
        </w:rPr>
        <w:t xml:space="preserve"> </w:t>
      </w:r>
      <w:r>
        <w:t>Гумилёва</w:t>
      </w:r>
      <w:r>
        <w:rPr>
          <w:spacing w:val="1"/>
        </w:rPr>
        <w:t xml:space="preserve"> </w:t>
      </w:r>
      <w:r>
        <w:t>и</w:t>
      </w:r>
      <w:r>
        <w:rPr>
          <w:spacing w:val="1"/>
        </w:rPr>
        <w:t xml:space="preserve"> </w:t>
      </w:r>
      <w:r>
        <w:t>другие.</w:t>
      </w:r>
    </w:p>
    <w:p w:rsidR="00347E9B" w:rsidRDefault="00757747">
      <w:pPr>
        <w:pStyle w:val="a4"/>
        <w:spacing w:before="67"/>
        <w:ind w:left="1330" w:firstLine="0"/>
      </w:pPr>
      <w:r>
        <w:t>Литература</w:t>
      </w:r>
      <w:r>
        <w:rPr>
          <w:spacing w:val="-5"/>
        </w:rPr>
        <w:t xml:space="preserve"> </w:t>
      </w:r>
      <w:r>
        <w:t>ХХ</w:t>
      </w:r>
      <w:r>
        <w:rPr>
          <w:spacing w:val="-4"/>
        </w:rPr>
        <w:t xml:space="preserve"> </w:t>
      </w:r>
      <w:r>
        <w:t>века.</w:t>
      </w:r>
    </w:p>
    <w:p w:rsidR="00347E9B" w:rsidRDefault="00757747">
      <w:pPr>
        <w:pStyle w:val="a4"/>
        <w:spacing w:before="163" w:line="357" w:lineRule="auto"/>
        <w:ind w:right="499"/>
      </w:pPr>
      <w:r>
        <w:t>И.А.</w:t>
      </w:r>
      <w:r>
        <w:rPr>
          <w:spacing w:val="1"/>
        </w:rPr>
        <w:t xml:space="preserve"> </w:t>
      </w:r>
      <w:r>
        <w:t>Бунин.</w:t>
      </w:r>
      <w:r>
        <w:rPr>
          <w:spacing w:val="1"/>
        </w:rPr>
        <w:t xml:space="preserve"> </w:t>
      </w:r>
      <w:r>
        <w:t>Рассказы</w:t>
      </w:r>
      <w:r>
        <w:rPr>
          <w:spacing w:val="1"/>
        </w:rPr>
        <w:t xml:space="preserve"> </w:t>
      </w:r>
      <w:r>
        <w:t>(два</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«Антоновские</w:t>
      </w:r>
      <w:r>
        <w:rPr>
          <w:spacing w:val="1"/>
        </w:rPr>
        <w:t xml:space="preserve"> </w:t>
      </w:r>
      <w:r>
        <w:t>яблоки»,</w:t>
      </w:r>
      <w:r>
        <w:rPr>
          <w:spacing w:val="3"/>
        </w:rPr>
        <w:t xml:space="preserve"> </w:t>
      </w:r>
      <w:r>
        <w:t>«Чистый</w:t>
      </w:r>
      <w:r>
        <w:rPr>
          <w:spacing w:val="-4"/>
        </w:rPr>
        <w:t xml:space="preserve"> </w:t>
      </w:r>
      <w:r>
        <w:t>понедельник», «Господин</w:t>
      </w:r>
      <w:r>
        <w:rPr>
          <w:spacing w:val="-4"/>
        </w:rPr>
        <w:t xml:space="preserve"> </w:t>
      </w:r>
      <w:r>
        <w:t>из</w:t>
      </w:r>
      <w:r>
        <w:rPr>
          <w:spacing w:val="5"/>
        </w:rPr>
        <w:t xml:space="preserve"> </w:t>
      </w:r>
      <w:r>
        <w:t>Сан-Франциско»</w:t>
      </w:r>
      <w:r>
        <w:rPr>
          <w:spacing w:val="-7"/>
        </w:rPr>
        <w:t xml:space="preserve"> </w:t>
      </w:r>
      <w:r>
        <w:t>и</w:t>
      </w:r>
      <w:r>
        <w:rPr>
          <w:spacing w:val="-4"/>
        </w:rPr>
        <w:t xml:space="preserve"> </w:t>
      </w:r>
      <w:r>
        <w:t>другие.</w:t>
      </w:r>
    </w:p>
    <w:p w:rsidR="00347E9B" w:rsidRDefault="00757747">
      <w:pPr>
        <w:pStyle w:val="a4"/>
        <w:spacing w:before="6"/>
        <w:ind w:left="1330" w:firstLine="0"/>
      </w:pPr>
      <w:r>
        <w:t>А.А.</w:t>
      </w:r>
      <w:r>
        <w:rPr>
          <w:spacing w:val="34"/>
        </w:rPr>
        <w:t xml:space="preserve"> </w:t>
      </w:r>
      <w:r>
        <w:t>Блок.</w:t>
      </w:r>
      <w:r>
        <w:rPr>
          <w:spacing w:val="103"/>
        </w:rPr>
        <w:t xml:space="preserve"> </w:t>
      </w:r>
      <w:r>
        <w:t>Стихотворения</w:t>
      </w:r>
      <w:r>
        <w:rPr>
          <w:spacing w:val="102"/>
        </w:rPr>
        <w:t xml:space="preserve"> </w:t>
      </w:r>
      <w:r>
        <w:t>(не</w:t>
      </w:r>
      <w:r>
        <w:rPr>
          <w:spacing w:val="102"/>
        </w:rPr>
        <w:t xml:space="preserve"> </w:t>
      </w:r>
      <w:r>
        <w:t>менее</w:t>
      </w:r>
      <w:r>
        <w:rPr>
          <w:spacing w:val="107"/>
        </w:rPr>
        <w:t xml:space="preserve"> </w:t>
      </w:r>
      <w:r>
        <w:t>трёх</w:t>
      </w:r>
      <w:r>
        <w:rPr>
          <w:spacing w:val="96"/>
        </w:rPr>
        <w:t xml:space="preserve"> </w:t>
      </w:r>
      <w:r>
        <w:t>по</w:t>
      </w:r>
      <w:r>
        <w:rPr>
          <w:spacing w:val="105"/>
        </w:rPr>
        <w:t xml:space="preserve"> </w:t>
      </w:r>
      <w:r>
        <w:t>выбору).</w:t>
      </w:r>
      <w:r>
        <w:rPr>
          <w:spacing w:val="108"/>
        </w:rPr>
        <w:t xml:space="preserve"> </w:t>
      </w:r>
      <w:r>
        <w:t>Например,</w:t>
      </w:r>
    </w:p>
    <w:p w:rsidR="00347E9B" w:rsidRDefault="00757747">
      <w:pPr>
        <w:pStyle w:val="a4"/>
        <w:spacing w:before="163" w:line="360" w:lineRule="auto"/>
        <w:ind w:right="492" w:firstLine="0"/>
      </w:pPr>
      <w:r>
        <w:t>«Незнакомка»,</w:t>
      </w:r>
      <w:r>
        <w:rPr>
          <w:spacing w:val="1"/>
        </w:rPr>
        <w:t xml:space="preserve"> </w:t>
      </w:r>
      <w:r>
        <w:t>«Россия»,</w:t>
      </w:r>
      <w:r>
        <w:rPr>
          <w:spacing w:val="1"/>
        </w:rPr>
        <w:t xml:space="preserve"> </w:t>
      </w:r>
      <w:r>
        <w:t>«Ночь,</w:t>
      </w:r>
      <w:r>
        <w:rPr>
          <w:spacing w:val="1"/>
        </w:rPr>
        <w:t xml:space="preserve"> </w:t>
      </w:r>
      <w:r>
        <w:t>улица,</w:t>
      </w:r>
      <w:r>
        <w:rPr>
          <w:spacing w:val="1"/>
        </w:rPr>
        <w:t xml:space="preserve"> </w:t>
      </w:r>
      <w:r>
        <w:t>фонарь,</w:t>
      </w:r>
      <w:r>
        <w:rPr>
          <w:spacing w:val="1"/>
        </w:rPr>
        <w:t xml:space="preserve"> </w:t>
      </w:r>
      <w:r>
        <w:t>аптека…»,</w:t>
      </w:r>
      <w:r>
        <w:rPr>
          <w:spacing w:val="1"/>
        </w:rPr>
        <w:t xml:space="preserve"> </w:t>
      </w:r>
      <w:r>
        <w:t>«Река</w:t>
      </w:r>
      <w:r>
        <w:rPr>
          <w:spacing w:val="1"/>
        </w:rPr>
        <w:t xml:space="preserve"> </w:t>
      </w:r>
      <w:r>
        <w:t>раскинулась. Течёт, грустит лениво…» (из цикла «На поле Куликовом»), «На</w:t>
      </w:r>
      <w:r>
        <w:rPr>
          <w:spacing w:val="1"/>
        </w:rPr>
        <w:t xml:space="preserve"> </w:t>
      </w:r>
      <w:r>
        <w:t>железной дороге», «О доблестях, о подвигах, о славе...», «О, весна, без конца</w:t>
      </w:r>
      <w:r>
        <w:rPr>
          <w:spacing w:val="1"/>
        </w:rPr>
        <w:t xml:space="preserve"> </w:t>
      </w:r>
      <w:r>
        <w:t>и без</w:t>
      </w:r>
      <w:r>
        <w:rPr>
          <w:spacing w:val="1"/>
        </w:rPr>
        <w:t xml:space="preserve"> </w:t>
      </w:r>
      <w:r>
        <w:t>краю…»,</w:t>
      </w:r>
      <w:r>
        <w:rPr>
          <w:spacing w:val="7"/>
        </w:rPr>
        <w:t xml:space="preserve"> </w:t>
      </w:r>
      <w:r>
        <w:t>«О,</w:t>
      </w:r>
      <w:r>
        <w:rPr>
          <w:spacing w:val="3"/>
        </w:rPr>
        <w:t xml:space="preserve"> </w:t>
      </w:r>
      <w:r>
        <w:t>я</w:t>
      </w:r>
      <w:r>
        <w:rPr>
          <w:spacing w:val="2"/>
        </w:rPr>
        <w:t xml:space="preserve"> </w:t>
      </w:r>
      <w:r>
        <w:t>хочу</w:t>
      </w:r>
      <w:r>
        <w:rPr>
          <w:spacing w:val="-3"/>
        </w:rPr>
        <w:t xml:space="preserve"> </w:t>
      </w:r>
      <w:r>
        <w:t>безумно жить…»</w:t>
      </w:r>
      <w:r>
        <w:rPr>
          <w:spacing w:val="-4"/>
        </w:rPr>
        <w:t xml:space="preserve"> </w:t>
      </w:r>
      <w:r>
        <w:t>и другие.</w:t>
      </w:r>
    </w:p>
    <w:p w:rsidR="00347E9B" w:rsidRDefault="00757747">
      <w:pPr>
        <w:pStyle w:val="a4"/>
        <w:spacing w:line="320" w:lineRule="exact"/>
        <w:ind w:left="1330" w:firstLine="0"/>
      </w:pPr>
      <w:r>
        <w:t>Поэма</w:t>
      </w:r>
      <w:r>
        <w:rPr>
          <w:spacing w:val="-5"/>
        </w:rPr>
        <w:t xml:space="preserve"> </w:t>
      </w:r>
      <w:r>
        <w:t>«Двенадцать».</w:t>
      </w:r>
    </w:p>
    <w:p w:rsidR="00347E9B" w:rsidRDefault="00757747">
      <w:pPr>
        <w:pStyle w:val="a4"/>
        <w:spacing w:before="163" w:line="357" w:lineRule="auto"/>
        <w:ind w:right="497"/>
      </w:pPr>
      <w:r>
        <w:t>В.В.</w:t>
      </w:r>
      <w:r>
        <w:rPr>
          <w:spacing w:val="1"/>
        </w:rPr>
        <w:t xml:space="preserve"> </w:t>
      </w:r>
      <w:r>
        <w:t>Маяковский.</w:t>
      </w:r>
      <w:r>
        <w:rPr>
          <w:spacing w:val="1"/>
        </w:rPr>
        <w:t xml:space="preserve"> </w:t>
      </w:r>
      <w:r>
        <w:t>Стихотворения</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по</w:t>
      </w:r>
      <w:r>
        <w:rPr>
          <w:spacing w:val="71"/>
        </w:rPr>
        <w:t xml:space="preserve"> </w:t>
      </w:r>
      <w:r>
        <w:t>выбору).</w:t>
      </w:r>
      <w:r>
        <w:rPr>
          <w:spacing w:val="1"/>
        </w:rPr>
        <w:t xml:space="preserve"> </w:t>
      </w:r>
      <w:r>
        <w:t>Например,</w:t>
      </w:r>
      <w:r>
        <w:rPr>
          <w:spacing w:val="15"/>
        </w:rPr>
        <w:t xml:space="preserve"> </w:t>
      </w:r>
      <w:r>
        <w:t>«А</w:t>
      </w:r>
      <w:r>
        <w:rPr>
          <w:spacing w:val="13"/>
        </w:rPr>
        <w:t xml:space="preserve"> </w:t>
      </w:r>
      <w:r>
        <w:t>вы</w:t>
      </w:r>
      <w:r>
        <w:rPr>
          <w:spacing w:val="13"/>
        </w:rPr>
        <w:t xml:space="preserve"> </w:t>
      </w:r>
      <w:r>
        <w:t>могли</w:t>
      </w:r>
      <w:r>
        <w:rPr>
          <w:spacing w:val="13"/>
        </w:rPr>
        <w:t xml:space="preserve"> </w:t>
      </w:r>
      <w:r>
        <w:t>бы?»,</w:t>
      </w:r>
      <w:r>
        <w:rPr>
          <w:spacing w:val="19"/>
        </w:rPr>
        <w:t xml:space="preserve"> </w:t>
      </w:r>
      <w:r>
        <w:t>«Нате!»,</w:t>
      </w:r>
      <w:r>
        <w:rPr>
          <w:spacing w:val="19"/>
        </w:rPr>
        <w:t xml:space="preserve"> </w:t>
      </w:r>
      <w:r>
        <w:t>«Послушайте!»,</w:t>
      </w:r>
      <w:r>
        <w:rPr>
          <w:spacing w:val="19"/>
        </w:rPr>
        <w:t xml:space="preserve"> </w:t>
      </w:r>
      <w:r>
        <w:t>«Лиличка!»,</w:t>
      </w:r>
    </w:p>
    <w:p w:rsidR="00347E9B" w:rsidRDefault="00757747">
      <w:pPr>
        <w:pStyle w:val="a4"/>
        <w:spacing w:before="6"/>
        <w:ind w:firstLine="0"/>
      </w:pPr>
      <w:r>
        <w:t>«Юбилейное»,</w:t>
      </w:r>
      <w:r>
        <w:rPr>
          <w:spacing w:val="-3"/>
        </w:rPr>
        <w:t xml:space="preserve"> </w:t>
      </w:r>
      <w:r>
        <w:t>«Прозаседавшиеся»,</w:t>
      </w:r>
      <w:r>
        <w:rPr>
          <w:spacing w:val="-2"/>
        </w:rPr>
        <w:t xml:space="preserve"> </w:t>
      </w:r>
      <w:r>
        <w:t>«Письмо</w:t>
      </w:r>
      <w:r>
        <w:rPr>
          <w:spacing w:val="-5"/>
        </w:rPr>
        <w:t xml:space="preserve"> </w:t>
      </w:r>
      <w:r>
        <w:t>Татьяне</w:t>
      </w:r>
      <w:r>
        <w:rPr>
          <w:spacing w:val="-4"/>
        </w:rPr>
        <w:t xml:space="preserve"> </w:t>
      </w:r>
      <w:r>
        <w:t>Яковлевой»</w:t>
      </w:r>
      <w:r>
        <w:rPr>
          <w:spacing w:val="-8"/>
        </w:rPr>
        <w:t xml:space="preserve"> </w:t>
      </w:r>
      <w:r>
        <w:t>и</w:t>
      </w:r>
      <w:r>
        <w:rPr>
          <w:spacing w:val="-5"/>
        </w:rPr>
        <w:t xml:space="preserve"> </w:t>
      </w:r>
      <w:r>
        <w:t>другие.</w:t>
      </w:r>
    </w:p>
    <w:p w:rsidR="00347E9B" w:rsidRDefault="00757747">
      <w:pPr>
        <w:pStyle w:val="a4"/>
        <w:spacing w:before="163"/>
        <w:ind w:left="1330" w:firstLine="0"/>
      </w:pPr>
      <w:r>
        <w:t>Поэма «Облако</w:t>
      </w:r>
      <w:r>
        <w:rPr>
          <w:spacing w:val="-5"/>
        </w:rPr>
        <w:t xml:space="preserve"> </w:t>
      </w:r>
      <w:r>
        <w:t>в</w:t>
      </w:r>
      <w:r>
        <w:rPr>
          <w:spacing w:val="-7"/>
        </w:rPr>
        <w:t xml:space="preserve"> </w:t>
      </w:r>
      <w:r>
        <w:t>штанах».</w:t>
      </w:r>
    </w:p>
    <w:p w:rsidR="00347E9B" w:rsidRDefault="00757747">
      <w:pPr>
        <w:pStyle w:val="a4"/>
        <w:spacing w:before="158"/>
        <w:ind w:left="1330" w:firstLine="0"/>
      </w:pPr>
      <w:r>
        <w:t>С.А.</w:t>
      </w:r>
      <w:r>
        <w:rPr>
          <w:spacing w:val="68"/>
        </w:rPr>
        <w:t xml:space="preserve"> </w:t>
      </w:r>
      <w:r>
        <w:t>Есенин.</w:t>
      </w:r>
      <w:r>
        <w:rPr>
          <w:spacing w:val="69"/>
        </w:rPr>
        <w:t xml:space="preserve"> </w:t>
      </w:r>
      <w:r>
        <w:t>Стихотворения</w:t>
      </w:r>
      <w:r>
        <w:rPr>
          <w:spacing w:val="68"/>
        </w:rPr>
        <w:t xml:space="preserve"> </w:t>
      </w:r>
      <w:r>
        <w:t>(не</w:t>
      </w:r>
      <w:r>
        <w:rPr>
          <w:spacing w:val="68"/>
        </w:rPr>
        <w:t xml:space="preserve"> </w:t>
      </w:r>
      <w:r>
        <w:t>менее</w:t>
      </w:r>
      <w:r>
        <w:rPr>
          <w:spacing w:val="68"/>
        </w:rPr>
        <w:t xml:space="preserve"> </w:t>
      </w:r>
      <w:r>
        <w:t>трёх</w:t>
      </w:r>
      <w:r>
        <w:rPr>
          <w:spacing w:val="63"/>
        </w:rPr>
        <w:t xml:space="preserve"> </w:t>
      </w:r>
      <w:r>
        <w:t>по</w:t>
      </w:r>
      <w:r>
        <w:rPr>
          <w:spacing w:val="67"/>
        </w:rPr>
        <w:t xml:space="preserve"> </w:t>
      </w:r>
      <w:r>
        <w:t>выбору).</w:t>
      </w:r>
      <w:r>
        <w:rPr>
          <w:spacing w:val="69"/>
        </w:rPr>
        <w:t xml:space="preserve"> </w:t>
      </w:r>
      <w:r>
        <w:t>Например,</w:t>
      </w:r>
    </w:p>
    <w:p w:rsidR="00347E9B" w:rsidRDefault="00757747">
      <w:pPr>
        <w:pStyle w:val="a4"/>
        <w:spacing w:before="163" w:line="360" w:lineRule="auto"/>
        <w:ind w:right="493" w:firstLine="0"/>
      </w:pPr>
      <w:r>
        <w:lastRenderedPageBreak/>
        <w:t>«Гой ты, Русь, моя родная...», «Письмо матери», «Собаке Качалова», «Спит</w:t>
      </w:r>
      <w:r>
        <w:rPr>
          <w:spacing w:val="1"/>
        </w:rPr>
        <w:t xml:space="preserve"> </w:t>
      </w:r>
      <w:r>
        <w:t>ковыль. Равнина дорогая…», «Шаганэ ты моя, Шаганэ…», «Не жалею, не</w:t>
      </w:r>
      <w:r>
        <w:rPr>
          <w:spacing w:val="1"/>
        </w:rPr>
        <w:t xml:space="preserve"> </w:t>
      </w:r>
      <w:r>
        <w:t>зову,</w:t>
      </w:r>
      <w:r>
        <w:rPr>
          <w:spacing w:val="125"/>
        </w:rPr>
        <w:t xml:space="preserve"> </w:t>
      </w:r>
      <w:r>
        <w:t>не</w:t>
      </w:r>
      <w:r>
        <w:rPr>
          <w:spacing w:val="125"/>
        </w:rPr>
        <w:t xml:space="preserve"> </w:t>
      </w:r>
      <w:r>
        <w:t>плачу…»,</w:t>
      </w:r>
      <w:r>
        <w:rPr>
          <w:spacing w:val="131"/>
        </w:rPr>
        <w:t xml:space="preserve"> </w:t>
      </w:r>
      <w:r>
        <w:t>«Я</w:t>
      </w:r>
      <w:r>
        <w:rPr>
          <w:spacing w:val="125"/>
        </w:rPr>
        <w:t xml:space="preserve"> </w:t>
      </w:r>
      <w:r>
        <w:t>последний</w:t>
      </w:r>
      <w:r>
        <w:rPr>
          <w:spacing w:val="123"/>
        </w:rPr>
        <w:t xml:space="preserve"> </w:t>
      </w:r>
      <w:r>
        <w:t>поэт</w:t>
      </w:r>
      <w:r>
        <w:rPr>
          <w:spacing w:val="123"/>
        </w:rPr>
        <w:t xml:space="preserve"> </w:t>
      </w:r>
      <w:r>
        <w:t>деревни…»,</w:t>
      </w:r>
      <w:r>
        <w:rPr>
          <w:spacing w:val="130"/>
        </w:rPr>
        <w:t xml:space="preserve"> </w:t>
      </w:r>
      <w:r>
        <w:t>«Русь</w:t>
      </w:r>
      <w:r>
        <w:rPr>
          <w:spacing w:val="122"/>
        </w:rPr>
        <w:t xml:space="preserve"> </w:t>
      </w:r>
      <w:r>
        <w:t>Советская»,</w:t>
      </w:r>
    </w:p>
    <w:p w:rsidR="00347E9B" w:rsidRDefault="00757747">
      <w:pPr>
        <w:pStyle w:val="a4"/>
        <w:spacing w:before="1"/>
        <w:ind w:firstLine="0"/>
      </w:pPr>
      <w:r>
        <w:t>«Низкий</w:t>
      </w:r>
      <w:r>
        <w:rPr>
          <w:spacing w:val="-5"/>
        </w:rPr>
        <w:t xml:space="preserve"> </w:t>
      </w:r>
      <w:r>
        <w:t>дом</w:t>
      </w:r>
      <w:r>
        <w:rPr>
          <w:spacing w:val="-3"/>
        </w:rPr>
        <w:t xml:space="preserve"> </w:t>
      </w:r>
      <w:r>
        <w:t>с</w:t>
      </w:r>
      <w:r>
        <w:rPr>
          <w:spacing w:val="-2"/>
        </w:rPr>
        <w:t xml:space="preserve"> </w:t>
      </w:r>
      <w:r>
        <w:t>голубыми</w:t>
      </w:r>
      <w:r>
        <w:rPr>
          <w:spacing w:val="-4"/>
        </w:rPr>
        <w:t xml:space="preserve"> </w:t>
      </w:r>
      <w:r>
        <w:t>ставнями...»</w:t>
      </w:r>
      <w:r>
        <w:rPr>
          <w:spacing w:val="-7"/>
        </w:rPr>
        <w:t xml:space="preserve"> </w:t>
      </w:r>
      <w:r>
        <w:t>и</w:t>
      </w:r>
      <w:r>
        <w:rPr>
          <w:spacing w:val="-4"/>
        </w:rPr>
        <w:t xml:space="preserve"> </w:t>
      </w:r>
      <w:r>
        <w:t>другие.</w:t>
      </w:r>
    </w:p>
    <w:p w:rsidR="00347E9B" w:rsidRDefault="00757747">
      <w:pPr>
        <w:pStyle w:val="a4"/>
        <w:spacing w:before="158" w:line="360" w:lineRule="auto"/>
        <w:ind w:right="487" w:firstLine="782"/>
      </w:pPr>
      <w:r>
        <w:t>О.Э.</w:t>
      </w:r>
      <w:r>
        <w:rPr>
          <w:spacing w:val="1"/>
        </w:rPr>
        <w:t xml:space="preserve"> </w:t>
      </w:r>
      <w:r>
        <w:t>Мандельштам.</w:t>
      </w:r>
      <w:r>
        <w:rPr>
          <w:spacing w:val="1"/>
        </w:rPr>
        <w:t xml:space="preserve"> </w:t>
      </w:r>
      <w:r>
        <w:t>Стихотворения</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по</w:t>
      </w:r>
      <w:r>
        <w:rPr>
          <w:spacing w:val="1"/>
        </w:rPr>
        <w:t xml:space="preserve"> </w:t>
      </w:r>
      <w:r>
        <w:t>выбору).</w:t>
      </w:r>
      <w:r>
        <w:rPr>
          <w:spacing w:val="-67"/>
        </w:rPr>
        <w:t xml:space="preserve"> </w:t>
      </w:r>
      <w:r>
        <w:t>Например,</w:t>
      </w:r>
      <w:r>
        <w:rPr>
          <w:spacing w:val="1"/>
        </w:rPr>
        <w:t xml:space="preserve"> </w:t>
      </w:r>
      <w:r>
        <w:t>«Бессонница.</w:t>
      </w:r>
      <w:r>
        <w:rPr>
          <w:spacing w:val="1"/>
        </w:rPr>
        <w:t xml:space="preserve"> </w:t>
      </w:r>
      <w:r>
        <w:t>Гомер.</w:t>
      </w:r>
      <w:r>
        <w:rPr>
          <w:spacing w:val="1"/>
        </w:rPr>
        <w:t xml:space="preserve"> </w:t>
      </w:r>
      <w:r>
        <w:t>Тугие</w:t>
      </w:r>
      <w:r>
        <w:rPr>
          <w:spacing w:val="1"/>
        </w:rPr>
        <w:t xml:space="preserve"> </w:t>
      </w:r>
      <w:r>
        <w:t>паруса…»,</w:t>
      </w:r>
      <w:r>
        <w:rPr>
          <w:spacing w:val="1"/>
        </w:rPr>
        <w:t xml:space="preserve"> </w:t>
      </w:r>
      <w:r>
        <w:t>«За</w:t>
      </w:r>
      <w:r>
        <w:rPr>
          <w:spacing w:val="1"/>
        </w:rPr>
        <w:t xml:space="preserve"> </w:t>
      </w:r>
      <w:r>
        <w:t>гремучую</w:t>
      </w:r>
      <w:r>
        <w:rPr>
          <w:spacing w:val="1"/>
        </w:rPr>
        <w:t xml:space="preserve"> </w:t>
      </w:r>
      <w:r>
        <w:t>доблесть</w:t>
      </w:r>
      <w:r>
        <w:rPr>
          <w:spacing w:val="-67"/>
        </w:rPr>
        <w:t xml:space="preserve"> </w:t>
      </w:r>
      <w:r>
        <w:t>грядущих</w:t>
      </w:r>
      <w:r>
        <w:rPr>
          <w:spacing w:val="14"/>
        </w:rPr>
        <w:t xml:space="preserve"> </w:t>
      </w:r>
      <w:r>
        <w:t>веков…»,</w:t>
      </w:r>
      <w:r>
        <w:rPr>
          <w:spacing w:val="21"/>
        </w:rPr>
        <w:t xml:space="preserve"> </w:t>
      </w:r>
      <w:r>
        <w:t>«Ленинград»,</w:t>
      </w:r>
      <w:r>
        <w:rPr>
          <w:spacing w:val="20"/>
        </w:rPr>
        <w:t xml:space="preserve"> </w:t>
      </w:r>
      <w:r>
        <w:t>«Мы</w:t>
      </w:r>
      <w:r>
        <w:rPr>
          <w:spacing w:val="18"/>
        </w:rPr>
        <w:t xml:space="preserve"> </w:t>
      </w:r>
      <w:r>
        <w:t>живём,</w:t>
      </w:r>
      <w:r>
        <w:rPr>
          <w:spacing w:val="21"/>
        </w:rPr>
        <w:t xml:space="preserve"> </w:t>
      </w:r>
      <w:r>
        <w:t>под</w:t>
      </w:r>
      <w:r>
        <w:rPr>
          <w:spacing w:val="20"/>
        </w:rPr>
        <w:t xml:space="preserve"> </w:t>
      </w:r>
      <w:r>
        <w:t>собою</w:t>
      </w:r>
      <w:r>
        <w:rPr>
          <w:spacing w:val="12"/>
        </w:rPr>
        <w:t xml:space="preserve"> </w:t>
      </w:r>
      <w:r>
        <w:t>не</w:t>
      </w:r>
      <w:r>
        <w:rPr>
          <w:spacing w:val="19"/>
        </w:rPr>
        <w:t xml:space="preserve"> </w:t>
      </w:r>
      <w:r>
        <w:t>чуя</w:t>
      </w:r>
      <w:r>
        <w:rPr>
          <w:spacing w:val="20"/>
        </w:rPr>
        <w:t xml:space="preserve"> </w:t>
      </w:r>
      <w:r>
        <w:t>страны…»</w:t>
      </w:r>
      <w:r>
        <w:rPr>
          <w:spacing w:val="-67"/>
        </w:rPr>
        <w:t xml:space="preserve"> </w:t>
      </w:r>
      <w:r>
        <w:t>и другие.</w:t>
      </w:r>
    </w:p>
    <w:p w:rsidR="00347E9B" w:rsidRDefault="00757747">
      <w:pPr>
        <w:pStyle w:val="a4"/>
        <w:spacing w:before="3"/>
        <w:ind w:left="1330" w:firstLine="0"/>
      </w:pPr>
      <w:r>
        <w:t>М.И.</w:t>
      </w:r>
      <w:r>
        <w:rPr>
          <w:spacing w:val="33"/>
        </w:rPr>
        <w:t xml:space="preserve"> </w:t>
      </w:r>
      <w:r>
        <w:t>Цветаева.</w:t>
      </w:r>
      <w:r>
        <w:rPr>
          <w:spacing w:val="34"/>
        </w:rPr>
        <w:t xml:space="preserve"> </w:t>
      </w:r>
      <w:r>
        <w:t>Стихотворения</w:t>
      </w:r>
      <w:r>
        <w:rPr>
          <w:spacing w:val="33"/>
        </w:rPr>
        <w:t xml:space="preserve"> </w:t>
      </w:r>
      <w:r>
        <w:t>(не</w:t>
      </w:r>
      <w:r>
        <w:rPr>
          <w:spacing w:val="33"/>
        </w:rPr>
        <w:t xml:space="preserve"> </w:t>
      </w:r>
      <w:r>
        <w:t>менее</w:t>
      </w:r>
      <w:r>
        <w:rPr>
          <w:spacing w:val="34"/>
        </w:rPr>
        <w:t xml:space="preserve"> </w:t>
      </w:r>
      <w:r>
        <w:t>трёх</w:t>
      </w:r>
      <w:r>
        <w:rPr>
          <w:spacing w:val="27"/>
        </w:rPr>
        <w:t xml:space="preserve"> </w:t>
      </w:r>
      <w:r>
        <w:t>по</w:t>
      </w:r>
      <w:r>
        <w:rPr>
          <w:spacing w:val="31"/>
        </w:rPr>
        <w:t xml:space="preserve"> </w:t>
      </w:r>
      <w:r>
        <w:t>выбору).</w:t>
      </w:r>
      <w:r>
        <w:rPr>
          <w:spacing w:val="34"/>
        </w:rPr>
        <w:t xml:space="preserve"> </w:t>
      </w:r>
      <w:r>
        <w:t>Например,</w:t>
      </w:r>
    </w:p>
    <w:p w:rsidR="00347E9B" w:rsidRDefault="00757747">
      <w:pPr>
        <w:pStyle w:val="a4"/>
        <w:spacing w:before="158" w:line="362" w:lineRule="auto"/>
        <w:ind w:right="492" w:firstLine="0"/>
      </w:pPr>
      <w:r>
        <w:t>«Моим стихам, написанным так рано…», «Кто создан из камня, кто созданиз</w:t>
      </w:r>
      <w:r>
        <w:rPr>
          <w:spacing w:val="1"/>
        </w:rPr>
        <w:t xml:space="preserve"> </w:t>
      </w:r>
      <w:r>
        <w:t>глины…», «Идёшь, на меня похожий…», «Мне нравится, что вы больныне</w:t>
      </w:r>
      <w:r>
        <w:rPr>
          <w:spacing w:val="1"/>
        </w:rPr>
        <w:t xml:space="preserve"> </w:t>
      </w:r>
      <w:r>
        <w:t>мной…»,</w:t>
      </w:r>
      <w:r>
        <w:rPr>
          <w:spacing w:val="121"/>
        </w:rPr>
        <w:t xml:space="preserve"> </w:t>
      </w:r>
      <w:r>
        <w:t>«Тоска</w:t>
      </w:r>
      <w:r>
        <w:rPr>
          <w:spacing w:val="116"/>
        </w:rPr>
        <w:t xml:space="preserve"> </w:t>
      </w:r>
      <w:r>
        <w:t>по</w:t>
      </w:r>
      <w:r>
        <w:rPr>
          <w:spacing w:val="115"/>
        </w:rPr>
        <w:t xml:space="preserve"> </w:t>
      </w:r>
      <w:r>
        <w:t>родине!</w:t>
      </w:r>
      <w:r>
        <w:rPr>
          <w:spacing w:val="109"/>
        </w:rPr>
        <w:t xml:space="preserve"> </w:t>
      </w:r>
      <w:r>
        <w:t>Давно…»,</w:t>
      </w:r>
      <w:r>
        <w:rPr>
          <w:spacing w:val="122"/>
        </w:rPr>
        <w:t xml:space="preserve"> </w:t>
      </w:r>
      <w:r>
        <w:t>«Книги</w:t>
      </w:r>
      <w:r>
        <w:rPr>
          <w:spacing w:val="114"/>
        </w:rPr>
        <w:t xml:space="preserve"> </w:t>
      </w:r>
      <w:r>
        <w:t>в</w:t>
      </w:r>
      <w:r>
        <w:rPr>
          <w:spacing w:val="114"/>
        </w:rPr>
        <w:t xml:space="preserve"> </w:t>
      </w:r>
      <w:r>
        <w:t>красном</w:t>
      </w:r>
      <w:r>
        <w:rPr>
          <w:spacing w:val="127"/>
        </w:rPr>
        <w:t xml:space="preserve"> </w:t>
      </w:r>
      <w:r>
        <w:t>переплёте»,</w:t>
      </w:r>
    </w:p>
    <w:p w:rsidR="00347E9B" w:rsidRDefault="00757747">
      <w:pPr>
        <w:pStyle w:val="a4"/>
        <w:spacing w:line="313" w:lineRule="exact"/>
        <w:ind w:firstLine="0"/>
      </w:pPr>
      <w:r>
        <w:t>«Бабушке»,</w:t>
      </w:r>
      <w:r>
        <w:rPr>
          <w:spacing w:val="-1"/>
        </w:rPr>
        <w:t xml:space="preserve"> </w:t>
      </w:r>
      <w:r>
        <w:t>«Красною</w:t>
      </w:r>
      <w:r>
        <w:rPr>
          <w:spacing w:val="-5"/>
        </w:rPr>
        <w:t xml:space="preserve"> </w:t>
      </w:r>
      <w:r>
        <w:t>кистью…»</w:t>
      </w:r>
      <w:r>
        <w:rPr>
          <w:spacing w:val="-7"/>
        </w:rPr>
        <w:t xml:space="preserve"> </w:t>
      </w:r>
      <w:r>
        <w:t>(из</w:t>
      </w:r>
      <w:r>
        <w:rPr>
          <w:spacing w:val="-3"/>
        </w:rPr>
        <w:t xml:space="preserve"> </w:t>
      </w:r>
      <w:r>
        <w:t>цикла</w:t>
      </w:r>
      <w:r>
        <w:rPr>
          <w:spacing w:val="-3"/>
        </w:rPr>
        <w:t xml:space="preserve"> </w:t>
      </w:r>
      <w:r>
        <w:t>«Стихи</w:t>
      </w:r>
      <w:r>
        <w:rPr>
          <w:spacing w:val="-4"/>
        </w:rPr>
        <w:t xml:space="preserve"> </w:t>
      </w:r>
      <w:r>
        <w:t>о</w:t>
      </w:r>
      <w:r>
        <w:rPr>
          <w:spacing w:val="-3"/>
        </w:rPr>
        <w:t xml:space="preserve"> </w:t>
      </w:r>
      <w:r>
        <w:t>Москве»)</w:t>
      </w:r>
      <w:r>
        <w:rPr>
          <w:spacing w:val="-5"/>
        </w:rPr>
        <w:t xml:space="preserve"> </w:t>
      </w:r>
      <w:r>
        <w:t>и</w:t>
      </w:r>
      <w:r>
        <w:rPr>
          <w:spacing w:val="-4"/>
        </w:rPr>
        <w:t xml:space="preserve"> </w:t>
      </w:r>
      <w:r>
        <w:t>другие.</w:t>
      </w:r>
    </w:p>
    <w:p w:rsidR="00347E9B" w:rsidRDefault="00757747">
      <w:pPr>
        <w:pStyle w:val="a4"/>
        <w:spacing w:before="164"/>
        <w:ind w:left="1330" w:firstLine="0"/>
      </w:pPr>
      <w:r>
        <w:t>А.А.</w:t>
      </w:r>
      <w:r>
        <w:rPr>
          <w:spacing w:val="29"/>
        </w:rPr>
        <w:t xml:space="preserve"> </w:t>
      </w:r>
      <w:r>
        <w:t>Ахматова.</w:t>
      </w:r>
      <w:r>
        <w:rPr>
          <w:spacing w:val="29"/>
        </w:rPr>
        <w:t xml:space="preserve"> </w:t>
      </w:r>
      <w:r>
        <w:t>Стихотворения</w:t>
      </w:r>
      <w:r>
        <w:rPr>
          <w:spacing w:val="28"/>
        </w:rPr>
        <w:t xml:space="preserve"> </w:t>
      </w:r>
      <w:r>
        <w:t>(не</w:t>
      </w:r>
      <w:r>
        <w:rPr>
          <w:spacing w:val="28"/>
        </w:rPr>
        <w:t xml:space="preserve"> </w:t>
      </w:r>
      <w:r>
        <w:t>менее</w:t>
      </w:r>
      <w:r>
        <w:rPr>
          <w:spacing w:val="28"/>
        </w:rPr>
        <w:t xml:space="preserve"> </w:t>
      </w:r>
      <w:r>
        <w:t>трёх</w:t>
      </w:r>
      <w:r>
        <w:rPr>
          <w:spacing w:val="22"/>
        </w:rPr>
        <w:t xml:space="preserve"> </w:t>
      </w:r>
      <w:r>
        <w:t>по</w:t>
      </w:r>
      <w:r>
        <w:rPr>
          <w:spacing w:val="31"/>
        </w:rPr>
        <w:t xml:space="preserve"> </w:t>
      </w:r>
      <w:r>
        <w:t>выбору).</w:t>
      </w:r>
      <w:r>
        <w:rPr>
          <w:spacing w:val="34"/>
        </w:rPr>
        <w:t xml:space="preserve"> </w:t>
      </w:r>
      <w:r>
        <w:t>Например,</w:t>
      </w:r>
    </w:p>
    <w:p w:rsidR="00347E9B" w:rsidRDefault="00757747">
      <w:pPr>
        <w:pStyle w:val="a4"/>
        <w:spacing w:before="162" w:line="357" w:lineRule="auto"/>
        <w:ind w:right="493" w:firstLine="0"/>
      </w:pPr>
      <w:r>
        <w:t>«Песня последней встречи», «Сжала руки под тёмной вуалью…», «Смуглый</w:t>
      </w:r>
      <w:r>
        <w:rPr>
          <w:spacing w:val="1"/>
        </w:rPr>
        <w:t xml:space="preserve"> </w:t>
      </w:r>
      <w:r>
        <w:t>отрок</w:t>
      </w:r>
      <w:r>
        <w:rPr>
          <w:spacing w:val="4"/>
        </w:rPr>
        <w:t xml:space="preserve"> </w:t>
      </w:r>
      <w:r>
        <w:t>бродил</w:t>
      </w:r>
      <w:r>
        <w:rPr>
          <w:spacing w:val="6"/>
        </w:rPr>
        <w:t xml:space="preserve"> </w:t>
      </w:r>
      <w:r>
        <w:t>по</w:t>
      </w:r>
      <w:r>
        <w:rPr>
          <w:spacing w:val="5"/>
        </w:rPr>
        <w:t xml:space="preserve"> </w:t>
      </w:r>
      <w:r>
        <w:t>аллеям…»,</w:t>
      </w:r>
      <w:r>
        <w:rPr>
          <w:spacing w:val="8"/>
        </w:rPr>
        <w:t xml:space="preserve"> </w:t>
      </w:r>
      <w:r>
        <w:t>«Мне</w:t>
      </w:r>
      <w:r>
        <w:rPr>
          <w:spacing w:val="6"/>
        </w:rPr>
        <w:t xml:space="preserve"> </w:t>
      </w:r>
      <w:r>
        <w:t>голос</w:t>
      </w:r>
      <w:r>
        <w:rPr>
          <w:spacing w:val="7"/>
        </w:rPr>
        <w:t xml:space="preserve"> </w:t>
      </w:r>
      <w:r>
        <w:t>был.</w:t>
      </w:r>
      <w:r>
        <w:rPr>
          <w:spacing w:val="3"/>
        </w:rPr>
        <w:t xml:space="preserve"> </w:t>
      </w:r>
      <w:r>
        <w:t>Он</w:t>
      </w:r>
      <w:r>
        <w:rPr>
          <w:spacing w:val="5"/>
        </w:rPr>
        <w:t xml:space="preserve"> </w:t>
      </w:r>
      <w:r>
        <w:t>звал</w:t>
      </w:r>
      <w:r>
        <w:rPr>
          <w:spacing w:val="6"/>
        </w:rPr>
        <w:t xml:space="preserve"> </w:t>
      </w:r>
      <w:r>
        <w:t>утешно…»,</w:t>
      </w:r>
      <w:r>
        <w:rPr>
          <w:spacing w:val="7"/>
        </w:rPr>
        <w:t xml:space="preserve"> </w:t>
      </w:r>
      <w:r>
        <w:t>«Не</w:t>
      </w:r>
      <w:r>
        <w:rPr>
          <w:spacing w:val="7"/>
        </w:rPr>
        <w:t xml:space="preserve"> </w:t>
      </w:r>
      <w:r>
        <w:t>с</w:t>
      </w:r>
      <w:r>
        <w:rPr>
          <w:spacing w:val="6"/>
        </w:rPr>
        <w:t xml:space="preserve"> </w:t>
      </w:r>
      <w:r>
        <w:t>теми</w:t>
      </w:r>
    </w:p>
    <w:p w:rsidR="00347E9B" w:rsidRDefault="00757747">
      <w:pPr>
        <w:pStyle w:val="a4"/>
        <w:spacing w:before="67" w:line="362" w:lineRule="auto"/>
        <w:ind w:right="501" w:firstLine="0"/>
      </w:pPr>
      <w:r>
        <w:t>я, кто бросил землю...», «Мужество», «Приморский сонет», «Родная земля» и</w:t>
      </w:r>
      <w:r>
        <w:rPr>
          <w:spacing w:val="-67"/>
        </w:rPr>
        <w:t xml:space="preserve"> </w:t>
      </w:r>
      <w:r>
        <w:t>другие.</w:t>
      </w:r>
    </w:p>
    <w:p w:rsidR="00347E9B" w:rsidRDefault="00757747">
      <w:pPr>
        <w:pStyle w:val="a4"/>
        <w:spacing w:line="314" w:lineRule="exact"/>
        <w:ind w:left="1330" w:firstLine="0"/>
      </w:pPr>
      <w:r>
        <w:t>Поэма</w:t>
      </w:r>
      <w:r>
        <w:rPr>
          <w:spacing w:val="-3"/>
        </w:rPr>
        <w:t xml:space="preserve"> </w:t>
      </w:r>
      <w:r>
        <w:t>«Реквием».</w:t>
      </w:r>
    </w:p>
    <w:p w:rsidR="00347E9B" w:rsidRDefault="00757747">
      <w:pPr>
        <w:pStyle w:val="a4"/>
        <w:spacing w:before="164" w:line="362" w:lineRule="auto"/>
        <w:ind w:left="1330" w:right="996" w:firstLine="0"/>
      </w:pPr>
      <w:r>
        <w:t>Н.А.</w:t>
      </w:r>
      <w:r>
        <w:rPr>
          <w:spacing w:val="-4"/>
        </w:rPr>
        <w:t xml:space="preserve"> </w:t>
      </w:r>
      <w:r>
        <w:t>Островский.</w:t>
      </w:r>
      <w:r>
        <w:rPr>
          <w:spacing w:val="-5"/>
        </w:rPr>
        <w:t xml:space="preserve"> </w:t>
      </w:r>
      <w:r>
        <w:t>Роман</w:t>
      </w:r>
      <w:r>
        <w:rPr>
          <w:spacing w:val="-2"/>
        </w:rPr>
        <w:t xml:space="preserve"> </w:t>
      </w:r>
      <w:r>
        <w:t>«Как</w:t>
      </w:r>
      <w:r>
        <w:rPr>
          <w:spacing w:val="-6"/>
        </w:rPr>
        <w:t xml:space="preserve"> </w:t>
      </w:r>
      <w:r>
        <w:t>закалялась</w:t>
      </w:r>
      <w:r>
        <w:rPr>
          <w:spacing w:val="-8"/>
        </w:rPr>
        <w:t xml:space="preserve"> </w:t>
      </w:r>
      <w:r>
        <w:t>сталь»</w:t>
      </w:r>
      <w:r>
        <w:rPr>
          <w:spacing w:val="-10"/>
        </w:rPr>
        <w:t xml:space="preserve"> </w:t>
      </w:r>
      <w:r>
        <w:t>(избранные</w:t>
      </w:r>
      <w:r>
        <w:rPr>
          <w:spacing w:val="-6"/>
        </w:rPr>
        <w:t xml:space="preserve"> </w:t>
      </w:r>
      <w:r>
        <w:t>главы).</w:t>
      </w:r>
      <w:r>
        <w:rPr>
          <w:spacing w:val="-67"/>
        </w:rPr>
        <w:t xml:space="preserve"> </w:t>
      </w:r>
      <w:r>
        <w:t>М.А. Шолохов.</w:t>
      </w:r>
      <w:r>
        <w:rPr>
          <w:spacing w:val="1"/>
        </w:rPr>
        <w:t xml:space="preserve"> </w:t>
      </w:r>
      <w:r>
        <w:t>Роман-эпопея «Тихий</w:t>
      </w:r>
      <w:r>
        <w:rPr>
          <w:spacing w:val="-2"/>
        </w:rPr>
        <w:t xml:space="preserve"> </w:t>
      </w:r>
      <w:r>
        <w:t>Дон»</w:t>
      </w:r>
      <w:r>
        <w:rPr>
          <w:spacing w:val="-6"/>
        </w:rPr>
        <w:t xml:space="preserve"> </w:t>
      </w:r>
      <w:r>
        <w:t>(избранные</w:t>
      </w:r>
      <w:r>
        <w:rPr>
          <w:spacing w:val="-1"/>
        </w:rPr>
        <w:t xml:space="preserve"> </w:t>
      </w:r>
      <w:r>
        <w:t>главы).</w:t>
      </w:r>
    </w:p>
    <w:p w:rsidR="00347E9B" w:rsidRDefault="00757747">
      <w:pPr>
        <w:pStyle w:val="a4"/>
        <w:spacing w:line="362" w:lineRule="auto"/>
        <w:ind w:right="499"/>
      </w:pPr>
      <w:r>
        <w:t>М.А. Булгаков. Романы «Белая гвардия», «Мастер и Маргарита» (один</w:t>
      </w:r>
      <w:r>
        <w:rPr>
          <w:spacing w:val="1"/>
        </w:rPr>
        <w:t xml:space="preserve"> </w:t>
      </w:r>
      <w:r>
        <w:t>роман по</w:t>
      </w:r>
      <w:r>
        <w:rPr>
          <w:spacing w:val="1"/>
        </w:rPr>
        <w:t xml:space="preserve"> </w:t>
      </w:r>
      <w:r>
        <w:t>выбору).</w:t>
      </w:r>
    </w:p>
    <w:p w:rsidR="00347E9B" w:rsidRDefault="00757747">
      <w:pPr>
        <w:pStyle w:val="a4"/>
        <w:spacing w:line="360" w:lineRule="auto"/>
        <w:ind w:right="497"/>
      </w:pPr>
      <w:r>
        <w:t>А.П. Платонов. Рассказы и повести (одно произведение по выбору).</w:t>
      </w:r>
      <w:r>
        <w:rPr>
          <w:spacing w:val="1"/>
        </w:rPr>
        <w:t xml:space="preserve"> </w:t>
      </w:r>
      <w:r>
        <w:t>Например, «В прекрасном и яростном мире», «Котлован», «Возвращение» и</w:t>
      </w:r>
      <w:r>
        <w:rPr>
          <w:spacing w:val="1"/>
        </w:rPr>
        <w:t xml:space="preserve"> </w:t>
      </w:r>
      <w:r>
        <w:t>другие.</w:t>
      </w:r>
    </w:p>
    <w:p w:rsidR="00347E9B" w:rsidRDefault="00757747">
      <w:pPr>
        <w:pStyle w:val="a4"/>
        <w:spacing w:line="362" w:lineRule="auto"/>
        <w:ind w:right="494"/>
      </w:pPr>
      <w:r>
        <w:t>А.Т.</w:t>
      </w:r>
      <w:r>
        <w:rPr>
          <w:spacing w:val="1"/>
        </w:rPr>
        <w:t xml:space="preserve"> </w:t>
      </w:r>
      <w:r>
        <w:t>Твардовский.</w:t>
      </w:r>
      <w:r>
        <w:rPr>
          <w:spacing w:val="1"/>
        </w:rPr>
        <w:t xml:space="preserve"> </w:t>
      </w:r>
      <w:r>
        <w:t>Стихотворения</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по</w:t>
      </w:r>
      <w:r>
        <w:rPr>
          <w:spacing w:val="1"/>
        </w:rPr>
        <w:t xml:space="preserve"> </w:t>
      </w:r>
      <w:r>
        <w:t>выбору).</w:t>
      </w:r>
      <w:r>
        <w:rPr>
          <w:spacing w:val="1"/>
        </w:rPr>
        <w:t xml:space="preserve"> </w:t>
      </w:r>
      <w:r>
        <w:t>Например, «Вся суть в одном-единственном завете…», «Памяти матери» («В</w:t>
      </w:r>
      <w:r>
        <w:rPr>
          <w:spacing w:val="1"/>
        </w:rPr>
        <w:t xml:space="preserve"> </w:t>
      </w:r>
      <w:r>
        <w:t>краю,</w:t>
      </w:r>
      <w:r>
        <w:rPr>
          <w:spacing w:val="54"/>
        </w:rPr>
        <w:t xml:space="preserve"> </w:t>
      </w:r>
      <w:r>
        <w:t>куда</w:t>
      </w:r>
      <w:r>
        <w:rPr>
          <w:spacing w:val="53"/>
        </w:rPr>
        <w:t xml:space="preserve"> </w:t>
      </w:r>
      <w:r>
        <w:t>их</w:t>
      </w:r>
      <w:r>
        <w:rPr>
          <w:spacing w:val="47"/>
        </w:rPr>
        <w:t xml:space="preserve"> </w:t>
      </w:r>
      <w:r>
        <w:t>вывезли</w:t>
      </w:r>
      <w:r>
        <w:rPr>
          <w:spacing w:val="53"/>
        </w:rPr>
        <w:t xml:space="preserve"> </w:t>
      </w:r>
      <w:r>
        <w:t>гуртом…»),</w:t>
      </w:r>
      <w:r>
        <w:rPr>
          <w:spacing w:val="59"/>
        </w:rPr>
        <w:t xml:space="preserve"> </w:t>
      </w:r>
      <w:r>
        <w:t>«Я</w:t>
      </w:r>
      <w:r>
        <w:rPr>
          <w:spacing w:val="53"/>
        </w:rPr>
        <w:t xml:space="preserve"> </w:t>
      </w:r>
      <w:r>
        <w:t>знаю,</w:t>
      </w:r>
      <w:r>
        <w:rPr>
          <w:spacing w:val="54"/>
        </w:rPr>
        <w:t xml:space="preserve"> </w:t>
      </w:r>
      <w:r>
        <w:t>никакой</w:t>
      </w:r>
      <w:r>
        <w:rPr>
          <w:spacing w:val="52"/>
        </w:rPr>
        <w:t xml:space="preserve"> </w:t>
      </w:r>
      <w:r>
        <w:t>моей</w:t>
      </w:r>
      <w:r>
        <w:rPr>
          <w:spacing w:val="52"/>
        </w:rPr>
        <w:t xml:space="preserve"> </w:t>
      </w:r>
      <w:r>
        <w:t>вины…»,</w:t>
      </w:r>
    </w:p>
    <w:p w:rsidR="00347E9B" w:rsidRDefault="00757747">
      <w:pPr>
        <w:pStyle w:val="a4"/>
        <w:spacing w:line="313" w:lineRule="exact"/>
        <w:ind w:firstLine="0"/>
      </w:pPr>
      <w:r>
        <w:t>«Дробится</w:t>
      </w:r>
      <w:r>
        <w:rPr>
          <w:spacing w:val="-3"/>
        </w:rPr>
        <w:t xml:space="preserve"> </w:t>
      </w:r>
      <w:r>
        <w:t>рваный</w:t>
      </w:r>
      <w:r>
        <w:rPr>
          <w:spacing w:val="-4"/>
        </w:rPr>
        <w:t xml:space="preserve"> </w:t>
      </w:r>
      <w:r>
        <w:t>цоколь</w:t>
      </w:r>
      <w:r>
        <w:rPr>
          <w:spacing w:val="-5"/>
        </w:rPr>
        <w:t xml:space="preserve"> </w:t>
      </w:r>
      <w:r>
        <w:t>монумента...»</w:t>
      </w:r>
      <w:r>
        <w:rPr>
          <w:spacing w:val="-4"/>
        </w:rPr>
        <w:t xml:space="preserve"> </w:t>
      </w:r>
      <w:r>
        <w:t>и</w:t>
      </w:r>
      <w:r>
        <w:rPr>
          <w:spacing w:val="-4"/>
        </w:rPr>
        <w:t xml:space="preserve"> </w:t>
      </w:r>
      <w:r>
        <w:t>другие.</w:t>
      </w:r>
    </w:p>
    <w:p w:rsidR="00347E9B" w:rsidRDefault="00757747">
      <w:pPr>
        <w:pStyle w:val="a4"/>
        <w:spacing w:before="149" w:line="360" w:lineRule="auto"/>
        <w:ind w:right="491"/>
      </w:pPr>
      <w:r>
        <w:lastRenderedPageBreak/>
        <w:t>Проза</w:t>
      </w:r>
      <w:r>
        <w:rPr>
          <w:spacing w:val="1"/>
        </w:rPr>
        <w:t xml:space="preserve"> </w:t>
      </w:r>
      <w:r>
        <w:t>о</w:t>
      </w:r>
      <w:r>
        <w:rPr>
          <w:spacing w:val="1"/>
        </w:rPr>
        <w:t xml:space="preserve"> </w:t>
      </w:r>
      <w:r>
        <w:t>Великой</w:t>
      </w:r>
      <w:r>
        <w:rPr>
          <w:spacing w:val="1"/>
        </w:rPr>
        <w:t xml:space="preserve"> </w:t>
      </w:r>
      <w:r>
        <w:t>Отечественной</w:t>
      </w:r>
      <w:r>
        <w:rPr>
          <w:spacing w:val="1"/>
        </w:rPr>
        <w:t xml:space="preserve"> </w:t>
      </w:r>
      <w:r>
        <w:t>войне</w:t>
      </w:r>
      <w:r>
        <w:rPr>
          <w:spacing w:val="1"/>
        </w:rPr>
        <w:t xml:space="preserve"> </w:t>
      </w:r>
      <w:r>
        <w:t>(по</w:t>
      </w:r>
      <w:r>
        <w:rPr>
          <w:spacing w:val="1"/>
        </w:rPr>
        <w:t xml:space="preserve"> </w:t>
      </w:r>
      <w:r>
        <w:t>одному произведению</w:t>
      </w:r>
      <w:r w:rsidR="00622B8E">
        <w:t xml:space="preserve"> </w:t>
      </w:r>
      <w:r>
        <w:t>не</w:t>
      </w:r>
      <w:r>
        <w:rPr>
          <w:spacing w:val="1"/>
        </w:rPr>
        <w:t xml:space="preserve"> </w:t>
      </w:r>
      <w:r>
        <w:t>менее чем двух писателей по выбору). Например, В.П. Астафьев «Пастухи</w:t>
      </w:r>
      <w:r>
        <w:rPr>
          <w:spacing w:val="1"/>
        </w:rPr>
        <w:t xml:space="preserve"> </w:t>
      </w:r>
      <w:r>
        <w:t>пастушка»;</w:t>
      </w:r>
      <w:r>
        <w:rPr>
          <w:spacing w:val="34"/>
        </w:rPr>
        <w:t xml:space="preserve"> </w:t>
      </w:r>
      <w:r>
        <w:t>Ю.В.</w:t>
      </w:r>
      <w:r>
        <w:rPr>
          <w:spacing w:val="37"/>
        </w:rPr>
        <w:t xml:space="preserve"> </w:t>
      </w:r>
      <w:r>
        <w:t>Бондарев</w:t>
      </w:r>
      <w:r>
        <w:rPr>
          <w:spacing w:val="33"/>
        </w:rPr>
        <w:t xml:space="preserve"> </w:t>
      </w:r>
      <w:r>
        <w:t>«Горячий</w:t>
      </w:r>
      <w:r>
        <w:rPr>
          <w:spacing w:val="34"/>
        </w:rPr>
        <w:t xml:space="preserve"> </w:t>
      </w:r>
      <w:r>
        <w:t>снег»;</w:t>
      </w:r>
      <w:r>
        <w:rPr>
          <w:spacing w:val="34"/>
        </w:rPr>
        <w:t xml:space="preserve"> </w:t>
      </w:r>
      <w:r>
        <w:t>В.В.</w:t>
      </w:r>
      <w:r>
        <w:rPr>
          <w:spacing w:val="37"/>
        </w:rPr>
        <w:t xml:space="preserve"> </w:t>
      </w:r>
      <w:r>
        <w:t>Быков</w:t>
      </w:r>
      <w:r>
        <w:rPr>
          <w:spacing w:val="37"/>
        </w:rPr>
        <w:t xml:space="preserve"> </w:t>
      </w:r>
      <w:r>
        <w:t>«Обелиск»,</w:t>
      </w:r>
    </w:p>
    <w:p w:rsidR="00347E9B" w:rsidRDefault="00757747">
      <w:pPr>
        <w:pStyle w:val="a4"/>
        <w:spacing w:before="1" w:line="360" w:lineRule="auto"/>
        <w:ind w:right="495" w:firstLine="0"/>
      </w:pPr>
      <w:r>
        <w:t>«Сотников», «Альпийская баллада»; Б.Л. Васильев «А зори здесь тихие», «В</w:t>
      </w:r>
      <w:r>
        <w:rPr>
          <w:spacing w:val="1"/>
        </w:rPr>
        <w:t xml:space="preserve"> </w:t>
      </w:r>
      <w:r>
        <w:t>списках</w:t>
      </w:r>
      <w:r w:rsidR="00622B8E">
        <w:t xml:space="preserve"> </w:t>
      </w:r>
      <w:r>
        <w:t>не</w:t>
      </w:r>
      <w:r>
        <w:rPr>
          <w:spacing w:val="1"/>
        </w:rPr>
        <w:t xml:space="preserve"> </w:t>
      </w:r>
      <w:r>
        <w:t>значился»,</w:t>
      </w:r>
      <w:r>
        <w:rPr>
          <w:spacing w:val="1"/>
        </w:rPr>
        <w:t xml:space="preserve"> </w:t>
      </w:r>
      <w:r>
        <w:t>«Завтра</w:t>
      </w:r>
      <w:r>
        <w:rPr>
          <w:spacing w:val="1"/>
        </w:rPr>
        <w:t xml:space="preserve"> </w:t>
      </w:r>
      <w:r>
        <w:t>была</w:t>
      </w:r>
      <w:r>
        <w:rPr>
          <w:spacing w:val="1"/>
        </w:rPr>
        <w:t xml:space="preserve"> </w:t>
      </w:r>
      <w:r>
        <w:t>война»;</w:t>
      </w:r>
      <w:r>
        <w:rPr>
          <w:spacing w:val="1"/>
        </w:rPr>
        <w:t xml:space="preserve"> </w:t>
      </w:r>
      <w:r>
        <w:t>К.Д.</w:t>
      </w:r>
      <w:r>
        <w:rPr>
          <w:spacing w:val="1"/>
        </w:rPr>
        <w:t xml:space="preserve"> </w:t>
      </w:r>
      <w:r>
        <w:t>Воробьёв</w:t>
      </w:r>
      <w:r>
        <w:rPr>
          <w:spacing w:val="1"/>
        </w:rPr>
        <w:t xml:space="preserve"> </w:t>
      </w:r>
      <w:r>
        <w:t>«Убиты</w:t>
      </w:r>
      <w:r>
        <w:rPr>
          <w:spacing w:val="1"/>
        </w:rPr>
        <w:t xml:space="preserve"> </w:t>
      </w:r>
      <w:r>
        <w:t>под</w:t>
      </w:r>
      <w:r>
        <w:rPr>
          <w:spacing w:val="1"/>
        </w:rPr>
        <w:t xml:space="preserve"> </w:t>
      </w:r>
      <w:r>
        <w:t>Москвой», «Это мы, Господи!»; В.Л. Кондратьев «Сашка»; В.П. Некрасов «В</w:t>
      </w:r>
      <w:r>
        <w:rPr>
          <w:spacing w:val="1"/>
        </w:rPr>
        <w:t xml:space="preserve"> </w:t>
      </w:r>
      <w:r>
        <w:t>окопах Сталинграда»; Е.И. Носов «Красное вино победы», «Шопен, соната</w:t>
      </w:r>
      <w:r>
        <w:rPr>
          <w:spacing w:val="1"/>
        </w:rPr>
        <w:t xml:space="preserve"> </w:t>
      </w:r>
      <w:r>
        <w:t>номер</w:t>
      </w:r>
      <w:r>
        <w:rPr>
          <w:spacing w:val="-1"/>
        </w:rPr>
        <w:t xml:space="preserve"> </w:t>
      </w:r>
      <w:r>
        <w:t>два»;</w:t>
      </w:r>
      <w:r>
        <w:rPr>
          <w:spacing w:val="2"/>
        </w:rPr>
        <w:t xml:space="preserve"> </w:t>
      </w:r>
      <w:r>
        <w:t>С.С.</w:t>
      </w:r>
      <w:r>
        <w:rPr>
          <w:spacing w:val="3"/>
        </w:rPr>
        <w:t xml:space="preserve"> </w:t>
      </w:r>
      <w:r>
        <w:t>Смирнов</w:t>
      </w:r>
      <w:r>
        <w:rPr>
          <w:spacing w:val="-2"/>
        </w:rPr>
        <w:t xml:space="preserve"> </w:t>
      </w:r>
      <w:r>
        <w:t>«Брестская</w:t>
      </w:r>
      <w:r>
        <w:rPr>
          <w:spacing w:val="2"/>
        </w:rPr>
        <w:t xml:space="preserve"> </w:t>
      </w:r>
      <w:r>
        <w:t>крепость»</w:t>
      </w:r>
      <w:r>
        <w:rPr>
          <w:spacing w:val="-4"/>
        </w:rPr>
        <w:t xml:space="preserve"> </w:t>
      </w:r>
      <w:r>
        <w:t>и другие.</w:t>
      </w:r>
    </w:p>
    <w:p w:rsidR="00347E9B" w:rsidRDefault="00757747">
      <w:pPr>
        <w:pStyle w:val="a4"/>
        <w:spacing w:before="1"/>
        <w:ind w:left="1330" w:firstLine="0"/>
      </w:pPr>
      <w:r>
        <w:t>А.А.</w:t>
      </w:r>
      <w:r>
        <w:rPr>
          <w:spacing w:val="-3"/>
        </w:rPr>
        <w:t xml:space="preserve"> </w:t>
      </w:r>
      <w:r>
        <w:t>Фадеев</w:t>
      </w:r>
      <w:r>
        <w:rPr>
          <w:spacing w:val="-6"/>
        </w:rPr>
        <w:t xml:space="preserve"> </w:t>
      </w:r>
      <w:r>
        <w:t>«Молодая</w:t>
      </w:r>
      <w:r>
        <w:rPr>
          <w:spacing w:val="-3"/>
        </w:rPr>
        <w:t xml:space="preserve"> </w:t>
      </w:r>
      <w:r>
        <w:t>гвардия».</w:t>
      </w:r>
    </w:p>
    <w:p w:rsidR="00347E9B" w:rsidRDefault="00757747">
      <w:pPr>
        <w:pStyle w:val="a4"/>
        <w:spacing w:before="158"/>
        <w:ind w:left="1330" w:firstLine="0"/>
      </w:pPr>
      <w:r>
        <w:t>В.О.</w:t>
      </w:r>
      <w:r>
        <w:rPr>
          <w:spacing w:val="-2"/>
        </w:rPr>
        <w:t xml:space="preserve"> </w:t>
      </w:r>
      <w:r>
        <w:t>Богомолов «В</w:t>
      </w:r>
      <w:r>
        <w:rPr>
          <w:spacing w:val="-7"/>
        </w:rPr>
        <w:t xml:space="preserve"> </w:t>
      </w:r>
      <w:r>
        <w:t>августе</w:t>
      </w:r>
      <w:r>
        <w:rPr>
          <w:spacing w:val="-3"/>
        </w:rPr>
        <w:t xml:space="preserve"> </w:t>
      </w:r>
      <w:r>
        <w:t>сорок</w:t>
      </w:r>
      <w:r>
        <w:rPr>
          <w:spacing w:val="-5"/>
        </w:rPr>
        <w:t xml:space="preserve"> </w:t>
      </w:r>
      <w:r>
        <w:t>четвёртого».</w:t>
      </w:r>
    </w:p>
    <w:p w:rsidR="00347E9B" w:rsidRDefault="00757747">
      <w:pPr>
        <w:pStyle w:val="a4"/>
        <w:spacing w:before="163" w:line="360" w:lineRule="auto"/>
        <w:ind w:right="493"/>
      </w:pPr>
      <w:r>
        <w:t>Поэзия о Великой Отечественной войне. Стихотворения (по одному</w:t>
      </w:r>
      <w:r>
        <w:rPr>
          <w:spacing w:val="1"/>
        </w:rPr>
        <w:t xml:space="preserve"> </w:t>
      </w:r>
      <w:r>
        <w:t>стихотворению</w:t>
      </w:r>
      <w:r>
        <w:rPr>
          <w:spacing w:val="1"/>
        </w:rPr>
        <w:t xml:space="preserve"> </w:t>
      </w:r>
      <w:r>
        <w:t>не</w:t>
      </w:r>
      <w:r>
        <w:rPr>
          <w:spacing w:val="1"/>
        </w:rPr>
        <w:t xml:space="preserve"> </w:t>
      </w:r>
      <w:r>
        <w:t>менее</w:t>
      </w:r>
      <w:r>
        <w:rPr>
          <w:spacing w:val="1"/>
        </w:rPr>
        <w:t xml:space="preserve"> </w:t>
      </w:r>
      <w:r>
        <w:t>чем</w:t>
      </w:r>
      <w:r>
        <w:rPr>
          <w:spacing w:val="1"/>
        </w:rPr>
        <w:t xml:space="preserve"> </w:t>
      </w:r>
      <w:r>
        <w:t>двух</w:t>
      </w:r>
      <w:r>
        <w:rPr>
          <w:spacing w:val="1"/>
        </w:rPr>
        <w:t xml:space="preserve"> </w:t>
      </w:r>
      <w:r>
        <w:t>поэтов</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Ю.В.</w:t>
      </w:r>
      <w:r>
        <w:rPr>
          <w:spacing w:val="1"/>
        </w:rPr>
        <w:t xml:space="preserve"> </w:t>
      </w:r>
      <w:r>
        <w:t>Друниной,</w:t>
      </w:r>
      <w:r>
        <w:rPr>
          <w:spacing w:val="1"/>
        </w:rPr>
        <w:t xml:space="preserve"> </w:t>
      </w:r>
      <w:r>
        <w:t>М.В.</w:t>
      </w:r>
      <w:r>
        <w:rPr>
          <w:spacing w:val="1"/>
        </w:rPr>
        <w:t xml:space="preserve"> </w:t>
      </w:r>
      <w:r>
        <w:t>Исаковского,</w:t>
      </w:r>
      <w:r>
        <w:rPr>
          <w:spacing w:val="1"/>
        </w:rPr>
        <w:t xml:space="preserve"> </w:t>
      </w:r>
      <w:r>
        <w:t>Ю.Д.</w:t>
      </w:r>
      <w:r>
        <w:rPr>
          <w:spacing w:val="1"/>
        </w:rPr>
        <w:t xml:space="preserve"> </w:t>
      </w:r>
      <w:r>
        <w:t>Левитанского,</w:t>
      </w:r>
      <w:r>
        <w:rPr>
          <w:spacing w:val="1"/>
        </w:rPr>
        <w:t xml:space="preserve"> </w:t>
      </w:r>
      <w:r>
        <w:t>С.С.</w:t>
      </w:r>
      <w:r>
        <w:rPr>
          <w:spacing w:val="1"/>
        </w:rPr>
        <w:t xml:space="preserve"> </w:t>
      </w:r>
      <w:r>
        <w:t>Орлова,</w:t>
      </w:r>
      <w:r>
        <w:rPr>
          <w:spacing w:val="1"/>
        </w:rPr>
        <w:t xml:space="preserve"> </w:t>
      </w:r>
      <w:r>
        <w:t>Д.С.</w:t>
      </w:r>
      <w:r>
        <w:rPr>
          <w:spacing w:val="1"/>
        </w:rPr>
        <w:t xml:space="preserve"> </w:t>
      </w:r>
      <w:r>
        <w:t>Самойлова,</w:t>
      </w:r>
      <w:r>
        <w:rPr>
          <w:spacing w:val="3"/>
        </w:rPr>
        <w:t xml:space="preserve"> </w:t>
      </w:r>
      <w:r>
        <w:t>К.М.</w:t>
      </w:r>
      <w:r>
        <w:rPr>
          <w:spacing w:val="-2"/>
        </w:rPr>
        <w:t xml:space="preserve"> </w:t>
      </w:r>
      <w:r>
        <w:t>Симонова,</w:t>
      </w:r>
      <w:r>
        <w:rPr>
          <w:spacing w:val="3"/>
        </w:rPr>
        <w:t xml:space="preserve"> </w:t>
      </w:r>
      <w:r>
        <w:t>Б.А.</w:t>
      </w:r>
      <w:r>
        <w:rPr>
          <w:spacing w:val="4"/>
        </w:rPr>
        <w:t xml:space="preserve"> </w:t>
      </w:r>
      <w:r>
        <w:t>Слуцкого и других.</w:t>
      </w:r>
    </w:p>
    <w:p w:rsidR="00347E9B" w:rsidRDefault="00757747">
      <w:pPr>
        <w:pStyle w:val="a4"/>
        <w:spacing w:before="3" w:line="357" w:lineRule="auto"/>
        <w:ind w:right="498"/>
      </w:pPr>
      <w:r>
        <w:t>Драматургия</w:t>
      </w:r>
      <w:r>
        <w:rPr>
          <w:spacing w:val="1"/>
        </w:rPr>
        <w:t xml:space="preserve"> </w:t>
      </w:r>
      <w:r>
        <w:t>о</w:t>
      </w:r>
      <w:r>
        <w:rPr>
          <w:spacing w:val="1"/>
        </w:rPr>
        <w:t xml:space="preserve"> </w:t>
      </w:r>
      <w:r>
        <w:t>Великой</w:t>
      </w:r>
      <w:r>
        <w:rPr>
          <w:spacing w:val="1"/>
        </w:rPr>
        <w:t xml:space="preserve"> </w:t>
      </w:r>
      <w:r>
        <w:t>Отечественной</w:t>
      </w:r>
      <w:r>
        <w:rPr>
          <w:spacing w:val="1"/>
        </w:rPr>
        <w:t xml:space="preserve"> </w:t>
      </w:r>
      <w:r>
        <w:t>войне.</w:t>
      </w:r>
      <w:r>
        <w:rPr>
          <w:spacing w:val="1"/>
        </w:rPr>
        <w:t xml:space="preserve"> </w:t>
      </w:r>
      <w:r>
        <w:t>Пьесы</w:t>
      </w:r>
      <w:r>
        <w:rPr>
          <w:spacing w:val="1"/>
        </w:rPr>
        <w:t xml:space="preserve"> </w:t>
      </w:r>
      <w:r>
        <w:t>(одно</w:t>
      </w:r>
      <w:r>
        <w:rPr>
          <w:spacing w:val="1"/>
        </w:rPr>
        <w:t xml:space="preserve"> </w:t>
      </w:r>
      <w:r>
        <w:t>произведение</w:t>
      </w:r>
      <w:r>
        <w:rPr>
          <w:spacing w:val="-2"/>
        </w:rPr>
        <w:t xml:space="preserve"> </w:t>
      </w:r>
      <w:r>
        <w:t>по</w:t>
      </w:r>
      <w:r>
        <w:rPr>
          <w:spacing w:val="-3"/>
        </w:rPr>
        <w:t xml:space="preserve"> </w:t>
      </w:r>
      <w:r>
        <w:t>выбору). Например, В.С.</w:t>
      </w:r>
      <w:r>
        <w:rPr>
          <w:spacing w:val="1"/>
        </w:rPr>
        <w:t xml:space="preserve"> </w:t>
      </w:r>
      <w:r>
        <w:t>Розов</w:t>
      </w:r>
      <w:r>
        <w:rPr>
          <w:spacing w:val="-4"/>
        </w:rPr>
        <w:t xml:space="preserve"> </w:t>
      </w:r>
      <w:r>
        <w:t>«Вечно</w:t>
      </w:r>
      <w:r>
        <w:rPr>
          <w:spacing w:val="-3"/>
        </w:rPr>
        <w:t xml:space="preserve"> </w:t>
      </w:r>
      <w:r>
        <w:t>живые»</w:t>
      </w:r>
      <w:r>
        <w:rPr>
          <w:spacing w:val="-6"/>
        </w:rPr>
        <w:t xml:space="preserve"> </w:t>
      </w:r>
      <w:r>
        <w:t>и</w:t>
      </w:r>
      <w:r>
        <w:rPr>
          <w:spacing w:val="-3"/>
        </w:rPr>
        <w:t xml:space="preserve"> </w:t>
      </w:r>
      <w:r>
        <w:t>другие.</w:t>
      </w:r>
    </w:p>
    <w:p w:rsidR="00347E9B" w:rsidRDefault="00757747">
      <w:pPr>
        <w:pStyle w:val="a4"/>
        <w:spacing w:before="67"/>
        <w:ind w:left="1330" w:firstLine="0"/>
        <w:jc w:val="left"/>
      </w:pPr>
      <w:r>
        <w:t>Б.Л.</w:t>
      </w:r>
      <w:r>
        <w:rPr>
          <w:spacing w:val="24"/>
        </w:rPr>
        <w:t xml:space="preserve"> </w:t>
      </w:r>
      <w:r>
        <w:t>Пастернак.</w:t>
      </w:r>
      <w:r>
        <w:rPr>
          <w:spacing w:val="25"/>
        </w:rPr>
        <w:t xml:space="preserve"> </w:t>
      </w:r>
      <w:r>
        <w:t>Стихотворения</w:t>
      </w:r>
      <w:r>
        <w:rPr>
          <w:spacing w:val="24"/>
        </w:rPr>
        <w:t xml:space="preserve"> </w:t>
      </w:r>
      <w:r>
        <w:t>(не</w:t>
      </w:r>
      <w:r>
        <w:rPr>
          <w:spacing w:val="24"/>
        </w:rPr>
        <w:t xml:space="preserve"> </w:t>
      </w:r>
      <w:r>
        <w:t>менее</w:t>
      </w:r>
      <w:r>
        <w:rPr>
          <w:spacing w:val="24"/>
        </w:rPr>
        <w:t xml:space="preserve"> </w:t>
      </w:r>
      <w:r>
        <w:t>трёх</w:t>
      </w:r>
      <w:r>
        <w:rPr>
          <w:spacing w:val="23"/>
        </w:rPr>
        <w:t xml:space="preserve"> </w:t>
      </w:r>
      <w:r>
        <w:t>по</w:t>
      </w:r>
      <w:r>
        <w:rPr>
          <w:spacing w:val="23"/>
        </w:rPr>
        <w:t xml:space="preserve"> </w:t>
      </w:r>
      <w:r>
        <w:t>выбору).</w:t>
      </w:r>
      <w:r>
        <w:rPr>
          <w:spacing w:val="30"/>
        </w:rPr>
        <w:t xml:space="preserve"> </w:t>
      </w:r>
      <w:r>
        <w:t>Например,</w:t>
      </w:r>
    </w:p>
    <w:p w:rsidR="00347E9B" w:rsidRDefault="00757747">
      <w:pPr>
        <w:pStyle w:val="a4"/>
        <w:spacing w:before="163" w:line="357" w:lineRule="auto"/>
        <w:ind w:right="489" w:firstLine="0"/>
        <w:jc w:val="left"/>
      </w:pPr>
      <w:r>
        <w:t>«Февраль.</w:t>
      </w:r>
      <w:r>
        <w:rPr>
          <w:spacing w:val="1"/>
        </w:rPr>
        <w:t xml:space="preserve"> </w:t>
      </w:r>
      <w:r>
        <w:t>Достать чернил</w:t>
      </w:r>
      <w:r>
        <w:rPr>
          <w:spacing w:val="1"/>
        </w:rPr>
        <w:t xml:space="preserve"> </w:t>
      </w:r>
      <w:r>
        <w:t>и</w:t>
      </w:r>
      <w:r>
        <w:rPr>
          <w:spacing w:val="1"/>
        </w:rPr>
        <w:t xml:space="preserve"> </w:t>
      </w:r>
      <w:r>
        <w:t>плакать!..»,</w:t>
      </w:r>
      <w:r>
        <w:rPr>
          <w:spacing w:val="1"/>
        </w:rPr>
        <w:t xml:space="preserve"> </w:t>
      </w:r>
      <w:r>
        <w:t>«Определение</w:t>
      </w:r>
      <w:r>
        <w:rPr>
          <w:spacing w:val="1"/>
        </w:rPr>
        <w:t xml:space="preserve"> </w:t>
      </w:r>
      <w:r>
        <w:t>поэзии»,</w:t>
      </w:r>
      <w:r>
        <w:rPr>
          <w:spacing w:val="1"/>
        </w:rPr>
        <w:t xml:space="preserve"> </w:t>
      </w:r>
      <w:r>
        <w:t>«Во</w:t>
      </w:r>
      <w:r>
        <w:rPr>
          <w:spacing w:val="70"/>
        </w:rPr>
        <w:t xml:space="preserve"> </w:t>
      </w:r>
      <w:r>
        <w:t>всём</w:t>
      </w:r>
      <w:r>
        <w:rPr>
          <w:spacing w:val="-67"/>
        </w:rPr>
        <w:t xml:space="preserve"> </w:t>
      </w:r>
      <w:r>
        <w:t>мне</w:t>
      </w:r>
      <w:r>
        <w:rPr>
          <w:spacing w:val="77"/>
        </w:rPr>
        <w:t xml:space="preserve"> </w:t>
      </w:r>
      <w:r>
        <w:t>хочется</w:t>
      </w:r>
      <w:r>
        <w:rPr>
          <w:spacing w:val="78"/>
        </w:rPr>
        <w:t xml:space="preserve"> </w:t>
      </w:r>
      <w:r>
        <w:t>дойти…»,</w:t>
      </w:r>
      <w:r>
        <w:rPr>
          <w:spacing w:val="79"/>
        </w:rPr>
        <w:t xml:space="preserve"> </w:t>
      </w:r>
      <w:r>
        <w:t>«Снег</w:t>
      </w:r>
      <w:r>
        <w:rPr>
          <w:spacing w:val="78"/>
        </w:rPr>
        <w:t xml:space="preserve"> </w:t>
      </w:r>
      <w:r>
        <w:t>идёт»,</w:t>
      </w:r>
      <w:r>
        <w:rPr>
          <w:spacing w:val="79"/>
        </w:rPr>
        <w:t xml:space="preserve"> </w:t>
      </w:r>
      <w:r>
        <w:t>«Любить</w:t>
      </w:r>
      <w:r>
        <w:rPr>
          <w:spacing w:val="75"/>
        </w:rPr>
        <w:t xml:space="preserve"> </w:t>
      </w:r>
      <w:r>
        <w:t>иных</w:t>
      </w:r>
      <w:r>
        <w:rPr>
          <w:spacing w:val="81"/>
        </w:rPr>
        <w:t xml:space="preserve"> </w:t>
      </w:r>
      <w:r>
        <w:t>–</w:t>
      </w:r>
      <w:r>
        <w:rPr>
          <w:spacing w:val="77"/>
        </w:rPr>
        <w:t xml:space="preserve"> </w:t>
      </w:r>
      <w:r>
        <w:t>тяжёлый</w:t>
      </w:r>
      <w:r>
        <w:rPr>
          <w:spacing w:val="77"/>
        </w:rPr>
        <w:t xml:space="preserve"> </w:t>
      </w:r>
      <w:r>
        <w:t>крест...»,</w:t>
      </w:r>
    </w:p>
    <w:p w:rsidR="00347E9B" w:rsidRDefault="00757747">
      <w:pPr>
        <w:pStyle w:val="a4"/>
        <w:tabs>
          <w:tab w:val="left" w:pos="3228"/>
          <w:tab w:val="left" w:pos="5141"/>
          <w:tab w:val="left" w:pos="6302"/>
          <w:tab w:val="left" w:pos="7702"/>
          <w:tab w:val="left" w:pos="8910"/>
          <w:tab w:val="left" w:pos="9812"/>
        </w:tabs>
        <w:spacing w:before="6" w:line="362" w:lineRule="auto"/>
        <w:ind w:right="500" w:firstLine="0"/>
        <w:jc w:val="left"/>
      </w:pPr>
      <w:r>
        <w:t>«Быть</w:t>
      </w:r>
      <w:r>
        <w:rPr>
          <w:spacing w:val="124"/>
        </w:rPr>
        <w:t xml:space="preserve"> </w:t>
      </w:r>
      <w:r>
        <w:t>знаменитым</w:t>
      </w:r>
      <w:r>
        <w:tab/>
        <w:t>некрасиво…»,</w:t>
      </w:r>
      <w:r>
        <w:tab/>
        <w:t>«Ночь»,</w:t>
      </w:r>
      <w:r>
        <w:tab/>
        <w:t>«Гамлет»,</w:t>
      </w:r>
      <w:r>
        <w:tab/>
        <w:t>«Зимняя</w:t>
      </w:r>
      <w:r>
        <w:tab/>
        <w:t>ночь»</w:t>
      </w:r>
      <w:r>
        <w:tab/>
      </w:r>
      <w:r>
        <w:rPr>
          <w:spacing w:val="-1"/>
        </w:rPr>
        <w:t>и</w:t>
      </w:r>
      <w:r>
        <w:rPr>
          <w:spacing w:val="-67"/>
        </w:rPr>
        <w:t xml:space="preserve"> </w:t>
      </w:r>
      <w:r>
        <w:t>другие.</w:t>
      </w:r>
    </w:p>
    <w:p w:rsidR="00347E9B" w:rsidRDefault="00757747">
      <w:pPr>
        <w:pStyle w:val="a4"/>
        <w:spacing w:line="314" w:lineRule="exact"/>
        <w:ind w:left="1330" w:firstLine="0"/>
        <w:jc w:val="left"/>
      </w:pPr>
      <w:r>
        <w:t>А.И.</w:t>
      </w:r>
      <w:r>
        <w:rPr>
          <w:spacing w:val="99"/>
        </w:rPr>
        <w:t xml:space="preserve"> </w:t>
      </w:r>
      <w:r>
        <w:t>Солженицын.</w:t>
      </w:r>
      <w:r>
        <w:rPr>
          <w:spacing w:val="104"/>
        </w:rPr>
        <w:t xml:space="preserve"> </w:t>
      </w:r>
      <w:r>
        <w:t>Произведения</w:t>
      </w:r>
      <w:r>
        <w:rPr>
          <w:spacing w:val="103"/>
        </w:rPr>
        <w:t xml:space="preserve"> </w:t>
      </w:r>
      <w:r>
        <w:t>«Один</w:t>
      </w:r>
      <w:r>
        <w:rPr>
          <w:spacing w:val="96"/>
        </w:rPr>
        <w:t xml:space="preserve"> </w:t>
      </w:r>
      <w:r>
        <w:t>день</w:t>
      </w:r>
      <w:r>
        <w:rPr>
          <w:spacing w:val="100"/>
        </w:rPr>
        <w:t xml:space="preserve"> </w:t>
      </w:r>
      <w:r>
        <w:t>Ивана</w:t>
      </w:r>
      <w:r>
        <w:rPr>
          <w:spacing w:val="98"/>
        </w:rPr>
        <w:t xml:space="preserve"> </w:t>
      </w:r>
      <w:r>
        <w:t>Денисовича»,</w:t>
      </w:r>
    </w:p>
    <w:p w:rsidR="00347E9B" w:rsidRDefault="00757747">
      <w:pPr>
        <w:pStyle w:val="a4"/>
        <w:spacing w:before="163"/>
        <w:ind w:firstLine="0"/>
      </w:pPr>
      <w:r>
        <w:t xml:space="preserve">«Архипелаг  </w:t>
      </w:r>
      <w:r>
        <w:rPr>
          <w:spacing w:val="22"/>
        </w:rPr>
        <w:t xml:space="preserve"> </w:t>
      </w:r>
      <w:r>
        <w:t xml:space="preserve">ГУЛАГ»  </w:t>
      </w:r>
      <w:r>
        <w:rPr>
          <w:spacing w:val="17"/>
        </w:rPr>
        <w:t xml:space="preserve"> </w:t>
      </w:r>
      <w:r>
        <w:t xml:space="preserve">(фрагменты  </w:t>
      </w:r>
      <w:r>
        <w:rPr>
          <w:spacing w:val="21"/>
        </w:rPr>
        <w:t xml:space="preserve"> </w:t>
      </w:r>
      <w:r>
        <w:t xml:space="preserve">книги  </w:t>
      </w:r>
      <w:r>
        <w:rPr>
          <w:spacing w:val="22"/>
        </w:rPr>
        <w:t xml:space="preserve"> </w:t>
      </w:r>
      <w:r>
        <w:t xml:space="preserve">по  </w:t>
      </w:r>
      <w:r>
        <w:rPr>
          <w:spacing w:val="22"/>
        </w:rPr>
        <w:t xml:space="preserve"> </w:t>
      </w:r>
      <w:r>
        <w:t xml:space="preserve">выбору,  </w:t>
      </w:r>
      <w:r>
        <w:rPr>
          <w:spacing w:val="23"/>
        </w:rPr>
        <w:t xml:space="preserve"> </w:t>
      </w:r>
      <w:r>
        <w:t xml:space="preserve">например,  </w:t>
      </w:r>
      <w:r>
        <w:rPr>
          <w:spacing w:val="24"/>
        </w:rPr>
        <w:t xml:space="preserve"> </w:t>
      </w:r>
      <w:r>
        <w:t>глава</w:t>
      </w:r>
    </w:p>
    <w:p w:rsidR="00347E9B" w:rsidRDefault="00757747">
      <w:pPr>
        <w:pStyle w:val="a4"/>
        <w:spacing w:before="163"/>
        <w:ind w:firstLine="0"/>
      </w:pPr>
      <w:r>
        <w:t>«Поэзияпод</w:t>
      </w:r>
      <w:r>
        <w:rPr>
          <w:spacing w:val="-4"/>
        </w:rPr>
        <w:t xml:space="preserve"> </w:t>
      </w:r>
      <w:r>
        <w:t>плитой,</w:t>
      </w:r>
      <w:r>
        <w:rPr>
          <w:spacing w:val="-4"/>
        </w:rPr>
        <w:t xml:space="preserve"> </w:t>
      </w:r>
      <w:r>
        <w:t>правда</w:t>
      </w:r>
      <w:r>
        <w:rPr>
          <w:spacing w:val="-5"/>
        </w:rPr>
        <w:t xml:space="preserve"> </w:t>
      </w:r>
      <w:r>
        <w:t>под</w:t>
      </w:r>
      <w:r>
        <w:rPr>
          <w:spacing w:val="-4"/>
        </w:rPr>
        <w:t xml:space="preserve"> </w:t>
      </w:r>
      <w:r>
        <w:t>камнем»).</w:t>
      </w:r>
    </w:p>
    <w:p w:rsidR="00347E9B" w:rsidRDefault="00757747">
      <w:pPr>
        <w:pStyle w:val="a4"/>
        <w:spacing w:before="158"/>
        <w:ind w:left="1330" w:firstLine="0"/>
      </w:pPr>
      <w:r>
        <w:t>В.М.</w:t>
      </w:r>
      <w:r>
        <w:rPr>
          <w:spacing w:val="58"/>
        </w:rPr>
        <w:t xml:space="preserve"> </w:t>
      </w:r>
      <w:r>
        <w:t>Шукшин.</w:t>
      </w:r>
      <w:r>
        <w:rPr>
          <w:spacing w:val="127"/>
        </w:rPr>
        <w:t xml:space="preserve"> </w:t>
      </w:r>
      <w:r>
        <w:t>Рассказы</w:t>
      </w:r>
      <w:r>
        <w:rPr>
          <w:spacing w:val="125"/>
        </w:rPr>
        <w:t xml:space="preserve"> </w:t>
      </w:r>
      <w:r>
        <w:t>(не</w:t>
      </w:r>
      <w:r>
        <w:rPr>
          <w:spacing w:val="126"/>
        </w:rPr>
        <w:t xml:space="preserve"> </w:t>
      </w:r>
      <w:r>
        <w:t>менее</w:t>
      </w:r>
      <w:r>
        <w:rPr>
          <w:spacing w:val="126"/>
        </w:rPr>
        <w:t xml:space="preserve"> </w:t>
      </w:r>
      <w:r>
        <w:t>двух</w:t>
      </w:r>
      <w:r>
        <w:rPr>
          <w:spacing w:val="125"/>
        </w:rPr>
        <w:t xml:space="preserve"> </w:t>
      </w:r>
      <w:r>
        <w:t>по</w:t>
      </w:r>
      <w:r>
        <w:rPr>
          <w:spacing w:val="125"/>
        </w:rPr>
        <w:t xml:space="preserve"> </w:t>
      </w:r>
      <w:r>
        <w:t>выбору).</w:t>
      </w:r>
      <w:r>
        <w:rPr>
          <w:spacing w:val="127"/>
        </w:rPr>
        <w:t xml:space="preserve"> </w:t>
      </w:r>
      <w:r>
        <w:t>Например,</w:t>
      </w:r>
    </w:p>
    <w:p w:rsidR="00347E9B" w:rsidRDefault="00757747">
      <w:pPr>
        <w:pStyle w:val="a4"/>
        <w:spacing w:before="163" w:line="357" w:lineRule="auto"/>
        <w:ind w:right="501" w:firstLine="0"/>
      </w:pPr>
      <w:r>
        <w:t>«Срезал», «Обида», «Микроскоп», «Мастер», «Крепкий мужик», «Сапожки»и</w:t>
      </w:r>
      <w:r>
        <w:rPr>
          <w:spacing w:val="-68"/>
        </w:rPr>
        <w:t xml:space="preserve"> </w:t>
      </w:r>
      <w:r>
        <w:t>другие.</w:t>
      </w:r>
    </w:p>
    <w:p w:rsidR="00347E9B" w:rsidRDefault="00757747">
      <w:pPr>
        <w:pStyle w:val="a4"/>
        <w:spacing w:before="6" w:line="362" w:lineRule="auto"/>
        <w:ind w:right="485"/>
      </w:pPr>
      <w:r>
        <w:t>В.Г. Распутин. Рассказы и повести (не менее одного произведения по</w:t>
      </w:r>
      <w:r>
        <w:rPr>
          <w:spacing w:val="1"/>
        </w:rPr>
        <w:t xml:space="preserve"> </w:t>
      </w:r>
      <w:r>
        <w:t>выбору).</w:t>
      </w:r>
      <w:r>
        <w:rPr>
          <w:spacing w:val="4"/>
        </w:rPr>
        <w:t xml:space="preserve"> </w:t>
      </w:r>
      <w:r>
        <w:t>Например,</w:t>
      </w:r>
      <w:r>
        <w:rPr>
          <w:spacing w:val="1"/>
        </w:rPr>
        <w:t xml:space="preserve"> </w:t>
      </w:r>
      <w:r>
        <w:t>«Живи</w:t>
      </w:r>
      <w:r>
        <w:rPr>
          <w:spacing w:val="-2"/>
        </w:rPr>
        <w:t xml:space="preserve"> </w:t>
      </w:r>
      <w:r>
        <w:t>и</w:t>
      </w:r>
      <w:r>
        <w:rPr>
          <w:spacing w:val="-2"/>
        </w:rPr>
        <w:t xml:space="preserve"> </w:t>
      </w:r>
      <w:r>
        <w:t>помни»,</w:t>
      </w:r>
      <w:r>
        <w:rPr>
          <w:spacing w:val="1"/>
        </w:rPr>
        <w:t xml:space="preserve"> </w:t>
      </w:r>
      <w:r>
        <w:t>«Прощание</w:t>
      </w:r>
      <w:r>
        <w:rPr>
          <w:spacing w:val="-1"/>
        </w:rPr>
        <w:t xml:space="preserve"> </w:t>
      </w:r>
      <w:r>
        <w:t>с</w:t>
      </w:r>
      <w:r>
        <w:rPr>
          <w:spacing w:val="-1"/>
        </w:rPr>
        <w:t xml:space="preserve"> </w:t>
      </w:r>
      <w:r>
        <w:t>Матёрой»</w:t>
      </w:r>
      <w:r>
        <w:rPr>
          <w:spacing w:val="-7"/>
        </w:rPr>
        <w:t xml:space="preserve"> </w:t>
      </w:r>
      <w:r>
        <w:t>и</w:t>
      </w:r>
      <w:r>
        <w:rPr>
          <w:spacing w:val="-2"/>
        </w:rPr>
        <w:t xml:space="preserve"> </w:t>
      </w:r>
      <w:r>
        <w:t>другие.</w:t>
      </w:r>
    </w:p>
    <w:p w:rsidR="00347E9B" w:rsidRDefault="00757747">
      <w:pPr>
        <w:pStyle w:val="a4"/>
        <w:spacing w:line="315" w:lineRule="exact"/>
        <w:ind w:left="1330" w:firstLine="0"/>
      </w:pPr>
      <w:r>
        <w:t>Н.М.</w:t>
      </w:r>
      <w:r>
        <w:rPr>
          <w:spacing w:val="62"/>
        </w:rPr>
        <w:t xml:space="preserve"> </w:t>
      </w:r>
      <w:r>
        <w:t>Рубцов.</w:t>
      </w:r>
      <w:r>
        <w:rPr>
          <w:spacing w:val="63"/>
        </w:rPr>
        <w:t xml:space="preserve"> </w:t>
      </w:r>
      <w:r>
        <w:t>Стихотворения</w:t>
      </w:r>
      <w:r>
        <w:rPr>
          <w:spacing w:val="60"/>
        </w:rPr>
        <w:t xml:space="preserve"> </w:t>
      </w:r>
      <w:r>
        <w:t>(не</w:t>
      </w:r>
      <w:r>
        <w:rPr>
          <w:spacing w:val="61"/>
        </w:rPr>
        <w:t xml:space="preserve"> </w:t>
      </w:r>
      <w:r>
        <w:t>менее</w:t>
      </w:r>
      <w:r>
        <w:rPr>
          <w:spacing w:val="61"/>
        </w:rPr>
        <w:t xml:space="preserve"> </w:t>
      </w:r>
      <w:r>
        <w:t>трёх</w:t>
      </w:r>
      <w:r>
        <w:rPr>
          <w:spacing w:val="56"/>
        </w:rPr>
        <w:t xml:space="preserve"> </w:t>
      </w:r>
      <w:r>
        <w:t>по</w:t>
      </w:r>
      <w:r>
        <w:rPr>
          <w:spacing w:val="60"/>
        </w:rPr>
        <w:t xml:space="preserve"> </w:t>
      </w:r>
      <w:r>
        <w:t>выбору).</w:t>
      </w:r>
      <w:r>
        <w:rPr>
          <w:spacing w:val="66"/>
        </w:rPr>
        <w:t xml:space="preserve"> </w:t>
      </w:r>
      <w:r>
        <w:t>Например,</w:t>
      </w:r>
    </w:p>
    <w:p w:rsidR="00347E9B" w:rsidRDefault="00757747">
      <w:pPr>
        <w:pStyle w:val="a4"/>
        <w:spacing w:before="163" w:line="360" w:lineRule="auto"/>
        <w:ind w:right="498" w:firstLine="0"/>
      </w:pPr>
      <w:r>
        <w:lastRenderedPageBreak/>
        <w:t>«Звезда полей», «Тихая моя родина!..», «В горнице моей светло…», «Привет,</w:t>
      </w:r>
      <w:r>
        <w:rPr>
          <w:spacing w:val="-67"/>
        </w:rPr>
        <w:t xml:space="preserve"> </w:t>
      </w:r>
      <w:r>
        <w:t>Россия…»,</w:t>
      </w:r>
      <w:r>
        <w:rPr>
          <w:spacing w:val="1"/>
        </w:rPr>
        <w:t xml:space="preserve"> </w:t>
      </w:r>
      <w:r>
        <w:t>«Русский</w:t>
      </w:r>
      <w:r>
        <w:rPr>
          <w:spacing w:val="1"/>
        </w:rPr>
        <w:t xml:space="preserve"> </w:t>
      </w:r>
      <w:r>
        <w:t>огонёк»,</w:t>
      </w:r>
      <w:r>
        <w:rPr>
          <w:spacing w:val="1"/>
        </w:rPr>
        <w:t xml:space="preserve"> </w:t>
      </w:r>
      <w:r>
        <w:t>«Я</w:t>
      </w:r>
      <w:r>
        <w:rPr>
          <w:spacing w:val="1"/>
        </w:rPr>
        <w:t xml:space="preserve"> </w:t>
      </w:r>
      <w:r>
        <w:t>буду</w:t>
      </w:r>
      <w:r>
        <w:rPr>
          <w:spacing w:val="1"/>
        </w:rPr>
        <w:t xml:space="preserve"> </w:t>
      </w:r>
      <w:r>
        <w:t>скакать</w:t>
      </w:r>
      <w:r>
        <w:rPr>
          <w:spacing w:val="1"/>
        </w:rPr>
        <w:t xml:space="preserve"> </w:t>
      </w:r>
      <w:r>
        <w:t>по</w:t>
      </w:r>
      <w:r>
        <w:rPr>
          <w:spacing w:val="1"/>
        </w:rPr>
        <w:t xml:space="preserve"> </w:t>
      </w:r>
      <w:r>
        <w:t>холмам</w:t>
      </w:r>
      <w:r>
        <w:rPr>
          <w:spacing w:val="1"/>
        </w:rPr>
        <w:t xml:space="preserve"> </w:t>
      </w:r>
      <w:r>
        <w:t>задремавшей</w:t>
      </w:r>
      <w:r>
        <w:rPr>
          <w:spacing w:val="1"/>
        </w:rPr>
        <w:t xml:space="preserve"> </w:t>
      </w:r>
      <w:r>
        <w:t>отчизны...»</w:t>
      </w:r>
      <w:r>
        <w:rPr>
          <w:spacing w:val="-3"/>
        </w:rPr>
        <w:t xml:space="preserve"> </w:t>
      </w:r>
      <w:r>
        <w:t>и</w:t>
      </w:r>
      <w:r>
        <w:rPr>
          <w:spacing w:val="1"/>
        </w:rPr>
        <w:t xml:space="preserve"> </w:t>
      </w:r>
      <w:r>
        <w:t>другие.</w:t>
      </w:r>
    </w:p>
    <w:p w:rsidR="00347E9B" w:rsidRDefault="00757747">
      <w:pPr>
        <w:pStyle w:val="a4"/>
        <w:spacing w:before="1"/>
        <w:ind w:left="1330" w:firstLine="0"/>
      </w:pPr>
      <w:r>
        <w:t>И.А.</w:t>
      </w:r>
      <w:r>
        <w:rPr>
          <w:spacing w:val="33"/>
        </w:rPr>
        <w:t xml:space="preserve"> </w:t>
      </w:r>
      <w:r>
        <w:t>Бродский.</w:t>
      </w:r>
      <w:r>
        <w:rPr>
          <w:spacing w:val="33"/>
        </w:rPr>
        <w:t xml:space="preserve"> </w:t>
      </w:r>
      <w:r>
        <w:t>Стихотворения</w:t>
      </w:r>
      <w:r>
        <w:rPr>
          <w:spacing w:val="33"/>
        </w:rPr>
        <w:t xml:space="preserve"> </w:t>
      </w:r>
      <w:r>
        <w:t>(не</w:t>
      </w:r>
      <w:r>
        <w:rPr>
          <w:spacing w:val="32"/>
        </w:rPr>
        <w:t xml:space="preserve"> </w:t>
      </w:r>
      <w:r>
        <w:t>менее</w:t>
      </w:r>
      <w:r>
        <w:rPr>
          <w:spacing w:val="33"/>
        </w:rPr>
        <w:t xml:space="preserve"> </w:t>
      </w:r>
      <w:r>
        <w:t>трёх</w:t>
      </w:r>
      <w:r>
        <w:rPr>
          <w:spacing w:val="27"/>
        </w:rPr>
        <w:t xml:space="preserve"> </w:t>
      </w:r>
      <w:r>
        <w:t>по</w:t>
      </w:r>
      <w:r>
        <w:rPr>
          <w:spacing w:val="31"/>
        </w:rPr>
        <w:t xml:space="preserve"> </w:t>
      </w:r>
      <w:r>
        <w:t>выбору).</w:t>
      </w:r>
      <w:r>
        <w:rPr>
          <w:spacing w:val="33"/>
        </w:rPr>
        <w:t xml:space="preserve"> </w:t>
      </w:r>
      <w:r>
        <w:t>Например,</w:t>
      </w:r>
    </w:p>
    <w:p w:rsidR="00347E9B" w:rsidRDefault="00757747">
      <w:pPr>
        <w:pStyle w:val="a4"/>
        <w:spacing w:before="158" w:line="362" w:lineRule="auto"/>
        <w:ind w:right="491" w:firstLine="0"/>
      </w:pPr>
      <w:r>
        <w:t>«На смерть Жукова», «Осенний крик ястреба», «Пилигримы», «Стансы»(«Ни</w:t>
      </w:r>
      <w:r>
        <w:rPr>
          <w:spacing w:val="-67"/>
        </w:rPr>
        <w:t xml:space="preserve"> </w:t>
      </w:r>
      <w:r>
        <w:t>страны, ни погоста…»), «На столетие Анны Ахматовой», «Рождественский</w:t>
      </w:r>
      <w:r>
        <w:rPr>
          <w:spacing w:val="1"/>
        </w:rPr>
        <w:t xml:space="preserve"> </w:t>
      </w:r>
      <w:r>
        <w:t>романс»,</w:t>
      </w:r>
      <w:r>
        <w:rPr>
          <w:spacing w:val="6"/>
        </w:rPr>
        <w:t xml:space="preserve"> </w:t>
      </w:r>
      <w:r>
        <w:t>«Я входил вместо</w:t>
      </w:r>
      <w:r>
        <w:rPr>
          <w:spacing w:val="-1"/>
        </w:rPr>
        <w:t xml:space="preserve"> </w:t>
      </w:r>
      <w:r>
        <w:t>дикого зверя</w:t>
      </w:r>
      <w:r>
        <w:rPr>
          <w:spacing w:val="5"/>
        </w:rPr>
        <w:t xml:space="preserve"> </w:t>
      </w:r>
      <w:r>
        <w:t>в</w:t>
      </w:r>
      <w:r>
        <w:rPr>
          <w:spacing w:val="-1"/>
        </w:rPr>
        <w:t xml:space="preserve"> </w:t>
      </w:r>
      <w:r>
        <w:t>клетку…»</w:t>
      </w:r>
      <w:r>
        <w:rPr>
          <w:spacing w:val="-5"/>
        </w:rPr>
        <w:t xml:space="preserve"> </w:t>
      </w:r>
      <w:r>
        <w:t>и другие.</w:t>
      </w:r>
    </w:p>
    <w:p w:rsidR="00347E9B" w:rsidRDefault="00757747">
      <w:pPr>
        <w:pStyle w:val="a4"/>
        <w:spacing w:line="360" w:lineRule="auto"/>
        <w:ind w:right="493"/>
      </w:pPr>
      <w:r>
        <w:t>Проза</w:t>
      </w:r>
      <w:r>
        <w:rPr>
          <w:spacing w:val="1"/>
        </w:rPr>
        <w:t xml:space="preserve"> </w:t>
      </w:r>
      <w:r>
        <w:t>второй</w:t>
      </w:r>
      <w:r>
        <w:rPr>
          <w:spacing w:val="1"/>
        </w:rPr>
        <w:t xml:space="preserve"> </w:t>
      </w:r>
      <w:r>
        <w:t>половины</w:t>
      </w:r>
      <w:r>
        <w:rPr>
          <w:spacing w:val="1"/>
        </w:rPr>
        <w:t xml:space="preserve"> </w:t>
      </w:r>
      <w:r>
        <w:t>XX</w:t>
      </w:r>
      <w:r>
        <w:rPr>
          <w:spacing w:val="1"/>
        </w:rPr>
        <w:t xml:space="preserve"> </w:t>
      </w:r>
      <w:r>
        <w:t>–</w:t>
      </w:r>
      <w:r>
        <w:rPr>
          <w:spacing w:val="1"/>
        </w:rPr>
        <w:t xml:space="preserve"> </w:t>
      </w:r>
      <w:r>
        <w:t>начала</w:t>
      </w:r>
      <w:r>
        <w:rPr>
          <w:spacing w:val="1"/>
        </w:rPr>
        <w:t xml:space="preserve"> </w:t>
      </w:r>
      <w:r>
        <w:t>XXI</w:t>
      </w:r>
      <w:r>
        <w:rPr>
          <w:spacing w:val="1"/>
        </w:rPr>
        <w:t xml:space="preserve"> </w:t>
      </w:r>
      <w:r>
        <w:t>века.</w:t>
      </w:r>
      <w:r>
        <w:rPr>
          <w:spacing w:val="1"/>
        </w:rPr>
        <w:t xml:space="preserve"> </w:t>
      </w:r>
      <w:r>
        <w:t>Рассказы,</w:t>
      </w:r>
      <w:r>
        <w:rPr>
          <w:spacing w:val="1"/>
        </w:rPr>
        <w:t xml:space="preserve"> </w:t>
      </w:r>
      <w:r>
        <w:t>повести,</w:t>
      </w:r>
      <w:r>
        <w:rPr>
          <w:spacing w:val="-67"/>
        </w:rPr>
        <w:t xml:space="preserve"> </w:t>
      </w:r>
      <w:r>
        <w:t>романы (по одному произведению не менее чем трёх прозаиков по выбору).</w:t>
      </w:r>
      <w:r>
        <w:rPr>
          <w:spacing w:val="1"/>
        </w:rPr>
        <w:t xml:space="preserve"> </w:t>
      </w:r>
      <w:r>
        <w:t>Например,</w:t>
      </w:r>
      <w:r>
        <w:rPr>
          <w:spacing w:val="2"/>
        </w:rPr>
        <w:t xml:space="preserve"> </w:t>
      </w:r>
      <w:r>
        <w:t>Ф.А.</w:t>
      </w:r>
      <w:r>
        <w:rPr>
          <w:spacing w:val="7"/>
        </w:rPr>
        <w:t xml:space="preserve"> </w:t>
      </w:r>
      <w:r>
        <w:t>Абрамов</w:t>
      </w:r>
      <w:r>
        <w:rPr>
          <w:spacing w:val="-1"/>
        </w:rPr>
        <w:t xml:space="preserve"> </w:t>
      </w:r>
      <w:r>
        <w:t>(«Братья</w:t>
      </w:r>
      <w:r>
        <w:rPr>
          <w:spacing w:val="2"/>
        </w:rPr>
        <w:t xml:space="preserve"> </w:t>
      </w:r>
      <w:r>
        <w:t>и</w:t>
      </w:r>
      <w:r>
        <w:rPr>
          <w:spacing w:val="7"/>
        </w:rPr>
        <w:t xml:space="preserve"> </w:t>
      </w:r>
      <w:r>
        <w:t>сёстры»</w:t>
      </w:r>
      <w:r>
        <w:rPr>
          <w:spacing w:val="-4"/>
        </w:rPr>
        <w:t xml:space="preserve"> </w:t>
      </w:r>
      <w:r>
        <w:t>(фрагменты</w:t>
      </w:r>
      <w:r>
        <w:rPr>
          <w:spacing w:val="1"/>
        </w:rPr>
        <w:t xml:space="preserve"> </w:t>
      </w:r>
      <w:r>
        <w:t>из романа),</w:t>
      </w:r>
      <w:r>
        <w:rPr>
          <w:spacing w:val="3"/>
        </w:rPr>
        <w:t xml:space="preserve"> </w:t>
      </w:r>
      <w:r>
        <w:t>повесть</w:t>
      </w:r>
    </w:p>
    <w:p w:rsidR="00347E9B" w:rsidRDefault="00757747">
      <w:pPr>
        <w:pStyle w:val="a4"/>
        <w:spacing w:line="360" w:lineRule="auto"/>
        <w:ind w:right="495" w:firstLine="0"/>
      </w:pPr>
      <w:r>
        <w:t>«Пелагея» и другие); Ч.Т. Айтматов (повести «Пегий пёс, бегущий краем</w:t>
      </w:r>
      <w:r>
        <w:rPr>
          <w:spacing w:val="1"/>
        </w:rPr>
        <w:t xml:space="preserve"> </w:t>
      </w:r>
      <w:r>
        <w:t>моря», «Белый пароход» и другие); В.И. Белов (рассказы «На родине», «За</w:t>
      </w:r>
      <w:r>
        <w:rPr>
          <w:spacing w:val="1"/>
        </w:rPr>
        <w:t xml:space="preserve"> </w:t>
      </w:r>
      <w:r>
        <w:t>тремя волоками», «Бобришный угор» и другие); Г.Н. Владимов («Верный</w:t>
      </w:r>
      <w:r>
        <w:rPr>
          <w:spacing w:val="1"/>
        </w:rPr>
        <w:t xml:space="preserve"> </w:t>
      </w:r>
      <w:r>
        <w:t>Руслан»);</w:t>
      </w:r>
      <w:r>
        <w:rPr>
          <w:spacing w:val="1"/>
        </w:rPr>
        <w:t xml:space="preserve"> </w:t>
      </w:r>
      <w:r>
        <w:t>Ф.А.</w:t>
      </w:r>
      <w:r>
        <w:rPr>
          <w:spacing w:val="1"/>
        </w:rPr>
        <w:t xml:space="preserve"> </w:t>
      </w:r>
      <w:r>
        <w:t>Искандер</w:t>
      </w:r>
      <w:r>
        <w:rPr>
          <w:spacing w:val="1"/>
        </w:rPr>
        <w:t xml:space="preserve"> </w:t>
      </w:r>
      <w:r>
        <w:t>(роман</w:t>
      </w:r>
      <w:r>
        <w:rPr>
          <w:spacing w:val="1"/>
        </w:rPr>
        <w:t xml:space="preserve"> </w:t>
      </w:r>
      <w:r>
        <w:t>в</w:t>
      </w:r>
      <w:r>
        <w:rPr>
          <w:spacing w:val="1"/>
        </w:rPr>
        <w:t xml:space="preserve"> </w:t>
      </w:r>
      <w:r>
        <w:t>рассказах</w:t>
      </w:r>
      <w:r>
        <w:rPr>
          <w:spacing w:val="1"/>
        </w:rPr>
        <w:t xml:space="preserve"> </w:t>
      </w:r>
      <w:r>
        <w:t>«Сандро</w:t>
      </w:r>
      <w:r>
        <w:rPr>
          <w:spacing w:val="1"/>
        </w:rPr>
        <w:t xml:space="preserve"> </w:t>
      </w:r>
      <w:r>
        <w:t>из</w:t>
      </w:r>
      <w:r>
        <w:rPr>
          <w:spacing w:val="1"/>
        </w:rPr>
        <w:t xml:space="preserve"> </w:t>
      </w:r>
      <w:r>
        <w:t>Чегема»</w:t>
      </w:r>
      <w:r>
        <w:rPr>
          <w:spacing w:val="1"/>
        </w:rPr>
        <w:t xml:space="preserve"> </w:t>
      </w:r>
      <w:r>
        <w:t>(фрагменты),</w:t>
      </w:r>
      <w:r>
        <w:rPr>
          <w:spacing w:val="1"/>
        </w:rPr>
        <w:t xml:space="preserve"> </w:t>
      </w:r>
      <w:r>
        <w:t>философская</w:t>
      </w:r>
      <w:r>
        <w:rPr>
          <w:spacing w:val="1"/>
        </w:rPr>
        <w:t xml:space="preserve"> </w:t>
      </w:r>
      <w:r>
        <w:t>сказка</w:t>
      </w:r>
      <w:r>
        <w:rPr>
          <w:spacing w:val="1"/>
        </w:rPr>
        <w:t xml:space="preserve"> </w:t>
      </w:r>
      <w:r>
        <w:t>«Кролики</w:t>
      </w:r>
      <w:r>
        <w:rPr>
          <w:spacing w:val="1"/>
        </w:rPr>
        <w:t xml:space="preserve"> </w:t>
      </w:r>
      <w:r>
        <w:t>и</w:t>
      </w:r>
      <w:r>
        <w:rPr>
          <w:spacing w:val="1"/>
        </w:rPr>
        <w:t xml:space="preserve"> </w:t>
      </w:r>
      <w:r>
        <w:t>удавы»</w:t>
      </w:r>
      <w:r>
        <w:rPr>
          <w:spacing w:val="1"/>
        </w:rPr>
        <w:t xml:space="preserve"> </w:t>
      </w:r>
      <w:r>
        <w:t>и</w:t>
      </w:r>
      <w:r>
        <w:rPr>
          <w:spacing w:val="1"/>
        </w:rPr>
        <w:t xml:space="preserve"> </w:t>
      </w:r>
      <w:r>
        <w:t>другие);</w:t>
      </w:r>
      <w:r>
        <w:rPr>
          <w:spacing w:val="1"/>
        </w:rPr>
        <w:t xml:space="preserve"> </w:t>
      </w:r>
      <w:r>
        <w:t>Ю.П.</w:t>
      </w:r>
      <w:r>
        <w:rPr>
          <w:spacing w:val="1"/>
        </w:rPr>
        <w:t xml:space="preserve"> </w:t>
      </w:r>
      <w:r>
        <w:t>Казаков</w:t>
      </w:r>
      <w:r>
        <w:rPr>
          <w:spacing w:val="87"/>
        </w:rPr>
        <w:t xml:space="preserve"> </w:t>
      </w:r>
      <w:r>
        <w:t>(рассказы</w:t>
      </w:r>
      <w:r>
        <w:rPr>
          <w:spacing w:val="90"/>
        </w:rPr>
        <w:t xml:space="preserve"> </w:t>
      </w:r>
      <w:r>
        <w:t>«Северный</w:t>
      </w:r>
      <w:r>
        <w:rPr>
          <w:spacing w:val="90"/>
        </w:rPr>
        <w:t xml:space="preserve"> </w:t>
      </w:r>
      <w:r>
        <w:t>дневник»,</w:t>
      </w:r>
      <w:r>
        <w:rPr>
          <w:spacing w:val="96"/>
        </w:rPr>
        <w:t xml:space="preserve"> </w:t>
      </w:r>
      <w:r>
        <w:t>«Поморка»,</w:t>
      </w:r>
      <w:r>
        <w:rPr>
          <w:spacing w:val="91"/>
        </w:rPr>
        <w:t xml:space="preserve"> </w:t>
      </w:r>
      <w:r>
        <w:t>«Во</w:t>
      </w:r>
      <w:r>
        <w:rPr>
          <w:spacing w:val="90"/>
        </w:rPr>
        <w:t xml:space="preserve"> </w:t>
      </w:r>
      <w:r>
        <w:t>сне</w:t>
      </w:r>
      <w:r>
        <w:rPr>
          <w:spacing w:val="90"/>
        </w:rPr>
        <w:t xml:space="preserve"> </w:t>
      </w:r>
      <w:r>
        <w:t>ты</w:t>
      </w:r>
      <w:r>
        <w:rPr>
          <w:spacing w:val="90"/>
        </w:rPr>
        <w:t xml:space="preserve"> </w:t>
      </w:r>
      <w:r>
        <w:t>горько</w:t>
      </w:r>
    </w:p>
    <w:p w:rsidR="00347E9B" w:rsidRDefault="00757747">
      <w:pPr>
        <w:pStyle w:val="a4"/>
        <w:spacing w:before="67" w:line="360" w:lineRule="auto"/>
        <w:ind w:right="488" w:firstLine="0"/>
      </w:pPr>
      <w:r>
        <w:t>плакал» и другие); В.О. Пелевин (роман «Жизнь насекомых» и другие); Захар</w:t>
      </w:r>
      <w:r>
        <w:rPr>
          <w:spacing w:val="-67"/>
        </w:rPr>
        <w:t xml:space="preserve"> </w:t>
      </w:r>
      <w:r>
        <w:t>Прилепин</w:t>
      </w:r>
      <w:r>
        <w:rPr>
          <w:spacing w:val="1"/>
        </w:rPr>
        <w:t xml:space="preserve"> </w:t>
      </w:r>
      <w:r>
        <w:t>(рассказ</w:t>
      </w:r>
      <w:r>
        <w:rPr>
          <w:spacing w:val="1"/>
        </w:rPr>
        <w:t xml:space="preserve"> </w:t>
      </w:r>
      <w:r>
        <w:t>«Белый</w:t>
      </w:r>
      <w:r>
        <w:rPr>
          <w:spacing w:val="1"/>
        </w:rPr>
        <w:t xml:space="preserve"> </w:t>
      </w:r>
      <w:r>
        <w:t>квадрат»</w:t>
      </w:r>
      <w:r>
        <w:rPr>
          <w:spacing w:val="1"/>
        </w:rPr>
        <w:t xml:space="preserve"> </w:t>
      </w:r>
      <w:r>
        <w:t>и</w:t>
      </w:r>
      <w:r>
        <w:rPr>
          <w:spacing w:val="1"/>
        </w:rPr>
        <w:t xml:space="preserve"> </w:t>
      </w:r>
      <w:r>
        <w:t>другие);А.Н.</w:t>
      </w:r>
      <w:r>
        <w:rPr>
          <w:spacing w:val="1"/>
        </w:rPr>
        <w:t xml:space="preserve"> </w:t>
      </w:r>
      <w:r>
        <w:t>и</w:t>
      </w:r>
      <w:r>
        <w:rPr>
          <w:spacing w:val="1"/>
        </w:rPr>
        <w:t xml:space="preserve"> </w:t>
      </w:r>
      <w:r>
        <w:t>Б.Н.</w:t>
      </w:r>
      <w:r>
        <w:rPr>
          <w:spacing w:val="1"/>
        </w:rPr>
        <w:t xml:space="preserve"> </w:t>
      </w:r>
      <w:r>
        <w:t>Стругацкие</w:t>
      </w:r>
      <w:r>
        <w:rPr>
          <w:spacing w:val="1"/>
        </w:rPr>
        <w:t xml:space="preserve"> </w:t>
      </w:r>
      <w:r>
        <w:t>(повесть</w:t>
      </w:r>
      <w:r>
        <w:rPr>
          <w:spacing w:val="10"/>
        </w:rPr>
        <w:t xml:space="preserve"> </w:t>
      </w:r>
      <w:r>
        <w:t>«Пикник</w:t>
      </w:r>
      <w:r>
        <w:rPr>
          <w:spacing w:val="7"/>
        </w:rPr>
        <w:t xml:space="preserve"> </w:t>
      </w:r>
      <w:r>
        <w:t>на</w:t>
      </w:r>
      <w:r>
        <w:rPr>
          <w:spacing w:val="8"/>
        </w:rPr>
        <w:t xml:space="preserve"> </w:t>
      </w:r>
      <w:r>
        <w:t>обочине»</w:t>
      </w:r>
      <w:r>
        <w:rPr>
          <w:spacing w:val="4"/>
        </w:rPr>
        <w:t xml:space="preserve"> </w:t>
      </w:r>
      <w:r>
        <w:t>и</w:t>
      </w:r>
      <w:r>
        <w:rPr>
          <w:spacing w:val="8"/>
        </w:rPr>
        <w:t xml:space="preserve"> </w:t>
      </w:r>
      <w:r>
        <w:t>другие);</w:t>
      </w:r>
      <w:r>
        <w:rPr>
          <w:spacing w:val="7"/>
        </w:rPr>
        <w:t xml:space="preserve"> </w:t>
      </w:r>
      <w:r>
        <w:t>Ю.В.</w:t>
      </w:r>
      <w:r>
        <w:rPr>
          <w:spacing w:val="11"/>
        </w:rPr>
        <w:t xml:space="preserve"> </w:t>
      </w:r>
      <w:r>
        <w:t>Трифонов</w:t>
      </w:r>
      <w:r>
        <w:rPr>
          <w:spacing w:val="7"/>
        </w:rPr>
        <w:t xml:space="preserve"> </w:t>
      </w:r>
      <w:r>
        <w:t>(повести</w:t>
      </w:r>
      <w:r>
        <w:rPr>
          <w:spacing w:val="7"/>
        </w:rPr>
        <w:t xml:space="preserve"> </w:t>
      </w:r>
      <w:r>
        <w:t>«Обмен»,</w:t>
      </w:r>
    </w:p>
    <w:p w:rsidR="00347E9B" w:rsidRDefault="00757747">
      <w:pPr>
        <w:pStyle w:val="a4"/>
        <w:spacing w:before="2" w:line="360" w:lineRule="auto"/>
        <w:ind w:right="490" w:firstLine="0"/>
      </w:pPr>
      <w:r>
        <w:t>«Другая</w:t>
      </w:r>
      <w:r>
        <w:rPr>
          <w:spacing w:val="1"/>
        </w:rPr>
        <w:t xml:space="preserve"> </w:t>
      </w:r>
      <w:r>
        <w:t>жизнь»,</w:t>
      </w:r>
      <w:r>
        <w:rPr>
          <w:spacing w:val="1"/>
        </w:rPr>
        <w:t xml:space="preserve"> </w:t>
      </w:r>
      <w:r>
        <w:t>«Дом</w:t>
      </w:r>
      <w:r>
        <w:rPr>
          <w:spacing w:val="1"/>
        </w:rPr>
        <w:t xml:space="preserve"> </w:t>
      </w:r>
      <w:r>
        <w:t>на</w:t>
      </w:r>
      <w:r>
        <w:rPr>
          <w:spacing w:val="1"/>
        </w:rPr>
        <w:t xml:space="preserve"> </w:t>
      </w:r>
      <w:r>
        <w:t>набережной»</w:t>
      </w:r>
      <w:r>
        <w:rPr>
          <w:spacing w:val="1"/>
        </w:rPr>
        <w:t xml:space="preserve"> </w:t>
      </w:r>
      <w:r>
        <w:t>и</w:t>
      </w:r>
      <w:r>
        <w:rPr>
          <w:spacing w:val="1"/>
        </w:rPr>
        <w:t xml:space="preserve"> </w:t>
      </w:r>
      <w:r>
        <w:t>другие);</w:t>
      </w:r>
      <w:r>
        <w:rPr>
          <w:spacing w:val="1"/>
        </w:rPr>
        <w:t xml:space="preserve"> </w:t>
      </w:r>
      <w:r>
        <w:t>В.Т.</w:t>
      </w:r>
      <w:r>
        <w:rPr>
          <w:spacing w:val="71"/>
        </w:rPr>
        <w:t xml:space="preserve"> </w:t>
      </w:r>
      <w:r>
        <w:t>Шаламов</w:t>
      </w:r>
      <w:r>
        <w:rPr>
          <w:spacing w:val="1"/>
        </w:rPr>
        <w:t xml:space="preserve"> </w:t>
      </w:r>
      <w:r>
        <w:t>(«Колымские рассказы», например, «Одиночный замер»,</w:t>
      </w:r>
      <w:r>
        <w:rPr>
          <w:spacing w:val="1"/>
        </w:rPr>
        <w:t xml:space="preserve"> </w:t>
      </w:r>
      <w:r>
        <w:t>«Инжектор»,</w:t>
      </w:r>
      <w:r>
        <w:rPr>
          <w:spacing w:val="1"/>
        </w:rPr>
        <w:t xml:space="preserve"> </w:t>
      </w:r>
      <w:r>
        <w:t>«За</w:t>
      </w:r>
      <w:r>
        <w:rPr>
          <w:spacing w:val="1"/>
        </w:rPr>
        <w:t xml:space="preserve"> </w:t>
      </w:r>
      <w:r>
        <w:t>письмом»</w:t>
      </w:r>
      <w:r>
        <w:rPr>
          <w:spacing w:val="-4"/>
        </w:rPr>
        <w:t xml:space="preserve"> </w:t>
      </w:r>
      <w:r>
        <w:t>и</w:t>
      </w:r>
      <w:r>
        <w:rPr>
          <w:spacing w:val="1"/>
        </w:rPr>
        <w:t xml:space="preserve"> </w:t>
      </w:r>
      <w:r>
        <w:t>другие) и</w:t>
      </w:r>
      <w:r>
        <w:rPr>
          <w:spacing w:val="1"/>
        </w:rPr>
        <w:t xml:space="preserve"> </w:t>
      </w:r>
      <w:r>
        <w:t>другие.</w:t>
      </w:r>
    </w:p>
    <w:p w:rsidR="00347E9B" w:rsidRDefault="00757747">
      <w:pPr>
        <w:pStyle w:val="a4"/>
        <w:spacing w:before="1" w:line="360" w:lineRule="auto"/>
        <w:ind w:right="494"/>
      </w:pPr>
      <w:r>
        <w:t>Поэзия</w:t>
      </w:r>
      <w:r>
        <w:rPr>
          <w:spacing w:val="1"/>
        </w:rPr>
        <w:t xml:space="preserve"> </w:t>
      </w:r>
      <w:r>
        <w:t>второй</w:t>
      </w:r>
      <w:r>
        <w:rPr>
          <w:spacing w:val="1"/>
        </w:rPr>
        <w:t xml:space="preserve"> </w:t>
      </w:r>
      <w:r>
        <w:t>половины</w:t>
      </w:r>
      <w:r>
        <w:rPr>
          <w:spacing w:val="1"/>
        </w:rPr>
        <w:t xml:space="preserve"> </w:t>
      </w:r>
      <w:r>
        <w:t>XX</w:t>
      </w:r>
      <w:r>
        <w:rPr>
          <w:spacing w:val="1"/>
        </w:rPr>
        <w:t xml:space="preserve"> </w:t>
      </w:r>
      <w:r>
        <w:t>–</w:t>
      </w:r>
      <w:r>
        <w:rPr>
          <w:spacing w:val="1"/>
        </w:rPr>
        <w:t xml:space="preserve"> </w:t>
      </w:r>
      <w:r>
        <w:t>начала</w:t>
      </w:r>
      <w:r>
        <w:rPr>
          <w:spacing w:val="1"/>
        </w:rPr>
        <w:t xml:space="preserve"> </w:t>
      </w:r>
      <w:r>
        <w:t>XXI</w:t>
      </w:r>
      <w:r>
        <w:rPr>
          <w:spacing w:val="1"/>
        </w:rPr>
        <w:t xml:space="preserve"> </w:t>
      </w:r>
      <w:r>
        <w:t>века.</w:t>
      </w:r>
      <w:r>
        <w:rPr>
          <w:spacing w:val="1"/>
        </w:rPr>
        <w:t xml:space="preserve"> </w:t>
      </w:r>
      <w:r>
        <w:t>Стихотворенияпо</w:t>
      </w:r>
      <w:r>
        <w:rPr>
          <w:spacing w:val="1"/>
        </w:rPr>
        <w:t xml:space="preserve"> </w:t>
      </w:r>
      <w:r>
        <w:t>одному произведению не менее чем двух поэтов по выбору). Например,Б.А.</w:t>
      </w:r>
      <w:r>
        <w:rPr>
          <w:spacing w:val="1"/>
        </w:rPr>
        <w:t xml:space="preserve"> </w:t>
      </w:r>
      <w:r>
        <w:t>Ахмадулиной,</w:t>
      </w:r>
      <w:r>
        <w:rPr>
          <w:spacing w:val="1"/>
        </w:rPr>
        <w:t xml:space="preserve"> </w:t>
      </w:r>
      <w:r>
        <w:t>А.А.</w:t>
      </w:r>
      <w:r>
        <w:rPr>
          <w:spacing w:val="1"/>
        </w:rPr>
        <w:t xml:space="preserve"> </w:t>
      </w:r>
      <w:r>
        <w:t>Вознесенского,</w:t>
      </w:r>
      <w:r>
        <w:rPr>
          <w:spacing w:val="1"/>
        </w:rPr>
        <w:t xml:space="preserve"> </w:t>
      </w:r>
      <w:r>
        <w:t>В.С.</w:t>
      </w:r>
      <w:r>
        <w:rPr>
          <w:spacing w:val="1"/>
        </w:rPr>
        <w:t xml:space="preserve"> </w:t>
      </w:r>
      <w:r>
        <w:t>Высоцкого,</w:t>
      </w:r>
      <w:r>
        <w:rPr>
          <w:spacing w:val="1"/>
        </w:rPr>
        <w:t xml:space="preserve"> </w:t>
      </w:r>
      <w:r>
        <w:t>Е.А.</w:t>
      </w:r>
      <w:r>
        <w:rPr>
          <w:spacing w:val="1"/>
        </w:rPr>
        <w:t xml:space="preserve"> </w:t>
      </w:r>
      <w:r>
        <w:t>Евтушенко,Н.А.</w:t>
      </w:r>
      <w:r>
        <w:rPr>
          <w:spacing w:val="-67"/>
        </w:rPr>
        <w:t xml:space="preserve"> </w:t>
      </w:r>
      <w:r>
        <w:t>Заболоцкого,</w:t>
      </w:r>
      <w:r>
        <w:rPr>
          <w:spacing w:val="1"/>
        </w:rPr>
        <w:t xml:space="preserve"> </w:t>
      </w:r>
      <w:r>
        <w:t>Т.Ю.</w:t>
      </w:r>
      <w:r>
        <w:rPr>
          <w:spacing w:val="1"/>
        </w:rPr>
        <w:t xml:space="preserve"> </w:t>
      </w:r>
      <w:r>
        <w:t>Кибирова,</w:t>
      </w:r>
      <w:r>
        <w:rPr>
          <w:spacing w:val="1"/>
        </w:rPr>
        <w:t xml:space="preserve"> </w:t>
      </w:r>
      <w:r>
        <w:t>Ю.П.</w:t>
      </w:r>
      <w:r>
        <w:rPr>
          <w:spacing w:val="1"/>
        </w:rPr>
        <w:t xml:space="preserve"> </w:t>
      </w:r>
      <w:r>
        <w:t>Кузнецова,</w:t>
      </w:r>
      <w:r>
        <w:rPr>
          <w:spacing w:val="1"/>
        </w:rPr>
        <w:t xml:space="preserve"> </w:t>
      </w:r>
      <w:r>
        <w:t>А.С.</w:t>
      </w:r>
      <w:r>
        <w:rPr>
          <w:spacing w:val="1"/>
        </w:rPr>
        <w:t xml:space="preserve"> </w:t>
      </w:r>
      <w:r>
        <w:t>Кушнера,</w:t>
      </w:r>
      <w:r>
        <w:rPr>
          <w:spacing w:val="1"/>
        </w:rPr>
        <w:t xml:space="preserve"> </w:t>
      </w:r>
      <w:r>
        <w:t>Л.Н.</w:t>
      </w:r>
      <w:r>
        <w:rPr>
          <w:spacing w:val="1"/>
        </w:rPr>
        <w:t xml:space="preserve"> </w:t>
      </w:r>
      <w:r>
        <w:t>Мартынова, Б.Ш. Окуджавы, Р.И. Рождественского, А.А. Тарковского, О.Г.</w:t>
      </w:r>
      <w:r>
        <w:rPr>
          <w:spacing w:val="1"/>
        </w:rPr>
        <w:t xml:space="preserve"> </w:t>
      </w:r>
      <w:r>
        <w:t>Чухонцева</w:t>
      </w:r>
      <w:r>
        <w:rPr>
          <w:spacing w:val="1"/>
        </w:rPr>
        <w:t xml:space="preserve"> </w:t>
      </w:r>
      <w:r>
        <w:t>и</w:t>
      </w:r>
      <w:r>
        <w:rPr>
          <w:spacing w:val="1"/>
        </w:rPr>
        <w:t xml:space="preserve"> </w:t>
      </w:r>
      <w:r>
        <w:t>других.</w:t>
      </w:r>
    </w:p>
    <w:p w:rsidR="00347E9B" w:rsidRDefault="00757747">
      <w:pPr>
        <w:pStyle w:val="a4"/>
        <w:spacing w:before="2" w:line="357" w:lineRule="auto"/>
        <w:ind w:right="489"/>
      </w:pPr>
      <w:r>
        <w:t>Драматургия</w:t>
      </w:r>
      <w:r>
        <w:rPr>
          <w:spacing w:val="1"/>
        </w:rPr>
        <w:t xml:space="preserve"> </w:t>
      </w:r>
      <w:r>
        <w:t>второй</w:t>
      </w:r>
      <w:r>
        <w:rPr>
          <w:spacing w:val="1"/>
        </w:rPr>
        <w:t xml:space="preserve"> </w:t>
      </w:r>
      <w:r>
        <w:t>половины</w:t>
      </w:r>
      <w:r>
        <w:rPr>
          <w:spacing w:val="1"/>
        </w:rPr>
        <w:t xml:space="preserve"> </w:t>
      </w:r>
      <w:r>
        <w:t>ХХ</w:t>
      </w:r>
      <w:r>
        <w:rPr>
          <w:spacing w:val="1"/>
        </w:rPr>
        <w:t xml:space="preserve"> </w:t>
      </w:r>
      <w:r>
        <w:t>–</w:t>
      </w:r>
      <w:r>
        <w:rPr>
          <w:spacing w:val="1"/>
        </w:rPr>
        <w:t xml:space="preserve"> </w:t>
      </w:r>
      <w:r>
        <w:t>начала</w:t>
      </w:r>
      <w:r>
        <w:rPr>
          <w:spacing w:val="1"/>
        </w:rPr>
        <w:t xml:space="preserve"> </w:t>
      </w:r>
      <w:r>
        <w:t>XXI</w:t>
      </w:r>
      <w:r>
        <w:rPr>
          <w:spacing w:val="1"/>
        </w:rPr>
        <w:t xml:space="preserve"> </w:t>
      </w:r>
      <w:r>
        <w:t>века.</w:t>
      </w:r>
      <w:r>
        <w:rPr>
          <w:spacing w:val="1"/>
        </w:rPr>
        <w:t xml:space="preserve"> </w:t>
      </w:r>
      <w:r>
        <w:t>Пьесы</w:t>
      </w:r>
      <w:r>
        <w:rPr>
          <w:spacing w:val="1"/>
        </w:rPr>
        <w:t xml:space="preserve"> </w:t>
      </w:r>
      <w:r>
        <w:t>(произведение</w:t>
      </w:r>
      <w:r>
        <w:rPr>
          <w:spacing w:val="32"/>
        </w:rPr>
        <w:t xml:space="preserve"> </w:t>
      </w:r>
      <w:r>
        <w:t>одного</w:t>
      </w:r>
      <w:r>
        <w:rPr>
          <w:spacing w:val="33"/>
        </w:rPr>
        <w:t xml:space="preserve"> </w:t>
      </w:r>
      <w:r>
        <w:t>из</w:t>
      </w:r>
      <w:r>
        <w:rPr>
          <w:spacing w:val="33"/>
        </w:rPr>
        <w:t xml:space="preserve"> </w:t>
      </w:r>
      <w:r>
        <w:t>драматургов</w:t>
      </w:r>
      <w:r>
        <w:rPr>
          <w:spacing w:val="31"/>
        </w:rPr>
        <w:t xml:space="preserve"> </w:t>
      </w:r>
      <w:r>
        <w:t>по</w:t>
      </w:r>
      <w:r>
        <w:rPr>
          <w:spacing w:val="33"/>
        </w:rPr>
        <w:t xml:space="preserve"> </w:t>
      </w:r>
      <w:r>
        <w:t>выбору).</w:t>
      </w:r>
      <w:r>
        <w:rPr>
          <w:spacing w:val="39"/>
        </w:rPr>
        <w:t xml:space="preserve"> </w:t>
      </w:r>
      <w:r>
        <w:t>Например,</w:t>
      </w:r>
      <w:r>
        <w:rPr>
          <w:spacing w:val="40"/>
        </w:rPr>
        <w:t xml:space="preserve"> </w:t>
      </w:r>
      <w:r>
        <w:t>А.Н.</w:t>
      </w:r>
      <w:r>
        <w:rPr>
          <w:spacing w:val="39"/>
        </w:rPr>
        <w:t xml:space="preserve"> </w:t>
      </w:r>
      <w:r>
        <w:t>Арбузов</w:t>
      </w:r>
    </w:p>
    <w:p w:rsidR="00347E9B" w:rsidRDefault="00757747">
      <w:pPr>
        <w:pStyle w:val="a4"/>
        <w:spacing w:before="6"/>
        <w:ind w:firstLine="0"/>
      </w:pPr>
      <w:r>
        <w:lastRenderedPageBreak/>
        <w:t>«Иркутская</w:t>
      </w:r>
      <w:r>
        <w:rPr>
          <w:spacing w:val="103"/>
        </w:rPr>
        <w:t xml:space="preserve"> </w:t>
      </w:r>
      <w:r>
        <w:t>история»;</w:t>
      </w:r>
      <w:r>
        <w:rPr>
          <w:spacing w:val="106"/>
        </w:rPr>
        <w:t xml:space="preserve"> </w:t>
      </w:r>
      <w:r>
        <w:t>А.В.</w:t>
      </w:r>
      <w:r>
        <w:rPr>
          <w:spacing w:val="109"/>
        </w:rPr>
        <w:t xml:space="preserve"> </w:t>
      </w:r>
      <w:r>
        <w:t>Вампилов</w:t>
      </w:r>
      <w:r>
        <w:rPr>
          <w:spacing w:val="104"/>
        </w:rPr>
        <w:t xml:space="preserve"> </w:t>
      </w:r>
      <w:r>
        <w:t>«Старший</w:t>
      </w:r>
      <w:r>
        <w:rPr>
          <w:spacing w:val="102"/>
        </w:rPr>
        <w:t xml:space="preserve"> </w:t>
      </w:r>
      <w:r>
        <w:t>сын»;</w:t>
      </w:r>
      <w:r>
        <w:rPr>
          <w:spacing w:val="101"/>
        </w:rPr>
        <w:t xml:space="preserve"> </w:t>
      </w:r>
      <w:r>
        <w:t>К.В.</w:t>
      </w:r>
      <w:r>
        <w:rPr>
          <w:spacing w:val="104"/>
        </w:rPr>
        <w:t xml:space="preserve"> </w:t>
      </w:r>
      <w:r>
        <w:t>Драгунская</w:t>
      </w:r>
    </w:p>
    <w:p w:rsidR="00347E9B" w:rsidRDefault="00757747">
      <w:pPr>
        <w:pStyle w:val="a4"/>
        <w:spacing w:before="158"/>
        <w:ind w:firstLine="0"/>
      </w:pPr>
      <w:r>
        <w:t>«Рыжая</w:t>
      </w:r>
      <w:r>
        <w:rPr>
          <w:spacing w:val="-1"/>
        </w:rPr>
        <w:t xml:space="preserve"> </w:t>
      </w:r>
      <w:r>
        <w:t>пьеса»</w:t>
      </w:r>
      <w:r>
        <w:rPr>
          <w:spacing w:val="-7"/>
        </w:rPr>
        <w:t xml:space="preserve"> </w:t>
      </w:r>
      <w:r>
        <w:t>и</w:t>
      </w:r>
      <w:r>
        <w:rPr>
          <w:spacing w:val="-2"/>
        </w:rPr>
        <w:t xml:space="preserve"> </w:t>
      </w:r>
      <w:r>
        <w:t>другие.</w:t>
      </w:r>
    </w:p>
    <w:p w:rsidR="00347E9B" w:rsidRDefault="00757747">
      <w:pPr>
        <w:pStyle w:val="a4"/>
        <w:spacing w:before="163"/>
        <w:ind w:left="1330" w:firstLine="0"/>
      </w:pPr>
      <w:r>
        <w:t>Литература</w:t>
      </w:r>
      <w:r>
        <w:rPr>
          <w:spacing w:val="-5"/>
        </w:rPr>
        <w:t xml:space="preserve"> </w:t>
      </w:r>
      <w:r>
        <w:t>народов</w:t>
      </w:r>
      <w:r>
        <w:rPr>
          <w:spacing w:val="-7"/>
        </w:rPr>
        <w:t xml:space="preserve"> </w:t>
      </w:r>
      <w:r>
        <w:t>России.</w:t>
      </w:r>
    </w:p>
    <w:p w:rsidR="00347E9B" w:rsidRDefault="00757747">
      <w:pPr>
        <w:pStyle w:val="a4"/>
        <w:spacing w:before="163" w:line="360" w:lineRule="auto"/>
        <w:ind w:right="492"/>
      </w:pPr>
      <w:r>
        <w:t>Рассказы, повести, стихотворения (не менее одного произведения по</w:t>
      </w:r>
      <w:r>
        <w:rPr>
          <w:spacing w:val="1"/>
        </w:rPr>
        <w:t xml:space="preserve"> </w:t>
      </w:r>
      <w:r>
        <w:t>выбору).</w:t>
      </w:r>
      <w:r>
        <w:rPr>
          <w:spacing w:val="1"/>
        </w:rPr>
        <w:t xml:space="preserve"> </w:t>
      </w:r>
      <w:r>
        <w:t>Например,</w:t>
      </w:r>
      <w:r>
        <w:rPr>
          <w:spacing w:val="1"/>
        </w:rPr>
        <w:t xml:space="preserve"> </w:t>
      </w:r>
      <w:r>
        <w:t>рассказ</w:t>
      </w:r>
      <w:r>
        <w:rPr>
          <w:spacing w:val="1"/>
        </w:rPr>
        <w:t xml:space="preserve"> </w:t>
      </w:r>
      <w:r>
        <w:t>Ю.</w:t>
      </w:r>
      <w:r>
        <w:rPr>
          <w:spacing w:val="1"/>
        </w:rPr>
        <w:t xml:space="preserve"> </w:t>
      </w:r>
      <w:r>
        <w:t>Рытхэу</w:t>
      </w:r>
      <w:r>
        <w:rPr>
          <w:spacing w:val="1"/>
        </w:rPr>
        <w:t xml:space="preserve"> </w:t>
      </w:r>
      <w:r>
        <w:t>«Хранитель</w:t>
      </w:r>
      <w:r>
        <w:rPr>
          <w:spacing w:val="1"/>
        </w:rPr>
        <w:t xml:space="preserve"> </w:t>
      </w:r>
      <w:r>
        <w:t>огня»;</w:t>
      </w:r>
      <w:r>
        <w:rPr>
          <w:spacing w:val="1"/>
        </w:rPr>
        <w:t xml:space="preserve"> </w:t>
      </w:r>
      <w:r>
        <w:t>повесть</w:t>
      </w:r>
      <w:r>
        <w:rPr>
          <w:spacing w:val="1"/>
        </w:rPr>
        <w:t xml:space="preserve"> </w:t>
      </w:r>
      <w:r>
        <w:t>Ю.</w:t>
      </w:r>
      <w:r>
        <w:rPr>
          <w:spacing w:val="1"/>
        </w:rPr>
        <w:t xml:space="preserve"> </w:t>
      </w:r>
      <w:r>
        <w:t>Шесталова</w:t>
      </w:r>
      <w:r>
        <w:rPr>
          <w:spacing w:val="1"/>
        </w:rPr>
        <w:t xml:space="preserve"> </w:t>
      </w:r>
      <w:r>
        <w:t>«Синий</w:t>
      </w:r>
      <w:r>
        <w:rPr>
          <w:spacing w:val="1"/>
        </w:rPr>
        <w:t xml:space="preserve"> </w:t>
      </w:r>
      <w:r>
        <w:t>ветер</w:t>
      </w:r>
      <w:r>
        <w:rPr>
          <w:spacing w:val="1"/>
        </w:rPr>
        <w:t xml:space="preserve"> </w:t>
      </w:r>
      <w:r>
        <w:t>каслания»</w:t>
      </w:r>
      <w:r>
        <w:rPr>
          <w:spacing w:val="1"/>
        </w:rPr>
        <w:t xml:space="preserve"> </w:t>
      </w:r>
      <w:r>
        <w:t>и</w:t>
      </w:r>
      <w:r>
        <w:rPr>
          <w:spacing w:val="1"/>
        </w:rPr>
        <w:t xml:space="preserve"> </w:t>
      </w:r>
      <w:r>
        <w:t>другие;</w:t>
      </w:r>
      <w:r>
        <w:rPr>
          <w:spacing w:val="1"/>
        </w:rPr>
        <w:t xml:space="preserve"> </w:t>
      </w:r>
      <w:r>
        <w:t>стихотворения</w:t>
      </w:r>
      <w:r>
        <w:rPr>
          <w:spacing w:val="1"/>
        </w:rPr>
        <w:t xml:space="preserve"> </w:t>
      </w:r>
      <w:r>
        <w:t>Г.</w:t>
      </w:r>
      <w:r>
        <w:rPr>
          <w:spacing w:val="1"/>
        </w:rPr>
        <w:t xml:space="preserve"> </w:t>
      </w:r>
      <w:r>
        <w:t>Айги,</w:t>
      </w:r>
      <w:r>
        <w:rPr>
          <w:spacing w:val="1"/>
        </w:rPr>
        <w:t xml:space="preserve"> </w:t>
      </w:r>
      <w:r>
        <w:t>Р.</w:t>
      </w:r>
      <w:r>
        <w:rPr>
          <w:spacing w:val="-67"/>
        </w:rPr>
        <w:t xml:space="preserve"> </w:t>
      </w:r>
      <w:r>
        <w:t>Гамзатова, М.</w:t>
      </w:r>
      <w:r>
        <w:rPr>
          <w:spacing w:val="-5"/>
        </w:rPr>
        <w:t xml:space="preserve"> </w:t>
      </w:r>
      <w:r>
        <w:t>Джалиля,</w:t>
      </w:r>
      <w:r w:rsidR="00622B8E">
        <w:t xml:space="preserve"> </w:t>
      </w:r>
      <w:r>
        <w:t>М.</w:t>
      </w:r>
      <w:r>
        <w:rPr>
          <w:spacing w:val="-5"/>
        </w:rPr>
        <w:t xml:space="preserve"> </w:t>
      </w:r>
      <w:r>
        <w:t>Карима,</w:t>
      </w:r>
      <w:r>
        <w:rPr>
          <w:spacing w:val="-4"/>
        </w:rPr>
        <w:t xml:space="preserve"> </w:t>
      </w:r>
      <w:r>
        <w:t>Д.</w:t>
      </w:r>
      <w:r>
        <w:rPr>
          <w:spacing w:val="-5"/>
        </w:rPr>
        <w:t xml:space="preserve"> </w:t>
      </w:r>
      <w:r>
        <w:t>Кугультинова, К. Кулиева</w:t>
      </w:r>
      <w:r>
        <w:rPr>
          <w:spacing w:val="-1"/>
        </w:rPr>
        <w:t xml:space="preserve"> </w:t>
      </w:r>
      <w:r>
        <w:t>и</w:t>
      </w:r>
      <w:r>
        <w:rPr>
          <w:spacing w:val="-3"/>
        </w:rPr>
        <w:t xml:space="preserve"> </w:t>
      </w:r>
      <w:r>
        <w:t>других.</w:t>
      </w:r>
    </w:p>
    <w:p w:rsidR="00347E9B" w:rsidRDefault="00757747">
      <w:pPr>
        <w:pStyle w:val="a4"/>
        <w:spacing w:line="320" w:lineRule="exact"/>
        <w:ind w:left="1330" w:firstLine="0"/>
      </w:pPr>
      <w:r>
        <w:t>Зарубежная</w:t>
      </w:r>
      <w:r>
        <w:rPr>
          <w:spacing w:val="-7"/>
        </w:rPr>
        <w:t xml:space="preserve"> </w:t>
      </w:r>
      <w:r>
        <w:t>литература.</w:t>
      </w:r>
    </w:p>
    <w:p w:rsidR="00347E9B" w:rsidRDefault="00757747">
      <w:pPr>
        <w:pStyle w:val="a4"/>
        <w:spacing w:before="163" w:line="357" w:lineRule="auto"/>
        <w:ind w:right="493"/>
      </w:pPr>
      <w:r>
        <w:t>Зарубежная проза XX века (не менее одного произведения</w:t>
      </w:r>
      <w:r w:rsidR="00622B8E">
        <w:t xml:space="preserve"> </w:t>
      </w:r>
      <w:r>
        <w:t>по выбору).</w:t>
      </w:r>
      <w:r>
        <w:rPr>
          <w:spacing w:val="1"/>
        </w:rPr>
        <w:t xml:space="preserve"> </w:t>
      </w:r>
      <w:r>
        <w:t>Например,</w:t>
      </w:r>
      <w:r>
        <w:rPr>
          <w:spacing w:val="33"/>
        </w:rPr>
        <w:t xml:space="preserve"> </w:t>
      </w:r>
      <w:r>
        <w:t>произведения</w:t>
      </w:r>
      <w:r>
        <w:rPr>
          <w:spacing w:val="32"/>
        </w:rPr>
        <w:t xml:space="preserve"> </w:t>
      </w:r>
      <w:r>
        <w:t>Р.</w:t>
      </w:r>
      <w:r>
        <w:rPr>
          <w:spacing w:val="34"/>
        </w:rPr>
        <w:t xml:space="preserve"> </w:t>
      </w:r>
      <w:r>
        <w:t>Брэдбери</w:t>
      </w:r>
      <w:r>
        <w:rPr>
          <w:spacing w:val="30"/>
        </w:rPr>
        <w:t xml:space="preserve"> </w:t>
      </w:r>
      <w:r>
        <w:t>«451</w:t>
      </w:r>
      <w:r>
        <w:rPr>
          <w:spacing w:val="32"/>
        </w:rPr>
        <w:t xml:space="preserve"> </w:t>
      </w:r>
      <w:r>
        <w:t>градус</w:t>
      </w:r>
      <w:r>
        <w:rPr>
          <w:spacing w:val="32"/>
        </w:rPr>
        <w:t xml:space="preserve"> </w:t>
      </w:r>
      <w:r>
        <w:t>по</w:t>
      </w:r>
      <w:r>
        <w:rPr>
          <w:spacing w:val="31"/>
        </w:rPr>
        <w:t xml:space="preserve"> </w:t>
      </w:r>
      <w:r>
        <w:t>Фаренгейту»;</w:t>
      </w:r>
      <w:r w:rsidR="00622B8E">
        <w:t xml:space="preserve"> </w:t>
      </w:r>
      <w:r>
        <w:t>А.</w:t>
      </w:r>
      <w:r>
        <w:rPr>
          <w:spacing w:val="33"/>
        </w:rPr>
        <w:t xml:space="preserve"> </w:t>
      </w:r>
      <w:r>
        <w:t>Камю</w:t>
      </w:r>
    </w:p>
    <w:p w:rsidR="00347E9B" w:rsidRDefault="00757747">
      <w:pPr>
        <w:pStyle w:val="a4"/>
        <w:spacing w:before="5"/>
        <w:ind w:firstLine="0"/>
      </w:pPr>
      <w:r>
        <w:t>«Посторонний»;</w:t>
      </w:r>
      <w:r>
        <w:rPr>
          <w:spacing w:val="6"/>
        </w:rPr>
        <w:t xml:space="preserve"> </w:t>
      </w:r>
      <w:r>
        <w:t>Ф.</w:t>
      </w:r>
      <w:r>
        <w:rPr>
          <w:spacing w:val="10"/>
        </w:rPr>
        <w:t xml:space="preserve"> </w:t>
      </w:r>
      <w:r>
        <w:t>Кафки</w:t>
      </w:r>
      <w:r>
        <w:rPr>
          <w:spacing w:val="7"/>
        </w:rPr>
        <w:t xml:space="preserve"> </w:t>
      </w:r>
      <w:r>
        <w:t>«Превращение»;</w:t>
      </w:r>
      <w:r>
        <w:rPr>
          <w:spacing w:val="6"/>
        </w:rPr>
        <w:t xml:space="preserve"> </w:t>
      </w:r>
      <w:r>
        <w:t>Д.</w:t>
      </w:r>
      <w:r>
        <w:rPr>
          <w:spacing w:val="10"/>
        </w:rPr>
        <w:t xml:space="preserve"> </w:t>
      </w:r>
      <w:r>
        <w:t>Оруэлла</w:t>
      </w:r>
      <w:r>
        <w:rPr>
          <w:spacing w:val="13"/>
        </w:rPr>
        <w:t xml:space="preserve"> </w:t>
      </w:r>
      <w:r>
        <w:t>«1984»;Э.М.</w:t>
      </w:r>
      <w:r>
        <w:rPr>
          <w:spacing w:val="10"/>
        </w:rPr>
        <w:t xml:space="preserve"> </w:t>
      </w:r>
      <w:r>
        <w:t>Ремарка</w:t>
      </w:r>
    </w:p>
    <w:p w:rsidR="00347E9B" w:rsidRDefault="00757747">
      <w:pPr>
        <w:pStyle w:val="a4"/>
        <w:spacing w:before="163" w:line="360" w:lineRule="auto"/>
        <w:ind w:right="489" w:firstLine="0"/>
      </w:pPr>
      <w:r>
        <w:t>«На западном фронте без перемен», «Три товарища»; Д. Сэлинджера</w:t>
      </w:r>
      <w:r w:rsidR="00622B8E">
        <w:t xml:space="preserve"> </w:t>
      </w:r>
      <w:r>
        <w:t>«Над</w:t>
      </w:r>
      <w:r>
        <w:rPr>
          <w:spacing w:val="1"/>
        </w:rPr>
        <w:t xml:space="preserve"> </w:t>
      </w:r>
      <w:r>
        <w:t>пропастью во ржи»; Г. Уэллса «Машина времени»; О. Хаксли «О дивный</w:t>
      </w:r>
      <w:r>
        <w:rPr>
          <w:spacing w:val="1"/>
        </w:rPr>
        <w:t xml:space="preserve"> </w:t>
      </w:r>
      <w:r>
        <w:t>новый мир»; Э.</w:t>
      </w:r>
      <w:r>
        <w:rPr>
          <w:spacing w:val="3"/>
        </w:rPr>
        <w:t xml:space="preserve"> </w:t>
      </w:r>
      <w:r>
        <w:t>Хемингуэя</w:t>
      </w:r>
      <w:r>
        <w:rPr>
          <w:spacing w:val="7"/>
        </w:rPr>
        <w:t xml:space="preserve"> </w:t>
      </w:r>
      <w:r>
        <w:t>«Старик и море»</w:t>
      </w:r>
      <w:r>
        <w:rPr>
          <w:spacing w:val="-4"/>
        </w:rPr>
        <w:t xml:space="preserve"> </w:t>
      </w:r>
      <w:r>
        <w:t>и других.</w:t>
      </w:r>
    </w:p>
    <w:p w:rsidR="00347E9B" w:rsidRDefault="00757747">
      <w:pPr>
        <w:pStyle w:val="a4"/>
        <w:spacing w:before="67" w:line="360" w:lineRule="auto"/>
        <w:ind w:right="499"/>
      </w:pPr>
      <w:r>
        <w:t>Зарубежная поэзия XX века (не менее двух стихотворений одного</w:t>
      </w:r>
      <w:r w:rsidR="00622B8E">
        <w:t xml:space="preserve"> </w:t>
      </w:r>
      <w:r>
        <w:t>из</w:t>
      </w:r>
      <w:r>
        <w:rPr>
          <w:spacing w:val="1"/>
        </w:rPr>
        <w:t xml:space="preserve"> </w:t>
      </w:r>
      <w:r>
        <w:t>поэтов по выбору). Например, стихотворения Г. Аполлинера, Т.С. Элиота</w:t>
      </w:r>
      <w:r w:rsidR="00622B8E">
        <w:t xml:space="preserve"> </w:t>
      </w:r>
      <w:r>
        <w:t>и</w:t>
      </w:r>
      <w:r>
        <w:rPr>
          <w:spacing w:val="1"/>
        </w:rPr>
        <w:t xml:space="preserve"> </w:t>
      </w:r>
      <w:r>
        <w:t>другие.</w:t>
      </w:r>
    </w:p>
    <w:p w:rsidR="00347E9B" w:rsidRDefault="00757747">
      <w:pPr>
        <w:pStyle w:val="a4"/>
        <w:spacing w:before="2" w:line="360" w:lineRule="auto"/>
        <w:ind w:right="497"/>
      </w:pPr>
      <w:r>
        <w:t>Зарубежная</w:t>
      </w:r>
      <w:r>
        <w:rPr>
          <w:spacing w:val="1"/>
        </w:rPr>
        <w:t xml:space="preserve"> </w:t>
      </w:r>
      <w:r>
        <w:t>драматургия XX века (не менее одного произведения</w:t>
      </w:r>
      <w:r w:rsidR="00622B8E">
        <w:t xml:space="preserve"> </w:t>
      </w:r>
      <w:r>
        <w:t>по</w:t>
      </w:r>
      <w:r>
        <w:rPr>
          <w:spacing w:val="1"/>
        </w:rPr>
        <w:t xml:space="preserve"> </w:t>
      </w:r>
      <w:r>
        <w:t>выбору).</w:t>
      </w:r>
      <w:r>
        <w:rPr>
          <w:spacing w:val="1"/>
        </w:rPr>
        <w:t xml:space="preserve"> </w:t>
      </w:r>
      <w:r>
        <w:t>Например,</w:t>
      </w:r>
      <w:r>
        <w:rPr>
          <w:spacing w:val="1"/>
        </w:rPr>
        <w:t xml:space="preserve"> </w:t>
      </w:r>
      <w:r>
        <w:t>пьесы</w:t>
      </w:r>
      <w:r>
        <w:rPr>
          <w:spacing w:val="1"/>
        </w:rPr>
        <w:t xml:space="preserve"> </w:t>
      </w:r>
      <w:r>
        <w:t>Б.</w:t>
      </w:r>
      <w:r>
        <w:rPr>
          <w:spacing w:val="1"/>
        </w:rPr>
        <w:t xml:space="preserve"> </w:t>
      </w:r>
      <w:r>
        <w:t>Брехта</w:t>
      </w:r>
      <w:r>
        <w:rPr>
          <w:spacing w:val="1"/>
        </w:rPr>
        <w:t xml:space="preserve"> </w:t>
      </w:r>
      <w:r>
        <w:t>«Мамаша</w:t>
      </w:r>
      <w:r>
        <w:rPr>
          <w:spacing w:val="1"/>
        </w:rPr>
        <w:t xml:space="preserve"> </w:t>
      </w:r>
      <w:r>
        <w:t>Кураж</w:t>
      </w:r>
      <w:r>
        <w:rPr>
          <w:spacing w:val="1"/>
        </w:rPr>
        <w:t xml:space="preserve"> </w:t>
      </w:r>
      <w:r>
        <w:t>и</w:t>
      </w:r>
      <w:r>
        <w:rPr>
          <w:spacing w:val="1"/>
        </w:rPr>
        <w:t xml:space="preserve"> </w:t>
      </w:r>
      <w:r>
        <w:t>её</w:t>
      </w:r>
      <w:r>
        <w:rPr>
          <w:spacing w:val="1"/>
        </w:rPr>
        <w:t xml:space="preserve"> </w:t>
      </w:r>
      <w:r>
        <w:t>дети»;</w:t>
      </w:r>
      <w:r>
        <w:rPr>
          <w:spacing w:val="1"/>
        </w:rPr>
        <w:t xml:space="preserve"> </w:t>
      </w:r>
      <w:r>
        <w:t>М.</w:t>
      </w:r>
      <w:r>
        <w:rPr>
          <w:spacing w:val="1"/>
        </w:rPr>
        <w:t xml:space="preserve"> </w:t>
      </w:r>
      <w:r>
        <w:t>Метерлинка</w:t>
      </w:r>
      <w:r>
        <w:rPr>
          <w:spacing w:val="8"/>
        </w:rPr>
        <w:t xml:space="preserve"> </w:t>
      </w:r>
      <w:r>
        <w:t>«Синяя</w:t>
      </w:r>
      <w:r>
        <w:rPr>
          <w:spacing w:val="3"/>
        </w:rPr>
        <w:t xml:space="preserve"> </w:t>
      </w:r>
      <w:r>
        <w:t>птица»;</w:t>
      </w:r>
      <w:r>
        <w:rPr>
          <w:spacing w:val="2"/>
        </w:rPr>
        <w:t xml:space="preserve"> </w:t>
      </w:r>
      <w:r>
        <w:t>О.</w:t>
      </w:r>
      <w:r>
        <w:rPr>
          <w:spacing w:val="5"/>
        </w:rPr>
        <w:t xml:space="preserve"> </w:t>
      </w:r>
      <w:r>
        <w:t>Уайльда</w:t>
      </w:r>
      <w:r>
        <w:rPr>
          <w:spacing w:val="3"/>
        </w:rPr>
        <w:t xml:space="preserve"> </w:t>
      </w:r>
      <w:r>
        <w:t>«Идеальный</w:t>
      </w:r>
      <w:r>
        <w:rPr>
          <w:spacing w:val="2"/>
        </w:rPr>
        <w:t xml:space="preserve"> </w:t>
      </w:r>
      <w:r>
        <w:t>муж»;</w:t>
      </w:r>
      <w:r>
        <w:rPr>
          <w:spacing w:val="6"/>
        </w:rPr>
        <w:t xml:space="preserve"> </w:t>
      </w:r>
      <w:r>
        <w:t>Т.</w:t>
      </w:r>
      <w:r>
        <w:rPr>
          <w:spacing w:val="4"/>
        </w:rPr>
        <w:t xml:space="preserve"> </w:t>
      </w:r>
      <w:r>
        <w:t>Уильямса</w:t>
      </w:r>
    </w:p>
    <w:p w:rsidR="00347E9B" w:rsidRDefault="00757747">
      <w:pPr>
        <w:pStyle w:val="a4"/>
        <w:spacing w:before="1"/>
        <w:ind w:firstLine="0"/>
      </w:pPr>
      <w:r>
        <w:t>«Трамвай «Желание»;</w:t>
      </w:r>
      <w:r>
        <w:rPr>
          <w:spacing w:val="-5"/>
        </w:rPr>
        <w:t xml:space="preserve"> </w:t>
      </w:r>
      <w:r>
        <w:t>Б.</w:t>
      </w:r>
      <w:r>
        <w:rPr>
          <w:spacing w:val="-2"/>
        </w:rPr>
        <w:t xml:space="preserve"> </w:t>
      </w:r>
      <w:r>
        <w:t>Шоу</w:t>
      </w:r>
      <w:r>
        <w:rPr>
          <w:spacing w:val="-4"/>
        </w:rPr>
        <w:t xml:space="preserve"> </w:t>
      </w:r>
      <w:r>
        <w:t>«Пигмалион»</w:t>
      </w:r>
      <w:r>
        <w:rPr>
          <w:spacing w:val="-8"/>
        </w:rPr>
        <w:t xml:space="preserve"> </w:t>
      </w:r>
      <w:r>
        <w:t>и</w:t>
      </w:r>
      <w:r>
        <w:rPr>
          <w:spacing w:val="-5"/>
        </w:rPr>
        <w:t xml:space="preserve"> </w:t>
      </w:r>
      <w:r>
        <w:t>других.</w:t>
      </w:r>
    </w:p>
    <w:p w:rsidR="00347E9B" w:rsidRDefault="00757747">
      <w:pPr>
        <w:pStyle w:val="a4"/>
        <w:spacing w:before="163" w:line="357" w:lineRule="auto"/>
        <w:ind w:right="497"/>
      </w:pPr>
      <w:r>
        <w:t>Планируемые результаты освоения программы по литературе</w:t>
      </w:r>
      <w:r w:rsidR="00622B8E">
        <w:t xml:space="preserve"> </w:t>
      </w:r>
      <w:r>
        <w:t>на уровне</w:t>
      </w:r>
      <w:r>
        <w:rPr>
          <w:spacing w:val="-67"/>
        </w:rPr>
        <w:t xml:space="preserve"> </w:t>
      </w:r>
      <w:r>
        <w:t>среднего общего</w:t>
      </w:r>
      <w:r>
        <w:rPr>
          <w:spacing w:val="1"/>
        </w:rPr>
        <w:t xml:space="preserve"> </w:t>
      </w:r>
      <w:r>
        <w:t>образования.</w:t>
      </w:r>
    </w:p>
    <w:p w:rsidR="00347E9B" w:rsidRDefault="00757747">
      <w:pPr>
        <w:pStyle w:val="a4"/>
        <w:spacing w:before="5" w:line="360" w:lineRule="auto"/>
        <w:ind w:right="490"/>
      </w:pPr>
      <w:r>
        <w:t>Личностные результаты освоения программы по литературе</w:t>
      </w:r>
      <w:r w:rsidR="00622B8E">
        <w:t xml:space="preserve"> </w:t>
      </w:r>
      <w:r>
        <w:t>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sidR="00622B8E">
        <w:t xml:space="preserve"> </w:t>
      </w:r>
      <w:r>
        <w:t>и</w:t>
      </w:r>
      <w:r>
        <w:rPr>
          <w:spacing w:val="1"/>
        </w:rPr>
        <w:t xml:space="preserve"> </w:t>
      </w:r>
      <w:r>
        <w:t>воспитательной деятельности в соответствии с традиционными 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 самовоспитания и саморазвития, формирования внутренней</w:t>
      </w:r>
      <w:r>
        <w:rPr>
          <w:spacing w:val="1"/>
        </w:rPr>
        <w:t xml:space="preserve"> </w:t>
      </w:r>
      <w:r>
        <w:lastRenderedPageBreak/>
        <w:t>позиции</w:t>
      </w:r>
      <w:r>
        <w:rPr>
          <w:spacing w:val="1"/>
        </w:rPr>
        <w:t xml:space="preserve"> </w:t>
      </w:r>
      <w:r>
        <w:t>личности,</w:t>
      </w:r>
      <w:r>
        <w:rPr>
          <w:spacing w:val="1"/>
        </w:rPr>
        <w:t xml:space="preserve"> </w:t>
      </w:r>
      <w:r>
        <w:t>патриотизма,</w:t>
      </w:r>
      <w:r>
        <w:rPr>
          <w:spacing w:val="1"/>
        </w:rPr>
        <w:t xml:space="preserve"> </w:t>
      </w:r>
      <w:r>
        <w:t>гражданственности,</w:t>
      </w:r>
      <w:r>
        <w:rPr>
          <w:spacing w:val="1"/>
        </w:rPr>
        <w:t xml:space="preserve"> </w:t>
      </w:r>
      <w:r>
        <w:t>уважения</w:t>
      </w:r>
      <w:r>
        <w:rPr>
          <w:spacing w:val="1"/>
        </w:rPr>
        <w:t xml:space="preserve"> </w:t>
      </w:r>
      <w:r>
        <w:t>к</w:t>
      </w:r>
      <w:r>
        <w:rPr>
          <w:spacing w:val="1"/>
        </w:rPr>
        <w:t xml:space="preserve"> </w:t>
      </w:r>
      <w:r>
        <w:t>памяти</w:t>
      </w:r>
      <w:r>
        <w:rPr>
          <w:spacing w:val="1"/>
        </w:rPr>
        <w:t xml:space="preserve"> </w:t>
      </w:r>
      <w:r>
        <w:t>защитников Отечества</w:t>
      </w:r>
      <w:r w:rsidR="00622B8E">
        <w:t xml:space="preserve"> </w:t>
      </w:r>
      <w:r>
        <w:t>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sidR="00622B8E">
        <w:t xml:space="preserve"> </w:t>
      </w:r>
      <w:r>
        <w:t>и</w:t>
      </w:r>
      <w:r>
        <w:rPr>
          <w:spacing w:val="1"/>
        </w:rPr>
        <w:t xml:space="preserve"> </w:t>
      </w:r>
      <w:r>
        <w:t>традициям</w:t>
      </w:r>
      <w:r>
        <w:rPr>
          <w:spacing w:val="71"/>
        </w:rPr>
        <w:t xml:space="preserve"> </w:t>
      </w:r>
      <w:r>
        <w:t>многонационального</w:t>
      </w:r>
      <w:r>
        <w:rPr>
          <w:spacing w:val="1"/>
        </w:rPr>
        <w:t xml:space="preserve"> </w:t>
      </w:r>
      <w:r>
        <w:t>народа Российской Федерации,</w:t>
      </w:r>
      <w:r>
        <w:rPr>
          <w:spacing w:val="1"/>
        </w:rPr>
        <w:t xml:space="preserve"> </w:t>
      </w:r>
      <w:r>
        <w:t>природе</w:t>
      </w:r>
      <w:r w:rsidR="00622B8E">
        <w:t xml:space="preserve">  </w:t>
      </w:r>
      <w:r>
        <w:t>и окружающей среде.</w:t>
      </w:r>
    </w:p>
    <w:p w:rsidR="00347E9B" w:rsidRDefault="00757747">
      <w:pPr>
        <w:pStyle w:val="a4"/>
        <w:spacing w:before="3" w:line="360" w:lineRule="auto"/>
        <w:ind w:right="491"/>
      </w:pPr>
      <w:r>
        <w:t>В</w:t>
      </w:r>
      <w:r>
        <w:rPr>
          <w:spacing w:val="1"/>
        </w:rPr>
        <w:t xml:space="preserve"> </w:t>
      </w:r>
      <w:r>
        <w:t>результате</w:t>
      </w:r>
      <w:r>
        <w:rPr>
          <w:spacing w:val="1"/>
        </w:rPr>
        <w:t xml:space="preserve"> </w:t>
      </w:r>
      <w:r>
        <w:t>изучения</w:t>
      </w:r>
      <w:r>
        <w:rPr>
          <w:spacing w:val="1"/>
        </w:rPr>
        <w:t xml:space="preserve"> </w:t>
      </w:r>
      <w:r>
        <w:t>литературы</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обучающегося будут сформированы следующие личностные</w:t>
      </w:r>
      <w:r>
        <w:rPr>
          <w:spacing w:val="1"/>
        </w:rPr>
        <w:t xml:space="preserve"> </w:t>
      </w:r>
      <w:r>
        <w:t>результаты:</w:t>
      </w:r>
    </w:p>
    <w:p w:rsidR="00347E9B" w:rsidRDefault="00757747" w:rsidP="00026C5F">
      <w:pPr>
        <w:pStyle w:val="a5"/>
        <w:numPr>
          <w:ilvl w:val="0"/>
          <w:numId w:val="122"/>
        </w:numPr>
        <w:tabs>
          <w:tab w:val="left" w:pos="1691"/>
        </w:tabs>
        <w:spacing w:line="327" w:lineRule="exact"/>
        <w:ind w:hanging="361"/>
        <w:rPr>
          <w:sz w:val="28"/>
        </w:rPr>
      </w:pPr>
      <w:r>
        <w:rPr>
          <w:position w:val="1"/>
          <w:sz w:val="28"/>
        </w:rPr>
        <w:t>гражданского</w:t>
      </w:r>
      <w:r>
        <w:rPr>
          <w:spacing w:val="-7"/>
          <w:position w:val="1"/>
          <w:sz w:val="28"/>
        </w:rPr>
        <w:t xml:space="preserve"> </w:t>
      </w:r>
      <w:r>
        <w:rPr>
          <w:position w:val="1"/>
          <w:sz w:val="28"/>
        </w:rPr>
        <w:t>воспитания:</w:t>
      </w:r>
    </w:p>
    <w:p w:rsidR="00347E9B" w:rsidRDefault="00757747">
      <w:pPr>
        <w:pStyle w:val="a4"/>
        <w:tabs>
          <w:tab w:val="left" w:pos="4011"/>
          <w:tab w:val="left" w:pos="5977"/>
          <w:tab w:val="left" w:pos="7402"/>
          <w:tab w:val="left" w:pos="9574"/>
        </w:tabs>
        <w:spacing w:before="154" w:line="362" w:lineRule="auto"/>
        <w:ind w:right="493"/>
        <w:jc w:val="left"/>
      </w:pPr>
      <w:r>
        <w:t>сформированность</w:t>
      </w:r>
      <w:r>
        <w:tab/>
        <w:t>гражданской</w:t>
      </w:r>
      <w:r>
        <w:tab/>
        <w:t>позиции</w:t>
      </w:r>
      <w:r>
        <w:tab/>
        <w:t>обучающегося</w:t>
      </w:r>
      <w:r>
        <w:tab/>
      </w:r>
      <w:r>
        <w:rPr>
          <w:spacing w:val="-1"/>
        </w:rPr>
        <w:t>как</w:t>
      </w:r>
      <w:r>
        <w:rPr>
          <w:spacing w:val="-67"/>
        </w:rPr>
        <w:t xml:space="preserve"> </w:t>
      </w:r>
      <w:r>
        <w:t>активного</w:t>
      </w:r>
      <w:r w:rsidR="00622B8E">
        <w:t xml:space="preserve"> </w:t>
      </w:r>
      <w:r>
        <w:t>и</w:t>
      </w:r>
      <w:r>
        <w:rPr>
          <w:spacing w:val="-1"/>
        </w:rPr>
        <w:t xml:space="preserve"> </w:t>
      </w:r>
      <w:r>
        <w:t>ответственного члена</w:t>
      </w:r>
      <w:r>
        <w:rPr>
          <w:spacing w:val="1"/>
        </w:rPr>
        <w:t xml:space="preserve"> </w:t>
      </w:r>
      <w:r>
        <w:t>российского общества;</w:t>
      </w:r>
    </w:p>
    <w:p w:rsidR="00347E9B" w:rsidRDefault="00757747">
      <w:pPr>
        <w:pStyle w:val="a4"/>
        <w:spacing w:line="362" w:lineRule="auto"/>
        <w:ind w:right="500"/>
        <w:jc w:val="left"/>
      </w:pPr>
      <w:r>
        <w:t>осознание</w:t>
      </w:r>
      <w:r>
        <w:rPr>
          <w:spacing w:val="36"/>
        </w:rPr>
        <w:t xml:space="preserve"> </w:t>
      </w:r>
      <w:r>
        <w:t>своих</w:t>
      </w:r>
      <w:r>
        <w:rPr>
          <w:spacing w:val="31"/>
        </w:rPr>
        <w:t xml:space="preserve"> </w:t>
      </w:r>
      <w:r>
        <w:t>конституционных</w:t>
      </w:r>
      <w:r>
        <w:rPr>
          <w:spacing w:val="31"/>
        </w:rPr>
        <w:t xml:space="preserve"> </w:t>
      </w:r>
      <w:r>
        <w:t>прав</w:t>
      </w:r>
      <w:r>
        <w:rPr>
          <w:spacing w:val="34"/>
        </w:rPr>
        <w:t xml:space="preserve"> </w:t>
      </w:r>
      <w:r>
        <w:t>и</w:t>
      </w:r>
      <w:r>
        <w:rPr>
          <w:spacing w:val="35"/>
        </w:rPr>
        <w:t xml:space="preserve"> </w:t>
      </w:r>
      <w:r>
        <w:t>обязанностей,</w:t>
      </w:r>
      <w:r>
        <w:rPr>
          <w:spacing w:val="37"/>
        </w:rPr>
        <w:t xml:space="preserve"> </w:t>
      </w:r>
      <w:r>
        <w:t>уважение</w:t>
      </w:r>
      <w:r>
        <w:rPr>
          <w:spacing w:val="-67"/>
        </w:rPr>
        <w:t xml:space="preserve"> </w:t>
      </w:r>
      <w:r>
        <w:t>закона</w:t>
      </w:r>
      <w:r w:rsidR="00622B8E">
        <w:t xml:space="preserve"> </w:t>
      </w:r>
      <w:r>
        <w:t>и правопорядка;</w:t>
      </w:r>
    </w:p>
    <w:p w:rsidR="00347E9B" w:rsidRDefault="00757747">
      <w:pPr>
        <w:pStyle w:val="a4"/>
        <w:tabs>
          <w:tab w:val="left" w:pos="3023"/>
          <w:tab w:val="left" w:pos="5345"/>
          <w:tab w:val="left" w:pos="7728"/>
        </w:tabs>
        <w:spacing w:line="357" w:lineRule="auto"/>
        <w:ind w:right="493"/>
        <w:jc w:val="left"/>
      </w:pPr>
      <w:r>
        <w:t>принятие</w:t>
      </w:r>
      <w:r>
        <w:tab/>
        <w:t>традиционных</w:t>
      </w:r>
      <w:r>
        <w:tab/>
        <w:t>национальных,</w:t>
      </w:r>
      <w:r>
        <w:tab/>
        <w:t>общечеловеческих</w:t>
      </w:r>
      <w:r>
        <w:rPr>
          <w:spacing w:val="-67"/>
        </w:rPr>
        <w:t xml:space="preserve"> </w:t>
      </w:r>
      <w:r>
        <w:t>гуманистических,</w:t>
      </w:r>
      <w:r>
        <w:rPr>
          <w:spacing w:val="28"/>
        </w:rPr>
        <w:t xml:space="preserve"> </w:t>
      </w:r>
      <w:r>
        <w:t>демократических,</w:t>
      </w:r>
      <w:r>
        <w:rPr>
          <w:spacing w:val="28"/>
        </w:rPr>
        <w:t xml:space="preserve"> </w:t>
      </w:r>
      <w:r>
        <w:t>семейных</w:t>
      </w:r>
      <w:r>
        <w:rPr>
          <w:spacing w:val="21"/>
        </w:rPr>
        <w:t xml:space="preserve"> </w:t>
      </w:r>
      <w:r>
        <w:t>ценностей,</w:t>
      </w:r>
      <w:r>
        <w:rPr>
          <w:spacing w:val="28"/>
        </w:rPr>
        <w:t xml:space="preserve"> </w:t>
      </w:r>
      <w:r>
        <w:t>в</w:t>
      </w:r>
      <w:r>
        <w:rPr>
          <w:spacing w:val="24"/>
        </w:rPr>
        <w:t xml:space="preserve"> </w:t>
      </w:r>
      <w:r>
        <w:t>том</w:t>
      </w:r>
      <w:r>
        <w:rPr>
          <w:spacing w:val="27"/>
        </w:rPr>
        <w:t xml:space="preserve"> </w:t>
      </w:r>
      <w:r>
        <w:t>числе</w:t>
      </w:r>
      <w:r>
        <w:rPr>
          <w:spacing w:val="31"/>
        </w:rPr>
        <w:t xml:space="preserve"> </w:t>
      </w:r>
      <w:r>
        <w:t>в</w:t>
      </w:r>
    </w:p>
    <w:p w:rsidR="00347E9B" w:rsidRDefault="00757747">
      <w:pPr>
        <w:pStyle w:val="a4"/>
        <w:spacing w:before="67" w:line="362" w:lineRule="auto"/>
        <w:ind w:right="494" w:firstLine="0"/>
      </w:pPr>
      <w:r>
        <w:t>сопоставлении с жизненными ситуациями, изображёнными в литературных</w:t>
      </w:r>
      <w:r>
        <w:rPr>
          <w:spacing w:val="1"/>
        </w:rPr>
        <w:t xml:space="preserve"> </w:t>
      </w:r>
      <w:r>
        <w:t>произведениях;</w:t>
      </w:r>
    </w:p>
    <w:p w:rsidR="00347E9B" w:rsidRDefault="00757747">
      <w:pPr>
        <w:pStyle w:val="a4"/>
        <w:spacing w:line="362"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line="362" w:lineRule="auto"/>
        <w:ind w:right="489"/>
      </w:pPr>
      <w:r>
        <w:t>готовность</w:t>
      </w:r>
      <w:r>
        <w:rPr>
          <w:spacing w:val="1"/>
        </w:rPr>
        <w:t xml:space="preserve"> </w:t>
      </w:r>
      <w:r>
        <w:t>вести</w:t>
      </w:r>
      <w:r>
        <w:rPr>
          <w:spacing w:val="1"/>
        </w:rPr>
        <w:t xml:space="preserve"> </w:t>
      </w:r>
      <w:r>
        <w:t>совместную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рамках</w:t>
      </w:r>
      <w:r>
        <w:rPr>
          <w:spacing w:val="1"/>
        </w:rPr>
        <w:t xml:space="preserve"> </w:t>
      </w:r>
      <w:r>
        <w:t>школьного литературного образования, в интересах гражданского общества,</w:t>
      </w:r>
      <w:r>
        <w:rPr>
          <w:spacing w:val="1"/>
        </w:rPr>
        <w:t xml:space="preserve"> </w:t>
      </w:r>
      <w:r>
        <w:t>участвовать</w:t>
      </w:r>
      <w:r w:rsidR="00622B8E">
        <w:t xml:space="preserve"> </w:t>
      </w:r>
      <w:r>
        <w:t>в</w:t>
      </w:r>
      <w:r>
        <w:rPr>
          <w:spacing w:val="-2"/>
        </w:rPr>
        <w:t xml:space="preserve"> </w:t>
      </w:r>
      <w:r>
        <w:t>самоуправлении в</w:t>
      </w:r>
      <w:r>
        <w:rPr>
          <w:spacing w:val="-2"/>
        </w:rPr>
        <w:t xml:space="preserve"> </w:t>
      </w:r>
      <w:r>
        <w:t>образовательной организации;</w:t>
      </w:r>
    </w:p>
    <w:p w:rsidR="00347E9B" w:rsidRDefault="00757747">
      <w:pPr>
        <w:pStyle w:val="a4"/>
        <w:spacing w:line="362" w:lineRule="auto"/>
        <w:ind w:right="497"/>
      </w:pPr>
      <w:r>
        <w:t>умение</w:t>
      </w:r>
      <w:r>
        <w:rPr>
          <w:spacing w:val="1"/>
        </w:rPr>
        <w:t xml:space="preserve"> </w:t>
      </w:r>
      <w:r>
        <w:t>взаимодействовать</w:t>
      </w:r>
      <w:r>
        <w:rPr>
          <w:spacing w:val="1"/>
        </w:rPr>
        <w:t xml:space="preserve"> </w:t>
      </w:r>
      <w:r>
        <w:t>с</w:t>
      </w:r>
      <w:r>
        <w:rPr>
          <w:spacing w:val="1"/>
        </w:rPr>
        <w:t xml:space="preserve"> </w:t>
      </w:r>
      <w:r>
        <w:t>социальными</w:t>
      </w:r>
      <w:r>
        <w:rPr>
          <w:spacing w:val="1"/>
        </w:rPr>
        <w:t xml:space="preserve"> </w:t>
      </w:r>
      <w:r>
        <w:t>институтами</w:t>
      </w:r>
      <w:r>
        <w:rPr>
          <w:spacing w:val="71"/>
        </w:rPr>
        <w:t xml:space="preserve"> </w:t>
      </w:r>
      <w:r>
        <w:t>в</w:t>
      </w:r>
      <w:r>
        <w:rPr>
          <w:spacing w:val="1"/>
        </w:rPr>
        <w:t xml:space="preserve"> </w:t>
      </w:r>
      <w:r>
        <w:t>соответствии</w:t>
      </w:r>
      <w:r w:rsidR="00622B8E">
        <w:t xml:space="preserve"> </w:t>
      </w:r>
      <w:r>
        <w:t>с</w:t>
      </w:r>
      <w:r>
        <w:rPr>
          <w:spacing w:val="1"/>
        </w:rPr>
        <w:t xml:space="preserve"> </w:t>
      </w:r>
      <w:r>
        <w:t>их</w:t>
      </w:r>
      <w:r>
        <w:rPr>
          <w:spacing w:val="-3"/>
        </w:rPr>
        <w:t xml:space="preserve"> </w:t>
      </w:r>
      <w:r>
        <w:t>функциями и</w:t>
      </w:r>
      <w:r>
        <w:rPr>
          <w:spacing w:val="1"/>
        </w:rPr>
        <w:t xml:space="preserve"> </w:t>
      </w:r>
      <w:r>
        <w:t>назначением;</w:t>
      </w:r>
    </w:p>
    <w:p w:rsidR="00347E9B" w:rsidRDefault="00757747">
      <w:pPr>
        <w:pStyle w:val="a4"/>
        <w:spacing w:line="315" w:lineRule="exact"/>
        <w:ind w:left="1330" w:firstLine="0"/>
      </w:pPr>
      <w:r>
        <w:t>готовность</w:t>
      </w:r>
      <w:r>
        <w:rPr>
          <w:spacing w:val="-8"/>
        </w:rPr>
        <w:t xml:space="preserve"> </w:t>
      </w:r>
      <w:r>
        <w:t>к</w:t>
      </w:r>
      <w:r>
        <w:rPr>
          <w:spacing w:val="-5"/>
        </w:rPr>
        <w:t xml:space="preserve"> </w:t>
      </w:r>
      <w:r>
        <w:t>гуманитарной</w:t>
      </w:r>
      <w:r>
        <w:rPr>
          <w:spacing w:val="-6"/>
        </w:rPr>
        <w:t xml:space="preserve"> </w:t>
      </w:r>
      <w:r>
        <w:t>деятельности;</w:t>
      </w:r>
    </w:p>
    <w:p w:rsidR="00347E9B" w:rsidRDefault="00757747" w:rsidP="00026C5F">
      <w:pPr>
        <w:pStyle w:val="a5"/>
        <w:numPr>
          <w:ilvl w:val="0"/>
          <w:numId w:val="122"/>
        </w:numPr>
        <w:tabs>
          <w:tab w:val="left" w:pos="1691"/>
        </w:tabs>
        <w:spacing w:before="139"/>
        <w:ind w:hanging="361"/>
        <w:rPr>
          <w:sz w:val="28"/>
        </w:rPr>
      </w:pPr>
      <w:r>
        <w:rPr>
          <w:sz w:val="28"/>
        </w:rPr>
        <w:t>патриотического</w:t>
      </w:r>
      <w:r>
        <w:rPr>
          <w:spacing w:val="-7"/>
          <w:sz w:val="28"/>
        </w:rPr>
        <w:t xml:space="preserve"> </w:t>
      </w:r>
      <w:r>
        <w:rPr>
          <w:sz w:val="28"/>
        </w:rPr>
        <w:t>воспитания:</w:t>
      </w:r>
    </w:p>
    <w:p w:rsidR="00347E9B" w:rsidRDefault="00757747">
      <w:pPr>
        <w:pStyle w:val="a4"/>
        <w:spacing w:before="163" w:line="360" w:lineRule="auto"/>
        <w:ind w:right="488"/>
      </w:pPr>
      <w:r>
        <w:t>осознание российской гражданской идентичности в поликультурном</w:t>
      </w:r>
      <w:r w:rsidR="00622B8E">
        <w:t xml:space="preserve"> </w:t>
      </w:r>
      <w:r>
        <w:t>и</w:t>
      </w:r>
      <w:r>
        <w:rPr>
          <w:spacing w:val="1"/>
        </w:rPr>
        <w:t xml:space="preserve"> </w:t>
      </w:r>
      <w:r>
        <w:t>многоконфессиональном обществе, проявление интереса к познанию родного</w:t>
      </w:r>
      <w:r>
        <w:rPr>
          <w:spacing w:val="-67"/>
        </w:rPr>
        <w:t xml:space="preserve"> </w:t>
      </w:r>
      <w:r>
        <w:t>языка,</w:t>
      </w:r>
      <w:r>
        <w:rPr>
          <w:spacing w:val="1"/>
        </w:rPr>
        <w:t xml:space="preserve"> </w:t>
      </w:r>
      <w:r>
        <w:t>истории,</w:t>
      </w:r>
      <w:r>
        <w:rPr>
          <w:spacing w:val="1"/>
        </w:rPr>
        <w:t xml:space="preserve"> </w:t>
      </w:r>
      <w:r>
        <w:t>культуры</w:t>
      </w:r>
      <w:r>
        <w:rPr>
          <w:spacing w:val="1"/>
        </w:rPr>
        <w:t xml:space="preserve"> </w:t>
      </w:r>
      <w:r>
        <w:t>Российской</w:t>
      </w:r>
      <w:r>
        <w:rPr>
          <w:spacing w:val="1"/>
        </w:rPr>
        <w:t xml:space="preserve"> </w:t>
      </w:r>
      <w:r>
        <w:t>Федерации,</w:t>
      </w:r>
      <w:r>
        <w:rPr>
          <w:spacing w:val="1"/>
        </w:rPr>
        <w:t xml:space="preserve"> </w:t>
      </w:r>
      <w:r>
        <w:t>своего</w:t>
      </w:r>
      <w:r>
        <w:rPr>
          <w:spacing w:val="1"/>
        </w:rPr>
        <w:t xml:space="preserve"> </w:t>
      </w:r>
      <w:r>
        <w:t>края,</w:t>
      </w:r>
      <w:r>
        <w:rPr>
          <w:spacing w:val="1"/>
        </w:rPr>
        <w:t xml:space="preserve"> </w:t>
      </w:r>
      <w:r>
        <w:t>народов</w:t>
      </w:r>
      <w:r>
        <w:rPr>
          <w:spacing w:val="1"/>
        </w:rPr>
        <w:t xml:space="preserve"> </w:t>
      </w:r>
      <w:r>
        <w:lastRenderedPageBreak/>
        <w:t>России</w:t>
      </w:r>
      <w:r>
        <w:rPr>
          <w:spacing w:val="1"/>
        </w:rPr>
        <w:t xml:space="preserve"> </w:t>
      </w:r>
      <w:r>
        <w:t>в</w:t>
      </w:r>
      <w:r>
        <w:rPr>
          <w:spacing w:val="1"/>
        </w:rPr>
        <w:t xml:space="preserve"> </w:t>
      </w:r>
      <w:r>
        <w:t>контексте</w:t>
      </w:r>
      <w:r>
        <w:rPr>
          <w:spacing w:val="1"/>
        </w:rPr>
        <w:t xml:space="preserve"> </w:t>
      </w:r>
      <w:r>
        <w:t>изучения</w:t>
      </w:r>
      <w:r>
        <w:rPr>
          <w:spacing w:val="1"/>
        </w:rPr>
        <w:t xml:space="preserve"> </w:t>
      </w:r>
      <w:r>
        <w:t>произведений</w:t>
      </w:r>
      <w:r>
        <w:rPr>
          <w:spacing w:val="1"/>
        </w:rPr>
        <w:t xml:space="preserve"> </w:t>
      </w:r>
      <w:r>
        <w:t>русской</w:t>
      </w:r>
      <w:r>
        <w:rPr>
          <w:spacing w:val="1"/>
        </w:rPr>
        <w:t xml:space="preserve"> </w:t>
      </w:r>
      <w:r>
        <w:t>и</w:t>
      </w:r>
      <w:r>
        <w:rPr>
          <w:spacing w:val="1"/>
        </w:rPr>
        <w:t xml:space="preserve"> </w:t>
      </w:r>
      <w:r>
        <w:t>зарубежной</w:t>
      </w:r>
      <w:r>
        <w:rPr>
          <w:spacing w:val="1"/>
        </w:rPr>
        <w:t xml:space="preserve"> </w:t>
      </w:r>
      <w:r>
        <w:t>литературы,</w:t>
      </w:r>
      <w:r>
        <w:rPr>
          <w:spacing w:val="3"/>
        </w:rPr>
        <w:t xml:space="preserve"> </w:t>
      </w:r>
      <w:r>
        <w:t>а</w:t>
      </w:r>
      <w:r>
        <w:rPr>
          <w:spacing w:val="1"/>
        </w:rPr>
        <w:t xml:space="preserve"> </w:t>
      </w:r>
      <w:r>
        <w:t>также</w:t>
      </w:r>
      <w:r>
        <w:rPr>
          <w:spacing w:val="1"/>
        </w:rPr>
        <w:t xml:space="preserve"> </w:t>
      </w:r>
      <w:r>
        <w:t>литератур</w:t>
      </w:r>
      <w:r>
        <w:rPr>
          <w:spacing w:val="1"/>
        </w:rPr>
        <w:t xml:space="preserve"> </w:t>
      </w:r>
      <w:r>
        <w:t>народов</w:t>
      </w:r>
      <w:r>
        <w:rPr>
          <w:spacing w:val="-1"/>
        </w:rPr>
        <w:t xml:space="preserve"> </w:t>
      </w:r>
      <w:r>
        <w:t>России;</w:t>
      </w:r>
    </w:p>
    <w:p w:rsidR="00347E9B" w:rsidRDefault="00757747">
      <w:pPr>
        <w:pStyle w:val="a4"/>
        <w:spacing w:line="360" w:lineRule="auto"/>
        <w:ind w:right="490"/>
      </w:pPr>
      <w:r>
        <w:t>ценностное отношение к государственным символам, историческому</w:t>
      </w:r>
      <w:r w:rsidR="00622B8E">
        <w:t xml:space="preserve"> </w:t>
      </w:r>
      <w:r>
        <w:t>и</w:t>
      </w:r>
      <w:r>
        <w:rPr>
          <w:spacing w:val="1"/>
        </w:rPr>
        <w:t xml:space="preserve"> </w:t>
      </w:r>
      <w:r>
        <w:t>природному наследию, памятникам, традициям народов России, внимание</w:t>
      </w:r>
      <w:r w:rsidR="00622B8E">
        <w:t xml:space="preserve"> </w:t>
      </w:r>
      <w:r>
        <w:t>к</w:t>
      </w:r>
      <w:r>
        <w:rPr>
          <w:spacing w:val="1"/>
        </w:rPr>
        <w:t xml:space="preserve"> </w:t>
      </w:r>
      <w:r>
        <w:t>их</w:t>
      </w:r>
      <w:r>
        <w:rPr>
          <w:spacing w:val="1"/>
        </w:rPr>
        <w:t xml:space="preserve"> </w:t>
      </w:r>
      <w:r>
        <w:t>воплощению</w:t>
      </w:r>
      <w:r>
        <w:rPr>
          <w:spacing w:val="1"/>
        </w:rPr>
        <w:t xml:space="preserve"> </w:t>
      </w:r>
      <w:r>
        <w:t>в</w:t>
      </w:r>
      <w:r>
        <w:rPr>
          <w:spacing w:val="1"/>
        </w:rPr>
        <w:t xml:space="preserve"> </w:t>
      </w:r>
      <w:r>
        <w:t>литературе,</w:t>
      </w:r>
      <w:r>
        <w:rPr>
          <w:spacing w:val="1"/>
        </w:rPr>
        <w:t xml:space="preserve"> </w:t>
      </w:r>
      <w:r>
        <w:t>а</w:t>
      </w:r>
      <w:r>
        <w:rPr>
          <w:spacing w:val="1"/>
        </w:rPr>
        <w:t xml:space="preserve"> </w:t>
      </w:r>
      <w:r>
        <w:t>также</w:t>
      </w:r>
      <w:r>
        <w:rPr>
          <w:spacing w:val="1"/>
        </w:rPr>
        <w:t xml:space="preserve"> </w:t>
      </w:r>
      <w:r>
        <w:t>достижениям</w:t>
      </w:r>
      <w:r>
        <w:rPr>
          <w:spacing w:val="1"/>
        </w:rPr>
        <w:t xml:space="preserve"> </w:t>
      </w:r>
      <w:r>
        <w:t>России</w:t>
      </w:r>
      <w:r>
        <w:rPr>
          <w:spacing w:val="1"/>
        </w:rPr>
        <w:t xml:space="preserve"> </w:t>
      </w:r>
      <w:r>
        <w:t>в</w:t>
      </w:r>
      <w:r>
        <w:rPr>
          <w:spacing w:val="1"/>
        </w:rPr>
        <w:t xml:space="preserve"> </w:t>
      </w:r>
      <w:r>
        <w:t>науке,</w:t>
      </w:r>
      <w:r>
        <w:rPr>
          <w:spacing w:val="1"/>
        </w:rPr>
        <w:t xml:space="preserve"> </w:t>
      </w:r>
      <w:r>
        <w:t>искусстве,</w:t>
      </w:r>
      <w:r>
        <w:rPr>
          <w:spacing w:val="1"/>
        </w:rPr>
        <w:t xml:space="preserve"> </w:t>
      </w:r>
      <w:r>
        <w:t>спорте,</w:t>
      </w:r>
      <w:r>
        <w:rPr>
          <w:spacing w:val="1"/>
        </w:rPr>
        <w:t xml:space="preserve"> </w:t>
      </w:r>
      <w:r>
        <w:t>технологиях,</w:t>
      </w:r>
      <w:r>
        <w:rPr>
          <w:spacing w:val="1"/>
        </w:rPr>
        <w:t xml:space="preserve"> </w:t>
      </w:r>
      <w:r>
        <w:t>труде,</w:t>
      </w:r>
      <w:r>
        <w:rPr>
          <w:spacing w:val="1"/>
        </w:rPr>
        <w:t xml:space="preserve"> </w:t>
      </w:r>
      <w:r>
        <w:t>отражённым</w:t>
      </w:r>
      <w:r>
        <w:rPr>
          <w:spacing w:val="1"/>
        </w:rPr>
        <w:t xml:space="preserve"> </w:t>
      </w:r>
      <w:r>
        <w:t>в</w:t>
      </w:r>
      <w:r>
        <w:rPr>
          <w:spacing w:val="1"/>
        </w:rPr>
        <w:t xml:space="preserve"> </w:t>
      </w:r>
      <w:r>
        <w:t>художественных</w:t>
      </w:r>
      <w:r>
        <w:rPr>
          <w:spacing w:val="-67"/>
        </w:rPr>
        <w:t xml:space="preserve"> </w:t>
      </w:r>
      <w:r>
        <w:t>произведениях;</w:t>
      </w:r>
    </w:p>
    <w:p w:rsidR="00347E9B" w:rsidRDefault="00757747">
      <w:pPr>
        <w:pStyle w:val="a4"/>
        <w:spacing w:line="360" w:lineRule="auto"/>
        <w:ind w:right="497"/>
      </w:pPr>
      <w:r>
        <w:t>идейная убеждённость, готовность к служению и защите Отечества,</w:t>
      </w:r>
      <w:r>
        <w:rPr>
          <w:spacing w:val="1"/>
        </w:rPr>
        <w:t xml:space="preserve"> </w:t>
      </w:r>
      <w:r>
        <w:t>ответственность за</w:t>
      </w:r>
      <w:r>
        <w:rPr>
          <w:spacing w:val="1"/>
        </w:rPr>
        <w:t xml:space="preserve"> </w:t>
      </w:r>
      <w:r>
        <w:t>его</w:t>
      </w:r>
      <w:r>
        <w:rPr>
          <w:spacing w:val="1"/>
        </w:rPr>
        <w:t xml:space="preserve"> </w:t>
      </w:r>
      <w:r>
        <w:t>судьбу,</w:t>
      </w:r>
      <w:r>
        <w:rPr>
          <w:spacing w:val="1"/>
        </w:rPr>
        <w:t xml:space="preserve"> </w:t>
      </w:r>
      <w:r>
        <w:t>в том</w:t>
      </w:r>
      <w:r>
        <w:rPr>
          <w:spacing w:val="1"/>
        </w:rPr>
        <w:t xml:space="preserve"> </w:t>
      </w:r>
      <w:r>
        <w:t>числе</w:t>
      </w:r>
      <w:r>
        <w:rPr>
          <w:spacing w:val="1"/>
        </w:rPr>
        <w:t xml:space="preserve"> </w:t>
      </w:r>
      <w:r>
        <w:t>воспитанные</w:t>
      </w:r>
      <w:r>
        <w:rPr>
          <w:spacing w:val="1"/>
        </w:rPr>
        <w:t xml:space="preserve"> </w:t>
      </w:r>
      <w:r>
        <w:t>на</w:t>
      </w:r>
      <w:r>
        <w:rPr>
          <w:spacing w:val="1"/>
        </w:rPr>
        <w:t xml:space="preserve"> </w:t>
      </w:r>
      <w:r>
        <w:t>примерах из</w:t>
      </w:r>
      <w:r>
        <w:rPr>
          <w:spacing w:val="1"/>
        </w:rPr>
        <w:t xml:space="preserve"> </w:t>
      </w:r>
      <w:r>
        <w:t>литературы.</w:t>
      </w:r>
    </w:p>
    <w:p w:rsidR="00347E9B" w:rsidRDefault="00757747" w:rsidP="00026C5F">
      <w:pPr>
        <w:pStyle w:val="a5"/>
        <w:numPr>
          <w:ilvl w:val="0"/>
          <w:numId w:val="122"/>
        </w:numPr>
        <w:tabs>
          <w:tab w:val="left" w:pos="1691"/>
        </w:tabs>
        <w:spacing w:before="1"/>
        <w:ind w:hanging="361"/>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58" w:line="362" w:lineRule="auto"/>
        <w:ind w:left="1330" w:right="1079"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1"/>
        </w:rPr>
        <w:t xml:space="preserve"> </w:t>
      </w:r>
      <w:r>
        <w:t>сознания,</w:t>
      </w:r>
      <w:r>
        <w:rPr>
          <w:spacing w:val="-9"/>
        </w:rPr>
        <w:t xml:space="preserve"> </w:t>
      </w:r>
      <w:r>
        <w:t>этического</w:t>
      </w:r>
      <w:r>
        <w:rPr>
          <w:spacing w:val="-11"/>
        </w:rPr>
        <w:t xml:space="preserve"> </w:t>
      </w:r>
      <w:r>
        <w:t>поведения;</w:t>
      </w:r>
    </w:p>
    <w:p w:rsidR="00347E9B" w:rsidRDefault="00757747">
      <w:pPr>
        <w:pStyle w:val="a4"/>
        <w:spacing w:line="357" w:lineRule="auto"/>
        <w:ind w:right="487"/>
      </w:pPr>
      <w:r>
        <w:t>способность</w:t>
      </w:r>
      <w:r>
        <w:rPr>
          <w:spacing w:val="1"/>
        </w:rPr>
        <w:t xml:space="preserve"> </w:t>
      </w:r>
      <w:r>
        <w:t>оценивать</w:t>
      </w:r>
      <w:r>
        <w:rPr>
          <w:spacing w:val="1"/>
        </w:rPr>
        <w:t xml:space="preserve"> </w:t>
      </w:r>
      <w:r>
        <w:t>ситуацию,</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представленную</w:t>
      </w:r>
      <w:r w:rsidR="00622B8E">
        <w:t xml:space="preserve"> </w:t>
      </w:r>
      <w:r>
        <w:t>в</w:t>
      </w:r>
      <w:r>
        <w:rPr>
          <w:spacing w:val="1"/>
        </w:rPr>
        <w:t xml:space="preserve"> </w:t>
      </w:r>
      <w:r>
        <w:t>литературном</w:t>
      </w:r>
      <w:r>
        <w:rPr>
          <w:spacing w:val="44"/>
        </w:rPr>
        <w:t xml:space="preserve"> </w:t>
      </w:r>
      <w:r>
        <w:t>произведении,</w:t>
      </w:r>
      <w:r>
        <w:rPr>
          <w:spacing w:val="45"/>
        </w:rPr>
        <w:t xml:space="preserve"> </w:t>
      </w:r>
      <w:r>
        <w:t>и</w:t>
      </w:r>
      <w:r>
        <w:rPr>
          <w:spacing w:val="43"/>
        </w:rPr>
        <w:t xml:space="preserve"> </w:t>
      </w:r>
      <w:r>
        <w:t>принимать</w:t>
      </w:r>
      <w:r>
        <w:rPr>
          <w:spacing w:val="41"/>
        </w:rPr>
        <w:t xml:space="preserve"> </w:t>
      </w:r>
      <w:r>
        <w:t>осознанные</w:t>
      </w:r>
      <w:r>
        <w:rPr>
          <w:spacing w:val="44"/>
        </w:rPr>
        <w:t xml:space="preserve"> </w:t>
      </w:r>
      <w:r>
        <w:t>решения,</w:t>
      </w:r>
    </w:p>
    <w:p w:rsidR="00347E9B" w:rsidRDefault="00757747">
      <w:pPr>
        <w:pStyle w:val="a4"/>
        <w:spacing w:before="67" w:line="362" w:lineRule="auto"/>
        <w:ind w:right="498" w:firstLine="0"/>
      </w:pPr>
      <w:r>
        <w:t>ориентируясь</w:t>
      </w:r>
      <w:r w:rsidR="00622B8E">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w:t>
      </w:r>
      <w:r>
        <w:rPr>
          <w:spacing w:val="1"/>
        </w:rPr>
        <w:t xml:space="preserve"> </w:t>
      </w:r>
      <w:r>
        <w:t>ценности,</w:t>
      </w:r>
      <w:r>
        <w:rPr>
          <w:spacing w:val="1"/>
        </w:rPr>
        <w:t xml:space="preserve"> </w:t>
      </w:r>
      <w:r>
        <w:t>характеризуя</w:t>
      </w:r>
      <w:r>
        <w:rPr>
          <w:spacing w:val="1"/>
        </w:rPr>
        <w:t xml:space="preserve"> </w:t>
      </w:r>
      <w:r>
        <w:t>поведение и</w:t>
      </w:r>
      <w:r>
        <w:rPr>
          <w:spacing w:val="-1"/>
        </w:rPr>
        <w:t xml:space="preserve"> </w:t>
      </w:r>
      <w:r>
        <w:t>поступки</w:t>
      </w:r>
      <w:r>
        <w:rPr>
          <w:spacing w:val="-1"/>
        </w:rPr>
        <w:t xml:space="preserve"> </w:t>
      </w:r>
      <w:r>
        <w:t>персонажей</w:t>
      </w:r>
      <w:r>
        <w:rPr>
          <w:spacing w:val="6"/>
        </w:rPr>
        <w:t xml:space="preserve"> </w:t>
      </w:r>
      <w:r>
        <w:t>художественной</w:t>
      </w:r>
      <w:r>
        <w:rPr>
          <w:spacing w:val="-1"/>
        </w:rPr>
        <w:t xml:space="preserve"> </w:t>
      </w:r>
      <w:r>
        <w:t>литературы;</w:t>
      </w:r>
    </w:p>
    <w:p w:rsidR="00347E9B" w:rsidRDefault="00757747">
      <w:pPr>
        <w:pStyle w:val="a4"/>
        <w:spacing w:line="362" w:lineRule="auto"/>
        <w:ind w:left="1330" w:right="496" w:firstLine="0"/>
      </w:pPr>
      <w:r>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0"/>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line="360" w:lineRule="auto"/>
        <w:ind w:right="495" w:firstLine="0"/>
      </w:pPr>
      <w:r>
        <w:t>основе осознанного принятия ценностей семейной жизни, в соответствии с</w:t>
      </w:r>
      <w:r>
        <w:rPr>
          <w:spacing w:val="1"/>
        </w:rPr>
        <w:t xml:space="preserve"> </w:t>
      </w:r>
      <w:r>
        <w:t>традициями народов России, в том числе с использованием литературных</w:t>
      </w:r>
      <w:r>
        <w:rPr>
          <w:spacing w:val="1"/>
        </w:rPr>
        <w:t xml:space="preserve"> </w:t>
      </w:r>
      <w:r>
        <w:t>произведений;</w:t>
      </w:r>
    </w:p>
    <w:p w:rsidR="00347E9B" w:rsidRDefault="00757747" w:rsidP="00026C5F">
      <w:pPr>
        <w:pStyle w:val="a5"/>
        <w:numPr>
          <w:ilvl w:val="0"/>
          <w:numId w:val="122"/>
        </w:numPr>
        <w:tabs>
          <w:tab w:val="left" w:pos="1763"/>
        </w:tabs>
        <w:ind w:left="1762" w:hanging="433"/>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50" w:line="362" w:lineRule="auto"/>
        <w:ind w:right="497"/>
      </w:pPr>
      <w:r>
        <w:t>эстетическое</w:t>
      </w:r>
      <w:r>
        <w:rPr>
          <w:spacing w:val="1"/>
        </w:rPr>
        <w:t xml:space="preserve"> </w:t>
      </w:r>
      <w:r>
        <w:t>отношение</w:t>
      </w:r>
      <w:r>
        <w:rPr>
          <w:spacing w:val="1"/>
        </w:rPr>
        <w:t xml:space="preserve"> </w:t>
      </w:r>
      <w:r>
        <w:t>к</w:t>
      </w:r>
      <w:r>
        <w:rPr>
          <w:spacing w:val="1"/>
        </w:rPr>
        <w:t xml:space="preserve"> </w:t>
      </w:r>
      <w:r>
        <w:t>миру,</w:t>
      </w:r>
      <w:r>
        <w:rPr>
          <w:spacing w:val="1"/>
        </w:rPr>
        <w:t xml:space="preserve"> </w:t>
      </w:r>
      <w:r>
        <w:t>включая</w:t>
      </w:r>
      <w:r>
        <w:rPr>
          <w:spacing w:val="1"/>
        </w:rPr>
        <w:t xml:space="preserve"> </w:t>
      </w:r>
      <w:r>
        <w:t>эстетику быта,</w:t>
      </w:r>
      <w:r>
        <w:rPr>
          <w:spacing w:val="1"/>
        </w:rPr>
        <w:t xml:space="preserve"> </w:t>
      </w:r>
      <w:r>
        <w:t>научного</w:t>
      </w:r>
      <w:r w:rsidR="00622B8E">
        <w:t xml:space="preserve"> </w:t>
      </w:r>
      <w:r>
        <w:t>и</w:t>
      </w:r>
      <w:r>
        <w:rPr>
          <w:spacing w:val="1"/>
        </w:rPr>
        <w:t xml:space="preserve"> </w:t>
      </w:r>
      <w:r>
        <w:t>технического</w:t>
      </w:r>
      <w:r>
        <w:rPr>
          <w:spacing w:val="-2"/>
        </w:rPr>
        <w:t xml:space="preserve"> </w:t>
      </w:r>
      <w:r>
        <w:t>творчества,</w:t>
      </w:r>
      <w:r>
        <w:rPr>
          <w:spacing w:val="1"/>
        </w:rPr>
        <w:t xml:space="preserve"> </w:t>
      </w:r>
      <w:r>
        <w:t>спорта,</w:t>
      </w:r>
      <w:r>
        <w:rPr>
          <w:spacing w:val="2"/>
        </w:rPr>
        <w:t xml:space="preserve"> </w:t>
      </w:r>
      <w:r>
        <w:t>труда,</w:t>
      </w:r>
      <w:r>
        <w:rPr>
          <w:spacing w:val="-3"/>
        </w:rPr>
        <w:t xml:space="preserve"> </w:t>
      </w:r>
      <w:r>
        <w:t>общественных</w:t>
      </w:r>
      <w:r>
        <w:rPr>
          <w:spacing w:val="-6"/>
        </w:rPr>
        <w:t xml:space="preserve"> </w:t>
      </w:r>
      <w:r>
        <w:t>отношений;</w:t>
      </w:r>
    </w:p>
    <w:p w:rsidR="00347E9B" w:rsidRDefault="00757747">
      <w:pPr>
        <w:pStyle w:val="a4"/>
        <w:spacing w:line="362" w:lineRule="auto"/>
        <w:ind w:right="500"/>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 своего и других народов, ощущать эмоциональное воздействие</w:t>
      </w:r>
      <w:r>
        <w:rPr>
          <w:spacing w:val="1"/>
        </w:rPr>
        <w:t xml:space="preserve"> </w:t>
      </w:r>
      <w:r>
        <w:t>искусства,</w:t>
      </w:r>
      <w:r w:rsidR="00622B8E">
        <w:t xml:space="preserve"> </w:t>
      </w:r>
      <w:r>
        <w:t>в</w:t>
      </w:r>
      <w:r>
        <w:rPr>
          <w:spacing w:val="-1"/>
        </w:rPr>
        <w:t xml:space="preserve"> </w:t>
      </w:r>
      <w:r>
        <w:t>том</w:t>
      </w:r>
      <w:r>
        <w:rPr>
          <w:spacing w:val="3"/>
        </w:rPr>
        <w:t xml:space="preserve"> </w:t>
      </w:r>
      <w:r>
        <w:t>числе</w:t>
      </w:r>
      <w:r>
        <w:rPr>
          <w:spacing w:val="1"/>
        </w:rPr>
        <w:t xml:space="preserve"> </w:t>
      </w:r>
      <w:r>
        <w:t>литературы;</w:t>
      </w:r>
    </w:p>
    <w:p w:rsidR="00347E9B" w:rsidRDefault="00757747">
      <w:pPr>
        <w:pStyle w:val="a4"/>
        <w:spacing w:line="360" w:lineRule="auto"/>
        <w:ind w:right="501"/>
      </w:pPr>
      <w:r>
        <w:t>убеждённость в значимости для личности и общества отечественного</w:t>
      </w:r>
      <w:r w:rsidR="00622B8E">
        <w:t xml:space="preserve"> </w:t>
      </w:r>
      <w:r>
        <w:t>и</w:t>
      </w:r>
      <w:r>
        <w:rPr>
          <w:spacing w:val="1"/>
        </w:rPr>
        <w:t xml:space="preserve"> </w:t>
      </w:r>
      <w:r>
        <w:t>мирового искусства, этнических культурных традиций и устного народного</w:t>
      </w:r>
      <w:r>
        <w:rPr>
          <w:spacing w:val="1"/>
        </w:rPr>
        <w:t xml:space="preserve"> </w:t>
      </w:r>
      <w:r>
        <w:lastRenderedPageBreak/>
        <w:t>творчества;</w:t>
      </w:r>
    </w:p>
    <w:p w:rsidR="00347E9B" w:rsidRDefault="00757747">
      <w:pPr>
        <w:pStyle w:val="a4"/>
        <w:spacing w:line="360" w:lineRule="auto"/>
        <w:ind w:right="495"/>
      </w:pPr>
      <w:r>
        <w:t>готовность к самовыражению в разных видах искусства, стремление</w:t>
      </w:r>
      <w:r>
        <w:rPr>
          <w:spacing w:val="1"/>
        </w:rPr>
        <w:t xml:space="preserve"> </w:t>
      </w:r>
      <w:r>
        <w:t>проявлять</w:t>
      </w:r>
      <w:r>
        <w:rPr>
          <w:spacing w:val="1"/>
        </w:rPr>
        <w:t xml:space="preserve"> </w:t>
      </w:r>
      <w:r>
        <w:t>качества</w:t>
      </w:r>
      <w:r>
        <w:rPr>
          <w:spacing w:val="1"/>
        </w:rPr>
        <w:t xml:space="preserve"> </w:t>
      </w:r>
      <w:r>
        <w:t>творческой</w:t>
      </w:r>
      <w:r>
        <w:rPr>
          <w:spacing w:val="1"/>
        </w:rPr>
        <w:t xml:space="preserve"> </w:t>
      </w:r>
      <w:r>
        <w:t>личности,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w:t>
      </w:r>
      <w:r>
        <w:rPr>
          <w:spacing w:val="1"/>
        </w:rPr>
        <w:t xml:space="preserve"> </w:t>
      </w:r>
      <w:r>
        <w:t>творческих</w:t>
      </w:r>
      <w:r>
        <w:rPr>
          <w:spacing w:val="-4"/>
        </w:rPr>
        <w:t xml:space="preserve"> </w:t>
      </w:r>
      <w:r>
        <w:t>работ</w:t>
      </w:r>
      <w:r w:rsidR="00622B8E">
        <w:t xml:space="preserve"> </w:t>
      </w:r>
      <w:r>
        <w:t>по</w:t>
      </w:r>
      <w:r>
        <w:rPr>
          <w:spacing w:val="1"/>
        </w:rPr>
        <w:t xml:space="preserve"> </w:t>
      </w:r>
      <w:r>
        <w:t>литературе;</w:t>
      </w:r>
    </w:p>
    <w:p w:rsidR="00347E9B" w:rsidRDefault="00757747" w:rsidP="00026C5F">
      <w:pPr>
        <w:pStyle w:val="a5"/>
        <w:numPr>
          <w:ilvl w:val="0"/>
          <w:numId w:val="122"/>
        </w:numPr>
        <w:tabs>
          <w:tab w:val="left" w:pos="1691"/>
        </w:tabs>
        <w:spacing w:line="362" w:lineRule="auto"/>
        <w:ind w:right="497"/>
        <w:rPr>
          <w:sz w:val="28"/>
        </w:rPr>
      </w:pPr>
      <w:r>
        <w:rPr>
          <w:sz w:val="28"/>
        </w:rPr>
        <w:t>физического</w:t>
      </w:r>
      <w:r>
        <w:rPr>
          <w:spacing w:val="1"/>
          <w:sz w:val="28"/>
        </w:rPr>
        <w:t xml:space="preserve"> </w:t>
      </w:r>
      <w:r>
        <w:rPr>
          <w:sz w:val="28"/>
        </w:rPr>
        <w:t>воспитания,</w:t>
      </w:r>
      <w:r>
        <w:rPr>
          <w:spacing w:val="1"/>
          <w:sz w:val="28"/>
        </w:rPr>
        <w:t xml:space="preserve"> </w:t>
      </w:r>
      <w:r>
        <w:rPr>
          <w:sz w:val="28"/>
        </w:rPr>
        <w:t>формирования</w:t>
      </w:r>
      <w:r>
        <w:rPr>
          <w:spacing w:val="1"/>
          <w:sz w:val="28"/>
        </w:rPr>
        <w:t xml:space="preserve"> </w:t>
      </w:r>
      <w:r>
        <w:rPr>
          <w:sz w:val="28"/>
        </w:rPr>
        <w:t>культуры</w:t>
      </w:r>
      <w:r>
        <w:rPr>
          <w:spacing w:val="1"/>
          <w:sz w:val="28"/>
        </w:rPr>
        <w:t xml:space="preserve"> </w:t>
      </w:r>
      <w:r>
        <w:rPr>
          <w:sz w:val="28"/>
        </w:rPr>
        <w:t>здоровья</w:t>
      </w:r>
      <w:r w:rsidR="00622B8E">
        <w:rPr>
          <w:sz w:val="28"/>
        </w:rPr>
        <w:t xml:space="preserve"> </w:t>
      </w:r>
      <w:r>
        <w:rPr>
          <w:sz w:val="28"/>
        </w:rPr>
        <w:t>и</w:t>
      </w:r>
      <w:r>
        <w:rPr>
          <w:spacing w:val="1"/>
          <w:sz w:val="28"/>
        </w:rPr>
        <w:t xml:space="preserve"> </w:t>
      </w:r>
      <w:r>
        <w:rPr>
          <w:sz w:val="28"/>
        </w:rPr>
        <w:t>эмоционального благополучия:</w:t>
      </w:r>
    </w:p>
    <w:p w:rsidR="00347E9B" w:rsidRDefault="00757747">
      <w:pPr>
        <w:pStyle w:val="a4"/>
        <w:spacing w:line="362" w:lineRule="auto"/>
        <w:ind w:right="500"/>
      </w:pPr>
      <w:r>
        <w:t>сформированность</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ответственного</w:t>
      </w:r>
      <w:r>
        <w:rPr>
          <w:spacing w:val="1"/>
        </w:rPr>
        <w:t xml:space="preserve"> </w:t>
      </w:r>
      <w:r>
        <w:t>отношения</w:t>
      </w:r>
      <w:r>
        <w:rPr>
          <w:spacing w:val="2"/>
        </w:rPr>
        <w:t xml:space="preserve"> </w:t>
      </w:r>
      <w:r>
        <w:t>к своему</w:t>
      </w:r>
      <w:r>
        <w:rPr>
          <w:spacing w:val="-3"/>
        </w:rPr>
        <w:t xml:space="preserve"> </w:t>
      </w:r>
      <w:r>
        <w:t>здоровью;</w:t>
      </w:r>
    </w:p>
    <w:p w:rsidR="00347E9B" w:rsidRDefault="00757747">
      <w:pPr>
        <w:pStyle w:val="a4"/>
        <w:spacing w:line="362" w:lineRule="auto"/>
        <w:ind w:right="486"/>
      </w:pPr>
      <w:r>
        <w:t>потребность</w:t>
      </w:r>
      <w:r>
        <w:rPr>
          <w:spacing w:val="1"/>
        </w:rPr>
        <w:t xml:space="preserve"> </w:t>
      </w:r>
      <w:r>
        <w:t>в</w:t>
      </w:r>
      <w:r>
        <w:rPr>
          <w:spacing w:val="1"/>
        </w:rPr>
        <w:t xml:space="preserve"> </w:t>
      </w:r>
      <w:r>
        <w:t>физическом</w:t>
      </w:r>
      <w:r>
        <w:rPr>
          <w:spacing w:val="1"/>
        </w:rPr>
        <w:t xml:space="preserve"> </w:t>
      </w:r>
      <w:r>
        <w:t>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 деятельностью;</w:t>
      </w:r>
    </w:p>
    <w:p w:rsidR="00347E9B" w:rsidRDefault="00757747">
      <w:pPr>
        <w:pStyle w:val="a4"/>
        <w:spacing w:line="360" w:lineRule="auto"/>
        <w:ind w:right="496"/>
      </w:pPr>
      <w:r>
        <w:t>активное неприятие вредных привычек и иных форм причинения вреда</w:t>
      </w:r>
      <w:r>
        <w:rPr>
          <w:spacing w:val="1"/>
        </w:rPr>
        <w:t xml:space="preserve"> </w:t>
      </w:r>
      <w:r>
        <w:t>физическому</w:t>
      </w:r>
      <w:r>
        <w:rPr>
          <w:spacing w:val="1"/>
        </w:rPr>
        <w:t xml:space="preserve"> </w:t>
      </w:r>
      <w:r>
        <w:t>и</w:t>
      </w:r>
      <w:r>
        <w:rPr>
          <w:spacing w:val="1"/>
        </w:rPr>
        <w:t xml:space="preserve"> </w:t>
      </w:r>
      <w:r>
        <w:t>психическому</w:t>
      </w:r>
      <w:r>
        <w:rPr>
          <w:spacing w:val="1"/>
        </w:rPr>
        <w:t xml:space="preserve"> </w:t>
      </w:r>
      <w:r>
        <w:t>здоровью,</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rPr>
          <w:position w:val="1"/>
        </w:rPr>
        <w:t>соответствующей</w:t>
      </w:r>
      <w:r>
        <w:t>оценкой</w:t>
      </w:r>
      <w:r>
        <w:rPr>
          <w:spacing w:val="-2"/>
        </w:rPr>
        <w:t xml:space="preserve"> </w:t>
      </w:r>
      <w:r>
        <w:t>поведения и</w:t>
      </w:r>
      <w:r>
        <w:rPr>
          <w:spacing w:val="-2"/>
        </w:rPr>
        <w:t xml:space="preserve"> </w:t>
      </w:r>
      <w:r>
        <w:t>поступков</w:t>
      </w:r>
      <w:r>
        <w:rPr>
          <w:spacing w:val="-2"/>
        </w:rPr>
        <w:t xml:space="preserve"> </w:t>
      </w:r>
      <w:r>
        <w:t>литературных</w:t>
      </w:r>
      <w:r>
        <w:rPr>
          <w:spacing w:val="-5"/>
        </w:rPr>
        <w:t xml:space="preserve"> </w:t>
      </w:r>
      <w:r>
        <w:t>героев;</w:t>
      </w:r>
    </w:p>
    <w:p w:rsidR="00347E9B" w:rsidRDefault="00757747" w:rsidP="00026C5F">
      <w:pPr>
        <w:pStyle w:val="a5"/>
        <w:numPr>
          <w:ilvl w:val="0"/>
          <w:numId w:val="122"/>
        </w:numPr>
        <w:tabs>
          <w:tab w:val="left" w:pos="1691"/>
        </w:tabs>
        <w:ind w:hanging="361"/>
        <w:rPr>
          <w:sz w:val="28"/>
        </w:rPr>
      </w:pPr>
      <w:r>
        <w:rPr>
          <w:sz w:val="28"/>
        </w:rPr>
        <w:t>трудового</w:t>
      </w:r>
      <w:r>
        <w:rPr>
          <w:spacing w:val="-2"/>
          <w:sz w:val="28"/>
        </w:rPr>
        <w:t xml:space="preserve"> </w:t>
      </w:r>
      <w:r>
        <w:rPr>
          <w:sz w:val="28"/>
        </w:rPr>
        <w:t>воспитания:</w:t>
      </w:r>
    </w:p>
    <w:p w:rsidR="00347E9B" w:rsidRDefault="00757747">
      <w:pPr>
        <w:pStyle w:val="a4"/>
        <w:spacing w:before="67" w:line="360" w:lineRule="auto"/>
        <w:ind w:right="495"/>
      </w:pPr>
      <w:r>
        <w:t>готовность к труду, осознание ценности мастерства, трудолюбие, в том</w:t>
      </w:r>
      <w:r>
        <w:rPr>
          <w:spacing w:val="1"/>
        </w:rPr>
        <w:t xml:space="preserve"> </w:t>
      </w:r>
      <w:r>
        <w:t>числе при чтении произведений о труде и тружениках, а также на основе</w:t>
      </w:r>
      <w:r>
        <w:rPr>
          <w:spacing w:val="1"/>
        </w:rPr>
        <w:t xml:space="preserve"> </w:t>
      </w:r>
      <w:r>
        <w:t>знакомства</w:t>
      </w:r>
      <w:r>
        <w:rPr>
          <w:spacing w:val="1"/>
        </w:rPr>
        <w:t xml:space="preserve"> </w:t>
      </w:r>
      <w:r>
        <w:t>с</w:t>
      </w:r>
      <w:r>
        <w:rPr>
          <w:spacing w:val="1"/>
        </w:rPr>
        <w:t xml:space="preserve"> </w:t>
      </w:r>
      <w:r>
        <w:t>профессиональной</w:t>
      </w:r>
      <w:r>
        <w:rPr>
          <w:spacing w:val="1"/>
        </w:rPr>
        <w:t xml:space="preserve"> </w:t>
      </w:r>
      <w:r>
        <w:t>деятельностью</w:t>
      </w:r>
      <w:r>
        <w:rPr>
          <w:spacing w:val="1"/>
        </w:rPr>
        <w:t xml:space="preserve"> </w:t>
      </w:r>
      <w:r>
        <w:t>героев</w:t>
      </w:r>
      <w:r>
        <w:rPr>
          <w:spacing w:val="1"/>
        </w:rPr>
        <w:t xml:space="preserve"> </w:t>
      </w:r>
      <w:r>
        <w:t>отдельных</w:t>
      </w:r>
      <w:r>
        <w:rPr>
          <w:spacing w:val="-67"/>
        </w:rPr>
        <w:t xml:space="preserve"> </w:t>
      </w:r>
      <w:r>
        <w:t>литературных</w:t>
      </w:r>
      <w:r>
        <w:rPr>
          <w:spacing w:val="-4"/>
        </w:rPr>
        <w:t xml:space="preserve"> </w:t>
      </w:r>
      <w:r>
        <w:t>произведений;</w:t>
      </w:r>
    </w:p>
    <w:p w:rsidR="00347E9B" w:rsidRDefault="00757747">
      <w:pPr>
        <w:pStyle w:val="a4"/>
        <w:spacing w:before="4" w:line="360" w:lineRule="auto"/>
        <w:ind w:right="499"/>
      </w:pPr>
      <w:r>
        <w:t>готовность</w:t>
      </w:r>
      <w:r>
        <w:rPr>
          <w:spacing w:val="1"/>
        </w:rPr>
        <w:t xml:space="preserve"> </w:t>
      </w:r>
      <w:r>
        <w:t>к</w:t>
      </w:r>
      <w:r>
        <w:rPr>
          <w:spacing w:val="1"/>
        </w:rPr>
        <w:t xml:space="preserve"> </w:t>
      </w:r>
      <w:r>
        <w:t>активной</w:t>
      </w:r>
      <w:r>
        <w:rPr>
          <w:spacing w:val="1"/>
        </w:rPr>
        <w:t xml:space="preserve"> </w:t>
      </w:r>
      <w:r>
        <w:t>деятельности</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 способность инициировать, планировать и самостоятельно</w:t>
      </w:r>
      <w:r>
        <w:rPr>
          <w:spacing w:val="1"/>
        </w:rPr>
        <w:t xml:space="preserve"> </w:t>
      </w:r>
      <w:r>
        <w:t>выполнять</w:t>
      </w:r>
      <w:r>
        <w:rPr>
          <w:spacing w:val="-4"/>
        </w:rPr>
        <w:t xml:space="preserve"> </w:t>
      </w:r>
      <w:r>
        <w:t>такую</w:t>
      </w:r>
      <w:r>
        <w:rPr>
          <w:spacing w:val="-2"/>
        </w:rPr>
        <w:t xml:space="preserve"> </w:t>
      </w:r>
      <w:r>
        <w:t>деятельность</w:t>
      </w:r>
      <w:r>
        <w:rPr>
          <w:spacing w:val="-3"/>
        </w:rPr>
        <w:t xml:space="preserve"> </w:t>
      </w:r>
      <w:r>
        <w:t>в</w:t>
      </w:r>
      <w:r>
        <w:rPr>
          <w:spacing w:val="-3"/>
        </w:rPr>
        <w:t xml:space="preserve"> </w:t>
      </w:r>
      <w:r>
        <w:t>процессе литературного</w:t>
      </w:r>
      <w:r>
        <w:rPr>
          <w:spacing w:val="-1"/>
        </w:rPr>
        <w:t xml:space="preserve"> </w:t>
      </w:r>
      <w:r>
        <w:t>образования;</w:t>
      </w:r>
    </w:p>
    <w:p w:rsidR="00347E9B" w:rsidRDefault="00757747">
      <w:pPr>
        <w:pStyle w:val="a4"/>
        <w:spacing w:before="1" w:line="360" w:lineRule="auto"/>
        <w:ind w:right="495"/>
      </w:pPr>
      <w:r>
        <w:t>интерес к различным сферам профессиональной деятельности, 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1"/>
        </w:rPr>
        <w:t xml:space="preserve"> </w:t>
      </w:r>
      <w:r>
        <w:t>планы,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ориентируясь</w:t>
      </w:r>
      <w:r>
        <w:rPr>
          <w:spacing w:val="1"/>
        </w:rPr>
        <w:t xml:space="preserve"> </w:t>
      </w:r>
      <w:r>
        <w:t>на</w:t>
      </w:r>
      <w:r>
        <w:rPr>
          <w:spacing w:val="1"/>
        </w:rPr>
        <w:t xml:space="preserve"> </w:t>
      </w:r>
      <w:r>
        <w:t>поступки</w:t>
      </w:r>
      <w:r>
        <w:rPr>
          <w:spacing w:val="1"/>
        </w:rPr>
        <w:t xml:space="preserve"> </w:t>
      </w:r>
      <w:r>
        <w:t>литературных</w:t>
      </w:r>
      <w:r>
        <w:rPr>
          <w:spacing w:val="-4"/>
        </w:rPr>
        <w:t xml:space="preserve"> </w:t>
      </w:r>
      <w:r>
        <w:t>героев;</w:t>
      </w:r>
    </w:p>
    <w:p w:rsidR="00347E9B" w:rsidRDefault="00757747">
      <w:pPr>
        <w:pStyle w:val="a4"/>
        <w:spacing w:line="362" w:lineRule="auto"/>
        <w:ind w:right="499"/>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к</w:t>
      </w:r>
      <w:r>
        <w:rPr>
          <w:spacing w:val="-67"/>
        </w:rPr>
        <w:t xml:space="preserve"> </w:t>
      </w:r>
      <w:r>
        <w:t>продуктивной</w:t>
      </w:r>
      <w:r>
        <w:rPr>
          <w:spacing w:val="-2"/>
        </w:rPr>
        <w:t xml:space="preserve"> </w:t>
      </w:r>
      <w:r>
        <w:t>читательской</w:t>
      </w:r>
      <w:r>
        <w:rPr>
          <w:spacing w:val="-1"/>
        </w:rPr>
        <w:t xml:space="preserve"> </w:t>
      </w:r>
      <w:r>
        <w:t>деятельности</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122"/>
        </w:numPr>
        <w:tabs>
          <w:tab w:val="left" w:pos="1691"/>
        </w:tabs>
        <w:spacing w:line="315" w:lineRule="exact"/>
        <w:ind w:hanging="361"/>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1" w:line="360" w:lineRule="auto"/>
        <w:ind w:right="492"/>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lastRenderedPageBreak/>
        <w:t>среды,</w:t>
      </w:r>
      <w:r>
        <w:rPr>
          <w:spacing w:val="1"/>
        </w:rPr>
        <w:t xml:space="preserve"> </w:t>
      </w:r>
      <w:r>
        <w:t>осознание</w:t>
      </w:r>
      <w:r>
        <w:rPr>
          <w:spacing w:val="1"/>
        </w:rPr>
        <w:t xml:space="preserve"> </w:t>
      </w:r>
      <w:r>
        <w:t>глобального</w:t>
      </w:r>
      <w:r>
        <w:rPr>
          <w:spacing w:val="1"/>
        </w:rPr>
        <w:t xml:space="preserve"> </w:t>
      </w:r>
      <w:r>
        <w:t>характера</w:t>
      </w:r>
      <w:r>
        <w:rPr>
          <w:spacing w:val="1"/>
        </w:rPr>
        <w:t xml:space="preserve"> </w:t>
      </w:r>
      <w:r>
        <w:t>экологических</w:t>
      </w:r>
      <w:r>
        <w:rPr>
          <w:spacing w:val="1"/>
        </w:rPr>
        <w:t xml:space="preserve"> </w:t>
      </w:r>
      <w:r>
        <w:t>проблем,</w:t>
      </w:r>
      <w:r>
        <w:rPr>
          <w:spacing w:val="1"/>
        </w:rPr>
        <w:t xml:space="preserve"> </w:t>
      </w:r>
      <w:r>
        <w:t>представленных в</w:t>
      </w:r>
      <w:r>
        <w:rPr>
          <w:spacing w:val="-1"/>
        </w:rPr>
        <w:t xml:space="preserve"> </w:t>
      </w:r>
      <w:r>
        <w:t>художественной</w:t>
      </w:r>
      <w:r>
        <w:rPr>
          <w:spacing w:val="1"/>
        </w:rPr>
        <w:t xml:space="preserve"> </w:t>
      </w:r>
      <w:r>
        <w:t>литературе;</w:t>
      </w:r>
    </w:p>
    <w:p w:rsidR="00347E9B" w:rsidRDefault="00757747">
      <w:pPr>
        <w:pStyle w:val="a4"/>
        <w:spacing w:line="362" w:lineRule="auto"/>
        <w:ind w:right="491"/>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w:t>
      </w:r>
      <w:r>
        <w:rPr>
          <w:spacing w:val="1"/>
        </w:rPr>
        <w:t xml:space="preserve"> </w:t>
      </w:r>
      <w:r>
        <w:t>знания</w:t>
      </w:r>
      <w:r>
        <w:rPr>
          <w:spacing w:val="1"/>
        </w:rPr>
        <w:t xml:space="preserve"> </w:t>
      </w:r>
      <w:r>
        <w:t>целей</w:t>
      </w:r>
      <w:r>
        <w:rPr>
          <w:spacing w:val="1"/>
        </w:rPr>
        <w:t xml:space="preserve"> </w:t>
      </w:r>
      <w:r>
        <w:t>устойчивого</w:t>
      </w:r>
      <w:r>
        <w:rPr>
          <w:spacing w:val="1"/>
        </w:rPr>
        <w:t xml:space="preserve"> </w:t>
      </w:r>
      <w:r>
        <w:t>развития</w:t>
      </w:r>
      <w:r>
        <w:rPr>
          <w:spacing w:val="1"/>
        </w:rPr>
        <w:t xml:space="preserve"> </w:t>
      </w:r>
      <w:r>
        <w:t>человечества,</w:t>
      </w:r>
      <w:r>
        <w:rPr>
          <w:spacing w:val="1"/>
        </w:rPr>
        <w:t xml:space="preserve"> </w:t>
      </w:r>
      <w:r>
        <w:t>с</w:t>
      </w:r>
      <w:r>
        <w:rPr>
          <w:spacing w:val="1"/>
        </w:rPr>
        <w:t xml:space="preserve"> </w:t>
      </w:r>
      <w:r>
        <w:t>учётом</w:t>
      </w:r>
      <w:r>
        <w:rPr>
          <w:spacing w:val="1"/>
        </w:rPr>
        <w:t xml:space="preserve"> </w:t>
      </w:r>
      <w:r>
        <w:t>осмысления</w:t>
      </w:r>
      <w:r>
        <w:rPr>
          <w:spacing w:val="1"/>
        </w:rPr>
        <w:t xml:space="preserve"> </w:t>
      </w:r>
      <w:r>
        <w:t>опыта</w:t>
      </w:r>
      <w:r>
        <w:rPr>
          <w:spacing w:val="2"/>
        </w:rPr>
        <w:t xml:space="preserve"> </w:t>
      </w:r>
      <w:r>
        <w:t>литературных</w:t>
      </w:r>
      <w:r>
        <w:rPr>
          <w:spacing w:val="-3"/>
        </w:rPr>
        <w:t xml:space="preserve"> </w:t>
      </w:r>
      <w:r>
        <w:t>героев;</w:t>
      </w:r>
    </w:p>
    <w:p w:rsidR="00347E9B" w:rsidRDefault="00757747">
      <w:pPr>
        <w:pStyle w:val="a4"/>
        <w:spacing w:line="360" w:lineRule="auto"/>
        <w:ind w:right="492"/>
      </w:pPr>
      <w:r>
        <w:t>активное неприятие действий, приносящих вред окружающей среде, в</w:t>
      </w:r>
      <w:r>
        <w:rPr>
          <w:spacing w:val="1"/>
        </w:rPr>
        <w:t xml:space="preserve"> </w:t>
      </w:r>
      <w:r>
        <w:t>том</w:t>
      </w:r>
      <w:r>
        <w:rPr>
          <w:spacing w:val="1"/>
        </w:rPr>
        <w:t xml:space="preserve"> </w:t>
      </w:r>
      <w:r>
        <w:t>числе</w:t>
      </w:r>
      <w:r>
        <w:rPr>
          <w:spacing w:val="1"/>
        </w:rPr>
        <w:t xml:space="preserve"> </w:t>
      </w:r>
      <w:r>
        <w:t>показанных</w:t>
      </w:r>
      <w:r>
        <w:rPr>
          <w:spacing w:val="1"/>
        </w:rPr>
        <w:t xml:space="preserve"> </w:t>
      </w:r>
      <w:r>
        <w:t>в</w:t>
      </w:r>
      <w:r>
        <w:rPr>
          <w:spacing w:val="1"/>
        </w:rPr>
        <w:t xml:space="preserve"> </w:t>
      </w:r>
      <w:r>
        <w:t>литературных</w:t>
      </w:r>
      <w:r>
        <w:rPr>
          <w:spacing w:val="1"/>
        </w:rPr>
        <w:t xml:space="preserve"> </w:t>
      </w:r>
      <w:r>
        <w:t>произведениях;</w:t>
      </w:r>
      <w:r>
        <w:rPr>
          <w:spacing w:val="1"/>
        </w:rPr>
        <w:t xml:space="preserve"> </w:t>
      </w:r>
      <w:r>
        <w:t>умение</w:t>
      </w:r>
      <w:r>
        <w:rPr>
          <w:spacing w:val="1"/>
        </w:rPr>
        <w:t xml:space="preserve"> </w:t>
      </w:r>
      <w:r>
        <w:t>прогнозировать</w:t>
      </w:r>
      <w:r>
        <w:rPr>
          <w:spacing w:val="1"/>
        </w:rPr>
        <w:t xml:space="preserve"> </w:t>
      </w:r>
      <w:r>
        <w:t>неблагоприятные</w:t>
      </w:r>
      <w:r>
        <w:rPr>
          <w:spacing w:val="1"/>
        </w:rPr>
        <w:t xml:space="preserve"> </w:t>
      </w:r>
      <w:r>
        <w:t>экологические</w:t>
      </w:r>
      <w:r>
        <w:rPr>
          <w:spacing w:val="1"/>
        </w:rPr>
        <w:t xml:space="preserve"> </w:t>
      </w:r>
      <w:r>
        <w:t>последствия</w:t>
      </w:r>
      <w:r>
        <w:rPr>
          <w:spacing w:val="1"/>
        </w:rPr>
        <w:t xml:space="preserve"> </w:t>
      </w:r>
      <w:r>
        <w:t>предпринимаемых</w:t>
      </w:r>
      <w:r>
        <w:rPr>
          <w:spacing w:val="-4"/>
        </w:rPr>
        <w:t xml:space="preserve"> </w:t>
      </w:r>
      <w:r>
        <w:t>действий,</w:t>
      </w:r>
      <w:r>
        <w:rPr>
          <w:spacing w:val="2"/>
        </w:rPr>
        <w:t xml:space="preserve"> </w:t>
      </w:r>
      <w:r>
        <w:t>предотвращать</w:t>
      </w:r>
      <w:r>
        <w:rPr>
          <w:spacing w:val="-1"/>
        </w:rPr>
        <w:t xml:space="preserve"> </w:t>
      </w:r>
      <w:r>
        <w:t>их;</w:t>
      </w:r>
    </w:p>
    <w:p w:rsidR="00347E9B" w:rsidRDefault="00757747">
      <w:pPr>
        <w:pStyle w:val="a4"/>
        <w:spacing w:line="360" w:lineRule="auto"/>
        <w:ind w:right="500"/>
      </w:pPr>
      <w:r>
        <w:t>расширение опыта деятельности экологической направленности, в том</w:t>
      </w:r>
      <w:r>
        <w:rPr>
          <w:spacing w:val="1"/>
        </w:rPr>
        <w:t xml:space="preserve"> </w:t>
      </w:r>
      <w:r>
        <w:t>числе представленной в произведениях русской, зарубежной литературы и</w:t>
      </w:r>
      <w:r>
        <w:rPr>
          <w:spacing w:val="1"/>
        </w:rPr>
        <w:t xml:space="preserve"> </w:t>
      </w:r>
      <w:r>
        <w:t>литературы народов России;</w:t>
      </w:r>
    </w:p>
    <w:p w:rsidR="00347E9B" w:rsidRDefault="00757747" w:rsidP="00026C5F">
      <w:pPr>
        <w:pStyle w:val="a5"/>
        <w:numPr>
          <w:ilvl w:val="0"/>
          <w:numId w:val="122"/>
        </w:numPr>
        <w:tabs>
          <w:tab w:val="left" w:pos="1691"/>
        </w:tabs>
        <w:ind w:hanging="361"/>
        <w:rPr>
          <w:sz w:val="28"/>
        </w:rPr>
      </w:pPr>
      <w:r>
        <w:rPr>
          <w:sz w:val="28"/>
        </w:rPr>
        <w:t>ценности</w:t>
      </w:r>
      <w:r>
        <w:rPr>
          <w:spacing w:val="-7"/>
          <w:sz w:val="28"/>
        </w:rPr>
        <w:t xml:space="preserve"> </w:t>
      </w:r>
      <w:r>
        <w:rPr>
          <w:sz w:val="28"/>
        </w:rPr>
        <w:t>научного</w:t>
      </w:r>
      <w:r>
        <w:rPr>
          <w:spacing w:val="-7"/>
          <w:sz w:val="28"/>
        </w:rPr>
        <w:t xml:space="preserve"> </w:t>
      </w:r>
      <w:r>
        <w:rPr>
          <w:sz w:val="28"/>
        </w:rPr>
        <w:t>познания:</w:t>
      </w:r>
    </w:p>
    <w:p w:rsidR="00347E9B" w:rsidRDefault="00757747">
      <w:pPr>
        <w:pStyle w:val="a4"/>
        <w:spacing w:before="67" w:line="360" w:lineRule="auto"/>
        <w:ind w:right="494"/>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2"/>
        </w:rPr>
        <w:t xml:space="preserve"> </w:t>
      </w:r>
      <w:r>
        <w:t>способствующего</w:t>
      </w:r>
      <w:r>
        <w:rPr>
          <w:spacing w:val="-5"/>
        </w:rPr>
        <w:t xml:space="preserve"> </w:t>
      </w:r>
      <w:r>
        <w:t>осознанию</w:t>
      </w:r>
      <w:r>
        <w:rPr>
          <w:spacing w:val="-6"/>
        </w:rPr>
        <w:t xml:space="preserve"> </w:t>
      </w:r>
      <w:r>
        <w:t>своего</w:t>
      </w:r>
      <w:r>
        <w:rPr>
          <w:spacing w:val="-4"/>
        </w:rPr>
        <w:t xml:space="preserve"> </w:t>
      </w:r>
      <w:r>
        <w:t>места</w:t>
      </w:r>
      <w:r>
        <w:rPr>
          <w:spacing w:val="-4"/>
        </w:rPr>
        <w:t xml:space="preserve"> </w:t>
      </w:r>
      <w:r>
        <w:t>в</w:t>
      </w:r>
      <w:r>
        <w:rPr>
          <w:spacing w:val="-5"/>
        </w:rPr>
        <w:t xml:space="preserve"> </w:t>
      </w:r>
      <w:r>
        <w:t>поликультурном</w:t>
      </w:r>
      <w:r>
        <w:rPr>
          <w:spacing w:val="-4"/>
        </w:rPr>
        <w:t xml:space="preserve"> </w:t>
      </w:r>
      <w:r>
        <w:t>мире;</w:t>
      </w:r>
    </w:p>
    <w:p w:rsidR="00347E9B" w:rsidRDefault="00757747">
      <w:pPr>
        <w:pStyle w:val="a4"/>
        <w:spacing w:before="2" w:line="360" w:lineRule="auto"/>
        <w:ind w:right="500"/>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 средства</w:t>
      </w:r>
      <w:r>
        <w:rPr>
          <w:spacing w:val="1"/>
        </w:rPr>
        <w:t xml:space="preserve"> </w:t>
      </w:r>
      <w:r>
        <w:t>взаимодействия</w:t>
      </w:r>
      <w:r>
        <w:rPr>
          <w:spacing w:val="1"/>
        </w:rPr>
        <w:t xml:space="preserve"> </w:t>
      </w:r>
      <w:r>
        <w:t>между</w:t>
      </w:r>
      <w:r>
        <w:rPr>
          <w:spacing w:val="1"/>
        </w:rPr>
        <w:t xml:space="preserve"> </w:t>
      </w:r>
      <w:r>
        <w:t>людьми</w:t>
      </w:r>
      <w:r>
        <w:rPr>
          <w:spacing w:val="1"/>
        </w:rPr>
        <w:t xml:space="preserve"> </w:t>
      </w:r>
      <w:r>
        <w:t>и</w:t>
      </w:r>
      <w:r>
        <w:rPr>
          <w:spacing w:val="1"/>
        </w:rPr>
        <w:t xml:space="preserve"> </w:t>
      </w:r>
      <w:r>
        <w:t>познания</w:t>
      </w:r>
      <w:r>
        <w:rPr>
          <w:spacing w:val="1"/>
        </w:rPr>
        <w:t xml:space="preserve"> </w:t>
      </w:r>
      <w:r>
        <w:t>мира</w:t>
      </w:r>
      <w:r>
        <w:rPr>
          <w:spacing w:val="1"/>
        </w:rPr>
        <w:t xml:space="preserve"> </w:t>
      </w:r>
      <w:r>
        <w:t>с</w:t>
      </w:r>
      <w:r>
        <w:rPr>
          <w:spacing w:val="1"/>
        </w:rPr>
        <w:t xml:space="preserve"> </w:t>
      </w:r>
      <w:r>
        <w:t>использованием</w:t>
      </w:r>
      <w:r>
        <w:rPr>
          <w:spacing w:val="1"/>
        </w:rPr>
        <w:t xml:space="preserve"> </w:t>
      </w:r>
      <w:r>
        <w:t>изученных</w:t>
      </w:r>
      <w:r w:rsidR="00622B8E">
        <w:t xml:space="preserve"> </w:t>
      </w:r>
      <w:r>
        <w:t>и</w:t>
      </w:r>
      <w:r>
        <w:rPr>
          <w:spacing w:val="-2"/>
        </w:rPr>
        <w:t xml:space="preserve"> </w:t>
      </w:r>
      <w:r>
        <w:t>самостоятельно</w:t>
      </w:r>
      <w:r>
        <w:rPr>
          <w:spacing w:val="-2"/>
        </w:rPr>
        <w:t xml:space="preserve"> </w:t>
      </w:r>
      <w:r>
        <w:t>прочитанных</w:t>
      </w:r>
      <w:r>
        <w:rPr>
          <w:spacing w:val="-5"/>
        </w:rPr>
        <w:t xml:space="preserve"> </w:t>
      </w:r>
      <w:r>
        <w:t>литературных</w:t>
      </w:r>
      <w:r>
        <w:rPr>
          <w:spacing w:val="-6"/>
        </w:rPr>
        <w:t xml:space="preserve"> </w:t>
      </w:r>
      <w:r>
        <w:t>произведений;</w:t>
      </w:r>
    </w:p>
    <w:p w:rsidR="00347E9B" w:rsidRDefault="00757747">
      <w:pPr>
        <w:pStyle w:val="a4"/>
        <w:spacing w:before="1" w:line="360" w:lineRule="auto"/>
        <w:ind w:right="498"/>
      </w:pPr>
      <w:r>
        <w:t>осознание ценности научной деятельности,</w:t>
      </w:r>
      <w:r>
        <w:rPr>
          <w:spacing w:val="1"/>
        </w:rPr>
        <w:t xml:space="preserve"> </w:t>
      </w:r>
      <w:r>
        <w:t>готовность осуществлять</w:t>
      </w:r>
      <w:r>
        <w:rPr>
          <w:spacing w:val="1"/>
        </w:rPr>
        <w:t xml:space="preserve"> </w:t>
      </w:r>
      <w:r>
        <w:t>проектную исследовательскую деятельность индивидуально и в группе, в том</w:t>
      </w:r>
      <w:r>
        <w:rPr>
          <w:spacing w:val="-68"/>
        </w:rPr>
        <w:t xml:space="preserve"> </w:t>
      </w:r>
      <w:r>
        <w:t>числе</w:t>
      </w:r>
      <w:r>
        <w:rPr>
          <w:spacing w:val="1"/>
        </w:rPr>
        <w:t xml:space="preserve"> </w:t>
      </w:r>
      <w:r>
        <w:t>на</w:t>
      </w:r>
      <w:r>
        <w:rPr>
          <w:spacing w:val="2"/>
        </w:rPr>
        <w:t xml:space="preserve"> </w:t>
      </w:r>
      <w:r>
        <w:t>литературные</w:t>
      </w:r>
      <w:r>
        <w:rPr>
          <w:spacing w:val="2"/>
        </w:rPr>
        <w:t xml:space="preserve"> </w:t>
      </w:r>
      <w:r>
        <w:t>темы.</w:t>
      </w:r>
    </w:p>
    <w:p w:rsidR="00347E9B" w:rsidRDefault="00757747">
      <w:pPr>
        <w:pStyle w:val="a4"/>
        <w:spacing w:before="1" w:line="360" w:lineRule="auto"/>
        <w:ind w:right="492"/>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литературного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2"/>
        </w:rPr>
        <w:t xml:space="preserve"> </w:t>
      </w:r>
      <w:r>
        <w:t>предполагающий</w:t>
      </w:r>
      <w:r>
        <w:rPr>
          <w:spacing w:val="-1"/>
        </w:rPr>
        <w:t xml:space="preserve"> </w:t>
      </w:r>
      <w:r>
        <w:t>сформированность:</w:t>
      </w:r>
    </w:p>
    <w:p w:rsidR="00347E9B" w:rsidRDefault="00757747">
      <w:pPr>
        <w:pStyle w:val="a4"/>
        <w:spacing w:line="360" w:lineRule="auto"/>
        <w:ind w:right="489"/>
      </w:pPr>
      <w:r>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 сферы,</w:t>
      </w:r>
      <w:r>
        <w:rPr>
          <w:spacing w:val="4"/>
        </w:rPr>
        <w:t xml:space="preserve"> </w:t>
      </w:r>
      <w:r>
        <w:t>быть</w:t>
      </w:r>
      <w:r>
        <w:rPr>
          <w:spacing w:val="-2"/>
        </w:rPr>
        <w:t xml:space="preserve"> </w:t>
      </w:r>
      <w:r>
        <w:t>уверенным</w:t>
      </w:r>
      <w:r>
        <w:rPr>
          <w:spacing w:val="2"/>
        </w:rPr>
        <w:t xml:space="preserve"> </w:t>
      </w:r>
      <w:r>
        <w:t>в</w:t>
      </w:r>
      <w:r>
        <w:rPr>
          <w:spacing w:val="-1"/>
        </w:rPr>
        <w:t xml:space="preserve"> </w:t>
      </w:r>
      <w:r>
        <w:t>себе;</w:t>
      </w:r>
    </w:p>
    <w:p w:rsidR="00347E9B" w:rsidRDefault="00757747">
      <w:pPr>
        <w:pStyle w:val="a4"/>
        <w:spacing w:line="360" w:lineRule="auto"/>
        <w:ind w:right="497"/>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lastRenderedPageBreak/>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3"/>
        </w:rPr>
        <w:t xml:space="preserve"> </w:t>
      </w:r>
      <w:r>
        <w:t>и</w:t>
      </w:r>
      <w:r>
        <w:rPr>
          <w:spacing w:val="-3"/>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line="360" w:lineRule="auto"/>
        <w:ind w:right="495"/>
      </w:pPr>
      <w:r>
        <w:t>внутренней мотивации, включающей стремление к достижению цели</w:t>
      </w:r>
      <w:r w:rsidR="00622B8E">
        <w:t xml:space="preserve"> </w:t>
      </w:r>
      <w:r>
        <w:t>и</w:t>
      </w:r>
      <w:r>
        <w:rPr>
          <w:spacing w:val="1"/>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before="2" w:line="360" w:lineRule="auto"/>
        <w:ind w:right="490"/>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sidR="00622B8E">
        <w:t xml:space="preserve"> </w:t>
      </w:r>
      <w:r>
        <w:t>к сочувствию и сопереживанию;</w:t>
      </w:r>
    </w:p>
    <w:p w:rsidR="00347E9B" w:rsidRDefault="00757747">
      <w:pPr>
        <w:pStyle w:val="a4"/>
        <w:spacing w:before="1" w:line="360" w:lineRule="auto"/>
        <w:ind w:right="495"/>
      </w:pPr>
      <w:r>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sidR="00622B8E">
        <w:t xml:space="preserve"> </w:t>
      </w:r>
      <w:r>
        <w:t>с</w:t>
      </w:r>
      <w:r>
        <w:rPr>
          <w:spacing w:val="1"/>
        </w:rPr>
        <w:t xml:space="preserve"> </w:t>
      </w:r>
      <w:r>
        <w:t>другими</w:t>
      </w:r>
      <w:r>
        <w:rPr>
          <w:spacing w:val="1"/>
        </w:rPr>
        <w:t xml:space="preserve"> </w:t>
      </w:r>
      <w:r>
        <w:t>людьми,</w:t>
      </w:r>
      <w:r>
        <w:rPr>
          <w:spacing w:val="1"/>
        </w:rPr>
        <w:t xml:space="preserve"> </w:t>
      </w:r>
      <w:r>
        <w:t>заботиться,</w:t>
      </w:r>
      <w:r>
        <w:rPr>
          <w:spacing w:val="1"/>
        </w:rPr>
        <w:t xml:space="preserve"> </w:t>
      </w:r>
      <w:r>
        <w:t>проявлять интерес</w:t>
      </w:r>
      <w:r>
        <w:rPr>
          <w:spacing w:val="1"/>
        </w:rPr>
        <w:t xml:space="preserve"> </w:t>
      </w:r>
      <w:r>
        <w:t>и</w:t>
      </w:r>
      <w:r>
        <w:rPr>
          <w:spacing w:val="1"/>
        </w:rPr>
        <w:t xml:space="preserve"> </w:t>
      </w:r>
      <w:r>
        <w:t>разрешать</w:t>
      </w:r>
      <w:r>
        <w:rPr>
          <w:spacing w:val="1"/>
        </w:rPr>
        <w:t xml:space="preserve"> </w:t>
      </w:r>
      <w:r>
        <w:t>конфликты,</w:t>
      </w:r>
      <w:r>
        <w:rPr>
          <w:spacing w:val="2"/>
        </w:rPr>
        <w:t xml:space="preserve"> </w:t>
      </w:r>
      <w:r>
        <w:t>учитывая</w:t>
      </w:r>
      <w:r>
        <w:rPr>
          <w:spacing w:val="2"/>
        </w:rPr>
        <w:t xml:space="preserve"> </w:t>
      </w:r>
      <w:r>
        <w:t>собственный читательский опыт.</w:t>
      </w:r>
    </w:p>
    <w:p w:rsidR="00347E9B" w:rsidRDefault="00757747">
      <w:pPr>
        <w:pStyle w:val="a4"/>
        <w:spacing w:before="1" w:line="357" w:lineRule="auto"/>
        <w:ind w:right="491"/>
      </w:pPr>
      <w:r>
        <w:t>В</w:t>
      </w:r>
      <w:r>
        <w:rPr>
          <w:spacing w:val="1"/>
        </w:rPr>
        <w:t xml:space="preserve"> </w:t>
      </w:r>
      <w:r>
        <w:t>результате</w:t>
      </w:r>
      <w:r>
        <w:rPr>
          <w:spacing w:val="1"/>
        </w:rPr>
        <w:t xml:space="preserve"> </w:t>
      </w:r>
      <w:r>
        <w:t>изучения</w:t>
      </w:r>
      <w:r>
        <w:rPr>
          <w:spacing w:val="1"/>
        </w:rPr>
        <w:t xml:space="preserve"> </w:t>
      </w:r>
      <w:r>
        <w:t>литературы</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38"/>
        </w:rPr>
        <w:t xml:space="preserve"> </w:t>
      </w:r>
      <w:r>
        <w:t>у</w:t>
      </w:r>
      <w:r>
        <w:rPr>
          <w:spacing w:val="28"/>
        </w:rPr>
        <w:t xml:space="preserve"> </w:t>
      </w:r>
      <w:r>
        <w:t>обучающегося</w:t>
      </w:r>
      <w:r>
        <w:rPr>
          <w:spacing w:val="34"/>
        </w:rPr>
        <w:t xml:space="preserve"> </w:t>
      </w:r>
      <w:r>
        <w:t>будут</w:t>
      </w:r>
      <w:r>
        <w:rPr>
          <w:spacing w:val="31"/>
        </w:rPr>
        <w:t xml:space="preserve"> </w:t>
      </w:r>
      <w:r>
        <w:t>сформированы</w:t>
      </w:r>
      <w:r>
        <w:rPr>
          <w:spacing w:val="43"/>
        </w:rPr>
        <w:t xml:space="preserve"> </w:t>
      </w:r>
      <w:r>
        <w:t>познавательные</w:t>
      </w:r>
    </w:p>
    <w:p w:rsidR="00347E9B" w:rsidRDefault="00757747">
      <w:pPr>
        <w:pStyle w:val="a4"/>
        <w:spacing w:before="67" w:line="360" w:lineRule="auto"/>
        <w:ind w:right="503" w:firstLine="0"/>
      </w:pP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before="2" w:line="362" w:lineRule="auto"/>
        <w:ind w:right="496"/>
      </w:pPr>
      <w:r>
        <w:t>У обучающегося будут сформированы следующие базовые логические</w:t>
      </w:r>
      <w:r>
        <w:rPr>
          <w:spacing w:val="1"/>
        </w:rPr>
        <w:t xml:space="preserve"> </w:t>
      </w:r>
      <w:r>
        <w:t>действия 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62"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заложенную</w:t>
      </w:r>
      <w:r w:rsidR="00622B8E">
        <w:t xml:space="preserve"> </w:t>
      </w:r>
      <w:r>
        <w:t>в</w:t>
      </w:r>
      <w:r>
        <w:rPr>
          <w:spacing w:val="-4"/>
        </w:rPr>
        <w:t xml:space="preserve"> </w:t>
      </w:r>
      <w:r>
        <w:t>художественном</w:t>
      </w:r>
      <w:r>
        <w:rPr>
          <w:spacing w:val="-6"/>
        </w:rPr>
        <w:t xml:space="preserve"> </w:t>
      </w:r>
      <w:r>
        <w:t>произведении,</w:t>
      </w:r>
      <w:r>
        <w:rPr>
          <w:spacing w:val="-5"/>
        </w:rPr>
        <w:t xml:space="preserve"> </w:t>
      </w:r>
      <w:r>
        <w:t>рассматривать её</w:t>
      </w:r>
      <w:r>
        <w:rPr>
          <w:spacing w:val="-5"/>
        </w:rPr>
        <w:t xml:space="preserve"> </w:t>
      </w:r>
      <w:r>
        <w:t>всесторонне;</w:t>
      </w:r>
    </w:p>
    <w:p w:rsidR="00347E9B" w:rsidRDefault="00757747">
      <w:pPr>
        <w:pStyle w:val="a4"/>
        <w:spacing w:line="360" w:lineRule="auto"/>
        <w:ind w:right="495"/>
      </w:pPr>
      <w:r>
        <w:t>устанавливать</w:t>
      </w:r>
      <w:r>
        <w:rPr>
          <w:spacing w:val="1"/>
        </w:rPr>
        <w:t xml:space="preserve"> </w:t>
      </w:r>
      <w:r>
        <w:t>существенный</w:t>
      </w:r>
      <w:r>
        <w:rPr>
          <w:spacing w:val="1"/>
        </w:rPr>
        <w:t xml:space="preserve"> </w:t>
      </w:r>
      <w:r>
        <w:t>признак</w:t>
      </w:r>
      <w:r>
        <w:rPr>
          <w:spacing w:val="1"/>
        </w:rPr>
        <w:t xml:space="preserve"> </w:t>
      </w:r>
      <w:r>
        <w:t>или</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литературных</w:t>
      </w:r>
      <w:r>
        <w:rPr>
          <w:spacing w:val="1"/>
        </w:rPr>
        <w:t xml:space="preserve"> </w:t>
      </w:r>
      <w:r>
        <w:t>героев,</w:t>
      </w:r>
      <w:r>
        <w:rPr>
          <w:spacing w:val="1"/>
        </w:rPr>
        <w:t xml:space="preserve"> </w:t>
      </w:r>
      <w:r>
        <w:t>художественных</w:t>
      </w:r>
      <w:r>
        <w:rPr>
          <w:spacing w:val="1"/>
        </w:rPr>
        <w:t xml:space="preserve"> </w:t>
      </w:r>
      <w:r>
        <w:t>произведений</w:t>
      </w:r>
      <w:r>
        <w:rPr>
          <w:spacing w:val="1"/>
        </w:rPr>
        <w:t xml:space="preserve"> </w:t>
      </w:r>
      <w:r>
        <w:t>и</w:t>
      </w:r>
      <w:r>
        <w:rPr>
          <w:spacing w:val="1"/>
        </w:rPr>
        <w:t xml:space="preserve"> </w:t>
      </w:r>
      <w:r>
        <w:t>их</w:t>
      </w:r>
      <w:r>
        <w:rPr>
          <w:spacing w:val="1"/>
        </w:rPr>
        <w:t xml:space="preserve"> </w:t>
      </w:r>
      <w:r>
        <w:t>фрагментов,</w:t>
      </w:r>
      <w:r>
        <w:rPr>
          <w:spacing w:val="1"/>
        </w:rPr>
        <w:t xml:space="preserve"> </w:t>
      </w:r>
      <w:r>
        <w:t>классификации и обобщения</w:t>
      </w:r>
      <w:r>
        <w:rPr>
          <w:spacing w:val="1"/>
        </w:rPr>
        <w:t xml:space="preserve"> </w:t>
      </w:r>
      <w:r>
        <w:t>литературных</w:t>
      </w:r>
      <w:r>
        <w:rPr>
          <w:spacing w:val="-3"/>
        </w:rPr>
        <w:t xml:space="preserve"> </w:t>
      </w:r>
      <w:r>
        <w:t>фактов;</w:t>
      </w:r>
    </w:p>
    <w:p w:rsidR="00347E9B" w:rsidRDefault="00757747">
      <w:pPr>
        <w:pStyle w:val="a4"/>
        <w:spacing w:line="362" w:lineRule="auto"/>
        <w:ind w:right="495"/>
      </w:pPr>
      <w:r>
        <w:t>определять</w:t>
      </w:r>
      <w:r>
        <w:rPr>
          <w:spacing w:val="1"/>
        </w:rPr>
        <w:t xml:space="preserve"> </w:t>
      </w:r>
      <w:r>
        <w:t>цели</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p>
    <w:p w:rsidR="00347E9B" w:rsidRDefault="00757747">
      <w:pPr>
        <w:pStyle w:val="a4"/>
        <w:spacing w:line="360" w:lineRule="auto"/>
        <w:ind w:right="493"/>
      </w:pP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явлениях,</w:t>
      </w:r>
      <w:r w:rsidR="00622B8E">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изучении</w:t>
      </w:r>
      <w:r>
        <w:rPr>
          <w:spacing w:val="1"/>
        </w:rPr>
        <w:t xml:space="preserve"> </w:t>
      </w:r>
      <w:r>
        <w:t>литературных</w:t>
      </w:r>
      <w:r>
        <w:rPr>
          <w:spacing w:val="1"/>
        </w:rPr>
        <w:t xml:space="preserve"> </w:t>
      </w:r>
      <w:r>
        <w:t>произведений,</w:t>
      </w:r>
      <w:r>
        <w:rPr>
          <w:spacing w:val="1"/>
        </w:rPr>
        <w:t xml:space="preserve"> </w:t>
      </w:r>
      <w:r>
        <w:t>направлений,</w:t>
      </w:r>
      <w:r>
        <w:rPr>
          <w:spacing w:val="2"/>
        </w:rPr>
        <w:t xml:space="preserve"> </w:t>
      </w:r>
      <w:r>
        <w:t>фактов</w:t>
      </w:r>
      <w:r>
        <w:rPr>
          <w:spacing w:val="-1"/>
        </w:rPr>
        <w:t xml:space="preserve"> </w:t>
      </w:r>
      <w:r>
        <w:t>историко-литературного процесса;</w:t>
      </w:r>
    </w:p>
    <w:p w:rsidR="00347E9B" w:rsidRDefault="00757747">
      <w:pPr>
        <w:pStyle w:val="a4"/>
        <w:spacing w:line="362" w:lineRule="auto"/>
        <w:ind w:right="503"/>
      </w:pPr>
      <w:r>
        <w:t>разрабатывать план решения проблемы с учётом анализа имеющихся</w:t>
      </w:r>
      <w:r>
        <w:rPr>
          <w:spacing w:val="1"/>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spacing w:line="357" w:lineRule="auto"/>
        <w:ind w:right="499"/>
      </w:pPr>
      <w:r>
        <w:lastRenderedPageBreak/>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w:t>
      </w:r>
      <w:r>
        <w:rPr>
          <w:spacing w:val="-2"/>
        </w:rPr>
        <w:t xml:space="preserve"> </w:t>
      </w:r>
      <w:r>
        <w:t>целям,</w:t>
      </w:r>
      <w:r>
        <w:rPr>
          <w:spacing w:val="2"/>
        </w:rPr>
        <w:t xml:space="preserve"> </w:t>
      </w:r>
      <w:r>
        <w:t>оценивать</w:t>
      </w:r>
      <w:r>
        <w:rPr>
          <w:spacing w:val="-2"/>
        </w:rPr>
        <w:t xml:space="preserve"> </w:t>
      </w:r>
      <w:r>
        <w:t>риски последствий</w:t>
      </w:r>
      <w:r>
        <w:rPr>
          <w:spacing w:val="-1"/>
        </w:rPr>
        <w:t xml:space="preserve"> </w:t>
      </w:r>
      <w:r>
        <w:t>деятельности;</w:t>
      </w:r>
    </w:p>
    <w:p w:rsidR="00347E9B" w:rsidRDefault="00757747">
      <w:pPr>
        <w:pStyle w:val="a4"/>
        <w:spacing w:line="360" w:lineRule="auto"/>
        <w:ind w:right="490"/>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1"/>
        </w:rPr>
        <w:t xml:space="preserve"> </w:t>
      </w:r>
      <w:r>
        <w:t>и</w:t>
      </w:r>
      <w:r>
        <w:rPr>
          <w:spacing w:val="1"/>
        </w:rPr>
        <w:t xml:space="preserve"> </w:t>
      </w:r>
      <w:r>
        <w:t>комбинированного</w:t>
      </w:r>
      <w:r>
        <w:rPr>
          <w:spacing w:val="1"/>
        </w:rPr>
        <w:t xml:space="preserve"> </w:t>
      </w:r>
      <w:r>
        <w:t>взаимодействия,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 проектов</w:t>
      </w:r>
      <w:r>
        <w:rPr>
          <w:spacing w:val="2"/>
        </w:rPr>
        <w:t xml:space="preserve"> </w:t>
      </w:r>
      <w:r>
        <w:t>по</w:t>
      </w:r>
      <w:r>
        <w:rPr>
          <w:spacing w:val="1"/>
        </w:rPr>
        <w:t xml:space="preserve"> </w:t>
      </w:r>
      <w:r>
        <w:t>литературе;</w:t>
      </w:r>
    </w:p>
    <w:p w:rsidR="00347E9B" w:rsidRDefault="00757747">
      <w:pPr>
        <w:pStyle w:val="a4"/>
        <w:spacing w:line="357" w:lineRule="auto"/>
        <w:ind w:right="496"/>
      </w:pPr>
      <w:r>
        <w:t>развивать</w:t>
      </w:r>
      <w:r>
        <w:rPr>
          <w:spacing w:val="1"/>
        </w:rPr>
        <w:t xml:space="preserve"> </w:t>
      </w:r>
      <w:r>
        <w:t>креативное</w:t>
      </w:r>
      <w:r>
        <w:rPr>
          <w:spacing w:val="1"/>
        </w:rPr>
        <w:t xml:space="preserve"> </w:t>
      </w:r>
      <w:r>
        <w:t>мышление</w:t>
      </w:r>
      <w:r>
        <w:rPr>
          <w:spacing w:val="1"/>
        </w:rPr>
        <w:t xml:space="preserve"> </w:t>
      </w:r>
      <w:r>
        <w:t>при</w:t>
      </w:r>
      <w:r>
        <w:rPr>
          <w:spacing w:val="1"/>
        </w:rPr>
        <w:t xml:space="preserve"> </w:t>
      </w:r>
      <w:r>
        <w:t>решении</w:t>
      </w:r>
      <w:r>
        <w:rPr>
          <w:spacing w:val="1"/>
        </w:rPr>
        <w:t xml:space="preserve"> </w:t>
      </w:r>
      <w:r>
        <w:t>жизненных</w:t>
      </w:r>
      <w:r>
        <w:rPr>
          <w:spacing w:val="1"/>
        </w:rPr>
        <w:t xml:space="preserve"> </w:t>
      </w:r>
      <w:r>
        <w:t>проблем</w:t>
      </w:r>
      <w:r w:rsidR="00622B8E">
        <w:t xml:space="preserve"> </w:t>
      </w:r>
      <w:r>
        <w:t>с</w:t>
      </w:r>
      <w:r>
        <w:rPr>
          <w:spacing w:val="-67"/>
        </w:rPr>
        <w:t xml:space="preserve"> </w:t>
      </w:r>
      <w:r>
        <w:t>использованием</w:t>
      </w:r>
      <w:r>
        <w:rPr>
          <w:spacing w:val="2"/>
        </w:rPr>
        <w:t xml:space="preserve"> </w:t>
      </w:r>
      <w:r>
        <w:t>собственного читательского опыта.</w:t>
      </w:r>
    </w:p>
    <w:p w:rsidR="00347E9B" w:rsidRDefault="00757747">
      <w:pPr>
        <w:pStyle w:val="a4"/>
        <w:spacing w:line="360" w:lineRule="auto"/>
        <w:ind w:right="48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60" w:lineRule="auto"/>
        <w:ind w:right="484"/>
      </w:pPr>
      <w:r>
        <w:t>владеть навыками учебно-исследовательской и проектной деятельности</w:t>
      </w:r>
      <w:r>
        <w:rPr>
          <w:spacing w:val="-67"/>
        </w:rPr>
        <w:t xml:space="preserve"> </w:t>
      </w:r>
      <w:r>
        <w:t>на</w:t>
      </w:r>
      <w:r>
        <w:rPr>
          <w:spacing w:val="1"/>
        </w:rPr>
        <w:t xml:space="preserve"> </w:t>
      </w:r>
      <w:r>
        <w:t>основе</w:t>
      </w:r>
      <w:r>
        <w:rPr>
          <w:spacing w:val="1"/>
        </w:rPr>
        <w:t xml:space="preserve"> </w:t>
      </w:r>
      <w:r>
        <w:t>литературного</w:t>
      </w:r>
      <w:r>
        <w:rPr>
          <w:spacing w:val="1"/>
        </w:rPr>
        <w:t xml:space="preserve"> </w:t>
      </w:r>
      <w:r>
        <w:t>материала,</w:t>
      </w:r>
      <w:r>
        <w:rPr>
          <w:spacing w:val="1"/>
        </w:rPr>
        <w:t xml:space="preserve"> </w:t>
      </w:r>
      <w:r>
        <w:t>навыками</w:t>
      </w:r>
      <w:r>
        <w:rPr>
          <w:spacing w:val="1"/>
        </w:rPr>
        <w:t xml:space="preserve"> </w:t>
      </w:r>
      <w:r>
        <w:t>разрешения</w:t>
      </w:r>
      <w:r>
        <w:rPr>
          <w:spacing w:val="1"/>
        </w:rPr>
        <w:t xml:space="preserve"> </w:t>
      </w:r>
      <w:r>
        <w:t>проблем</w:t>
      </w:r>
      <w:r>
        <w:rPr>
          <w:spacing w:val="1"/>
        </w:rPr>
        <w:t xml:space="preserve"> </w:t>
      </w:r>
      <w:r>
        <w:t>с</w:t>
      </w:r>
      <w:r>
        <w:rPr>
          <w:spacing w:val="-67"/>
        </w:rPr>
        <w:t xml:space="preserve"> </w:t>
      </w:r>
      <w:r>
        <w:t>использованием</w:t>
      </w:r>
      <w:r>
        <w:rPr>
          <w:spacing w:val="29"/>
        </w:rPr>
        <w:t xml:space="preserve"> </w:t>
      </w:r>
      <w:r>
        <w:t>художественных</w:t>
      </w:r>
      <w:r>
        <w:rPr>
          <w:spacing w:val="20"/>
        </w:rPr>
        <w:t xml:space="preserve"> </w:t>
      </w:r>
      <w:r>
        <w:t>произведений;</w:t>
      </w:r>
      <w:r>
        <w:rPr>
          <w:spacing w:val="23"/>
        </w:rPr>
        <w:t xml:space="preserve"> </w:t>
      </w:r>
      <w:r>
        <w:t>способностью</w:t>
      </w:r>
      <w:r>
        <w:rPr>
          <w:spacing w:val="26"/>
        </w:rPr>
        <w:t xml:space="preserve"> </w:t>
      </w:r>
      <w:r>
        <w:t>и</w:t>
      </w:r>
    </w:p>
    <w:p w:rsidR="00347E9B" w:rsidRDefault="00757747">
      <w:pPr>
        <w:pStyle w:val="a4"/>
        <w:spacing w:before="67" w:line="362" w:lineRule="auto"/>
        <w:ind w:right="491" w:firstLine="0"/>
      </w:pPr>
      <w:r>
        <w:t>готовностью</w:t>
      </w:r>
      <w:r>
        <w:rPr>
          <w:spacing w:val="1"/>
        </w:rPr>
        <w:t xml:space="preserve"> </w:t>
      </w:r>
      <w:r>
        <w:t>к</w:t>
      </w:r>
      <w:r>
        <w:rPr>
          <w:spacing w:val="1"/>
        </w:rPr>
        <w:t xml:space="preserve"> </w:t>
      </w:r>
      <w:r>
        <w:t>самостоятельному</w:t>
      </w:r>
      <w:r>
        <w:rPr>
          <w:spacing w:val="1"/>
        </w:rPr>
        <w:t xml:space="preserve"> </w:t>
      </w:r>
      <w:r>
        <w:t>поиску</w:t>
      </w:r>
      <w:r>
        <w:rPr>
          <w:spacing w:val="1"/>
        </w:rPr>
        <w:t xml:space="preserve"> </w:t>
      </w:r>
      <w:r>
        <w:t>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3"/>
        </w:rPr>
        <w:t xml:space="preserve"> </w:t>
      </w:r>
      <w:r>
        <w:t>применению</w:t>
      </w:r>
      <w:r>
        <w:rPr>
          <w:spacing w:val="-2"/>
        </w:rPr>
        <w:t xml:space="preserve"> </w:t>
      </w:r>
      <w:r>
        <w:t>различных</w:t>
      </w:r>
      <w:r>
        <w:rPr>
          <w:spacing w:val="-3"/>
        </w:rPr>
        <w:t xml:space="preserve"> </w:t>
      </w:r>
      <w:r>
        <w:t>методов</w:t>
      </w:r>
      <w:r>
        <w:rPr>
          <w:spacing w:val="-1"/>
        </w:rPr>
        <w:t xml:space="preserve"> </w:t>
      </w:r>
      <w:r>
        <w:t>познания;</w:t>
      </w:r>
    </w:p>
    <w:p w:rsidR="00347E9B" w:rsidRDefault="00757747">
      <w:pPr>
        <w:pStyle w:val="a4"/>
        <w:spacing w:line="360" w:lineRule="auto"/>
        <w:ind w:right="493"/>
      </w:pPr>
      <w:r>
        <w:t>осуществлять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для</w:t>
      </w:r>
      <w:r>
        <w:rPr>
          <w:spacing w:val="1"/>
        </w:rPr>
        <w:t xml:space="preserve"> </w:t>
      </w:r>
      <w:r>
        <w:t>получения</w:t>
      </w:r>
      <w:r>
        <w:rPr>
          <w:spacing w:val="1"/>
        </w:rPr>
        <w:t xml:space="preserve"> </w:t>
      </w:r>
      <w:r>
        <w:t>нового</w:t>
      </w:r>
      <w:r>
        <w:rPr>
          <w:spacing w:val="1"/>
        </w:rPr>
        <w:t xml:space="preserve"> </w:t>
      </w:r>
      <w:r>
        <w:t>знания по литературе, его интерпретации, преобразованию и применению в</w:t>
      </w:r>
      <w:r>
        <w:rPr>
          <w:spacing w:val="1"/>
        </w:rPr>
        <w:t xml:space="preserve"> </w:t>
      </w:r>
      <w:r>
        <w:t>различных</w:t>
      </w:r>
      <w:r>
        <w:rPr>
          <w:spacing w:val="1"/>
        </w:rPr>
        <w:t xml:space="preserve"> </w:t>
      </w:r>
      <w:r>
        <w:t>учебных</w:t>
      </w:r>
      <w:r>
        <w:rPr>
          <w:spacing w:val="1"/>
        </w:rPr>
        <w:t xml:space="preserve"> </w:t>
      </w:r>
      <w:r>
        <w:t>ситуациях,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создании</w:t>
      </w:r>
      <w:r>
        <w:rPr>
          <w:spacing w:val="1"/>
        </w:rPr>
        <w:t xml:space="preserve"> </w:t>
      </w:r>
      <w:r>
        <w:t>учебных</w:t>
      </w:r>
      <w:r>
        <w:rPr>
          <w:spacing w:val="1"/>
        </w:rPr>
        <w:t xml:space="preserve"> </w:t>
      </w:r>
      <w:r>
        <w:t>и</w:t>
      </w:r>
      <w:r>
        <w:rPr>
          <w:spacing w:val="1"/>
        </w:rPr>
        <w:t xml:space="preserve"> </w:t>
      </w:r>
      <w:r>
        <w:t>социальных</w:t>
      </w:r>
      <w:r>
        <w:rPr>
          <w:spacing w:val="-4"/>
        </w:rPr>
        <w:t xml:space="preserve"> </w:t>
      </w:r>
      <w:r>
        <w:t>проектов;</w:t>
      </w:r>
    </w:p>
    <w:p w:rsidR="00347E9B" w:rsidRDefault="00757747">
      <w:pPr>
        <w:pStyle w:val="a4"/>
        <w:spacing w:line="360" w:lineRule="auto"/>
        <w:ind w:right="496"/>
      </w:pPr>
      <w:r>
        <w:t>формирование</w:t>
      </w:r>
      <w:r>
        <w:rPr>
          <w:spacing w:val="1"/>
        </w:rPr>
        <w:t xml:space="preserve"> </w:t>
      </w:r>
      <w:r>
        <w:t>научного</w:t>
      </w:r>
      <w:r>
        <w:rPr>
          <w:spacing w:val="1"/>
        </w:rPr>
        <w:t xml:space="preserve"> </w:t>
      </w:r>
      <w:r>
        <w:t>типа</w:t>
      </w:r>
      <w:r>
        <w:rPr>
          <w:spacing w:val="1"/>
        </w:rPr>
        <w:t xml:space="preserve"> </w:t>
      </w:r>
      <w:r>
        <w:t>мышления,</w:t>
      </w:r>
      <w:r>
        <w:rPr>
          <w:spacing w:val="1"/>
        </w:rPr>
        <w:t xml:space="preserve"> </w:t>
      </w:r>
      <w:r>
        <w:t>владение</w:t>
      </w:r>
      <w:r>
        <w:rPr>
          <w:spacing w:val="1"/>
        </w:rPr>
        <w:t xml:space="preserve"> </w:t>
      </w:r>
      <w:r>
        <w:t>научной</w:t>
      </w:r>
      <w:r>
        <w:rPr>
          <w:spacing w:val="1"/>
        </w:rPr>
        <w:t xml:space="preserve"> </w:t>
      </w:r>
      <w:r>
        <w:t>терминологией,</w:t>
      </w:r>
      <w:r>
        <w:rPr>
          <w:spacing w:val="1"/>
        </w:rPr>
        <w:t xml:space="preserve"> </w:t>
      </w:r>
      <w:r>
        <w:t>ключевыми</w:t>
      </w:r>
      <w:r>
        <w:rPr>
          <w:spacing w:val="1"/>
        </w:rPr>
        <w:t xml:space="preserve"> </w:t>
      </w:r>
      <w:r>
        <w:t>понятиями</w:t>
      </w:r>
      <w:r>
        <w:rPr>
          <w:spacing w:val="1"/>
        </w:rPr>
        <w:t xml:space="preserve"> </w:t>
      </w:r>
      <w:r>
        <w:t>и</w:t>
      </w:r>
      <w:r>
        <w:rPr>
          <w:spacing w:val="1"/>
        </w:rPr>
        <w:t xml:space="preserve"> </w:t>
      </w:r>
      <w:r>
        <w:t>методами</w:t>
      </w:r>
      <w:r>
        <w:rPr>
          <w:spacing w:val="1"/>
        </w:rPr>
        <w:t xml:space="preserve"> </w:t>
      </w:r>
      <w:r>
        <w:t>современного</w:t>
      </w:r>
      <w:r>
        <w:rPr>
          <w:spacing w:val="-67"/>
        </w:rPr>
        <w:t xml:space="preserve"> </w:t>
      </w:r>
      <w:r>
        <w:t>литературоведения;</w:t>
      </w:r>
    </w:p>
    <w:p w:rsidR="00347E9B" w:rsidRDefault="00757747">
      <w:pPr>
        <w:pStyle w:val="a4"/>
        <w:spacing w:line="360"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 жизненных ситуациях с учётом собственного читательского</w:t>
      </w:r>
      <w:r>
        <w:rPr>
          <w:spacing w:val="1"/>
        </w:rPr>
        <w:t xml:space="preserve"> </w:t>
      </w:r>
      <w:r>
        <w:t>опыта;</w:t>
      </w:r>
    </w:p>
    <w:p w:rsidR="00347E9B" w:rsidRDefault="00757747">
      <w:pPr>
        <w:pStyle w:val="a4"/>
        <w:spacing w:line="360" w:lineRule="auto"/>
        <w:ind w:right="491"/>
      </w:pPr>
      <w:r>
        <w:t>выявлять причинно-следственные связи и актуализировать задачупри</w:t>
      </w:r>
      <w:r>
        <w:rPr>
          <w:spacing w:val="1"/>
        </w:rPr>
        <w:t xml:space="preserve"> </w:t>
      </w:r>
      <w:r>
        <w:t>изучении</w:t>
      </w:r>
      <w:r>
        <w:rPr>
          <w:spacing w:val="1"/>
        </w:rPr>
        <w:t xml:space="preserve"> </w:t>
      </w:r>
      <w:r>
        <w:t>литературных</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выдвигать</w:t>
      </w:r>
      <w:r>
        <w:rPr>
          <w:spacing w:val="1"/>
        </w:rPr>
        <w:t xml:space="preserve"> </w:t>
      </w:r>
      <w:r>
        <w:t>гипотезу</w:t>
      </w:r>
      <w:r>
        <w:rPr>
          <w:spacing w:val="7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1"/>
        </w:rPr>
        <w:t xml:space="preserve"> </w:t>
      </w:r>
      <w:r>
        <w:t>задавать</w:t>
      </w:r>
      <w:r>
        <w:rPr>
          <w:spacing w:val="-2"/>
        </w:rPr>
        <w:t xml:space="preserve"> </w:t>
      </w:r>
      <w:r>
        <w:t>параметры</w:t>
      </w:r>
      <w:r w:rsidR="00B5444D">
        <w:t xml:space="preserve"> </w:t>
      </w:r>
      <w:r>
        <w:t>и</w:t>
      </w:r>
      <w:r>
        <w:rPr>
          <w:spacing w:val="1"/>
        </w:rPr>
        <w:t xml:space="preserve"> </w:t>
      </w:r>
      <w:r>
        <w:t>критерии решения;</w:t>
      </w:r>
    </w:p>
    <w:p w:rsidR="00347E9B" w:rsidRDefault="00757747">
      <w:pPr>
        <w:pStyle w:val="a4"/>
        <w:spacing w:line="360"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lastRenderedPageBreak/>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right="501"/>
      </w:pPr>
      <w:r>
        <w:t>давать оценку новым ситуациям, оценивать приобретённый опыт, в том</w:t>
      </w:r>
      <w:r>
        <w:rPr>
          <w:spacing w:val="-67"/>
        </w:rPr>
        <w:t xml:space="preserve"> </w:t>
      </w:r>
      <w:r>
        <w:t>числе</w:t>
      </w:r>
      <w:r>
        <w:rPr>
          <w:spacing w:val="1"/>
        </w:rPr>
        <w:t xml:space="preserve"> </w:t>
      </w:r>
      <w:r>
        <w:t>читательский;</w:t>
      </w:r>
    </w:p>
    <w:p w:rsidR="00347E9B" w:rsidRDefault="00757747">
      <w:pPr>
        <w:pStyle w:val="a4"/>
        <w:spacing w:line="362" w:lineRule="auto"/>
        <w:ind w:right="495"/>
      </w:pPr>
      <w:r>
        <w:t>осуществлять целенаправленный поиск переноса средств и способов</w:t>
      </w:r>
      <w:r>
        <w:rPr>
          <w:spacing w:val="1"/>
        </w:rPr>
        <w:t xml:space="preserve"> </w:t>
      </w:r>
      <w:r>
        <w:t>действия</w:t>
      </w:r>
      <w:r>
        <w:rPr>
          <w:spacing w:val="1"/>
        </w:rPr>
        <w:t xml:space="preserve"> </w:t>
      </w:r>
      <w:r>
        <w:t>в профессиональную</w:t>
      </w:r>
      <w:r>
        <w:rPr>
          <w:spacing w:val="-1"/>
        </w:rPr>
        <w:t xml:space="preserve"> </w:t>
      </w:r>
      <w:r>
        <w:t>среду;</w:t>
      </w:r>
    </w:p>
    <w:p w:rsidR="00347E9B" w:rsidRDefault="00757747">
      <w:pPr>
        <w:pStyle w:val="a4"/>
        <w:spacing w:line="362" w:lineRule="auto"/>
        <w:ind w:right="498"/>
      </w:pPr>
      <w:r>
        <w:t>уметь переносить знания, в том числе полученные в результате чтения</w:t>
      </w:r>
      <w:r w:rsidR="00B5444D">
        <w:t xml:space="preserve"> </w:t>
      </w:r>
      <w:r>
        <w:t>и</w:t>
      </w:r>
      <w:r>
        <w:rPr>
          <w:spacing w:val="-67"/>
        </w:rPr>
        <w:t xml:space="preserve"> </w:t>
      </w:r>
      <w:r>
        <w:t>изучения</w:t>
      </w:r>
      <w:r>
        <w:rPr>
          <w:spacing w:val="1"/>
        </w:rPr>
        <w:t xml:space="preserve"> </w:t>
      </w:r>
      <w:r>
        <w:t>литературных</w:t>
      </w:r>
      <w:r>
        <w:rPr>
          <w:spacing w:val="1"/>
        </w:rPr>
        <w:t xml:space="preserve"> </w:t>
      </w:r>
      <w:r>
        <w:t>произведений,</w:t>
      </w:r>
      <w:r>
        <w:rPr>
          <w:spacing w:val="1"/>
        </w:rPr>
        <w:t xml:space="preserve"> </w:t>
      </w:r>
      <w:r>
        <w:t>в</w:t>
      </w:r>
      <w:r>
        <w:rPr>
          <w:spacing w:val="1"/>
        </w:rPr>
        <w:t xml:space="preserve"> </w:t>
      </w:r>
      <w:r>
        <w:t>познавательную</w:t>
      </w:r>
      <w:r>
        <w:rPr>
          <w:spacing w:val="1"/>
        </w:rPr>
        <w:t xml:space="preserve"> </w:t>
      </w:r>
      <w:r>
        <w:t>и</w:t>
      </w:r>
      <w:r>
        <w:rPr>
          <w:spacing w:val="1"/>
        </w:rPr>
        <w:t xml:space="preserve"> </w:t>
      </w:r>
      <w:r>
        <w:t>практическую</w:t>
      </w:r>
      <w:r>
        <w:rPr>
          <w:spacing w:val="1"/>
        </w:rPr>
        <w:t xml:space="preserve"> </w:t>
      </w:r>
      <w:r>
        <w:t>области жизнедеятельности;</w:t>
      </w:r>
    </w:p>
    <w:p w:rsidR="00347E9B" w:rsidRDefault="00757747">
      <w:pPr>
        <w:pStyle w:val="a4"/>
        <w:spacing w:line="313" w:lineRule="exact"/>
        <w:ind w:left="1330" w:firstLine="0"/>
      </w:pPr>
      <w:r>
        <w:t>уметь</w:t>
      </w:r>
      <w:r>
        <w:rPr>
          <w:spacing w:val="-6"/>
        </w:rPr>
        <w:t xml:space="preserve"> </w:t>
      </w:r>
      <w:r>
        <w:t>интегрировать</w:t>
      </w:r>
      <w:r>
        <w:rPr>
          <w:spacing w:val="-6"/>
        </w:rPr>
        <w:t xml:space="preserve"> </w:t>
      </w:r>
      <w:r>
        <w:t>знания</w:t>
      </w:r>
      <w:r>
        <w:rPr>
          <w:spacing w:val="-2"/>
        </w:rPr>
        <w:t xml:space="preserve"> </w:t>
      </w:r>
      <w:r>
        <w:t>из</w:t>
      </w:r>
      <w:r>
        <w:rPr>
          <w:spacing w:val="-3"/>
        </w:rPr>
        <w:t xml:space="preserve"> </w:t>
      </w:r>
      <w:r>
        <w:t>разных</w:t>
      </w:r>
      <w:r>
        <w:rPr>
          <w:spacing w:val="-8"/>
        </w:rPr>
        <w:t xml:space="preserve"> </w:t>
      </w:r>
      <w:r>
        <w:t>предметных</w:t>
      </w:r>
      <w:r>
        <w:rPr>
          <w:spacing w:val="-7"/>
        </w:rPr>
        <w:t xml:space="preserve"> </w:t>
      </w:r>
      <w:r>
        <w:t>областей;</w:t>
      </w:r>
    </w:p>
    <w:p w:rsidR="00347E9B" w:rsidRDefault="00757747">
      <w:pPr>
        <w:pStyle w:val="a4"/>
        <w:spacing w:before="147" w:line="362" w:lineRule="auto"/>
        <w:ind w:right="500"/>
      </w:pPr>
      <w:r>
        <w:t>выдвигать новые идеи, предлагать оригинальные подходы и решения;</w:t>
      </w:r>
      <w:r>
        <w:rPr>
          <w:spacing w:val="1"/>
        </w:rPr>
        <w:t xml:space="preserve"> </w:t>
      </w:r>
      <w:r>
        <w:t>ставить</w:t>
      </w:r>
      <w:r>
        <w:rPr>
          <w:spacing w:val="-4"/>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 альтернативные</w:t>
      </w:r>
      <w:r>
        <w:rPr>
          <w:spacing w:val="-1"/>
        </w:rPr>
        <w:t xml:space="preserve"> </w:t>
      </w:r>
      <w:r>
        <w:t>решения.</w:t>
      </w:r>
    </w:p>
    <w:p w:rsidR="00347E9B" w:rsidRDefault="00757747">
      <w:pPr>
        <w:pStyle w:val="a4"/>
        <w:spacing w:before="67" w:line="362" w:lineRule="auto"/>
        <w:ind w:right="491"/>
      </w:pPr>
      <w:r>
        <w:t>У обучающегося будут сформированы умения работать</w:t>
      </w:r>
      <w:r w:rsidR="00B5444D">
        <w:t xml:space="preserve"> </w:t>
      </w:r>
      <w:r>
        <w:t>с информацией</w:t>
      </w:r>
      <w:r>
        <w:rPr>
          <w:spacing w:val="1"/>
        </w:rPr>
        <w:t xml:space="preserve"> </w:t>
      </w:r>
      <w:r>
        <w:t>как часть познавательных универсальных учебных</w:t>
      </w:r>
      <w:r>
        <w:rPr>
          <w:spacing w:val="-4"/>
        </w:rPr>
        <w:t xml:space="preserve"> </w:t>
      </w:r>
      <w:r>
        <w:t>действий:</w:t>
      </w:r>
    </w:p>
    <w:p w:rsidR="00347E9B" w:rsidRDefault="00757747">
      <w:pPr>
        <w:pStyle w:val="a4"/>
        <w:spacing w:line="360" w:lineRule="auto"/>
        <w:ind w:right="492"/>
      </w:pPr>
      <w:r>
        <w:t>владеть</w:t>
      </w:r>
      <w:r>
        <w:rPr>
          <w:spacing w:val="1"/>
        </w:rPr>
        <w:t xml:space="preserve"> </w:t>
      </w:r>
      <w:r>
        <w:t>навыками</w:t>
      </w:r>
      <w:r>
        <w:rPr>
          <w:spacing w:val="1"/>
        </w:rPr>
        <w:t xml:space="preserve"> </w:t>
      </w:r>
      <w:r>
        <w:t>получения</w:t>
      </w:r>
      <w:r>
        <w:rPr>
          <w:spacing w:val="1"/>
        </w:rPr>
        <w:t xml:space="preserve"> </w:t>
      </w:r>
      <w:r>
        <w:t>литературной</w:t>
      </w:r>
      <w:r>
        <w:rPr>
          <w:spacing w:val="1"/>
        </w:rPr>
        <w:t xml:space="preserve"> </w:t>
      </w:r>
      <w:r>
        <w:t>и</w:t>
      </w:r>
      <w:r>
        <w:rPr>
          <w:spacing w:val="1"/>
        </w:rPr>
        <w:t xml:space="preserve"> </w:t>
      </w:r>
      <w:r>
        <w:t>другой</w:t>
      </w:r>
      <w:r>
        <w:rPr>
          <w:spacing w:val="1"/>
        </w:rPr>
        <w:t xml:space="preserve"> </w:t>
      </w:r>
      <w:r>
        <w:t>информации</w:t>
      </w:r>
      <w:r w:rsidR="00B5444D">
        <w:t xml:space="preserve"> </w:t>
      </w:r>
      <w:r>
        <w:t>из</w:t>
      </w:r>
      <w:r>
        <w:rPr>
          <w:spacing w:val="-67"/>
        </w:rPr>
        <w:t xml:space="preserve"> </w:t>
      </w:r>
      <w:r>
        <w:t>источников</w:t>
      </w:r>
      <w:r>
        <w:rPr>
          <w:spacing w:val="1"/>
        </w:rPr>
        <w:t xml:space="preserve"> </w:t>
      </w:r>
      <w:r>
        <w:t>разных</w:t>
      </w:r>
      <w:r>
        <w:rPr>
          <w:spacing w:val="1"/>
        </w:rPr>
        <w:t xml:space="preserve"> </w:t>
      </w:r>
      <w:r>
        <w:t>типов,</w:t>
      </w:r>
      <w:r>
        <w:rPr>
          <w:spacing w:val="1"/>
        </w:rPr>
        <w:t xml:space="preserve"> </w:t>
      </w:r>
      <w:r>
        <w:t>самостоятельно</w:t>
      </w:r>
      <w:r>
        <w:rPr>
          <w:spacing w:val="1"/>
        </w:rPr>
        <w:t xml:space="preserve"> </w:t>
      </w:r>
      <w:r>
        <w:t>осуществлять</w:t>
      </w:r>
      <w:r>
        <w:rPr>
          <w:spacing w:val="1"/>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1"/>
        </w:rPr>
        <w:t xml:space="preserve"> </w:t>
      </w:r>
      <w:r>
        <w:t>информации</w:t>
      </w:r>
      <w:r>
        <w:rPr>
          <w:spacing w:val="1"/>
        </w:rPr>
        <w:t xml:space="preserve"> </w:t>
      </w:r>
      <w:r>
        <w:t>различных</w:t>
      </w:r>
      <w:r>
        <w:rPr>
          <w:spacing w:val="1"/>
        </w:rPr>
        <w:t xml:space="preserve"> </w:t>
      </w:r>
      <w:r>
        <w:t>видов</w:t>
      </w:r>
      <w:r>
        <w:rPr>
          <w:spacing w:val="1"/>
        </w:rPr>
        <w:t xml:space="preserve"> </w:t>
      </w:r>
      <w:r>
        <w:t>и</w:t>
      </w:r>
      <w:r>
        <w:rPr>
          <w:spacing w:val="1"/>
        </w:rPr>
        <w:t xml:space="preserve"> </w:t>
      </w:r>
      <w:r>
        <w:t>форм</w:t>
      </w:r>
      <w:r>
        <w:rPr>
          <w:spacing w:val="1"/>
        </w:rPr>
        <w:t xml:space="preserve"> </w:t>
      </w:r>
      <w:r>
        <w:t>представления при изучении</w:t>
      </w:r>
      <w:r>
        <w:rPr>
          <w:spacing w:val="-1"/>
        </w:rPr>
        <w:t xml:space="preserve"> </w:t>
      </w:r>
      <w:r>
        <w:t>той или иной</w:t>
      </w:r>
      <w:r>
        <w:rPr>
          <w:spacing w:val="-1"/>
        </w:rPr>
        <w:t xml:space="preserve"> </w:t>
      </w:r>
      <w:r>
        <w:t>темы по литературе;</w:t>
      </w:r>
    </w:p>
    <w:p w:rsidR="00347E9B" w:rsidRDefault="00757747">
      <w:pPr>
        <w:pStyle w:val="a4"/>
        <w:spacing w:line="360" w:lineRule="auto"/>
        <w:ind w:right="491"/>
      </w:pPr>
      <w:r>
        <w:t>создавать</w:t>
      </w:r>
      <w:r>
        <w:rPr>
          <w:spacing w:val="1"/>
        </w:rPr>
        <w:t xml:space="preserve"> </w:t>
      </w:r>
      <w:r>
        <w:t>тексты</w:t>
      </w:r>
      <w:r>
        <w:rPr>
          <w:spacing w:val="1"/>
        </w:rPr>
        <w:t xml:space="preserve"> </w:t>
      </w:r>
      <w:r>
        <w:t>в различных форматах и</w:t>
      </w:r>
      <w:r>
        <w:rPr>
          <w:spacing w:val="1"/>
        </w:rPr>
        <w:t xml:space="preserve"> </w:t>
      </w:r>
      <w:r>
        <w:t>жанрах (сочинение,</w:t>
      </w:r>
      <w:r>
        <w:rPr>
          <w:spacing w:val="1"/>
        </w:rPr>
        <w:t xml:space="preserve"> </w:t>
      </w:r>
      <w:r>
        <w:t>эссе,</w:t>
      </w:r>
      <w:r>
        <w:rPr>
          <w:spacing w:val="1"/>
        </w:rPr>
        <w:t xml:space="preserve"> </w:t>
      </w:r>
      <w:r>
        <w:t>доклад, реферат, аннотация и другие) с учётом назначения информации 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и</w:t>
      </w:r>
      <w:r>
        <w:rPr>
          <w:spacing w:val="1"/>
        </w:rPr>
        <w:t xml:space="preserve"> </w:t>
      </w:r>
      <w:r>
        <w:t>визуализации;</w:t>
      </w:r>
    </w:p>
    <w:p w:rsidR="00347E9B" w:rsidRDefault="00757747">
      <w:pPr>
        <w:pStyle w:val="a4"/>
        <w:spacing w:line="362" w:lineRule="auto"/>
        <w:ind w:right="499"/>
      </w:pPr>
      <w:r>
        <w:t>оценивать</w:t>
      </w:r>
      <w:r>
        <w:rPr>
          <w:spacing w:val="1"/>
        </w:rPr>
        <w:t xml:space="preserve"> </w:t>
      </w:r>
      <w:r>
        <w:t>достоверность,</w:t>
      </w:r>
      <w:r>
        <w:rPr>
          <w:spacing w:val="1"/>
        </w:rPr>
        <w:t xml:space="preserve"> </w:t>
      </w:r>
      <w:r>
        <w:t>легитимность</w:t>
      </w:r>
      <w:r>
        <w:rPr>
          <w:spacing w:val="1"/>
        </w:rPr>
        <w:t xml:space="preserve"> </w:t>
      </w:r>
      <w:r>
        <w:t>литературной</w:t>
      </w:r>
      <w:r>
        <w:rPr>
          <w:spacing w:val="1"/>
        </w:rPr>
        <w:t xml:space="preserve"> </w:t>
      </w:r>
      <w:r>
        <w:t>и</w:t>
      </w:r>
      <w:r>
        <w:rPr>
          <w:spacing w:val="1"/>
        </w:rPr>
        <w:t xml:space="preserve"> </w:t>
      </w:r>
      <w:r>
        <w:t>другой</w:t>
      </w:r>
      <w:r>
        <w:rPr>
          <w:spacing w:val="1"/>
        </w:rPr>
        <w:t xml:space="preserve"> </w:t>
      </w:r>
      <w:r>
        <w:t>информации,</w:t>
      </w:r>
      <w:r>
        <w:rPr>
          <w:spacing w:val="-1"/>
        </w:rPr>
        <w:t xml:space="preserve"> </w:t>
      </w:r>
      <w:r>
        <w:t>её</w:t>
      </w:r>
      <w:r>
        <w:rPr>
          <w:spacing w:val="-1"/>
        </w:rPr>
        <w:t xml:space="preserve"> </w:t>
      </w:r>
      <w:r>
        <w:t>соответствие</w:t>
      </w:r>
      <w:r>
        <w:rPr>
          <w:spacing w:val="-1"/>
        </w:rPr>
        <w:t xml:space="preserve"> </w:t>
      </w:r>
      <w:r>
        <w:t>правовым</w:t>
      </w:r>
      <w:r>
        <w:rPr>
          <w:spacing w:val="4"/>
        </w:rPr>
        <w:t xml:space="preserve"> </w:t>
      </w:r>
      <w:r>
        <w:t>и</w:t>
      </w:r>
      <w:r>
        <w:rPr>
          <w:spacing w:val="-3"/>
        </w:rPr>
        <w:t xml:space="preserve"> </w:t>
      </w:r>
      <w:r>
        <w:t>морально-этическим</w:t>
      </w:r>
      <w:r>
        <w:rPr>
          <w:spacing w:val="-1"/>
        </w:rPr>
        <w:t xml:space="preserve"> </w:t>
      </w:r>
      <w:r>
        <w:t>нормам;</w:t>
      </w:r>
    </w:p>
    <w:p w:rsidR="00347E9B" w:rsidRDefault="00757747">
      <w:pPr>
        <w:pStyle w:val="a4"/>
        <w:spacing w:line="360" w:lineRule="auto"/>
        <w:ind w:right="489"/>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sidR="00B5444D">
        <w:t xml:space="preserve"> </w:t>
      </w:r>
      <w:r>
        <w:t>в решении когнитивных, коммуникативных и организационных</w:t>
      </w:r>
      <w:r>
        <w:rPr>
          <w:spacing w:val="1"/>
        </w:rPr>
        <w:t xml:space="preserve"> </w:t>
      </w:r>
      <w:r>
        <w:t>задач</w:t>
      </w:r>
      <w:r w:rsidR="00B5444D">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71"/>
        </w:rPr>
        <w:t xml:space="preserve"> </w:t>
      </w:r>
      <w:r>
        <w:t>безопасности,</w:t>
      </w:r>
      <w:r>
        <w:rPr>
          <w:spacing w:val="-67"/>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line="357" w:lineRule="auto"/>
        <w:ind w:right="498"/>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литературной</w:t>
      </w:r>
      <w:r>
        <w:rPr>
          <w:spacing w:val="1"/>
        </w:rPr>
        <w:t xml:space="preserve"> </w:t>
      </w:r>
      <w:r>
        <w:t>и</w:t>
      </w:r>
      <w:r>
        <w:rPr>
          <w:spacing w:val="1"/>
        </w:rPr>
        <w:t xml:space="preserve"> </w:t>
      </w:r>
      <w:r>
        <w:t>другой</w:t>
      </w:r>
      <w:r>
        <w:rPr>
          <w:spacing w:val="1"/>
        </w:rPr>
        <w:t xml:space="preserve"> </w:t>
      </w:r>
      <w:r>
        <w:lastRenderedPageBreak/>
        <w:t>информации,</w:t>
      </w:r>
      <w:r>
        <w:rPr>
          <w:spacing w:val="2"/>
        </w:rPr>
        <w:t xml:space="preserve"> </w:t>
      </w:r>
      <w:r>
        <w:t>информационной безопасности личности.</w:t>
      </w:r>
    </w:p>
    <w:p w:rsidR="00347E9B" w:rsidRDefault="00757747">
      <w:pPr>
        <w:pStyle w:val="a4"/>
        <w:spacing w:line="362"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347E9B" w:rsidRDefault="00757747">
      <w:pPr>
        <w:pStyle w:val="a4"/>
        <w:spacing w:line="362" w:lineRule="auto"/>
        <w:ind w:right="501"/>
      </w:pPr>
      <w:r>
        <w:t>осуществлять коммуникации во</w:t>
      </w:r>
      <w:r>
        <w:rPr>
          <w:spacing w:val="1"/>
        </w:rPr>
        <w:t xml:space="preserve"> </w:t>
      </w:r>
      <w:r>
        <w:t>всех сферах жизни,</w:t>
      </w:r>
      <w:r>
        <w:rPr>
          <w:spacing w:val="1"/>
        </w:rPr>
        <w:t xml:space="preserve"> </w:t>
      </w:r>
      <w:r>
        <w:t>в том</w:t>
      </w:r>
      <w:r>
        <w:rPr>
          <w:spacing w:val="1"/>
        </w:rPr>
        <w:t xml:space="preserve"> </w:t>
      </w:r>
      <w:r>
        <w:t>числе</w:t>
      </w:r>
      <w:r>
        <w:rPr>
          <w:spacing w:val="1"/>
        </w:rPr>
        <w:t xml:space="preserve"> </w:t>
      </w:r>
      <w:r>
        <w:t>на</w:t>
      </w:r>
      <w:r>
        <w:rPr>
          <w:spacing w:val="1"/>
        </w:rPr>
        <w:t xml:space="preserve"> </w:t>
      </w:r>
      <w:r>
        <w:t>уроке литературы и во</w:t>
      </w:r>
      <w:r>
        <w:rPr>
          <w:spacing w:val="-1"/>
        </w:rPr>
        <w:t xml:space="preserve"> </w:t>
      </w:r>
      <w:r>
        <w:t>внеурочной</w:t>
      </w:r>
      <w:r>
        <w:rPr>
          <w:spacing w:val="5"/>
        </w:rPr>
        <w:t xml:space="preserve"> </w:t>
      </w:r>
      <w:r>
        <w:t>деятельности по предмету;</w:t>
      </w:r>
    </w:p>
    <w:p w:rsidR="00347E9B" w:rsidRDefault="00757747">
      <w:pPr>
        <w:pStyle w:val="a4"/>
        <w:spacing w:line="362" w:lineRule="auto"/>
        <w:ind w:right="497"/>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6"/>
        </w:rPr>
        <w:t xml:space="preserve"> </w:t>
      </w:r>
      <w:r>
        <w:t>конфликты, опираясь</w:t>
      </w:r>
      <w:r>
        <w:rPr>
          <w:spacing w:val="-5"/>
        </w:rPr>
        <w:t xml:space="preserve"> </w:t>
      </w:r>
      <w:r>
        <w:t>на</w:t>
      </w:r>
      <w:r>
        <w:rPr>
          <w:spacing w:val="-3"/>
        </w:rPr>
        <w:t xml:space="preserve"> </w:t>
      </w:r>
      <w:r>
        <w:t>примеры</w:t>
      </w:r>
      <w:r>
        <w:rPr>
          <w:spacing w:val="-3"/>
        </w:rPr>
        <w:t xml:space="preserve"> </w:t>
      </w:r>
      <w:r>
        <w:t>из</w:t>
      </w:r>
      <w:r>
        <w:rPr>
          <w:spacing w:val="-3"/>
        </w:rPr>
        <w:t xml:space="preserve"> </w:t>
      </w:r>
      <w:r>
        <w:t>литературных</w:t>
      </w:r>
      <w:r>
        <w:rPr>
          <w:spacing w:val="-7"/>
        </w:rPr>
        <w:t xml:space="preserve"> </w:t>
      </w:r>
      <w:r>
        <w:t>произведений;</w:t>
      </w:r>
    </w:p>
    <w:p w:rsidR="00347E9B" w:rsidRDefault="00757747">
      <w:pPr>
        <w:pStyle w:val="a4"/>
        <w:spacing w:line="362" w:lineRule="auto"/>
        <w:ind w:right="492"/>
      </w:pPr>
      <w:r>
        <w:t>владеть различными способами общения и взаимодействия в парной</w:t>
      </w:r>
      <w:r w:rsidR="00B5444D">
        <w:t xml:space="preserve"> </w:t>
      </w:r>
      <w:r>
        <w:t>и</w:t>
      </w:r>
      <w:r>
        <w:rPr>
          <w:spacing w:val="1"/>
        </w:rPr>
        <w:t xml:space="preserve"> </w:t>
      </w:r>
      <w:r>
        <w:t>групповой</w:t>
      </w:r>
      <w:r>
        <w:rPr>
          <w:spacing w:val="1"/>
        </w:rPr>
        <w:t xml:space="preserve"> </w:t>
      </w:r>
      <w:r>
        <w:t>работе</w:t>
      </w:r>
      <w:r>
        <w:rPr>
          <w:spacing w:val="1"/>
        </w:rPr>
        <w:t xml:space="preserve"> </w:t>
      </w:r>
      <w:r>
        <w:t>на</w:t>
      </w:r>
      <w:r>
        <w:rPr>
          <w:spacing w:val="1"/>
        </w:rPr>
        <w:t xml:space="preserve"> </w:t>
      </w:r>
      <w:r>
        <w:t>уроках литературы;</w:t>
      </w:r>
      <w:r>
        <w:rPr>
          <w:spacing w:val="1"/>
        </w:rPr>
        <w:t xml:space="preserve"> </w:t>
      </w:r>
      <w:r>
        <w:t>аргументированно</w:t>
      </w:r>
      <w:r>
        <w:rPr>
          <w:spacing w:val="1"/>
        </w:rPr>
        <w:t xml:space="preserve"> </w:t>
      </w:r>
      <w:r>
        <w:t>вести</w:t>
      </w:r>
      <w:r>
        <w:rPr>
          <w:spacing w:val="1"/>
        </w:rPr>
        <w:t xml:space="preserve"> </w:t>
      </w:r>
      <w:r>
        <w:t>диалог,</w:t>
      </w:r>
      <w:r>
        <w:rPr>
          <w:spacing w:val="1"/>
        </w:rPr>
        <w:t xml:space="preserve"> </w:t>
      </w:r>
      <w:r>
        <w:t>уметь</w:t>
      </w:r>
      <w:r>
        <w:rPr>
          <w:spacing w:val="-2"/>
        </w:rPr>
        <w:t xml:space="preserve"> </w:t>
      </w:r>
      <w:r>
        <w:t>смягчать</w:t>
      </w:r>
      <w:r>
        <w:rPr>
          <w:spacing w:val="-1"/>
        </w:rPr>
        <w:t xml:space="preserve"> </w:t>
      </w:r>
      <w:r>
        <w:t>конфликтные</w:t>
      </w:r>
      <w:r>
        <w:rPr>
          <w:spacing w:val="1"/>
        </w:rPr>
        <w:t xml:space="preserve"> </w:t>
      </w:r>
      <w:r>
        <w:t>ситуации;</w:t>
      </w:r>
    </w:p>
    <w:p w:rsidR="00347E9B" w:rsidRDefault="00757747">
      <w:pPr>
        <w:pStyle w:val="a4"/>
        <w:spacing w:before="67" w:line="362" w:lineRule="auto"/>
        <w:ind w:right="501"/>
      </w:pPr>
      <w:r>
        <w:t>развёрнуто</w:t>
      </w:r>
      <w:r>
        <w:rPr>
          <w:spacing w:val="1"/>
        </w:rPr>
        <w:t xml:space="preserve"> </w:t>
      </w:r>
      <w:r>
        <w:t>и</w:t>
      </w:r>
      <w:r>
        <w:rPr>
          <w:spacing w:val="1"/>
        </w:rPr>
        <w:t xml:space="preserve"> </w:t>
      </w:r>
      <w:r>
        <w:t>логично</w:t>
      </w:r>
      <w:r>
        <w:rPr>
          <w:spacing w:val="1"/>
        </w:rPr>
        <w:t xml:space="preserve"> </w:t>
      </w:r>
      <w:r>
        <w:t>излагать</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литературного</w:t>
      </w:r>
      <w:r>
        <w:rPr>
          <w:spacing w:val="1"/>
        </w:rPr>
        <w:t xml:space="preserve"> </w:t>
      </w:r>
      <w:r>
        <w:t>произведения свою</w:t>
      </w:r>
      <w:r>
        <w:rPr>
          <w:spacing w:val="-2"/>
        </w:rPr>
        <w:t xml:space="preserve"> </w:t>
      </w:r>
      <w:r>
        <w:t>точку</w:t>
      </w:r>
      <w:r>
        <w:rPr>
          <w:spacing w:val="-5"/>
        </w:rPr>
        <w:t xml:space="preserve"> </w:t>
      </w:r>
      <w:r>
        <w:t>зрения с использованием</w:t>
      </w:r>
      <w:r>
        <w:rPr>
          <w:spacing w:val="1"/>
        </w:rPr>
        <w:t xml:space="preserve"> </w:t>
      </w:r>
      <w:r>
        <w:t>языковых</w:t>
      </w:r>
      <w:r>
        <w:rPr>
          <w:spacing w:val="-5"/>
        </w:rPr>
        <w:t xml:space="preserve"> </w:t>
      </w:r>
      <w:r>
        <w:t>средств.</w:t>
      </w:r>
    </w:p>
    <w:p w:rsidR="00347E9B" w:rsidRDefault="00757747">
      <w:pPr>
        <w:pStyle w:val="a4"/>
        <w:spacing w:line="362" w:lineRule="auto"/>
        <w:ind w:right="50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t>части</w:t>
      </w:r>
      <w:r>
        <w:rPr>
          <w:spacing w:val="2"/>
        </w:rPr>
        <w:t xml:space="preserve"> </w:t>
      </w:r>
      <w:r>
        <w:t>регулятивных универсальных</w:t>
      </w:r>
      <w:r>
        <w:rPr>
          <w:spacing w:val="1"/>
        </w:rPr>
        <w:t xml:space="preserve"> </w:t>
      </w:r>
      <w:r>
        <w:t>учебных</w:t>
      </w:r>
      <w:r>
        <w:rPr>
          <w:spacing w:val="-4"/>
        </w:rPr>
        <w:t xml:space="preserve"> </w:t>
      </w:r>
      <w:r>
        <w:t>действий:</w:t>
      </w:r>
    </w:p>
    <w:p w:rsidR="00347E9B" w:rsidRDefault="00757747">
      <w:pPr>
        <w:pStyle w:val="a4"/>
        <w:spacing w:line="360" w:lineRule="auto"/>
        <w:ind w:right="489"/>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включая изучение литературных произведений, и жизненных</w:t>
      </w:r>
      <w:r>
        <w:rPr>
          <w:spacing w:val="1"/>
        </w:rPr>
        <w:t xml:space="preserve"> </w:t>
      </w:r>
      <w:r>
        <w:t>ситуациях;</w:t>
      </w:r>
    </w:p>
    <w:p w:rsidR="00347E9B" w:rsidRDefault="00757747">
      <w:pPr>
        <w:pStyle w:val="a4"/>
        <w:spacing w:line="360" w:lineRule="auto"/>
        <w:ind w:right="499"/>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при</w:t>
      </w:r>
      <w:r>
        <w:rPr>
          <w:spacing w:val="1"/>
        </w:rPr>
        <w:t xml:space="preserve"> </w:t>
      </w:r>
      <w:r>
        <w:t>изучении</w:t>
      </w:r>
      <w:r>
        <w:rPr>
          <w:spacing w:val="1"/>
        </w:rPr>
        <w:t xml:space="preserve"> </w:t>
      </w:r>
      <w:r>
        <w:t>литературы</w:t>
      </w:r>
      <w:r>
        <w:rPr>
          <w:spacing w:val="1"/>
        </w:rPr>
        <w:t xml:space="preserve"> </w:t>
      </w:r>
      <w:r>
        <w:t>с</w:t>
      </w:r>
      <w:r>
        <w:rPr>
          <w:spacing w:val="1"/>
        </w:rPr>
        <w:t xml:space="preserve"> </w:t>
      </w:r>
      <w:r>
        <w:t>учётом</w:t>
      </w:r>
      <w:r>
        <w:rPr>
          <w:spacing w:val="1"/>
        </w:rPr>
        <w:t xml:space="preserve"> </w:t>
      </w:r>
      <w:r>
        <w:t>имеющихся</w:t>
      </w:r>
      <w:r>
        <w:rPr>
          <w:spacing w:val="1"/>
        </w:rPr>
        <w:t xml:space="preserve"> </w:t>
      </w:r>
      <w:r>
        <w:t>ресурсов,</w:t>
      </w:r>
      <w:r>
        <w:rPr>
          <w:spacing w:val="1"/>
        </w:rPr>
        <w:t xml:space="preserve"> </w:t>
      </w:r>
      <w:r>
        <w:t>читательского</w:t>
      </w:r>
      <w:r>
        <w:rPr>
          <w:spacing w:val="1"/>
        </w:rPr>
        <w:t xml:space="preserve"> </w:t>
      </w:r>
      <w:r>
        <w:t>опыта,</w:t>
      </w:r>
      <w:r>
        <w:rPr>
          <w:spacing w:val="1"/>
        </w:rPr>
        <w:t xml:space="preserve"> </w:t>
      </w:r>
      <w:r>
        <w:t>собственных</w:t>
      </w:r>
      <w:r>
        <w:rPr>
          <w:spacing w:val="-4"/>
        </w:rPr>
        <w:t xml:space="preserve"> </w:t>
      </w:r>
      <w:r>
        <w:t>возможностей</w:t>
      </w:r>
      <w:r w:rsidR="00B5444D">
        <w:t xml:space="preserve"> </w:t>
      </w:r>
      <w:r>
        <w:t>и</w:t>
      </w:r>
      <w:r>
        <w:rPr>
          <w:spacing w:val="1"/>
        </w:rPr>
        <w:t xml:space="preserve"> </w:t>
      </w:r>
      <w:r>
        <w:t>предпочтений;</w:t>
      </w:r>
    </w:p>
    <w:p w:rsidR="00347E9B" w:rsidRDefault="00757747">
      <w:pPr>
        <w:pStyle w:val="a4"/>
        <w:spacing w:line="362" w:lineRule="auto"/>
        <w:ind w:right="495"/>
      </w:pPr>
      <w:r>
        <w:t>давать</w:t>
      </w:r>
      <w:r>
        <w:rPr>
          <w:spacing w:val="1"/>
        </w:rPr>
        <w:t xml:space="preserve"> </w:t>
      </w:r>
      <w:r>
        <w:t>оценку</w:t>
      </w:r>
      <w:r>
        <w:rPr>
          <w:spacing w:val="1"/>
        </w:rPr>
        <w:t xml:space="preserve"> </w:t>
      </w:r>
      <w:r>
        <w:t>новым</w:t>
      </w:r>
      <w:r>
        <w:rPr>
          <w:spacing w:val="1"/>
        </w:rPr>
        <w:t xml:space="preserve"> </w:t>
      </w:r>
      <w:r>
        <w:t>ситуациям,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изображённым</w:t>
      </w:r>
      <w:r w:rsidR="00B5444D">
        <w:t xml:space="preserve"> </w:t>
      </w:r>
      <w:r>
        <w:t>в</w:t>
      </w:r>
      <w:r>
        <w:rPr>
          <w:spacing w:val="1"/>
        </w:rPr>
        <w:t xml:space="preserve"> </w:t>
      </w:r>
      <w:r>
        <w:t>художественной литературе;</w:t>
      </w:r>
    </w:p>
    <w:p w:rsidR="00347E9B" w:rsidRDefault="00757747">
      <w:pPr>
        <w:pStyle w:val="a4"/>
        <w:spacing w:line="362" w:lineRule="auto"/>
        <w:ind w:right="497"/>
      </w:pPr>
      <w:r>
        <w:t>расширять рамки учебного предмета на основе личных предпочтений</w:t>
      </w:r>
      <w:r w:rsidR="00B5444D">
        <w:t xml:space="preserve"> </w:t>
      </w:r>
      <w:r>
        <w:t>с</w:t>
      </w:r>
      <w:r>
        <w:rPr>
          <w:spacing w:val="1"/>
        </w:rPr>
        <w:t xml:space="preserve"> </w:t>
      </w:r>
      <w:r>
        <w:t>использованием</w:t>
      </w:r>
      <w:r>
        <w:rPr>
          <w:spacing w:val="2"/>
        </w:rPr>
        <w:t xml:space="preserve"> </w:t>
      </w:r>
      <w:r>
        <w:t>читательского</w:t>
      </w:r>
      <w:r>
        <w:rPr>
          <w:spacing w:val="1"/>
        </w:rPr>
        <w:t xml:space="preserve"> </w:t>
      </w:r>
      <w:r>
        <w:t>опыта;</w:t>
      </w:r>
    </w:p>
    <w:p w:rsidR="00347E9B" w:rsidRDefault="00757747">
      <w:pPr>
        <w:pStyle w:val="a4"/>
        <w:spacing w:line="362" w:lineRule="auto"/>
        <w:ind w:right="496"/>
      </w:pPr>
      <w:r>
        <w:t>делать</w:t>
      </w:r>
      <w:r>
        <w:rPr>
          <w:spacing w:val="1"/>
        </w:rPr>
        <w:t xml:space="preserve"> </w:t>
      </w:r>
      <w:r>
        <w:t>осознанный</w:t>
      </w:r>
      <w:r>
        <w:rPr>
          <w:spacing w:val="1"/>
        </w:rPr>
        <w:t xml:space="preserve"> </w:t>
      </w:r>
      <w:r>
        <w:t>выбор,</w:t>
      </w:r>
      <w:r>
        <w:rPr>
          <w:spacing w:val="1"/>
        </w:rPr>
        <w:t xml:space="preserve"> </w:t>
      </w:r>
      <w:r>
        <w:t>аргументировать</w:t>
      </w:r>
      <w:r>
        <w:rPr>
          <w:spacing w:val="1"/>
        </w:rPr>
        <w:t xml:space="preserve"> </w:t>
      </w:r>
      <w:r>
        <w:t>его,</w:t>
      </w:r>
      <w:r>
        <w:rPr>
          <w:spacing w:val="1"/>
        </w:rPr>
        <w:t xml:space="preserve"> </w:t>
      </w:r>
      <w:r>
        <w:t>брать</w:t>
      </w:r>
      <w:r>
        <w:rPr>
          <w:spacing w:val="-67"/>
        </w:rPr>
        <w:t xml:space="preserve"> </w:t>
      </w:r>
      <w:r>
        <w:t>ответственность</w:t>
      </w:r>
      <w:r w:rsidR="00B5444D">
        <w:t xml:space="preserve"> </w:t>
      </w:r>
      <w:r>
        <w:t>за</w:t>
      </w:r>
      <w:r>
        <w:rPr>
          <w:spacing w:val="2"/>
        </w:rPr>
        <w:t xml:space="preserve"> </w:t>
      </w:r>
      <w:r>
        <w:t>решение;</w:t>
      </w:r>
    </w:p>
    <w:p w:rsidR="00347E9B" w:rsidRDefault="00757747">
      <w:pPr>
        <w:pStyle w:val="a4"/>
        <w:spacing w:line="357" w:lineRule="auto"/>
        <w:ind w:left="1330" w:right="498" w:firstLine="0"/>
      </w:pPr>
      <w:r>
        <w:t>оценивать приобретённый опыт с учётом литературных знаний;</w:t>
      </w:r>
      <w:r>
        <w:rPr>
          <w:spacing w:val="1"/>
        </w:rPr>
        <w:t xml:space="preserve"> </w:t>
      </w:r>
      <w:r>
        <w:t>способствовать</w:t>
      </w:r>
      <w:r>
        <w:rPr>
          <w:spacing w:val="19"/>
        </w:rPr>
        <w:t xml:space="preserve"> </w:t>
      </w:r>
      <w:r>
        <w:t>формированию</w:t>
      </w:r>
      <w:r>
        <w:rPr>
          <w:spacing w:val="19"/>
        </w:rPr>
        <w:t xml:space="preserve"> </w:t>
      </w:r>
      <w:r>
        <w:t>и</w:t>
      </w:r>
      <w:r>
        <w:rPr>
          <w:spacing w:val="21"/>
        </w:rPr>
        <w:t xml:space="preserve"> </w:t>
      </w:r>
      <w:r>
        <w:t>проявлению</w:t>
      </w:r>
      <w:r>
        <w:rPr>
          <w:spacing w:val="19"/>
        </w:rPr>
        <w:t xml:space="preserve"> </w:t>
      </w:r>
      <w:r>
        <w:t>широкой</w:t>
      </w:r>
      <w:r>
        <w:rPr>
          <w:spacing w:val="21"/>
        </w:rPr>
        <w:t xml:space="preserve"> </w:t>
      </w:r>
      <w:r>
        <w:t>эрудиции</w:t>
      </w:r>
      <w:r>
        <w:rPr>
          <w:spacing w:val="25"/>
        </w:rPr>
        <w:t xml:space="preserve"> </w:t>
      </w:r>
      <w:r>
        <w:t>в</w:t>
      </w:r>
    </w:p>
    <w:p w:rsidR="00347E9B" w:rsidRDefault="00757747">
      <w:pPr>
        <w:pStyle w:val="a4"/>
        <w:spacing w:line="362" w:lineRule="auto"/>
        <w:ind w:right="498" w:firstLine="0"/>
      </w:pPr>
      <w:r>
        <w:lastRenderedPageBreak/>
        <w:t>разных</w:t>
      </w:r>
      <w:r>
        <w:rPr>
          <w:spacing w:val="1"/>
        </w:rPr>
        <w:t xml:space="preserve"> </w:t>
      </w:r>
      <w:r>
        <w:t>областях</w:t>
      </w:r>
      <w:r>
        <w:rPr>
          <w:spacing w:val="1"/>
        </w:rPr>
        <w:t xml:space="preserve"> </w:t>
      </w:r>
      <w:r>
        <w:t>знаний,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вопросах</w:t>
      </w:r>
      <w:r>
        <w:rPr>
          <w:spacing w:val="1"/>
        </w:rPr>
        <w:t xml:space="preserve"> </w:t>
      </w:r>
      <w:r>
        <w:t>литературы,</w:t>
      </w:r>
      <w:r>
        <w:rPr>
          <w:spacing w:val="1"/>
        </w:rPr>
        <w:t xml:space="preserve"> </w:t>
      </w:r>
      <w:r>
        <w:t>постоянно</w:t>
      </w:r>
      <w:r>
        <w:rPr>
          <w:spacing w:val="1"/>
        </w:rPr>
        <w:t xml:space="preserve"> </w:t>
      </w:r>
      <w:r>
        <w:t>повышать</w:t>
      </w:r>
      <w:r>
        <w:rPr>
          <w:spacing w:val="-3"/>
        </w:rPr>
        <w:t xml:space="preserve"> </w:t>
      </w:r>
      <w:r>
        <w:t>свой образовательный и культурный</w:t>
      </w:r>
      <w:r>
        <w:rPr>
          <w:spacing w:val="5"/>
        </w:rPr>
        <w:t xml:space="preserve"> </w:t>
      </w:r>
      <w:r>
        <w:t>уровень.</w:t>
      </w:r>
    </w:p>
    <w:p w:rsidR="00347E9B" w:rsidRDefault="00757747">
      <w:pPr>
        <w:pStyle w:val="a4"/>
        <w:spacing w:line="362" w:lineRule="auto"/>
        <w:ind w:right="498"/>
      </w:pPr>
      <w:r>
        <w:t>У обучающегося будут сформированы умения самоконтроля, принятия</w:t>
      </w:r>
      <w:r>
        <w:rPr>
          <w:spacing w:val="1"/>
        </w:rPr>
        <w:t xml:space="preserve"> </w:t>
      </w:r>
      <w:r>
        <w:t>себя</w:t>
      </w:r>
      <w:r>
        <w:rPr>
          <w:spacing w:val="1"/>
        </w:rPr>
        <w:t xml:space="preserve"> </w:t>
      </w:r>
      <w:r>
        <w:t>и</w:t>
      </w:r>
      <w:r>
        <w:rPr>
          <w:spacing w:val="-5"/>
        </w:rPr>
        <w:t xml:space="preserve"> </w:t>
      </w:r>
      <w:r>
        <w:t>других</w:t>
      </w:r>
      <w:r>
        <w:rPr>
          <w:spacing w:val="-4"/>
        </w:rPr>
        <w:t xml:space="preserve"> </w:t>
      </w:r>
      <w:r>
        <w:t>как</w:t>
      </w:r>
      <w:r>
        <w:rPr>
          <w:spacing w:val="-1"/>
        </w:rPr>
        <w:t xml:space="preserve"> </w:t>
      </w:r>
      <w:r>
        <w:t>части</w:t>
      </w:r>
      <w:r>
        <w:rPr>
          <w:spacing w:val="4"/>
        </w:rPr>
        <w:t xml:space="preserve"> </w:t>
      </w:r>
      <w:r>
        <w:t>регулятивных</w:t>
      </w:r>
      <w:r>
        <w:rPr>
          <w:spacing w:val="-1"/>
        </w:rPr>
        <w:t xml:space="preserve"> </w:t>
      </w:r>
      <w:r>
        <w:t>универсальных учебных</w:t>
      </w:r>
      <w:r>
        <w:rPr>
          <w:spacing w:val="-5"/>
        </w:rPr>
        <w:t xml:space="preserve"> </w:t>
      </w:r>
      <w:r>
        <w:t>действий:</w:t>
      </w:r>
    </w:p>
    <w:p w:rsidR="00347E9B" w:rsidRDefault="00757747">
      <w:pPr>
        <w:pStyle w:val="a4"/>
        <w:spacing w:line="362"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line="360" w:lineRule="auto"/>
        <w:ind w:right="485"/>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 использовать</w:t>
      </w:r>
      <w:r>
        <w:rPr>
          <w:spacing w:val="-2"/>
        </w:rPr>
        <w:t xml:space="preserve"> </w:t>
      </w:r>
      <w:r>
        <w:t>приёмы</w:t>
      </w:r>
      <w:r>
        <w:rPr>
          <w:spacing w:val="1"/>
        </w:rPr>
        <w:t xml:space="preserve"> </w:t>
      </w:r>
      <w:r>
        <w:t>рефлексии;</w:t>
      </w:r>
    </w:p>
    <w:p w:rsidR="00347E9B" w:rsidRDefault="00757747" w:rsidP="00B5444D">
      <w:pPr>
        <w:pStyle w:val="a4"/>
        <w:spacing w:line="357" w:lineRule="auto"/>
        <w:ind w:right="500"/>
      </w:pPr>
      <w:r>
        <w:t>для оценки ситуации, выбора верного решения, опираясь на примеры</w:t>
      </w:r>
      <w:r w:rsidR="00B5444D">
        <w:t xml:space="preserve"> </w:t>
      </w:r>
      <w:r>
        <w:t>из</w:t>
      </w:r>
      <w:r>
        <w:rPr>
          <w:spacing w:val="-67"/>
        </w:rPr>
        <w:t xml:space="preserve"> </w:t>
      </w:r>
      <w:r>
        <w:t>художественных</w:t>
      </w:r>
      <w:r>
        <w:rPr>
          <w:spacing w:val="-4"/>
        </w:rPr>
        <w:t xml:space="preserve"> </w:t>
      </w:r>
      <w:r>
        <w:t>произведений;</w:t>
      </w:r>
      <w:r w:rsidR="00B5444D">
        <w:t xml:space="preserve"> </w:t>
      </w:r>
      <w:r>
        <w:t>оценивать риски и своевременно принимать решения по их снижению;</w:t>
      </w:r>
      <w:r>
        <w:rPr>
          <w:spacing w:val="-68"/>
        </w:rPr>
        <w:t xml:space="preserve"> </w:t>
      </w:r>
      <w:r>
        <w:t>принимать</w:t>
      </w:r>
      <w:r>
        <w:rPr>
          <w:spacing w:val="-3"/>
        </w:rPr>
        <w:t xml:space="preserve"> </w:t>
      </w:r>
      <w:r>
        <w:t>себя,</w:t>
      </w:r>
      <w:r>
        <w:rPr>
          <w:spacing w:val="2"/>
        </w:rPr>
        <w:t xml:space="preserve"> </w:t>
      </w:r>
      <w:r>
        <w:t>понимая</w:t>
      </w:r>
      <w:r>
        <w:rPr>
          <w:spacing w:val="1"/>
        </w:rPr>
        <w:t xml:space="preserve"> </w:t>
      </w:r>
      <w:r>
        <w:t>свои недостатки</w:t>
      </w:r>
      <w:r>
        <w:rPr>
          <w:spacing w:val="-1"/>
        </w:rPr>
        <w:t xml:space="preserve"> </w:t>
      </w:r>
      <w:r>
        <w:t>и</w:t>
      </w:r>
      <w:r>
        <w:rPr>
          <w:spacing w:val="-1"/>
        </w:rPr>
        <w:t xml:space="preserve"> </w:t>
      </w:r>
      <w:r>
        <w:t>достоинства;</w:t>
      </w:r>
    </w:p>
    <w:p w:rsidR="00347E9B" w:rsidRDefault="00757747">
      <w:pPr>
        <w:pStyle w:val="a4"/>
        <w:spacing w:line="360" w:lineRule="auto"/>
        <w:ind w:right="491"/>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при</w:t>
      </w:r>
      <w:r>
        <w:rPr>
          <w:spacing w:val="1"/>
        </w:rPr>
        <w:t xml:space="preserve"> </w:t>
      </w:r>
      <w:r>
        <w:t>анализе</w:t>
      </w:r>
      <w:r>
        <w:rPr>
          <w:spacing w:val="1"/>
        </w:rPr>
        <w:t xml:space="preserve"> </w:t>
      </w:r>
      <w:r>
        <w:t>результатов</w:t>
      </w:r>
      <w:r>
        <w:rPr>
          <w:spacing w:val="1"/>
        </w:rPr>
        <w:t xml:space="preserve"> </w:t>
      </w:r>
      <w:r>
        <w:t>деятельности, в том числе в процессе чтения художественной литературы и</w:t>
      </w:r>
      <w:r>
        <w:rPr>
          <w:spacing w:val="1"/>
        </w:rPr>
        <w:t xml:space="preserve"> </w:t>
      </w:r>
      <w:r>
        <w:t>обсуждения</w:t>
      </w:r>
      <w:r>
        <w:rPr>
          <w:spacing w:val="1"/>
        </w:rPr>
        <w:t xml:space="preserve"> </w:t>
      </w:r>
      <w:r>
        <w:t>литературных</w:t>
      </w:r>
      <w:r>
        <w:rPr>
          <w:spacing w:val="1"/>
        </w:rPr>
        <w:t xml:space="preserve"> </w:t>
      </w:r>
      <w:r>
        <w:t>героев</w:t>
      </w:r>
      <w:r>
        <w:rPr>
          <w:spacing w:val="1"/>
        </w:rPr>
        <w:t xml:space="preserve"> </w:t>
      </w:r>
      <w:r>
        <w:t>и</w:t>
      </w:r>
      <w:r>
        <w:rPr>
          <w:spacing w:val="1"/>
        </w:rPr>
        <w:t xml:space="preserve"> </w:t>
      </w:r>
      <w:r>
        <w:t>проблем,</w:t>
      </w:r>
      <w:r>
        <w:rPr>
          <w:spacing w:val="1"/>
        </w:rPr>
        <w:t xml:space="preserve"> </w:t>
      </w:r>
      <w:r>
        <w:t>поставленных</w:t>
      </w:r>
      <w:r>
        <w:rPr>
          <w:spacing w:val="1"/>
        </w:rPr>
        <w:t xml:space="preserve"> </w:t>
      </w:r>
      <w:r>
        <w:t>в</w:t>
      </w:r>
      <w:r>
        <w:rPr>
          <w:spacing w:val="1"/>
        </w:rPr>
        <w:t xml:space="preserve"> </w:t>
      </w:r>
      <w:r>
        <w:t>художественных</w:t>
      </w:r>
      <w:r>
        <w:rPr>
          <w:spacing w:val="-4"/>
        </w:rPr>
        <w:t xml:space="preserve"> </w:t>
      </w:r>
      <w:r>
        <w:t>произведениях;</w:t>
      </w:r>
    </w:p>
    <w:p w:rsidR="00347E9B" w:rsidRDefault="00757747">
      <w:pPr>
        <w:pStyle w:val="a4"/>
        <w:spacing w:line="362" w:lineRule="auto"/>
        <w:ind w:right="500"/>
      </w:pPr>
      <w:r>
        <w:t>признавать</w:t>
      </w:r>
      <w:r>
        <w:rPr>
          <w:spacing w:val="1"/>
        </w:rPr>
        <w:t xml:space="preserve"> </w:t>
      </w:r>
      <w:r>
        <w:t>своё</w:t>
      </w:r>
      <w:r>
        <w:rPr>
          <w:spacing w:val="1"/>
        </w:rPr>
        <w:t xml:space="preserve"> </w:t>
      </w:r>
      <w:r>
        <w:t>право</w:t>
      </w:r>
      <w:r>
        <w:rPr>
          <w:spacing w:val="1"/>
        </w:rPr>
        <w:t xml:space="preserve"> </w:t>
      </w:r>
      <w:r>
        <w:t>и</w:t>
      </w:r>
      <w:r>
        <w:rPr>
          <w:spacing w:val="1"/>
        </w:rPr>
        <w:t xml:space="preserve"> </w:t>
      </w:r>
      <w:r>
        <w:t>право</w:t>
      </w:r>
      <w:r>
        <w:rPr>
          <w:spacing w:val="1"/>
        </w:rPr>
        <w:t xml:space="preserve"> </w:t>
      </w:r>
      <w:r>
        <w:t>других</w:t>
      </w:r>
      <w:r>
        <w:rPr>
          <w:spacing w:val="1"/>
        </w:rPr>
        <w:t xml:space="preserve"> </w:t>
      </w:r>
      <w:r>
        <w:t>на</w:t>
      </w:r>
      <w:r>
        <w:rPr>
          <w:spacing w:val="1"/>
        </w:rPr>
        <w:t xml:space="preserve"> </w:t>
      </w:r>
      <w:r>
        <w:t>ошибку</w:t>
      </w:r>
      <w:r>
        <w:rPr>
          <w:spacing w:val="1"/>
        </w:rPr>
        <w:t xml:space="preserve"> </w:t>
      </w:r>
      <w:r>
        <w:t>в</w:t>
      </w:r>
      <w:r>
        <w:rPr>
          <w:spacing w:val="1"/>
        </w:rPr>
        <w:t xml:space="preserve"> </w:t>
      </w:r>
      <w:r>
        <w:t>дискуссияхна</w:t>
      </w:r>
      <w:r>
        <w:rPr>
          <w:spacing w:val="1"/>
        </w:rPr>
        <w:t xml:space="preserve"> </w:t>
      </w:r>
      <w:r>
        <w:t>литературные</w:t>
      </w:r>
      <w:r>
        <w:rPr>
          <w:spacing w:val="1"/>
        </w:rPr>
        <w:t xml:space="preserve"> </w:t>
      </w:r>
      <w:r>
        <w:t>темы;</w:t>
      </w:r>
    </w:p>
    <w:p w:rsidR="00347E9B" w:rsidRDefault="00757747">
      <w:pPr>
        <w:pStyle w:val="a4"/>
        <w:spacing w:line="362" w:lineRule="auto"/>
        <w:ind w:right="496"/>
      </w:pPr>
      <w:r>
        <w:t>развивать</w:t>
      </w:r>
      <w:r>
        <w:rPr>
          <w:spacing w:val="1"/>
        </w:rPr>
        <w:t xml:space="preserve"> </w:t>
      </w:r>
      <w:r>
        <w:t>способность</w:t>
      </w:r>
      <w:r>
        <w:rPr>
          <w:spacing w:val="1"/>
        </w:rPr>
        <w:t xml:space="preserve"> </w:t>
      </w:r>
      <w:r>
        <w:t>понимать</w:t>
      </w:r>
      <w:r>
        <w:rPr>
          <w:spacing w:val="1"/>
        </w:rPr>
        <w:t xml:space="preserve"> </w:t>
      </w:r>
      <w:r>
        <w:t>мир</w:t>
      </w:r>
      <w:r>
        <w:rPr>
          <w:spacing w:val="1"/>
        </w:rPr>
        <w:t xml:space="preserve"> </w:t>
      </w:r>
      <w:r>
        <w:t>с</w:t>
      </w:r>
      <w:r>
        <w:rPr>
          <w:spacing w:val="1"/>
        </w:rPr>
        <w:t xml:space="preserve"> </w:t>
      </w:r>
      <w:r>
        <w:t>позиции</w:t>
      </w:r>
      <w:r>
        <w:rPr>
          <w:spacing w:val="1"/>
        </w:rPr>
        <w:t xml:space="preserve"> </w:t>
      </w:r>
      <w:r>
        <w:t>другого</w:t>
      </w:r>
      <w:r>
        <w:rPr>
          <w:spacing w:val="1"/>
        </w:rPr>
        <w:t xml:space="preserve"> </w:t>
      </w:r>
      <w:r>
        <w:t>человека,</w:t>
      </w:r>
      <w:r>
        <w:rPr>
          <w:spacing w:val="1"/>
        </w:rPr>
        <w:t xml:space="preserve"> </w:t>
      </w:r>
      <w:r>
        <w:t>используя</w:t>
      </w:r>
      <w:r>
        <w:rPr>
          <w:spacing w:val="2"/>
        </w:rPr>
        <w:t xml:space="preserve"> </w:t>
      </w:r>
      <w:r>
        <w:t>знания</w:t>
      </w:r>
      <w:r>
        <w:rPr>
          <w:spacing w:val="2"/>
        </w:rPr>
        <w:t xml:space="preserve"> </w:t>
      </w:r>
      <w:r>
        <w:t>по литературе.</w:t>
      </w:r>
    </w:p>
    <w:p w:rsidR="00347E9B" w:rsidRDefault="00757747">
      <w:pPr>
        <w:pStyle w:val="a4"/>
        <w:spacing w:line="362" w:lineRule="auto"/>
        <w:ind w:right="493"/>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line="357" w:lineRule="auto"/>
        <w:ind w:right="498"/>
      </w:pPr>
      <w:r>
        <w:t>понимать и использовать преимущества командной и индивидуальной</w:t>
      </w:r>
      <w:r>
        <w:rPr>
          <w:spacing w:val="1"/>
        </w:rPr>
        <w:t xml:space="preserve"> </w:t>
      </w:r>
      <w:r>
        <w:t>работы</w:t>
      </w:r>
      <w:r>
        <w:rPr>
          <w:spacing w:val="-1"/>
        </w:rPr>
        <w:t xml:space="preserve"> </w:t>
      </w:r>
      <w:r>
        <w:t>на</w:t>
      </w:r>
      <w:r>
        <w:rPr>
          <w:spacing w:val="1"/>
        </w:rPr>
        <w:t xml:space="preserve"> </w:t>
      </w:r>
      <w:r>
        <w:t>уроке</w:t>
      </w:r>
      <w:r>
        <w:rPr>
          <w:spacing w:val="1"/>
        </w:rPr>
        <w:t xml:space="preserve"> </w:t>
      </w:r>
      <w:r>
        <w:t>и</w:t>
      </w:r>
      <w:r>
        <w:rPr>
          <w:spacing w:val="-1"/>
        </w:rPr>
        <w:t xml:space="preserve"> </w:t>
      </w:r>
      <w:r>
        <w:t>во внеурочной деятельности</w:t>
      </w:r>
      <w:r>
        <w:rPr>
          <w:spacing w:val="-1"/>
        </w:rPr>
        <w:t xml:space="preserve"> </w:t>
      </w:r>
      <w:r>
        <w:t>по литературе;</w:t>
      </w:r>
    </w:p>
    <w:p w:rsidR="00347E9B" w:rsidRDefault="00757747">
      <w:pPr>
        <w:pStyle w:val="a4"/>
        <w:spacing w:line="357"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1"/>
        </w:rPr>
        <w:t xml:space="preserve"> </w:t>
      </w:r>
      <w:r>
        <w:t>и возможностей</w:t>
      </w:r>
      <w:r>
        <w:rPr>
          <w:spacing w:val="1"/>
        </w:rPr>
        <w:t xml:space="preserve"> </w:t>
      </w:r>
      <w:r>
        <w:t>каждого члена</w:t>
      </w:r>
      <w:r>
        <w:rPr>
          <w:spacing w:val="2"/>
        </w:rPr>
        <w:t xml:space="preserve"> </w:t>
      </w:r>
      <w:r>
        <w:t>коллектива;</w:t>
      </w:r>
    </w:p>
    <w:p w:rsidR="00347E9B" w:rsidRDefault="00757747">
      <w:pPr>
        <w:pStyle w:val="a4"/>
        <w:spacing w:line="360" w:lineRule="auto"/>
        <w:ind w:right="48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lastRenderedPageBreak/>
        <w:t>совместной работы на уроках литературы и во внеурочной деятельности по</w:t>
      </w:r>
      <w:r>
        <w:rPr>
          <w:spacing w:val="1"/>
        </w:rPr>
        <w:t xml:space="preserve"> </w:t>
      </w:r>
      <w:r>
        <w:t>предмету;</w:t>
      </w:r>
    </w:p>
    <w:p w:rsidR="00347E9B" w:rsidRDefault="00757747">
      <w:pPr>
        <w:pStyle w:val="a4"/>
        <w:spacing w:line="362" w:lineRule="auto"/>
        <w:ind w:right="498"/>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line="362" w:lineRule="auto"/>
        <w:ind w:right="501"/>
      </w:pPr>
      <w:r>
        <w:t>предлагать новые проекты, в том числе литературные, оценивать идеи</w:t>
      </w:r>
      <w:r w:rsidR="00B5444D">
        <w:t xml:space="preserve"> </w:t>
      </w:r>
      <w:r>
        <w:t>с</w:t>
      </w:r>
      <w:r>
        <w:rPr>
          <w:spacing w:val="-67"/>
        </w:rPr>
        <w:t xml:space="preserve"> </w:t>
      </w:r>
      <w:r>
        <w:t>позиции</w:t>
      </w:r>
      <w:r>
        <w:rPr>
          <w:spacing w:val="-1"/>
        </w:rPr>
        <w:t xml:space="preserve"> </w:t>
      </w:r>
      <w:r>
        <w:t>новизны,</w:t>
      </w:r>
      <w:r>
        <w:rPr>
          <w:spacing w:val="2"/>
        </w:rPr>
        <w:t xml:space="preserve"> </w:t>
      </w:r>
      <w:r>
        <w:t>оригинальности,</w:t>
      </w:r>
      <w:r>
        <w:rPr>
          <w:spacing w:val="1"/>
        </w:rPr>
        <w:t xml:space="preserve"> </w:t>
      </w:r>
      <w:r>
        <w:t>практической значимости;</w:t>
      </w:r>
    </w:p>
    <w:p w:rsidR="00347E9B" w:rsidRDefault="00757747">
      <w:pPr>
        <w:pStyle w:val="a4"/>
        <w:spacing w:line="357" w:lineRule="auto"/>
        <w:ind w:right="494"/>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проявлять</w:t>
      </w:r>
      <w:r>
        <w:rPr>
          <w:spacing w:val="-4"/>
        </w:rPr>
        <w:t xml:space="preserve"> </w:t>
      </w:r>
      <w:r>
        <w:t>творчество</w:t>
      </w:r>
      <w:r>
        <w:rPr>
          <w:spacing w:val="-2"/>
        </w:rPr>
        <w:t xml:space="preserve"> </w:t>
      </w:r>
      <w:r>
        <w:t>и</w:t>
      </w:r>
      <w:r>
        <w:rPr>
          <w:spacing w:val="-1"/>
        </w:rPr>
        <w:t xml:space="preserve"> </w:t>
      </w:r>
      <w:r>
        <w:t>воображение,</w:t>
      </w:r>
      <w:r>
        <w:rPr>
          <w:spacing w:val="1"/>
        </w:rPr>
        <w:t xml:space="preserve"> </w:t>
      </w:r>
      <w:r>
        <w:t>быть</w:t>
      </w:r>
      <w:r>
        <w:rPr>
          <w:spacing w:val="-4"/>
        </w:rPr>
        <w:t xml:space="preserve"> </w:t>
      </w:r>
      <w:r>
        <w:t>инициативным.</w:t>
      </w:r>
    </w:p>
    <w:p w:rsidR="00347E9B" w:rsidRDefault="00757747">
      <w:pPr>
        <w:pStyle w:val="a4"/>
        <w:spacing w:line="362" w:lineRule="auto"/>
        <w:ind w:right="501"/>
      </w:pPr>
      <w:r>
        <w:t>Предметные результаты освоения программы по литературе на уровне</w:t>
      </w:r>
      <w:r>
        <w:rPr>
          <w:spacing w:val="1"/>
        </w:rPr>
        <w:t xml:space="preserve"> </w:t>
      </w:r>
      <w:r>
        <w:t>среднего общего образования</w:t>
      </w:r>
      <w:r>
        <w:rPr>
          <w:spacing w:val="8"/>
        </w:rPr>
        <w:t xml:space="preserve"> </w:t>
      </w:r>
      <w:r>
        <w:t>должны обеспечивать:</w:t>
      </w:r>
    </w:p>
    <w:p w:rsidR="00347E9B" w:rsidRDefault="00757747" w:rsidP="00026C5F">
      <w:pPr>
        <w:pStyle w:val="a5"/>
        <w:numPr>
          <w:ilvl w:val="0"/>
          <w:numId w:val="121"/>
        </w:numPr>
        <w:tabs>
          <w:tab w:val="left" w:pos="1633"/>
        </w:tabs>
        <w:spacing w:before="67" w:line="360" w:lineRule="auto"/>
        <w:ind w:right="491" w:firstLine="710"/>
        <w:rPr>
          <w:sz w:val="28"/>
        </w:rPr>
      </w:pPr>
      <w:r>
        <w:rPr>
          <w:sz w:val="28"/>
        </w:rPr>
        <w:t>осознание причастности к отечественным традициям и исторической</w:t>
      </w:r>
      <w:r>
        <w:rPr>
          <w:spacing w:val="-67"/>
          <w:sz w:val="28"/>
        </w:rPr>
        <w:t xml:space="preserve"> </w:t>
      </w:r>
      <w:r>
        <w:rPr>
          <w:sz w:val="28"/>
        </w:rPr>
        <w:t>преемственности поколений; включение в культурно-языковое пространство</w:t>
      </w:r>
      <w:r>
        <w:rPr>
          <w:spacing w:val="1"/>
          <w:sz w:val="28"/>
        </w:rPr>
        <w:t xml:space="preserve"> </w:t>
      </w:r>
      <w:r>
        <w:rPr>
          <w:sz w:val="28"/>
        </w:rPr>
        <w:t>русской и мировой культуры, сформированность ценностного отношения</w:t>
      </w:r>
      <w:r w:rsidR="00B5444D">
        <w:rPr>
          <w:sz w:val="28"/>
        </w:rPr>
        <w:t xml:space="preserve"> </w:t>
      </w:r>
      <w:r>
        <w:rPr>
          <w:sz w:val="28"/>
        </w:rPr>
        <w:t>к</w:t>
      </w:r>
      <w:r>
        <w:rPr>
          <w:spacing w:val="1"/>
          <w:sz w:val="28"/>
        </w:rPr>
        <w:t xml:space="preserve"> </w:t>
      </w:r>
      <w:r>
        <w:rPr>
          <w:sz w:val="28"/>
        </w:rPr>
        <w:t>литературе</w:t>
      </w:r>
      <w:r>
        <w:rPr>
          <w:spacing w:val="1"/>
          <w:sz w:val="28"/>
        </w:rPr>
        <w:t xml:space="preserve"> </w:t>
      </w:r>
      <w:r>
        <w:rPr>
          <w:sz w:val="28"/>
        </w:rPr>
        <w:t>как неотъемлемой</w:t>
      </w:r>
      <w:r>
        <w:rPr>
          <w:spacing w:val="1"/>
          <w:sz w:val="28"/>
        </w:rPr>
        <w:t xml:space="preserve"> </w:t>
      </w:r>
      <w:r>
        <w:rPr>
          <w:sz w:val="28"/>
        </w:rPr>
        <w:t>части культуры;</w:t>
      </w:r>
    </w:p>
    <w:p w:rsidR="00347E9B" w:rsidRDefault="00757747" w:rsidP="00026C5F">
      <w:pPr>
        <w:pStyle w:val="a5"/>
        <w:numPr>
          <w:ilvl w:val="0"/>
          <w:numId w:val="121"/>
        </w:numPr>
        <w:tabs>
          <w:tab w:val="left" w:pos="1941"/>
        </w:tabs>
        <w:spacing w:before="4" w:line="357" w:lineRule="auto"/>
        <w:ind w:right="495" w:firstLine="710"/>
        <w:rPr>
          <w:sz w:val="28"/>
        </w:rPr>
      </w:pPr>
      <w:r>
        <w:rPr>
          <w:sz w:val="28"/>
        </w:rPr>
        <w:t>осознание</w:t>
      </w:r>
      <w:r>
        <w:rPr>
          <w:spacing w:val="1"/>
          <w:sz w:val="28"/>
        </w:rPr>
        <w:t xml:space="preserve"> </w:t>
      </w:r>
      <w:r>
        <w:rPr>
          <w:sz w:val="28"/>
        </w:rPr>
        <w:t>взаимосвязи</w:t>
      </w:r>
      <w:r>
        <w:rPr>
          <w:spacing w:val="1"/>
          <w:sz w:val="28"/>
        </w:rPr>
        <w:t xml:space="preserve"> </w:t>
      </w:r>
      <w:r>
        <w:rPr>
          <w:sz w:val="28"/>
        </w:rPr>
        <w:t>между</w:t>
      </w:r>
      <w:r>
        <w:rPr>
          <w:spacing w:val="1"/>
          <w:sz w:val="28"/>
        </w:rPr>
        <w:t xml:space="preserve"> </w:t>
      </w:r>
      <w:r>
        <w:rPr>
          <w:sz w:val="28"/>
        </w:rPr>
        <w:t>языковым,</w:t>
      </w:r>
      <w:r>
        <w:rPr>
          <w:spacing w:val="1"/>
          <w:sz w:val="28"/>
        </w:rPr>
        <w:t xml:space="preserve"> </w:t>
      </w:r>
      <w:r>
        <w:rPr>
          <w:sz w:val="28"/>
        </w:rPr>
        <w:t>литературным,</w:t>
      </w:r>
      <w:r>
        <w:rPr>
          <w:spacing w:val="1"/>
          <w:sz w:val="28"/>
        </w:rPr>
        <w:t xml:space="preserve"> </w:t>
      </w:r>
      <w:r>
        <w:rPr>
          <w:sz w:val="28"/>
        </w:rPr>
        <w:t>интеллектуальным,</w:t>
      </w:r>
      <w:r>
        <w:rPr>
          <w:spacing w:val="2"/>
          <w:sz w:val="28"/>
        </w:rPr>
        <w:t xml:space="preserve"> </w:t>
      </w:r>
      <w:r>
        <w:rPr>
          <w:sz w:val="28"/>
        </w:rPr>
        <w:t>духовно-нравственным развитием</w:t>
      </w:r>
      <w:r>
        <w:rPr>
          <w:spacing w:val="1"/>
          <w:sz w:val="28"/>
        </w:rPr>
        <w:t xml:space="preserve"> </w:t>
      </w:r>
      <w:r>
        <w:rPr>
          <w:sz w:val="28"/>
        </w:rPr>
        <w:t>личности;</w:t>
      </w:r>
    </w:p>
    <w:p w:rsidR="00347E9B" w:rsidRDefault="00757747" w:rsidP="00026C5F">
      <w:pPr>
        <w:pStyle w:val="a5"/>
        <w:numPr>
          <w:ilvl w:val="0"/>
          <w:numId w:val="121"/>
        </w:numPr>
        <w:tabs>
          <w:tab w:val="left" w:pos="1725"/>
        </w:tabs>
        <w:spacing w:before="5" w:line="360" w:lineRule="auto"/>
        <w:ind w:right="492" w:firstLine="710"/>
        <w:rPr>
          <w:sz w:val="28"/>
        </w:rPr>
      </w:pPr>
      <w:r>
        <w:rPr>
          <w:sz w:val="28"/>
        </w:rPr>
        <w:t>сформированность</w:t>
      </w:r>
      <w:r>
        <w:rPr>
          <w:spacing w:val="1"/>
          <w:sz w:val="28"/>
        </w:rPr>
        <w:t xml:space="preserve"> </w:t>
      </w:r>
      <w:r>
        <w:rPr>
          <w:sz w:val="28"/>
        </w:rPr>
        <w:t>устойчивого</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чтению</w:t>
      </w:r>
      <w:r>
        <w:rPr>
          <w:spacing w:val="1"/>
          <w:sz w:val="28"/>
        </w:rPr>
        <w:t xml:space="preserve"> </w:t>
      </w:r>
      <w:r>
        <w:rPr>
          <w:sz w:val="28"/>
        </w:rPr>
        <w:t>как</w:t>
      </w:r>
      <w:r>
        <w:rPr>
          <w:spacing w:val="1"/>
          <w:sz w:val="28"/>
        </w:rPr>
        <w:t xml:space="preserve"> </w:t>
      </w:r>
      <w:r>
        <w:rPr>
          <w:sz w:val="28"/>
        </w:rPr>
        <w:t>средству</w:t>
      </w:r>
      <w:r>
        <w:rPr>
          <w:spacing w:val="1"/>
          <w:sz w:val="28"/>
        </w:rPr>
        <w:t xml:space="preserve"> </w:t>
      </w:r>
      <w:r>
        <w:rPr>
          <w:sz w:val="28"/>
        </w:rPr>
        <w:t>познания отечественной и других культур; приобщение к</w:t>
      </w:r>
      <w:r>
        <w:rPr>
          <w:spacing w:val="1"/>
          <w:sz w:val="28"/>
        </w:rPr>
        <w:t xml:space="preserve"> </w:t>
      </w:r>
      <w:r>
        <w:rPr>
          <w:sz w:val="28"/>
        </w:rPr>
        <w:t>отечественному</w:t>
      </w:r>
      <w:r>
        <w:rPr>
          <w:spacing w:val="1"/>
          <w:sz w:val="28"/>
        </w:rPr>
        <w:t xml:space="preserve"> </w:t>
      </w:r>
      <w:r>
        <w:rPr>
          <w:sz w:val="28"/>
        </w:rPr>
        <w:t>литературному</w:t>
      </w:r>
      <w:r>
        <w:rPr>
          <w:spacing w:val="1"/>
          <w:sz w:val="28"/>
        </w:rPr>
        <w:t xml:space="preserve"> </w:t>
      </w:r>
      <w:r>
        <w:rPr>
          <w:sz w:val="28"/>
        </w:rPr>
        <w:t>наследию</w:t>
      </w:r>
      <w:r>
        <w:rPr>
          <w:spacing w:val="1"/>
          <w:sz w:val="28"/>
        </w:rPr>
        <w:t xml:space="preserve"> </w:t>
      </w:r>
      <w:r>
        <w:rPr>
          <w:sz w:val="28"/>
        </w:rPr>
        <w:t>и</w:t>
      </w:r>
      <w:r>
        <w:rPr>
          <w:spacing w:val="1"/>
          <w:sz w:val="28"/>
        </w:rPr>
        <w:t xml:space="preserve"> </w:t>
      </w:r>
      <w:r>
        <w:rPr>
          <w:sz w:val="28"/>
        </w:rPr>
        <w:t>через</w:t>
      </w:r>
      <w:r>
        <w:rPr>
          <w:spacing w:val="1"/>
          <w:sz w:val="28"/>
        </w:rPr>
        <w:t xml:space="preserve"> </w:t>
      </w:r>
      <w:r>
        <w:rPr>
          <w:sz w:val="28"/>
        </w:rPr>
        <w:t>него</w:t>
      </w:r>
      <w:r>
        <w:rPr>
          <w:spacing w:val="1"/>
          <w:sz w:val="28"/>
        </w:rPr>
        <w:t xml:space="preserve"> </w:t>
      </w:r>
      <w:r>
        <w:rPr>
          <w:sz w:val="28"/>
        </w:rPr>
        <w:t>–</w:t>
      </w:r>
      <w:r>
        <w:rPr>
          <w:spacing w:val="1"/>
          <w:sz w:val="28"/>
        </w:rPr>
        <w:t xml:space="preserve"> </w:t>
      </w:r>
      <w:r>
        <w:rPr>
          <w:sz w:val="28"/>
        </w:rPr>
        <w:t>к</w:t>
      </w:r>
      <w:r>
        <w:rPr>
          <w:spacing w:val="1"/>
          <w:sz w:val="28"/>
        </w:rPr>
        <w:t xml:space="preserve"> </w:t>
      </w:r>
      <w:r>
        <w:rPr>
          <w:sz w:val="28"/>
        </w:rPr>
        <w:t>традиционным</w:t>
      </w:r>
      <w:r>
        <w:rPr>
          <w:spacing w:val="1"/>
          <w:sz w:val="28"/>
        </w:rPr>
        <w:t xml:space="preserve"> </w:t>
      </w:r>
      <w:r>
        <w:rPr>
          <w:sz w:val="28"/>
        </w:rPr>
        <w:t>ценностям</w:t>
      </w:r>
      <w:r>
        <w:rPr>
          <w:spacing w:val="1"/>
          <w:sz w:val="28"/>
        </w:rPr>
        <w:t xml:space="preserve"> </w:t>
      </w:r>
      <w:r>
        <w:rPr>
          <w:sz w:val="28"/>
        </w:rPr>
        <w:t>и</w:t>
      </w:r>
      <w:r>
        <w:rPr>
          <w:spacing w:val="1"/>
          <w:sz w:val="28"/>
        </w:rPr>
        <w:t xml:space="preserve"> </w:t>
      </w:r>
      <w:r>
        <w:rPr>
          <w:sz w:val="28"/>
        </w:rPr>
        <w:t>сокровищам</w:t>
      </w:r>
      <w:r>
        <w:rPr>
          <w:spacing w:val="2"/>
          <w:sz w:val="28"/>
        </w:rPr>
        <w:t xml:space="preserve"> </w:t>
      </w:r>
      <w:r>
        <w:rPr>
          <w:sz w:val="28"/>
        </w:rPr>
        <w:t>мировой</w:t>
      </w:r>
      <w:r>
        <w:rPr>
          <w:spacing w:val="1"/>
          <w:sz w:val="28"/>
        </w:rPr>
        <w:t xml:space="preserve"> </w:t>
      </w:r>
      <w:r>
        <w:rPr>
          <w:sz w:val="28"/>
        </w:rPr>
        <w:t>культуры;</w:t>
      </w:r>
    </w:p>
    <w:p w:rsidR="00347E9B" w:rsidRDefault="00757747" w:rsidP="00026C5F">
      <w:pPr>
        <w:pStyle w:val="a5"/>
        <w:numPr>
          <w:ilvl w:val="0"/>
          <w:numId w:val="121"/>
        </w:numPr>
        <w:tabs>
          <w:tab w:val="left" w:pos="1633"/>
        </w:tabs>
        <w:spacing w:line="360" w:lineRule="auto"/>
        <w:ind w:right="490" w:firstLine="710"/>
        <w:rPr>
          <w:sz w:val="28"/>
        </w:rPr>
      </w:pPr>
      <w:r>
        <w:rPr>
          <w:sz w:val="28"/>
        </w:rPr>
        <w:t>знание</w:t>
      </w:r>
      <w:r>
        <w:rPr>
          <w:spacing w:val="1"/>
          <w:sz w:val="28"/>
        </w:rPr>
        <w:t xml:space="preserve"> </w:t>
      </w:r>
      <w:r>
        <w:rPr>
          <w:sz w:val="28"/>
        </w:rPr>
        <w:t>содержания,</w:t>
      </w:r>
      <w:r>
        <w:rPr>
          <w:spacing w:val="1"/>
          <w:sz w:val="28"/>
        </w:rPr>
        <w:t xml:space="preserve"> </w:t>
      </w:r>
      <w:r>
        <w:rPr>
          <w:sz w:val="28"/>
        </w:rPr>
        <w:t>понимание</w:t>
      </w:r>
      <w:r>
        <w:rPr>
          <w:spacing w:val="1"/>
          <w:sz w:val="28"/>
        </w:rPr>
        <w:t xml:space="preserve"> </w:t>
      </w:r>
      <w:r>
        <w:rPr>
          <w:sz w:val="28"/>
        </w:rPr>
        <w:t>ключевых</w:t>
      </w:r>
      <w:r>
        <w:rPr>
          <w:spacing w:val="1"/>
          <w:sz w:val="28"/>
        </w:rPr>
        <w:t xml:space="preserve"> </w:t>
      </w:r>
      <w:r>
        <w:rPr>
          <w:sz w:val="28"/>
        </w:rPr>
        <w:t>проблем</w:t>
      </w:r>
      <w:r>
        <w:rPr>
          <w:spacing w:val="1"/>
          <w:sz w:val="28"/>
        </w:rPr>
        <w:t xml:space="preserve"> </w:t>
      </w:r>
      <w:r>
        <w:rPr>
          <w:sz w:val="28"/>
        </w:rPr>
        <w:t>и</w:t>
      </w:r>
      <w:r>
        <w:rPr>
          <w:spacing w:val="1"/>
          <w:sz w:val="28"/>
        </w:rPr>
        <w:t xml:space="preserve"> </w:t>
      </w:r>
      <w:r>
        <w:rPr>
          <w:sz w:val="28"/>
        </w:rPr>
        <w:t>осознание</w:t>
      </w:r>
      <w:r>
        <w:rPr>
          <w:spacing w:val="1"/>
          <w:sz w:val="28"/>
        </w:rPr>
        <w:t xml:space="preserve"> </w:t>
      </w:r>
      <w:r>
        <w:rPr>
          <w:sz w:val="28"/>
        </w:rPr>
        <w:t>историко-культурного</w:t>
      </w:r>
      <w:r>
        <w:rPr>
          <w:spacing w:val="1"/>
          <w:sz w:val="28"/>
        </w:rPr>
        <w:t xml:space="preserve"> </w:t>
      </w:r>
      <w:r>
        <w:rPr>
          <w:sz w:val="28"/>
        </w:rPr>
        <w:t>и</w:t>
      </w:r>
      <w:r>
        <w:rPr>
          <w:spacing w:val="1"/>
          <w:sz w:val="28"/>
        </w:rPr>
        <w:t xml:space="preserve"> </w:t>
      </w:r>
      <w:r>
        <w:rPr>
          <w:sz w:val="28"/>
        </w:rPr>
        <w:t>нравственно-ценностного</w:t>
      </w:r>
      <w:r>
        <w:rPr>
          <w:spacing w:val="1"/>
          <w:sz w:val="28"/>
        </w:rPr>
        <w:t xml:space="preserve"> </w:t>
      </w:r>
      <w:r>
        <w:rPr>
          <w:sz w:val="28"/>
        </w:rPr>
        <w:t>взаимовлияния</w:t>
      </w:r>
      <w:r>
        <w:rPr>
          <w:spacing w:val="1"/>
          <w:sz w:val="28"/>
        </w:rPr>
        <w:t xml:space="preserve"> </w:t>
      </w:r>
      <w:r>
        <w:rPr>
          <w:sz w:val="28"/>
        </w:rPr>
        <w:t>произведений русской, зарубежной классической и современной литературы,</w:t>
      </w:r>
      <w:r>
        <w:rPr>
          <w:spacing w:val="-67"/>
          <w:sz w:val="28"/>
        </w:rPr>
        <w:t xml:space="preserve"> </w:t>
      </w:r>
      <w:r>
        <w:rPr>
          <w:sz w:val="28"/>
        </w:rPr>
        <w:t>в том числе литературы народов России: пьеса А.Н. Островского «Гроза»;</w:t>
      </w:r>
      <w:r>
        <w:rPr>
          <w:spacing w:val="1"/>
          <w:sz w:val="28"/>
        </w:rPr>
        <w:t xml:space="preserve"> </w:t>
      </w:r>
      <w:r>
        <w:rPr>
          <w:sz w:val="28"/>
        </w:rPr>
        <w:t>роман И.А. Гончарова «Обломов»; роман И.С. Тургенева «Отцы и дети»;</w:t>
      </w:r>
      <w:r>
        <w:rPr>
          <w:spacing w:val="1"/>
          <w:sz w:val="28"/>
        </w:rPr>
        <w:t xml:space="preserve"> </w:t>
      </w:r>
      <w:r>
        <w:rPr>
          <w:sz w:val="28"/>
        </w:rPr>
        <w:t>стихотворения Ф.И. Тютчева,</w:t>
      </w:r>
      <w:r w:rsidR="00B5444D">
        <w:rPr>
          <w:sz w:val="28"/>
        </w:rPr>
        <w:t xml:space="preserve"> </w:t>
      </w:r>
      <w:r>
        <w:rPr>
          <w:sz w:val="28"/>
        </w:rPr>
        <w:t>А.А. Фета, стихотворения и поэма «Кому на</w:t>
      </w:r>
      <w:r>
        <w:rPr>
          <w:spacing w:val="1"/>
          <w:sz w:val="28"/>
        </w:rPr>
        <w:t xml:space="preserve"> </w:t>
      </w:r>
      <w:r>
        <w:rPr>
          <w:sz w:val="28"/>
        </w:rPr>
        <w:t>Руси</w:t>
      </w:r>
      <w:r>
        <w:rPr>
          <w:spacing w:val="135"/>
          <w:sz w:val="28"/>
        </w:rPr>
        <w:t xml:space="preserve"> </w:t>
      </w:r>
      <w:r>
        <w:rPr>
          <w:sz w:val="28"/>
        </w:rPr>
        <w:t>жить</w:t>
      </w:r>
      <w:r>
        <w:rPr>
          <w:spacing w:val="139"/>
          <w:sz w:val="28"/>
        </w:rPr>
        <w:t xml:space="preserve"> </w:t>
      </w:r>
      <w:r>
        <w:rPr>
          <w:sz w:val="28"/>
        </w:rPr>
        <w:t>хорошо»</w:t>
      </w:r>
      <w:r>
        <w:rPr>
          <w:spacing w:val="136"/>
          <w:sz w:val="28"/>
        </w:rPr>
        <w:t xml:space="preserve"> </w:t>
      </w:r>
      <w:r>
        <w:rPr>
          <w:sz w:val="28"/>
        </w:rPr>
        <w:t>Н.А.</w:t>
      </w:r>
      <w:r>
        <w:rPr>
          <w:spacing w:val="139"/>
          <w:sz w:val="28"/>
        </w:rPr>
        <w:t xml:space="preserve"> </w:t>
      </w:r>
      <w:r>
        <w:rPr>
          <w:sz w:val="28"/>
        </w:rPr>
        <w:t>Некрасова;</w:t>
      </w:r>
      <w:r>
        <w:rPr>
          <w:spacing w:val="135"/>
          <w:sz w:val="28"/>
        </w:rPr>
        <w:t xml:space="preserve"> </w:t>
      </w:r>
      <w:r>
        <w:rPr>
          <w:sz w:val="28"/>
        </w:rPr>
        <w:t>роман</w:t>
      </w:r>
      <w:r>
        <w:rPr>
          <w:spacing w:val="136"/>
          <w:sz w:val="28"/>
        </w:rPr>
        <w:t xml:space="preserve"> </w:t>
      </w:r>
      <w:r>
        <w:rPr>
          <w:sz w:val="28"/>
        </w:rPr>
        <w:t>М.Е.</w:t>
      </w:r>
      <w:r>
        <w:rPr>
          <w:spacing w:val="139"/>
          <w:sz w:val="28"/>
        </w:rPr>
        <w:t xml:space="preserve"> </w:t>
      </w:r>
      <w:r>
        <w:rPr>
          <w:sz w:val="28"/>
        </w:rPr>
        <w:t>Салтыкова-Щедрина</w:t>
      </w:r>
    </w:p>
    <w:p w:rsidR="00347E9B" w:rsidRDefault="00757747">
      <w:pPr>
        <w:pStyle w:val="a4"/>
        <w:spacing w:before="3"/>
        <w:ind w:firstLine="0"/>
      </w:pPr>
      <w:r>
        <w:t>«История</w:t>
      </w:r>
      <w:r>
        <w:rPr>
          <w:spacing w:val="100"/>
        </w:rPr>
        <w:t xml:space="preserve"> </w:t>
      </w:r>
      <w:r>
        <w:t>одного</w:t>
      </w:r>
      <w:r>
        <w:rPr>
          <w:spacing w:val="100"/>
        </w:rPr>
        <w:t xml:space="preserve"> </w:t>
      </w:r>
      <w:r>
        <w:t>города»</w:t>
      </w:r>
      <w:r>
        <w:rPr>
          <w:spacing w:val="95"/>
        </w:rPr>
        <w:t xml:space="preserve"> </w:t>
      </w:r>
      <w:r>
        <w:t>(избранные</w:t>
      </w:r>
      <w:r>
        <w:rPr>
          <w:spacing w:val="105"/>
        </w:rPr>
        <w:t xml:space="preserve"> </w:t>
      </w:r>
      <w:r>
        <w:t>главы);</w:t>
      </w:r>
      <w:r>
        <w:rPr>
          <w:spacing w:val="98"/>
        </w:rPr>
        <w:t xml:space="preserve"> </w:t>
      </w:r>
      <w:r>
        <w:t>роман</w:t>
      </w:r>
      <w:r>
        <w:rPr>
          <w:spacing w:val="99"/>
        </w:rPr>
        <w:t xml:space="preserve"> </w:t>
      </w:r>
      <w:r>
        <w:t>Ф.М.</w:t>
      </w:r>
      <w:r>
        <w:rPr>
          <w:spacing w:val="97"/>
        </w:rPr>
        <w:t xml:space="preserve"> </w:t>
      </w:r>
      <w:r>
        <w:t>Достоевского</w:t>
      </w:r>
    </w:p>
    <w:p w:rsidR="00347E9B" w:rsidRDefault="00757747">
      <w:pPr>
        <w:pStyle w:val="a4"/>
        <w:spacing w:before="158" w:line="360" w:lineRule="auto"/>
        <w:ind w:right="487" w:firstLine="0"/>
      </w:pPr>
      <w:r>
        <w:t>«Преступление</w:t>
      </w:r>
      <w:r>
        <w:rPr>
          <w:spacing w:val="1"/>
        </w:rPr>
        <w:t xml:space="preserve"> </w:t>
      </w:r>
      <w:r>
        <w:t>и</w:t>
      </w:r>
      <w:r>
        <w:rPr>
          <w:spacing w:val="1"/>
        </w:rPr>
        <w:t xml:space="preserve"> </w:t>
      </w:r>
      <w:r>
        <w:t>наказание»;</w:t>
      </w:r>
      <w:r>
        <w:rPr>
          <w:spacing w:val="1"/>
        </w:rPr>
        <w:t xml:space="preserve"> </w:t>
      </w:r>
      <w:r>
        <w:t>роман</w:t>
      </w:r>
      <w:r>
        <w:rPr>
          <w:spacing w:val="1"/>
        </w:rPr>
        <w:t xml:space="preserve"> </w:t>
      </w:r>
      <w:r>
        <w:t>Л.Н.</w:t>
      </w:r>
      <w:r>
        <w:rPr>
          <w:spacing w:val="1"/>
        </w:rPr>
        <w:t xml:space="preserve"> </w:t>
      </w:r>
      <w:r>
        <w:t>Толстого</w:t>
      </w:r>
      <w:r>
        <w:rPr>
          <w:spacing w:val="1"/>
        </w:rPr>
        <w:t xml:space="preserve"> </w:t>
      </w:r>
      <w:r>
        <w:t>«Война</w:t>
      </w:r>
      <w:r>
        <w:rPr>
          <w:spacing w:val="1"/>
        </w:rPr>
        <w:t xml:space="preserve"> </w:t>
      </w:r>
      <w:r>
        <w:t>и</w:t>
      </w:r>
      <w:r>
        <w:rPr>
          <w:spacing w:val="1"/>
        </w:rPr>
        <w:t xml:space="preserve"> </w:t>
      </w:r>
      <w:r>
        <w:t>мир»;</w:t>
      </w:r>
      <w:r>
        <w:rPr>
          <w:spacing w:val="1"/>
        </w:rPr>
        <w:t xml:space="preserve"> </w:t>
      </w:r>
      <w:r>
        <w:t>одно</w:t>
      </w:r>
      <w:r>
        <w:rPr>
          <w:spacing w:val="-67"/>
        </w:rPr>
        <w:t xml:space="preserve"> </w:t>
      </w:r>
      <w:r>
        <w:t>произведение Н.С. Лескова; рассказы и пьеса «Вишнёвый сад» А.П. Чехова;</w:t>
      </w:r>
      <w:r>
        <w:rPr>
          <w:spacing w:val="1"/>
        </w:rPr>
        <w:t xml:space="preserve"> </w:t>
      </w:r>
      <w:r>
        <w:lastRenderedPageBreak/>
        <w:t>рассказы</w:t>
      </w:r>
      <w:r>
        <w:rPr>
          <w:spacing w:val="1"/>
        </w:rPr>
        <w:t xml:space="preserve"> </w:t>
      </w:r>
      <w:r>
        <w:t>и</w:t>
      </w:r>
      <w:r>
        <w:rPr>
          <w:spacing w:val="1"/>
        </w:rPr>
        <w:t xml:space="preserve"> </w:t>
      </w:r>
      <w:r>
        <w:t>пьеса</w:t>
      </w:r>
      <w:r>
        <w:rPr>
          <w:spacing w:val="1"/>
        </w:rPr>
        <w:t xml:space="preserve"> </w:t>
      </w:r>
      <w:r>
        <w:t>«На</w:t>
      </w:r>
      <w:r>
        <w:rPr>
          <w:spacing w:val="1"/>
        </w:rPr>
        <w:t xml:space="preserve"> </w:t>
      </w:r>
      <w:r>
        <w:t>дне»</w:t>
      </w:r>
      <w:r>
        <w:rPr>
          <w:spacing w:val="1"/>
        </w:rPr>
        <w:t xml:space="preserve"> </w:t>
      </w:r>
      <w:r>
        <w:t>М.</w:t>
      </w:r>
      <w:r>
        <w:rPr>
          <w:spacing w:val="1"/>
        </w:rPr>
        <w:t xml:space="preserve"> </w:t>
      </w:r>
      <w:r>
        <w:t>Горького;</w:t>
      </w:r>
      <w:r>
        <w:rPr>
          <w:spacing w:val="1"/>
        </w:rPr>
        <w:t xml:space="preserve"> </w:t>
      </w:r>
      <w:r>
        <w:t>рассказы</w:t>
      </w:r>
      <w:r>
        <w:rPr>
          <w:spacing w:val="1"/>
        </w:rPr>
        <w:t xml:space="preserve"> </w:t>
      </w:r>
      <w:r>
        <w:t>И.А.</w:t>
      </w:r>
      <w:r>
        <w:rPr>
          <w:spacing w:val="70"/>
        </w:rPr>
        <w:t xml:space="preserve"> </w:t>
      </w:r>
      <w:r>
        <w:t>Бунина</w:t>
      </w:r>
      <w:r>
        <w:rPr>
          <w:spacing w:val="71"/>
        </w:rPr>
        <w:t xml:space="preserve"> </w:t>
      </w:r>
      <w:r>
        <w:t>А.И.</w:t>
      </w:r>
      <w:r>
        <w:rPr>
          <w:spacing w:val="1"/>
        </w:rPr>
        <w:t xml:space="preserve"> </w:t>
      </w:r>
      <w:r>
        <w:t>Куприна; стихотворения и поэма «Двенадцать» А.А. Блока; стихотворения и</w:t>
      </w:r>
      <w:r>
        <w:rPr>
          <w:spacing w:val="1"/>
        </w:rPr>
        <w:t xml:space="preserve"> </w:t>
      </w:r>
      <w:r>
        <w:t>поэма «Облако в штанах» В.В. Маяковского; стихотворения С.А. Есенина,</w:t>
      </w:r>
      <w:r>
        <w:rPr>
          <w:spacing w:val="1"/>
        </w:rPr>
        <w:t xml:space="preserve"> </w:t>
      </w:r>
      <w:r>
        <w:t>О.Э. Мандельштама, М. И. Цветаевой; стихотворения и поэма «Реквием»</w:t>
      </w:r>
      <w:r w:rsidR="00B5444D">
        <w:t xml:space="preserve"> </w:t>
      </w:r>
      <w:r>
        <w:t>А.А.</w:t>
      </w:r>
      <w:r>
        <w:rPr>
          <w:spacing w:val="-67"/>
        </w:rPr>
        <w:t xml:space="preserve"> </w:t>
      </w:r>
      <w:r>
        <w:t>Ахматовой;</w:t>
      </w:r>
      <w:r>
        <w:rPr>
          <w:spacing w:val="1"/>
        </w:rPr>
        <w:t xml:space="preserve"> </w:t>
      </w:r>
      <w:r>
        <w:t>роман</w:t>
      </w:r>
      <w:r>
        <w:rPr>
          <w:spacing w:val="1"/>
        </w:rPr>
        <w:t xml:space="preserve"> </w:t>
      </w:r>
      <w:r>
        <w:t>Н.А.</w:t>
      </w:r>
      <w:r>
        <w:rPr>
          <w:spacing w:val="1"/>
        </w:rPr>
        <w:t xml:space="preserve"> </w:t>
      </w:r>
      <w:r>
        <w:t>Островского</w:t>
      </w:r>
      <w:r>
        <w:rPr>
          <w:spacing w:val="1"/>
        </w:rPr>
        <w:t xml:space="preserve"> </w:t>
      </w:r>
      <w:r>
        <w:t>«Как</w:t>
      </w:r>
      <w:r>
        <w:rPr>
          <w:spacing w:val="1"/>
        </w:rPr>
        <w:t xml:space="preserve"> </w:t>
      </w:r>
      <w:r>
        <w:t>закалялась</w:t>
      </w:r>
      <w:r>
        <w:rPr>
          <w:spacing w:val="1"/>
        </w:rPr>
        <w:t xml:space="preserve"> </w:t>
      </w:r>
      <w:r>
        <w:t>сталь»</w:t>
      </w:r>
      <w:r>
        <w:rPr>
          <w:spacing w:val="1"/>
        </w:rPr>
        <w:t xml:space="preserve"> </w:t>
      </w:r>
      <w:r>
        <w:t>(избранные</w:t>
      </w:r>
      <w:r>
        <w:rPr>
          <w:spacing w:val="1"/>
        </w:rPr>
        <w:t xml:space="preserve"> </w:t>
      </w:r>
      <w:r>
        <w:t>главы); роман М.А. Шолохова «Тихий Дон» (избранные главы); роман М.А.</w:t>
      </w:r>
      <w:r>
        <w:rPr>
          <w:spacing w:val="1"/>
        </w:rPr>
        <w:t xml:space="preserve"> </w:t>
      </w:r>
      <w:r>
        <w:t>Булгакова «Мастер</w:t>
      </w:r>
      <w:r>
        <w:rPr>
          <w:spacing w:val="-1"/>
        </w:rPr>
        <w:t xml:space="preserve"> </w:t>
      </w:r>
      <w:r>
        <w:t>и</w:t>
      </w:r>
      <w:r>
        <w:rPr>
          <w:spacing w:val="-1"/>
        </w:rPr>
        <w:t xml:space="preserve"> </w:t>
      </w:r>
      <w:r>
        <w:t>Маргарита»</w:t>
      </w:r>
      <w:r>
        <w:rPr>
          <w:spacing w:val="-5"/>
        </w:rPr>
        <w:t xml:space="preserve"> </w:t>
      </w:r>
      <w:r>
        <w:t>(или</w:t>
      </w:r>
      <w:r>
        <w:rPr>
          <w:spacing w:val="4"/>
        </w:rPr>
        <w:t xml:space="preserve"> </w:t>
      </w:r>
      <w:r>
        <w:t>«Белая гвардия»);</w:t>
      </w:r>
      <w:r>
        <w:rPr>
          <w:spacing w:val="-1"/>
        </w:rPr>
        <w:t xml:space="preserve"> </w:t>
      </w:r>
      <w:r>
        <w:t>роман</w:t>
      </w:r>
      <w:r>
        <w:rPr>
          <w:spacing w:val="4"/>
        </w:rPr>
        <w:t xml:space="preserve"> </w:t>
      </w:r>
      <w:r>
        <w:t>А.А.</w:t>
      </w:r>
      <w:r>
        <w:rPr>
          <w:spacing w:val="1"/>
        </w:rPr>
        <w:t xml:space="preserve"> </w:t>
      </w:r>
      <w:r>
        <w:t>Фадеева</w:t>
      </w:r>
    </w:p>
    <w:p w:rsidR="00347E9B" w:rsidRDefault="00757747">
      <w:pPr>
        <w:pStyle w:val="a4"/>
        <w:spacing w:before="4" w:line="360" w:lineRule="auto"/>
        <w:ind w:right="496" w:firstLine="0"/>
      </w:pPr>
      <w:r>
        <w:t>«Молодая гвардия»; роман В.О. Богомолова «В августе сорок четвёртого»,</w:t>
      </w:r>
      <w:r>
        <w:rPr>
          <w:spacing w:val="1"/>
        </w:rPr>
        <w:t xml:space="preserve"> </w:t>
      </w:r>
      <w:r>
        <w:t>одно произведение А.П. Платонова; стихотворения А.Т. Твардовского, Б.Л.</w:t>
      </w:r>
      <w:r>
        <w:rPr>
          <w:spacing w:val="1"/>
        </w:rPr>
        <w:t xml:space="preserve"> </w:t>
      </w:r>
      <w:r>
        <w:t>Пастернака,</w:t>
      </w:r>
      <w:r>
        <w:rPr>
          <w:spacing w:val="73"/>
        </w:rPr>
        <w:t xml:space="preserve"> </w:t>
      </w:r>
      <w:r>
        <w:t>повесть</w:t>
      </w:r>
      <w:r>
        <w:rPr>
          <w:spacing w:val="74"/>
        </w:rPr>
        <w:t xml:space="preserve"> </w:t>
      </w:r>
      <w:r>
        <w:t>А.И.</w:t>
      </w:r>
      <w:r>
        <w:rPr>
          <w:spacing w:val="74"/>
        </w:rPr>
        <w:t xml:space="preserve"> </w:t>
      </w:r>
      <w:r>
        <w:t>Солженицына</w:t>
      </w:r>
      <w:r>
        <w:rPr>
          <w:spacing w:val="72"/>
        </w:rPr>
        <w:t xml:space="preserve"> </w:t>
      </w:r>
      <w:r>
        <w:t>«Один</w:t>
      </w:r>
      <w:r>
        <w:rPr>
          <w:spacing w:val="72"/>
        </w:rPr>
        <w:t xml:space="preserve"> </w:t>
      </w:r>
      <w:r>
        <w:t>день</w:t>
      </w:r>
      <w:r>
        <w:rPr>
          <w:spacing w:val="70"/>
        </w:rPr>
        <w:t xml:space="preserve"> </w:t>
      </w:r>
      <w:r>
        <w:t>Ивана</w:t>
      </w:r>
      <w:r>
        <w:rPr>
          <w:spacing w:val="73"/>
        </w:rPr>
        <w:t xml:space="preserve"> </w:t>
      </w:r>
      <w:r>
        <w:t>Денисовича»;</w:t>
      </w:r>
    </w:p>
    <w:p w:rsidR="00347E9B" w:rsidRDefault="00757747">
      <w:pPr>
        <w:pStyle w:val="a4"/>
        <w:spacing w:before="67" w:line="360" w:lineRule="auto"/>
        <w:ind w:right="487" w:firstLine="0"/>
      </w:pPr>
      <w:r>
        <w:t>произведения литературы второй половины XX – XXI века: не менее двух</w:t>
      </w:r>
      <w:r>
        <w:rPr>
          <w:spacing w:val="1"/>
        </w:rPr>
        <w:t xml:space="preserve"> </w:t>
      </w:r>
      <w:r>
        <w:t>прозаиков</w:t>
      </w:r>
      <w:r>
        <w:rPr>
          <w:spacing w:val="1"/>
        </w:rPr>
        <w:t xml:space="preserve"> </w:t>
      </w:r>
      <w:r>
        <w:t>по</w:t>
      </w:r>
      <w:r>
        <w:rPr>
          <w:spacing w:val="1"/>
        </w:rPr>
        <w:t xml:space="preserve"> </w:t>
      </w:r>
      <w:r>
        <w:t>выбору(в</w:t>
      </w:r>
      <w:r>
        <w:rPr>
          <w:spacing w:val="1"/>
        </w:rPr>
        <w:t xml:space="preserve"> </w:t>
      </w:r>
      <w:r>
        <w:t>том</w:t>
      </w:r>
      <w:r>
        <w:rPr>
          <w:spacing w:val="1"/>
        </w:rPr>
        <w:t xml:space="preserve"> </w:t>
      </w:r>
      <w:r>
        <w:t>числе</w:t>
      </w:r>
      <w:r>
        <w:rPr>
          <w:spacing w:val="1"/>
        </w:rPr>
        <w:t xml:space="preserve"> </w:t>
      </w:r>
      <w:r>
        <w:t>Ф.А.</w:t>
      </w:r>
      <w:r>
        <w:rPr>
          <w:spacing w:val="1"/>
        </w:rPr>
        <w:t xml:space="preserve"> </w:t>
      </w:r>
      <w:r>
        <w:t>Абрамова,</w:t>
      </w:r>
      <w:r>
        <w:rPr>
          <w:spacing w:val="1"/>
        </w:rPr>
        <w:t xml:space="preserve"> </w:t>
      </w:r>
      <w:r>
        <w:t>В.П.</w:t>
      </w:r>
      <w:r>
        <w:rPr>
          <w:spacing w:val="1"/>
        </w:rPr>
        <w:t xml:space="preserve"> </w:t>
      </w:r>
      <w:r>
        <w:t>Астафьева,</w:t>
      </w:r>
      <w:r>
        <w:rPr>
          <w:spacing w:val="1"/>
        </w:rPr>
        <w:t xml:space="preserve"> </w:t>
      </w:r>
      <w:r>
        <w:t>А.Г.</w:t>
      </w:r>
      <w:r>
        <w:rPr>
          <w:spacing w:val="1"/>
        </w:rPr>
        <w:t xml:space="preserve"> </w:t>
      </w:r>
      <w:r>
        <w:t>Битова, Ю.В. Бондарева, Б.Л. Васильева, К.Д. Воробьёва, Ф.А. Искандера,</w:t>
      </w:r>
      <w:r>
        <w:rPr>
          <w:spacing w:val="1"/>
        </w:rPr>
        <w:t xml:space="preserve"> </w:t>
      </w:r>
      <w:r>
        <w:t>В.Л. Кондратьева, В.Г. Распутина, В.М. Шукшина и других); не менее двух</w:t>
      </w:r>
      <w:r>
        <w:rPr>
          <w:spacing w:val="1"/>
        </w:rPr>
        <w:t xml:space="preserve"> </w:t>
      </w:r>
      <w:r>
        <w:t>поэтов по выбору (в том числе И.А. Бродского, А.А. Вознесенского, В.С.</w:t>
      </w:r>
      <w:r>
        <w:rPr>
          <w:spacing w:val="1"/>
        </w:rPr>
        <w:t xml:space="preserve"> </w:t>
      </w:r>
      <w:r>
        <w:t>Высоцкого,</w:t>
      </w:r>
      <w:r>
        <w:rPr>
          <w:spacing w:val="1"/>
        </w:rPr>
        <w:t xml:space="preserve"> </w:t>
      </w:r>
      <w:r>
        <w:t>Е.А.</w:t>
      </w:r>
      <w:r>
        <w:rPr>
          <w:spacing w:val="1"/>
        </w:rPr>
        <w:t xml:space="preserve"> </w:t>
      </w:r>
      <w:r>
        <w:t>Евтушенко,</w:t>
      </w:r>
      <w:r>
        <w:rPr>
          <w:spacing w:val="1"/>
        </w:rPr>
        <w:t xml:space="preserve"> </w:t>
      </w:r>
      <w:r>
        <w:t>Н.А.</w:t>
      </w:r>
      <w:r>
        <w:rPr>
          <w:spacing w:val="1"/>
        </w:rPr>
        <w:t xml:space="preserve"> </w:t>
      </w:r>
      <w:r>
        <w:t>Заболоцкого,</w:t>
      </w:r>
      <w:r>
        <w:rPr>
          <w:spacing w:val="1"/>
        </w:rPr>
        <w:t xml:space="preserve"> </w:t>
      </w:r>
      <w:r>
        <w:t>А.С.</w:t>
      </w:r>
      <w:r>
        <w:rPr>
          <w:spacing w:val="1"/>
        </w:rPr>
        <w:t xml:space="preserve"> </w:t>
      </w:r>
      <w:r>
        <w:t>Кушнера,</w:t>
      </w:r>
      <w:r>
        <w:rPr>
          <w:spacing w:val="1"/>
        </w:rPr>
        <w:t xml:space="preserve"> </w:t>
      </w:r>
      <w:r>
        <w:t>Б.Ш.</w:t>
      </w:r>
      <w:r>
        <w:rPr>
          <w:spacing w:val="1"/>
        </w:rPr>
        <w:t xml:space="preserve"> </w:t>
      </w:r>
      <w:r>
        <w:t>Окуджавы, Р.И. Рождественского, Н.М. Рубцова и другие); пьеса одного из</w:t>
      </w:r>
      <w:r>
        <w:rPr>
          <w:spacing w:val="1"/>
        </w:rPr>
        <w:t xml:space="preserve"> </w:t>
      </w:r>
      <w:r>
        <w:t>драматургов по выбору (в том числе А.Н. Арбузова, А.В. Вампилова, В.С.</w:t>
      </w:r>
      <w:r>
        <w:rPr>
          <w:spacing w:val="1"/>
        </w:rPr>
        <w:t xml:space="preserve"> </w:t>
      </w:r>
      <w:r>
        <w:t>Розова и других); не менее двух произведений зарубежной литературы (в том</w:t>
      </w:r>
      <w:r>
        <w:rPr>
          <w:spacing w:val="-67"/>
        </w:rPr>
        <w:t xml:space="preserve"> </w:t>
      </w:r>
      <w:r>
        <w:t>числе романы и повести Ч. Диккенса, Г. Флобера, Д. Оруэлла, Э. М. Ремарка,</w:t>
      </w:r>
      <w:r>
        <w:rPr>
          <w:spacing w:val="1"/>
        </w:rPr>
        <w:t xml:space="preserve"> </w:t>
      </w:r>
      <w:r>
        <w:t>Э.</w:t>
      </w:r>
      <w:r>
        <w:rPr>
          <w:spacing w:val="1"/>
        </w:rPr>
        <w:t xml:space="preserve"> </w:t>
      </w:r>
      <w:r>
        <w:t>Хемингуэя,</w:t>
      </w:r>
      <w:r>
        <w:rPr>
          <w:spacing w:val="1"/>
        </w:rPr>
        <w:t xml:space="preserve"> </w:t>
      </w:r>
      <w:r>
        <w:t>Д.</w:t>
      </w:r>
      <w:r>
        <w:rPr>
          <w:spacing w:val="1"/>
        </w:rPr>
        <w:t xml:space="preserve"> </w:t>
      </w:r>
      <w:r>
        <w:t>Сэлинджера,</w:t>
      </w:r>
      <w:r>
        <w:rPr>
          <w:spacing w:val="1"/>
        </w:rPr>
        <w:t xml:space="preserve"> </w:t>
      </w:r>
      <w:r>
        <w:t>Р.</w:t>
      </w:r>
      <w:r>
        <w:rPr>
          <w:spacing w:val="1"/>
        </w:rPr>
        <w:t xml:space="preserve"> </w:t>
      </w:r>
      <w:r>
        <w:t>Брэдбери;</w:t>
      </w:r>
      <w:r>
        <w:rPr>
          <w:spacing w:val="1"/>
        </w:rPr>
        <w:t xml:space="preserve"> </w:t>
      </w:r>
      <w:r>
        <w:t>стихотворения</w:t>
      </w:r>
      <w:r>
        <w:rPr>
          <w:spacing w:val="1"/>
        </w:rPr>
        <w:t xml:space="preserve"> </w:t>
      </w:r>
      <w:r>
        <w:t>А.</w:t>
      </w:r>
      <w:r>
        <w:rPr>
          <w:spacing w:val="1"/>
        </w:rPr>
        <w:t xml:space="preserve"> </w:t>
      </w:r>
      <w:r>
        <w:t>Рембо,</w:t>
      </w:r>
      <w:r>
        <w:rPr>
          <w:spacing w:val="1"/>
        </w:rPr>
        <w:t xml:space="preserve"> </w:t>
      </w:r>
      <w:r>
        <w:t>Ш.</w:t>
      </w:r>
      <w:r>
        <w:rPr>
          <w:spacing w:val="-67"/>
        </w:rPr>
        <w:t xml:space="preserve"> </w:t>
      </w:r>
      <w:r>
        <w:t>Бодлера; пьесы Г.</w:t>
      </w:r>
      <w:r>
        <w:rPr>
          <w:spacing w:val="70"/>
        </w:rPr>
        <w:t xml:space="preserve"> </w:t>
      </w:r>
      <w:r>
        <w:t>Ибсена, Б. Шоу и другие); не менее одного произведения</w:t>
      </w:r>
      <w:r>
        <w:rPr>
          <w:spacing w:val="1"/>
        </w:rPr>
        <w:t xml:space="preserve"> </w:t>
      </w:r>
      <w:r>
        <w:t>из</w:t>
      </w:r>
      <w:r>
        <w:rPr>
          <w:spacing w:val="1"/>
        </w:rPr>
        <w:t xml:space="preserve"> </w:t>
      </w:r>
      <w:r>
        <w:t>литератур</w:t>
      </w:r>
      <w:r>
        <w:rPr>
          <w:spacing w:val="1"/>
        </w:rPr>
        <w:t xml:space="preserve"> </w:t>
      </w:r>
      <w:r>
        <w:t>народов</w:t>
      </w:r>
      <w:r>
        <w:rPr>
          <w:spacing w:val="1"/>
        </w:rPr>
        <w:t xml:space="preserve"> </w:t>
      </w:r>
      <w:r>
        <w:t>России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произведения</w:t>
      </w:r>
      <w:r>
        <w:rPr>
          <w:spacing w:val="1"/>
        </w:rPr>
        <w:t xml:space="preserve"> </w:t>
      </w:r>
      <w:r>
        <w:t>Г.</w:t>
      </w:r>
      <w:r>
        <w:rPr>
          <w:spacing w:val="1"/>
        </w:rPr>
        <w:t xml:space="preserve"> </w:t>
      </w:r>
      <w:r>
        <w:t>Айги,</w:t>
      </w:r>
      <w:r>
        <w:rPr>
          <w:spacing w:val="1"/>
        </w:rPr>
        <w:t xml:space="preserve"> </w:t>
      </w:r>
      <w:r>
        <w:t>Р.</w:t>
      </w:r>
      <w:r>
        <w:rPr>
          <w:spacing w:val="1"/>
        </w:rPr>
        <w:t xml:space="preserve"> </w:t>
      </w:r>
      <w:r>
        <w:t>Гамзатова, М. Джалиля, М. Карима, Д. Кугультинова, К. Кулиева, Ю. Рытхэу,</w:t>
      </w:r>
      <w:r>
        <w:rPr>
          <w:spacing w:val="-67"/>
        </w:rPr>
        <w:t xml:space="preserve"> </w:t>
      </w:r>
      <w:r>
        <w:t>Г.</w:t>
      </w:r>
      <w:r>
        <w:rPr>
          <w:spacing w:val="2"/>
        </w:rPr>
        <w:t xml:space="preserve"> </w:t>
      </w:r>
      <w:r>
        <w:t>Тукая,</w:t>
      </w:r>
      <w:r>
        <w:rPr>
          <w:spacing w:val="3"/>
        </w:rPr>
        <w:t xml:space="preserve"> </w:t>
      </w:r>
      <w:r>
        <w:t>К.</w:t>
      </w:r>
      <w:r>
        <w:rPr>
          <w:spacing w:val="3"/>
        </w:rPr>
        <w:t xml:space="preserve"> </w:t>
      </w:r>
      <w:r>
        <w:t>Хетагурова,</w:t>
      </w:r>
      <w:r>
        <w:rPr>
          <w:spacing w:val="3"/>
        </w:rPr>
        <w:t xml:space="preserve"> </w:t>
      </w:r>
      <w:r>
        <w:t>Ю.</w:t>
      </w:r>
      <w:r>
        <w:rPr>
          <w:spacing w:val="3"/>
        </w:rPr>
        <w:t xml:space="preserve"> </w:t>
      </w:r>
      <w:r>
        <w:t>Шесталова</w:t>
      </w:r>
      <w:r>
        <w:rPr>
          <w:spacing w:val="6"/>
        </w:rPr>
        <w:t xml:space="preserve"> </w:t>
      </w:r>
      <w:r>
        <w:t>и других);</w:t>
      </w:r>
    </w:p>
    <w:p w:rsidR="00347E9B" w:rsidRDefault="00757747" w:rsidP="00026C5F">
      <w:pPr>
        <w:pStyle w:val="a5"/>
        <w:numPr>
          <w:ilvl w:val="0"/>
          <w:numId w:val="121"/>
        </w:numPr>
        <w:tabs>
          <w:tab w:val="left" w:pos="1782"/>
        </w:tabs>
        <w:spacing w:before="1" w:line="362" w:lineRule="auto"/>
        <w:ind w:right="486" w:firstLine="710"/>
        <w:rPr>
          <w:sz w:val="28"/>
        </w:rPr>
      </w:pPr>
      <w:r>
        <w:rPr>
          <w:sz w:val="28"/>
        </w:rPr>
        <w:t>сформированность</w:t>
      </w:r>
      <w:r>
        <w:rPr>
          <w:spacing w:val="1"/>
          <w:sz w:val="28"/>
        </w:rPr>
        <w:t xml:space="preserve"> </w:t>
      </w:r>
      <w:r>
        <w:rPr>
          <w:sz w:val="28"/>
        </w:rPr>
        <w:t>умений</w:t>
      </w:r>
      <w:r>
        <w:rPr>
          <w:spacing w:val="1"/>
          <w:sz w:val="28"/>
        </w:rPr>
        <w:t xml:space="preserve"> </w:t>
      </w:r>
      <w:r>
        <w:rPr>
          <w:sz w:val="28"/>
        </w:rPr>
        <w:t>определять</w:t>
      </w:r>
      <w:r>
        <w:rPr>
          <w:spacing w:val="1"/>
          <w:sz w:val="28"/>
        </w:rPr>
        <w:t xml:space="preserve"> </w:t>
      </w:r>
      <w:r>
        <w:rPr>
          <w:sz w:val="28"/>
        </w:rPr>
        <w:t>и</w:t>
      </w:r>
      <w:r>
        <w:rPr>
          <w:spacing w:val="1"/>
          <w:sz w:val="28"/>
        </w:rPr>
        <w:t xml:space="preserve"> </w:t>
      </w:r>
      <w:r>
        <w:rPr>
          <w:sz w:val="28"/>
        </w:rPr>
        <w:t>учитывать</w:t>
      </w:r>
      <w:r>
        <w:rPr>
          <w:spacing w:val="1"/>
          <w:sz w:val="28"/>
        </w:rPr>
        <w:t xml:space="preserve"> </w:t>
      </w:r>
      <w:r>
        <w:rPr>
          <w:sz w:val="28"/>
        </w:rPr>
        <w:t>историко-</w:t>
      </w:r>
      <w:r>
        <w:rPr>
          <w:spacing w:val="-67"/>
          <w:sz w:val="28"/>
        </w:rPr>
        <w:t xml:space="preserve"> </w:t>
      </w:r>
      <w:r>
        <w:rPr>
          <w:sz w:val="28"/>
        </w:rPr>
        <w:t>культурный</w:t>
      </w:r>
      <w:r>
        <w:rPr>
          <w:spacing w:val="1"/>
          <w:sz w:val="28"/>
        </w:rPr>
        <w:t xml:space="preserve"> </w:t>
      </w:r>
      <w:r>
        <w:rPr>
          <w:sz w:val="28"/>
        </w:rPr>
        <w:t>контекст</w:t>
      </w:r>
      <w:r>
        <w:rPr>
          <w:spacing w:val="1"/>
          <w:sz w:val="28"/>
        </w:rPr>
        <w:t xml:space="preserve"> </w:t>
      </w:r>
      <w:r>
        <w:rPr>
          <w:sz w:val="28"/>
        </w:rPr>
        <w:t>и</w:t>
      </w:r>
      <w:r>
        <w:rPr>
          <w:spacing w:val="1"/>
          <w:sz w:val="28"/>
        </w:rPr>
        <w:t xml:space="preserve"> </w:t>
      </w:r>
      <w:r>
        <w:rPr>
          <w:sz w:val="28"/>
        </w:rPr>
        <w:t>контекст</w:t>
      </w:r>
      <w:r>
        <w:rPr>
          <w:spacing w:val="1"/>
          <w:sz w:val="28"/>
        </w:rPr>
        <w:t xml:space="preserve"> </w:t>
      </w:r>
      <w:r>
        <w:rPr>
          <w:sz w:val="28"/>
        </w:rPr>
        <w:t>творчества</w:t>
      </w:r>
      <w:r>
        <w:rPr>
          <w:spacing w:val="1"/>
          <w:sz w:val="28"/>
        </w:rPr>
        <w:t xml:space="preserve"> </w:t>
      </w:r>
      <w:r>
        <w:rPr>
          <w:sz w:val="28"/>
        </w:rPr>
        <w:t>писателя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анализа</w:t>
      </w:r>
      <w:r>
        <w:rPr>
          <w:spacing w:val="-67"/>
          <w:sz w:val="28"/>
        </w:rPr>
        <w:t xml:space="preserve"> </w:t>
      </w:r>
      <w:r>
        <w:rPr>
          <w:sz w:val="28"/>
        </w:rPr>
        <w:t>художественных</w:t>
      </w:r>
      <w:r>
        <w:rPr>
          <w:spacing w:val="-5"/>
          <w:sz w:val="28"/>
        </w:rPr>
        <w:t xml:space="preserve"> </w:t>
      </w:r>
      <w:r>
        <w:rPr>
          <w:sz w:val="28"/>
        </w:rPr>
        <w:t>произведений,</w:t>
      </w:r>
      <w:r>
        <w:rPr>
          <w:spacing w:val="1"/>
          <w:sz w:val="28"/>
        </w:rPr>
        <w:t xml:space="preserve"> </w:t>
      </w:r>
      <w:r>
        <w:rPr>
          <w:sz w:val="28"/>
        </w:rPr>
        <w:t>выявлять</w:t>
      </w:r>
      <w:r>
        <w:rPr>
          <w:spacing w:val="-3"/>
          <w:sz w:val="28"/>
        </w:rPr>
        <w:t xml:space="preserve"> </w:t>
      </w:r>
      <w:r>
        <w:rPr>
          <w:sz w:val="28"/>
        </w:rPr>
        <w:t>их</w:t>
      </w:r>
      <w:r>
        <w:rPr>
          <w:spacing w:val="-4"/>
          <w:sz w:val="28"/>
        </w:rPr>
        <w:t xml:space="preserve"> </w:t>
      </w:r>
      <w:r>
        <w:rPr>
          <w:sz w:val="28"/>
        </w:rPr>
        <w:t>связь</w:t>
      </w:r>
      <w:r>
        <w:rPr>
          <w:spacing w:val="-2"/>
          <w:sz w:val="28"/>
        </w:rPr>
        <w:t xml:space="preserve"> </w:t>
      </w:r>
      <w:r>
        <w:rPr>
          <w:sz w:val="28"/>
        </w:rPr>
        <w:t>с современностью;</w:t>
      </w:r>
    </w:p>
    <w:p w:rsidR="00347E9B" w:rsidRDefault="00757747" w:rsidP="00026C5F">
      <w:pPr>
        <w:pStyle w:val="a5"/>
        <w:numPr>
          <w:ilvl w:val="0"/>
          <w:numId w:val="121"/>
        </w:numPr>
        <w:tabs>
          <w:tab w:val="left" w:pos="1657"/>
        </w:tabs>
        <w:spacing w:line="360" w:lineRule="auto"/>
        <w:ind w:right="486" w:firstLine="710"/>
        <w:rPr>
          <w:sz w:val="28"/>
        </w:rPr>
      </w:pPr>
      <w:r>
        <w:rPr>
          <w:sz w:val="28"/>
        </w:rPr>
        <w:t>способность выявлять в произведениях художественной литературы</w:t>
      </w:r>
      <w:r>
        <w:rPr>
          <w:spacing w:val="1"/>
          <w:sz w:val="28"/>
        </w:rPr>
        <w:t xml:space="preserve"> </w:t>
      </w:r>
      <w:r>
        <w:rPr>
          <w:sz w:val="28"/>
        </w:rPr>
        <w:t>образы,</w:t>
      </w:r>
      <w:r>
        <w:rPr>
          <w:spacing w:val="1"/>
          <w:sz w:val="28"/>
        </w:rPr>
        <w:t xml:space="preserve"> </w:t>
      </w:r>
      <w:r>
        <w:rPr>
          <w:sz w:val="28"/>
        </w:rPr>
        <w:t>темы,</w:t>
      </w:r>
      <w:r>
        <w:rPr>
          <w:spacing w:val="1"/>
          <w:sz w:val="28"/>
        </w:rPr>
        <w:t xml:space="preserve"> </w:t>
      </w:r>
      <w:r>
        <w:rPr>
          <w:sz w:val="28"/>
        </w:rPr>
        <w:t>идеи,</w:t>
      </w:r>
      <w:r>
        <w:rPr>
          <w:spacing w:val="1"/>
          <w:sz w:val="28"/>
        </w:rPr>
        <w:t xml:space="preserve"> </w:t>
      </w:r>
      <w:r>
        <w:rPr>
          <w:sz w:val="28"/>
        </w:rPr>
        <w:t>проблемы</w:t>
      </w:r>
      <w:r>
        <w:rPr>
          <w:spacing w:val="1"/>
          <w:sz w:val="28"/>
        </w:rPr>
        <w:t xml:space="preserve"> </w:t>
      </w:r>
      <w:r>
        <w:rPr>
          <w:sz w:val="28"/>
        </w:rPr>
        <w:t>и</w:t>
      </w:r>
      <w:r>
        <w:rPr>
          <w:spacing w:val="1"/>
          <w:sz w:val="28"/>
        </w:rPr>
        <w:t xml:space="preserve"> </w:t>
      </w:r>
      <w:r>
        <w:rPr>
          <w:sz w:val="28"/>
        </w:rPr>
        <w:t>выражать</w:t>
      </w:r>
      <w:r>
        <w:rPr>
          <w:spacing w:val="1"/>
          <w:sz w:val="28"/>
        </w:rPr>
        <w:t xml:space="preserve"> </w:t>
      </w:r>
      <w:r>
        <w:rPr>
          <w:sz w:val="28"/>
        </w:rPr>
        <w:t>своё</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ним</w:t>
      </w:r>
      <w:r>
        <w:rPr>
          <w:spacing w:val="1"/>
          <w:sz w:val="28"/>
        </w:rPr>
        <w:t xml:space="preserve"> </w:t>
      </w:r>
      <w:r>
        <w:rPr>
          <w:sz w:val="28"/>
        </w:rPr>
        <w:t>в</w:t>
      </w:r>
      <w:r>
        <w:rPr>
          <w:spacing w:val="1"/>
          <w:sz w:val="28"/>
        </w:rPr>
        <w:t xml:space="preserve"> </w:t>
      </w:r>
      <w:r>
        <w:rPr>
          <w:sz w:val="28"/>
        </w:rPr>
        <w:lastRenderedPageBreak/>
        <w:t>развёрнутых</w:t>
      </w:r>
      <w:r>
        <w:rPr>
          <w:spacing w:val="1"/>
          <w:sz w:val="28"/>
        </w:rPr>
        <w:t xml:space="preserve"> </w:t>
      </w:r>
      <w:r>
        <w:rPr>
          <w:sz w:val="28"/>
        </w:rPr>
        <w:t>аргументированных</w:t>
      </w:r>
      <w:r>
        <w:rPr>
          <w:spacing w:val="1"/>
          <w:sz w:val="28"/>
        </w:rPr>
        <w:t xml:space="preserve"> </w:t>
      </w:r>
      <w:r>
        <w:rPr>
          <w:sz w:val="28"/>
        </w:rPr>
        <w:t>устных</w:t>
      </w:r>
      <w:r>
        <w:rPr>
          <w:spacing w:val="1"/>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высказываниях,</w:t>
      </w:r>
      <w:r>
        <w:rPr>
          <w:spacing w:val="1"/>
          <w:sz w:val="28"/>
        </w:rPr>
        <w:t xml:space="preserve"> </w:t>
      </w:r>
      <w:r>
        <w:rPr>
          <w:sz w:val="28"/>
        </w:rPr>
        <w:t>участвовать</w:t>
      </w:r>
      <w:r>
        <w:rPr>
          <w:spacing w:val="-2"/>
          <w:sz w:val="28"/>
        </w:rPr>
        <w:t xml:space="preserve"> </w:t>
      </w:r>
      <w:r>
        <w:rPr>
          <w:sz w:val="28"/>
        </w:rPr>
        <w:t>в</w:t>
      </w:r>
      <w:r>
        <w:rPr>
          <w:spacing w:val="-1"/>
          <w:sz w:val="28"/>
        </w:rPr>
        <w:t xml:space="preserve"> </w:t>
      </w:r>
      <w:r>
        <w:rPr>
          <w:sz w:val="28"/>
        </w:rPr>
        <w:t>дискуссии</w:t>
      </w:r>
      <w:r>
        <w:rPr>
          <w:spacing w:val="1"/>
          <w:sz w:val="28"/>
        </w:rPr>
        <w:t xml:space="preserve"> </w:t>
      </w:r>
      <w:r>
        <w:rPr>
          <w:sz w:val="28"/>
        </w:rPr>
        <w:t>на</w:t>
      </w:r>
      <w:r>
        <w:rPr>
          <w:spacing w:val="1"/>
          <w:sz w:val="28"/>
        </w:rPr>
        <w:t xml:space="preserve"> </w:t>
      </w:r>
      <w:r>
        <w:rPr>
          <w:sz w:val="28"/>
        </w:rPr>
        <w:t>литературные</w:t>
      </w:r>
      <w:r>
        <w:rPr>
          <w:spacing w:val="2"/>
          <w:sz w:val="28"/>
        </w:rPr>
        <w:t xml:space="preserve"> </w:t>
      </w:r>
      <w:r>
        <w:rPr>
          <w:sz w:val="28"/>
        </w:rPr>
        <w:t>темы;</w:t>
      </w:r>
    </w:p>
    <w:p w:rsidR="00347E9B" w:rsidRDefault="00757747" w:rsidP="00026C5F">
      <w:pPr>
        <w:pStyle w:val="a5"/>
        <w:numPr>
          <w:ilvl w:val="0"/>
          <w:numId w:val="121"/>
        </w:numPr>
        <w:tabs>
          <w:tab w:val="left" w:pos="1739"/>
        </w:tabs>
        <w:spacing w:line="360" w:lineRule="auto"/>
        <w:ind w:right="496" w:firstLine="710"/>
        <w:rPr>
          <w:sz w:val="28"/>
        </w:rPr>
      </w:pPr>
      <w:r>
        <w:rPr>
          <w:sz w:val="28"/>
        </w:rPr>
        <w:t>осознание</w:t>
      </w:r>
      <w:r>
        <w:rPr>
          <w:spacing w:val="1"/>
          <w:sz w:val="28"/>
        </w:rPr>
        <w:t xml:space="preserve"> </w:t>
      </w:r>
      <w:r>
        <w:rPr>
          <w:sz w:val="28"/>
        </w:rPr>
        <w:t>художественной</w:t>
      </w:r>
      <w:r>
        <w:rPr>
          <w:spacing w:val="1"/>
          <w:sz w:val="28"/>
        </w:rPr>
        <w:t xml:space="preserve"> </w:t>
      </w:r>
      <w:r>
        <w:rPr>
          <w:sz w:val="28"/>
        </w:rPr>
        <w:t>картины</w:t>
      </w:r>
      <w:r>
        <w:rPr>
          <w:spacing w:val="1"/>
          <w:sz w:val="28"/>
        </w:rPr>
        <w:t xml:space="preserve"> </w:t>
      </w:r>
      <w:r>
        <w:rPr>
          <w:sz w:val="28"/>
        </w:rPr>
        <w:t>жизни,</w:t>
      </w:r>
      <w:r>
        <w:rPr>
          <w:spacing w:val="1"/>
          <w:sz w:val="28"/>
        </w:rPr>
        <w:t xml:space="preserve"> </w:t>
      </w:r>
      <w:r>
        <w:rPr>
          <w:sz w:val="28"/>
        </w:rPr>
        <w:t>созданной</w:t>
      </w:r>
      <w:r>
        <w:rPr>
          <w:spacing w:val="1"/>
          <w:sz w:val="28"/>
        </w:rPr>
        <w:t xml:space="preserve"> </w:t>
      </w:r>
      <w:r>
        <w:rPr>
          <w:sz w:val="28"/>
        </w:rPr>
        <w:t>автором</w:t>
      </w:r>
      <w:r w:rsidR="00B5444D">
        <w:rPr>
          <w:sz w:val="28"/>
        </w:rPr>
        <w:t xml:space="preserve"> </w:t>
      </w:r>
      <w:r>
        <w:rPr>
          <w:sz w:val="28"/>
        </w:rPr>
        <w:t>в</w:t>
      </w:r>
      <w:r>
        <w:rPr>
          <w:spacing w:val="1"/>
          <w:sz w:val="28"/>
        </w:rPr>
        <w:t xml:space="preserve"> </w:t>
      </w:r>
      <w:r>
        <w:rPr>
          <w:sz w:val="28"/>
        </w:rPr>
        <w:t>литературном</w:t>
      </w:r>
      <w:r>
        <w:rPr>
          <w:spacing w:val="1"/>
          <w:sz w:val="28"/>
        </w:rPr>
        <w:t xml:space="preserve"> </w:t>
      </w:r>
      <w:r>
        <w:rPr>
          <w:sz w:val="28"/>
        </w:rPr>
        <w:t>произведении,</w:t>
      </w:r>
      <w:r>
        <w:rPr>
          <w:spacing w:val="1"/>
          <w:sz w:val="28"/>
        </w:rPr>
        <w:t xml:space="preserve"> </w:t>
      </w:r>
      <w:r>
        <w:rPr>
          <w:sz w:val="28"/>
        </w:rPr>
        <w:t>в</w:t>
      </w:r>
      <w:r>
        <w:rPr>
          <w:spacing w:val="1"/>
          <w:sz w:val="28"/>
        </w:rPr>
        <w:t xml:space="preserve"> </w:t>
      </w:r>
      <w:r>
        <w:rPr>
          <w:sz w:val="28"/>
        </w:rPr>
        <w:t>единстве</w:t>
      </w:r>
      <w:r>
        <w:rPr>
          <w:spacing w:val="1"/>
          <w:sz w:val="28"/>
        </w:rPr>
        <w:t xml:space="preserve"> </w:t>
      </w:r>
      <w:r>
        <w:rPr>
          <w:sz w:val="28"/>
        </w:rPr>
        <w:t>эмоционального</w:t>
      </w:r>
      <w:r>
        <w:rPr>
          <w:spacing w:val="1"/>
          <w:sz w:val="28"/>
        </w:rPr>
        <w:t xml:space="preserve"> </w:t>
      </w:r>
      <w:r>
        <w:rPr>
          <w:sz w:val="28"/>
        </w:rPr>
        <w:t>личностного</w:t>
      </w:r>
      <w:r>
        <w:rPr>
          <w:spacing w:val="1"/>
          <w:sz w:val="28"/>
        </w:rPr>
        <w:t xml:space="preserve"> </w:t>
      </w:r>
      <w:r>
        <w:rPr>
          <w:sz w:val="28"/>
        </w:rPr>
        <w:t>восприятия</w:t>
      </w:r>
      <w:r>
        <w:rPr>
          <w:spacing w:val="1"/>
          <w:sz w:val="28"/>
        </w:rPr>
        <w:t xml:space="preserve"> </w:t>
      </w:r>
      <w:r>
        <w:rPr>
          <w:sz w:val="28"/>
        </w:rPr>
        <w:t>и интеллектуального</w:t>
      </w:r>
      <w:r>
        <w:rPr>
          <w:spacing w:val="1"/>
          <w:sz w:val="28"/>
        </w:rPr>
        <w:t xml:space="preserve"> </w:t>
      </w:r>
      <w:r>
        <w:rPr>
          <w:sz w:val="28"/>
        </w:rPr>
        <w:t>понимания;</w:t>
      </w:r>
    </w:p>
    <w:p w:rsidR="00347E9B" w:rsidRDefault="00757747" w:rsidP="00026C5F">
      <w:pPr>
        <w:pStyle w:val="a5"/>
        <w:numPr>
          <w:ilvl w:val="0"/>
          <w:numId w:val="121"/>
        </w:numPr>
        <w:tabs>
          <w:tab w:val="left" w:pos="1653"/>
        </w:tabs>
        <w:spacing w:line="360" w:lineRule="auto"/>
        <w:ind w:right="494" w:firstLine="710"/>
        <w:rPr>
          <w:sz w:val="28"/>
        </w:rPr>
      </w:pPr>
      <w:r>
        <w:rPr>
          <w:sz w:val="28"/>
        </w:rPr>
        <w:t>сформированность умений выразительно (с учётом индивидуальных</w:t>
      </w:r>
      <w:r>
        <w:rPr>
          <w:spacing w:val="1"/>
          <w:sz w:val="28"/>
        </w:rPr>
        <w:t xml:space="preserve"> </w:t>
      </w:r>
      <w:r>
        <w:rPr>
          <w:sz w:val="28"/>
        </w:rPr>
        <w:t>особенностей</w:t>
      </w:r>
      <w:r>
        <w:rPr>
          <w:spacing w:val="1"/>
          <w:sz w:val="28"/>
        </w:rPr>
        <w:t xml:space="preserve"> </w:t>
      </w:r>
      <w:r>
        <w:rPr>
          <w:sz w:val="28"/>
        </w:rPr>
        <w:t>обучающихся)</w:t>
      </w:r>
      <w:r>
        <w:rPr>
          <w:spacing w:val="1"/>
          <w:sz w:val="28"/>
        </w:rPr>
        <w:t xml:space="preserve"> </w:t>
      </w:r>
      <w:r>
        <w:rPr>
          <w:sz w:val="28"/>
        </w:rPr>
        <w:t>читать,</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наизусть,</w:t>
      </w:r>
      <w:r>
        <w:rPr>
          <w:spacing w:val="1"/>
          <w:sz w:val="28"/>
        </w:rPr>
        <w:t xml:space="preserve"> </w:t>
      </w:r>
      <w:r>
        <w:rPr>
          <w:sz w:val="28"/>
        </w:rPr>
        <w:t>не</w:t>
      </w:r>
      <w:r>
        <w:rPr>
          <w:spacing w:val="1"/>
          <w:sz w:val="28"/>
        </w:rPr>
        <w:t xml:space="preserve"> </w:t>
      </w:r>
      <w:r>
        <w:rPr>
          <w:sz w:val="28"/>
        </w:rPr>
        <w:t>менее10</w:t>
      </w:r>
      <w:r>
        <w:rPr>
          <w:spacing w:val="1"/>
          <w:sz w:val="28"/>
        </w:rPr>
        <w:t xml:space="preserve"> </w:t>
      </w:r>
      <w:r>
        <w:rPr>
          <w:sz w:val="28"/>
        </w:rPr>
        <w:t>произведений и (или) фрагментов</w:t>
      </w:r>
      <w:r>
        <w:rPr>
          <w:spacing w:val="-1"/>
          <w:sz w:val="28"/>
        </w:rPr>
        <w:t xml:space="preserve"> </w:t>
      </w:r>
      <w:r>
        <w:rPr>
          <w:sz w:val="28"/>
        </w:rPr>
        <w:t>в каждом</w:t>
      </w:r>
      <w:r>
        <w:rPr>
          <w:spacing w:val="1"/>
          <w:sz w:val="28"/>
        </w:rPr>
        <w:t xml:space="preserve"> </w:t>
      </w:r>
      <w:r>
        <w:rPr>
          <w:sz w:val="28"/>
        </w:rPr>
        <w:t>классе;</w:t>
      </w:r>
    </w:p>
    <w:p w:rsidR="00347E9B" w:rsidRDefault="00757747" w:rsidP="00026C5F">
      <w:pPr>
        <w:pStyle w:val="a5"/>
        <w:numPr>
          <w:ilvl w:val="0"/>
          <w:numId w:val="121"/>
        </w:numPr>
        <w:tabs>
          <w:tab w:val="left" w:pos="1773"/>
        </w:tabs>
        <w:spacing w:line="357" w:lineRule="auto"/>
        <w:ind w:right="485" w:firstLine="710"/>
        <w:rPr>
          <w:sz w:val="28"/>
        </w:rPr>
      </w:pPr>
      <w:r>
        <w:rPr>
          <w:sz w:val="28"/>
        </w:rPr>
        <w:t>владение</w:t>
      </w:r>
      <w:r>
        <w:rPr>
          <w:spacing w:val="1"/>
          <w:sz w:val="28"/>
        </w:rPr>
        <w:t xml:space="preserve"> </w:t>
      </w:r>
      <w:r>
        <w:rPr>
          <w:sz w:val="28"/>
        </w:rPr>
        <w:t>умениями</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художественных</w:t>
      </w:r>
      <w:r>
        <w:rPr>
          <w:spacing w:val="1"/>
          <w:sz w:val="28"/>
        </w:rPr>
        <w:t xml:space="preserve"> </w:t>
      </w:r>
      <w:r>
        <w:rPr>
          <w:sz w:val="28"/>
        </w:rPr>
        <w:t>произведений</w:t>
      </w:r>
      <w:r>
        <w:rPr>
          <w:spacing w:val="46"/>
          <w:sz w:val="28"/>
        </w:rPr>
        <w:t xml:space="preserve"> </w:t>
      </w:r>
      <w:r>
        <w:rPr>
          <w:sz w:val="28"/>
        </w:rPr>
        <w:t>в</w:t>
      </w:r>
      <w:r>
        <w:rPr>
          <w:spacing w:val="44"/>
          <w:sz w:val="28"/>
        </w:rPr>
        <w:t xml:space="preserve"> </w:t>
      </w:r>
      <w:r>
        <w:rPr>
          <w:sz w:val="28"/>
        </w:rPr>
        <w:t>единстве</w:t>
      </w:r>
      <w:r>
        <w:rPr>
          <w:spacing w:val="47"/>
          <w:sz w:val="28"/>
        </w:rPr>
        <w:t xml:space="preserve"> </w:t>
      </w:r>
      <w:r>
        <w:rPr>
          <w:sz w:val="28"/>
        </w:rPr>
        <w:t>формы</w:t>
      </w:r>
      <w:r>
        <w:rPr>
          <w:spacing w:val="47"/>
          <w:sz w:val="28"/>
        </w:rPr>
        <w:t xml:space="preserve"> </w:t>
      </w:r>
      <w:r>
        <w:rPr>
          <w:sz w:val="28"/>
        </w:rPr>
        <w:t>и</w:t>
      </w:r>
      <w:r>
        <w:rPr>
          <w:spacing w:val="46"/>
          <w:sz w:val="28"/>
        </w:rPr>
        <w:t xml:space="preserve"> </w:t>
      </w:r>
      <w:r>
        <w:rPr>
          <w:sz w:val="28"/>
        </w:rPr>
        <w:t>содержания</w:t>
      </w:r>
      <w:r>
        <w:rPr>
          <w:spacing w:val="48"/>
          <w:sz w:val="28"/>
        </w:rPr>
        <w:t xml:space="preserve"> </w:t>
      </w:r>
      <w:r>
        <w:rPr>
          <w:sz w:val="28"/>
        </w:rPr>
        <w:t>(с</w:t>
      </w:r>
      <w:r>
        <w:rPr>
          <w:spacing w:val="47"/>
          <w:sz w:val="28"/>
        </w:rPr>
        <w:t xml:space="preserve"> </w:t>
      </w:r>
      <w:r>
        <w:rPr>
          <w:sz w:val="28"/>
        </w:rPr>
        <w:t>учётом</w:t>
      </w:r>
      <w:r>
        <w:rPr>
          <w:spacing w:val="47"/>
          <w:sz w:val="28"/>
        </w:rPr>
        <w:t xml:space="preserve"> </w:t>
      </w:r>
      <w:r>
        <w:rPr>
          <w:sz w:val="28"/>
        </w:rPr>
        <w:t>неоднозначности</w:t>
      </w:r>
    </w:p>
    <w:p w:rsidR="00347E9B" w:rsidRDefault="00757747">
      <w:pPr>
        <w:pStyle w:val="a4"/>
        <w:spacing w:before="67" w:line="360" w:lineRule="auto"/>
        <w:ind w:right="487" w:firstLine="0"/>
      </w:pPr>
      <w:r>
        <w:t>заложенных в нём смыслов и наличия в нём подтекста) с использованием</w:t>
      </w:r>
      <w:r>
        <w:rPr>
          <w:spacing w:val="1"/>
        </w:rPr>
        <w:t xml:space="preserve"> </w:t>
      </w:r>
      <w:r>
        <w:t>теоретико-литературных терминов и понятий (в дополнение к изученным 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конкретно-историческое,</w:t>
      </w:r>
      <w:r>
        <w:rPr>
          <w:spacing w:val="1"/>
        </w:rPr>
        <w:t xml:space="preserve"> </w:t>
      </w:r>
      <w:r>
        <w:t>общечеловеческое</w:t>
      </w:r>
      <w:r>
        <w:rPr>
          <w:spacing w:val="1"/>
        </w:rPr>
        <w:t xml:space="preserve"> </w:t>
      </w:r>
      <w:r>
        <w:t>и</w:t>
      </w:r>
      <w:r>
        <w:rPr>
          <w:spacing w:val="1"/>
        </w:rPr>
        <w:t xml:space="preserve"> </w:t>
      </w:r>
      <w:r>
        <w:t>национальное</w:t>
      </w:r>
      <w:r w:rsidR="00B5444D">
        <w:t xml:space="preserve"> </w:t>
      </w:r>
      <w:r>
        <w:t>в</w:t>
      </w:r>
      <w:r>
        <w:rPr>
          <w:spacing w:val="1"/>
        </w:rPr>
        <w:t xml:space="preserve"> </w:t>
      </w:r>
      <w:r>
        <w:t>творчестве</w:t>
      </w:r>
      <w:r>
        <w:rPr>
          <w:spacing w:val="1"/>
        </w:rPr>
        <w:t xml:space="preserve"> </w:t>
      </w:r>
      <w:r>
        <w:t>писателя;</w:t>
      </w:r>
      <w:r>
        <w:rPr>
          <w:spacing w:val="1"/>
        </w:rPr>
        <w:t xml:space="preserve"> </w:t>
      </w:r>
      <w:r>
        <w:t>традиция</w:t>
      </w:r>
      <w:r>
        <w:rPr>
          <w:spacing w:val="1"/>
        </w:rPr>
        <w:t xml:space="preserve"> </w:t>
      </w:r>
      <w:r>
        <w:t>и</w:t>
      </w:r>
      <w:r>
        <w:rPr>
          <w:spacing w:val="1"/>
        </w:rPr>
        <w:t xml:space="preserve"> </w:t>
      </w:r>
      <w:r>
        <w:t>новаторство; авторский замысел</w:t>
      </w:r>
      <w:r w:rsidR="00B5444D">
        <w:t xml:space="preserve"> </w:t>
      </w:r>
      <w:r>
        <w:t>и его воплощение; художественное время и</w:t>
      </w:r>
      <w:r>
        <w:rPr>
          <w:spacing w:val="1"/>
        </w:rPr>
        <w:t xml:space="preserve"> </w:t>
      </w:r>
      <w:r>
        <w:t>пространство;</w:t>
      </w:r>
      <w:r>
        <w:rPr>
          <w:spacing w:val="1"/>
        </w:rPr>
        <w:t xml:space="preserve"> </w:t>
      </w:r>
      <w:r>
        <w:t>миф</w:t>
      </w:r>
      <w:r>
        <w:rPr>
          <w:spacing w:val="1"/>
        </w:rPr>
        <w:t xml:space="preserve"> </w:t>
      </w:r>
      <w:r>
        <w:t>и</w:t>
      </w:r>
      <w:r>
        <w:rPr>
          <w:spacing w:val="1"/>
        </w:rPr>
        <w:t xml:space="preserve"> </w:t>
      </w:r>
      <w:r>
        <w:t>литература;</w:t>
      </w:r>
      <w:r>
        <w:rPr>
          <w:spacing w:val="1"/>
        </w:rPr>
        <w:t xml:space="preserve"> </w:t>
      </w:r>
      <w:r>
        <w:t>историзм,</w:t>
      </w:r>
      <w:r>
        <w:rPr>
          <w:spacing w:val="1"/>
        </w:rPr>
        <w:t xml:space="preserve"> </w:t>
      </w:r>
      <w:r>
        <w:t>народность;</w:t>
      </w:r>
      <w:r>
        <w:rPr>
          <w:spacing w:val="1"/>
        </w:rPr>
        <w:t xml:space="preserve"> </w:t>
      </w:r>
      <w:r>
        <w:t>историко-</w:t>
      </w:r>
      <w:r>
        <w:rPr>
          <w:spacing w:val="1"/>
        </w:rPr>
        <w:t xml:space="preserve"> </w:t>
      </w:r>
      <w:r>
        <w:t>литературный</w:t>
      </w:r>
      <w:r>
        <w:rPr>
          <w:spacing w:val="1"/>
        </w:rPr>
        <w:t xml:space="preserve"> </w:t>
      </w:r>
      <w:r>
        <w:t>процесс;</w:t>
      </w:r>
      <w:r>
        <w:rPr>
          <w:spacing w:val="1"/>
        </w:rPr>
        <w:t xml:space="preserve"> </w:t>
      </w:r>
      <w:r>
        <w:t>литературные</w:t>
      </w:r>
      <w:r>
        <w:rPr>
          <w:spacing w:val="1"/>
        </w:rPr>
        <w:t xml:space="preserve"> </w:t>
      </w:r>
      <w:r>
        <w:t>направления</w:t>
      </w:r>
      <w:r>
        <w:rPr>
          <w:spacing w:val="1"/>
        </w:rPr>
        <w:t xml:space="preserve"> </w:t>
      </w:r>
      <w:r>
        <w:t>и</w:t>
      </w:r>
      <w:r>
        <w:rPr>
          <w:spacing w:val="1"/>
        </w:rPr>
        <w:t xml:space="preserve"> </w:t>
      </w:r>
      <w:r>
        <w:t>течения:</w:t>
      </w:r>
      <w:r>
        <w:rPr>
          <w:spacing w:val="1"/>
        </w:rPr>
        <w:t xml:space="preserve"> </w:t>
      </w:r>
      <w:r>
        <w:t>романтизм,</w:t>
      </w:r>
      <w:r>
        <w:rPr>
          <w:spacing w:val="1"/>
        </w:rPr>
        <w:t xml:space="preserve"> </w:t>
      </w:r>
      <w:r>
        <w:t>реализм,</w:t>
      </w:r>
      <w:r>
        <w:rPr>
          <w:spacing w:val="1"/>
        </w:rPr>
        <w:t xml:space="preserve"> </w:t>
      </w:r>
      <w:r>
        <w:t>модернизм</w:t>
      </w:r>
      <w:r>
        <w:rPr>
          <w:spacing w:val="1"/>
        </w:rPr>
        <w:t xml:space="preserve"> </w:t>
      </w:r>
      <w:r>
        <w:t>(символизм,</w:t>
      </w:r>
      <w:r>
        <w:rPr>
          <w:spacing w:val="1"/>
        </w:rPr>
        <w:t xml:space="preserve"> </w:t>
      </w:r>
      <w:r>
        <w:t>акмеизм,</w:t>
      </w:r>
      <w:r>
        <w:rPr>
          <w:spacing w:val="1"/>
        </w:rPr>
        <w:t xml:space="preserve"> </w:t>
      </w:r>
      <w:r>
        <w:t>футуризм),</w:t>
      </w:r>
      <w:r>
        <w:rPr>
          <w:spacing w:val="1"/>
        </w:rPr>
        <w:t xml:space="preserve"> </w:t>
      </w:r>
      <w:r>
        <w:t>постмодернизм;</w:t>
      </w:r>
      <w:r>
        <w:rPr>
          <w:spacing w:val="1"/>
        </w:rPr>
        <w:t xml:space="preserve"> </w:t>
      </w:r>
      <w:r>
        <w:t>литературные жанры; трагическое и комическое; психологизм; тематика и</w:t>
      </w:r>
      <w:r>
        <w:rPr>
          <w:spacing w:val="1"/>
        </w:rPr>
        <w:t xml:space="preserve"> </w:t>
      </w:r>
      <w:r>
        <w:t>проблематика;</w:t>
      </w:r>
      <w:r>
        <w:rPr>
          <w:spacing w:val="1"/>
        </w:rPr>
        <w:t xml:space="preserve"> </w:t>
      </w:r>
      <w:r>
        <w:t>авторская</w:t>
      </w:r>
      <w:r>
        <w:rPr>
          <w:spacing w:val="1"/>
        </w:rPr>
        <w:t xml:space="preserve"> </w:t>
      </w:r>
      <w:r>
        <w:t>позиция;</w:t>
      </w:r>
      <w:r>
        <w:rPr>
          <w:spacing w:val="1"/>
        </w:rPr>
        <w:t xml:space="preserve"> </w:t>
      </w:r>
      <w:r>
        <w:t>фабула;</w:t>
      </w:r>
      <w:r>
        <w:rPr>
          <w:spacing w:val="1"/>
        </w:rPr>
        <w:t xml:space="preserve"> </w:t>
      </w:r>
      <w:r>
        <w:t>виды</w:t>
      </w:r>
      <w:r>
        <w:rPr>
          <w:spacing w:val="1"/>
        </w:rPr>
        <w:t xml:space="preserve"> </w:t>
      </w:r>
      <w:r>
        <w:t>тропов</w:t>
      </w:r>
      <w:r>
        <w:rPr>
          <w:spacing w:val="1"/>
        </w:rPr>
        <w:t xml:space="preserve"> </w:t>
      </w:r>
      <w:r>
        <w:t>и</w:t>
      </w:r>
      <w:r>
        <w:rPr>
          <w:spacing w:val="1"/>
        </w:rPr>
        <w:t xml:space="preserve"> </w:t>
      </w:r>
      <w:r>
        <w:t>фигуры</w:t>
      </w:r>
      <w:r>
        <w:rPr>
          <w:spacing w:val="1"/>
        </w:rPr>
        <w:t xml:space="preserve"> </w:t>
      </w:r>
      <w:r>
        <w:t>речи;</w:t>
      </w:r>
      <w:r>
        <w:rPr>
          <w:spacing w:val="1"/>
        </w:rPr>
        <w:t xml:space="preserve"> </w:t>
      </w:r>
      <w:r>
        <w:t>внутренняя</w:t>
      </w:r>
      <w:r>
        <w:rPr>
          <w:spacing w:val="1"/>
        </w:rPr>
        <w:t xml:space="preserve"> </w:t>
      </w:r>
      <w:r>
        <w:t>речь;</w:t>
      </w:r>
      <w:r>
        <w:rPr>
          <w:spacing w:val="1"/>
        </w:rPr>
        <w:t xml:space="preserve"> </w:t>
      </w:r>
      <w:r>
        <w:t>стиль,</w:t>
      </w:r>
      <w:r>
        <w:rPr>
          <w:spacing w:val="1"/>
        </w:rPr>
        <w:t xml:space="preserve"> </w:t>
      </w:r>
      <w:r>
        <w:t>стилизация;</w:t>
      </w:r>
      <w:r>
        <w:rPr>
          <w:spacing w:val="1"/>
        </w:rPr>
        <w:t xml:space="preserve"> </w:t>
      </w:r>
      <w:r>
        <w:t>аллюзия,</w:t>
      </w:r>
      <w:r>
        <w:rPr>
          <w:spacing w:val="1"/>
        </w:rPr>
        <w:t xml:space="preserve"> </w:t>
      </w:r>
      <w:r>
        <w:t>подтекст;</w:t>
      </w:r>
      <w:r>
        <w:rPr>
          <w:spacing w:val="1"/>
        </w:rPr>
        <w:t xml:space="preserve"> </w:t>
      </w:r>
      <w:r>
        <w:t>символ;</w:t>
      </w:r>
      <w:r>
        <w:rPr>
          <w:spacing w:val="1"/>
        </w:rPr>
        <w:t xml:space="preserve"> </w:t>
      </w:r>
      <w:r>
        <w:t>системы</w:t>
      </w:r>
      <w:r>
        <w:rPr>
          <w:spacing w:val="1"/>
        </w:rPr>
        <w:t xml:space="preserve"> </w:t>
      </w:r>
      <w:r>
        <w:t>стихосложения</w:t>
      </w:r>
      <w:r>
        <w:rPr>
          <w:spacing w:val="1"/>
        </w:rPr>
        <w:t xml:space="preserve"> </w:t>
      </w:r>
      <w:r>
        <w:t>(тоническая,</w:t>
      </w:r>
      <w:r>
        <w:rPr>
          <w:spacing w:val="1"/>
        </w:rPr>
        <w:t xml:space="preserve"> </w:t>
      </w:r>
      <w:r>
        <w:t>силлабическая,</w:t>
      </w:r>
      <w:r>
        <w:rPr>
          <w:spacing w:val="1"/>
        </w:rPr>
        <w:t xml:space="preserve"> </w:t>
      </w:r>
      <w:r>
        <w:t>силлабо-тоническая),</w:t>
      </w:r>
      <w:r>
        <w:rPr>
          <w:spacing w:val="1"/>
        </w:rPr>
        <w:t xml:space="preserve"> </w:t>
      </w:r>
      <w:r>
        <w:t>дольник,</w:t>
      </w:r>
      <w:r>
        <w:rPr>
          <w:spacing w:val="-67"/>
        </w:rPr>
        <w:t xml:space="preserve"> </w:t>
      </w:r>
      <w:r>
        <w:t>верлибр;</w:t>
      </w:r>
      <w:r>
        <w:rPr>
          <w:spacing w:val="1"/>
        </w:rPr>
        <w:t xml:space="preserve"> </w:t>
      </w:r>
      <w:r>
        <w:t>«вечные</w:t>
      </w:r>
      <w:r>
        <w:rPr>
          <w:spacing w:val="1"/>
        </w:rPr>
        <w:t xml:space="preserve"> </w:t>
      </w:r>
      <w:r>
        <w:t>темы» и</w:t>
      </w:r>
      <w:r>
        <w:rPr>
          <w:spacing w:val="1"/>
        </w:rPr>
        <w:t xml:space="preserve"> </w:t>
      </w:r>
      <w:r>
        <w:t>«вечные</w:t>
      </w:r>
      <w:r>
        <w:rPr>
          <w:spacing w:val="1"/>
        </w:rPr>
        <w:t xml:space="preserve"> </w:t>
      </w:r>
      <w:r>
        <w:t>образы» в</w:t>
      </w:r>
      <w:r>
        <w:rPr>
          <w:spacing w:val="1"/>
        </w:rPr>
        <w:t xml:space="preserve"> </w:t>
      </w:r>
      <w:r>
        <w:t>литературе;</w:t>
      </w:r>
      <w:r>
        <w:rPr>
          <w:spacing w:val="1"/>
        </w:rPr>
        <w:t xml:space="preserve"> </w:t>
      </w:r>
      <w:r>
        <w:t>взаимосвязь</w:t>
      </w:r>
      <w:r>
        <w:rPr>
          <w:spacing w:val="1"/>
        </w:rPr>
        <w:t xml:space="preserve"> </w:t>
      </w:r>
      <w:r>
        <w:t>и</w:t>
      </w:r>
      <w:r>
        <w:rPr>
          <w:spacing w:val="1"/>
        </w:rPr>
        <w:t xml:space="preserve"> </w:t>
      </w:r>
      <w:r>
        <w:t>взаимовлияние</w:t>
      </w:r>
      <w:r>
        <w:rPr>
          <w:spacing w:val="1"/>
        </w:rPr>
        <w:t xml:space="preserve"> </w:t>
      </w:r>
      <w:r>
        <w:t>национальных</w:t>
      </w:r>
      <w:r>
        <w:rPr>
          <w:spacing w:val="1"/>
        </w:rPr>
        <w:t xml:space="preserve"> </w:t>
      </w:r>
      <w:r>
        <w:t>литератур;</w:t>
      </w:r>
      <w:r>
        <w:rPr>
          <w:spacing w:val="1"/>
        </w:rPr>
        <w:t xml:space="preserve"> </w:t>
      </w:r>
      <w:r>
        <w:t>художественный</w:t>
      </w:r>
      <w:r>
        <w:rPr>
          <w:spacing w:val="1"/>
        </w:rPr>
        <w:t xml:space="preserve"> </w:t>
      </w:r>
      <w:r>
        <w:t>перевод;</w:t>
      </w:r>
      <w:r>
        <w:rPr>
          <w:spacing w:val="1"/>
        </w:rPr>
        <w:t xml:space="preserve"> </w:t>
      </w:r>
      <w:r>
        <w:t>литературная</w:t>
      </w:r>
      <w:r>
        <w:rPr>
          <w:spacing w:val="2"/>
        </w:rPr>
        <w:t xml:space="preserve"> </w:t>
      </w:r>
      <w:r>
        <w:t>критика;</w:t>
      </w:r>
    </w:p>
    <w:p w:rsidR="00347E9B" w:rsidRDefault="00757747" w:rsidP="00026C5F">
      <w:pPr>
        <w:pStyle w:val="a5"/>
        <w:numPr>
          <w:ilvl w:val="0"/>
          <w:numId w:val="121"/>
        </w:numPr>
        <w:tabs>
          <w:tab w:val="left" w:pos="1984"/>
        </w:tabs>
        <w:spacing w:before="1" w:line="362" w:lineRule="auto"/>
        <w:ind w:right="496" w:firstLine="710"/>
        <w:rPr>
          <w:sz w:val="28"/>
        </w:rPr>
      </w:pPr>
      <w:r>
        <w:rPr>
          <w:sz w:val="28"/>
        </w:rPr>
        <w:t>умение</w:t>
      </w:r>
      <w:r>
        <w:rPr>
          <w:spacing w:val="1"/>
          <w:sz w:val="28"/>
        </w:rPr>
        <w:t xml:space="preserve"> </w:t>
      </w:r>
      <w:r>
        <w:rPr>
          <w:sz w:val="28"/>
        </w:rPr>
        <w:t>сопоставлять</w:t>
      </w:r>
      <w:r>
        <w:rPr>
          <w:spacing w:val="1"/>
          <w:sz w:val="28"/>
        </w:rPr>
        <w:t xml:space="preserve"> </w:t>
      </w:r>
      <w:r>
        <w:rPr>
          <w:sz w:val="28"/>
        </w:rPr>
        <w:t>произведения</w:t>
      </w:r>
      <w:r>
        <w:rPr>
          <w:spacing w:val="1"/>
          <w:sz w:val="28"/>
        </w:rPr>
        <w:t xml:space="preserve"> </w:t>
      </w:r>
      <w:r>
        <w:rPr>
          <w:sz w:val="28"/>
        </w:rPr>
        <w:t>русской</w:t>
      </w:r>
      <w:r>
        <w:rPr>
          <w:spacing w:val="1"/>
          <w:sz w:val="28"/>
        </w:rPr>
        <w:t xml:space="preserve"> </w:t>
      </w:r>
      <w:r>
        <w:rPr>
          <w:sz w:val="28"/>
        </w:rPr>
        <w:t>и</w:t>
      </w:r>
      <w:r>
        <w:rPr>
          <w:spacing w:val="1"/>
          <w:sz w:val="28"/>
        </w:rPr>
        <w:t xml:space="preserve"> </w:t>
      </w:r>
      <w:r>
        <w:rPr>
          <w:sz w:val="28"/>
        </w:rPr>
        <w:t>зарубежной</w:t>
      </w:r>
      <w:r>
        <w:rPr>
          <w:spacing w:val="1"/>
          <w:sz w:val="28"/>
        </w:rPr>
        <w:t xml:space="preserve"> </w:t>
      </w:r>
      <w:r>
        <w:rPr>
          <w:sz w:val="28"/>
        </w:rPr>
        <w:t>литературы</w:t>
      </w:r>
      <w:r w:rsidR="00B5444D">
        <w:rPr>
          <w:sz w:val="28"/>
        </w:rPr>
        <w:t xml:space="preserve"> </w:t>
      </w:r>
      <w:r>
        <w:rPr>
          <w:sz w:val="28"/>
        </w:rPr>
        <w:t>и сравнивать их с художественными интерпретациями в других</w:t>
      </w:r>
      <w:r>
        <w:rPr>
          <w:spacing w:val="1"/>
          <w:sz w:val="28"/>
        </w:rPr>
        <w:t xml:space="preserve"> </w:t>
      </w:r>
      <w:r>
        <w:rPr>
          <w:sz w:val="28"/>
        </w:rPr>
        <w:t>видах</w:t>
      </w:r>
      <w:r>
        <w:rPr>
          <w:spacing w:val="-5"/>
          <w:sz w:val="28"/>
        </w:rPr>
        <w:t xml:space="preserve"> </w:t>
      </w:r>
      <w:r>
        <w:rPr>
          <w:sz w:val="28"/>
        </w:rPr>
        <w:t>искусств</w:t>
      </w:r>
      <w:r>
        <w:rPr>
          <w:spacing w:val="-2"/>
          <w:sz w:val="28"/>
        </w:rPr>
        <w:t xml:space="preserve"> </w:t>
      </w:r>
      <w:r>
        <w:rPr>
          <w:sz w:val="28"/>
        </w:rPr>
        <w:t>(графика,</w:t>
      </w:r>
      <w:r>
        <w:rPr>
          <w:spacing w:val="1"/>
          <w:sz w:val="28"/>
        </w:rPr>
        <w:t xml:space="preserve"> </w:t>
      </w:r>
      <w:r>
        <w:rPr>
          <w:sz w:val="28"/>
        </w:rPr>
        <w:t>живопись,</w:t>
      </w:r>
      <w:r>
        <w:rPr>
          <w:spacing w:val="2"/>
          <w:sz w:val="28"/>
        </w:rPr>
        <w:t xml:space="preserve"> </w:t>
      </w:r>
      <w:r>
        <w:rPr>
          <w:sz w:val="28"/>
        </w:rPr>
        <w:t>театр,</w:t>
      </w:r>
      <w:r>
        <w:rPr>
          <w:spacing w:val="2"/>
          <w:sz w:val="28"/>
        </w:rPr>
        <w:t xml:space="preserve"> </w:t>
      </w:r>
      <w:r>
        <w:rPr>
          <w:sz w:val="28"/>
        </w:rPr>
        <w:t>кино,</w:t>
      </w:r>
      <w:r>
        <w:rPr>
          <w:spacing w:val="1"/>
          <w:sz w:val="28"/>
        </w:rPr>
        <w:t xml:space="preserve"> </w:t>
      </w:r>
      <w:r>
        <w:rPr>
          <w:sz w:val="28"/>
        </w:rPr>
        <w:t>музыка и</w:t>
      </w:r>
      <w:r>
        <w:rPr>
          <w:spacing w:val="-1"/>
          <w:sz w:val="28"/>
        </w:rPr>
        <w:t xml:space="preserve"> </w:t>
      </w:r>
      <w:r>
        <w:rPr>
          <w:sz w:val="28"/>
        </w:rPr>
        <w:t>другие);</w:t>
      </w:r>
    </w:p>
    <w:p w:rsidR="00347E9B" w:rsidRDefault="00757747" w:rsidP="00026C5F">
      <w:pPr>
        <w:pStyle w:val="a5"/>
        <w:numPr>
          <w:ilvl w:val="0"/>
          <w:numId w:val="121"/>
        </w:numPr>
        <w:tabs>
          <w:tab w:val="left" w:pos="1777"/>
        </w:tabs>
        <w:spacing w:line="360" w:lineRule="auto"/>
        <w:ind w:right="487" w:firstLine="710"/>
        <w:rPr>
          <w:sz w:val="28"/>
        </w:rPr>
      </w:pPr>
      <w:r>
        <w:rPr>
          <w:sz w:val="28"/>
        </w:rPr>
        <w:t>сформированность представлений о литературном произведении</w:t>
      </w:r>
      <w:r w:rsidR="00B5444D">
        <w:rPr>
          <w:sz w:val="28"/>
        </w:rPr>
        <w:t xml:space="preserve"> </w:t>
      </w:r>
      <w:r>
        <w:rPr>
          <w:sz w:val="28"/>
        </w:rPr>
        <w:t>как</w:t>
      </w:r>
      <w:r>
        <w:rPr>
          <w:spacing w:val="-67"/>
          <w:sz w:val="28"/>
        </w:rPr>
        <w:t xml:space="preserve"> </w:t>
      </w:r>
      <w:r>
        <w:rPr>
          <w:sz w:val="28"/>
        </w:rPr>
        <w:t>явлении</w:t>
      </w:r>
      <w:r>
        <w:rPr>
          <w:spacing w:val="1"/>
          <w:sz w:val="28"/>
        </w:rPr>
        <w:t xml:space="preserve"> </w:t>
      </w:r>
      <w:r>
        <w:rPr>
          <w:sz w:val="28"/>
        </w:rPr>
        <w:t>словесного</w:t>
      </w:r>
      <w:r>
        <w:rPr>
          <w:spacing w:val="1"/>
          <w:sz w:val="28"/>
        </w:rPr>
        <w:t xml:space="preserve"> </w:t>
      </w:r>
      <w:r>
        <w:rPr>
          <w:sz w:val="28"/>
        </w:rPr>
        <w:t>искусства,</w:t>
      </w:r>
      <w:r>
        <w:rPr>
          <w:spacing w:val="1"/>
          <w:sz w:val="28"/>
        </w:rPr>
        <w:t xml:space="preserve"> </w:t>
      </w:r>
      <w:r>
        <w:rPr>
          <w:sz w:val="28"/>
        </w:rPr>
        <w:t>о</w:t>
      </w:r>
      <w:r>
        <w:rPr>
          <w:spacing w:val="1"/>
          <w:sz w:val="28"/>
        </w:rPr>
        <w:t xml:space="preserve"> </w:t>
      </w:r>
      <w:r>
        <w:rPr>
          <w:sz w:val="28"/>
        </w:rPr>
        <w:t>языке</w:t>
      </w:r>
      <w:r>
        <w:rPr>
          <w:spacing w:val="1"/>
          <w:sz w:val="28"/>
        </w:rPr>
        <w:t xml:space="preserve"> </w:t>
      </w:r>
      <w:r>
        <w:rPr>
          <w:sz w:val="28"/>
        </w:rPr>
        <w:t>художественной</w:t>
      </w:r>
      <w:r>
        <w:rPr>
          <w:spacing w:val="1"/>
          <w:sz w:val="28"/>
        </w:rPr>
        <w:t xml:space="preserve"> </w:t>
      </w:r>
      <w:r>
        <w:rPr>
          <w:sz w:val="28"/>
        </w:rPr>
        <w:t>литературы</w:t>
      </w:r>
      <w:r w:rsidR="00B5444D">
        <w:rPr>
          <w:sz w:val="28"/>
        </w:rPr>
        <w:t xml:space="preserve"> </w:t>
      </w:r>
      <w:r>
        <w:rPr>
          <w:sz w:val="28"/>
        </w:rPr>
        <w:t>в</w:t>
      </w:r>
      <w:r>
        <w:rPr>
          <w:spacing w:val="1"/>
          <w:sz w:val="28"/>
        </w:rPr>
        <w:t xml:space="preserve"> </w:t>
      </w:r>
      <w:r>
        <w:rPr>
          <w:sz w:val="28"/>
        </w:rPr>
        <w:t>его</w:t>
      </w:r>
      <w:r>
        <w:rPr>
          <w:spacing w:val="1"/>
          <w:sz w:val="28"/>
        </w:rPr>
        <w:t xml:space="preserve"> </w:t>
      </w:r>
      <w:r>
        <w:rPr>
          <w:sz w:val="28"/>
        </w:rPr>
        <w:lastRenderedPageBreak/>
        <w:t>эстетической</w:t>
      </w:r>
      <w:r>
        <w:rPr>
          <w:spacing w:val="1"/>
          <w:sz w:val="28"/>
        </w:rPr>
        <w:t xml:space="preserve"> </w:t>
      </w:r>
      <w:r>
        <w:rPr>
          <w:sz w:val="28"/>
        </w:rPr>
        <w:t>функции,</w:t>
      </w:r>
      <w:r>
        <w:rPr>
          <w:spacing w:val="1"/>
          <w:sz w:val="28"/>
        </w:rPr>
        <w:t xml:space="preserve"> </w:t>
      </w:r>
      <w:r>
        <w:rPr>
          <w:sz w:val="28"/>
        </w:rPr>
        <w:t>об</w:t>
      </w:r>
      <w:r>
        <w:rPr>
          <w:spacing w:val="1"/>
          <w:sz w:val="28"/>
        </w:rPr>
        <w:t xml:space="preserve"> </w:t>
      </w:r>
      <w:r>
        <w:rPr>
          <w:sz w:val="28"/>
        </w:rPr>
        <w:t>изобразительно-выразительных</w:t>
      </w:r>
      <w:r>
        <w:rPr>
          <w:spacing w:val="1"/>
          <w:sz w:val="28"/>
        </w:rPr>
        <w:t xml:space="preserve"> </w:t>
      </w:r>
      <w:r>
        <w:rPr>
          <w:sz w:val="28"/>
        </w:rPr>
        <w:t>возможностях</w:t>
      </w:r>
      <w:r>
        <w:rPr>
          <w:spacing w:val="1"/>
          <w:sz w:val="28"/>
        </w:rPr>
        <w:t xml:space="preserve"> </w:t>
      </w:r>
      <w:r>
        <w:rPr>
          <w:sz w:val="28"/>
        </w:rPr>
        <w:t>русского</w:t>
      </w:r>
      <w:r>
        <w:rPr>
          <w:spacing w:val="1"/>
          <w:sz w:val="28"/>
        </w:rPr>
        <w:t xml:space="preserve"> </w:t>
      </w:r>
      <w:r>
        <w:rPr>
          <w:sz w:val="28"/>
        </w:rPr>
        <w:t>языка</w:t>
      </w:r>
      <w:r>
        <w:rPr>
          <w:spacing w:val="1"/>
          <w:sz w:val="28"/>
        </w:rPr>
        <w:t xml:space="preserve"> </w:t>
      </w:r>
      <w:r>
        <w:rPr>
          <w:sz w:val="28"/>
        </w:rPr>
        <w:t>в</w:t>
      </w:r>
      <w:r>
        <w:rPr>
          <w:spacing w:val="1"/>
          <w:sz w:val="28"/>
        </w:rPr>
        <w:t xml:space="preserve"> </w:t>
      </w:r>
      <w:r>
        <w:rPr>
          <w:sz w:val="28"/>
        </w:rPr>
        <w:t>художественной</w:t>
      </w:r>
      <w:r>
        <w:rPr>
          <w:spacing w:val="1"/>
          <w:sz w:val="28"/>
        </w:rPr>
        <w:t xml:space="preserve"> </w:t>
      </w:r>
      <w:r>
        <w:rPr>
          <w:sz w:val="28"/>
        </w:rPr>
        <w:t>литературе</w:t>
      </w:r>
      <w:r>
        <w:rPr>
          <w:spacing w:val="1"/>
          <w:sz w:val="28"/>
        </w:rPr>
        <w:t xml:space="preserve"> </w:t>
      </w:r>
      <w:r>
        <w:rPr>
          <w:sz w:val="28"/>
        </w:rPr>
        <w:t>и</w:t>
      </w:r>
      <w:r>
        <w:rPr>
          <w:spacing w:val="1"/>
          <w:sz w:val="28"/>
        </w:rPr>
        <w:t xml:space="preserve"> </w:t>
      </w:r>
      <w:r>
        <w:rPr>
          <w:sz w:val="28"/>
        </w:rPr>
        <w:t>умение</w:t>
      </w:r>
      <w:r>
        <w:rPr>
          <w:spacing w:val="1"/>
          <w:sz w:val="28"/>
        </w:rPr>
        <w:t xml:space="preserve"> </w:t>
      </w:r>
      <w:r>
        <w:rPr>
          <w:sz w:val="28"/>
        </w:rPr>
        <w:t>применять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речевой практике;</w:t>
      </w:r>
    </w:p>
    <w:p w:rsidR="00347E9B" w:rsidRDefault="00757747" w:rsidP="00026C5F">
      <w:pPr>
        <w:pStyle w:val="a5"/>
        <w:numPr>
          <w:ilvl w:val="0"/>
          <w:numId w:val="121"/>
        </w:numPr>
        <w:tabs>
          <w:tab w:val="left" w:pos="1883"/>
        </w:tabs>
        <w:spacing w:line="360" w:lineRule="auto"/>
        <w:ind w:right="492" w:firstLine="710"/>
        <w:rPr>
          <w:sz w:val="28"/>
        </w:rPr>
      </w:pPr>
      <w:r>
        <w:rPr>
          <w:sz w:val="28"/>
        </w:rPr>
        <w:t>владение</w:t>
      </w:r>
      <w:r>
        <w:rPr>
          <w:spacing w:val="1"/>
          <w:sz w:val="28"/>
        </w:rPr>
        <w:t xml:space="preserve"> </w:t>
      </w:r>
      <w:r>
        <w:rPr>
          <w:sz w:val="28"/>
        </w:rPr>
        <w:t>современными</w:t>
      </w:r>
      <w:r>
        <w:rPr>
          <w:spacing w:val="1"/>
          <w:sz w:val="28"/>
        </w:rPr>
        <w:t xml:space="preserve"> </w:t>
      </w:r>
      <w:r>
        <w:rPr>
          <w:sz w:val="28"/>
        </w:rPr>
        <w:t>читательскими</w:t>
      </w:r>
      <w:r>
        <w:rPr>
          <w:spacing w:val="1"/>
          <w:sz w:val="28"/>
        </w:rPr>
        <w:t xml:space="preserve"> </w:t>
      </w:r>
      <w:r>
        <w:rPr>
          <w:sz w:val="28"/>
        </w:rPr>
        <w:t>практиками,</w:t>
      </w:r>
      <w:r>
        <w:rPr>
          <w:spacing w:val="1"/>
          <w:sz w:val="28"/>
        </w:rPr>
        <w:t xml:space="preserve"> </w:t>
      </w:r>
      <w:r>
        <w:rPr>
          <w:sz w:val="28"/>
        </w:rPr>
        <w:t>культурой</w:t>
      </w:r>
      <w:r>
        <w:rPr>
          <w:spacing w:val="1"/>
          <w:sz w:val="28"/>
        </w:rPr>
        <w:t xml:space="preserve"> </w:t>
      </w:r>
      <w:r>
        <w:rPr>
          <w:sz w:val="28"/>
        </w:rPr>
        <w:t>восприятия и понимания литературных текстов, умениями самостоятельного</w:t>
      </w:r>
      <w:r>
        <w:rPr>
          <w:spacing w:val="1"/>
          <w:sz w:val="28"/>
        </w:rPr>
        <w:t xml:space="preserve"> </w:t>
      </w:r>
      <w:r>
        <w:rPr>
          <w:sz w:val="28"/>
        </w:rPr>
        <w:t>истолкования прочитанного в устной и письменной форме, информационной</w:t>
      </w:r>
      <w:r>
        <w:rPr>
          <w:spacing w:val="1"/>
          <w:sz w:val="28"/>
        </w:rPr>
        <w:t xml:space="preserve"> </w:t>
      </w:r>
      <w:r>
        <w:rPr>
          <w:sz w:val="28"/>
        </w:rPr>
        <w:t>переработки</w:t>
      </w:r>
      <w:r>
        <w:rPr>
          <w:spacing w:val="1"/>
          <w:sz w:val="28"/>
        </w:rPr>
        <w:t xml:space="preserve"> </w:t>
      </w:r>
      <w:r>
        <w:rPr>
          <w:sz w:val="28"/>
        </w:rPr>
        <w:t>текстов</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аннотаций,</w:t>
      </w:r>
      <w:r>
        <w:rPr>
          <w:spacing w:val="1"/>
          <w:sz w:val="28"/>
        </w:rPr>
        <w:t xml:space="preserve"> </w:t>
      </w:r>
      <w:r>
        <w:rPr>
          <w:sz w:val="28"/>
        </w:rPr>
        <w:t>докладов,</w:t>
      </w:r>
      <w:r>
        <w:rPr>
          <w:spacing w:val="1"/>
          <w:sz w:val="28"/>
        </w:rPr>
        <w:t xml:space="preserve"> </w:t>
      </w:r>
      <w:r>
        <w:rPr>
          <w:sz w:val="28"/>
        </w:rPr>
        <w:t>тезисов,</w:t>
      </w:r>
      <w:r>
        <w:rPr>
          <w:spacing w:val="1"/>
          <w:sz w:val="28"/>
        </w:rPr>
        <w:t xml:space="preserve"> </w:t>
      </w:r>
      <w:r>
        <w:rPr>
          <w:sz w:val="28"/>
        </w:rPr>
        <w:t>конспектов,</w:t>
      </w:r>
      <w:r>
        <w:rPr>
          <w:spacing w:val="1"/>
          <w:sz w:val="28"/>
        </w:rPr>
        <w:t xml:space="preserve"> </w:t>
      </w:r>
      <w:r>
        <w:rPr>
          <w:sz w:val="28"/>
        </w:rPr>
        <w:t>рефератов,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написания</w:t>
      </w:r>
      <w:r>
        <w:rPr>
          <w:spacing w:val="1"/>
          <w:sz w:val="28"/>
        </w:rPr>
        <w:t xml:space="preserve"> </w:t>
      </w:r>
      <w:r>
        <w:rPr>
          <w:sz w:val="28"/>
        </w:rPr>
        <w:t>отзывов</w:t>
      </w:r>
      <w:r>
        <w:rPr>
          <w:spacing w:val="1"/>
          <w:sz w:val="28"/>
        </w:rPr>
        <w:t xml:space="preserve"> </w:t>
      </w:r>
      <w:r>
        <w:rPr>
          <w:sz w:val="28"/>
        </w:rPr>
        <w:t>и</w:t>
      </w:r>
      <w:r>
        <w:rPr>
          <w:spacing w:val="1"/>
          <w:sz w:val="28"/>
        </w:rPr>
        <w:t xml:space="preserve"> </w:t>
      </w:r>
      <w:r>
        <w:rPr>
          <w:sz w:val="28"/>
        </w:rPr>
        <w:t>сочинений</w:t>
      </w:r>
      <w:r>
        <w:rPr>
          <w:spacing w:val="1"/>
          <w:sz w:val="28"/>
        </w:rPr>
        <w:t xml:space="preserve"> </w:t>
      </w:r>
      <w:r>
        <w:rPr>
          <w:sz w:val="28"/>
        </w:rPr>
        <w:t>различных</w:t>
      </w:r>
      <w:r>
        <w:rPr>
          <w:spacing w:val="70"/>
          <w:sz w:val="28"/>
        </w:rPr>
        <w:t xml:space="preserve"> </w:t>
      </w:r>
      <w:r>
        <w:rPr>
          <w:sz w:val="28"/>
        </w:rPr>
        <w:t>жанров</w:t>
      </w:r>
      <w:r>
        <w:rPr>
          <w:spacing w:val="1"/>
          <w:sz w:val="28"/>
        </w:rPr>
        <w:t xml:space="preserve"> </w:t>
      </w:r>
      <w:r>
        <w:rPr>
          <w:sz w:val="28"/>
        </w:rPr>
        <w:t>(объём</w:t>
      </w:r>
      <w:r>
        <w:rPr>
          <w:spacing w:val="40"/>
          <w:sz w:val="28"/>
        </w:rPr>
        <w:t xml:space="preserve"> </w:t>
      </w:r>
      <w:r>
        <w:rPr>
          <w:sz w:val="28"/>
        </w:rPr>
        <w:t>сочинения</w:t>
      </w:r>
      <w:r>
        <w:rPr>
          <w:spacing w:val="43"/>
          <w:sz w:val="28"/>
        </w:rPr>
        <w:t xml:space="preserve"> </w:t>
      </w:r>
      <w:r>
        <w:rPr>
          <w:sz w:val="28"/>
        </w:rPr>
        <w:t>–не</w:t>
      </w:r>
      <w:r>
        <w:rPr>
          <w:spacing w:val="39"/>
          <w:sz w:val="28"/>
        </w:rPr>
        <w:t xml:space="preserve"> </w:t>
      </w:r>
      <w:r>
        <w:rPr>
          <w:sz w:val="28"/>
        </w:rPr>
        <w:t>менее</w:t>
      </w:r>
      <w:r>
        <w:rPr>
          <w:spacing w:val="39"/>
          <w:sz w:val="28"/>
        </w:rPr>
        <w:t xml:space="preserve"> </w:t>
      </w:r>
      <w:r>
        <w:rPr>
          <w:sz w:val="28"/>
        </w:rPr>
        <w:t>250</w:t>
      </w:r>
      <w:r>
        <w:rPr>
          <w:spacing w:val="38"/>
          <w:sz w:val="28"/>
        </w:rPr>
        <w:t xml:space="preserve"> </w:t>
      </w:r>
      <w:r>
        <w:rPr>
          <w:sz w:val="28"/>
        </w:rPr>
        <w:t>слов);</w:t>
      </w:r>
      <w:r>
        <w:rPr>
          <w:spacing w:val="42"/>
          <w:sz w:val="28"/>
        </w:rPr>
        <w:t xml:space="preserve"> </w:t>
      </w:r>
      <w:r>
        <w:rPr>
          <w:sz w:val="28"/>
        </w:rPr>
        <w:t>владение</w:t>
      </w:r>
      <w:r>
        <w:rPr>
          <w:spacing w:val="39"/>
          <w:sz w:val="28"/>
        </w:rPr>
        <w:t xml:space="preserve"> </w:t>
      </w:r>
      <w:r>
        <w:rPr>
          <w:sz w:val="28"/>
        </w:rPr>
        <w:t>умением</w:t>
      </w:r>
      <w:r>
        <w:rPr>
          <w:spacing w:val="40"/>
          <w:sz w:val="28"/>
        </w:rPr>
        <w:t xml:space="preserve"> </w:t>
      </w:r>
      <w:r>
        <w:rPr>
          <w:sz w:val="28"/>
        </w:rPr>
        <w:t>редактировать</w:t>
      </w:r>
      <w:r>
        <w:rPr>
          <w:spacing w:val="36"/>
          <w:sz w:val="28"/>
        </w:rPr>
        <w:t xml:space="preserve"> </w:t>
      </w:r>
      <w:r>
        <w:rPr>
          <w:sz w:val="28"/>
        </w:rPr>
        <w:t>и</w:t>
      </w:r>
    </w:p>
    <w:p w:rsidR="00347E9B" w:rsidRDefault="00757747">
      <w:pPr>
        <w:pStyle w:val="a4"/>
        <w:spacing w:before="67" w:line="362" w:lineRule="auto"/>
        <w:ind w:right="502" w:firstLine="0"/>
      </w:pPr>
      <w:r>
        <w:t>совершенствовать</w:t>
      </w:r>
      <w:r>
        <w:rPr>
          <w:spacing w:val="1"/>
        </w:rPr>
        <w:t xml:space="preserve"> </w:t>
      </w:r>
      <w:r>
        <w:t>собственные</w:t>
      </w:r>
      <w:r>
        <w:rPr>
          <w:spacing w:val="1"/>
        </w:rPr>
        <w:t xml:space="preserve"> </w:t>
      </w:r>
      <w:r>
        <w:t>письменные</w:t>
      </w:r>
      <w:r>
        <w:rPr>
          <w:spacing w:val="1"/>
        </w:rPr>
        <w:t xml:space="preserve"> </w:t>
      </w:r>
      <w:r>
        <w:t>высказывания</w:t>
      </w:r>
      <w:r>
        <w:rPr>
          <w:spacing w:val="1"/>
        </w:rPr>
        <w:t xml:space="preserve"> </w:t>
      </w:r>
      <w:r>
        <w:t>с</w:t>
      </w:r>
      <w:r>
        <w:rPr>
          <w:spacing w:val="1"/>
        </w:rPr>
        <w:t xml:space="preserve"> </w:t>
      </w:r>
      <w:r>
        <w:t>учётом</w:t>
      </w:r>
      <w:r>
        <w:rPr>
          <w:spacing w:val="1"/>
        </w:rPr>
        <w:t xml:space="preserve"> </w:t>
      </w:r>
      <w:r>
        <w:t>норм</w:t>
      </w:r>
      <w:r>
        <w:rPr>
          <w:spacing w:val="1"/>
        </w:rPr>
        <w:t xml:space="preserve"> </w:t>
      </w:r>
      <w:r>
        <w:t>русского литературного</w:t>
      </w:r>
      <w:r>
        <w:rPr>
          <w:spacing w:val="1"/>
        </w:rPr>
        <w:t xml:space="preserve"> </w:t>
      </w:r>
      <w:r>
        <w:t>языка;</w:t>
      </w:r>
    </w:p>
    <w:p w:rsidR="00347E9B" w:rsidRDefault="00757747" w:rsidP="00026C5F">
      <w:pPr>
        <w:pStyle w:val="a5"/>
        <w:numPr>
          <w:ilvl w:val="0"/>
          <w:numId w:val="121"/>
        </w:numPr>
        <w:tabs>
          <w:tab w:val="left" w:pos="1792"/>
        </w:tabs>
        <w:spacing w:line="362" w:lineRule="auto"/>
        <w:ind w:right="500" w:firstLine="710"/>
        <w:rPr>
          <w:sz w:val="28"/>
        </w:rPr>
      </w:pPr>
      <w:r>
        <w:rPr>
          <w:sz w:val="28"/>
        </w:rPr>
        <w:t>умение работать с разными информационными источниками, в том</w:t>
      </w:r>
      <w:r>
        <w:rPr>
          <w:spacing w:val="1"/>
          <w:sz w:val="28"/>
        </w:rPr>
        <w:t xml:space="preserve"> </w:t>
      </w:r>
      <w:r>
        <w:rPr>
          <w:sz w:val="28"/>
        </w:rPr>
        <w:t>числе</w:t>
      </w:r>
      <w:r w:rsidR="00B5444D">
        <w:rPr>
          <w:sz w:val="28"/>
        </w:rPr>
        <w:t xml:space="preserve"> </w:t>
      </w:r>
      <w:r>
        <w:rPr>
          <w:sz w:val="28"/>
        </w:rPr>
        <w:t>в медиапространстве, использовать ресурсы традиционных библиотеки</w:t>
      </w:r>
      <w:r>
        <w:rPr>
          <w:spacing w:val="1"/>
          <w:sz w:val="28"/>
        </w:rPr>
        <w:t xml:space="preserve"> </w:t>
      </w:r>
      <w:r>
        <w:rPr>
          <w:sz w:val="28"/>
        </w:rPr>
        <w:t>электронных</w:t>
      </w:r>
      <w:r>
        <w:rPr>
          <w:spacing w:val="-4"/>
          <w:sz w:val="28"/>
        </w:rPr>
        <w:t xml:space="preserve"> </w:t>
      </w:r>
      <w:r>
        <w:rPr>
          <w:sz w:val="28"/>
        </w:rPr>
        <w:t>библиотечных</w:t>
      </w:r>
      <w:r>
        <w:rPr>
          <w:spacing w:val="-3"/>
          <w:sz w:val="28"/>
        </w:rPr>
        <w:t xml:space="preserve"> </w:t>
      </w:r>
      <w:r>
        <w:rPr>
          <w:sz w:val="28"/>
        </w:rPr>
        <w:t>систем.</w:t>
      </w:r>
    </w:p>
    <w:p w:rsidR="00347E9B" w:rsidRDefault="00757747">
      <w:pPr>
        <w:pStyle w:val="a4"/>
        <w:spacing w:line="362" w:lineRule="auto"/>
        <w:ind w:right="483"/>
      </w:pPr>
      <w:r>
        <w:t>Предметные результаты освоения программы по литературе к концу 10</w:t>
      </w:r>
      <w:r>
        <w:rPr>
          <w:spacing w:val="1"/>
        </w:rPr>
        <w:t xml:space="preserve"> </w:t>
      </w:r>
      <w:r>
        <w:t>класса</w:t>
      </w:r>
      <w:r>
        <w:rPr>
          <w:spacing w:val="3"/>
        </w:rPr>
        <w:t xml:space="preserve"> </w:t>
      </w:r>
      <w:r>
        <w:t>должны</w:t>
      </w:r>
      <w:r>
        <w:rPr>
          <w:spacing w:val="1"/>
        </w:rPr>
        <w:t xml:space="preserve"> </w:t>
      </w:r>
      <w:r>
        <w:t>обеспечивать:</w:t>
      </w:r>
    </w:p>
    <w:p w:rsidR="00347E9B" w:rsidRDefault="00757747" w:rsidP="00026C5F">
      <w:pPr>
        <w:pStyle w:val="a5"/>
        <w:numPr>
          <w:ilvl w:val="0"/>
          <w:numId w:val="120"/>
        </w:numPr>
        <w:tabs>
          <w:tab w:val="left" w:pos="1638"/>
        </w:tabs>
        <w:spacing w:line="360" w:lineRule="auto"/>
        <w:ind w:right="491" w:firstLine="710"/>
        <w:rPr>
          <w:sz w:val="28"/>
        </w:rPr>
      </w:pPr>
      <w:r>
        <w:rPr>
          <w:sz w:val="28"/>
        </w:rPr>
        <w:t>осознание причастности к отечественным традициям и исторической</w:t>
      </w:r>
      <w:r>
        <w:rPr>
          <w:spacing w:val="-67"/>
          <w:sz w:val="28"/>
        </w:rPr>
        <w:t xml:space="preserve"> </w:t>
      </w:r>
      <w:r>
        <w:rPr>
          <w:sz w:val="28"/>
        </w:rPr>
        <w:t>преемственности</w:t>
      </w:r>
      <w:r>
        <w:rPr>
          <w:spacing w:val="1"/>
          <w:sz w:val="28"/>
        </w:rPr>
        <w:t xml:space="preserve"> </w:t>
      </w:r>
      <w:r>
        <w:rPr>
          <w:sz w:val="28"/>
        </w:rPr>
        <w:t>поколений</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установления</w:t>
      </w:r>
      <w:r>
        <w:rPr>
          <w:spacing w:val="1"/>
          <w:sz w:val="28"/>
        </w:rPr>
        <w:t xml:space="preserve"> </w:t>
      </w:r>
      <w:r>
        <w:rPr>
          <w:sz w:val="28"/>
        </w:rPr>
        <w:t>связей</w:t>
      </w:r>
      <w:r>
        <w:rPr>
          <w:spacing w:val="1"/>
          <w:sz w:val="28"/>
        </w:rPr>
        <w:t xml:space="preserve"> </w:t>
      </w:r>
      <w:r>
        <w:rPr>
          <w:sz w:val="28"/>
        </w:rPr>
        <w:t>литературы</w:t>
      </w:r>
      <w:r>
        <w:rPr>
          <w:spacing w:val="1"/>
          <w:sz w:val="28"/>
        </w:rPr>
        <w:t xml:space="preserve"> </w:t>
      </w:r>
      <w:r>
        <w:rPr>
          <w:sz w:val="28"/>
        </w:rPr>
        <w:t>с</w:t>
      </w:r>
      <w:r>
        <w:rPr>
          <w:spacing w:val="-67"/>
          <w:sz w:val="28"/>
        </w:rPr>
        <w:t xml:space="preserve"> </w:t>
      </w:r>
      <w:r>
        <w:rPr>
          <w:sz w:val="28"/>
        </w:rPr>
        <w:t>фактами социальной жизни, идеологическими течениями и особенностями</w:t>
      </w:r>
      <w:r>
        <w:rPr>
          <w:spacing w:val="1"/>
          <w:sz w:val="28"/>
        </w:rPr>
        <w:t xml:space="preserve"> </w:t>
      </w:r>
      <w:r>
        <w:rPr>
          <w:sz w:val="28"/>
        </w:rPr>
        <w:t>культурного</w:t>
      </w:r>
      <w:r>
        <w:rPr>
          <w:spacing w:val="1"/>
          <w:sz w:val="28"/>
        </w:rPr>
        <w:t xml:space="preserve"> </w:t>
      </w:r>
      <w:r>
        <w:rPr>
          <w:sz w:val="28"/>
        </w:rPr>
        <w:t>развития</w:t>
      </w:r>
      <w:r>
        <w:rPr>
          <w:spacing w:val="1"/>
          <w:sz w:val="28"/>
        </w:rPr>
        <w:t xml:space="preserve"> </w:t>
      </w:r>
      <w:r>
        <w:rPr>
          <w:sz w:val="28"/>
        </w:rPr>
        <w:t>страны</w:t>
      </w:r>
      <w:r>
        <w:rPr>
          <w:spacing w:val="1"/>
          <w:sz w:val="28"/>
        </w:rPr>
        <w:t xml:space="preserve"> </w:t>
      </w:r>
      <w:r>
        <w:rPr>
          <w:sz w:val="28"/>
        </w:rPr>
        <w:t>в</w:t>
      </w:r>
      <w:r>
        <w:rPr>
          <w:spacing w:val="1"/>
          <w:sz w:val="28"/>
        </w:rPr>
        <w:t xml:space="preserve"> </w:t>
      </w:r>
      <w:r>
        <w:rPr>
          <w:sz w:val="28"/>
        </w:rPr>
        <w:t>конкретную</w:t>
      </w:r>
      <w:r>
        <w:rPr>
          <w:spacing w:val="1"/>
          <w:sz w:val="28"/>
        </w:rPr>
        <w:t xml:space="preserve"> </w:t>
      </w:r>
      <w:r>
        <w:rPr>
          <w:sz w:val="28"/>
        </w:rPr>
        <w:t>историческую</w:t>
      </w:r>
      <w:r>
        <w:rPr>
          <w:spacing w:val="1"/>
          <w:sz w:val="28"/>
        </w:rPr>
        <w:t xml:space="preserve"> </w:t>
      </w:r>
      <w:r>
        <w:rPr>
          <w:sz w:val="28"/>
        </w:rPr>
        <w:t>эпоху</w:t>
      </w:r>
      <w:r>
        <w:rPr>
          <w:spacing w:val="1"/>
          <w:sz w:val="28"/>
        </w:rPr>
        <w:t xml:space="preserve"> </w:t>
      </w:r>
      <w:r>
        <w:rPr>
          <w:sz w:val="28"/>
        </w:rPr>
        <w:t>(вторая</w:t>
      </w:r>
      <w:r>
        <w:rPr>
          <w:spacing w:val="1"/>
          <w:sz w:val="28"/>
        </w:rPr>
        <w:t xml:space="preserve"> </w:t>
      </w:r>
      <w:r>
        <w:rPr>
          <w:sz w:val="28"/>
        </w:rPr>
        <w:t>половина</w:t>
      </w:r>
      <w:r>
        <w:rPr>
          <w:spacing w:val="1"/>
          <w:sz w:val="28"/>
        </w:rPr>
        <w:t xml:space="preserve"> </w:t>
      </w:r>
      <w:r>
        <w:rPr>
          <w:sz w:val="28"/>
        </w:rPr>
        <w:t>XIX</w:t>
      </w:r>
      <w:r>
        <w:rPr>
          <w:spacing w:val="2"/>
          <w:sz w:val="28"/>
        </w:rPr>
        <w:t xml:space="preserve"> </w:t>
      </w:r>
      <w:r>
        <w:rPr>
          <w:sz w:val="28"/>
        </w:rPr>
        <w:t>века);</w:t>
      </w:r>
    </w:p>
    <w:p w:rsidR="00347E9B" w:rsidRDefault="00757747" w:rsidP="00026C5F">
      <w:pPr>
        <w:pStyle w:val="a5"/>
        <w:numPr>
          <w:ilvl w:val="0"/>
          <w:numId w:val="120"/>
        </w:numPr>
        <w:tabs>
          <w:tab w:val="left" w:pos="1893"/>
        </w:tabs>
        <w:spacing w:line="360" w:lineRule="auto"/>
        <w:ind w:right="495" w:firstLine="710"/>
        <w:rPr>
          <w:sz w:val="28"/>
        </w:rPr>
      </w:pPr>
      <w:r>
        <w:rPr>
          <w:sz w:val="28"/>
        </w:rPr>
        <w:t>понимание</w:t>
      </w:r>
      <w:r>
        <w:rPr>
          <w:spacing w:val="1"/>
          <w:sz w:val="28"/>
        </w:rPr>
        <w:t xml:space="preserve"> </w:t>
      </w:r>
      <w:r>
        <w:rPr>
          <w:sz w:val="28"/>
        </w:rPr>
        <w:t>взаимосвязей</w:t>
      </w:r>
      <w:r>
        <w:rPr>
          <w:spacing w:val="1"/>
          <w:sz w:val="28"/>
        </w:rPr>
        <w:t xml:space="preserve"> </w:t>
      </w:r>
      <w:r>
        <w:rPr>
          <w:sz w:val="28"/>
        </w:rPr>
        <w:t>между</w:t>
      </w:r>
      <w:r>
        <w:rPr>
          <w:spacing w:val="1"/>
          <w:sz w:val="28"/>
        </w:rPr>
        <w:t xml:space="preserve"> </w:t>
      </w:r>
      <w:r>
        <w:rPr>
          <w:sz w:val="28"/>
        </w:rPr>
        <w:t>языковым,</w:t>
      </w:r>
      <w:r>
        <w:rPr>
          <w:spacing w:val="1"/>
          <w:sz w:val="28"/>
        </w:rPr>
        <w:t xml:space="preserve"> </w:t>
      </w:r>
      <w:r>
        <w:rPr>
          <w:sz w:val="28"/>
        </w:rPr>
        <w:t>литературным,</w:t>
      </w:r>
      <w:r>
        <w:rPr>
          <w:spacing w:val="1"/>
          <w:sz w:val="28"/>
        </w:rPr>
        <w:t xml:space="preserve"> </w:t>
      </w:r>
      <w:r>
        <w:rPr>
          <w:sz w:val="28"/>
        </w:rPr>
        <w:t>интеллектуальным, духовно-нравственным развитием личности в контексте</w:t>
      </w:r>
      <w:r>
        <w:rPr>
          <w:spacing w:val="1"/>
          <w:sz w:val="28"/>
        </w:rPr>
        <w:t xml:space="preserve"> </w:t>
      </w:r>
      <w:r>
        <w:rPr>
          <w:sz w:val="28"/>
        </w:rPr>
        <w:t>осмысления</w:t>
      </w:r>
      <w:r>
        <w:rPr>
          <w:spacing w:val="1"/>
          <w:sz w:val="28"/>
        </w:rPr>
        <w:t xml:space="preserve"> </w:t>
      </w:r>
      <w:r>
        <w:rPr>
          <w:sz w:val="28"/>
        </w:rPr>
        <w:t>произведений</w:t>
      </w:r>
      <w:r>
        <w:rPr>
          <w:spacing w:val="1"/>
          <w:sz w:val="28"/>
        </w:rPr>
        <w:t xml:space="preserve"> </w:t>
      </w:r>
      <w:r>
        <w:rPr>
          <w:sz w:val="28"/>
        </w:rPr>
        <w:t>литературной</w:t>
      </w:r>
      <w:r>
        <w:rPr>
          <w:spacing w:val="1"/>
          <w:sz w:val="28"/>
        </w:rPr>
        <w:t xml:space="preserve"> </w:t>
      </w:r>
      <w:r>
        <w:rPr>
          <w:sz w:val="28"/>
        </w:rPr>
        <w:t>классики</w:t>
      </w:r>
      <w:r>
        <w:rPr>
          <w:spacing w:val="1"/>
          <w:sz w:val="28"/>
        </w:rPr>
        <w:t xml:space="preserve"> </w:t>
      </w:r>
      <w:r>
        <w:rPr>
          <w:sz w:val="28"/>
        </w:rPr>
        <w:t>и</w:t>
      </w:r>
      <w:r>
        <w:rPr>
          <w:spacing w:val="1"/>
          <w:sz w:val="28"/>
        </w:rPr>
        <w:t xml:space="preserve"> </w:t>
      </w:r>
      <w:r>
        <w:rPr>
          <w:sz w:val="28"/>
        </w:rPr>
        <w:t>собственного</w:t>
      </w:r>
      <w:r>
        <w:rPr>
          <w:spacing w:val="1"/>
          <w:sz w:val="28"/>
        </w:rPr>
        <w:t xml:space="preserve"> </w:t>
      </w:r>
      <w:r>
        <w:rPr>
          <w:sz w:val="28"/>
        </w:rPr>
        <w:t>интеллектуально-нравственного роста;</w:t>
      </w:r>
    </w:p>
    <w:p w:rsidR="00347E9B" w:rsidRDefault="00757747" w:rsidP="00026C5F">
      <w:pPr>
        <w:pStyle w:val="a5"/>
        <w:numPr>
          <w:ilvl w:val="0"/>
          <w:numId w:val="120"/>
        </w:numPr>
        <w:tabs>
          <w:tab w:val="left" w:pos="1725"/>
        </w:tabs>
        <w:spacing w:line="360" w:lineRule="auto"/>
        <w:ind w:right="495" w:firstLine="710"/>
        <w:rPr>
          <w:sz w:val="28"/>
        </w:rPr>
      </w:pPr>
      <w:r>
        <w:rPr>
          <w:sz w:val="28"/>
        </w:rPr>
        <w:t>сформированность</w:t>
      </w:r>
      <w:r>
        <w:rPr>
          <w:spacing w:val="1"/>
          <w:sz w:val="28"/>
        </w:rPr>
        <w:t xml:space="preserve"> </w:t>
      </w:r>
      <w:r>
        <w:rPr>
          <w:sz w:val="28"/>
        </w:rPr>
        <w:t>устойчивого</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чтению</w:t>
      </w:r>
      <w:r>
        <w:rPr>
          <w:spacing w:val="1"/>
          <w:sz w:val="28"/>
        </w:rPr>
        <w:t xml:space="preserve"> </w:t>
      </w:r>
      <w:r>
        <w:rPr>
          <w:sz w:val="28"/>
        </w:rPr>
        <w:t>как</w:t>
      </w:r>
      <w:r>
        <w:rPr>
          <w:spacing w:val="1"/>
          <w:sz w:val="28"/>
        </w:rPr>
        <w:t xml:space="preserve"> </w:t>
      </w:r>
      <w:r>
        <w:rPr>
          <w:sz w:val="28"/>
        </w:rPr>
        <w:t>средству</w:t>
      </w:r>
      <w:r>
        <w:rPr>
          <w:spacing w:val="1"/>
          <w:sz w:val="28"/>
        </w:rPr>
        <w:t xml:space="preserve"> </w:t>
      </w:r>
      <w:r>
        <w:rPr>
          <w:sz w:val="28"/>
        </w:rPr>
        <w:t>познания отечественной и других культур, уважительного отношения к ним;</w:t>
      </w:r>
      <w:r>
        <w:rPr>
          <w:spacing w:val="1"/>
          <w:sz w:val="28"/>
        </w:rPr>
        <w:t xml:space="preserve"> </w:t>
      </w:r>
      <w:r>
        <w:rPr>
          <w:sz w:val="28"/>
        </w:rPr>
        <w:t>осознанное</w:t>
      </w:r>
      <w:r>
        <w:rPr>
          <w:spacing w:val="1"/>
          <w:sz w:val="28"/>
        </w:rPr>
        <w:t xml:space="preserve"> </w:t>
      </w:r>
      <w:r>
        <w:rPr>
          <w:sz w:val="28"/>
        </w:rPr>
        <w:t>умение</w:t>
      </w:r>
      <w:r>
        <w:rPr>
          <w:spacing w:val="1"/>
          <w:sz w:val="28"/>
        </w:rPr>
        <w:t xml:space="preserve"> </w:t>
      </w:r>
      <w:r>
        <w:rPr>
          <w:sz w:val="28"/>
        </w:rPr>
        <w:t>внимательно</w:t>
      </w:r>
      <w:r>
        <w:rPr>
          <w:spacing w:val="1"/>
          <w:sz w:val="28"/>
        </w:rPr>
        <w:t xml:space="preserve"> </w:t>
      </w:r>
      <w:r>
        <w:rPr>
          <w:sz w:val="28"/>
        </w:rPr>
        <w:t>читать,</w:t>
      </w:r>
      <w:r>
        <w:rPr>
          <w:spacing w:val="1"/>
          <w:sz w:val="28"/>
        </w:rPr>
        <w:t xml:space="preserve"> </w:t>
      </w:r>
      <w:r>
        <w:rPr>
          <w:sz w:val="28"/>
        </w:rPr>
        <w:t>понимать</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интерпретировать</w:t>
      </w:r>
      <w:r>
        <w:rPr>
          <w:spacing w:val="3"/>
          <w:sz w:val="28"/>
        </w:rPr>
        <w:t xml:space="preserve"> </w:t>
      </w:r>
      <w:r>
        <w:rPr>
          <w:sz w:val="28"/>
        </w:rPr>
        <w:t>художественный текст;</w:t>
      </w:r>
    </w:p>
    <w:p w:rsidR="00347E9B" w:rsidRDefault="00757747" w:rsidP="00026C5F">
      <w:pPr>
        <w:pStyle w:val="a5"/>
        <w:numPr>
          <w:ilvl w:val="0"/>
          <w:numId w:val="120"/>
        </w:numPr>
        <w:tabs>
          <w:tab w:val="left" w:pos="1739"/>
        </w:tabs>
        <w:spacing w:line="360" w:lineRule="auto"/>
        <w:ind w:right="493" w:firstLine="710"/>
        <w:rPr>
          <w:sz w:val="28"/>
        </w:rPr>
      </w:pPr>
      <w:r>
        <w:rPr>
          <w:sz w:val="28"/>
        </w:rPr>
        <w:t>знание</w:t>
      </w:r>
      <w:r>
        <w:rPr>
          <w:spacing w:val="1"/>
          <w:sz w:val="28"/>
        </w:rPr>
        <w:t xml:space="preserve"> </w:t>
      </w:r>
      <w:r>
        <w:rPr>
          <w:sz w:val="28"/>
        </w:rPr>
        <w:t>содержания,</w:t>
      </w:r>
      <w:r>
        <w:rPr>
          <w:spacing w:val="1"/>
          <w:sz w:val="28"/>
        </w:rPr>
        <w:t xml:space="preserve"> </w:t>
      </w:r>
      <w:r>
        <w:rPr>
          <w:sz w:val="28"/>
        </w:rPr>
        <w:t>понимание</w:t>
      </w:r>
      <w:r>
        <w:rPr>
          <w:spacing w:val="1"/>
          <w:sz w:val="28"/>
        </w:rPr>
        <w:t xml:space="preserve"> </w:t>
      </w:r>
      <w:r>
        <w:rPr>
          <w:sz w:val="28"/>
        </w:rPr>
        <w:t>ключевых</w:t>
      </w:r>
      <w:r>
        <w:rPr>
          <w:spacing w:val="1"/>
          <w:sz w:val="28"/>
        </w:rPr>
        <w:t xml:space="preserve"> </w:t>
      </w:r>
      <w:r>
        <w:rPr>
          <w:sz w:val="28"/>
        </w:rPr>
        <w:t>проблем</w:t>
      </w:r>
      <w:r>
        <w:rPr>
          <w:spacing w:val="1"/>
          <w:sz w:val="28"/>
        </w:rPr>
        <w:t xml:space="preserve"> </w:t>
      </w:r>
      <w:r>
        <w:rPr>
          <w:sz w:val="28"/>
        </w:rPr>
        <w:t>и</w:t>
      </w:r>
      <w:r>
        <w:rPr>
          <w:spacing w:val="1"/>
          <w:sz w:val="28"/>
        </w:rPr>
        <w:t xml:space="preserve"> </w:t>
      </w:r>
      <w:r>
        <w:rPr>
          <w:sz w:val="28"/>
        </w:rPr>
        <w:t>осознание</w:t>
      </w:r>
      <w:r>
        <w:rPr>
          <w:spacing w:val="1"/>
          <w:sz w:val="28"/>
        </w:rPr>
        <w:t xml:space="preserve"> </w:t>
      </w:r>
      <w:r>
        <w:rPr>
          <w:sz w:val="28"/>
        </w:rPr>
        <w:lastRenderedPageBreak/>
        <w:t>историко-культурного</w:t>
      </w:r>
      <w:r>
        <w:rPr>
          <w:spacing w:val="1"/>
          <w:sz w:val="28"/>
        </w:rPr>
        <w:t xml:space="preserve"> </w:t>
      </w:r>
      <w:r>
        <w:rPr>
          <w:sz w:val="28"/>
        </w:rPr>
        <w:t>и</w:t>
      </w:r>
      <w:r>
        <w:rPr>
          <w:spacing w:val="1"/>
          <w:sz w:val="28"/>
        </w:rPr>
        <w:t xml:space="preserve"> </w:t>
      </w:r>
      <w:r>
        <w:rPr>
          <w:sz w:val="28"/>
        </w:rPr>
        <w:t>нравственно-ценностного</w:t>
      </w:r>
      <w:r>
        <w:rPr>
          <w:spacing w:val="1"/>
          <w:sz w:val="28"/>
        </w:rPr>
        <w:t xml:space="preserve"> </w:t>
      </w:r>
      <w:r>
        <w:rPr>
          <w:sz w:val="28"/>
        </w:rPr>
        <w:t>взаимовлияния</w:t>
      </w:r>
      <w:r>
        <w:rPr>
          <w:spacing w:val="1"/>
          <w:sz w:val="28"/>
        </w:rPr>
        <w:t xml:space="preserve"> </w:t>
      </w:r>
      <w:r>
        <w:rPr>
          <w:sz w:val="28"/>
        </w:rPr>
        <w:t>произведений</w:t>
      </w:r>
      <w:r>
        <w:rPr>
          <w:spacing w:val="1"/>
          <w:sz w:val="28"/>
        </w:rPr>
        <w:t xml:space="preserve"> </w:t>
      </w:r>
      <w:r>
        <w:rPr>
          <w:sz w:val="28"/>
        </w:rPr>
        <w:t>русской</w:t>
      </w:r>
      <w:r w:rsidR="00B5444D">
        <w:rPr>
          <w:sz w:val="28"/>
        </w:rPr>
        <w:t xml:space="preserve"> </w:t>
      </w:r>
      <w:r>
        <w:rPr>
          <w:sz w:val="28"/>
        </w:rPr>
        <w:t>и</w:t>
      </w:r>
      <w:r>
        <w:rPr>
          <w:spacing w:val="1"/>
          <w:sz w:val="28"/>
        </w:rPr>
        <w:t xml:space="preserve"> </w:t>
      </w:r>
      <w:r>
        <w:rPr>
          <w:sz w:val="28"/>
        </w:rPr>
        <w:t>зарубежной</w:t>
      </w:r>
      <w:r>
        <w:rPr>
          <w:spacing w:val="1"/>
          <w:sz w:val="28"/>
        </w:rPr>
        <w:t xml:space="preserve"> </w:t>
      </w:r>
      <w:r>
        <w:rPr>
          <w:sz w:val="28"/>
        </w:rPr>
        <w:t>классической</w:t>
      </w:r>
      <w:r>
        <w:rPr>
          <w:spacing w:val="1"/>
          <w:sz w:val="28"/>
        </w:rPr>
        <w:t xml:space="preserve"> </w:t>
      </w:r>
      <w:r>
        <w:rPr>
          <w:sz w:val="28"/>
        </w:rPr>
        <w:t>литературы,</w:t>
      </w:r>
      <w:r>
        <w:rPr>
          <w:spacing w:val="1"/>
          <w:sz w:val="28"/>
        </w:rPr>
        <w:t xml:space="preserve"> </w:t>
      </w:r>
      <w:r>
        <w:rPr>
          <w:sz w:val="28"/>
        </w:rPr>
        <w:t>а</w:t>
      </w:r>
      <w:r>
        <w:rPr>
          <w:spacing w:val="1"/>
          <w:sz w:val="28"/>
        </w:rPr>
        <w:t xml:space="preserve"> </w:t>
      </w:r>
      <w:r>
        <w:rPr>
          <w:sz w:val="28"/>
        </w:rPr>
        <w:t>также</w:t>
      </w:r>
      <w:r>
        <w:rPr>
          <w:spacing w:val="-67"/>
          <w:sz w:val="28"/>
        </w:rPr>
        <w:t xml:space="preserve"> </w:t>
      </w:r>
      <w:r>
        <w:rPr>
          <w:sz w:val="28"/>
        </w:rPr>
        <w:t>литератур</w:t>
      </w:r>
      <w:r>
        <w:rPr>
          <w:spacing w:val="-1"/>
          <w:sz w:val="28"/>
        </w:rPr>
        <w:t xml:space="preserve"> </w:t>
      </w:r>
      <w:r>
        <w:rPr>
          <w:sz w:val="28"/>
        </w:rPr>
        <w:t>народов</w:t>
      </w:r>
      <w:r>
        <w:rPr>
          <w:spacing w:val="-1"/>
          <w:sz w:val="28"/>
        </w:rPr>
        <w:t xml:space="preserve"> </w:t>
      </w:r>
      <w:r>
        <w:rPr>
          <w:sz w:val="28"/>
        </w:rPr>
        <w:t>России (вторая</w:t>
      </w:r>
      <w:r>
        <w:rPr>
          <w:spacing w:val="2"/>
          <w:sz w:val="28"/>
        </w:rPr>
        <w:t xml:space="preserve"> </w:t>
      </w:r>
      <w:r>
        <w:rPr>
          <w:sz w:val="28"/>
        </w:rPr>
        <w:t>половина</w:t>
      </w:r>
      <w:r>
        <w:rPr>
          <w:spacing w:val="1"/>
          <w:sz w:val="28"/>
        </w:rPr>
        <w:t xml:space="preserve"> </w:t>
      </w:r>
      <w:r>
        <w:rPr>
          <w:sz w:val="28"/>
        </w:rPr>
        <w:t>XIX</w:t>
      </w:r>
      <w:r>
        <w:rPr>
          <w:spacing w:val="1"/>
          <w:sz w:val="28"/>
        </w:rPr>
        <w:t xml:space="preserve"> </w:t>
      </w:r>
      <w:r>
        <w:rPr>
          <w:sz w:val="28"/>
        </w:rPr>
        <w:t>века);</w:t>
      </w:r>
    </w:p>
    <w:p w:rsidR="00347E9B" w:rsidRDefault="00757747" w:rsidP="00026C5F">
      <w:pPr>
        <w:pStyle w:val="a5"/>
        <w:numPr>
          <w:ilvl w:val="0"/>
          <w:numId w:val="120"/>
        </w:numPr>
        <w:tabs>
          <w:tab w:val="left" w:pos="1782"/>
        </w:tabs>
        <w:spacing w:line="360" w:lineRule="auto"/>
        <w:ind w:right="486" w:firstLine="710"/>
        <w:rPr>
          <w:sz w:val="28"/>
        </w:rPr>
      </w:pPr>
      <w:r>
        <w:rPr>
          <w:sz w:val="28"/>
        </w:rPr>
        <w:t>сформированность</w:t>
      </w:r>
      <w:r>
        <w:rPr>
          <w:spacing w:val="1"/>
          <w:sz w:val="28"/>
        </w:rPr>
        <w:t xml:space="preserve"> </w:t>
      </w:r>
      <w:r>
        <w:rPr>
          <w:sz w:val="28"/>
        </w:rPr>
        <w:t>умений</w:t>
      </w:r>
      <w:r>
        <w:rPr>
          <w:spacing w:val="1"/>
          <w:sz w:val="28"/>
        </w:rPr>
        <w:t xml:space="preserve"> </w:t>
      </w:r>
      <w:r>
        <w:rPr>
          <w:sz w:val="28"/>
        </w:rPr>
        <w:t>определять</w:t>
      </w:r>
      <w:r>
        <w:rPr>
          <w:spacing w:val="1"/>
          <w:sz w:val="28"/>
        </w:rPr>
        <w:t xml:space="preserve"> </w:t>
      </w:r>
      <w:r>
        <w:rPr>
          <w:sz w:val="28"/>
        </w:rPr>
        <w:t>и</w:t>
      </w:r>
      <w:r>
        <w:rPr>
          <w:spacing w:val="1"/>
          <w:sz w:val="28"/>
        </w:rPr>
        <w:t xml:space="preserve"> </w:t>
      </w:r>
      <w:r>
        <w:rPr>
          <w:sz w:val="28"/>
        </w:rPr>
        <w:t>учитывать</w:t>
      </w:r>
      <w:r>
        <w:rPr>
          <w:spacing w:val="1"/>
          <w:sz w:val="28"/>
        </w:rPr>
        <w:t xml:space="preserve"> </w:t>
      </w:r>
      <w:r>
        <w:rPr>
          <w:sz w:val="28"/>
        </w:rPr>
        <w:t>историко-</w:t>
      </w:r>
      <w:r>
        <w:rPr>
          <w:spacing w:val="-67"/>
          <w:sz w:val="28"/>
        </w:rPr>
        <w:t xml:space="preserve"> </w:t>
      </w:r>
      <w:r>
        <w:rPr>
          <w:sz w:val="28"/>
        </w:rPr>
        <w:t>культурный</w:t>
      </w:r>
      <w:r>
        <w:rPr>
          <w:spacing w:val="1"/>
          <w:sz w:val="28"/>
        </w:rPr>
        <w:t xml:space="preserve"> </w:t>
      </w:r>
      <w:r>
        <w:rPr>
          <w:sz w:val="28"/>
        </w:rPr>
        <w:t>контекст</w:t>
      </w:r>
      <w:r>
        <w:rPr>
          <w:spacing w:val="1"/>
          <w:sz w:val="28"/>
        </w:rPr>
        <w:t xml:space="preserve"> </w:t>
      </w:r>
      <w:r>
        <w:rPr>
          <w:sz w:val="28"/>
        </w:rPr>
        <w:t>и</w:t>
      </w:r>
      <w:r>
        <w:rPr>
          <w:spacing w:val="1"/>
          <w:sz w:val="28"/>
        </w:rPr>
        <w:t xml:space="preserve"> </w:t>
      </w:r>
      <w:r>
        <w:rPr>
          <w:sz w:val="28"/>
        </w:rPr>
        <w:t>контекст</w:t>
      </w:r>
      <w:r>
        <w:rPr>
          <w:spacing w:val="1"/>
          <w:sz w:val="28"/>
        </w:rPr>
        <w:t xml:space="preserve"> </w:t>
      </w:r>
      <w:r>
        <w:rPr>
          <w:sz w:val="28"/>
        </w:rPr>
        <w:t>творчества</w:t>
      </w:r>
      <w:r>
        <w:rPr>
          <w:spacing w:val="1"/>
          <w:sz w:val="28"/>
        </w:rPr>
        <w:t xml:space="preserve"> </w:t>
      </w:r>
      <w:r>
        <w:rPr>
          <w:sz w:val="28"/>
        </w:rPr>
        <w:t>писателя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анализа</w:t>
      </w:r>
      <w:r>
        <w:rPr>
          <w:spacing w:val="-67"/>
          <w:sz w:val="28"/>
        </w:rPr>
        <w:t xml:space="preserve"> </w:t>
      </w:r>
      <w:r>
        <w:rPr>
          <w:sz w:val="28"/>
        </w:rPr>
        <w:t>художественных текстов, выявлять связь литературных произведений второй</w:t>
      </w:r>
      <w:r>
        <w:rPr>
          <w:spacing w:val="1"/>
          <w:sz w:val="28"/>
        </w:rPr>
        <w:t xml:space="preserve"> </w:t>
      </w:r>
      <w:r>
        <w:rPr>
          <w:sz w:val="28"/>
        </w:rPr>
        <w:t>половины XIX века со временем написания, с современностью и традицией;</w:t>
      </w:r>
      <w:r>
        <w:rPr>
          <w:spacing w:val="1"/>
          <w:sz w:val="28"/>
        </w:rPr>
        <w:t xml:space="preserve"> </w:t>
      </w:r>
      <w:r>
        <w:rPr>
          <w:sz w:val="28"/>
        </w:rPr>
        <w:t>умение раскрывать конкретно-историческое и общечеловеческое содержание</w:t>
      </w:r>
      <w:r>
        <w:rPr>
          <w:spacing w:val="-67"/>
          <w:sz w:val="28"/>
        </w:rPr>
        <w:t xml:space="preserve"> </w:t>
      </w:r>
      <w:r>
        <w:rPr>
          <w:sz w:val="28"/>
        </w:rPr>
        <w:t>литературных</w:t>
      </w:r>
      <w:r>
        <w:rPr>
          <w:spacing w:val="-4"/>
          <w:sz w:val="28"/>
        </w:rPr>
        <w:t xml:space="preserve"> </w:t>
      </w:r>
      <w:r>
        <w:rPr>
          <w:sz w:val="28"/>
        </w:rPr>
        <w:t>произведений;</w:t>
      </w:r>
    </w:p>
    <w:p w:rsidR="00347E9B" w:rsidRDefault="00757747" w:rsidP="00026C5F">
      <w:pPr>
        <w:pStyle w:val="a5"/>
        <w:numPr>
          <w:ilvl w:val="0"/>
          <w:numId w:val="120"/>
        </w:numPr>
        <w:tabs>
          <w:tab w:val="left" w:pos="1657"/>
        </w:tabs>
        <w:spacing w:before="67" w:line="360" w:lineRule="auto"/>
        <w:ind w:right="486" w:firstLine="710"/>
        <w:rPr>
          <w:sz w:val="28"/>
        </w:rPr>
      </w:pPr>
      <w:r>
        <w:rPr>
          <w:sz w:val="28"/>
        </w:rPr>
        <w:t>способность выявлять в произведениях художественной литературы</w:t>
      </w:r>
      <w:r>
        <w:rPr>
          <w:spacing w:val="1"/>
          <w:sz w:val="28"/>
        </w:rPr>
        <w:t xml:space="preserve"> </w:t>
      </w:r>
      <w:r>
        <w:rPr>
          <w:sz w:val="28"/>
        </w:rPr>
        <w:t>XIX века образы, темы, идеи, проблемы и выражать своё отношение к ним в</w:t>
      </w:r>
      <w:r>
        <w:rPr>
          <w:spacing w:val="1"/>
          <w:sz w:val="28"/>
        </w:rPr>
        <w:t xml:space="preserve"> </w:t>
      </w:r>
      <w:r>
        <w:rPr>
          <w:sz w:val="28"/>
        </w:rPr>
        <w:t>развёрнутых</w:t>
      </w:r>
      <w:r>
        <w:rPr>
          <w:spacing w:val="1"/>
          <w:sz w:val="28"/>
        </w:rPr>
        <w:t xml:space="preserve"> </w:t>
      </w:r>
      <w:r>
        <w:rPr>
          <w:sz w:val="28"/>
        </w:rPr>
        <w:t>аргументированных</w:t>
      </w:r>
      <w:r>
        <w:rPr>
          <w:spacing w:val="1"/>
          <w:sz w:val="28"/>
        </w:rPr>
        <w:t xml:space="preserve"> </w:t>
      </w:r>
      <w:r>
        <w:rPr>
          <w:sz w:val="28"/>
        </w:rPr>
        <w:t>устных</w:t>
      </w:r>
      <w:r>
        <w:rPr>
          <w:spacing w:val="1"/>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высказываниях;</w:t>
      </w:r>
      <w:r>
        <w:rPr>
          <w:spacing w:val="1"/>
          <w:sz w:val="28"/>
        </w:rPr>
        <w:t xml:space="preserve"> </w:t>
      </w:r>
      <w:r>
        <w:rPr>
          <w:sz w:val="28"/>
        </w:rPr>
        <w:t>участвовать в дискуссии на литературные темы; иметь устойчивые навыки</w:t>
      </w:r>
      <w:r>
        <w:rPr>
          <w:spacing w:val="1"/>
          <w:sz w:val="28"/>
        </w:rPr>
        <w:t xml:space="preserve"> </w:t>
      </w:r>
      <w:r>
        <w:rPr>
          <w:sz w:val="28"/>
        </w:rPr>
        <w:t>устной и письменной речи в процессе чтения и обсуждения лучших образцов</w:t>
      </w:r>
      <w:r>
        <w:rPr>
          <w:spacing w:val="1"/>
          <w:sz w:val="28"/>
        </w:rPr>
        <w:t xml:space="preserve"> </w:t>
      </w:r>
      <w:r>
        <w:rPr>
          <w:sz w:val="28"/>
        </w:rPr>
        <w:t>отечественной и</w:t>
      </w:r>
      <w:r>
        <w:rPr>
          <w:spacing w:val="1"/>
          <w:sz w:val="28"/>
        </w:rPr>
        <w:t xml:space="preserve"> </w:t>
      </w:r>
      <w:r>
        <w:rPr>
          <w:sz w:val="28"/>
        </w:rPr>
        <w:t>зарубежной литературы;</w:t>
      </w:r>
    </w:p>
    <w:p w:rsidR="00347E9B" w:rsidRDefault="00757747" w:rsidP="00026C5F">
      <w:pPr>
        <w:pStyle w:val="a5"/>
        <w:numPr>
          <w:ilvl w:val="0"/>
          <w:numId w:val="120"/>
        </w:numPr>
        <w:tabs>
          <w:tab w:val="left" w:pos="1701"/>
        </w:tabs>
        <w:spacing w:before="3" w:line="360" w:lineRule="auto"/>
        <w:ind w:right="490" w:firstLine="710"/>
        <w:rPr>
          <w:sz w:val="28"/>
        </w:rPr>
      </w:pPr>
      <w:r>
        <w:rPr>
          <w:sz w:val="28"/>
        </w:rPr>
        <w:t>осмысление художественной картины</w:t>
      </w:r>
      <w:r>
        <w:rPr>
          <w:spacing w:val="1"/>
          <w:sz w:val="28"/>
        </w:rPr>
        <w:t xml:space="preserve"> </w:t>
      </w:r>
      <w:r>
        <w:rPr>
          <w:sz w:val="28"/>
        </w:rPr>
        <w:t>жизни, созданной авторомв</w:t>
      </w:r>
      <w:r>
        <w:rPr>
          <w:spacing w:val="1"/>
          <w:sz w:val="28"/>
        </w:rPr>
        <w:t xml:space="preserve"> </w:t>
      </w:r>
      <w:r>
        <w:rPr>
          <w:sz w:val="28"/>
        </w:rPr>
        <w:t>литературном</w:t>
      </w:r>
      <w:r>
        <w:rPr>
          <w:spacing w:val="1"/>
          <w:sz w:val="28"/>
        </w:rPr>
        <w:t xml:space="preserve"> </w:t>
      </w:r>
      <w:r>
        <w:rPr>
          <w:sz w:val="28"/>
        </w:rPr>
        <w:t>произведении,</w:t>
      </w:r>
      <w:r>
        <w:rPr>
          <w:spacing w:val="1"/>
          <w:sz w:val="28"/>
        </w:rPr>
        <w:t xml:space="preserve"> </w:t>
      </w:r>
      <w:r>
        <w:rPr>
          <w:sz w:val="28"/>
        </w:rPr>
        <w:t>в</w:t>
      </w:r>
      <w:r>
        <w:rPr>
          <w:spacing w:val="1"/>
          <w:sz w:val="28"/>
        </w:rPr>
        <w:t xml:space="preserve"> </w:t>
      </w:r>
      <w:r>
        <w:rPr>
          <w:sz w:val="28"/>
        </w:rPr>
        <w:t>единстве</w:t>
      </w:r>
      <w:r>
        <w:rPr>
          <w:spacing w:val="1"/>
          <w:sz w:val="28"/>
        </w:rPr>
        <w:t xml:space="preserve"> </w:t>
      </w:r>
      <w:r>
        <w:rPr>
          <w:sz w:val="28"/>
        </w:rPr>
        <w:t>эмоционального</w:t>
      </w:r>
      <w:r>
        <w:rPr>
          <w:spacing w:val="1"/>
          <w:sz w:val="28"/>
        </w:rPr>
        <w:t xml:space="preserve"> </w:t>
      </w:r>
      <w:r>
        <w:rPr>
          <w:sz w:val="28"/>
        </w:rPr>
        <w:t>личностного</w:t>
      </w:r>
      <w:r>
        <w:rPr>
          <w:spacing w:val="1"/>
          <w:sz w:val="28"/>
        </w:rPr>
        <w:t xml:space="preserve"> </w:t>
      </w:r>
      <w:r>
        <w:rPr>
          <w:sz w:val="28"/>
        </w:rPr>
        <w:t>восприятия</w:t>
      </w:r>
      <w:r>
        <w:rPr>
          <w:spacing w:val="1"/>
          <w:sz w:val="28"/>
        </w:rPr>
        <w:t xml:space="preserve"> </w:t>
      </w:r>
      <w:r>
        <w:rPr>
          <w:sz w:val="28"/>
        </w:rPr>
        <w:t>и</w:t>
      </w:r>
      <w:r>
        <w:rPr>
          <w:spacing w:val="1"/>
          <w:sz w:val="28"/>
        </w:rPr>
        <w:t xml:space="preserve"> </w:t>
      </w:r>
      <w:r>
        <w:rPr>
          <w:sz w:val="28"/>
        </w:rPr>
        <w:t>интеллектуального</w:t>
      </w:r>
      <w:r>
        <w:rPr>
          <w:spacing w:val="1"/>
          <w:sz w:val="28"/>
        </w:rPr>
        <w:t xml:space="preserve"> </w:t>
      </w:r>
      <w:r>
        <w:rPr>
          <w:sz w:val="28"/>
        </w:rPr>
        <w:t>понимания;</w:t>
      </w:r>
      <w:r>
        <w:rPr>
          <w:spacing w:val="1"/>
          <w:sz w:val="28"/>
        </w:rPr>
        <w:t xml:space="preserve"> </w:t>
      </w:r>
      <w:r>
        <w:rPr>
          <w:sz w:val="28"/>
        </w:rPr>
        <w:t>умение</w:t>
      </w:r>
      <w:r>
        <w:rPr>
          <w:spacing w:val="1"/>
          <w:sz w:val="28"/>
        </w:rPr>
        <w:t xml:space="preserve"> </w:t>
      </w:r>
      <w:r>
        <w:rPr>
          <w:sz w:val="28"/>
        </w:rPr>
        <w:t>эмоционально</w:t>
      </w:r>
      <w:r>
        <w:rPr>
          <w:spacing w:val="1"/>
          <w:sz w:val="28"/>
        </w:rPr>
        <w:t xml:space="preserve"> </w:t>
      </w:r>
      <w:r>
        <w:rPr>
          <w:sz w:val="28"/>
        </w:rPr>
        <w:t>откликаться на прочитанное, выражать личное отношение к нему, передавать</w:t>
      </w:r>
      <w:r>
        <w:rPr>
          <w:spacing w:val="-67"/>
          <w:sz w:val="28"/>
        </w:rPr>
        <w:t xml:space="preserve"> </w:t>
      </w:r>
      <w:r>
        <w:rPr>
          <w:sz w:val="28"/>
        </w:rPr>
        <w:t>читательские</w:t>
      </w:r>
      <w:r>
        <w:rPr>
          <w:spacing w:val="1"/>
          <w:sz w:val="28"/>
        </w:rPr>
        <w:t xml:space="preserve"> </w:t>
      </w:r>
      <w:r>
        <w:rPr>
          <w:sz w:val="28"/>
        </w:rPr>
        <w:t>впечатления;</w:t>
      </w:r>
    </w:p>
    <w:p w:rsidR="00347E9B" w:rsidRDefault="00757747" w:rsidP="00026C5F">
      <w:pPr>
        <w:pStyle w:val="a5"/>
        <w:numPr>
          <w:ilvl w:val="0"/>
          <w:numId w:val="120"/>
        </w:numPr>
        <w:tabs>
          <w:tab w:val="left" w:pos="1653"/>
        </w:tabs>
        <w:spacing w:line="360" w:lineRule="auto"/>
        <w:ind w:right="492" w:firstLine="710"/>
        <w:rPr>
          <w:sz w:val="28"/>
        </w:rPr>
      </w:pPr>
      <w:r>
        <w:rPr>
          <w:sz w:val="28"/>
        </w:rPr>
        <w:t>сформированность умений выразительно (с учётом индивидуальных</w:t>
      </w:r>
      <w:r>
        <w:rPr>
          <w:spacing w:val="1"/>
          <w:sz w:val="28"/>
        </w:rPr>
        <w:t xml:space="preserve"> </w:t>
      </w:r>
      <w:r>
        <w:rPr>
          <w:sz w:val="28"/>
        </w:rPr>
        <w:t>особенностей</w:t>
      </w:r>
      <w:r>
        <w:rPr>
          <w:spacing w:val="1"/>
          <w:sz w:val="28"/>
        </w:rPr>
        <w:t xml:space="preserve"> </w:t>
      </w:r>
      <w:r>
        <w:rPr>
          <w:sz w:val="28"/>
        </w:rPr>
        <w:t>обучающихся)</w:t>
      </w:r>
      <w:r>
        <w:rPr>
          <w:spacing w:val="1"/>
          <w:sz w:val="28"/>
        </w:rPr>
        <w:t xml:space="preserve"> </w:t>
      </w:r>
      <w:r>
        <w:rPr>
          <w:sz w:val="28"/>
        </w:rPr>
        <w:t>читать,</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наизусть</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10</w:t>
      </w:r>
      <w:r>
        <w:rPr>
          <w:spacing w:val="1"/>
          <w:sz w:val="28"/>
        </w:rPr>
        <w:t xml:space="preserve"> </w:t>
      </w:r>
      <w:r>
        <w:rPr>
          <w:sz w:val="28"/>
        </w:rPr>
        <w:t>произведений и</w:t>
      </w:r>
      <w:r>
        <w:rPr>
          <w:spacing w:val="1"/>
          <w:sz w:val="28"/>
        </w:rPr>
        <w:t xml:space="preserve"> </w:t>
      </w:r>
      <w:r>
        <w:rPr>
          <w:sz w:val="28"/>
        </w:rPr>
        <w:t>(или)</w:t>
      </w:r>
      <w:r>
        <w:rPr>
          <w:spacing w:val="-1"/>
          <w:sz w:val="28"/>
        </w:rPr>
        <w:t xml:space="preserve"> </w:t>
      </w:r>
      <w:r>
        <w:rPr>
          <w:sz w:val="28"/>
        </w:rPr>
        <w:t>фрагментов;</w:t>
      </w:r>
    </w:p>
    <w:p w:rsidR="00347E9B" w:rsidRDefault="00757747" w:rsidP="00026C5F">
      <w:pPr>
        <w:pStyle w:val="a5"/>
        <w:numPr>
          <w:ilvl w:val="0"/>
          <w:numId w:val="120"/>
        </w:numPr>
        <w:tabs>
          <w:tab w:val="left" w:pos="1749"/>
        </w:tabs>
        <w:spacing w:before="1" w:line="360" w:lineRule="auto"/>
        <w:ind w:right="487" w:firstLine="710"/>
        <w:rPr>
          <w:sz w:val="28"/>
        </w:rPr>
      </w:pPr>
      <w:r>
        <w:rPr>
          <w:sz w:val="28"/>
        </w:rPr>
        <w:t>овладение</w:t>
      </w:r>
      <w:r>
        <w:rPr>
          <w:spacing w:val="1"/>
          <w:sz w:val="28"/>
        </w:rPr>
        <w:t xml:space="preserve"> </w:t>
      </w:r>
      <w:r>
        <w:rPr>
          <w:sz w:val="28"/>
        </w:rPr>
        <w:t>умениями</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художественных</w:t>
      </w:r>
      <w:r>
        <w:rPr>
          <w:spacing w:val="1"/>
          <w:sz w:val="28"/>
        </w:rPr>
        <w:t xml:space="preserve"> </w:t>
      </w:r>
      <w:r>
        <w:rPr>
          <w:sz w:val="28"/>
        </w:rPr>
        <w:t>произведений в единстве формы и содержания (с учётом неоднозначности</w:t>
      </w:r>
      <w:r>
        <w:rPr>
          <w:spacing w:val="1"/>
          <w:sz w:val="28"/>
        </w:rPr>
        <w:t xml:space="preserve"> </w:t>
      </w:r>
      <w:r>
        <w:rPr>
          <w:sz w:val="28"/>
        </w:rPr>
        <w:t>заложенных в нём смыслов и наличия в нём подтекста) с использованием</w:t>
      </w:r>
      <w:r>
        <w:rPr>
          <w:spacing w:val="1"/>
          <w:sz w:val="28"/>
        </w:rPr>
        <w:t xml:space="preserve"> </w:t>
      </w:r>
      <w:r>
        <w:rPr>
          <w:sz w:val="28"/>
        </w:rPr>
        <w:t>теоретико-литературных терминов и понятий (в дополнение к изученным на</w:t>
      </w:r>
      <w:r>
        <w:rPr>
          <w:spacing w:val="1"/>
          <w:sz w:val="28"/>
        </w:rPr>
        <w:t xml:space="preserve"> </w:t>
      </w:r>
      <w:r>
        <w:rPr>
          <w:sz w:val="28"/>
        </w:rPr>
        <w:t>уровне</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конкретно-историческое,</w:t>
      </w:r>
      <w:r>
        <w:rPr>
          <w:spacing w:val="1"/>
          <w:sz w:val="28"/>
        </w:rPr>
        <w:t xml:space="preserve"> </w:t>
      </w:r>
      <w:r>
        <w:rPr>
          <w:sz w:val="28"/>
        </w:rPr>
        <w:t>общечеловеческое</w:t>
      </w:r>
      <w:r>
        <w:rPr>
          <w:spacing w:val="1"/>
          <w:sz w:val="28"/>
        </w:rPr>
        <w:t xml:space="preserve"> </w:t>
      </w:r>
      <w:r>
        <w:rPr>
          <w:sz w:val="28"/>
        </w:rPr>
        <w:t>и</w:t>
      </w:r>
      <w:r>
        <w:rPr>
          <w:spacing w:val="1"/>
          <w:sz w:val="28"/>
        </w:rPr>
        <w:t xml:space="preserve"> </w:t>
      </w:r>
      <w:r>
        <w:rPr>
          <w:sz w:val="28"/>
        </w:rPr>
        <w:t>национальное</w:t>
      </w:r>
      <w:r>
        <w:rPr>
          <w:spacing w:val="1"/>
          <w:sz w:val="28"/>
        </w:rPr>
        <w:t xml:space="preserve"> </w:t>
      </w:r>
      <w:r>
        <w:rPr>
          <w:sz w:val="28"/>
        </w:rPr>
        <w:t>в</w:t>
      </w:r>
      <w:r>
        <w:rPr>
          <w:spacing w:val="1"/>
          <w:sz w:val="28"/>
        </w:rPr>
        <w:t xml:space="preserve"> </w:t>
      </w:r>
      <w:r>
        <w:rPr>
          <w:sz w:val="28"/>
        </w:rPr>
        <w:t>творчестве</w:t>
      </w:r>
      <w:r>
        <w:rPr>
          <w:spacing w:val="1"/>
          <w:sz w:val="28"/>
        </w:rPr>
        <w:t xml:space="preserve"> </w:t>
      </w:r>
      <w:r>
        <w:rPr>
          <w:sz w:val="28"/>
        </w:rPr>
        <w:t>писателя;</w:t>
      </w:r>
      <w:r>
        <w:rPr>
          <w:spacing w:val="1"/>
          <w:sz w:val="28"/>
        </w:rPr>
        <w:t xml:space="preserve"> </w:t>
      </w:r>
      <w:r>
        <w:rPr>
          <w:sz w:val="28"/>
        </w:rPr>
        <w:t>традиция</w:t>
      </w:r>
      <w:r>
        <w:rPr>
          <w:spacing w:val="1"/>
          <w:sz w:val="28"/>
        </w:rPr>
        <w:t xml:space="preserve"> </w:t>
      </w:r>
      <w:r>
        <w:rPr>
          <w:sz w:val="28"/>
        </w:rPr>
        <w:t>и</w:t>
      </w:r>
      <w:r>
        <w:rPr>
          <w:spacing w:val="-67"/>
          <w:sz w:val="28"/>
        </w:rPr>
        <w:t xml:space="preserve"> </w:t>
      </w:r>
      <w:r>
        <w:rPr>
          <w:sz w:val="28"/>
        </w:rPr>
        <w:t>новаторство; авторский замысел и его воплощение; художественное время и</w:t>
      </w:r>
      <w:r>
        <w:rPr>
          <w:spacing w:val="1"/>
          <w:sz w:val="28"/>
        </w:rPr>
        <w:t xml:space="preserve"> </w:t>
      </w:r>
      <w:r>
        <w:rPr>
          <w:sz w:val="28"/>
        </w:rPr>
        <w:lastRenderedPageBreak/>
        <w:t>пространство;</w:t>
      </w:r>
      <w:r>
        <w:rPr>
          <w:spacing w:val="1"/>
          <w:sz w:val="28"/>
        </w:rPr>
        <w:t xml:space="preserve"> </w:t>
      </w:r>
      <w:r>
        <w:rPr>
          <w:sz w:val="28"/>
        </w:rPr>
        <w:t>миф</w:t>
      </w:r>
      <w:r>
        <w:rPr>
          <w:spacing w:val="1"/>
          <w:sz w:val="28"/>
        </w:rPr>
        <w:t xml:space="preserve"> </w:t>
      </w:r>
      <w:r>
        <w:rPr>
          <w:sz w:val="28"/>
        </w:rPr>
        <w:t>и</w:t>
      </w:r>
      <w:r>
        <w:rPr>
          <w:spacing w:val="1"/>
          <w:sz w:val="28"/>
        </w:rPr>
        <w:t xml:space="preserve"> </w:t>
      </w:r>
      <w:r>
        <w:rPr>
          <w:sz w:val="28"/>
        </w:rPr>
        <w:t>литература;</w:t>
      </w:r>
      <w:r>
        <w:rPr>
          <w:spacing w:val="1"/>
          <w:sz w:val="28"/>
        </w:rPr>
        <w:t xml:space="preserve"> </w:t>
      </w:r>
      <w:r>
        <w:rPr>
          <w:sz w:val="28"/>
        </w:rPr>
        <w:t>историзм,</w:t>
      </w:r>
      <w:r>
        <w:rPr>
          <w:spacing w:val="1"/>
          <w:sz w:val="28"/>
        </w:rPr>
        <w:t xml:space="preserve"> </w:t>
      </w:r>
      <w:r>
        <w:rPr>
          <w:sz w:val="28"/>
        </w:rPr>
        <w:t>народность;</w:t>
      </w:r>
      <w:r>
        <w:rPr>
          <w:spacing w:val="1"/>
          <w:sz w:val="28"/>
        </w:rPr>
        <w:t xml:space="preserve"> </w:t>
      </w:r>
      <w:r>
        <w:rPr>
          <w:sz w:val="28"/>
        </w:rPr>
        <w:t>историко-</w:t>
      </w:r>
      <w:r>
        <w:rPr>
          <w:spacing w:val="1"/>
          <w:sz w:val="28"/>
        </w:rPr>
        <w:t xml:space="preserve"> </w:t>
      </w:r>
      <w:r>
        <w:rPr>
          <w:sz w:val="28"/>
        </w:rPr>
        <w:t>литературный</w:t>
      </w:r>
      <w:r>
        <w:rPr>
          <w:spacing w:val="1"/>
          <w:sz w:val="28"/>
        </w:rPr>
        <w:t xml:space="preserve"> </w:t>
      </w:r>
      <w:r>
        <w:rPr>
          <w:sz w:val="28"/>
        </w:rPr>
        <w:t>процесс;</w:t>
      </w:r>
      <w:r>
        <w:rPr>
          <w:spacing w:val="1"/>
          <w:sz w:val="28"/>
        </w:rPr>
        <w:t xml:space="preserve"> </w:t>
      </w:r>
      <w:r>
        <w:rPr>
          <w:sz w:val="28"/>
        </w:rPr>
        <w:t>литературные</w:t>
      </w:r>
      <w:r>
        <w:rPr>
          <w:spacing w:val="1"/>
          <w:sz w:val="28"/>
        </w:rPr>
        <w:t xml:space="preserve"> </w:t>
      </w:r>
      <w:r>
        <w:rPr>
          <w:sz w:val="28"/>
        </w:rPr>
        <w:t>направления</w:t>
      </w:r>
      <w:r>
        <w:rPr>
          <w:spacing w:val="1"/>
          <w:sz w:val="28"/>
        </w:rPr>
        <w:t xml:space="preserve"> </w:t>
      </w:r>
      <w:r>
        <w:rPr>
          <w:sz w:val="28"/>
        </w:rPr>
        <w:t>и</w:t>
      </w:r>
      <w:r>
        <w:rPr>
          <w:spacing w:val="1"/>
          <w:sz w:val="28"/>
        </w:rPr>
        <w:t xml:space="preserve"> </w:t>
      </w:r>
      <w:r>
        <w:rPr>
          <w:sz w:val="28"/>
        </w:rPr>
        <w:t>течения:</w:t>
      </w:r>
      <w:r>
        <w:rPr>
          <w:spacing w:val="1"/>
          <w:sz w:val="28"/>
        </w:rPr>
        <w:t xml:space="preserve"> </w:t>
      </w:r>
      <w:r>
        <w:rPr>
          <w:sz w:val="28"/>
        </w:rPr>
        <w:t>романтизм,</w:t>
      </w:r>
      <w:r>
        <w:rPr>
          <w:spacing w:val="1"/>
          <w:sz w:val="28"/>
        </w:rPr>
        <w:t xml:space="preserve"> </w:t>
      </w:r>
      <w:r>
        <w:rPr>
          <w:sz w:val="28"/>
        </w:rPr>
        <w:t>реализм;</w:t>
      </w:r>
      <w:r>
        <w:rPr>
          <w:spacing w:val="1"/>
          <w:sz w:val="28"/>
        </w:rPr>
        <w:t xml:space="preserve"> </w:t>
      </w:r>
      <w:r>
        <w:rPr>
          <w:sz w:val="28"/>
        </w:rPr>
        <w:t>литературные</w:t>
      </w:r>
      <w:r>
        <w:rPr>
          <w:spacing w:val="1"/>
          <w:sz w:val="28"/>
        </w:rPr>
        <w:t xml:space="preserve"> </w:t>
      </w:r>
      <w:r>
        <w:rPr>
          <w:sz w:val="28"/>
        </w:rPr>
        <w:t>жанры;</w:t>
      </w:r>
      <w:r>
        <w:rPr>
          <w:spacing w:val="1"/>
          <w:sz w:val="28"/>
        </w:rPr>
        <w:t xml:space="preserve"> </w:t>
      </w:r>
      <w:r>
        <w:rPr>
          <w:sz w:val="28"/>
        </w:rPr>
        <w:t>трагическое</w:t>
      </w:r>
      <w:r>
        <w:rPr>
          <w:spacing w:val="1"/>
          <w:sz w:val="28"/>
        </w:rPr>
        <w:t xml:space="preserve"> </w:t>
      </w:r>
      <w:r>
        <w:rPr>
          <w:sz w:val="28"/>
        </w:rPr>
        <w:t>и</w:t>
      </w:r>
      <w:r>
        <w:rPr>
          <w:spacing w:val="1"/>
          <w:sz w:val="28"/>
        </w:rPr>
        <w:t xml:space="preserve"> </w:t>
      </w:r>
      <w:r>
        <w:rPr>
          <w:sz w:val="28"/>
        </w:rPr>
        <w:t>комическое;</w:t>
      </w:r>
      <w:r>
        <w:rPr>
          <w:spacing w:val="1"/>
          <w:sz w:val="28"/>
        </w:rPr>
        <w:t xml:space="preserve"> </w:t>
      </w:r>
      <w:r>
        <w:rPr>
          <w:sz w:val="28"/>
        </w:rPr>
        <w:t>психологизм;</w:t>
      </w:r>
      <w:r>
        <w:rPr>
          <w:spacing w:val="1"/>
          <w:sz w:val="28"/>
        </w:rPr>
        <w:t xml:space="preserve"> </w:t>
      </w:r>
      <w:r>
        <w:rPr>
          <w:sz w:val="28"/>
        </w:rPr>
        <w:t>тематика и проблематика; авторская позиция; фабула; виды тропов</w:t>
      </w:r>
      <w:r w:rsidR="00FD6262">
        <w:rPr>
          <w:sz w:val="28"/>
        </w:rPr>
        <w:t xml:space="preserve"> </w:t>
      </w:r>
      <w:r>
        <w:rPr>
          <w:sz w:val="28"/>
        </w:rPr>
        <w:t>и фигуры</w:t>
      </w:r>
      <w:r>
        <w:rPr>
          <w:spacing w:val="1"/>
          <w:sz w:val="28"/>
        </w:rPr>
        <w:t xml:space="preserve"> </w:t>
      </w:r>
      <w:r>
        <w:rPr>
          <w:sz w:val="28"/>
        </w:rPr>
        <w:t>речи;</w:t>
      </w:r>
      <w:r>
        <w:rPr>
          <w:spacing w:val="1"/>
          <w:sz w:val="28"/>
        </w:rPr>
        <w:t xml:space="preserve"> </w:t>
      </w:r>
      <w:r>
        <w:rPr>
          <w:sz w:val="28"/>
        </w:rPr>
        <w:t>внутренняя</w:t>
      </w:r>
      <w:r>
        <w:rPr>
          <w:spacing w:val="1"/>
          <w:sz w:val="28"/>
        </w:rPr>
        <w:t xml:space="preserve"> </w:t>
      </w:r>
      <w:r>
        <w:rPr>
          <w:sz w:val="28"/>
        </w:rPr>
        <w:t>речь;</w:t>
      </w:r>
      <w:r>
        <w:rPr>
          <w:spacing w:val="1"/>
          <w:sz w:val="28"/>
        </w:rPr>
        <w:t xml:space="preserve"> </w:t>
      </w:r>
      <w:r>
        <w:rPr>
          <w:sz w:val="28"/>
        </w:rPr>
        <w:t>стиль,</w:t>
      </w:r>
      <w:r>
        <w:rPr>
          <w:spacing w:val="1"/>
          <w:sz w:val="28"/>
        </w:rPr>
        <w:t xml:space="preserve"> </w:t>
      </w:r>
      <w:r>
        <w:rPr>
          <w:sz w:val="28"/>
        </w:rPr>
        <w:t>стилизация;</w:t>
      </w:r>
      <w:r>
        <w:rPr>
          <w:spacing w:val="1"/>
          <w:sz w:val="28"/>
        </w:rPr>
        <w:t xml:space="preserve"> </w:t>
      </w:r>
      <w:r>
        <w:rPr>
          <w:sz w:val="28"/>
        </w:rPr>
        <w:t>аллюзия,</w:t>
      </w:r>
      <w:r>
        <w:rPr>
          <w:spacing w:val="1"/>
          <w:sz w:val="28"/>
        </w:rPr>
        <w:t xml:space="preserve"> </w:t>
      </w:r>
      <w:r>
        <w:rPr>
          <w:sz w:val="28"/>
        </w:rPr>
        <w:t>подтекст;</w:t>
      </w:r>
      <w:r>
        <w:rPr>
          <w:spacing w:val="1"/>
          <w:sz w:val="28"/>
        </w:rPr>
        <w:t xml:space="preserve"> </w:t>
      </w:r>
      <w:r>
        <w:rPr>
          <w:sz w:val="28"/>
        </w:rPr>
        <w:t>символ;</w:t>
      </w:r>
      <w:r>
        <w:rPr>
          <w:spacing w:val="1"/>
          <w:sz w:val="28"/>
        </w:rPr>
        <w:t xml:space="preserve"> </w:t>
      </w:r>
      <w:r>
        <w:rPr>
          <w:sz w:val="28"/>
        </w:rPr>
        <w:t>системы</w:t>
      </w:r>
      <w:r>
        <w:rPr>
          <w:spacing w:val="7"/>
          <w:sz w:val="28"/>
        </w:rPr>
        <w:t xml:space="preserve"> </w:t>
      </w:r>
      <w:r>
        <w:rPr>
          <w:sz w:val="28"/>
        </w:rPr>
        <w:t>стихосложения</w:t>
      </w:r>
      <w:r>
        <w:rPr>
          <w:spacing w:val="8"/>
          <w:sz w:val="28"/>
        </w:rPr>
        <w:t xml:space="preserve"> </w:t>
      </w:r>
      <w:r>
        <w:rPr>
          <w:sz w:val="28"/>
        </w:rPr>
        <w:t>(тоническая,</w:t>
      </w:r>
      <w:r>
        <w:rPr>
          <w:spacing w:val="9"/>
          <w:sz w:val="28"/>
        </w:rPr>
        <w:t xml:space="preserve"> </w:t>
      </w:r>
      <w:r>
        <w:rPr>
          <w:sz w:val="28"/>
        </w:rPr>
        <w:t>силлабическая,</w:t>
      </w:r>
      <w:r>
        <w:rPr>
          <w:spacing w:val="19"/>
          <w:sz w:val="28"/>
        </w:rPr>
        <w:t xml:space="preserve"> </w:t>
      </w:r>
      <w:r>
        <w:rPr>
          <w:sz w:val="28"/>
        </w:rPr>
        <w:t>силлабо-тоническая);</w:t>
      </w:r>
    </w:p>
    <w:p w:rsidR="00347E9B" w:rsidRDefault="00757747" w:rsidP="00FD6262">
      <w:pPr>
        <w:pStyle w:val="a4"/>
        <w:spacing w:before="2" w:line="360" w:lineRule="auto"/>
        <w:ind w:right="497" w:firstLine="0"/>
      </w:pPr>
      <w:r>
        <w:t>«вечные</w:t>
      </w:r>
      <w:r>
        <w:rPr>
          <w:spacing w:val="1"/>
        </w:rPr>
        <w:t xml:space="preserve"> </w:t>
      </w:r>
      <w:r>
        <w:t>темы»</w:t>
      </w:r>
      <w:r>
        <w:rPr>
          <w:spacing w:val="1"/>
        </w:rPr>
        <w:t xml:space="preserve"> </w:t>
      </w:r>
      <w:r>
        <w:t>и</w:t>
      </w:r>
      <w:r>
        <w:rPr>
          <w:spacing w:val="1"/>
        </w:rPr>
        <w:t xml:space="preserve"> </w:t>
      </w:r>
      <w:r>
        <w:t>«вечные</w:t>
      </w:r>
      <w:r>
        <w:rPr>
          <w:spacing w:val="1"/>
        </w:rPr>
        <w:t xml:space="preserve"> </w:t>
      </w:r>
      <w:r>
        <w:t>образы»</w:t>
      </w:r>
      <w:r>
        <w:rPr>
          <w:spacing w:val="1"/>
        </w:rPr>
        <w:t xml:space="preserve"> </w:t>
      </w:r>
      <w:r>
        <w:t>в</w:t>
      </w:r>
      <w:r>
        <w:rPr>
          <w:spacing w:val="1"/>
        </w:rPr>
        <w:t xml:space="preserve"> </w:t>
      </w:r>
      <w:r>
        <w:t>литературе;</w:t>
      </w:r>
      <w:r>
        <w:rPr>
          <w:spacing w:val="1"/>
        </w:rPr>
        <w:t xml:space="preserve"> </w:t>
      </w:r>
      <w:r>
        <w:t>взаимосвязь</w:t>
      </w:r>
      <w:r>
        <w:rPr>
          <w:spacing w:val="1"/>
        </w:rPr>
        <w:t xml:space="preserve"> </w:t>
      </w:r>
      <w:r>
        <w:t>и</w:t>
      </w:r>
      <w:r>
        <w:rPr>
          <w:spacing w:val="1"/>
        </w:rPr>
        <w:t xml:space="preserve"> </w:t>
      </w:r>
      <w:r>
        <w:t>взаимовлияние</w:t>
      </w:r>
      <w:r>
        <w:rPr>
          <w:spacing w:val="1"/>
        </w:rPr>
        <w:t xml:space="preserve"> </w:t>
      </w:r>
      <w:r>
        <w:t>национальных</w:t>
      </w:r>
      <w:r>
        <w:rPr>
          <w:spacing w:val="1"/>
        </w:rPr>
        <w:t xml:space="preserve"> </w:t>
      </w:r>
      <w:r>
        <w:t>литератур;</w:t>
      </w:r>
      <w:r>
        <w:rPr>
          <w:spacing w:val="1"/>
        </w:rPr>
        <w:t xml:space="preserve"> </w:t>
      </w:r>
      <w:r>
        <w:t>художественный</w:t>
      </w:r>
      <w:r>
        <w:rPr>
          <w:spacing w:val="1"/>
        </w:rPr>
        <w:t xml:space="preserve"> </w:t>
      </w:r>
      <w:r>
        <w:t>перевод;</w:t>
      </w:r>
      <w:r>
        <w:rPr>
          <w:spacing w:val="1"/>
        </w:rPr>
        <w:t xml:space="preserve"> </w:t>
      </w:r>
      <w:r>
        <w:t>литературная</w:t>
      </w:r>
      <w:r>
        <w:rPr>
          <w:spacing w:val="2"/>
        </w:rPr>
        <w:t xml:space="preserve"> </w:t>
      </w:r>
      <w:r>
        <w:t>критика;</w:t>
      </w:r>
      <w:r w:rsidR="00FD6262">
        <w:t xml:space="preserve"> </w:t>
      </w:r>
      <w:r>
        <w:t>умение</w:t>
      </w:r>
      <w:r>
        <w:rPr>
          <w:spacing w:val="1"/>
        </w:rPr>
        <w:t xml:space="preserve"> </w:t>
      </w:r>
      <w:r>
        <w:t>сопоставлять</w:t>
      </w:r>
      <w:r>
        <w:rPr>
          <w:spacing w:val="1"/>
        </w:rPr>
        <w:t xml:space="preserve"> </w:t>
      </w:r>
      <w:r>
        <w:t>произведения</w:t>
      </w:r>
      <w:r>
        <w:rPr>
          <w:spacing w:val="1"/>
        </w:rPr>
        <w:t xml:space="preserve"> </w:t>
      </w:r>
      <w:r>
        <w:t>русской</w:t>
      </w:r>
      <w:r>
        <w:rPr>
          <w:spacing w:val="1"/>
        </w:rPr>
        <w:t xml:space="preserve"> </w:t>
      </w:r>
      <w:r>
        <w:t>и</w:t>
      </w:r>
      <w:r>
        <w:rPr>
          <w:spacing w:val="1"/>
        </w:rPr>
        <w:t xml:space="preserve"> </w:t>
      </w:r>
      <w:r>
        <w:t>зарубежной</w:t>
      </w:r>
      <w:r>
        <w:rPr>
          <w:spacing w:val="1"/>
        </w:rPr>
        <w:t xml:space="preserve"> </w:t>
      </w:r>
      <w:r>
        <w:t>литературы и сравнивать их с художественными интерпретациями в других</w:t>
      </w:r>
      <w:r>
        <w:rPr>
          <w:spacing w:val="1"/>
        </w:rPr>
        <w:t xml:space="preserve"> </w:t>
      </w:r>
      <w:r>
        <w:t>видах</w:t>
      </w:r>
      <w:r>
        <w:rPr>
          <w:spacing w:val="-6"/>
        </w:rPr>
        <w:t xml:space="preserve"> </w:t>
      </w:r>
      <w:r>
        <w:t>искусств</w:t>
      </w:r>
      <w:r>
        <w:rPr>
          <w:spacing w:val="-2"/>
        </w:rPr>
        <w:t xml:space="preserve"> </w:t>
      </w:r>
      <w:r>
        <w:t>(например,</w:t>
      </w:r>
      <w:r>
        <w:rPr>
          <w:spacing w:val="2"/>
        </w:rPr>
        <w:t xml:space="preserve"> </w:t>
      </w:r>
      <w:r>
        <w:t>графика,</w:t>
      </w:r>
      <w:r>
        <w:rPr>
          <w:spacing w:val="1"/>
        </w:rPr>
        <w:t xml:space="preserve"> </w:t>
      </w:r>
      <w:r>
        <w:t>живопись,</w:t>
      </w:r>
      <w:r>
        <w:rPr>
          <w:spacing w:val="2"/>
        </w:rPr>
        <w:t xml:space="preserve"> </w:t>
      </w:r>
      <w:r>
        <w:t>театр,</w:t>
      </w:r>
      <w:r>
        <w:rPr>
          <w:spacing w:val="2"/>
        </w:rPr>
        <w:t xml:space="preserve"> </w:t>
      </w:r>
      <w:r>
        <w:t>кино, музыка);</w:t>
      </w:r>
    </w:p>
    <w:p w:rsidR="00347E9B" w:rsidRDefault="00757747" w:rsidP="00026C5F">
      <w:pPr>
        <w:pStyle w:val="a5"/>
        <w:numPr>
          <w:ilvl w:val="0"/>
          <w:numId w:val="120"/>
        </w:numPr>
        <w:tabs>
          <w:tab w:val="left" w:pos="1777"/>
        </w:tabs>
        <w:spacing w:before="2" w:line="360" w:lineRule="auto"/>
        <w:ind w:right="487" w:firstLine="710"/>
        <w:rPr>
          <w:sz w:val="28"/>
        </w:rPr>
      </w:pPr>
      <w:r>
        <w:rPr>
          <w:sz w:val="28"/>
        </w:rPr>
        <w:t>сформированность представлений о литературном произведении</w:t>
      </w:r>
      <w:r w:rsidR="00FD6262">
        <w:rPr>
          <w:sz w:val="28"/>
        </w:rPr>
        <w:t xml:space="preserve"> </w:t>
      </w:r>
      <w:r>
        <w:rPr>
          <w:sz w:val="28"/>
        </w:rPr>
        <w:t>как</w:t>
      </w:r>
      <w:r>
        <w:rPr>
          <w:spacing w:val="-67"/>
          <w:sz w:val="28"/>
        </w:rPr>
        <w:t xml:space="preserve"> </w:t>
      </w:r>
      <w:r>
        <w:rPr>
          <w:sz w:val="28"/>
        </w:rPr>
        <w:t>явлении</w:t>
      </w:r>
      <w:r>
        <w:rPr>
          <w:spacing w:val="1"/>
          <w:sz w:val="28"/>
        </w:rPr>
        <w:t xml:space="preserve"> </w:t>
      </w:r>
      <w:r>
        <w:rPr>
          <w:sz w:val="28"/>
        </w:rPr>
        <w:t>словесного</w:t>
      </w:r>
      <w:r>
        <w:rPr>
          <w:spacing w:val="1"/>
          <w:sz w:val="28"/>
        </w:rPr>
        <w:t xml:space="preserve"> </w:t>
      </w:r>
      <w:r>
        <w:rPr>
          <w:sz w:val="28"/>
        </w:rPr>
        <w:t>искусства,</w:t>
      </w:r>
      <w:r>
        <w:rPr>
          <w:spacing w:val="1"/>
          <w:sz w:val="28"/>
        </w:rPr>
        <w:t xml:space="preserve"> </w:t>
      </w:r>
      <w:r>
        <w:rPr>
          <w:sz w:val="28"/>
        </w:rPr>
        <w:t>о</w:t>
      </w:r>
      <w:r>
        <w:rPr>
          <w:spacing w:val="1"/>
          <w:sz w:val="28"/>
        </w:rPr>
        <w:t xml:space="preserve"> </w:t>
      </w:r>
      <w:r>
        <w:rPr>
          <w:sz w:val="28"/>
        </w:rPr>
        <w:t>языке</w:t>
      </w:r>
      <w:r>
        <w:rPr>
          <w:spacing w:val="1"/>
          <w:sz w:val="28"/>
        </w:rPr>
        <w:t xml:space="preserve"> </w:t>
      </w:r>
      <w:r>
        <w:rPr>
          <w:sz w:val="28"/>
        </w:rPr>
        <w:t>художественной</w:t>
      </w:r>
      <w:r>
        <w:rPr>
          <w:spacing w:val="1"/>
          <w:sz w:val="28"/>
        </w:rPr>
        <w:t xml:space="preserve"> </w:t>
      </w:r>
      <w:r>
        <w:rPr>
          <w:sz w:val="28"/>
        </w:rPr>
        <w:t>литературы</w:t>
      </w:r>
      <w:r w:rsidR="00FD6262">
        <w:rPr>
          <w:sz w:val="28"/>
        </w:rPr>
        <w:t xml:space="preserve"> </w:t>
      </w:r>
      <w:r>
        <w:rPr>
          <w:sz w:val="28"/>
        </w:rPr>
        <w:t>в</w:t>
      </w:r>
      <w:r>
        <w:rPr>
          <w:spacing w:val="1"/>
          <w:sz w:val="28"/>
        </w:rPr>
        <w:t xml:space="preserve"> </w:t>
      </w:r>
      <w:r>
        <w:rPr>
          <w:sz w:val="28"/>
        </w:rPr>
        <w:t>его</w:t>
      </w:r>
      <w:r>
        <w:rPr>
          <w:spacing w:val="1"/>
          <w:sz w:val="28"/>
        </w:rPr>
        <w:t xml:space="preserve"> </w:t>
      </w:r>
      <w:r>
        <w:rPr>
          <w:sz w:val="28"/>
        </w:rPr>
        <w:t>эстетической</w:t>
      </w:r>
      <w:r>
        <w:rPr>
          <w:spacing w:val="1"/>
          <w:sz w:val="28"/>
        </w:rPr>
        <w:t xml:space="preserve"> </w:t>
      </w:r>
      <w:r>
        <w:rPr>
          <w:sz w:val="28"/>
        </w:rPr>
        <w:t>функции</w:t>
      </w:r>
      <w:r>
        <w:rPr>
          <w:spacing w:val="1"/>
          <w:sz w:val="28"/>
        </w:rPr>
        <w:t xml:space="preserve"> </w:t>
      </w:r>
      <w:r>
        <w:rPr>
          <w:sz w:val="28"/>
        </w:rPr>
        <w:t>и</w:t>
      </w:r>
      <w:r>
        <w:rPr>
          <w:spacing w:val="1"/>
          <w:sz w:val="28"/>
        </w:rPr>
        <w:t xml:space="preserve"> </w:t>
      </w:r>
      <w:r>
        <w:rPr>
          <w:sz w:val="28"/>
        </w:rPr>
        <w:t>об</w:t>
      </w:r>
      <w:r>
        <w:rPr>
          <w:spacing w:val="1"/>
          <w:sz w:val="28"/>
        </w:rPr>
        <w:t xml:space="preserve"> </w:t>
      </w:r>
      <w:r>
        <w:rPr>
          <w:sz w:val="28"/>
        </w:rPr>
        <w:t>изобразительно-выразительных</w:t>
      </w:r>
      <w:r>
        <w:rPr>
          <w:spacing w:val="1"/>
          <w:sz w:val="28"/>
        </w:rPr>
        <w:t xml:space="preserve"> </w:t>
      </w:r>
      <w:r>
        <w:rPr>
          <w:sz w:val="28"/>
        </w:rPr>
        <w:t>возможностях</w:t>
      </w:r>
      <w:r>
        <w:rPr>
          <w:spacing w:val="1"/>
          <w:sz w:val="28"/>
        </w:rPr>
        <w:t xml:space="preserve"> </w:t>
      </w:r>
      <w:r>
        <w:rPr>
          <w:sz w:val="28"/>
        </w:rPr>
        <w:t>русского</w:t>
      </w:r>
      <w:r>
        <w:rPr>
          <w:spacing w:val="1"/>
          <w:sz w:val="28"/>
        </w:rPr>
        <w:t xml:space="preserve"> </w:t>
      </w:r>
      <w:r>
        <w:rPr>
          <w:sz w:val="28"/>
        </w:rPr>
        <w:t>языка</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и</w:t>
      </w:r>
      <w:r>
        <w:rPr>
          <w:spacing w:val="1"/>
          <w:sz w:val="28"/>
        </w:rPr>
        <w:t xml:space="preserve"> </w:t>
      </w:r>
      <w:r>
        <w:rPr>
          <w:sz w:val="28"/>
        </w:rPr>
        <w:t>умение</w:t>
      </w:r>
      <w:r>
        <w:rPr>
          <w:spacing w:val="1"/>
          <w:sz w:val="28"/>
        </w:rPr>
        <w:t xml:space="preserve"> </w:t>
      </w:r>
      <w:r>
        <w:rPr>
          <w:sz w:val="28"/>
        </w:rPr>
        <w:t>применять их в речевой практике; владение умением анализировать единицы</w:t>
      </w:r>
      <w:r>
        <w:rPr>
          <w:spacing w:val="1"/>
          <w:sz w:val="28"/>
        </w:rPr>
        <w:t xml:space="preserve"> </w:t>
      </w:r>
      <w:r>
        <w:rPr>
          <w:sz w:val="28"/>
        </w:rPr>
        <w:t>различных</w:t>
      </w:r>
      <w:r>
        <w:rPr>
          <w:spacing w:val="-4"/>
          <w:sz w:val="28"/>
        </w:rPr>
        <w:t xml:space="preserve"> </w:t>
      </w:r>
      <w:r>
        <w:rPr>
          <w:sz w:val="28"/>
        </w:rPr>
        <w:t>языковых</w:t>
      </w:r>
      <w:r>
        <w:rPr>
          <w:spacing w:val="-1"/>
          <w:sz w:val="28"/>
        </w:rPr>
        <w:t xml:space="preserve"> </w:t>
      </w:r>
      <w:r>
        <w:rPr>
          <w:sz w:val="28"/>
        </w:rPr>
        <w:t>уровней и выявлять</w:t>
      </w:r>
      <w:r>
        <w:rPr>
          <w:spacing w:val="-2"/>
          <w:sz w:val="28"/>
        </w:rPr>
        <w:t xml:space="preserve"> </w:t>
      </w:r>
      <w:r>
        <w:rPr>
          <w:sz w:val="28"/>
        </w:rPr>
        <w:t>их</w:t>
      </w:r>
      <w:r>
        <w:rPr>
          <w:spacing w:val="-4"/>
          <w:sz w:val="28"/>
        </w:rPr>
        <w:t xml:space="preserve"> </w:t>
      </w:r>
      <w:r>
        <w:rPr>
          <w:sz w:val="28"/>
        </w:rPr>
        <w:t>роль</w:t>
      </w:r>
      <w:r>
        <w:rPr>
          <w:spacing w:val="-2"/>
          <w:sz w:val="28"/>
        </w:rPr>
        <w:t xml:space="preserve"> </w:t>
      </w:r>
      <w:r>
        <w:rPr>
          <w:sz w:val="28"/>
        </w:rPr>
        <w:t>в</w:t>
      </w:r>
      <w:r>
        <w:rPr>
          <w:spacing w:val="-1"/>
          <w:sz w:val="28"/>
        </w:rPr>
        <w:t xml:space="preserve"> </w:t>
      </w:r>
      <w:r>
        <w:rPr>
          <w:sz w:val="28"/>
        </w:rPr>
        <w:t>произведении;</w:t>
      </w:r>
    </w:p>
    <w:p w:rsidR="00347E9B" w:rsidRDefault="00757747" w:rsidP="00026C5F">
      <w:pPr>
        <w:pStyle w:val="a5"/>
        <w:numPr>
          <w:ilvl w:val="0"/>
          <w:numId w:val="120"/>
        </w:numPr>
        <w:tabs>
          <w:tab w:val="left" w:pos="1854"/>
        </w:tabs>
        <w:spacing w:before="2" w:line="360" w:lineRule="auto"/>
        <w:ind w:right="485" w:firstLine="710"/>
        <w:rPr>
          <w:sz w:val="28"/>
        </w:rPr>
      </w:pPr>
      <w:r>
        <w:rPr>
          <w:sz w:val="28"/>
        </w:rPr>
        <w:t>овладение</w:t>
      </w:r>
      <w:r>
        <w:rPr>
          <w:spacing w:val="1"/>
          <w:sz w:val="28"/>
        </w:rPr>
        <w:t xml:space="preserve"> </w:t>
      </w:r>
      <w:r>
        <w:rPr>
          <w:sz w:val="28"/>
        </w:rPr>
        <w:t>современными</w:t>
      </w:r>
      <w:r>
        <w:rPr>
          <w:spacing w:val="1"/>
          <w:sz w:val="28"/>
        </w:rPr>
        <w:t xml:space="preserve"> </w:t>
      </w:r>
      <w:r>
        <w:rPr>
          <w:sz w:val="28"/>
        </w:rPr>
        <w:t>читательскими</w:t>
      </w:r>
      <w:r>
        <w:rPr>
          <w:spacing w:val="1"/>
          <w:sz w:val="28"/>
        </w:rPr>
        <w:t xml:space="preserve"> </w:t>
      </w:r>
      <w:r>
        <w:rPr>
          <w:sz w:val="28"/>
        </w:rPr>
        <w:t>практиками,</w:t>
      </w:r>
      <w:r>
        <w:rPr>
          <w:spacing w:val="1"/>
          <w:sz w:val="28"/>
        </w:rPr>
        <w:t xml:space="preserve"> </w:t>
      </w:r>
      <w:r>
        <w:rPr>
          <w:sz w:val="28"/>
        </w:rPr>
        <w:t>культурой</w:t>
      </w:r>
      <w:r>
        <w:rPr>
          <w:spacing w:val="-67"/>
          <w:sz w:val="28"/>
        </w:rPr>
        <w:t xml:space="preserve"> </w:t>
      </w:r>
      <w:r>
        <w:rPr>
          <w:sz w:val="28"/>
        </w:rPr>
        <w:t>восприятия и понимания литературных текстов, умениями самостоятельного</w:t>
      </w:r>
      <w:r>
        <w:rPr>
          <w:spacing w:val="1"/>
          <w:sz w:val="28"/>
        </w:rPr>
        <w:t xml:space="preserve"> </w:t>
      </w:r>
      <w:r>
        <w:rPr>
          <w:sz w:val="28"/>
        </w:rPr>
        <w:t>истолкования</w:t>
      </w:r>
      <w:r>
        <w:rPr>
          <w:spacing w:val="1"/>
          <w:sz w:val="28"/>
        </w:rPr>
        <w:t xml:space="preserve"> </w:t>
      </w:r>
      <w:r>
        <w:rPr>
          <w:sz w:val="28"/>
        </w:rPr>
        <w:t>прочитанного</w:t>
      </w:r>
      <w:r>
        <w:rPr>
          <w:spacing w:val="1"/>
          <w:sz w:val="28"/>
        </w:rPr>
        <w:t xml:space="preserve"> </w:t>
      </w:r>
      <w:r>
        <w:rPr>
          <w:sz w:val="28"/>
        </w:rPr>
        <w:t>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71"/>
          <w:sz w:val="28"/>
        </w:rPr>
        <w:t xml:space="preserve"> </w:t>
      </w:r>
      <w:r>
        <w:rPr>
          <w:sz w:val="28"/>
        </w:rPr>
        <w:t>формах,</w:t>
      </w:r>
      <w:r>
        <w:rPr>
          <w:spacing w:val="1"/>
          <w:sz w:val="28"/>
        </w:rPr>
        <w:t xml:space="preserve"> </w:t>
      </w:r>
      <w:r>
        <w:rPr>
          <w:sz w:val="28"/>
        </w:rPr>
        <w:t>информационной переработки текстов в виде аннотаций, отзывов, докладов,</w:t>
      </w:r>
      <w:r>
        <w:rPr>
          <w:spacing w:val="1"/>
          <w:sz w:val="28"/>
        </w:rPr>
        <w:t xml:space="preserve"> </w:t>
      </w:r>
      <w:r>
        <w:rPr>
          <w:sz w:val="28"/>
        </w:rPr>
        <w:t>тезисов, конспектов, рефератов, а также сочинений различных жанров (не</w:t>
      </w:r>
      <w:r>
        <w:rPr>
          <w:spacing w:val="1"/>
          <w:sz w:val="28"/>
        </w:rPr>
        <w:t xml:space="preserve"> </w:t>
      </w:r>
      <w:r>
        <w:rPr>
          <w:sz w:val="28"/>
        </w:rPr>
        <w:t>менее</w:t>
      </w:r>
      <w:r>
        <w:rPr>
          <w:spacing w:val="1"/>
          <w:sz w:val="28"/>
        </w:rPr>
        <w:t xml:space="preserve"> </w:t>
      </w:r>
      <w:r>
        <w:rPr>
          <w:sz w:val="28"/>
        </w:rPr>
        <w:t>250</w:t>
      </w:r>
      <w:r>
        <w:rPr>
          <w:spacing w:val="1"/>
          <w:sz w:val="28"/>
        </w:rPr>
        <w:t xml:space="preserve"> </w:t>
      </w:r>
      <w:r>
        <w:rPr>
          <w:sz w:val="28"/>
        </w:rPr>
        <w:t>слов);</w:t>
      </w:r>
      <w:r>
        <w:rPr>
          <w:spacing w:val="1"/>
          <w:sz w:val="28"/>
        </w:rPr>
        <w:t xml:space="preserve"> </w:t>
      </w:r>
      <w:r>
        <w:rPr>
          <w:sz w:val="28"/>
        </w:rPr>
        <w:t>владение</w:t>
      </w:r>
      <w:r>
        <w:rPr>
          <w:spacing w:val="1"/>
          <w:sz w:val="28"/>
        </w:rPr>
        <w:t xml:space="preserve"> </w:t>
      </w:r>
      <w:r>
        <w:rPr>
          <w:sz w:val="28"/>
        </w:rPr>
        <w:t>умением</w:t>
      </w:r>
      <w:r>
        <w:rPr>
          <w:spacing w:val="1"/>
          <w:sz w:val="28"/>
        </w:rPr>
        <w:t xml:space="preserve"> </w:t>
      </w:r>
      <w:r>
        <w:rPr>
          <w:sz w:val="28"/>
        </w:rPr>
        <w:t>редактировать</w:t>
      </w:r>
      <w:r>
        <w:rPr>
          <w:spacing w:val="1"/>
          <w:sz w:val="28"/>
        </w:rPr>
        <w:t xml:space="preserve"> </w:t>
      </w:r>
      <w:r>
        <w:rPr>
          <w:sz w:val="28"/>
        </w:rPr>
        <w:t>и</w:t>
      </w:r>
      <w:r>
        <w:rPr>
          <w:spacing w:val="1"/>
          <w:sz w:val="28"/>
        </w:rPr>
        <w:t xml:space="preserve"> </w:t>
      </w:r>
      <w:r>
        <w:rPr>
          <w:sz w:val="28"/>
        </w:rPr>
        <w:t>совершенствовать</w:t>
      </w:r>
      <w:r>
        <w:rPr>
          <w:spacing w:val="1"/>
          <w:sz w:val="28"/>
        </w:rPr>
        <w:t xml:space="preserve"> </w:t>
      </w:r>
      <w:r>
        <w:rPr>
          <w:sz w:val="28"/>
        </w:rPr>
        <w:t>собственные</w:t>
      </w:r>
      <w:r>
        <w:rPr>
          <w:spacing w:val="1"/>
          <w:sz w:val="28"/>
        </w:rPr>
        <w:t xml:space="preserve"> </w:t>
      </w:r>
      <w:r>
        <w:rPr>
          <w:sz w:val="28"/>
        </w:rPr>
        <w:t>письменные</w:t>
      </w:r>
      <w:r>
        <w:rPr>
          <w:spacing w:val="1"/>
          <w:sz w:val="28"/>
        </w:rPr>
        <w:t xml:space="preserve"> </w:t>
      </w:r>
      <w:r>
        <w:rPr>
          <w:sz w:val="28"/>
        </w:rPr>
        <w:t>высказывания</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норм</w:t>
      </w:r>
      <w:r>
        <w:rPr>
          <w:spacing w:val="1"/>
          <w:sz w:val="28"/>
        </w:rPr>
        <w:t xml:space="preserve"> </w:t>
      </w:r>
      <w:r>
        <w:rPr>
          <w:sz w:val="28"/>
        </w:rPr>
        <w:t>русского</w:t>
      </w:r>
      <w:r>
        <w:rPr>
          <w:spacing w:val="1"/>
          <w:sz w:val="28"/>
        </w:rPr>
        <w:t xml:space="preserve"> </w:t>
      </w:r>
      <w:r>
        <w:rPr>
          <w:sz w:val="28"/>
        </w:rPr>
        <w:t>литературного языка;</w:t>
      </w:r>
    </w:p>
    <w:p w:rsidR="00347E9B" w:rsidRDefault="00757747" w:rsidP="00026C5F">
      <w:pPr>
        <w:pStyle w:val="a5"/>
        <w:numPr>
          <w:ilvl w:val="0"/>
          <w:numId w:val="120"/>
        </w:numPr>
        <w:tabs>
          <w:tab w:val="left" w:pos="1792"/>
        </w:tabs>
        <w:spacing w:before="1" w:line="360" w:lineRule="auto"/>
        <w:ind w:right="495" w:firstLine="710"/>
        <w:rPr>
          <w:sz w:val="28"/>
        </w:rPr>
      </w:pPr>
      <w:r>
        <w:rPr>
          <w:sz w:val="28"/>
        </w:rPr>
        <w:t>умение работать с разными информационными источниками, в том</w:t>
      </w:r>
      <w:r>
        <w:rPr>
          <w:spacing w:val="1"/>
          <w:sz w:val="28"/>
        </w:rPr>
        <w:t xml:space="preserve"> </w:t>
      </w:r>
      <w:r>
        <w:rPr>
          <w:sz w:val="28"/>
        </w:rPr>
        <w:t>числе</w:t>
      </w:r>
      <w:r w:rsidR="00FD6262">
        <w:rPr>
          <w:sz w:val="28"/>
        </w:rPr>
        <w:t xml:space="preserve"> </w:t>
      </w:r>
      <w:r>
        <w:rPr>
          <w:sz w:val="28"/>
        </w:rPr>
        <w:t>в медиа</w:t>
      </w:r>
      <w:r w:rsidR="00FD6262">
        <w:rPr>
          <w:sz w:val="28"/>
        </w:rPr>
        <w:t xml:space="preserve"> </w:t>
      </w:r>
      <w:r>
        <w:rPr>
          <w:sz w:val="28"/>
        </w:rPr>
        <w:t>пространстве, использовать ресурсы традиционных библиотеки</w:t>
      </w:r>
      <w:r>
        <w:rPr>
          <w:spacing w:val="1"/>
          <w:sz w:val="28"/>
        </w:rPr>
        <w:t xml:space="preserve"> </w:t>
      </w:r>
      <w:r>
        <w:rPr>
          <w:sz w:val="28"/>
        </w:rPr>
        <w:t>электронных</w:t>
      </w:r>
      <w:r>
        <w:rPr>
          <w:spacing w:val="-4"/>
          <w:sz w:val="28"/>
        </w:rPr>
        <w:t xml:space="preserve"> </w:t>
      </w:r>
      <w:r>
        <w:rPr>
          <w:sz w:val="28"/>
        </w:rPr>
        <w:t>библиотечных</w:t>
      </w:r>
      <w:r>
        <w:rPr>
          <w:spacing w:val="-3"/>
          <w:sz w:val="28"/>
        </w:rPr>
        <w:t xml:space="preserve"> </w:t>
      </w:r>
      <w:r>
        <w:rPr>
          <w:sz w:val="28"/>
        </w:rPr>
        <w:t>систем.</w:t>
      </w:r>
    </w:p>
    <w:p w:rsidR="00347E9B" w:rsidRDefault="00757747">
      <w:pPr>
        <w:pStyle w:val="a4"/>
        <w:spacing w:before="2" w:line="357" w:lineRule="auto"/>
        <w:ind w:right="501"/>
      </w:pPr>
      <w:r>
        <w:t>Предметные результаты освоения программы по литературе к концу</w:t>
      </w:r>
      <w:r w:rsidR="00FD6262">
        <w:t xml:space="preserve"> </w:t>
      </w:r>
      <w:r>
        <w:t>11</w:t>
      </w:r>
      <w:r>
        <w:rPr>
          <w:spacing w:val="1"/>
        </w:rPr>
        <w:t xml:space="preserve"> </w:t>
      </w:r>
      <w:r>
        <w:lastRenderedPageBreak/>
        <w:t>класса</w:t>
      </w:r>
      <w:r>
        <w:rPr>
          <w:spacing w:val="3"/>
        </w:rPr>
        <w:t xml:space="preserve"> </w:t>
      </w:r>
      <w:r>
        <w:t>должны</w:t>
      </w:r>
      <w:r>
        <w:rPr>
          <w:spacing w:val="1"/>
        </w:rPr>
        <w:t xml:space="preserve"> </w:t>
      </w:r>
      <w:r>
        <w:t>обеспечивать:</w:t>
      </w:r>
    </w:p>
    <w:p w:rsidR="00347E9B" w:rsidRDefault="00757747" w:rsidP="00026C5F">
      <w:pPr>
        <w:pStyle w:val="a5"/>
        <w:numPr>
          <w:ilvl w:val="0"/>
          <w:numId w:val="119"/>
        </w:numPr>
        <w:tabs>
          <w:tab w:val="left" w:pos="1744"/>
        </w:tabs>
        <w:spacing w:before="5" w:line="360" w:lineRule="auto"/>
        <w:ind w:right="487" w:firstLine="710"/>
        <w:rPr>
          <w:sz w:val="28"/>
        </w:rPr>
      </w:pPr>
      <w:r>
        <w:rPr>
          <w:sz w:val="28"/>
        </w:rPr>
        <w:t>осознание</w:t>
      </w:r>
      <w:r>
        <w:rPr>
          <w:spacing w:val="1"/>
          <w:sz w:val="28"/>
        </w:rPr>
        <w:t xml:space="preserve"> </w:t>
      </w:r>
      <w:r>
        <w:rPr>
          <w:sz w:val="28"/>
        </w:rPr>
        <w:t>чувства</w:t>
      </w:r>
      <w:r>
        <w:rPr>
          <w:spacing w:val="1"/>
          <w:sz w:val="28"/>
        </w:rPr>
        <w:t xml:space="preserve"> </w:t>
      </w:r>
      <w:r>
        <w:rPr>
          <w:sz w:val="28"/>
        </w:rPr>
        <w:t>причастности</w:t>
      </w:r>
      <w:r>
        <w:rPr>
          <w:spacing w:val="1"/>
          <w:sz w:val="28"/>
        </w:rPr>
        <w:t xml:space="preserve"> </w:t>
      </w:r>
      <w:r>
        <w:rPr>
          <w:sz w:val="28"/>
        </w:rPr>
        <w:t>к</w:t>
      </w:r>
      <w:r>
        <w:rPr>
          <w:spacing w:val="1"/>
          <w:sz w:val="28"/>
        </w:rPr>
        <w:t xml:space="preserve"> </w:t>
      </w:r>
      <w:r>
        <w:rPr>
          <w:sz w:val="28"/>
        </w:rPr>
        <w:t>отечественным</w:t>
      </w:r>
      <w:r>
        <w:rPr>
          <w:spacing w:val="1"/>
          <w:sz w:val="28"/>
        </w:rPr>
        <w:t xml:space="preserve"> </w:t>
      </w:r>
      <w:r>
        <w:rPr>
          <w:sz w:val="28"/>
        </w:rPr>
        <w:t>традициям</w:t>
      </w:r>
      <w:r>
        <w:rPr>
          <w:spacing w:val="1"/>
          <w:sz w:val="28"/>
        </w:rPr>
        <w:t xml:space="preserve"> </w:t>
      </w:r>
      <w:r>
        <w:rPr>
          <w:sz w:val="28"/>
        </w:rPr>
        <w:t>и</w:t>
      </w:r>
      <w:r>
        <w:rPr>
          <w:spacing w:val="1"/>
          <w:sz w:val="28"/>
        </w:rPr>
        <w:t xml:space="preserve"> </w:t>
      </w:r>
      <w:r>
        <w:rPr>
          <w:sz w:val="28"/>
        </w:rPr>
        <w:t>осознание</w:t>
      </w:r>
      <w:r>
        <w:rPr>
          <w:spacing w:val="1"/>
          <w:sz w:val="28"/>
        </w:rPr>
        <w:t xml:space="preserve"> </w:t>
      </w:r>
      <w:r>
        <w:rPr>
          <w:sz w:val="28"/>
        </w:rPr>
        <w:t>исторической</w:t>
      </w:r>
      <w:r>
        <w:rPr>
          <w:spacing w:val="1"/>
          <w:sz w:val="28"/>
        </w:rPr>
        <w:t xml:space="preserve"> </w:t>
      </w:r>
      <w:r>
        <w:rPr>
          <w:sz w:val="28"/>
        </w:rPr>
        <w:t>преемственности</w:t>
      </w:r>
      <w:r>
        <w:rPr>
          <w:spacing w:val="1"/>
          <w:sz w:val="28"/>
        </w:rPr>
        <w:t xml:space="preserve"> </w:t>
      </w:r>
      <w:r>
        <w:rPr>
          <w:sz w:val="28"/>
        </w:rPr>
        <w:t>поколений;</w:t>
      </w:r>
      <w:r>
        <w:rPr>
          <w:spacing w:val="1"/>
          <w:sz w:val="28"/>
        </w:rPr>
        <w:t xml:space="preserve"> </w:t>
      </w:r>
      <w:r>
        <w:rPr>
          <w:sz w:val="28"/>
        </w:rPr>
        <w:t>включение</w:t>
      </w:r>
      <w:r>
        <w:rPr>
          <w:spacing w:val="1"/>
          <w:sz w:val="28"/>
        </w:rPr>
        <w:t xml:space="preserve"> </w:t>
      </w:r>
      <w:r>
        <w:rPr>
          <w:sz w:val="28"/>
        </w:rPr>
        <w:t>в</w:t>
      </w:r>
      <w:r>
        <w:rPr>
          <w:spacing w:val="1"/>
          <w:sz w:val="28"/>
        </w:rPr>
        <w:t xml:space="preserve"> </w:t>
      </w:r>
      <w:r>
        <w:rPr>
          <w:sz w:val="28"/>
        </w:rPr>
        <w:t>культурно-языковое пространство русской и мировой культуры через умение</w:t>
      </w:r>
      <w:r>
        <w:rPr>
          <w:spacing w:val="-67"/>
          <w:sz w:val="28"/>
        </w:rPr>
        <w:t xml:space="preserve"> </w:t>
      </w:r>
      <w:r>
        <w:rPr>
          <w:sz w:val="28"/>
        </w:rPr>
        <w:t>соотносить</w:t>
      </w:r>
      <w:r>
        <w:rPr>
          <w:spacing w:val="1"/>
          <w:sz w:val="28"/>
        </w:rPr>
        <w:t xml:space="preserve"> </w:t>
      </w:r>
      <w:r>
        <w:rPr>
          <w:sz w:val="28"/>
        </w:rPr>
        <w:t>художественную</w:t>
      </w:r>
      <w:r>
        <w:rPr>
          <w:spacing w:val="1"/>
          <w:sz w:val="28"/>
        </w:rPr>
        <w:t xml:space="preserve"> </w:t>
      </w:r>
      <w:r>
        <w:rPr>
          <w:sz w:val="28"/>
        </w:rPr>
        <w:t>литературу</w:t>
      </w:r>
      <w:r>
        <w:rPr>
          <w:spacing w:val="1"/>
          <w:sz w:val="28"/>
        </w:rPr>
        <w:t xml:space="preserve"> </w:t>
      </w:r>
      <w:r>
        <w:rPr>
          <w:sz w:val="28"/>
        </w:rPr>
        <w:t>конца</w:t>
      </w:r>
      <w:r>
        <w:rPr>
          <w:spacing w:val="1"/>
          <w:sz w:val="28"/>
        </w:rPr>
        <w:t xml:space="preserve"> </w:t>
      </w:r>
      <w:r>
        <w:rPr>
          <w:sz w:val="28"/>
        </w:rPr>
        <w:t>XIX</w:t>
      </w:r>
      <w:r>
        <w:rPr>
          <w:spacing w:val="1"/>
          <w:sz w:val="28"/>
        </w:rPr>
        <w:t xml:space="preserve"> </w:t>
      </w:r>
      <w:r>
        <w:rPr>
          <w:sz w:val="28"/>
        </w:rPr>
        <w:t>–</w:t>
      </w:r>
      <w:r>
        <w:rPr>
          <w:spacing w:val="1"/>
          <w:sz w:val="28"/>
        </w:rPr>
        <w:t xml:space="preserve"> </w:t>
      </w:r>
      <w:r>
        <w:rPr>
          <w:sz w:val="28"/>
        </w:rPr>
        <w:t>начала</w:t>
      </w:r>
      <w:r>
        <w:rPr>
          <w:spacing w:val="1"/>
          <w:sz w:val="28"/>
        </w:rPr>
        <w:t xml:space="preserve"> </w:t>
      </w:r>
      <w:r>
        <w:rPr>
          <w:sz w:val="28"/>
        </w:rPr>
        <w:t>XXI</w:t>
      </w:r>
      <w:r>
        <w:rPr>
          <w:spacing w:val="1"/>
          <w:sz w:val="28"/>
        </w:rPr>
        <w:t xml:space="preserve"> </w:t>
      </w:r>
      <w:r>
        <w:rPr>
          <w:sz w:val="28"/>
        </w:rPr>
        <w:t>века</w:t>
      </w:r>
      <w:r>
        <w:rPr>
          <w:spacing w:val="1"/>
          <w:sz w:val="28"/>
        </w:rPr>
        <w:t xml:space="preserve"> </w:t>
      </w:r>
      <w:r>
        <w:rPr>
          <w:sz w:val="28"/>
        </w:rPr>
        <w:t>с</w:t>
      </w:r>
      <w:r>
        <w:rPr>
          <w:spacing w:val="1"/>
          <w:sz w:val="28"/>
        </w:rPr>
        <w:t xml:space="preserve"> </w:t>
      </w:r>
      <w:r>
        <w:rPr>
          <w:sz w:val="28"/>
        </w:rPr>
        <w:t>фактами общественной жизни и культуры; раскрывать роль литературы в</w:t>
      </w:r>
      <w:r>
        <w:rPr>
          <w:spacing w:val="1"/>
          <w:sz w:val="28"/>
        </w:rPr>
        <w:t xml:space="preserve"> </w:t>
      </w:r>
      <w:r>
        <w:rPr>
          <w:sz w:val="28"/>
        </w:rPr>
        <w:t>духовном</w:t>
      </w:r>
      <w:r w:rsidR="00FD6262">
        <w:rPr>
          <w:sz w:val="28"/>
        </w:rPr>
        <w:t xml:space="preserve"> </w:t>
      </w:r>
      <w:r>
        <w:rPr>
          <w:sz w:val="28"/>
        </w:rPr>
        <w:t>и</w:t>
      </w:r>
      <w:r>
        <w:rPr>
          <w:spacing w:val="1"/>
          <w:sz w:val="28"/>
        </w:rPr>
        <w:t xml:space="preserve"> </w:t>
      </w:r>
      <w:r>
        <w:rPr>
          <w:sz w:val="28"/>
        </w:rPr>
        <w:t>культурном</w:t>
      </w:r>
      <w:r>
        <w:rPr>
          <w:spacing w:val="1"/>
          <w:sz w:val="28"/>
        </w:rPr>
        <w:t xml:space="preserve"> </w:t>
      </w:r>
      <w:r>
        <w:rPr>
          <w:sz w:val="28"/>
        </w:rPr>
        <w:t>развитии</w:t>
      </w:r>
      <w:r>
        <w:rPr>
          <w:spacing w:val="1"/>
          <w:sz w:val="28"/>
        </w:rPr>
        <w:t xml:space="preserve"> </w:t>
      </w:r>
      <w:r>
        <w:rPr>
          <w:sz w:val="28"/>
        </w:rPr>
        <w:t>общества;</w:t>
      </w:r>
      <w:r>
        <w:rPr>
          <w:spacing w:val="1"/>
          <w:sz w:val="28"/>
        </w:rPr>
        <w:t xml:space="preserve"> </w:t>
      </w:r>
      <w:r>
        <w:rPr>
          <w:sz w:val="28"/>
        </w:rPr>
        <w:t>воспитание</w:t>
      </w:r>
      <w:r>
        <w:rPr>
          <w:spacing w:val="1"/>
          <w:sz w:val="28"/>
        </w:rPr>
        <w:t xml:space="preserve"> </w:t>
      </w:r>
      <w:r>
        <w:rPr>
          <w:sz w:val="28"/>
        </w:rPr>
        <w:t>ценностного</w:t>
      </w:r>
      <w:r>
        <w:rPr>
          <w:spacing w:val="1"/>
          <w:sz w:val="28"/>
        </w:rPr>
        <w:t xml:space="preserve"> </w:t>
      </w:r>
      <w:r>
        <w:rPr>
          <w:sz w:val="28"/>
        </w:rPr>
        <w:t>отношения к литературе</w:t>
      </w:r>
      <w:r>
        <w:rPr>
          <w:spacing w:val="1"/>
          <w:sz w:val="28"/>
        </w:rPr>
        <w:t xml:space="preserve"> </w:t>
      </w:r>
      <w:r>
        <w:rPr>
          <w:sz w:val="28"/>
        </w:rPr>
        <w:t>как неотъемлемой части</w:t>
      </w:r>
      <w:r>
        <w:rPr>
          <w:spacing w:val="-1"/>
          <w:sz w:val="28"/>
        </w:rPr>
        <w:t xml:space="preserve"> </w:t>
      </w:r>
      <w:r>
        <w:rPr>
          <w:sz w:val="28"/>
        </w:rPr>
        <w:t>культуры;</w:t>
      </w:r>
    </w:p>
    <w:p w:rsidR="00347E9B" w:rsidRDefault="00757747" w:rsidP="00026C5F">
      <w:pPr>
        <w:pStyle w:val="a5"/>
        <w:numPr>
          <w:ilvl w:val="0"/>
          <w:numId w:val="119"/>
        </w:numPr>
        <w:tabs>
          <w:tab w:val="left" w:pos="1941"/>
        </w:tabs>
        <w:spacing w:before="67" w:line="360" w:lineRule="auto"/>
        <w:ind w:right="494" w:firstLine="710"/>
        <w:rPr>
          <w:sz w:val="28"/>
        </w:rPr>
      </w:pPr>
      <w:r>
        <w:rPr>
          <w:sz w:val="28"/>
        </w:rPr>
        <w:t>осознание</w:t>
      </w:r>
      <w:r>
        <w:rPr>
          <w:spacing w:val="1"/>
          <w:sz w:val="28"/>
        </w:rPr>
        <w:t xml:space="preserve"> </w:t>
      </w:r>
      <w:r>
        <w:rPr>
          <w:sz w:val="28"/>
        </w:rPr>
        <w:t>взаимосвязи</w:t>
      </w:r>
      <w:r>
        <w:rPr>
          <w:spacing w:val="1"/>
          <w:sz w:val="28"/>
        </w:rPr>
        <w:t xml:space="preserve"> </w:t>
      </w:r>
      <w:r>
        <w:rPr>
          <w:sz w:val="28"/>
        </w:rPr>
        <w:t>между</w:t>
      </w:r>
      <w:r>
        <w:rPr>
          <w:spacing w:val="1"/>
          <w:sz w:val="28"/>
        </w:rPr>
        <w:t xml:space="preserve"> </w:t>
      </w:r>
      <w:r>
        <w:rPr>
          <w:sz w:val="28"/>
        </w:rPr>
        <w:t>языковым,</w:t>
      </w:r>
      <w:r>
        <w:rPr>
          <w:spacing w:val="1"/>
          <w:sz w:val="28"/>
        </w:rPr>
        <w:t xml:space="preserve"> </w:t>
      </w:r>
      <w:r>
        <w:rPr>
          <w:sz w:val="28"/>
        </w:rPr>
        <w:t>литературным,</w:t>
      </w:r>
      <w:r>
        <w:rPr>
          <w:spacing w:val="1"/>
          <w:sz w:val="28"/>
        </w:rPr>
        <w:t xml:space="preserve"> </w:t>
      </w:r>
      <w:r>
        <w:rPr>
          <w:sz w:val="28"/>
        </w:rPr>
        <w:t>интеллектуальным, духовно-нравственным развитием личности в контексте</w:t>
      </w:r>
      <w:r>
        <w:rPr>
          <w:spacing w:val="1"/>
          <w:sz w:val="28"/>
        </w:rPr>
        <w:t xml:space="preserve"> </w:t>
      </w:r>
      <w:r>
        <w:rPr>
          <w:sz w:val="28"/>
        </w:rPr>
        <w:t>осмысления</w:t>
      </w:r>
      <w:r>
        <w:rPr>
          <w:spacing w:val="1"/>
          <w:sz w:val="28"/>
        </w:rPr>
        <w:t xml:space="preserve"> </w:t>
      </w:r>
      <w:r>
        <w:rPr>
          <w:sz w:val="28"/>
        </w:rPr>
        <w:t>произведений</w:t>
      </w:r>
      <w:r>
        <w:rPr>
          <w:spacing w:val="1"/>
          <w:sz w:val="28"/>
        </w:rPr>
        <w:t xml:space="preserve"> </w:t>
      </w:r>
      <w:r>
        <w:rPr>
          <w:sz w:val="28"/>
        </w:rPr>
        <w:t>русской,</w:t>
      </w:r>
      <w:r>
        <w:rPr>
          <w:spacing w:val="1"/>
          <w:sz w:val="28"/>
        </w:rPr>
        <w:t xml:space="preserve"> </w:t>
      </w:r>
      <w:r>
        <w:rPr>
          <w:sz w:val="28"/>
        </w:rPr>
        <w:t>зарубежной</w:t>
      </w:r>
      <w:r>
        <w:rPr>
          <w:spacing w:val="1"/>
          <w:sz w:val="28"/>
        </w:rPr>
        <w:t xml:space="preserve"> </w:t>
      </w:r>
      <w:r>
        <w:rPr>
          <w:sz w:val="28"/>
        </w:rPr>
        <w:t>литературы</w:t>
      </w:r>
      <w:r>
        <w:rPr>
          <w:spacing w:val="1"/>
          <w:sz w:val="28"/>
        </w:rPr>
        <w:t xml:space="preserve"> </w:t>
      </w:r>
      <w:r>
        <w:rPr>
          <w:sz w:val="28"/>
        </w:rPr>
        <w:t>и</w:t>
      </w:r>
      <w:r>
        <w:rPr>
          <w:spacing w:val="1"/>
          <w:sz w:val="28"/>
        </w:rPr>
        <w:t xml:space="preserve"> </w:t>
      </w:r>
      <w:r>
        <w:rPr>
          <w:sz w:val="28"/>
        </w:rPr>
        <w:t>литератур</w:t>
      </w:r>
      <w:r>
        <w:rPr>
          <w:spacing w:val="1"/>
          <w:sz w:val="28"/>
        </w:rPr>
        <w:t xml:space="preserve"> </w:t>
      </w:r>
      <w:r>
        <w:rPr>
          <w:sz w:val="28"/>
        </w:rPr>
        <w:t>народов</w:t>
      </w:r>
      <w:r>
        <w:rPr>
          <w:spacing w:val="-3"/>
          <w:sz w:val="28"/>
        </w:rPr>
        <w:t xml:space="preserve"> </w:t>
      </w:r>
      <w:r>
        <w:rPr>
          <w:sz w:val="28"/>
        </w:rPr>
        <w:t>России</w:t>
      </w:r>
      <w:r>
        <w:rPr>
          <w:spacing w:val="-2"/>
          <w:sz w:val="28"/>
        </w:rPr>
        <w:t xml:space="preserve"> </w:t>
      </w:r>
      <w:r>
        <w:rPr>
          <w:sz w:val="28"/>
        </w:rPr>
        <w:t>и</w:t>
      </w:r>
      <w:r>
        <w:rPr>
          <w:spacing w:val="-1"/>
          <w:sz w:val="28"/>
        </w:rPr>
        <w:t xml:space="preserve"> </w:t>
      </w:r>
      <w:r>
        <w:rPr>
          <w:sz w:val="28"/>
        </w:rPr>
        <w:t>собственного</w:t>
      </w:r>
      <w:r>
        <w:rPr>
          <w:spacing w:val="-2"/>
          <w:sz w:val="28"/>
        </w:rPr>
        <w:t xml:space="preserve"> </w:t>
      </w:r>
      <w:r>
        <w:rPr>
          <w:sz w:val="28"/>
        </w:rPr>
        <w:t>интеллектуально-нравственного</w:t>
      </w:r>
      <w:r>
        <w:rPr>
          <w:spacing w:val="-1"/>
          <w:sz w:val="28"/>
        </w:rPr>
        <w:t xml:space="preserve"> </w:t>
      </w:r>
      <w:r>
        <w:rPr>
          <w:sz w:val="28"/>
        </w:rPr>
        <w:t>роста;</w:t>
      </w:r>
    </w:p>
    <w:p w:rsidR="00347E9B" w:rsidRDefault="00757747" w:rsidP="00026C5F">
      <w:pPr>
        <w:pStyle w:val="a5"/>
        <w:numPr>
          <w:ilvl w:val="0"/>
          <w:numId w:val="119"/>
        </w:numPr>
        <w:tabs>
          <w:tab w:val="left" w:pos="1638"/>
        </w:tabs>
        <w:spacing w:before="4" w:line="360" w:lineRule="auto"/>
        <w:ind w:right="482" w:firstLine="710"/>
        <w:rPr>
          <w:sz w:val="28"/>
        </w:rPr>
      </w:pPr>
      <w:r>
        <w:rPr>
          <w:sz w:val="28"/>
        </w:rPr>
        <w:t>приобщение к российскому литературному наследию и через него –к</w:t>
      </w:r>
      <w:r>
        <w:rPr>
          <w:spacing w:val="-67"/>
          <w:sz w:val="28"/>
        </w:rPr>
        <w:t xml:space="preserve"> </w:t>
      </w:r>
      <w:r>
        <w:rPr>
          <w:sz w:val="28"/>
        </w:rPr>
        <w:t>традиционным ценностям и сокровищам отечественной и мировой культуры;</w:t>
      </w:r>
      <w:r>
        <w:rPr>
          <w:spacing w:val="-67"/>
          <w:sz w:val="28"/>
        </w:rPr>
        <w:t xml:space="preserve"> </w:t>
      </w:r>
      <w:r>
        <w:rPr>
          <w:sz w:val="28"/>
        </w:rPr>
        <w:t>понимание</w:t>
      </w:r>
      <w:r>
        <w:rPr>
          <w:spacing w:val="1"/>
          <w:sz w:val="28"/>
        </w:rPr>
        <w:t xml:space="preserve"> </w:t>
      </w:r>
      <w:r>
        <w:rPr>
          <w:sz w:val="28"/>
        </w:rPr>
        <w:t>роли</w:t>
      </w:r>
      <w:r>
        <w:rPr>
          <w:spacing w:val="1"/>
          <w:sz w:val="28"/>
        </w:rPr>
        <w:t xml:space="preserve"> </w:t>
      </w:r>
      <w:r>
        <w:rPr>
          <w:sz w:val="28"/>
        </w:rPr>
        <w:t>и</w:t>
      </w:r>
      <w:r>
        <w:rPr>
          <w:spacing w:val="1"/>
          <w:sz w:val="28"/>
        </w:rPr>
        <w:t xml:space="preserve"> </w:t>
      </w:r>
      <w:r>
        <w:rPr>
          <w:sz w:val="28"/>
        </w:rPr>
        <w:t>места</w:t>
      </w:r>
      <w:r>
        <w:rPr>
          <w:spacing w:val="1"/>
          <w:sz w:val="28"/>
        </w:rPr>
        <w:t xml:space="preserve"> </w:t>
      </w:r>
      <w:r>
        <w:rPr>
          <w:sz w:val="28"/>
        </w:rPr>
        <w:t>русской</w:t>
      </w:r>
      <w:r>
        <w:rPr>
          <w:spacing w:val="1"/>
          <w:sz w:val="28"/>
        </w:rPr>
        <w:t xml:space="preserve"> </w:t>
      </w:r>
      <w:r>
        <w:rPr>
          <w:sz w:val="28"/>
        </w:rPr>
        <w:t>литературы</w:t>
      </w:r>
      <w:r>
        <w:rPr>
          <w:spacing w:val="1"/>
          <w:sz w:val="28"/>
        </w:rPr>
        <w:t xml:space="preserve"> </w:t>
      </w:r>
      <w:r>
        <w:rPr>
          <w:sz w:val="28"/>
        </w:rPr>
        <w:t>в</w:t>
      </w:r>
      <w:r>
        <w:rPr>
          <w:spacing w:val="1"/>
          <w:sz w:val="28"/>
        </w:rPr>
        <w:t xml:space="preserve"> </w:t>
      </w:r>
      <w:r>
        <w:rPr>
          <w:sz w:val="28"/>
        </w:rPr>
        <w:t>мировом</w:t>
      </w:r>
      <w:r>
        <w:rPr>
          <w:spacing w:val="1"/>
          <w:sz w:val="28"/>
        </w:rPr>
        <w:t xml:space="preserve"> </w:t>
      </w:r>
      <w:r>
        <w:rPr>
          <w:sz w:val="28"/>
        </w:rPr>
        <w:t>культурном</w:t>
      </w:r>
      <w:r>
        <w:rPr>
          <w:spacing w:val="-67"/>
          <w:sz w:val="28"/>
        </w:rPr>
        <w:t xml:space="preserve"> </w:t>
      </w:r>
      <w:r>
        <w:rPr>
          <w:sz w:val="28"/>
        </w:rPr>
        <w:t>процессе;</w:t>
      </w:r>
    </w:p>
    <w:p w:rsidR="00347E9B" w:rsidRDefault="00757747" w:rsidP="00026C5F">
      <w:pPr>
        <w:pStyle w:val="a5"/>
        <w:numPr>
          <w:ilvl w:val="0"/>
          <w:numId w:val="119"/>
        </w:numPr>
        <w:tabs>
          <w:tab w:val="left" w:pos="1681"/>
        </w:tabs>
        <w:spacing w:line="360" w:lineRule="auto"/>
        <w:ind w:right="488" w:firstLine="710"/>
        <w:rPr>
          <w:sz w:val="28"/>
        </w:rPr>
      </w:pPr>
      <w:r>
        <w:rPr>
          <w:sz w:val="28"/>
        </w:rPr>
        <w:t>знание содержания и понимание ключевых проблем произведений</w:t>
      </w:r>
      <w:r>
        <w:rPr>
          <w:spacing w:val="1"/>
          <w:sz w:val="28"/>
        </w:rPr>
        <w:t xml:space="preserve"> </w:t>
      </w:r>
      <w:r>
        <w:rPr>
          <w:sz w:val="28"/>
        </w:rPr>
        <w:t>русской, зарубежной литературы, литератур народов России (конец XIX –</w:t>
      </w:r>
      <w:r>
        <w:rPr>
          <w:spacing w:val="1"/>
          <w:sz w:val="28"/>
        </w:rPr>
        <w:t xml:space="preserve"> </w:t>
      </w:r>
      <w:r>
        <w:rPr>
          <w:sz w:val="28"/>
        </w:rPr>
        <w:t>начало</w:t>
      </w:r>
      <w:r>
        <w:rPr>
          <w:spacing w:val="1"/>
          <w:sz w:val="28"/>
        </w:rPr>
        <w:t xml:space="preserve"> </w:t>
      </w:r>
      <w:r>
        <w:rPr>
          <w:sz w:val="28"/>
        </w:rPr>
        <w:t>XXI</w:t>
      </w:r>
      <w:r>
        <w:rPr>
          <w:spacing w:val="1"/>
          <w:sz w:val="28"/>
        </w:rPr>
        <w:t xml:space="preserve"> </w:t>
      </w:r>
      <w:r>
        <w:rPr>
          <w:sz w:val="28"/>
        </w:rPr>
        <w:t>века)и</w:t>
      </w:r>
      <w:r>
        <w:rPr>
          <w:spacing w:val="1"/>
          <w:sz w:val="28"/>
        </w:rPr>
        <w:t xml:space="preserve"> </w:t>
      </w:r>
      <w:r>
        <w:rPr>
          <w:sz w:val="28"/>
        </w:rPr>
        <w:t>современной</w:t>
      </w:r>
      <w:r>
        <w:rPr>
          <w:spacing w:val="1"/>
          <w:sz w:val="28"/>
        </w:rPr>
        <w:t xml:space="preserve"> </w:t>
      </w:r>
      <w:r>
        <w:rPr>
          <w:sz w:val="28"/>
        </w:rPr>
        <w:t>литературы,</w:t>
      </w:r>
      <w:r>
        <w:rPr>
          <w:spacing w:val="1"/>
          <w:sz w:val="28"/>
        </w:rPr>
        <w:t xml:space="preserve"> </w:t>
      </w:r>
      <w:r>
        <w:rPr>
          <w:sz w:val="28"/>
        </w:rPr>
        <w:t>их</w:t>
      </w:r>
      <w:r>
        <w:rPr>
          <w:spacing w:val="1"/>
          <w:sz w:val="28"/>
        </w:rPr>
        <w:t xml:space="preserve"> </w:t>
      </w:r>
      <w:r>
        <w:rPr>
          <w:sz w:val="28"/>
        </w:rPr>
        <w:t>историко-культурного</w:t>
      </w:r>
      <w:r>
        <w:rPr>
          <w:spacing w:val="1"/>
          <w:sz w:val="28"/>
        </w:rPr>
        <w:t xml:space="preserve"> </w:t>
      </w:r>
      <w:r>
        <w:rPr>
          <w:sz w:val="28"/>
        </w:rPr>
        <w:t>и</w:t>
      </w:r>
      <w:r>
        <w:rPr>
          <w:spacing w:val="1"/>
          <w:sz w:val="28"/>
        </w:rPr>
        <w:t xml:space="preserve"> </w:t>
      </w:r>
      <w:r>
        <w:rPr>
          <w:sz w:val="28"/>
        </w:rPr>
        <w:t>нравственно-ценностного</w:t>
      </w:r>
      <w:r>
        <w:rPr>
          <w:spacing w:val="1"/>
          <w:sz w:val="28"/>
        </w:rPr>
        <w:t xml:space="preserve"> </w:t>
      </w:r>
      <w:r>
        <w:rPr>
          <w:sz w:val="28"/>
        </w:rPr>
        <w:t>влияния</w:t>
      </w:r>
      <w:r>
        <w:rPr>
          <w:spacing w:val="1"/>
          <w:sz w:val="28"/>
        </w:rPr>
        <w:t xml:space="preserve"> </w:t>
      </w:r>
      <w:r>
        <w:rPr>
          <w:sz w:val="28"/>
        </w:rPr>
        <w:t>на</w:t>
      </w:r>
      <w:r>
        <w:rPr>
          <w:spacing w:val="1"/>
          <w:sz w:val="28"/>
        </w:rPr>
        <w:t xml:space="preserve"> </w:t>
      </w:r>
      <w:r>
        <w:rPr>
          <w:sz w:val="28"/>
        </w:rPr>
        <w:t>формирование</w:t>
      </w:r>
      <w:r>
        <w:rPr>
          <w:spacing w:val="1"/>
          <w:sz w:val="28"/>
        </w:rPr>
        <w:t xml:space="preserve"> </w:t>
      </w:r>
      <w:r>
        <w:rPr>
          <w:sz w:val="28"/>
        </w:rPr>
        <w:t>национальной</w:t>
      </w:r>
      <w:r>
        <w:rPr>
          <w:spacing w:val="71"/>
          <w:sz w:val="28"/>
        </w:rPr>
        <w:t xml:space="preserve"> </w:t>
      </w:r>
      <w:r>
        <w:rPr>
          <w:sz w:val="28"/>
        </w:rPr>
        <w:t>и</w:t>
      </w:r>
      <w:r>
        <w:rPr>
          <w:spacing w:val="1"/>
          <w:sz w:val="28"/>
        </w:rPr>
        <w:t xml:space="preserve"> </w:t>
      </w:r>
      <w:r>
        <w:rPr>
          <w:sz w:val="28"/>
        </w:rPr>
        <w:t>мировой литературы;</w:t>
      </w:r>
    </w:p>
    <w:p w:rsidR="00347E9B" w:rsidRDefault="00757747" w:rsidP="00026C5F">
      <w:pPr>
        <w:pStyle w:val="a5"/>
        <w:numPr>
          <w:ilvl w:val="0"/>
          <w:numId w:val="119"/>
        </w:numPr>
        <w:tabs>
          <w:tab w:val="left" w:pos="1782"/>
        </w:tabs>
        <w:spacing w:line="360" w:lineRule="auto"/>
        <w:ind w:right="486" w:firstLine="710"/>
        <w:rPr>
          <w:sz w:val="28"/>
        </w:rPr>
      </w:pPr>
      <w:r>
        <w:rPr>
          <w:sz w:val="28"/>
        </w:rPr>
        <w:t>сформированность</w:t>
      </w:r>
      <w:r>
        <w:rPr>
          <w:spacing w:val="1"/>
          <w:sz w:val="28"/>
        </w:rPr>
        <w:t xml:space="preserve"> </w:t>
      </w:r>
      <w:r>
        <w:rPr>
          <w:sz w:val="28"/>
        </w:rPr>
        <w:t>умений</w:t>
      </w:r>
      <w:r>
        <w:rPr>
          <w:spacing w:val="1"/>
          <w:sz w:val="28"/>
        </w:rPr>
        <w:t xml:space="preserve"> </w:t>
      </w:r>
      <w:r>
        <w:rPr>
          <w:sz w:val="28"/>
        </w:rPr>
        <w:t>определять</w:t>
      </w:r>
      <w:r>
        <w:rPr>
          <w:spacing w:val="1"/>
          <w:sz w:val="28"/>
        </w:rPr>
        <w:t xml:space="preserve"> </w:t>
      </w:r>
      <w:r>
        <w:rPr>
          <w:sz w:val="28"/>
        </w:rPr>
        <w:t>и</w:t>
      </w:r>
      <w:r>
        <w:rPr>
          <w:spacing w:val="1"/>
          <w:sz w:val="28"/>
        </w:rPr>
        <w:t xml:space="preserve"> </w:t>
      </w:r>
      <w:r>
        <w:rPr>
          <w:sz w:val="28"/>
        </w:rPr>
        <w:t>учитывать</w:t>
      </w:r>
      <w:r>
        <w:rPr>
          <w:spacing w:val="1"/>
          <w:sz w:val="28"/>
        </w:rPr>
        <w:t xml:space="preserve"> </w:t>
      </w:r>
      <w:r>
        <w:rPr>
          <w:sz w:val="28"/>
        </w:rPr>
        <w:t>историко-</w:t>
      </w:r>
      <w:r>
        <w:rPr>
          <w:spacing w:val="-67"/>
          <w:sz w:val="28"/>
        </w:rPr>
        <w:t xml:space="preserve"> </w:t>
      </w:r>
      <w:r>
        <w:rPr>
          <w:sz w:val="28"/>
        </w:rPr>
        <w:t>культурный</w:t>
      </w:r>
      <w:r>
        <w:rPr>
          <w:spacing w:val="1"/>
          <w:sz w:val="28"/>
        </w:rPr>
        <w:t xml:space="preserve"> </w:t>
      </w:r>
      <w:r>
        <w:rPr>
          <w:sz w:val="28"/>
        </w:rPr>
        <w:t>контекст</w:t>
      </w:r>
      <w:r>
        <w:rPr>
          <w:spacing w:val="1"/>
          <w:sz w:val="28"/>
        </w:rPr>
        <w:t xml:space="preserve"> </w:t>
      </w:r>
      <w:r>
        <w:rPr>
          <w:sz w:val="28"/>
        </w:rPr>
        <w:t>и</w:t>
      </w:r>
      <w:r>
        <w:rPr>
          <w:spacing w:val="1"/>
          <w:sz w:val="28"/>
        </w:rPr>
        <w:t xml:space="preserve"> </w:t>
      </w:r>
      <w:r>
        <w:rPr>
          <w:sz w:val="28"/>
        </w:rPr>
        <w:t>контекст</w:t>
      </w:r>
      <w:r>
        <w:rPr>
          <w:spacing w:val="1"/>
          <w:sz w:val="28"/>
        </w:rPr>
        <w:t xml:space="preserve"> </w:t>
      </w:r>
      <w:r>
        <w:rPr>
          <w:sz w:val="28"/>
        </w:rPr>
        <w:t>творчества</w:t>
      </w:r>
      <w:r>
        <w:rPr>
          <w:spacing w:val="1"/>
          <w:sz w:val="28"/>
        </w:rPr>
        <w:t xml:space="preserve"> </w:t>
      </w:r>
      <w:r>
        <w:rPr>
          <w:sz w:val="28"/>
        </w:rPr>
        <w:t>писателя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анализа</w:t>
      </w:r>
      <w:r>
        <w:rPr>
          <w:spacing w:val="-67"/>
          <w:sz w:val="28"/>
        </w:rPr>
        <w:t xml:space="preserve"> </w:t>
      </w:r>
      <w:r>
        <w:rPr>
          <w:sz w:val="28"/>
        </w:rPr>
        <w:t>художественных текстов, выявлять связь литературных произведений конца</w:t>
      </w:r>
      <w:r>
        <w:rPr>
          <w:spacing w:val="1"/>
          <w:sz w:val="28"/>
        </w:rPr>
        <w:t xml:space="preserve"> </w:t>
      </w:r>
      <w:r>
        <w:rPr>
          <w:sz w:val="28"/>
        </w:rPr>
        <w:t>XIX–XXI</w:t>
      </w:r>
      <w:r>
        <w:rPr>
          <w:spacing w:val="1"/>
          <w:sz w:val="28"/>
        </w:rPr>
        <w:t xml:space="preserve"> </w:t>
      </w:r>
      <w:r>
        <w:rPr>
          <w:sz w:val="28"/>
        </w:rPr>
        <w:t>века</w:t>
      </w:r>
      <w:r>
        <w:rPr>
          <w:spacing w:val="1"/>
          <w:sz w:val="28"/>
        </w:rPr>
        <w:t xml:space="preserve"> </w:t>
      </w:r>
      <w:r>
        <w:rPr>
          <w:sz w:val="28"/>
        </w:rPr>
        <w:t>со</w:t>
      </w:r>
      <w:r>
        <w:rPr>
          <w:spacing w:val="1"/>
          <w:sz w:val="28"/>
        </w:rPr>
        <w:t xml:space="preserve"> </w:t>
      </w:r>
      <w:r>
        <w:rPr>
          <w:sz w:val="28"/>
        </w:rPr>
        <w:t>временем</w:t>
      </w:r>
      <w:r>
        <w:rPr>
          <w:spacing w:val="1"/>
          <w:sz w:val="28"/>
        </w:rPr>
        <w:t xml:space="preserve"> </w:t>
      </w:r>
      <w:r>
        <w:rPr>
          <w:sz w:val="28"/>
        </w:rPr>
        <w:t>написания,</w:t>
      </w:r>
      <w:r>
        <w:rPr>
          <w:spacing w:val="1"/>
          <w:sz w:val="28"/>
        </w:rPr>
        <w:t xml:space="preserve"> </w:t>
      </w:r>
      <w:r>
        <w:rPr>
          <w:sz w:val="28"/>
        </w:rPr>
        <w:t>с</w:t>
      </w:r>
      <w:r>
        <w:rPr>
          <w:spacing w:val="1"/>
          <w:sz w:val="28"/>
        </w:rPr>
        <w:t xml:space="preserve"> </w:t>
      </w:r>
      <w:r>
        <w:rPr>
          <w:sz w:val="28"/>
        </w:rPr>
        <w:t>современностью</w:t>
      </w:r>
      <w:r>
        <w:rPr>
          <w:spacing w:val="1"/>
          <w:sz w:val="28"/>
        </w:rPr>
        <w:t xml:space="preserve"> </w:t>
      </w:r>
      <w:r>
        <w:rPr>
          <w:sz w:val="28"/>
        </w:rPr>
        <w:t>и</w:t>
      </w:r>
      <w:r>
        <w:rPr>
          <w:spacing w:val="1"/>
          <w:sz w:val="28"/>
        </w:rPr>
        <w:t xml:space="preserve"> </w:t>
      </w:r>
      <w:r>
        <w:rPr>
          <w:sz w:val="28"/>
        </w:rPr>
        <w:t>традицией;</w:t>
      </w:r>
      <w:r>
        <w:rPr>
          <w:spacing w:val="1"/>
          <w:sz w:val="28"/>
        </w:rPr>
        <w:t xml:space="preserve"> </w:t>
      </w:r>
      <w:r>
        <w:rPr>
          <w:sz w:val="28"/>
        </w:rPr>
        <w:t>выявлять</w:t>
      </w:r>
      <w:r>
        <w:rPr>
          <w:spacing w:val="1"/>
          <w:sz w:val="28"/>
        </w:rPr>
        <w:t xml:space="preserve"> </w:t>
      </w:r>
      <w:r>
        <w:rPr>
          <w:sz w:val="28"/>
        </w:rPr>
        <w:t>«сквозные темы»</w:t>
      </w:r>
      <w:r>
        <w:rPr>
          <w:spacing w:val="-5"/>
          <w:sz w:val="28"/>
        </w:rPr>
        <w:t xml:space="preserve"> </w:t>
      </w:r>
      <w:r>
        <w:rPr>
          <w:sz w:val="28"/>
        </w:rPr>
        <w:t>и</w:t>
      </w:r>
      <w:r>
        <w:rPr>
          <w:spacing w:val="-1"/>
          <w:sz w:val="28"/>
        </w:rPr>
        <w:t xml:space="preserve"> </w:t>
      </w:r>
      <w:r>
        <w:rPr>
          <w:sz w:val="28"/>
        </w:rPr>
        <w:t>ключевые</w:t>
      </w:r>
      <w:r>
        <w:rPr>
          <w:spacing w:val="-1"/>
          <w:sz w:val="28"/>
        </w:rPr>
        <w:t xml:space="preserve"> </w:t>
      </w:r>
      <w:r>
        <w:rPr>
          <w:sz w:val="28"/>
        </w:rPr>
        <w:t>проблемы</w:t>
      </w:r>
      <w:r>
        <w:rPr>
          <w:spacing w:val="-1"/>
          <w:sz w:val="28"/>
        </w:rPr>
        <w:t xml:space="preserve"> </w:t>
      </w:r>
      <w:r>
        <w:rPr>
          <w:sz w:val="28"/>
        </w:rPr>
        <w:t>русской</w:t>
      </w:r>
      <w:r>
        <w:rPr>
          <w:spacing w:val="-2"/>
          <w:sz w:val="28"/>
        </w:rPr>
        <w:t xml:space="preserve"> </w:t>
      </w:r>
      <w:r>
        <w:rPr>
          <w:sz w:val="28"/>
        </w:rPr>
        <w:t>литературы;</w:t>
      </w:r>
    </w:p>
    <w:p w:rsidR="00347E9B" w:rsidRDefault="00757747" w:rsidP="00026C5F">
      <w:pPr>
        <w:pStyle w:val="a5"/>
        <w:numPr>
          <w:ilvl w:val="0"/>
          <w:numId w:val="119"/>
        </w:numPr>
        <w:tabs>
          <w:tab w:val="left" w:pos="1657"/>
        </w:tabs>
        <w:spacing w:line="360" w:lineRule="auto"/>
        <w:ind w:right="494" w:firstLine="710"/>
        <w:rPr>
          <w:sz w:val="28"/>
        </w:rPr>
      </w:pPr>
      <w:r>
        <w:rPr>
          <w:sz w:val="28"/>
        </w:rPr>
        <w:t>способность выявлять в произведениях художественной литературы</w:t>
      </w:r>
      <w:r>
        <w:rPr>
          <w:spacing w:val="1"/>
          <w:sz w:val="28"/>
        </w:rPr>
        <w:t xml:space="preserve"> </w:t>
      </w:r>
      <w:r>
        <w:rPr>
          <w:sz w:val="28"/>
        </w:rPr>
        <w:t>образы,</w:t>
      </w:r>
      <w:r>
        <w:rPr>
          <w:spacing w:val="1"/>
          <w:sz w:val="28"/>
        </w:rPr>
        <w:t xml:space="preserve"> </w:t>
      </w:r>
      <w:r>
        <w:rPr>
          <w:sz w:val="28"/>
        </w:rPr>
        <w:t>темы,</w:t>
      </w:r>
      <w:r>
        <w:rPr>
          <w:spacing w:val="1"/>
          <w:sz w:val="28"/>
        </w:rPr>
        <w:t xml:space="preserve"> </w:t>
      </w:r>
      <w:r>
        <w:rPr>
          <w:sz w:val="28"/>
        </w:rPr>
        <w:t>идеи,</w:t>
      </w:r>
      <w:r>
        <w:rPr>
          <w:spacing w:val="1"/>
          <w:sz w:val="28"/>
        </w:rPr>
        <w:t xml:space="preserve"> </w:t>
      </w:r>
      <w:r>
        <w:rPr>
          <w:sz w:val="28"/>
        </w:rPr>
        <w:t>проблемы</w:t>
      </w:r>
      <w:r>
        <w:rPr>
          <w:spacing w:val="1"/>
          <w:sz w:val="28"/>
        </w:rPr>
        <w:t xml:space="preserve"> </w:t>
      </w:r>
      <w:r>
        <w:rPr>
          <w:sz w:val="28"/>
        </w:rPr>
        <w:t>и</w:t>
      </w:r>
      <w:r>
        <w:rPr>
          <w:spacing w:val="1"/>
          <w:sz w:val="28"/>
        </w:rPr>
        <w:t xml:space="preserve"> </w:t>
      </w:r>
      <w:r>
        <w:rPr>
          <w:sz w:val="28"/>
        </w:rPr>
        <w:t>выражать</w:t>
      </w:r>
      <w:r>
        <w:rPr>
          <w:spacing w:val="1"/>
          <w:sz w:val="28"/>
        </w:rPr>
        <w:t xml:space="preserve"> </w:t>
      </w:r>
      <w:r>
        <w:rPr>
          <w:sz w:val="28"/>
        </w:rPr>
        <w:t>своё</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ним</w:t>
      </w:r>
      <w:r>
        <w:rPr>
          <w:spacing w:val="1"/>
          <w:sz w:val="28"/>
        </w:rPr>
        <w:t xml:space="preserve"> </w:t>
      </w:r>
      <w:r>
        <w:rPr>
          <w:sz w:val="28"/>
        </w:rPr>
        <w:t>в</w:t>
      </w:r>
      <w:r>
        <w:rPr>
          <w:spacing w:val="1"/>
          <w:sz w:val="28"/>
        </w:rPr>
        <w:t xml:space="preserve"> </w:t>
      </w:r>
      <w:r>
        <w:rPr>
          <w:sz w:val="28"/>
        </w:rPr>
        <w:t>развёрнутых</w:t>
      </w:r>
      <w:r>
        <w:rPr>
          <w:spacing w:val="1"/>
          <w:sz w:val="28"/>
        </w:rPr>
        <w:t xml:space="preserve"> </w:t>
      </w:r>
      <w:r>
        <w:rPr>
          <w:sz w:val="28"/>
        </w:rPr>
        <w:t>аргументированных</w:t>
      </w:r>
      <w:r>
        <w:rPr>
          <w:spacing w:val="1"/>
          <w:sz w:val="28"/>
        </w:rPr>
        <w:t xml:space="preserve"> </w:t>
      </w:r>
      <w:r>
        <w:rPr>
          <w:sz w:val="28"/>
        </w:rPr>
        <w:t>устных</w:t>
      </w:r>
      <w:r>
        <w:rPr>
          <w:spacing w:val="1"/>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высказываниях;</w:t>
      </w:r>
      <w:r>
        <w:rPr>
          <w:spacing w:val="1"/>
          <w:sz w:val="28"/>
        </w:rPr>
        <w:t xml:space="preserve"> </w:t>
      </w:r>
      <w:r>
        <w:rPr>
          <w:sz w:val="28"/>
        </w:rPr>
        <w:t>участие в дискуссии на литературные темы; свободное владение устной и</w:t>
      </w:r>
      <w:r>
        <w:rPr>
          <w:spacing w:val="1"/>
          <w:sz w:val="28"/>
        </w:rPr>
        <w:t xml:space="preserve"> </w:t>
      </w:r>
      <w:r>
        <w:rPr>
          <w:sz w:val="28"/>
        </w:rPr>
        <w:lastRenderedPageBreak/>
        <w:t>письменной</w:t>
      </w:r>
      <w:r>
        <w:rPr>
          <w:spacing w:val="1"/>
          <w:sz w:val="28"/>
        </w:rPr>
        <w:t xml:space="preserve"> </w:t>
      </w:r>
      <w:r>
        <w:rPr>
          <w:sz w:val="28"/>
        </w:rPr>
        <w:t>речью</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обсуждения</w:t>
      </w:r>
      <w:r>
        <w:rPr>
          <w:spacing w:val="1"/>
          <w:sz w:val="28"/>
        </w:rPr>
        <w:t xml:space="preserve"> </w:t>
      </w:r>
      <w:r>
        <w:rPr>
          <w:sz w:val="28"/>
        </w:rPr>
        <w:t>лучших</w:t>
      </w:r>
      <w:r>
        <w:rPr>
          <w:spacing w:val="1"/>
          <w:sz w:val="28"/>
        </w:rPr>
        <w:t xml:space="preserve"> </w:t>
      </w:r>
      <w:r>
        <w:rPr>
          <w:sz w:val="28"/>
        </w:rPr>
        <w:t>образцов</w:t>
      </w:r>
      <w:r>
        <w:rPr>
          <w:spacing w:val="1"/>
          <w:sz w:val="28"/>
        </w:rPr>
        <w:t xml:space="preserve"> </w:t>
      </w:r>
      <w:r>
        <w:rPr>
          <w:sz w:val="28"/>
        </w:rPr>
        <w:t>отечественной и</w:t>
      </w:r>
      <w:r>
        <w:rPr>
          <w:spacing w:val="1"/>
          <w:sz w:val="28"/>
        </w:rPr>
        <w:t xml:space="preserve"> </w:t>
      </w:r>
      <w:r>
        <w:rPr>
          <w:sz w:val="28"/>
        </w:rPr>
        <w:t>зарубежной литературы;</w:t>
      </w:r>
    </w:p>
    <w:p w:rsidR="00347E9B" w:rsidRDefault="00757747" w:rsidP="00026C5F">
      <w:pPr>
        <w:pStyle w:val="a5"/>
        <w:numPr>
          <w:ilvl w:val="0"/>
          <w:numId w:val="119"/>
        </w:numPr>
        <w:tabs>
          <w:tab w:val="left" w:pos="1797"/>
        </w:tabs>
        <w:spacing w:before="1" w:line="360" w:lineRule="auto"/>
        <w:ind w:right="495" w:firstLine="710"/>
        <w:rPr>
          <w:sz w:val="28"/>
        </w:rPr>
      </w:pPr>
      <w:r>
        <w:rPr>
          <w:sz w:val="28"/>
        </w:rPr>
        <w:t>самостоятельное</w:t>
      </w:r>
      <w:r>
        <w:rPr>
          <w:spacing w:val="1"/>
          <w:sz w:val="28"/>
        </w:rPr>
        <w:t xml:space="preserve"> </w:t>
      </w:r>
      <w:r>
        <w:rPr>
          <w:sz w:val="28"/>
        </w:rPr>
        <w:t>осмысление</w:t>
      </w:r>
      <w:r>
        <w:rPr>
          <w:spacing w:val="1"/>
          <w:sz w:val="28"/>
        </w:rPr>
        <w:t xml:space="preserve"> </w:t>
      </w:r>
      <w:r>
        <w:rPr>
          <w:sz w:val="28"/>
        </w:rPr>
        <w:t>художественной</w:t>
      </w:r>
      <w:r>
        <w:rPr>
          <w:spacing w:val="1"/>
          <w:sz w:val="28"/>
        </w:rPr>
        <w:t xml:space="preserve"> </w:t>
      </w:r>
      <w:r>
        <w:rPr>
          <w:sz w:val="28"/>
        </w:rPr>
        <w:t>картины</w:t>
      </w:r>
      <w:r>
        <w:rPr>
          <w:spacing w:val="1"/>
          <w:sz w:val="28"/>
        </w:rPr>
        <w:t xml:space="preserve"> </w:t>
      </w:r>
      <w:r>
        <w:rPr>
          <w:sz w:val="28"/>
        </w:rPr>
        <w:t>жизни,</w:t>
      </w:r>
      <w:r>
        <w:rPr>
          <w:spacing w:val="1"/>
          <w:sz w:val="28"/>
        </w:rPr>
        <w:t xml:space="preserve"> </w:t>
      </w:r>
      <w:r>
        <w:rPr>
          <w:sz w:val="28"/>
        </w:rPr>
        <w:t>созданной</w:t>
      </w:r>
      <w:r>
        <w:rPr>
          <w:spacing w:val="1"/>
          <w:sz w:val="28"/>
        </w:rPr>
        <w:t xml:space="preserve"> </w:t>
      </w:r>
      <w:r>
        <w:rPr>
          <w:sz w:val="28"/>
        </w:rPr>
        <w:t>автором</w:t>
      </w:r>
      <w:r>
        <w:rPr>
          <w:spacing w:val="1"/>
          <w:sz w:val="28"/>
        </w:rPr>
        <w:t xml:space="preserve"> </w:t>
      </w:r>
      <w:r>
        <w:rPr>
          <w:sz w:val="28"/>
        </w:rPr>
        <w:t>в</w:t>
      </w:r>
      <w:r>
        <w:rPr>
          <w:spacing w:val="1"/>
          <w:sz w:val="28"/>
        </w:rPr>
        <w:t xml:space="preserve"> </w:t>
      </w:r>
      <w:r>
        <w:rPr>
          <w:sz w:val="28"/>
        </w:rPr>
        <w:t>литературном</w:t>
      </w:r>
      <w:r>
        <w:rPr>
          <w:spacing w:val="1"/>
          <w:sz w:val="28"/>
        </w:rPr>
        <w:t xml:space="preserve"> </w:t>
      </w:r>
      <w:r>
        <w:rPr>
          <w:sz w:val="28"/>
        </w:rPr>
        <w:t>произведении,</w:t>
      </w:r>
      <w:r>
        <w:rPr>
          <w:spacing w:val="1"/>
          <w:sz w:val="28"/>
        </w:rPr>
        <w:t xml:space="preserve"> </w:t>
      </w:r>
      <w:r>
        <w:rPr>
          <w:sz w:val="28"/>
        </w:rPr>
        <w:t>в</w:t>
      </w:r>
      <w:r>
        <w:rPr>
          <w:spacing w:val="71"/>
          <w:sz w:val="28"/>
        </w:rPr>
        <w:t xml:space="preserve"> </w:t>
      </w:r>
      <w:r>
        <w:rPr>
          <w:sz w:val="28"/>
        </w:rPr>
        <w:t>единстве</w:t>
      </w:r>
      <w:r>
        <w:rPr>
          <w:spacing w:val="1"/>
          <w:sz w:val="28"/>
        </w:rPr>
        <w:t xml:space="preserve"> </w:t>
      </w:r>
      <w:r>
        <w:rPr>
          <w:sz w:val="28"/>
        </w:rPr>
        <w:t>эмоционального</w:t>
      </w:r>
      <w:r>
        <w:rPr>
          <w:spacing w:val="-5"/>
          <w:sz w:val="28"/>
        </w:rPr>
        <w:t xml:space="preserve"> </w:t>
      </w:r>
      <w:r>
        <w:rPr>
          <w:sz w:val="28"/>
        </w:rPr>
        <w:t>личностного восприятия</w:t>
      </w:r>
      <w:r>
        <w:rPr>
          <w:spacing w:val="-3"/>
          <w:sz w:val="28"/>
        </w:rPr>
        <w:t xml:space="preserve"> </w:t>
      </w:r>
      <w:r>
        <w:rPr>
          <w:sz w:val="28"/>
        </w:rPr>
        <w:t>и</w:t>
      </w:r>
      <w:r>
        <w:rPr>
          <w:spacing w:val="-4"/>
          <w:sz w:val="28"/>
        </w:rPr>
        <w:t xml:space="preserve"> </w:t>
      </w:r>
      <w:r>
        <w:rPr>
          <w:sz w:val="28"/>
        </w:rPr>
        <w:t>интеллектуального</w:t>
      </w:r>
      <w:r>
        <w:rPr>
          <w:spacing w:val="4"/>
          <w:sz w:val="28"/>
        </w:rPr>
        <w:t xml:space="preserve"> </w:t>
      </w:r>
      <w:r>
        <w:rPr>
          <w:sz w:val="28"/>
        </w:rPr>
        <w:t>понимания;</w:t>
      </w:r>
    </w:p>
    <w:p w:rsidR="00347E9B" w:rsidRDefault="00757747" w:rsidP="00026C5F">
      <w:pPr>
        <w:pStyle w:val="a5"/>
        <w:numPr>
          <w:ilvl w:val="0"/>
          <w:numId w:val="119"/>
        </w:numPr>
        <w:tabs>
          <w:tab w:val="left" w:pos="1653"/>
        </w:tabs>
        <w:spacing w:before="1" w:line="360" w:lineRule="auto"/>
        <w:ind w:right="492" w:firstLine="710"/>
        <w:rPr>
          <w:sz w:val="28"/>
        </w:rPr>
      </w:pPr>
      <w:r>
        <w:rPr>
          <w:sz w:val="28"/>
        </w:rPr>
        <w:t>сформированность умений выразительно (с учётом индивидуальных</w:t>
      </w:r>
      <w:r>
        <w:rPr>
          <w:spacing w:val="1"/>
          <w:sz w:val="28"/>
        </w:rPr>
        <w:t xml:space="preserve"> </w:t>
      </w:r>
      <w:r>
        <w:rPr>
          <w:sz w:val="28"/>
        </w:rPr>
        <w:t>особенностей</w:t>
      </w:r>
      <w:r>
        <w:rPr>
          <w:spacing w:val="1"/>
          <w:sz w:val="28"/>
        </w:rPr>
        <w:t xml:space="preserve"> </w:t>
      </w:r>
      <w:r>
        <w:rPr>
          <w:sz w:val="28"/>
        </w:rPr>
        <w:t>обучающихся)</w:t>
      </w:r>
      <w:r>
        <w:rPr>
          <w:spacing w:val="1"/>
          <w:sz w:val="28"/>
        </w:rPr>
        <w:t xml:space="preserve"> </w:t>
      </w:r>
      <w:r>
        <w:rPr>
          <w:sz w:val="28"/>
        </w:rPr>
        <w:t>читать,</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наизусть</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10</w:t>
      </w:r>
      <w:r>
        <w:rPr>
          <w:spacing w:val="1"/>
          <w:sz w:val="28"/>
        </w:rPr>
        <w:t xml:space="preserve"> </w:t>
      </w:r>
      <w:r>
        <w:rPr>
          <w:sz w:val="28"/>
        </w:rPr>
        <w:t>произведений и</w:t>
      </w:r>
      <w:r>
        <w:rPr>
          <w:spacing w:val="1"/>
          <w:sz w:val="28"/>
        </w:rPr>
        <w:t xml:space="preserve"> </w:t>
      </w:r>
      <w:r>
        <w:rPr>
          <w:sz w:val="28"/>
        </w:rPr>
        <w:t>(или)</w:t>
      </w:r>
      <w:r>
        <w:rPr>
          <w:spacing w:val="-1"/>
          <w:sz w:val="28"/>
        </w:rPr>
        <w:t xml:space="preserve"> </w:t>
      </w:r>
      <w:r>
        <w:rPr>
          <w:sz w:val="28"/>
        </w:rPr>
        <w:t>фрагментов;</w:t>
      </w:r>
    </w:p>
    <w:p w:rsidR="00347E9B" w:rsidRDefault="00757747" w:rsidP="00026C5F">
      <w:pPr>
        <w:pStyle w:val="a5"/>
        <w:numPr>
          <w:ilvl w:val="0"/>
          <w:numId w:val="119"/>
        </w:numPr>
        <w:tabs>
          <w:tab w:val="left" w:pos="1725"/>
        </w:tabs>
        <w:spacing w:before="67" w:line="360" w:lineRule="auto"/>
        <w:ind w:right="486" w:firstLine="710"/>
        <w:rPr>
          <w:sz w:val="28"/>
        </w:rPr>
      </w:pPr>
      <w:r>
        <w:rPr>
          <w:sz w:val="28"/>
        </w:rPr>
        <w:t>овладение</w:t>
      </w:r>
      <w:r>
        <w:rPr>
          <w:spacing w:val="1"/>
          <w:sz w:val="28"/>
        </w:rPr>
        <w:t xml:space="preserve"> </w:t>
      </w:r>
      <w:r>
        <w:rPr>
          <w:sz w:val="28"/>
        </w:rPr>
        <w:t>умениями</w:t>
      </w:r>
      <w:r>
        <w:rPr>
          <w:spacing w:val="1"/>
          <w:sz w:val="28"/>
        </w:rPr>
        <w:t xml:space="preserve"> </w:t>
      </w:r>
      <w:r>
        <w:rPr>
          <w:sz w:val="28"/>
        </w:rPr>
        <w:t>самостоятельного</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художественных произведений в единстве формы и содержания (с учётом</w:t>
      </w:r>
      <w:r>
        <w:rPr>
          <w:spacing w:val="1"/>
          <w:sz w:val="28"/>
        </w:rPr>
        <w:t xml:space="preserve"> </w:t>
      </w:r>
      <w:r>
        <w:rPr>
          <w:sz w:val="28"/>
        </w:rPr>
        <w:t>неоднозначности заложенных в нём смыслов и наличия в нём подтекста)с</w:t>
      </w:r>
      <w:r>
        <w:rPr>
          <w:spacing w:val="1"/>
          <w:sz w:val="28"/>
        </w:rPr>
        <w:t xml:space="preserve"> </w:t>
      </w:r>
      <w:r>
        <w:rPr>
          <w:sz w:val="28"/>
        </w:rPr>
        <w:t>использованием теоретико-литературных терминов и понятий (в дополнение</w:t>
      </w:r>
      <w:r>
        <w:rPr>
          <w:spacing w:val="1"/>
          <w:sz w:val="28"/>
        </w:rPr>
        <w:t xml:space="preserve"> </w:t>
      </w:r>
      <w:r>
        <w:rPr>
          <w:sz w:val="28"/>
        </w:rPr>
        <w:t>к</w:t>
      </w:r>
      <w:r>
        <w:rPr>
          <w:spacing w:val="1"/>
          <w:sz w:val="28"/>
        </w:rPr>
        <w:t xml:space="preserve"> </w:t>
      </w:r>
      <w:r>
        <w:rPr>
          <w:sz w:val="28"/>
        </w:rPr>
        <w:t>изученным</w:t>
      </w:r>
      <w:r>
        <w:rPr>
          <w:spacing w:val="1"/>
          <w:sz w:val="28"/>
        </w:rPr>
        <w:t xml:space="preserve"> </w:t>
      </w:r>
      <w:r>
        <w:rPr>
          <w:sz w:val="28"/>
        </w:rPr>
        <w:t>на</w:t>
      </w:r>
      <w:r>
        <w:rPr>
          <w:spacing w:val="1"/>
          <w:sz w:val="28"/>
        </w:rPr>
        <w:t xml:space="preserve"> </w:t>
      </w:r>
      <w:r>
        <w:rPr>
          <w:sz w:val="28"/>
        </w:rPr>
        <w:t>уровне</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конкретно-</w:t>
      </w:r>
      <w:r>
        <w:rPr>
          <w:spacing w:val="1"/>
          <w:sz w:val="28"/>
        </w:rPr>
        <w:t xml:space="preserve"> </w:t>
      </w:r>
      <w:r>
        <w:rPr>
          <w:sz w:val="28"/>
        </w:rPr>
        <w:t>историческое,</w:t>
      </w:r>
      <w:r>
        <w:rPr>
          <w:spacing w:val="1"/>
          <w:sz w:val="28"/>
        </w:rPr>
        <w:t xml:space="preserve"> </w:t>
      </w:r>
      <w:r>
        <w:rPr>
          <w:sz w:val="28"/>
        </w:rPr>
        <w:t>общечеловеческое</w:t>
      </w:r>
      <w:r>
        <w:rPr>
          <w:spacing w:val="1"/>
          <w:sz w:val="28"/>
        </w:rPr>
        <w:t xml:space="preserve"> </w:t>
      </w:r>
      <w:r>
        <w:rPr>
          <w:sz w:val="28"/>
        </w:rPr>
        <w:t>и</w:t>
      </w:r>
      <w:r>
        <w:rPr>
          <w:spacing w:val="1"/>
          <w:sz w:val="28"/>
        </w:rPr>
        <w:t xml:space="preserve"> </w:t>
      </w:r>
      <w:r>
        <w:rPr>
          <w:sz w:val="28"/>
        </w:rPr>
        <w:t>национальное</w:t>
      </w:r>
      <w:r>
        <w:rPr>
          <w:spacing w:val="1"/>
          <w:sz w:val="28"/>
        </w:rPr>
        <w:t xml:space="preserve"> </w:t>
      </w:r>
      <w:r>
        <w:rPr>
          <w:sz w:val="28"/>
        </w:rPr>
        <w:t>в</w:t>
      </w:r>
      <w:r>
        <w:rPr>
          <w:spacing w:val="1"/>
          <w:sz w:val="28"/>
        </w:rPr>
        <w:t xml:space="preserve"> </w:t>
      </w:r>
      <w:r>
        <w:rPr>
          <w:sz w:val="28"/>
        </w:rPr>
        <w:t>творчестве</w:t>
      </w:r>
      <w:r>
        <w:rPr>
          <w:spacing w:val="1"/>
          <w:sz w:val="28"/>
        </w:rPr>
        <w:t xml:space="preserve"> </w:t>
      </w:r>
      <w:r>
        <w:rPr>
          <w:sz w:val="28"/>
        </w:rPr>
        <w:t>писателя;</w:t>
      </w:r>
      <w:r>
        <w:rPr>
          <w:spacing w:val="1"/>
          <w:sz w:val="28"/>
        </w:rPr>
        <w:t xml:space="preserve"> </w:t>
      </w:r>
      <w:r>
        <w:rPr>
          <w:sz w:val="28"/>
        </w:rPr>
        <w:t>традиция</w:t>
      </w:r>
      <w:r>
        <w:rPr>
          <w:spacing w:val="1"/>
          <w:sz w:val="28"/>
        </w:rPr>
        <w:t xml:space="preserve"> </w:t>
      </w:r>
      <w:r>
        <w:rPr>
          <w:sz w:val="28"/>
        </w:rPr>
        <w:t>и</w:t>
      </w:r>
      <w:r>
        <w:rPr>
          <w:spacing w:val="1"/>
          <w:sz w:val="28"/>
        </w:rPr>
        <w:t xml:space="preserve"> </w:t>
      </w:r>
      <w:r>
        <w:rPr>
          <w:sz w:val="28"/>
        </w:rPr>
        <w:t>новаторство;</w:t>
      </w:r>
      <w:r>
        <w:rPr>
          <w:spacing w:val="1"/>
          <w:sz w:val="28"/>
        </w:rPr>
        <w:t xml:space="preserve"> </w:t>
      </w:r>
      <w:r>
        <w:rPr>
          <w:sz w:val="28"/>
        </w:rPr>
        <w:t>авторский</w:t>
      </w:r>
      <w:r>
        <w:rPr>
          <w:spacing w:val="1"/>
          <w:sz w:val="28"/>
        </w:rPr>
        <w:t xml:space="preserve"> </w:t>
      </w:r>
      <w:r>
        <w:rPr>
          <w:sz w:val="28"/>
        </w:rPr>
        <w:t>замысел</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воплощение;</w:t>
      </w:r>
      <w:r>
        <w:rPr>
          <w:spacing w:val="1"/>
          <w:sz w:val="28"/>
        </w:rPr>
        <w:t xml:space="preserve"> </w:t>
      </w:r>
      <w:r>
        <w:rPr>
          <w:sz w:val="28"/>
        </w:rPr>
        <w:t>художественное</w:t>
      </w:r>
      <w:r>
        <w:rPr>
          <w:spacing w:val="1"/>
          <w:sz w:val="28"/>
        </w:rPr>
        <w:t xml:space="preserve"> </w:t>
      </w:r>
      <w:r>
        <w:rPr>
          <w:sz w:val="28"/>
        </w:rPr>
        <w:t>время</w:t>
      </w:r>
      <w:r>
        <w:rPr>
          <w:spacing w:val="1"/>
          <w:sz w:val="28"/>
        </w:rPr>
        <w:t xml:space="preserve"> </w:t>
      </w:r>
      <w:r>
        <w:rPr>
          <w:sz w:val="28"/>
        </w:rPr>
        <w:t>и</w:t>
      </w:r>
      <w:r>
        <w:rPr>
          <w:spacing w:val="1"/>
          <w:sz w:val="28"/>
        </w:rPr>
        <w:t xml:space="preserve"> </w:t>
      </w:r>
      <w:r>
        <w:rPr>
          <w:sz w:val="28"/>
        </w:rPr>
        <w:t>пространство;</w:t>
      </w:r>
      <w:r>
        <w:rPr>
          <w:spacing w:val="1"/>
          <w:sz w:val="28"/>
        </w:rPr>
        <w:t xml:space="preserve"> </w:t>
      </w:r>
      <w:r>
        <w:rPr>
          <w:sz w:val="28"/>
        </w:rPr>
        <w:t>миф</w:t>
      </w:r>
      <w:r>
        <w:rPr>
          <w:spacing w:val="1"/>
          <w:sz w:val="28"/>
        </w:rPr>
        <w:t xml:space="preserve"> </w:t>
      </w:r>
      <w:r>
        <w:rPr>
          <w:sz w:val="28"/>
        </w:rPr>
        <w:t>и</w:t>
      </w:r>
      <w:r>
        <w:rPr>
          <w:spacing w:val="1"/>
          <w:sz w:val="28"/>
        </w:rPr>
        <w:t xml:space="preserve"> </w:t>
      </w:r>
      <w:r>
        <w:rPr>
          <w:sz w:val="28"/>
        </w:rPr>
        <w:t>литература;</w:t>
      </w:r>
      <w:r>
        <w:rPr>
          <w:spacing w:val="1"/>
          <w:sz w:val="28"/>
        </w:rPr>
        <w:t xml:space="preserve"> </w:t>
      </w:r>
      <w:r>
        <w:rPr>
          <w:sz w:val="28"/>
        </w:rPr>
        <w:t>историзм,</w:t>
      </w:r>
      <w:r>
        <w:rPr>
          <w:spacing w:val="1"/>
          <w:sz w:val="28"/>
        </w:rPr>
        <w:t xml:space="preserve"> </w:t>
      </w:r>
      <w:r>
        <w:rPr>
          <w:sz w:val="28"/>
        </w:rPr>
        <w:t>народность; историко-литературный процесс; литературные направления и</w:t>
      </w:r>
      <w:r>
        <w:rPr>
          <w:spacing w:val="1"/>
          <w:sz w:val="28"/>
        </w:rPr>
        <w:t xml:space="preserve"> </w:t>
      </w:r>
      <w:r>
        <w:rPr>
          <w:sz w:val="28"/>
        </w:rPr>
        <w:t>течения: романтизм, реализм, модернизм (символизм, акмеизм, футуризм),</w:t>
      </w:r>
      <w:r>
        <w:rPr>
          <w:spacing w:val="1"/>
          <w:sz w:val="28"/>
        </w:rPr>
        <w:t xml:space="preserve"> </w:t>
      </w:r>
      <w:r>
        <w:rPr>
          <w:sz w:val="28"/>
        </w:rPr>
        <w:t>постмодернизм;</w:t>
      </w:r>
      <w:r>
        <w:rPr>
          <w:spacing w:val="1"/>
          <w:sz w:val="28"/>
        </w:rPr>
        <w:t xml:space="preserve"> </w:t>
      </w:r>
      <w:r>
        <w:rPr>
          <w:sz w:val="28"/>
        </w:rPr>
        <w:t>литературные</w:t>
      </w:r>
      <w:r>
        <w:rPr>
          <w:spacing w:val="1"/>
          <w:sz w:val="28"/>
        </w:rPr>
        <w:t xml:space="preserve"> </w:t>
      </w:r>
      <w:r>
        <w:rPr>
          <w:sz w:val="28"/>
        </w:rPr>
        <w:t>жанры;</w:t>
      </w:r>
      <w:r>
        <w:rPr>
          <w:spacing w:val="1"/>
          <w:sz w:val="28"/>
        </w:rPr>
        <w:t xml:space="preserve"> </w:t>
      </w:r>
      <w:r>
        <w:rPr>
          <w:sz w:val="28"/>
        </w:rPr>
        <w:t>трагическое</w:t>
      </w:r>
      <w:r>
        <w:rPr>
          <w:spacing w:val="1"/>
          <w:sz w:val="28"/>
        </w:rPr>
        <w:t xml:space="preserve"> </w:t>
      </w:r>
      <w:r>
        <w:rPr>
          <w:sz w:val="28"/>
        </w:rPr>
        <w:t>и</w:t>
      </w:r>
      <w:r>
        <w:rPr>
          <w:spacing w:val="1"/>
          <w:sz w:val="28"/>
        </w:rPr>
        <w:t xml:space="preserve"> </w:t>
      </w:r>
      <w:r>
        <w:rPr>
          <w:sz w:val="28"/>
        </w:rPr>
        <w:t>комическое;</w:t>
      </w:r>
      <w:r>
        <w:rPr>
          <w:spacing w:val="1"/>
          <w:sz w:val="28"/>
        </w:rPr>
        <w:t xml:space="preserve"> </w:t>
      </w:r>
      <w:r>
        <w:rPr>
          <w:sz w:val="28"/>
        </w:rPr>
        <w:t>психологизм; тематика</w:t>
      </w:r>
      <w:r>
        <w:rPr>
          <w:spacing w:val="1"/>
          <w:sz w:val="28"/>
        </w:rPr>
        <w:t xml:space="preserve"> </w:t>
      </w:r>
      <w:r>
        <w:rPr>
          <w:sz w:val="28"/>
        </w:rPr>
        <w:t>и проблематика; авторская</w:t>
      </w:r>
      <w:r>
        <w:rPr>
          <w:spacing w:val="1"/>
          <w:sz w:val="28"/>
        </w:rPr>
        <w:t xml:space="preserve"> </w:t>
      </w:r>
      <w:r>
        <w:rPr>
          <w:sz w:val="28"/>
        </w:rPr>
        <w:t>позиция; фабула; виды</w:t>
      </w:r>
      <w:r>
        <w:rPr>
          <w:spacing w:val="1"/>
          <w:sz w:val="28"/>
        </w:rPr>
        <w:t xml:space="preserve"> </w:t>
      </w:r>
      <w:r>
        <w:rPr>
          <w:sz w:val="28"/>
        </w:rPr>
        <w:t>тропов</w:t>
      </w:r>
      <w:r w:rsidR="00FD6262">
        <w:rPr>
          <w:sz w:val="28"/>
        </w:rPr>
        <w:t xml:space="preserve"> </w:t>
      </w:r>
      <w:r>
        <w:rPr>
          <w:sz w:val="28"/>
        </w:rPr>
        <w:t>и</w:t>
      </w:r>
      <w:r>
        <w:rPr>
          <w:spacing w:val="1"/>
          <w:sz w:val="28"/>
        </w:rPr>
        <w:t xml:space="preserve"> </w:t>
      </w:r>
      <w:r>
        <w:rPr>
          <w:sz w:val="28"/>
        </w:rPr>
        <w:t>фигуры</w:t>
      </w:r>
      <w:r>
        <w:rPr>
          <w:spacing w:val="1"/>
          <w:sz w:val="28"/>
        </w:rPr>
        <w:t xml:space="preserve"> </w:t>
      </w:r>
      <w:r>
        <w:rPr>
          <w:sz w:val="28"/>
        </w:rPr>
        <w:t>речи;</w:t>
      </w:r>
      <w:r>
        <w:rPr>
          <w:spacing w:val="1"/>
          <w:sz w:val="28"/>
        </w:rPr>
        <w:t xml:space="preserve"> </w:t>
      </w:r>
      <w:r>
        <w:rPr>
          <w:sz w:val="28"/>
        </w:rPr>
        <w:t>внутренняя</w:t>
      </w:r>
      <w:r>
        <w:rPr>
          <w:spacing w:val="1"/>
          <w:sz w:val="28"/>
        </w:rPr>
        <w:t xml:space="preserve"> </w:t>
      </w:r>
      <w:r>
        <w:rPr>
          <w:sz w:val="28"/>
        </w:rPr>
        <w:t>речь;</w:t>
      </w:r>
      <w:r>
        <w:rPr>
          <w:spacing w:val="1"/>
          <w:sz w:val="28"/>
        </w:rPr>
        <w:t xml:space="preserve"> </w:t>
      </w:r>
      <w:r>
        <w:rPr>
          <w:sz w:val="28"/>
        </w:rPr>
        <w:t>стиль,</w:t>
      </w:r>
      <w:r>
        <w:rPr>
          <w:spacing w:val="1"/>
          <w:sz w:val="28"/>
        </w:rPr>
        <w:t xml:space="preserve"> </w:t>
      </w:r>
      <w:r>
        <w:rPr>
          <w:sz w:val="28"/>
        </w:rPr>
        <w:t>стилизация;</w:t>
      </w:r>
      <w:r>
        <w:rPr>
          <w:spacing w:val="71"/>
          <w:sz w:val="28"/>
        </w:rPr>
        <w:t xml:space="preserve"> </w:t>
      </w:r>
      <w:r>
        <w:rPr>
          <w:sz w:val="28"/>
        </w:rPr>
        <w:t>аллюзия,</w:t>
      </w:r>
      <w:r>
        <w:rPr>
          <w:spacing w:val="1"/>
          <w:sz w:val="28"/>
        </w:rPr>
        <w:t xml:space="preserve"> </w:t>
      </w:r>
      <w:r>
        <w:rPr>
          <w:sz w:val="28"/>
        </w:rPr>
        <w:t>подтекст;</w:t>
      </w:r>
      <w:r>
        <w:rPr>
          <w:spacing w:val="1"/>
          <w:sz w:val="28"/>
        </w:rPr>
        <w:t xml:space="preserve"> </w:t>
      </w:r>
      <w:r>
        <w:rPr>
          <w:sz w:val="28"/>
        </w:rPr>
        <w:t>символ;</w:t>
      </w:r>
      <w:r>
        <w:rPr>
          <w:spacing w:val="1"/>
          <w:sz w:val="28"/>
        </w:rPr>
        <w:t xml:space="preserve"> </w:t>
      </w:r>
      <w:r>
        <w:rPr>
          <w:sz w:val="28"/>
        </w:rPr>
        <w:t>системы</w:t>
      </w:r>
      <w:r>
        <w:rPr>
          <w:spacing w:val="1"/>
          <w:sz w:val="28"/>
        </w:rPr>
        <w:t xml:space="preserve"> </w:t>
      </w:r>
      <w:r>
        <w:rPr>
          <w:sz w:val="28"/>
        </w:rPr>
        <w:t>стихосложения</w:t>
      </w:r>
      <w:r>
        <w:rPr>
          <w:spacing w:val="1"/>
          <w:sz w:val="28"/>
        </w:rPr>
        <w:t xml:space="preserve"> </w:t>
      </w:r>
      <w:r>
        <w:rPr>
          <w:sz w:val="28"/>
        </w:rPr>
        <w:t>(тоническая,</w:t>
      </w:r>
      <w:r>
        <w:rPr>
          <w:spacing w:val="1"/>
          <w:sz w:val="28"/>
        </w:rPr>
        <w:t xml:space="preserve"> </w:t>
      </w:r>
      <w:r>
        <w:rPr>
          <w:sz w:val="28"/>
        </w:rPr>
        <w:t>силлабическая,</w:t>
      </w:r>
      <w:r>
        <w:rPr>
          <w:spacing w:val="1"/>
          <w:sz w:val="28"/>
        </w:rPr>
        <w:t xml:space="preserve"> </w:t>
      </w:r>
      <w:r>
        <w:rPr>
          <w:sz w:val="28"/>
        </w:rPr>
        <w:t>силлабо-тоническая), дольник, верлибр; «вечные темы» и «вечные образы» в</w:t>
      </w:r>
      <w:r>
        <w:rPr>
          <w:spacing w:val="1"/>
          <w:sz w:val="28"/>
        </w:rPr>
        <w:t xml:space="preserve"> </w:t>
      </w:r>
      <w:r>
        <w:rPr>
          <w:sz w:val="28"/>
        </w:rPr>
        <w:t>литературе;</w:t>
      </w:r>
      <w:r>
        <w:rPr>
          <w:spacing w:val="1"/>
          <w:sz w:val="28"/>
        </w:rPr>
        <w:t xml:space="preserve"> </w:t>
      </w:r>
      <w:r>
        <w:rPr>
          <w:sz w:val="28"/>
        </w:rPr>
        <w:t>взаимосвязь</w:t>
      </w:r>
      <w:r>
        <w:rPr>
          <w:spacing w:val="1"/>
          <w:sz w:val="28"/>
        </w:rPr>
        <w:t xml:space="preserve"> </w:t>
      </w:r>
      <w:r>
        <w:rPr>
          <w:sz w:val="28"/>
        </w:rPr>
        <w:t>и</w:t>
      </w:r>
      <w:r>
        <w:rPr>
          <w:spacing w:val="1"/>
          <w:sz w:val="28"/>
        </w:rPr>
        <w:t xml:space="preserve"> </w:t>
      </w:r>
      <w:r>
        <w:rPr>
          <w:sz w:val="28"/>
        </w:rPr>
        <w:t>взаимовлияние</w:t>
      </w:r>
      <w:r>
        <w:rPr>
          <w:spacing w:val="1"/>
          <w:sz w:val="28"/>
        </w:rPr>
        <w:t xml:space="preserve"> </w:t>
      </w:r>
      <w:r>
        <w:rPr>
          <w:sz w:val="28"/>
        </w:rPr>
        <w:t>национальных</w:t>
      </w:r>
      <w:r>
        <w:rPr>
          <w:spacing w:val="1"/>
          <w:sz w:val="28"/>
        </w:rPr>
        <w:t xml:space="preserve"> </w:t>
      </w:r>
      <w:r>
        <w:rPr>
          <w:sz w:val="28"/>
        </w:rPr>
        <w:t>литератур;</w:t>
      </w:r>
      <w:r>
        <w:rPr>
          <w:spacing w:val="1"/>
          <w:sz w:val="28"/>
        </w:rPr>
        <w:t xml:space="preserve"> </w:t>
      </w:r>
      <w:r>
        <w:rPr>
          <w:sz w:val="28"/>
        </w:rPr>
        <w:t>художественный перевод;</w:t>
      </w:r>
      <w:r>
        <w:rPr>
          <w:spacing w:val="1"/>
          <w:sz w:val="28"/>
        </w:rPr>
        <w:t xml:space="preserve"> </w:t>
      </w:r>
      <w:r>
        <w:rPr>
          <w:sz w:val="28"/>
        </w:rPr>
        <w:t>литературная</w:t>
      </w:r>
      <w:r>
        <w:rPr>
          <w:spacing w:val="2"/>
          <w:sz w:val="28"/>
        </w:rPr>
        <w:t xml:space="preserve"> </w:t>
      </w:r>
      <w:r>
        <w:rPr>
          <w:sz w:val="28"/>
        </w:rPr>
        <w:t>критика;</w:t>
      </w:r>
    </w:p>
    <w:p w:rsidR="00347E9B" w:rsidRDefault="00757747" w:rsidP="00026C5F">
      <w:pPr>
        <w:pStyle w:val="a5"/>
        <w:numPr>
          <w:ilvl w:val="0"/>
          <w:numId w:val="119"/>
        </w:numPr>
        <w:tabs>
          <w:tab w:val="left" w:pos="1907"/>
        </w:tabs>
        <w:spacing w:before="5" w:line="360" w:lineRule="auto"/>
        <w:ind w:right="499" w:firstLine="710"/>
        <w:rPr>
          <w:sz w:val="28"/>
        </w:rPr>
      </w:pPr>
      <w:r>
        <w:rPr>
          <w:sz w:val="28"/>
        </w:rPr>
        <w:t>умение</w:t>
      </w:r>
      <w:r>
        <w:rPr>
          <w:spacing w:val="1"/>
          <w:sz w:val="28"/>
        </w:rPr>
        <w:t xml:space="preserve"> </w:t>
      </w:r>
      <w:r>
        <w:rPr>
          <w:sz w:val="28"/>
        </w:rPr>
        <w:t>самостоятельно</w:t>
      </w:r>
      <w:r>
        <w:rPr>
          <w:spacing w:val="1"/>
          <w:sz w:val="28"/>
        </w:rPr>
        <w:t xml:space="preserve"> </w:t>
      </w:r>
      <w:r>
        <w:rPr>
          <w:sz w:val="28"/>
        </w:rPr>
        <w:t>сопоставлять</w:t>
      </w:r>
      <w:r>
        <w:rPr>
          <w:spacing w:val="1"/>
          <w:sz w:val="28"/>
        </w:rPr>
        <w:t xml:space="preserve"> </w:t>
      </w:r>
      <w:r>
        <w:rPr>
          <w:sz w:val="28"/>
        </w:rPr>
        <w:t>произведения</w:t>
      </w:r>
      <w:r>
        <w:rPr>
          <w:spacing w:val="1"/>
          <w:sz w:val="28"/>
        </w:rPr>
        <w:t xml:space="preserve"> </w:t>
      </w:r>
      <w:r>
        <w:rPr>
          <w:sz w:val="28"/>
        </w:rPr>
        <w:t>русской</w:t>
      </w:r>
      <w:r>
        <w:rPr>
          <w:spacing w:val="1"/>
          <w:sz w:val="28"/>
        </w:rPr>
        <w:t xml:space="preserve"> </w:t>
      </w:r>
      <w:r>
        <w:rPr>
          <w:sz w:val="28"/>
        </w:rPr>
        <w:t>и</w:t>
      </w:r>
      <w:r>
        <w:rPr>
          <w:spacing w:val="1"/>
          <w:sz w:val="28"/>
        </w:rPr>
        <w:t xml:space="preserve"> </w:t>
      </w:r>
      <w:r>
        <w:rPr>
          <w:sz w:val="28"/>
        </w:rPr>
        <w:t>зарубежной</w:t>
      </w:r>
      <w:r>
        <w:rPr>
          <w:spacing w:val="1"/>
          <w:sz w:val="28"/>
        </w:rPr>
        <w:t xml:space="preserve"> </w:t>
      </w:r>
      <w:r>
        <w:rPr>
          <w:sz w:val="28"/>
        </w:rPr>
        <w:t>литературы</w:t>
      </w:r>
      <w:r>
        <w:rPr>
          <w:spacing w:val="1"/>
          <w:sz w:val="28"/>
        </w:rPr>
        <w:t xml:space="preserve"> </w:t>
      </w:r>
      <w:r>
        <w:rPr>
          <w:sz w:val="28"/>
        </w:rPr>
        <w:t>и</w:t>
      </w:r>
      <w:r>
        <w:rPr>
          <w:spacing w:val="1"/>
          <w:sz w:val="28"/>
        </w:rPr>
        <w:t xml:space="preserve"> </w:t>
      </w:r>
      <w:r>
        <w:rPr>
          <w:sz w:val="28"/>
        </w:rPr>
        <w:t>сравнивать</w:t>
      </w:r>
      <w:r>
        <w:rPr>
          <w:spacing w:val="1"/>
          <w:sz w:val="28"/>
        </w:rPr>
        <w:t xml:space="preserve"> </w:t>
      </w:r>
      <w:r>
        <w:rPr>
          <w:sz w:val="28"/>
        </w:rPr>
        <w:t>их</w:t>
      </w:r>
      <w:r>
        <w:rPr>
          <w:spacing w:val="1"/>
          <w:sz w:val="28"/>
        </w:rPr>
        <w:t xml:space="preserve"> </w:t>
      </w:r>
      <w:r>
        <w:rPr>
          <w:sz w:val="28"/>
        </w:rPr>
        <w:t>с</w:t>
      </w:r>
      <w:r>
        <w:rPr>
          <w:spacing w:val="1"/>
          <w:sz w:val="28"/>
        </w:rPr>
        <w:t xml:space="preserve"> </w:t>
      </w:r>
      <w:r>
        <w:rPr>
          <w:sz w:val="28"/>
        </w:rPr>
        <w:t>художественными</w:t>
      </w:r>
      <w:r>
        <w:rPr>
          <w:spacing w:val="1"/>
          <w:sz w:val="28"/>
        </w:rPr>
        <w:t xml:space="preserve"> </w:t>
      </w:r>
      <w:r>
        <w:rPr>
          <w:sz w:val="28"/>
        </w:rPr>
        <w:t>интерпретациями в других видах искусств (графика, живопись, театр, кино,</w:t>
      </w:r>
      <w:r>
        <w:rPr>
          <w:spacing w:val="1"/>
          <w:sz w:val="28"/>
        </w:rPr>
        <w:t xml:space="preserve"> </w:t>
      </w:r>
      <w:r>
        <w:rPr>
          <w:sz w:val="28"/>
        </w:rPr>
        <w:t>музыка</w:t>
      </w:r>
      <w:r>
        <w:rPr>
          <w:spacing w:val="1"/>
          <w:sz w:val="28"/>
        </w:rPr>
        <w:t xml:space="preserve"> </w:t>
      </w:r>
      <w:r>
        <w:rPr>
          <w:sz w:val="28"/>
        </w:rPr>
        <w:t>и</w:t>
      </w:r>
      <w:r>
        <w:rPr>
          <w:spacing w:val="1"/>
          <w:sz w:val="28"/>
        </w:rPr>
        <w:t xml:space="preserve"> </w:t>
      </w:r>
      <w:r>
        <w:rPr>
          <w:sz w:val="28"/>
        </w:rPr>
        <w:t>другие);</w:t>
      </w:r>
    </w:p>
    <w:p w:rsidR="00347E9B" w:rsidRDefault="00757747" w:rsidP="00026C5F">
      <w:pPr>
        <w:pStyle w:val="a5"/>
        <w:numPr>
          <w:ilvl w:val="0"/>
          <w:numId w:val="119"/>
        </w:numPr>
        <w:tabs>
          <w:tab w:val="left" w:pos="1854"/>
        </w:tabs>
        <w:spacing w:line="360" w:lineRule="auto"/>
        <w:ind w:right="484" w:firstLine="710"/>
        <w:rPr>
          <w:sz w:val="28"/>
        </w:rPr>
      </w:pP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литературном</w:t>
      </w:r>
      <w:r>
        <w:rPr>
          <w:spacing w:val="1"/>
          <w:sz w:val="28"/>
        </w:rPr>
        <w:t xml:space="preserve"> </w:t>
      </w:r>
      <w:r>
        <w:rPr>
          <w:sz w:val="28"/>
        </w:rPr>
        <w:t>произведении</w:t>
      </w:r>
      <w:r>
        <w:rPr>
          <w:spacing w:val="-67"/>
          <w:sz w:val="28"/>
        </w:rPr>
        <w:t xml:space="preserve"> </w:t>
      </w:r>
      <w:r>
        <w:rPr>
          <w:sz w:val="28"/>
        </w:rPr>
        <w:lastRenderedPageBreak/>
        <w:t>как явлении словесного искусства, о языке художественной литературы в его</w:t>
      </w:r>
      <w:r>
        <w:rPr>
          <w:spacing w:val="1"/>
          <w:sz w:val="28"/>
        </w:rPr>
        <w:t xml:space="preserve"> </w:t>
      </w:r>
      <w:r>
        <w:rPr>
          <w:sz w:val="28"/>
        </w:rPr>
        <w:t>эстетической</w:t>
      </w:r>
      <w:r>
        <w:rPr>
          <w:spacing w:val="1"/>
          <w:sz w:val="28"/>
        </w:rPr>
        <w:t xml:space="preserve"> </w:t>
      </w:r>
      <w:r>
        <w:rPr>
          <w:sz w:val="28"/>
        </w:rPr>
        <w:t>функции</w:t>
      </w:r>
      <w:r>
        <w:rPr>
          <w:spacing w:val="1"/>
          <w:sz w:val="28"/>
        </w:rPr>
        <w:t xml:space="preserve"> </w:t>
      </w:r>
      <w:r>
        <w:rPr>
          <w:sz w:val="28"/>
        </w:rPr>
        <w:t>и</w:t>
      </w:r>
      <w:r>
        <w:rPr>
          <w:spacing w:val="1"/>
          <w:sz w:val="28"/>
        </w:rPr>
        <w:t xml:space="preserve"> </w:t>
      </w:r>
      <w:r>
        <w:rPr>
          <w:sz w:val="28"/>
        </w:rPr>
        <w:t>об</w:t>
      </w:r>
      <w:r>
        <w:rPr>
          <w:spacing w:val="1"/>
          <w:sz w:val="28"/>
        </w:rPr>
        <w:t xml:space="preserve"> </w:t>
      </w:r>
      <w:r>
        <w:rPr>
          <w:sz w:val="28"/>
        </w:rPr>
        <w:t>изобразительно-выразительных</w:t>
      </w:r>
      <w:r>
        <w:rPr>
          <w:spacing w:val="1"/>
          <w:sz w:val="28"/>
        </w:rPr>
        <w:t xml:space="preserve"> </w:t>
      </w:r>
      <w:r>
        <w:rPr>
          <w:sz w:val="28"/>
        </w:rPr>
        <w:t>возможностях</w:t>
      </w:r>
      <w:r>
        <w:rPr>
          <w:spacing w:val="1"/>
          <w:sz w:val="28"/>
        </w:rPr>
        <w:t xml:space="preserve"> </w:t>
      </w:r>
      <w:r>
        <w:rPr>
          <w:sz w:val="28"/>
        </w:rPr>
        <w:t>русского</w:t>
      </w:r>
      <w:r>
        <w:rPr>
          <w:spacing w:val="1"/>
          <w:sz w:val="28"/>
        </w:rPr>
        <w:t xml:space="preserve"> </w:t>
      </w:r>
      <w:r>
        <w:rPr>
          <w:sz w:val="28"/>
        </w:rPr>
        <w:t>языка</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художественной</w:t>
      </w:r>
      <w:r>
        <w:rPr>
          <w:spacing w:val="1"/>
          <w:sz w:val="28"/>
        </w:rPr>
        <w:t xml:space="preserve"> </w:t>
      </w:r>
      <w:r>
        <w:rPr>
          <w:sz w:val="28"/>
        </w:rPr>
        <w:t>литературы</w:t>
      </w:r>
      <w:r>
        <w:rPr>
          <w:spacing w:val="1"/>
          <w:sz w:val="28"/>
        </w:rPr>
        <w:t xml:space="preserve"> </w:t>
      </w:r>
      <w:r>
        <w:rPr>
          <w:sz w:val="28"/>
        </w:rPr>
        <w:t>и</w:t>
      </w:r>
      <w:r>
        <w:rPr>
          <w:spacing w:val="1"/>
          <w:sz w:val="28"/>
        </w:rPr>
        <w:t xml:space="preserve"> </w:t>
      </w:r>
      <w:r>
        <w:rPr>
          <w:sz w:val="28"/>
        </w:rPr>
        <w:t>умение</w:t>
      </w:r>
      <w:r>
        <w:rPr>
          <w:spacing w:val="1"/>
          <w:sz w:val="28"/>
        </w:rPr>
        <w:t xml:space="preserve"> </w:t>
      </w:r>
      <w:r>
        <w:rPr>
          <w:sz w:val="28"/>
        </w:rPr>
        <w:t>применять их</w:t>
      </w:r>
      <w:r>
        <w:rPr>
          <w:spacing w:val="1"/>
          <w:sz w:val="28"/>
        </w:rPr>
        <w:t xml:space="preserve"> </w:t>
      </w:r>
      <w:r>
        <w:rPr>
          <w:sz w:val="28"/>
        </w:rPr>
        <w:t>в речевой практике;</w:t>
      </w:r>
    </w:p>
    <w:p w:rsidR="00347E9B" w:rsidRPr="00FD6262" w:rsidRDefault="00757747" w:rsidP="00026C5F">
      <w:pPr>
        <w:pStyle w:val="a5"/>
        <w:numPr>
          <w:ilvl w:val="0"/>
          <w:numId w:val="119"/>
        </w:numPr>
        <w:tabs>
          <w:tab w:val="left" w:pos="1854"/>
        </w:tabs>
        <w:spacing w:before="67" w:line="360" w:lineRule="auto"/>
        <w:ind w:right="499" w:firstLine="0"/>
        <w:rPr>
          <w:sz w:val="28"/>
          <w:szCs w:val="28"/>
        </w:rPr>
      </w:pPr>
      <w:r w:rsidRPr="00FD6262">
        <w:rPr>
          <w:sz w:val="28"/>
        </w:rPr>
        <w:t>овладение</w:t>
      </w:r>
      <w:r w:rsidRPr="00FD6262">
        <w:rPr>
          <w:spacing w:val="1"/>
          <w:sz w:val="28"/>
        </w:rPr>
        <w:t xml:space="preserve"> </w:t>
      </w:r>
      <w:r w:rsidRPr="00FD6262">
        <w:rPr>
          <w:sz w:val="28"/>
        </w:rPr>
        <w:t>современными</w:t>
      </w:r>
      <w:r w:rsidRPr="00FD6262">
        <w:rPr>
          <w:spacing w:val="1"/>
          <w:sz w:val="28"/>
        </w:rPr>
        <w:t xml:space="preserve"> </w:t>
      </w:r>
      <w:r w:rsidRPr="00FD6262">
        <w:rPr>
          <w:sz w:val="28"/>
        </w:rPr>
        <w:t>читательскими</w:t>
      </w:r>
      <w:r w:rsidRPr="00FD6262">
        <w:rPr>
          <w:spacing w:val="1"/>
          <w:sz w:val="28"/>
        </w:rPr>
        <w:t xml:space="preserve"> </w:t>
      </w:r>
      <w:r w:rsidRPr="00FD6262">
        <w:rPr>
          <w:sz w:val="28"/>
        </w:rPr>
        <w:t>практиками,</w:t>
      </w:r>
      <w:r w:rsidRPr="00FD6262">
        <w:rPr>
          <w:spacing w:val="1"/>
          <w:sz w:val="28"/>
        </w:rPr>
        <w:t xml:space="preserve"> </w:t>
      </w:r>
      <w:r w:rsidRPr="00FD6262">
        <w:rPr>
          <w:sz w:val="28"/>
        </w:rPr>
        <w:t>культурой</w:t>
      </w:r>
      <w:r w:rsidRPr="00FD6262">
        <w:rPr>
          <w:spacing w:val="-67"/>
          <w:sz w:val="28"/>
        </w:rPr>
        <w:t xml:space="preserve"> </w:t>
      </w:r>
      <w:r w:rsidRPr="00FD6262">
        <w:rPr>
          <w:sz w:val="28"/>
        </w:rPr>
        <w:t>восприятия и понимания литературных текстов, умениями самостоятельного</w:t>
      </w:r>
      <w:r w:rsidRPr="00FD6262">
        <w:rPr>
          <w:spacing w:val="1"/>
          <w:sz w:val="28"/>
        </w:rPr>
        <w:t xml:space="preserve"> </w:t>
      </w:r>
      <w:r w:rsidRPr="00FD6262">
        <w:rPr>
          <w:sz w:val="28"/>
        </w:rPr>
        <w:t>истолкования</w:t>
      </w:r>
      <w:r w:rsidRPr="00FD6262">
        <w:rPr>
          <w:spacing w:val="1"/>
          <w:sz w:val="28"/>
        </w:rPr>
        <w:t xml:space="preserve"> </w:t>
      </w:r>
      <w:r w:rsidRPr="00FD6262">
        <w:rPr>
          <w:sz w:val="28"/>
        </w:rPr>
        <w:t>прочитанного</w:t>
      </w:r>
      <w:r w:rsidRPr="00FD6262">
        <w:rPr>
          <w:spacing w:val="1"/>
          <w:sz w:val="28"/>
        </w:rPr>
        <w:t xml:space="preserve"> </w:t>
      </w:r>
      <w:r w:rsidRPr="00FD6262">
        <w:rPr>
          <w:sz w:val="28"/>
        </w:rPr>
        <w:t>в</w:t>
      </w:r>
      <w:r w:rsidRPr="00FD6262">
        <w:rPr>
          <w:spacing w:val="1"/>
          <w:sz w:val="28"/>
        </w:rPr>
        <w:t xml:space="preserve"> </w:t>
      </w:r>
      <w:r w:rsidRPr="00FD6262">
        <w:rPr>
          <w:sz w:val="28"/>
        </w:rPr>
        <w:t>устной</w:t>
      </w:r>
      <w:r w:rsidRPr="00FD6262">
        <w:rPr>
          <w:spacing w:val="1"/>
          <w:sz w:val="28"/>
        </w:rPr>
        <w:t xml:space="preserve"> </w:t>
      </w:r>
      <w:r w:rsidRPr="00FD6262">
        <w:rPr>
          <w:sz w:val="28"/>
        </w:rPr>
        <w:t>и</w:t>
      </w:r>
      <w:r w:rsidRPr="00FD6262">
        <w:rPr>
          <w:spacing w:val="1"/>
          <w:sz w:val="28"/>
        </w:rPr>
        <w:t xml:space="preserve"> </w:t>
      </w:r>
      <w:r w:rsidRPr="00FD6262">
        <w:rPr>
          <w:sz w:val="28"/>
        </w:rPr>
        <w:t>письменной</w:t>
      </w:r>
      <w:r w:rsidRPr="00FD6262">
        <w:rPr>
          <w:spacing w:val="71"/>
          <w:sz w:val="28"/>
        </w:rPr>
        <w:t xml:space="preserve"> </w:t>
      </w:r>
      <w:r w:rsidRPr="00FD6262">
        <w:rPr>
          <w:sz w:val="28"/>
        </w:rPr>
        <w:t>формах,</w:t>
      </w:r>
      <w:r w:rsidRPr="00FD6262">
        <w:rPr>
          <w:spacing w:val="1"/>
          <w:sz w:val="28"/>
        </w:rPr>
        <w:t xml:space="preserve"> </w:t>
      </w:r>
      <w:r w:rsidRPr="00FD6262">
        <w:rPr>
          <w:sz w:val="28"/>
        </w:rPr>
        <w:t>информационной</w:t>
      </w:r>
      <w:r w:rsidRPr="00FD6262">
        <w:rPr>
          <w:spacing w:val="18"/>
          <w:sz w:val="28"/>
        </w:rPr>
        <w:t xml:space="preserve"> </w:t>
      </w:r>
      <w:r w:rsidRPr="00FD6262">
        <w:rPr>
          <w:sz w:val="28"/>
        </w:rPr>
        <w:t>переработки</w:t>
      </w:r>
      <w:r w:rsidRPr="00FD6262">
        <w:rPr>
          <w:spacing w:val="19"/>
          <w:sz w:val="28"/>
        </w:rPr>
        <w:t xml:space="preserve"> </w:t>
      </w:r>
      <w:r w:rsidRPr="00FD6262">
        <w:rPr>
          <w:sz w:val="28"/>
        </w:rPr>
        <w:t>текстов</w:t>
      </w:r>
      <w:r w:rsidRPr="00FD6262">
        <w:rPr>
          <w:spacing w:val="17"/>
          <w:sz w:val="28"/>
        </w:rPr>
        <w:t xml:space="preserve"> </w:t>
      </w:r>
      <w:r w:rsidRPr="00FD6262">
        <w:rPr>
          <w:sz w:val="28"/>
        </w:rPr>
        <w:t>в</w:t>
      </w:r>
      <w:r w:rsidRPr="00FD6262">
        <w:rPr>
          <w:spacing w:val="21"/>
          <w:sz w:val="28"/>
        </w:rPr>
        <w:t xml:space="preserve"> </w:t>
      </w:r>
      <w:r w:rsidRPr="00FD6262">
        <w:rPr>
          <w:sz w:val="28"/>
        </w:rPr>
        <w:t>виде</w:t>
      </w:r>
      <w:r w:rsidRPr="00FD6262">
        <w:rPr>
          <w:spacing w:val="20"/>
          <w:sz w:val="28"/>
        </w:rPr>
        <w:t xml:space="preserve"> </w:t>
      </w:r>
      <w:r w:rsidRPr="00FD6262">
        <w:rPr>
          <w:sz w:val="28"/>
        </w:rPr>
        <w:t>аннотаций,</w:t>
      </w:r>
      <w:r w:rsidRPr="00FD6262">
        <w:rPr>
          <w:spacing w:val="20"/>
          <w:sz w:val="28"/>
        </w:rPr>
        <w:t xml:space="preserve"> </w:t>
      </w:r>
      <w:r w:rsidRPr="00FD6262">
        <w:rPr>
          <w:sz w:val="28"/>
        </w:rPr>
        <w:t>отзывов,</w:t>
      </w:r>
      <w:r w:rsidRPr="00FD6262">
        <w:rPr>
          <w:spacing w:val="21"/>
          <w:sz w:val="28"/>
        </w:rPr>
        <w:t xml:space="preserve"> </w:t>
      </w:r>
      <w:r w:rsidRPr="00FD6262">
        <w:rPr>
          <w:sz w:val="28"/>
        </w:rPr>
        <w:t>докладов,</w:t>
      </w:r>
      <w:r w:rsidR="00FD6262">
        <w:rPr>
          <w:sz w:val="28"/>
        </w:rPr>
        <w:t xml:space="preserve"> </w:t>
      </w:r>
      <w:r w:rsidRPr="00FD6262">
        <w:rPr>
          <w:sz w:val="28"/>
          <w:szCs w:val="28"/>
        </w:rPr>
        <w:t>тезисов, конспектов, рефератов, а также сочинений различных жанров (не</w:t>
      </w:r>
      <w:r w:rsidRPr="00FD6262">
        <w:rPr>
          <w:spacing w:val="1"/>
          <w:sz w:val="28"/>
          <w:szCs w:val="28"/>
        </w:rPr>
        <w:t xml:space="preserve"> </w:t>
      </w:r>
      <w:r w:rsidRPr="00FD6262">
        <w:rPr>
          <w:sz w:val="28"/>
          <w:szCs w:val="28"/>
        </w:rPr>
        <w:t>менее</w:t>
      </w:r>
      <w:r w:rsidRPr="00FD6262">
        <w:rPr>
          <w:spacing w:val="1"/>
          <w:sz w:val="28"/>
          <w:szCs w:val="28"/>
        </w:rPr>
        <w:t xml:space="preserve"> </w:t>
      </w:r>
      <w:r w:rsidRPr="00FD6262">
        <w:rPr>
          <w:sz w:val="28"/>
          <w:szCs w:val="28"/>
        </w:rPr>
        <w:t>250</w:t>
      </w:r>
      <w:r w:rsidRPr="00FD6262">
        <w:rPr>
          <w:spacing w:val="1"/>
          <w:sz w:val="28"/>
          <w:szCs w:val="28"/>
        </w:rPr>
        <w:t xml:space="preserve"> </w:t>
      </w:r>
      <w:r w:rsidRPr="00FD6262">
        <w:rPr>
          <w:sz w:val="28"/>
          <w:szCs w:val="28"/>
        </w:rPr>
        <w:t>слов);</w:t>
      </w:r>
      <w:r w:rsidRPr="00FD6262">
        <w:rPr>
          <w:spacing w:val="1"/>
          <w:sz w:val="28"/>
          <w:szCs w:val="28"/>
        </w:rPr>
        <w:t xml:space="preserve"> </w:t>
      </w:r>
      <w:r w:rsidRPr="00FD6262">
        <w:rPr>
          <w:sz w:val="28"/>
          <w:szCs w:val="28"/>
        </w:rPr>
        <w:t>владение</w:t>
      </w:r>
      <w:r w:rsidRPr="00FD6262">
        <w:rPr>
          <w:spacing w:val="1"/>
          <w:sz w:val="28"/>
          <w:szCs w:val="28"/>
        </w:rPr>
        <w:t xml:space="preserve"> </w:t>
      </w:r>
      <w:r w:rsidRPr="00FD6262">
        <w:rPr>
          <w:sz w:val="28"/>
          <w:szCs w:val="28"/>
        </w:rPr>
        <w:t>умением</w:t>
      </w:r>
      <w:r w:rsidRPr="00FD6262">
        <w:rPr>
          <w:spacing w:val="1"/>
          <w:sz w:val="28"/>
          <w:szCs w:val="28"/>
        </w:rPr>
        <w:t xml:space="preserve"> </w:t>
      </w:r>
      <w:r w:rsidRPr="00FD6262">
        <w:rPr>
          <w:sz w:val="28"/>
          <w:szCs w:val="28"/>
        </w:rPr>
        <w:t>редактировать</w:t>
      </w:r>
      <w:r w:rsidRPr="00FD6262">
        <w:rPr>
          <w:spacing w:val="1"/>
          <w:sz w:val="28"/>
          <w:szCs w:val="28"/>
        </w:rPr>
        <w:t xml:space="preserve"> </w:t>
      </w:r>
      <w:r w:rsidRPr="00FD6262">
        <w:rPr>
          <w:sz w:val="28"/>
          <w:szCs w:val="28"/>
        </w:rPr>
        <w:t>и</w:t>
      </w:r>
      <w:r w:rsidRPr="00FD6262">
        <w:rPr>
          <w:spacing w:val="1"/>
          <w:sz w:val="28"/>
          <w:szCs w:val="28"/>
        </w:rPr>
        <w:t xml:space="preserve"> </w:t>
      </w:r>
      <w:r w:rsidRPr="00FD6262">
        <w:rPr>
          <w:sz w:val="28"/>
          <w:szCs w:val="28"/>
        </w:rPr>
        <w:t>совершенствовать</w:t>
      </w:r>
      <w:r w:rsidRPr="00FD6262">
        <w:rPr>
          <w:spacing w:val="1"/>
          <w:sz w:val="28"/>
          <w:szCs w:val="28"/>
        </w:rPr>
        <w:t xml:space="preserve"> </w:t>
      </w:r>
      <w:r w:rsidRPr="00FD6262">
        <w:rPr>
          <w:sz w:val="28"/>
          <w:szCs w:val="28"/>
        </w:rPr>
        <w:t>собственные</w:t>
      </w:r>
      <w:r w:rsidRPr="00FD6262">
        <w:rPr>
          <w:spacing w:val="1"/>
          <w:sz w:val="28"/>
          <w:szCs w:val="28"/>
        </w:rPr>
        <w:t xml:space="preserve"> </w:t>
      </w:r>
      <w:r w:rsidRPr="00FD6262">
        <w:rPr>
          <w:sz w:val="28"/>
          <w:szCs w:val="28"/>
        </w:rPr>
        <w:t>письменные</w:t>
      </w:r>
      <w:r w:rsidRPr="00FD6262">
        <w:rPr>
          <w:spacing w:val="1"/>
          <w:sz w:val="28"/>
          <w:szCs w:val="28"/>
        </w:rPr>
        <w:t xml:space="preserve"> </w:t>
      </w:r>
      <w:r w:rsidRPr="00FD6262">
        <w:rPr>
          <w:sz w:val="28"/>
          <w:szCs w:val="28"/>
        </w:rPr>
        <w:t>высказывания</w:t>
      </w:r>
      <w:r w:rsidRPr="00FD6262">
        <w:rPr>
          <w:spacing w:val="1"/>
          <w:sz w:val="28"/>
          <w:szCs w:val="28"/>
        </w:rPr>
        <w:t xml:space="preserve"> </w:t>
      </w:r>
      <w:r w:rsidRPr="00FD6262">
        <w:rPr>
          <w:sz w:val="28"/>
          <w:szCs w:val="28"/>
        </w:rPr>
        <w:t>с</w:t>
      </w:r>
      <w:r w:rsidRPr="00FD6262">
        <w:rPr>
          <w:spacing w:val="1"/>
          <w:sz w:val="28"/>
          <w:szCs w:val="28"/>
        </w:rPr>
        <w:t xml:space="preserve"> </w:t>
      </w:r>
      <w:r w:rsidRPr="00FD6262">
        <w:rPr>
          <w:sz w:val="28"/>
          <w:szCs w:val="28"/>
        </w:rPr>
        <w:t>учётом</w:t>
      </w:r>
      <w:r w:rsidRPr="00FD6262">
        <w:rPr>
          <w:spacing w:val="1"/>
          <w:sz w:val="28"/>
          <w:szCs w:val="28"/>
        </w:rPr>
        <w:t xml:space="preserve"> </w:t>
      </w:r>
      <w:r w:rsidRPr="00FD6262">
        <w:rPr>
          <w:sz w:val="28"/>
          <w:szCs w:val="28"/>
        </w:rPr>
        <w:t>норм</w:t>
      </w:r>
      <w:r w:rsidRPr="00FD6262">
        <w:rPr>
          <w:spacing w:val="1"/>
          <w:sz w:val="28"/>
          <w:szCs w:val="28"/>
        </w:rPr>
        <w:t xml:space="preserve"> </w:t>
      </w:r>
      <w:r w:rsidRPr="00FD6262">
        <w:rPr>
          <w:sz w:val="28"/>
          <w:szCs w:val="28"/>
        </w:rPr>
        <w:t>русского</w:t>
      </w:r>
      <w:r w:rsidRPr="00FD6262">
        <w:rPr>
          <w:spacing w:val="1"/>
          <w:sz w:val="28"/>
          <w:szCs w:val="28"/>
        </w:rPr>
        <w:t xml:space="preserve"> </w:t>
      </w:r>
      <w:r w:rsidRPr="00FD6262">
        <w:rPr>
          <w:sz w:val="28"/>
          <w:szCs w:val="28"/>
        </w:rPr>
        <w:t>литературного языка;</w:t>
      </w:r>
    </w:p>
    <w:p w:rsidR="00FD6262" w:rsidRDefault="00757747" w:rsidP="00026C5F">
      <w:pPr>
        <w:pStyle w:val="a5"/>
        <w:numPr>
          <w:ilvl w:val="2"/>
          <w:numId w:val="125"/>
        </w:numPr>
        <w:tabs>
          <w:tab w:val="left" w:pos="1873"/>
        </w:tabs>
        <w:spacing w:before="67" w:line="362" w:lineRule="auto"/>
        <w:ind w:right="489" w:firstLine="706"/>
        <w:rPr>
          <w:sz w:val="28"/>
        </w:rPr>
      </w:pPr>
      <w:r w:rsidRPr="00FD6262">
        <w:rPr>
          <w:sz w:val="28"/>
        </w:rPr>
        <w:t>умение</w:t>
      </w:r>
      <w:r w:rsidRPr="00FD6262">
        <w:rPr>
          <w:spacing w:val="1"/>
          <w:sz w:val="28"/>
        </w:rPr>
        <w:t xml:space="preserve"> </w:t>
      </w:r>
      <w:r w:rsidRPr="00FD6262">
        <w:rPr>
          <w:sz w:val="28"/>
        </w:rPr>
        <w:t>самостоятельно</w:t>
      </w:r>
      <w:r w:rsidRPr="00FD6262">
        <w:rPr>
          <w:spacing w:val="1"/>
          <w:sz w:val="28"/>
        </w:rPr>
        <w:t xml:space="preserve"> </w:t>
      </w:r>
      <w:r w:rsidRPr="00FD6262">
        <w:rPr>
          <w:sz w:val="28"/>
        </w:rPr>
        <w:t>работать</w:t>
      </w:r>
      <w:r w:rsidRPr="00FD6262">
        <w:rPr>
          <w:spacing w:val="1"/>
          <w:sz w:val="28"/>
        </w:rPr>
        <w:t xml:space="preserve"> </w:t>
      </w:r>
      <w:r w:rsidRPr="00FD6262">
        <w:rPr>
          <w:sz w:val="28"/>
        </w:rPr>
        <w:t>с</w:t>
      </w:r>
      <w:r w:rsidRPr="00FD6262">
        <w:rPr>
          <w:spacing w:val="1"/>
          <w:sz w:val="28"/>
        </w:rPr>
        <w:t xml:space="preserve"> </w:t>
      </w:r>
      <w:r w:rsidRPr="00FD6262">
        <w:rPr>
          <w:sz w:val="28"/>
        </w:rPr>
        <w:t>разными</w:t>
      </w:r>
      <w:r w:rsidRPr="00FD6262">
        <w:rPr>
          <w:spacing w:val="1"/>
          <w:sz w:val="28"/>
        </w:rPr>
        <w:t xml:space="preserve"> </w:t>
      </w:r>
      <w:r w:rsidRPr="00FD6262">
        <w:rPr>
          <w:sz w:val="28"/>
        </w:rPr>
        <w:t>информационными</w:t>
      </w:r>
      <w:r w:rsidRPr="00FD6262">
        <w:rPr>
          <w:spacing w:val="1"/>
          <w:sz w:val="28"/>
        </w:rPr>
        <w:t xml:space="preserve"> </w:t>
      </w:r>
      <w:r w:rsidRPr="00FD6262">
        <w:rPr>
          <w:sz w:val="28"/>
        </w:rPr>
        <w:t>источниками, в том числе в медиа</w:t>
      </w:r>
      <w:r w:rsidR="00FD6262" w:rsidRPr="00FD6262">
        <w:rPr>
          <w:sz w:val="28"/>
        </w:rPr>
        <w:t xml:space="preserve"> </w:t>
      </w:r>
      <w:r w:rsidRPr="00FD6262">
        <w:rPr>
          <w:sz w:val="28"/>
        </w:rPr>
        <w:t>пространстве, оптимально использовать</w:t>
      </w:r>
      <w:r w:rsidRPr="00FD6262">
        <w:rPr>
          <w:spacing w:val="1"/>
          <w:sz w:val="28"/>
        </w:rPr>
        <w:t xml:space="preserve"> </w:t>
      </w:r>
      <w:r w:rsidRPr="00FD6262">
        <w:rPr>
          <w:sz w:val="28"/>
        </w:rPr>
        <w:t>ресурсы</w:t>
      </w:r>
      <w:r w:rsidRPr="00FD6262">
        <w:rPr>
          <w:spacing w:val="-2"/>
          <w:sz w:val="28"/>
        </w:rPr>
        <w:t xml:space="preserve"> </w:t>
      </w:r>
      <w:r w:rsidRPr="00FD6262">
        <w:rPr>
          <w:sz w:val="28"/>
        </w:rPr>
        <w:t>традиционных</w:t>
      </w:r>
      <w:r w:rsidRPr="00FD6262">
        <w:rPr>
          <w:spacing w:val="-5"/>
          <w:sz w:val="28"/>
        </w:rPr>
        <w:t xml:space="preserve"> </w:t>
      </w:r>
      <w:r w:rsidRPr="00FD6262">
        <w:rPr>
          <w:sz w:val="28"/>
        </w:rPr>
        <w:t>библиотек</w:t>
      </w:r>
      <w:r w:rsidRPr="00FD6262">
        <w:rPr>
          <w:spacing w:val="-2"/>
          <w:sz w:val="28"/>
        </w:rPr>
        <w:t xml:space="preserve"> </w:t>
      </w:r>
      <w:r w:rsidRPr="00FD6262">
        <w:rPr>
          <w:sz w:val="28"/>
        </w:rPr>
        <w:t>и</w:t>
      </w:r>
      <w:r w:rsidRPr="00FD6262">
        <w:rPr>
          <w:spacing w:val="-1"/>
          <w:sz w:val="28"/>
        </w:rPr>
        <w:t xml:space="preserve"> </w:t>
      </w:r>
      <w:r w:rsidRPr="00FD6262">
        <w:rPr>
          <w:sz w:val="28"/>
        </w:rPr>
        <w:t>электронных</w:t>
      </w:r>
      <w:r w:rsidRPr="00FD6262">
        <w:rPr>
          <w:spacing w:val="-6"/>
          <w:sz w:val="28"/>
        </w:rPr>
        <w:t xml:space="preserve"> </w:t>
      </w:r>
      <w:r w:rsidRPr="00FD6262">
        <w:rPr>
          <w:sz w:val="28"/>
        </w:rPr>
        <w:t>библиотечных</w:t>
      </w:r>
      <w:r w:rsidRPr="00FD6262">
        <w:rPr>
          <w:spacing w:val="-5"/>
          <w:sz w:val="28"/>
        </w:rPr>
        <w:t xml:space="preserve"> </w:t>
      </w:r>
      <w:r w:rsidRPr="00FD6262">
        <w:rPr>
          <w:sz w:val="28"/>
        </w:rPr>
        <w:t>систем.</w:t>
      </w:r>
      <w:bookmarkStart w:id="4" w:name="2.2.3._Рабочая_программа_по_учебному_пре"/>
      <w:bookmarkEnd w:id="4"/>
    </w:p>
    <w:p w:rsidR="00347E9B" w:rsidRPr="00FD6262" w:rsidRDefault="00757747" w:rsidP="00026C5F">
      <w:pPr>
        <w:pStyle w:val="a5"/>
        <w:numPr>
          <w:ilvl w:val="2"/>
          <w:numId w:val="125"/>
        </w:numPr>
        <w:tabs>
          <w:tab w:val="left" w:pos="1873"/>
        </w:tabs>
        <w:spacing w:before="67" w:line="362" w:lineRule="auto"/>
        <w:ind w:right="489" w:firstLine="706"/>
        <w:rPr>
          <w:sz w:val="28"/>
        </w:rPr>
      </w:pPr>
      <w:r w:rsidRPr="00FD6262">
        <w:rPr>
          <w:sz w:val="28"/>
        </w:rPr>
        <w:t>Рабочая</w:t>
      </w:r>
      <w:r w:rsidRPr="00FD6262">
        <w:rPr>
          <w:spacing w:val="1"/>
          <w:sz w:val="28"/>
        </w:rPr>
        <w:t xml:space="preserve"> </w:t>
      </w:r>
      <w:r w:rsidRPr="00FD6262">
        <w:rPr>
          <w:sz w:val="28"/>
        </w:rPr>
        <w:t>программа</w:t>
      </w:r>
      <w:r w:rsidRPr="00FD6262">
        <w:rPr>
          <w:spacing w:val="1"/>
          <w:sz w:val="28"/>
        </w:rPr>
        <w:t xml:space="preserve"> </w:t>
      </w:r>
      <w:r w:rsidRPr="00FD6262">
        <w:rPr>
          <w:sz w:val="28"/>
        </w:rPr>
        <w:t>по</w:t>
      </w:r>
      <w:r w:rsidRPr="00FD6262">
        <w:rPr>
          <w:spacing w:val="1"/>
          <w:sz w:val="28"/>
        </w:rPr>
        <w:t xml:space="preserve"> </w:t>
      </w:r>
      <w:r w:rsidRPr="00FD6262">
        <w:rPr>
          <w:sz w:val="28"/>
        </w:rPr>
        <w:t>учебному</w:t>
      </w:r>
      <w:r w:rsidRPr="00FD6262">
        <w:rPr>
          <w:spacing w:val="1"/>
          <w:sz w:val="28"/>
        </w:rPr>
        <w:t xml:space="preserve"> </w:t>
      </w:r>
      <w:r w:rsidRPr="00FD6262">
        <w:rPr>
          <w:sz w:val="28"/>
        </w:rPr>
        <w:t>предмету</w:t>
      </w:r>
      <w:r w:rsidRPr="00FD6262">
        <w:rPr>
          <w:spacing w:val="1"/>
          <w:sz w:val="28"/>
        </w:rPr>
        <w:t xml:space="preserve"> </w:t>
      </w:r>
      <w:r w:rsidRPr="00FD6262">
        <w:rPr>
          <w:sz w:val="28"/>
        </w:rPr>
        <w:t>«Родной</w:t>
      </w:r>
      <w:r w:rsidRPr="00FD6262">
        <w:rPr>
          <w:spacing w:val="1"/>
          <w:sz w:val="28"/>
        </w:rPr>
        <w:t xml:space="preserve"> </w:t>
      </w:r>
      <w:r w:rsidRPr="00FD6262">
        <w:rPr>
          <w:sz w:val="28"/>
        </w:rPr>
        <w:t>язык</w:t>
      </w:r>
      <w:r w:rsidRPr="00FD6262">
        <w:rPr>
          <w:spacing w:val="1"/>
          <w:sz w:val="28"/>
        </w:rPr>
        <w:t xml:space="preserve"> </w:t>
      </w:r>
      <w:r w:rsidRPr="00FD6262">
        <w:rPr>
          <w:sz w:val="28"/>
        </w:rPr>
        <w:t>(русский)».</w:t>
      </w:r>
    </w:p>
    <w:p w:rsidR="00347E9B" w:rsidRDefault="00757747">
      <w:pPr>
        <w:pStyle w:val="a4"/>
        <w:spacing w:line="360" w:lineRule="auto"/>
        <w:ind w:right="495"/>
      </w:pPr>
      <w:r>
        <w:t>Рабочая программа по учебному предмету «Родной язык (русский)»</w:t>
      </w:r>
      <w:r>
        <w:rPr>
          <w:spacing w:val="1"/>
        </w:rPr>
        <w:t xml:space="preserve"> </w:t>
      </w:r>
      <w:r>
        <w:t>(предметная</w:t>
      </w:r>
      <w:r>
        <w:rPr>
          <w:spacing w:val="1"/>
        </w:rPr>
        <w:t xml:space="preserve"> </w:t>
      </w:r>
      <w:r>
        <w:t>область</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родная</w:t>
      </w:r>
      <w:r>
        <w:rPr>
          <w:spacing w:val="1"/>
        </w:rPr>
        <w:t xml:space="preserve"> </w:t>
      </w:r>
      <w:r>
        <w:t>литература»)</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4"/>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по</w:t>
      </w:r>
      <w:r>
        <w:rPr>
          <w:spacing w:val="-4"/>
        </w:rPr>
        <w:t xml:space="preserve"> </w:t>
      </w:r>
      <w:r>
        <w:t>родному</w:t>
      </w:r>
      <w:r>
        <w:rPr>
          <w:spacing w:val="-9"/>
        </w:rPr>
        <w:t xml:space="preserve"> </w:t>
      </w:r>
      <w:r>
        <w:t>языку</w:t>
      </w:r>
      <w:r>
        <w:rPr>
          <w:spacing w:val="-8"/>
        </w:rPr>
        <w:t xml:space="preserve"> </w:t>
      </w:r>
      <w:r>
        <w:t>(русскому).</w:t>
      </w:r>
    </w:p>
    <w:p w:rsidR="00347E9B" w:rsidRDefault="00757747">
      <w:pPr>
        <w:pStyle w:val="a4"/>
        <w:spacing w:line="360" w:lineRule="auto"/>
        <w:ind w:right="496"/>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родного</w:t>
      </w:r>
      <w:r>
        <w:rPr>
          <w:spacing w:val="1"/>
        </w:rPr>
        <w:t xml:space="preserve"> </w:t>
      </w:r>
      <w:r>
        <w:t>языка</w:t>
      </w:r>
      <w:r>
        <w:rPr>
          <w:spacing w:val="1"/>
        </w:rPr>
        <w:t xml:space="preserve"> </w:t>
      </w:r>
      <w:r>
        <w:t>(русского),</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70"/>
        </w:rPr>
        <w:t xml:space="preserve"> </w:t>
      </w:r>
      <w:r>
        <w:t>также</w:t>
      </w:r>
      <w:r>
        <w:rPr>
          <w:spacing w:val="1"/>
        </w:rPr>
        <w:t xml:space="preserve"> </w:t>
      </w:r>
      <w:r>
        <w:t>подходы</w:t>
      </w:r>
      <w:r>
        <w:rPr>
          <w:spacing w:val="-2"/>
        </w:rPr>
        <w:t xml:space="preserve"> </w:t>
      </w:r>
      <w:r>
        <w:t>к</w:t>
      </w:r>
      <w:r>
        <w:rPr>
          <w:spacing w:val="-2"/>
        </w:rPr>
        <w:t xml:space="preserve"> </w:t>
      </w:r>
      <w:r>
        <w:t>отбору</w:t>
      </w:r>
      <w:r>
        <w:rPr>
          <w:spacing w:val="-6"/>
        </w:rPr>
        <w:t xml:space="preserve"> </w:t>
      </w:r>
      <w:r>
        <w:t>содержания,</w:t>
      </w:r>
      <w:r>
        <w:rPr>
          <w:spacing w:val="2"/>
        </w:rPr>
        <w:t xml:space="preserve"> </w:t>
      </w:r>
      <w:r>
        <w:t>к</w:t>
      </w:r>
      <w:r>
        <w:rPr>
          <w:spacing w:val="3"/>
        </w:rPr>
        <w:t xml:space="preserve"> </w:t>
      </w:r>
      <w:r>
        <w:t>определению</w:t>
      </w:r>
      <w:r>
        <w:rPr>
          <w:spacing w:val="-4"/>
        </w:rPr>
        <w:t xml:space="preserve"> </w:t>
      </w:r>
      <w:r>
        <w:t>планируемых</w:t>
      </w:r>
      <w:r>
        <w:rPr>
          <w:spacing w:val="-5"/>
        </w:rPr>
        <w:t xml:space="preserve"> </w:t>
      </w:r>
      <w:r>
        <w:t>результатов.</w:t>
      </w:r>
    </w:p>
    <w:p w:rsidR="00347E9B" w:rsidRDefault="00757747">
      <w:pPr>
        <w:pStyle w:val="a4"/>
        <w:spacing w:line="362" w:lineRule="auto"/>
        <w:ind w:right="502"/>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5"/>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весь</w:t>
      </w:r>
      <w:r>
        <w:rPr>
          <w:spacing w:val="1"/>
        </w:rPr>
        <w:t xml:space="preserve"> </w:t>
      </w:r>
      <w:r>
        <w:lastRenderedPageBreak/>
        <w:t>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обучающегося</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47" w:line="362" w:lineRule="auto"/>
        <w:ind w:right="482"/>
      </w:pPr>
      <w:r>
        <w:t>Программа по родному языку (русскому) на уровне среднего общего</w:t>
      </w:r>
      <w:r>
        <w:rPr>
          <w:spacing w:val="1"/>
        </w:rPr>
        <w:t xml:space="preserve"> </w:t>
      </w:r>
      <w:r>
        <w:t>образования разработана</w:t>
      </w:r>
      <w:r>
        <w:rPr>
          <w:spacing w:val="1"/>
        </w:rPr>
        <w:t xml:space="preserve"> </w:t>
      </w:r>
      <w:r>
        <w:t>с ориентированной на современные тенденции в</w:t>
      </w:r>
      <w:r>
        <w:rPr>
          <w:spacing w:val="1"/>
        </w:rPr>
        <w:t xml:space="preserve"> </w:t>
      </w:r>
      <w:r>
        <w:t>российском образовании и активные</w:t>
      </w:r>
      <w:r>
        <w:rPr>
          <w:spacing w:val="1"/>
        </w:rPr>
        <w:t xml:space="preserve"> </w:t>
      </w:r>
      <w:r>
        <w:t>методики обучения.</w:t>
      </w:r>
    </w:p>
    <w:p w:rsidR="00347E9B" w:rsidRDefault="00757747">
      <w:pPr>
        <w:pStyle w:val="a4"/>
        <w:spacing w:line="362" w:lineRule="auto"/>
        <w:ind w:left="1330" w:right="498" w:firstLine="0"/>
      </w:pPr>
      <w:r>
        <w:t>Программа по родному языку (русскому) позволит учителю:</w:t>
      </w:r>
      <w:r>
        <w:rPr>
          <w:spacing w:val="1"/>
        </w:rPr>
        <w:t xml:space="preserve"> </w:t>
      </w:r>
      <w:r>
        <w:t>реализовать</w:t>
      </w:r>
      <w:r>
        <w:rPr>
          <w:spacing w:val="23"/>
        </w:rPr>
        <w:t xml:space="preserve"> </w:t>
      </w:r>
      <w:r>
        <w:t>в</w:t>
      </w:r>
      <w:r>
        <w:rPr>
          <w:spacing w:val="23"/>
        </w:rPr>
        <w:t xml:space="preserve"> </w:t>
      </w:r>
      <w:r>
        <w:t>процессе</w:t>
      </w:r>
      <w:r>
        <w:rPr>
          <w:spacing w:val="26"/>
        </w:rPr>
        <w:t xml:space="preserve"> </w:t>
      </w:r>
      <w:r>
        <w:t>преподавания</w:t>
      </w:r>
      <w:r>
        <w:rPr>
          <w:spacing w:val="26"/>
        </w:rPr>
        <w:t xml:space="preserve"> </w:t>
      </w:r>
      <w:r>
        <w:t>родного</w:t>
      </w:r>
      <w:r>
        <w:rPr>
          <w:spacing w:val="20"/>
        </w:rPr>
        <w:t xml:space="preserve"> </w:t>
      </w:r>
      <w:r>
        <w:t>языка</w:t>
      </w:r>
      <w:r>
        <w:rPr>
          <w:spacing w:val="26"/>
        </w:rPr>
        <w:t xml:space="preserve"> </w:t>
      </w:r>
      <w:r>
        <w:t>(русского)</w:t>
      </w:r>
    </w:p>
    <w:p w:rsidR="00347E9B" w:rsidRDefault="00757747">
      <w:pPr>
        <w:pStyle w:val="a4"/>
        <w:spacing w:line="362" w:lineRule="auto"/>
        <w:ind w:right="500" w:firstLine="0"/>
      </w:pPr>
      <w:r>
        <w:t>современные</w:t>
      </w:r>
      <w:r>
        <w:rPr>
          <w:spacing w:val="1"/>
        </w:rPr>
        <w:t xml:space="preserve"> </w:t>
      </w:r>
      <w:r>
        <w:t>подходы</w:t>
      </w:r>
      <w:r>
        <w:rPr>
          <w:spacing w:val="1"/>
        </w:rPr>
        <w:t xml:space="preserve"> </w:t>
      </w:r>
      <w:r>
        <w:t>к</w:t>
      </w:r>
      <w:r>
        <w:rPr>
          <w:spacing w:val="1"/>
        </w:rPr>
        <w:t xml:space="preserve"> </w:t>
      </w:r>
      <w:r>
        <w:t>достижению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5"/>
        </w:rPr>
        <w:t xml:space="preserve"> </w:t>
      </w:r>
      <w:r>
        <w:t>результатов</w:t>
      </w:r>
      <w:r>
        <w:rPr>
          <w:spacing w:val="-2"/>
        </w:rPr>
        <w:t xml:space="preserve"> </w:t>
      </w:r>
      <w:r>
        <w:t>обучения,</w:t>
      </w:r>
      <w:r>
        <w:rPr>
          <w:spacing w:val="2"/>
        </w:rPr>
        <w:t xml:space="preserve"> </w:t>
      </w:r>
      <w:r>
        <w:t>сформулированных</w:t>
      </w:r>
      <w:r>
        <w:rPr>
          <w:spacing w:val="-5"/>
        </w:rPr>
        <w:t xml:space="preserve"> </w:t>
      </w:r>
      <w:r>
        <w:t>в</w:t>
      </w:r>
      <w:r>
        <w:rPr>
          <w:spacing w:val="-2"/>
        </w:rPr>
        <w:t xml:space="preserve"> </w:t>
      </w:r>
      <w:r>
        <w:t>ФГОС</w:t>
      </w:r>
      <w:r>
        <w:rPr>
          <w:spacing w:val="1"/>
        </w:rPr>
        <w:t xml:space="preserve"> </w:t>
      </w:r>
      <w:r>
        <w:t>СОО;</w:t>
      </w:r>
    </w:p>
    <w:p w:rsidR="00347E9B" w:rsidRDefault="00757747">
      <w:pPr>
        <w:pStyle w:val="a4"/>
        <w:spacing w:line="360" w:lineRule="auto"/>
        <w:ind w:right="499"/>
      </w:pPr>
      <w:r>
        <w:t>определить</w:t>
      </w:r>
      <w:r>
        <w:rPr>
          <w:spacing w:val="71"/>
        </w:rPr>
        <w:t xml:space="preserve"> </w:t>
      </w:r>
      <w:r>
        <w:t>и   структурировать   планируемые   результаты   обучения</w:t>
      </w:r>
      <w:r>
        <w:rPr>
          <w:spacing w:val="-67"/>
        </w:rPr>
        <w:t xml:space="preserve"> </w:t>
      </w:r>
      <w:r>
        <w:t>и</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на</w:t>
      </w:r>
      <w:r>
        <w:rPr>
          <w:spacing w:val="1"/>
        </w:rPr>
        <w:t xml:space="preserve"> </w:t>
      </w:r>
      <w:r>
        <w:t>уровне</w:t>
      </w:r>
      <w:r>
        <w:rPr>
          <w:spacing w:val="1"/>
        </w:rPr>
        <w:t xml:space="preserve"> </w:t>
      </w:r>
      <w:r>
        <w:t>среднего общего образования по годам обучения в соответствии с ФГОС</w:t>
      </w:r>
      <w:r>
        <w:rPr>
          <w:spacing w:val="1"/>
        </w:rPr>
        <w:t xml:space="preserve"> </w:t>
      </w:r>
      <w:r>
        <w:t>СОО;</w:t>
      </w:r>
    </w:p>
    <w:p w:rsidR="00347E9B" w:rsidRDefault="00757747">
      <w:pPr>
        <w:pStyle w:val="a4"/>
        <w:tabs>
          <w:tab w:val="left" w:pos="3119"/>
          <w:tab w:val="left" w:pos="6575"/>
          <w:tab w:val="left" w:pos="8618"/>
          <w:tab w:val="left" w:pos="9126"/>
        </w:tabs>
        <w:spacing w:line="303" w:lineRule="exact"/>
        <w:ind w:left="1330" w:firstLine="0"/>
        <w:jc w:val="left"/>
      </w:pPr>
      <w:r>
        <w:t>разработать</w:t>
      </w:r>
      <w:r>
        <w:tab/>
        <w:t>календарно-тематическое</w:t>
      </w:r>
      <w:r>
        <w:tab/>
        <w:t>планирование</w:t>
      </w:r>
      <w:r>
        <w:tab/>
        <w:t>с</w:t>
      </w:r>
      <w:r>
        <w:tab/>
        <w:t>учётом</w:t>
      </w:r>
    </w:p>
    <w:p w:rsidR="00347E9B" w:rsidRDefault="00757747">
      <w:pPr>
        <w:pStyle w:val="a4"/>
        <w:spacing w:before="67" w:line="362" w:lineRule="auto"/>
        <w:ind w:right="501" w:firstLine="0"/>
      </w:pPr>
      <w:r>
        <w:t>особенностей конкретного класса, используя предложенные основные виды</w:t>
      </w:r>
      <w:r>
        <w:rPr>
          <w:spacing w:val="1"/>
        </w:rPr>
        <w:t xml:space="preserve"> </w:t>
      </w:r>
      <w:r>
        <w:t>учебной</w:t>
      </w:r>
      <w:r>
        <w:rPr>
          <w:spacing w:val="-4"/>
        </w:rPr>
        <w:t xml:space="preserve"> </w:t>
      </w:r>
      <w:r>
        <w:t>деятельности</w:t>
      </w:r>
      <w:r>
        <w:rPr>
          <w:spacing w:val="-4"/>
        </w:rPr>
        <w:t xml:space="preserve"> </w:t>
      </w:r>
      <w:r>
        <w:t>для</w:t>
      </w:r>
      <w:r>
        <w:rPr>
          <w:spacing w:val="-2"/>
        </w:rPr>
        <w:t xml:space="preserve"> </w:t>
      </w:r>
      <w:r>
        <w:t>освоения</w:t>
      </w:r>
      <w:r>
        <w:rPr>
          <w:spacing w:val="-3"/>
        </w:rPr>
        <w:t xml:space="preserve"> </w:t>
      </w:r>
      <w:r>
        <w:t>учебного</w:t>
      </w:r>
      <w:r>
        <w:rPr>
          <w:spacing w:val="-4"/>
        </w:rPr>
        <w:t xml:space="preserve"> </w:t>
      </w:r>
      <w:r>
        <w:t>материала</w:t>
      </w:r>
      <w:r>
        <w:rPr>
          <w:spacing w:val="-3"/>
        </w:rPr>
        <w:t xml:space="preserve"> </w:t>
      </w:r>
      <w:r>
        <w:t>разделов/тем</w:t>
      </w:r>
      <w:r>
        <w:rPr>
          <w:spacing w:val="-2"/>
        </w:rPr>
        <w:t xml:space="preserve"> </w:t>
      </w:r>
      <w:r>
        <w:t>курса.</w:t>
      </w:r>
    </w:p>
    <w:p w:rsidR="00347E9B" w:rsidRDefault="00757747">
      <w:pPr>
        <w:pStyle w:val="a4"/>
        <w:spacing w:line="362" w:lineRule="auto"/>
        <w:ind w:right="501"/>
      </w:pPr>
      <w:r>
        <w:t>Личностные</w:t>
      </w:r>
      <w:r>
        <w:rPr>
          <w:spacing w:val="1"/>
        </w:rPr>
        <w:t xml:space="preserve"> </w:t>
      </w:r>
      <w:r>
        <w:t>и</w:t>
      </w:r>
      <w:r>
        <w:rPr>
          <w:spacing w:val="1"/>
        </w:rPr>
        <w:t xml:space="preserve"> </w:t>
      </w:r>
      <w:r>
        <w:t>метапредметные</w:t>
      </w:r>
      <w:r>
        <w:rPr>
          <w:spacing w:val="1"/>
        </w:rPr>
        <w:t xml:space="preserve"> </w:t>
      </w:r>
      <w:r>
        <w:t>результаты</w:t>
      </w:r>
      <w:r>
        <w:rPr>
          <w:spacing w:val="1"/>
        </w:rPr>
        <w:t xml:space="preserve"> </w:t>
      </w:r>
      <w:r>
        <w:t>представлены</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преподавания</w:t>
      </w:r>
      <w:r>
        <w:rPr>
          <w:spacing w:val="1"/>
        </w:rPr>
        <w:t xml:space="preserve"> </w:t>
      </w:r>
      <w:r>
        <w:t>курса</w:t>
      </w:r>
      <w:r>
        <w:rPr>
          <w:spacing w:val="1"/>
        </w:rPr>
        <w:t xml:space="preserve"> </w:t>
      </w:r>
      <w:r>
        <w:t>родного</w:t>
      </w:r>
      <w:r>
        <w:rPr>
          <w:spacing w:val="1"/>
        </w:rPr>
        <w:t xml:space="preserve"> </w:t>
      </w:r>
      <w:r>
        <w:t>русского</w:t>
      </w:r>
      <w:r>
        <w:rPr>
          <w:spacing w:val="1"/>
        </w:rPr>
        <w:t xml:space="preserve"> </w:t>
      </w:r>
      <w:r>
        <w:t>языка</w:t>
      </w:r>
      <w:r>
        <w:rPr>
          <w:spacing w:val="1"/>
        </w:rPr>
        <w:t xml:space="preserve"> </w:t>
      </w:r>
      <w:r>
        <w:t>на</w:t>
      </w:r>
      <w:r>
        <w:rPr>
          <w:spacing w:val="7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0"/>
      </w:pPr>
      <w:r>
        <w:t xml:space="preserve">Программа     </w:t>
      </w:r>
      <w:r>
        <w:rPr>
          <w:spacing w:val="1"/>
        </w:rPr>
        <w:t xml:space="preserve"> </w:t>
      </w:r>
      <w:r>
        <w:t xml:space="preserve">по     </w:t>
      </w:r>
      <w:r>
        <w:rPr>
          <w:spacing w:val="1"/>
        </w:rPr>
        <w:t xml:space="preserve"> </w:t>
      </w:r>
      <w:r>
        <w:t xml:space="preserve">родному     </w:t>
      </w:r>
      <w:r>
        <w:rPr>
          <w:spacing w:val="1"/>
        </w:rPr>
        <w:t xml:space="preserve"> </w:t>
      </w:r>
      <w:r>
        <w:t xml:space="preserve">языку     </w:t>
      </w:r>
      <w:r>
        <w:rPr>
          <w:spacing w:val="1"/>
        </w:rPr>
        <w:t xml:space="preserve"> </w:t>
      </w:r>
      <w:r>
        <w:t>(русскому)       разработана</w:t>
      </w:r>
      <w:r>
        <w:rPr>
          <w:spacing w:val="1"/>
        </w:rPr>
        <w:t xml:space="preserve"> </w:t>
      </w:r>
      <w:r>
        <w:t>для функционирующих в субъектах Российской Федерации образовательных</w:t>
      </w:r>
      <w:r>
        <w:rPr>
          <w:spacing w:val="1"/>
        </w:rPr>
        <w:t xml:space="preserve"> </w:t>
      </w:r>
      <w:r>
        <w:t>организаций, реализующих наряду с обязательным курсом русского языка</w:t>
      </w:r>
      <w:r>
        <w:rPr>
          <w:spacing w:val="1"/>
        </w:rPr>
        <w:t xml:space="preserve"> </w:t>
      </w:r>
      <w:r>
        <w:t>изучение</w:t>
      </w:r>
      <w:r>
        <w:rPr>
          <w:spacing w:val="1"/>
        </w:rPr>
        <w:t xml:space="preserve"> </w:t>
      </w:r>
      <w:r>
        <w:t>русского</w:t>
      </w:r>
      <w:r>
        <w:rPr>
          <w:spacing w:val="1"/>
        </w:rPr>
        <w:t xml:space="preserve"> </w:t>
      </w:r>
      <w:r>
        <w:t>языка</w:t>
      </w:r>
      <w:r>
        <w:rPr>
          <w:spacing w:val="1"/>
        </w:rPr>
        <w:t xml:space="preserve"> </w:t>
      </w:r>
      <w:r>
        <w:t>как</w:t>
      </w:r>
      <w:r>
        <w:rPr>
          <w:spacing w:val="1"/>
        </w:rPr>
        <w:t xml:space="preserve"> </w:t>
      </w:r>
      <w:r>
        <w:t>родного</w:t>
      </w:r>
      <w:r>
        <w:rPr>
          <w:spacing w:val="1"/>
        </w:rPr>
        <w:t xml:space="preserve"> </w:t>
      </w:r>
      <w:r>
        <w:t>языка</w:t>
      </w:r>
      <w:r>
        <w:rPr>
          <w:spacing w:val="1"/>
        </w:rPr>
        <w:t xml:space="preserve"> </w:t>
      </w:r>
      <w:r>
        <w:t>обучающихся.</w:t>
      </w:r>
      <w:r>
        <w:rPr>
          <w:spacing w:val="1"/>
        </w:rPr>
        <w:t xml:space="preserve"> </w:t>
      </w:r>
      <w:r>
        <w:t>Содержание</w:t>
      </w:r>
      <w:r>
        <w:rPr>
          <w:spacing w:val="1"/>
        </w:rPr>
        <w:t xml:space="preserve"> </w:t>
      </w:r>
      <w:r>
        <w:t>программы по родному языку (русскому) ориентировано на сопровождение и</w:t>
      </w:r>
      <w:r>
        <w:rPr>
          <w:spacing w:val="-67"/>
        </w:rPr>
        <w:t xml:space="preserve"> </w:t>
      </w:r>
      <w:r>
        <w:t>поддержку</w:t>
      </w:r>
      <w:r>
        <w:rPr>
          <w:spacing w:val="1"/>
        </w:rPr>
        <w:t xml:space="preserve"> </w:t>
      </w:r>
      <w:r>
        <w:t>курса</w:t>
      </w:r>
      <w:r>
        <w:rPr>
          <w:spacing w:val="1"/>
        </w:rPr>
        <w:t xml:space="preserve"> </w:t>
      </w:r>
      <w:r>
        <w:t>русского</w:t>
      </w:r>
      <w:r>
        <w:rPr>
          <w:spacing w:val="1"/>
        </w:rPr>
        <w:t xml:space="preserve"> </w:t>
      </w:r>
      <w:r>
        <w:t>языка,</w:t>
      </w:r>
      <w:r>
        <w:rPr>
          <w:spacing w:val="1"/>
        </w:rPr>
        <w:t xml:space="preserve"> </w:t>
      </w:r>
      <w:r>
        <w:t>обязательного</w:t>
      </w:r>
      <w:r>
        <w:rPr>
          <w:spacing w:val="1"/>
        </w:rPr>
        <w:t xml:space="preserve"> </w:t>
      </w:r>
      <w:r>
        <w:t>для</w:t>
      </w:r>
      <w:r>
        <w:rPr>
          <w:spacing w:val="1"/>
        </w:rPr>
        <w:t xml:space="preserve"> </w:t>
      </w:r>
      <w:r>
        <w:t>изучения</w:t>
      </w:r>
      <w:r>
        <w:rPr>
          <w:spacing w:val="1"/>
        </w:rPr>
        <w:t xml:space="preserve"> </w:t>
      </w:r>
      <w:r>
        <w:t>во</w:t>
      </w:r>
      <w:r>
        <w:rPr>
          <w:spacing w:val="1"/>
        </w:rPr>
        <w:t xml:space="preserve"> </w:t>
      </w:r>
      <w:r>
        <w:t>всех</w:t>
      </w:r>
      <w:r>
        <w:rPr>
          <w:spacing w:val="1"/>
        </w:rPr>
        <w:t xml:space="preserve"> </w:t>
      </w:r>
      <w:r>
        <w:t>образовательных</w:t>
      </w:r>
      <w:r>
        <w:rPr>
          <w:spacing w:val="1"/>
        </w:rPr>
        <w:t xml:space="preserve"> </w:t>
      </w:r>
      <w:r>
        <w:t>организациях</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направлено</w:t>
      </w:r>
      <w:r>
        <w:rPr>
          <w:spacing w:val="1"/>
        </w:rPr>
        <w:t xml:space="preserve"> </w:t>
      </w:r>
      <w:r>
        <w:t>на</w:t>
      </w:r>
      <w:r>
        <w:rPr>
          <w:spacing w:val="1"/>
        </w:rPr>
        <w:t xml:space="preserve"> </w:t>
      </w:r>
      <w:r>
        <w:t>достижение результатов освоения федеральной образовательной программы</w:t>
      </w:r>
      <w:r>
        <w:rPr>
          <w:spacing w:val="1"/>
        </w:rPr>
        <w:t xml:space="preserve"> </w:t>
      </w:r>
      <w:r>
        <w:t>среднего общего образования по родному языку (русскому), заданных ФГОС</w:t>
      </w:r>
      <w:r>
        <w:rPr>
          <w:spacing w:val="1"/>
        </w:rPr>
        <w:t xml:space="preserve"> </w:t>
      </w:r>
      <w:r>
        <w:t>СОО</w:t>
      </w:r>
      <w:r>
        <w:rPr>
          <w:spacing w:val="1"/>
        </w:rPr>
        <w:t xml:space="preserve"> </w:t>
      </w:r>
      <w:r>
        <w:t>для</w:t>
      </w:r>
      <w:r>
        <w:rPr>
          <w:spacing w:val="3"/>
        </w:rPr>
        <w:t xml:space="preserve"> </w:t>
      </w:r>
      <w:r>
        <w:t>базового</w:t>
      </w:r>
      <w:r>
        <w:rPr>
          <w:spacing w:val="1"/>
        </w:rPr>
        <w:t xml:space="preserve"> </w:t>
      </w:r>
      <w:r>
        <w:t>уровня.</w:t>
      </w:r>
    </w:p>
    <w:p w:rsidR="00347E9B" w:rsidRDefault="00757747">
      <w:pPr>
        <w:pStyle w:val="a4"/>
        <w:spacing w:line="360" w:lineRule="auto"/>
        <w:ind w:right="495"/>
      </w:pPr>
      <w:r>
        <w:lastRenderedPageBreak/>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программа</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w:t>
      </w:r>
      <w:r>
        <w:rPr>
          <w:spacing w:val="1"/>
        </w:rPr>
        <w:t xml:space="preserve"> </w:t>
      </w:r>
      <w:r>
        <w:t>в</w:t>
      </w:r>
      <w:r>
        <w:rPr>
          <w:spacing w:val="1"/>
        </w:rPr>
        <w:t xml:space="preserve"> </w:t>
      </w:r>
      <w:r>
        <w:t>рамках</w:t>
      </w:r>
      <w:r>
        <w:rPr>
          <w:spacing w:val="1"/>
        </w:rPr>
        <w:t xml:space="preserve"> </w:t>
      </w:r>
      <w:r>
        <w:t>предметной области «Родной язык и родная литература» имеет определённые</w:t>
      </w:r>
      <w:r>
        <w:rPr>
          <w:spacing w:val="-67"/>
        </w:rPr>
        <w:t xml:space="preserve"> </w:t>
      </w:r>
      <w:r>
        <w:t>особенности. Родной язык (русский) дополняет содержание курса «Русский</w:t>
      </w:r>
      <w:r>
        <w:rPr>
          <w:spacing w:val="1"/>
        </w:rPr>
        <w:t xml:space="preserve"> </w:t>
      </w:r>
      <w:r>
        <w:t>язык»</w:t>
      </w:r>
      <w:r>
        <w:rPr>
          <w:spacing w:val="1"/>
        </w:rPr>
        <w:t xml:space="preserve"> </w:t>
      </w:r>
      <w:r>
        <w:t>в</w:t>
      </w:r>
      <w:r>
        <w:rPr>
          <w:spacing w:val="1"/>
        </w:rPr>
        <w:t xml:space="preserve"> </w:t>
      </w:r>
      <w:r>
        <w:t>аспектах,</w:t>
      </w:r>
      <w:r>
        <w:rPr>
          <w:spacing w:val="1"/>
        </w:rPr>
        <w:t xml:space="preserve"> </w:t>
      </w:r>
      <w:r>
        <w:t>связанных</w:t>
      </w:r>
      <w:r>
        <w:rPr>
          <w:spacing w:val="1"/>
        </w:rPr>
        <w:t xml:space="preserve"> </w:t>
      </w:r>
      <w:r>
        <w:t>с</w:t>
      </w:r>
      <w:r>
        <w:rPr>
          <w:spacing w:val="1"/>
        </w:rPr>
        <w:t xml:space="preserve"> </w:t>
      </w:r>
      <w:r>
        <w:t>отражением</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культуры,</w:t>
      </w:r>
      <w:r>
        <w:rPr>
          <w:spacing w:val="1"/>
        </w:rPr>
        <w:t xml:space="preserve"> </w:t>
      </w:r>
      <w:r>
        <w:t>истории русского народа и других народов России, с совершенствованием</w:t>
      </w:r>
      <w:r>
        <w:rPr>
          <w:spacing w:val="1"/>
        </w:rPr>
        <w:t xml:space="preserve"> </w:t>
      </w:r>
      <w:r>
        <w:t>культуры</w:t>
      </w:r>
      <w:r>
        <w:rPr>
          <w:spacing w:val="1"/>
        </w:rPr>
        <w:t xml:space="preserve"> </w:t>
      </w:r>
      <w:r>
        <w:t>речи</w:t>
      </w:r>
      <w:r>
        <w:rPr>
          <w:spacing w:val="1"/>
        </w:rPr>
        <w:t xml:space="preserve"> </w:t>
      </w:r>
      <w:r>
        <w:t>и</w:t>
      </w:r>
      <w:r>
        <w:rPr>
          <w:spacing w:val="1"/>
        </w:rPr>
        <w:t xml:space="preserve"> </w:t>
      </w:r>
      <w:r>
        <w:t>текстовой</w:t>
      </w:r>
      <w:r>
        <w:rPr>
          <w:spacing w:val="1"/>
        </w:rPr>
        <w:t xml:space="preserve"> </w:t>
      </w:r>
      <w:r>
        <w:t>деятельности</w:t>
      </w:r>
      <w:r>
        <w:rPr>
          <w:spacing w:val="1"/>
        </w:rPr>
        <w:t xml:space="preserve"> </w:t>
      </w:r>
      <w:r>
        <w:t>обучающихся.</w:t>
      </w:r>
      <w:r>
        <w:rPr>
          <w:spacing w:val="1"/>
        </w:rPr>
        <w:t xml:space="preserve"> </w:t>
      </w:r>
      <w:r>
        <w:t>Предметные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«Родной</w:t>
      </w:r>
      <w:r>
        <w:rPr>
          <w:spacing w:val="1"/>
        </w:rPr>
        <w:t xml:space="preserve"> </w:t>
      </w:r>
      <w:r>
        <w:t>язык</w:t>
      </w:r>
      <w:r>
        <w:rPr>
          <w:spacing w:val="71"/>
        </w:rPr>
        <w:t xml:space="preserve"> </w:t>
      </w:r>
      <w:r>
        <w:t>(русский)»</w:t>
      </w:r>
      <w:r>
        <w:rPr>
          <w:spacing w:val="1"/>
        </w:rPr>
        <w:t xml:space="preserve"> </w:t>
      </w:r>
      <w:r>
        <w:t>отличаются от предметных результатов по другим родным языкам народов</w:t>
      </w:r>
      <w:r>
        <w:rPr>
          <w:spacing w:val="1"/>
        </w:rPr>
        <w:t xml:space="preserve"> </w:t>
      </w:r>
      <w:r>
        <w:t>Российской Федерации в силу того, что в курсе русского родного языка не</w:t>
      </w:r>
      <w:r>
        <w:rPr>
          <w:spacing w:val="1"/>
        </w:rPr>
        <w:t xml:space="preserve"> </w:t>
      </w:r>
      <w:r>
        <w:t>рассматриваются</w:t>
      </w:r>
      <w:r>
        <w:rPr>
          <w:spacing w:val="1"/>
        </w:rPr>
        <w:t xml:space="preserve"> </w:t>
      </w:r>
      <w:r>
        <w:t>вопросы</w:t>
      </w:r>
      <w:r>
        <w:rPr>
          <w:spacing w:val="1"/>
        </w:rPr>
        <w:t xml:space="preserve"> </w:t>
      </w:r>
      <w:r>
        <w:t>системного</w:t>
      </w:r>
      <w:r>
        <w:rPr>
          <w:spacing w:val="1"/>
        </w:rPr>
        <w:t xml:space="preserve"> </w:t>
      </w:r>
      <w:r>
        <w:t>устройства</w:t>
      </w:r>
      <w:r>
        <w:rPr>
          <w:spacing w:val="1"/>
        </w:rPr>
        <w:t xml:space="preserve"> </w:t>
      </w:r>
      <w:r>
        <w:t>языка</w:t>
      </w:r>
      <w:r>
        <w:rPr>
          <w:spacing w:val="1"/>
        </w:rPr>
        <w:t xml:space="preserve"> </w:t>
      </w:r>
      <w:r>
        <w:t>и</w:t>
      </w:r>
      <w:r>
        <w:rPr>
          <w:spacing w:val="1"/>
        </w:rPr>
        <w:t xml:space="preserve"> </w:t>
      </w:r>
      <w:r>
        <w:t>письменного</w:t>
      </w:r>
      <w:r>
        <w:rPr>
          <w:spacing w:val="1"/>
        </w:rPr>
        <w:t xml:space="preserve"> </w:t>
      </w:r>
      <w:r>
        <w:t>оформления</w:t>
      </w:r>
      <w:r>
        <w:rPr>
          <w:spacing w:val="1"/>
        </w:rPr>
        <w:t xml:space="preserve"> </w:t>
      </w:r>
      <w:r>
        <w:t>речи.</w:t>
      </w:r>
    </w:p>
    <w:p w:rsidR="00347E9B" w:rsidRDefault="00757747">
      <w:pPr>
        <w:pStyle w:val="a4"/>
        <w:spacing w:line="360" w:lineRule="auto"/>
        <w:ind w:right="488"/>
      </w:pPr>
      <w:r>
        <w:t>Изучение</w:t>
      </w:r>
      <w:r>
        <w:rPr>
          <w:spacing w:val="1"/>
        </w:rPr>
        <w:t xml:space="preserve"> </w:t>
      </w:r>
      <w:r>
        <w:t>предмета</w:t>
      </w:r>
      <w:r>
        <w:rPr>
          <w:spacing w:val="1"/>
        </w:rPr>
        <w:t xml:space="preserve"> </w:t>
      </w:r>
      <w:r>
        <w:t>«Родной</w:t>
      </w:r>
      <w:r>
        <w:rPr>
          <w:spacing w:val="1"/>
        </w:rPr>
        <w:t xml:space="preserve"> </w:t>
      </w:r>
      <w:r>
        <w:t>язык</w:t>
      </w:r>
      <w:r>
        <w:rPr>
          <w:spacing w:val="1"/>
        </w:rPr>
        <w:t xml:space="preserve"> </w:t>
      </w:r>
      <w:r>
        <w:t>(русский)» играет</w:t>
      </w:r>
      <w:r>
        <w:rPr>
          <w:spacing w:val="1"/>
        </w:rPr>
        <w:t xml:space="preserve"> </w:t>
      </w:r>
      <w:r>
        <w:t>важную роль в</w:t>
      </w:r>
      <w:r>
        <w:rPr>
          <w:spacing w:val="1"/>
        </w:rPr>
        <w:t xml:space="preserve"> </w:t>
      </w:r>
      <w:r>
        <w:t>реализации</w:t>
      </w:r>
      <w:r>
        <w:rPr>
          <w:spacing w:val="42"/>
        </w:rPr>
        <w:t xml:space="preserve"> </w:t>
      </w:r>
      <w:r>
        <w:t>основных</w:t>
      </w:r>
      <w:r>
        <w:rPr>
          <w:spacing w:val="111"/>
        </w:rPr>
        <w:t xml:space="preserve"> </w:t>
      </w:r>
      <w:r>
        <w:t>целевых</w:t>
      </w:r>
      <w:r>
        <w:rPr>
          <w:spacing w:val="112"/>
        </w:rPr>
        <w:t xml:space="preserve"> </w:t>
      </w:r>
      <w:r>
        <w:t>установок</w:t>
      </w:r>
      <w:r>
        <w:rPr>
          <w:spacing w:val="110"/>
        </w:rPr>
        <w:t xml:space="preserve"> </w:t>
      </w:r>
      <w:r>
        <w:t>среднего</w:t>
      </w:r>
      <w:r>
        <w:rPr>
          <w:spacing w:val="110"/>
        </w:rPr>
        <w:t xml:space="preserve"> </w:t>
      </w:r>
      <w:r>
        <w:t>общего</w:t>
      </w:r>
      <w:r>
        <w:rPr>
          <w:spacing w:val="111"/>
        </w:rPr>
        <w:t xml:space="preserve"> </w:t>
      </w:r>
      <w:r>
        <w:t>образования:</w:t>
      </w:r>
      <w:r>
        <w:rPr>
          <w:spacing w:val="-68"/>
        </w:rPr>
        <w:t xml:space="preserve"> </w:t>
      </w:r>
      <w:r>
        <w:t>в</w:t>
      </w:r>
      <w:r>
        <w:rPr>
          <w:spacing w:val="1"/>
        </w:rPr>
        <w:t xml:space="preserve"> </w:t>
      </w:r>
      <w:r>
        <w:t>становлении</w:t>
      </w:r>
      <w:r>
        <w:rPr>
          <w:spacing w:val="1"/>
        </w:rPr>
        <w:t xml:space="preserve"> </w:t>
      </w:r>
      <w:r>
        <w:t>основ</w:t>
      </w:r>
      <w:r>
        <w:rPr>
          <w:spacing w:val="1"/>
        </w:rPr>
        <w:t xml:space="preserve"> </w:t>
      </w:r>
      <w:r>
        <w:t>гражданской</w:t>
      </w:r>
      <w:r>
        <w:rPr>
          <w:spacing w:val="1"/>
        </w:rPr>
        <w:t xml:space="preserve"> </w:t>
      </w:r>
      <w:r>
        <w:t>идентичности</w:t>
      </w:r>
      <w:r>
        <w:rPr>
          <w:spacing w:val="1"/>
        </w:rPr>
        <w:t xml:space="preserve"> </w:t>
      </w:r>
      <w:r>
        <w:t>и</w:t>
      </w:r>
      <w:r>
        <w:rPr>
          <w:spacing w:val="1"/>
        </w:rPr>
        <w:t xml:space="preserve"> </w:t>
      </w:r>
      <w:r>
        <w:t>мировоззрения,</w:t>
      </w:r>
      <w:r>
        <w:rPr>
          <w:spacing w:val="1"/>
        </w:rPr>
        <w:t xml:space="preserve"> </w:t>
      </w:r>
      <w:r>
        <w:t>духовно-нравственном</w:t>
      </w:r>
      <w:r>
        <w:rPr>
          <w:spacing w:val="20"/>
        </w:rPr>
        <w:t xml:space="preserve"> </w:t>
      </w:r>
      <w:r>
        <w:t>развитии</w:t>
      </w:r>
      <w:r>
        <w:rPr>
          <w:spacing w:val="20"/>
        </w:rPr>
        <w:t xml:space="preserve"> </w:t>
      </w:r>
      <w:r>
        <w:t>и</w:t>
      </w:r>
      <w:r>
        <w:rPr>
          <w:spacing w:val="19"/>
        </w:rPr>
        <w:t xml:space="preserve"> </w:t>
      </w:r>
      <w:r>
        <w:t>воспитании</w:t>
      </w:r>
      <w:r>
        <w:rPr>
          <w:spacing w:val="20"/>
        </w:rPr>
        <w:t xml:space="preserve"> </w:t>
      </w:r>
      <w:r>
        <w:t>обучающихся,</w:t>
      </w:r>
      <w:r>
        <w:rPr>
          <w:spacing w:val="21"/>
        </w:rPr>
        <w:t xml:space="preserve"> </w:t>
      </w:r>
      <w:r>
        <w:t>формировании</w:t>
      </w:r>
    </w:p>
    <w:p w:rsidR="00347E9B" w:rsidRDefault="00757747">
      <w:pPr>
        <w:pStyle w:val="a4"/>
        <w:spacing w:before="67"/>
        <w:ind w:firstLine="0"/>
      </w:pPr>
      <w:r>
        <w:t>способности</w:t>
      </w:r>
      <w:r>
        <w:rPr>
          <w:spacing w:val="-6"/>
        </w:rPr>
        <w:t xml:space="preserve"> </w:t>
      </w:r>
      <w:r>
        <w:t>к</w:t>
      </w:r>
      <w:r>
        <w:rPr>
          <w:spacing w:val="-5"/>
        </w:rPr>
        <w:t xml:space="preserve"> </w:t>
      </w:r>
      <w:r>
        <w:t>организации</w:t>
      </w:r>
      <w:r>
        <w:rPr>
          <w:spacing w:val="-5"/>
        </w:rPr>
        <w:t xml:space="preserve"> </w:t>
      </w:r>
      <w:r>
        <w:t>своей</w:t>
      </w:r>
      <w:r>
        <w:rPr>
          <w:spacing w:val="-5"/>
        </w:rPr>
        <w:t xml:space="preserve"> </w:t>
      </w:r>
      <w:r>
        <w:t>деятельности.</w:t>
      </w:r>
    </w:p>
    <w:p w:rsidR="00347E9B" w:rsidRDefault="00757747">
      <w:pPr>
        <w:pStyle w:val="a4"/>
        <w:spacing w:before="163" w:line="360" w:lineRule="auto"/>
        <w:ind w:right="490"/>
      </w:pPr>
      <w:r>
        <w:t>В</w:t>
      </w:r>
      <w:r>
        <w:rPr>
          <w:spacing w:val="1"/>
        </w:rPr>
        <w:t xml:space="preserve"> </w:t>
      </w:r>
      <w:r>
        <w:t>«Стратегии</w:t>
      </w:r>
      <w:r>
        <w:rPr>
          <w:spacing w:val="1"/>
        </w:rPr>
        <w:t xml:space="preserve"> </w:t>
      </w:r>
      <w:r>
        <w:t>государственной</w:t>
      </w:r>
      <w:r>
        <w:rPr>
          <w:spacing w:val="1"/>
        </w:rPr>
        <w:t xml:space="preserve"> </w:t>
      </w:r>
      <w:r>
        <w:t>национальной</w:t>
      </w:r>
      <w:r>
        <w:rPr>
          <w:spacing w:val="1"/>
        </w:rPr>
        <w:t xml:space="preserve"> </w:t>
      </w:r>
      <w:r>
        <w:t>политики</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период</w:t>
      </w:r>
      <w:r>
        <w:rPr>
          <w:spacing w:val="1"/>
        </w:rPr>
        <w:t xml:space="preserve"> </w:t>
      </w:r>
      <w:r>
        <w:t>до</w:t>
      </w:r>
      <w:r>
        <w:rPr>
          <w:spacing w:val="1"/>
        </w:rPr>
        <w:t xml:space="preserve"> </w:t>
      </w:r>
      <w:r>
        <w:t>2025</w:t>
      </w:r>
      <w:r>
        <w:rPr>
          <w:spacing w:val="1"/>
        </w:rPr>
        <w:t xml:space="preserve"> </w:t>
      </w:r>
      <w:r>
        <w:t>года»</w:t>
      </w:r>
      <w:r>
        <w:rPr>
          <w:spacing w:val="1"/>
        </w:rPr>
        <w:t xml:space="preserve"> </w:t>
      </w:r>
      <w:r>
        <w:t>отмечается,</w:t>
      </w:r>
      <w:r>
        <w:rPr>
          <w:spacing w:val="1"/>
        </w:rPr>
        <w:t xml:space="preserve"> </w:t>
      </w:r>
      <w:r>
        <w:t>что</w:t>
      </w:r>
      <w:r>
        <w:rPr>
          <w:spacing w:val="1"/>
        </w:rPr>
        <w:t xml:space="preserve"> </w:t>
      </w:r>
      <w:r>
        <w:t>«общероссийская</w:t>
      </w:r>
      <w:r>
        <w:rPr>
          <w:spacing w:val="1"/>
        </w:rPr>
        <w:t xml:space="preserve"> </w:t>
      </w:r>
      <w:r>
        <w:t>гражданская</w:t>
      </w:r>
      <w:r>
        <w:rPr>
          <w:spacing w:val="1"/>
        </w:rPr>
        <w:t xml:space="preserve"> </w:t>
      </w:r>
      <w:r>
        <w:t>идентичность</w:t>
      </w:r>
      <w:r>
        <w:rPr>
          <w:spacing w:val="1"/>
        </w:rPr>
        <w:t xml:space="preserve"> </w:t>
      </w:r>
      <w:r>
        <w:t>основана</w:t>
      </w:r>
      <w:r>
        <w:rPr>
          <w:spacing w:val="1"/>
        </w:rPr>
        <w:t xml:space="preserve"> </w:t>
      </w:r>
      <w:r>
        <w:t>на</w:t>
      </w:r>
      <w:r>
        <w:rPr>
          <w:spacing w:val="1"/>
        </w:rPr>
        <w:t xml:space="preserve"> </w:t>
      </w:r>
      <w:r>
        <w:t>сохранении</w:t>
      </w:r>
      <w:r>
        <w:rPr>
          <w:spacing w:val="1"/>
        </w:rPr>
        <w:t xml:space="preserve"> </w:t>
      </w:r>
      <w:r>
        <w:t>русской</w:t>
      </w:r>
      <w:r>
        <w:rPr>
          <w:spacing w:val="1"/>
        </w:rPr>
        <w:t xml:space="preserve"> </w:t>
      </w:r>
      <w:r>
        <w:t>культурной</w:t>
      </w:r>
      <w:r>
        <w:rPr>
          <w:spacing w:val="1"/>
        </w:rPr>
        <w:t xml:space="preserve"> </w:t>
      </w:r>
      <w:r>
        <w:t>доминанты,</w:t>
      </w:r>
      <w:r>
        <w:rPr>
          <w:spacing w:val="1"/>
        </w:rPr>
        <w:t xml:space="preserve"> </w:t>
      </w:r>
      <w:r>
        <w:t>присущей</w:t>
      </w:r>
      <w:r>
        <w:rPr>
          <w:spacing w:val="1"/>
        </w:rPr>
        <w:t xml:space="preserve"> </w:t>
      </w:r>
      <w:r>
        <w:t>всем</w:t>
      </w:r>
      <w:r>
        <w:rPr>
          <w:spacing w:val="1"/>
        </w:rPr>
        <w:t xml:space="preserve"> </w:t>
      </w:r>
      <w:r>
        <w:t>народам</w:t>
      </w:r>
      <w:r>
        <w:rPr>
          <w:spacing w:val="1"/>
        </w:rPr>
        <w:t xml:space="preserve"> </w:t>
      </w:r>
      <w:r>
        <w:t>России.</w:t>
      </w:r>
      <w:r>
        <w:rPr>
          <w:spacing w:val="1"/>
        </w:rPr>
        <w:t xml:space="preserve"> </w:t>
      </w:r>
      <w:r>
        <w:t>Современное</w:t>
      </w:r>
      <w:r>
        <w:rPr>
          <w:spacing w:val="1"/>
        </w:rPr>
        <w:t xml:space="preserve"> </w:t>
      </w:r>
      <w:r>
        <w:t>российское</w:t>
      </w:r>
      <w:r>
        <w:rPr>
          <w:spacing w:val="1"/>
        </w:rPr>
        <w:t xml:space="preserve"> </w:t>
      </w:r>
      <w:r>
        <w:t>общество объединяет единый культурный (цивилизационный) код, который</w:t>
      </w:r>
      <w:r>
        <w:rPr>
          <w:spacing w:val="1"/>
        </w:rPr>
        <w:t xml:space="preserve"> </w:t>
      </w:r>
      <w:r>
        <w:t>основан на сохранении и развитии русской культуры и языка, исторического</w:t>
      </w:r>
      <w:r>
        <w:rPr>
          <w:spacing w:val="1"/>
        </w:rPr>
        <w:t xml:space="preserve"> </w:t>
      </w:r>
      <w:r>
        <w:t>и культурного наследия всех народов Российской Федерации и в котором</w:t>
      </w:r>
      <w:r>
        <w:rPr>
          <w:spacing w:val="1"/>
        </w:rPr>
        <w:t xml:space="preserve"> </w:t>
      </w:r>
      <w:r>
        <w:t>заключены</w:t>
      </w:r>
      <w:r>
        <w:rPr>
          <w:spacing w:val="1"/>
        </w:rPr>
        <w:t xml:space="preserve"> </w:t>
      </w:r>
      <w:r>
        <w:t>такие</w:t>
      </w:r>
      <w:r>
        <w:rPr>
          <w:spacing w:val="1"/>
        </w:rPr>
        <w:t xml:space="preserve"> </w:t>
      </w:r>
      <w:r>
        <w:t>основополагающие</w:t>
      </w:r>
      <w:r>
        <w:rPr>
          <w:spacing w:val="1"/>
        </w:rPr>
        <w:t xml:space="preserve"> </w:t>
      </w:r>
      <w:r>
        <w:t>общечеловеческие</w:t>
      </w:r>
      <w:r>
        <w:rPr>
          <w:spacing w:val="1"/>
        </w:rPr>
        <w:t xml:space="preserve"> </w:t>
      </w:r>
      <w:r>
        <w:t>принципы,</w:t>
      </w:r>
      <w:r>
        <w:rPr>
          <w:spacing w:val="1"/>
        </w:rPr>
        <w:t xml:space="preserve"> </w:t>
      </w:r>
      <w:r>
        <w:t>как</w:t>
      </w:r>
      <w:r>
        <w:rPr>
          <w:spacing w:val="1"/>
        </w:rPr>
        <w:t xml:space="preserve"> </w:t>
      </w:r>
      <w:r>
        <w:t>уважение</w:t>
      </w:r>
      <w:r>
        <w:rPr>
          <w:spacing w:val="1"/>
        </w:rPr>
        <w:t xml:space="preserve"> </w:t>
      </w:r>
      <w:r>
        <w:t>самобытных</w:t>
      </w:r>
      <w:r>
        <w:rPr>
          <w:spacing w:val="1"/>
        </w:rPr>
        <w:t xml:space="preserve"> </w:t>
      </w:r>
      <w:r>
        <w:t>традиций</w:t>
      </w:r>
      <w:r>
        <w:rPr>
          <w:spacing w:val="1"/>
        </w:rPr>
        <w:t xml:space="preserve"> </w:t>
      </w:r>
      <w:r>
        <w:t>народов,</w:t>
      </w:r>
      <w:r>
        <w:rPr>
          <w:spacing w:val="1"/>
        </w:rPr>
        <w:t xml:space="preserve"> </w:t>
      </w:r>
      <w:r>
        <w:t>населяющих</w:t>
      </w:r>
      <w:r>
        <w:rPr>
          <w:spacing w:val="1"/>
        </w:rPr>
        <w:t xml:space="preserve"> </w:t>
      </w:r>
      <w:r>
        <w:t>Российскую</w:t>
      </w:r>
      <w:r>
        <w:rPr>
          <w:spacing w:val="1"/>
        </w:rPr>
        <w:t xml:space="preserve"> </w:t>
      </w:r>
      <w:r>
        <w:t>Федерацию, и интегрирование их лучших достижений в единую российскую</w:t>
      </w:r>
      <w:r>
        <w:rPr>
          <w:spacing w:val="1"/>
        </w:rPr>
        <w:t xml:space="preserve"> </w:t>
      </w:r>
      <w:r>
        <w:t>культуру».</w:t>
      </w:r>
    </w:p>
    <w:p w:rsidR="00347E9B" w:rsidRDefault="00757747">
      <w:pPr>
        <w:pStyle w:val="a4"/>
        <w:spacing w:before="3" w:line="360" w:lineRule="auto"/>
        <w:ind w:right="488"/>
      </w:pPr>
      <w:r>
        <w:t>Государственная</w:t>
      </w:r>
      <w:r>
        <w:rPr>
          <w:spacing w:val="1"/>
        </w:rPr>
        <w:t xml:space="preserve"> </w:t>
      </w:r>
      <w:r>
        <w:t>поддержка</w:t>
      </w:r>
      <w:r>
        <w:rPr>
          <w:spacing w:val="1"/>
        </w:rPr>
        <w:t xml:space="preserve"> </w:t>
      </w:r>
      <w:r>
        <w:t>этнокультурного</w:t>
      </w:r>
      <w:r>
        <w:rPr>
          <w:spacing w:val="1"/>
        </w:rPr>
        <w:t xml:space="preserve"> </w:t>
      </w:r>
      <w:r>
        <w:t>и</w:t>
      </w:r>
      <w:r>
        <w:rPr>
          <w:spacing w:val="1"/>
        </w:rPr>
        <w:t xml:space="preserve"> </w:t>
      </w:r>
      <w:r>
        <w:t>языкового</w:t>
      </w:r>
      <w:r>
        <w:rPr>
          <w:spacing w:val="1"/>
        </w:rPr>
        <w:t xml:space="preserve"> </w:t>
      </w:r>
      <w:r>
        <w:t>многообразия</w:t>
      </w:r>
      <w:r>
        <w:rPr>
          <w:spacing w:val="1"/>
        </w:rPr>
        <w:t xml:space="preserve"> </w:t>
      </w:r>
      <w:r>
        <w:t>Российской</w:t>
      </w:r>
      <w:r>
        <w:rPr>
          <w:spacing w:val="1"/>
        </w:rPr>
        <w:t xml:space="preserve"> </w:t>
      </w:r>
      <w:r>
        <w:t>Федерации,</w:t>
      </w:r>
      <w:r>
        <w:rPr>
          <w:spacing w:val="1"/>
        </w:rPr>
        <w:t xml:space="preserve"> </w:t>
      </w:r>
      <w:r>
        <w:t>этнокультурного</w:t>
      </w:r>
      <w:r>
        <w:rPr>
          <w:spacing w:val="1"/>
        </w:rPr>
        <w:t xml:space="preserve"> </w:t>
      </w:r>
      <w:r>
        <w:t>развития</w:t>
      </w:r>
      <w:r>
        <w:rPr>
          <w:spacing w:val="1"/>
        </w:rPr>
        <w:t xml:space="preserve"> </w:t>
      </w:r>
      <w:r>
        <w:t>русского</w:t>
      </w:r>
      <w:r>
        <w:rPr>
          <w:spacing w:val="1"/>
        </w:rPr>
        <w:t xml:space="preserve"> </w:t>
      </w:r>
      <w:r>
        <w:t>народа и других народов Российской Федерации, их творческого потенциала,</w:t>
      </w:r>
      <w:r>
        <w:rPr>
          <w:spacing w:val="-67"/>
        </w:rPr>
        <w:t xml:space="preserve"> </w:t>
      </w:r>
      <w:r>
        <w:lastRenderedPageBreak/>
        <w:t>являющегося важнейшим стратегическим ресурсом российского общества, –</w:t>
      </w:r>
      <w:r>
        <w:rPr>
          <w:spacing w:val="1"/>
        </w:rPr>
        <w:t xml:space="preserve"> </w:t>
      </w:r>
      <w:r>
        <w:t>один</w:t>
      </w:r>
      <w:r>
        <w:rPr>
          <w:spacing w:val="1"/>
        </w:rPr>
        <w:t xml:space="preserve"> </w:t>
      </w:r>
      <w:r>
        <w:t>из</w:t>
      </w:r>
      <w:r>
        <w:rPr>
          <w:spacing w:val="1"/>
        </w:rPr>
        <w:t xml:space="preserve"> </w:t>
      </w:r>
      <w:r>
        <w:t>важнейших</w:t>
      </w:r>
      <w:r>
        <w:rPr>
          <w:spacing w:val="1"/>
        </w:rPr>
        <w:t xml:space="preserve"> </w:t>
      </w:r>
      <w:r>
        <w:t>принципов</w:t>
      </w:r>
      <w:r>
        <w:rPr>
          <w:spacing w:val="1"/>
        </w:rPr>
        <w:t xml:space="preserve"> </w:t>
      </w:r>
      <w:r>
        <w:t>национальной</w:t>
      </w:r>
      <w:r>
        <w:rPr>
          <w:spacing w:val="1"/>
        </w:rPr>
        <w:t xml:space="preserve"> </w:t>
      </w:r>
      <w:r>
        <w:t>политики</w:t>
      </w:r>
      <w:r>
        <w:rPr>
          <w:spacing w:val="1"/>
        </w:rPr>
        <w:t xml:space="preserve"> </w:t>
      </w:r>
      <w:r>
        <w:t>Российской</w:t>
      </w:r>
      <w:r>
        <w:rPr>
          <w:spacing w:val="1"/>
        </w:rPr>
        <w:t xml:space="preserve"> </w:t>
      </w:r>
      <w:r>
        <w:t>Федерации.</w:t>
      </w:r>
    </w:p>
    <w:p w:rsidR="00347E9B" w:rsidRDefault="00757747">
      <w:pPr>
        <w:pStyle w:val="a4"/>
        <w:spacing w:line="360" w:lineRule="auto"/>
        <w:ind w:right="488"/>
      </w:pPr>
      <w:r>
        <w:t>В</w:t>
      </w:r>
      <w:r>
        <w:rPr>
          <w:spacing w:val="30"/>
        </w:rPr>
        <w:t xml:space="preserve"> </w:t>
      </w:r>
      <w:r>
        <w:t>этом</w:t>
      </w:r>
      <w:r>
        <w:rPr>
          <w:spacing w:val="36"/>
        </w:rPr>
        <w:t xml:space="preserve"> </w:t>
      </w:r>
      <w:r>
        <w:t>контексте</w:t>
      </w:r>
      <w:r>
        <w:rPr>
          <w:spacing w:val="36"/>
        </w:rPr>
        <w:t xml:space="preserve"> </w:t>
      </w:r>
      <w:r>
        <w:t>возрастает</w:t>
      </w:r>
      <w:r>
        <w:rPr>
          <w:spacing w:val="33"/>
        </w:rPr>
        <w:t xml:space="preserve"> </w:t>
      </w:r>
      <w:r>
        <w:t>значимость</w:t>
      </w:r>
      <w:r>
        <w:rPr>
          <w:spacing w:val="32"/>
        </w:rPr>
        <w:t xml:space="preserve"> </w:t>
      </w:r>
      <w:r>
        <w:t>выполнения</w:t>
      </w:r>
      <w:r>
        <w:rPr>
          <w:spacing w:val="36"/>
        </w:rPr>
        <w:t xml:space="preserve"> </w:t>
      </w:r>
      <w:r>
        <w:t>русским</w:t>
      </w:r>
      <w:r>
        <w:rPr>
          <w:spacing w:val="36"/>
        </w:rPr>
        <w:t xml:space="preserve"> </w:t>
      </w:r>
      <w:r>
        <w:t>языком</w:t>
      </w:r>
      <w:r>
        <w:rPr>
          <w:spacing w:val="-68"/>
        </w:rPr>
        <w:t xml:space="preserve"> </w:t>
      </w:r>
      <w:r>
        <w:t>не только функций государственного языка Российской Федерации и языка</w:t>
      </w:r>
      <w:r>
        <w:rPr>
          <w:spacing w:val="1"/>
        </w:rPr>
        <w:t xml:space="preserve"> </w:t>
      </w:r>
      <w:r>
        <w:t>межнационального общения народов нашей страны, но и его функции как</w:t>
      </w:r>
      <w:r>
        <w:rPr>
          <w:spacing w:val="1"/>
        </w:rPr>
        <w:t xml:space="preserve"> </w:t>
      </w:r>
      <w:r>
        <w:t>языка</w:t>
      </w:r>
      <w:r>
        <w:rPr>
          <w:spacing w:val="1"/>
        </w:rPr>
        <w:t xml:space="preserve"> </w:t>
      </w:r>
      <w:r>
        <w:t>национального,</w:t>
      </w:r>
      <w:r>
        <w:rPr>
          <w:spacing w:val="1"/>
        </w:rPr>
        <w:t xml:space="preserve"> </w:t>
      </w:r>
      <w:r>
        <w:t>являющегося</w:t>
      </w:r>
      <w:r>
        <w:rPr>
          <w:spacing w:val="1"/>
        </w:rPr>
        <w:t xml:space="preserve"> </w:t>
      </w:r>
      <w:r>
        <w:t>основой</w:t>
      </w:r>
      <w:r>
        <w:rPr>
          <w:spacing w:val="1"/>
        </w:rPr>
        <w:t xml:space="preserve"> </w:t>
      </w:r>
      <w:r>
        <w:t>сохранения</w:t>
      </w:r>
      <w:r>
        <w:rPr>
          <w:spacing w:val="1"/>
        </w:rPr>
        <w:t xml:space="preserve"> </w:t>
      </w:r>
      <w:r>
        <w:t>русской</w:t>
      </w:r>
      <w:r>
        <w:rPr>
          <w:spacing w:val="1"/>
        </w:rPr>
        <w:t xml:space="preserve"> </w:t>
      </w:r>
      <w:r>
        <w:t>и</w:t>
      </w:r>
      <w:r>
        <w:rPr>
          <w:spacing w:val="1"/>
        </w:rPr>
        <w:t xml:space="preserve"> </w:t>
      </w:r>
      <w:r>
        <w:t>общероссийской культуры.</w:t>
      </w:r>
    </w:p>
    <w:p w:rsidR="00347E9B" w:rsidRDefault="00757747">
      <w:pPr>
        <w:pStyle w:val="a4"/>
        <w:spacing w:line="360" w:lineRule="auto"/>
        <w:ind w:right="497"/>
      </w:pPr>
      <w:r>
        <w:t>Системообразующей</w:t>
      </w:r>
      <w:r>
        <w:rPr>
          <w:spacing w:val="1"/>
        </w:rPr>
        <w:t xml:space="preserve"> </w:t>
      </w:r>
      <w:r>
        <w:t>доминантной</w:t>
      </w:r>
      <w:r>
        <w:rPr>
          <w:spacing w:val="1"/>
        </w:rPr>
        <w:t xml:space="preserve"> </w:t>
      </w:r>
      <w:r>
        <w:t>содержания</w:t>
      </w:r>
      <w:r>
        <w:rPr>
          <w:spacing w:val="1"/>
        </w:rPr>
        <w:t xml:space="preserve"> </w:t>
      </w:r>
      <w:r>
        <w:t>курса</w:t>
      </w:r>
      <w:r>
        <w:rPr>
          <w:spacing w:val="1"/>
        </w:rPr>
        <w:t xml:space="preserve"> </w:t>
      </w:r>
      <w:r>
        <w:t>родного</w:t>
      </w:r>
      <w:r>
        <w:rPr>
          <w:spacing w:val="1"/>
        </w:rPr>
        <w:t xml:space="preserve"> </w:t>
      </w:r>
      <w:r>
        <w:t>языка</w:t>
      </w:r>
      <w:r>
        <w:rPr>
          <w:spacing w:val="1"/>
        </w:rPr>
        <w:t xml:space="preserve"> </w:t>
      </w:r>
      <w:r>
        <w:t>(русского) на уровне среднего общего образования, как и на предыдущих</w:t>
      </w:r>
      <w:r>
        <w:rPr>
          <w:spacing w:val="1"/>
        </w:rPr>
        <w:t xml:space="preserve"> </w:t>
      </w:r>
      <w:r>
        <w:t>уровнях образования, является идея изучения родного языка как инструмента</w:t>
      </w:r>
      <w:r>
        <w:rPr>
          <w:spacing w:val="-67"/>
        </w:rPr>
        <w:t xml:space="preserve"> </w:t>
      </w:r>
      <w:r>
        <w:t>познания национальной культуры и самореализации в ней. В соответствии с</w:t>
      </w:r>
      <w:r>
        <w:rPr>
          <w:spacing w:val="1"/>
        </w:rPr>
        <w:t xml:space="preserve"> </w:t>
      </w:r>
      <w:r>
        <w:t>этим</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имеет</w:t>
      </w:r>
      <w:r>
        <w:rPr>
          <w:spacing w:val="1"/>
        </w:rPr>
        <w:t xml:space="preserve"> </w:t>
      </w:r>
      <w:r>
        <w:t>следующие</w:t>
      </w:r>
      <w:r>
        <w:rPr>
          <w:spacing w:val="1"/>
        </w:rPr>
        <w:t xml:space="preserve"> </w:t>
      </w:r>
      <w:r>
        <w:t>особенности:</w:t>
      </w:r>
    </w:p>
    <w:p w:rsidR="00347E9B" w:rsidRDefault="00757747">
      <w:pPr>
        <w:pStyle w:val="a4"/>
        <w:ind w:left="1330" w:firstLine="0"/>
      </w:pPr>
      <w:r>
        <w:t>внимание</w:t>
      </w:r>
      <w:r>
        <w:rPr>
          <w:spacing w:val="76"/>
        </w:rPr>
        <w:t xml:space="preserve"> </w:t>
      </w:r>
      <w:r>
        <w:t xml:space="preserve">не  </w:t>
      </w:r>
      <w:r>
        <w:rPr>
          <w:spacing w:val="5"/>
        </w:rPr>
        <w:t xml:space="preserve"> </w:t>
      </w:r>
      <w:r>
        <w:t xml:space="preserve">к  </w:t>
      </w:r>
      <w:r>
        <w:rPr>
          <w:spacing w:val="4"/>
        </w:rPr>
        <w:t xml:space="preserve"> </w:t>
      </w:r>
      <w:r>
        <w:t>внутреннему</w:t>
      </w:r>
      <w:r>
        <w:rPr>
          <w:spacing w:val="139"/>
        </w:rPr>
        <w:t xml:space="preserve"> </w:t>
      </w:r>
      <w:r>
        <w:t xml:space="preserve">системному  </w:t>
      </w:r>
      <w:r>
        <w:rPr>
          <w:spacing w:val="5"/>
        </w:rPr>
        <w:t xml:space="preserve"> </w:t>
      </w:r>
      <w:r>
        <w:t>устройству</w:t>
      </w:r>
      <w:r>
        <w:rPr>
          <w:spacing w:val="140"/>
        </w:rPr>
        <w:t xml:space="preserve"> </w:t>
      </w:r>
      <w:r>
        <w:t xml:space="preserve">языка,  </w:t>
      </w:r>
      <w:r>
        <w:rPr>
          <w:spacing w:val="7"/>
        </w:rPr>
        <w:t xml:space="preserve"> </w:t>
      </w:r>
      <w:r>
        <w:t xml:space="preserve">а  </w:t>
      </w:r>
      <w:r>
        <w:rPr>
          <w:spacing w:val="6"/>
        </w:rPr>
        <w:t xml:space="preserve"> </w:t>
      </w:r>
      <w:r>
        <w:t>к</w:t>
      </w:r>
    </w:p>
    <w:p w:rsidR="00347E9B" w:rsidRDefault="00757747">
      <w:pPr>
        <w:pStyle w:val="a4"/>
        <w:spacing w:before="67" w:line="360" w:lineRule="auto"/>
        <w:ind w:right="488" w:firstLine="0"/>
      </w:pPr>
      <w:r>
        <w:t>факторам</w:t>
      </w:r>
      <w:r>
        <w:rPr>
          <w:spacing w:val="1"/>
        </w:rPr>
        <w:t xml:space="preserve"> </w:t>
      </w:r>
      <w:r>
        <w:t>социолингвистического</w:t>
      </w:r>
      <w:r>
        <w:rPr>
          <w:spacing w:val="1"/>
        </w:rPr>
        <w:t xml:space="preserve"> </w:t>
      </w:r>
      <w:r>
        <w:t>и</w:t>
      </w:r>
      <w:r>
        <w:rPr>
          <w:spacing w:val="1"/>
        </w:rPr>
        <w:t xml:space="preserve"> </w:t>
      </w:r>
      <w:r>
        <w:t>культурологического</w:t>
      </w:r>
      <w:r>
        <w:rPr>
          <w:spacing w:val="1"/>
        </w:rPr>
        <w:t xml:space="preserve"> </w:t>
      </w:r>
      <w:r>
        <w:t>характера</w:t>
      </w:r>
      <w:r>
        <w:rPr>
          <w:spacing w:val="1"/>
        </w:rPr>
        <w:t xml:space="preserve"> </w:t>
      </w:r>
      <w:r>
        <w:t>–</w:t>
      </w:r>
      <w:r>
        <w:rPr>
          <w:spacing w:val="1"/>
        </w:rPr>
        <w:t xml:space="preserve"> </w:t>
      </w:r>
      <w:r>
        <w:t>многообразным</w:t>
      </w:r>
      <w:r>
        <w:rPr>
          <w:spacing w:val="1"/>
        </w:rPr>
        <w:t xml:space="preserve"> </w:t>
      </w:r>
      <w:r>
        <w:t>связям</w:t>
      </w:r>
      <w:r>
        <w:rPr>
          <w:spacing w:val="1"/>
        </w:rPr>
        <w:t xml:space="preserve"> </w:t>
      </w:r>
      <w:r>
        <w:t>русского</w:t>
      </w:r>
      <w:r>
        <w:rPr>
          <w:spacing w:val="1"/>
        </w:rPr>
        <w:t xml:space="preserve"> </w:t>
      </w:r>
      <w:r>
        <w:t>языка</w:t>
      </w:r>
      <w:r>
        <w:rPr>
          <w:spacing w:val="1"/>
        </w:rPr>
        <w:t xml:space="preserve"> </w:t>
      </w:r>
      <w:r>
        <w:t>с</w:t>
      </w:r>
      <w:r>
        <w:rPr>
          <w:spacing w:val="1"/>
        </w:rPr>
        <w:t xml:space="preserve"> </w:t>
      </w:r>
      <w:r>
        <w:t>цивилизацией</w:t>
      </w:r>
      <w:r>
        <w:rPr>
          <w:spacing w:val="1"/>
        </w:rPr>
        <w:t xml:space="preserve"> </w:t>
      </w:r>
      <w:r>
        <w:t>и</w:t>
      </w:r>
      <w:r>
        <w:rPr>
          <w:spacing w:val="1"/>
        </w:rPr>
        <w:t xml:space="preserve"> </w:t>
      </w:r>
      <w:r>
        <w:t>культурой,</w:t>
      </w:r>
      <w:r>
        <w:rPr>
          <w:spacing w:val="1"/>
        </w:rPr>
        <w:t xml:space="preserve"> </w:t>
      </w:r>
      <w:r>
        <w:t>государством</w:t>
      </w:r>
      <w:r>
        <w:rPr>
          <w:spacing w:val="1"/>
        </w:rPr>
        <w:t xml:space="preserve"> </w:t>
      </w:r>
      <w:r>
        <w:t>и</w:t>
      </w:r>
      <w:r>
        <w:rPr>
          <w:spacing w:val="1"/>
        </w:rPr>
        <w:t xml:space="preserve"> </w:t>
      </w:r>
      <w:r>
        <w:t>обществом;</w:t>
      </w:r>
    </w:p>
    <w:p w:rsidR="00347E9B" w:rsidRDefault="00757747">
      <w:pPr>
        <w:pStyle w:val="a4"/>
        <w:spacing w:before="2" w:line="360" w:lineRule="auto"/>
        <w:ind w:right="495"/>
      </w:pPr>
      <w:r>
        <w:t>направленность</w:t>
      </w:r>
      <w:r>
        <w:rPr>
          <w:spacing w:val="1"/>
        </w:rPr>
        <w:t xml:space="preserve"> </w:t>
      </w:r>
      <w:r>
        <w:t>на</w:t>
      </w:r>
      <w:r>
        <w:rPr>
          <w:spacing w:val="70"/>
        </w:rPr>
        <w:t xml:space="preserve"> </w:t>
      </w:r>
      <w:r>
        <w:t>формирование</w:t>
      </w:r>
      <w:r>
        <w:rPr>
          <w:spacing w:val="70"/>
        </w:rPr>
        <w:t xml:space="preserve"> </w:t>
      </w:r>
      <w:r>
        <w:t>представлений</w:t>
      </w:r>
      <w:r>
        <w:rPr>
          <w:spacing w:val="70"/>
        </w:rPr>
        <w:t xml:space="preserve"> </w:t>
      </w:r>
      <w:r>
        <w:t>о</w:t>
      </w:r>
      <w:r>
        <w:rPr>
          <w:spacing w:val="70"/>
        </w:rPr>
        <w:t xml:space="preserve"> </w:t>
      </w:r>
      <w:r>
        <w:t>русском</w:t>
      </w:r>
      <w:r>
        <w:rPr>
          <w:spacing w:val="70"/>
        </w:rPr>
        <w:t xml:space="preserve"> </w:t>
      </w:r>
      <w:r>
        <w:t>языке</w:t>
      </w:r>
      <w:r>
        <w:rPr>
          <w:spacing w:val="1"/>
        </w:rPr>
        <w:t xml:space="preserve"> </w:t>
      </w:r>
      <w:r>
        <w:t>как</w:t>
      </w:r>
      <w:r>
        <w:rPr>
          <w:spacing w:val="1"/>
        </w:rPr>
        <w:t xml:space="preserve"> </w:t>
      </w:r>
      <w:r>
        <w:t>живом,</w:t>
      </w:r>
      <w:r>
        <w:rPr>
          <w:spacing w:val="1"/>
        </w:rPr>
        <w:t xml:space="preserve"> </w:t>
      </w:r>
      <w:r>
        <w:t>развивающемся</w:t>
      </w:r>
      <w:r>
        <w:rPr>
          <w:spacing w:val="1"/>
        </w:rPr>
        <w:t xml:space="preserve"> </w:t>
      </w:r>
      <w:r>
        <w:t>явлении,</w:t>
      </w:r>
      <w:r>
        <w:rPr>
          <w:spacing w:val="1"/>
        </w:rPr>
        <w:t xml:space="preserve"> </w:t>
      </w:r>
      <w:r>
        <w:t>о</w:t>
      </w:r>
      <w:r>
        <w:rPr>
          <w:spacing w:val="1"/>
        </w:rPr>
        <w:t xml:space="preserve"> </w:t>
      </w:r>
      <w:r>
        <w:t>диалектическом</w:t>
      </w:r>
      <w:r>
        <w:rPr>
          <w:spacing w:val="1"/>
        </w:rPr>
        <w:t xml:space="preserve"> </w:t>
      </w:r>
      <w:r>
        <w:t>противоречии</w:t>
      </w:r>
      <w:r>
        <w:rPr>
          <w:spacing w:val="1"/>
        </w:rPr>
        <w:t xml:space="preserve"> </w:t>
      </w:r>
      <w:r>
        <w:t>подвижности и стабильности в русском языке (включая его лексику, формы</w:t>
      </w:r>
      <w:r>
        <w:rPr>
          <w:spacing w:val="1"/>
        </w:rPr>
        <w:t xml:space="preserve"> </w:t>
      </w:r>
      <w:r>
        <w:t>существования,</w:t>
      </w:r>
      <w:r>
        <w:rPr>
          <w:spacing w:val="1"/>
        </w:rPr>
        <w:t xml:space="preserve"> </w:t>
      </w:r>
      <w:r>
        <w:t>стилистическую</w:t>
      </w:r>
      <w:r>
        <w:rPr>
          <w:spacing w:val="1"/>
        </w:rPr>
        <w:t xml:space="preserve"> </w:t>
      </w:r>
      <w:r>
        <w:t>систему,</w:t>
      </w:r>
      <w:r>
        <w:rPr>
          <w:spacing w:val="1"/>
        </w:rPr>
        <w:t xml:space="preserve"> </w:t>
      </w:r>
      <w:r>
        <w:t>а</w:t>
      </w:r>
      <w:r>
        <w:rPr>
          <w:spacing w:val="1"/>
        </w:rPr>
        <w:t xml:space="preserve"> </w:t>
      </w:r>
      <w:r>
        <w:t>также</w:t>
      </w:r>
      <w:r>
        <w:rPr>
          <w:spacing w:val="1"/>
        </w:rPr>
        <w:t xml:space="preserve"> </w:t>
      </w:r>
      <w:r>
        <w:t>нормы</w:t>
      </w:r>
      <w:r>
        <w:rPr>
          <w:spacing w:val="1"/>
        </w:rPr>
        <w:t xml:space="preserve"> </w:t>
      </w:r>
      <w:r>
        <w:t>русского</w:t>
      </w:r>
      <w:r>
        <w:rPr>
          <w:spacing w:val="1"/>
        </w:rPr>
        <w:t xml:space="preserve"> </w:t>
      </w:r>
      <w:r>
        <w:t>литературного словоупотребления);</w:t>
      </w:r>
    </w:p>
    <w:p w:rsidR="00347E9B" w:rsidRDefault="00757747">
      <w:pPr>
        <w:pStyle w:val="a4"/>
        <w:spacing w:line="360" w:lineRule="auto"/>
        <w:ind w:right="492"/>
      </w:pPr>
      <w:r>
        <w:t>ориентированность во всех содержательных блоках учебного предмета</w:t>
      </w:r>
      <w:r>
        <w:rPr>
          <w:spacing w:val="1"/>
        </w:rPr>
        <w:t xml:space="preserve"> </w:t>
      </w:r>
      <w:r>
        <w:t>прежде всего на анализ отражения в фактах языка русской языковой картины</w:t>
      </w:r>
      <w:r>
        <w:rPr>
          <w:spacing w:val="-67"/>
        </w:rPr>
        <w:t xml:space="preserve"> </w:t>
      </w:r>
      <w:r>
        <w:t>мира</w:t>
      </w:r>
    </w:p>
    <w:p w:rsidR="00347E9B" w:rsidRDefault="00757747">
      <w:pPr>
        <w:pStyle w:val="a4"/>
        <w:spacing w:before="1" w:line="362" w:lineRule="auto"/>
        <w:ind w:right="503" w:firstLine="0"/>
      </w:pPr>
      <w:r>
        <w:t>и</w:t>
      </w:r>
      <w:r>
        <w:rPr>
          <w:spacing w:val="71"/>
        </w:rPr>
        <w:t xml:space="preserve"> </w:t>
      </w:r>
      <w:r>
        <w:t>концептосферы   русского   народа,</w:t>
      </w:r>
      <w:r>
        <w:rPr>
          <w:spacing w:val="70"/>
        </w:rPr>
        <w:t xml:space="preserve"> </w:t>
      </w:r>
      <w:r>
        <w:t>особенностей   русского   менталитета</w:t>
      </w:r>
      <w:r>
        <w:rPr>
          <w:spacing w:val="-67"/>
        </w:rPr>
        <w:t xml:space="preserve"> </w:t>
      </w:r>
      <w:r>
        <w:t>и морально-нравственных</w:t>
      </w:r>
      <w:r>
        <w:rPr>
          <w:spacing w:val="-3"/>
        </w:rPr>
        <w:t xml:space="preserve"> </w:t>
      </w:r>
      <w:r>
        <w:t>ценностей.</w:t>
      </w:r>
    </w:p>
    <w:p w:rsidR="00347E9B" w:rsidRDefault="00757747">
      <w:pPr>
        <w:pStyle w:val="a4"/>
        <w:spacing w:line="360" w:lineRule="auto"/>
        <w:ind w:right="495"/>
      </w:pPr>
      <w:r>
        <w:t>Содержание</w:t>
      </w:r>
      <w:r>
        <w:rPr>
          <w:spacing w:val="1"/>
        </w:rPr>
        <w:t xml:space="preserve"> </w:t>
      </w:r>
      <w:r>
        <w:t>программы</w:t>
      </w:r>
      <w:r>
        <w:rPr>
          <w:spacing w:val="1"/>
        </w:rPr>
        <w:t xml:space="preserve"> </w:t>
      </w:r>
      <w:r>
        <w:t>родного</w:t>
      </w:r>
      <w:r>
        <w:rPr>
          <w:spacing w:val="1"/>
        </w:rPr>
        <w:t xml:space="preserve"> </w:t>
      </w:r>
      <w:r>
        <w:t>языка</w:t>
      </w:r>
      <w:r>
        <w:rPr>
          <w:spacing w:val="1"/>
        </w:rPr>
        <w:t xml:space="preserve"> </w:t>
      </w:r>
      <w:r>
        <w:t>(русского)</w:t>
      </w:r>
      <w:r>
        <w:rPr>
          <w:spacing w:val="1"/>
        </w:rPr>
        <w:t xml:space="preserve"> </w:t>
      </w:r>
      <w:r>
        <w:t>опирается</w:t>
      </w:r>
      <w:r>
        <w:rPr>
          <w:spacing w:val="1"/>
        </w:rPr>
        <w:t xml:space="preserve"> </w:t>
      </w:r>
      <w:r>
        <w:t>на</w:t>
      </w:r>
      <w:r>
        <w:rPr>
          <w:spacing w:val="1"/>
        </w:rPr>
        <w:t xml:space="preserve"> </w:t>
      </w:r>
      <w:r>
        <w:t>содержание</w:t>
      </w:r>
      <w:r>
        <w:rPr>
          <w:spacing w:val="1"/>
        </w:rPr>
        <w:t xml:space="preserve"> </w:t>
      </w:r>
      <w:r>
        <w:t>программы</w:t>
      </w:r>
      <w:r>
        <w:rPr>
          <w:spacing w:val="1"/>
        </w:rPr>
        <w:t xml:space="preserve"> </w:t>
      </w:r>
      <w:r>
        <w:t>русского</w:t>
      </w:r>
      <w:r>
        <w:rPr>
          <w:spacing w:val="1"/>
        </w:rPr>
        <w:t xml:space="preserve"> </w:t>
      </w:r>
      <w:r>
        <w:t>языка,</w:t>
      </w:r>
      <w:r>
        <w:rPr>
          <w:spacing w:val="1"/>
        </w:rPr>
        <w:t xml:space="preserve"> </w:t>
      </w:r>
      <w:r>
        <w:t>представленного</w:t>
      </w:r>
      <w:r>
        <w:rPr>
          <w:spacing w:val="1"/>
        </w:rPr>
        <w:t xml:space="preserve"> </w:t>
      </w:r>
      <w:r>
        <w:t>в</w:t>
      </w:r>
      <w:r>
        <w:rPr>
          <w:spacing w:val="1"/>
        </w:rPr>
        <w:t xml:space="preserve"> </w:t>
      </w:r>
      <w:r>
        <w:t>предметной</w:t>
      </w:r>
      <w:r>
        <w:rPr>
          <w:spacing w:val="1"/>
        </w:rPr>
        <w:t xml:space="preserve"> </w:t>
      </w:r>
      <w:r>
        <w:lastRenderedPageBreak/>
        <w:t>области</w:t>
      </w:r>
      <w:r>
        <w:rPr>
          <w:spacing w:val="-3"/>
        </w:rPr>
        <w:t xml:space="preserve"> </w:t>
      </w:r>
      <w:r>
        <w:t>«Русский</w:t>
      </w:r>
      <w:r>
        <w:rPr>
          <w:spacing w:val="-2"/>
        </w:rPr>
        <w:t xml:space="preserve"> </w:t>
      </w:r>
      <w:r>
        <w:t>язык</w:t>
      </w:r>
      <w:r>
        <w:rPr>
          <w:spacing w:val="-2"/>
        </w:rPr>
        <w:t xml:space="preserve"> </w:t>
      </w:r>
      <w:r>
        <w:t>и</w:t>
      </w:r>
      <w:r>
        <w:rPr>
          <w:spacing w:val="-2"/>
        </w:rPr>
        <w:t xml:space="preserve"> </w:t>
      </w:r>
      <w:r>
        <w:t>литература», сопровождает</w:t>
      </w:r>
      <w:r>
        <w:rPr>
          <w:spacing w:val="-3"/>
        </w:rPr>
        <w:t xml:space="preserve"> </w:t>
      </w:r>
      <w:r>
        <w:t>и</w:t>
      </w:r>
      <w:r>
        <w:rPr>
          <w:spacing w:val="-2"/>
        </w:rPr>
        <w:t xml:space="preserve"> </w:t>
      </w:r>
      <w:r>
        <w:t>поддерживает</w:t>
      </w:r>
      <w:r>
        <w:rPr>
          <w:spacing w:val="-3"/>
        </w:rPr>
        <w:t xml:space="preserve"> </w:t>
      </w:r>
      <w:r>
        <w:t>его.</w:t>
      </w:r>
    </w:p>
    <w:p w:rsidR="00347E9B" w:rsidRDefault="00757747">
      <w:pPr>
        <w:pStyle w:val="a4"/>
        <w:spacing w:line="360" w:lineRule="auto"/>
        <w:ind w:right="493"/>
      </w:pPr>
      <w:r>
        <w:t>Основные</w:t>
      </w:r>
      <w:r>
        <w:rPr>
          <w:spacing w:val="1"/>
        </w:rPr>
        <w:t xml:space="preserve"> </w:t>
      </w:r>
      <w:r>
        <w:t>содержательные</w:t>
      </w:r>
      <w:r>
        <w:rPr>
          <w:spacing w:val="1"/>
        </w:rPr>
        <w:t xml:space="preserve"> </w:t>
      </w:r>
      <w:r>
        <w:t>линии</w:t>
      </w:r>
      <w:r>
        <w:rPr>
          <w:spacing w:val="1"/>
        </w:rPr>
        <w:t xml:space="preserve"> </w:t>
      </w:r>
      <w:r>
        <w:t>программы</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 (блоки программы) соотносятся с основными содержательными</w:t>
      </w:r>
      <w:r>
        <w:rPr>
          <w:spacing w:val="1"/>
        </w:rPr>
        <w:t xml:space="preserve"> </w:t>
      </w:r>
      <w:r>
        <w:t>линиями</w:t>
      </w:r>
      <w:r>
        <w:rPr>
          <w:spacing w:val="-1"/>
        </w:rPr>
        <w:t xml:space="preserve"> </w:t>
      </w:r>
      <w:r>
        <w:t>основного курса</w:t>
      </w:r>
      <w:r>
        <w:rPr>
          <w:spacing w:val="1"/>
        </w:rPr>
        <w:t xml:space="preserve"> </w:t>
      </w:r>
      <w:r>
        <w:t>русского языка,</w:t>
      </w:r>
      <w:r>
        <w:rPr>
          <w:spacing w:val="3"/>
        </w:rPr>
        <w:t xml:space="preserve"> </w:t>
      </w:r>
      <w:r>
        <w:t>но</w:t>
      </w:r>
      <w:r>
        <w:rPr>
          <w:spacing w:val="-1"/>
        </w:rPr>
        <w:t xml:space="preserve"> </w:t>
      </w:r>
      <w:r>
        <w:t>не</w:t>
      </w:r>
      <w:r>
        <w:rPr>
          <w:spacing w:val="-4"/>
        </w:rPr>
        <w:t xml:space="preserve"> </w:t>
      </w:r>
      <w:r>
        <w:t>дублируют</w:t>
      </w:r>
      <w:r>
        <w:rPr>
          <w:spacing w:val="-1"/>
        </w:rPr>
        <w:t xml:space="preserve"> </w:t>
      </w:r>
      <w:r>
        <w:t>их.</w:t>
      </w:r>
    </w:p>
    <w:p w:rsidR="00347E9B" w:rsidRDefault="00757747">
      <w:pPr>
        <w:pStyle w:val="a4"/>
        <w:spacing w:line="360" w:lineRule="auto"/>
        <w:ind w:right="489"/>
      </w:pPr>
      <w:r>
        <w:t>Первая</w:t>
      </w:r>
      <w:r>
        <w:rPr>
          <w:spacing w:val="1"/>
        </w:rPr>
        <w:t xml:space="preserve"> </w:t>
      </w:r>
      <w:r>
        <w:t>содержательная</w:t>
      </w:r>
      <w:r>
        <w:rPr>
          <w:spacing w:val="1"/>
        </w:rPr>
        <w:t xml:space="preserve"> </w:t>
      </w:r>
      <w:r>
        <w:t>линия</w:t>
      </w:r>
      <w:r>
        <w:rPr>
          <w:spacing w:val="1"/>
        </w:rPr>
        <w:t xml:space="preserve"> </w:t>
      </w:r>
      <w:r>
        <w:t>«Язык</w:t>
      </w:r>
      <w:r>
        <w:rPr>
          <w:spacing w:val="1"/>
        </w:rPr>
        <w:t xml:space="preserve"> </w:t>
      </w:r>
      <w:r>
        <w:t>и</w:t>
      </w:r>
      <w:r>
        <w:rPr>
          <w:spacing w:val="1"/>
        </w:rPr>
        <w:t xml:space="preserve"> </w:t>
      </w:r>
      <w:r>
        <w:t>культура»</w:t>
      </w:r>
      <w:r>
        <w:rPr>
          <w:spacing w:val="1"/>
        </w:rPr>
        <w:t xml:space="preserve"> </w:t>
      </w:r>
      <w:r>
        <w:t>представлена</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w:t>
      </w:r>
      <w:r>
        <w:rPr>
          <w:spacing w:val="1"/>
        </w:rPr>
        <w:t xml:space="preserve"> </w:t>
      </w:r>
      <w:r>
        <w:t>темами,</w:t>
      </w:r>
      <w:r>
        <w:rPr>
          <w:spacing w:val="1"/>
        </w:rPr>
        <w:t xml:space="preserve"> </w:t>
      </w:r>
      <w:r>
        <w:t>связанными</w:t>
      </w:r>
      <w:r>
        <w:rPr>
          <w:spacing w:val="1"/>
        </w:rPr>
        <w:t xml:space="preserve"> </w:t>
      </w:r>
      <w:r>
        <w:t>с</w:t>
      </w:r>
      <w:r>
        <w:rPr>
          <w:spacing w:val="1"/>
        </w:rPr>
        <w:t xml:space="preserve"> </w:t>
      </w:r>
      <w:r>
        <w:t>особенностями</w:t>
      </w:r>
      <w:r>
        <w:rPr>
          <w:spacing w:val="1"/>
        </w:rPr>
        <w:t xml:space="preserve"> </w:t>
      </w:r>
      <w:r>
        <w:t>русской</w:t>
      </w:r>
      <w:r>
        <w:rPr>
          <w:spacing w:val="1"/>
        </w:rPr>
        <w:t xml:space="preserve"> </w:t>
      </w:r>
      <w:r>
        <w:t>языковой</w:t>
      </w:r>
      <w:r>
        <w:rPr>
          <w:spacing w:val="1"/>
        </w:rPr>
        <w:t xml:space="preserve"> </w:t>
      </w:r>
      <w:r>
        <w:t>картины</w:t>
      </w:r>
      <w:r>
        <w:rPr>
          <w:spacing w:val="1"/>
        </w:rPr>
        <w:t xml:space="preserve"> </w:t>
      </w:r>
      <w:r>
        <w:t>мира</w:t>
      </w:r>
      <w:r>
        <w:rPr>
          <w:spacing w:val="1"/>
        </w:rPr>
        <w:t xml:space="preserve"> </w:t>
      </w:r>
      <w:r>
        <w:t>и</w:t>
      </w:r>
      <w:r>
        <w:rPr>
          <w:spacing w:val="1"/>
        </w:rPr>
        <w:t xml:space="preserve"> </w:t>
      </w:r>
      <w:r>
        <w:t>отражения</w:t>
      </w:r>
      <w:r>
        <w:rPr>
          <w:spacing w:val="1"/>
        </w:rPr>
        <w:t xml:space="preserve"> </w:t>
      </w:r>
      <w:r>
        <w:t>в</w:t>
      </w:r>
      <w:r>
        <w:rPr>
          <w:spacing w:val="1"/>
        </w:rPr>
        <w:t xml:space="preserve"> </w:t>
      </w:r>
      <w:r>
        <w:t>ней</w:t>
      </w:r>
      <w:r>
        <w:rPr>
          <w:spacing w:val="1"/>
        </w:rPr>
        <w:t xml:space="preserve"> </w:t>
      </w:r>
      <w:r>
        <w:t>менталитета</w:t>
      </w:r>
      <w:r>
        <w:rPr>
          <w:spacing w:val="1"/>
        </w:rPr>
        <w:t xml:space="preserve"> </w:t>
      </w:r>
      <w:r>
        <w:t>русского</w:t>
      </w:r>
      <w:r>
        <w:rPr>
          <w:spacing w:val="1"/>
        </w:rPr>
        <w:t xml:space="preserve"> </w:t>
      </w:r>
      <w:r>
        <w:t>народа,</w:t>
      </w:r>
      <w:r>
        <w:rPr>
          <w:spacing w:val="1"/>
        </w:rPr>
        <w:t xml:space="preserve"> </w:t>
      </w:r>
      <w:r>
        <w:t>основными</w:t>
      </w:r>
      <w:r>
        <w:rPr>
          <w:spacing w:val="1"/>
        </w:rPr>
        <w:t xml:space="preserve"> </w:t>
      </w:r>
      <w:r>
        <w:t>типами</w:t>
      </w:r>
      <w:r>
        <w:rPr>
          <w:spacing w:val="1"/>
        </w:rPr>
        <w:t xml:space="preserve"> </w:t>
      </w:r>
      <w:r>
        <w:t>национально-</w:t>
      </w:r>
      <w:r>
        <w:rPr>
          <w:spacing w:val="1"/>
        </w:rPr>
        <w:t xml:space="preserve"> </w:t>
      </w:r>
      <w:r>
        <w:t>специфической лексики русского языка, активными процессами и новыми</w:t>
      </w:r>
      <w:r>
        <w:rPr>
          <w:spacing w:val="1"/>
        </w:rPr>
        <w:t xml:space="preserve"> </w:t>
      </w:r>
      <w:r>
        <w:t>тенденциями в развитии русского языка</w:t>
      </w:r>
      <w:r>
        <w:rPr>
          <w:spacing w:val="1"/>
        </w:rPr>
        <w:t xml:space="preserve"> </w:t>
      </w:r>
      <w:r>
        <w:t>новейшего периода,</w:t>
      </w:r>
      <w:r>
        <w:rPr>
          <w:spacing w:val="70"/>
        </w:rPr>
        <w:t xml:space="preserve"> </w:t>
      </w:r>
      <w:r>
        <w:t>особенностями</w:t>
      </w:r>
      <w:r>
        <w:rPr>
          <w:spacing w:val="-67"/>
        </w:rPr>
        <w:t xml:space="preserve"> </w:t>
      </w:r>
      <w:r>
        <w:t>и разновидностями письменной речи начала XXI в. в современной цифровой</w:t>
      </w:r>
      <w:r>
        <w:rPr>
          <w:spacing w:val="1"/>
        </w:rPr>
        <w:t xml:space="preserve"> </w:t>
      </w:r>
      <w:r>
        <w:t>(виртуальной) коммуникации, словарями русского языка как своеобразными</w:t>
      </w:r>
      <w:r>
        <w:rPr>
          <w:spacing w:val="1"/>
        </w:rPr>
        <w:t xml:space="preserve"> </w:t>
      </w:r>
      <w:r>
        <w:t>источниками</w:t>
      </w:r>
      <w:r>
        <w:rPr>
          <w:spacing w:val="-2"/>
        </w:rPr>
        <w:t xml:space="preserve"> </w:t>
      </w:r>
      <w:r>
        <w:t>сведений</w:t>
      </w:r>
      <w:r>
        <w:rPr>
          <w:spacing w:val="-1"/>
        </w:rPr>
        <w:t xml:space="preserve"> </w:t>
      </w:r>
      <w:r>
        <w:t>об</w:t>
      </w:r>
      <w:r>
        <w:rPr>
          <w:spacing w:val="1"/>
        </w:rPr>
        <w:t xml:space="preserve"> </w:t>
      </w:r>
      <w:r>
        <w:t>истории</w:t>
      </w:r>
      <w:r>
        <w:rPr>
          <w:spacing w:val="-1"/>
        </w:rPr>
        <w:t xml:space="preserve"> </w:t>
      </w:r>
      <w:r>
        <w:t>и</w:t>
      </w:r>
      <w:r>
        <w:rPr>
          <w:spacing w:val="-2"/>
        </w:rPr>
        <w:t xml:space="preserve"> </w:t>
      </w:r>
      <w:r>
        <w:t>традиционной</w:t>
      </w:r>
      <w:r>
        <w:rPr>
          <w:spacing w:val="-2"/>
        </w:rPr>
        <w:t xml:space="preserve"> </w:t>
      </w:r>
      <w:r>
        <w:t>культуре народа.</w:t>
      </w:r>
    </w:p>
    <w:p w:rsidR="00347E9B" w:rsidRDefault="00757747">
      <w:pPr>
        <w:pStyle w:val="a4"/>
        <w:spacing w:line="357" w:lineRule="auto"/>
        <w:ind w:right="497"/>
      </w:pPr>
      <w:r>
        <w:t>Вторая</w:t>
      </w:r>
      <w:r>
        <w:rPr>
          <w:spacing w:val="1"/>
        </w:rPr>
        <w:t xml:space="preserve"> </w:t>
      </w:r>
      <w:r>
        <w:t>содержательная</w:t>
      </w:r>
      <w:r>
        <w:rPr>
          <w:spacing w:val="1"/>
        </w:rPr>
        <w:t xml:space="preserve"> </w:t>
      </w:r>
      <w:r>
        <w:t>линия</w:t>
      </w:r>
      <w:r>
        <w:rPr>
          <w:spacing w:val="1"/>
        </w:rPr>
        <w:t xml:space="preserve"> </w:t>
      </w:r>
      <w:r>
        <w:t>«Культура</w:t>
      </w:r>
      <w:r>
        <w:rPr>
          <w:spacing w:val="1"/>
        </w:rPr>
        <w:t xml:space="preserve"> </w:t>
      </w:r>
      <w:r>
        <w:t>речи»,</w:t>
      </w:r>
      <w:r>
        <w:rPr>
          <w:spacing w:val="1"/>
        </w:rPr>
        <w:t xml:space="preserve"> </w:t>
      </w:r>
      <w:r>
        <w:t>раскрывающая</w:t>
      </w:r>
      <w:r>
        <w:rPr>
          <w:spacing w:val="1"/>
        </w:rPr>
        <w:t xml:space="preserve"> </w:t>
      </w:r>
      <w:r>
        <w:t>проблемы</w:t>
      </w:r>
      <w:r>
        <w:rPr>
          <w:spacing w:val="6"/>
        </w:rPr>
        <w:t xml:space="preserve"> </w:t>
      </w:r>
      <w:r>
        <w:t>современной</w:t>
      </w:r>
      <w:r>
        <w:rPr>
          <w:spacing w:val="5"/>
        </w:rPr>
        <w:t xml:space="preserve"> </w:t>
      </w:r>
      <w:r>
        <w:t>речевой</w:t>
      </w:r>
      <w:r>
        <w:rPr>
          <w:spacing w:val="6"/>
        </w:rPr>
        <w:t xml:space="preserve"> </w:t>
      </w:r>
      <w:r>
        <w:t>культуры,</w:t>
      </w:r>
      <w:r>
        <w:rPr>
          <w:spacing w:val="8"/>
        </w:rPr>
        <w:t xml:space="preserve"> </w:t>
      </w:r>
      <w:r>
        <w:t>нацелена</w:t>
      </w:r>
      <w:r>
        <w:rPr>
          <w:spacing w:val="7"/>
        </w:rPr>
        <w:t xml:space="preserve"> </w:t>
      </w:r>
      <w:r>
        <w:t>на</w:t>
      </w:r>
      <w:r>
        <w:rPr>
          <w:spacing w:val="7"/>
        </w:rPr>
        <w:t xml:space="preserve"> </w:t>
      </w:r>
      <w:r>
        <w:t>формирование</w:t>
      </w:r>
    </w:p>
    <w:p w:rsidR="00347E9B" w:rsidRDefault="00757747">
      <w:pPr>
        <w:pStyle w:val="a4"/>
        <w:spacing w:before="67" w:line="360" w:lineRule="auto"/>
        <w:ind w:right="487" w:firstLine="0"/>
      </w:pPr>
      <w:r>
        <w:t>у обучающихся ответственного и осознанного отношения к использованию</w:t>
      </w:r>
      <w:r>
        <w:rPr>
          <w:spacing w:val="1"/>
        </w:rPr>
        <w:t xml:space="preserve"> </w:t>
      </w:r>
      <w:r>
        <w:t>русского языка во всех сферах жизни, развитие способности обучающихся</w:t>
      </w:r>
      <w:r>
        <w:rPr>
          <w:spacing w:val="1"/>
        </w:rPr>
        <w:t xml:space="preserve"> </w:t>
      </w:r>
      <w:r>
        <w:t>ориентироваться в современной речевой среде с учётом требований экологии</w:t>
      </w:r>
      <w:r>
        <w:rPr>
          <w:spacing w:val="-67"/>
        </w:rPr>
        <w:t xml:space="preserve"> </w:t>
      </w:r>
      <w:r>
        <w:t>языка и повышение их речевой культуры, на формирование представлений о</w:t>
      </w:r>
      <w:r>
        <w:rPr>
          <w:spacing w:val="1"/>
        </w:rPr>
        <w:t xml:space="preserve"> </w:t>
      </w:r>
      <w:r>
        <w:t>культуре</w:t>
      </w:r>
      <w:r>
        <w:rPr>
          <w:spacing w:val="1"/>
        </w:rPr>
        <w:t xml:space="preserve"> </w:t>
      </w:r>
      <w:r>
        <w:t>речи</w:t>
      </w:r>
      <w:r>
        <w:rPr>
          <w:spacing w:val="1"/>
        </w:rPr>
        <w:t xml:space="preserve"> </w:t>
      </w:r>
      <w:r>
        <w:t>как</w:t>
      </w:r>
      <w:r>
        <w:rPr>
          <w:spacing w:val="1"/>
        </w:rPr>
        <w:t xml:space="preserve"> </w:t>
      </w:r>
      <w:r>
        <w:t>компоненте</w:t>
      </w:r>
      <w:r>
        <w:rPr>
          <w:spacing w:val="1"/>
        </w:rPr>
        <w:t xml:space="preserve"> </w:t>
      </w:r>
      <w:r>
        <w:t>национальной</w:t>
      </w:r>
      <w:r>
        <w:rPr>
          <w:spacing w:val="1"/>
        </w:rPr>
        <w:t xml:space="preserve"> </w:t>
      </w:r>
      <w:r>
        <w:t>культуры,</w:t>
      </w:r>
      <w:r>
        <w:rPr>
          <w:spacing w:val="1"/>
        </w:rPr>
        <w:t xml:space="preserve"> </w:t>
      </w:r>
      <w:r>
        <w:t>о</w:t>
      </w:r>
      <w:r>
        <w:rPr>
          <w:spacing w:val="71"/>
        </w:rPr>
        <w:t xml:space="preserve"> </w:t>
      </w:r>
      <w:r>
        <w:t>вариантах</w:t>
      </w:r>
      <w:r>
        <w:rPr>
          <w:spacing w:val="1"/>
        </w:rPr>
        <w:t xml:space="preserve"> </w:t>
      </w:r>
      <w:r>
        <w:t>языковой нормы.</w:t>
      </w:r>
    </w:p>
    <w:p w:rsidR="00347E9B" w:rsidRDefault="00757747">
      <w:pPr>
        <w:pStyle w:val="a4"/>
        <w:spacing w:before="3" w:line="360" w:lineRule="auto"/>
        <w:ind w:right="495"/>
      </w:pPr>
      <w:r>
        <w:t>Третья</w:t>
      </w:r>
      <w:r>
        <w:rPr>
          <w:spacing w:val="1"/>
        </w:rPr>
        <w:t xml:space="preserve"> </w:t>
      </w:r>
      <w:r>
        <w:t>содержательная</w:t>
      </w:r>
      <w:r>
        <w:rPr>
          <w:spacing w:val="1"/>
        </w:rPr>
        <w:t xml:space="preserve"> </w:t>
      </w:r>
      <w:r>
        <w:t>линия</w:t>
      </w:r>
      <w:r>
        <w:rPr>
          <w:spacing w:val="1"/>
        </w:rPr>
        <w:t xml:space="preserve"> </w:t>
      </w:r>
      <w:r>
        <w:t>«Речь.</w:t>
      </w:r>
      <w:r>
        <w:rPr>
          <w:spacing w:val="1"/>
        </w:rPr>
        <w:t xml:space="preserve"> </w:t>
      </w:r>
      <w:r>
        <w:t>Речевая</w:t>
      </w:r>
      <w:r>
        <w:rPr>
          <w:spacing w:val="1"/>
        </w:rPr>
        <w:t xml:space="preserve"> </w:t>
      </w:r>
      <w:r>
        <w:t>деятельность.</w:t>
      </w:r>
      <w:r>
        <w:rPr>
          <w:spacing w:val="1"/>
        </w:rPr>
        <w:t xml:space="preserve"> </w:t>
      </w:r>
      <w:r>
        <w:t>Текст»</w:t>
      </w:r>
      <w:r>
        <w:rPr>
          <w:spacing w:val="1"/>
        </w:rPr>
        <w:t xml:space="preserve"> </w:t>
      </w:r>
      <w:r>
        <w:t>нацелена на формирование осознанного отношения к тексту как средству</w:t>
      </w:r>
      <w:r>
        <w:rPr>
          <w:spacing w:val="1"/>
        </w:rPr>
        <w:t xml:space="preserve"> </w:t>
      </w:r>
      <w:r>
        <w:t>передачи</w:t>
      </w:r>
      <w:r>
        <w:rPr>
          <w:spacing w:val="1"/>
        </w:rPr>
        <w:t xml:space="preserve"> </w:t>
      </w:r>
      <w:r>
        <w:t>и</w:t>
      </w:r>
      <w:r>
        <w:rPr>
          <w:spacing w:val="1"/>
        </w:rPr>
        <w:t xml:space="preserve"> </w:t>
      </w:r>
      <w:r>
        <w:t>хранения</w:t>
      </w:r>
      <w:r>
        <w:rPr>
          <w:spacing w:val="1"/>
        </w:rPr>
        <w:t xml:space="preserve"> </w:t>
      </w:r>
      <w:r>
        <w:t>культурных</w:t>
      </w:r>
      <w:r>
        <w:rPr>
          <w:spacing w:val="1"/>
        </w:rPr>
        <w:t xml:space="preserve"> </w:t>
      </w:r>
      <w:r>
        <w:t>ценностей,</w:t>
      </w:r>
      <w:r>
        <w:rPr>
          <w:spacing w:val="1"/>
        </w:rPr>
        <w:t xml:space="preserve"> </w:t>
      </w:r>
      <w:r>
        <w:t>опыта</w:t>
      </w:r>
      <w:r>
        <w:rPr>
          <w:spacing w:val="1"/>
        </w:rPr>
        <w:t xml:space="preserve"> </w:t>
      </w:r>
      <w:r>
        <w:t>и</w:t>
      </w:r>
      <w:r>
        <w:rPr>
          <w:spacing w:val="1"/>
        </w:rPr>
        <w:t xml:space="preserve"> </w:t>
      </w:r>
      <w:r>
        <w:t>истории</w:t>
      </w:r>
      <w:r>
        <w:rPr>
          <w:spacing w:val="1"/>
        </w:rPr>
        <w:t xml:space="preserve"> </w:t>
      </w:r>
      <w:r>
        <w:t>народа,</w:t>
      </w:r>
      <w:r>
        <w:rPr>
          <w:spacing w:val="1"/>
        </w:rPr>
        <w:t xml:space="preserve"> </w:t>
      </w:r>
      <w:r>
        <w:t>культурной связи поколений.</w:t>
      </w:r>
      <w:r>
        <w:rPr>
          <w:spacing w:val="1"/>
        </w:rPr>
        <w:t xml:space="preserve"> </w:t>
      </w:r>
      <w:r>
        <w:t>В разделе предусмотрено освоение приёмов</w:t>
      </w:r>
      <w:r>
        <w:rPr>
          <w:spacing w:val="1"/>
        </w:rPr>
        <w:t xml:space="preserve"> </w:t>
      </w:r>
      <w:r>
        <w:t>работы с традиционными линейными текстами, ознакомление с приёмами</w:t>
      </w:r>
      <w:r>
        <w:rPr>
          <w:spacing w:val="1"/>
        </w:rPr>
        <w:t xml:space="preserve"> </w:t>
      </w:r>
      <w:r>
        <w:t>оптимизации процессов чтения и понимания гипертекстов, с современными</w:t>
      </w:r>
      <w:r>
        <w:rPr>
          <w:spacing w:val="1"/>
        </w:rPr>
        <w:t xml:space="preserve"> </w:t>
      </w:r>
      <w:r>
        <w:t>информационно-справочными</w:t>
      </w:r>
      <w:r>
        <w:rPr>
          <w:spacing w:val="1"/>
        </w:rPr>
        <w:t xml:space="preserve"> </w:t>
      </w:r>
      <w:r>
        <w:t>ресурсами,</w:t>
      </w:r>
      <w:r>
        <w:rPr>
          <w:spacing w:val="1"/>
        </w:rPr>
        <w:t xml:space="preserve"> </w:t>
      </w:r>
      <w:r>
        <w:t>электронными</w:t>
      </w:r>
      <w:r>
        <w:rPr>
          <w:spacing w:val="1"/>
        </w:rPr>
        <w:t xml:space="preserve"> </w:t>
      </w:r>
      <w:r>
        <w:t>базами,</w:t>
      </w:r>
      <w:r>
        <w:rPr>
          <w:spacing w:val="1"/>
        </w:rPr>
        <w:t xml:space="preserve"> </w:t>
      </w:r>
      <w:r>
        <w:t>пространством</w:t>
      </w:r>
      <w:r>
        <w:rPr>
          <w:spacing w:val="1"/>
        </w:rPr>
        <w:t xml:space="preserve"> </w:t>
      </w:r>
      <w:r>
        <w:t>блогосферы.</w:t>
      </w:r>
    </w:p>
    <w:p w:rsidR="00347E9B" w:rsidRDefault="00757747">
      <w:pPr>
        <w:pStyle w:val="a4"/>
        <w:spacing w:before="1" w:line="357" w:lineRule="auto"/>
        <w:ind w:right="490"/>
      </w:pPr>
      <w:r>
        <w:t>Целями изучения родного языка (русского) по программам среднего</w:t>
      </w:r>
      <w:r>
        <w:rPr>
          <w:spacing w:val="1"/>
        </w:rPr>
        <w:t xml:space="preserve"> </w:t>
      </w:r>
      <w:r>
        <w:lastRenderedPageBreak/>
        <w:t>общего образования</w:t>
      </w:r>
      <w:r>
        <w:rPr>
          <w:spacing w:val="2"/>
        </w:rPr>
        <w:t xml:space="preserve"> </w:t>
      </w:r>
      <w:r>
        <w:t>являются:</w:t>
      </w:r>
    </w:p>
    <w:p w:rsidR="00347E9B" w:rsidRDefault="00757747">
      <w:pPr>
        <w:pStyle w:val="a4"/>
        <w:spacing w:before="6" w:line="360" w:lineRule="auto"/>
        <w:ind w:right="485"/>
      </w:pPr>
      <w:r>
        <w:t>формирование</w:t>
      </w:r>
      <w:r>
        <w:rPr>
          <w:spacing w:val="1"/>
        </w:rPr>
        <w:t xml:space="preserve"> </w:t>
      </w:r>
      <w:r>
        <w:t>у</w:t>
      </w:r>
      <w:r>
        <w:rPr>
          <w:spacing w:val="1"/>
        </w:rPr>
        <w:t xml:space="preserve"> </w:t>
      </w:r>
      <w:r>
        <w:t>обучающихся</w:t>
      </w:r>
      <w:r>
        <w:rPr>
          <w:spacing w:val="1"/>
        </w:rPr>
        <w:t xml:space="preserve"> </w:t>
      </w:r>
      <w:r>
        <w:t>общероссийской</w:t>
      </w:r>
      <w:r>
        <w:rPr>
          <w:spacing w:val="1"/>
        </w:rPr>
        <w:t xml:space="preserve"> </w:t>
      </w:r>
      <w:r>
        <w:t>гражданской</w:t>
      </w:r>
      <w:r>
        <w:rPr>
          <w:spacing w:val="1"/>
        </w:rPr>
        <w:t xml:space="preserve"> </w:t>
      </w:r>
      <w:r>
        <w:t>идентичности,</w:t>
      </w:r>
      <w:r>
        <w:rPr>
          <w:spacing w:val="1"/>
        </w:rPr>
        <w:t xml:space="preserve"> </w:t>
      </w:r>
      <w:r>
        <w:t>гражданского</w:t>
      </w:r>
      <w:r>
        <w:rPr>
          <w:spacing w:val="1"/>
        </w:rPr>
        <w:t xml:space="preserve"> </w:t>
      </w:r>
      <w:r>
        <w:t>самосознания,</w:t>
      </w:r>
      <w:r>
        <w:rPr>
          <w:spacing w:val="1"/>
        </w:rPr>
        <w:t xml:space="preserve"> </w:t>
      </w:r>
      <w:r>
        <w:t>патриотизма,</w:t>
      </w:r>
      <w:r>
        <w:rPr>
          <w:spacing w:val="1"/>
        </w:rPr>
        <w:t xml:space="preserve"> </w:t>
      </w:r>
      <w:r>
        <w:t>чувства</w:t>
      </w:r>
      <w:r>
        <w:rPr>
          <w:spacing w:val="1"/>
        </w:rPr>
        <w:t xml:space="preserve"> </w:t>
      </w:r>
      <w:r>
        <w:t>сопричастности</w:t>
      </w:r>
      <w:r>
        <w:rPr>
          <w:spacing w:val="1"/>
        </w:rPr>
        <w:t xml:space="preserve"> </w:t>
      </w:r>
      <w:r>
        <w:t>к</w:t>
      </w:r>
      <w:r>
        <w:rPr>
          <w:spacing w:val="1"/>
        </w:rPr>
        <w:t xml:space="preserve"> </w:t>
      </w:r>
      <w:r>
        <w:t>судьбе</w:t>
      </w:r>
      <w:r>
        <w:rPr>
          <w:spacing w:val="1"/>
        </w:rPr>
        <w:t xml:space="preserve"> </w:t>
      </w:r>
      <w:r>
        <w:t>Отечества,</w:t>
      </w:r>
      <w:r>
        <w:rPr>
          <w:spacing w:val="1"/>
        </w:rPr>
        <w:t xml:space="preserve"> </w:t>
      </w:r>
      <w:r>
        <w:t>ответственности</w:t>
      </w:r>
      <w:r>
        <w:rPr>
          <w:spacing w:val="1"/>
        </w:rPr>
        <w:t xml:space="preserve"> </w:t>
      </w:r>
      <w:r>
        <w:t>за</w:t>
      </w:r>
      <w:r>
        <w:rPr>
          <w:spacing w:val="1"/>
        </w:rPr>
        <w:t xml:space="preserve"> </w:t>
      </w:r>
      <w:r>
        <w:t>его</w:t>
      </w:r>
      <w:r>
        <w:rPr>
          <w:spacing w:val="1"/>
        </w:rPr>
        <w:t xml:space="preserve"> </w:t>
      </w:r>
      <w:r>
        <w:t>настоящее</w:t>
      </w:r>
      <w:r>
        <w:rPr>
          <w:spacing w:val="1"/>
        </w:rPr>
        <w:t xml:space="preserve"> </w:t>
      </w:r>
      <w:r>
        <w:t>и</w:t>
      </w:r>
      <w:r>
        <w:rPr>
          <w:spacing w:val="1"/>
        </w:rPr>
        <w:t xml:space="preserve"> </w:t>
      </w:r>
      <w:r>
        <w:t>будущее, представления о традиционных российских духовно-нравственных</w:t>
      </w:r>
      <w:r>
        <w:rPr>
          <w:spacing w:val="1"/>
        </w:rPr>
        <w:t xml:space="preserve"> </w:t>
      </w:r>
      <w:r>
        <w:t>ценностях</w:t>
      </w:r>
      <w:r>
        <w:rPr>
          <w:spacing w:val="1"/>
        </w:rPr>
        <w:t xml:space="preserve"> </w:t>
      </w:r>
      <w:r>
        <w:t>как</w:t>
      </w:r>
      <w:r>
        <w:rPr>
          <w:spacing w:val="1"/>
        </w:rPr>
        <w:t xml:space="preserve"> </w:t>
      </w:r>
      <w:r>
        <w:t>основе</w:t>
      </w:r>
      <w:r>
        <w:rPr>
          <w:spacing w:val="1"/>
        </w:rPr>
        <w:t xml:space="preserve"> </w:t>
      </w:r>
      <w:r>
        <w:t>российского</w:t>
      </w:r>
      <w:r>
        <w:rPr>
          <w:spacing w:val="1"/>
        </w:rPr>
        <w:t xml:space="preserve"> </w:t>
      </w:r>
      <w:r>
        <w:t>общества,</w:t>
      </w:r>
      <w:r>
        <w:rPr>
          <w:spacing w:val="1"/>
        </w:rPr>
        <w:t xml:space="preserve"> </w:t>
      </w:r>
      <w:r>
        <w:t>воспитание</w:t>
      </w:r>
      <w:r>
        <w:rPr>
          <w:spacing w:val="1"/>
        </w:rPr>
        <w:t xml:space="preserve"> </w:t>
      </w:r>
      <w:r>
        <w:t>культуры</w:t>
      </w:r>
      <w:r>
        <w:rPr>
          <w:spacing w:val="1"/>
        </w:rPr>
        <w:t xml:space="preserve"> </w:t>
      </w:r>
      <w:r>
        <w:t>межнационального общения;</w:t>
      </w:r>
    </w:p>
    <w:p w:rsidR="00347E9B" w:rsidRDefault="00757747">
      <w:pPr>
        <w:pStyle w:val="a4"/>
        <w:spacing w:before="2" w:line="360" w:lineRule="auto"/>
        <w:ind w:right="486"/>
      </w:pPr>
      <w:r>
        <w:t>воспитание</w:t>
      </w:r>
      <w:r>
        <w:rPr>
          <w:spacing w:val="1"/>
        </w:rPr>
        <w:t xml:space="preserve"> </w:t>
      </w:r>
      <w:r>
        <w:t>познавательного</w:t>
      </w:r>
      <w:r>
        <w:rPr>
          <w:spacing w:val="1"/>
        </w:rPr>
        <w:t xml:space="preserve"> </w:t>
      </w:r>
      <w:r>
        <w:t>интереса</w:t>
      </w:r>
      <w:r>
        <w:rPr>
          <w:spacing w:val="1"/>
        </w:rPr>
        <w:t xml:space="preserve"> </w:t>
      </w:r>
      <w:r>
        <w:t>и</w:t>
      </w:r>
      <w:r>
        <w:rPr>
          <w:spacing w:val="1"/>
        </w:rPr>
        <w:t xml:space="preserve"> </w:t>
      </w:r>
      <w:r>
        <w:t>любви</w:t>
      </w:r>
      <w:r>
        <w:rPr>
          <w:spacing w:val="1"/>
        </w:rPr>
        <w:t xml:space="preserve"> </w:t>
      </w:r>
      <w:r>
        <w:t>к</w:t>
      </w:r>
      <w:r>
        <w:rPr>
          <w:spacing w:val="1"/>
        </w:rPr>
        <w:t xml:space="preserve"> </w:t>
      </w:r>
      <w:r>
        <w:t>родному</w:t>
      </w:r>
      <w:r>
        <w:rPr>
          <w:spacing w:val="1"/>
        </w:rPr>
        <w:t xml:space="preserve"> </w:t>
      </w:r>
      <w:r>
        <w:t>русскому</w:t>
      </w:r>
      <w:r>
        <w:rPr>
          <w:spacing w:val="-67"/>
        </w:rPr>
        <w:t xml:space="preserve"> </w:t>
      </w:r>
      <w:r>
        <w:t>языку,</w:t>
      </w:r>
      <w:r>
        <w:rPr>
          <w:spacing w:val="1"/>
        </w:rPr>
        <w:t xml:space="preserve"> </w:t>
      </w:r>
      <w:r>
        <w:t>отношения</w:t>
      </w:r>
      <w:r>
        <w:rPr>
          <w:spacing w:val="1"/>
        </w:rPr>
        <w:t xml:space="preserve"> </w:t>
      </w:r>
      <w:r>
        <w:t>к</w:t>
      </w:r>
      <w:r>
        <w:rPr>
          <w:spacing w:val="1"/>
        </w:rPr>
        <w:t xml:space="preserve"> </w:t>
      </w:r>
      <w:r>
        <w:t>нему</w:t>
      </w:r>
      <w:r>
        <w:rPr>
          <w:spacing w:val="1"/>
        </w:rPr>
        <w:t xml:space="preserve"> </w:t>
      </w:r>
      <w:r>
        <w:t>как</w:t>
      </w:r>
      <w:r>
        <w:rPr>
          <w:spacing w:val="1"/>
        </w:rPr>
        <w:t xml:space="preserve"> </w:t>
      </w:r>
      <w:r>
        <w:t>к</w:t>
      </w:r>
      <w:r>
        <w:rPr>
          <w:spacing w:val="1"/>
        </w:rPr>
        <w:t xml:space="preserve"> </w:t>
      </w:r>
      <w:r>
        <w:t>духовной,</w:t>
      </w:r>
      <w:r>
        <w:rPr>
          <w:spacing w:val="1"/>
        </w:rPr>
        <w:t xml:space="preserve"> </w:t>
      </w:r>
      <w:r>
        <w:t>нравственной</w:t>
      </w:r>
      <w:r>
        <w:rPr>
          <w:spacing w:val="1"/>
        </w:rPr>
        <w:t xml:space="preserve"> </w:t>
      </w:r>
      <w:r>
        <w:t>и</w:t>
      </w:r>
      <w:r>
        <w:rPr>
          <w:spacing w:val="1"/>
        </w:rPr>
        <w:t xml:space="preserve"> </w:t>
      </w:r>
      <w:r>
        <w:t>культурной</w:t>
      </w:r>
      <w:r>
        <w:rPr>
          <w:spacing w:val="1"/>
        </w:rPr>
        <w:t xml:space="preserve"> </w:t>
      </w:r>
      <w:r>
        <w:t>ценности, а через него – к родной культуре, ответственности за языковую</w:t>
      </w:r>
      <w:r>
        <w:rPr>
          <w:spacing w:val="1"/>
        </w:rPr>
        <w:t xml:space="preserve"> </w:t>
      </w:r>
      <w:r>
        <w:t>культуру</w:t>
      </w:r>
      <w:r>
        <w:rPr>
          <w:spacing w:val="-4"/>
        </w:rPr>
        <w:t xml:space="preserve"> </w:t>
      </w:r>
      <w:r>
        <w:t>как</w:t>
      </w:r>
      <w:r>
        <w:rPr>
          <w:spacing w:val="1"/>
        </w:rPr>
        <w:t xml:space="preserve"> </w:t>
      </w:r>
      <w:r>
        <w:t>национальное</w:t>
      </w:r>
      <w:r>
        <w:rPr>
          <w:spacing w:val="2"/>
        </w:rPr>
        <w:t xml:space="preserve"> </w:t>
      </w:r>
      <w:r>
        <w:t>достояние;</w:t>
      </w:r>
    </w:p>
    <w:p w:rsidR="00347E9B" w:rsidRDefault="00757747">
      <w:pPr>
        <w:pStyle w:val="a4"/>
        <w:spacing w:line="362" w:lineRule="auto"/>
        <w:ind w:right="497"/>
      </w:pPr>
      <w:r>
        <w:t>воспитание уважительного отношения к культурам и языкам народов</w:t>
      </w:r>
      <w:r>
        <w:rPr>
          <w:spacing w:val="1"/>
        </w:rPr>
        <w:t xml:space="preserve"> </w:t>
      </w:r>
      <w:r>
        <w:t>России;</w:t>
      </w:r>
    </w:p>
    <w:p w:rsidR="00347E9B" w:rsidRDefault="00757747">
      <w:pPr>
        <w:pStyle w:val="a4"/>
        <w:spacing w:line="357" w:lineRule="auto"/>
        <w:ind w:right="494"/>
      </w:pPr>
      <w:r>
        <w:t>овладение</w:t>
      </w:r>
      <w:r>
        <w:rPr>
          <w:spacing w:val="1"/>
        </w:rPr>
        <w:t xml:space="preserve"> </w:t>
      </w:r>
      <w:r>
        <w:t>культурой</w:t>
      </w:r>
      <w:r>
        <w:rPr>
          <w:spacing w:val="1"/>
        </w:rPr>
        <w:t xml:space="preserve"> </w:t>
      </w:r>
      <w:r>
        <w:t>межнационального</w:t>
      </w:r>
      <w:r>
        <w:rPr>
          <w:spacing w:val="1"/>
        </w:rPr>
        <w:t xml:space="preserve"> </w:t>
      </w:r>
      <w:r>
        <w:t>общения,</w:t>
      </w:r>
      <w:r>
        <w:rPr>
          <w:spacing w:val="1"/>
        </w:rPr>
        <w:t xml:space="preserve"> </w:t>
      </w:r>
      <w:r>
        <w:t>основанной</w:t>
      </w:r>
      <w:r>
        <w:rPr>
          <w:spacing w:val="1"/>
        </w:rPr>
        <w:t xml:space="preserve"> </w:t>
      </w:r>
      <w:r>
        <w:t>на</w:t>
      </w:r>
      <w:r>
        <w:rPr>
          <w:spacing w:val="-67"/>
        </w:rPr>
        <w:t xml:space="preserve"> </w:t>
      </w:r>
      <w:r>
        <w:t>уважении</w:t>
      </w:r>
      <w:r>
        <w:rPr>
          <w:spacing w:val="1"/>
        </w:rPr>
        <w:t xml:space="preserve"> </w:t>
      </w:r>
      <w:r>
        <w:t>чести</w:t>
      </w:r>
      <w:r>
        <w:rPr>
          <w:spacing w:val="1"/>
        </w:rPr>
        <w:t xml:space="preserve"> </w:t>
      </w:r>
      <w:r>
        <w:t>и</w:t>
      </w:r>
      <w:r>
        <w:rPr>
          <w:spacing w:val="1"/>
        </w:rPr>
        <w:t xml:space="preserve"> </w:t>
      </w:r>
      <w:r>
        <w:t>национального</w:t>
      </w:r>
      <w:r>
        <w:rPr>
          <w:spacing w:val="1"/>
        </w:rPr>
        <w:t xml:space="preserve"> </w:t>
      </w:r>
      <w:r>
        <w:t>достоинства</w:t>
      </w:r>
      <w:r>
        <w:rPr>
          <w:spacing w:val="2"/>
        </w:rPr>
        <w:t xml:space="preserve"> </w:t>
      </w:r>
      <w:r>
        <w:t>граждан,</w:t>
      </w:r>
      <w:r>
        <w:rPr>
          <w:spacing w:val="3"/>
        </w:rPr>
        <w:t xml:space="preserve"> </w:t>
      </w:r>
      <w:r>
        <w:t>традиционных</w:t>
      </w:r>
    </w:p>
    <w:p w:rsidR="00347E9B" w:rsidRDefault="00757747" w:rsidP="00FD6262">
      <w:pPr>
        <w:pStyle w:val="a4"/>
        <w:spacing w:before="67"/>
        <w:ind w:firstLine="0"/>
        <w:jc w:val="left"/>
      </w:pPr>
      <w:r>
        <w:t>российских</w:t>
      </w:r>
      <w:r w:rsidR="00FD6262">
        <w:t xml:space="preserve"> </w:t>
      </w:r>
      <w:r>
        <w:t>духовно-нравственных</w:t>
      </w:r>
      <w:r>
        <w:rPr>
          <w:spacing w:val="-12"/>
        </w:rPr>
        <w:t xml:space="preserve"> </w:t>
      </w:r>
      <w:r>
        <w:t>ценностей;</w:t>
      </w:r>
    </w:p>
    <w:p w:rsidR="00347E9B" w:rsidRDefault="00757747">
      <w:pPr>
        <w:pStyle w:val="a4"/>
        <w:spacing w:before="158" w:line="360" w:lineRule="auto"/>
        <w:ind w:right="491"/>
      </w:pPr>
      <w:r>
        <w:t>расширение</w:t>
      </w:r>
      <w:r>
        <w:rPr>
          <w:spacing w:val="1"/>
        </w:rPr>
        <w:t xml:space="preserve"> </w:t>
      </w:r>
      <w:r>
        <w:t>представлений</w:t>
      </w:r>
      <w:r>
        <w:rPr>
          <w:spacing w:val="1"/>
        </w:rPr>
        <w:t xml:space="preserve"> </w:t>
      </w:r>
      <w:r>
        <w:t>о</w:t>
      </w:r>
      <w:r>
        <w:rPr>
          <w:spacing w:val="1"/>
        </w:rPr>
        <w:t xml:space="preserve"> </w:t>
      </w:r>
      <w:r>
        <w:t>родном</w:t>
      </w:r>
      <w:r>
        <w:rPr>
          <w:spacing w:val="1"/>
        </w:rPr>
        <w:t xml:space="preserve"> </w:t>
      </w:r>
      <w:r>
        <w:t>языке</w:t>
      </w:r>
      <w:r>
        <w:rPr>
          <w:spacing w:val="1"/>
        </w:rPr>
        <w:t xml:space="preserve"> </w:t>
      </w:r>
      <w:r>
        <w:t>как</w:t>
      </w:r>
      <w:r>
        <w:rPr>
          <w:spacing w:val="1"/>
        </w:rPr>
        <w:t xml:space="preserve"> </w:t>
      </w:r>
      <w:r>
        <w:t>базе</w:t>
      </w:r>
      <w:r>
        <w:rPr>
          <w:spacing w:val="1"/>
        </w:rPr>
        <w:t xml:space="preserve"> </w:t>
      </w:r>
      <w:r>
        <w:t>общезначимых</w:t>
      </w:r>
      <w:r>
        <w:rPr>
          <w:spacing w:val="-67"/>
        </w:rPr>
        <w:t xml:space="preserve"> </w:t>
      </w:r>
      <w:r>
        <w:t>интеллектуальных</w:t>
      </w:r>
      <w:r>
        <w:rPr>
          <w:spacing w:val="1"/>
        </w:rPr>
        <w:t xml:space="preserve"> </w:t>
      </w:r>
      <w:r>
        <w:t>и</w:t>
      </w:r>
      <w:r>
        <w:rPr>
          <w:spacing w:val="1"/>
        </w:rPr>
        <w:t xml:space="preserve"> </w:t>
      </w:r>
      <w:r>
        <w:t>морально-нравственных</w:t>
      </w:r>
      <w:r>
        <w:rPr>
          <w:spacing w:val="1"/>
        </w:rPr>
        <w:t xml:space="preserve"> </w:t>
      </w:r>
      <w:r>
        <w:t>ценностей</w:t>
      </w:r>
      <w:r>
        <w:rPr>
          <w:spacing w:val="1"/>
        </w:rPr>
        <w:t xml:space="preserve"> </w:t>
      </w:r>
      <w:r>
        <w:t>и</w:t>
      </w:r>
      <w:r>
        <w:rPr>
          <w:spacing w:val="1"/>
        </w:rPr>
        <w:t xml:space="preserve"> </w:t>
      </w:r>
      <w:r>
        <w:t>поведенческих</w:t>
      </w:r>
      <w:r>
        <w:rPr>
          <w:spacing w:val="1"/>
        </w:rPr>
        <w:t xml:space="preserve"> </w:t>
      </w:r>
      <w:r>
        <w:t>стереотипов,</w:t>
      </w:r>
      <w:r>
        <w:rPr>
          <w:spacing w:val="1"/>
        </w:rPr>
        <w:t xml:space="preserve"> </w:t>
      </w:r>
      <w:r>
        <w:t>знаний</w:t>
      </w:r>
      <w:r>
        <w:rPr>
          <w:spacing w:val="1"/>
        </w:rPr>
        <w:t xml:space="preserve"> </w:t>
      </w:r>
      <w:r>
        <w:t>о</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как</w:t>
      </w:r>
      <w:r>
        <w:rPr>
          <w:spacing w:val="1"/>
        </w:rPr>
        <w:t xml:space="preserve"> </w:t>
      </w:r>
      <w:r>
        <w:t>форме</w:t>
      </w:r>
      <w:r>
        <w:rPr>
          <w:spacing w:val="1"/>
        </w:rPr>
        <w:t xml:space="preserve"> </w:t>
      </w:r>
      <w:r>
        <w:t>выражения</w:t>
      </w:r>
      <w:r>
        <w:rPr>
          <w:spacing w:val="1"/>
        </w:rPr>
        <w:t xml:space="preserve"> </w:t>
      </w:r>
      <w:r>
        <w:t>национальной</w:t>
      </w:r>
      <w:r>
        <w:rPr>
          <w:spacing w:val="1"/>
        </w:rPr>
        <w:t xml:space="preserve"> </w:t>
      </w:r>
      <w:r>
        <w:t>культуры</w:t>
      </w:r>
      <w:r>
        <w:rPr>
          <w:spacing w:val="1"/>
        </w:rPr>
        <w:t xml:space="preserve"> </w:t>
      </w:r>
      <w:r>
        <w:t>и</w:t>
      </w:r>
      <w:r>
        <w:rPr>
          <w:spacing w:val="1"/>
        </w:rPr>
        <w:t xml:space="preserve"> </w:t>
      </w:r>
      <w:r>
        <w:t>национального</w:t>
      </w:r>
      <w:r>
        <w:rPr>
          <w:spacing w:val="1"/>
        </w:rPr>
        <w:t xml:space="preserve"> </w:t>
      </w:r>
      <w:r>
        <w:t>мировосприятия,</w:t>
      </w:r>
      <w:r>
        <w:rPr>
          <w:spacing w:val="1"/>
        </w:rPr>
        <w:t xml:space="preserve"> </w:t>
      </w:r>
      <w:r>
        <w:t>истории</w:t>
      </w:r>
      <w:r>
        <w:rPr>
          <w:spacing w:val="1"/>
        </w:rPr>
        <w:t xml:space="preserve"> </w:t>
      </w:r>
      <w:r>
        <w:t>говорящего на нём народа, об актуальных процессах и новых тенденциях в</w:t>
      </w:r>
      <w:r>
        <w:rPr>
          <w:spacing w:val="1"/>
        </w:rPr>
        <w:t xml:space="preserve"> </w:t>
      </w:r>
      <w:r>
        <w:t>развитии русского языка новейшего периода, о русском литературном языке</w:t>
      </w:r>
      <w:r>
        <w:rPr>
          <w:spacing w:val="1"/>
        </w:rPr>
        <w:t xml:space="preserve"> </w:t>
      </w:r>
      <w:r>
        <w:t>как</w:t>
      </w:r>
      <w:r>
        <w:rPr>
          <w:spacing w:val="1"/>
        </w:rPr>
        <w:t xml:space="preserve"> </w:t>
      </w:r>
      <w:r>
        <w:t>высшей</w:t>
      </w:r>
      <w:r>
        <w:rPr>
          <w:spacing w:val="1"/>
        </w:rPr>
        <w:t xml:space="preserve"> </w:t>
      </w:r>
      <w:r>
        <w:t>форме</w:t>
      </w:r>
      <w:r>
        <w:rPr>
          <w:spacing w:val="1"/>
        </w:rPr>
        <w:t xml:space="preserve"> </w:t>
      </w:r>
      <w:r>
        <w:t>национального</w:t>
      </w:r>
      <w:r>
        <w:rPr>
          <w:spacing w:val="1"/>
        </w:rPr>
        <w:t xml:space="preserve"> </w:t>
      </w:r>
      <w:r>
        <w:t>языка,</w:t>
      </w:r>
      <w:r>
        <w:rPr>
          <w:spacing w:val="1"/>
        </w:rPr>
        <w:t xml:space="preserve"> </w:t>
      </w:r>
      <w:r>
        <w:t>о</w:t>
      </w:r>
      <w:r>
        <w:rPr>
          <w:spacing w:val="1"/>
        </w:rPr>
        <w:t xml:space="preserve"> </w:t>
      </w:r>
      <w:r>
        <w:t>вариативности</w:t>
      </w:r>
      <w:r>
        <w:rPr>
          <w:spacing w:val="1"/>
        </w:rPr>
        <w:t xml:space="preserve"> </w:t>
      </w:r>
      <w:r>
        <w:t>нормы,</w:t>
      </w:r>
      <w:r>
        <w:rPr>
          <w:spacing w:val="1"/>
        </w:rPr>
        <w:t xml:space="preserve"> </w:t>
      </w:r>
      <w:r>
        <w:t>типах</w:t>
      </w:r>
      <w:r>
        <w:rPr>
          <w:spacing w:val="1"/>
        </w:rPr>
        <w:t xml:space="preserve"> </w:t>
      </w:r>
      <w:r>
        <w:t>речевой</w:t>
      </w:r>
      <w:r>
        <w:rPr>
          <w:spacing w:val="1"/>
        </w:rPr>
        <w:t xml:space="preserve"> </w:t>
      </w:r>
      <w:r>
        <w:t>культуры,</w:t>
      </w:r>
      <w:r>
        <w:rPr>
          <w:spacing w:val="1"/>
        </w:rPr>
        <w:t xml:space="preserve"> </w:t>
      </w:r>
      <w:r>
        <w:t>стилистической</w:t>
      </w:r>
      <w:r>
        <w:rPr>
          <w:spacing w:val="1"/>
        </w:rPr>
        <w:t xml:space="preserve"> </w:t>
      </w:r>
      <w:r>
        <w:t>норме</w:t>
      </w:r>
      <w:r>
        <w:rPr>
          <w:spacing w:val="1"/>
        </w:rPr>
        <w:t xml:space="preserve"> </w:t>
      </w:r>
      <w:r>
        <w:t>русского</w:t>
      </w:r>
      <w:r>
        <w:rPr>
          <w:spacing w:val="1"/>
        </w:rPr>
        <w:t xml:space="preserve"> </w:t>
      </w:r>
      <w:r>
        <w:t>языка,</w:t>
      </w:r>
      <w:r>
        <w:rPr>
          <w:spacing w:val="1"/>
        </w:rPr>
        <w:t xml:space="preserve"> </w:t>
      </w:r>
      <w:r>
        <w:t>о</w:t>
      </w:r>
      <w:r>
        <w:rPr>
          <w:spacing w:val="1"/>
        </w:rPr>
        <w:t xml:space="preserve"> </w:t>
      </w:r>
      <w:r>
        <w:t>тексте</w:t>
      </w:r>
      <w:r>
        <w:rPr>
          <w:spacing w:val="1"/>
        </w:rPr>
        <w:t xml:space="preserve"> </w:t>
      </w:r>
      <w:r>
        <w:t>как</w:t>
      </w:r>
      <w:r>
        <w:rPr>
          <w:spacing w:val="1"/>
        </w:rPr>
        <w:t xml:space="preserve"> </w:t>
      </w:r>
      <w:r>
        <w:t>средстве</w:t>
      </w:r>
      <w:r>
        <w:rPr>
          <w:spacing w:val="-1"/>
        </w:rPr>
        <w:t xml:space="preserve"> </w:t>
      </w:r>
      <w:r>
        <w:t>хранения и передачи</w:t>
      </w:r>
      <w:r>
        <w:rPr>
          <w:spacing w:val="-1"/>
        </w:rPr>
        <w:t xml:space="preserve"> </w:t>
      </w:r>
      <w:r>
        <w:t>культурных</w:t>
      </w:r>
      <w:r>
        <w:rPr>
          <w:spacing w:val="-5"/>
        </w:rPr>
        <w:t xml:space="preserve"> </w:t>
      </w:r>
      <w:r>
        <w:t>ценностей</w:t>
      </w:r>
      <w:r>
        <w:rPr>
          <w:spacing w:val="-1"/>
        </w:rPr>
        <w:t xml:space="preserve"> </w:t>
      </w:r>
      <w:r>
        <w:t>и</w:t>
      </w:r>
      <w:r>
        <w:rPr>
          <w:spacing w:val="-1"/>
        </w:rPr>
        <w:t xml:space="preserve"> </w:t>
      </w:r>
      <w:r>
        <w:t>истории</w:t>
      </w:r>
      <w:r>
        <w:rPr>
          <w:spacing w:val="-1"/>
        </w:rPr>
        <w:t xml:space="preserve"> </w:t>
      </w:r>
      <w:r>
        <w:t>народа;</w:t>
      </w:r>
    </w:p>
    <w:p w:rsidR="00347E9B" w:rsidRDefault="00757747">
      <w:pPr>
        <w:pStyle w:val="a4"/>
        <w:spacing w:before="4" w:line="360" w:lineRule="auto"/>
        <w:ind w:right="489"/>
      </w:pPr>
      <w:r>
        <w:t>совершенствование</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речевой</w:t>
      </w:r>
      <w:r>
        <w:rPr>
          <w:spacing w:val="1"/>
        </w:rPr>
        <w:t xml:space="preserve"> </w:t>
      </w:r>
      <w:r>
        <w:t>культуры,</w:t>
      </w:r>
      <w:r>
        <w:rPr>
          <w:spacing w:val="1"/>
        </w:rPr>
        <w:t xml:space="preserve"> </w:t>
      </w:r>
      <w:r>
        <w:t>формирование</w:t>
      </w:r>
      <w:r>
        <w:rPr>
          <w:spacing w:val="1"/>
        </w:rPr>
        <w:t xml:space="preserve"> </w:t>
      </w:r>
      <w:r>
        <w:t>гибких</w:t>
      </w:r>
      <w:r>
        <w:rPr>
          <w:spacing w:val="1"/>
        </w:rPr>
        <w:t xml:space="preserve"> </w:t>
      </w:r>
      <w:r>
        <w:t>навыков</w:t>
      </w:r>
      <w:r>
        <w:rPr>
          <w:spacing w:val="1"/>
        </w:rPr>
        <w:t xml:space="preserve"> </w:t>
      </w:r>
      <w:r>
        <w:t>использования</w:t>
      </w:r>
      <w:r>
        <w:rPr>
          <w:spacing w:val="1"/>
        </w:rPr>
        <w:t xml:space="preserve"> </w:t>
      </w:r>
      <w:r>
        <w:t>языка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и</w:t>
      </w:r>
      <w:r>
        <w:rPr>
          <w:spacing w:val="1"/>
        </w:rPr>
        <w:t xml:space="preserve"> </w:t>
      </w:r>
      <w:r>
        <w:t>ситуациях общения на основе представлений о русском языке как живом,</w:t>
      </w:r>
      <w:r>
        <w:rPr>
          <w:spacing w:val="1"/>
        </w:rPr>
        <w:t xml:space="preserve"> </w:t>
      </w:r>
      <w:r>
        <w:t>развивающемся</w:t>
      </w:r>
      <w:r>
        <w:rPr>
          <w:spacing w:val="1"/>
        </w:rPr>
        <w:t xml:space="preserve"> </w:t>
      </w:r>
      <w:r>
        <w:t>явлении,</w:t>
      </w:r>
      <w:r>
        <w:rPr>
          <w:spacing w:val="1"/>
        </w:rPr>
        <w:t xml:space="preserve"> </w:t>
      </w:r>
      <w:r>
        <w:t>о</w:t>
      </w:r>
      <w:r>
        <w:rPr>
          <w:spacing w:val="1"/>
        </w:rPr>
        <w:t xml:space="preserve"> </w:t>
      </w:r>
      <w:r>
        <w:t>диалектическом</w:t>
      </w:r>
      <w:r>
        <w:rPr>
          <w:spacing w:val="1"/>
        </w:rPr>
        <w:t xml:space="preserve"> </w:t>
      </w:r>
      <w:r>
        <w:t>противоречии</w:t>
      </w:r>
      <w:r>
        <w:rPr>
          <w:spacing w:val="1"/>
        </w:rPr>
        <w:t xml:space="preserve"> </w:t>
      </w:r>
      <w:r>
        <w:t>подвижности</w:t>
      </w:r>
      <w:r>
        <w:rPr>
          <w:spacing w:val="1"/>
        </w:rPr>
        <w:t xml:space="preserve"> </w:t>
      </w:r>
      <w:r>
        <w:t>и</w:t>
      </w:r>
      <w:r>
        <w:rPr>
          <w:spacing w:val="1"/>
        </w:rPr>
        <w:t xml:space="preserve"> </w:t>
      </w:r>
      <w:r>
        <w:t>стабильности в русском языке (включая его лексику, формы существования,</w:t>
      </w:r>
      <w:r>
        <w:rPr>
          <w:spacing w:val="1"/>
        </w:rPr>
        <w:t xml:space="preserve"> </w:t>
      </w:r>
      <w:r>
        <w:lastRenderedPageBreak/>
        <w:t>стилистическую</w:t>
      </w:r>
      <w:r>
        <w:rPr>
          <w:spacing w:val="1"/>
        </w:rPr>
        <w:t xml:space="preserve"> </w:t>
      </w:r>
      <w:r>
        <w:t>систему,</w:t>
      </w:r>
      <w:r>
        <w:rPr>
          <w:spacing w:val="1"/>
        </w:rPr>
        <w:t xml:space="preserve"> </w:t>
      </w:r>
      <w:r>
        <w:t>а</w:t>
      </w:r>
      <w:r>
        <w:rPr>
          <w:spacing w:val="1"/>
        </w:rPr>
        <w:t xml:space="preserve"> </w:t>
      </w:r>
      <w:r>
        <w:t>также</w:t>
      </w:r>
      <w:r>
        <w:rPr>
          <w:spacing w:val="1"/>
        </w:rPr>
        <w:t xml:space="preserve"> </w:t>
      </w:r>
      <w:r>
        <w:t>нормы</w:t>
      </w:r>
      <w:r>
        <w:rPr>
          <w:spacing w:val="1"/>
        </w:rPr>
        <w:t xml:space="preserve"> </w:t>
      </w:r>
      <w:r>
        <w:t>русского</w:t>
      </w:r>
      <w:r>
        <w:rPr>
          <w:spacing w:val="1"/>
        </w:rPr>
        <w:t xml:space="preserve"> </w:t>
      </w:r>
      <w:r>
        <w:t>литературного</w:t>
      </w:r>
      <w:r>
        <w:rPr>
          <w:spacing w:val="1"/>
        </w:rPr>
        <w:t xml:space="preserve"> </w:t>
      </w:r>
      <w:r>
        <w:t>словоупотребления), обогащение словарного запаса и грамматического строя</w:t>
      </w:r>
      <w:r>
        <w:rPr>
          <w:spacing w:val="-67"/>
        </w:rPr>
        <w:t xml:space="preserve"> </w:t>
      </w:r>
      <w:r>
        <w:t>речи обучающихся;</w:t>
      </w:r>
    </w:p>
    <w:p w:rsidR="00347E9B" w:rsidRDefault="00757747">
      <w:pPr>
        <w:pStyle w:val="a4"/>
        <w:spacing w:before="1" w:line="360" w:lineRule="auto"/>
        <w:ind w:right="495"/>
      </w:pPr>
      <w:r>
        <w:t>совершенствование</w:t>
      </w:r>
      <w:r>
        <w:rPr>
          <w:spacing w:val="1"/>
        </w:rPr>
        <w:t xml:space="preserve"> </w:t>
      </w:r>
      <w:r>
        <w:t>познавательных</w:t>
      </w:r>
      <w:r>
        <w:rPr>
          <w:spacing w:val="1"/>
        </w:rPr>
        <w:t xml:space="preserve"> </w:t>
      </w:r>
      <w:r>
        <w:t>и</w:t>
      </w:r>
      <w:r>
        <w:rPr>
          <w:spacing w:val="1"/>
        </w:rPr>
        <w:t xml:space="preserve"> </w:t>
      </w:r>
      <w:r>
        <w:t>интеллектуальных</w:t>
      </w:r>
      <w:r>
        <w:rPr>
          <w:spacing w:val="1"/>
        </w:rPr>
        <w:t xml:space="preserve"> </w:t>
      </w:r>
      <w:r>
        <w:t>умений</w:t>
      </w:r>
      <w:r>
        <w:rPr>
          <w:spacing w:val="1"/>
        </w:rPr>
        <w:t xml:space="preserve"> </w:t>
      </w:r>
      <w:r>
        <w:t>опознавать, анализировать, сравнивать, классифицировать языковые факты,</w:t>
      </w:r>
      <w:r>
        <w:rPr>
          <w:spacing w:val="1"/>
        </w:rPr>
        <w:t xml:space="preserve"> </w:t>
      </w:r>
      <w:r>
        <w:t>оценивать</w:t>
      </w:r>
      <w:r>
        <w:rPr>
          <w:spacing w:val="1"/>
        </w:rPr>
        <w:t xml:space="preserve"> </w:t>
      </w:r>
      <w:r>
        <w:t>их</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нормативности,</w:t>
      </w:r>
      <w:r>
        <w:rPr>
          <w:spacing w:val="1"/>
        </w:rPr>
        <w:t xml:space="preserve"> </w:t>
      </w:r>
      <w:r>
        <w:t>соответствия</w:t>
      </w:r>
      <w:r>
        <w:rPr>
          <w:spacing w:val="71"/>
        </w:rPr>
        <w:t xml:space="preserve"> </w:t>
      </w:r>
      <w:r>
        <w:t>ситуации</w:t>
      </w:r>
      <w:r>
        <w:rPr>
          <w:spacing w:val="1"/>
        </w:rPr>
        <w:t xml:space="preserve"> </w:t>
      </w:r>
      <w:r>
        <w:t>общения;</w:t>
      </w:r>
    </w:p>
    <w:p w:rsidR="00347E9B" w:rsidRDefault="00757747">
      <w:pPr>
        <w:pStyle w:val="a4"/>
        <w:spacing w:line="360" w:lineRule="auto"/>
        <w:ind w:right="495"/>
      </w:pPr>
      <w:r>
        <w:t>совершенствование</w:t>
      </w:r>
      <w:r>
        <w:rPr>
          <w:spacing w:val="1"/>
        </w:rPr>
        <w:t xml:space="preserve"> </w:t>
      </w:r>
      <w:r>
        <w:t>умений</w:t>
      </w:r>
      <w:r>
        <w:rPr>
          <w:spacing w:val="1"/>
        </w:rPr>
        <w:t xml:space="preserve"> </w:t>
      </w:r>
      <w:r>
        <w:t>функциональной</w:t>
      </w:r>
      <w:r>
        <w:rPr>
          <w:spacing w:val="1"/>
        </w:rPr>
        <w:t xml:space="preserve"> </w:t>
      </w:r>
      <w:r>
        <w:t>грамотности:</w:t>
      </w:r>
      <w:r>
        <w:rPr>
          <w:spacing w:val="1"/>
        </w:rPr>
        <w:t xml:space="preserve"> </w:t>
      </w:r>
      <w:r>
        <w:t>текстовой</w:t>
      </w:r>
      <w:r>
        <w:rPr>
          <w:spacing w:val="-67"/>
        </w:rPr>
        <w:t xml:space="preserve"> </w:t>
      </w:r>
      <w:r>
        <w:t>деятельности,</w:t>
      </w:r>
      <w:r>
        <w:rPr>
          <w:spacing w:val="1"/>
        </w:rPr>
        <w:t xml:space="preserve"> </w:t>
      </w:r>
      <w:r>
        <w:t>умений</w:t>
      </w:r>
      <w:r>
        <w:rPr>
          <w:spacing w:val="1"/>
        </w:rPr>
        <w:t xml:space="preserve"> </w:t>
      </w:r>
      <w:r>
        <w:t>осуществлять</w:t>
      </w:r>
      <w:r>
        <w:rPr>
          <w:spacing w:val="1"/>
        </w:rPr>
        <w:t xml:space="preserve"> </w:t>
      </w:r>
      <w:r>
        <w:t>информационный</w:t>
      </w:r>
      <w:r>
        <w:rPr>
          <w:spacing w:val="1"/>
        </w:rPr>
        <w:t xml:space="preserve"> </w:t>
      </w:r>
      <w:r>
        <w:t>поиск,</w:t>
      </w:r>
      <w:r>
        <w:rPr>
          <w:spacing w:val="1"/>
        </w:rPr>
        <w:t xml:space="preserve"> </w:t>
      </w:r>
      <w:r>
        <w:t>дифференцировать</w:t>
      </w:r>
      <w:r>
        <w:rPr>
          <w:spacing w:val="1"/>
        </w:rPr>
        <w:t xml:space="preserve"> </w:t>
      </w:r>
      <w:r>
        <w:t>и</w:t>
      </w:r>
      <w:r>
        <w:rPr>
          <w:spacing w:val="1"/>
        </w:rPr>
        <w:t xml:space="preserve"> </w:t>
      </w:r>
      <w:r>
        <w:t>интегрировать</w:t>
      </w:r>
      <w:r>
        <w:rPr>
          <w:spacing w:val="1"/>
        </w:rPr>
        <w:t xml:space="preserve"> </w:t>
      </w:r>
      <w:r>
        <w:t>информацию</w:t>
      </w:r>
      <w:r>
        <w:rPr>
          <w:spacing w:val="1"/>
        </w:rPr>
        <w:t xml:space="preserve"> </w:t>
      </w:r>
      <w:r>
        <w:t>прочитанного</w:t>
      </w:r>
      <w:r>
        <w:rPr>
          <w:spacing w:val="1"/>
        </w:rPr>
        <w:t xml:space="preserve"> </w:t>
      </w:r>
      <w:r>
        <w:t>и</w:t>
      </w:r>
      <w:r>
        <w:rPr>
          <w:spacing w:val="-67"/>
        </w:rPr>
        <w:t xml:space="preserve"> </w:t>
      </w:r>
      <w:r>
        <w:t>прослушанного</w:t>
      </w:r>
      <w:r>
        <w:rPr>
          <w:spacing w:val="1"/>
        </w:rPr>
        <w:t xml:space="preserve"> </w:t>
      </w:r>
      <w:r>
        <w:t>текста,</w:t>
      </w:r>
      <w:r>
        <w:rPr>
          <w:spacing w:val="1"/>
        </w:rPr>
        <w:t xml:space="preserve"> </w:t>
      </w:r>
      <w:r>
        <w:t>овладение</w:t>
      </w:r>
      <w:r>
        <w:rPr>
          <w:spacing w:val="1"/>
        </w:rPr>
        <w:t xml:space="preserve"> </w:t>
      </w:r>
      <w:r>
        <w:t>стратегиями,</w:t>
      </w:r>
      <w:r>
        <w:rPr>
          <w:spacing w:val="1"/>
        </w:rPr>
        <w:t xml:space="preserve"> </w:t>
      </w:r>
      <w:r>
        <w:t>обеспечивающими</w:t>
      </w:r>
      <w:r>
        <w:rPr>
          <w:spacing w:val="1"/>
        </w:rPr>
        <w:t xml:space="preserve"> </w:t>
      </w:r>
      <w:r>
        <w:t>оптимизацию чтения и понимания текстов различных форматов (гипертекст,</w:t>
      </w:r>
      <w:r>
        <w:rPr>
          <w:spacing w:val="1"/>
        </w:rPr>
        <w:t xml:space="preserve"> </w:t>
      </w:r>
      <w:r>
        <w:t>графика,</w:t>
      </w:r>
      <w:r>
        <w:rPr>
          <w:spacing w:val="1"/>
        </w:rPr>
        <w:t xml:space="preserve"> </w:t>
      </w:r>
      <w:r>
        <w:t>инфографика</w:t>
      </w:r>
      <w:r>
        <w:rPr>
          <w:spacing w:val="1"/>
        </w:rPr>
        <w:t xml:space="preserve"> </w:t>
      </w:r>
      <w:r>
        <w:t>и</w:t>
      </w:r>
      <w:r>
        <w:rPr>
          <w:spacing w:val="1"/>
        </w:rPr>
        <w:t xml:space="preserve"> </w:t>
      </w:r>
      <w:r>
        <w:t>другие),</w:t>
      </w:r>
      <w:r>
        <w:rPr>
          <w:spacing w:val="1"/>
        </w:rPr>
        <w:t xml:space="preserve"> </w:t>
      </w:r>
      <w:r>
        <w:t>умений</w:t>
      </w:r>
      <w:r>
        <w:rPr>
          <w:spacing w:val="1"/>
        </w:rPr>
        <w:t xml:space="preserve"> </w:t>
      </w:r>
      <w:r>
        <w:t>трансформировать,</w:t>
      </w:r>
      <w:r>
        <w:rPr>
          <w:spacing w:val="1"/>
        </w:rPr>
        <w:t xml:space="preserve"> </w:t>
      </w:r>
      <w:r>
        <w:t>интерпретировать</w:t>
      </w:r>
      <w:r>
        <w:rPr>
          <w:spacing w:val="25"/>
        </w:rPr>
        <w:t xml:space="preserve"> </w:t>
      </w:r>
      <w:r>
        <w:t>тексты</w:t>
      </w:r>
      <w:r>
        <w:rPr>
          <w:spacing w:val="27"/>
        </w:rPr>
        <w:t xml:space="preserve"> </w:t>
      </w:r>
      <w:r>
        <w:t>и</w:t>
      </w:r>
      <w:r>
        <w:rPr>
          <w:spacing w:val="27"/>
        </w:rPr>
        <w:t xml:space="preserve"> </w:t>
      </w:r>
      <w:r>
        <w:t>использовать</w:t>
      </w:r>
      <w:r>
        <w:rPr>
          <w:spacing w:val="25"/>
        </w:rPr>
        <w:t xml:space="preserve"> </w:t>
      </w:r>
      <w:r>
        <w:t>полученную</w:t>
      </w:r>
      <w:r>
        <w:rPr>
          <w:spacing w:val="25"/>
        </w:rPr>
        <w:t xml:space="preserve"> </w:t>
      </w:r>
      <w:r>
        <w:t>информацию</w:t>
      </w:r>
      <w:r>
        <w:rPr>
          <w:spacing w:val="25"/>
        </w:rPr>
        <w:t xml:space="preserve"> </w:t>
      </w:r>
      <w:r>
        <w:t>в</w:t>
      </w:r>
    </w:p>
    <w:p w:rsidR="00347E9B" w:rsidRDefault="00757747">
      <w:pPr>
        <w:pStyle w:val="a4"/>
        <w:spacing w:before="67"/>
        <w:ind w:firstLine="0"/>
      </w:pPr>
      <w:r>
        <w:rPr>
          <w:spacing w:val="-1"/>
        </w:rPr>
        <w:t>практической</w:t>
      </w:r>
      <w:r>
        <w:rPr>
          <w:spacing w:val="-10"/>
        </w:rPr>
        <w:t xml:space="preserve"> </w:t>
      </w:r>
      <w:r>
        <w:t>деятельности.</w:t>
      </w:r>
    </w:p>
    <w:p w:rsidR="00347E9B" w:rsidRDefault="00757747">
      <w:pPr>
        <w:pStyle w:val="a4"/>
        <w:spacing w:before="163" w:line="360" w:lineRule="auto"/>
        <w:ind w:right="498"/>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входит</w:t>
      </w:r>
      <w:r>
        <w:rPr>
          <w:spacing w:val="1"/>
        </w:rPr>
        <w:t xml:space="preserve"> </w:t>
      </w:r>
      <w:r>
        <w:t>в</w:t>
      </w:r>
      <w:r>
        <w:rPr>
          <w:spacing w:val="1"/>
        </w:rPr>
        <w:t xml:space="preserve"> </w:t>
      </w:r>
      <w:r>
        <w:t>предметную</w:t>
      </w:r>
      <w:r>
        <w:rPr>
          <w:spacing w:val="1"/>
        </w:rPr>
        <w:t xml:space="preserve"> </w:t>
      </w:r>
      <w:r>
        <w:t>область</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родная</w:t>
      </w:r>
      <w:r>
        <w:rPr>
          <w:spacing w:val="1"/>
        </w:rPr>
        <w:t xml:space="preserve"> </w:t>
      </w:r>
      <w:r>
        <w:t>литература»</w:t>
      </w:r>
      <w:r>
        <w:rPr>
          <w:spacing w:val="1"/>
        </w:rPr>
        <w:t xml:space="preserve"> </w:t>
      </w:r>
      <w:r>
        <w:t>и</w:t>
      </w:r>
      <w:r>
        <w:rPr>
          <w:spacing w:val="1"/>
        </w:rPr>
        <w:t xml:space="preserve"> </w:t>
      </w:r>
      <w:r>
        <w:t>является</w:t>
      </w:r>
      <w:r>
        <w:rPr>
          <w:spacing w:val="-67"/>
        </w:rPr>
        <w:t xml:space="preserve"> </w:t>
      </w:r>
      <w:r>
        <w:t>обязательным</w:t>
      </w:r>
      <w:r>
        <w:rPr>
          <w:spacing w:val="1"/>
        </w:rPr>
        <w:t xml:space="preserve"> </w:t>
      </w:r>
      <w:r>
        <w:t>для</w:t>
      </w:r>
      <w:r>
        <w:rPr>
          <w:spacing w:val="3"/>
        </w:rPr>
        <w:t xml:space="preserve"> </w:t>
      </w:r>
      <w:r>
        <w:t>изучения.</w:t>
      </w:r>
    </w:p>
    <w:p w:rsidR="00347E9B" w:rsidRDefault="00757747">
      <w:pPr>
        <w:pStyle w:val="a4"/>
        <w:spacing w:before="2" w:line="360" w:lineRule="auto"/>
        <w:ind w:right="497"/>
      </w:pPr>
      <w:r>
        <w:t>Содержание</w:t>
      </w:r>
      <w:r>
        <w:rPr>
          <w:spacing w:val="1"/>
        </w:rPr>
        <w:t xml:space="preserve"> </w:t>
      </w:r>
      <w:r>
        <w:t>учебного</w:t>
      </w:r>
      <w:r>
        <w:rPr>
          <w:spacing w:val="1"/>
        </w:rPr>
        <w:t xml:space="preserve"> </w:t>
      </w:r>
      <w:r>
        <w:t>предмета</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представленное</w:t>
      </w:r>
      <w:r>
        <w:rPr>
          <w:spacing w:val="1"/>
        </w:rPr>
        <w:t xml:space="preserve"> </w:t>
      </w:r>
      <w:r>
        <w:t>в программе по</w:t>
      </w:r>
      <w:r>
        <w:rPr>
          <w:spacing w:val="1"/>
        </w:rPr>
        <w:t xml:space="preserve"> </w:t>
      </w:r>
      <w:r>
        <w:t>родному языку (русскому), соответствует</w:t>
      </w:r>
      <w:r>
        <w:rPr>
          <w:spacing w:val="1"/>
        </w:rPr>
        <w:t xml:space="preserve"> </w:t>
      </w:r>
      <w:r>
        <w:t>ФГОС</w:t>
      </w:r>
      <w:r>
        <w:rPr>
          <w:spacing w:val="1"/>
        </w:rPr>
        <w:t xml:space="preserve"> </w:t>
      </w:r>
      <w:r>
        <w:t>СОО,</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среднего</w:t>
      </w:r>
      <w:r>
        <w:rPr>
          <w:spacing w:val="1"/>
        </w:rPr>
        <w:t xml:space="preserve"> </w:t>
      </w:r>
      <w:r>
        <w:t>общего</w:t>
      </w:r>
      <w:r>
        <w:rPr>
          <w:spacing w:val="1"/>
        </w:rPr>
        <w:t xml:space="preserve"> </w:t>
      </w:r>
      <w:r>
        <w:t>образования.</w:t>
      </w:r>
    </w:p>
    <w:p w:rsidR="00347E9B" w:rsidRDefault="00757747">
      <w:pPr>
        <w:pStyle w:val="a4"/>
        <w:spacing w:line="362" w:lineRule="auto"/>
        <w:ind w:right="493"/>
      </w:pPr>
      <w:r>
        <w:t>Общее число часов, рекомендованных для изучения предмета «Родной</w:t>
      </w:r>
      <w:r>
        <w:rPr>
          <w:spacing w:val="1"/>
        </w:rPr>
        <w:t xml:space="preserve"> </w:t>
      </w:r>
      <w:r>
        <w:t>язык (русский)»</w:t>
      </w:r>
      <w:r>
        <w:rPr>
          <w:spacing w:val="-3"/>
        </w:rPr>
        <w:t xml:space="preserve"> </w:t>
      </w:r>
      <w:r>
        <w:t>базового</w:t>
      </w:r>
      <w:r>
        <w:rPr>
          <w:spacing w:val="6"/>
        </w:rPr>
        <w:t xml:space="preserve"> </w:t>
      </w:r>
      <w:r>
        <w:t>уровня:</w:t>
      </w:r>
    </w:p>
    <w:p w:rsidR="00347E9B" w:rsidRDefault="00757747">
      <w:pPr>
        <w:pStyle w:val="a4"/>
        <w:spacing w:line="362" w:lineRule="auto"/>
        <w:ind w:right="486"/>
      </w:pPr>
      <w:r>
        <w:t>-</w:t>
      </w:r>
      <w:r>
        <w:rPr>
          <w:spacing w:val="1"/>
        </w:rPr>
        <w:t xml:space="preserve"> </w:t>
      </w:r>
      <w:r>
        <w:t>для</w:t>
      </w:r>
      <w:r>
        <w:rPr>
          <w:spacing w:val="1"/>
        </w:rPr>
        <w:t xml:space="preserve"> </w:t>
      </w:r>
      <w:r>
        <w:t>технологического</w:t>
      </w:r>
      <w:r>
        <w:rPr>
          <w:spacing w:val="1"/>
        </w:rPr>
        <w:t xml:space="preserve"> </w:t>
      </w:r>
      <w:r>
        <w:t>(математика,</w:t>
      </w:r>
      <w:r>
        <w:rPr>
          <w:spacing w:val="1"/>
        </w:rPr>
        <w:t xml:space="preserve"> </w:t>
      </w:r>
      <w:r>
        <w:t>информатика)</w:t>
      </w:r>
      <w:r>
        <w:rPr>
          <w:spacing w:val="1"/>
        </w:rPr>
        <w:t xml:space="preserve"> </w:t>
      </w:r>
      <w:r>
        <w:t>профиля,</w:t>
      </w:r>
      <w:r>
        <w:rPr>
          <w:spacing w:val="1"/>
        </w:rPr>
        <w:t xml:space="preserve"> </w:t>
      </w:r>
      <w:r>
        <w:t>общее</w:t>
      </w:r>
      <w:r>
        <w:rPr>
          <w:spacing w:val="1"/>
        </w:rPr>
        <w:t xml:space="preserve"> </w:t>
      </w:r>
      <w:r>
        <w:t>число</w:t>
      </w:r>
      <w:r>
        <w:rPr>
          <w:spacing w:val="2"/>
        </w:rPr>
        <w:t xml:space="preserve"> </w:t>
      </w:r>
      <w:r>
        <w:t>часов</w:t>
      </w:r>
      <w:r>
        <w:rPr>
          <w:spacing w:val="3"/>
        </w:rPr>
        <w:t xml:space="preserve"> </w:t>
      </w:r>
      <w:r>
        <w:t>–</w:t>
      </w:r>
      <w:r>
        <w:rPr>
          <w:spacing w:val="3"/>
        </w:rPr>
        <w:t xml:space="preserve"> </w:t>
      </w:r>
      <w:r>
        <w:t>34</w:t>
      </w:r>
      <w:r>
        <w:rPr>
          <w:spacing w:val="2"/>
        </w:rPr>
        <w:t xml:space="preserve"> </w:t>
      </w:r>
      <w:r>
        <w:t>часов:</w:t>
      </w:r>
      <w:r>
        <w:rPr>
          <w:spacing w:val="-2"/>
        </w:rPr>
        <w:t xml:space="preserve"> </w:t>
      </w:r>
      <w:r>
        <w:t>в 10</w:t>
      </w:r>
      <w:r>
        <w:rPr>
          <w:spacing w:val="3"/>
        </w:rPr>
        <w:t xml:space="preserve"> </w:t>
      </w:r>
      <w:r>
        <w:t>классе</w:t>
      </w:r>
      <w:r>
        <w:rPr>
          <w:spacing w:val="7"/>
        </w:rPr>
        <w:t xml:space="preserve"> </w:t>
      </w:r>
      <w:r>
        <w:t>–</w:t>
      </w:r>
      <w:r>
        <w:rPr>
          <w:spacing w:val="-2"/>
        </w:rPr>
        <w:t xml:space="preserve"> </w:t>
      </w:r>
      <w:r>
        <w:t>17</w:t>
      </w:r>
      <w:r>
        <w:rPr>
          <w:spacing w:val="-2"/>
        </w:rPr>
        <w:t xml:space="preserve"> </w:t>
      </w:r>
      <w:r>
        <w:t>часов</w:t>
      </w:r>
      <w:r>
        <w:rPr>
          <w:spacing w:val="1"/>
        </w:rPr>
        <w:t xml:space="preserve"> </w:t>
      </w:r>
      <w:r>
        <w:t>(0,5</w:t>
      </w:r>
      <w:r>
        <w:rPr>
          <w:spacing w:val="2"/>
        </w:rPr>
        <w:t xml:space="preserve"> </w:t>
      </w:r>
      <w:r>
        <w:t>часа</w:t>
      </w:r>
      <w:r>
        <w:rPr>
          <w:spacing w:val="3"/>
        </w:rPr>
        <w:t xml:space="preserve"> </w:t>
      </w:r>
      <w:r>
        <w:t>в</w:t>
      </w:r>
      <w:r>
        <w:rPr>
          <w:spacing w:val="1"/>
        </w:rPr>
        <w:t xml:space="preserve"> </w:t>
      </w:r>
      <w:r>
        <w:t>неделю),</w:t>
      </w:r>
      <w:r>
        <w:rPr>
          <w:spacing w:val="4"/>
        </w:rPr>
        <w:t xml:space="preserve"> </w:t>
      </w:r>
      <w:r>
        <w:t>в</w:t>
      </w:r>
      <w:r>
        <w:rPr>
          <w:spacing w:val="1"/>
        </w:rPr>
        <w:t xml:space="preserve"> </w:t>
      </w:r>
      <w:r>
        <w:t>11</w:t>
      </w:r>
      <w:r>
        <w:rPr>
          <w:spacing w:val="2"/>
        </w:rPr>
        <w:t xml:space="preserve"> </w:t>
      </w:r>
      <w:r>
        <w:t>классе</w:t>
      </w:r>
    </w:p>
    <w:p w:rsidR="00347E9B" w:rsidRDefault="00757747" w:rsidP="00026C5F">
      <w:pPr>
        <w:pStyle w:val="a5"/>
        <w:numPr>
          <w:ilvl w:val="0"/>
          <w:numId w:val="123"/>
        </w:numPr>
        <w:tabs>
          <w:tab w:val="left" w:pos="832"/>
        </w:tabs>
        <w:spacing w:line="319" w:lineRule="exact"/>
        <w:ind w:left="831" w:hanging="213"/>
        <w:rPr>
          <w:sz w:val="28"/>
        </w:rPr>
      </w:pPr>
      <w:r>
        <w:rPr>
          <w:sz w:val="28"/>
        </w:rPr>
        <w:t>17</w:t>
      </w:r>
      <w:r>
        <w:rPr>
          <w:spacing w:val="-3"/>
          <w:sz w:val="28"/>
        </w:rPr>
        <w:t xml:space="preserve"> </w:t>
      </w:r>
      <w:r>
        <w:rPr>
          <w:sz w:val="28"/>
        </w:rPr>
        <w:t>часов</w:t>
      </w:r>
      <w:r>
        <w:rPr>
          <w:spacing w:val="-4"/>
          <w:sz w:val="28"/>
        </w:rPr>
        <w:t xml:space="preserve"> </w:t>
      </w:r>
      <w:r>
        <w:rPr>
          <w:sz w:val="28"/>
        </w:rPr>
        <w:t>(0,5</w:t>
      </w:r>
      <w:r>
        <w:rPr>
          <w:spacing w:val="-2"/>
          <w:sz w:val="28"/>
        </w:rPr>
        <w:t xml:space="preserve"> </w:t>
      </w:r>
      <w:r>
        <w:rPr>
          <w:sz w:val="28"/>
        </w:rPr>
        <w:t>часа</w:t>
      </w:r>
      <w:r>
        <w:rPr>
          <w:spacing w:val="-2"/>
          <w:sz w:val="28"/>
        </w:rPr>
        <w:t xml:space="preserve"> </w:t>
      </w:r>
      <w:r>
        <w:rPr>
          <w:sz w:val="28"/>
        </w:rPr>
        <w:t>в</w:t>
      </w:r>
      <w:r>
        <w:rPr>
          <w:spacing w:val="-3"/>
          <w:sz w:val="28"/>
        </w:rPr>
        <w:t xml:space="preserve"> </w:t>
      </w:r>
      <w:r>
        <w:rPr>
          <w:sz w:val="28"/>
        </w:rPr>
        <w:t>неделю);</w:t>
      </w:r>
    </w:p>
    <w:p w:rsidR="00347E9B" w:rsidRDefault="00757747" w:rsidP="00026C5F">
      <w:pPr>
        <w:pStyle w:val="a5"/>
        <w:numPr>
          <w:ilvl w:val="1"/>
          <w:numId w:val="123"/>
        </w:numPr>
        <w:tabs>
          <w:tab w:val="left" w:pos="1518"/>
        </w:tabs>
        <w:spacing w:before="149" w:line="360" w:lineRule="auto"/>
        <w:ind w:right="485" w:firstLine="710"/>
        <w:rPr>
          <w:sz w:val="28"/>
        </w:rPr>
      </w:pPr>
      <w:r>
        <w:rPr>
          <w:sz w:val="28"/>
        </w:rPr>
        <w:t>для гуманитарного (история, обществознание) профиля, общее число</w:t>
      </w:r>
      <w:r>
        <w:rPr>
          <w:spacing w:val="1"/>
          <w:sz w:val="28"/>
        </w:rPr>
        <w:t xml:space="preserve"> </w:t>
      </w:r>
      <w:r>
        <w:rPr>
          <w:sz w:val="28"/>
        </w:rPr>
        <w:t>часов – 68 часов: в 10 классе – 34 часа (1 час в неделю), в 11 классе – 34 часа</w:t>
      </w:r>
      <w:r>
        <w:rPr>
          <w:spacing w:val="1"/>
          <w:sz w:val="28"/>
        </w:rPr>
        <w:t xml:space="preserve"> </w:t>
      </w:r>
      <w:r>
        <w:rPr>
          <w:sz w:val="28"/>
        </w:rPr>
        <w:t>(1 час</w:t>
      </w:r>
      <w:r>
        <w:rPr>
          <w:spacing w:val="2"/>
          <w:sz w:val="28"/>
        </w:rPr>
        <w:t xml:space="preserve"> </w:t>
      </w:r>
      <w:r>
        <w:rPr>
          <w:sz w:val="28"/>
        </w:rPr>
        <w:t>в неделю);</w:t>
      </w:r>
    </w:p>
    <w:p w:rsidR="00347E9B" w:rsidRDefault="00757747" w:rsidP="00026C5F">
      <w:pPr>
        <w:pStyle w:val="a5"/>
        <w:numPr>
          <w:ilvl w:val="1"/>
          <w:numId w:val="123"/>
        </w:numPr>
        <w:tabs>
          <w:tab w:val="left" w:pos="1509"/>
        </w:tabs>
        <w:spacing w:before="1" w:line="362" w:lineRule="auto"/>
        <w:ind w:right="488" w:firstLine="710"/>
        <w:rPr>
          <w:sz w:val="28"/>
        </w:rPr>
      </w:pPr>
      <w:r>
        <w:rPr>
          <w:sz w:val="28"/>
        </w:rPr>
        <w:lastRenderedPageBreak/>
        <w:t>для естественно - научного профиля, общее число часов – 68 часов: в</w:t>
      </w:r>
      <w:r>
        <w:rPr>
          <w:spacing w:val="1"/>
          <w:sz w:val="28"/>
        </w:rPr>
        <w:t xml:space="preserve"> </w:t>
      </w:r>
      <w:r>
        <w:rPr>
          <w:sz w:val="28"/>
        </w:rPr>
        <w:t>10</w:t>
      </w:r>
      <w:r>
        <w:rPr>
          <w:spacing w:val="-2"/>
          <w:sz w:val="28"/>
        </w:rPr>
        <w:t xml:space="preserve"> </w:t>
      </w:r>
      <w:r>
        <w:rPr>
          <w:sz w:val="28"/>
        </w:rPr>
        <w:t>классе</w:t>
      </w:r>
      <w:r>
        <w:rPr>
          <w:spacing w:val="1"/>
          <w:sz w:val="28"/>
        </w:rPr>
        <w:t xml:space="preserve"> </w:t>
      </w:r>
      <w:r>
        <w:rPr>
          <w:sz w:val="28"/>
        </w:rPr>
        <w:t>– 34</w:t>
      </w:r>
      <w:r>
        <w:rPr>
          <w:spacing w:val="-2"/>
          <w:sz w:val="28"/>
        </w:rPr>
        <w:t xml:space="preserve"> </w:t>
      </w:r>
      <w:r>
        <w:rPr>
          <w:sz w:val="28"/>
        </w:rPr>
        <w:t>часа</w:t>
      </w:r>
      <w:r>
        <w:rPr>
          <w:spacing w:val="-1"/>
          <w:sz w:val="28"/>
        </w:rPr>
        <w:t xml:space="preserve"> </w:t>
      </w:r>
      <w:r>
        <w:rPr>
          <w:sz w:val="28"/>
        </w:rPr>
        <w:t>(1</w:t>
      </w:r>
      <w:r>
        <w:rPr>
          <w:spacing w:val="-1"/>
          <w:sz w:val="28"/>
        </w:rPr>
        <w:t xml:space="preserve"> </w:t>
      </w:r>
      <w:r>
        <w:rPr>
          <w:sz w:val="28"/>
        </w:rPr>
        <w:t>час</w:t>
      </w:r>
      <w:r>
        <w:rPr>
          <w:spacing w:val="-1"/>
          <w:sz w:val="28"/>
        </w:rPr>
        <w:t xml:space="preserve"> </w:t>
      </w:r>
      <w:r>
        <w:rPr>
          <w:sz w:val="28"/>
        </w:rPr>
        <w:t>в</w:t>
      </w:r>
      <w:r>
        <w:rPr>
          <w:spacing w:val="-2"/>
          <w:sz w:val="28"/>
        </w:rPr>
        <w:t xml:space="preserve"> </w:t>
      </w:r>
      <w:r>
        <w:rPr>
          <w:sz w:val="28"/>
        </w:rPr>
        <w:t>неделю),</w:t>
      </w:r>
      <w:r>
        <w:rPr>
          <w:spacing w:val="5"/>
          <w:sz w:val="28"/>
        </w:rPr>
        <w:t xml:space="preserve"> </w:t>
      </w:r>
      <w:r>
        <w:rPr>
          <w:sz w:val="28"/>
        </w:rPr>
        <w:t>в</w:t>
      </w:r>
      <w:r>
        <w:rPr>
          <w:spacing w:val="-3"/>
          <w:sz w:val="28"/>
        </w:rPr>
        <w:t xml:space="preserve"> </w:t>
      </w:r>
      <w:r>
        <w:rPr>
          <w:sz w:val="28"/>
        </w:rPr>
        <w:t>11</w:t>
      </w:r>
      <w:r>
        <w:rPr>
          <w:spacing w:val="-1"/>
          <w:sz w:val="28"/>
        </w:rPr>
        <w:t xml:space="preserve"> </w:t>
      </w:r>
      <w:r>
        <w:rPr>
          <w:sz w:val="28"/>
        </w:rPr>
        <w:t>классе</w:t>
      </w:r>
      <w:r>
        <w:rPr>
          <w:spacing w:val="1"/>
          <w:sz w:val="28"/>
        </w:rPr>
        <w:t xml:space="preserve"> </w:t>
      </w:r>
      <w:r>
        <w:rPr>
          <w:sz w:val="28"/>
        </w:rPr>
        <w:t>–</w:t>
      </w:r>
      <w:r>
        <w:rPr>
          <w:spacing w:val="-1"/>
          <w:sz w:val="28"/>
        </w:rPr>
        <w:t xml:space="preserve"> </w:t>
      </w:r>
      <w:r>
        <w:rPr>
          <w:sz w:val="28"/>
        </w:rPr>
        <w:t>34</w:t>
      </w:r>
      <w:r>
        <w:rPr>
          <w:spacing w:val="-1"/>
          <w:sz w:val="28"/>
        </w:rPr>
        <w:t xml:space="preserve"> </w:t>
      </w:r>
      <w:r>
        <w:rPr>
          <w:sz w:val="28"/>
        </w:rPr>
        <w:t>часа</w:t>
      </w:r>
      <w:r>
        <w:rPr>
          <w:spacing w:val="-5"/>
          <w:sz w:val="28"/>
        </w:rPr>
        <w:t xml:space="preserve"> </w:t>
      </w:r>
      <w:r>
        <w:rPr>
          <w:sz w:val="28"/>
        </w:rPr>
        <w:t>(1</w:t>
      </w:r>
      <w:r>
        <w:rPr>
          <w:spacing w:val="-2"/>
          <w:sz w:val="28"/>
        </w:rPr>
        <w:t xml:space="preserve"> </w:t>
      </w:r>
      <w:r>
        <w:rPr>
          <w:sz w:val="28"/>
        </w:rPr>
        <w:t>час в</w:t>
      </w:r>
      <w:r>
        <w:rPr>
          <w:spacing w:val="-3"/>
          <w:sz w:val="28"/>
        </w:rPr>
        <w:t xml:space="preserve"> </w:t>
      </w:r>
      <w:r>
        <w:rPr>
          <w:sz w:val="28"/>
        </w:rPr>
        <w:t>неделю);</w:t>
      </w:r>
    </w:p>
    <w:p w:rsidR="00347E9B" w:rsidRDefault="00757747">
      <w:pPr>
        <w:pStyle w:val="a4"/>
        <w:spacing w:line="360" w:lineRule="auto"/>
        <w:ind w:right="495"/>
      </w:pPr>
      <w:r>
        <w:t>Родной язык (русский) не ущемляет права обучающихся, изучающих</w:t>
      </w:r>
      <w:r>
        <w:rPr>
          <w:spacing w:val="1"/>
        </w:rPr>
        <w:t xml:space="preserve"> </w:t>
      </w:r>
      <w:r>
        <w:t>иные (не русский) родные языки.</w:t>
      </w:r>
      <w:r>
        <w:rPr>
          <w:spacing w:val="1"/>
        </w:rPr>
        <w:t xml:space="preserve"> </w:t>
      </w:r>
      <w:r>
        <w:t>Поэтому учебное время,</w:t>
      </w:r>
      <w:r>
        <w:rPr>
          <w:spacing w:val="1"/>
        </w:rPr>
        <w:t xml:space="preserve"> </w:t>
      </w:r>
      <w:r>
        <w:t>отведённое на</w:t>
      </w:r>
      <w:r>
        <w:rPr>
          <w:spacing w:val="1"/>
        </w:rPr>
        <w:t xml:space="preserve"> </w:t>
      </w:r>
      <w:r>
        <w:t>изучение</w:t>
      </w:r>
      <w:r>
        <w:rPr>
          <w:spacing w:val="1"/>
        </w:rPr>
        <w:t xml:space="preserve"> </w:t>
      </w:r>
      <w:r>
        <w:t>данной</w:t>
      </w:r>
      <w:r>
        <w:rPr>
          <w:spacing w:val="1"/>
        </w:rPr>
        <w:t xml:space="preserve"> </w:t>
      </w:r>
      <w:r>
        <w:t>дисциплины,</w:t>
      </w:r>
      <w:r>
        <w:rPr>
          <w:spacing w:val="1"/>
        </w:rPr>
        <w:t xml:space="preserve"> </w:t>
      </w:r>
      <w:r>
        <w:t>не</w:t>
      </w:r>
      <w:r>
        <w:rPr>
          <w:spacing w:val="1"/>
        </w:rPr>
        <w:t xml:space="preserve"> </w:t>
      </w:r>
      <w:r>
        <w:t>может</w:t>
      </w:r>
      <w:r>
        <w:rPr>
          <w:spacing w:val="1"/>
        </w:rPr>
        <w:t xml:space="preserve"> </w:t>
      </w:r>
      <w:r>
        <w:t>рассматриваться</w:t>
      </w:r>
      <w:r>
        <w:rPr>
          <w:spacing w:val="1"/>
        </w:rPr>
        <w:t xml:space="preserve"> </w:t>
      </w:r>
      <w:r>
        <w:t>как</w:t>
      </w:r>
      <w:r>
        <w:rPr>
          <w:spacing w:val="1"/>
        </w:rPr>
        <w:t xml:space="preserve"> </w:t>
      </w:r>
      <w:r>
        <w:t>время</w:t>
      </w:r>
      <w:r>
        <w:rPr>
          <w:spacing w:val="1"/>
        </w:rPr>
        <w:t xml:space="preserve"> </w:t>
      </w:r>
      <w:r>
        <w:t>для</w:t>
      </w:r>
      <w:r>
        <w:rPr>
          <w:spacing w:val="1"/>
        </w:rPr>
        <w:t xml:space="preserve"> </w:t>
      </w:r>
      <w:r>
        <w:t>углублённого</w:t>
      </w:r>
      <w:r>
        <w:rPr>
          <w:spacing w:val="-1"/>
        </w:rPr>
        <w:t xml:space="preserve"> </w:t>
      </w:r>
      <w:r>
        <w:t>изучения</w:t>
      </w:r>
      <w:r>
        <w:rPr>
          <w:spacing w:val="1"/>
        </w:rPr>
        <w:t xml:space="preserve"> </w:t>
      </w:r>
      <w:r>
        <w:t>основного курса</w:t>
      </w:r>
      <w:r>
        <w:rPr>
          <w:spacing w:val="6"/>
        </w:rPr>
        <w:t xml:space="preserve"> </w:t>
      </w:r>
      <w:r>
        <w:t>«Русский язык».</w:t>
      </w:r>
    </w:p>
    <w:p w:rsidR="00347E9B" w:rsidRDefault="00757747">
      <w:pPr>
        <w:pStyle w:val="a4"/>
        <w:spacing w:line="357" w:lineRule="auto"/>
        <w:ind w:left="1330" w:right="5010" w:firstLine="0"/>
      </w:pPr>
      <w:r>
        <w:t>Содержание обучения в 10 классе.</w:t>
      </w:r>
      <w:r>
        <w:rPr>
          <w:spacing w:val="-67"/>
        </w:rPr>
        <w:t xml:space="preserve"> </w:t>
      </w:r>
      <w:r>
        <w:t>Раздел 1.</w:t>
      </w:r>
      <w:r>
        <w:rPr>
          <w:spacing w:val="3"/>
        </w:rPr>
        <w:t xml:space="preserve"> </w:t>
      </w:r>
      <w:r>
        <w:t>Язык</w:t>
      </w:r>
      <w:r>
        <w:rPr>
          <w:spacing w:val="-1"/>
        </w:rPr>
        <w:t xml:space="preserve"> </w:t>
      </w:r>
      <w:r>
        <w:t>и культура.</w:t>
      </w:r>
    </w:p>
    <w:p w:rsidR="00347E9B" w:rsidRDefault="00757747">
      <w:pPr>
        <w:pStyle w:val="a4"/>
        <w:spacing w:before="2" w:line="360" w:lineRule="auto"/>
        <w:ind w:right="490"/>
      </w:pPr>
      <w:r>
        <w:t>Родной</w:t>
      </w:r>
      <w:r>
        <w:rPr>
          <w:spacing w:val="1"/>
        </w:rPr>
        <w:t xml:space="preserve"> </w:t>
      </w:r>
      <w:r>
        <w:t>язык</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общества,</w:t>
      </w:r>
      <w:r>
        <w:rPr>
          <w:spacing w:val="1"/>
        </w:rPr>
        <w:t xml:space="preserve"> </w:t>
      </w:r>
      <w:r>
        <w:t>государства.</w:t>
      </w:r>
      <w:r>
        <w:rPr>
          <w:spacing w:val="71"/>
        </w:rPr>
        <w:t xml:space="preserve"> </w:t>
      </w:r>
      <w:r>
        <w:t>Понятие</w:t>
      </w:r>
      <w:r>
        <w:rPr>
          <w:spacing w:val="1"/>
        </w:rPr>
        <w:t xml:space="preserve"> </w:t>
      </w:r>
      <w:r>
        <w:t>родного языка, значение родного языка в жизни человека. Родной язык как</w:t>
      </w:r>
      <w:r>
        <w:rPr>
          <w:spacing w:val="1"/>
        </w:rPr>
        <w:t xml:space="preserve"> </w:t>
      </w:r>
      <w:r>
        <w:t>явление</w:t>
      </w:r>
      <w:r>
        <w:rPr>
          <w:spacing w:val="1"/>
        </w:rPr>
        <w:t xml:space="preserve"> </w:t>
      </w:r>
      <w:r>
        <w:t>национальной</w:t>
      </w:r>
      <w:r>
        <w:rPr>
          <w:spacing w:val="1"/>
        </w:rPr>
        <w:t xml:space="preserve"> </w:t>
      </w:r>
      <w:r>
        <w:t>культуры.</w:t>
      </w:r>
      <w:r>
        <w:rPr>
          <w:spacing w:val="1"/>
        </w:rPr>
        <w:t xml:space="preserve"> </w:t>
      </w:r>
      <w:r>
        <w:t>Русский</w:t>
      </w:r>
      <w:r>
        <w:rPr>
          <w:spacing w:val="1"/>
        </w:rPr>
        <w:t xml:space="preserve"> </w:t>
      </w:r>
      <w:r>
        <w:t>язык</w:t>
      </w:r>
      <w:r>
        <w:rPr>
          <w:spacing w:val="1"/>
        </w:rPr>
        <w:t xml:space="preserve"> </w:t>
      </w:r>
      <w:r>
        <w:t>в</w:t>
      </w:r>
      <w:r>
        <w:rPr>
          <w:spacing w:val="1"/>
        </w:rPr>
        <w:t xml:space="preserve"> </w:t>
      </w:r>
      <w:r>
        <w:t>кругу</w:t>
      </w:r>
      <w:r>
        <w:rPr>
          <w:spacing w:val="1"/>
        </w:rPr>
        <w:t xml:space="preserve"> </w:t>
      </w:r>
      <w:r>
        <w:t>других</w:t>
      </w:r>
      <w:r>
        <w:rPr>
          <w:spacing w:val="70"/>
        </w:rPr>
        <w:t xml:space="preserve"> </w:t>
      </w:r>
      <w:r>
        <w:t>родных</w:t>
      </w:r>
      <w:r>
        <w:rPr>
          <w:spacing w:val="1"/>
        </w:rPr>
        <w:t xml:space="preserve"> </w:t>
      </w:r>
      <w:r>
        <w:t>языков народов Российской Федерации. Культура родной речи как фактор</w:t>
      </w:r>
      <w:r>
        <w:rPr>
          <w:spacing w:val="1"/>
        </w:rPr>
        <w:t xml:space="preserve"> </w:t>
      </w:r>
      <w:r>
        <w:t>сохранения</w:t>
      </w:r>
      <w:r>
        <w:rPr>
          <w:spacing w:val="1"/>
        </w:rPr>
        <w:t xml:space="preserve"> </w:t>
      </w:r>
      <w:r>
        <w:t>культурной преемственности поколений.</w:t>
      </w:r>
    </w:p>
    <w:p w:rsidR="00347E9B" w:rsidRDefault="00757747">
      <w:pPr>
        <w:pStyle w:val="a4"/>
        <w:ind w:left="1330" w:firstLine="0"/>
      </w:pPr>
      <w:r>
        <w:t>Русская</w:t>
      </w:r>
      <w:r>
        <w:rPr>
          <w:spacing w:val="29"/>
        </w:rPr>
        <w:t xml:space="preserve"> </w:t>
      </w:r>
      <w:r>
        <w:t>языковая</w:t>
      </w:r>
      <w:r>
        <w:rPr>
          <w:spacing w:val="97"/>
        </w:rPr>
        <w:t xml:space="preserve"> </w:t>
      </w:r>
      <w:r>
        <w:t>картина</w:t>
      </w:r>
      <w:r>
        <w:rPr>
          <w:spacing w:val="97"/>
        </w:rPr>
        <w:t xml:space="preserve"> </w:t>
      </w:r>
      <w:r>
        <w:t>мира</w:t>
      </w:r>
      <w:r>
        <w:rPr>
          <w:spacing w:val="97"/>
        </w:rPr>
        <w:t xml:space="preserve"> </w:t>
      </w:r>
      <w:r>
        <w:t>и</w:t>
      </w:r>
      <w:r>
        <w:rPr>
          <w:spacing w:val="96"/>
        </w:rPr>
        <w:t xml:space="preserve"> </w:t>
      </w:r>
      <w:r>
        <w:t>отражение</w:t>
      </w:r>
      <w:r>
        <w:rPr>
          <w:spacing w:val="98"/>
        </w:rPr>
        <w:t xml:space="preserve"> </w:t>
      </w:r>
      <w:r>
        <w:t>в</w:t>
      </w:r>
      <w:r>
        <w:rPr>
          <w:spacing w:val="94"/>
        </w:rPr>
        <w:t xml:space="preserve"> </w:t>
      </w:r>
      <w:r>
        <w:t>языке</w:t>
      </w:r>
      <w:r>
        <w:rPr>
          <w:spacing w:val="96"/>
        </w:rPr>
        <w:t xml:space="preserve"> </w:t>
      </w:r>
      <w:r>
        <w:t>менталитета</w:t>
      </w:r>
    </w:p>
    <w:p w:rsidR="00347E9B" w:rsidRDefault="00757747">
      <w:pPr>
        <w:pStyle w:val="a4"/>
        <w:spacing w:before="67" w:line="360" w:lineRule="auto"/>
        <w:ind w:right="493" w:firstLine="0"/>
      </w:pPr>
      <w:r>
        <w:t>русского</w:t>
      </w:r>
      <w:r>
        <w:rPr>
          <w:spacing w:val="1"/>
        </w:rPr>
        <w:t xml:space="preserve"> </w:t>
      </w:r>
      <w:r>
        <w:t>народа.</w:t>
      </w:r>
      <w:r>
        <w:rPr>
          <w:spacing w:val="1"/>
        </w:rPr>
        <w:t xml:space="preserve"> </w:t>
      </w:r>
      <w:r>
        <w:t>Русский</w:t>
      </w:r>
      <w:r>
        <w:rPr>
          <w:spacing w:val="1"/>
        </w:rPr>
        <w:t xml:space="preserve"> </w:t>
      </w:r>
      <w:r>
        <w:t>язык</w:t>
      </w:r>
      <w:r>
        <w:rPr>
          <w:spacing w:val="1"/>
        </w:rPr>
        <w:t xml:space="preserve"> </w:t>
      </w:r>
      <w:r>
        <w:t>как</w:t>
      </w:r>
      <w:r>
        <w:rPr>
          <w:spacing w:val="1"/>
        </w:rPr>
        <w:t xml:space="preserve"> </w:t>
      </w:r>
      <w:r>
        <w:t>зеркало</w:t>
      </w:r>
      <w:r>
        <w:rPr>
          <w:spacing w:val="1"/>
        </w:rPr>
        <w:t xml:space="preserve"> </w:t>
      </w:r>
      <w:r>
        <w:t>национальной</w:t>
      </w:r>
      <w:r>
        <w:rPr>
          <w:spacing w:val="1"/>
        </w:rPr>
        <w:t xml:space="preserve"> </w:t>
      </w:r>
      <w:r>
        <w:t>культуры</w:t>
      </w:r>
      <w:r>
        <w:rPr>
          <w:spacing w:val="70"/>
        </w:rPr>
        <w:t xml:space="preserve"> </w:t>
      </w:r>
      <w:r>
        <w:t>и</w:t>
      </w:r>
      <w:r>
        <w:rPr>
          <w:spacing w:val="1"/>
        </w:rPr>
        <w:t xml:space="preserve"> </w:t>
      </w:r>
      <w:r>
        <w:t>истории народа. Национально-специфическая лексика русского языка и её</w:t>
      </w:r>
      <w:r>
        <w:rPr>
          <w:spacing w:val="1"/>
        </w:rPr>
        <w:t xml:space="preserve"> </w:t>
      </w:r>
      <w:r>
        <w:t>основные</w:t>
      </w:r>
      <w:r>
        <w:rPr>
          <w:spacing w:val="1"/>
        </w:rPr>
        <w:t xml:space="preserve"> </w:t>
      </w:r>
      <w:r>
        <w:t>типы</w:t>
      </w:r>
      <w:r>
        <w:rPr>
          <w:spacing w:val="1"/>
        </w:rPr>
        <w:t xml:space="preserve"> </w:t>
      </w:r>
      <w:r>
        <w:t>(повторение,</w:t>
      </w:r>
      <w:r>
        <w:rPr>
          <w:spacing w:val="1"/>
        </w:rPr>
        <w:t xml:space="preserve"> </w:t>
      </w:r>
      <w:r>
        <w:t>обобщение).</w:t>
      </w:r>
      <w:r>
        <w:rPr>
          <w:spacing w:val="1"/>
        </w:rPr>
        <w:t xml:space="preserve"> </w:t>
      </w:r>
      <w:r>
        <w:t>Особенности</w:t>
      </w:r>
      <w:r>
        <w:rPr>
          <w:spacing w:val="1"/>
        </w:rPr>
        <w:t xml:space="preserve"> </w:t>
      </w:r>
      <w:r>
        <w:t>русской</w:t>
      </w:r>
      <w:r>
        <w:rPr>
          <w:spacing w:val="1"/>
        </w:rPr>
        <w:t xml:space="preserve"> </w:t>
      </w:r>
      <w:r>
        <w:t>языковой</w:t>
      </w:r>
      <w:r>
        <w:rPr>
          <w:spacing w:val="1"/>
        </w:rPr>
        <w:t xml:space="preserve"> </w:t>
      </w:r>
      <w:r>
        <w:t>картины мира (общее представление). Ключевые слова русской культуры,</w:t>
      </w:r>
      <w:r>
        <w:rPr>
          <w:spacing w:val="1"/>
        </w:rPr>
        <w:t xml:space="preserve"> </w:t>
      </w:r>
      <w:r>
        <w:t>основные</w:t>
      </w:r>
      <w:r>
        <w:rPr>
          <w:spacing w:val="1"/>
        </w:rPr>
        <w:t xml:space="preserve"> </w:t>
      </w:r>
      <w:r>
        <w:t>разряды</w:t>
      </w:r>
      <w:r>
        <w:rPr>
          <w:spacing w:val="1"/>
        </w:rPr>
        <w:t xml:space="preserve"> </w:t>
      </w:r>
      <w:r>
        <w:t>ключевых</w:t>
      </w:r>
      <w:r>
        <w:rPr>
          <w:spacing w:val="1"/>
        </w:rPr>
        <w:t xml:space="preserve"> </w:t>
      </w:r>
      <w:r>
        <w:t>слов</w:t>
      </w:r>
      <w:r>
        <w:rPr>
          <w:spacing w:val="1"/>
        </w:rPr>
        <w:t xml:space="preserve"> </w:t>
      </w:r>
      <w:r>
        <w:t>и</w:t>
      </w:r>
      <w:r>
        <w:rPr>
          <w:spacing w:val="1"/>
        </w:rPr>
        <w:t xml:space="preserve"> </w:t>
      </w:r>
      <w:r>
        <w:t>их</w:t>
      </w:r>
      <w:r>
        <w:rPr>
          <w:spacing w:val="1"/>
        </w:rPr>
        <w:t xml:space="preserve"> </w:t>
      </w:r>
      <w:r>
        <w:t>особенности</w:t>
      </w:r>
      <w:r>
        <w:rPr>
          <w:spacing w:val="71"/>
        </w:rPr>
        <w:t xml:space="preserve"> </w:t>
      </w:r>
      <w:r>
        <w:t>(повторение,</w:t>
      </w:r>
      <w:r>
        <w:rPr>
          <w:spacing w:val="-67"/>
        </w:rPr>
        <w:t xml:space="preserve"> </w:t>
      </w:r>
      <w:r>
        <w:t>обобщение).</w:t>
      </w:r>
    </w:p>
    <w:p w:rsidR="00347E9B" w:rsidRDefault="00757747">
      <w:pPr>
        <w:pStyle w:val="a4"/>
        <w:spacing w:before="3" w:line="360" w:lineRule="auto"/>
        <w:ind w:right="498"/>
      </w:pPr>
      <w:r>
        <w:t>История русского народа и русской культуры сквозь призму лексики и</w:t>
      </w:r>
      <w:r>
        <w:rPr>
          <w:spacing w:val="1"/>
        </w:rPr>
        <w:t xml:space="preserve"> </w:t>
      </w:r>
      <w:r>
        <w:t>фразеологии</w:t>
      </w:r>
      <w:r>
        <w:rPr>
          <w:spacing w:val="1"/>
        </w:rPr>
        <w:t xml:space="preserve"> </w:t>
      </w:r>
      <w:r>
        <w:t>русского</w:t>
      </w:r>
      <w:r>
        <w:rPr>
          <w:spacing w:val="1"/>
        </w:rPr>
        <w:t xml:space="preserve"> </w:t>
      </w:r>
      <w:r>
        <w:t>языка</w:t>
      </w:r>
      <w:r>
        <w:rPr>
          <w:spacing w:val="1"/>
        </w:rPr>
        <w:t xml:space="preserve"> </w:t>
      </w:r>
      <w:r>
        <w:t>(повторение,</w:t>
      </w:r>
      <w:r>
        <w:rPr>
          <w:spacing w:val="1"/>
        </w:rPr>
        <w:t xml:space="preserve"> </w:t>
      </w:r>
      <w:r>
        <w:t>обобщение).</w:t>
      </w:r>
      <w:r>
        <w:rPr>
          <w:spacing w:val="1"/>
        </w:rPr>
        <w:t xml:space="preserve"> </w:t>
      </w:r>
      <w:r>
        <w:t>Актуализация</w:t>
      </w:r>
      <w:r>
        <w:rPr>
          <w:spacing w:val="1"/>
        </w:rPr>
        <w:t xml:space="preserve"> </w:t>
      </w:r>
      <w:r>
        <w:t>и</w:t>
      </w:r>
      <w:r>
        <w:rPr>
          <w:spacing w:val="1"/>
        </w:rPr>
        <w:t xml:space="preserve"> </w:t>
      </w:r>
      <w:r>
        <w:t>пассивизация</w:t>
      </w:r>
      <w:r>
        <w:rPr>
          <w:spacing w:val="1"/>
        </w:rPr>
        <w:t xml:space="preserve"> </w:t>
      </w:r>
      <w:r>
        <w:t>различных</w:t>
      </w:r>
      <w:r>
        <w:rPr>
          <w:spacing w:val="1"/>
        </w:rPr>
        <w:t xml:space="preserve"> </w:t>
      </w:r>
      <w:r>
        <w:t>разрядов</w:t>
      </w:r>
      <w:r>
        <w:rPr>
          <w:spacing w:val="1"/>
        </w:rPr>
        <w:t xml:space="preserve"> </w:t>
      </w:r>
      <w:r>
        <w:t>слов</w:t>
      </w:r>
      <w:r>
        <w:rPr>
          <w:spacing w:val="1"/>
        </w:rPr>
        <w:t xml:space="preserve"> </w:t>
      </w:r>
      <w:r>
        <w:t>и</w:t>
      </w:r>
      <w:r>
        <w:rPr>
          <w:spacing w:val="1"/>
        </w:rPr>
        <w:t xml:space="preserve"> </w:t>
      </w:r>
      <w:r>
        <w:t>устойчивых</w:t>
      </w:r>
      <w:r>
        <w:rPr>
          <w:spacing w:val="1"/>
        </w:rPr>
        <w:t xml:space="preserve"> </w:t>
      </w:r>
      <w:r>
        <w:t>словосочетаний</w:t>
      </w:r>
      <w:r>
        <w:rPr>
          <w:spacing w:val="1"/>
        </w:rPr>
        <w:t xml:space="preserve"> </w:t>
      </w:r>
      <w:r>
        <w:t>в</w:t>
      </w:r>
      <w:r>
        <w:rPr>
          <w:spacing w:val="1"/>
        </w:rPr>
        <w:t xml:space="preserve"> </w:t>
      </w:r>
      <w:r>
        <w:t>процессе</w:t>
      </w:r>
      <w:r>
        <w:rPr>
          <w:spacing w:val="1"/>
        </w:rPr>
        <w:t xml:space="preserve"> </w:t>
      </w:r>
      <w:r>
        <w:t>исторического</w:t>
      </w:r>
      <w:r>
        <w:rPr>
          <w:spacing w:val="1"/>
        </w:rPr>
        <w:t xml:space="preserve"> </w:t>
      </w:r>
      <w:r>
        <w:t>развития</w:t>
      </w:r>
      <w:r>
        <w:rPr>
          <w:spacing w:val="1"/>
        </w:rPr>
        <w:t xml:space="preserve"> </w:t>
      </w:r>
      <w:r>
        <w:t>общества</w:t>
      </w:r>
      <w:r>
        <w:rPr>
          <w:spacing w:val="1"/>
        </w:rPr>
        <w:t xml:space="preserve"> </w:t>
      </w:r>
      <w:r>
        <w:t>и</w:t>
      </w:r>
      <w:r>
        <w:rPr>
          <w:spacing w:val="1"/>
        </w:rPr>
        <w:t xml:space="preserve"> </w:t>
      </w:r>
      <w:r>
        <w:t>культуры</w:t>
      </w:r>
      <w:r>
        <w:rPr>
          <w:spacing w:val="1"/>
        </w:rPr>
        <w:t xml:space="preserve"> </w:t>
      </w:r>
      <w:r>
        <w:t>русского</w:t>
      </w:r>
      <w:r>
        <w:rPr>
          <w:spacing w:val="1"/>
        </w:rPr>
        <w:t xml:space="preserve"> </w:t>
      </w:r>
      <w:r>
        <w:t>народа.</w:t>
      </w:r>
      <w:r>
        <w:rPr>
          <w:spacing w:val="1"/>
        </w:rPr>
        <w:t xml:space="preserve"> </w:t>
      </w:r>
      <w:r>
        <w:t>Переосмысление</w:t>
      </w:r>
      <w:r>
        <w:rPr>
          <w:spacing w:val="1"/>
        </w:rPr>
        <w:t xml:space="preserve"> </w:t>
      </w:r>
      <w:r>
        <w:t>значений</w:t>
      </w:r>
      <w:r>
        <w:rPr>
          <w:spacing w:val="1"/>
        </w:rPr>
        <w:t xml:space="preserve"> </w:t>
      </w:r>
      <w:r>
        <w:t>слов.</w:t>
      </w:r>
    </w:p>
    <w:p w:rsidR="00347E9B" w:rsidRDefault="00757747">
      <w:pPr>
        <w:pStyle w:val="a4"/>
        <w:spacing w:line="360" w:lineRule="auto"/>
        <w:ind w:right="495"/>
      </w:pPr>
      <w:r>
        <w:t>Старославянская лексика в русском языке: прошлое и настоящее. Роль</w:t>
      </w:r>
      <w:r>
        <w:rPr>
          <w:spacing w:val="1"/>
        </w:rPr>
        <w:t xml:space="preserve"> </w:t>
      </w:r>
      <w:r>
        <w:t>старославянизмов</w:t>
      </w:r>
      <w:r>
        <w:rPr>
          <w:spacing w:val="1"/>
        </w:rPr>
        <w:t xml:space="preserve"> </w:t>
      </w:r>
      <w:r>
        <w:t>в</w:t>
      </w:r>
      <w:r>
        <w:rPr>
          <w:spacing w:val="1"/>
        </w:rPr>
        <w:t xml:space="preserve"> </w:t>
      </w:r>
      <w:r>
        <w:t>формировании</w:t>
      </w:r>
      <w:r>
        <w:rPr>
          <w:spacing w:val="1"/>
        </w:rPr>
        <w:t xml:space="preserve"> </w:t>
      </w:r>
      <w:r>
        <w:t>лексического</w:t>
      </w:r>
      <w:r>
        <w:rPr>
          <w:spacing w:val="1"/>
        </w:rPr>
        <w:t xml:space="preserve"> </w:t>
      </w:r>
      <w:r>
        <w:t>состава</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и</w:t>
      </w:r>
      <w:r>
        <w:rPr>
          <w:spacing w:val="1"/>
        </w:rPr>
        <w:t xml:space="preserve"> </w:t>
      </w:r>
      <w:r>
        <w:t>высокого</w:t>
      </w:r>
      <w:r>
        <w:rPr>
          <w:spacing w:val="1"/>
        </w:rPr>
        <w:t xml:space="preserve"> </w:t>
      </w:r>
      <w:r>
        <w:t>стиля</w:t>
      </w:r>
      <w:r>
        <w:rPr>
          <w:spacing w:val="1"/>
        </w:rPr>
        <w:t xml:space="preserve"> </w:t>
      </w:r>
      <w:r>
        <w:t>русской</w:t>
      </w:r>
      <w:r>
        <w:rPr>
          <w:spacing w:val="1"/>
        </w:rPr>
        <w:t xml:space="preserve"> </w:t>
      </w:r>
      <w:r>
        <w:t>речи.</w:t>
      </w:r>
      <w:r>
        <w:rPr>
          <w:spacing w:val="1"/>
        </w:rPr>
        <w:t xml:space="preserve"> </w:t>
      </w:r>
      <w:r>
        <w:t>Актуализация</w:t>
      </w:r>
      <w:r>
        <w:rPr>
          <w:spacing w:val="1"/>
        </w:rPr>
        <w:t xml:space="preserve"> </w:t>
      </w:r>
      <w:r>
        <w:t>старославянизмов</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новейшего времени.</w:t>
      </w:r>
    </w:p>
    <w:p w:rsidR="00347E9B" w:rsidRDefault="00757747">
      <w:pPr>
        <w:pStyle w:val="a4"/>
        <w:spacing w:line="360" w:lineRule="auto"/>
        <w:ind w:right="495"/>
      </w:pPr>
      <w:r>
        <w:t>Словари русского языка как источники сведений об истории и культуре</w:t>
      </w:r>
      <w:r>
        <w:rPr>
          <w:spacing w:val="-67"/>
        </w:rPr>
        <w:t xml:space="preserve"> </w:t>
      </w:r>
      <w:r>
        <w:lastRenderedPageBreak/>
        <w:t>русского</w:t>
      </w:r>
      <w:r>
        <w:rPr>
          <w:spacing w:val="1"/>
        </w:rPr>
        <w:t xml:space="preserve"> </w:t>
      </w:r>
      <w:r>
        <w:t>народа</w:t>
      </w:r>
      <w:r>
        <w:rPr>
          <w:spacing w:val="1"/>
        </w:rPr>
        <w:t xml:space="preserve"> </w:t>
      </w:r>
      <w:r>
        <w:t>(обзор,</w:t>
      </w:r>
      <w:r>
        <w:rPr>
          <w:spacing w:val="1"/>
        </w:rPr>
        <w:t xml:space="preserve"> </w:t>
      </w:r>
      <w:r>
        <w:t>общее</w:t>
      </w:r>
      <w:r>
        <w:rPr>
          <w:spacing w:val="1"/>
        </w:rPr>
        <w:t xml:space="preserve"> </w:t>
      </w:r>
      <w:r>
        <w:t>представление).</w:t>
      </w:r>
      <w:r>
        <w:rPr>
          <w:spacing w:val="1"/>
        </w:rPr>
        <w:t xml:space="preserve"> </w:t>
      </w:r>
      <w:r>
        <w:t>Общие</w:t>
      </w:r>
      <w:r>
        <w:rPr>
          <w:spacing w:val="1"/>
        </w:rPr>
        <w:t xml:space="preserve"> </w:t>
      </w:r>
      <w:r>
        <w:t>толковые</w:t>
      </w:r>
      <w:r>
        <w:rPr>
          <w:spacing w:val="1"/>
        </w:rPr>
        <w:t xml:space="preserve"> </w:t>
      </w:r>
      <w:r>
        <w:t>словари</w:t>
      </w:r>
      <w:r>
        <w:rPr>
          <w:spacing w:val="1"/>
        </w:rPr>
        <w:t xml:space="preserve"> </w:t>
      </w:r>
      <w:r>
        <w:t>русского языка, отражающие прошлые периоды его истории. Специальные</w:t>
      </w:r>
      <w:r>
        <w:rPr>
          <w:spacing w:val="1"/>
        </w:rPr>
        <w:t xml:space="preserve"> </w:t>
      </w:r>
      <w:r>
        <w:t>исторические</w:t>
      </w:r>
    </w:p>
    <w:p w:rsidR="00347E9B" w:rsidRDefault="00757747">
      <w:pPr>
        <w:pStyle w:val="a4"/>
        <w:spacing w:before="1"/>
        <w:ind w:firstLine="0"/>
      </w:pPr>
      <w:r>
        <w:t>и</w:t>
      </w:r>
      <w:r>
        <w:rPr>
          <w:spacing w:val="-5"/>
        </w:rPr>
        <w:t xml:space="preserve"> </w:t>
      </w:r>
      <w:r>
        <w:t>этимологические</w:t>
      </w:r>
      <w:r>
        <w:rPr>
          <w:spacing w:val="-4"/>
        </w:rPr>
        <w:t xml:space="preserve"> </w:t>
      </w:r>
      <w:r>
        <w:t>словари</w:t>
      </w:r>
      <w:r>
        <w:rPr>
          <w:spacing w:val="-5"/>
        </w:rPr>
        <w:t xml:space="preserve"> </w:t>
      </w:r>
      <w:r>
        <w:t>русского</w:t>
      </w:r>
      <w:r>
        <w:rPr>
          <w:spacing w:val="-4"/>
        </w:rPr>
        <w:t xml:space="preserve"> </w:t>
      </w:r>
      <w:r>
        <w:t>языка.</w:t>
      </w:r>
    </w:p>
    <w:p w:rsidR="00347E9B" w:rsidRDefault="00757747">
      <w:pPr>
        <w:pStyle w:val="a4"/>
        <w:spacing w:before="164"/>
        <w:ind w:left="1330" w:firstLine="0"/>
      </w:pPr>
      <w:r>
        <w:t>Раздел</w:t>
      </w:r>
      <w:r>
        <w:rPr>
          <w:spacing w:val="-6"/>
        </w:rPr>
        <w:t xml:space="preserve"> </w:t>
      </w:r>
      <w:r>
        <w:t>2.</w:t>
      </w:r>
      <w:r>
        <w:rPr>
          <w:spacing w:val="-4"/>
        </w:rPr>
        <w:t xml:space="preserve"> </w:t>
      </w:r>
      <w:r>
        <w:t>Культура</w:t>
      </w:r>
      <w:r>
        <w:rPr>
          <w:spacing w:val="-5"/>
        </w:rPr>
        <w:t xml:space="preserve"> </w:t>
      </w:r>
      <w:r>
        <w:t>речи.</w:t>
      </w:r>
    </w:p>
    <w:p w:rsidR="00347E9B" w:rsidRDefault="00757747">
      <w:pPr>
        <w:pStyle w:val="a4"/>
        <w:spacing w:before="158" w:line="360" w:lineRule="auto"/>
        <w:ind w:right="501"/>
      </w:pPr>
      <w:r>
        <w:t>Языковая норма и современный русский литературный язык. Основные</w:t>
      </w:r>
      <w:r>
        <w:rPr>
          <w:spacing w:val="-67"/>
        </w:rPr>
        <w:t xml:space="preserve"> </w:t>
      </w:r>
      <w:r>
        <w:t>причины изменения языковых норм. Вариантность нормы как естественное</w:t>
      </w:r>
      <w:r>
        <w:rPr>
          <w:spacing w:val="1"/>
        </w:rPr>
        <w:t xml:space="preserve"> </w:t>
      </w:r>
      <w:r>
        <w:t>свойство литературного</w:t>
      </w:r>
      <w:r>
        <w:rPr>
          <w:spacing w:val="1"/>
        </w:rPr>
        <w:t xml:space="preserve"> </w:t>
      </w:r>
      <w:r>
        <w:t>языка.</w:t>
      </w:r>
    </w:p>
    <w:p w:rsidR="00347E9B" w:rsidRDefault="00757747">
      <w:pPr>
        <w:pStyle w:val="a4"/>
        <w:spacing w:before="1" w:line="362" w:lineRule="auto"/>
        <w:ind w:right="497"/>
      </w:pPr>
      <w:r>
        <w:t>Типы</w:t>
      </w:r>
      <w:r>
        <w:rPr>
          <w:spacing w:val="1"/>
        </w:rPr>
        <w:t xml:space="preserve"> </w:t>
      </w:r>
      <w:r>
        <w:t>речевой</w:t>
      </w:r>
      <w:r>
        <w:rPr>
          <w:spacing w:val="1"/>
        </w:rPr>
        <w:t xml:space="preserve"> </w:t>
      </w:r>
      <w:r>
        <w:t>культуры</w:t>
      </w:r>
      <w:r>
        <w:rPr>
          <w:spacing w:val="1"/>
        </w:rPr>
        <w:t xml:space="preserve"> </w:t>
      </w:r>
      <w:r>
        <w:t>носителей</w:t>
      </w:r>
      <w:r>
        <w:rPr>
          <w:spacing w:val="1"/>
        </w:rPr>
        <w:t xml:space="preserve"> </w:t>
      </w:r>
      <w:r>
        <w:t>языка.</w:t>
      </w:r>
      <w:r>
        <w:rPr>
          <w:spacing w:val="1"/>
        </w:rPr>
        <w:t xml:space="preserve"> </w:t>
      </w:r>
      <w:r>
        <w:t>Речь</w:t>
      </w:r>
      <w:r>
        <w:rPr>
          <w:spacing w:val="1"/>
        </w:rPr>
        <w:t xml:space="preserve"> </w:t>
      </w:r>
      <w:r>
        <w:t>правильная</w:t>
      </w:r>
      <w:r>
        <w:rPr>
          <w:spacing w:val="1"/>
        </w:rPr>
        <w:t xml:space="preserve"> </w:t>
      </w:r>
      <w:r>
        <w:t>и</w:t>
      </w:r>
      <w:r>
        <w:rPr>
          <w:spacing w:val="1"/>
        </w:rPr>
        <w:t xml:space="preserve"> </w:t>
      </w:r>
      <w:r>
        <w:t>речь</w:t>
      </w:r>
      <w:r>
        <w:rPr>
          <w:spacing w:val="1"/>
        </w:rPr>
        <w:t xml:space="preserve"> </w:t>
      </w:r>
      <w:r>
        <w:t>хорошая</w:t>
      </w:r>
      <w:r>
        <w:rPr>
          <w:spacing w:val="2"/>
        </w:rPr>
        <w:t xml:space="preserve"> </w:t>
      </w:r>
      <w:r>
        <w:t>(общее</w:t>
      </w:r>
      <w:r>
        <w:rPr>
          <w:spacing w:val="2"/>
        </w:rPr>
        <w:t xml:space="preserve"> </w:t>
      </w:r>
      <w:r>
        <w:t>представление).</w:t>
      </w:r>
    </w:p>
    <w:p w:rsidR="00347E9B" w:rsidRDefault="00757747">
      <w:pPr>
        <w:pStyle w:val="a4"/>
        <w:spacing w:line="362" w:lineRule="auto"/>
        <w:ind w:right="497"/>
      </w:pPr>
      <w:r>
        <w:t>Орфоэпические</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67"/>
        </w:rPr>
        <w:t xml:space="preserve"> </w:t>
      </w:r>
      <w:r>
        <w:t>Изменения</w:t>
      </w:r>
      <w:r>
        <w:rPr>
          <w:spacing w:val="1"/>
        </w:rPr>
        <w:t xml:space="preserve"> </w:t>
      </w:r>
      <w:r>
        <w:t>в</w:t>
      </w:r>
      <w:r>
        <w:rPr>
          <w:spacing w:val="1"/>
        </w:rPr>
        <w:t xml:space="preserve"> </w:t>
      </w:r>
      <w:r>
        <w:t>ударении</w:t>
      </w:r>
      <w:r>
        <w:rPr>
          <w:spacing w:val="1"/>
        </w:rPr>
        <w:t xml:space="preserve"> </w:t>
      </w:r>
      <w:r>
        <w:t>и</w:t>
      </w:r>
      <w:r>
        <w:rPr>
          <w:spacing w:val="1"/>
        </w:rPr>
        <w:t xml:space="preserve"> </w:t>
      </w:r>
      <w:r>
        <w:t>в</w:t>
      </w:r>
      <w:r>
        <w:rPr>
          <w:spacing w:val="1"/>
        </w:rPr>
        <w:t xml:space="preserve"> </w:t>
      </w:r>
      <w:r>
        <w:t>произношении.</w:t>
      </w:r>
      <w:r>
        <w:rPr>
          <w:spacing w:val="1"/>
        </w:rPr>
        <w:t xml:space="preserve"> </w:t>
      </w:r>
      <w:r>
        <w:t>Варианты</w:t>
      </w:r>
      <w:r>
        <w:rPr>
          <w:spacing w:val="1"/>
        </w:rPr>
        <w:t xml:space="preserve"> </w:t>
      </w:r>
      <w:r>
        <w:t>ударения</w:t>
      </w:r>
      <w:r>
        <w:rPr>
          <w:spacing w:val="1"/>
        </w:rPr>
        <w:t xml:space="preserve"> </w:t>
      </w:r>
      <w:r>
        <w:t>и</w:t>
      </w:r>
      <w:r>
        <w:rPr>
          <w:spacing w:val="1"/>
        </w:rPr>
        <w:t xml:space="preserve"> </w:t>
      </w:r>
      <w:r>
        <w:t>произношения.</w:t>
      </w:r>
    </w:p>
    <w:p w:rsidR="00347E9B" w:rsidRDefault="00757747">
      <w:pPr>
        <w:pStyle w:val="a4"/>
        <w:spacing w:line="314" w:lineRule="exact"/>
        <w:ind w:left="1330" w:firstLine="0"/>
      </w:pPr>
      <w:r>
        <w:t>Лексические</w:t>
      </w:r>
      <w:r>
        <w:rPr>
          <w:spacing w:val="74"/>
        </w:rPr>
        <w:t xml:space="preserve"> </w:t>
      </w:r>
      <w:r>
        <w:t xml:space="preserve">нормы  </w:t>
      </w:r>
      <w:r>
        <w:rPr>
          <w:spacing w:val="2"/>
        </w:rPr>
        <w:t xml:space="preserve"> </w:t>
      </w:r>
      <w:r>
        <w:t xml:space="preserve">современного  </w:t>
      </w:r>
      <w:r>
        <w:rPr>
          <w:spacing w:val="3"/>
        </w:rPr>
        <w:t xml:space="preserve"> </w:t>
      </w:r>
      <w:r>
        <w:t xml:space="preserve">русского  </w:t>
      </w:r>
      <w:r>
        <w:rPr>
          <w:spacing w:val="2"/>
        </w:rPr>
        <w:t xml:space="preserve"> </w:t>
      </w:r>
      <w:r>
        <w:t xml:space="preserve">литературного  </w:t>
      </w:r>
      <w:r>
        <w:rPr>
          <w:spacing w:val="2"/>
        </w:rPr>
        <w:t xml:space="preserve"> </w:t>
      </w:r>
      <w:r>
        <w:t>языка.</w:t>
      </w:r>
    </w:p>
    <w:p w:rsidR="00347E9B" w:rsidRDefault="00757747">
      <w:pPr>
        <w:pStyle w:val="a4"/>
        <w:spacing w:before="67"/>
        <w:ind w:firstLine="0"/>
      </w:pPr>
      <w:r>
        <w:t>Изменения</w:t>
      </w:r>
      <w:r>
        <w:rPr>
          <w:spacing w:val="-5"/>
        </w:rPr>
        <w:t xml:space="preserve"> </w:t>
      </w:r>
      <w:r>
        <w:t>лексических</w:t>
      </w:r>
      <w:r>
        <w:rPr>
          <w:spacing w:val="-9"/>
        </w:rPr>
        <w:t xml:space="preserve"> </w:t>
      </w:r>
      <w:r>
        <w:t>норм.</w:t>
      </w:r>
      <w:r>
        <w:rPr>
          <w:spacing w:val="-2"/>
        </w:rPr>
        <w:t xml:space="preserve"> </w:t>
      </w:r>
      <w:r>
        <w:t>Современные</w:t>
      </w:r>
      <w:r>
        <w:rPr>
          <w:spacing w:val="-4"/>
        </w:rPr>
        <w:t xml:space="preserve"> </w:t>
      </w:r>
      <w:r>
        <w:t>словарные</w:t>
      </w:r>
      <w:r>
        <w:rPr>
          <w:spacing w:val="-4"/>
        </w:rPr>
        <w:t xml:space="preserve"> </w:t>
      </w:r>
      <w:r>
        <w:t>пометы.</w:t>
      </w:r>
    </w:p>
    <w:p w:rsidR="00347E9B" w:rsidRDefault="00757747">
      <w:pPr>
        <w:pStyle w:val="a4"/>
        <w:spacing w:before="163" w:line="360" w:lineRule="auto"/>
        <w:ind w:right="501"/>
      </w:pPr>
      <w:r>
        <w:t>Морфологические нормы современного русского литературного языка</w:t>
      </w:r>
      <w:r>
        <w:rPr>
          <w:spacing w:val="1"/>
        </w:rPr>
        <w:t xml:space="preserve"> </w:t>
      </w:r>
      <w:r>
        <w:t>Изменения морфологических норм: варианты форм имени существительного,</w:t>
      </w:r>
      <w:r>
        <w:rPr>
          <w:spacing w:val="-67"/>
        </w:rPr>
        <w:t xml:space="preserve"> </w:t>
      </w:r>
      <w:r>
        <w:t>глагольных</w:t>
      </w:r>
      <w:r>
        <w:rPr>
          <w:spacing w:val="-4"/>
        </w:rPr>
        <w:t xml:space="preserve"> </w:t>
      </w:r>
      <w:r>
        <w:t>форм.</w:t>
      </w:r>
    </w:p>
    <w:p w:rsidR="00347E9B" w:rsidRDefault="00757747">
      <w:pPr>
        <w:pStyle w:val="a4"/>
        <w:spacing w:before="2" w:line="360" w:lineRule="auto"/>
        <w:ind w:right="491"/>
      </w:pPr>
      <w:r>
        <w:t>Орфографические</w:t>
      </w:r>
      <w:r>
        <w:rPr>
          <w:spacing w:val="1"/>
        </w:rPr>
        <w:t xml:space="preserve"> </w:t>
      </w:r>
      <w:r>
        <w:t>варианты.</w:t>
      </w:r>
      <w:r>
        <w:rPr>
          <w:spacing w:val="1"/>
        </w:rPr>
        <w:t xml:space="preserve"> </w:t>
      </w:r>
      <w:r>
        <w:t>Орфографическая</w:t>
      </w:r>
      <w:r>
        <w:rPr>
          <w:spacing w:val="1"/>
        </w:rPr>
        <w:t xml:space="preserve"> </w:t>
      </w:r>
      <w:r>
        <w:t>вариативность</w:t>
      </w:r>
      <w:r>
        <w:rPr>
          <w:spacing w:val="1"/>
        </w:rPr>
        <w:t xml:space="preserve"> </w:t>
      </w:r>
      <w:r>
        <w:t>в</w:t>
      </w:r>
      <w:r>
        <w:rPr>
          <w:spacing w:val="1"/>
        </w:rPr>
        <w:t xml:space="preserve"> </w:t>
      </w:r>
      <w:r>
        <w:t>современном</w:t>
      </w:r>
      <w:r>
        <w:rPr>
          <w:spacing w:val="1"/>
        </w:rPr>
        <w:t xml:space="preserve"> </w:t>
      </w:r>
      <w:r>
        <w:t>русском</w:t>
      </w:r>
      <w:r>
        <w:rPr>
          <w:spacing w:val="1"/>
        </w:rPr>
        <w:t xml:space="preserve"> </w:t>
      </w:r>
      <w:r>
        <w:t>языке.</w:t>
      </w:r>
      <w:r>
        <w:rPr>
          <w:spacing w:val="1"/>
        </w:rPr>
        <w:t xml:space="preserve"> </w:t>
      </w:r>
      <w:r>
        <w:t>Орфографический</w:t>
      </w:r>
      <w:r>
        <w:rPr>
          <w:spacing w:val="1"/>
        </w:rPr>
        <w:t xml:space="preserve"> </w:t>
      </w:r>
      <w:r>
        <w:t>вариант</w:t>
      </w:r>
      <w:r>
        <w:rPr>
          <w:spacing w:val="1"/>
        </w:rPr>
        <w:t xml:space="preserve"> </w:t>
      </w:r>
      <w:r>
        <w:t>(общее</w:t>
      </w:r>
      <w:r>
        <w:rPr>
          <w:spacing w:val="1"/>
        </w:rPr>
        <w:t xml:space="preserve"> </w:t>
      </w:r>
      <w:r>
        <w:t>представление).</w:t>
      </w:r>
    </w:p>
    <w:p w:rsidR="00347E9B" w:rsidRDefault="00757747">
      <w:pPr>
        <w:pStyle w:val="a4"/>
        <w:spacing w:before="1" w:line="357" w:lineRule="auto"/>
        <w:ind w:left="1330" w:right="1398" w:firstLine="0"/>
      </w:pPr>
      <w:r>
        <w:t>Языковая</w:t>
      </w:r>
      <w:r>
        <w:rPr>
          <w:spacing w:val="-3"/>
        </w:rPr>
        <w:t xml:space="preserve"> </w:t>
      </w:r>
      <w:r>
        <w:t>игра.</w:t>
      </w:r>
      <w:r>
        <w:rPr>
          <w:spacing w:val="-1"/>
        </w:rPr>
        <w:t xml:space="preserve"> </w:t>
      </w:r>
      <w:r>
        <w:t>Отступление</w:t>
      </w:r>
      <w:r>
        <w:rPr>
          <w:spacing w:val="-3"/>
        </w:rPr>
        <w:t xml:space="preserve"> </w:t>
      </w:r>
      <w:r>
        <w:t>от</w:t>
      </w:r>
      <w:r>
        <w:rPr>
          <w:spacing w:val="-5"/>
        </w:rPr>
        <w:t xml:space="preserve"> </w:t>
      </w:r>
      <w:r>
        <w:t>языковых</w:t>
      </w:r>
      <w:r>
        <w:rPr>
          <w:spacing w:val="-7"/>
        </w:rPr>
        <w:t xml:space="preserve"> </w:t>
      </w:r>
      <w:r>
        <w:t>норм</w:t>
      </w:r>
      <w:r>
        <w:rPr>
          <w:spacing w:val="-4"/>
        </w:rPr>
        <w:t xml:space="preserve"> </w:t>
      </w:r>
      <w:r>
        <w:t>в</w:t>
      </w:r>
      <w:r>
        <w:rPr>
          <w:spacing w:val="-4"/>
        </w:rPr>
        <w:t xml:space="preserve"> </w:t>
      </w:r>
      <w:r>
        <w:t>языковой</w:t>
      </w:r>
      <w:r>
        <w:rPr>
          <w:spacing w:val="-4"/>
        </w:rPr>
        <w:t xml:space="preserve"> </w:t>
      </w:r>
      <w:r>
        <w:t>игре.</w:t>
      </w:r>
      <w:r>
        <w:rPr>
          <w:spacing w:val="-68"/>
        </w:rPr>
        <w:t xml:space="preserve"> </w:t>
      </w:r>
      <w:r>
        <w:t>Раздел 3.</w:t>
      </w:r>
      <w:r>
        <w:rPr>
          <w:spacing w:val="3"/>
        </w:rPr>
        <w:t xml:space="preserve"> </w:t>
      </w:r>
      <w:r>
        <w:t>Речь.</w:t>
      </w:r>
      <w:r>
        <w:rPr>
          <w:spacing w:val="3"/>
        </w:rPr>
        <w:t xml:space="preserve"> </w:t>
      </w:r>
      <w:r>
        <w:t>Речевая</w:t>
      </w:r>
      <w:r>
        <w:rPr>
          <w:spacing w:val="1"/>
        </w:rPr>
        <w:t xml:space="preserve"> </w:t>
      </w:r>
      <w:r>
        <w:t>деятельность.</w:t>
      </w:r>
      <w:r>
        <w:rPr>
          <w:spacing w:val="3"/>
        </w:rPr>
        <w:t xml:space="preserve"> </w:t>
      </w:r>
      <w:r>
        <w:t>Текст.</w:t>
      </w:r>
    </w:p>
    <w:p w:rsidR="00347E9B" w:rsidRDefault="00757747">
      <w:pPr>
        <w:pStyle w:val="a4"/>
        <w:spacing w:before="5" w:line="360" w:lineRule="auto"/>
        <w:ind w:right="486"/>
      </w:pPr>
      <w:r>
        <w:t>Текст</w:t>
      </w:r>
      <w:r>
        <w:rPr>
          <w:spacing w:val="13"/>
        </w:rPr>
        <w:t xml:space="preserve"> </w:t>
      </w:r>
      <w:r>
        <w:t>как</w:t>
      </w:r>
      <w:r>
        <w:rPr>
          <w:spacing w:val="14"/>
        </w:rPr>
        <w:t xml:space="preserve"> </w:t>
      </w:r>
      <w:r>
        <w:t>средство</w:t>
      </w:r>
      <w:r>
        <w:rPr>
          <w:spacing w:val="15"/>
        </w:rPr>
        <w:t xml:space="preserve"> </w:t>
      </w:r>
      <w:r>
        <w:t>передачи</w:t>
      </w:r>
      <w:r>
        <w:rPr>
          <w:spacing w:val="14"/>
        </w:rPr>
        <w:t xml:space="preserve"> </w:t>
      </w:r>
      <w:r>
        <w:t>и</w:t>
      </w:r>
      <w:r>
        <w:rPr>
          <w:spacing w:val="14"/>
        </w:rPr>
        <w:t xml:space="preserve"> </w:t>
      </w:r>
      <w:r>
        <w:t>хранения</w:t>
      </w:r>
      <w:r>
        <w:rPr>
          <w:spacing w:val="16"/>
        </w:rPr>
        <w:t xml:space="preserve"> </w:t>
      </w:r>
      <w:r>
        <w:t>культурных</w:t>
      </w:r>
      <w:r>
        <w:rPr>
          <w:spacing w:val="10"/>
        </w:rPr>
        <w:t xml:space="preserve"> </w:t>
      </w:r>
      <w:r>
        <w:t>ценностей,</w:t>
      </w:r>
      <w:r>
        <w:rPr>
          <w:spacing w:val="16"/>
        </w:rPr>
        <w:t xml:space="preserve"> </w:t>
      </w:r>
      <w:r>
        <w:t>опыта</w:t>
      </w:r>
      <w:r>
        <w:rPr>
          <w:spacing w:val="-68"/>
        </w:rPr>
        <w:t xml:space="preserve"> </w:t>
      </w:r>
      <w:r>
        <w:t>и истории народа. Тексты как памятники культуры. Отражение в памятниках</w:t>
      </w:r>
      <w:r>
        <w:rPr>
          <w:spacing w:val="1"/>
        </w:rPr>
        <w:t xml:space="preserve"> </w:t>
      </w:r>
      <w:r>
        <w:t>письменности</w:t>
      </w:r>
      <w:r>
        <w:rPr>
          <w:spacing w:val="1"/>
        </w:rPr>
        <w:t xml:space="preserve"> </w:t>
      </w:r>
      <w:r>
        <w:t>патриотизма</w:t>
      </w:r>
      <w:r>
        <w:rPr>
          <w:spacing w:val="1"/>
        </w:rPr>
        <w:t xml:space="preserve"> </w:t>
      </w:r>
      <w:r>
        <w:t>русских</w:t>
      </w:r>
      <w:r>
        <w:rPr>
          <w:spacing w:val="1"/>
        </w:rPr>
        <w:t xml:space="preserve"> </w:t>
      </w:r>
      <w:r>
        <w:t>людей.</w:t>
      </w:r>
      <w:r>
        <w:rPr>
          <w:spacing w:val="1"/>
        </w:rPr>
        <w:t xml:space="preserve"> </w:t>
      </w:r>
      <w:r>
        <w:t>Значение</w:t>
      </w:r>
      <w:r>
        <w:rPr>
          <w:spacing w:val="1"/>
        </w:rPr>
        <w:t xml:space="preserve"> </w:t>
      </w:r>
      <w:r>
        <w:t>труда</w:t>
      </w:r>
      <w:r>
        <w:rPr>
          <w:spacing w:val="1"/>
        </w:rPr>
        <w:t xml:space="preserve"> </w:t>
      </w:r>
      <w:r>
        <w:t>летописца</w:t>
      </w:r>
      <w:r>
        <w:rPr>
          <w:spacing w:val="1"/>
        </w:rPr>
        <w:t xml:space="preserve"> </w:t>
      </w:r>
      <w:r>
        <w:t>в</w:t>
      </w:r>
      <w:r>
        <w:rPr>
          <w:spacing w:val="1"/>
        </w:rPr>
        <w:t xml:space="preserve"> </w:t>
      </w:r>
      <w:r>
        <w:t>истории</w:t>
      </w:r>
      <w:r>
        <w:rPr>
          <w:spacing w:val="-1"/>
        </w:rPr>
        <w:t xml:space="preserve"> </w:t>
      </w:r>
      <w:r>
        <w:t>русской</w:t>
      </w:r>
      <w:r>
        <w:rPr>
          <w:spacing w:val="-1"/>
        </w:rPr>
        <w:t xml:space="preserve"> </w:t>
      </w:r>
      <w:r>
        <w:t>культуры.</w:t>
      </w:r>
      <w:r>
        <w:rPr>
          <w:spacing w:val="2"/>
        </w:rPr>
        <w:t xml:space="preserve"> </w:t>
      </w:r>
      <w:r>
        <w:t>Библиотеки</w:t>
      </w:r>
      <w:r>
        <w:rPr>
          <w:spacing w:val="4"/>
        </w:rPr>
        <w:t xml:space="preserve"> </w:t>
      </w:r>
      <w:r>
        <w:t>как культурные центры.</w:t>
      </w:r>
    </w:p>
    <w:p w:rsidR="00347E9B" w:rsidRDefault="00757747">
      <w:pPr>
        <w:pStyle w:val="a4"/>
        <w:spacing w:line="360" w:lineRule="auto"/>
        <w:ind w:right="493"/>
      </w:pPr>
      <w:r>
        <w:t>Линейный текст и гипертекст. Гипертекст как разветвлённая система</w:t>
      </w:r>
      <w:r>
        <w:rPr>
          <w:spacing w:val="1"/>
        </w:rPr>
        <w:t xml:space="preserve"> </w:t>
      </w:r>
      <w:r>
        <w:t>текстов, связанных гиперссылками. Использование линейного и нелинейного</w:t>
      </w:r>
      <w:r>
        <w:rPr>
          <w:spacing w:val="-67"/>
        </w:rPr>
        <w:t xml:space="preserve"> </w:t>
      </w:r>
      <w:r>
        <w:t>чтения</w:t>
      </w:r>
      <w:r>
        <w:rPr>
          <w:spacing w:val="-1"/>
        </w:rPr>
        <w:t xml:space="preserve"> </w:t>
      </w:r>
      <w:r>
        <w:t>с целью</w:t>
      </w:r>
      <w:r>
        <w:rPr>
          <w:spacing w:val="-1"/>
        </w:rPr>
        <w:t xml:space="preserve"> </w:t>
      </w:r>
      <w:r>
        <w:t>ознакомления с содержанием текста и</w:t>
      </w:r>
      <w:r>
        <w:rPr>
          <w:spacing w:val="-1"/>
        </w:rPr>
        <w:t xml:space="preserve"> </w:t>
      </w:r>
      <w:r>
        <w:t>его</w:t>
      </w:r>
      <w:r>
        <w:rPr>
          <w:spacing w:val="-1"/>
        </w:rPr>
        <w:t xml:space="preserve"> </w:t>
      </w:r>
      <w:r>
        <w:t>усвоения.</w:t>
      </w:r>
    </w:p>
    <w:p w:rsidR="00347E9B" w:rsidRDefault="00757747">
      <w:pPr>
        <w:pStyle w:val="a4"/>
        <w:spacing w:line="360" w:lineRule="auto"/>
        <w:ind w:right="493"/>
      </w:pPr>
      <w:r>
        <w:lastRenderedPageBreak/>
        <w:t>Современные</w:t>
      </w:r>
      <w:r>
        <w:rPr>
          <w:spacing w:val="1"/>
        </w:rPr>
        <w:t xml:space="preserve"> </w:t>
      </w:r>
      <w:r>
        <w:t>тексты</w:t>
      </w:r>
      <w:r>
        <w:rPr>
          <w:spacing w:val="1"/>
        </w:rPr>
        <w:t xml:space="preserve"> </w:t>
      </w:r>
      <w:r>
        <w:t>как</w:t>
      </w:r>
      <w:r>
        <w:rPr>
          <w:spacing w:val="1"/>
        </w:rPr>
        <w:t xml:space="preserve"> </w:t>
      </w:r>
      <w:r>
        <w:t>особое</w:t>
      </w:r>
      <w:r>
        <w:rPr>
          <w:spacing w:val="1"/>
        </w:rPr>
        <w:t xml:space="preserve"> </w:t>
      </w:r>
      <w:r>
        <w:t>явление</w:t>
      </w:r>
      <w:r>
        <w:rPr>
          <w:spacing w:val="1"/>
        </w:rPr>
        <w:t xml:space="preserve"> </w:t>
      </w:r>
      <w:r>
        <w:t>в</w:t>
      </w:r>
      <w:r>
        <w:rPr>
          <w:spacing w:val="1"/>
        </w:rPr>
        <w:t xml:space="preserve"> </w:t>
      </w:r>
      <w:r>
        <w:t>практике</w:t>
      </w:r>
      <w:r>
        <w:rPr>
          <w:spacing w:val="1"/>
        </w:rPr>
        <w:t xml:space="preserve"> </w:t>
      </w:r>
      <w:r>
        <w:t>общения.</w:t>
      </w:r>
      <w:r>
        <w:rPr>
          <w:spacing w:val="1"/>
        </w:rPr>
        <w:t xml:space="preserve"> </w:t>
      </w:r>
      <w:r>
        <w:t>Возможности</w:t>
      </w:r>
      <w:r>
        <w:rPr>
          <w:spacing w:val="1"/>
        </w:rPr>
        <w:t xml:space="preserve"> </w:t>
      </w:r>
      <w:r>
        <w:t>использования</w:t>
      </w:r>
      <w:r>
        <w:rPr>
          <w:spacing w:val="1"/>
        </w:rPr>
        <w:t xml:space="preserve"> </w:t>
      </w:r>
      <w:r>
        <w:t>в</w:t>
      </w:r>
      <w:r>
        <w:rPr>
          <w:spacing w:val="1"/>
        </w:rPr>
        <w:t xml:space="preserve"> </w:t>
      </w:r>
      <w:r>
        <w:t>тексте</w:t>
      </w:r>
      <w:r>
        <w:rPr>
          <w:spacing w:val="1"/>
        </w:rPr>
        <w:t xml:space="preserve"> </w:t>
      </w:r>
      <w:r>
        <w:t>различных</w:t>
      </w:r>
      <w:r>
        <w:rPr>
          <w:spacing w:val="1"/>
        </w:rPr>
        <w:t xml:space="preserve"> </w:t>
      </w:r>
      <w:r>
        <w:t>знаковых</w:t>
      </w:r>
      <w:r>
        <w:rPr>
          <w:spacing w:val="71"/>
        </w:rPr>
        <w:t xml:space="preserve"> </w:t>
      </w:r>
      <w:r>
        <w:t>систем.</w:t>
      </w:r>
      <w:r>
        <w:rPr>
          <w:spacing w:val="1"/>
        </w:rPr>
        <w:t xml:space="preserve"> </w:t>
      </w:r>
      <w:r>
        <w:t>Отражение в текстах современных тенденций к визуализации и диалогизации</w:t>
      </w:r>
      <w:r>
        <w:rPr>
          <w:spacing w:val="-67"/>
        </w:rPr>
        <w:t xml:space="preserve"> </w:t>
      </w:r>
      <w:r>
        <w:t>общения.</w:t>
      </w:r>
    </w:p>
    <w:p w:rsidR="00347E9B" w:rsidRDefault="00757747">
      <w:pPr>
        <w:pStyle w:val="a4"/>
        <w:spacing w:before="3" w:line="360" w:lineRule="auto"/>
        <w:ind w:right="499"/>
      </w:pPr>
      <w:r>
        <w:t>Стратегии чтения и понимания текста. Приёмы оптимизации процессов</w:t>
      </w:r>
      <w:r>
        <w:rPr>
          <w:spacing w:val="-67"/>
        </w:rPr>
        <w:t xml:space="preserve"> </w:t>
      </w:r>
      <w:r>
        <w:t>чтения и понимания текста. Приёмы использования графики как средства</w:t>
      </w:r>
      <w:r>
        <w:rPr>
          <w:spacing w:val="1"/>
        </w:rPr>
        <w:t xml:space="preserve"> </w:t>
      </w:r>
      <w:r>
        <w:t>упорядочения</w:t>
      </w:r>
      <w:r>
        <w:rPr>
          <w:spacing w:val="-1"/>
        </w:rPr>
        <w:t xml:space="preserve"> </w:t>
      </w:r>
      <w:r>
        <w:t>информации</w:t>
      </w:r>
      <w:r>
        <w:rPr>
          <w:spacing w:val="-2"/>
        </w:rPr>
        <w:t xml:space="preserve"> </w:t>
      </w:r>
      <w:r>
        <w:t>прочитанного</w:t>
      </w:r>
      <w:r>
        <w:rPr>
          <w:spacing w:val="-1"/>
        </w:rPr>
        <w:t xml:space="preserve"> </w:t>
      </w:r>
      <w:r>
        <w:t>и/или</w:t>
      </w:r>
      <w:r>
        <w:rPr>
          <w:spacing w:val="-2"/>
        </w:rPr>
        <w:t xml:space="preserve"> </w:t>
      </w:r>
      <w:r>
        <w:t>услышанного текста.</w:t>
      </w:r>
    </w:p>
    <w:p w:rsidR="00347E9B" w:rsidRDefault="00757747">
      <w:pPr>
        <w:pStyle w:val="a4"/>
        <w:spacing w:line="362" w:lineRule="auto"/>
        <w:ind w:right="497"/>
      </w:pPr>
      <w:r>
        <w:t>Русский</w:t>
      </w:r>
      <w:r>
        <w:rPr>
          <w:spacing w:val="1"/>
        </w:rPr>
        <w:t xml:space="preserve"> </w:t>
      </w:r>
      <w:r>
        <w:t>язык</w:t>
      </w:r>
      <w:r>
        <w:rPr>
          <w:spacing w:val="1"/>
        </w:rPr>
        <w:t xml:space="preserve"> </w:t>
      </w:r>
      <w:r>
        <w:t>в</w:t>
      </w:r>
      <w:r>
        <w:rPr>
          <w:spacing w:val="1"/>
        </w:rPr>
        <w:t xml:space="preserve"> </w:t>
      </w:r>
      <w:r>
        <w:t>повседневном</w:t>
      </w:r>
      <w:r>
        <w:rPr>
          <w:spacing w:val="1"/>
        </w:rPr>
        <w:t xml:space="preserve"> </w:t>
      </w:r>
      <w:r>
        <w:t>устном</w:t>
      </w:r>
      <w:r>
        <w:rPr>
          <w:spacing w:val="1"/>
        </w:rPr>
        <w:t xml:space="preserve"> </w:t>
      </w:r>
      <w:r>
        <w:t>общении.</w:t>
      </w:r>
      <w:r>
        <w:rPr>
          <w:spacing w:val="1"/>
        </w:rPr>
        <w:t xml:space="preserve"> </w:t>
      </w:r>
      <w:r>
        <w:t>Специфика</w:t>
      </w:r>
      <w:r>
        <w:rPr>
          <w:spacing w:val="1"/>
        </w:rPr>
        <w:t xml:space="preserve"> </w:t>
      </w:r>
      <w:r>
        <w:t>устной</w:t>
      </w:r>
      <w:r>
        <w:rPr>
          <w:spacing w:val="1"/>
        </w:rPr>
        <w:t xml:space="preserve"> </w:t>
      </w:r>
      <w:r>
        <w:t>речи.</w:t>
      </w:r>
      <w:r>
        <w:rPr>
          <w:spacing w:val="2"/>
        </w:rPr>
        <w:t xml:space="preserve"> </w:t>
      </w:r>
      <w:r>
        <w:t>Речевой</w:t>
      </w:r>
      <w:r>
        <w:rPr>
          <w:spacing w:val="1"/>
        </w:rPr>
        <w:t xml:space="preserve"> </w:t>
      </w:r>
      <w:r>
        <w:t>опыт.</w:t>
      </w:r>
      <w:r>
        <w:rPr>
          <w:spacing w:val="3"/>
        </w:rPr>
        <w:t xml:space="preserve"> </w:t>
      </w:r>
      <w:r>
        <w:t>Социальные</w:t>
      </w:r>
      <w:r>
        <w:rPr>
          <w:spacing w:val="2"/>
        </w:rPr>
        <w:t xml:space="preserve"> </w:t>
      </w:r>
      <w:r>
        <w:t>роли.</w:t>
      </w:r>
    </w:p>
    <w:p w:rsidR="00347E9B" w:rsidRDefault="00757747">
      <w:pPr>
        <w:pStyle w:val="a4"/>
        <w:spacing w:line="360" w:lineRule="auto"/>
        <w:ind w:right="500"/>
      </w:pPr>
      <w:r>
        <w:t>Письменная</w:t>
      </w:r>
      <w:r>
        <w:rPr>
          <w:spacing w:val="1"/>
        </w:rPr>
        <w:t xml:space="preserve"> </w:t>
      </w:r>
      <w:r>
        <w:t>речь</w:t>
      </w:r>
      <w:r>
        <w:rPr>
          <w:spacing w:val="1"/>
        </w:rPr>
        <w:t xml:space="preserve"> </w:t>
      </w:r>
      <w:r>
        <w:t>в</w:t>
      </w:r>
      <w:r>
        <w:rPr>
          <w:spacing w:val="1"/>
        </w:rPr>
        <w:t xml:space="preserve"> </w:t>
      </w:r>
      <w:r>
        <w:t>Рунете.</w:t>
      </w:r>
      <w:r>
        <w:rPr>
          <w:spacing w:val="1"/>
        </w:rPr>
        <w:t xml:space="preserve"> </w:t>
      </w:r>
      <w:r>
        <w:t>Коммуникация</w:t>
      </w:r>
      <w:r>
        <w:rPr>
          <w:spacing w:val="1"/>
        </w:rPr>
        <w:t xml:space="preserve"> </w:t>
      </w:r>
      <w:r>
        <w:t>в</w:t>
      </w:r>
      <w:r>
        <w:rPr>
          <w:spacing w:val="1"/>
        </w:rPr>
        <w:t xml:space="preserve"> </w:t>
      </w:r>
      <w:r>
        <w:t>Рунете</w:t>
      </w:r>
      <w:r>
        <w:rPr>
          <w:spacing w:val="1"/>
        </w:rPr>
        <w:t xml:space="preserve"> </w:t>
      </w:r>
      <w:r>
        <w:t>как</w:t>
      </w:r>
      <w:r>
        <w:rPr>
          <w:spacing w:val="1"/>
        </w:rPr>
        <w:t xml:space="preserve"> </w:t>
      </w:r>
      <w:r>
        <w:t>отражение</w:t>
      </w:r>
      <w:r>
        <w:rPr>
          <w:spacing w:val="1"/>
        </w:rPr>
        <w:t xml:space="preserve"> </w:t>
      </w:r>
      <w:r>
        <w:t>современного состояния русского языка и основных тенденций его развития.</w:t>
      </w:r>
      <w:r>
        <w:rPr>
          <w:spacing w:val="1"/>
        </w:rPr>
        <w:t xml:space="preserve"> </w:t>
      </w:r>
      <w:r>
        <w:t>Коммуникативные</w:t>
      </w:r>
      <w:r>
        <w:rPr>
          <w:spacing w:val="-1"/>
        </w:rPr>
        <w:t xml:space="preserve"> </w:t>
      </w:r>
      <w:r>
        <w:t>площадки</w:t>
      </w:r>
      <w:r>
        <w:rPr>
          <w:spacing w:val="-2"/>
        </w:rPr>
        <w:t xml:space="preserve"> </w:t>
      </w:r>
      <w:r>
        <w:t>Рунета.</w:t>
      </w:r>
      <w:r>
        <w:rPr>
          <w:spacing w:val="2"/>
        </w:rPr>
        <w:t xml:space="preserve"> </w:t>
      </w:r>
      <w:r>
        <w:t>Культура</w:t>
      </w:r>
      <w:r>
        <w:rPr>
          <w:spacing w:val="-1"/>
        </w:rPr>
        <w:t xml:space="preserve"> </w:t>
      </w:r>
      <w:r>
        <w:t>электронного</w:t>
      </w:r>
      <w:r>
        <w:rPr>
          <w:spacing w:val="-1"/>
        </w:rPr>
        <w:t xml:space="preserve"> </w:t>
      </w:r>
      <w:r>
        <w:t>общения.</w:t>
      </w:r>
    </w:p>
    <w:p w:rsidR="00347E9B" w:rsidRDefault="00757747">
      <w:pPr>
        <w:pStyle w:val="a4"/>
        <w:spacing w:line="357" w:lineRule="auto"/>
        <w:ind w:right="491"/>
      </w:pPr>
      <w:r>
        <w:t>Обучающий</w:t>
      </w:r>
      <w:r>
        <w:rPr>
          <w:spacing w:val="1"/>
        </w:rPr>
        <w:t xml:space="preserve"> </w:t>
      </w:r>
      <w:r>
        <w:t>корпус</w:t>
      </w:r>
      <w:r>
        <w:rPr>
          <w:spacing w:val="1"/>
        </w:rPr>
        <w:t xml:space="preserve"> </w:t>
      </w:r>
      <w:r>
        <w:t>Национального</w:t>
      </w:r>
      <w:r>
        <w:rPr>
          <w:spacing w:val="1"/>
        </w:rPr>
        <w:t xml:space="preserve"> </w:t>
      </w:r>
      <w:r>
        <w:t>корпуса</w:t>
      </w:r>
      <w:r>
        <w:rPr>
          <w:spacing w:val="1"/>
        </w:rPr>
        <w:t xml:space="preserve"> </w:t>
      </w:r>
      <w:r>
        <w:t>русского</w:t>
      </w:r>
      <w:r>
        <w:rPr>
          <w:spacing w:val="1"/>
        </w:rPr>
        <w:t xml:space="preserve"> </w:t>
      </w:r>
      <w:r>
        <w:t>языка</w:t>
      </w:r>
      <w:r>
        <w:rPr>
          <w:spacing w:val="1"/>
        </w:rPr>
        <w:t xml:space="preserve"> </w:t>
      </w:r>
      <w:r>
        <w:t>как</w:t>
      </w:r>
      <w:r>
        <w:rPr>
          <w:spacing w:val="1"/>
        </w:rPr>
        <w:t xml:space="preserve"> </w:t>
      </w:r>
      <w:r>
        <w:t>информационно-справочный</w:t>
      </w:r>
      <w:r>
        <w:rPr>
          <w:spacing w:val="51"/>
        </w:rPr>
        <w:t xml:space="preserve"> </w:t>
      </w:r>
      <w:r>
        <w:t>ресурс.</w:t>
      </w:r>
      <w:r>
        <w:rPr>
          <w:spacing w:val="53"/>
        </w:rPr>
        <w:t xml:space="preserve"> </w:t>
      </w:r>
      <w:r>
        <w:t>Состав</w:t>
      </w:r>
      <w:r>
        <w:rPr>
          <w:spacing w:val="49"/>
        </w:rPr>
        <w:t xml:space="preserve"> </w:t>
      </w:r>
      <w:r>
        <w:t>и</w:t>
      </w:r>
      <w:r>
        <w:rPr>
          <w:spacing w:val="51"/>
        </w:rPr>
        <w:t xml:space="preserve"> </w:t>
      </w:r>
      <w:r>
        <w:t>структура</w:t>
      </w:r>
      <w:r>
        <w:rPr>
          <w:spacing w:val="52"/>
        </w:rPr>
        <w:t xml:space="preserve"> </w:t>
      </w:r>
      <w:r>
        <w:t>Национального</w:t>
      </w:r>
    </w:p>
    <w:p w:rsidR="00347E9B" w:rsidRDefault="00757747">
      <w:pPr>
        <w:pStyle w:val="a4"/>
        <w:spacing w:before="67" w:line="362" w:lineRule="auto"/>
        <w:ind w:right="500" w:firstLine="0"/>
      </w:pPr>
      <w:r>
        <w:t>корпуса</w:t>
      </w:r>
      <w:r>
        <w:rPr>
          <w:spacing w:val="1"/>
        </w:rPr>
        <w:t xml:space="preserve"> </w:t>
      </w:r>
      <w:r>
        <w:t>русского</w:t>
      </w:r>
      <w:r>
        <w:rPr>
          <w:spacing w:val="1"/>
        </w:rPr>
        <w:t xml:space="preserve"> </w:t>
      </w:r>
      <w:r>
        <w:t>языка.</w:t>
      </w:r>
      <w:r>
        <w:rPr>
          <w:spacing w:val="1"/>
        </w:rPr>
        <w:t xml:space="preserve"> </w:t>
      </w:r>
      <w:r>
        <w:t>Возможности</w:t>
      </w:r>
      <w:r>
        <w:rPr>
          <w:spacing w:val="1"/>
        </w:rPr>
        <w:t xml:space="preserve"> </w:t>
      </w:r>
      <w:r>
        <w:t>работы</w:t>
      </w:r>
      <w:r>
        <w:rPr>
          <w:spacing w:val="1"/>
        </w:rPr>
        <w:t xml:space="preserve"> </w:t>
      </w:r>
      <w:r>
        <w:t>с</w:t>
      </w:r>
      <w:r>
        <w:rPr>
          <w:spacing w:val="1"/>
        </w:rPr>
        <w:t xml:space="preserve"> </w:t>
      </w:r>
      <w:r>
        <w:t>Обучающим</w:t>
      </w:r>
      <w:r>
        <w:rPr>
          <w:spacing w:val="1"/>
        </w:rPr>
        <w:t xml:space="preserve"> </w:t>
      </w:r>
      <w:r>
        <w:t>корпусом</w:t>
      </w:r>
      <w:r>
        <w:rPr>
          <w:spacing w:val="1"/>
        </w:rPr>
        <w:t xml:space="preserve"> </w:t>
      </w:r>
      <w:r>
        <w:t>Национального корпуса</w:t>
      </w:r>
      <w:r>
        <w:rPr>
          <w:spacing w:val="2"/>
        </w:rPr>
        <w:t xml:space="preserve"> </w:t>
      </w:r>
      <w:r>
        <w:t>русского языка.</w:t>
      </w:r>
    </w:p>
    <w:p w:rsidR="00347E9B" w:rsidRDefault="00757747">
      <w:pPr>
        <w:pStyle w:val="a4"/>
        <w:spacing w:line="362" w:lineRule="auto"/>
        <w:ind w:left="1330" w:right="5010" w:firstLine="0"/>
      </w:pPr>
      <w:r>
        <w:t>Содержание обучения в 11 классе.</w:t>
      </w:r>
      <w:r>
        <w:rPr>
          <w:spacing w:val="-67"/>
        </w:rPr>
        <w:t xml:space="preserve"> </w:t>
      </w:r>
      <w:r>
        <w:t>Раздел 1.</w:t>
      </w:r>
      <w:r>
        <w:rPr>
          <w:spacing w:val="3"/>
        </w:rPr>
        <w:t xml:space="preserve"> </w:t>
      </w:r>
      <w:r>
        <w:t>Язык</w:t>
      </w:r>
      <w:r>
        <w:rPr>
          <w:spacing w:val="-1"/>
        </w:rPr>
        <w:t xml:space="preserve"> </w:t>
      </w:r>
      <w:r>
        <w:t>и культура.</w:t>
      </w:r>
    </w:p>
    <w:p w:rsidR="00347E9B" w:rsidRDefault="00757747">
      <w:pPr>
        <w:pStyle w:val="a4"/>
        <w:spacing w:line="360" w:lineRule="auto"/>
        <w:ind w:right="496"/>
      </w:pPr>
      <w:r>
        <w:t>Динамические процессы и новые тенденции в развитии русского языка</w:t>
      </w:r>
      <w:r>
        <w:rPr>
          <w:spacing w:val="1"/>
        </w:rPr>
        <w:t xml:space="preserve"> </w:t>
      </w:r>
      <w:r>
        <w:t>новейшего периода. Основные направления современного развития русского</w:t>
      </w:r>
      <w:r>
        <w:rPr>
          <w:spacing w:val="1"/>
        </w:rPr>
        <w:t xml:space="preserve"> </w:t>
      </w:r>
      <w:r>
        <w:t>языка.</w:t>
      </w:r>
      <w:r>
        <w:rPr>
          <w:spacing w:val="1"/>
        </w:rPr>
        <w:t xml:space="preserve"> </w:t>
      </w:r>
      <w:r>
        <w:t>Изменения</w:t>
      </w:r>
      <w:r>
        <w:rPr>
          <w:spacing w:val="1"/>
        </w:rPr>
        <w:t xml:space="preserve"> </w:t>
      </w:r>
      <w:r>
        <w:t>в</w:t>
      </w:r>
      <w:r>
        <w:rPr>
          <w:spacing w:val="1"/>
        </w:rPr>
        <w:t xml:space="preserve"> </w:t>
      </w:r>
      <w:r>
        <w:t>формах</w:t>
      </w:r>
      <w:r>
        <w:rPr>
          <w:spacing w:val="1"/>
        </w:rPr>
        <w:t xml:space="preserve"> </w:t>
      </w:r>
      <w:r>
        <w:t>существования</w:t>
      </w:r>
      <w:r>
        <w:rPr>
          <w:spacing w:val="1"/>
        </w:rPr>
        <w:t xml:space="preserve"> </w:t>
      </w:r>
      <w:r>
        <w:t>русского</w:t>
      </w:r>
      <w:r>
        <w:rPr>
          <w:spacing w:val="1"/>
        </w:rPr>
        <w:t xml:space="preserve"> </w:t>
      </w:r>
      <w:r>
        <w:t>языка,</w:t>
      </w:r>
      <w:r>
        <w:rPr>
          <w:spacing w:val="1"/>
        </w:rPr>
        <w:t xml:space="preserve"> </w:t>
      </w:r>
      <w:r>
        <w:t>его</w:t>
      </w:r>
      <w:r>
        <w:rPr>
          <w:spacing w:val="1"/>
        </w:rPr>
        <w:t xml:space="preserve"> </w:t>
      </w:r>
      <w:r>
        <w:t>функциональных</w:t>
      </w:r>
      <w:r>
        <w:rPr>
          <w:spacing w:val="1"/>
        </w:rPr>
        <w:t xml:space="preserve"> </w:t>
      </w:r>
      <w:r>
        <w:t>и</w:t>
      </w:r>
      <w:r>
        <w:rPr>
          <w:spacing w:val="1"/>
        </w:rPr>
        <w:t xml:space="preserve"> </w:t>
      </w:r>
      <w:r>
        <w:t>социальных</w:t>
      </w:r>
      <w:r>
        <w:rPr>
          <w:spacing w:val="1"/>
        </w:rPr>
        <w:t xml:space="preserve"> </w:t>
      </w:r>
      <w:r>
        <w:t>разновидностях,</w:t>
      </w:r>
      <w:r>
        <w:rPr>
          <w:spacing w:val="1"/>
        </w:rPr>
        <w:t xml:space="preserve"> </w:t>
      </w:r>
      <w:r>
        <w:t>способах</w:t>
      </w:r>
      <w:r>
        <w:rPr>
          <w:spacing w:val="1"/>
        </w:rPr>
        <w:t xml:space="preserve"> </w:t>
      </w:r>
      <w:r>
        <w:t>речевой</w:t>
      </w:r>
      <w:r>
        <w:rPr>
          <w:spacing w:val="1"/>
        </w:rPr>
        <w:t xml:space="preserve"> </w:t>
      </w:r>
      <w:r>
        <w:t>коммуникации</w:t>
      </w:r>
      <w:r>
        <w:rPr>
          <w:spacing w:val="1"/>
        </w:rPr>
        <w:t xml:space="preserve"> </w:t>
      </w:r>
      <w:r>
        <w:t>и</w:t>
      </w:r>
      <w:r>
        <w:rPr>
          <w:spacing w:val="1"/>
        </w:rPr>
        <w:t xml:space="preserve"> </w:t>
      </w:r>
      <w:r>
        <w:t>формах</w:t>
      </w:r>
      <w:r>
        <w:rPr>
          <w:spacing w:val="1"/>
        </w:rPr>
        <w:t xml:space="preserve"> </w:t>
      </w:r>
      <w:r>
        <w:t>русской</w:t>
      </w:r>
      <w:r>
        <w:rPr>
          <w:spacing w:val="1"/>
        </w:rPr>
        <w:t xml:space="preserve"> </w:t>
      </w:r>
      <w:r>
        <w:t>речи</w:t>
      </w:r>
      <w:r>
        <w:rPr>
          <w:spacing w:val="1"/>
        </w:rPr>
        <w:t xml:space="preserve"> </w:t>
      </w:r>
      <w:r>
        <w:t>в</w:t>
      </w:r>
      <w:r>
        <w:rPr>
          <w:spacing w:val="1"/>
        </w:rPr>
        <w:t xml:space="preserve"> </w:t>
      </w:r>
      <w:r>
        <w:t>новейший</w:t>
      </w:r>
      <w:r>
        <w:rPr>
          <w:spacing w:val="1"/>
        </w:rPr>
        <w:t xml:space="preserve"> </w:t>
      </w:r>
      <w:r>
        <w:t>период</w:t>
      </w:r>
      <w:r>
        <w:rPr>
          <w:spacing w:val="1"/>
        </w:rPr>
        <w:t xml:space="preserve"> </w:t>
      </w:r>
      <w:r>
        <w:t>его</w:t>
      </w:r>
      <w:r>
        <w:rPr>
          <w:spacing w:val="1"/>
        </w:rPr>
        <w:t xml:space="preserve"> </w:t>
      </w:r>
      <w:r>
        <w:t>развития</w:t>
      </w:r>
      <w:r>
        <w:rPr>
          <w:spacing w:val="1"/>
        </w:rPr>
        <w:t xml:space="preserve"> </w:t>
      </w:r>
      <w:r>
        <w:t>(общее</w:t>
      </w:r>
      <w:r>
        <w:rPr>
          <w:spacing w:val="1"/>
        </w:rPr>
        <w:t xml:space="preserve"> </w:t>
      </w:r>
      <w:r>
        <w:t>представление).</w:t>
      </w:r>
    </w:p>
    <w:p w:rsidR="00347E9B" w:rsidRDefault="00757747">
      <w:pPr>
        <w:pStyle w:val="a4"/>
        <w:spacing w:line="360" w:lineRule="auto"/>
        <w:ind w:right="486"/>
      </w:pPr>
      <w:r>
        <w:t>Русский язык в современной цифровой (виртуальной) коммуникации.</w:t>
      </w:r>
      <w:r>
        <w:rPr>
          <w:spacing w:val="1"/>
        </w:rPr>
        <w:t xml:space="preserve"> </w:t>
      </w:r>
      <w:r>
        <w:t>Современная</w:t>
      </w:r>
      <w:r>
        <w:rPr>
          <w:spacing w:val="1"/>
        </w:rPr>
        <w:t xml:space="preserve"> </w:t>
      </w:r>
      <w:r>
        <w:t>цифровая</w:t>
      </w:r>
      <w:r>
        <w:rPr>
          <w:spacing w:val="1"/>
        </w:rPr>
        <w:t xml:space="preserve"> </w:t>
      </w:r>
      <w:r>
        <w:t>(виртуальная,</w:t>
      </w:r>
      <w:r>
        <w:rPr>
          <w:spacing w:val="1"/>
        </w:rPr>
        <w:t xml:space="preserve"> </w:t>
      </w:r>
      <w:r>
        <w:t>электронно-опосредованная)</w:t>
      </w:r>
      <w:r>
        <w:rPr>
          <w:spacing w:val="1"/>
        </w:rPr>
        <w:t xml:space="preserve"> </w:t>
      </w:r>
      <w:r>
        <w:t>коммуникация, её особенности и формы (общее представление). Электронная</w:t>
      </w:r>
      <w:r>
        <w:rPr>
          <w:spacing w:val="-67"/>
        </w:rPr>
        <w:t xml:space="preserve"> </w:t>
      </w:r>
      <w:r>
        <w:t>(цифровая, клавиатурная) письменная русская речь и её особенности. Устно-</w:t>
      </w:r>
      <w:r>
        <w:rPr>
          <w:spacing w:val="1"/>
        </w:rPr>
        <w:t xml:space="preserve"> </w:t>
      </w:r>
      <w:r>
        <w:t>письменная</w:t>
      </w:r>
      <w:r>
        <w:rPr>
          <w:spacing w:val="1"/>
        </w:rPr>
        <w:t xml:space="preserve"> </w:t>
      </w:r>
      <w:r>
        <w:t>речь</w:t>
      </w:r>
      <w:r>
        <w:rPr>
          <w:spacing w:val="1"/>
        </w:rPr>
        <w:t xml:space="preserve"> </w:t>
      </w:r>
      <w:r>
        <w:t>как</w:t>
      </w:r>
      <w:r>
        <w:rPr>
          <w:spacing w:val="1"/>
        </w:rPr>
        <w:t xml:space="preserve"> </w:t>
      </w:r>
      <w:r>
        <w:t>новая</w:t>
      </w:r>
      <w:r>
        <w:rPr>
          <w:spacing w:val="1"/>
        </w:rPr>
        <w:t xml:space="preserve"> </w:t>
      </w:r>
      <w:r>
        <w:t>форма</w:t>
      </w:r>
      <w:r>
        <w:rPr>
          <w:spacing w:val="1"/>
        </w:rPr>
        <w:t xml:space="preserve"> </w:t>
      </w:r>
      <w:r>
        <w:t>реализации</w:t>
      </w:r>
      <w:r>
        <w:rPr>
          <w:spacing w:val="1"/>
        </w:rPr>
        <w:t xml:space="preserve"> </w:t>
      </w:r>
      <w:r>
        <w:t>русского</w:t>
      </w:r>
      <w:r>
        <w:rPr>
          <w:spacing w:val="1"/>
        </w:rPr>
        <w:t xml:space="preserve"> </w:t>
      </w:r>
      <w:r>
        <w:t>языка</w:t>
      </w:r>
      <w:r>
        <w:rPr>
          <w:spacing w:val="1"/>
        </w:rPr>
        <w:t xml:space="preserve"> </w:t>
      </w:r>
      <w:r>
        <w:t>(общее</w:t>
      </w:r>
      <w:r>
        <w:rPr>
          <w:spacing w:val="1"/>
        </w:rPr>
        <w:t xml:space="preserve"> </w:t>
      </w:r>
      <w:r>
        <w:t>представление).</w:t>
      </w:r>
    </w:p>
    <w:p w:rsidR="00347E9B" w:rsidRDefault="00757747">
      <w:pPr>
        <w:pStyle w:val="a4"/>
        <w:spacing w:line="360" w:lineRule="auto"/>
        <w:ind w:right="490"/>
      </w:pPr>
      <w:r>
        <w:lastRenderedPageBreak/>
        <w:t>Активные</w:t>
      </w:r>
      <w:r>
        <w:rPr>
          <w:spacing w:val="1"/>
        </w:rPr>
        <w:t xml:space="preserve"> </w:t>
      </w:r>
      <w:r>
        <w:t>процессы</w:t>
      </w:r>
      <w:r>
        <w:rPr>
          <w:spacing w:val="1"/>
        </w:rPr>
        <w:t xml:space="preserve"> </w:t>
      </w:r>
      <w:r>
        <w:t>в</w:t>
      </w:r>
      <w:r>
        <w:rPr>
          <w:spacing w:val="1"/>
        </w:rPr>
        <w:t xml:space="preserve"> </w:t>
      </w:r>
      <w:r>
        <w:t>развитии</w:t>
      </w:r>
      <w:r>
        <w:rPr>
          <w:spacing w:val="1"/>
        </w:rPr>
        <w:t xml:space="preserve"> </w:t>
      </w:r>
      <w:r>
        <w:t>лексики</w:t>
      </w:r>
      <w:r>
        <w:rPr>
          <w:spacing w:val="1"/>
        </w:rPr>
        <w:t xml:space="preserve"> </w:t>
      </w:r>
      <w:r>
        <w:t>русского</w:t>
      </w:r>
      <w:r>
        <w:rPr>
          <w:spacing w:val="1"/>
        </w:rPr>
        <w:t xml:space="preserve"> </w:t>
      </w:r>
      <w:r>
        <w:t>языка</w:t>
      </w:r>
      <w:r>
        <w:rPr>
          <w:spacing w:val="1"/>
        </w:rPr>
        <w:t xml:space="preserve"> </w:t>
      </w:r>
      <w:r>
        <w:t>XXI в.</w:t>
      </w:r>
      <w:r>
        <w:rPr>
          <w:spacing w:val="1"/>
        </w:rPr>
        <w:t xml:space="preserve"> </w:t>
      </w:r>
      <w:r>
        <w:t>Расширение словарного состава русского языка в XXI в. Актуальные пути</w:t>
      </w:r>
      <w:r>
        <w:rPr>
          <w:spacing w:val="1"/>
        </w:rPr>
        <w:t xml:space="preserve"> </w:t>
      </w:r>
      <w:r>
        <w:t>появления</w:t>
      </w:r>
      <w:r>
        <w:rPr>
          <w:spacing w:val="1"/>
        </w:rPr>
        <w:t xml:space="preserve"> </w:t>
      </w:r>
      <w:r>
        <w:t>новых</w:t>
      </w:r>
      <w:r>
        <w:rPr>
          <w:spacing w:val="-4"/>
        </w:rPr>
        <w:t xml:space="preserve"> </w:t>
      </w:r>
      <w:r>
        <w:t>слов (общее</w:t>
      </w:r>
      <w:r>
        <w:rPr>
          <w:spacing w:val="1"/>
        </w:rPr>
        <w:t xml:space="preserve"> </w:t>
      </w:r>
      <w:r>
        <w:t>представление).</w:t>
      </w:r>
    </w:p>
    <w:p w:rsidR="00347E9B" w:rsidRDefault="00757747">
      <w:pPr>
        <w:pStyle w:val="a4"/>
        <w:spacing w:line="360" w:lineRule="auto"/>
        <w:ind w:right="487"/>
      </w:pPr>
      <w:r>
        <w:t>Новая</w:t>
      </w:r>
      <w:r>
        <w:rPr>
          <w:spacing w:val="1"/>
        </w:rPr>
        <w:t xml:space="preserve"> </w:t>
      </w:r>
      <w:r>
        <w:t>иноязычная</w:t>
      </w:r>
      <w:r>
        <w:rPr>
          <w:spacing w:val="1"/>
        </w:rPr>
        <w:t xml:space="preserve"> </w:t>
      </w:r>
      <w:r>
        <w:t>лексика</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XXI в.</w:t>
      </w:r>
      <w:r>
        <w:rPr>
          <w:spacing w:val="1"/>
        </w:rPr>
        <w:t xml:space="preserve"> </w:t>
      </w:r>
      <w:r>
        <w:t>и</w:t>
      </w:r>
      <w:r>
        <w:rPr>
          <w:spacing w:val="1"/>
        </w:rPr>
        <w:t xml:space="preserve"> </w:t>
      </w:r>
      <w:r>
        <w:t>процессы</w:t>
      </w:r>
      <w:r>
        <w:rPr>
          <w:spacing w:val="1"/>
        </w:rPr>
        <w:t xml:space="preserve"> </w:t>
      </w:r>
      <w:r>
        <w:t>её</w:t>
      </w:r>
      <w:r>
        <w:rPr>
          <w:spacing w:val="1"/>
        </w:rPr>
        <w:t xml:space="preserve"> </w:t>
      </w:r>
      <w:r>
        <w:t>адаптации.</w:t>
      </w:r>
      <w:r>
        <w:rPr>
          <w:spacing w:val="1"/>
        </w:rPr>
        <w:t xml:space="preserve"> </w:t>
      </w:r>
      <w:r>
        <w:t>Причины</w:t>
      </w:r>
      <w:r>
        <w:rPr>
          <w:spacing w:val="1"/>
        </w:rPr>
        <w:t xml:space="preserve"> </w:t>
      </w:r>
      <w:r>
        <w:t>пополнения</w:t>
      </w:r>
      <w:r>
        <w:rPr>
          <w:spacing w:val="1"/>
        </w:rPr>
        <w:t xml:space="preserve"> </w:t>
      </w:r>
      <w:r>
        <w:t>русского</w:t>
      </w:r>
      <w:r>
        <w:rPr>
          <w:spacing w:val="1"/>
        </w:rPr>
        <w:t xml:space="preserve"> </w:t>
      </w:r>
      <w:r>
        <w:t>языка</w:t>
      </w:r>
      <w:r>
        <w:rPr>
          <w:spacing w:val="1"/>
        </w:rPr>
        <w:t xml:space="preserve"> </w:t>
      </w:r>
      <w:r>
        <w:t>новыми</w:t>
      </w:r>
      <w:r>
        <w:rPr>
          <w:spacing w:val="1"/>
        </w:rPr>
        <w:t xml:space="preserve"> </w:t>
      </w:r>
      <w:r>
        <w:t>иноязычными</w:t>
      </w:r>
      <w:r>
        <w:rPr>
          <w:spacing w:val="1"/>
        </w:rPr>
        <w:t xml:space="preserve"> </w:t>
      </w:r>
      <w:r>
        <w:t>заимствованиями.</w:t>
      </w:r>
      <w:r>
        <w:rPr>
          <w:spacing w:val="1"/>
        </w:rPr>
        <w:t xml:space="preserve"> </w:t>
      </w:r>
      <w:r>
        <w:t>Особенности</w:t>
      </w:r>
      <w:r>
        <w:rPr>
          <w:spacing w:val="1"/>
        </w:rPr>
        <w:t xml:space="preserve"> </w:t>
      </w:r>
      <w:r>
        <w:t>процессов</w:t>
      </w:r>
      <w:r>
        <w:rPr>
          <w:spacing w:val="1"/>
        </w:rPr>
        <w:t xml:space="preserve"> </w:t>
      </w:r>
      <w:r>
        <w:t>иноязычного</w:t>
      </w:r>
      <w:r>
        <w:rPr>
          <w:spacing w:val="1"/>
        </w:rPr>
        <w:t xml:space="preserve"> </w:t>
      </w:r>
      <w:r>
        <w:t>заимствования</w:t>
      </w:r>
      <w:r>
        <w:rPr>
          <w:spacing w:val="1"/>
        </w:rPr>
        <w:t xml:space="preserve"> </w:t>
      </w:r>
      <w:r>
        <w:t>лексики</w:t>
      </w:r>
      <w:r>
        <w:rPr>
          <w:spacing w:val="1"/>
        </w:rPr>
        <w:t xml:space="preserve"> </w:t>
      </w:r>
      <w:r>
        <w:t>и</w:t>
      </w:r>
      <w:r>
        <w:rPr>
          <w:spacing w:val="1"/>
        </w:rPr>
        <w:t xml:space="preserve"> </w:t>
      </w:r>
      <w:r>
        <w:t>фразеологии</w:t>
      </w:r>
      <w:r>
        <w:rPr>
          <w:spacing w:val="1"/>
        </w:rPr>
        <w:t xml:space="preserve"> </w:t>
      </w:r>
      <w:r>
        <w:t>в</w:t>
      </w:r>
      <w:r>
        <w:rPr>
          <w:spacing w:val="1"/>
        </w:rPr>
        <w:t xml:space="preserve"> </w:t>
      </w:r>
      <w:r>
        <w:t>новейший</w:t>
      </w:r>
      <w:r>
        <w:rPr>
          <w:spacing w:val="1"/>
        </w:rPr>
        <w:t xml:space="preserve"> </w:t>
      </w:r>
      <w:r>
        <w:t>период</w:t>
      </w:r>
      <w:r>
        <w:rPr>
          <w:spacing w:val="1"/>
        </w:rPr>
        <w:t xml:space="preserve"> </w:t>
      </w:r>
      <w:r>
        <w:t>развития</w:t>
      </w:r>
      <w:r>
        <w:rPr>
          <w:spacing w:val="1"/>
        </w:rPr>
        <w:t xml:space="preserve"> </w:t>
      </w:r>
      <w:r>
        <w:t>русского</w:t>
      </w:r>
      <w:r>
        <w:rPr>
          <w:spacing w:val="1"/>
        </w:rPr>
        <w:t xml:space="preserve"> </w:t>
      </w:r>
      <w:r>
        <w:t>языка.</w:t>
      </w:r>
      <w:r>
        <w:rPr>
          <w:spacing w:val="1"/>
        </w:rPr>
        <w:t xml:space="preserve"> </w:t>
      </w:r>
      <w:r>
        <w:t>Основные</w:t>
      </w:r>
      <w:r>
        <w:rPr>
          <w:spacing w:val="1"/>
        </w:rPr>
        <w:t xml:space="preserve"> </w:t>
      </w:r>
      <w:r>
        <w:t>направления</w:t>
      </w:r>
      <w:r>
        <w:rPr>
          <w:spacing w:val="1"/>
        </w:rPr>
        <w:t xml:space="preserve"> </w:t>
      </w:r>
      <w:r>
        <w:t>и</w:t>
      </w:r>
      <w:r>
        <w:rPr>
          <w:spacing w:val="1"/>
        </w:rPr>
        <w:t xml:space="preserve"> </w:t>
      </w:r>
      <w:r>
        <w:t>способы</w:t>
      </w:r>
      <w:r>
        <w:rPr>
          <w:spacing w:val="1"/>
        </w:rPr>
        <w:t xml:space="preserve"> </w:t>
      </w:r>
      <w:r>
        <w:t>освоения</w:t>
      </w:r>
      <w:r>
        <w:rPr>
          <w:spacing w:val="1"/>
        </w:rPr>
        <w:t xml:space="preserve"> </w:t>
      </w:r>
      <w:r>
        <w:t>русским</w:t>
      </w:r>
      <w:r>
        <w:rPr>
          <w:spacing w:val="1"/>
        </w:rPr>
        <w:t xml:space="preserve"> </w:t>
      </w:r>
      <w:r>
        <w:t>языком</w:t>
      </w:r>
      <w:r>
        <w:rPr>
          <w:spacing w:val="1"/>
        </w:rPr>
        <w:t xml:space="preserve"> </w:t>
      </w:r>
      <w:r>
        <w:t>новых</w:t>
      </w:r>
      <w:r>
        <w:rPr>
          <w:spacing w:val="1"/>
        </w:rPr>
        <w:t xml:space="preserve"> </w:t>
      </w:r>
      <w:r>
        <w:t>иноязычных</w:t>
      </w:r>
      <w:r>
        <w:rPr>
          <w:spacing w:val="-4"/>
        </w:rPr>
        <w:t xml:space="preserve"> </w:t>
      </w:r>
      <w:r>
        <w:t>слов</w:t>
      </w:r>
      <w:r>
        <w:rPr>
          <w:spacing w:val="-1"/>
        </w:rPr>
        <w:t xml:space="preserve"> </w:t>
      </w:r>
      <w:r>
        <w:t>в XXI</w:t>
      </w:r>
      <w:r>
        <w:rPr>
          <w:spacing w:val="3"/>
        </w:rPr>
        <w:t xml:space="preserve"> </w:t>
      </w:r>
      <w:r>
        <w:t>в.</w:t>
      </w:r>
      <w:r>
        <w:rPr>
          <w:spacing w:val="4"/>
        </w:rPr>
        <w:t xml:space="preserve"> </w:t>
      </w:r>
      <w:r>
        <w:t>(общее</w:t>
      </w:r>
      <w:r>
        <w:rPr>
          <w:spacing w:val="1"/>
        </w:rPr>
        <w:t xml:space="preserve"> </w:t>
      </w:r>
      <w:r>
        <w:t>представление).</w:t>
      </w:r>
    </w:p>
    <w:p w:rsidR="00347E9B" w:rsidRDefault="00757747">
      <w:pPr>
        <w:pStyle w:val="a4"/>
        <w:spacing w:line="360" w:lineRule="auto"/>
        <w:ind w:right="494"/>
      </w:pPr>
      <w:r>
        <w:t>Актуальные</w:t>
      </w:r>
      <w:r>
        <w:rPr>
          <w:spacing w:val="1"/>
        </w:rPr>
        <w:t xml:space="preserve"> </w:t>
      </w:r>
      <w:r>
        <w:t>способы</w:t>
      </w:r>
      <w:r>
        <w:rPr>
          <w:spacing w:val="1"/>
        </w:rPr>
        <w:t xml:space="preserve"> </w:t>
      </w:r>
      <w:r>
        <w:t>создания</w:t>
      </w:r>
      <w:r>
        <w:rPr>
          <w:spacing w:val="1"/>
        </w:rPr>
        <w:t xml:space="preserve"> </w:t>
      </w:r>
      <w:r>
        <w:t>морфологических</w:t>
      </w:r>
      <w:r>
        <w:rPr>
          <w:spacing w:val="1"/>
        </w:rPr>
        <w:t xml:space="preserve"> </w:t>
      </w:r>
      <w:r>
        <w:t>и</w:t>
      </w:r>
      <w:r>
        <w:rPr>
          <w:spacing w:val="1"/>
        </w:rPr>
        <w:t xml:space="preserve"> </w:t>
      </w:r>
      <w:r>
        <w:t>семантических</w:t>
      </w:r>
      <w:r>
        <w:rPr>
          <w:spacing w:val="1"/>
        </w:rPr>
        <w:t xml:space="preserve"> </w:t>
      </w:r>
      <w:r>
        <w:t>неологизмов в русском языке новейшего периода. Образование производных</w:t>
      </w:r>
      <w:r>
        <w:rPr>
          <w:spacing w:val="1"/>
        </w:rPr>
        <w:t xml:space="preserve"> </w:t>
      </w:r>
      <w:r>
        <w:t>и</w:t>
      </w:r>
      <w:r>
        <w:rPr>
          <w:spacing w:val="1"/>
        </w:rPr>
        <w:t xml:space="preserve"> </w:t>
      </w:r>
      <w:r>
        <w:t>сложносоставных</w:t>
      </w:r>
      <w:r>
        <w:rPr>
          <w:spacing w:val="1"/>
        </w:rPr>
        <w:t xml:space="preserve"> </w:t>
      </w:r>
      <w:r>
        <w:t>новых</w:t>
      </w:r>
      <w:r>
        <w:rPr>
          <w:spacing w:val="1"/>
        </w:rPr>
        <w:t xml:space="preserve"> </w:t>
      </w:r>
      <w:r>
        <w:t>слов</w:t>
      </w:r>
      <w:r>
        <w:rPr>
          <w:spacing w:val="1"/>
        </w:rPr>
        <w:t xml:space="preserve"> </w:t>
      </w:r>
      <w:r>
        <w:t>(морфологических</w:t>
      </w:r>
      <w:r>
        <w:rPr>
          <w:spacing w:val="1"/>
        </w:rPr>
        <w:t xml:space="preserve"> </w:t>
      </w:r>
      <w:r>
        <w:t>неологизмов)</w:t>
      </w:r>
      <w:r>
        <w:rPr>
          <w:spacing w:val="1"/>
        </w:rPr>
        <w:t xml:space="preserve"> </w:t>
      </w:r>
      <w:r>
        <w:t>на</w:t>
      </w:r>
      <w:r>
        <w:rPr>
          <w:spacing w:val="1"/>
        </w:rPr>
        <w:t xml:space="preserve"> </w:t>
      </w:r>
      <w:r>
        <w:t>базе</w:t>
      </w:r>
      <w:r>
        <w:rPr>
          <w:spacing w:val="1"/>
        </w:rPr>
        <w:t xml:space="preserve"> </w:t>
      </w:r>
      <w:r>
        <w:t>иноязычных</w:t>
      </w:r>
      <w:r>
        <w:rPr>
          <w:spacing w:val="1"/>
        </w:rPr>
        <w:t xml:space="preserve"> </w:t>
      </w:r>
      <w:r>
        <w:t>инноваций.</w:t>
      </w:r>
      <w:r>
        <w:rPr>
          <w:spacing w:val="1"/>
        </w:rPr>
        <w:t xml:space="preserve"> </w:t>
      </w:r>
      <w:r>
        <w:t>Семантические</w:t>
      </w:r>
      <w:r>
        <w:rPr>
          <w:spacing w:val="1"/>
        </w:rPr>
        <w:t xml:space="preserve"> </w:t>
      </w:r>
      <w:r>
        <w:t>неологизмы</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новейшего периода,</w:t>
      </w:r>
      <w:r>
        <w:rPr>
          <w:spacing w:val="3"/>
        </w:rPr>
        <w:t xml:space="preserve"> </w:t>
      </w:r>
      <w:r>
        <w:t>основные</w:t>
      </w:r>
      <w:r>
        <w:rPr>
          <w:spacing w:val="1"/>
        </w:rPr>
        <w:t xml:space="preserve"> </w:t>
      </w:r>
      <w:r>
        <w:t>пути их</w:t>
      </w:r>
      <w:r>
        <w:rPr>
          <w:spacing w:val="-4"/>
        </w:rPr>
        <w:t xml:space="preserve"> </w:t>
      </w:r>
      <w:r>
        <w:t>образования.</w:t>
      </w:r>
    </w:p>
    <w:p w:rsidR="00347E9B" w:rsidRDefault="00757747">
      <w:pPr>
        <w:pStyle w:val="a4"/>
        <w:spacing w:before="67" w:line="360" w:lineRule="auto"/>
        <w:ind w:right="498"/>
      </w:pPr>
      <w:r>
        <w:t>Новая фразеология русского языка. Основные тенденции в развитии</w:t>
      </w:r>
      <w:r>
        <w:rPr>
          <w:spacing w:val="1"/>
        </w:rPr>
        <w:t xml:space="preserve"> </w:t>
      </w:r>
      <w:r>
        <w:t>фразеологии</w:t>
      </w:r>
      <w:r>
        <w:rPr>
          <w:spacing w:val="1"/>
        </w:rPr>
        <w:t xml:space="preserve"> </w:t>
      </w:r>
      <w:r>
        <w:t>русского</w:t>
      </w:r>
      <w:r>
        <w:rPr>
          <w:spacing w:val="1"/>
        </w:rPr>
        <w:t xml:space="preserve"> </w:t>
      </w:r>
      <w:r>
        <w:t>языка</w:t>
      </w:r>
      <w:r>
        <w:rPr>
          <w:spacing w:val="1"/>
        </w:rPr>
        <w:t xml:space="preserve"> </w:t>
      </w:r>
      <w:r>
        <w:t>новейшего</w:t>
      </w:r>
      <w:r>
        <w:rPr>
          <w:spacing w:val="1"/>
        </w:rPr>
        <w:t xml:space="preserve"> </w:t>
      </w:r>
      <w:r>
        <w:t>периода.</w:t>
      </w:r>
      <w:r>
        <w:rPr>
          <w:spacing w:val="1"/>
        </w:rPr>
        <w:t xml:space="preserve"> </w:t>
      </w:r>
      <w:r>
        <w:t>Фразеологические</w:t>
      </w:r>
      <w:r>
        <w:rPr>
          <w:spacing w:val="1"/>
        </w:rPr>
        <w:t xml:space="preserve"> </w:t>
      </w:r>
      <w:r>
        <w:t>неологизмы и</w:t>
      </w:r>
      <w:r>
        <w:rPr>
          <w:spacing w:val="1"/>
        </w:rPr>
        <w:t xml:space="preserve"> </w:t>
      </w:r>
      <w:r>
        <w:t>их</w:t>
      </w:r>
      <w:r>
        <w:rPr>
          <w:spacing w:val="-3"/>
        </w:rPr>
        <w:t xml:space="preserve"> </w:t>
      </w:r>
      <w:r>
        <w:t>источники.</w:t>
      </w:r>
    </w:p>
    <w:p w:rsidR="00347E9B" w:rsidRDefault="00757747">
      <w:pPr>
        <w:pStyle w:val="a4"/>
        <w:spacing w:before="2"/>
        <w:ind w:left="1330" w:firstLine="0"/>
      </w:pPr>
      <w:r>
        <w:t>Раздел</w:t>
      </w:r>
      <w:r>
        <w:rPr>
          <w:spacing w:val="-4"/>
        </w:rPr>
        <w:t xml:space="preserve"> </w:t>
      </w:r>
      <w:r>
        <w:t>2.</w:t>
      </w:r>
      <w:r>
        <w:rPr>
          <w:spacing w:val="-1"/>
        </w:rPr>
        <w:t xml:space="preserve"> </w:t>
      </w:r>
      <w:r>
        <w:t>Культура</w:t>
      </w:r>
      <w:r>
        <w:rPr>
          <w:spacing w:val="-3"/>
        </w:rPr>
        <w:t xml:space="preserve"> </w:t>
      </w:r>
      <w:r>
        <w:t>речи.</w:t>
      </w:r>
    </w:p>
    <w:p w:rsidR="00347E9B" w:rsidRDefault="00757747">
      <w:pPr>
        <w:pStyle w:val="a4"/>
        <w:spacing w:before="163" w:line="360" w:lineRule="auto"/>
        <w:ind w:right="494"/>
      </w:pPr>
      <w:r>
        <w:t>Синтаксические нормы современного русского литературного языка.</w:t>
      </w:r>
      <w:r>
        <w:rPr>
          <w:spacing w:val="1"/>
        </w:rPr>
        <w:t xml:space="preserve"> </w:t>
      </w:r>
      <w:r>
        <w:t>Изменения синтаксических норм. Варианты форм, связанные с управлением,</w:t>
      </w:r>
      <w:r>
        <w:rPr>
          <w:spacing w:val="1"/>
        </w:rPr>
        <w:t xml:space="preserve"> </w:t>
      </w:r>
      <w:r>
        <w:t>вариативность</w:t>
      </w:r>
      <w:r>
        <w:rPr>
          <w:spacing w:val="1"/>
        </w:rPr>
        <w:t xml:space="preserve"> </w:t>
      </w:r>
      <w:r>
        <w:t>в</w:t>
      </w:r>
      <w:r>
        <w:rPr>
          <w:spacing w:val="1"/>
        </w:rPr>
        <w:t xml:space="preserve"> </w:t>
      </w:r>
      <w:r>
        <w:t>согласовании</w:t>
      </w:r>
      <w:r>
        <w:rPr>
          <w:spacing w:val="1"/>
        </w:rPr>
        <w:t xml:space="preserve"> </w:t>
      </w:r>
      <w:r>
        <w:t>сказуемого</w:t>
      </w:r>
      <w:r>
        <w:rPr>
          <w:spacing w:val="1"/>
        </w:rPr>
        <w:t xml:space="preserve"> </w:t>
      </w:r>
      <w:r>
        <w:t>с</w:t>
      </w:r>
      <w:r>
        <w:rPr>
          <w:spacing w:val="1"/>
        </w:rPr>
        <w:t xml:space="preserve"> </w:t>
      </w:r>
      <w:r>
        <w:t>подлежащим,</w:t>
      </w:r>
      <w:r>
        <w:rPr>
          <w:spacing w:val="1"/>
        </w:rPr>
        <w:t xml:space="preserve"> </w:t>
      </w:r>
      <w:r>
        <w:t>колебания</w:t>
      </w:r>
      <w:r>
        <w:rPr>
          <w:spacing w:val="1"/>
        </w:rPr>
        <w:t xml:space="preserve"> </w:t>
      </w:r>
      <w:r>
        <w:t>в</w:t>
      </w:r>
      <w:r>
        <w:rPr>
          <w:spacing w:val="1"/>
        </w:rPr>
        <w:t xml:space="preserve"> </w:t>
      </w:r>
      <w:r>
        <w:t>употреблении предлогов.</w:t>
      </w:r>
    </w:p>
    <w:p w:rsidR="00347E9B" w:rsidRDefault="00757747">
      <w:pPr>
        <w:pStyle w:val="a4"/>
        <w:spacing w:line="362" w:lineRule="auto"/>
        <w:ind w:right="495"/>
      </w:pPr>
      <w:r>
        <w:t>Факультативные знаки препинания. Факультативные, альтернативные</w:t>
      </w:r>
      <w:r>
        <w:rPr>
          <w:spacing w:val="1"/>
        </w:rPr>
        <w:t xml:space="preserve"> </w:t>
      </w:r>
      <w:r>
        <w:t>знаки препинания</w:t>
      </w:r>
      <w:r>
        <w:rPr>
          <w:spacing w:val="2"/>
        </w:rPr>
        <w:t xml:space="preserve"> </w:t>
      </w:r>
      <w:r>
        <w:t>(общее</w:t>
      </w:r>
      <w:r>
        <w:rPr>
          <w:spacing w:val="2"/>
        </w:rPr>
        <w:t xml:space="preserve"> </w:t>
      </w:r>
      <w:r>
        <w:t>представление).</w:t>
      </w:r>
    </w:p>
    <w:p w:rsidR="00347E9B" w:rsidRDefault="00757747">
      <w:pPr>
        <w:pStyle w:val="a4"/>
        <w:spacing w:line="362" w:lineRule="auto"/>
        <w:ind w:right="497"/>
      </w:pPr>
      <w:r>
        <w:t>Культура</w:t>
      </w:r>
      <w:r>
        <w:rPr>
          <w:spacing w:val="1"/>
        </w:rPr>
        <w:t xml:space="preserve"> </w:t>
      </w:r>
      <w:r>
        <w:t>устного</w:t>
      </w:r>
      <w:r>
        <w:rPr>
          <w:spacing w:val="1"/>
        </w:rPr>
        <w:t xml:space="preserve"> </w:t>
      </w:r>
      <w:r>
        <w:t>делового</w:t>
      </w:r>
      <w:r>
        <w:rPr>
          <w:spacing w:val="1"/>
        </w:rPr>
        <w:t xml:space="preserve"> </w:t>
      </w:r>
      <w:r>
        <w:t>общения.</w:t>
      </w:r>
      <w:r>
        <w:rPr>
          <w:spacing w:val="1"/>
        </w:rPr>
        <w:t xml:space="preserve"> </w:t>
      </w:r>
      <w:r>
        <w:t>Условия</w:t>
      </w:r>
      <w:r>
        <w:rPr>
          <w:spacing w:val="1"/>
        </w:rPr>
        <w:t xml:space="preserve"> </w:t>
      </w:r>
      <w:r>
        <w:t>успешной</w:t>
      </w:r>
      <w:r>
        <w:rPr>
          <w:spacing w:val="1"/>
        </w:rPr>
        <w:t xml:space="preserve"> </w:t>
      </w:r>
      <w:r>
        <w:t>профессионально-деловой коммуникации. Этикет и речевой этикет делового</w:t>
      </w:r>
      <w:r>
        <w:rPr>
          <w:spacing w:val="1"/>
        </w:rPr>
        <w:t xml:space="preserve"> </w:t>
      </w:r>
      <w:r>
        <w:t>общения.</w:t>
      </w:r>
      <w:r>
        <w:rPr>
          <w:spacing w:val="2"/>
        </w:rPr>
        <w:t xml:space="preserve"> </w:t>
      </w:r>
      <w:r>
        <w:t>Деловая</w:t>
      </w:r>
      <w:r>
        <w:rPr>
          <w:spacing w:val="-3"/>
        </w:rPr>
        <w:t xml:space="preserve"> </w:t>
      </w:r>
      <w:r>
        <w:t>беседа.</w:t>
      </w:r>
      <w:r>
        <w:rPr>
          <w:spacing w:val="3"/>
        </w:rPr>
        <w:t xml:space="preserve"> </w:t>
      </w:r>
      <w:r>
        <w:t>Деловой разговор по телефону.</w:t>
      </w:r>
    </w:p>
    <w:p w:rsidR="00347E9B" w:rsidRDefault="00757747">
      <w:pPr>
        <w:pStyle w:val="a4"/>
        <w:spacing w:line="360" w:lineRule="auto"/>
        <w:ind w:right="496"/>
      </w:pPr>
      <w:r>
        <w:t>Культура</w:t>
      </w:r>
      <w:r>
        <w:rPr>
          <w:spacing w:val="1"/>
        </w:rPr>
        <w:t xml:space="preserve"> </w:t>
      </w:r>
      <w:r>
        <w:t>письменного</w:t>
      </w:r>
      <w:r>
        <w:rPr>
          <w:spacing w:val="1"/>
        </w:rPr>
        <w:t xml:space="preserve"> </w:t>
      </w:r>
      <w:r>
        <w:t>делового</w:t>
      </w:r>
      <w:r>
        <w:rPr>
          <w:spacing w:val="1"/>
        </w:rPr>
        <w:t xml:space="preserve"> </w:t>
      </w:r>
      <w:r>
        <w:t>общения.</w:t>
      </w:r>
      <w:r>
        <w:rPr>
          <w:spacing w:val="1"/>
        </w:rPr>
        <w:t xml:space="preserve"> </w:t>
      </w:r>
      <w:r>
        <w:t>Документ</w:t>
      </w:r>
      <w:r>
        <w:rPr>
          <w:spacing w:val="1"/>
        </w:rPr>
        <w:t xml:space="preserve"> </w:t>
      </w:r>
      <w:r>
        <w:t>как</w:t>
      </w:r>
      <w:r>
        <w:rPr>
          <w:spacing w:val="1"/>
        </w:rPr>
        <w:t xml:space="preserve"> </w:t>
      </w:r>
      <w:r>
        <w:t>деловая</w:t>
      </w:r>
      <w:r>
        <w:rPr>
          <w:spacing w:val="1"/>
        </w:rPr>
        <w:t xml:space="preserve"> </w:t>
      </w:r>
      <w:r>
        <w:t>бумага. Однозначность лексики, использование терминов, недопустимость</w:t>
      </w:r>
      <w:r>
        <w:rPr>
          <w:spacing w:val="1"/>
        </w:rPr>
        <w:t xml:space="preserve"> </w:t>
      </w:r>
      <w:r>
        <w:t>двусмысленности.</w:t>
      </w:r>
      <w:r>
        <w:rPr>
          <w:spacing w:val="1"/>
        </w:rPr>
        <w:t xml:space="preserve"> </w:t>
      </w:r>
      <w:r>
        <w:t>Деловое</w:t>
      </w:r>
      <w:r>
        <w:rPr>
          <w:spacing w:val="1"/>
        </w:rPr>
        <w:t xml:space="preserve"> </w:t>
      </w:r>
      <w:r>
        <w:t>письмо.</w:t>
      </w:r>
      <w:r>
        <w:rPr>
          <w:spacing w:val="1"/>
        </w:rPr>
        <w:t xml:space="preserve"> </w:t>
      </w:r>
      <w:r>
        <w:t>Функции</w:t>
      </w:r>
      <w:r>
        <w:rPr>
          <w:spacing w:val="1"/>
        </w:rPr>
        <w:t xml:space="preserve"> </w:t>
      </w:r>
      <w:r>
        <w:t>и</w:t>
      </w:r>
      <w:r>
        <w:rPr>
          <w:spacing w:val="1"/>
        </w:rPr>
        <w:t xml:space="preserve"> </w:t>
      </w:r>
      <w:r>
        <w:t>виды</w:t>
      </w:r>
      <w:r>
        <w:rPr>
          <w:spacing w:val="1"/>
        </w:rPr>
        <w:t xml:space="preserve"> </w:t>
      </w:r>
      <w:r>
        <w:t>делового</w:t>
      </w:r>
      <w:r>
        <w:rPr>
          <w:spacing w:val="1"/>
        </w:rPr>
        <w:t xml:space="preserve"> </w:t>
      </w:r>
      <w:r>
        <w:t>письма.</w:t>
      </w:r>
      <w:r>
        <w:rPr>
          <w:spacing w:val="1"/>
        </w:rPr>
        <w:t xml:space="preserve"> </w:t>
      </w:r>
      <w:r>
        <w:lastRenderedPageBreak/>
        <w:t>Оформление</w:t>
      </w:r>
      <w:r>
        <w:rPr>
          <w:spacing w:val="1"/>
        </w:rPr>
        <w:t xml:space="preserve"> </w:t>
      </w:r>
      <w:r>
        <w:t>деловых</w:t>
      </w:r>
      <w:r>
        <w:rPr>
          <w:spacing w:val="-4"/>
        </w:rPr>
        <w:t xml:space="preserve"> </w:t>
      </w:r>
      <w:r>
        <w:t>писем</w:t>
      </w:r>
      <w:r>
        <w:rPr>
          <w:spacing w:val="2"/>
        </w:rPr>
        <w:t xml:space="preserve"> </w:t>
      </w:r>
      <w:r>
        <w:t>(общее</w:t>
      </w:r>
      <w:r>
        <w:rPr>
          <w:spacing w:val="1"/>
        </w:rPr>
        <w:t xml:space="preserve"> </w:t>
      </w:r>
      <w:r>
        <w:t>представление).</w:t>
      </w:r>
    </w:p>
    <w:p w:rsidR="00347E9B" w:rsidRDefault="00757747">
      <w:pPr>
        <w:pStyle w:val="a4"/>
        <w:spacing w:line="360" w:lineRule="auto"/>
        <w:ind w:right="489"/>
      </w:pPr>
      <w:r>
        <w:t>Культура учебно-научного общения. Разновидности учебно-научного</w:t>
      </w:r>
      <w:r>
        <w:rPr>
          <w:spacing w:val="1"/>
        </w:rPr>
        <w:t xml:space="preserve"> </w:t>
      </w:r>
      <w:r>
        <w:t>общения, их особенности. Речевой этикет в учебно-научной коммуникации,</w:t>
      </w:r>
      <w:r>
        <w:rPr>
          <w:spacing w:val="1"/>
        </w:rPr>
        <w:t xml:space="preserve"> </w:t>
      </w:r>
      <w:r>
        <w:t>его специфика (общее представление).</w:t>
      </w:r>
      <w:r>
        <w:rPr>
          <w:spacing w:val="1"/>
        </w:rPr>
        <w:t xml:space="preserve"> </w:t>
      </w:r>
      <w:r>
        <w:t>Невербальные средства общения в</w:t>
      </w:r>
      <w:r>
        <w:rPr>
          <w:spacing w:val="1"/>
        </w:rPr>
        <w:t xml:space="preserve"> </w:t>
      </w:r>
      <w:r>
        <w:t>речевом</w:t>
      </w:r>
      <w:r>
        <w:rPr>
          <w:spacing w:val="1"/>
        </w:rPr>
        <w:t xml:space="preserve"> </w:t>
      </w:r>
      <w:r>
        <w:t>этикете</w:t>
      </w:r>
      <w:r>
        <w:rPr>
          <w:spacing w:val="1"/>
        </w:rPr>
        <w:t xml:space="preserve"> </w:t>
      </w:r>
      <w:r>
        <w:t>(замещающие</w:t>
      </w:r>
      <w:r>
        <w:rPr>
          <w:spacing w:val="1"/>
        </w:rPr>
        <w:t xml:space="preserve"> </w:t>
      </w:r>
      <w:r>
        <w:t>и</w:t>
      </w:r>
      <w:r>
        <w:rPr>
          <w:spacing w:val="1"/>
        </w:rPr>
        <w:t xml:space="preserve"> </w:t>
      </w:r>
      <w:r>
        <w:t>сопровождающие</w:t>
      </w:r>
      <w:r>
        <w:rPr>
          <w:spacing w:val="1"/>
        </w:rPr>
        <w:t xml:space="preserve"> </w:t>
      </w:r>
      <w:r>
        <w:t>жесты).</w:t>
      </w:r>
      <w:r>
        <w:rPr>
          <w:spacing w:val="1"/>
        </w:rPr>
        <w:t xml:space="preserve"> </w:t>
      </w:r>
      <w:r>
        <w:t>Культура</w:t>
      </w:r>
      <w:r>
        <w:rPr>
          <w:spacing w:val="1"/>
        </w:rPr>
        <w:t xml:space="preserve"> </w:t>
      </w:r>
      <w:r>
        <w:t>оформления</w:t>
      </w:r>
      <w:r>
        <w:rPr>
          <w:spacing w:val="1"/>
        </w:rPr>
        <w:t xml:space="preserve"> </w:t>
      </w:r>
      <w:r>
        <w:t>научного</w:t>
      </w:r>
      <w:r>
        <w:rPr>
          <w:spacing w:val="1"/>
        </w:rPr>
        <w:t xml:space="preserve"> </w:t>
      </w:r>
      <w:r>
        <w:t>текста.</w:t>
      </w:r>
    </w:p>
    <w:p w:rsidR="00347E9B" w:rsidRDefault="00757747">
      <w:pPr>
        <w:pStyle w:val="a4"/>
        <w:spacing w:line="360" w:lineRule="auto"/>
        <w:ind w:right="496"/>
      </w:pPr>
      <w:r>
        <w:t>Противостояние</w:t>
      </w:r>
      <w:r>
        <w:rPr>
          <w:spacing w:val="1"/>
        </w:rPr>
        <w:t xml:space="preserve"> </w:t>
      </w:r>
      <w:r>
        <w:t>речевой</w:t>
      </w:r>
      <w:r>
        <w:rPr>
          <w:spacing w:val="1"/>
        </w:rPr>
        <w:t xml:space="preserve"> </w:t>
      </w:r>
      <w:r>
        <w:t>агрессии</w:t>
      </w:r>
      <w:r>
        <w:rPr>
          <w:spacing w:val="1"/>
        </w:rPr>
        <w:t xml:space="preserve"> </w:t>
      </w:r>
      <w:r>
        <w:t>как</w:t>
      </w:r>
      <w:r>
        <w:rPr>
          <w:spacing w:val="1"/>
        </w:rPr>
        <w:t xml:space="preserve"> </w:t>
      </w:r>
      <w:r>
        <w:t>актуальная</w:t>
      </w:r>
      <w:r>
        <w:rPr>
          <w:spacing w:val="1"/>
        </w:rPr>
        <w:t xml:space="preserve"> </w:t>
      </w:r>
      <w:r>
        <w:t>проблема</w:t>
      </w:r>
      <w:r>
        <w:rPr>
          <w:spacing w:val="1"/>
        </w:rPr>
        <w:t xml:space="preserve"> </w:t>
      </w:r>
      <w:r>
        <w:t>современной межличностной коммуникации. Понятие речевой агрессии как</w:t>
      </w:r>
      <w:r>
        <w:rPr>
          <w:spacing w:val="1"/>
        </w:rPr>
        <w:t xml:space="preserve"> </w:t>
      </w:r>
      <w:r>
        <w:t>нарушение</w:t>
      </w:r>
      <w:r>
        <w:rPr>
          <w:spacing w:val="-2"/>
        </w:rPr>
        <w:t xml:space="preserve"> </w:t>
      </w:r>
      <w:r>
        <w:t>экологии</w:t>
      </w:r>
      <w:r>
        <w:rPr>
          <w:spacing w:val="-3"/>
        </w:rPr>
        <w:t xml:space="preserve"> </w:t>
      </w:r>
      <w:r>
        <w:t>языка. Способы</w:t>
      </w:r>
      <w:r>
        <w:rPr>
          <w:spacing w:val="-3"/>
        </w:rPr>
        <w:t xml:space="preserve"> </w:t>
      </w:r>
      <w:r>
        <w:t>противостояния</w:t>
      </w:r>
      <w:r>
        <w:rPr>
          <w:spacing w:val="-1"/>
        </w:rPr>
        <w:t xml:space="preserve"> </w:t>
      </w:r>
      <w:r>
        <w:t>речевой</w:t>
      </w:r>
      <w:r>
        <w:rPr>
          <w:spacing w:val="-3"/>
        </w:rPr>
        <w:t xml:space="preserve"> </w:t>
      </w:r>
      <w:r>
        <w:t>агрессии.</w:t>
      </w:r>
    </w:p>
    <w:p w:rsidR="00347E9B" w:rsidRDefault="00757747">
      <w:pPr>
        <w:pStyle w:val="a4"/>
        <w:ind w:left="1330" w:firstLine="0"/>
      </w:pPr>
      <w:r>
        <w:t>Раздел</w:t>
      </w:r>
      <w:r>
        <w:rPr>
          <w:spacing w:val="-5"/>
        </w:rPr>
        <w:t xml:space="preserve"> </w:t>
      </w:r>
      <w:r>
        <w:t>3.</w:t>
      </w:r>
      <w:r>
        <w:rPr>
          <w:spacing w:val="-3"/>
        </w:rPr>
        <w:t xml:space="preserve"> </w:t>
      </w:r>
      <w:r>
        <w:t>Речь.</w:t>
      </w:r>
      <w:r>
        <w:rPr>
          <w:spacing w:val="-3"/>
        </w:rPr>
        <w:t xml:space="preserve"> </w:t>
      </w:r>
      <w:r>
        <w:t>Речевая</w:t>
      </w:r>
      <w:r>
        <w:rPr>
          <w:spacing w:val="-3"/>
        </w:rPr>
        <w:t xml:space="preserve"> </w:t>
      </w:r>
      <w:r>
        <w:t>деятельность.</w:t>
      </w:r>
      <w:r>
        <w:rPr>
          <w:spacing w:val="-3"/>
        </w:rPr>
        <w:t xml:space="preserve"> </w:t>
      </w:r>
      <w:r>
        <w:t>Текст.</w:t>
      </w:r>
    </w:p>
    <w:p w:rsidR="00347E9B" w:rsidRDefault="00757747">
      <w:pPr>
        <w:pStyle w:val="a4"/>
        <w:spacing w:before="145"/>
        <w:ind w:left="1330" w:firstLine="0"/>
      </w:pPr>
      <w:r>
        <w:t>Прецедентный</w:t>
      </w:r>
      <w:r>
        <w:rPr>
          <w:spacing w:val="92"/>
        </w:rPr>
        <w:t xml:space="preserve"> </w:t>
      </w:r>
      <w:r>
        <w:t xml:space="preserve">текст  </w:t>
      </w:r>
      <w:r>
        <w:rPr>
          <w:spacing w:val="19"/>
        </w:rPr>
        <w:t xml:space="preserve"> </w:t>
      </w:r>
      <w:r>
        <w:t xml:space="preserve">как  </w:t>
      </w:r>
      <w:r>
        <w:rPr>
          <w:spacing w:val="20"/>
        </w:rPr>
        <w:t xml:space="preserve"> </w:t>
      </w:r>
      <w:r>
        <w:t xml:space="preserve">средство  </w:t>
      </w:r>
      <w:r>
        <w:rPr>
          <w:spacing w:val="21"/>
        </w:rPr>
        <w:t xml:space="preserve"> </w:t>
      </w:r>
      <w:r>
        <w:t xml:space="preserve">культурной  </w:t>
      </w:r>
      <w:r>
        <w:rPr>
          <w:spacing w:val="20"/>
        </w:rPr>
        <w:t xml:space="preserve"> </w:t>
      </w:r>
      <w:r>
        <w:t xml:space="preserve">связи  </w:t>
      </w:r>
      <w:r>
        <w:rPr>
          <w:spacing w:val="21"/>
        </w:rPr>
        <w:t xml:space="preserve"> </w:t>
      </w:r>
      <w:r>
        <w:t>поколений.</w:t>
      </w:r>
    </w:p>
    <w:p w:rsidR="00347E9B" w:rsidRDefault="00757747">
      <w:pPr>
        <w:pStyle w:val="a4"/>
        <w:spacing w:before="163"/>
        <w:ind w:firstLine="0"/>
        <w:jc w:val="left"/>
      </w:pPr>
      <w:r>
        <w:t>Прецедентные</w:t>
      </w:r>
      <w:r>
        <w:rPr>
          <w:spacing w:val="-8"/>
        </w:rPr>
        <w:t xml:space="preserve"> </w:t>
      </w:r>
      <w:r>
        <w:t>тексты,</w:t>
      </w:r>
      <w:r>
        <w:rPr>
          <w:spacing w:val="-6"/>
        </w:rPr>
        <w:t xml:space="preserve"> </w:t>
      </w:r>
      <w:r>
        <w:t>высказывания,</w:t>
      </w:r>
      <w:r>
        <w:rPr>
          <w:spacing w:val="-6"/>
        </w:rPr>
        <w:t xml:space="preserve"> </w:t>
      </w:r>
      <w:r>
        <w:t>ситуации,</w:t>
      </w:r>
      <w:r>
        <w:rPr>
          <w:spacing w:val="-6"/>
        </w:rPr>
        <w:t xml:space="preserve"> </w:t>
      </w:r>
      <w:r>
        <w:t>имена.</w:t>
      </w:r>
    </w:p>
    <w:p w:rsidR="00347E9B" w:rsidRDefault="00757747">
      <w:pPr>
        <w:pStyle w:val="a4"/>
        <w:spacing w:before="163"/>
        <w:ind w:left="1330" w:firstLine="0"/>
      </w:pPr>
      <w:r>
        <w:t>Сплошные</w:t>
      </w:r>
      <w:r>
        <w:rPr>
          <w:spacing w:val="-5"/>
        </w:rPr>
        <w:t xml:space="preserve"> </w:t>
      </w:r>
      <w:r>
        <w:t>и</w:t>
      </w:r>
      <w:r>
        <w:rPr>
          <w:spacing w:val="-6"/>
        </w:rPr>
        <w:t xml:space="preserve"> </w:t>
      </w:r>
      <w:r>
        <w:t>не</w:t>
      </w:r>
      <w:r>
        <w:rPr>
          <w:spacing w:val="-2"/>
        </w:rPr>
        <w:t xml:space="preserve"> </w:t>
      </w:r>
      <w:r>
        <w:t>сплошные</w:t>
      </w:r>
      <w:r>
        <w:rPr>
          <w:spacing w:val="-5"/>
        </w:rPr>
        <w:t xml:space="preserve"> </w:t>
      </w:r>
      <w:r>
        <w:t>тексты.</w:t>
      </w:r>
      <w:r>
        <w:rPr>
          <w:spacing w:val="-3"/>
        </w:rPr>
        <w:t xml:space="preserve"> </w:t>
      </w:r>
      <w:r>
        <w:t>Виды</w:t>
      </w:r>
      <w:r>
        <w:rPr>
          <w:spacing w:val="-1"/>
        </w:rPr>
        <w:t xml:space="preserve"> </w:t>
      </w:r>
      <w:r>
        <w:t>не сплошных</w:t>
      </w:r>
      <w:r>
        <w:rPr>
          <w:spacing w:val="-10"/>
        </w:rPr>
        <w:t xml:space="preserve"> </w:t>
      </w:r>
      <w:r>
        <w:t>текстов.</w:t>
      </w:r>
    </w:p>
    <w:p w:rsidR="00347E9B" w:rsidRDefault="00757747">
      <w:pPr>
        <w:pStyle w:val="a4"/>
        <w:spacing w:before="158"/>
        <w:ind w:left="1330" w:firstLine="0"/>
      </w:pPr>
      <w:r>
        <w:t>Тексты</w:t>
      </w:r>
      <w:r>
        <w:rPr>
          <w:spacing w:val="-7"/>
        </w:rPr>
        <w:t xml:space="preserve"> </w:t>
      </w:r>
      <w:r>
        <w:t>инструктивного</w:t>
      </w:r>
      <w:r>
        <w:rPr>
          <w:spacing w:val="-6"/>
        </w:rPr>
        <w:t xml:space="preserve"> </w:t>
      </w:r>
      <w:r>
        <w:t>типа.</w:t>
      </w:r>
      <w:r>
        <w:rPr>
          <w:spacing w:val="-3"/>
        </w:rPr>
        <w:t xml:space="preserve"> </w:t>
      </w:r>
      <w:r>
        <w:t>Назначение</w:t>
      </w:r>
      <w:r>
        <w:rPr>
          <w:spacing w:val="-5"/>
        </w:rPr>
        <w:t xml:space="preserve"> </w:t>
      </w:r>
      <w:r>
        <w:t>текстов</w:t>
      </w:r>
      <w:r>
        <w:rPr>
          <w:spacing w:val="-7"/>
        </w:rPr>
        <w:t xml:space="preserve"> </w:t>
      </w:r>
      <w:r>
        <w:t>инструктивного</w:t>
      </w:r>
      <w:r>
        <w:rPr>
          <w:spacing w:val="-6"/>
        </w:rPr>
        <w:t xml:space="preserve"> </w:t>
      </w:r>
      <w:r>
        <w:t>типа.</w:t>
      </w:r>
    </w:p>
    <w:p w:rsidR="00347E9B" w:rsidRDefault="00757747">
      <w:pPr>
        <w:pStyle w:val="a4"/>
        <w:spacing w:before="67"/>
        <w:ind w:firstLine="0"/>
      </w:pPr>
      <w:r>
        <w:t>Инструкции</w:t>
      </w:r>
      <w:r>
        <w:rPr>
          <w:spacing w:val="-6"/>
        </w:rPr>
        <w:t xml:space="preserve"> </w:t>
      </w:r>
      <w:r>
        <w:t>вербальные</w:t>
      </w:r>
      <w:r>
        <w:rPr>
          <w:spacing w:val="-5"/>
        </w:rPr>
        <w:t xml:space="preserve"> </w:t>
      </w:r>
      <w:r>
        <w:t>и</w:t>
      </w:r>
      <w:r>
        <w:rPr>
          <w:spacing w:val="-6"/>
        </w:rPr>
        <w:t xml:space="preserve"> </w:t>
      </w:r>
      <w:r>
        <w:t>невербальные.</w:t>
      </w:r>
    </w:p>
    <w:p w:rsidR="00347E9B" w:rsidRDefault="00757747">
      <w:pPr>
        <w:pStyle w:val="a4"/>
        <w:spacing w:before="163" w:line="360" w:lineRule="auto"/>
        <w:ind w:right="494"/>
      </w:pPr>
      <w:r>
        <w:t>Приёмы</w:t>
      </w:r>
      <w:r>
        <w:rPr>
          <w:spacing w:val="1"/>
        </w:rPr>
        <w:t xml:space="preserve"> </w:t>
      </w:r>
      <w:r>
        <w:t>работы</w:t>
      </w:r>
      <w:r>
        <w:rPr>
          <w:spacing w:val="1"/>
        </w:rPr>
        <w:t xml:space="preserve"> </w:t>
      </w:r>
      <w:r>
        <w:t>с</w:t>
      </w:r>
      <w:r>
        <w:rPr>
          <w:spacing w:val="1"/>
        </w:rPr>
        <w:t xml:space="preserve"> </w:t>
      </w:r>
      <w:r>
        <w:t>текстом</w:t>
      </w:r>
      <w:r>
        <w:rPr>
          <w:spacing w:val="1"/>
        </w:rPr>
        <w:t xml:space="preserve"> </w:t>
      </w:r>
      <w:r>
        <w:t>публицистического</w:t>
      </w:r>
      <w:r>
        <w:rPr>
          <w:spacing w:val="1"/>
        </w:rPr>
        <w:t xml:space="preserve"> </w:t>
      </w:r>
      <w:r>
        <w:t>стиля.</w:t>
      </w:r>
      <w:r>
        <w:rPr>
          <w:spacing w:val="1"/>
        </w:rPr>
        <w:t xml:space="preserve"> </w:t>
      </w:r>
      <w:r>
        <w:t>Способы</w:t>
      </w:r>
      <w:r>
        <w:rPr>
          <w:spacing w:val="1"/>
        </w:rPr>
        <w:t xml:space="preserve"> </w:t>
      </w:r>
      <w:r>
        <w:t>выражения оценочности, диалогичности в текстах публицистического стиля.</w:t>
      </w:r>
      <w:r>
        <w:rPr>
          <w:spacing w:val="1"/>
        </w:rPr>
        <w:t xml:space="preserve"> </w:t>
      </w:r>
      <w:r>
        <w:t>Информационные</w:t>
      </w:r>
      <w:r>
        <w:rPr>
          <w:spacing w:val="1"/>
        </w:rPr>
        <w:t xml:space="preserve"> </w:t>
      </w:r>
      <w:r>
        <w:t>ловушки.</w:t>
      </w:r>
    </w:p>
    <w:p w:rsidR="00347E9B" w:rsidRDefault="00757747">
      <w:pPr>
        <w:pStyle w:val="a4"/>
        <w:spacing w:before="2" w:line="357" w:lineRule="auto"/>
        <w:ind w:right="496"/>
      </w:pPr>
      <w:r>
        <w:t>Основные</w:t>
      </w:r>
      <w:r>
        <w:rPr>
          <w:spacing w:val="1"/>
        </w:rPr>
        <w:t xml:space="preserve"> </w:t>
      </w:r>
      <w:r>
        <w:t>жанры</w:t>
      </w:r>
      <w:r>
        <w:rPr>
          <w:spacing w:val="1"/>
        </w:rPr>
        <w:t xml:space="preserve"> </w:t>
      </w:r>
      <w:r>
        <w:t>интернет-коммуникации.</w:t>
      </w:r>
      <w:r>
        <w:rPr>
          <w:spacing w:val="1"/>
        </w:rPr>
        <w:t xml:space="preserve"> </w:t>
      </w:r>
      <w:r>
        <w:t>Блогосфера.</w:t>
      </w:r>
      <w:r>
        <w:rPr>
          <w:spacing w:val="1"/>
        </w:rPr>
        <w:t xml:space="preserve"> </w:t>
      </w:r>
      <w:r>
        <w:t>Средства</w:t>
      </w:r>
      <w:r>
        <w:rPr>
          <w:spacing w:val="1"/>
        </w:rPr>
        <w:t xml:space="preserve"> </w:t>
      </w:r>
      <w:r>
        <w:t>создания</w:t>
      </w:r>
      <w:r>
        <w:rPr>
          <w:spacing w:val="1"/>
        </w:rPr>
        <w:t xml:space="preserve"> </w:t>
      </w:r>
      <w:r>
        <w:t>коммуникативного комфорта</w:t>
      </w:r>
      <w:r>
        <w:rPr>
          <w:spacing w:val="1"/>
        </w:rPr>
        <w:t xml:space="preserve"> </w:t>
      </w:r>
      <w:r>
        <w:t>и</w:t>
      </w:r>
      <w:r>
        <w:rPr>
          <w:spacing w:val="5"/>
        </w:rPr>
        <w:t xml:space="preserve"> </w:t>
      </w:r>
      <w:r>
        <w:t>языковая</w:t>
      </w:r>
      <w:r>
        <w:rPr>
          <w:spacing w:val="2"/>
        </w:rPr>
        <w:t xml:space="preserve"> </w:t>
      </w:r>
      <w:r>
        <w:t>игра.</w:t>
      </w:r>
    </w:p>
    <w:p w:rsidR="00347E9B" w:rsidRDefault="00757747">
      <w:pPr>
        <w:pStyle w:val="a4"/>
        <w:spacing w:before="5"/>
        <w:ind w:left="1330" w:firstLine="0"/>
      </w:pPr>
      <w:r>
        <w:t>Традиции</w:t>
      </w:r>
      <w:r>
        <w:rPr>
          <w:spacing w:val="64"/>
        </w:rPr>
        <w:t xml:space="preserve"> </w:t>
      </w:r>
      <w:r>
        <w:t>и</w:t>
      </w:r>
      <w:r>
        <w:rPr>
          <w:spacing w:val="133"/>
        </w:rPr>
        <w:t xml:space="preserve"> </w:t>
      </w:r>
      <w:r>
        <w:t>новаторство</w:t>
      </w:r>
      <w:r>
        <w:rPr>
          <w:spacing w:val="134"/>
        </w:rPr>
        <w:t xml:space="preserve"> </w:t>
      </w:r>
      <w:r>
        <w:t>в</w:t>
      </w:r>
      <w:r>
        <w:rPr>
          <w:spacing w:val="137"/>
        </w:rPr>
        <w:t xml:space="preserve"> </w:t>
      </w:r>
      <w:r>
        <w:t>художественных</w:t>
      </w:r>
      <w:r>
        <w:rPr>
          <w:spacing w:val="134"/>
        </w:rPr>
        <w:t xml:space="preserve"> </w:t>
      </w:r>
      <w:r>
        <w:t>текстах.</w:t>
      </w:r>
      <w:r>
        <w:rPr>
          <w:spacing w:val="136"/>
        </w:rPr>
        <w:t xml:space="preserve"> </w:t>
      </w:r>
      <w:r>
        <w:t>Стилизация.</w:t>
      </w:r>
    </w:p>
    <w:p w:rsidR="00347E9B" w:rsidRDefault="00757747">
      <w:pPr>
        <w:pStyle w:val="a4"/>
        <w:spacing w:before="163"/>
        <w:ind w:firstLine="0"/>
      </w:pPr>
      <w:r>
        <w:t>Сетевые</w:t>
      </w:r>
      <w:r>
        <w:rPr>
          <w:spacing w:val="-4"/>
        </w:rPr>
        <w:t xml:space="preserve"> </w:t>
      </w:r>
      <w:r>
        <w:t>жанры.</w:t>
      </w:r>
    </w:p>
    <w:p w:rsidR="00347E9B" w:rsidRDefault="00757747">
      <w:pPr>
        <w:pStyle w:val="a4"/>
        <w:spacing w:before="158" w:line="362" w:lineRule="auto"/>
        <w:ind w:right="495"/>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w:t>
      </w:r>
      <w:r>
        <w:rPr>
          <w:spacing w:val="-1"/>
        </w:rPr>
        <w:t xml:space="preserve"> </w:t>
      </w:r>
      <w:r>
        <w:t>на</w:t>
      </w:r>
      <w:r>
        <w:rPr>
          <w:spacing w:val="1"/>
        </w:rPr>
        <w:t xml:space="preserve"> </w:t>
      </w:r>
      <w:r>
        <w:t>уровне</w:t>
      </w:r>
      <w:r>
        <w:rPr>
          <w:spacing w:val="1"/>
        </w:rPr>
        <w:t xml:space="preserve"> </w:t>
      </w:r>
      <w:r>
        <w:t>среднего общего образования.</w:t>
      </w:r>
    </w:p>
    <w:p w:rsidR="00347E9B" w:rsidRDefault="00757747">
      <w:pPr>
        <w:pStyle w:val="a4"/>
        <w:spacing w:line="360" w:lineRule="auto"/>
        <w:ind w:right="488"/>
      </w:pPr>
      <w:r>
        <w:t>Личностные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историческими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67"/>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lastRenderedPageBreak/>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развития</w:t>
      </w:r>
      <w:r>
        <w:rPr>
          <w:spacing w:val="7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патриотизма,</w:t>
      </w:r>
      <w:r>
        <w:rPr>
          <w:spacing w:val="1"/>
        </w:rPr>
        <w:t xml:space="preserve"> </w:t>
      </w:r>
      <w:r>
        <w:t>гражданственности,</w:t>
      </w:r>
      <w:r>
        <w:rPr>
          <w:spacing w:val="1"/>
        </w:rPr>
        <w:t xml:space="preserve"> </w:t>
      </w:r>
      <w:r>
        <w:t>уважения</w:t>
      </w:r>
      <w:r>
        <w:rPr>
          <w:spacing w:val="1"/>
        </w:rPr>
        <w:t xml:space="preserve"> </w:t>
      </w:r>
      <w:r>
        <w:t>к</w:t>
      </w:r>
      <w:r>
        <w:rPr>
          <w:spacing w:val="1"/>
        </w:rPr>
        <w:t xml:space="preserve"> </w:t>
      </w:r>
      <w:r>
        <w:t>памяти</w:t>
      </w:r>
      <w:r>
        <w:rPr>
          <w:spacing w:val="1"/>
        </w:rPr>
        <w:t xml:space="preserve"> </w:t>
      </w:r>
      <w:r>
        <w:t>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w:t>
      </w:r>
      <w:r>
        <w:rPr>
          <w:spacing w:val="1"/>
        </w:rPr>
        <w:t xml:space="preserve"> </w:t>
      </w:r>
      <w:r>
        <w:t>народа Российской</w:t>
      </w:r>
      <w:r>
        <w:rPr>
          <w:spacing w:val="-1"/>
        </w:rPr>
        <w:t xml:space="preserve"> </w:t>
      </w:r>
      <w:r>
        <w:t>Федерации,</w:t>
      </w:r>
      <w:r>
        <w:rPr>
          <w:spacing w:val="2"/>
        </w:rPr>
        <w:t xml:space="preserve"> </w:t>
      </w:r>
      <w:r>
        <w:t>природе и окружающей</w:t>
      </w:r>
      <w:r>
        <w:rPr>
          <w:spacing w:val="-1"/>
        </w:rPr>
        <w:t xml:space="preserve"> </w:t>
      </w:r>
      <w:r>
        <w:t>среде.</w:t>
      </w:r>
    </w:p>
    <w:p w:rsidR="00347E9B" w:rsidRDefault="00757747">
      <w:pPr>
        <w:pStyle w:val="a4"/>
        <w:spacing w:line="360" w:lineRule="auto"/>
        <w:ind w:right="487"/>
      </w:pPr>
      <w:r>
        <w:t>Личностные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(русскому)</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обучающихся</w:t>
      </w:r>
      <w:r>
        <w:rPr>
          <w:spacing w:val="1"/>
        </w:rPr>
        <w:t xml:space="preserve"> </w:t>
      </w:r>
      <w:r>
        <w:t>руководствоваться</w:t>
      </w:r>
      <w:r>
        <w:rPr>
          <w:spacing w:val="1"/>
        </w:rPr>
        <w:t xml:space="preserve"> </w:t>
      </w:r>
      <w:r>
        <w:t>сформированной</w:t>
      </w:r>
      <w:r>
        <w:rPr>
          <w:spacing w:val="1"/>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1"/>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 расширение жизненного опыта и опыта деятельности в процессе</w:t>
      </w:r>
      <w:r>
        <w:rPr>
          <w:spacing w:val="1"/>
        </w:rPr>
        <w:t xml:space="preserve"> </w:t>
      </w:r>
      <w:r>
        <w:t>реализации</w:t>
      </w:r>
      <w:r>
        <w:rPr>
          <w:spacing w:val="-1"/>
        </w:rPr>
        <w:t xml:space="preserve"> </w:t>
      </w:r>
      <w:r>
        <w:t>основных</w:t>
      </w:r>
      <w:r>
        <w:rPr>
          <w:spacing w:val="-5"/>
        </w:rPr>
        <w:t xml:space="preserve"> </w:t>
      </w:r>
      <w:r>
        <w:t>направлений</w:t>
      </w:r>
      <w:r>
        <w:rPr>
          <w:spacing w:val="-1"/>
        </w:rPr>
        <w:t xml:space="preserve"> </w:t>
      </w:r>
      <w:r>
        <w:t>воспитательной</w:t>
      </w:r>
      <w:r>
        <w:rPr>
          <w:spacing w:val="-1"/>
        </w:rPr>
        <w:t xml:space="preserve"> </w:t>
      </w:r>
      <w:r>
        <w:t>деятельности.</w:t>
      </w:r>
    </w:p>
    <w:p w:rsidR="00347E9B" w:rsidRDefault="00757747">
      <w:pPr>
        <w:pStyle w:val="a4"/>
        <w:spacing w:before="67" w:line="360" w:lineRule="auto"/>
        <w:ind w:right="493"/>
      </w:pPr>
      <w:r>
        <w:t>В результате изучения родного языка (русского) на уровне 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347E9B" w:rsidRDefault="00757747" w:rsidP="00026C5F">
      <w:pPr>
        <w:pStyle w:val="a5"/>
        <w:numPr>
          <w:ilvl w:val="0"/>
          <w:numId w:val="118"/>
        </w:numPr>
        <w:tabs>
          <w:tab w:val="left" w:pos="1633"/>
        </w:tabs>
        <w:spacing w:before="2"/>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63" w:line="357"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before="5" w:line="362"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p>
    <w:p w:rsidR="00347E9B" w:rsidRDefault="00757747">
      <w:pPr>
        <w:pStyle w:val="a4"/>
        <w:spacing w:line="314" w:lineRule="exact"/>
        <w:ind w:firstLine="0"/>
      </w:pPr>
      <w:r>
        <w:t>и</w:t>
      </w:r>
      <w:r>
        <w:rPr>
          <w:spacing w:val="-5"/>
        </w:rPr>
        <w:t xml:space="preserve"> </w:t>
      </w:r>
      <w:r>
        <w:t>правопорядка;</w:t>
      </w:r>
    </w:p>
    <w:p w:rsidR="00347E9B" w:rsidRDefault="00757747">
      <w:pPr>
        <w:pStyle w:val="a4"/>
        <w:spacing w:before="163" w:line="357" w:lineRule="auto"/>
        <w:ind w:right="493"/>
      </w:pPr>
      <w:r>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67"/>
        </w:rPr>
        <w:t xml:space="preserve"> </w:t>
      </w:r>
      <w:r>
        <w:t>гуманистических</w:t>
      </w:r>
      <w:r>
        <w:rPr>
          <w:spacing w:val="-4"/>
        </w:rPr>
        <w:t xml:space="preserve"> </w:t>
      </w:r>
      <w:r>
        <w:t>и демократических</w:t>
      </w:r>
      <w:r>
        <w:rPr>
          <w:spacing w:val="-3"/>
        </w:rPr>
        <w:t xml:space="preserve"> </w:t>
      </w:r>
      <w:r>
        <w:t>ценностей;</w:t>
      </w:r>
    </w:p>
    <w:p w:rsidR="00347E9B" w:rsidRDefault="00757747">
      <w:pPr>
        <w:pStyle w:val="a4"/>
        <w:spacing w:before="6" w:line="360"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before="1" w:line="357" w:lineRule="auto"/>
        <w:ind w:right="501"/>
      </w:pPr>
      <w:r>
        <w:t>готовность вести совместную деятельность в интересах гражданского</w:t>
      </w:r>
      <w:r>
        <w:rPr>
          <w:spacing w:val="1"/>
        </w:rPr>
        <w:t xml:space="preserve"> </w:t>
      </w:r>
      <w:r>
        <w:t>общества,</w:t>
      </w:r>
      <w:r>
        <w:rPr>
          <w:spacing w:val="-1"/>
        </w:rPr>
        <w:t xml:space="preserve"> </w:t>
      </w:r>
      <w:r>
        <w:t>участвовать</w:t>
      </w:r>
      <w:r>
        <w:rPr>
          <w:spacing w:val="-5"/>
        </w:rPr>
        <w:t xml:space="preserve"> </w:t>
      </w:r>
      <w:r>
        <w:t>в</w:t>
      </w:r>
      <w:r>
        <w:rPr>
          <w:spacing w:val="-4"/>
        </w:rPr>
        <w:t xml:space="preserve"> </w:t>
      </w:r>
      <w:r>
        <w:t>самоуправлении</w:t>
      </w:r>
      <w:r>
        <w:rPr>
          <w:spacing w:val="-3"/>
        </w:rPr>
        <w:t xml:space="preserve"> </w:t>
      </w:r>
      <w:r>
        <w:t>в</w:t>
      </w:r>
      <w:r>
        <w:rPr>
          <w:spacing w:val="-4"/>
        </w:rPr>
        <w:t xml:space="preserve"> </w:t>
      </w:r>
      <w:r>
        <w:t>образовательной</w:t>
      </w:r>
      <w:r>
        <w:rPr>
          <w:spacing w:val="-3"/>
        </w:rPr>
        <w:t xml:space="preserve"> </w:t>
      </w:r>
      <w:r>
        <w:t>организации;</w:t>
      </w:r>
    </w:p>
    <w:p w:rsidR="00347E9B" w:rsidRDefault="00757747">
      <w:pPr>
        <w:pStyle w:val="a4"/>
        <w:spacing w:before="6" w:line="362" w:lineRule="auto"/>
        <w:ind w:right="491"/>
      </w:pPr>
      <w:r>
        <w:lastRenderedPageBreak/>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spacing w:line="315" w:lineRule="exact"/>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118"/>
        </w:numPr>
        <w:tabs>
          <w:tab w:val="left" w:pos="1633"/>
        </w:tabs>
        <w:spacing w:before="162"/>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64" w:line="360" w:lineRule="auto"/>
        <w:ind w:right="491"/>
      </w:pPr>
      <w:r>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культуру,</w:t>
      </w:r>
      <w:r>
        <w:rPr>
          <w:spacing w:val="1"/>
        </w:rPr>
        <w:t xml:space="preserve"> </w:t>
      </w:r>
      <w:r>
        <w:t>прошлое и настоящее</w:t>
      </w:r>
      <w:r>
        <w:rPr>
          <w:spacing w:val="1"/>
        </w:rPr>
        <w:t xml:space="preserve"> </w:t>
      </w:r>
      <w:r>
        <w:t>многонационального народа России;</w:t>
      </w:r>
    </w:p>
    <w:p w:rsidR="00347E9B" w:rsidRDefault="00757747">
      <w:pPr>
        <w:pStyle w:val="a4"/>
        <w:spacing w:line="360" w:lineRule="auto"/>
        <w:ind w:right="495"/>
      </w:pPr>
      <w:r>
        <w:t>ценностное отношение к государственным символам, историческому и</w:t>
      </w:r>
      <w:r>
        <w:rPr>
          <w:spacing w:val="1"/>
        </w:rPr>
        <w:t xml:space="preserve"> </w:t>
      </w:r>
      <w:r>
        <w:t>природному</w:t>
      </w:r>
      <w:r>
        <w:rPr>
          <w:spacing w:val="1"/>
        </w:rPr>
        <w:t xml:space="preserve"> </w:t>
      </w:r>
      <w:r>
        <w:t>наследию,</w:t>
      </w:r>
      <w:r>
        <w:rPr>
          <w:spacing w:val="1"/>
        </w:rPr>
        <w:t xml:space="preserve"> </w:t>
      </w:r>
      <w:r>
        <w:t>памятникам,</w:t>
      </w:r>
      <w:r>
        <w:rPr>
          <w:spacing w:val="1"/>
        </w:rPr>
        <w:t xml:space="preserve"> </w:t>
      </w:r>
      <w:r>
        <w:t>боевым</w:t>
      </w:r>
      <w:r>
        <w:rPr>
          <w:spacing w:val="1"/>
        </w:rPr>
        <w:t xml:space="preserve"> </w:t>
      </w:r>
      <w:r>
        <w:t>подвигам</w:t>
      </w:r>
      <w:r>
        <w:rPr>
          <w:spacing w:val="1"/>
        </w:rPr>
        <w:t xml:space="preserve"> </w:t>
      </w:r>
      <w:r>
        <w:t>и</w:t>
      </w:r>
      <w:r>
        <w:rPr>
          <w:spacing w:val="1"/>
        </w:rPr>
        <w:t xml:space="preserve"> </w:t>
      </w:r>
      <w:r>
        <w:t>трудовым</w:t>
      </w:r>
      <w:r>
        <w:rPr>
          <w:spacing w:val="1"/>
        </w:rPr>
        <w:t xml:space="preserve"> </w:t>
      </w:r>
      <w:r>
        <w:t>достижениям</w:t>
      </w:r>
      <w:r>
        <w:rPr>
          <w:spacing w:val="1"/>
        </w:rPr>
        <w:t xml:space="preserve"> </w:t>
      </w:r>
      <w:r>
        <w:t>народа,</w:t>
      </w:r>
      <w:r>
        <w:rPr>
          <w:spacing w:val="1"/>
        </w:rPr>
        <w:t xml:space="preserve"> </w:t>
      </w:r>
      <w:r>
        <w:t>традициям</w:t>
      </w:r>
      <w:r>
        <w:rPr>
          <w:spacing w:val="1"/>
        </w:rPr>
        <w:t xml:space="preserve"> </w:t>
      </w:r>
      <w:r>
        <w:t>народов</w:t>
      </w:r>
      <w:r>
        <w:rPr>
          <w:spacing w:val="1"/>
        </w:rPr>
        <w:t xml:space="preserve"> </w:t>
      </w:r>
      <w:r>
        <w:t>России,</w:t>
      </w:r>
      <w:r>
        <w:rPr>
          <w:spacing w:val="1"/>
        </w:rPr>
        <w:t xml:space="preserve"> </w:t>
      </w:r>
      <w:r>
        <w:t>достижениям</w:t>
      </w:r>
      <w:r>
        <w:rPr>
          <w:spacing w:val="1"/>
        </w:rPr>
        <w:t xml:space="preserve"> </w:t>
      </w:r>
      <w:r>
        <w:t>России</w:t>
      </w:r>
      <w:r>
        <w:rPr>
          <w:spacing w:val="1"/>
        </w:rPr>
        <w:t xml:space="preserve"> </w:t>
      </w:r>
      <w:r>
        <w:t>в</w:t>
      </w:r>
      <w:r>
        <w:rPr>
          <w:spacing w:val="1"/>
        </w:rPr>
        <w:t xml:space="preserve"> </w:t>
      </w:r>
      <w:r>
        <w:t>науке,</w:t>
      </w:r>
      <w:r>
        <w:rPr>
          <w:spacing w:val="3"/>
        </w:rPr>
        <w:t xml:space="preserve"> </w:t>
      </w:r>
      <w:r>
        <w:t>искусстве,</w:t>
      </w:r>
      <w:r>
        <w:rPr>
          <w:spacing w:val="3"/>
        </w:rPr>
        <w:t xml:space="preserve"> </w:t>
      </w:r>
      <w:r>
        <w:t>спорте,</w:t>
      </w:r>
      <w:r>
        <w:rPr>
          <w:spacing w:val="3"/>
        </w:rPr>
        <w:t xml:space="preserve"> </w:t>
      </w:r>
      <w:r>
        <w:t>технологиях,</w:t>
      </w:r>
      <w:r>
        <w:rPr>
          <w:spacing w:val="3"/>
        </w:rPr>
        <w:t xml:space="preserve"> </w:t>
      </w:r>
      <w:r>
        <w:t>труде;</w:t>
      </w:r>
    </w:p>
    <w:p w:rsidR="00347E9B" w:rsidRDefault="00757747">
      <w:pPr>
        <w:pStyle w:val="a4"/>
        <w:spacing w:before="1" w:line="357" w:lineRule="auto"/>
        <w:ind w:right="498"/>
      </w:pPr>
      <w:r>
        <w:t>идейная убеждённость, готовность к служению и защите Отечества,</w:t>
      </w:r>
      <w:r>
        <w:rPr>
          <w:spacing w:val="1"/>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118"/>
        </w:numPr>
        <w:tabs>
          <w:tab w:val="left" w:pos="1633"/>
        </w:tabs>
        <w:spacing w:before="67"/>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63" w:line="357" w:lineRule="auto"/>
        <w:ind w:left="1330" w:right="1079"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1"/>
        </w:rPr>
        <w:t xml:space="preserve"> </w:t>
      </w:r>
      <w:r>
        <w:t>сознания,</w:t>
      </w:r>
      <w:r>
        <w:rPr>
          <w:spacing w:val="-9"/>
        </w:rPr>
        <w:t xml:space="preserve"> </w:t>
      </w:r>
      <w:r>
        <w:t>этического</w:t>
      </w:r>
      <w:r>
        <w:rPr>
          <w:spacing w:val="-11"/>
        </w:rPr>
        <w:t xml:space="preserve"> </w:t>
      </w:r>
      <w:r>
        <w:t>поведения;</w:t>
      </w:r>
    </w:p>
    <w:p w:rsidR="00347E9B" w:rsidRDefault="00757747">
      <w:pPr>
        <w:pStyle w:val="a4"/>
        <w:spacing w:before="6" w:line="362" w:lineRule="auto"/>
        <w:ind w:right="500"/>
      </w:pPr>
      <w:r>
        <w:t>способность</w:t>
      </w:r>
      <w:r>
        <w:rPr>
          <w:spacing w:val="1"/>
        </w:rPr>
        <w:t xml:space="preserve"> </w:t>
      </w:r>
      <w:r>
        <w:t>принимать</w:t>
      </w:r>
      <w:r>
        <w:rPr>
          <w:spacing w:val="1"/>
        </w:rPr>
        <w:t xml:space="preserve"> </w:t>
      </w:r>
      <w:r>
        <w:t>осознанные</w:t>
      </w:r>
      <w:r>
        <w:rPr>
          <w:spacing w:val="1"/>
        </w:rPr>
        <w:t xml:space="preserve"> </w:t>
      </w:r>
      <w:r>
        <w:t>решения,</w:t>
      </w:r>
      <w:r>
        <w:rPr>
          <w:spacing w:val="1"/>
        </w:rPr>
        <w:t xml:space="preserve"> </w:t>
      </w:r>
      <w:r>
        <w:t>ориентируясь</w:t>
      </w:r>
      <w:r>
        <w:rPr>
          <w:spacing w:val="1"/>
        </w:rPr>
        <w:t xml:space="preserve"> </w:t>
      </w:r>
      <w:r>
        <w:t>на</w:t>
      </w:r>
      <w:r>
        <w:rPr>
          <w:spacing w:val="-67"/>
        </w:rPr>
        <w:t xml:space="preserve"> </w:t>
      </w:r>
      <w:r>
        <w:t>морально-нравственные</w:t>
      </w:r>
      <w:r>
        <w:rPr>
          <w:spacing w:val="1"/>
        </w:rPr>
        <w:t xml:space="preserve"> </w:t>
      </w:r>
      <w:r>
        <w:t>нормы и</w:t>
      </w:r>
      <w:r>
        <w:rPr>
          <w:spacing w:val="1"/>
        </w:rPr>
        <w:t xml:space="preserve"> </w:t>
      </w:r>
      <w:r>
        <w:t>ценности;</w:t>
      </w:r>
    </w:p>
    <w:p w:rsidR="00347E9B" w:rsidRDefault="00757747">
      <w:pPr>
        <w:pStyle w:val="a4"/>
        <w:spacing w:line="362" w:lineRule="auto"/>
        <w:ind w:left="1330" w:right="496" w:firstLine="0"/>
      </w:pPr>
      <w:r>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0"/>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line="357" w:lineRule="auto"/>
        <w:ind w:right="501" w:firstLine="0"/>
      </w:pPr>
      <w:r>
        <w:t>основе осознанного принятия ценностей семейной жизни в соответствии с</w:t>
      </w:r>
      <w:r>
        <w:rPr>
          <w:spacing w:val="1"/>
        </w:rPr>
        <w:t xml:space="preserve"> </w:t>
      </w:r>
      <w:r>
        <w:t>традициями народов России;</w:t>
      </w:r>
    </w:p>
    <w:p w:rsidR="00347E9B" w:rsidRDefault="00757747" w:rsidP="00026C5F">
      <w:pPr>
        <w:pStyle w:val="a5"/>
        <w:numPr>
          <w:ilvl w:val="0"/>
          <w:numId w:val="118"/>
        </w:numPr>
        <w:tabs>
          <w:tab w:val="left" w:pos="1633"/>
        </w:tabs>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54" w:line="362" w:lineRule="auto"/>
        <w:ind w:right="502"/>
      </w:pPr>
      <w:r>
        <w:t>эстетическое</w:t>
      </w:r>
      <w:r>
        <w:rPr>
          <w:spacing w:val="22"/>
        </w:rPr>
        <w:t xml:space="preserve"> </w:t>
      </w:r>
      <w:r>
        <w:t>отношение</w:t>
      </w:r>
      <w:r>
        <w:rPr>
          <w:spacing w:val="90"/>
        </w:rPr>
        <w:t xml:space="preserve"> </w:t>
      </w:r>
      <w:r>
        <w:t>к</w:t>
      </w:r>
      <w:r>
        <w:rPr>
          <w:spacing w:val="89"/>
        </w:rPr>
        <w:t xml:space="preserve"> </w:t>
      </w:r>
      <w:r>
        <w:t>миру,</w:t>
      </w:r>
      <w:r>
        <w:rPr>
          <w:spacing w:val="92"/>
        </w:rPr>
        <w:t xml:space="preserve"> </w:t>
      </w:r>
      <w:r>
        <w:t>включая</w:t>
      </w:r>
      <w:r>
        <w:rPr>
          <w:spacing w:val="92"/>
        </w:rPr>
        <w:t xml:space="preserve"> </w:t>
      </w:r>
      <w:r>
        <w:t>эстетику</w:t>
      </w:r>
      <w:r>
        <w:rPr>
          <w:spacing w:val="85"/>
        </w:rPr>
        <w:t xml:space="preserve"> </w:t>
      </w:r>
      <w:r>
        <w:t>быта,</w:t>
      </w:r>
      <w:r>
        <w:rPr>
          <w:spacing w:val="92"/>
        </w:rPr>
        <w:t xml:space="preserve"> </w:t>
      </w:r>
      <w:r>
        <w:t>научного</w:t>
      </w:r>
      <w:r>
        <w:rPr>
          <w:spacing w:val="-68"/>
        </w:rPr>
        <w:t xml:space="preserve"> </w:t>
      </w:r>
      <w:r>
        <w:t>и</w:t>
      </w:r>
      <w:r>
        <w:rPr>
          <w:spacing w:val="-2"/>
        </w:rPr>
        <w:t xml:space="preserve"> </w:t>
      </w:r>
      <w:r>
        <w:t>технического</w:t>
      </w:r>
      <w:r>
        <w:rPr>
          <w:spacing w:val="3"/>
        </w:rPr>
        <w:t xml:space="preserve"> </w:t>
      </w:r>
      <w:r>
        <w:t>творчества,</w:t>
      </w:r>
      <w:r>
        <w:rPr>
          <w:spacing w:val="1"/>
        </w:rPr>
        <w:t xml:space="preserve"> </w:t>
      </w:r>
      <w:r>
        <w:t>спорта,</w:t>
      </w:r>
      <w:r>
        <w:rPr>
          <w:spacing w:val="1"/>
        </w:rPr>
        <w:t xml:space="preserve"> </w:t>
      </w:r>
      <w:r>
        <w:t>труда,</w:t>
      </w:r>
      <w:r>
        <w:rPr>
          <w:spacing w:val="1"/>
        </w:rPr>
        <w:t xml:space="preserve"> </w:t>
      </w:r>
      <w:r>
        <w:t>общественных</w:t>
      </w:r>
      <w:r>
        <w:rPr>
          <w:spacing w:val="-7"/>
        </w:rPr>
        <w:t xml:space="preserve"> </w:t>
      </w:r>
      <w:r>
        <w:t>отношений;</w:t>
      </w:r>
    </w:p>
    <w:p w:rsidR="00347E9B" w:rsidRDefault="00757747">
      <w:pPr>
        <w:pStyle w:val="a4"/>
        <w:spacing w:line="360" w:lineRule="auto"/>
        <w:ind w:right="500"/>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 своего и других народов, ощущать эмоцио­нальное воздействие</w:t>
      </w:r>
      <w:r>
        <w:rPr>
          <w:spacing w:val="1"/>
        </w:rPr>
        <w:t xml:space="preserve"> </w:t>
      </w:r>
      <w:r>
        <w:t>искусства;</w:t>
      </w:r>
    </w:p>
    <w:p w:rsidR="00347E9B" w:rsidRDefault="00757747">
      <w:pPr>
        <w:pStyle w:val="a4"/>
        <w:spacing w:line="362" w:lineRule="auto"/>
        <w:ind w:right="491"/>
      </w:pPr>
      <w:r>
        <w:t>убеждённость</w:t>
      </w:r>
      <w:r>
        <w:rPr>
          <w:spacing w:val="36"/>
        </w:rPr>
        <w:t xml:space="preserve"> </w:t>
      </w:r>
      <w:r>
        <w:t>в</w:t>
      </w:r>
      <w:r>
        <w:rPr>
          <w:spacing w:val="37"/>
        </w:rPr>
        <w:t xml:space="preserve"> </w:t>
      </w:r>
      <w:r>
        <w:t>значимости</w:t>
      </w:r>
      <w:r>
        <w:rPr>
          <w:spacing w:val="39"/>
        </w:rPr>
        <w:t xml:space="preserve"> </w:t>
      </w:r>
      <w:r>
        <w:t>для</w:t>
      </w:r>
      <w:r>
        <w:rPr>
          <w:spacing w:val="40"/>
        </w:rPr>
        <w:t xml:space="preserve"> </w:t>
      </w:r>
      <w:r>
        <w:t>личности</w:t>
      </w:r>
      <w:r>
        <w:rPr>
          <w:spacing w:val="38"/>
        </w:rPr>
        <w:t xml:space="preserve"> </w:t>
      </w:r>
      <w:r>
        <w:t>и</w:t>
      </w:r>
      <w:r>
        <w:rPr>
          <w:spacing w:val="38"/>
        </w:rPr>
        <w:t xml:space="preserve"> </w:t>
      </w:r>
      <w:r>
        <w:t>общества</w:t>
      </w:r>
      <w:r>
        <w:rPr>
          <w:spacing w:val="40"/>
        </w:rPr>
        <w:t xml:space="preserve"> </w:t>
      </w:r>
      <w:r>
        <w:t>отечественного</w:t>
      </w:r>
      <w:r>
        <w:rPr>
          <w:spacing w:val="-68"/>
        </w:rPr>
        <w:t xml:space="preserve"> </w:t>
      </w:r>
      <w:r>
        <w:lastRenderedPageBreak/>
        <w:t>и</w:t>
      </w:r>
      <w:r>
        <w:rPr>
          <w:spacing w:val="1"/>
        </w:rPr>
        <w:t xml:space="preserve"> </w:t>
      </w:r>
      <w:r>
        <w:t>мирового</w:t>
      </w:r>
      <w:r>
        <w:rPr>
          <w:spacing w:val="1"/>
        </w:rPr>
        <w:t xml:space="preserve"> </w:t>
      </w:r>
      <w:r>
        <w:t>искусства,</w:t>
      </w:r>
      <w:r>
        <w:rPr>
          <w:spacing w:val="1"/>
        </w:rPr>
        <w:t xml:space="preserve"> </w:t>
      </w:r>
      <w:r>
        <w:t>этнических</w:t>
      </w:r>
      <w:r>
        <w:rPr>
          <w:spacing w:val="1"/>
        </w:rPr>
        <w:t xml:space="preserve"> </w:t>
      </w:r>
      <w:r>
        <w:t>культурных</w:t>
      </w:r>
      <w:r>
        <w:rPr>
          <w:spacing w:val="1"/>
        </w:rPr>
        <w:t xml:space="preserve"> </w:t>
      </w:r>
      <w:r>
        <w:t>традиций</w:t>
      </w:r>
      <w:r>
        <w:rPr>
          <w:spacing w:val="1"/>
        </w:rPr>
        <w:t xml:space="preserve"> </w:t>
      </w:r>
      <w:r>
        <w:t>и</w:t>
      </w:r>
      <w:r>
        <w:rPr>
          <w:spacing w:val="1"/>
        </w:rPr>
        <w:t xml:space="preserve"> </w:t>
      </w:r>
      <w:r>
        <w:t>народного</w:t>
      </w:r>
      <w:r>
        <w:rPr>
          <w:spacing w:val="-67"/>
        </w:rPr>
        <w:t xml:space="preserve"> </w:t>
      </w:r>
      <w:r>
        <w:t>творчества,</w:t>
      </w:r>
      <w:r>
        <w:rPr>
          <w:spacing w:val="3"/>
        </w:rPr>
        <w:t xml:space="preserve"> </w:t>
      </w:r>
      <w:r>
        <w:t>в том</w:t>
      </w:r>
      <w:r>
        <w:rPr>
          <w:spacing w:val="1"/>
        </w:rPr>
        <w:t xml:space="preserve"> </w:t>
      </w:r>
      <w:r>
        <w:t>числе</w:t>
      </w:r>
      <w:r>
        <w:rPr>
          <w:spacing w:val="2"/>
        </w:rPr>
        <w:t xml:space="preserve"> </w:t>
      </w:r>
      <w:r>
        <w:t>словесного;</w:t>
      </w:r>
    </w:p>
    <w:p w:rsidR="00347E9B" w:rsidRDefault="00757747">
      <w:pPr>
        <w:pStyle w:val="a4"/>
        <w:spacing w:line="362" w:lineRule="auto"/>
        <w:ind w:right="495"/>
      </w:pPr>
      <w:r>
        <w:t>готовность к самовыражению в разных видах искусства, стремление</w:t>
      </w:r>
      <w:r>
        <w:rPr>
          <w:spacing w:val="1"/>
        </w:rPr>
        <w:t xml:space="preserve"> </w:t>
      </w:r>
      <w:r>
        <w:t>проявлять</w:t>
      </w:r>
      <w:r>
        <w:rPr>
          <w:spacing w:val="1"/>
        </w:rPr>
        <w:t xml:space="preserve"> </w:t>
      </w:r>
      <w:r>
        <w:t>качества</w:t>
      </w:r>
      <w:r>
        <w:rPr>
          <w:spacing w:val="1"/>
        </w:rPr>
        <w:t xml:space="preserve"> </w:t>
      </w:r>
      <w:r>
        <w:t>творческой</w:t>
      </w:r>
      <w:r>
        <w:rPr>
          <w:spacing w:val="1"/>
        </w:rPr>
        <w:t xml:space="preserve"> </w:t>
      </w:r>
      <w:r>
        <w:t>личности,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w:t>
      </w:r>
      <w:r>
        <w:rPr>
          <w:spacing w:val="1"/>
        </w:rPr>
        <w:t xml:space="preserve"> </w:t>
      </w:r>
      <w:r>
        <w:t>творческих</w:t>
      </w:r>
      <w:r>
        <w:rPr>
          <w:spacing w:val="-4"/>
        </w:rPr>
        <w:t xml:space="preserve"> </w:t>
      </w:r>
      <w:r>
        <w:t>работ по</w:t>
      </w:r>
      <w:r>
        <w:rPr>
          <w:spacing w:val="1"/>
        </w:rPr>
        <w:t xml:space="preserve"> </w:t>
      </w:r>
      <w:r>
        <w:t>родному</w:t>
      </w:r>
      <w:r>
        <w:rPr>
          <w:spacing w:val="-4"/>
        </w:rPr>
        <w:t xml:space="preserve"> </w:t>
      </w:r>
      <w:r>
        <w:t>русскому</w:t>
      </w:r>
      <w:r>
        <w:rPr>
          <w:spacing w:val="1"/>
        </w:rPr>
        <w:t xml:space="preserve"> </w:t>
      </w:r>
      <w:r>
        <w:t>языку;</w:t>
      </w:r>
    </w:p>
    <w:p w:rsidR="00347E9B" w:rsidRDefault="00757747" w:rsidP="00026C5F">
      <w:pPr>
        <w:pStyle w:val="a5"/>
        <w:numPr>
          <w:ilvl w:val="0"/>
          <w:numId w:val="118"/>
        </w:numPr>
        <w:tabs>
          <w:tab w:val="left" w:pos="1633"/>
        </w:tabs>
        <w:spacing w:line="314" w:lineRule="exact"/>
        <w:rPr>
          <w:sz w:val="28"/>
        </w:rPr>
      </w:pPr>
      <w:r>
        <w:rPr>
          <w:sz w:val="28"/>
        </w:rPr>
        <w:t>физического</w:t>
      </w:r>
      <w:r>
        <w:rPr>
          <w:spacing w:val="-5"/>
          <w:sz w:val="28"/>
        </w:rPr>
        <w:t xml:space="preserve"> </w:t>
      </w:r>
      <w:r>
        <w:rPr>
          <w:sz w:val="28"/>
        </w:rPr>
        <w:t>воспитания:</w:t>
      </w:r>
    </w:p>
    <w:p w:rsidR="00347E9B" w:rsidRDefault="00757747">
      <w:pPr>
        <w:pStyle w:val="a4"/>
        <w:tabs>
          <w:tab w:val="left" w:pos="3977"/>
          <w:tab w:val="left" w:pos="5575"/>
          <w:tab w:val="left" w:pos="6117"/>
          <w:tab w:val="left" w:pos="7968"/>
          <w:tab w:val="left" w:pos="9142"/>
        </w:tabs>
        <w:spacing w:before="148" w:line="357" w:lineRule="auto"/>
        <w:ind w:right="500"/>
        <w:jc w:val="left"/>
      </w:pPr>
      <w:r>
        <w:t>сформированность</w:t>
      </w:r>
      <w:r>
        <w:tab/>
        <w:t>здорового</w:t>
      </w:r>
      <w:r>
        <w:tab/>
        <w:t>и</w:t>
      </w:r>
      <w:r>
        <w:tab/>
        <w:t>безопасного</w:t>
      </w:r>
      <w:r>
        <w:tab/>
        <w:t>образа</w:t>
      </w:r>
      <w:r>
        <w:tab/>
      </w:r>
      <w:r>
        <w:rPr>
          <w:spacing w:val="-1"/>
        </w:rPr>
        <w:t>жизни,</w:t>
      </w:r>
      <w:r>
        <w:rPr>
          <w:spacing w:val="-67"/>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4"/>
        </w:rPr>
        <w:t xml:space="preserve"> </w:t>
      </w:r>
      <w:r>
        <w:t>здоровью;</w:t>
      </w:r>
    </w:p>
    <w:p w:rsidR="00347E9B" w:rsidRDefault="00757747">
      <w:pPr>
        <w:pStyle w:val="a4"/>
        <w:spacing w:before="6" w:line="362" w:lineRule="auto"/>
        <w:jc w:val="left"/>
      </w:pPr>
      <w:r>
        <w:t>потребность</w:t>
      </w:r>
      <w:r>
        <w:rPr>
          <w:spacing w:val="4"/>
        </w:rPr>
        <w:t xml:space="preserve"> </w:t>
      </w:r>
      <w:r>
        <w:t>в</w:t>
      </w:r>
      <w:r>
        <w:rPr>
          <w:spacing w:val="4"/>
        </w:rPr>
        <w:t xml:space="preserve"> </w:t>
      </w:r>
      <w:r>
        <w:t>физическом</w:t>
      </w:r>
      <w:r>
        <w:rPr>
          <w:spacing w:val="7"/>
        </w:rPr>
        <w:t xml:space="preserve"> </w:t>
      </w:r>
      <w:r>
        <w:t>совершенствовании,</w:t>
      </w:r>
      <w:r>
        <w:rPr>
          <w:spacing w:val="8"/>
        </w:rPr>
        <w:t xml:space="preserve"> </w:t>
      </w:r>
      <w:r>
        <w:t>занятиях</w:t>
      </w:r>
      <w:r>
        <w:rPr>
          <w:spacing w:val="1"/>
        </w:rPr>
        <w:t xml:space="preserve"> </w:t>
      </w:r>
      <w:r>
        <w:t>спортивно-</w:t>
      </w:r>
      <w:r>
        <w:rPr>
          <w:spacing w:val="-67"/>
        </w:rPr>
        <w:t xml:space="preserve"> </w:t>
      </w:r>
      <w:r>
        <w:t>оздоровительной деятельностью;</w:t>
      </w:r>
    </w:p>
    <w:p w:rsidR="00347E9B" w:rsidRDefault="00757747">
      <w:pPr>
        <w:pStyle w:val="a4"/>
        <w:spacing w:line="362" w:lineRule="auto"/>
        <w:jc w:val="left"/>
      </w:pPr>
      <w:r>
        <w:t>активное</w:t>
      </w:r>
      <w:r>
        <w:rPr>
          <w:spacing w:val="5"/>
        </w:rPr>
        <w:t xml:space="preserve"> </w:t>
      </w:r>
      <w:r>
        <w:t>неприятие</w:t>
      </w:r>
      <w:r>
        <w:rPr>
          <w:spacing w:val="6"/>
        </w:rPr>
        <w:t xml:space="preserve"> </w:t>
      </w:r>
      <w:r>
        <w:t>вредных привычек</w:t>
      </w:r>
      <w:r>
        <w:rPr>
          <w:spacing w:val="9"/>
        </w:rPr>
        <w:t xml:space="preserve"> </w:t>
      </w:r>
      <w:r>
        <w:t>и</w:t>
      </w:r>
      <w:r>
        <w:rPr>
          <w:spacing w:val="5"/>
        </w:rPr>
        <w:t xml:space="preserve"> </w:t>
      </w:r>
      <w:r>
        <w:t>иных форм</w:t>
      </w:r>
      <w:r>
        <w:rPr>
          <w:spacing w:val="6"/>
        </w:rPr>
        <w:t xml:space="preserve"> </w:t>
      </w:r>
      <w:r>
        <w:t>причинения</w:t>
      </w:r>
      <w:r>
        <w:rPr>
          <w:spacing w:val="6"/>
        </w:rPr>
        <w:t xml:space="preserve"> </w:t>
      </w:r>
      <w:r>
        <w:t>вреда</w:t>
      </w:r>
      <w:r>
        <w:rPr>
          <w:spacing w:val="-67"/>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347E9B" w:rsidRDefault="00757747" w:rsidP="00026C5F">
      <w:pPr>
        <w:pStyle w:val="a5"/>
        <w:numPr>
          <w:ilvl w:val="0"/>
          <w:numId w:val="118"/>
        </w:numPr>
        <w:tabs>
          <w:tab w:val="left" w:pos="1633"/>
        </w:tabs>
        <w:spacing w:line="320" w:lineRule="exact"/>
        <w:rPr>
          <w:sz w:val="28"/>
        </w:rPr>
      </w:pPr>
      <w:r>
        <w:rPr>
          <w:sz w:val="28"/>
        </w:rPr>
        <w:t>трудового</w:t>
      </w:r>
      <w:r>
        <w:rPr>
          <w:spacing w:val="-5"/>
          <w:sz w:val="28"/>
        </w:rPr>
        <w:t xml:space="preserve"> </w:t>
      </w:r>
      <w:r>
        <w:rPr>
          <w:sz w:val="28"/>
        </w:rPr>
        <w:t>воспитания:</w:t>
      </w:r>
    </w:p>
    <w:p w:rsidR="00347E9B" w:rsidRDefault="00757747">
      <w:pPr>
        <w:pStyle w:val="a4"/>
        <w:spacing w:before="150"/>
        <w:ind w:left="1330" w:firstLine="0"/>
        <w:jc w:val="left"/>
      </w:pPr>
      <w:r>
        <w:t>готовность</w:t>
      </w:r>
      <w:r>
        <w:rPr>
          <w:spacing w:val="-8"/>
        </w:rPr>
        <w:t xml:space="preserve"> </w:t>
      </w:r>
      <w:r>
        <w:t>к</w:t>
      </w:r>
      <w:r>
        <w:rPr>
          <w:spacing w:val="-6"/>
        </w:rPr>
        <w:t xml:space="preserve"> </w:t>
      </w:r>
      <w:r>
        <w:t>труду,</w:t>
      </w:r>
      <w:r>
        <w:rPr>
          <w:spacing w:val="-4"/>
        </w:rPr>
        <w:t xml:space="preserve"> </w:t>
      </w:r>
      <w:r>
        <w:t>осознание</w:t>
      </w:r>
      <w:r>
        <w:rPr>
          <w:spacing w:val="-5"/>
        </w:rPr>
        <w:t xml:space="preserve"> </w:t>
      </w:r>
      <w:r>
        <w:t>ценности</w:t>
      </w:r>
      <w:r>
        <w:rPr>
          <w:spacing w:val="-1"/>
        </w:rPr>
        <w:t xml:space="preserve"> </w:t>
      </w:r>
      <w:r>
        <w:t>мастерства,</w:t>
      </w:r>
      <w:r>
        <w:rPr>
          <w:spacing w:val="-4"/>
        </w:rPr>
        <w:t xml:space="preserve"> </w:t>
      </w:r>
      <w:r>
        <w:t>трудолюбие;</w:t>
      </w:r>
    </w:p>
    <w:p w:rsidR="00347E9B" w:rsidRDefault="00757747">
      <w:pPr>
        <w:pStyle w:val="a4"/>
        <w:spacing w:before="67" w:line="360" w:lineRule="auto"/>
        <w:ind w:right="487"/>
      </w:pPr>
      <w:r>
        <w:t>готовность</w:t>
      </w:r>
      <w:r>
        <w:rPr>
          <w:spacing w:val="1"/>
        </w:rPr>
        <w:t xml:space="preserve"> </w:t>
      </w:r>
      <w:r>
        <w:t>к</w:t>
      </w:r>
      <w:r>
        <w:rPr>
          <w:spacing w:val="1"/>
        </w:rPr>
        <w:t xml:space="preserve"> </w:t>
      </w:r>
      <w:r>
        <w:t>активной</w:t>
      </w:r>
      <w:r>
        <w:rPr>
          <w:spacing w:val="1"/>
        </w:rPr>
        <w:t xml:space="preserve"> </w:t>
      </w:r>
      <w:r>
        <w:t>деятельности</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 способность инициировать, планировать и самостоятельно</w:t>
      </w:r>
      <w:r>
        <w:rPr>
          <w:spacing w:val="1"/>
        </w:rPr>
        <w:t xml:space="preserve"> </w:t>
      </w:r>
      <w:r>
        <w:t>выполнять такую деятельность, в том числе в процессе изучения родного</w:t>
      </w:r>
      <w:r>
        <w:rPr>
          <w:spacing w:val="1"/>
        </w:rPr>
        <w:t xml:space="preserve"> </w:t>
      </w:r>
      <w:r>
        <w:t>русского языка;</w:t>
      </w:r>
    </w:p>
    <w:p w:rsidR="00347E9B" w:rsidRDefault="00757747">
      <w:pPr>
        <w:pStyle w:val="a4"/>
        <w:spacing w:before="4" w:line="360" w:lineRule="auto"/>
        <w:ind w:right="493"/>
      </w:pPr>
      <w:r>
        <w:t>интерес    к    различным    сферам    профессиональной    деятельности,</w:t>
      </w:r>
      <w:r>
        <w:rPr>
          <w:spacing w:val="-67"/>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применения</w:t>
      </w:r>
      <w:r>
        <w:rPr>
          <w:spacing w:val="1"/>
        </w:rPr>
        <w:t xml:space="preserve"> </w:t>
      </w:r>
      <w:r>
        <w:t>изучаемого</w:t>
      </w:r>
      <w:r>
        <w:rPr>
          <w:spacing w:val="1"/>
        </w:rPr>
        <w:t xml:space="preserve"> </w:t>
      </w:r>
      <w:r>
        <w:t>предметного</w:t>
      </w:r>
      <w:r>
        <w:rPr>
          <w:spacing w:val="1"/>
        </w:rPr>
        <w:t xml:space="preserve"> </w:t>
      </w:r>
      <w:r>
        <w:t>знания</w:t>
      </w:r>
      <w:r>
        <w:rPr>
          <w:spacing w:val="1"/>
        </w:rPr>
        <w:t xml:space="preserve"> </w:t>
      </w:r>
      <w:r>
        <w:t>и</w:t>
      </w:r>
      <w:r>
        <w:rPr>
          <w:spacing w:val="1"/>
        </w:rPr>
        <w:t xml:space="preserve"> </w:t>
      </w:r>
      <w:r>
        <w:t>ознакомления</w:t>
      </w:r>
      <w:r>
        <w:rPr>
          <w:spacing w:val="1"/>
        </w:rPr>
        <w:t xml:space="preserve"> </w:t>
      </w:r>
      <w:r>
        <w:t>с</w:t>
      </w:r>
      <w:r>
        <w:rPr>
          <w:spacing w:val="1"/>
        </w:rPr>
        <w:t xml:space="preserve"> </w:t>
      </w:r>
      <w:r>
        <w:t>деятельностью</w:t>
      </w:r>
      <w:r>
        <w:rPr>
          <w:spacing w:val="1"/>
        </w:rPr>
        <w:t xml:space="preserve"> </w:t>
      </w:r>
      <w:r>
        <w:t>филологов,</w:t>
      </w:r>
      <w:r>
        <w:rPr>
          <w:spacing w:val="1"/>
        </w:rPr>
        <w:t xml:space="preserve"> </w:t>
      </w:r>
      <w:r>
        <w:t>журналистов,</w:t>
      </w:r>
      <w:r>
        <w:rPr>
          <w:spacing w:val="1"/>
        </w:rPr>
        <w:t xml:space="preserve"> </w:t>
      </w:r>
      <w:r>
        <w:t>писателей,</w:t>
      </w:r>
      <w:r>
        <w:rPr>
          <w:spacing w:val="1"/>
        </w:rPr>
        <w:t xml:space="preserve"> </w:t>
      </w:r>
      <w:r>
        <w:t>переводчиков,</w:t>
      </w:r>
      <w:r>
        <w:rPr>
          <w:spacing w:val="1"/>
        </w:rPr>
        <w:t xml:space="preserve"> </w:t>
      </w:r>
      <w:r>
        <w:t>педагогов;</w:t>
      </w:r>
      <w:r>
        <w:rPr>
          <w:spacing w:val="1"/>
        </w:rPr>
        <w:t xml:space="preserve"> </w:t>
      </w:r>
      <w:r>
        <w:t>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 реализовывать</w:t>
      </w:r>
      <w:r>
        <w:rPr>
          <w:spacing w:val="-3"/>
        </w:rPr>
        <w:t xml:space="preserve"> </w:t>
      </w:r>
      <w:r>
        <w:t>собственные</w:t>
      </w:r>
      <w:r>
        <w:rPr>
          <w:spacing w:val="1"/>
        </w:rPr>
        <w:t xml:space="preserve"> </w:t>
      </w:r>
      <w:r>
        <w:t>жизненные</w:t>
      </w:r>
      <w:r>
        <w:rPr>
          <w:spacing w:val="1"/>
        </w:rPr>
        <w:t xml:space="preserve"> </w:t>
      </w:r>
      <w:r>
        <w:t>планы;</w:t>
      </w:r>
    </w:p>
    <w:p w:rsidR="00347E9B" w:rsidRDefault="00757747">
      <w:pPr>
        <w:pStyle w:val="a4"/>
        <w:spacing w:line="357" w:lineRule="auto"/>
        <w:ind w:right="492"/>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118"/>
        </w:numPr>
        <w:tabs>
          <w:tab w:val="left" w:pos="1633"/>
        </w:tabs>
        <w:spacing w:before="6"/>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2" w:line="360" w:lineRule="auto"/>
        <w:ind w:right="498"/>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w:t>
      </w:r>
      <w:r>
        <w:rPr>
          <w:spacing w:val="1"/>
        </w:rPr>
        <w:t xml:space="preserve"> </w:t>
      </w:r>
      <w:r>
        <w:t>осознание глобального характера</w:t>
      </w:r>
      <w:r>
        <w:rPr>
          <w:spacing w:val="4"/>
        </w:rPr>
        <w:t xml:space="preserve"> </w:t>
      </w:r>
      <w:r>
        <w:t>экологических</w:t>
      </w:r>
      <w:r>
        <w:rPr>
          <w:spacing w:val="-4"/>
        </w:rPr>
        <w:t xml:space="preserve"> </w:t>
      </w:r>
      <w:r>
        <w:t>проблем;</w:t>
      </w:r>
    </w:p>
    <w:p w:rsidR="00347E9B" w:rsidRDefault="00757747">
      <w:pPr>
        <w:pStyle w:val="a4"/>
        <w:spacing w:line="362" w:lineRule="auto"/>
        <w:ind w:right="491"/>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lastRenderedPageBreak/>
        <w:t>основе знания</w:t>
      </w:r>
      <w:r>
        <w:rPr>
          <w:spacing w:val="1"/>
        </w:rPr>
        <w:t xml:space="preserve"> </w:t>
      </w:r>
      <w:r>
        <w:t>целей устойчивого развития</w:t>
      </w:r>
      <w:r>
        <w:rPr>
          <w:spacing w:val="1"/>
        </w:rPr>
        <w:t xml:space="preserve"> </w:t>
      </w:r>
      <w:r>
        <w:t>человечества;</w:t>
      </w:r>
    </w:p>
    <w:p w:rsidR="00347E9B" w:rsidRDefault="00757747">
      <w:pPr>
        <w:pStyle w:val="a4"/>
        <w:spacing w:line="357" w:lineRule="auto"/>
        <w:ind w:left="1330" w:right="501" w:firstLine="0"/>
      </w:pPr>
      <w:r>
        <w:t>активное неприятие действий, приносящих вред окружающей среде;</w:t>
      </w:r>
      <w:r>
        <w:rPr>
          <w:spacing w:val="1"/>
        </w:rPr>
        <w:t xml:space="preserve"> </w:t>
      </w:r>
      <w:r>
        <w:t>умение</w:t>
      </w:r>
      <w:r>
        <w:rPr>
          <w:spacing w:val="66"/>
        </w:rPr>
        <w:t xml:space="preserve"> </w:t>
      </w:r>
      <w:r>
        <w:t>прогнозировать</w:t>
      </w:r>
      <w:r>
        <w:rPr>
          <w:spacing w:val="64"/>
        </w:rPr>
        <w:t xml:space="preserve"> </w:t>
      </w:r>
      <w:r>
        <w:t>неблагоприятные</w:t>
      </w:r>
      <w:r>
        <w:rPr>
          <w:spacing w:val="67"/>
        </w:rPr>
        <w:t xml:space="preserve"> </w:t>
      </w:r>
      <w:r>
        <w:t>экологические</w:t>
      </w:r>
      <w:r>
        <w:rPr>
          <w:spacing w:val="67"/>
        </w:rPr>
        <w:t xml:space="preserve"> </w:t>
      </w:r>
      <w:r>
        <w:t>последствия</w:t>
      </w:r>
    </w:p>
    <w:p w:rsidR="00347E9B" w:rsidRDefault="00757747">
      <w:pPr>
        <w:pStyle w:val="a4"/>
        <w:ind w:firstLine="0"/>
      </w:pPr>
      <w:r>
        <w:t>предпринимаемых</w:t>
      </w:r>
      <w:r>
        <w:rPr>
          <w:spacing w:val="-11"/>
        </w:rPr>
        <w:t xml:space="preserve"> </w:t>
      </w:r>
      <w:r>
        <w:t>действий,</w:t>
      </w:r>
      <w:r>
        <w:rPr>
          <w:spacing w:val="-5"/>
        </w:rPr>
        <w:t xml:space="preserve"> </w:t>
      </w:r>
      <w:r>
        <w:t>предотвращать</w:t>
      </w:r>
      <w:r>
        <w:rPr>
          <w:spacing w:val="-8"/>
        </w:rPr>
        <w:t xml:space="preserve"> </w:t>
      </w:r>
      <w:r>
        <w:t>их;</w:t>
      </w:r>
    </w:p>
    <w:p w:rsidR="00347E9B" w:rsidRDefault="00757747">
      <w:pPr>
        <w:pStyle w:val="a4"/>
        <w:spacing w:before="163"/>
        <w:ind w:left="1330" w:firstLine="0"/>
      </w:pPr>
      <w:r>
        <w:t>расширение</w:t>
      </w:r>
      <w:r>
        <w:rPr>
          <w:spacing w:val="-8"/>
        </w:rPr>
        <w:t xml:space="preserve"> </w:t>
      </w:r>
      <w:r>
        <w:t>опыта</w:t>
      </w:r>
      <w:r>
        <w:rPr>
          <w:spacing w:val="-8"/>
        </w:rPr>
        <w:t xml:space="preserve"> </w:t>
      </w:r>
      <w:r>
        <w:t>деятельности</w:t>
      </w:r>
      <w:r>
        <w:rPr>
          <w:spacing w:val="-8"/>
        </w:rPr>
        <w:t xml:space="preserve"> </w:t>
      </w:r>
      <w:r>
        <w:t>экологической</w:t>
      </w:r>
      <w:r>
        <w:rPr>
          <w:spacing w:val="-9"/>
        </w:rPr>
        <w:t xml:space="preserve"> </w:t>
      </w:r>
      <w:r>
        <w:t>направленности;</w:t>
      </w:r>
    </w:p>
    <w:p w:rsidR="00347E9B" w:rsidRDefault="00757747">
      <w:pPr>
        <w:pStyle w:val="a4"/>
        <w:spacing w:before="158"/>
        <w:ind w:left="1330" w:firstLine="0"/>
      </w:pPr>
      <w:r>
        <w:t>9)</w:t>
      </w:r>
      <w:r>
        <w:rPr>
          <w:spacing w:val="48"/>
        </w:rPr>
        <w:t xml:space="preserve"> </w:t>
      </w:r>
      <w:r>
        <w:t>ценности</w:t>
      </w:r>
      <w:r>
        <w:rPr>
          <w:spacing w:val="-4"/>
        </w:rPr>
        <w:t xml:space="preserve"> </w:t>
      </w:r>
      <w:r>
        <w:t>научного</w:t>
      </w:r>
      <w:r>
        <w:rPr>
          <w:spacing w:val="-4"/>
        </w:rPr>
        <w:t xml:space="preserve"> </w:t>
      </w:r>
      <w:r>
        <w:t>познания:</w:t>
      </w:r>
    </w:p>
    <w:p w:rsidR="00347E9B" w:rsidRDefault="00757747">
      <w:pPr>
        <w:pStyle w:val="a4"/>
        <w:spacing w:before="163" w:line="360" w:lineRule="auto"/>
        <w:ind w:right="494"/>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2"/>
        </w:rPr>
        <w:t xml:space="preserve"> </w:t>
      </w:r>
      <w:r>
        <w:t>способствующего</w:t>
      </w:r>
      <w:r>
        <w:rPr>
          <w:spacing w:val="-5"/>
        </w:rPr>
        <w:t xml:space="preserve"> </w:t>
      </w:r>
      <w:r>
        <w:t>осознанию</w:t>
      </w:r>
      <w:r>
        <w:rPr>
          <w:spacing w:val="-6"/>
        </w:rPr>
        <w:t xml:space="preserve"> </w:t>
      </w:r>
      <w:r>
        <w:t>своего</w:t>
      </w:r>
      <w:r>
        <w:rPr>
          <w:spacing w:val="-4"/>
        </w:rPr>
        <w:t xml:space="preserve"> </w:t>
      </w:r>
      <w:r>
        <w:t>места</w:t>
      </w:r>
      <w:r>
        <w:rPr>
          <w:spacing w:val="-4"/>
        </w:rPr>
        <w:t xml:space="preserve"> </w:t>
      </w:r>
      <w:r>
        <w:t>в</w:t>
      </w:r>
      <w:r>
        <w:rPr>
          <w:spacing w:val="-5"/>
        </w:rPr>
        <w:t xml:space="preserve"> </w:t>
      </w:r>
      <w:r>
        <w:t>поликультурном</w:t>
      </w:r>
      <w:r>
        <w:rPr>
          <w:spacing w:val="-4"/>
        </w:rPr>
        <w:t xml:space="preserve"> </w:t>
      </w:r>
      <w:r>
        <w:t>мире;</w:t>
      </w:r>
    </w:p>
    <w:p w:rsidR="00347E9B" w:rsidRDefault="00757747">
      <w:pPr>
        <w:pStyle w:val="a4"/>
        <w:spacing w:before="1" w:line="357" w:lineRule="auto"/>
        <w:ind w:right="491"/>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w:t>
      </w:r>
      <w:r>
        <w:rPr>
          <w:spacing w:val="1"/>
        </w:rPr>
        <w:t xml:space="preserve"> </w:t>
      </w:r>
      <w:r>
        <w:t>средства</w:t>
      </w:r>
      <w:r>
        <w:rPr>
          <w:spacing w:val="-67"/>
        </w:rPr>
        <w:t xml:space="preserve"> </w:t>
      </w:r>
      <w:r>
        <w:t>взаимодействия</w:t>
      </w:r>
      <w:r>
        <w:rPr>
          <w:spacing w:val="1"/>
        </w:rPr>
        <w:t xml:space="preserve"> </w:t>
      </w:r>
      <w:r>
        <w:t>между</w:t>
      </w:r>
      <w:r>
        <w:rPr>
          <w:spacing w:val="-4"/>
        </w:rPr>
        <w:t xml:space="preserve"> </w:t>
      </w:r>
      <w:r>
        <w:t>людьми</w:t>
      </w:r>
      <w:r>
        <w:rPr>
          <w:spacing w:val="1"/>
        </w:rPr>
        <w:t xml:space="preserve"> </w:t>
      </w:r>
      <w:r>
        <w:t>и познания</w:t>
      </w:r>
      <w:r>
        <w:rPr>
          <w:spacing w:val="2"/>
        </w:rPr>
        <w:t xml:space="preserve"> </w:t>
      </w:r>
      <w:r>
        <w:t>мира;</w:t>
      </w:r>
    </w:p>
    <w:p w:rsidR="00347E9B" w:rsidRDefault="00757747">
      <w:pPr>
        <w:pStyle w:val="a4"/>
        <w:spacing w:before="6" w:line="360" w:lineRule="auto"/>
        <w:ind w:right="495"/>
      </w:pPr>
      <w:r>
        <w:t>осознание ценности научной деятельности,</w:t>
      </w:r>
      <w:r>
        <w:rPr>
          <w:spacing w:val="1"/>
        </w:rPr>
        <w:t xml:space="preserve"> </w:t>
      </w:r>
      <w:r>
        <w:t>готовность осуществлять</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w:t>
      </w:r>
      <w:r>
        <w:rPr>
          <w:spacing w:val="1"/>
        </w:rPr>
        <w:t xml:space="preserve"> </w:t>
      </w:r>
      <w:r>
        <w:t>по</w:t>
      </w:r>
      <w:r>
        <w:rPr>
          <w:spacing w:val="1"/>
        </w:rPr>
        <w:t xml:space="preserve"> </w:t>
      </w:r>
      <w:r>
        <w:t>родному</w:t>
      </w:r>
      <w:r>
        <w:rPr>
          <w:spacing w:val="1"/>
        </w:rPr>
        <w:t xml:space="preserve"> </w:t>
      </w:r>
      <w:r>
        <w:t>языку</w:t>
      </w:r>
      <w:r>
        <w:rPr>
          <w:spacing w:val="1"/>
        </w:rPr>
        <w:t xml:space="preserve"> </w:t>
      </w:r>
      <w:r>
        <w:t>индивидуально и</w:t>
      </w:r>
      <w:r>
        <w:rPr>
          <w:spacing w:val="1"/>
        </w:rPr>
        <w:t xml:space="preserve"> </w:t>
      </w:r>
      <w:r>
        <w:t>в группе.</w:t>
      </w:r>
    </w:p>
    <w:p w:rsidR="00347E9B" w:rsidRDefault="00757747">
      <w:pPr>
        <w:pStyle w:val="a4"/>
        <w:spacing w:before="67" w:line="360" w:lineRule="auto"/>
        <w:ind w:right="490"/>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 программы по родному языку (русскому) на уровне 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3"/>
        </w:rPr>
        <w:t xml:space="preserve"> </w:t>
      </w:r>
      <w:r>
        <w:t>предполагающий сформированность:</w:t>
      </w:r>
    </w:p>
    <w:p w:rsidR="00347E9B" w:rsidRDefault="00757747">
      <w:pPr>
        <w:pStyle w:val="a4"/>
        <w:spacing w:before="4" w:line="360" w:lineRule="auto"/>
        <w:ind w:right="496"/>
      </w:pPr>
      <w:r>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 сферы,</w:t>
      </w:r>
      <w:r>
        <w:rPr>
          <w:spacing w:val="4"/>
        </w:rPr>
        <w:t xml:space="preserve"> </w:t>
      </w:r>
      <w:r>
        <w:t>быть</w:t>
      </w:r>
      <w:r>
        <w:rPr>
          <w:spacing w:val="-2"/>
        </w:rPr>
        <w:t xml:space="preserve"> </w:t>
      </w:r>
      <w:r>
        <w:t>уверенным</w:t>
      </w:r>
      <w:r>
        <w:rPr>
          <w:spacing w:val="2"/>
        </w:rPr>
        <w:t xml:space="preserve"> </w:t>
      </w:r>
      <w:r>
        <w:t>в</w:t>
      </w:r>
      <w:r>
        <w:rPr>
          <w:spacing w:val="-1"/>
        </w:rPr>
        <w:t xml:space="preserve"> </w:t>
      </w:r>
      <w:r>
        <w:t>себе;</w:t>
      </w:r>
    </w:p>
    <w:p w:rsidR="00347E9B" w:rsidRDefault="00757747">
      <w:pPr>
        <w:pStyle w:val="a4"/>
        <w:spacing w:before="1" w:line="360" w:lineRule="auto"/>
        <w:ind w:right="497"/>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1"/>
        </w:rPr>
        <w:t xml:space="preserve"> </w:t>
      </w:r>
      <w:r>
        <w:t>и</w:t>
      </w:r>
      <w:r>
        <w:rPr>
          <w:spacing w:val="-4"/>
        </w:rPr>
        <w:t xml:space="preserve"> </w:t>
      </w:r>
      <w:r>
        <w:t>проявлять</w:t>
      </w:r>
      <w:r>
        <w:rPr>
          <w:spacing w:val="-5"/>
        </w:rPr>
        <w:t xml:space="preserve"> </w:t>
      </w:r>
      <w:r>
        <w:t>гибкость, быть</w:t>
      </w:r>
      <w:r>
        <w:rPr>
          <w:spacing w:val="-6"/>
        </w:rPr>
        <w:t xml:space="preserve"> </w:t>
      </w:r>
      <w:r>
        <w:t>открытым</w:t>
      </w:r>
      <w:r>
        <w:rPr>
          <w:spacing w:val="-2"/>
        </w:rPr>
        <w:t xml:space="preserve"> </w:t>
      </w:r>
      <w:r>
        <w:t>новому;</w:t>
      </w:r>
    </w:p>
    <w:p w:rsidR="00347E9B" w:rsidRDefault="00757747">
      <w:pPr>
        <w:pStyle w:val="a4"/>
        <w:spacing w:line="362" w:lineRule="auto"/>
        <w:ind w:right="495"/>
      </w:pPr>
      <w:r>
        <w:t>внутренней мотивации, включающей стремление к достижению цели и</w:t>
      </w:r>
      <w:r>
        <w:rPr>
          <w:spacing w:val="1"/>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line="360" w:lineRule="auto"/>
        <w:ind w:right="494"/>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2"/>
        </w:rPr>
        <w:t xml:space="preserve"> </w:t>
      </w:r>
      <w:r>
        <w:t>к сочувствию и сопереживанию;</w:t>
      </w:r>
    </w:p>
    <w:p w:rsidR="00347E9B" w:rsidRDefault="00757747">
      <w:pPr>
        <w:pStyle w:val="a4"/>
        <w:spacing w:line="360" w:lineRule="auto"/>
        <w:ind w:right="491"/>
      </w:pPr>
      <w:r>
        <w:lastRenderedPageBreak/>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 с другими людьми, заботиться о них, проявлять к ним интерес и</w:t>
      </w:r>
      <w:r>
        <w:rPr>
          <w:spacing w:val="1"/>
        </w:rPr>
        <w:t xml:space="preserve"> </w:t>
      </w:r>
      <w:r>
        <w:t>разрешать</w:t>
      </w:r>
      <w:r>
        <w:rPr>
          <w:spacing w:val="1"/>
        </w:rPr>
        <w:t xml:space="preserve"> </w:t>
      </w:r>
      <w:r>
        <w:t>конфликты,</w:t>
      </w:r>
      <w:r>
        <w:rPr>
          <w:spacing w:val="1"/>
        </w:rPr>
        <w:t xml:space="preserve"> </w:t>
      </w:r>
      <w:r>
        <w:t>учитывая</w:t>
      </w:r>
      <w:r>
        <w:rPr>
          <w:spacing w:val="1"/>
        </w:rPr>
        <w:t xml:space="preserve"> </w:t>
      </w:r>
      <w:r>
        <w:t>собственный</w:t>
      </w:r>
      <w:r>
        <w:rPr>
          <w:spacing w:val="1"/>
        </w:rPr>
        <w:t xml:space="preserve"> </w:t>
      </w:r>
      <w:r>
        <w:t>читательский</w:t>
      </w:r>
      <w:r>
        <w:rPr>
          <w:spacing w:val="1"/>
        </w:rPr>
        <w:t xml:space="preserve"> </w:t>
      </w:r>
      <w:r>
        <w:t>и</w:t>
      </w:r>
      <w:r>
        <w:rPr>
          <w:spacing w:val="1"/>
        </w:rPr>
        <w:t xml:space="preserve"> </w:t>
      </w:r>
      <w:r>
        <w:t>жизненный</w:t>
      </w:r>
      <w:r>
        <w:rPr>
          <w:spacing w:val="1"/>
        </w:rPr>
        <w:t xml:space="preserve"> </w:t>
      </w:r>
      <w:r>
        <w:t>опыт.</w:t>
      </w:r>
    </w:p>
    <w:p w:rsidR="00347E9B" w:rsidRDefault="00757747">
      <w:pPr>
        <w:pStyle w:val="a4"/>
        <w:spacing w:line="360" w:lineRule="auto"/>
        <w:ind w:right="498"/>
      </w:pPr>
      <w:r>
        <w:t>В результате изучения родного языка (русского) на уровне среднего</w:t>
      </w:r>
      <w:r>
        <w:rPr>
          <w:spacing w:val="1"/>
        </w:rPr>
        <w:t xml:space="preserve"> </w:t>
      </w:r>
      <w:r>
        <w:t>общего образования у обучающегося будут сформированы познавательные</w:t>
      </w:r>
      <w:r>
        <w:rPr>
          <w:spacing w:val="1"/>
        </w:rPr>
        <w:t xml:space="preserve"> </w:t>
      </w: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line="357" w:lineRule="auto"/>
        <w:ind w:right="496"/>
      </w:pPr>
      <w:r>
        <w:t>У обучающегося будут сформированы следующие базовые логические</w:t>
      </w:r>
      <w:r>
        <w:rPr>
          <w:spacing w:val="1"/>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p>
    <w:p w:rsidR="00347E9B" w:rsidRDefault="00757747">
      <w:pPr>
        <w:pStyle w:val="a4"/>
        <w:spacing w:line="362"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рассматривать</w:t>
      </w:r>
      <w:r>
        <w:rPr>
          <w:spacing w:val="-2"/>
        </w:rPr>
        <w:t xml:space="preserve"> </w:t>
      </w:r>
      <w:r>
        <w:t>её</w:t>
      </w:r>
      <w:r>
        <w:rPr>
          <w:spacing w:val="7"/>
        </w:rPr>
        <w:t xml:space="preserve"> </w:t>
      </w:r>
      <w:r>
        <w:t>всесторонне;</w:t>
      </w:r>
    </w:p>
    <w:p w:rsidR="00347E9B" w:rsidRDefault="00757747">
      <w:pPr>
        <w:pStyle w:val="a4"/>
        <w:spacing w:line="314" w:lineRule="exact"/>
        <w:ind w:left="1330" w:firstLine="0"/>
      </w:pPr>
      <w:r>
        <w:t>устанавливать</w:t>
      </w:r>
      <w:r>
        <w:rPr>
          <w:spacing w:val="61"/>
        </w:rPr>
        <w:t xml:space="preserve"> </w:t>
      </w:r>
      <w:r>
        <w:t>существенный</w:t>
      </w:r>
      <w:r>
        <w:rPr>
          <w:spacing w:val="64"/>
        </w:rPr>
        <w:t xml:space="preserve"> </w:t>
      </w:r>
      <w:r>
        <w:t>признак</w:t>
      </w:r>
      <w:r>
        <w:rPr>
          <w:spacing w:val="62"/>
        </w:rPr>
        <w:t xml:space="preserve"> </w:t>
      </w:r>
      <w:r>
        <w:t>или</w:t>
      </w:r>
      <w:r>
        <w:rPr>
          <w:spacing w:val="64"/>
        </w:rPr>
        <w:t xml:space="preserve"> </w:t>
      </w:r>
      <w:r>
        <w:t>основания</w:t>
      </w:r>
      <w:r>
        <w:rPr>
          <w:spacing w:val="64"/>
        </w:rPr>
        <w:t xml:space="preserve"> </w:t>
      </w:r>
      <w:r>
        <w:t>для</w:t>
      </w:r>
      <w:r>
        <w:rPr>
          <w:spacing w:val="65"/>
        </w:rPr>
        <w:t xml:space="preserve"> </w:t>
      </w:r>
      <w:r>
        <w:t>сравнения,</w:t>
      </w:r>
    </w:p>
    <w:p w:rsidR="00347E9B" w:rsidRDefault="00757747">
      <w:pPr>
        <w:pStyle w:val="a4"/>
        <w:spacing w:before="67" w:line="362" w:lineRule="auto"/>
        <w:ind w:right="502" w:firstLine="0"/>
      </w:pPr>
      <w:r>
        <w:t>классификации и обобщения, в том числе на материале русского родного</w:t>
      </w:r>
      <w:r>
        <w:rPr>
          <w:spacing w:val="1"/>
        </w:rPr>
        <w:t xml:space="preserve"> </w:t>
      </w:r>
      <w:r>
        <w:t>языка;</w:t>
      </w:r>
    </w:p>
    <w:p w:rsidR="00347E9B" w:rsidRDefault="00757747">
      <w:pPr>
        <w:pStyle w:val="a4"/>
        <w:spacing w:line="362" w:lineRule="auto"/>
        <w:ind w:right="495"/>
      </w:pPr>
      <w:r>
        <w:t>определять</w:t>
      </w:r>
      <w:r>
        <w:rPr>
          <w:spacing w:val="1"/>
        </w:rPr>
        <w:t xml:space="preserve"> </w:t>
      </w:r>
      <w:r>
        <w:t>цели</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p>
    <w:p w:rsidR="00347E9B" w:rsidRDefault="00757747">
      <w:pPr>
        <w:pStyle w:val="a4"/>
        <w:spacing w:line="357" w:lineRule="auto"/>
        <w:ind w:right="494"/>
      </w:pPr>
      <w:r>
        <w:t>выявлять</w:t>
      </w:r>
      <w:r>
        <w:rPr>
          <w:spacing w:val="70"/>
        </w:rPr>
        <w:t xml:space="preserve"> </w:t>
      </w:r>
      <w:r>
        <w:t>закономерности</w:t>
      </w:r>
      <w:r>
        <w:rPr>
          <w:spacing w:val="70"/>
        </w:rPr>
        <w:t xml:space="preserve"> </w:t>
      </w:r>
      <w:r>
        <w:t>и</w:t>
      </w:r>
      <w:r>
        <w:rPr>
          <w:spacing w:val="70"/>
        </w:rPr>
        <w:t xml:space="preserve"> </w:t>
      </w:r>
      <w:r>
        <w:t>противоречия</w:t>
      </w:r>
      <w:r>
        <w:rPr>
          <w:spacing w:val="70"/>
        </w:rPr>
        <w:t xml:space="preserve"> </w:t>
      </w:r>
      <w:r>
        <w:t>рассматриваемых явлений</w:t>
      </w:r>
      <w:r>
        <w:rPr>
          <w:spacing w:val="1"/>
        </w:rPr>
        <w:t xml:space="preserve"> </w:t>
      </w:r>
      <w:r>
        <w:t>и процессов;</w:t>
      </w:r>
    </w:p>
    <w:p w:rsidR="00347E9B" w:rsidRDefault="00757747">
      <w:pPr>
        <w:pStyle w:val="a4"/>
        <w:spacing w:line="362" w:lineRule="auto"/>
        <w:ind w:right="503"/>
      </w:pPr>
      <w:r>
        <w:t>разрабатывать план решения проблемы с учётом анализа имеющихся</w:t>
      </w:r>
      <w:r>
        <w:rPr>
          <w:spacing w:val="1"/>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spacing w:line="362" w:lineRule="auto"/>
        <w:ind w:right="499"/>
      </w:pPr>
      <w:r>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w:t>
      </w:r>
      <w:r>
        <w:rPr>
          <w:spacing w:val="-2"/>
        </w:rPr>
        <w:t xml:space="preserve"> </w:t>
      </w:r>
      <w:r>
        <w:t>целям,</w:t>
      </w:r>
      <w:r>
        <w:rPr>
          <w:spacing w:val="3"/>
        </w:rPr>
        <w:t xml:space="preserve"> </w:t>
      </w:r>
      <w:r>
        <w:t>оценивать</w:t>
      </w:r>
      <w:r>
        <w:rPr>
          <w:spacing w:val="-2"/>
        </w:rPr>
        <w:t xml:space="preserve"> </w:t>
      </w:r>
      <w:r>
        <w:t>риски последствий</w:t>
      </w:r>
      <w:r>
        <w:rPr>
          <w:spacing w:val="-1"/>
        </w:rPr>
        <w:t xml:space="preserve"> </w:t>
      </w:r>
      <w:r>
        <w:t>деятельности;</w:t>
      </w:r>
    </w:p>
    <w:p w:rsidR="00347E9B" w:rsidRDefault="00757747">
      <w:pPr>
        <w:pStyle w:val="a4"/>
        <w:spacing w:line="362" w:lineRule="auto"/>
        <w:ind w:right="498"/>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1"/>
        </w:rPr>
        <w:t xml:space="preserve"> </w:t>
      </w:r>
      <w:r>
        <w:t>и</w:t>
      </w:r>
      <w:r>
        <w:rPr>
          <w:spacing w:val="1"/>
        </w:rPr>
        <w:t xml:space="preserve"> </w:t>
      </w:r>
      <w:r>
        <w:t>комбинированного</w:t>
      </w:r>
      <w:r>
        <w:rPr>
          <w:spacing w:val="1"/>
        </w:rPr>
        <w:t xml:space="preserve"> </w:t>
      </w:r>
      <w:r>
        <w:t>взаимодействия</w:t>
      </w:r>
      <w:r>
        <w:rPr>
          <w:spacing w:val="1"/>
        </w:rPr>
        <w:t xml:space="preserve"> </w:t>
      </w:r>
      <w:r>
        <w:t>при</w:t>
      </w:r>
      <w:r>
        <w:rPr>
          <w:spacing w:val="71"/>
        </w:rPr>
        <w:t xml:space="preserve"> </w:t>
      </w:r>
      <w:r>
        <w:t>выполнении</w:t>
      </w:r>
      <w:r>
        <w:rPr>
          <w:spacing w:val="1"/>
        </w:rPr>
        <w:t xml:space="preserve"> </w:t>
      </w:r>
      <w:r>
        <w:t>проектов</w:t>
      </w:r>
      <w:r>
        <w:rPr>
          <w:spacing w:val="-1"/>
        </w:rPr>
        <w:t xml:space="preserve"> </w:t>
      </w:r>
      <w:r>
        <w:t>по</w:t>
      </w:r>
      <w:r>
        <w:rPr>
          <w:spacing w:val="1"/>
        </w:rPr>
        <w:t xml:space="preserve"> </w:t>
      </w:r>
      <w:r>
        <w:t>родному</w:t>
      </w:r>
      <w:r>
        <w:rPr>
          <w:spacing w:val="-3"/>
        </w:rPr>
        <w:t xml:space="preserve"> </w:t>
      </w:r>
      <w:r>
        <w:t>языку;</w:t>
      </w:r>
    </w:p>
    <w:p w:rsidR="00347E9B" w:rsidRDefault="00757747">
      <w:pPr>
        <w:pStyle w:val="a4"/>
        <w:spacing w:line="362" w:lineRule="auto"/>
        <w:ind w:right="496"/>
      </w:pPr>
      <w:r>
        <w:t>развивать</w:t>
      </w:r>
      <w:r>
        <w:rPr>
          <w:spacing w:val="70"/>
        </w:rPr>
        <w:t xml:space="preserve"> </w:t>
      </w:r>
      <w:r>
        <w:t>креативное</w:t>
      </w:r>
      <w:r>
        <w:rPr>
          <w:spacing w:val="70"/>
        </w:rPr>
        <w:t xml:space="preserve"> </w:t>
      </w:r>
      <w:r>
        <w:t>мышление</w:t>
      </w:r>
      <w:r>
        <w:rPr>
          <w:spacing w:val="70"/>
        </w:rPr>
        <w:t xml:space="preserve"> </w:t>
      </w:r>
      <w:r>
        <w:t>при</w:t>
      </w:r>
      <w:r>
        <w:rPr>
          <w:spacing w:val="70"/>
        </w:rPr>
        <w:t xml:space="preserve"> </w:t>
      </w:r>
      <w:r>
        <w:t>решении</w:t>
      </w:r>
      <w:r>
        <w:rPr>
          <w:spacing w:val="70"/>
        </w:rPr>
        <w:t xml:space="preserve"> </w:t>
      </w:r>
      <w:r>
        <w:t>жизненных</w:t>
      </w:r>
      <w:r>
        <w:rPr>
          <w:spacing w:val="70"/>
        </w:rPr>
        <w:t xml:space="preserve"> </w:t>
      </w:r>
      <w:r>
        <w:t>проблем,</w:t>
      </w:r>
      <w:r>
        <w:rPr>
          <w:spacing w:val="1"/>
        </w:rPr>
        <w:t xml:space="preserve"> </w:t>
      </w:r>
      <w:r>
        <w:t>в</w:t>
      </w:r>
      <w:r>
        <w:rPr>
          <w:spacing w:val="-2"/>
        </w:rPr>
        <w:t xml:space="preserve"> </w:t>
      </w:r>
      <w:r>
        <w:t>том числе с использованием</w:t>
      </w:r>
      <w:r>
        <w:rPr>
          <w:spacing w:val="2"/>
        </w:rPr>
        <w:t xml:space="preserve"> </w:t>
      </w:r>
      <w:r>
        <w:t>собственного</w:t>
      </w:r>
      <w:r>
        <w:rPr>
          <w:spacing w:val="-1"/>
        </w:rPr>
        <w:t xml:space="preserve"> </w:t>
      </w:r>
      <w:r>
        <w:t>читательского</w:t>
      </w:r>
      <w:r>
        <w:rPr>
          <w:spacing w:val="-1"/>
        </w:rPr>
        <w:t xml:space="preserve"> </w:t>
      </w:r>
      <w:r>
        <w:t>опыта.</w:t>
      </w:r>
    </w:p>
    <w:p w:rsidR="00347E9B" w:rsidRDefault="00757747">
      <w:pPr>
        <w:pStyle w:val="a4"/>
        <w:spacing w:line="362"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lastRenderedPageBreak/>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60" w:lineRule="auto"/>
        <w:ind w:right="495"/>
      </w:pPr>
      <w:r>
        <w:t>владеть навыками учебно-исследовательской и проектной деятельности</w:t>
      </w:r>
      <w:r>
        <w:rPr>
          <w:spacing w:val="-67"/>
        </w:rPr>
        <w:t xml:space="preserve"> </w:t>
      </w:r>
      <w:r>
        <w:t>в</w:t>
      </w:r>
      <w:r>
        <w:rPr>
          <w:spacing w:val="1"/>
        </w:rPr>
        <w:t xml:space="preserve"> </w:t>
      </w:r>
      <w:r>
        <w:t>контексте</w:t>
      </w:r>
      <w:r>
        <w:rPr>
          <w:spacing w:val="1"/>
        </w:rPr>
        <w:t xml:space="preserve"> </w:t>
      </w:r>
      <w:r>
        <w:t>изучения</w:t>
      </w:r>
      <w:r>
        <w:rPr>
          <w:spacing w:val="1"/>
        </w:rPr>
        <w:t xml:space="preserve"> </w:t>
      </w:r>
      <w:r>
        <w:t>предмета</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навыками</w:t>
      </w:r>
      <w:r>
        <w:rPr>
          <w:spacing w:val="1"/>
        </w:rPr>
        <w:t xml:space="preserve"> </w:t>
      </w:r>
      <w:r>
        <w:t>разрешения</w:t>
      </w:r>
      <w:r>
        <w:rPr>
          <w:spacing w:val="1"/>
        </w:rPr>
        <w:t xml:space="preserve"> </w:t>
      </w:r>
      <w:r>
        <w:t>проблем,</w:t>
      </w:r>
      <w:r>
        <w:rPr>
          <w:spacing w:val="1"/>
        </w:rPr>
        <w:t xml:space="preserve"> </w:t>
      </w:r>
      <w:r>
        <w:t>способностью</w:t>
      </w:r>
      <w:r>
        <w:rPr>
          <w:spacing w:val="1"/>
        </w:rPr>
        <w:t xml:space="preserve"> </w:t>
      </w:r>
      <w:r>
        <w:t>и</w:t>
      </w:r>
      <w:r>
        <w:rPr>
          <w:spacing w:val="1"/>
        </w:rPr>
        <w:t xml:space="preserve"> </w:t>
      </w:r>
      <w:r>
        <w:t>готовностью</w:t>
      </w:r>
      <w:r>
        <w:rPr>
          <w:spacing w:val="1"/>
        </w:rPr>
        <w:t xml:space="preserve"> </w:t>
      </w:r>
      <w:r>
        <w:t>к</w:t>
      </w:r>
      <w:r>
        <w:rPr>
          <w:spacing w:val="1"/>
        </w:rPr>
        <w:t xml:space="preserve"> </w:t>
      </w:r>
      <w:r>
        <w:t>самостоятельному</w:t>
      </w:r>
      <w:r>
        <w:rPr>
          <w:spacing w:val="1"/>
        </w:rPr>
        <w:t xml:space="preserve"> </w:t>
      </w:r>
      <w:r>
        <w:t>поиску</w:t>
      </w:r>
      <w:r>
        <w:rPr>
          <w:spacing w:val="1"/>
        </w:rPr>
        <w:t xml:space="preserve"> </w:t>
      </w:r>
      <w:r>
        <w:t>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применению</w:t>
      </w:r>
      <w:r>
        <w:rPr>
          <w:spacing w:val="1"/>
        </w:rPr>
        <w:t xml:space="preserve"> </w:t>
      </w:r>
      <w:r>
        <w:t>различных</w:t>
      </w:r>
      <w:r>
        <w:rPr>
          <w:spacing w:val="1"/>
        </w:rPr>
        <w:t xml:space="preserve"> </w:t>
      </w:r>
      <w:r>
        <w:t>методов</w:t>
      </w:r>
      <w:r>
        <w:rPr>
          <w:spacing w:val="-1"/>
        </w:rPr>
        <w:t xml:space="preserve"> </w:t>
      </w:r>
      <w:r>
        <w:t>познания;</w:t>
      </w:r>
    </w:p>
    <w:p w:rsidR="00347E9B" w:rsidRDefault="00757747">
      <w:pPr>
        <w:pStyle w:val="a4"/>
        <w:spacing w:line="360" w:lineRule="auto"/>
        <w:ind w:right="498"/>
      </w:pPr>
      <w:r>
        <w:t>осуществлять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w:t>
      </w:r>
      <w:r>
        <w:rPr>
          <w:spacing w:val="1"/>
        </w:rPr>
        <w:t xml:space="preserve"> </w:t>
      </w:r>
      <w:r>
        <w:t>родному</w:t>
      </w:r>
      <w:r>
        <w:rPr>
          <w:spacing w:val="1"/>
        </w:rPr>
        <w:t xml:space="preserve"> </w:t>
      </w:r>
      <w:r>
        <w:t>русскому</w:t>
      </w:r>
      <w:r>
        <w:rPr>
          <w:spacing w:val="1"/>
        </w:rPr>
        <w:t xml:space="preserve"> </w:t>
      </w:r>
      <w:r>
        <w:t>языку,</w:t>
      </w:r>
      <w:r>
        <w:rPr>
          <w:spacing w:val="1"/>
        </w:rPr>
        <w:t xml:space="preserve"> </w:t>
      </w:r>
      <w:r>
        <w:t>его</w:t>
      </w:r>
      <w:r>
        <w:rPr>
          <w:spacing w:val="1"/>
        </w:rPr>
        <w:t xml:space="preserve"> </w:t>
      </w:r>
      <w:r>
        <w:t>интерпретации,</w:t>
      </w:r>
      <w:r>
        <w:rPr>
          <w:spacing w:val="1"/>
        </w:rPr>
        <w:t xml:space="preserve"> </w:t>
      </w:r>
      <w:r>
        <w:t>преобразованию и применению в различных учебных ситуациях, в том числе</w:t>
      </w:r>
      <w:r>
        <w:rPr>
          <w:spacing w:val="1"/>
        </w:rPr>
        <w:t xml:space="preserve"> </w:t>
      </w:r>
      <w:r>
        <w:t>при создании</w:t>
      </w:r>
      <w:r>
        <w:rPr>
          <w:spacing w:val="1"/>
        </w:rPr>
        <w:t xml:space="preserve"> </w:t>
      </w:r>
      <w:r>
        <w:t>учебных</w:t>
      </w:r>
      <w:r>
        <w:rPr>
          <w:spacing w:val="-4"/>
        </w:rPr>
        <w:t xml:space="preserve"> </w:t>
      </w:r>
      <w:r>
        <w:t>и</w:t>
      </w:r>
      <w:r>
        <w:rPr>
          <w:spacing w:val="1"/>
        </w:rPr>
        <w:t xml:space="preserve"> </w:t>
      </w:r>
      <w:r>
        <w:t>социальных</w:t>
      </w:r>
      <w:r>
        <w:rPr>
          <w:spacing w:val="-3"/>
        </w:rPr>
        <w:t xml:space="preserve"> </w:t>
      </w:r>
      <w:r>
        <w:t>проектов;</w:t>
      </w:r>
    </w:p>
    <w:p w:rsidR="00347E9B" w:rsidRDefault="00757747" w:rsidP="00FD6262">
      <w:pPr>
        <w:pStyle w:val="a4"/>
        <w:spacing w:line="362" w:lineRule="auto"/>
        <w:ind w:right="498"/>
      </w:pPr>
      <w:r>
        <w:t>владеть</w:t>
      </w:r>
      <w:r>
        <w:rPr>
          <w:spacing w:val="1"/>
        </w:rPr>
        <w:t xml:space="preserve"> </w:t>
      </w:r>
      <w:r>
        <w:t>научной</w:t>
      </w:r>
      <w:r>
        <w:rPr>
          <w:spacing w:val="1"/>
        </w:rPr>
        <w:t xml:space="preserve"> </w:t>
      </w:r>
      <w:r>
        <w:t>терминологией,</w:t>
      </w:r>
      <w:r>
        <w:rPr>
          <w:spacing w:val="1"/>
        </w:rPr>
        <w:t xml:space="preserve"> </w:t>
      </w:r>
      <w:r>
        <w:t>общенаучными</w:t>
      </w:r>
      <w:r>
        <w:rPr>
          <w:spacing w:val="71"/>
        </w:rPr>
        <w:t xml:space="preserve"> </w:t>
      </w:r>
      <w:r>
        <w:t>ключевыми</w:t>
      </w:r>
      <w:r>
        <w:rPr>
          <w:spacing w:val="1"/>
        </w:rPr>
        <w:t xml:space="preserve"> </w:t>
      </w:r>
      <w:r>
        <w:t>понятиями</w:t>
      </w:r>
      <w:r w:rsidR="00FD6262">
        <w:t xml:space="preserve"> </w:t>
      </w:r>
      <w:r>
        <w:t>и</w:t>
      </w:r>
      <w:r>
        <w:rPr>
          <w:spacing w:val="-2"/>
        </w:rPr>
        <w:t xml:space="preserve"> </w:t>
      </w:r>
      <w:r>
        <w:t>методами;</w:t>
      </w:r>
    </w:p>
    <w:p w:rsidR="00347E9B" w:rsidRDefault="00757747">
      <w:pPr>
        <w:pStyle w:val="a4"/>
        <w:spacing w:before="67" w:line="362"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62" w:lineRule="auto"/>
        <w:ind w:right="499"/>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3"/>
        </w:rPr>
        <w:t xml:space="preserve"> </w:t>
      </w:r>
      <w:r>
        <w:t>задавать</w:t>
      </w:r>
      <w:r>
        <w:rPr>
          <w:spacing w:val="-2"/>
        </w:rPr>
        <w:t xml:space="preserve"> </w:t>
      </w:r>
      <w:r>
        <w:t>параметры</w:t>
      </w:r>
      <w:r>
        <w:rPr>
          <w:spacing w:val="-1"/>
        </w:rPr>
        <w:t xml:space="preserve"> </w:t>
      </w:r>
      <w:r>
        <w:t>и критерии решения;</w:t>
      </w:r>
    </w:p>
    <w:p w:rsidR="00347E9B" w:rsidRDefault="00757747">
      <w:pPr>
        <w:pStyle w:val="a4"/>
        <w:spacing w:line="362"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left="1330" w:right="492" w:firstLine="0"/>
      </w:pPr>
      <w:r>
        <w:t>давать оценку новым ситуациям, оценивать приобретённый опыт;</w:t>
      </w:r>
      <w:r>
        <w:rPr>
          <w:spacing w:val="1"/>
        </w:rPr>
        <w:t xml:space="preserve"> </w:t>
      </w:r>
      <w:r>
        <w:t>осуществлять</w:t>
      </w:r>
      <w:r>
        <w:rPr>
          <w:spacing w:val="59"/>
        </w:rPr>
        <w:t xml:space="preserve"> </w:t>
      </w:r>
      <w:r>
        <w:t>целенаправленный</w:t>
      </w:r>
      <w:r>
        <w:rPr>
          <w:spacing w:val="59"/>
        </w:rPr>
        <w:t xml:space="preserve"> </w:t>
      </w:r>
      <w:r>
        <w:t>поиск</w:t>
      </w:r>
      <w:r>
        <w:rPr>
          <w:spacing w:val="62"/>
        </w:rPr>
        <w:t xml:space="preserve"> </w:t>
      </w:r>
      <w:r>
        <w:t>переноса</w:t>
      </w:r>
      <w:r>
        <w:rPr>
          <w:spacing w:val="60"/>
        </w:rPr>
        <w:t xml:space="preserve"> </w:t>
      </w:r>
      <w:r>
        <w:t>средств</w:t>
      </w:r>
      <w:r>
        <w:rPr>
          <w:spacing w:val="58"/>
        </w:rPr>
        <w:t xml:space="preserve"> </w:t>
      </w:r>
      <w:r>
        <w:t>и</w:t>
      </w:r>
      <w:r>
        <w:rPr>
          <w:spacing w:val="59"/>
        </w:rPr>
        <w:t xml:space="preserve"> </w:t>
      </w:r>
      <w:r>
        <w:t>способов</w:t>
      </w:r>
    </w:p>
    <w:p w:rsidR="00347E9B" w:rsidRDefault="00757747">
      <w:pPr>
        <w:pStyle w:val="a4"/>
        <w:spacing w:line="315" w:lineRule="exact"/>
        <w:ind w:firstLine="0"/>
      </w:pPr>
      <w:r>
        <w:t>действия</w:t>
      </w:r>
      <w:r>
        <w:rPr>
          <w:spacing w:val="-6"/>
        </w:rPr>
        <w:t xml:space="preserve"> </w:t>
      </w:r>
      <w:r>
        <w:t>в</w:t>
      </w:r>
      <w:r>
        <w:rPr>
          <w:spacing w:val="-7"/>
        </w:rPr>
        <w:t xml:space="preserve"> </w:t>
      </w:r>
      <w:r>
        <w:t>профессиональную</w:t>
      </w:r>
      <w:r>
        <w:rPr>
          <w:spacing w:val="-7"/>
        </w:rPr>
        <w:t xml:space="preserve"> </w:t>
      </w:r>
      <w:r>
        <w:t>среду;</w:t>
      </w:r>
    </w:p>
    <w:p w:rsidR="00347E9B" w:rsidRDefault="00757747">
      <w:pPr>
        <w:pStyle w:val="a4"/>
        <w:spacing w:before="139" w:line="362" w:lineRule="auto"/>
        <w:ind w:right="500"/>
      </w:pPr>
      <w:r>
        <w:t>уметь переносить знания в познавательную и практическую области</w:t>
      </w:r>
      <w:r>
        <w:rPr>
          <w:spacing w:val="1"/>
        </w:rPr>
        <w:t xml:space="preserve"> </w:t>
      </w:r>
      <w:r>
        <w:t>жизнедеятельности;</w:t>
      </w:r>
    </w:p>
    <w:p w:rsidR="00347E9B" w:rsidRDefault="00757747">
      <w:pPr>
        <w:pStyle w:val="a4"/>
        <w:spacing w:line="315" w:lineRule="exact"/>
        <w:ind w:left="1330" w:firstLine="0"/>
      </w:pPr>
      <w:r>
        <w:t>уметь</w:t>
      </w:r>
      <w:r>
        <w:rPr>
          <w:spacing w:val="-6"/>
        </w:rPr>
        <w:t xml:space="preserve"> </w:t>
      </w:r>
      <w:r>
        <w:t>интегрировать</w:t>
      </w:r>
      <w:r>
        <w:rPr>
          <w:spacing w:val="-6"/>
        </w:rPr>
        <w:t xml:space="preserve"> </w:t>
      </w:r>
      <w:r>
        <w:t>знания</w:t>
      </w:r>
      <w:r>
        <w:rPr>
          <w:spacing w:val="-2"/>
        </w:rPr>
        <w:t xml:space="preserve"> </w:t>
      </w:r>
      <w:r>
        <w:t>из</w:t>
      </w:r>
      <w:r>
        <w:rPr>
          <w:spacing w:val="-3"/>
        </w:rPr>
        <w:t xml:space="preserve"> </w:t>
      </w:r>
      <w:r>
        <w:t>разных</w:t>
      </w:r>
      <w:r>
        <w:rPr>
          <w:spacing w:val="-8"/>
        </w:rPr>
        <w:t xml:space="preserve"> </w:t>
      </w:r>
      <w:r>
        <w:t>предметных</w:t>
      </w:r>
      <w:r>
        <w:rPr>
          <w:spacing w:val="-7"/>
        </w:rPr>
        <w:t xml:space="preserve"> </w:t>
      </w:r>
      <w:r>
        <w:t>областей;</w:t>
      </w:r>
    </w:p>
    <w:p w:rsidR="00347E9B" w:rsidRDefault="00757747">
      <w:pPr>
        <w:pStyle w:val="a4"/>
        <w:spacing w:before="163" w:line="357" w:lineRule="auto"/>
        <w:ind w:right="494"/>
      </w:pPr>
      <w:r>
        <w:t>выдвигать новые идеи, предлагать оригинальные подходы и решения;</w:t>
      </w:r>
      <w:r>
        <w:rPr>
          <w:spacing w:val="1"/>
        </w:rPr>
        <w:t xml:space="preserve"> </w:t>
      </w:r>
      <w:r>
        <w:t>ставить</w:t>
      </w:r>
      <w:r>
        <w:rPr>
          <w:spacing w:val="-4"/>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 альтернативные</w:t>
      </w:r>
      <w:r>
        <w:rPr>
          <w:spacing w:val="-1"/>
        </w:rPr>
        <w:t xml:space="preserve"> </w:t>
      </w:r>
      <w:r>
        <w:t>решения.</w:t>
      </w:r>
    </w:p>
    <w:p w:rsidR="00347E9B" w:rsidRDefault="00757747">
      <w:pPr>
        <w:pStyle w:val="a4"/>
        <w:spacing w:before="5" w:line="362" w:lineRule="auto"/>
        <w:ind w:right="501"/>
      </w:pPr>
      <w:r>
        <w:t>У обучающегося будут сформированы умения работать с информацией</w:t>
      </w:r>
      <w:r>
        <w:rPr>
          <w:spacing w:val="-67"/>
        </w:rPr>
        <w:t xml:space="preserve"> </w:t>
      </w:r>
      <w:r>
        <w:lastRenderedPageBreak/>
        <w:t>как</w:t>
      </w:r>
      <w:r>
        <w:rPr>
          <w:spacing w:val="-1"/>
        </w:rPr>
        <w:t xml:space="preserve"> </w:t>
      </w:r>
      <w:r>
        <w:t>часть</w:t>
      </w:r>
      <w:r>
        <w:rPr>
          <w:spacing w:val="-2"/>
        </w:rPr>
        <w:t xml:space="preserve"> </w:t>
      </w:r>
      <w:r>
        <w:t>познавательных универсальных учебных</w:t>
      </w:r>
      <w:r>
        <w:rPr>
          <w:spacing w:val="-4"/>
        </w:rPr>
        <w:t xml:space="preserve"> </w:t>
      </w:r>
      <w:r>
        <w:t>действий:</w:t>
      </w:r>
    </w:p>
    <w:p w:rsidR="00347E9B" w:rsidRDefault="00757747">
      <w:pPr>
        <w:pStyle w:val="a4"/>
        <w:spacing w:line="362" w:lineRule="auto"/>
        <w:ind w:right="489"/>
      </w:pPr>
      <w:r>
        <w:t>владеть навыками получения информации из источников разных типов,</w:t>
      </w:r>
      <w:r>
        <w:rPr>
          <w:spacing w:val="-67"/>
        </w:rPr>
        <w:t xml:space="preserve"> </w:t>
      </w:r>
      <w:r>
        <w:t>самостоятельно</w:t>
      </w:r>
      <w:r>
        <w:rPr>
          <w:spacing w:val="1"/>
        </w:rPr>
        <w:t xml:space="preserve"> </w:t>
      </w:r>
      <w:r>
        <w:t>осуществлять</w:t>
      </w:r>
      <w:r>
        <w:rPr>
          <w:spacing w:val="1"/>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3"/>
        </w:rPr>
        <w:t xml:space="preserve"> </w:t>
      </w:r>
      <w:r>
        <w:t>информации</w:t>
      </w:r>
      <w:r>
        <w:rPr>
          <w:spacing w:val="-1"/>
        </w:rPr>
        <w:t xml:space="preserve"> </w:t>
      </w:r>
      <w:r>
        <w:t>различных</w:t>
      </w:r>
      <w:r>
        <w:rPr>
          <w:spacing w:val="-1"/>
        </w:rPr>
        <w:t xml:space="preserve"> </w:t>
      </w:r>
      <w:r>
        <w:t>видов</w:t>
      </w:r>
      <w:r>
        <w:rPr>
          <w:spacing w:val="-2"/>
        </w:rPr>
        <w:t xml:space="preserve"> </w:t>
      </w:r>
      <w:r>
        <w:t>и</w:t>
      </w:r>
      <w:r>
        <w:rPr>
          <w:spacing w:val="-1"/>
        </w:rPr>
        <w:t xml:space="preserve"> </w:t>
      </w:r>
      <w:r>
        <w:t>форм</w:t>
      </w:r>
      <w:r>
        <w:rPr>
          <w:spacing w:val="-1"/>
        </w:rPr>
        <w:t xml:space="preserve"> </w:t>
      </w:r>
      <w:r>
        <w:t>представления;</w:t>
      </w:r>
    </w:p>
    <w:p w:rsidR="00347E9B" w:rsidRDefault="00757747">
      <w:pPr>
        <w:pStyle w:val="a4"/>
        <w:spacing w:line="360" w:lineRule="auto"/>
        <w:ind w:right="487" w:firstLine="782"/>
      </w:pPr>
      <w:r>
        <w:t>создавать тексты в различных форматах и жанрах с учётом назначения</w:t>
      </w:r>
      <w:r>
        <w:rPr>
          <w:spacing w:val="1"/>
        </w:rPr>
        <w:t xml:space="preserve"> </w:t>
      </w:r>
      <w:r>
        <w:t>информации</w:t>
      </w:r>
      <w:r>
        <w:rPr>
          <w:spacing w:val="1"/>
        </w:rPr>
        <w:t xml:space="preserve"> </w:t>
      </w:r>
      <w:r>
        <w:t>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1"/>
        </w:rPr>
        <w:t xml:space="preserve"> </w:t>
      </w:r>
      <w:r>
        <w:t>представления</w:t>
      </w:r>
    </w:p>
    <w:p w:rsidR="00347E9B" w:rsidRDefault="00757747">
      <w:pPr>
        <w:pStyle w:val="a4"/>
        <w:spacing w:line="362" w:lineRule="auto"/>
        <w:ind w:right="499" w:firstLine="0"/>
      </w:pPr>
      <w:r>
        <w:t>и визуализации (текст,</w:t>
      </w:r>
      <w:r>
        <w:rPr>
          <w:spacing w:val="1"/>
        </w:rPr>
        <w:t xml:space="preserve"> </w:t>
      </w:r>
      <w:r>
        <w:t>презентация,</w:t>
      </w:r>
      <w:r>
        <w:rPr>
          <w:spacing w:val="1"/>
        </w:rPr>
        <w:t xml:space="preserve"> </w:t>
      </w:r>
      <w:r>
        <w:t>таблица,</w:t>
      </w:r>
      <w:r>
        <w:rPr>
          <w:spacing w:val="1"/>
        </w:rPr>
        <w:t xml:space="preserve"> </w:t>
      </w:r>
      <w:r>
        <w:t>схема,</w:t>
      </w:r>
      <w:r>
        <w:rPr>
          <w:spacing w:val="1"/>
        </w:rPr>
        <w:t xml:space="preserve"> </w:t>
      </w:r>
      <w:r>
        <w:t>диаграмма,</w:t>
      </w:r>
      <w:r>
        <w:rPr>
          <w:spacing w:val="1"/>
        </w:rPr>
        <w:t xml:space="preserve"> </w:t>
      </w:r>
      <w:r>
        <w:t>график и</w:t>
      </w:r>
      <w:r>
        <w:rPr>
          <w:spacing w:val="1"/>
        </w:rPr>
        <w:t xml:space="preserve"> </w:t>
      </w:r>
      <w:r>
        <w:t>другие);</w:t>
      </w:r>
    </w:p>
    <w:p w:rsidR="00347E9B" w:rsidRDefault="00757747">
      <w:pPr>
        <w:pStyle w:val="a4"/>
        <w:spacing w:line="362" w:lineRule="auto"/>
        <w:ind w:right="500"/>
      </w:pPr>
      <w:r>
        <w:t>оценивать достоверность, легитимность информации, её соответствие</w:t>
      </w:r>
      <w:r>
        <w:rPr>
          <w:spacing w:val="1"/>
        </w:rPr>
        <w:t xml:space="preserve"> </w:t>
      </w:r>
      <w:r>
        <w:t>правовым</w:t>
      </w:r>
      <w:r>
        <w:rPr>
          <w:spacing w:val="1"/>
        </w:rPr>
        <w:t xml:space="preserve"> </w:t>
      </w:r>
      <w:r>
        <w:t>и</w:t>
      </w:r>
      <w:r>
        <w:rPr>
          <w:spacing w:val="1"/>
        </w:rPr>
        <w:t xml:space="preserve"> </w:t>
      </w:r>
      <w:r>
        <w:t>морально-этическим</w:t>
      </w:r>
      <w:r>
        <w:rPr>
          <w:spacing w:val="1"/>
        </w:rPr>
        <w:t xml:space="preserve"> </w:t>
      </w:r>
      <w:r>
        <w:t>нормам;</w:t>
      </w:r>
    </w:p>
    <w:p w:rsidR="00347E9B" w:rsidRDefault="00757747">
      <w:pPr>
        <w:pStyle w:val="a4"/>
        <w:spacing w:line="357" w:lineRule="auto"/>
        <w:ind w:right="487" w:firstLine="782"/>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36"/>
        </w:rPr>
        <w:t xml:space="preserve"> </w:t>
      </w:r>
      <w:r>
        <w:t>в</w:t>
      </w:r>
      <w:r>
        <w:rPr>
          <w:spacing w:val="36"/>
        </w:rPr>
        <w:t xml:space="preserve"> </w:t>
      </w:r>
      <w:r>
        <w:t>решении</w:t>
      </w:r>
      <w:r>
        <w:rPr>
          <w:spacing w:val="36"/>
        </w:rPr>
        <w:t xml:space="preserve"> </w:t>
      </w:r>
      <w:r>
        <w:t>когнитивных,</w:t>
      </w:r>
      <w:r>
        <w:rPr>
          <w:spacing w:val="40"/>
        </w:rPr>
        <w:t xml:space="preserve"> </w:t>
      </w:r>
      <w:r>
        <w:t>коммуникативных</w:t>
      </w:r>
      <w:r>
        <w:rPr>
          <w:spacing w:val="32"/>
        </w:rPr>
        <w:t xml:space="preserve"> </w:t>
      </w:r>
      <w:r>
        <w:t>и</w:t>
      </w:r>
      <w:r>
        <w:rPr>
          <w:spacing w:val="37"/>
        </w:rPr>
        <w:t xml:space="preserve"> </w:t>
      </w:r>
      <w:r>
        <w:t>организационных</w:t>
      </w:r>
    </w:p>
    <w:p w:rsidR="00347E9B" w:rsidRDefault="00757747">
      <w:pPr>
        <w:pStyle w:val="a4"/>
        <w:spacing w:before="67" w:line="360" w:lineRule="auto"/>
        <w:ind w:right="501" w:firstLine="0"/>
      </w:pP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before="2" w:line="362" w:lineRule="auto"/>
        <w:ind w:right="498"/>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62"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4"/>
        </w:rPr>
        <w:t xml:space="preserve"> </w:t>
      </w:r>
      <w:r>
        <w:t>действий:</w:t>
      </w:r>
    </w:p>
    <w:p w:rsidR="00347E9B" w:rsidRDefault="00757747">
      <w:pPr>
        <w:pStyle w:val="a4"/>
        <w:spacing w:line="357" w:lineRule="auto"/>
        <w:ind w:right="501"/>
      </w:pPr>
      <w:r>
        <w:t>осуществлять коммуникации во</w:t>
      </w:r>
      <w:r>
        <w:rPr>
          <w:spacing w:val="1"/>
        </w:rPr>
        <w:t xml:space="preserve"> </w:t>
      </w:r>
      <w:r>
        <w:t>всех сферах жизни,</w:t>
      </w:r>
      <w:r>
        <w:rPr>
          <w:spacing w:val="1"/>
        </w:rPr>
        <w:t xml:space="preserve"> </w:t>
      </w:r>
      <w:r>
        <w:t>в том</w:t>
      </w:r>
      <w:r>
        <w:rPr>
          <w:spacing w:val="1"/>
        </w:rPr>
        <w:t xml:space="preserve"> </w:t>
      </w:r>
      <w:r>
        <w:t>числе</w:t>
      </w:r>
      <w:r>
        <w:rPr>
          <w:spacing w:val="1"/>
        </w:rPr>
        <w:t xml:space="preserve"> </w:t>
      </w:r>
      <w:r>
        <w:t>на</w:t>
      </w:r>
      <w:r>
        <w:rPr>
          <w:spacing w:val="1"/>
        </w:rPr>
        <w:t xml:space="preserve"> </w:t>
      </w:r>
      <w:r>
        <w:t>уроке родного</w:t>
      </w:r>
      <w:r>
        <w:rPr>
          <w:spacing w:val="-1"/>
        </w:rPr>
        <w:t xml:space="preserve"> </w:t>
      </w:r>
      <w:r>
        <w:t>языка и</w:t>
      </w:r>
      <w:r>
        <w:rPr>
          <w:spacing w:val="-1"/>
        </w:rPr>
        <w:t xml:space="preserve"> </w:t>
      </w:r>
      <w:r>
        <w:t>во внеурочной</w:t>
      </w:r>
      <w:r>
        <w:rPr>
          <w:spacing w:val="-1"/>
        </w:rPr>
        <w:t xml:space="preserve"> </w:t>
      </w:r>
      <w:r>
        <w:t>деятельности</w:t>
      </w:r>
      <w:r>
        <w:rPr>
          <w:spacing w:val="-1"/>
        </w:rPr>
        <w:t xml:space="preserve"> </w:t>
      </w:r>
      <w:r>
        <w:t>по</w:t>
      </w:r>
      <w:r>
        <w:rPr>
          <w:spacing w:val="-1"/>
        </w:rPr>
        <w:t xml:space="preserve"> </w:t>
      </w:r>
      <w:r>
        <w:t>предмету;</w:t>
      </w:r>
    </w:p>
    <w:p w:rsidR="00347E9B" w:rsidRDefault="00757747">
      <w:pPr>
        <w:pStyle w:val="a4"/>
        <w:spacing w:line="360" w:lineRule="auto"/>
        <w:ind w:right="497"/>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2"/>
        </w:rPr>
        <w:t xml:space="preserve"> </w:t>
      </w:r>
      <w:r>
        <w:t>конфликты;</w:t>
      </w:r>
    </w:p>
    <w:p w:rsidR="00347E9B" w:rsidRDefault="00757747">
      <w:pPr>
        <w:pStyle w:val="a4"/>
        <w:spacing w:line="357" w:lineRule="auto"/>
        <w:ind w:right="488"/>
      </w:pPr>
      <w:r>
        <w:t>владеть</w:t>
      </w:r>
      <w:r>
        <w:rPr>
          <w:spacing w:val="1"/>
        </w:rPr>
        <w:t xml:space="preserve"> </w:t>
      </w:r>
      <w:r>
        <w:t>различными</w:t>
      </w:r>
      <w:r>
        <w:rPr>
          <w:spacing w:val="1"/>
        </w:rPr>
        <w:t xml:space="preserve"> </w:t>
      </w:r>
      <w:r>
        <w:t>способами</w:t>
      </w:r>
      <w:r>
        <w:rPr>
          <w:spacing w:val="1"/>
        </w:rPr>
        <w:t xml:space="preserve"> </w:t>
      </w:r>
      <w:r>
        <w:t>общения</w:t>
      </w:r>
      <w:r>
        <w:rPr>
          <w:spacing w:val="1"/>
        </w:rPr>
        <w:t xml:space="preserve"> </w:t>
      </w:r>
      <w:r>
        <w:t>и</w:t>
      </w:r>
      <w:r>
        <w:rPr>
          <w:spacing w:val="1"/>
        </w:rPr>
        <w:t xml:space="preserve"> </w:t>
      </w:r>
      <w:r>
        <w:t>взаимодействия;</w:t>
      </w:r>
      <w:r>
        <w:rPr>
          <w:spacing w:val="-67"/>
        </w:rPr>
        <w:t xml:space="preserve"> </w:t>
      </w:r>
      <w:r>
        <w:t>аргументированно</w:t>
      </w:r>
      <w:r>
        <w:rPr>
          <w:spacing w:val="-3"/>
        </w:rPr>
        <w:t xml:space="preserve"> </w:t>
      </w:r>
      <w:r>
        <w:t>вести</w:t>
      </w:r>
      <w:r>
        <w:rPr>
          <w:spacing w:val="-2"/>
        </w:rPr>
        <w:t xml:space="preserve"> </w:t>
      </w:r>
      <w:r>
        <w:t>диалог,</w:t>
      </w:r>
      <w:r>
        <w:rPr>
          <w:spacing w:val="1"/>
        </w:rPr>
        <w:t xml:space="preserve"> </w:t>
      </w:r>
      <w:r>
        <w:t>уметь</w:t>
      </w:r>
      <w:r>
        <w:rPr>
          <w:spacing w:val="-4"/>
        </w:rPr>
        <w:t xml:space="preserve"> </w:t>
      </w:r>
      <w:r>
        <w:t>смягчать</w:t>
      </w:r>
      <w:r>
        <w:rPr>
          <w:spacing w:val="-4"/>
        </w:rPr>
        <w:t xml:space="preserve"> </w:t>
      </w:r>
      <w:r>
        <w:t>конфликтные</w:t>
      </w:r>
      <w:r>
        <w:rPr>
          <w:spacing w:val="-1"/>
        </w:rPr>
        <w:t xml:space="preserve"> </w:t>
      </w:r>
      <w:r>
        <w:t>ситуации;</w:t>
      </w:r>
    </w:p>
    <w:p w:rsidR="00347E9B" w:rsidRDefault="00757747">
      <w:pPr>
        <w:pStyle w:val="a4"/>
        <w:spacing w:before="2" w:line="357" w:lineRule="auto"/>
        <w:ind w:right="497"/>
      </w:pPr>
      <w:r>
        <w:t>развёрнуто,</w:t>
      </w:r>
      <w:r>
        <w:rPr>
          <w:spacing w:val="1"/>
        </w:rPr>
        <w:t xml:space="preserve"> </w:t>
      </w:r>
      <w:r>
        <w:t>логично</w:t>
      </w:r>
      <w:r>
        <w:rPr>
          <w:spacing w:val="1"/>
        </w:rPr>
        <w:t xml:space="preserve"> </w:t>
      </w:r>
      <w:r>
        <w:t>и</w:t>
      </w:r>
      <w:r>
        <w:rPr>
          <w:spacing w:val="1"/>
        </w:rPr>
        <w:t xml:space="preserve"> </w:t>
      </w:r>
      <w:r>
        <w:t>корректно</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культуры</w:t>
      </w:r>
      <w:r>
        <w:rPr>
          <w:spacing w:val="70"/>
        </w:rPr>
        <w:t xml:space="preserve"> </w:t>
      </w:r>
      <w:r>
        <w:t>речи</w:t>
      </w:r>
      <w:r>
        <w:rPr>
          <w:spacing w:val="1"/>
        </w:rPr>
        <w:t xml:space="preserve"> </w:t>
      </w:r>
      <w:r>
        <w:t>излагать</w:t>
      </w:r>
      <w:r>
        <w:rPr>
          <w:spacing w:val="-2"/>
        </w:rPr>
        <w:t xml:space="preserve"> </w:t>
      </w:r>
      <w:r>
        <w:t>свою точку</w:t>
      </w:r>
      <w:r>
        <w:rPr>
          <w:spacing w:val="-3"/>
        </w:rPr>
        <w:t xml:space="preserve"> </w:t>
      </w:r>
      <w:r>
        <w:t>зрения.</w:t>
      </w:r>
    </w:p>
    <w:p w:rsidR="00347E9B" w:rsidRDefault="00757747">
      <w:pPr>
        <w:pStyle w:val="a4"/>
        <w:spacing w:before="6" w:line="362" w:lineRule="auto"/>
        <w:ind w:right="50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lastRenderedPageBreak/>
        <w:t>часть</w:t>
      </w:r>
      <w:r>
        <w:rPr>
          <w:spacing w:val="-2"/>
        </w:rPr>
        <w:t xml:space="preserve"> </w:t>
      </w:r>
      <w:r>
        <w:t>регулятивных универсальных</w:t>
      </w:r>
      <w:r>
        <w:rPr>
          <w:spacing w:val="7"/>
        </w:rPr>
        <w:t xml:space="preserve"> </w:t>
      </w:r>
      <w:r>
        <w:t>учебных</w:t>
      </w:r>
      <w:r>
        <w:rPr>
          <w:spacing w:val="-3"/>
        </w:rPr>
        <w:t xml:space="preserve"> </w:t>
      </w:r>
      <w:r>
        <w:t>действий:</w:t>
      </w:r>
    </w:p>
    <w:p w:rsidR="00347E9B" w:rsidRDefault="00757747">
      <w:pPr>
        <w:pStyle w:val="a4"/>
        <w:spacing w:line="362" w:lineRule="auto"/>
        <w:ind w:right="498"/>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62"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w:t>
      </w:r>
      <w:r>
        <w:rPr>
          <w:spacing w:val="1"/>
        </w:rPr>
        <w:t xml:space="preserve"> </w:t>
      </w:r>
      <w:r>
        <w:t>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spacing w:line="314" w:lineRule="exact"/>
        <w:ind w:left="1330" w:firstLine="0"/>
      </w:pPr>
      <w:r>
        <w:t>давать</w:t>
      </w:r>
      <w:r>
        <w:rPr>
          <w:spacing w:val="-6"/>
        </w:rPr>
        <w:t xml:space="preserve"> </w:t>
      </w:r>
      <w:r>
        <w:t>оценку</w:t>
      </w:r>
      <w:r>
        <w:rPr>
          <w:spacing w:val="-7"/>
        </w:rPr>
        <w:t xml:space="preserve"> </w:t>
      </w:r>
      <w:r>
        <w:t>новым</w:t>
      </w:r>
      <w:r>
        <w:rPr>
          <w:spacing w:val="-3"/>
        </w:rPr>
        <w:t xml:space="preserve"> </w:t>
      </w:r>
      <w:r>
        <w:t>ситуациям;</w:t>
      </w:r>
    </w:p>
    <w:p w:rsidR="00347E9B" w:rsidRDefault="00757747">
      <w:pPr>
        <w:pStyle w:val="a4"/>
        <w:spacing w:before="147" w:line="362" w:lineRule="auto"/>
        <w:ind w:left="1330" w:right="498" w:firstLine="0"/>
      </w:pPr>
      <w:r>
        <w:t>расширять рамки учебного предмета на основе личных предпочтений;</w:t>
      </w:r>
      <w:r>
        <w:rPr>
          <w:spacing w:val="1"/>
        </w:rPr>
        <w:t xml:space="preserve"> </w:t>
      </w:r>
      <w:r>
        <w:t>делать</w:t>
      </w:r>
      <w:r>
        <w:rPr>
          <w:spacing w:val="10"/>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line="314" w:lineRule="exact"/>
        <w:ind w:firstLine="0"/>
      </w:pPr>
      <w:r>
        <w:t>за</w:t>
      </w:r>
      <w:r>
        <w:rPr>
          <w:spacing w:val="-1"/>
        </w:rPr>
        <w:t xml:space="preserve"> </w:t>
      </w:r>
      <w:r>
        <w:t>решение;</w:t>
      </w:r>
    </w:p>
    <w:p w:rsidR="00347E9B" w:rsidRDefault="00757747">
      <w:pPr>
        <w:pStyle w:val="a4"/>
        <w:spacing w:before="164"/>
        <w:ind w:left="1330" w:firstLine="0"/>
      </w:pPr>
      <w:r>
        <w:t>оценивать</w:t>
      </w:r>
      <w:r>
        <w:rPr>
          <w:spacing w:val="-8"/>
        </w:rPr>
        <w:t xml:space="preserve"> </w:t>
      </w:r>
      <w:r>
        <w:t>приобретённый</w:t>
      </w:r>
      <w:r>
        <w:rPr>
          <w:spacing w:val="-3"/>
        </w:rPr>
        <w:t xml:space="preserve"> </w:t>
      </w:r>
      <w:r>
        <w:t>опыт;</w:t>
      </w:r>
    </w:p>
    <w:p w:rsidR="00347E9B" w:rsidRDefault="00757747">
      <w:pPr>
        <w:pStyle w:val="a4"/>
        <w:spacing w:before="162" w:line="357" w:lineRule="auto"/>
        <w:ind w:right="498"/>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43"/>
        </w:rPr>
        <w:t xml:space="preserve"> </w:t>
      </w:r>
      <w:r>
        <w:t>областях</w:t>
      </w:r>
      <w:r>
        <w:rPr>
          <w:spacing w:val="43"/>
        </w:rPr>
        <w:t xml:space="preserve"> </w:t>
      </w:r>
      <w:r>
        <w:t>знаний,</w:t>
      </w:r>
      <w:r>
        <w:rPr>
          <w:spacing w:val="48"/>
        </w:rPr>
        <w:t xml:space="preserve"> </w:t>
      </w:r>
      <w:r>
        <w:t>постоянно</w:t>
      </w:r>
      <w:r>
        <w:rPr>
          <w:spacing w:val="51"/>
        </w:rPr>
        <w:t xml:space="preserve"> </w:t>
      </w:r>
      <w:r>
        <w:t>повышать</w:t>
      </w:r>
      <w:r>
        <w:rPr>
          <w:spacing w:val="45"/>
        </w:rPr>
        <w:t xml:space="preserve"> </w:t>
      </w:r>
      <w:r>
        <w:t>свой</w:t>
      </w:r>
      <w:r>
        <w:rPr>
          <w:spacing w:val="47"/>
        </w:rPr>
        <w:t xml:space="preserve"> </w:t>
      </w:r>
      <w:r>
        <w:t>образовательный</w:t>
      </w:r>
      <w:r>
        <w:rPr>
          <w:spacing w:val="47"/>
        </w:rPr>
        <w:t xml:space="preserve"> </w:t>
      </w:r>
      <w:r>
        <w:t>и</w:t>
      </w:r>
    </w:p>
    <w:p w:rsidR="00347E9B" w:rsidRDefault="00757747">
      <w:pPr>
        <w:pStyle w:val="a4"/>
        <w:spacing w:before="67"/>
        <w:ind w:firstLine="0"/>
      </w:pPr>
      <w:r>
        <w:t>культурный</w:t>
      </w:r>
      <w:r>
        <w:rPr>
          <w:spacing w:val="-5"/>
        </w:rPr>
        <w:t xml:space="preserve"> </w:t>
      </w:r>
      <w:r>
        <w:t>уровень;</w:t>
      </w:r>
    </w:p>
    <w:p w:rsidR="00347E9B" w:rsidRDefault="00757747">
      <w:pPr>
        <w:pStyle w:val="a4"/>
        <w:spacing w:before="163" w:line="357" w:lineRule="auto"/>
        <w:ind w:right="495"/>
      </w:pPr>
      <w:r>
        <w:t>самостоятельно</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при</w:t>
      </w:r>
      <w:r>
        <w:rPr>
          <w:spacing w:val="1"/>
        </w:rPr>
        <w:t xml:space="preserve"> </w:t>
      </w:r>
      <w:r>
        <w:t>анализе</w:t>
      </w:r>
      <w:r>
        <w:rPr>
          <w:spacing w:val="1"/>
        </w:rPr>
        <w:t xml:space="preserve"> </w:t>
      </w:r>
      <w:r>
        <w:t>и</w:t>
      </w:r>
      <w:r>
        <w:rPr>
          <w:spacing w:val="1"/>
        </w:rPr>
        <w:t xml:space="preserve"> </w:t>
      </w:r>
      <w:r>
        <w:t>создании</w:t>
      </w:r>
      <w:r>
        <w:rPr>
          <w:spacing w:val="1"/>
        </w:rPr>
        <w:t xml:space="preserve"> </w:t>
      </w:r>
      <w:r>
        <w:t>текста,</w:t>
      </w:r>
      <w:r>
        <w:rPr>
          <w:spacing w:val="2"/>
        </w:rPr>
        <w:t xml:space="preserve"> </w:t>
      </w:r>
      <w:r>
        <w:t>вносить</w:t>
      </w:r>
      <w:r>
        <w:rPr>
          <w:spacing w:val="-3"/>
        </w:rPr>
        <w:t xml:space="preserve"> </w:t>
      </w:r>
      <w:r>
        <w:t>необходимые</w:t>
      </w:r>
      <w:r>
        <w:rPr>
          <w:spacing w:val="1"/>
        </w:rPr>
        <w:t xml:space="preserve"> </w:t>
      </w:r>
      <w:r>
        <w:t>коррективы</w:t>
      </w:r>
      <w:r>
        <w:rPr>
          <w:spacing w:val="-1"/>
        </w:rPr>
        <w:t xml:space="preserve"> </w:t>
      </w:r>
      <w:r>
        <w:t>в</w:t>
      </w:r>
      <w:r>
        <w:rPr>
          <w:spacing w:val="5"/>
        </w:rPr>
        <w:t xml:space="preserve"> </w:t>
      </w:r>
      <w:r>
        <w:t>ходе</w:t>
      </w:r>
      <w:r>
        <w:rPr>
          <w:spacing w:val="1"/>
        </w:rPr>
        <w:t xml:space="preserve"> </w:t>
      </w:r>
      <w:r>
        <w:t>его</w:t>
      </w:r>
      <w:r>
        <w:rPr>
          <w:spacing w:val="-1"/>
        </w:rPr>
        <w:t xml:space="preserve"> </w:t>
      </w:r>
      <w:r>
        <w:t>реализации.</w:t>
      </w:r>
    </w:p>
    <w:p w:rsidR="00347E9B" w:rsidRDefault="00757747">
      <w:pPr>
        <w:pStyle w:val="a4"/>
        <w:spacing w:before="6" w:line="362" w:lineRule="auto"/>
        <w:ind w:right="501"/>
      </w:pPr>
      <w:r>
        <w:t>У обучающегося будут сформированы умения самоконтроля, принятия</w:t>
      </w:r>
      <w:r>
        <w:rPr>
          <w:spacing w:val="1"/>
        </w:rPr>
        <w:t xml:space="preserve"> </w:t>
      </w:r>
      <w:r>
        <w:t>себя и</w:t>
      </w:r>
      <w:r>
        <w:rPr>
          <w:spacing w:val="-5"/>
        </w:rPr>
        <w:t xml:space="preserve"> </w:t>
      </w:r>
      <w:r>
        <w:t>других</w:t>
      </w:r>
      <w:r>
        <w:rPr>
          <w:spacing w:val="-5"/>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1"/>
        </w:rPr>
        <w:t xml:space="preserve"> </w:t>
      </w:r>
      <w:r>
        <w:t>учебных</w:t>
      </w:r>
      <w:r>
        <w:rPr>
          <w:spacing w:val="-5"/>
        </w:rPr>
        <w:t xml:space="preserve"> </w:t>
      </w:r>
      <w:r>
        <w:t>действий:</w:t>
      </w:r>
    </w:p>
    <w:p w:rsidR="00347E9B" w:rsidRDefault="00757747">
      <w:pPr>
        <w:pStyle w:val="a4"/>
        <w:spacing w:line="362"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 целям;</w:t>
      </w:r>
    </w:p>
    <w:p w:rsidR="00347E9B" w:rsidRDefault="00757747">
      <w:pPr>
        <w:pStyle w:val="a4"/>
        <w:spacing w:line="360"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w:t>
      </w:r>
    </w:p>
    <w:p w:rsidR="00347E9B" w:rsidRDefault="00757747">
      <w:pPr>
        <w:pStyle w:val="a4"/>
        <w:spacing w:line="362" w:lineRule="auto"/>
        <w:ind w:right="499"/>
      </w:pPr>
      <w:r>
        <w:t>использовать приёмы рефлексии для оценки ситуации, выбора верного</w:t>
      </w:r>
      <w:r>
        <w:rPr>
          <w:spacing w:val="1"/>
        </w:rPr>
        <w:t xml:space="preserve"> </w:t>
      </w:r>
      <w:r>
        <w:t>решения;</w:t>
      </w:r>
    </w:p>
    <w:p w:rsidR="00347E9B" w:rsidRDefault="00757747">
      <w:pPr>
        <w:pStyle w:val="a4"/>
        <w:spacing w:line="357"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ind w:firstLine="0"/>
        <w:jc w:val="left"/>
      </w:pPr>
      <w:r>
        <w:t>деятельности;</w:t>
      </w:r>
    </w:p>
    <w:p w:rsidR="00347E9B" w:rsidRDefault="00757747">
      <w:pPr>
        <w:pStyle w:val="a4"/>
        <w:spacing w:before="148"/>
        <w:ind w:left="1330" w:firstLine="0"/>
        <w:jc w:val="left"/>
      </w:pPr>
      <w:r>
        <w:t>принимать</w:t>
      </w:r>
      <w:r>
        <w:rPr>
          <w:spacing w:val="-8"/>
        </w:rPr>
        <w:t xml:space="preserve"> </w:t>
      </w:r>
      <w:r>
        <w:t>себя,</w:t>
      </w:r>
      <w:r>
        <w:rPr>
          <w:spacing w:val="-3"/>
        </w:rPr>
        <w:t xml:space="preserve"> </w:t>
      </w:r>
      <w:r>
        <w:t>понимая</w:t>
      </w:r>
      <w:r>
        <w:rPr>
          <w:spacing w:val="-5"/>
        </w:rPr>
        <w:t xml:space="preserve"> </w:t>
      </w:r>
      <w:r>
        <w:t>свои</w:t>
      </w:r>
      <w:r>
        <w:rPr>
          <w:spacing w:val="-6"/>
        </w:rPr>
        <w:t xml:space="preserve"> </w:t>
      </w:r>
      <w:r>
        <w:t>недостатки</w:t>
      </w:r>
      <w:r>
        <w:rPr>
          <w:spacing w:val="-5"/>
        </w:rPr>
        <w:t xml:space="preserve"> </w:t>
      </w:r>
      <w:r>
        <w:t>и</w:t>
      </w:r>
      <w:r>
        <w:rPr>
          <w:spacing w:val="-6"/>
        </w:rPr>
        <w:t xml:space="preserve"> </w:t>
      </w:r>
      <w:r>
        <w:t>достоинства;</w:t>
      </w:r>
    </w:p>
    <w:p w:rsidR="00347E9B" w:rsidRDefault="00757747">
      <w:pPr>
        <w:pStyle w:val="a4"/>
        <w:tabs>
          <w:tab w:val="left" w:pos="3925"/>
          <w:tab w:val="left" w:pos="4275"/>
          <w:tab w:val="left" w:pos="5757"/>
          <w:tab w:val="left" w:pos="7421"/>
          <w:tab w:val="left" w:pos="8543"/>
        </w:tabs>
        <w:spacing w:before="163" w:line="362" w:lineRule="auto"/>
        <w:ind w:right="497"/>
        <w:jc w:val="left"/>
      </w:pPr>
      <w:r>
        <w:t>принимать</w:t>
      </w:r>
      <w:r>
        <w:rPr>
          <w:spacing w:val="120"/>
        </w:rPr>
        <w:t xml:space="preserve"> </w:t>
      </w:r>
      <w:r>
        <w:t>мотивы</w:t>
      </w:r>
      <w:r>
        <w:tab/>
        <w:t>и</w:t>
      </w:r>
      <w:r>
        <w:tab/>
        <w:t>аргументы</w:t>
      </w:r>
      <w:r>
        <w:tab/>
        <w:t>других</w:t>
      </w:r>
      <w:r>
        <w:rPr>
          <w:spacing w:val="125"/>
        </w:rPr>
        <w:t xml:space="preserve"> </w:t>
      </w:r>
      <w:r>
        <w:t>при</w:t>
      </w:r>
      <w:r>
        <w:tab/>
        <w:t>анализе</w:t>
      </w:r>
      <w:r>
        <w:tab/>
      </w:r>
      <w:r>
        <w:rPr>
          <w:spacing w:val="-1"/>
        </w:rPr>
        <w:t>результатов</w:t>
      </w:r>
      <w:r>
        <w:rPr>
          <w:spacing w:val="-67"/>
        </w:rPr>
        <w:t xml:space="preserve"> </w:t>
      </w:r>
      <w:r>
        <w:lastRenderedPageBreak/>
        <w:t>деятельности;</w:t>
      </w:r>
    </w:p>
    <w:p w:rsidR="00347E9B" w:rsidRDefault="00757747">
      <w:pPr>
        <w:pStyle w:val="a4"/>
        <w:spacing w:line="315" w:lineRule="exact"/>
        <w:ind w:left="1330" w:firstLine="0"/>
        <w:jc w:val="left"/>
      </w:pPr>
      <w:r>
        <w:t>признавать</w:t>
      </w:r>
      <w:r>
        <w:rPr>
          <w:spacing w:val="-6"/>
        </w:rPr>
        <w:t xml:space="preserve"> </w:t>
      </w:r>
      <w:r>
        <w:t>своё</w:t>
      </w:r>
      <w:r>
        <w:rPr>
          <w:spacing w:val="-3"/>
        </w:rPr>
        <w:t xml:space="preserve"> </w:t>
      </w:r>
      <w:r>
        <w:t>право</w:t>
      </w:r>
      <w:r>
        <w:rPr>
          <w:spacing w:val="-4"/>
        </w:rPr>
        <w:t xml:space="preserve"> </w:t>
      </w:r>
      <w:r>
        <w:t>и</w:t>
      </w:r>
      <w:r>
        <w:rPr>
          <w:spacing w:val="-4"/>
        </w:rPr>
        <w:t xml:space="preserve"> </w:t>
      </w:r>
      <w:r>
        <w:t>право других</w:t>
      </w:r>
      <w:r>
        <w:rPr>
          <w:spacing w:val="-8"/>
        </w:rPr>
        <w:t xml:space="preserve"> </w:t>
      </w:r>
      <w:r>
        <w:t>на</w:t>
      </w:r>
      <w:r>
        <w:rPr>
          <w:spacing w:val="2"/>
        </w:rPr>
        <w:t xml:space="preserve"> </w:t>
      </w:r>
      <w:r>
        <w:t>ошибку;</w:t>
      </w:r>
    </w:p>
    <w:p w:rsidR="00347E9B" w:rsidRDefault="00757747">
      <w:pPr>
        <w:pStyle w:val="a4"/>
        <w:spacing w:before="162"/>
        <w:ind w:left="1330" w:firstLine="0"/>
      </w:pPr>
      <w:r>
        <w:t>развивать</w:t>
      </w:r>
      <w:r>
        <w:rPr>
          <w:spacing w:val="-7"/>
        </w:rPr>
        <w:t xml:space="preserve"> </w:t>
      </w:r>
      <w:r>
        <w:t>способность</w:t>
      </w:r>
      <w:r>
        <w:rPr>
          <w:spacing w:val="-6"/>
        </w:rPr>
        <w:t xml:space="preserve"> </w:t>
      </w:r>
      <w:r>
        <w:t>понимать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spacing w:before="164" w:line="357" w:lineRule="auto"/>
        <w:ind w:right="49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before="5" w:line="357" w:lineRule="auto"/>
        <w:ind w:right="498"/>
      </w:pPr>
      <w:r>
        <w:t>понимать и использовать преимущества командной и индивидуальной</w:t>
      </w:r>
      <w:r>
        <w:rPr>
          <w:spacing w:val="1"/>
        </w:rPr>
        <w:t xml:space="preserve"> </w:t>
      </w:r>
      <w:r>
        <w:t>работы</w:t>
      </w:r>
      <w:r>
        <w:rPr>
          <w:spacing w:val="-1"/>
        </w:rPr>
        <w:t xml:space="preserve"> </w:t>
      </w:r>
      <w:r>
        <w:t>на</w:t>
      </w:r>
      <w:r>
        <w:rPr>
          <w:spacing w:val="1"/>
        </w:rPr>
        <w:t xml:space="preserve"> </w:t>
      </w:r>
      <w:r>
        <w:t>уроке родного языка</w:t>
      </w:r>
      <w:r>
        <w:rPr>
          <w:spacing w:val="1"/>
        </w:rPr>
        <w:t xml:space="preserve"> </w:t>
      </w:r>
      <w:r>
        <w:t>и</w:t>
      </w:r>
      <w:r>
        <w:rPr>
          <w:spacing w:val="-1"/>
        </w:rPr>
        <w:t xml:space="preserve"> </w:t>
      </w:r>
      <w:r>
        <w:t>во внеурочной</w:t>
      </w:r>
      <w:r>
        <w:rPr>
          <w:spacing w:val="6"/>
        </w:rPr>
        <w:t xml:space="preserve"> </w:t>
      </w:r>
      <w:r>
        <w:t>деятельности;</w:t>
      </w:r>
    </w:p>
    <w:p w:rsidR="00347E9B" w:rsidRDefault="00757747">
      <w:pPr>
        <w:pStyle w:val="a4"/>
        <w:spacing w:before="6" w:line="362"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3"/>
        </w:rPr>
        <w:t xml:space="preserve"> </w:t>
      </w:r>
      <w:r>
        <w:t>и возможностей каждого члена</w:t>
      </w:r>
      <w:r>
        <w:rPr>
          <w:spacing w:val="1"/>
        </w:rPr>
        <w:t xml:space="preserve"> </w:t>
      </w:r>
      <w:r>
        <w:t>коллектива;</w:t>
      </w:r>
    </w:p>
    <w:p w:rsidR="00347E9B" w:rsidRDefault="00757747">
      <w:pPr>
        <w:pStyle w:val="a4"/>
        <w:spacing w:line="360" w:lineRule="auto"/>
        <w:ind w:right="49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before="67" w:line="362" w:lineRule="auto"/>
        <w:ind w:right="498"/>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line="362" w:lineRule="auto"/>
        <w:ind w:right="501"/>
      </w:pPr>
      <w:r>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spacing w:line="360" w:lineRule="auto"/>
        <w:ind w:right="495"/>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развивать</w:t>
      </w:r>
      <w:r>
        <w:rPr>
          <w:spacing w:val="1"/>
        </w:rPr>
        <w:t xml:space="preserve"> </w:t>
      </w:r>
      <w:r>
        <w:t>творческие</w:t>
      </w:r>
      <w:r>
        <w:rPr>
          <w:spacing w:val="1"/>
        </w:rPr>
        <w:t xml:space="preserve"> </w:t>
      </w:r>
      <w:r>
        <w:t>способности</w:t>
      </w:r>
      <w:r>
        <w:rPr>
          <w:spacing w:val="1"/>
        </w:rPr>
        <w:t xml:space="preserve"> </w:t>
      </w:r>
      <w:r>
        <w:t>и</w:t>
      </w:r>
      <w:r>
        <w:rPr>
          <w:spacing w:val="1"/>
        </w:rPr>
        <w:t xml:space="preserve"> </w:t>
      </w:r>
      <w:r>
        <w:t>воображение,</w:t>
      </w:r>
      <w:r>
        <w:rPr>
          <w:spacing w:val="1"/>
        </w:rPr>
        <w:t xml:space="preserve"> </w:t>
      </w:r>
      <w:r>
        <w:t>быть</w:t>
      </w:r>
      <w:r>
        <w:rPr>
          <w:spacing w:val="1"/>
        </w:rPr>
        <w:t xml:space="preserve"> </w:t>
      </w:r>
      <w:r>
        <w:t>инициативным.</w:t>
      </w:r>
    </w:p>
    <w:p w:rsidR="00347E9B" w:rsidRDefault="00757747">
      <w:pPr>
        <w:pStyle w:val="a4"/>
        <w:spacing w:line="360" w:lineRule="auto"/>
        <w:ind w:right="493"/>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10</w:t>
      </w:r>
      <w:r>
        <w:rPr>
          <w:spacing w:val="1"/>
        </w:rPr>
        <w:t xml:space="preserve"> </w:t>
      </w:r>
      <w:r>
        <w:t>классе</w:t>
      </w:r>
      <w:r>
        <w:rPr>
          <w:spacing w:val="1"/>
        </w:rPr>
        <w:t xml:space="preserve"> </w:t>
      </w:r>
      <w:r>
        <w:t>обучающийся</w:t>
      </w:r>
      <w:r>
        <w:rPr>
          <w:spacing w:val="1"/>
        </w:rPr>
        <w:t xml:space="preserve"> </w:t>
      </w:r>
      <w:r>
        <w:t>получит</w:t>
      </w:r>
      <w:r>
        <w:rPr>
          <w:spacing w:val="1"/>
        </w:rPr>
        <w:t xml:space="preserve"> </w:t>
      </w:r>
      <w:r>
        <w:t>следующие</w:t>
      </w:r>
      <w:r>
        <w:rPr>
          <w:spacing w:val="1"/>
        </w:rPr>
        <w:t xml:space="preserve"> </w:t>
      </w:r>
      <w:r>
        <w:t>предметные результаты по отдельным темам программы по родному языку</w:t>
      </w:r>
      <w:r>
        <w:rPr>
          <w:spacing w:val="1"/>
        </w:rPr>
        <w:t xml:space="preserve"> </w:t>
      </w:r>
      <w:r>
        <w:t>(русскому):</w:t>
      </w:r>
    </w:p>
    <w:p w:rsidR="00347E9B" w:rsidRDefault="00757747">
      <w:pPr>
        <w:pStyle w:val="a4"/>
        <w:spacing w:line="318" w:lineRule="exact"/>
        <w:ind w:left="1330" w:firstLine="0"/>
      </w:pPr>
      <w:r>
        <w:t>Язык</w:t>
      </w:r>
      <w:r>
        <w:rPr>
          <w:spacing w:val="-4"/>
        </w:rPr>
        <w:t xml:space="preserve"> </w:t>
      </w:r>
      <w:r>
        <w:t>и</w:t>
      </w:r>
      <w:r>
        <w:rPr>
          <w:spacing w:val="-3"/>
        </w:rPr>
        <w:t xml:space="preserve"> </w:t>
      </w:r>
      <w:r>
        <w:t>культура.</w:t>
      </w:r>
    </w:p>
    <w:p w:rsidR="00347E9B" w:rsidRDefault="00757747">
      <w:pPr>
        <w:pStyle w:val="a4"/>
        <w:spacing w:before="155" w:line="360" w:lineRule="auto"/>
        <w:ind w:right="486"/>
      </w:pPr>
      <w:r>
        <w:t>Осознавать</w:t>
      </w:r>
      <w:r>
        <w:rPr>
          <w:spacing w:val="1"/>
        </w:rPr>
        <w:t xml:space="preserve"> </w:t>
      </w:r>
      <w:r>
        <w:t>и</w:t>
      </w:r>
      <w:r>
        <w:rPr>
          <w:spacing w:val="1"/>
        </w:rPr>
        <w:t xml:space="preserve"> </w:t>
      </w:r>
      <w:r>
        <w:t>объяснять</w:t>
      </w:r>
      <w:r>
        <w:rPr>
          <w:spacing w:val="1"/>
        </w:rPr>
        <w:t xml:space="preserve"> </w:t>
      </w:r>
      <w:r>
        <w:t>роль</w:t>
      </w:r>
      <w:r>
        <w:rPr>
          <w:spacing w:val="1"/>
        </w:rPr>
        <w:t xml:space="preserve"> </w:t>
      </w:r>
      <w:r>
        <w:t>родного</w:t>
      </w:r>
      <w:r>
        <w:rPr>
          <w:spacing w:val="1"/>
        </w:rPr>
        <w:t xml:space="preserve"> </w:t>
      </w:r>
      <w:r>
        <w:t>языка</w:t>
      </w:r>
      <w:r>
        <w:rPr>
          <w:spacing w:val="1"/>
        </w:rPr>
        <w:t xml:space="preserve"> </w:t>
      </w:r>
      <w:r>
        <w:t>в</w:t>
      </w:r>
      <w:r>
        <w:rPr>
          <w:spacing w:val="1"/>
        </w:rPr>
        <w:t xml:space="preserve"> </w:t>
      </w:r>
      <w:r>
        <w:t>жизни</w:t>
      </w:r>
      <w:r>
        <w:rPr>
          <w:spacing w:val="1"/>
        </w:rPr>
        <w:t xml:space="preserve"> </w:t>
      </w:r>
      <w:r>
        <w:t>человека,</w:t>
      </w:r>
      <w:r>
        <w:rPr>
          <w:spacing w:val="-67"/>
        </w:rPr>
        <w:t xml:space="preserve"> </w:t>
      </w:r>
      <w:r>
        <w:t>общества, государства, смысл понятия «традиционные российские духовно-</w:t>
      </w:r>
      <w:r>
        <w:rPr>
          <w:spacing w:val="1"/>
        </w:rPr>
        <w:t xml:space="preserve"> </w:t>
      </w:r>
      <w:r>
        <w:t>нравственные</w:t>
      </w:r>
      <w:r>
        <w:rPr>
          <w:spacing w:val="1"/>
        </w:rPr>
        <w:t xml:space="preserve"> </w:t>
      </w:r>
      <w:r>
        <w:t>ценности»,</w:t>
      </w:r>
      <w:r>
        <w:rPr>
          <w:spacing w:val="1"/>
        </w:rPr>
        <w:t xml:space="preserve"> </w:t>
      </w:r>
      <w:r>
        <w:t>объяснять</w:t>
      </w:r>
      <w:r>
        <w:rPr>
          <w:spacing w:val="1"/>
        </w:rPr>
        <w:t xml:space="preserve"> </w:t>
      </w:r>
      <w:r>
        <w:t>роль</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сохранении</w:t>
      </w:r>
      <w:r>
        <w:rPr>
          <w:spacing w:val="1"/>
        </w:rPr>
        <w:t xml:space="preserve"> </w:t>
      </w:r>
      <w:r>
        <w:t>традиционных</w:t>
      </w:r>
      <w:r>
        <w:rPr>
          <w:spacing w:val="-5"/>
        </w:rPr>
        <w:t xml:space="preserve"> </w:t>
      </w:r>
      <w:r>
        <w:t>российских</w:t>
      </w:r>
      <w:r>
        <w:rPr>
          <w:spacing w:val="-4"/>
        </w:rPr>
        <w:t xml:space="preserve"> </w:t>
      </w:r>
      <w:r>
        <w:t>духовно-нравственных</w:t>
      </w:r>
      <w:r>
        <w:rPr>
          <w:spacing w:val="-4"/>
        </w:rPr>
        <w:t xml:space="preserve"> </w:t>
      </w:r>
      <w:r>
        <w:t>ценностей.</w:t>
      </w:r>
    </w:p>
    <w:p w:rsidR="00347E9B" w:rsidRDefault="00757747">
      <w:pPr>
        <w:pStyle w:val="a4"/>
        <w:spacing w:line="360" w:lineRule="auto"/>
        <w:ind w:right="493"/>
      </w:pPr>
      <w:r>
        <w:t>Осознавать</w:t>
      </w:r>
      <w:r>
        <w:rPr>
          <w:spacing w:val="1"/>
        </w:rPr>
        <w:t xml:space="preserve"> </w:t>
      </w:r>
      <w:r>
        <w:t>и</w:t>
      </w:r>
      <w:r>
        <w:rPr>
          <w:spacing w:val="1"/>
        </w:rPr>
        <w:t xml:space="preserve"> </w:t>
      </w:r>
      <w:r>
        <w:t>аргументировать</w:t>
      </w:r>
      <w:r>
        <w:rPr>
          <w:spacing w:val="1"/>
        </w:rPr>
        <w:t xml:space="preserve"> </w:t>
      </w:r>
      <w:r>
        <w:t>необходимость</w:t>
      </w:r>
      <w:r>
        <w:rPr>
          <w:spacing w:val="1"/>
        </w:rPr>
        <w:t xml:space="preserve"> </w:t>
      </w:r>
      <w:r>
        <w:t>ответственного</w:t>
      </w:r>
      <w:r>
        <w:rPr>
          <w:spacing w:val="-67"/>
        </w:rPr>
        <w:t xml:space="preserve"> </w:t>
      </w:r>
      <w:r>
        <w:t>отношения к использованию родного русского языка во всех сферах жизни,</w:t>
      </w:r>
      <w:r>
        <w:rPr>
          <w:spacing w:val="1"/>
        </w:rPr>
        <w:t xml:space="preserve"> </w:t>
      </w:r>
      <w:r>
        <w:lastRenderedPageBreak/>
        <w:t>иметь</w:t>
      </w:r>
      <w:r>
        <w:rPr>
          <w:spacing w:val="1"/>
        </w:rPr>
        <w:t xml:space="preserve"> </w:t>
      </w:r>
      <w:r>
        <w:t>представление</w:t>
      </w:r>
      <w:r>
        <w:rPr>
          <w:spacing w:val="1"/>
        </w:rPr>
        <w:t xml:space="preserve"> </w:t>
      </w:r>
      <w:r>
        <w:t>о</w:t>
      </w:r>
      <w:r>
        <w:rPr>
          <w:spacing w:val="1"/>
        </w:rPr>
        <w:t xml:space="preserve"> </w:t>
      </w:r>
      <w:r>
        <w:t>языковом</w:t>
      </w:r>
      <w:r>
        <w:rPr>
          <w:spacing w:val="1"/>
        </w:rPr>
        <w:t xml:space="preserve"> </w:t>
      </w:r>
      <w:r>
        <w:t>многообразии</w:t>
      </w:r>
      <w:r>
        <w:rPr>
          <w:spacing w:val="1"/>
        </w:rPr>
        <w:t xml:space="preserve"> </w:t>
      </w:r>
      <w:r>
        <w:t>Российской</w:t>
      </w:r>
      <w:r>
        <w:rPr>
          <w:spacing w:val="1"/>
        </w:rPr>
        <w:t xml:space="preserve"> </w:t>
      </w:r>
      <w:r>
        <w:t>Федерации,</w:t>
      </w:r>
      <w:r>
        <w:rPr>
          <w:spacing w:val="1"/>
        </w:rPr>
        <w:t xml:space="preserve"> </w:t>
      </w:r>
      <w:r>
        <w:t>проявлять</w:t>
      </w:r>
      <w:r>
        <w:rPr>
          <w:spacing w:val="1"/>
        </w:rPr>
        <w:t xml:space="preserve"> </w:t>
      </w:r>
      <w:r>
        <w:t>уважительное</w:t>
      </w:r>
      <w:r>
        <w:rPr>
          <w:spacing w:val="1"/>
        </w:rPr>
        <w:t xml:space="preserve"> </w:t>
      </w:r>
      <w:r>
        <w:t>отношение</w:t>
      </w:r>
      <w:r>
        <w:rPr>
          <w:spacing w:val="1"/>
        </w:rPr>
        <w:t xml:space="preserve"> </w:t>
      </w:r>
      <w:r>
        <w:t>к национальным</w:t>
      </w:r>
      <w:r>
        <w:rPr>
          <w:spacing w:val="1"/>
        </w:rPr>
        <w:t xml:space="preserve"> </w:t>
      </w:r>
      <w:r>
        <w:t>культурам</w:t>
      </w:r>
      <w:r>
        <w:rPr>
          <w:spacing w:val="1"/>
        </w:rPr>
        <w:t xml:space="preserve"> </w:t>
      </w:r>
      <w:r>
        <w:t>и языкам</w:t>
      </w:r>
      <w:r>
        <w:rPr>
          <w:spacing w:val="1"/>
        </w:rPr>
        <w:t xml:space="preserve"> </w:t>
      </w:r>
      <w:r>
        <w:t>народов</w:t>
      </w:r>
      <w:r>
        <w:rPr>
          <w:spacing w:val="-1"/>
        </w:rPr>
        <w:t xml:space="preserve"> </w:t>
      </w:r>
      <w:r>
        <w:t>России.</w:t>
      </w:r>
    </w:p>
    <w:p w:rsidR="00347E9B" w:rsidRDefault="00757747">
      <w:pPr>
        <w:pStyle w:val="a4"/>
        <w:spacing w:before="3" w:line="360" w:lineRule="auto"/>
        <w:ind w:right="497"/>
      </w:pPr>
      <w:r>
        <w:t>Осознавать</w:t>
      </w:r>
      <w:r>
        <w:rPr>
          <w:spacing w:val="1"/>
        </w:rPr>
        <w:t xml:space="preserve"> </w:t>
      </w:r>
      <w:r>
        <w:t>взаимосвязь</w:t>
      </w:r>
      <w:r>
        <w:rPr>
          <w:spacing w:val="1"/>
        </w:rPr>
        <w:t xml:space="preserve"> </w:t>
      </w:r>
      <w:r>
        <w:t>родного</w:t>
      </w:r>
      <w:r>
        <w:rPr>
          <w:spacing w:val="1"/>
        </w:rPr>
        <w:t xml:space="preserve"> </w:t>
      </w:r>
      <w:r>
        <w:t>языка</w:t>
      </w:r>
      <w:r>
        <w:rPr>
          <w:spacing w:val="1"/>
        </w:rPr>
        <w:t xml:space="preserve"> </w:t>
      </w:r>
      <w:r>
        <w:t>и</w:t>
      </w:r>
      <w:r>
        <w:rPr>
          <w:spacing w:val="1"/>
        </w:rPr>
        <w:t xml:space="preserve"> </w:t>
      </w:r>
      <w:r>
        <w:t>родной</w:t>
      </w:r>
      <w:r>
        <w:rPr>
          <w:spacing w:val="1"/>
        </w:rPr>
        <w:t xml:space="preserve"> </w:t>
      </w:r>
      <w:r>
        <w:t>культуры,</w:t>
      </w:r>
      <w:r>
        <w:rPr>
          <w:spacing w:val="1"/>
        </w:rPr>
        <w:t xml:space="preserve"> </w:t>
      </w:r>
      <w:r>
        <w:t>иметь</w:t>
      </w:r>
      <w:r>
        <w:rPr>
          <w:spacing w:val="1"/>
        </w:rPr>
        <w:t xml:space="preserve"> </w:t>
      </w:r>
      <w:r>
        <w:t>представление о ключевых словах русской культуры и их основных разрядах,</w:t>
      </w:r>
      <w:r>
        <w:rPr>
          <w:spacing w:val="-67"/>
        </w:rPr>
        <w:t xml:space="preserve"> </w:t>
      </w:r>
      <w:r>
        <w:t>анализировать</w:t>
      </w:r>
      <w:r>
        <w:rPr>
          <w:spacing w:val="86"/>
        </w:rPr>
        <w:t xml:space="preserve"> </w:t>
      </w:r>
      <w:r>
        <w:t xml:space="preserve">и  </w:t>
      </w:r>
      <w:r>
        <w:rPr>
          <w:spacing w:val="12"/>
        </w:rPr>
        <w:t xml:space="preserve"> </w:t>
      </w:r>
      <w:r>
        <w:t xml:space="preserve">комментировать  </w:t>
      </w:r>
      <w:r>
        <w:rPr>
          <w:spacing w:val="16"/>
        </w:rPr>
        <w:t xml:space="preserve"> </w:t>
      </w:r>
      <w:r>
        <w:t xml:space="preserve">текст  </w:t>
      </w:r>
      <w:r>
        <w:rPr>
          <w:spacing w:val="11"/>
        </w:rPr>
        <w:t xml:space="preserve"> </w:t>
      </w:r>
      <w:r>
        <w:t xml:space="preserve">с  </w:t>
      </w:r>
      <w:r>
        <w:rPr>
          <w:spacing w:val="15"/>
        </w:rPr>
        <w:t xml:space="preserve"> </w:t>
      </w:r>
      <w:r>
        <w:t xml:space="preserve">точки  </w:t>
      </w:r>
      <w:r>
        <w:rPr>
          <w:spacing w:val="12"/>
        </w:rPr>
        <w:t xml:space="preserve"> </w:t>
      </w:r>
      <w:r>
        <w:t xml:space="preserve">зрения  </w:t>
      </w:r>
      <w:r>
        <w:rPr>
          <w:spacing w:val="19"/>
        </w:rPr>
        <w:t xml:space="preserve"> </w:t>
      </w:r>
      <w:r>
        <w:t>употребления</w:t>
      </w:r>
      <w:r>
        <w:rPr>
          <w:spacing w:val="-68"/>
        </w:rPr>
        <w:t xml:space="preserve"> </w:t>
      </w:r>
      <w:r>
        <w:t>в</w:t>
      </w:r>
      <w:r>
        <w:rPr>
          <w:spacing w:val="-1"/>
        </w:rPr>
        <w:t xml:space="preserve"> </w:t>
      </w:r>
      <w:r>
        <w:t>нём</w:t>
      </w:r>
      <w:r>
        <w:rPr>
          <w:spacing w:val="2"/>
        </w:rPr>
        <w:t xml:space="preserve"> </w:t>
      </w:r>
      <w:r>
        <w:t>ключевых</w:t>
      </w:r>
      <w:r>
        <w:rPr>
          <w:spacing w:val="-4"/>
        </w:rPr>
        <w:t xml:space="preserve"> </w:t>
      </w:r>
      <w:r>
        <w:t>слов</w:t>
      </w:r>
      <w:r>
        <w:rPr>
          <w:spacing w:val="-1"/>
        </w:rPr>
        <w:t xml:space="preserve"> </w:t>
      </w:r>
      <w:r>
        <w:t>русской культуры</w:t>
      </w:r>
      <w:r>
        <w:rPr>
          <w:spacing w:val="5"/>
        </w:rPr>
        <w:t xml:space="preserve"> </w:t>
      </w:r>
      <w:r>
        <w:t>(в</w:t>
      </w:r>
      <w:r>
        <w:rPr>
          <w:spacing w:val="-1"/>
        </w:rPr>
        <w:t xml:space="preserve"> </w:t>
      </w:r>
      <w:r>
        <w:t>рамках</w:t>
      </w:r>
      <w:r>
        <w:rPr>
          <w:spacing w:val="-4"/>
        </w:rPr>
        <w:t xml:space="preserve"> </w:t>
      </w:r>
      <w:r>
        <w:t>изученного).</w:t>
      </w:r>
    </w:p>
    <w:p w:rsidR="00347E9B" w:rsidRDefault="00757747">
      <w:pPr>
        <w:pStyle w:val="a4"/>
        <w:spacing w:line="360" w:lineRule="auto"/>
        <w:ind w:right="500"/>
      </w:pPr>
      <w:r>
        <w:t>Иметь</w:t>
      </w:r>
      <w:r>
        <w:rPr>
          <w:spacing w:val="1"/>
        </w:rPr>
        <w:t xml:space="preserve"> </w:t>
      </w:r>
      <w:r>
        <w:t>представление</w:t>
      </w:r>
      <w:r>
        <w:rPr>
          <w:spacing w:val="1"/>
        </w:rPr>
        <w:t xml:space="preserve"> </w:t>
      </w:r>
      <w:r>
        <w:t>о</w:t>
      </w:r>
      <w:r>
        <w:rPr>
          <w:spacing w:val="1"/>
        </w:rPr>
        <w:t xml:space="preserve"> </w:t>
      </w:r>
      <w:r>
        <w:t>языке</w:t>
      </w:r>
      <w:r>
        <w:rPr>
          <w:spacing w:val="1"/>
        </w:rPr>
        <w:t xml:space="preserve"> </w:t>
      </w:r>
      <w:r>
        <w:t>как</w:t>
      </w:r>
      <w:r>
        <w:rPr>
          <w:spacing w:val="1"/>
        </w:rPr>
        <w:t xml:space="preserve"> </w:t>
      </w:r>
      <w:r>
        <w:t>развивающемся</w:t>
      </w:r>
      <w:r>
        <w:rPr>
          <w:spacing w:val="1"/>
        </w:rPr>
        <w:t xml:space="preserve"> </w:t>
      </w:r>
      <w:r>
        <w:t>явлении,</w:t>
      </w:r>
      <w:r>
        <w:rPr>
          <w:spacing w:val="1"/>
        </w:rPr>
        <w:t xml:space="preserve"> </w:t>
      </w:r>
      <w:r>
        <w:t>характеризовать процессы актуализации и пассивизации различных разрядов</w:t>
      </w:r>
      <w:r>
        <w:rPr>
          <w:spacing w:val="1"/>
        </w:rPr>
        <w:t xml:space="preserve"> </w:t>
      </w:r>
      <w:r>
        <w:t>слов</w:t>
      </w:r>
      <w:r>
        <w:rPr>
          <w:spacing w:val="1"/>
        </w:rPr>
        <w:t xml:space="preserve"> </w:t>
      </w:r>
      <w:r>
        <w:t>и</w:t>
      </w:r>
      <w:r>
        <w:rPr>
          <w:spacing w:val="1"/>
        </w:rPr>
        <w:t xml:space="preserve"> </w:t>
      </w:r>
      <w:r>
        <w:t>устойчивых</w:t>
      </w:r>
      <w:r>
        <w:rPr>
          <w:spacing w:val="1"/>
        </w:rPr>
        <w:t xml:space="preserve"> </w:t>
      </w:r>
      <w:r>
        <w:t>словосочетаний</w:t>
      </w:r>
      <w:r>
        <w:rPr>
          <w:spacing w:val="1"/>
        </w:rPr>
        <w:t xml:space="preserve"> </w:t>
      </w:r>
      <w:r>
        <w:t>в</w:t>
      </w:r>
      <w:r>
        <w:rPr>
          <w:spacing w:val="1"/>
        </w:rPr>
        <w:t xml:space="preserve"> </w:t>
      </w:r>
      <w:r>
        <w:t>процессе</w:t>
      </w:r>
      <w:r>
        <w:rPr>
          <w:spacing w:val="1"/>
        </w:rPr>
        <w:t xml:space="preserve"> </w:t>
      </w:r>
      <w:r>
        <w:t>исторического</w:t>
      </w:r>
      <w:r>
        <w:rPr>
          <w:spacing w:val="1"/>
        </w:rPr>
        <w:t xml:space="preserve"> </w:t>
      </w:r>
      <w:r>
        <w:t>развития</w:t>
      </w:r>
      <w:r>
        <w:rPr>
          <w:spacing w:val="1"/>
        </w:rPr>
        <w:t xml:space="preserve"> </w:t>
      </w:r>
      <w:r>
        <w:t>общества</w:t>
      </w:r>
      <w:r>
        <w:rPr>
          <w:spacing w:val="-1"/>
        </w:rPr>
        <w:t xml:space="preserve"> </w:t>
      </w:r>
      <w:r>
        <w:t>и</w:t>
      </w:r>
      <w:r>
        <w:rPr>
          <w:spacing w:val="-1"/>
        </w:rPr>
        <w:t xml:space="preserve"> </w:t>
      </w:r>
      <w:r>
        <w:t>культуры</w:t>
      </w:r>
      <w:r>
        <w:rPr>
          <w:spacing w:val="-1"/>
        </w:rPr>
        <w:t xml:space="preserve"> </w:t>
      </w:r>
      <w:r>
        <w:t>народа,</w:t>
      </w:r>
      <w:r>
        <w:rPr>
          <w:spacing w:val="2"/>
        </w:rPr>
        <w:t xml:space="preserve"> </w:t>
      </w:r>
      <w:r>
        <w:t>приводить</w:t>
      </w:r>
      <w:r>
        <w:rPr>
          <w:spacing w:val="2"/>
        </w:rPr>
        <w:t xml:space="preserve"> </w:t>
      </w:r>
      <w:r>
        <w:t>соответствующие примеры.</w:t>
      </w:r>
    </w:p>
    <w:p w:rsidR="00347E9B" w:rsidRDefault="00757747" w:rsidP="00FD6262">
      <w:pPr>
        <w:pStyle w:val="a4"/>
        <w:spacing w:before="2" w:line="357" w:lineRule="auto"/>
        <w:ind w:right="495"/>
      </w:pPr>
      <w:r>
        <w:t>Извлекать</w:t>
      </w:r>
      <w:r>
        <w:rPr>
          <w:spacing w:val="1"/>
        </w:rPr>
        <w:t xml:space="preserve"> </w:t>
      </w:r>
      <w:r>
        <w:t>из</w:t>
      </w:r>
      <w:r>
        <w:rPr>
          <w:spacing w:val="1"/>
        </w:rPr>
        <w:t xml:space="preserve"> </w:t>
      </w:r>
      <w:r>
        <w:t>словарей</w:t>
      </w:r>
      <w:r>
        <w:rPr>
          <w:spacing w:val="1"/>
        </w:rPr>
        <w:t xml:space="preserve"> </w:t>
      </w:r>
      <w:r>
        <w:t>различных</w:t>
      </w:r>
      <w:r>
        <w:rPr>
          <w:spacing w:val="1"/>
        </w:rPr>
        <w:t xml:space="preserve"> </w:t>
      </w:r>
      <w:r>
        <w:t>типов</w:t>
      </w:r>
      <w:r>
        <w:rPr>
          <w:spacing w:val="1"/>
        </w:rPr>
        <w:t xml:space="preserve"> </w:t>
      </w:r>
      <w:r>
        <w:t>и</w:t>
      </w:r>
      <w:r>
        <w:rPr>
          <w:spacing w:val="71"/>
        </w:rPr>
        <w:t xml:space="preserve"> </w:t>
      </w:r>
      <w:r>
        <w:t>комментировать</w:t>
      </w:r>
      <w:r>
        <w:rPr>
          <w:spacing w:val="1"/>
        </w:rPr>
        <w:t xml:space="preserve"> </w:t>
      </w:r>
      <w:r>
        <w:t>информацию</w:t>
      </w:r>
      <w:r w:rsidR="00FD6262">
        <w:t xml:space="preserve"> </w:t>
      </w:r>
      <w:r>
        <w:t>об</w:t>
      </w:r>
      <w:r>
        <w:rPr>
          <w:spacing w:val="1"/>
        </w:rPr>
        <w:t xml:space="preserve"> </w:t>
      </w:r>
      <w:r>
        <w:t>истории</w:t>
      </w:r>
      <w:r>
        <w:rPr>
          <w:spacing w:val="1"/>
        </w:rPr>
        <w:t xml:space="preserve"> </w:t>
      </w:r>
      <w:r>
        <w:t>и</w:t>
      </w:r>
      <w:r>
        <w:rPr>
          <w:spacing w:val="1"/>
        </w:rPr>
        <w:t xml:space="preserve"> </w:t>
      </w:r>
      <w:r>
        <w:t>традиционной</w:t>
      </w:r>
      <w:r>
        <w:rPr>
          <w:spacing w:val="1"/>
        </w:rPr>
        <w:t xml:space="preserve"> </w:t>
      </w:r>
      <w:r>
        <w:t>культуре,</w:t>
      </w:r>
      <w:r>
        <w:rPr>
          <w:spacing w:val="1"/>
        </w:rPr>
        <w:t xml:space="preserve"> </w:t>
      </w:r>
      <w:r>
        <w:t>особенностях</w:t>
      </w:r>
      <w:r>
        <w:rPr>
          <w:spacing w:val="1"/>
        </w:rPr>
        <w:t xml:space="preserve"> </w:t>
      </w:r>
      <w:r>
        <w:t>русского</w:t>
      </w:r>
      <w:r>
        <w:rPr>
          <w:spacing w:val="1"/>
        </w:rPr>
        <w:t xml:space="preserve"> </w:t>
      </w:r>
      <w:r>
        <w:t>быта</w:t>
      </w:r>
      <w:r>
        <w:rPr>
          <w:spacing w:val="1"/>
        </w:rPr>
        <w:t xml:space="preserve"> </w:t>
      </w:r>
      <w:r>
        <w:t>и</w:t>
      </w:r>
      <w:r>
        <w:rPr>
          <w:spacing w:val="1"/>
        </w:rPr>
        <w:t xml:space="preserve"> </w:t>
      </w:r>
      <w:r>
        <w:t>мировоззрения</w:t>
      </w:r>
      <w:r>
        <w:rPr>
          <w:spacing w:val="1"/>
        </w:rPr>
        <w:t xml:space="preserve"> </w:t>
      </w:r>
      <w:r>
        <w:t>русского</w:t>
      </w:r>
      <w:r>
        <w:rPr>
          <w:spacing w:val="1"/>
        </w:rPr>
        <w:t xml:space="preserve"> </w:t>
      </w:r>
      <w:r>
        <w:t>народа.</w:t>
      </w:r>
    </w:p>
    <w:p w:rsidR="00347E9B" w:rsidRDefault="00757747">
      <w:pPr>
        <w:pStyle w:val="a4"/>
        <w:spacing w:line="314" w:lineRule="exact"/>
        <w:ind w:left="1330" w:firstLine="0"/>
      </w:pPr>
      <w:r>
        <w:t>Культура</w:t>
      </w:r>
      <w:r>
        <w:rPr>
          <w:spacing w:val="-5"/>
        </w:rPr>
        <w:t xml:space="preserve"> </w:t>
      </w:r>
      <w:r>
        <w:t>речи.</w:t>
      </w:r>
    </w:p>
    <w:p w:rsidR="00347E9B" w:rsidRDefault="00757747">
      <w:pPr>
        <w:pStyle w:val="a4"/>
        <w:spacing w:before="164" w:line="360" w:lineRule="auto"/>
        <w:ind w:right="494"/>
      </w:pPr>
      <w:r>
        <w:t>Осознавать и комментировать основные причины изменения языковых</w:t>
      </w:r>
      <w:r>
        <w:rPr>
          <w:spacing w:val="1"/>
        </w:rPr>
        <w:t xml:space="preserve"> </w:t>
      </w:r>
      <w:r>
        <w:t>норм, приводить примеры, иллюстрирующие динамику языковой нормы (в</w:t>
      </w:r>
      <w:r>
        <w:rPr>
          <w:spacing w:val="1"/>
        </w:rPr>
        <w:t xml:space="preserve"> </w:t>
      </w:r>
      <w:r>
        <w:t>рамках</w:t>
      </w:r>
      <w:r>
        <w:rPr>
          <w:spacing w:val="-4"/>
        </w:rPr>
        <w:t xml:space="preserve"> </w:t>
      </w:r>
      <w:r>
        <w:t>изученного).</w:t>
      </w:r>
    </w:p>
    <w:p w:rsidR="00347E9B" w:rsidRDefault="00757747">
      <w:pPr>
        <w:pStyle w:val="a4"/>
        <w:spacing w:before="1" w:line="362" w:lineRule="auto"/>
        <w:ind w:right="496"/>
      </w:pPr>
      <w:r>
        <w:t>Иметь</w:t>
      </w:r>
      <w:r>
        <w:rPr>
          <w:spacing w:val="1"/>
        </w:rPr>
        <w:t xml:space="preserve"> </w:t>
      </w:r>
      <w:r>
        <w:t>представление</w:t>
      </w:r>
      <w:r>
        <w:rPr>
          <w:spacing w:val="1"/>
        </w:rPr>
        <w:t xml:space="preserve"> </w:t>
      </w:r>
      <w:r>
        <w:t>об</w:t>
      </w:r>
      <w:r>
        <w:rPr>
          <w:spacing w:val="1"/>
        </w:rPr>
        <w:t xml:space="preserve"> </w:t>
      </w:r>
      <w:r>
        <w:t>основных</w:t>
      </w:r>
      <w:r>
        <w:rPr>
          <w:spacing w:val="1"/>
        </w:rPr>
        <w:t xml:space="preserve"> </w:t>
      </w:r>
      <w:r>
        <w:t>типах</w:t>
      </w:r>
      <w:r>
        <w:rPr>
          <w:spacing w:val="1"/>
        </w:rPr>
        <w:t xml:space="preserve"> </w:t>
      </w:r>
      <w:r>
        <w:t>речевой</w:t>
      </w:r>
      <w:r>
        <w:rPr>
          <w:spacing w:val="1"/>
        </w:rPr>
        <w:t xml:space="preserve"> </w:t>
      </w:r>
      <w:r>
        <w:t>культуры,</w:t>
      </w:r>
      <w:r>
        <w:rPr>
          <w:spacing w:val="1"/>
        </w:rPr>
        <w:t xml:space="preserve"> </w:t>
      </w:r>
      <w:r>
        <w:t>комментировать</w:t>
      </w:r>
      <w:r>
        <w:rPr>
          <w:spacing w:val="-3"/>
        </w:rPr>
        <w:t xml:space="preserve"> </w:t>
      </w:r>
      <w:r>
        <w:t>основные</w:t>
      </w:r>
      <w:r>
        <w:rPr>
          <w:spacing w:val="1"/>
        </w:rPr>
        <w:t xml:space="preserve"> </w:t>
      </w:r>
      <w:r>
        <w:t>типы речевой</w:t>
      </w:r>
      <w:r>
        <w:rPr>
          <w:spacing w:val="4"/>
        </w:rPr>
        <w:t xml:space="preserve"> </w:t>
      </w:r>
      <w:r>
        <w:t>культуры человека.</w:t>
      </w:r>
    </w:p>
    <w:p w:rsidR="00347E9B" w:rsidRDefault="00757747">
      <w:pPr>
        <w:pStyle w:val="a4"/>
        <w:spacing w:line="360" w:lineRule="auto"/>
        <w:ind w:right="495"/>
      </w:pPr>
      <w:r>
        <w:t>Иметь</w:t>
      </w:r>
      <w:r>
        <w:rPr>
          <w:spacing w:val="1"/>
        </w:rPr>
        <w:t xml:space="preserve"> </w:t>
      </w:r>
      <w:r>
        <w:t>представление</w:t>
      </w:r>
      <w:r>
        <w:rPr>
          <w:spacing w:val="1"/>
        </w:rPr>
        <w:t xml:space="preserve"> </w:t>
      </w:r>
      <w:r>
        <w:t>об</w:t>
      </w:r>
      <w:r>
        <w:rPr>
          <w:spacing w:val="1"/>
        </w:rPr>
        <w:t xml:space="preserve"> </w:t>
      </w:r>
      <w:r>
        <w:t>изменениях</w:t>
      </w:r>
      <w:r>
        <w:rPr>
          <w:spacing w:val="1"/>
        </w:rPr>
        <w:t xml:space="preserve"> </w:t>
      </w:r>
      <w:r>
        <w:t>орфоэпических</w:t>
      </w:r>
      <w:r>
        <w:rPr>
          <w:spacing w:val="7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актуальных</w:t>
      </w:r>
      <w:r>
        <w:rPr>
          <w:spacing w:val="1"/>
        </w:rPr>
        <w:t xml:space="preserve"> </w:t>
      </w:r>
      <w:r>
        <w:t>вариантах</w:t>
      </w:r>
      <w:r>
        <w:rPr>
          <w:spacing w:val="1"/>
        </w:rPr>
        <w:t xml:space="preserve"> </w:t>
      </w:r>
      <w:r>
        <w:t>орфоэпической</w:t>
      </w:r>
    </w:p>
    <w:p w:rsidR="00347E9B" w:rsidRDefault="00757747">
      <w:pPr>
        <w:pStyle w:val="a4"/>
        <w:tabs>
          <w:tab w:val="left" w:pos="1928"/>
          <w:tab w:val="left" w:pos="3929"/>
          <w:tab w:val="left" w:pos="4941"/>
          <w:tab w:val="left" w:pos="6485"/>
          <w:tab w:val="left" w:pos="6887"/>
          <w:tab w:val="left" w:pos="8350"/>
          <w:tab w:val="left" w:pos="9669"/>
        </w:tabs>
        <w:spacing w:line="360" w:lineRule="auto"/>
        <w:ind w:right="495" w:firstLine="0"/>
        <w:jc w:val="right"/>
      </w:pPr>
      <w:r>
        <w:t>и</w:t>
      </w:r>
      <w:r>
        <w:rPr>
          <w:spacing w:val="31"/>
        </w:rPr>
        <w:t xml:space="preserve"> </w:t>
      </w:r>
      <w:r>
        <w:t>акцентологической</w:t>
      </w:r>
      <w:r>
        <w:rPr>
          <w:spacing w:val="32"/>
        </w:rPr>
        <w:t xml:space="preserve"> </w:t>
      </w:r>
      <w:r>
        <w:t>норм</w:t>
      </w:r>
      <w:r>
        <w:rPr>
          <w:spacing w:val="32"/>
        </w:rPr>
        <w:t xml:space="preserve"> </w:t>
      </w:r>
      <w:r>
        <w:t>современного</w:t>
      </w:r>
      <w:r>
        <w:rPr>
          <w:spacing w:val="32"/>
        </w:rPr>
        <w:t xml:space="preserve"> </w:t>
      </w:r>
      <w:r>
        <w:t>русского</w:t>
      </w:r>
      <w:r>
        <w:rPr>
          <w:spacing w:val="32"/>
        </w:rPr>
        <w:t xml:space="preserve"> </w:t>
      </w:r>
      <w:r>
        <w:t>литературного</w:t>
      </w:r>
      <w:r>
        <w:rPr>
          <w:spacing w:val="32"/>
        </w:rPr>
        <w:t xml:space="preserve"> </w:t>
      </w:r>
      <w:r>
        <w:t>языка,</w:t>
      </w:r>
      <w:r>
        <w:rPr>
          <w:spacing w:val="-67"/>
        </w:rPr>
        <w:t xml:space="preserve"> </w:t>
      </w:r>
      <w:r>
        <w:t>анализировать</w:t>
      </w:r>
      <w:r>
        <w:rPr>
          <w:spacing w:val="55"/>
        </w:rPr>
        <w:t xml:space="preserve"> </w:t>
      </w:r>
      <w:r>
        <w:t>примеры</w:t>
      </w:r>
      <w:r>
        <w:rPr>
          <w:spacing w:val="59"/>
        </w:rPr>
        <w:t xml:space="preserve"> </w:t>
      </w:r>
      <w:r>
        <w:t>вариантов</w:t>
      </w:r>
      <w:r>
        <w:rPr>
          <w:spacing w:val="57"/>
        </w:rPr>
        <w:t xml:space="preserve"> </w:t>
      </w:r>
      <w:r>
        <w:t>произношения</w:t>
      </w:r>
      <w:r>
        <w:rPr>
          <w:spacing w:val="58"/>
        </w:rPr>
        <w:t xml:space="preserve"> </w:t>
      </w:r>
      <w:r>
        <w:t>и</w:t>
      </w:r>
      <w:r>
        <w:rPr>
          <w:spacing w:val="58"/>
        </w:rPr>
        <w:t xml:space="preserve"> </w:t>
      </w:r>
      <w:r>
        <w:t>ударения</w:t>
      </w:r>
      <w:r>
        <w:rPr>
          <w:spacing w:val="59"/>
        </w:rPr>
        <w:t xml:space="preserve"> </w:t>
      </w:r>
      <w:r>
        <w:t>в</w:t>
      </w:r>
      <w:r>
        <w:rPr>
          <w:spacing w:val="57"/>
        </w:rPr>
        <w:t xml:space="preserve"> </w:t>
      </w:r>
      <w:r>
        <w:t>отдельных</w:t>
      </w:r>
      <w:r>
        <w:rPr>
          <w:spacing w:val="-67"/>
        </w:rPr>
        <w:t xml:space="preserve"> </w:t>
      </w:r>
      <w:r>
        <w:t>грамматических формах самостоятельных частей речи (в рамках изученного).</w:t>
      </w:r>
      <w:r>
        <w:rPr>
          <w:spacing w:val="-67"/>
        </w:rPr>
        <w:t xml:space="preserve"> </w:t>
      </w:r>
      <w:r>
        <w:t>Иметь</w:t>
      </w:r>
      <w:r>
        <w:rPr>
          <w:spacing w:val="1"/>
        </w:rPr>
        <w:t xml:space="preserve"> </w:t>
      </w:r>
      <w:r>
        <w:t>представление</w:t>
      </w:r>
      <w:r>
        <w:rPr>
          <w:spacing w:val="1"/>
        </w:rPr>
        <w:t xml:space="preserve"> </w:t>
      </w:r>
      <w:r>
        <w:t>об</w:t>
      </w:r>
      <w:r>
        <w:rPr>
          <w:spacing w:val="1"/>
        </w:rPr>
        <w:t xml:space="preserve"> </w:t>
      </w:r>
      <w:r>
        <w:t>изменениях лексических норм</w:t>
      </w:r>
      <w:r>
        <w:rPr>
          <w:spacing w:val="1"/>
        </w:rPr>
        <w:t xml:space="preserve"> </w:t>
      </w:r>
      <w:r>
        <w:t>современного</w:t>
      </w:r>
      <w:r>
        <w:rPr>
          <w:spacing w:val="1"/>
        </w:rPr>
        <w:t xml:space="preserve"> </w:t>
      </w:r>
      <w:r>
        <w:t>русского</w:t>
      </w:r>
      <w:r>
        <w:tab/>
        <w:t>литературного</w:t>
      </w:r>
      <w:r>
        <w:tab/>
        <w:t>языка,</w:t>
      </w:r>
      <w:r>
        <w:tab/>
        <w:t>осознавать</w:t>
      </w:r>
      <w:r>
        <w:tab/>
        <w:t>и</w:t>
      </w:r>
      <w:r>
        <w:tab/>
        <w:t>объяснять</w:t>
      </w:r>
      <w:r>
        <w:tab/>
        <w:t>причины</w:t>
      </w:r>
      <w:r>
        <w:tab/>
        <w:t>их</w:t>
      </w:r>
      <w:r>
        <w:rPr>
          <w:spacing w:val="-67"/>
        </w:rPr>
        <w:t xml:space="preserve"> </w:t>
      </w:r>
      <w:r>
        <w:t>изменений,</w:t>
      </w:r>
      <w:r>
        <w:rPr>
          <w:spacing w:val="11"/>
        </w:rPr>
        <w:t xml:space="preserve"> </w:t>
      </w:r>
      <w:r>
        <w:t>понимать</w:t>
      </w:r>
      <w:r>
        <w:rPr>
          <w:spacing w:val="8"/>
        </w:rPr>
        <w:t xml:space="preserve"> </w:t>
      </w:r>
      <w:r>
        <w:t>значение</w:t>
      </w:r>
      <w:r>
        <w:rPr>
          <w:spacing w:val="9"/>
        </w:rPr>
        <w:t xml:space="preserve"> </w:t>
      </w:r>
      <w:r>
        <w:t>словарных</w:t>
      </w:r>
      <w:r>
        <w:rPr>
          <w:spacing w:val="5"/>
        </w:rPr>
        <w:t xml:space="preserve"> </w:t>
      </w:r>
      <w:r>
        <w:t>помет</w:t>
      </w:r>
      <w:r>
        <w:rPr>
          <w:spacing w:val="12"/>
        </w:rPr>
        <w:t xml:space="preserve"> </w:t>
      </w:r>
      <w:r>
        <w:t>в</w:t>
      </w:r>
      <w:r>
        <w:rPr>
          <w:spacing w:val="8"/>
        </w:rPr>
        <w:t xml:space="preserve"> </w:t>
      </w:r>
      <w:r>
        <w:t>толковых</w:t>
      </w:r>
      <w:r>
        <w:rPr>
          <w:spacing w:val="5"/>
        </w:rPr>
        <w:t xml:space="preserve"> </w:t>
      </w:r>
      <w:r>
        <w:t>словарях</w:t>
      </w:r>
      <w:r>
        <w:rPr>
          <w:spacing w:val="9"/>
        </w:rPr>
        <w:t xml:space="preserve"> </w:t>
      </w:r>
      <w:r>
        <w:t>(в</w:t>
      </w:r>
    </w:p>
    <w:p w:rsidR="00347E9B" w:rsidRDefault="00757747">
      <w:pPr>
        <w:pStyle w:val="a4"/>
        <w:ind w:firstLine="0"/>
      </w:pPr>
      <w:r>
        <w:t>рамках</w:t>
      </w:r>
      <w:r>
        <w:rPr>
          <w:spacing w:val="-9"/>
        </w:rPr>
        <w:t xml:space="preserve"> </w:t>
      </w:r>
      <w:r>
        <w:t>изученного).</w:t>
      </w:r>
    </w:p>
    <w:p w:rsidR="00347E9B" w:rsidRDefault="00757747">
      <w:pPr>
        <w:pStyle w:val="a4"/>
        <w:spacing w:before="154" w:line="362" w:lineRule="auto"/>
        <w:ind w:right="497"/>
      </w:pPr>
      <w:r>
        <w:lastRenderedPageBreak/>
        <w:t>Иметь</w:t>
      </w:r>
      <w:r>
        <w:rPr>
          <w:spacing w:val="1"/>
        </w:rPr>
        <w:t xml:space="preserve"> </w:t>
      </w:r>
      <w:r>
        <w:t>представление</w:t>
      </w:r>
      <w:r>
        <w:rPr>
          <w:spacing w:val="1"/>
        </w:rPr>
        <w:t xml:space="preserve"> </w:t>
      </w:r>
      <w:r>
        <w:t>об</w:t>
      </w:r>
      <w:r>
        <w:rPr>
          <w:spacing w:val="1"/>
        </w:rPr>
        <w:t xml:space="preserve"> </w:t>
      </w:r>
      <w:r>
        <w:t>изменениях</w:t>
      </w:r>
      <w:r>
        <w:rPr>
          <w:spacing w:val="1"/>
        </w:rPr>
        <w:t xml:space="preserve"> </w:t>
      </w:r>
      <w:r>
        <w:t>морфологических</w:t>
      </w:r>
      <w:r>
        <w:rPr>
          <w:spacing w:val="1"/>
        </w:rPr>
        <w:t xml:space="preserve"> </w:t>
      </w:r>
      <w:r>
        <w:t>норм</w:t>
      </w:r>
      <w:r>
        <w:rPr>
          <w:spacing w:val="1"/>
        </w:rPr>
        <w:t xml:space="preserve"> </w:t>
      </w:r>
      <w:r>
        <w:t>современного русского литературного языка, анализировать и сопоставлять</w:t>
      </w:r>
      <w:r>
        <w:rPr>
          <w:spacing w:val="1"/>
        </w:rPr>
        <w:t xml:space="preserve"> </w:t>
      </w:r>
      <w:r>
        <w:t>варианты форм</w:t>
      </w:r>
      <w:r>
        <w:rPr>
          <w:spacing w:val="1"/>
        </w:rPr>
        <w:t xml:space="preserve"> </w:t>
      </w:r>
      <w:r>
        <w:t>имени существительного,</w:t>
      </w:r>
      <w:r>
        <w:rPr>
          <w:spacing w:val="4"/>
        </w:rPr>
        <w:t xml:space="preserve"> </w:t>
      </w:r>
      <w:r>
        <w:t>глагола.</w:t>
      </w:r>
    </w:p>
    <w:p w:rsidR="00347E9B" w:rsidRDefault="00757747">
      <w:pPr>
        <w:pStyle w:val="a4"/>
        <w:spacing w:line="360" w:lineRule="auto"/>
        <w:ind w:right="489"/>
      </w:pPr>
      <w:r>
        <w:t>Иметь</w:t>
      </w:r>
      <w:r>
        <w:rPr>
          <w:spacing w:val="1"/>
        </w:rPr>
        <w:t xml:space="preserve"> </w:t>
      </w:r>
      <w:r>
        <w:t>представление</w:t>
      </w:r>
      <w:r>
        <w:rPr>
          <w:spacing w:val="1"/>
        </w:rPr>
        <w:t xml:space="preserve"> </w:t>
      </w:r>
      <w:r>
        <w:t>об</w:t>
      </w:r>
      <w:r>
        <w:rPr>
          <w:spacing w:val="1"/>
        </w:rPr>
        <w:t xml:space="preserve"> </w:t>
      </w:r>
      <w:r>
        <w:t>орфографической</w:t>
      </w:r>
      <w:r>
        <w:rPr>
          <w:spacing w:val="1"/>
        </w:rPr>
        <w:t xml:space="preserve"> </w:t>
      </w:r>
      <w:r>
        <w:t>вариативности</w:t>
      </w:r>
      <w:r>
        <w:rPr>
          <w:spacing w:val="1"/>
        </w:rPr>
        <w:t xml:space="preserve"> </w:t>
      </w:r>
      <w:r>
        <w:t>в</w:t>
      </w:r>
      <w:r>
        <w:rPr>
          <w:spacing w:val="1"/>
        </w:rPr>
        <w:t xml:space="preserve"> </w:t>
      </w:r>
      <w:r>
        <w:t>современном</w:t>
      </w:r>
      <w:r>
        <w:rPr>
          <w:spacing w:val="1"/>
        </w:rPr>
        <w:t xml:space="preserve"> </w:t>
      </w:r>
      <w:r>
        <w:t>русском</w:t>
      </w:r>
      <w:r>
        <w:rPr>
          <w:spacing w:val="1"/>
        </w:rPr>
        <w:t xml:space="preserve"> </w:t>
      </w:r>
      <w:r>
        <w:t>языке,</w:t>
      </w:r>
      <w:r>
        <w:rPr>
          <w:spacing w:val="1"/>
        </w:rPr>
        <w:t xml:space="preserve"> </w:t>
      </w:r>
      <w:r>
        <w:t>орфографическом</w:t>
      </w:r>
      <w:r>
        <w:rPr>
          <w:spacing w:val="1"/>
        </w:rPr>
        <w:t xml:space="preserve"> </w:t>
      </w:r>
      <w:r>
        <w:t>варианте;</w:t>
      </w:r>
      <w:r>
        <w:rPr>
          <w:spacing w:val="1"/>
        </w:rPr>
        <w:t xml:space="preserve"> </w:t>
      </w:r>
      <w:r>
        <w:t>анализировать</w:t>
      </w:r>
      <w:r>
        <w:rPr>
          <w:spacing w:val="1"/>
        </w:rPr>
        <w:t xml:space="preserve"> </w:t>
      </w:r>
      <w:r>
        <w:t>орфографические</w:t>
      </w:r>
      <w:r>
        <w:rPr>
          <w:spacing w:val="1"/>
        </w:rPr>
        <w:t xml:space="preserve"> </w:t>
      </w:r>
      <w:r>
        <w:t>варианты (на</w:t>
      </w:r>
      <w:r>
        <w:rPr>
          <w:spacing w:val="1"/>
        </w:rPr>
        <w:t xml:space="preserve"> </w:t>
      </w:r>
      <w:r>
        <w:t>отдельных</w:t>
      </w:r>
      <w:r>
        <w:rPr>
          <w:spacing w:val="-4"/>
        </w:rPr>
        <w:t xml:space="preserve"> </w:t>
      </w:r>
      <w:r>
        <w:t>примерах).</w:t>
      </w:r>
    </w:p>
    <w:p w:rsidR="00347E9B" w:rsidRDefault="00757747">
      <w:pPr>
        <w:pStyle w:val="a4"/>
        <w:spacing w:line="360" w:lineRule="auto"/>
        <w:ind w:right="489"/>
      </w:pPr>
      <w:r>
        <w:t>Анализировать</w:t>
      </w:r>
      <w:r>
        <w:rPr>
          <w:spacing w:val="1"/>
        </w:rPr>
        <w:t xml:space="preserve"> </w:t>
      </w:r>
      <w:r>
        <w:t>и</w:t>
      </w:r>
      <w:r>
        <w:rPr>
          <w:spacing w:val="1"/>
        </w:rPr>
        <w:t xml:space="preserve"> </w:t>
      </w:r>
      <w:r>
        <w:t>оценивать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соблюдения</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чужую</w:t>
      </w:r>
      <w:r>
        <w:rPr>
          <w:spacing w:val="1"/>
        </w:rPr>
        <w:t xml:space="preserve"> </w:t>
      </w:r>
      <w:r>
        <w:t>и</w:t>
      </w:r>
      <w:r>
        <w:rPr>
          <w:spacing w:val="1"/>
        </w:rPr>
        <w:t xml:space="preserve"> </w:t>
      </w:r>
      <w:r>
        <w:t>собственную</w:t>
      </w:r>
      <w:r>
        <w:rPr>
          <w:spacing w:val="1"/>
        </w:rPr>
        <w:t xml:space="preserve"> </w:t>
      </w:r>
      <w:r>
        <w:t>речь,</w:t>
      </w:r>
      <w:r>
        <w:rPr>
          <w:spacing w:val="1"/>
        </w:rPr>
        <w:t xml:space="preserve"> </w:t>
      </w:r>
      <w:r>
        <w:t>корректировать</w:t>
      </w:r>
      <w:r>
        <w:rPr>
          <w:spacing w:val="1"/>
        </w:rPr>
        <w:t xml:space="preserve"> </w:t>
      </w:r>
      <w:r>
        <w:t>речь</w:t>
      </w:r>
      <w:r>
        <w:rPr>
          <w:spacing w:val="1"/>
        </w:rPr>
        <w:t xml:space="preserve"> </w:t>
      </w:r>
      <w:r>
        <w:t>с</w:t>
      </w:r>
      <w:r>
        <w:rPr>
          <w:spacing w:val="1"/>
        </w:rPr>
        <w:t xml:space="preserve"> </w:t>
      </w:r>
      <w:r>
        <w:t>учётом</w:t>
      </w:r>
      <w:r>
        <w:rPr>
          <w:spacing w:val="1"/>
        </w:rPr>
        <w:t xml:space="preserve"> </w:t>
      </w:r>
      <w:r>
        <w:t>её</w:t>
      </w:r>
      <w:r>
        <w:rPr>
          <w:spacing w:val="1"/>
        </w:rPr>
        <w:t xml:space="preserve"> </w:t>
      </w:r>
      <w:r>
        <w:t>соответствия</w:t>
      </w:r>
      <w:r>
        <w:rPr>
          <w:spacing w:val="1"/>
        </w:rPr>
        <w:t xml:space="preserve"> </w:t>
      </w:r>
      <w:r>
        <w:t>основным</w:t>
      </w:r>
      <w:r>
        <w:rPr>
          <w:spacing w:val="1"/>
        </w:rPr>
        <w:t xml:space="preserve"> </w:t>
      </w:r>
      <w:r>
        <w:t>нормам</w:t>
      </w:r>
      <w:r>
        <w:rPr>
          <w:spacing w:val="1"/>
        </w:rPr>
        <w:t xml:space="preserve"> </w:t>
      </w:r>
      <w:r>
        <w:t>современного</w:t>
      </w:r>
      <w:r>
        <w:rPr>
          <w:spacing w:val="1"/>
        </w:rPr>
        <w:t xml:space="preserve"> </w:t>
      </w:r>
      <w:r>
        <w:t>литературного</w:t>
      </w:r>
      <w:r>
        <w:rPr>
          <w:spacing w:val="1"/>
        </w:rPr>
        <w:t xml:space="preserve"> </w:t>
      </w:r>
      <w:r>
        <w:t>языка.</w:t>
      </w:r>
    </w:p>
    <w:p w:rsidR="00347E9B" w:rsidRDefault="00757747">
      <w:pPr>
        <w:pStyle w:val="a4"/>
        <w:spacing w:line="357" w:lineRule="auto"/>
        <w:ind w:right="495"/>
      </w:pPr>
      <w:r>
        <w:t>Использовать</w:t>
      </w:r>
      <w:r>
        <w:rPr>
          <w:spacing w:val="1"/>
        </w:rPr>
        <w:t xml:space="preserve"> </w:t>
      </w:r>
      <w:r>
        <w:t>современные</w:t>
      </w:r>
      <w:r>
        <w:rPr>
          <w:spacing w:val="1"/>
        </w:rPr>
        <w:t xml:space="preserve"> </w:t>
      </w:r>
      <w:r>
        <w:t>толковые</w:t>
      </w:r>
      <w:r>
        <w:rPr>
          <w:spacing w:val="1"/>
        </w:rPr>
        <w:t xml:space="preserve"> </w:t>
      </w:r>
      <w:r>
        <w:t>словари,</w:t>
      </w:r>
      <w:r>
        <w:rPr>
          <w:spacing w:val="1"/>
        </w:rPr>
        <w:t xml:space="preserve"> </w:t>
      </w:r>
      <w:r>
        <w:t>словари</w:t>
      </w:r>
      <w:r>
        <w:rPr>
          <w:spacing w:val="1"/>
        </w:rPr>
        <w:t xml:space="preserve"> </w:t>
      </w:r>
      <w:r>
        <w:t>синонимов,</w:t>
      </w:r>
      <w:r>
        <w:rPr>
          <w:spacing w:val="1"/>
        </w:rPr>
        <w:t xml:space="preserve"> </w:t>
      </w:r>
      <w:r>
        <w:t>антонимов,</w:t>
      </w:r>
      <w:r>
        <w:rPr>
          <w:spacing w:val="51"/>
        </w:rPr>
        <w:t xml:space="preserve"> </w:t>
      </w:r>
      <w:r>
        <w:t>паронимов,</w:t>
      </w:r>
      <w:r>
        <w:rPr>
          <w:spacing w:val="51"/>
        </w:rPr>
        <w:t xml:space="preserve"> </w:t>
      </w:r>
      <w:r>
        <w:t>орфоэпические</w:t>
      </w:r>
      <w:r>
        <w:rPr>
          <w:spacing w:val="53"/>
        </w:rPr>
        <w:t xml:space="preserve"> </w:t>
      </w:r>
      <w:r>
        <w:t>словари,</w:t>
      </w:r>
      <w:r>
        <w:rPr>
          <w:spacing w:val="52"/>
        </w:rPr>
        <w:t xml:space="preserve"> </w:t>
      </w:r>
      <w:r>
        <w:t>грамматические</w:t>
      </w:r>
      <w:r>
        <w:rPr>
          <w:spacing w:val="50"/>
        </w:rPr>
        <w:t xml:space="preserve"> </w:t>
      </w:r>
      <w:r>
        <w:t>словари</w:t>
      </w:r>
      <w:r>
        <w:rPr>
          <w:spacing w:val="49"/>
        </w:rPr>
        <w:t xml:space="preserve"> </w:t>
      </w:r>
      <w:r>
        <w:t>и</w:t>
      </w:r>
    </w:p>
    <w:p w:rsidR="00347E9B" w:rsidRDefault="00757747">
      <w:pPr>
        <w:pStyle w:val="a4"/>
        <w:spacing w:before="67" w:line="362" w:lineRule="auto"/>
        <w:ind w:right="500" w:firstLine="0"/>
      </w:pPr>
      <w:r>
        <w:t>справочники</w:t>
      </w:r>
      <w:r>
        <w:rPr>
          <w:spacing w:val="1"/>
        </w:rPr>
        <w:t xml:space="preserve"> </w:t>
      </w:r>
      <w:r>
        <w:t>русского</w:t>
      </w:r>
      <w:r>
        <w:rPr>
          <w:spacing w:val="1"/>
        </w:rPr>
        <w:t xml:space="preserve"> </w:t>
      </w:r>
      <w:r>
        <w:t>языка,</w:t>
      </w:r>
      <w:r>
        <w:rPr>
          <w:spacing w:val="1"/>
        </w:rPr>
        <w:t xml:space="preserve"> </w:t>
      </w:r>
      <w:r>
        <w:t>использовать</w:t>
      </w:r>
      <w:r>
        <w:rPr>
          <w:spacing w:val="1"/>
        </w:rPr>
        <w:t xml:space="preserve"> </w:t>
      </w:r>
      <w:r>
        <w:t>орфографические</w:t>
      </w:r>
      <w:r>
        <w:rPr>
          <w:spacing w:val="1"/>
        </w:rPr>
        <w:t xml:space="preserve"> </w:t>
      </w:r>
      <w:r>
        <w:t>словари</w:t>
      </w:r>
      <w:r>
        <w:rPr>
          <w:spacing w:val="1"/>
        </w:rPr>
        <w:t xml:space="preserve"> </w:t>
      </w:r>
      <w:r>
        <w:t>и</w:t>
      </w:r>
      <w:r>
        <w:rPr>
          <w:spacing w:val="1"/>
        </w:rPr>
        <w:t xml:space="preserve"> </w:t>
      </w:r>
      <w:r>
        <w:t>справочники по</w:t>
      </w:r>
      <w:r>
        <w:rPr>
          <w:spacing w:val="1"/>
        </w:rPr>
        <w:t xml:space="preserve"> </w:t>
      </w:r>
      <w:r>
        <w:t>пунктуации.</w:t>
      </w:r>
    </w:p>
    <w:p w:rsidR="00347E9B" w:rsidRDefault="00757747">
      <w:pPr>
        <w:pStyle w:val="a4"/>
        <w:spacing w:line="314" w:lineRule="exact"/>
        <w:ind w:left="1330" w:firstLine="0"/>
      </w:pPr>
      <w:r>
        <w:t>Речь.</w:t>
      </w:r>
      <w:r>
        <w:rPr>
          <w:spacing w:val="-6"/>
        </w:rPr>
        <w:t xml:space="preserve"> </w:t>
      </w:r>
      <w:r>
        <w:t>Речевая</w:t>
      </w:r>
      <w:r>
        <w:rPr>
          <w:spacing w:val="-5"/>
        </w:rPr>
        <w:t xml:space="preserve"> </w:t>
      </w:r>
      <w:r>
        <w:t>деятельность.</w:t>
      </w:r>
      <w:r>
        <w:rPr>
          <w:spacing w:val="-6"/>
        </w:rPr>
        <w:t xml:space="preserve"> </w:t>
      </w:r>
      <w:r>
        <w:t>Текст.</w:t>
      </w:r>
    </w:p>
    <w:p w:rsidR="00347E9B" w:rsidRDefault="00757747">
      <w:pPr>
        <w:pStyle w:val="a4"/>
        <w:spacing w:before="164" w:line="362" w:lineRule="auto"/>
        <w:ind w:right="498"/>
      </w:pPr>
      <w:r>
        <w:t>Иметь</w:t>
      </w:r>
      <w:r>
        <w:rPr>
          <w:spacing w:val="1"/>
        </w:rPr>
        <w:t xml:space="preserve"> </w:t>
      </w:r>
      <w:r>
        <w:t>представление</w:t>
      </w:r>
      <w:r>
        <w:rPr>
          <w:spacing w:val="1"/>
        </w:rPr>
        <w:t xml:space="preserve"> </w:t>
      </w:r>
      <w:r>
        <w:t>о</w:t>
      </w:r>
      <w:r>
        <w:rPr>
          <w:spacing w:val="1"/>
        </w:rPr>
        <w:t xml:space="preserve"> </w:t>
      </w:r>
      <w:r>
        <w:t>тексте</w:t>
      </w:r>
      <w:r>
        <w:rPr>
          <w:spacing w:val="1"/>
        </w:rPr>
        <w:t xml:space="preserve"> </w:t>
      </w:r>
      <w:r>
        <w:t>как</w:t>
      </w:r>
      <w:r>
        <w:rPr>
          <w:spacing w:val="1"/>
        </w:rPr>
        <w:t xml:space="preserve"> </w:t>
      </w:r>
      <w:r>
        <w:t>средстве</w:t>
      </w:r>
      <w:r>
        <w:rPr>
          <w:spacing w:val="1"/>
        </w:rPr>
        <w:t xml:space="preserve"> </w:t>
      </w:r>
      <w:r>
        <w:t>передачи</w:t>
      </w:r>
      <w:r>
        <w:rPr>
          <w:spacing w:val="1"/>
        </w:rPr>
        <w:t xml:space="preserve"> </w:t>
      </w:r>
      <w:r>
        <w:t>и</w:t>
      </w:r>
      <w:r>
        <w:rPr>
          <w:spacing w:val="1"/>
        </w:rPr>
        <w:t xml:space="preserve"> </w:t>
      </w:r>
      <w:r>
        <w:t>хранения</w:t>
      </w:r>
      <w:r>
        <w:rPr>
          <w:spacing w:val="1"/>
        </w:rPr>
        <w:t xml:space="preserve"> </w:t>
      </w:r>
      <w:r>
        <w:t>культурных</w:t>
      </w:r>
      <w:r>
        <w:rPr>
          <w:spacing w:val="-7"/>
        </w:rPr>
        <w:t xml:space="preserve"> </w:t>
      </w:r>
      <w:r>
        <w:t>ценностей,</w:t>
      </w:r>
      <w:r>
        <w:rPr>
          <w:spacing w:val="-1"/>
        </w:rPr>
        <w:t xml:space="preserve"> </w:t>
      </w:r>
      <w:r>
        <w:t>опыта</w:t>
      </w:r>
      <w:r>
        <w:rPr>
          <w:spacing w:val="-2"/>
        </w:rPr>
        <w:t xml:space="preserve"> </w:t>
      </w:r>
      <w:r>
        <w:t>и</w:t>
      </w:r>
      <w:r>
        <w:rPr>
          <w:spacing w:val="-3"/>
        </w:rPr>
        <w:t xml:space="preserve"> </w:t>
      </w:r>
      <w:r>
        <w:t>истории</w:t>
      </w:r>
      <w:r>
        <w:rPr>
          <w:spacing w:val="2"/>
        </w:rPr>
        <w:t xml:space="preserve"> </w:t>
      </w:r>
      <w:r>
        <w:t>народа;</w:t>
      </w:r>
      <w:r>
        <w:rPr>
          <w:spacing w:val="-3"/>
        </w:rPr>
        <w:t xml:space="preserve"> </w:t>
      </w:r>
      <w:r>
        <w:t>как</w:t>
      </w:r>
      <w:r>
        <w:rPr>
          <w:spacing w:val="-2"/>
        </w:rPr>
        <w:t xml:space="preserve"> </w:t>
      </w:r>
      <w:r>
        <w:t>памятнике</w:t>
      </w:r>
      <w:r>
        <w:rPr>
          <w:spacing w:val="-2"/>
        </w:rPr>
        <w:t xml:space="preserve"> </w:t>
      </w:r>
      <w:r>
        <w:t>культуры.</w:t>
      </w:r>
    </w:p>
    <w:p w:rsidR="00347E9B" w:rsidRDefault="00757747">
      <w:pPr>
        <w:pStyle w:val="a4"/>
        <w:spacing w:line="360" w:lineRule="auto"/>
        <w:ind w:right="492"/>
      </w:pPr>
      <w:r>
        <w:t>Иметь представление о новых форматах текстов, функционирующих в</w:t>
      </w:r>
      <w:r>
        <w:rPr>
          <w:spacing w:val="1"/>
        </w:rPr>
        <w:t xml:space="preserve"> </w:t>
      </w:r>
      <w:r>
        <w:t>цифровой среде, об их отличиях от традиционных текстов, о возможностях</w:t>
      </w:r>
      <w:r>
        <w:rPr>
          <w:spacing w:val="1"/>
        </w:rPr>
        <w:t xml:space="preserve"> </w:t>
      </w:r>
      <w:r>
        <w:t>использования в текстах различных знаковых систем, об отражении в этих</w:t>
      </w:r>
      <w:r>
        <w:rPr>
          <w:spacing w:val="1"/>
        </w:rPr>
        <w:t xml:space="preserve"> </w:t>
      </w:r>
      <w:r>
        <w:t>текстах</w:t>
      </w:r>
      <w:r>
        <w:rPr>
          <w:spacing w:val="-6"/>
        </w:rPr>
        <w:t xml:space="preserve"> </w:t>
      </w:r>
      <w:r>
        <w:t>современных</w:t>
      </w:r>
      <w:r>
        <w:rPr>
          <w:spacing w:val="-6"/>
        </w:rPr>
        <w:t xml:space="preserve"> </w:t>
      </w:r>
      <w:r>
        <w:t>тенденций</w:t>
      </w:r>
      <w:r>
        <w:rPr>
          <w:spacing w:val="-3"/>
        </w:rPr>
        <w:t xml:space="preserve"> </w:t>
      </w:r>
      <w:r>
        <w:t>к</w:t>
      </w:r>
      <w:r>
        <w:rPr>
          <w:spacing w:val="-2"/>
        </w:rPr>
        <w:t xml:space="preserve"> </w:t>
      </w:r>
      <w:r>
        <w:t>визуализации</w:t>
      </w:r>
      <w:r>
        <w:rPr>
          <w:spacing w:val="-2"/>
        </w:rPr>
        <w:t xml:space="preserve"> </w:t>
      </w:r>
      <w:r>
        <w:t>и</w:t>
      </w:r>
      <w:r>
        <w:rPr>
          <w:spacing w:val="-2"/>
        </w:rPr>
        <w:t xml:space="preserve"> </w:t>
      </w:r>
      <w:r>
        <w:t>диалогизации</w:t>
      </w:r>
      <w:r>
        <w:rPr>
          <w:spacing w:val="-2"/>
        </w:rPr>
        <w:t xml:space="preserve"> </w:t>
      </w:r>
      <w:r>
        <w:t>общения.</w:t>
      </w:r>
    </w:p>
    <w:p w:rsidR="00347E9B" w:rsidRDefault="00757747">
      <w:pPr>
        <w:pStyle w:val="a4"/>
        <w:spacing w:line="360" w:lineRule="auto"/>
        <w:ind w:right="496"/>
      </w:pPr>
      <w:r>
        <w:t>Владеть</w:t>
      </w:r>
      <w:r>
        <w:rPr>
          <w:spacing w:val="1"/>
        </w:rPr>
        <w:t xml:space="preserve"> </w:t>
      </w:r>
      <w:r>
        <w:t>основными</w:t>
      </w:r>
      <w:r>
        <w:rPr>
          <w:spacing w:val="1"/>
        </w:rPr>
        <w:t xml:space="preserve"> </w:t>
      </w:r>
      <w:r>
        <w:t>стратегиями,</w:t>
      </w:r>
      <w:r>
        <w:rPr>
          <w:spacing w:val="1"/>
        </w:rPr>
        <w:t xml:space="preserve"> </w:t>
      </w:r>
      <w:r>
        <w:t>приёмами</w:t>
      </w:r>
      <w:r>
        <w:rPr>
          <w:spacing w:val="1"/>
        </w:rPr>
        <w:t xml:space="preserve"> </w:t>
      </w:r>
      <w:r>
        <w:t>оптимизации</w:t>
      </w:r>
      <w:r>
        <w:rPr>
          <w:spacing w:val="1"/>
        </w:rPr>
        <w:t xml:space="preserve"> </w:t>
      </w:r>
      <w:r>
        <w:t>процессов</w:t>
      </w:r>
      <w:r>
        <w:rPr>
          <w:spacing w:val="1"/>
        </w:rPr>
        <w:t xml:space="preserve"> </w:t>
      </w:r>
      <w:r>
        <w:t>чтения</w:t>
      </w:r>
      <w:r>
        <w:rPr>
          <w:spacing w:val="1"/>
        </w:rPr>
        <w:t xml:space="preserve"> </w:t>
      </w:r>
      <w:r>
        <w:t>и</w:t>
      </w:r>
      <w:r>
        <w:rPr>
          <w:spacing w:val="1"/>
        </w:rPr>
        <w:t xml:space="preserve"> </w:t>
      </w:r>
      <w:r>
        <w:t>понимания</w:t>
      </w:r>
      <w:r>
        <w:rPr>
          <w:spacing w:val="1"/>
        </w:rPr>
        <w:t xml:space="preserve"> </w:t>
      </w:r>
      <w:r>
        <w:t>текста.</w:t>
      </w:r>
      <w:r>
        <w:rPr>
          <w:spacing w:val="1"/>
        </w:rPr>
        <w:t xml:space="preserve"> </w:t>
      </w:r>
      <w:r>
        <w:t>Осуществлять</w:t>
      </w:r>
      <w:r>
        <w:rPr>
          <w:spacing w:val="1"/>
        </w:rPr>
        <w:t xml:space="preserve"> </w:t>
      </w:r>
      <w:r>
        <w:t>информационную</w:t>
      </w:r>
      <w:r>
        <w:rPr>
          <w:spacing w:val="1"/>
        </w:rPr>
        <w:t xml:space="preserve"> </w:t>
      </w:r>
      <w:r>
        <w:t>переработку</w:t>
      </w:r>
      <w:r>
        <w:rPr>
          <w:spacing w:val="-67"/>
        </w:rPr>
        <w:t xml:space="preserve"> </w:t>
      </w:r>
      <w:r>
        <w:t>линейных</w:t>
      </w:r>
      <w:r>
        <w:rPr>
          <w:spacing w:val="1"/>
        </w:rPr>
        <w:t xml:space="preserve"> </w:t>
      </w:r>
      <w:r>
        <w:t>текстов</w:t>
      </w:r>
      <w:r>
        <w:rPr>
          <w:spacing w:val="1"/>
        </w:rPr>
        <w:t xml:space="preserve"> </w:t>
      </w:r>
      <w:r>
        <w:t>и</w:t>
      </w:r>
      <w:r>
        <w:rPr>
          <w:spacing w:val="1"/>
        </w:rPr>
        <w:t xml:space="preserve"> </w:t>
      </w:r>
      <w:r>
        <w:t>гипертекстов.</w:t>
      </w:r>
      <w:r>
        <w:rPr>
          <w:spacing w:val="1"/>
        </w:rPr>
        <w:t xml:space="preserve"> </w:t>
      </w:r>
      <w:r>
        <w:t>Использовать</w:t>
      </w:r>
      <w:r>
        <w:rPr>
          <w:spacing w:val="1"/>
        </w:rPr>
        <w:t xml:space="preserve"> </w:t>
      </w:r>
      <w:r>
        <w:t>графику</w:t>
      </w:r>
      <w:r>
        <w:rPr>
          <w:spacing w:val="1"/>
        </w:rPr>
        <w:t xml:space="preserve"> </w:t>
      </w:r>
      <w:r>
        <w:t>как</w:t>
      </w:r>
      <w:r>
        <w:rPr>
          <w:spacing w:val="1"/>
        </w:rPr>
        <w:t xml:space="preserve"> </w:t>
      </w:r>
      <w:r>
        <w:t>средство</w:t>
      </w:r>
      <w:r>
        <w:rPr>
          <w:spacing w:val="1"/>
        </w:rPr>
        <w:t xml:space="preserve"> </w:t>
      </w:r>
      <w:r>
        <w:t>упорядочения</w:t>
      </w:r>
      <w:r>
        <w:rPr>
          <w:spacing w:val="1"/>
        </w:rPr>
        <w:t xml:space="preserve"> </w:t>
      </w:r>
      <w:r>
        <w:t>информации</w:t>
      </w:r>
      <w:r>
        <w:rPr>
          <w:spacing w:val="1"/>
        </w:rPr>
        <w:t xml:space="preserve"> </w:t>
      </w:r>
      <w:r>
        <w:t>прочитанного</w:t>
      </w:r>
      <w:r>
        <w:rPr>
          <w:spacing w:val="1"/>
        </w:rPr>
        <w:t xml:space="preserve"> </w:t>
      </w:r>
      <w:r>
        <w:t>и/или</w:t>
      </w:r>
      <w:r>
        <w:rPr>
          <w:spacing w:val="1"/>
        </w:rPr>
        <w:t xml:space="preserve"> </w:t>
      </w:r>
      <w:r>
        <w:t>услышанного</w:t>
      </w:r>
      <w:r>
        <w:rPr>
          <w:spacing w:val="1"/>
        </w:rPr>
        <w:t xml:space="preserve"> </w:t>
      </w:r>
      <w:r>
        <w:t>текста</w:t>
      </w:r>
      <w:r>
        <w:rPr>
          <w:spacing w:val="1"/>
        </w:rPr>
        <w:t xml:space="preserve"> </w:t>
      </w:r>
      <w:r>
        <w:t>при</w:t>
      </w:r>
      <w:r>
        <w:rPr>
          <w:spacing w:val="1"/>
        </w:rPr>
        <w:t xml:space="preserve"> </w:t>
      </w:r>
      <w:r>
        <w:t>создании вторичных</w:t>
      </w:r>
      <w:r>
        <w:rPr>
          <w:spacing w:val="-3"/>
        </w:rPr>
        <w:t xml:space="preserve"> </w:t>
      </w:r>
      <w:r>
        <w:t>текстов.</w:t>
      </w:r>
    </w:p>
    <w:p w:rsidR="00347E9B" w:rsidRDefault="00757747">
      <w:pPr>
        <w:pStyle w:val="a4"/>
        <w:spacing w:line="357" w:lineRule="auto"/>
        <w:ind w:right="488"/>
      </w:pPr>
      <w:r>
        <w:t>Иметь</w:t>
      </w:r>
      <w:r>
        <w:rPr>
          <w:spacing w:val="1"/>
        </w:rPr>
        <w:t xml:space="preserve"> </w:t>
      </w:r>
      <w:r>
        <w:t>представление</w:t>
      </w:r>
      <w:r>
        <w:rPr>
          <w:spacing w:val="1"/>
        </w:rPr>
        <w:t xml:space="preserve"> </w:t>
      </w:r>
      <w:r>
        <w:t>о</w:t>
      </w:r>
      <w:r>
        <w:rPr>
          <w:spacing w:val="1"/>
        </w:rPr>
        <w:t xml:space="preserve"> </w:t>
      </w:r>
      <w:r>
        <w:t>специфике</w:t>
      </w:r>
      <w:r>
        <w:rPr>
          <w:spacing w:val="1"/>
        </w:rPr>
        <w:t xml:space="preserve"> </w:t>
      </w:r>
      <w:r>
        <w:t>устной</w:t>
      </w:r>
      <w:r>
        <w:rPr>
          <w:spacing w:val="1"/>
        </w:rPr>
        <w:t xml:space="preserve"> </w:t>
      </w:r>
      <w:r>
        <w:t>речи.</w:t>
      </w:r>
      <w:r>
        <w:rPr>
          <w:spacing w:val="1"/>
        </w:rPr>
        <w:t xml:space="preserve"> </w:t>
      </w:r>
      <w:r>
        <w:t>Осознавать</w:t>
      </w:r>
      <w:r>
        <w:rPr>
          <w:spacing w:val="1"/>
        </w:rPr>
        <w:t xml:space="preserve"> </w:t>
      </w:r>
      <w:r>
        <w:t>и</w:t>
      </w:r>
      <w:r>
        <w:rPr>
          <w:spacing w:val="1"/>
        </w:rPr>
        <w:t xml:space="preserve"> </w:t>
      </w:r>
      <w:r>
        <w:t>использовать</w:t>
      </w:r>
      <w:r>
        <w:rPr>
          <w:spacing w:val="-3"/>
        </w:rPr>
        <w:t xml:space="preserve"> </w:t>
      </w:r>
      <w:r>
        <w:t>свой речевой опыт</w:t>
      </w:r>
      <w:r>
        <w:rPr>
          <w:spacing w:val="-1"/>
        </w:rPr>
        <w:t xml:space="preserve"> </w:t>
      </w:r>
      <w:r>
        <w:t>в</w:t>
      </w:r>
      <w:r>
        <w:rPr>
          <w:spacing w:val="-1"/>
        </w:rPr>
        <w:t xml:space="preserve"> </w:t>
      </w:r>
      <w:r>
        <w:t>процессе</w:t>
      </w:r>
      <w:r>
        <w:rPr>
          <w:spacing w:val="1"/>
        </w:rPr>
        <w:t xml:space="preserve"> </w:t>
      </w:r>
      <w:r>
        <w:t>коммуникации.</w:t>
      </w:r>
    </w:p>
    <w:p w:rsidR="00347E9B" w:rsidRDefault="00757747">
      <w:pPr>
        <w:pStyle w:val="a4"/>
        <w:spacing w:before="1" w:line="360" w:lineRule="auto"/>
        <w:ind w:right="501"/>
      </w:pPr>
      <w:r>
        <w:t>Иметь</w:t>
      </w:r>
      <w:r>
        <w:rPr>
          <w:spacing w:val="1"/>
        </w:rPr>
        <w:t xml:space="preserve"> </w:t>
      </w:r>
      <w:r>
        <w:t>представление</w:t>
      </w:r>
      <w:r>
        <w:rPr>
          <w:spacing w:val="1"/>
        </w:rPr>
        <w:t xml:space="preserve"> </w:t>
      </w:r>
      <w:r>
        <w:t>о</w:t>
      </w:r>
      <w:r>
        <w:rPr>
          <w:spacing w:val="1"/>
        </w:rPr>
        <w:t xml:space="preserve"> </w:t>
      </w:r>
      <w:r>
        <w:t>коммуникации</w:t>
      </w:r>
      <w:r>
        <w:rPr>
          <w:spacing w:val="1"/>
        </w:rPr>
        <w:t xml:space="preserve"> </w:t>
      </w:r>
      <w:r>
        <w:t>в</w:t>
      </w:r>
      <w:r>
        <w:rPr>
          <w:spacing w:val="1"/>
        </w:rPr>
        <w:t xml:space="preserve"> </w:t>
      </w:r>
      <w:r>
        <w:t>Рунете</w:t>
      </w:r>
      <w:r>
        <w:rPr>
          <w:spacing w:val="1"/>
        </w:rPr>
        <w:t xml:space="preserve"> </w:t>
      </w:r>
      <w:r>
        <w:t>как</w:t>
      </w:r>
      <w:r>
        <w:rPr>
          <w:spacing w:val="1"/>
        </w:rPr>
        <w:t xml:space="preserve"> </w:t>
      </w:r>
      <w:r>
        <w:t>одной</w:t>
      </w:r>
      <w:r>
        <w:rPr>
          <w:spacing w:val="1"/>
        </w:rPr>
        <w:t xml:space="preserve"> </w:t>
      </w:r>
      <w:r>
        <w:t>из</w:t>
      </w:r>
      <w:r>
        <w:rPr>
          <w:spacing w:val="1"/>
        </w:rPr>
        <w:t xml:space="preserve"> </w:t>
      </w:r>
      <w:r>
        <w:t>сфер</w:t>
      </w:r>
      <w:r>
        <w:rPr>
          <w:spacing w:val="-67"/>
        </w:rPr>
        <w:t xml:space="preserve"> </w:t>
      </w:r>
      <w:r>
        <w:t>общения, отражающей современное состояние русского языка и тенденции</w:t>
      </w:r>
      <w:r>
        <w:rPr>
          <w:spacing w:val="1"/>
        </w:rPr>
        <w:t xml:space="preserve"> </w:t>
      </w:r>
      <w:r>
        <w:lastRenderedPageBreak/>
        <w:t>его развития,</w:t>
      </w:r>
      <w:r>
        <w:rPr>
          <w:spacing w:val="3"/>
        </w:rPr>
        <w:t xml:space="preserve"> </w:t>
      </w:r>
      <w:r>
        <w:t>владеть</w:t>
      </w:r>
      <w:r>
        <w:rPr>
          <w:spacing w:val="-2"/>
        </w:rPr>
        <w:t xml:space="preserve"> </w:t>
      </w:r>
      <w:r>
        <w:t>культурой электронного</w:t>
      </w:r>
      <w:r>
        <w:rPr>
          <w:spacing w:val="1"/>
        </w:rPr>
        <w:t xml:space="preserve"> </w:t>
      </w:r>
      <w:r>
        <w:t>общения.</w:t>
      </w:r>
    </w:p>
    <w:p w:rsidR="00347E9B" w:rsidRDefault="00757747">
      <w:pPr>
        <w:pStyle w:val="a4"/>
        <w:spacing w:before="1" w:line="362" w:lineRule="auto"/>
        <w:ind w:right="499"/>
      </w:pPr>
      <w:r>
        <w:t>Использовать</w:t>
      </w:r>
      <w:r>
        <w:rPr>
          <w:spacing w:val="1"/>
        </w:rPr>
        <w:t xml:space="preserve"> </w:t>
      </w:r>
      <w:r>
        <w:t>Обучающий</w:t>
      </w:r>
      <w:r>
        <w:rPr>
          <w:spacing w:val="1"/>
        </w:rPr>
        <w:t xml:space="preserve"> </w:t>
      </w:r>
      <w:r>
        <w:t>корпус</w:t>
      </w:r>
      <w:r>
        <w:rPr>
          <w:spacing w:val="1"/>
        </w:rPr>
        <w:t xml:space="preserve"> </w:t>
      </w:r>
      <w:r>
        <w:t>Национального</w:t>
      </w:r>
      <w:r>
        <w:rPr>
          <w:spacing w:val="1"/>
        </w:rPr>
        <w:t xml:space="preserve"> </w:t>
      </w:r>
      <w:r>
        <w:t>корпуса</w:t>
      </w:r>
      <w:r>
        <w:rPr>
          <w:spacing w:val="1"/>
        </w:rPr>
        <w:t xml:space="preserve"> </w:t>
      </w:r>
      <w:r>
        <w:t>русского</w:t>
      </w:r>
      <w:r>
        <w:rPr>
          <w:spacing w:val="1"/>
        </w:rPr>
        <w:t xml:space="preserve"> </w:t>
      </w:r>
      <w:r>
        <w:t>языка</w:t>
      </w:r>
      <w:r>
        <w:rPr>
          <w:spacing w:val="1"/>
        </w:rPr>
        <w:t xml:space="preserve"> </w:t>
      </w:r>
      <w:r>
        <w:t>как информационно-справочный</w:t>
      </w:r>
      <w:r>
        <w:rPr>
          <w:spacing w:val="1"/>
        </w:rPr>
        <w:t xml:space="preserve"> </w:t>
      </w:r>
      <w:r>
        <w:t>ресурс.</w:t>
      </w:r>
    </w:p>
    <w:p w:rsidR="00347E9B" w:rsidRDefault="00757747">
      <w:pPr>
        <w:pStyle w:val="a4"/>
        <w:spacing w:line="360" w:lineRule="auto"/>
        <w:ind w:right="497"/>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11</w:t>
      </w:r>
      <w:r>
        <w:rPr>
          <w:spacing w:val="1"/>
        </w:rPr>
        <w:t xml:space="preserve"> </w:t>
      </w:r>
      <w:r>
        <w:t>классе</w:t>
      </w:r>
      <w:r>
        <w:rPr>
          <w:spacing w:val="1"/>
        </w:rPr>
        <w:t xml:space="preserve"> </w:t>
      </w:r>
      <w:r>
        <w:t>обучающийся</w:t>
      </w:r>
      <w:r>
        <w:rPr>
          <w:spacing w:val="1"/>
        </w:rPr>
        <w:t xml:space="preserve"> </w:t>
      </w:r>
      <w:r>
        <w:t>получит</w:t>
      </w:r>
      <w:r>
        <w:rPr>
          <w:spacing w:val="1"/>
        </w:rPr>
        <w:t xml:space="preserve"> </w:t>
      </w:r>
      <w:r>
        <w:t>следующие</w:t>
      </w:r>
      <w:r>
        <w:rPr>
          <w:spacing w:val="1"/>
        </w:rPr>
        <w:t xml:space="preserve"> </w:t>
      </w:r>
      <w:r>
        <w:t>предметные результаты по отдельным темам программы по родному языку</w:t>
      </w:r>
      <w:r>
        <w:rPr>
          <w:spacing w:val="1"/>
        </w:rPr>
        <w:t xml:space="preserve"> </w:t>
      </w:r>
      <w:r>
        <w:t>(русскому):</w:t>
      </w:r>
    </w:p>
    <w:p w:rsidR="00347E9B" w:rsidRDefault="00757747">
      <w:pPr>
        <w:pStyle w:val="a4"/>
        <w:ind w:left="1330" w:firstLine="0"/>
      </w:pPr>
      <w:r>
        <w:t>Язык</w:t>
      </w:r>
      <w:r>
        <w:rPr>
          <w:spacing w:val="-4"/>
        </w:rPr>
        <w:t xml:space="preserve"> </w:t>
      </w:r>
      <w:r>
        <w:t>и</w:t>
      </w:r>
      <w:r>
        <w:rPr>
          <w:spacing w:val="-3"/>
        </w:rPr>
        <w:t xml:space="preserve"> </w:t>
      </w:r>
      <w:r>
        <w:t>культура.</w:t>
      </w:r>
    </w:p>
    <w:p w:rsidR="00347E9B" w:rsidRDefault="00757747">
      <w:pPr>
        <w:pStyle w:val="a4"/>
        <w:spacing w:before="157" w:line="360" w:lineRule="auto"/>
        <w:ind w:right="497"/>
      </w:pPr>
      <w:r>
        <w:t>Иметь</w:t>
      </w:r>
      <w:r>
        <w:rPr>
          <w:spacing w:val="36"/>
        </w:rPr>
        <w:t xml:space="preserve"> </w:t>
      </w:r>
      <w:r>
        <w:t>представление</w:t>
      </w:r>
      <w:r>
        <w:rPr>
          <w:spacing w:val="38"/>
        </w:rPr>
        <w:t xml:space="preserve"> </w:t>
      </w:r>
      <w:r>
        <w:t>о</w:t>
      </w:r>
      <w:r>
        <w:rPr>
          <w:spacing w:val="38"/>
        </w:rPr>
        <w:t xml:space="preserve"> </w:t>
      </w:r>
      <w:r>
        <w:t>динамических</w:t>
      </w:r>
      <w:r>
        <w:rPr>
          <w:spacing w:val="38"/>
        </w:rPr>
        <w:t xml:space="preserve"> </w:t>
      </w:r>
      <w:r>
        <w:t>процессах</w:t>
      </w:r>
      <w:r>
        <w:rPr>
          <w:spacing w:val="34"/>
        </w:rPr>
        <w:t xml:space="preserve"> </w:t>
      </w:r>
      <w:r>
        <w:t>и</w:t>
      </w:r>
      <w:r>
        <w:rPr>
          <w:spacing w:val="38"/>
        </w:rPr>
        <w:t xml:space="preserve"> </w:t>
      </w:r>
      <w:r>
        <w:t>новых</w:t>
      </w:r>
      <w:r>
        <w:rPr>
          <w:spacing w:val="38"/>
        </w:rPr>
        <w:t xml:space="preserve"> </w:t>
      </w:r>
      <w:r>
        <w:t>тенденциях</w:t>
      </w:r>
      <w:r>
        <w:rPr>
          <w:spacing w:val="-67"/>
        </w:rPr>
        <w:t xml:space="preserve"> </w:t>
      </w:r>
      <w:r>
        <w:t>в</w:t>
      </w:r>
      <w:r>
        <w:rPr>
          <w:spacing w:val="1"/>
        </w:rPr>
        <w:t xml:space="preserve"> </w:t>
      </w:r>
      <w:r>
        <w:t>развитии</w:t>
      </w:r>
      <w:r>
        <w:rPr>
          <w:spacing w:val="1"/>
        </w:rPr>
        <w:t xml:space="preserve"> </w:t>
      </w:r>
      <w:r>
        <w:t>русского</w:t>
      </w:r>
      <w:r>
        <w:rPr>
          <w:spacing w:val="1"/>
        </w:rPr>
        <w:t xml:space="preserve"> </w:t>
      </w:r>
      <w:r>
        <w:t>языка</w:t>
      </w:r>
      <w:r>
        <w:rPr>
          <w:spacing w:val="1"/>
        </w:rPr>
        <w:t xml:space="preserve"> </w:t>
      </w:r>
      <w:r>
        <w:t>новейшего</w:t>
      </w:r>
      <w:r>
        <w:rPr>
          <w:spacing w:val="1"/>
        </w:rPr>
        <w:t xml:space="preserve"> </w:t>
      </w:r>
      <w:r>
        <w:t>периода</w:t>
      </w:r>
      <w:r>
        <w:rPr>
          <w:spacing w:val="1"/>
        </w:rPr>
        <w:t xml:space="preserve"> </w:t>
      </w:r>
      <w:r>
        <w:t>и</w:t>
      </w:r>
      <w:r>
        <w:rPr>
          <w:spacing w:val="1"/>
        </w:rPr>
        <w:t xml:space="preserve"> </w:t>
      </w:r>
      <w:r>
        <w:t>комментировать</w:t>
      </w:r>
      <w:r>
        <w:rPr>
          <w:spacing w:val="1"/>
        </w:rPr>
        <w:t xml:space="preserve"> </w:t>
      </w:r>
      <w:r>
        <w:t>их</w:t>
      </w:r>
      <w:r>
        <w:rPr>
          <w:spacing w:val="70"/>
        </w:rPr>
        <w:t xml:space="preserve"> </w:t>
      </w:r>
      <w:r>
        <w:t>(в</w:t>
      </w:r>
      <w:r>
        <w:rPr>
          <w:spacing w:val="1"/>
        </w:rPr>
        <w:t xml:space="preserve"> </w:t>
      </w:r>
      <w:r>
        <w:t>рамках</w:t>
      </w:r>
      <w:r>
        <w:rPr>
          <w:spacing w:val="1"/>
        </w:rPr>
        <w:t xml:space="preserve"> </w:t>
      </w:r>
      <w:r>
        <w:t>изученного),</w:t>
      </w:r>
      <w:r>
        <w:rPr>
          <w:spacing w:val="1"/>
        </w:rPr>
        <w:t xml:space="preserve"> </w:t>
      </w:r>
      <w:r>
        <w:t>приводить</w:t>
      </w:r>
      <w:r>
        <w:rPr>
          <w:spacing w:val="1"/>
        </w:rPr>
        <w:t xml:space="preserve"> </w:t>
      </w:r>
      <w:r>
        <w:t>примеры,</w:t>
      </w:r>
      <w:r>
        <w:rPr>
          <w:spacing w:val="1"/>
        </w:rPr>
        <w:t xml:space="preserve"> </w:t>
      </w:r>
      <w:r>
        <w:t>иллюстрирующие</w:t>
      </w:r>
      <w:r>
        <w:rPr>
          <w:spacing w:val="1"/>
        </w:rPr>
        <w:t xml:space="preserve"> </w:t>
      </w:r>
      <w:r>
        <w:t>основные</w:t>
      </w:r>
      <w:r>
        <w:rPr>
          <w:spacing w:val="1"/>
        </w:rPr>
        <w:t xml:space="preserve"> </w:t>
      </w:r>
      <w:r>
        <w:t>тенденции в развитии русского</w:t>
      </w:r>
      <w:r>
        <w:rPr>
          <w:spacing w:val="1"/>
        </w:rPr>
        <w:t xml:space="preserve"> </w:t>
      </w:r>
      <w:r>
        <w:t>языка.</w:t>
      </w:r>
    </w:p>
    <w:p w:rsidR="00347E9B" w:rsidRDefault="00757747">
      <w:pPr>
        <w:pStyle w:val="a4"/>
        <w:spacing w:line="320" w:lineRule="exact"/>
        <w:ind w:left="1330" w:firstLine="0"/>
      </w:pPr>
      <w:r>
        <w:t xml:space="preserve">Иметь  </w:t>
      </w:r>
      <w:r>
        <w:rPr>
          <w:spacing w:val="50"/>
        </w:rPr>
        <w:t xml:space="preserve"> </w:t>
      </w:r>
      <w:r>
        <w:t xml:space="preserve">представление   </w:t>
      </w:r>
      <w:r>
        <w:rPr>
          <w:spacing w:val="51"/>
        </w:rPr>
        <w:t xml:space="preserve"> </w:t>
      </w:r>
      <w:r>
        <w:t xml:space="preserve">о   </w:t>
      </w:r>
      <w:r>
        <w:rPr>
          <w:spacing w:val="50"/>
        </w:rPr>
        <w:t xml:space="preserve"> </w:t>
      </w:r>
      <w:r>
        <w:t xml:space="preserve">цифровой   </w:t>
      </w:r>
      <w:r>
        <w:rPr>
          <w:spacing w:val="53"/>
        </w:rPr>
        <w:t xml:space="preserve"> </w:t>
      </w:r>
      <w:r>
        <w:t xml:space="preserve">(виртуальной,   </w:t>
      </w:r>
      <w:r>
        <w:rPr>
          <w:spacing w:val="52"/>
        </w:rPr>
        <w:t xml:space="preserve"> </w:t>
      </w:r>
      <w:r>
        <w:t>электронно-</w:t>
      </w:r>
    </w:p>
    <w:p w:rsidR="00347E9B" w:rsidRDefault="00757747">
      <w:pPr>
        <w:pStyle w:val="a4"/>
        <w:spacing w:before="67" w:line="360" w:lineRule="auto"/>
        <w:ind w:right="489" w:firstLine="0"/>
      </w:pPr>
      <w:r>
        <w:t>опосредованной) коммуникации и её формах, комментировать её основные</w:t>
      </w:r>
      <w:r>
        <w:rPr>
          <w:spacing w:val="1"/>
        </w:rPr>
        <w:t xml:space="preserve"> </w:t>
      </w:r>
      <w:r>
        <w:t>особенности,</w:t>
      </w:r>
      <w:r>
        <w:rPr>
          <w:spacing w:val="1"/>
        </w:rPr>
        <w:t xml:space="preserve"> </w:t>
      </w:r>
      <w:r>
        <w:t>характеризовать</w:t>
      </w:r>
      <w:r>
        <w:rPr>
          <w:spacing w:val="1"/>
        </w:rPr>
        <w:t xml:space="preserve"> </w:t>
      </w:r>
      <w:r>
        <w:t>основные</w:t>
      </w:r>
      <w:r>
        <w:rPr>
          <w:spacing w:val="1"/>
        </w:rPr>
        <w:t xml:space="preserve"> </w:t>
      </w:r>
      <w:r>
        <w:t>отличия</w:t>
      </w:r>
      <w:r>
        <w:rPr>
          <w:spacing w:val="1"/>
        </w:rPr>
        <w:t xml:space="preserve"> </w:t>
      </w:r>
      <w:r>
        <w:t>устно-письменной</w:t>
      </w:r>
      <w:r>
        <w:rPr>
          <w:spacing w:val="1"/>
        </w:rPr>
        <w:t xml:space="preserve"> </w:t>
      </w:r>
      <w:r>
        <w:t>разновидности</w:t>
      </w:r>
      <w:r>
        <w:rPr>
          <w:spacing w:val="1"/>
        </w:rPr>
        <w:t xml:space="preserve"> </w:t>
      </w:r>
      <w:r>
        <w:t>электронной</w:t>
      </w:r>
      <w:r>
        <w:rPr>
          <w:spacing w:val="1"/>
        </w:rPr>
        <w:t xml:space="preserve"> </w:t>
      </w:r>
      <w:r>
        <w:t>речи</w:t>
      </w:r>
      <w:r>
        <w:rPr>
          <w:spacing w:val="1"/>
        </w:rPr>
        <w:t xml:space="preserve"> </w:t>
      </w:r>
      <w:r>
        <w:t>от</w:t>
      </w:r>
      <w:r>
        <w:rPr>
          <w:spacing w:val="1"/>
        </w:rPr>
        <w:t xml:space="preserve"> </w:t>
      </w:r>
      <w:r>
        <w:t>традиционной</w:t>
      </w:r>
      <w:r>
        <w:rPr>
          <w:spacing w:val="1"/>
        </w:rPr>
        <w:t xml:space="preserve"> </w:t>
      </w:r>
      <w:r>
        <w:t>письменной</w:t>
      </w:r>
      <w:r>
        <w:rPr>
          <w:spacing w:val="1"/>
        </w:rPr>
        <w:t xml:space="preserve"> </w:t>
      </w:r>
      <w:r>
        <w:t>речи</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анализировать</w:t>
      </w:r>
      <w:r>
        <w:rPr>
          <w:spacing w:val="1"/>
        </w:rPr>
        <w:t xml:space="preserve"> </w:t>
      </w:r>
      <w:r>
        <w:t>фрагменты</w:t>
      </w:r>
      <w:r>
        <w:rPr>
          <w:spacing w:val="1"/>
        </w:rPr>
        <w:t xml:space="preserve"> </w:t>
      </w:r>
      <w:r>
        <w:t>устно-письменной</w:t>
      </w:r>
      <w:r>
        <w:rPr>
          <w:spacing w:val="1"/>
        </w:rPr>
        <w:t xml:space="preserve"> </w:t>
      </w:r>
      <w:r>
        <w:t>речи</w:t>
      </w:r>
      <w:r>
        <w:rPr>
          <w:spacing w:val="1"/>
        </w:rPr>
        <w:t xml:space="preserve"> </w:t>
      </w:r>
      <w:r>
        <w:t>разных</w:t>
      </w:r>
      <w:r>
        <w:rPr>
          <w:spacing w:val="-4"/>
        </w:rPr>
        <w:t xml:space="preserve"> </w:t>
      </w:r>
      <w:r>
        <w:t>жанров (блог,</w:t>
      </w:r>
      <w:r>
        <w:rPr>
          <w:spacing w:val="3"/>
        </w:rPr>
        <w:t xml:space="preserve"> </w:t>
      </w:r>
      <w:r>
        <w:t>форум,</w:t>
      </w:r>
      <w:r>
        <w:rPr>
          <w:spacing w:val="4"/>
        </w:rPr>
        <w:t xml:space="preserve"> </w:t>
      </w:r>
      <w:r>
        <w:t>чат и другие).</w:t>
      </w:r>
    </w:p>
    <w:p w:rsidR="00347E9B" w:rsidRDefault="00757747">
      <w:pPr>
        <w:pStyle w:val="a4"/>
        <w:spacing w:before="1" w:line="360" w:lineRule="auto"/>
        <w:ind w:right="496"/>
      </w:pPr>
      <w:r>
        <w:t>Комментировать</w:t>
      </w:r>
      <w:r>
        <w:rPr>
          <w:spacing w:val="1"/>
        </w:rPr>
        <w:t xml:space="preserve"> </w:t>
      </w:r>
      <w:r>
        <w:t>активные</w:t>
      </w:r>
      <w:r>
        <w:rPr>
          <w:spacing w:val="1"/>
        </w:rPr>
        <w:t xml:space="preserve"> </w:t>
      </w:r>
      <w:r>
        <w:t>процессы</w:t>
      </w:r>
      <w:r>
        <w:rPr>
          <w:spacing w:val="1"/>
        </w:rPr>
        <w:t xml:space="preserve"> </w:t>
      </w:r>
      <w:r>
        <w:t>в</w:t>
      </w:r>
      <w:r>
        <w:rPr>
          <w:spacing w:val="1"/>
        </w:rPr>
        <w:t xml:space="preserve"> </w:t>
      </w:r>
      <w:r>
        <w:t>развитии</w:t>
      </w:r>
      <w:r>
        <w:rPr>
          <w:spacing w:val="1"/>
        </w:rPr>
        <w:t xml:space="preserve"> </w:t>
      </w:r>
      <w:r>
        <w:t>лексики</w:t>
      </w:r>
      <w:r>
        <w:rPr>
          <w:spacing w:val="70"/>
        </w:rPr>
        <w:t xml:space="preserve"> </w:t>
      </w:r>
      <w:r>
        <w:t>русского</w:t>
      </w:r>
      <w:r>
        <w:rPr>
          <w:spacing w:val="1"/>
        </w:rPr>
        <w:t xml:space="preserve"> </w:t>
      </w:r>
      <w:r>
        <w:t>языка</w:t>
      </w:r>
      <w:r>
        <w:rPr>
          <w:spacing w:val="1"/>
        </w:rPr>
        <w:t xml:space="preserve"> </w:t>
      </w:r>
      <w:r>
        <w:t>в</w:t>
      </w:r>
      <w:r>
        <w:rPr>
          <w:spacing w:val="1"/>
        </w:rPr>
        <w:t xml:space="preserve"> </w:t>
      </w:r>
      <w:r>
        <w:t>XXI</w:t>
      </w:r>
      <w:r>
        <w:rPr>
          <w:spacing w:val="1"/>
        </w:rPr>
        <w:t xml:space="preserve"> </w:t>
      </w:r>
      <w:r>
        <w:t>в.,</w:t>
      </w:r>
      <w:r>
        <w:rPr>
          <w:spacing w:val="1"/>
        </w:rPr>
        <w:t xml:space="preserve"> </w:t>
      </w:r>
      <w:r>
        <w:t>характеризовать</w:t>
      </w:r>
      <w:r>
        <w:rPr>
          <w:spacing w:val="1"/>
        </w:rPr>
        <w:t xml:space="preserve"> </w:t>
      </w:r>
      <w:r>
        <w:t>особенности</w:t>
      </w:r>
      <w:r>
        <w:rPr>
          <w:spacing w:val="1"/>
        </w:rPr>
        <w:t xml:space="preserve"> </w:t>
      </w:r>
      <w:r>
        <w:t>процесса</w:t>
      </w:r>
      <w:r>
        <w:rPr>
          <w:spacing w:val="1"/>
        </w:rPr>
        <w:t xml:space="preserve"> </w:t>
      </w:r>
      <w:r>
        <w:t>заимствования</w:t>
      </w:r>
      <w:r>
        <w:rPr>
          <w:spacing w:val="1"/>
        </w:rPr>
        <w:t xml:space="preserve"> </w:t>
      </w:r>
      <w:r>
        <w:t>иноязычной</w:t>
      </w:r>
      <w:r>
        <w:rPr>
          <w:spacing w:val="1"/>
        </w:rPr>
        <w:t xml:space="preserve"> </w:t>
      </w:r>
      <w:r>
        <w:t>лексики</w:t>
      </w:r>
      <w:r>
        <w:rPr>
          <w:spacing w:val="1"/>
        </w:rPr>
        <w:t xml:space="preserve"> </w:t>
      </w:r>
      <w:r>
        <w:t>и</w:t>
      </w:r>
      <w:r>
        <w:rPr>
          <w:spacing w:val="1"/>
        </w:rPr>
        <w:t xml:space="preserve"> </w:t>
      </w:r>
      <w:r>
        <w:t>основные</w:t>
      </w:r>
      <w:r>
        <w:rPr>
          <w:spacing w:val="1"/>
        </w:rPr>
        <w:t xml:space="preserve"> </w:t>
      </w:r>
      <w:r>
        <w:t>способы</w:t>
      </w:r>
      <w:r>
        <w:rPr>
          <w:spacing w:val="1"/>
        </w:rPr>
        <w:t xml:space="preserve"> </w:t>
      </w:r>
      <w:r>
        <w:t>её</w:t>
      </w:r>
      <w:r>
        <w:rPr>
          <w:spacing w:val="1"/>
        </w:rPr>
        <w:t xml:space="preserve"> </w:t>
      </w:r>
      <w:r>
        <w:t>освоения</w:t>
      </w:r>
      <w:r>
        <w:rPr>
          <w:spacing w:val="1"/>
        </w:rPr>
        <w:t xml:space="preserve"> </w:t>
      </w:r>
      <w:r>
        <w:t>русским</w:t>
      </w:r>
      <w:r>
        <w:rPr>
          <w:spacing w:val="1"/>
        </w:rPr>
        <w:t xml:space="preserve"> </w:t>
      </w:r>
      <w:r>
        <w:t>языком</w:t>
      </w:r>
      <w:r>
        <w:rPr>
          <w:spacing w:val="1"/>
        </w:rPr>
        <w:t xml:space="preserve"> </w:t>
      </w:r>
      <w:r>
        <w:t>в</w:t>
      </w:r>
      <w:r>
        <w:rPr>
          <w:spacing w:val="-67"/>
        </w:rPr>
        <w:t xml:space="preserve"> </w:t>
      </w:r>
      <w:r>
        <w:t>новейший</w:t>
      </w:r>
      <w:r>
        <w:rPr>
          <w:spacing w:val="-1"/>
        </w:rPr>
        <w:t xml:space="preserve"> </w:t>
      </w:r>
      <w:r>
        <w:t>период</w:t>
      </w:r>
      <w:r>
        <w:rPr>
          <w:spacing w:val="2"/>
        </w:rPr>
        <w:t xml:space="preserve"> </w:t>
      </w:r>
      <w:r>
        <w:t>его развития</w:t>
      </w:r>
      <w:r>
        <w:rPr>
          <w:spacing w:val="1"/>
        </w:rPr>
        <w:t xml:space="preserve"> </w:t>
      </w:r>
      <w:r>
        <w:t>(в</w:t>
      </w:r>
      <w:r>
        <w:rPr>
          <w:spacing w:val="-1"/>
        </w:rPr>
        <w:t xml:space="preserve"> </w:t>
      </w:r>
      <w:r>
        <w:t>рамках изученного).</w:t>
      </w:r>
    </w:p>
    <w:p w:rsidR="00347E9B" w:rsidRDefault="00757747">
      <w:pPr>
        <w:pStyle w:val="a4"/>
        <w:spacing w:before="3" w:line="360" w:lineRule="auto"/>
        <w:ind w:right="493"/>
      </w:pPr>
      <w:r>
        <w:t>Определять</w:t>
      </w:r>
      <w:r>
        <w:rPr>
          <w:spacing w:val="1"/>
        </w:rPr>
        <w:t xml:space="preserve"> </w:t>
      </w:r>
      <w:r>
        <w:t>значения</w:t>
      </w:r>
      <w:r>
        <w:rPr>
          <w:spacing w:val="1"/>
        </w:rPr>
        <w:t xml:space="preserve"> </w:t>
      </w:r>
      <w:r>
        <w:t>новейших</w:t>
      </w:r>
      <w:r>
        <w:rPr>
          <w:spacing w:val="1"/>
        </w:rPr>
        <w:t xml:space="preserve"> </w:t>
      </w:r>
      <w:r>
        <w:t>иноязычных</w:t>
      </w:r>
      <w:r>
        <w:rPr>
          <w:spacing w:val="1"/>
        </w:rPr>
        <w:t xml:space="preserve"> </w:t>
      </w:r>
      <w:r>
        <w:t>лексических</w:t>
      </w:r>
      <w:r>
        <w:rPr>
          <w:spacing w:val="-67"/>
        </w:rPr>
        <w:t xml:space="preserve"> </w:t>
      </w:r>
      <w:r>
        <w:t>заимствований (с использованием словарей иностранных слов), оценивать</w:t>
      </w:r>
      <w:r>
        <w:rPr>
          <w:spacing w:val="1"/>
        </w:rPr>
        <w:t xml:space="preserve"> </w:t>
      </w:r>
      <w:r>
        <w:t>целесообразность их употребления, целесообразно употреблять иноязычные</w:t>
      </w:r>
      <w:r>
        <w:rPr>
          <w:spacing w:val="1"/>
        </w:rPr>
        <w:t xml:space="preserve"> </w:t>
      </w:r>
      <w:r>
        <w:t>слова.</w:t>
      </w:r>
    </w:p>
    <w:p w:rsidR="00347E9B" w:rsidRDefault="00757747">
      <w:pPr>
        <w:pStyle w:val="a4"/>
        <w:spacing w:line="360" w:lineRule="auto"/>
        <w:ind w:right="487"/>
      </w:pPr>
      <w:r>
        <w:t>Иметь</w:t>
      </w:r>
      <w:r>
        <w:rPr>
          <w:spacing w:val="1"/>
        </w:rPr>
        <w:t xml:space="preserve"> </w:t>
      </w:r>
      <w:r>
        <w:t>представление</w:t>
      </w:r>
      <w:r>
        <w:rPr>
          <w:spacing w:val="1"/>
        </w:rPr>
        <w:t xml:space="preserve"> </w:t>
      </w:r>
      <w:r>
        <w:t>об</w:t>
      </w:r>
      <w:r>
        <w:rPr>
          <w:spacing w:val="1"/>
        </w:rPr>
        <w:t xml:space="preserve"> </w:t>
      </w:r>
      <w:r>
        <w:t>актуальных</w:t>
      </w:r>
      <w:r>
        <w:rPr>
          <w:spacing w:val="1"/>
        </w:rPr>
        <w:t xml:space="preserve"> </w:t>
      </w:r>
      <w:r>
        <w:t>способах</w:t>
      </w:r>
      <w:r>
        <w:rPr>
          <w:spacing w:val="1"/>
        </w:rPr>
        <w:t xml:space="preserve"> </w:t>
      </w:r>
      <w:r>
        <w:t>создания</w:t>
      </w:r>
      <w:r>
        <w:rPr>
          <w:spacing w:val="1"/>
        </w:rPr>
        <w:t xml:space="preserve"> </w:t>
      </w:r>
      <w:r>
        <w:t>морфологических и семантических неологизмов в русском языке новейшего</w:t>
      </w:r>
      <w:r>
        <w:rPr>
          <w:spacing w:val="1"/>
        </w:rPr>
        <w:t xml:space="preserve"> </w:t>
      </w:r>
      <w:r>
        <w:t>периода, определять значения и способы словообразования морфологических</w:t>
      </w:r>
      <w:r>
        <w:rPr>
          <w:spacing w:val="-67"/>
        </w:rPr>
        <w:t xml:space="preserve"> </w:t>
      </w:r>
      <w:r>
        <w:t>неологизмов,</w:t>
      </w:r>
      <w:r>
        <w:rPr>
          <w:spacing w:val="1"/>
        </w:rPr>
        <w:t xml:space="preserve"> </w:t>
      </w:r>
      <w:r>
        <w:t>характеризовать пути</w:t>
      </w:r>
      <w:r>
        <w:rPr>
          <w:spacing w:val="1"/>
        </w:rPr>
        <w:t xml:space="preserve"> </w:t>
      </w:r>
      <w:r>
        <w:t>образования</w:t>
      </w:r>
      <w:r>
        <w:rPr>
          <w:spacing w:val="70"/>
        </w:rPr>
        <w:t xml:space="preserve"> </w:t>
      </w:r>
      <w:r>
        <w:t>сематических неологизмов</w:t>
      </w:r>
      <w:r>
        <w:rPr>
          <w:spacing w:val="-67"/>
        </w:rPr>
        <w:t xml:space="preserve"> </w:t>
      </w:r>
      <w:r>
        <w:t>(в</w:t>
      </w:r>
      <w:r>
        <w:rPr>
          <w:spacing w:val="-2"/>
        </w:rPr>
        <w:t xml:space="preserve"> </w:t>
      </w:r>
      <w:r>
        <w:t>рамках</w:t>
      </w:r>
      <w:r>
        <w:rPr>
          <w:spacing w:val="-4"/>
        </w:rPr>
        <w:t xml:space="preserve"> </w:t>
      </w:r>
      <w:r>
        <w:t>изученного),</w:t>
      </w:r>
      <w:r>
        <w:rPr>
          <w:spacing w:val="2"/>
        </w:rPr>
        <w:t xml:space="preserve"> </w:t>
      </w:r>
      <w:r>
        <w:t>приводить</w:t>
      </w:r>
      <w:r>
        <w:rPr>
          <w:spacing w:val="-2"/>
        </w:rPr>
        <w:t xml:space="preserve"> </w:t>
      </w:r>
      <w:r>
        <w:t>соответствующие</w:t>
      </w:r>
      <w:r>
        <w:rPr>
          <w:spacing w:val="1"/>
        </w:rPr>
        <w:t xml:space="preserve"> </w:t>
      </w:r>
      <w:r>
        <w:t>примеры.</w:t>
      </w:r>
    </w:p>
    <w:p w:rsidR="00347E9B" w:rsidRDefault="00757747">
      <w:pPr>
        <w:pStyle w:val="a4"/>
        <w:spacing w:line="360" w:lineRule="auto"/>
        <w:ind w:right="492"/>
      </w:pPr>
      <w:r>
        <w:lastRenderedPageBreak/>
        <w:t>Объяснять причины появления новых фразеологизмов, характеризовать</w:t>
      </w:r>
      <w:r>
        <w:rPr>
          <w:spacing w:val="-67"/>
        </w:rPr>
        <w:t xml:space="preserve"> </w:t>
      </w:r>
      <w:r>
        <w:t>основные</w:t>
      </w:r>
      <w:r>
        <w:rPr>
          <w:spacing w:val="1"/>
        </w:rPr>
        <w:t xml:space="preserve"> </w:t>
      </w:r>
      <w:r>
        <w:t>тенденции</w:t>
      </w:r>
      <w:r>
        <w:rPr>
          <w:spacing w:val="1"/>
        </w:rPr>
        <w:t xml:space="preserve"> </w:t>
      </w:r>
      <w:r>
        <w:t>в</w:t>
      </w:r>
      <w:r>
        <w:rPr>
          <w:spacing w:val="1"/>
        </w:rPr>
        <w:t xml:space="preserve"> </w:t>
      </w:r>
      <w:r>
        <w:t>развитии</w:t>
      </w:r>
      <w:r>
        <w:rPr>
          <w:spacing w:val="1"/>
        </w:rPr>
        <w:t xml:space="preserve"> </w:t>
      </w:r>
      <w:r>
        <w:t>фразеологии</w:t>
      </w:r>
      <w:r>
        <w:rPr>
          <w:spacing w:val="1"/>
        </w:rPr>
        <w:t xml:space="preserve"> </w:t>
      </w:r>
      <w:r>
        <w:t>русского</w:t>
      </w:r>
      <w:r>
        <w:rPr>
          <w:spacing w:val="1"/>
        </w:rPr>
        <w:t xml:space="preserve"> </w:t>
      </w:r>
      <w:r>
        <w:t>языка</w:t>
      </w:r>
      <w:r>
        <w:rPr>
          <w:spacing w:val="1"/>
        </w:rPr>
        <w:t xml:space="preserve"> </w:t>
      </w:r>
      <w:r>
        <w:t>новейшего</w:t>
      </w:r>
      <w:r>
        <w:rPr>
          <w:spacing w:val="1"/>
        </w:rPr>
        <w:t xml:space="preserve"> </w:t>
      </w:r>
      <w:r>
        <w:t>периода, определять значения новых фразеологизмов, характеризовать их с</w:t>
      </w:r>
      <w:r>
        <w:rPr>
          <w:spacing w:val="1"/>
        </w:rPr>
        <w:t xml:space="preserve"> </w:t>
      </w:r>
      <w:r>
        <w:t>точки зрения происхождения (на отдельных примерах, в рамках изученного),</w:t>
      </w:r>
      <w:r>
        <w:rPr>
          <w:spacing w:val="1"/>
        </w:rPr>
        <w:t xml:space="preserve"> </w:t>
      </w:r>
      <w:r>
        <w:t>принадлежности</w:t>
      </w:r>
      <w:r>
        <w:rPr>
          <w:spacing w:val="1"/>
        </w:rPr>
        <w:t xml:space="preserve"> </w:t>
      </w:r>
      <w:r>
        <w:t>к</w:t>
      </w:r>
      <w:r>
        <w:rPr>
          <w:spacing w:val="1"/>
        </w:rPr>
        <w:t xml:space="preserve"> </w:t>
      </w:r>
      <w:r>
        <w:t>определённому</w:t>
      </w:r>
      <w:r>
        <w:rPr>
          <w:spacing w:val="1"/>
        </w:rPr>
        <w:t xml:space="preserve"> </w:t>
      </w:r>
      <w:r>
        <w:t>тематическому</w:t>
      </w:r>
      <w:r>
        <w:rPr>
          <w:spacing w:val="1"/>
        </w:rPr>
        <w:t xml:space="preserve"> </w:t>
      </w:r>
      <w:r>
        <w:t>разряду,</w:t>
      </w:r>
      <w:r>
        <w:rPr>
          <w:spacing w:val="1"/>
        </w:rPr>
        <w:t xml:space="preserve"> </w:t>
      </w:r>
      <w:r>
        <w:t>особенностей</w:t>
      </w:r>
      <w:r>
        <w:rPr>
          <w:spacing w:val="1"/>
        </w:rPr>
        <w:t xml:space="preserve"> </w:t>
      </w:r>
      <w:r>
        <w:t>употребления.</w:t>
      </w:r>
    </w:p>
    <w:p w:rsidR="00347E9B" w:rsidRDefault="00757747">
      <w:pPr>
        <w:pStyle w:val="a4"/>
        <w:spacing w:before="1"/>
        <w:ind w:left="1330" w:firstLine="0"/>
      </w:pPr>
      <w:r>
        <w:t>Культура</w:t>
      </w:r>
      <w:r>
        <w:rPr>
          <w:spacing w:val="-5"/>
        </w:rPr>
        <w:t xml:space="preserve"> </w:t>
      </w:r>
      <w:r>
        <w:t>речи.</w:t>
      </w:r>
    </w:p>
    <w:p w:rsidR="00347E9B" w:rsidRDefault="00757747">
      <w:pPr>
        <w:pStyle w:val="a4"/>
        <w:spacing w:before="163" w:line="360" w:lineRule="auto"/>
        <w:ind w:right="491"/>
      </w:pPr>
      <w:r>
        <w:t>Иметь</w:t>
      </w:r>
      <w:r>
        <w:rPr>
          <w:spacing w:val="1"/>
        </w:rPr>
        <w:t xml:space="preserve"> </w:t>
      </w:r>
      <w:r>
        <w:t>представление</w:t>
      </w:r>
      <w:r>
        <w:rPr>
          <w:spacing w:val="1"/>
        </w:rPr>
        <w:t xml:space="preserve"> </w:t>
      </w:r>
      <w:r>
        <w:t>об</w:t>
      </w:r>
      <w:r>
        <w:rPr>
          <w:spacing w:val="1"/>
        </w:rPr>
        <w:t xml:space="preserve"> </w:t>
      </w:r>
      <w:r>
        <w:t>изменениях</w:t>
      </w:r>
      <w:r>
        <w:rPr>
          <w:spacing w:val="1"/>
        </w:rPr>
        <w:t xml:space="preserve"> </w:t>
      </w:r>
      <w:r>
        <w:t>синтаксических</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современных</w:t>
      </w:r>
      <w:r>
        <w:rPr>
          <w:spacing w:val="1"/>
        </w:rPr>
        <w:t xml:space="preserve"> </w:t>
      </w:r>
      <w:r>
        <w:t>вариантах</w:t>
      </w:r>
      <w:r>
        <w:rPr>
          <w:spacing w:val="1"/>
        </w:rPr>
        <w:t xml:space="preserve"> </w:t>
      </w:r>
      <w:r>
        <w:t>синтаксической</w:t>
      </w:r>
      <w:r>
        <w:rPr>
          <w:spacing w:val="1"/>
        </w:rPr>
        <w:t xml:space="preserve"> </w:t>
      </w:r>
      <w:r>
        <w:t>нормы,</w:t>
      </w:r>
      <w:r>
        <w:rPr>
          <w:spacing w:val="1"/>
        </w:rPr>
        <w:t xml:space="preserve"> </w:t>
      </w:r>
      <w:r>
        <w:t>анализировать</w:t>
      </w:r>
      <w:r>
        <w:rPr>
          <w:spacing w:val="1"/>
        </w:rPr>
        <w:t xml:space="preserve"> </w:t>
      </w:r>
      <w:r>
        <w:t>и</w:t>
      </w:r>
      <w:r>
        <w:rPr>
          <w:spacing w:val="1"/>
        </w:rPr>
        <w:t xml:space="preserve"> </w:t>
      </w:r>
      <w:r>
        <w:t>сопоставлять</w:t>
      </w:r>
      <w:r>
        <w:rPr>
          <w:spacing w:val="1"/>
        </w:rPr>
        <w:t xml:space="preserve"> </w:t>
      </w:r>
      <w:r>
        <w:t>варианты</w:t>
      </w:r>
      <w:r>
        <w:rPr>
          <w:spacing w:val="1"/>
        </w:rPr>
        <w:t xml:space="preserve"> </w:t>
      </w:r>
      <w:r>
        <w:t>форм,</w:t>
      </w:r>
      <w:r>
        <w:rPr>
          <w:spacing w:val="-67"/>
        </w:rPr>
        <w:t xml:space="preserve"> </w:t>
      </w:r>
      <w:r>
        <w:t>связанные</w:t>
      </w:r>
      <w:r>
        <w:rPr>
          <w:spacing w:val="1"/>
        </w:rPr>
        <w:t xml:space="preserve"> </w:t>
      </w:r>
      <w:r>
        <w:t>с</w:t>
      </w:r>
      <w:r>
        <w:rPr>
          <w:spacing w:val="1"/>
        </w:rPr>
        <w:t xml:space="preserve"> </w:t>
      </w:r>
      <w:r>
        <w:t>управлением,</w:t>
      </w:r>
      <w:r>
        <w:rPr>
          <w:spacing w:val="1"/>
        </w:rPr>
        <w:t xml:space="preserve"> </w:t>
      </w:r>
      <w:r>
        <w:t>согласованием</w:t>
      </w:r>
      <w:r>
        <w:rPr>
          <w:spacing w:val="1"/>
        </w:rPr>
        <w:t xml:space="preserve"> </w:t>
      </w:r>
      <w:r>
        <w:t>сказуемого</w:t>
      </w:r>
      <w:r>
        <w:rPr>
          <w:spacing w:val="1"/>
        </w:rPr>
        <w:t xml:space="preserve"> </w:t>
      </w:r>
      <w:r>
        <w:t>с</w:t>
      </w:r>
      <w:r>
        <w:rPr>
          <w:spacing w:val="1"/>
        </w:rPr>
        <w:t xml:space="preserve"> </w:t>
      </w:r>
      <w:r>
        <w:t>подлежащим;</w:t>
      </w:r>
      <w:r>
        <w:rPr>
          <w:spacing w:val="1"/>
        </w:rPr>
        <w:t xml:space="preserve"> </w:t>
      </w:r>
      <w:r>
        <w:t>анализировать</w:t>
      </w:r>
      <w:r>
        <w:rPr>
          <w:spacing w:val="-2"/>
        </w:rPr>
        <w:t xml:space="preserve"> </w:t>
      </w:r>
      <w:r>
        <w:t>колебания</w:t>
      </w:r>
      <w:r>
        <w:rPr>
          <w:spacing w:val="1"/>
        </w:rPr>
        <w:t xml:space="preserve"> </w:t>
      </w:r>
      <w:r>
        <w:t>в употреблении предлогов.</w:t>
      </w:r>
    </w:p>
    <w:p w:rsidR="00347E9B" w:rsidRDefault="00757747">
      <w:pPr>
        <w:pStyle w:val="a4"/>
        <w:spacing w:before="67" w:line="360" w:lineRule="auto"/>
        <w:ind w:right="489"/>
      </w:pPr>
      <w:r>
        <w:t>Иметь</w:t>
      </w:r>
      <w:r>
        <w:rPr>
          <w:spacing w:val="1"/>
        </w:rPr>
        <w:t xml:space="preserve"> </w:t>
      </w:r>
      <w:r>
        <w:t>представление</w:t>
      </w:r>
      <w:r>
        <w:rPr>
          <w:spacing w:val="1"/>
        </w:rPr>
        <w:t xml:space="preserve"> </w:t>
      </w:r>
      <w:r>
        <w:t>о</w:t>
      </w:r>
      <w:r>
        <w:rPr>
          <w:spacing w:val="1"/>
        </w:rPr>
        <w:t xml:space="preserve"> </w:t>
      </w:r>
      <w:r>
        <w:t>факультативных,</w:t>
      </w:r>
      <w:r>
        <w:rPr>
          <w:spacing w:val="1"/>
        </w:rPr>
        <w:t xml:space="preserve"> </w:t>
      </w:r>
      <w:r>
        <w:t>альтернативных</w:t>
      </w:r>
      <w:r>
        <w:rPr>
          <w:spacing w:val="1"/>
        </w:rPr>
        <w:t xml:space="preserve"> </w:t>
      </w:r>
      <w:r>
        <w:t>знаках</w:t>
      </w:r>
      <w:r>
        <w:rPr>
          <w:spacing w:val="1"/>
        </w:rPr>
        <w:t xml:space="preserve"> </w:t>
      </w:r>
      <w:r>
        <w:t>препинания, анализировать примеры использования факультативных знаков</w:t>
      </w:r>
      <w:r>
        <w:rPr>
          <w:spacing w:val="1"/>
        </w:rPr>
        <w:t xml:space="preserve"> </w:t>
      </w:r>
      <w:r>
        <w:t>препинания</w:t>
      </w:r>
      <w:r>
        <w:rPr>
          <w:spacing w:val="2"/>
        </w:rPr>
        <w:t xml:space="preserve"> </w:t>
      </w:r>
      <w:r>
        <w:t>в текстах.</w:t>
      </w:r>
    </w:p>
    <w:p w:rsidR="00347E9B" w:rsidRDefault="00757747">
      <w:pPr>
        <w:pStyle w:val="a4"/>
        <w:spacing w:before="2" w:line="360" w:lineRule="auto"/>
        <w:ind w:right="493"/>
      </w:pPr>
      <w:r>
        <w:t>Иметь представление о специфике устной и письменной речи в сфере</w:t>
      </w:r>
      <w:r>
        <w:rPr>
          <w:spacing w:val="1"/>
        </w:rPr>
        <w:t xml:space="preserve"> </w:t>
      </w:r>
      <w:r>
        <w:t>профессионально-делового</w:t>
      </w:r>
      <w:r>
        <w:rPr>
          <w:spacing w:val="1"/>
        </w:rPr>
        <w:t xml:space="preserve"> </w:t>
      </w:r>
      <w:r>
        <w:t>общения,</w:t>
      </w:r>
      <w:r>
        <w:rPr>
          <w:spacing w:val="1"/>
        </w:rPr>
        <w:t xml:space="preserve"> </w:t>
      </w:r>
      <w:r>
        <w:t>характеризовать</w:t>
      </w:r>
      <w:r>
        <w:rPr>
          <w:spacing w:val="1"/>
        </w:rPr>
        <w:t xml:space="preserve"> </w:t>
      </w:r>
      <w:r>
        <w:t>основные</w:t>
      </w:r>
      <w:r>
        <w:rPr>
          <w:spacing w:val="1"/>
        </w:rPr>
        <w:t xml:space="preserve"> </w:t>
      </w:r>
      <w:r>
        <w:t>виды</w:t>
      </w:r>
      <w:r>
        <w:rPr>
          <w:spacing w:val="1"/>
        </w:rPr>
        <w:t xml:space="preserve"> </w:t>
      </w:r>
      <w:r>
        <w:t>делового общения (в рамках изученного), анализировать речевое поведение</w:t>
      </w:r>
      <w:r>
        <w:rPr>
          <w:spacing w:val="1"/>
        </w:rPr>
        <w:t xml:space="preserve"> </w:t>
      </w:r>
      <w:r>
        <w:t>человека, участвующего в деловой беседе, телефонных деловых разговорах с</w:t>
      </w:r>
      <w:r>
        <w:rPr>
          <w:spacing w:val="1"/>
        </w:rPr>
        <w:t xml:space="preserve"> </w:t>
      </w:r>
      <w:r>
        <w:t>учётом речевой ситуации, с позиции требований к речевому этикету делового</w:t>
      </w:r>
      <w:r>
        <w:rPr>
          <w:spacing w:val="-67"/>
        </w:rPr>
        <w:t xml:space="preserve"> </w:t>
      </w:r>
      <w:r>
        <w:t>общения, делать выводы об особенностях эффективного делового речевого</w:t>
      </w:r>
      <w:r>
        <w:rPr>
          <w:spacing w:val="1"/>
        </w:rPr>
        <w:t xml:space="preserve"> </w:t>
      </w:r>
      <w:r>
        <w:t>взаимодействия.</w:t>
      </w:r>
    </w:p>
    <w:p w:rsidR="00347E9B" w:rsidRDefault="00757747">
      <w:pPr>
        <w:pStyle w:val="a4"/>
        <w:spacing w:line="360" w:lineRule="auto"/>
        <w:ind w:right="491"/>
      </w:pPr>
      <w:r>
        <w:t>Характеризовать</w:t>
      </w:r>
      <w:r>
        <w:rPr>
          <w:spacing w:val="1"/>
        </w:rPr>
        <w:t xml:space="preserve"> </w:t>
      </w:r>
      <w:r>
        <w:t>языковые</w:t>
      </w:r>
      <w:r>
        <w:rPr>
          <w:spacing w:val="1"/>
        </w:rPr>
        <w:t xml:space="preserve"> </w:t>
      </w:r>
      <w:r>
        <w:t>особенности,</w:t>
      </w:r>
      <w:r>
        <w:rPr>
          <w:spacing w:val="1"/>
        </w:rPr>
        <w:t xml:space="preserve"> </w:t>
      </w:r>
      <w:r>
        <w:t>функции,</w:t>
      </w:r>
      <w:r>
        <w:rPr>
          <w:spacing w:val="1"/>
        </w:rPr>
        <w:t xml:space="preserve"> </w:t>
      </w:r>
      <w:r>
        <w:t>виды</w:t>
      </w:r>
      <w:r>
        <w:rPr>
          <w:spacing w:val="1"/>
        </w:rPr>
        <w:t xml:space="preserve"> </w:t>
      </w:r>
      <w:r>
        <w:t>делового</w:t>
      </w:r>
      <w:r>
        <w:rPr>
          <w:spacing w:val="-67"/>
        </w:rPr>
        <w:t xml:space="preserve"> </w:t>
      </w:r>
      <w:r>
        <w:t>письма</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анализировать</w:t>
      </w:r>
      <w:r>
        <w:rPr>
          <w:spacing w:val="1"/>
        </w:rPr>
        <w:t xml:space="preserve"> </w:t>
      </w:r>
      <w:r>
        <w:t>деловое</w:t>
      </w:r>
      <w:r>
        <w:rPr>
          <w:spacing w:val="1"/>
        </w:rPr>
        <w:t xml:space="preserve"> </w:t>
      </w:r>
      <w:r>
        <w:t>письмо</w:t>
      </w:r>
      <w:r>
        <w:rPr>
          <w:spacing w:val="1"/>
        </w:rPr>
        <w:t xml:space="preserve"> </w:t>
      </w:r>
      <w:r>
        <w:t>как</w:t>
      </w:r>
      <w:r>
        <w:rPr>
          <w:spacing w:val="1"/>
        </w:rPr>
        <w:t xml:space="preserve"> </w:t>
      </w:r>
      <w:r>
        <w:t>текст</w:t>
      </w:r>
      <w:r>
        <w:rPr>
          <w:spacing w:val="1"/>
        </w:rPr>
        <w:t xml:space="preserve"> </w:t>
      </w:r>
      <w:r>
        <w:t>официально-делового стиля, создавать текст делового письма в соответствии</w:t>
      </w:r>
      <w:r>
        <w:rPr>
          <w:spacing w:val="1"/>
        </w:rPr>
        <w:t xml:space="preserve"> </w:t>
      </w:r>
      <w:r>
        <w:t>с</w:t>
      </w:r>
      <w:r>
        <w:rPr>
          <w:spacing w:val="1"/>
        </w:rPr>
        <w:t xml:space="preserve"> </w:t>
      </w:r>
      <w:r>
        <w:t>целью,</w:t>
      </w:r>
      <w:r>
        <w:rPr>
          <w:spacing w:val="1"/>
        </w:rPr>
        <w:t xml:space="preserve"> </w:t>
      </w:r>
      <w:r>
        <w:t>речевой</w:t>
      </w:r>
      <w:r>
        <w:rPr>
          <w:spacing w:val="1"/>
        </w:rPr>
        <w:t xml:space="preserve"> </w:t>
      </w:r>
      <w:r>
        <w:t>ситуацией</w:t>
      </w:r>
      <w:r>
        <w:rPr>
          <w:spacing w:val="1"/>
        </w:rPr>
        <w:t xml:space="preserve"> </w:t>
      </w:r>
      <w:r>
        <w:t>и</w:t>
      </w:r>
      <w:r>
        <w:rPr>
          <w:spacing w:val="1"/>
        </w:rPr>
        <w:t xml:space="preserve"> </w:t>
      </w:r>
      <w:r>
        <w:t>стилистическими</w:t>
      </w:r>
      <w:r>
        <w:rPr>
          <w:spacing w:val="1"/>
        </w:rPr>
        <w:t xml:space="preserve"> </w:t>
      </w:r>
      <w:r>
        <w:t>нормами</w:t>
      </w:r>
      <w:r>
        <w:rPr>
          <w:spacing w:val="1"/>
        </w:rPr>
        <w:t xml:space="preserve"> </w:t>
      </w:r>
      <w:r>
        <w:t>официально-</w:t>
      </w:r>
      <w:r>
        <w:rPr>
          <w:spacing w:val="1"/>
        </w:rPr>
        <w:t xml:space="preserve"> </w:t>
      </w:r>
      <w:r>
        <w:t>делового стиля</w:t>
      </w:r>
      <w:r>
        <w:rPr>
          <w:spacing w:val="3"/>
        </w:rPr>
        <w:t xml:space="preserve"> </w:t>
      </w:r>
      <w:r>
        <w:t>(в</w:t>
      </w:r>
      <w:r>
        <w:rPr>
          <w:spacing w:val="-1"/>
        </w:rPr>
        <w:t xml:space="preserve"> </w:t>
      </w:r>
      <w:r>
        <w:t>рамках</w:t>
      </w:r>
      <w:r>
        <w:rPr>
          <w:spacing w:val="-3"/>
        </w:rPr>
        <w:t xml:space="preserve"> </w:t>
      </w:r>
      <w:r>
        <w:t>изученного).</w:t>
      </w:r>
    </w:p>
    <w:p w:rsidR="00347E9B" w:rsidRDefault="00757747">
      <w:pPr>
        <w:pStyle w:val="a4"/>
        <w:spacing w:line="360" w:lineRule="auto"/>
        <w:ind w:right="488"/>
      </w:pPr>
      <w:r>
        <w:t>Характеризовать</w:t>
      </w:r>
      <w:r>
        <w:rPr>
          <w:spacing w:val="1"/>
        </w:rPr>
        <w:t xml:space="preserve"> </w:t>
      </w:r>
      <w:r>
        <w:t>особенности</w:t>
      </w:r>
      <w:r>
        <w:rPr>
          <w:spacing w:val="1"/>
        </w:rPr>
        <w:t xml:space="preserve"> </w:t>
      </w:r>
      <w:r>
        <w:t>учебно-научного</w:t>
      </w:r>
      <w:r>
        <w:rPr>
          <w:spacing w:val="71"/>
        </w:rPr>
        <w:t xml:space="preserve"> </w:t>
      </w:r>
      <w:r>
        <w:t>общения,</w:t>
      </w:r>
      <w:r>
        <w:rPr>
          <w:spacing w:val="1"/>
        </w:rPr>
        <w:t xml:space="preserve"> </w:t>
      </w:r>
      <w:r>
        <w:t>анализировать речевое поведение человека, участвующего в учебно-научном</w:t>
      </w:r>
      <w:r>
        <w:rPr>
          <w:spacing w:val="1"/>
        </w:rPr>
        <w:t xml:space="preserve"> </w:t>
      </w:r>
      <w:r>
        <w:t>общении, с учётом речевой ситуации, норм научного стиля, требований к</w:t>
      </w:r>
      <w:r>
        <w:rPr>
          <w:spacing w:val="1"/>
        </w:rPr>
        <w:t xml:space="preserve"> </w:t>
      </w:r>
      <w:r>
        <w:lastRenderedPageBreak/>
        <w:t>речевому</w:t>
      </w:r>
      <w:r>
        <w:rPr>
          <w:spacing w:val="-4"/>
        </w:rPr>
        <w:t xml:space="preserve"> </w:t>
      </w:r>
      <w:r>
        <w:t>этикету</w:t>
      </w:r>
      <w:r>
        <w:rPr>
          <w:spacing w:val="1"/>
        </w:rPr>
        <w:t xml:space="preserve"> </w:t>
      </w:r>
      <w:r>
        <w:t>учебно-научного общения.</w:t>
      </w:r>
    </w:p>
    <w:p w:rsidR="00347E9B" w:rsidRDefault="00757747">
      <w:pPr>
        <w:pStyle w:val="a4"/>
        <w:spacing w:before="2" w:line="360" w:lineRule="auto"/>
        <w:ind w:right="490"/>
      </w:pPr>
      <w:r>
        <w:t>Анализировать и оценивать собственную и чужую речь с точки зрения</w:t>
      </w:r>
      <w:r>
        <w:rPr>
          <w:spacing w:val="1"/>
        </w:rPr>
        <w:t xml:space="preserve"> </w:t>
      </w:r>
      <w:r>
        <w:t>уместного использования языковых средств в соответствии с условиями и</w:t>
      </w:r>
      <w:r>
        <w:rPr>
          <w:spacing w:val="1"/>
        </w:rPr>
        <w:t xml:space="preserve"> </w:t>
      </w:r>
      <w:r>
        <w:t>сферой общения, создавать монологические и диалогические высказывания с</w:t>
      </w:r>
      <w:r>
        <w:rPr>
          <w:spacing w:val="-67"/>
        </w:rPr>
        <w:t xml:space="preserve"> </w:t>
      </w:r>
      <w:r>
        <w:t>учётом особенностей делового и учебно-научного общения.</w:t>
      </w:r>
    </w:p>
    <w:p w:rsidR="00347E9B" w:rsidRDefault="00757747">
      <w:pPr>
        <w:pStyle w:val="a4"/>
        <w:spacing w:line="362" w:lineRule="auto"/>
        <w:ind w:right="500"/>
      </w:pPr>
      <w:r>
        <w:t>Осознавать</w:t>
      </w:r>
      <w:r>
        <w:rPr>
          <w:spacing w:val="1"/>
        </w:rPr>
        <w:t xml:space="preserve"> </w:t>
      </w:r>
      <w:r>
        <w:t>и</w:t>
      </w:r>
      <w:r>
        <w:rPr>
          <w:spacing w:val="1"/>
        </w:rPr>
        <w:t xml:space="preserve"> </w:t>
      </w:r>
      <w:r>
        <w:t>характеризовать</w:t>
      </w:r>
      <w:r>
        <w:rPr>
          <w:spacing w:val="1"/>
        </w:rPr>
        <w:t xml:space="preserve"> </w:t>
      </w:r>
      <w:r>
        <w:t>речевую</w:t>
      </w:r>
      <w:r>
        <w:rPr>
          <w:spacing w:val="1"/>
        </w:rPr>
        <w:t xml:space="preserve"> </w:t>
      </w:r>
      <w:r>
        <w:t>агрессию</w:t>
      </w:r>
      <w:r>
        <w:rPr>
          <w:spacing w:val="1"/>
        </w:rPr>
        <w:t xml:space="preserve"> </w:t>
      </w:r>
      <w:r>
        <w:t>как</w:t>
      </w:r>
      <w:r>
        <w:rPr>
          <w:spacing w:val="1"/>
        </w:rPr>
        <w:t xml:space="preserve"> </w:t>
      </w:r>
      <w:r>
        <w:t>нарушение</w:t>
      </w:r>
      <w:r>
        <w:rPr>
          <w:spacing w:val="1"/>
        </w:rPr>
        <w:t xml:space="preserve"> </w:t>
      </w:r>
      <w:r>
        <w:t>экологии</w:t>
      </w:r>
      <w:r>
        <w:rPr>
          <w:spacing w:val="1"/>
        </w:rPr>
        <w:t xml:space="preserve"> </w:t>
      </w:r>
      <w:r>
        <w:t>языка,</w:t>
      </w:r>
      <w:r>
        <w:rPr>
          <w:spacing w:val="1"/>
        </w:rPr>
        <w:t xml:space="preserve"> </w:t>
      </w:r>
      <w:r>
        <w:t>анализировать</w:t>
      </w:r>
      <w:r>
        <w:rPr>
          <w:spacing w:val="1"/>
        </w:rPr>
        <w:t xml:space="preserve"> </w:t>
      </w:r>
      <w:r>
        <w:t>речевое</w:t>
      </w:r>
      <w:r>
        <w:rPr>
          <w:spacing w:val="1"/>
        </w:rPr>
        <w:t xml:space="preserve"> </w:t>
      </w:r>
      <w:r>
        <w:t>поведение</w:t>
      </w:r>
      <w:r>
        <w:rPr>
          <w:spacing w:val="1"/>
        </w:rPr>
        <w:t xml:space="preserve"> </w:t>
      </w:r>
      <w:r>
        <w:t>человека</w:t>
      </w:r>
      <w:r>
        <w:rPr>
          <w:spacing w:val="1"/>
        </w:rPr>
        <w:t xml:space="preserve"> </w:t>
      </w:r>
      <w:r>
        <w:t>в</w:t>
      </w:r>
      <w:r>
        <w:rPr>
          <w:spacing w:val="1"/>
        </w:rPr>
        <w:t xml:space="preserve"> </w:t>
      </w:r>
      <w:r>
        <w:t>ситуации</w:t>
      </w:r>
      <w:r>
        <w:rPr>
          <w:spacing w:val="1"/>
        </w:rPr>
        <w:t xml:space="preserve"> </w:t>
      </w:r>
      <w:r>
        <w:t>противостояния</w:t>
      </w:r>
      <w:r>
        <w:rPr>
          <w:spacing w:val="1"/>
        </w:rPr>
        <w:t xml:space="preserve"> </w:t>
      </w:r>
      <w:r>
        <w:t>речевой</w:t>
      </w:r>
      <w:r>
        <w:rPr>
          <w:spacing w:val="1"/>
        </w:rPr>
        <w:t xml:space="preserve"> </w:t>
      </w:r>
      <w:r>
        <w:t>агрессии.</w:t>
      </w:r>
    </w:p>
    <w:p w:rsidR="00347E9B" w:rsidRDefault="00757747">
      <w:pPr>
        <w:pStyle w:val="a4"/>
        <w:spacing w:line="360" w:lineRule="auto"/>
        <w:ind w:right="495"/>
      </w:pPr>
      <w:r>
        <w:t>Использовать</w:t>
      </w:r>
      <w:r>
        <w:rPr>
          <w:spacing w:val="1"/>
        </w:rPr>
        <w:t xml:space="preserve"> </w:t>
      </w:r>
      <w:r>
        <w:t>современные</w:t>
      </w:r>
      <w:r>
        <w:rPr>
          <w:spacing w:val="1"/>
        </w:rPr>
        <w:t xml:space="preserve"> </w:t>
      </w:r>
      <w:r>
        <w:t>толковые</w:t>
      </w:r>
      <w:r>
        <w:rPr>
          <w:spacing w:val="1"/>
        </w:rPr>
        <w:t xml:space="preserve"> </w:t>
      </w:r>
      <w:r>
        <w:t>словари,</w:t>
      </w:r>
      <w:r>
        <w:rPr>
          <w:spacing w:val="1"/>
        </w:rPr>
        <w:t xml:space="preserve"> </w:t>
      </w:r>
      <w:r>
        <w:t>словари</w:t>
      </w:r>
      <w:r>
        <w:rPr>
          <w:spacing w:val="1"/>
        </w:rPr>
        <w:t xml:space="preserve"> </w:t>
      </w:r>
      <w:r>
        <w:t>синонимов,</w:t>
      </w:r>
      <w:r>
        <w:rPr>
          <w:spacing w:val="1"/>
        </w:rPr>
        <w:t xml:space="preserve"> </w:t>
      </w:r>
      <w:r>
        <w:t>антонимов, паронимов, орфоэпические словари, грамматические словари и</w:t>
      </w:r>
      <w:r>
        <w:rPr>
          <w:spacing w:val="1"/>
        </w:rPr>
        <w:t xml:space="preserve"> </w:t>
      </w:r>
      <w:r>
        <w:t>справочники</w:t>
      </w:r>
      <w:r>
        <w:rPr>
          <w:spacing w:val="1"/>
        </w:rPr>
        <w:t xml:space="preserve"> </w:t>
      </w:r>
      <w:r>
        <w:t>русского</w:t>
      </w:r>
      <w:r>
        <w:rPr>
          <w:spacing w:val="1"/>
        </w:rPr>
        <w:t xml:space="preserve"> </w:t>
      </w:r>
      <w:r>
        <w:t>языка,</w:t>
      </w:r>
      <w:r>
        <w:rPr>
          <w:spacing w:val="1"/>
        </w:rPr>
        <w:t xml:space="preserve"> </w:t>
      </w:r>
      <w:r>
        <w:t>использовать</w:t>
      </w:r>
      <w:r>
        <w:rPr>
          <w:spacing w:val="1"/>
        </w:rPr>
        <w:t xml:space="preserve"> </w:t>
      </w:r>
      <w:r>
        <w:t>орфографические</w:t>
      </w:r>
      <w:r>
        <w:rPr>
          <w:spacing w:val="1"/>
        </w:rPr>
        <w:t xml:space="preserve"> </w:t>
      </w:r>
      <w:r>
        <w:t>словари</w:t>
      </w:r>
      <w:r>
        <w:rPr>
          <w:spacing w:val="1"/>
        </w:rPr>
        <w:t xml:space="preserve"> </w:t>
      </w:r>
      <w:r>
        <w:t>и</w:t>
      </w:r>
      <w:r>
        <w:rPr>
          <w:spacing w:val="1"/>
        </w:rPr>
        <w:t xml:space="preserve"> </w:t>
      </w:r>
      <w:r>
        <w:t>справочники по</w:t>
      </w:r>
      <w:r>
        <w:rPr>
          <w:spacing w:val="1"/>
        </w:rPr>
        <w:t xml:space="preserve"> </w:t>
      </w:r>
      <w:r>
        <w:t>пунктуации.</w:t>
      </w:r>
    </w:p>
    <w:p w:rsidR="00347E9B" w:rsidRDefault="00757747">
      <w:pPr>
        <w:pStyle w:val="a4"/>
        <w:spacing w:before="67"/>
        <w:ind w:left="1330" w:firstLine="0"/>
      </w:pPr>
      <w:r>
        <w:t>Речь.</w:t>
      </w:r>
      <w:r>
        <w:rPr>
          <w:spacing w:val="-6"/>
        </w:rPr>
        <w:t xml:space="preserve"> </w:t>
      </w:r>
      <w:r>
        <w:t>Речевая</w:t>
      </w:r>
      <w:r>
        <w:rPr>
          <w:spacing w:val="-5"/>
        </w:rPr>
        <w:t xml:space="preserve"> </w:t>
      </w:r>
      <w:r>
        <w:t>деятельность.</w:t>
      </w:r>
      <w:r>
        <w:rPr>
          <w:spacing w:val="-6"/>
        </w:rPr>
        <w:t xml:space="preserve"> </w:t>
      </w:r>
      <w:r>
        <w:t>Текст.</w:t>
      </w:r>
    </w:p>
    <w:p w:rsidR="00347E9B" w:rsidRDefault="00757747">
      <w:pPr>
        <w:pStyle w:val="a4"/>
        <w:spacing w:before="163" w:line="360" w:lineRule="auto"/>
        <w:ind w:right="502"/>
      </w:pPr>
      <w:r>
        <w:t>Иметь представление о прецедентных текстах как средстве культурной</w:t>
      </w:r>
      <w:r>
        <w:rPr>
          <w:spacing w:val="1"/>
        </w:rPr>
        <w:t xml:space="preserve"> </w:t>
      </w:r>
      <w:r>
        <w:t>связи</w:t>
      </w:r>
      <w:r>
        <w:rPr>
          <w:spacing w:val="1"/>
        </w:rPr>
        <w:t xml:space="preserve"> </w:t>
      </w:r>
      <w:r>
        <w:t>поколений.</w:t>
      </w:r>
      <w:r>
        <w:rPr>
          <w:spacing w:val="1"/>
        </w:rPr>
        <w:t xml:space="preserve"> </w:t>
      </w:r>
      <w:r>
        <w:t>Распознавать</w:t>
      </w:r>
      <w:r>
        <w:rPr>
          <w:spacing w:val="1"/>
        </w:rPr>
        <w:t xml:space="preserve"> </w:t>
      </w:r>
      <w:r>
        <w:t>прецедентные</w:t>
      </w:r>
      <w:r>
        <w:rPr>
          <w:spacing w:val="1"/>
        </w:rPr>
        <w:t xml:space="preserve"> </w:t>
      </w:r>
      <w:r>
        <w:t>тексты,</w:t>
      </w:r>
      <w:r>
        <w:rPr>
          <w:spacing w:val="1"/>
        </w:rPr>
        <w:t xml:space="preserve"> </w:t>
      </w:r>
      <w:r>
        <w:t>высказывания,</w:t>
      </w:r>
      <w:r>
        <w:rPr>
          <w:spacing w:val="-67"/>
        </w:rPr>
        <w:t xml:space="preserve"> </w:t>
      </w:r>
      <w:r>
        <w:t>ситуации, имена,</w:t>
      </w:r>
      <w:r>
        <w:rPr>
          <w:spacing w:val="2"/>
        </w:rPr>
        <w:t xml:space="preserve"> </w:t>
      </w:r>
      <w:r>
        <w:t>характеризовать</w:t>
      </w:r>
      <w:r>
        <w:rPr>
          <w:spacing w:val="-3"/>
        </w:rPr>
        <w:t xml:space="preserve"> </w:t>
      </w:r>
      <w:r>
        <w:t>их</w:t>
      </w:r>
      <w:r>
        <w:rPr>
          <w:spacing w:val="-4"/>
        </w:rPr>
        <w:t xml:space="preserve"> </w:t>
      </w:r>
      <w:r>
        <w:t>место</w:t>
      </w:r>
      <w:r>
        <w:rPr>
          <w:spacing w:val="-1"/>
        </w:rPr>
        <w:t xml:space="preserve"> </w:t>
      </w:r>
      <w:r>
        <w:t>в</w:t>
      </w:r>
      <w:r>
        <w:rPr>
          <w:spacing w:val="-2"/>
        </w:rPr>
        <w:t xml:space="preserve"> </w:t>
      </w:r>
      <w:r>
        <w:t>культурном наследии.</w:t>
      </w:r>
    </w:p>
    <w:p w:rsidR="00347E9B" w:rsidRDefault="00757747">
      <w:pPr>
        <w:pStyle w:val="a4"/>
        <w:spacing w:before="2" w:line="360" w:lineRule="auto"/>
        <w:ind w:right="483"/>
      </w:pPr>
      <w:r>
        <w:t>Характеризовать</w:t>
      </w:r>
      <w:r>
        <w:rPr>
          <w:spacing w:val="47"/>
        </w:rPr>
        <w:t xml:space="preserve"> </w:t>
      </w:r>
      <w:r>
        <w:t>различия</w:t>
      </w:r>
      <w:r>
        <w:rPr>
          <w:spacing w:val="51"/>
        </w:rPr>
        <w:t xml:space="preserve"> </w:t>
      </w:r>
      <w:r>
        <w:t>в</w:t>
      </w:r>
      <w:r>
        <w:rPr>
          <w:spacing w:val="48"/>
        </w:rPr>
        <w:t xml:space="preserve"> </w:t>
      </w:r>
      <w:r>
        <w:t>представлении</w:t>
      </w:r>
      <w:r>
        <w:rPr>
          <w:spacing w:val="49"/>
        </w:rPr>
        <w:t xml:space="preserve"> </w:t>
      </w:r>
      <w:r>
        <w:t>информации</w:t>
      </w:r>
      <w:r>
        <w:rPr>
          <w:spacing w:val="54"/>
        </w:rPr>
        <w:t xml:space="preserve"> </w:t>
      </w:r>
      <w:r>
        <w:t>в</w:t>
      </w:r>
      <w:r>
        <w:rPr>
          <w:spacing w:val="48"/>
        </w:rPr>
        <w:t xml:space="preserve"> </w:t>
      </w:r>
      <w:r>
        <w:t>сплошных</w:t>
      </w:r>
      <w:r>
        <w:rPr>
          <w:spacing w:val="-68"/>
        </w:rPr>
        <w:t xml:space="preserve"> </w:t>
      </w:r>
      <w:r>
        <w:t xml:space="preserve">и  </w:t>
      </w:r>
      <w:r>
        <w:rPr>
          <w:spacing w:val="1"/>
        </w:rPr>
        <w:t xml:space="preserve"> </w:t>
      </w:r>
      <w:r>
        <w:t>не</w:t>
      </w:r>
      <w:r w:rsidR="00FD6262">
        <w:t xml:space="preserve"> </w:t>
      </w:r>
      <w:r>
        <w:t>сплошных    текстах.    Выявлять    роль    иллюстративного    материала</w:t>
      </w:r>
      <w:r>
        <w:rPr>
          <w:spacing w:val="-67"/>
        </w:rPr>
        <w:t xml:space="preserve"> </w:t>
      </w:r>
      <w:r>
        <w:t>в</w:t>
      </w:r>
      <w:r>
        <w:rPr>
          <w:spacing w:val="-2"/>
        </w:rPr>
        <w:t xml:space="preserve"> </w:t>
      </w:r>
      <w:r>
        <w:t>содержательном наполнении не</w:t>
      </w:r>
      <w:r w:rsidR="00FD6262">
        <w:t xml:space="preserve"> </w:t>
      </w:r>
      <w:r>
        <w:t>сплошных</w:t>
      </w:r>
      <w:r>
        <w:rPr>
          <w:spacing w:val="-4"/>
        </w:rPr>
        <w:t xml:space="preserve"> </w:t>
      </w:r>
      <w:r>
        <w:t>текстов</w:t>
      </w:r>
      <w:r>
        <w:rPr>
          <w:spacing w:val="-2"/>
        </w:rPr>
        <w:t xml:space="preserve"> </w:t>
      </w:r>
      <w:r>
        <w:t>разных</w:t>
      </w:r>
      <w:r>
        <w:rPr>
          <w:spacing w:val="-4"/>
        </w:rPr>
        <w:t xml:space="preserve"> </w:t>
      </w:r>
      <w:r>
        <w:t>видов.</w:t>
      </w:r>
    </w:p>
    <w:p w:rsidR="00347E9B" w:rsidRDefault="00757747">
      <w:pPr>
        <w:pStyle w:val="a4"/>
        <w:spacing w:before="1" w:line="360" w:lineRule="auto"/>
        <w:ind w:right="485"/>
      </w:pPr>
      <w:r>
        <w:t>Распознавать тексты инструктивного типа, характеризовать их с точки</w:t>
      </w:r>
      <w:r>
        <w:rPr>
          <w:spacing w:val="1"/>
        </w:rPr>
        <w:t xml:space="preserve"> </w:t>
      </w:r>
      <w:r>
        <w:t>зрения назначения. Осуществлять информационную переработку вербальных</w:t>
      </w:r>
      <w:r>
        <w:rPr>
          <w:spacing w:val="-67"/>
        </w:rPr>
        <w:t xml:space="preserve"> </w:t>
      </w:r>
      <w:r>
        <w:t>и невербальных</w:t>
      </w:r>
      <w:r>
        <w:rPr>
          <w:spacing w:val="-3"/>
        </w:rPr>
        <w:t xml:space="preserve"> </w:t>
      </w:r>
      <w:r>
        <w:t>инструкций.</w:t>
      </w:r>
    </w:p>
    <w:p w:rsidR="00347E9B" w:rsidRDefault="00757747">
      <w:pPr>
        <w:pStyle w:val="a4"/>
        <w:spacing w:line="362" w:lineRule="auto"/>
        <w:ind w:right="495"/>
      </w:pPr>
      <w:r>
        <w:t>Владеть</w:t>
      </w:r>
      <w:r>
        <w:rPr>
          <w:spacing w:val="1"/>
        </w:rPr>
        <w:t xml:space="preserve"> </w:t>
      </w:r>
      <w:r>
        <w:t>приёмами</w:t>
      </w:r>
      <w:r>
        <w:rPr>
          <w:spacing w:val="1"/>
        </w:rPr>
        <w:t xml:space="preserve"> </w:t>
      </w:r>
      <w:r>
        <w:t>работы</w:t>
      </w:r>
      <w:r>
        <w:rPr>
          <w:spacing w:val="1"/>
        </w:rPr>
        <w:t xml:space="preserve"> </w:t>
      </w:r>
      <w:r>
        <w:t>с</w:t>
      </w:r>
      <w:r>
        <w:rPr>
          <w:spacing w:val="1"/>
        </w:rPr>
        <w:t xml:space="preserve"> </w:t>
      </w:r>
      <w:r>
        <w:t>текстами</w:t>
      </w:r>
      <w:r>
        <w:rPr>
          <w:spacing w:val="1"/>
        </w:rPr>
        <w:t xml:space="preserve"> </w:t>
      </w:r>
      <w:r>
        <w:t>публицистического</w:t>
      </w:r>
      <w:r>
        <w:rPr>
          <w:spacing w:val="1"/>
        </w:rPr>
        <w:t xml:space="preserve"> </w:t>
      </w:r>
      <w:r>
        <w:t>стиля,</w:t>
      </w:r>
      <w:r>
        <w:rPr>
          <w:spacing w:val="1"/>
        </w:rPr>
        <w:t xml:space="preserve"> </w:t>
      </w:r>
      <w:r>
        <w:t>характеризовать способы выражения оценочности, диалогичности в текстах</w:t>
      </w:r>
      <w:r>
        <w:rPr>
          <w:spacing w:val="1"/>
        </w:rPr>
        <w:t xml:space="preserve"> </w:t>
      </w:r>
      <w:r>
        <w:t>публицистического</w:t>
      </w:r>
      <w:r>
        <w:rPr>
          <w:spacing w:val="-2"/>
        </w:rPr>
        <w:t xml:space="preserve"> </w:t>
      </w:r>
      <w:r>
        <w:t>стиля.</w:t>
      </w:r>
      <w:r>
        <w:rPr>
          <w:spacing w:val="1"/>
        </w:rPr>
        <w:t xml:space="preserve"> </w:t>
      </w:r>
      <w:r>
        <w:t>Распознавать</w:t>
      </w:r>
      <w:r>
        <w:rPr>
          <w:spacing w:val="-4"/>
        </w:rPr>
        <w:t xml:space="preserve"> </w:t>
      </w:r>
      <w:r>
        <w:t>информационные ловушки.</w:t>
      </w:r>
    </w:p>
    <w:p w:rsidR="00347E9B" w:rsidRDefault="00757747">
      <w:pPr>
        <w:pStyle w:val="a4"/>
        <w:spacing w:line="360" w:lineRule="auto"/>
        <w:ind w:right="489"/>
      </w:pPr>
      <w:r>
        <w:t>Различать</w:t>
      </w:r>
      <w:r>
        <w:rPr>
          <w:spacing w:val="1"/>
        </w:rPr>
        <w:t xml:space="preserve"> </w:t>
      </w:r>
      <w:r>
        <w:t>основные</w:t>
      </w:r>
      <w:r>
        <w:rPr>
          <w:spacing w:val="1"/>
        </w:rPr>
        <w:t xml:space="preserve"> </w:t>
      </w:r>
      <w:r>
        <w:t>жанры</w:t>
      </w:r>
      <w:r>
        <w:rPr>
          <w:spacing w:val="1"/>
        </w:rPr>
        <w:t xml:space="preserve"> </w:t>
      </w:r>
      <w:r>
        <w:t>интернет-коммуникации.</w:t>
      </w:r>
      <w:r>
        <w:rPr>
          <w:spacing w:val="1"/>
        </w:rPr>
        <w:t xml:space="preserve"> </w:t>
      </w:r>
      <w:r>
        <w:t>Иметь</w:t>
      </w:r>
      <w:r>
        <w:rPr>
          <w:spacing w:val="-67"/>
        </w:rPr>
        <w:t xml:space="preserve"> </w:t>
      </w:r>
      <w:r>
        <w:t>представление</w:t>
      </w:r>
      <w:r>
        <w:rPr>
          <w:spacing w:val="1"/>
        </w:rPr>
        <w:t xml:space="preserve"> </w:t>
      </w:r>
      <w:r>
        <w:t>о</w:t>
      </w:r>
      <w:r>
        <w:rPr>
          <w:spacing w:val="1"/>
        </w:rPr>
        <w:t xml:space="preserve"> </w:t>
      </w:r>
      <w:r>
        <w:t>блогосфере.</w:t>
      </w:r>
      <w:r>
        <w:rPr>
          <w:spacing w:val="1"/>
        </w:rPr>
        <w:t xml:space="preserve"> </w:t>
      </w:r>
      <w:r>
        <w:t>Владеть</w:t>
      </w:r>
      <w:r>
        <w:rPr>
          <w:spacing w:val="1"/>
        </w:rPr>
        <w:t xml:space="preserve"> </w:t>
      </w:r>
      <w:r>
        <w:t>средствами</w:t>
      </w:r>
      <w:r>
        <w:rPr>
          <w:spacing w:val="71"/>
        </w:rPr>
        <w:t xml:space="preserve"> </w:t>
      </w:r>
      <w:r>
        <w:t>создания</w:t>
      </w:r>
      <w:r>
        <w:rPr>
          <w:spacing w:val="1"/>
        </w:rPr>
        <w:t xml:space="preserve"> </w:t>
      </w:r>
      <w:r>
        <w:t>коммуникативного комфорта.</w:t>
      </w:r>
    </w:p>
    <w:p w:rsidR="00347E9B" w:rsidRDefault="00757747">
      <w:pPr>
        <w:pStyle w:val="a4"/>
        <w:ind w:left="1330" w:firstLine="0"/>
      </w:pPr>
      <w:r>
        <w:t>Характеризовать</w:t>
      </w:r>
      <w:r>
        <w:rPr>
          <w:spacing w:val="52"/>
        </w:rPr>
        <w:t xml:space="preserve"> </w:t>
      </w:r>
      <w:r>
        <w:t>традиции</w:t>
      </w:r>
      <w:r>
        <w:rPr>
          <w:spacing w:val="53"/>
        </w:rPr>
        <w:t xml:space="preserve"> </w:t>
      </w:r>
      <w:r>
        <w:t>и</w:t>
      </w:r>
      <w:r>
        <w:rPr>
          <w:spacing w:val="54"/>
        </w:rPr>
        <w:t xml:space="preserve"> </w:t>
      </w:r>
      <w:r>
        <w:t>новаторство</w:t>
      </w:r>
      <w:r>
        <w:rPr>
          <w:spacing w:val="54"/>
        </w:rPr>
        <w:t xml:space="preserve"> </w:t>
      </w:r>
      <w:r>
        <w:t>в</w:t>
      </w:r>
      <w:r>
        <w:rPr>
          <w:spacing w:val="58"/>
        </w:rPr>
        <w:t xml:space="preserve"> </w:t>
      </w:r>
      <w:r>
        <w:t>художественных</w:t>
      </w:r>
      <w:r>
        <w:rPr>
          <w:spacing w:val="49"/>
        </w:rPr>
        <w:t xml:space="preserve"> </w:t>
      </w:r>
      <w:r>
        <w:t>текстах.</w:t>
      </w:r>
    </w:p>
    <w:p w:rsidR="00347E9B" w:rsidRDefault="00757747">
      <w:pPr>
        <w:pStyle w:val="a4"/>
        <w:spacing w:before="152"/>
        <w:ind w:firstLine="0"/>
        <w:jc w:val="left"/>
      </w:pPr>
      <w:r>
        <w:t>Иметь</w:t>
      </w:r>
      <w:r>
        <w:rPr>
          <w:spacing w:val="-9"/>
        </w:rPr>
        <w:t xml:space="preserve"> </w:t>
      </w:r>
      <w:r>
        <w:t>представление</w:t>
      </w:r>
      <w:r>
        <w:rPr>
          <w:spacing w:val="-6"/>
        </w:rPr>
        <w:t xml:space="preserve"> </w:t>
      </w:r>
      <w:r>
        <w:t>о</w:t>
      </w:r>
      <w:r>
        <w:rPr>
          <w:spacing w:val="-7"/>
        </w:rPr>
        <w:t xml:space="preserve"> </w:t>
      </w:r>
      <w:r>
        <w:t>стилизации.</w:t>
      </w:r>
    </w:p>
    <w:p w:rsidR="00347E9B" w:rsidRDefault="00347E9B">
      <w:pPr>
        <w:sectPr w:rsidR="00347E9B">
          <w:pgSz w:w="11910" w:h="16840"/>
          <w:pgMar w:top="1040" w:right="360" w:bottom="1140" w:left="1080" w:header="0" w:footer="870" w:gutter="0"/>
          <w:cols w:space="720"/>
        </w:sectPr>
      </w:pPr>
    </w:p>
    <w:p w:rsidR="00347E9B" w:rsidRDefault="00757747" w:rsidP="00026C5F">
      <w:pPr>
        <w:pStyle w:val="a5"/>
        <w:numPr>
          <w:ilvl w:val="2"/>
          <w:numId w:val="117"/>
        </w:numPr>
        <w:tabs>
          <w:tab w:val="left" w:pos="2123"/>
        </w:tabs>
        <w:spacing w:before="67" w:line="362" w:lineRule="auto"/>
        <w:ind w:right="499" w:firstLine="710"/>
        <w:rPr>
          <w:sz w:val="28"/>
        </w:rPr>
      </w:pPr>
      <w:bookmarkStart w:id="5" w:name="2.2.4_Рабочая_программа_по_учебному_пред"/>
      <w:bookmarkEnd w:id="5"/>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«Государственный</w:t>
      </w:r>
      <w:r>
        <w:rPr>
          <w:spacing w:val="1"/>
          <w:sz w:val="28"/>
        </w:rPr>
        <w:t xml:space="preserve"> </w:t>
      </w:r>
      <w:r>
        <w:rPr>
          <w:sz w:val="28"/>
        </w:rPr>
        <w:t>(башкирский)</w:t>
      </w:r>
      <w:r>
        <w:rPr>
          <w:spacing w:val="-1"/>
          <w:sz w:val="28"/>
        </w:rPr>
        <w:t xml:space="preserve"> </w:t>
      </w:r>
      <w:r>
        <w:rPr>
          <w:sz w:val="28"/>
        </w:rPr>
        <w:t>язык Республики Башкортостан».</w:t>
      </w:r>
    </w:p>
    <w:p w:rsidR="00347E9B" w:rsidRDefault="00757747">
      <w:pPr>
        <w:pStyle w:val="a4"/>
        <w:spacing w:line="360" w:lineRule="auto"/>
        <w:ind w:right="486"/>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«Государственный</w:t>
      </w:r>
      <w:r>
        <w:rPr>
          <w:spacing w:val="1"/>
        </w:rPr>
        <w:t xml:space="preserve"> </w:t>
      </w:r>
      <w:r>
        <w:t>(башкирский) язык Республики Башкортостан» (предметная область «Родной</w:t>
      </w:r>
      <w:r>
        <w:rPr>
          <w:spacing w:val="-67"/>
        </w:rPr>
        <w:t xml:space="preserve"> </w:t>
      </w:r>
      <w:r>
        <w:t>язык    и    родная    литература»)    (далее    соответственно    –    программа</w:t>
      </w:r>
      <w:r>
        <w:rPr>
          <w:spacing w:val="1"/>
        </w:rPr>
        <w:t xml:space="preserve"> </w:t>
      </w:r>
      <w:r>
        <w:t>по государственному (башкирскому) языку, государственный (башкирский)</w:t>
      </w:r>
      <w:r>
        <w:rPr>
          <w:spacing w:val="1"/>
        </w:rPr>
        <w:t xml:space="preserve"> </w:t>
      </w:r>
      <w:r>
        <w:t>язык, башкирский язык) разработана для обучающихся, владеющих и (или)</w:t>
      </w:r>
      <w:r>
        <w:rPr>
          <w:spacing w:val="1"/>
        </w:rPr>
        <w:t xml:space="preserve"> </w:t>
      </w:r>
      <w:r>
        <w:t>слабо владеющих башкирским языком, и включает пояснительную 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государственному</w:t>
      </w:r>
      <w:r>
        <w:rPr>
          <w:spacing w:val="-4"/>
        </w:rPr>
        <w:t xml:space="preserve"> </w:t>
      </w:r>
      <w:r>
        <w:t>(башкирскому) языку.</w:t>
      </w:r>
    </w:p>
    <w:p w:rsidR="00347E9B" w:rsidRDefault="00757747">
      <w:pPr>
        <w:pStyle w:val="a4"/>
        <w:spacing w:line="360" w:lineRule="auto"/>
        <w:ind w:right="493"/>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изучения</w:t>
      </w:r>
      <w:r>
        <w:rPr>
          <w:spacing w:val="1"/>
        </w:rPr>
        <w:t xml:space="preserve"> </w:t>
      </w:r>
      <w:r>
        <w:t>государственного (башкирского) языка, место в структуре учебного плана, а</w:t>
      </w:r>
      <w:r>
        <w:rPr>
          <w:spacing w:val="1"/>
        </w:rPr>
        <w:t xml:space="preserve"> </w:t>
      </w:r>
      <w:r>
        <w:t>также</w:t>
      </w:r>
      <w:r>
        <w:rPr>
          <w:spacing w:val="1"/>
        </w:rPr>
        <w:t xml:space="preserve"> </w:t>
      </w:r>
      <w:r>
        <w:t>подходы</w:t>
      </w:r>
      <w:r>
        <w:rPr>
          <w:spacing w:val="1"/>
        </w:rPr>
        <w:t xml:space="preserve"> </w:t>
      </w:r>
      <w:r>
        <w:t>к</w:t>
      </w:r>
      <w:r>
        <w:rPr>
          <w:spacing w:val="1"/>
        </w:rPr>
        <w:t xml:space="preserve"> </w:t>
      </w:r>
      <w:r>
        <w:t>отбору</w:t>
      </w:r>
      <w:r>
        <w:rPr>
          <w:spacing w:val="1"/>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p>
    <w:p w:rsidR="00347E9B" w:rsidRDefault="00757747">
      <w:pPr>
        <w:pStyle w:val="a4"/>
        <w:spacing w:line="360" w:lineRule="auto"/>
        <w:ind w:right="501"/>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6"/>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государственному</w:t>
      </w:r>
      <w:r>
        <w:rPr>
          <w:spacing w:val="-67"/>
        </w:rPr>
        <w:t xml:space="preserve"> </w:t>
      </w:r>
      <w:r>
        <w:t>(башкирскому) языку включают личностные, метапредметные результаты 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результаты за</w:t>
      </w:r>
      <w:r>
        <w:rPr>
          <w:spacing w:val="2"/>
        </w:rPr>
        <w:t xml:space="preserve"> </w:t>
      </w:r>
      <w:r>
        <w:t>каждый год</w:t>
      </w:r>
      <w:r>
        <w:rPr>
          <w:spacing w:val="2"/>
        </w:rPr>
        <w:t xml:space="preserve"> </w:t>
      </w:r>
      <w:r>
        <w:t>обучения.</w:t>
      </w:r>
    </w:p>
    <w:p w:rsidR="00347E9B" w:rsidRDefault="00757747">
      <w:pPr>
        <w:pStyle w:val="a4"/>
        <w:spacing w:line="320" w:lineRule="exact"/>
        <w:ind w:left="1330" w:firstLine="0"/>
      </w:pPr>
      <w:r>
        <w:t>Пояснительная</w:t>
      </w:r>
      <w:r>
        <w:rPr>
          <w:spacing w:val="-7"/>
        </w:rPr>
        <w:t xml:space="preserve"> </w:t>
      </w:r>
      <w:r>
        <w:t>записка.</w:t>
      </w:r>
    </w:p>
    <w:p w:rsidR="00347E9B" w:rsidRDefault="00757747">
      <w:pPr>
        <w:pStyle w:val="a4"/>
        <w:spacing w:before="162" w:line="360" w:lineRule="auto"/>
        <w:ind w:right="500"/>
      </w:pPr>
      <w:r>
        <w:t>Программа</w:t>
      </w:r>
      <w:r>
        <w:rPr>
          <w:spacing w:val="1"/>
        </w:rPr>
        <w:t xml:space="preserve"> </w:t>
      </w:r>
      <w:r>
        <w:t>по</w:t>
      </w:r>
      <w:r>
        <w:rPr>
          <w:spacing w:val="1"/>
        </w:rPr>
        <w:t xml:space="preserve"> </w:t>
      </w:r>
      <w:r>
        <w:t>государственному</w:t>
      </w:r>
      <w:r>
        <w:rPr>
          <w:spacing w:val="1"/>
        </w:rPr>
        <w:t xml:space="preserve"> </w:t>
      </w:r>
      <w:r>
        <w:t>(башкирскому)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разработана</w:t>
      </w:r>
      <w:r>
        <w:rPr>
          <w:spacing w:val="1"/>
        </w:rPr>
        <w:t xml:space="preserve"> </w:t>
      </w:r>
      <w:r>
        <w:t>с</w:t>
      </w:r>
      <w:r>
        <w:rPr>
          <w:spacing w:val="1"/>
        </w:rPr>
        <w:t xml:space="preserve"> </w:t>
      </w:r>
      <w:r>
        <w:t>ориентированной</w:t>
      </w:r>
      <w:r>
        <w:rPr>
          <w:spacing w:val="1"/>
        </w:rPr>
        <w:t xml:space="preserve"> </w:t>
      </w:r>
      <w:r>
        <w:t>на</w:t>
      </w:r>
      <w:r>
        <w:rPr>
          <w:spacing w:val="1"/>
        </w:rPr>
        <w:t xml:space="preserve"> </w:t>
      </w:r>
      <w:r>
        <w:t>современные</w:t>
      </w:r>
      <w:r>
        <w:rPr>
          <w:spacing w:val="-1"/>
        </w:rPr>
        <w:t xml:space="preserve"> </w:t>
      </w:r>
      <w:r>
        <w:t>тенденции</w:t>
      </w:r>
      <w:r>
        <w:rPr>
          <w:spacing w:val="-2"/>
        </w:rPr>
        <w:t xml:space="preserve"> </w:t>
      </w:r>
      <w:r>
        <w:t>в</w:t>
      </w:r>
      <w:r>
        <w:rPr>
          <w:spacing w:val="-3"/>
        </w:rPr>
        <w:t xml:space="preserve"> </w:t>
      </w:r>
      <w:r>
        <w:t>образовании</w:t>
      </w:r>
      <w:r>
        <w:rPr>
          <w:spacing w:val="-2"/>
        </w:rPr>
        <w:t xml:space="preserve"> </w:t>
      </w:r>
      <w:r>
        <w:t>и</w:t>
      </w:r>
      <w:r>
        <w:rPr>
          <w:spacing w:val="3"/>
        </w:rPr>
        <w:t xml:space="preserve"> </w:t>
      </w:r>
      <w:r>
        <w:t>активные</w:t>
      </w:r>
      <w:r>
        <w:rPr>
          <w:spacing w:val="-1"/>
        </w:rPr>
        <w:t xml:space="preserve"> </w:t>
      </w:r>
      <w:r>
        <w:t>методики</w:t>
      </w:r>
      <w:r>
        <w:rPr>
          <w:spacing w:val="-2"/>
        </w:rPr>
        <w:t xml:space="preserve"> </w:t>
      </w:r>
      <w:r>
        <w:t>обучения.</w:t>
      </w:r>
    </w:p>
    <w:p w:rsidR="00347E9B" w:rsidRDefault="00757747">
      <w:pPr>
        <w:pStyle w:val="a4"/>
        <w:spacing w:before="1" w:line="360" w:lineRule="auto"/>
        <w:ind w:right="496"/>
      </w:pPr>
      <w:r>
        <w:t>Изучение</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 Башкортостан» предусматривает наличие междисциплинарных</w:t>
      </w:r>
      <w:r>
        <w:rPr>
          <w:spacing w:val="1"/>
        </w:rPr>
        <w:t xml:space="preserve"> </w:t>
      </w:r>
      <w:r>
        <w:t>связей</w:t>
      </w:r>
    </w:p>
    <w:p w:rsidR="00347E9B" w:rsidRDefault="00757747">
      <w:pPr>
        <w:pStyle w:val="a4"/>
        <w:spacing w:before="1"/>
        <w:ind w:firstLine="0"/>
      </w:pPr>
      <w:r>
        <w:t>с</w:t>
      </w:r>
      <w:r>
        <w:rPr>
          <w:spacing w:val="15"/>
        </w:rPr>
        <w:t xml:space="preserve"> </w:t>
      </w:r>
      <w:r>
        <w:t>другими</w:t>
      </w:r>
      <w:r>
        <w:rPr>
          <w:spacing w:val="83"/>
        </w:rPr>
        <w:t xml:space="preserve"> </w:t>
      </w:r>
      <w:r>
        <w:t>учебными</w:t>
      </w:r>
      <w:r>
        <w:rPr>
          <w:spacing w:val="84"/>
        </w:rPr>
        <w:t xml:space="preserve"> </w:t>
      </w:r>
      <w:r>
        <w:t>предметами</w:t>
      </w:r>
      <w:r>
        <w:rPr>
          <w:spacing w:val="84"/>
        </w:rPr>
        <w:t xml:space="preserve"> </w:t>
      </w:r>
      <w:r>
        <w:t>гуманитарного</w:t>
      </w:r>
      <w:r>
        <w:rPr>
          <w:spacing w:val="83"/>
        </w:rPr>
        <w:t xml:space="preserve"> </w:t>
      </w:r>
      <w:r>
        <w:t>цикла:</w:t>
      </w:r>
      <w:r>
        <w:rPr>
          <w:spacing w:val="84"/>
        </w:rPr>
        <w:t xml:space="preserve"> </w:t>
      </w:r>
      <w:r>
        <w:t>«Русский</w:t>
      </w:r>
      <w:r>
        <w:rPr>
          <w:spacing w:val="84"/>
        </w:rPr>
        <w:t xml:space="preserve"> </w:t>
      </w:r>
      <w:r>
        <w:t>язык»,</w:t>
      </w:r>
    </w:p>
    <w:p w:rsidR="00347E9B" w:rsidRDefault="00757747">
      <w:pPr>
        <w:pStyle w:val="a4"/>
        <w:spacing w:before="158"/>
        <w:ind w:firstLine="0"/>
      </w:pPr>
      <w:r>
        <w:t>«Литература»</w:t>
      </w:r>
      <w:r>
        <w:rPr>
          <w:spacing w:val="-7"/>
        </w:rPr>
        <w:t xml:space="preserve"> </w:t>
      </w:r>
      <w:r>
        <w:t>и</w:t>
      </w:r>
      <w:r>
        <w:rPr>
          <w:spacing w:val="-2"/>
        </w:rPr>
        <w:t xml:space="preserve"> </w:t>
      </w:r>
      <w:r>
        <w:t>другими.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Башкирский</w:t>
      </w:r>
      <w:r>
        <w:rPr>
          <w:spacing w:val="1"/>
        </w:rPr>
        <w:t xml:space="preserve"> </w:t>
      </w:r>
      <w:r>
        <w:t>язык,</w:t>
      </w:r>
      <w:r>
        <w:rPr>
          <w:spacing w:val="1"/>
        </w:rPr>
        <w:t xml:space="preserve"> </w:t>
      </w:r>
      <w:r>
        <w:t>выполняя</w:t>
      </w:r>
      <w:r>
        <w:rPr>
          <w:spacing w:val="1"/>
        </w:rPr>
        <w:t xml:space="preserve"> </w:t>
      </w:r>
      <w:r>
        <w:t>свои</w:t>
      </w:r>
      <w:r>
        <w:rPr>
          <w:spacing w:val="1"/>
        </w:rPr>
        <w:t xml:space="preserve"> </w:t>
      </w:r>
      <w:r>
        <w:t>базовые</w:t>
      </w:r>
      <w:r>
        <w:rPr>
          <w:spacing w:val="1"/>
        </w:rPr>
        <w:t xml:space="preserve"> </w:t>
      </w:r>
      <w:r>
        <w:t>функции</w:t>
      </w:r>
      <w:r>
        <w:rPr>
          <w:spacing w:val="1"/>
        </w:rPr>
        <w:t xml:space="preserve"> </w:t>
      </w:r>
      <w:r>
        <w:t>общения</w:t>
      </w:r>
      <w:r>
        <w:rPr>
          <w:spacing w:val="1"/>
        </w:rPr>
        <w:t xml:space="preserve"> </w:t>
      </w:r>
      <w:r>
        <w:t>и</w:t>
      </w:r>
      <w:r>
        <w:rPr>
          <w:spacing w:val="1"/>
        </w:rPr>
        <w:t xml:space="preserve"> </w:t>
      </w:r>
      <w:r>
        <w:t>выражения</w:t>
      </w:r>
      <w:r>
        <w:rPr>
          <w:spacing w:val="1"/>
        </w:rPr>
        <w:t xml:space="preserve"> </w:t>
      </w:r>
      <w:r>
        <w:t>мысли,</w:t>
      </w:r>
      <w:r>
        <w:rPr>
          <w:spacing w:val="1"/>
        </w:rPr>
        <w:t xml:space="preserve"> </w:t>
      </w:r>
      <w:r>
        <w:t>обеспечивает</w:t>
      </w:r>
      <w:r>
        <w:rPr>
          <w:spacing w:val="1"/>
        </w:rPr>
        <w:t xml:space="preserve"> </w:t>
      </w:r>
      <w:r>
        <w:t>межличностное</w:t>
      </w:r>
      <w:r>
        <w:rPr>
          <w:spacing w:val="1"/>
        </w:rPr>
        <w:t xml:space="preserve"> </w:t>
      </w:r>
      <w:r>
        <w:t>и</w:t>
      </w:r>
      <w:r>
        <w:rPr>
          <w:spacing w:val="1"/>
        </w:rPr>
        <w:t xml:space="preserve"> </w:t>
      </w:r>
      <w:r>
        <w:t>социальное</w:t>
      </w:r>
      <w:r>
        <w:rPr>
          <w:spacing w:val="1"/>
        </w:rPr>
        <w:t xml:space="preserve"> </w:t>
      </w:r>
      <w:r>
        <w:t>взаимодействие людей, участвует в формировании сознания, самосознания и</w:t>
      </w:r>
      <w:r>
        <w:rPr>
          <w:spacing w:val="1"/>
        </w:rPr>
        <w:t xml:space="preserve"> </w:t>
      </w:r>
      <w:r>
        <w:t>мировоззрения</w:t>
      </w:r>
      <w:r>
        <w:rPr>
          <w:spacing w:val="1"/>
        </w:rPr>
        <w:t xml:space="preserve"> </w:t>
      </w:r>
      <w:r>
        <w:t>личности,</w:t>
      </w:r>
      <w:r>
        <w:rPr>
          <w:spacing w:val="1"/>
        </w:rPr>
        <w:t xml:space="preserve"> </w:t>
      </w:r>
      <w:r>
        <w:t>является</w:t>
      </w:r>
      <w:r>
        <w:rPr>
          <w:spacing w:val="1"/>
        </w:rPr>
        <w:t xml:space="preserve"> </w:t>
      </w:r>
      <w:r>
        <w:t>важнейшим</w:t>
      </w:r>
      <w:r>
        <w:rPr>
          <w:spacing w:val="1"/>
        </w:rPr>
        <w:t xml:space="preserve"> </w:t>
      </w:r>
      <w:r>
        <w:t>средством</w:t>
      </w:r>
      <w:r>
        <w:rPr>
          <w:spacing w:val="1"/>
        </w:rPr>
        <w:t xml:space="preserve"> </w:t>
      </w:r>
      <w:r>
        <w:t>хранения</w:t>
      </w:r>
      <w:r>
        <w:rPr>
          <w:spacing w:val="1"/>
        </w:rPr>
        <w:t xml:space="preserve"> </w:t>
      </w:r>
      <w:r>
        <w:t>и</w:t>
      </w:r>
      <w:r>
        <w:rPr>
          <w:spacing w:val="1"/>
        </w:rPr>
        <w:t xml:space="preserve"> </w:t>
      </w:r>
      <w:r>
        <w:t>передачи информации, культурных традиций, истории башкирского и других</w:t>
      </w:r>
      <w:r>
        <w:rPr>
          <w:spacing w:val="-67"/>
        </w:rPr>
        <w:t xml:space="preserve"> </w:t>
      </w:r>
      <w:r>
        <w:t>народов</w:t>
      </w:r>
      <w:r>
        <w:rPr>
          <w:spacing w:val="-1"/>
        </w:rPr>
        <w:t xml:space="preserve"> </w:t>
      </w:r>
      <w:r>
        <w:t>Республики</w:t>
      </w:r>
      <w:r>
        <w:rPr>
          <w:spacing w:val="1"/>
        </w:rPr>
        <w:t xml:space="preserve"> </w:t>
      </w:r>
      <w:r>
        <w:t>Башкортостан.</w:t>
      </w:r>
    </w:p>
    <w:p w:rsidR="00347E9B" w:rsidRDefault="00757747">
      <w:pPr>
        <w:pStyle w:val="a4"/>
        <w:spacing w:before="3" w:line="362" w:lineRule="auto"/>
        <w:ind w:right="500"/>
      </w:pPr>
      <w:r>
        <w:t>Содержание</w:t>
      </w:r>
      <w:r>
        <w:rPr>
          <w:spacing w:val="1"/>
        </w:rPr>
        <w:t xml:space="preserve"> </w:t>
      </w:r>
      <w:r>
        <w:t>программы</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1"/>
        </w:rPr>
        <w:t xml:space="preserve"> </w:t>
      </w:r>
      <w:r>
        <w:t>направлено</w:t>
      </w:r>
    </w:p>
    <w:p w:rsidR="00347E9B" w:rsidRDefault="00757747">
      <w:pPr>
        <w:pStyle w:val="a4"/>
        <w:tabs>
          <w:tab w:val="left" w:pos="9126"/>
        </w:tabs>
        <w:spacing w:line="360" w:lineRule="auto"/>
        <w:ind w:right="486" w:firstLine="0"/>
      </w:pPr>
      <w:r>
        <w:t>на</w:t>
      </w:r>
      <w:r>
        <w:rPr>
          <w:spacing w:val="1"/>
        </w:rPr>
        <w:t xml:space="preserve"> </w:t>
      </w:r>
      <w:r>
        <w:t>совершенствование</w:t>
      </w:r>
      <w:r>
        <w:rPr>
          <w:spacing w:val="1"/>
        </w:rPr>
        <w:t xml:space="preserve"> </w:t>
      </w:r>
      <w:r>
        <w:t>нравственной</w:t>
      </w:r>
      <w:r>
        <w:rPr>
          <w:spacing w:val="1"/>
        </w:rPr>
        <w:t xml:space="preserve"> </w:t>
      </w:r>
      <w:r>
        <w:t>и</w:t>
      </w:r>
      <w:r>
        <w:rPr>
          <w:spacing w:val="1"/>
        </w:rPr>
        <w:t xml:space="preserve"> </w:t>
      </w:r>
      <w:r>
        <w:t>коммуникативной</w:t>
      </w:r>
      <w:r>
        <w:rPr>
          <w:spacing w:val="1"/>
        </w:rPr>
        <w:t xml:space="preserve"> </w:t>
      </w:r>
      <w:r>
        <w:t>культуры</w:t>
      </w:r>
      <w:r>
        <w:rPr>
          <w:spacing w:val="1"/>
        </w:rPr>
        <w:t xml:space="preserve"> </w:t>
      </w:r>
      <w:r>
        <w:t>обучающегося, развитие его интеллектуальных и творческих способностей,</w:t>
      </w:r>
      <w:r>
        <w:rPr>
          <w:spacing w:val="1"/>
        </w:rPr>
        <w:t xml:space="preserve"> </w:t>
      </w:r>
      <w:r>
        <w:t>мышления,</w:t>
      </w:r>
      <w:r>
        <w:tab/>
      </w:r>
      <w:r>
        <w:rPr>
          <w:spacing w:val="-1"/>
        </w:rPr>
        <w:t>памяти</w:t>
      </w:r>
    </w:p>
    <w:p w:rsidR="00347E9B" w:rsidRDefault="00757747">
      <w:pPr>
        <w:pStyle w:val="a4"/>
        <w:ind w:firstLine="0"/>
      </w:pPr>
      <w:r>
        <w:t>и</w:t>
      </w:r>
      <w:r>
        <w:rPr>
          <w:spacing w:val="-7"/>
        </w:rPr>
        <w:t xml:space="preserve"> </w:t>
      </w:r>
      <w:r>
        <w:t>воображения,</w:t>
      </w:r>
      <w:r>
        <w:rPr>
          <w:spacing w:val="-4"/>
        </w:rPr>
        <w:t xml:space="preserve"> </w:t>
      </w:r>
      <w:r>
        <w:t>навыков</w:t>
      </w:r>
      <w:r>
        <w:rPr>
          <w:spacing w:val="-8"/>
        </w:rPr>
        <w:t xml:space="preserve"> </w:t>
      </w:r>
      <w:r>
        <w:t>самостоятельной</w:t>
      </w:r>
      <w:r>
        <w:rPr>
          <w:spacing w:val="-7"/>
        </w:rPr>
        <w:t xml:space="preserve"> </w:t>
      </w:r>
      <w:r>
        <w:t>учебной</w:t>
      </w:r>
      <w:r>
        <w:rPr>
          <w:spacing w:val="-7"/>
        </w:rPr>
        <w:t xml:space="preserve"> </w:t>
      </w:r>
      <w:r>
        <w:t>деятельности.</w:t>
      </w:r>
    </w:p>
    <w:p w:rsidR="00347E9B" w:rsidRDefault="00757747">
      <w:pPr>
        <w:pStyle w:val="a4"/>
        <w:spacing w:before="157" w:line="360" w:lineRule="auto"/>
        <w:ind w:right="489"/>
      </w:pPr>
      <w:r>
        <w:t>Содержание</w:t>
      </w:r>
      <w:r>
        <w:rPr>
          <w:spacing w:val="1"/>
        </w:rPr>
        <w:t xml:space="preserve"> </w:t>
      </w:r>
      <w:r>
        <w:t>обучения</w:t>
      </w:r>
      <w:r>
        <w:rPr>
          <w:spacing w:val="1"/>
        </w:rPr>
        <w:t xml:space="preserve"> </w:t>
      </w:r>
      <w:r>
        <w:t>башкирскому</w:t>
      </w:r>
      <w:r>
        <w:rPr>
          <w:spacing w:val="1"/>
        </w:rPr>
        <w:t xml:space="preserve"> </w:t>
      </w:r>
      <w:r>
        <w:t>языку</w:t>
      </w:r>
      <w:r>
        <w:rPr>
          <w:spacing w:val="1"/>
        </w:rPr>
        <w:t xml:space="preserve"> </w:t>
      </w:r>
      <w:r>
        <w:t>ориентировано</w:t>
      </w:r>
      <w:r>
        <w:rPr>
          <w:spacing w:val="1"/>
        </w:rPr>
        <w:t xml:space="preserve"> </w:t>
      </w:r>
      <w:r>
        <w:t>также</w:t>
      </w:r>
      <w:r>
        <w:rPr>
          <w:spacing w:val="1"/>
        </w:rPr>
        <w:t xml:space="preserve"> </w:t>
      </w:r>
      <w:r>
        <w:t>на</w:t>
      </w:r>
      <w:r>
        <w:rPr>
          <w:spacing w:val="1"/>
        </w:rPr>
        <w:t xml:space="preserve"> </w:t>
      </w:r>
      <w:r>
        <w:t>развитие функциональной грамотности как интегративного умения человека</w:t>
      </w:r>
      <w:r>
        <w:rPr>
          <w:spacing w:val="1"/>
        </w:rPr>
        <w:t xml:space="preserve"> </w:t>
      </w:r>
      <w:r>
        <w:t>читать,</w:t>
      </w:r>
      <w:r>
        <w:rPr>
          <w:spacing w:val="1"/>
        </w:rPr>
        <w:t xml:space="preserve"> </w:t>
      </w:r>
      <w:r>
        <w:t>понимать</w:t>
      </w:r>
      <w:r>
        <w:rPr>
          <w:spacing w:val="1"/>
        </w:rPr>
        <w:t xml:space="preserve"> </w:t>
      </w:r>
      <w:r>
        <w:t>тексты,</w:t>
      </w:r>
      <w:r>
        <w:rPr>
          <w:spacing w:val="1"/>
        </w:rPr>
        <w:t xml:space="preserve"> </w:t>
      </w:r>
      <w:r>
        <w:t>использовать</w:t>
      </w:r>
      <w:r>
        <w:rPr>
          <w:spacing w:val="1"/>
        </w:rPr>
        <w:t xml:space="preserve"> </w:t>
      </w:r>
      <w:r>
        <w:t>информацию</w:t>
      </w:r>
      <w:r>
        <w:rPr>
          <w:spacing w:val="1"/>
        </w:rPr>
        <w:t xml:space="preserve"> </w:t>
      </w:r>
      <w:r>
        <w:t>текстов</w:t>
      </w:r>
      <w:r>
        <w:rPr>
          <w:spacing w:val="1"/>
        </w:rPr>
        <w:t xml:space="preserve"> </w:t>
      </w:r>
      <w:r>
        <w:t>разных</w:t>
      </w:r>
      <w:r>
        <w:rPr>
          <w:spacing w:val="1"/>
        </w:rPr>
        <w:t xml:space="preserve"> </w:t>
      </w:r>
      <w:r>
        <w:t>форматов, оценивать её, размышлять о ней, чтобы достигать своих целей,</w:t>
      </w:r>
      <w:r>
        <w:rPr>
          <w:spacing w:val="1"/>
        </w:rPr>
        <w:t xml:space="preserve"> </w:t>
      </w:r>
      <w:r>
        <w:t>расширять</w:t>
      </w:r>
      <w:r>
        <w:rPr>
          <w:spacing w:val="-4"/>
        </w:rPr>
        <w:t xml:space="preserve"> </w:t>
      </w:r>
      <w:r>
        <w:t>свои</w:t>
      </w:r>
      <w:r>
        <w:rPr>
          <w:spacing w:val="-2"/>
        </w:rPr>
        <w:t xml:space="preserve"> </w:t>
      </w:r>
      <w:r>
        <w:t>знания</w:t>
      </w:r>
      <w:r>
        <w:rPr>
          <w:spacing w:val="4"/>
        </w:rPr>
        <w:t xml:space="preserve"> </w:t>
      </w:r>
      <w:r>
        <w:t>и</w:t>
      </w:r>
      <w:r>
        <w:rPr>
          <w:spacing w:val="-2"/>
        </w:rPr>
        <w:t xml:space="preserve"> </w:t>
      </w:r>
      <w:r>
        <w:t>возможности, участвовать</w:t>
      </w:r>
      <w:r>
        <w:rPr>
          <w:spacing w:val="-4"/>
        </w:rPr>
        <w:t xml:space="preserve"> </w:t>
      </w:r>
      <w:r>
        <w:t>в</w:t>
      </w:r>
      <w:r>
        <w:rPr>
          <w:spacing w:val="-3"/>
        </w:rPr>
        <w:t xml:space="preserve"> </w:t>
      </w:r>
      <w:r>
        <w:t>социальной</w:t>
      </w:r>
      <w:r>
        <w:rPr>
          <w:spacing w:val="-1"/>
        </w:rPr>
        <w:t xml:space="preserve"> </w:t>
      </w:r>
      <w:r>
        <w:t>жизни.</w:t>
      </w:r>
    </w:p>
    <w:p w:rsidR="00347E9B" w:rsidRDefault="00757747">
      <w:pPr>
        <w:pStyle w:val="a4"/>
        <w:spacing w:line="357" w:lineRule="auto"/>
        <w:ind w:right="495"/>
      </w:pPr>
      <w:r>
        <w:t>В содержании программы по государственному (башкирскому) языку</w:t>
      </w:r>
      <w:r>
        <w:rPr>
          <w:spacing w:val="1"/>
        </w:rPr>
        <w:t xml:space="preserve"> </w:t>
      </w:r>
      <w:r>
        <w:t>выделяются</w:t>
      </w:r>
      <w:r>
        <w:rPr>
          <w:spacing w:val="2"/>
        </w:rPr>
        <w:t xml:space="preserve"> </w:t>
      </w:r>
      <w:r>
        <w:t>следующие</w:t>
      </w:r>
      <w:r>
        <w:rPr>
          <w:spacing w:val="2"/>
        </w:rPr>
        <w:t xml:space="preserve"> </w:t>
      </w:r>
      <w:r>
        <w:t>содержательные</w:t>
      </w:r>
      <w:r>
        <w:rPr>
          <w:spacing w:val="1"/>
        </w:rPr>
        <w:t xml:space="preserve"> </w:t>
      </w:r>
      <w:r>
        <w:t>линии:</w:t>
      </w:r>
    </w:p>
    <w:p w:rsidR="00347E9B" w:rsidRDefault="00757747">
      <w:pPr>
        <w:pStyle w:val="a4"/>
        <w:spacing w:before="5" w:line="360" w:lineRule="auto"/>
        <w:ind w:right="490"/>
      </w:pPr>
      <w:r>
        <w:t>«Я</w:t>
      </w:r>
      <w:r>
        <w:rPr>
          <w:spacing w:val="1"/>
        </w:rPr>
        <w:t xml:space="preserve"> </w:t>
      </w:r>
      <w:r>
        <w:t>и</w:t>
      </w:r>
      <w:r>
        <w:rPr>
          <w:spacing w:val="1"/>
        </w:rPr>
        <w:t xml:space="preserve"> </w:t>
      </w:r>
      <w:r>
        <w:t>мой</w:t>
      </w:r>
      <w:r>
        <w:rPr>
          <w:spacing w:val="1"/>
        </w:rPr>
        <w:t xml:space="preserve"> </w:t>
      </w:r>
      <w:r>
        <w:t>мир»</w:t>
      </w:r>
      <w:r>
        <w:rPr>
          <w:spacing w:val="1"/>
        </w:rPr>
        <w:t xml:space="preserve"> </w:t>
      </w:r>
      <w:r>
        <w:t>–</w:t>
      </w:r>
      <w:r>
        <w:rPr>
          <w:spacing w:val="1"/>
        </w:rPr>
        <w:t xml:space="preserve"> </w:t>
      </w:r>
      <w:r>
        <w:t>содержание</w:t>
      </w:r>
      <w:r>
        <w:rPr>
          <w:spacing w:val="1"/>
        </w:rPr>
        <w:t xml:space="preserve"> </w:t>
      </w:r>
      <w:r>
        <w:t>концентрируется</w:t>
      </w:r>
      <w:r>
        <w:rPr>
          <w:spacing w:val="1"/>
        </w:rPr>
        <w:t xml:space="preserve"> </w:t>
      </w:r>
      <w:r>
        <w:t>на</w:t>
      </w:r>
      <w:r>
        <w:rPr>
          <w:spacing w:val="1"/>
        </w:rPr>
        <w:t xml:space="preserve"> </w:t>
      </w:r>
      <w:r>
        <w:t>воспитательных</w:t>
      </w:r>
      <w:r>
        <w:rPr>
          <w:spacing w:val="1"/>
        </w:rPr>
        <w:t xml:space="preserve"> </w:t>
      </w:r>
      <w:r>
        <w:t>целях, главная из которых – научить ребёнка жить в согласии с внешним</w:t>
      </w:r>
      <w:r>
        <w:rPr>
          <w:spacing w:val="1"/>
        </w:rPr>
        <w:t xml:space="preserve"> </w:t>
      </w:r>
      <w:r>
        <w:t>миром</w:t>
      </w:r>
      <w:r>
        <w:rPr>
          <w:spacing w:val="1"/>
        </w:rPr>
        <w:t xml:space="preserve"> </w:t>
      </w:r>
      <w:r>
        <w:t>и</w:t>
      </w:r>
      <w:r>
        <w:rPr>
          <w:spacing w:val="1"/>
        </w:rPr>
        <w:t xml:space="preserve"> </w:t>
      </w:r>
      <w:r>
        <w:t>с</w:t>
      </w:r>
      <w:r>
        <w:rPr>
          <w:spacing w:val="1"/>
        </w:rPr>
        <w:t xml:space="preserve"> </w:t>
      </w:r>
      <w:r>
        <w:t>самим</w:t>
      </w:r>
      <w:r>
        <w:rPr>
          <w:spacing w:val="1"/>
        </w:rPr>
        <w:t xml:space="preserve"> </w:t>
      </w:r>
      <w:r>
        <w:t>собой.</w:t>
      </w:r>
      <w:r>
        <w:rPr>
          <w:spacing w:val="1"/>
        </w:rPr>
        <w:t xml:space="preserve"> </w:t>
      </w:r>
      <w:r>
        <w:t>Блок</w:t>
      </w:r>
      <w:r>
        <w:rPr>
          <w:spacing w:val="1"/>
        </w:rPr>
        <w:t xml:space="preserve"> </w:t>
      </w:r>
      <w:r>
        <w:t>преимущественно</w:t>
      </w:r>
      <w:r>
        <w:rPr>
          <w:spacing w:val="1"/>
        </w:rPr>
        <w:t xml:space="preserve"> </w:t>
      </w:r>
      <w:r>
        <w:t>направлен</w:t>
      </w:r>
      <w:r>
        <w:rPr>
          <w:spacing w:val="1"/>
        </w:rPr>
        <w:t xml:space="preserve"> </w:t>
      </w:r>
      <w:r>
        <w:t>на</w:t>
      </w:r>
      <w:r>
        <w:rPr>
          <w:spacing w:val="70"/>
        </w:rPr>
        <w:t xml:space="preserve"> </w:t>
      </w:r>
      <w:r>
        <w:t>развитие</w:t>
      </w:r>
      <w:r>
        <w:rPr>
          <w:spacing w:val="1"/>
        </w:rPr>
        <w:t xml:space="preserve"> </w:t>
      </w:r>
      <w:r>
        <w:t>устной и</w:t>
      </w:r>
      <w:r>
        <w:rPr>
          <w:spacing w:val="1"/>
        </w:rPr>
        <w:t xml:space="preserve"> </w:t>
      </w:r>
      <w:r>
        <w:t>письменной</w:t>
      </w:r>
      <w:r>
        <w:rPr>
          <w:spacing w:val="1"/>
        </w:rPr>
        <w:t xml:space="preserve"> </w:t>
      </w:r>
      <w:r>
        <w:t>речи.</w:t>
      </w:r>
    </w:p>
    <w:p w:rsidR="00347E9B" w:rsidRDefault="00757747">
      <w:pPr>
        <w:pStyle w:val="a4"/>
        <w:spacing w:line="360" w:lineRule="auto"/>
        <w:ind w:right="490"/>
      </w:pPr>
      <w:r>
        <w:t>«Башкортостан – край родной» – касается дружбы народов; прошлого,</w:t>
      </w:r>
      <w:r>
        <w:rPr>
          <w:spacing w:val="1"/>
        </w:rPr>
        <w:t xml:space="preserve"> </w:t>
      </w:r>
      <w:r>
        <w:t>настоящего,</w:t>
      </w:r>
      <w:r>
        <w:rPr>
          <w:spacing w:val="1"/>
        </w:rPr>
        <w:t xml:space="preserve"> </w:t>
      </w:r>
      <w:r>
        <w:t>будущего</w:t>
      </w:r>
      <w:r>
        <w:rPr>
          <w:spacing w:val="1"/>
        </w:rPr>
        <w:t xml:space="preserve"> </w:t>
      </w:r>
      <w:r>
        <w:t>России,</w:t>
      </w:r>
      <w:r>
        <w:rPr>
          <w:spacing w:val="1"/>
        </w:rPr>
        <w:t xml:space="preserve"> </w:t>
      </w:r>
      <w:r>
        <w:t>её</w:t>
      </w:r>
      <w:r>
        <w:rPr>
          <w:spacing w:val="1"/>
        </w:rPr>
        <w:t xml:space="preserve"> </w:t>
      </w:r>
      <w:r>
        <w:t>взаимоотношений</w:t>
      </w:r>
      <w:r>
        <w:rPr>
          <w:spacing w:val="1"/>
        </w:rPr>
        <w:t xml:space="preserve"> </w:t>
      </w:r>
      <w:r>
        <w:t>с</w:t>
      </w:r>
      <w:r>
        <w:rPr>
          <w:spacing w:val="1"/>
        </w:rPr>
        <w:t xml:space="preserve"> </w:t>
      </w:r>
      <w:r>
        <w:t>другими</w:t>
      </w:r>
      <w:r>
        <w:rPr>
          <w:spacing w:val="1"/>
        </w:rPr>
        <w:t xml:space="preserve"> </w:t>
      </w:r>
      <w:r>
        <w:t>странами;</w:t>
      </w:r>
      <w:r>
        <w:rPr>
          <w:spacing w:val="1"/>
        </w:rPr>
        <w:t xml:space="preserve"> </w:t>
      </w:r>
      <w:r>
        <w:t>государственного устройства; особенностей истории и современной жизни</w:t>
      </w:r>
      <w:r>
        <w:rPr>
          <w:spacing w:val="1"/>
        </w:rPr>
        <w:t xml:space="preserve"> </w:t>
      </w:r>
      <w:r>
        <w:t>родного</w:t>
      </w:r>
      <w:r>
        <w:rPr>
          <w:spacing w:val="1"/>
        </w:rPr>
        <w:t xml:space="preserve"> </w:t>
      </w:r>
      <w:r>
        <w:t>края,</w:t>
      </w:r>
      <w:r>
        <w:rPr>
          <w:spacing w:val="1"/>
        </w:rPr>
        <w:t xml:space="preserve"> </w:t>
      </w:r>
      <w:r>
        <w:t>достопримечательностей,</w:t>
      </w:r>
      <w:r>
        <w:rPr>
          <w:spacing w:val="1"/>
        </w:rPr>
        <w:t xml:space="preserve"> </w:t>
      </w:r>
      <w:r>
        <w:t>исторических</w:t>
      </w:r>
      <w:r>
        <w:rPr>
          <w:spacing w:val="1"/>
        </w:rPr>
        <w:t xml:space="preserve"> </w:t>
      </w:r>
      <w:r>
        <w:t>мест;</w:t>
      </w:r>
      <w:r>
        <w:rPr>
          <w:spacing w:val="1"/>
        </w:rPr>
        <w:t xml:space="preserve"> </w:t>
      </w:r>
      <w:r>
        <w:t>искусства,</w:t>
      </w:r>
      <w:r>
        <w:rPr>
          <w:spacing w:val="1"/>
        </w:rPr>
        <w:t xml:space="preserve"> </w:t>
      </w:r>
      <w:r>
        <w:t>а</w:t>
      </w:r>
      <w:r>
        <w:rPr>
          <w:spacing w:val="1"/>
        </w:rPr>
        <w:t xml:space="preserve"> </w:t>
      </w:r>
      <w:r>
        <w:t>также</w:t>
      </w:r>
      <w:r>
        <w:rPr>
          <w:spacing w:val="1"/>
        </w:rPr>
        <w:t xml:space="preserve"> </w:t>
      </w:r>
      <w:r>
        <w:t>народных</w:t>
      </w:r>
      <w:r>
        <w:rPr>
          <w:spacing w:val="1"/>
        </w:rPr>
        <w:t xml:space="preserve"> </w:t>
      </w:r>
      <w:r>
        <w:t>праздников</w:t>
      </w:r>
      <w:r>
        <w:rPr>
          <w:spacing w:val="1"/>
        </w:rPr>
        <w:t xml:space="preserve"> </w:t>
      </w:r>
      <w:r>
        <w:t>и</w:t>
      </w:r>
      <w:r>
        <w:rPr>
          <w:spacing w:val="1"/>
        </w:rPr>
        <w:t xml:space="preserve"> </w:t>
      </w:r>
      <w:r>
        <w:t>обычаев,</w:t>
      </w:r>
      <w:r>
        <w:rPr>
          <w:spacing w:val="1"/>
        </w:rPr>
        <w:t xml:space="preserve"> </w:t>
      </w:r>
      <w:r>
        <w:t>особенностей</w:t>
      </w:r>
      <w:r>
        <w:rPr>
          <w:spacing w:val="1"/>
        </w:rPr>
        <w:t xml:space="preserve"> </w:t>
      </w:r>
      <w:r>
        <w:t>быта</w:t>
      </w:r>
      <w:r>
        <w:rPr>
          <w:spacing w:val="1"/>
        </w:rPr>
        <w:t xml:space="preserve"> </w:t>
      </w:r>
      <w:r>
        <w:t>и</w:t>
      </w:r>
      <w:r>
        <w:rPr>
          <w:spacing w:val="1"/>
        </w:rPr>
        <w:t xml:space="preserve"> </w:t>
      </w:r>
      <w:r>
        <w:t>жизнедеятельности</w:t>
      </w:r>
      <w:r>
        <w:rPr>
          <w:spacing w:val="1"/>
        </w:rPr>
        <w:t xml:space="preserve"> </w:t>
      </w:r>
      <w:r>
        <w:t>башкирского</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проживающих</w:t>
      </w:r>
      <w:r>
        <w:rPr>
          <w:spacing w:val="1"/>
        </w:rPr>
        <w:t xml:space="preserve"> </w:t>
      </w:r>
      <w:r>
        <w:t>в</w:t>
      </w:r>
      <w:r>
        <w:rPr>
          <w:spacing w:val="1"/>
        </w:rPr>
        <w:t xml:space="preserve"> </w:t>
      </w:r>
      <w:r>
        <w:t>республике.</w:t>
      </w:r>
      <w:r>
        <w:rPr>
          <w:spacing w:val="46"/>
        </w:rPr>
        <w:t xml:space="preserve"> </w:t>
      </w:r>
      <w:r>
        <w:t>Материал</w:t>
      </w:r>
      <w:r>
        <w:rPr>
          <w:spacing w:val="44"/>
        </w:rPr>
        <w:t xml:space="preserve"> </w:t>
      </w:r>
      <w:r>
        <w:t>ориентирован</w:t>
      </w:r>
      <w:r>
        <w:rPr>
          <w:spacing w:val="54"/>
        </w:rPr>
        <w:t xml:space="preserve"> </w:t>
      </w:r>
      <w:r>
        <w:t>на</w:t>
      </w:r>
      <w:r>
        <w:rPr>
          <w:spacing w:val="44"/>
        </w:rPr>
        <w:t xml:space="preserve"> </w:t>
      </w:r>
      <w:r>
        <w:t>воспитание</w:t>
      </w:r>
      <w:r>
        <w:rPr>
          <w:spacing w:val="44"/>
        </w:rPr>
        <w:t xml:space="preserve"> </w:t>
      </w:r>
      <w:r>
        <w:t>и</w:t>
      </w:r>
      <w:r>
        <w:rPr>
          <w:spacing w:val="43"/>
        </w:rPr>
        <w:t xml:space="preserve"> </w:t>
      </w:r>
      <w:r>
        <w:t>развитие</w:t>
      </w:r>
      <w:r>
        <w:rPr>
          <w:spacing w:val="44"/>
        </w:rPr>
        <w:t xml:space="preserve"> </w:t>
      </w:r>
      <w:r>
        <w:t>качеств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500" w:firstLine="0"/>
      </w:pPr>
      <w:r>
        <w:lastRenderedPageBreak/>
        <w:t>личности,</w:t>
      </w:r>
      <w:r>
        <w:rPr>
          <w:spacing w:val="1"/>
        </w:rPr>
        <w:t xml:space="preserve"> </w:t>
      </w:r>
      <w:r>
        <w:t>отвечающих</w:t>
      </w:r>
      <w:r>
        <w:rPr>
          <w:spacing w:val="1"/>
        </w:rPr>
        <w:t xml:space="preserve"> </w:t>
      </w:r>
      <w:r>
        <w:t>задачам</w:t>
      </w:r>
      <w:r>
        <w:rPr>
          <w:spacing w:val="1"/>
        </w:rPr>
        <w:t xml:space="preserve"> </w:t>
      </w:r>
      <w:r>
        <w:t>построения</w:t>
      </w:r>
      <w:r>
        <w:rPr>
          <w:spacing w:val="1"/>
        </w:rPr>
        <w:t xml:space="preserve"> </w:t>
      </w:r>
      <w:r>
        <w:t>российского</w:t>
      </w:r>
      <w:r>
        <w:rPr>
          <w:spacing w:val="1"/>
        </w:rPr>
        <w:t xml:space="preserve"> </w:t>
      </w:r>
      <w:r>
        <w:t>гражданского</w:t>
      </w:r>
      <w:r>
        <w:rPr>
          <w:spacing w:val="1"/>
        </w:rPr>
        <w:t xml:space="preserve"> </w:t>
      </w:r>
      <w:r>
        <w:t>общества</w:t>
      </w:r>
      <w:r>
        <w:rPr>
          <w:spacing w:val="1"/>
        </w:rPr>
        <w:t xml:space="preserve"> </w:t>
      </w:r>
      <w:r>
        <w:t>на</w:t>
      </w:r>
      <w:r>
        <w:rPr>
          <w:spacing w:val="1"/>
        </w:rPr>
        <w:t xml:space="preserve"> </w:t>
      </w:r>
      <w:r>
        <w:t>основе</w:t>
      </w:r>
      <w:r>
        <w:rPr>
          <w:spacing w:val="1"/>
        </w:rPr>
        <w:t xml:space="preserve"> </w:t>
      </w:r>
      <w:r>
        <w:t>принципов</w:t>
      </w:r>
      <w:r>
        <w:rPr>
          <w:spacing w:val="1"/>
        </w:rPr>
        <w:t xml:space="preserve"> </w:t>
      </w:r>
      <w:r>
        <w:t>толерантности,</w:t>
      </w:r>
      <w:r>
        <w:rPr>
          <w:spacing w:val="1"/>
        </w:rPr>
        <w:t xml:space="preserve"> </w:t>
      </w:r>
      <w:r>
        <w:t>диалога</w:t>
      </w:r>
      <w:r>
        <w:rPr>
          <w:spacing w:val="1"/>
        </w:rPr>
        <w:t xml:space="preserve"> </w:t>
      </w:r>
      <w:r>
        <w:t>культур</w:t>
      </w:r>
      <w:r>
        <w:rPr>
          <w:spacing w:val="1"/>
        </w:rPr>
        <w:t xml:space="preserve"> </w:t>
      </w:r>
      <w:r>
        <w:t>и</w:t>
      </w:r>
      <w:r>
        <w:rPr>
          <w:spacing w:val="1"/>
        </w:rPr>
        <w:t xml:space="preserve"> </w:t>
      </w:r>
      <w:r>
        <w:t>взаимоуважения.</w:t>
      </w:r>
    </w:p>
    <w:p w:rsidR="00347E9B" w:rsidRDefault="00757747">
      <w:pPr>
        <w:pStyle w:val="a4"/>
        <w:spacing w:before="2" w:line="360" w:lineRule="auto"/>
        <w:ind w:right="487"/>
      </w:pPr>
      <w:r>
        <w:t>«Природа</w:t>
      </w:r>
      <w:r>
        <w:rPr>
          <w:spacing w:val="1"/>
        </w:rPr>
        <w:t xml:space="preserve"> </w:t>
      </w:r>
      <w:r>
        <w:t>родного</w:t>
      </w:r>
      <w:r>
        <w:rPr>
          <w:spacing w:val="1"/>
        </w:rPr>
        <w:t xml:space="preserve"> </w:t>
      </w:r>
      <w:r>
        <w:t>края»</w:t>
      </w:r>
      <w:r>
        <w:rPr>
          <w:spacing w:val="1"/>
        </w:rPr>
        <w:t xml:space="preserve"> </w:t>
      </w:r>
      <w:r>
        <w:t>–</w:t>
      </w:r>
      <w:r>
        <w:rPr>
          <w:spacing w:val="1"/>
        </w:rPr>
        <w:t xml:space="preserve"> </w:t>
      </w:r>
      <w:r>
        <w:t>знакомит</w:t>
      </w:r>
      <w:r>
        <w:rPr>
          <w:spacing w:val="1"/>
        </w:rPr>
        <w:t xml:space="preserve"> </w:t>
      </w:r>
      <w:r>
        <w:t>с</w:t>
      </w:r>
      <w:r>
        <w:rPr>
          <w:spacing w:val="1"/>
        </w:rPr>
        <w:t xml:space="preserve"> </w:t>
      </w:r>
      <w:r>
        <w:t>природой</w:t>
      </w:r>
      <w:r>
        <w:rPr>
          <w:spacing w:val="1"/>
        </w:rPr>
        <w:t xml:space="preserve"> </w:t>
      </w:r>
      <w:r>
        <w:t>Башкортостана,</w:t>
      </w:r>
      <w:r>
        <w:rPr>
          <w:spacing w:val="1"/>
        </w:rPr>
        <w:t xml:space="preserve"> </w:t>
      </w:r>
      <w:r>
        <w:t>с</w:t>
      </w:r>
      <w:r>
        <w:rPr>
          <w:spacing w:val="1"/>
        </w:rPr>
        <w:t xml:space="preserve"> </w:t>
      </w:r>
      <w:r>
        <w:t>разнообразием</w:t>
      </w:r>
      <w:r>
        <w:rPr>
          <w:spacing w:val="1"/>
        </w:rPr>
        <w:t xml:space="preserve"> </w:t>
      </w:r>
      <w:r>
        <w:t>растительного</w:t>
      </w:r>
      <w:r>
        <w:rPr>
          <w:spacing w:val="1"/>
        </w:rPr>
        <w:t xml:space="preserve"> </w:t>
      </w:r>
      <w:r>
        <w:t>и</w:t>
      </w:r>
      <w:r>
        <w:rPr>
          <w:spacing w:val="1"/>
        </w:rPr>
        <w:t xml:space="preserve"> </w:t>
      </w:r>
      <w:r>
        <w:t>животного</w:t>
      </w:r>
      <w:r>
        <w:rPr>
          <w:spacing w:val="1"/>
        </w:rPr>
        <w:t xml:space="preserve"> </w:t>
      </w:r>
      <w:r>
        <w:t>мира</w:t>
      </w:r>
      <w:r>
        <w:rPr>
          <w:spacing w:val="1"/>
        </w:rPr>
        <w:t xml:space="preserve"> </w:t>
      </w:r>
      <w:r>
        <w:t>республики,</w:t>
      </w:r>
      <w:r>
        <w:rPr>
          <w:spacing w:val="1"/>
        </w:rPr>
        <w:t xml:space="preserve"> </w:t>
      </w:r>
      <w:r>
        <w:t>с</w:t>
      </w:r>
      <w:r>
        <w:rPr>
          <w:spacing w:val="1"/>
        </w:rPr>
        <w:t xml:space="preserve"> </w:t>
      </w:r>
      <w:r>
        <w:t>её</w:t>
      </w:r>
      <w:r>
        <w:rPr>
          <w:spacing w:val="-67"/>
        </w:rPr>
        <w:t xml:space="preserve"> </w:t>
      </w:r>
      <w:r>
        <w:t>климатическими особенностями и экологическими проблемами. В результате</w:t>
      </w:r>
      <w:r>
        <w:rPr>
          <w:spacing w:val="-67"/>
        </w:rPr>
        <w:t xml:space="preserve"> </w:t>
      </w:r>
      <w:r>
        <w:t>изучения тем блока у обучающихся формируется ценностное отношение к</w:t>
      </w:r>
      <w:r>
        <w:rPr>
          <w:spacing w:val="1"/>
        </w:rPr>
        <w:t xml:space="preserve"> </w:t>
      </w:r>
      <w:r>
        <w:t>природе,</w:t>
      </w:r>
      <w:r>
        <w:rPr>
          <w:spacing w:val="3"/>
        </w:rPr>
        <w:t xml:space="preserve"> </w:t>
      </w:r>
      <w:r>
        <w:t>расширяется</w:t>
      </w:r>
      <w:r>
        <w:rPr>
          <w:spacing w:val="3"/>
        </w:rPr>
        <w:t xml:space="preserve"> </w:t>
      </w:r>
      <w:r>
        <w:t>кругозор.</w:t>
      </w:r>
    </w:p>
    <w:p w:rsidR="00347E9B" w:rsidRDefault="00757747">
      <w:pPr>
        <w:pStyle w:val="a4"/>
        <w:spacing w:line="362" w:lineRule="auto"/>
        <w:ind w:right="488"/>
      </w:pPr>
      <w:r>
        <w:t xml:space="preserve">Изучение   </w:t>
      </w:r>
      <w:r>
        <w:rPr>
          <w:spacing w:val="1"/>
        </w:rPr>
        <w:t xml:space="preserve"> </w:t>
      </w:r>
      <w:r>
        <w:t>государственного     (башкирского)     языка     направлено</w:t>
      </w:r>
      <w:r>
        <w:rPr>
          <w:spacing w:val="1"/>
        </w:rPr>
        <w:t xml:space="preserve"> </w:t>
      </w:r>
      <w:r>
        <w:t>на</w:t>
      </w:r>
      <w:r>
        <w:rPr>
          <w:spacing w:val="1"/>
        </w:rPr>
        <w:t xml:space="preserve"> </w:t>
      </w:r>
      <w:r>
        <w:t>достижение</w:t>
      </w:r>
      <w:r>
        <w:rPr>
          <w:spacing w:val="3"/>
        </w:rPr>
        <w:t xml:space="preserve"> </w:t>
      </w:r>
      <w:r>
        <w:t>следующих</w:t>
      </w:r>
      <w:r>
        <w:rPr>
          <w:spacing w:val="-3"/>
        </w:rPr>
        <w:t xml:space="preserve"> </w:t>
      </w:r>
      <w:r>
        <w:t>целей:</w:t>
      </w:r>
    </w:p>
    <w:p w:rsidR="00347E9B" w:rsidRDefault="00757747">
      <w:pPr>
        <w:pStyle w:val="a4"/>
        <w:spacing w:line="362" w:lineRule="auto"/>
        <w:ind w:right="496"/>
      </w:pPr>
      <w:r>
        <w:t>формирование</w:t>
      </w:r>
      <w:r>
        <w:rPr>
          <w:spacing w:val="1"/>
        </w:rPr>
        <w:t xml:space="preserve"> </w:t>
      </w:r>
      <w:r>
        <w:t>у</w:t>
      </w:r>
      <w:r>
        <w:rPr>
          <w:spacing w:val="1"/>
        </w:rPr>
        <w:t xml:space="preserve"> </w:t>
      </w:r>
      <w:r>
        <w:t>обучающегося</w:t>
      </w:r>
      <w:r>
        <w:rPr>
          <w:spacing w:val="1"/>
        </w:rPr>
        <w:t xml:space="preserve"> </w:t>
      </w:r>
      <w:r>
        <w:t>коммуникативной</w:t>
      </w:r>
      <w:r>
        <w:rPr>
          <w:spacing w:val="1"/>
        </w:rPr>
        <w:t xml:space="preserve"> </w:t>
      </w:r>
      <w:r>
        <w:t>компетенции</w:t>
      </w:r>
      <w:r>
        <w:rPr>
          <w:spacing w:val="1"/>
        </w:rPr>
        <w:t xml:space="preserve"> </w:t>
      </w:r>
      <w:r>
        <w:t>в</w:t>
      </w:r>
      <w:r>
        <w:rPr>
          <w:spacing w:val="1"/>
        </w:rPr>
        <w:t xml:space="preserve"> </w:t>
      </w:r>
      <w:r>
        <w:t>основных видах речевой деятельности на башкирском языке (аудирование,</w:t>
      </w:r>
      <w:r>
        <w:rPr>
          <w:spacing w:val="1"/>
        </w:rPr>
        <w:t xml:space="preserve"> </w:t>
      </w:r>
      <w:r>
        <w:t>говорение,</w:t>
      </w:r>
      <w:r>
        <w:rPr>
          <w:spacing w:val="3"/>
        </w:rPr>
        <w:t xml:space="preserve"> </w:t>
      </w:r>
      <w:r>
        <w:t>чтение,</w:t>
      </w:r>
      <w:r>
        <w:rPr>
          <w:spacing w:val="4"/>
        </w:rPr>
        <w:t xml:space="preserve"> </w:t>
      </w:r>
      <w:r>
        <w:t>письмо).</w:t>
      </w:r>
    </w:p>
    <w:p w:rsidR="00347E9B" w:rsidRDefault="00757747">
      <w:pPr>
        <w:pStyle w:val="a4"/>
        <w:spacing w:line="360" w:lineRule="auto"/>
        <w:ind w:right="495"/>
      </w:pPr>
      <w:r>
        <w:t>расширение лингвистического кругозора, направленного на освоение</w:t>
      </w:r>
      <w:r>
        <w:rPr>
          <w:spacing w:val="1"/>
        </w:rPr>
        <w:t xml:space="preserve"> </w:t>
      </w:r>
      <w:r>
        <w:t>элементарных лингвистических представлений, доступных для обучающихся</w:t>
      </w:r>
      <w:r>
        <w:rPr>
          <w:spacing w:val="-67"/>
        </w:rPr>
        <w:t xml:space="preserve"> </w:t>
      </w:r>
      <w:r>
        <w:t>и необходимых для овладения устной и письменной речью на элементарном</w:t>
      </w:r>
      <w:r>
        <w:rPr>
          <w:spacing w:val="1"/>
        </w:rPr>
        <w:t xml:space="preserve"> </w:t>
      </w:r>
      <w:r>
        <w:t>уровне.</w:t>
      </w:r>
    </w:p>
    <w:p w:rsidR="00347E9B" w:rsidRDefault="00757747">
      <w:pPr>
        <w:pStyle w:val="a4"/>
        <w:spacing w:line="357" w:lineRule="auto"/>
        <w:ind w:right="501"/>
      </w:pPr>
      <w:r>
        <w:t>Общее число часов, рекомендованных для изучения государственного</w:t>
      </w:r>
      <w:r>
        <w:rPr>
          <w:spacing w:val="1"/>
        </w:rPr>
        <w:t xml:space="preserve"> </w:t>
      </w:r>
      <w:r>
        <w:t>(башкирского)</w:t>
      </w:r>
      <w:r>
        <w:rPr>
          <w:spacing w:val="-1"/>
        </w:rPr>
        <w:t xml:space="preserve"> </w:t>
      </w:r>
      <w:r>
        <w:t>языка:</w:t>
      </w:r>
    </w:p>
    <w:p w:rsidR="00347E9B" w:rsidRDefault="00757747" w:rsidP="00026C5F">
      <w:pPr>
        <w:pStyle w:val="a5"/>
        <w:numPr>
          <w:ilvl w:val="1"/>
          <w:numId w:val="123"/>
        </w:numPr>
        <w:tabs>
          <w:tab w:val="left" w:pos="1576"/>
        </w:tabs>
        <w:spacing w:line="362" w:lineRule="auto"/>
        <w:ind w:right="486" w:firstLine="710"/>
        <w:rPr>
          <w:sz w:val="28"/>
        </w:rPr>
      </w:pPr>
      <w:r>
        <w:rPr>
          <w:sz w:val="28"/>
        </w:rPr>
        <w:t>для</w:t>
      </w:r>
      <w:r>
        <w:rPr>
          <w:spacing w:val="1"/>
          <w:sz w:val="28"/>
        </w:rPr>
        <w:t xml:space="preserve"> </w:t>
      </w:r>
      <w:r>
        <w:rPr>
          <w:sz w:val="28"/>
        </w:rPr>
        <w:t>технологического</w:t>
      </w:r>
      <w:r>
        <w:rPr>
          <w:spacing w:val="1"/>
          <w:sz w:val="28"/>
        </w:rPr>
        <w:t xml:space="preserve"> </w:t>
      </w:r>
      <w:r>
        <w:rPr>
          <w:sz w:val="28"/>
        </w:rPr>
        <w:t>(математика,</w:t>
      </w:r>
      <w:r>
        <w:rPr>
          <w:spacing w:val="1"/>
          <w:sz w:val="28"/>
        </w:rPr>
        <w:t xml:space="preserve"> </w:t>
      </w:r>
      <w:r>
        <w:rPr>
          <w:sz w:val="28"/>
        </w:rPr>
        <w:t>информатика)</w:t>
      </w:r>
      <w:r>
        <w:rPr>
          <w:spacing w:val="1"/>
          <w:sz w:val="28"/>
        </w:rPr>
        <w:t xml:space="preserve"> </w:t>
      </w:r>
      <w:r>
        <w:rPr>
          <w:sz w:val="28"/>
        </w:rPr>
        <w:t>профиля,</w:t>
      </w:r>
      <w:r>
        <w:rPr>
          <w:spacing w:val="1"/>
          <w:sz w:val="28"/>
        </w:rPr>
        <w:t xml:space="preserve"> </w:t>
      </w:r>
      <w:r>
        <w:rPr>
          <w:sz w:val="28"/>
        </w:rPr>
        <w:t>общее</w:t>
      </w:r>
      <w:r>
        <w:rPr>
          <w:spacing w:val="1"/>
          <w:sz w:val="28"/>
        </w:rPr>
        <w:t xml:space="preserve"> </w:t>
      </w:r>
      <w:r>
        <w:rPr>
          <w:sz w:val="28"/>
        </w:rPr>
        <w:t>число</w:t>
      </w:r>
      <w:r>
        <w:rPr>
          <w:spacing w:val="2"/>
          <w:sz w:val="28"/>
        </w:rPr>
        <w:t xml:space="preserve"> </w:t>
      </w:r>
      <w:r>
        <w:rPr>
          <w:sz w:val="28"/>
        </w:rPr>
        <w:t>часов</w:t>
      </w:r>
      <w:r>
        <w:rPr>
          <w:spacing w:val="3"/>
          <w:sz w:val="28"/>
        </w:rPr>
        <w:t xml:space="preserve"> </w:t>
      </w:r>
      <w:r>
        <w:rPr>
          <w:sz w:val="28"/>
        </w:rPr>
        <w:t>–</w:t>
      </w:r>
      <w:r>
        <w:rPr>
          <w:spacing w:val="3"/>
          <w:sz w:val="28"/>
        </w:rPr>
        <w:t xml:space="preserve"> </w:t>
      </w:r>
      <w:r>
        <w:rPr>
          <w:sz w:val="28"/>
        </w:rPr>
        <w:t>34</w:t>
      </w:r>
      <w:r>
        <w:rPr>
          <w:spacing w:val="2"/>
          <w:sz w:val="28"/>
        </w:rPr>
        <w:t xml:space="preserve"> </w:t>
      </w:r>
      <w:r>
        <w:rPr>
          <w:sz w:val="28"/>
        </w:rPr>
        <w:t>часов:</w:t>
      </w:r>
      <w:r>
        <w:rPr>
          <w:spacing w:val="-2"/>
          <w:sz w:val="28"/>
        </w:rPr>
        <w:t xml:space="preserve"> </w:t>
      </w:r>
      <w:r>
        <w:rPr>
          <w:sz w:val="28"/>
        </w:rPr>
        <w:t>в 10</w:t>
      </w:r>
      <w:r>
        <w:rPr>
          <w:spacing w:val="3"/>
          <w:sz w:val="28"/>
        </w:rPr>
        <w:t xml:space="preserve"> </w:t>
      </w:r>
      <w:r>
        <w:rPr>
          <w:sz w:val="28"/>
        </w:rPr>
        <w:t>классе</w:t>
      </w:r>
      <w:r>
        <w:rPr>
          <w:spacing w:val="7"/>
          <w:sz w:val="28"/>
        </w:rPr>
        <w:t xml:space="preserve"> </w:t>
      </w:r>
      <w:r>
        <w:rPr>
          <w:sz w:val="28"/>
        </w:rPr>
        <w:t>–</w:t>
      </w:r>
      <w:r>
        <w:rPr>
          <w:spacing w:val="-2"/>
          <w:sz w:val="28"/>
        </w:rPr>
        <w:t xml:space="preserve"> </w:t>
      </w:r>
      <w:r>
        <w:rPr>
          <w:sz w:val="28"/>
        </w:rPr>
        <w:t>17</w:t>
      </w:r>
      <w:r>
        <w:rPr>
          <w:spacing w:val="-2"/>
          <w:sz w:val="28"/>
        </w:rPr>
        <w:t xml:space="preserve"> </w:t>
      </w:r>
      <w:r>
        <w:rPr>
          <w:sz w:val="28"/>
        </w:rPr>
        <w:t>часов</w:t>
      </w:r>
      <w:r>
        <w:rPr>
          <w:spacing w:val="1"/>
          <w:sz w:val="28"/>
        </w:rPr>
        <w:t xml:space="preserve"> </w:t>
      </w:r>
      <w:r>
        <w:rPr>
          <w:sz w:val="28"/>
        </w:rPr>
        <w:t>(0,5</w:t>
      </w:r>
      <w:r>
        <w:rPr>
          <w:spacing w:val="2"/>
          <w:sz w:val="28"/>
        </w:rPr>
        <w:t xml:space="preserve"> </w:t>
      </w:r>
      <w:r>
        <w:rPr>
          <w:sz w:val="28"/>
        </w:rPr>
        <w:t>часа</w:t>
      </w:r>
      <w:r>
        <w:rPr>
          <w:spacing w:val="3"/>
          <w:sz w:val="28"/>
        </w:rPr>
        <w:t xml:space="preserve"> </w:t>
      </w:r>
      <w:r>
        <w:rPr>
          <w:sz w:val="28"/>
        </w:rPr>
        <w:t>в</w:t>
      </w:r>
      <w:r>
        <w:rPr>
          <w:spacing w:val="1"/>
          <w:sz w:val="28"/>
        </w:rPr>
        <w:t xml:space="preserve"> </w:t>
      </w:r>
      <w:r>
        <w:rPr>
          <w:sz w:val="28"/>
        </w:rPr>
        <w:t>неделю),</w:t>
      </w:r>
      <w:r>
        <w:rPr>
          <w:spacing w:val="4"/>
          <w:sz w:val="28"/>
        </w:rPr>
        <w:t xml:space="preserve"> </w:t>
      </w:r>
      <w:r>
        <w:rPr>
          <w:sz w:val="28"/>
        </w:rPr>
        <w:t>в</w:t>
      </w:r>
      <w:r>
        <w:rPr>
          <w:spacing w:val="1"/>
          <w:sz w:val="28"/>
        </w:rPr>
        <w:t xml:space="preserve"> </w:t>
      </w:r>
      <w:r>
        <w:rPr>
          <w:sz w:val="28"/>
        </w:rPr>
        <w:t>11</w:t>
      </w:r>
      <w:r>
        <w:rPr>
          <w:spacing w:val="2"/>
          <w:sz w:val="28"/>
        </w:rPr>
        <w:t xml:space="preserve"> </w:t>
      </w:r>
      <w:r>
        <w:rPr>
          <w:sz w:val="28"/>
        </w:rPr>
        <w:t>классе</w:t>
      </w:r>
    </w:p>
    <w:p w:rsidR="00347E9B" w:rsidRDefault="00757747" w:rsidP="00026C5F">
      <w:pPr>
        <w:pStyle w:val="a5"/>
        <w:numPr>
          <w:ilvl w:val="0"/>
          <w:numId w:val="123"/>
        </w:numPr>
        <w:tabs>
          <w:tab w:val="left" w:pos="832"/>
        </w:tabs>
        <w:spacing w:line="315" w:lineRule="exact"/>
        <w:ind w:left="831" w:hanging="213"/>
        <w:rPr>
          <w:sz w:val="28"/>
        </w:rPr>
      </w:pPr>
      <w:r>
        <w:rPr>
          <w:sz w:val="28"/>
        </w:rPr>
        <w:t>17</w:t>
      </w:r>
      <w:r>
        <w:rPr>
          <w:spacing w:val="-3"/>
          <w:sz w:val="28"/>
        </w:rPr>
        <w:t xml:space="preserve"> </w:t>
      </w:r>
      <w:r>
        <w:rPr>
          <w:sz w:val="28"/>
        </w:rPr>
        <w:t>часов</w:t>
      </w:r>
      <w:r>
        <w:rPr>
          <w:spacing w:val="-4"/>
          <w:sz w:val="28"/>
        </w:rPr>
        <w:t xml:space="preserve"> </w:t>
      </w:r>
      <w:r>
        <w:rPr>
          <w:sz w:val="28"/>
        </w:rPr>
        <w:t>(0,5</w:t>
      </w:r>
      <w:r>
        <w:rPr>
          <w:spacing w:val="-2"/>
          <w:sz w:val="28"/>
        </w:rPr>
        <w:t xml:space="preserve"> </w:t>
      </w:r>
      <w:r>
        <w:rPr>
          <w:sz w:val="28"/>
        </w:rPr>
        <w:t>часа</w:t>
      </w:r>
      <w:r>
        <w:rPr>
          <w:spacing w:val="-2"/>
          <w:sz w:val="28"/>
        </w:rPr>
        <w:t xml:space="preserve"> </w:t>
      </w:r>
      <w:r>
        <w:rPr>
          <w:sz w:val="28"/>
        </w:rPr>
        <w:t>в</w:t>
      </w:r>
      <w:r>
        <w:rPr>
          <w:spacing w:val="-3"/>
          <w:sz w:val="28"/>
        </w:rPr>
        <w:t xml:space="preserve"> </w:t>
      </w:r>
      <w:r>
        <w:rPr>
          <w:sz w:val="28"/>
        </w:rPr>
        <w:t>неделю);</w:t>
      </w:r>
    </w:p>
    <w:p w:rsidR="00347E9B" w:rsidRDefault="00757747" w:rsidP="00026C5F">
      <w:pPr>
        <w:pStyle w:val="a5"/>
        <w:numPr>
          <w:ilvl w:val="1"/>
          <w:numId w:val="123"/>
        </w:numPr>
        <w:tabs>
          <w:tab w:val="left" w:pos="1518"/>
        </w:tabs>
        <w:spacing w:before="155" w:line="360" w:lineRule="auto"/>
        <w:ind w:right="485" w:firstLine="710"/>
        <w:rPr>
          <w:sz w:val="28"/>
        </w:rPr>
      </w:pPr>
      <w:r>
        <w:rPr>
          <w:sz w:val="28"/>
        </w:rPr>
        <w:t>для гуманитарного (история, обществознание) профиля, общее число</w:t>
      </w:r>
      <w:r>
        <w:rPr>
          <w:spacing w:val="1"/>
          <w:sz w:val="28"/>
        </w:rPr>
        <w:t xml:space="preserve"> </w:t>
      </w:r>
      <w:r>
        <w:rPr>
          <w:sz w:val="28"/>
        </w:rPr>
        <w:t>часов – 68 часов: в 10 классе – 34 часа (1 час в неделю), в 11 классе – 34 часа</w:t>
      </w:r>
      <w:r>
        <w:rPr>
          <w:spacing w:val="1"/>
          <w:sz w:val="28"/>
        </w:rPr>
        <w:t xml:space="preserve"> </w:t>
      </w:r>
      <w:r>
        <w:rPr>
          <w:sz w:val="28"/>
        </w:rPr>
        <w:t>(1 час</w:t>
      </w:r>
      <w:r>
        <w:rPr>
          <w:spacing w:val="2"/>
          <w:sz w:val="28"/>
        </w:rPr>
        <w:t xml:space="preserve"> </w:t>
      </w:r>
      <w:r>
        <w:rPr>
          <w:sz w:val="28"/>
        </w:rPr>
        <w:t>в неделю);</w:t>
      </w:r>
    </w:p>
    <w:p w:rsidR="00347E9B" w:rsidRDefault="00757747" w:rsidP="00026C5F">
      <w:pPr>
        <w:pStyle w:val="a5"/>
        <w:numPr>
          <w:ilvl w:val="1"/>
          <w:numId w:val="123"/>
        </w:numPr>
        <w:tabs>
          <w:tab w:val="left" w:pos="1509"/>
        </w:tabs>
        <w:spacing w:before="2" w:line="357" w:lineRule="auto"/>
        <w:ind w:right="488" w:firstLine="710"/>
        <w:jc w:val="left"/>
        <w:rPr>
          <w:sz w:val="28"/>
        </w:rPr>
      </w:pPr>
      <w:r>
        <w:rPr>
          <w:sz w:val="28"/>
        </w:rPr>
        <w:t>для</w:t>
      </w:r>
      <w:r>
        <w:rPr>
          <w:spacing w:val="12"/>
          <w:sz w:val="28"/>
        </w:rPr>
        <w:t xml:space="preserve"> </w:t>
      </w:r>
      <w:r>
        <w:rPr>
          <w:sz w:val="28"/>
        </w:rPr>
        <w:t>естественно</w:t>
      </w:r>
      <w:r>
        <w:rPr>
          <w:spacing w:val="14"/>
          <w:sz w:val="28"/>
        </w:rPr>
        <w:t xml:space="preserve"> </w:t>
      </w:r>
      <w:r>
        <w:rPr>
          <w:sz w:val="28"/>
        </w:rPr>
        <w:t>-</w:t>
      </w:r>
      <w:r>
        <w:rPr>
          <w:spacing w:val="10"/>
          <w:sz w:val="28"/>
        </w:rPr>
        <w:t xml:space="preserve"> </w:t>
      </w:r>
      <w:r>
        <w:rPr>
          <w:sz w:val="28"/>
        </w:rPr>
        <w:t>научного</w:t>
      </w:r>
      <w:r>
        <w:rPr>
          <w:spacing w:val="12"/>
          <w:sz w:val="28"/>
        </w:rPr>
        <w:t xml:space="preserve"> </w:t>
      </w:r>
      <w:r>
        <w:rPr>
          <w:sz w:val="28"/>
        </w:rPr>
        <w:t>профиля,</w:t>
      </w:r>
      <w:r>
        <w:rPr>
          <w:spacing w:val="13"/>
          <w:sz w:val="28"/>
        </w:rPr>
        <w:t xml:space="preserve"> </w:t>
      </w:r>
      <w:r>
        <w:rPr>
          <w:sz w:val="28"/>
        </w:rPr>
        <w:t>общее</w:t>
      </w:r>
      <w:r>
        <w:rPr>
          <w:spacing w:val="12"/>
          <w:sz w:val="28"/>
        </w:rPr>
        <w:t xml:space="preserve"> </w:t>
      </w:r>
      <w:r>
        <w:rPr>
          <w:sz w:val="28"/>
        </w:rPr>
        <w:t>число</w:t>
      </w:r>
      <w:r>
        <w:rPr>
          <w:spacing w:val="11"/>
          <w:sz w:val="28"/>
        </w:rPr>
        <w:t xml:space="preserve"> </w:t>
      </w:r>
      <w:r>
        <w:rPr>
          <w:sz w:val="28"/>
        </w:rPr>
        <w:t>часов</w:t>
      </w:r>
      <w:r>
        <w:rPr>
          <w:spacing w:val="17"/>
          <w:sz w:val="28"/>
        </w:rPr>
        <w:t xml:space="preserve"> </w:t>
      </w:r>
      <w:r>
        <w:rPr>
          <w:sz w:val="28"/>
        </w:rPr>
        <w:t>–</w:t>
      </w:r>
      <w:r>
        <w:rPr>
          <w:spacing w:val="11"/>
          <w:sz w:val="28"/>
        </w:rPr>
        <w:t xml:space="preserve"> </w:t>
      </w:r>
      <w:r>
        <w:rPr>
          <w:sz w:val="28"/>
        </w:rPr>
        <w:t>68</w:t>
      </w:r>
      <w:r>
        <w:rPr>
          <w:spacing w:val="12"/>
          <w:sz w:val="28"/>
        </w:rPr>
        <w:t xml:space="preserve"> </w:t>
      </w:r>
      <w:r>
        <w:rPr>
          <w:sz w:val="28"/>
        </w:rPr>
        <w:t>часов:</w:t>
      </w:r>
      <w:r>
        <w:rPr>
          <w:spacing w:val="6"/>
          <w:sz w:val="28"/>
        </w:rPr>
        <w:t xml:space="preserve"> </w:t>
      </w:r>
      <w:r>
        <w:rPr>
          <w:sz w:val="28"/>
        </w:rPr>
        <w:t>в</w:t>
      </w:r>
      <w:r>
        <w:rPr>
          <w:spacing w:val="-67"/>
          <w:sz w:val="28"/>
        </w:rPr>
        <w:t xml:space="preserve"> </w:t>
      </w:r>
      <w:r>
        <w:rPr>
          <w:sz w:val="28"/>
        </w:rPr>
        <w:t>10</w:t>
      </w:r>
      <w:r>
        <w:rPr>
          <w:spacing w:val="-2"/>
          <w:sz w:val="28"/>
        </w:rPr>
        <w:t xml:space="preserve"> </w:t>
      </w:r>
      <w:r>
        <w:rPr>
          <w:sz w:val="28"/>
        </w:rPr>
        <w:t>классе</w:t>
      </w:r>
      <w:r>
        <w:rPr>
          <w:spacing w:val="1"/>
          <w:sz w:val="28"/>
        </w:rPr>
        <w:t xml:space="preserve"> </w:t>
      </w:r>
      <w:r>
        <w:rPr>
          <w:sz w:val="28"/>
        </w:rPr>
        <w:t>– 34</w:t>
      </w:r>
      <w:r>
        <w:rPr>
          <w:spacing w:val="-2"/>
          <w:sz w:val="28"/>
        </w:rPr>
        <w:t xml:space="preserve"> </w:t>
      </w:r>
      <w:r>
        <w:rPr>
          <w:sz w:val="28"/>
        </w:rPr>
        <w:t>часа</w:t>
      </w:r>
      <w:r>
        <w:rPr>
          <w:spacing w:val="-1"/>
          <w:sz w:val="28"/>
        </w:rPr>
        <w:t xml:space="preserve"> </w:t>
      </w:r>
      <w:r>
        <w:rPr>
          <w:sz w:val="28"/>
        </w:rPr>
        <w:t>(1</w:t>
      </w:r>
      <w:r>
        <w:rPr>
          <w:spacing w:val="-1"/>
          <w:sz w:val="28"/>
        </w:rPr>
        <w:t xml:space="preserve"> </w:t>
      </w:r>
      <w:r>
        <w:rPr>
          <w:sz w:val="28"/>
        </w:rPr>
        <w:t>час</w:t>
      </w:r>
      <w:r>
        <w:rPr>
          <w:spacing w:val="-1"/>
          <w:sz w:val="28"/>
        </w:rPr>
        <w:t xml:space="preserve"> </w:t>
      </w:r>
      <w:r>
        <w:rPr>
          <w:sz w:val="28"/>
        </w:rPr>
        <w:t>в</w:t>
      </w:r>
      <w:r>
        <w:rPr>
          <w:spacing w:val="-2"/>
          <w:sz w:val="28"/>
        </w:rPr>
        <w:t xml:space="preserve"> </w:t>
      </w:r>
      <w:r>
        <w:rPr>
          <w:sz w:val="28"/>
        </w:rPr>
        <w:t>неделю),</w:t>
      </w:r>
      <w:r>
        <w:rPr>
          <w:spacing w:val="1"/>
          <w:sz w:val="28"/>
        </w:rPr>
        <w:t xml:space="preserve"> </w:t>
      </w:r>
      <w:r>
        <w:rPr>
          <w:sz w:val="28"/>
        </w:rPr>
        <w:t>в</w:t>
      </w:r>
      <w:r>
        <w:rPr>
          <w:spacing w:val="-3"/>
          <w:sz w:val="28"/>
        </w:rPr>
        <w:t xml:space="preserve"> </w:t>
      </w:r>
      <w:r>
        <w:rPr>
          <w:sz w:val="28"/>
        </w:rPr>
        <w:t>11</w:t>
      </w:r>
      <w:r>
        <w:rPr>
          <w:spacing w:val="-1"/>
          <w:sz w:val="28"/>
        </w:rPr>
        <w:t xml:space="preserve"> </w:t>
      </w:r>
      <w:r>
        <w:rPr>
          <w:sz w:val="28"/>
        </w:rPr>
        <w:t>классе</w:t>
      </w:r>
      <w:r>
        <w:rPr>
          <w:spacing w:val="6"/>
          <w:sz w:val="28"/>
        </w:rPr>
        <w:t xml:space="preserve"> </w:t>
      </w:r>
      <w:r>
        <w:rPr>
          <w:sz w:val="28"/>
        </w:rPr>
        <w:t>–</w:t>
      </w:r>
      <w:r>
        <w:rPr>
          <w:spacing w:val="-1"/>
          <w:sz w:val="28"/>
        </w:rPr>
        <w:t xml:space="preserve"> </w:t>
      </w:r>
      <w:r>
        <w:rPr>
          <w:sz w:val="28"/>
        </w:rPr>
        <w:t>34</w:t>
      </w:r>
      <w:r>
        <w:rPr>
          <w:spacing w:val="-1"/>
          <w:sz w:val="28"/>
        </w:rPr>
        <w:t xml:space="preserve"> </w:t>
      </w:r>
      <w:r>
        <w:rPr>
          <w:sz w:val="28"/>
        </w:rPr>
        <w:t>часа</w:t>
      </w:r>
      <w:r>
        <w:rPr>
          <w:spacing w:val="-5"/>
          <w:sz w:val="28"/>
        </w:rPr>
        <w:t xml:space="preserve"> </w:t>
      </w:r>
      <w:r>
        <w:rPr>
          <w:sz w:val="28"/>
        </w:rPr>
        <w:t>(1</w:t>
      </w:r>
      <w:r>
        <w:rPr>
          <w:spacing w:val="-1"/>
          <w:sz w:val="28"/>
        </w:rPr>
        <w:t xml:space="preserve"> </w:t>
      </w:r>
      <w:r>
        <w:rPr>
          <w:sz w:val="28"/>
        </w:rPr>
        <w:t>час</w:t>
      </w:r>
      <w:r>
        <w:rPr>
          <w:spacing w:val="-1"/>
          <w:sz w:val="28"/>
        </w:rPr>
        <w:t xml:space="preserve"> </w:t>
      </w:r>
      <w:r>
        <w:rPr>
          <w:sz w:val="28"/>
        </w:rPr>
        <w:t>в</w:t>
      </w:r>
      <w:r>
        <w:rPr>
          <w:spacing w:val="-3"/>
          <w:sz w:val="28"/>
        </w:rPr>
        <w:t xml:space="preserve"> </w:t>
      </w:r>
      <w:r>
        <w:rPr>
          <w:sz w:val="28"/>
        </w:rPr>
        <w:t>неделю).</w:t>
      </w:r>
    </w:p>
    <w:p w:rsidR="00347E9B" w:rsidRDefault="00757747">
      <w:pPr>
        <w:pStyle w:val="a4"/>
        <w:spacing w:before="5"/>
        <w:ind w:left="1330" w:firstLine="0"/>
        <w:jc w:val="left"/>
      </w:pPr>
      <w:r>
        <w:t>Содержание</w:t>
      </w:r>
      <w:r>
        <w:rPr>
          <w:spacing w:val="-2"/>
        </w:rPr>
        <w:t xml:space="preserve"> </w:t>
      </w:r>
      <w:r>
        <w:t>обучения</w:t>
      </w:r>
      <w:r>
        <w:rPr>
          <w:spacing w:val="-2"/>
        </w:rPr>
        <w:t xml:space="preserve"> </w:t>
      </w:r>
      <w:r>
        <w:t>в</w:t>
      </w:r>
      <w:r>
        <w:rPr>
          <w:spacing w:val="-4"/>
        </w:rPr>
        <w:t xml:space="preserve"> </w:t>
      </w:r>
      <w:r>
        <w:t>10</w:t>
      </w:r>
      <w:r>
        <w:rPr>
          <w:spacing w:val="-3"/>
        </w:rPr>
        <w:t xml:space="preserve"> </w:t>
      </w:r>
      <w:r>
        <w:t>классе.</w:t>
      </w:r>
    </w:p>
    <w:p w:rsidR="00347E9B" w:rsidRDefault="00757747">
      <w:pPr>
        <w:pStyle w:val="a4"/>
        <w:spacing w:before="163" w:line="357" w:lineRule="auto"/>
        <w:ind w:left="1330" w:right="7289" w:firstLine="0"/>
        <w:jc w:val="left"/>
      </w:pPr>
      <w:r>
        <w:t>«Я и мой мир».</w:t>
      </w:r>
      <w:r>
        <w:rPr>
          <w:spacing w:val="-67"/>
        </w:rPr>
        <w:t xml:space="preserve"> </w:t>
      </w:r>
      <w:r>
        <w:t>День</w:t>
      </w:r>
      <w:r>
        <w:rPr>
          <w:spacing w:val="-3"/>
        </w:rPr>
        <w:t xml:space="preserve"> </w:t>
      </w:r>
      <w:r>
        <w:t>Знаний.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 xml:space="preserve">У.  </w:t>
      </w:r>
      <w:r>
        <w:rPr>
          <w:spacing w:val="56"/>
        </w:rPr>
        <w:t xml:space="preserve"> </w:t>
      </w:r>
      <w:r>
        <w:t xml:space="preserve">Кинзябулатов  </w:t>
      </w:r>
      <w:r>
        <w:rPr>
          <w:spacing w:val="58"/>
        </w:rPr>
        <w:t xml:space="preserve"> </w:t>
      </w:r>
      <w:r>
        <w:t xml:space="preserve">«Учителю»,  </w:t>
      </w:r>
      <w:r>
        <w:rPr>
          <w:spacing w:val="56"/>
        </w:rPr>
        <w:t xml:space="preserve"> </w:t>
      </w:r>
      <w:r>
        <w:t>Р.</w:t>
      </w:r>
      <w:r>
        <w:rPr>
          <w:spacing w:val="7"/>
        </w:rPr>
        <w:t xml:space="preserve"> </w:t>
      </w:r>
      <w:r>
        <w:t xml:space="preserve">Низамов  </w:t>
      </w:r>
      <w:r>
        <w:rPr>
          <w:spacing w:val="53"/>
        </w:rPr>
        <w:t xml:space="preserve"> </w:t>
      </w:r>
      <w:r>
        <w:t xml:space="preserve">«Осенью»,  </w:t>
      </w:r>
      <w:r>
        <w:rPr>
          <w:spacing w:val="56"/>
        </w:rPr>
        <w:t xml:space="preserve"> </w:t>
      </w:r>
      <w:r>
        <w:t>Р.</w:t>
      </w:r>
      <w:r>
        <w:rPr>
          <w:spacing w:val="5"/>
        </w:rPr>
        <w:t xml:space="preserve"> </w:t>
      </w:r>
      <w:r>
        <w:t>Гарипов</w:t>
      </w:r>
    </w:p>
    <w:p w:rsidR="00347E9B" w:rsidRDefault="00757747">
      <w:pPr>
        <w:pStyle w:val="a4"/>
        <w:spacing w:before="163"/>
        <w:ind w:firstLine="0"/>
        <w:jc w:val="left"/>
      </w:pPr>
      <w:r>
        <w:t>«Осенние</w:t>
      </w:r>
      <w:r>
        <w:rPr>
          <w:spacing w:val="17"/>
        </w:rPr>
        <w:t xml:space="preserve"> </w:t>
      </w:r>
      <w:r>
        <w:t>узоры»,</w:t>
      </w:r>
      <w:r>
        <w:rPr>
          <w:spacing w:val="14"/>
        </w:rPr>
        <w:t xml:space="preserve"> </w:t>
      </w:r>
      <w:r>
        <w:t>Г. Хосейнов</w:t>
      </w:r>
      <w:r>
        <w:rPr>
          <w:spacing w:val="15"/>
        </w:rPr>
        <w:t xml:space="preserve"> </w:t>
      </w:r>
      <w:r>
        <w:t>«Время»,</w:t>
      </w:r>
      <w:r>
        <w:rPr>
          <w:spacing w:val="14"/>
        </w:rPr>
        <w:t xml:space="preserve"> </w:t>
      </w:r>
      <w:r>
        <w:t>А.</w:t>
      </w:r>
      <w:r>
        <w:rPr>
          <w:spacing w:val="1"/>
        </w:rPr>
        <w:t xml:space="preserve"> </w:t>
      </w:r>
      <w:r>
        <w:t>Игебаев</w:t>
      </w:r>
      <w:r>
        <w:rPr>
          <w:spacing w:val="15"/>
        </w:rPr>
        <w:t xml:space="preserve"> </w:t>
      </w:r>
      <w:r>
        <w:t>«Деревья»,</w:t>
      </w:r>
      <w:r>
        <w:rPr>
          <w:spacing w:val="15"/>
        </w:rPr>
        <w:t xml:space="preserve"> </w:t>
      </w:r>
      <w:r>
        <w:t>Р. Махмутов</w:t>
      </w:r>
    </w:p>
    <w:p w:rsidR="00347E9B" w:rsidRDefault="00757747">
      <w:pPr>
        <w:pStyle w:val="a4"/>
        <w:spacing w:before="158"/>
        <w:ind w:firstLine="0"/>
        <w:jc w:val="left"/>
      </w:pPr>
      <w:r>
        <w:t>«В</w:t>
      </w:r>
      <w:r>
        <w:rPr>
          <w:spacing w:val="100"/>
        </w:rPr>
        <w:t xml:space="preserve"> </w:t>
      </w:r>
      <w:r>
        <w:t>лесу»,</w:t>
      </w:r>
      <w:r>
        <w:rPr>
          <w:spacing w:val="110"/>
        </w:rPr>
        <w:t xml:space="preserve"> </w:t>
      </w:r>
      <w:r>
        <w:t>Ш.</w:t>
      </w:r>
      <w:r>
        <w:rPr>
          <w:spacing w:val="3"/>
        </w:rPr>
        <w:t xml:space="preserve"> </w:t>
      </w:r>
      <w:r>
        <w:t>Бабич</w:t>
      </w:r>
      <w:r>
        <w:rPr>
          <w:spacing w:val="107"/>
        </w:rPr>
        <w:t xml:space="preserve"> </w:t>
      </w:r>
      <w:r>
        <w:t>«Книга»,</w:t>
      </w:r>
      <w:r>
        <w:rPr>
          <w:spacing w:val="106"/>
        </w:rPr>
        <w:t xml:space="preserve"> </w:t>
      </w:r>
      <w:r>
        <w:t>Н.</w:t>
      </w:r>
      <w:r>
        <w:rPr>
          <w:spacing w:val="3"/>
        </w:rPr>
        <w:t xml:space="preserve"> </w:t>
      </w:r>
      <w:r>
        <w:t>Мусин</w:t>
      </w:r>
      <w:r>
        <w:rPr>
          <w:spacing w:val="108"/>
        </w:rPr>
        <w:t xml:space="preserve"> </w:t>
      </w:r>
      <w:r>
        <w:t>«Курай»,</w:t>
      </w:r>
      <w:r>
        <w:rPr>
          <w:spacing w:val="106"/>
        </w:rPr>
        <w:t xml:space="preserve"> </w:t>
      </w:r>
      <w:r>
        <w:t>Ф.</w:t>
      </w:r>
      <w:r>
        <w:rPr>
          <w:spacing w:val="4"/>
        </w:rPr>
        <w:t xml:space="preserve"> </w:t>
      </w:r>
      <w:r>
        <w:t>Кузбеков</w:t>
      </w:r>
      <w:r>
        <w:rPr>
          <w:spacing w:val="107"/>
        </w:rPr>
        <w:t xml:space="preserve"> </w:t>
      </w:r>
      <w:r>
        <w:t>«Осень»,</w:t>
      </w:r>
    </w:p>
    <w:p w:rsidR="00347E9B" w:rsidRDefault="00757747">
      <w:pPr>
        <w:pStyle w:val="a4"/>
        <w:spacing w:before="164"/>
        <w:ind w:firstLine="0"/>
        <w:jc w:val="left"/>
      </w:pPr>
      <w:r>
        <w:t>«Радость</w:t>
      </w:r>
      <w:r>
        <w:rPr>
          <w:spacing w:val="-6"/>
        </w:rPr>
        <w:t xml:space="preserve"> </w:t>
      </w:r>
      <w:r>
        <w:t>жизни».</w:t>
      </w:r>
    </w:p>
    <w:p w:rsidR="00347E9B" w:rsidRDefault="00757747">
      <w:pPr>
        <w:pStyle w:val="a4"/>
        <w:spacing w:before="163"/>
        <w:ind w:left="1330" w:firstLine="0"/>
      </w:pPr>
      <w:r>
        <w:t>29.6.1.2.</w:t>
      </w:r>
      <w:r>
        <w:rPr>
          <w:spacing w:val="-1"/>
        </w:rPr>
        <w:t xml:space="preserve"> </w:t>
      </w:r>
      <w:r>
        <w:t>Книга</w:t>
      </w:r>
      <w:r>
        <w:rPr>
          <w:spacing w:val="-5"/>
        </w:rPr>
        <w:t xml:space="preserve"> </w:t>
      </w:r>
      <w:r>
        <w:t>–</w:t>
      </w:r>
      <w:r>
        <w:rPr>
          <w:spacing w:val="-3"/>
        </w:rPr>
        <w:t xml:space="preserve"> </w:t>
      </w:r>
      <w:r>
        <w:t>источник</w:t>
      </w:r>
      <w:r>
        <w:rPr>
          <w:spacing w:val="-5"/>
        </w:rPr>
        <w:t xml:space="preserve"> </w:t>
      </w:r>
      <w:r>
        <w:t>знаний.</w:t>
      </w:r>
    </w:p>
    <w:p w:rsidR="00347E9B" w:rsidRDefault="00757747">
      <w:pPr>
        <w:pStyle w:val="a4"/>
        <w:spacing w:before="158"/>
        <w:ind w:left="1330" w:firstLine="0"/>
      </w:pPr>
      <w:r>
        <w:t>Б.</w:t>
      </w:r>
      <w:r>
        <w:rPr>
          <w:spacing w:val="1"/>
        </w:rPr>
        <w:t xml:space="preserve"> </w:t>
      </w:r>
      <w:r>
        <w:t>Бикбай</w:t>
      </w:r>
      <w:r>
        <w:rPr>
          <w:spacing w:val="83"/>
        </w:rPr>
        <w:t xml:space="preserve"> </w:t>
      </w:r>
      <w:r>
        <w:t xml:space="preserve">«Русский  </w:t>
      </w:r>
      <w:r>
        <w:rPr>
          <w:spacing w:val="7"/>
        </w:rPr>
        <w:t xml:space="preserve"> </w:t>
      </w:r>
      <w:r>
        <w:t xml:space="preserve">язык»,  </w:t>
      </w:r>
      <w:r>
        <w:rPr>
          <w:spacing w:val="9"/>
        </w:rPr>
        <w:t xml:space="preserve"> </w:t>
      </w:r>
      <w:r>
        <w:t>С.</w:t>
      </w:r>
      <w:r>
        <w:rPr>
          <w:spacing w:val="6"/>
        </w:rPr>
        <w:t xml:space="preserve"> </w:t>
      </w:r>
      <w:r>
        <w:t xml:space="preserve">Лысов  </w:t>
      </w:r>
      <w:r>
        <w:rPr>
          <w:spacing w:val="11"/>
        </w:rPr>
        <w:t xml:space="preserve"> </w:t>
      </w:r>
      <w:r>
        <w:t xml:space="preserve">«Спутник,  </w:t>
      </w:r>
      <w:r>
        <w:rPr>
          <w:spacing w:val="9"/>
        </w:rPr>
        <w:t xml:space="preserve"> </w:t>
      </w:r>
      <w:r>
        <w:t xml:space="preserve">советчик,  </w:t>
      </w:r>
      <w:r>
        <w:rPr>
          <w:spacing w:val="9"/>
        </w:rPr>
        <w:t xml:space="preserve"> </w:t>
      </w:r>
      <w:r>
        <w:t>друг»,</w:t>
      </w:r>
    </w:p>
    <w:p w:rsidR="00347E9B" w:rsidRDefault="00757747">
      <w:pPr>
        <w:pStyle w:val="a4"/>
        <w:spacing w:before="163"/>
        <w:ind w:firstLine="0"/>
        <w:jc w:val="left"/>
      </w:pPr>
      <w:r>
        <w:t>«Радость</w:t>
      </w:r>
      <w:r>
        <w:rPr>
          <w:spacing w:val="-8"/>
        </w:rPr>
        <w:t xml:space="preserve"> </w:t>
      </w:r>
      <w:r>
        <w:t>жизни»,</w:t>
      </w:r>
      <w:r>
        <w:rPr>
          <w:spacing w:val="-3"/>
        </w:rPr>
        <w:t xml:space="preserve"> </w:t>
      </w:r>
      <w:r>
        <w:t>«Чтение</w:t>
      </w:r>
      <w:r>
        <w:rPr>
          <w:spacing w:val="-1"/>
        </w:rPr>
        <w:t xml:space="preserve"> </w:t>
      </w:r>
      <w:r>
        <w:t>–</w:t>
      </w:r>
      <w:r>
        <w:rPr>
          <w:spacing w:val="-5"/>
        </w:rPr>
        <w:t xml:space="preserve"> </w:t>
      </w:r>
      <w:r>
        <w:t>прекрасная</w:t>
      </w:r>
      <w:r>
        <w:rPr>
          <w:spacing w:val="-4"/>
        </w:rPr>
        <w:t xml:space="preserve"> </w:t>
      </w:r>
      <w:r>
        <w:t>привычка»,</w:t>
      </w:r>
      <w:r>
        <w:rPr>
          <w:spacing w:val="-3"/>
        </w:rPr>
        <w:t xml:space="preserve"> </w:t>
      </w:r>
      <w:r>
        <w:t>З.</w:t>
      </w:r>
      <w:r>
        <w:rPr>
          <w:spacing w:val="-1"/>
        </w:rPr>
        <w:t xml:space="preserve"> </w:t>
      </w:r>
      <w:r>
        <w:t>Биишева</w:t>
      </w:r>
      <w:r>
        <w:rPr>
          <w:spacing w:val="-5"/>
        </w:rPr>
        <w:t xml:space="preserve"> </w:t>
      </w:r>
      <w:r>
        <w:t>«Друзьям».</w:t>
      </w:r>
    </w:p>
    <w:p w:rsidR="00347E9B" w:rsidRDefault="00757747" w:rsidP="00026C5F">
      <w:pPr>
        <w:pStyle w:val="a5"/>
        <w:numPr>
          <w:ilvl w:val="2"/>
          <w:numId w:val="116"/>
        </w:numPr>
        <w:tabs>
          <w:tab w:val="left" w:pos="2176"/>
        </w:tabs>
        <w:spacing w:before="163"/>
        <w:rPr>
          <w:sz w:val="28"/>
        </w:rPr>
      </w:pPr>
      <w:r>
        <w:rPr>
          <w:sz w:val="28"/>
        </w:rPr>
        <w:t>«Башкортостан</w:t>
      </w:r>
      <w:r>
        <w:rPr>
          <w:spacing w:val="-5"/>
          <w:sz w:val="28"/>
        </w:rPr>
        <w:t xml:space="preserve"> </w:t>
      </w:r>
      <w:r>
        <w:rPr>
          <w:sz w:val="28"/>
        </w:rPr>
        <w:t>–</w:t>
      </w:r>
      <w:r>
        <w:rPr>
          <w:spacing w:val="-5"/>
          <w:sz w:val="28"/>
        </w:rPr>
        <w:t xml:space="preserve"> </w:t>
      </w:r>
      <w:r>
        <w:rPr>
          <w:sz w:val="28"/>
        </w:rPr>
        <w:t>край</w:t>
      </w:r>
      <w:r>
        <w:rPr>
          <w:spacing w:val="-6"/>
          <w:sz w:val="28"/>
        </w:rPr>
        <w:t xml:space="preserve"> </w:t>
      </w:r>
      <w:r>
        <w:rPr>
          <w:sz w:val="28"/>
        </w:rPr>
        <w:t>родной».</w:t>
      </w:r>
    </w:p>
    <w:p w:rsidR="00347E9B" w:rsidRDefault="00757747" w:rsidP="00026C5F">
      <w:pPr>
        <w:pStyle w:val="a5"/>
        <w:numPr>
          <w:ilvl w:val="3"/>
          <w:numId w:val="116"/>
        </w:numPr>
        <w:tabs>
          <w:tab w:val="left" w:pos="2387"/>
        </w:tabs>
        <w:spacing w:before="158"/>
        <w:rPr>
          <w:sz w:val="28"/>
        </w:rPr>
      </w:pPr>
      <w:r>
        <w:rPr>
          <w:sz w:val="28"/>
        </w:rPr>
        <w:t>Мой</w:t>
      </w:r>
      <w:r>
        <w:rPr>
          <w:spacing w:val="-8"/>
          <w:sz w:val="28"/>
        </w:rPr>
        <w:t xml:space="preserve"> </w:t>
      </w:r>
      <w:r>
        <w:rPr>
          <w:sz w:val="28"/>
        </w:rPr>
        <w:t>Башкортостан.</w:t>
      </w:r>
    </w:p>
    <w:p w:rsidR="00347E9B" w:rsidRDefault="00757747">
      <w:pPr>
        <w:pStyle w:val="a4"/>
        <w:spacing w:before="163" w:line="360" w:lineRule="auto"/>
        <w:ind w:right="490"/>
      </w:pPr>
      <w:r>
        <w:t>А. Игебаев</w:t>
      </w:r>
      <w:r>
        <w:rPr>
          <w:spacing w:val="1"/>
        </w:rPr>
        <w:t xml:space="preserve"> </w:t>
      </w:r>
      <w:r>
        <w:t>«Башкортостан</w:t>
      </w:r>
      <w:r>
        <w:rPr>
          <w:spacing w:val="1"/>
        </w:rPr>
        <w:t xml:space="preserve"> </w:t>
      </w:r>
      <w:r>
        <w:t>–</w:t>
      </w:r>
      <w:r>
        <w:rPr>
          <w:spacing w:val="1"/>
        </w:rPr>
        <w:t xml:space="preserve"> </w:t>
      </w:r>
      <w:r>
        <w:t>край</w:t>
      </w:r>
      <w:r>
        <w:rPr>
          <w:spacing w:val="1"/>
        </w:rPr>
        <w:t xml:space="preserve"> </w:t>
      </w:r>
      <w:r>
        <w:t>родной»,</w:t>
      </w:r>
      <w:r>
        <w:rPr>
          <w:spacing w:val="1"/>
        </w:rPr>
        <w:t xml:space="preserve"> </w:t>
      </w:r>
      <w:r>
        <w:t>«Республика</w:t>
      </w:r>
      <w:r>
        <w:rPr>
          <w:spacing w:val="1"/>
        </w:rPr>
        <w:t xml:space="preserve"> </w:t>
      </w:r>
      <w:r>
        <w:t>Башҡортостан»</w:t>
      </w:r>
      <w:r>
        <w:rPr>
          <w:spacing w:val="71"/>
        </w:rPr>
        <w:t xml:space="preserve"> </w:t>
      </w:r>
      <w:r>
        <w:t>(из общедоступной интернет-энциклопедии «Википедия»),</w:t>
      </w:r>
      <w:r>
        <w:rPr>
          <w:spacing w:val="1"/>
        </w:rPr>
        <w:t xml:space="preserve"> </w:t>
      </w:r>
      <w:r>
        <w:t>Ф. Рагимгулова «Я из Башкортостана», Р.В. Паль «Мой Урал», «Башкирский</w:t>
      </w:r>
      <w:r>
        <w:rPr>
          <w:spacing w:val="1"/>
        </w:rPr>
        <w:t xml:space="preserve"> </w:t>
      </w:r>
      <w:r>
        <w:t>мед»</w:t>
      </w:r>
      <w:r>
        <w:rPr>
          <w:spacing w:val="-5"/>
        </w:rPr>
        <w:t xml:space="preserve"> </w:t>
      </w:r>
      <w:r>
        <w:t>(из газеты</w:t>
      </w:r>
      <w:r>
        <w:rPr>
          <w:spacing w:val="4"/>
        </w:rPr>
        <w:t xml:space="preserve"> </w:t>
      </w:r>
      <w:r>
        <w:t>«Башкортостан»),</w:t>
      </w:r>
      <w:r>
        <w:rPr>
          <w:spacing w:val="2"/>
        </w:rPr>
        <w:t xml:space="preserve"> </w:t>
      </w:r>
      <w:r>
        <w:t>Ю.</w:t>
      </w:r>
      <w:r>
        <w:rPr>
          <w:spacing w:val="7"/>
        </w:rPr>
        <w:t xml:space="preserve"> </w:t>
      </w:r>
      <w:r>
        <w:t>Ильясова</w:t>
      </w:r>
      <w:r>
        <w:rPr>
          <w:spacing w:val="5"/>
        </w:rPr>
        <w:t xml:space="preserve"> </w:t>
      </w:r>
      <w:r>
        <w:t>«Башкортостан».</w:t>
      </w:r>
    </w:p>
    <w:p w:rsidR="00347E9B" w:rsidRDefault="00757747">
      <w:pPr>
        <w:pStyle w:val="a4"/>
        <w:spacing w:line="321" w:lineRule="exact"/>
        <w:ind w:left="1330" w:firstLine="0"/>
      </w:pPr>
      <w:r>
        <w:t>Гармония</w:t>
      </w:r>
      <w:r>
        <w:rPr>
          <w:spacing w:val="-3"/>
        </w:rPr>
        <w:t xml:space="preserve"> </w:t>
      </w:r>
      <w:r>
        <w:t>в</w:t>
      </w:r>
      <w:r>
        <w:rPr>
          <w:spacing w:val="-5"/>
        </w:rPr>
        <w:t xml:space="preserve"> </w:t>
      </w:r>
      <w:r>
        <w:t>природе.</w:t>
      </w:r>
    </w:p>
    <w:p w:rsidR="00347E9B" w:rsidRDefault="00757747">
      <w:pPr>
        <w:pStyle w:val="a4"/>
        <w:spacing w:before="162"/>
        <w:ind w:left="1330" w:firstLine="0"/>
      </w:pPr>
      <w:r>
        <w:t>М.</w:t>
      </w:r>
      <w:r>
        <w:rPr>
          <w:spacing w:val="1"/>
        </w:rPr>
        <w:t xml:space="preserve"> </w:t>
      </w:r>
      <w:r>
        <w:t>Буракаева</w:t>
      </w:r>
      <w:r>
        <w:rPr>
          <w:spacing w:val="108"/>
        </w:rPr>
        <w:t xml:space="preserve"> </w:t>
      </w:r>
      <w:r>
        <w:t xml:space="preserve">«Гармония  </w:t>
      </w:r>
      <w:r>
        <w:rPr>
          <w:spacing w:val="32"/>
        </w:rPr>
        <w:t xml:space="preserve"> </w:t>
      </w:r>
      <w:r>
        <w:t xml:space="preserve">в  </w:t>
      </w:r>
      <w:r>
        <w:rPr>
          <w:spacing w:val="29"/>
        </w:rPr>
        <w:t xml:space="preserve"> </w:t>
      </w:r>
      <w:r>
        <w:t xml:space="preserve">природе»,  </w:t>
      </w:r>
      <w:r>
        <w:rPr>
          <w:spacing w:val="34"/>
        </w:rPr>
        <w:t xml:space="preserve"> </w:t>
      </w:r>
      <w:r>
        <w:t xml:space="preserve">«Реки  </w:t>
      </w:r>
      <w:r>
        <w:rPr>
          <w:spacing w:val="31"/>
        </w:rPr>
        <w:t xml:space="preserve"> </w:t>
      </w:r>
      <w:r>
        <w:t xml:space="preserve">Башкортостана»  </w:t>
      </w:r>
      <w:r>
        <w:rPr>
          <w:spacing w:val="26"/>
        </w:rPr>
        <w:t xml:space="preserve"> </w:t>
      </w:r>
      <w:r>
        <w:t>из</w:t>
      </w:r>
    </w:p>
    <w:p w:rsidR="00347E9B" w:rsidRDefault="00757747">
      <w:pPr>
        <w:pStyle w:val="a4"/>
        <w:spacing w:before="158" w:line="362" w:lineRule="auto"/>
        <w:ind w:right="496" w:firstLine="0"/>
      </w:pPr>
      <w:r>
        <w:t>«Школьного календаря». Н. Наджми «Какой я сын твой?», «Красная книга»,</w:t>
      </w:r>
      <w:r>
        <w:rPr>
          <w:spacing w:val="1"/>
        </w:rPr>
        <w:t xml:space="preserve"> </w:t>
      </w:r>
      <w:r>
        <w:t>из календаря «Башкортостан», Р. Шакур «На земле всего четыре», «Уфа» (из</w:t>
      </w:r>
      <w:r>
        <w:rPr>
          <w:spacing w:val="1"/>
        </w:rPr>
        <w:t xml:space="preserve"> </w:t>
      </w:r>
      <w:r>
        <w:t>журнала</w:t>
      </w:r>
      <w:r>
        <w:rPr>
          <w:spacing w:val="1"/>
        </w:rPr>
        <w:t xml:space="preserve"> </w:t>
      </w:r>
      <w:r>
        <w:t>«Агидель»).</w:t>
      </w:r>
    </w:p>
    <w:p w:rsidR="00347E9B" w:rsidRDefault="00757747">
      <w:pPr>
        <w:pStyle w:val="a4"/>
        <w:spacing w:line="313" w:lineRule="exact"/>
        <w:ind w:left="1402" w:firstLine="0"/>
      </w:pPr>
      <w:r>
        <w:t>«Природа</w:t>
      </w:r>
      <w:r>
        <w:rPr>
          <w:spacing w:val="-5"/>
        </w:rPr>
        <w:t xml:space="preserve"> </w:t>
      </w:r>
      <w:r>
        <w:t>родного</w:t>
      </w:r>
      <w:r>
        <w:rPr>
          <w:spacing w:val="-6"/>
        </w:rPr>
        <w:t xml:space="preserve"> </w:t>
      </w:r>
      <w:r>
        <w:t>края».</w:t>
      </w:r>
    </w:p>
    <w:p w:rsidR="00347E9B" w:rsidRDefault="00757747">
      <w:pPr>
        <w:pStyle w:val="a4"/>
        <w:spacing w:before="163"/>
        <w:ind w:left="1330" w:firstLine="0"/>
      </w:pPr>
      <w:r>
        <w:t>Идут</w:t>
      </w:r>
      <w:r>
        <w:rPr>
          <w:spacing w:val="-5"/>
        </w:rPr>
        <w:t xml:space="preserve"> </w:t>
      </w:r>
      <w:r>
        <w:t>белые-белые</w:t>
      </w:r>
      <w:r>
        <w:rPr>
          <w:spacing w:val="-1"/>
        </w:rPr>
        <w:t xml:space="preserve"> </w:t>
      </w:r>
      <w:r>
        <w:t>снегопады. Наступила</w:t>
      </w:r>
      <w:r>
        <w:rPr>
          <w:spacing w:val="-3"/>
        </w:rPr>
        <w:t xml:space="preserve"> </w:t>
      </w:r>
      <w:r>
        <w:t>зима.</w:t>
      </w:r>
    </w:p>
    <w:p w:rsidR="00347E9B" w:rsidRDefault="00757747">
      <w:pPr>
        <w:pStyle w:val="a4"/>
        <w:spacing w:before="164" w:line="360" w:lineRule="auto"/>
        <w:ind w:right="494"/>
      </w:pPr>
      <w:r>
        <w:t xml:space="preserve">К. Шафикова  </w:t>
      </w:r>
      <w:r>
        <w:rPr>
          <w:spacing w:val="1"/>
        </w:rPr>
        <w:t xml:space="preserve"> </w:t>
      </w:r>
      <w:r>
        <w:t xml:space="preserve">«Когда  </w:t>
      </w:r>
      <w:r>
        <w:rPr>
          <w:spacing w:val="1"/>
        </w:rPr>
        <w:t xml:space="preserve"> </w:t>
      </w:r>
      <w:r>
        <w:t>идет   снег»,    Р. Гарипов   «Зимняя    сказка»,</w:t>
      </w:r>
      <w:r>
        <w:rPr>
          <w:spacing w:val="1"/>
        </w:rPr>
        <w:t xml:space="preserve"> </w:t>
      </w:r>
      <w:r>
        <w:t xml:space="preserve">Ф. Кутлугилдина  </w:t>
      </w:r>
      <w:r>
        <w:rPr>
          <w:spacing w:val="1"/>
        </w:rPr>
        <w:t xml:space="preserve"> </w:t>
      </w:r>
      <w:r>
        <w:t>«Зимний    лес»,    М. Ахтямов    «Природные    явления»,</w:t>
      </w:r>
      <w:r>
        <w:rPr>
          <w:spacing w:val="1"/>
        </w:rPr>
        <w:t xml:space="preserve"> </w:t>
      </w:r>
      <w:r>
        <w:t>Г.</w:t>
      </w:r>
      <w:r>
        <w:rPr>
          <w:spacing w:val="3"/>
        </w:rPr>
        <w:t xml:space="preserve"> </w:t>
      </w:r>
      <w:r>
        <w:t>Юнусова</w:t>
      </w:r>
      <w:r>
        <w:rPr>
          <w:spacing w:val="2"/>
        </w:rPr>
        <w:t xml:space="preserve"> </w:t>
      </w:r>
      <w:r>
        <w:t>«Новогодняя</w:t>
      </w:r>
      <w:r>
        <w:rPr>
          <w:spacing w:val="2"/>
        </w:rPr>
        <w:t xml:space="preserve"> </w:t>
      </w:r>
      <w:r>
        <w:t>песня».</w:t>
      </w:r>
    </w:p>
    <w:p w:rsidR="00347E9B" w:rsidRDefault="00757747">
      <w:pPr>
        <w:pStyle w:val="a4"/>
        <w:spacing w:line="318" w:lineRule="exact"/>
        <w:ind w:left="1330" w:firstLine="0"/>
      </w:pPr>
      <w:r>
        <w:t>Зимнее</w:t>
      </w:r>
      <w:r>
        <w:rPr>
          <w:spacing w:val="-5"/>
        </w:rPr>
        <w:t xml:space="preserve"> </w:t>
      </w:r>
      <w:r>
        <w:t>желание.</w:t>
      </w:r>
    </w:p>
    <w:p w:rsidR="00347E9B" w:rsidRDefault="00757747">
      <w:pPr>
        <w:pStyle w:val="a4"/>
        <w:spacing w:before="163" w:line="362" w:lineRule="auto"/>
        <w:ind w:right="492"/>
      </w:pPr>
      <w:r>
        <w:t>Х. Тапаков</w:t>
      </w:r>
      <w:r>
        <w:rPr>
          <w:spacing w:val="1"/>
        </w:rPr>
        <w:t xml:space="preserve"> </w:t>
      </w:r>
      <w:r>
        <w:t>«Следы»,</w:t>
      </w:r>
      <w:r>
        <w:rPr>
          <w:spacing w:val="1"/>
        </w:rPr>
        <w:t xml:space="preserve"> </w:t>
      </w:r>
      <w:r>
        <w:t>Д. Магадиев</w:t>
      </w:r>
      <w:r>
        <w:rPr>
          <w:spacing w:val="1"/>
        </w:rPr>
        <w:t xml:space="preserve"> </w:t>
      </w:r>
      <w:r>
        <w:t>«Науруз»,</w:t>
      </w:r>
      <w:r>
        <w:rPr>
          <w:spacing w:val="1"/>
        </w:rPr>
        <w:t xml:space="preserve"> </w:t>
      </w:r>
      <w:r>
        <w:t>Г. Кутуева</w:t>
      </w:r>
      <w:r>
        <w:rPr>
          <w:spacing w:val="1"/>
        </w:rPr>
        <w:t xml:space="preserve"> </w:t>
      </w:r>
      <w:r>
        <w:t>«Зимнее</w:t>
      </w:r>
      <w:r>
        <w:rPr>
          <w:spacing w:val="1"/>
        </w:rPr>
        <w:t xml:space="preserve"> </w:t>
      </w:r>
      <w:r>
        <w:t>желание»,</w:t>
      </w:r>
      <w:r>
        <w:rPr>
          <w:spacing w:val="-3"/>
        </w:rPr>
        <w:t xml:space="preserve"> </w:t>
      </w:r>
      <w:r>
        <w:t>З. Биишева</w:t>
      </w:r>
      <w:r>
        <w:rPr>
          <w:spacing w:val="-4"/>
        </w:rPr>
        <w:t xml:space="preserve"> </w:t>
      </w:r>
      <w:r>
        <w:t>«Кем</w:t>
      </w:r>
      <w:r>
        <w:rPr>
          <w:spacing w:val="-3"/>
        </w:rPr>
        <w:t xml:space="preserve"> </w:t>
      </w:r>
      <w:r>
        <w:t>бы</w:t>
      </w:r>
      <w:r>
        <w:rPr>
          <w:spacing w:val="-5"/>
        </w:rPr>
        <w:t xml:space="preserve"> </w:t>
      </w:r>
      <w:r>
        <w:t>ты</w:t>
      </w:r>
      <w:r>
        <w:rPr>
          <w:spacing w:val="-5"/>
        </w:rPr>
        <w:t xml:space="preserve"> </w:t>
      </w:r>
      <w:r>
        <w:t>хотел</w:t>
      </w:r>
      <w:r>
        <w:rPr>
          <w:spacing w:val="-3"/>
        </w:rPr>
        <w:t xml:space="preserve"> </w:t>
      </w:r>
      <w:r>
        <w:t>стать»,</w:t>
      </w:r>
      <w:r>
        <w:rPr>
          <w:spacing w:val="-3"/>
        </w:rPr>
        <w:t xml:space="preserve"> </w:t>
      </w:r>
      <w:r>
        <w:t>М.</w:t>
      </w:r>
      <w:r>
        <w:rPr>
          <w:spacing w:val="4"/>
        </w:rPr>
        <w:t xml:space="preserve"> </w:t>
      </w:r>
      <w:r>
        <w:t>Каримов</w:t>
      </w:r>
      <w:r>
        <w:rPr>
          <w:spacing w:val="-6"/>
        </w:rPr>
        <w:t xml:space="preserve"> </w:t>
      </w:r>
      <w:r>
        <w:t>«Времена</w:t>
      </w:r>
      <w:r>
        <w:rPr>
          <w:spacing w:val="-4"/>
        </w:rPr>
        <w:t xml:space="preserve"> </w:t>
      </w:r>
      <w:r>
        <w:t>года».</w:t>
      </w:r>
    </w:p>
    <w:p w:rsidR="00347E9B" w:rsidRDefault="00757747">
      <w:pPr>
        <w:pStyle w:val="a4"/>
        <w:spacing w:line="314" w:lineRule="exact"/>
        <w:ind w:left="1330" w:firstLine="0"/>
      </w:pPr>
      <w:r>
        <w:t>Весна</w:t>
      </w:r>
      <w:r>
        <w:rPr>
          <w:spacing w:val="-5"/>
        </w:rPr>
        <w:t xml:space="preserve"> </w:t>
      </w:r>
      <w:r>
        <w:t>идет.</w:t>
      </w:r>
    </w:p>
    <w:p w:rsidR="00347E9B" w:rsidRDefault="00757747">
      <w:pPr>
        <w:pStyle w:val="a4"/>
        <w:spacing w:before="163"/>
        <w:ind w:left="1330" w:firstLine="0"/>
      </w:pPr>
      <w:r>
        <w:t xml:space="preserve">Наступила   </w:t>
      </w:r>
      <w:r>
        <w:rPr>
          <w:spacing w:val="41"/>
        </w:rPr>
        <w:t xml:space="preserve"> </w:t>
      </w:r>
      <w:r>
        <w:t xml:space="preserve">весна.   </w:t>
      </w:r>
      <w:r>
        <w:rPr>
          <w:spacing w:val="43"/>
        </w:rPr>
        <w:t xml:space="preserve"> </w:t>
      </w:r>
      <w:r>
        <w:t>З.</w:t>
      </w:r>
      <w:r>
        <w:rPr>
          <w:spacing w:val="5"/>
        </w:rPr>
        <w:t xml:space="preserve"> </w:t>
      </w:r>
      <w:r>
        <w:t xml:space="preserve">Галимов   </w:t>
      </w:r>
      <w:r>
        <w:rPr>
          <w:spacing w:val="45"/>
        </w:rPr>
        <w:t xml:space="preserve"> </w:t>
      </w:r>
      <w:r>
        <w:t xml:space="preserve">«Наступила   </w:t>
      </w:r>
      <w:r>
        <w:rPr>
          <w:spacing w:val="41"/>
        </w:rPr>
        <w:t xml:space="preserve"> </w:t>
      </w:r>
      <w:r>
        <w:t xml:space="preserve">весна»,   </w:t>
      </w:r>
      <w:r>
        <w:rPr>
          <w:spacing w:val="44"/>
        </w:rPr>
        <w:t xml:space="preserve"> </w:t>
      </w:r>
      <w:r>
        <w:t>Г.</w:t>
      </w:r>
      <w:r>
        <w:rPr>
          <w:spacing w:val="7"/>
        </w:rPr>
        <w:t xml:space="preserve"> </w:t>
      </w:r>
      <w:r>
        <w:t>Куватова</w:t>
      </w:r>
    </w:p>
    <w:p w:rsidR="00347E9B" w:rsidRDefault="00757747">
      <w:pPr>
        <w:pStyle w:val="a4"/>
        <w:spacing w:before="163"/>
        <w:ind w:firstLine="0"/>
        <w:jc w:val="left"/>
      </w:pPr>
      <w:r>
        <w:t>«Мартовский</w:t>
      </w:r>
      <w:r>
        <w:rPr>
          <w:spacing w:val="11"/>
        </w:rPr>
        <w:t xml:space="preserve"> </w:t>
      </w:r>
      <w:r>
        <w:t>буран»,</w:t>
      </w:r>
      <w:r>
        <w:rPr>
          <w:spacing w:val="14"/>
        </w:rPr>
        <w:t xml:space="preserve"> </w:t>
      </w:r>
      <w:r>
        <w:t>Е.</w:t>
      </w:r>
      <w:r>
        <w:rPr>
          <w:spacing w:val="5"/>
        </w:rPr>
        <w:t xml:space="preserve"> </w:t>
      </w:r>
      <w:r>
        <w:t>Исаев</w:t>
      </w:r>
      <w:r>
        <w:rPr>
          <w:spacing w:val="11"/>
        </w:rPr>
        <w:t xml:space="preserve"> </w:t>
      </w:r>
      <w:r>
        <w:t>«Главный</w:t>
      </w:r>
      <w:r>
        <w:rPr>
          <w:spacing w:val="12"/>
        </w:rPr>
        <w:t xml:space="preserve"> </w:t>
      </w:r>
      <w:r>
        <w:t>человек»,</w:t>
      </w:r>
      <w:r>
        <w:rPr>
          <w:spacing w:val="14"/>
        </w:rPr>
        <w:t xml:space="preserve"> </w:t>
      </w:r>
      <w:r>
        <w:t>Р. Назаров</w:t>
      </w:r>
      <w:r>
        <w:rPr>
          <w:spacing w:val="11"/>
        </w:rPr>
        <w:t xml:space="preserve"> </w:t>
      </w:r>
      <w:r>
        <w:t>«Весна</w:t>
      </w:r>
      <w:r>
        <w:rPr>
          <w:spacing w:val="12"/>
        </w:rPr>
        <w:t xml:space="preserve"> </w:t>
      </w:r>
      <w:r>
        <w:t>идёт»,</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«Учись</w:t>
      </w:r>
      <w:r>
        <w:rPr>
          <w:spacing w:val="11"/>
        </w:rPr>
        <w:t xml:space="preserve"> </w:t>
      </w:r>
      <w:r>
        <w:t>быть</w:t>
      </w:r>
      <w:r>
        <w:rPr>
          <w:spacing w:val="12"/>
        </w:rPr>
        <w:t xml:space="preserve"> </w:t>
      </w:r>
      <w:r>
        <w:t>оптимистом»,</w:t>
      </w:r>
      <w:r>
        <w:rPr>
          <w:spacing w:val="17"/>
        </w:rPr>
        <w:t xml:space="preserve"> </w:t>
      </w:r>
      <w:r>
        <w:t>А.</w:t>
      </w:r>
      <w:r>
        <w:rPr>
          <w:spacing w:val="7"/>
        </w:rPr>
        <w:t xml:space="preserve"> </w:t>
      </w:r>
      <w:r>
        <w:t>Игебаев</w:t>
      </w:r>
      <w:r>
        <w:rPr>
          <w:spacing w:val="9"/>
        </w:rPr>
        <w:t xml:space="preserve"> </w:t>
      </w:r>
      <w:r>
        <w:t>«Душа</w:t>
      </w:r>
      <w:r>
        <w:rPr>
          <w:spacing w:val="14"/>
        </w:rPr>
        <w:t xml:space="preserve"> </w:t>
      </w:r>
      <w:r>
        <w:t>матери»,</w:t>
      </w:r>
      <w:r>
        <w:rPr>
          <w:spacing w:val="17"/>
        </w:rPr>
        <w:t xml:space="preserve"> </w:t>
      </w:r>
      <w:r>
        <w:t>«Зелёное</w:t>
      </w:r>
      <w:r>
        <w:rPr>
          <w:spacing w:val="15"/>
        </w:rPr>
        <w:t xml:space="preserve"> </w:t>
      </w:r>
      <w:r>
        <w:t>золото»</w:t>
      </w:r>
      <w:r>
        <w:rPr>
          <w:spacing w:val="10"/>
        </w:rPr>
        <w:t xml:space="preserve"> </w:t>
      </w:r>
      <w:r>
        <w:t>(из</w:t>
      </w:r>
    </w:p>
    <w:p w:rsidR="00347E9B" w:rsidRDefault="00757747">
      <w:pPr>
        <w:pStyle w:val="a4"/>
        <w:spacing w:before="163"/>
        <w:ind w:firstLine="0"/>
      </w:pPr>
      <w:r>
        <w:t>«Школьного</w:t>
      </w:r>
      <w:r>
        <w:rPr>
          <w:spacing w:val="-6"/>
        </w:rPr>
        <w:t xml:space="preserve"> </w:t>
      </w:r>
      <w:r>
        <w:t>календаря»),</w:t>
      </w:r>
      <w:r>
        <w:rPr>
          <w:spacing w:val="-4"/>
        </w:rPr>
        <w:t xml:space="preserve"> </w:t>
      </w:r>
      <w:r>
        <w:t>Н.</w:t>
      </w:r>
      <w:r>
        <w:rPr>
          <w:spacing w:val="1"/>
        </w:rPr>
        <w:t xml:space="preserve"> </w:t>
      </w:r>
      <w:r>
        <w:t>Толстой</w:t>
      </w:r>
      <w:r>
        <w:rPr>
          <w:spacing w:val="-2"/>
        </w:rPr>
        <w:t xml:space="preserve"> </w:t>
      </w:r>
      <w:r>
        <w:t>«Пришла</w:t>
      </w:r>
      <w:r>
        <w:rPr>
          <w:spacing w:val="-5"/>
        </w:rPr>
        <w:t xml:space="preserve"> </w:t>
      </w:r>
      <w:r>
        <w:t>весна».</w:t>
      </w:r>
    </w:p>
    <w:p w:rsidR="00347E9B" w:rsidRDefault="00757747">
      <w:pPr>
        <w:pStyle w:val="a4"/>
        <w:spacing w:before="158"/>
        <w:ind w:left="1330" w:firstLine="0"/>
      </w:pPr>
      <w:r>
        <w:t>Вечняя</w:t>
      </w:r>
      <w:r>
        <w:rPr>
          <w:spacing w:val="29"/>
        </w:rPr>
        <w:t xml:space="preserve"> </w:t>
      </w:r>
      <w:r>
        <w:t>память.</w:t>
      </w:r>
      <w:r>
        <w:rPr>
          <w:spacing w:val="98"/>
        </w:rPr>
        <w:t xml:space="preserve"> </w:t>
      </w:r>
      <w:r>
        <w:t>Н.</w:t>
      </w:r>
      <w:r>
        <w:rPr>
          <w:spacing w:val="4"/>
        </w:rPr>
        <w:t xml:space="preserve"> </w:t>
      </w:r>
      <w:r>
        <w:t>Наджми</w:t>
      </w:r>
      <w:r>
        <w:rPr>
          <w:spacing w:val="100"/>
        </w:rPr>
        <w:t xml:space="preserve"> </w:t>
      </w:r>
      <w:r>
        <w:t>«Вы</w:t>
      </w:r>
      <w:r>
        <w:rPr>
          <w:spacing w:val="96"/>
        </w:rPr>
        <w:t xml:space="preserve"> </w:t>
      </w:r>
      <w:r>
        <w:t>не</w:t>
      </w:r>
      <w:r>
        <w:rPr>
          <w:spacing w:val="97"/>
        </w:rPr>
        <w:t xml:space="preserve"> </w:t>
      </w:r>
      <w:r>
        <w:t>вернулись</w:t>
      </w:r>
      <w:r>
        <w:rPr>
          <w:spacing w:val="94"/>
        </w:rPr>
        <w:t xml:space="preserve"> </w:t>
      </w:r>
      <w:r>
        <w:t>на</w:t>
      </w:r>
      <w:r>
        <w:rPr>
          <w:spacing w:val="97"/>
        </w:rPr>
        <w:t xml:space="preserve"> </w:t>
      </w:r>
      <w:r>
        <w:t>родную</w:t>
      </w:r>
      <w:r>
        <w:rPr>
          <w:spacing w:val="95"/>
        </w:rPr>
        <w:t xml:space="preserve"> </w:t>
      </w:r>
      <w:r>
        <w:t>землю»,</w:t>
      </w:r>
    </w:p>
    <w:p w:rsidR="00347E9B" w:rsidRDefault="00757747">
      <w:pPr>
        <w:pStyle w:val="a4"/>
        <w:spacing w:before="164" w:line="362" w:lineRule="auto"/>
        <w:ind w:right="494" w:firstLine="0"/>
      </w:pPr>
      <w:r>
        <w:t>«Подснежник»</w:t>
      </w:r>
      <w:r>
        <w:rPr>
          <w:spacing w:val="70"/>
        </w:rPr>
        <w:t xml:space="preserve"> </w:t>
      </w:r>
      <w:r>
        <w:t>из</w:t>
      </w:r>
      <w:r>
        <w:rPr>
          <w:spacing w:val="71"/>
        </w:rPr>
        <w:t xml:space="preserve"> </w:t>
      </w:r>
      <w:r>
        <w:t>«Юный</w:t>
      </w:r>
      <w:r>
        <w:rPr>
          <w:spacing w:val="71"/>
        </w:rPr>
        <w:t xml:space="preserve"> </w:t>
      </w:r>
      <w:r>
        <w:t>натуралист»,   В. Ахмадиев   «Ценность</w:t>
      </w:r>
      <w:r>
        <w:rPr>
          <w:spacing w:val="70"/>
        </w:rPr>
        <w:t xml:space="preserve"> </w:t>
      </w:r>
      <w:r>
        <w:t>слова»,</w:t>
      </w:r>
      <w:r>
        <w:rPr>
          <w:spacing w:val="-67"/>
        </w:rPr>
        <w:t xml:space="preserve"> </w:t>
      </w:r>
      <w:r>
        <w:t>В.</w:t>
      </w:r>
      <w:r>
        <w:rPr>
          <w:spacing w:val="3"/>
        </w:rPr>
        <w:t xml:space="preserve"> </w:t>
      </w:r>
      <w:r>
        <w:t>Курбатов</w:t>
      </w:r>
      <w:r>
        <w:rPr>
          <w:spacing w:val="3"/>
        </w:rPr>
        <w:t xml:space="preserve"> </w:t>
      </w:r>
      <w:r>
        <w:t>«Обращение»,</w:t>
      </w:r>
      <w:r>
        <w:rPr>
          <w:spacing w:val="3"/>
        </w:rPr>
        <w:t xml:space="preserve"> </w:t>
      </w:r>
      <w:r>
        <w:t>«Вечная</w:t>
      </w:r>
      <w:r>
        <w:rPr>
          <w:spacing w:val="2"/>
        </w:rPr>
        <w:t xml:space="preserve"> </w:t>
      </w:r>
      <w:r>
        <w:t>память».</w:t>
      </w:r>
    </w:p>
    <w:p w:rsidR="00347E9B" w:rsidRDefault="00757747">
      <w:pPr>
        <w:pStyle w:val="a4"/>
        <w:spacing w:line="314" w:lineRule="exact"/>
        <w:ind w:left="1330" w:firstLine="0"/>
      </w:pPr>
      <w:r>
        <w:t>Встречаем</w:t>
      </w:r>
      <w:r>
        <w:rPr>
          <w:spacing w:val="-3"/>
        </w:rPr>
        <w:t xml:space="preserve"> </w:t>
      </w:r>
      <w:r>
        <w:t>лето.</w:t>
      </w:r>
    </w:p>
    <w:p w:rsidR="00347E9B" w:rsidRDefault="00757747">
      <w:pPr>
        <w:pStyle w:val="a4"/>
        <w:spacing w:before="163" w:line="360" w:lineRule="auto"/>
        <w:ind w:right="492"/>
      </w:pPr>
      <w:r>
        <w:t>Здравствуй,</w:t>
      </w:r>
      <w:r>
        <w:rPr>
          <w:spacing w:val="1"/>
        </w:rPr>
        <w:t xml:space="preserve"> </w:t>
      </w:r>
      <w:r>
        <w:t>лето!</w:t>
      </w:r>
      <w:r>
        <w:rPr>
          <w:spacing w:val="1"/>
        </w:rPr>
        <w:t xml:space="preserve"> </w:t>
      </w:r>
      <w:r>
        <w:t>Р. Сабитов</w:t>
      </w:r>
      <w:r>
        <w:rPr>
          <w:spacing w:val="1"/>
        </w:rPr>
        <w:t xml:space="preserve"> </w:t>
      </w:r>
      <w:r>
        <w:t>«Лето»,</w:t>
      </w:r>
      <w:r>
        <w:rPr>
          <w:spacing w:val="1"/>
        </w:rPr>
        <w:t xml:space="preserve"> </w:t>
      </w:r>
      <w:r>
        <w:t>З. Кутлугилдина</w:t>
      </w:r>
      <w:r>
        <w:rPr>
          <w:spacing w:val="1"/>
        </w:rPr>
        <w:t xml:space="preserve"> </w:t>
      </w:r>
      <w:r>
        <w:t>«Солнышко</w:t>
      </w:r>
      <w:r>
        <w:rPr>
          <w:spacing w:val="1"/>
        </w:rPr>
        <w:t xml:space="preserve"> </w:t>
      </w:r>
      <w:r>
        <w:t>погуляло</w:t>
      </w:r>
      <w:r>
        <w:rPr>
          <w:spacing w:val="71"/>
        </w:rPr>
        <w:t xml:space="preserve"> </w:t>
      </w:r>
      <w:r>
        <w:t>в</w:t>
      </w:r>
      <w:r>
        <w:rPr>
          <w:spacing w:val="71"/>
        </w:rPr>
        <w:t xml:space="preserve"> </w:t>
      </w:r>
      <w:r>
        <w:t>душе»,   З. Биишева   «Летняя   заря»,   Х. Назар   «Три   слова»,</w:t>
      </w:r>
      <w:r>
        <w:rPr>
          <w:spacing w:val="1"/>
        </w:rPr>
        <w:t xml:space="preserve"> </w:t>
      </w:r>
      <w:r>
        <w:t>В.</w:t>
      </w:r>
      <w:r>
        <w:rPr>
          <w:spacing w:val="3"/>
        </w:rPr>
        <w:t xml:space="preserve"> </w:t>
      </w:r>
      <w:r>
        <w:t>Сухомлинский «Основные</w:t>
      </w:r>
      <w:r>
        <w:rPr>
          <w:spacing w:val="1"/>
        </w:rPr>
        <w:t xml:space="preserve"> </w:t>
      </w:r>
      <w:r>
        <w:t>нормы нравственности».</w:t>
      </w:r>
    </w:p>
    <w:p w:rsidR="00347E9B" w:rsidRDefault="00757747">
      <w:pPr>
        <w:pStyle w:val="a4"/>
        <w:spacing w:before="1" w:line="360" w:lineRule="auto"/>
        <w:ind w:right="492"/>
      </w:pPr>
      <w:r>
        <w:t>Летняя</w:t>
      </w:r>
      <w:r>
        <w:rPr>
          <w:spacing w:val="128"/>
        </w:rPr>
        <w:t xml:space="preserve"> </w:t>
      </w:r>
      <w:r>
        <w:t>природа.</w:t>
      </w:r>
      <w:r>
        <w:rPr>
          <w:spacing w:val="128"/>
        </w:rPr>
        <w:t xml:space="preserve"> </w:t>
      </w:r>
      <w:r>
        <w:t>Г.</w:t>
      </w:r>
      <w:r>
        <w:rPr>
          <w:spacing w:val="4"/>
        </w:rPr>
        <w:t xml:space="preserve"> </w:t>
      </w:r>
      <w:r>
        <w:t xml:space="preserve">Куватова  </w:t>
      </w:r>
      <w:r>
        <w:rPr>
          <w:spacing w:val="57"/>
        </w:rPr>
        <w:t xml:space="preserve"> </w:t>
      </w:r>
      <w:r>
        <w:t xml:space="preserve">«Лето»,  </w:t>
      </w:r>
      <w:r>
        <w:rPr>
          <w:spacing w:val="58"/>
        </w:rPr>
        <w:t xml:space="preserve"> </w:t>
      </w:r>
      <w:r>
        <w:t>Д.</w:t>
      </w:r>
      <w:r>
        <w:rPr>
          <w:spacing w:val="3"/>
        </w:rPr>
        <w:t xml:space="preserve"> </w:t>
      </w:r>
      <w:r>
        <w:t xml:space="preserve">Булгакова  </w:t>
      </w:r>
      <w:r>
        <w:rPr>
          <w:spacing w:val="61"/>
        </w:rPr>
        <w:t xml:space="preserve"> </w:t>
      </w:r>
      <w:r>
        <w:t>«Сабантуй»,</w:t>
      </w:r>
      <w:r>
        <w:rPr>
          <w:spacing w:val="-68"/>
        </w:rPr>
        <w:t xml:space="preserve"> </w:t>
      </w:r>
      <w:r>
        <w:t>Р. Гайсина</w:t>
      </w:r>
      <w:r>
        <w:rPr>
          <w:spacing w:val="71"/>
        </w:rPr>
        <w:t xml:space="preserve"> </w:t>
      </w:r>
      <w:r>
        <w:t>«Рабочие   пчелы»,   Д. Темплтон</w:t>
      </w:r>
      <w:r>
        <w:rPr>
          <w:spacing w:val="70"/>
        </w:rPr>
        <w:t xml:space="preserve"> </w:t>
      </w:r>
      <w:r>
        <w:t>«Нереализуемого</w:t>
      </w:r>
      <w:r>
        <w:rPr>
          <w:spacing w:val="70"/>
        </w:rPr>
        <w:t xml:space="preserve"> </w:t>
      </w:r>
      <w:r>
        <w:t>дела   нет»,</w:t>
      </w:r>
      <w:r>
        <w:rPr>
          <w:spacing w:val="1"/>
        </w:rPr>
        <w:t xml:space="preserve"> </w:t>
      </w:r>
      <w:r>
        <w:t>Р.</w:t>
      </w:r>
      <w:r>
        <w:rPr>
          <w:spacing w:val="3"/>
        </w:rPr>
        <w:t xml:space="preserve"> </w:t>
      </w:r>
      <w:r>
        <w:t>Нигмати</w:t>
      </w:r>
      <w:r>
        <w:rPr>
          <w:spacing w:val="6"/>
        </w:rPr>
        <w:t xml:space="preserve"> </w:t>
      </w:r>
      <w:r>
        <w:t>«Летний дождь».</w:t>
      </w:r>
    </w:p>
    <w:p w:rsidR="00347E9B" w:rsidRDefault="00757747">
      <w:pPr>
        <w:pStyle w:val="a4"/>
        <w:spacing w:before="1" w:line="357" w:lineRule="auto"/>
        <w:ind w:left="1330" w:right="5387" w:firstLine="0"/>
        <w:jc w:val="left"/>
      </w:pPr>
      <w:r>
        <w:t>Грамматический материал.</w:t>
      </w:r>
      <w:r>
        <w:rPr>
          <w:spacing w:val="1"/>
        </w:rPr>
        <w:t xml:space="preserve"> </w:t>
      </w:r>
      <w:r>
        <w:t>Фонетика.</w:t>
      </w:r>
      <w:r>
        <w:rPr>
          <w:spacing w:val="-8"/>
        </w:rPr>
        <w:t xml:space="preserve"> </w:t>
      </w:r>
      <w:r>
        <w:t>Орфоэпия.</w:t>
      </w:r>
      <w:r>
        <w:rPr>
          <w:spacing w:val="-7"/>
        </w:rPr>
        <w:t xml:space="preserve"> </w:t>
      </w:r>
      <w:r>
        <w:t>Графика.</w:t>
      </w:r>
    </w:p>
    <w:p w:rsidR="00347E9B" w:rsidRDefault="00757747">
      <w:pPr>
        <w:pStyle w:val="a4"/>
        <w:spacing w:before="6"/>
        <w:ind w:left="1330" w:firstLine="0"/>
        <w:jc w:val="left"/>
      </w:pPr>
      <w:r>
        <w:t>Звук</w:t>
      </w:r>
      <w:r>
        <w:rPr>
          <w:spacing w:val="-6"/>
        </w:rPr>
        <w:t xml:space="preserve"> </w:t>
      </w:r>
      <w:r>
        <w:t>и</w:t>
      </w:r>
      <w:r>
        <w:rPr>
          <w:spacing w:val="-5"/>
        </w:rPr>
        <w:t xml:space="preserve"> </w:t>
      </w:r>
      <w:r>
        <w:t>буква.</w:t>
      </w:r>
      <w:r>
        <w:rPr>
          <w:spacing w:val="1"/>
        </w:rPr>
        <w:t xml:space="preserve"> </w:t>
      </w:r>
      <w:r>
        <w:t>Алфавит</w:t>
      </w:r>
      <w:r>
        <w:rPr>
          <w:spacing w:val="-6"/>
        </w:rPr>
        <w:t xml:space="preserve"> </w:t>
      </w:r>
      <w:r>
        <w:t>(повторение,</w:t>
      </w:r>
      <w:r>
        <w:rPr>
          <w:spacing w:val="-2"/>
        </w:rPr>
        <w:t xml:space="preserve"> </w:t>
      </w:r>
      <w:r>
        <w:t>обобщение).</w:t>
      </w:r>
    </w:p>
    <w:p w:rsidR="00347E9B" w:rsidRDefault="00757747">
      <w:pPr>
        <w:pStyle w:val="a4"/>
        <w:tabs>
          <w:tab w:val="left" w:pos="2542"/>
          <w:tab w:val="left" w:pos="3722"/>
          <w:tab w:val="left" w:pos="4077"/>
          <w:tab w:val="left" w:pos="5524"/>
          <w:tab w:val="left" w:pos="6593"/>
          <w:tab w:val="left" w:pos="8224"/>
        </w:tabs>
        <w:spacing w:before="158" w:line="362" w:lineRule="auto"/>
        <w:ind w:right="501"/>
        <w:jc w:val="left"/>
      </w:pPr>
      <w:r>
        <w:t>Система</w:t>
      </w:r>
      <w:r>
        <w:tab/>
        <w:t>гласных</w:t>
      </w:r>
      <w:r>
        <w:tab/>
        <w:t>и</w:t>
      </w:r>
      <w:r>
        <w:tab/>
        <w:t>согласных</w:t>
      </w:r>
      <w:r>
        <w:tab/>
        <w:t>звуков.</w:t>
      </w:r>
      <w:r>
        <w:tab/>
        <w:t>Правильное</w:t>
      </w:r>
      <w:r>
        <w:tab/>
      </w:r>
      <w:r>
        <w:rPr>
          <w:spacing w:val="-1"/>
        </w:rPr>
        <w:t>произношение</w:t>
      </w:r>
      <w:r>
        <w:rPr>
          <w:spacing w:val="-67"/>
        </w:rPr>
        <w:t xml:space="preserve"> </w:t>
      </w:r>
      <w:r>
        <w:t>и</w:t>
      </w:r>
      <w:r>
        <w:rPr>
          <w:spacing w:val="-1"/>
        </w:rPr>
        <w:t xml:space="preserve"> </w:t>
      </w:r>
      <w:r>
        <w:t>правописание</w:t>
      </w:r>
      <w:r>
        <w:rPr>
          <w:spacing w:val="1"/>
        </w:rPr>
        <w:t xml:space="preserve"> </w:t>
      </w:r>
      <w:r>
        <w:t>гласных и</w:t>
      </w:r>
      <w:r>
        <w:rPr>
          <w:spacing w:val="-1"/>
        </w:rPr>
        <w:t xml:space="preserve"> </w:t>
      </w:r>
      <w:r>
        <w:t>согласных</w:t>
      </w:r>
      <w:r>
        <w:rPr>
          <w:spacing w:val="-4"/>
        </w:rPr>
        <w:t xml:space="preserve"> </w:t>
      </w:r>
      <w:r>
        <w:t>(повторение,</w:t>
      </w:r>
      <w:r>
        <w:rPr>
          <w:spacing w:val="3"/>
        </w:rPr>
        <w:t xml:space="preserve"> </w:t>
      </w:r>
      <w:r>
        <w:t>обобщение).</w:t>
      </w:r>
    </w:p>
    <w:p w:rsidR="00347E9B" w:rsidRDefault="00757747">
      <w:pPr>
        <w:pStyle w:val="a4"/>
        <w:spacing w:line="357" w:lineRule="auto"/>
        <w:ind w:left="1330" w:right="2409" w:firstLine="0"/>
        <w:jc w:val="left"/>
      </w:pPr>
      <w:r>
        <w:t>Слог. Виды слогов. Ударение (повторение, обобщение).</w:t>
      </w:r>
      <w:r>
        <w:rPr>
          <w:spacing w:val="-67"/>
        </w:rPr>
        <w:t xml:space="preserve"> </w:t>
      </w:r>
      <w:r>
        <w:t>Морфемика</w:t>
      </w:r>
      <w:r>
        <w:rPr>
          <w:spacing w:val="1"/>
        </w:rPr>
        <w:t xml:space="preserve"> </w:t>
      </w:r>
      <w:r>
        <w:t>и словообразование.</w:t>
      </w:r>
    </w:p>
    <w:p w:rsidR="00347E9B" w:rsidRDefault="00757747">
      <w:pPr>
        <w:pStyle w:val="a4"/>
        <w:spacing w:before="3" w:line="362" w:lineRule="auto"/>
        <w:jc w:val="left"/>
      </w:pPr>
      <w:r>
        <w:t>Корень</w:t>
      </w:r>
      <w:r>
        <w:rPr>
          <w:spacing w:val="5"/>
        </w:rPr>
        <w:t xml:space="preserve"> </w:t>
      </w:r>
      <w:r>
        <w:t>и</w:t>
      </w:r>
      <w:r>
        <w:rPr>
          <w:spacing w:val="6"/>
        </w:rPr>
        <w:t xml:space="preserve"> </w:t>
      </w:r>
      <w:r>
        <w:t>аффикс.</w:t>
      </w:r>
      <w:r>
        <w:rPr>
          <w:spacing w:val="8"/>
        </w:rPr>
        <w:t xml:space="preserve"> </w:t>
      </w:r>
      <w:r>
        <w:t>Основа</w:t>
      </w:r>
      <w:r>
        <w:rPr>
          <w:spacing w:val="7"/>
        </w:rPr>
        <w:t xml:space="preserve"> </w:t>
      </w:r>
      <w:r>
        <w:t>слова.</w:t>
      </w:r>
      <w:r>
        <w:rPr>
          <w:spacing w:val="8"/>
        </w:rPr>
        <w:t xml:space="preserve"> </w:t>
      </w:r>
      <w:r>
        <w:t>Однокоренные</w:t>
      </w:r>
      <w:r>
        <w:rPr>
          <w:spacing w:val="7"/>
        </w:rPr>
        <w:t xml:space="preserve"> </w:t>
      </w:r>
      <w:r>
        <w:t>слова</w:t>
      </w:r>
      <w:r>
        <w:rPr>
          <w:spacing w:val="7"/>
        </w:rPr>
        <w:t xml:space="preserve"> </w:t>
      </w:r>
      <w:r>
        <w:t>(повторение,</w:t>
      </w:r>
      <w:r>
        <w:rPr>
          <w:spacing w:val="-67"/>
        </w:rPr>
        <w:t xml:space="preserve"> </w:t>
      </w:r>
      <w:r>
        <w:t>обобщение).</w:t>
      </w:r>
    </w:p>
    <w:p w:rsidR="00347E9B" w:rsidRDefault="00757747">
      <w:pPr>
        <w:pStyle w:val="a4"/>
        <w:spacing w:line="315" w:lineRule="exact"/>
        <w:ind w:left="1330" w:firstLine="0"/>
        <w:jc w:val="left"/>
      </w:pPr>
      <w:r>
        <w:t>Лексикология</w:t>
      </w:r>
      <w:r>
        <w:rPr>
          <w:spacing w:val="-4"/>
        </w:rPr>
        <w:t xml:space="preserve"> </w:t>
      </w:r>
      <w:r>
        <w:t>и</w:t>
      </w:r>
      <w:r>
        <w:rPr>
          <w:spacing w:val="-5"/>
        </w:rPr>
        <w:t xml:space="preserve"> </w:t>
      </w:r>
      <w:r>
        <w:t>фразеология.</w:t>
      </w:r>
    </w:p>
    <w:p w:rsidR="00347E9B" w:rsidRDefault="00757747">
      <w:pPr>
        <w:pStyle w:val="a4"/>
        <w:tabs>
          <w:tab w:val="left" w:pos="3786"/>
          <w:tab w:val="left" w:pos="4582"/>
          <w:tab w:val="left" w:pos="6241"/>
          <w:tab w:val="left" w:pos="8325"/>
        </w:tabs>
        <w:spacing w:before="163" w:line="357" w:lineRule="auto"/>
        <w:ind w:right="493"/>
        <w:jc w:val="left"/>
      </w:pPr>
      <w:r>
        <w:t>Фразеологизмы,</w:t>
      </w:r>
      <w:r>
        <w:tab/>
        <w:t>их</w:t>
      </w:r>
      <w:r>
        <w:tab/>
        <w:t>значения.</w:t>
      </w:r>
      <w:r>
        <w:tab/>
        <w:t>Особенности</w:t>
      </w:r>
      <w:r>
        <w:tab/>
      </w:r>
      <w:r>
        <w:rPr>
          <w:spacing w:val="-1"/>
        </w:rPr>
        <w:t>употребления</w:t>
      </w:r>
      <w:r>
        <w:rPr>
          <w:spacing w:val="-67"/>
        </w:rPr>
        <w:t xml:space="preserve"> </w:t>
      </w:r>
      <w:r>
        <w:t>фразеологизмов</w:t>
      </w:r>
    </w:p>
    <w:p w:rsidR="00347E9B" w:rsidRDefault="00757747">
      <w:pPr>
        <w:pStyle w:val="a4"/>
        <w:spacing w:before="5"/>
        <w:ind w:firstLine="0"/>
        <w:jc w:val="left"/>
      </w:pPr>
      <w:r>
        <w:t>в</w:t>
      </w:r>
      <w:r>
        <w:rPr>
          <w:spacing w:val="-6"/>
        </w:rPr>
        <w:t xml:space="preserve"> </w:t>
      </w:r>
      <w:r>
        <w:t>речи</w:t>
      </w:r>
      <w:r>
        <w:rPr>
          <w:spacing w:val="-4"/>
        </w:rPr>
        <w:t xml:space="preserve"> </w:t>
      </w:r>
      <w:r>
        <w:t>(повторение,</w:t>
      </w:r>
      <w:r>
        <w:rPr>
          <w:spacing w:val="-2"/>
        </w:rPr>
        <w:t xml:space="preserve"> </w:t>
      </w:r>
      <w:r>
        <w:t>обобщение).</w:t>
      </w:r>
    </w:p>
    <w:p w:rsidR="00347E9B" w:rsidRDefault="00757747">
      <w:pPr>
        <w:pStyle w:val="a4"/>
        <w:spacing w:before="163" w:line="357" w:lineRule="auto"/>
        <w:jc w:val="left"/>
      </w:pPr>
      <w:r>
        <w:t>Слова</w:t>
      </w:r>
      <w:r>
        <w:rPr>
          <w:spacing w:val="12"/>
        </w:rPr>
        <w:t xml:space="preserve"> </w:t>
      </w:r>
      <w:r>
        <w:t>однозначные</w:t>
      </w:r>
      <w:r>
        <w:rPr>
          <w:spacing w:val="13"/>
        </w:rPr>
        <w:t xml:space="preserve"> </w:t>
      </w:r>
      <w:r>
        <w:t>и</w:t>
      </w:r>
      <w:r>
        <w:rPr>
          <w:spacing w:val="12"/>
        </w:rPr>
        <w:t xml:space="preserve"> </w:t>
      </w:r>
      <w:r>
        <w:t>многозначные.</w:t>
      </w:r>
      <w:r>
        <w:rPr>
          <w:spacing w:val="14"/>
        </w:rPr>
        <w:t xml:space="preserve"> </w:t>
      </w:r>
      <w:r>
        <w:t>Антонимы.</w:t>
      </w:r>
      <w:r>
        <w:rPr>
          <w:spacing w:val="15"/>
        </w:rPr>
        <w:t xml:space="preserve"> </w:t>
      </w:r>
      <w:r>
        <w:t>Синонимы.</w:t>
      </w:r>
      <w:r>
        <w:rPr>
          <w:spacing w:val="15"/>
        </w:rPr>
        <w:t xml:space="preserve"> </w:t>
      </w:r>
      <w:r>
        <w:t>Омонимы</w:t>
      </w:r>
      <w:r>
        <w:rPr>
          <w:spacing w:val="-67"/>
        </w:rPr>
        <w:t xml:space="preserve"> </w:t>
      </w:r>
      <w:r>
        <w:t>(повторение,</w:t>
      </w:r>
      <w:r>
        <w:rPr>
          <w:spacing w:val="3"/>
        </w:rPr>
        <w:t xml:space="preserve"> </w:t>
      </w:r>
      <w:r>
        <w:t>обобщение).</w:t>
      </w:r>
    </w:p>
    <w:p w:rsidR="00347E9B" w:rsidRDefault="00757747">
      <w:pPr>
        <w:pStyle w:val="a4"/>
        <w:spacing w:before="6"/>
        <w:ind w:left="1330" w:firstLine="0"/>
        <w:jc w:val="left"/>
      </w:pPr>
      <w:r>
        <w:t>Морфология.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Имя      существительное.      Изменение      имён      существительных</w:t>
      </w:r>
      <w:r>
        <w:rPr>
          <w:spacing w:val="1"/>
        </w:rPr>
        <w:t xml:space="preserve"> </w:t>
      </w:r>
      <w:r>
        <w:t>по</w:t>
      </w:r>
      <w:r>
        <w:rPr>
          <w:spacing w:val="1"/>
        </w:rPr>
        <w:t xml:space="preserve"> </w:t>
      </w:r>
      <w:r>
        <w:t>падежам.</w:t>
      </w:r>
      <w:r>
        <w:rPr>
          <w:spacing w:val="1"/>
        </w:rPr>
        <w:t xml:space="preserve"> </w:t>
      </w:r>
      <w:r>
        <w:t>Собственные</w:t>
      </w:r>
      <w:r>
        <w:rPr>
          <w:spacing w:val="1"/>
        </w:rPr>
        <w:t xml:space="preserve"> </w:t>
      </w:r>
      <w:r>
        <w:t>и</w:t>
      </w:r>
      <w:r>
        <w:rPr>
          <w:spacing w:val="1"/>
        </w:rPr>
        <w:t xml:space="preserve"> </w:t>
      </w:r>
      <w:r>
        <w:t>нарицательные</w:t>
      </w:r>
      <w:r>
        <w:rPr>
          <w:spacing w:val="1"/>
        </w:rPr>
        <w:t xml:space="preserve"> </w:t>
      </w:r>
      <w:r>
        <w:t>имена</w:t>
      </w:r>
      <w:r>
        <w:rPr>
          <w:spacing w:val="1"/>
        </w:rPr>
        <w:t xml:space="preserve"> </w:t>
      </w:r>
      <w:r>
        <w:t>существительные</w:t>
      </w:r>
      <w:r>
        <w:rPr>
          <w:spacing w:val="1"/>
        </w:rPr>
        <w:t xml:space="preserve"> </w:t>
      </w:r>
      <w:r>
        <w:t>(повторение,</w:t>
      </w:r>
      <w:r>
        <w:rPr>
          <w:spacing w:val="3"/>
        </w:rPr>
        <w:t xml:space="preserve"> </w:t>
      </w:r>
      <w:r>
        <w:t>обобщение).</w:t>
      </w:r>
    </w:p>
    <w:p w:rsidR="00347E9B" w:rsidRDefault="00757747">
      <w:pPr>
        <w:pStyle w:val="a4"/>
        <w:spacing w:before="2" w:line="360" w:lineRule="auto"/>
        <w:ind w:right="499"/>
      </w:pPr>
      <w:r>
        <w:t>Имя прилагательное как часть речи. Общее грамматическое значение,</w:t>
      </w:r>
      <w:r>
        <w:rPr>
          <w:spacing w:val="1"/>
        </w:rPr>
        <w:t xml:space="preserve"> </w:t>
      </w:r>
      <w:r>
        <w:t>морфологические</w:t>
      </w:r>
      <w:r>
        <w:rPr>
          <w:spacing w:val="1"/>
        </w:rPr>
        <w:t xml:space="preserve"> </w:t>
      </w:r>
      <w:r>
        <w:t>признаки</w:t>
      </w:r>
      <w:r>
        <w:rPr>
          <w:spacing w:val="1"/>
        </w:rPr>
        <w:t xml:space="preserve"> </w:t>
      </w:r>
      <w:r>
        <w:t>и</w:t>
      </w:r>
      <w:r>
        <w:rPr>
          <w:spacing w:val="1"/>
        </w:rPr>
        <w:t xml:space="preserve"> </w:t>
      </w:r>
      <w:r>
        <w:t>синтаксические</w:t>
      </w:r>
      <w:r>
        <w:rPr>
          <w:spacing w:val="1"/>
        </w:rPr>
        <w:t xml:space="preserve"> </w:t>
      </w:r>
      <w:r>
        <w:t>функции</w:t>
      </w:r>
      <w:r>
        <w:rPr>
          <w:spacing w:val="1"/>
        </w:rPr>
        <w:t xml:space="preserve"> </w:t>
      </w:r>
      <w:r>
        <w:t>имени</w:t>
      </w:r>
      <w:r>
        <w:rPr>
          <w:spacing w:val="1"/>
        </w:rPr>
        <w:t xml:space="preserve"> </w:t>
      </w:r>
      <w:r>
        <w:t>прилагательного (повторение,</w:t>
      </w:r>
      <w:r>
        <w:rPr>
          <w:spacing w:val="3"/>
        </w:rPr>
        <w:t xml:space="preserve"> </w:t>
      </w:r>
      <w:r>
        <w:t>обобщение).</w:t>
      </w:r>
    </w:p>
    <w:p w:rsidR="00347E9B" w:rsidRDefault="00757747">
      <w:pPr>
        <w:pStyle w:val="a4"/>
        <w:spacing w:before="1" w:line="360" w:lineRule="auto"/>
        <w:ind w:right="488"/>
      </w:pPr>
      <w:r>
        <w:t>Глагол</w:t>
      </w:r>
      <w:r>
        <w:rPr>
          <w:spacing w:val="1"/>
        </w:rPr>
        <w:t xml:space="preserve"> </w:t>
      </w:r>
      <w:r>
        <w:t>как</w:t>
      </w:r>
      <w:r>
        <w:rPr>
          <w:spacing w:val="1"/>
        </w:rPr>
        <w:t xml:space="preserve"> </w:t>
      </w:r>
      <w:r>
        <w:t>часть</w:t>
      </w:r>
      <w:r>
        <w:rPr>
          <w:spacing w:val="1"/>
        </w:rPr>
        <w:t xml:space="preserve"> </w:t>
      </w:r>
      <w:r>
        <w:t>речи.</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морфологические признаки и синтаксические функции глагола (повторение,</w:t>
      </w:r>
      <w:r>
        <w:rPr>
          <w:spacing w:val="1"/>
        </w:rPr>
        <w:t xml:space="preserve"> </w:t>
      </w:r>
      <w:r>
        <w:t>обобщение).</w:t>
      </w:r>
    </w:p>
    <w:p w:rsidR="00347E9B" w:rsidRDefault="00757747">
      <w:pPr>
        <w:pStyle w:val="a4"/>
        <w:spacing w:before="1" w:line="360" w:lineRule="auto"/>
        <w:ind w:right="494"/>
      </w:pPr>
      <w:r>
        <w:t>Местоимение.</w:t>
      </w:r>
      <w:r>
        <w:rPr>
          <w:spacing w:val="1"/>
        </w:rPr>
        <w:t xml:space="preserve"> </w:t>
      </w:r>
      <w:r>
        <w:t>Личные</w:t>
      </w:r>
      <w:r>
        <w:rPr>
          <w:spacing w:val="1"/>
        </w:rPr>
        <w:t xml:space="preserve"> </w:t>
      </w:r>
      <w:r>
        <w:t>местоимения.</w:t>
      </w:r>
      <w:r>
        <w:rPr>
          <w:spacing w:val="1"/>
        </w:rPr>
        <w:t xml:space="preserve"> </w:t>
      </w:r>
      <w:r>
        <w:t>Притяжательные</w:t>
      </w:r>
      <w:r>
        <w:rPr>
          <w:spacing w:val="1"/>
        </w:rPr>
        <w:t xml:space="preserve"> </w:t>
      </w:r>
      <w:r>
        <w:t>местоимения.</w:t>
      </w:r>
      <w:r>
        <w:rPr>
          <w:spacing w:val="1"/>
        </w:rPr>
        <w:t xml:space="preserve"> </w:t>
      </w:r>
      <w:r>
        <w:t>Определительные</w:t>
      </w:r>
      <w:r>
        <w:rPr>
          <w:spacing w:val="1"/>
        </w:rPr>
        <w:t xml:space="preserve"> </w:t>
      </w:r>
      <w:r>
        <w:t>местоимения.</w:t>
      </w:r>
      <w:r>
        <w:rPr>
          <w:spacing w:val="1"/>
        </w:rPr>
        <w:t xml:space="preserve"> </w:t>
      </w:r>
      <w:r>
        <w:t>Неопределённые</w:t>
      </w:r>
      <w:r>
        <w:rPr>
          <w:spacing w:val="71"/>
        </w:rPr>
        <w:t xml:space="preserve"> </w:t>
      </w:r>
      <w:r>
        <w:t>местоимения.</w:t>
      </w:r>
      <w:r>
        <w:rPr>
          <w:spacing w:val="1"/>
        </w:rPr>
        <w:t xml:space="preserve"> </w:t>
      </w:r>
      <w:r>
        <w:t>Указательные местоимения. Вопросительные местоимения. Отрицательные</w:t>
      </w:r>
      <w:r>
        <w:rPr>
          <w:spacing w:val="1"/>
        </w:rPr>
        <w:t xml:space="preserve"> </w:t>
      </w:r>
      <w:r>
        <w:t>местоимения</w:t>
      </w:r>
      <w:r>
        <w:rPr>
          <w:spacing w:val="1"/>
        </w:rPr>
        <w:t xml:space="preserve"> </w:t>
      </w:r>
      <w:r>
        <w:t>(повторение,</w:t>
      </w:r>
      <w:r>
        <w:rPr>
          <w:spacing w:val="4"/>
        </w:rPr>
        <w:t xml:space="preserve"> </w:t>
      </w:r>
      <w:r>
        <w:t>обобщение).</w:t>
      </w:r>
    </w:p>
    <w:p w:rsidR="00347E9B" w:rsidRDefault="00757747">
      <w:pPr>
        <w:pStyle w:val="a4"/>
        <w:spacing w:line="360" w:lineRule="auto"/>
        <w:ind w:right="500"/>
      </w:pPr>
      <w:r>
        <w:t>Имя числительное. Простые и сложные числительные. Разряды имён</w:t>
      </w:r>
      <w:r>
        <w:rPr>
          <w:spacing w:val="1"/>
        </w:rPr>
        <w:t xml:space="preserve"> </w:t>
      </w:r>
      <w:r>
        <w:t>числительных</w:t>
      </w:r>
      <w:r>
        <w:rPr>
          <w:spacing w:val="1"/>
        </w:rPr>
        <w:t xml:space="preserve"> </w:t>
      </w:r>
      <w:r>
        <w:t>по</w:t>
      </w:r>
      <w:r>
        <w:rPr>
          <w:spacing w:val="1"/>
        </w:rPr>
        <w:t xml:space="preserve"> </w:t>
      </w:r>
      <w:r>
        <w:t>значению:</w:t>
      </w:r>
      <w:r>
        <w:rPr>
          <w:spacing w:val="1"/>
        </w:rPr>
        <w:t xml:space="preserve"> </w:t>
      </w:r>
      <w:r>
        <w:t>количественные</w:t>
      </w:r>
      <w:r>
        <w:rPr>
          <w:spacing w:val="1"/>
        </w:rPr>
        <w:t xml:space="preserve"> </w:t>
      </w:r>
      <w:r>
        <w:t>числительные,</w:t>
      </w:r>
      <w:r>
        <w:rPr>
          <w:spacing w:val="1"/>
        </w:rPr>
        <w:t xml:space="preserve"> </w:t>
      </w:r>
      <w:r>
        <w:t>порядковые</w:t>
      </w:r>
      <w:r>
        <w:rPr>
          <w:spacing w:val="1"/>
        </w:rPr>
        <w:t xml:space="preserve"> </w:t>
      </w:r>
      <w:r>
        <w:t>числительные.</w:t>
      </w:r>
      <w:r>
        <w:rPr>
          <w:spacing w:val="1"/>
        </w:rPr>
        <w:t xml:space="preserve"> </w:t>
      </w:r>
      <w:r>
        <w:t>Собирательные</w:t>
      </w:r>
      <w:r>
        <w:rPr>
          <w:spacing w:val="1"/>
        </w:rPr>
        <w:t xml:space="preserve"> </w:t>
      </w:r>
      <w:r>
        <w:t>числительные.</w:t>
      </w:r>
      <w:r>
        <w:rPr>
          <w:spacing w:val="1"/>
        </w:rPr>
        <w:t xml:space="preserve"> </w:t>
      </w:r>
      <w:r>
        <w:t>Разделительные</w:t>
      </w:r>
      <w:r>
        <w:rPr>
          <w:spacing w:val="1"/>
        </w:rPr>
        <w:t xml:space="preserve"> </w:t>
      </w:r>
      <w:r>
        <w:t>и</w:t>
      </w:r>
      <w:r>
        <w:rPr>
          <w:spacing w:val="1"/>
        </w:rPr>
        <w:t xml:space="preserve"> </w:t>
      </w:r>
      <w:r>
        <w:t>приблизительные</w:t>
      </w:r>
      <w:r>
        <w:rPr>
          <w:spacing w:val="1"/>
        </w:rPr>
        <w:t xml:space="preserve"> </w:t>
      </w:r>
      <w:r>
        <w:t>числительные.</w:t>
      </w:r>
      <w:r>
        <w:rPr>
          <w:spacing w:val="1"/>
        </w:rPr>
        <w:t xml:space="preserve"> </w:t>
      </w:r>
      <w:r>
        <w:t>Дробные</w:t>
      </w:r>
      <w:r>
        <w:rPr>
          <w:spacing w:val="1"/>
        </w:rPr>
        <w:t xml:space="preserve"> </w:t>
      </w:r>
      <w:r>
        <w:t>числительные</w:t>
      </w:r>
      <w:r>
        <w:rPr>
          <w:spacing w:val="1"/>
        </w:rPr>
        <w:t xml:space="preserve"> </w:t>
      </w:r>
      <w:r>
        <w:t>(повторение,</w:t>
      </w:r>
      <w:r>
        <w:rPr>
          <w:spacing w:val="1"/>
        </w:rPr>
        <w:t xml:space="preserve"> </w:t>
      </w:r>
      <w:r>
        <w:t>обобщение).</w:t>
      </w:r>
    </w:p>
    <w:p w:rsidR="00347E9B" w:rsidRDefault="00757747">
      <w:pPr>
        <w:pStyle w:val="a4"/>
        <w:tabs>
          <w:tab w:val="left" w:pos="8905"/>
        </w:tabs>
        <w:spacing w:line="360" w:lineRule="auto"/>
        <w:ind w:right="491"/>
      </w:pPr>
      <w:r>
        <w:t>Наречие.</w:t>
      </w:r>
      <w:r>
        <w:rPr>
          <w:spacing w:val="48"/>
        </w:rPr>
        <w:t xml:space="preserve"> </w:t>
      </w:r>
      <w:r>
        <w:t>Общее</w:t>
      </w:r>
      <w:r>
        <w:rPr>
          <w:spacing w:val="47"/>
        </w:rPr>
        <w:t xml:space="preserve"> </w:t>
      </w:r>
      <w:r>
        <w:t>грамматическое</w:t>
      </w:r>
      <w:r>
        <w:rPr>
          <w:spacing w:val="48"/>
        </w:rPr>
        <w:t xml:space="preserve"> </w:t>
      </w:r>
      <w:r>
        <w:t>значение</w:t>
      </w:r>
      <w:r>
        <w:rPr>
          <w:spacing w:val="46"/>
        </w:rPr>
        <w:t xml:space="preserve"> </w:t>
      </w:r>
      <w:r>
        <w:t>наречий.</w:t>
      </w:r>
      <w:r>
        <w:rPr>
          <w:spacing w:val="48"/>
        </w:rPr>
        <w:t xml:space="preserve"> </w:t>
      </w:r>
      <w:r>
        <w:t>Разряды</w:t>
      </w:r>
      <w:r>
        <w:rPr>
          <w:spacing w:val="47"/>
        </w:rPr>
        <w:t xml:space="preserve"> </w:t>
      </w:r>
      <w:r>
        <w:t>наречий</w:t>
      </w:r>
      <w:r>
        <w:rPr>
          <w:spacing w:val="-68"/>
        </w:rPr>
        <w:t xml:space="preserve"> </w:t>
      </w:r>
      <w:r>
        <w:t>по значению. Наречие причины и цели. Наречие образа действия. Наречие</w:t>
      </w:r>
      <w:r>
        <w:rPr>
          <w:spacing w:val="1"/>
        </w:rPr>
        <w:t xml:space="preserve"> </w:t>
      </w:r>
      <w:r>
        <w:t>времени.</w:t>
      </w:r>
      <w:r>
        <w:rPr>
          <w:spacing w:val="1"/>
        </w:rPr>
        <w:t xml:space="preserve"> </w:t>
      </w:r>
      <w:r>
        <w:t>Наречие места.</w:t>
      </w:r>
      <w:r>
        <w:rPr>
          <w:spacing w:val="1"/>
        </w:rPr>
        <w:t xml:space="preserve"> </w:t>
      </w:r>
      <w:r>
        <w:t>Наречие меры и степени.</w:t>
      </w:r>
      <w:r>
        <w:rPr>
          <w:spacing w:val="1"/>
        </w:rPr>
        <w:t xml:space="preserve"> </w:t>
      </w:r>
      <w:r>
        <w:t>Наречие</w:t>
      </w:r>
      <w:r>
        <w:rPr>
          <w:spacing w:val="1"/>
        </w:rPr>
        <w:t xml:space="preserve"> </w:t>
      </w:r>
      <w:r>
        <w:t>уподобления.</w:t>
      </w:r>
      <w:r>
        <w:rPr>
          <w:spacing w:val="1"/>
        </w:rPr>
        <w:t xml:space="preserve"> </w:t>
      </w:r>
      <w:r>
        <w:t>Наречие</w:t>
      </w:r>
      <w:r>
        <w:tab/>
      </w:r>
      <w:r>
        <w:rPr>
          <w:spacing w:val="-1"/>
        </w:rPr>
        <w:t>причины</w:t>
      </w:r>
    </w:p>
    <w:p w:rsidR="00347E9B" w:rsidRDefault="00757747">
      <w:pPr>
        <w:pStyle w:val="a4"/>
        <w:spacing w:before="2" w:line="357" w:lineRule="auto"/>
        <w:ind w:right="501" w:firstLine="0"/>
      </w:pPr>
      <w:r>
        <w:t>и цели. Простая и составная формы сравнительной и превосходной степеней</w:t>
      </w:r>
      <w:r>
        <w:rPr>
          <w:spacing w:val="1"/>
        </w:rPr>
        <w:t xml:space="preserve"> </w:t>
      </w:r>
      <w:r>
        <w:t>сравнения</w:t>
      </w:r>
      <w:r>
        <w:rPr>
          <w:spacing w:val="1"/>
        </w:rPr>
        <w:t xml:space="preserve"> </w:t>
      </w:r>
      <w:r>
        <w:t>наречий (повторение,</w:t>
      </w:r>
      <w:r>
        <w:rPr>
          <w:spacing w:val="3"/>
        </w:rPr>
        <w:t xml:space="preserve"> </w:t>
      </w:r>
      <w:r>
        <w:t>обобщение).</w:t>
      </w:r>
    </w:p>
    <w:p w:rsidR="00347E9B" w:rsidRDefault="00757747">
      <w:pPr>
        <w:pStyle w:val="a4"/>
        <w:spacing w:before="5" w:line="360" w:lineRule="auto"/>
        <w:ind w:right="488"/>
        <w:jc w:val="right"/>
      </w:pPr>
      <w:r>
        <w:t>Служебные</w:t>
      </w:r>
      <w:r>
        <w:rPr>
          <w:spacing w:val="3"/>
        </w:rPr>
        <w:t xml:space="preserve"> </w:t>
      </w:r>
      <w:r>
        <w:t>части</w:t>
      </w:r>
      <w:r>
        <w:rPr>
          <w:spacing w:val="3"/>
        </w:rPr>
        <w:t xml:space="preserve"> </w:t>
      </w:r>
      <w:r>
        <w:t>речи.</w:t>
      </w:r>
      <w:r>
        <w:rPr>
          <w:spacing w:val="4"/>
        </w:rPr>
        <w:t xml:space="preserve"> </w:t>
      </w:r>
      <w:r>
        <w:t>Общая</w:t>
      </w:r>
      <w:r>
        <w:rPr>
          <w:spacing w:val="3"/>
        </w:rPr>
        <w:t xml:space="preserve"> </w:t>
      </w:r>
      <w:r>
        <w:t>характеристика</w:t>
      </w:r>
      <w:r>
        <w:rPr>
          <w:spacing w:val="4"/>
        </w:rPr>
        <w:t xml:space="preserve"> </w:t>
      </w:r>
      <w:r>
        <w:t>служебных</w:t>
      </w:r>
      <w:r>
        <w:rPr>
          <w:spacing w:val="-2"/>
        </w:rPr>
        <w:t xml:space="preserve"> </w:t>
      </w:r>
      <w:r>
        <w:t>частей</w:t>
      </w:r>
      <w:r>
        <w:rPr>
          <w:spacing w:val="3"/>
        </w:rPr>
        <w:t xml:space="preserve"> </w:t>
      </w:r>
      <w:r>
        <w:t>речи.</w:t>
      </w:r>
      <w:r>
        <w:rPr>
          <w:spacing w:val="-67"/>
        </w:rPr>
        <w:t xml:space="preserve"> </w:t>
      </w:r>
      <w:r>
        <w:t>Отличие</w:t>
      </w:r>
      <w:r>
        <w:rPr>
          <w:spacing w:val="40"/>
        </w:rPr>
        <w:t xml:space="preserve"> </w:t>
      </w:r>
      <w:r>
        <w:t>самостоятельных</w:t>
      </w:r>
      <w:r>
        <w:rPr>
          <w:spacing w:val="35"/>
        </w:rPr>
        <w:t xml:space="preserve"> </w:t>
      </w:r>
      <w:r>
        <w:t>частей</w:t>
      </w:r>
      <w:r>
        <w:rPr>
          <w:spacing w:val="40"/>
        </w:rPr>
        <w:t xml:space="preserve"> </w:t>
      </w:r>
      <w:r>
        <w:t>речи</w:t>
      </w:r>
      <w:r>
        <w:rPr>
          <w:spacing w:val="44"/>
        </w:rPr>
        <w:t xml:space="preserve"> </w:t>
      </w:r>
      <w:r>
        <w:t>от</w:t>
      </w:r>
      <w:r>
        <w:rPr>
          <w:spacing w:val="39"/>
        </w:rPr>
        <w:t xml:space="preserve"> </w:t>
      </w:r>
      <w:r>
        <w:t>служебных.</w:t>
      </w:r>
      <w:r>
        <w:rPr>
          <w:spacing w:val="42"/>
        </w:rPr>
        <w:t xml:space="preserve"> </w:t>
      </w:r>
      <w:r>
        <w:t>Функции</w:t>
      </w:r>
      <w:r>
        <w:rPr>
          <w:spacing w:val="39"/>
        </w:rPr>
        <w:t xml:space="preserve"> </w:t>
      </w:r>
      <w:r>
        <w:t>служебных</w:t>
      </w:r>
      <w:r>
        <w:rPr>
          <w:spacing w:val="-67"/>
        </w:rPr>
        <w:t xml:space="preserve"> </w:t>
      </w:r>
      <w:r>
        <w:t>частей</w:t>
      </w:r>
      <w:r>
        <w:rPr>
          <w:spacing w:val="-6"/>
        </w:rPr>
        <w:t xml:space="preserve"> </w:t>
      </w:r>
      <w:r>
        <w:t>речи.</w:t>
      </w:r>
      <w:r>
        <w:rPr>
          <w:spacing w:val="-4"/>
        </w:rPr>
        <w:t xml:space="preserve"> </w:t>
      </w:r>
      <w:r>
        <w:t>Правописание</w:t>
      </w:r>
      <w:r>
        <w:rPr>
          <w:spacing w:val="-5"/>
        </w:rPr>
        <w:t xml:space="preserve"> </w:t>
      </w:r>
      <w:r>
        <w:t>служебных</w:t>
      </w:r>
      <w:r>
        <w:rPr>
          <w:spacing w:val="-10"/>
        </w:rPr>
        <w:t xml:space="preserve"> </w:t>
      </w:r>
      <w:r>
        <w:t>частей</w:t>
      </w:r>
      <w:r>
        <w:rPr>
          <w:spacing w:val="-6"/>
        </w:rPr>
        <w:t xml:space="preserve"> </w:t>
      </w:r>
      <w:r>
        <w:t>речи</w:t>
      </w:r>
      <w:r>
        <w:rPr>
          <w:spacing w:val="-5"/>
        </w:rPr>
        <w:t xml:space="preserve"> </w:t>
      </w:r>
      <w:r>
        <w:t>(повторение,</w:t>
      </w:r>
      <w:r>
        <w:rPr>
          <w:spacing w:val="-3"/>
        </w:rPr>
        <w:t xml:space="preserve"> </w:t>
      </w:r>
      <w:r>
        <w:t>обобщение).</w:t>
      </w:r>
    </w:p>
    <w:p w:rsidR="00347E9B" w:rsidRDefault="00757747">
      <w:pPr>
        <w:pStyle w:val="a4"/>
        <w:spacing w:before="2" w:line="360" w:lineRule="auto"/>
        <w:ind w:right="498"/>
      </w:pPr>
      <w:r>
        <w:t>Послелог.</w:t>
      </w:r>
      <w:r>
        <w:rPr>
          <w:spacing w:val="1"/>
        </w:rPr>
        <w:t xml:space="preserve"> </w:t>
      </w:r>
      <w:r>
        <w:t>Грамматические</w:t>
      </w:r>
      <w:r>
        <w:rPr>
          <w:spacing w:val="1"/>
        </w:rPr>
        <w:t xml:space="preserve"> </w:t>
      </w:r>
      <w:r>
        <w:t>функции послелогов.</w:t>
      </w:r>
      <w:r>
        <w:rPr>
          <w:spacing w:val="1"/>
        </w:rPr>
        <w:t xml:space="preserve"> </w:t>
      </w:r>
      <w:r>
        <w:t>Разряды</w:t>
      </w:r>
      <w:r>
        <w:rPr>
          <w:spacing w:val="70"/>
        </w:rPr>
        <w:t xml:space="preserve"> </w:t>
      </w:r>
      <w:r>
        <w:t>послелогов</w:t>
      </w:r>
      <w:r>
        <w:rPr>
          <w:spacing w:val="-67"/>
        </w:rPr>
        <w:t xml:space="preserve"> </w:t>
      </w:r>
      <w:r>
        <w:t>по строению: простые и составные. Морфологический анализ послелогов.</w:t>
      </w:r>
      <w:r>
        <w:rPr>
          <w:spacing w:val="1"/>
        </w:rPr>
        <w:t xml:space="preserve"> </w:t>
      </w:r>
      <w:r>
        <w:t>Правописание</w:t>
      </w:r>
      <w:r>
        <w:rPr>
          <w:spacing w:val="1"/>
        </w:rPr>
        <w:t xml:space="preserve"> </w:t>
      </w:r>
      <w:r>
        <w:t>послелогов</w:t>
      </w:r>
      <w:r>
        <w:rPr>
          <w:spacing w:val="2"/>
        </w:rPr>
        <w:t xml:space="preserve"> </w:t>
      </w:r>
      <w:r>
        <w:t>(повторение,</w:t>
      </w:r>
      <w:r>
        <w:rPr>
          <w:spacing w:val="3"/>
        </w:rPr>
        <w:t xml:space="preserve"> </w:t>
      </w:r>
      <w:r>
        <w:t>обобщение).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501"/>
      </w:pPr>
      <w:r>
        <w:lastRenderedPageBreak/>
        <w:t>Союз.</w:t>
      </w:r>
      <w:r>
        <w:rPr>
          <w:spacing w:val="45"/>
        </w:rPr>
        <w:t xml:space="preserve"> </w:t>
      </w:r>
      <w:r>
        <w:t>Союз</w:t>
      </w:r>
      <w:r>
        <w:rPr>
          <w:spacing w:val="111"/>
        </w:rPr>
        <w:t xml:space="preserve"> </w:t>
      </w:r>
      <w:r>
        <w:t>как</w:t>
      </w:r>
      <w:r>
        <w:rPr>
          <w:spacing w:val="111"/>
        </w:rPr>
        <w:t xml:space="preserve"> </w:t>
      </w:r>
      <w:r>
        <w:t>средство</w:t>
      </w:r>
      <w:r>
        <w:rPr>
          <w:spacing w:val="110"/>
        </w:rPr>
        <w:t xml:space="preserve"> </w:t>
      </w:r>
      <w:r>
        <w:t>связи</w:t>
      </w:r>
      <w:r>
        <w:rPr>
          <w:spacing w:val="117"/>
        </w:rPr>
        <w:t xml:space="preserve"> </w:t>
      </w:r>
      <w:r>
        <w:t>однородных</w:t>
      </w:r>
      <w:r>
        <w:rPr>
          <w:spacing w:val="106"/>
        </w:rPr>
        <w:t xml:space="preserve"> </w:t>
      </w:r>
      <w:r>
        <w:t>членов</w:t>
      </w:r>
      <w:r>
        <w:rPr>
          <w:spacing w:val="110"/>
        </w:rPr>
        <w:t xml:space="preserve"> </w:t>
      </w:r>
      <w:r>
        <w:t>предложения</w:t>
      </w:r>
      <w:r>
        <w:rPr>
          <w:spacing w:val="-68"/>
        </w:rPr>
        <w:t xml:space="preserve"> </w:t>
      </w:r>
      <w:r>
        <w:t>и частей сложного предложения. Использование союзов как средства связи</w:t>
      </w:r>
      <w:r>
        <w:rPr>
          <w:spacing w:val="1"/>
        </w:rPr>
        <w:t xml:space="preserve"> </w:t>
      </w:r>
      <w:r>
        <w:t>предложений</w:t>
      </w:r>
      <w:r>
        <w:rPr>
          <w:spacing w:val="1"/>
        </w:rPr>
        <w:t xml:space="preserve"> </w:t>
      </w:r>
      <w:r>
        <w:t>и</w:t>
      </w:r>
      <w:r>
        <w:rPr>
          <w:spacing w:val="1"/>
        </w:rPr>
        <w:t xml:space="preserve"> </w:t>
      </w:r>
      <w:r>
        <w:t>частей</w:t>
      </w:r>
      <w:r>
        <w:rPr>
          <w:spacing w:val="1"/>
        </w:rPr>
        <w:t xml:space="preserve"> </w:t>
      </w:r>
      <w:r>
        <w:t>текста.</w:t>
      </w:r>
      <w:r>
        <w:rPr>
          <w:spacing w:val="1"/>
        </w:rPr>
        <w:t xml:space="preserve"> </w:t>
      </w:r>
      <w:r>
        <w:t>Правописание</w:t>
      </w:r>
      <w:r>
        <w:rPr>
          <w:spacing w:val="1"/>
        </w:rPr>
        <w:t xml:space="preserve"> </w:t>
      </w:r>
      <w:r>
        <w:t>союзов</w:t>
      </w:r>
      <w:r>
        <w:rPr>
          <w:spacing w:val="1"/>
        </w:rPr>
        <w:t xml:space="preserve"> </w:t>
      </w:r>
      <w:r>
        <w:t>(повторение,</w:t>
      </w:r>
      <w:r>
        <w:rPr>
          <w:spacing w:val="1"/>
        </w:rPr>
        <w:t xml:space="preserve"> </w:t>
      </w:r>
      <w:r>
        <w:t>обобщение).</w:t>
      </w:r>
    </w:p>
    <w:p w:rsidR="00347E9B" w:rsidRDefault="00757747">
      <w:pPr>
        <w:pStyle w:val="a4"/>
        <w:spacing w:before="4" w:line="360" w:lineRule="auto"/>
        <w:ind w:right="491"/>
      </w:pPr>
      <w:r>
        <w:t>Частица.</w:t>
      </w:r>
      <w:r>
        <w:rPr>
          <w:spacing w:val="1"/>
        </w:rPr>
        <w:t xml:space="preserve"> </w:t>
      </w:r>
      <w:r>
        <w:t>Разряды</w:t>
      </w:r>
      <w:r>
        <w:rPr>
          <w:spacing w:val="1"/>
        </w:rPr>
        <w:t xml:space="preserve"> </w:t>
      </w:r>
      <w:r>
        <w:t>частиц</w:t>
      </w:r>
      <w:r>
        <w:rPr>
          <w:spacing w:val="1"/>
        </w:rPr>
        <w:t xml:space="preserve"> </w:t>
      </w:r>
      <w:r>
        <w:t>по</w:t>
      </w:r>
      <w:r>
        <w:rPr>
          <w:spacing w:val="1"/>
        </w:rPr>
        <w:t xml:space="preserve"> </w:t>
      </w:r>
      <w:r>
        <w:t>значению</w:t>
      </w:r>
      <w:r>
        <w:rPr>
          <w:spacing w:val="1"/>
        </w:rPr>
        <w:t xml:space="preserve"> </w:t>
      </w:r>
      <w:r>
        <w:t>и</w:t>
      </w:r>
      <w:r>
        <w:rPr>
          <w:spacing w:val="71"/>
        </w:rPr>
        <w:t xml:space="preserve"> </w:t>
      </w:r>
      <w:r>
        <w:t>употреблению.</w:t>
      </w:r>
      <w:r>
        <w:rPr>
          <w:spacing w:val="1"/>
        </w:rPr>
        <w:t xml:space="preserve"> </w:t>
      </w:r>
      <w:r>
        <w:t>Интонационные особенности предложений с частицами. Морфологический</w:t>
      </w:r>
      <w:r>
        <w:rPr>
          <w:spacing w:val="1"/>
        </w:rPr>
        <w:t xml:space="preserve"> </w:t>
      </w:r>
      <w:r>
        <w:t>анализ</w:t>
      </w:r>
      <w:r>
        <w:rPr>
          <w:spacing w:val="1"/>
        </w:rPr>
        <w:t xml:space="preserve"> </w:t>
      </w:r>
      <w:r>
        <w:t>частиц.</w:t>
      </w:r>
      <w:r>
        <w:rPr>
          <w:spacing w:val="1"/>
        </w:rPr>
        <w:t xml:space="preserve"> </w:t>
      </w:r>
      <w:r>
        <w:t>Правописание</w:t>
      </w:r>
      <w:r>
        <w:rPr>
          <w:spacing w:val="1"/>
        </w:rPr>
        <w:t xml:space="preserve"> </w:t>
      </w:r>
      <w:r>
        <w:t>частиц.</w:t>
      </w:r>
      <w:r>
        <w:rPr>
          <w:spacing w:val="1"/>
        </w:rPr>
        <w:t xml:space="preserve"> </w:t>
      </w:r>
      <w:r>
        <w:t>Интонационные</w:t>
      </w:r>
      <w:r>
        <w:rPr>
          <w:spacing w:val="1"/>
        </w:rPr>
        <w:t xml:space="preserve"> </w:t>
      </w:r>
      <w:r>
        <w:t>особенности</w:t>
      </w:r>
      <w:r>
        <w:rPr>
          <w:spacing w:val="1"/>
        </w:rPr>
        <w:t xml:space="preserve"> </w:t>
      </w:r>
      <w:r>
        <w:t>предложений</w:t>
      </w:r>
    </w:p>
    <w:p w:rsidR="00347E9B" w:rsidRDefault="00757747">
      <w:pPr>
        <w:pStyle w:val="a4"/>
        <w:spacing w:line="362" w:lineRule="auto"/>
        <w:ind w:right="500" w:firstLine="0"/>
      </w:pPr>
      <w:r>
        <w:t>с</w:t>
      </w:r>
      <w:r>
        <w:rPr>
          <w:spacing w:val="1"/>
        </w:rPr>
        <w:t xml:space="preserve"> </w:t>
      </w:r>
      <w:r>
        <w:t>частицами.</w:t>
      </w:r>
      <w:r>
        <w:rPr>
          <w:spacing w:val="1"/>
        </w:rPr>
        <w:t xml:space="preserve"> </w:t>
      </w:r>
      <w:r>
        <w:t>Морфологический</w:t>
      </w:r>
      <w:r>
        <w:rPr>
          <w:spacing w:val="1"/>
        </w:rPr>
        <w:t xml:space="preserve"> </w:t>
      </w:r>
      <w:r>
        <w:t>анализ</w:t>
      </w:r>
      <w:r>
        <w:rPr>
          <w:spacing w:val="1"/>
        </w:rPr>
        <w:t xml:space="preserve"> </w:t>
      </w:r>
      <w:r>
        <w:t>частиц.</w:t>
      </w:r>
      <w:r>
        <w:rPr>
          <w:spacing w:val="1"/>
        </w:rPr>
        <w:t xml:space="preserve"> </w:t>
      </w:r>
      <w:r>
        <w:t>Правописание</w:t>
      </w:r>
      <w:r>
        <w:rPr>
          <w:spacing w:val="1"/>
        </w:rPr>
        <w:t xml:space="preserve"> </w:t>
      </w:r>
      <w:r>
        <w:t>частиц</w:t>
      </w:r>
      <w:r>
        <w:rPr>
          <w:spacing w:val="1"/>
        </w:rPr>
        <w:t xml:space="preserve"> </w:t>
      </w:r>
      <w:r>
        <w:t>(повторение,</w:t>
      </w:r>
      <w:r>
        <w:rPr>
          <w:spacing w:val="3"/>
        </w:rPr>
        <w:t xml:space="preserve"> </w:t>
      </w:r>
      <w:r>
        <w:t>обобщение).</w:t>
      </w:r>
    </w:p>
    <w:p w:rsidR="00347E9B" w:rsidRDefault="00757747">
      <w:pPr>
        <w:pStyle w:val="a4"/>
        <w:spacing w:line="362" w:lineRule="auto"/>
        <w:ind w:right="496"/>
      </w:pPr>
      <w:r>
        <w:t>Модальные</w:t>
      </w:r>
      <w:r>
        <w:rPr>
          <w:spacing w:val="1"/>
        </w:rPr>
        <w:t xml:space="preserve"> </w:t>
      </w:r>
      <w:r>
        <w:t>слова.</w:t>
      </w:r>
      <w:r>
        <w:rPr>
          <w:spacing w:val="1"/>
        </w:rPr>
        <w:t xml:space="preserve"> </w:t>
      </w:r>
      <w:r>
        <w:t>Группы</w:t>
      </w:r>
      <w:r>
        <w:rPr>
          <w:spacing w:val="1"/>
        </w:rPr>
        <w:t xml:space="preserve"> </w:t>
      </w:r>
      <w:r>
        <w:t>модальных</w:t>
      </w:r>
      <w:r>
        <w:rPr>
          <w:spacing w:val="1"/>
        </w:rPr>
        <w:t xml:space="preserve"> </w:t>
      </w:r>
      <w:r>
        <w:t>слов</w:t>
      </w:r>
      <w:r>
        <w:rPr>
          <w:spacing w:val="1"/>
        </w:rPr>
        <w:t xml:space="preserve"> </w:t>
      </w:r>
      <w:r>
        <w:t>по</w:t>
      </w:r>
      <w:r>
        <w:rPr>
          <w:spacing w:val="1"/>
        </w:rPr>
        <w:t xml:space="preserve"> </w:t>
      </w:r>
      <w:r>
        <w:t>значению.</w:t>
      </w:r>
      <w:r>
        <w:rPr>
          <w:spacing w:val="1"/>
        </w:rPr>
        <w:t xml:space="preserve"> </w:t>
      </w:r>
      <w:r>
        <w:t>Роль</w:t>
      </w:r>
      <w:r>
        <w:rPr>
          <w:spacing w:val="1"/>
        </w:rPr>
        <w:t xml:space="preserve"> </w:t>
      </w:r>
      <w:r>
        <w:t>модальных</w:t>
      </w:r>
      <w:r>
        <w:rPr>
          <w:spacing w:val="-4"/>
        </w:rPr>
        <w:t xml:space="preserve"> </w:t>
      </w:r>
      <w:r>
        <w:t>слов в</w:t>
      </w:r>
      <w:r>
        <w:rPr>
          <w:spacing w:val="-1"/>
        </w:rPr>
        <w:t xml:space="preserve"> </w:t>
      </w:r>
      <w:r>
        <w:t>речи</w:t>
      </w:r>
      <w:r>
        <w:rPr>
          <w:spacing w:val="1"/>
        </w:rPr>
        <w:t xml:space="preserve"> </w:t>
      </w:r>
      <w:r>
        <w:t>(повторение,</w:t>
      </w:r>
      <w:r>
        <w:rPr>
          <w:spacing w:val="3"/>
        </w:rPr>
        <w:t xml:space="preserve"> </w:t>
      </w:r>
      <w:r>
        <w:t>обобщение).</w:t>
      </w:r>
    </w:p>
    <w:p w:rsidR="00347E9B" w:rsidRDefault="00757747">
      <w:pPr>
        <w:pStyle w:val="a4"/>
        <w:spacing w:line="360" w:lineRule="auto"/>
        <w:ind w:right="495"/>
      </w:pPr>
      <w:r>
        <w:t>Междометия    как    особая    группа     слов.    Разряды    междометий</w:t>
      </w:r>
      <w:r>
        <w:rPr>
          <w:spacing w:val="1"/>
        </w:rPr>
        <w:t xml:space="preserve"> </w:t>
      </w:r>
      <w:r>
        <w:t>по значению (выражающие чувства, побуждающие к действию, этикетные</w:t>
      </w:r>
      <w:r>
        <w:rPr>
          <w:spacing w:val="1"/>
        </w:rPr>
        <w:t xml:space="preserve"> </w:t>
      </w:r>
      <w:r>
        <w:t>междометия);</w:t>
      </w:r>
      <w:r>
        <w:rPr>
          <w:spacing w:val="1"/>
        </w:rPr>
        <w:t xml:space="preserve"> </w:t>
      </w:r>
      <w:r>
        <w:t>междометия</w:t>
      </w:r>
      <w:r>
        <w:rPr>
          <w:spacing w:val="1"/>
        </w:rPr>
        <w:t xml:space="preserve"> </w:t>
      </w:r>
      <w:r>
        <w:t>производные</w:t>
      </w:r>
      <w:r>
        <w:rPr>
          <w:spacing w:val="70"/>
        </w:rPr>
        <w:t xml:space="preserve"> </w:t>
      </w:r>
      <w:r>
        <w:t>и</w:t>
      </w:r>
      <w:r>
        <w:rPr>
          <w:spacing w:val="70"/>
        </w:rPr>
        <w:t xml:space="preserve"> </w:t>
      </w:r>
      <w:r>
        <w:t>непроизводные.</w:t>
      </w:r>
      <w:r>
        <w:rPr>
          <w:spacing w:val="70"/>
        </w:rPr>
        <w:t xml:space="preserve"> </w:t>
      </w:r>
      <w:r>
        <w:t>Интонационное</w:t>
      </w:r>
      <w:r>
        <w:rPr>
          <w:spacing w:val="-67"/>
        </w:rPr>
        <w:t xml:space="preserve"> </w:t>
      </w:r>
      <w:r>
        <w:t>и</w:t>
      </w:r>
      <w:r>
        <w:rPr>
          <w:spacing w:val="-1"/>
        </w:rPr>
        <w:t xml:space="preserve"> </w:t>
      </w:r>
      <w:r>
        <w:t>пунктуационное</w:t>
      </w:r>
      <w:r>
        <w:rPr>
          <w:spacing w:val="1"/>
        </w:rPr>
        <w:t xml:space="preserve"> </w:t>
      </w:r>
      <w:r>
        <w:t>выделение</w:t>
      </w:r>
      <w:r>
        <w:rPr>
          <w:spacing w:val="1"/>
        </w:rPr>
        <w:t xml:space="preserve"> </w:t>
      </w:r>
      <w:r>
        <w:t>междометий в</w:t>
      </w:r>
      <w:r>
        <w:rPr>
          <w:spacing w:val="-2"/>
        </w:rPr>
        <w:t xml:space="preserve"> </w:t>
      </w:r>
      <w:r>
        <w:t>предложении.</w:t>
      </w:r>
    </w:p>
    <w:p w:rsidR="00347E9B" w:rsidRDefault="00757747">
      <w:pPr>
        <w:pStyle w:val="a4"/>
        <w:spacing w:line="360" w:lineRule="auto"/>
        <w:ind w:right="492"/>
      </w:pPr>
      <w:r>
        <w:t>Звукоподражательные</w:t>
      </w:r>
      <w:r>
        <w:rPr>
          <w:spacing w:val="1"/>
        </w:rPr>
        <w:t xml:space="preserve"> </w:t>
      </w:r>
      <w:r>
        <w:t>слова.</w:t>
      </w:r>
      <w:r>
        <w:rPr>
          <w:spacing w:val="1"/>
        </w:rPr>
        <w:t xml:space="preserve"> </w:t>
      </w:r>
      <w:r>
        <w:t>Использование</w:t>
      </w:r>
      <w:r>
        <w:rPr>
          <w:spacing w:val="71"/>
        </w:rPr>
        <w:t xml:space="preserve"> </w:t>
      </w:r>
      <w:r>
        <w:t>звукоподражательных</w:t>
      </w:r>
      <w:r>
        <w:rPr>
          <w:spacing w:val="1"/>
        </w:rPr>
        <w:t xml:space="preserve"> </w:t>
      </w:r>
      <w:r>
        <w:t>слов в разговорной и художественной речи в качестве средства выражения</w:t>
      </w:r>
      <w:r>
        <w:rPr>
          <w:spacing w:val="1"/>
        </w:rPr>
        <w:t xml:space="preserve"> </w:t>
      </w:r>
      <w:r>
        <w:t>экспрессии.</w:t>
      </w:r>
      <w:r>
        <w:rPr>
          <w:spacing w:val="1"/>
        </w:rPr>
        <w:t xml:space="preserve"> </w:t>
      </w:r>
      <w:r>
        <w:t>Интонационное</w:t>
      </w:r>
      <w:r>
        <w:rPr>
          <w:spacing w:val="1"/>
        </w:rPr>
        <w:t xml:space="preserve"> </w:t>
      </w:r>
      <w:r>
        <w:t>и</w:t>
      </w:r>
      <w:r>
        <w:rPr>
          <w:spacing w:val="1"/>
        </w:rPr>
        <w:t xml:space="preserve"> </w:t>
      </w:r>
      <w:r>
        <w:t>пунктуационное</w:t>
      </w:r>
      <w:r>
        <w:rPr>
          <w:spacing w:val="1"/>
        </w:rPr>
        <w:t xml:space="preserve"> </w:t>
      </w:r>
      <w:r>
        <w:t>выделение</w:t>
      </w:r>
      <w:r>
        <w:rPr>
          <w:spacing w:val="1"/>
        </w:rPr>
        <w:t xml:space="preserve"> </w:t>
      </w:r>
      <w:r>
        <w:t>звукоподражательных</w:t>
      </w:r>
      <w:r>
        <w:rPr>
          <w:spacing w:val="-6"/>
        </w:rPr>
        <w:t xml:space="preserve"> </w:t>
      </w:r>
      <w:r>
        <w:t>слов</w:t>
      </w:r>
      <w:r>
        <w:rPr>
          <w:spacing w:val="3"/>
        </w:rPr>
        <w:t xml:space="preserve"> </w:t>
      </w:r>
      <w:r>
        <w:t>в</w:t>
      </w:r>
      <w:r>
        <w:rPr>
          <w:spacing w:val="-2"/>
        </w:rPr>
        <w:t xml:space="preserve"> </w:t>
      </w:r>
      <w:r>
        <w:t>предложении</w:t>
      </w:r>
      <w:r>
        <w:rPr>
          <w:spacing w:val="-1"/>
        </w:rPr>
        <w:t xml:space="preserve"> </w:t>
      </w:r>
      <w:r>
        <w:t>(повторение,</w:t>
      </w:r>
      <w:r>
        <w:rPr>
          <w:spacing w:val="1"/>
        </w:rPr>
        <w:t xml:space="preserve"> </w:t>
      </w:r>
      <w:r>
        <w:t>обобщение).</w:t>
      </w:r>
    </w:p>
    <w:p w:rsidR="00347E9B" w:rsidRDefault="00757747">
      <w:pPr>
        <w:pStyle w:val="a4"/>
        <w:ind w:left="1330" w:firstLine="0"/>
      </w:pPr>
      <w:r>
        <w:t>Развитие</w:t>
      </w:r>
      <w:r>
        <w:rPr>
          <w:spacing w:val="-5"/>
        </w:rPr>
        <w:t xml:space="preserve"> </w:t>
      </w:r>
      <w:r>
        <w:t>речи.</w:t>
      </w:r>
    </w:p>
    <w:p w:rsidR="00347E9B" w:rsidRDefault="00757747">
      <w:pPr>
        <w:pStyle w:val="a4"/>
        <w:spacing w:before="148" w:line="362" w:lineRule="auto"/>
        <w:ind w:right="494"/>
      </w:pPr>
      <w:r>
        <w:t xml:space="preserve">И.И. Шишкин      </w:t>
      </w:r>
      <w:r>
        <w:rPr>
          <w:spacing w:val="1"/>
        </w:rPr>
        <w:t xml:space="preserve"> </w:t>
      </w:r>
      <w:r>
        <w:t xml:space="preserve">«Зима»,      </w:t>
      </w:r>
      <w:r>
        <w:rPr>
          <w:spacing w:val="1"/>
        </w:rPr>
        <w:t xml:space="preserve"> </w:t>
      </w:r>
      <w:r>
        <w:t xml:space="preserve">А. Кашаев       </w:t>
      </w:r>
      <w:r>
        <w:rPr>
          <w:spacing w:val="1"/>
        </w:rPr>
        <w:t xml:space="preserve"> </w:t>
      </w:r>
      <w:r>
        <w:t xml:space="preserve">«Родная       </w:t>
      </w:r>
      <w:r>
        <w:rPr>
          <w:spacing w:val="1"/>
        </w:rPr>
        <w:t xml:space="preserve"> </w:t>
      </w:r>
      <w:r>
        <w:t>сторона»,</w:t>
      </w:r>
      <w:r>
        <w:rPr>
          <w:spacing w:val="1"/>
        </w:rPr>
        <w:t xml:space="preserve"> </w:t>
      </w:r>
      <w:r>
        <w:t>Р.М.</w:t>
      </w:r>
      <w:r>
        <w:rPr>
          <w:spacing w:val="4"/>
        </w:rPr>
        <w:t xml:space="preserve"> </w:t>
      </w:r>
      <w:r>
        <w:t>Нурмухаметов «Пасека».</w:t>
      </w:r>
    </w:p>
    <w:p w:rsidR="00347E9B" w:rsidRDefault="00757747">
      <w:pPr>
        <w:pStyle w:val="a4"/>
        <w:spacing w:line="314" w:lineRule="exact"/>
        <w:ind w:left="1330" w:firstLine="0"/>
      </w:pPr>
      <w:r>
        <w:t>Содержание</w:t>
      </w:r>
      <w:r>
        <w:rPr>
          <w:spacing w:val="-2"/>
        </w:rPr>
        <w:t xml:space="preserve"> </w:t>
      </w:r>
      <w:r>
        <w:t>обучения</w:t>
      </w:r>
      <w:r>
        <w:rPr>
          <w:spacing w:val="-2"/>
        </w:rPr>
        <w:t xml:space="preserve"> </w:t>
      </w:r>
      <w:r>
        <w:t>в</w:t>
      </w:r>
      <w:r>
        <w:rPr>
          <w:spacing w:val="-4"/>
        </w:rPr>
        <w:t xml:space="preserve"> </w:t>
      </w:r>
      <w:r>
        <w:t>11</w:t>
      </w:r>
      <w:r>
        <w:rPr>
          <w:spacing w:val="-3"/>
        </w:rPr>
        <w:t xml:space="preserve"> </w:t>
      </w:r>
      <w:r>
        <w:t>классе.</w:t>
      </w:r>
    </w:p>
    <w:p w:rsidR="00347E9B" w:rsidRDefault="00757747">
      <w:pPr>
        <w:pStyle w:val="a4"/>
        <w:spacing w:before="163" w:line="362" w:lineRule="auto"/>
        <w:ind w:left="1330" w:right="6979" w:firstLine="72"/>
        <w:jc w:val="left"/>
      </w:pPr>
      <w:r>
        <w:t>«Я</w:t>
      </w:r>
      <w:r>
        <w:rPr>
          <w:spacing w:val="-8"/>
        </w:rPr>
        <w:t xml:space="preserve"> </w:t>
      </w:r>
      <w:r>
        <w:t>и</w:t>
      </w:r>
      <w:r>
        <w:rPr>
          <w:spacing w:val="-8"/>
        </w:rPr>
        <w:t xml:space="preserve"> </w:t>
      </w:r>
      <w:r>
        <w:t>мой</w:t>
      </w:r>
      <w:r>
        <w:rPr>
          <w:spacing w:val="-9"/>
        </w:rPr>
        <w:t xml:space="preserve"> </w:t>
      </w:r>
      <w:r>
        <w:t>мир».</w:t>
      </w:r>
      <w:r>
        <w:rPr>
          <w:spacing w:val="-67"/>
        </w:rPr>
        <w:t xml:space="preserve"> </w:t>
      </w:r>
      <w:r>
        <w:t>Мир</w:t>
      </w:r>
      <w:r>
        <w:rPr>
          <w:spacing w:val="-1"/>
        </w:rPr>
        <w:t xml:space="preserve"> </w:t>
      </w:r>
      <w:r>
        <w:t>Знаний.</w:t>
      </w:r>
    </w:p>
    <w:p w:rsidR="00347E9B" w:rsidRDefault="00757747">
      <w:pPr>
        <w:pStyle w:val="a4"/>
        <w:spacing w:line="314" w:lineRule="exact"/>
        <w:ind w:left="1330" w:firstLine="0"/>
        <w:jc w:val="left"/>
      </w:pPr>
      <w:r>
        <w:t>З.</w:t>
      </w:r>
      <w:r>
        <w:rPr>
          <w:spacing w:val="-1"/>
        </w:rPr>
        <w:t xml:space="preserve"> </w:t>
      </w:r>
      <w:r>
        <w:t>Валитов</w:t>
      </w:r>
      <w:r>
        <w:rPr>
          <w:spacing w:val="85"/>
        </w:rPr>
        <w:t xml:space="preserve"> </w:t>
      </w:r>
      <w:r>
        <w:t>«Мой</w:t>
      </w:r>
      <w:r>
        <w:rPr>
          <w:spacing w:val="94"/>
        </w:rPr>
        <w:t xml:space="preserve"> </w:t>
      </w:r>
      <w:r>
        <w:t>учитель»,</w:t>
      </w:r>
      <w:r>
        <w:rPr>
          <w:spacing w:val="89"/>
        </w:rPr>
        <w:t xml:space="preserve"> </w:t>
      </w:r>
      <w:r>
        <w:t>Р. Гарипов</w:t>
      </w:r>
      <w:r>
        <w:rPr>
          <w:spacing w:val="90"/>
        </w:rPr>
        <w:t xml:space="preserve"> </w:t>
      </w:r>
      <w:r>
        <w:t>«Родной</w:t>
      </w:r>
      <w:r>
        <w:rPr>
          <w:spacing w:val="87"/>
        </w:rPr>
        <w:t xml:space="preserve"> </w:t>
      </w:r>
      <w:r>
        <w:t>язык»,</w:t>
      </w:r>
      <w:r>
        <w:rPr>
          <w:spacing w:val="89"/>
        </w:rPr>
        <w:t xml:space="preserve"> </w:t>
      </w:r>
      <w:r>
        <w:t>Г.</w:t>
      </w:r>
      <w:r>
        <w:rPr>
          <w:spacing w:val="4"/>
        </w:rPr>
        <w:t xml:space="preserve"> </w:t>
      </w:r>
      <w:r>
        <w:t>Хусаинов</w:t>
      </w:r>
    </w:p>
    <w:p w:rsidR="00347E9B" w:rsidRDefault="00757747">
      <w:pPr>
        <w:pStyle w:val="a4"/>
        <w:spacing w:before="164"/>
        <w:ind w:firstLine="0"/>
      </w:pPr>
      <w:r>
        <w:t>«Из</w:t>
      </w:r>
      <w:r>
        <w:rPr>
          <w:spacing w:val="11"/>
        </w:rPr>
        <w:t xml:space="preserve"> </w:t>
      </w:r>
      <w:r>
        <w:t>записной</w:t>
      </w:r>
      <w:r>
        <w:rPr>
          <w:spacing w:val="10"/>
        </w:rPr>
        <w:t xml:space="preserve"> </w:t>
      </w:r>
      <w:r>
        <w:t>книжки»,</w:t>
      </w:r>
      <w:r>
        <w:rPr>
          <w:spacing w:val="12"/>
        </w:rPr>
        <w:t xml:space="preserve"> </w:t>
      </w:r>
      <w:r>
        <w:t>Р.</w:t>
      </w:r>
      <w:r>
        <w:rPr>
          <w:spacing w:val="-1"/>
        </w:rPr>
        <w:t xml:space="preserve"> </w:t>
      </w:r>
      <w:r>
        <w:t>Исмагилева</w:t>
      </w:r>
      <w:r>
        <w:rPr>
          <w:spacing w:val="15"/>
        </w:rPr>
        <w:t xml:space="preserve"> </w:t>
      </w:r>
      <w:r>
        <w:t>«Осень»,</w:t>
      </w:r>
      <w:r>
        <w:rPr>
          <w:spacing w:val="13"/>
        </w:rPr>
        <w:t xml:space="preserve"> </w:t>
      </w:r>
      <w:r>
        <w:t>Р. Низамов</w:t>
      </w:r>
      <w:r>
        <w:rPr>
          <w:spacing w:val="13"/>
        </w:rPr>
        <w:t xml:space="preserve"> </w:t>
      </w:r>
      <w:r>
        <w:t>«Осенний</w:t>
      </w:r>
      <w:r>
        <w:rPr>
          <w:spacing w:val="10"/>
        </w:rPr>
        <w:t xml:space="preserve"> </w:t>
      </w:r>
      <w:r>
        <w:t>день»,</w:t>
      </w:r>
    </w:p>
    <w:p w:rsidR="00347E9B" w:rsidRDefault="00757747">
      <w:pPr>
        <w:pStyle w:val="a4"/>
        <w:spacing w:before="162"/>
        <w:ind w:left="188" w:right="4514" w:firstLine="0"/>
        <w:jc w:val="center"/>
      </w:pPr>
      <w:r>
        <w:t>«Долг»,</w:t>
      </w:r>
      <w:r>
        <w:rPr>
          <w:spacing w:val="-3"/>
        </w:rPr>
        <w:t xml:space="preserve"> </w:t>
      </w:r>
      <w:r>
        <w:t>Д.</w:t>
      </w:r>
      <w:r>
        <w:rPr>
          <w:spacing w:val="-2"/>
        </w:rPr>
        <w:t xml:space="preserve"> </w:t>
      </w:r>
      <w:r>
        <w:t>Мурзакаева</w:t>
      </w:r>
      <w:r>
        <w:rPr>
          <w:spacing w:val="-1"/>
        </w:rPr>
        <w:t xml:space="preserve"> </w:t>
      </w:r>
      <w:r>
        <w:t>«Лунный</w:t>
      </w:r>
      <w:r>
        <w:rPr>
          <w:spacing w:val="-5"/>
        </w:rPr>
        <w:t xml:space="preserve"> </w:t>
      </w:r>
      <w:r>
        <w:t>месяц».</w:t>
      </w:r>
    </w:p>
    <w:p w:rsidR="00347E9B" w:rsidRDefault="00757747">
      <w:pPr>
        <w:pStyle w:val="a4"/>
        <w:spacing w:before="158"/>
        <w:ind w:left="136" w:right="4514" w:firstLine="0"/>
        <w:jc w:val="center"/>
      </w:pPr>
      <w:r>
        <w:t>Мой</w:t>
      </w:r>
      <w:r>
        <w:rPr>
          <w:spacing w:val="-4"/>
        </w:rPr>
        <w:t xml:space="preserve"> </w:t>
      </w:r>
      <w:r>
        <w:t>верный</w:t>
      </w:r>
      <w:r>
        <w:rPr>
          <w:spacing w:val="-4"/>
        </w:rPr>
        <w:t xml:space="preserve"> </w:t>
      </w:r>
      <w:r>
        <w:t>друг</w:t>
      </w:r>
      <w:r>
        <w:rPr>
          <w:spacing w:val="-3"/>
        </w:rPr>
        <w:t xml:space="preserve"> </w:t>
      </w:r>
      <w:r>
        <w:t>и</w:t>
      </w:r>
      <w:r>
        <w:rPr>
          <w:spacing w:val="-4"/>
        </w:rPr>
        <w:t xml:space="preserve"> </w:t>
      </w:r>
      <w:r>
        <w:t>спутник.</w:t>
      </w:r>
    </w:p>
    <w:p w:rsidR="00347E9B" w:rsidRDefault="00347E9B">
      <w:pPr>
        <w:jc w:val="center"/>
        <w:sectPr w:rsidR="00347E9B">
          <w:pgSz w:w="11910" w:h="16840"/>
          <w:pgMar w:top="1040" w:right="360" w:bottom="1140" w:left="1080" w:header="0" w:footer="870" w:gutter="0"/>
          <w:cols w:space="720"/>
        </w:sectPr>
      </w:pPr>
    </w:p>
    <w:p w:rsidR="00347E9B" w:rsidRDefault="00757747">
      <w:pPr>
        <w:pStyle w:val="a4"/>
        <w:tabs>
          <w:tab w:val="left" w:pos="2466"/>
          <w:tab w:val="left" w:pos="2903"/>
          <w:tab w:val="left" w:pos="3843"/>
          <w:tab w:val="left" w:pos="3901"/>
          <w:tab w:val="left" w:pos="4995"/>
          <w:tab w:val="left" w:pos="5115"/>
          <w:tab w:val="left" w:pos="5796"/>
          <w:tab w:val="left" w:pos="6218"/>
          <w:tab w:val="left" w:pos="6725"/>
          <w:tab w:val="left" w:pos="7666"/>
          <w:tab w:val="left" w:pos="8639"/>
          <w:tab w:val="left" w:pos="8906"/>
        </w:tabs>
        <w:spacing w:before="67" w:line="362" w:lineRule="auto"/>
        <w:ind w:right="487"/>
        <w:jc w:val="right"/>
      </w:pPr>
      <w:r>
        <w:lastRenderedPageBreak/>
        <w:t>А.</w:t>
      </w:r>
      <w:r>
        <w:rPr>
          <w:spacing w:val="-1"/>
        </w:rPr>
        <w:t xml:space="preserve"> </w:t>
      </w:r>
      <w:r>
        <w:t>Игебаев</w:t>
      </w:r>
      <w:r>
        <w:tab/>
        <w:t>«Мой</w:t>
      </w:r>
      <w:r>
        <w:tab/>
        <w:t>верный</w:t>
      </w:r>
      <w:r>
        <w:tab/>
        <w:t>друг</w:t>
      </w:r>
      <w:r>
        <w:tab/>
        <w:t>и</w:t>
      </w:r>
      <w:r>
        <w:tab/>
        <w:t>спутник»,</w:t>
      </w:r>
      <w:r>
        <w:tab/>
        <w:t>М.</w:t>
      </w:r>
      <w:r>
        <w:rPr>
          <w:spacing w:val="3"/>
        </w:rPr>
        <w:t xml:space="preserve"> </w:t>
      </w:r>
      <w:r>
        <w:t>Гали</w:t>
      </w:r>
      <w:r>
        <w:tab/>
      </w:r>
      <w:r>
        <w:tab/>
      </w:r>
      <w:r>
        <w:rPr>
          <w:spacing w:val="-1"/>
        </w:rPr>
        <w:t>«Книга»,</w:t>
      </w:r>
      <w:r>
        <w:rPr>
          <w:spacing w:val="-67"/>
        </w:rPr>
        <w:t xml:space="preserve"> </w:t>
      </w:r>
      <w:r>
        <w:t>Ю.</w:t>
      </w:r>
      <w:r>
        <w:rPr>
          <w:spacing w:val="-1"/>
        </w:rPr>
        <w:t xml:space="preserve"> </w:t>
      </w:r>
      <w:r>
        <w:t>Ильясова</w:t>
      </w:r>
      <w:r>
        <w:tab/>
        <w:t>«Осеннее</w:t>
      </w:r>
      <w:r>
        <w:tab/>
      </w:r>
      <w:r>
        <w:tab/>
        <w:t>время»,</w:t>
      </w:r>
      <w:r>
        <w:tab/>
      </w:r>
      <w:r>
        <w:tab/>
        <w:t>З.</w:t>
      </w:r>
      <w:r>
        <w:rPr>
          <w:spacing w:val="5"/>
        </w:rPr>
        <w:t xml:space="preserve"> </w:t>
      </w:r>
      <w:r>
        <w:t>Ураксин</w:t>
      </w:r>
      <w:r>
        <w:tab/>
        <w:t>«Изгибание»,</w:t>
      </w:r>
      <w:r>
        <w:tab/>
        <w:t>Н.</w:t>
      </w:r>
      <w:r>
        <w:rPr>
          <w:spacing w:val="-14"/>
        </w:rPr>
        <w:t xml:space="preserve"> </w:t>
      </w:r>
      <w:r>
        <w:t>Наджми</w:t>
      </w:r>
    </w:p>
    <w:p w:rsidR="00347E9B" w:rsidRDefault="00757747">
      <w:pPr>
        <w:pStyle w:val="a4"/>
        <w:spacing w:line="314" w:lineRule="exact"/>
        <w:ind w:right="487" w:firstLine="0"/>
        <w:jc w:val="right"/>
      </w:pPr>
      <w:r>
        <w:t>«Славная</w:t>
      </w:r>
      <w:r>
        <w:rPr>
          <w:spacing w:val="90"/>
        </w:rPr>
        <w:t xml:space="preserve"> </w:t>
      </w:r>
      <w:r>
        <w:t>наша</w:t>
      </w:r>
      <w:r>
        <w:rPr>
          <w:spacing w:val="90"/>
        </w:rPr>
        <w:t xml:space="preserve"> </w:t>
      </w:r>
      <w:r>
        <w:t>страна»,</w:t>
      </w:r>
      <w:r>
        <w:rPr>
          <w:spacing w:val="91"/>
        </w:rPr>
        <w:t xml:space="preserve"> </w:t>
      </w:r>
      <w:r>
        <w:t>С.</w:t>
      </w:r>
      <w:r>
        <w:rPr>
          <w:spacing w:val="6"/>
        </w:rPr>
        <w:t xml:space="preserve"> </w:t>
      </w:r>
      <w:r>
        <w:t>Кудаш</w:t>
      </w:r>
      <w:r>
        <w:rPr>
          <w:spacing w:val="89"/>
        </w:rPr>
        <w:t xml:space="preserve"> </w:t>
      </w:r>
      <w:r>
        <w:t>«Когда</w:t>
      </w:r>
      <w:r>
        <w:rPr>
          <w:spacing w:val="90"/>
        </w:rPr>
        <w:t xml:space="preserve"> </w:t>
      </w:r>
      <w:r>
        <w:t>улетают</w:t>
      </w:r>
      <w:r>
        <w:rPr>
          <w:spacing w:val="87"/>
        </w:rPr>
        <w:t xml:space="preserve"> </w:t>
      </w:r>
      <w:r>
        <w:t>журавли»,</w:t>
      </w:r>
      <w:r>
        <w:rPr>
          <w:spacing w:val="90"/>
        </w:rPr>
        <w:t xml:space="preserve"> </w:t>
      </w:r>
      <w:r>
        <w:t>Р.</w:t>
      </w:r>
      <w:r>
        <w:rPr>
          <w:spacing w:val="7"/>
        </w:rPr>
        <w:t xml:space="preserve"> </w:t>
      </w:r>
      <w:r>
        <w:t>Назаров</w:t>
      </w:r>
    </w:p>
    <w:p w:rsidR="00347E9B" w:rsidRDefault="00757747">
      <w:pPr>
        <w:pStyle w:val="a4"/>
        <w:spacing w:before="164"/>
        <w:ind w:firstLine="0"/>
        <w:jc w:val="left"/>
      </w:pPr>
      <w:r>
        <w:t>«Пусть</w:t>
      </w:r>
      <w:r>
        <w:rPr>
          <w:spacing w:val="-7"/>
        </w:rPr>
        <w:t xml:space="preserve"> </w:t>
      </w:r>
      <w:r>
        <w:t>останется».</w:t>
      </w:r>
    </w:p>
    <w:p w:rsidR="00347E9B" w:rsidRDefault="00757747">
      <w:pPr>
        <w:pStyle w:val="a4"/>
        <w:spacing w:before="163" w:line="357" w:lineRule="auto"/>
        <w:ind w:left="1330" w:right="5325" w:firstLine="0"/>
        <w:jc w:val="left"/>
      </w:pPr>
      <w:r>
        <w:t>«Башкортостан</w:t>
      </w:r>
      <w:r>
        <w:rPr>
          <w:spacing w:val="-5"/>
        </w:rPr>
        <w:t xml:space="preserve"> </w:t>
      </w:r>
      <w:r>
        <w:t>–</w:t>
      </w:r>
      <w:r>
        <w:rPr>
          <w:spacing w:val="-6"/>
        </w:rPr>
        <w:t xml:space="preserve"> </w:t>
      </w:r>
      <w:r>
        <w:t>край</w:t>
      </w:r>
      <w:r>
        <w:rPr>
          <w:spacing w:val="-7"/>
        </w:rPr>
        <w:t xml:space="preserve"> </w:t>
      </w:r>
      <w:r>
        <w:t>родной».</w:t>
      </w:r>
      <w:r>
        <w:rPr>
          <w:spacing w:val="-67"/>
        </w:rPr>
        <w:t xml:space="preserve"> </w:t>
      </w:r>
      <w:r>
        <w:t>Цветущий край родной!</w:t>
      </w:r>
    </w:p>
    <w:p w:rsidR="00347E9B" w:rsidRDefault="00757747">
      <w:pPr>
        <w:pStyle w:val="a4"/>
        <w:spacing w:before="5"/>
        <w:ind w:left="1330" w:firstLine="0"/>
        <w:jc w:val="left"/>
      </w:pPr>
      <w:r>
        <w:t>М. Карим</w:t>
      </w:r>
      <w:r>
        <w:rPr>
          <w:spacing w:val="84"/>
        </w:rPr>
        <w:t xml:space="preserve"> </w:t>
      </w:r>
      <w:r>
        <w:t>«О</w:t>
      </w:r>
      <w:r>
        <w:rPr>
          <w:spacing w:val="85"/>
        </w:rPr>
        <w:t xml:space="preserve"> </w:t>
      </w:r>
      <w:r>
        <w:t>березовом</w:t>
      </w:r>
      <w:r>
        <w:rPr>
          <w:spacing w:val="85"/>
        </w:rPr>
        <w:t xml:space="preserve"> </w:t>
      </w:r>
      <w:r>
        <w:t>листе»,</w:t>
      </w:r>
      <w:r>
        <w:rPr>
          <w:spacing w:val="87"/>
        </w:rPr>
        <w:t xml:space="preserve"> </w:t>
      </w:r>
      <w:r>
        <w:t>Г.</w:t>
      </w:r>
      <w:r>
        <w:rPr>
          <w:spacing w:val="7"/>
        </w:rPr>
        <w:t xml:space="preserve"> </w:t>
      </w:r>
      <w:r>
        <w:t>Давлетов</w:t>
      </w:r>
      <w:r>
        <w:rPr>
          <w:spacing w:val="86"/>
        </w:rPr>
        <w:t xml:space="preserve"> </w:t>
      </w:r>
      <w:r>
        <w:t>«Агидель»,</w:t>
      </w:r>
      <w:r>
        <w:rPr>
          <w:spacing w:val="87"/>
        </w:rPr>
        <w:t xml:space="preserve"> </w:t>
      </w:r>
      <w:r>
        <w:t>Р.</w:t>
      </w:r>
      <w:r>
        <w:rPr>
          <w:spacing w:val="3"/>
        </w:rPr>
        <w:t xml:space="preserve"> </w:t>
      </w:r>
      <w:r>
        <w:t>Янбеков</w:t>
      </w:r>
    </w:p>
    <w:p w:rsidR="00347E9B" w:rsidRDefault="00757747">
      <w:pPr>
        <w:pStyle w:val="a4"/>
        <w:spacing w:before="163"/>
        <w:ind w:firstLine="0"/>
      </w:pPr>
      <w:r>
        <w:t>«Вечно</w:t>
      </w:r>
      <w:r>
        <w:rPr>
          <w:spacing w:val="36"/>
        </w:rPr>
        <w:t xml:space="preserve"> </w:t>
      </w:r>
      <w:r>
        <w:t>сияющий</w:t>
      </w:r>
      <w:r>
        <w:rPr>
          <w:spacing w:val="40"/>
        </w:rPr>
        <w:t xml:space="preserve"> </w:t>
      </w:r>
      <w:r>
        <w:t>Башкортостан»,</w:t>
      </w:r>
      <w:r>
        <w:rPr>
          <w:spacing w:val="39"/>
        </w:rPr>
        <w:t xml:space="preserve"> </w:t>
      </w:r>
      <w:r>
        <w:t>Ф.</w:t>
      </w:r>
      <w:r>
        <w:rPr>
          <w:spacing w:val="4"/>
        </w:rPr>
        <w:t xml:space="preserve"> </w:t>
      </w:r>
      <w:r>
        <w:t>Нефедов</w:t>
      </w:r>
      <w:r>
        <w:rPr>
          <w:spacing w:val="36"/>
        </w:rPr>
        <w:t xml:space="preserve"> </w:t>
      </w:r>
      <w:r>
        <w:t>«Наша</w:t>
      </w:r>
      <w:r>
        <w:rPr>
          <w:spacing w:val="37"/>
        </w:rPr>
        <w:t xml:space="preserve"> </w:t>
      </w:r>
      <w:r>
        <w:t>страна»,</w:t>
      </w:r>
      <w:r>
        <w:rPr>
          <w:spacing w:val="38"/>
        </w:rPr>
        <w:t xml:space="preserve"> </w:t>
      </w:r>
      <w:r>
        <w:t>Г.</w:t>
      </w:r>
      <w:r>
        <w:rPr>
          <w:spacing w:val="5"/>
        </w:rPr>
        <w:t xml:space="preserve"> </w:t>
      </w:r>
      <w:r>
        <w:t>Рамазанов</w:t>
      </w:r>
    </w:p>
    <w:p w:rsidR="00347E9B" w:rsidRDefault="00757747">
      <w:pPr>
        <w:pStyle w:val="a4"/>
        <w:spacing w:before="158" w:line="362" w:lineRule="auto"/>
        <w:ind w:right="497" w:firstLine="0"/>
      </w:pPr>
      <w:r>
        <w:t>«Родной</w:t>
      </w:r>
      <w:r>
        <w:rPr>
          <w:spacing w:val="71"/>
        </w:rPr>
        <w:t xml:space="preserve"> </w:t>
      </w:r>
      <w:r>
        <w:t>край</w:t>
      </w:r>
      <w:r>
        <w:rPr>
          <w:spacing w:val="71"/>
        </w:rPr>
        <w:t xml:space="preserve"> </w:t>
      </w:r>
      <w:r>
        <w:t>–   Башкортостан»,   Р. Бикбаев   «Сколько   лет   Салавату?»,</w:t>
      </w:r>
      <w:r>
        <w:rPr>
          <w:spacing w:val="-67"/>
        </w:rPr>
        <w:t xml:space="preserve"> </w:t>
      </w:r>
      <w:r>
        <w:t>Р.</w:t>
      </w:r>
      <w:r>
        <w:rPr>
          <w:spacing w:val="3"/>
        </w:rPr>
        <w:t xml:space="preserve"> </w:t>
      </w:r>
      <w:r>
        <w:t>Янбеков</w:t>
      </w:r>
      <w:r>
        <w:rPr>
          <w:spacing w:val="-1"/>
        </w:rPr>
        <w:t xml:space="preserve"> </w:t>
      </w:r>
      <w:r>
        <w:t>«Вечно</w:t>
      </w:r>
      <w:r>
        <w:rPr>
          <w:spacing w:val="1"/>
        </w:rPr>
        <w:t xml:space="preserve"> </w:t>
      </w:r>
      <w:r>
        <w:t>свети,</w:t>
      </w:r>
      <w:r>
        <w:rPr>
          <w:spacing w:val="2"/>
        </w:rPr>
        <w:t xml:space="preserve"> </w:t>
      </w:r>
      <w:r>
        <w:t>Башкортостан».</w:t>
      </w:r>
    </w:p>
    <w:p w:rsidR="00347E9B" w:rsidRDefault="00757747">
      <w:pPr>
        <w:pStyle w:val="a4"/>
        <w:spacing w:line="315" w:lineRule="exact"/>
        <w:ind w:left="1330" w:firstLine="0"/>
      </w:pPr>
      <w:r>
        <w:t>Культура</w:t>
      </w:r>
      <w:r>
        <w:rPr>
          <w:spacing w:val="-8"/>
        </w:rPr>
        <w:t xml:space="preserve"> </w:t>
      </w:r>
      <w:r>
        <w:t>Башкортостана.</w:t>
      </w:r>
    </w:p>
    <w:p w:rsidR="00347E9B" w:rsidRDefault="00757747">
      <w:pPr>
        <w:pStyle w:val="a4"/>
        <w:spacing w:before="163" w:line="360" w:lineRule="auto"/>
        <w:ind w:right="491"/>
      </w:pPr>
      <w:r>
        <w:t>М. Ямалетдинов</w:t>
      </w:r>
      <w:r>
        <w:rPr>
          <w:spacing w:val="71"/>
        </w:rPr>
        <w:t xml:space="preserve"> </w:t>
      </w:r>
      <w:r>
        <w:t>«Наследие»,</w:t>
      </w:r>
      <w:r>
        <w:rPr>
          <w:spacing w:val="71"/>
        </w:rPr>
        <w:t xml:space="preserve"> </w:t>
      </w:r>
      <w:r>
        <w:t>Р. Афлатунова   «Башкирский   танец»,</w:t>
      </w:r>
      <w:r>
        <w:rPr>
          <w:spacing w:val="1"/>
        </w:rPr>
        <w:t xml:space="preserve"> </w:t>
      </w:r>
      <w:r>
        <w:t>И. Киньябулатов</w:t>
      </w:r>
      <w:r>
        <w:rPr>
          <w:spacing w:val="71"/>
        </w:rPr>
        <w:t xml:space="preserve"> </w:t>
      </w:r>
      <w:r>
        <w:t>«Файзи   Гаскаров»,   К. Аралбаев   «Памятник   дружбы»,</w:t>
      </w:r>
      <w:r>
        <w:rPr>
          <w:spacing w:val="1"/>
        </w:rPr>
        <w:t xml:space="preserve"> </w:t>
      </w:r>
      <w:r>
        <w:t>Р.</w:t>
      </w:r>
      <w:r>
        <w:rPr>
          <w:spacing w:val="1"/>
        </w:rPr>
        <w:t xml:space="preserve"> </w:t>
      </w:r>
      <w:r>
        <w:t xml:space="preserve">Янбеков  </w:t>
      </w:r>
      <w:r>
        <w:rPr>
          <w:spacing w:val="29"/>
        </w:rPr>
        <w:t xml:space="preserve"> </w:t>
      </w:r>
      <w:r>
        <w:t>Ф.</w:t>
      </w:r>
      <w:r>
        <w:rPr>
          <w:spacing w:val="3"/>
        </w:rPr>
        <w:t xml:space="preserve"> </w:t>
      </w:r>
      <w:r>
        <w:t xml:space="preserve">Янышев  </w:t>
      </w:r>
      <w:r>
        <w:rPr>
          <w:spacing w:val="34"/>
        </w:rPr>
        <w:t xml:space="preserve"> </w:t>
      </w:r>
      <w:r>
        <w:t xml:space="preserve">«Музеи»,  </w:t>
      </w:r>
      <w:r>
        <w:rPr>
          <w:spacing w:val="32"/>
        </w:rPr>
        <w:t xml:space="preserve"> </w:t>
      </w:r>
      <w:r>
        <w:t>М.</w:t>
      </w:r>
      <w:r>
        <w:rPr>
          <w:spacing w:val="4"/>
        </w:rPr>
        <w:t xml:space="preserve"> </w:t>
      </w:r>
      <w:r>
        <w:t xml:space="preserve">Джалиль  </w:t>
      </w:r>
      <w:r>
        <w:rPr>
          <w:spacing w:val="34"/>
        </w:rPr>
        <w:t xml:space="preserve"> </w:t>
      </w:r>
      <w:r>
        <w:t xml:space="preserve">«Песни  </w:t>
      </w:r>
      <w:r>
        <w:rPr>
          <w:spacing w:val="31"/>
        </w:rPr>
        <w:t xml:space="preserve"> </w:t>
      </w:r>
      <w:r>
        <w:t xml:space="preserve">мои»,  </w:t>
      </w:r>
      <w:r>
        <w:rPr>
          <w:spacing w:val="37"/>
        </w:rPr>
        <w:t xml:space="preserve"> </w:t>
      </w:r>
      <w:r>
        <w:t>Б.</w:t>
      </w:r>
      <w:r>
        <w:rPr>
          <w:spacing w:val="5"/>
        </w:rPr>
        <w:t xml:space="preserve"> </w:t>
      </w:r>
      <w:r>
        <w:t>Валид</w:t>
      </w:r>
    </w:p>
    <w:p w:rsidR="00347E9B" w:rsidRDefault="00757747">
      <w:pPr>
        <w:pStyle w:val="a4"/>
        <w:spacing w:before="1"/>
        <w:ind w:firstLine="0"/>
        <w:jc w:val="left"/>
      </w:pPr>
      <w:r>
        <w:t>«Сэсэны»,</w:t>
      </w:r>
      <w:r>
        <w:rPr>
          <w:spacing w:val="22"/>
        </w:rPr>
        <w:t xml:space="preserve"> </w:t>
      </w:r>
      <w:r>
        <w:t>С. Галин</w:t>
      </w:r>
      <w:r>
        <w:rPr>
          <w:spacing w:val="21"/>
        </w:rPr>
        <w:t xml:space="preserve"> </w:t>
      </w:r>
      <w:r>
        <w:t>«Шмэжэрэ»,</w:t>
      </w:r>
      <w:r>
        <w:rPr>
          <w:spacing w:val="23"/>
        </w:rPr>
        <w:t xml:space="preserve"> </w:t>
      </w:r>
      <w:r>
        <w:t>А. Тагирова</w:t>
      </w:r>
      <w:r>
        <w:rPr>
          <w:spacing w:val="26"/>
        </w:rPr>
        <w:t xml:space="preserve"> </w:t>
      </w:r>
      <w:r>
        <w:t>«Защитим</w:t>
      </w:r>
      <w:r>
        <w:rPr>
          <w:spacing w:val="22"/>
        </w:rPr>
        <w:t xml:space="preserve"> </w:t>
      </w:r>
      <w:r>
        <w:t>Землю»,</w:t>
      </w:r>
      <w:r>
        <w:rPr>
          <w:spacing w:val="23"/>
        </w:rPr>
        <w:t xml:space="preserve"> </w:t>
      </w:r>
      <w:r>
        <w:t>Р.</w:t>
      </w:r>
      <w:r>
        <w:rPr>
          <w:spacing w:val="3"/>
        </w:rPr>
        <w:t xml:space="preserve"> </w:t>
      </w:r>
      <w:r>
        <w:t>Насиров</w:t>
      </w:r>
    </w:p>
    <w:p w:rsidR="00347E9B" w:rsidRDefault="00757747">
      <w:pPr>
        <w:pStyle w:val="a4"/>
        <w:spacing w:before="158"/>
        <w:ind w:firstLine="0"/>
        <w:jc w:val="left"/>
      </w:pPr>
      <w:r>
        <w:t>«Гордость».</w:t>
      </w:r>
    </w:p>
    <w:p w:rsidR="00347E9B" w:rsidRDefault="00757747">
      <w:pPr>
        <w:pStyle w:val="a4"/>
        <w:spacing w:before="163" w:line="362" w:lineRule="auto"/>
        <w:ind w:left="1330" w:right="6040" w:firstLine="72"/>
        <w:jc w:val="left"/>
      </w:pPr>
      <w:r>
        <w:t>«Природа</w:t>
      </w:r>
      <w:r>
        <w:rPr>
          <w:spacing w:val="-9"/>
        </w:rPr>
        <w:t xml:space="preserve"> </w:t>
      </w:r>
      <w:r>
        <w:t>родного</w:t>
      </w:r>
      <w:r>
        <w:rPr>
          <w:spacing w:val="-9"/>
        </w:rPr>
        <w:t xml:space="preserve"> </w:t>
      </w:r>
      <w:r>
        <w:t>края».</w:t>
      </w:r>
      <w:r>
        <w:rPr>
          <w:spacing w:val="-67"/>
        </w:rPr>
        <w:t xml:space="preserve"> </w:t>
      </w:r>
      <w:r>
        <w:t>Прекрасное время.</w:t>
      </w:r>
    </w:p>
    <w:p w:rsidR="00347E9B" w:rsidRDefault="00757747">
      <w:pPr>
        <w:pStyle w:val="a4"/>
        <w:spacing w:line="315" w:lineRule="exact"/>
        <w:ind w:left="1330" w:firstLine="0"/>
        <w:jc w:val="left"/>
      </w:pPr>
      <w:r>
        <w:t>Наступила</w:t>
      </w:r>
      <w:r>
        <w:rPr>
          <w:spacing w:val="-6"/>
        </w:rPr>
        <w:t xml:space="preserve"> </w:t>
      </w:r>
      <w:r>
        <w:t>весна.</w:t>
      </w:r>
    </w:p>
    <w:p w:rsidR="00347E9B" w:rsidRDefault="00757747">
      <w:pPr>
        <w:pStyle w:val="a4"/>
        <w:spacing w:before="163"/>
        <w:ind w:left="1330" w:firstLine="0"/>
      </w:pPr>
      <w:r>
        <w:t>Р.</w:t>
      </w:r>
      <w:r>
        <w:rPr>
          <w:spacing w:val="1"/>
        </w:rPr>
        <w:t xml:space="preserve"> </w:t>
      </w:r>
      <w:r>
        <w:t>Ишморатова</w:t>
      </w:r>
      <w:r>
        <w:rPr>
          <w:spacing w:val="96"/>
        </w:rPr>
        <w:t xml:space="preserve"> </w:t>
      </w:r>
      <w:r>
        <w:t xml:space="preserve">«Март»,  </w:t>
      </w:r>
      <w:r>
        <w:rPr>
          <w:spacing w:val="21"/>
        </w:rPr>
        <w:t xml:space="preserve"> </w:t>
      </w:r>
      <w:r>
        <w:t>Г.</w:t>
      </w:r>
      <w:r>
        <w:rPr>
          <w:spacing w:val="5"/>
        </w:rPr>
        <w:t xml:space="preserve"> </w:t>
      </w:r>
      <w:r>
        <w:t xml:space="preserve">Давлетов  </w:t>
      </w:r>
      <w:r>
        <w:rPr>
          <w:spacing w:val="23"/>
        </w:rPr>
        <w:t xml:space="preserve"> </w:t>
      </w:r>
      <w:r>
        <w:t xml:space="preserve">«Весенний  </w:t>
      </w:r>
      <w:r>
        <w:rPr>
          <w:spacing w:val="19"/>
        </w:rPr>
        <w:t xml:space="preserve"> </w:t>
      </w:r>
      <w:r>
        <w:t xml:space="preserve">мир»,  </w:t>
      </w:r>
      <w:r>
        <w:rPr>
          <w:spacing w:val="21"/>
        </w:rPr>
        <w:t xml:space="preserve"> </w:t>
      </w:r>
      <w:r>
        <w:t>Р.</w:t>
      </w:r>
      <w:r>
        <w:rPr>
          <w:spacing w:val="6"/>
        </w:rPr>
        <w:t xml:space="preserve"> </w:t>
      </w:r>
      <w:r>
        <w:t>Бикбаев</w:t>
      </w:r>
    </w:p>
    <w:p w:rsidR="00347E9B" w:rsidRDefault="00757747">
      <w:pPr>
        <w:pStyle w:val="a4"/>
        <w:spacing w:before="163" w:line="357" w:lineRule="auto"/>
        <w:ind w:right="490" w:firstLine="0"/>
      </w:pPr>
      <w:r>
        <w:t>«Молодёжь Башкортостана», Р. Шакуров «Природа и мы», М. Гафури «Дай</w:t>
      </w:r>
      <w:r>
        <w:rPr>
          <w:spacing w:val="1"/>
        </w:rPr>
        <w:t xml:space="preserve"> </w:t>
      </w:r>
      <w:r>
        <w:t>руку»,</w:t>
      </w:r>
      <w:r>
        <w:rPr>
          <w:spacing w:val="1"/>
        </w:rPr>
        <w:t xml:space="preserve"> </w:t>
      </w:r>
      <w:r>
        <w:t>К.</w:t>
      </w:r>
      <w:r>
        <w:rPr>
          <w:spacing w:val="1"/>
        </w:rPr>
        <w:t xml:space="preserve"> </w:t>
      </w:r>
      <w:r>
        <w:t>Паустовский</w:t>
      </w:r>
      <w:r>
        <w:rPr>
          <w:spacing w:val="3"/>
        </w:rPr>
        <w:t xml:space="preserve"> </w:t>
      </w:r>
      <w:r>
        <w:t>«Детство»,</w:t>
      </w:r>
      <w:r>
        <w:rPr>
          <w:spacing w:val="1"/>
        </w:rPr>
        <w:t xml:space="preserve"> </w:t>
      </w:r>
      <w:r>
        <w:t>М.</w:t>
      </w:r>
      <w:r>
        <w:rPr>
          <w:spacing w:val="5"/>
        </w:rPr>
        <w:t xml:space="preserve"> </w:t>
      </w:r>
      <w:r>
        <w:t>Дильмухаметов</w:t>
      </w:r>
      <w:r>
        <w:rPr>
          <w:spacing w:val="1"/>
        </w:rPr>
        <w:t xml:space="preserve"> </w:t>
      </w:r>
      <w:r>
        <w:t>«Профессии».</w:t>
      </w:r>
    </w:p>
    <w:p w:rsidR="00347E9B" w:rsidRDefault="00757747">
      <w:pPr>
        <w:pStyle w:val="a4"/>
        <w:spacing w:before="6"/>
        <w:ind w:left="1330" w:firstLine="0"/>
      </w:pPr>
      <w:r>
        <w:t>Весенние</w:t>
      </w:r>
      <w:r>
        <w:rPr>
          <w:spacing w:val="-8"/>
        </w:rPr>
        <w:t xml:space="preserve"> </w:t>
      </w:r>
      <w:r>
        <w:t>праздники.</w:t>
      </w:r>
    </w:p>
    <w:p w:rsidR="00347E9B" w:rsidRDefault="00757747">
      <w:pPr>
        <w:pStyle w:val="a4"/>
        <w:spacing w:before="158"/>
        <w:ind w:left="1330" w:firstLine="0"/>
      </w:pPr>
      <w:r>
        <w:t>М.</w:t>
      </w:r>
      <w:r>
        <w:rPr>
          <w:spacing w:val="2"/>
        </w:rPr>
        <w:t xml:space="preserve"> </w:t>
      </w:r>
      <w:r>
        <w:t xml:space="preserve">Карим  </w:t>
      </w:r>
      <w:r>
        <w:rPr>
          <w:spacing w:val="26"/>
        </w:rPr>
        <w:t xml:space="preserve"> </w:t>
      </w:r>
      <w:r>
        <w:t xml:space="preserve">«Выпускаю   </w:t>
      </w:r>
      <w:r>
        <w:rPr>
          <w:spacing w:val="27"/>
        </w:rPr>
        <w:t xml:space="preserve"> </w:t>
      </w:r>
      <w:r>
        <w:t xml:space="preserve">птиц»,   </w:t>
      </w:r>
      <w:r>
        <w:rPr>
          <w:spacing w:val="31"/>
        </w:rPr>
        <w:t xml:space="preserve"> </w:t>
      </w:r>
      <w:r>
        <w:t xml:space="preserve">«Весенний   </w:t>
      </w:r>
      <w:r>
        <w:rPr>
          <w:spacing w:val="28"/>
        </w:rPr>
        <w:t xml:space="preserve"> </w:t>
      </w:r>
      <w:r>
        <w:t xml:space="preserve">первый   </w:t>
      </w:r>
      <w:r>
        <w:rPr>
          <w:spacing w:val="28"/>
        </w:rPr>
        <w:t xml:space="preserve"> </w:t>
      </w:r>
      <w:r>
        <w:t xml:space="preserve">дождь»   </w:t>
      </w:r>
      <w:r>
        <w:rPr>
          <w:spacing w:val="24"/>
        </w:rPr>
        <w:t xml:space="preserve"> </w:t>
      </w:r>
      <w:r>
        <w:t>(из</w:t>
      </w:r>
    </w:p>
    <w:p w:rsidR="00347E9B" w:rsidRDefault="00757747">
      <w:pPr>
        <w:pStyle w:val="a4"/>
        <w:spacing w:before="163" w:line="360" w:lineRule="auto"/>
        <w:ind w:right="492" w:firstLine="0"/>
      </w:pPr>
      <w:r>
        <w:t>«Школьного календаря»), А. Игебаев «Душа матери», А. Атнабаев «Матери».</w:t>
      </w:r>
      <w:r>
        <w:rPr>
          <w:spacing w:val="-67"/>
        </w:rPr>
        <w:t xml:space="preserve"> </w:t>
      </w:r>
      <w:r>
        <w:t>З. Кутлугилдина «Неизвестный солдат», «Май», (из газеты «Башкортостан»),</w:t>
      </w:r>
      <w:r>
        <w:rPr>
          <w:spacing w:val="1"/>
        </w:rPr>
        <w:t xml:space="preserve"> </w:t>
      </w:r>
      <w:r>
        <w:t>А. Чанышева «Желаю тебе благополучия, моя страна», М. Буракаева «Школа</w:t>
      </w:r>
      <w:r>
        <w:rPr>
          <w:spacing w:val="-67"/>
        </w:rPr>
        <w:t xml:space="preserve"> </w:t>
      </w:r>
      <w:r>
        <w:t>мужества».</w:t>
      </w:r>
    </w:p>
    <w:p w:rsidR="00347E9B" w:rsidRDefault="00757747">
      <w:pPr>
        <w:pStyle w:val="a4"/>
        <w:spacing w:before="3" w:line="357" w:lineRule="auto"/>
        <w:ind w:left="1330" w:right="6721" w:firstLine="0"/>
      </w:pPr>
      <w:r>
        <w:t>Долгожданное лето.</w:t>
      </w:r>
      <w:r>
        <w:rPr>
          <w:spacing w:val="-68"/>
        </w:rPr>
        <w:t xml:space="preserve"> </w:t>
      </w:r>
      <w:r>
        <w:t>Летние</w:t>
      </w:r>
      <w:r>
        <w:rPr>
          <w:spacing w:val="1"/>
        </w:rPr>
        <w:t xml:space="preserve"> </w:t>
      </w:r>
      <w:r>
        <w:t>дни.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Ф. Филиппов «Крыло души», Ш. Биккулов «Лес», Ф. Исенголов «Твой</w:t>
      </w:r>
      <w:r>
        <w:rPr>
          <w:spacing w:val="1"/>
        </w:rPr>
        <w:t xml:space="preserve"> </w:t>
      </w:r>
      <w:r>
        <w:t>надёжный</w:t>
      </w:r>
      <w:r>
        <w:rPr>
          <w:spacing w:val="1"/>
        </w:rPr>
        <w:t xml:space="preserve"> </w:t>
      </w:r>
      <w:r>
        <w:t>друг»,</w:t>
      </w:r>
      <w:r>
        <w:rPr>
          <w:spacing w:val="1"/>
        </w:rPr>
        <w:t xml:space="preserve"> </w:t>
      </w:r>
      <w:r>
        <w:t>М. Керим</w:t>
      </w:r>
      <w:r>
        <w:rPr>
          <w:spacing w:val="1"/>
        </w:rPr>
        <w:t xml:space="preserve"> </w:t>
      </w:r>
      <w:r>
        <w:t>«Себе</w:t>
      </w:r>
      <w:r>
        <w:rPr>
          <w:spacing w:val="1"/>
        </w:rPr>
        <w:t xml:space="preserve"> </w:t>
      </w:r>
      <w:r>
        <w:t>наставления»,</w:t>
      </w:r>
      <w:r>
        <w:rPr>
          <w:spacing w:val="1"/>
        </w:rPr>
        <w:t xml:space="preserve"> </w:t>
      </w:r>
      <w:r>
        <w:t>М. Кунафин</w:t>
      </w:r>
      <w:r>
        <w:rPr>
          <w:spacing w:val="1"/>
        </w:rPr>
        <w:t xml:space="preserve"> </w:t>
      </w:r>
      <w:r>
        <w:t>«Пусть</w:t>
      </w:r>
      <w:r>
        <w:rPr>
          <w:spacing w:val="1"/>
        </w:rPr>
        <w:t xml:space="preserve"> </w:t>
      </w:r>
      <w:r>
        <w:t>останется</w:t>
      </w:r>
      <w:r>
        <w:rPr>
          <w:spacing w:val="17"/>
        </w:rPr>
        <w:t xml:space="preserve"> </w:t>
      </w:r>
      <w:r>
        <w:t>след...»,</w:t>
      </w:r>
      <w:r>
        <w:rPr>
          <w:spacing w:val="17"/>
        </w:rPr>
        <w:t xml:space="preserve"> </w:t>
      </w:r>
      <w:r>
        <w:t>Т.</w:t>
      </w:r>
      <w:r>
        <w:rPr>
          <w:spacing w:val="4"/>
        </w:rPr>
        <w:t xml:space="preserve"> </w:t>
      </w:r>
      <w:r>
        <w:t>Ганиева</w:t>
      </w:r>
      <w:r>
        <w:rPr>
          <w:spacing w:val="16"/>
        </w:rPr>
        <w:t xml:space="preserve"> </w:t>
      </w:r>
      <w:r>
        <w:t>«Путешествие</w:t>
      </w:r>
      <w:r>
        <w:rPr>
          <w:spacing w:val="16"/>
        </w:rPr>
        <w:t xml:space="preserve"> </w:t>
      </w:r>
      <w:r>
        <w:t>одноклассников»,</w:t>
      </w:r>
      <w:r>
        <w:rPr>
          <w:spacing w:val="17"/>
        </w:rPr>
        <w:t xml:space="preserve"> </w:t>
      </w:r>
      <w:r>
        <w:t>М.</w:t>
      </w:r>
      <w:r>
        <w:rPr>
          <w:spacing w:val="1"/>
        </w:rPr>
        <w:t xml:space="preserve"> </w:t>
      </w:r>
      <w:r>
        <w:t>Гафури</w:t>
      </w:r>
    </w:p>
    <w:p w:rsidR="00347E9B" w:rsidRDefault="00757747">
      <w:pPr>
        <w:pStyle w:val="a4"/>
        <w:spacing w:before="2" w:line="362" w:lineRule="auto"/>
        <w:ind w:left="1330" w:right="4253" w:hanging="711"/>
      </w:pPr>
      <w:r>
        <w:t>«Лето», «Роса», Р. Назаров «Пусть останется»,</w:t>
      </w:r>
      <w:r>
        <w:rPr>
          <w:spacing w:val="-68"/>
        </w:rPr>
        <w:t xml:space="preserve"> </w:t>
      </w:r>
      <w:r>
        <w:t>Ответственная</w:t>
      </w:r>
      <w:r>
        <w:rPr>
          <w:spacing w:val="2"/>
        </w:rPr>
        <w:t xml:space="preserve"> </w:t>
      </w:r>
      <w:r>
        <w:t>пора.</w:t>
      </w:r>
    </w:p>
    <w:p w:rsidR="00347E9B" w:rsidRDefault="00757747">
      <w:pPr>
        <w:pStyle w:val="a4"/>
        <w:spacing w:line="362" w:lineRule="auto"/>
        <w:ind w:right="491"/>
      </w:pPr>
      <w:r>
        <w:t>Р. Камал</w:t>
      </w:r>
      <w:r>
        <w:rPr>
          <w:spacing w:val="71"/>
        </w:rPr>
        <w:t xml:space="preserve"> </w:t>
      </w:r>
      <w:r>
        <w:t>«Июньское</w:t>
      </w:r>
      <w:r>
        <w:rPr>
          <w:spacing w:val="71"/>
        </w:rPr>
        <w:t xml:space="preserve"> </w:t>
      </w:r>
      <w:r>
        <w:t>утро»,</w:t>
      </w:r>
      <w:r>
        <w:rPr>
          <w:spacing w:val="71"/>
        </w:rPr>
        <w:t xml:space="preserve"> </w:t>
      </w:r>
      <w:r>
        <w:t>А. Крон</w:t>
      </w:r>
      <w:r>
        <w:rPr>
          <w:spacing w:val="71"/>
        </w:rPr>
        <w:t xml:space="preserve"> </w:t>
      </w:r>
      <w:r>
        <w:t>«Что   воспитывает   ребёнка»,</w:t>
      </w:r>
      <w:r>
        <w:rPr>
          <w:spacing w:val="-67"/>
        </w:rPr>
        <w:t xml:space="preserve"> </w:t>
      </w:r>
      <w:r>
        <w:t>М.</w:t>
      </w:r>
      <w:r>
        <w:rPr>
          <w:spacing w:val="3"/>
        </w:rPr>
        <w:t xml:space="preserve"> </w:t>
      </w:r>
      <w:r>
        <w:t>Гали</w:t>
      </w:r>
    </w:p>
    <w:p w:rsidR="00347E9B" w:rsidRDefault="00757747">
      <w:pPr>
        <w:pStyle w:val="a4"/>
        <w:spacing w:line="320" w:lineRule="exact"/>
        <w:ind w:firstLine="0"/>
        <w:jc w:val="left"/>
      </w:pPr>
      <w:r>
        <w:t>«Не</w:t>
      </w:r>
      <w:r>
        <w:rPr>
          <w:spacing w:val="65"/>
        </w:rPr>
        <w:t xml:space="preserve"> </w:t>
      </w:r>
      <w:r>
        <w:t>отчаивайся»,</w:t>
      </w:r>
      <w:r>
        <w:rPr>
          <w:spacing w:val="67"/>
        </w:rPr>
        <w:t xml:space="preserve"> </w:t>
      </w:r>
      <w:r>
        <w:t>З.</w:t>
      </w:r>
      <w:r>
        <w:rPr>
          <w:spacing w:val="2"/>
        </w:rPr>
        <w:t xml:space="preserve"> </w:t>
      </w:r>
      <w:r>
        <w:t>Биишева</w:t>
      </w:r>
      <w:r>
        <w:rPr>
          <w:spacing w:val="66"/>
        </w:rPr>
        <w:t xml:space="preserve"> </w:t>
      </w:r>
      <w:r>
        <w:t>«Хлебороб»,</w:t>
      </w:r>
      <w:r>
        <w:rPr>
          <w:spacing w:val="67"/>
        </w:rPr>
        <w:t xml:space="preserve"> </w:t>
      </w:r>
      <w:r>
        <w:t>«Выбор</w:t>
      </w:r>
      <w:r>
        <w:rPr>
          <w:spacing w:val="65"/>
        </w:rPr>
        <w:t xml:space="preserve"> </w:t>
      </w:r>
      <w:r>
        <w:t>профессии»</w:t>
      </w:r>
      <w:r>
        <w:rPr>
          <w:spacing w:val="60"/>
        </w:rPr>
        <w:t xml:space="preserve"> </w:t>
      </w:r>
      <w:r>
        <w:t>(из</w:t>
      </w:r>
      <w:r>
        <w:rPr>
          <w:spacing w:val="64"/>
        </w:rPr>
        <w:t xml:space="preserve"> </w:t>
      </w:r>
      <w:r>
        <w:t>газеты</w:t>
      </w:r>
    </w:p>
    <w:p w:rsidR="00347E9B" w:rsidRDefault="00757747">
      <w:pPr>
        <w:pStyle w:val="a4"/>
        <w:spacing w:before="150" w:line="362" w:lineRule="auto"/>
        <w:ind w:right="470" w:firstLine="0"/>
        <w:jc w:val="left"/>
      </w:pPr>
      <w:r>
        <w:t>«Башкортостан»),</w:t>
      </w:r>
      <w:r>
        <w:rPr>
          <w:spacing w:val="38"/>
        </w:rPr>
        <w:t xml:space="preserve"> </w:t>
      </w:r>
      <w:r>
        <w:t>Н.</w:t>
      </w:r>
      <w:r>
        <w:rPr>
          <w:spacing w:val="1"/>
        </w:rPr>
        <w:t xml:space="preserve"> </w:t>
      </w:r>
      <w:r>
        <w:t>Барыева</w:t>
      </w:r>
      <w:r>
        <w:rPr>
          <w:spacing w:val="37"/>
        </w:rPr>
        <w:t xml:space="preserve"> </w:t>
      </w:r>
      <w:r>
        <w:t>«Вместе</w:t>
      </w:r>
      <w:r>
        <w:rPr>
          <w:spacing w:val="36"/>
        </w:rPr>
        <w:t xml:space="preserve"> </w:t>
      </w:r>
      <w:r>
        <w:t>весело</w:t>
      </w:r>
      <w:r>
        <w:rPr>
          <w:spacing w:val="37"/>
        </w:rPr>
        <w:t xml:space="preserve"> </w:t>
      </w:r>
      <w:r>
        <w:t>жить»,</w:t>
      </w:r>
      <w:r>
        <w:rPr>
          <w:spacing w:val="38"/>
        </w:rPr>
        <w:t xml:space="preserve"> </w:t>
      </w:r>
      <w:r>
        <w:t>Ф.</w:t>
      </w:r>
      <w:r>
        <w:rPr>
          <w:spacing w:val="5"/>
        </w:rPr>
        <w:t xml:space="preserve"> </w:t>
      </w:r>
      <w:r>
        <w:t>Исхакова</w:t>
      </w:r>
      <w:r>
        <w:rPr>
          <w:spacing w:val="42"/>
        </w:rPr>
        <w:t xml:space="preserve"> </w:t>
      </w:r>
      <w:r>
        <w:t>«Цветы»,</w:t>
      </w:r>
      <w:r>
        <w:rPr>
          <w:spacing w:val="-67"/>
        </w:rPr>
        <w:t xml:space="preserve"> </w:t>
      </w:r>
      <w:r>
        <w:t>З.</w:t>
      </w:r>
      <w:r>
        <w:rPr>
          <w:spacing w:val="3"/>
        </w:rPr>
        <w:t xml:space="preserve"> </w:t>
      </w:r>
      <w:r>
        <w:t>Ханнанова</w:t>
      </w:r>
      <w:r>
        <w:rPr>
          <w:spacing w:val="2"/>
        </w:rPr>
        <w:t xml:space="preserve"> </w:t>
      </w:r>
      <w:r>
        <w:t>«Прощай,</w:t>
      </w:r>
      <w:r>
        <w:rPr>
          <w:spacing w:val="2"/>
        </w:rPr>
        <w:t xml:space="preserve"> </w:t>
      </w:r>
      <w:r>
        <w:t>школа!».</w:t>
      </w:r>
    </w:p>
    <w:p w:rsidR="00347E9B" w:rsidRDefault="00757747">
      <w:pPr>
        <w:pStyle w:val="a4"/>
        <w:spacing w:line="315" w:lineRule="exact"/>
        <w:ind w:left="1330" w:firstLine="0"/>
        <w:jc w:val="left"/>
      </w:pPr>
      <w:r>
        <w:t>Развитие</w:t>
      </w:r>
      <w:r>
        <w:rPr>
          <w:spacing w:val="-5"/>
        </w:rPr>
        <w:t xml:space="preserve"> </w:t>
      </w:r>
      <w:r>
        <w:t>речи.</w:t>
      </w:r>
    </w:p>
    <w:p w:rsidR="00347E9B" w:rsidRDefault="00757747">
      <w:pPr>
        <w:pStyle w:val="a4"/>
        <w:spacing w:before="163" w:line="362" w:lineRule="auto"/>
        <w:ind w:right="500"/>
        <w:jc w:val="left"/>
      </w:pPr>
      <w:r>
        <w:t>А. Кащеев</w:t>
      </w:r>
      <w:r>
        <w:rPr>
          <w:spacing w:val="32"/>
        </w:rPr>
        <w:t xml:space="preserve"> </w:t>
      </w:r>
      <w:r>
        <w:t>«Осень»,</w:t>
      </w:r>
      <w:r>
        <w:rPr>
          <w:spacing w:val="35"/>
        </w:rPr>
        <w:t xml:space="preserve"> </w:t>
      </w:r>
      <w:r>
        <w:t>М.</w:t>
      </w:r>
      <w:r>
        <w:rPr>
          <w:spacing w:val="4"/>
        </w:rPr>
        <w:t xml:space="preserve"> </w:t>
      </w:r>
      <w:r>
        <w:t>Нестеров</w:t>
      </w:r>
      <w:r>
        <w:rPr>
          <w:spacing w:val="105"/>
        </w:rPr>
        <w:t xml:space="preserve"> </w:t>
      </w:r>
      <w:r>
        <w:t>«Ранней</w:t>
      </w:r>
      <w:r>
        <w:rPr>
          <w:spacing w:val="102"/>
        </w:rPr>
        <w:t xml:space="preserve"> </w:t>
      </w:r>
      <w:r>
        <w:t>весной»,</w:t>
      </w:r>
      <w:r>
        <w:rPr>
          <w:spacing w:val="104"/>
        </w:rPr>
        <w:t xml:space="preserve"> </w:t>
      </w:r>
      <w:r>
        <w:t>Р.</w:t>
      </w:r>
      <w:r>
        <w:rPr>
          <w:spacing w:val="4"/>
        </w:rPr>
        <w:t xml:space="preserve"> </w:t>
      </w:r>
      <w:r>
        <w:t>Зайнетдинов,</w:t>
      </w:r>
      <w:r>
        <w:rPr>
          <w:spacing w:val="-67"/>
        </w:rPr>
        <w:t xml:space="preserve"> </w:t>
      </w:r>
      <w:r>
        <w:t>Г.</w:t>
      </w:r>
      <w:r>
        <w:rPr>
          <w:spacing w:val="3"/>
        </w:rPr>
        <w:t xml:space="preserve"> </w:t>
      </w:r>
      <w:r>
        <w:t>Калитов «Дух</w:t>
      </w:r>
      <w:r>
        <w:rPr>
          <w:spacing w:val="-3"/>
        </w:rPr>
        <w:t xml:space="preserve"> </w:t>
      </w:r>
      <w:r>
        <w:t>Земли».</w:t>
      </w:r>
    </w:p>
    <w:p w:rsidR="00347E9B" w:rsidRDefault="00757747">
      <w:pPr>
        <w:pStyle w:val="a4"/>
        <w:spacing w:line="315" w:lineRule="exact"/>
        <w:ind w:left="1330" w:firstLine="0"/>
        <w:jc w:val="left"/>
      </w:pPr>
      <w:r>
        <w:t>Грамматический</w:t>
      </w:r>
      <w:r>
        <w:rPr>
          <w:spacing w:val="-9"/>
        </w:rPr>
        <w:t xml:space="preserve"> </w:t>
      </w:r>
      <w:r>
        <w:t>материал.</w:t>
      </w:r>
    </w:p>
    <w:p w:rsidR="00347E9B" w:rsidRDefault="00757747">
      <w:pPr>
        <w:pStyle w:val="a4"/>
        <w:spacing w:before="163" w:line="357" w:lineRule="auto"/>
        <w:ind w:left="1402" w:right="2099" w:hanging="72"/>
        <w:jc w:val="left"/>
      </w:pPr>
      <w:r>
        <w:t>Синтаксис.</w:t>
      </w:r>
      <w:r>
        <w:rPr>
          <w:spacing w:val="1"/>
        </w:rPr>
        <w:t xml:space="preserve"> </w:t>
      </w:r>
      <w:r>
        <w:t>Синтаксис как</w:t>
      </w:r>
      <w:r>
        <w:rPr>
          <w:spacing w:val="-1"/>
        </w:rPr>
        <w:t xml:space="preserve"> </w:t>
      </w:r>
      <w:r>
        <w:t>раздел лингвистики.</w:t>
      </w:r>
      <w:r>
        <w:rPr>
          <w:spacing w:val="1"/>
        </w:rPr>
        <w:t xml:space="preserve"> </w:t>
      </w:r>
      <w:r>
        <w:t>Словосочетание</w:t>
      </w:r>
      <w:r>
        <w:rPr>
          <w:spacing w:val="-7"/>
        </w:rPr>
        <w:t xml:space="preserve"> </w:t>
      </w:r>
      <w:r>
        <w:t>и</w:t>
      </w:r>
      <w:r>
        <w:rPr>
          <w:spacing w:val="-7"/>
        </w:rPr>
        <w:t xml:space="preserve"> </w:t>
      </w:r>
      <w:r>
        <w:t>предложение</w:t>
      </w:r>
      <w:r>
        <w:rPr>
          <w:spacing w:val="-6"/>
        </w:rPr>
        <w:t xml:space="preserve"> </w:t>
      </w:r>
      <w:r>
        <w:t>как</w:t>
      </w:r>
      <w:r>
        <w:rPr>
          <w:spacing w:val="-7"/>
        </w:rPr>
        <w:t xml:space="preserve"> </w:t>
      </w:r>
      <w:r>
        <w:t>единицы</w:t>
      </w:r>
      <w:r>
        <w:rPr>
          <w:spacing w:val="-7"/>
        </w:rPr>
        <w:t xml:space="preserve"> </w:t>
      </w:r>
      <w:r>
        <w:t>синтаксиса.</w:t>
      </w:r>
    </w:p>
    <w:p w:rsidR="00347E9B" w:rsidRDefault="00757747">
      <w:pPr>
        <w:pStyle w:val="a4"/>
        <w:spacing w:before="5" w:line="362" w:lineRule="auto"/>
        <w:ind w:right="497"/>
      </w:pPr>
      <w:r>
        <w:t>Словосочетание.</w:t>
      </w:r>
      <w:r>
        <w:rPr>
          <w:spacing w:val="1"/>
        </w:rPr>
        <w:t xml:space="preserve"> </w:t>
      </w:r>
      <w:r>
        <w:t>Словосочетание:</w:t>
      </w:r>
      <w:r>
        <w:rPr>
          <w:spacing w:val="1"/>
        </w:rPr>
        <w:t xml:space="preserve"> </w:t>
      </w:r>
      <w:r>
        <w:t>типы</w:t>
      </w:r>
      <w:r>
        <w:rPr>
          <w:spacing w:val="1"/>
        </w:rPr>
        <w:t xml:space="preserve"> </w:t>
      </w:r>
      <w:r>
        <w:t>синтаксической</w:t>
      </w:r>
      <w:r>
        <w:rPr>
          <w:spacing w:val="1"/>
        </w:rPr>
        <w:t xml:space="preserve"> </w:t>
      </w:r>
      <w:r>
        <w:t>связи</w:t>
      </w:r>
      <w:r>
        <w:rPr>
          <w:spacing w:val="-67"/>
        </w:rPr>
        <w:t xml:space="preserve"> </w:t>
      </w:r>
      <w:r>
        <w:t>(сочинительная</w:t>
      </w:r>
      <w:r>
        <w:rPr>
          <w:spacing w:val="1"/>
        </w:rPr>
        <w:t xml:space="preserve"> </w:t>
      </w:r>
      <w:r>
        <w:t>и подчинительная)</w:t>
      </w:r>
      <w:r>
        <w:rPr>
          <w:spacing w:val="-2"/>
        </w:rPr>
        <w:t xml:space="preserve"> </w:t>
      </w:r>
      <w:r>
        <w:t>(повторение,</w:t>
      </w:r>
      <w:r>
        <w:rPr>
          <w:spacing w:val="3"/>
        </w:rPr>
        <w:t xml:space="preserve"> </w:t>
      </w:r>
      <w:r>
        <w:t>обобщение).</w:t>
      </w:r>
    </w:p>
    <w:p w:rsidR="00347E9B" w:rsidRDefault="00757747">
      <w:pPr>
        <w:pStyle w:val="a4"/>
        <w:spacing w:line="315" w:lineRule="exact"/>
        <w:ind w:left="1330" w:firstLine="0"/>
      </w:pPr>
      <w:r>
        <w:t>Пунктуация.</w:t>
      </w:r>
      <w:r>
        <w:rPr>
          <w:spacing w:val="-3"/>
        </w:rPr>
        <w:t xml:space="preserve"> </w:t>
      </w:r>
      <w:r>
        <w:t>Функции</w:t>
      </w:r>
      <w:r>
        <w:rPr>
          <w:spacing w:val="-5"/>
        </w:rPr>
        <w:t xml:space="preserve"> </w:t>
      </w:r>
      <w:r>
        <w:t>знаков</w:t>
      </w:r>
      <w:r>
        <w:rPr>
          <w:spacing w:val="-6"/>
        </w:rPr>
        <w:t xml:space="preserve"> </w:t>
      </w:r>
      <w:r>
        <w:t>препинания.</w:t>
      </w:r>
    </w:p>
    <w:p w:rsidR="00347E9B" w:rsidRDefault="00757747">
      <w:pPr>
        <w:pStyle w:val="a4"/>
        <w:spacing w:before="163" w:line="360" w:lineRule="auto"/>
        <w:ind w:right="488"/>
      </w:pPr>
      <w:r>
        <w:t>Предложение.      Основные      признаки      предложения:     смысловая</w:t>
      </w:r>
      <w:r>
        <w:rPr>
          <w:spacing w:val="1"/>
        </w:rPr>
        <w:t xml:space="preserve"> </w:t>
      </w:r>
      <w:r>
        <w:t>и</w:t>
      </w:r>
      <w:r>
        <w:rPr>
          <w:spacing w:val="1"/>
        </w:rPr>
        <w:t xml:space="preserve"> </w:t>
      </w:r>
      <w:r>
        <w:t>интонационная</w:t>
      </w:r>
      <w:r>
        <w:rPr>
          <w:spacing w:val="1"/>
        </w:rPr>
        <w:t xml:space="preserve"> </w:t>
      </w:r>
      <w:r>
        <w:t>законченность,</w:t>
      </w:r>
      <w:r>
        <w:rPr>
          <w:spacing w:val="1"/>
        </w:rPr>
        <w:t xml:space="preserve"> </w:t>
      </w:r>
      <w:r>
        <w:t>грамматическая</w:t>
      </w:r>
      <w:r>
        <w:rPr>
          <w:spacing w:val="1"/>
        </w:rPr>
        <w:t xml:space="preserve"> </w:t>
      </w:r>
      <w:r>
        <w:t>оформленность</w:t>
      </w:r>
      <w:r>
        <w:rPr>
          <w:spacing w:val="1"/>
        </w:rPr>
        <w:t xml:space="preserve"> </w:t>
      </w:r>
      <w:r>
        <w:t>(повторение,</w:t>
      </w:r>
      <w:r>
        <w:rPr>
          <w:spacing w:val="3"/>
        </w:rPr>
        <w:t xml:space="preserve"> </w:t>
      </w:r>
      <w:r>
        <w:t>обобщение).</w:t>
      </w:r>
    </w:p>
    <w:p w:rsidR="00347E9B" w:rsidRDefault="00757747">
      <w:pPr>
        <w:pStyle w:val="a4"/>
        <w:spacing w:before="1" w:line="357" w:lineRule="auto"/>
        <w:ind w:right="493"/>
      </w:pPr>
      <w:r>
        <w:t>Виды</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их</w:t>
      </w:r>
      <w:r>
        <w:rPr>
          <w:spacing w:val="1"/>
        </w:rPr>
        <w:t xml:space="preserve"> </w:t>
      </w:r>
      <w:r>
        <w:t>интонационные</w:t>
      </w:r>
      <w:r>
        <w:rPr>
          <w:spacing w:val="1"/>
        </w:rPr>
        <w:t xml:space="preserve"> </w:t>
      </w:r>
      <w:r>
        <w:t>и</w:t>
      </w:r>
      <w:r>
        <w:rPr>
          <w:spacing w:val="1"/>
        </w:rPr>
        <w:t xml:space="preserve"> </w:t>
      </w:r>
      <w:r>
        <w:t>смысловые</w:t>
      </w:r>
      <w:r>
        <w:rPr>
          <w:spacing w:val="1"/>
        </w:rPr>
        <w:t xml:space="preserve"> </w:t>
      </w:r>
      <w:r>
        <w:t>особенности (повторение,</w:t>
      </w:r>
      <w:r>
        <w:rPr>
          <w:spacing w:val="3"/>
        </w:rPr>
        <w:t xml:space="preserve"> </w:t>
      </w:r>
      <w:r>
        <w:t>обобщение).</w:t>
      </w:r>
    </w:p>
    <w:p w:rsidR="00347E9B" w:rsidRDefault="00757747">
      <w:pPr>
        <w:pStyle w:val="a4"/>
        <w:spacing w:before="6" w:line="362" w:lineRule="auto"/>
        <w:ind w:right="496"/>
      </w:pPr>
      <w:r>
        <w:t>Виды</w:t>
      </w:r>
      <w:r>
        <w:rPr>
          <w:spacing w:val="1"/>
        </w:rPr>
        <w:t xml:space="preserve"> </w:t>
      </w:r>
      <w:r>
        <w:t>предложений</w:t>
      </w:r>
      <w:r>
        <w:rPr>
          <w:spacing w:val="1"/>
        </w:rPr>
        <w:t xml:space="preserve"> </w:t>
      </w:r>
      <w:r>
        <w:t>по</w:t>
      </w:r>
      <w:r>
        <w:rPr>
          <w:spacing w:val="1"/>
        </w:rPr>
        <w:t xml:space="preserve"> </w:t>
      </w:r>
      <w:r>
        <w:t>количеству</w:t>
      </w:r>
      <w:r>
        <w:rPr>
          <w:spacing w:val="1"/>
        </w:rPr>
        <w:t xml:space="preserve"> </w:t>
      </w:r>
      <w:r>
        <w:t>грамматических</w:t>
      </w:r>
      <w:r>
        <w:rPr>
          <w:spacing w:val="1"/>
        </w:rPr>
        <w:t xml:space="preserve"> </w:t>
      </w:r>
      <w:r>
        <w:t>основ</w:t>
      </w:r>
      <w:r>
        <w:rPr>
          <w:spacing w:val="1"/>
        </w:rPr>
        <w:t xml:space="preserve"> </w:t>
      </w:r>
      <w:r>
        <w:t>(простые,</w:t>
      </w:r>
      <w:r>
        <w:rPr>
          <w:spacing w:val="1"/>
        </w:rPr>
        <w:t xml:space="preserve"> </w:t>
      </w:r>
      <w:r>
        <w:t>сложные).</w:t>
      </w:r>
    </w:p>
    <w:p w:rsidR="00347E9B" w:rsidRDefault="00757747">
      <w:pPr>
        <w:pStyle w:val="a4"/>
        <w:spacing w:line="362" w:lineRule="auto"/>
        <w:ind w:right="489"/>
      </w:pPr>
      <w:r>
        <w:t>Предложения</w:t>
      </w:r>
      <w:r>
        <w:rPr>
          <w:spacing w:val="1"/>
        </w:rPr>
        <w:t xml:space="preserve"> </w:t>
      </w:r>
      <w:r>
        <w:t>полные</w:t>
      </w:r>
      <w:r>
        <w:rPr>
          <w:spacing w:val="1"/>
        </w:rPr>
        <w:t xml:space="preserve"> </w:t>
      </w:r>
      <w:r>
        <w:t>и</w:t>
      </w:r>
      <w:r>
        <w:rPr>
          <w:spacing w:val="1"/>
        </w:rPr>
        <w:t xml:space="preserve"> </w:t>
      </w:r>
      <w:r>
        <w:t>неполные.</w:t>
      </w:r>
      <w:r>
        <w:rPr>
          <w:spacing w:val="1"/>
        </w:rPr>
        <w:t xml:space="preserve"> </w:t>
      </w:r>
      <w:r>
        <w:t>Неполные</w:t>
      </w:r>
      <w:r>
        <w:rPr>
          <w:spacing w:val="1"/>
        </w:rPr>
        <w:t xml:space="preserve"> </w:t>
      </w:r>
      <w:r>
        <w:t>предложения</w:t>
      </w:r>
      <w:r>
        <w:rPr>
          <w:spacing w:val="1"/>
        </w:rPr>
        <w:t xml:space="preserve"> </w:t>
      </w:r>
      <w:r>
        <w:t>в</w:t>
      </w:r>
      <w:r>
        <w:rPr>
          <w:spacing w:val="1"/>
        </w:rPr>
        <w:t xml:space="preserve"> </w:t>
      </w:r>
      <w:r>
        <w:t>диалогической</w:t>
      </w:r>
      <w:r>
        <w:rPr>
          <w:spacing w:val="1"/>
        </w:rPr>
        <w:t xml:space="preserve"> </w:t>
      </w:r>
      <w:r>
        <w:t>речи,</w:t>
      </w:r>
      <w:r>
        <w:rPr>
          <w:spacing w:val="1"/>
        </w:rPr>
        <w:t xml:space="preserve"> </w:t>
      </w:r>
      <w:r>
        <w:t>интонация</w:t>
      </w:r>
      <w:r>
        <w:rPr>
          <w:spacing w:val="1"/>
        </w:rPr>
        <w:t xml:space="preserve"> </w:t>
      </w:r>
      <w:r>
        <w:t>неполного</w:t>
      </w:r>
      <w:r>
        <w:rPr>
          <w:spacing w:val="1"/>
        </w:rPr>
        <w:t xml:space="preserve"> </w:t>
      </w:r>
      <w:r>
        <w:t>предложения</w:t>
      </w:r>
      <w:r>
        <w:rPr>
          <w:spacing w:val="1"/>
        </w:rPr>
        <w:t xml:space="preserve"> </w:t>
      </w:r>
      <w:r>
        <w:t>(повторение,</w:t>
      </w:r>
      <w:r>
        <w:rPr>
          <w:spacing w:val="1"/>
        </w:rPr>
        <w:t xml:space="preserve"> </w:t>
      </w:r>
      <w:r>
        <w:t>обобщение).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Простое</w:t>
      </w:r>
      <w:r>
        <w:rPr>
          <w:spacing w:val="1"/>
        </w:rPr>
        <w:t xml:space="preserve"> </w:t>
      </w:r>
      <w:r>
        <w:t>предложение.</w:t>
      </w:r>
      <w:r>
        <w:rPr>
          <w:spacing w:val="1"/>
        </w:rPr>
        <w:t xml:space="preserve"> </w:t>
      </w:r>
      <w:r>
        <w:t>Подлежащее</w:t>
      </w:r>
      <w:r>
        <w:rPr>
          <w:spacing w:val="1"/>
        </w:rPr>
        <w:t xml:space="preserve"> </w:t>
      </w:r>
      <w:r>
        <w:t>и сказуемое</w:t>
      </w:r>
      <w:r>
        <w:rPr>
          <w:spacing w:val="1"/>
        </w:rPr>
        <w:t xml:space="preserve"> </w:t>
      </w:r>
      <w:r>
        <w:t>как</w:t>
      </w:r>
      <w:r>
        <w:rPr>
          <w:spacing w:val="1"/>
        </w:rPr>
        <w:t xml:space="preserve"> </w:t>
      </w:r>
      <w:r>
        <w:t>главные</w:t>
      </w:r>
      <w:r>
        <w:rPr>
          <w:spacing w:val="1"/>
        </w:rPr>
        <w:t xml:space="preserve"> </w:t>
      </w:r>
      <w:r>
        <w:t>члены</w:t>
      </w:r>
      <w:r>
        <w:rPr>
          <w:spacing w:val="1"/>
        </w:rPr>
        <w:t xml:space="preserve"> </w:t>
      </w:r>
      <w:r>
        <w:t>предложения</w:t>
      </w:r>
      <w:r>
        <w:rPr>
          <w:spacing w:val="1"/>
        </w:rPr>
        <w:t xml:space="preserve"> </w:t>
      </w:r>
      <w:r>
        <w:t>(повторение,</w:t>
      </w:r>
      <w:r>
        <w:rPr>
          <w:spacing w:val="4"/>
        </w:rPr>
        <w:t xml:space="preserve"> </w:t>
      </w:r>
      <w:r>
        <w:t>обобщение).</w:t>
      </w:r>
    </w:p>
    <w:p w:rsidR="00347E9B" w:rsidRDefault="00757747">
      <w:pPr>
        <w:pStyle w:val="a4"/>
        <w:spacing w:line="362" w:lineRule="auto"/>
        <w:ind w:right="499"/>
      </w:pPr>
      <w:r>
        <w:t>Способы</w:t>
      </w:r>
      <w:r>
        <w:rPr>
          <w:spacing w:val="1"/>
        </w:rPr>
        <w:t xml:space="preserve"> </w:t>
      </w:r>
      <w:r>
        <w:t>выражения</w:t>
      </w:r>
      <w:r>
        <w:rPr>
          <w:spacing w:val="1"/>
        </w:rPr>
        <w:t xml:space="preserve"> </w:t>
      </w:r>
      <w:r>
        <w:t>подлежащего.</w:t>
      </w:r>
      <w:r>
        <w:rPr>
          <w:spacing w:val="1"/>
        </w:rPr>
        <w:t xml:space="preserve"> </w:t>
      </w:r>
      <w:r>
        <w:t>Виды</w:t>
      </w:r>
      <w:r>
        <w:rPr>
          <w:spacing w:val="1"/>
        </w:rPr>
        <w:t xml:space="preserve"> </w:t>
      </w:r>
      <w:r>
        <w:t>сказуемого</w:t>
      </w:r>
      <w:r>
        <w:rPr>
          <w:spacing w:val="1"/>
        </w:rPr>
        <w:t xml:space="preserve"> </w:t>
      </w:r>
      <w:r>
        <w:t>(простое</w:t>
      </w:r>
      <w:r>
        <w:rPr>
          <w:spacing w:val="1"/>
        </w:rPr>
        <w:t xml:space="preserve"> </w:t>
      </w:r>
      <w:r>
        <w:t>глагольное,</w:t>
      </w:r>
      <w:r>
        <w:rPr>
          <w:spacing w:val="1"/>
        </w:rPr>
        <w:t xml:space="preserve"> </w:t>
      </w:r>
      <w:r>
        <w:t>составное</w:t>
      </w:r>
      <w:r>
        <w:rPr>
          <w:spacing w:val="1"/>
        </w:rPr>
        <w:t xml:space="preserve"> </w:t>
      </w:r>
      <w:r>
        <w:t>глагольное,</w:t>
      </w:r>
      <w:r>
        <w:rPr>
          <w:spacing w:val="1"/>
        </w:rPr>
        <w:t xml:space="preserve"> </w:t>
      </w:r>
      <w:r>
        <w:t>составное</w:t>
      </w:r>
      <w:r>
        <w:rPr>
          <w:spacing w:val="1"/>
        </w:rPr>
        <w:t xml:space="preserve"> </w:t>
      </w:r>
      <w:r>
        <w:t>именное)</w:t>
      </w:r>
      <w:r>
        <w:rPr>
          <w:spacing w:val="1"/>
        </w:rPr>
        <w:t xml:space="preserve"> </w:t>
      </w:r>
      <w:r>
        <w:t>и</w:t>
      </w:r>
      <w:r>
        <w:rPr>
          <w:spacing w:val="1"/>
        </w:rPr>
        <w:t xml:space="preserve"> </w:t>
      </w:r>
      <w:r>
        <w:t>способы</w:t>
      </w:r>
      <w:r>
        <w:rPr>
          <w:spacing w:val="1"/>
        </w:rPr>
        <w:t xml:space="preserve"> </w:t>
      </w:r>
      <w:r>
        <w:t>его</w:t>
      </w:r>
      <w:r>
        <w:rPr>
          <w:spacing w:val="1"/>
        </w:rPr>
        <w:t xml:space="preserve"> </w:t>
      </w:r>
      <w:r>
        <w:t>выражения</w:t>
      </w:r>
      <w:r>
        <w:rPr>
          <w:spacing w:val="2"/>
        </w:rPr>
        <w:t xml:space="preserve"> </w:t>
      </w:r>
      <w:r>
        <w:t>(повторение,</w:t>
      </w:r>
      <w:r>
        <w:rPr>
          <w:spacing w:val="4"/>
        </w:rPr>
        <w:t xml:space="preserve"> </w:t>
      </w:r>
      <w:r>
        <w:t>обобщение).</w:t>
      </w:r>
    </w:p>
    <w:p w:rsidR="00347E9B" w:rsidRDefault="00757747">
      <w:pPr>
        <w:pStyle w:val="a4"/>
        <w:spacing w:line="362" w:lineRule="auto"/>
        <w:ind w:right="502"/>
      </w:pPr>
      <w:r>
        <w:t>Пунктуация.</w:t>
      </w:r>
      <w:r>
        <w:rPr>
          <w:spacing w:val="1"/>
        </w:rPr>
        <w:t xml:space="preserve"> </w:t>
      </w:r>
      <w:r>
        <w:t>Тире</w:t>
      </w:r>
      <w:r>
        <w:rPr>
          <w:spacing w:val="1"/>
        </w:rPr>
        <w:t xml:space="preserve"> </w:t>
      </w:r>
      <w:r>
        <w:t>между</w:t>
      </w:r>
      <w:r>
        <w:rPr>
          <w:spacing w:val="1"/>
        </w:rPr>
        <w:t xml:space="preserve"> </w:t>
      </w:r>
      <w:r>
        <w:t>подлежащим</w:t>
      </w:r>
      <w:r>
        <w:rPr>
          <w:spacing w:val="1"/>
        </w:rPr>
        <w:t xml:space="preserve"> </w:t>
      </w:r>
      <w:r>
        <w:t>и</w:t>
      </w:r>
      <w:r>
        <w:rPr>
          <w:spacing w:val="1"/>
        </w:rPr>
        <w:t xml:space="preserve"> </w:t>
      </w:r>
      <w:r>
        <w:t>сказуемым</w:t>
      </w:r>
      <w:r>
        <w:rPr>
          <w:spacing w:val="1"/>
        </w:rPr>
        <w:t xml:space="preserve"> </w:t>
      </w:r>
      <w:r>
        <w:t>(повторение,</w:t>
      </w:r>
      <w:r>
        <w:rPr>
          <w:spacing w:val="1"/>
        </w:rPr>
        <w:t xml:space="preserve"> </w:t>
      </w:r>
      <w:r>
        <w:t>обобщение).</w:t>
      </w:r>
    </w:p>
    <w:p w:rsidR="00347E9B" w:rsidRDefault="00757747">
      <w:pPr>
        <w:pStyle w:val="a4"/>
        <w:spacing w:line="357" w:lineRule="auto"/>
        <w:ind w:right="498"/>
      </w:pPr>
      <w:r>
        <w:t>Второстепенные</w:t>
      </w:r>
      <w:r>
        <w:rPr>
          <w:spacing w:val="1"/>
        </w:rPr>
        <w:t xml:space="preserve"> </w:t>
      </w:r>
      <w:r>
        <w:t>члены</w:t>
      </w:r>
      <w:r>
        <w:rPr>
          <w:spacing w:val="1"/>
        </w:rPr>
        <w:t xml:space="preserve"> </w:t>
      </w:r>
      <w:r>
        <w:t>предложения.</w:t>
      </w:r>
      <w:r>
        <w:rPr>
          <w:spacing w:val="1"/>
        </w:rPr>
        <w:t xml:space="preserve"> </w:t>
      </w:r>
      <w:r>
        <w:t>Второстепенные</w:t>
      </w:r>
      <w:r>
        <w:rPr>
          <w:spacing w:val="1"/>
        </w:rPr>
        <w:t xml:space="preserve"> </w:t>
      </w:r>
      <w:r>
        <w:t>члены</w:t>
      </w:r>
      <w:r>
        <w:rPr>
          <w:spacing w:val="1"/>
        </w:rPr>
        <w:t xml:space="preserve"> </w:t>
      </w:r>
      <w:r>
        <w:t>предложения,</w:t>
      </w:r>
      <w:r>
        <w:rPr>
          <w:spacing w:val="3"/>
        </w:rPr>
        <w:t xml:space="preserve"> </w:t>
      </w:r>
      <w:r>
        <w:t>их</w:t>
      </w:r>
      <w:r>
        <w:rPr>
          <w:spacing w:val="-5"/>
        </w:rPr>
        <w:t xml:space="preserve"> </w:t>
      </w:r>
      <w:r>
        <w:t>виды</w:t>
      </w:r>
      <w:r>
        <w:rPr>
          <w:spacing w:val="1"/>
        </w:rPr>
        <w:t xml:space="preserve"> </w:t>
      </w:r>
      <w:r>
        <w:t>(повторение,</w:t>
      </w:r>
      <w:r>
        <w:rPr>
          <w:spacing w:val="3"/>
        </w:rPr>
        <w:t xml:space="preserve"> </w:t>
      </w:r>
      <w:r>
        <w:t>обобщение).</w:t>
      </w:r>
    </w:p>
    <w:p w:rsidR="00347E9B" w:rsidRDefault="00757747">
      <w:pPr>
        <w:pStyle w:val="a4"/>
        <w:spacing w:line="357" w:lineRule="auto"/>
        <w:ind w:right="497"/>
      </w:pPr>
      <w:r>
        <w:t>Определение</w:t>
      </w:r>
      <w:r>
        <w:rPr>
          <w:spacing w:val="1"/>
        </w:rPr>
        <w:t xml:space="preserve"> </w:t>
      </w:r>
      <w:r>
        <w:t>как</w:t>
      </w:r>
      <w:r>
        <w:rPr>
          <w:spacing w:val="1"/>
        </w:rPr>
        <w:t xml:space="preserve"> </w:t>
      </w:r>
      <w:r>
        <w:t>второстепенный</w:t>
      </w:r>
      <w:r>
        <w:rPr>
          <w:spacing w:val="1"/>
        </w:rPr>
        <w:t xml:space="preserve"> </w:t>
      </w:r>
      <w:r>
        <w:t>член</w:t>
      </w:r>
      <w:r>
        <w:rPr>
          <w:spacing w:val="1"/>
        </w:rPr>
        <w:t xml:space="preserve"> </w:t>
      </w:r>
      <w:r>
        <w:t>предложения</w:t>
      </w:r>
      <w:r>
        <w:rPr>
          <w:spacing w:val="1"/>
        </w:rPr>
        <w:t xml:space="preserve"> </w:t>
      </w:r>
      <w:r>
        <w:t>(повторение,</w:t>
      </w:r>
      <w:r>
        <w:rPr>
          <w:spacing w:val="1"/>
        </w:rPr>
        <w:t xml:space="preserve"> </w:t>
      </w:r>
      <w:r>
        <w:t>обобщение).</w:t>
      </w:r>
    </w:p>
    <w:p w:rsidR="00347E9B" w:rsidRDefault="00757747">
      <w:pPr>
        <w:pStyle w:val="a4"/>
        <w:spacing w:line="362" w:lineRule="auto"/>
        <w:ind w:left="1330" w:right="500" w:firstLine="0"/>
      </w:pPr>
      <w:r>
        <w:t>Приложение как особый вид определения (повторение, обобщение).</w:t>
      </w:r>
      <w:r>
        <w:rPr>
          <w:spacing w:val="1"/>
        </w:rPr>
        <w:t xml:space="preserve"> </w:t>
      </w:r>
      <w:r>
        <w:t>Дополнение</w:t>
      </w:r>
      <w:r>
        <w:rPr>
          <w:spacing w:val="15"/>
        </w:rPr>
        <w:t xml:space="preserve"> </w:t>
      </w:r>
      <w:r>
        <w:t>как</w:t>
      </w:r>
      <w:r>
        <w:rPr>
          <w:spacing w:val="14"/>
        </w:rPr>
        <w:t xml:space="preserve"> </w:t>
      </w:r>
      <w:r>
        <w:t>второстепенный</w:t>
      </w:r>
      <w:r>
        <w:rPr>
          <w:spacing w:val="15"/>
        </w:rPr>
        <w:t xml:space="preserve"> </w:t>
      </w:r>
      <w:r>
        <w:t>член</w:t>
      </w:r>
      <w:r>
        <w:rPr>
          <w:spacing w:val="14"/>
        </w:rPr>
        <w:t xml:space="preserve"> </w:t>
      </w:r>
      <w:r>
        <w:t>предложения</w:t>
      </w:r>
      <w:r>
        <w:rPr>
          <w:spacing w:val="15"/>
        </w:rPr>
        <w:t xml:space="preserve"> </w:t>
      </w:r>
      <w:r>
        <w:t>(повторение,</w:t>
      </w:r>
    </w:p>
    <w:p w:rsidR="00347E9B" w:rsidRDefault="00757747">
      <w:pPr>
        <w:pStyle w:val="a4"/>
        <w:spacing w:line="315" w:lineRule="exact"/>
        <w:ind w:firstLine="0"/>
        <w:jc w:val="left"/>
      </w:pPr>
      <w:r>
        <w:t>обобщение).</w:t>
      </w:r>
    </w:p>
    <w:p w:rsidR="00347E9B" w:rsidRDefault="00757747">
      <w:pPr>
        <w:pStyle w:val="a4"/>
        <w:spacing w:before="156" w:line="360" w:lineRule="auto"/>
        <w:ind w:right="486"/>
      </w:pPr>
      <w:r>
        <w:t>Обстоятельство</w:t>
      </w:r>
      <w:r>
        <w:rPr>
          <w:spacing w:val="1"/>
        </w:rPr>
        <w:t xml:space="preserve"> </w:t>
      </w:r>
      <w:r>
        <w:t>как</w:t>
      </w:r>
      <w:r>
        <w:rPr>
          <w:spacing w:val="1"/>
        </w:rPr>
        <w:t xml:space="preserve"> </w:t>
      </w:r>
      <w:r>
        <w:t>второстепенный</w:t>
      </w:r>
      <w:r>
        <w:rPr>
          <w:spacing w:val="1"/>
        </w:rPr>
        <w:t xml:space="preserve"> </w:t>
      </w:r>
      <w:r>
        <w:t>член</w:t>
      </w:r>
      <w:r>
        <w:rPr>
          <w:spacing w:val="1"/>
        </w:rPr>
        <w:t xml:space="preserve"> </w:t>
      </w:r>
      <w:r>
        <w:t>предложения.</w:t>
      </w:r>
      <w:r>
        <w:rPr>
          <w:spacing w:val="1"/>
        </w:rPr>
        <w:t xml:space="preserve"> </w:t>
      </w:r>
      <w:r>
        <w:t>Виды</w:t>
      </w:r>
      <w:r>
        <w:rPr>
          <w:spacing w:val="1"/>
        </w:rPr>
        <w:t xml:space="preserve"> </w:t>
      </w:r>
      <w:r>
        <w:t>обстоятельств</w:t>
      </w:r>
      <w:r>
        <w:rPr>
          <w:spacing w:val="1"/>
        </w:rPr>
        <w:t xml:space="preserve"> </w:t>
      </w:r>
      <w:r>
        <w:t>(обстоятельства</w:t>
      </w:r>
      <w:r>
        <w:rPr>
          <w:spacing w:val="1"/>
        </w:rPr>
        <w:t xml:space="preserve"> </w:t>
      </w:r>
      <w:r>
        <w:t>образа</w:t>
      </w:r>
      <w:r>
        <w:rPr>
          <w:spacing w:val="1"/>
        </w:rPr>
        <w:t xml:space="preserve"> </w:t>
      </w:r>
      <w:r>
        <w:t>действия,</w:t>
      </w:r>
      <w:r>
        <w:rPr>
          <w:spacing w:val="1"/>
        </w:rPr>
        <w:t xml:space="preserve"> </w:t>
      </w:r>
      <w:r>
        <w:t>степени,</w:t>
      </w:r>
      <w:r>
        <w:rPr>
          <w:spacing w:val="1"/>
        </w:rPr>
        <w:t xml:space="preserve"> </w:t>
      </w:r>
      <w:r>
        <w:t>места,</w:t>
      </w:r>
      <w:r>
        <w:rPr>
          <w:spacing w:val="1"/>
        </w:rPr>
        <w:t xml:space="preserve"> </w:t>
      </w:r>
      <w:r>
        <w:t>времени,</w:t>
      </w:r>
      <w:r>
        <w:rPr>
          <w:spacing w:val="1"/>
        </w:rPr>
        <w:t xml:space="preserve"> </w:t>
      </w:r>
      <w:r>
        <w:t>причины,</w:t>
      </w:r>
      <w:r>
        <w:rPr>
          <w:spacing w:val="2"/>
        </w:rPr>
        <w:t xml:space="preserve"> </w:t>
      </w:r>
      <w:r>
        <w:t>цели,</w:t>
      </w:r>
      <w:r>
        <w:rPr>
          <w:spacing w:val="3"/>
        </w:rPr>
        <w:t xml:space="preserve"> </w:t>
      </w:r>
      <w:r>
        <w:t>условия,</w:t>
      </w:r>
      <w:r>
        <w:rPr>
          <w:spacing w:val="2"/>
        </w:rPr>
        <w:t xml:space="preserve"> </w:t>
      </w:r>
      <w:r>
        <w:t>уступки)</w:t>
      </w:r>
      <w:r>
        <w:rPr>
          <w:spacing w:val="-1"/>
        </w:rPr>
        <w:t xml:space="preserve"> </w:t>
      </w:r>
      <w:r>
        <w:t>(повторение,</w:t>
      </w:r>
      <w:r>
        <w:rPr>
          <w:spacing w:val="3"/>
        </w:rPr>
        <w:t xml:space="preserve"> </w:t>
      </w:r>
      <w:r>
        <w:t>обобщение).</w:t>
      </w:r>
    </w:p>
    <w:p w:rsidR="00347E9B" w:rsidRDefault="00757747">
      <w:pPr>
        <w:pStyle w:val="a4"/>
        <w:spacing w:before="1" w:line="360" w:lineRule="auto"/>
        <w:ind w:right="492"/>
      </w:pPr>
      <w:r>
        <w:t>Простое</w:t>
      </w:r>
      <w:r>
        <w:rPr>
          <w:spacing w:val="1"/>
        </w:rPr>
        <w:t xml:space="preserve"> </w:t>
      </w:r>
      <w:r>
        <w:t>предложение.</w:t>
      </w:r>
      <w:r>
        <w:rPr>
          <w:spacing w:val="1"/>
        </w:rPr>
        <w:t xml:space="preserve"> </w:t>
      </w:r>
      <w:r>
        <w:t>Виды</w:t>
      </w:r>
      <w:r>
        <w:rPr>
          <w:spacing w:val="1"/>
        </w:rPr>
        <w:t xml:space="preserve"> </w:t>
      </w:r>
      <w:r>
        <w:t>простых</w:t>
      </w:r>
      <w:r>
        <w:rPr>
          <w:spacing w:val="1"/>
        </w:rPr>
        <w:t xml:space="preserve"> </w:t>
      </w:r>
      <w:r>
        <w:t>предложений</w:t>
      </w:r>
      <w:r>
        <w:rPr>
          <w:spacing w:val="1"/>
        </w:rPr>
        <w:t xml:space="preserve"> </w:t>
      </w:r>
      <w:r>
        <w:t>по</w:t>
      </w:r>
      <w:r>
        <w:rPr>
          <w:spacing w:val="1"/>
        </w:rPr>
        <w:t xml:space="preserve"> </w:t>
      </w:r>
      <w:r>
        <w:t>наличию</w:t>
      </w:r>
      <w:r>
        <w:rPr>
          <w:spacing w:val="1"/>
        </w:rPr>
        <w:t xml:space="preserve"> </w:t>
      </w:r>
      <w:r>
        <w:t>главных членов (двусоставные,</w:t>
      </w:r>
      <w:r>
        <w:rPr>
          <w:spacing w:val="1"/>
        </w:rPr>
        <w:t xml:space="preserve"> </w:t>
      </w:r>
      <w:r>
        <w:t>односоставные).</w:t>
      </w:r>
      <w:r>
        <w:rPr>
          <w:spacing w:val="1"/>
        </w:rPr>
        <w:t xml:space="preserve"> </w:t>
      </w:r>
      <w:r>
        <w:t>Грамматические</w:t>
      </w:r>
      <w:r>
        <w:rPr>
          <w:spacing w:val="1"/>
        </w:rPr>
        <w:t xml:space="preserve"> </w:t>
      </w:r>
      <w:r>
        <w:t>различия</w:t>
      </w:r>
      <w:r>
        <w:rPr>
          <w:spacing w:val="1"/>
        </w:rPr>
        <w:t xml:space="preserve"> </w:t>
      </w:r>
      <w:r>
        <w:t>односоставных</w:t>
      </w:r>
      <w:r>
        <w:rPr>
          <w:spacing w:val="1"/>
        </w:rPr>
        <w:t xml:space="preserve"> </w:t>
      </w:r>
      <w:r>
        <w:t>предложений</w:t>
      </w:r>
      <w:r>
        <w:rPr>
          <w:spacing w:val="1"/>
        </w:rPr>
        <w:t xml:space="preserve"> </w:t>
      </w:r>
      <w:r>
        <w:t>и</w:t>
      </w:r>
      <w:r>
        <w:rPr>
          <w:spacing w:val="1"/>
        </w:rPr>
        <w:t xml:space="preserve"> </w:t>
      </w:r>
      <w:r>
        <w:t>двусоставных</w:t>
      </w:r>
      <w:r>
        <w:rPr>
          <w:spacing w:val="1"/>
        </w:rPr>
        <w:t xml:space="preserve"> </w:t>
      </w:r>
      <w:r>
        <w:t>неполных</w:t>
      </w:r>
      <w:r>
        <w:rPr>
          <w:spacing w:val="1"/>
        </w:rPr>
        <w:t xml:space="preserve"> </w:t>
      </w:r>
      <w:r>
        <w:t>предложений</w:t>
      </w:r>
      <w:r>
        <w:rPr>
          <w:spacing w:val="1"/>
        </w:rPr>
        <w:t xml:space="preserve"> </w:t>
      </w:r>
      <w:r>
        <w:t>(повторение,</w:t>
      </w:r>
      <w:r>
        <w:rPr>
          <w:spacing w:val="3"/>
        </w:rPr>
        <w:t xml:space="preserve"> </w:t>
      </w:r>
      <w:r>
        <w:t>обобщение).</w:t>
      </w:r>
    </w:p>
    <w:p w:rsidR="00347E9B" w:rsidRDefault="00757747">
      <w:pPr>
        <w:pStyle w:val="a4"/>
        <w:spacing w:line="362" w:lineRule="auto"/>
        <w:ind w:right="499"/>
      </w:pPr>
      <w:r>
        <w:t>Односоставные</w:t>
      </w:r>
      <w:r>
        <w:rPr>
          <w:spacing w:val="1"/>
        </w:rPr>
        <w:t xml:space="preserve"> </w:t>
      </w:r>
      <w:r>
        <w:t>предложения,</w:t>
      </w:r>
      <w:r>
        <w:rPr>
          <w:spacing w:val="1"/>
        </w:rPr>
        <w:t xml:space="preserve"> </w:t>
      </w:r>
      <w:r>
        <w:t>их</w:t>
      </w:r>
      <w:r>
        <w:rPr>
          <w:spacing w:val="1"/>
        </w:rPr>
        <w:t xml:space="preserve"> </w:t>
      </w:r>
      <w:r>
        <w:t>грамматические</w:t>
      </w:r>
      <w:r>
        <w:rPr>
          <w:spacing w:val="1"/>
        </w:rPr>
        <w:t xml:space="preserve"> </w:t>
      </w:r>
      <w:r>
        <w:t>признаки</w:t>
      </w:r>
      <w:r>
        <w:rPr>
          <w:spacing w:val="1"/>
        </w:rPr>
        <w:t xml:space="preserve"> </w:t>
      </w:r>
      <w:r>
        <w:t>(повторение,</w:t>
      </w:r>
      <w:r>
        <w:rPr>
          <w:spacing w:val="3"/>
        </w:rPr>
        <w:t xml:space="preserve"> </w:t>
      </w:r>
      <w:r>
        <w:t>обобщение).</w:t>
      </w:r>
    </w:p>
    <w:p w:rsidR="00347E9B" w:rsidRDefault="00757747">
      <w:pPr>
        <w:pStyle w:val="a4"/>
        <w:spacing w:line="362" w:lineRule="auto"/>
        <w:ind w:right="491"/>
      </w:pPr>
      <w:r>
        <w:t>Виды</w:t>
      </w:r>
      <w:r>
        <w:rPr>
          <w:spacing w:val="1"/>
        </w:rPr>
        <w:t xml:space="preserve"> </w:t>
      </w:r>
      <w:r>
        <w:t>односоставных</w:t>
      </w:r>
      <w:r>
        <w:rPr>
          <w:spacing w:val="1"/>
        </w:rPr>
        <w:t xml:space="preserve"> </w:t>
      </w:r>
      <w:r>
        <w:t>предложений.</w:t>
      </w:r>
      <w:r>
        <w:rPr>
          <w:spacing w:val="1"/>
        </w:rPr>
        <w:t xml:space="preserve"> </w:t>
      </w:r>
      <w:r>
        <w:t>Виды</w:t>
      </w:r>
      <w:r>
        <w:rPr>
          <w:spacing w:val="71"/>
        </w:rPr>
        <w:t xml:space="preserve"> </w:t>
      </w:r>
      <w:r>
        <w:t>односоставных</w:t>
      </w:r>
      <w:r>
        <w:rPr>
          <w:spacing w:val="-67"/>
        </w:rPr>
        <w:t xml:space="preserve"> </w:t>
      </w:r>
      <w:r>
        <w:t>предложений:</w:t>
      </w:r>
      <w:r>
        <w:rPr>
          <w:spacing w:val="1"/>
        </w:rPr>
        <w:t xml:space="preserve"> </w:t>
      </w:r>
      <w:r>
        <w:t>назывные,</w:t>
      </w:r>
      <w:r>
        <w:rPr>
          <w:spacing w:val="1"/>
        </w:rPr>
        <w:t xml:space="preserve"> </w:t>
      </w:r>
      <w:r>
        <w:t>определённо-личные,</w:t>
      </w:r>
      <w:r>
        <w:rPr>
          <w:spacing w:val="1"/>
        </w:rPr>
        <w:t xml:space="preserve"> </w:t>
      </w:r>
      <w:r>
        <w:t>неопределённо-личные,</w:t>
      </w:r>
      <w:r>
        <w:rPr>
          <w:spacing w:val="1"/>
        </w:rPr>
        <w:t xml:space="preserve"> </w:t>
      </w:r>
      <w:r>
        <w:t>безличные,</w:t>
      </w:r>
      <w:r>
        <w:rPr>
          <w:spacing w:val="2"/>
        </w:rPr>
        <w:t xml:space="preserve"> </w:t>
      </w:r>
      <w:r>
        <w:t>назывные предложения</w:t>
      </w:r>
      <w:r>
        <w:rPr>
          <w:spacing w:val="1"/>
        </w:rPr>
        <w:t xml:space="preserve"> </w:t>
      </w:r>
      <w:r>
        <w:t>(повторение,</w:t>
      </w:r>
      <w:r>
        <w:rPr>
          <w:spacing w:val="2"/>
        </w:rPr>
        <w:t xml:space="preserve"> </w:t>
      </w:r>
      <w:r>
        <w:t>обобщение).</w:t>
      </w:r>
    </w:p>
    <w:p w:rsidR="00347E9B" w:rsidRDefault="00757747">
      <w:pPr>
        <w:pStyle w:val="a4"/>
        <w:spacing w:line="362" w:lineRule="auto"/>
        <w:ind w:right="495"/>
      </w:pPr>
      <w:r>
        <w:t>Виды</w:t>
      </w:r>
      <w:r>
        <w:rPr>
          <w:spacing w:val="1"/>
        </w:rPr>
        <w:t xml:space="preserve"> </w:t>
      </w:r>
      <w:r>
        <w:t>предложений</w:t>
      </w:r>
      <w:r>
        <w:rPr>
          <w:spacing w:val="1"/>
        </w:rPr>
        <w:t xml:space="preserve"> </w:t>
      </w:r>
      <w:r>
        <w:t>по</w:t>
      </w:r>
      <w:r>
        <w:rPr>
          <w:spacing w:val="1"/>
        </w:rPr>
        <w:t xml:space="preserve"> </w:t>
      </w:r>
      <w:r>
        <w:t>наличию</w:t>
      </w:r>
      <w:r>
        <w:rPr>
          <w:spacing w:val="1"/>
        </w:rPr>
        <w:t xml:space="preserve"> </w:t>
      </w:r>
      <w:r>
        <w:t>второстепенных</w:t>
      </w:r>
      <w:r>
        <w:rPr>
          <w:spacing w:val="1"/>
        </w:rPr>
        <w:t xml:space="preserve"> </w:t>
      </w:r>
      <w:r>
        <w:t>членов</w:t>
      </w:r>
      <w:r>
        <w:rPr>
          <w:spacing w:val="1"/>
        </w:rPr>
        <w:t xml:space="preserve"> </w:t>
      </w:r>
      <w:r>
        <w:t>(распространённые, нераспространённые)</w:t>
      </w:r>
      <w:r>
        <w:rPr>
          <w:spacing w:val="-2"/>
        </w:rPr>
        <w:t xml:space="preserve"> </w:t>
      </w:r>
      <w:r>
        <w:t>(повторение,</w:t>
      </w:r>
      <w:r>
        <w:rPr>
          <w:spacing w:val="1"/>
        </w:rPr>
        <w:t xml:space="preserve"> </w:t>
      </w:r>
      <w:r>
        <w:t>обобщение).</w:t>
      </w:r>
    </w:p>
    <w:p w:rsidR="00347E9B" w:rsidRDefault="00757747">
      <w:pPr>
        <w:pStyle w:val="a4"/>
        <w:spacing w:line="357" w:lineRule="auto"/>
        <w:ind w:right="484"/>
      </w:pPr>
      <w:r>
        <w:t>Предложения с однородными членами. Предложения с обобщающими</w:t>
      </w:r>
      <w:r>
        <w:rPr>
          <w:spacing w:val="1"/>
        </w:rPr>
        <w:t xml:space="preserve"> </w:t>
      </w:r>
      <w:r>
        <w:t>словами при однородных</w:t>
      </w:r>
      <w:r>
        <w:rPr>
          <w:spacing w:val="-4"/>
        </w:rPr>
        <w:t xml:space="preserve"> </w:t>
      </w:r>
      <w:r>
        <w:t>членах</w:t>
      </w:r>
      <w:r>
        <w:rPr>
          <w:spacing w:val="-4"/>
        </w:rPr>
        <w:t xml:space="preserve"> </w:t>
      </w:r>
      <w:r>
        <w:t>(повторение,</w:t>
      </w:r>
      <w:r>
        <w:rPr>
          <w:spacing w:val="3"/>
        </w:rPr>
        <w:t xml:space="preserve"> </w:t>
      </w:r>
      <w:r>
        <w:t>обобщение).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Сложное</w:t>
      </w:r>
      <w:r>
        <w:rPr>
          <w:spacing w:val="1"/>
        </w:rPr>
        <w:t xml:space="preserve"> </w:t>
      </w:r>
      <w:r>
        <w:t>предложение.</w:t>
      </w:r>
      <w:r>
        <w:rPr>
          <w:spacing w:val="1"/>
        </w:rPr>
        <w:t xml:space="preserve"> </w:t>
      </w:r>
      <w:r>
        <w:t>Понятие</w:t>
      </w:r>
      <w:r>
        <w:rPr>
          <w:spacing w:val="1"/>
        </w:rPr>
        <w:t xml:space="preserve"> </w:t>
      </w:r>
      <w:r>
        <w:t>о</w:t>
      </w:r>
      <w:r>
        <w:rPr>
          <w:spacing w:val="1"/>
        </w:rPr>
        <w:t xml:space="preserve"> </w:t>
      </w:r>
      <w:r>
        <w:t>сложном</w:t>
      </w:r>
      <w:r>
        <w:rPr>
          <w:spacing w:val="1"/>
        </w:rPr>
        <w:t xml:space="preserve"> </w:t>
      </w:r>
      <w:r>
        <w:t>предложении.</w:t>
      </w:r>
      <w:r>
        <w:rPr>
          <w:spacing w:val="1"/>
        </w:rPr>
        <w:t xml:space="preserve"> </w:t>
      </w:r>
      <w:r>
        <w:t>Классификация   типов   сложных   предложений.   Смысловое,   структурное</w:t>
      </w:r>
      <w:r>
        <w:rPr>
          <w:spacing w:val="1"/>
        </w:rPr>
        <w:t xml:space="preserve"> </w:t>
      </w:r>
      <w:r>
        <w:t>и</w:t>
      </w:r>
      <w:r>
        <w:rPr>
          <w:spacing w:val="1"/>
        </w:rPr>
        <w:t xml:space="preserve"> </w:t>
      </w:r>
      <w:r>
        <w:t>интонационное</w:t>
      </w:r>
      <w:r>
        <w:rPr>
          <w:spacing w:val="1"/>
        </w:rPr>
        <w:t xml:space="preserve"> </w:t>
      </w:r>
      <w:r>
        <w:t>единство</w:t>
      </w:r>
      <w:r>
        <w:rPr>
          <w:spacing w:val="1"/>
        </w:rPr>
        <w:t xml:space="preserve"> </w:t>
      </w:r>
      <w:r>
        <w:t>частей</w:t>
      </w:r>
      <w:r>
        <w:rPr>
          <w:spacing w:val="1"/>
        </w:rPr>
        <w:t xml:space="preserve"> </w:t>
      </w:r>
      <w:r>
        <w:t>сложного</w:t>
      </w:r>
      <w:r>
        <w:rPr>
          <w:spacing w:val="1"/>
        </w:rPr>
        <w:t xml:space="preserve"> </w:t>
      </w:r>
      <w:r>
        <w:t>предложения</w:t>
      </w:r>
      <w:r>
        <w:rPr>
          <w:spacing w:val="1"/>
        </w:rPr>
        <w:t xml:space="preserve"> </w:t>
      </w:r>
      <w:r>
        <w:t>(повторение,</w:t>
      </w:r>
      <w:r>
        <w:rPr>
          <w:spacing w:val="1"/>
        </w:rPr>
        <w:t xml:space="preserve"> </w:t>
      </w:r>
      <w:r>
        <w:t>обобщение).</w:t>
      </w:r>
    </w:p>
    <w:p w:rsidR="00347E9B" w:rsidRDefault="00757747">
      <w:pPr>
        <w:pStyle w:val="a4"/>
        <w:spacing w:before="4" w:line="357" w:lineRule="auto"/>
        <w:ind w:right="496"/>
      </w:pPr>
      <w:r>
        <w:t>Пунктуация.</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сложном</w:t>
      </w:r>
      <w:r>
        <w:rPr>
          <w:spacing w:val="1"/>
        </w:rPr>
        <w:t xml:space="preserve"> </w:t>
      </w:r>
      <w:r>
        <w:t>предложении.</w:t>
      </w:r>
      <w:r>
        <w:rPr>
          <w:spacing w:val="1"/>
        </w:rPr>
        <w:t xml:space="preserve"> </w:t>
      </w:r>
      <w:r>
        <w:t>Знаки</w:t>
      </w:r>
      <w:r>
        <w:rPr>
          <w:spacing w:val="1"/>
        </w:rPr>
        <w:t xml:space="preserve"> </w:t>
      </w:r>
      <w:r>
        <w:t>препинания</w:t>
      </w:r>
      <w:r>
        <w:rPr>
          <w:spacing w:val="2"/>
        </w:rPr>
        <w:t xml:space="preserve"> </w:t>
      </w:r>
      <w:r>
        <w:t>в</w:t>
      </w:r>
      <w:r>
        <w:rPr>
          <w:spacing w:val="-1"/>
        </w:rPr>
        <w:t xml:space="preserve"> </w:t>
      </w:r>
      <w:r>
        <w:t>предложениях</w:t>
      </w:r>
      <w:r>
        <w:rPr>
          <w:spacing w:val="-4"/>
        </w:rPr>
        <w:t xml:space="preserve"> </w:t>
      </w:r>
      <w:r>
        <w:t>с</w:t>
      </w:r>
      <w:r>
        <w:rPr>
          <w:spacing w:val="1"/>
        </w:rPr>
        <w:t xml:space="preserve"> </w:t>
      </w:r>
      <w:r>
        <w:t>однородными членами.</w:t>
      </w:r>
    </w:p>
    <w:p w:rsidR="00347E9B" w:rsidRDefault="00757747">
      <w:pPr>
        <w:pStyle w:val="a4"/>
        <w:spacing w:before="5" w:line="362" w:lineRule="auto"/>
        <w:ind w:right="496"/>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государственному</w:t>
      </w:r>
      <w:r>
        <w:rPr>
          <w:spacing w:val="-67"/>
        </w:rPr>
        <w:t xml:space="preserve"> </w:t>
      </w:r>
      <w:r>
        <w:t>(башкирскому)</w:t>
      </w:r>
      <w:r>
        <w:rPr>
          <w:spacing w:val="-2"/>
        </w:rPr>
        <w:t xml:space="preserve"> </w:t>
      </w:r>
      <w:r>
        <w:t>языку</w:t>
      </w:r>
      <w:r>
        <w:rPr>
          <w:spacing w:val="-4"/>
        </w:rPr>
        <w:t xml:space="preserve"> </w:t>
      </w:r>
      <w:r>
        <w:t>на</w:t>
      </w:r>
      <w:r>
        <w:rPr>
          <w:spacing w:val="5"/>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8" w:firstLine="782"/>
      </w:pPr>
      <w:r>
        <w:t xml:space="preserve">В  </w:t>
      </w:r>
      <w:r>
        <w:rPr>
          <w:spacing w:val="1"/>
        </w:rPr>
        <w:t xml:space="preserve"> </w:t>
      </w:r>
      <w:r>
        <w:t xml:space="preserve">результате  </w:t>
      </w:r>
      <w:r>
        <w:rPr>
          <w:spacing w:val="1"/>
        </w:rPr>
        <w:t xml:space="preserve"> </w:t>
      </w:r>
      <w:r>
        <w:t xml:space="preserve">изучения  </w:t>
      </w:r>
      <w:r>
        <w:rPr>
          <w:spacing w:val="1"/>
        </w:rPr>
        <w:t xml:space="preserve"> </w:t>
      </w:r>
      <w:r>
        <w:t>государственного    (башкирского)    языка</w:t>
      </w:r>
      <w:r>
        <w:rPr>
          <w:spacing w:val="-67"/>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 следующие</w:t>
      </w:r>
      <w:r>
        <w:rPr>
          <w:spacing w:val="1"/>
        </w:rPr>
        <w:t xml:space="preserve"> </w:t>
      </w:r>
      <w:r>
        <w:t>личностные</w:t>
      </w:r>
      <w:r>
        <w:rPr>
          <w:spacing w:val="1"/>
        </w:rPr>
        <w:t xml:space="preserve"> </w:t>
      </w:r>
      <w:r>
        <w:t>результаты:</w:t>
      </w:r>
    </w:p>
    <w:p w:rsidR="00347E9B" w:rsidRDefault="00757747" w:rsidP="00026C5F">
      <w:pPr>
        <w:pStyle w:val="a5"/>
        <w:numPr>
          <w:ilvl w:val="0"/>
          <w:numId w:val="115"/>
        </w:numPr>
        <w:tabs>
          <w:tab w:val="left" w:pos="1633"/>
        </w:tabs>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57" w:line="357"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before="6" w:line="357"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p>
    <w:p w:rsidR="00347E9B" w:rsidRDefault="00757747">
      <w:pPr>
        <w:pStyle w:val="a4"/>
        <w:spacing w:before="5"/>
        <w:ind w:firstLine="0"/>
      </w:pPr>
      <w:r>
        <w:t>и</w:t>
      </w:r>
      <w:r>
        <w:rPr>
          <w:spacing w:val="-5"/>
        </w:rPr>
        <w:t xml:space="preserve"> </w:t>
      </w:r>
      <w:r>
        <w:t>правопорядка;</w:t>
      </w:r>
    </w:p>
    <w:p w:rsidR="00347E9B" w:rsidRDefault="00757747">
      <w:pPr>
        <w:pStyle w:val="a4"/>
        <w:spacing w:before="163" w:line="357" w:lineRule="auto"/>
        <w:ind w:right="493"/>
      </w:pPr>
      <w:r>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67"/>
        </w:rPr>
        <w:t xml:space="preserve"> </w:t>
      </w:r>
      <w:r>
        <w:t>гуманистических</w:t>
      </w:r>
    </w:p>
    <w:p w:rsidR="00347E9B" w:rsidRDefault="00757747">
      <w:pPr>
        <w:pStyle w:val="a4"/>
        <w:spacing w:before="6"/>
        <w:ind w:firstLine="0"/>
      </w:pPr>
      <w:r>
        <w:t>и</w:t>
      </w:r>
      <w:r>
        <w:rPr>
          <w:spacing w:val="-6"/>
        </w:rPr>
        <w:t xml:space="preserve"> </w:t>
      </w:r>
      <w:r>
        <w:t>демократических</w:t>
      </w:r>
      <w:r>
        <w:rPr>
          <w:spacing w:val="-10"/>
        </w:rPr>
        <w:t xml:space="preserve"> </w:t>
      </w:r>
      <w:r>
        <w:t>ценностей;</w:t>
      </w:r>
    </w:p>
    <w:p w:rsidR="00347E9B" w:rsidRDefault="00757747">
      <w:pPr>
        <w:pStyle w:val="a4"/>
        <w:spacing w:before="163" w:line="360" w:lineRule="auto"/>
        <w:ind w:right="490"/>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line="362" w:lineRule="auto"/>
        <w:ind w:right="501"/>
      </w:pPr>
      <w:r>
        <w:t>готовность вести совместную деятельность в интересах гражданского</w:t>
      </w:r>
      <w:r>
        <w:rPr>
          <w:spacing w:val="1"/>
        </w:rPr>
        <w:t xml:space="preserve"> </w:t>
      </w:r>
      <w:r>
        <w:t>общества,</w:t>
      </w:r>
      <w:r>
        <w:rPr>
          <w:spacing w:val="-1"/>
        </w:rPr>
        <w:t xml:space="preserve"> </w:t>
      </w:r>
      <w:r>
        <w:t>участвовать</w:t>
      </w:r>
      <w:r>
        <w:rPr>
          <w:spacing w:val="-5"/>
        </w:rPr>
        <w:t xml:space="preserve"> </w:t>
      </w:r>
      <w:r>
        <w:t>в</w:t>
      </w:r>
      <w:r>
        <w:rPr>
          <w:spacing w:val="-4"/>
        </w:rPr>
        <w:t xml:space="preserve"> </w:t>
      </w:r>
      <w:r>
        <w:t>самоуправлении</w:t>
      </w:r>
      <w:r>
        <w:rPr>
          <w:spacing w:val="-3"/>
        </w:rPr>
        <w:t xml:space="preserve"> </w:t>
      </w:r>
      <w:r>
        <w:t>в</w:t>
      </w:r>
      <w:r>
        <w:rPr>
          <w:spacing w:val="-4"/>
        </w:rPr>
        <w:t xml:space="preserve"> </w:t>
      </w:r>
      <w:r>
        <w:t>образовательной</w:t>
      </w:r>
      <w:r>
        <w:rPr>
          <w:spacing w:val="-3"/>
        </w:rPr>
        <w:t xml:space="preserve"> </w:t>
      </w:r>
      <w:r>
        <w:t>организации;</w:t>
      </w:r>
    </w:p>
    <w:p w:rsidR="00347E9B" w:rsidRDefault="00757747">
      <w:pPr>
        <w:pStyle w:val="a4"/>
        <w:spacing w:line="357" w:lineRule="auto"/>
        <w:ind w:right="500"/>
      </w:pPr>
      <w:r>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115"/>
        </w:numPr>
        <w:tabs>
          <w:tab w:val="left" w:pos="1633"/>
        </w:tabs>
        <w:spacing w:before="162"/>
        <w:rPr>
          <w:sz w:val="28"/>
        </w:rPr>
      </w:pPr>
      <w:r>
        <w:rPr>
          <w:sz w:val="28"/>
        </w:rPr>
        <w:t>патриотического</w:t>
      </w:r>
      <w:r>
        <w:rPr>
          <w:spacing w:val="-8"/>
          <w:sz w:val="28"/>
        </w:rPr>
        <w:t xml:space="preserve"> </w:t>
      </w:r>
      <w:r>
        <w:rPr>
          <w:sz w:val="28"/>
        </w:rPr>
        <w:t>воспитания:</w:t>
      </w:r>
    </w:p>
    <w:p w:rsidR="00347E9B" w:rsidRDefault="00347E9B">
      <w:pPr>
        <w:jc w:val="both"/>
        <w:rPr>
          <w:sz w:val="28"/>
        </w:rPr>
        <w:sectPr w:rsidR="00347E9B">
          <w:pgSz w:w="11910" w:h="16840"/>
          <w:pgMar w:top="1040" w:right="360" w:bottom="1140" w:left="1080" w:header="0" w:footer="870" w:gutter="0"/>
          <w:cols w:space="720"/>
        </w:sectPr>
      </w:pPr>
    </w:p>
    <w:p w:rsidR="00347E9B" w:rsidRDefault="00757747">
      <w:pPr>
        <w:pStyle w:val="a4"/>
        <w:tabs>
          <w:tab w:val="left" w:pos="8906"/>
        </w:tabs>
        <w:spacing w:before="67" w:line="360" w:lineRule="auto"/>
        <w:ind w:right="486"/>
      </w:pPr>
      <w:r>
        <w:lastRenderedPageBreak/>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tab/>
      </w:r>
      <w:r>
        <w:rPr>
          <w:spacing w:val="-1"/>
        </w:rPr>
        <w:t>гордости</w:t>
      </w:r>
    </w:p>
    <w:p w:rsidR="00347E9B" w:rsidRDefault="00757747">
      <w:pPr>
        <w:pStyle w:val="a4"/>
        <w:spacing w:before="2" w:line="362" w:lineRule="auto"/>
        <w:ind w:right="503" w:firstLine="0"/>
      </w:pPr>
      <w:r>
        <w:t>за</w:t>
      </w:r>
      <w:r>
        <w:rPr>
          <w:spacing w:val="1"/>
        </w:rPr>
        <w:t xml:space="preserve"> </w:t>
      </w:r>
      <w:r>
        <w:t>свой край,</w:t>
      </w:r>
      <w:r>
        <w:rPr>
          <w:spacing w:val="1"/>
        </w:rPr>
        <w:t xml:space="preserve"> </w:t>
      </w:r>
      <w:r>
        <w:t>свою</w:t>
      </w:r>
      <w:r>
        <w:rPr>
          <w:spacing w:val="1"/>
        </w:rPr>
        <w:t xml:space="preserve"> </w:t>
      </w:r>
      <w:r>
        <w:t>Родину,</w:t>
      </w:r>
      <w:r>
        <w:rPr>
          <w:spacing w:val="1"/>
        </w:rPr>
        <w:t xml:space="preserve"> </w:t>
      </w:r>
      <w:r>
        <w:t>свой язык</w:t>
      </w:r>
      <w:r>
        <w:rPr>
          <w:spacing w:val="1"/>
        </w:rPr>
        <w:t xml:space="preserve"> </w:t>
      </w:r>
      <w:r>
        <w:t>и культуру,</w:t>
      </w:r>
      <w:r>
        <w:rPr>
          <w:spacing w:val="1"/>
        </w:rPr>
        <w:t xml:space="preserve"> </w:t>
      </w:r>
      <w:r>
        <w:t>прошлое</w:t>
      </w:r>
      <w:r>
        <w:rPr>
          <w:spacing w:val="1"/>
        </w:rPr>
        <w:t xml:space="preserve"> </w:t>
      </w:r>
      <w:r>
        <w:t>и настоящее</w:t>
      </w:r>
      <w:r>
        <w:rPr>
          <w:spacing w:val="1"/>
        </w:rPr>
        <w:t xml:space="preserve"> </w:t>
      </w:r>
      <w:r>
        <w:t>многонационального народа</w:t>
      </w:r>
      <w:r>
        <w:rPr>
          <w:spacing w:val="2"/>
        </w:rPr>
        <w:t xml:space="preserve"> </w:t>
      </w:r>
      <w:r>
        <w:t>России;</w:t>
      </w:r>
    </w:p>
    <w:p w:rsidR="00347E9B" w:rsidRDefault="00757747">
      <w:pPr>
        <w:pStyle w:val="a4"/>
        <w:spacing w:line="362" w:lineRule="auto"/>
        <w:ind w:right="493"/>
      </w:pPr>
      <w:r>
        <w:t>ценностное</w:t>
      </w:r>
      <w:r>
        <w:rPr>
          <w:spacing w:val="58"/>
        </w:rPr>
        <w:t xml:space="preserve"> </w:t>
      </w:r>
      <w:r>
        <w:t>отношение</w:t>
      </w:r>
      <w:r>
        <w:rPr>
          <w:spacing w:val="58"/>
        </w:rPr>
        <w:t xml:space="preserve"> </w:t>
      </w:r>
      <w:r>
        <w:t>к</w:t>
      </w:r>
      <w:r>
        <w:rPr>
          <w:spacing w:val="57"/>
        </w:rPr>
        <w:t xml:space="preserve"> </w:t>
      </w:r>
      <w:r>
        <w:t>государственным</w:t>
      </w:r>
      <w:r>
        <w:rPr>
          <w:spacing w:val="59"/>
        </w:rPr>
        <w:t xml:space="preserve"> </w:t>
      </w:r>
      <w:r>
        <w:t>символам,</w:t>
      </w:r>
      <w:r>
        <w:rPr>
          <w:spacing w:val="60"/>
        </w:rPr>
        <w:t xml:space="preserve"> </w:t>
      </w:r>
      <w:r>
        <w:t>историческому</w:t>
      </w:r>
      <w:r>
        <w:rPr>
          <w:spacing w:val="-67"/>
        </w:rPr>
        <w:t xml:space="preserve"> </w:t>
      </w:r>
      <w:r>
        <w:t>и</w:t>
      </w:r>
      <w:r>
        <w:rPr>
          <w:spacing w:val="1"/>
        </w:rPr>
        <w:t xml:space="preserve"> </w:t>
      </w:r>
      <w:r>
        <w:t>природному</w:t>
      </w:r>
      <w:r>
        <w:rPr>
          <w:spacing w:val="1"/>
        </w:rPr>
        <w:t xml:space="preserve"> </w:t>
      </w:r>
      <w:r>
        <w:t>наследию,</w:t>
      </w:r>
      <w:r>
        <w:rPr>
          <w:spacing w:val="1"/>
        </w:rPr>
        <w:t xml:space="preserve"> </w:t>
      </w:r>
      <w:r>
        <w:t>памятникам,</w:t>
      </w:r>
      <w:r>
        <w:rPr>
          <w:spacing w:val="1"/>
        </w:rPr>
        <w:t xml:space="preserve"> </w:t>
      </w:r>
      <w:r>
        <w:t>традициям</w:t>
      </w:r>
      <w:r>
        <w:rPr>
          <w:spacing w:val="1"/>
        </w:rPr>
        <w:t xml:space="preserve"> </w:t>
      </w:r>
      <w:r>
        <w:t>народов</w:t>
      </w:r>
      <w:r>
        <w:rPr>
          <w:spacing w:val="1"/>
        </w:rPr>
        <w:t xml:space="preserve"> </w:t>
      </w:r>
      <w:r>
        <w:t>России,</w:t>
      </w:r>
      <w:r>
        <w:rPr>
          <w:spacing w:val="1"/>
        </w:rPr>
        <w:t xml:space="preserve"> </w:t>
      </w:r>
      <w:r>
        <w:t>достижениям России</w:t>
      </w:r>
      <w:r>
        <w:rPr>
          <w:spacing w:val="-2"/>
        </w:rPr>
        <w:t xml:space="preserve"> </w:t>
      </w:r>
      <w:r>
        <w:t>в</w:t>
      </w:r>
      <w:r>
        <w:rPr>
          <w:spacing w:val="-3"/>
        </w:rPr>
        <w:t xml:space="preserve"> </w:t>
      </w:r>
      <w:r>
        <w:t>науке,</w:t>
      </w:r>
      <w:r>
        <w:rPr>
          <w:spacing w:val="1"/>
        </w:rPr>
        <w:t xml:space="preserve"> </w:t>
      </w:r>
      <w:r>
        <w:t>искусстве,</w:t>
      </w:r>
      <w:r>
        <w:rPr>
          <w:spacing w:val="1"/>
        </w:rPr>
        <w:t xml:space="preserve"> </w:t>
      </w:r>
      <w:r>
        <w:t>спорте,</w:t>
      </w:r>
      <w:r>
        <w:rPr>
          <w:spacing w:val="2"/>
        </w:rPr>
        <w:t xml:space="preserve"> </w:t>
      </w:r>
      <w:r>
        <w:t>технологиях</w:t>
      </w:r>
      <w:r>
        <w:rPr>
          <w:spacing w:val="-6"/>
        </w:rPr>
        <w:t xml:space="preserve"> </w:t>
      </w:r>
      <w:r>
        <w:t>и</w:t>
      </w:r>
      <w:r>
        <w:rPr>
          <w:spacing w:val="-2"/>
        </w:rPr>
        <w:t xml:space="preserve"> </w:t>
      </w:r>
      <w:r>
        <w:t>труде;</w:t>
      </w:r>
    </w:p>
    <w:p w:rsidR="00347E9B" w:rsidRDefault="00757747">
      <w:pPr>
        <w:pStyle w:val="a4"/>
        <w:spacing w:line="362" w:lineRule="auto"/>
        <w:ind w:right="499"/>
      </w:pPr>
      <w:r>
        <w:t>идейная убеждённость, готовность к служению Отечеству и его защите,</w:t>
      </w:r>
      <w:r>
        <w:rPr>
          <w:spacing w:val="-68"/>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115"/>
        </w:numPr>
        <w:tabs>
          <w:tab w:val="left" w:pos="1633"/>
        </w:tabs>
        <w:spacing w:line="315"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47" w:line="362" w:lineRule="auto"/>
        <w:ind w:left="1330" w:right="638" w:firstLine="0"/>
      </w:pPr>
      <w:r>
        <w:t>осознание духовных ценностей российского народа;</w:t>
      </w:r>
      <w:r>
        <w:rPr>
          <w:spacing w:val="1"/>
        </w:rPr>
        <w:t xml:space="preserve"> </w:t>
      </w:r>
      <w:r>
        <w:t>сформированность</w:t>
      </w:r>
      <w:r>
        <w:rPr>
          <w:spacing w:val="-12"/>
        </w:rPr>
        <w:t xml:space="preserve"> </w:t>
      </w:r>
      <w:r>
        <w:t>нравственного</w:t>
      </w:r>
      <w:r>
        <w:rPr>
          <w:spacing w:val="-10"/>
        </w:rPr>
        <w:t xml:space="preserve"> </w:t>
      </w:r>
      <w:r>
        <w:t>сознания,</w:t>
      </w:r>
      <w:r>
        <w:rPr>
          <w:spacing w:val="-7"/>
        </w:rPr>
        <w:t xml:space="preserve"> </w:t>
      </w:r>
      <w:r>
        <w:t>норм</w:t>
      </w:r>
      <w:r>
        <w:rPr>
          <w:spacing w:val="-9"/>
        </w:rPr>
        <w:t xml:space="preserve"> </w:t>
      </w:r>
      <w:r>
        <w:t>этичного</w:t>
      </w:r>
      <w:r>
        <w:rPr>
          <w:spacing w:val="-10"/>
        </w:rPr>
        <w:t xml:space="preserve"> </w:t>
      </w:r>
      <w:r>
        <w:t>поведения;</w:t>
      </w:r>
    </w:p>
    <w:p w:rsidR="00347E9B" w:rsidRDefault="00757747">
      <w:pPr>
        <w:pStyle w:val="a4"/>
        <w:spacing w:line="362" w:lineRule="auto"/>
        <w:ind w:right="498"/>
      </w:pPr>
      <w:r>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 ценности;</w:t>
      </w:r>
    </w:p>
    <w:p w:rsidR="00347E9B" w:rsidRDefault="00757747">
      <w:pPr>
        <w:pStyle w:val="a4"/>
        <w:spacing w:line="362" w:lineRule="auto"/>
        <w:ind w:left="1330" w:right="502" w:firstLine="0"/>
      </w:pPr>
      <w:r>
        <w:t>осознание личного вклада в построение устойчивого будущего;</w:t>
      </w:r>
      <w:r>
        <w:rPr>
          <w:spacing w:val="1"/>
        </w:rPr>
        <w:t xml:space="preserve"> </w:t>
      </w:r>
      <w:r>
        <w:t>ответственное</w:t>
      </w:r>
      <w:r>
        <w:rPr>
          <w:spacing w:val="48"/>
        </w:rPr>
        <w:t xml:space="preserve"> </w:t>
      </w:r>
      <w:r>
        <w:t>отношение</w:t>
      </w:r>
      <w:r>
        <w:rPr>
          <w:spacing w:val="49"/>
        </w:rPr>
        <w:t xml:space="preserve"> </w:t>
      </w:r>
      <w:r>
        <w:t>к</w:t>
      </w:r>
      <w:r>
        <w:rPr>
          <w:spacing w:val="52"/>
        </w:rPr>
        <w:t xml:space="preserve"> </w:t>
      </w:r>
      <w:r>
        <w:t>своим</w:t>
      </w:r>
      <w:r>
        <w:rPr>
          <w:spacing w:val="49"/>
        </w:rPr>
        <w:t xml:space="preserve"> </w:t>
      </w:r>
      <w:r>
        <w:t>родителям</w:t>
      </w:r>
      <w:r>
        <w:rPr>
          <w:spacing w:val="50"/>
        </w:rPr>
        <w:t xml:space="preserve"> </w:t>
      </w:r>
      <w:r>
        <w:t>и</w:t>
      </w:r>
      <w:r>
        <w:rPr>
          <w:spacing w:val="49"/>
        </w:rPr>
        <w:t xml:space="preserve"> </w:t>
      </w:r>
      <w:r>
        <w:t>(или)</w:t>
      </w:r>
      <w:r>
        <w:rPr>
          <w:spacing w:val="47"/>
        </w:rPr>
        <w:t xml:space="preserve"> </w:t>
      </w:r>
      <w:r>
        <w:t>другим</w:t>
      </w:r>
      <w:r>
        <w:rPr>
          <w:spacing w:val="54"/>
        </w:rPr>
        <w:t xml:space="preserve"> </w:t>
      </w:r>
      <w:r>
        <w:t>членам</w:t>
      </w:r>
    </w:p>
    <w:p w:rsidR="00347E9B" w:rsidRDefault="00757747">
      <w:pPr>
        <w:pStyle w:val="a4"/>
        <w:spacing w:line="357" w:lineRule="auto"/>
        <w:ind w:right="502" w:firstLine="0"/>
      </w:pPr>
      <w:r>
        <w:t>семьи, созданию семьи на основе осознанного принятия ценностей семейной</w:t>
      </w:r>
      <w:r>
        <w:rPr>
          <w:spacing w:val="1"/>
        </w:rPr>
        <w:t xml:space="preserve"> </w:t>
      </w:r>
      <w:r>
        <w:t>жизни</w:t>
      </w:r>
    </w:p>
    <w:p w:rsidR="00347E9B" w:rsidRDefault="00757747">
      <w:pPr>
        <w:pStyle w:val="a4"/>
        <w:ind w:firstLine="0"/>
      </w:pPr>
      <w:r>
        <w:t>в</w:t>
      </w:r>
      <w:r>
        <w:rPr>
          <w:spacing w:val="-6"/>
        </w:rPr>
        <w:t xml:space="preserve"> </w:t>
      </w:r>
      <w:r>
        <w:t>соответствии</w:t>
      </w:r>
      <w:r>
        <w:rPr>
          <w:spacing w:val="-4"/>
        </w:rPr>
        <w:t xml:space="preserve"> </w:t>
      </w:r>
      <w:r>
        <w:t>с</w:t>
      </w:r>
      <w:r>
        <w:rPr>
          <w:spacing w:val="-4"/>
        </w:rPr>
        <w:t xml:space="preserve"> </w:t>
      </w:r>
      <w:r>
        <w:t>традициями</w:t>
      </w:r>
      <w:r>
        <w:rPr>
          <w:spacing w:val="-4"/>
        </w:rPr>
        <w:t xml:space="preserve"> </w:t>
      </w:r>
      <w:r>
        <w:t>народов</w:t>
      </w:r>
      <w:r>
        <w:rPr>
          <w:spacing w:val="-6"/>
        </w:rPr>
        <w:t xml:space="preserve"> </w:t>
      </w:r>
      <w:r>
        <w:t>России;</w:t>
      </w:r>
    </w:p>
    <w:p w:rsidR="00347E9B" w:rsidRDefault="00757747" w:rsidP="00026C5F">
      <w:pPr>
        <w:pStyle w:val="a5"/>
        <w:numPr>
          <w:ilvl w:val="0"/>
          <w:numId w:val="115"/>
        </w:numPr>
        <w:tabs>
          <w:tab w:val="left" w:pos="1633"/>
        </w:tabs>
        <w:spacing w:before="151"/>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58" w:line="362" w:lineRule="auto"/>
        <w:ind w:right="499"/>
      </w:pPr>
      <w:r>
        <w:t>эстетическое</w:t>
      </w:r>
      <w:r>
        <w:rPr>
          <w:spacing w:val="25"/>
        </w:rPr>
        <w:t xml:space="preserve"> </w:t>
      </w:r>
      <w:r>
        <w:t>отношение</w:t>
      </w:r>
      <w:r>
        <w:rPr>
          <w:spacing w:val="90"/>
        </w:rPr>
        <w:t xml:space="preserve"> </w:t>
      </w:r>
      <w:r>
        <w:t>к</w:t>
      </w:r>
      <w:r>
        <w:rPr>
          <w:spacing w:val="89"/>
        </w:rPr>
        <w:t xml:space="preserve"> </w:t>
      </w:r>
      <w:r>
        <w:t>миру,</w:t>
      </w:r>
      <w:r>
        <w:rPr>
          <w:spacing w:val="92"/>
        </w:rPr>
        <w:t xml:space="preserve"> </w:t>
      </w:r>
      <w:r>
        <w:t>включая</w:t>
      </w:r>
      <w:r>
        <w:rPr>
          <w:spacing w:val="92"/>
        </w:rPr>
        <w:t xml:space="preserve"> </w:t>
      </w:r>
      <w:r>
        <w:t>эстетику</w:t>
      </w:r>
      <w:r>
        <w:rPr>
          <w:spacing w:val="85"/>
        </w:rPr>
        <w:t xml:space="preserve"> </w:t>
      </w:r>
      <w:r>
        <w:t>быта,</w:t>
      </w:r>
      <w:r>
        <w:rPr>
          <w:spacing w:val="92"/>
        </w:rPr>
        <w:t xml:space="preserve"> </w:t>
      </w:r>
      <w:r>
        <w:t>научного</w:t>
      </w:r>
      <w:r>
        <w:rPr>
          <w:spacing w:val="-68"/>
        </w:rPr>
        <w:t xml:space="preserve"> </w:t>
      </w:r>
      <w:r>
        <w:t>и</w:t>
      </w:r>
      <w:r>
        <w:rPr>
          <w:spacing w:val="-2"/>
        </w:rPr>
        <w:t xml:space="preserve"> </w:t>
      </w:r>
      <w:r>
        <w:t>технического</w:t>
      </w:r>
      <w:r>
        <w:rPr>
          <w:spacing w:val="3"/>
        </w:rPr>
        <w:t xml:space="preserve"> </w:t>
      </w:r>
      <w:r>
        <w:t>творчества,</w:t>
      </w:r>
      <w:r>
        <w:rPr>
          <w:spacing w:val="1"/>
        </w:rPr>
        <w:t xml:space="preserve"> </w:t>
      </w:r>
      <w:r>
        <w:t>спорта,</w:t>
      </w:r>
      <w:r>
        <w:rPr>
          <w:spacing w:val="1"/>
        </w:rPr>
        <w:t xml:space="preserve"> </w:t>
      </w:r>
      <w:r>
        <w:t>труда,</w:t>
      </w:r>
      <w:r>
        <w:rPr>
          <w:spacing w:val="1"/>
        </w:rPr>
        <w:t xml:space="preserve"> </w:t>
      </w:r>
      <w:r>
        <w:t>общественных</w:t>
      </w:r>
      <w:r>
        <w:rPr>
          <w:spacing w:val="-7"/>
        </w:rPr>
        <w:t xml:space="preserve"> </w:t>
      </w:r>
      <w:r>
        <w:t>отношений;</w:t>
      </w:r>
    </w:p>
    <w:p w:rsidR="00347E9B" w:rsidRDefault="00757747">
      <w:pPr>
        <w:pStyle w:val="a4"/>
        <w:spacing w:line="362" w:lineRule="auto"/>
        <w:ind w:right="500"/>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 своего и других народов, ощущать эмоциональное воздействие</w:t>
      </w:r>
      <w:r>
        <w:rPr>
          <w:spacing w:val="1"/>
        </w:rPr>
        <w:t xml:space="preserve"> </w:t>
      </w:r>
      <w:r>
        <w:t>искусства;</w:t>
      </w:r>
    </w:p>
    <w:p w:rsidR="00347E9B" w:rsidRDefault="00757747">
      <w:pPr>
        <w:pStyle w:val="a4"/>
        <w:spacing w:line="362" w:lineRule="auto"/>
        <w:ind w:right="497"/>
      </w:pPr>
      <w:r>
        <w:t>убеждённость</w:t>
      </w:r>
      <w:r>
        <w:rPr>
          <w:spacing w:val="35"/>
        </w:rPr>
        <w:t xml:space="preserve"> </w:t>
      </w:r>
      <w:r>
        <w:t>в</w:t>
      </w:r>
      <w:r>
        <w:rPr>
          <w:spacing w:val="36"/>
        </w:rPr>
        <w:t xml:space="preserve"> </w:t>
      </w:r>
      <w:r>
        <w:t>значимости</w:t>
      </w:r>
      <w:r>
        <w:rPr>
          <w:spacing w:val="37"/>
        </w:rPr>
        <w:t xml:space="preserve"> </w:t>
      </w:r>
      <w:r>
        <w:t>для</w:t>
      </w:r>
      <w:r>
        <w:rPr>
          <w:spacing w:val="39"/>
        </w:rPr>
        <w:t xml:space="preserve"> </w:t>
      </w:r>
      <w:r>
        <w:t>личности</w:t>
      </w:r>
      <w:r>
        <w:rPr>
          <w:spacing w:val="37"/>
        </w:rPr>
        <w:t xml:space="preserve"> </w:t>
      </w:r>
      <w:r>
        <w:t>и</w:t>
      </w:r>
      <w:r>
        <w:rPr>
          <w:spacing w:val="37"/>
        </w:rPr>
        <w:t xml:space="preserve"> </w:t>
      </w:r>
      <w:r>
        <w:t>общества</w:t>
      </w:r>
      <w:r>
        <w:rPr>
          <w:spacing w:val="38"/>
        </w:rPr>
        <w:t xml:space="preserve"> </w:t>
      </w:r>
      <w:r>
        <w:t>отечественного</w:t>
      </w:r>
      <w:r>
        <w:rPr>
          <w:spacing w:val="-67"/>
        </w:rPr>
        <w:t xml:space="preserve"> </w:t>
      </w:r>
      <w:r>
        <w:t>и мирового искусства, этнических культурных традиций и народного, в том</w:t>
      </w:r>
      <w:r>
        <w:rPr>
          <w:spacing w:val="1"/>
        </w:rPr>
        <w:t xml:space="preserve"> </w:t>
      </w:r>
      <w:r>
        <w:t>числе</w:t>
      </w:r>
      <w:r>
        <w:rPr>
          <w:spacing w:val="1"/>
        </w:rPr>
        <w:t xml:space="preserve"> </w:t>
      </w:r>
      <w:r>
        <w:t>словесного,</w:t>
      </w:r>
      <w:r>
        <w:rPr>
          <w:spacing w:val="4"/>
        </w:rPr>
        <w:t xml:space="preserve"> </w:t>
      </w:r>
      <w:r>
        <w:t>творчества;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готовность к самовыражению в разных видах искусства, стремление</w:t>
      </w:r>
      <w:r>
        <w:rPr>
          <w:spacing w:val="1"/>
        </w:rPr>
        <w:t xml:space="preserve"> </w:t>
      </w:r>
      <w:r>
        <w:t>проявлять</w:t>
      </w:r>
      <w:r>
        <w:rPr>
          <w:spacing w:val="1"/>
        </w:rPr>
        <w:t xml:space="preserve"> </w:t>
      </w:r>
      <w:r>
        <w:t>качества</w:t>
      </w:r>
      <w:r>
        <w:rPr>
          <w:spacing w:val="1"/>
        </w:rPr>
        <w:t xml:space="preserve"> </w:t>
      </w:r>
      <w:r>
        <w:t>творческой</w:t>
      </w:r>
      <w:r>
        <w:rPr>
          <w:spacing w:val="1"/>
        </w:rPr>
        <w:t xml:space="preserve"> </w:t>
      </w:r>
      <w:r>
        <w:t>личности,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w:t>
      </w:r>
      <w:r>
        <w:rPr>
          <w:spacing w:val="1"/>
        </w:rPr>
        <w:t xml:space="preserve"> </w:t>
      </w:r>
      <w:r>
        <w:t>творческих</w:t>
      </w:r>
      <w:r>
        <w:rPr>
          <w:spacing w:val="-4"/>
        </w:rPr>
        <w:t xml:space="preserve"> </w:t>
      </w:r>
      <w:r>
        <w:t>работ</w:t>
      </w:r>
      <w:r>
        <w:rPr>
          <w:spacing w:val="2"/>
        </w:rPr>
        <w:t xml:space="preserve"> </w:t>
      </w:r>
      <w:r>
        <w:t>по государственному</w:t>
      </w:r>
      <w:r>
        <w:rPr>
          <w:spacing w:val="-4"/>
        </w:rPr>
        <w:t xml:space="preserve"> </w:t>
      </w:r>
      <w:r>
        <w:t>(башкирскому)</w:t>
      </w:r>
      <w:r>
        <w:rPr>
          <w:spacing w:val="-1"/>
        </w:rPr>
        <w:t xml:space="preserve"> </w:t>
      </w:r>
      <w:r>
        <w:t>языку;</w:t>
      </w:r>
    </w:p>
    <w:p w:rsidR="00347E9B" w:rsidRDefault="00757747" w:rsidP="00026C5F">
      <w:pPr>
        <w:pStyle w:val="a5"/>
        <w:numPr>
          <w:ilvl w:val="0"/>
          <w:numId w:val="115"/>
        </w:numPr>
        <w:tabs>
          <w:tab w:val="left" w:pos="1633"/>
        </w:tabs>
        <w:spacing w:before="2"/>
        <w:rPr>
          <w:sz w:val="28"/>
        </w:rPr>
      </w:pPr>
      <w:r>
        <w:rPr>
          <w:sz w:val="28"/>
        </w:rPr>
        <w:t>физического</w:t>
      </w:r>
      <w:r>
        <w:rPr>
          <w:spacing w:val="-5"/>
          <w:sz w:val="28"/>
        </w:rPr>
        <w:t xml:space="preserve"> </w:t>
      </w:r>
      <w:r>
        <w:rPr>
          <w:sz w:val="28"/>
        </w:rPr>
        <w:t>воспитания:</w:t>
      </w:r>
    </w:p>
    <w:p w:rsidR="00347E9B" w:rsidRDefault="00757747">
      <w:pPr>
        <w:pStyle w:val="a4"/>
        <w:tabs>
          <w:tab w:val="left" w:pos="3977"/>
          <w:tab w:val="left" w:pos="5575"/>
          <w:tab w:val="left" w:pos="6117"/>
          <w:tab w:val="left" w:pos="7968"/>
          <w:tab w:val="left" w:pos="9142"/>
        </w:tabs>
        <w:spacing w:before="163" w:line="357" w:lineRule="auto"/>
        <w:ind w:right="500"/>
        <w:jc w:val="left"/>
      </w:pPr>
      <w:r>
        <w:t>сформированность</w:t>
      </w:r>
      <w:r>
        <w:tab/>
        <w:t>здорового</w:t>
      </w:r>
      <w:r>
        <w:tab/>
        <w:t>и</w:t>
      </w:r>
      <w:r>
        <w:tab/>
        <w:t>безопасного</w:t>
      </w:r>
      <w:r>
        <w:tab/>
        <w:t>образа</w:t>
      </w:r>
      <w:r>
        <w:tab/>
      </w:r>
      <w:r>
        <w:rPr>
          <w:spacing w:val="-1"/>
        </w:rPr>
        <w:t>жизни,</w:t>
      </w:r>
      <w:r>
        <w:rPr>
          <w:spacing w:val="-67"/>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4"/>
        </w:rPr>
        <w:t xml:space="preserve"> </w:t>
      </w:r>
      <w:r>
        <w:t>здоровью;</w:t>
      </w:r>
    </w:p>
    <w:p w:rsidR="00347E9B" w:rsidRDefault="00757747">
      <w:pPr>
        <w:pStyle w:val="a4"/>
        <w:spacing w:before="5" w:line="362" w:lineRule="auto"/>
        <w:jc w:val="left"/>
      </w:pPr>
      <w:r>
        <w:t>потребность</w:t>
      </w:r>
      <w:r>
        <w:rPr>
          <w:spacing w:val="4"/>
        </w:rPr>
        <w:t xml:space="preserve"> </w:t>
      </w:r>
      <w:r>
        <w:t>в</w:t>
      </w:r>
      <w:r>
        <w:rPr>
          <w:spacing w:val="4"/>
        </w:rPr>
        <w:t xml:space="preserve"> </w:t>
      </w:r>
      <w:r>
        <w:t>физическом</w:t>
      </w:r>
      <w:r>
        <w:rPr>
          <w:spacing w:val="7"/>
        </w:rPr>
        <w:t xml:space="preserve"> </w:t>
      </w:r>
      <w:r>
        <w:t>совершенствовании,</w:t>
      </w:r>
      <w:r>
        <w:rPr>
          <w:spacing w:val="8"/>
        </w:rPr>
        <w:t xml:space="preserve"> </w:t>
      </w:r>
      <w:r>
        <w:t>занятиях</w:t>
      </w:r>
      <w:r>
        <w:rPr>
          <w:spacing w:val="1"/>
        </w:rPr>
        <w:t xml:space="preserve"> </w:t>
      </w:r>
      <w:r>
        <w:t>спортивно-</w:t>
      </w:r>
      <w:r>
        <w:rPr>
          <w:spacing w:val="-67"/>
        </w:rPr>
        <w:t xml:space="preserve"> </w:t>
      </w:r>
      <w:r>
        <w:t>оздоровительной деятельностью;</w:t>
      </w:r>
    </w:p>
    <w:p w:rsidR="00347E9B" w:rsidRDefault="00757747">
      <w:pPr>
        <w:pStyle w:val="a4"/>
        <w:spacing w:line="362" w:lineRule="auto"/>
        <w:jc w:val="left"/>
      </w:pPr>
      <w:r>
        <w:t>активное</w:t>
      </w:r>
      <w:r>
        <w:rPr>
          <w:spacing w:val="5"/>
        </w:rPr>
        <w:t xml:space="preserve"> </w:t>
      </w:r>
      <w:r>
        <w:t>неприятие</w:t>
      </w:r>
      <w:r>
        <w:rPr>
          <w:spacing w:val="6"/>
        </w:rPr>
        <w:t xml:space="preserve"> </w:t>
      </w:r>
      <w:r>
        <w:t>вредных привычек</w:t>
      </w:r>
      <w:r>
        <w:rPr>
          <w:spacing w:val="9"/>
        </w:rPr>
        <w:t xml:space="preserve"> </w:t>
      </w:r>
      <w:r>
        <w:t>и</w:t>
      </w:r>
      <w:r>
        <w:rPr>
          <w:spacing w:val="5"/>
        </w:rPr>
        <w:t xml:space="preserve"> </w:t>
      </w:r>
      <w:r>
        <w:t>иных форм</w:t>
      </w:r>
      <w:r>
        <w:rPr>
          <w:spacing w:val="6"/>
        </w:rPr>
        <w:t xml:space="preserve"> </w:t>
      </w:r>
      <w:r>
        <w:t>причинения</w:t>
      </w:r>
      <w:r>
        <w:rPr>
          <w:spacing w:val="6"/>
        </w:rPr>
        <w:t xml:space="preserve"> </w:t>
      </w:r>
      <w:r>
        <w:t>вреда</w:t>
      </w:r>
      <w:r>
        <w:rPr>
          <w:spacing w:val="-67"/>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347E9B" w:rsidRDefault="00757747" w:rsidP="00026C5F">
      <w:pPr>
        <w:pStyle w:val="a5"/>
        <w:numPr>
          <w:ilvl w:val="0"/>
          <w:numId w:val="115"/>
        </w:numPr>
        <w:tabs>
          <w:tab w:val="left" w:pos="1633"/>
        </w:tabs>
        <w:spacing w:line="315" w:lineRule="exact"/>
        <w:rPr>
          <w:sz w:val="28"/>
        </w:rPr>
      </w:pPr>
      <w:r>
        <w:rPr>
          <w:sz w:val="28"/>
        </w:rPr>
        <w:t>трудового</w:t>
      </w:r>
      <w:r>
        <w:rPr>
          <w:spacing w:val="-5"/>
          <w:sz w:val="28"/>
        </w:rPr>
        <w:t xml:space="preserve"> </w:t>
      </w:r>
      <w:r>
        <w:rPr>
          <w:sz w:val="28"/>
        </w:rPr>
        <w:t>воспитания:</w:t>
      </w:r>
    </w:p>
    <w:p w:rsidR="00347E9B" w:rsidRDefault="00757747">
      <w:pPr>
        <w:pStyle w:val="a4"/>
        <w:spacing w:before="156" w:line="362" w:lineRule="auto"/>
        <w:ind w:left="1330" w:firstLine="0"/>
        <w:jc w:val="left"/>
      </w:pPr>
      <w:r>
        <w:t>готовность к труду, осознание ценности мастерства, трудолюбие;</w:t>
      </w:r>
      <w:r>
        <w:rPr>
          <w:spacing w:val="1"/>
        </w:rPr>
        <w:t xml:space="preserve"> </w:t>
      </w:r>
      <w:r>
        <w:t>готовность</w:t>
      </w:r>
      <w:r>
        <w:rPr>
          <w:spacing w:val="5"/>
        </w:rPr>
        <w:t xml:space="preserve"> </w:t>
      </w:r>
      <w:r>
        <w:t>к</w:t>
      </w:r>
      <w:r>
        <w:rPr>
          <w:spacing w:val="6"/>
        </w:rPr>
        <w:t xml:space="preserve"> </w:t>
      </w:r>
      <w:r>
        <w:t>активной</w:t>
      </w:r>
      <w:r>
        <w:rPr>
          <w:spacing w:val="7"/>
        </w:rPr>
        <w:t xml:space="preserve"> </w:t>
      </w:r>
      <w:r>
        <w:t>деятельности</w:t>
      </w:r>
      <w:r>
        <w:rPr>
          <w:spacing w:val="7"/>
        </w:rPr>
        <w:t xml:space="preserve"> </w:t>
      </w:r>
      <w:r>
        <w:t>технологической</w:t>
      </w:r>
      <w:r>
        <w:rPr>
          <w:spacing w:val="7"/>
        </w:rPr>
        <w:t xml:space="preserve"> </w:t>
      </w:r>
      <w:r>
        <w:t>и</w:t>
      </w:r>
      <w:r>
        <w:rPr>
          <w:spacing w:val="7"/>
        </w:rPr>
        <w:t xml:space="preserve"> </w:t>
      </w:r>
      <w:r>
        <w:t>социальной</w:t>
      </w:r>
    </w:p>
    <w:p w:rsidR="00347E9B" w:rsidRDefault="00757747">
      <w:pPr>
        <w:pStyle w:val="a4"/>
        <w:spacing w:line="360" w:lineRule="auto"/>
        <w:ind w:right="501" w:firstLine="0"/>
      </w:pPr>
      <w:r>
        <w:t>направленности, способность инициировать, планировать и самостоятельно</w:t>
      </w:r>
      <w:r>
        <w:rPr>
          <w:spacing w:val="1"/>
        </w:rPr>
        <w:t xml:space="preserve"> </w:t>
      </w:r>
      <w:r>
        <w:t>осуществлять</w:t>
      </w:r>
      <w:r>
        <w:rPr>
          <w:spacing w:val="1"/>
        </w:rPr>
        <w:t xml:space="preserve"> </w:t>
      </w:r>
      <w:r>
        <w:t>такую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государственного</w:t>
      </w:r>
      <w:r>
        <w:rPr>
          <w:spacing w:val="1"/>
        </w:rPr>
        <w:t xml:space="preserve"> </w:t>
      </w:r>
      <w:r>
        <w:t>(башкирского) языка;</w:t>
      </w:r>
    </w:p>
    <w:p w:rsidR="00347E9B" w:rsidRDefault="00757747">
      <w:pPr>
        <w:pStyle w:val="a4"/>
        <w:ind w:left="1330" w:firstLine="0"/>
      </w:pPr>
      <w:r>
        <w:t>интерес</w:t>
      </w:r>
      <w:r>
        <w:rPr>
          <w:spacing w:val="52"/>
        </w:rPr>
        <w:t xml:space="preserve"> </w:t>
      </w:r>
      <w:r>
        <w:t>к</w:t>
      </w:r>
      <w:r>
        <w:rPr>
          <w:spacing w:val="51"/>
        </w:rPr>
        <w:t xml:space="preserve"> </w:t>
      </w:r>
      <w:r>
        <w:t>различным</w:t>
      </w:r>
      <w:r>
        <w:rPr>
          <w:spacing w:val="52"/>
        </w:rPr>
        <w:t xml:space="preserve"> </w:t>
      </w:r>
      <w:r>
        <w:t>сферам</w:t>
      </w:r>
      <w:r>
        <w:rPr>
          <w:spacing w:val="53"/>
        </w:rPr>
        <w:t xml:space="preserve"> </w:t>
      </w:r>
      <w:r>
        <w:t>профессиональной</w:t>
      </w:r>
      <w:r>
        <w:rPr>
          <w:spacing w:val="51"/>
        </w:rPr>
        <w:t xml:space="preserve"> </w:t>
      </w:r>
      <w:r>
        <w:t>деятельности,</w:t>
      </w:r>
      <w:r>
        <w:rPr>
          <w:spacing w:val="54"/>
        </w:rPr>
        <w:t xml:space="preserve"> </w:t>
      </w:r>
      <w:r>
        <w:t>в</w:t>
      </w:r>
      <w:r>
        <w:rPr>
          <w:spacing w:val="50"/>
        </w:rPr>
        <w:t xml:space="preserve"> </w:t>
      </w:r>
      <w:r>
        <w:t>том</w:t>
      </w:r>
    </w:p>
    <w:p w:rsidR="00347E9B" w:rsidRDefault="00757747">
      <w:pPr>
        <w:pStyle w:val="a4"/>
        <w:spacing w:before="156"/>
        <w:ind w:firstLine="0"/>
        <w:jc w:val="left"/>
      </w:pPr>
      <w:r>
        <w:t>числе</w:t>
      </w:r>
    </w:p>
    <w:p w:rsidR="00347E9B" w:rsidRDefault="00757747">
      <w:pPr>
        <w:pStyle w:val="a4"/>
        <w:spacing w:before="158"/>
        <w:ind w:firstLine="0"/>
        <w:jc w:val="left"/>
      </w:pPr>
      <w:r>
        <w:t>к</w:t>
      </w:r>
      <w:r>
        <w:rPr>
          <w:spacing w:val="-8"/>
        </w:rPr>
        <w:t xml:space="preserve"> </w:t>
      </w:r>
      <w:r>
        <w:t>деятельности</w:t>
      </w:r>
      <w:r>
        <w:rPr>
          <w:spacing w:val="-8"/>
        </w:rPr>
        <w:t xml:space="preserve"> </w:t>
      </w:r>
      <w:r>
        <w:t>филологов,</w:t>
      </w:r>
      <w:r>
        <w:rPr>
          <w:spacing w:val="-5"/>
        </w:rPr>
        <w:t xml:space="preserve"> </w:t>
      </w:r>
      <w:r>
        <w:t>журналистов,</w:t>
      </w:r>
      <w:r>
        <w:rPr>
          <w:spacing w:val="-6"/>
        </w:rPr>
        <w:t xml:space="preserve"> </w:t>
      </w:r>
      <w:r>
        <w:t>писателей,</w:t>
      </w:r>
      <w:r>
        <w:rPr>
          <w:spacing w:val="-6"/>
        </w:rPr>
        <w:t xml:space="preserve"> </w:t>
      </w:r>
      <w:r>
        <w:t>переводчиков;</w:t>
      </w:r>
    </w:p>
    <w:p w:rsidR="00347E9B" w:rsidRDefault="00757747">
      <w:pPr>
        <w:pStyle w:val="a4"/>
        <w:spacing w:before="163" w:line="362" w:lineRule="auto"/>
        <w:ind w:right="500"/>
      </w:pPr>
      <w:r>
        <w:t>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2"/>
        </w:rPr>
        <w:t xml:space="preserve"> </w:t>
      </w:r>
      <w:r>
        <w:t>собственные</w:t>
      </w:r>
      <w:r>
        <w:rPr>
          <w:spacing w:val="1"/>
        </w:rPr>
        <w:t xml:space="preserve"> </w:t>
      </w:r>
      <w:r>
        <w:t>жизненные</w:t>
      </w:r>
      <w:r>
        <w:rPr>
          <w:spacing w:val="6"/>
        </w:rPr>
        <w:t xml:space="preserve"> </w:t>
      </w:r>
      <w:r>
        <w:t>планы;</w:t>
      </w:r>
    </w:p>
    <w:p w:rsidR="00347E9B" w:rsidRDefault="00757747">
      <w:pPr>
        <w:pStyle w:val="a4"/>
        <w:spacing w:line="362" w:lineRule="auto"/>
        <w:ind w:right="492"/>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115"/>
        </w:numPr>
        <w:tabs>
          <w:tab w:val="left" w:pos="1633"/>
        </w:tabs>
        <w:spacing w:line="314" w:lineRule="exact"/>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57" w:line="360" w:lineRule="auto"/>
        <w:ind w:right="498"/>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w:t>
      </w:r>
      <w:r>
        <w:rPr>
          <w:spacing w:val="1"/>
        </w:rPr>
        <w:t xml:space="preserve"> </w:t>
      </w:r>
      <w:r>
        <w:t>осознание глобального характера</w:t>
      </w:r>
      <w:r>
        <w:rPr>
          <w:spacing w:val="4"/>
        </w:rPr>
        <w:t xml:space="preserve"> </w:t>
      </w:r>
      <w:r>
        <w:t>экологических</w:t>
      </w:r>
      <w:r>
        <w:rPr>
          <w:spacing w:val="5"/>
        </w:rPr>
        <w:t xml:space="preserve"> </w:t>
      </w:r>
      <w:r>
        <w:t>проблем;</w:t>
      </w:r>
    </w:p>
    <w:p w:rsidR="00347E9B" w:rsidRDefault="00757747">
      <w:pPr>
        <w:pStyle w:val="a4"/>
        <w:spacing w:before="1" w:line="362" w:lineRule="auto"/>
        <w:ind w:right="491"/>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 знания</w:t>
      </w:r>
      <w:r>
        <w:rPr>
          <w:spacing w:val="1"/>
        </w:rPr>
        <w:t xml:space="preserve"> </w:t>
      </w:r>
      <w:r>
        <w:t>целей устойчивого развития</w:t>
      </w:r>
      <w:r>
        <w:rPr>
          <w:spacing w:val="1"/>
        </w:rPr>
        <w:t xml:space="preserve"> </w:t>
      </w:r>
      <w:r>
        <w:t>человечества;</w:t>
      </w:r>
    </w:p>
    <w:p w:rsidR="00347E9B" w:rsidRDefault="00757747">
      <w:pPr>
        <w:pStyle w:val="a4"/>
        <w:spacing w:line="314" w:lineRule="exact"/>
        <w:ind w:left="1330" w:firstLine="0"/>
      </w:pPr>
      <w:r>
        <w:t>активное</w:t>
      </w:r>
      <w:r>
        <w:rPr>
          <w:spacing w:val="-6"/>
        </w:rPr>
        <w:t xml:space="preserve"> </w:t>
      </w:r>
      <w:r>
        <w:t>неприятие</w:t>
      </w:r>
      <w:r>
        <w:rPr>
          <w:spacing w:val="-6"/>
        </w:rPr>
        <w:t xml:space="preserve"> </w:t>
      </w:r>
      <w:r>
        <w:t>действий,</w:t>
      </w:r>
      <w:r>
        <w:rPr>
          <w:spacing w:val="-4"/>
        </w:rPr>
        <w:t xml:space="preserve"> </w:t>
      </w:r>
      <w:r>
        <w:t>приносящих</w:t>
      </w:r>
      <w:r>
        <w:rPr>
          <w:spacing w:val="-11"/>
        </w:rPr>
        <w:t xml:space="preserve"> </w:t>
      </w:r>
      <w:r>
        <w:t>вред</w:t>
      </w:r>
      <w:r>
        <w:rPr>
          <w:spacing w:val="-5"/>
        </w:rPr>
        <w:t xml:space="preserve"> </w:t>
      </w:r>
      <w:r>
        <w:t>окружающей</w:t>
      </w:r>
      <w:r>
        <w:rPr>
          <w:spacing w:val="-6"/>
        </w:rPr>
        <w:t xml:space="preserve"> </w:t>
      </w:r>
      <w:r>
        <w:t>среде;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1"/>
      </w:pPr>
      <w:r>
        <w:lastRenderedPageBreak/>
        <w:t>умение</w:t>
      </w:r>
      <w:r>
        <w:rPr>
          <w:spacing w:val="1"/>
        </w:rPr>
        <w:t xml:space="preserve"> </w:t>
      </w:r>
      <w:r>
        <w:t>прогнозировать неблагоприятные</w:t>
      </w:r>
      <w:r>
        <w:rPr>
          <w:spacing w:val="1"/>
        </w:rPr>
        <w:t xml:space="preserve"> </w:t>
      </w:r>
      <w:r>
        <w:t>экологические</w:t>
      </w:r>
      <w:r>
        <w:rPr>
          <w:spacing w:val="1"/>
        </w:rPr>
        <w:t xml:space="preserve"> </w:t>
      </w:r>
      <w:r>
        <w:t>последствия</w:t>
      </w:r>
      <w:r>
        <w:rPr>
          <w:spacing w:val="1"/>
        </w:rPr>
        <w:t xml:space="preserve"> </w:t>
      </w:r>
      <w:r>
        <w:t>предпринимаемых</w:t>
      </w:r>
      <w:r>
        <w:rPr>
          <w:spacing w:val="-4"/>
        </w:rPr>
        <w:t xml:space="preserve"> </w:t>
      </w:r>
      <w:r>
        <w:t>действий</w:t>
      </w:r>
      <w:r>
        <w:rPr>
          <w:spacing w:val="1"/>
        </w:rPr>
        <w:t xml:space="preserve"> </w:t>
      </w:r>
      <w:r>
        <w:t>и предотвращать</w:t>
      </w:r>
      <w:r>
        <w:rPr>
          <w:spacing w:val="-1"/>
        </w:rPr>
        <w:t xml:space="preserve"> </w:t>
      </w:r>
      <w:r>
        <w:t>их;</w:t>
      </w:r>
    </w:p>
    <w:p w:rsidR="00347E9B" w:rsidRDefault="00757747">
      <w:pPr>
        <w:pStyle w:val="a4"/>
        <w:spacing w:line="314" w:lineRule="exact"/>
        <w:ind w:left="1330" w:firstLine="0"/>
        <w:jc w:val="left"/>
      </w:pPr>
      <w:r>
        <w:t>расширение</w:t>
      </w:r>
      <w:r>
        <w:rPr>
          <w:spacing w:val="-8"/>
        </w:rPr>
        <w:t xml:space="preserve"> </w:t>
      </w:r>
      <w:r>
        <w:t>опыта</w:t>
      </w:r>
      <w:r>
        <w:rPr>
          <w:spacing w:val="-8"/>
        </w:rPr>
        <w:t xml:space="preserve"> </w:t>
      </w:r>
      <w:r>
        <w:t>деятельности</w:t>
      </w:r>
      <w:r>
        <w:rPr>
          <w:spacing w:val="-8"/>
        </w:rPr>
        <w:t xml:space="preserve"> </w:t>
      </w:r>
      <w:r>
        <w:t>экологической</w:t>
      </w:r>
      <w:r>
        <w:rPr>
          <w:spacing w:val="-9"/>
        </w:rPr>
        <w:t xml:space="preserve"> </w:t>
      </w:r>
      <w:r>
        <w:t>направленности;</w:t>
      </w:r>
    </w:p>
    <w:p w:rsidR="00347E9B" w:rsidRDefault="00757747" w:rsidP="00026C5F">
      <w:pPr>
        <w:pStyle w:val="a5"/>
        <w:numPr>
          <w:ilvl w:val="0"/>
          <w:numId w:val="115"/>
        </w:numPr>
        <w:tabs>
          <w:tab w:val="left" w:pos="1633"/>
        </w:tabs>
        <w:spacing w:before="164"/>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63" w:line="360" w:lineRule="auto"/>
        <w:ind w:right="485"/>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2"/>
        </w:rPr>
        <w:t xml:space="preserve"> </w:t>
      </w:r>
      <w:r>
        <w:t>способствующего</w:t>
      </w:r>
      <w:r>
        <w:rPr>
          <w:spacing w:val="-5"/>
        </w:rPr>
        <w:t xml:space="preserve"> </w:t>
      </w:r>
      <w:r>
        <w:t>осознанию</w:t>
      </w:r>
      <w:r>
        <w:rPr>
          <w:spacing w:val="-5"/>
        </w:rPr>
        <w:t xml:space="preserve"> </w:t>
      </w:r>
      <w:r>
        <w:t>своего</w:t>
      </w:r>
      <w:r>
        <w:rPr>
          <w:spacing w:val="-5"/>
        </w:rPr>
        <w:t xml:space="preserve"> </w:t>
      </w:r>
      <w:r>
        <w:t>места</w:t>
      </w:r>
      <w:r>
        <w:rPr>
          <w:spacing w:val="-4"/>
        </w:rPr>
        <w:t xml:space="preserve"> </w:t>
      </w:r>
      <w:r>
        <w:t>в</w:t>
      </w:r>
      <w:r>
        <w:rPr>
          <w:spacing w:val="-5"/>
        </w:rPr>
        <w:t xml:space="preserve"> </w:t>
      </w:r>
      <w:r>
        <w:t>поликультурном</w:t>
      </w:r>
      <w:r>
        <w:rPr>
          <w:spacing w:val="-4"/>
        </w:rPr>
        <w:t xml:space="preserve"> </w:t>
      </w:r>
      <w:r>
        <w:t>мире;</w:t>
      </w:r>
    </w:p>
    <w:p w:rsidR="00347E9B" w:rsidRDefault="00757747">
      <w:pPr>
        <w:pStyle w:val="a4"/>
        <w:spacing w:before="1" w:line="357" w:lineRule="auto"/>
        <w:ind w:right="500"/>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 средства</w:t>
      </w:r>
      <w:r>
        <w:rPr>
          <w:spacing w:val="1"/>
        </w:rPr>
        <w:t xml:space="preserve"> </w:t>
      </w:r>
      <w:r>
        <w:t>взаимодействия</w:t>
      </w:r>
      <w:r>
        <w:rPr>
          <w:spacing w:val="1"/>
        </w:rPr>
        <w:t xml:space="preserve"> </w:t>
      </w:r>
      <w:r>
        <w:t>между</w:t>
      </w:r>
      <w:r>
        <w:rPr>
          <w:spacing w:val="-4"/>
        </w:rPr>
        <w:t xml:space="preserve"> </w:t>
      </w:r>
      <w:r>
        <w:t>людьми</w:t>
      </w:r>
      <w:r>
        <w:rPr>
          <w:spacing w:val="1"/>
        </w:rPr>
        <w:t xml:space="preserve"> </w:t>
      </w:r>
      <w:r>
        <w:t>и познания</w:t>
      </w:r>
      <w:r>
        <w:rPr>
          <w:spacing w:val="2"/>
        </w:rPr>
        <w:t xml:space="preserve"> </w:t>
      </w:r>
      <w:r>
        <w:t>мира;</w:t>
      </w:r>
    </w:p>
    <w:p w:rsidR="00347E9B" w:rsidRDefault="00757747">
      <w:pPr>
        <w:pStyle w:val="a4"/>
        <w:spacing w:before="5" w:line="360" w:lineRule="auto"/>
        <w:ind w:right="494"/>
      </w:pPr>
      <w:r>
        <w:t>осознание ценности научной деятельности,</w:t>
      </w:r>
      <w:r>
        <w:rPr>
          <w:spacing w:val="1"/>
        </w:rPr>
        <w:t xml:space="preserve"> </w:t>
      </w:r>
      <w:r>
        <w:t>готовность осуществлять</w:t>
      </w:r>
      <w:r>
        <w:rPr>
          <w:spacing w:val="1"/>
        </w:rPr>
        <w:t xml:space="preserve"> </w:t>
      </w:r>
      <w:r>
        <w:t>учебно-исследовательскую</w:t>
      </w:r>
      <w:r>
        <w:rPr>
          <w:spacing w:val="1"/>
        </w:rPr>
        <w:t xml:space="preserve"> </w:t>
      </w:r>
      <w:r>
        <w:t>и</w:t>
      </w:r>
      <w:r>
        <w:rPr>
          <w:spacing w:val="1"/>
        </w:rPr>
        <w:t xml:space="preserve"> </w:t>
      </w:r>
      <w:r>
        <w:t>проектную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w:t>
      </w:r>
      <w:r>
        <w:rPr>
          <w:spacing w:val="1"/>
        </w:rPr>
        <w:t xml:space="preserve"> </w:t>
      </w:r>
      <w:r>
        <w:t>государственному</w:t>
      </w:r>
      <w:r>
        <w:rPr>
          <w:spacing w:val="-6"/>
        </w:rPr>
        <w:t xml:space="preserve"> </w:t>
      </w:r>
      <w:r>
        <w:t>(башкирскому)</w:t>
      </w:r>
      <w:r>
        <w:rPr>
          <w:spacing w:val="-2"/>
        </w:rPr>
        <w:t xml:space="preserve"> </w:t>
      </w:r>
      <w:r>
        <w:t>языку,</w:t>
      </w:r>
      <w:r>
        <w:rPr>
          <w:spacing w:val="6"/>
        </w:rPr>
        <w:t xml:space="preserve"> </w:t>
      </w:r>
      <w:r>
        <w:t>индивидуально</w:t>
      </w:r>
      <w:r>
        <w:rPr>
          <w:spacing w:val="-1"/>
        </w:rPr>
        <w:t xml:space="preserve"> </w:t>
      </w:r>
      <w:r>
        <w:t>и</w:t>
      </w:r>
      <w:r>
        <w:rPr>
          <w:spacing w:val="-1"/>
        </w:rPr>
        <w:t xml:space="preserve"> </w:t>
      </w:r>
      <w:r>
        <w:t>в</w:t>
      </w:r>
      <w:r>
        <w:rPr>
          <w:spacing w:val="-2"/>
        </w:rPr>
        <w:t xml:space="preserve"> </w:t>
      </w:r>
      <w:r>
        <w:t>группе.</w:t>
      </w:r>
    </w:p>
    <w:p w:rsidR="00347E9B" w:rsidRDefault="00757747">
      <w:pPr>
        <w:pStyle w:val="a4"/>
        <w:spacing w:before="2" w:line="360" w:lineRule="auto"/>
        <w:ind w:right="495"/>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   программы   по   государственному   (башкирскому)   языку</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1"/>
        </w:rPr>
        <w:t xml:space="preserve"> </w:t>
      </w:r>
      <w:r>
        <w:t>предполагающий сформированность:</w:t>
      </w:r>
    </w:p>
    <w:p w:rsidR="00347E9B" w:rsidRDefault="00757747">
      <w:pPr>
        <w:pStyle w:val="a4"/>
        <w:spacing w:line="360" w:lineRule="auto"/>
        <w:ind w:right="490"/>
      </w:pPr>
      <w:r>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 состояние, использовать языковые средства для выражения</w:t>
      </w:r>
      <w:r>
        <w:rPr>
          <w:spacing w:val="1"/>
        </w:rPr>
        <w:t xml:space="preserve"> </w:t>
      </w:r>
      <w:r>
        <w:t>своего состояния, видеть направление развития собственной эмоциональной</w:t>
      </w:r>
      <w:r>
        <w:rPr>
          <w:spacing w:val="1"/>
        </w:rPr>
        <w:t xml:space="preserve"> </w:t>
      </w:r>
      <w:r>
        <w:t>сферы,</w:t>
      </w:r>
      <w:r>
        <w:rPr>
          <w:spacing w:val="3"/>
        </w:rPr>
        <w:t xml:space="preserve"> </w:t>
      </w:r>
      <w:r>
        <w:t>быть</w:t>
      </w:r>
      <w:r>
        <w:rPr>
          <w:spacing w:val="-1"/>
        </w:rPr>
        <w:t xml:space="preserve"> </w:t>
      </w:r>
      <w:r>
        <w:t>уверенным</w:t>
      </w:r>
      <w:r>
        <w:rPr>
          <w:spacing w:val="2"/>
        </w:rPr>
        <w:t xml:space="preserve"> </w:t>
      </w:r>
      <w:r>
        <w:t>в</w:t>
      </w:r>
      <w:r>
        <w:rPr>
          <w:spacing w:val="-1"/>
        </w:rPr>
        <w:t xml:space="preserve"> </w:t>
      </w:r>
      <w:r>
        <w:t>себе;</w:t>
      </w:r>
    </w:p>
    <w:p w:rsidR="00347E9B" w:rsidRDefault="00757747">
      <w:pPr>
        <w:pStyle w:val="a4"/>
        <w:spacing w:before="1" w:line="360" w:lineRule="auto"/>
        <w:ind w:right="497"/>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   за    своё    поведение,    способность   проявлять   гибкость</w:t>
      </w:r>
      <w:r>
        <w:rPr>
          <w:spacing w:val="1"/>
        </w:rPr>
        <w:t xml:space="preserve"> </w:t>
      </w:r>
      <w:r>
        <w:t>и</w:t>
      </w:r>
      <w:r>
        <w:rPr>
          <w:spacing w:val="-3"/>
        </w:rPr>
        <w:t xml:space="preserve"> </w:t>
      </w:r>
      <w:r>
        <w:t>адаптироваться</w:t>
      </w:r>
      <w:r>
        <w:rPr>
          <w:spacing w:val="-1"/>
        </w:rPr>
        <w:t xml:space="preserve"> </w:t>
      </w:r>
      <w:r>
        <w:t>к</w:t>
      </w:r>
      <w:r>
        <w:rPr>
          <w:spacing w:val="-2"/>
        </w:rPr>
        <w:t xml:space="preserve"> </w:t>
      </w:r>
      <w:r>
        <w:t>эмоциональным</w:t>
      </w:r>
      <w:r>
        <w:rPr>
          <w:spacing w:val="-2"/>
        </w:rPr>
        <w:t xml:space="preserve"> </w:t>
      </w:r>
      <w:r>
        <w:t>изменениям,</w:t>
      </w:r>
      <w:r>
        <w:rPr>
          <w:spacing w:val="1"/>
        </w:rPr>
        <w:t xml:space="preserve"> </w:t>
      </w:r>
      <w:r>
        <w:t>быть</w:t>
      </w:r>
      <w:r>
        <w:rPr>
          <w:spacing w:val="-5"/>
        </w:rPr>
        <w:t xml:space="preserve"> </w:t>
      </w:r>
      <w:r>
        <w:t>открытым</w:t>
      </w:r>
      <w:r>
        <w:rPr>
          <w:spacing w:val="-1"/>
        </w:rPr>
        <w:t xml:space="preserve"> </w:t>
      </w:r>
      <w:r>
        <w:t>новому;</w:t>
      </w:r>
    </w:p>
    <w:p w:rsidR="00347E9B" w:rsidRDefault="00757747">
      <w:pPr>
        <w:pStyle w:val="a4"/>
        <w:spacing w:line="362" w:lineRule="auto"/>
        <w:ind w:right="495"/>
      </w:pPr>
      <w:r>
        <w:t>внутренней</w:t>
      </w:r>
      <w:r>
        <w:rPr>
          <w:spacing w:val="1"/>
        </w:rPr>
        <w:t xml:space="preserve"> </w:t>
      </w:r>
      <w:r>
        <w:t>мотивации,</w:t>
      </w:r>
      <w:r>
        <w:rPr>
          <w:spacing w:val="70"/>
        </w:rPr>
        <w:t xml:space="preserve"> </w:t>
      </w:r>
      <w:r>
        <w:t>включающей</w:t>
      </w:r>
      <w:r>
        <w:rPr>
          <w:spacing w:val="70"/>
        </w:rPr>
        <w:t xml:space="preserve"> </w:t>
      </w:r>
      <w:r>
        <w:t>стремление</w:t>
      </w:r>
      <w:r>
        <w:rPr>
          <w:spacing w:val="70"/>
        </w:rPr>
        <w:t xml:space="preserve"> </w:t>
      </w:r>
      <w:r>
        <w:t>к достижению цели</w:t>
      </w:r>
      <w:r>
        <w:rPr>
          <w:spacing w:val="-67"/>
        </w:rPr>
        <w:t xml:space="preserve"> </w:t>
      </w:r>
      <w:r>
        <w:t>и успеху, оптимизм, инициативность, умение действовать, исходя из своих</w:t>
      </w:r>
      <w:r>
        <w:rPr>
          <w:spacing w:val="1"/>
        </w:rPr>
        <w:t xml:space="preserve"> </w:t>
      </w:r>
      <w:r>
        <w:t>возможностей;</w:t>
      </w:r>
    </w:p>
    <w:p w:rsidR="00347E9B" w:rsidRDefault="00757747">
      <w:pPr>
        <w:pStyle w:val="a4"/>
        <w:spacing w:line="362" w:lineRule="auto"/>
        <w:ind w:right="488"/>
      </w:pPr>
      <w:r>
        <w:t>эмпатии,</w:t>
      </w:r>
      <w:r>
        <w:rPr>
          <w:spacing w:val="1"/>
        </w:rPr>
        <w:t xml:space="preserve"> </w:t>
      </w:r>
      <w:r>
        <w:t>включающей</w:t>
      </w:r>
      <w:r>
        <w:rPr>
          <w:spacing w:val="1"/>
        </w:rPr>
        <w:t xml:space="preserve"> </w:t>
      </w:r>
      <w:r>
        <w:t>способность</w:t>
      </w:r>
      <w:r>
        <w:rPr>
          <w:spacing w:val="1"/>
        </w:rPr>
        <w:t xml:space="preserve"> </w:t>
      </w:r>
      <w:r>
        <w:t>сочувствовать</w:t>
      </w:r>
      <w:r>
        <w:rPr>
          <w:spacing w:val="1"/>
        </w:rPr>
        <w:t xml:space="preserve"> </w:t>
      </w:r>
      <w:r>
        <w:t>и</w:t>
      </w:r>
      <w:r>
        <w:rPr>
          <w:spacing w:val="1"/>
        </w:rPr>
        <w:t xml:space="preserve"> </w:t>
      </w:r>
      <w:r>
        <w:t>сопереживать,</w:t>
      </w:r>
      <w:r>
        <w:rPr>
          <w:spacing w:val="1"/>
        </w:rPr>
        <w:t xml:space="preserve"> </w:t>
      </w:r>
      <w:r>
        <w:t>понимать</w:t>
      </w:r>
      <w:r>
        <w:rPr>
          <w:spacing w:val="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людей</w:t>
      </w:r>
      <w:r>
        <w:rPr>
          <w:spacing w:val="1"/>
        </w:rPr>
        <w:t xml:space="preserve"> </w:t>
      </w:r>
      <w:r>
        <w:t>и</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 коммуникации;</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pPr>
      <w:r>
        <w:lastRenderedPageBreak/>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p>
    <w:p w:rsidR="00347E9B" w:rsidRDefault="00757747">
      <w:pPr>
        <w:pStyle w:val="a4"/>
        <w:spacing w:line="362" w:lineRule="auto"/>
        <w:ind w:right="500" w:firstLine="0"/>
      </w:pPr>
      <w:r>
        <w:t>с другими людьми, заботиться о них, проявлять к ним интерес и разрешать</w:t>
      </w:r>
      <w:r>
        <w:rPr>
          <w:spacing w:val="1"/>
        </w:rPr>
        <w:t xml:space="preserve"> </w:t>
      </w:r>
      <w:r>
        <w:t>конфликты</w:t>
      </w:r>
      <w:r>
        <w:rPr>
          <w:spacing w:val="-1"/>
        </w:rPr>
        <w:t xml:space="preserve"> </w:t>
      </w:r>
      <w:r>
        <w:t>с учётом собственного</w:t>
      </w:r>
      <w:r>
        <w:rPr>
          <w:spacing w:val="-1"/>
        </w:rPr>
        <w:t xml:space="preserve"> </w:t>
      </w:r>
      <w:r>
        <w:t>речевого</w:t>
      </w:r>
      <w:r>
        <w:rPr>
          <w:spacing w:val="-1"/>
        </w:rPr>
        <w:t xml:space="preserve"> </w:t>
      </w:r>
      <w:r>
        <w:t>и</w:t>
      </w:r>
      <w:r>
        <w:rPr>
          <w:spacing w:val="-1"/>
        </w:rPr>
        <w:t xml:space="preserve"> </w:t>
      </w:r>
      <w:r>
        <w:t>читательского</w:t>
      </w:r>
      <w:r>
        <w:rPr>
          <w:spacing w:val="-1"/>
        </w:rPr>
        <w:t xml:space="preserve"> </w:t>
      </w:r>
      <w:r>
        <w:t>опыта.</w:t>
      </w:r>
    </w:p>
    <w:p w:rsidR="00347E9B" w:rsidRDefault="00757747">
      <w:pPr>
        <w:pStyle w:val="a4"/>
        <w:spacing w:line="360" w:lineRule="auto"/>
        <w:ind w:right="495"/>
      </w:pPr>
      <w:r>
        <w:t xml:space="preserve">В  </w:t>
      </w:r>
      <w:r>
        <w:rPr>
          <w:spacing w:val="1"/>
        </w:rPr>
        <w:t xml:space="preserve"> </w:t>
      </w:r>
      <w:r>
        <w:t xml:space="preserve">результате  </w:t>
      </w:r>
      <w:r>
        <w:rPr>
          <w:spacing w:val="1"/>
        </w:rPr>
        <w:t xml:space="preserve"> </w:t>
      </w:r>
      <w:r>
        <w:t>изучения    государственного    (башкирского)    языка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5"/>
        </w:rPr>
        <w:t xml:space="preserve"> </w:t>
      </w:r>
      <w:r>
        <w:t>учебные</w:t>
      </w:r>
      <w:r>
        <w:rPr>
          <w:spacing w:val="1"/>
        </w:rPr>
        <w:t xml:space="preserve"> </w:t>
      </w:r>
      <w:r>
        <w:t>действия,</w:t>
      </w:r>
      <w:r>
        <w:rPr>
          <w:spacing w:val="2"/>
        </w:rPr>
        <w:t xml:space="preserve"> </w:t>
      </w:r>
      <w:r>
        <w:t>совместная</w:t>
      </w:r>
      <w:r>
        <w:rPr>
          <w:spacing w:val="2"/>
        </w:rPr>
        <w:t xml:space="preserve"> </w:t>
      </w:r>
      <w:r>
        <w:t>деятельность.</w:t>
      </w:r>
    </w:p>
    <w:p w:rsidR="00347E9B" w:rsidRDefault="00757747">
      <w:pPr>
        <w:pStyle w:val="a4"/>
        <w:spacing w:line="357" w:lineRule="auto"/>
        <w:ind w:right="496"/>
      </w:pPr>
      <w:r>
        <w:t>У обучающегося будут сформированы следующие базовые логические</w:t>
      </w:r>
      <w:r>
        <w:rPr>
          <w:spacing w:val="1"/>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p>
    <w:p w:rsidR="00347E9B" w:rsidRDefault="00757747">
      <w:pPr>
        <w:pStyle w:val="a4"/>
        <w:spacing w:line="362"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62" w:lineRule="auto"/>
        <w:ind w:right="493"/>
      </w:pPr>
      <w:r>
        <w:t>устанавливать существенный признак</w:t>
      </w:r>
      <w:r>
        <w:rPr>
          <w:spacing w:val="1"/>
        </w:rPr>
        <w:t xml:space="preserve"> </w:t>
      </w:r>
      <w:r>
        <w:t>или основание для</w:t>
      </w:r>
      <w:r>
        <w:rPr>
          <w:spacing w:val="1"/>
        </w:rPr>
        <w:t xml:space="preserve"> </w:t>
      </w:r>
      <w:r>
        <w:t>сравнения,</w:t>
      </w:r>
      <w:r>
        <w:rPr>
          <w:spacing w:val="1"/>
        </w:rPr>
        <w:t xml:space="preserve"> </w:t>
      </w:r>
      <w:r>
        <w:t>классификации и</w:t>
      </w:r>
      <w:r>
        <w:rPr>
          <w:spacing w:val="1"/>
        </w:rPr>
        <w:t xml:space="preserve"> </w:t>
      </w:r>
      <w:r>
        <w:t>обобщения;</w:t>
      </w:r>
    </w:p>
    <w:p w:rsidR="00347E9B" w:rsidRDefault="00757747">
      <w:pPr>
        <w:pStyle w:val="a4"/>
        <w:spacing w:line="362" w:lineRule="auto"/>
        <w:ind w:right="495"/>
      </w:pPr>
      <w:r>
        <w:t>определять</w:t>
      </w:r>
      <w:r>
        <w:rPr>
          <w:spacing w:val="1"/>
        </w:rPr>
        <w:t xml:space="preserve"> </w:t>
      </w:r>
      <w:r>
        <w:t>цели</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p>
    <w:p w:rsidR="00347E9B" w:rsidRDefault="00757747">
      <w:pPr>
        <w:pStyle w:val="a4"/>
        <w:spacing w:line="357" w:lineRule="auto"/>
        <w:ind w:right="493"/>
      </w:pPr>
      <w:r>
        <w:t>выявлять</w:t>
      </w:r>
      <w:r>
        <w:rPr>
          <w:spacing w:val="40"/>
        </w:rPr>
        <w:t xml:space="preserve"> </w:t>
      </w:r>
      <w:r>
        <w:t>закономерности</w:t>
      </w:r>
      <w:r>
        <w:rPr>
          <w:spacing w:val="43"/>
        </w:rPr>
        <w:t xml:space="preserve"> </w:t>
      </w:r>
      <w:r>
        <w:t>и</w:t>
      </w:r>
      <w:r>
        <w:rPr>
          <w:spacing w:val="43"/>
        </w:rPr>
        <w:t xml:space="preserve"> </w:t>
      </w:r>
      <w:r>
        <w:t>противоречия</w:t>
      </w:r>
      <w:r>
        <w:rPr>
          <w:spacing w:val="44"/>
        </w:rPr>
        <w:t xml:space="preserve"> </w:t>
      </w:r>
      <w:r>
        <w:t>языковых</w:t>
      </w:r>
      <w:r>
        <w:rPr>
          <w:spacing w:val="38"/>
        </w:rPr>
        <w:t xml:space="preserve"> </w:t>
      </w:r>
      <w:r>
        <w:t>явлений,</w:t>
      </w:r>
      <w:r>
        <w:rPr>
          <w:spacing w:val="44"/>
        </w:rPr>
        <w:t xml:space="preserve"> </w:t>
      </w:r>
      <w:r>
        <w:t>данных</w:t>
      </w:r>
      <w:r>
        <w:rPr>
          <w:spacing w:val="-67"/>
        </w:rPr>
        <w:t xml:space="preserve"> </w:t>
      </w:r>
      <w:r>
        <w:t>в</w:t>
      </w:r>
      <w:r>
        <w:rPr>
          <w:spacing w:val="-1"/>
        </w:rPr>
        <w:t xml:space="preserve"> </w:t>
      </w:r>
      <w:r>
        <w:t>наблюдении;</w:t>
      </w:r>
    </w:p>
    <w:p w:rsidR="00347E9B" w:rsidRDefault="00757747">
      <w:pPr>
        <w:pStyle w:val="a4"/>
        <w:spacing w:line="362" w:lineRule="auto"/>
        <w:ind w:right="494"/>
      </w:pPr>
      <w:r>
        <w:t>вносить коррективы в деятельность, оценивать риски и соответствие</w:t>
      </w:r>
      <w:r>
        <w:rPr>
          <w:spacing w:val="1"/>
        </w:rPr>
        <w:t xml:space="preserve"> </w:t>
      </w:r>
      <w:r>
        <w:t>результатов</w:t>
      </w:r>
      <w:r>
        <w:rPr>
          <w:spacing w:val="-1"/>
        </w:rPr>
        <w:t xml:space="preserve"> </w:t>
      </w:r>
      <w:r>
        <w:t>целям;</w:t>
      </w:r>
    </w:p>
    <w:p w:rsidR="00347E9B" w:rsidRDefault="00757747">
      <w:pPr>
        <w:pStyle w:val="a4"/>
        <w:spacing w:line="362" w:lineRule="auto"/>
        <w:ind w:right="495"/>
      </w:pPr>
      <w:r>
        <w:t>развивать креативное мышление при решении жизненных проблем с</w:t>
      </w:r>
      <w:r>
        <w:rPr>
          <w:spacing w:val="1"/>
        </w:rPr>
        <w:t xml:space="preserve"> </w:t>
      </w:r>
      <w:r>
        <w:t>учётом</w:t>
      </w:r>
      <w:r>
        <w:rPr>
          <w:spacing w:val="1"/>
        </w:rPr>
        <w:t xml:space="preserve"> </w:t>
      </w:r>
      <w:r>
        <w:t>собственного речевого и читательского опыта.</w:t>
      </w:r>
    </w:p>
    <w:p w:rsidR="00347E9B" w:rsidRDefault="00757747">
      <w:pPr>
        <w:pStyle w:val="a4"/>
        <w:spacing w:line="362" w:lineRule="auto"/>
        <w:ind w:right="48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60" w:lineRule="auto"/>
        <w:ind w:right="493"/>
      </w:pPr>
      <w:r>
        <w:t>владеть</w:t>
      </w:r>
      <w:r>
        <w:rPr>
          <w:spacing w:val="1"/>
        </w:rPr>
        <w:t xml:space="preserve"> </w:t>
      </w:r>
      <w:r>
        <w:t>навыками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1"/>
        </w:rPr>
        <w:t xml:space="preserve"> </w:t>
      </w:r>
      <w:r>
        <w:t>деятельности,</w:t>
      </w:r>
      <w:r>
        <w:rPr>
          <w:spacing w:val="1"/>
        </w:rPr>
        <w:t xml:space="preserve"> </w:t>
      </w:r>
      <w:r>
        <w:t>способностью</w:t>
      </w:r>
      <w:r>
        <w:rPr>
          <w:spacing w:val="1"/>
        </w:rPr>
        <w:t xml:space="preserve"> </w:t>
      </w:r>
      <w:r>
        <w:t>и</w:t>
      </w:r>
      <w:r>
        <w:rPr>
          <w:spacing w:val="1"/>
        </w:rPr>
        <w:t xml:space="preserve"> </w:t>
      </w:r>
      <w:r>
        <w:t>готовностью</w:t>
      </w:r>
      <w:r>
        <w:rPr>
          <w:spacing w:val="1"/>
        </w:rPr>
        <w:t xml:space="preserve"> </w:t>
      </w:r>
      <w:r>
        <w:t>к</w:t>
      </w:r>
      <w:r>
        <w:rPr>
          <w:spacing w:val="1"/>
        </w:rPr>
        <w:t xml:space="preserve"> </w:t>
      </w:r>
      <w:r>
        <w:t>самостоятельному</w:t>
      </w:r>
      <w:r>
        <w:rPr>
          <w:spacing w:val="1"/>
        </w:rPr>
        <w:t xml:space="preserve"> </w:t>
      </w:r>
      <w:r>
        <w:t>поиску</w:t>
      </w:r>
      <w:r>
        <w:rPr>
          <w:spacing w:val="1"/>
        </w:rPr>
        <w:t xml:space="preserve"> </w:t>
      </w:r>
      <w:r>
        <w:t>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применению</w:t>
      </w:r>
      <w:r>
        <w:rPr>
          <w:spacing w:val="1"/>
        </w:rPr>
        <w:t xml:space="preserve"> </w:t>
      </w:r>
      <w:r>
        <w:t>различных</w:t>
      </w:r>
      <w:r>
        <w:rPr>
          <w:spacing w:val="1"/>
        </w:rPr>
        <w:t xml:space="preserve"> </w:t>
      </w:r>
      <w:r>
        <w:t>методов</w:t>
      </w:r>
      <w:r>
        <w:rPr>
          <w:spacing w:val="1"/>
        </w:rPr>
        <w:t xml:space="preserve"> </w:t>
      </w:r>
      <w:r>
        <w:t>познания;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осуществлять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1"/>
        </w:rPr>
        <w:t xml:space="preserve"> </w:t>
      </w:r>
      <w:r>
        <w:t>учебных</w:t>
      </w:r>
      <w:r>
        <w:rPr>
          <w:spacing w:val="-5"/>
        </w:rPr>
        <w:t xml:space="preserve"> </w:t>
      </w:r>
      <w:r>
        <w:t>ситуациях,</w:t>
      </w:r>
      <w:r>
        <w:rPr>
          <w:spacing w:val="3"/>
        </w:rPr>
        <w:t xml:space="preserve"> </w:t>
      </w:r>
      <w:r>
        <w:t>в</w:t>
      </w:r>
      <w:r>
        <w:rPr>
          <w:spacing w:val="-2"/>
        </w:rPr>
        <w:t xml:space="preserve"> </w:t>
      </w:r>
      <w:r>
        <w:t>том</w:t>
      </w:r>
      <w:r>
        <w:rPr>
          <w:spacing w:val="1"/>
        </w:rPr>
        <w:t xml:space="preserve"> </w:t>
      </w:r>
      <w:r>
        <w:t>числе при создании</w:t>
      </w:r>
      <w:r>
        <w:rPr>
          <w:spacing w:val="-1"/>
        </w:rPr>
        <w:t xml:space="preserve"> </w:t>
      </w:r>
      <w:r>
        <w:t>учебных</w:t>
      </w:r>
      <w:r>
        <w:rPr>
          <w:spacing w:val="-4"/>
        </w:rPr>
        <w:t xml:space="preserve"> </w:t>
      </w:r>
      <w:r>
        <w:t>проектов;</w:t>
      </w:r>
    </w:p>
    <w:p w:rsidR="00347E9B" w:rsidRDefault="00757747">
      <w:pPr>
        <w:pStyle w:val="a4"/>
        <w:spacing w:before="2" w:line="362" w:lineRule="auto"/>
        <w:ind w:right="500"/>
      </w:pPr>
      <w:r>
        <w:t>владеть</w:t>
      </w:r>
      <w:r>
        <w:rPr>
          <w:spacing w:val="1"/>
        </w:rPr>
        <w:t xml:space="preserve"> </w:t>
      </w:r>
      <w:r>
        <w:t>научной,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лингвистической,</w:t>
      </w:r>
      <w:r>
        <w:rPr>
          <w:spacing w:val="1"/>
        </w:rPr>
        <w:t xml:space="preserve"> </w:t>
      </w:r>
      <w:r>
        <w:t>терминологией,</w:t>
      </w:r>
      <w:r>
        <w:rPr>
          <w:spacing w:val="1"/>
        </w:rPr>
        <w:t xml:space="preserve"> </w:t>
      </w:r>
      <w:r>
        <w:t>общенаучными</w:t>
      </w:r>
      <w:r>
        <w:rPr>
          <w:spacing w:val="3"/>
        </w:rPr>
        <w:t xml:space="preserve"> </w:t>
      </w:r>
      <w:r>
        <w:t>ключевыми понятиями и</w:t>
      </w:r>
      <w:r>
        <w:rPr>
          <w:spacing w:val="6"/>
        </w:rPr>
        <w:t xml:space="preserve"> </w:t>
      </w:r>
      <w:r>
        <w:t>методами;</w:t>
      </w:r>
    </w:p>
    <w:p w:rsidR="00347E9B" w:rsidRDefault="00757747">
      <w:pPr>
        <w:pStyle w:val="a4"/>
        <w:spacing w:line="362"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60" w:lineRule="auto"/>
        <w:ind w:right="490"/>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2"/>
        </w:rPr>
        <w:t xml:space="preserve"> </w:t>
      </w:r>
      <w:r>
        <w:t>задавать</w:t>
      </w:r>
      <w:r>
        <w:rPr>
          <w:spacing w:val="-3"/>
        </w:rPr>
        <w:t xml:space="preserve"> </w:t>
      </w:r>
      <w:r>
        <w:t>параметры и</w:t>
      </w:r>
      <w:r>
        <w:rPr>
          <w:spacing w:val="-1"/>
        </w:rPr>
        <w:t xml:space="preserve"> </w:t>
      </w:r>
      <w:r>
        <w:t>критерии решения;</w:t>
      </w:r>
    </w:p>
    <w:p w:rsidR="00347E9B" w:rsidRDefault="00757747">
      <w:pPr>
        <w:pStyle w:val="a4"/>
        <w:spacing w:line="362"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left="1330" w:right="1208" w:firstLine="0"/>
      </w:pPr>
      <w:r>
        <w:t>давать оценку новым ситуациям, оценивать приобретённый опыт;</w:t>
      </w:r>
      <w:r>
        <w:rPr>
          <w:spacing w:val="-67"/>
        </w:rPr>
        <w:t xml:space="preserve"> </w:t>
      </w:r>
      <w:r>
        <w:t>уметь</w:t>
      </w:r>
      <w:r>
        <w:rPr>
          <w:spacing w:val="-4"/>
        </w:rPr>
        <w:t xml:space="preserve"> </w:t>
      </w:r>
      <w:r>
        <w:t>интегрировать</w:t>
      </w:r>
      <w:r>
        <w:rPr>
          <w:spacing w:val="-3"/>
        </w:rPr>
        <w:t xml:space="preserve"> </w:t>
      </w:r>
      <w:r>
        <w:t>знания</w:t>
      </w:r>
      <w:r>
        <w:rPr>
          <w:spacing w:val="-1"/>
        </w:rPr>
        <w:t xml:space="preserve"> </w:t>
      </w:r>
      <w:r>
        <w:t>из разных</w:t>
      </w:r>
      <w:r>
        <w:rPr>
          <w:spacing w:val="-5"/>
        </w:rPr>
        <w:t xml:space="preserve"> </w:t>
      </w:r>
      <w:r>
        <w:t>предметных</w:t>
      </w:r>
      <w:r>
        <w:rPr>
          <w:spacing w:val="-5"/>
        </w:rPr>
        <w:t xml:space="preserve"> </w:t>
      </w:r>
      <w:r>
        <w:t>областей;</w:t>
      </w:r>
    </w:p>
    <w:p w:rsidR="00347E9B" w:rsidRDefault="00757747">
      <w:pPr>
        <w:pStyle w:val="a4"/>
        <w:tabs>
          <w:tab w:val="left" w:pos="2941"/>
          <w:tab w:val="left" w:pos="4059"/>
          <w:tab w:val="left" w:pos="5080"/>
          <w:tab w:val="left" w:pos="7157"/>
          <w:tab w:val="left" w:pos="8653"/>
        </w:tabs>
        <w:spacing w:line="362" w:lineRule="auto"/>
        <w:ind w:right="498"/>
        <w:jc w:val="left"/>
      </w:pPr>
      <w:r>
        <w:t>выдвигать</w:t>
      </w:r>
      <w:r>
        <w:tab/>
        <w:t>новые</w:t>
      </w:r>
      <w:r>
        <w:tab/>
        <w:t>идеи,</w:t>
      </w:r>
      <w:r>
        <w:tab/>
        <w:t>оригинальные</w:t>
      </w:r>
      <w:r>
        <w:tab/>
        <w:t>подходы,</w:t>
      </w:r>
      <w:r>
        <w:tab/>
        <w:t>предлагать</w:t>
      </w:r>
      <w:r>
        <w:rPr>
          <w:spacing w:val="-67"/>
        </w:rPr>
        <w:t xml:space="preserve"> </w:t>
      </w:r>
      <w:r>
        <w:t>альтернативные</w:t>
      </w:r>
      <w:r>
        <w:rPr>
          <w:spacing w:val="1"/>
        </w:rPr>
        <w:t xml:space="preserve"> </w:t>
      </w:r>
      <w:r>
        <w:t>способы решения</w:t>
      </w:r>
      <w:r>
        <w:rPr>
          <w:spacing w:val="2"/>
        </w:rPr>
        <w:t xml:space="preserve"> </w:t>
      </w:r>
      <w:r>
        <w:t>проблем.</w:t>
      </w:r>
    </w:p>
    <w:p w:rsidR="00347E9B" w:rsidRDefault="00757747">
      <w:pPr>
        <w:pStyle w:val="a4"/>
        <w:tabs>
          <w:tab w:val="left" w:pos="1992"/>
          <w:tab w:val="left" w:pos="4198"/>
          <w:tab w:val="left" w:pos="5349"/>
          <w:tab w:val="left" w:pos="7598"/>
          <w:tab w:val="left" w:pos="8931"/>
        </w:tabs>
        <w:spacing w:line="357" w:lineRule="auto"/>
        <w:ind w:right="487"/>
        <w:jc w:val="left"/>
      </w:pPr>
      <w:r>
        <w:t>У</w:t>
      </w:r>
      <w:r>
        <w:tab/>
        <w:t>обучающегося</w:t>
      </w:r>
      <w:r>
        <w:tab/>
        <w:t>будут</w:t>
      </w:r>
      <w:r>
        <w:tab/>
        <w:t>сформированы</w:t>
      </w:r>
      <w:r>
        <w:tab/>
        <w:t>умения</w:t>
      </w:r>
      <w:r>
        <w:tab/>
      </w:r>
      <w:r>
        <w:rPr>
          <w:spacing w:val="-1"/>
        </w:rPr>
        <w:t>работать</w:t>
      </w:r>
      <w:r>
        <w:rPr>
          <w:spacing w:val="-67"/>
        </w:rPr>
        <w:t xml:space="preserve"> </w:t>
      </w:r>
      <w:r>
        <w:t>с</w:t>
      </w:r>
      <w:r>
        <w:rPr>
          <w:spacing w:val="-3"/>
        </w:rPr>
        <w:t xml:space="preserve"> </w:t>
      </w:r>
      <w:r>
        <w:t>информацией</w:t>
      </w:r>
      <w:r>
        <w:rPr>
          <w:spacing w:val="-4"/>
        </w:rPr>
        <w:t xml:space="preserve"> </w:t>
      </w:r>
      <w:r>
        <w:t>как</w:t>
      </w:r>
      <w:r>
        <w:rPr>
          <w:spacing w:val="-3"/>
        </w:rPr>
        <w:t xml:space="preserve"> </w:t>
      </w:r>
      <w:r>
        <w:t>часть</w:t>
      </w:r>
      <w:r>
        <w:rPr>
          <w:spacing w:val="-6"/>
        </w:rPr>
        <w:t xml:space="preserve"> </w:t>
      </w:r>
      <w:r>
        <w:t>познавательных</w:t>
      </w:r>
      <w:r>
        <w:rPr>
          <w:spacing w:val="-3"/>
        </w:rPr>
        <w:t xml:space="preserve"> </w:t>
      </w:r>
      <w:r>
        <w:t>универсальных</w:t>
      </w:r>
      <w:r>
        <w:rPr>
          <w:spacing w:val="-4"/>
        </w:rPr>
        <w:t xml:space="preserve"> </w:t>
      </w:r>
      <w:r>
        <w:t>учебных</w:t>
      </w:r>
      <w:r>
        <w:rPr>
          <w:spacing w:val="-7"/>
        </w:rPr>
        <w:t xml:space="preserve"> </w:t>
      </w:r>
      <w:r>
        <w:t>действий:</w:t>
      </w:r>
    </w:p>
    <w:p w:rsidR="00347E9B" w:rsidRDefault="00757747">
      <w:pPr>
        <w:pStyle w:val="a4"/>
        <w:tabs>
          <w:tab w:val="left" w:pos="2649"/>
          <w:tab w:val="left" w:pos="4241"/>
          <w:tab w:val="left" w:pos="5911"/>
          <w:tab w:val="left" w:pos="7905"/>
          <w:tab w:val="left" w:pos="8448"/>
          <w:tab w:val="left" w:pos="9297"/>
        </w:tabs>
        <w:spacing w:line="362" w:lineRule="auto"/>
        <w:ind w:right="489"/>
        <w:jc w:val="left"/>
      </w:pPr>
      <w:r>
        <w:t>владеть</w:t>
      </w:r>
      <w:r>
        <w:tab/>
        <w:t>навыками</w:t>
      </w:r>
      <w:r>
        <w:tab/>
        <w:t>получения</w:t>
      </w:r>
      <w:r>
        <w:tab/>
        <w:t>информации,</w:t>
      </w:r>
      <w:r>
        <w:tab/>
        <w:t>в</w:t>
      </w:r>
      <w:r>
        <w:tab/>
        <w:t>том</w:t>
      </w:r>
      <w:r>
        <w:tab/>
      </w:r>
      <w:r>
        <w:rPr>
          <w:spacing w:val="-1"/>
        </w:rPr>
        <w:t>числе</w:t>
      </w:r>
      <w:r>
        <w:rPr>
          <w:spacing w:val="-67"/>
        </w:rPr>
        <w:t xml:space="preserve"> </w:t>
      </w:r>
      <w:r>
        <w:t>лингвистической,</w:t>
      </w:r>
    </w:p>
    <w:p w:rsidR="00347E9B" w:rsidRDefault="00757747">
      <w:pPr>
        <w:pStyle w:val="a4"/>
        <w:spacing w:line="360" w:lineRule="auto"/>
        <w:ind w:right="502" w:firstLine="0"/>
      </w:pPr>
      <w:r>
        <w:t>из источников разных типов, самостоятельно осуществлять поиск, 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1"/>
        </w:rPr>
        <w:t xml:space="preserve"> </w:t>
      </w:r>
      <w:r>
        <w:t>информации</w:t>
      </w:r>
      <w:r>
        <w:rPr>
          <w:spacing w:val="1"/>
        </w:rPr>
        <w:t xml:space="preserve"> </w:t>
      </w:r>
      <w:r>
        <w:t>различных</w:t>
      </w:r>
      <w:r>
        <w:rPr>
          <w:spacing w:val="1"/>
        </w:rPr>
        <w:t xml:space="preserve"> </w:t>
      </w:r>
      <w:r>
        <w:t>видов</w:t>
      </w:r>
      <w:r>
        <w:rPr>
          <w:spacing w:val="1"/>
        </w:rPr>
        <w:t xml:space="preserve"> </w:t>
      </w:r>
      <w:r>
        <w:t>и</w:t>
      </w:r>
      <w:r>
        <w:rPr>
          <w:spacing w:val="1"/>
        </w:rPr>
        <w:t xml:space="preserve"> </w:t>
      </w:r>
      <w:r>
        <w:t>форм</w:t>
      </w:r>
      <w:r>
        <w:rPr>
          <w:spacing w:val="1"/>
        </w:rPr>
        <w:t xml:space="preserve"> </w:t>
      </w:r>
      <w:r>
        <w:t>представления;</w:t>
      </w:r>
    </w:p>
    <w:p w:rsidR="00347E9B" w:rsidRDefault="00757747">
      <w:pPr>
        <w:pStyle w:val="a4"/>
        <w:spacing w:line="360" w:lineRule="auto"/>
        <w:ind w:right="494"/>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её</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и</w:t>
      </w:r>
      <w:r>
        <w:rPr>
          <w:spacing w:val="1"/>
        </w:rPr>
        <w:t xml:space="preserve"> </w:t>
      </w:r>
      <w:r>
        <w:t>визуализации;</w:t>
      </w:r>
    </w:p>
    <w:p w:rsidR="00347E9B" w:rsidRDefault="00757747">
      <w:pPr>
        <w:pStyle w:val="a4"/>
        <w:spacing w:line="362" w:lineRule="auto"/>
        <w:ind w:right="500"/>
      </w:pPr>
      <w:r>
        <w:t>оценивать достоверность, легитимность информации, её соответствие</w:t>
      </w:r>
      <w:r>
        <w:rPr>
          <w:spacing w:val="1"/>
        </w:rPr>
        <w:t xml:space="preserve"> </w:t>
      </w:r>
      <w:r>
        <w:t>правовым</w:t>
      </w:r>
      <w:r>
        <w:rPr>
          <w:spacing w:val="1"/>
        </w:rPr>
        <w:t xml:space="preserve"> </w:t>
      </w:r>
      <w:r>
        <w:t>и</w:t>
      </w:r>
      <w:r>
        <w:rPr>
          <w:spacing w:val="1"/>
        </w:rPr>
        <w:t xml:space="preserve"> </w:t>
      </w:r>
      <w:r>
        <w:t>морально-этическим</w:t>
      </w:r>
      <w:r>
        <w:rPr>
          <w:spacing w:val="1"/>
        </w:rPr>
        <w:t xml:space="preserve"> </w:t>
      </w:r>
      <w:r>
        <w:t>нормам;</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2"/>
      </w:pPr>
      <w:r>
        <w:lastRenderedPageBreak/>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p>
    <w:p w:rsidR="00347E9B" w:rsidRDefault="00757747">
      <w:pPr>
        <w:pStyle w:val="a4"/>
        <w:spacing w:line="360" w:lineRule="auto"/>
        <w:ind w:right="499" w:firstLine="0"/>
      </w:pPr>
      <w:r>
        <w:t>при</w:t>
      </w:r>
      <w:r>
        <w:rPr>
          <w:spacing w:val="70"/>
        </w:rPr>
        <w:t xml:space="preserve"> </w:t>
      </w:r>
      <w:r>
        <w:t>решении</w:t>
      </w:r>
      <w:r>
        <w:rPr>
          <w:spacing w:val="70"/>
        </w:rPr>
        <w:t xml:space="preserve"> </w:t>
      </w:r>
      <w:r>
        <w:t>когнитивных,   коммуникативных</w:t>
      </w:r>
      <w:r>
        <w:rPr>
          <w:spacing w:val="70"/>
        </w:rPr>
        <w:t xml:space="preserve"> </w:t>
      </w:r>
      <w:r>
        <w:t>и</w:t>
      </w:r>
      <w:r>
        <w:rPr>
          <w:spacing w:val="70"/>
        </w:rPr>
        <w:t xml:space="preserve"> </w:t>
      </w:r>
      <w:r>
        <w:t>организационных   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62" w:lineRule="auto"/>
        <w:ind w:right="501"/>
      </w:pPr>
      <w:r>
        <w:t>владеть навыками защиты личной информации, соблюдать требования</w:t>
      </w:r>
      <w:r>
        <w:rPr>
          <w:spacing w:val="1"/>
        </w:rPr>
        <w:t xml:space="preserve"> </w:t>
      </w:r>
      <w:r>
        <w:t>информационной безопасности.</w:t>
      </w:r>
    </w:p>
    <w:p w:rsidR="00347E9B" w:rsidRDefault="00757747">
      <w:pPr>
        <w:pStyle w:val="a4"/>
        <w:spacing w:line="362" w:lineRule="auto"/>
        <w:ind w:right="486"/>
      </w:pPr>
      <w:r>
        <w:t xml:space="preserve">У    </w:t>
      </w:r>
      <w:r>
        <w:rPr>
          <w:spacing w:val="1"/>
        </w:rPr>
        <w:t xml:space="preserve"> </w:t>
      </w:r>
      <w:r>
        <w:t xml:space="preserve">обучающегося    </w:t>
      </w:r>
      <w:r>
        <w:rPr>
          <w:spacing w:val="1"/>
        </w:rPr>
        <w:t xml:space="preserve"> </w:t>
      </w:r>
      <w:r>
        <w:t>будут      сформированы      умения      общения</w:t>
      </w:r>
      <w:r>
        <w:rPr>
          <w:spacing w:val="1"/>
        </w:rPr>
        <w:t xml:space="preserve"> </w:t>
      </w:r>
      <w:r>
        <w:t>как часть</w:t>
      </w:r>
      <w:r>
        <w:rPr>
          <w:spacing w:val="-2"/>
        </w:rPr>
        <w:t xml:space="preserve"> </w:t>
      </w:r>
      <w:r>
        <w:t>коммуникативных универсальных</w:t>
      </w:r>
      <w:r>
        <w:rPr>
          <w:spacing w:val="-4"/>
        </w:rPr>
        <w:t xml:space="preserve"> </w:t>
      </w:r>
      <w:r>
        <w:t>учебных</w:t>
      </w:r>
      <w:r>
        <w:rPr>
          <w:spacing w:val="-4"/>
        </w:rPr>
        <w:t xml:space="preserve"> </w:t>
      </w:r>
      <w:r>
        <w:t>действий:</w:t>
      </w:r>
    </w:p>
    <w:p w:rsidR="00347E9B" w:rsidRDefault="00757747">
      <w:pPr>
        <w:pStyle w:val="a4"/>
        <w:spacing w:line="315" w:lineRule="exact"/>
        <w:ind w:left="1330" w:firstLine="0"/>
      </w:pPr>
      <w:r>
        <w:t>осуществлять</w:t>
      </w:r>
      <w:r>
        <w:rPr>
          <w:spacing w:val="-4"/>
        </w:rPr>
        <w:t xml:space="preserve"> </w:t>
      </w:r>
      <w:r>
        <w:t>коммуникацию</w:t>
      </w:r>
      <w:r>
        <w:rPr>
          <w:spacing w:val="-3"/>
        </w:rPr>
        <w:t xml:space="preserve"> </w:t>
      </w:r>
      <w:r>
        <w:t>во</w:t>
      </w:r>
      <w:r>
        <w:rPr>
          <w:spacing w:val="-2"/>
        </w:rPr>
        <w:t xml:space="preserve"> </w:t>
      </w:r>
      <w:r>
        <w:t>всех</w:t>
      </w:r>
      <w:r>
        <w:rPr>
          <w:spacing w:val="-6"/>
        </w:rPr>
        <w:t xml:space="preserve"> </w:t>
      </w:r>
      <w:r>
        <w:t>сферах</w:t>
      </w:r>
      <w:r>
        <w:rPr>
          <w:spacing w:val="-6"/>
        </w:rPr>
        <w:t xml:space="preserve"> </w:t>
      </w:r>
      <w:r>
        <w:t>жизни;</w:t>
      </w:r>
    </w:p>
    <w:p w:rsidR="00347E9B" w:rsidRDefault="00757747">
      <w:pPr>
        <w:pStyle w:val="a4"/>
        <w:spacing w:before="152" w:line="360" w:lineRule="auto"/>
        <w:ind w:right="499"/>
      </w:pPr>
      <w:r>
        <w:t>пользоваться невербальными средствами общения, понимать 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2"/>
        </w:rPr>
        <w:t xml:space="preserve"> </w:t>
      </w:r>
      <w:r>
        <w:t>конфликты;</w:t>
      </w:r>
    </w:p>
    <w:p w:rsidR="00347E9B" w:rsidRDefault="00757747">
      <w:pPr>
        <w:pStyle w:val="a4"/>
        <w:spacing w:before="1" w:line="357" w:lineRule="auto"/>
        <w:ind w:left="1330" w:right="489" w:firstLine="0"/>
      </w:pPr>
      <w:r>
        <w:t>владеть различными способами общения и взаимодействия;</w:t>
      </w:r>
      <w:r>
        <w:rPr>
          <w:spacing w:val="1"/>
        </w:rPr>
        <w:t xml:space="preserve"> </w:t>
      </w:r>
      <w:r>
        <w:t>аргументированно</w:t>
      </w:r>
      <w:r>
        <w:rPr>
          <w:spacing w:val="43"/>
        </w:rPr>
        <w:t xml:space="preserve"> </w:t>
      </w:r>
      <w:r>
        <w:t>вести</w:t>
      </w:r>
      <w:r>
        <w:rPr>
          <w:spacing w:val="43"/>
        </w:rPr>
        <w:t xml:space="preserve"> </w:t>
      </w:r>
      <w:r>
        <w:t>диалог,</w:t>
      </w:r>
      <w:r>
        <w:rPr>
          <w:spacing w:val="45"/>
        </w:rPr>
        <w:t xml:space="preserve"> </w:t>
      </w:r>
      <w:r>
        <w:t>развёрнуто</w:t>
      </w:r>
      <w:r>
        <w:rPr>
          <w:spacing w:val="43"/>
        </w:rPr>
        <w:t xml:space="preserve"> </w:t>
      </w:r>
      <w:r>
        <w:t>и</w:t>
      </w:r>
      <w:r>
        <w:rPr>
          <w:spacing w:val="43"/>
        </w:rPr>
        <w:t xml:space="preserve"> </w:t>
      </w:r>
      <w:r>
        <w:t>логично</w:t>
      </w:r>
      <w:r>
        <w:rPr>
          <w:spacing w:val="43"/>
        </w:rPr>
        <w:t xml:space="preserve"> </w:t>
      </w:r>
      <w:r>
        <w:t>излагать</w:t>
      </w:r>
      <w:r>
        <w:rPr>
          <w:spacing w:val="41"/>
        </w:rPr>
        <w:t xml:space="preserve"> </w:t>
      </w:r>
      <w:r>
        <w:t>свою</w:t>
      </w:r>
    </w:p>
    <w:p w:rsidR="00347E9B" w:rsidRDefault="00757747">
      <w:pPr>
        <w:pStyle w:val="a4"/>
        <w:spacing w:before="5"/>
        <w:ind w:firstLine="0"/>
      </w:pPr>
      <w:r>
        <w:t>точку</w:t>
      </w:r>
      <w:r>
        <w:rPr>
          <w:spacing w:val="-9"/>
        </w:rPr>
        <w:t xml:space="preserve"> </w:t>
      </w:r>
      <w:r>
        <w:t>зрения</w:t>
      </w:r>
      <w:r>
        <w:rPr>
          <w:spacing w:val="-3"/>
        </w:rPr>
        <w:t xml:space="preserve"> </w:t>
      </w:r>
      <w:r>
        <w:t>с</w:t>
      </w:r>
      <w:r>
        <w:rPr>
          <w:spacing w:val="-3"/>
        </w:rPr>
        <w:t xml:space="preserve"> </w:t>
      </w:r>
      <w:r>
        <w:t>использованием</w:t>
      </w:r>
      <w:r>
        <w:rPr>
          <w:spacing w:val="-3"/>
        </w:rPr>
        <w:t xml:space="preserve"> </w:t>
      </w:r>
      <w:r>
        <w:t>языковых</w:t>
      </w:r>
      <w:r>
        <w:rPr>
          <w:spacing w:val="-8"/>
        </w:rPr>
        <w:t xml:space="preserve"> </w:t>
      </w:r>
      <w:r>
        <w:t>средств.</w:t>
      </w:r>
    </w:p>
    <w:p w:rsidR="00347E9B" w:rsidRDefault="00757747">
      <w:pPr>
        <w:pStyle w:val="a4"/>
        <w:spacing w:before="163" w:line="357" w:lineRule="auto"/>
        <w:ind w:right="49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t>части регулятивных универсальных учебных</w:t>
      </w:r>
      <w:r>
        <w:rPr>
          <w:spacing w:val="-3"/>
        </w:rPr>
        <w:t xml:space="preserve"> </w:t>
      </w:r>
      <w:r>
        <w:t>действий:</w:t>
      </w:r>
    </w:p>
    <w:p w:rsidR="00347E9B" w:rsidRDefault="00757747">
      <w:pPr>
        <w:pStyle w:val="a4"/>
        <w:spacing w:before="6" w:line="360" w:lineRule="auto"/>
        <w:ind w:right="498"/>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1" w:line="357"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spacing w:before="6" w:line="362" w:lineRule="auto"/>
        <w:ind w:left="1330" w:right="498" w:firstLine="0"/>
      </w:pPr>
      <w:r>
        <w:t>расширять рамки учебного предмета на основе личных предпочтений;</w:t>
      </w:r>
      <w:r>
        <w:rPr>
          <w:spacing w:val="1"/>
        </w:rPr>
        <w:t xml:space="preserve"> </w:t>
      </w:r>
      <w:r>
        <w:t>делать</w:t>
      </w:r>
      <w:r>
        <w:rPr>
          <w:spacing w:val="10"/>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line="314" w:lineRule="exact"/>
        <w:ind w:firstLine="0"/>
      </w:pPr>
      <w:r>
        <w:t>за</w:t>
      </w:r>
      <w:r>
        <w:rPr>
          <w:spacing w:val="-3"/>
        </w:rPr>
        <w:t xml:space="preserve"> </w:t>
      </w:r>
      <w:r>
        <w:t>результаты</w:t>
      </w:r>
      <w:r>
        <w:rPr>
          <w:spacing w:val="-4"/>
        </w:rPr>
        <w:t xml:space="preserve"> </w:t>
      </w:r>
      <w:r>
        <w:t>выбора;</w:t>
      </w:r>
    </w:p>
    <w:p w:rsidR="00347E9B" w:rsidRDefault="00757747">
      <w:pPr>
        <w:pStyle w:val="a4"/>
        <w:spacing w:before="163"/>
        <w:ind w:left="1330" w:firstLine="0"/>
      </w:pPr>
      <w:r>
        <w:t>оценивать</w:t>
      </w:r>
      <w:r>
        <w:rPr>
          <w:spacing w:val="-8"/>
        </w:rPr>
        <w:t xml:space="preserve"> </w:t>
      </w:r>
      <w:r>
        <w:t>приобретённый</w:t>
      </w:r>
      <w:r>
        <w:rPr>
          <w:spacing w:val="-7"/>
        </w:rPr>
        <w:t xml:space="preserve"> </w:t>
      </w:r>
      <w:r>
        <w:t>опыт;</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стремиться</w:t>
      </w:r>
      <w:r>
        <w:rPr>
          <w:spacing w:val="1"/>
        </w:rPr>
        <w:t xml:space="preserve"> </w:t>
      </w:r>
      <w:r>
        <w:t>к</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70"/>
        </w:rPr>
        <w:t xml:space="preserve"> </w:t>
      </w:r>
      <w:r>
        <w:t>в</w:t>
      </w:r>
      <w:r>
        <w:rPr>
          <w:spacing w:val="1"/>
        </w:rPr>
        <w:t xml:space="preserve"> </w:t>
      </w:r>
      <w:r>
        <w:t>разных</w:t>
      </w:r>
      <w:r>
        <w:rPr>
          <w:spacing w:val="1"/>
        </w:rPr>
        <w:t xml:space="preserve"> </w:t>
      </w:r>
      <w:r>
        <w:t>областях</w:t>
      </w:r>
      <w:r>
        <w:rPr>
          <w:spacing w:val="1"/>
        </w:rPr>
        <w:t xml:space="preserve"> </w:t>
      </w:r>
      <w:r>
        <w:t>знания;</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pPr>
        <w:pStyle w:val="a4"/>
        <w:spacing w:before="2" w:line="362" w:lineRule="auto"/>
        <w:ind w:right="492"/>
      </w:pPr>
      <w:r>
        <w:t>У обучающегося будут сформированы умения самоконтроля как части</w:t>
      </w:r>
      <w:r>
        <w:rPr>
          <w:spacing w:val="1"/>
        </w:rPr>
        <w:t xml:space="preserve"> </w:t>
      </w:r>
      <w:r>
        <w:t>регулятивных универсальных</w:t>
      </w:r>
      <w:r>
        <w:rPr>
          <w:spacing w:val="-3"/>
        </w:rPr>
        <w:t xml:space="preserve"> </w:t>
      </w:r>
      <w:r>
        <w:t>учебных</w:t>
      </w:r>
      <w:r>
        <w:rPr>
          <w:spacing w:val="-4"/>
        </w:rPr>
        <w:t xml:space="preserve"> </w:t>
      </w:r>
      <w:r>
        <w:t>действий:</w:t>
      </w:r>
    </w:p>
    <w:p w:rsidR="00347E9B" w:rsidRDefault="00757747">
      <w:pPr>
        <w:pStyle w:val="a4"/>
        <w:spacing w:line="362"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line="360"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оснований</w:t>
      </w:r>
      <w:r>
        <w:rPr>
          <w:spacing w:val="1"/>
        </w:rPr>
        <w:t xml:space="preserve"> </w:t>
      </w:r>
      <w:r>
        <w:t>и</w:t>
      </w:r>
      <w:r>
        <w:rPr>
          <w:spacing w:val="1"/>
        </w:rPr>
        <w:t xml:space="preserve"> </w:t>
      </w:r>
      <w:r>
        <w:t>результатов;</w:t>
      </w:r>
    </w:p>
    <w:p w:rsidR="00347E9B" w:rsidRDefault="00757747">
      <w:pPr>
        <w:pStyle w:val="a4"/>
        <w:spacing w:line="362" w:lineRule="auto"/>
        <w:ind w:right="499"/>
      </w:pPr>
      <w:r>
        <w:t>использовать приёмы рефлексии для оценки ситуации, выбора верного</w:t>
      </w:r>
      <w:r>
        <w:rPr>
          <w:spacing w:val="1"/>
        </w:rPr>
        <w:t xml:space="preserve"> </w:t>
      </w:r>
      <w:r>
        <w:t>решения;</w:t>
      </w:r>
    </w:p>
    <w:p w:rsidR="00347E9B" w:rsidRDefault="00757747">
      <w:pPr>
        <w:pStyle w:val="a4"/>
        <w:spacing w:line="319" w:lineRule="exact"/>
        <w:ind w:left="1330" w:firstLine="0"/>
      </w:pPr>
      <w:r>
        <w:t>оценивать</w:t>
      </w:r>
      <w:r>
        <w:rPr>
          <w:spacing w:val="-5"/>
        </w:rPr>
        <w:t xml:space="preserve"> </w:t>
      </w:r>
      <w:r>
        <w:t>риски</w:t>
      </w:r>
      <w:r>
        <w:rPr>
          <w:spacing w:val="-3"/>
        </w:rPr>
        <w:t xml:space="preserve"> </w:t>
      </w:r>
      <w:r>
        <w:t>и</w:t>
      </w:r>
      <w:r>
        <w:rPr>
          <w:spacing w:val="-4"/>
        </w:rPr>
        <w:t xml:space="preserve"> </w:t>
      </w:r>
      <w:r>
        <w:t>своевременно</w:t>
      </w:r>
      <w:r>
        <w:rPr>
          <w:spacing w:val="-3"/>
        </w:rPr>
        <w:t xml:space="preserve"> </w:t>
      </w:r>
      <w:r>
        <w:t>принимать</w:t>
      </w:r>
      <w:r>
        <w:rPr>
          <w:spacing w:val="-5"/>
        </w:rPr>
        <w:t xml:space="preserve"> </w:t>
      </w:r>
      <w:r>
        <w:t>решение</w:t>
      </w:r>
      <w:r>
        <w:rPr>
          <w:spacing w:val="-2"/>
        </w:rPr>
        <w:t xml:space="preserve"> </w:t>
      </w:r>
      <w:r>
        <w:t>по</w:t>
      </w:r>
      <w:r>
        <w:rPr>
          <w:spacing w:val="-3"/>
        </w:rPr>
        <w:t xml:space="preserve"> </w:t>
      </w:r>
      <w:r>
        <w:t>их</w:t>
      </w:r>
      <w:r>
        <w:rPr>
          <w:spacing w:val="-7"/>
        </w:rPr>
        <w:t xml:space="preserve"> </w:t>
      </w:r>
      <w:r>
        <w:t>снижению.</w:t>
      </w:r>
    </w:p>
    <w:p w:rsidR="00347E9B" w:rsidRDefault="00757747">
      <w:pPr>
        <w:pStyle w:val="a4"/>
        <w:spacing w:before="145" w:line="362" w:lineRule="auto"/>
        <w:ind w:right="488"/>
      </w:pPr>
      <w:r>
        <w:t xml:space="preserve">У  </w:t>
      </w:r>
      <w:r>
        <w:rPr>
          <w:spacing w:val="1"/>
        </w:rPr>
        <w:t xml:space="preserve"> </w:t>
      </w:r>
      <w:r>
        <w:t>обучающегося    будут    сформированы    умения    принятия    себя</w:t>
      </w:r>
      <w:r>
        <w:rPr>
          <w:spacing w:val="-67"/>
        </w:rPr>
        <w:t xml:space="preserve"> </w:t>
      </w:r>
      <w:r>
        <w:t>и</w:t>
      </w:r>
      <w:r>
        <w:rPr>
          <w:spacing w:val="-3"/>
        </w:rPr>
        <w:t xml:space="preserve"> </w:t>
      </w:r>
      <w:r>
        <w:t>других</w:t>
      </w:r>
      <w:r>
        <w:rPr>
          <w:spacing w:val="-6"/>
        </w:rPr>
        <w:t xml:space="preserve"> </w:t>
      </w:r>
      <w:r>
        <w:t>людей</w:t>
      </w:r>
      <w:r>
        <w:rPr>
          <w:spacing w:val="-2"/>
        </w:rPr>
        <w:t xml:space="preserve"> </w:t>
      </w:r>
      <w:r>
        <w:t>как</w:t>
      </w:r>
      <w:r>
        <w:rPr>
          <w:spacing w:val="-2"/>
        </w:rPr>
        <w:t xml:space="preserve"> </w:t>
      </w:r>
      <w:r>
        <w:t>части</w:t>
      </w:r>
      <w:r>
        <w:rPr>
          <w:spacing w:val="-2"/>
        </w:rPr>
        <w:t xml:space="preserve"> </w:t>
      </w:r>
      <w:r>
        <w:t>регулятивных</w:t>
      </w:r>
      <w:r>
        <w:rPr>
          <w:spacing w:val="-2"/>
        </w:rPr>
        <w:t xml:space="preserve"> </w:t>
      </w:r>
      <w:r>
        <w:t>универсальных</w:t>
      </w:r>
      <w:r>
        <w:rPr>
          <w:spacing w:val="-3"/>
        </w:rPr>
        <w:t xml:space="preserve"> </w:t>
      </w:r>
      <w:r>
        <w:t>учебных</w:t>
      </w:r>
      <w:r>
        <w:rPr>
          <w:spacing w:val="-6"/>
        </w:rPr>
        <w:t xml:space="preserve"> </w:t>
      </w:r>
      <w:r>
        <w:t>действий:</w:t>
      </w:r>
    </w:p>
    <w:p w:rsidR="00347E9B" w:rsidRDefault="00757747">
      <w:pPr>
        <w:pStyle w:val="a4"/>
        <w:spacing w:line="314" w:lineRule="exact"/>
        <w:ind w:left="1330" w:firstLine="0"/>
      </w:pPr>
      <w:r>
        <w:t>принимать</w:t>
      </w:r>
      <w:r>
        <w:rPr>
          <w:spacing w:val="-8"/>
        </w:rPr>
        <w:t xml:space="preserve"> </w:t>
      </w:r>
      <w:r>
        <w:t>себя,</w:t>
      </w:r>
      <w:r>
        <w:rPr>
          <w:spacing w:val="-3"/>
        </w:rPr>
        <w:t xml:space="preserve"> </w:t>
      </w:r>
      <w:r>
        <w:t>понимая</w:t>
      </w:r>
      <w:r>
        <w:rPr>
          <w:spacing w:val="-5"/>
        </w:rPr>
        <w:t xml:space="preserve"> </w:t>
      </w:r>
      <w:r>
        <w:t>свои</w:t>
      </w:r>
      <w:r>
        <w:rPr>
          <w:spacing w:val="-6"/>
        </w:rPr>
        <w:t xml:space="preserve"> </w:t>
      </w:r>
      <w:r>
        <w:t>недостатки</w:t>
      </w:r>
      <w:r>
        <w:rPr>
          <w:spacing w:val="-5"/>
        </w:rPr>
        <w:t xml:space="preserve"> </w:t>
      </w:r>
      <w:r>
        <w:t>и</w:t>
      </w:r>
      <w:r>
        <w:rPr>
          <w:spacing w:val="-6"/>
        </w:rPr>
        <w:t xml:space="preserve"> </w:t>
      </w:r>
      <w:r>
        <w:t>достоинства;</w:t>
      </w:r>
    </w:p>
    <w:p w:rsidR="00347E9B" w:rsidRDefault="00757747">
      <w:pPr>
        <w:pStyle w:val="a4"/>
        <w:spacing w:before="163" w:line="362" w:lineRule="auto"/>
        <w:ind w:right="486"/>
      </w:pPr>
      <w:r>
        <w:t>принимать мотивы и аргументы других людей при анализе результатов</w:t>
      </w:r>
      <w:r>
        <w:rPr>
          <w:spacing w:val="1"/>
        </w:rPr>
        <w:t xml:space="preserve"> </w:t>
      </w:r>
      <w:r>
        <w:t>деятельности;</w:t>
      </w:r>
    </w:p>
    <w:p w:rsidR="00347E9B" w:rsidRDefault="00757747">
      <w:pPr>
        <w:pStyle w:val="a4"/>
        <w:spacing w:line="315" w:lineRule="exact"/>
        <w:ind w:left="1330" w:firstLine="0"/>
      </w:pPr>
      <w:r>
        <w:t>признавать</w:t>
      </w:r>
      <w:r>
        <w:rPr>
          <w:spacing w:val="-6"/>
        </w:rPr>
        <w:t xml:space="preserve"> </w:t>
      </w:r>
      <w:r>
        <w:t>своё</w:t>
      </w:r>
      <w:r>
        <w:rPr>
          <w:spacing w:val="-3"/>
        </w:rPr>
        <w:t xml:space="preserve"> </w:t>
      </w:r>
      <w:r>
        <w:t>право</w:t>
      </w:r>
      <w:r>
        <w:rPr>
          <w:spacing w:val="-3"/>
        </w:rPr>
        <w:t xml:space="preserve"> </w:t>
      </w:r>
      <w:r>
        <w:t>и</w:t>
      </w:r>
      <w:r>
        <w:rPr>
          <w:spacing w:val="-4"/>
        </w:rPr>
        <w:t xml:space="preserve"> </w:t>
      </w:r>
      <w:r>
        <w:t>право</w:t>
      </w:r>
      <w:r>
        <w:rPr>
          <w:spacing w:val="-3"/>
        </w:rPr>
        <w:t xml:space="preserve"> </w:t>
      </w:r>
      <w:r>
        <w:t>других</w:t>
      </w:r>
      <w:r>
        <w:rPr>
          <w:spacing w:val="-8"/>
        </w:rPr>
        <w:t xml:space="preserve"> </w:t>
      </w:r>
      <w:r>
        <w:t>на</w:t>
      </w:r>
      <w:r>
        <w:rPr>
          <w:spacing w:val="2"/>
        </w:rPr>
        <w:t xml:space="preserve"> </w:t>
      </w:r>
      <w:r>
        <w:t>ошибки;</w:t>
      </w:r>
    </w:p>
    <w:p w:rsidR="00347E9B" w:rsidRDefault="00757747">
      <w:pPr>
        <w:pStyle w:val="a4"/>
        <w:spacing w:before="163"/>
        <w:ind w:left="1330" w:firstLine="0"/>
      </w:pPr>
      <w:r>
        <w:t>развивать</w:t>
      </w:r>
      <w:r>
        <w:rPr>
          <w:spacing w:val="-7"/>
        </w:rPr>
        <w:t xml:space="preserve"> </w:t>
      </w:r>
      <w:r>
        <w:t>способность</w:t>
      </w:r>
      <w:r>
        <w:rPr>
          <w:spacing w:val="-6"/>
        </w:rPr>
        <w:t xml:space="preserve"> </w:t>
      </w:r>
      <w:r>
        <w:t>видеть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spacing w:before="163" w:line="357" w:lineRule="auto"/>
        <w:ind w:right="48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before="5" w:line="357" w:lineRule="auto"/>
        <w:ind w:right="487"/>
      </w:pPr>
      <w:r>
        <w:t>понимать и использовать преимущества командной и индивидуальной</w:t>
      </w:r>
      <w:r>
        <w:rPr>
          <w:spacing w:val="1"/>
        </w:rPr>
        <w:t xml:space="preserve"> </w:t>
      </w:r>
      <w:r>
        <w:t>работы;</w:t>
      </w:r>
    </w:p>
    <w:p w:rsidR="00347E9B" w:rsidRDefault="00757747">
      <w:pPr>
        <w:pStyle w:val="a4"/>
        <w:spacing w:before="6" w:line="362"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1"/>
        </w:rPr>
        <w:t xml:space="preserve"> </w:t>
      </w:r>
      <w:r>
        <w:t>и возможностей</w:t>
      </w:r>
      <w:r>
        <w:rPr>
          <w:spacing w:val="1"/>
        </w:rPr>
        <w:t xml:space="preserve"> </w:t>
      </w:r>
      <w:r>
        <w:t>каждого члена</w:t>
      </w:r>
      <w:r>
        <w:rPr>
          <w:spacing w:val="1"/>
        </w:rPr>
        <w:t xml:space="preserve"> </w:t>
      </w:r>
      <w:r>
        <w:t>коллектива;</w:t>
      </w:r>
    </w:p>
    <w:p w:rsidR="00347E9B" w:rsidRDefault="00757747">
      <w:pPr>
        <w:pStyle w:val="a4"/>
        <w:spacing w:line="360" w:lineRule="auto"/>
        <w:ind w:right="49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их</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jc w:val="left"/>
      </w:pPr>
      <w:r>
        <w:lastRenderedPageBreak/>
        <w:t>оценивать</w:t>
      </w:r>
      <w:r>
        <w:rPr>
          <w:spacing w:val="-2"/>
        </w:rPr>
        <w:t xml:space="preserve"> </w:t>
      </w:r>
      <w:r>
        <w:t>качество своего</w:t>
      </w:r>
      <w:r>
        <w:rPr>
          <w:spacing w:val="1"/>
        </w:rPr>
        <w:t xml:space="preserve"> </w:t>
      </w:r>
      <w:r>
        <w:t>вклада</w:t>
      </w:r>
      <w:r>
        <w:rPr>
          <w:spacing w:val="1"/>
        </w:rPr>
        <w:t xml:space="preserve"> </w:t>
      </w:r>
      <w:r>
        <w:t>и вклада</w:t>
      </w:r>
      <w:r>
        <w:rPr>
          <w:spacing w:val="2"/>
        </w:rPr>
        <w:t xml:space="preserve"> </w:t>
      </w:r>
      <w:r>
        <w:t>каждого участника</w:t>
      </w:r>
      <w:r>
        <w:rPr>
          <w:spacing w:val="1"/>
        </w:rPr>
        <w:t xml:space="preserve"> </w:t>
      </w:r>
      <w:r>
        <w:t>команды</w:t>
      </w:r>
      <w:r>
        <w:rPr>
          <w:spacing w:val="-67"/>
        </w:rPr>
        <w:t xml:space="preserve"> </w:t>
      </w:r>
      <w:r>
        <w:t>в</w:t>
      </w:r>
      <w:r>
        <w:rPr>
          <w:spacing w:val="-1"/>
        </w:rPr>
        <w:t xml:space="preserve"> </w:t>
      </w:r>
      <w:r>
        <w:t>общий результат по разработанным</w:t>
      </w:r>
      <w:r>
        <w:rPr>
          <w:spacing w:val="1"/>
        </w:rPr>
        <w:t xml:space="preserve"> </w:t>
      </w:r>
      <w:r>
        <w:t>критериям;</w:t>
      </w:r>
    </w:p>
    <w:p w:rsidR="00347E9B" w:rsidRDefault="00757747">
      <w:pPr>
        <w:pStyle w:val="a4"/>
        <w:tabs>
          <w:tab w:val="left" w:pos="2854"/>
          <w:tab w:val="left" w:pos="3804"/>
          <w:tab w:val="left" w:pos="5094"/>
          <w:tab w:val="left" w:pos="6533"/>
          <w:tab w:val="left" w:pos="7319"/>
          <w:tab w:val="left" w:pos="7664"/>
          <w:tab w:val="left" w:pos="8878"/>
        </w:tabs>
        <w:spacing w:line="362" w:lineRule="auto"/>
        <w:ind w:right="501"/>
        <w:jc w:val="left"/>
      </w:pPr>
      <w:r>
        <w:t>предлагать</w:t>
      </w:r>
      <w:r>
        <w:tab/>
        <w:t>новые</w:t>
      </w:r>
      <w:r>
        <w:tab/>
        <w:t>проекты,</w:t>
      </w:r>
      <w:r>
        <w:tab/>
        <w:t>оценивать</w:t>
      </w:r>
      <w:r>
        <w:tab/>
        <w:t>идеи</w:t>
      </w:r>
      <w:r>
        <w:tab/>
        <w:t>с</w:t>
      </w:r>
      <w:r>
        <w:tab/>
        <w:t>позиции</w:t>
      </w:r>
      <w:r>
        <w:tab/>
      </w:r>
      <w:r>
        <w:rPr>
          <w:spacing w:val="-2"/>
        </w:rP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tabs>
          <w:tab w:val="left" w:pos="3589"/>
          <w:tab w:val="left" w:pos="4069"/>
          <w:tab w:val="left" w:pos="5676"/>
          <w:tab w:val="left" w:pos="6812"/>
          <w:tab w:val="left" w:pos="7278"/>
          <w:tab w:val="left" w:pos="8693"/>
        </w:tabs>
        <w:spacing w:line="357" w:lineRule="auto"/>
        <w:ind w:right="500"/>
        <w:jc w:val="left"/>
      </w:pPr>
      <w:r>
        <w:t>координировать</w:t>
      </w:r>
      <w:r>
        <w:tab/>
        <w:t>и</w:t>
      </w:r>
      <w:r>
        <w:tab/>
        <w:t>выполнять</w:t>
      </w:r>
      <w:r>
        <w:tab/>
        <w:t>работу</w:t>
      </w:r>
      <w:r>
        <w:tab/>
        <w:t>в</w:t>
      </w:r>
      <w:r>
        <w:tab/>
        <w:t>условиях</w:t>
      </w:r>
      <w:r>
        <w:tab/>
      </w:r>
      <w:r>
        <w:rPr>
          <w:spacing w:val="-1"/>
        </w:rPr>
        <w:t>реального,</w:t>
      </w:r>
      <w:r>
        <w:rPr>
          <w:spacing w:val="-67"/>
        </w:rPr>
        <w:t xml:space="preserve"> </w:t>
      </w:r>
      <w:r>
        <w:t>виртуального</w:t>
      </w:r>
    </w:p>
    <w:p w:rsidR="00347E9B" w:rsidRDefault="00757747">
      <w:pPr>
        <w:pStyle w:val="a4"/>
        <w:spacing w:line="362" w:lineRule="auto"/>
        <w:ind w:right="496" w:firstLine="0"/>
        <w:jc w:val="left"/>
      </w:pPr>
      <w:r>
        <w:t>и</w:t>
      </w:r>
      <w:r>
        <w:rPr>
          <w:spacing w:val="12"/>
        </w:rPr>
        <w:t xml:space="preserve"> </w:t>
      </w:r>
      <w:r>
        <w:t>комбинированного</w:t>
      </w:r>
      <w:r>
        <w:rPr>
          <w:spacing w:val="14"/>
        </w:rPr>
        <w:t xml:space="preserve"> </w:t>
      </w:r>
      <w:r>
        <w:t>взаимодействия,</w:t>
      </w:r>
      <w:r>
        <w:rPr>
          <w:spacing w:val="15"/>
        </w:rPr>
        <w:t xml:space="preserve"> </w:t>
      </w:r>
      <w:r>
        <w:t>в</w:t>
      </w:r>
      <w:r>
        <w:rPr>
          <w:spacing w:val="8"/>
        </w:rPr>
        <w:t xml:space="preserve"> </w:t>
      </w:r>
      <w:r>
        <w:t>том</w:t>
      </w:r>
      <w:r>
        <w:rPr>
          <w:spacing w:val="14"/>
        </w:rPr>
        <w:t xml:space="preserve"> </w:t>
      </w:r>
      <w:r>
        <w:t>числе</w:t>
      </w:r>
      <w:r>
        <w:rPr>
          <w:spacing w:val="15"/>
        </w:rPr>
        <w:t xml:space="preserve"> </w:t>
      </w:r>
      <w:r>
        <w:t>при</w:t>
      </w:r>
      <w:r>
        <w:rPr>
          <w:spacing w:val="13"/>
        </w:rPr>
        <w:t xml:space="preserve"> </w:t>
      </w:r>
      <w:r>
        <w:t>выполнении</w:t>
      </w:r>
      <w:r>
        <w:rPr>
          <w:spacing w:val="12"/>
        </w:rPr>
        <w:t xml:space="preserve"> </w:t>
      </w:r>
      <w:r>
        <w:t>проектов</w:t>
      </w:r>
      <w:r>
        <w:rPr>
          <w:spacing w:val="-67"/>
        </w:rPr>
        <w:t xml:space="preserve"> </w:t>
      </w:r>
      <w:r>
        <w:t>по государственному</w:t>
      </w:r>
      <w:r>
        <w:rPr>
          <w:spacing w:val="-3"/>
        </w:rPr>
        <w:t xml:space="preserve"> </w:t>
      </w:r>
      <w:r>
        <w:t>(башкирскому)</w:t>
      </w:r>
      <w:r>
        <w:rPr>
          <w:spacing w:val="-1"/>
        </w:rPr>
        <w:t xml:space="preserve"> </w:t>
      </w:r>
      <w:r>
        <w:t>языку;</w:t>
      </w:r>
    </w:p>
    <w:p w:rsidR="00347E9B" w:rsidRDefault="00757747">
      <w:pPr>
        <w:pStyle w:val="a4"/>
        <w:spacing w:line="362" w:lineRule="auto"/>
        <w:ind w:right="489"/>
      </w:pPr>
      <w:r>
        <w:t>проявлять</w:t>
      </w:r>
      <w:r>
        <w:rPr>
          <w:spacing w:val="1"/>
        </w:rPr>
        <w:t xml:space="preserve"> </w:t>
      </w:r>
      <w:r>
        <w:t>творческие</w:t>
      </w:r>
      <w:r>
        <w:rPr>
          <w:spacing w:val="1"/>
        </w:rPr>
        <w:t xml:space="preserve"> </w:t>
      </w:r>
      <w:r>
        <w:t>способности</w:t>
      </w:r>
      <w:r>
        <w:rPr>
          <w:spacing w:val="1"/>
        </w:rPr>
        <w:t xml:space="preserve"> </w:t>
      </w:r>
      <w:r>
        <w:t>и</w:t>
      </w:r>
      <w:r>
        <w:rPr>
          <w:spacing w:val="1"/>
        </w:rPr>
        <w:t xml:space="preserve"> </w:t>
      </w:r>
      <w:r>
        <w:t>воображение,</w:t>
      </w:r>
      <w:r>
        <w:rPr>
          <w:spacing w:val="71"/>
        </w:rPr>
        <w:t xml:space="preserve"> </w:t>
      </w:r>
      <w:r>
        <w:t>быть</w:t>
      </w:r>
      <w:r>
        <w:rPr>
          <w:spacing w:val="1"/>
        </w:rPr>
        <w:t xml:space="preserve"> </w:t>
      </w:r>
      <w:r>
        <w:t>инициативным.</w:t>
      </w:r>
    </w:p>
    <w:p w:rsidR="00347E9B" w:rsidRDefault="00757747">
      <w:pPr>
        <w:pStyle w:val="a4"/>
        <w:spacing w:line="362" w:lineRule="auto"/>
        <w:ind w:right="499"/>
      </w:pPr>
      <w:r>
        <w:t>Предметные</w:t>
      </w:r>
      <w:r>
        <w:rPr>
          <w:spacing w:val="1"/>
        </w:rPr>
        <w:t xml:space="preserve"> </w:t>
      </w:r>
      <w:r>
        <w:t>результаты</w:t>
      </w:r>
      <w:r>
        <w:rPr>
          <w:spacing w:val="1"/>
        </w:rPr>
        <w:t xml:space="preserve"> </w:t>
      </w:r>
      <w:r>
        <w:t>изучения</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3"/>
        </w:rPr>
        <w:t xml:space="preserve"> </w:t>
      </w:r>
      <w:r>
        <w:t>К</w:t>
      </w:r>
      <w:r>
        <w:rPr>
          <w:spacing w:val="1"/>
        </w:rPr>
        <w:t xml:space="preserve"> </w:t>
      </w:r>
      <w:r>
        <w:t>концу</w:t>
      </w:r>
      <w:r>
        <w:rPr>
          <w:spacing w:val="-4"/>
        </w:rPr>
        <w:t xml:space="preserve"> </w:t>
      </w:r>
      <w:r>
        <w:t>10 класса</w:t>
      </w:r>
      <w:r>
        <w:rPr>
          <w:spacing w:val="1"/>
        </w:rPr>
        <w:t xml:space="preserve"> </w:t>
      </w:r>
      <w:r>
        <w:t>обучающийся</w:t>
      </w:r>
      <w:r>
        <w:rPr>
          <w:spacing w:val="3"/>
        </w:rPr>
        <w:t xml:space="preserve"> </w:t>
      </w:r>
      <w:r>
        <w:t>научится:</w:t>
      </w:r>
    </w:p>
    <w:p w:rsidR="00347E9B" w:rsidRDefault="00757747">
      <w:pPr>
        <w:pStyle w:val="a4"/>
        <w:tabs>
          <w:tab w:val="left" w:pos="3704"/>
          <w:tab w:val="left" w:pos="5874"/>
          <w:tab w:val="left" w:pos="8945"/>
        </w:tabs>
        <w:spacing w:line="360" w:lineRule="auto"/>
        <w:ind w:right="492"/>
      </w:pPr>
      <w:r>
        <w:t>вести</w:t>
      </w:r>
      <w:r>
        <w:rPr>
          <w:spacing w:val="1"/>
        </w:rPr>
        <w:t xml:space="preserve"> </w:t>
      </w:r>
      <w:r>
        <w:t>комбинированный</w:t>
      </w:r>
      <w:r>
        <w:rPr>
          <w:spacing w:val="1"/>
        </w:rPr>
        <w:t xml:space="preserve"> </w:t>
      </w:r>
      <w:r>
        <w:t>диалог,</w:t>
      </w:r>
      <w:r>
        <w:rPr>
          <w:spacing w:val="1"/>
        </w:rPr>
        <w:t xml:space="preserve"> </w:t>
      </w:r>
      <w:r>
        <w:t>включающий</w:t>
      </w:r>
      <w:r>
        <w:rPr>
          <w:spacing w:val="1"/>
        </w:rPr>
        <w:t xml:space="preserve"> </w:t>
      </w:r>
      <w:r>
        <w:t>различные</w:t>
      </w:r>
      <w:r>
        <w:rPr>
          <w:spacing w:val="1"/>
        </w:rPr>
        <w:t xml:space="preserve"> </w:t>
      </w:r>
      <w:r>
        <w:t>виды</w:t>
      </w:r>
      <w:r>
        <w:rPr>
          <w:spacing w:val="1"/>
        </w:rPr>
        <w:t xml:space="preserve"> </w:t>
      </w:r>
      <w:r>
        <w:t>диалогов (диалог этикетного характера, диалог – побуждение к действию,</w:t>
      </w:r>
      <w:r>
        <w:rPr>
          <w:spacing w:val="1"/>
        </w:rPr>
        <w:t xml:space="preserve"> </w:t>
      </w:r>
      <w:r>
        <w:t>диалог-расспрос);</w:t>
      </w:r>
      <w:r>
        <w:rPr>
          <w:spacing w:val="1"/>
        </w:rPr>
        <w:t xml:space="preserve"> </w:t>
      </w:r>
      <w:r>
        <w:t>диалог</w:t>
      </w:r>
      <w:r>
        <w:rPr>
          <w:spacing w:val="1"/>
        </w:rPr>
        <w:t xml:space="preserve"> </w:t>
      </w:r>
      <w:r>
        <w:t>–</w:t>
      </w:r>
      <w:r>
        <w:rPr>
          <w:spacing w:val="1"/>
        </w:rPr>
        <w:t xml:space="preserve"> </w:t>
      </w:r>
      <w:r>
        <w:t>обмен</w:t>
      </w:r>
      <w:r>
        <w:rPr>
          <w:spacing w:val="1"/>
        </w:rPr>
        <w:t xml:space="preserve"> </w:t>
      </w:r>
      <w:r>
        <w:t>мнениями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с</w:t>
      </w:r>
      <w:r>
        <w:rPr>
          <w:spacing w:val="1"/>
        </w:rPr>
        <w:t xml:space="preserve"> </w:t>
      </w:r>
      <w:r>
        <w:t>вербальными</w:t>
      </w:r>
      <w:r>
        <w:tab/>
        <w:t>и/или</w:t>
      </w:r>
      <w:r>
        <w:tab/>
        <w:t>зрительными</w:t>
      </w:r>
      <w:r>
        <w:tab/>
        <w:t>опорами</w:t>
      </w:r>
      <w:r>
        <w:rPr>
          <w:spacing w:val="-68"/>
        </w:rPr>
        <w:t xml:space="preserve"> </w:t>
      </w:r>
      <w:r>
        <w:t>или</w:t>
      </w:r>
      <w:r>
        <w:rPr>
          <w:spacing w:val="1"/>
        </w:rPr>
        <w:t xml:space="preserve"> </w:t>
      </w:r>
      <w:r>
        <w:t>без</w:t>
      </w:r>
      <w:r>
        <w:rPr>
          <w:spacing w:val="1"/>
        </w:rPr>
        <w:t xml:space="preserve"> </w:t>
      </w:r>
      <w:r>
        <w:t>опор,</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(до</w:t>
      </w:r>
      <w:r>
        <w:rPr>
          <w:spacing w:val="1"/>
        </w:rPr>
        <w:t xml:space="preserve"> </w:t>
      </w:r>
      <w:r>
        <w:t>20</w:t>
      </w:r>
      <w:r>
        <w:rPr>
          <w:spacing w:val="1"/>
        </w:rPr>
        <w:t xml:space="preserve"> </w:t>
      </w:r>
      <w:r>
        <w:t>реплик</w:t>
      </w:r>
      <w:r>
        <w:rPr>
          <w:spacing w:val="70"/>
        </w:rPr>
        <w:t xml:space="preserve"> </w:t>
      </w:r>
      <w:r>
        <w:t>со</w:t>
      </w:r>
      <w:r>
        <w:rPr>
          <w:spacing w:val="1"/>
        </w:rPr>
        <w:t xml:space="preserve"> </w:t>
      </w:r>
      <w:r>
        <w:t>стороны каждого</w:t>
      </w:r>
      <w:r>
        <w:rPr>
          <w:spacing w:val="1"/>
        </w:rPr>
        <w:t xml:space="preserve"> </w:t>
      </w:r>
      <w:r>
        <w:t>собеседника);</w:t>
      </w:r>
    </w:p>
    <w:p w:rsidR="00347E9B" w:rsidRDefault="00757747">
      <w:pPr>
        <w:pStyle w:val="a4"/>
        <w:spacing w:line="360" w:lineRule="auto"/>
        <w:ind w:right="501"/>
      </w:pPr>
      <w:r>
        <w:t>создавать разные виды монологических высказываний (описание, в том</w:t>
      </w:r>
      <w:r>
        <w:rPr>
          <w:spacing w:val="-67"/>
        </w:rPr>
        <w:t xml:space="preserve"> </w:t>
      </w:r>
      <w:r>
        <w:t>числе</w:t>
      </w:r>
      <w:r>
        <w:rPr>
          <w:spacing w:val="1"/>
        </w:rPr>
        <w:t xml:space="preserve"> </w:t>
      </w:r>
      <w:r>
        <w:t>характеристика;</w:t>
      </w:r>
      <w:r>
        <w:rPr>
          <w:spacing w:val="1"/>
        </w:rPr>
        <w:t xml:space="preserve"> </w:t>
      </w:r>
      <w:r>
        <w:t>повествование/сообщение,</w:t>
      </w:r>
      <w:r>
        <w:rPr>
          <w:spacing w:val="1"/>
        </w:rPr>
        <w:t xml:space="preserve"> </w:t>
      </w:r>
      <w:r>
        <w:t>рассуждение)</w:t>
      </w:r>
      <w:r>
        <w:rPr>
          <w:spacing w:val="1"/>
        </w:rPr>
        <w:t xml:space="preserve"> </w:t>
      </w:r>
      <w:r>
        <w:t>с</w:t>
      </w:r>
      <w:r>
        <w:rPr>
          <w:spacing w:val="1"/>
        </w:rPr>
        <w:t xml:space="preserve"> </w:t>
      </w:r>
      <w:r>
        <w:t>вербальными</w:t>
      </w:r>
    </w:p>
    <w:p w:rsidR="00347E9B" w:rsidRDefault="00757747">
      <w:pPr>
        <w:pStyle w:val="a4"/>
        <w:spacing w:line="360" w:lineRule="auto"/>
        <w:ind w:right="489" w:firstLine="0"/>
      </w:pPr>
      <w:r>
        <w:t>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или</w:t>
      </w:r>
      <w:r>
        <w:rPr>
          <w:spacing w:val="1"/>
        </w:rPr>
        <w:t xml:space="preserve"> </w:t>
      </w:r>
      <w:r>
        <w:t>без</w:t>
      </w:r>
      <w:r>
        <w:rPr>
          <w:spacing w:val="1"/>
        </w:rPr>
        <w:t xml:space="preserve"> </w:t>
      </w:r>
      <w:r>
        <w:t>опор</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 речи (объём монологического высказывания – до 20-22 фразы);</w:t>
      </w:r>
      <w:r>
        <w:rPr>
          <w:spacing w:val="1"/>
        </w:rPr>
        <w:t xml:space="preserve"> </w:t>
      </w:r>
      <w:r>
        <w:t>излагать</w:t>
      </w:r>
      <w:r>
        <w:rPr>
          <w:spacing w:val="9"/>
        </w:rPr>
        <w:t xml:space="preserve"> </w:t>
      </w:r>
      <w:r>
        <w:t>основное</w:t>
      </w:r>
      <w:r>
        <w:rPr>
          <w:spacing w:val="12"/>
        </w:rPr>
        <w:t xml:space="preserve"> </w:t>
      </w:r>
      <w:r>
        <w:t>содержание</w:t>
      </w:r>
      <w:r>
        <w:rPr>
          <w:spacing w:val="13"/>
        </w:rPr>
        <w:t xml:space="preserve"> </w:t>
      </w:r>
      <w:r>
        <w:t>прочитанного</w:t>
      </w:r>
      <w:r>
        <w:rPr>
          <w:spacing w:val="12"/>
        </w:rPr>
        <w:t xml:space="preserve"> </w:t>
      </w:r>
      <w:r>
        <w:t>(прослушанного)</w:t>
      </w:r>
      <w:r>
        <w:rPr>
          <w:spacing w:val="11"/>
        </w:rPr>
        <w:t xml:space="preserve"> </w:t>
      </w:r>
      <w:r>
        <w:t>текста</w:t>
      </w:r>
      <w:r>
        <w:rPr>
          <w:spacing w:val="12"/>
        </w:rPr>
        <w:t xml:space="preserve"> </w:t>
      </w:r>
      <w:r>
        <w:t>(объём</w:t>
      </w:r>
    </w:p>
    <w:p w:rsidR="00347E9B" w:rsidRDefault="00757747" w:rsidP="00026C5F">
      <w:pPr>
        <w:pStyle w:val="a5"/>
        <w:numPr>
          <w:ilvl w:val="0"/>
          <w:numId w:val="123"/>
        </w:numPr>
        <w:tabs>
          <w:tab w:val="left" w:pos="846"/>
        </w:tabs>
        <w:ind w:left="845" w:hanging="227"/>
        <w:rPr>
          <w:sz w:val="28"/>
        </w:rPr>
      </w:pPr>
      <w:r>
        <w:rPr>
          <w:sz w:val="28"/>
        </w:rPr>
        <w:t>20-22</w:t>
      </w:r>
      <w:r>
        <w:rPr>
          <w:spacing w:val="8"/>
          <w:sz w:val="28"/>
        </w:rPr>
        <w:t xml:space="preserve"> </w:t>
      </w:r>
      <w:r>
        <w:rPr>
          <w:sz w:val="28"/>
        </w:rPr>
        <w:t>фразы);</w:t>
      </w:r>
      <w:r>
        <w:rPr>
          <w:spacing w:val="8"/>
          <w:sz w:val="28"/>
        </w:rPr>
        <w:t xml:space="preserve"> </w:t>
      </w:r>
      <w:r>
        <w:rPr>
          <w:sz w:val="28"/>
        </w:rPr>
        <w:t>излагать</w:t>
      </w:r>
      <w:r>
        <w:rPr>
          <w:spacing w:val="7"/>
          <w:sz w:val="28"/>
        </w:rPr>
        <w:t xml:space="preserve"> </w:t>
      </w:r>
      <w:r>
        <w:rPr>
          <w:sz w:val="28"/>
        </w:rPr>
        <w:t>результаты</w:t>
      </w:r>
      <w:r>
        <w:rPr>
          <w:spacing w:val="8"/>
          <w:sz w:val="28"/>
        </w:rPr>
        <w:t xml:space="preserve"> </w:t>
      </w:r>
      <w:r>
        <w:rPr>
          <w:sz w:val="28"/>
        </w:rPr>
        <w:t>выполненной</w:t>
      </w:r>
      <w:r>
        <w:rPr>
          <w:spacing w:val="8"/>
          <w:sz w:val="28"/>
        </w:rPr>
        <w:t xml:space="preserve"> </w:t>
      </w:r>
      <w:r>
        <w:rPr>
          <w:sz w:val="28"/>
        </w:rPr>
        <w:t>проектной</w:t>
      </w:r>
      <w:r>
        <w:rPr>
          <w:spacing w:val="8"/>
          <w:sz w:val="28"/>
        </w:rPr>
        <w:t xml:space="preserve"> </w:t>
      </w:r>
      <w:r>
        <w:rPr>
          <w:sz w:val="28"/>
        </w:rPr>
        <w:t>работы;</w:t>
      </w:r>
      <w:r>
        <w:rPr>
          <w:spacing w:val="8"/>
          <w:sz w:val="28"/>
        </w:rPr>
        <w:t xml:space="preserve"> </w:t>
      </w:r>
      <w:r>
        <w:rPr>
          <w:sz w:val="28"/>
        </w:rPr>
        <w:t>(объём</w:t>
      </w:r>
    </w:p>
    <w:p w:rsidR="00347E9B" w:rsidRDefault="00757747">
      <w:pPr>
        <w:pStyle w:val="a4"/>
        <w:spacing w:before="139"/>
        <w:ind w:firstLine="0"/>
      </w:pPr>
      <w:r>
        <w:t>–</w:t>
      </w:r>
      <w:r>
        <w:rPr>
          <w:spacing w:val="-2"/>
        </w:rPr>
        <w:t xml:space="preserve"> </w:t>
      </w:r>
      <w:r>
        <w:t>20-22</w:t>
      </w:r>
      <w:r>
        <w:rPr>
          <w:spacing w:val="-3"/>
        </w:rPr>
        <w:t xml:space="preserve"> </w:t>
      </w:r>
      <w:r>
        <w:t>фразы);</w:t>
      </w:r>
    </w:p>
    <w:p w:rsidR="00347E9B" w:rsidRDefault="00757747">
      <w:pPr>
        <w:pStyle w:val="a4"/>
        <w:spacing w:before="163" w:line="360" w:lineRule="auto"/>
        <w:ind w:right="485"/>
      </w:pP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тексты,</w:t>
      </w:r>
      <w:r>
        <w:rPr>
          <w:spacing w:val="1"/>
        </w:rPr>
        <w:t xml:space="preserve"> </w:t>
      </w:r>
      <w:r>
        <w:t>содержащие</w:t>
      </w:r>
      <w:r>
        <w:rPr>
          <w:spacing w:val="1"/>
        </w:rPr>
        <w:t xml:space="preserve"> </w:t>
      </w:r>
      <w:r>
        <w:t>отдельные неизученные языковые явления, в зависимости от поставленной</w:t>
      </w:r>
      <w:r>
        <w:rPr>
          <w:spacing w:val="1"/>
        </w:rPr>
        <w:t xml:space="preserve"> </w:t>
      </w:r>
      <w:r>
        <w:t>коммуникативной</w:t>
      </w:r>
      <w:r>
        <w:rPr>
          <w:spacing w:val="24"/>
        </w:rPr>
        <w:t xml:space="preserve"> </w:t>
      </w:r>
      <w:r>
        <w:t>задачи:</w:t>
      </w:r>
      <w:r>
        <w:rPr>
          <w:spacing w:val="19"/>
        </w:rPr>
        <w:t xml:space="preserve"> </w:t>
      </w:r>
      <w:r>
        <w:t>с</w:t>
      </w:r>
      <w:r>
        <w:rPr>
          <w:spacing w:val="25"/>
        </w:rPr>
        <w:t xml:space="preserve"> </w:t>
      </w:r>
      <w:r>
        <w:t>пониманием</w:t>
      </w:r>
      <w:r>
        <w:rPr>
          <w:spacing w:val="25"/>
        </w:rPr>
        <w:t xml:space="preserve"> </w:t>
      </w:r>
      <w:r>
        <w:t>основного</w:t>
      </w:r>
      <w:r>
        <w:rPr>
          <w:spacing w:val="24"/>
        </w:rPr>
        <w:t xml:space="preserve"> </w:t>
      </w:r>
      <w:r>
        <w:t>содержания,</w:t>
      </w:r>
      <w:r>
        <w:rPr>
          <w:spacing w:val="27"/>
        </w:rPr>
        <w:t xml:space="preserve"> </w:t>
      </w:r>
      <w:r>
        <w:t>с</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пониманием</w:t>
      </w:r>
      <w:r>
        <w:rPr>
          <w:spacing w:val="1"/>
        </w:rPr>
        <w:t xml:space="preserve"> </w:t>
      </w:r>
      <w:r>
        <w:t>нужной/интересующей/запрашиваемой</w:t>
      </w:r>
      <w:r>
        <w:rPr>
          <w:spacing w:val="1"/>
        </w:rPr>
        <w:t xml:space="preserve"> </w:t>
      </w:r>
      <w:r>
        <w:t>информации</w:t>
      </w:r>
      <w:r>
        <w:rPr>
          <w:spacing w:val="1"/>
        </w:rPr>
        <w:t xml:space="preserve"> </w:t>
      </w:r>
      <w:r>
        <w:t>(время</w:t>
      </w:r>
      <w:r>
        <w:rPr>
          <w:spacing w:val="1"/>
        </w:rPr>
        <w:t xml:space="preserve"> </w:t>
      </w:r>
      <w:r>
        <w:t>звучания текста</w:t>
      </w:r>
      <w:r>
        <w:rPr>
          <w:spacing w:val="4"/>
        </w:rPr>
        <w:t xml:space="preserve"> </w:t>
      </w:r>
      <w:r>
        <w:t>или текстов</w:t>
      </w:r>
      <w:r>
        <w:rPr>
          <w:spacing w:val="-1"/>
        </w:rPr>
        <w:t xml:space="preserve"> </w:t>
      </w:r>
      <w:r>
        <w:t>для</w:t>
      </w:r>
      <w:r>
        <w:rPr>
          <w:spacing w:val="1"/>
        </w:rPr>
        <w:t xml:space="preserve"> </w:t>
      </w:r>
      <w:r>
        <w:t>аудирования</w:t>
      </w:r>
      <w:r>
        <w:rPr>
          <w:spacing w:val="6"/>
        </w:rPr>
        <w:t xml:space="preserve"> </w:t>
      </w:r>
      <w:r>
        <w:t>–</w:t>
      </w:r>
      <w:r>
        <w:rPr>
          <w:spacing w:val="1"/>
        </w:rPr>
        <w:t xml:space="preserve"> </w:t>
      </w:r>
      <w:r>
        <w:t>до 3,5</w:t>
      </w:r>
      <w:r>
        <w:rPr>
          <w:spacing w:val="-5"/>
        </w:rPr>
        <w:t xml:space="preserve"> </w:t>
      </w:r>
      <w:r>
        <w:t>минут);</w:t>
      </w:r>
    </w:p>
    <w:p w:rsidR="00347E9B" w:rsidRDefault="00757747">
      <w:pPr>
        <w:pStyle w:val="a4"/>
        <w:spacing w:line="360" w:lineRule="auto"/>
        <w:ind w:right="489"/>
      </w:pPr>
      <w:r>
        <w:t>владеть умениями осуществлять информационную переработку текста:</w:t>
      </w:r>
      <w:r>
        <w:rPr>
          <w:spacing w:val="1"/>
        </w:rPr>
        <w:t xml:space="preserve"> </w:t>
      </w:r>
      <w:r>
        <w:t>выделять</w:t>
      </w:r>
      <w:r>
        <w:rPr>
          <w:spacing w:val="1"/>
        </w:rPr>
        <w:t xml:space="preserve"> </w:t>
      </w:r>
      <w:r>
        <w:t>главную</w:t>
      </w:r>
      <w:r>
        <w:rPr>
          <w:spacing w:val="1"/>
        </w:rPr>
        <w:t xml:space="preserve"> </w:t>
      </w:r>
      <w:r>
        <w:t>и</w:t>
      </w:r>
      <w:r>
        <w:rPr>
          <w:spacing w:val="1"/>
        </w:rPr>
        <w:t xml:space="preserve"> </w:t>
      </w:r>
      <w:r>
        <w:t>второстепенную</w:t>
      </w:r>
      <w:r>
        <w:rPr>
          <w:spacing w:val="1"/>
        </w:rPr>
        <w:t xml:space="preserve"> </w:t>
      </w:r>
      <w:r>
        <w:t>информацию</w:t>
      </w:r>
      <w:r>
        <w:rPr>
          <w:spacing w:val="1"/>
        </w:rPr>
        <w:t xml:space="preserve"> </w:t>
      </w:r>
      <w:r>
        <w:t>в</w:t>
      </w:r>
      <w:r>
        <w:rPr>
          <w:spacing w:val="1"/>
        </w:rPr>
        <w:t xml:space="preserve"> </w:t>
      </w:r>
      <w:r>
        <w:t>тексте;</w:t>
      </w:r>
      <w:r>
        <w:rPr>
          <w:spacing w:val="1"/>
        </w:rPr>
        <w:t xml:space="preserve"> </w:t>
      </w:r>
      <w:r>
        <w:t>извлекать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источников,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w:t>
      </w:r>
      <w:r>
        <w:rPr>
          <w:spacing w:val="1"/>
        </w:rPr>
        <w:t xml:space="preserve"> </w:t>
      </w:r>
      <w:r>
        <w:t>лингвистических</w:t>
      </w:r>
      <w:r>
        <w:rPr>
          <w:spacing w:val="1"/>
        </w:rPr>
        <w:t xml:space="preserve"> </w:t>
      </w:r>
      <w:r>
        <w:t>словарей</w:t>
      </w:r>
      <w:r>
        <w:rPr>
          <w:spacing w:val="1"/>
        </w:rPr>
        <w:t xml:space="preserve"> </w:t>
      </w:r>
      <w:r>
        <w:t>и</w:t>
      </w:r>
      <w:r>
        <w:rPr>
          <w:spacing w:val="1"/>
        </w:rPr>
        <w:t xml:space="preserve"> </w:t>
      </w:r>
      <w:r>
        <w:t>справочной</w:t>
      </w:r>
      <w:r>
        <w:rPr>
          <w:spacing w:val="1"/>
        </w:rPr>
        <w:t xml:space="preserve"> </w:t>
      </w:r>
      <w:r>
        <w:t>литературы,</w:t>
      </w:r>
      <w:r>
        <w:rPr>
          <w:spacing w:val="1"/>
        </w:rPr>
        <w:t xml:space="preserve"> </w:t>
      </w:r>
      <w:r>
        <w:t>и</w:t>
      </w:r>
      <w:r>
        <w:rPr>
          <w:spacing w:val="1"/>
        </w:rPr>
        <w:t xml:space="preserve"> </w:t>
      </w:r>
      <w:r>
        <w:t>использовать</w:t>
      </w:r>
      <w:r>
        <w:rPr>
          <w:spacing w:val="1"/>
        </w:rPr>
        <w:t xml:space="preserve"> </w:t>
      </w:r>
      <w:r>
        <w:t>её</w:t>
      </w:r>
      <w:r>
        <w:rPr>
          <w:spacing w:val="1"/>
        </w:rPr>
        <w:t xml:space="preserve"> </w:t>
      </w:r>
      <w:r>
        <w:t>в</w:t>
      </w:r>
      <w:r>
        <w:rPr>
          <w:spacing w:val="1"/>
        </w:rPr>
        <w:t xml:space="preserve"> </w:t>
      </w:r>
      <w:r>
        <w:t>учебной</w:t>
      </w:r>
      <w:r>
        <w:rPr>
          <w:spacing w:val="1"/>
        </w:rPr>
        <w:t xml:space="preserve"> </w:t>
      </w:r>
      <w:r>
        <w:t>деятельности;</w:t>
      </w:r>
    </w:p>
    <w:p w:rsidR="00347E9B" w:rsidRDefault="00757747">
      <w:pPr>
        <w:pStyle w:val="a4"/>
        <w:spacing w:line="360" w:lineRule="auto"/>
        <w:ind w:right="489"/>
      </w:pPr>
      <w:r>
        <w:t>представлять</w:t>
      </w:r>
      <w:r>
        <w:rPr>
          <w:spacing w:val="1"/>
        </w:rPr>
        <w:t xml:space="preserve"> </w:t>
      </w:r>
      <w:r>
        <w:t>сообщение</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в</w:t>
      </w:r>
      <w:r>
        <w:rPr>
          <w:spacing w:val="1"/>
        </w:rPr>
        <w:t xml:space="preserve"> </w:t>
      </w:r>
      <w:r>
        <w:t>виде</w:t>
      </w:r>
      <w:r>
        <w:rPr>
          <w:spacing w:val="1"/>
        </w:rPr>
        <w:t xml:space="preserve"> </w:t>
      </w:r>
      <w:r>
        <w:t>презентации;</w:t>
      </w:r>
      <w:r>
        <w:rPr>
          <w:spacing w:val="-67"/>
        </w:rPr>
        <w:t xml:space="preserve"> </w:t>
      </w:r>
      <w:r>
        <w:t>представлять содержание прослушанного или прочитанного научно-учебного</w:t>
      </w:r>
      <w:r>
        <w:rPr>
          <w:spacing w:val="-67"/>
        </w:rPr>
        <w:t xml:space="preserve"> </w:t>
      </w:r>
      <w:r>
        <w:t>текста в виде таблицы, схемы; представлять содержание таблицы, схемы в</w:t>
      </w:r>
      <w:r>
        <w:rPr>
          <w:spacing w:val="1"/>
        </w:rPr>
        <w:t xml:space="preserve"> </w:t>
      </w:r>
      <w:r>
        <w:t>виде</w:t>
      </w:r>
      <w:r>
        <w:rPr>
          <w:spacing w:val="1"/>
        </w:rPr>
        <w:t xml:space="preserve"> </w:t>
      </w:r>
      <w:r>
        <w:t>текста;</w:t>
      </w:r>
    </w:p>
    <w:p w:rsidR="00347E9B" w:rsidRDefault="00757747">
      <w:pPr>
        <w:pStyle w:val="a4"/>
        <w:spacing w:line="360" w:lineRule="auto"/>
        <w:ind w:right="492"/>
      </w:pPr>
      <w:r>
        <w:t>использовать</w:t>
      </w:r>
      <w:r>
        <w:rPr>
          <w:spacing w:val="1"/>
        </w:rPr>
        <w:t xml:space="preserve"> </w:t>
      </w:r>
      <w:r>
        <w:t>при</w:t>
      </w:r>
      <w:r>
        <w:rPr>
          <w:spacing w:val="1"/>
        </w:rPr>
        <w:t xml:space="preserve"> </w:t>
      </w:r>
      <w:r>
        <w:t>создании</w:t>
      </w:r>
      <w:r>
        <w:rPr>
          <w:spacing w:val="1"/>
        </w:rPr>
        <w:t xml:space="preserve"> </w:t>
      </w:r>
      <w:r>
        <w:t>собственного</w:t>
      </w:r>
      <w:r>
        <w:rPr>
          <w:spacing w:val="1"/>
        </w:rPr>
        <w:t xml:space="preserve"> </w:t>
      </w:r>
      <w:r>
        <w:t>текста</w:t>
      </w:r>
      <w:r>
        <w:rPr>
          <w:spacing w:val="1"/>
        </w:rPr>
        <w:t xml:space="preserve"> </w:t>
      </w:r>
      <w:r>
        <w:t>нормы</w:t>
      </w:r>
      <w:r>
        <w:rPr>
          <w:spacing w:val="1"/>
        </w:rPr>
        <w:t xml:space="preserve"> </w:t>
      </w:r>
      <w:r>
        <w:t>построения</w:t>
      </w:r>
      <w:r>
        <w:rPr>
          <w:spacing w:val="1"/>
        </w:rPr>
        <w:t xml:space="preserve"> </w:t>
      </w:r>
      <w:r>
        <w:t>текстов,</w:t>
      </w:r>
      <w:r>
        <w:rPr>
          <w:spacing w:val="1"/>
        </w:rPr>
        <w:t xml:space="preserve"> </w:t>
      </w:r>
      <w:r>
        <w:t>принадлежащих</w:t>
      </w:r>
      <w:r>
        <w:rPr>
          <w:spacing w:val="1"/>
        </w:rPr>
        <w:t xml:space="preserve"> </w:t>
      </w:r>
      <w:r>
        <w:t>к</w:t>
      </w:r>
      <w:r>
        <w:rPr>
          <w:spacing w:val="1"/>
        </w:rPr>
        <w:t xml:space="preserve"> </w:t>
      </w:r>
      <w:r>
        <w:t>различным</w:t>
      </w:r>
      <w:r>
        <w:rPr>
          <w:spacing w:val="1"/>
        </w:rPr>
        <w:t xml:space="preserve"> </w:t>
      </w:r>
      <w:r>
        <w:t>функционально-смысловым</w:t>
      </w:r>
      <w:r>
        <w:rPr>
          <w:spacing w:val="1"/>
        </w:rPr>
        <w:t xml:space="preserve"> </w:t>
      </w:r>
      <w:r>
        <w:t>типам</w:t>
      </w:r>
      <w:r>
        <w:rPr>
          <w:spacing w:val="1"/>
        </w:rPr>
        <w:t xml:space="preserve"> </w:t>
      </w:r>
      <w:r>
        <w:t>речи, функциональным разновидностям языка, нормы составления текстов,</w:t>
      </w:r>
      <w:r>
        <w:rPr>
          <w:spacing w:val="1"/>
        </w:rPr>
        <w:t xml:space="preserve"> </w:t>
      </w:r>
      <w:r>
        <w:t>конспекта;</w:t>
      </w:r>
    </w:p>
    <w:p w:rsidR="00347E9B" w:rsidRDefault="00757747">
      <w:pPr>
        <w:pStyle w:val="a4"/>
        <w:spacing w:line="360" w:lineRule="auto"/>
        <w:ind w:right="493"/>
      </w:pPr>
      <w:r>
        <w:t>оценивать</w:t>
      </w:r>
      <w:r>
        <w:rPr>
          <w:spacing w:val="1"/>
        </w:rPr>
        <w:t xml:space="preserve"> </w:t>
      </w:r>
      <w:r>
        <w:t>чужие</w:t>
      </w:r>
      <w:r>
        <w:rPr>
          <w:spacing w:val="1"/>
        </w:rPr>
        <w:t xml:space="preserve"> </w:t>
      </w:r>
      <w:r>
        <w:t>и</w:t>
      </w:r>
      <w:r>
        <w:rPr>
          <w:spacing w:val="1"/>
        </w:rPr>
        <w:t xml:space="preserve"> </w:t>
      </w:r>
      <w:r>
        <w:t>собственные</w:t>
      </w:r>
      <w:r>
        <w:rPr>
          <w:spacing w:val="1"/>
        </w:rPr>
        <w:t xml:space="preserve"> </w:t>
      </w:r>
      <w:r>
        <w:t>речевые</w:t>
      </w:r>
      <w:r>
        <w:rPr>
          <w:spacing w:val="1"/>
        </w:rPr>
        <w:t xml:space="preserve"> </w:t>
      </w:r>
      <w:r>
        <w:t>высказывания</w:t>
      </w:r>
      <w:r>
        <w:rPr>
          <w:spacing w:val="1"/>
        </w:rPr>
        <w:t xml:space="preserve"> </w:t>
      </w:r>
      <w:r>
        <w:t>разной</w:t>
      </w:r>
      <w:r>
        <w:rPr>
          <w:spacing w:val="1"/>
        </w:rPr>
        <w:t xml:space="preserve"> </w:t>
      </w:r>
      <w:r>
        <w:t>функциональной</w:t>
      </w:r>
      <w:r>
        <w:rPr>
          <w:spacing w:val="1"/>
        </w:rPr>
        <w:t xml:space="preserve"> </w:t>
      </w:r>
      <w:r>
        <w:t>направленности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соответствия</w:t>
      </w:r>
      <w:r>
        <w:rPr>
          <w:spacing w:val="1"/>
        </w:rPr>
        <w:t xml:space="preserve"> </w:t>
      </w:r>
      <w:r>
        <w:t>их</w:t>
      </w:r>
      <w:r>
        <w:rPr>
          <w:spacing w:val="1"/>
        </w:rPr>
        <w:t xml:space="preserve"> </w:t>
      </w:r>
      <w:r>
        <w:t>коммуникативным</w:t>
      </w:r>
      <w:r>
        <w:rPr>
          <w:spacing w:val="1"/>
        </w:rPr>
        <w:t xml:space="preserve"> </w:t>
      </w:r>
      <w:r>
        <w:t>требованиям</w:t>
      </w:r>
      <w:r>
        <w:rPr>
          <w:spacing w:val="1"/>
        </w:rPr>
        <w:t xml:space="preserve"> </w:t>
      </w:r>
      <w:r>
        <w:t>и</w:t>
      </w:r>
      <w:r>
        <w:rPr>
          <w:spacing w:val="1"/>
        </w:rPr>
        <w:t xml:space="preserve"> </w:t>
      </w:r>
      <w:r>
        <w:t>языковой</w:t>
      </w:r>
      <w:r>
        <w:rPr>
          <w:spacing w:val="1"/>
        </w:rPr>
        <w:t xml:space="preserve"> </w:t>
      </w:r>
      <w:r>
        <w:t>правильности;</w:t>
      </w:r>
      <w:r>
        <w:rPr>
          <w:spacing w:val="1"/>
        </w:rPr>
        <w:t xml:space="preserve"> </w:t>
      </w:r>
      <w:r>
        <w:t>исправлять</w:t>
      </w:r>
      <w:r>
        <w:rPr>
          <w:spacing w:val="1"/>
        </w:rPr>
        <w:t xml:space="preserve"> </w:t>
      </w:r>
      <w:r>
        <w:t>речевые</w:t>
      </w:r>
      <w:r>
        <w:rPr>
          <w:spacing w:val="1"/>
        </w:rPr>
        <w:t xml:space="preserve"> </w:t>
      </w:r>
      <w:r>
        <w:t>недостатки,</w:t>
      </w:r>
      <w:r>
        <w:rPr>
          <w:spacing w:val="3"/>
        </w:rPr>
        <w:t xml:space="preserve"> </w:t>
      </w:r>
      <w:r>
        <w:t>редактировать</w:t>
      </w:r>
      <w:r>
        <w:rPr>
          <w:spacing w:val="-2"/>
        </w:rPr>
        <w:t xml:space="preserve"> </w:t>
      </w:r>
      <w:r>
        <w:t>текст;</w:t>
      </w:r>
    </w:p>
    <w:p w:rsidR="00347E9B" w:rsidRDefault="00757747">
      <w:pPr>
        <w:pStyle w:val="a4"/>
        <w:spacing w:line="360" w:lineRule="auto"/>
        <w:ind w:right="494"/>
      </w:pPr>
      <w:r>
        <w:t>использовать толковые, орфоэпические словари, словари синонимов,</w:t>
      </w:r>
      <w:r>
        <w:rPr>
          <w:spacing w:val="1"/>
        </w:rPr>
        <w:t xml:space="preserve"> </w:t>
      </w:r>
      <w:r>
        <w:t>антонимов,</w:t>
      </w:r>
      <w:r>
        <w:rPr>
          <w:spacing w:val="1"/>
        </w:rPr>
        <w:t xml:space="preserve"> </w:t>
      </w:r>
      <w:r>
        <w:t>грамматические</w:t>
      </w:r>
      <w:r>
        <w:rPr>
          <w:spacing w:val="1"/>
        </w:rPr>
        <w:t xml:space="preserve"> </w:t>
      </w:r>
      <w:r>
        <w:t>словари</w:t>
      </w:r>
      <w:r>
        <w:rPr>
          <w:spacing w:val="1"/>
        </w:rPr>
        <w:t xml:space="preserve"> </w:t>
      </w:r>
      <w:r>
        <w:t>и</w:t>
      </w:r>
      <w:r>
        <w:rPr>
          <w:spacing w:val="1"/>
        </w:rPr>
        <w:t xml:space="preserve"> </w:t>
      </w:r>
      <w:r>
        <w:t>справочники,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мультимедийные; использовать орфографические словари и справочники по</w:t>
      </w:r>
      <w:r>
        <w:rPr>
          <w:spacing w:val="1"/>
        </w:rPr>
        <w:t xml:space="preserve"> </w:t>
      </w:r>
      <w:r>
        <w:t>пунктуации;</w:t>
      </w:r>
    </w:p>
    <w:p w:rsidR="00347E9B" w:rsidRDefault="00757747">
      <w:pPr>
        <w:pStyle w:val="a4"/>
        <w:spacing w:line="362" w:lineRule="auto"/>
        <w:ind w:right="496"/>
      </w:pPr>
      <w:r>
        <w:t>характеризовать</w:t>
      </w:r>
      <w:r>
        <w:rPr>
          <w:spacing w:val="1"/>
        </w:rPr>
        <w:t xml:space="preserve"> </w:t>
      </w:r>
      <w:r>
        <w:t>звуки;</w:t>
      </w:r>
      <w:r>
        <w:rPr>
          <w:spacing w:val="1"/>
        </w:rPr>
        <w:t xml:space="preserve"> </w:t>
      </w:r>
      <w:r>
        <w:t>понимать</w:t>
      </w:r>
      <w:r>
        <w:rPr>
          <w:spacing w:val="1"/>
        </w:rPr>
        <w:t xml:space="preserve"> </w:t>
      </w:r>
      <w:r>
        <w:t>различие</w:t>
      </w:r>
      <w:r>
        <w:rPr>
          <w:spacing w:val="1"/>
        </w:rPr>
        <w:t xml:space="preserve"> </w:t>
      </w:r>
      <w:r>
        <w:t>между</w:t>
      </w:r>
      <w:r>
        <w:rPr>
          <w:spacing w:val="1"/>
        </w:rPr>
        <w:t xml:space="preserve"> </w:t>
      </w:r>
      <w:r>
        <w:t>звуком</w:t>
      </w:r>
      <w:r>
        <w:rPr>
          <w:spacing w:val="1"/>
        </w:rPr>
        <w:t xml:space="preserve"> </w:t>
      </w:r>
      <w:r>
        <w:t>и</w:t>
      </w:r>
      <w:r>
        <w:rPr>
          <w:spacing w:val="1"/>
        </w:rPr>
        <w:t xml:space="preserve"> </w:t>
      </w:r>
      <w:r>
        <w:t>буквой,</w:t>
      </w:r>
      <w:r>
        <w:rPr>
          <w:spacing w:val="-67"/>
        </w:rPr>
        <w:t xml:space="preserve"> </w:t>
      </w:r>
      <w:r>
        <w:t>характеризовать</w:t>
      </w:r>
      <w:r>
        <w:rPr>
          <w:spacing w:val="-2"/>
        </w:rPr>
        <w:t xml:space="preserve"> </w:t>
      </w:r>
      <w:r>
        <w:t>систему</w:t>
      </w:r>
      <w:r>
        <w:rPr>
          <w:spacing w:val="-3"/>
        </w:rPr>
        <w:t xml:space="preserve"> </w:t>
      </w:r>
      <w:r>
        <w:t>звуков</w:t>
      </w:r>
      <w:r>
        <w:rPr>
          <w:spacing w:val="-1"/>
        </w:rPr>
        <w:t xml:space="preserve"> </w:t>
      </w:r>
      <w:r>
        <w:t>(повторение);</w:t>
      </w:r>
    </w:p>
    <w:p w:rsidR="00347E9B" w:rsidRDefault="00757747">
      <w:pPr>
        <w:pStyle w:val="a4"/>
        <w:spacing w:line="320" w:lineRule="exact"/>
        <w:ind w:left="1330" w:firstLine="0"/>
      </w:pPr>
      <w:r>
        <w:t>проводить</w:t>
      </w:r>
      <w:r>
        <w:rPr>
          <w:spacing w:val="-8"/>
        </w:rPr>
        <w:t xml:space="preserve"> </w:t>
      </w:r>
      <w:r>
        <w:t>фонетический</w:t>
      </w:r>
      <w:r>
        <w:rPr>
          <w:spacing w:val="-6"/>
        </w:rPr>
        <w:t xml:space="preserve"> </w:t>
      </w:r>
      <w:r>
        <w:t>анализ</w:t>
      </w:r>
      <w:r>
        <w:rPr>
          <w:spacing w:val="-5"/>
        </w:rPr>
        <w:t xml:space="preserve"> </w:t>
      </w:r>
      <w:r>
        <w:t>слов;</w:t>
      </w:r>
    </w:p>
    <w:p w:rsidR="00347E9B" w:rsidRDefault="00757747">
      <w:pPr>
        <w:pStyle w:val="a4"/>
        <w:spacing w:before="154" w:line="362" w:lineRule="auto"/>
        <w:ind w:right="500"/>
      </w:pPr>
      <w:r>
        <w:t>использовать</w:t>
      </w:r>
      <w:r>
        <w:rPr>
          <w:spacing w:val="1"/>
        </w:rPr>
        <w:t xml:space="preserve"> </w:t>
      </w:r>
      <w:r>
        <w:t>знания</w:t>
      </w:r>
      <w:r>
        <w:rPr>
          <w:spacing w:val="1"/>
        </w:rPr>
        <w:t xml:space="preserve"> </w:t>
      </w:r>
      <w:r>
        <w:t>по</w:t>
      </w:r>
      <w:r>
        <w:rPr>
          <w:spacing w:val="1"/>
        </w:rPr>
        <w:t xml:space="preserve"> </w:t>
      </w:r>
      <w:r>
        <w:t>фонетике,</w:t>
      </w:r>
      <w:r>
        <w:rPr>
          <w:spacing w:val="1"/>
        </w:rPr>
        <w:t xml:space="preserve"> </w:t>
      </w:r>
      <w:r>
        <w:t>графике</w:t>
      </w:r>
      <w:r>
        <w:rPr>
          <w:spacing w:val="1"/>
        </w:rPr>
        <w:t xml:space="preserve"> </w:t>
      </w:r>
      <w:r>
        <w:t>и</w:t>
      </w:r>
      <w:r>
        <w:rPr>
          <w:spacing w:val="1"/>
        </w:rPr>
        <w:t xml:space="preserve"> </w:t>
      </w:r>
      <w:r>
        <w:t>орфоэпии</w:t>
      </w:r>
      <w:r>
        <w:rPr>
          <w:spacing w:val="1"/>
        </w:rPr>
        <w:t xml:space="preserve"> </w:t>
      </w:r>
      <w:r>
        <w:t>в</w:t>
      </w:r>
      <w:r>
        <w:rPr>
          <w:spacing w:val="1"/>
        </w:rPr>
        <w:t xml:space="preserve"> </w:t>
      </w:r>
      <w:r>
        <w:t>практике</w:t>
      </w:r>
      <w:r>
        <w:rPr>
          <w:spacing w:val="1"/>
        </w:rPr>
        <w:t xml:space="preserve"> </w:t>
      </w:r>
      <w:r>
        <w:t>произношения</w:t>
      </w:r>
      <w:r>
        <w:rPr>
          <w:spacing w:val="1"/>
        </w:rPr>
        <w:t xml:space="preserve"> </w:t>
      </w:r>
      <w:r>
        <w:t>и</w:t>
      </w:r>
      <w:r>
        <w:rPr>
          <w:spacing w:val="1"/>
        </w:rPr>
        <w:t xml:space="preserve"> </w:t>
      </w:r>
      <w:r>
        <w:t>правописания</w:t>
      </w:r>
      <w:r>
        <w:rPr>
          <w:spacing w:val="1"/>
        </w:rPr>
        <w:t xml:space="preserve"> </w:t>
      </w:r>
      <w:r>
        <w:t>слов;</w:t>
      </w:r>
    </w:p>
    <w:p w:rsidR="00347E9B" w:rsidRDefault="00757747">
      <w:pPr>
        <w:pStyle w:val="a4"/>
        <w:spacing w:line="320" w:lineRule="exact"/>
        <w:ind w:left="1330" w:firstLine="0"/>
      </w:pPr>
      <w:r>
        <w:t>распознавать</w:t>
      </w:r>
      <w:r>
        <w:rPr>
          <w:spacing w:val="-9"/>
        </w:rPr>
        <w:t xml:space="preserve"> </w:t>
      </w:r>
      <w:r>
        <w:t>изученные</w:t>
      </w:r>
      <w:r>
        <w:rPr>
          <w:spacing w:val="-6"/>
        </w:rPr>
        <w:t xml:space="preserve"> </w:t>
      </w:r>
      <w:r>
        <w:t>орфограммы;</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1"/>
      </w:pPr>
      <w:r>
        <w:lastRenderedPageBreak/>
        <w:t>применять</w:t>
      </w:r>
      <w:r>
        <w:rPr>
          <w:spacing w:val="1"/>
        </w:rPr>
        <w:t xml:space="preserve"> </w:t>
      </w:r>
      <w:r>
        <w:t>знания</w:t>
      </w:r>
      <w:r>
        <w:rPr>
          <w:spacing w:val="1"/>
        </w:rPr>
        <w:t xml:space="preserve"> </w:t>
      </w:r>
      <w:r>
        <w:t>по</w:t>
      </w:r>
      <w:r>
        <w:rPr>
          <w:spacing w:val="1"/>
        </w:rPr>
        <w:t xml:space="preserve"> </w:t>
      </w:r>
      <w:r>
        <w:t>орфографии</w:t>
      </w:r>
      <w:r>
        <w:rPr>
          <w:spacing w:val="1"/>
        </w:rPr>
        <w:t xml:space="preserve"> </w:t>
      </w:r>
      <w:r>
        <w:t>в</w:t>
      </w:r>
      <w:r>
        <w:rPr>
          <w:spacing w:val="1"/>
        </w:rPr>
        <w:t xml:space="preserve"> </w:t>
      </w:r>
      <w:r>
        <w:t>практике</w:t>
      </w:r>
      <w:r>
        <w:rPr>
          <w:spacing w:val="1"/>
        </w:rPr>
        <w:t xml:space="preserve"> </w:t>
      </w:r>
      <w:r>
        <w:t>правописания</w:t>
      </w:r>
      <w:r>
        <w:rPr>
          <w:spacing w:val="1"/>
        </w:rPr>
        <w:t xml:space="preserve"> </w:t>
      </w:r>
      <w:r>
        <w:t>(в</w:t>
      </w:r>
      <w:r>
        <w:rPr>
          <w:spacing w:val="70"/>
        </w:rPr>
        <w:t xml:space="preserve"> </w:t>
      </w:r>
      <w:r>
        <w:t>том</w:t>
      </w:r>
      <w:r>
        <w:rPr>
          <w:spacing w:val="1"/>
        </w:rPr>
        <w:t xml:space="preserve"> </w:t>
      </w:r>
      <w:r>
        <w:t>числе применять</w:t>
      </w:r>
      <w:r>
        <w:rPr>
          <w:spacing w:val="-2"/>
        </w:rPr>
        <w:t xml:space="preserve"> </w:t>
      </w:r>
      <w:r>
        <w:t>знание о правописании</w:t>
      </w:r>
      <w:r>
        <w:rPr>
          <w:spacing w:val="5"/>
        </w:rPr>
        <w:t xml:space="preserve"> </w:t>
      </w:r>
      <w:r>
        <w:t>разделительных</w:t>
      </w:r>
      <w:r>
        <w:rPr>
          <w:spacing w:val="-5"/>
        </w:rPr>
        <w:t xml:space="preserve"> </w:t>
      </w:r>
      <w:r>
        <w:t>ъ и</w:t>
      </w:r>
      <w:r>
        <w:rPr>
          <w:spacing w:val="-1"/>
        </w:rPr>
        <w:t xml:space="preserve"> </w:t>
      </w:r>
      <w:r>
        <w:t>ь);</w:t>
      </w:r>
    </w:p>
    <w:p w:rsidR="00347E9B" w:rsidRDefault="00757747">
      <w:pPr>
        <w:pStyle w:val="a4"/>
        <w:spacing w:line="362" w:lineRule="auto"/>
        <w:ind w:right="501"/>
      </w:pPr>
      <w:r>
        <w:t>объяснять</w:t>
      </w:r>
      <w:r>
        <w:rPr>
          <w:spacing w:val="1"/>
        </w:rPr>
        <w:t xml:space="preserve"> </w:t>
      </w:r>
      <w:r>
        <w:t>лексическое</w:t>
      </w:r>
      <w:r>
        <w:rPr>
          <w:spacing w:val="1"/>
        </w:rPr>
        <w:t xml:space="preserve"> </w:t>
      </w:r>
      <w:r>
        <w:t>значение</w:t>
      </w:r>
      <w:r>
        <w:rPr>
          <w:spacing w:val="1"/>
        </w:rPr>
        <w:t xml:space="preserve"> </w:t>
      </w:r>
      <w:r>
        <w:t>слова</w:t>
      </w:r>
      <w:r>
        <w:rPr>
          <w:spacing w:val="1"/>
        </w:rPr>
        <w:t xml:space="preserve"> </w:t>
      </w:r>
      <w:r>
        <w:t>разными</w:t>
      </w:r>
      <w:r>
        <w:rPr>
          <w:spacing w:val="1"/>
        </w:rPr>
        <w:t xml:space="preserve"> </w:t>
      </w:r>
      <w:r>
        <w:t>способами</w:t>
      </w:r>
      <w:r>
        <w:rPr>
          <w:spacing w:val="1"/>
        </w:rPr>
        <w:t xml:space="preserve"> </w:t>
      </w:r>
      <w:r>
        <w:t>(подбор</w:t>
      </w:r>
      <w:r>
        <w:rPr>
          <w:spacing w:val="1"/>
        </w:rPr>
        <w:t xml:space="preserve"> </w:t>
      </w:r>
      <w:r>
        <w:t>однокоренных слов; подбор синонимов и антонимов; определение значения</w:t>
      </w:r>
      <w:r>
        <w:rPr>
          <w:spacing w:val="1"/>
        </w:rPr>
        <w:t xml:space="preserve"> </w:t>
      </w:r>
      <w:r>
        <w:t>слова</w:t>
      </w:r>
    </w:p>
    <w:p w:rsidR="00347E9B" w:rsidRDefault="00757747">
      <w:pPr>
        <w:pStyle w:val="a4"/>
        <w:spacing w:line="314" w:lineRule="exact"/>
        <w:ind w:firstLine="0"/>
      </w:pPr>
      <w:r>
        <w:t>по</w:t>
      </w:r>
      <w:r>
        <w:rPr>
          <w:spacing w:val="-5"/>
        </w:rPr>
        <w:t xml:space="preserve"> </w:t>
      </w:r>
      <w:r>
        <w:t>контексту,</w:t>
      </w:r>
      <w:r>
        <w:rPr>
          <w:spacing w:val="-2"/>
        </w:rPr>
        <w:t xml:space="preserve"> </w:t>
      </w:r>
      <w:r>
        <w:t>с</w:t>
      </w:r>
      <w:r>
        <w:rPr>
          <w:spacing w:val="-4"/>
        </w:rPr>
        <w:t xml:space="preserve"> </w:t>
      </w:r>
      <w:r>
        <w:t>помощью</w:t>
      </w:r>
      <w:r>
        <w:rPr>
          <w:spacing w:val="-6"/>
        </w:rPr>
        <w:t xml:space="preserve"> </w:t>
      </w:r>
      <w:r>
        <w:t>толкового</w:t>
      </w:r>
      <w:r>
        <w:rPr>
          <w:spacing w:val="-4"/>
        </w:rPr>
        <w:t xml:space="preserve"> </w:t>
      </w:r>
      <w:r>
        <w:t>словаря);</w:t>
      </w:r>
    </w:p>
    <w:p w:rsidR="00347E9B" w:rsidRDefault="00757747">
      <w:pPr>
        <w:pStyle w:val="a4"/>
        <w:spacing w:before="156" w:line="362" w:lineRule="auto"/>
        <w:ind w:right="502"/>
      </w:pPr>
      <w:r>
        <w:t>распознавать</w:t>
      </w:r>
      <w:r>
        <w:rPr>
          <w:spacing w:val="1"/>
        </w:rPr>
        <w:t xml:space="preserve"> </w:t>
      </w:r>
      <w:r>
        <w:t>однозначные</w:t>
      </w:r>
      <w:r>
        <w:rPr>
          <w:spacing w:val="70"/>
        </w:rPr>
        <w:t xml:space="preserve"> </w:t>
      </w:r>
      <w:r>
        <w:t>и</w:t>
      </w:r>
      <w:r>
        <w:rPr>
          <w:spacing w:val="70"/>
        </w:rPr>
        <w:t xml:space="preserve"> </w:t>
      </w:r>
      <w:r>
        <w:t>многозначные</w:t>
      </w:r>
      <w:r>
        <w:rPr>
          <w:spacing w:val="70"/>
        </w:rPr>
        <w:t xml:space="preserve"> </w:t>
      </w:r>
      <w:r>
        <w:t>слова,</w:t>
      </w:r>
      <w:r>
        <w:rPr>
          <w:spacing w:val="70"/>
        </w:rPr>
        <w:t xml:space="preserve"> </w:t>
      </w:r>
      <w:r>
        <w:t>различать</w:t>
      </w:r>
      <w:r>
        <w:rPr>
          <w:spacing w:val="70"/>
        </w:rPr>
        <w:t xml:space="preserve"> </w:t>
      </w:r>
      <w:r>
        <w:t>прямое</w:t>
      </w:r>
      <w:r>
        <w:rPr>
          <w:spacing w:val="-67"/>
        </w:rPr>
        <w:t xml:space="preserve"> </w:t>
      </w:r>
      <w:r>
        <w:t>и переносное</w:t>
      </w:r>
      <w:r>
        <w:rPr>
          <w:spacing w:val="2"/>
        </w:rPr>
        <w:t xml:space="preserve"> </w:t>
      </w:r>
      <w:r>
        <w:t>значения</w:t>
      </w:r>
      <w:r>
        <w:rPr>
          <w:spacing w:val="2"/>
        </w:rPr>
        <w:t xml:space="preserve"> </w:t>
      </w:r>
      <w:r>
        <w:t>слова;</w:t>
      </w:r>
    </w:p>
    <w:p w:rsidR="00347E9B" w:rsidRDefault="00757747">
      <w:pPr>
        <w:pStyle w:val="a4"/>
        <w:spacing w:line="360" w:lineRule="auto"/>
        <w:ind w:right="495"/>
      </w:pPr>
      <w:r>
        <w:t>проводить</w:t>
      </w:r>
      <w:r>
        <w:rPr>
          <w:spacing w:val="1"/>
        </w:rPr>
        <w:t xml:space="preserve"> </w:t>
      </w:r>
      <w:r>
        <w:t>лексический</w:t>
      </w:r>
      <w:r>
        <w:rPr>
          <w:spacing w:val="1"/>
        </w:rPr>
        <w:t xml:space="preserve"> </w:t>
      </w:r>
      <w:r>
        <w:t>анализ</w:t>
      </w:r>
      <w:r>
        <w:rPr>
          <w:spacing w:val="1"/>
        </w:rPr>
        <w:t xml:space="preserve"> </w:t>
      </w:r>
      <w:r>
        <w:t>слов</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уметь</w:t>
      </w:r>
      <w:r>
        <w:rPr>
          <w:spacing w:val="1"/>
        </w:rPr>
        <w:t xml:space="preserve"> </w:t>
      </w:r>
      <w:r>
        <w:t>пользоваться</w:t>
      </w:r>
      <w:r>
        <w:rPr>
          <w:spacing w:val="1"/>
        </w:rPr>
        <w:t xml:space="preserve"> </w:t>
      </w:r>
      <w:r>
        <w:t>лексическими</w:t>
      </w:r>
      <w:r>
        <w:rPr>
          <w:spacing w:val="1"/>
        </w:rPr>
        <w:t xml:space="preserve"> </w:t>
      </w:r>
      <w:r>
        <w:t>словарями</w:t>
      </w:r>
      <w:r>
        <w:rPr>
          <w:spacing w:val="1"/>
        </w:rPr>
        <w:t xml:space="preserve"> </w:t>
      </w:r>
      <w:r>
        <w:t>(толковым</w:t>
      </w:r>
      <w:r>
        <w:rPr>
          <w:spacing w:val="1"/>
        </w:rPr>
        <w:t xml:space="preserve"> </w:t>
      </w:r>
      <w:r>
        <w:t>словарём,</w:t>
      </w:r>
      <w:r>
        <w:rPr>
          <w:spacing w:val="1"/>
        </w:rPr>
        <w:t xml:space="preserve"> </w:t>
      </w:r>
      <w:r>
        <w:t>словарями</w:t>
      </w:r>
      <w:r>
        <w:rPr>
          <w:spacing w:val="1"/>
        </w:rPr>
        <w:t xml:space="preserve"> </w:t>
      </w:r>
      <w:r>
        <w:t>синонимов,</w:t>
      </w:r>
      <w:r>
        <w:rPr>
          <w:spacing w:val="3"/>
        </w:rPr>
        <w:t xml:space="preserve"> </w:t>
      </w:r>
      <w:r>
        <w:t>антонимов,</w:t>
      </w:r>
      <w:r>
        <w:rPr>
          <w:spacing w:val="4"/>
        </w:rPr>
        <w:t xml:space="preserve"> </w:t>
      </w:r>
      <w:r>
        <w:t>омонимов);</w:t>
      </w:r>
    </w:p>
    <w:p w:rsidR="00347E9B" w:rsidRDefault="00757747">
      <w:pPr>
        <w:pStyle w:val="a4"/>
        <w:ind w:left="1330" w:firstLine="0"/>
      </w:pPr>
      <w:r>
        <w:t>применять</w:t>
      </w:r>
      <w:r>
        <w:rPr>
          <w:spacing w:val="18"/>
        </w:rPr>
        <w:t xml:space="preserve"> </w:t>
      </w:r>
      <w:r>
        <w:t>знания</w:t>
      </w:r>
      <w:r>
        <w:rPr>
          <w:spacing w:val="21"/>
        </w:rPr>
        <w:t xml:space="preserve"> </w:t>
      </w:r>
      <w:r>
        <w:t>о</w:t>
      </w:r>
      <w:r>
        <w:rPr>
          <w:spacing w:val="21"/>
        </w:rPr>
        <w:t xml:space="preserve"> </w:t>
      </w:r>
      <w:r>
        <w:t>частях</w:t>
      </w:r>
      <w:r>
        <w:rPr>
          <w:spacing w:val="16"/>
        </w:rPr>
        <w:t xml:space="preserve"> </w:t>
      </w:r>
      <w:r>
        <w:t>речи</w:t>
      </w:r>
      <w:r>
        <w:rPr>
          <w:spacing w:val="20"/>
        </w:rPr>
        <w:t xml:space="preserve"> </w:t>
      </w:r>
      <w:r>
        <w:t>как</w:t>
      </w:r>
      <w:r>
        <w:rPr>
          <w:spacing w:val="20"/>
        </w:rPr>
        <w:t xml:space="preserve"> </w:t>
      </w:r>
      <w:r>
        <w:t>лексико-грамматических</w:t>
      </w:r>
      <w:r>
        <w:rPr>
          <w:spacing w:val="16"/>
        </w:rPr>
        <w:t xml:space="preserve"> </w:t>
      </w:r>
      <w:r>
        <w:t>разрядах</w:t>
      </w:r>
    </w:p>
    <w:p w:rsidR="00347E9B" w:rsidRDefault="00757747">
      <w:pPr>
        <w:pStyle w:val="a4"/>
        <w:spacing w:before="157"/>
        <w:ind w:firstLine="0"/>
        <w:jc w:val="left"/>
      </w:pPr>
      <w:r>
        <w:t>слов,</w:t>
      </w:r>
    </w:p>
    <w:p w:rsidR="00347E9B" w:rsidRDefault="00757747">
      <w:pPr>
        <w:pStyle w:val="a4"/>
        <w:spacing w:before="158" w:line="362" w:lineRule="auto"/>
        <w:ind w:right="1056" w:firstLine="0"/>
        <w:jc w:val="left"/>
      </w:pPr>
      <w:r>
        <w:t>о</w:t>
      </w:r>
      <w:r>
        <w:rPr>
          <w:spacing w:val="8"/>
        </w:rPr>
        <w:t xml:space="preserve"> </w:t>
      </w:r>
      <w:r>
        <w:t>грамматическом</w:t>
      </w:r>
      <w:r>
        <w:rPr>
          <w:spacing w:val="8"/>
        </w:rPr>
        <w:t xml:space="preserve"> </w:t>
      </w:r>
      <w:r>
        <w:t>значении</w:t>
      </w:r>
      <w:r>
        <w:rPr>
          <w:spacing w:val="6"/>
        </w:rPr>
        <w:t xml:space="preserve"> </w:t>
      </w:r>
      <w:r>
        <w:t>слова,</w:t>
      </w:r>
      <w:r>
        <w:rPr>
          <w:spacing w:val="9"/>
        </w:rPr>
        <w:t xml:space="preserve"> </w:t>
      </w:r>
      <w:r>
        <w:t>о</w:t>
      </w:r>
      <w:r>
        <w:rPr>
          <w:spacing w:val="7"/>
        </w:rPr>
        <w:t xml:space="preserve"> </w:t>
      </w:r>
      <w:r>
        <w:t>системе</w:t>
      </w:r>
      <w:r>
        <w:rPr>
          <w:spacing w:val="8"/>
        </w:rPr>
        <w:t xml:space="preserve"> </w:t>
      </w:r>
      <w:r>
        <w:t>частей</w:t>
      </w:r>
      <w:r>
        <w:rPr>
          <w:spacing w:val="7"/>
        </w:rPr>
        <w:t xml:space="preserve"> </w:t>
      </w:r>
      <w:r>
        <w:t>речи</w:t>
      </w:r>
      <w:r>
        <w:rPr>
          <w:spacing w:val="7"/>
        </w:rPr>
        <w:t xml:space="preserve"> </w:t>
      </w:r>
      <w:r>
        <w:t>в</w:t>
      </w:r>
      <w:r>
        <w:rPr>
          <w:spacing w:val="5"/>
        </w:rPr>
        <w:t xml:space="preserve"> </w:t>
      </w:r>
      <w:r>
        <w:t>башкирском</w:t>
      </w:r>
      <w:r>
        <w:rPr>
          <w:spacing w:val="-67"/>
        </w:rPr>
        <w:t xml:space="preserve"> </w:t>
      </w:r>
      <w:r>
        <w:t>языке</w:t>
      </w:r>
    </w:p>
    <w:p w:rsidR="00347E9B" w:rsidRDefault="00757747">
      <w:pPr>
        <w:pStyle w:val="a4"/>
        <w:spacing w:line="314" w:lineRule="exact"/>
        <w:ind w:firstLine="0"/>
        <w:jc w:val="left"/>
      </w:pPr>
      <w:r>
        <w:t>для</w:t>
      </w:r>
      <w:r>
        <w:rPr>
          <w:spacing w:val="-4"/>
        </w:rPr>
        <w:t xml:space="preserve"> </w:t>
      </w:r>
      <w:r>
        <w:t>решения</w:t>
      </w:r>
      <w:r>
        <w:rPr>
          <w:spacing w:val="-4"/>
        </w:rPr>
        <w:t xml:space="preserve"> </w:t>
      </w:r>
      <w:r>
        <w:t>практико-ориентированных</w:t>
      </w:r>
      <w:r>
        <w:rPr>
          <w:spacing w:val="-5"/>
        </w:rPr>
        <w:t xml:space="preserve"> </w:t>
      </w:r>
      <w:r>
        <w:t>учебных</w:t>
      </w:r>
      <w:r>
        <w:rPr>
          <w:spacing w:val="-9"/>
        </w:rPr>
        <w:t xml:space="preserve"> </w:t>
      </w:r>
      <w:r>
        <w:t>задач;</w:t>
      </w:r>
    </w:p>
    <w:p w:rsidR="00347E9B" w:rsidRDefault="00757747">
      <w:pPr>
        <w:pStyle w:val="a4"/>
        <w:spacing w:before="163" w:line="360" w:lineRule="auto"/>
        <w:ind w:right="495"/>
      </w:pPr>
      <w:r>
        <w:t>различать</w:t>
      </w:r>
      <w:r>
        <w:rPr>
          <w:spacing w:val="1"/>
        </w:rPr>
        <w:t xml:space="preserve"> </w:t>
      </w:r>
      <w:r>
        <w:t>ударение</w:t>
      </w:r>
      <w:r>
        <w:rPr>
          <w:spacing w:val="1"/>
        </w:rPr>
        <w:t xml:space="preserve"> </w:t>
      </w:r>
      <w:r>
        <w:t>в</w:t>
      </w:r>
      <w:r>
        <w:rPr>
          <w:spacing w:val="1"/>
        </w:rPr>
        <w:t xml:space="preserve"> </w:t>
      </w:r>
      <w:r>
        <w:t>именах</w:t>
      </w:r>
      <w:r>
        <w:rPr>
          <w:spacing w:val="1"/>
        </w:rPr>
        <w:t xml:space="preserve"> </w:t>
      </w:r>
      <w:r>
        <w:t>существительных,</w:t>
      </w:r>
      <w:r>
        <w:rPr>
          <w:spacing w:val="1"/>
        </w:rPr>
        <w:t xml:space="preserve"> </w:t>
      </w:r>
      <w:r>
        <w:t>именах</w:t>
      </w:r>
      <w:r>
        <w:rPr>
          <w:spacing w:val="1"/>
        </w:rPr>
        <w:t xml:space="preserve"> </w:t>
      </w:r>
      <w:r>
        <w:t>прилагательных, глаголах (в рамках изученного); соблюдать нормы ударения</w:t>
      </w:r>
      <w:r>
        <w:rPr>
          <w:spacing w:val="-67"/>
        </w:rPr>
        <w:t xml:space="preserve"> </w:t>
      </w:r>
      <w:r>
        <w:t>в</w:t>
      </w:r>
      <w:r>
        <w:rPr>
          <w:spacing w:val="1"/>
        </w:rPr>
        <w:t xml:space="preserve"> </w:t>
      </w:r>
      <w:r>
        <w:t>отдельных</w:t>
      </w:r>
      <w:r>
        <w:rPr>
          <w:spacing w:val="1"/>
        </w:rPr>
        <w:t xml:space="preserve"> </w:t>
      </w:r>
      <w:r>
        <w:t>грамматических</w:t>
      </w:r>
      <w:r>
        <w:rPr>
          <w:spacing w:val="1"/>
        </w:rPr>
        <w:t xml:space="preserve"> </w:t>
      </w:r>
      <w:r>
        <w:t>формах</w:t>
      </w:r>
      <w:r>
        <w:rPr>
          <w:spacing w:val="1"/>
        </w:rPr>
        <w:t xml:space="preserve"> </w:t>
      </w:r>
      <w:r>
        <w:t>имён</w:t>
      </w:r>
      <w:r>
        <w:rPr>
          <w:spacing w:val="1"/>
        </w:rPr>
        <w:t xml:space="preserve"> </w:t>
      </w:r>
      <w:r>
        <w:t>существительных,</w:t>
      </w:r>
      <w:r>
        <w:rPr>
          <w:spacing w:val="1"/>
        </w:rPr>
        <w:t xml:space="preserve"> </w:t>
      </w:r>
      <w:r>
        <w:t>прилагательных,</w:t>
      </w:r>
      <w:r>
        <w:rPr>
          <w:spacing w:val="3"/>
        </w:rPr>
        <w:t xml:space="preserve"> </w:t>
      </w:r>
      <w:r>
        <w:t>глаголов</w:t>
      </w:r>
      <w:r>
        <w:rPr>
          <w:spacing w:val="-1"/>
        </w:rPr>
        <w:t xml:space="preserve"> </w:t>
      </w:r>
      <w:r>
        <w:t>(в рамках</w:t>
      </w:r>
      <w:r>
        <w:rPr>
          <w:spacing w:val="-4"/>
        </w:rPr>
        <w:t xml:space="preserve"> </w:t>
      </w:r>
      <w:r>
        <w:t>изученного);</w:t>
      </w:r>
    </w:p>
    <w:p w:rsidR="00347E9B" w:rsidRDefault="00757747">
      <w:pPr>
        <w:pStyle w:val="a4"/>
        <w:spacing w:before="4" w:line="360" w:lineRule="auto"/>
        <w:ind w:right="497"/>
      </w:pPr>
      <w:r>
        <w:t>соблюдать нормы употребления синонимов‚ антонимов, омонимов (в</w:t>
      </w:r>
      <w:r>
        <w:rPr>
          <w:spacing w:val="1"/>
        </w:rPr>
        <w:t xml:space="preserve"> </w:t>
      </w:r>
      <w:r>
        <w:t>рамках</w:t>
      </w:r>
      <w:r>
        <w:rPr>
          <w:spacing w:val="1"/>
        </w:rPr>
        <w:t xml:space="preserve"> </w:t>
      </w:r>
      <w:r>
        <w:t>изученного);</w:t>
      </w:r>
      <w:r>
        <w:rPr>
          <w:spacing w:val="1"/>
        </w:rPr>
        <w:t xml:space="preserve"> </w:t>
      </w:r>
      <w:r>
        <w:t>употреблять</w:t>
      </w:r>
      <w:r>
        <w:rPr>
          <w:spacing w:val="1"/>
        </w:rPr>
        <w:t xml:space="preserve"> </w:t>
      </w:r>
      <w:r>
        <w:t>слова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лексическим</w:t>
      </w:r>
      <w:r>
        <w:rPr>
          <w:spacing w:val="-67"/>
        </w:rPr>
        <w:t xml:space="preserve"> </w:t>
      </w:r>
      <w:r>
        <w:t>значением</w:t>
      </w:r>
    </w:p>
    <w:p w:rsidR="00347E9B" w:rsidRDefault="00757747">
      <w:pPr>
        <w:pStyle w:val="a4"/>
        <w:spacing w:line="362" w:lineRule="auto"/>
        <w:ind w:right="498" w:firstLine="0"/>
      </w:pPr>
      <w:r>
        <w:t>и</w:t>
      </w:r>
      <w:r>
        <w:rPr>
          <w:spacing w:val="1"/>
        </w:rPr>
        <w:t xml:space="preserve"> </w:t>
      </w:r>
      <w:r>
        <w:t>правилами</w:t>
      </w:r>
      <w:r>
        <w:rPr>
          <w:spacing w:val="1"/>
        </w:rPr>
        <w:t xml:space="preserve"> </w:t>
      </w:r>
      <w:r>
        <w:t>лексической</w:t>
      </w:r>
      <w:r>
        <w:rPr>
          <w:spacing w:val="1"/>
        </w:rPr>
        <w:t xml:space="preserve"> </w:t>
      </w:r>
      <w:r>
        <w:t>сочетаемости;</w:t>
      </w:r>
      <w:r>
        <w:rPr>
          <w:spacing w:val="1"/>
        </w:rPr>
        <w:t xml:space="preserve"> </w:t>
      </w:r>
      <w:r>
        <w:t>употреблять</w:t>
      </w:r>
      <w:r>
        <w:rPr>
          <w:spacing w:val="71"/>
        </w:rPr>
        <w:t xml:space="preserve"> </w:t>
      </w:r>
      <w:r>
        <w:t>имена</w:t>
      </w:r>
      <w:r>
        <w:rPr>
          <w:spacing w:val="1"/>
        </w:rPr>
        <w:t xml:space="preserve"> </w:t>
      </w:r>
      <w:r>
        <w:t>существительные,</w:t>
      </w:r>
      <w:r>
        <w:rPr>
          <w:spacing w:val="1"/>
        </w:rPr>
        <w:t xml:space="preserve"> </w:t>
      </w:r>
      <w:r>
        <w:t>прилагательные,</w:t>
      </w:r>
      <w:r>
        <w:rPr>
          <w:spacing w:val="1"/>
        </w:rPr>
        <w:t xml:space="preserve"> </w:t>
      </w:r>
      <w:r>
        <w:t>глаголы</w:t>
      </w:r>
      <w:r>
        <w:rPr>
          <w:spacing w:val="1"/>
        </w:rPr>
        <w:t xml:space="preserve"> </w:t>
      </w:r>
      <w:r>
        <w:t>и</w:t>
      </w:r>
      <w:r>
        <w:rPr>
          <w:spacing w:val="1"/>
        </w:rPr>
        <w:t xml:space="preserve"> </w:t>
      </w:r>
      <w:r>
        <w:t>местоимения</w:t>
      </w:r>
      <w:r>
        <w:rPr>
          <w:spacing w:val="1"/>
        </w:rPr>
        <w:t xml:space="preserve"> </w:t>
      </w:r>
      <w:r>
        <w:t>с</w:t>
      </w:r>
      <w:r>
        <w:rPr>
          <w:spacing w:val="1"/>
        </w:rPr>
        <w:t xml:space="preserve"> </w:t>
      </w:r>
      <w:r>
        <w:t>учётом</w:t>
      </w:r>
      <w:r>
        <w:rPr>
          <w:spacing w:val="1"/>
        </w:rPr>
        <w:t xml:space="preserve"> </w:t>
      </w:r>
      <w:r>
        <w:t>стилистических</w:t>
      </w:r>
      <w:r>
        <w:rPr>
          <w:spacing w:val="-4"/>
        </w:rPr>
        <w:t xml:space="preserve"> </w:t>
      </w:r>
      <w:r>
        <w:t>норм современного</w:t>
      </w:r>
      <w:r>
        <w:rPr>
          <w:spacing w:val="1"/>
        </w:rPr>
        <w:t xml:space="preserve"> </w:t>
      </w:r>
      <w:r>
        <w:t>башкирского языка;</w:t>
      </w:r>
    </w:p>
    <w:p w:rsidR="00347E9B" w:rsidRDefault="00757747">
      <w:pPr>
        <w:pStyle w:val="a4"/>
        <w:spacing w:line="362" w:lineRule="auto"/>
        <w:ind w:right="495"/>
      </w:pPr>
      <w:r>
        <w:t>применять</w:t>
      </w:r>
      <w:r>
        <w:rPr>
          <w:spacing w:val="1"/>
        </w:rPr>
        <w:t xml:space="preserve"> </w:t>
      </w:r>
      <w:r>
        <w:t>нормы</w:t>
      </w:r>
      <w:r>
        <w:rPr>
          <w:spacing w:val="1"/>
        </w:rPr>
        <w:t xml:space="preserve"> </w:t>
      </w:r>
      <w:r>
        <w:t>правописания</w:t>
      </w:r>
      <w:r>
        <w:rPr>
          <w:spacing w:val="1"/>
        </w:rPr>
        <w:t xml:space="preserve"> </w:t>
      </w:r>
      <w:r>
        <w:t>имён</w:t>
      </w:r>
      <w:r>
        <w:rPr>
          <w:spacing w:val="1"/>
        </w:rPr>
        <w:t xml:space="preserve"> </w:t>
      </w:r>
      <w:r>
        <w:t>существительных,</w:t>
      </w:r>
      <w:r>
        <w:rPr>
          <w:spacing w:val="1"/>
        </w:rPr>
        <w:t xml:space="preserve"> </w:t>
      </w:r>
      <w:r>
        <w:t>имён</w:t>
      </w:r>
      <w:r>
        <w:rPr>
          <w:spacing w:val="1"/>
        </w:rPr>
        <w:t xml:space="preserve"> </w:t>
      </w:r>
      <w:r>
        <w:t>прилагательных,</w:t>
      </w:r>
      <w:r>
        <w:rPr>
          <w:spacing w:val="1"/>
        </w:rPr>
        <w:t xml:space="preserve"> </w:t>
      </w:r>
      <w:r>
        <w:t>глаголов</w:t>
      </w:r>
      <w:r>
        <w:rPr>
          <w:spacing w:val="-3"/>
        </w:rPr>
        <w:t xml:space="preserve"> </w:t>
      </w:r>
      <w:r>
        <w:t>и</w:t>
      </w:r>
      <w:r>
        <w:rPr>
          <w:spacing w:val="-2"/>
        </w:rPr>
        <w:t xml:space="preserve"> </w:t>
      </w:r>
      <w:r>
        <w:t>местоимений</w:t>
      </w:r>
      <w:r>
        <w:rPr>
          <w:spacing w:val="-1"/>
        </w:rPr>
        <w:t xml:space="preserve"> </w:t>
      </w:r>
      <w:r>
        <w:t>с</w:t>
      </w:r>
      <w:r>
        <w:rPr>
          <w:spacing w:val="-1"/>
        </w:rPr>
        <w:t xml:space="preserve"> </w:t>
      </w:r>
      <w:r>
        <w:t>изученными</w:t>
      </w:r>
      <w:r>
        <w:rPr>
          <w:spacing w:val="-2"/>
        </w:rPr>
        <w:t xml:space="preserve"> </w:t>
      </w:r>
      <w:r>
        <w:t>орфограммами;</w:t>
      </w:r>
    </w:p>
    <w:p w:rsidR="00347E9B" w:rsidRDefault="00757747">
      <w:pPr>
        <w:pStyle w:val="a4"/>
        <w:spacing w:line="357" w:lineRule="auto"/>
        <w:ind w:right="502"/>
      </w:pPr>
      <w:r>
        <w:t>определять</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морфологические</w:t>
      </w:r>
      <w:r>
        <w:rPr>
          <w:spacing w:val="1"/>
        </w:rPr>
        <w:t xml:space="preserve"> </w:t>
      </w:r>
      <w:r>
        <w:t>признаки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firstLine="0"/>
        <w:jc w:val="left"/>
      </w:pPr>
      <w:r>
        <w:lastRenderedPageBreak/>
        <w:t>и</w:t>
      </w:r>
      <w:r>
        <w:rPr>
          <w:spacing w:val="46"/>
        </w:rPr>
        <w:t xml:space="preserve"> </w:t>
      </w:r>
      <w:r>
        <w:t>синтаксические</w:t>
      </w:r>
      <w:r>
        <w:rPr>
          <w:spacing w:val="48"/>
        </w:rPr>
        <w:t xml:space="preserve"> </w:t>
      </w:r>
      <w:r>
        <w:t>функции</w:t>
      </w:r>
      <w:r>
        <w:rPr>
          <w:spacing w:val="47"/>
        </w:rPr>
        <w:t xml:space="preserve"> </w:t>
      </w:r>
      <w:r>
        <w:t>имени</w:t>
      </w:r>
      <w:r>
        <w:rPr>
          <w:spacing w:val="46"/>
        </w:rPr>
        <w:t xml:space="preserve"> </w:t>
      </w:r>
      <w:r>
        <w:t>существительного;</w:t>
      </w:r>
      <w:r>
        <w:rPr>
          <w:spacing w:val="46"/>
        </w:rPr>
        <w:t xml:space="preserve"> </w:t>
      </w:r>
      <w:r>
        <w:t>объяснять</w:t>
      </w:r>
      <w:r>
        <w:rPr>
          <w:spacing w:val="45"/>
        </w:rPr>
        <w:t xml:space="preserve"> </w:t>
      </w:r>
      <w:r>
        <w:t>его</w:t>
      </w:r>
      <w:r>
        <w:rPr>
          <w:spacing w:val="47"/>
        </w:rPr>
        <w:t xml:space="preserve"> </w:t>
      </w:r>
      <w:r>
        <w:t>роль</w:t>
      </w:r>
      <w:r>
        <w:rPr>
          <w:spacing w:val="49"/>
        </w:rPr>
        <w:t xml:space="preserve"> </w:t>
      </w:r>
      <w:r>
        <w:t>в</w:t>
      </w:r>
      <w:r>
        <w:rPr>
          <w:spacing w:val="-67"/>
        </w:rPr>
        <w:t xml:space="preserve"> </w:t>
      </w:r>
      <w:r>
        <w:t>речи;</w:t>
      </w:r>
    </w:p>
    <w:p w:rsidR="00347E9B" w:rsidRDefault="00757747">
      <w:pPr>
        <w:pStyle w:val="a4"/>
        <w:spacing w:line="362" w:lineRule="auto"/>
        <w:ind w:left="1330" w:firstLine="0"/>
        <w:jc w:val="left"/>
      </w:pPr>
      <w:r>
        <w:t>определять лексико-грамматические разряды имён существительных;</w:t>
      </w:r>
      <w:r>
        <w:rPr>
          <w:spacing w:val="1"/>
        </w:rPr>
        <w:t xml:space="preserve"> </w:t>
      </w:r>
      <w:r>
        <w:t>применять</w:t>
      </w:r>
      <w:r>
        <w:rPr>
          <w:spacing w:val="36"/>
        </w:rPr>
        <w:t xml:space="preserve"> </w:t>
      </w:r>
      <w:r>
        <w:t>нормы</w:t>
      </w:r>
      <w:r>
        <w:rPr>
          <w:spacing w:val="38"/>
        </w:rPr>
        <w:t xml:space="preserve"> </w:t>
      </w:r>
      <w:r>
        <w:t>правописания</w:t>
      </w:r>
      <w:r>
        <w:rPr>
          <w:spacing w:val="41"/>
        </w:rPr>
        <w:t xml:space="preserve"> </w:t>
      </w:r>
      <w:r>
        <w:t>собственных</w:t>
      </w:r>
      <w:r>
        <w:rPr>
          <w:spacing w:val="33"/>
        </w:rPr>
        <w:t xml:space="preserve"> </w:t>
      </w:r>
      <w:r>
        <w:t>имён</w:t>
      </w:r>
      <w:r>
        <w:rPr>
          <w:spacing w:val="39"/>
        </w:rPr>
        <w:t xml:space="preserve"> </w:t>
      </w:r>
      <w:r>
        <w:t>существительных,</w:t>
      </w:r>
    </w:p>
    <w:p w:rsidR="00347E9B" w:rsidRDefault="00757747">
      <w:pPr>
        <w:pStyle w:val="a4"/>
        <w:spacing w:line="320" w:lineRule="exact"/>
        <w:ind w:firstLine="0"/>
        <w:jc w:val="left"/>
      </w:pPr>
      <w:r>
        <w:t>сокращённых</w:t>
      </w:r>
      <w:r>
        <w:rPr>
          <w:spacing w:val="-11"/>
        </w:rPr>
        <w:t xml:space="preserve"> </w:t>
      </w:r>
      <w:r>
        <w:t>имён</w:t>
      </w:r>
      <w:r>
        <w:rPr>
          <w:spacing w:val="-7"/>
        </w:rPr>
        <w:t xml:space="preserve"> </w:t>
      </w:r>
      <w:r>
        <w:t>существительных;</w:t>
      </w:r>
    </w:p>
    <w:p w:rsidR="00347E9B" w:rsidRDefault="00757747">
      <w:pPr>
        <w:pStyle w:val="a4"/>
        <w:tabs>
          <w:tab w:val="left" w:pos="3008"/>
          <w:tab w:val="left" w:pos="4101"/>
          <w:tab w:val="left" w:pos="6359"/>
          <w:tab w:val="left" w:pos="7845"/>
        </w:tabs>
        <w:spacing w:before="151" w:line="362" w:lineRule="auto"/>
        <w:ind w:right="502"/>
        <w:jc w:val="left"/>
      </w:pPr>
      <w:r>
        <w:t>определять</w:t>
      </w:r>
      <w:r>
        <w:tab/>
        <w:t>общее</w:t>
      </w:r>
      <w:r>
        <w:tab/>
        <w:t>грамматическое</w:t>
      </w:r>
      <w:r>
        <w:tab/>
        <w:t>значение,</w:t>
      </w:r>
      <w:r>
        <w:tab/>
      </w:r>
      <w:r>
        <w:rPr>
          <w:spacing w:val="-1"/>
        </w:rPr>
        <w:t>морфологические</w:t>
      </w:r>
      <w:r>
        <w:rPr>
          <w:spacing w:val="-67"/>
        </w:rPr>
        <w:t xml:space="preserve"> </w:t>
      </w:r>
      <w:r>
        <w:t>признаки</w:t>
      </w:r>
    </w:p>
    <w:p w:rsidR="00347E9B" w:rsidRDefault="00757747">
      <w:pPr>
        <w:pStyle w:val="a4"/>
        <w:spacing w:line="357" w:lineRule="auto"/>
        <w:ind w:right="500" w:firstLine="0"/>
        <w:jc w:val="left"/>
      </w:pPr>
      <w:r>
        <w:t>и</w:t>
      </w:r>
      <w:r>
        <w:rPr>
          <w:spacing w:val="2"/>
        </w:rPr>
        <w:t xml:space="preserve"> </w:t>
      </w:r>
      <w:r>
        <w:t>синтаксические</w:t>
      </w:r>
      <w:r>
        <w:rPr>
          <w:spacing w:val="2"/>
        </w:rPr>
        <w:t xml:space="preserve"> </w:t>
      </w:r>
      <w:r>
        <w:t>функции</w:t>
      </w:r>
      <w:r>
        <w:rPr>
          <w:spacing w:val="2"/>
        </w:rPr>
        <w:t xml:space="preserve"> </w:t>
      </w:r>
      <w:r>
        <w:t>имени</w:t>
      </w:r>
      <w:r>
        <w:rPr>
          <w:spacing w:val="2"/>
        </w:rPr>
        <w:t xml:space="preserve"> </w:t>
      </w:r>
      <w:r>
        <w:t>прилагательного;</w:t>
      </w:r>
      <w:r>
        <w:rPr>
          <w:spacing w:val="1"/>
        </w:rPr>
        <w:t xml:space="preserve"> </w:t>
      </w:r>
      <w:r>
        <w:t>объяснять</w:t>
      </w:r>
      <w:r>
        <w:rPr>
          <w:spacing w:val="69"/>
        </w:rPr>
        <w:t xml:space="preserve"> </w:t>
      </w:r>
      <w:r>
        <w:t>его</w:t>
      </w:r>
      <w:r>
        <w:rPr>
          <w:spacing w:val="2"/>
        </w:rPr>
        <w:t xml:space="preserve"> </w:t>
      </w:r>
      <w:r>
        <w:t>роль</w:t>
      </w:r>
      <w:r>
        <w:rPr>
          <w:spacing w:val="69"/>
        </w:rPr>
        <w:t xml:space="preserve"> </w:t>
      </w:r>
      <w:r>
        <w:t>в</w:t>
      </w:r>
      <w:r>
        <w:rPr>
          <w:spacing w:val="-67"/>
        </w:rPr>
        <w:t xml:space="preserve"> </w:t>
      </w:r>
      <w:r>
        <w:t>речи;</w:t>
      </w:r>
    </w:p>
    <w:p w:rsidR="00347E9B" w:rsidRDefault="00757747">
      <w:pPr>
        <w:pStyle w:val="a4"/>
        <w:spacing w:before="3" w:line="357" w:lineRule="auto"/>
        <w:ind w:right="491"/>
      </w:pPr>
      <w:r>
        <w:t>применять нормы правописания имён прилагательных с изученными</w:t>
      </w:r>
      <w:r>
        <w:rPr>
          <w:spacing w:val="1"/>
        </w:rPr>
        <w:t xml:space="preserve"> </w:t>
      </w:r>
      <w:r>
        <w:t>орфограммами;</w:t>
      </w:r>
    </w:p>
    <w:p w:rsidR="00347E9B" w:rsidRDefault="00757747">
      <w:pPr>
        <w:pStyle w:val="a4"/>
        <w:spacing w:before="6" w:line="362" w:lineRule="auto"/>
        <w:ind w:right="502"/>
      </w:pPr>
      <w:r>
        <w:t>определять</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морфологические</w:t>
      </w:r>
      <w:r>
        <w:rPr>
          <w:spacing w:val="1"/>
        </w:rPr>
        <w:t xml:space="preserve"> </w:t>
      </w:r>
      <w:r>
        <w:t>признаки</w:t>
      </w:r>
    </w:p>
    <w:p w:rsidR="00347E9B" w:rsidRDefault="00757747">
      <w:pPr>
        <w:pStyle w:val="a4"/>
        <w:spacing w:line="362" w:lineRule="auto"/>
        <w:ind w:right="501" w:firstLine="0"/>
      </w:pPr>
      <w:r>
        <w:t>и</w:t>
      </w:r>
      <w:r>
        <w:rPr>
          <w:spacing w:val="65"/>
        </w:rPr>
        <w:t xml:space="preserve"> </w:t>
      </w:r>
      <w:r>
        <w:t>синтаксические</w:t>
      </w:r>
      <w:r>
        <w:rPr>
          <w:spacing w:val="67"/>
        </w:rPr>
        <w:t xml:space="preserve"> </w:t>
      </w:r>
      <w:r>
        <w:t>функции</w:t>
      </w:r>
      <w:r>
        <w:rPr>
          <w:spacing w:val="66"/>
        </w:rPr>
        <w:t xml:space="preserve"> </w:t>
      </w:r>
      <w:r>
        <w:t>глагола;</w:t>
      </w:r>
      <w:r>
        <w:rPr>
          <w:spacing w:val="65"/>
        </w:rPr>
        <w:t xml:space="preserve"> </w:t>
      </w:r>
      <w:r>
        <w:t>объяснять</w:t>
      </w:r>
      <w:r>
        <w:rPr>
          <w:spacing w:val="64"/>
        </w:rPr>
        <w:t xml:space="preserve"> </w:t>
      </w:r>
      <w:r>
        <w:t>его</w:t>
      </w:r>
      <w:r>
        <w:rPr>
          <w:spacing w:val="66"/>
        </w:rPr>
        <w:t xml:space="preserve"> </w:t>
      </w:r>
      <w:r>
        <w:t>роль</w:t>
      </w:r>
      <w:r>
        <w:rPr>
          <w:spacing w:val="64"/>
        </w:rPr>
        <w:t xml:space="preserve"> </w:t>
      </w:r>
      <w:r>
        <w:t>в</w:t>
      </w:r>
      <w:r>
        <w:rPr>
          <w:spacing w:val="63"/>
        </w:rPr>
        <w:t xml:space="preserve"> </w:t>
      </w:r>
      <w:r>
        <w:t>словосочетании</w:t>
      </w:r>
      <w:r>
        <w:rPr>
          <w:spacing w:val="-67"/>
        </w:rPr>
        <w:t xml:space="preserve"> </w:t>
      </w:r>
      <w:r>
        <w:t>и предложении,</w:t>
      </w:r>
      <w:r>
        <w:rPr>
          <w:spacing w:val="3"/>
        </w:rPr>
        <w:t xml:space="preserve"> </w:t>
      </w:r>
      <w:r>
        <w:t>а</w:t>
      </w:r>
      <w:r>
        <w:rPr>
          <w:spacing w:val="1"/>
        </w:rPr>
        <w:t xml:space="preserve"> </w:t>
      </w:r>
      <w:r>
        <w:t>также</w:t>
      </w:r>
      <w:r>
        <w:rPr>
          <w:spacing w:val="2"/>
        </w:rPr>
        <w:t xml:space="preserve"> </w:t>
      </w:r>
      <w:r>
        <w:t>в речи;</w:t>
      </w:r>
    </w:p>
    <w:p w:rsidR="00347E9B" w:rsidRDefault="00757747">
      <w:pPr>
        <w:pStyle w:val="a4"/>
        <w:spacing w:line="360" w:lineRule="auto"/>
        <w:ind w:right="491"/>
      </w:pPr>
      <w:r>
        <w:t>распознавать</w:t>
      </w:r>
      <w:r>
        <w:rPr>
          <w:spacing w:val="1"/>
        </w:rPr>
        <w:t xml:space="preserve"> </w:t>
      </w:r>
      <w:r>
        <w:t>личные,</w:t>
      </w:r>
      <w:r>
        <w:rPr>
          <w:spacing w:val="1"/>
        </w:rPr>
        <w:t xml:space="preserve"> </w:t>
      </w:r>
      <w:r>
        <w:t>возвратное,</w:t>
      </w:r>
      <w:r>
        <w:rPr>
          <w:spacing w:val="1"/>
        </w:rPr>
        <w:t xml:space="preserve"> </w:t>
      </w:r>
      <w:r>
        <w:t>притяжательные,</w:t>
      </w:r>
      <w:r>
        <w:rPr>
          <w:spacing w:val="1"/>
        </w:rPr>
        <w:t xml:space="preserve"> </w:t>
      </w:r>
      <w:r>
        <w:t>указательные,</w:t>
      </w:r>
      <w:r>
        <w:rPr>
          <w:spacing w:val="1"/>
        </w:rPr>
        <w:t xml:space="preserve"> </w:t>
      </w:r>
      <w:r>
        <w:t>вопросительные,</w:t>
      </w:r>
      <w:r>
        <w:rPr>
          <w:spacing w:val="1"/>
        </w:rPr>
        <w:t xml:space="preserve"> </w:t>
      </w:r>
      <w:r>
        <w:t>определительные,</w:t>
      </w:r>
      <w:r>
        <w:rPr>
          <w:spacing w:val="1"/>
        </w:rPr>
        <w:t xml:space="preserve"> </w:t>
      </w:r>
      <w:r>
        <w:t>отрицательные,</w:t>
      </w:r>
      <w:r>
        <w:rPr>
          <w:spacing w:val="1"/>
        </w:rPr>
        <w:t xml:space="preserve"> </w:t>
      </w:r>
      <w:r>
        <w:t>неопределённые</w:t>
      </w:r>
      <w:r>
        <w:rPr>
          <w:spacing w:val="1"/>
        </w:rPr>
        <w:t xml:space="preserve"> </w:t>
      </w:r>
      <w:r>
        <w:t>местоимения;</w:t>
      </w:r>
      <w:r>
        <w:rPr>
          <w:spacing w:val="1"/>
        </w:rPr>
        <w:t xml:space="preserve"> </w:t>
      </w:r>
      <w:r>
        <w:t>определять</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местоимения;</w:t>
      </w:r>
      <w:r>
        <w:rPr>
          <w:spacing w:val="1"/>
        </w:rPr>
        <w:t xml:space="preserve"> </w:t>
      </w:r>
      <w:r>
        <w:t>уметь склонять местоимения и характеризовать особенности их склонения,</w:t>
      </w:r>
      <w:r>
        <w:rPr>
          <w:spacing w:val="1"/>
        </w:rPr>
        <w:t xml:space="preserve"> </w:t>
      </w:r>
      <w:r>
        <w:t>словообразования,</w:t>
      </w:r>
      <w:r>
        <w:rPr>
          <w:spacing w:val="2"/>
        </w:rPr>
        <w:t xml:space="preserve"> </w:t>
      </w:r>
      <w:r>
        <w:t>синтаксических</w:t>
      </w:r>
      <w:r>
        <w:rPr>
          <w:spacing w:val="-4"/>
        </w:rPr>
        <w:t xml:space="preserve"> </w:t>
      </w:r>
      <w:r>
        <w:t>функций,</w:t>
      </w:r>
      <w:r>
        <w:rPr>
          <w:spacing w:val="2"/>
        </w:rPr>
        <w:t xml:space="preserve"> </w:t>
      </w:r>
      <w:r>
        <w:t>роли в</w:t>
      </w:r>
      <w:r>
        <w:rPr>
          <w:spacing w:val="7"/>
        </w:rPr>
        <w:t xml:space="preserve"> </w:t>
      </w:r>
      <w:r>
        <w:t>речи;</w:t>
      </w:r>
    </w:p>
    <w:p w:rsidR="00347E9B" w:rsidRDefault="00757747">
      <w:pPr>
        <w:pStyle w:val="a4"/>
        <w:spacing w:line="360" w:lineRule="auto"/>
        <w:ind w:right="486"/>
      </w:pPr>
      <w:r>
        <w:t>правильно употреблять местоимения в соответствии с требованиями</w:t>
      </w:r>
      <w:r>
        <w:rPr>
          <w:spacing w:val="1"/>
        </w:rPr>
        <w:t xml:space="preserve"> </w:t>
      </w:r>
      <w:r>
        <w:t>башкирского</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местоимения</w:t>
      </w:r>
      <w:r>
        <w:rPr>
          <w:spacing w:val="1"/>
        </w:rPr>
        <w:t xml:space="preserve"> </w:t>
      </w:r>
      <w:r>
        <w:t>3-го</w:t>
      </w:r>
      <w:r>
        <w:rPr>
          <w:spacing w:val="1"/>
        </w:rPr>
        <w:t xml:space="preserve"> </w:t>
      </w:r>
      <w:r>
        <w:t>лица</w:t>
      </w:r>
      <w:r>
        <w:rPr>
          <w:spacing w:val="1"/>
        </w:rPr>
        <w:t xml:space="preserve"> </w:t>
      </w:r>
      <w:r>
        <w:t>–</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смыслом</w:t>
      </w:r>
      <w:r>
        <w:rPr>
          <w:spacing w:val="1"/>
        </w:rPr>
        <w:t xml:space="preserve"> </w:t>
      </w:r>
      <w:r>
        <w:t>предшествующего</w:t>
      </w:r>
      <w:r>
        <w:rPr>
          <w:spacing w:val="1"/>
        </w:rPr>
        <w:t xml:space="preserve"> </w:t>
      </w:r>
      <w:r>
        <w:t>текста</w:t>
      </w:r>
      <w:r>
        <w:rPr>
          <w:spacing w:val="1"/>
        </w:rPr>
        <w:t xml:space="preserve"> </w:t>
      </w:r>
      <w:r>
        <w:t>(устранение</w:t>
      </w:r>
      <w:r>
        <w:rPr>
          <w:spacing w:val="1"/>
        </w:rPr>
        <w:t xml:space="preserve"> </w:t>
      </w:r>
      <w:r>
        <w:t>двусмысленности,</w:t>
      </w:r>
      <w:r>
        <w:rPr>
          <w:spacing w:val="2"/>
        </w:rPr>
        <w:t xml:space="preserve"> </w:t>
      </w:r>
      <w:r>
        <w:t>неточности);</w:t>
      </w:r>
    </w:p>
    <w:p w:rsidR="00347E9B" w:rsidRDefault="00757747">
      <w:pPr>
        <w:pStyle w:val="a4"/>
        <w:spacing w:line="320" w:lineRule="exact"/>
        <w:ind w:left="1330" w:firstLine="0"/>
      </w:pPr>
      <w:r>
        <w:t>соблюдать</w:t>
      </w:r>
      <w:r>
        <w:rPr>
          <w:spacing w:val="-8"/>
        </w:rPr>
        <w:t xml:space="preserve"> </w:t>
      </w:r>
      <w:r>
        <w:t>нормы</w:t>
      </w:r>
      <w:r>
        <w:rPr>
          <w:spacing w:val="-7"/>
        </w:rPr>
        <w:t xml:space="preserve"> </w:t>
      </w:r>
      <w:r>
        <w:t>правописания</w:t>
      </w:r>
      <w:r>
        <w:rPr>
          <w:spacing w:val="-4"/>
        </w:rPr>
        <w:t xml:space="preserve"> </w:t>
      </w:r>
      <w:r>
        <w:t>местоимений;</w:t>
      </w:r>
    </w:p>
    <w:p w:rsidR="00347E9B" w:rsidRDefault="00757747">
      <w:pPr>
        <w:pStyle w:val="a4"/>
        <w:spacing w:before="153" w:line="360" w:lineRule="auto"/>
        <w:ind w:right="494"/>
      </w:pPr>
      <w:r>
        <w:t>выбирать знак конца предложения, ставить в предложении запятую при</w:t>
      </w:r>
      <w:r>
        <w:rPr>
          <w:spacing w:val="-67"/>
        </w:rPr>
        <w:t xml:space="preserve"> </w:t>
      </w:r>
      <w:r>
        <w:t>перечислении</w:t>
      </w:r>
      <w:r>
        <w:rPr>
          <w:spacing w:val="1"/>
        </w:rPr>
        <w:t xml:space="preserve"> </w:t>
      </w:r>
      <w:r>
        <w:t>и</w:t>
      </w:r>
      <w:r>
        <w:rPr>
          <w:spacing w:val="1"/>
        </w:rPr>
        <w:t xml:space="preserve"> </w:t>
      </w:r>
      <w:r>
        <w:t>обращении,</w:t>
      </w:r>
      <w:r>
        <w:rPr>
          <w:spacing w:val="1"/>
        </w:rPr>
        <w:t xml:space="preserve"> </w:t>
      </w:r>
      <w:r>
        <w:t>пунктуационно</w:t>
      </w:r>
      <w:r>
        <w:rPr>
          <w:spacing w:val="1"/>
        </w:rPr>
        <w:t xml:space="preserve"> </w:t>
      </w:r>
      <w:r>
        <w:t>правильно</w:t>
      </w:r>
      <w:r>
        <w:rPr>
          <w:spacing w:val="1"/>
        </w:rPr>
        <w:t xml:space="preserve"> </w:t>
      </w:r>
      <w:r>
        <w:t>оформлять</w:t>
      </w:r>
      <w:r>
        <w:rPr>
          <w:spacing w:val="1"/>
        </w:rPr>
        <w:t xml:space="preserve"> </w:t>
      </w:r>
      <w:r>
        <w:t>электронное</w:t>
      </w:r>
      <w:r>
        <w:rPr>
          <w:spacing w:val="1"/>
        </w:rPr>
        <w:t xml:space="preserve"> </w:t>
      </w:r>
      <w:r>
        <w:t>сообщение</w:t>
      </w:r>
      <w:r>
        <w:rPr>
          <w:spacing w:val="1"/>
        </w:rPr>
        <w:t xml:space="preserve"> </w:t>
      </w:r>
      <w:r>
        <w:t>личного</w:t>
      </w:r>
      <w:r>
        <w:rPr>
          <w:spacing w:val="6"/>
        </w:rPr>
        <w:t xml:space="preserve"> </w:t>
      </w:r>
      <w:r>
        <w:t>характера;</w:t>
      </w:r>
    </w:p>
    <w:p w:rsidR="00347E9B" w:rsidRDefault="00757747">
      <w:pPr>
        <w:pStyle w:val="a4"/>
        <w:spacing w:before="2" w:line="357" w:lineRule="auto"/>
        <w:ind w:right="497"/>
      </w:pPr>
      <w:r>
        <w:t>правильно оформлять адрес, писать фамилии и имена на башкирском</w:t>
      </w:r>
      <w:r>
        <w:rPr>
          <w:spacing w:val="1"/>
        </w:rPr>
        <w:t xml:space="preserve"> </w:t>
      </w:r>
      <w:r>
        <w:t>языке;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pPr>
      <w:r>
        <w:lastRenderedPageBreak/>
        <w:t>участвовать</w:t>
      </w:r>
      <w:r>
        <w:rPr>
          <w:spacing w:val="1"/>
        </w:rPr>
        <w:t xml:space="preserve"> </w:t>
      </w:r>
      <w:r>
        <w:t>в</w:t>
      </w:r>
      <w:r>
        <w:rPr>
          <w:spacing w:val="1"/>
        </w:rPr>
        <w:t xml:space="preserve"> </w:t>
      </w:r>
      <w:r>
        <w:t>несложных</w:t>
      </w:r>
      <w:r>
        <w:rPr>
          <w:spacing w:val="1"/>
        </w:rPr>
        <w:t xml:space="preserve"> </w:t>
      </w:r>
      <w:r>
        <w:t>учебных</w:t>
      </w:r>
      <w:r>
        <w:rPr>
          <w:spacing w:val="1"/>
        </w:rPr>
        <w:t xml:space="preserve"> </w:t>
      </w:r>
      <w:r>
        <w:t>проектах</w:t>
      </w:r>
      <w:r>
        <w:rPr>
          <w:spacing w:val="1"/>
        </w:rPr>
        <w:t xml:space="preserve"> </w:t>
      </w:r>
      <w:r>
        <w:t>с</w:t>
      </w:r>
      <w:r>
        <w:rPr>
          <w:spacing w:val="1"/>
        </w:rPr>
        <w:t xml:space="preserve"> </w:t>
      </w:r>
      <w:r>
        <w:t>использованием</w:t>
      </w:r>
      <w:r>
        <w:rPr>
          <w:spacing w:val="1"/>
        </w:rPr>
        <w:t xml:space="preserve"> </w:t>
      </w:r>
      <w:r>
        <w:t>материалов</w:t>
      </w:r>
    </w:p>
    <w:p w:rsidR="00347E9B" w:rsidRDefault="00757747">
      <w:pPr>
        <w:pStyle w:val="a4"/>
        <w:spacing w:line="362" w:lineRule="auto"/>
        <w:ind w:right="485" w:firstLine="0"/>
      </w:pPr>
      <w:r>
        <w:t>на</w:t>
      </w:r>
      <w:r>
        <w:rPr>
          <w:spacing w:val="1"/>
        </w:rPr>
        <w:t xml:space="preserve"> </w:t>
      </w:r>
      <w:r>
        <w:t>башкирском</w:t>
      </w:r>
      <w:r>
        <w:rPr>
          <w:spacing w:val="1"/>
        </w:rPr>
        <w:t xml:space="preserve"> </w:t>
      </w:r>
      <w:r>
        <w:t>языке</w:t>
      </w:r>
      <w:r>
        <w:rPr>
          <w:spacing w:val="1"/>
        </w:rPr>
        <w:t xml:space="preserve"> </w:t>
      </w:r>
      <w:r>
        <w:t>с</w:t>
      </w:r>
      <w:r>
        <w:rPr>
          <w:spacing w:val="1"/>
        </w:rPr>
        <w:t xml:space="preserve"> </w:t>
      </w:r>
      <w:r>
        <w:t>применением</w:t>
      </w:r>
      <w:r>
        <w:rPr>
          <w:spacing w:val="1"/>
        </w:rPr>
        <w:t xml:space="preserve"> </w:t>
      </w:r>
      <w:r>
        <w:t>информационно-коммуникационных</w:t>
      </w:r>
      <w:r>
        <w:rPr>
          <w:spacing w:val="-67"/>
        </w:rPr>
        <w:t xml:space="preserve"> </w:t>
      </w:r>
      <w:r>
        <w:t>технологий, соблюдая правила информационной безопасности при работе в</w:t>
      </w:r>
      <w:r>
        <w:rPr>
          <w:spacing w:val="1"/>
        </w:rPr>
        <w:t xml:space="preserve"> </w:t>
      </w:r>
      <w:r>
        <w:t>сети Интернет;</w:t>
      </w:r>
    </w:p>
    <w:p w:rsidR="00347E9B" w:rsidRDefault="00757747">
      <w:pPr>
        <w:pStyle w:val="a4"/>
        <w:spacing w:line="362" w:lineRule="auto"/>
        <w:ind w:right="493"/>
      </w:pPr>
      <w:r>
        <w:t>пользоваться</w:t>
      </w:r>
      <w:r>
        <w:rPr>
          <w:spacing w:val="1"/>
        </w:rPr>
        <w:t xml:space="preserve"> </w:t>
      </w:r>
      <w:r>
        <w:t>различными</w:t>
      </w:r>
      <w:r>
        <w:rPr>
          <w:spacing w:val="1"/>
        </w:rPr>
        <w:t xml:space="preserve"> </w:t>
      </w:r>
      <w:r>
        <w:t>видами</w:t>
      </w:r>
      <w:r>
        <w:rPr>
          <w:spacing w:val="1"/>
        </w:rPr>
        <w:t xml:space="preserve"> </w:t>
      </w:r>
      <w:r>
        <w:t>лексических</w:t>
      </w:r>
      <w:r>
        <w:rPr>
          <w:spacing w:val="1"/>
        </w:rPr>
        <w:t xml:space="preserve"> </w:t>
      </w:r>
      <w:r>
        <w:t>словарей</w:t>
      </w:r>
      <w:r>
        <w:rPr>
          <w:spacing w:val="1"/>
        </w:rPr>
        <w:t xml:space="preserve"> </w:t>
      </w:r>
      <w:r>
        <w:t>(толковых,</w:t>
      </w:r>
      <w:r>
        <w:rPr>
          <w:spacing w:val="1"/>
        </w:rPr>
        <w:t xml:space="preserve"> </w:t>
      </w:r>
      <w:r>
        <w:t>синонимов,</w:t>
      </w:r>
      <w:r>
        <w:rPr>
          <w:spacing w:val="3"/>
        </w:rPr>
        <w:t xml:space="preserve"> </w:t>
      </w:r>
      <w:r>
        <w:t>антонимов,</w:t>
      </w:r>
      <w:r>
        <w:rPr>
          <w:spacing w:val="4"/>
        </w:rPr>
        <w:t xml:space="preserve"> </w:t>
      </w:r>
      <w:r>
        <w:t>фразеологизмов);</w:t>
      </w:r>
    </w:p>
    <w:p w:rsidR="00347E9B" w:rsidRDefault="00757747">
      <w:pPr>
        <w:pStyle w:val="a4"/>
        <w:spacing w:line="357" w:lineRule="auto"/>
        <w:ind w:right="494"/>
      </w:pPr>
      <w:r>
        <w:t>использовать</w:t>
      </w:r>
      <w:r>
        <w:rPr>
          <w:spacing w:val="1"/>
        </w:rPr>
        <w:t xml:space="preserve"> </w:t>
      </w:r>
      <w:r>
        <w:t>иноязычные</w:t>
      </w:r>
      <w:r>
        <w:rPr>
          <w:spacing w:val="1"/>
        </w:rPr>
        <w:t xml:space="preserve"> </w:t>
      </w:r>
      <w:r>
        <w:t>словари</w:t>
      </w:r>
      <w:r>
        <w:rPr>
          <w:spacing w:val="1"/>
        </w:rPr>
        <w:t xml:space="preserve"> </w:t>
      </w:r>
      <w:r>
        <w:t>и</w:t>
      </w:r>
      <w:r>
        <w:rPr>
          <w:spacing w:val="1"/>
        </w:rPr>
        <w:t xml:space="preserve"> </w:t>
      </w:r>
      <w:r>
        <w:t>справочники,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информационно-справочные системы в</w:t>
      </w:r>
      <w:r>
        <w:rPr>
          <w:spacing w:val="-1"/>
        </w:rPr>
        <w:t xml:space="preserve"> </w:t>
      </w:r>
      <w:r>
        <w:t>электронной форме.</w:t>
      </w:r>
    </w:p>
    <w:p w:rsidR="00347E9B" w:rsidRDefault="00757747">
      <w:pPr>
        <w:pStyle w:val="a4"/>
        <w:spacing w:line="360" w:lineRule="auto"/>
        <w:ind w:right="489"/>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в</w:t>
      </w:r>
      <w:r>
        <w:rPr>
          <w:spacing w:val="1"/>
        </w:rPr>
        <w:t xml:space="preserve"> </w:t>
      </w:r>
      <w:r>
        <w:t>публицистических</w:t>
      </w:r>
      <w:r>
        <w:rPr>
          <w:spacing w:val="1"/>
        </w:rPr>
        <w:t xml:space="preserve"> </w:t>
      </w:r>
      <w:r>
        <w:t>и</w:t>
      </w:r>
      <w:r>
        <w:rPr>
          <w:spacing w:val="1"/>
        </w:rPr>
        <w:t xml:space="preserve"> </w:t>
      </w:r>
      <w:r>
        <w:t>художественных</w:t>
      </w:r>
      <w:r>
        <w:rPr>
          <w:spacing w:val="1"/>
        </w:rPr>
        <w:t xml:space="preserve"> </w:t>
      </w:r>
      <w:r>
        <w:t>текстах</w:t>
      </w:r>
      <w:r>
        <w:rPr>
          <w:spacing w:val="1"/>
        </w:rPr>
        <w:t xml:space="preserve"> </w:t>
      </w:r>
      <w:r>
        <w:t>имена</w:t>
      </w:r>
      <w:r>
        <w:rPr>
          <w:spacing w:val="1"/>
        </w:rPr>
        <w:t xml:space="preserve"> </w:t>
      </w:r>
      <w:r>
        <w:t>числительные</w:t>
      </w:r>
      <w:r>
        <w:rPr>
          <w:spacing w:val="1"/>
        </w:rPr>
        <w:t xml:space="preserve"> </w:t>
      </w:r>
      <w:r>
        <w:t>(количественные,</w:t>
      </w:r>
      <w:r>
        <w:rPr>
          <w:spacing w:val="1"/>
        </w:rPr>
        <w:t xml:space="preserve"> </w:t>
      </w:r>
      <w:r>
        <w:t>порядковые,</w:t>
      </w:r>
      <w:r>
        <w:rPr>
          <w:spacing w:val="1"/>
        </w:rPr>
        <w:t xml:space="preserve"> </w:t>
      </w:r>
      <w:r>
        <w:t>собирательные,</w:t>
      </w:r>
      <w:r>
        <w:rPr>
          <w:spacing w:val="1"/>
        </w:rPr>
        <w:t xml:space="preserve"> </w:t>
      </w:r>
      <w:r>
        <w:t>разделительные,</w:t>
      </w:r>
      <w:r>
        <w:rPr>
          <w:spacing w:val="1"/>
        </w:rPr>
        <w:t xml:space="preserve"> </w:t>
      </w:r>
      <w:r>
        <w:t>приблизительные, дробные) для обозначения дат и чисел, и наречия (наречие</w:t>
      </w:r>
      <w:r>
        <w:rPr>
          <w:spacing w:val="1"/>
        </w:rPr>
        <w:t xml:space="preserve"> </w:t>
      </w:r>
      <w:r>
        <w:t>образа действия, времени, места, уподобления, меры и степени, причины и</w:t>
      </w:r>
      <w:r>
        <w:rPr>
          <w:spacing w:val="1"/>
        </w:rPr>
        <w:t xml:space="preserve"> </w:t>
      </w:r>
      <w:r>
        <w:t>цели, простая и составная формы сравнительной и превосходной степеней</w:t>
      </w:r>
      <w:r>
        <w:rPr>
          <w:spacing w:val="1"/>
        </w:rPr>
        <w:t xml:space="preserve"> </w:t>
      </w:r>
      <w:r>
        <w:t>сравнения</w:t>
      </w:r>
      <w:r>
        <w:rPr>
          <w:spacing w:val="1"/>
        </w:rPr>
        <w:t xml:space="preserve"> </w:t>
      </w:r>
      <w:r>
        <w:t>наречий);</w:t>
      </w:r>
    </w:p>
    <w:p w:rsidR="00347E9B" w:rsidRDefault="00757747">
      <w:pPr>
        <w:pStyle w:val="a4"/>
        <w:spacing w:line="362" w:lineRule="auto"/>
        <w:ind w:right="501"/>
      </w:pPr>
      <w:r>
        <w:t>определять</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имени</w:t>
      </w:r>
      <w:r>
        <w:rPr>
          <w:spacing w:val="1"/>
        </w:rPr>
        <w:t xml:space="preserve"> </w:t>
      </w:r>
      <w:r>
        <w:t>числительного;</w:t>
      </w:r>
      <w:r>
        <w:rPr>
          <w:spacing w:val="1"/>
        </w:rPr>
        <w:t xml:space="preserve"> </w:t>
      </w:r>
      <w:r>
        <w:t>различать</w:t>
      </w:r>
      <w:r>
        <w:rPr>
          <w:spacing w:val="-3"/>
        </w:rPr>
        <w:t xml:space="preserve"> </w:t>
      </w:r>
      <w:r>
        <w:t>разряды имён</w:t>
      </w:r>
      <w:r>
        <w:rPr>
          <w:spacing w:val="-1"/>
        </w:rPr>
        <w:t xml:space="preserve"> </w:t>
      </w:r>
      <w:r>
        <w:t>числительных</w:t>
      </w:r>
      <w:r>
        <w:rPr>
          <w:spacing w:val="-4"/>
        </w:rPr>
        <w:t xml:space="preserve"> </w:t>
      </w:r>
      <w:r>
        <w:t>по</w:t>
      </w:r>
      <w:r>
        <w:rPr>
          <w:spacing w:val="-1"/>
        </w:rPr>
        <w:t xml:space="preserve"> </w:t>
      </w:r>
      <w:r>
        <w:t>значению,</w:t>
      </w:r>
      <w:r>
        <w:rPr>
          <w:spacing w:val="3"/>
        </w:rPr>
        <w:t xml:space="preserve"> </w:t>
      </w:r>
      <w:r>
        <w:t>по</w:t>
      </w:r>
      <w:r>
        <w:rPr>
          <w:spacing w:val="-1"/>
        </w:rPr>
        <w:t xml:space="preserve"> </w:t>
      </w:r>
      <w:r>
        <w:t>строению;</w:t>
      </w:r>
    </w:p>
    <w:p w:rsidR="00347E9B" w:rsidRDefault="00757747">
      <w:pPr>
        <w:pStyle w:val="a4"/>
        <w:spacing w:line="360" w:lineRule="auto"/>
        <w:ind w:right="491"/>
      </w:pPr>
      <w:r>
        <w:t>склонять</w:t>
      </w:r>
      <w:r>
        <w:rPr>
          <w:spacing w:val="1"/>
        </w:rPr>
        <w:t xml:space="preserve"> </w:t>
      </w:r>
      <w:r>
        <w:t>числительные</w:t>
      </w:r>
      <w:r>
        <w:rPr>
          <w:spacing w:val="1"/>
        </w:rPr>
        <w:t xml:space="preserve"> </w:t>
      </w:r>
      <w:r>
        <w:t>и</w:t>
      </w:r>
      <w:r>
        <w:rPr>
          <w:spacing w:val="1"/>
        </w:rPr>
        <w:t xml:space="preserve"> </w:t>
      </w:r>
      <w:r>
        <w:t>характеризовать</w:t>
      </w:r>
      <w:r>
        <w:rPr>
          <w:spacing w:val="1"/>
        </w:rPr>
        <w:t xml:space="preserve"> </w:t>
      </w:r>
      <w:r>
        <w:t>особенности</w:t>
      </w:r>
      <w:r>
        <w:rPr>
          <w:spacing w:val="1"/>
        </w:rPr>
        <w:t xml:space="preserve"> </w:t>
      </w:r>
      <w:r>
        <w:t>склонения,</w:t>
      </w:r>
      <w:r>
        <w:rPr>
          <w:spacing w:val="1"/>
        </w:rPr>
        <w:t xml:space="preserve"> </w:t>
      </w:r>
      <w:r>
        <w:t>словообразования и синтаксических функций числительных; характеризовать</w:t>
      </w:r>
      <w:r>
        <w:rPr>
          <w:spacing w:val="-67"/>
        </w:rPr>
        <w:t xml:space="preserve"> </w:t>
      </w:r>
      <w:r>
        <w:t>роль</w:t>
      </w:r>
      <w:r>
        <w:rPr>
          <w:spacing w:val="1"/>
        </w:rPr>
        <w:t xml:space="preserve"> </w:t>
      </w:r>
      <w:r>
        <w:t>имён</w:t>
      </w:r>
      <w:r>
        <w:rPr>
          <w:spacing w:val="1"/>
        </w:rPr>
        <w:t xml:space="preserve"> </w:t>
      </w:r>
      <w:r>
        <w:t>числительных</w:t>
      </w:r>
      <w:r>
        <w:rPr>
          <w:spacing w:val="1"/>
        </w:rPr>
        <w:t xml:space="preserve"> </w:t>
      </w:r>
      <w:r>
        <w:t>в</w:t>
      </w:r>
      <w:r>
        <w:rPr>
          <w:spacing w:val="1"/>
        </w:rPr>
        <w:t xml:space="preserve"> </w:t>
      </w:r>
      <w:r>
        <w:t>речи,</w:t>
      </w:r>
      <w:r>
        <w:rPr>
          <w:spacing w:val="1"/>
        </w:rPr>
        <w:t xml:space="preserve"> </w:t>
      </w:r>
      <w:r>
        <w:t>особенности</w:t>
      </w:r>
      <w:r>
        <w:rPr>
          <w:spacing w:val="1"/>
        </w:rPr>
        <w:t xml:space="preserve"> </w:t>
      </w:r>
      <w:r>
        <w:t>употребления</w:t>
      </w:r>
      <w:r>
        <w:rPr>
          <w:spacing w:val="1"/>
        </w:rPr>
        <w:t xml:space="preserve"> </w:t>
      </w:r>
      <w:r>
        <w:t>в</w:t>
      </w:r>
      <w:r>
        <w:rPr>
          <w:spacing w:val="1"/>
        </w:rPr>
        <w:t xml:space="preserve"> </w:t>
      </w:r>
      <w:r>
        <w:t>научных</w:t>
      </w:r>
      <w:r>
        <w:rPr>
          <w:spacing w:val="1"/>
        </w:rPr>
        <w:t xml:space="preserve"> </w:t>
      </w:r>
      <w:r>
        <w:t>текстах,</w:t>
      </w:r>
      <w:r>
        <w:rPr>
          <w:spacing w:val="3"/>
        </w:rPr>
        <w:t xml:space="preserve"> </w:t>
      </w:r>
      <w:r>
        <w:t>деловой</w:t>
      </w:r>
      <w:r>
        <w:rPr>
          <w:spacing w:val="1"/>
        </w:rPr>
        <w:t xml:space="preserve"> </w:t>
      </w:r>
      <w:r>
        <w:t>речи;</w:t>
      </w:r>
    </w:p>
    <w:p w:rsidR="00347E9B" w:rsidRDefault="00757747">
      <w:pPr>
        <w:pStyle w:val="a4"/>
        <w:spacing w:line="357" w:lineRule="auto"/>
        <w:ind w:right="499"/>
      </w:pPr>
      <w:r>
        <w:t>правильно употреблять собирательные имена числительные; соблюдать</w:t>
      </w:r>
      <w:r>
        <w:rPr>
          <w:spacing w:val="-67"/>
        </w:rPr>
        <w:t xml:space="preserve"> </w:t>
      </w:r>
      <w:r>
        <w:t>нормы правописания</w:t>
      </w:r>
      <w:r>
        <w:rPr>
          <w:spacing w:val="5"/>
        </w:rPr>
        <w:t xml:space="preserve"> </w:t>
      </w:r>
      <w:r>
        <w:t>имён</w:t>
      </w:r>
      <w:r>
        <w:rPr>
          <w:spacing w:val="1"/>
        </w:rPr>
        <w:t xml:space="preserve"> </w:t>
      </w:r>
      <w:r>
        <w:t>числительных;</w:t>
      </w:r>
    </w:p>
    <w:p w:rsidR="00347E9B" w:rsidRDefault="00757747">
      <w:pPr>
        <w:pStyle w:val="a4"/>
        <w:spacing w:line="360" w:lineRule="auto"/>
        <w:ind w:right="498"/>
      </w:pPr>
      <w:r>
        <w:t>распознавать</w:t>
      </w:r>
      <w:r>
        <w:rPr>
          <w:spacing w:val="1"/>
        </w:rPr>
        <w:t xml:space="preserve"> </w:t>
      </w:r>
      <w:r>
        <w:t>наречия</w:t>
      </w:r>
      <w:r>
        <w:rPr>
          <w:spacing w:val="1"/>
        </w:rPr>
        <w:t xml:space="preserve"> </w:t>
      </w:r>
      <w:r>
        <w:t>в</w:t>
      </w:r>
      <w:r>
        <w:rPr>
          <w:spacing w:val="1"/>
        </w:rPr>
        <w:t xml:space="preserve"> </w:t>
      </w:r>
      <w:r>
        <w:t>речи;</w:t>
      </w:r>
      <w:r>
        <w:rPr>
          <w:spacing w:val="1"/>
        </w:rPr>
        <w:t xml:space="preserve"> </w:t>
      </w:r>
      <w:r>
        <w:t>определять</w:t>
      </w:r>
      <w:r>
        <w:rPr>
          <w:spacing w:val="1"/>
        </w:rPr>
        <w:t xml:space="preserve"> </w:t>
      </w:r>
      <w:r>
        <w:t>общее</w:t>
      </w:r>
      <w:r>
        <w:rPr>
          <w:spacing w:val="1"/>
        </w:rPr>
        <w:t xml:space="preserve"> </w:t>
      </w:r>
      <w:r>
        <w:t>грамматическое</w:t>
      </w:r>
      <w:r>
        <w:rPr>
          <w:spacing w:val="1"/>
        </w:rPr>
        <w:t xml:space="preserve"> </w:t>
      </w:r>
      <w:r>
        <w:t>значение наречий; различать разряды наречий по значению; характеризовать</w:t>
      </w:r>
      <w:r>
        <w:rPr>
          <w:spacing w:val="1"/>
        </w:rPr>
        <w:t xml:space="preserve"> </w:t>
      </w:r>
      <w:r>
        <w:t>особенности словообразования наречий, их синтаксических свойств, роли в</w:t>
      </w:r>
      <w:r>
        <w:rPr>
          <w:spacing w:val="1"/>
        </w:rPr>
        <w:t xml:space="preserve"> </w:t>
      </w:r>
      <w:r>
        <w:t>речи;</w:t>
      </w:r>
    </w:p>
    <w:p w:rsidR="00347E9B" w:rsidRDefault="00757747">
      <w:pPr>
        <w:pStyle w:val="a4"/>
        <w:tabs>
          <w:tab w:val="left" w:pos="2951"/>
          <w:tab w:val="left" w:pos="4097"/>
          <w:tab w:val="left" w:pos="5934"/>
          <w:tab w:val="left" w:pos="7353"/>
          <w:tab w:val="left" w:pos="8926"/>
        </w:tabs>
        <w:spacing w:line="357" w:lineRule="auto"/>
        <w:ind w:right="491"/>
        <w:jc w:val="left"/>
      </w:pPr>
      <w:r>
        <w:t>соблюдать</w:t>
      </w:r>
      <w:r>
        <w:tab/>
        <w:t>нормы</w:t>
      </w:r>
      <w:r>
        <w:tab/>
        <w:t>образования</w:t>
      </w:r>
      <w:r>
        <w:tab/>
        <w:t>степеней</w:t>
      </w:r>
      <w:r>
        <w:tab/>
        <w:t>сравнения</w:t>
      </w:r>
      <w:r>
        <w:tab/>
      </w:r>
      <w:r>
        <w:rPr>
          <w:spacing w:val="-1"/>
        </w:rPr>
        <w:t>наречий,</w:t>
      </w:r>
      <w:r>
        <w:rPr>
          <w:spacing w:val="-67"/>
        </w:rPr>
        <w:t xml:space="preserve"> </w:t>
      </w:r>
      <w:r>
        <w:t>произношения</w:t>
      </w:r>
      <w:r>
        <w:rPr>
          <w:spacing w:val="1"/>
        </w:rPr>
        <w:t xml:space="preserve"> </w:t>
      </w:r>
      <w:r>
        <w:t>наречий;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понимать</w:t>
      </w:r>
      <w:r>
        <w:rPr>
          <w:spacing w:val="48"/>
        </w:rPr>
        <w:t xml:space="preserve"> </w:t>
      </w:r>
      <w:r>
        <w:t>и</w:t>
      </w:r>
      <w:r>
        <w:rPr>
          <w:spacing w:val="50"/>
        </w:rPr>
        <w:t xml:space="preserve"> </w:t>
      </w:r>
      <w:r>
        <w:t>использовать</w:t>
      </w:r>
      <w:r>
        <w:rPr>
          <w:spacing w:val="53"/>
        </w:rPr>
        <w:t xml:space="preserve"> </w:t>
      </w:r>
      <w:r>
        <w:t>в</w:t>
      </w:r>
      <w:r>
        <w:rPr>
          <w:spacing w:val="53"/>
        </w:rPr>
        <w:t xml:space="preserve"> </w:t>
      </w:r>
      <w:r>
        <w:t>устной</w:t>
      </w:r>
      <w:r>
        <w:rPr>
          <w:spacing w:val="50"/>
        </w:rPr>
        <w:t xml:space="preserve"> </w:t>
      </w:r>
      <w:r>
        <w:t>и</w:t>
      </w:r>
      <w:r>
        <w:rPr>
          <w:spacing w:val="50"/>
        </w:rPr>
        <w:t xml:space="preserve"> </w:t>
      </w:r>
      <w:r>
        <w:t>письменной</w:t>
      </w:r>
      <w:r>
        <w:rPr>
          <w:spacing w:val="49"/>
        </w:rPr>
        <w:t xml:space="preserve"> </w:t>
      </w:r>
      <w:r>
        <w:t>речи</w:t>
      </w:r>
      <w:r>
        <w:rPr>
          <w:spacing w:val="50"/>
        </w:rPr>
        <w:t xml:space="preserve"> </w:t>
      </w:r>
      <w:r>
        <w:t>наиболее</w:t>
      </w:r>
      <w:r>
        <w:rPr>
          <w:spacing w:val="-67"/>
        </w:rPr>
        <w:t xml:space="preserve"> </w:t>
      </w:r>
      <w:r>
        <w:t>употребительную</w:t>
      </w:r>
      <w:r>
        <w:rPr>
          <w:spacing w:val="-1"/>
        </w:rPr>
        <w:t xml:space="preserve"> </w:t>
      </w:r>
      <w:r>
        <w:t>лексику;</w:t>
      </w:r>
    </w:p>
    <w:p w:rsidR="00347E9B" w:rsidRDefault="00757747">
      <w:pPr>
        <w:pStyle w:val="a4"/>
        <w:spacing w:line="362" w:lineRule="auto"/>
        <w:jc w:val="left"/>
      </w:pPr>
      <w:r>
        <w:t>соблюдать</w:t>
      </w:r>
      <w:r>
        <w:rPr>
          <w:spacing w:val="35"/>
        </w:rPr>
        <w:t xml:space="preserve"> </w:t>
      </w:r>
      <w:r>
        <w:t>нормы</w:t>
      </w:r>
      <w:r>
        <w:rPr>
          <w:spacing w:val="38"/>
        </w:rPr>
        <w:t xml:space="preserve"> </w:t>
      </w:r>
      <w:r>
        <w:t>речевого</w:t>
      </w:r>
      <w:r>
        <w:rPr>
          <w:spacing w:val="37"/>
        </w:rPr>
        <w:t xml:space="preserve"> </w:t>
      </w:r>
      <w:r>
        <w:t>этикета</w:t>
      </w:r>
      <w:r>
        <w:rPr>
          <w:spacing w:val="38"/>
        </w:rPr>
        <w:t xml:space="preserve"> </w:t>
      </w:r>
      <w:r>
        <w:t>в</w:t>
      </w:r>
      <w:r>
        <w:rPr>
          <w:spacing w:val="36"/>
        </w:rPr>
        <w:t xml:space="preserve"> </w:t>
      </w:r>
      <w:r>
        <w:t>ситуациях</w:t>
      </w:r>
      <w:r>
        <w:rPr>
          <w:spacing w:val="37"/>
        </w:rPr>
        <w:t xml:space="preserve"> </w:t>
      </w:r>
      <w:r>
        <w:t>учебного</w:t>
      </w:r>
      <w:r>
        <w:rPr>
          <w:spacing w:val="37"/>
        </w:rPr>
        <w:t xml:space="preserve"> </w:t>
      </w:r>
      <w:r>
        <w:t>и</w:t>
      </w:r>
      <w:r>
        <w:rPr>
          <w:spacing w:val="37"/>
        </w:rPr>
        <w:t xml:space="preserve"> </w:t>
      </w:r>
      <w:r>
        <w:t>бытового</w:t>
      </w:r>
      <w:r>
        <w:rPr>
          <w:spacing w:val="-67"/>
        </w:rPr>
        <w:t xml:space="preserve"> </w:t>
      </w:r>
      <w:r>
        <w:t>общения;</w:t>
      </w:r>
    </w:p>
    <w:p w:rsidR="00347E9B" w:rsidRDefault="00757747">
      <w:pPr>
        <w:pStyle w:val="a4"/>
        <w:tabs>
          <w:tab w:val="left" w:pos="2740"/>
          <w:tab w:val="left" w:pos="5142"/>
          <w:tab w:val="left" w:pos="5521"/>
          <w:tab w:val="left" w:pos="6849"/>
          <w:tab w:val="left" w:pos="8028"/>
          <w:tab w:val="left" w:pos="8426"/>
        </w:tabs>
        <w:spacing w:line="357" w:lineRule="auto"/>
        <w:ind w:right="491"/>
        <w:jc w:val="left"/>
      </w:pPr>
      <w:r>
        <w:t>достигать</w:t>
      </w:r>
      <w:r>
        <w:tab/>
        <w:t>взаимопонимания</w:t>
      </w:r>
      <w:r>
        <w:tab/>
        <w:t>в</w:t>
      </w:r>
      <w:r>
        <w:tab/>
        <w:t>процессе</w:t>
      </w:r>
      <w:r>
        <w:tab/>
        <w:t>устного</w:t>
      </w:r>
      <w:r>
        <w:tab/>
        <w:t>и</w:t>
      </w:r>
      <w:r>
        <w:tab/>
      </w:r>
      <w:r>
        <w:rPr>
          <w:spacing w:val="-1"/>
        </w:rPr>
        <w:t>письменного</w:t>
      </w:r>
      <w:r>
        <w:rPr>
          <w:spacing w:val="-67"/>
        </w:rPr>
        <w:t xml:space="preserve"> </w:t>
      </w:r>
      <w:r>
        <w:t>общения</w:t>
      </w:r>
    </w:p>
    <w:p w:rsidR="00347E9B" w:rsidRDefault="00757747">
      <w:pPr>
        <w:pStyle w:val="a4"/>
        <w:ind w:firstLine="0"/>
        <w:jc w:val="left"/>
      </w:pPr>
      <w:r>
        <w:t>с</w:t>
      </w:r>
      <w:r>
        <w:rPr>
          <w:spacing w:val="-4"/>
        </w:rPr>
        <w:t xml:space="preserve"> </w:t>
      </w:r>
      <w:r>
        <w:t>носителями</w:t>
      </w:r>
      <w:r>
        <w:rPr>
          <w:spacing w:val="-5"/>
        </w:rPr>
        <w:t xml:space="preserve"> </w:t>
      </w:r>
      <w:r>
        <w:t>башкирского</w:t>
      </w:r>
      <w:r>
        <w:rPr>
          <w:spacing w:val="-5"/>
        </w:rPr>
        <w:t xml:space="preserve"> </w:t>
      </w:r>
      <w:r>
        <w:t>языка;</w:t>
      </w:r>
    </w:p>
    <w:p w:rsidR="00347E9B" w:rsidRDefault="00757747">
      <w:pPr>
        <w:pStyle w:val="a4"/>
        <w:spacing w:before="159" w:line="360" w:lineRule="auto"/>
        <w:ind w:right="497"/>
      </w:pPr>
      <w:r>
        <w:t>сравнивать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объекты,</w:t>
      </w:r>
      <w:r>
        <w:rPr>
          <w:spacing w:val="1"/>
        </w:rPr>
        <w:t xml:space="preserve"> </w:t>
      </w:r>
      <w:r>
        <w:t>явления,</w:t>
      </w:r>
      <w:r>
        <w:rPr>
          <w:spacing w:val="1"/>
        </w:rPr>
        <w:t xml:space="preserve"> </w:t>
      </w:r>
      <w:r>
        <w:t>процессы,</w:t>
      </w:r>
      <w:r>
        <w:rPr>
          <w:spacing w:val="1"/>
        </w:rPr>
        <w:t xml:space="preserve"> </w:t>
      </w:r>
      <w:r>
        <w:t>их элементы</w:t>
      </w:r>
      <w:r>
        <w:rPr>
          <w:spacing w:val="1"/>
        </w:rPr>
        <w:t xml:space="preserve"> </w:t>
      </w:r>
      <w:r>
        <w:t>и</w:t>
      </w:r>
      <w:r>
        <w:rPr>
          <w:spacing w:val="1"/>
        </w:rPr>
        <w:t xml:space="preserve"> </w:t>
      </w:r>
      <w:r>
        <w:t>основные</w:t>
      </w:r>
      <w:r>
        <w:rPr>
          <w:spacing w:val="1"/>
        </w:rPr>
        <w:t xml:space="preserve"> </w:t>
      </w:r>
      <w:r>
        <w:t>функции</w:t>
      </w:r>
      <w:r>
        <w:rPr>
          <w:spacing w:val="1"/>
        </w:rPr>
        <w:t xml:space="preserve"> </w:t>
      </w:r>
      <w:r>
        <w:t>в</w:t>
      </w:r>
      <w:r>
        <w:rPr>
          <w:spacing w:val="1"/>
        </w:rPr>
        <w:t xml:space="preserve"> </w:t>
      </w:r>
      <w:r>
        <w:t>рамках</w:t>
      </w:r>
      <w:r>
        <w:rPr>
          <w:spacing w:val="1"/>
        </w:rPr>
        <w:t xml:space="preserve"> </w:t>
      </w:r>
      <w:r>
        <w:t>изученной</w:t>
      </w:r>
      <w:r>
        <w:rPr>
          <w:spacing w:val="5"/>
        </w:rPr>
        <w:t xml:space="preserve"> </w:t>
      </w:r>
      <w:r>
        <w:t>тематики.</w:t>
      </w:r>
    </w:p>
    <w:p w:rsidR="00347E9B" w:rsidRDefault="00757747">
      <w:pPr>
        <w:pStyle w:val="a4"/>
        <w:spacing w:line="362" w:lineRule="auto"/>
        <w:ind w:right="492"/>
      </w:pPr>
      <w:r>
        <w:t>распознавать и употреблять в устной и письменной речи служебные</w:t>
      </w:r>
      <w:r>
        <w:rPr>
          <w:spacing w:val="1"/>
        </w:rPr>
        <w:t xml:space="preserve"> </w:t>
      </w:r>
      <w:r>
        <w:t>части</w:t>
      </w:r>
      <w:r>
        <w:rPr>
          <w:spacing w:val="1"/>
        </w:rPr>
        <w:t xml:space="preserve"> </w:t>
      </w:r>
      <w:r>
        <w:t>речи</w:t>
      </w:r>
      <w:r>
        <w:rPr>
          <w:spacing w:val="1"/>
        </w:rPr>
        <w:t xml:space="preserve"> </w:t>
      </w:r>
      <w:r>
        <w:t>(послелоги,</w:t>
      </w:r>
      <w:r>
        <w:rPr>
          <w:spacing w:val="1"/>
        </w:rPr>
        <w:t xml:space="preserve"> </w:t>
      </w:r>
      <w:r>
        <w:t>союзы,</w:t>
      </w:r>
      <w:r>
        <w:rPr>
          <w:spacing w:val="1"/>
        </w:rPr>
        <w:t xml:space="preserve"> </w:t>
      </w:r>
      <w:r>
        <w:t>частицы,</w:t>
      </w:r>
      <w:r>
        <w:rPr>
          <w:spacing w:val="1"/>
        </w:rPr>
        <w:t xml:space="preserve"> </w:t>
      </w:r>
      <w:r>
        <w:t>модальные</w:t>
      </w:r>
      <w:r>
        <w:rPr>
          <w:spacing w:val="1"/>
        </w:rPr>
        <w:t xml:space="preserve"> </w:t>
      </w:r>
      <w:r>
        <w:t>слова,</w:t>
      </w:r>
      <w:r>
        <w:rPr>
          <w:spacing w:val="1"/>
        </w:rPr>
        <w:t xml:space="preserve"> </w:t>
      </w:r>
      <w:r>
        <w:t>междометия,</w:t>
      </w:r>
      <w:r>
        <w:rPr>
          <w:spacing w:val="1"/>
        </w:rPr>
        <w:t xml:space="preserve"> </w:t>
      </w:r>
      <w:r>
        <w:t>звукоподражательные</w:t>
      </w:r>
      <w:r>
        <w:rPr>
          <w:spacing w:val="1"/>
        </w:rPr>
        <w:t xml:space="preserve"> </w:t>
      </w:r>
      <w:r>
        <w:t>слова);</w:t>
      </w:r>
    </w:p>
    <w:p w:rsidR="00347E9B" w:rsidRDefault="00757747">
      <w:pPr>
        <w:pStyle w:val="a4"/>
        <w:spacing w:line="362" w:lineRule="auto"/>
        <w:ind w:right="495"/>
      </w:pPr>
      <w:r>
        <w:t>давать общую характеристику служебных частей речи; объяснять их</w:t>
      </w:r>
      <w:r>
        <w:rPr>
          <w:spacing w:val="1"/>
        </w:rPr>
        <w:t xml:space="preserve"> </w:t>
      </w:r>
      <w:r>
        <w:t>отличия</w:t>
      </w:r>
      <w:r>
        <w:rPr>
          <w:spacing w:val="1"/>
        </w:rPr>
        <w:t xml:space="preserve"> </w:t>
      </w:r>
      <w:r>
        <w:t>от самостоятельных</w:t>
      </w:r>
      <w:r>
        <w:rPr>
          <w:spacing w:val="-4"/>
        </w:rPr>
        <w:t xml:space="preserve"> </w:t>
      </w:r>
      <w:r>
        <w:t>частей</w:t>
      </w:r>
      <w:r>
        <w:rPr>
          <w:spacing w:val="1"/>
        </w:rPr>
        <w:t xml:space="preserve"> </w:t>
      </w:r>
      <w:r>
        <w:t>речи;</w:t>
      </w:r>
    </w:p>
    <w:p w:rsidR="00347E9B" w:rsidRDefault="00757747">
      <w:pPr>
        <w:pStyle w:val="a4"/>
        <w:spacing w:line="362" w:lineRule="auto"/>
        <w:ind w:right="492"/>
      </w:pPr>
      <w:r>
        <w:t>употреблять</w:t>
      </w:r>
      <w:r>
        <w:rPr>
          <w:spacing w:val="90"/>
        </w:rPr>
        <w:t xml:space="preserve"> </w:t>
      </w:r>
      <w:r>
        <w:t xml:space="preserve">послелоги  </w:t>
      </w:r>
      <w:r>
        <w:rPr>
          <w:spacing w:val="25"/>
        </w:rPr>
        <w:t xml:space="preserve"> </w:t>
      </w:r>
      <w:r>
        <w:t xml:space="preserve">в  </w:t>
      </w:r>
      <w:r>
        <w:rPr>
          <w:spacing w:val="20"/>
        </w:rPr>
        <w:t xml:space="preserve"> </w:t>
      </w:r>
      <w:r>
        <w:t xml:space="preserve">речи  </w:t>
      </w:r>
      <w:r>
        <w:rPr>
          <w:spacing w:val="26"/>
        </w:rPr>
        <w:t xml:space="preserve"> </w:t>
      </w:r>
      <w:r>
        <w:t xml:space="preserve">в  </w:t>
      </w:r>
      <w:r>
        <w:rPr>
          <w:spacing w:val="20"/>
        </w:rPr>
        <w:t xml:space="preserve"> </w:t>
      </w:r>
      <w:r>
        <w:t xml:space="preserve">соответствии  </w:t>
      </w:r>
      <w:r>
        <w:rPr>
          <w:spacing w:val="21"/>
        </w:rPr>
        <w:t xml:space="preserve"> </w:t>
      </w:r>
      <w:r>
        <w:t xml:space="preserve">с  </w:t>
      </w:r>
      <w:r>
        <w:rPr>
          <w:spacing w:val="21"/>
        </w:rPr>
        <w:t xml:space="preserve"> </w:t>
      </w:r>
      <w:r>
        <w:t xml:space="preserve">их  </w:t>
      </w:r>
      <w:r>
        <w:rPr>
          <w:spacing w:val="17"/>
        </w:rPr>
        <w:t xml:space="preserve"> </w:t>
      </w:r>
      <w:r>
        <w:t>значением</w:t>
      </w:r>
      <w:r>
        <w:rPr>
          <w:spacing w:val="-68"/>
        </w:rPr>
        <w:t xml:space="preserve"> </w:t>
      </w:r>
      <w:r>
        <w:t>и стилистическими</w:t>
      </w:r>
      <w:r>
        <w:rPr>
          <w:spacing w:val="1"/>
        </w:rPr>
        <w:t xml:space="preserve"> </w:t>
      </w:r>
      <w:r>
        <w:t>особенностями;</w:t>
      </w:r>
    </w:p>
    <w:p w:rsidR="00347E9B" w:rsidRDefault="00757747">
      <w:pPr>
        <w:pStyle w:val="a4"/>
        <w:spacing w:line="357" w:lineRule="auto"/>
        <w:ind w:left="1330" w:right="500" w:firstLine="0"/>
      </w:pPr>
      <w:r>
        <w:t>соблюдать нормы правописания производных послелогов;</w:t>
      </w:r>
      <w:r>
        <w:rPr>
          <w:spacing w:val="1"/>
        </w:rPr>
        <w:t xml:space="preserve"> </w:t>
      </w:r>
      <w:r>
        <w:t>характеризовать</w:t>
      </w:r>
      <w:r>
        <w:rPr>
          <w:spacing w:val="54"/>
        </w:rPr>
        <w:t xml:space="preserve"> </w:t>
      </w:r>
      <w:r>
        <w:t>союз</w:t>
      </w:r>
      <w:r>
        <w:rPr>
          <w:spacing w:val="58"/>
        </w:rPr>
        <w:t xml:space="preserve"> </w:t>
      </w:r>
      <w:r>
        <w:t>как</w:t>
      </w:r>
      <w:r>
        <w:rPr>
          <w:spacing w:val="56"/>
        </w:rPr>
        <w:t xml:space="preserve"> </w:t>
      </w:r>
      <w:r>
        <w:t>служебную</w:t>
      </w:r>
      <w:r>
        <w:rPr>
          <w:spacing w:val="56"/>
        </w:rPr>
        <w:t xml:space="preserve"> </w:t>
      </w:r>
      <w:r>
        <w:t>часть</w:t>
      </w:r>
      <w:r>
        <w:rPr>
          <w:spacing w:val="55"/>
        </w:rPr>
        <w:t xml:space="preserve"> </w:t>
      </w:r>
      <w:r>
        <w:t>речи;</w:t>
      </w:r>
      <w:r>
        <w:rPr>
          <w:spacing w:val="56"/>
        </w:rPr>
        <w:t xml:space="preserve"> </w:t>
      </w:r>
      <w:r>
        <w:t>различать</w:t>
      </w:r>
      <w:r>
        <w:rPr>
          <w:spacing w:val="55"/>
        </w:rPr>
        <w:t xml:space="preserve"> </w:t>
      </w:r>
      <w:r>
        <w:t>разряды</w:t>
      </w:r>
    </w:p>
    <w:p w:rsidR="00347E9B" w:rsidRDefault="00757747">
      <w:pPr>
        <w:pStyle w:val="a4"/>
        <w:spacing w:line="360" w:lineRule="auto"/>
        <w:ind w:right="498" w:firstLine="0"/>
      </w:pPr>
      <w:r>
        <w:t>союзов по значению, по строению; объяснять роль союзов в тексте, в том</w:t>
      </w:r>
      <w:r>
        <w:rPr>
          <w:spacing w:val="1"/>
        </w:rPr>
        <w:t xml:space="preserve"> </w:t>
      </w:r>
      <w:r>
        <w:t>числе как средств связи однородных членов предложения и частей сложного</w:t>
      </w:r>
      <w:r>
        <w:rPr>
          <w:spacing w:val="1"/>
        </w:rPr>
        <w:t xml:space="preserve"> </w:t>
      </w:r>
      <w:r>
        <w:t>предложения;</w:t>
      </w:r>
    </w:p>
    <w:p w:rsidR="00347E9B" w:rsidRDefault="00757747">
      <w:pPr>
        <w:pStyle w:val="a4"/>
        <w:spacing w:line="357" w:lineRule="auto"/>
        <w:ind w:right="495"/>
      </w:pPr>
      <w:r>
        <w:t>употреблять</w:t>
      </w:r>
      <w:r>
        <w:rPr>
          <w:spacing w:val="1"/>
        </w:rPr>
        <w:t xml:space="preserve"> </w:t>
      </w:r>
      <w:r>
        <w:t>союзы</w:t>
      </w:r>
      <w:r>
        <w:rPr>
          <w:spacing w:val="1"/>
        </w:rPr>
        <w:t xml:space="preserve"> </w:t>
      </w:r>
      <w:r>
        <w:t>в</w:t>
      </w:r>
      <w:r>
        <w:rPr>
          <w:spacing w:val="1"/>
        </w:rPr>
        <w:t xml:space="preserve"> </w:t>
      </w:r>
      <w:r>
        <w:t>речи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значением</w:t>
      </w:r>
      <w:r>
        <w:rPr>
          <w:spacing w:val="1"/>
        </w:rPr>
        <w:t xml:space="preserve"> </w:t>
      </w:r>
      <w:r>
        <w:t>и</w:t>
      </w:r>
      <w:r>
        <w:rPr>
          <w:spacing w:val="1"/>
        </w:rPr>
        <w:t xml:space="preserve"> </w:t>
      </w:r>
      <w:r>
        <w:t>стилистическими особенностями;</w:t>
      </w:r>
    </w:p>
    <w:p w:rsidR="00347E9B" w:rsidRDefault="00757747">
      <w:pPr>
        <w:pStyle w:val="a4"/>
        <w:spacing w:line="360" w:lineRule="auto"/>
        <w:ind w:right="489"/>
      </w:pPr>
      <w:r>
        <w:t>соблюдать</w:t>
      </w:r>
      <w:r>
        <w:rPr>
          <w:spacing w:val="1"/>
        </w:rPr>
        <w:t xml:space="preserve"> </w:t>
      </w:r>
      <w:r>
        <w:t>нормы</w:t>
      </w:r>
      <w:r>
        <w:rPr>
          <w:spacing w:val="1"/>
        </w:rPr>
        <w:t xml:space="preserve"> </w:t>
      </w:r>
      <w:r>
        <w:t>правописания</w:t>
      </w:r>
      <w:r>
        <w:rPr>
          <w:spacing w:val="1"/>
        </w:rPr>
        <w:t xml:space="preserve"> </w:t>
      </w:r>
      <w:r>
        <w:t>союзов,</w:t>
      </w:r>
      <w:r>
        <w:rPr>
          <w:spacing w:val="1"/>
        </w:rPr>
        <w:t xml:space="preserve"> </w:t>
      </w:r>
      <w:r>
        <w:t>постановки</w:t>
      </w:r>
      <w:r>
        <w:rPr>
          <w:spacing w:val="71"/>
        </w:rPr>
        <w:t xml:space="preserve"> </w:t>
      </w:r>
      <w:r>
        <w:t>знаков</w:t>
      </w:r>
      <w:r>
        <w:rPr>
          <w:spacing w:val="1"/>
        </w:rPr>
        <w:t xml:space="preserve"> </w:t>
      </w:r>
      <w:r>
        <w:t>препинания</w:t>
      </w:r>
      <w:r>
        <w:rPr>
          <w:spacing w:val="1"/>
        </w:rPr>
        <w:t xml:space="preserve"> </w:t>
      </w:r>
      <w:r>
        <w:t>в</w:t>
      </w:r>
      <w:r>
        <w:rPr>
          <w:spacing w:val="1"/>
        </w:rPr>
        <w:t xml:space="preserve"> </w:t>
      </w:r>
      <w:r>
        <w:t>сложных</w:t>
      </w:r>
      <w:r>
        <w:rPr>
          <w:spacing w:val="1"/>
        </w:rPr>
        <w:t xml:space="preserve"> </w:t>
      </w:r>
      <w:r>
        <w:t>союзных</w:t>
      </w:r>
      <w:r>
        <w:rPr>
          <w:spacing w:val="1"/>
        </w:rPr>
        <w:t xml:space="preserve"> </w:t>
      </w:r>
      <w:r>
        <w:t>предложениях,</w:t>
      </w:r>
      <w:r>
        <w:rPr>
          <w:spacing w:val="1"/>
        </w:rPr>
        <w:t xml:space="preserve"> </w:t>
      </w:r>
      <w:r>
        <w:t>постановки</w:t>
      </w:r>
      <w:r>
        <w:rPr>
          <w:spacing w:val="1"/>
        </w:rPr>
        <w:t xml:space="preserve"> </w:t>
      </w:r>
      <w:r>
        <w:t>знаков</w:t>
      </w:r>
      <w:r>
        <w:rPr>
          <w:spacing w:val="-67"/>
        </w:rPr>
        <w:t xml:space="preserve"> </w:t>
      </w:r>
      <w:r>
        <w:t>препинания</w:t>
      </w:r>
      <w:r>
        <w:rPr>
          <w:spacing w:val="2"/>
        </w:rPr>
        <w:t xml:space="preserve"> </w:t>
      </w:r>
      <w:r>
        <w:t>в предложениях с</w:t>
      </w:r>
      <w:r>
        <w:rPr>
          <w:spacing w:val="2"/>
        </w:rPr>
        <w:t xml:space="preserve"> </w:t>
      </w:r>
      <w:r>
        <w:t>союзом</w:t>
      </w:r>
      <w:r>
        <w:rPr>
          <w:spacing w:val="2"/>
        </w:rPr>
        <w:t xml:space="preserve"> </w:t>
      </w:r>
      <w:r>
        <w:t>и;</w:t>
      </w:r>
    </w:p>
    <w:p w:rsidR="00347E9B" w:rsidRDefault="00757747">
      <w:pPr>
        <w:pStyle w:val="a4"/>
        <w:spacing w:line="362" w:lineRule="auto"/>
        <w:ind w:right="497"/>
      </w:pPr>
      <w:r>
        <w:t>проводить морфологический анализ союзов, применять это умение в</w:t>
      </w:r>
      <w:r>
        <w:rPr>
          <w:spacing w:val="1"/>
        </w:rPr>
        <w:t xml:space="preserve"> </w:t>
      </w:r>
      <w:r>
        <w:t>речевой практике;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pPr>
      <w:r>
        <w:lastRenderedPageBreak/>
        <w:t>характеризовать частицу как служебную часть речи; различать разряды</w:t>
      </w:r>
      <w:r>
        <w:rPr>
          <w:spacing w:val="-67"/>
        </w:rPr>
        <w:t xml:space="preserve"> </w:t>
      </w:r>
      <w:r>
        <w:t>частиц</w:t>
      </w:r>
      <w:r>
        <w:rPr>
          <w:spacing w:val="1"/>
        </w:rPr>
        <w:t xml:space="preserve"> </w:t>
      </w:r>
      <w:r>
        <w:t>по</w:t>
      </w:r>
      <w:r>
        <w:rPr>
          <w:spacing w:val="1"/>
        </w:rPr>
        <w:t xml:space="preserve"> </w:t>
      </w:r>
      <w:r>
        <w:t>значению,</w:t>
      </w:r>
      <w:r>
        <w:rPr>
          <w:spacing w:val="1"/>
        </w:rPr>
        <w:t xml:space="preserve"> </w:t>
      </w:r>
      <w:r>
        <w:t>по</w:t>
      </w:r>
      <w:r>
        <w:rPr>
          <w:spacing w:val="1"/>
        </w:rPr>
        <w:t xml:space="preserve"> </w:t>
      </w:r>
      <w:r>
        <w:t>составу;</w:t>
      </w:r>
      <w:r>
        <w:rPr>
          <w:spacing w:val="1"/>
        </w:rPr>
        <w:t xml:space="preserve"> </w:t>
      </w:r>
      <w:r>
        <w:t>объяснять</w:t>
      </w:r>
      <w:r>
        <w:rPr>
          <w:spacing w:val="1"/>
        </w:rPr>
        <w:t xml:space="preserve"> </w:t>
      </w:r>
      <w:r>
        <w:t>роль</w:t>
      </w:r>
      <w:r>
        <w:rPr>
          <w:spacing w:val="1"/>
        </w:rPr>
        <w:t xml:space="preserve"> </w:t>
      </w:r>
      <w:r>
        <w:t>частиц</w:t>
      </w:r>
      <w:r>
        <w:rPr>
          <w:spacing w:val="1"/>
        </w:rPr>
        <w:t xml:space="preserve"> </w:t>
      </w:r>
      <w:r>
        <w:t>в</w:t>
      </w:r>
      <w:r>
        <w:rPr>
          <w:spacing w:val="71"/>
        </w:rPr>
        <w:t xml:space="preserve"> </w:t>
      </w:r>
      <w:r>
        <w:t>передаче</w:t>
      </w:r>
      <w:r>
        <w:rPr>
          <w:spacing w:val="1"/>
        </w:rPr>
        <w:t xml:space="preserve"> </w:t>
      </w:r>
      <w:r>
        <w:t>различных оттенков значения в слове и тексте, в образовании форм глагола;</w:t>
      </w:r>
      <w:r>
        <w:rPr>
          <w:spacing w:val="1"/>
        </w:rPr>
        <w:t xml:space="preserve"> </w:t>
      </w:r>
      <w:r>
        <w:t>понимать</w:t>
      </w:r>
      <w:r>
        <w:rPr>
          <w:spacing w:val="-4"/>
        </w:rPr>
        <w:t xml:space="preserve"> </w:t>
      </w:r>
      <w:r>
        <w:t>интонационные особенности</w:t>
      </w:r>
      <w:r>
        <w:rPr>
          <w:spacing w:val="-1"/>
        </w:rPr>
        <w:t xml:space="preserve"> </w:t>
      </w:r>
      <w:r>
        <w:t>предложений</w:t>
      </w:r>
      <w:r>
        <w:rPr>
          <w:spacing w:val="-1"/>
        </w:rPr>
        <w:t xml:space="preserve"> </w:t>
      </w:r>
      <w:r>
        <w:t>с частицами;</w:t>
      </w:r>
    </w:p>
    <w:p w:rsidR="00347E9B" w:rsidRDefault="00757747">
      <w:pPr>
        <w:pStyle w:val="a4"/>
        <w:spacing w:before="4" w:line="357" w:lineRule="auto"/>
        <w:ind w:right="494"/>
      </w:pPr>
      <w:r>
        <w:t>употреблять</w:t>
      </w:r>
      <w:r>
        <w:rPr>
          <w:spacing w:val="1"/>
        </w:rPr>
        <w:t xml:space="preserve"> </w:t>
      </w:r>
      <w:r>
        <w:t>частицы</w:t>
      </w:r>
      <w:r>
        <w:rPr>
          <w:spacing w:val="1"/>
        </w:rPr>
        <w:t xml:space="preserve"> </w:t>
      </w:r>
      <w:r>
        <w:t>в</w:t>
      </w:r>
      <w:r>
        <w:rPr>
          <w:spacing w:val="1"/>
        </w:rPr>
        <w:t xml:space="preserve"> </w:t>
      </w:r>
      <w:r>
        <w:t>речи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значением</w:t>
      </w:r>
      <w:r>
        <w:rPr>
          <w:spacing w:val="1"/>
        </w:rPr>
        <w:t xml:space="preserve"> </w:t>
      </w:r>
      <w:r>
        <w:t>и</w:t>
      </w:r>
      <w:r>
        <w:rPr>
          <w:spacing w:val="-67"/>
        </w:rPr>
        <w:t xml:space="preserve"> </w:t>
      </w:r>
      <w:r>
        <w:t>стилистической</w:t>
      </w:r>
      <w:r>
        <w:rPr>
          <w:spacing w:val="-1"/>
        </w:rPr>
        <w:t xml:space="preserve"> </w:t>
      </w:r>
      <w:r>
        <w:t>окраской;</w:t>
      </w:r>
      <w:r>
        <w:rPr>
          <w:spacing w:val="-1"/>
        </w:rPr>
        <w:t xml:space="preserve"> </w:t>
      </w:r>
      <w:r>
        <w:t>соблюдать</w:t>
      </w:r>
      <w:r>
        <w:rPr>
          <w:spacing w:val="-2"/>
        </w:rPr>
        <w:t xml:space="preserve"> </w:t>
      </w:r>
      <w:r>
        <w:t>нормы</w:t>
      </w:r>
      <w:r>
        <w:rPr>
          <w:spacing w:val="-1"/>
        </w:rPr>
        <w:t xml:space="preserve"> </w:t>
      </w:r>
      <w:r>
        <w:t>правописания</w:t>
      </w:r>
      <w:r>
        <w:rPr>
          <w:spacing w:val="1"/>
        </w:rPr>
        <w:t xml:space="preserve"> </w:t>
      </w:r>
      <w:r>
        <w:t>частиц;</w:t>
      </w:r>
    </w:p>
    <w:p w:rsidR="00347E9B" w:rsidRDefault="00757747">
      <w:pPr>
        <w:pStyle w:val="a4"/>
        <w:spacing w:before="5" w:line="360" w:lineRule="auto"/>
        <w:ind w:right="499"/>
      </w:pPr>
      <w:r>
        <w:t>характеризовать модальные слова как особую группу слов, различать</w:t>
      </w:r>
      <w:r>
        <w:rPr>
          <w:spacing w:val="1"/>
        </w:rPr>
        <w:t xml:space="preserve"> </w:t>
      </w:r>
      <w:r>
        <w:t>группы</w:t>
      </w:r>
      <w:r>
        <w:rPr>
          <w:spacing w:val="1"/>
        </w:rPr>
        <w:t xml:space="preserve"> </w:t>
      </w:r>
      <w:r>
        <w:t>модальных</w:t>
      </w:r>
      <w:r>
        <w:rPr>
          <w:spacing w:val="1"/>
        </w:rPr>
        <w:t xml:space="preserve"> </w:t>
      </w:r>
      <w:r>
        <w:t>слов</w:t>
      </w:r>
      <w:r>
        <w:rPr>
          <w:spacing w:val="1"/>
        </w:rPr>
        <w:t xml:space="preserve"> </w:t>
      </w:r>
      <w:r>
        <w:t>по</w:t>
      </w:r>
      <w:r>
        <w:rPr>
          <w:spacing w:val="1"/>
        </w:rPr>
        <w:t xml:space="preserve"> </w:t>
      </w:r>
      <w:r>
        <w:t>значению;</w:t>
      </w:r>
      <w:r>
        <w:rPr>
          <w:spacing w:val="1"/>
        </w:rPr>
        <w:t xml:space="preserve"> </w:t>
      </w:r>
      <w:r>
        <w:t>объяснять</w:t>
      </w:r>
      <w:r>
        <w:rPr>
          <w:spacing w:val="1"/>
        </w:rPr>
        <w:t xml:space="preserve"> </w:t>
      </w:r>
      <w:r>
        <w:t>роль</w:t>
      </w:r>
      <w:r>
        <w:rPr>
          <w:spacing w:val="1"/>
        </w:rPr>
        <w:t xml:space="preserve"> </w:t>
      </w:r>
      <w:r>
        <w:t>модальных</w:t>
      </w:r>
      <w:r>
        <w:rPr>
          <w:spacing w:val="1"/>
        </w:rPr>
        <w:t xml:space="preserve"> </w:t>
      </w:r>
      <w:r>
        <w:t>слов</w:t>
      </w:r>
      <w:r>
        <w:rPr>
          <w:spacing w:val="70"/>
        </w:rPr>
        <w:t xml:space="preserve"> </w:t>
      </w:r>
      <w:r>
        <w:t>в</w:t>
      </w:r>
      <w:r>
        <w:rPr>
          <w:spacing w:val="-67"/>
        </w:rPr>
        <w:t xml:space="preserve"> </w:t>
      </w:r>
      <w:r>
        <w:t>речи;</w:t>
      </w:r>
      <w:r>
        <w:rPr>
          <w:spacing w:val="1"/>
        </w:rPr>
        <w:t xml:space="preserve"> </w:t>
      </w:r>
      <w:r>
        <w:t>характеризовать</w:t>
      </w:r>
      <w:r>
        <w:rPr>
          <w:spacing w:val="1"/>
        </w:rPr>
        <w:t xml:space="preserve"> </w:t>
      </w:r>
      <w:r>
        <w:t>особенности</w:t>
      </w:r>
      <w:r>
        <w:rPr>
          <w:spacing w:val="1"/>
        </w:rPr>
        <w:t xml:space="preserve"> </w:t>
      </w:r>
      <w:r>
        <w:t>модальных</w:t>
      </w:r>
      <w:r>
        <w:rPr>
          <w:spacing w:val="1"/>
        </w:rPr>
        <w:t xml:space="preserve"> </w:t>
      </w:r>
      <w:r>
        <w:t>слов</w:t>
      </w:r>
      <w:r>
        <w:rPr>
          <w:spacing w:val="1"/>
        </w:rPr>
        <w:t xml:space="preserve"> </w:t>
      </w:r>
      <w:r>
        <w:t>и</w:t>
      </w:r>
      <w:r>
        <w:rPr>
          <w:spacing w:val="1"/>
        </w:rPr>
        <w:t xml:space="preserve"> </w:t>
      </w:r>
      <w:r>
        <w:t>их</w:t>
      </w:r>
      <w:r>
        <w:rPr>
          <w:spacing w:val="1"/>
        </w:rPr>
        <w:t xml:space="preserve"> </w:t>
      </w:r>
      <w:r>
        <w:t>употребление</w:t>
      </w:r>
      <w:r>
        <w:rPr>
          <w:spacing w:val="1"/>
        </w:rPr>
        <w:t xml:space="preserve"> </w:t>
      </w:r>
      <w:r>
        <w:t>в</w:t>
      </w:r>
      <w:r>
        <w:rPr>
          <w:spacing w:val="-67"/>
        </w:rPr>
        <w:t xml:space="preserve"> </w:t>
      </w:r>
      <w:r>
        <w:t>разговорной речи,</w:t>
      </w:r>
      <w:r>
        <w:rPr>
          <w:spacing w:val="3"/>
        </w:rPr>
        <w:t xml:space="preserve"> </w:t>
      </w:r>
      <w:r>
        <w:t>в</w:t>
      </w:r>
      <w:r>
        <w:rPr>
          <w:spacing w:val="-1"/>
        </w:rPr>
        <w:t xml:space="preserve"> </w:t>
      </w:r>
      <w:r>
        <w:t>художественной</w:t>
      </w:r>
      <w:r>
        <w:rPr>
          <w:spacing w:val="1"/>
        </w:rPr>
        <w:t xml:space="preserve"> </w:t>
      </w:r>
      <w:r>
        <w:t>литературе;</w:t>
      </w:r>
    </w:p>
    <w:p w:rsidR="00347E9B" w:rsidRDefault="00757747">
      <w:pPr>
        <w:pStyle w:val="a4"/>
        <w:spacing w:line="360" w:lineRule="auto"/>
        <w:ind w:right="498"/>
      </w:pPr>
      <w:r>
        <w:t>характеризовать</w:t>
      </w:r>
      <w:r>
        <w:rPr>
          <w:spacing w:val="1"/>
        </w:rPr>
        <w:t xml:space="preserve"> </w:t>
      </w:r>
      <w:r>
        <w:t>междометия</w:t>
      </w:r>
      <w:r>
        <w:rPr>
          <w:spacing w:val="1"/>
        </w:rPr>
        <w:t xml:space="preserve"> </w:t>
      </w:r>
      <w:r>
        <w:t>как</w:t>
      </w:r>
      <w:r>
        <w:rPr>
          <w:spacing w:val="1"/>
        </w:rPr>
        <w:t xml:space="preserve"> </w:t>
      </w:r>
      <w:r>
        <w:t>особую</w:t>
      </w:r>
      <w:r>
        <w:rPr>
          <w:spacing w:val="1"/>
        </w:rPr>
        <w:t xml:space="preserve"> </w:t>
      </w:r>
      <w:r>
        <w:t>группу</w:t>
      </w:r>
      <w:r>
        <w:rPr>
          <w:spacing w:val="1"/>
        </w:rPr>
        <w:t xml:space="preserve"> </w:t>
      </w:r>
      <w:r>
        <w:t>слов,</w:t>
      </w:r>
      <w:r>
        <w:rPr>
          <w:spacing w:val="1"/>
        </w:rPr>
        <w:t xml:space="preserve"> </w:t>
      </w:r>
      <w:r>
        <w:t>различать</w:t>
      </w:r>
      <w:r>
        <w:rPr>
          <w:spacing w:val="-67"/>
        </w:rPr>
        <w:t xml:space="preserve"> </w:t>
      </w:r>
      <w:r>
        <w:t>группы</w:t>
      </w:r>
      <w:r>
        <w:rPr>
          <w:spacing w:val="1"/>
        </w:rPr>
        <w:t xml:space="preserve"> </w:t>
      </w:r>
      <w:r>
        <w:t>междометий</w:t>
      </w:r>
      <w:r>
        <w:rPr>
          <w:spacing w:val="1"/>
        </w:rPr>
        <w:t xml:space="preserve"> </w:t>
      </w:r>
      <w:r>
        <w:t>по</w:t>
      </w:r>
      <w:r>
        <w:rPr>
          <w:spacing w:val="1"/>
        </w:rPr>
        <w:t xml:space="preserve"> </w:t>
      </w:r>
      <w:r>
        <w:t>значению;</w:t>
      </w:r>
      <w:r>
        <w:rPr>
          <w:spacing w:val="1"/>
        </w:rPr>
        <w:t xml:space="preserve"> </w:t>
      </w:r>
      <w:r>
        <w:t>объяснять</w:t>
      </w:r>
      <w:r>
        <w:rPr>
          <w:spacing w:val="1"/>
        </w:rPr>
        <w:t xml:space="preserve"> </w:t>
      </w:r>
      <w:r>
        <w:t>роль</w:t>
      </w:r>
      <w:r>
        <w:rPr>
          <w:spacing w:val="1"/>
        </w:rPr>
        <w:t xml:space="preserve"> </w:t>
      </w:r>
      <w:r>
        <w:t>междометий</w:t>
      </w:r>
      <w:r>
        <w:rPr>
          <w:spacing w:val="1"/>
        </w:rPr>
        <w:t xml:space="preserve"> </w:t>
      </w:r>
      <w:r>
        <w:t>в</w:t>
      </w:r>
      <w:r>
        <w:rPr>
          <w:spacing w:val="1"/>
        </w:rPr>
        <w:t xml:space="preserve"> </w:t>
      </w:r>
      <w:r>
        <w:t>речи.</w:t>
      </w:r>
      <w:r>
        <w:rPr>
          <w:spacing w:val="1"/>
        </w:rPr>
        <w:t xml:space="preserve"> </w:t>
      </w:r>
      <w:r>
        <w:t>Характеризовать особенности звукоподражательных слов и их употребление</w:t>
      </w:r>
      <w:r>
        <w:rPr>
          <w:spacing w:val="1"/>
        </w:rPr>
        <w:t xml:space="preserve"> </w:t>
      </w:r>
      <w:r>
        <w:t>в</w:t>
      </w:r>
      <w:r>
        <w:rPr>
          <w:spacing w:val="-1"/>
        </w:rPr>
        <w:t xml:space="preserve"> </w:t>
      </w:r>
      <w:r>
        <w:t>разговорной речи,</w:t>
      </w:r>
      <w:r>
        <w:rPr>
          <w:spacing w:val="3"/>
        </w:rPr>
        <w:t xml:space="preserve"> </w:t>
      </w:r>
      <w:r>
        <w:t>в</w:t>
      </w:r>
      <w:r>
        <w:rPr>
          <w:spacing w:val="-1"/>
        </w:rPr>
        <w:t xml:space="preserve"> </w:t>
      </w:r>
      <w:r>
        <w:t>художественной</w:t>
      </w:r>
      <w:r>
        <w:rPr>
          <w:spacing w:val="1"/>
        </w:rPr>
        <w:t xml:space="preserve"> </w:t>
      </w:r>
      <w:r>
        <w:t>литературе;</w:t>
      </w:r>
    </w:p>
    <w:p w:rsidR="00347E9B" w:rsidRDefault="00757747">
      <w:pPr>
        <w:pStyle w:val="a4"/>
        <w:spacing w:before="2" w:line="357" w:lineRule="auto"/>
        <w:ind w:right="489"/>
      </w:pPr>
      <w:r>
        <w:t>соблюдать</w:t>
      </w:r>
      <w:r>
        <w:rPr>
          <w:spacing w:val="1"/>
        </w:rPr>
        <w:t xml:space="preserve"> </w:t>
      </w:r>
      <w:r>
        <w:t>пунктуационные</w:t>
      </w:r>
      <w:r>
        <w:rPr>
          <w:spacing w:val="1"/>
        </w:rPr>
        <w:t xml:space="preserve"> </w:t>
      </w:r>
      <w:r>
        <w:t>нормы</w:t>
      </w:r>
      <w:r>
        <w:rPr>
          <w:spacing w:val="1"/>
        </w:rPr>
        <w:t xml:space="preserve"> </w:t>
      </w:r>
      <w:r>
        <w:t>оформления</w:t>
      </w:r>
      <w:r>
        <w:rPr>
          <w:spacing w:val="1"/>
        </w:rPr>
        <w:t xml:space="preserve"> </w:t>
      </w:r>
      <w:r>
        <w:t>предложений</w:t>
      </w:r>
      <w:r>
        <w:rPr>
          <w:spacing w:val="1"/>
        </w:rPr>
        <w:t xml:space="preserve"> </w:t>
      </w:r>
      <w:r>
        <w:t>с</w:t>
      </w:r>
      <w:r>
        <w:rPr>
          <w:spacing w:val="1"/>
        </w:rPr>
        <w:t xml:space="preserve"> </w:t>
      </w:r>
      <w:r>
        <w:t>междометиями;</w:t>
      </w:r>
    </w:p>
    <w:p w:rsidR="00347E9B" w:rsidRDefault="00757747">
      <w:pPr>
        <w:pStyle w:val="a4"/>
        <w:spacing w:before="5" w:line="360" w:lineRule="auto"/>
        <w:ind w:right="489"/>
      </w:pPr>
      <w:r>
        <w:t>владеть</w:t>
      </w:r>
      <w:r>
        <w:rPr>
          <w:spacing w:val="1"/>
        </w:rPr>
        <w:t xml:space="preserve"> </w:t>
      </w:r>
      <w:r>
        <w:t>компенсаторными</w:t>
      </w:r>
      <w:r>
        <w:rPr>
          <w:spacing w:val="1"/>
        </w:rPr>
        <w:t xml:space="preserve"> </w:t>
      </w:r>
      <w:r>
        <w:t>умениями:</w:t>
      </w:r>
      <w:r>
        <w:rPr>
          <w:spacing w:val="1"/>
        </w:rPr>
        <w:t xml:space="preserve"> </w:t>
      </w:r>
      <w:r>
        <w:t>использовать</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языковую</w:t>
      </w:r>
      <w:r>
        <w:rPr>
          <w:spacing w:val="1"/>
        </w:rPr>
        <w:t xml:space="preserve"> </w:t>
      </w:r>
      <w:r>
        <w:t>догадку,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контекстуальную;</w:t>
      </w:r>
      <w:r>
        <w:rPr>
          <w:spacing w:val="1"/>
        </w:rPr>
        <w:t xml:space="preserve"> </w:t>
      </w:r>
      <w:r>
        <w:t>при</w:t>
      </w:r>
      <w:r>
        <w:rPr>
          <w:spacing w:val="1"/>
        </w:rPr>
        <w:t xml:space="preserve"> </w:t>
      </w:r>
      <w:r>
        <w:t>непосредственном общении – переспрашивать, просить повторить, уточняя</w:t>
      </w:r>
      <w:r>
        <w:rPr>
          <w:spacing w:val="1"/>
        </w:rPr>
        <w:t xml:space="preserve"> </w:t>
      </w:r>
      <w:r>
        <w:t>значение</w:t>
      </w:r>
      <w:r>
        <w:rPr>
          <w:spacing w:val="1"/>
        </w:rPr>
        <w:t xml:space="preserve"> </w:t>
      </w:r>
      <w:r>
        <w:t>незнакомых</w:t>
      </w:r>
      <w:r>
        <w:rPr>
          <w:spacing w:val="1"/>
        </w:rPr>
        <w:t xml:space="preserve"> </w:t>
      </w:r>
      <w:r>
        <w:t>слов;</w:t>
      </w:r>
      <w:r>
        <w:rPr>
          <w:spacing w:val="1"/>
        </w:rPr>
        <w:t xml:space="preserve"> </w:t>
      </w:r>
      <w:r>
        <w:t>игнорировать</w:t>
      </w:r>
      <w:r>
        <w:rPr>
          <w:spacing w:val="1"/>
        </w:rPr>
        <w:t xml:space="preserve"> </w:t>
      </w:r>
      <w:r>
        <w:t>информацию,</w:t>
      </w:r>
      <w:r>
        <w:rPr>
          <w:spacing w:val="1"/>
        </w:rPr>
        <w:t xml:space="preserve"> </w:t>
      </w:r>
      <w:r>
        <w:t>не</w:t>
      </w:r>
      <w:r>
        <w:rPr>
          <w:spacing w:val="1"/>
        </w:rPr>
        <w:t xml:space="preserve"> </w:t>
      </w:r>
      <w:r>
        <w:t>являющуюся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или</w:t>
      </w:r>
      <w:r>
        <w:rPr>
          <w:spacing w:val="1"/>
        </w:rPr>
        <w:t xml:space="preserve"> </w:t>
      </w:r>
      <w:r>
        <w:t>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1"/>
        </w:rPr>
        <w:t xml:space="preserve"> </w:t>
      </w:r>
      <w:r>
        <w:t>информации.</w:t>
      </w:r>
    </w:p>
    <w:p w:rsidR="00347E9B" w:rsidRDefault="00757747">
      <w:pPr>
        <w:pStyle w:val="a4"/>
        <w:spacing w:line="362" w:lineRule="auto"/>
        <w:ind w:right="489"/>
      </w:pPr>
      <w:r>
        <w:t>Предметные</w:t>
      </w:r>
      <w:r>
        <w:rPr>
          <w:spacing w:val="1"/>
        </w:rPr>
        <w:t xml:space="preserve"> </w:t>
      </w:r>
      <w:r>
        <w:t>результаты</w:t>
      </w:r>
      <w:r>
        <w:rPr>
          <w:spacing w:val="1"/>
        </w:rPr>
        <w:t xml:space="preserve"> </w:t>
      </w:r>
      <w:r>
        <w:t>изучения</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3"/>
        </w:rPr>
        <w:t xml:space="preserve"> </w:t>
      </w:r>
      <w:r>
        <w:t>К</w:t>
      </w:r>
      <w:r>
        <w:rPr>
          <w:spacing w:val="1"/>
        </w:rPr>
        <w:t xml:space="preserve"> </w:t>
      </w:r>
      <w:r>
        <w:t>концу</w:t>
      </w:r>
      <w:r>
        <w:rPr>
          <w:spacing w:val="-4"/>
        </w:rPr>
        <w:t xml:space="preserve"> </w:t>
      </w:r>
      <w:r>
        <w:t>11 класса</w:t>
      </w:r>
      <w:r>
        <w:rPr>
          <w:spacing w:val="1"/>
        </w:rPr>
        <w:t xml:space="preserve"> </w:t>
      </w:r>
      <w:r>
        <w:t>обучающийся</w:t>
      </w:r>
      <w:r>
        <w:rPr>
          <w:spacing w:val="3"/>
        </w:rPr>
        <w:t xml:space="preserve"> </w:t>
      </w:r>
      <w:r>
        <w:t>научится:</w:t>
      </w:r>
    </w:p>
    <w:p w:rsidR="00347E9B" w:rsidRDefault="00757747">
      <w:pPr>
        <w:pStyle w:val="a4"/>
        <w:spacing w:line="360" w:lineRule="auto"/>
        <w:ind w:right="494"/>
      </w:pPr>
      <w:r>
        <w:t>вести</w:t>
      </w:r>
      <w:r>
        <w:rPr>
          <w:spacing w:val="1"/>
        </w:rPr>
        <w:t xml:space="preserve"> </w:t>
      </w:r>
      <w:r>
        <w:t>комбинированный</w:t>
      </w:r>
      <w:r>
        <w:rPr>
          <w:spacing w:val="1"/>
        </w:rPr>
        <w:t xml:space="preserve"> </w:t>
      </w:r>
      <w:r>
        <w:t>диалог,</w:t>
      </w:r>
      <w:r>
        <w:rPr>
          <w:spacing w:val="1"/>
        </w:rPr>
        <w:t xml:space="preserve"> </w:t>
      </w:r>
      <w:r>
        <w:t>включающий</w:t>
      </w:r>
      <w:r>
        <w:rPr>
          <w:spacing w:val="1"/>
        </w:rPr>
        <w:t xml:space="preserve"> </w:t>
      </w:r>
      <w:r>
        <w:t>различные</w:t>
      </w:r>
      <w:r>
        <w:rPr>
          <w:spacing w:val="1"/>
        </w:rPr>
        <w:t xml:space="preserve"> </w:t>
      </w:r>
      <w:r>
        <w:t>виды</w:t>
      </w:r>
      <w:r>
        <w:rPr>
          <w:spacing w:val="1"/>
        </w:rPr>
        <w:t xml:space="preserve"> </w:t>
      </w:r>
      <w:r>
        <w:t>диалогов (диалог этикетного характера, диалог – побуждение к действию,</w:t>
      </w:r>
      <w:r>
        <w:rPr>
          <w:spacing w:val="1"/>
        </w:rPr>
        <w:t xml:space="preserve"> </w:t>
      </w:r>
      <w:r>
        <w:t>диалог-расспрос);</w:t>
      </w:r>
      <w:r>
        <w:rPr>
          <w:spacing w:val="1"/>
        </w:rPr>
        <w:t xml:space="preserve"> </w:t>
      </w:r>
      <w:r>
        <w:t>диалог</w:t>
      </w:r>
      <w:r>
        <w:rPr>
          <w:spacing w:val="1"/>
        </w:rPr>
        <w:t xml:space="preserve"> </w:t>
      </w:r>
      <w:r>
        <w:t>–</w:t>
      </w:r>
      <w:r>
        <w:rPr>
          <w:spacing w:val="1"/>
        </w:rPr>
        <w:t xml:space="preserve"> </w:t>
      </w:r>
      <w:r>
        <w:t>обмен</w:t>
      </w:r>
      <w:r>
        <w:rPr>
          <w:spacing w:val="1"/>
        </w:rPr>
        <w:t xml:space="preserve"> </w:t>
      </w:r>
      <w:r>
        <w:t>мнениями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48"/>
        </w:rPr>
        <w:t xml:space="preserve"> </w:t>
      </w:r>
      <w:r>
        <w:t>речи</w:t>
      </w:r>
      <w:r>
        <w:rPr>
          <w:spacing w:val="46"/>
        </w:rPr>
        <w:t xml:space="preserve"> </w:t>
      </w:r>
      <w:r>
        <w:t>в</w:t>
      </w:r>
      <w:r>
        <w:rPr>
          <w:spacing w:val="45"/>
        </w:rPr>
        <w:t xml:space="preserve"> </w:t>
      </w:r>
      <w:r>
        <w:t>стандартных</w:t>
      </w:r>
      <w:r>
        <w:rPr>
          <w:spacing w:val="42"/>
        </w:rPr>
        <w:t xml:space="preserve"> </w:t>
      </w:r>
      <w:r>
        <w:t>ситуациях</w:t>
      </w:r>
      <w:r>
        <w:rPr>
          <w:spacing w:val="42"/>
        </w:rPr>
        <w:t xml:space="preserve"> </w:t>
      </w:r>
      <w:r>
        <w:t>неофициального</w:t>
      </w:r>
      <w:r>
        <w:rPr>
          <w:spacing w:val="46"/>
        </w:rPr>
        <w:t xml:space="preserve"> </w:t>
      </w:r>
      <w:r>
        <w:t>общения</w:t>
      </w:r>
      <w:r>
        <w:rPr>
          <w:spacing w:val="47"/>
        </w:rPr>
        <w:t xml:space="preserve"> </w:t>
      </w:r>
      <w:r>
        <w:t>с</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2" w:firstLine="0"/>
      </w:pPr>
      <w:r>
        <w:lastRenderedPageBreak/>
        <w:t>вербальными и (или) зрительными опорами или без опор, с соблюдением</w:t>
      </w:r>
      <w:r>
        <w:rPr>
          <w:spacing w:val="1"/>
        </w:rPr>
        <w:t xml:space="preserve"> </w:t>
      </w:r>
      <w:r>
        <w:t>норм</w:t>
      </w:r>
      <w:r>
        <w:rPr>
          <w:spacing w:val="-2"/>
        </w:rPr>
        <w:t xml:space="preserve"> </w:t>
      </w:r>
      <w:r>
        <w:t>речевого</w:t>
      </w:r>
      <w:r>
        <w:rPr>
          <w:spacing w:val="-2"/>
        </w:rPr>
        <w:t xml:space="preserve"> </w:t>
      </w:r>
      <w:r>
        <w:t>этикета</w:t>
      </w:r>
      <w:r>
        <w:rPr>
          <w:spacing w:val="-1"/>
        </w:rPr>
        <w:t xml:space="preserve"> </w:t>
      </w:r>
      <w:r>
        <w:t>(до</w:t>
      </w:r>
      <w:r>
        <w:rPr>
          <w:spacing w:val="-2"/>
        </w:rPr>
        <w:t xml:space="preserve"> </w:t>
      </w:r>
      <w:r>
        <w:t>22</w:t>
      </w:r>
      <w:r>
        <w:rPr>
          <w:spacing w:val="-2"/>
        </w:rPr>
        <w:t xml:space="preserve"> </w:t>
      </w:r>
      <w:r>
        <w:t>реплик</w:t>
      </w:r>
      <w:r>
        <w:rPr>
          <w:spacing w:val="-3"/>
        </w:rPr>
        <w:t xml:space="preserve"> </w:t>
      </w:r>
      <w:r>
        <w:t>со</w:t>
      </w:r>
      <w:r>
        <w:rPr>
          <w:spacing w:val="-2"/>
        </w:rPr>
        <w:t xml:space="preserve"> </w:t>
      </w:r>
      <w:r>
        <w:t>стороны</w:t>
      </w:r>
      <w:r>
        <w:rPr>
          <w:spacing w:val="-2"/>
        </w:rPr>
        <w:t xml:space="preserve"> </w:t>
      </w:r>
      <w:r>
        <w:t>каждого</w:t>
      </w:r>
      <w:r>
        <w:rPr>
          <w:spacing w:val="-2"/>
        </w:rPr>
        <w:t xml:space="preserve"> </w:t>
      </w:r>
      <w:r>
        <w:t>собеседника);</w:t>
      </w:r>
    </w:p>
    <w:p w:rsidR="00347E9B" w:rsidRDefault="00757747">
      <w:pPr>
        <w:pStyle w:val="a4"/>
        <w:spacing w:line="360" w:lineRule="auto"/>
        <w:ind w:right="487"/>
      </w:pPr>
      <w:r>
        <w:t>создавать разные виды монологических высказываний (описание, в том</w:t>
      </w:r>
      <w:r>
        <w:rPr>
          <w:spacing w:val="-67"/>
        </w:rPr>
        <w:t xml:space="preserve"> </w:t>
      </w:r>
      <w:r>
        <w:t>числе характеристика, повествование, рассуждение) с вербальными и (или)</w:t>
      </w:r>
      <w:r>
        <w:rPr>
          <w:spacing w:val="1"/>
        </w:rPr>
        <w:t xml:space="preserve"> </w:t>
      </w:r>
      <w:r>
        <w:t>зрительными опорами или без опор в рамках тематического содержания речи</w:t>
      </w:r>
      <w:r>
        <w:rPr>
          <w:spacing w:val="-67"/>
        </w:rPr>
        <w:t xml:space="preserve"> </w:t>
      </w:r>
      <w:r>
        <w:t>(объём монологического высказывания – до 20-22 фраз), излагать основное</w:t>
      </w:r>
      <w:r>
        <w:rPr>
          <w:spacing w:val="1"/>
        </w:rPr>
        <w:t xml:space="preserve"> </w:t>
      </w:r>
      <w:r>
        <w:t>содержание прочитанного или прослушанного текста (объём – 20-22 фразы),</w:t>
      </w:r>
      <w:r>
        <w:rPr>
          <w:spacing w:val="1"/>
        </w:rPr>
        <w:t xml:space="preserve"> </w:t>
      </w:r>
      <w:r>
        <w:t>излагать</w:t>
      </w:r>
      <w:r>
        <w:rPr>
          <w:spacing w:val="-6"/>
        </w:rPr>
        <w:t xml:space="preserve"> </w:t>
      </w:r>
      <w:r>
        <w:t>результаты</w:t>
      </w:r>
      <w:r>
        <w:rPr>
          <w:spacing w:val="-3"/>
        </w:rPr>
        <w:t xml:space="preserve"> </w:t>
      </w:r>
      <w:r>
        <w:t>выполненной</w:t>
      </w:r>
      <w:r>
        <w:rPr>
          <w:spacing w:val="-3"/>
        </w:rPr>
        <w:t xml:space="preserve"> </w:t>
      </w:r>
      <w:r>
        <w:t>проектной</w:t>
      </w:r>
      <w:r>
        <w:rPr>
          <w:spacing w:val="-3"/>
        </w:rPr>
        <w:t xml:space="preserve"> </w:t>
      </w:r>
      <w:r>
        <w:t>работы</w:t>
      </w:r>
      <w:r>
        <w:rPr>
          <w:spacing w:val="-4"/>
        </w:rPr>
        <w:t xml:space="preserve"> </w:t>
      </w:r>
      <w:r>
        <w:t>(объём</w:t>
      </w:r>
      <w:r>
        <w:rPr>
          <w:spacing w:val="8"/>
        </w:rPr>
        <w:t xml:space="preserve"> </w:t>
      </w:r>
      <w:r>
        <w:t>–</w:t>
      </w:r>
      <w:r>
        <w:rPr>
          <w:spacing w:val="-3"/>
        </w:rPr>
        <w:t xml:space="preserve"> </w:t>
      </w:r>
      <w:r>
        <w:t>20-22</w:t>
      </w:r>
      <w:r>
        <w:rPr>
          <w:spacing w:val="-3"/>
        </w:rPr>
        <w:t xml:space="preserve"> </w:t>
      </w:r>
      <w:r>
        <w:t>фразы);</w:t>
      </w:r>
    </w:p>
    <w:p w:rsidR="00347E9B" w:rsidRDefault="00757747">
      <w:pPr>
        <w:pStyle w:val="a4"/>
        <w:spacing w:line="360" w:lineRule="auto"/>
        <w:ind w:right="489"/>
      </w:pP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тексты,</w:t>
      </w:r>
      <w:r>
        <w:rPr>
          <w:spacing w:val="1"/>
        </w:rPr>
        <w:t xml:space="preserve"> </w:t>
      </w:r>
      <w:r>
        <w:t>содержащие</w:t>
      </w:r>
      <w:r>
        <w:rPr>
          <w:spacing w:val="1"/>
        </w:rPr>
        <w:t xml:space="preserve"> </w:t>
      </w:r>
      <w:r>
        <w:t>отдельные неизученные языковые явления, в зависимости от 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 нужной, или интересующей, или запрашиваемой информации</w:t>
      </w:r>
      <w:r>
        <w:rPr>
          <w:spacing w:val="1"/>
        </w:rPr>
        <w:t xml:space="preserve"> </w:t>
      </w:r>
      <w:r>
        <w:t>(время звучания текста или</w:t>
      </w:r>
      <w:r>
        <w:rPr>
          <w:spacing w:val="-1"/>
        </w:rPr>
        <w:t xml:space="preserve"> </w:t>
      </w:r>
      <w:r>
        <w:t>текстов</w:t>
      </w:r>
      <w:r>
        <w:rPr>
          <w:spacing w:val="-2"/>
        </w:rPr>
        <w:t xml:space="preserve"> </w:t>
      </w:r>
      <w:r>
        <w:t>для</w:t>
      </w:r>
      <w:r>
        <w:rPr>
          <w:spacing w:val="-4"/>
        </w:rPr>
        <w:t xml:space="preserve"> </w:t>
      </w:r>
      <w:r>
        <w:t>аудирования</w:t>
      </w:r>
      <w:r>
        <w:rPr>
          <w:spacing w:val="8"/>
        </w:rPr>
        <w:t xml:space="preserve"> </w:t>
      </w:r>
      <w:r>
        <w:t>– до</w:t>
      </w:r>
      <w:r>
        <w:rPr>
          <w:spacing w:val="-1"/>
        </w:rPr>
        <w:t xml:space="preserve"> </w:t>
      </w:r>
      <w:r>
        <w:t>3,5</w:t>
      </w:r>
      <w:r>
        <w:rPr>
          <w:spacing w:val="-1"/>
        </w:rPr>
        <w:t xml:space="preserve"> </w:t>
      </w:r>
      <w:r>
        <w:t>минут);</w:t>
      </w:r>
    </w:p>
    <w:p w:rsidR="00347E9B" w:rsidRDefault="00757747">
      <w:pPr>
        <w:pStyle w:val="a4"/>
        <w:spacing w:line="360" w:lineRule="auto"/>
        <w:ind w:right="498"/>
      </w:pPr>
      <w:r>
        <w:t>осуществлять информационную переработку текста: выделять главную</w:t>
      </w:r>
      <w:r>
        <w:rPr>
          <w:spacing w:val="-67"/>
        </w:rPr>
        <w:t xml:space="preserve"> </w:t>
      </w:r>
      <w:r>
        <w:t>и</w:t>
      </w:r>
      <w:r>
        <w:rPr>
          <w:spacing w:val="1"/>
        </w:rPr>
        <w:t xml:space="preserve"> </w:t>
      </w:r>
      <w:r>
        <w:t>второстепенную</w:t>
      </w:r>
      <w:r>
        <w:rPr>
          <w:spacing w:val="1"/>
        </w:rPr>
        <w:t xml:space="preserve"> </w:t>
      </w:r>
      <w:r>
        <w:t>информацию</w:t>
      </w:r>
      <w:r>
        <w:rPr>
          <w:spacing w:val="1"/>
        </w:rPr>
        <w:t xml:space="preserve"> </w:t>
      </w:r>
      <w:r>
        <w:t>в</w:t>
      </w:r>
      <w:r>
        <w:rPr>
          <w:spacing w:val="1"/>
        </w:rPr>
        <w:t xml:space="preserve"> </w:t>
      </w:r>
      <w:r>
        <w:t>тексте;</w:t>
      </w:r>
      <w:r>
        <w:rPr>
          <w:spacing w:val="1"/>
        </w:rPr>
        <w:t xml:space="preserve"> </w:t>
      </w:r>
      <w:r>
        <w:t>извлекать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источников,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w:t>
      </w:r>
      <w:r>
        <w:rPr>
          <w:spacing w:val="1"/>
        </w:rPr>
        <w:t xml:space="preserve"> </w:t>
      </w:r>
      <w:r>
        <w:t>лингвистических</w:t>
      </w:r>
      <w:r>
        <w:rPr>
          <w:spacing w:val="1"/>
        </w:rPr>
        <w:t xml:space="preserve"> </w:t>
      </w:r>
      <w:r>
        <w:t>словарей</w:t>
      </w:r>
      <w:r>
        <w:rPr>
          <w:spacing w:val="1"/>
        </w:rPr>
        <w:t xml:space="preserve"> </w:t>
      </w:r>
      <w:r>
        <w:t>и</w:t>
      </w:r>
      <w:r>
        <w:rPr>
          <w:spacing w:val="1"/>
        </w:rPr>
        <w:t xml:space="preserve"> </w:t>
      </w:r>
      <w:r>
        <w:t>справочной</w:t>
      </w:r>
      <w:r>
        <w:rPr>
          <w:spacing w:val="-2"/>
        </w:rPr>
        <w:t xml:space="preserve"> </w:t>
      </w:r>
      <w:r>
        <w:t>литературы,</w:t>
      </w:r>
      <w:r>
        <w:rPr>
          <w:spacing w:val="5"/>
        </w:rPr>
        <w:t xml:space="preserve"> </w:t>
      </w:r>
      <w:r>
        <w:t>и</w:t>
      </w:r>
      <w:r>
        <w:rPr>
          <w:spacing w:val="-1"/>
        </w:rPr>
        <w:t xml:space="preserve"> </w:t>
      </w:r>
      <w:r>
        <w:t>использовать</w:t>
      </w:r>
      <w:r>
        <w:rPr>
          <w:spacing w:val="2"/>
        </w:rPr>
        <w:t xml:space="preserve"> </w:t>
      </w:r>
      <w:r>
        <w:t>её в</w:t>
      </w:r>
      <w:r>
        <w:rPr>
          <w:spacing w:val="-2"/>
        </w:rPr>
        <w:t xml:space="preserve"> </w:t>
      </w:r>
      <w:r>
        <w:t>учебной</w:t>
      </w:r>
      <w:r>
        <w:rPr>
          <w:spacing w:val="-1"/>
        </w:rPr>
        <w:t xml:space="preserve"> </w:t>
      </w:r>
      <w:r>
        <w:t>деятельности;</w:t>
      </w:r>
    </w:p>
    <w:p w:rsidR="00347E9B" w:rsidRDefault="00757747">
      <w:pPr>
        <w:pStyle w:val="a4"/>
        <w:spacing w:line="360" w:lineRule="auto"/>
        <w:ind w:right="489"/>
      </w:pPr>
      <w:r>
        <w:t>представлять</w:t>
      </w:r>
      <w:r>
        <w:rPr>
          <w:spacing w:val="1"/>
        </w:rPr>
        <w:t xml:space="preserve"> </w:t>
      </w:r>
      <w:r>
        <w:t>сообщение</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в</w:t>
      </w:r>
      <w:r>
        <w:rPr>
          <w:spacing w:val="1"/>
        </w:rPr>
        <w:t xml:space="preserve"> </w:t>
      </w:r>
      <w:r>
        <w:t>виде</w:t>
      </w:r>
      <w:r>
        <w:rPr>
          <w:spacing w:val="1"/>
        </w:rPr>
        <w:t xml:space="preserve"> </w:t>
      </w:r>
      <w:r>
        <w:t>презентации;</w:t>
      </w:r>
      <w:r>
        <w:rPr>
          <w:spacing w:val="-67"/>
        </w:rPr>
        <w:t xml:space="preserve"> </w:t>
      </w:r>
      <w:r>
        <w:t>представлять содержание прослушанного или прочитанного научно-учебного</w:t>
      </w:r>
      <w:r>
        <w:rPr>
          <w:spacing w:val="-67"/>
        </w:rPr>
        <w:t xml:space="preserve"> </w:t>
      </w:r>
      <w:r>
        <w:t>текста в виде таблицы, схемы; представлять содержание таблицы, схемы в</w:t>
      </w:r>
      <w:r>
        <w:rPr>
          <w:spacing w:val="1"/>
        </w:rPr>
        <w:t xml:space="preserve"> </w:t>
      </w:r>
      <w:r>
        <w:t>виде</w:t>
      </w:r>
      <w:r>
        <w:rPr>
          <w:spacing w:val="1"/>
        </w:rPr>
        <w:t xml:space="preserve"> </w:t>
      </w:r>
      <w:r>
        <w:t>текста;</w:t>
      </w:r>
    </w:p>
    <w:p w:rsidR="00347E9B" w:rsidRDefault="00757747">
      <w:pPr>
        <w:pStyle w:val="a4"/>
        <w:spacing w:line="360" w:lineRule="auto"/>
        <w:ind w:right="492"/>
      </w:pPr>
      <w:r>
        <w:t>использовать</w:t>
      </w:r>
      <w:r>
        <w:rPr>
          <w:spacing w:val="1"/>
        </w:rPr>
        <w:t xml:space="preserve"> </w:t>
      </w:r>
      <w:r>
        <w:t>при</w:t>
      </w:r>
      <w:r>
        <w:rPr>
          <w:spacing w:val="1"/>
        </w:rPr>
        <w:t xml:space="preserve"> </w:t>
      </w:r>
      <w:r>
        <w:t>создании</w:t>
      </w:r>
      <w:r>
        <w:rPr>
          <w:spacing w:val="1"/>
        </w:rPr>
        <w:t xml:space="preserve"> </w:t>
      </w:r>
      <w:r>
        <w:t>собственного</w:t>
      </w:r>
      <w:r>
        <w:rPr>
          <w:spacing w:val="1"/>
        </w:rPr>
        <w:t xml:space="preserve"> </w:t>
      </w:r>
      <w:r>
        <w:t>текста</w:t>
      </w:r>
      <w:r>
        <w:rPr>
          <w:spacing w:val="1"/>
        </w:rPr>
        <w:t xml:space="preserve"> </w:t>
      </w:r>
      <w:r>
        <w:t>нормы</w:t>
      </w:r>
      <w:r>
        <w:rPr>
          <w:spacing w:val="1"/>
        </w:rPr>
        <w:t xml:space="preserve"> </w:t>
      </w:r>
      <w:r>
        <w:t>построения</w:t>
      </w:r>
      <w:r>
        <w:rPr>
          <w:spacing w:val="1"/>
        </w:rPr>
        <w:t xml:space="preserve"> </w:t>
      </w:r>
      <w:r>
        <w:t>текстов,</w:t>
      </w:r>
      <w:r>
        <w:rPr>
          <w:spacing w:val="1"/>
        </w:rPr>
        <w:t xml:space="preserve"> </w:t>
      </w:r>
      <w:r>
        <w:t>принадлежащих</w:t>
      </w:r>
      <w:r>
        <w:rPr>
          <w:spacing w:val="1"/>
        </w:rPr>
        <w:t xml:space="preserve"> </w:t>
      </w:r>
      <w:r>
        <w:t>к</w:t>
      </w:r>
      <w:r>
        <w:rPr>
          <w:spacing w:val="1"/>
        </w:rPr>
        <w:t xml:space="preserve"> </w:t>
      </w:r>
      <w:r>
        <w:t>различным</w:t>
      </w:r>
      <w:r>
        <w:rPr>
          <w:spacing w:val="1"/>
        </w:rPr>
        <w:t xml:space="preserve"> </w:t>
      </w:r>
      <w:r>
        <w:t>функционально-смысловым</w:t>
      </w:r>
      <w:r>
        <w:rPr>
          <w:spacing w:val="1"/>
        </w:rPr>
        <w:t xml:space="preserve"> </w:t>
      </w:r>
      <w:r>
        <w:t>типам</w:t>
      </w:r>
      <w:r>
        <w:rPr>
          <w:spacing w:val="1"/>
        </w:rPr>
        <w:t xml:space="preserve"> </w:t>
      </w:r>
      <w:r>
        <w:t>речи, функциональным разновидностям языка, нормы составления текстов,</w:t>
      </w:r>
      <w:r>
        <w:rPr>
          <w:spacing w:val="1"/>
        </w:rPr>
        <w:t xml:space="preserve"> </w:t>
      </w:r>
      <w:r>
        <w:t>конспекта;</w:t>
      </w:r>
    </w:p>
    <w:p w:rsidR="00347E9B" w:rsidRDefault="00757747">
      <w:pPr>
        <w:pStyle w:val="a4"/>
        <w:spacing w:line="360" w:lineRule="auto"/>
        <w:ind w:right="492"/>
      </w:pPr>
      <w:r>
        <w:t>оценивать</w:t>
      </w:r>
      <w:r>
        <w:rPr>
          <w:spacing w:val="1"/>
        </w:rPr>
        <w:t xml:space="preserve"> </w:t>
      </w:r>
      <w:r>
        <w:t>чужие</w:t>
      </w:r>
      <w:r>
        <w:rPr>
          <w:spacing w:val="1"/>
        </w:rPr>
        <w:t xml:space="preserve"> </w:t>
      </w:r>
      <w:r>
        <w:t>и</w:t>
      </w:r>
      <w:r>
        <w:rPr>
          <w:spacing w:val="1"/>
        </w:rPr>
        <w:t xml:space="preserve"> </w:t>
      </w:r>
      <w:r>
        <w:t>собственные</w:t>
      </w:r>
      <w:r>
        <w:rPr>
          <w:spacing w:val="1"/>
        </w:rPr>
        <w:t xml:space="preserve"> </w:t>
      </w:r>
      <w:r>
        <w:t>речевые</w:t>
      </w:r>
      <w:r>
        <w:rPr>
          <w:spacing w:val="1"/>
        </w:rPr>
        <w:t xml:space="preserve"> </w:t>
      </w:r>
      <w:r>
        <w:t>высказывания</w:t>
      </w:r>
      <w:r>
        <w:rPr>
          <w:spacing w:val="1"/>
        </w:rPr>
        <w:t xml:space="preserve"> </w:t>
      </w:r>
      <w:r>
        <w:t>разной</w:t>
      </w:r>
      <w:r>
        <w:rPr>
          <w:spacing w:val="1"/>
        </w:rPr>
        <w:t xml:space="preserve"> </w:t>
      </w:r>
      <w:r>
        <w:t>функциональной</w:t>
      </w:r>
      <w:r>
        <w:rPr>
          <w:spacing w:val="1"/>
        </w:rPr>
        <w:t xml:space="preserve"> </w:t>
      </w:r>
      <w:r>
        <w:t>направленности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соответствия</w:t>
      </w:r>
      <w:r>
        <w:rPr>
          <w:spacing w:val="1"/>
        </w:rPr>
        <w:t xml:space="preserve"> </w:t>
      </w:r>
      <w:r>
        <w:t>их</w:t>
      </w:r>
      <w:r>
        <w:rPr>
          <w:spacing w:val="1"/>
        </w:rPr>
        <w:t xml:space="preserve"> </w:t>
      </w:r>
      <w:r>
        <w:t>коммуникативным</w:t>
      </w:r>
      <w:r>
        <w:rPr>
          <w:spacing w:val="1"/>
        </w:rPr>
        <w:t xml:space="preserve"> </w:t>
      </w:r>
      <w:r>
        <w:t>требованиям</w:t>
      </w:r>
      <w:r>
        <w:rPr>
          <w:spacing w:val="1"/>
        </w:rPr>
        <w:t xml:space="preserve"> </w:t>
      </w:r>
      <w:r>
        <w:t>и</w:t>
      </w:r>
      <w:r>
        <w:rPr>
          <w:spacing w:val="1"/>
        </w:rPr>
        <w:t xml:space="preserve"> </w:t>
      </w:r>
      <w:r>
        <w:t>языковой</w:t>
      </w:r>
      <w:r>
        <w:rPr>
          <w:spacing w:val="1"/>
        </w:rPr>
        <w:t xml:space="preserve"> </w:t>
      </w:r>
      <w:r>
        <w:t>правильности,</w:t>
      </w:r>
      <w:r>
        <w:rPr>
          <w:spacing w:val="1"/>
        </w:rPr>
        <w:t xml:space="preserve"> </w:t>
      </w:r>
      <w:r>
        <w:t>исправлять</w:t>
      </w:r>
      <w:r>
        <w:rPr>
          <w:spacing w:val="1"/>
        </w:rPr>
        <w:t xml:space="preserve"> </w:t>
      </w:r>
      <w:r>
        <w:t>речевые</w:t>
      </w:r>
      <w:r>
        <w:rPr>
          <w:spacing w:val="1"/>
        </w:rPr>
        <w:t xml:space="preserve"> </w:t>
      </w:r>
      <w:r>
        <w:t>недостатки,</w:t>
      </w:r>
      <w:r>
        <w:rPr>
          <w:spacing w:val="3"/>
        </w:rPr>
        <w:t xml:space="preserve"> </w:t>
      </w:r>
      <w:r>
        <w:t>редактировать</w:t>
      </w:r>
      <w:r>
        <w:rPr>
          <w:spacing w:val="-2"/>
        </w:rPr>
        <w:t xml:space="preserve"> </w:t>
      </w:r>
      <w:r>
        <w:t>текст;</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3272"/>
          <w:tab w:val="left" w:pos="4797"/>
          <w:tab w:val="left" w:pos="6226"/>
          <w:tab w:val="left" w:pos="7928"/>
        </w:tabs>
        <w:spacing w:before="67" w:line="362" w:lineRule="auto"/>
        <w:ind w:right="498"/>
        <w:jc w:val="left"/>
      </w:pPr>
      <w:r>
        <w:lastRenderedPageBreak/>
        <w:t>распознавать</w:t>
      </w:r>
      <w:r>
        <w:tab/>
        <w:t>основные</w:t>
      </w:r>
      <w:r>
        <w:tab/>
        <w:t>единицы</w:t>
      </w:r>
      <w:r>
        <w:tab/>
        <w:t>синтаксиса</w:t>
      </w:r>
      <w:r>
        <w:tab/>
      </w:r>
      <w:r>
        <w:rPr>
          <w:spacing w:val="-1"/>
        </w:rPr>
        <w:t>(словосочетание,</w:t>
      </w:r>
      <w:r>
        <w:rPr>
          <w:spacing w:val="-67"/>
        </w:rPr>
        <w:t xml:space="preserve"> </w:t>
      </w:r>
      <w:r>
        <w:t>предложение,</w:t>
      </w:r>
      <w:r>
        <w:rPr>
          <w:spacing w:val="3"/>
        </w:rPr>
        <w:t xml:space="preserve"> </w:t>
      </w:r>
      <w:r>
        <w:t>текст);</w:t>
      </w:r>
    </w:p>
    <w:p w:rsidR="00347E9B" w:rsidRDefault="00757747">
      <w:pPr>
        <w:pStyle w:val="a4"/>
        <w:tabs>
          <w:tab w:val="left" w:pos="5339"/>
          <w:tab w:val="left" w:pos="5690"/>
          <w:tab w:val="left" w:pos="7469"/>
          <w:tab w:val="left" w:pos="7794"/>
          <w:tab w:val="left" w:pos="8677"/>
          <w:tab w:val="left" w:pos="9680"/>
        </w:tabs>
        <w:spacing w:line="362" w:lineRule="auto"/>
        <w:ind w:right="493"/>
        <w:jc w:val="left"/>
      </w:pPr>
      <w:r>
        <w:t>анализировать</w:t>
      </w:r>
      <w:r>
        <w:rPr>
          <w:spacing w:val="119"/>
        </w:rPr>
        <w:t xml:space="preserve"> </w:t>
      </w:r>
      <w:r>
        <w:t>словосочетания</w:t>
      </w:r>
      <w:r>
        <w:tab/>
        <w:t>и</w:t>
      </w:r>
      <w:r>
        <w:tab/>
        <w:t>предложения</w:t>
      </w:r>
      <w:r>
        <w:tab/>
        <w:t>с</w:t>
      </w:r>
      <w:r>
        <w:tab/>
        <w:t>точки</w:t>
      </w:r>
      <w:r>
        <w:tab/>
        <w:t>зрения</w:t>
      </w:r>
      <w:r>
        <w:tab/>
      </w:r>
      <w:r>
        <w:rPr>
          <w:spacing w:val="-1"/>
        </w:rPr>
        <w:t>их</w:t>
      </w:r>
      <w:r>
        <w:rPr>
          <w:spacing w:val="-67"/>
        </w:rPr>
        <w:t xml:space="preserve"> </w:t>
      </w:r>
      <w:r>
        <w:t>структурно-смысловой</w:t>
      </w:r>
      <w:r>
        <w:rPr>
          <w:spacing w:val="-2"/>
        </w:rPr>
        <w:t xml:space="preserve"> </w:t>
      </w:r>
      <w:r>
        <w:t>организации</w:t>
      </w:r>
      <w:r>
        <w:rPr>
          <w:spacing w:val="-1"/>
        </w:rPr>
        <w:t xml:space="preserve"> </w:t>
      </w:r>
      <w:r>
        <w:t>и</w:t>
      </w:r>
      <w:r>
        <w:rPr>
          <w:spacing w:val="-1"/>
        </w:rPr>
        <w:t xml:space="preserve"> </w:t>
      </w:r>
      <w:r>
        <w:t>функциональных</w:t>
      </w:r>
      <w:r>
        <w:rPr>
          <w:spacing w:val="-5"/>
        </w:rPr>
        <w:t xml:space="preserve"> </w:t>
      </w:r>
      <w:r>
        <w:t>особенностей;</w:t>
      </w:r>
    </w:p>
    <w:p w:rsidR="00347E9B" w:rsidRDefault="00757747">
      <w:pPr>
        <w:pStyle w:val="a4"/>
        <w:spacing w:line="357" w:lineRule="auto"/>
        <w:ind w:right="500"/>
        <w:jc w:val="left"/>
      </w:pPr>
      <w:r>
        <w:t>находить</w:t>
      </w:r>
      <w:r>
        <w:rPr>
          <w:spacing w:val="24"/>
        </w:rPr>
        <w:t xml:space="preserve"> </w:t>
      </w:r>
      <w:r>
        <w:t>грамматическую</w:t>
      </w:r>
      <w:r>
        <w:rPr>
          <w:spacing w:val="25"/>
        </w:rPr>
        <w:t xml:space="preserve"> </w:t>
      </w:r>
      <w:r>
        <w:t>основу</w:t>
      </w:r>
      <w:r>
        <w:rPr>
          <w:spacing w:val="22"/>
        </w:rPr>
        <w:t xml:space="preserve"> </w:t>
      </w:r>
      <w:r>
        <w:t>предложения;</w:t>
      </w:r>
      <w:r>
        <w:rPr>
          <w:spacing w:val="26"/>
        </w:rPr>
        <w:t xml:space="preserve"> </w:t>
      </w:r>
      <w:r>
        <w:t>распознавать</w:t>
      </w:r>
      <w:r>
        <w:rPr>
          <w:spacing w:val="24"/>
        </w:rPr>
        <w:t xml:space="preserve"> </w:t>
      </w:r>
      <w:r>
        <w:t>главные</w:t>
      </w:r>
      <w:r>
        <w:rPr>
          <w:spacing w:val="-67"/>
        </w:rPr>
        <w:t xml:space="preserve"> </w:t>
      </w:r>
      <w:r>
        <w:t>и второстепенные</w:t>
      </w:r>
      <w:r>
        <w:rPr>
          <w:spacing w:val="2"/>
        </w:rPr>
        <w:t xml:space="preserve"> </w:t>
      </w:r>
      <w:r>
        <w:t>члены предложения;</w:t>
      </w:r>
    </w:p>
    <w:p w:rsidR="00347E9B" w:rsidRDefault="00757747">
      <w:pPr>
        <w:pStyle w:val="a4"/>
        <w:tabs>
          <w:tab w:val="left" w:pos="2189"/>
          <w:tab w:val="left" w:pos="3786"/>
          <w:tab w:val="left" w:pos="4658"/>
          <w:tab w:val="left" w:pos="5421"/>
          <w:tab w:val="left" w:pos="6428"/>
          <w:tab w:val="left" w:pos="8212"/>
          <w:tab w:val="left" w:pos="8591"/>
        </w:tabs>
        <w:spacing w:line="362" w:lineRule="auto"/>
        <w:ind w:right="499"/>
        <w:jc w:val="left"/>
      </w:pPr>
      <w:r>
        <w:t>знать</w:t>
      </w:r>
      <w:r>
        <w:tab/>
        <w:t>постановки</w:t>
      </w:r>
      <w:r>
        <w:tab/>
        <w:t>знака</w:t>
      </w:r>
      <w:r>
        <w:tab/>
        <w:t>тире</w:t>
      </w:r>
      <w:r>
        <w:tab/>
        <w:t>между</w:t>
      </w:r>
      <w:r>
        <w:tab/>
        <w:t>подлежащим</w:t>
      </w:r>
      <w:r>
        <w:tab/>
        <w:t>и</w:t>
      </w:r>
      <w:r>
        <w:tab/>
      </w:r>
      <w:r>
        <w:rPr>
          <w:spacing w:val="-1"/>
        </w:rPr>
        <w:t>сказуемым;</w:t>
      </w:r>
      <w:r>
        <w:rPr>
          <w:spacing w:val="-67"/>
        </w:rPr>
        <w:t xml:space="preserve"> </w:t>
      </w:r>
      <w:r>
        <w:t>опираться</w:t>
      </w:r>
    </w:p>
    <w:p w:rsidR="00347E9B" w:rsidRDefault="00757747">
      <w:pPr>
        <w:pStyle w:val="a4"/>
        <w:spacing w:line="362" w:lineRule="auto"/>
        <w:ind w:firstLine="0"/>
        <w:jc w:val="left"/>
      </w:pPr>
      <w:r>
        <w:t>на</w:t>
      </w:r>
      <w:r>
        <w:rPr>
          <w:spacing w:val="52"/>
        </w:rPr>
        <w:t xml:space="preserve"> </w:t>
      </w:r>
      <w:r>
        <w:t>грамматико-интонационный</w:t>
      </w:r>
      <w:r>
        <w:rPr>
          <w:spacing w:val="52"/>
        </w:rPr>
        <w:t xml:space="preserve"> </w:t>
      </w:r>
      <w:r>
        <w:t>анализ</w:t>
      </w:r>
      <w:r>
        <w:rPr>
          <w:spacing w:val="53"/>
        </w:rPr>
        <w:t xml:space="preserve"> </w:t>
      </w:r>
      <w:r>
        <w:t>при</w:t>
      </w:r>
      <w:r>
        <w:rPr>
          <w:spacing w:val="51"/>
        </w:rPr>
        <w:t xml:space="preserve"> </w:t>
      </w:r>
      <w:r>
        <w:t>объяснении</w:t>
      </w:r>
      <w:r>
        <w:rPr>
          <w:spacing w:val="51"/>
        </w:rPr>
        <w:t xml:space="preserve"> </w:t>
      </w:r>
      <w:r>
        <w:t>расстановки</w:t>
      </w:r>
      <w:r>
        <w:rPr>
          <w:spacing w:val="52"/>
        </w:rPr>
        <w:t xml:space="preserve"> </w:t>
      </w:r>
      <w:r>
        <w:t>знаков</w:t>
      </w:r>
      <w:r>
        <w:rPr>
          <w:spacing w:val="-67"/>
        </w:rPr>
        <w:t xml:space="preserve"> </w:t>
      </w:r>
      <w:r>
        <w:t>препинания</w:t>
      </w:r>
      <w:r>
        <w:rPr>
          <w:spacing w:val="2"/>
        </w:rPr>
        <w:t xml:space="preserve"> </w:t>
      </w:r>
      <w:r>
        <w:t>в предложении;</w:t>
      </w:r>
    </w:p>
    <w:p w:rsidR="00347E9B" w:rsidRDefault="00757747">
      <w:pPr>
        <w:pStyle w:val="a4"/>
        <w:spacing w:line="362" w:lineRule="auto"/>
        <w:ind w:right="498"/>
      </w:pPr>
      <w:r>
        <w:t>знать</w:t>
      </w:r>
      <w:r>
        <w:rPr>
          <w:spacing w:val="1"/>
        </w:rPr>
        <w:t xml:space="preserve"> </w:t>
      </w:r>
      <w:r>
        <w:t>и</w:t>
      </w:r>
      <w:r>
        <w:rPr>
          <w:spacing w:val="1"/>
        </w:rPr>
        <w:t xml:space="preserve"> </w:t>
      </w:r>
      <w:r>
        <w:t>понимать</w:t>
      </w:r>
      <w:r>
        <w:rPr>
          <w:spacing w:val="1"/>
        </w:rPr>
        <w:t xml:space="preserve"> </w:t>
      </w:r>
      <w:r>
        <w:t>особенностей</w:t>
      </w:r>
      <w:r>
        <w:rPr>
          <w:spacing w:val="1"/>
        </w:rPr>
        <w:t xml:space="preserve"> </w:t>
      </w:r>
      <w:r>
        <w:t>структуры</w:t>
      </w:r>
      <w:r>
        <w:rPr>
          <w:spacing w:val="1"/>
        </w:rPr>
        <w:t xml:space="preserve"> </w:t>
      </w:r>
      <w:r>
        <w:t>простых</w:t>
      </w:r>
      <w:r>
        <w:rPr>
          <w:spacing w:val="1"/>
        </w:rPr>
        <w:t xml:space="preserve"> </w:t>
      </w:r>
      <w:r>
        <w:t>предложений</w:t>
      </w:r>
      <w:r>
        <w:rPr>
          <w:spacing w:val="1"/>
        </w:rPr>
        <w:t xml:space="preserve"> </w:t>
      </w:r>
      <w:r>
        <w:t>башкирского</w:t>
      </w:r>
      <w:r>
        <w:rPr>
          <w:spacing w:val="1"/>
        </w:rPr>
        <w:t xml:space="preserve"> </w:t>
      </w:r>
      <w:r>
        <w:t>языка,</w:t>
      </w:r>
      <w:r>
        <w:rPr>
          <w:spacing w:val="1"/>
        </w:rPr>
        <w:t xml:space="preserve"> </w:t>
      </w:r>
      <w:r>
        <w:t>различных</w:t>
      </w:r>
      <w:r>
        <w:rPr>
          <w:spacing w:val="1"/>
        </w:rPr>
        <w:t xml:space="preserve"> </w:t>
      </w:r>
      <w:r>
        <w:t>коммуникативных</w:t>
      </w:r>
      <w:r>
        <w:rPr>
          <w:spacing w:val="1"/>
        </w:rPr>
        <w:t xml:space="preserve"> </w:t>
      </w:r>
      <w:r>
        <w:t>типов</w:t>
      </w:r>
      <w:r>
        <w:rPr>
          <w:spacing w:val="1"/>
        </w:rPr>
        <w:t xml:space="preserve"> </w:t>
      </w:r>
      <w:r>
        <w:t>предложений</w:t>
      </w:r>
      <w:r>
        <w:rPr>
          <w:spacing w:val="1"/>
        </w:rPr>
        <w:t xml:space="preserve"> </w:t>
      </w:r>
      <w:r>
        <w:t>башкирского языка;</w:t>
      </w:r>
    </w:p>
    <w:p w:rsidR="00347E9B" w:rsidRDefault="00757747">
      <w:pPr>
        <w:pStyle w:val="a4"/>
        <w:spacing w:line="313" w:lineRule="exact"/>
        <w:ind w:left="1330" w:firstLine="0"/>
      </w:pPr>
      <w:r>
        <w:t>различать</w:t>
      </w:r>
      <w:r>
        <w:rPr>
          <w:spacing w:val="-7"/>
        </w:rPr>
        <w:t xml:space="preserve"> </w:t>
      </w:r>
      <w:r>
        <w:t>функции</w:t>
      </w:r>
      <w:r>
        <w:rPr>
          <w:spacing w:val="-4"/>
        </w:rPr>
        <w:t xml:space="preserve"> </w:t>
      </w:r>
      <w:r>
        <w:t>изученных</w:t>
      </w:r>
      <w:r>
        <w:rPr>
          <w:spacing w:val="-8"/>
        </w:rPr>
        <w:t xml:space="preserve"> </w:t>
      </w:r>
      <w:r>
        <w:t>знаков</w:t>
      </w:r>
      <w:r>
        <w:rPr>
          <w:spacing w:val="-6"/>
        </w:rPr>
        <w:t xml:space="preserve"> </w:t>
      </w:r>
      <w:r>
        <w:t>препинания;</w:t>
      </w:r>
    </w:p>
    <w:p w:rsidR="00347E9B" w:rsidRDefault="00757747">
      <w:pPr>
        <w:pStyle w:val="a4"/>
        <w:spacing w:before="145" w:line="357" w:lineRule="auto"/>
        <w:ind w:right="493"/>
      </w:pPr>
      <w:r>
        <w:t>выделять</w:t>
      </w:r>
      <w:r>
        <w:rPr>
          <w:spacing w:val="1"/>
        </w:rPr>
        <w:t xml:space="preserve"> </w:t>
      </w:r>
      <w:r>
        <w:t>словосочетания</w:t>
      </w:r>
      <w:r>
        <w:rPr>
          <w:spacing w:val="1"/>
        </w:rPr>
        <w:t xml:space="preserve"> </w:t>
      </w:r>
      <w:r>
        <w:t>в</w:t>
      </w:r>
      <w:r>
        <w:rPr>
          <w:spacing w:val="1"/>
        </w:rPr>
        <w:t xml:space="preserve"> </w:t>
      </w:r>
      <w:r>
        <w:t>предложении,</w:t>
      </w:r>
      <w:r>
        <w:rPr>
          <w:spacing w:val="1"/>
        </w:rPr>
        <w:t xml:space="preserve"> </w:t>
      </w:r>
      <w:r>
        <w:t>определять</w:t>
      </w:r>
      <w:r>
        <w:rPr>
          <w:spacing w:val="1"/>
        </w:rPr>
        <w:t xml:space="preserve"> </w:t>
      </w:r>
      <w:r>
        <w:t>главное</w:t>
      </w:r>
      <w:r>
        <w:rPr>
          <w:spacing w:val="1"/>
        </w:rPr>
        <w:t xml:space="preserve"> </w:t>
      </w:r>
      <w:r>
        <w:t>и</w:t>
      </w:r>
      <w:r>
        <w:rPr>
          <w:spacing w:val="1"/>
        </w:rPr>
        <w:t xml:space="preserve"> </w:t>
      </w:r>
      <w:r>
        <w:t>зависимое</w:t>
      </w:r>
      <w:r>
        <w:rPr>
          <w:spacing w:val="1"/>
        </w:rPr>
        <w:t xml:space="preserve"> </w:t>
      </w:r>
      <w:r>
        <w:t>слова;</w:t>
      </w:r>
    </w:p>
    <w:p w:rsidR="00347E9B" w:rsidRDefault="00757747">
      <w:pPr>
        <w:pStyle w:val="a4"/>
        <w:spacing w:before="5" w:line="360" w:lineRule="auto"/>
        <w:ind w:right="499"/>
      </w:pPr>
      <w:r>
        <w:t>распознавать словосочетания по морфологическим свойствам главного</w:t>
      </w:r>
      <w:r>
        <w:rPr>
          <w:spacing w:val="1"/>
        </w:rPr>
        <w:t xml:space="preserve"> </w:t>
      </w:r>
      <w:r>
        <w:t>слова:</w:t>
      </w:r>
      <w:r>
        <w:rPr>
          <w:spacing w:val="1"/>
        </w:rPr>
        <w:t xml:space="preserve"> </w:t>
      </w:r>
      <w:r>
        <w:t>именные,</w:t>
      </w:r>
      <w:r>
        <w:rPr>
          <w:spacing w:val="1"/>
        </w:rPr>
        <w:t xml:space="preserve"> </w:t>
      </w:r>
      <w:r>
        <w:t>глагольные,</w:t>
      </w:r>
      <w:r>
        <w:rPr>
          <w:spacing w:val="1"/>
        </w:rPr>
        <w:t xml:space="preserve"> </w:t>
      </w:r>
      <w:r>
        <w:t>наречные;</w:t>
      </w:r>
      <w:r>
        <w:rPr>
          <w:spacing w:val="1"/>
        </w:rPr>
        <w:t xml:space="preserve"> </w:t>
      </w:r>
      <w:r>
        <w:t>определять</w:t>
      </w:r>
      <w:r>
        <w:rPr>
          <w:spacing w:val="1"/>
        </w:rPr>
        <w:t xml:space="preserve"> </w:t>
      </w:r>
      <w:r>
        <w:t>типы</w:t>
      </w:r>
      <w:r>
        <w:rPr>
          <w:spacing w:val="1"/>
        </w:rPr>
        <w:t xml:space="preserve"> </w:t>
      </w:r>
      <w:r>
        <w:t>подчинительной</w:t>
      </w:r>
      <w:r>
        <w:rPr>
          <w:spacing w:val="-67"/>
        </w:rPr>
        <w:t xml:space="preserve"> </w:t>
      </w:r>
      <w:r>
        <w:t>связи</w:t>
      </w:r>
      <w:r>
        <w:rPr>
          <w:spacing w:val="1"/>
        </w:rPr>
        <w:t xml:space="preserve"> </w:t>
      </w:r>
      <w:r>
        <w:t>слов</w:t>
      </w:r>
      <w:r>
        <w:rPr>
          <w:spacing w:val="1"/>
        </w:rPr>
        <w:t xml:space="preserve"> </w:t>
      </w:r>
      <w:r>
        <w:t>в словосочетании.</w:t>
      </w:r>
    </w:p>
    <w:p w:rsidR="00347E9B" w:rsidRDefault="00757747">
      <w:pPr>
        <w:pStyle w:val="a4"/>
        <w:spacing w:before="1" w:line="362" w:lineRule="auto"/>
        <w:ind w:left="1330" w:right="500" w:firstLine="0"/>
      </w:pPr>
      <w:r>
        <w:t>применять в речевой практике нормы построения словосочетаний;</w:t>
      </w:r>
      <w:r>
        <w:rPr>
          <w:spacing w:val="1"/>
        </w:rPr>
        <w:t xml:space="preserve"> </w:t>
      </w:r>
      <w:r>
        <w:t>характеризовать</w:t>
      </w:r>
      <w:r>
        <w:rPr>
          <w:spacing w:val="3"/>
        </w:rPr>
        <w:t xml:space="preserve"> </w:t>
      </w:r>
      <w:r>
        <w:t>основные</w:t>
      </w:r>
      <w:r>
        <w:rPr>
          <w:spacing w:val="6"/>
        </w:rPr>
        <w:t xml:space="preserve"> </w:t>
      </w:r>
      <w:r>
        <w:t>признаки</w:t>
      </w:r>
      <w:r>
        <w:rPr>
          <w:spacing w:val="5"/>
        </w:rPr>
        <w:t xml:space="preserve"> </w:t>
      </w:r>
      <w:r>
        <w:t>предложения,</w:t>
      </w:r>
      <w:r>
        <w:rPr>
          <w:spacing w:val="7"/>
        </w:rPr>
        <w:t xml:space="preserve"> </w:t>
      </w:r>
      <w:r>
        <w:t>средства</w:t>
      </w:r>
    </w:p>
    <w:p w:rsidR="00347E9B" w:rsidRDefault="00757747">
      <w:pPr>
        <w:pStyle w:val="a4"/>
        <w:spacing w:line="362" w:lineRule="auto"/>
        <w:ind w:right="500" w:firstLine="0"/>
      </w:pPr>
      <w:r>
        <w:t>оформления предложения в устной и письменной речи; различать функции</w:t>
      </w:r>
      <w:r>
        <w:rPr>
          <w:spacing w:val="1"/>
        </w:rPr>
        <w:t xml:space="preserve"> </w:t>
      </w:r>
      <w:r>
        <w:t>знаков</w:t>
      </w:r>
      <w:r>
        <w:rPr>
          <w:spacing w:val="-1"/>
        </w:rPr>
        <w:t xml:space="preserve"> </w:t>
      </w:r>
      <w:r>
        <w:t>препинания;</w:t>
      </w:r>
    </w:p>
    <w:p w:rsidR="00347E9B" w:rsidRDefault="00757747">
      <w:pPr>
        <w:pStyle w:val="a4"/>
        <w:spacing w:line="362" w:lineRule="auto"/>
        <w:ind w:right="490"/>
      </w:pPr>
      <w:r>
        <w:t>характеризовать</w:t>
      </w:r>
      <w:r>
        <w:rPr>
          <w:spacing w:val="1"/>
        </w:rPr>
        <w:t xml:space="preserve"> </w:t>
      </w:r>
      <w:r>
        <w:t>интонационные</w:t>
      </w:r>
      <w:r>
        <w:rPr>
          <w:spacing w:val="1"/>
        </w:rPr>
        <w:t xml:space="preserve"> </w:t>
      </w:r>
      <w:r>
        <w:t>и</w:t>
      </w:r>
      <w:r>
        <w:rPr>
          <w:spacing w:val="1"/>
        </w:rPr>
        <w:t xml:space="preserve"> </w:t>
      </w:r>
      <w:r>
        <w:t>смысловые</w:t>
      </w:r>
      <w:r>
        <w:rPr>
          <w:spacing w:val="1"/>
        </w:rPr>
        <w:t xml:space="preserve"> </w:t>
      </w:r>
      <w:r>
        <w:t>особенности</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эмоциональной</w:t>
      </w:r>
      <w:r>
        <w:rPr>
          <w:spacing w:val="1"/>
        </w:rPr>
        <w:t xml:space="preserve"> </w:t>
      </w:r>
      <w:r>
        <w:t>окраске,</w:t>
      </w:r>
      <w:r>
        <w:rPr>
          <w:spacing w:val="1"/>
        </w:rPr>
        <w:t xml:space="preserve"> </w:t>
      </w:r>
      <w:r>
        <w:t>определять</w:t>
      </w:r>
      <w:r>
        <w:rPr>
          <w:spacing w:val="1"/>
        </w:rPr>
        <w:t xml:space="preserve"> </w:t>
      </w:r>
      <w:r>
        <w:t>языковые</w:t>
      </w:r>
      <w:r>
        <w:rPr>
          <w:spacing w:val="-2"/>
        </w:rPr>
        <w:t xml:space="preserve"> </w:t>
      </w:r>
      <w:r>
        <w:t>формы</w:t>
      </w:r>
      <w:r>
        <w:rPr>
          <w:spacing w:val="-3"/>
        </w:rPr>
        <w:t xml:space="preserve"> </w:t>
      </w:r>
      <w:r>
        <w:t>выражения побуждения</w:t>
      </w:r>
      <w:r>
        <w:rPr>
          <w:spacing w:val="-1"/>
        </w:rPr>
        <w:t xml:space="preserve"> </w:t>
      </w:r>
      <w:r>
        <w:t>в</w:t>
      </w:r>
      <w:r>
        <w:rPr>
          <w:spacing w:val="-4"/>
        </w:rPr>
        <w:t xml:space="preserve"> </w:t>
      </w:r>
      <w:r>
        <w:t>побудительных</w:t>
      </w:r>
      <w:r>
        <w:rPr>
          <w:spacing w:val="-6"/>
        </w:rPr>
        <w:t xml:space="preserve"> </w:t>
      </w:r>
      <w:r>
        <w:t>предложениях;</w:t>
      </w:r>
    </w:p>
    <w:p w:rsidR="00347E9B" w:rsidRDefault="00757747">
      <w:pPr>
        <w:pStyle w:val="a4"/>
        <w:spacing w:line="360" w:lineRule="auto"/>
        <w:ind w:right="494"/>
      </w:pPr>
      <w:r>
        <w:t>распознавать</w:t>
      </w:r>
      <w:r>
        <w:rPr>
          <w:spacing w:val="1"/>
        </w:rPr>
        <w:t xml:space="preserve"> </w:t>
      </w:r>
      <w:r>
        <w:t>предложения</w:t>
      </w:r>
      <w:r>
        <w:rPr>
          <w:spacing w:val="1"/>
        </w:rPr>
        <w:t xml:space="preserve"> </w:t>
      </w:r>
      <w:r>
        <w:t>по</w:t>
      </w:r>
      <w:r>
        <w:rPr>
          <w:spacing w:val="1"/>
        </w:rPr>
        <w:t xml:space="preserve"> </w:t>
      </w:r>
      <w:r>
        <w:t>наличию</w:t>
      </w:r>
      <w:r>
        <w:rPr>
          <w:spacing w:val="1"/>
        </w:rPr>
        <w:t xml:space="preserve"> </w:t>
      </w:r>
      <w:r>
        <w:t>главных</w:t>
      </w:r>
      <w:r>
        <w:rPr>
          <w:spacing w:val="1"/>
        </w:rPr>
        <w:t xml:space="preserve"> </w:t>
      </w:r>
      <w:r>
        <w:t>и</w:t>
      </w:r>
      <w:r>
        <w:rPr>
          <w:spacing w:val="1"/>
        </w:rPr>
        <w:t xml:space="preserve"> </w:t>
      </w:r>
      <w:r>
        <w:t>второстепенных</w:t>
      </w:r>
      <w:r>
        <w:rPr>
          <w:spacing w:val="1"/>
        </w:rPr>
        <w:t xml:space="preserve"> </w:t>
      </w:r>
      <w:r>
        <w:t>членов, полные и неполные (понимать особенности употребления неполных</w:t>
      </w:r>
      <w:r>
        <w:rPr>
          <w:spacing w:val="1"/>
        </w:rPr>
        <w:t xml:space="preserve"> </w:t>
      </w:r>
      <w:r>
        <w:t>предложений в диалогической речи, соблюдения в устной речи интонации</w:t>
      </w:r>
      <w:r>
        <w:rPr>
          <w:spacing w:val="1"/>
        </w:rPr>
        <w:t xml:space="preserve"> </w:t>
      </w:r>
      <w:r>
        <w:t>неполного предложения);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владеть</w:t>
      </w:r>
      <w:r>
        <w:rPr>
          <w:spacing w:val="1"/>
        </w:rPr>
        <w:t xml:space="preserve"> </w:t>
      </w:r>
      <w:r>
        <w:t>социокультурными</w:t>
      </w:r>
      <w:r>
        <w:rPr>
          <w:spacing w:val="1"/>
        </w:rPr>
        <w:t xml:space="preserve"> </w:t>
      </w:r>
      <w:r>
        <w:t>знаниями</w:t>
      </w:r>
      <w:r>
        <w:rPr>
          <w:spacing w:val="1"/>
        </w:rPr>
        <w:t xml:space="preserve"> </w:t>
      </w:r>
      <w:r>
        <w:t>и</w:t>
      </w:r>
      <w:r>
        <w:rPr>
          <w:spacing w:val="1"/>
        </w:rPr>
        <w:t xml:space="preserve"> </w:t>
      </w:r>
      <w:r>
        <w:t>умениями:</w:t>
      </w:r>
      <w:r>
        <w:rPr>
          <w:spacing w:val="1"/>
        </w:rPr>
        <w:t xml:space="preserve"> </w:t>
      </w:r>
      <w:r>
        <w:t>осуществлять</w:t>
      </w:r>
      <w:r>
        <w:rPr>
          <w:spacing w:val="1"/>
        </w:rPr>
        <w:t xml:space="preserve"> </w:t>
      </w:r>
      <w:r>
        <w:t>межличностное</w:t>
      </w:r>
      <w:r>
        <w:rPr>
          <w:spacing w:val="1"/>
        </w:rPr>
        <w:t xml:space="preserve"> </w:t>
      </w:r>
      <w:r>
        <w:t>и</w:t>
      </w:r>
      <w:r>
        <w:rPr>
          <w:spacing w:val="1"/>
        </w:rPr>
        <w:t xml:space="preserve"> </w:t>
      </w:r>
      <w:r>
        <w:t>межкультурное</w:t>
      </w:r>
      <w:r>
        <w:rPr>
          <w:spacing w:val="1"/>
        </w:rPr>
        <w:t xml:space="preserve"> </w:t>
      </w:r>
      <w:r>
        <w:t>общение;</w:t>
      </w:r>
    </w:p>
    <w:p w:rsidR="00347E9B" w:rsidRDefault="00757747">
      <w:pPr>
        <w:pStyle w:val="a4"/>
        <w:spacing w:line="362" w:lineRule="auto"/>
        <w:ind w:right="501"/>
      </w:pPr>
      <w:r>
        <w:t>кратко представлять родную страну и республику (культурные явления</w:t>
      </w:r>
      <w:r>
        <w:rPr>
          <w:spacing w:val="-67"/>
        </w:rPr>
        <w:t xml:space="preserve"> </w:t>
      </w:r>
      <w:r>
        <w:t>и</w:t>
      </w:r>
      <w:r>
        <w:rPr>
          <w:spacing w:val="-3"/>
        </w:rPr>
        <w:t xml:space="preserve"> </w:t>
      </w:r>
      <w:r>
        <w:t>события,</w:t>
      </w:r>
      <w:r>
        <w:rPr>
          <w:spacing w:val="1"/>
        </w:rPr>
        <w:t xml:space="preserve"> </w:t>
      </w:r>
      <w:r>
        <w:t>достопримечательности,</w:t>
      </w:r>
      <w:r>
        <w:rPr>
          <w:spacing w:val="1"/>
        </w:rPr>
        <w:t xml:space="preserve"> </w:t>
      </w:r>
      <w:r>
        <w:t>выдающиеся</w:t>
      </w:r>
      <w:r>
        <w:rPr>
          <w:spacing w:val="-1"/>
        </w:rPr>
        <w:t xml:space="preserve"> </w:t>
      </w:r>
      <w:r>
        <w:t>люди)</w:t>
      </w:r>
      <w:r>
        <w:rPr>
          <w:spacing w:val="-3"/>
        </w:rPr>
        <w:t xml:space="preserve"> </w:t>
      </w:r>
      <w:r>
        <w:t>на</w:t>
      </w:r>
      <w:r>
        <w:rPr>
          <w:spacing w:val="-1"/>
        </w:rPr>
        <w:t xml:space="preserve"> </w:t>
      </w:r>
      <w:r>
        <w:t>родном</w:t>
      </w:r>
      <w:r>
        <w:rPr>
          <w:spacing w:val="-1"/>
        </w:rPr>
        <w:t xml:space="preserve"> </w:t>
      </w:r>
      <w:r>
        <w:t>языке;</w:t>
      </w:r>
    </w:p>
    <w:p w:rsidR="00347E9B" w:rsidRDefault="00757747">
      <w:pPr>
        <w:pStyle w:val="a4"/>
        <w:spacing w:line="360" w:lineRule="auto"/>
        <w:ind w:right="500"/>
      </w:pPr>
      <w:r>
        <w:t>оказывать</w:t>
      </w:r>
      <w:r>
        <w:rPr>
          <w:spacing w:val="1"/>
        </w:rPr>
        <w:t xml:space="preserve"> </w:t>
      </w:r>
      <w:r>
        <w:t>помощь</w:t>
      </w:r>
      <w:r>
        <w:rPr>
          <w:spacing w:val="1"/>
        </w:rPr>
        <w:t xml:space="preserve"> </w:t>
      </w:r>
      <w:r>
        <w:t>зарубежным</w:t>
      </w:r>
      <w:r>
        <w:rPr>
          <w:spacing w:val="1"/>
        </w:rPr>
        <w:t xml:space="preserve"> </w:t>
      </w:r>
      <w:r>
        <w:t>гостям</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(объяснять</w:t>
      </w:r>
      <w:r>
        <w:rPr>
          <w:spacing w:val="1"/>
        </w:rPr>
        <w:t xml:space="preserve"> </w:t>
      </w:r>
      <w:r>
        <w:t>местонахождение</w:t>
      </w:r>
      <w:r>
        <w:rPr>
          <w:spacing w:val="1"/>
        </w:rPr>
        <w:t xml:space="preserve"> </w:t>
      </w:r>
      <w:r>
        <w:t>объекта,</w:t>
      </w:r>
      <w:r>
        <w:rPr>
          <w:spacing w:val="1"/>
        </w:rPr>
        <w:t xml:space="preserve"> </w:t>
      </w:r>
      <w:r>
        <w:t>сообщить</w:t>
      </w:r>
      <w:r>
        <w:rPr>
          <w:spacing w:val="1"/>
        </w:rPr>
        <w:t xml:space="preserve"> </w:t>
      </w:r>
      <w:r>
        <w:t>возможный</w:t>
      </w:r>
      <w:r>
        <w:rPr>
          <w:spacing w:val="1"/>
        </w:rPr>
        <w:t xml:space="preserve"> </w:t>
      </w:r>
      <w:r>
        <w:t>маршрут</w:t>
      </w:r>
      <w:r>
        <w:rPr>
          <w:spacing w:val="-1"/>
        </w:rPr>
        <w:t xml:space="preserve"> </w:t>
      </w:r>
      <w:r>
        <w:t>и</w:t>
      </w:r>
      <w:r>
        <w:rPr>
          <w:spacing w:val="1"/>
        </w:rPr>
        <w:t xml:space="preserve"> </w:t>
      </w:r>
      <w:r>
        <w:t>так</w:t>
      </w:r>
      <w:r>
        <w:rPr>
          <w:spacing w:val="1"/>
        </w:rPr>
        <w:t xml:space="preserve"> </w:t>
      </w:r>
      <w:r>
        <w:t>далее);</w:t>
      </w:r>
    </w:p>
    <w:p w:rsidR="00347E9B" w:rsidRDefault="00757747">
      <w:pPr>
        <w:pStyle w:val="a4"/>
        <w:spacing w:line="360" w:lineRule="auto"/>
        <w:ind w:right="497"/>
      </w:pPr>
      <w:r>
        <w:t>понимать</w:t>
      </w:r>
      <w:r>
        <w:rPr>
          <w:spacing w:val="1"/>
        </w:rPr>
        <w:t xml:space="preserve"> </w:t>
      </w:r>
      <w:r>
        <w:t>речевые</w:t>
      </w:r>
      <w:r>
        <w:rPr>
          <w:spacing w:val="1"/>
        </w:rPr>
        <w:t xml:space="preserve"> </w:t>
      </w:r>
      <w:r>
        <w:t>различия</w:t>
      </w:r>
      <w:r>
        <w:rPr>
          <w:spacing w:val="1"/>
        </w:rPr>
        <w:t xml:space="preserve"> </w:t>
      </w:r>
      <w:r>
        <w:t>в</w:t>
      </w:r>
      <w:r>
        <w:rPr>
          <w:spacing w:val="1"/>
        </w:rPr>
        <w:t xml:space="preserve"> </w:t>
      </w:r>
      <w:r>
        <w:t>ситуациях</w:t>
      </w:r>
      <w:r>
        <w:rPr>
          <w:spacing w:val="1"/>
        </w:rPr>
        <w:t xml:space="preserve"> </w:t>
      </w:r>
      <w:r>
        <w:t>официального</w:t>
      </w:r>
      <w:r>
        <w:rPr>
          <w:spacing w:val="1"/>
        </w:rPr>
        <w:t xml:space="preserve"> </w:t>
      </w:r>
      <w:r>
        <w:t>и</w:t>
      </w:r>
      <w:r>
        <w:rPr>
          <w:spacing w:val="1"/>
        </w:rPr>
        <w:t xml:space="preserve"> </w:t>
      </w:r>
      <w:r>
        <w:t>неофициального общения в рамках отобранного тематического содержания и</w:t>
      </w:r>
      <w:r>
        <w:rPr>
          <w:spacing w:val="-67"/>
        </w:rPr>
        <w:t xml:space="preserve"> </w:t>
      </w:r>
      <w:r>
        <w:t>использовать</w:t>
      </w:r>
      <w:r>
        <w:rPr>
          <w:spacing w:val="-3"/>
        </w:rPr>
        <w:t xml:space="preserve"> </w:t>
      </w:r>
      <w:r>
        <w:t>лексико-грамматические</w:t>
      </w:r>
      <w:r>
        <w:rPr>
          <w:spacing w:val="1"/>
        </w:rPr>
        <w:t xml:space="preserve"> </w:t>
      </w:r>
      <w:r>
        <w:t>средства</w:t>
      </w:r>
      <w:r>
        <w:rPr>
          <w:spacing w:val="1"/>
        </w:rPr>
        <w:t xml:space="preserve"> </w:t>
      </w:r>
      <w:r>
        <w:t>с</w:t>
      </w:r>
      <w:r>
        <w:rPr>
          <w:spacing w:val="1"/>
        </w:rPr>
        <w:t xml:space="preserve"> </w:t>
      </w:r>
      <w:r>
        <w:t>их</w:t>
      </w:r>
      <w:r>
        <w:rPr>
          <w:spacing w:val="-1"/>
        </w:rPr>
        <w:t xml:space="preserve"> </w:t>
      </w:r>
      <w:r>
        <w:t>учётом;</w:t>
      </w:r>
    </w:p>
    <w:p w:rsidR="00347E9B" w:rsidRDefault="00757747">
      <w:pPr>
        <w:pStyle w:val="a4"/>
        <w:spacing w:line="360" w:lineRule="auto"/>
        <w:ind w:right="500"/>
        <w:jc w:val="right"/>
      </w:pPr>
      <w:r>
        <w:t>рассматривать</w:t>
      </w:r>
      <w:r>
        <w:rPr>
          <w:spacing w:val="16"/>
        </w:rPr>
        <w:t xml:space="preserve"> </w:t>
      </w:r>
      <w:r>
        <w:t>несколько</w:t>
      </w:r>
      <w:r>
        <w:rPr>
          <w:spacing w:val="17"/>
        </w:rPr>
        <w:t xml:space="preserve"> </w:t>
      </w:r>
      <w:r>
        <w:t>вариантов</w:t>
      </w:r>
      <w:r>
        <w:rPr>
          <w:spacing w:val="17"/>
        </w:rPr>
        <w:t xml:space="preserve"> </w:t>
      </w:r>
      <w:r>
        <w:t>решения</w:t>
      </w:r>
      <w:r>
        <w:rPr>
          <w:spacing w:val="19"/>
        </w:rPr>
        <w:t xml:space="preserve"> </w:t>
      </w:r>
      <w:r>
        <w:t>коммуникативной</w:t>
      </w:r>
      <w:r>
        <w:rPr>
          <w:spacing w:val="18"/>
        </w:rPr>
        <w:t xml:space="preserve"> </w:t>
      </w:r>
      <w:r>
        <w:t>задачи</w:t>
      </w:r>
      <w:r>
        <w:rPr>
          <w:spacing w:val="-67"/>
        </w:rPr>
        <w:t xml:space="preserve"> </w:t>
      </w:r>
      <w:r>
        <w:t>в продуктивных видах речевой деятельности (говорении и письменной речи);</w:t>
      </w:r>
      <w:r>
        <w:rPr>
          <w:spacing w:val="-67"/>
        </w:rPr>
        <w:t xml:space="preserve"> </w:t>
      </w:r>
      <w:r>
        <w:t>характеризовать главные</w:t>
      </w:r>
      <w:r>
        <w:rPr>
          <w:spacing w:val="1"/>
        </w:rPr>
        <w:t xml:space="preserve"> </w:t>
      </w:r>
      <w:r>
        <w:t>(подлежащее</w:t>
      </w:r>
      <w:r>
        <w:rPr>
          <w:spacing w:val="1"/>
        </w:rPr>
        <w:t xml:space="preserve"> </w:t>
      </w:r>
      <w:r>
        <w:t>и</w:t>
      </w:r>
      <w:r>
        <w:rPr>
          <w:spacing w:val="1"/>
        </w:rPr>
        <w:t xml:space="preserve"> </w:t>
      </w:r>
      <w:r>
        <w:t>сказуемое) и</w:t>
      </w:r>
      <w:r>
        <w:rPr>
          <w:spacing w:val="1"/>
        </w:rPr>
        <w:t xml:space="preserve"> </w:t>
      </w:r>
      <w:r>
        <w:t>второстепенные</w:t>
      </w:r>
      <w:r>
        <w:rPr>
          <w:spacing w:val="1"/>
        </w:rPr>
        <w:t xml:space="preserve"> </w:t>
      </w:r>
      <w:r>
        <w:t>(определение,</w:t>
      </w:r>
      <w:r>
        <w:rPr>
          <w:spacing w:val="21"/>
        </w:rPr>
        <w:t xml:space="preserve"> </w:t>
      </w:r>
      <w:r>
        <w:t>дополнение,</w:t>
      </w:r>
      <w:r>
        <w:rPr>
          <w:spacing w:val="22"/>
        </w:rPr>
        <w:t xml:space="preserve"> </w:t>
      </w:r>
      <w:r>
        <w:t>обстоятельство</w:t>
      </w:r>
      <w:r>
        <w:rPr>
          <w:spacing w:val="21"/>
        </w:rPr>
        <w:t xml:space="preserve"> </w:t>
      </w:r>
      <w:r>
        <w:t>(образа</w:t>
      </w:r>
      <w:r>
        <w:rPr>
          <w:spacing w:val="21"/>
        </w:rPr>
        <w:t xml:space="preserve"> </w:t>
      </w:r>
      <w:r>
        <w:t>действия,</w:t>
      </w:r>
      <w:r>
        <w:rPr>
          <w:spacing w:val="22"/>
        </w:rPr>
        <w:t xml:space="preserve"> </w:t>
      </w:r>
      <w:r>
        <w:t>степени,</w:t>
      </w:r>
      <w:r>
        <w:rPr>
          <w:spacing w:val="22"/>
        </w:rPr>
        <w:t xml:space="preserve"> </w:t>
      </w:r>
      <w:r>
        <w:t>места,</w:t>
      </w:r>
    </w:p>
    <w:p w:rsidR="00347E9B" w:rsidRDefault="00757747">
      <w:pPr>
        <w:pStyle w:val="a4"/>
        <w:tabs>
          <w:tab w:val="left" w:pos="3353"/>
          <w:tab w:val="left" w:pos="5612"/>
          <w:tab w:val="left" w:pos="7722"/>
          <w:tab w:val="left" w:pos="9353"/>
        </w:tabs>
        <w:spacing w:line="357" w:lineRule="auto"/>
        <w:ind w:left="1330" w:right="499" w:hanging="711"/>
        <w:jc w:val="left"/>
      </w:pPr>
      <w:r>
        <w:t>времени, причины,</w:t>
      </w:r>
      <w:r>
        <w:rPr>
          <w:spacing w:val="2"/>
        </w:rPr>
        <w:t xml:space="preserve"> </w:t>
      </w:r>
      <w:r>
        <w:t>цели,</w:t>
      </w:r>
      <w:r>
        <w:rPr>
          <w:spacing w:val="2"/>
        </w:rPr>
        <w:t xml:space="preserve"> </w:t>
      </w:r>
      <w:r>
        <w:t>условия,</w:t>
      </w:r>
      <w:r>
        <w:rPr>
          <w:spacing w:val="2"/>
        </w:rPr>
        <w:t xml:space="preserve"> </w:t>
      </w:r>
      <w:r>
        <w:t>уступки))</w:t>
      </w:r>
      <w:r>
        <w:rPr>
          <w:spacing w:val="-2"/>
        </w:rPr>
        <w:t xml:space="preserve"> </w:t>
      </w:r>
      <w:r>
        <w:t>члены</w:t>
      </w:r>
      <w:r>
        <w:rPr>
          <w:spacing w:val="-1"/>
        </w:rPr>
        <w:t xml:space="preserve"> </w:t>
      </w:r>
      <w:r>
        <w:t>предложения;</w:t>
      </w:r>
      <w:r>
        <w:rPr>
          <w:spacing w:val="1"/>
        </w:rPr>
        <w:t xml:space="preserve"> </w:t>
      </w:r>
      <w:r>
        <w:t>распознавать</w:t>
      </w:r>
      <w:r>
        <w:tab/>
        <w:t>односоставные</w:t>
      </w:r>
      <w:r>
        <w:tab/>
        <w:t>предложения,</w:t>
      </w:r>
      <w:r>
        <w:tab/>
        <w:t>различать</w:t>
      </w:r>
      <w:r>
        <w:tab/>
      </w:r>
      <w:r>
        <w:rPr>
          <w:spacing w:val="-1"/>
        </w:rPr>
        <w:t>виды</w:t>
      </w:r>
    </w:p>
    <w:p w:rsidR="00347E9B" w:rsidRDefault="00757747">
      <w:pPr>
        <w:pStyle w:val="a4"/>
        <w:tabs>
          <w:tab w:val="left" w:pos="3139"/>
          <w:tab w:val="left" w:pos="5452"/>
          <w:tab w:val="left" w:pos="7442"/>
        </w:tabs>
        <w:spacing w:line="362" w:lineRule="auto"/>
        <w:ind w:right="491" w:firstLine="0"/>
        <w:jc w:val="left"/>
      </w:pPr>
      <w:r>
        <w:t>односоставных</w:t>
      </w:r>
      <w:r>
        <w:tab/>
        <w:t>предложений</w:t>
      </w:r>
      <w:r>
        <w:tab/>
        <w:t>(назывное,</w:t>
      </w:r>
      <w:r>
        <w:tab/>
      </w:r>
      <w:r>
        <w:rPr>
          <w:spacing w:val="-1"/>
        </w:rPr>
        <w:t>определённо-личное,</w:t>
      </w:r>
      <w:r>
        <w:rPr>
          <w:spacing w:val="-67"/>
        </w:rPr>
        <w:t xml:space="preserve"> </w:t>
      </w:r>
      <w:r>
        <w:t>неопределённо-личное,</w:t>
      </w:r>
      <w:r>
        <w:rPr>
          <w:spacing w:val="3"/>
        </w:rPr>
        <w:t xml:space="preserve"> </w:t>
      </w:r>
      <w:r>
        <w:t>обобщённо-личное,</w:t>
      </w:r>
      <w:r>
        <w:rPr>
          <w:spacing w:val="3"/>
        </w:rPr>
        <w:t xml:space="preserve"> </w:t>
      </w:r>
      <w:r>
        <w:t>безличное);</w:t>
      </w:r>
    </w:p>
    <w:p w:rsidR="00347E9B" w:rsidRDefault="00757747">
      <w:pPr>
        <w:pStyle w:val="a4"/>
        <w:spacing w:line="315" w:lineRule="exact"/>
        <w:ind w:left="1330" w:firstLine="0"/>
        <w:jc w:val="left"/>
      </w:pPr>
      <w:r>
        <w:t>понимать</w:t>
      </w:r>
      <w:r>
        <w:rPr>
          <w:spacing w:val="8"/>
        </w:rPr>
        <w:t xml:space="preserve"> </w:t>
      </w:r>
      <w:r>
        <w:t>особенности</w:t>
      </w:r>
      <w:r>
        <w:rPr>
          <w:spacing w:val="83"/>
        </w:rPr>
        <w:t xml:space="preserve"> </w:t>
      </w:r>
      <w:r>
        <w:t>употребления</w:t>
      </w:r>
      <w:r>
        <w:rPr>
          <w:spacing w:val="84"/>
        </w:rPr>
        <w:t xml:space="preserve"> </w:t>
      </w:r>
      <w:r>
        <w:t>односоставных</w:t>
      </w:r>
      <w:r>
        <w:rPr>
          <w:spacing w:val="79"/>
        </w:rPr>
        <w:t xml:space="preserve"> </w:t>
      </w:r>
      <w:r>
        <w:t>предложений</w:t>
      </w:r>
      <w:r>
        <w:rPr>
          <w:spacing w:val="78"/>
        </w:rPr>
        <w:t xml:space="preserve"> </w:t>
      </w:r>
      <w:r>
        <w:t>в</w:t>
      </w:r>
    </w:p>
    <w:p w:rsidR="00347E9B" w:rsidRDefault="00757747">
      <w:pPr>
        <w:pStyle w:val="a4"/>
        <w:spacing w:before="160"/>
        <w:ind w:firstLine="0"/>
        <w:jc w:val="left"/>
      </w:pPr>
      <w:r>
        <w:t>речи;</w:t>
      </w:r>
    </w:p>
    <w:p w:rsidR="00347E9B" w:rsidRDefault="00757747">
      <w:pPr>
        <w:pStyle w:val="a4"/>
        <w:tabs>
          <w:tab w:val="left" w:pos="3171"/>
          <w:tab w:val="left" w:pos="5027"/>
          <w:tab w:val="left" w:pos="5430"/>
          <w:tab w:val="left" w:pos="7362"/>
          <w:tab w:val="left" w:pos="8714"/>
        </w:tabs>
        <w:spacing w:before="163"/>
        <w:ind w:left="1330" w:firstLine="0"/>
        <w:jc w:val="left"/>
      </w:pPr>
      <w:r>
        <w:t>распознавать</w:t>
      </w:r>
      <w:r>
        <w:tab/>
        <w:t>предложения</w:t>
      </w:r>
      <w:r>
        <w:tab/>
        <w:t>с</w:t>
      </w:r>
      <w:r>
        <w:tab/>
        <w:t>однородными</w:t>
      </w:r>
      <w:r>
        <w:tab/>
        <w:t>членами,</w:t>
      </w:r>
      <w:r>
        <w:tab/>
        <w:t>правильно</w:t>
      </w:r>
    </w:p>
    <w:p w:rsidR="00347E9B" w:rsidRDefault="00757747">
      <w:pPr>
        <w:pStyle w:val="a4"/>
        <w:spacing w:before="158"/>
        <w:ind w:firstLine="0"/>
      </w:pPr>
      <w:r>
        <w:t>интонировать</w:t>
      </w:r>
      <w:r>
        <w:rPr>
          <w:spacing w:val="-8"/>
        </w:rPr>
        <w:t xml:space="preserve"> </w:t>
      </w:r>
      <w:r>
        <w:t>их,</w:t>
      </w:r>
      <w:r>
        <w:rPr>
          <w:spacing w:val="1"/>
        </w:rPr>
        <w:t xml:space="preserve"> </w:t>
      </w:r>
      <w:r>
        <w:t>употреблять</w:t>
      </w:r>
      <w:r>
        <w:rPr>
          <w:spacing w:val="-3"/>
        </w:rPr>
        <w:t xml:space="preserve"> </w:t>
      </w:r>
      <w:r>
        <w:t>в</w:t>
      </w:r>
      <w:r>
        <w:rPr>
          <w:spacing w:val="-3"/>
        </w:rPr>
        <w:t xml:space="preserve"> </w:t>
      </w:r>
      <w:r>
        <w:t>устной</w:t>
      </w:r>
      <w:r>
        <w:rPr>
          <w:spacing w:val="-1"/>
        </w:rPr>
        <w:t xml:space="preserve"> </w:t>
      </w:r>
      <w:r>
        <w:t>и</w:t>
      </w:r>
      <w:r>
        <w:rPr>
          <w:spacing w:val="-5"/>
        </w:rPr>
        <w:t xml:space="preserve"> </w:t>
      </w:r>
      <w:r>
        <w:t>письменной</w:t>
      </w:r>
      <w:r>
        <w:rPr>
          <w:spacing w:val="-5"/>
        </w:rPr>
        <w:t xml:space="preserve"> </w:t>
      </w:r>
      <w:r>
        <w:t>речи;</w:t>
      </w:r>
    </w:p>
    <w:p w:rsidR="00347E9B" w:rsidRDefault="00757747">
      <w:pPr>
        <w:pStyle w:val="a4"/>
        <w:spacing w:before="163" w:line="360" w:lineRule="auto"/>
        <w:ind w:right="494"/>
      </w:pPr>
      <w:r>
        <w:t>применять</w:t>
      </w:r>
      <w:r>
        <w:rPr>
          <w:spacing w:val="43"/>
        </w:rPr>
        <w:t xml:space="preserve"> </w:t>
      </w:r>
      <w:r>
        <w:t>нормы</w:t>
      </w:r>
      <w:r>
        <w:rPr>
          <w:spacing w:val="114"/>
        </w:rPr>
        <w:t xml:space="preserve"> </w:t>
      </w:r>
      <w:r>
        <w:t>постановки</w:t>
      </w:r>
      <w:r>
        <w:rPr>
          <w:spacing w:val="114"/>
        </w:rPr>
        <w:t xml:space="preserve"> </w:t>
      </w:r>
      <w:r>
        <w:t>знаков</w:t>
      </w:r>
      <w:r>
        <w:rPr>
          <w:spacing w:val="117"/>
        </w:rPr>
        <w:t xml:space="preserve"> </w:t>
      </w:r>
      <w:r>
        <w:t>препинания</w:t>
      </w:r>
      <w:r>
        <w:rPr>
          <w:spacing w:val="117"/>
        </w:rPr>
        <w:t xml:space="preserve"> </w:t>
      </w:r>
      <w:r>
        <w:t>в</w:t>
      </w:r>
      <w:r>
        <w:rPr>
          <w:spacing w:val="113"/>
        </w:rPr>
        <w:t xml:space="preserve"> </w:t>
      </w:r>
      <w:r>
        <w:t>предложениях</w:t>
      </w:r>
      <w:r>
        <w:rPr>
          <w:spacing w:val="-68"/>
        </w:rPr>
        <w:t xml:space="preserve"> </w:t>
      </w:r>
      <w:r>
        <w:t>с</w:t>
      </w:r>
      <w:r>
        <w:rPr>
          <w:spacing w:val="1"/>
        </w:rPr>
        <w:t xml:space="preserve"> </w:t>
      </w:r>
      <w:r>
        <w:t>однородными</w:t>
      </w:r>
      <w:r>
        <w:rPr>
          <w:spacing w:val="1"/>
        </w:rPr>
        <w:t xml:space="preserve"> </w:t>
      </w:r>
      <w:r>
        <w:t>членами;</w:t>
      </w:r>
      <w:r>
        <w:rPr>
          <w:spacing w:val="1"/>
        </w:rPr>
        <w:t xml:space="preserve"> </w:t>
      </w:r>
      <w:r>
        <w:t>нормы</w:t>
      </w:r>
      <w:r>
        <w:rPr>
          <w:spacing w:val="1"/>
        </w:rPr>
        <w:t xml:space="preserve"> </w:t>
      </w:r>
      <w:r>
        <w:t>постановки</w:t>
      </w:r>
      <w:r>
        <w:rPr>
          <w:spacing w:val="1"/>
        </w:rPr>
        <w:t xml:space="preserve"> </w:t>
      </w:r>
      <w:r>
        <w:t>знаков</w:t>
      </w:r>
      <w:r>
        <w:rPr>
          <w:spacing w:val="1"/>
        </w:rPr>
        <w:t xml:space="preserve"> </w:t>
      </w:r>
      <w:r>
        <w:t>препинания</w:t>
      </w:r>
      <w:r>
        <w:rPr>
          <w:spacing w:val="1"/>
        </w:rPr>
        <w:t xml:space="preserve"> </w:t>
      </w:r>
      <w:r>
        <w:t>в</w:t>
      </w:r>
      <w:r>
        <w:rPr>
          <w:spacing w:val="-67"/>
        </w:rPr>
        <w:t xml:space="preserve"> </w:t>
      </w:r>
      <w:r>
        <w:t>предложенияхс обобщающим</w:t>
      </w:r>
      <w:r>
        <w:rPr>
          <w:spacing w:val="1"/>
        </w:rPr>
        <w:t xml:space="preserve"> </w:t>
      </w:r>
      <w:r>
        <w:t>словом</w:t>
      </w:r>
      <w:r>
        <w:rPr>
          <w:spacing w:val="1"/>
        </w:rPr>
        <w:t xml:space="preserve"> </w:t>
      </w:r>
      <w:r>
        <w:t>при</w:t>
      </w:r>
      <w:r>
        <w:rPr>
          <w:spacing w:val="-1"/>
        </w:rPr>
        <w:t xml:space="preserve"> </w:t>
      </w:r>
      <w:r>
        <w:t>однородных</w:t>
      </w:r>
      <w:r>
        <w:rPr>
          <w:spacing w:val="-4"/>
        </w:rPr>
        <w:t xml:space="preserve"> </w:t>
      </w:r>
      <w:r>
        <w:t>членах;</w:t>
      </w:r>
    </w:p>
    <w:p w:rsidR="00347E9B" w:rsidRDefault="00757747">
      <w:pPr>
        <w:pStyle w:val="a4"/>
        <w:spacing w:before="1" w:line="357" w:lineRule="auto"/>
        <w:ind w:right="490"/>
      </w:pPr>
      <w:r>
        <w:t>распознавать</w:t>
      </w:r>
      <w:r>
        <w:rPr>
          <w:spacing w:val="1"/>
        </w:rPr>
        <w:t xml:space="preserve"> </w:t>
      </w:r>
      <w:r>
        <w:t>сложные</w:t>
      </w:r>
      <w:r>
        <w:rPr>
          <w:spacing w:val="1"/>
        </w:rPr>
        <w:t xml:space="preserve"> </w:t>
      </w:r>
      <w:r>
        <w:t>предложения</w:t>
      </w:r>
      <w:r>
        <w:rPr>
          <w:spacing w:val="1"/>
        </w:rPr>
        <w:t xml:space="preserve"> </w:t>
      </w:r>
      <w:r>
        <w:t>и</w:t>
      </w:r>
      <w:r>
        <w:rPr>
          <w:spacing w:val="1"/>
        </w:rPr>
        <w:t xml:space="preserve"> </w:t>
      </w:r>
      <w:r>
        <w:t>правильно</w:t>
      </w:r>
      <w:r>
        <w:rPr>
          <w:spacing w:val="1"/>
        </w:rPr>
        <w:t xml:space="preserve"> </w:t>
      </w:r>
      <w:r>
        <w:t>строить</w:t>
      </w:r>
      <w:r>
        <w:rPr>
          <w:spacing w:val="1"/>
        </w:rPr>
        <w:t xml:space="preserve"> </w:t>
      </w:r>
      <w:r>
        <w:t>сложные</w:t>
      </w:r>
      <w:r>
        <w:rPr>
          <w:spacing w:val="1"/>
        </w:rPr>
        <w:t xml:space="preserve"> </w:t>
      </w:r>
      <w:r>
        <w:t>предложения;</w:t>
      </w:r>
    </w:p>
    <w:p w:rsidR="00347E9B" w:rsidRDefault="00757747">
      <w:pPr>
        <w:pStyle w:val="a4"/>
        <w:spacing w:before="6" w:line="360" w:lineRule="auto"/>
        <w:ind w:right="494"/>
      </w:pPr>
      <w:r>
        <w:t>соблюдать</w:t>
      </w:r>
      <w:r>
        <w:rPr>
          <w:spacing w:val="1"/>
        </w:rPr>
        <w:t xml:space="preserve"> </w:t>
      </w:r>
      <w:r>
        <w:t>синтаксические</w:t>
      </w:r>
      <w:r>
        <w:rPr>
          <w:spacing w:val="1"/>
        </w:rPr>
        <w:t xml:space="preserve"> </w:t>
      </w:r>
      <w:r>
        <w:t>нормы</w:t>
      </w:r>
      <w:r>
        <w:rPr>
          <w:spacing w:val="1"/>
        </w:rPr>
        <w:t xml:space="preserve"> </w:t>
      </w:r>
      <w:r>
        <w:t>современного</w:t>
      </w:r>
      <w:r>
        <w:rPr>
          <w:spacing w:val="1"/>
        </w:rPr>
        <w:t xml:space="preserve"> </w:t>
      </w:r>
      <w:r>
        <w:t>башкирского</w:t>
      </w:r>
      <w:r>
        <w:rPr>
          <w:spacing w:val="1"/>
        </w:rPr>
        <w:t xml:space="preserve"> </w:t>
      </w:r>
      <w:r>
        <w:t>литературного</w:t>
      </w:r>
      <w:r>
        <w:rPr>
          <w:spacing w:val="1"/>
        </w:rPr>
        <w:t xml:space="preserve"> </w:t>
      </w:r>
      <w:r>
        <w:t>языка;</w:t>
      </w:r>
      <w:r>
        <w:rPr>
          <w:spacing w:val="1"/>
        </w:rPr>
        <w:t xml:space="preserve"> </w:t>
      </w:r>
      <w:r>
        <w:t>построение</w:t>
      </w:r>
      <w:r>
        <w:rPr>
          <w:spacing w:val="1"/>
        </w:rPr>
        <w:t xml:space="preserve"> </w:t>
      </w:r>
      <w:r>
        <w:t>словосочетаний,</w:t>
      </w:r>
      <w:r>
        <w:rPr>
          <w:spacing w:val="1"/>
        </w:rPr>
        <w:t xml:space="preserve"> </w:t>
      </w:r>
      <w:r>
        <w:t>построение</w:t>
      </w:r>
      <w:r>
        <w:rPr>
          <w:spacing w:val="1"/>
        </w:rPr>
        <w:t xml:space="preserve"> </w:t>
      </w:r>
      <w:r>
        <w:t>простых</w:t>
      </w:r>
      <w:r>
        <w:rPr>
          <w:spacing w:val="1"/>
        </w:rPr>
        <w:t xml:space="preserve"> </w:t>
      </w:r>
      <w:r>
        <w:t>предложений,</w:t>
      </w:r>
      <w:r>
        <w:rPr>
          <w:spacing w:val="2"/>
        </w:rPr>
        <w:t xml:space="preserve"> </w:t>
      </w:r>
      <w:r>
        <w:t>сложных</w:t>
      </w:r>
      <w:r>
        <w:rPr>
          <w:spacing w:val="-3"/>
        </w:rPr>
        <w:t xml:space="preserve"> </w:t>
      </w:r>
      <w:r>
        <w:t>предложений;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анализировать</w:t>
      </w:r>
      <w:r>
        <w:rPr>
          <w:spacing w:val="1"/>
        </w:rPr>
        <w:t xml:space="preserve"> </w:t>
      </w:r>
      <w:r>
        <w:t>и</w:t>
      </w:r>
      <w:r>
        <w:rPr>
          <w:spacing w:val="1"/>
        </w:rPr>
        <w:t xml:space="preserve"> </w:t>
      </w:r>
      <w:r>
        <w:t>оценивать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норм</w:t>
      </w:r>
      <w:r>
        <w:rPr>
          <w:spacing w:val="1"/>
        </w:rPr>
        <w:t xml:space="preserve"> </w:t>
      </w:r>
      <w:r>
        <w:t>современного</w:t>
      </w:r>
      <w:r>
        <w:rPr>
          <w:spacing w:val="1"/>
        </w:rPr>
        <w:t xml:space="preserve"> </w:t>
      </w:r>
      <w:r>
        <w:t>литературного</w:t>
      </w:r>
      <w:r>
        <w:rPr>
          <w:spacing w:val="1"/>
        </w:rPr>
        <w:t xml:space="preserve"> </w:t>
      </w:r>
      <w:r>
        <w:t>языка</w:t>
      </w:r>
      <w:r>
        <w:rPr>
          <w:spacing w:val="1"/>
        </w:rPr>
        <w:t xml:space="preserve"> </w:t>
      </w:r>
      <w:r>
        <w:t>чужую</w:t>
      </w:r>
      <w:r>
        <w:rPr>
          <w:spacing w:val="1"/>
        </w:rPr>
        <w:t xml:space="preserve"> </w:t>
      </w:r>
      <w:r>
        <w:t>и</w:t>
      </w:r>
      <w:r>
        <w:rPr>
          <w:spacing w:val="1"/>
        </w:rPr>
        <w:t xml:space="preserve"> </w:t>
      </w:r>
      <w:r>
        <w:t>собственную</w:t>
      </w:r>
      <w:r>
        <w:rPr>
          <w:spacing w:val="1"/>
        </w:rPr>
        <w:t xml:space="preserve"> </w:t>
      </w:r>
      <w:r>
        <w:t>речь;</w:t>
      </w:r>
      <w:r>
        <w:rPr>
          <w:spacing w:val="1"/>
        </w:rPr>
        <w:t xml:space="preserve"> </w:t>
      </w:r>
      <w:r>
        <w:t>корректировать</w:t>
      </w:r>
      <w:r>
        <w:rPr>
          <w:spacing w:val="1"/>
        </w:rPr>
        <w:t xml:space="preserve"> </w:t>
      </w:r>
      <w:r>
        <w:t>речь</w:t>
      </w:r>
      <w:r>
        <w:rPr>
          <w:spacing w:val="1"/>
        </w:rPr>
        <w:t xml:space="preserve"> </w:t>
      </w:r>
      <w:r>
        <w:t>с</w:t>
      </w:r>
      <w:r>
        <w:rPr>
          <w:spacing w:val="1"/>
        </w:rPr>
        <w:t xml:space="preserve"> </w:t>
      </w:r>
      <w:r>
        <w:t>учётом</w:t>
      </w:r>
      <w:r>
        <w:rPr>
          <w:spacing w:val="1"/>
        </w:rPr>
        <w:t xml:space="preserve"> </w:t>
      </w:r>
      <w:r>
        <w:t>её</w:t>
      </w:r>
      <w:r>
        <w:rPr>
          <w:spacing w:val="1"/>
        </w:rPr>
        <w:t xml:space="preserve"> </w:t>
      </w:r>
      <w:r>
        <w:t>соответствия</w:t>
      </w:r>
      <w:r>
        <w:rPr>
          <w:spacing w:val="1"/>
        </w:rPr>
        <w:t xml:space="preserve"> </w:t>
      </w:r>
      <w:r>
        <w:t>основным</w:t>
      </w:r>
      <w:r>
        <w:rPr>
          <w:spacing w:val="1"/>
        </w:rPr>
        <w:t xml:space="preserve"> </w:t>
      </w:r>
      <w:r>
        <w:t>нормам</w:t>
      </w:r>
      <w:r>
        <w:rPr>
          <w:spacing w:val="1"/>
        </w:rPr>
        <w:t xml:space="preserve"> </w:t>
      </w:r>
      <w:r>
        <w:t>современного</w:t>
      </w:r>
      <w:r>
        <w:rPr>
          <w:spacing w:val="1"/>
        </w:rPr>
        <w:t xml:space="preserve"> </w:t>
      </w:r>
      <w:r>
        <w:t>башкирского</w:t>
      </w:r>
      <w:r>
        <w:rPr>
          <w:spacing w:val="1"/>
        </w:rPr>
        <w:t xml:space="preserve"> </w:t>
      </w:r>
      <w:r>
        <w:t>литературного языка;</w:t>
      </w:r>
    </w:p>
    <w:p w:rsidR="00347E9B" w:rsidRDefault="00757747">
      <w:pPr>
        <w:pStyle w:val="a4"/>
        <w:spacing w:before="4" w:line="357" w:lineRule="auto"/>
        <w:ind w:right="499"/>
      </w:pPr>
      <w:r>
        <w:t>обладать</w:t>
      </w:r>
      <w:r>
        <w:rPr>
          <w:spacing w:val="1"/>
        </w:rPr>
        <w:t xml:space="preserve"> </w:t>
      </w:r>
      <w:r>
        <w:t>базовыми</w:t>
      </w:r>
      <w:r>
        <w:rPr>
          <w:spacing w:val="1"/>
        </w:rPr>
        <w:t xml:space="preserve"> </w:t>
      </w:r>
      <w:r>
        <w:t>знаниями</w:t>
      </w:r>
      <w:r>
        <w:rPr>
          <w:spacing w:val="1"/>
        </w:rPr>
        <w:t xml:space="preserve"> </w:t>
      </w:r>
      <w:r>
        <w:t>о</w:t>
      </w:r>
      <w:r>
        <w:rPr>
          <w:spacing w:val="1"/>
        </w:rPr>
        <w:t xml:space="preserve"> </w:t>
      </w:r>
      <w:r>
        <w:t>социокультурном</w:t>
      </w:r>
      <w:r>
        <w:rPr>
          <w:spacing w:val="1"/>
        </w:rPr>
        <w:t xml:space="preserve"> </w:t>
      </w:r>
      <w:r>
        <w:t>портрете</w:t>
      </w:r>
      <w:r>
        <w:rPr>
          <w:spacing w:val="1"/>
        </w:rPr>
        <w:t xml:space="preserve"> </w:t>
      </w:r>
      <w:r>
        <w:t>и</w:t>
      </w:r>
      <w:r>
        <w:rPr>
          <w:spacing w:val="1"/>
        </w:rPr>
        <w:t xml:space="preserve"> </w:t>
      </w:r>
      <w:r>
        <w:t>культурном</w:t>
      </w:r>
      <w:r>
        <w:rPr>
          <w:spacing w:val="1"/>
        </w:rPr>
        <w:t xml:space="preserve"> </w:t>
      </w:r>
      <w:r>
        <w:t>наследии родной страны</w:t>
      </w:r>
      <w:r>
        <w:rPr>
          <w:spacing w:val="1"/>
        </w:rPr>
        <w:t xml:space="preserve"> </w:t>
      </w:r>
      <w:r>
        <w:t>и республики.</w:t>
      </w:r>
    </w:p>
    <w:p w:rsidR="00347E9B" w:rsidRDefault="00757747" w:rsidP="00026C5F">
      <w:pPr>
        <w:pStyle w:val="a5"/>
        <w:numPr>
          <w:ilvl w:val="2"/>
          <w:numId w:val="114"/>
        </w:numPr>
        <w:tabs>
          <w:tab w:val="left" w:pos="2095"/>
        </w:tabs>
        <w:spacing w:before="67" w:line="362" w:lineRule="auto"/>
        <w:ind w:right="495" w:firstLine="710"/>
        <w:rPr>
          <w:sz w:val="28"/>
        </w:rPr>
      </w:pPr>
      <w:r>
        <w:rPr>
          <w:sz w:val="28"/>
        </w:rPr>
        <w:t>Рабочая программа по учебному предмету «Родная литература</w:t>
      </w:r>
      <w:r>
        <w:rPr>
          <w:spacing w:val="1"/>
          <w:sz w:val="28"/>
        </w:rPr>
        <w:t xml:space="preserve"> </w:t>
      </w:r>
      <w:r>
        <w:rPr>
          <w:sz w:val="28"/>
        </w:rPr>
        <w:t>(русская)».</w:t>
      </w:r>
    </w:p>
    <w:p w:rsidR="00347E9B" w:rsidRDefault="00757747">
      <w:pPr>
        <w:pStyle w:val="a4"/>
        <w:spacing w:line="360" w:lineRule="auto"/>
        <w:ind w:right="493"/>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«Родная</w:t>
      </w:r>
      <w:r>
        <w:rPr>
          <w:spacing w:val="1"/>
        </w:rPr>
        <w:t xml:space="preserve"> </w:t>
      </w:r>
      <w:r>
        <w:t>литература</w:t>
      </w:r>
      <w:r>
        <w:rPr>
          <w:spacing w:val="1"/>
        </w:rPr>
        <w:t xml:space="preserve"> </w:t>
      </w:r>
      <w:r>
        <w:t>(русская)» (предметная область «Родной язык и родная литература») (далее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r>
        <w:rPr>
          <w:spacing w:val="1"/>
        </w:rPr>
        <w:t xml:space="preserve"> </w:t>
      </w:r>
      <w:r>
        <w:t>родная</w:t>
      </w:r>
      <w:r>
        <w:rPr>
          <w:spacing w:val="1"/>
        </w:rPr>
        <w:t xml:space="preserve"> </w:t>
      </w:r>
      <w:r>
        <w:t>литература</w:t>
      </w:r>
      <w:r>
        <w:rPr>
          <w:spacing w:val="1"/>
        </w:rPr>
        <w:t xml:space="preserve"> </w:t>
      </w:r>
      <w:r>
        <w:t>(русская)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p>
    <w:p w:rsidR="00347E9B" w:rsidRDefault="00757747">
      <w:pPr>
        <w:pStyle w:val="a4"/>
        <w:spacing w:line="360" w:lineRule="auto"/>
        <w:ind w:right="488"/>
      </w:pPr>
      <w:r>
        <w:t>Пояснительная записка отражает общие цели и задачи изучения родной</w:t>
      </w:r>
      <w:r>
        <w:rPr>
          <w:spacing w:val="-67"/>
        </w:rPr>
        <w:t xml:space="preserve"> </w:t>
      </w:r>
      <w:r>
        <w:t>литературы (русской), место в структуре учебного плана, а также подходы к</w:t>
      </w:r>
      <w:r>
        <w:rPr>
          <w:spacing w:val="1"/>
        </w:rPr>
        <w:t xml:space="preserve"> </w:t>
      </w:r>
      <w:r>
        <w:t>отбору содержания, к определению планируемых результатов и к структуре</w:t>
      </w:r>
      <w:r>
        <w:rPr>
          <w:spacing w:val="1"/>
        </w:rPr>
        <w:t xml:space="preserve"> </w:t>
      </w:r>
      <w:r>
        <w:t>тематического планирования.</w:t>
      </w:r>
    </w:p>
    <w:p w:rsidR="00347E9B" w:rsidRDefault="00757747">
      <w:pPr>
        <w:pStyle w:val="a4"/>
        <w:spacing w:line="360" w:lineRule="auto"/>
        <w:ind w:right="498"/>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4"/>
      </w:pPr>
      <w:r>
        <w:t>Планируемые результаты освоения программы по родной литературе</w:t>
      </w:r>
      <w:r>
        <w:rPr>
          <w:spacing w:val="1"/>
        </w:rPr>
        <w:t xml:space="preserve"> </w:t>
      </w:r>
      <w:r>
        <w:t>(русской) включают личностные, метапредметные результаты за весь 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2"/>
        </w:rPr>
        <w:t xml:space="preserve"> </w:t>
      </w:r>
      <w:r>
        <w:t>обучающегося</w:t>
      </w:r>
      <w:r>
        <w:rPr>
          <w:spacing w:val="2"/>
        </w:rPr>
        <w:t xml:space="preserve"> </w:t>
      </w:r>
      <w:r>
        <w:t>за</w:t>
      </w:r>
      <w:r>
        <w:rPr>
          <w:spacing w:val="2"/>
        </w:rPr>
        <w:t xml:space="preserve"> </w:t>
      </w:r>
      <w:r>
        <w:t>каждый год</w:t>
      </w:r>
      <w:r>
        <w:rPr>
          <w:spacing w:val="2"/>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61" w:line="360" w:lineRule="auto"/>
        <w:ind w:right="494"/>
      </w:pPr>
      <w:r>
        <w:t>Программа по родной литературе (русской) на уровне среднего общего</w:t>
      </w:r>
      <w:r>
        <w:rPr>
          <w:spacing w:val="1"/>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67"/>
        </w:rPr>
        <w:t xml:space="preserve"> </w:t>
      </w:r>
      <w:r>
        <w:t>в ФГОС</w:t>
      </w:r>
      <w:r>
        <w:rPr>
          <w:spacing w:val="2"/>
        </w:rPr>
        <w:t xml:space="preserve"> </w:t>
      </w:r>
      <w:r>
        <w:t>СОО.</w:t>
      </w:r>
    </w:p>
    <w:p w:rsidR="00347E9B" w:rsidRDefault="00757747">
      <w:pPr>
        <w:pStyle w:val="a4"/>
        <w:spacing w:line="360" w:lineRule="auto"/>
        <w:ind w:right="488"/>
      </w:pPr>
      <w:r>
        <w:lastRenderedPageBreak/>
        <w:t>Программа по родной литературе (русской) на уровне среднего общего</w:t>
      </w:r>
      <w:r>
        <w:rPr>
          <w:spacing w:val="1"/>
        </w:rPr>
        <w:t xml:space="preserve"> </w:t>
      </w:r>
      <w:r>
        <w:t>образования</w:t>
      </w:r>
      <w:r>
        <w:rPr>
          <w:spacing w:val="1"/>
        </w:rPr>
        <w:t xml:space="preserve"> </w:t>
      </w:r>
      <w:r>
        <w:t>разработана</w:t>
      </w:r>
      <w:r>
        <w:rPr>
          <w:spacing w:val="1"/>
        </w:rPr>
        <w:t xml:space="preserve"> </w:t>
      </w:r>
      <w:r>
        <w:t>с</w:t>
      </w:r>
      <w:r>
        <w:rPr>
          <w:spacing w:val="1"/>
        </w:rPr>
        <w:t xml:space="preserve"> </w:t>
      </w:r>
      <w:r>
        <w:t>целью</w:t>
      </w:r>
      <w:r>
        <w:rPr>
          <w:spacing w:val="1"/>
        </w:rPr>
        <w:t xml:space="preserve"> </w:t>
      </w:r>
      <w:r>
        <w:t>сохранения</w:t>
      </w:r>
      <w:r>
        <w:rPr>
          <w:spacing w:val="1"/>
        </w:rPr>
        <w:t xml:space="preserve"> </w:t>
      </w:r>
      <w:r>
        <w:t>и</w:t>
      </w:r>
      <w:r>
        <w:rPr>
          <w:spacing w:val="1"/>
        </w:rPr>
        <w:t xml:space="preserve"> </w:t>
      </w:r>
      <w:r>
        <w:t>развития</w:t>
      </w:r>
      <w:r>
        <w:rPr>
          <w:spacing w:val="1"/>
        </w:rPr>
        <w:t xml:space="preserve"> </w:t>
      </w:r>
      <w:r>
        <w:t>культурного</w:t>
      </w:r>
      <w:r>
        <w:rPr>
          <w:spacing w:val="1"/>
        </w:rPr>
        <w:t xml:space="preserve"> </w:t>
      </w:r>
      <w:r>
        <w:t>и</w:t>
      </w:r>
      <w:r>
        <w:rPr>
          <w:spacing w:val="1"/>
        </w:rPr>
        <w:t xml:space="preserve"> </w:t>
      </w:r>
      <w:r>
        <w:t>языкового разнообразия многонационального народа Российской Федерации,</w:t>
      </w:r>
      <w:r>
        <w:rPr>
          <w:spacing w:val="-67"/>
        </w:rPr>
        <w:t xml:space="preserve"> </w:t>
      </w:r>
      <w:r>
        <w:t>формирования</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обучающихся,</w:t>
      </w:r>
      <w:r>
        <w:rPr>
          <w:spacing w:val="1"/>
        </w:rPr>
        <w:t xml:space="preserve"> </w:t>
      </w:r>
      <w:r>
        <w:t>реализации</w:t>
      </w:r>
      <w:r>
        <w:rPr>
          <w:spacing w:val="46"/>
        </w:rPr>
        <w:t xml:space="preserve"> </w:t>
      </w:r>
      <w:r>
        <w:t>права</w:t>
      </w:r>
      <w:r>
        <w:rPr>
          <w:spacing w:val="47"/>
        </w:rPr>
        <w:t xml:space="preserve"> </w:t>
      </w:r>
      <w:r>
        <w:t>на</w:t>
      </w:r>
      <w:r>
        <w:rPr>
          <w:spacing w:val="47"/>
        </w:rPr>
        <w:t xml:space="preserve"> </w:t>
      </w:r>
      <w:r>
        <w:t>изучение</w:t>
      </w:r>
      <w:r>
        <w:rPr>
          <w:spacing w:val="47"/>
        </w:rPr>
        <w:t xml:space="preserve"> </w:t>
      </w:r>
      <w:r>
        <w:t>родного</w:t>
      </w:r>
      <w:r>
        <w:rPr>
          <w:spacing w:val="46"/>
        </w:rPr>
        <w:t xml:space="preserve"> </w:t>
      </w:r>
      <w:r>
        <w:t>русского</w:t>
      </w:r>
      <w:r>
        <w:rPr>
          <w:spacing w:val="46"/>
        </w:rPr>
        <w:t xml:space="preserve"> </w:t>
      </w:r>
      <w:r>
        <w:t>языка,</w:t>
      </w:r>
      <w:r>
        <w:rPr>
          <w:spacing w:val="48"/>
        </w:rPr>
        <w:t xml:space="preserve"> </w:t>
      </w:r>
      <w:r>
        <w:t>на</w:t>
      </w:r>
      <w:r>
        <w:rPr>
          <w:spacing w:val="47"/>
        </w:rPr>
        <w:t xml:space="preserve"> </w:t>
      </w:r>
      <w:r>
        <w:t>сохранение</w:t>
      </w:r>
    </w:p>
    <w:p w:rsidR="00347E9B" w:rsidRDefault="00757747">
      <w:pPr>
        <w:pStyle w:val="a4"/>
        <w:spacing w:before="67" w:line="362" w:lineRule="auto"/>
        <w:ind w:right="498" w:firstLine="0"/>
      </w:pPr>
      <w:r>
        <w:t>русской</w:t>
      </w:r>
      <w:r>
        <w:rPr>
          <w:spacing w:val="1"/>
        </w:rPr>
        <w:t xml:space="preserve"> </w:t>
      </w:r>
      <w:r>
        <w:t>культурной</w:t>
      </w:r>
      <w:r>
        <w:rPr>
          <w:spacing w:val="1"/>
        </w:rPr>
        <w:t xml:space="preserve"> </w:t>
      </w:r>
      <w:r>
        <w:t>доминанты,</w:t>
      </w:r>
      <w:r>
        <w:rPr>
          <w:spacing w:val="1"/>
        </w:rPr>
        <w:t xml:space="preserve"> </w:t>
      </w:r>
      <w:r>
        <w:t>присущей</w:t>
      </w:r>
      <w:r>
        <w:rPr>
          <w:spacing w:val="1"/>
        </w:rPr>
        <w:t xml:space="preserve"> </w:t>
      </w:r>
      <w:r>
        <w:t>всем</w:t>
      </w:r>
      <w:r>
        <w:rPr>
          <w:spacing w:val="1"/>
        </w:rPr>
        <w:t xml:space="preserve"> </w:t>
      </w:r>
      <w:r>
        <w:t>народам,</w:t>
      </w:r>
      <w:r>
        <w:rPr>
          <w:spacing w:val="1"/>
        </w:rPr>
        <w:t xml:space="preserve"> </w:t>
      </w:r>
      <w:r>
        <w:t>населяющим</w:t>
      </w:r>
      <w:r>
        <w:rPr>
          <w:spacing w:val="1"/>
        </w:rPr>
        <w:t xml:space="preserve"> </w:t>
      </w:r>
      <w:r>
        <w:t>Российскую</w:t>
      </w:r>
      <w:r>
        <w:rPr>
          <w:spacing w:val="-1"/>
        </w:rPr>
        <w:t xml:space="preserve"> </w:t>
      </w:r>
      <w:r>
        <w:t>Федерацию.</w:t>
      </w:r>
    </w:p>
    <w:p w:rsidR="00347E9B" w:rsidRDefault="00757747">
      <w:pPr>
        <w:pStyle w:val="a4"/>
        <w:spacing w:line="360" w:lineRule="auto"/>
        <w:ind w:right="492"/>
      </w:pPr>
      <w:r>
        <w:t>Методологической основой для разработки требований к личностным,</w:t>
      </w:r>
      <w:r>
        <w:rPr>
          <w:spacing w:val="1"/>
        </w:rPr>
        <w:t xml:space="preserve"> </w:t>
      </w:r>
      <w:r>
        <w:t>метапредметным</w:t>
      </w:r>
      <w:r>
        <w:rPr>
          <w:spacing w:val="1"/>
        </w:rPr>
        <w:t xml:space="preserve"> </w:t>
      </w:r>
      <w:r>
        <w:t>и</w:t>
      </w:r>
      <w:r>
        <w:rPr>
          <w:spacing w:val="1"/>
        </w:rPr>
        <w:t xml:space="preserve"> </w:t>
      </w:r>
      <w:r>
        <w:t>предметным</w:t>
      </w:r>
      <w:r>
        <w:rPr>
          <w:spacing w:val="1"/>
        </w:rPr>
        <w:t xml:space="preserve"> </w:t>
      </w:r>
      <w:r>
        <w:t>результатам</w:t>
      </w:r>
      <w:r>
        <w:rPr>
          <w:spacing w:val="1"/>
        </w:rPr>
        <w:t xml:space="preserve"> </w:t>
      </w:r>
      <w:r>
        <w:t>обучающихся,</w:t>
      </w:r>
      <w:r>
        <w:rPr>
          <w:spacing w:val="1"/>
        </w:rPr>
        <w:t xml:space="preserve"> </w:t>
      </w:r>
      <w:r>
        <w:t>осваивающих</w:t>
      </w:r>
      <w:r>
        <w:rPr>
          <w:spacing w:val="1"/>
        </w:rPr>
        <w:t xml:space="preserve"> </w:t>
      </w:r>
      <w:r>
        <w:t>программу</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системно-деятельностный</w:t>
      </w:r>
      <w:r>
        <w:rPr>
          <w:spacing w:val="1"/>
        </w:rPr>
        <w:t xml:space="preserve"> </w:t>
      </w:r>
      <w:r>
        <w:t>подход,</w:t>
      </w:r>
      <w:r>
        <w:rPr>
          <w:spacing w:val="1"/>
        </w:rPr>
        <w:t xml:space="preserve"> </w:t>
      </w:r>
      <w:r>
        <w:t>нацеленный</w:t>
      </w:r>
      <w:r>
        <w:rPr>
          <w:spacing w:val="1"/>
        </w:rPr>
        <w:t xml:space="preserve"> </w:t>
      </w:r>
      <w:r>
        <w:t>на</w:t>
      </w:r>
      <w:r>
        <w:rPr>
          <w:spacing w:val="1"/>
        </w:rPr>
        <w:t xml:space="preserve"> </w:t>
      </w:r>
      <w:r>
        <w:t>активную</w:t>
      </w:r>
      <w:r>
        <w:rPr>
          <w:spacing w:val="1"/>
        </w:rPr>
        <w:t xml:space="preserve"> </w:t>
      </w:r>
      <w:r>
        <w:t>учебно-познавательную</w:t>
      </w:r>
      <w:r>
        <w:rPr>
          <w:spacing w:val="1"/>
        </w:rPr>
        <w:t xml:space="preserve"> </w:t>
      </w:r>
      <w:r>
        <w:t>деятельность</w:t>
      </w:r>
      <w:r>
        <w:rPr>
          <w:spacing w:val="1"/>
        </w:rPr>
        <w:t xml:space="preserve"> </w:t>
      </w:r>
      <w:r>
        <w:t>обучающихся,</w:t>
      </w:r>
      <w:r>
        <w:rPr>
          <w:spacing w:val="1"/>
        </w:rPr>
        <w:t xml:space="preserve"> </w:t>
      </w:r>
      <w:r>
        <w:t>на</w:t>
      </w:r>
      <w:r>
        <w:rPr>
          <w:spacing w:val="1"/>
        </w:rPr>
        <w:t xml:space="preserve"> </w:t>
      </w:r>
      <w:r>
        <w:t>формирование</w:t>
      </w:r>
      <w:r>
        <w:rPr>
          <w:spacing w:val="1"/>
        </w:rPr>
        <w:t xml:space="preserve"> </w:t>
      </w:r>
      <w:r>
        <w:t>готовности</w:t>
      </w:r>
      <w:r>
        <w:rPr>
          <w:spacing w:val="1"/>
        </w:rPr>
        <w:t xml:space="preserve"> </w:t>
      </w:r>
      <w:r>
        <w:t>обучающихся</w:t>
      </w:r>
      <w:r>
        <w:rPr>
          <w:spacing w:val="1"/>
        </w:rPr>
        <w:t xml:space="preserve"> </w:t>
      </w:r>
      <w:r>
        <w:t>к саморазвитию</w:t>
      </w:r>
      <w:r>
        <w:rPr>
          <w:spacing w:val="1"/>
        </w:rPr>
        <w:t xml:space="preserve"> </w:t>
      </w:r>
      <w:r>
        <w:t>и</w:t>
      </w:r>
      <w:r>
        <w:rPr>
          <w:spacing w:val="1"/>
        </w:rPr>
        <w:t xml:space="preserve"> </w:t>
      </w:r>
      <w:r>
        <w:t>непрерывному</w:t>
      </w:r>
      <w:r>
        <w:rPr>
          <w:spacing w:val="1"/>
        </w:rPr>
        <w:t xml:space="preserve"> </w:t>
      </w:r>
      <w:r>
        <w:t>образованию,</w:t>
      </w:r>
      <w:r>
        <w:rPr>
          <w:spacing w:val="1"/>
        </w:rPr>
        <w:t xml:space="preserve"> </w:t>
      </w:r>
      <w:r>
        <w:t>на</w:t>
      </w:r>
      <w:r>
        <w:rPr>
          <w:spacing w:val="1"/>
        </w:rPr>
        <w:t xml:space="preserve"> </w:t>
      </w:r>
      <w:r>
        <w:t>овладение</w:t>
      </w:r>
      <w:r>
        <w:rPr>
          <w:spacing w:val="1"/>
        </w:rPr>
        <w:t xml:space="preserve"> </w:t>
      </w:r>
      <w:r>
        <w:t>ими</w:t>
      </w:r>
      <w:r>
        <w:rPr>
          <w:spacing w:val="1"/>
        </w:rPr>
        <w:t xml:space="preserve"> </w:t>
      </w:r>
      <w:r>
        <w:t>духовными</w:t>
      </w:r>
      <w:r>
        <w:rPr>
          <w:spacing w:val="1"/>
        </w:rPr>
        <w:t xml:space="preserve"> </w:t>
      </w:r>
      <w:r>
        <w:t>ценностями</w:t>
      </w:r>
      <w:r>
        <w:rPr>
          <w:spacing w:val="1"/>
        </w:rPr>
        <w:t xml:space="preserve"> </w:t>
      </w:r>
      <w:r>
        <w:t>и</w:t>
      </w:r>
      <w:r>
        <w:rPr>
          <w:spacing w:val="1"/>
        </w:rPr>
        <w:t xml:space="preserve"> </w:t>
      </w:r>
      <w:r>
        <w:t>культурой</w:t>
      </w:r>
      <w:r>
        <w:rPr>
          <w:spacing w:val="1"/>
        </w:rPr>
        <w:t xml:space="preserve"> </w:t>
      </w:r>
      <w:r>
        <w:t>многонационального народа</w:t>
      </w:r>
      <w:r>
        <w:rPr>
          <w:spacing w:val="2"/>
        </w:rPr>
        <w:t xml:space="preserve"> </w:t>
      </w:r>
      <w:r>
        <w:t>России.</w:t>
      </w:r>
    </w:p>
    <w:p w:rsidR="00347E9B" w:rsidRDefault="00757747">
      <w:pPr>
        <w:pStyle w:val="a4"/>
        <w:spacing w:line="360" w:lineRule="auto"/>
        <w:ind w:right="486"/>
      </w:pPr>
      <w:r>
        <w:t>Программа</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r>
        <w:rPr>
          <w:spacing w:val="1"/>
        </w:rPr>
        <w:t xml:space="preserve"> </w:t>
      </w:r>
      <w:r>
        <w:t>поможет</w:t>
      </w:r>
      <w:r>
        <w:rPr>
          <w:spacing w:val="1"/>
        </w:rPr>
        <w:t xml:space="preserve"> </w:t>
      </w:r>
      <w:r>
        <w:t>учителю</w:t>
      </w:r>
      <w:r>
        <w:rPr>
          <w:spacing w:val="1"/>
        </w:rPr>
        <w:t xml:space="preserve"> </w:t>
      </w:r>
      <w:r>
        <w:t>при</w:t>
      </w:r>
      <w:r>
        <w:rPr>
          <w:spacing w:val="-67"/>
        </w:rPr>
        <w:t xml:space="preserve"> </w:t>
      </w:r>
      <w:r>
        <w:t>создании рабочей программы на уровне среднего общего образования</w:t>
      </w:r>
      <w:r>
        <w:rPr>
          <w:spacing w:val="1"/>
        </w:rPr>
        <w:t xml:space="preserve"> </w:t>
      </w:r>
      <w:r>
        <w:t>по</w:t>
      </w:r>
      <w:r>
        <w:rPr>
          <w:spacing w:val="1"/>
        </w:rPr>
        <w:t xml:space="preserve"> </w:t>
      </w:r>
      <w:r>
        <w:t>предмету</w:t>
      </w:r>
      <w:r>
        <w:rPr>
          <w:spacing w:val="28"/>
        </w:rPr>
        <w:t xml:space="preserve"> </w:t>
      </w:r>
      <w:r>
        <w:t>«Родная</w:t>
      </w:r>
      <w:r>
        <w:rPr>
          <w:spacing w:val="29"/>
        </w:rPr>
        <w:t xml:space="preserve"> </w:t>
      </w:r>
      <w:r>
        <w:t>литература</w:t>
      </w:r>
      <w:r>
        <w:rPr>
          <w:spacing w:val="30"/>
        </w:rPr>
        <w:t xml:space="preserve"> </w:t>
      </w:r>
      <w:r>
        <w:t>(русская)»</w:t>
      </w:r>
      <w:r>
        <w:rPr>
          <w:spacing w:val="23"/>
        </w:rPr>
        <w:t xml:space="preserve"> </w:t>
      </w:r>
      <w:r>
        <w:t>реализовать</w:t>
      </w:r>
      <w:r>
        <w:rPr>
          <w:spacing w:val="27"/>
        </w:rPr>
        <w:t xml:space="preserve"> </w:t>
      </w:r>
      <w:r>
        <w:t>современные</w:t>
      </w:r>
      <w:r>
        <w:rPr>
          <w:spacing w:val="29"/>
        </w:rPr>
        <w:t xml:space="preserve"> </w:t>
      </w:r>
      <w:r>
        <w:t>подходы</w:t>
      </w:r>
      <w:r>
        <w:rPr>
          <w:spacing w:val="-67"/>
        </w:rPr>
        <w:t xml:space="preserve"> </w:t>
      </w:r>
      <w:r>
        <w:t>к формированию личностных, метапредметных и предметных результатов</w:t>
      </w:r>
      <w:r>
        <w:rPr>
          <w:spacing w:val="1"/>
        </w:rPr>
        <w:t xml:space="preserve"> </w:t>
      </w:r>
      <w:r>
        <w:t>в</w:t>
      </w:r>
      <w:r>
        <w:rPr>
          <w:spacing w:val="1"/>
        </w:rPr>
        <w:t xml:space="preserve"> </w:t>
      </w:r>
      <w:r>
        <w:t>соответствии с требованиями ФГОС СОО, определить содержание учебного</w:t>
      </w:r>
      <w:r>
        <w:rPr>
          <w:spacing w:val="1"/>
        </w:rPr>
        <w:t xml:space="preserve"> </w:t>
      </w:r>
      <w:r>
        <w:t>курса</w:t>
      </w:r>
      <w:r>
        <w:rPr>
          <w:spacing w:val="1"/>
        </w:rPr>
        <w:t xml:space="preserve"> </w:t>
      </w:r>
      <w:r>
        <w:t>и распределить его на два года обучения, разработать календарно-</w:t>
      </w:r>
      <w:r>
        <w:rPr>
          <w:spacing w:val="1"/>
        </w:rPr>
        <w:t xml:space="preserve"> </w:t>
      </w:r>
      <w:r>
        <w:t>тематическое</w:t>
      </w:r>
      <w:r>
        <w:rPr>
          <w:spacing w:val="1"/>
        </w:rPr>
        <w:t xml:space="preserve"> </w:t>
      </w:r>
      <w:r>
        <w:t>планирование</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конкретного</w:t>
      </w:r>
      <w:r>
        <w:rPr>
          <w:spacing w:val="1"/>
        </w:rPr>
        <w:t xml:space="preserve"> </w:t>
      </w:r>
      <w:r>
        <w:t>класса,</w:t>
      </w:r>
      <w:r>
        <w:rPr>
          <w:spacing w:val="1"/>
        </w:rPr>
        <w:t xml:space="preserve"> </w:t>
      </w:r>
      <w:r>
        <w:t>используя рекомендованное примерное распределение учебного времени на</w:t>
      </w:r>
      <w:r>
        <w:rPr>
          <w:spacing w:val="1"/>
        </w:rPr>
        <w:t xml:space="preserve"> </w:t>
      </w:r>
      <w:r>
        <w:t>изучение</w:t>
      </w:r>
      <w:r>
        <w:rPr>
          <w:spacing w:val="1"/>
        </w:rPr>
        <w:t xml:space="preserve"> </w:t>
      </w:r>
      <w:r>
        <w:t>определённого</w:t>
      </w:r>
      <w:r>
        <w:rPr>
          <w:spacing w:val="1"/>
        </w:rPr>
        <w:t xml:space="preserve"> </w:t>
      </w:r>
      <w:r>
        <w:t>раздела/темы,</w:t>
      </w:r>
      <w:r>
        <w:rPr>
          <w:spacing w:val="1"/>
        </w:rPr>
        <w:t xml:space="preserve"> </w:t>
      </w:r>
      <w:r>
        <w:t>а</w:t>
      </w:r>
      <w:r>
        <w:rPr>
          <w:spacing w:val="1"/>
        </w:rPr>
        <w:t xml:space="preserve"> </w:t>
      </w:r>
      <w:r>
        <w:t>также</w:t>
      </w:r>
      <w:r>
        <w:rPr>
          <w:spacing w:val="1"/>
        </w:rPr>
        <w:t xml:space="preserve"> </w:t>
      </w:r>
      <w:r>
        <w:t>предложенные</w:t>
      </w:r>
      <w:r>
        <w:rPr>
          <w:spacing w:val="70"/>
        </w:rPr>
        <w:t xml:space="preserve"> </w:t>
      </w:r>
      <w:r>
        <w:t>основные</w:t>
      </w:r>
      <w:r>
        <w:rPr>
          <w:spacing w:val="1"/>
        </w:rPr>
        <w:t xml:space="preserve"> </w:t>
      </w:r>
      <w:r>
        <w:t>виды учебной деятельности для освоения учебного материала разделов/тем</w:t>
      </w:r>
      <w:r>
        <w:rPr>
          <w:spacing w:val="1"/>
        </w:rPr>
        <w:t xml:space="preserve"> </w:t>
      </w:r>
      <w:r>
        <w:t>курса.</w:t>
      </w:r>
    </w:p>
    <w:p w:rsidR="00347E9B" w:rsidRDefault="00757747">
      <w:pPr>
        <w:pStyle w:val="a4"/>
        <w:spacing w:line="360" w:lineRule="auto"/>
        <w:ind w:right="491"/>
      </w:pPr>
      <w:r>
        <w:t>Русская литература, являясь одной из самых богатых литератур мира,</w:t>
      </w:r>
      <w:r>
        <w:rPr>
          <w:spacing w:val="1"/>
        </w:rPr>
        <w:t xml:space="preserve"> </w:t>
      </w:r>
      <w:r>
        <w:t>предоставляет</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t>отражения</w:t>
      </w:r>
      <w:r>
        <w:rPr>
          <w:spacing w:val="1"/>
        </w:rPr>
        <w:t xml:space="preserve"> </w:t>
      </w:r>
      <w:r>
        <w:t>эстетически</w:t>
      </w:r>
      <w:r>
        <w:rPr>
          <w:spacing w:val="1"/>
        </w:rPr>
        <w:t xml:space="preserve"> </w:t>
      </w:r>
      <w:r>
        <w:t>ценной</w:t>
      </w:r>
      <w:r>
        <w:rPr>
          <w:spacing w:val="1"/>
        </w:rPr>
        <w:t xml:space="preserve"> </w:t>
      </w:r>
      <w:r>
        <w:t>художественной</w:t>
      </w:r>
      <w:r>
        <w:rPr>
          <w:spacing w:val="1"/>
        </w:rPr>
        <w:t xml:space="preserve"> </w:t>
      </w:r>
      <w:r>
        <w:t>модели</w:t>
      </w:r>
      <w:r>
        <w:rPr>
          <w:spacing w:val="1"/>
        </w:rPr>
        <w:t xml:space="preserve"> </w:t>
      </w:r>
      <w:r>
        <w:t>мира</w:t>
      </w:r>
      <w:r>
        <w:rPr>
          <w:spacing w:val="1"/>
        </w:rPr>
        <w:t xml:space="preserve"> </w:t>
      </w:r>
      <w:r>
        <w:t>и</w:t>
      </w:r>
      <w:r>
        <w:rPr>
          <w:spacing w:val="1"/>
        </w:rPr>
        <w:t xml:space="preserve"> </w:t>
      </w:r>
      <w:r>
        <w:t>духовного</w:t>
      </w:r>
      <w:r>
        <w:rPr>
          <w:spacing w:val="1"/>
        </w:rPr>
        <w:t xml:space="preserve"> </w:t>
      </w:r>
      <w:r>
        <w:t>познания</w:t>
      </w:r>
      <w:r>
        <w:rPr>
          <w:spacing w:val="1"/>
        </w:rPr>
        <w:t xml:space="preserve"> </w:t>
      </w:r>
      <w:r>
        <w:t>жизни</w:t>
      </w:r>
      <w:r>
        <w:rPr>
          <w:spacing w:val="1"/>
        </w:rPr>
        <w:t xml:space="preserve"> </w:t>
      </w:r>
      <w:r>
        <w:t>с</w:t>
      </w:r>
      <w:r>
        <w:rPr>
          <w:spacing w:val="1"/>
        </w:rPr>
        <w:t xml:space="preserve"> </w:t>
      </w:r>
      <w:r>
        <w:t>позиций</w:t>
      </w:r>
      <w:r>
        <w:rPr>
          <w:spacing w:val="1"/>
        </w:rPr>
        <w:t xml:space="preserve"> </w:t>
      </w:r>
      <w:r>
        <w:t>гуманистического сознания. Лучшие образцы русской литературы обладают</w:t>
      </w:r>
      <w:r>
        <w:rPr>
          <w:spacing w:val="1"/>
        </w:rPr>
        <w:t xml:space="preserve"> </w:t>
      </w:r>
      <w:r>
        <w:lastRenderedPageBreak/>
        <w:t>высокой</w:t>
      </w:r>
      <w:r>
        <w:rPr>
          <w:spacing w:val="1"/>
        </w:rPr>
        <w:t xml:space="preserve"> </w:t>
      </w:r>
      <w:r>
        <w:t>степенью</w:t>
      </w:r>
      <w:r>
        <w:rPr>
          <w:spacing w:val="1"/>
        </w:rPr>
        <w:t xml:space="preserve"> </w:t>
      </w:r>
      <w:r>
        <w:t>эмоционального</w:t>
      </w:r>
      <w:r>
        <w:rPr>
          <w:spacing w:val="1"/>
        </w:rPr>
        <w:t xml:space="preserve"> </w:t>
      </w:r>
      <w:r>
        <w:t>воздействия</w:t>
      </w:r>
      <w:r>
        <w:rPr>
          <w:spacing w:val="1"/>
        </w:rPr>
        <w:t xml:space="preserve"> </w:t>
      </w:r>
      <w:r>
        <w:t>на</w:t>
      </w:r>
      <w:r>
        <w:rPr>
          <w:spacing w:val="1"/>
        </w:rPr>
        <w:t xml:space="preserve"> </w:t>
      </w:r>
      <w:r>
        <w:t>внутренний</w:t>
      </w:r>
      <w:r>
        <w:rPr>
          <w:spacing w:val="1"/>
        </w:rPr>
        <w:t xml:space="preserve"> </w:t>
      </w:r>
      <w:r>
        <w:t>мир</w:t>
      </w:r>
      <w:r>
        <w:rPr>
          <w:spacing w:val="1"/>
        </w:rPr>
        <w:t xml:space="preserve"> </w:t>
      </w:r>
      <w:r>
        <w:t>обучающихся,</w:t>
      </w:r>
      <w:r>
        <w:rPr>
          <w:spacing w:val="24"/>
        </w:rPr>
        <w:t xml:space="preserve"> </w:t>
      </w:r>
      <w:r>
        <w:t>способствуют</w:t>
      </w:r>
      <w:r>
        <w:rPr>
          <w:spacing w:val="20"/>
        </w:rPr>
        <w:t xml:space="preserve"> </w:t>
      </w:r>
      <w:r>
        <w:t>их</w:t>
      </w:r>
      <w:r>
        <w:rPr>
          <w:spacing w:val="18"/>
        </w:rPr>
        <w:t xml:space="preserve"> </w:t>
      </w:r>
      <w:r>
        <w:t>приобщению</w:t>
      </w:r>
      <w:r>
        <w:rPr>
          <w:spacing w:val="21"/>
        </w:rPr>
        <w:t xml:space="preserve"> </w:t>
      </w:r>
      <w:r>
        <w:t>к</w:t>
      </w:r>
      <w:r>
        <w:rPr>
          <w:spacing w:val="21"/>
        </w:rPr>
        <w:t xml:space="preserve"> </w:t>
      </w:r>
      <w:r>
        <w:t>гуманистическим</w:t>
      </w:r>
      <w:r>
        <w:rPr>
          <w:spacing w:val="23"/>
        </w:rPr>
        <w:t xml:space="preserve"> </w:t>
      </w:r>
      <w:r>
        <w:t>ценностям</w:t>
      </w:r>
      <w:r>
        <w:rPr>
          <w:spacing w:val="-67"/>
        </w:rPr>
        <w:t xml:space="preserve"> </w:t>
      </w:r>
      <w:r>
        <w:t>и культурно-историческому опыту человечества, поэтому в поликультурной</w:t>
      </w:r>
      <w:r>
        <w:rPr>
          <w:spacing w:val="1"/>
        </w:rPr>
        <w:t xml:space="preserve"> </w:t>
      </w:r>
      <w:r>
        <w:t>языковой</w:t>
      </w:r>
      <w:r>
        <w:rPr>
          <w:spacing w:val="1"/>
        </w:rPr>
        <w:t xml:space="preserve"> </w:t>
      </w:r>
      <w:r>
        <w:t>среде</w:t>
      </w:r>
      <w:r>
        <w:rPr>
          <w:spacing w:val="1"/>
        </w:rPr>
        <w:t xml:space="preserve"> </w:t>
      </w:r>
      <w:r>
        <w:t>русская</w:t>
      </w:r>
      <w:r>
        <w:rPr>
          <w:spacing w:val="1"/>
        </w:rPr>
        <w:t xml:space="preserve"> </w:t>
      </w:r>
      <w:r>
        <w:t>литература</w:t>
      </w:r>
      <w:r>
        <w:rPr>
          <w:spacing w:val="1"/>
        </w:rPr>
        <w:t xml:space="preserve"> </w:t>
      </w:r>
      <w:r>
        <w:t>должна</w:t>
      </w:r>
      <w:r>
        <w:rPr>
          <w:spacing w:val="1"/>
        </w:rPr>
        <w:t xml:space="preserve"> </w:t>
      </w:r>
      <w:r>
        <w:t>изучаться</w:t>
      </w:r>
      <w:r>
        <w:rPr>
          <w:spacing w:val="1"/>
        </w:rPr>
        <w:t xml:space="preserve"> </w:t>
      </w:r>
      <w:r>
        <w:t>на</w:t>
      </w:r>
      <w:r>
        <w:rPr>
          <w:spacing w:val="1"/>
        </w:rPr>
        <w:t xml:space="preserve"> </w:t>
      </w:r>
      <w:r>
        <w:t>основе</w:t>
      </w:r>
      <w:r>
        <w:rPr>
          <w:spacing w:val="1"/>
        </w:rPr>
        <w:t xml:space="preserve"> </w:t>
      </w:r>
      <w:r>
        <w:t>диалога</w:t>
      </w:r>
      <w:r>
        <w:rPr>
          <w:spacing w:val="1"/>
        </w:rPr>
        <w:t xml:space="preserve"> </w:t>
      </w:r>
      <w:r>
        <w:t>культур.</w:t>
      </w:r>
      <w:r>
        <w:rPr>
          <w:spacing w:val="70"/>
        </w:rPr>
        <w:t xml:space="preserve"> </w:t>
      </w:r>
      <w:r>
        <w:t>Гуманистический</w:t>
      </w:r>
      <w:r>
        <w:rPr>
          <w:spacing w:val="68"/>
        </w:rPr>
        <w:t xml:space="preserve"> </w:t>
      </w:r>
      <w:r>
        <w:t>потенциал</w:t>
      </w:r>
      <w:r>
        <w:rPr>
          <w:spacing w:val="68"/>
        </w:rPr>
        <w:t xml:space="preserve"> </w:t>
      </w:r>
      <w:r>
        <w:t>русской</w:t>
      </w:r>
      <w:r>
        <w:rPr>
          <w:spacing w:val="68"/>
        </w:rPr>
        <w:t xml:space="preserve"> </w:t>
      </w:r>
      <w:r>
        <w:t>литературы</w:t>
      </w:r>
      <w:r>
        <w:rPr>
          <w:spacing w:val="68"/>
        </w:rPr>
        <w:t xml:space="preserve"> </w:t>
      </w:r>
      <w:r>
        <w:t>позволяет</w:t>
      </w:r>
    </w:p>
    <w:p w:rsidR="00347E9B" w:rsidRDefault="00757747">
      <w:pPr>
        <w:pStyle w:val="a4"/>
        <w:spacing w:before="67" w:line="360" w:lineRule="auto"/>
        <w:ind w:right="493" w:firstLine="0"/>
      </w:pPr>
      <w:r>
        <w:t>рассматривать</w:t>
      </w:r>
      <w:r>
        <w:rPr>
          <w:spacing w:val="1"/>
        </w:rPr>
        <w:t xml:space="preserve"> </w:t>
      </w:r>
      <w:r>
        <w:t>её</w:t>
      </w:r>
      <w:r>
        <w:rPr>
          <w:spacing w:val="1"/>
        </w:rPr>
        <w:t xml:space="preserve"> </w:t>
      </w:r>
      <w:r>
        <w:t>как</w:t>
      </w:r>
      <w:r>
        <w:rPr>
          <w:spacing w:val="1"/>
        </w:rPr>
        <w:t xml:space="preserve"> </w:t>
      </w:r>
      <w:r>
        <w:t>общенациональную</w:t>
      </w:r>
      <w:r>
        <w:rPr>
          <w:spacing w:val="1"/>
        </w:rPr>
        <w:t xml:space="preserve"> </w:t>
      </w:r>
      <w:r>
        <w:t>российскую</w:t>
      </w:r>
      <w:r>
        <w:rPr>
          <w:spacing w:val="71"/>
        </w:rPr>
        <w:t xml:space="preserve"> </w:t>
      </w:r>
      <w:r>
        <w:t>ценность,</w:t>
      </w:r>
      <w:r>
        <w:rPr>
          <w:spacing w:val="71"/>
        </w:rPr>
        <w:t xml:space="preserve"> </w:t>
      </w:r>
      <w:r>
        <w:t>как</w:t>
      </w:r>
      <w:r>
        <w:rPr>
          <w:spacing w:val="1"/>
        </w:rPr>
        <w:t xml:space="preserve"> </w:t>
      </w:r>
      <w:r>
        <w:t>средство воспитания обучающихся в духе уважительного отношения к языку</w:t>
      </w:r>
      <w:r>
        <w:rPr>
          <w:spacing w:val="1"/>
        </w:rPr>
        <w:t xml:space="preserve"> </w:t>
      </w:r>
      <w:r>
        <w:t>и культуре народов Российской Федерации и мира, формирования культуры</w:t>
      </w:r>
      <w:r>
        <w:rPr>
          <w:spacing w:val="1"/>
        </w:rPr>
        <w:t xml:space="preserve"> </w:t>
      </w:r>
      <w:r>
        <w:t>межнационального общения.</w:t>
      </w:r>
    </w:p>
    <w:p w:rsidR="00347E9B" w:rsidRDefault="00757747">
      <w:pPr>
        <w:pStyle w:val="a4"/>
        <w:spacing w:before="4" w:line="360" w:lineRule="auto"/>
        <w:ind w:right="490"/>
      </w:pPr>
      <w:r>
        <w:t>Являясь</w:t>
      </w:r>
      <w:r>
        <w:rPr>
          <w:spacing w:val="1"/>
        </w:rPr>
        <w:t xml:space="preserve"> </w:t>
      </w:r>
      <w:r>
        <w:t>частью</w:t>
      </w:r>
      <w:r>
        <w:rPr>
          <w:spacing w:val="1"/>
        </w:rPr>
        <w:t xml:space="preserve"> </w:t>
      </w:r>
      <w:r>
        <w:t>предметной</w:t>
      </w:r>
      <w:r>
        <w:rPr>
          <w:spacing w:val="1"/>
        </w:rPr>
        <w:t xml:space="preserve"> </w:t>
      </w:r>
      <w:r>
        <w:t>области</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родная</w:t>
      </w:r>
      <w:r>
        <w:rPr>
          <w:spacing w:val="1"/>
        </w:rPr>
        <w:t xml:space="preserve"> </w:t>
      </w:r>
      <w:r>
        <w:t>литература», родная литература (русская) тесно связана с предметом «Родной</w:t>
      </w:r>
      <w:r>
        <w:rPr>
          <w:spacing w:val="-67"/>
        </w:rPr>
        <w:t xml:space="preserve"> </w:t>
      </w:r>
      <w:r>
        <w:t>язык (русский)» и способствует обогащению речи обучающихся,</w:t>
      </w:r>
      <w:r>
        <w:rPr>
          <w:spacing w:val="70"/>
        </w:rPr>
        <w:t xml:space="preserve"> </w:t>
      </w:r>
      <w:r>
        <w:t>развитию</w:t>
      </w:r>
      <w:r>
        <w:rPr>
          <w:spacing w:val="1"/>
        </w:rPr>
        <w:t xml:space="preserve"> </w:t>
      </w:r>
      <w:r>
        <w:t>их</w:t>
      </w:r>
      <w:r>
        <w:rPr>
          <w:spacing w:val="-7"/>
        </w:rPr>
        <w:t xml:space="preserve"> </w:t>
      </w:r>
      <w:r>
        <w:t>речевой</w:t>
      </w:r>
      <w:r>
        <w:rPr>
          <w:spacing w:val="-3"/>
        </w:rPr>
        <w:t xml:space="preserve"> </w:t>
      </w:r>
      <w:r>
        <w:t>культуры,</w:t>
      </w:r>
      <w:r>
        <w:rPr>
          <w:spacing w:val="1"/>
        </w:rPr>
        <w:t xml:space="preserve"> </w:t>
      </w:r>
      <w:r>
        <w:t>коммуникативной</w:t>
      </w:r>
      <w:r>
        <w:rPr>
          <w:spacing w:val="3"/>
        </w:rPr>
        <w:t xml:space="preserve"> </w:t>
      </w:r>
      <w:r>
        <w:t>и</w:t>
      </w:r>
      <w:r>
        <w:rPr>
          <w:spacing w:val="-2"/>
        </w:rPr>
        <w:t xml:space="preserve"> </w:t>
      </w:r>
      <w:r>
        <w:t>межкультурной</w:t>
      </w:r>
      <w:r>
        <w:rPr>
          <w:spacing w:val="-2"/>
        </w:rPr>
        <w:t xml:space="preserve"> </w:t>
      </w:r>
      <w:r>
        <w:t>компетенций.</w:t>
      </w:r>
    </w:p>
    <w:p w:rsidR="00347E9B" w:rsidRDefault="00757747">
      <w:pPr>
        <w:pStyle w:val="a4"/>
        <w:spacing w:line="360" w:lineRule="auto"/>
        <w:ind w:right="493"/>
      </w:pPr>
      <w:r>
        <w:t>Родная литература (русская) входит в предметную область «Русский</w:t>
      </w:r>
      <w:r>
        <w:rPr>
          <w:spacing w:val="1"/>
        </w:rPr>
        <w:t xml:space="preserve"> </w:t>
      </w:r>
      <w:r>
        <w:t>язык и литература», наряду с которым вносит свой вклад в формирование у</w:t>
      </w:r>
      <w:r>
        <w:rPr>
          <w:spacing w:val="1"/>
        </w:rPr>
        <w:t xml:space="preserve"> </w:t>
      </w:r>
      <w:r>
        <w:t>обучающихся</w:t>
      </w:r>
      <w:r>
        <w:rPr>
          <w:spacing w:val="1"/>
        </w:rPr>
        <w:t xml:space="preserve"> </w:t>
      </w:r>
      <w:r>
        <w:t>культуры</w:t>
      </w:r>
      <w:r>
        <w:rPr>
          <w:spacing w:val="1"/>
        </w:rPr>
        <w:t xml:space="preserve"> </w:t>
      </w:r>
      <w:r>
        <w:t>восприятия</w:t>
      </w:r>
      <w:r>
        <w:rPr>
          <w:spacing w:val="1"/>
        </w:rPr>
        <w:t xml:space="preserve"> </w:t>
      </w:r>
      <w:r>
        <w:t>и</w:t>
      </w:r>
      <w:r>
        <w:rPr>
          <w:spacing w:val="1"/>
        </w:rPr>
        <w:t xml:space="preserve"> </w:t>
      </w:r>
      <w:r>
        <w:t>понимания</w:t>
      </w:r>
      <w:r>
        <w:rPr>
          <w:spacing w:val="1"/>
        </w:rPr>
        <w:t xml:space="preserve"> </w:t>
      </w:r>
      <w:r>
        <w:t>литературных</w:t>
      </w:r>
      <w:r>
        <w:rPr>
          <w:spacing w:val="1"/>
        </w:rPr>
        <w:t xml:space="preserve"> </w:t>
      </w:r>
      <w:r>
        <w:t>текстов,</w:t>
      </w:r>
      <w:r>
        <w:rPr>
          <w:spacing w:val="1"/>
        </w:rPr>
        <w:t xml:space="preserve"> </w:t>
      </w:r>
      <w:r>
        <w:t>освоение</w:t>
      </w:r>
      <w:r>
        <w:rPr>
          <w:spacing w:val="1"/>
        </w:rPr>
        <w:t xml:space="preserve"> </w:t>
      </w:r>
      <w:r>
        <w:t>ими</w:t>
      </w:r>
      <w:r>
        <w:rPr>
          <w:spacing w:val="1"/>
        </w:rPr>
        <w:t xml:space="preserve"> </w:t>
      </w:r>
      <w:r>
        <w:t>современных</w:t>
      </w:r>
      <w:r>
        <w:rPr>
          <w:spacing w:val="1"/>
        </w:rPr>
        <w:t xml:space="preserve"> </w:t>
      </w:r>
      <w:r>
        <w:t>читательских</w:t>
      </w:r>
      <w:r>
        <w:rPr>
          <w:spacing w:val="1"/>
        </w:rPr>
        <w:t xml:space="preserve"> </w:t>
      </w:r>
      <w:r>
        <w:t>практик.</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родная</w:t>
      </w:r>
      <w:r>
        <w:rPr>
          <w:spacing w:val="1"/>
        </w:rPr>
        <w:t xml:space="preserve"> </w:t>
      </w:r>
      <w:r>
        <w:t>литература (русская) имеет специфические особенности, отличающие его от</w:t>
      </w:r>
      <w:r>
        <w:rPr>
          <w:spacing w:val="1"/>
        </w:rPr>
        <w:t xml:space="preserve"> </w:t>
      </w:r>
      <w:r>
        <w:t>учебного предмета</w:t>
      </w:r>
      <w:r>
        <w:rPr>
          <w:spacing w:val="1"/>
        </w:rPr>
        <w:t xml:space="preserve"> </w:t>
      </w:r>
      <w:r>
        <w:t>«Литература»</w:t>
      </w:r>
      <w:r>
        <w:rPr>
          <w:spacing w:val="-3"/>
        </w:rPr>
        <w:t xml:space="preserve"> </w:t>
      </w:r>
      <w:r>
        <w:t>и обусловленные:</w:t>
      </w:r>
    </w:p>
    <w:p w:rsidR="00347E9B" w:rsidRDefault="00757747">
      <w:pPr>
        <w:pStyle w:val="a4"/>
        <w:spacing w:line="360" w:lineRule="auto"/>
        <w:ind w:right="492"/>
      </w:pPr>
      <w:r>
        <w:t>отбором произведений русской литературы, в которых наиболее ярко</w:t>
      </w:r>
      <w:r>
        <w:rPr>
          <w:spacing w:val="1"/>
        </w:rPr>
        <w:t xml:space="preserve"> </w:t>
      </w:r>
      <w:r>
        <w:t>выражено</w:t>
      </w:r>
      <w:r>
        <w:rPr>
          <w:spacing w:val="1"/>
        </w:rPr>
        <w:t xml:space="preserve"> </w:t>
      </w:r>
      <w:r>
        <w:t>их</w:t>
      </w:r>
      <w:r>
        <w:rPr>
          <w:spacing w:val="1"/>
        </w:rPr>
        <w:t xml:space="preserve"> </w:t>
      </w:r>
      <w:r>
        <w:t>национально-культурное</w:t>
      </w:r>
      <w:r>
        <w:rPr>
          <w:spacing w:val="1"/>
        </w:rPr>
        <w:t xml:space="preserve"> </w:t>
      </w:r>
      <w:r>
        <w:t>своеобразие</w:t>
      </w:r>
      <w:r>
        <w:rPr>
          <w:spacing w:val="1"/>
        </w:rPr>
        <w:t xml:space="preserve"> </w:t>
      </w:r>
      <w:r>
        <w:t>и</w:t>
      </w:r>
      <w:r>
        <w:rPr>
          <w:spacing w:val="1"/>
        </w:rPr>
        <w:t xml:space="preserve"> </w:t>
      </w:r>
      <w:r>
        <w:t>связанная</w:t>
      </w:r>
      <w:r>
        <w:rPr>
          <w:spacing w:val="1"/>
        </w:rPr>
        <w:t xml:space="preserve"> </w:t>
      </w:r>
      <w:r>
        <w:t>с</w:t>
      </w:r>
      <w:r>
        <w:rPr>
          <w:spacing w:val="1"/>
        </w:rPr>
        <w:t xml:space="preserve"> </w:t>
      </w:r>
      <w:r>
        <w:t>этим</w:t>
      </w:r>
      <w:r>
        <w:rPr>
          <w:spacing w:val="1"/>
        </w:rPr>
        <w:t xml:space="preserve"> </w:t>
      </w:r>
      <w:r>
        <w:t>проблематика (человек в круговороте истории России, загадочная русская</w:t>
      </w:r>
      <w:r>
        <w:rPr>
          <w:spacing w:val="1"/>
        </w:rPr>
        <w:t xml:space="preserve"> </w:t>
      </w:r>
      <w:r>
        <w:t>душа,</w:t>
      </w:r>
      <w:r>
        <w:rPr>
          <w:spacing w:val="1"/>
        </w:rPr>
        <w:t xml:space="preserve"> </w:t>
      </w:r>
      <w:r>
        <w:t>духовные</w:t>
      </w:r>
      <w:r>
        <w:rPr>
          <w:spacing w:val="-1"/>
        </w:rPr>
        <w:t xml:space="preserve"> </w:t>
      </w:r>
      <w:r>
        <w:t>основы</w:t>
      </w:r>
      <w:r>
        <w:rPr>
          <w:spacing w:val="-2"/>
        </w:rPr>
        <w:t xml:space="preserve"> </w:t>
      </w:r>
      <w:r>
        <w:t>русской</w:t>
      </w:r>
      <w:r>
        <w:rPr>
          <w:spacing w:val="-2"/>
        </w:rPr>
        <w:t xml:space="preserve"> </w:t>
      </w:r>
      <w:r>
        <w:t>культуры,</w:t>
      </w:r>
      <w:r>
        <w:rPr>
          <w:spacing w:val="1"/>
        </w:rPr>
        <w:t xml:space="preserve"> </w:t>
      </w:r>
      <w:r>
        <w:t>человек</w:t>
      </w:r>
      <w:r>
        <w:rPr>
          <w:spacing w:val="-2"/>
        </w:rPr>
        <w:t xml:space="preserve"> </w:t>
      </w:r>
      <w:r>
        <w:t>в</w:t>
      </w:r>
      <w:r>
        <w:rPr>
          <w:spacing w:val="-2"/>
        </w:rPr>
        <w:t xml:space="preserve"> </w:t>
      </w:r>
      <w:r>
        <w:t>поисках</w:t>
      </w:r>
      <w:r>
        <w:rPr>
          <w:spacing w:val="-6"/>
        </w:rPr>
        <w:t xml:space="preserve"> </w:t>
      </w:r>
      <w:r>
        <w:t>счастья);</w:t>
      </w:r>
    </w:p>
    <w:p w:rsidR="00347E9B" w:rsidRDefault="00757747">
      <w:pPr>
        <w:pStyle w:val="a4"/>
        <w:spacing w:line="362" w:lineRule="auto"/>
        <w:ind w:right="490"/>
      </w:pPr>
      <w:r>
        <w:t>построением содержания в соответствии с проблемно-тематическими</w:t>
      </w:r>
      <w:r>
        <w:rPr>
          <w:spacing w:val="1"/>
        </w:rPr>
        <w:t xml:space="preserve"> </w:t>
      </w:r>
      <w:r>
        <w:t>блоками;</w:t>
      </w:r>
    </w:p>
    <w:p w:rsidR="00347E9B" w:rsidRDefault="00757747">
      <w:pPr>
        <w:pStyle w:val="a4"/>
        <w:spacing w:line="360" w:lineRule="auto"/>
        <w:ind w:right="491"/>
      </w:pPr>
      <w:r>
        <w:t>более</w:t>
      </w:r>
      <w:r>
        <w:rPr>
          <w:spacing w:val="1"/>
        </w:rPr>
        <w:t xml:space="preserve"> </w:t>
      </w:r>
      <w:r>
        <w:t>подробным</w:t>
      </w:r>
      <w:r>
        <w:rPr>
          <w:spacing w:val="1"/>
        </w:rPr>
        <w:t xml:space="preserve"> </w:t>
      </w:r>
      <w:r>
        <w:t>освещением</w:t>
      </w:r>
      <w:r>
        <w:rPr>
          <w:spacing w:val="1"/>
        </w:rPr>
        <w:t xml:space="preserve"> </w:t>
      </w:r>
      <w:r>
        <w:t>историко-культурного</w:t>
      </w:r>
      <w:r>
        <w:rPr>
          <w:spacing w:val="1"/>
        </w:rPr>
        <w:t xml:space="preserve"> </w:t>
      </w:r>
      <w:r>
        <w:t>фона</w:t>
      </w:r>
      <w:r>
        <w:rPr>
          <w:spacing w:val="1"/>
        </w:rPr>
        <w:t xml:space="preserve"> </w:t>
      </w:r>
      <w:r>
        <w:t>эпохи</w:t>
      </w:r>
      <w:r>
        <w:rPr>
          <w:spacing w:val="1"/>
        </w:rPr>
        <w:t xml:space="preserve"> </w:t>
      </w:r>
      <w:r>
        <w:t>создания изучаемых литературных произведений, расширенным историко-</w:t>
      </w:r>
      <w:r>
        <w:rPr>
          <w:spacing w:val="1"/>
        </w:rPr>
        <w:t xml:space="preserve"> </w:t>
      </w:r>
      <w:r>
        <w:t>культурным</w:t>
      </w:r>
      <w:r>
        <w:rPr>
          <w:spacing w:val="1"/>
        </w:rPr>
        <w:t xml:space="preserve"> </w:t>
      </w:r>
      <w:r>
        <w:t>комментарием</w:t>
      </w:r>
      <w:r>
        <w:rPr>
          <w:spacing w:val="3"/>
        </w:rPr>
        <w:t xml:space="preserve"> </w:t>
      </w:r>
      <w:r>
        <w:t>к</w:t>
      </w:r>
      <w:r>
        <w:rPr>
          <w:spacing w:val="1"/>
        </w:rPr>
        <w:t xml:space="preserve"> </w:t>
      </w:r>
      <w:r>
        <w:t>ним.</w:t>
      </w:r>
    </w:p>
    <w:p w:rsidR="00347E9B" w:rsidRDefault="00757747">
      <w:pPr>
        <w:pStyle w:val="a4"/>
        <w:spacing w:line="360" w:lineRule="auto"/>
        <w:ind w:right="492"/>
      </w:pPr>
      <w:r>
        <w:t>Содержание</w:t>
      </w:r>
      <w:r>
        <w:rPr>
          <w:spacing w:val="1"/>
        </w:rPr>
        <w:t xml:space="preserve"> </w:t>
      </w:r>
      <w:r>
        <w:t>курса</w:t>
      </w:r>
      <w:r>
        <w:rPr>
          <w:spacing w:val="1"/>
        </w:rPr>
        <w:t xml:space="preserve"> </w:t>
      </w:r>
      <w:r>
        <w:t>«Родная</w:t>
      </w:r>
      <w:r>
        <w:rPr>
          <w:spacing w:val="1"/>
        </w:rPr>
        <w:t xml:space="preserve"> </w:t>
      </w:r>
      <w:r>
        <w:t>литература</w:t>
      </w:r>
      <w:r>
        <w:rPr>
          <w:spacing w:val="1"/>
        </w:rPr>
        <w:t xml:space="preserve"> </w:t>
      </w:r>
      <w:r>
        <w:t>(русская)»</w:t>
      </w:r>
      <w:r>
        <w:rPr>
          <w:spacing w:val="1"/>
        </w:rPr>
        <w:t xml:space="preserve"> </w:t>
      </w:r>
      <w:r>
        <w:t>не</w:t>
      </w:r>
      <w:r>
        <w:rPr>
          <w:spacing w:val="1"/>
        </w:rPr>
        <w:t xml:space="preserve"> </w:t>
      </w:r>
      <w:r>
        <w:t>повторяет</w:t>
      </w:r>
      <w:r>
        <w:rPr>
          <w:spacing w:val="1"/>
        </w:rPr>
        <w:t xml:space="preserve"> </w:t>
      </w:r>
      <w:r>
        <w:t>содержание курса «Литература», а дополняет его, удовлетворяя потребности</w:t>
      </w:r>
      <w:r>
        <w:rPr>
          <w:spacing w:val="1"/>
        </w:rPr>
        <w:t xml:space="preserve"> </w:t>
      </w:r>
      <w:r>
        <w:lastRenderedPageBreak/>
        <w:t>обучающихся</w:t>
      </w:r>
      <w:r>
        <w:rPr>
          <w:spacing w:val="1"/>
        </w:rPr>
        <w:t xml:space="preserve"> </w:t>
      </w:r>
      <w:r>
        <w:t>10–11</w:t>
      </w:r>
      <w:r>
        <w:rPr>
          <w:spacing w:val="1"/>
        </w:rPr>
        <w:t xml:space="preserve"> </w:t>
      </w:r>
      <w:r>
        <w:t>классов</w:t>
      </w:r>
      <w:r>
        <w:rPr>
          <w:spacing w:val="1"/>
        </w:rPr>
        <w:t xml:space="preserve"> </w:t>
      </w:r>
      <w:r>
        <w:t>в</w:t>
      </w:r>
      <w:r>
        <w:rPr>
          <w:spacing w:val="1"/>
        </w:rPr>
        <w:t xml:space="preserve"> </w:t>
      </w:r>
      <w:r>
        <w:t>изучении</w:t>
      </w:r>
      <w:r>
        <w:rPr>
          <w:spacing w:val="1"/>
        </w:rPr>
        <w:t xml:space="preserve"> </w:t>
      </w:r>
      <w:r>
        <w:t>родной</w:t>
      </w:r>
      <w:r>
        <w:rPr>
          <w:spacing w:val="1"/>
        </w:rPr>
        <w:t xml:space="preserve"> </w:t>
      </w:r>
      <w:r>
        <w:t>русской</w:t>
      </w:r>
      <w:r>
        <w:rPr>
          <w:spacing w:val="1"/>
        </w:rPr>
        <w:t xml:space="preserve"> </w:t>
      </w:r>
      <w:r>
        <w:t>литературы</w:t>
      </w:r>
      <w:r>
        <w:rPr>
          <w:spacing w:val="1"/>
        </w:rPr>
        <w:t xml:space="preserve"> </w:t>
      </w:r>
      <w:r>
        <w:t>как</w:t>
      </w:r>
      <w:r>
        <w:rPr>
          <w:spacing w:val="1"/>
        </w:rPr>
        <w:t xml:space="preserve"> </w:t>
      </w:r>
      <w:r>
        <w:t>особого, эстетического средства познания русской национальной культуры и</w:t>
      </w:r>
      <w:r>
        <w:rPr>
          <w:spacing w:val="1"/>
        </w:rPr>
        <w:t xml:space="preserve"> </w:t>
      </w:r>
      <w:r>
        <w:t>самореализации</w:t>
      </w:r>
      <w:r>
        <w:rPr>
          <w:spacing w:val="1"/>
        </w:rPr>
        <w:t xml:space="preserve"> </w:t>
      </w:r>
      <w:r>
        <w:t>в</w:t>
      </w:r>
      <w:r>
        <w:rPr>
          <w:spacing w:val="1"/>
        </w:rPr>
        <w:t xml:space="preserve"> </w:t>
      </w:r>
      <w:r>
        <w:t>ней.</w:t>
      </w:r>
      <w:r>
        <w:rPr>
          <w:spacing w:val="1"/>
        </w:rPr>
        <w:t xml:space="preserve"> </w:t>
      </w:r>
      <w:r>
        <w:t>В</w:t>
      </w:r>
      <w:r>
        <w:rPr>
          <w:spacing w:val="1"/>
        </w:rPr>
        <w:t xml:space="preserve"> </w:t>
      </w:r>
      <w:r>
        <w:t>курс</w:t>
      </w:r>
      <w:r>
        <w:rPr>
          <w:spacing w:val="1"/>
        </w:rPr>
        <w:t xml:space="preserve"> </w:t>
      </w:r>
      <w:r>
        <w:t>родной</w:t>
      </w:r>
      <w:r>
        <w:rPr>
          <w:spacing w:val="1"/>
        </w:rPr>
        <w:t xml:space="preserve"> </w:t>
      </w:r>
      <w:r>
        <w:t>русской</w:t>
      </w:r>
      <w:r>
        <w:rPr>
          <w:spacing w:val="1"/>
        </w:rPr>
        <w:t xml:space="preserve"> </w:t>
      </w:r>
      <w:r>
        <w:t>литературы</w:t>
      </w:r>
      <w:r>
        <w:rPr>
          <w:spacing w:val="1"/>
        </w:rPr>
        <w:t xml:space="preserve"> </w:t>
      </w:r>
      <w:r>
        <w:t>включены</w:t>
      </w:r>
      <w:r>
        <w:rPr>
          <w:spacing w:val="1"/>
        </w:rPr>
        <w:t xml:space="preserve"> </w:t>
      </w:r>
      <w:r>
        <w:t>значительные</w:t>
      </w:r>
      <w:r>
        <w:rPr>
          <w:spacing w:val="66"/>
        </w:rPr>
        <w:t xml:space="preserve"> </w:t>
      </w:r>
      <w:r>
        <w:t>произведения</w:t>
      </w:r>
      <w:r>
        <w:rPr>
          <w:spacing w:val="66"/>
        </w:rPr>
        <w:t xml:space="preserve"> </w:t>
      </w:r>
      <w:r>
        <w:t>русской</w:t>
      </w:r>
      <w:r>
        <w:rPr>
          <w:spacing w:val="65"/>
        </w:rPr>
        <w:t xml:space="preserve"> </w:t>
      </w:r>
      <w:r>
        <w:t>классики</w:t>
      </w:r>
      <w:r>
        <w:rPr>
          <w:spacing w:val="65"/>
        </w:rPr>
        <w:t xml:space="preserve"> </w:t>
      </w:r>
      <w:r>
        <w:t>и</w:t>
      </w:r>
      <w:r>
        <w:rPr>
          <w:spacing w:val="65"/>
        </w:rPr>
        <w:t xml:space="preserve"> </w:t>
      </w:r>
      <w:r>
        <w:t>современной</w:t>
      </w:r>
      <w:r>
        <w:rPr>
          <w:spacing w:val="65"/>
        </w:rPr>
        <w:t xml:space="preserve"> </w:t>
      </w:r>
      <w:r>
        <w:t>литературы,</w:t>
      </w:r>
    </w:p>
    <w:p w:rsidR="00347E9B" w:rsidRDefault="00757747">
      <w:pPr>
        <w:pStyle w:val="a4"/>
        <w:spacing w:before="67" w:line="362" w:lineRule="auto"/>
        <w:ind w:right="497" w:firstLine="0"/>
      </w:pPr>
      <w:r>
        <w:t>наиболее ярко воплотившие национальные особенности русской литературы</w:t>
      </w:r>
      <w:r>
        <w:rPr>
          <w:spacing w:val="1"/>
        </w:rPr>
        <w:t xml:space="preserve"> </w:t>
      </w:r>
      <w:r>
        <w:t>и культуры.</w:t>
      </w:r>
    </w:p>
    <w:p w:rsidR="00347E9B" w:rsidRDefault="00757747">
      <w:pPr>
        <w:pStyle w:val="a4"/>
        <w:spacing w:line="360" w:lineRule="auto"/>
        <w:ind w:right="487"/>
      </w:pPr>
      <w:r>
        <w:t>В</w:t>
      </w:r>
      <w:r>
        <w:rPr>
          <w:spacing w:val="1"/>
        </w:rPr>
        <w:t xml:space="preserve"> </w:t>
      </w:r>
      <w:r>
        <w:t>программе</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 прослеживается преемственность как с курсом «Родная</w:t>
      </w:r>
      <w:r>
        <w:rPr>
          <w:spacing w:val="1"/>
        </w:rPr>
        <w:t xml:space="preserve"> </w:t>
      </w:r>
      <w:r>
        <w:t>литература</w:t>
      </w:r>
      <w:r>
        <w:rPr>
          <w:spacing w:val="1"/>
        </w:rPr>
        <w:t xml:space="preserve"> </w:t>
      </w:r>
      <w:r>
        <w:t>(русская)»</w:t>
      </w:r>
      <w:r>
        <w:rPr>
          <w:spacing w:val="1"/>
        </w:rPr>
        <w:t xml:space="preserve"> </w:t>
      </w:r>
      <w:r>
        <w:t>для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области</w:t>
      </w:r>
      <w:r>
        <w:rPr>
          <w:spacing w:val="1"/>
        </w:rPr>
        <w:t xml:space="preserve"> </w:t>
      </w:r>
      <w:r>
        <w:t>концептуальных основ, целей и задач, принципа отбора произведений),</w:t>
      </w:r>
      <w:r>
        <w:rPr>
          <w:spacing w:val="1"/>
        </w:rPr>
        <w:t xml:space="preserve"> </w:t>
      </w:r>
      <w:r>
        <w:t>так и</w:t>
      </w:r>
      <w:r>
        <w:rPr>
          <w:spacing w:val="-67"/>
        </w:rPr>
        <w:t xml:space="preserve"> </w:t>
      </w:r>
      <w:r>
        <w:t>с курсом «Литература» предметной области «Русский язык и литература»</w:t>
      </w:r>
      <w:r>
        <w:rPr>
          <w:spacing w:val="1"/>
        </w:rPr>
        <w:t xml:space="preserve"> </w:t>
      </w:r>
      <w:r>
        <w:t>в</w:t>
      </w:r>
      <w:r>
        <w:rPr>
          <w:spacing w:val="1"/>
        </w:rPr>
        <w:t xml:space="preserve"> </w:t>
      </w:r>
      <w:r>
        <w:t>10–11</w:t>
      </w:r>
      <w:r>
        <w:rPr>
          <w:spacing w:val="1"/>
        </w:rPr>
        <w:t xml:space="preserve"> </w:t>
      </w:r>
      <w:r>
        <w:t>классах</w:t>
      </w:r>
      <w:r>
        <w:rPr>
          <w:spacing w:val="1"/>
        </w:rPr>
        <w:t xml:space="preserve"> </w:t>
      </w:r>
      <w:r>
        <w:t>(по</w:t>
      </w:r>
      <w:r>
        <w:rPr>
          <w:spacing w:val="1"/>
        </w:rPr>
        <w:t xml:space="preserve"> </w:t>
      </w:r>
      <w:r>
        <w:t>целям</w:t>
      </w:r>
      <w:r>
        <w:rPr>
          <w:spacing w:val="1"/>
        </w:rPr>
        <w:t xml:space="preserve"> </w:t>
      </w:r>
      <w:r>
        <w:t>и</w:t>
      </w:r>
      <w:r>
        <w:rPr>
          <w:spacing w:val="1"/>
        </w:rPr>
        <w:t xml:space="preserve"> </w:t>
      </w:r>
      <w:r>
        <w:t>задачам</w:t>
      </w:r>
      <w:r>
        <w:rPr>
          <w:spacing w:val="1"/>
        </w:rPr>
        <w:t xml:space="preserve"> </w:t>
      </w:r>
      <w:r>
        <w:t>литературного</w:t>
      </w:r>
      <w:r>
        <w:rPr>
          <w:spacing w:val="1"/>
        </w:rPr>
        <w:t xml:space="preserve"> </w:t>
      </w:r>
      <w:r>
        <w:t>образования</w:t>
      </w:r>
      <w:r>
        <w:rPr>
          <w:spacing w:val="1"/>
        </w:rPr>
        <w:t xml:space="preserve"> </w:t>
      </w:r>
      <w:r>
        <w:t>в</w:t>
      </w:r>
      <w:r>
        <w:rPr>
          <w:spacing w:val="1"/>
        </w:rPr>
        <w:t xml:space="preserve"> </w:t>
      </w:r>
      <w:r>
        <w:t>целом,</w:t>
      </w:r>
      <w:r>
        <w:rPr>
          <w:spacing w:val="1"/>
        </w:rPr>
        <w:t xml:space="preserve"> </w:t>
      </w:r>
      <w:r>
        <w:t>осмыслению</w:t>
      </w:r>
      <w:r>
        <w:rPr>
          <w:spacing w:val="1"/>
        </w:rPr>
        <w:t xml:space="preserve"> </w:t>
      </w:r>
      <w:r>
        <w:t>поставленных</w:t>
      </w:r>
      <w:r>
        <w:rPr>
          <w:spacing w:val="1"/>
        </w:rPr>
        <w:t xml:space="preserve"> </w:t>
      </w:r>
      <w:r>
        <w:t>в</w:t>
      </w:r>
      <w:r>
        <w:rPr>
          <w:spacing w:val="1"/>
        </w:rPr>
        <w:t xml:space="preserve"> </w:t>
      </w:r>
      <w:r>
        <w:t>литературе</w:t>
      </w:r>
      <w:r>
        <w:rPr>
          <w:spacing w:val="1"/>
        </w:rPr>
        <w:t xml:space="preserve"> </w:t>
      </w:r>
      <w:r>
        <w:t>проблем,</w:t>
      </w:r>
      <w:r>
        <w:rPr>
          <w:spacing w:val="1"/>
        </w:rPr>
        <w:t xml:space="preserve"> </w:t>
      </w:r>
      <w:r>
        <w:t>пониманию</w:t>
      </w:r>
      <w:r>
        <w:rPr>
          <w:spacing w:val="1"/>
        </w:rPr>
        <w:t xml:space="preserve"> </w:t>
      </w:r>
      <w:r>
        <w:t>коммуникативно-эстетических</w:t>
      </w:r>
      <w:r>
        <w:rPr>
          <w:spacing w:val="1"/>
        </w:rPr>
        <w:t xml:space="preserve"> </w:t>
      </w:r>
      <w:r>
        <w:t>возможностей</w:t>
      </w:r>
      <w:r>
        <w:rPr>
          <w:spacing w:val="1"/>
        </w:rPr>
        <w:t xml:space="preserve"> </w:t>
      </w:r>
      <w:r>
        <w:t>языка</w:t>
      </w:r>
      <w:r>
        <w:rPr>
          <w:spacing w:val="1"/>
        </w:rPr>
        <w:t xml:space="preserve"> </w:t>
      </w:r>
      <w:r>
        <w:t>литературных</w:t>
      </w:r>
      <w:r>
        <w:rPr>
          <w:spacing w:val="1"/>
        </w:rPr>
        <w:t xml:space="preserve"> </w:t>
      </w:r>
      <w:r>
        <w:t>произведений,</w:t>
      </w:r>
      <w:r>
        <w:rPr>
          <w:spacing w:val="1"/>
        </w:rPr>
        <w:t xml:space="preserve"> </w:t>
      </w:r>
      <w:r>
        <w:t>основам</w:t>
      </w:r>
      <w:r>
        <w:rPr>
          <w:spacing w:val="2"/>
        </w:rPr>
        <w:t xml:space="preserve"> </w:t>
      </w:r>
      <w:r>
        <w:t>литературоведения</w:t>
      </w:r>
      <w:r>
        <w:rPr>
          <w:spacing w:val="1"/>
        </w:rPr>
        <w:t xml:space="preserve"> </w:t>
      </w:r>
      <w:r>
        <w:t>и другие).</w:t>
      </w:r>
    </w:p>
    <w:p w:rsidR="00347E9B" w:rsidRDefault="00757747">
      <w:pPr>
        <w:pStyle w:val="a4"/>
        <w:spacing w:line="360" w:lineRule="auto"/>
        <w:ind w:right="488"/>
      </w:pPr>
      <w:r>
        <w:t>Программа</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r>
        <w:rPr>
          <w:spacing w:val="1"/>
        </w:rPr>
        <w:t xml:space="preserve"> </w:t>
      </w:r>
      <w:r>
        <w:t>строится</w:t>
      </w:r>
      <w:r>
        <w:rPr>
          <w:spacing w:val="1"/>
        </w:rPr>
        <w:t xml:space="preserve"> </w:t>
      </w:r>
      <w:r>
        <w:t>на</w:t>
      </w:r>
      <w:r>
        <w:rPr>
          <w:spacing w:val="1"/>
        </w:rPr>
        <w:t xml:space="preserve"> </w:t>
      </w:r>
      <w:r>
        <w:t>сочетании</w:t>
      </w:r>
      <w:r>
        <w:rPr>
          <w:spacing w:val="1"/>
        </w:rPr>
        <w:t xml:space="preserve"> </w:t>
      </w:r>
      <w:r>
        <w:t>проблемно-тематического,</w:t>
      </w:r>
      <w:r>
        <w:rPr>
          <w:spacing w:val="1"/>
        </w:rPr>
        <w:t xml:space="preserve"> </w:t>
      </w:r>
      <w:r>
        <w:t>историко-литературного</w:t>
      </w:r>
      <w:r>
        <w:rPr>
          <w:spacing w:val="1"/>
        </w:rPr>
        <w:t xml:space="preserve"> </w:t>
      </w:r>
      <w:r>
        <w:t>и</w:t>
      </w:r>
      <w:r>
        <w:rPr>
          <w:spacing w:val="1"/>
        </w:rPr>
        <w:t xml:space="preserve"> </w:t>
      </w:r>
      <w:r>
        <w:t>хронологического</w:t>
      </w:r>
      <w:r>
        <w:rPr>
          <w:spacing w:val="-67"/>
        </w:rPr>
        <w:t xml:space="preserve"> </w:t>
      </w:r>
      <w:r>
        <w:t>принципов.</w:t>
      </w:r>
      <w:r>
        <w:rPr>
          <w:spacing w:val="1"/>
        </w:rPr>
        <w:t xml:space="preserve"> </w:t>
      </w:r>
      <w:r>
        <w:t>Содержание</w:t>
      </w:r>
      <w:r>
        <w:rPr>
          <w:spacing w:val="1"/>
        </w:rPr>
        <w:t xml:space="preserve"> </w:t>
      </w:r>
      <w:r>
        <w:t>программы</w:t>
      </w:r>
      <w:r>
        <w:rPr>
          <w:spacing w:val="1"/>
        </w:rPr>
        <w:t xml:space="preserve"> </w:t>
      </w:r>
      <w:r>
        <w:t>для</w:t>
      </w:r>
      <w:r>
        <w:rPr>
          <w:spacing w:val="1"/>
        </w:rPr>
        <w:t xml:space="preserve"> </w:t>
      </w:r>
      <w:r>
        <w:t>каждого</w:t>
      </w:r>
      <w:r>
        <w:rPr>
          <w:spacing w:val="1"/>
        </w:rPr>
        <w:t xml:space="preserve"> </w:t>
      </w:r>
      <w:r>
        <w:t>класса</w:t>
      </w:r>
      <w:r>
        <w:rPr>
          <w:spacing w:val="1"/>
        </w:rPr>
        <w:t xml:space="preserve"> </w:t>
      </w:r>
      <w:r>
        <w:t>включает</w:t>
      </w:r>
      <w:r>
        <w:rPr>
          <w:spacing w:val="1"/>
        </w:rPr>
        <w:t xml:space="preserve"> </w:t>
      </w:r>
      <w:r>
        <w:t>произведения</w:t>
      </w:r>
      <w:r>
        <w:rPr>
          <w:spacing w:val="1"/>
        </w:rPr>
        <w:t xml:space="preserve"> </w:t>
      </w:r>
      <w:r>
        <w:t>русской</w:t>
      </w:r>
      <w:r>
        <w:rPr>
          <w:spacing w:val="1"/>
        </w:rPr>
        <w:t xml:space="preserve"> </w:t>
      </w:r>
      <w:r>
        <w:t>классики</w:t>
      </w:r>
      <w:r>
        <w:rPr>
          <w:spacing w:val="1"/>
        </w:rPr>
        <w:t xml:space="preserve"> </w:t>
      </w:r>
      <w:r>
        <w:t>и</w:t>
      </w:r>
      <w:r>
        <w:rPr>
          <w:spacing w:val="1"/>
        </w:rPr>
        <w:t xml:space="preserve"> </w:t>
      </w:r>
      <w:r>
        <w:t>современной</w:t>
      </w:r>
      <w:r>
        <w:rPr>
          <w:spacing w:val="1"/>
        </w:rPr>
        <w:t xml:space="preserve"> </w:t>
      </w:r>
      <w:r>
        <w:t>литературы,</w:t>
      </w:r>
      <w:r>
        <w:rPr>
          <w:spacing w:val="1"/>
        </w:rPr>
        <w:t xml:space="preserve"> </w:t>
      </w:r>
      <w:r>
        <w:t>которые</w:t>
      </w:r>
      <w:r>
        <w:rPr>
          <w:spacing w:val="1"/>
        </w:rPr>
        <w:t xml:space="preserve"> </w:t>
      </w:r>
      <w:r>
        <w:t>актуализируют вечные проблемы</w:t>
      </w:r>
      <w:r>
        <w:rPr>
          <w:spacing w:val="1"/>
        </w:rPr>
        <w:t xml:space="preserve"> </w:t>
      </w:r>
      <w:r>
        <w:t>и ценности в контексте этнокультурных</w:t>
      </w:r>
      <w:r>
        <w:rPr>
          <w:spacing w:val="1"/>
        </w:rPr>
        <w:t xml:space="preserve"> </w:t>
      </w:r>
      <w:r>
        <w:t>традиций русского</w:t>
      </w:r>
      <w:r>
        <w:rPr>
          <w:spacing w:val="1"/>
        </w:rPr>
        <w:t xml:space="preserve"> </w:t>
      </w:r>
      <w:r>
        <w:t>народа.</w:t>
      </w:r>
    </w:p>
    <w:p w:rsidR="00347E9B" w:rsidRDefault="00757747">
      <w:pPr>
        <w:pStyle w:val="a4"/>
        <w:spacing w:line="360" w:lineRule="auto"/>
        <w:ind w:right="481"/>
      </w:pPr>
      <w:r>
        <w:t>В</w:t>
      </w:r>
      <w:r>
        <w:rPr>
          <w:spacing w:val="1"/>
        </w:rPr>
        <w:t xml:space="preserve"> </w:t>
      </w:r>
      <w:r>
        <w:t>программе</w:t>
      </w:r>
      <w:r>
        <w:rPr>
          <w:spacing w:val="1"/>
        </w:rPr>
        <w:t xml:space="preserve"> </w:t>
      </w:r>
      <w:r>
        <w:t>курса</w:t>
      </w:r>
      <w:r>
        <w:rPr>
          <w:spacing w:val="1"/>
        </w:rPr>
        <w:t xml:space="preserve"> </w:t>
      </w:r>
      <w:r>
        <w:t>родной</w:t>
      </w:r>
      <w:r>
        <w:rPr>
          <w:spacing w:val="1"/>
        </w:rPr>
        <w:t xml:space="preserve"> </w:t>
      </w:r>
      <w:r>
        <w:t>русской</w:t>
      </w:r>
      <w:r>
        <w:rPr>
          <w:spacing w:val="1"/>
        </w:rPr>
        <w:t xml:space="preserve"> </w:t>
      </w:r>
      <w:r>
        <w:t>литературы</w:t>
      </w:r>
      <w:r>
        <w:rPr>
          <w:spacing w:val="1"/>
        </w:rPr>
        <w:t xml:space="preserve"> </w:t>
      </w:r>
      <w:r>
        <w:t>для</w:t>
      </w:r>
      <w:r>
        <w:rPr>
          <w:spacing w:val="1"/>
        </w:rPr>
        <w:t xml:space="preserve"> </w:t>
      </w:r>
      <w:r>
        <w:t>10</w:t>
      </w:r>
      <w:r>
        <w:rPr>
          <w:spacing w:val="1"/>
        </w:rPr>
        <w:t xml:space="preserve"> </w:t>
      </w:r>
      <w:r>
        <w:t>класса</w:t>
      </w:r>
      <w:r>
        <w:rPr>
          <w:spacing w:val="1"/>
        </w:rPr>
        <w:t xml:space="preserve"> </w:t>
      </w:r>
      <w:r>
        <w:t>выделяются три содержательные линии, представляющие собой</w:t>
      </w:r>
      <w:r>
        <w:rPr>
          <w:spacing w:val="1"/>
        </w:rPr>
        <w:t xml:space="preserve"> </w:t>
      </w:r>
      <w:r>
        <w:t>проблемно-</w:t>
      </w:r>
      <w:r>
        <w:rPr>
          <w:spacing w:val="1"/>
        </w:rPr>
        <w:t xml:space="preserve"> </w:t>
      </w:r>
      <w:r>
        <w:t>тематические блоки, внутри которых содержание структурировано</w:t>
      </w:r>
      <w:r>
        <w:rPr>
          <w:spacing w:val="1"/>
        </w:rPr>
        <w:t xml:space="preserve"> </w:t>
      </w:r>
      <w:r>
        <w:t>на основе</w:t>
      </w:r>
      <w:r>
        <w:rPr>
          <w:spacing w:val="-67"/>
        </w:rPr>
        <w:t xml:space="preserve"> </w:t>
      </w:r>
      <w:r>
        <w:t>историко-литературного и</w:t>
      </w:r>
      <w:r>
        <w:rPr>
          <w:spacing w:val="5"/>
        </w:rPr>
        <w:t xml:space="preserve"> </w:t>
      </w:r>
      <w:r>
        <w:t>хронологического принципов:</w:t>
      </w:r>
    </w:p>
    <w:p w:rsidR="00347E9B" w:rsidRDefault="00757747">
      <w:pPr>
        <w:pStyle w:val="a4"/>
        <w:spacing w:line="320" w:lineRule="exact"/>
        <w:ind w:left="1330" w:firstLine="0"/>
      </w:pPr>
      <w:r>
        <w:t>«Времена</w:t>
      </w:r>
      <w:r>
        <w:rPr>
          <w:spacing w:val="-6"/>
        </w:rPr>
        <w:t xml:space="preserve"> </w:t>
      </w:r>
      <w:r>
        <w:t>не</w:t>
      </w:r>
      <w:r>
        <w:rPr>
          <w:spacing w:val="-5"/>
        </w:rPr>
        <w:t xml:space="preserve"> </w:t>
      </w:r>
      <w:r>
        <w:t>выбирают»;</w:t>
      </w:r>
    </w:p>
    <w:p w:rsidR="00347E9B" w:rsidRDefault="00757747">
      <w:pPr>
        <w:pStyle w:val="a4"/>
        <w:spacing w:before="162"/>
        <w:ind w:left="1330" w:firstLine="0"/>
      </w:pPr>
      <w:r>
        <w:t>«Тайны</w:t>
      </w:r>
      <w:r>
        <w:rPr>
          <w:spacing w:val="-4"/>
        </w:rPr>
        <w:t xml:space="preserve"> </w:t>
      </w:r>
      <w:r>
        <w:t>русской</w:t>
      </w:r>
      <w:r>
        <w:rPr>
          <w:spacing w:val="-3"/>
        </w:rPr>
        <w:t xml:space="preserve"> </w:t>
      </w:r>
      <w:r>
        <w:t>души»;</w:t>
      </w:r>
    </w:p>
    <w:p w:rsidR="00347E9B" w:rsidRDefault="00757747">
      <w:pPr>
        <w:pStyle w:val="a4"/>
        <w:spacing w:before="158"/>
        <w:ind w:left="1330" w:firstLine="0"/>
      </w:pPr>
      <w:r>
        <w:t>«В</w:t>
      </w:r>
      <w:r>
        <w:rPr>
          <w:spacing w:val="-6"/>
        </w:rPr>
        <w:t xml:space="preserve"> </w:t>
      </w:r>
      <w:r>
        <w:t>поисках</w:t>
      </w:r>
      <w:r>
        <w:rPr>
          <w:spacing w:val="-7"/>
        </w:rPr>
        <w:t xml:space="preserve"> </w:t>
      </w:r>
      <w:r>
        <w:t>счастья».</w:t>
      </w:r>
    </w:p>
    <w:p w:rsidR="00347E9B" w:rsidRDefault="00757747">
      <w:pPr>
        <w:pStyle w:val="a4"/>
        <w:spacing w:before="163" w:line="360" w:lineRule="auto"/>
        <w:ind w:right="496"/>
      </w:pPr>
      <w:r>
        <w:t>Программа</w:t>
      </w:r>
      <w:r>
        <w:rPr>
          <w:spacing w:val="1"/>
        </w:rPr>
        <w:t xml:space="preserve"> </w:t>
      </w:r>
      <w:r>
        <w:t>курса</w:t>
      </w:r>
      <w:r>
        <w:rPr>
          <w:spacing w:val="1"/>
        </w:rPr>
        <w:t xml:space="preserve"> </w:t>
      </w:r>
      <w:r>
        <w:t>родной</w:t>
      </w:r>
      <w:r>
        <w:rPr>
          <w:spacing w:val="1"/>
        </w:rPr>
        <w:t xml:space="preserve"> </w:t>
      </w:r>
      <w:r>
        <w:t>русской</w:t>
      </w:r>
      <w:r>
        <w:rPr>
          <w:spacing w:val="1"/>
        </w:rPr>
        <w:t xml:space="preserve"> </w:t>
      </w:r>
      <w:r>
        <w:t>литературы</w:t>
      </w:r>
      <w:r>
        <w:rPr>
          <w:spacing w:val="1"/>
        </w:rPr>
        <w:t xml:space="preserve"> </w:t>
      </w:r>
      <w:r>
        <w:t>для</w:t>
      </w:r>
      <w:r>
        <w:rPr>
          <w:spacing w:val="1"/>
        </w:rPr>
        <w:t xml:space="preserve"> </w:t>
      </w:r>
      <w:r>
        <w:t>11</w:t>
      </w:r>
      <w:r>
        <w:rPr>
          <w:spacing w:val="1"/>
        </w:rPr>
        <w:t xml:space="preserve"> </w:t>
      </w:r>
      <w:r>
        <w:t>класса</w:t>
      </w:r>
      <w:r>
        <w:rPr>
          <w:spacing w:val="1"/>
        </w:rPr>
        <w:t xml:space="preserve"> </w:t>
      </w:r>
      <w:r>
        <w:t>также</w:t>
      </w:r>
      <w:r>
        <w:rPr>
          <w:spacing w:val="1"/>
        </w:rPr>
        <w:t xml:space="preserve"> </w:t>
      </w:r>
      <w:r>
        <w:t>включает</w:t>
      </w:r>
      <w:r>
        <w:rPr>
          <w:spacing w:val="1"/>
        </w:rPr>
        <w:t xml:space="preserve"> </w:t>
      </w:r>
      <w:r>
        <w:t>три</w:t>
      </w:r>
      <w:r>
        <w:rPr>
          <w:spacing w:val="1"/>
        </w:rPr>
        <w:t xml:space="preserve"> </w:t>
      </w:r>
      <w:r>
        <w:t>содержательные</w:t>
      </w:r>
      <w:r>
        <w:rPr>
          <w:spacing w:val="1"/>
        </w:rPr>
        <w:t xml:space="preserve"> </w:t>
      </w:r>
      <w:r>
        <w:t>линии,</w:t>
      </w:r>
      <w:r>
        <w:rPr>
          <w:spacing w:val="1"/>
        </w:rPr>
        <w:t xml:space="preserve"> </w:t>
      </w:r>
      <w:r>
        <w:t>в</w:t>
      </w:r>
      <w:r>
        <w:rPr>
          <w:spacing w:val="1"/>
        </w:rPr>
        <w:t xml:space="preserve"> </w:t>
      </w:r>
      <w:r>
        <w:t>которых</w:t>
      </w:r>
      <w:r>
        <w:rPr>
          <w:spacing w:val="1"/>
        </w:rPr>
        <w:t xml:space="preserve"> </w:t>
      </w:r>
      <w:r>
        <w:t>прослеживается</w:t>
      </w:r>
      <w:r>
        <w:rPr>
          <w:spacing w:val="1"/>
        </w:rPr>
        <w:t xml:space="preserve"> </w:t>
      </w:r>
      <w:r>
        <w:lastRenderedPageBreak/>
        <w:t>продолжение заявленных в</w:t>
      </w:r>
      <w:r>
        <w:rPr>
          <w:spacing w:val="-2"/>
        </w:rPr>
        <w:t xml:space="preserve"> </w:t>
      </w:r>
      <w:r>
        <w:t>предыдущем</w:t>
      </w:r>
      <w:r>
        <w:rPr>
          <w:spacing w:val="6"/>
        </w:rPr>
        <w:t xml:space="preserve"> </w:t>
      </w:r>
      <w:r>
        <w:t>классе тем</w:t>
      </w:r>
      <w:r>
        <w:rPr>
          <w:spacing w:val="2"/>
        </w:rPr>
        <w:t xml:space="preserve"> </w:t>
      </w:r>
      <w:r>
        <w:t>и проблем:</w:t>
      </w:r>
    </w:p>
    <w:p w:rsidR="00347E9B" w:rsidRDefault="00757747">
      <w:pPr>
        <w:pStyle w:val="a4"/>
        <w:spacing w:before="1"/>
        <w:ind w:left="1330" w:firstLine="0"/>
      </w:pPr>
      <w:r>
        <w:t>«Человек</w:t>
      </w:r>
      <w:r>
        <w:rPr>
          <w:spacing w:val="-5"/>
        </w:rPr>
        <w:t xml:space="preserve"> </w:t>
      </w:r>
      <w:r>
        <w:t>в</w:t>
      </w:r>
      <w:r>
        <w:rPr>
          <w:spacing w:val="-5"/>
        </w:rPr>
        <w:t xml:space="preserve"> </w:t>
      </w:r>
      <w:r>
        <w:t>круговороте</w:t>
      </w:r>
      <w:r>
        <w:rPr>
          <w:spacing w:val="-4"/>
        </w:rPr>
        <w:t xml:space="preserve"> </w:t>
      </w:r>
      <w:r>
        <w:t>истории»;</w:t>
      </w:r>
    </w:p>
    <w:p w:rsidR="00347E9B" w:rsidRDefault="00757747">
      <w:pPr>
        <w:pStyle w:val="a4"/>
        <w:spacing w:before="163"/>
        <w:ind w:left="1330" w:firstLine="0"/>
      </w:pPr>
      <w:r>
        <w:t>«Загадочная</w:t>
      </w:r>
      <w:r>
        <w:rPr>
          <w:spacing w:val="-6"/>
        </w:rPr>
        <w:t xml:space="preserve"> </w:t>
      </w:r>
      <w:r>
        <w:t>русская</w:t>
      </w:r>
      <w:r>
        <w:rPr>
          <w:spacing w:val="-5"/>
        </w:rPr>
        <w:t xml:space="preserve"> </w:t>
      </w:r>
      <w:r>
        <w:t>душа»;</w:t>
      </w:r>
    </w:p>
    <w:p w:rsidR="00347E9B" w:rsidRDefault="00757747">
      <w:pPr>
        <w:pStyle w:val="a4"/>
        <w:spacing w:before="158"/>
        <w:ind w:left="1330" w:firstLine="0"/>
        <w:jc w:val="left"/>
      </w:pPr>
      <w:r>
        <w:t>«Существует</w:t>
      </w:r>
      <w:r>
        <w:rPr>
          <w:spacing w:val="-7"/>
        </w:rPr>
        <w:t xml:space="preserve"> </w:t>
      </w:r>
      <w:r>
        <w:t>ли</w:t>
      </w:r>
      <w:r>
        <w:rPr>
          <w:spacing w:val="-6"/>
        </w:rPr>
        <w:t xml:space="preserve"> </w:t>
      </w:r>
      <w:r>
        <w:t>формула</w:t>
      </w:r>
      <w:r>
        <w:rPr>
          <w:spacing w:val="-4"/>
        </w:rPr>
        <w:t xml:space="preserve"> </w:t>
      </w:r>
      <w:r>
        <w:t>счастья?».</w:t>
      </w:r>
    </w:p>
    <w:p w:rsidR="00347E9B" w:rsidRDefault="00757747">
      <w:pPr>
        <w:pStyle w:val="a4"/>
        <w:spacing w:before="67" w:line="360" w:lineRule="auto"/>
        <w:ind w:right="491"/>
      </w:pPr>
      <w:r>
        <w:t>В</w:t>
      </w:r>
      <w:r>
        <w:rPr>
          <w:spacing w:val="1"/>
        </w:rPr>
        <w:t xml:space="preserve"> </w:t>
      </w:r>
      <w:r>
        <w:t>тематические</w:t>
      </w:r>
      <w:r>
        <w:rPr>
          <w:spacing w:val="1"/>
        </w:rPr>
        <w:t xml:space="preserve"> </w:t>
      </w:r>
      <w:r>
        <w:t>блоки</w:t>
      </w:r>
      <w:r>
        <w:rPr>
          <w:spacing w:val="1"/>
        </w:rPr>
        <w:t xml:space="preserve"> </w:t>
      </w:r>
      <w:r>
        <w:t>программы</w:t>
      </w:r>
      <w:r>
        <w:rPr>
          <w:spacing w:val="1"/>
        </w:rPr>
        <w:t xml:space="preserve"> </w:t>
      </w:r>
      <w:r>
        <w:t>включены</w:t>
      </w:r>
      <w:r>
        <w:rPr>
          <w:spacing w:val="1"/>
        </w:rPr>
        <w:t xml:space="preserve"> </w:t>
      </w:r>
      <w:r>
        <w:t>литературные</w:t>
      </w:r>
      <w:r>
        <w:rPr>
          <w:spacing w:val="1"/>
        </w:rPr>
        <w:t xml:space="preserve"> </w:t>
      </w:r>
      <w:r>
        <w:t>произведения</w:t>
      </w:r>
      <w:r>
        <w:rPr>
          <w:spacing w:val="1"/>
        </w:rPr>
        <w:t xml:space="preserve"> </w:t>
      </w:r>
      <w:r>
        <w:t>с</w:t>
      </w:r>
      <w:r>
        <w:rPr>
          <w:spacing w:val="1"/>
        </w:rPr>
        <w:t xml:space="preserve"> </w:t>
      </w:r>
      <w:r>
        <w:t>ярко</w:t>
      </w:r>
      <w:r>
        <w:rPr>
          <w:spacing w:val="1"/>
        </w:rPr>
        <w:t xml:space="preserve"> </w:t>
      </w:r>
      <w:r>
        <w:t>выраженными</w:t>
      </w:r>
      <w:r>
        <w:rPr>
          <w:spacing w:val="71"/>
        </w:rPr>
        <w:t xml:space="preserve"> </w:t>
      </w:r>
      <w:r>
        <w:t>национально-специфическими</w:t>
      </w:r>
      <w:r>
        <w:rPr>
          <w:spacing w:val="1"/>
        </w:rPr>
        <w:t xml:space="preserve"> </w:t>
      </w:r>
      <w:r>
        <w:t>явлениями, образами и мотивами, отражёнными средствами других видов</w:t>
      </w:r>
      <w:r>
        <w:rPr>
          <w:spacing w:val="1"/>
        </w:rPr>
        <w:t xml:space="preserve"> </w:t>
      </w:r>
      <w:r>
        <w:t>искусства – живописи, музыки, кино, театра. Это позволяет прослеживать</w:t>
      </w:r>
      <w:r>
        <w:rPr>
          <w:spacing w:val="1"/>
        </w:rPr>
        <w:t xml:space="preserve"> </w:t>
      </w:r>
      <w:r>
        <w:t>связи</w:t>
      </w:r>
      <w:r>
        <w:rPr>
          <w:spacing w:val="1"/>
        </w:rPr>
        <w:t xml:space="preserve"> </w:t>
      </w:r>
      <w:r>
        <w:t>между</w:t>
      </w:r>
      <w:r>
        <w:rPr>
          <w:spacing w:val="-4"/>
        </w:rPr>
        <w:t xml:space="preserve"> </w:t>
      </w:r>
      <w:r>
        <w:t>ними (диалог</w:t>
      </w:r>
      <w:r>
        <w:rPr>
          <w:spacing w:val="1"/>
        </w:rPr>
        <w:t xml:space="preserve"> </w:t>
      </w:r>
      <w:r>
        <w:t>искусств</w:t>
      </w:r>
      <w:r>
        <w:rPr>
          <w:spacing w:val="-1"/>
        </w:rPr>
        <w:t xml:space="preserve"> </w:t>
      </w:r>
      <w:r>
        <w:t>в</w:t>
      </w:r>
      <w:r>
        <w:rPr>
          <w:spacing w:val="-1"/>
        </w:rPr>
        <w:t xml:space="preserve"> </w:t>
      </w:r>
      <w:r>
        <w:t>русской культуре).</w:t>
      </w:r>
    </w:p>
    <w:p w:rsidR="00347E9B" w:rsidRDefault="00757747">
      <w:pPr>
        <w:pStyle w:val="a4"/>
        <w:spacing w:before="1" w:line="362" w:lineRule="auto"/>
        <w:ind w:right="495"/>
      </w:pPr>
      <w:r>
        <w:t>Программа</w:t>
      </w:r>
      <w:r>
        <w:rPr>
          <w:spacing w:val="1"/>
        </w:rPr>
        <w:t xml:space="preserve"> </w:t>
      </w:r>
      <w:r>
        <w:t>учебного</w:t>
      </w:r>
      <w:r>
        <w:rPr>
          <w:spacing w:val="1"/>
        </w:rPr>
        <w:t xml:space="preserve"> </w:t>
      </w:r>
      <w:r>
        <w:t>предмета</w:t>
      </w:r>
      <w:r>
        <w:rPr>
          <w:spacing w:val="1"/>
        </w:rPr>
        <w:t xml:space="preserve"> </w:t>
      </w:r>
      <w:r>
        <w:t>«Родная</w:t>
      </w:r>
      <w:r>
        <w:rPr>
          <w:spacing w:val="1"/>
        </w:rPr>
        <w:t xml:space="preserve"> </w:t>
      </w:r>
      <w:r>
        <w:t>литература</w:t>
      </w:r>
      <w:r>
        <w:rPr>
          <w:spacing w:val="1"/>
        </w:rPr>
        <w:t xml:space="preserve"> </w:t>
      </w:r>
      <w:r>
        <w:t>(русская)»</w:t>
      </w:r>
      <w:r>
        <w:rPr>
          <w:spacing w:val="1"/>
        </w:rPr>
        <w:t xml:space="preserve"> </w:t>
      </w:r>
      <w:r>
        <w:t>ориентирована</w:t>
      </w:r>
      <w:r>
        <w:rPr>
          <w:spacing w:val="13"/>
        </w:rPr>
        <w:t xml:space="preserve"> </w:t>
      </w:r>
      <w:r>
        <w:t>на</w:t>
      </w:r>
      <w:r>
        <w:rPr>
          <w:spacing w:val="13"/>
        </w:rPr>
        <w:t xml:space="preserve"> </w:t>
      </w:r>
      <w:r>
        <w:t>сопровождение</w:t>
      </w:r>
      <w:r>
        <w:rPr>
          <w:spacing w:val="13"/>
        </w:rPr>
        <w:t xml:space="preserve"> </w:t>
      </w:r>
      <w:r>
        <w:t>и</w:t>
      </w:r>
      <w:r>
        <w:rPr>
          <w:spacing w:val="12"/>
        </w:rPr>
        <w:t xml:space="preserve"> </w:t>
      </w:r>
      <w:r>
        <w:t>поддержку</w:t>
      </w:r>
      <w:r>
        <w:rPr>
          <w:spacing w:val="8"/>
        </w:rPr>
        <w:t xml:space="preserve"> </w:t>
      </w:r>
      <w:r>
        <w:t>учебного</w:t>
      </w:r>
      <w:r>
        <w:rPr>
          <w:spacing w:val="13"/>
        </w:rPr>
        <w:t xml:space="preserve"> </w:t>
      </w:r>
      <w:r>
        <w:t>предмета</w:t>
      </w:r>
    </w:p>
    <w:p w:rsidR="00347E9B" w:rsidRDefault="00757747">
      <w:pPr>
        <w:pStyle w:val="a4"/>
        <w:spacing w:line="360" w:lineRule="auto"/>
        <w:ind w:right="496" w:firstLine="0"/>
      </w:pPr>
      <w:r>
        <w:t>«Литература»,</w:t>
      </w:r>
      <w:r>
        <w:rPr>
          <w:spacing w:val="1"/>
        </w:rPr>
        <w:t xml:space="preserve"> </w:t>
      </w:r>
      <w:r>
        <w:t>входящего</w:t>
      </w:r>
      <w:r>
        <w:rPr>
          <w:spacing w:val="1"/>
        </w:rPr>
        <w:t xml:space="preserve"> </w:t>
      </w:r>
      <w:r>
        <w:t>в</w:t>
      </w:r>
      <w:r>
        <w:rPr>
          <w:spacing w:val="1"/>
        </w:rPr>
        <w:t xml:space="preserve"> </w:t>
      </w:r>
      <w:r>
        <w:t>образовательную</w:t>
      </w:r>
      <w:r>
        <w:rPr>
          <w:spacing w:val="1"/>
        </w:rPr>
        <w:t xml:space="preserve"> </w:t>
      </w:r>
      <w:r>
        <w:t>область</w:t>
      </w:r>
      <w:r>
        <w:rPr>
          <w:spacing w:val="1"/>
        </w:rPr>
        <w:t xml:space="preserve"> </w:t>
      </w:r>
      <w:r>
        <w:t>«Русский</w:t>
      </w:r>
      <w:r>
        <w:rPr>
          <w:spacing w:val="1"/>
        </w:rPr>
        <w:t xml:space="preserve"> </w:t>
      </w:r>
      <w:r>
        <w:t>язык</w:t>
      </w:r>
      <w:r>
        <w:rPr>
          <w:spacing w:val="1"/>
        </w:rPr>
        <w:t xml:space="preserve"> </w:t>
      </w:r>
      <w:r>
        <w:t>и</w:t>
      </w:r>
      <w:r>
        <w:rPr>
          <w:spacing w:val="1"/>
        </w:rPr>
        <w:t xml:space="preserve"> </w:t>
      </w:r>
      <w:r>
        <w:t>литература». Цели курса родной русской литературы в рамках предметной</w:t>
      </w:r>
      <w:r>
        <w:rPr>
          <w:spacing w:val="1"/>
        </w:rPr>
        <w:t xml:space="preserve"> </w:t>
      </w:r>
      <w:r>
        <w:t>области</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родная</w:t>
      </w:r>
      <w:r>
        <w:rPr>
          <w:spacing w:val="1"/>
        </w:rPr>
        <w:t xml:space="preserve"> </w:t>
      </w:r>
      <w:r>
        <w:t>литература»</w:t>
      </w:r>
      <w:r>
        <w:rPr>
          <w:spacing w:val="1"/>
        </w:rPr>
        <w:t xml:space="preserve"> </w:t>
      </w:r>
      <w:r>
        <w:t>имеют</w:t>
      </w:r>
      <w:r>
        <w:rPr>
          <w:spacing w:val="1"/>
        </w:rPr>
        <w:t xml:space="preserve"> </w:t>
      </w:r>
      <w:r>
        <w:t>свою</w:t>
      </w:r>
      <w:r>
        <w:rPr>
          <w:spacing w:val="1"/>
        </w:rPr>
        <w:t xml:space="preserve"> </w:t>
      </w:r>
      <w:r>
        <w:t>специфику,</w:t>
      </w:r>
      <w:r>
        <w:rPr>
          <w:spacing w:val="1"/>
        </w:rPr>
        <w:t xml:space="preserve"> </w:t>
      </w:r>
      <w:r>
        <w:t>обусловленную дополнительным по своему содержанию характером курса, а</w:t>
      </w:r>
      <w:r>
        <w:rPr>
          <w:spacing w:val="1"/>
        </w:rPr>
        <w:t xml:space="preserve"> </w:t>
      </w:r>
      <w:r>
        <w:t>также</w:t>
      </w:r>
      <w:r>
        <w:rPr>
          <w:spacing w:val="1"/>
        </w:rPr>
        <w:t xml:space="preserve"> </w:t>
      </w:r>
      <w:r>
        <w:t>особенностями</w:t>
      </w:r>
      <w:r>
        <w:rPr>
          <w:spacing w:val="1"/>
        </w:rPr>
        <w:t xml:space="preserve"> </w:t>
      </w:r>
      <w:r>
        <w:t>функционирования</w:t>
      </w:r>
      <w:r>
        <w:rPr>
          <w:spacing w:val="1"/>
        </w:rPr>
        <w:t xml:space="preserve"> </w:t>
      </w:r>
      <w:r>
        <w:t>русского</w:t>
      </w:r>
      <w:r>
        <w:rPr>
          <w:spacing w:val="1"/>
        </w:rPr>
        <w:t xml:space="preserve"> </w:t>
      </w:r>
      <w:r>
        <w:t>языка</w:t>
      </w:r>
      <w:r>
        <w:rPr>
          <w:spacing w:val="1"/>
        </w:rPr>
        <w:t xml:space="preserve"> </w:t>
      </w:r>
      <w:r>
        <w:t>и</w:t>
      </w:r>
      <w:r>
        <w:rPr>
          <w:spacing w:val="1"/>
        </w:rPr>
        <w:t xml:space="preserve"> </w:t>
      </w:r>
      <w:r>
        <w:t>русской</w:t>
      </w:r>
      <w:r>
        <w:rPr>
          <w:spacing w:val="1"/>
        </w:rPr>
        <w:t xml:space="preserve"> </w:t>
      </w:r>
      <w:r>
        <w:t>литературы в</w:t>
      </w:r>
      <w:r>
        <w:rPr>
          <w:spacing w:val="-1"/>
        </w:rPr>
        <w:t xml:space="preserve"> </w:t>
      </w:r>
      <w:r>
        <w:t>разных</w:t>
      </w:r>
      <w:r>
        <w:rPr>
          <w:spacing w:val="-3"/>
        </w:rPr>
        <w:t xml:space="preserve"> </w:t>
      </w:r>
      <w:r>
        <w:t>регионах</w:t>
      </w:r>
      <w:r>
        <w:rPr>
          <w:spacing w:val="-4"/>
        </w:rPr>
        <w:t xml:space="preserve"> </w:t>
      </w:r>
      <w:r>
        <w:t>Российской</w:t>
      </w:r>
      <w:r>
        <w:rPr>
          <w:spacing w:val="1"/>
        </w:rPr>
        <w:t xml:space="preserve"> </w:t>
      </w:r>
      <w:r>
        <w:t>Федерации.</w:t>
      </w:r>
    </w:p>
    <w:p w:rsidR="00347E9B" w:rsidRDefault="00757747">
      <w:pPr>
        <w:pStyle w:val="a4"/>
        <w:spacing w:line="362" w:lineRule="auto"/>
        <w:ind w:right="498"/>
      </w:pPr>
      <w:r>
        <w:t>Изучение предмета «Родная литература (русская)» должно обеспечить</w:t>
      </w:r>
      <w:r>
        <w:rPr>
          <w:spacing w:val="1"/>
        </w:rPr>
        <w:t xml:space="preserve"> </w:t>
      </w:r>
      <w:r>
        <w:t>достижение</w:t>
      </w:r>
      <w:r>
        <w:rPr>
          <w:spacing w:val="2"/>
        </w:rPr>
        <w:t xml:space="preserve"> </w:t>
      </w:r>
      <w:r>
        <w:t>следующих</w:t>
      </w:r>
      <w:r>
        <w:rPr>
          <w:spacing w:val="-3"/>
        </w:rPr>
        <w:t xml:space="preserve"> </w:t>
      </w:r>
      <w:r>
        <w:t>целей:</w:t>
      </w:r>
    </w:p>
    <w:p w:rsidR="00347E9B" w:rsidRDefault="00757747">
      <w:pPr>
        <w:pStyle w:val="a4"/>
        <w:spacing w:line="362" w:lineRule="auto"/>
        <w:ind w:right="487"/>
      </w:pPr>
      <w:r>
        <w:t>формирование представлений о роли и значении родной литературы 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в</w:t>
      </w:r>
      <w:r>
        <w:rPr>
          <w:spacing w:val="1"/>
        </w:rPr>
        <w:t xml:space="preserve"> </w:t>
      </w:r>
      <w:r>
        <w:t>осознании</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литературе</w:t>
      </w:r>
      <w:r>
        <w:rPr>
          <w:spacing w:val="4"/>
        </w:rPr>
        <w:t xml:space="preserve"> </w:t>
      </w:r>
      <w:r>
        <w:t>как неотъемлемой части русской культуры;</w:t>
      </w:r>
    </w:p>
    <w:p w:rsidR="00347E9B" w:rsidRDefault="00757747">
      <w:pPr>
        <w:pStyle w:val="a4"/>
        <w:spacing w:line="362" w:lineRule="auto"/>
        <w:ind w:right="491"/>
      </w:pPr>
      <w:r>
        <w:t>включение</w:t>
      </w:r>
      <w:r>
        <w:rPr>
          <w:spacing w:val="1"/>
        </w:rPr>
        <w:t xml:space="preserve"> </w:t>
      </w:r>
      <w:r>
        <w:t>обучающихся</w:t>
      </w:r>
      <w:r>
        <w:rPr>
          <w:spacing w:val="1"/>
        </w:rPr>
        <w:t xml:space="preserve"> </w:t>
      </w:r>
      <w:r>
        <w:t>в</w:t>
      </w:r>
      <w:r>
        <w:rPr>
          <w:spacing w:val="1"/>
        </w:rPr>
        <w:t xml:space="preserve"> </w:t>
      </w:r>
      <w:r>
        <w:t>культурно-языковое</w:t>
      </w:r>
      <w:r>
        <w:rPr>
          <w:spacing w:val="1"/>
        </w:rPr>
        <w:t xml:space="preserve"> </w:t>
      </w:r>
      <w:r>
        <w:t>поле</w:t>
      </w:r>
      <w:r>
        <w:rPr>
          <w:spacing w:val="1"/>
        </w:rPr>
        <w:t xml:space="preserve"> </w:t>
      </w:r>
      <w:r>
        <w:t>родной</w:t>
      </w:r>
      <w:r>
        <w:rPr>
          <w:spacing w:val="1"/>
        </w:rPr>
        <w:t xml:space="preserve"> </w:t>
      </w:r>
      <w:r>
        <w:t>литературы</w:t>
      </w:r>
      <w:r>
        <w:rPr>
          <w:spacing w:val="1"/>
        </w:rPr>
        <w:t xml:space="preserve"> </w:t>
      </w:r>
      <w:r>
        <w:t>и</w:t>
      </w:r>
      <w:r>
        <w:rPr>
          <w:spacing w:val="1"/>
        </w:rPr>
        <w:t xml:space="preserve"> </w:t>
      </w:r>
      <w:r>
        <w:t>культуры,</w:t>
      </w:r>
      <w:r>
        <w:rPr>
          <w:spacing w:val="1"/>
        </w:rPr>
        <w:t xml:space="preserve"> </w:t>
      </w:r>
      <w:r>
        <w:t>воспитание</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русскому</w:t>
      </w:r>
      <w:r>
        <w:rPr>
          <w:spacing w:val="1"/>
        </w:rPr>
        <w:t xml:space="preserve"> </w:t>
      </w:r>
      <w:r>
        <w:t>языку</w:t>
      </w:r>
      <w:r>
        <w:rPr>
          <w:spacing w:val="-5"/>
        </w:rPr>
        <w:t xml:space="preserve"> </w:t>
      </w:r>
      <w:r>
        <w:t>и</w:t>
      </w:r>
      <w:r>
        <w:rPr>
          <w:spacing w:val="-1"/>
        </w:rPr>
        <w:t xml:space="preserve"> </w:t>
      </w:r>
      <w:r>
        <w:t>русской</w:t>
      </w:r>
      <w:r>
        <w:rPr>
          <w:spacing w:val="-1"/>
        </w:rPr>
        <w:t xml:space="preserve"> </w:t>
      </w:r>
      <w:r>
        <w:t>литературе как носителям</w:t>
      </w:r>
      <w:r>
        <w:rPr>
          <w:spacing w:val="1"/>
        </w:rPr>
        <w:t xml:space="preserve"> </w:t>
      </w:r>
      <w:r>
        <w:t>культуры</w:t>
      </w:r>
      <w:r>
        <w:rPr>
          <w:spacing w:val="-1"/>
        </w:rPr>
        <w:t xml:space="preserve"> </w:t>
      </w:r>
      <w:r>
        <w:t>своего</w:t>
      </w:r>
      <w:r>
        <w:rPr>
          <w:spacing w:val="-1"/>
        </w:rPr>
        <w:t xml:space="preserve"> </w:t>
      </w:r>
      <w:r>
        <w:t>народа;</w:t>
      </w:r>
    </w:p>
    <w:p w:rsidR="00347E9B" w:rsidRDefault="00757747">
      <w:pPr>
        <w:pStyle w:val="a4"/>
        <w:spacing w:line="360" w:lineRule="auto"/>
        <w:ind w:right="494"/>
      </w:pPr>
      <w:r>
        <w:t>формирование</w:t>
      </w:r>
      <w:r>
        <w:rPr>
          <w:spacing w:val="1"/>
        </w:rPr>
        <w:t xml:space="preserve"> </w:t>
      </w:r>
      <w:r>
        <w:t>представлений</w:t>
      </w:r>
      <w:r>
        <w:rPr>
          <w:spacing w:val="1"/>
        </w:rPr>
        <w:t xml:space="preserve"> </w:t>
      </w:r>
      <w:r>
        <w:t>о</w:t>
      </w:r>
      <w:r>
        <w:rPr>
          <w:spacing w:val="1"/>
        </w:rPr>
        <w:t xml:space="preserve"> </w:t>
      </w:r>
      <w:r>
        <w:t>тесной</w:t>
      </w:r>
      <w:r>
        <w:rPr>
          <w:spacing w:val="1"/>
        </w:rPr>
        <w:t xml:space="preserve"> </w:t>
      </w:r>
      <w:r>
        <w:t>связи</w:t>
      </w:r>
      <w:r>
        <w:rPr>
          <w:spacing w:val="1"/>
        </w:rPr>
        <w:t xml:space="preserve"> </w:t>
      </w:r>
      <w:r>
        <w:t>между</w:t>
      </w:r>
      <w:r>
        <w:rPr>
          <w:spacing w:val="1"/>
        </w:rPr>
        <w:t xml:space="preserve"> </w:t>
      </w:r>
      <w:r>
        <w:t>языковым,</w:t>
      </w:r>
      <w:r>
        <w:rPr>
          <w:spacing w:val="1"/>
        </w:rPr>
        <w:t xml:space="preserve"> </w:t>
      </w:r>
      <w:r>
        <w:t>литературным,</w:t>
      </w:r>
      <w:r>
        <w:rPr>
          <w:spacing w:val="1"/>
        </w:rPr>
        <w:t xml:space="preserve"> </w:t>
      </w:r>
      <w:r>
        <w:t>интеллектуальным,</w:t>
      </w:r>
      <w:r>
        <w:rPr>
          <w:spacing w:val="1"/>
        </w:rPr>
        <w:t xml:space="preserve"> </w:t>
      </w:r>
      <w:r>
        <w:t>духовно-нравственным</w:t>
      </w:r>
      <w:r>
        <w:rPr>
          <w:spacing w:val="1"/>
        </w:rPr>
        <w:t xml:space="preserve"> </w:t>
      </w:r>
      <w:r>
        <w:t>становлением</w:t>
      </w:r>
      <w:r>
        <w:rPr>
          <w:spacing w:val="1"/>
        </w:rPr>
        <w:t xml:space="preserve"> </w:t>
      </w:r>
      <w:r>
        <w:t>личности;</w:t>
      </w:r>
    </w:p>
    <w:p w:rsidR="00347E9B" w:rsidRDefault="00757747">
      <w:pPr>
        <w:pStyle w:val="a4"/>
        <w:spacing w:line="360" w:lineRule="auto"/>
        <w:ind w:right="485"/>
      </w:pPr>
      <w:r>
        <w:t>расширение</w:t>
      </w:r>
      <w:r>
        <w:rPr>
          <w:spacing w:val="1"/>
        </w:rPr>
        <w:t xml:space="preserve"> </w:t>
      </w:r>
      <w:r>
        <w:t>представлений</w:t>
      </w:r>
      <w:r>
        <w:rPr>
          <w:spacing w:val="1"/>
        </w:rPr>
        <w:t xml:space="preserve"> </w:t>
      </w:r>
      <w:r>
        <w:t>о</w:t>
      </w:r>
      <w:r>
        <w:rPr>
          <w:spacing w:val="1"/>
        </w:rPr>
        <w:t xml:space="preserve"> </w:t>
      </w:r>
      <w:r>
        <w:t>родной</w:t>
      </w:r>
      <w:r>
        <w:rPr>
          <w:spacing w:val="1"/>
        </w:rPr>
        <w:t xml:space="preserve"> </w:t>
      </w:r>
      <w:r>
        <w:t>русской</w:t>
      </w:r>
      <w:r>
        <w:rPr>
          <w:spacing w:val="1"/>
        </w:rPr>
        <w:t xml:space="preserve"> </w:t>
      </w:r>
      <w:r>
        <w:t>литературе</w:t>
      </w:r>
      <w:r>
        <w:rPr>
          <w:spacing w:val="1"/>
        </w:rPr>
        <w:t xml:space="preserve"> </w:t>
      </w:r>
      <w:r>
        <w:t>как</w:t>
      </w:r>
      <w:r>
        <w:rPr>
          <w:spacing w:val="1"/>
        </w:rPr>
        <w:t xml:space="preserve"> </w:t>
      </w:r>
      <w:r>
        <w:t>художественном</w:t>
      </w:r>
      <w:r>
        <w:rPr>
          <w:spacing w:val="1"/>
        </w:rPr>
        <w:t xml:space="preserve"> </w:t>
      </w:r>
      <w:r>
        <w:t>отражении</w:t>
      </w:r>
      <w:r>
        <w:rPr>
          <w:spacing w:val="1"/>
        </w:rPr>
        <w:t xml:space="preserve"> </w:t>
      </w:r>
      <w:r>
        <w:t>традиционных</w:t>
      </w:r>
      <w:r>
        <w:rPr>
          <w:spacing w:val="1"/>
        </w:rPr>
        <w:t xml:space="preserve"> </w:t>
      </w:r>
      <w:r>
        <w:t>духовно-нравственных</w:t>
      </w:r>
      <w:r>
        <w:rPr>
          <w:spacing w:val="1"/>
        </w:rPr>
        <w:t xml:space="preserve"> </w:t>
      </w:r>
      <w:r>
        <w:lastRenderedPageBreak/>
        <w:t>российских</w:t>
      </w:r>
      <w:r>
        <w:rPr>
          <w:spacing w:val="-4"/>
        </w:rPr>
        <w:t xml:space="preserve"> </w:t>
      </w:r>
      <w:r>
        <w:t>и национально-культурных ценностей.</w:t>
      </w:r>
    </w:p>
    <w:p w:rsidR="00347E9B" w:rsidRDefault="00757747">
      <w:pPr>
        <w:pStyle w:val="a4"/>
        <w:spacing w:line="362" w:lineRule="auto"/>
        <w:ind w:right="493"/>
      </w:pPr>
      <w:r>
        <w:t>Достижение</w:t>
      </w:r>
      <w:r>
        <w:rPr>
          <w:spacing w:val="1"/>
        </w:rPr>
        <w:t xml:space="preserve"> </w:t>
      </w:r>
      <w:r>
        <w:t>указанных</w:t>
      </w:r>
      <w:r>
        <w:rPr>
          <w:spacing w:val="1"/>
        </w:rPr>
        <w:t xml:space="preserve"> </w:t>
      </w:r>
      <w:r>
        <w:t>целей</w:t>
      </w:r>
      <w:r>
        <w:rPr>
          <w:spacing w:val="1"/>
        </w:rPr>
        <w:t xml:space="preserve"> </w:t>
      </w:r>
      <w:r>
        <w:t>возможно</w:t>
      </w:r>
      <w:r>
        <w:rPr>
          <w:spacing w:val="1"/>
        </w:rPr>
        <w:t xml:space="preserve"> </w:t>
      </w:r>
      <w:r>
        <w:t>при</w:t>
      </w:r>
      <w:r>
        <w:rPr>
          <w:spacing w:val="1"/>
        </w:rPr>
        <w:t xml:space="preserve"> </w:t>
      </w:r>
      <w:r>
        <w:t>комплексном</w:t>
      </w:r>
      <w:r>
        <w:rPr>
          <w:spacing w:val="1"/>
        </w:rPr>
        <w:t xml:space="preserve"> </w:t>
      </w:r>
      <w:r>
        <w:t>решении</w:t>
      </w:r>
      <w:r>
        <w:rPr>
          <w:spacing w:val="1"/>
        </w:rPr>
        <w:t xml:space="preserve"> </w:t>
      </w:r>
      <w:r>
        <w:t>следующих взаимосвязанных</w:t>
      </w:r>
      <w:r>
        <w:rPr>
          <w:spacing w:val="1"/>
        </w:rPr>
        <w:t xml:space="preserve"> </w:t>
      </w:r>
      <w:r>
        <w:t>учебных</w:t>
      </w:r>
      <w:r>
        <w:rPr>
          <w:spacing w:val="-3"/>
        </w:rPr>
        <w:t xml:space="preserve"> </w:t>
      </w:r>
      <w:r>
        <w:t>задач:</w:t>
      </w:r>
    </w:p>
    <w:p w:rsidR="00347E9B" w:rsidRDefault="00757747">
      <w:pPr>
        <w:pStyle w:val="a4"/>
        <w:spacing w:before="67" w:line="360" w:lineRule="auto"/>
        <w:ind w:right="489"/>
      </w:pPr>
      <w:r>
        <w:t>расширение представлений о художественной литературе как одной</w:t>
      </w:r>
      <w:r>
        <w:rPr>
          <w:spacing w:val="1"/>
        </w:rPr>
        <w:t xml:space="preserve"> </w:t>
      </w:r>
      <w:r>
        <w:t>из</w:t>
      </w:r>
      <w:r>
        <w:rPr>
          <w:spacing w:val="-67"/>
        </w:rPr>
        <w:t xml:space="preserve"> </w:t>
      </w:r>
      <w:r>
        <w:t>основных национально-культурных ценностей народа, как особого способа</w:t>
      </w:r>
      <w:r>
        <w:rPr>
          <w:spacing w:val="1"/>
        </w:rPr>
        <w:t xml:space="preserve"> </w:t>
      </w:r>
      <w:r>
        <w:t>познания</w:t>
      </w:r>
      <w:r>
        <w:rPr>
          <w:spacing w:val="1"/>
        </w:rPr>
        <w:t xml:space="preserve"> </w:t>
      </w:r>
      <w:r>
        <w:t>жизни;</w:t>
      </w:r>
    </w:p>
    <w:p w:rsidR="00347E9B" w:rsidRDefault="00757747">
      <w:pPr>
        <w:pStyle w:val="a4"/>
        <w:spacing w:before="2" w:line="360" w:lineRule="auto"/>
        <w:ind w:right="486"/>
      </w:pPr>
      <w:r>
        <w:t>обеспечение</w:t>
      </w:r>
      <w:r>
        <w:rPr>
          <w:spacing w:val="1"/>
        </w:rPr>
        <w:t xml:space="preserve"> </w:t>
      </w:r>
      <w:r>
        <w:t>культурной</w:t>
      </w:r>
      <w:r>
        <w:rPr>
          <w:spacing w:val="1"/>
        </w:rPr>
        <w:t xml:space="preserve"> </w:t>
      </w:r>
      <w:r>
        <w:t>самоидентификации,</w:t>
      </w:r>
      <w:r>
        <w:rPr>
          <w:spacing w:val="1"/>
        </w:rPr>
        <w:t xml:space="preserve"> </w:t>
      </w:r>
      <w:r>
        <w:t>национального</w:t>
      </w:r>
      <w:r>
        <w:rPr>
          <w:spacing w:val="1"/>
        </w:rPr>
        <w:t xml:space="preserve"> </w:t>
      </w:r>
      <w:r>
        <w:t>самосознания,</w:t>
      </w:r>
      <w:r>
        <w:rPr>
          <w:spacing w:val="1"/>
        </w:rPr>
        <w:t xml:space="preserve"> </w:t>
      </w:r>
      <w:r>
        <w:t>чувства</w:t>
      </w:r>
      <w:r>
        <w:rPr>
          <w:spacing w:val="1"/>
        </w:rPr>
        <w:t xml:space="preserve"> </w:t>
      </w:r>
      <w:r>
        <w:t>патриотизма,</w:t>
      </w:r>
      <w:r>
        <w:rPr>
          <w:spacing w:val="1"/>
        </w:rPr>
        <w:t xml:space="preserve"> </w:t>
      </w:r>
      <w:r>
        <w:t>формирующих</w:t>
      </w:r>
      <w:r>
        <w:rPr>
          <w:spacing w:val="71"/>
        </w:rPr>
        <w:t xml:space="preserve"> </w:t>
      </w:r>
      <w:r>
        <w:t>национально-</w:t>
      </w:r>
      <w:r>
        <w:rPr>
          <w:spacing w:val="-67"/>
        </w:rPr>
        <w:t xml:space="preserve"> </w:t>
      </w:r>
      <w:r>
        <w:t>культурную</w:t>
      </w:r>
      <w:r>
        <w:rPr>
          <w:spacing w:val="1"/>
        </w:rPr>
        <w:t xml:space="preserve"> </w:t>
      </w:r>
      <w:r>
        <w:t>идентичность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межэтническому</w:t>
      </w:r>
      <w:r>
        <w:rPr>
          <w:spacing w:val="1"/>
        </w:rPr>
        <w:t xml:space="preserve"> </w:t>
      </w:r>
      <w:r>
        <w:t>диалогу</w:t>
      </w:r>
      <w:r>
        <w:rPr>
          <w:spacing w:val="1"/>
        </w:rPr>
        <w:t xml:space="preserve"> </w:t>
      </w:r>
      <w:r>
        <w:t>(на</w:t>
      </w:r>
      <w:r>
        <w:rPr>
          <w:spacing w:val="-67"/>
        </w:rPr>
        <w:t xml:space="preserve"> </w:t>
      </w:r>
      <w:r>
        <w:t>основе</w:t>
      </w:r>
      <w:r>
        <w:rPr>
          <w:spacing w:val="1"/>
        </w:rPr>
        <w:t xml:space="preserve"> </w:t>
      </w:r>
      <w:r>
        <w:t>развития</w:t>
      </w:r>
      <w:r>
        <w:rPr>
          <w:spacing w:val="1"/>
        </w:rPr>
        <w:t xml:space="preserve"> </w:t>
      </w:r>
      <w:r>
        <w:t>способности</w:t>
      </w:r>
      <w:r>
        <w:rPr>
          <w:spacing w:val="1"/>
        </w:rPr>
        <w:t xml:space="preserve"> </w:t>
      </w:r>
      <w:r>
        <w:t>понимать</w:t>
      </w:r>
      <w:r>
        <w:rPr>
          <w:spacing w:val="1"/>
        </w:rPr>
        <w:t xml:space="preserve"> </w:t>
      </w:r>
      <w:r>
        <w:t>литературные</w:t>
      </w:r>
      <w:r>
        <w:rPr>
          <w:spacing w:val="1"/>
        </w:rPr>
        <w:t xml:space="preserve"> </w:t>
      </w:r>
      <w:r>
        <w:t>художественные</w:t>
      </w:r>
      <w:r>
        <w:rPr>
          <w:spacing w:val="1"/>
        </w:rPr>
        <w:t xml:space="preserve"> </w:t>
      </w:r>
      <w:r>
        <w:t>произведения,</w:t>
      </w:r>
      <w:r>
        <w:rPr>
          <w:spacing w:val="2"/>
        </w:rPr>
        <w:t xml:space="preserve"> </w:t>
      </w:r>
      <w:r>
        <w:t>отражающие разные</w:t>
      </w:r>
      <w:r>
        <w:rPr>
          <w:spacing w:val="1"/>
        </w:rPr>
        <w:t xml:space="preserve"> </w:t>
      </w:r>
      <w:r>
        <w:t>этнокультурные</w:t>
      </w:r>
      <w:r>
        <w:rPr>
          <w:spacing w:val="1"/>
        </w:rPr>
        <w:t xml:space="preserve"> </w:t>
      </w:r>
      <w:r>
        <w:t>традиции);</w:t>
      </w:r>
    </w:p>
    <w:p w:rsidR="00347E9B" w:rsidRDefault="00757747">
      <w:pPr>
        <w:pStyle w:val="a4"/>
        <w:spacing w:line="360" w:lineRule="auto"/>
        <w:ind w:right="493"/>
      </w:pPr>
      <w:r>
        <w:t>формирование устойчивой мотивации к систематическому чтению</w:t>
      </w:r>
      <w:r>
        <w:rPr>
          <w:spacing w:val="1"/>
        </w:rPr>
        <w:t xml:space="preserve"> </w:t>
      </w:r>
      <w:r>
        <w:t>как</w:t>
      </w:r>
      <w:r>
        <w:rPr>
          <w:spacing w:val="1"/>
        </w:rPr>
        <w:t xml:space="preserve"> </w:t>
      </w:r>
      <w:r>
        <w:t>средству</w:t>
      </w:r>
      <w:r>
        <w:rPr>
          <w:spacing w:val="1"/>
        </w:rPr>
        <w:t xml:space="preserve"> </w:t>
      </w:r>
      <w:r>
        <w:t>познания</w:t>
      </w:r>
      <w:r>
        <w:rPr>
          <w:spacing w:val="1"/>
        </w:rPr>
        <w:t xml:space="preserve"> </w:t>
      </w:r>
      <w:r>
        <w:t>культуры</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других</w:t>
      </w:r>
      <w:r>
        <w:rPr>
          <w:spacing w:val="1"/>
        </w:rPr>
        <w:t xml:space="preserve"> </w:t>
      </w:r>
      <w:r>
        <w:t>культур</w:t>
      </w:r>
      <w:r>
        <w:rPr>
          <w:spacing w:val="1"/>
        </w:rPr>
        <w:t xml:space="preserve"> </w:t>
      </w:r>
      <w:r>
        <w:t>на</w:t>
      </w:r>
      <w:r>
        <w:rPr>
          <w:spacing w:val="1"/>
        </w:rPr>
        <w:t xml:space="preserve"> </w:t>
      </w:r>
      <w:r>
        <w:t>основе</w:t>
      </w:r>
      <w:r>
        <w:rPr>
          <w:spacing w:val="1"/>
        </w:rPr>
        <w:t xml:space="preserve"> </w:t>
      </w:r>
      <w:r>
        <w:t>многоаспектного диалога, как форме приобщения к литературному наследию</w:t>
      </w:r>
      <w:r>
        <w:rPr>
          <w:spacing w:val="-67"/>
        </w:rPr>
        <w:t xml:space="preserve"> </w:t>
      </w:r>
      <w:r>
        <w:t>и через него к сокровищам отечественной и мировой культуры, как особому</w:t>
      </w:r>
      <w:r>
        <w:rPr>
          <w:spacing w:val="1"/>
        </w:rPr>
        <w:t xml:space="preserve"> </w:t>
      </w:r>
      <w:r>
        <w:t>способу</w:t>
      </w:r>
      <w:r>
        <w:rPr>
          <w:spacing w:val="1"/>
        </w:rPr>
        <w:t xml:space="preserve"> </w:t>
      </w:r>
      <w:r>
        <w:t>познания</w:t>
      </w:r>
      <w:r>
        <w:rPr>
          <w:spacing w:val="1"/>
        </w:rPr>
        <w:t xml:space="preserve"> </w:t>
      </w:r>
      <w:r>
        <w:t>жизни,</w:t>
      </w:r>
      <w:r>
        <w:rPr>
          <w:spacing w:val="1"/>
        </w:rPr>
        <w:t xml:space="preserve"> </w:t>
      </w:r>
      <w:r>
        <w:t>культурной</w:t>
      </w:r>
      <w:r>
        <w:rPr>
          <w:spacing w:val="1"/>
        </w:rPr>
        <w:t xml:space="preserve"> </w:t>
      </w:r>
      <w:r>
        <w:t>самоидентификации,</w:t>
      </w:r>
      <w:r>
        <w:rPr>
          <w:spacing w:val="1"/>
        </w:rPr>
        <w:t xml:space="preserve"> </w:t>
      </w:r>
      <w:r>
        <w:t>чувства</w:t>
      </w:r>
      <w:r>
        <w:rPr>
          <w:spacing w:val="1"/>
        </w:rPr>
        <w:t xml:space="preserve"> </w:t>
      </w:r>
      <w:r>
        <w:t>причастности к истории, традициям своего народа и осознания исторической</w:t>
      </w:r>
      <w:r>
        <w:rPr>
          <w:spacing w:val="1"/>
        </w:rPr>
        <w:t xml:space="preserve"> </w:t>
      </w:r>
      <w:r>
        <w:t>преемственности поколений;</w:t>
      </w:r>
    </w:p>
    <w:p w:rsidR="00347E9B" w:rsidRDefault="00757747">
      <w:pPr>
        <w:pStyle w:val="a4"/>
        <w:spacing w:line="362" w:lineRule="auto"/>
        <w:ind w:right="494"/>
      </w:pPr>
      <w:r>
        <w:t>формирование знаний о базовых концептах русского языка, создающих</w:t>
      </w:r>
      <w:r>
        <w:rPr>
          <w:spacing w:val="-67"/>
        </w:rPr>
        <w:t xml:space="preserve"> </w:t>
      </w:r>
      <w:r>
        <w:t>художественную картину мира, ключевых проблемах произведений русской</w:t>
      </w:r>
      <w:r>
        <w:rPr>
          <w:spacing w:val="1"/>
        </w:rPr>
        <w:t xml:space="preserve"> </w:t>
      </w:r>
      <w:r>
        <w:t>литературы;</w:t>
      </w:r>
    </w:p>
    <w:p w:rsidR="00347E9B" w:rsidRDefault="00757747">
      <w:pPr>
        <w:pStyle w:val="a4"/>
        <w:spacing w:line="362" w:lineRule="auto"/>
        <w:ind w:right="494"/>
      </w:pPr>
      <w:r>
        <w:t>развитие</w:t>
      </w:r>
      <w:r>
        <w:rPr>
          <w:spacing w:val="1"/>
        </w:rPr>
        <w:t xml:space="preserve"> </w:t>
      </w:r>
      <w:r>
        <w:t>умения</w:t>
      </w:r>
      <w:r>
        <w:rPr>
          <w:spacing w:val="1"/>
        </w:rPr>
        <w:t xml:space="preserve"> </w:t>
      </w:r>
      <w:r>
        <w:t>выявлять</w:t>
      </w:r>
      <w:r>
        <w:rPr>
          <w:spacing w:val="1"/>
        </w:rPr>
        <w:t xml:space="preserve"> </w:t>
      </w:r>
      <w:r>
        <w:t>идейно-тематическое</w:t>
      </w:r>
      <w:r>
        <w:rPr>
          <w:spacing w:val="1"/>
        </w:rPr>
        <w:t xml:space="preserve"> </w:t>
      </w:r>
      <w:r>
        <w:t>содержание</w:t>
      </w:r>
      <w:r>
        <w:rPr>
          <w:spacing w:val="1"/>
        </w:rPr>
        <w:t xml:space="preserve"> </w:t>
      </w:r>
      <w:r>
        <w:t>произведений разных</w:t>
      </w:r>
      <w:r>
        <w:rPr>
          <w:spacing w:val="1"/>
        </w:rPr>
        <w:t xml:space="preserve"> </w:t>
      </w:r>
      <w:r>
        <w:t>жанров;</w:t>
      </w:r>
    </w:p>
    <w:p w:rsidR="00347E9B" w:rsidRDefault="00757747">
      <w:pPr>
        <w:pStyle w:val="a4"/>
        <w:spacing w:line="360" w:lineRule="auto"/>
        <w:ind w:right="485"/>
      </w:pPr>
      <w:r>
        <w:t>формирование</w:t>
      </w:r>
      <w:r>
        <w:rPr>
          <w:spacing w:val="1"/>
        </w:rPr>
        <w:t xml:space="preserve"> </w:t>
      </w:r>
      <w:r>
        <w:t>представлений</w:t>
      </w:r>
      <w:r>
        <w:rPr>
          <w:spacing w:val="1"/>
        </w:rPr>
        <w:t xml:space="preserve"> </w:t>
      </w:r>
      <w:r>
        <w:t>об</w:t>
      </w:r>
      <w:r>
        <w:rPr>
          <w:spacing w:val="1"/>
        </w:rPr>
        <w:t xml:space="preserve"> </w:t>
      </w:r>
      <w:r>
        <w:t>изобразительно-выразительных</w:t>
      </w:r>
      <w:r>
        <w:rPr>
          <w:spacing w:val="1"/>
        </w:rPr>
        <w:t xml:space="preserve"> </w:t>
      </w:r>
      <w:r>
        <w:t>возможностях</w:t>
      </w:r>
      <w:r>
        <w:rPr>
          <w:spacing w:val="1"/>
        </w:rPr>
        <w:t xml:space="preserve"> </w:t>
      </w:r>
      <w:r>
        <w:t>языка</w:t>
      </w:r>
      <w:r>
        <w:rPr>
          <w:spacing w:val="1"/>
        </w:rPr>
        <w:t xml:space="preserve"> </w:t>
      </w:r>
      <w:r>
        <w:t>русской</w:t>
      </w:r>
      <w:r>
        <w:rPr>
          <w:spacing w:val="1"/>
        </w:rPr>
        <w:t xml:space="preserve"> </w:t>
      </w:r>
      <w:r>
        <w:t>литературы</w:t>
      </w:r>
      <w:r>
        <w:rPr>
          <w:spacing w:val="1"/>
        </w:rPr>
        <w:t xml:space="preserve"> </w:t>
      </w:r>
      <w:r>
        <w:t>и</w:t>
      </w:r>
      <w:r>
        <w:rPr>
          <w:spacing w:val="1"/>
        </w:rPr>
        <w:t xml:space="preserve"> </w:t>
      </w:r>
      <w:r>
        <w:t>умений</w:t>
      </w:r>
      <w:r>
        <w:rPr>
          <w:spacing w:val="1"/>
        </w:rPr>
        <w:t xml:space="preserve"> </w:t>
      </w:r>
      <w:r>
        <w:t>самостоятельного</w:t>
      </w:r>
      <w:r>
        <w:rPr>
          <w:spacing w:val="1"/>
        </w:rPr>
        <w:t xml:space="preserve"> </w:t>
      </w:r>
      <w:r>
        <w:t>смыслового</w:t>
      </w:r>
      <w:r>
        <w:rPr>
          <w:spacing w:val="1"/>
        </w:rPr>
        <w:t xml:space="preserve"> </w:t>
      </w:r>
      <w:r>
        <w:t>и</w:t>
      </w:r>
      <w:r>
        <w:rPr>
          <w:spacing w:val="1"/>
        </w:rPr>
        <w:t xml:space="preserve"> </w:t>
      </w:r>
      <w:r>
        <w:t>эстетического</w:t>
      </w:r>
      <w:r>
        <w:rPr>
          <w:spacing w:val="1"/>
        </w:rPr>
        <w:t xml:space="preserve"> </w:t>
      </w:r>
      <w:r>
        <w:t>анализа</w:t>
      </w:r>
      <w:r>
        <w:rPr>
          <w:spacing w:val="1"/>
        </w:rPr>
        <w:t xml:space="preserve"> </w:t>
      </w:r>
      <w:r>
        <w:t>художественных</w:t>
      </w:r>
      <w:r>
        <w:rPr>
          <w:spacing w:val="1"/>
        </w:rPr>
        <w:t xml:space="preserve"> </w:t>
      </w:r>
      <w:r>
        <w:t>текстов</w:t>
      </w:r>
      <w:r>
        <w:rPr>
          <w:spacing w:val="1"/>
        </w:rPr>
        <w:t xml:space="preserve"> </w:t>
      </w:r>
      <w:r>
        <w:t>и</w:t>
      </w:r>
      <w:r>
        <w:rPr>
          <w:spacing w:val="1"/>
        </w:rPr>
        <w:t xml:space="preserve"> </w:t>
      </w:r>
      <w:r>
        <w:t>познавательной</w:t>
      </w:r>
      <w:r>
        <w:rPr>
          <w:spacing w:val="-2"/>
        </w:rPr>
        <w:t xml:space="preserve"> </w:t>
      </w:r>
      <w:r>
        <w:t>учебной</w:t>
      </w:r>
      <w:r>
        <w:rPr>
          <w:spacing w:val="-1"/>
        </w:rPr>
        <w:t xml:space="preserve"> </w:t>
      </w:r>
      <w:r>
        <w:t>проектно-исследовательской</w:t>
      </w:r>
      <w:r>
        <w:rPr>
          <w:spacing w:val="-1"/>
        </w:rPr>
        <w:t xml:space="preserve"> </w:t>
      </w:r>
      <w:r>
        <w:t>деятельности;</w:t>
      </w:r>
    </w:p>
    <w:p w:rsidR="00347E9B" w:rsidRDefault="00757747">
      <w:pPr>
        <w:pStyle w:val="a4"/>
        <w:spacing w:line="360" w:lineRule="auto"/>
        <w:ind w:right="489"/>
      </w:pPr>
      <w:r>
        <w:t>развитие</w:t>
      </w:r>
      <w:r>
        <w:rPr>
          <w:spacing w:val="1"/>
        </w:rPr>
        <w:t xml:space="preserve"> </w:t>
      </w:r>
      <w:r>
        <w:t>умений</w:t>
      </w:r>
      <w:r>
        <w:rPr>
          <w:spacing w:val="1"/>
        </w:rPr>
        <w:t xml:space="preserve"> </w:t>
      </w:r>
      <w:r>
        <w:t>интерпретировать</w:t>
      </w:r>
      <w:r>
        <w:rPr>
          <w:spacing w:val="1"/>
        </w:rPr>
        <w:t xml:space="preserve"> </w:t>
      </w:r>
      <w:r>
        <w:t>изученные</w:t>
      </w:r>
      <w:r>
        <w:rPr>
          <w:spacing w:val="1"/>
        </w:rPr>
        <w:t xml:space="preserve"> </w:t>
      </w:r>
      <w:r>
        <w:t>и</w:t>
      </w:r>
      <w:r>
        <w:rPr>
          <w:spacing w:val="1"/>
        </w:rPr>
        <w:t xml:space="preserve"> </w:t>
      </w:r>
      <w:r>
        <w:t>самостоятельно</w:t>
      </w:r>
      <w:r>
        <w:rPr>
          <w:spacing w:val="1"/>
        </w:rPr>
        <w:t xml:space="preserve"> </w:t>
      </w:r>
      <w:r>
        <w:t>прочитанные</w:t>
      </w:r>
      <w:r>
        <w:rPr>
          <w:spacing w:val="1"/>
        </w:rPr>
        <w:t xml:space="preserve"> </w:t>
      </w:r>
      <w:r>
        <w:t>произведения</w:t>
      </w:r>
      <w:r>
        <w:rPr>
          <w:spacing w:val="1"/>
        </w:rPr>
        <w:t xml:space="preserve"> </w:t>
      </w:r>
      <w:r>
        <w:t>родной</w:t>
      </w:r>
      <w:r>
        <w:rPr>
          <w:spacing w:val="1"/>
        </w:rPr>
        <w:t xml:space="preserve"> </w:t>
      </w:r>
      <w:r>
        <w:t>литературы</w:t>
      </w:r>
      <w:r>
        <w:rPr>
          <w:spacing w:val="1"/>
        </w:rPr>
        <w:t xml:space="preserve"> </w:t>
      </w:r>
      <w:r>
        <w:t>на</w:t>
      </w:r>
      <w:r>
        <w:rPr>
          <w:spacing w:val="1"/>
        </w:rPr>
        <w:t xml:space="preserve"> </w:t>
      </w:r>
      <w:r>
        <w:t>историко-культурной</w:t>
      </w:r>
      <w:r>
        <w:rPr>
          <w:spacing w:val="1"/>
        </w:rPr>
        <w:t xml:space="preserve"> </w:t>
      </w:r>
      <w:r>
        <w:t>основе; сопоставлять</w:t>
      </w:r>
      <w:r>
        <w:rPr>
          <w:spacing w:val="1"/>
        </w:rPr>
        <w:t xml:space="preserve"> </w:t>
      </w:r>
      <w:r>
        <w:t>их с произведениями других видов искусств, в том</w:t>
      </w:r>
      <w:r>
        <w:rPr>
          <w:spacing w:val="1"/>
        </w:rPr>
        <w:t xml:space="preserve"> </w:t>
      </w:r>
      <w:r>
        <w:lastRenderedPageBreak/>
        <w:t>числе с использованием информационно-коммуникационных технологий и</w:t>
      </w:r>
      <w:r>
        <w:rPr>
          <w:spacing w:val="1"/>
        </w:rPr>
        <w:t xml:space="preserve"> </w:t>
      </w:r>
      <w:r>
        <w:t>применением</w:t>
      </w:r>
      <w:r>
        <w:rPr>
          <w:spacing w:val="1"/>
        </w:rPr>
        <w:t xml:space="preserve"> </w:t>
      </w:r>
      <w:r>
        <w:t>различных форм</w:t>
      </w:r>
      <w:r>
        <w:rPr>
          <w:spacing w:val="1"/>
        </w:rPr>
        <w:t xml:space="preserve"> </w:t>
      </w:r>
      <w:r>
        <w:t>работы</w:t>
      </w:r>
      <w:r>
        <w:rPr>
          <w:spacing w:val="1"/>
        </w:rPr>
        <w:t xml:space="preserve"> </w:t>
      </w:r>
      <w:r>
        <w:t>в медиапространстве,</w:t>
      </w:r>
      <w:r>
        <w:rPr>
          <w:spacing w:val="1"/>
        </w:rPr>
        <w:t xml:space="preserve"> </w:t>
      </w:r>
      <w:r>
        <w:t>использовать</w:t>
      </w:r>
      <w:r>
        <w:rPr>
          <w:spacing w:val="1"/>
        </w:rPr>
        <w:t xml:space="preserve"> </w:t>
      </w:r>
      <w:r>
        <w:t>словари</w:t>
      </w:r>
      <w:r>
        <w:rPr>
          <w:spacing w:val="41"/>
        </w:rPr>
        <w:t xml:space="preserve"> </w:t>
      </w:r>
      <w:r>
        <w:t>и</w:t>
      </w:r>
      <w:r>
        <w:rPr>
          <w:spacing w:val="41"/>
        </w:rPr>
        <w:t xml:space="preserve"> </w:t>
      </w:r>
      <w:r>
        <w:t>справочную</w:t>
      </w:r>
      <w:r>
        <w:rPr>
          <w:spacing w:val="40"/>
        </w:rPr>
        <w:t xml:space="preserve"> </w:t>
      </w:r>
      <w:r>
        <w:t>литературу,</w:t>
      </w:r>
      <w:r>
        <w:rPr>
          <w:spacing w:val="44"/>
        </w:rPr>
        <w:t xml:space="preserve"> </w:t>
      </w:r>
      <w:r>
        <w:t>опираясь</w:t>
      </w:r>
      <w:r>
        <w:rPr>
          <w:spacing w:val="39"/>
        </w:rPr>
        <w:t xml:space="preserve"> </w:t>
      </w:r>
      <w:r>
        <w:t>на</w:t>
      </w:r>
      <w:r>
        <w:rPr>
          <w:spacing w:val="42"/>
        </w:rPr>
        <w:t xml:space="preserve"> </w:t>
      </w:r>
      <w:r>
        <w:t>ресурсы</w:t>
      </w:r>
      <w:r>
        <w:rPr>
          <w:spacing w:val="42"/>
        </w:rPr>
        <w:t xml:space="preserve"> </w:t>
      </w:r>
      <w:r>
        <w:t>традиционных</w:t>
      </w:r>
    </w:p>
    <w:p w:rsidR="00347E9B" w:rsidRDefault="00757747">
      <w:pPr>
        <w:pStyle w:val="a4"/>
        <w:spacing w:before="67" w:line="360" w:lineRule="auto"/>
        <w:ind w:right="498" w:firstLine="0"/>
      </w:pPr>
      <w:r>
        <w:t>библиотек и электронных библиотечных систем, творчески перерабатывать</w:t>
      </w:r>
      <w:r>
        <w:rPr>
          <w:spacing w:val="1"/>
        </w:rPr>
        <w:t xml:space="preserve"> </w:t>
      </w:r>
      <w:r>
        <w:t>художественные тексты, создавать собственные высказывания, содержащие</w:t>
      </w:r>
      <w:r>
        <w:rPr>
          <w:spacing w:val="1"/>
        </w:rPr>
        <w:t xml:space="preserve"> </w:t>
      </w:r>
      <w:r>
        <w:t>аргументированные</w:t>
      </w:r>
      <w:r>
        <w:rPr>
          <w:spacing w:val="-2"/>
        </w:rPr>
        <w:t xml:space="preserve"> </w:t>
      </w:r>
      <w:r>
        <w:t>суждения</w:t>
      </w:r>
      <w:r>
        <w:rPr>
          <w:spacing w:val="-1"/>
        </w:rPr>
        <w:t xml:space="preserve"> </w:t>
      </w:r>
      <w:r>
        <w:t>и</w:t>
      </w:r>
      <w:r>
        <w:rPr>
          <w:spacing w:val="-3"/>
        </w:rPr>
        <w:t xml:space="preserve"> </w:t>
      </w:r>
      <w:r>
        <w:t>самостоятельную</w:t>
      </w:r>
      <w:r>
        <w:rPr>
          <w:spacing w:val="-3"/>
        </w:rPr>
        <w:t xml:space="preserve"> </w:t>
      </w:r>
      <w:r>
        <w:t>оценку</w:t>
      </w:r>
      <w:r>
        <w:rPr>
          <w:spacing w:val="-6"/>
        </w:rPr>
        <w:t xml:space="preserve"> </w:t>
      </w:r>
      <w:r>
        <w:t>прочитанного.</w:t>
      </w:r>
    </w:p>
    <w:p w:rsidR="00347E9B" w:rsidRDefault="00757747">
      <w:pPr>
        <w:pStyle w:val="a4"/>
        <w:spacing w:before="2" w:line="360" w:lineRule="auto"/>
        <w:ind w:right="486"/>
      </w:pPr>
      <w:r>
        <w:t>В соответствии с ФГОС СОО родная литература (русская) входит</w:t>
      </w:r>
      <w:r>
        <w:rPr>
          <w:spacing w:val="1"/>
        </w:rPr>
        <w:t xml:space="preserve"> </w:t>
      </w:r>
      <w:r>
        <w:t>в</w:t>
      </w:r>
      <w:r>
        <w:rPr>
          <w:spacing w:val="1"/>
        </w:rPr>
        <w:t xml:space="preserve"> </w:t>
      </w:r>
      <w:r>
        <w:t>предметную</w:t>
      </w:r>
      <w:r>
        <w:rPr>
          <w:spacing w:val="1"/>
        </w:rPr>
        <w:t xml:space="preserve"> </w:t>
      </w:r>
      <w:r>
        <w:t>область</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родная</w:t>
      </w:r>
      <w:r>
        <w:rPr>
          <w:spacing w:val="1"/>
        </w:rPr>
        <w:t xml:space="preserve"> </w:t>
      </w:r>
      <w:r>
        <w:t>литература»</w:t>
      </w:r>
      <w:r>
        <w:rPr>
          <w:spacing w:val="1"/>
        </w:rPr>
        <w:t xml:space="preserve"> </w:t>
      </w:r>
      <w:r>
        <w:t>и</w:t>
      </w:r>
      <w:r>
        <w:rPr>
          <w:spacing w:val="1"/>
        </w:rPr>
        <w:t xml:space="preserve"> </w:t>
      </w:r>
      <w:r>
        <w:t>является</w:t>
      </w:r>
      <w:r>
        <w:rPr>
          <w:spacing w:val="1"/>
        </w:rPr>
        <w:t xml:space="preserve"> </w:t>
      </w:r>
      <w:r>
        <w:t>обязательным</w:t>
      </w:r>
      <w:r>
        <w:rPr>
          <w:spacing w:val="1"/>
        </w:rPr>
        <w:t xml:space="preserve"> </w:t>
      </w:r>
      <w:r>
        <w:t>для</w:t>
      </w:r>
      <w:r>
        <w:rPr>
          <w:spacing w:val="3"/>
        </w:rPr>
        <w:t xml:space="preserve"> </w:t>
      </w:r>
      <w:r>
        <w:t>изучения.</w:t>
      </w:r>
    </w:p>
    <w:p w:rsidR="00347E9B" w:rsidRDefault="00757747">
      <w:pPr>
        <w:pStyle w:val="a4"/>
        <w:spacing w:before="1" w:line="360" w:lineRule="auto"/>
        <w:ind w:right="483"/>
      </w:pPr>
      <w:r>
        <w:t>Общее число часов, рекомендованных для изучения родной литературы</w:t>
      </w:r>
      <w:r>
        <w:rPr>
          <w:spacing w:val="-67"/>
        </w:rPr>
        <w:t xml:space="preserve"> </w:t>
      </w:r>
      <w:r>
        <w:t>(русской) – 68 часов: в 10 классе – 34 часа (1 час в неделю), в 11 классе – 34</w:t>
      </w:r>
      <w:r>
        <w:rPr>
          <w:spacing w:val="1"/>
        </w:rPr>
        <w:t xml:space="preserve"> </w:t>
      </w:r>
      <w:r>
        <w:t>часа</w:t>
      </w:r>
      <w:r>
        <w:rPr>
          <w:spacing w:val="1"/>
        </w:rPr>
        <w:t xml:space="preserve"> </w:t>
      </w:r>
      <w:r>
        <w:t>(1</w:t>
      </w:r>
      <w:r>
        <w:rPr>
          <w:spacing w:val="1"/>
        </w:rPr>
        <w:t xml:space="preserve"> </w:t>
      </w:r>
      <w:r>
        <w:t>час</w:t>
      </w:r>
      <w:r>
        <w:rPr>
          <w:spacing w:val="2"/>
        </w:rPr>
        <w:t xml:space="preserve"> </w:t>
      </w:r>
      <w:r>
        <w:t>в неделю).</w:t>
      </w:r>
    </w:p>
    <w:p w:rsidR="00347E9B" w:rsidRDefault="00757747">
      <w:pPr>
        <w:pStyle w:val="a4"/>
        <w:spacing w:before="1" w:line="360" w:lineRule="auto"/>
        <w:ind w:right="486"/>
      </w:pPr>
      <w:r>
        <w:t>При этом резерв учебного времени, составляющий 6 часов в каждом</w:t>
      </w:r>
      <w:r>
        <w:rPr>
          <w:spacing w:val="1"/>
        </w:rPr>
        <w:t xml:space="preserve"> </w:t>
      </w:r>
      <w:r>
        <w:t>классе, отводится на вариативную часть, которая предусматривает изучение</w:t>
      </w:r>
      <w:r>
        <w:rPr>
          <w:spacing w:val="1"/>
        </w:rPr>
        <w:t xml:space="preserve"> </w:t>
      </w:r>
      <w:r>
        <w:t>произведений, отобранных составителями рабочих программ для реализации</w:t>
      </w:r>
      <w:r>
        <w:rPr>
          <w:spacing w:val="1"/>
        </w:rPr>
        <w:t xml:space="preserve"> </w:t>
      </w:r>
      <w:r>
        <w:t>регионального</w:t>
      </w:r>
      <w:r>
        <w:rPr>
          <w:spacing w:val="1"/>
        </w:rPr>
        <w:t xml:space="preserve"> </w:t>
      </w:r>
      <w:r>
        <w:t>компонента</w:t>
      </w:r>
      <w:r>
        <w:rPr>
          <w:spacing w:val="1"/>
        </w:rPr>
        <w:t xml:space="preserve"> </w:t>
      </w:r>
      <w:r>
        <w:t>содержания</w:t>
      </w:r>
      <w:r>
        <w:rPr>
          <w:spacing w:val="1"/>
        </w:rPr>
        <w:t xml:space="preserve"> </w:t>
      </w:r>
      <w:r>
        <w:t>литературного</w:t>
      </w:r>
      <w:r>
        <w:rPr>
          <w:spacing w:val="1"/>
        </w:rPr>
        <w:t xml:space="preserve"> </w:t>
      </w:r>
      <w:r>
        <w:t>образования,</w:t>
      </w:r>
      <w:r>
        <w:rPr>
          <w:spacing w:val="1"/>
        </w:rPr>
        <w:t xml:space="preserve"> </w:t>
      </w:r>
      <w:r>
        <w:t>учитывающего</w:t>
      </w:r>
      <w:r>
        <w:rPr>
          <w:spacing w:val="1"/>
        </w:rPr>
        <w:t xml:space="preserve"> </w:t>
      </w:r>
      <w:r>
        <w:t>в том</w:t>
      </w:r>
      <w:r>
        <w:rPr>
          <w:spacing w:val="1"/>
        </w:rPr>
        <w:t xml:space="preserve"> </w:t>
      </w:r>
      <w:r>
        <w:t>числе</w:t>
      </w:r>
      <w:r>
        <w:rPr>
          <w:spacing w:val="1"/>
        </w:rPr>
        <w:t xml:space="preserve"> </w:t>
      </w:r>
      <w:r>
        <w:t>национальные</w:t>
      </w:r>
      <w:r>
        <w:rPr>
          <w:spacing w:val="1"/>
        </w:rPr>
        <w:t xml:space="preserve"> </w:t>
      </w:r>
      <w:r>
        <w:t>и</w:t>
      </w:r>
      <w:r>
        <w:rPr>
          <w:spacing w:val="1"/>
        </w:rPr>
        <w:t xml:space="preserve"> </w:t>
      </w:r>
      <w:r>
        <w:t>этнокультурные</w:t>
      </w:r>
      <w:r>
        <w:rPr>
          <w:spacing w:val="1"/>
        </w:rPr>
        <w:t xml:space="preserve"> </w:t>
      </w:r>
      <w:r>
        <w:t>особенности</w:t>
      </w:r>
      <w:r>
        <w:rPr>
          <w:spacing w:val="1"/>
        </w:rPr>
        <w:t xml:space="preserve"> </w:t>
      </w:r>
      <w:r>
        <w:t>народов</w:t>
      </w:r>
      <w:r>
        <w:rPr>
          <w:spacing w:val="-1"/>
        </w:rPr>
        <w:t xml:space="preserve"> </w:t>
      </w:r>
      <w:r>
        <w:t>Российской</w:t>
      </w:r>
      <w:r>
        <w:rPr>
          <w:spacing w:val="1"/>
        </w:rPr>
        <w:t xml:space="preserve"> </w:t>
      </w:r>
      <w:r>
        <w:t>Федерации.</w:t>
      </w:r>
    </w:p>
    <w:p w:rsidR="00347E9B" w:rsidRDefault="00757747">
      <w:pPr>
        <w:pStyle w:val="a4"/>
        <w:spacing w:line="360" w:lineRule="auto"/>
        <w:ind w:right="498"/>
      </w:pPr>
      <w:r>
        <w:t>Родная</w:t>
      </w:r>
      <w:r>
        <w:rPr>
          <w:spacing w:val="1"/>
        </w:rPr>
        <w:t xml:space="preserve"> </w:t>
      </w:r>
      <w:r>
        <w:t>литература</w:t>
      </w:r>
      <w:r>
        <w:rPr>
          <w:spacing w:val="1"/>
        </w:rPr>
        <w:t xml:space="preserve"> </w:t>
      </w:r>
      <w:r>
        <w:t>(русская)</w:t>
      </w:r>
      <w:r>
        <w:rPr>
          <w:spacing w:val="1"/>
        </w:rPr>
        <w:t xml:space="preserve"> </w:t>
      </w:r>
      <w:r>
        <w:t>не</w:t>
      </w:r>
      <w:r>
        <w:rPr>
          <w:spacing w:val="1"/>
        </w:rPr>
        <w:t xml:space="preserve"> </w:t>
      </w:r>
      <w:r>
        <w:t>ущемляет</w:t>
      </w:r>
      <w:r>
        <w:rPr>
          <w:spacing w:val="1"/>
        </w:rPr>
        <w:t xml:space="preserve"> </w:t>
      </w:r>
      <w:r>
        <w:t>права</w:t>
      </w:r>
      <w:r>
        <w:rPr>
          <w:spacing w:val="1"/>
        </w:rPr>
        <w:t xml:space="preserve"> </w:t>
      </w:r>
      <w:r>
        <w:t>обучающихся,</w:t>
      </w:r>
      <w:r>
        <w:rPr>
          <w:spacing w:val="1"/>
        </w:rPr>
        <w:t xml:space="preserve"> </w:t>
      </w:r>
      <w:r>
        <w:t>изучающих</w:t>
      </w:r>
      <w:r>
        <w:rPr>
          <w:spacing w:val="1"/>
        </w:rPr>
        <w:t xml:space="preserve"> </w:t>
      </w:r>
      <w:r>
        <w:t>иные</w:t>
      </w:r>
      <w:r>
        <w:rPr>
          <w:spacing w:val="1"/>
        </w:rPr>
        <w:t xml:space="preserve"> </w:t>
      </w:r>
      <w:r>
        <w:t>(не</w:t>
      </w:r>
      <w:r>
        <w:rPr>
          <w:spacing w:val="1"/>
        </w:rPr>
        <w:t xml:space="preserve"> </w:t>
      </w:r>
      <w:r>
        <w:t>русский)</w:t>
      </w:r>
      <w:r>
        <w:rPr>
          <w:spacing w:val="1"/>
        </w:rPr>
        <w:t xml:space="preserve"> </w:t>
      </w:r>
      <w:r>
        <w:t>родные</w:t>
      </w:r>
      <w:r>
        <w:rPr>
          <w:spacing w:val="1"/>
        </w:rPr>
        <w:t xml:space="preserve"> </w:t>
      </w:r>
      <w:r>
        <w:t>языки.</w:t>
      </w:r>
      <w:r>
        <w:rPr>
          <w:spacing w:val="1"/>
        </w:rPr>
        <w:t xml:space="preserve"> </w:t>
      </w:r>
      <w:r>
        <w:t>Поэтому</w:t>
      </w:r>
      <w:r>
        <w:rPr>
          <w:spacing w:val="1"/>
        </w:rPr>
        <w:t xml:space="preserve"> </w:t>
      </w:r>
      <w:r>
        <w:t>учебное</w:t>
      </w:r>
      <w:r>
        <w:rPr>
          <w:spacing w:val="1"/>
        </w:rPr>
        <w:t xml:space="preserve"> </w:t>
      </w:r>
      <w:r>
        <w:t>время,</w:t>
      </w:r>
      <w:r>
        <w:rPr>
          <w:spacing w:val="1"/>
        </w:rPr>
        <w:t xml:space="preserve"> </w:t>
      </w:r>
      <w:r>
        <w:t>отведённое на изучение данной дисциплины, не может рассматриваться как</w:t>
      </w:r>
      <w:r>
        <w:rPr>
          <w:spacing w:val="1"/>
        </w:rPr>
        <w:t xml:space="preserve"> </w:t>
      </w:r>
      <w:r>
        <w:t>время</w:t>
      </w:r>
      <w:r>
        <w:rPr>
          <w:spacing w:val="2"/>
        </w:rPr>
        <w:t xml:space="preserve"> </w:t>
      </w:r>
      <w:r>
        <w:t>для углублённого изучения основного</w:t>
      </w:r>
      <w:r>
        <w:rPr>
          <w:spacing w:val="-1"/>
        </w:rPr>
        <w:t xml:space="preserve"> </w:t>
      </w:r>
      <w:r>
        <w:t>курса</w:t>
      </w:r>
      <w:r>
        <w:rPr>
          <w:spacing w:val="-1"/>
        </w:rPr>
        <w:t xml:space="preserve"> </w:t>
      </w:r>
      <w:r>
        <w:t>«Литература».</w:t>
      </w:r>
    </w:p>
    <w:p w:rsidR="00347E9B" w:rsidRDefault="00757747">
      <w:pPr>
        <w:pStyle w:val="a4"/>
        <w:spacing w:line="362" w:lineRule="auto"/>
        <w:ind w:left="1330" w:right="5010" w:firstLine="0"/>
      </w:pPr>
      <w:r>
        <w:t>Содержание обучения в 10 классе.</w:t>
      </w:r>
      <w:r>
        <w:rPr>
          <w:spacing w:val="-67"/>
        </w:rPr>
        <w:t xml:space="preserve"> </w:t>
      </w:r>
      <w:r>
        <w:t>Раздел</w:t>
      </w:r>
      <w:r>
        <w:rPr>
          <w:spacing w:val="-2"/>
        </w:rPr>
        <w:t xml:space="preserve"> </w:t>
      </w:r>
      <w:r>
        <w:t>1. Времена</w:t>
      </w:r>
      <w:r>
        <w:rPr>
          <w:spacing w:val="-2"/>
        </w:rPr>
        <w:t xml:space="preserve"> </w:t>
      </w:r>
      <w:r>
        <w:t>не</w:t>
      </w:r>
      <w:r>
        <w:rPr>
          <w:spacing w:val="-2"/>
        </w:rPr>
        <w:t xml:space="preserve"> </w:t>
      </w:r>
      <w:r>
        <w:t>выбирают.</w:t>
      </w:r>
    </w:p>
    <w:p w:rsidR="00347E9B" w:rsidRDefault="00757747">
      <w:pPr>
        <w:pStyle w:val="a4"/>
        <w:spacing w:line="315" w:lineRule="exact"/>
        <w:ind w:left="1330" w:firstLine="0"/>
      </w:pPr>
      <w:r>
        <w:t>Враг</w:t>
      </w:r>
      <w:r>
        <w:rPr>
          <w:spacing w:val="-4"/>
        </w:rPr>
        <w:t xml:space="preserve"> </w:t>
      </w:r>
      <w:r>
        <w:t>этот</w:t>
      </w:r>
      <w:r>
        <w:rPr>
          <w:spacing w:val="-5"/>
        </w:rPr>
        <w:t xml:space="preserve"> </w:t>
      </w:r>
      <w:r>
        <w:t>был</w:t>
      </w:r>
      <w:r>
        <w:rPr>
          <w:spacing w:val="-2"/>
        </w:rPr>
        <w:t xml:space="preserve"> </w:t>
      </w:r>
      <w:r>
        <w:t>–</w:t>
      </w:r>
      <w:r>
        <w:rPr>
          <w:spacing w:val="-3"/>
        </w:rPr>
        <w:t xml:space="preserve"> </w:t>
      </w:r>
      <w:r>
        <w:t>крепостное</w:t>
      </w:r>
      <w:r>
        <w:rPr>
          <w:spacing w:val="-3"/>
        </w:rPr>
        <w:t xml:space="preserve"> </w:t>
      </w:r>
      <w:r>
        <w:t>право.</w:t>
      </w:r>
    </w:p>
    <w:p w:rsidR="00347E9B" w:rsidRDefault="00757747">
      <w:pPr>
        <w:pStyle w:val="a4"/>
        <w:spacing w:before="163" w:line="360" w:lineRule="auto"/>
        <w:ind w:right="490"/>
      </w:pPr>
      <w:r>
        <w:t>Рассказы</w:t>
      </w:r>
      <w:r>
        <w:rPr>
          <w:spacing w:val="71"/>
        </w:rPr>
        <w:t xml:space="preserve"> </w:t>
      </w:r>
      <w:r>
        <w:t>и</w:t>
      </w:r>
      <w:r>
        <w:rPr>
          <w:spacing w:val="71"/>
        </w:rPr>
        <w:t xml:space="preserve"> </w:t>
      </w:r>
      <w:r>
        <w:t>повести</w:t>
      </w:r>
      <w:r>
        <w:rPr>
          <w:spacing w:val="71"/>
        </w:rPr>
        <w:t xml:space="preserve"> </w:t>
      </w:r>
      <w:r>
        <w:t>(два</w:t>
      </w:r>
      <w:r>
        <w:rPr>
          <w:spacing w:val="71"/>
        </w:rPr>
        <w:t xml:space="preserve"> </w:t>
      </w:r>
      <w:r>
        <w:t>произведения   по   выбору).   Например:</w:t>
      </w:r>
      <w:r>
        <w:rPr>
          <w:spacing w:val="1"/>
        </w:rPr>
        <w:t xml:space="preserve"> </w:t>
      </w:r>
      <w:r>
        <w:t>А.И. Герцен</w:t>
      </w:r>
      <w:r>
        <w:rPr>
          <w:spacing w:val="1"/>
        </w:rPr>
        <w:t xml:space="preserve"> </w:t>
      </w:r>
      <w:r>
        <w:t>«Сорока-воровка»</w:t>
      </w:r>
      <w:r>
        <w:rPr>
          <w:spacing w:val="1"/>
        </w:rPr>
        <w:t xml:space="preserve"> </w:t>
      </w:r>
      <w:r>
        <w:t>(в</w:t>
      </w:r>
      <w:r>
        <w:rPr>
          <w:spacing w:val="1"/>
        </w:rPr>
        <w:t xml:space="preserve"> </w:t>
      </w:r>
      <w:r>
        <w:t>сокращении),</w:t>
      </w:r>
      <w:r>
        <w:rPr>
          <w:spacing w:val="1"/>
        </w:rPr>
        <w:t xml:space="preserve"> </w:t>
      </w:r>
      <w:r>
        <w:t>Л.Н. Толстой</w:t>
      </w:r>
      <w:r>
        <w:rPr>
          <w:spacing w:val="1"/>
        </w:rPr>
        <w:t xml:space="preserve"> </w:t>
      </w:r>
      <w:r>
        <w:t>«Утро</w:t>
      </w:r>
      <w:r>
        <w:rPr>
          <w:spacing w:val="1"/>
        </w:rPr>
        <w:t xml:space="preserve"> </w:t>
      </w:r>
      <w:r>
        <w:t>помещика»</w:t>
      </w:r>
      <w:r>
        <w:rPr>
          <w:spacing w:val="-4"/>
        </w:rPr>
        <w:t xml:space="preserve"> </w:t>
      </w:r>
      <w:r>
        <w:t>(фрагменты)</w:t>
      </w:r>
      <w:r>
        <w:rPr>
          <w:spacing w:val="2"/>
        </w:rPr>
        <w:t xml:space="preserve"> </w:t>
      </w:r>
      <w:r>
        <w:t>и</w:t>
      </w:r>
      <w:r>
        <w:rPr>
          <w:spacing w:val="1"/>
        </w:rPr>
        <w:t xml:space="preserve"> </w:t>
      </w:r>
      <w:r>
        <w:t>другие.</w:t>
      </w:r>
    </w:p>
    <w:p w:rsidR="00347E9B" w:rsidRDefault="00757747">
      <w:pPr>
        <w:pStyle w:val="a4"/>
        <w:spacing w:before="1"/>
        <w:ind w:left="1330" w:firstLine="0"/>
      </w:pPr>
      <w:r>
        <w:t>Хождение</w:t>
      </w:r>
      <w:r>
        <w:rPr>
          <w:spacing w:val="-3"/>
        </w:rPr>
        <w:t xml:space="preserve"> </w:t>
      </w:r>
      <w:r>
        <w:t>в</w:t>
      </w:r>
      <w:r>
        <w:rPr>
          <w:spacing w:val="-5"/>
        </w:rPr>
        <w:t xml:space="preserve"> </w:t>
      </w:r>
      <w:r>
        <w:t>народ.</w:t>
      </w:r>
    </w:p>
    <w:p w:rsidR="00347E9B" w:rsidRDefault="00757747">
      <w:pPr>
        <w:pStyle w:val="a4"/>
        <w:spacing w:before="158" w:line="362" w:lineRule="auto"/>
        <w:ind w:right="493"/>
      </w:pPr>
      <w:r>
        <w:t>В.Г. Короленко.</w:t>
      </w:r>
      <w:r>
        <w:rPr>
          <w:spacing w:val="1"/>
        </w:rPr>
        <w:t xml:space="preserve"> </w:t>
      </w:r>
      <w:r>
        <w:t>Рассказы</w:t>
      </w:r>
      <w:r>
        <w:rPr>
          <w:spacing w:val="1"/>
        </w:rPr>
        <w:t xml:space="preserve"> </w:t>
      </w:r>
      <w:r>
        <w:t>(один</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«Чудная»</w:t>
      </w:r>
      <w:r>
        <w:rPr>
          <w:spacing w:val="1"/>
        </w:rPr>
        <w:t xml:space="preserve"> </w:t>
      </w:r>
      <w:r>
        <w:t>и</w:t>
      </w:r>
      <w:r>
        <w:rPr>
          <w:spacing w:val="-67"/>
        </w:rPr>
        <w:t xml:space="preserve"> </w:t>
      </w:r>
      <w:r>
        <w:lastRenderedPageBreak/>
        <w:t>другие.</w:t>
      </w:r>
    </w:p>
    <w:p w:rsidR="00347E9B" w:rsidRDefault="00757747">
      <w:pPr>
        <w:pStyle w:val="a4"/>
        <w:spacing w:line="320" w:lineRule="exact"/>
        <w:ind w:left="1330" w:firstLine="0"/>
      </w:pPr>
      <w:r>
        <w:t>Время</w:t>
      </w:r>
      <w:r>
        <w:rPr>
          <w:spacing w:val="-2"/>
        </w:rPr>
        <w:t xml:space="preserve"> </w:t>
      </w:r>
      <w:r>
        <w:t>–</w:t>
      </w:r>
      <w:r>
        <w:rPr>
          <w:spacing w:val="-4"/>
        </w:rPr>
        <w:t xml:space="preserve"> </w:t>
      </w:r>
      <w:r>
        <w:t>это</w:t>
      </w:r>
      <w:r>
        <w:rPr>
          <w:spacing w:val="-5"/>
        </w:rPr>
        <w:t xml:space="preserve"> </w:t>
      </w:r>
      <w:r>
        <w:t>испытанье.</w:t>
      </w:r>
    </w:p>
    <w:p w:rsidR="00347E9B" w:rsidRDefault="00757747">
      <w:pPr>
        <w:pStyle w:val="a4"/>
        <w:spacing w:before="67" w:line="362" w:lineRule="auto"/>
        <w:ind w:right="490"/>
      </w:pPr>
      <w:r>
        <w:t>Стихотворения</w:t>
      </w:r>
      <w:r>
        <w:rPr>
          <w:spacing w:val="70"/>
        </w:rPr>
        <w:t xml:space="preserve"> </w:t>
      </w:r>
      <w:r>
        <w:t>(одно по выбору).</w:t>
      </w:r>
      <w:r>
        <w:rPr>
          <w:spacing w:val="70"/>
        </w:rPr>
        <w:t xml:space="preserve"> </w:t>
      </w:r>
      <w:r>
        <w:t>Например: А.С. Кушнер «Времена</w:t>
      </w:r>
      <w:r>
        <w:rPr>
          <w:spacing w:val="1"/>
        </w:rPr>
        <w:t xml:space="preserve"> </w:t>
      </w:r>
      <w:r>
        <w:t>не</w:t>
      </w:r>
      <w:r>
        <w:rPr>
          <w:spacing w:val="2"/>
        </w:rPr>
        <w:t xml:space="preserve"> </w:t>
      </w:r>
      <w:r>
        <w:t>выбирают…»,</w:t>
      </w:r>
      <w:r>
        <w:rPr>
          <w:spacing w:val="5"/>
        </w:rPr>
        <w:t xml:space="preserve"> </w:t>
      </w:r>
      <w:r>
        <w:t>В.С.</w:t>
      </w:r>
      <w:r>
        <w:rPr>
          <w:spacing w:val="-4"/>
        </w:rPr>
        <w:t xml:space="preserve"> </w:t>
      </w:r>
      <w:r>
        <w:t>Высоцкий</w:t>
      </w:r>
      <w:r>
        <w:rPr>
          <w:spacing w:val="1"/>
        </w:rPr>
        <w:t xml:space="preserve"> </w:t>
      </w:r>
      <w:r>
        <w:t>«Оплавляются</w:t>
      </w:r>
      <w:r>
        <w:rPr>
          <w:spacing w:val="2"/>
        </w:rPr>
        <w:t xml:space="preserve"> </w:t>
      </w:r>
      <w:r>
        <w:t>свечи…»,</w:t>
      </w:r>
      <w:r>
        <w:rPr>
          <w:spacing w:val="3"/>
        </w:rPr>
        <w:t xml:space="preserve"> </w:t>
      </w:r>
      <w:r>
        <w:t>А.А.</w:t>
      </w:r>
      <w:r>
        <w:rPr>
          <w:spacing w:val="1"/>
        </w:rPr>
        <w:t xml:space="preserve"> </w:t>
      </w:r>
      <w:r>
        <w:t>Вознесенский</w:t>
      </w:r>
    </w:p>
    <w:p w:rsidR="00347E9B" w:rsidRDefault="00757747">
      <w:pPr>
        <w:pStyle w:val="a4"/>
        <w:spacing w:line="314" w:lineRule="exact"/>
        <w:ind w:firstLine="0"/>
      </w:pPr>
      <w:r>
        <w:t>«Живите</w:t>
      </w:r>
      <w:r>
        <w:rPr>
          <w:spacing w:val="-3"/>
        </w:rPr>
        <w:t xml:space="preserve"> </w:t>
      </w:r>
      <w:r>
        <w:t>не</w:t>
      </w:r>
      <w:r>
        <w:rPr>
          <w:spacing w:val="-3"/>
        </w:rPr>
        <w:t xml:space="preserve"> </w:t>
      </w:r>
      <w:r>
        <w:t>в</w:t>
      </w:r>
      <w:r>
        <w:rPr>
          <w:spacing w:val="-4"/>
        </w:rPr>
        <w:t xml:space="preserve"> </w:t>
      </w:r>
      <w:r>
        <w:t>пространстве,</w:t>
      </w:r>
      <w:r>
        <w:rPr>
          <w:spacing w:val="-1"/>
        </w:rPr>
        <w:t xml:space="preserve"> </w:t>
      </w:r>
      <w:r>
        <w:t>а</w:t>
      </w:r>
      <w:r>
        <w:rPr>
          <w:spacing w:val="-2"/>
        </w:rPr>
        <w:t xml:space="preserve"> </w:t>
      </w:r>
      <w:r>
        <w:t>во</w:t>
      </w:r>
      <w:r>
        <w:rPr>
          <w:spacing w:val="-4"/>
        </w:rPr>
        <w:t xml:space="preserve"> </w:t>
      </w:r>
      <w:r>
        <w:t>времени…»</w:t>
      </w:r>
      <w:r>
        <w:rPr>
          <w:spacing w:val="-7"/>
        </w:rPr>
        <w:t xml:space="preserve"> </w:t>
      </w:r>
      <w:r>
        <w:t>и</w:t>
      </w:r>
      <w:r>
        <w:rPr>
          <w:spacing w:val="-4"/>
        </w:rPr>
        <w:t xml:space="preserve"> </w:t>
      </w:r>
      <w:r>
        <w:t>другие.</w:t>
      </w:r>
    </w:p>
    <w:p w:rsidR="00347E9B" w:rsidRDefault="00757747">
      <w:pPr>
        <w:pStyle w:val="a4"/>
        <w:spacing w:before="164" w:line="362" w:lineRule="auto"/>
        <w:ind w:left="1330" w:right="5398" w:firstLine="0"/>
      </w:pPr>
      <w:r>
        <w:t>Раздел</w:t>
      </w:r>
      <w:r>
        <w:rPr>
          <w:spacing w:val="-6"/>
        </w:rPr>
        <w:t xml:space="preserve"> </w:t>
      </w:r>
      <w:r>
        <w:t>2.</w:t>
      </w:r>
      <w:r>
        <w:rPr>
          <w:spacing w:val="-3"/>
        </w:rPr>
        <w:t xml:space="preserve"> </w:t>
      </w:r>
      <w:r>
        <w:t>Тайны</w:t>
      </w:r>
      <w:r>
        <w:rPr>
          <w:spacing w:val="-6"/>
        </w:rPr>
        <w:t xml:space="preserve"> </w:t>
      </w:r>
      <w:r>
        <w:t>русской</w:t>
      </w:r>
      <w:r>
        <w:rPr>
          <w:spacing w:val="-6"/>
        </w:rPr>
        <w:t xml:space="preserve"> </w:t>
      </w:r>
      <w:r>
        <w:t>души.</w:t>
      </w:r>
      <w:r>
        <w:rPr>
          <w:spacing w:val="-68"/>
        </w:rPr>
        <w:t xml:space="preserve"> </w:t>
      </w:r>
      <w:r>
        <w:t>Русский Гамлет.</w:t>
      </w:r>
    </w:p>
    <w:p w:rsidR="00347E9B" w:rsidRDefault="00757747">
      <w:pPr>
        <w:pStyle w:val="a4"/>
        <w:spacing w:line="362" w:lineRule="auto"/>
        <w:ind w:right="492"/>
      </w:pPr>
      <w:r>
        <w:t>И.С. Тургенев.</w:t>
      </w:r>
      <w:r>
        <w:rPr>
          <w:spacing w:val="1"/>
        </w:rPr>
        <w:t xml:space="preserve"> </w:t>
      </w:r>
      <w:r>
        <w:t>Рассказы</w:t>
      </w:r>
      <w:r>
        <w:rPr>
          <w:spacing w:val="1"/>
        </w:rPr>
        <w:t xml:space="preserve"> </w:t>
      </w:r>
      <w:r>
        <w:t>и</w:t>
      </w:r>
      <w:r>
        <w:rPr>
          <w:spacing w:val="1"/>
        </w:rPr>
        <w:t xml:space="preserve"> </w:t>
      </w:r>
      <w:r>
        <w:t>повести</w:t>
      </w:r>
      <w:r>
        <w:rPr>
          <w:spacing w:val="1"/>
        </w:rPr>
        <w:t xml:space="preserve"> </w:t>
      </w:r>
      <w:r>
        <w:t>(одно</w:t>
      </w:r>
      <w:r>
        <w:rPr>
          <w:spacing w:val="1"/>
        </w:rPr>
        <w:t xml:space="preserve"> </w:t>
      </w:r>
      <w:r>
        <w:t>произведение</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«Гамлет</w:t>
      </w:r>
      <w:r>
        <w:rPr>
          <w:spacing w:val="1"/>
        </w:rPr>
        <w:t xml:space="preserve"> </w:t>
      </w:r>
      <w:r>
        <w:t>Щигровского</w:t>
      </w:r>
      <w:r>
        <w:rPr>
          <w:spacing w:val="1"/>
        </w:rPr>
        <w:t xml:space="preserve"> </w:t>
      </w:r>
      <w:r>
        <w:t>уезда»,</w:t>
      </w:r>
      <w:r>
        <w:rPr>
          <w:spacing w:val="1"/>
        </w:rPr>
        <w:t xml:space="preserve"> </w:t>
      </w:r>
      <w:r>
        <w:t>«Дневник</w:t>
      </w:r>
      <w:r>
        <w:rPr>
          <w:spacing w:val="1"/>
        </w:rPr>
        <w:t xml:space="preserve"> </w:t>
      </w:r>
      <w:r>
        <w:t>лишнего</w:t>
      </w:r>
      <w:r>
        <w:rPr>
          <w:spacing w:val="1"/>
        </w:rPr>
        <w:t xml:space="preserve"> </w:t>
      </w:r>
      <w:r>
        <w:t>человека»</w:t>
      </w:r>
      <w:r>
        <w:rPr>
          <w:spacing w:val="1"/>
        </w:rPr>
        <w:t xml:space="preserve"> </w:t>
      </w:r>
      <w:r>
        <w:t>и</w:t>
      </w:r>
      <w:r>
        <w:rPr>
          <w:spacing w:val="1"/>
        </w:rPr>
        <w:t xml:space="preserve"> </w:t>
      </w:r>
      <w:r>
        <w:t>другие.</w:t>
      </w:r>
    </w:p>
    <w:p w:rsidR="00347E9B" w:rsidRDefault="00757747">
      <w:pPr>
        <w:pStyle w:val="a4"/>
        <w:spacing w:line="313" w:lineRule="exact"/>
        <w:ind w:left="1330" w:firstLine="0"/>
      </w:pPr>
      <w:r>
        <w:t>Не</w:t>
      </w:r>
      <w:r>
        <w:rPr>
          <w:spacing w:val="-3"/>
        </w:rPr>
        <w:t xml:space="preserve"> </w:t>
      </w:r>
      <w:r>
        <w:t>стоит</w:t>
      </w:r>
      <w:r>
        <w:rPr>
          <w:spacing w:val="-5"/>
        </w:rPr>
        <w:t xml:space="preserve"> </w:t>
      </w:r>
      <w:r>
        <w:t>земля</w:t>
      </w:r>
      <w:r>
        <w:rPr>
          <w:spacing w:val="-2"/>
        </w:rPr>
        <w:t xml:space="preserve"> </w:t>
      </w:r>
      <w:r>
        <w:t>без</w:t>
      </w:r>
      <w:r>
        <w:rPr>
          <w:spacing w:val="-2"/>
        </w:rPr>
        <w:t xml:space="preserve"> </w:t>
      </w:r>
      <w:r>
        <w:t>праведника.</w:t>
      </w:r>
    </w:p>
    <w:p w:rsidR="00347E9B" w:rsidRDefault="00757747">
      <w:pPr>
        <w:pStyle w:val="a4"/>
        <w:spacing w:before="155" w:line="357" w:lineRule="auto"/>
        <w:ind w:right="496"/>
      </w:pPr>
      <w:r>
        <w:t>Н.С. Лесков.</w:t>
      </w:r>
      <w:r>
        <w:rPr>
          <w:spacing w:val="1"/>
        </w:rPr>
        <w:t xml:space="preserve"> </w:t>
      </w:r>
      <w:r>
        <w:t>Рассказы</w:t>
      </w:r>
      <w:r>
        <w:rPr>
          <w:spacing w:val="1"/>
        </w:rPr>
        <w:t xml:space="preserve"> </w:t>
      </w:r>
      <w:r>
        <w:t>(один</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«Кадетский</w:t>
      </w:r>
      <w:r>
        <w:rPr>
          <w:spacing w:val="1"/>
        </w:rPr>
        <w:t xml:space="preserve"> </w:t>
      </w:r>
      <w:r>
        <w:t>монастырь»,</w:t>
      </w:r>
      <w:r>
        <w:rPr>
          <w:spacing w:val="52"/>
        </w:rPr>
        <w:t xml:space="preserve"> </w:t>
      </w:r>
      <w:r>
        <w:t>«Пигмей»,</w:t>
      </w:r>
      <w:r>
        <w:rPr>
          <w:spacing w:val="48"/>
        </w:rPr>
        <w:t xml:space="preserve"> </w:t>
      </w:r>
      <w:r>
        <w:t>«Инженеры-бессребреники»</w:t>
      </w:r>
      <w:r>
        <w:rPr>
          <w:spacing w:val="41"/>
        </w:rPr>
        <w:t xml:space="preserve"> </w:t>
      </w:r>
      <w:r>
        <w:t>и</w:t>
      </w:r>
      <w:r>
        <w:rPr>
          <w:spacing w:val="45"/>
        </w:rPr>
        <w:t xml:space="preserve"> </w:t>
      </w:r>
      <w:r>
        <w:t>другие</w:t>
      </w:r>
      <w:r>
        <w:rPr>
          <w:spacing w:val="46"/>
        </w:rPr>
        <w:t xml:space="preserve"> </w:t>
      </w:r>
      <w:r>
        <w:t>(из</w:t>
      </w:r>
      <w:r>
        <w:rPr>
          <w:spacing w:val="50"/>
        </w:rPr>
        <w:t xml:space="preserve"> </w:t>
      </w:r>
      <w:r>
        <w:t>цикла</w:t>
      </w:r>
    </w:p>
    <w:p w:rsidR="00347E9B" w:rsidRDefault="00757747">
      <w:pPr>
        <w:pStyle w:val="a4"/>
        <w:spacing w:before="6"/>
        <w:ind w:firstLine="0"/>
        <w:jc w:val="left"/>
      </w:pPr>
      <w:r>
        <w:t>«Праведники»).</w:t>
      </w:r>
    </w:p>
    <w:p w:rsidR="00347E9B" w:rsidRDefault="00757747">
      <w:pPr>
        <w:pStyle w:val="a4"/>
        <w:spacing w:before="163"/>
        <w:ind w:left="1330" w:firstLine="0"/>
      </w:pPr>
      <w:r>
        <w:t>Любовью</w:t>
      </w:r>
      <w:r>
        <w:rPr>
          <w:spacing w:val="-6"/>
        </w:rPr>
        <w:t xml:space="preserve"> </w:t>
      </w:r>
      <w:r>
        <w:t>всё</w:t>
      </w:r>
      <w:r>
        <w:rPr>
          <w:spacing w:val="-3"/>
        </w:rPr>
        <w:t xml:space="preserve"> </w:t>
      </w:r>
      <w:r>
        <w:t>спасается.</w:t>
      </w:r>
    </w:p>
    <w:p w:rsidR="00347E9B" w:rsidRDefault="00757747">
      <w:pPr>
        <w:pStyle w:val="a4"/>
        <w:spacing w:before="158" w:line="360" w:lineRule="auto"/>
        <w:ind w:right="489"/>
      </w:pPr>
      <w:r>
        <w:t>Рассказы</w:t>
      </w:r>
      <w:r>
        <w:rPr>
          <w:spacing w:val="71"/>
        </w:rPr>
        <w:t xml:space="preserve"> </w:t>
      </w:r>
      <w:r>
        <w:t>и</w:t>
      </w:r>
      <w:r>
        <w:rPr>
          <w:spacing w:val="71"/>
        </w:rPr>
        <w:t xml:space="preserve"> </w:t>
      </w:r>
      <w:r>
        <w:t>повести</w:t>
      </w:r>
      <w:r>
        <w:rPr>
          <w:spacing w:val="71"/>
        </w:rPr>
        <w:t xml:space="preserve"> </w:t>
      </w:r>
      <w:r>
        <w:t>(два</w:t>
      </w:r>
      <w:r>
        <w:rPr>
          <w:spacing w:val="71"/>
        </w:rPr>
        <w:t xml:space="preserve"> </w:t>
      </w:r>
      <w:r>
        <w:t>произведения</w:t>
      </w:r>
      <w:r>
        <w:rPr>
          <w:spacing w:val="71"/>
        </w:rPr>
        <w:t xml:space="preserve"> </w:t>
      </w:r>
      <w:r>
        <w:t>по   выбору).   Например:</w:t>
      </w:r>
      <w:r>
        <w:rPr>
          <w:spacing w:val="1"/>
        </w:rPr>
        <w:t xml:space="preserve"> </w:t>
      </w:r>
      <w:r>
        <w:t>Ф.М. Достоевский</w:t>
      </w:r>
      <w:r>
        <w:rPr>
          <w:spacing w:val="71"/>
        </w:rPr>
        <w:t xml:space="preserve"> </w:t>
      </w:r>
      <w:r>
        <w:t>«Столетняя»,</w:t>
      </w:r>
      <w:r>
        <w:rPr>
          <w:spacing w:val="71"/>
        </w:rPr>
        <w:t xml:space="preserve"> </w:t>
      </w:r>
      <w:r>
        <w:t>«Кроткая»</w:t>
      </w:r>
      <w:r>
        <w:rPr>
          <w:spacing w:val="71"/>
        </w:rPr>
        <w:t xml:space="preserve"> </w:t>
      </w:r>
      <w:r>
        <w:t>(из</w:t>
      </w:r>
      <w:r>
        <w:rPr>
          <w:spacing w:val="71"/>
        </w:rPr>
        <w:t xml:space="preserve"> </w:t>
      </w:r>
      <w:r>
        <w:t>«Дневника   писателя»),</w:t>
      </w:r>
      <w:r>
        <w:rPr>
          <w:spacing w:val="1"/>
        </w:rPr>
        <w:t xml:space="preserve"> </w:t>
      </w:r>
      <w:r>
        <w:t>А.П.</w:t>
      </w:r>
      <w:r>
        <w:rPr>
          <w:spacing w:val="4"/>
        </w:rPr>
        <w:t xml:space="preserve"> </w:t>
      </w:r>
      <w:r>
        <w:t>Чехов</w:t>
      </w:r>
      <w:r>
        <w:rPr>
          <w:spacing w:val="-1"/>
        </w:rPr>
        <w:t xml:space="preserve"> </w:t>
      </w:r>
      <w:r>
        <w:t>«Душечка»,</w:t>
      </w:r>
      <w:r>
        <w:rPr>
          <w:spacing w:val="3"/>
        </w:rPr>
        <w:t xml:space="preserve"> </w:t>
      </w:r>
      <w:r>
        <w:t>«Дуэль»,</w:t>
      </w:r>
      <w:r>
        <w:rPr>
          <w:spacing w:val="3"/>
        </w:rPr>
        <w:t xml:space="preserve"> </w:t>
      </w:r>
      <w:r>
        <w:t>«Верочка»</w:t>
      </w:r>
      <w:r>
        <w:rPr>
          <w:spacing w:val="-4"/>
        </w:rPr>
        <w:t xml:space="preserve"> </w:t>
      </w:r>
      <w:r>
        <w:t>и другие.</w:t>
      </w:r>
    </w:p>
    <w:p w:rsidR="00347E9B" w:rsidRDefault="00757747">
      <w:pPr>
        <w:pStyle w:val="a4"/>
        <w:spacing w:before="1"/>
        <w:ind w:left="1330" w:firstLine="0"/>
      </w:pPr>
      <w:r>
        <w:t>Раздел</w:t>
      </w:r>
      <w:r>
        <w:rPr>
          <w:spacing w:val="-3"/>
        </w:rPr>
        <w:t xml:space="preserve"> </w:t>
      </w:r>
      <w:r>
        <w:t>3. В</w:t>
      </w:r>
      <w:r>
        <w:rPr>
          <w:spacing w:val="-7"/>
        </w:rPr>
        <w:t xml:space="preserve"> </w:t>
      </w:r>
      <w:r>
        <w:t>поисках</w:t>
      </w:r>
      <w:r>
        <w:rPr>
          <w:spacing w:val="-7"/>
        </w:rPr>
        <w:t xml:space="preserve"> </w:t>
      </w:r>
      <w:r>
        <w:t>счастья.</w:t>
      </w:r>
    </w:p>
    <w:p w:rsidR="00347E9B" w:rsidRDefault="00757747">
      <w:pPr>
        <w:pStyle w:val="a4"/>
        <w:spacing w:before="163"/>
        <w:ind w:left="1330" w:firstLine="0"/>
      </w:pPr>
      <w:r>
        <w:t>Не</w:t>
      </w:r>
      <w:r>
        <w:rPr>
          <w:spacing w:val="-6"/>
        </w:rPr>
        <w:t xml:space="preserve"> </w:t>
      </w:r>
      <w:r>
        <w:t>накажи</w:t>
      </w:r>
      <w:r>
        <w:rPr>
          <w:spacing w:val="-6"/>
        </w:rPr>
        <w:t xml:space="preserve"> </w:t>
      </w:r>
      <w:r>
        <w:t>меня</w:t>
      </w:r>
      <w:r>
        <w:rPr>
          <w:spacing w:val="-5"/>
        </w:rPr>
        <w:t xml:space="preserve"> </w:t>
      </w:r>
      <w:r>
        <w:t>подобным</w:t>
      </w:r>
      <w:r>
        <w:rPr>
          <w:spacing w:val="-5"/>
        </w:rPr>
        <w:t xml:space="preserve"> </w:t>
      </w:r>
      <w:r>
        <w:t>счастьем.</w:t>
      </w:r>
    </w:p>
    <w:p w:rsidR="00347E9B" w:rsidRDefault="00757747">
      <w:pPr>
        <w:pStyle w:val="a4"/>
        <w:spacing w:before="158" w:line="362" w:lineRule="auto"/>
        <w:ind w:right="485"/>
      </w:pPr>
      <w:r>
        <w:t>Повести</w:t>
      </w:r>
      <w:r>
        <w:rPr>
          <w:spacing w:val="71"/>
        </w:rPr>
        <w:t xml:space="preserve"> </w:t>
      </w:r>
      <w:r>
        <w:t>и</w:t>
      </w:r>
      <w:r>
        <w:rPr>
          <w:spacing w:val="71"/>
        </w:rPr>
        <w:t xml:space="preserve"> </w:t>
      </w:r>
      <w:r>
        <w:t>романы</w:t>
      </w:r>
      <w:r>
        <w:rPr>
          <w:spacing w:val="71"/>
        </w:rPr>
        <w:t xml:space="preserve"> </w:t>
      </w:r>
      <w:r>
        <w:t>(одно</w:t>
      </w:r>
      <w:r>
        <w:rPr>
          <w:spacing w:val="71"/>
        </w:rPr>
        <w:t xml:space="preserve"> </w:t>
      </w:r>
      <w:r>
        <w:t>произведение   по   выбору).   Например:</w:t>
      </w:r>
      <w:r>
        <w:rPr>
          <w:spacing w:val="1"/>
        </w:rPr>
        <w:t xml:space="preserve"> </w:t>
      </w:r>
      <w:r>
        <w:t>Н.Г. Помяловский «Мещанское счастье» (фрагменты), И.Н. Потапенко «Не</w:t>
      </w:r>
      <w:r>
        <w:rPr>
          <w:spacing w:val="1"/>
        </w:rPr>
        <w:t xml:space="preserve"> </w:t>
      </w:r>
      <w:r>
        <w:t>герой»</w:t>
      </w:r>
      <w:r>
        <w:rPr>
          <w:spacing w:val="-4"/>
        </w:rPr>
        <w:t xml:space="preserve"> </w:t>
      </w:r>
      <w:r>
        <w:t>(фрагменты) и</w:t>
      </w:r>
      <w:r>
        <w:rPr>
          <w:spacing w:val="1"/>
        </w:rPr>
        <w:t xml:space="preserve"> </w:t>
      </w:r>
      <w:r>
        <w:t>другие.</w:t>
      </w:r>
    </w:p>
    <w:p w:rsidR="00347E9B" w:rsidRDefault="00757747">
      <w:pPr>
        <w:pStyle w:val="a4"/>
        <w:spacing w:line="314" w:lineRule="exact"/>
        <w:ind w:left="1330" w:firstLine="0"/>
      </w:pPr>
      <w:r>
        <w:t>И</w:t>
      </w:r>
      <w:r>
        <w:rPr>
          <w:spacing w:val="-10"/>
        </w:rPr>
        <w:t xml:space="preserve"> </w:t>
      </w:r>
      <w:r>
        <w:t>безумно,</w:t>
      </w:r>
      <w:r>
        <w:rPr>
          <w:spacing w:val="-4"/>
        </w:rPr>
        <w:t xml:space="preserve"> </w:t>
      </w:r>
      <w:r>
        <w:t>мучительно</w:t>
      </w:r>
      <w:r>
        <w:rPr>
          <w:spacing w:val="-2"/>
        </w:rPr>
        <w:t xml:space="preserve"> </w:t>
      </w:r>
      <w:r>
        <w:t>хочется</w:t>
      </w:r>
      <w:r>
        <w:rPr>
          <w:spacing w:val="-4"/>
        </w:rPr>
        <w:t xml:space="preserve"> </w:t>
      </w:r>
      <w:r>
        <w:t>счастья.</w:t>
      </w:r>
    </w:p>
    <w:p w:rsidR="00347E9B" w:rsidRDefault="00757747">
      <w:pPr>
        <w:pStyle w:val="a4"/>
        <w:spacing w:before="163" w:line="360" w:lineRule="auto"/>
        <w:ind w:right="488"/>
      </w:pPr>
      <w:r>
        <w:t>С.Я. Надсон.</w:t>
      </w:r>
      <w:r>
        <w:rPr>
          <w:spacing w:val="1"/>
        </w:rPr>
        <w:t xml:space="preserve"> </w:t>
      </w:r>
      <w:r>
        <w:t>Стихотворения</w:t>
      </w:r>
      <w:r>
        <w:rPr>
          <w:spacing w:val="1"/>
        </w:rPr>
        <w:t xml:space="preserve"> </w:t>
      </w:r>
      <w:r>
        <w:t>(одно</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«Я</w:t>
      </w:r>
      <w:r>
        <w:rPr>
          <w:spacing w:val="70"/>
        </w:rPr>
        <w:t xml:space="preserve"> </w:t>
      </w:r>
      <w:r>
        <w:t>вчера</w:t>
      </w:r>
      <w:r>
        <w:rPr>
          <w:spacing w:val="-67"/>
        </w:rPr>
        <w:t xml:space="preserve"> </w:t>
      </w:r>
      <w:r>
        <w:t>ещё рад был отречься от счастья…», «Я долго счастья ждал…», «Любовь –</w:t>
      </w:r>
      <w:r>
        <w:rPr>
          <w:spacing w:val="1"/>
        </w:rPr>
        <w:t xml:space="preserve"> </w:t>
      </w:r>
      <w:r>
        <w:t>обман,</w:t>
      </w:r>
      <w:r>
        <w:rPr>
          <w:spacing w:val="2"/>
        </w:rPr>
        <w:t xml:space="preserve"> </w:t>
      </w:r>
      <w:r>
        <w:t>и</w:t>
      </w:r>
      <w:r>
        <w:rPr>
          <w:spacing w:val="1"/>
        </w:rPr>
        <w:t xml:space="preserve"> </w:t>
      </w:r>
      <w:r>
        <w:t>жизнь</w:t>
      </w:r>
      <w:r>
        <w:rPr>
          <w:spacing w:val="1"/>
        </w:rPr>
        <w:t xml:space="preserve"> </w:t>
      </w:r>
      <w:r>
        <w:t>–</w:t>
      </w:r>
      <w:r>
        <w:rPr>
          <w:spacing w:val="2"/>
        </w:rPr>
        <w:t xml:space="preserve"> </w:t>
      </w:r>
      <w:r>
        <w:t>мгновенье…»</w:t>
      </w:r>
      <w:r>
        <w:rPr>
          <w:spacing w:val="-3"/>
        </w:rPr>
        <w:t xml:space="preserve"> </w:t>
      </w:r>
      <w:r>
        <w:t>и</w:t>
      </w:r>
      <w:r>
        <w:rPr>
          <w:spacing w:val="1"/>
        </w:rPr>
        <w:t xml:space="preserve"> </w:t>
      </w:r>
      <w:r>
        <w:t>другие.</w:t>
      </w:r>
    </w:p>
    <w:p w:rsidR="00347E9B" w:rsidRDefault="00757747">
      <w:pPr>
        <w:pStyle w:val="a4"/>
        <w:spacing w:before="1"/>
        <w:ind w:left="1330" w:firstLine="0"/>
      </w:pPr>
      <w:r>
        <w:t>Главное</w:t>
      </w:r>
      <w:r>
        <w:rPr>
          <w:spacing w:val="-2"/>
        </w:rPr>
        <w:t xml:space="preserve"> </w:t>
      </w:r>
      <w:r>
        <w:t>–</w:t>
      </w:r>
      <w:r>
        <w:rPr>
          <w:spacing w:val="-3"/>
        </w:rPr>
        <w:t xml:space="preserve"> </w:t>
      </w:r>
      <w:r>
        <w:t>перевернуть</w:t>
      </w:r>
      <w:r>
        <w:rPr>
          <w:spacing w:val="-6"/>
        </w:rPr>
        <w:t xml:space="preserve"> </w:t>
      </w:r>
      <w:r>
        <w:t>жизнь.</w:t>
      </w:r>
    </w:p>
    <w:p w:rsidR="00347E9B" w:rsidRDefault="00757747">
      <w:pPr>
        <w:pStyle w:val="a4"/>
        <w:spacing w:before="158" w:line="362" w:lineRule="auto"/>
        <w:ind w:right="498"/>
      </w:pPr>
      <w:r>
        <w:t>А.П. Чехов.</w:t>
      </w:r>
      <w:r>
        <w:rPr>
          <w:spacing w:val="1"/>
        </w:rPr>
        <w:t xml:space="preserve"> </w:t>
      </w:r>
      <w:r>
        <w:t>Рассказы</w:t>
      </w:r>
      <w:r>
        <w:rPr>
          <w:spacing w:val="1"/>
        </w:rPr>
        <w:t xml:space="preserve"> </w:t>
      </w:r>
      <w:r>
        <w:t>(один</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«Невеста»,</w:t>
      </w:r>
      <w:r>
        <w:rPr>
          <w:spacing w:val="1"/>
        </w:rPr>
        <w:t xml:space="preserve"> </w:t>
      </w:r>
      <w:r>
        <w:t>«О</w:t>
      </w:r>
      <w:r>
        <w:rPr>
          <w:spacing w:val="1"/>
        </w:rPr>
        <w:t xml:space="preserve"> </w:t>
      </w:r>
      <w:r>
        <w:t>любви»</w:t>
      </w:r>
      <w:r>
        <w:rPr>
          <w:spacing w:val="67"/>
        </w:rPr>
        <w:t xml:space="preserve"> </w:t>
      </w:r>
      <w:r>
        <w:t>и</w:t>
      </w:r>
      <w:r>
        <w:rPr>
          <w:spacing w:val="1"/>
        </w:rPr>
        <w:t xml:space="preserve"> </w:t>
      </w:r>
      <w:r>
        <w:t>другие.</w:t>
      </w:r>
    </w:p>
    <w:p w:rsidR="00347E9B" w:rsidRDefault="00757747">
      <w:pPr>
        <w:pStyle w:val="a4"/>
        <w:spacing w:line="320" w:lineRule="exact"/>
        <w:ind w:left="1330" w:firstLine="0"/>
      </w:pPr>
      <w:r>
        <w:lastRenderedPageBreak/>
        <w:t>На</w:t>
      </w:r>
      <w:r>
        <w:rPr>
          <w:spacing w:val="-5"/>
        </w:rPr>
        <w:t xml:space="preserve"> </w:t>
      </w:r>
      <w:r>
        <w:t>свете</w:t>
      </w:r>
      <w:r>
        <w:rPr>
          <w:spacing w:val="-5"/>
        </w:rPr>
        <w:t xml:space="preserve"> </w:t>
      </w:r>
      <w:r>
        <w:t>счастье</w:t>
      </w:r>
      <w:r>
        <w:rPr>
          <w:spacing w:val="-5"/>
        </w:rPr>
        <w:t xml:space="preserve"> </w:t>
      </w:r>
      <w:r>
        <w:t>есть.</w:t>
      </w:r>
    </w:p>
    <w:p w:rsidR="00347E9B" w:rsidRDefault="00757747">
      <w:pPr>
        <w:pStyle w:val="a4"/>
        <w:spacing w:before="67" w:line="360" w:lineRule="auto"/>
        <w:ind w:right="485"/>
      </w:pPr>
      <w:r>
        <w:t>Рассказы</w:t>
      </w:r>
      <w:r>
        <w:rPr>
          <w:spacing w:val="71"/>
        </w:rPr>
        <w:t xml:space="preserve"> </w:t>
      </w:r>
      <w:r>
        <w:t>и</w:t>
      </w:r>
      <w:r>
        <w:rPr>
          <w:spacing w:val="71"/>
        </w:rPr>
        <w:t xml:space="preserve"> </w:t>
      </w:r>
      <w:r>
        <w:t>повести</w:t>
      </w:r>
      <w:r>
        <w:rPr>
          <w:spacing w:val="71"/>
        </w:rPr>
        <w:t xml:space="preserve"> </w:t>
      </w:r>
      <w:r>
        <w:t>(три</w:t>
      </w:r>
      <w:r>
        <w:rPr>
          <w:spacing w:val="71"/>
        </w:rPr>
        <w:t xml:space="preserve"> </w:t>
      </w:r>
      <w:r>
        <w:t>произведения   по   выбору).   Например:</w:t>
      </w:r>
      <w:r>
        <w:rPr>
          <w:spacing w:val="1"/>
        </w:rPr>
        <w:t xml:space="preserve"> </w:t>
      </w:r>
      <w:r>
        <w:t>А.Я. Яшин</w:t>
      </w:r>
      <w:r>
        <w:rPr>
          <w:spacing w:val="1"/>
        </w:rPr>
        <w:t xml:space="preserve"> </w:t>
      </w:r>
      <w:r>
        <w:t>«Первый</w:t>
      </w:r>
      <w:r>
        <w:rPr>
          <w:spacing w:val="1"/>
        </w:rPr>
        <w:t xml:space="preserve"> </w:t>
      </w:r>
      <w:r>
        <w:t>гонорар»,</w:t>
      </w:r>
      <w:r>
        <w:rPr>
          <w:spacing w:val="1"/>
        </w:rPr>
        <w:t xml:space="preserve"> </w:t>
      </w:r>
      <w:r>
        <w:t>«Угощаю рябиной»,</w:t>
      </w:r>
      <w:r>
        <w:rPr>
          <w:spacing w:val="1"/>
        </w:rPr>
        <w:t xml:space="preserve"> </w:t>
      </w:r>
      <w:r>
        <w:t>Ю.В. Буйда</w:t>
      </w:r>
      <w:r>
        <w:rPr>
          <w:spacing w:val="1"/>
        </w:rPr>
        <w:t xml:space="preserve"> </w:t>
      </w:r>
      <w:r>
        <w:t>«О</w:t>
      </w:r>
      <w:r>
        <w:rPr>
          <w:spacing w:val="1"/>
        </w:rPr>
        <w:t xml:space="preserve"> </w:t>
      </w:r>
      <w:r>
        <w:t>реках,</w:t>
      </w:r>
      <w:r>
        <w:rPr>
          <w:spacing w:val="1"/>
        </w:rPr>
        <w:t xml:space="preserve"> </w:t>
      </w:r>
      <w:r>
        <w:t>деревьях</w:t>
      </w:r>
      <w:r>
        <w:rPr>
          <w:spacing w:val="1"/>
        </w:rPr>
        <w:t xml:space="preserve"> </w:t>
      </w:r>
      <w:r>
        <w:t>и</w:t>
      </w:r>
      <w:r>
        <w:rPr>
          <w:spacing w:val="1"/>
        </w:rPr>
        <w:t xml:space="preserve"> </w:t>
      </w:r>
      <w:r>
        <w:t>звёздах»,</w:t>
      </w:r>
      <w:r>
        <w:rPr>
          <w:spacing w:val="1"/>
        </w:rPr>
        <w:t xml:space="preserve"> </w:t>
      </w:r>
      <w:r>
        <w:t>«Свинцовая</w:t>
      </w:r>
      <w:r>
        <w:rPr>
          <w:spacing w:val="1"/>
        </w:rPr>
        <w:t xml:space="preserve"> </w:t>
      </w:r>
      <w:r>
        <w:t>Анна»,</w:t>
      </w:r>
      <w:r>
        <w:rPr>
          <w:spacing w:val="1"/>
        </w:rPr>
        <w:t xml:space="preserve"> </w:t>
      </w:r>
      <w:r>
        <w:t>Г.И. Полонский</w:t>
      </w:r>
      <w:r>
        <w:rPr>
          <w:spacing w:val="1"/>
        </w:rPr>
        <w:t xml:space="preserve"> </w:t>
      </w:r>
      <w:r>
        <w:t>«Доживём</w:t>
      </w:r>
      <w:r>
        <w:rPr>
          <w:spacing w:val="1"/>
        </w:rPr>
        <w:t xml:space="preserve"> </w:t>
      </w:r>
      <w:r>
        <w:t>до</w:t>
      </w:r>
      <w:r>
        <w:rPr>
          <w:spacing w:val="1"/>
        </w:rPr>
        <w:t xml:space="preserve"> </w:t>
      </w:r>
      <w:r>
        <w:t>понедельника»</w:t>
      </w:r>
      <w:r>
        <w:rPr>
          <w:spacing w:val="-4"/>
        </w:rPr>
        <w:t xml:space="preserve"> </w:t>
      </w:r>
      <w:r>
        <w:t>и</w:t>
      </w:r>
      <w:r>
        <w:rPr>
          <w:spacing w:val="1"/>
        </w:rPr>
        <w:t xml:space="preserve"> </w:t>
      </w:r>
      <w:r>
        <w:t>другие.</w:t>
      </w:r>
    </w:p>
    <w:p w:rsidR="00347E9B" w:rsidRDefault="00757747">
      <w:pPr>
        <w:pStyle w:val="a4"/>
        <w:spacing w:before="4" w:line="360" w:lineRule="auto"/>
        <w:ind w:left="1330" w:right="4155" w:firstLine="0"/>
        <w:jc w:val="left"/>
      </w:pPr>
      <w:r>
        <w:t>Содержание</w:t>
      </w:r>
      <w:r>
        <w:rPr>
          <w:spacing w:val="16"/>
        </w:rPr>
        <w:t xml:space="preserve"> </w:t>
      </w:r>
      <w:r>
        <w:t>обучения</w:t>
      </w:r>
      <w:r>
        <w:rPr>
          <w:spacing w:val="16"/>
        </w:rPr>
        <w:t xml:space="preserve"> </w:t>
      </w:r>
      <w:r>
        <w:t>в</w:t>
      </w:r>
      <w:r>
        <w:rPr>
          <w:spacing w:val="14"/>
        </w:rPr>
        <w:t xml:space="preserve"> </w:t>
      </w:r>
      <w:r>
        <w:t>11</w:t>
      </w:r>
      <w:r>
        <w:rPr>
          <w:spacing w:val="15"/>
        </w:rPr>
        <w:t xml:space="preserve"> </w:t>
      </w:r>
      <w:r>
        <w:t>классе.</w:t>
      </w:r>
      <w:r>
        <w:rPr>
          <w:spacing w:val="1"/>
        </w:rPr>
        <w:t xml:space="preserve"> </w:t>
      </w:r>
      <w:r>
        <w:t>Раздел</w:t>
      </w:r>
      <w:r>
        <w:rPr>
          <w:spacing w:val="-4"/>
        </w:rPr>
        <w:t xml:space="preserve"> </w:t>
      </w:r>
      <w:r>
        <w:t>1.</w:t>
      </w:r>
      <w:r>
        <w:rPr>
          <w:spacing w:val="-2"/>
        </w:rPr>
        <w:t xml:space="preserve"> </w:t>
      </w:r>
      <w:r>
        <w:t>Человек</w:t>
      </w:r>
      <w:r>
        <w:rPr>
          <w:spacing w:val="-5"/>
        </w:rPr>
        <w:t xml:space="preserve"> </w:t>
      </w:r>
      <w:r>
        <w:t>в</w:t>
      </w:r>
      <w:r>
        <w:rPr>
          <w:spacing w:val="-5"/>
        </w:rPr>
        <w:t xml:space="preserve"> </w:t>
      </w:r>
      <w:r>
        <w:t>круговороте</w:t>
      </w:r>
      <w:r>
        <w:rPr>
          <w:spacing w:val="-4"/>
        </w:rPr>
        <w:t xml:space="preserve"> </w:t>
      </w:r>
      <w:r>
        <w:t>истории.</w:t>
      </w:r>
      <w:r>
        <w:rPr>
          <w:spacing w:val="-67"/>
        </w:rPr>
        <w:t xml:space="preserve"> </w:t>
      </w:r>
      <w:r>
        <w:t>На</w:t>
      </w:r>
      <w:r>
        <w:rPr>
          <w:spacing w:val="1"/>
        </w:rPr>
        <w:t xml:space="preserve"> </w:t>
      </w:r>
      <w:r>
        <w:t>далёкой Гражданской.</w:t>
      </w:r>
    </w:p>
    <w:p w:rsidR="00347E9B" w:rsidRDefault="00757747">
      <w:pPr>
        <w:pStyle w:val="a4"/>
        <w:spacing w:before="1" w:line="360" w:lineRule="auto"/>
        <w:ind w:right="491"/>
      </w:pPr>
      <w:r>
        <w:t>Стихотворения (три по выбору). Например: М.И. Цветаева «Ox, грибок</w:t>
      </w:r>
      <w:r>
        <w:rPr>
          <w:spacing w:val="1"/>
        </w:rPr>
        <w:t xml:space="preserve"> </w:t>
      </w:r>
      <w:r>
        <w:t>ты</w:t>
      </w:r>
      <w:r>
        <w:rPr>
          <w:spacing w:val="71"/>
        </w:rPr>
        <w:t xml:space="preserve"> </w:t>
      </w:r>
      <w:r>
        <w:t>мой,</w:t>
      </w:r>
      <w:r>
        <w:rPr>
          <w:spacing w:val="71"/>
        </w:rPr>
        <w:t xml:space="preserve"> </w:t>
      </w:r>
      <w:r>
        <w:t>грибочек,</w:t>
      </w:r>
      <w:r>
        <w:rPr>
          <w:spacing w:val="71"/>
        </w:rPr>
        <w:t xml:space="preserve"> </w:t>
      </w:r>
      <w:r>
        <w:t>белый</w:t>
      </w:r>
      <w:r>
        <w:rPr>
          <w:spacing w:val="71"/>
        </w:rPr>
        <w:t xml:space="preserve"> </w:t>
      </w:r>
      <w:r>
        <w:t>груздь!..»,</w:t>
      </w:r>
      <w:r>
        <w:rPr>
          <w:spacing w:val="71"/>
        </w:rPr>
        <w:t xml:space="preserve"> </w:t>
      </w:r>
      <w:r>
        <w:t>«Юнкерам,</w:t>
      </w:r>
      <w:r>
        <w:rPr>
          <w:spacing w:val="71"/>
        </w:rPr>
        <w:t xml:space="preserve"> </w:t>
      </w:r>
      <w:r>
        <w:t>убитым   в   Нижнем»,</w:t>
      </w:r>
      <w:r>
        <w:rPr>
          <w:spacing w:val="1"/>
        </w:rPr>
        <w:t xml:space="preserve"> </w:t>
      </w:r>
      <w:r>
        <w:t>Н.Н. Асеев</w:t>
      </w:r>
      <w:r>
        <w:rPr>
          <w:spacing w:val="1"/>
        </w:rPr>
        <w:t xml:space="preserve"> </w:t>
      </w:r>
      <w:r>
        <w:t>«Марш</w:t>
      </w:r>
      <w:r>
        <w:rPr>
          <w:spacing w:val="1"/>
        </w:rPr>
        <w:t xml:space="preserve"> </w:t>
      </w:r>
      <w:r>
        <w:t>Будённого»,</w:t>
      </w:r>
      <w:r>
        <w:rPr>
          <w:spacing w:val="1"/>
        </w:rPr>
        <w:t xml:space="preserve"> </w:t>
      </w:r>
      <w:r>
        <w:t>«Кумач»,</w:t>
      </w:r>
      <w:r>
        <w:rPr>
          <w:spacing w:val="1"/>
        </w:rPr>
        <w:t xml:space="preserve"> </w:t>
      </w:r>
      <w:r>
        <w:t>М.А. Волошин</w:t>
      </w:r>
      <w:r>
        <w:rPr>
          <w:spacing w:val="1"/>
        </w:rPr>
        <w:t xml:space="preserve"> </w:t>
      </w:r>
      <w:r>
        <w:t>«Гражданская</w:t>
      </w:r>
      <w:r>
        <w:rPr>
          <w:spacing w:val="-67"/>
        </w:rPr>
        <w:t xml:space="preserve"> </w:t>
      </w:r>
      <w:r>
        <w:t>война»</w:t>
      </w:r>
      <w:r>
        <w:rPr>
          <w:spacing w:val="-4"/>
        </w:rPr>
        <w:t xml:space="preserve"> </w:t>
      </w:r>
      <w:r>
        <w:t>и</w:t>
      </w:r>
      <w:r>
        <w:rPr>
          <w:spacing w:val="1"/>
        </w:rPr>
        <w:t xml:space="preserve"> </w:t>
      </w:r>
      <w:r>
        <w:t>другие.</w:t>
      </w:r>
    </w:p>
    <w:p w:rsidR="00347E9B" w:rsidRDefault="00757747">
      <w:pPr>
        <w:pStyle w:val="a4"/>
        <w:spacing w:line="320" w:lineRule="exact"/>
        <w:ind w:left="1330" w:firstLine="0"/>
      </w:pPr>
      <w:r>
        <w:t>Жить</w:t>
      </w:r>
      <w:r>
        <w:rPr>
          <w:spacing w:val="-7"/>
        </w:rPr>
        <w:t xml:space="preserve"> </w:t>
      </w:r>
      <w:r>
        <w:t>вне</w:t>
      </w:r>
      <w:r>
        <w:rPr>
          <w:spacing w:val="-3"/>
        </w:rPr>
        <w:t xml:space="preserve"> </w:t>
      </w:r>
      <w:r>
        <w:t>России.</w:t>
      </w:r>
    </w:p>
    <w:p w:rsidR="00347E9B" w:rsidRDefault="00757747">
      <w:pPr>
        <w:pStyle w:val="a4"/>
        <w:spacing w:before="163" w:line="357" w:lineRule="auto"/>
        <w:ind w:right="488"/>
      </w:pPr>
      <w:r>
        <w:t>Рассказы</w:t>
      </w:r>
      <w:r>
        <w:rPr>
          <w:spacing w:val="71"/>
        </w:rPr>
        <w:t xml:space="preserve"> </w:t>
      </w:r>
      <w:r>
        <w:t>(один</w:t>
      </w:r>
      <w:r>
        <w:rPr>
          <w:spacing w:val="71"/>
        </w:rPr>
        <w:t xml:space="preserve"> </w:t>
      </w:r>
      <w:r>
        <w:t>по</w:t>
      </w:r>
      <w:r>
        <w:rPr>
          <w:spacing w:val="71"/>
        </w:rPr>
        <w:t xml:space="preserve"> </w:t>
      </w:r>
      <w:r>
        <w:t>выбору).</w:t>
      </w:r>
      <w:r>
        <w:rPr>
          <w:spacing w:val="71"/>
        </w:rPr>
        <w:t xml:space="preserve"> </w:t>
      </w:r>
      <w:r>
        <w:t>Например:   В.В. Набоков   «Бритва»,</w:t>
      </w:r>
      <w:r>
        <w:rPr>
          <w:spacing w:val="1"/>
        </w:rPr>
        <w:t xml:space="preserve"> </w:t>
      </w:r>
      <w:r>
        <w:t>И.С.</w:t>
      </w:r>
      <w:r>
        <w:rPr>
          <w:spacing w:val="1"/>
        </w:rPr>
        <w:t xml:space="preserve"> </w:t>
      </w:r>
      <w:r>
        <w:t>Шмелёв</w:t>
      </w:r>
      <w:r>
        <w:rPr>
          <w:spacing w:val="59"/>
        </w:rPr>
        <w:t xml:space="preserve"> </w:t>
      </w:r>
      <w:r>
        <w:t>«Russie»</w:t>
      </w:r>
      <w:r>
        <w:rPr>
          <w:spacing w:val="57"/>
        </w:rPr>
        <w:t xml:space="preserve"> </w:t>
      </w:r>
      <w:r>
        <w:t>(из</w:t>
      </w:r>
      <w:r>
        <w:rPr>
          <w:spacing w:val="62"/>
        </w:rPr>
        <w:t xml:space="preserve"> </w:t>
      </w:r>
      <w:r>
        <w:t>цикла</w:t>
      </w:r>
      <w:r>
        <w:rPr>
          <w:spacing w:val="63"/>
        </w:rPr>
        <w:t xml:space="preserve"> </w:t>
      </w:r>
      <w:r>
        <w:t>«Рассказы</w:t>
      </w:r>
      <w:r>
        <w:rPr>
          <w:spacing w:val="61"/>
        </w:rPr>
        <w:t xml:space="preserve"> </w:t>
      </w:r>
      <w:r>
        <w:t>о</w:t>
      </w:r>
      <w:r>
        <w:rPr>
          <w:spacing w:val="61"/>
        </w:rPr>
        <w:t xml:space="preserve"> </w:t>
      </w:r>
      <w:r>
        <w:t>России</w:t>
      </w:r>
      <w:r>
        <w:rPr>
          <w:spacing w:val="61"/>
        </w:rPr>
        <w:t xml:space="preserve"> </w:t>
      </w:r>
      <w:r>
        <w:t>зарубежной»),</w:t>
      </w:r>
      <w:r>
        <w:rPr>
          <w:spacing w:val="63"/>
        </w:rPr>
        <w:t xml:space="preserve"> </w:t>
      </w:r>
      <w:r>
        <w:t>очерк</w:t>
      </w:r>
    </w:p>
    <w:p w:rsidR="00347E9B" w:rsidRDefault="00757747">
      <w:pPr>
        <w:pStyle w:val="a4"/>
        <w:spacing w:before="5"/>
        <w:ind w:firstLine="0"/>
      </w:pPr>
      <w:r>
        <w:t>«Душа</w:t>
      </w:r>
      <w:r>
        <w:rPr>
          <w:spacing w:val="-2"/>
        </w:rPr>
        <w:t xml:space="preserve"> </w:t>
      </w:r>
      <w:r>
        <w:t>Родины»</w:t>
      </w:r>
      <w:r>
        <w:rPr>
          <w:spacing w:val="62"/>
        </w:rPr>
        <w:t xml:space="preserve"> </w:t>
      </w:r>
      <w:r>
        <w:t>и</w:t>
      </w:r>
      <w:r>
        <w:rPr>
          <w:spacing w:val="-3"/>
        </w:rPr>
        <w:t xml:space="preserve"> </w:t>
      </w:r>
      <w:r>
        <w:t>другие.</w:t>
      </w:r>
    </w:p>
    <w:p w:rsidR="00347E9B" w:rsidRDefault="00757747">
      <w:pPr>
        <w:pStyle w:val="a4"/>
        <w:spacing w:before="158"/>
        <w:ind w:left="1330" w:firstLine="0"/>
      </w:pPr>
      <w:r>
        <w:t>Я</w:t>
      </w:r>
      <w:r>
        <w:rPr>
          <w:spacing w:val="-2"/>
        </w:rPr>
        <w:t xml:space="preserve"> </w:t>
      </w:r>
      <w:r>
        <w:t>не</w:t>
      </w:r>
      <w:r>
        <w:rPr>
          <w:spacing w:val="-1"/>
        </w:rPr>
        <w:t xml:space="preserve"> </w:t>
      </w:r>
      <w:r>
        <w:t>участвую</w:t>
      </w:r>
      <w:r>
        <w:rPr>
          <w:spacing w:val="-3"/>
        </w:rPr>
        <w:t xml:space="preserve"> </w:t>
      </w:r>
      <w:r>
        <w:t>в</w:t>
      </w:r>
      <w:r>
        <w:rPr>
          <w:spacing w:val="-3"/>
        </w:rPr>
        <w:t xml:space="preserve"> </w:t>
      </w:r>
      <w:r>
        <w:t>войне</w:t>
      </w:r>
      <w:r>
        <w:rPr>
          <w:spacing w:val="3"/>
        </w:rPr>
        <w:t xml:space="preserve"> </w:t>
      </w:r>
      <w:r>
        <w:t>–</w:t>
      </w:r>
      <w:r>
        <w:rPr>
          <w:spacing w:val="-1"/>
        </w:rPr>
        <w:t xml:space="preserve"> </w:t>
      </w:r>
      <w:r>
        <w:t>она</w:t>
      </w:r>
      <w:r>
        <w:rPr>
          <w:spacing w:val="-1"/>
        </w:rPr>
        <w:t xml:space="preserve"> </w:t>
      </w:r>
      <w:r>
        <w:t>участвует</w:t>
      </w:r>
      <w:r>
        <w:rPr>
          <w:spacing w:val="-4"/>
        </w:rPr>
        <w:t xml:space="preserve"> </w:t>
      </w:r>
      <w:r>
        <w:t>во</w:t>
      </w:r>
      <w:r>
        <w:rPr>
          <w:spacing w:val="-2"/>
        </w:rPr>
        <w:t xml:space="preserve"> </w:t>
      </w:r>
      <w:r>
        <w:t>мне.</w:t>
      </w:r>
    </w:p>
    <w:p w:rsidR="00347E9B" w:rsidRDefault="00757747">
      <w:pPr>
        <w:pStyle w:val="a4"/>
        <w:spacing w:before="163" w:line="362" w:lineRule="auto"/>
        <w:ind w:right="495"/>
      </w:pPr>
      <w:r>
        <w:t>А. Платонов.</w:t>
      </w:r>
      <w:r>
        <w:rPr>
          <w:spacing w:val="1"/>
        </w:rPr>
        <w:t xml:space="preserve"> </w:t>
      </w:r>
      <w:r>
        <w:t>Рассказы</w:t>
      </w:r>
      <w:r>
        <w:rPr>
          <w:spacing w:val="1"/>
        </w:rPr>
        <w:t xml:space="preserve"> </w:t>
      </w:r>
      <w:r>
        <w:t>(один</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«Взыскание</w:t>
      </w:r>
      <w:r>
        <w:rPr>
          <w:spacing w:val="1"/>
        </w:rPr>
        <w:t xml:space="preserve"> </w:t>
      </w:r>
      <w:r>
        <w:t>погибших»,</w:t>
      </w:r>
      <w:r>
        <w:rPr>
          <w:spacing w:val="10"/>
        </w:rPr>
        <w:t xml:space="preserve"> </w:t>
      </w:r>
      <w:r>
        <w:t>«Одухотворённые</w:t>
      </w:r>
      <w:r>
        <w:rPr>
          <w:spacing w:val="1"/>
        </w:rPr>
        <w:t xml:space="preserve"> </w:t>
      </w:r>
      <w:r>
        <w:t>люди»</w:t>
      </w:r>
      <w:r>
        <w:rPr>
          <w:spacing w:val="-4"/>
        </w:rPr>
        <w:t xml:space="preserve"> </w:t>
      </w:r>
      <w:r>
        <w:t>и</w:t>
      </w:r>
      <w:r>
        <w:rPr>
          <w:spacing w:val="5"/>
        </w:rPr>
        <w:t xml:space="preserve"> </w:t>
      </w:r>
      <w:r>
        <w:t>другие.</w:t>
      </w:r>
    </w:p>
    <w:p w:rsidR="00347E9B" w:rsidRDefault="00757747">
      <w:pPr>
        <w:pStyle w:val="a4"/>
        <w:spacing w:line="315" w:lineRule="exact"/>
        <w:ind w:left="1330" w:firstLine="0"/>
      </w:pPr>
      <w:r>
        <w:t xml:space="preserve">Стихотворения   </w:t>
      </w:r>
      <w:r>
        <w:rPr>
          <w:spacing w:val="20"/>
        </w:rPr>
        <w:t xml:space="preserve"> </w:t>
      </w:r>
      <w:r>
        <w:t xml:space="preserve">(два    </w:t>
      </w:r>
      <w:r>
        <w:rPr>
          <w:spacing w:val="18"/>
        </w:rPr>
        <w:t xml:space="preserve"> </w:t>
      </w:r>
      <w:r>
        <w:t xml:space="preserve">по    </w:t>
      </w:r>
      <w:r>
        <w:rPr>
          <w:spacing w:val="22"/>
        </w:rPr>
        <w:t xml:space="preserve"> </w:t>
      </w:r>
      <w:r>
        <w:t xml:space="preserve">выбору).    </w:t>
      </w:r>
      <w:r>
        <w:rPr>
          <w:spacing w:val="20"/>
        </w:rPr>
        <w:t xml:space="preserve"> </w:t>
      </w:r>
      <w:r>
        <w:t xml:space="preserve">Например:    </w:t>
      </w:r>
      <w:r>
        <w:rPr>
          <w:spacing w:val="11"/>
        </w:rPr>
        <w:t xml:space="preserve"> </w:t>
      </w:r>
      <w:r>
        <w:t>Ю.П.</w:t>
      </w:r>
      <w:r>
        <w:rPr>
          <w:spacing w:val="12"/>
        </w:rPr>
        <w:t xml:space="preserve"> </w:t>
      </w:r>
      <w:r>
        <w:t>Кузнецов</w:t>
      </w:r>
    </w:p>
    <w:p w:rsidR="00347E9B" w:rsidRDefault="00757747">
      <w:pPr>
        <w:pStyle w:val="a4"/>
        <w:spacing w:before="163" w:line="360" w:lineRule="auto"/>
        <w:ind w:right="486" w:firstLine="0"/>
      </w:pPr>
      <w:r>
        <w:t>«Возвращение»</w:t>
      </w:r>
      <w:r>
        <w:rPr>
          <w:spacing w:val="1"/>
        </w:rPr>
        <w:t xml:space="preserve"> </w:t>
      </w:r>
      <w:r>
        <w:t>(«Шёл</w:t>
      </w:r>
      <w:r>
        <w:rPr>
          <w:spacing w:val="1"/>
        </w:rPr>
        <w:t xml:space="preserve"> </w:t>
      </w:r>
      <w:r>
        <w:t>отец,</w:t>
      </w:r>
      <w:r>
        <w:rPr>
          <w:spacing w:val="1"/>
        </w:rPr>
        <w:t xml:space="preserve"> </w:t>
      </w:r>
      <w:r>
        <w:t>шёл</w:t>
      </w:r>
      <w:r>
        <w:rPr>
          <w:spacing w:val="1"/>
        </w:rPr>
        <w:t xml:space="preserve"> </w:t>
      </w:r>
      <w:r>
        <w:t>отец</w:t>
      </w:r>
      <w:r>
        <w:rPr>
          <w:spacing w:val="1"/>
        </w:rPr>
        <w:t xml:space="preserve"> </w:t>
      </w:r>
      <w:r>
        <w:t>невредим…»),</w:t>
      </w:r>
      <w:r>
        <w:rPr>
          <w:spacing w:val="1"/>
        </w:rPr>
        <w:t xml:space="preserve"> </w:t>
      </w:r>
      <w:r>
        <w:t>«Память»</w:t>
      </w:r>
      <w:r>
        <w:rPr>
          <w:spacing w:val="1"/>
        </w:rPr>
        <w:t xml:space="preserve"> </w:t>
      </w:r>
      <w:r>
        <w:t>(«Снова</w:t>
      </w:r>
      <w:r>
        <w:rPr>
          <w:spacing w:val="1"/>
        </w:rPr>
        <w:t xml:space="preserve"> </w:t>
      </w:r>
      <w:r>
        <w:t>память тащит санки</w:t>
      </w:r>
      <w:r>
        <w:rPr>
          <w:spacing w:val="1"/>
        </w:rPr>
        <w:t xml:space="preserve"> </w:t>
      </w:r>
      <w:r>
        <w:t>по двору…»), Ю.Д. Левитанский «Ну что с того, что я</w:t>
      </w:r>
      <w:r>
        <w:rPr>
          <w:spacing w:val="1"/>
        </w:rPr>
        <w:t xml:space="preserve"> </w:t>
      </w:r>
      <w:r>
        <w:t>там был…»,</w:t>
      </w:r>
      <w:r>
        <w:rPr>
          <w:spacing w:val="1"/>
        </w:rPr>
        <w:t xml:space="preserve"> </w:t>
      </w:r>
      <w:r>
        <w:t>«Послание юным друзьям» («Я,</w:t>
      </w:r>
      <w:r>
        <w:rPr>
          <w:spacing w:val="1"/>
        </w:rPr>
        <w:t xml:space="preserve"> </w:t>
      </w:r>
      <w:r>
        <w:t>побывавший там,</w:t>
      </w:r>
      <w:r>
        <w:rPr>
          <w:spacing w:val="1"/>
        </w:rPr>
        <w:t xml:space="preserve"> </w:t>
      </w:r>
      <w:r>
        <w:t>где вы не</w:t>
      </w:r>
      <w:r>
        <w:rPr>
          <w:spacing w:val="1"/>
        </w:rPr>
        <w:t xml:space="preserve"> </w:t>
      </w:r>
      <w:r>
        <w:t>бывали…»)</w:t>
      </w:r>
      <w:r>
        <w:rPr>
          <w:spacing w:val="-1"/>
        </w:rPr>
        <w:t xml:space="preserve"> </w:t>
      </w:r>
      <w:r>
        <w:t>и</w:t>
      </w:r>
      <w:r>
        <w:rPr>
          <w:spacing w:val="1"/>
        </w:rPr>
        <w:t xml:space="preserve"> </w:t>
      </w:r>
      <w:r>
        <w:t>другие.</w:t>
      </w:r>
    </w:p>
    <w:p w:rsidR="00347E9B" w:rsidRDefault="00757747">
      <w:pPr>
        <w:pStyle w:val="a4"/>
        <w:spacing w:line="320" w:lineRule="exact"/>
        <w:ind w:left="1330" w:firstLine="0"/>
      </w:pPr>
      <w:r>
        <w:t>Россия</w:t>
      </w:r>
      <w:r>
        <w:rPr>
          <w:spacing w:val="-3"/>
        </w:rPr>
        <w:t xml:space="preserve"> </w:t>
      </w:r>
      <w:r>
        <w:t>–</w:t>
      </w:r>
      <w:r>
        <w:rPr>
          <w:spacing w:val="-4"/>
        </w:rPr>
        <w:t xml:space="preserve"> </w:t>
      </w:r>
      <w:r>
        <w:t>это</w:t>
      </w:r>
      <w:r>
        <w:rPr>
          <w:spacing w:val="-5"/>
        </w:rPr>
        <w:t xml:space="preserve"> </w:t>
      </w:r>
      <w:r>
        <w:t>совесть.</w:t>
      </w:r>
    </w:p>
    <w:p w:rsidR="00347E9B" w:rsidRDefault="00757747">
      <w:pPr>
        <w:pStyle w:val="a4"/>
        <w:spacing w:before="163"/>
        <w:ind w:left="1330" w:firstLine="0"/>
      </w:pPr>
      <w:r>
        <w:t>И. Грекова.</w:t>
      </w:r>
      <w:r>
        <w:rPr>
          <w:spacing w:val="65"/>
        </w:rPr>
        <w:t xml:space="preserve"> </w:t>
      </w:r>
      <w:r>
        <w:t>Рассказы</w:t>
      </w:r>
      <w:r>
        <w:rPr>
          <w:spacing w:val="132"/>
        </w:rPr>
        <w:t xml:space="preserve"> </w:t>
      </w:r>
      <w:r>
        <w:t>и</w:t>
      </w:r>
      <w:r>
        <w:rPr>
          <w:spacing w:val="132"/>
        </w:rPr>
        <w:t xml:space="preserve"> </w:t>
      </w:r>
      <w:r>
        <w:t>повести</w:t>
      </w:r>
      <w:r>
        <w:rPr>
          <w:spacing w:val="131"/>
        </w:rPr>
        <w:t xml:space="preserve"> </w:t>
      </w:r>
      <w:r>
        <w:t>(одно</w:t>
      </w:r>
      <w:r>
        <w:rPr>
          <w:spacing w:val="131"/>
        </w:rPr>
        <w:t xml:space="preserve"> </w:t>
      </w:r>
      <w:r>
        <w:t>произведение</w:t>
      </w:r>
      <w:r>
        <w:rPr>
          <w:spacing w:val="132"/>
        </w:rPr>
        <w:t xml:space="preserve"> </w:t>
      </w:r>
      <w:r>
        <w:t>по</w:t>
      </w:r>
      <w:r>
        <w:rPr>
          <w:spacing w:val="131"/>
        </w:rPr>
        <w:t xml:space="preserve"> </w:t>
      </w:r>
      <w:r>
        <w:t>выбору).</w:t>
      </w:r>
    </w:p>
    <w:p w:rsidR="00347E9B" w:rsidRDefault="00757747">
      <w:pPr>
        <w:pStyle w:val="a4"/>
        <w:spacing w:before="163"/>
        <w:ind w:firstLine="0"/>
      </w:pPr>
      <w:r>
        <w:t>Например:</w:t>
      </w:r>
      <w:r>
        <w:rPr>
          <w:spacing w:val="-10"/>
        </w:rPr>
        <w:t xml:space="preserve"> </w:t>
      </w:r>
      <w:r>
        <w:t>«Скрипка</w:t>
      </w:r>
      <w:r>
        <w:rPr>
          <w:spacing w:val="-3"/>
        </w:rPr>
        <w:t xml:space="preserve"> </w:t>
      </w:r>
      <w:r>
        <w:t>Ротшильда»,</w:t>
      </w:r>
      <w:r>
        <w:rPr>
          <w:spacing w:val="-2"/>
        </w:rPr>
        <w:t xml:space="preserve"> </w:t>
      </w:r>
      <w:r>
        <w:t>«Перелом»</w:t>
      </w:r>
      <w:r>
        <w:rPr>
          <w:spacing w:val="-8"/>
        </w:rPr>
        <w:t xml:space="preserve"> </w:t>
      </w:r>
      <w:r>
        <w:t>(фрагменты)</w:t>
      </w:r>
      <w:r>
        <w:rPr>
          <w:spacing w:val="-6"/>
        </w:rPr>
        <w:t xml:space="preserve"> </w:t>
      </w:r>
      <w:r>
        <w:t>и</w:t>
      </w:r>
      <w:r>
        <w:rPr>
          <w:spacing w:val="-4"/>
        </w:rPr>
        <w:t xml:space="preserve"> </w:t>
      </w:r>
      <w:r>
        <w:t>другие.</w:t>
      </w:r>
    </w:p>
    <w:p w:rsidR="00347E9B" w:rsidRDefault="00757747">
      <w:pPr>
        <w:pStyle w:val="a4"/>
        <w:spacing w:before="158" w:line="362" w:lineRule="auto"/>
        <w:ind w:left="1330" w:right="4893" w:firstLine="0"/>
        <w:jc w:val="left"/>
      </w:pPr>
      <w:r>
        <w:t>Раздел 2. Загадочная русская душа.</w:t>
      </w:r>
      <w:r>
        <w:rPr>
          <w:spacing w:val="-67"/>
        </w:rPr>
        <w:t xml:space="preserve"> </w:t>
      </w:r>
      <w:r>
        <w:t>Любовь</w:t>
      </w:r>
      <w:r>
        <w:rPr>
          <w:spacing w:val="-2"/>
        </w:rPr>
        <w:t xml:space="preserve"> </w:t>
      </w:r>
      <w:r>
        <w:t>и милосердие.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Рассказы</w:t>
      </w:r>
      <w:r>
        <w:rPr>
          <w:spacing w:val="71"/>
        </w:rPr>
        <w:t xml:space="preserve"> </w:t>
      </w:r>
      <w:r>
        <w:t>и</w:t>
      </w:r>
      <w:r>
        <w:rPr>
          <w:spacing w:val="71"/>
        </w:rPr>
        <w:t xml:space="preserve"> </w:t>
      </w:r>
      <w:r>
        <w:t>повести</w:t>
      </w:r>
      <w:r>
        <w:rPr>
          <w:spacing w:val="71"/>
        </w:rPr>
        <w:t xml:space="preserve"> </w:t>
      </w:r>
      <w:r>
        <w:t>(два   произведения   по   выбору).   Например:</w:t>
      </w:r>
      <w:r>
        <w:rPr>
          <w:spacing w:val="1"/>
        </w:rPr>
        <w:t xml:space="preserve"> </w:t>
      </w:r>
      <w:r>
        <w:t>В.В. Вересаев</w:t>
      </w:r>
      <w:r>
        <w:rPr>
          <w:spacing w:val="1"/>
        </w:rPr>
        <w:t xml:space="preserve"> </w:t>
      </w:r>
      <w:r>
        <w:t>«Марья</w:t>
      </w:r>
      <w:r>
        <w:rPr>
          <w:spacing w:val="71"/>
        </w:rPr>
        <w:t xml:space="preserve"> </w:t>
      </w:r>
      <w:r>
        <w:t>Петровна»,</w:t>
      </w:r>
      <w:r>
        <w:rPr>
          <w:spacing w:val="71"/>
        </w:rPr>
        <w:t xml:space="preserve"> </w:t>
      </w:r>
      <w:r>
        <w:t>Б.А. Пильняк</w:t>
      </w:r>
      <w:r>
        <w:rPr>
          <w:spacing w:val="70"/>
        </w:rPr>
        <w:t xml:space="preserve"> </w:t>
      </w:r>
      <w:r>
        <w:t>«Первый</w:t>
      </w:r>
      <w:r>
        <w:rPr>
          <w:spacing w:val="71"/>
        </w:rPr>
        <w:t xml:space="preserve"> </w:t>
      </w:r>
      <w:r>
        <w:t>день</w:t>
      </w:r>
      <w:r>
        <w:rPr>
          <w:spacing w:val="70"/>
        </w:rPr>
        <w:t xml:space="preserve"> </w:t>
      </w:r>
      <w:r>
        <w:t>весны»,</w:t>
      </w:r>
      <w:r>
        <w:rPr>
          <w:spacing w:val="1"/>
        </w:rPr>
        <w:t xml:space="preserve"> </w:t>
      </w:r>
      <w:r>
        <w:t>Н.А.</w:t>
      </w:r>
      <w:r>
        <w:rPr>
          <w:spacing w:val="3"/>
        </w:rPr>
        <w:t xml:space="preserve"> </w:t>
      </w:r>
      <w:r>
        <w:t>Тэффи «Дэзи»,</w:t>
      </w:r>
      <w:r>
        <w:rPr>
          <w:spacing w:val="3"/>
        </w:rPr>
        <w:t xml:space="preserve"> </w:t>
      </w:r>
      <w:r>
        <w:t>К.М.</w:t>
      </w:r>
      <w:r>
        <w:rPr>
          <w:spacing w:val="7"/>
        </w:rPr>
        <w:t xml:space="preserve"> </w:t>
      </w:r>
      <w:r>
        <w:t>Симонов</w:t>
      </w:r>
      <w:r>
        <w:rPr>
          <w:spacing w:val="-2"/>
        </w:rPr>
        <w:t xml:space="preserve"> </w:t>
      </w:r>
      <w:r>
        <w:t>«Малышка»</w:t>
      </w:r>
      <w:r>
        <w:rPr>
          <w:spacing w:val="-4"/>
        </w:rPr>
        <w:t xml:space="preserve"> </w:t>
      </w:r>
      <w:r>
        <w:t>и другие.</w:t>
      </w:r>
    </w:p>
    <w:p w:rsidR="00347E9B" w:rsidRDefault="00757747">
      <w:pPr>
        <w:pStyle w:val="a4"/>
        <w:spacing w:before="2"/>
        <w:ind w:left="1330" w:firstLine="0"/>
      </w:pPr>
      <w:r>
        <w:t>Бывает</w:t>
      </w:r>
      <w:r>
        <w:rPr>
          <w:spacing w:val="-2"/>
        </w:rPr>
        <w:t xml:space="preserve"> </w:t>
      </w:r>
      <w:r>
        <w:t>всё</w:t>
      </w:r>
      <w:r>
        <w:rPr>
          <w:spacing w:val="-3"/>
        </w:rPr>
        <w:t xml:space="preserve"> </w:t>
      </w:r>
      <w:r>
        <w:t>на</w:t>
      </w:r>
      <w:r>
        <w:rPr>
          <w:spacing w:val="-4"/>
        </w:rPr>
        <w:t xml:space="preserve"> </w:t>
      </w:r>
      <w:r>
        <w:t>свете</w:t>
      </w:r>
      <w:r>
        <w:rPr>
          <w:spacing w:val="-3"/>
        </w:rPr>
        <w:t xml:space="preserve"> </w:t>
      </w:r>
      <w:r>
        <w:t>хорошо.</w:t>
      </w:r>
    </w:p>
    <w:p w:rsidR="00347E9B" w:rsidRDefault="00757747">
      <w:pPr>
        <w:pStyle w:val="a4"/>
        <w:tabs>
          <w:tab w:val="left" w:pos="1626"/>
          <w:tab w:val="left" w:pos="2988"/>
          <w:tab w:val="left" w:pos="3942"/>
          <w:tab w:val="left" w:pos="4508"/>
          <w:tab w:val="left" w:pos="5837"/>
          <w:tab w:val="left" w:pos="7400"/>
        </w:tabs>
        <w:spacing w:before="163"/>
        <w:ind w:left="0" w:right="487" w:firstLine="0"/>
        <w:jc w:val="right"/>
      </w:pPr>
      <w:r>
        <w:t>А.Г.</w:t>
      </w:r>
      <w:r>
        <w:rPr>
          <w:spacing w:val="-2"/>
        </w:rPr>
        <w:t xml:space="preserve"> </w:t>
      </w:r>
      <w:r>
        <w:t>Битов.</w:t>
      </w:r>
      <w:r>
        <w:tab/>
        <w:t>Рассказы</w:t>
      </w:r>
      <w:r>
        <w:tab/>
        <w:t>(один</w:t>
      </w:r>
      <w:r>
        <w:tab/>
        <w:t>по</w:t>
      </w:r>
      <w:r>
        <w:tab/>
        <w:t>выбору).</w:t>
      </w:r>
      <w:r>
        <w:tab/>
        <w:t>Например:</w:t>
      </w:r>
      <w:r>
        <w:tab/>
        <w:t>«Солнце»,</w:t>
      </w:r>
    </w:p>
    <w:p w:rsidR="00347E9B" w:rsidRDefault="00757747">
      <w:pPr>
        <w:pStyle w:val="a4"/>
        <w:tabs>
          <w:tab w:val="left" w:pos="1468"/>
          <w:tab w:val="left" w:pos="2412"/>
          <w:tab w:val="left" w:pos="4019"/>
          <w:tab w:val="left" w:pos="5516"/>
          <w:tab w:val="left" w:pos="6566"/>
          <w:tab w:val="left" w:pos="6974"/>
          <w:tab w:val="left" w:pos="8038"/>
          <w:tab w:val="left" w:pos="8648"/>
        </w:tabs>
        <w:spacing w:before="158"/>
        <w:ind w:left="0" w:right="499" w:firstLine="0"/>
        <w:jc w:val="right"/>
      </w:pPr>
      <w:r>
        <w:t>«Большой</w:t>
      </w:r>
      <w:r>
        <w:tab/>
        <w:t>шар»,</w:t>
      </w:r>
      <w:r>
        <w:tab/>
        <w:t>«Автобус»,</w:t>
      </w:r>
      <w:r>
        <w:tab/>
        <w:t>«Пятница,</w:t>
      </w:r>
      <w:r>
        <w:tab/>
        <w:t>вечер»</w:t>
      </w:r>
      <w:r>
        <w:tab/>
        <w:t>и</w:t>
      </w:r>
      <w:r>
        <w:tab/>
        <w:t>другие</w:t>
      </w:r>
      <w:r>
        <w:tab/>
        <w:t>(из</w:t>
      </w:r>
      <w:r>
        <w:tab/>
        <w:t>цикла</w:t>
      </w:r>
    </w:p>
    <w:p w:rsidR="00347E9B" w:rsidRDefault="00757747">
      <w:pPr>
        <w:pStyle w:val="a4"/>
        <w:spacing w:before="163"/>
        <w:ind w:firstLine="0"/>
        <w:jc w:val="left"/>
      </w:pPr>
      <w:r>
        <w:t>«Аптекарский</w:t>
      </w:r>
      <w:r>
        <w:rPr>
          <w:spacing w:val="-9"/>
        </w:rPr>
        <w:t xml:space="preserve"> </w:t>
      </w:r>
      <w:r>
        <w:t>остров»).</w:t>
      </w:r>
    </w:p>
    <w:p w:rsidR="00347E9B" w:rsidRDefault="00757747">
      <w:pPr>
        <w:pStyle w:val="a4"/>
        <w:spacing w:before="163"/>
        <w:ind w:left="1330" w:firstLine="0"/>
        <w:jc w:val="left"/>
      </w:pPr>
      <w:r>
        <w:t>Дорогие</w:t>
      </w:r>
      <w:r>
        <w:rPr>
          <w:spacing w:val="-4"/>
        </w:rPr>
        <w:t xml:space="preserve"> </w:t>
      </w:r>
      <w:r>
        <w:t>мои</w:t>
      </w:r>
      <w:r>
        <w:rPr>
          <w:spacing w:val="-5"/>
        </w:rPr>
        <w:t xml:space="preserve"> </w:t>
      </w:r>
      <w:r>
        <w:t>старики.</w:t>
      </w:r>
    </w:p>
    <w:p w:rsidR="00347E9B" w:rsidRDefault="00757747">
      <w:pPr>
        <w:pStyle w:val="a4"/>
        <w:spacing w:before="158" w:line="362" w:lineRule="auto"/>
        <w:jc w:val="left"/>
      </w:pPr>
      <w:r>
        <w:t>Б.П.</w:t>
      </w:r>
      <w:r>
        <w:rPr>
          <w:spacing w:val="-3"/>
        </w:rPr>
        <w:t xml:space="preserve"> </w:t>
      </w:r>
      <w:r>
        <w:t>Екимов.</w:t>
      </w:r>
      <w:r>
        <w:rPr>
          <w:spacing w:val="14"/>
        </w:rPr>
        <w:t xml:space="preserve"> </w:t>
      </w:r>
      <w:r>
        <w:t>Рассказы</w:t>
      </w:r>
      <w:r>
        <w:rPr>
          <w:spacing w:val="12"/>
        </w:rPr>
        <w:t xml:space="preserve"> </w:t>
      </w:r>
      <w:r>
        <w:t>(один</w:t>
      </w:r>
      <w:r>
        <w:rPr>
          <w:spacing w:val="12"/>
        </w:rPr>
        <w:t xml:space="preserve"> </w:t>
      </w:r>
      <w:r>
        <w:t>по</w:t>
      </w:r>
      <w:r>
        <w:rPr>
          <w:spacing w:val="12"/>
        </w:rPr>
        <w:t xml:space="preserve"> </w:t>
      </w:r>
      <w:r>
        <w:t>выбору).</w:t>
      </w:r>
      <w:r>
        <w:rPr>
          <w:spacing w:val="14"/>
        </w:rPr>
        <w:t xml:space="preserve"> </w:t>
      </w:r>
      <w:r>
        <w:t>Например:</w:t>
      </w:r>
      <w:r>
        <w:rPr>
          <w:spacing w:val="12"/>
        </w:rPr>
        <w:t xml:space="preserve"> </w:t>
      </w:r>
      <w:r>
        <w:t>«Родня»,</w:t>
      </w:r>
      <w:r>
        <w:rPr>
          <w:spacing w:val="14"/>
        </w:rPr>
        <w:t xml:space="preserve"> </w:t>
      </w:r>
      <w:r>
        <w:t>«Старые</w:t>
      </w:r>
      <w:r>
        <w:rPr>
          <w:spacing w:val="-67"/>
        </w:rPr>
        <w:t xml:space="preserve"> </w:t>
      </w:r>
      <w:r>
        <w:t>люди»,</w:t>
      </w:r>
      <w:r>
        <w:rPr>
          <w:spacing w:val="2"/>
        </w:rPr>
        <w:t xml:space="preserve"> </w:t>
      </w:r>
      <w:r>
        <w:t>«Родительская</w:t>
      </w:r>
      <w:r>
        <w:rPr>
          <w:spacing w:val="1"/>
        </w:rPr>
        <w:t xml:space="preserve"> </w:t>
      </w:r>
      <w:r>
        <w:t>суббота»,</w:t>
      </w:r>
      <w:r>
        <w:rPr>
          <w:spacing w:val="7"/>
        </w:rPr>
        <w:t xml:space="preserve"> </w:t>
      </w:r>
      <w:r>
        <w:t>«Старый</w:t>
      </w:r>
      <w:r>
        <w:rPr>
          <w:spacing w:val="-1"/>
        </w:rPr>
        <w:t xml:space="preserve"> </w:t>
      </w:r>
      <w:r>
        <w:t>да</w:t>
      </w:r>
      <w:r>
        <w:rPr>
          <w:spacing w:val="1"/>
        </w:rPr>
        <w:t xml:space="preserve"> </w:t>
      </w:r>
      <w:r>
        <w:t>малый»</w:t>
      </w:r>
      <w:r>
        <w:rPr>
          <w:spacing w:val="-5"/>
        </w:rPr>
        <w:t xml:space="preserve"> </w:t>
      </w:r>
      <w:r>
        <w:t>и другие.</w:t>
      </w:r>
    </w:p>
    <w:p w:rsidR="00347E9B" w:rsidRDefault="00757747">
      <w:pPr>
        <w:pStyle w:val="a4"/>
        <w:spacing w:line="315" w:lineRule="exact"/>
        <w:ind w:left="1330" w:firstLine="0"/>
        <w:jc w:val="left"/>
      </w:pPr>
      <w:r>
        <w:t>Бессмертно</w:t>
      </w:r>
      <w:r>
        <w:rPr>
          <w:spacing w:val="-7"/>
        </w:rPr>
        <w:t xml:space="preserve"> </w:t>
      </w:r>
      <w:r>
        <w:t>всё.</w:t>
      </w:r>
    </w:p>
    <w:p w:rsidR="00347E9B" w:rsidRDefault="00757747">
      <w:pPr>
        <w:pStyle w:val="a4"/>
        <w:spacing w:before="163" w:line="362" w:lineRule="auto"/>
        <w:ind w:right="496"/>
        <w:jc w:val="left"/>
      </w:pPr>
      <w:r>
        <w:t>А.А.</w:t>
      </w:r>
      <w:r>
        <w:rPr>
          <w:spacing w:val="-1"/>
        </w:rPr>
        <w:t xml:space="preserve"> </w:t>
      </w:r>
      <w:r>
        <w:t>Тарковский.</w:t>
      </w:r>
      <w:r>
        <w:rPr>
          <w:spacing w:val="52"/>
        </w:rPr>
        <w:t xml:space="preserve"> </w:t>
      </w:r>
      <w:r>
        <w:t>Стихотворения</w:t>
      </w:r>
      <w:r>
        <w:rPr>
          <w:spacing w:val="52"/>
        </w:rPr>
        <w:t xml:space="preserve"> </w:t>
      </w:r>
      <w:r>
        <w:t>(два</w:t>
      </w:r>
      <w:r>
        <w:rPr>
          <w:spacing w:val="47"/>
        </w:rPr>
        <w:t xml:space="preserve"> </w:t>
      </w:r>
      <w:r>
        <w:t>по</w:t>
      </w:r>
      <w:r>
        <w:rPr>
          <w:spacing w:val="51"/>
        </w:rPr>
        <w:t xml:space="preserve"> </w:t>
      </w:r>
      <w:r>
        <w:t>выбору).</w:t>
      </w:r>
      <w:r>
        <w:rPr>
          <w:spacing w:val="52"/>
        </w:rPr>
        <w:t xml:space="preserve"> </w:t>
      </w:r>
      <w:r>
        <w:t>Например:</w:t>
      </w:r>
      <w:r>
        <w:rPr>
          <w:spacing w:val="50"/>
        </w:rPr>
        <w:t xml:space="preserve"> </w:t>
      </w:r>
      <w:r>
        <w:t>«Вот</w:t>
      </w:r>
      <w:r>
        <w:rPr>
          <w:spacing w:val="49"/>
        </w:rPr>
        <w:t xml:space="preserve"> </w:t>
      </w:r>
      <w:r>
        <w:t>и</w:t>
      </w:r>
      <w:r>
        <w:rPr>
          <w:spacing w:val="-67"/>
        </w:rPr>
        <w:t xml:space="preserve"> </w:t>
      </w:r>
      <w:r>
        <w:t>лето</w:t>
      </w:r>
      <w:r>
        <w:rPr>
          <w:spacing w:val="37"/>
        </w:rPr>
        <w:t xml:space="preserve"> </w:t>
      </w:r>
      <w:r>
        <w:t>прошло…»,</w:t>
      </w:r>
      <w:r>
        <w:rPr>
          <w:spacing w:val="44"/>
        </w:rPr>
        <w:t xml:space="preserve"> </w:t>
      </w:r>
      <w:r>
        <w:t>«Жизнь,</w:t>
      </w:r>
      <w:r>
        <w:rPr>
          <w:spacing w:val="40"/>
        </w:rPr>
        <w:t xml:space="preserve"> </w:t>
      </w:r>
      <w:r>
        <w:t>жизнь»</w:t>
      </w:r>
      <w:r>
        <w:rPr>
          <w:spacing w:val="33"/>
        </w:rPr>
        <w:t xml:space="preserve"> </w:t>
      </w:r>
      <w:r>
        <w:t>(«Предчувствиям</w:t>
      </w:r>
      <w:r>
        <w:rPr>
          <w:spacing w:val="39"/>
        </w:rPr>
        <w:t xml:space="preserve"> </w:t>
      </w:r>
      <w:r>
        <w:t>не</w:t>
      </w:r>
      <w:r>
        <w:rPr>
          <w:spacing w:val="38"/>
        </w:rPr>
        <w:t xml:space="preserve"> </w:t>
      </w:r>
      <w:r>
        <w:t>верю,</w:t>
      </w:r>
      <w:r>
        <w:rPr>
          <w:spacing w:val="40"/>
        </w:rPr>
        <w:t xml:space="preserve"> </w:t>
      </w:r>
      <w:r>
        <w:t>и</w:t>
      </w:r>
      <w:r>
        <w:rPr>
          <w:spacing w:val="38"/>
        </w:rPr>
        <w:t xml:space="preserve"> </w:t>
      </w:r>
      <w:r>
        <w:t>примет…»),</w:t>
      </w:r>
    </w:p>
    <w:p w:rsidR="00347E9B" w:rsidRDefault="00757747">
      <w:pPr>
        <w:pStyle w:val="a4"/>
        <w:spacing w:line="315" w:lineRule="exact"/>
        <w:ind w:firstLine="0"/>
        <w:jc w:val="left"/>
      </w:pPr>
      <w:r>
        <w:t>«Первые</w:t>
      </w:r>
      <w:r>
        <w:rPr>
          <w:spacing w:val="-3"/>
        </w:rPr>
        <w:t xml:space="preserve"> </w:t>
      </w:r>
      <w:r>
        <w:t>свидания»</w:t>
      </w:r>
      <w:r>
        <w:rPr>
          <w:spacing w:val="-8"/>
        </w:rPr>
        <w:t xml:space="preserve"> </w:t>
      </w:r>
      <w:r>
        <w:t>и</w:t>
      </w:r>
      <w:r>
        <w:rPr>
          <w:spacing w:val="-4"/>
        </w:rPr>
        <w:t xml:space="preserve"> </w:t>
      </w:r>
      <w:r>
        <w:t>другие.</w:t>
      </w:r>
    </w:p>
    <w:p w:rsidR="00347E9B" w:rsidRDefault="00757747">
      <w:pPr>
        <w:pStyle w:val="a4"/>
        <w:spacing w:before="162" w:line="357" w:lineRule="auto"/>
        <w:ind w:left="1330" w:right="3981" w:firstLine="0"/>
        <w:jc w:val="left"/>
      </w:pPr>
      <w:r>
        <w:t>Раздел 3. Существует ли формула счастья?</w:t>
      </w:r>
      <w:r>
        <w:rPr>
          <w:spacing w:val="-67"/>
        </w:rPr>
        <w:t xml:space="preserve"> </w:t>
      </w:r>
      <w:r>
        <w:t>И</w:t>
      </w:r>
      <w:r>
        <w:rPr>
          <w:spacing w:val="-4"/>
        </w:rPr>
        <w:t xml:space="preserve"> </w:t>
      </w:r>
      <w:r>
        <w:t>надо</w:t>
      </w:r>
      <w:r>
        <w:rPr>
          <w:spacing w:val="1"/>
        </w:rPr>
        <w:t xml:space="preserve"> </w:t>
      </w:r>
      <w:r>
        <w:t>спешить</w:t>
      </w:r>
      <w:r>
        <w:rPr>
          <w:spacing w:val="-2"/>
        </w:rPr>
        <w:t xml:space="preserve"> </w:t>
      </w:r>
      <w:r>
        <w:t>жить.</w:t>
      </w:r>
    </w:p>
    <w:p w:rsidR="00347E9B" w:rsidRDefault="00757747">
      <w:pPr>
        <w:pStyle w:val="a4"/>
        <w:spacing w:before="6"/>
        <w:ind w:left="1330" w:firstLine="0"/>
        <w:jc w:val="left"/>
      </w:pPr>
      <w:r>
        <w:t>Стихотворения</w:t>
      </w:r>
      <w:r>
        <w:rPr>
          <w:spacing w:val="19"/>
        </w:rPr>
        <w:t xml:space="preserve"> </w:t>
      </w:r>
      <w:r>
        <w:t>(одно</w:t>
      </w:r>
      <w:r>
        <w:rPr>
          <w:spacing w:val="19"/>
        </w:rPr>
        <w:t xml:space="preserve"> </w:t>
      </w:r>
      <w:r>
        <w:t>по</w:t>
      </w:r>
      <w:r>
        <w:rPr>
          <w:spacing w:val="24"/>
        </w:rPr>
        <w:t xml:space="preserve"> </w:t>
      </w:r>
      <w:r>
        <w:t>выбору).</w:t>
      </w:r>
      <w:r>
        <w:rPr>
          <w:spacing w:val="31"/>
        </w:rPr>
        <w:t xml:space="preserve"> </w:t>
      </w:r>
      <w:r>
        <w:t>Например:</w:t>
      </w:r>
      <w:r>
        <w:rPr>
          <w:spacing w:val="14"/>
        </w:rPr>
        <w:t xml:space="preserve"> </w:t>
      </w:r>
      <w:r>
        <w:t>М.А.</w:t>
      </w:r>
      <w:r>
        <w:rPr>
          <w:spacing w:val="2"/>
        </w:rPr>
        <w:t xml:space="preserve"> </w:t>
      </w:r>
      <w:r>
        <w:t>Светлов</w:t>
      </w:r>
      <w:r>
        <w:rPr>
          <w:spacing w:val="22"/>
        </w:rPr>
        <w:t xml:space="preserve"> </w:t>
      </w:r>
      <w:r>
        <w:t>«Гренада»,</w:t>
      </w:r>
    </w:p>
    <w:p w:rsidR="00347E9B" w:rsidRDefault="00757747">
      <w:pPr>
        <w:pStyle w:val="a4"/>
        <w:spacing w:before="163"/>
        <w:ind w:firstLine="0"/>
        <w:jc w:val="left"/>
      </w:pPr>
      <w:r>
        <w:t>«Каховка», «Моя</w:t>
      </w:r>
      <w:r>
        <w:rPr>
          <w:spacing w:val="-5"/>
        </w:rPr>
        <w:t xml:space="preserve"> </w:t>
      </w:r>
      <w:r>
        <w:t>поэзия»,</w:t>
      </w:r>
      <w:r>
        <w:rPr>
          <w:spacing w:val="-3"/>
        </w:rPr>
        <w:t xml:space="preserve"> </w:t>
      </w:r>
      <w:r>
        <w:t>В.В. Маяковский</w:t>
      </w:r>
      <w:r>
        <w:rPr>
          <w:spacing w:val="-2"/>
        </w:rPr>
        <w:t xml:space="preserve"> </w:t>
      </w:r>
      <w:r>
        <w:t>«Домой!»</w:t>
      </w:r>
      <w:r>
        <w:rPr>
          <w:spacing w:val="-6"/>
        </w:rPr>
        <w:t xml:space="preserve"> </w:t>
      </w:r>
      <w:r>
        <w:t>и</w:t>
      </w:r>
      <w:r>
        <w:rPr>
          <w:spacing w:val="-6"/>
        </w:rPr>
        <w:t xml:space="preserve"> </w:t>
      </w:r>
      <w:r>
        <w:t>другие.</w:t>
      </w:r>
    </w:p>
    <w:p w:rsidR="00347E9B" w:rsidRDefault="00757747">
      <w:pPr>
        <w:pStyle w:val="a4"/>
        <w:spacing w:before="158"/>
        <w:ind w:left="1330" w:firstLine="0"/>
        <w:jc w:val="left"/>
      </w:pPr>
      <w:r>
        <w:t>В</w:t>
      </w:r>
      <w:r>
        <w:rPr>
          <w:spacing w:val="-7"/>
        </w:rPr>
        <w:t xml:space="preserve"> </w:t>
      </w:r>
      <w:r>
        <w:t>чём</w:t>
      </w:r>
      <w:r>
        <w:rPr>
          <w:spacing w:val="-2"/>
        </w:rPr>
        <w:t xml:space="preserve"> </w:t>
      </w:r>
      <w:r>
        <w:t>заключается</w:t>
      </w:r>
      <w:r>
        <w:rPr>
          <w:spacing w:val="-1"/>
        </w:rPr>
        <w:t xml:space="preserve"> </w:t>
      </w:r>
      <w:r>
        <w:t>счастье?</w:t>
      </w:r>
    </w:p>
    <w:p w:rsidR="00347E9B" w:rsidRDefault="00757747">
      <w:pPr>
        <w:pStyle w:val="a4"/>
        <w:spacing w:before="163"/>
        <w:ind w:left="1330" w:firstLine="0"/>
        <w:jc w:val="left"/>
      </w:pPr>
      <w:r>
        <w:t>М.М.</w:t>
      </w:r>
      <w:r>
        <w:rPr>
          <w:spacing w:val="-4"/>
        </w:rPr>
        <w:t xml:space="preserve"> </w:t>
      </w:r>
      <w:r>
        <w:t>Зощенко.</w:t>
      </w:r>
      <w:r>
        <w:rPr>
          <w:spacing w:val="46"/>
        </w:rPr>
        <w:t xml:space="preserve"> </w:t>
      </w:r>
      <w:r>
        <w:t>Рассказы</w:t>
      </w:r>
      <w:r>
        <w:rPr>
          <w:spacing w:val="114"/>
        </w:rPr>
        <w:t xml:space="preserve"> </w:t>
      </w:r>
      <w:r>
        <w:t>(один</w:t>
      </w:r>
      <w:r>
        <w:rPr>
          <w:spacing w:val="112"/>
        </w:rPr>
        <w:t xml:space="preserve"> </w:t>
      </w:r>
      <w:r>
        <w:t>по</w:t>
      </w:r>
      <w:r>
        <w:rPr>
          <w:spacing w:val="113"/>
        </w:rPr>
        <w:t xml:space="preserve"> </w:t>
      </w:r>
      <w:r>
        <w:t>выбору).</w:t>
      </w:r>
      <w:r>
        <w:rPr>
          <w:spacing w:val="115"/>
        </w:rPr>
        <w:t xml:space="preserve"> </w:t>
      </w:r>
      <w:r>
        <w:t>Например:</w:t>
      </w:r>
      <w:r>
        <w:rPr>
          <w:spacing w:val="113"/>
        </w:rPr>
        <w:t xml:space="preserve"> </w:t>
      </w:r>
      <w:r>
        <w:t>«Счастье»,</w:t>
      </w:r>
    </w:p>
    <w:p w:rsidR="00347E9B" w:rsidRDefault="00757747">
      <w:pPr>
        <w:pStyle w:val="a4"/>
        <w:spacing w:before="163"/>
        <w:ind w:firstLine="0"/>
        <w:jc w:val="left"/>
      </w:pPr>
      <w:r>
        <w:t>«Семейное</w:t>
      </w:r>
      <w:r>
        <w:rPr>
          <w:spacing w:val="-5"/>
        </w:rPr>
        <w:t xml:space="preserve"> </w:t>
      </w:r>
      <w:r>
        <w:t>счастье»</w:t>
      </w:r>
      <w:r>
        <w:rPr>
          <w:spacing w:val="-9"/>
        </w:rPr>
        <w:t xml:space="preserve"> </w:t>
      </w:r>
      <w:r>
        <w:t>и</w:t>
      </w:r>
      <w:r>
        <w:rPr>
          <w:spacing w:val="-5"/>
        </w:rPr>
        <w:t xml:space="preserve"> </w:t>
      </w:r>
      <w:r>
        <w:t>другие.</w:t>
      </w:r>
    </w:p>
    <w:p w:rsidR="00347E9B" w:rsidRDefault="00757747">
      <w:pPr>
        <w:pStyle w:val="a4"/>
        <w:spacing w:before="158"/>
        <w:ind w:left="1330" w:firstLine="0"/>
        <w:jc w:val="left"/>
      </w:pPr>
      <w:r>
        <w:t>Если</w:t>
      </w:r>
      <w:r>
        <w:rPr>
          <w:spacing w:val="-4"/>
        </w:rPr>
        <w:t xml:space="preserve"> </w:t>
      </w:r>
      <w:r>
        <w:t>б</w:t>
      </w:r>
      <w:r>
        <w:rPr>
          <w:spacing w:val="-1"/>
        </w:rPr>
        <w:t xml:space="preserve"> </w:t>
      </w:r>
      <w:r>
        <w:t>я</w:t>
      </w:r>
      <w:r>
        <w:rPr>
          <w:spacing w:val="-2"/>
        </w:rPr>
        <w:t xml:space="preserve"> </w:t>
      </w:r>
      <w:r>
        <w:t>мог</w:t>
      </w:r>
      <w:r>
        <w:rPr>
          <w:spacing w:val="-2"/>
        </w:rPr>
        <w:t xml:space="preserve"> </w:t>
      </w:r>
      <w:r>
        <w:t>вернуть</w:t>
      </w:r>
      <w:r>
        <w:rPr>
          <w:spacing w:val="-5"/>
        </w:rPr>
        <w:t xml:space="preserve"> </w:t>
      </w:r>
      <w:r>
        <w:t>рассвет!</w:t>
      </w:r>
    </w:p>
    <w:p w:rsidR="00347E9B" w:rsidRDefault="00757747">
      <w:pPr>
        <w:pStyle w:val="a4"/>
        <w:tabs>
          <w:tab w:val="left" w:pos="3500"/>
          <w:tab w:val="left" w:pos="4804"/>
          <w:tab w:val="left" w:pos="5700"/>
          <w:tab w:val="left" w:pos="6209"/>
          <w:tab w:val="left" w:pos="7475"/>
          <w:tab w:val="left" w:pos="8976"/>
        </w:tabs>
        <w:spacing w:before="163" w:line="357" w:lineRule="auto"/>
        <w:ind w:right="498"/>
        <w:jc w:val="left"/>
      </w:pPr>
      <w:r>
        <w:t>В.О. Богомолов.</w:t>
      </w:r>
      <w:r>
        <w:tab/>
        <w:t>Рассказы</w:t>
      </w:r>
      <w:r>
        <w:tab/>
        <w:t>(один</w:t>
      </w:r>
      <w:r>
        <w:tab/>
        <w:t>по</w:t>
      </w:r>
      <w:r>
        <w:tab/>
        <w:t>выбору).</w:t>
      </w:r>
      <w:r>
        <w:tab/>
        <w:t>Например:</w:t>
      </w:r>
      <w:r>
        <w:tab/>
      </w:r>
      <w:r>
        <w:rPr>
          <w:spacing w:val="-1"/>
        </w:rPr>
        <w:t>«Первая</w:t>
      </w:r>
      <w:r>
        <w:rPr>
          <w:spacing w:val="-67"/>
        </w:rPr>
        <w:t xml:space="preserve"> </w:t>
      </w:r>
      <w:r>
        <w:t>любовь»,</w:t>
      </w:r>
      <w:r>
        <w:rPr>
          <w:spacing w:val="3"/>
        </w:rPr>
        <w:t xml:space="preserve"> </w:t>
      </w:r>
      <w:r>
        <w:t>«Сердца</w:t>
      </w:r>
      <w:r>
        <w:rPr>
          <w:spacing w:val="2"/>
        </w:rPr>
        <w:t xml:space="preserve"> </w:t>
      </w:r>
      <w:r>
        <w:t>моего боль»</w:t>
      </w:r>
      <w:r>
        <w:rPr>
          <w:spacing w:val="-3"/>
        </w:rPr>
        <w:t xml:space="preserve"> </w:t>
      </w:r>
      <w:r>
        <w:t>и другие.</w:t>
      </w:r>
    </w:p>
    <w:p w:rsidR="00347E9B" w:rsidRDefault="00757747">
      <w:pPr>
        <w:pStyle w:val="a4"/>
        <w:spacing w:before="6"/>
        <w:ind w:left="1330" w:firstLine="0"/>
        <w:jc w:val="left"/>
      </w:pPr>
      <w:r>
        <w:t>А</w:t>
      </w:r>
      <w:r>
        <w:rPr>
          <w:spacing w:val="-8"/>
        </w:rPr>
        <w:t xml:space="preserve"> </w:t>
      </w:r>
      <w:r>
        <w:t>счастье</w:t>
      </w:r>
      <w:r>
        <w:rPr>
          <w:spacing w:val="-3"/>
        </w:rPr>
        <w:t xml:space="preserve"> </w:t>
      </w:r>
      <w:r>
        <w:t>всюду.</w:t>
      </w:r>
    </w:p>
    <w:p w:rsidR="00347E9B" w:rsidRDefault="00757747">
      <w:pPr>
        <w:pStyle w:val="a4"/>
        <w:spacing w:before="163" w:line="357" w:lineRule="auto"/>
        <w:ind w:right="470"/>
        <w:jc w:val="left"/>
      </w:pPr>
      <w:r>
        <w:t>Рассказы</w:t>
      </w:r>
      <w:r>
        <w:rPr>
          <w:spacing w:val="1"/>
        </w:rPr>
        <w:t xml:space="preserve"> </w:t>
      </w:r>
      <w:r>
        <w:t>(два</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В.М. Сотников</w:t>
      </w:r>
      <w:r>
        <w:rPr>
          <w:spacing w:val="1"/>
        </w:rPr>
        <w:t xml:space="preserve"> </w:t>
      </w:r>
      <w:r>
        <w:t>«Совпадение»,</w:t>
      </w:r>
      <w:r>
        <w:rPr>
          <w:spacing w:val="-67"/>
        </w:rPr>
        <w:t xml:space="preserve"> </w:t>
      </w:r>
      <w:r>
        <w:t>В.С.</w:t>
      </w:r>
      <w:r>
        <w:rPr>
          <w:spacing w:val="-3"/>
        </w:rPr>
        <w:t xml:space="preserve"> </w:t>
      </w:r>
      <w:r>
        <w:t>Токарева</w:t>
      </w:r>
      <w:r>
        <w:rPr>
          <w:spacing w:val="17"/>
        </w:rPr>
        <w:t xml:space="preserve"> </w:t>
      </w:r>
      <w:r>
        <w:t>«Самый</w:t>
      </w:r>
      <w:r>
        <w:rPr>
          <w:spacing w:val="12"/>
        </w:rPr>
        <w:t xml:space="preserve"> </w:t>
      </w:r>
      <w:r>
        <w:t>счастливый</w:t>
      </w:r>
      <w:r>
        <w:rPr>
          <w:spacing w:val="11"/>
        </w:rPr>
        <w:t xml:space="preserve"> </w:t>
      </w:r>
      <w:r>
        <w:t>день»,</w:t>
      </w:r>
      <w:r>
        <w:rPr>
          <w:spacing w:val="19"/>
        </w:rPr>
        <w:t xml:space="preserve"> </w:t>
      </w:r>
      <w:r>
        <w:t>«Золотой</w:t>
      </w:r>
      <w:r>
        <w:rPr>
          <w:spacing w:val="11"/>
        </w:rPr>
        <w:t xml:space="preserve"> </w:t>
      </w:r>
      <w:r>
        <w:t>ключик»,</w:t>
      </w:r>
      <w:r>
        <w:rPr>
          <w:spacing w:val="15"/>
        </w:rPr>
        <w:t xml:space="preserve"> </w:t>
      </w:r>
      <w:r>
        <w:t>Т.Е.</w:t>
      </w:r>
      <w:r>
        <w:rPr>
          <w:spacing w:val="6"/>
        </w:rPr>
        <w:t xml:space="preserve"> </w:t>
      </w:r>
      <w:r>
        <w:t>Веденская</w:t>
      </w:r>
    </w:p>
    <w:p w:rsidR="00347E9B" w:rsidRDefault="00757747">
      <w:pPr>
        <w:pStyle w:val="a4"/>
        <w:spacing w:before="6"/>
        <w:ind w:firstLine="0"/>
        <w:jc w:val="left"/>
      </w:pPr>
      <w:r>
        <w:t>«Сияющие</w:t>
      </w:r>
      <w:r>
        <w:rPr>
          <w:spacing w:val="-3"/>
        </w:rPr>
        <w:t xml:space="preserve"> </w:t>
      </w:r>
      <w:r>
        <w:t>аметисты»</w:t>
      </w:r>
      <w:r>
        <w:rPr>
          <w:spacing w:val="-7"/>
        </w:rPr>
        <w:t xml:space="preserve"> </w:t>
      </w:r>
      <w:r>
        <w:t>и</w:t>
      </w:r>
      <w:r>
        <w:rPr>
          <w:spacing w:val="-3"/>
        </w:rPr>
        <w:t xml:space="preserve"> </w:t>
      </w:r>
      <w:r>
        <w:t>другие.</w:t>
      </w:r>
    </w:p>
    <w:p w:rsidR="00347E9B" w:rsidRDefault="00757747">
      <w:pPr>
        <w:pStyle w:val="a4"/>
        <w:tabs>
          <w:tab w:val="left" w:pos="3263"/>
          <w:tab w:val="left" w:pos="4874"/>
          <w:tab w:val="left" w:pos="6246"/>
          <w:tab w:val="left" w:pos="7608"/>
          <w:tab w:val="left" w:pos="8988"/>
        </w:tabs>
        <w:spacing w:before="162" w:line="357" w:lineRule="auto"/>
        <w:ind w:right="496"/>
        <w:jc w:val="left"/>
      </w:pPr>
      <w:r>
        <w:t>Планируемые</w:t>
      </w:r>
      <w:r>
        <w:tab/>
        <w:t>результаты</w:t>
      </w:r>
      <w:r>
        <w:tab/>
        <w:t>освоения</w:t>
      </w:r>
      <w:r>
        <w:tab/>
        <w:t>учебного</w:t>
      </w:r>
      <w:r>
        <w:tab/>
        <w:t>предмета</w:t>
      </w:r>
      <w:r>
        <w:tab/>
      </w:r>
      <w:r>
        <w:rPr>
          <w:spacing w:val="-1"/>
        </w:rPr>
        <w:t>«Родная</w:t>
      </w:r>
      <w:r>
        <w:rPr>
          <w:spacing w:val="-67"/>
        </w:rPr>
        <w:t xml:space="preserve"> </w:t>
      </w:r>
      <w:r>
        <w:t>литература</w:t>
      </w:r>
      <w:r>
        <w:rPr>
          <w:spacing w:val="1"/>
        </w:rPr>
        <w:t xml:space="preserve"> </w:t>
      </w:r>
      <w:r>
        <w:t>(русская)».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 на уровне среднего общего образования достигаются в 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 российскими социокультурными, историческими и духовно-</w:t>
      </w:r>
      <w:r>
        <w:rPr>
          <w:spacing w:val="1"/>
        </w:rPr>
        <w:t xml:space="preserve"> </w:t>
      </w:r>
      <w:r>
        <w:t>нравственными</w:t>
      </w:r>
      <w:r>
        <w:rPr>
          <w:spacing w:val="1"/>
        </w:rPr>
        <w:t xml:space="preserve"> </w:t>
      </w:r>
      <w:r>
        <w:t>ценностями,</w:t>
      </w:r>
      <w:r>
        <w:rPr>
          <w:spacing w:val="1"/>
        </w:rPr>
        <w:t xml:space="preserve"> </w:t>
      </w:r>
      <w:r>
        <w:t>отражёнными</w:t>
      </w:r>
      <w:r>
        <w:rPr>
          <w:spacing w:val="1"/>
        </w:rPr>
        <w:t xml:space="preserve"> </w:t>
      </w:r>
      <w:r>
        <w:t>в</w:t>
      </w:r>
      <w:r>
        <w:rPr>
          <w:spacing w:val="1"/>
        </w:rPr>
        <w:t xml:space="preserve"> </w:t>
      </w:r>
      <w:r>
        <w:t>произведениях</w:t>
      </w:r>
      <w:r>
        <w:rPr>
          <w:spacing w:val="1"/>
        </w:rPr>
        <w:t xml:space="preserve"> </w:t>
      </w:r>
      <w:r>
        <w:t>русской</w:t>
      </w:r>
      <w:r>
        <w:rPr>
          <w:spacing w:val="1"/>
        </w:rPr>
        <w:t xml:space="preserve"> </w:t>
      </w:r>
      <w:r>
        <w:t>литературы,</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67"/>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развития</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патриотизма,</w:t>
      </w:r>
      <w:r>
        <w:rPr>
          <w:spacing w:val="1"/>
        </w:rPr>
        <w:t xml:space="preserve"> </w:t>
      </w:r>
      <w:r>
        <w:t>гражданственности,</w:t>
      </w:r>
      <w:r>
        <w:rPr>
          <w:spacing w:val="-67"/>
        </w:rPr>
        <w:t xml:space="preserve"> </w:t>
      </w:r>
      <w:r>
        <w:t>уважения</w:t>
      </w:r>
      <w:r>
        <w:rPr>
          <w:spacing w:val="1"/>
        </w:rPr>
        <w:t xml:space="preserve"> </w:t>
      </w:r>
      <w:r>
        <w:t>к</w:t>
      </w:r>
      <w:r>
        <w:rPr>
          <w:spacing w:val="1"/>
        </w:rPr>
        <w:t xml:space="preserve"> </w:t>
      </w:r>
      <w:r>
        <w:t>памяти</w:t>
      </w:r>
      <w:r>
        <w:rPr>
          <w:spacing w:val="1"/>
        </w:rPr>
        <w:t xml:space="preserve"> </w:t>
      </w:r>
      <w:r>
        <w:t>защитников</w:t>
      </w:r>
      <w:r>
        <w:rPr>
          <w:spacing w:val="1"/>
        </w:rPr>
        <w:t xml:space="preserve"> </w:t>
      </w:r>
      <w:r>
        <w:t>Отечества</w:t>
      </w:r>
      <w:r>
        <w:rPr>
          <w:spacing w:val="1"/>
        </w:rPr>
        <w:t xml:space="preserve"> </w:t>
      </w:r>
      <w:r>
        <w:t>и</w:t>
      </w:r>
      <w:r>
        <w:rPr>
          <w:spacing w:val="1"/>
        </w:rPr>
        <w:t xml:space="preserve"> </w:t>
      </w:r>
      <w:r>
        <w:t>подвигам</w:t>
      </w:r>
      <w:r>
        <w:rPr>
          <w:spacing w:val="1"/>
        </w:rPr>
        <w:t xml:space="preserve"> </w:t>
      </w:r>
      <w:r>
        <w:t>героев</w:t>
      </w:r>
      <w:r>
        <w:rPr>
          <w:spacing w:val="1"/>
        </w:rPr>
        <w:t xml:space="preserve"> </w:t>
      </w:r>
      <w:r>
        <w:t>Отечества,</w:t>
      </w:r>
      <w:r>
        <w:rPr>
          <w:spacing w:val="1"/>
        </w:rPr>
        <w:t xml:space="preserve"> </w:t>
      </w:r>
      <w:r>
        <w:t>закону и правопорядку, человеку труда</w:t>
      </w:r>
      <w:r>
        <w:rPr>
          <w:spacing w:val="1"/>
        </w:rPr>
        <w:t xml:space="preserve"> </w:t>
      </w:r>
      <w:r>
        <w:t>и старшему поколению, 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 народа Российской Федерации, природе и окружающей</w:t>
      </w:r>
      <w:r>
        <w:rPr>
          <w:spacing w:val="1"/>
        </w:rPr>
        <w:t xml:space="preserve"> </w:t>
      </w:r>
      <w:r>
        <w:t>среде.</w:t>
      </w:r>
    </w:p>
    <w:p w:rsidR="00347E9B" w:rsidRDefault="00757747">
      <w:pPr>
        <w:pStyle w:val="a4"/>
        <w:spacing w:before="2" w:line="360" w:lineRule="auto"/>
        <w:ind w:right="490"/>
      </w:pPr>
      <w:r>
        <w:t>Личностные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7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71"/>
        </w:rPr>
        <w:t xml:space="preserve"> </w:t>
      </w:r>
      <w:r>
        <w:t>образования</w:t>
      </w:r>
      <w:r>
        <w:rPr>
          <w:spacing w:val="-67"/>
        </w:rPr>
        <w:t xml:space="preserve"> </w:t>
      </w:r>
      <w:r>
        <w:t>должны отражать готовность и способность обучающихся руководствоваться</w:t>
      </w:r>
      <w:r>
        <w:rPr>
          <w:spacing w:val="-67"/>
        </w:rPr>
        <w:t xml:space="preserve"> </w:t>
      </w:r>
      <w:r>
        <w:t>сформированной</w:t>
      </w:r>
      <w:r>
        <w:rPr>
          <w:spacing w:val="1"/>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67"/>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w:t>
      </w:r>
      <w:r>
        <w:rPr>
          <w:spacing w:val="1"/>
        </w:rPr>
        <w:t xml:space="preserve"> </w:t>
      </w:r>
      <w:r>
        <w:t>расширение</w:t>
      </w:r>
      <w:r>
        <w:rPr>
          <w:spacing w:val="1"/>
        </w:rPr>
        <w:t xml:space="preserve"> </w:t>
      </w:r>
      <w:r>
        <w:t>жизненного</w:t>
      </w:r>
      <w:r>
        <w:rPr>
          <w:spacing w:val="-67"/>
        </w:rPr>
        <w:t xml:space="preserve"> </w:t>
      </w:r>
      <w:r>
        <w:t>опыта и опыта деятельности</w:t>
      </w:r>
      <w:r>
        <w:rPr>
          <w:spacing w:val="1"/>
        </w:rPr>
        <w:t xml:space="preserve"> </w:t>
      </w:r>
      <w:r>
        <w:t>в процессе реализации основных направлений</w:t>
      </w:r>
      <w:r>
        <w:rPr>
          <w:spacing w:val="1"/>
        </w:rPr>
        <w:t xml:space="preserve"> </w:t>
      </w:r>
      <w:r>
        <w:t>воспитательной деятельности.</w:t>
      </w:r>
    </w:p>
    <w:p w:rsidR="00347E9B" w:rsidRDefault="00757747">
      <w:pPr>
        <w:pStyle w:val="a4"/>
        <w:spacing w:before="2" w:line="360" w:lineRule="auto"/>
        <w:ind w:right="498"/>
      </w:pPr>
      <w:r>
        <w:t>В</w:t>
      </w:r>
      <w:r>
        <w:rPr>
          <w:spacing w:val="1"/>
        </w:rPr>
        <w:t xml:space="preserve"> </w:t>
      </w:r>
      <w:r>
        <w:t>результате</w:t>
      </w:r>
      <w:r>
        <w:rPr>
          <w:spacing w:val="1"/>
        </w:rPr>
        <w:t xml:space="preserve"> </w:t>
      </w:r>
      <w:r>
        <w:t>изучения</w:t>
      </w:r>
      <w:r>
        <w:rPr>
          <w:spacing w:val="1"/>
        </w:rPr>
        <w:t xml:space="preserve"> </w:t>
      </w:r>
      <w:r>
        <w:t>родной</w:t>
      </w:r>
      <w:r>
        <w:rPr>
          <w:spacing w:val="1"/>
        </w:rPr>
        <w:t xml:space="preserve"> </w:t>
      </w:r>
      <w:r>
        <w:t>литературы</w:t>
      </w:r>
      <w:r>
        <w:rPr>
          <w:spacing w:val="1"/>
        </w:rPr>
        <w:t xml:space="preserve"> </w:t>
      </w:r>
      <w:r>
        <w:t>(русской)</w:t>
      </w:r>
      <w:r>
        <w:rPr>
          <w:spacing w:val="1"/>
        </w:rPr>
        <w:t xml:space="preserve"> </w:t>
      </w:r>
      <w:r>
        <w:t>на</w:t>
      </w:r>
      <w:r>
        <w:rPr>
          <w:spacing w:val="7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2"/>
        </w:rPr>
        <w:t xml:space="preserve"> </w:t>
      </w:r>
      <w:r>
        <w:t>результаты</w:t>
      </w:r>
    </w:p>
    <w:p w:rsidR="00347E9B" w:rsidRDefault="00757747" w:rsidP="00026C5F">
      <w:pPr>
        <w:pStyle w:val="a5"/>
        <w:numPr>
          <w:ilvl w:val="0"/>
          <w:numId w:val="113"/>
        </w:numPr>
        <w:tabs>
          <w:tab w:val="left" w:pos="1633"/>
        </w:tabs>
        <w:spacing w:before="1"/>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63" w:line="357"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before="6" w:line="362"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rPr>
          <w:spacing w:val="5"/>
        </w:rPr>
        <w:t xml:space="preserve"> </w:t>
      </w:r>
      <w:r>
        <w:t>и правопорядка;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67"/>
        </w:rPr>
        <w:t xml:space="preserve"> </w:t>
      </w:r>
      <w:r>
        <w:t>гуманистических, демократических ценностей, в том числе в сопоставлении с</w:t>
      </w:r>
      <w:r>
        <w:rPr>
          <w:spacing w:val="-67"/>
        </w:rPr>
        <w:t xml:space="preserve"> </w:t>
      </w:r>
      <w:r>
        <w:t>ситуациями,</w:t>
      </w:r>
      <w:r>
        <w:rPr>
          <w:spacing w:val="1"/>
        </w:rPr>
        <w:t xml:space="preserve"> </w:t>
      </w:r>
      <w:r>
        <w:t>отражёнными в</w:t>
      </w:r>
      <w:r>
        <w:rPr>
          <w:spacing w:val="-1"/>
        </w:rPr>
        <w:t xml:space="preserve"> </w:t>
      </w:r>
      <w:r>
        <w:t>литературных</w:t>
      </w:r>
      <w:r>
        <w:rPr>
          <w:spacing w:val="-4"/>
        </w:rPr>
        <w:t xml:space="preserve"> </w:t>
      </w:r>
      <w:r>
        <w:t>произведениях;</w:t>
      </w:r>
    </w:p>
    <w:p w:rsidR="00347E9B" w:rsidRDefault="00757747">
      <w:pPr>
        <w:pStyle w:val="a4"/>
        <w:spacing w:before="2" w:line="360"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before="1" w:line="360" w:lineRule="auto"/>
        <w:ind w:right="494"/>
      </w:pPr>
      <w:r>
        <w:t>готовность</w:t>
      </w:r>
      <w:r>
        <w:rPr>
          <w:spacing w:val="1"/>
        </w:rPr>
        <w:t xml:space="preserve"> </w:t>
      </w:r>
      <w:r>
        <w:t>вести</w:t>
      </w:r>
      <w:r>
        <w:rPr>
          <w:spacing w:val="1"/>
        </w:rPr>
        <w:t xml:space="preserve"> </w:t>
      </w:r>
      <w:r>
        <w:t>совместную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рамках</w:t>
      </w:r>
      <w:r>
        <w:rPr>
          <w:spacing w:val="1"/>
        </w:rPr>
        <w:t xml:space="preserve"> </w:t>
      </w:r>
      <w:r>
        <w:t>школьного литературного образования, в интересах гражданского общества,</w:t>
      </w:r>
      <w:r>
        <w:rPr>
          <w:spacing w:val="1"/>
        </w:rPr>
        <w:t xml:space="preserve"> </w:t>
      </w:r>
      <w:r>
        <w:t>участвовать</w:t>
      </w:r>
      <w:r>
        <w:rPr>
          <w:spacing w:val="68"/>
        </w:rPr>
        <w:t xml:space="preserve"> </w:t>
      </w:r>
      <w:r>
        <w:t>в</w:t>
      </w:r>
      <w:r>
        <w:rPr>
          <w:spacing w:val="-1"/>
        </w:rPr>
        <w:t xml:space="preserve"> </w:t>
      </w:r>
      <w:r>
        <w:t>самоуправлении в</w:t>
      </w:r>
      <w:r>
        <w:rPr>
          <w:spacing w:val="-1"/>
        </w:rPr>
        <w:t xml:space="preserve"> </w:t>
      </w:r>
      <w:r>
        <w:t>образовательной организации;</w:t>
      </w:r>
    </w:p>
    <w:p w:rsidR="00347E9B" w:rsidRDefault="00757747">
      <w:pPr>
        <w:pStyle w:val="a4"/>
        <w:spacing w:before="1" w:line="357" w:lineRule="auto"/>
        <w:ind w:right="500"/>
      </w:pPr>
      <w:r>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spacing w:before="6"/>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113"/>
        </w:numPr>
        <w:tabs>
          <w:tab w:val="left" w:pos="1633"/>
        </w:tabs>
        <w:spacing w:before="162"/>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59" w:line="360" w:lineRule="auto"/>
        <w:ind w:right="489"/>
      </w:pPr>
      <w:r>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1"/>
        </w:rPr>
        <w:t xml:space="preserve"> </w:t>
      </w:r>
      <w:r>
        <w:t>и</w:t>
      </w:r>
      <w:r>
        <w:rPr>
          <w:spacing w:val="70"/>
        </w:rPr>
        <w:t xml:space="preserve"> </w:t>
      </w:r>
      <w:r>
        <w:t>культуру,</w:t>
      </w:r>
      <w:r>
        <w:rPr>
          <w:spacing w:val="1"/>
        </w:rPr>
        <w:t xml:space="preserve"> </w:t>
      </w:r>
      <w:r>
        <w:t>прошлое</w:t>
      </w:r>
      <w:r>
        <w:rPr>
          <w:spacing w:val="1"/>
        </w:rPr>
        <w:t xml:space="preserve"> </w:t>
      </w:r>
      <w:r>
        <w:t>и</w:t>
      </w:r>
      <w:r>
        <w:rPr>
          <w:spacing w:val="1"/>
        </w:rPr>
        <w:t xml:space="preserve"> </w:t>
      </w:r>
      <w:r>
        <w:t>настоящее</w:t>
      </w:r>
      <w:r>
        <w:rPr>
          <w:spacing w:val="1"/>
        </w:rPr>
        <w:t xml:space="preserve"> </w:t>
      </w:r>
      <w:r>
        <w:t>многонационального</w:t>
      </w:r>
      <w:r>
        <w:rPr>
          <w:spacing w:val="1"/>
        </w:rPr>
        <w:t xml:space="preserve"> </w:t>
      </w:r>
      <w:r>
        <w:t>народа</w:t>
      </w:r>
      <w:r>
        <w:rPr>
          <w:spacing w:val="1"/>
        </w:rPr>
        <w:t xml:space="preserve"> </w:t>
      </w:r>
      <w:r>
        <w:t>России</w:t>
      </w:r>
      <w:r>
        <w:rPr>
          <w:spacing w:val="1"/>
        </w:rPr>
        <w:t xml:space="preserve"> </w:t>
      </w:r>
      <w:r>
        <w:t>в</w:t>
      </w:r>
      <w:r>
        <w:rPr>
          <w:spacing w:val="1"/>
        </w:rPr>
        <w:t xml:space="preserve"> </w:t>
      </w:r>
      <w:r>
        <w:t>контексте</w:t>
      </w:r>
      <w:r>
        <w:rPr>
          <w:spacing w:val="1"/>
        </w:rPr>
        <w:t xml:space="preserve"> </w:t>
      </w:r>
      <w:r>
        <w:t>изучения произведений родной литературы (русской) и литератур народов</w:t>
      </w:r>
      <w:r>
        <w:rPr>
          <w:spacing w:val="1"/>
        </w:rPr>
        <w:t xml:space="preserve"> </w:t>
      </w:r>
      <w:r>
        <w:t>России;</w:t>
      </w:r>
    </w:p>
    <w:p w:rsidR="00347E9B" w:rsidRDefault="00757747">
      <w:pPr>
        <w:pStyle w:val="a4"/>
        <w:spacing w:before="2" w:line="360" w:lineRule="auto"/>
        <w:ind w:right="492"/>
      </w:pPr>
      <w:r>
        <w:t>ценностное отношение к государственным символам, историческому</w:t>
      </w:r>
      <w:r>
        <w:rPr>
          <w:spacing w:val="1"/>
        </w:rPr>
        <w:t xml:space="preserve"> </w:t>
      </w:r>
      <w:r>
        <w:t>и</w:t>
      </w:r>
      <w:r>
        <w:rPr>
          <w:spacing w:val="-67"/>
        </w:rPr>
        <w:t xml:space="preserve"> </w:t>
      </w:r>
      <w:r>
        <w:t>природному</w:t>
      </w:r>
      <w:r>
        <w:rPr>
          <w:spacing w:val="1"/>
        </w:rPr>
        <w:t xml:space="preserve"> </w:t>
      </w:r>
      <w:r>
        <w:t>наследию,</w:t>
      </w:r>
      <w:r>
        <w:rPr>
          <w:spacing w:val="1"/>
        </w:rPr>
        <w:t xml:space="preserve"> </w:t>
      </w:r>
      <w:r>
        <w:t>памятникам,</w:t>
      </w:r>
      <w:r>
        <w:rPr>
          <w:spacing w:val="1"/>
        </w:rPr>
        <w:t xml:space="preserve"> </w:t>
      </w:r>
      <w:r>
        <w:t>традициям</w:t>
      </w:r>
      <w:r>
        <w:rPr>
          <w:spacing w:val="1"/>
        </w:rPr>
        <w:t xml:space="preserve"> </w:t>
      </w:r>
      <w:r>
        <w:t>народов</w:t>
      </w:r>
      <w:r>
        <w:rPr>
          <w:spacing w:val="71"/>
        </w:rPr>
        <w:t xml:space="preserve"> </w:t>
      </w:r>
      <w:r>
        <w:t>России,</w:t>
      </w:r>
      <w:r>
        <w:rPr>
          <w:spacing w:val="1"/>
        </w:rPr>
        <w:t xml:space="preserve"> </w:t>
      </w:r>
      <w:r>
        <w:t>достижениям</w:t>
      </w:r>
      <w:r>
        <w:rPr>
          <w:spacing w:val="1"/>
        </w:rPr>
        <w:t xml:space="preserve"> </w:t>
      </w:r>
      <w:r>
        <w:t>России</w:t>
      </w:r>
      <w:r>
        <w:rPr>
          <w:spacing w:val="1"/>
        </w:rPr>
        <w:t xml:space="preserve"> </w:t>
      </w:r>
      <w:r>
        <w:t>в</w:t>
      </w:r>
      <w:r>
        <w:rPr>
          <w:spacing w:val="1"/>
        </w:rPr>
        <w:t xml:space="preserve"> </w:t>
      </w:r>
      <w:r>
        <w:t>науке,</w:t>
      </w:r>
      <w:r>
        <w:rPr>
          <w:spacing w:val="1"/>
        </w:rPr>
        <w:t xml:space="preserve"> </w:t>
      </w:r>
      <w:r>
        <w:t>искусстве,</w:t>
      </w:r>
      <w:r>
        <w:rPr>
          <w:spacing w:val="1"/>
        </w:rPr>
        <w:t xml:space="preserve"> </w:t>
      </w:r>
      <w:r>
        <w:t>спорте,</w:t>
      </w:r>
      <w:r>
        <w:rPr>
          <w:spacing w:val="1"/>
        </w:rPr>
        <w:t xml:space="preserve"> </w:t>
      </w:r>
      <w:r>
        <w:t>технологиях,</w:t>
      </w:r>
      <w:r>
        <w:rPr>
          <w:spacing w:val="1"/>
        </w:rPr>
        <w:t xml:space="preserve"> </w:t>
      </w:r>
      <w:r>
        <w:t>труде,</w:t>
      </w:r>
      <w:r>
        <w:rPr>
          <w:spacing w:val="1"/>
        </w:rPr>
        <w:t xml:space="preserve"> </w:t>
      </w:r>
      <w:r>
        <w:t>отражённым</w:t>
      </w:r>
      <w:r>
        <w:rPr>
          <w:spacing w:val="5"/>
        </w:rPr>
        <w:t xml:space="preserve"> </w:t>
      </w:r>
      <w:r>
        <w:t>в</w:t>
      </w:r>
      <w:r>
        <w:rPr>
          <w:spacing w:val="3"/>
        </w:rPr>
        <w:t xml:space="preserve"> </w:t>
      </w:r>
      <w:r>
        <w:t>художественных</w:t>
      </w:r>
      <w:r>
        <w:rPr>
          <w:spacing w:val="-3"/>
        </w:rPr>
        <w:t xml:space="preserve"> </w:t>
      </w:r>
      <w:r>
        <w:t>произведениях;</w:t>
      </w:r>
    </w:p>
    <w:p w:rsidR="00347E9B" w:rsidRDefault="00757747">
      <w:pPr>
        <w:pStyle w:val="a4"/>
        <w:spacing w:line="362" w:lineRule="auto"/>
        <w:ind w:right="498"/>
      </w:pPr>
      <w:r>
        <w:t>идейная убеждённость, готовность к служению и защите Отечества,</w:t>
      </w:r>
      <w:r>
        <w:rPr>
          <w:spacing w:val="1"/>
        </w:rPr>
        <w:t xml:space="preserve"> </w:t>
      </w:r>
      <w:r>
        <w:t>ответственность за</w:t>
      </w:r>
      <w:r>
        <w:rPr>
          <w:spacing w:val="1"/>
        </w:rPr>
        <w:t xml:space="preserve"> </w:t>
      </w:r>
      <w:r>
        <w:t>его</w:t>
      </w:r>
      <w:r>
        <w:rPr>
          <w:spacing w:val="1"/>
        </w:rPr>
        <w:t xml:space="preserve"> </w:t>
      </w:r>
      <w:r>
        <w:t>судьбу,</w:t>
      </w:r>
      <w:r>
        <w:rPr>
          <w:spacing w:val="1"/>
        </w:rPr>
        <w:t xml:space="preserve"> </w:t>
      </w:r>
      <w:r>
        <w:t>в том</w:t>
      </w:r>
      <w:r>
        <w:rPr>
          <w:spacing w:val="1"/>
        </w:rPr>
        <w:t xml:space="preserve"> </w:t>
      </w:r>
      <w:r>
        <w:t>числе</w:t>
      </w:r>
      <w:r>
        <w:rPr>
          <w:spacing w:val="1"/>
        </w:rPr>
        <w:t xml:space="preserve"> </w:t>
      </w:r>
      <w:r>
        <w:t>воспитанные</w:t>
      </w:r>
      <w:r>
        <w:rPr>
          <w:spacing w:val="1"/>
        </w:rPr>
        <w:t xml:space="preserve"> </w:t>
      </w:r>
      <w:r>
        <w:t>на</w:t>
      </w:r>
      <w:r>
        <w:rPr>
          <w:spacing w:val="1"/>
        </w:rPr>
        <w:t xml:space="preserve"> </w:t>
      </w:r>
      <w:r>
        <w:t>примерах из</w:t>
      </w:r>
      <w:r>
        <w:rPr>
          <w:spacing w:val="1"/>
        </w:rPr>
        <w:t xml:space="preserve"> </w:t>
      </w:r>
      <w:r>
        <w:t>русской литературы;</w:t>
      </w:r>
    </w:p>
    <w:p w:rsidR="00347E9B" w:rsidRDefault="00757747" w:rsidP="00026C5F">
      <w:pPr>
        <w:pStyle w:val="a5"/>
        <w:numPr>
          <w:ilvl w:val="0"/>
          <w:numId w:val="113"/>
        </w:numPr>
        <w:tabs>
          <w:tab w:val="left" w:pos="1633"/>
        </w:tabs>
        <w:spacing w:line="313"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61" w:line="362" w:lineRule="auto"/>
        <w:ind w:right="482"/>
      </w:pPr>
      <w:r>
        <w:t>осознание</w:t>
      </w:r>
      <w:r>
        <w:rPr>
          <w:spacing w:val="1"/>
        </w:rPr>
        <w:t xml:space="preserve"> </w:t>
      </w:r>
      <w:r>
        <w:t>духовных</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отражённых</w:t>
      </w:r>
      <w:r>
        <w:rPr>
          <w:spacing w:val="1"/>
        </w:rPr>
        <w:t xml:space="preserve"> </w:t>
      </w:r>
      <w:r>
        <w:t>в</w:t>
      </w:r>
      <w:r>
        <w:rPr>
          <w:spacing w:val="1"/>
        </w:rPr>
        <w:t xml:space="preserve"> </w:t>
      </w:r>
      <w:r>
        <w:t>произведениях</w:t>
      </w:r>
      <w:r>
        <w:rPr>
          <w:spacing w:val="-8"/>
        </w:rPr>
        <w:t xml:space="preserve"> </w:t>
      </w:r>
      <w:r>
        <w:t>родной</w:t>
      </w:r>
      <w:r>
        <w:rPr>
          <w:spacing w:val="-3"/>
        </w:rPr>
        <w:t xml:space="preserve"> </w:t>
      </w:r>
      <w:r>
        <w:t>литературы</w:t>
      </w:r>
      <w:r>
        <w:rPr>
          <w:spacing w:val="-3"/>
        </w:rPr>
        <w:t xml:space="preserve"> </w:t>
      </w:r>
      <w:r>
        <w:t>(русской)</w:t>
      </w:r>
      <w:r>
        <w:rPr>
          <w:spacing w:val="-4"/>
        </w:rPr>
        <w:t xml:space="preserve"> </w:t>
      </w:r>
      <w:r>
        <w:t>и</w:t>
      </w:r>
      <w:r>
        <w:rPr>
          <w:spacing w:val="-4"/>
        </w:rPr>
        <w:t xml:space="preserve"> </w:t>
      </w:r>
      <w:r>
        <w:t>литературы</w:t>
      </w:r>
      <w:r>
        <w:rPr>
          <w:spacing w:val="-3"/>
        </w:rPr>
        <w:t xml:space="preserve"> </w:t>
      </w:r>
      <w:r>
        <w:t>народов</w:t>
      </w:r>
      <w:r>
        <w:rPr>
          <w:spacing w:val="-4"/>
        </w:rPr>
        <w:t xml:space="preserve"> </w:t>
      </w:r>
      <w:r>
        <w:t>России;</w:t>
      </w:r>
    </w:p>
    <w:p w:rsidR="00347E9B" w:rsidRDefault="00757747">
      <w:pPr>
        <w:pStyle w:val="a4"/>
        <w:spacing w:line="314" w:lineRule="exact"/>
        <w:ind w:left="1330" w:firstLine="0"/>
      </w:pPr>
      <w:r>
        <w:t>сформированность</w:t>
      </w:r>
      <w:r>
        <w:rPr>
          <w:spacing w:val="-12"/>
        </w:rPr>
        <w:t xml:space="preserve"> </w:t>
      </w:r>
      <w:r>
        <w:t>нравственного</w:t>
      </w:r>
      <w:r>
        <w:rPr>
          <w:spacing w:val="-9"/>
        </w:rPr>
        <w:t xml:space="preserve"> </w:t>
      </w:r>
      <w:r>
        <w:t>сознания,</w:t>
      </w:r>
      <w:r>
        <w:rPr>
          <w:spacing w:val="-7"/>
        </w:rPr>
        <w:t xml:space="preserve"> </w:t>
      </w:r>
      <w:r>
        <w:t>этического</w:t>
      </w:r>
      <w:r>
        <w:rPr>
          <w:spacing w:val="-10"/>
        </w:rPr>
        <w:t xml:space="preserve"> </w:t>
      </w:r>
      <w:r>
        <w:t>поведения;</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2"/>
      </w:pPr>
      <w:r>
        <w:lastRenderedPageBreak/>
        <w:t>способность оценивать ситуацию и принимать осознанные</w:t>
      </w:r>
      <w:r>
        <w:rPr>
          <w:spacing w:val="1"/>
        </w:rPr>
        <w:t xml:space="preserve"> </w:t>
      </w:r>
      <w:r>
        <w:t>решения,</w:t>
      </w:r>
      <w:r>
        <w:rPr>
          <w:spacing w:val="1"/>
        </w:rPr>
        <w:t xml:space="preserve"> </w:t>
      </w:r>
      <w:r>
        <w:t>ориентируясь на морально-нравственные нормы и ценности,</w:t>
      </w:r>
      <w:r>
        <w:rPr>
          <w:spacing w:val="1"/>
        </w:rPr>
        <w:t xml:space="preserve"> </w:t>
      </w:r>
      <w:r>
        <w:t>в том числе и</w:t>
      </w:r>
      <w:r>
        <w:rPr>
          <w:spacing w:val="1"/>
        </w:rPr>
        <w:t xml:space="preserve"> </w:t>
      </w:r>
      <w:r>
        <w:t>при анализе</w:t>
      </w:r>
      <w:r>
        <w:rPr>
          <w:spacing w:val="3"/>
        </w:rPr>
        <w:t xml:space="preserve"> </w:t>
      </w:r>
      <w:r>
        <w:t>литературного произведения;</w:t>
      </w:r>
    </w:p>
    <w:p w:rsidR="00347E9B" w:rsidRDefault="00757747">
      <w:pPr>
        <w:pStyle w:val="a4"/>
        <w:spacing w:before="2" w:line="362" w:lineRule="auto"/>
        <w:ind w:left="1330" w:right="496" w:firstLine="0"/>
      </w:pPr>
      <w:r>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0"/>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line="362" w:lineRule="auto"/>
        <w:ind w:right="495" w:firstLine="0"/>
      </w:pPr>
      <w:r>
        <w:t>основе осознанного принятия ценностей семейной жизни, в соответствии с</w:t>
      </w:r>
      <w:r>
        <w:rPr>
          <w:spacing w:val="1"/>
        </w:rPr>
        <w:t xml:space="preserve"> </w:t>
      </w:r>
      <w:r>
        <w:t>традициями</w:t>
      </w:r>
      <w:r>
        <w:rPr>
          <w:spacing w:val="1"/>
        </w:rPr>
        <w:t xml:space="preserve"> </w:t>
      </w:r>
      <w:r>
        <w:t>народов</w:t>
      </w:r>
      <w:r>
        <w:rPr>
          <w:spacing w:val="1"/>
        </w:rPr>
        <w:t xml:space="preserve"> </w:t>
      </w:r>
      <w:r>
        <w:t>России,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отражёнными</w:t>
      </w:r>
      <w:r>
        <w:rPr>
          <w:spacing w:val="1"/>
        </w:rPr>
        <w:t xml:space="preserve"> </w:t>
      </w:r>
      <w:r>
        <w:t>в</w:t>
      </w:r>
      <w:r>
        <w:rPr>
          <w:spacing w:val="1"/>
        </w:rPr>
        <w:t xml:space="preserve"> </w:t>
      </w:r>
      <w:r>
        <w:t>литературных</w:t>
      </w:r>
      <w:r>
        <w:rPr>
          <w:spacing w:val="1"/>
        </w:rPr>
        <w:t xml:space="preserve"> </w:t>
      </w:r>
      <w:r>
        <w:t>произведениях;</w:t>
      </w:r>
    </w:p>
    <w:p w:rsidR="00347E9B" w:rsidRDefault="00757747" w:rsidP="00026C5F">
      <w:pPr>
        <w:pStyle w:val="a5"/>
        <w:numPr>
          <w:ilvl w:val="0"/>
          <w:numId w:val="113"/>
        </w:numPr>
        <w:tabs>
          <w:tab w:val="left" w:pos="1633"/>
        </w:tabs>
        <w:spacing w:line="313" w:lineRule="exact"/>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55" w:line="360" w:lineRule="auto"/>
        <w:ind w:right="497"/>
      </w:pPr>
      <w:r>
        <w:t>эстетическое</w:t>
      </w:r>
      <w:r>
        <w:rPr>
          <w:spacing w:val="1"/>
        </w:rPr>
        <w:t xml:space="preserve"> </w:t>
      </w:r>
      <w:r>
        <w:t>отношение</w:t>
      </w:r>
      <w:r>
        <w:rPr>
          <w:spacing w:val="1"/>
        </w:rPr>
        <w:t xml:space="preserve"> </w:t>
      </w:r>
      <w:r>
        <w:t>к</w:t>
      </w:r>
      <w:r>
        <w:rPr>
          <w:spacing w:val="1"/>
        </w:rPr>
        <w:t xml:space="preserve"> </w:t>
      </w:r>
      <w:r>
        <w:t>миру,</w:t>
      </w:r>
      <w:r>
        <w:rPr>
          <w:spacing w:val="1"/>
        </w:rPr>
        <w:t xml:space="preserve"> </w:t>
      </w:r>
      <w:r>
        <w:t>включая</w:t>
      </w:r>
      <w:r>
        <w:rPr>
          <w:spacing w:val="1"/>
        </w:rPr>
        <w:t xml:space="preserve"> </w:t>
      </w:r>
      <w:r>
        <w:t>эстетику</w:t>
      </w:r>
      <w:r>
        <w:rPr>
          <w:spacing w:val="1"/>
        </w:rPr>
        <w:t xml:space="preserve"> </w:t>
      </w:r>
      <w:r>
        <w:t>быта,</w:t>
      </w:r>
      <w:r>
        <w:rPr>
          <w:spacing w:val="1"/>
        </w:rPr>
        <w:t xml:space="preserve"> </w:t>
      </w:r>
      <w:r>
        <w:t>научного</w:t>
      </w:r>
      <w:r>
        <w:rPr>
          <w:spacing w:val="1"/>
        </w:rPr>
        <w:t xml:space="preserve"> </w:t>
      </w:r>
      <w:r>
        <w:t>и</w:t>
      </w:r>
      <w:r w:rsidR="003C43C8">
        <w:t xml:space="preserve"> </w:t>
      </w:r>
      <w:r>
        <w:t>технического</w:t>
      </w:r>
      <w:r>
        <w:rPr>
          <w:spacing w:val="1"/>
        </w:rPr>
        <w:t xml:space="preserve"> </w:t>
      </w:r>
      <w:r>
        <w:t>творчества,</w:t>
      </w:r>
      <w:r>
        <w:rPr>
          <w:spacing w:val="1"/>
        </w:rPr>
        <w:t xml:space="preserve"> </w:t>
      </w:r>
      <w:r>
        <w:t>спорта,</w:t>
      </w:r>
      <w:r>
        <w:rPr>
          <w:spacing w:val="1"/>
        </w:rPr>
        <w:t xml:space="preserve"> </w:t>
      </w:r>
      <w:r>
        <w:t>труда,</w:t>
      </w:r>
      <w:r>
        <w:rPr>
          <w:spacing w:val="1"/>
        </w:rPr>
        <w:t xml:space="preserve"> </w:t>
      </w:r>
      <w:r>
        <w:t>общественных</w:t>
      </w:r>
      <w:r>
        <w:rPr>
          <w:spacing w:val="1"/>
        </w:rPr>
        <w:t xml:space="preserve"> </w:t>
      </w:r>
      <w:r>
        <w:t>отношений;</w:t>
      </w:r>
      <w:r>
        <w:rPr>
          <w:spacing w:val="1"/>
        </w:rPr>
        <w:t xml:space="preserve"> </w:t>
      </w: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71"/>
        </w:rPr>
        <w:t xml:space="preserve"> </w:t>
      </w:r>
      <w:r>
        <w:t>и</w:t>
      </w:r>
      <w:r>
        <w:rPr>
          <w:spacing w:val="1"/>
        </w:rPr>
        <w:t xml:space="preserve"> </w:t>
      </w:r>
      <w:r>
        <w:t>творчество русского</w:t>
      </w:r>
      <w:r>
        <w:rPr>
          <w:spacing w:val="1"/>
        </w:rPr>
        <w:t xml:space="preserve"> </w:t>
      </w:r>
      <w:r>
        <w:t>и других народов, ощущать эмоциональное воздействие</w:t>
      </w:r>
      <w:r>
        <w:rPr>
          <w:spacing w:val="-67"/>
        </w:rPr>
        <w:t xml:space="preserve"> </w:t>
      </w:r>
      <w:r>
        <w:t>искусства,</w:t>
      </w:r>
      <w:r>
        <w:rPr>
          <w:spacing w:val="4"/>
        </w:rPr>
        <w:t xml:space="preserve"> </w:t>
      </w:r>
      <w:r>
        <w:t>в</w:t>
      </w:r>
      <w:r>
        <w:rPr>
          <w:spacing w:val="-1"/>
        </w:rPr>
        <w:t xml:space="preserve"> </w:t>
      </w:r>
      <w:r>
        <w:t>том</w:t>
      </w:r>
      <w:r>
        <w:rPr>
          <w:spacing w:val="1"/>
        </w:rPr>
        <w:t xml:space="preserve"> </w:t>
      </w:r>
      <w:r>
        <w:t>числе</w:t>
      </w:r>
      <w:r>
        <w:rPr>
          <w:spacing w:val="1"/>
        </w:rPr>
        <w:t xml:space="preserve"> </w:t>
      </w:r>
      <w:r>
        <w:t>художественной</w:t>
      </w:r>
      <w:r>
        <w:rPr>
          <w:spacing w:val="4"/>
        </w:rPr>
        <w:t xml:space="preserve"> </w:t>
      </w:r>
      <w:r>
        <w:t>литературы;</w:t>
      </w:r>
    </w:p>
    <w:p w:rsidR="00347E9B" w:rsidRDefault="00757747">
      <w:pPr>
        <w:pStyle w:val="a4"/>
        <w:spacing w:before="1" w:line="360" w:lineRule="auto"/>
        <w:ind w:right="499"/>
      </w:pPr>
      <w:r>
        <w:t>убеждённость в значимости для личности и общества отечественного</w:t>
      </w:r>
      <w:r>
        <w:rPr>
          <w:spacing w:val="1"/>
        </w:rPr>
        <w:t xml:space="preserve"> </w:t>
      </w:r>
      <w:r>
        <w:t>искусства, этнических культурных традиций и народного творчества,</w:t>
      </w:r>
      <w:r>
        <w:rPr>
          <w:spacing w:val="1"/>
        </w:rPr>
        <w:t xml:space="preserve"> </w:t>
      </w:r>
      <w:r>
        <w:t>в том</w:t>
      </w:r>
      <w:r>
        <w:rPr>
          <w:spacing w:val="1"/>
        </w:rPr>
        <w:t xml:space="preserve"> </w:t>
      </w:r>
      <w:r>
        <w:t>числе</w:t>
      </w:r>
      <w:r>
        <w:rPr>
          <w:spacing w:val="1"/>
        </w:rPr>
        <w:t xml:space="preserve"> </w:t>
      </w:r>
      <w:r>
        <w:t>русского</w:t>
      </w:r>
      <w:r>
        <w:rPr>
          <w:spacing w:val="1"/>
        </w:rPr>
        <w:t xml:space="preserve"> </w:t>
      </w:r>
      <w:r>
        <w:t>фольклора;</w:t>
      </w:r>
    </w:p>
    <w:p w:rsidR="00347E9B" w:rsidRDefault="00757747">
      <w:pPr>
        <w:pStyle w:val="a4"/>
        <w:spacing w:before="1" w:line="360" w:lineRule="auto"/>
        <w:ind w:right="495"/>
      </w:pPr>
      <w:r>
        <w:t>готовность к самовыражению в разных видах искусства, стремление</w:t>
      </w:r>
      <w:r>
        <w:rPr>
          <w:spacing w:val="1"/>
        </w:rPr>
        <w:t xml:space="preserve"> </w:t>
      </w:r>
      <w:r>
        <w:t>проявлять</w:t>
      </w:r>
      <w:r>
        <w:rPr>
          <w:spacing w:val="1"/>
        </w:rPr>
        <w:t xml:space="preserve"> </w:t>
      </w:r>
      <w:r>
        <w:t>качества</w:t>
      </w:r>
      <w:r>
        <w:rPr>
          <w:spacing w:val="1"/>
        </w:rPr>
        <w:t xml:space="preserve"> </w:t>
      </w:r>
      <w:r>
        <w:t>творческой</w:t>
      </w:r>
      <w:r>
        <w:rPr>
          <w:spacing w:val="1"/>
        </w:rPr>
        <w:t xml:space="preserve"> </w:t>
      </w:r>
      <w:r>
        <w:t>личности,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w:t>
      </w:r>
      <w:r>
        <w:rPr>
          <w:spacing w:val="1"/>
        </w:rPr>
        <w:t xml:space="preserve"> </w:t>
      </w:r>
      <w:r>
        <w:t>творческих</w:t>
      </w:r>
      <w:r>
        <w:rPr>
          <w:spacing w:val="-4"/>
        </w:rPr>
        <w:t xml:space="preserve"> </w:t>
      </w:r>
      <w:r>
        <w:t>работ</w:t>
      </w:r>
      <w:r>
        <w:rPr>
          <w:spacing w:val="1"/>
        </w:rPr>
        <w:t xml:space="preserve"> </w:t>
      </w:r>
      <w:r>
        <w:t>по</w:t>
      </w:r>
      <w:r>
        <w:rPr>
          <w:spacing w:val="1"/>
        </w:rPr>
        <w:t xml:space="preserve"> </w:t>
      </w:r>
      <w:r>
        <w:t>родной (русской) литературе;</w:t>
      </w:r>
    </w:p>
    <w:p w:rsidR="00347E9B" w:rsidRDefault="00757747" w:rsidP="00026C5F">
      <w:pPr>
        <w:pStyle w:val="a5"/>
        <w:numPr>
          <w:ilvl w:val="0"/>
          <w:numId w:val="113"/>
        </w:numPr>
        <w:tabs>
          <w:tab w:val="left" w:pos="1633"/>
        </w:tabs>
        <w:spacing w:before="1"/>
        <w:rPr>
          <w:sz w:val="28"/>
        </w:rPr>
      </w:pPr>
      <w:r>
        <w:rPr>
          <w:sz w:val="28"/>
        </w:rPr>
        <w:t>физического</w:t>
      </w:r>
      <w:r>
        <w:rPr>
          <w:spacing w:val="-5"/>
          <w:sz w:val="28"/>
        </w:rPr>
        <w:t xml:space="preserve"> </w:t>
      </w:r>
      <w:r>
        <w:rPr>
          <w:sz w:val="28"/>
        </w:rPr>
        <w:t>воспитания:</w:t>
      </w:r>
    </w:p>
    <w:p w:rsidR="00347E9B" w:rsidRDefault="00757747">
      <w:pPr>
        <w:pStyle w:val="a4"/>
        <w:spacing w:before="158" w:line="362" w:lineRule="auto"/>
        <w:ind w:right="500"/>
      </w:pPr>
      <w:r>
        <w:t>сформированность</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4"/>
        </w:rPr>
        <w:t xml:space="preserve"> </w:t>
      </w:r>
      <w:r>
        <w:t>здоровью;</w:t>
      </w:r>
    </w:p>
    <w:p w:rsidR="00347E9B" w:rsidRDefault="00757747">
      <w:pPr>
        <w:pStyle w:val="a4"/>
        <w:spacing w:line="362" w:lineRule="auto"/>
        <w:ind w:right="486"/>
      </w:pPr>
      <w:r>
        <w:t>потребность в физическом совершенствовании, занятиях</w:t>
      </w:r>
      <w:r>
        <w:rPr>
          <w:spacing w:val="1"/>
        </w:rPr>
        <w:t xml:space="preserve"> </w:t>
      </w:r>
      <w:r>
        <w:t>спортивно-</w:t>
      </w:r>
      <w:r>
        <w:rPr>
          <w:spacing w:val="1"/>
        </w:rPr>
        <w:t xml:space="preserve"> </w:t>
      </w:r>
      <w:r>
        <w:t>оздоровительной деятельностью;</w:t>
      </w:r>
    </w:p>
    <w:p w:rsidR="00347E9B" w:rsidRDefault="00757747">
      <w:pPr>
        <w:pStyle w:val="a4"/>
        <w:spacing w:line="360" w:lineRule="auto"/>
        <w:ind w:right="490"/>
      </w:pPr>
      <w:r>
        <w:t>активное неприятие вредных привычек и иных форм причинения вреда</w:t>
      </w:r>
      <w:r>
        <w:rPr>
          <w:spacing w:val="1"/>
        </w:rPr>
        <w:t xml:space="preserve"> </w:t>
      </w:r>
      <w:r>
        <w:t>физическому и психическому здоровью, в том числе при оценке поведения</w:t>
      </w:r>
      <w:r>
        <w:rPr>
          <w:spacing w:val="1"/>
        </w:rPr>
        <w:t xml:space="preserve"> </w:t>
      </w:r>
      <w:r>
        <w:t>и</w:t>
      </w:r>
      <w:r>
        <w:rPr>
          <w:spacing w:val="-67"/>
        </w:rPr>
        <w:t xml:space="preserve"> </w:t>
      </w:r>
      <w:r>
        <w:t>поступков</w:t>
      </w:r>
      <w:r>
        <w:rPr>
          <w:spacing w:val="-1"/>
        </w:rPr>
        <w:t xml:space="preserve"> </w:t>
      </w:r>
      <w:r>
        <w:t>литературных</w:t>
      </w:r>
      <w:r>
        <w:rPr>
          <w:spacing w:val="-3"/>
        </w:rPr>
        <w:t xml:space="preserve"> </w:t>
      </w:r>
      <w:r>
        <w:t>героев;</w:t>
      </w:r>
    </w:p>
    <w:p w:rsidR="00347E9B" w:rsidRDefault="00757747" w:rsidP="00026C5F">
      <w:pPr>
        <w:pStyle w:val="a5"/>
        <w:numPr>
          <w:ilvl w:val="0"/>
          <w:numId w:val="113"/>
        </w:numPr>
        <w:tabs>
          <w:tab w:val="left" w:pos="1633"/>
        </w:tabs>
        <w:rPr>
          <w:sz w:val="28"/>
        </w:rPr>
      </w:pPr>
      <w:r>
        <w:rPr>
          <w:sz w:val="28"/>
        </w:rPr>
        <w:t>трудового</w:t>
      </w:r>
      <w:r>
        <w:rPr>
          <w:spacing w:val="-5"/>
          <w:sz w:val="28"/>
        </w:rPr>
        <w:t xml:space="preserve"> </w:t>
      </w:r>
      <w:r>
        <w:rPr>
          <w:sz w:val="28"/>
        </w:rPr>
        <w:t>воспитания:</w:t>
      </w:r>
    </w:p>
    <w:p w:rsidR="00347E9B" w:rsidRDefault="00347E9B">
      <w:pPr>
        <w:jc w:val="both"/>
        <w:rPr>
          <w:sz w:val="28"/>
        </w:rPr>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готовность к труду, осознание ценности мастерства, трудолюбие, в том</w:t>
      </w:r>
      <w:r>
        <w:rPr>
          <w:spacing w:val="1"/>
        </w:rPr>
        <w:t xml:space="preserve"> </w:t>
      </w:r>
      <w:r>
        <w:t>числе</w:t>
      </w:r>
      <w:r>
        <w:rPr>
          <w:spacing w:val="1"/>
        </w:rPr>
        <w:t xml:space="preserve"> </w:t>
      </w:r>
      <w:r>
        <w:t>воспитанные</w:t>
      </w:r>
      <w:r>
        <w:rPr>
          <w:spacing w:val="1"/>
        </w:rPr>
        <w:t xml:space="preserve"> </w:t>
      </w:r>
      <w:r>
        <w:t>на</w:t>
      </w:r>
      <w:r>
        <w:rPr>
          <w:spacing w:val="1"/>
        </w:rPr>
        <w:t xml:space="preserve"> </w:t>
      </w:r>
      <w:r>
        <w:t>положительных</w:t>
      </w:r>
      <w:r>
        <w:rPr>
          <w:spacing w:val="1"/>
        </w:rPr>
        <w:t xml:space="preserve"> </w:t>
      </w:r>
      <w:r>
        <w:t>примерах</w:t>
      </w:r>
      <w:r>
        <w:rPr>
          <w:spacing w:val="1"/>
        </w:rPr>
        <w:t xml:space="preserve"> </w:t>
      </w:r>
      <w:r>
        <w:t>из</w:t>
      </w:r>
      <w:r>
        <w:rPr>
          <w:spacing w:val="1"/>
        </w:rPr>
        <w:t xml:space="preserve"> </w:t>
      </w:r>
      <w:r>
        <w:t>художественной</w:t>
      </w:r>
      <w:r>
        <w:rPr>
          <w:spacing w:val="1"/>
        </w:rPr>
        <w:t xml:space="preserve"> </w:t>
      </w:r>
      <w:r>
        <w:t>литературы;</w:t>
      </w:r>
    </w:p>
    <w:p w:rsidR="00347E9B" w:rsidRDefault="00757747">
      <w:pPr>
        <w:pStyle w:val="a4"/>
        <w:spacing w:before="2" w:line="360" w:lineRule="auto"/>
        <w:ind w:right="499"/>
      </w:pPr>
      <w:r>
        <w:t>готовность</w:t>
      </w:r>
      <w:r>
        <w:rPr>
          <w:spacing w:val="1"/>
        </w:rPr>
        <w:t xml:space="preserve"> </w:t>
      </w:r>
      <w:r>
        <w:t>к</w:t>
      </w:r>
      <w:r>
        <w:rPr>
          <w:spacing w:val="1"/>
        </w:rPr>
        <w:t xml:space="preserve"> </w:t>
      </w:r>
      <w:r>
        <w:t>активной</w:t>
      </w:r>
      <w:r>
        <w:rPr>
          <w:spacing w:val="1"/>
        </w:rPr>
        <w:t xml:space="preserve"> </w:t>
      </w:r>
      <w:r>
        <w:t>деятельности</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 способность инициировать, планировать и самостоятельно</w:t>
      </w:r>
      <w:r>
        <w:rPr>
          <w:spacing w:val="1"/>
        </w:rPr>
        <w:t xml:space="preserve"> </w:t>
      </w:r>
      <w:r>
        <w:t>выполнять</w:t>
      </w:r>
      <w:r>
        <w:rPr>
          <w:spacing w:val="-4"/>
        </w:rPr>
        <w:t xml:space="preserve"> </w:t>
      </w:r>
      <w:r>
        <w:t>такую</w:t>
      </w:r>
      <w:r>
        <w:rPr>
          <w:spacing w:val="-2"/>
        </w:rPr>
        <w:t xml:space="preserve"> </w:t>
      </w:r>
      <w:r>
        <w:t>деятельность</w:t>
      </w:r>
      <w:r>
        <w:rPr>
          <w:spacing w:val="-3"/>
        </w:rPr>
        <w:t xml:space="preserve"> </w:t>
      </w:r>
      <w:r>
        <w:t>в</w:t>
      </w:r>
      <w:r>
        <w:rPr>
          <w:spacing w:val="-3"/>
        </w:rPr>
        <w:t xml:space="preserve"> </w:t>
      </w:r>
      <w:r>
        <w:t>процессе литературного</w:t>
      </w:r>
      <w:r>
        <w:rPr>
          <w:spacing w:val="7"/>
        </w:rPr>
        <w:t xml:space="preserve"> </w:t>
      </w:r>
      <w:r>
        <w:t>образования;</w:t>
      </w:r>
    </w:p>
    <w:p w:rsidR="00347E9B" w:rsidRDefault="00757747">
      <w:pPr>
        <w:pStyle w:val="a4"/>
        <w:spacing w:before="1" w:line="360" w:lineRule="auto"/>
        <w:ind w:right="499"/>
      </w:pPr>
      <w:r>
        <w:t>интерес к различным сферам профессиональной деятельности, 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1"/>
        </w:rPr>
        <w:t xml:space="preserve"> </w:t>
      </w:r>
      <w:r>
        <w:t>планы,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ориентируясь</w:t>
      </w:r>
      <w:r>
        <w:rPr>
          <w:spacing w:val="1"/>
        </w:rPr>
        <w:t xml:space="preserve"> </w:t>
      </w:r>
      <w:r>
        <w:t>на</w:t>
      </w:r>
      <w:r>
        <w:rPr>
          <w:spacing w:val="-67"/>
        </w:rPr>
        <w:t xml:space="preserve"> </w:t>
      </w:r>
      <w:r>
        <w:t>профессиональный</w:t>
      </w:r>
      <w:r>
        <w:rPr>
          <w:spacing w:val="-1"/>
        </w:rPr>
        <w:t xml:space="preserve"> </w:t>
      </w:r>
      <w:r>
        <w:t>выбор</w:t>
      </w:r>
      <w:r>
        <w:rPr>
          <w:spacing w:val="1"/>
        </w:rPr>
        <w:t xml:space="preserve"> </w:t>
      </w:r>
      <w:r>
        <w:t>и поступки литературных</w:t>
      </w:r>
      <w:r>
        <w:rPr>
          <w:spacing w:val="-4"/>
        </w:rPr>
        <w:t xml:space="preserve"> </w:t>
      </w:r>
      <w:r>
        <w:t>героев;</w:t>
      </w:r>
    </w:p>
    <w:p w:rsidR="00347E9B" w:rsidRDefault="00757747">
      <w:pPr>
        <w:pStyle w:val="a4"/>
        <w:spacing w:line="362" w:lineRule="auto"/>
        <w:ind w:right="499"/>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к</w:t>
      </w:r>
      <w:r>
        <w:rPr>
          <w:spacing w:val="-67"/>
        </w:rPr>
        <w:t xml:space="preserve"> </w:t>
      </w:r>
      <w:r>
        <w:t>продуктивной</w:t>
      </w:r>
      <w:r>
        <w:rPr>
          <w:spacing w:val="-2"/>
        </w:rPr>
        <w:t xml:space="preserve"> </w:t>
      </w:r>
      <w:r>
        <w:t>читательской</w:t>
      </w:r>
      <w:r>
        <w:rPr>
          <w:spacing w:val="-1"/>
        </w:rPr>
        <w:t xml:space="preserve"> </w:t>
      </w:r>
      <w:r>
        <w:t>деятельности</w:t>
      </w:r>
      <w:r>
        <w:rPr>
          <w:spacing w:val="-2"/>
        </w:rPr>
        <w:t xml:space="preserve"> </w:t>
      </w:r>
      <w:r>
        <w:t>на протяжении всей</w:t>
      </w:r>
      <w:r>
        <w:rPr>
          <w:spacing w:val="-2"/>
        </w:rPr>
        <w:t xml:space="preserve"> </w:t>
      </w:r>
      <w:r>
        <w:t>жизни;</w:t>
      </w:r>
    </w:p>
    <w:p w:rsidR="00347E9B" w:rsidRDefault="00757747" w:rsidP="00026C5F">
      <w:pPr>
        <w:pStyle w:val="a5"/>
        <w:numPr>
          <w:ilvl w:val="0"/>
          <w:numId w:val="113"/>
        </w:numPr>
        <w:tabs>
          <w:tab w:val="left" w:pos="1633"/>
        </w:tabs>
        <w:spacing w:line="319" w:lineRule="exact"/>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57" w:line="360" w:lineRule="auto"/>
        <w:ind w:right="491"/>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 осознание глобального характера экологических проблем, в том числе</w:t>
      </w:r>
      <w:r>
        <w:rPr>
          <w:spacing w:val="-67"/>
        </w:rPr>
        <w:t xml:space="preserve"> </w:t>
      </w:r>
      <w:r>
        <w:t>на основе осмысления идейно-тематического содержания родной литературы</w:t>
      </w:r>
      <w:r>
        <w:rPr>
          <w:spacing w:val="-67"/>
        </w:rPr>
        <w:t xml:space="preserve"> </w:t>
      </w:r>
      <w:r>
        <w:t>(русской)</w:t>
      </w:r>
      <w:r>
        <w:rPr>
          <w:spacing w:val="2"/>
        </w:rPr>
        <w:t xml:space="preserve"> </w:t>
      </w:r>
      <w:r>
        <w:t>и литератур</w:t>
      </w:r>
      <w:r>
        <w:rPr>
          <w:spacing w:val="1"/>
        </w:rPr>
        <w:t xml:space="preserve"> </w:t>
      </w:r>
      <w:r>
        <w:t>народов</w:t>
      </w:r>
      <w:r>
        <w:rPr>
          <w:spacing w:val="-1"/>
        </w:rPr>
        <w:t xml:space="preserve"> </w:t>
      </w:r>
      <w:r>
        <w:t>России;</w:t>
      </w:r>
    </w:p>
    <w:p w:rsidR="00347E9B" w:rsidRDefault="00757747">
      <w:pPr>
        <w:pStyle w:val="a4"/>
        <w:spacing w:line="360" w:lineRule="auto"/>
        <w:ind w:right="483"/>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w:t>
      </w:r>
      <w:r>
        <w:rPr>
          <w:spacing w:val="1"/>
        </w:rPr>
        <w:t xml:space="preserve"> </w:t>
      </w:r>
      <w:r>
        <w:t>знания</w:t>
      </w:r>
      <w:r>
        <w:rPr>
          <w:spacing w:val="1"/>
        </w:rPr>
        <w:t xml:space="preserve"> </w:t>
      </w:r>
      <w:r>
        <w:t>целей</w:t>
      </w:r>
      <w:r>
        <w:rPr>
          <w:spacing w:val="1"/>
        </w:rPr>
        <w:t xml:space="preserve"> </w:t>
      </w:r>
      <w:r>
        <w:t>устойчивого</w:t>
      </w:r>
      <w:r>
        <w:rPr>
          <w:spacing w:val="1"/>
        </w:rPr>
        <w:t xml:space="preserve"> </w:t>
      </w:r>
      <w:r>
        <w:t>развития</w:t>
      </w:r>
      <w:r>
        <w:rPr>
          <w:spacing w:val="1"/>
        </w:rPr>
        <w:t xml:space="preserve"> </w:t>
      </w:r>
      <w:r>
        <w:t>человечества,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 осмысления идейно-тематического содержания произведений родной</w:t>
      </w:r>
      <w:r>
        <w:rPr>
          <w:spacing w:val="1"/>
        </w:rPr>
        <w:t xml:space="preserve"> </w:t>
      </w:r>
      <w:r>
        <w:t>литературы (русской);</w:t>
      </w:r>
    </w:p>
    <w:p w:rsidR="00347E9B" w:rsidRDefault="00757747">
      <w:pPr>
        <w:pStyle w:val="a4"/>
        <w:spacing w:before="3" w:line="357" w:lineRule="auto"/>
        <w:ind w:right="494"/>
      </w:pPr>
      <w:r>
        <w:t>активное неприятие действий, приносящих вред окружающей среде,</w:t>
      </w:r>
      <w:r>
        <w:rPr>
          <w:spacing w:val="1"/>
        </w:rPr>
        <w:t xml:space="preserve"> </w:t>
      </w:r>
      <w:r>
        <w:t>в</w:t>
      </w:r>
      <w:r>
        <w:rPr>
          <w:spacing w:val="1"/>
        </w:rPr>
        <w:t xml:space="preserve"> </w:t>
      </w:r>
      <w:r>
        <w:t>том числе на</w:t>
      </w:r>
      <w:r>
        <w:rPr>
          <w:spacing w:val="4"/>
        </w:rPr>
        <w:t xml:space="preserve"> </w:t>
      </w:r>
      <w:r>
        <w:t>основе интерпретации литературных</w:t>
      </w:r>
      <w:r>
        <w:rPr>
          <w:spacing w:val="-5"/>
        </w:rPr>
        <w:t xml:space="preserve"> </w:t>
      </w:r>
      <w:r>
        <w:t>произведений;</w:t>
      </w:r>
    </w:p>
    <w:p w:rsidR="00347E9B" w:rsidRDefault="00757747">
      <w:pPr>
        <w:pStyle w:val="a4"/>
        <w:spacing w:before="6" w:line="362" w:lineRule="auto"/>
        <w:ind w:right="501"/>
      </w:pPr>
      <w:r>
        <w:t>умение</w:t>
      </w:r>
      <w:r>
        <w:rPr>
          <w:spacing w:val="1"/>
        </w:rPr>
        <w:t xml:space="preserve"> </w:t>
      </w:r>
      <w:r>
        <w:t>прогнозировать неблагоприятные</w:t>
      </w:r>
      <w:r>
        <w:rPr>
          <w:spacing w:val="1"/>
        </w:rPr>
        <w:t xml:space="preserve"> </w:t>
      </w:r>
      <w:r>
        <w:t>экологические</w:t>
      </w:r>
      <w:r>
        <w:rPr>
          <w:spacing w:val="1"/>
        </w:rPr>
        <w:t xml:space="preserve"> </w:t>
      </w:r>
      <w:r>
        <w:t>последствия</w:t>
      </w:r>
      <w:r>
        <w:rPr>
          <w:spacing w:val="1"/>
        </w:rPr>
        <w:t xml:space="preserve"> </w:t>
      </w:r>
      <w:r>
        <w:t>предпринимаемых</w:t>
      </w:r>
      <w:r>
        <w:rPr>
          <w:spacing w:val="-4"/>
        </w:rPr>
        <w:t xml:space="preserve"> </w:t>
      </w:r>
      <w:r>
        <w:t>действий,</w:t>
      </w:r>
      <w:r>
        <w:rPr>
          <w:spacing w:val="2"/>
        </w:rPr>
        <w:t xml:space="preserve"> </w:t>
      </w:r>
      <w:r>
        <w:t>предотвращать</w:t>
      </w:r>
      <w:r>
        <w:rPr>
          <w:spacing w:val="-1"/>
        </w:rPr>
        <w:t xml:space="preserve"> </w:t>
      </w:r>
      <w:r>
        <w:t>их;</w:t>
      </w:r>
    </w:p>
    <w:p w:rsidR="00347E9B" w:rsidRDefault="00757747">
      <w:pPr>
        <w:pStyle w:val="a4"/>
        <w:spacing w:line="362" w:lineRule="auto"/>
        <w:ind w:right="497"/>
      </w:pPr>
      <w:r>
        <w:t>расширение</w:t>
      </w:r>
      <w:r>
        <w:rPr>
          <w:spacing w:val="1"/>
        </w:rPr>
        <w:t xml:space="preserve"> </w:t>
      </w:r>
      <w:r>
        <w:t>опыта</w:t>
      </w:r>
      <w:r>
        <w:rPr>
          <w:spacing w:val="1"/>
        </w:rPr>
        <w:t xml:space="preserve"> </w:t>
      </w:r>
      <w:r>
        <w:t>деятельности</w:t>
      </w:r>
      <w:r>
        <w:rPr>
          <w:spacing w:val="1"/>
        </w:rPr>
        <w:t xml:space="preserve"> </w:t>
      </w:r>
      <w:r>
        <w:t>экологической</w:t>
      </w:r>
      <w:r>
        <w:rPr>
          <w:spacing w:val="1"/>
        </w:rPr>
        <w:t xml:space="preserve"> </w:t>
      </w:r>
      <w:r>
        <w:t>направленности,</w:t>
      </w:r>
      <w:r>
        <w:rPr>
          <w:spacing w:val="1"/>
        </w:rPr>
        <w:t xml:space="preserve"> </w:t>
      </w:r>
      <w:r>
        <w:t>представленной</w:t>
      </w:r>
      <w:r>
        <w:rPr>
          <w:spacing w:val="-1"/>
        </w:rPr>
        <w:t xml:space="preserve"> </w:t>
      </w:r>
      <w:r>
        <w:t>в</w:t>
      </w:r>
      <w:r>
        <w:rPr>
          <w:spacing w:val="-1"/>
        </w:rPr>
        <w:t xml:space="preserve"> </w:t>
      </w:r>
      <w:r>
        <w:t>произведениях</w:t>
      </w:r>
      <w:r>
        <w:rPr>
          <w:spacing w:val="-5"/>
        </w:rPr>
        <w:t xml:space="preserve"> </w:t>
      </w:r>
      <w:r>
        <w:t>родной</w:t>
      </w:r>
      <w:r>
        <w:rPr>
          <w:spacing w:val="12"/>
        </w:rPr>
        <w:t xml:space="preserve"> </w:t>
      </w:r>
      <w:r>
        <w:t>литературы</w:t>
      </w:r>
      <w:r>
        <w:rPr>
          <w:spacing w:val="-1"/>
        </w:rPr>
        <w:t xml:space="preserve"> </w:t>
      </w:r>
      <w:r>
        <w:t>(русской);</w:t>
      </w:r>
    </w:p>
    <w:p w:rsidR="00347E9B" w:rsidRDefault="00757747" w:rsidP="00026C5F">
      <w:pPr>
        <w:pStyle w:val="a5"/>
        <w:numPr>
          <w:ilvl w:val="0"/>
          <w:numId w:val="113"/>
        </w:numPr>
        <w:tabs>
          <w:tab w:val="left" w:pos="1633"/>
        </w:tabs>
        <w:spacing w:line="320" w:lineRule="exact"/>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347E9B">
      <w:pPr>
        <w:spacing w:line="320" w:lineRule="exact"/>
        <w:jc w:val="both"/>
        <w:rPr>
          <w:sz w:val="28"/>
        </w:rPr>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1"/>
        </w:rPr>
        <w:t xml:space="preserve"> </w:t>
      </w:r>
      <w:r>
        <w:t>и</w:t>
      </w:r>
      <w:r>
        <w:rPr>
          <w:spacing w:val="1"/>
        </w:rPr>
        <w:t xml:space="preserve"> </w:t>
      </w:r>
      <w:r>
        <w:t>литератур,</w:t>
      </w:r>
      <w:r>
        <w:rPr>
          <w:spacing w:val="1"/>
        </w:rPr>
        <w:t xml:space="preserve"> </w:t>
      </w:r>
      <w:r>
        <w:t>способствующего</w:t>
      </w:r>
      <w:r>
        <w:rPr>
          <w:spacing w:val="1"/>
        </w:rPr>
        <w:t xml:space="preserve"> </w:t>
      </w:r>
      <w:r>
        <w:t>осознанию</w:t>
      </w:r>
      <w:r>
        <w:rPr>
          <w:spacing w:val="1"/>
        </w:rPr>
        <w:t xml:space="preserve"> </w:t>
      </w:r>
      <w:r>
        <w:t>своего</w:t>
      </w:r>
      <w:r>
        <w:rPr>
          <w:spacing w:val="1"/>
        </w:rPr>
        <w:t xml:space="preserve"> </w:t>
      </w:r>
      <w:r>
        <w:t>места</w:t>
      </w:r>
      <w:r>
        <w:rPr>
          <w:spacing w:val="1"/>
        </w:rPr>
        <w:t xml:space="preserve"> </w:t>
      </w:r>
      <w:r>
        <w:t>в</w:t>
      </w:r>
      <w:r>
        <w:rPr>
          <w:spacing w:val="1"/>
        </w:rPr>
        <w:t xml:space="preserve"> </w:t>
      </w:r>
      <w:r>
        <w:t>поликультурном</w:t>
      </w:r>
      <w:r>
        <w:rPr>
          <w:spacing w:val="1"/>
        </w:rPr>
        <w:t xml:space="preserve"> </w:t>
      </w:r>
      <w:r>
        <w:t>мире;</w:t>
      </w:r>
    </w:p>
    <w:p w:rsidR="00347E9B" w:rsidRDefault="00757747">
      <w:pPr>
        <w:pStyle w:val="a4"/>
        <w:spacing w:before="4" w:line="360" w:lineRule="auto"/>
        <w:ind w:right="500"/>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 средства</w:t>
      </w:r>
      <w:r>
        <w:rPr>
          <w:spacing w:val="1"/>
        </w:rPr>
        <w:t xml:space="preserve"> </w:t>
      </w:r>
      <w:r>
        <w:t>взаимодействия</w:t>
      </w:r>
      <w:r>
        <w:rPr>
          <w:spacing w:val="1"/>
        </w:rPr>
        <w:t xml:space="preserve"> </w:t>
      </w:r>
      <w:r>
        <w:t>между</w:t>
      </w:r>
      <w:r>
        <w:rPr>
          <w:spacing w:val="1"/>
        </w:rPr>
        <w:t xml:space="preserve"> </w:t>
      </w:r>
      <w:r>
        <w:t>людьми</w:t>
      </w:r>
      <w:r>
        <w:rPr>
          <w:spacing w:val="1"/>
        </w:rPr>
        <w:t xml:space="preserve"> </w:t>
      </w:r>
      <w:r>
        <w:t>и</w:t>
      </w:r>
      <w:r>
        <w:rPr>
          <w:spacing w:val="1"/>
        </w:rPr>
        <w:t xml:space="preserve"> </w:t>
      </w:r>
      <w:r>
        <w:t>познания</w:t>
      </w:r>
      <w:r>
        <w:rPr>
          <w:spacing w:val="1"/>
        </w:rPr>
        <w:t xml:space="preserve"> </w:t>
      </w:r>
      <w:r>
        <w:t>мира</w:t>
      </w:r>
      <w:r>
        <w:rPr>
          <w:spacing w:val="1"/>
        </w:rPr>
        <w:t xml:space="preserve"> </w:t>
      </w:r>
      <w:r>
        <w:t>с</w:t>
      </w:r>
      <w:r>
        <w:rPr>
          <w:spacing w:val="71"/>
        </w:rPr>
        <w:t xml:space="preserve"> </w:t>
      </w:r>
      <w:r>
        <w:t>использованием</w:t>
      </w:r>
      <w:r>
        <w:rPr>
          <w:spacing w:val="1"/>
        </w:rPr>
        <w:t xml:space="preserve"> </w:t>
      </w:r>
      <w:r>
        <w:t>изученных</w:t>
      </w:r>
      <w:r>
        <w:rPr>
          <w:spacing w:val="61"/>
        </w:rPr>
        <w:t xml:space="preserve"> </w:t>
      </w:r>
      <w:r>
        <w:t>и</w:t>
      </w:r>
      <w:r>
        <w:rPr>
          <w:spacing w:val="-3"/>
        </w:rPr>
        <w:t xml:space="preserve"> </w:t>
      </w:r>
      <w:r>
        <w:t>самостоятельно</w:t>
      </w:r>
      <w:r>
        <w:rPr>
          <w:spacing w:val="-2"/>
        </w:rPr>
        <w:t xml:space="preserve"> </w:t>
      </w:r>
      <w:r>
        <w:t>прочитанных</w:t>
      </w:r>
      <w:r>
        <w:rPr>
          <w:spacing w:val="-6"/>
        </w:rPr>
        <w:t xml:space="preserve"> </w:t>
      </w:r>
      <w:r>
        <w:t>литературных</w:t>
      </w:r>
      <w:r>
        <w:rPr>
          <w:spacing w:val="-6"/>
        </w:rPr>
        <w:t xml:space="preserve"> </w:t>
      </w:r>
      <w:r>
        <w:t>произведений;</w:t>
      </w:r>
    </w:p>
    <w:p w:rsidR="00347E9B" w:rsidRDefault="00757747">
      <w:pPr>
        <w:pStyle w:val="a4"/>
        <w:spacing w:before="1" w:line="360" w:lineRule="auto"/>
        <w:ind w:right="489"/>
      </w:pPr>
      <w:r>
        <w:t>осознание</w:t>
      </w:r>
      <w:r>
        <w:rPr>
          <w:spacing w:val="1"/>
        </w:rPr>
        <w:t xml:space="preserve"> </w:t>
      </w:r>
      <w:r>
        <w:t>ценности</w:t>
      </w:r>
      <w:r>
        <w:rPr>
          <w:spacing w:val="1"/>
        </w:rPr>
        <w:t xml:space="preserve"> </w:t>
      </w:r>
      <w:r>
        <w:t>научной</w:t>
      </w:r>
      <w:r>
        <w:rPr>
          <w:spacing w:val="1"/>
        </w:rPr>
        <w:t xml:space="preserve"> </w:t>
      </w:r>
      <w:r>
        <w:t>деятельности,</w:t>
      </w:r>
      <w:r>
        <w:rPr>
          <w:spacing w:val="1"/>
        </w:rPr>
        <w:t xml:space="preserve"> </w:t>
      </w:r>
      <w:r>
        <w:t>готовность осуществлять</w:t>
      </w:r>
      <w:r>
        <w:rPr>
          <w:spacing w:val="1"/>
        </w:rPr>
        <w:t xml:space="preserve"> </w:t>
      </w:r>
      <w:r>
        <w:t>проектную и исследовательскую деятельность, в том числе на литературные</w:t>
      </w:r>
      <w:r>
        <w:rPr>
          <w:spacing w:val="1"/>
        </w:rPr>
        <w:t xml:space="preserve"> </w:t>
      </w:r>
      <w:r>
        <w:t>темы,</w:t>
      </w:r>
      <w:r>
        <w:rPr>
          <w:spacing w:val="3"/>
        </w:rPr>
        <w:t xml:space="preserve"> </w:t>
      </w:r>
      <w:r>
        <w:t>индивидуально</w:t>
      </w:r>
      <w:r>
        <w:rPr>
          <w:spacing w:val="1"/>
        </w:rPr>
        <w:t xml:space="preserve"> </w:t>
      </w:r>
      <w:r>
        <w:t>и в группе.</w:t>
      </w:r>
    </w:p>
    <w:p w:rsidR="00347E9B" w:rsidRDefault="00757747">
      <w:pPr>
        <w:pStyle w:val="a4"/>
        <w:spacing w:line="360" w:lineRule="auto"/>
        <w:ind w:right="498"/>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2"/>
        </w:rPr>
        <w:t xml:space="preserve"> </w:t>
      </w:r>
      <w:r>
        <w:t>предполагающий</w:t>
      </w:r>
      <w:r>
        <w:rPr>
          <w:spacing w:val="-1"/>
        </w:rPr>
        <w:t xml:space="preserve"> </w:t>
      </w:r>
      <w:r>
        <w:t>сформированность:</w:t>
      </w:r>
    </w:p>
    <w:p w:rsidR="00347E9B" w:rsidRDefault="00757747">
      <w:pPr>
        <w:pStyle w:val="a4"/>
        <w:spacing w:line="360" w:lineRule="auto"/>
        <w:ind w:right="499"/>
      </w:pPr>
      <w:r>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 сферы,</w:t>
      </w:r>
      <w:r>
        <w:rPr>
          <w:spacing w:val="4"/>
        </w:rPr>
        <w:t xml:space="preserve"> </w:t>
      </w:r>
      <w:r>
        <w:t>быть</w:t>
      </w:r>
      <w:r>
        <w:rPr>
          <w:spacing w:val="-2"/>
        </w:rPr>
        <w:t xml:space="preserve"> </w:t>
      </w:r>
      <w:r>
        <w:t>уверенным</w:t>
      </w:r>
      <w:r>
        <w:rPr>
          <w:spacing w:val="9"/>
        </w:rPr>
        <w:t xml:space="preserve"> </w:t>
      </w:r>
      <w:r>
        <w:t>в</w:t>
      </w:r>
      <w:r>
        <w:rPr>
          <w:spacing w:val="-1"/>
        </w:rPr>
        <w:t xml:space="preserve"> </w:t>
      </w:r>
      <w:r>
        <w:t>себе;</w:t>
      </w:r>
    </w:p>
    <w:p w:rsidR="00347E9B" w:rsidRDefault="00757747">
      <w:pPr>
        <w:pStyle w:val="a4"/>
        <w:spacing w:line="360" w:lineRule="auto"/>
        <w:ind w:right="497"/>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3"/>
        </w:rPr>
        <w:t xml:space="preserve"> </w:t>
      </w:r>
      <w:r>
        <w:t>и</w:t>
      </w:r>
      <w:r>
        <w:rPr>
          <w:spacing w:val="-3"/>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before="2" w:line="360" w:lineRule="auto"/>
        <w:ind w:right="480"/>
      </w:pPr>
      <w:r>
        <w:t>внутренней мотивации, 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line="362" w:lineRule="auto"/>
        <w:ind w:right="498"/>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1"/>
        </w:rPr>
        <w:t xml:space="preserve"> </w:t>
      </w:r>
      <w:r>
        <w:t>к сочувствию и сопереживанию;</w:t>
      </w:r>
    </w:p>
    <w:p w:rsidR="00347E9B" w:rsidRDefault="00757747">
      <w:pPr>
        <w:pStyle w:val="a4"/>
        <w:spacing w:line="362" w:lineRule="auto"/>
        <w:ind w:right="495"/>
      </w:pPr>
      <w:r>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r>
        <w:rPr>
          <w:spacing w:val="2"/>
        </w:rPr>
        <w:t xml:space="preserve"> </w:t>
      </w:r>
      <w:r>
        <w:t>учитывая</w:t>
      </w:r>
      <w:r>
        <w:rPr>
          <w:spacing w:val="2"/>
        </w:rPr>
        <w:t xml:space="preserve"> </w:t>
      </w:r>
      <w:r>
        <w:t>собственный читательский опыт.</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В</w:t>
      </w:r>
      <w:r>
        <w:rPr>
          <w:spacing w:val="1"/>
        </w:rPr>
        <w:t xml:space="preserve"> </w:t>
      </w:r>
      <w:r>
        <w:t>результате</w:t>
      </w:r>
      <w:r>
        <w:rPr>
          <w:spacing w:val="1"/>
        </w:rPr>
        <w:t xml:space="preserve"> </w:t>
      </w:r>
      <w:r>
        <w:t>изучения</w:t>
      </w:r>
      <w:r>
        <w:rPr>
          <w:spacing w:val="1"/>
        </w:rPr>
        <w:t xml:space="preserve"> </w:t>
      </w:r>
      <w:r>
        <w:t>родной</w:t>
      </w:r>
      <w:r>
        <w:rPr>
          <w:spacing w:val="1"/>
        </w:rPr>
        <w:t xml:space="preserve"> </w:t>
      </w:r>
      <w:r>
        <w:t>литературы</w:t>
      </w:r>
      <w:r>
        <w:rPr>
          <w:spacing w:val="1"/>
        </w:rPr>
        <w:t xml:space="preserve"> </w:t>
      </w:r>
      <w:r>
        <w:t>(русской)</w:t>
      </w:r>
      <w:r>
        <w:rPr>
          <w:spacing w:val="1"/>
        </w:rPr>
        <w:t xml:space="preserve"> </w:t>
      </w:r>
      <w:r>
        <w:t>на</w:t>
      </w:r>
      <w:r>
        <w:rPr>
          <w:spacing w:val="7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3"/>
        </w:rPr>
        <w:t xml:space="preserve"> </w:t>
      </w:r>
      <w:r>
        <w:t>совместная</w:t>
      </w:r>
      <w:r>
        <w:rPr>
          <w:spacing w:val="3"/>
        </w:rPr>
        <w:t xml:space="preserve"> </w:t>
      </w:r>
      <w:r>
        <w:t>деятельность.</w:t>
      </w:r>
    </w:p>
    <w:p w:rsidR="00347E9B" w:rsidRDefault="00757747">
      <w:pPr>
        <w:pStyle w:val="a4"/>
        <w:spacing w:before="1" w:line="362" w:lineRule="auto"/>
        <w:ind w:right="487"/>
      </w:pPr>
      <w:r>
        <w:t>У обучающегося будут сформированы следующие базовые логические</w:t>
      </w:r>
      <w:r>
        <w:rPr>
          <w:spacing w:val="1"/>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p>
    <w:p w:rsidR="00347E9B" w:rsidRDefault="00757747">
      <w:pPr>
        <w:pStyle w:val="a4"/>
        <w:spacing w:line="357" w:lineRule="auto"/>
        <w:ind w:right="497"/>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в</w:t>
      </w:r>
      <w:r>
        <w:rPr>
          <w:spacing w:val="1"/>
        </w:rPr>
        <w:t xml:space="preserve"> </w:t>
      </w:r>
      <w:r>
        <w:t>произведениях</w:t>
      </w:r>
      <w:r>
        <w:rPr>
          <w:spacing w:val="-5"/>
        </w:rPr>
        <w:t xml:space="preserve"> </w:t>
      </w:r>
      <w:r>
        <w:t>художественной</w:t>
      </w:r>
      <w:r>
        <w:rPr>
          <w:spacing w:val="-5"/>
        </w:rPr>
        <w:t xml:space="preserve"> </w:t>
      </w:r>
      <w:r>
        <w:t>литературы,</w:t>
      </w:r>
      <w:r>
        <w:rPr>
          <w:spacing w:val="-2"/>
        </w:rPr>
        <w:t xml:space="preserve"> </w:t>
      </w:r>
      <w:r>
        <w:t>рассматривать</w:t>
      </w:r>
      <w:r>
        <w:rPr>
          <w:spacing w:val="-6"/>
        </w:rPr>
        <w:t xml:space="preserve"> </w:t>
      </w:r>
      <w:r>
        <w:t>её</w:t>
      </w:r>
      <w:r>
        <w:rPr>
          <w:spacing w:val="-4"/>
        </w:rPr>
        <w:t xml:space="preserve"> </w:t>
      </w:r>
      <w:r>
        <w:t>всесторонне;</w:t>
      </w:r>
    </w:p>
    <w:p w:rsidR="00347E9B" w:rsidRDefault="00757747">
      <w:pPr>
        <w:pStyle w:val="a4"/>
        <w:spacing w:before="3" w:line="360" w:lineRule="auto"/>
        <w:ind w:right="488"/>
      </w:pPr>
      <w:r>
        <w:t>устанавливать</w:t>
      </w:r>
      <w:r>
        <w:rPr>
          <w:spacing w:val="1"/>
        </w:rPr>
        <w:t xml:space="preserve"> </w:t>
      </w:r>
      <w:r>
        <w:t>существенный</w:t>
      </w:r>
      <w:r>
        <w:rPr>
          <w:spacing w:val="1"/>
        </w:rPr>
        <w:t xml:space="preserve"> </w:t>
      </w:r>
      <w:r>
        <w:t>признак</w:t>
      </w:r>
      <w:r>
        <w:rPr>
          <w:spacing w:val="1"/>
        </w:rPr>
        <w:t xml:space="preserve"> </w:t>
      </w:r>
      <w:r>
        <w:t>или</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литературных</w:t>
      </w:r>
      <w:r>
        <w:rPr>
          <w:spacing w:val="1"/>
        </w:rPr>
        <w:t xml:space="preserve"> </w:t>
      </w:r>
      <w:r>
        <w:t>героев,</w:t>
      </w:r>
      <w:r>
        <w:rPr>
          <w:spacing w:val="1"/>
        </w:rPr>
        <w:t xml:space="preserve"> </w:t>
      </w:r>
      <w:r>
        <w:t>художественных</w:t>
      </w:r>
      <w:r>
        <w:rPr>
          <w:spacing w:val="1"/>
        </w:rPr>
        <w:t xml:space="preserve"> </w:t>
      </w:r>
      <w:r>
        <w:t>произведений</w:t>
      </w:r>
      <w:r>
        <w:rPr>
          <w:spacing w:val="1"/>
        </w:rPr>
        <w:t xml:space="preserve"> </w:t>
      </w:r>
      <w:r>
        <w:t>и</w:t>
      </w:r>
      <w:r>
        <w:rPr>
          <w:spacing w:val="1"/>
        </w:rPr>
        <w:t xml:space="preserve"> </w:t>
      </w:r>
      <w:r>
        <w:t>их</w:t>
      </w:r>
      <w:r>
        <w:rPr>
          <w:spacing w:val="1"/>
        </w:rPr>
        <w:t xml:space="preserve"> </w:t>
      </w:r>
      <w:r>
        <w:t>фрагментов,</w:t>
      </w:r>
      <w:r>
        <w:rPr>
          <w:spacing w:val="1"/>
        </w:rPr>
        <w:t xml:space="preserve"> </w:t>
      </w:r>
      <w:r>
        <w:t>классификации и обобщения</w:t>
      </w:r>
      <w:r>
        <w:rPr>
          <w:spacing w:val="1"/>
        </w:rPr>
        <w:t xml:space="preserve"> </w:t>
      </w:r>
      <w:r>
        <w:t>литературных</w:t>
      </w:r>
      <w:r>
        <w:rPr>
          <w:spacing w:val="-3"/>
        </w:rPr>
        <w:t xml:space="preserve"> </w:t>
      </w:r>
      <w:r>
        <w:t>фактов;</w:t>
      </w:r>
    </w:p>
    <w:p w:rsidR="00347E9B" w:rsidRDefault="00757747">
      <w:pPr>
        <w:pStyle w:val="a4"/>
        <w:spacing w:before="1" w:line="357" w:lineRule="auto"/>
        <w:ind w:right="495"/>
      </w:pPr>
      <w:r>
        <w:t>определять</w:t>
      </w:r>
      <w:r>
        <w:rPr>
          <w:spacing w:val="1"/>
        </w:rPr>
        <w:t xml:space="preserve"> </w:t>
      </w:r>
      <w:r>
        <w:t>цели</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p>
    <w:p w:rsidR="00347E9B" w:rsidRDefault="00757747">
      <w:pPr>
        <w:pStyle w:val="a4"/>
        <w:spacing w:before="6" w:line="357" w:lineRule="auto"/>
        <w:ind w:right="486"/>
      </w:pP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71"/>
        </w:rPr>
        <w:t xml:space="preserve"> </w:t>
      </w:r>
      <w:r>
        <w:t>рассматриваемых</w:t>
      </w:r>
      <w:r>
        <w:rPr>
          <w:spacing w:val="1"/>
        </w:rPr>
        <w:t xml:space="preserve"> </w:t>
      </w:r>
      <w:r>
        <w:t>явлениях,</w:t>
      </w:r>
      <w:r>
        <w:rPr>
          <w:spacing w:val="3"/>
        </w:rPr>
        <w:t xml:space="preserve"> </w:t>
      </w:r>
      <w:r>
        <w:t>в</w:t>
      </w:r>
      <w:r>
        <w:rPr>
          <w:spacing w:val="-2"/>
        </w:rPr>
        <w:t xml:space="preserve"> </w:t>
      </w:r>
      <w:r>
        <w:t>том числе при изучении</w:t>
      </w:r>
      <w:r>
        <w:rPr>
          <w:spacing w:val="-1"/>
        </w:rPr>
        <w:t xml:space="preserve"> </w:t>
      </w:r>
      <w:r>
        <w:t>литературных</w:t>
      </w:r>
      <w:r>
        <w:rPr>
          <w:spacing w:val="-5"/>
        </w:rPr>
        <w:t xml:space="preserve"> </w:t>
      </w:r>
      <w:r>
        <w:t>произведений;</w:t>
      </w:r>
    </w:p>
    <w:p w:rsidR="00347E9B" w:rsidRDefault="00757747">
      <w:pPr>
        <w:pStyle w:val="a4"/>
        <w:spacing w:before="5" w:line="362" w:lineRule="auto"/>
        <w:ind w:right="503"/>
      </w:pPr>
      <w:r>
        <w:t>разрабатывать план решения проблемы с учётом анализа имеющихся</w:t>
      </w:r>
      <w:r>
        <w:rPr>
          <w:spacing w:val="1"/>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spacing w:line="362" w:lineRule="auto"/>
        <w:ind w:right="499"/>
      </w:pPr>
      <w:r>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w:t>
      </w:r>
      <w:r>
        <w:rPr>
          <w:spacing w:val="-2"/>
        </w:rPr>
        <w:t xml:space="preserve"> </w:t>
      </w:r>
      <w:r>
        <w:t>целям,</w:t>
      </w:r>
      <w:r>
        <w:rPr>
          <w:spacing w:val="3"/>
        </w:rPr>
        <w:t xml:space="preserve"> </w:t>
      </w:r>
      <w:r>
        <w:t>оценивать</w:t>
      </w:r>
      <w:r>
        <w:rPr>
          <w:spacing w:val="-3"/>
        </w:rPr>
        <w:t xml:space="preserve"> </w:t>
      </w:r>
      <w:r>
        <w:t>риски последствий деятельности;</w:t>
      </w:r>
    </w:p>
    <w:p w:rsidR="00347E9B" w:rsidRDefault="00757747">
      <w:pPr>
        <w:pStyle w:val="a4"/>
        <w:spacing w:line="360" w:lineRule="auto"/>
        <w:ind w:right="499"/>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1"/>
        </w:rPr>
        <w:t xml:space="preserve"> </w:t>
      </w:r>
      <w:r>
        <w:t>и</w:t>
      </w:r>
      <w:r>
        <w:rPr>
          <w:spacing w:val="1"/>
        </w:rPr>
        <w:t xml:space="preserve"> </w:t>
      </w:r>
      <w:r>
        <w:t>комбинированного</w:t>
      </w:r>
      <w:r>
        <w:rPr>
          <w:spacing w:val="1"/>
        </w:rPr>
        <w:t xml:space="preserve"> </w:t>
      </w:r>
      <w:r>
        <w:t>взаимодействия,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 проектов</w:t>
      </w:r>
      <w:r>
        <w:rPr>
          <w:spacing w:val="69"/>
        </w:rPr>
        <w:t xml:space="preserve"> </w:t>
      </w:r>
      <w:r>
        <w:t>по родной</w:t>
      </w:r>
      <w:r>
        <w:rPr>
          <w:spacing w:val="1"/>
        </w:rPr>
        <w:t xml:space="preserve"> </w:t>
      </w:r>
      <w:r>
        <w:t>(русской)</w:t>
      </w:r>
      <w:r>
        <w:rPr>
          <w:spacing w:val="-1"/>
        </w:rPr>
        <w:t xml:space="preserve"> </w:t>
      </w:r>
      <w:r>
        <w:t>литературе;</w:t>
      </w:r>
    </w:p>
    <w:p w:rsidR="00347E9B" w:rsidRDefault="00757747">
      <w:pPr>
        <w:pStyle w:val="a4"/>
        <w:spacing w:line="362" w:lineRule="auto"/>
        <w:ind w:right="491"/>
      </w:pPr>
      <w:r>
        <w:t>развивать креативное мышление при решении жизненных проблем,</w:t>
      </w:r>
      <w:r>
        <w:rPr>
          <w:spacing w:val="1"/>
        </w:rPr>
        <w:t xml:space="preserve"> </w:t>
      </w:r>
      <w:r>
        <w:t>в</w:t>
      </w:r>
      <w:r>
        <w:rPr>
          <w:spacing w:val="1"/>
        </w:rPr>
        <w:t xml:space="preserve"> </w:t>
      </w:r>
      <w:r>
        <w:t>том числе с использованием</w:t>
      </w:r>
      <w:r>
        <w:rPr>
          <w:spacing w:val="1"/>
        </w:rPr>
        <w:t xml:space="preserve"> </w:t>
      </w:r>
      <w:r>
        <w:t>собственного</w:t>
      </w:r>
      <w:r>
        <w:rPr>
          <w:spacing w:val="-1"/>
        </w:rPr>
        <w:t xml:space="preserve"> </w:t>
      </w:r>
      <w:r>
        <w:t>читательского</w:t>
      </w:r>
      <w:r>
        <w:rPr>
          <w:spacing w:val="-1"/>
        </w:rPr>
        <w:t xml:space="preserve"> </w:t>
      </w:r>
      <w:r>
        <w:t>опыта.</w:t>
      </w:r>
    </w:p>
    <w:p w:rsidR="00347E9B" w:rsidRDefault="00757747">
      <w:pPr>
        <w:pStyle w:val="a4"/>
        <w:spacing w:line="360"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57" w:lineRule="auto"/>
        <w:ind w:right="494"/>
      </w:pPr>
      <w:r>
        <w:t>владеть навыками учебно-исследовательской и проектной деятельности</w:t>
      </w:r>
      <w:r>
        <w:rPr>
          <w:spacing w:val="-67"/>
        </w:rPr>
        <w:t xml:space="preserve"> </w:t>
      </w:r>
      <w:r>
        <w:t>на</w:t>
      </w:r>
      <w:r>
        <w:rPr>
          <w:spacing w:val="18"/>
        </w:rPr>
        <w:t xml:space="preserve"> </w:t>
      </w:r>
      <w:r>
        <w:t>основе</w:t>
      </w:r>
      <w:r>
        <w:rPr>
          <w:spacing w:val="19"/>
        </w:rPr>
        <w:t xml:space="preserve"> </w:t>
      </w:r>
      <w:r>
        <w:t>материала</w:t>
      </w:r>
      <w:r>
        <w:rPr>
          <w:spacing w:val="19"/>
        </w:rPr>
        <w:t xml:space="preserve"> </w:t>
      </w:r>
      <w:r>
        <w:t>по</w:t>
      </w:r>
      <w:r>
        <w:rPr>
          <w:spacing w:val="22"/>
        </w:rPr>
        <w:t xml:space="preserve"> </w:t>
      </w:r>
      <w:r>
        <w:t>родной</w:t>
      </w:r>
      <w:r>
        <w:rPr>
          <w:spacing w:val="18"/>
        </w:rPr>
        <w:t xml:space="preserve"> </w:t>
      </w:r>
      <w:r>
        <w:t>литературе</w:t>
      </w:r>
      <w:r>
        <w:rPr>
          <w:spacing w:val="23"/>
        </w:rPr>
        <w:t xml:space="preserve"> </w:t>
      </w:r>
      <w:r>
        <w:t>(русской),</w:t>
      </w:r>
      <w:r>
        <w:rPr>
          <w:spacing w:val="21"/>
        </w:rPr>
        <w:t xml:space="preserve"> </w:t>
      </w:r>
      <w:r>
        <w:t>навыками</w:t>
      </w:r>
      <w:r>
        <w:rPr>
          <w:spacing w:val="22"/>
        </w:rPr>
        <w:t xml:space="preserve"> </w:t>
      </w:r>
      <w:r>
        <w:t>разрешения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9" w:firstLine="0"/>
      </w:pPr>
      <w:r>
        <w:lastRenderedPageBreak/>
        <w:t>проблем, способностью и готовностью к самостоятельному поиску методов</w:t>
      </w:r>
      <w:r>
        <w:rPr>
          <w:spacing w:val="1"/>
        </w:rPr>
        <w:t xml:space="preserve"> </w:t>
      </w:r>
      <w:r>
        <w:t>решения</w:t>
      </w:r>
      <w:r>
        <w:rPr>
          <w:spacing w:val="-2"/>
        </w:rPr>
        <w:t xml:space="preserve"> </w:t>
      </w:r>
      <w:r>
        <w:t>практических</w:t>
      </w:r>
      <w:r>
        <w:rPr>
          <w:spacing w:val="-6"/>
        </w:rPr>
        <w:t xml:space="preserve"> </w:t>
      </w:r>
      <w:r>
        <w:t>задач, применению</w:t>
      </w:r>
      <w:r>
        <w:rPr>
          <w:spacing w:val="-4"/>
        </w:rPr>
        <w:t xml:space="preserve"> </w:t>
      </w:r>
      <w:r>
        <w:t>различных</w:t>
      </w:r>
      <w:r>
        <w:rPr>
          <w:spacing w:val="-6"/>
        </w:rPr>
        <w:t xml:space="preserve"> </w:t>
      </w:r>
      <w:r>
        <w:t>методов</w:t>
      </w:r>
      <w:r>
        <w:rPr>
          <w:spacing w:val="-4"/>
        </w:rPr>
        <w:t xml:space="preserve"> </w:t>
      </w:r>
      <w:r>
        <w:t>познания;</w:t>
      </w:r>
    </w:p>
    <w:p w:rsidR="00347E9B" w:rsidRDefault="00757747">
      <w:pPr>
        <w:pStyle w:val="a4"/>
        <w:spacing w:line="360" w:lineRule="auto"/>
        <w:ind w:right="488"/>
      </w:pPr>
      <w:r>
        <w:t>осуществлять различные виды по получению нового знания по родной</w:t>
      </w:r>
      <w:r>
        <w:rPr>
          <w:spacing w:val="1"/>
        </w:rPr>
        <w:t xml:space="preserve"> </w:t>
      </w:r>
      <w:r>
        <w:t>литературе (русской), его интерпретации, преобразованию и применению</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ситуациях,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создании</w:t>
      </w:r>
      <w:r>
        <w:rPr>
          <w:spacing w:val="1"/>
        </w:rPr>
        <w:t xml:space="preserve"> </w:t>
      </w:r>
      <w:r>
        <w:t>учебных</w:t>
      </w:r>
      <w:r>
        <w:rPr>
          <w:spacing w:val="1"/>
        </w:rPr>
        <w:t xml:space="preserve"> </w:t>
      </w:r>
      <w:r>
        <w:t>и</w:t>
      </w:r>
      <w:r>
        <w:rPr>
          <w:spacing w:val="1"/>
        </w:rPr>
        <w:t xml:space="preserve"> </w:t>
      </w:r>
      <w:r>
        <w:t>социальных</w:t>
      </w:r>
      <w:r>
        <w:rPr>
          <w:spacing w:val="-4"/>
        </w:rPr>
        <w:t xml:space="preserve"> </w:t>
      </w:r>
      <w:r>
        <w:t>проектов;</w:t>
      </w:r>
    </w:p>
    <w:p w:rsidR="00347E9B" w:rsidRDefault="00757747">
      <w:pPr>
        <w:pStyle w:val="a4"/>
        <w:spacing w:line="360" w:lineRule="auto"/>
        <w:ind w:right="490"/>
      </w:pPr>
      <w:r>
        <w:t>владеть</w:t>
      </w:r>
      <w:r>
        <w:rPr>
          <w:spacing w:val="1"/>
        </w:rPr>
        <w:t xml:space="preserve"> </w:t>
      </w:r>
      <w:r>
        <w:t>принципами</w:t>
      </w:r>
      <w:r>
        <w:rPr>
          <w:spacing w:val="1"/>
        </w:rPr>
        <w:t xml:space="preserve"> </w:t>
      </w:r>
      <w:r>
        <w:t>научного</w:t>
      </w:r>
      <w:r>
        <w:rPr>
          <w:spacing w:val="1"/>
        </w:rPr>
        <w:t xml:space="preserve"> </w:t>
      </w:r>
      <w:r>
        <w:t>типа</w:t>
      </w:r>
      <w:r>
        <w:rPr>
          <w:spacing w:val="1"/>
        </w:rPr>
        <w:t xml:space="preserve"> </w:t>
      </w:r>
      <w:r>
        <w:t>мышления,</w:t>
      </w:r>
      <w:r>
        <w:rPr>
          <w:spacing w:val="71"/>
        </w:rPr>
        <w:t xml:space="preserve"> </w:t>
      </w:r>
      <w:r>
        <w:t>научной</w:t>
      </w:r>
      <w:r>
        <w:rPr>
          <w:spacing w:val="1"/>
        </w:rPr>
        <w:t xml:space="preserve"> </w:t>
      </w:r>
      <w:r>
        <w:t>терминологией,</w:t>
      </w:r>
      <w:r>
        <w:rPr>
          <w:spacing w:val="1"/>
        </w:rPr>
        <w:t xml:space="preserve"> </w:t>
      </w:r>
      <w:r>
        <w:t>ключевыми</w:t>
      </w:r>
      <w:r>
        <w:rPr>
          <w:spacing w:val="1"/>
        </w:rPr>
        <w:t xml:space="preserve"> </w:t>
      </w:r>
      <w:r>
        <w:t>понятиями</w:t>
      </w:r>
      <w:r>
        <w:rPr>
          <w:spacing w:val="1"/>
        </w:rPr>
        <w:t xml:space="preserve"> </w:t>
      </w:r>
      <w:r>
        <w:t>и</w:t>
      </w:r>
      <w:r>
        <w:rPr>
          <w:spacing w:val="1"/>
        </w:rPr>
        <w:t xml:space="preserve"> </w:t>
      </w:r>
      <w:r>
        <w:t>методами</w:t>
      </w:r>
      <w:r>
        <w:rPr>
          <w:spacing w:val="1"/>
        </w:rPr>
        <w:t xml:space="preserve"> </w:t>
      </w:r>
      <w:r>
        <w:t>современного</w:t>
      </w:r>
      <w:r>
        <w:rPr>
          <w:spacing w:val="-67"/>
        </w:rPr>
        <w:t xml:space="preserve"> </w:t>
      </w:r>
      <w:r>
        <w:t>литературоведения;</w:t>
      </w:r>
    </w:p>
    <w:p w:rsidR="00347E9B" w:rsidRDefault="00757747">
      <w:pPr>
        <w:pStyle w:val="a4"/>
        <w:spacing w:line="360"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 жизненных ситуациях с учётом собственного читательского</w:t>
      </w:r>
      <w:r>
        <w:rPr>
          <w:spacing w:val="1"/>
        </w:rPr>
        <w:t xml:space="preserve"> </w:t>
      </w:r>
      <w:r>
        <w:t>опыта;</w:t>
      </w:r>
    </w:p>
    <w:p w:rsidR="00347E9B" w:rsidRDefault="00757747">
      <w:pPr>
        <w:pStyle w:val="a4"/>
        <w:spacing w:line="360" w:lineRule="auto"/>
        <w:ind w:right="491"/>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67"/>
        </w:rPr>
        <w:t xml:space="preserve"> </w:t>
      </w:r>
      <w:r>
        <w:t>приизучении</w:t>
      </w:r>
      <w:r>
        <w:rPr>
          <w:spacing w:val="1"/>
        </w:rPr>
        <w:t xml:space="preserve"> </w:t>
      </w:r>
      <w:r>
        <w:t>литературных</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1"/>
        </w:rPr>
        <w:t xml:space="preserve"> </w:t>
      </w:r>
      <w:r>
        <w:t>задавать</w:t>
      </w:r>
      <w:r>
        <w:rPr>
          <w:spacing w:val="-2"/>
        </w:rPr>
        <w:t xml:space="preserve"> </w:t>
      </w:r>
      <w:r>
        <w:t>параметры</w:t>
      </w:r>
      <w:r>
        <w:rPr>
          <w:spacing w:val="4"/>
        </w:rPr>
        <w:t xml:space="preserve"> </w:t>
      </w:r>
      <w:r>
        <w:t>и</w:t>
      </w:r>
      <w:r>
        <w:rPr>
          <w:spacing w:val="1"/>
        </w:rPr>
        <w:t xml:space="preserve"> </w:t>
      </w:r>
      <w:r>
        <w:t>критерии решения;</w:t>
      </w:r>
    </w:p>
    <w:p w:rsidR="00347E9B" w:rsidRDefault="00757747">
      <w:pPr>
        <w:pStyle w:val="a4"/>
        <w:spacing w:line="360" w:lineRule="auto"/>
        <w:ind w:right="489"/>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right="501"/>
      </w:pPr>
      <w:r>
        <w:t>давать оценку новым ситуациям, оценивать приобретённый опыт, в том</w:t>
      </w:r>
      <w:r>
        <w:rPr>
          <w:spacing w:val="-67"/>
        </w:rPr>
        <w:t xml:space="preserve"> </w:t>
      </w:r>
      <w:r>
        <w:t>числе</w:t>
      </w:r>
      <w:r>
        <w:rPr>
          <w:spacing w:val="1"/>
        </w:rPr>
        <w:t xml:space="preserve"> </w:t>
      </w:r>
      <w:r>
        <w:t>читательский;</w:t>
      </w:r>
    </w:p>
    <w:p w:rsidR="00347E9B" w:rsidRDefault="00757747">
      <w:pPr>
        <w:pStyle w:val="a4"/>
        <w:spacing w:line="362" w:lineRule="auto"/>
        <w:ind w:right="495"/>
      </w:pPr>
      <w:r>
        <w:t>осуществлять целенаправленный поиск переноса средств и способов</w:t>
      </w:r>
      <w:r>
        <w:rPr>
          <w:spacing w:val="1"/>
        </w:rPr>
        <w:t xml:space="preserve"> </w:t>
      </w:r>
      <w:r>
        <w:t>действия</w:t>
      </w:r>
      <w:r>
        <w:rPr>
          <w:spacing w:val="1"/>
        </w:rPr>
        <w:t xml:space="preserve"> </w:t>
      </w:r>
      <w:r>
        <w:t>в профессиональную</w:t>
      </w:r>
      <w:r>
        <w:rPr>
          <w:spacing w:val="-1"/>
        </w:rPr>
        <w:t xml:space="preserve"> </w:t>
      </w:r>
      <w:r>
        <w:t>среду;</w:t>
      </w:r>
    </w:p>
    <w:p w:rsidR="00347E9B" w:rsidRDefault="00757747">
      <w:pPr>
        <w:pStyle w:val="a4"/>
        <w:spacing w:line="362" w:lineRule="auto"/>
        <w:ind w:right="500"/>
      </w:pPr>
      <w:r>
        <w:t>уметь</w:t>
      </w:r>
      <w:r>
        <w:rPr>
          <w:spacing w:val="1"/>
        </w:rPr>
        <w:t xml:space="preserve"> </w:t>
      </w:r>
      <w:r>
        <w:t>переносить</w:t>
      </w:r>
      <w:r>
        <w:rPr>
          <w:spacing w:val="1"/>
        </w:rPr>
        <w:t xml:space="preserve"> </w:t>
      </w:r>
      <w:r>
        <w:t>знания,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полученные</w:t>
      </w:r>
      <w:r>
        <w:rPr>
          <w:spacing w:val="1"/>
        </w:rPr>
        <w:t xml:space="preserve"> </w:t>
      </w:r>
      <w:r>
        <w:t>в</w:t>
      </w:r>
      <w:r>
        <w:rPr>
          <w:spacing w:val="1"/>
        </w:rPr>
        <w:t xml:space="preserve"> </w:t>
      </w:r>
      <w:r>
        <w:t>результате</w:t>
      </w:r>
      <w:r>
        <w:rPr>
          <w:spacing w:val="1"/>
        </w:rPr>
        <w:t xml:space="preserve"> </w:t>
      </w:r>
      <w:r>
        <w:t>изучения произведений родной литературы (русской), в познавательную и</w:t>
      </w:r>
      <w:r>
        <w:rPr>
          <w:spacing w:val="1"/>
        </w:rPr>
        <w:t xml:space="preserve"> </w:t>
      </w:r>
      <w:r>
        <w:t>практическую</w:t>
      </w:r>
      <w:r>
        <w:rPr>
          <w:spacing w:val="-1"/>
        </w:rPr>
        <w:t xml:space="preserve"> </w:t>
      </w:r>
      <w:r>
        <w:t>области жизнедеятельности;</w:t>
      </w:r>
    </w:p>
    <w:p w:rsidR="00347E9B" w:rsidRDefault="00757747">
      <w:pPr>
        <w:pStyle w:val="a4"/>
        <w:spacing w:line="313" w:lineRule="exact"/>
        <w:ind w:left="1330" w:firstLine="0"/>
      </w:pPr>
      <w:r>
        <w:t>уметь</w:t>
      </w:r>
      <w:r>
        <w:rPr>
          <w:spacing w:val="-6"/>
        </w:rPr>
        <w:t xml:space="preserve"> </w:t>
      </w:r>
      <w:r>
        <w:t>интегрировать</w:t>
      </w:r>
      <w:r>
        <w:rPr>
          <w:spacing w:val="-5"/>
        </w:rPr>
        <w:t xml:space="preserve"> </w:t>
      </w:r>
      <w:r>
        <w:t>знания</w:t>
      </w:r>
      <w:r>
        <w:rPr>
          <w:spacing w:val="-3"/>
        </w:rPr>
        <w:t xml:space="preserve"> </w:t>
      </w:r>
      <w:r>
        <w:t>из</w:t>
      </w:r>
      <w:r>
        <w:rPr>
          <w:spacing w:val="-3"/>
        </w:rPr>
        <w:t xml:space="preserve"> </w:t>
      </w:r>
      <w:r>
        <w:t>разных</w:t>
      </w:r>
      <w:r>
        <w:rPr>
          <w:spacing w:val="-7"/>
        </w:rPr>
        <w:t xml:space="preserve"> </w:t>
      </w:r>
      <w:r>
        <w:t>предметных</w:t>
      </w:r>
      <w:r>
        <w:rPr>
          <w:spacing w:val="1"/>
        </w:rPr>
        <w:t xml:space="preserve"> </w:t>
      </w:r>
      <w:r>
        <w:t>областей;</w:t>
      </w:r>
    </w:p>
    <w:p w:rsidR="00347E9B" w:rsidRDefault="00757747">
      <w:pPr>
        <w:pStyle w:val="a4"/>
        <w:spacing w:before="147" w:line="362" w:lineRule="auto"/>
        <w:ind w:left="1330" w:right="739" w:firstLine="0"/>
      </w:pPr>
      <w:r>
        <w:t>выдвигать</w:t>
      </w:r>
      <w:r>
        <w:rPr>
          <w:spacing w:val="-8"/>
        </w:rPr>
        <w:t xml:space="preserve"> </w:t>
      </w:r>
      <w:r>
        <w:t>новые</w:t>
      </w:r>
      <w:r>
        <w:rPr>
          <w:spacing w:val="-6"/>
        </w:rPr>
        <w:t xml:space="preserve"> </w:t>
      </w:r>
      <w:r>
        <w:t>идеи,</w:t>
      </w:r>
      <w:r>
        <w:rPr>
          <w:spacing w:val="-4"/>
        </w:rPr>
        <w:t xml:space="preserve"> </w:t>
      </w:r>
      <w:r>
        <w:t>предлагать</w:t>
      </w:r>
      <w:r>
        <w:rPr>
          <w:spacing w:val="-8"/>
        </w:rPr>
        <w:t xml:space="preserve"> </w:t>
      </w:r>
      <w:r>
        <w:t>оригинальные</w:t>
      </w:r>
      <w:r>
        <w:rPr>
          <w:spacing w:val="-5"/>
        </w:rPr>
        <w:t xml:space="preserve"> </w:t>
      </w:r>
      <w:r>
        <w:t>подходы</w:t>
      </w:r>
      <w:r>
        <w:rPr>
          <w:spacing w:val="-6"/>
        </w:rPr>
        <w:t xml:space="preserve"> </w:t>
      </w:r>
      <w:r>
        <w:t>и</w:t>
      </w:r>
      <w:r>
        <w:rPr>
          <w:spacing w:val="-6"/>
        </w:rPr>
        <w:t xml:space="preserve"> </w:t>
      </w:r>
      <w:r>
        <w:t>решения;</w:t>
      </w:r>
      <w:r>
        <w:rPr>
          <w:spacing w:val="-68"/>
        </w:rPr>
        <w:t xml:space="preserve"> </w:t>
      </w:r>
      <w:r>
        <w:t>ставить</w:t>
      </w:r>
      <w:r>
        <w:rPr>
          <w:spacing w:val="-7"/>
        </w:rPr>
        <w:t xml:space="preserve"> </w:t>
      </w:r>
      <w:r>
        <w:t>проблемы</w:t>
      </w:r>
      <w:r>
        <w:rPr>
          <w:spacing w:val="-4"/>
        </w:rPr>
        <w:t xml:space="preserve"> </w:t>
      </w:r>
      <w:r>
        <w:t>и</w:t>
      </w:r>
      <w:r>
        <w:rPr>
          <w:spacing w:val="-4"/>
        </w:rPr>
        <w:t xml:space="preserve"> </w:t>
      </w:r>
      <w:r>
        <w:t>задачи,</w:t>
      </w:r>
      <w:r>
        <w:rPr>
          <w:spacing w:val="-3"/>
        </w:rPr>
        <w:t xml:space="preserve"> </w:t>
      </w:r>
      <w:r>
        <w:t>допускающие</w:t>
      </w:r>
      <w:r>
        <w:rPr>
          <w:spacing w:val="-3"/>
        </w:rPr>
        <w:t xml:space="preserve"> </w:t>
      </w:r>
      <w:r>
        <w:t>альтернативные</w:t>
      </w:r>
      <w:r>
        <w:rPr>
          <w:spacing w:val="-4"/>
        </w:rPr>
        <w:t xml:space="preserve"> </w:t>
      </w:r>
      <w:r>
        <w:t>решения.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71"/>
        </w:rPr>
        <w:t xml:space="preserve"> </w:t>
      </w:r>
      <w:r>
        <w:t>работать</w:t>
      </w:r>
      <w:r>
        <w:rPr>
          <w:spacing w:val="71"/>
        </w:rPr>
        <w:t xml:space="preserve"> </w:t>
      </w:r>
      <w:r>
        <w:t>с</w:t>
      </w:r>
      <w:r>
        <w:rPr>
          <w:spacing w:val="1"/>
        </w:rPr>
        <w:t xml:space="preserve"> </w:t>
      </w:r>
      <w:r>
        <w:t>информацией</w:t>
      </w:r>
      <w:r>
        <w:rPr>
          <w:spacing w:val="-2"/>
        </w:rPr>
        <w:t xml:space="preserve"> </w:t>
      </w:r>
      <w:r>
        <w:t>как</w:t>
      </w:r>
      <w:r>
        <w:rPr>
          <w:spacing w:val="-2"/>
        </w:rPr>
        <w:t xml:space="preserve"> </w:t>
      </w:r>
      <w:r>
        <w:t>часть</w:t>
      </w:r>
      <w:r>
        <w:rPr>
          <w:spacing w:val="-4"/>
        </w:rPr>
        <w:t xml:space="preserve"> </w:t>
      </w:r>
      <w:r>
        <w:t>познавательных</w:t>
      </w:r>
      <w:r>
        <w:rPr>
          <w:spacing w:val="-2"/>
        </w:rPr>
        <w:t xml:space="preserve"> </w:t>
      </w:r>
      <w:r>
        <w:t>универсальных</w:t>
      </w:r>
      <w:r>
        <w:rPr>
          <w:spacing w:val="-2"/>
        </w:rPr>
        <w:t xml:space="preserve"> </w:t>
      </w:r>
      <w:r>
        <w:t>учебных</w:t>
      </w:r>
      <w:r>
        <w:rPr>
          <w:spacing w:val="-6"/>
        </w:rPr>
        <w:t xml:space="preserve"> </w:t>
      </w:r>
      <w:r>
        <w:t>действий:</w:t>
      </w:r>
    </w:p>
    <w:p w:rsidR="00347E9B" w:rsidRDefault="00757747">
      <w:pPr>
        <w:pStyle w:val="a4"/>
        <w:spacing w:line="360" w:lineRule="auto"/>
        <w:ind w:right="496"/>
      </w:pPr>
      <w:r>
        <w:t>владеть навыками получения информации из источников разных типов,</w:t>
      </w:r>
      <w:r>
        <w:rPr>
          <w:spacing w:val="-67"/>
        </w:rPr>
        <w:t xml:space="preserve"> </w:t>
      </w:r>
      <w:r>
        <w:t>самостоятельно</w:t>
      </w:r>
      <w:r>
        <w:rPr>
          <w:spacing w:val="1"/>
        </w:rPr>
        <w:t xml:space="preserve"> </w:t>
      </w:r>
      <w:r>
        <w:t>осуществлять</w:t>
      </w:r>
      <w:r>
        <w:rPr>
          <w:spacing w:val="1"/>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1"/>
        </w:rPr>
        <w:t xml:space="preserve"> </w:t>
      </w:r>
      <w:r>
        <w:t>информации</w:t>
      </w:r>
      <w:r>
        <w:rPr>
          <w:spacing w:val="1"/>
        </w:rPr>
        <w:t xml:space="preserve"> </w:t>
      </w:r>
      <w:r>
        <w:t>различных</w:t>
      </w:r>
      <w:r>
        <w:rPr>
          <w:spacing w:val="1"/>
        </w:rPr>
        <w:t xml:space="preserve"> </w:t>
      </w:r>
      <w:r>
        <w:t>видов</w:t>
      </w:r>
      <w:r>
        <w:rPr>
          <w:spacing w:val="1"/>
        </w:rPr>
        <w:t xml:space="preserve"> </w:t>
      </w:r>
      <w:r>
        <w:t>и</w:t>
      </w:r>
      <w:r>
        <w:rPr>
          <w:spacing w:val="1"/>
        </w:rPr>
        <w:t xml:space="preserve"> </w:t>
      </w:r>
      <w:r>
        <w:t>форм</w:t>
      </w:r>
      <w:r>
        <w:rPr>
          <w:spacing w:val="1"/>
        </w:rPr>
        <w:t xml:space="preserve"> </w:t>
      </w:r>
      <w:r>
        <w:t>представления</w:t>
      </w:r>
      <w:r>
        <w:rPr>
          <w:spacing w:val="1"/>
        </w:rPr>
        <w:t xml:space="preserve"> </w:t>
      </w:r>
      <w:r>
        <w:t>при</w:t>
      </w:r>
      <w:r>
        <w:rPr>
          <w:spacing w:val="-67"/>
        </w:rPr>
        <w:t xml:space="preserve"> </w:t>
      </w:r>
      <w:r>
        <w:t>освоении</w:t>
      </w:r>
      <w:r>
        <w:rPr>
          <w:spacing w:val="-1"/>
        </w:rPr>
        <w:t xml:space="preserve"> </w:t>
      </w:r>
      <w:r>
        <w:t>программы курса</w:t>
      </w:r>
      <w:r>
        <w:rPr>
          <w:spacing w:val="1"/>
        </w:rPr>
        <w:t xml:space="preserve"> </w:t>
      </w:r>
      <w:r>
        <w:t>родной литературы (русской);</w:t>
      </w:r>
    </w:p>
    <w:p w:rsidR="00347E9B" w:rsidRDefault="00757747">
      <w:pPr>
        <w:pStyle w:val="a4"/>
        <w:spacing w:line="360" w:lineRule="auto"/>
        <w:ind w:right="497"/>
      </w:pPr>
      <w:r>
        <w:t>создавать</w:t>
      </w:r>
      <w:r>
        <w:rPr>
          <w:spacing w:val="1"/>
        </w:rPr>
        <w:t xml:space="preserve"> </w:t>
      </w:r>
      <w:r>
        <w:t>тексты</w:t>
      </w:r>
      <w:r>
        <w:rPr>
          <w:spacing w:val="1"/>
        </w:rPr>
        <w:t xml:space="preserve"> </w:t>
      </w:r>
      <w:r>
        <w:t>в различных форматах и</w:t>
      </w:r>
      <w:r>
        <w:rPr>
          <w:spacing w:val="1"/>
        </w:rPr>
        <w:t xml:space="preserve"> </w:t>
      </w:r>
      <w:r>
        <w:t>жанрах (сочинение,</w:t>
      </w:r>
      <w:r>
        <w:rPr>
          <w:spacing w:val="1"/>
        </w:rPr>
        <w:t xml:space="preserve"> </w:t>
      </w:r>
      <w:r>
        <w:t>эссе,</w:t>
      </w:r>
      <w:r>
        <w:rPr>
          <w:spacing w:val="1"/>
        </w:rPr>
        <w:t xml:space="preserve"> </w:t>
      </w:r>
      <w:r>
        <w:t>доклад, реферат, аннотация и другие) с учётом назначения информации 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и</w:t>
      </w:r>
      <w:r>
        <w:rPr>
          <w:spacing w:val="-67"/>
        </w:rPr>
        <w:t xml:space="preserve"> </w:t>
      </w:r>
      <w:r>
        <w:t>визуализации;</w:t>
      </w:r>
    </w:p>
    <w:p w:rsidR="00347E9B" w:rsidRDefault="00757747">
      <w:pPr>
        <w:pStyle w:val="a4"/>
        <w:spacing w:line="362" w:lineRule="auto"/>
        <w:ind w:right="481"/>
      </w:pPr>
      <w:r>
        <w:t>оценивать</w:t>
      </w:r>
      <w:r>
        <w:rPr>
          <w:spacing w:val="1"/>
        </w:rPr>
        <w:t xml:space="preserve"> </w:t>
      </w:r>
      <w:r>
        <w:t>достоверность</w:t>
      </w:r>
      <w:r>
        <w:rPr>
          <w:spacing w:val="1"/>
        </w:rPr>
        <w:t xml:space="preserve"> </w:t>
      </w:r>
      <w:r>
        <w:t>литературной</w:t>
      </w:r>
      <w:r>
        <w:rPr>
          <w:spacing w:val="1"/>
        </w:rPr>
        <w:t xml:space="preserve"> </w:t>
      </w:r>
      <w:r>
        <w:t>и</w:t>
      </w:r>
      <w:r>
        <w:rPr>
          <w:spacing w:val="1"/>
        </w:rPr>
        <w:t xml:space="preserve"> </w:t>
      </w:r>
      <w:r>
        <w:t>другой</w:t>
      </w:r>
      <w:r>
        <w:rPr>
          <w:spacing w:val="1"/>
        </w:rPr>
        <w:t xml:space="preserve"> </w:t>
      </w:r>
      <w:r>
        <w:t>информации,</w:t>
      </w:r>
      <w:r>
        <w:rPr>
          <w:spacing w:val="1"/>
        </w:rPr>
        <w:t xml:space="preserve"> </w:t>
      </w:r>
      <w:r>
        <w:t>её</w:t>
      </w:r>
      <w:r>
        <w:rPr>
          <w:spacing w:val="1"/>
        </w:rPr>
        <w:t xml:space="preserve"> </w:t>
      </w:r>
      <w:r>
        <w:t>соответствие</w:t>
      </w:r>
      <w:r>
        <w:rPr>
          <w:spacing w:val="1"/>
        </w:rPr>
        <w:t xml:space="preserve"> </w:t>
      </w:r>
      <w:r>
        <w:t>правовым</w:t>
      </w:r>
      <w:r>
        <w:rPr>
          <w:spacing w:val="1"/>
        </w:rPr>
        <w:t xml:space="preserve"> </w:t>
      </w:r>
      <w:r>
        <w:t>и морально-этическим</w:t>
      </w:r>
      <w:r>
        <w:rPr>
          <w:spacing w:val="1"/>
        </w:rPr>
        <w:t xml:space="preserve"> </w:t>
      </w:r>
      <w:r>
        <w:t>нормам;</w:t>
      </w:r>
    </w:p>
    <w:p w:rsidR="00347E9B" w:rsidRDefault="00757747">
      <w:pPr>
        <w:pStyle w:val="a4"/>
        <w:spacing w:line="360" w:lineRule="auto"/>
        <w:ind w:right="494"/>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 решении когнитивных, коммуникативных и 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line="357"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62"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4"/>
        </w:rPr>
        <w:t xml:space="preserve"> </w:t>
      </w:r>
      <w:r>
        <w:t>действий:</w:t>
      </w:r>
    </w:p>
    <w:p w:rsidR="00347E9B" w:rsidRDefault="00757747">
      <w:pPr>
        <w:pStyle w:val="a4"/>
        <w:spacing w:line="360" w:lineRule="auto"/>
        <w:ind w:right="501"/>
      </w:pPr>
      <w:r>
        <w:t>осуществлять коммуникации во</w:t>
      </w:r>
      <w:r>
        <w:rPr>
          <w:spacing w:val="1"/>
        </w:rPr>
        <w:t xml:space="preserve"> </w:t>
      </w:r>
      <w:r>
        <w:t>всех сферах жизни,</w:t>
      </w:r>
      <w:r>
        <w:rPr>
          <w:spacing w:val="1"/>
        </w:rPr>
        <w:t xml:space="preserve"> </w:t>
      </w:r>
      <w:r>
        <w:t>в том</w:t>
      </w:r>
      <w:r>
        <w:rPr>
          <w:spacing w:val="1"/>
        </w:rPr>
        <w:t xml:space="preserve"> </w:t>
      </w:r>
      <w:r>
        <w:t>числе</w:t>
      </w:r>
      <w:r>
        <w:rPr>
          <w:spacing w:val="1"/>
        </w:rPr>
        <w:t xml:space="preserve"> </w:t>
      </w:r>
      <w:r>
        <w:t>на</w:t>
      </w:r>
      <w:r>
        <w:rPr>
          <w:spacing w:val="1"/>
        </w:rPr>
        <w:t xml:space="preserve"> </w:t>
      </w:r>
      <w:r>
        <w:t>уроке</w:t>
      </w:r>
      <w:r>
        <w:rPr>
          <w:spacing w:val="1"/>
        </w:rPr>
        <w:t xml:space="preserve"> </w:t>
      </w:r>
      <w:r>
        <w:t>родной</w:t>
      </w:r>
      <w:r>
        <w:rPr>
          <w:spacing w:val="1"/>
        </w:rPr>
        <w:t xml:space="preserve"> </w:t>
      </w:r>
      <w:r>
        <w:t>литературы</w:t>
      </w:r>
      <w:r>
        <w:rPr>
          <w:spacing w:val="1"/>
        </w:rPr>
        <w:t xml:space="preserve"> </w:t>
      </w:r>
      <w:r>
        <w:t>(русской)</w:t>
      </w:r>
      <w:r>
        <w:rPr>
          <w:spacing w:val="1"/>
        </w:rPr>
        <w:t xml:space="preserve"> </w:t>
      </w:r>
      <w:r>
        <w:t>и</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предмету;</w:t>
      </w:r>
    </w:p>
    <w:p w:rsidR="00347E9B" w:rsidRDefault="00757747">
      <w:pPr>
        <w:pStyle w:val="a4"/>
        <w:spacing w:line="360" w:lineRule="auto"/>
        <w:ind w:right="494"/>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6"/>
        </w:rPr>
        <w:t xml:space="preserve"> </w:t>
      </w:r>
      <w:r>
        <w:t>конфликты, опираясь</w:t>
      </w:r>
      <w:r>
        <w:rPr>
          <w:spacing w:val="-5"/>
        </w:rPr>
        <w:t xml:space="preserve"> </w:t>
      </w:r>
      <w:r>
        <w:t>на</w:t>
      </w:r>
      <w:r>
        <w:rPr>
          <w:spacing w:val="-3"/>
        </w:rPr>
        <w:t xml:space="preserve"> </w:t>
      </w:r>
      <w:r>
        <w:t>примеры</w:t>
      </w:r>
      <w:r>
        <w:rPr>
          <w:spacing w:val="-3"/>
        </w:rPr>
        <w:t xml:space="preserve"> </w:t>
      </w:r>
      <w:r>
        <w:t>из</w:t>
      </w:r>
      <w:r>
        <w:rPr>
          <w:spacing w:val="-2"/>
        </w:rPr>
        <w:t xml:space="preserve"> </w:t>
      </w:r>
      <w:r>
        <w:t>литературных</w:t>
      </w:r>
      <w:r>
        <w:rPr>
          <w:spacing w:val="-8"/>
        </w:rPr>
        <w:t xml:space="preserve"> </w:t>
      </w:r>
      <w:r>
        <w:t>произведений;</w:t>
      </w:r>
    </w:p>
    <w:p w:rsidR="00347E9B" w:rsidRDefault="00757747">
      <w:pPr>
        <w:pStyle w:val="a4"/>
        <w:spacing w:line="362" w:lineRule="auto"/>
        <w:ind w:right="496"/>
      </w:pPr>
      <w:r>
        <w:t>владеть различными способами общения и взаимодействия в парной</w:t>
      </w:r>
      <w:r>
        <w:rPr>
          <w:spacing w:val="1"/>
        </w:rPr>
        <w:t xml:space="preserve"> </w:t>
      </w:r>
      <w:r>
        <w:t>и</w:t>
      </w:r>
      <w:r>
        <w:rPr>
          <w:spacing w:val="1"/>
        </w:rPr>
        <w:t xml:space="preserve"> </w:t>
      </w:r>
      <w:r>
        <w:t>групповой</w:t>
      </w:r>
      <w:r>
        <w:rPr>
          <w:spacing w:val="-1"/>
        </w:rPr>
        <w:t xml:space="preserve"> </w:t>
      </w:r>
      <w:r>
        <w:t>работе</w:t>
      </w:r>
      <w:r>
        <w:rPr>
          <w:spacing w:val="1"/>
        </w:rPr>
        <w:t xml:space="preserve"> </w:t>
      </w:r>
      <w:r>
        <w:t>на</w:t>
      </w:r>
      <w:r>
        <w:rPr>
          <w:spacing w:val="1"/>
        </w:rPr>
        <w:t xml:space="preserve"> </w:t>
      </w:r>
      <w:r>
        <w:t>уроках</w:t>
      </w:r>
      <w:r>
        <w:rPr>
          <w:spacing w:val="-4"/>
        </w:rPr>
        <w:t xml:space="preserve"> </w:t>
      </w:r>
      <w:r>
        <w:t>родной литературы (русской);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7"/>
      </w:pPr>
      <w:r>
        <w:lastRenderedPageBreak/>
        <w:t>аргументированно</w:t>
      </w:r>
      <w:r>
        <w:rPr>
          <w:spacing w:val="1"/>
        </w:rPr>
        <w:t xml:space="preserve"> </w:t>
      </w:r>
      <w:r>
        <w:t>вести</w:t>
      </w:r>
      <w:r>
        <w:rPr>
          <w:spacing w:val="1"/>
        </w:rPr>
        <w:t xml:space="preserve"> </w:t>
      </w:r>
      <w:r>
        <w:t>диалог,</w:t>
      </w:r>
      <w:r>
        <w:rPr>
          <w:spacing w:val="1"/>
        </w:rPr>
        <w:t xml:space="preserve"> </w:t>
      </w:r>
      <w:r>
        <w:t>уметь</w:t>
      </w:r>
      <w:r>
        <w:rPr>
          <w:spacing w:val="1"/>
        </w:rPr>
        <w:t xml:space="preserve"> </w:t>
      </w:r>
      <w:r>
        <w:t>смягчать</w:t>
      </w:r>
      <w:r>
        <w:rPr>
          <w:spacing w:val="1"/>
        </w:rPr>
        <w:t xml:space="preserve"> </w:t>
      </w:r>
      <w:r>
        <w:t>конфликтные</w:t>
      </w:r>
      <w:r>
        <w:rPr>
          <w:spacing w:val="1"/>
        </w:rPr>
        <w:t xml:space="preserve"> </w:t>
      </w:r>
      <w:r>
        <w:t>ситуации;</w:t>
      </w:r>
    </w:p>
    <w:p w:rsidR="00347E9B" w:rsidRDefault="00757747">
      <w:pPr>
        <w:pStyle w:val="a4"/>
        <w:spacing w:line="362" w:lineRule="auto"/>
        <w:ind w:right="501"/>
      </w:pPr>
      <w:r>
        <w:t>развёрнуто и логично излагать свою точку зрения с использованием</w:t>
      </w:r>
      <w:r>
        <w:rPr>
          <w:spacing w:val="1"/>
        </w:rPr>
        <w:t xml:space="preserve"> </w:t>
      </w:r>
      <w:r>
        <w:t>языковых</w:t>
      </w:r>
      <w:r>
        <w:rPr>
          <w:spacing w:val="-5"/>
        </w:rPr>
        <w:t xml:space="preserve"> </w:t>
      </w:r>
      <w:r>
        <w:t>средств</w:t>
      </w:r>
      <w:r>
        <w:rPr>
          <w:spacing w:val="-2"/>
        </w:rPr>
        <w:t xml:space="preserve"> </w:t>
      </w:r>
      <w:r>
        <w:t>в</w:t>
      </w:r>
      <w:r>
        <w:rPr>
          <w:spacing w:val="-2"/>
        </w:rPr>
        <w:t xml:space="preserve"> </w:t>
      </w:r>
      <w:r>
        <w:t>процессе анализа</w:t>
      </w:r>
      <w:r>
        <w:rPr>
          <w:spacing w:val="1"/>
        </w:rPr>
        <w:t xml:space="preserve"> </w:t>
      </w:r>
      <w:r>
        <w:t>литературного</w:t>
      </w:r>
      <w:r>
        <w:rPr>
          <w:spacing w:val="-1"/>
        </w:rPr>
        <w:t xml:space="preserve"> </w:t>
      </w:r>
      <w:r>
        <w:t>произведения.</w:t>
      </w:r>
    </w:p>
    <w:p w:rsidR="00347E9B" w:rsidRDefault="00757747">
      <w:pPr>
        <w:pStyle w:val="a4"/>
        <w:spacing w:line="357" w:lineRule="auto"/>
        <w:ind w:right="50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t>часть регулятивных универсальных учебных</w:t>
      </w:r>
      <w:r>
        <w:rPr>
          <w:spacing w:val="-3"/>
        </w:rPr>
        <w:t xml:space="preserve"> </w:t>
      </w:r>
      <w:r>
        <w:t>действий:</w:t>
      </w:r>
    </w:p>
    <w:p w:rsidR="00347E9B" w:rsidRDefault="00757747">
      <w:pPr>
        <w:pStyle w:val="a4"/>
        <w:spacing w:line="360" w:lineRule="auto"/>
        <w:ind w:right="498"/>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w:t>
      </w:r>
      <w:r>
        <w:rPr>
          <w:spacing w:val="1"/>
        </w:rPr>
        <w:t xml:space="preserve"> </w:t>
      </w:r>
      <w:r>
        <w:t>включая</w:t>
      </w:r>
      <w:r>
        <w:rPr>
          <w:spacing w:val="1"/>
        </w:rPr>
        <w:t xml:space="preserve"> </w:t>
      </w:r>
      <w:r>
        <w:t>освоение</w:t>
      </w:r>
      <w:r>
        <w:rPr>
          <w:spacing w:val="1"/>
        </w:rPr>
        <w:t xml:space="preserve"> </w:t>
      </w:r>
      <w:r>
        <w:t>программы</w:t>
      </w:r>
      <w:r>
        <w:rPr>
          <w:spacing w:val="1"/>
        </w:rPr>
        <w:t xml:space="preserve"> </w:t>
      </w:r>
      <w:r>
        <w:t>курса</w:t>
      </w:r>
      <w:r>
        <w:rPr>
          <w:spacing w:val="1"/>
        </w:rPr>
        <w:t xml:space="preserve"> </w:t>
      </w:r>
      <w:r>
        <w:t>родной</w:t>
      </w:r>
      <w:r>
        <w:rPr>
          <w:spacing w:val="1"/>
        </w:rPr>
        <w:t xml:space="preserve"> </w:t>
      </w:r>
      <w:r>
        <w:t>литературы</w:t>
      </w:r>
      <w:r>
        <w:rPr>
          <w:spacing w:val="-67"/>
        </w:rPr>
        <w:t xml:space="preserve"> </w:t>
      </w:r>
      <w:r>
        <w:t>(русской),</w:t>
      </w:r>
      <w:r>
        <w:rPr>
          <w:spacing w:val="5"/>
        </w:rPr>
        <w:t xml:space="preserve"> </w:t>
      </w:r>
      <w:r>
        <w:t>и в жизненных</w:t>
      </w:r>
      <w:r>
        <w:rPr>
          <w:spacing w:val="-3"/>
        </w:rPr>
        <w:t xml:space="preserve"> </w:t>
      </w:r>
      <w:r>
        <w:t>ситуациях;</w:t>
      </w:r>
    </w:p>
    <w:p w:rsidR="00347E9B" w:rsidRDefault="00757747">
      <w:pPr>
        <w:pStyle w:val="a4"/>
        <w:spacing w:line="362" w:lineRule="auto"/>
        <w:ind w:right="500"/>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w:t>
      </w:r>
      <w:r>
        <w:rPr>
          <w:spacing w:val="1"/>
        </w:rPr>
        <w:t xml:space="preserve"> </w:t>
      </w:r>
      <w:r>
        <w:t>ресурсов,</w:t>
      </w:r>
      <w:r>
        <w:rPr>
          <w:spacing w:val="1"/>
        </w:rPr>
        <w:t xml:space="preserve"> </w:t>
      </w:r>
      <w:r>
        <w:t>читательского</w:t>
      </w:r>
      <w:r>
        <w:rPr>
          <w:spacing w:val="1"/>
        </w:rPr>
        <w:t xml:space="preserve"> </w:t>
      </w:r>
      <w:r>
        <w:t>опыта,</w:t>
      </w:r>
      <w:r>
        <w:rPr>
          <w:spacing w:val="1"/>
        </w:rPr>
        <w:t xml:space="preserve"> </w:t>
      </w:r>
      <w:r>
        <w:t>собственных</w:t>
      </w:r>
      <w:r>
        <w:rPr>
          <w:spacing w:val="1"/>
        </w:rPr>
        <w:t xml:space="preserve"> </w:t>
      </w:r>
      <w:r>
        <w:t>возможностей</w:t>
      </w:r>
      <w:r>
        <w:rPr>
          <w:spacing w:val="1"/>
        </w:rPr>
        <w:t xml:space="preserve"> </w:t>
      </w:r>
      <w:r>
        <w:t>и</w:t>
      </w:r>
      <w:r>
        <w:rPr>
          <w:spacing w:val="-67"/>
        </w:rPr>
        <w:t xml:space="preserve"> </w:t>
      </w:r>
      <w:r>
        <w:t>предпочтений;</w:t>
      </w:r>
    </w:p>
    <w:p w:rsidR="00347E9B" w:rsidRDefault="00757747">
      <w:pPr>
        <w:pStyle w:val="a4"/>
        <w:spacing w:line="362" w:lineRule="auto"/>
        <w:ind w:right="488"/>
      </w:pPr>
      <w:r>
        <w:t>давать</w:t>
      </w:r>
      <w:r>
        <w:rPr>
          <w:spacing w:val="1"/>
        </w:rPr>
        <w:t xml:space="preserve"> </w:t>
      </w:r>
      <w:r>
        <w:t>оценку</w:t>
      </w:r>
      <w:r>
        <w:rPr>
          <w:spacing w:val="1"/>
        </w:rPr>
        <w:t xml:space="preserve"> </w:t>
      </w:r>
      <w:r>
        <w:t>новым</w:t>
      </w:r>
      <w:r>
        <w:rPr>
          <w:spacing w:val="1"/>
        </w:rPr>
        <w:t xml:space="preserve"> </w:t>
      </w:r>
      <w:r>
        <w:t>ситуациям,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отображённым</w:t>
      </w:r>
      <w:r>
        <w:rPr>
          <w:spacing w:val="1"/>
        </w:rPr>
        <w:t xml:space="preserve"> </w:t>
      </w:r>
      <w:r>
        <w:t>в</w:t>
      </w:r>
      <w:r>
        <w:rPr>
          <w:spacing w:val="1"/>
        </w:rPr>
        <w:t xml:space="preserve"> </w:t>
      </w:r>
      <w:r>
        <w:t>художественном</w:t>
      </w:r>
      <w:r>
        <w:rPr>
          <w:spacing w:val="1"/>
        </w:rPr>
        <w:t xml:space="preserve"> </w:t>
      </w:r>
      <w:r>
        <w:t>произведении;</w:t>
      </w:r>
    </w:p>
    <w:p w:rsidR="00347E9B" w:rsidRDefault="00757747">
      <w:pPr>
        <w:pStyle w:val="a4"/>
        <w:spacing w:line="362" w:lineRule="auto"/>
        <w:ind w:right="502"/>
      </w:pPr>
      <w:r>
        <w:t>расширять рамки учебного предмета на основе личных предпочтений с</w:t>
      </w:r>
      <w:r>
        <w:rPr>
          <w:spacing w:val="1"/>
        </w:rPr>
        <w:t xml:space="preserve"> </w:t>
      </w:r>
      <w:r>
        <w:t>использованием</w:t>
      </w:r>
      <w:r>
        <w:rPr>
          <w:spacing w:val="2"/>
        </w:rPr>
        <w:t xml:space="preserve"> </w:t>
      </w:r>
      <w:r>
        <w:t>читательского</w:t>
      </w:r>
      <w:r>
        <w:rPr>
          <w:spacing w:val="1"/>
        </w:rPr>
        <w:t xml:space="preserve"> </w:t>
      </w:r>
      <w:r>
        <w:t>опыта;</w:t>
      </w:r>
    </w:p>
    <w:p w:rsidR="00347E9B" w:rsidRDefault="00757747">
      <w:pPr>
        <w:pStyle w:val="a4"/>
        <w:spacing w:line="357" w:lineRule="auto"/>
        <w:ind w:right="498"/>
      </w:pPr>
      <w:r>
        <w:t>делать осознанный выбор, аргументировать его, брать ответственность</w:t>
      </w:r>
      <w:r>
        <w:rPr>
          <w:spacing w:val="1"/>
        </w:rPr>
        <w:t xml:space="preserve"> </w:t>
      </w:r>
      <w:r>
        <w:t>за</w:t>
      </w:r>
      <w:r>
        <w:rPr>
          <w:spacing w:val="2"/>
        </w:rPr>
        <w:t xml:space="preserve"> </w:t>
      </w:r>
      <w:r>
        <w:t>решение;</w:t>
      </w:r>
    </w:p>
    <w:p w:rsidR="00347E9B" w:rsidRDefault="00757747">
      <w:pPr>
        <w:pStyle w:val="a4"/>
        <w:spacing w:line="362" w:lineRule="auto"/>
        <w:ind w:right="496"/>
      </w:pPr>
      <w:r>
        <w:t>оценивать приобретённый опыт с учётом знаний по родной (русской)</w:t>
      </w:r>
      <w:r>
        <w:rPr>
          <w:spacing w:val="1"/>
        </w:rPr>
        <w:t xml:space="preserve"> </w:t>
      </w:r>
      <w:r>
        <w:t>литературе;</w:t>
      </w:r>
    </w:p>
    <w:p w:rsidR="00347E9B" w:rsidRDefault="00757747">
      <w:pPr>
        <w:pStyle w:val="a4"/>
        <w:spacing w:line="360" w:lineRule="auto"/>
        <w:ind w:right="498"/>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изучении</w:t>
      </w:r>
      <w:r>
        <w:rPr>
          <w:spacing w:val="1"/>
        </w:rPr>
        <w:t xml:space="preserve"> </w:t>
      </w:r>
      <w:r>
        <w:t>родной</w:t>
      </w:r>
      <w:r>
        <w:rPr>
          <w:spacing w:val="1"/>
        </w:rPr>
        <w:t xml:space="preserve"> </w:t>
      </w:r>
      <w:r>
        <w:t>(русской)</w:t>
      </w:r>
      <w:r>
        <w:rPr>
          <w:spacing w:val="1"/>
        </w:rPr>
        <w:t xml:space="preserve"> </w:t>
      </w:r>
      <w:r>
        <w:t>литературы,</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культурный</w:t>
      </w:r>
      <w:r>
        <w:rPr>
          <w:spacing w:val="1"/>
        </w:rPr>
        <w:t xml:space="preserve"> </w:t>
      </w:r>
      <w:r>
        <w:t>уровень.</w:t>
      </w:r>
    </w:p>
    <w:p w:rsidR="00347E9B" w:rsidRDefault="00757747">
      <w:pPr>
        <w:pStyle w:val="a4"/>
        <w:spacing w:line="360" w:lineRule="auto"/>
        <w:ind w:right="491"/>
      </w:pPr>
      <w:r>
        <w:t>У обучающегося будут сформированы умения самоконтроля, принятия</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эмоционального</w:t>
      </w:r>
      <w:r>
        <w:rPr>
          <w:spacing w:val="1"/>
        </w:rPr>
        <w:t xml:space="preserve"> </w:t>
      </w:r>
      <w:r>
        <w:t>интеллекта</w:t>
      </w:r>
      <w:r>
        <w:rPr>
          <w:spacing w:val="1"/>
        </w:rPr>
        <w:t xml:space="preserve"> </w:t>
      </w:r>
      <w:r>
        <w:t>как</w:t>
      </w:r>
      <w:r>
        <w:rPr>
          <w:spacing w:val="1"/>
        </w:rPr>
        <w:t xml:space="preserve"> </w:t>
      </w:r>
      <w:r>
        <w:t>часть</w:t>
      </w:r>
      <w:r>
        <w:rPr>
          <w:spacing w:val="1"/>
        </w:rPr>
        <w:t xml:space="preserve"> </w:t>
      </w:r>
      <w:r>
        <w:t>регулятивных</w:t>
      </w:r>
      <w:r>
        <w:rPr>
          <w:spacing w:val="1"/>
        </w:rPr>
        <w:t xml:space="preserve"> </w:t>
      </w:r>
      <w:r>
        <w:t>универсальных учебных</w:t>
      </w:r>
      <w:r>
        <w:rPr>
          <w:spacing w:val="-3"/>
        </w:rPr>
        <w:t xml:space="preserve"> </w:t>
      </w:r>
      <w:r>
        <w:t>действий:</w:t>
      </w:r>
    </w:p>
    <w:p w:rsidR="00347E9B" w:rsidRDefault="00757747">
      <w:pPr>
        <w:pStyle w:val="a4"/>
        <w:spacing w:line="357" w:lineRule="auto"/>
        <w:ind w:right="498"/>
      </w:pPr>
      <w:r>
        <w:t>давать оценку новых ситуаций,</w:t>
      </w:r>
      <w:r>
        <w:rPr>
          <w:spacing w:val="1"/>
        </w:rPr>
        <w:t xml:space="preserve"> </w:t>
      </w:r>
      <w:r>
        <w:t>вносить коррективы</w:t>
      </w:r>
      <w:r>
        <w:rPr>
          <w:spacing w:val="1"/>
        </w:rPr>
        <w:t xml:space="preserve"> </w:t>
      </w:r>
      <w:r>
        <w:t>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3"/>
      </w:pPr>
      <w:r>
        <w:lastRenderedPageBreak/>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w:t>
      </w:r>
    </w:p>
    <w:p w:rsidR="00347E9B" w:rsidRDefault="00757747">
      <w:pPr>
        <w:pStyle w:val="a4"/>
        <w:spacing w:before="2" w:line="360" w:lineRule="auto"/>
        <w:ind w:right="499"/>
      </w:pPr>
      <w:r>
        <w:t>использовать приёмы рефлексии для оценки ситуации, выбора верного</w:t>
      </w:r>
      <w:r>
        <w:rPr>
          <w:spacing w:val="1"/>
        </w:rPr>
        <w:t xml:space="preserve"> </w:t>
      </w:r>
      <w:r>
        <w:t>решения,</w:t>
      </w:r>
      <w:r>
        <w:rPr>
          <w:spacing w:val="1"/>
        </w:rPr>
        <w:t xml:space="preserve"> </w:t>
      </w:r>
      <w:r>
        <w:t>опираясь</w:t>
      </w:r>
      <w:r>
        <w:rPr>
          <w:spacing w:val="1"/>
        </w:rPr>
        <w:t xml:space="preserve"> </w:t>
      </w:r>
      <w:r>
        <w:t>на</w:t>
      </w:r>
      <w:r>
        <w:rPr>
          <w:spacing w:val="1"/>
        </w:rPr>
        <w:t xml:space="preserve"> </w:t>
      </w:r>
      <w:r>
        <w:t>примеры</w:t>
      </w:r>
      <w:r>
        <w:rPr>
          <w:spacing w:val="1"/>
        </w:rPr>
        <w:t xml:space="preserve"> </w:t>
      </w:r>
      <w:r>
        <w:t>из</w:t>
      </w:r>
      <w:r>
        <w:rPr>
          <w:spacing w:val="1"/>
        </w:rPr>
        <w:t xml:space="preserve"> </w:t>
      </w:r>
      <w:r>
        <w:t>художественных</w:t>
      </w:r>
      <w:r>
        <w:rPr>
          <w:spacing w:val="1"/>
        </w:rPr>
        <w:t xml:space="preserve"> </w:t>
      </w:r>
      <w:r>
        <w:t>произведений</w:t>
      </w:r>
      <w:r>
        <w:rPr>
          <w:spacing w:val="1"/>
        </w:rPr>
        <w:t xml:space="preserve"> </w:t>
      </w:r>
      <w:r>
        <w:t>курса</w:t>
      </w:r>
      <w:r>
        <w:rPr>
          <w:spacing w:val="1"/>
        </w:rPr>
        <w:t xml:space="preserve"> </w:t>
      </w:r>
      <w:r>
        <w:t>родной (русской) литературы;</w:t>
      </w:r>
    </w:p>
    <w:p w:rsidR="00347E9B" w:rsidRDefault="00757747">
      <w:pPr>
        <w:pStyle w:val="a4"/>
        <w:spacing w:before="1" w:line="362"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spacing w:line="362" w:lineRule="auto"/>
        <w:ind w:left="1330" w:right="1282" w:hanging="711"/>
      </w:pPr>
      <w:r>
        <w:t>деятельности,</w:t>
      </w:r>
      <w:r>
        <w:rPr>
          <w:spacing w:val="-3"/>
        </w:rPr>
        <w:t xml:space="preserve"> </w:t>
      </w:r>
      <w:r>
        <w:t>в</w:t>
      </w:r>
      <w:r>
        <w:rPr>
          <w:spacing w:val="-6"/>
        </w:rPr>
        <w:t xml:space="preserve"> </w:t>
      </w:r>
      <w:r>
        <w:t>том</w:t>
      </w:r>
      <w:r>
        <w:rPr>
          <w:spacing w:val="-3"/>
        </w:rPr>
        <w:t xml:space="preserve"> </w:t>
      </w:r>
      <w:r>
        <w:t>числе</w:t>
      </w:r>
      <w:r>
        <w:rPr>
          <w:spacing w:val="-4"/>
        </w:rPr>
        <w:t xml:space="preserve"> </w:t>
      </w:r>
      <w:r>
        <w:t>на</w:t>
      </w:r>
      <w:r>
        <w:rPr>
          <w:spacing w:val="-3"/>
        </w:rPr>
        <w:t xml:space="preserve"> </w:t>
      </w:r>
      <w:r>
        <w:t>занятиях</w:t>
      </w:r>
      <w:r>
        <w:rPr>
          <w:spacing w:val="-8"/>
        </w:rPr>
        <w:t xml:space="preserve"> </w:t>
      </w:r>
      <w:r>
        <w:t>по</w:t>
      </w:r>
      <w:r>
        <w:rPr>
          <w:spacing w:val="-5"/>
        </w:rPr>
        <w:t xml:space="preserve"> </w:t>
      </w:r>
      <w:r>
        <w:t>родной</w:t>
      </w:r>
      <w:r>
        <w:rPr>
          <w:spacing w:val="-4"/>
        </w:rPr>
        <w:t xml:space="preserve"> </w:t>
      </w:r>
      <w:r>
        <w:t>литературе</w:t>
      </w:r>
      <w:r>
        <w:rPr>
          <w:spacing w:val="-4"/>
        </w:rPr>
        <w:t xml:space="preserve"> </w:t>
      </w:r>
      <w:r>
        <w:t>(русской);</w:t>
      </w:r>
      <w:r>
        <w:rPr>
          <w:spacing w:val="-67"/>
        </w:rPr>
        <w:t xml:space="preserve"> </w:t>
      </w:r>
      <w:r>
        <w:t>принимать</w:t>
      </w:r>
      <w:r>
        <w:rPr>
          <w:spacing w:val="-4"/>
        </w:rPr>
        <w:t xml:space="preserve"> </w:t>
      </w:r>
      <w:r>
        <w:t>себя,</w:t>
      </w:r>
      <w:r>
        <w:rPr>
          <w:spacing w:val="1"/>
        </w:rPr>
        <w:t xml:space="preserve"> </w:t>
      </w:r>
      <w:r>
        <w:t>понимая</w:t>
      </w:r>
      <w:r>
        <w:rPr>
          <w:spacing w:val="1"/>
        </w:rPr>
        <w:t xml:space="preserve"> </w:t>
      </w:r>
      <w:r>
        <w:t>свои</w:t>
      </w:r>
      <w:r>
        <w:rPr>
          <w:spacing w:val="-2"/>
        </w:rPr>
        <w:t xml:space="preserve"> </w:t>
      </w:r>
      <w:r>
        <w:t>недостатки</w:t>
      </w:r>
      <w:r>
        <w:rPr>
          <w:spacing w:val="-1"/>
        </w:rPr>
        <w:t xml:space="preserve"> </w:t>
      </w:r>
      <w:r>
        <w:t>и</w:t>
      </w:r>
      <w:r>
        <w:rPr>
          <w:spacing w:val="-2"/>
        </w:rPr>
        <w:t xml:space="preserve"> </w:t>
      </w:r>
      <w:r>
        <w:t>достоинства;</w:t>
      </w:r>
    </w:p>
    <w:p w:rsidR="00347E9B" w:rsidRDefault="00757747">
      <w:pPr>
        <w:pStyle w:val="a4"/>
        <w:spacing w:line="360" w:lineRule="auto"/>
        <w:ind w:right="497"/>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при</w:t>
      </w:r>
      <w:r>
        <w:rPr>
          <w:spacing w:val="1"/>
        </w:rPr>
        <w:t xml:space="preserve"> </w:t>
      </w:r>
      <w:r>
        <w:t>анализе</w:t>
      </w:r>
      <w:r>
        <w:rPr>
          <w:spacing w:val="1"/>
        </w:rPr>
        <w:t xml:space="preserve"> </w:t>
      </w:r>
      <w:r>
        <w:t>результатов</w:t>
      </w:r>
      <w:r>
        <w:rPr>
          <w:spacing w:val="1"/>
        </w:rPr>
        <w:t xml:space="preserve"> </w:t>
      </w:r>
      <w:r>
        <w:t>деятельности, в том числе в процессе чтения художественной литературы и</w:t>
      </w:r>
      <w:r>
        <w:rPr>
          <w:spacing w:val="1"/>
        </w:rPr>
        <w:t xml:space="preserve"> </w:t>
      </w:r>
      <w:r>
        <w:t>обсуждения литературных героев и проблем, поставленных в произведениях</w:t>
      </w:r>
      <w:r>
        <w:rPr>
          <w:spacing w:val="1"/>
        </w:rPr>
        <w:t xml:space="preserve"> </w:t>
      </w:r>
      <w:r>
        <w:t>родной (русской) литературы;</w:t>
      </w:r>
    </w:p>
    <w:p w:rsidR="00347E9B" w:rsidRDefault="00757747">
      <w:pPr>
        <w:pStyle w:val="a4"/>
        <w:spacing w:line="357" w:lineRule="auto"/>
        <w:ind w:right="496"/>
      </w:pPr>
      <w:r>
        <w:t>признавать своё право и право других на ошибку в дискуссиях</w:t>
      </w:r>
      <w:r>
        <w:rPr>
          <w:spacing w:val="1"/>
        </w:rPr>
        <w:t xml:space="preserve"> </w:t>
      </w:r>
      <w:r>
        <w:t>на</w:t>
      </w:r>
      <w:r>
        <w:rPr>
          <w:spacing w:val="1"/>
        </w:rPr>
        <w:t xml:space="preserve"> </w:t>
      </w:r>
      <w:r>
        <w:t>литературные</w:t>
      </w:r>
      <w:r>
        <w:rPr>
          <w:spacing w:val="1"/>
        </w:rPr>
        <w:t xml:space="preserve"> </w:t>
      </w:r>
      <w:r>
        <w:t>темы;</w:t>
      </w:r>
    </w:p>
    <w:p w:rsidR="00347E9B" w:rsidRDefault="00757747">
      <w:pPr>
        <w:pStyle w:val="a4"/>
        <w:spacing w:line="362" w:lineRule="auto"/>
        <w:ind w:right="496"/>
      </w:pPr>
      <w:r>
        <w:t>развивать</w:t>
      </w:r>
      <w:r>
        <w:rPr>
          <w:spacing w:val="1"/>
        </w:rPr>
        <w:t xml:space="preserve"> </w:t>
      </w:r>
      <w:r>
        <w:t>способность</w:t>
      </w:r>
      <w:r>
        <w:rPr>
          <w:spacing w:val="1"/>
        </w:rPr>
        <w:t xml:space="preserve"> </w:t>
      </w:r>
      <w:r>
        <w:t>понимать</w:t>
      </w:r>
      <w:r>
        <w:rPr>
          <w:spacing w:val="1"/>
        </w:rPr>
        <w:t xml:space="preserve"> </w:t>
      </w:r>
      <w:r>
        <w:t>мир</w:t>
      </w:r>
      <w:r>
        <w:rPr>
          <w:spacing w:val="1"/>
        </w:rPr>
        <w:t xml:space="preserve"> </w:t>
      </w:r>
      <w:r>
        <w:t>с</w:t>
      </w:r>
      <w:r>
        <w:rPr>
          <w:spacing w:val="1"/>
        </w:rPr>
        <w:t xml:space="preserve"> </w:t>
      </w:r>
      <w:r>
        <w:t>позиции</w:t>
      </w:r>
      <w:r>
        <w:rPr>
          <w:spacing w:val="1"/>
        </w:rPr>
        <w:t xml:space="preserve"> </w:t>
      </w:r>
      <w:r>
        <w:t>другого</w:t>
      </w:r>
      <w:r>
        <w:rPr>
          <w:spacing w:val="1"/>
        </w:rPr>
        <w:t xml:space="preserve"> </w:t>
      </w:r>
      <w:r>
        <w:t>человека,</w:t>
      </w:r>
      <w:r>
        <w:rPr>
          <w:spacing w:val="1"/>
        </w:rPr>
        <w:t xml:space="preserve"> </w:t>
      </w:r>
      <w:r>
        <w:t>используя</w:t>
      </w:r>
      <w:r>
        <w:rPr>
          <w:spacing w:val="2"/>
        </w:rPr>
        <w:t xml:space="preserve"> </w:t>
      </w:r>
      <w:r>
        <w:t>знания</w:t>
      </w:r>
      <w:r>
        <w:rPr>
          <w:spacing w:val="1"/>
        </w:rPr>
        <w:t xml:space="preserve"> </w:t>
      </w:r>
      <w:r>
        <w:t>по родной литературе</w:t>
      </w:r>
      <w:r>
        <w:rPr>
          <w:spacing w:val="6"/>
        </w:rPr>
        <w:t xml:space="preserve"> </w:t>
      </w:r>
      <w:r>
        <w:t>(русской).</w:t>
      </w:r>
    </w:p>
    <w:p w:rsidR="00347E9B" w:rsidRDefault="00757747">
      <w:pPr>
        <w:pStyle w:val="a4"/>
        <w:spacing w:line="362" w:lineRule="auto"/>
        <w:ind w:right="49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line="360" w:lineRule="auto"/>
        <w:ind w:right="495"/>
      </w:pPr>
      <w:r>
        <w:t>понимать и использовать преимущества командной и индивидуальной</w:t>
      </w:r>
      <w:r>
        <w:rPr>
          <w:spacing w:val="1"/>
        </w:rPr>
        <w:t xml:space="preserve"> </w:t>
      </w:r>
      <w:r>
        <w:t>работы</w:t>
      </w:r>
      <w:r>
        <w:rPr>
          <w:spacing w:val="1"/>
        </w:rPr>
        <w:t xml:space="preserve"> </w:t>
      </w:r>
      <w:r>
        <w:t>на</w:t>
      </w:r>
      <w:r>
        <w:rPr>
          <w:spacing w:val="1"/>
        </w:rPr>
        <w:t xml:space="preserve"> </w:t>
      </w:r>
      <w:r>
        <w:t>уроке</w:t>
      </w:r>
      <w:r>
        <w:rPr>
          <w:spacing w:val="1"/>
        </w:rPr>
        <w:t xml:space="preserve"> </w:t>
      </w:r>
      <w:r>
        <w:t>и</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родной</w:t>
      </w:r>
      <w:r>
        <w:rPr>
          <w:spacing w:val="1"/>
        </w:rPr>
        <w:t xml:space="preserve"> </w:t>
      </w:r>
      <w:r>
        <w:t>литературе</w:t>
      </w:r>
      <w:r>
        <w:rPr>
          <w:spacing w:val="1"/>
        </w:rPr>
        <w:t xml:space="preserve"> </w:t>
      </w:r>
      <w:r>
        <w:t>(русской);</w:t>
      </w:r>
    </w:p>
    <w:p w:rsidR="00347E9B" w:rsidRDefault="00757747">
      <w:pPr>
        <w:pStyle w:val="a4"/>
        <w:spacing w:line="362"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3"/>
        </w:rPr>
        <w:t xml:space="preserve"> </w:t>
      </w:r>
      <w:r>
        <w:t>и возможностей каждого члена</w:t>
      </w:r>
      <w:r>
        <w:rPr>
          <w:spacing w:val="1"/>
        </w:rPr>
        <w:t xml:space="preserve"> </w:t>
      </w:r>
      <w:r>
        <w:t>коллектива;</w:t>
      </w:r>
    </w:p>
    <w:p w:rsidR="00347E9B" w:rsidRDefault="00757747">
      <w:pPr>
        <w:pStyle w:val="a4"/>
        <w:spacing w:line="360" w:lineRule="auto"/>
        <w:ind w:right="496"/>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w:t>
      </w:r>
      <w:r>
        <w:rPr>
          <w:spacing w:val="44"/>
        </w:rPr>
        <w:t xml:space="preserve"> </w:t>
      </w:r>
      <w:r>
        <w:t>работы</w:t>
      </w:r>
      <w:r>
        <w:rPr>
          <w:spacing w:val="45"/>
        </w:rPr>
        <w:t xml:space="preserve"> </w:t>
      </w:r>
      <w:r>
        <w:t>на</w:t>
      </w:r>
      <w:r>
        <w:rPr>
          <w:spacing w:val="46"/>
        </w:rPr>
        <w:t xml:space="preserve"> </w:t>
      </w:r>
      <w:r>
        <w:t>уроках</w:t>
      </w:r>
      <w:r>
        <w:rPr>
          <w:spacing w:val="16"/>
        </w:rPr>
        <w:t xml:space="preserve"> </w:t>
      </w:r>
      <w:r>
        <w:t>и</w:t>
      </w:r>
      <w:r>
        <w:rPr>
          <w:spacing w:val="45"/>
        </w:rPr>
        <w:t xml:space="preserve"> </w:t>
      </w:r>
      <w:r>
        <w:t>во</w:t>
      </w:r>
      <w:r>
        <w:rPr>
          <w:spacing w:val="44"/>
        </w:rPr>
        <w:t xml:space="preserve"> </w:t>
      </w:r>
      <w:r>
        <w:t>внеурочной</w:t>
      </w:r>
      <w:r>
        <w:rPr>
          <w:spacing w:val="45"/>
        </w:rPr>
        <w:t xml:space="preserve"> </w:t>
      </w:r>
      <w:r>
        <w:t>деятельности</w:t>
      </w:r>
      <w:r>
        <w:rPr>
          <w:spacing w:val="45"/>
        </w:rPr>
        <w:t xml:space="preserve"> </w:t>
      </w:r>
      <w:r>
        <w:t>по</w:t>
      </w:r>
      <w:r>
        <w:rPr>
          <w:spacing w:val="45"/>
        </w:rPr>
        <w:t xml:space="preserve"> </w:t>
      </w:r>
      <w:r>
        <w:t>предмету</w:t>
      </w:r>
    </w:p>
    <w:p w:rsidR="00347E9B" w:rsidRDefault="00757747">
      <w:pPr>
        <w:pStyle w:val="a4"/>
        <w:spacing w:line="320" w:lineRule="exact"/>
        <w:ind w:firstLine="0"/>
      </w:pPr>
      <w:r>
        <w:t>«Родная</w:t>
      </w:r>
      <w:r>
        <w:rPr>
          <w:spacing w:val="-5"/>
        </w:rPr>
        <w:t xml:space="preserve"> </w:t>
      </w:r>
      <w:r>
        <w:t>литература</w:t>
      </w:r>
      <w:r>
        <w:rPr>
          <w:spacing w:val="-6"/>
        </w:rPr>
        <w:t xml:space="preserve"> </w:t>
      </w:r>
      <w:r>
        <w:t>(русская)»;</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line="362" w:lineRule="auto"/>
        <w:ind w:right="500"/>
      </w:pPr>
      <w:r>
        <w:t>предлагать</w:t>
      </w:r>
      <w:r>
        <w:rPr>
          <w:spacing w:val="16"/>
        </w:rPr>
        <w:t xml:space="preserve"> </w:t>
      </w:r>
      <w:r>
        <w:t>новые</w:t>
      </w:r>
      <w:r>
        <w:rPr>
          <w:spacing w:val="19"/>
        </w:rPr>
        <w:t xml:space="preserve"> </w:t>
      </w:r>
      <w:r>
        <w:t>проекты,</w:t>
      </w:r>
      <w:r>
        <w:rPr>
          <w:spacing w:val="21"/>
        </w:rPr>
        <w:t xml:space="preserve"> </w:t>
      </w:r>
      <w:r>
        <w:t>в</w:t>
      </w:r>
      <w:r>
        <w:rPr>
          <w:spacing w:val="18"/>
        </w:rPr>
        <w:t xml:space="preserve"> </w:t>
      </w:r>
      <w:r>
        <w:t>том</w:t>
      </w:r>
      <w:r>
        <w:rPr>
          <w:spacing w:val="19"/>
        </w:rPr>
        <w:t xml:space="preserve"> </w:t>
      </w:r>
      <w:r>
        <w:t>числе</w:t>
      </w:r>
      <w:r>
        <w:rPr>
          <w:spacing w:val="24"/>
        </w:rPr>
        <w:t xml:space="preserve"> </w:t>
      </w:r>
      <w:r>
        <w:t>литературные,</w:t>
      </w:r>
      <w:r>
        <w:rPr>
          <w:spacing w:val="21"/>
        </w:rPr>
        <w:t xml:space="preserve"> </w:t>
      </w:r>
      <w:r>
        <w:t>оценивать</w:t>
      </w:r>
      <w:r>
        <w:rPr>
          <w:spacing w:val="16"/>
        </w:rPr>
        <w:t xml:space="preserve"> </w:t>
      </w:r>
      <w:r>
        <w:t>идеи</w:t>
      </w:r>
      <w:r>
        <w:rPr>
          <w:spacing w:val="-67"/>
        </w:rPr>
        <w:t xml:space="preserve"> </w:t>
      </w:r>
      <w:r>
        <w:t>с позиции</w:t>
      </w:r>
      <w:r>
        <w:rPr>
          <w:spacing w:val="-1"/>
        </w:rPr>
        <w:t xml:space="preserve"> </w:t>
      </w:r>
      <w:r>
        <w:t>новизны,</w:t>
      </w:r>
      <w:r>
        <w:rPr>
          <w:spacing w:val="2"/>
        </w:rPr>
        <w:t xml:space="preserve"> </w:t>
      </w:r>
      <w:r>
        <w:t>оригинальности,</w:t>
      </w:r>
      <w:r>
        <w:rPr>
          <w:spacing w:val="1"/>
        </w:rPr>
        <w:t xml:space="preserve"> </w:t>
      </w:r>
      <w:r>
        <w:t>практической</w:t>
      </w:r>
      <w:r>
        <w:rPr>
          <w:spacing w:val="-1"/>
        </w:rPr>
        <w:t xml:space="preserve"> </w:t>
      </w:r>
      <w:r>
        <w:t>значимости;</w:t>
      </w:r>
    </w:p>
    <w:p w:rsidR="00347E9B" w:rsidRDefault="00757747">
      <w:pPr>
        <w:pStyle w:val="a4"/>
        <w:spacing w:line="357" w:lineRule="auto"/>
        <w:ind w:right="495"/>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проявлять</w:t>
      </w:r>
      <w:r>
        <w:rPr>
          <w:spacing w:val="-4"/>
        </w:rPr>
        <w:t xml:space="preserve"> </w:t>
      </w:r>
      <w:r>
        <w:t>творчество</w:t>
      </w:r>
      <w:r>
        <w:rPr>
          <w:spacing w:val="-2"/>
        </w:rPr>
        <w:t xml:space="preserve"> </w:t>
      </w:r>
      <w:r>
        <w:t>и</w:t>
      </w:r>
      <w:r>
        <w:rPr>
          <w:spacing w:val="-1"/>
        </w:rPr>
        <w:t xml:space="preserve"> </w:t>
      </w:r>
      <w:r>
        <w:t>воображение,</w:t>
      </w:r>
      <w:r>
        <w:rPr>
          <w:spacing w:val="1"/>
        </w:rPr>
        <w:t xml:space="preserve"> </w:t>
      </w:r>
      <w:r>
        <w:t>быть</w:t>
      </w:r>
      <w:r>
        <w:rPr>
          <w:spacing w:val="-4"/>
        </w:rPr>
        <w:t xml:space="preserve"> </w:t>
      </w:r>
      <w:r>
        <w:t>инициативным.</w:t>
      </w:r>
    </w:p>
    <w:p w:rsidR="00347E9B" w:rsidRDefault="00757747">
      <w:pPr>
        <w:pStyle w:val="a4"/>
        <w:spacing w:line="362" w:lineRule="auto"/>
        <w:ind w:right="501"/>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родной</w:t>
      </w:r>
      <w:r>
        <w:rPr>
          <w:spacing w:val="1"/>
        </w:rPr>
        <w:t xml:space="preserve"> </w:t>
      </w:r>
      <w:r>
        <w:t>литературе</w:t>
      </w:r>
      <w:r>
        <w:rPr>
          <w:spacing w:val="-67"/>
        </w:rPr>
        <w:t xml:space="preserve"> </w:t>
      </w:r>
      <w:r>
        <w:t>(русской)</w:t>
      </w:r>
      <w:r>
        <w:rPr>
          <w:spacing w:val="-1"/>
        </w:rPr>
        <w:t xml:space="preserve"> </w:t>
      </w:r>
      <w:r>
        <w:t>должны</w:t>
      </w:r>
      <w:r>
        <w:rPr>
          <w:spacing w:val="1"/>
        </w:rPr>
        <w:t xml:space="preserve"> </w:t>
      </w:r>
      <w:r>
        <w:t>отражать:</w:t>
      </w:r>
    </w:p>
    <w:p w:rsidR="00347E9B" w:rsidRDefault="00757747">
      <w:pPr>
        <w:pStyle w:val="a4"/>
        <w:spacing w:line="360" w:lineRule="auto"/>
        <w:ind w:right="485"/>
      </w:pPr>
      <w:r>
        <w:t>сформированность</w:t>
      </w:r>
      <w:r>
        <w:rPr>
          <w:spacing w:val="1"/>
        </w:rPr>
        <w:t xml:space="preserve"> </w:t>
      </w:r>
      <w:r>
        <w:t>представлений</w:t>
      </w:r>
      <w:r>
        <w:rPr>
          <w:spacing w:val="1"/>
        </w:rPr>
        <w:t xml:space="preserve"> </w:t>
      </w:r>
      <w:r>
        <w:t>о</w:t>
      </w:r>
      <w:r>
        <w:rPr>
          <w:spacing w:val="1"/>
        </w:rPr>
        <w:t xml:space="preserve"> </w:t>
      </w:r>
      <w:r>
        <w:t>роли</w:t>
      </w:r>
      <w:r>
        <w:rPr>
          <w:spacing w:val="1"/>
        </w:rPr>
        <w:t xml:space="preserve"> </w:t>
      </w:r>
      <w:r>
        <w:t>и</w:t>
      </w:r>
      <w:r>
        <w:rPr>
          <w:spacing w:val="1"/>
        </w:rPr>
        <w:t xml:space="preserve"> </w:t>
      </w:r>
      <w:r>
        <w:t>значении</w:t>
      </w:r>
      <w:r>
        <w:rPr>
          <w:spacing w:val="1"/>
        </w:rPr>
        <w:t xml:space="preserve"> </w:t>
      </w:r>
      <w:r>
        <w:t>родной</w:t>
      </w:r>
      <w:r>
        <w:rPr>
          <w:spacing w:val="1"/>
        </w:rPr>
        <w:t xml:space="preserve"> </w:t>
      </w:r>
      <w:r>
        <w:t>литературы</w:t>
      </w:r>
      <w:r>
        <w:rPr>
          <w:spacing w:val="1"/>
        </w:rPr>
        <w:t xml:space="preserve"> </w:t>
      </w:r>
      <w:r>
        <w:t>в жизни человека и общества, включение в культурно-языковое</w:t>
      </w:r>
      <w:r>
        <w:rPr>
          <w:spacing w:val="1"/>
        </w:rPr>
        <w:t xml:space="preserve"> </w:t>
      </w:r>
      <w:r>
        <w:t>поле родной литературы и культуры, воспитание ценностного отношения к</w:t>
      </w:r>
      <w:r>
        <w:rPr>
          <w:spacing w:val="1"/>
        </w:rPr>
        <w:t xml:space="preserve"> </w:t>
      </w:r>
      <w:r>
        <w:t>родному</w:t>
      </w:r>
      <w:r>
        <w:rPr>
          <w:spacing w:val="-8"/>
        </w:rPr>
        <w:t xml:space="preserve"> </w:t>
      </w:r>
      <w:r>
        <w:t>языку</w:t>
      </w:r>
      <w:r>
        <w:rPr>
          <w:spacing w:val="59"/>
        </w:rPr>
        <w:t xml:space="preserve"> </w:t>
      </w:r>
      <w:r>
        <w:t>и</w:t>
      </w:r>
      <w:r>
        <w:rPr>
          <w:spacing w:val="-3"/>
        </w:rPr>
        <w:t xml:space="preserve"> </w:t>
      </w:r>
      <w:r>
        <w:t>родной</w:t>
      </w:r>
      <w:r>
        <w:rPr>
          <w:spacing w:val="-4"/>
        </w:rPr>
        <w:t xml:space="preserve"> </w:t>
      </w:r>
      <w:r>
        <w:t>литературе</w:t>
      </w:r>
      <w:r>
        <w:rPr>
          <w:spacing w:val="-2"/>
        </w:rPr>
        <w:t xml:space="preserve"> </w:t>
      </w:r>
      <w:r>
        <w:t>как носителям</w:t>
      </w:r>
      <w:r>
        <w:rPr>
          <w:spacing w:val="-2"/>
        </w:rPr>
        <w:t xml:space="preserve"> </w:t>
      </w:r>
      <w:r>
        <w:t>культуры</w:t>
      </w:r>
      <w:r>
        <w:rPr>
          <w:spacing w:val="-3"/>
        </w:rPr>
        <w:t xml:space="preserve"> </w:t>
      </w:r>
      <w:r>
        <w:t>своего</w:t>
      </w:r>
      <w:r>
        <w:rPr>
          <w:spacing w:val="-4"/>
        </w:rPr>
        <w:t xml:space="preserve"> </w:t>
      </w:r>
      <w:r>
        <w:t>народа;</w:t>
      </w:r>
    </w:p>
    <w:p w:rsidR="00347E9B" w:rsidRDefault="00757747">
      <w:pPr>
        <w:pStyle w:val="a4"/>
        <w:spacing w:line="360" w:lineRule="auto"/>
        <w:ind w:right="491"/>
      </w:pPr>
      <w:r>
        <w:t>осознание</w:t>
      </w:r>
      <w:r>
        <w:rPr>
          <w:spacing w:val="1"/>
        </w:rPr>
        <w:t xml:space="preserve"> </w:t>
      </w:r>
      <w:r>
        <w:t>тесной</w:t>
      </w:r>
      <w:r>
        <w:rPr>
          <w:spacing w:val="1"/>
        </w:rPr>
        <w:t xml:space="preserve"> </w:t>
      </w:r>
      <w:r>
        <w:t>связи</w:t>
      </w:r>
      <w:r>
        <w:rPr>
          <w:spacing w:val="1"/>
        </w:rPr>
        <w:t xml:space="preserve"> </w:t>
      </w:r>
      <w:r>
        <w:t>между</w:t>
      </w:r>
      <w:r>
        <w:rPr>
          <w:spacing w:val="1"/>
        </w:rPr>
        <w:t xml:space="preserve"> </w:t>
      </w:r>
      <w:r>
        <w:t>языковым,</w:t>
      </w:r>
      <w:r>
        <w:rPr>
          <w:spacing w:val="1"/>
        </w:rPr>
        <w:t xml:space="preserve"> </w:t>
      </w:r>
      <w:r>
        <w:t>литературным,</w:t>
      </w:r>
      <w:r>
        <w:rPr>
          <w:spacing w:val="-67"/>
        </w:rPr>
        <w:t xml:space="preserve"> </w:t>
      </w:r>
      <w:r>
        <w:t>интеллектуальным,</w:t>
      </w:r>
      <w:r>
        <w:rPr>
          <w:spacing w:val="1"/>
        </w:rPr>
        <w:t xml:space="preserve"> </w:t>
      </w:r>
      <w:r>
        <w:t>духовно-нравственным</w:t>
      </w:r>
      <w:r>
        <w:rPr>
          <w:spacing w:val="1"/>
        </w:rPr>
        <w:t xml:space="preserve"> </w:t>
      </w:r>
      <w:r>
        <w:t>становлением</w:t>
      </w:r>
      <w:r>
        <w:rPr>
          <w:spacing w:val="1"/>
        </w:rPr>
        <w:t xml:space="preserve"> </w:t>
      </w:r>
      <w:r>
        <w:t>личности,</w:t>
      </w:r>
      <w:r>
        <w:rPr>
          <w:spacing w:val="1"/>
        </w:rPr>
        <w:t xml:space="preserve"> </w:t>
      </w:r>
      <w:r>
        <w:t>понимание</w:t>
      </w:r>
      <w:r>
        <w:rPr>
          <w:spacing w:val="1"/>
        </w:rPr>
        <w:t xml:space="preserve"> </w:t>
      </w:r>
      <w:r>
        <w:t>родной</w:t>
      </w:r>
      <w:r>
        <w:rPr>
          <w:spacing w:val="1"/>
        </w:rPr>
        <w:t xml:space="preserve"> </w:t>
      </w:r>
      <w:r>
        <w:t>литературы</w:t>
      </w:r>
      <w:r>
        <w:rPr>
          <w:spacing w:val="1"/>
        </w:rPr>
        <w:t xml:space="preserve"> </w:t>
      </w:r>
      <w:r>
        <w:t>(русской)</w:t>
      </w:r>
      <w:r>
        <w:rPr>
          <w:spacing w:val="1"/>
        </w:rPr>
        <w:t xml:space="preserve"> </w:t>
      </w:r>
      <w:r>
        <w:t>как</w:t>
      </w:r>
      <w:r>
        <w:rPr>
          <w:spacing w:val="1"/>
        </w:rPr>
        <w:t xml:space="preserve"> </w:t>
      </w:r>
      <w:r>
        <w:t>художественного</w:t>
      </w:r>
      <w:r>
        <w:rPr>
          <w:spacing w:val="1"/>
        </w:rPr>
        <w:t xml:space="preserve"> </w:t>
      </w:r>
      <w:r>
        <w:t>отражения</w:t>
      </w:r>
      <w:r>
        <w:rPr>
          <w:spacing w:val="-67"/>
        </w:rPr>
        <w:t xml:space="preserve"> </w:t>
      </w:r>
      <w:r>
        <w:t>традиционных</w:t>
      </w:r>
      <w:r>
        <w:rPr>
          <w:spacing w:val="1"/>
        </w:rPr>
        <w:t xml:space="preserve"> </w:t>
      </w:r>
      <w:r>
        <w:t>духовно-нравственных</w:t>
      </w:r>
      <w:r>
        <w:rPr>
          <w:spacing w:val="1"/>
        </w:rPr>
        <w:t xml:space="preserve"> </w:t>
      </w:r>
      <w:r>
        <w:t>российских</w:t>
      </w:r>
      <w:r>
        <w:rPr>
          <w:spacing w:val="1"/>
        </w:rPr>
        <w:t xml:space="preserve"> </w:t>
      </w:r>
      <w:r>
        <w:t>и</w:t>
      </w:r>
      <w:r>
        <w:rPr>
          <w:spacing w:val="1"/>
        </w:rPr>
        <w:t xml:space="preserve"> </w:t>
      </w:r>
      <w:r>
        <w:t>национально-</w:t>
      </w:r>
      <w:r>
        <w:rPr>
          <w:spacing w:val="1"/>
        </w:rPr>
        <w:t xml:space="preserve"> </w:t>
      </w:r>
      <w:r>
        <w:t>культурных</w:t>
      </w:r>
      <w:r>
        <w:rPr>
          <w:spacing w:val="-4"/>
        </w:rPr>
        <w:t xml:space="preserve"> </w:t>
      </w:r>
      <w:r>
        <w:t>ценностей;</w:t>
      </w:r>
    </w:p>
    <w:p w:rsidR="00347E9B" w:rsidRDefault="00757747">
      <w:pPr>
        <w:pStyle w:val="a4"/>
        <w:spacing w:line="360" w:lineRule="auto"/>
        <w:ind w:right="492"/>
      </w:pPr>
      <w:r>
        <w:t>сформированность устойчивой мотивации к систематическому чтению</w:t>
      </w:r>
      <w:r>
        <w:rPr>
          <w:spacing w:val="1"/>
        </w:rPr>
        <w:t xml:space="preserve"> </w:t>
      </w:r>
      <w:r>
        <w:t>как средству познания культуры своего народа и других культур на основе</w:t>
      </w:r>
      <w:r>
        <w:rPr>
          <w:spacing w:val="1"/>
        </w:rPr>
        <w:t xml:space="preserve"> </w:t>
      </w:r>
      <w:r>
        <w:t>многоаспектного</w:t>
      </w:r>
      <w:r>
        <w:rPr>
          <w:spacing w:val="1"/>
        </w:rPr>
        <w:t xml:space="preserve"> </w:t>
      </w:r>
      <w:r>
        <w:t>диалога,</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ним;</w:t>
      </w:r>
      <w:r>
        <w:rPr>
          <w:spacing w:val="1"/>
        </w:rPr>
        <w:t xml:space="preserve"> </w:t>
      </w:r>
      <w:r>
        <w:t>как</w:t>
      </w:r>
      <w:r>
        <w:rPr>
          <w:spacing w:val="1"/>
        </w:rPr>
        <w:t xml:space="preserve"> </w:t>
      </w:r>
      <w:r>
        <w:t>форме</w:t>
      </w:r>
      <w:r>
        <w:rPr>
          <w:spacing w:val="1"/>
        </w:rPr>
        <w:t xml:space="preserve"> </w:t>
      </w:r>
      <w:r>
        <w:t>приобщения</w:t>
      </w:r>
      <w:r>
        <w:rPr>
          <w:spacing w:val="1"/>
        </w:rPr>
        <w:t xml:space="preserve"> </w:t>
      </w:r>
      <w:r>
        <w:t>к</w:t>
      </w:r>
      <w:r>
        <w:rPr>
          <w:spacing w:val="1"/>
        </w:rPr>
        <w:t xml:space="preserve"> </w:t>
      </w:r>
      <w:r>
        <w:t>литературному</w:t>
      </w:r>
      <w:r>
        <w:rPr>
          <w:spacing w:val="1"/>
        </w:rPr>
        <w:t xml:space="preserve"> </w:t>
      </w:r>
      <w:r>
        <w:t>наследию</w:t>
      </w:r>
      <w:r>
        <w:rPr>
          <w:spacing w:val="1"/>
        </w:rPr>
        <w:t xml:space="preserve"> </w:t>
      </w:r>
      <w:r>
        <w:t>и</w:t>
      </w:r>
      <w:r>
        <w:rPr>
          <w:spacing w:val="1"/>
        </w:rPr>
        <w:t xml:space="preserve"> </w:t>
      </w:r>
      <w:r>
        <w:t>через</w:t>
      </w:r>
      <w:r>
        <w:rPr>
          <w:spacing w:val="1"/>
        </w:rPr>
        <w:t xml:space="preserve"> </w:t>
      </w:r>
      <w:r>
        <w:t>него</w:t>
      </w:r>
      <w:r>
        <w:rPr>
          <w:spacing w:val="1"/>
        </w:rPr>
        <w:t xml:space="preserve"> </w:t>
      </w:r>
      <w:r>
        <w:t>к</w:t>
      </w:r>
      <w:r>
        <w:rPr>
          <w:spacing w:val="1"/>
        </w:rPr>
        <w:t xml:space="preserve"> </w:t>
      </w:r>
      <w:r>
        <w:t>сокровищам</w:t>
      </w:r>
      <w:r>
        <w:rPr>
          <w:spacing w:val="1"/>
        </w:rPr>
        <w:t xml:space="preserve"> </w:t>
      </w:r>
      <w:r>
        <w:t>отечественной и</w:t>
      </w:r>
      <w:r>
        <w:rPr>
          <w:spacing w:val="1"/>
        </w:rPr>
        <w:t xml:space="preserve"> </w:t>
      </w:r>
      <w:r>
        <w:t>мировой культуры;</w:t>
      </w:r>
    </w:p>
    <w:p w:rsidR="00347E9B" w:rsidRDefault="00757747">
      <w:pPr>
        <w:pStyle w:val="a4"/>
        <w:spacing w:line="360" w:lineRule="auto"/>
        <w:ind w:right="491"/>
      </w:pPr>
      <w:r>
        <w:t>понимание родной литературы (русской) как особого способа познания</w:t>
      </w:r>
      <w:r>
        <w:rPr>
          <w:spacing w:val="-67"/>
        </w:rPr>
        <w:t xml:space="preserve"> </w:t>
      </w:r>
      <w:r>
        <w:t>жизни,</w:t>
      </w:r>
      <w:r>
        <w:rPr>
          <w:spacing w:val="1"/>
        </w:rPr>
        <w:t xml:space="preserve"> </w:t>
      </w:r>
      <w:r>
        <w:t>культурной</w:t>
      </w:r>
      <w:r>
        <w:rPr>
          <w:spacing w:val="1"/>
        </w:rPr>
        <w:t xml:space="preserve"> </w:t>
      </w:r>
      <w:r>
        <w:t>самоидентификации,</w:t>
      </w:r>
      <w:r>
        <w:rPr>
          <w:spacing w:val="1"/>
        </w:rPr>
        <w:t xml:space="preserve"> </w:t>
      </w:r>
      <w:r>
        <w:t>сформированность</w:t>
      </w:r>
      <w:r>
        <w:rPr>
          <w:spacing w:val="1"/>
        </w:rPr>
        <w:t xml:space="preserve"> </w:t>
      </w:r>
      <w:r>
        <w:t>чувства</w:t>
      </w:r>
      <w:r>
        <w:rPr>
          <w:spacing w:val="-67"/>
        </w:rPr>
        <w:t xml:space="preserve"> </w:t>
      </w:r>
      <w:r>
        <w:t>причастности</w:t>
      </w:r>
      <w:r>
        <w:rPr>
          <w:spacing w:val="1"/>
        </w:rPr>
        <w:t xml:space="preserve"> </w:t>
      </w:r>
      <w:r>
        <w:t>к истории, традициям своего народа, осознание исторической</w:t>
      </w:r>
      <w:r>
        <w:rPr>
          <w:spacing w:val="1"/>
        </w:rPr>
        <w:t xml:space="preserve"> </w:t>
      </w:r>
      <w:r>
        <w:t>преемственности поколений;</w:t>
      </w:r>
    </w:p>
    <w:p w:rsidR="00347E9B" w:rsidRDefault="00757747">
      <w:pPr>
        <w:pStyle w:val="a4"/>
        <w:spacing w:line="362" w:lineRule="auto"/>
        <w:ind w:right="499"/>
      </w:pPr>
      <w:r>
        <w:t>понимание</w:t>
      </w:r>
      <w:r>
        <w:rPr>
          <w:spacing w:val="1"/>
        </w:rPr>
        <w:t xml:space="preserve"> </w:t>
      </w:r>
      <w:r>
        <w:t>ключевых</w:t>
      </w:r>
      <w:r>
        <w:rPr>
          <w:spacing w:val="1"/>
        </w:rPr>
        <w:t xml:space="preserve"> </w:t>
      </w:r>
      <w:r>
        <w:t>проблем</w:t>
      </w:r>
      <w:r>
        <w:rPr>
          <w:spacing w:val="1"/>
        </w:rPr>
        <w:t xml:space="preserve"> </w:t>
      </w:r>
      <w:r>
        <w:t>произведений</w:t>
      </w:r>
      <w:r>
        <w:rPr>
          <w:spacing w:val="1"/>
        </w:rPr>
        <w:t xml:space="preserve"> </w:t>
      </w:r>
      <w:r>
        <w:t>родной</w:t>
      </w:r>
      <w:r>
        <w:rPr>
          <w:spacing w:val="1"/>
        </w:rPr>
        <w:t xml:space="preserve"> </w:t>
      </w:r>
      <w:r>
        <w:t>литературы</w:t>
      </w:r>
      <w:r>
        <w:rPr>
          <w:spacing w:val="1"/>
        </w:rPr>
        <w:t xml:space="preserve"> </w:t>
      </w:r>
      <w:r>
        <w:t>(русской),</w:t>
      </w:r>
      <w:r>
        <w:rPr>
          <w:spacing w:val="1"/>
        </w:rPr>
        <w:t xml:space="preserve"> </w:t>
      </w:r>
      <w:r>
        <w:t>сопоставление</w:t>
      </w:r>
      <w:r>
        <w:rPr>
          <w:spacing w:val="1"/>
        </w:rPr>
        <w:t xml:space="preserve"> </w:t>
      </w:r>
      <w:r>
        <w:t>их</w:t>
      </w:r>
      <w:r>
        <w:rPr>
          <w:spacing w:val="1"/>
        </w:rPr>
        <w:t xml:space="preserve"> </w:t>
      </w:r>
      <w:r>
        <w:t>с</w:t>
      </w:r>
      <w:r>
        <w:rPr>
          <w:spacing w:val="1"/>
        </w:rPr>
        <w:t xml:space="preserve"> </w:t>
      </w:r>
      <w:r>
        <w:t>текстами</w:t>
      </w:r>
      <w:r>
        <w:rPr>
          <w:spacing w:val="1"/>
        </w:rPr>
        <w:t xml:space="preserve"> </w:t>
      </w:r>
      <w:r>
        <w:t>литератур</w:t>
      </w:r>
      <w:r>
        <w:rPr>
          <w:spacing w:val="1"/>
        </w:rPr>
        <w:t xml:space="preserve"> </w:t>
      </w:r>
      <w:r>
        <w:t>народов</w:t>
      </w:r>
      <w:r>
        <w:rPr>
          <w:spacing w:val="1"/>
        </w:rPr>
        <w:t xml:space="preserve"> </w:t>
      </w:r>
      <w:r>
        <w:t>России</w:t>
      </w:r>
      <w:r>
        <w:rPr>
          <w:spacing w:val="1"/>
        </w:rPr>
        <w:t xml:space="preserve"> </w:t>
      </w:r>
      <w:r>
        <w:t>и</w:t>
      </w:r>
      <w:r>
        <w:rPr>
          <w:spacing w:val="-67"/>
        </w:rPr>
        <w:t xml:space="preserve"> </w:t>
      </w:r>
      <w:r>
        <w:t>зарубежной</w:t>
      </w:r>
      <w:r>
        <w:rPr>
          <w:spacing w:val="-2"/>
        </w:rPr>
        <w:t xml:space="preserve"> </w:t>
      </w:r>
      <w:r>
        <w:t>литературы,</w:t>
      </w:r>
      <w:r>
        <w:rPr>
          <w:spacing w:val="2"/>
        </w:rPr>
        <w:t xml:space="preserve"> </w:t>
      </w:r>
      <w:r>
        <w:t>затрагивающими</w:t>
      </w:r>
      <w:r>
        <w:rPr>
          <w:spacing w:val="-1"/>
        </w:rPr>
        <w:t xml:space="preserve"> </w:t>
      </w:r>
      <w:r>
        <w:t>общие темы</w:t>
      </w:r>
      <w:r>
        <w:rPr>
          <w:spacing w:val="-2"/>
        </w:rPr>
        <w:t xml:space="preserve"> </w:t>
      </w:r>
      <w:r>
        <w:t>или</w:t>
      </w:r>
      <w:r>
        <w:rPr>
          <w:spacing w:val="-1"/>
        </w:rPr>
        <w:t xml:space="preserve"> </w:t>
      </w:r>
      <w:r>
        <w:t>проблемы;</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владение умениями филологического анализа художественного текста,</w:t>
      </w:r>
      <w:r>
        <w:rPr>
          <w:spacing w:val="1"/>
        </w:rPr>
        <w:t xml:space="preserve"> </w:t>
      </w:r>
      <w:r>
        <w:t>выявления</w:t>
      </w:r>
      <w:r>
        <w:rPr>
          <w:spacing w:val="1"/>
        </w:rPr>
        <w:t xml:space="preserve"> </w:t>
      </w:r>
      <w:r>
        <w:t>базовых</w:t>
      </w:r>
      <w:r>
        <w:rPr>
          <w:spacing w:val="1"/>
        </w:rPr>
        <w:t xml:space="preserve"> </w:t>
      </w:r>
      <w:r>
        <w:t>концептов</w:t>
      </w:r>
      <w:r>
        <w:rPr>
          <w:spacing w:val="1"/>
        </w:rPr>
        <w:t xml:space="preserve"> </w:t>
      </w:r>
      <w:r>
        <w:t>национального</w:t>
      </w:r>
      <w:r>
        <w:rPr>
          <w:spacing w:val="1"/>
        </w:rPr>
        <w:t xml:space="preserve"> </w:t>
      </w:r>
      <w:r>
        <w:t>языка,</w:t>
      </w:r>
      <w:r>
        <w:rPr>
          <w:spacing w:val="1"/>
        </w:rPr>
        <w:t xml:space="preserve"> </w:t>
      </w:r>
      <w:r>
        <w:t>создающих</w:t>
      </w:r>
      <w:r>
        <w:rPr>
          <w:spacing w:val="1"/>
        </w:rPr>
        <w:t xml:space="preserve"> </w:t>
      </w:r>
      <w:r>
        <w:t>художественную картину мира: любовь, счастье, жизнь, детство, дом, семья,</w:t>
      </w:r>
      <w:r>
        <w:rPr>
          <w:spacing w:val="1"/>
        </w:rPr>
        <w:t xml:space="preserve"> </w:t>
      </w:r>
      <w:r>
        <w:t>очаг</w:t>
      </w:r>
      <w:r>
        <w:rPr>
          <w:spacing w:val="1"/>
        </w:rPr>
        <w:t xml:space="preserve"> </w:t>
      </w:r>
      <w:r>
        <w:t>и</w:t>
      </w:r>
      <w:r>
        <w:rPr>
          <w:spacing w:val="1"/>
        </w:rPr>
        <w:t xml:space="preserve"> </w:t>
      </w:r>
      <w:r>
        <w:t>другие;</w:t>
      </w:r>
    </w:p>
    <w:p w:rsidR="00347E9B" w:rsidRDefault="00757747">
      <w:pPr>
        <w:pStyle w:val="a4"/>
        <w:spacing w:before="4" w:line="360" w:lineRule="auto"/>
        <w:ind w:right="485"/>
      </w:pPr>
      <w:r>
        <w:t>сформированность</w:t>
      </w:r>
      <w:r>
        <w:rPr>
          <w:spacing w:val="1"/>
        </w:rPr>
        <w:t xml:space="preserve"> </w:t>
      </w:r>
      <w:r>
        <w:t>представлений</w:t>
      </w:r>
      <w:r>
        <w:rPr>
          <w:spacing w:val="1"/>
        </w:rPr>
        <w:t xml:space="preserve"> </w:t>
      </w:r>
      <w:r>
        <w:t>об</w:t>
      </w:r>
      <w:r>
        <w:rPr>
          <w:spacing w:val="1"/>
        </w:rPr>
        <w:t xml:space="preserve"> </w:t>
      </w:r>
      <w:r>
        <w:t>изобразительно-выразительных</w:t>
      </w:r>
      <w:r>
        <w:rPr>
          <w:spacing w:val="1"/>
        </w:rPr>
        <w:t xml:space="preserve"> </w:t>
      </w:r>
      <w:r>
        <w:t>возможностях языка родной литературы (русской), свободное использование</w:t>
      </w:r>
      <w:r>
        <w:rPr>
          <w:spacing w:val="1"/>
        </w:rPr>
        <w:t xml:space="preserve"> </w:t>
      </w:r>
      <w:r>
        <w:t>понятийного аппарата</w:t>
      </w:r>
      <w:r>
        <w:rPr>
          <w:spacing w:val="2"/>
        </w:rPr>
        <w:t xml:space="preserve"> </w:t>
      </w:r>
      <w:r>
        <w:t>теории литературы;</w:t>
      </w:r>
    </w:p>
    <w:p w:rsidR="00347E9B" w:rsidRDefault="00757747">
      <w:pPr>
        <w:pStyle w:val="a4"/>
        <w:spacing w:before="1" w:line="360" w:lineRule="auto"/>
        <w:ind w:right="486"/>
      </w:pPr>
      <w:r>
        <w:t>сформированность</w:t>
      </w:r>
      <w:r>
        <w:rPr>
          <w:spacing w:val="1"/>
        </w:rPr>
        <w:t xml:space="preserve"> </w:t>
      </w:r>
      <w:r>
        <w:t>умения</w:t>
      </w:r>
      <w:r>
        <w:rPr>
          <w:spacing w:val="1"/>
        </w:rPr>
        <w:t xml:space="preserve"> </w:t>
      </w:r>
      <w:r>
        <w:t>интерпретировать</w:t>
      </w:r>
      <w:r>
        <w:rPr>
          <w:spacing w:val="1"/>
        </w:rPr>
        <w:t xml:space="preserve"> </w:t>
      </w:r>
      <w:r>
        <w:t>изученные</w:t>
      </w:r>
      <w:r>
        <w:rPr>
          <w:spacing w:val="1"/>
        </w:rPr>
        <w:t xml:space="preserve"> </w:t>
      </w:r>
      <w:r>
        <w:t>и</w:t>
      </w:r>
      <w:r>
        <w:rPr>
          <w:spacing w:val="1"/>
        </w:rPr>
        <w:t xml:space="preserve"> </w:t>
      </w:r>
      <w:r>
        <w:t>самостоятельно прочитанные произведения родной литературы (русской) на</w:t>
      </w:r>
      <w:r>
        <w:rPr>
          <w:spacing w:val="1"/>
        </w:rPr>
        <w:t xml:space="preserve"> </w:t>
      </w:r>
      <w:r>
        <w:t>историко-культурной</w:t>
      </w:r>
      <w:r>
        <w:rPr>
          <w:spacing w:val="1"/>
        </w:rPr>
        <w:t xml:space="preserve"> </w:t>
      </w:r>
      <w:r>
        <w:t>основе,</w:t>
      </w:r>
      <w:r>
        <w:rPr>
          <w:spacing w:val="1"/>
        </w:rPr>
        <w:t xml:space="preserve"> </w:t>
      </w:r>
      <w:r>
        <w:t>сопоставлять</w:t>
      </w:r>
      <w:r>
        <w:rPr>
          <w:spacing w:val="1"/>
        </w:rPr>
        <w:t xml:space="preserve"> </w:t>
      </w:r>
      <w:r>
        <w:t>их</w:t>
      </w:r>
      <w:r>
        <w:rPr>
          <w:spacing w:val="1"/>
        </w:rPr>
        <w:t xml:space="preserve"> </w:t>
      </w:r>
      <w:r>
        <w:t>с</w:t>
      </w:r>
      <w:r>
        <w:rPr>
          <w:spacing w:val="1"/>
        </w:rPr>
        <w:t xml:space="preserve"> </w:t>
      </w:r>
      <w:r>
        <w:t>произведениями</w:t>
      </w:r>
      <w:r>
        <w:rPr>
          <w:spacing w:val="1"/>
        </w:rPr>
        <w:t xml:space="preserve"> </w:t>
      </w:r>
      <w:r>
        <w:t>других</w:t>
      </w:r>
      <w:r>
        <w:rPr>
          <w:spacing w:val="1"/>
        </w:rPr>
        <w:t xml:space="preserve"> </w:t>
      </w:r>
      <w:r>
        <w:t>видов</w:t>
      </w:r>
      <w:r>
        <w:rPr>
          <w:spacing w:val="1"/>
        </w:rPr>
        <w:t xml:space="preserve"> </w:t>
      </w:r>
      <w:r>
        <w:t>искусств,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информационно-</w:t>
      </w:r>
      <w:r>
        <w:rPr>
          <w:spacing w:val="1"/>
        </w:rPr>
        <w:t xml:space="preserve"> </w:t>
      </w:r>
      <w:r>
        <w:t>коммуникационных технологий;</w:t>
      </w:r>
    </w:p>
    <w:p w:rsidR="00347E9B" w:rsidRDefault="00757747">
      <w:pPr>
        <w:pStyle w:val="a4"/>
        <w:spacing w:line="360" w:lineRule="auto"/>
        <w:ind w:right="496"/>
      </w:pPr>
      <w:r>
        <w:t>владение</w:t>
      </w:r>
      <w:r>
        <w:rPr>
          <w:spacing w:val="1"/>
        </w:rPr>
        <w:t xml:space="preserve"> </w:t>
      </w:r>
      <w:r>
        <w:t>умением</w:t>
      </w:r>
      <w:r>
        <w:rPr>
          <w:spacing w:val="1"/>
        </w:rPr>
        <w:t xml:space="preserve"> </w:t>
      </w:r>
      <w:r>
        <w:t>использовать</w:t>
      </w:r>
      <w:r>
        <w:rPr>
          <w:spacing w:val="1"/>
        </w:rPr>
        <w:t xml:space="preserve"> </w:t>
      </w:r>
      <w:r>
        <w:t>словари</w:t>
      </w:r>
      <w:r>
        <w:rPr>
          <w:spacing w:val="1"/>
        </w:rPr>
        <w:t xml:space="preserve"> </w:t>
      </w:r>
      <w:r>
        <w:t>и</w:t>
      </w:r>
      <w:r>
        <w:rPr>
          <w:spacing w:val="1"/>
        </w:rPr>
        <w:t xml:space="preserve"> </w:t>
      </w:r>
      <w:r>
        <w:t>справочную</w:t>
      </w:r>
      <w:r>
        <w:rPr>
          <w:spacing w:val="1"/>
        </w:rPr>
        <w:t xml:space="preserve"> </w:t>
      </w:r>
      <w:r>
        <w:t>литературу,</w:t>
      </w:r>
      <w:r>
        <w:rPr>
          <w:spacing w:val="1"/>
        </w:rPr>
        <w:t xml:space="preserve"> </w:t>
      </w:r>
      <w:r>
        <w:t>опираясь на ресурсы традиционных библиотек и электронных библиотечных</w:t>
      </w:r>
      <w:r>
        <w:rPr>
          <w:spacing w:val="1"/>
        </w:rPr>
        <w:t xml:space="preserve"> </w:t>
      </w:r>
      <w:r>
        <w:t>систем;</w:t>
      </w:r>
    </w:p>
    <w:p w:rsidR="00347E9B" w:rsidRDefault="00757747">
      <w:pPr>
        <w:pStyle w:val="a4"/>
        <w:tabs>
          <w:tab w:val="left" w:pos="3795"/>
          <w:tab w:val="left" w:pos="6375"/>
          <w:tab w:val="left" w:pos="8328"/>
        </w:tabs>
        <w:spacing w:line="360" w:lineRule="auto"/>
        <w:ind w:right="486"/>
      </w:pPr>
      <w:r>
        <w:t>владение</w:t>
      </w:r>
      <w:r>
        <w:rPr>
          <w:spacing w:val="1"/>
        </w:rPr>
        <w:t xml:space="preserve"> </w:t>
      </w:r>
      <w:r>
        <w:t>умениями</w:t>
      </w:r>
      <w:r>
        <w:rPr>
          <w:spacing w:val="1"/>
        </w:rPr>
        <w:t xml:space="preserve"> </w:t>
      </w:r>
      <w:r>
        <w:t>познавательной,</w:t>
      </w:r>
      <w:r>
        <w:rPr>
          <w:spacing w:val="1"/>
        </w:rPr>
        <w:t xml:space="preserve"> </w:t>
      </w:r>
      <w:r>
        <w:t>учебной</w:t>
      </w:r>
      <w:r>
        <w:rPr>
          <w:spacing w:val="1"/>
        </w:rPr>
        <w:t xml:space="preserve"> </w:t>
      </w:r>
      <w:r>
        <w:t>проектно-</w:t>
      </w:r>
      <w:r>
        <w:rPr>
          <w:spacing w:val="1"/>
        </w:rPr>
        <w:t xml:space="preserve"> </w:t>
      </w:r>
      <w:r>
        <w:t>исследовательской</w:t>
      </w:r>
      <w:r>
        <w:tab/>
        <w:t>деятельности,</w:t>
      </w:r>
      <w:r>
        <w:tab/>
        <w:t>умением</w:t>
      </w:r>
      <w:r>
        <w:tab/>
        <w:t>осуществлять</w:t>
      </w:r>
      <w:r>
        <w:rPr>
          <w:spacing w:val="-68"/>
        </w:rPr>
        <w:t xml:space="preserve"> </w:t>
      </w:r>
      <w:r>
        <w:t>литературоведческое</w:t>
      </w:r>
      <w:r>
        <w:rPr>
          <w:spacing w:val="1"/>
        </w:rPr>
        <w:t xml:space="preserve"> </w:t>
      </w:r>
      <w:r>
        <w:t>исследование</w:t>
      </w:r>
      <w:r>
        <w:rPr>
          <w:spacing w:val="1"/>
        </w:rPr>
        <w:t xml:space="preserve"> </w:t>
      </w:r>
      <w:r>
        <w:t>историко-</w:t>
      </w:r>
      <w:r>
        <w:rPr>
          <w:spacing w:val="1"/>
        </w:rPr>
        <w:t xml:space="preserve"> </w:t>
      </w:r>
      <w:r>
        <w:t>и</w:t>
      </w:r>
      <w:r>
        <w:rPr>
          <w:spacing w:val="1"/>
        </w:rPr>
        <w:t xml:space="preserve"> </w:t>
      </w:r>
      <w:r>
        <w:t>теоретико-литературного</w:t>
      </w:r>
      <w:r>
        <w:rPr>
          <w:spacing w:val="1"/>
        </w:rPr>
        <w:t xml:space="preserve"> </w:t>
      </w:r>
      <w:r>
        <w:t>характера</w:t>
      </w:r>
      <w:r>
        <w:rPr>
          <w:spacing w:val="1"/>
        </w:rPr>
        <w:t xml:space="preserve"> </w:t>
      </w:r>
      <w:r>
        <w:t>с</w:t>
      </w:r>
      <w:r>
        <w:rPr>
          <w:spacing w:val="1"/>
        </w:rPr>
        <w:t xml:space="preserve"> </w:t>
      </w:r>
      <w:r>
        <w:t>использованием</w:t>
      </w:r>
      <w:r>
        <w:rPr>
          <w:spacing w:val="1"/>
        </w:rPr>
        <w:t xml:space="preserve"> </w:t>
      </w:r>
      <w:r>
        <w:t>первоисточников,</w:t>
      </w:r>
      <w:r>
        <w:rPr>
          <w:spacing w:val="1"/>
        </w:rPr>
        <w:t xml:space="preserve"> </w:t>
      </w:r>
      <w:r>
        <w:t>научной</w:t>
      </w:r>
      <w:r>
        <w:rPr>
          <w:spacing w:val="1"/>
        </w:rPr>
        <w:t xml:space="preserve"> </w:t>
      </w:r>
      <w:r>
        <w:t>и</w:t>
      </w:r>
      <w:r>
        <w:rPr>
          <w:spacing w:val="1"/>
        </w:rPr>
        <w:t xml:space="preserve"> </w:t>
      </w:r>
      <w:r>
        <w:t>критической</w:t>
      </w:r>
      <w:r>
        <w:rPr>
          <w:spacing w:val="-67"/>
        </w:rPr>
        <w:t xml:space="preserve"> </w:t>
      </w:r>
      <w:r>
        <w:t>литературы, в том числе в электронном формате</w:t>
      </w:r>
      <w:r>
        <w:rPr>
          <w:spacing w:val="1"/>
        </w:rPr>
        <w:t xml:space="preserve"> </w:t>
      </w:r>
      <w:r>
        <w:t>с применением различных</w:t>
      </w:r>
      <w:r>
        <w:rPr>
          <w:spacing w:val="1"/>
        </w:rPr>
        <w:t xml:space="preserve"> </w:t>
      </w:r>
      <w:r>
        <w:t>форм</w:t>
      </w:r>
      <w:r>
        <w:rPr>
          <w:spacing w:val="1"/>
        </w:rPr>
        <w:t xml:space="preserve"> </w:t>
      </w:r>
      <w:r>
        <w:t>работы</w:t>
      </w:r>
      <w:r>
        <w:rPr>
          <w:spacing w:val="1"/>
        </w:rPr>
        <w:t xml:space="preserve"> </w:t>
      </w:r>
      <w:r>
        <w:t>в</w:t>
      </w:r>
      <w:r>
        <w:rPr>
          <w:spacing w:val="-1"/>
        </w:rPr>
        <w:t xml:space="preserve"> </w:t>
      </w:r>
      <w:r>
        <w:t>медиапространстве;</w:t>
      </w:r>
    </w:p>
    <w:p w:rsidR="00347E9B" w:rsidRDefault="00757747">
      <w:pPr>
        <w:pStyle w:val="a4"/>
        <w:spacing w:line="360" w:lineRule="auto"/>
        <w:ind w:right="494"/>
      </w:pPr>
      <w:r>
        <w:t>владение умениями творческой переработки художественных текстов,</w:t>
      </w:r>
      <w:r>
        <w:rPr>
          <w:spacing w:val="1"/>
        </w:rPr>
        <w:t xml:space="preserve"> </w:t>
      </w:r>
      <w:r>
        <w:t>создания</w:t>
      </w:r>
      <w:r>
        <w:rPr>
          <w:spacing w:val="1"/>
        </w:rPr>
        <w:t xml:space="preserve"> </w:t>
      </w:r>
      <w:r>
        <w:t>собственных</w:t>
      </w:r>
      <w:r>
        <w:rPr>
          <w:spacing w:val="1"/>
        </w:rPr>
        <w:t xml:space="preserve"> </w:t>
      </w:r>
      <w:r>
        <w:t>высказываний,</w:t>
      </w:r>
      <w:r>
        <w:rPr>
          <w:spacing w:val="1"/>
        </w:rPr>
        <w:t xml:space="preserve"> </w:t>
      </w:r>
      <w:r>
        <w:t>содержащих</w:t>
      </w:r>
      <w:r>
        <w:rPr>
          <w:spacing w:val="1"/>
        </w:rPr>
        <w:t xml:space="preserve"> </w:t>
      </w:r>
      <w:r>
        <w:t>аргументированные</w:t>
      </w:r>
      <w:r>
        <w:rPr>
          <w:spacing w:val="1"/>
        </w:rPr>
        <w:t xml:space="preserve"> </w:t>
      </w:r>
      <w:r>
        <w:t>суждения</w:t>
      </w:r>
      <w:r>
        <w:rPr>
          <w:spacing w:val="1"/>
        </w:rPr>
        <w:t xml:space="preserve"> </w:t>
      </w:r>
      <w:r>
        <w:t>и самостоятельную оценку прочитанного (развёрнутые ответы на</w:t>
      </w:r>
      <w:r>
        <w:rPr>
          <w:spacing w:val="1"/>
        </w:rPr>
        <w:t xml:space="preserve"> </w:t>
      </w:r>
      <w:r>
        <w:t>вопросы,</w:t>
      </w:r>
      <w:r>
        <w:rPr>
          <w:spacing w:val="1"/>
        </w:rPr>
        <w:t xml:space="preserve"> </w:t>
      </w:r>
      <w:r>
        <w:t>рецензии</w:t>
      </w:r>
      <w:r>
        <w:rPr>
          <w:spacing w:val="1"/>
        </w:rPr>
        <w:t xml:space="preserve"> </w:t>
      </w:r>
      <w:r>
        <w:t>на</w:t>
      </w:r>
      <w:r>
        <w:rPr>
          <w:spacing w:val="1"/>
        </w:rPr>
        <w:t xml:space="preserve"> </w:t>
      </w:r>
      <w:r>
        <w:t>самостоятельно</w:t>
      </w:r>
      <w:r>
        <w:rPr>
          <w:spacing w:val="1"/>
        </w:rPr>
        <w:t xml:space="preserve"> </w:t>
      </w:r>
      <w:r>
        <w:t>прочитанные</w:t>
      </w:r>
      <w:r>
        <w:rPr>
          <w:spacing w:val="71"/>
        </w:rPr>
        <w:t xml:space="preserve"> </w:t>
      </w:r>
      <w:r>
        <w:t>произведения,</w:t>
      </w:r>
      <w:r>
        <w:rPr>
          <w:spacing w:val="1"/>
        </w:rPr>
        <w:t xml:space="preserve"> </w:t>
      </w:r>
      <w:r>
        <w:t>сочинения,</w:t>
      </w:r>
      <w:r>
        <w:rPr>
          <w:spacing w:val="3"/>
        </w:rPr>
        <w:t xml:space="preserve"> </w:t>
      </w:r>
      <w:r>
        <w:t>эссе,</w:t>
      </w:r>
      <w:r>
        <w:rPr>
          <w:spacing w:val="3"/>
        </w:rPr>
        <w:t xml:space="preserve"> </w:t>
      </w:r>
      <w:r>
        <w:t>доклады,</w:t>
      </w:r>
      <w:r>
        <w:rPr>
          <w:spacing w:val="-1"/>
        </w:rPr>
        <w:t xml:space="preserve"> </w:t>
      </w:r>
      <w:r>
        <w:t>рефераты и другие).</w:t>
      </w:r>
    </w:p>
    <w:p w:rsidR="00347E9B" w:rsidRDefault="00757747">
      <w:pPr>
        <w:pStyle w:val="a4"/>
        <w:spacing w:line="362" w:lineRule="auto"/>
        <w:ind w:right="501"/>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родной</w:t>
      </w:r>
      <w:r>
        <w:rPr>
          <w:spacing w:val="1"/>
        </w:rPr>
        <w:t xml:space="preserve"> </w:t>
      </w:r>
      <w:r>
        <w:t>литературе</w:t>
      </w:r>
      <w:r>
        <w:rPr>
          <w:spacing w:val="-67"/>
        </w:rPr>
        <w:t xml:space="preserve"> </w:t>
      </w:r>
      <w:r>
        <w:t>(русской).</w:t>
      </w:r>
      <w:r>
        <w:rPr>
          <w:spacing w:val="3"/>
        </w:rPr>
        <w:t xml:space="preserve"> </w:t>
      </w:r>
      <w:r>
        <w:t>К</w:t>
      </w:r>
      <w:r>
        <w:rPr>
          <w:spacing w:val="1"/>
        </w:rPr>
        <w:t xml:space="preserve"> </w:t>
      </w:r>
      <w:r>
        <w:t>концу</w:t>
      </w:r>
      <w:r>
        <w:rPr>
          <w:spacing w:val="-5"/>
        </w:rPr>
        <w:t xml:space="preserve"> </w:t>
      </w:r>
      <w:r>
        <w:t>10</w:t>
      </w:r>
      <w:r>
        <w:rPr>
          <w:spacing w:val="1"/>
        </w:rPr>
        <w:t xml:space="preserve"> </w:t>
      </w:r>
      <w:r>
        <w:t>класса</w:t>
      </w:r>
      <w:r>
        <w:rPr>
          <w:spacing w:val="1"/>
        </w:rPr>
        <w:t xml:space="preserve"> </w:t>
      </w:r>
      <w:r>
        <w:t>обучающийся</w:t>
      </w:r>
      <w:r>
        <w:rPr>
          <w:spacing w:val="2"/>
        </w:rPr>
        <w:t xml:space="preserve"> </w:t>
      </w:r>
      <w:r>
        <w:t>научится:</w:t>
      </w:r>
    </w:p>
    <w:p w:rsidR="00347E9B" w:rsidRDefault="00757747">
      <w:pPr>
        <w:pStyle w:val="a4"/>
        <w:spacing w:line="357" w:lineRule="auto"/>
        <w:ind w:right="499"/>
      </w:pPr>
      <w:r>
        <w:t>осознавать причастность к отечественным традициям, к исторической</w:t>
      </w:r>
      <w:r>
        <w:rPr>
          <w:spacing w:val="1"/>
        </w:rPr>
        <w:t xml:space="preserve"> </w:t>
      </w:r>
      <w:r>
        <w:t>преемственности</w:t>
      </w:r>
      <w:r>
        <w:rPr>
          <w:spacing w:val="69"/>
        </w:rPr>
        <w:t xml:space="preserve"> </w:t>
      </w:r>
      <w:r>
        <w:t>поколений</w:t>
      </w:r>
      <w:r>
        <w:rPr>
          <w:spacing w:val="69"/>
        </w:rPr>
        <w:t xml:space="preserve"> </w:t>
      </w:r>
      <w:r>
        <w:t>на</w:t>
      </w:r>
      <w:r>
        <w:rPr>
          <w:spacing w:val="1"/>
        </w:rPr>
        <w:t xml:space="preserve"> </w:t>
      </w:r>
      <w:r>
        <w:t>основе</w:t>
      </w:r>
      <w:r>
        <w:rPr>
          <w:spacing w:val="5"/>
        </w:rPr>
        <w:t xml:space="preserve"> </w:t>
      </w:r>
      <w:r>
        <w:t>установления</w:t>
      </w:r>
      <w:r>
        <w:rPr>
          <w:spacing w:val="1"/>
        </w:rPr>
        <w:t xml:space="preserve"> </w:t>
      </w:r>
      <w:r>
        <w:t>связей</w:t>
      </w:r>
      <w:r>
        <w:rPr>
          <w:spacing w:val="69"/>
        </w:rPr>
        <w:t xml:space="preserve"> </w:t>
      </w:r>
      <w:r>
        <w:t>литературы</w:t>
      </w:r>
      <w:r>
        <w:rPr>
          <w:spacing w:val="69"/>
        </w:rPr>
        <w:t xml:space="preserve"> </w:t>
      </w:r>
      <w:r>
        <w:t>с</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фактами социальной жизни, идеологическими течениями и особенностями</w:t>
      </w:r>
      <w:r>
        <w:rPr>
          <w:spacing w:val="1"/>
        </w:rPr>
        <w:t xml:space="preserve"> </w:t>
      </w:r>
      <w:r>
        <w:t>культурного</w:t>
      </w:r>
      <w:r>
        <w:rPr>
          <w:spacing w:val="-1"/>
        </w:rPr>
        <w:t xml:space="preserve"> </w:t>
      </w:r>
      <w:r>
        <w:t>развития</w:t>
      </w:r>
      <w:r>
        <w:rPr>
          <w:spacing w:val="1"/>
        </w:rPr>
        <w:t xml:space="preserve"> </w:t>
      </w:r>
      <w:r>
        <w:t>страны в</w:t>
      </w:r>
      <w:r>
        <w:rPr>
          <w:spacing w:val="-1"/>
        </w:rPr>
        <w:t xml:space="preserve"> </w:t>
      </w:r>
      <w:r>
        <w:t>конкретную</w:t>
      </w:r>
      <w:r>
        <w:rPr>
          <w:spacing w:val="-1"/>
        </w:rPr>
        <w:t xml:space="preserve"> </w:t>
      </w:r>
      <w:r>
        <w:t>историческую</w:t>
      </w:r>
      <w:r>
        <w:rPr>
          <w:spacing w:val="-1"/>
        </w:rPr>
        <w:t xml:space="preserve"> </w:t>
      </w:r>
      <w:r>
        <w:t>эпоху;</w:t>
      </w:r>
    </w:p>
    <w:p w:rsidR="00347E9B" w:rsidRDefault="00757747">
      <w:pPr>
        <w:pStyle w:val="a4"/>
        <w:spacing w:line="360" w:lineRule="auto"/>
        <w:ind w:right="495"/>
      </w:pPr>
      <w:r>
        <w:t>понимать</w:t>
      </w:r>
      <w:r>
        <w:rPr>
          <w:spacing w:val="1"/>
        </w:rPr>
        <w:t xml:space="preserve"> </w:t>
      </w:r>
      <w:r>
        <w:t>взаимосвязь</w:t>
      </w:r>
      <w:r>
        <w:rPr>
          <w:spacing w:val="1"/>
        </w:rPr>
        <w:t xml:space="preserve"> </w:t>
      </w:r>
      <w:r>
        <w:t>между</w:t>
      </w:r>
      <w:r>
        <w:rPr>
          <w:spacing w:val="1"/>
        </w:rPr>
        <w:t xml:space="preserve"> </w:t>
      </w:r>
      <w:r>
        <w:t>языковым,</w:t>
      </w:r>
      <w:r>
        <w:rPr>
          <w:spacing w:val="1"/>
        </w:rPr>
        <w:t xml:space="preserve"> </w:t>
      </w:r>
      <w:r>
        <w:t>литературным,</w:t>
      </w:r>
      <w:r>
        <w:rPr>
          <w:spacing w:val="1"/>
        </w:rPr>
        <w:t xml:space="preserve"> </w:t>
      </w:r>
      <w:r>
        <w:t>интеллектуальным, духовно-нравственным развитием личности в контексте</w:t>
      </w:r>
      <w:r>
        <w:rPr>
          <w:spacing w:val="1"/>
        </w:rPr>
        <w:t xml:space="preserve"> </w:t>
      </w:r>
      <w:r>
        <w:t>осмысления произведений родной</w:t>
      </w:r>
      <w:r>
        <w:rPr>
          <w:spacing w:val="1"/>
        </w:rPr>
        <w:t xml:space="preserve"> </w:t>
      </w:r>
      <w:r>
        <w:t>(русской) литературы второй половины</w:t>
      </w:r>
      <w:r>
        <w:rPr>
          <w:spacing w:val="1"/>
        </w:rPr>
        <w:t xml:space="preserve"> </w:t>
      </w:r>
      <w:r>
        <w:t>XIX – XXI</w:t>
      </w:r>
      <w:r>
        <w:rPr>
          <w:spacing w:val="-2"/>
        </w:rPr>
        <w:t xml:space="preserve"> </w:t>
      </w:r>
      <w:r>
        <w:t>вв.</w:t>
      </w:r>
      <w:r>
        <w:rPr>
          <w:spacing w:val="2"/>
        </w:rPr>
        <w:t xml:space="preserve"> </w:t>
      </w:r>
      <w:r>
        <w:t>и</w:t>
      </w:r>
      <w:r>
        <w:rPr>
          <w:spacing w:val="-2"/>
        </w:rPr>
        <w:t xml:space="preserve"> </w:t>
      </w:r>
      <w:r>
        <w:t>собственным интеллектуально-нравственным ростом;</w:t>
      </w:r>
    </w:p>
    <w:p w:rsidR="00347E9B" w:rsidRDefault="00757747">
      <w:pPr>
        <w:pStyle w:val="a4"/>
        <w:spacing w:line="362" w:lineRule="auto"/>
        <w:ind w:right="500"/>
      </w:pPr>
      <w:r>
        <w:t>иметь</w:t>
      </w:r>
      <w:r>
        <w:rPr>
          <w:spacing w:val="1"/>
        </w:rPr>
        <w:t xml:space="preserve"> </w:t>
      </w:r>
      <w:r>
        <w:t>устойчивый</w:t>
      </w:r>
      <w:r>
        <w:rPr>
          <w:spacing w:val="1"/>
        </w:rPr>
        <w:t xml:space="preserve"> </w:t>
      </w:r>
      <w:r>
        <w:t>интерес</w:t>
      </w:r>
      <w:r>
        <w:rPr>
          <w:spacing w:val="1"/>
        </w:rPr>
        <w:t xml:space="preserve"> </w:t>
      </w:r>
      <w:r>
        <w:t>к</w:t>
      </w:r>
      <w:r>
        <w:rPr>
          <w:spacing w:val="1"/>
        </w:rPr>
        <w:t xml:space="preserve"> </w:t>
      </w:r>
      <w:r>
        <w:t>чтению</w:t>
      </w:r>
      <w:r>
        <w:rPr>
          <w:spacing w:val="1"/>
        </w:rPr>
        <w:t xml:space="preserve"> </w:t>
      </w:r>
      <w:r>
        <w:t>как</w:t>
      </w:r>
      <w:r>
        <w:rPr>
          <w:spacing w:val="1"/>
        </w:rPr>
        <w:t xml:space="preserve"> </w:t>
      </w:r>
      <w:r>
        <w:t>средству</w:t>
      </w:r>
      <w:r>
        <w:rPr>
          <w:spacing w:val="1"/>
        </w:rPr>
        <w:t xml:space="preserve"> </w:t>
      </w:r>
      <w:r>
        <w:t>познания</w:t>
      </w:r>
      <w:r>
        <w:rPr>
          <w:spacing w:val="1"/>
        </w:rPr>
        <w:t xml:space="preserve"> </w:t>
      </w:r>
      <w:r>
        <w:t>отечественной</w:t>
      </w:r>
      <w:r>
        <w:rPr>
          <w:spacing w:val="61"/>
        </w:rPr>
        <w:t xml:space="preserve"> </w:t>
      </w:r>
      <w:r>
        <w:t>и</w:t>
      </w:r>
      <w:r>
        <w:rPr>
          <w:spacing w:val="-5"/>
        </w:rPr>
        <w:t xml:space="preserve"> </w:t>
      </w:r>
      <w:r>
        <w:t>других</w:t>
      </w:r>
      <w:r>
        <w:rPr>
          <w:spacing w:val="-5"/>
        </w:rPr>
        <w:t xml:space="preserve"> </w:t>
      </w:r>
      <w:r>
        <w:t>культур,</w:t>
      </w:r>
      <w:r>
        <w:rPr>
          <w:spacing w:val="-2"/>
        </w:rPr>
        <w:t xml:space="preserve"> </w:t>
      </w:r>
      <w:r>
        <w:t>проявлять</w:t>
      </w:r>
      <w:r>
        <w:rPr>
          <w:spacing w:val="-3"/>
        </w:rPr>
        <w:t xml:space="preserve"> </w:t>
      </w:r>
      <w:r>
        <w:t>уважительное</w:t>
      </w:r>
      <w:r>
        <w:rPr>
          <w:spacing w:val="-4"/>
        </w:rPr>
        <w:t xml:space="preserve"> </w:t>
      </w:r>
      <w:r>
        <w:t>отношение</w:t>
      </w:r>
      <w:r>
        <w:rPr>
          <w:spacing w:val="-4"/>
        </w:rPr>
        <w:t xml:space="preserve"> </w:t>
      </w:r>
      <w:r>
        <w:t>к</w:t>
      </w:r>
      <w:r>
        <w:rPr>
          <w:spacing w:val="-4"/>
        </w:rPr>
        <w:t xml:space="preserve"> </w:t>
      </w:r>
      <w:r>
        <w:t>ним;</w:t>
      </w:r>
    </w:p>
    <w:p w:rsidR="00347E9B" w:rsidRDefault="00757747">
      <w:pPr>
        <w:pStyle w:val="a4"/>
        <w:spacing w:line="362" w:lineRule="auto"/>
        <w:ind w:right="500"/>
      </w:pPr>
      <w:r>
        <w:t>владеть</w:t>
      </w:r>
      <w:r>
        <w:rPr>
          <w:spacing w:val="1"/>
        </w:rPr>
        <w:t xml:space="preserve"> </w:t>
      </w:r>
      <w:r>
        <w:t>умением</w:t>
      </w:r>
      <w:r>
        <w:rPr>
          <w:spacing w:val="1"/>
        </w:rPr>
        <w:t xml:space="preserve"> </w:t>
      </w:r>
      <w:r>
        <w:t>внимательно</w:t>
      </w:r>
      <w:r>
        <w:rPr>
          <w:spacing w:val="1"/>
        </w:rPr>
        <w:t xml:space="preserve"> </w:t>
      </w:r>
      <w:r>
        <w:t>читать,</w:t>
      </w:r>
      <w:r>
        <w:rPr>
          <w:spacing w:val="1"/>
        </w:rPr>
        <w:t xml:space="preserve"> </w:t>
      </w:r>
      <w:r>
        <w:t>понимать</w:t>
      </w:r>
      <w:r>
        <w:rPr>
          <w:spacing w:val="1"/>
        </w:rPr>
        <w:t xml:space="preserve"> </w:t>
      </w:r>
      <w:r>
        <w:t>и</w:t>
      </w:r>
      <w:r>
        <w:rPr>
          <w:spacing w:val="1"/>
        </w:rPr>
        <w:t xml:space="preserve"> </w:t>
      </w:r>
      <w:r>
        <w:t>самостоятельно</w:t>
      </w:r>
      <w:r>
        <w:rPr>
          <w:spacing w:val="1"/>
        </w:rPr>
        <w:t xml:space="preserve"> </w:t>
      </w:r>
      <w:r>
        <w:t>интерпретировать</w:t>
      </w:r>
      <w:r>
        <w:rPr>
          <w:spacing w:val="3"/>
        </w:rPr>
        <w:t xml:space="preserve"> </w:t>
      </w:r>
      <w:r>
        <w:t>художественный текст;</w:t>
      </w:r>
    </w:p>
    <w:p w:rsidR="00347E9B" w:rsidRDefault="00757747">
      <w:pPr>
        <w:pStyle w:val="a4"/>
        <w:spacing w:line="360" w:lineRule="auto"/>
        <w:ind w:right="486"/>
      </w:pPr>
      <w:r>
        <w:t>понимать</w:t>
      </w:r>
      <w:r>
        <w:rPr>
          <w:spacing w:val="1"/>
        </w:rPr>
        <w:t xml:space="preserve"> </w:t>
      </w:r>
      <w:r>
        <w:t>содержание</w:t>
      </w:r>
      <w:r>
        <w:rPr>
          <w:spacing w:val="1"/>
        </w:rPr>
        <w:t xml:space="preserve"> </w:t>
      </w:r>
      <w:r>
        <w:t>и</w:t>
      </w:r>
      <w:r>
        <w:rPr>
          <w:spacing w:val="1"/>
        </w:rPr>
        <w:t xml:space="preserve"> </w:t>
      </w:r>
      <w:r>
        <w:t>ключевые</w:t>
      </w:r>
      <w:r>
        <w:rPr>
          <w:spacing w:val="1"/>
        </w:rPr>
        <w:t xml:space="preserve"> </w:t>
      </w:r>
      <w:r>
        <w:t>проблемы</w:t>
      </w:r>
      <w:r>
        <w:rPr>
          <w:spacing w:val="1"/>
        </w:rPr>
        <w:t xml:space="preserve"> </w:t>
      </w:r>
      <w:r>
        <w:t>произведений</w:t>
      </w:r>
      <w:r>
        <w:rPr>
          <w:spacing w:val="1"/>
        </w:rPr>
        <w:t xml:space="preserve"> </w:t>
      </w:r>
      <w:r>
        <w:t>родной</w:t>
      </w:r>
      <w:r>
        <w:rPr>
          <w:spacing w:val="1"/>
        </w:rPr>
        <w:t xml:space="preserve"> </w:t>
      </w:r>
      <w:r>
        <w:t>литературы (русской) второй половины XIX – XXI вв. в аспекте проблемно-</w:t>
      </w:r>
      <w:r>
        <w:rPr>
          <w:spacing w:val="1"/>
        </w:rPr>
        <w:t xml:space="preserve"> </w:t>
      </w:r>
      <w:r>
        <w:t>тематических блоков «Времена не выбирают», «Тайны русской души», «В</w:t>
      </w:r>
      <w:r>
        <w:rPr>
          <w:spacing w:val="1"/>
        </w:rPr>
        <w:t xml:space="preserve"> </w:t>
      </w:r>
      <w:r>
        <w:t>поисках</w:t>
      </w:r>
      <w:r>
        <w:rPr>
          <w:spacing w:val="-4"/>
        </w:rPr>
        <w:t xml:space="preserve"> </w:t>
      </w:r>
      <w:r>
        <w:t>счастья»;</w:t>
      </w:r>
    </w:p>
    <w:p w:rsidR="00347E9B" w:rsidRDefault="00757747">
      <w:pPr>
        <w:pStyle w:val="a4"/>
        <w:spacing w:line="360" w:lineRule="auto"/>
        <w:ind w:right="487"/>
      </w:pPr>
      <w:r>
        <w:t>определять</w:t>
      </w:r>
      <w:r>
        <w:rPr>
          <w:spacing w:val="1"/>
        </w:rPr>
        <w:t xml:space="preserve"> </w:t>
      </w:r>
      <w:r>
        <w:t>и</w:t>
      </w:r>
      <w:r>
        <w:rPr>
          <w:spacing w:val="1"/>
        </w:rPr>
        <w:t xml:space="preserve"> </w:t>
      </w:r>
      <w:r>
        <w:t>учитывать</w:t>
      </w:r>
      <w:r>
        <w:rPr>
          <w:spacing w:val="1"/>
        </w:rPr>
        <w:t xml:space="preserve"> </w:t>
      </w:r>
      <w:r>
        <w:t>историко-культурный</w:t>
      </w:r>
      <w:r>
        <w:rPr>
          <w:spacing w:val="1"/>
        </w:rPr>
        <w:t xml:space="preserve"> </w:t>
      </w:r>
      <w:r>
        <w:t>контекст</w:t>
      </w:r>
      <w:r>
        <w:rPr>
          <w:spacing w:val="1"/>
        </w:rPr>
        <w:t xml:space="preserve"> </w:t>
      </w:r>
      <w:r>
        <w:t>и</w:t>
      </w:r>
      <w:r>
        <w:rPr>
          <w:spacing w:val="1"/>
        </w:rPr>
        <w:t xml:space="preserve"> </w:t>
      </w:r>
      <w:r>
        <w:t>контекст</w:t>
      </w:r>
      <w:r>
        <w:rPr>
          <w:spacing w:val="-67"/>
        </w:rPr>
        <w:t xml:space="preserve"> </w:t>
      </w:r>
      <w:r>
        <w:t>творчества писателя в процессе анализа художественных текстов, выявлять</w:t>
      </w:r>
      <w:r>
        <w:rPr>
          <w:spacing w:val="1"/>
        </w:rPr>
        <w:t xml:space="preserve"> </w:t>
      </w:r>
      <w:r>
        <w:t>связь</w:t>
      </w:r>
      <w:r>
        <w:rPr>
          <w:spacing w:val="1"/>
        </w:rPr>
        <w:t xml:space="preserve"> </w:t>
      </w:r>
      <w:r>
        <w:t>литературных</w:t>
      </w:r>
      <w:r>
        <w:rPr>
          <w:spacing w:val="1"/>
        </w:rPr>
        <w:t xml:space="preserve"> </w:t>
      </w:r>
      <w:r>
        <w:t>произведений</w:t>
      </w:r>
      <w:r>
        <w:rPr>
          <w:spacing w:val="1"/>
        </w:rPr>
        <w:t xml:space="preserve"> </w:t>
      </w:r>
      <w:r>
        <w:t>со</w:t>
      </w:r>
      <w:r>
        <w:rPr>
          <w:spacing w:val="1"/>
        </w:rPr>
        <w:t xml:space="preserve"> </w:t>
      </w:r>
      <w:r>
        <w:t>временем</w:t>
      </w:r>
      <w:r>
        <w:rPr>
          <w:spacing w:val="71"/>
        </w:rPr>
        <w:t xml:space="preserve"> </w:t>
      </w:r>
      <w:r>
        <w:t>написания,</w:t>
      </w:r>
      <w:r>
        <w:rPr>
          <w:spacing w:val="71"/>
        </w:rPr>
        <w:t xml:space="preserve"> </w:t>
      </w:r>
      <w:r>
        <w:t>с</w:t>
      </w:r>
      <w:r>
        <w:rPr>
          <w:spacing w:val="1"/>
        </w:rPr>
        <w:t xml:space="preserve"> </w:t>
      </w:r>
      <w:r>
        <w:t>современностью</w:t>
      </w:r>
      <w:r>
        <w:rPr>
          <w:spacing w:val="1"/>
        </w:rPr>
        <w:t xml:space="preserve"> </w:t>
      </w:r>
      <w:r>
        <w:t>и</w:t>
      </w:r>
      <w:r>
        <w:rPr>
          <w:spacing w:val="1"/>
        </w:rPr>
        <w:t xml:space="preserve"> </w:t>
      </w:r>
      <w:r>
        <w:t>традицией,</w:t>
      </w:r>
      <w:r>
        <w:rPr>
          <w:spacing w:val="1"/>
        </w:rPr>
        <w:t xml:space="preserve"> </w:t>
      </w:r>
      <w:r>
        <w:t>раскрывать</w:t>
      </w:r>
      <w:r>
        <w:rPr>
          <w:spacing w:val="1"/>
        </w:rPr>
        <w:t xml:space="preserve"> </w:t>
      </w:r>
      <w:r>
        <w:t>конкретно-историческое</w:t>
      </w:r>
      <w:r>
        <w:rPr>
          <w:spacing w:val="1"/>
        </w:rPr>
        <w:t xml:space="preserve"> </w:t>
      </w:r>
      <w:r>
        <w:t>и</w:t>
      </w:r>
      <w:r>
        <w:rPr>
          <w:spacing w:val="1"/>
        </w:rPr>
        <w:t xml:space="preserve"> </w:t>
      </w:r>
      <w:r>
        <w:t>общечеловеческое содержание</w:t>
      </w:r>
      <w:r>
        <w:rPr>
          <w:spacing w:val="2"/>
        </w:rPr>
        <w:t xml:space="preserve"> </w:t>
      </w:r>
      <w:r>
        <w:t>литературных</w:t>
      </w:r>
      <w:r>
        <w:rPr>
          <w:spacing w:val="-4"/>
        </w:rPr>
        <w:t xml:space="preserve"> </w:t>
      </w:r>
      <w:r>
        <w:t>произведений;</w:t>
      </w:r>
    </w:p>
    <w:p w:rsidR="00347E9B" w:rsidRDefault="00757747">
      <w:pPr>
        <w:pStyle w:val="a4"/>
        <w:spacing w:line="360" w:lineRule="auto"/>
        <w:ind w:right="485"/>
      </w:pPr>
      <w:r>
        <w:t>осмысливать</w:t>
      </w:r>
      <w:r>
        <w:rPr>
          <w:spacing w:val="1"/>
        </w:rPr>
        <w:t xml:space="preserve"> </w:t>
      </w:r>
      <w:r>
        <w:t>художественную</w:t>
      </w:r>
      <w:r>
        <w:rPr>
          <w:spacing w:val="1"/>
        </w:rPr>
        <w:t xml:space="preserve"> </w:t>
      </w:r>
      <w:r>
        <w:t>картину</w:t>
      </w:r>
      <w:r>
        <w:rPr>
          <w:spacing w:val="1"/>
        </w:rPr>
        <w:t xml:space="preserve"> </w:t>
      </w:r>
      <w:r>
        <w:t>жизни,</w:t>
      </w:r>
      <w:r>
        <w:rPr>
          <w:spacing w:val="1"/>
        </w:rPr>
        <w:t xml:space="preserve"> </w:t>
      </w:r>
      <w:r>
        <w:t>созданную</w:t>
      </w:r>
      <w:r>
        <w:rPr>
          <w:spacing w:val="1"/>
        </w:rPr>
        <w:t xml:space="preserve"> </w:t>
      </w:r>
      <w:r>
        <w:t>автором</w:t>
      </w:r>
      <w:r>
        <w:rPr>
          <w:spacing w:val="1"/>
        </w:rPr>
        <w:t xml:space="preserve"> </w:t>
      </w:r>
      <w:r>
        <w:t>в</w:t>
      </w:r>
      <w:r>
        <w:rPr>
          <w:spacing w:val="-67"/>
        </w:rPr>
        <w:t xml:space="preserve"> </w:t>
      </w:r>
      <w:r>
        <w:t>литературном</w:t>
      </w:r>
      <w:r>
        <w:rPr>
          <w:spacing w:val="1"/>
        </w:rPr>
        <w:t xml:space="preserve"> </w:t>
      </w:r>
      <w:r>
        <w:t>произведении,</w:t>
      </w:r>
      <w:r>
        <w:rPr>
          <w:spacing w:val="1"/>
        </w:rPr>
        <w:t xml:space="preserve"> </w:t>
      </w:r>
      <w:r>
        <w:t>выявлять</w:t>
      </w:r>
      <w:r>
        <w:rPr>
          <w:spacing w:val="1"/>
        </w:rPr>
        <w:t xml:space="preserve"> </w:t>
      </w:r>
      <w:r>
        <w:t>в</w:t>
      </w:r>
      <w:r>
        <w:rPr>
          <w:spacing w:val="1"/>
        </w:rPr>
        <w:t xml:space="preserve"> </w:t>
      </w:r>
      <w:r>
        <w:t>произведениях</w:t>
      </w:r>
      <w:r>
        <w:rPr>
          <w:spacing w:val="1"/>
        </w:rPr>
        <w:t xml:space="preserve"> </w:t>
      </w:r>
      <w:r>
        <w:t>художественной</w:t>
      </w:r>
      <w:r>
        <w:rPr>
          <w:spacing w:val="1"/>
        </w:rPr>
        <w:t xml:space="preserve"> </w:t>
      </w:r>
      <w:r>
        <w:t>литературы</w:t>
      </w:r>
      <w:r>
        <w:rPr>
          <w:spacing w:val="1"/>
        </w:rPr>
        <w:t xml:space="preserve"> </w:t>
      </w:r>
      <w:r>
        <w:t>образы,</w:t>
      </w:r>
      <w:r>
        <w:rPr>
          <w:spacing w:val="1"/>
        </w:rPr>
        <w:t xml:space="preserve"> </w:t>
      </w:r>
      <w:r>
        <w:t>темы,</w:t>
      </w:r>
      <w:r>
        <w:rPr>
          <w:spacing w:val="1"/>
        </w:rPr>
        <w:t xml:space="preserve"> </w:t>
      </w:r>
      <w:r>
        <w:t>идеи,</w:t>
      </w:r>
      <w:r>
        <w:rPr>
          <w:spacing w:val="1"/>
        </w:rPr>
        <w:t xml:space="preserve"> </w:t>
      </w:r>
      <w:r>
        <w:t>проблемы</w:t>
      </w:r>
      <w:r>
        <w:rPr>
          <w:spacing w:val="1"/>
        </w:rPr>
        <w:t xml:space="preserve"> </w:t>
      </w:r>
      <w:r>
        <w:t>и</w:t>
      </w:r>
      <w:r>
        <w:rPr>
          <w:spacing w:val="1"/>
        </w:rPr>
        <w:t xml:space="preserve"> </w:t>
      </w:r>
      <w:r>
        <w:t>выражать своё</w:t>
      </w:r>
      <w:r>
        <w:rPr>
          <w:spacing w:val="1"/>
        </w:rPr>
        <w:t xml:space="preserve"> </w:t>
      </w:r>
      <w:r>
        <w:t>читательское</w:t>
      </w:r>
      <w:r>
        <w:rPr>
          <w:spacing w:val="1"/>
        </w:rPr>
        <w:t xml:space="preserve"> </w:t>
      </w:r>
      <w:r>
        <w:t>отношение к ним в развёрнутых аргументированных устных и письменных</w:t>
      </w:r>
      <w:r>
        <w:rPr>
          <w:spacing w:val="1"/>
        </w:rPr>
        <w:t xml:space="preserve"> </w:t>
      </w:r>
      <w:r>
        <w:t>высказываниях,</w:t>
      </w:r>
      <w:r>
        <w:rPr>
          <w:spacing w:val="2"/>
        </w:rPr>
        <w:t xml:space="preserve"> </w:t>
      </w:r>
      <w:r>
        <w:t>участвовать</w:t>
      </w:r>
      <w:r>
        <w:rPr>
          <w:spacing w:val="-3"/>
        </w:rPr>
        <w:t xml:space="preserve"> </w:t>
      </w:r>
      <w:r>
        <w:t>в</w:t>
      </w:r>
      <w:r>
        <w:rPr>
          <w:spacing w:val="-2"/>
        </w:rPr>
        <w:t xml:space="preserve"> </w:t>
      </w:r>
      <w:r>
        <w:t>дискуссии</w:t>
      </w:r>
      <w:r>
        <w:rPr>
          <w:spacing w:val="3"/>
        </w:rPr>
        <w:t xml:space="preserve"> </w:t>
      </w:r>
      <w:r>
        <w:t>на литературные</w:t>
      </w:r>
      <w:r>
        <w:rPr>
          <w:spacing w:val="1"/>
        </w:rPr>
        <w:t xml:space="preserve"> </w:t>
      </w:r>
      <w:r>
        <w:t>темы;</w:t>
      </w:r>
    </w:p>
    <w:p w:rsidR="00347E9B" w:rsidRDefault="00757747">
      <w:pPr>
        <w:pStyle w:val="a4"/>
        <w:spacing w:line="360" w:lineRule="auto"/>
        <w:ind w:right="484"/>
      </w:pPr>
      <w:r>
        <w:t>анализировать и интерпретировать художественные произведения</w:t>
      </w:r>
      <w:r>
        <w:rPr>
          <w:spacing w:val="1"/>
        </w:rPr>
        <w:t xml:space="preserve"> </w:t>
      </w:r>
      <w:r>
        <w:t>в</w:t>
      </w:r>
      <w:r>
        <w:rPr>
          <w:spacing w:val="1"/>
        </w:rPr>
        <w:t xml:space="preserve"> </w:t>
      </w:r>
      <w:r>
        <w:t>единстве</w:t>
      </w:r>
      <w:r>
        <w:rPr>
          <w:spacing w:val="1"/>
        </w:rPr>
        <w:t xml:space="preserve"> </w:t>
      </w:r>
      <w:r>
        <w:t>формы</w:t>
      </w:r>
      <w:r>
        <w:rPr>
          <w:spacing w:val="1"/>
        </w:rPr>
        <w:t xml:space="preserve"> </w:t>
      </w:r>
      <w:r>
        <w:t>и</w:t>
      </w:r>
      <w:r>
        <w:rPr>
          <w:spacing w:val="1"/>
        </w:rPr>
        <w:t xml:space="preserve"> </w:t>
      </w:r>
      <w:r>
        <w:t>содержания</w:t>
      </w:r>
      <w:r>
        <w:rPr>
          <w:spacing w:val="1"/>
        </w:rPr>
        <w:t xml:space="preserve"> </w:t>
      </w:r>
      <w:r>
        <w:t>с</w:t>
      </w:r>
      <w:r>
        <w:rPr>
          <w:spacing w:val="1"/>
        </w:rPr>
        <w:t xml:space="preserve"> </w:t>
      </w:r>
      <w:r>
        <w:t>использованием</w:t>
      </w:r>
      <w:r>
        <w:rPr>
          <w:spacing w:val="1"/>
        </w:rPr>
        <w:t xml:space="preserve"> </w:t>
      </w:r>
      <w:r>
        <w:t>теоретико-литературных</w:t>
      </w:r>
      <w:r>
        <w:rPr>
          <w:spacing w:val="-67"/>
        </w:rPr>
        <w:t xml:space="preserve"> </w:t>
      </w:r>
      <w:r>
        <w:t>терминов и понятий, изученных в курсе литературы, выявлять их роль</w:t>
      </w:r>
      <w:r>
        <w:rPr>
          <w:spacing w:val="1"/>
        </w:rPr>
        <w:t xml:space="preserve"> </w:t>
      </w:r>
      <w:r>
        <w:t>в</w:t>
      </w:r>
      <w:r>
        <w:rPr>
          <w:spacing w:val="1"/>
        </w:rPr>
        <w:t xml:space="preserve"> </w:t>
      </w:r>
      <w:r>
        <w:t>произведении,</w:t>
      </w:r>
      <w:r>
        <w:rPr>
          <w:spacing w:val="6"/>
        </w:rPr>
        <w:t xml:space="preserve"> </w:t>
      </w:r>
      <w:r>
        <w:t>уметь</w:t>
      </w:r>
      <w:r>
        <w:rPr>
          <w:spacing w:val="-2"/>
        </w:rPr>
        <w:t xml:space="preserve"> </w:t>
      </w:r>
      <w:r>
        <w:t>применять</w:t>
      </w:r>
      <w:r>
        <w:rPr>
          <w:spacing w:val="-2"/>
        </w:rPr>
        <w:t xml:space="preserve"> </w:t>
      </w:r>
      <w:r>
        <w:t>их</w:t>
      </w:r>
      <w:r>
        <w:rPr>
          <w:spacing w:val="-4"/>
        </w:rPr>
        <w:t xml:space="preserve"> </w:t>
      </w:r>
      <w:r>
        <w:t>в</w:t>
      </w:r>
      <w:r>
        <w:rPr>
          <w:spacing w:val="-1"/>
        </w:rPr>
        <w:t xml:space="preserve"> </w:t>
      </w:r>
      <w:r>
        <w:t>речевой практике;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сопоставлять</w:t>
      </w:r>
      <w:r>
        <w:rPr>
          <w:spacing w:val="1"/>
        </w:rPr>
        <w:t xml:space="preserve"> </w:t>
      </w:r>
      <w:r>
        <w:t>произведения</w:t>
      </w:r>
      <w:r>
        <w:rPr>
          <w:spacing w:val="1"/>
        </w:rPr>
        <w:t xml:space="preserve"> </w:t>
      </w:r>
      <w:r>
        <w:t>родной</w:t>
      </w:r>
      <w:r>
        <w:rPr>
          <w:spacing w:val="1"/>
        </w:rPr>
        <w:t xml:space="preserve"> </w:t>
      </w:r>
      <w:r>
        <w:t>литературы</w:t>
      </w:r>
      <w:r>
        <w:rPr>
          <w:spacing w:val="1"/>
        </w:rPr>
        <w:t xml:space="preserve"> </w:t>
      </w:r>
      <w:r>
        <w:t>(русской)</w:t>
      </w:r>
      <w:r>
        <w:rPr>
          <w:spacing w:val="1"/>
        </w:rPr>
        <w:t xml:space="preserve"> </w:t>
      </w:r>
      <w:r>
        <w:t>с</w:t>
      </w:r>
      <w:r>
        <w:rPr>
          <w:spacing w:val="1"/>
        </w:rPr>
        <w:t xml:space="preserve"> </w:t>
      </w:r>
      <w:r>
        <w:t>их</w:t>
      </w:r>
      <w:r>
        <w:rPr>
          <w:spacing w:val="1"/>
        </w:rPr>
        <w:t xml:space="preserve"> </w:t>
      </w:r>
      <w:r>
        <w:t>художественными</w:t>
      </w:r>
      <w:r>
        <w:rPr>
          <w:spacing w:val="1"/>
        </w:rPr>
        <w:t xml:space="preserve"> </w:t>
      </w:r>
      <w:r>
        <w:t>интерпретациями</w:t>
      </w:r>
      <w:r>
        <w:rPr>
          <w:spacing w:val="1"/>
        </w:rPr>
        <w:t xml:space="preserve"> </w:t>
      </w:r>
      <w:r>
        <w:t>в</w:t>
      </w:r>
      <w:r>
        <w:rPr>
          <w:spacing w:val="1"/>
        </w:rPr>
        <w:t xml:space="preserve"> </w:t>
      </w:r>
      <w:r>
        <w:t>других</w:t>
      </w:r>
      <w:r>
        <w:rPr>
          <w:spacing w:val="1"/>
        </w:rPr>
        <w:t xml:space="preserve"> </w:t>
      </w:r>
      <w:r>
        <w:t>видах</w:t>
      </w:r>
      <w:r>
        <w:rPr>
          <w:spacing w:val="1"/>
        </w:rPr>
        <w:t xml:space="preserve"> </w:t>
      </w:r>
      <w:r>
        <w:t>искусств</w:t>
      </w:r>
      <w:r>
        <w:rPr>
          <w:spacing w:val="1"/>
        </w:rPr>
        <w:t xml:space="preserve"> </w:t>
      </w:r>
      <w:r>
        <w:t>(живопись,</w:t>
      </w:r>
      <w:r>
        <w:rPr>
          <w:spacing w:val="1"/>
        </w:rPr>
        <w:t xml:space="preserve"> </w:t>
      </w:r>
      <w:r>
        <w:t>театр,</w:t>
      </w:r>
      <w:r>
        <w:rPr>
          <w:spacing w:val="3"/>
        </w:rPr>
        <w:t xml:space="preserve"> </w:t>
      </w:r>
      <w:r>
        <w:t>кино,</w:t>
      </w:r>
      <w:r>
        <w:rPr>
          <w:spacing w:val="3"/>
        </w:rPr>
        <w:t xml:space="preserve"> </w:t>
      </w:r>
      <w:r>
        <w:t>музыка</w:t>
      </w:r>
      <w:r>
        <w:rPr>
          <w:spacing w:val="1"/>
        </w:rPr>
        <w:t xml:space="preserve"> </w:t>
      </w:r>
      <w:r>
        <w:t>и</w:t>
      </w:r>
      <w:r>
        <w:rPr>
          <w:spacing w:val="1"/>
        </w:rPr>
        <w:t xml:space="preserve"> </w:t>
      </w:r>
      <w:r>
        <w:t>другие);</w:t>
      </w:r>
    </w:p>
    <w:p w:rsidR="00347E9B" w:rsidRDefault="00757747">
      <w:pPr>
        <w:pStyle w:val="a4"/>
        <w:spacing w:before="2" w:line="360" w:lineRule="auto"/>
        <w:ind w:right="493"/>
      </w:pPr>
      <w:r>
        <w:t>владеть</w:t>
      </w:r>
      <w:r>
        <w:rPr>
          <w:spacing w:val="1"/>
        </w:rPr>
        <w:t xml:space="preserve"> </w:t>
      </w:r>
      <w:r>
        <w:t>современными</w:t>
      </w:r>
      <w:r>
        <w:rPr>
          <w:spacing w:val="1"/>
        </w:rPr>
        <w:t xml:space="preserve"> </w:t>
      </w:r>
      <w:r>
        <w:t>читательскими</w:t>
      </w:r>
      <w:r>
        <w:rPr>
          <w:spacing w:val="1"/>
        </w:rPr>
        <w:t xml:space="preserve"> </w:t>
      </w:r>
      <w:r>
        <w:t>практиками,</w:t>
      </w:r>
      <w:r>
        <w:rPr>
          <w:spacing w:val="1"/>
        </w:rPr>
        <w:t xml:space="preserve"> </w:t>
      </w:r>
      <w:r>
        <w:t>культурой</w:t>
      </w:r>
      <w:r>
        <w:rPr>
          <w:spacing w:val="-67"/>
        </w:rPr>
        <w:t xml:space="preserve"> </w:t>
      </w:r>
      <w:r>
        <w:t>восприятия</w:t>
      </w:r>
      <w:r>
        <w:rPr>
          <w:spacing w:val="1"/>
        </w:rPr>
        <w:t xml:space="preserve"> </w:t>
      </w:r>
      <w:r>
        <w:t>и понимания литературных текстов, умениями самостоятельного</w:t>
      </w:r>
      <w:r>
        <w:rPr>
          <w:spacing w:val="-67"/>
        </w:rPr>
        <w:t xml:space="preserve"> </w:t>
      </w:r>
      <w:r>
        <w:t>истолкования, прочитанного в устной и письменной форме, информационной</w:t>
      </w:r>
      <w:r>
        <w:rPr>
          <w:spacing w:val="-67"/>
        </w:rPr>
        <w:t xml:space="preserve"> </w:t>
      </w:r>
      <w:r>
        <w:t>переработки</w:t>
      </w:r>
      <w:r>
        <w:rPr>
          <w:spacing w:val="1"/>
        </w:rPr>
        <w:t xml:space="preserve"> </w:t>
      </w:r>
      <w:r>
        <w:t>текстов</w:t>
      </w:r>
      <w:r>
        <w:rPr>
          <w:spacing w:val="1"/>
        </w:rPr>
        <w:t xml:space="preserve"> </w:t>
      </w:r>
      <w:r>
        <w:t>в</w:t>
      </w:r>
      <w:r>
        <w:rPr>
          <w:spacing w:val="1"/>
        </w:rPr>
        <w:t xml:space="preserve"> </w:t>
      </w:r>
      <w:r>
        <w:t>виде</w:t>
      </w:r>
      <w:r>
        <w:rPr>
          <w:spacing w:val="1"/>
        </w:rPr>
        <w:t xml:space="preserve"> </w:t>
      </w:r>
      <w:r>
        <w:t>аннотаций,</w:t>
      </w:r>
      <w:r>
        <w:rPr>
          <w:spacing w:val="1"/>
        </w:rPr>
        <w:t xml:space="preserve"> </w:t>
      </w:r>
      <w:r>
        <w:t>отзывов,</w:t>
      </w:r>
      <w:r>
        <w:rPr>
          <w:spacing w:val="1"/>
        </w:rPr>
        <w:t xml:space="preserve"> </w:t>
      </w:r>
      <w:r>
        <w:t>докладов,</w:t>
      </w:r>
      <w:r>
        <w:rPr>
          <w:spacing w:val="1"/>
        </w:rPr>
        <w:t xml:space="preserve"> </w:t>
      </w:r>
      <w:r>
        <w:t>тезисов,</w:t>
      </w:r>
      <w:r>
        <w:rPr>
          <w:spacing w:val="1"/>
        </w:rPr>
        <w:t xml:space="preserve"> </w:t>
      </w:r>
      <w:r>
        <w:t>конспектов,</w:t>
      </w:r>
      <w:r>
        <w:rPr>
          <w:spacing w:val="1"/>
        </w:rPr>
        <w:t xml:space="preserve"> </w:t>
      </w:r>
      <w:r>
        <w:t>рефератов,</w:t>
      </w:r>
      <w:r>
        <w:rPr>
          <w:spacing w:val="1"/>
        </w:rPr>
        <w:t xml:space="preserve"> </w:t>
      </w:r>
      <w:r>
        <w:t>а</w:t>
      </w:r>
      <w:r>
        <w:rPr>
          <w:spacing w:val="1"/>
        </w:rPr>
        <w:t xml:space="preserve"> </w:t>
      </w:r>
      <w:r>
        <w:t>также</w:t>
      </w:r>
      <w:r>
        <w:rPr>
          <w:spacing w:val="1"/>
        </w:rPr>
        <w:t xml:space="preserve"> </w:t>
      </w:r>
      <w:r>
        <w:t>сочинений</w:t>
      </w:r>
      <w:r>
        <w:rPr>
          <w:spacing w:val="1"/>
        </w:rPr>
        <w:t xml:space="preserve"> </w:t>
      </w:r>
      <w:r>
        <w:t>различных жанров</w:t>
      </w:r>
      <w:r>
        <w:rPr>
          <w:spacing w:val="1"/>
        </w:rPr>
        <w:t xml:space="preserve"> </w:t>
      </w:r>
      <w:r>
        <w:t>(объём</w:t>
      </w:r>
      <w:r>
        <w:rPr>
          <w:spacing w:val="70"/>
        </w:rPr>
        <w:t xml:space="preserve"> </w:t>
      </w:r>
      <w:r>
        <w:t>не</w:t>
      </w:r>
      <w:r>
        <w:rPr>
          <w:spacing w:val="1"/>
        </w:rPr>
        <w:t xml:space="preserve"> </w:t>
      </w:r>
      <w:r>
        <w:t>менее 250 слов), умением редактировать и совершенствовать собственные</w:t>
      </w:r>
      <w:r>
        <w:rPr>
          <w:spacing w:val="1"/>
        </w:rPr>
        <w:t xml:space="preserve"> </w:t>
      </w:r>
      <w:r>
        <w:t>письменные</w:t>
      </w:r>
      <w:r>
        <w:rPr>
          <w:spacing w:val="1"/>
        </w:rPr>
        <w:t xml:space="preserve"> </w:t>
      </w:r>
      <w:r>
        <w:t>высказывания;</w:t>
      </w:r>
    </w:p>
    <w:p w:rsidR="00347E9B" w:rsidRDefault="00757747">
      <w:pPr>
        <w:pStyle w:val="a4"/>
        <w:spacing w:line="360" w:lineRule="auto"/>
        <w:ind w:right="488"/>
      </w:pPr>
      <w:r>
        <w:t>осуществлять</w:t>
      </w:r>
      <w:r>
        <w:rPr>
          <w:spacing w:val="1"/>
        </w:rPr>
        <w:t xml:space="preserve"> </w:t>
      </w:r>
      <w:r>
        <w:t>самостоятельную</w:t>
      </w:r>
      <w:r>
        <w:rPr>
          <w:spacing w:val="1"/>
        </w:rPr>
        <w:t xml:space="preserve"> </w:t>
      </w:r>
      <w:r>
        <w:t>проектно-исследовательскую</w:t>
      </w:r>
      <w:r>
        <w:rPr>
          <w:spacing w:val="1"/>
        </w:rPr>
        <w:t xml:space="preserve"> </w:t>
      </w:r>
      <w:r>
        <w:t>деятельность,</w:t>
      </w:r>
      <w:r>
        <w:rPr>
          <w:spacing w:val="1"/>
        </w:rPr>
        <w:t xml:space="preserve"> </w:t>
      </w:r>
      <w:r>
        <w:t>в том числе с разными информационными источниками, с</w:t>
      </w:r>
      <w:r>
        <w:rPr>
          <w:spacing w:val="1"/>
        </w:rPr>
        <w:t xml:space="preserve"> </w:t>
      </w:r>
      <w:r>
        <w:t>использованием медиапространства и ресурсов традиционных библиотек и</w:t>
      </w:r>
      <w:r>
        <w:rPr>
          <w:spacing w:val="1"/>
        </w:rPr>
        <w:t xml:space="preserve"> </w:t>
      </w:r>
      <w:r>
        <w:t>электронных</w:t>
      </w:r>
      <w:r>
        <w:rPr>
          <w:spacing w:val="-4"/>
        </w:rPr>
        <w:t xml:space="preserve"> </w:t>
      </w:r>
      <w:r>
        <w:t>библиотечных</w:t>
      </w:r>
      <w:r>
        <w:rPr>
          <w:spacing w:val="-3"/>
        </w:rPr>
        <w:t xml:space="preserve"> </w:t>
      </w:r>
      <w:r>
        <w:t>систем.</w:t>
      </w:r>
    </w:p>
    <w:p w:rsidR="00347E9B" w:rsidRDefault="00757747">
      <w:pPr>
        <w:pStyle w:val="a4"/>
        <w:spacing w:before="2" w:line="357" w:lineRule="auto"/>
        <w:ind w:right="501"/>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родной</w:t>
      </w:r>
      <w:r>
        <w:rPr>
          <w:spacing w:val="1"/>
        </w:rPr>
        <w:t xml:space="preserve"> </w:t>
      </w:r>
      <w:r>
        <w:t>литературе</w:t>
      </w:r>
      <w:r>
        <w:rPr>
          <w:spacing w:val="-67"/>
        </w:rPr>
        <w:t xml:space="preserve"> </w:t>
      </w:r>
      <w:r>
        <w:t>(русской).</w:t>
      </w:r>
      <w:r>
        <w:rPr>
          <w:spacing w:val="3"/>
        </w:rPr>
        <w:t xml:space="preserve"> </w:t>
      </w:r>
      <w:r>
        <w:t>К</w:t>
      </w:r>
      <w:r>
        <w:rPr>
          <w:spacing w:val="1"/>
        </w:rPr>
        <w:t xml:space="preserve"> </w:t>
      </w:r>
      <w:r>
        <w:t>концу</w:t>
      </w:r>
      <w:r>
        <w:rPr>
          <w:spacing w:val="-5"/>
        </w:rPr>
        <w:t xml:space="preserve"> </w:t>
      </w:r>
      <w:r>
        <w:t>11</w:t>
      </w:r>
      <w:r>
        <w:rPr>
          <w:spacing w:val="1"/>
        </w:rPr>
        <w:t xml:space="preserve"> </w:t>
      </w:r>
      <w:r>
        <w:t>класса</w:t>
      </w:r>
      <w:r>
        <w:rPr>
          <w:spacing w:val="1"/>
        </w:rPr>
        <w:t xml:space="preserve"> </w:t>
      </w:r>
      <w:r>
        <w:t>обучающийся</w:t>
      </w:r>
      <w:r>
        <w:rPr>
          <w:spacing w:val="2"/>
        </w:rPr>
        <w:t xml:space="preserve"> </w:t>
      </w:r>
      <w:r>
        <w:t>научится:</w:t>
      </w:r>
    </w:p>
    <w:p w:rsidR="00347E9B" w:rsidRDefault="00757747">
      <w:pPr>
        <w:pStyle w:val="a4"/>
        <w:spacing w:before="6" w:line="360" w:lineRule="auto"/>
        <w:ind w:right="492"/>
      </w:pPr>
      <w:r>
        <w:t>осознавать</w:t>
      </w:r>
      <w:r>
        <w:rPr>
          <w:spacing w:val="1"/>
        </w:rPr>
        <w:t xml:space="preserve"> </w:t>
      </w:r>
      <w:r>
        <w:t>причастность</w:t>
      </w:r>
      <w:r>
        <w:rPr>
          <w:spacing w:val="1"/>
        </w:rPr>
        <w:t xml:space="preserve"> </w:t>
      </w:r>
      <w:r>
        <w:t>к</w:t>
      </w:r>
      <w:r>
        <w:rPr>
          <w:spacing w:val="1"/>
        </w:rPr>
        <w:t xml:space="preserve"> </w:t>
      </w:r>
      <w:r>
        <w:t>отечественным</w:t>
      </w:r>
      <w:r>
        <w:rPr>
          <w:spacing w:val="1"/>
        </w:rPr>
        <w:t xml:space="preserve"> </w:t>
      </w:r>
      <w:r>
        <w:t>традициям,</w:t>
      </w:r>
      <w:r>
        <w:rPr>
          <w:spacing w:val="71"/>
        </w:rPr>
        <w:t xml:space="preserve"> </w:t>
      </w:r>
      <w:r>
        <w:t>уметь</w:t>
      </w:r>
      <w:r>
        <w:rPr>
          <w:spacing w:val="1"/>
        </w:rPr>
        <w:t xml:space="preserve"> </w:t>
      </w:r>
      <w:r>
        <w:t>соотносить произведения родной (русской) литературы XX</w:t>
      </w:r>
      <w:r>
        <w:rPr>
          <w:spacing w:val="70"/>
        </w:rPr>
        <w:t xml:space="preserve"> </w:t>
      </w:r>
      <w:r>
        <w:t>– начала XXI вв.</w:t>
      </w:r>
      <w:r>
        <w:rPr>
          <w:spacing w:val="1"/>
        </w:rPr>
        <w:t xml:space="preserve"> </w:t>
      </w:r>
      <w:r>
        <w:t>с</w:t>
      </w:r>
      <w:r>
        <w:rPr>
          <w:spacing w:val="1"/>
        </w:rPr>
        <w:t xml:space="preserve"> </w:t>
      </w:r>
      <w:r>
        <w:t>фактами</w:t>
      </w:r>
      <w:r>
        <w:rPr>
          <w:spacing w:val="1"/>
        </w:rPr>
        <w:t xml:space="preserve"> </w:t>
      </w:r>
      <w:r>
        <w:t>общественной</w:t>
      </w:r>
      <w:r>
        <w:rPr>
          <w:spacing w:val="1"/>
        </w:rPr>
        <w:t xml:space="preserve"> </w:t>
      </w:r>
      <w:r>
        <w:t>жизни</w:t>
      </w:r>
      <w:r>
        <w:rPr>
          <w:spacing w:val="70"/>
        </w:rPr>
        <w:t xml:space="preserve"> </w:t>
      </w:r>
      <w:r>
        <w:t>и</w:t>
      </w:r>
      <w:r>
        <w:rPr>
          <w:spacing w:val="70"/>
        </w:rPr>
        <w:t xml:space="preserve"> </w:t>
      </w:r>
      <w:r>
        <w:t>культуры,</w:t>
      </w:r>
      <w:r>
        <w:rPr>
          <w:spacing w:val="70"/>
        </w:rPr>
        <w:t xml:space="preserve"> </w:t>
      </w:r>
      <w:r>
        <w:t>раскрывать роль литературы</w:t>
      </w:r>
      <w:r>
        <w:rPr>
          <w:spacing w:val="1"/>
        </w:rPr>
        <w:t xml:space="preserve"> </w:t>
      </w:r>
      <w:r>
        <w:t>как</w:t>
      </w:r>
      <w:r>
        <w:rPr>
          <w:spacing w:val="1"/>
        </w:rPr>
        <w:t xml:space="preserve"> </w:t>
      </w:r>
      <w:r>
        <w:t>неотъемлемой</w:t>
      </w:r>
      <w:r>
        <w:rPr>
          <w:spacing w:val="1"/>
        </w:rPr>
        <w:t xml:space="preserve"> </w:t>
      </w:r>
      <w:r>
        <w:t>части</w:t>
      </w:r>
      <w:r>
        <w:rPr>
          <w:spacing w:val="1"/>
        </w:rPr>
        <w:t xml:space="preserve"> </w:t>
      </w:r>
      <w:r>
        <w:t>культуры</w:t>
      </w:r>
      <w:r>
        <w:rPr>
          <w:spacing w:val="1"/>
        </w:rPr>
        <w:t xml:space="preserve"> </w:t>
      </w:r>
      <w:r>
        <w:t>в</w:t>
      </w:r>
      <w:r>
        <w:rPr>
          <w:spacing w:val="1"/>
        </w:rPr>
        <w:t xml:space="preserve"> </w:t>
      </w:r>
      <w:r>
        <w:t>духовном</w:t>
      </w:r>
      <w:r>
        <w:rPr>
          <w:spacing w:val="1"/>
        </w:rPr>
        <w:t xml:space="preserve"> </w:t>
      </w:r>
      <w:r>
        <w:t>и</w:t>
      </w:r>
      <w:r>
        <w:rPr>
          <w:spacing w:val="1"/>
        </w:rPr>
        <w:t xml:space="preserve"> </w:t>
      </w:r>
      <w:r>
        <w:t>культурном</w:t>
      </w:r>
      <w:r>
        <w:rPr>
          <w:spacing w:val="1"/>
        </w:rPr>
        <w:t xml:space="preserve"> </w:t>
      </w:r>
      <w:r>
        <w:t>развитии</w:t>
      </w:r>
      <w:r>
        <w:rPr>
          <w:spacing w:val="1"/>
        </w:rPr>
        <w:t xml:space="preserve"> </w:t>
      </w:r>
      <w:r>
        <w:t>общества;</w:t>
      </w:r>
    </w:p>
    <w:p w:rsidR="00347E9B" w:rsidRDefault="00757747">
      <w:pPr>
        <w:pStyle w:val="a4"/>
        <w:spacing w:line="360" w:lineRule="auto"/>
        <w:ind w:right="494"/>
      </w:pPr>
      <w:r>
        <w:t>осознавать</w:t>
      </w:r>
      <w:r>
        <w:rPr>
          <w:spacing w:val="1"/>
        </w:rPr>
        <w:t xml:space="preserve"> </w:t>
      </w:r>
      <w:r>
        <w:t>взаимосвязи</w:t>
      </w:r>
      <w:r>
        <w:rPr>
          <w:spacing w:val="1"/>
        </w:rPr>
        <w:t xml:space="preserve"> </w:t>
      </w:r>
      <w:r>
        <w:t>между</w:t>
      </w:r>
      <w:r>
        <w:rPr>
          <w:spacing w:val="1"/>
        </w:rPr>
        <w:t xml:space="preserve"> </w:t>
      </w:r>
      <w:r>
        <w:t>языковым,</w:t>
      </w:r>
      <w:r>
        <w:rPr>
          <w:spacing w:val="1"/>
        </w:rPr>
        <w:t xml:space="preserve"> </w:t>
      </w:r>
      <w:r>
        <w:t>литературным,</w:t>
      </w:r>
      <w:r>
        <w:rPr>
          <w:spacing w:val="1"/>
        </w:rPr>
        <w:t xml:space="preserve"> </w:t>
      </w:r>
      <w:r>
        <w:t>интеллектуальным, духовно-нравственным развитием личности в контексте</w:t>
      </w:r>
      <w:r>
        <w:rPr>
          <w:spacing w:val="1"/>
        </w:rPr>
        <w:t xml:space="preserve"> </w:t>
      </w:r>
      <w:r>
        <w:t>осмысления</w:t>
      </w:r>
      <w:r>
        <w:rPr>
          <w:spacing w:val="1"/>
        </w:rPr>
        <w:t xml:space="preserve"> </w:t>
      </w:r>
      <w:r>
        <w:t>произведений</w:t>
      </w:r>
      <w:r>
        <w:rPr>
          <w:spacing w:val="1"/>
        </w:rPr>
        <w:t xml:space="preserve"> </w:t>
      </w:r>
      <w:r>
        <w:t>родной</w:t>
      </w:r>
      <w:r>
        <w:rPr>
          <w:spacing w:val="1"/>
        </w:rPr>
        <w:t xml:space="preserve"> </w:t>
      </w:r>
      <w:r>
        <w:t>литературы</w:t>
      </w:r>
      <w:r>
        <w:rPr>
          <w:spacing w:val="1"/>
        </w:rPr>
        <w:t xml:space="preserve"> </w:t>
      </w:r>
      <w:r>
        <w:t>(русской)</w:t>
      </w:r>
      <w:r>
        <w:rPr>
          <w:spacing w:val="1"/>
        </w:rPr>
        <w:t xml:space="preserve"> </w:t>
      </w:r>
      <w:r>
        <w:t>и</w:t>
      </w:r>
      <w:r>
        <w:rPr>
          <w:spacing w:val="1"/>
        </w:rPr>
        <w:t xml:space="preserve"> </w:t>
      </w:r>
      <w:r>
        <w:t>собственного</w:t>
      </w:r>
      <w:r>
        <w:rPr>
          <w:spacing w:val="1"/>
        </w:rPr>
        <w:t xml:space="preserve"> </w:t>
      </w:r>
      <w:r>
        <w:t>интеллектуально-нравственного роста;</w:t>
      </w:r>
    </w:p>
    <w:p w:rsidR="00347E9B" w:rsidRDefault="00757747">
      <w:pPr>
        <w:pStyle w:val="a4"/>
        <w:spacing w:before="3" w:line="360" w:lineRule="auto"/>
        <w:ind w:right="481"/>
      </w:pPr>
      <w:r>
        <w:t>понимать</w:t>
      </w:r>
      <w:r>
        <w:rPr>
          <w:spacing w:val="1"/>
        </w:rPr>
        <w:t xml:space="preserve"> </w:t>
      </w:r>
      <w:r>
        <w:t>содержание</w:t>
      </w:r>
      <w:r>
        <w:rPr>
          <w:spacing w:val="1"/>
        </w:rPr>
        <w:t xml:space="preserve"> </w:t>
      </w:r>
      <w:r>
        <w:t>и</w:t>
      </w:r>
      <w:r>
        <w:rPr>
          <w:spacing w:val="1"/>
        </w:rPr>
        <w:t xml:space="preserve"> </w:t>
      </w:r>
      <w:r>
        <w:t>ключевые</w:t>
      </w:r>
      <w:r>
        <w:rPr>
          <w:spacing w:val="1"/>
        </w:rPr>
        <w:t xml:space="preserve"> </w:t>
      </w:r>
      <w:r>
        <w:t>проблемы</w:t>
      </w:r>
      <w:r>
        <w:rPr>
          <w:spacing w:val="1"/>
        </w:rPr>
        <w:t xml:space="preserve"> </w:t>
      </w:r>
      <w:r>
        <w:t>произведений</w:t>
      </w:r>
      <w:r>
        <w:rPr>
          <w:spacing w:val="1"/>
        </w:rPr>
        <w:t xml:space="preserve"> </w:t>
      </w:r>
      <w:r>
        <w:t>родной</w:t>
      </w:r>
      <w:r>
        <w:rPr>
          <w:spacing w:val="1"/>
        </w:rPr>
        <w:t xml:space="preserve"> </w:t>
      </w:r>
      <w:r>
        <w:t>литературы</w:t>
      </w:r>
      <w:r>
        <w:rPr>
          <w:spacing w:val="1"/>
        </w:rPr>
        <w:t xml:space="preserve"> </w:t>
      </w:r>
      <w:r>
        <w:t>(русской)</w:t>
      </w:r>
      <w:r>
        <w:rPr>
          <w:spacing w:val="1"/>
        </w:rPr>
        <w:t xml:space="preserve"> </w:t>
      </w:r>
      <w:r>
        <w:t>ХХ</w:t>
      </w:r>
      <w:r>
        <w:rPr>
          <w:spacing w:val="1"/>
        </w:rPr>
        <w:t xml:space="preserve"> </w:t>
      </w:r>
      <w:r>
        <w:t>–</w:t>
      </w:r>
      <w:r>
        <w:rPr>
          <w:spacing w:val="1"/>
        </w:rPr>
        <w:t xml:space="preserve"> </w:t>
      </w:r>
      <w:r>
        <w:t>начала</w:t>
      </w:r>
      <w:r>
        <w:rPr>
          <w:spacing w:val="1"/>
        </w:rPr>
        <w:t xml:space="preserve"> </w:t>
      </w:r>
      <w:r>
        <w:t>XXI</w:t>
      </w:r>
      <w:r>
        <w:rPr>
          <w:spacing w:val="1"/>
        </w:rPr>
        <w:t xml:space="preserve"> </w:t>
      </w:r>
      <w:r>
        <w:t>вв.</w:t>
      </w:r>
      <w:r>
        <w:rPr>
          <w:spacing w:val="1"/>
        </w:rPr>
        <w:t xml:space="preserve"> </w:t>
      </w:r>
      <w:r>
        <w:t>в</w:t>
      </w:r>
      <w:r>
        <w:rPr>
          <w:spacing w:val="1"/>
        </w:rPr>
        <w:t xml:space="preserve"> </w:t>
      </w:r>
      <w:r>
        <w:t>аспекте</w:t>
      </w:r>
      <w:r>
        <w:rPr>
          <w:spacing w:val="1"/>
        </w:rPr>
        <w:t xml:space="preserve"> </w:t>
      </w:r>
      <w:r>
        <w:t>проблемно-</w:t>
      </w:r>
      <w:r>
        <w:rPr>
          <w:spacing w:val="1"/>
        </w:rPr>
        <w:t xml:space="preserve"> </w:t>
      </w:r>
      <w:r>
        <w:t>тематических блоков «Человек в круговороте истории», «Загадочная русская</w:t>
      </w:r>
      <w:r>
        <w:rPr>
          <w:spacing w:val="1"/>
        </w:rPr>
        <w:t xml:space="preserve"> </w:t>
      </w:r>
      <w:r>
        <w:t>душа»,</w:t>
      </w:r>
      <w:r>
        <w:rPr>
          <w:spacing w:val="3"/>
        </w:rPr>
        <w:t xml:space="preserve"> </w:t>
      </w:r>
      <w:r>
        <w:t>«Существует  ли формула</w:t>
      </w:r>
      <w:r>
        <w:rPr>
          <w:spacing w:val="1"/>
        </w:rPr>
        <w:t xml:space="preserve"> </w:t>
      </w:r>
      <w:r>
        <w:t>счастья?»;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определять</w:t>
      </w:r>
      <w:r>
        <w:rPr>
          <w:spacing w:val="1"/>
        </w:rPr>
        <w:t xml:space="preserve"> </w:t>
      </w:r>
      <w:r>
        <w:t>и</w:t>
      </w:r>
      <w:r>
        <w:rPr>
          <w:spacing w:val="1"/>
        </w:rPr>
        <w:t xml:space="preserve"> </w:t>
      </w:r>
      <w:r>
        <w:t>учитывать</w:t>
      </w:r>
      <w:r>
        <w:rPr>
          <w:spacing w:val="1"/>
        </w:rPr>
        <w:t xml:space="preserve"> </w:t>
      </w:r>
      <w:r>
        <w:t>историко-культурный</w:t>
      </w:r>
      <w:r>
        <w:rPr>
          <w:spacing w:val="1"/>
        </w:rPr>
        <w:t xml:space="preserve"> </w:t>
      </w:r>
      <w:r>
        <w:t>контекст</w:t>
      </w:r>
      <w:r>
        <w:rPr>
          <w:spacing w:val="1"/>
        </w:rPr>
        <w:t xml:space="preserve"> </w:t>
      </w:r>
      <w:r>
        <w:t>и</w:t>
      </w:r>
      <w:r>
        <w:rPr>
          <w:spacing w:val="1"/>
        </w:rPr>
        <w:t xml:space="preserve"> </w:t>
      </w:r>
      <w:r>
        <w:t>контекст</w:t>
      </w:r>
      <w:r>
        <w:rPr>
          <w:spacing w:val="-67"/>
        </w:rPr>
        <w:t xml:space="preserve"> </w:t>
      </w:r>
      <w:r>
        <w:t>творчества писателя в процессе анализа художественных текстов, выявлять</w:t>
      </w:r>
      <w:r>
        <w:rPr>
          <w:spacing w:val="1"/>
        </w:rPr>
        <w:t xml:space="preserve"> </w:t>
      </w:r>
      <w:r>
        <w:t>связь</w:t>
      </w:r>
      <w:r>
        <w:rPr>
          <w:spacing w:val="1"/>
        </w:rPr>
        <w:t xml:space="preserve"> </w:t>
      </w:r>
      <w:r>
        <w:t>литературных</w:t>
      </w:r>
      <w:r>
        <w:rPr>
          <w:spacing w:val="1"/>
        </w:rPr>
        <w:t xml:space="preserve"> </w:t>
      </w:r>
      <w:r>
        <w:t>произведений</w:t>
      </w:r>
      <w:r>
        <w:rPr>
          <w:spacing w:val="1"/>
        </w:rPr>
        <w:t xml:space="preserve"> </w:t>
      </w:r>
      <w:r>
        <w:t>со</w:t>
      </w:r>
      <w:r>
        <w:rPr>
          <w:spacing w:val="1"/>
        </w:rPr>
        <w:t xml:space="preserve"> </w:t>
      </w:r>
      <w:r>
        <w:t>временем</w:t>
      </w:r>
      <w:r>
        <w:rPr>
          <w:spacing w:val="71"/>
        </w:rPr>
        <w:t xml:space="preserve"> </w:t>
      </w:r>
      <w:r>
        <w:t>написания,</w:t>
      </w:r>
      <w:r>
        <w:rPr>
          <w:spacing w:val="71"/>
        </w:rPr>
        <w:t xml:space="preserve"> </w:t>
      </w:r>
      <w:r>
        <w:t>с</w:t>
      </w:r>
      <w:r>
        <w:rPr>
          <w:spacing w:val="1"/>
        </w:rPr>
        <w:t xml:space="preserve"> </w:t>
      </w:r>
      <w:r>
        <w:t>современностью</w:t>
      </w:r>
      <w:r>
        <w:rPr>
          <w:spacing w:val="1"/>
        </w:rPr>
        <w:t xml:space="preserve"> </w:t>
      </w:r>
      <w:r>
        <w:t>и</w:t>
      </w:r>
      <w:r>
        <w:rPr>
          <w:spacing w:val="1"/>
        </w:rPr>
        <w:t xml:space="preserve"> </w:t>
      </w:r>
      <w:r>
        <w:t>традицией,</w:t>
      </w:r>
      <w:r>
        <w:rPr>
          <w:spacing w:val="1"/>
        </w:rPr>
        <w:t xml:space="preserve"> </w:t>
      </w:r>
      <w:r>
        <w:t>раскрывать</w:t>
      </w:r>
      <w:r>
        <w:rPr>
          <w:spacing w:val="1"/>
        </w:rPr>
        <w:t xml:space="preserve"> </w:t>
      </w:r>
      <w:r>
        <w:t>конкретно-историческое</w:t>
      </w:r>
      <w:r>
        <w:rPr>
          <w:spacing w:val="1"/>
        </w:rPr>
        <w:t xml:space="preserve"> </w:t>
      </w:r>
      <w:r>
        <w:t>и</w:t>
      </w:r>
      <w:r>
        <w:rPr>
          <w:spacing w:val="1"/>
        </w:rPr>
        <w:t xml:space="preserve"> </w:t>
      </w:r>
      <w:r>
        <w:t>общечеловеческое</w:t>
      </w:r>
      <w:r>
        <w:rPr>
          <w:spacing w:val="18"/>
        </w:rPr>
        <w:t xml:space="preserve"> </w:t>
      </w:r>
      <w:r>
        <w:t>содержание</w:t>
      </w:r>
      <w:r>
        <w:rPr>
          <w:spacing w:val="19"/>
        </w:rPr>
        <w:t xml:space="preserve"> </w:t>
      </w:r>
      <w:r>
        <w:t>литературных</w:t>
      </w:r>
      <w:r>
        <w:rPr>
          <w:spacing w:val="13"/>
        </w:rPr>
        <w:t xml:space="preserve"> </w:t>
      </w:r>
      <w:r>
        <w:t>произведений,</w:t>
      </w:r>
      <w:r>
        <w:rPr>
          <w:spacing w:val="19"/>
        </w:rPr>
        <w:t xml:space="preserve"> </w:t>
      </w:r>
      <w:r>
        <w:t>выявлять</w:t>
      </w:r>
    </w:p>
    <w:p w:rsidR="00347E9B" w:rsidRDefault="00757747">
      <w:pPr>
        <w:pStyle w:val="a4"/>
        <w:spacing w:before="1"/>
        <w:ind w:firstLine="0"/>
      </w:pPr>
      <w:r>
        <w:t>«сквозные</w:t>
      </w:r>
      <w:r>
        <w:rPr>
          <w:spacing w:val="-4"/>
        </w:rPr>
        <w:t xml:space="preserve"> </w:t>
      </w:r>
      <w:r>
        <w:t>темы»</w:t>
      </w:r>
      <w:r>
        <w:rPr>
          <w:spacing w:val="-9"/>
        </w:rPr>
        <w:t xml:space="preserve"> </w:t>
      </w:r>
      <w:r>
        <w:t>и</w:t>
      </w:r>
      <w:r>
        <w:rPr>
          <w:spacing w:val="-4"/>
        </w:rPr>
        <w:t xml:space="preserve"> </w:t>
      </w:r>
      <w:r>
        <w:t>ключевые</w:t>
      </w:r>
      <w:r>
        <w:rPr>
          <w:spacing w:val="-4"/>
        </w:rPr>
        <w:t xml:space="preserve"> </w:t>
      </w:r>
      <w:r>
        <w:t>проблемы</w:t>
      </w:r>
      <w:r>
        <w:rPr>
          <w:spacing w:val="-5"/>
        </w:rPr>
        <w:t xml:space="preserve"> </w:t>
      </w:r>
      <w:r>
        <w:t>родной</w:t>
      </w:r>
      <w:r>
        <w:rPr>
          <w:spacing w:val="-4"/>
        </w:rPr>
        <w:t xml:space="preserve"> </w:t>
      </w:r>
      <w:r>
        <w:t>литературы</w:t>
      </w:r>
      <w:r>
        <w:rPr>
          <w:spacing w:val="-5"/>
        </w:rPr>
        <w:t xml:space="preserve"> </w:t>
      </w:r>
      <w:r>
        <w:t>(русской);</w:t>
      </w:r>
    </w:p>
    <w:p w:rsidR="00347E9B" w:rsidRDefault="00757747">
      <w:pPr>
        <w:pStyle w:val="a4"/>
        <w:tabs>
          <w:tab w:val="left" w:pos="1496"/>
          <w:tab w:val="left" w:pos="2930"/>
          <w:tab w:val="left" w:pos="3314"/>
          <w:tab w:val="left" w:pos="4696"/>
          <w:tab w:val="left" w:pos="5453"/>
          <w:tab w:val="left" w:pos="7002"/>
          <w:tab w:val="left" w:pos="7376"/>
          <w:tab w:val="left" w:pos="8091"/>
          <w:tab w:val="left" w:pos="8460"/>
        </w:tabs>
        <w:spacing w:before="163" w:line="360" w:lineRule="auto"/>
        <w:ind w:right="491"/>
        <w:jc w:val="right"/>
      </w:pPr>
      <w:r>
        <w:t>выявлять</w:t>
      </w:r>
      <w:r>
        <w:rPr>
          <w:spacing w:val="34"/>
        </w:rPr>
        <w:t xml:space="preserve"> </w:t>
      </w:r>
      <w:r>
        <w:t>в</w:t>
      </w:r>
      <w:r>
        <w:rPr>
          <w:spacing w:val="36"/>
        </w:rPr>
        <w:t xml:space="preserve"> </w:t>
      </w:r>
      <w:r>
        <w:t>произведениях</w:t>
      </w:r>
      <w:r>
        <w:rPr>
          <w:spacing w:val="36"/>
        </w:rPr>
        <w:t xml:space="preserve"> </w:t>
      </w:r>
      <w:r>
        <w:t>художественной</w:t>
      </w:r>
      <w:r>
        <w:rPr>
          <w:spacing w:val="37"/>
        </w:rPr>
        <w:t xml:space="preserve"> </w:t>
      </w:r>
      <w:r>
        <w:t>литературы</w:t>
      </w:r>
      <w:r>
        <w:rPr>
          <w:spacing w:val="37"/>
        </w:rPr>
        <w:t xml:space="preserve"> </w:t>
      </w:r>
      <w:r>
        <w:t>образы,</w:t>
      </w:r>
      <w:r>
        <w:rPr>
          <w:spacing w:val="39"/>
        </w:rPr>
        <w:t xml:space="preserve"> </w:t>
      </w:r>
      <w:r>
        <w:t>темы,</w:t>
      </w:r>
      <w:r>
        <w:rPr>
          <w:spacing w:val="-67"/>
        </w:rPr>
        <w:t xml:space="preserve"> </w:t>
      </w:r>
      <w:r>
        <w:t>идеи,</w:t>
      </w:r>
      <w:r>
        <w:tab/>
        <w:t>проблемы</w:t>
      </w:r>
      <w:r>
        <w:tab/>
        <w:t>и</w:t>
      </w:r>
      <w:r>
        <w:tab/>
        <w:t>выражать</w:t>
      </w:r>
      <w:r>
        <w:tab/>
        <w:t>своё</w:t>
      </w:r>
      <w:r>
        <w:tab/>
        <w:t>отношение</w:t>
      </w:r>
      <w:r>
        <w:tab/>
        <w:t>к</w:t>
      </w:r>
      <w:r>
        <w:tab/>
        <w:t>ним</w:t>
      </w:r>
      <w:r>
        <w:tab/>
        <w:t>в</w:t>
      </w:r>
      <w:r>
        <w:tab/>
        <w:t>развёрнутых</w:t>
      </w:r>
      <w:r>
        <w:rPr>
          <w:spacing w:val="-67"/>
        </w:rPr>
        <w:t xml:space="preserve"> </w:t>
      </w:r>
      <w:r>
        <w:t>аргументированных</w:t>
      </w:r>
      <w:r>
        <w:rPr>
          <w:spacing w:val="13"/>
        </w:rPr>
        <w:t xml:space="preserve"> </w:t>
      </w:r>
      <w:r>
        <w:t>устных</w:t>
      </w:r>
      <w:r>
        <w:rPr>
          <w:spacing w:val="8"/>
        </w:rPr>
        <w:t xml:space="preserve"> </w:t>
      </w:r>
      <w:r>
        <w:t>и</w:t>
      </w:r>
      <w:r>
        <w:rPr>
          <w:spacing w:val="13"/>
        </w:rPr>
        <w:t xml:space="preserve"> </w:t>
      </w:r>
      <w:r>
        <w:t>письменных</w:t>
      </w:r>
      <w:r>
        <w:rPr>
          <w:spacing w:val="8"/>
        </w:rPr>
        <w:t xml:space="preserve"> </w:t>
      </w:r>
      <w:r>
        <w:t>высказываниях,</w:t>
      </w:r>
      <w:r>
        <w:rPr>
          <w:spacing w:val="15"/>
        </w:rPr>
        <w:t xml:space="preserve"> </w:t>
      </w:r>
      <w:r>
        <w:t>свободно</w:t>
      </w:r>
      <w:r>
        <w:rPr>
          <w:spacing w:val="12"/>
        </w:rPr>
        <w:t xml:space="preserve"> </w:t>
      </w:r>
      <w:r>
        <w:t>владеть</w:t>
      </w:r>
      <w:r>
        <w:rPr>
          <w:spacing w:val="-67"/>
        </w:rPr>
        <w:t xml:space="preserve"> </w:t>
      </w:r>
      <w:r>
        <w:t>устной и письменной речью, участвовать в дискуссии на литературные темы;</w:t>
      </w:r>
      <w:r>
        <w:rPr>
          <w:spacing w:val="-67"/>
        </w:rPr>
        <w:t xml:space="preserve"> </w:t>
      </w:r>
      <w:r>
        <w:t>самостоятельного</w:t>
      </w:r>
      <w:r>
        <w:rPr>
          <w:spacing w:val="1"/>
        </w:rPr>
        <w:t xml:space="preserve"> </w:t>
      </w:r>
      <w:r>
        <w:t>анализировать</w:t>
      </w:r>
      <w:r>
        <w:rPr>
          <w:spacing w:val="1"/>
        </w:rPr>
        <w:t xml:space="preserve"> </w:t>
      </w:r>
      <w:r>
        <w:t>и</w:t>
      </w:r>
      <w:r>
        <w:rPr>
          <w:spacing w:val="1"/>
        </w:rPr>
        <w:t xml:space="preserve"> </w:t>
      </w:r>
      <w:r>
        <w:t>интерпретировать</w:t>
      </w:r>
      <w:r>
        <w:rPr>
          <w:spacing w:val="1"/>
        </w:rPr>
        <w:t xml:space="preserve"> </w:t>
      </w:r>
      <w:r>
        <w:t>художественные</w:t>
      </w:r>
      <w:r>
        <w:rPr>
          <w:spacing w:val="1"/>
        </w:rPr>
        <w:t xml:space="preserve"> </w:t>
      </w:r>
      <w:r>
        <w:t>произведения</w:t>
      </w:r>
      <w:r>
        <w:rPr>
          <w:spacing w:val="20"/>
        </w:rPr>
        <w:t xml:space="preserve"> </w:t>
      </w:r>
      <w:r>
        <w:t>в</w:t>
      </w:r>
      <w:r>
        <w:rPr>
          <w:spacing w:val="20"/>
        </w:rPr>
        <w:t xml:space="preserve"> </w:t>
      </w:r>
      <w:r>
        <w:t>единстве</w:t>
      </w:r>
      <w:r>
        <w:rPr>
          <w:spacing w:val="21"/>
        </w:rPr>
        <w:t xml:space="preserve"> </w:t>
      </w:r>
      <w:r>
        <w:t>формы</w:t>
      </w:r>
      <w:r>
        <w:rPr>
          <w:spacing w:val="20"/>
        </w:rPr>
        <w:t xml:space="preserve"> </w:t>
      </w:r>
      <w:r>
        <w:t>и</w:t>
      </w:r>
      <w:r>
        <w:rPr>
          <w:spacing w:val="20"/>
        </w:rPr>
        <w:t xml:space="preserve"> </w:t>
      </w:r>
      <w:r>
        <w:t>содержания</w:t>
      </w:r>
      <w:r>
        <w:rPr>
          <w:spacing w:val="22"/>
        </w:rPr>
        <w:t xml:space="preserve"> </w:t>
      </w:r>
      <w:r>
        <w:t>с</w:t>
      </w:r>
      <w:r>
        <w:rPr>
          <w:spacing w:val="20"/>
        </w:rPr>
        <w:t xml:space="preserve"> </w:t>
      </w:r>
      <w:r>
        <w:t>использованием</w:t>
      </w:r>
      <w:r>
        <w:rPr>
          <w:spacing w:val="21"/>
        </w:rPr>
        <w:t xml:space="preserve"> </w:t>
      </w:r>
      <w:r>
        <w:t>теоретико-</w:t>
      </w:r>
    </w:p>
    <w:p w:rsidR="00347E9B" w:rsidRDefault="00757747">
      <w:pPr>
        <w:pStyle w:val="a4"/>
        <w:spacing w:before="2" w:line="357" w:lineRule="auto"/>
        <w:ind w:left="1330" w:right="490" w:hanging="711"/>
      </w:pPr>
      <w:r>
        <w:t>литературных терминов и понятий, изученных в курсе литературы;</w:t>
      </w:r>
      <w:r>
        <w:rPr>
          <w:spacing w:val="1"/>
        </w:rPr>
        <w:t xml:space="preserve"> </w:t>
      </w:r>
      <w:r>
        <w:t xml:space="preserve">самостоятельно   </w:t>
      </w:r>
      <w:r>
        <w:rPr>
          <w:spacing w:val="34"/>
        </w:rPr>
        <w:t xml:space="preserve"> </w:t>
      </w:r>
      <w:r>
        <w:t xml:space="preserve">сопоставлять   </w:t>
      </w:r>
      <w:r>
        <w:rPr>
          <w:spacing w:val="32"/>
        </w:rPr>
        <w:t xml:space="preserve"> </w:t>
      </w:r>
      <w:r>
        <w:t xml:space="preserve">произведения   </w:t>
      </w:r>
      <w:r>
        <w:rPr>
          <w:spacing w:val="35"/>
        </w:rPr>
        <w:t xml:space="preserve"> </w:t>
      </w:r>
      <w:r>
        <w:t xml:space="preserve">родной   </w:t>
      </w:r>
      <w:r>
        <w:rPr>
          <w:spacing w:val="35"/>
        </w:rPr>
        <w:t xml:space="preserve"> </w:t>
      </w:r>
      <w:r>
        <w:t>литературы</w:t>
      </w:r>
    </w:p>
    <w:p w:rsidR="00347E9B" w:rsidRDefault="00757747">
      <w:pPr>
        <w:pStyle w:val="a4"/>
        <w:spacing w:before="6" w:line="357" w:lineRule="auto"/>
        <w:ind w:right="500" w:firstLine="0"/>
      </w:pPr>
      <w:r>
        <w:t>(русской) с их художественными интерпретациями в других видах искусств</w:t>
      </w:r>
      <w:r>
        <w:rPr>
          <w:spacing w:val="1"/>
        </w:rPr>
        <w:t xml:space="preserve"> </w:t>
      </w:r>
      <w:r>
        <w:t>(живопись,</w:t>
      </w:r>
      <w:r>
        <w:rPr>
          <w:spacing w:val="3"/>
        </w:rPr>
        <w:t xml:space="preserve"> </w:t>
      </w:r>
      <w:r>
        <w:t>театр,</w:t>
      </w:r>
      <w:r>
        <w:rPr>
          <w:spacing w:val="3"/>
        </w:rPr>
        <w:t xml:space="preserve"> </w:t>
      </w:r>
      <w:r>
        <w:t>кино,</w:t>
      </w:r>
      <w:r>
        <w:rPr>
          <w:spacing w:val="3"/>
        </w:rPr>
        <w:t xml:space="preserve"> </w:t>
      </w:r>
      <w:r>
        <w:t>музыка</w:t>
      </w:r>
      <w:r>
        <w:rPr>
          <w:spacing w:val="1"/>
        </w:rPr>
        <w:t xml:space="preserve"> </w:t>
      </w:r>
      <w:r>
        <w:t>и</w:t>
      </w:r>
      <w:r>
        <w:rPr>
          <w:spacing w:val="1"/>
        </w:rPr>
        <w:t xml:space="preserve"> </w:t>
      </w:r>
      <w:r>
        <w:t>другие);</w:t>
      </w:r>
    </w:p>
    <w:p w:rsidR="00347E9B" w:rsidRDefault="00757747">
      <w:pPr>
        <w:pStyle w:val="a4"/>
        <w:spacing w:before="5" w:line="360" w:lineRule="auto"/>
        <w:ind w:right="490"/>
      </w:pPr>
      <w:r>
        <w:t>осознавать</w:t>
      </w:r>
      <w:r>
        <w:rPr>
          <w:spacing w:val="1"/>
        </w:rPr>
        <w:t xml:space="preserve"> </w:t>
      </w:r>
      <w:r>
        <w:t>литературное</w:t>
      </w:r>
      <w:r>
        <w:rPr>
          <w:spacing w:val="1"/>
        </w:rPr>
        <w:t xml:space="preserve"> </w:t>
      </w:r>
      <w:r>
        <w:t>произведение</w:t>
      </w:r>
      <w:r>
        <w:rPr>
          <w:spacing w:val="1"/>
        </w:rPr>
        <w:t xml:space="preserve"> </w:t>
      </w:r>
      <w:r>
        <w:t>как</w:t>
      </w:r>
      <w:r>
        <w:rPr>
          <w:spacing w:val="1"/>
        </w:rPr>
        <w:t xml:space="preserve"> </w:t>
      </w:r>
      <w:r>
        <w:t>явление</w:t>
      </w:r>
      <w:r>
        <w:rPr>
          <w:spacing w:val="1"/>
        </w:rPr>
        <w:t xml:space="preserve"> </w:t>
      </w:r>
      <w:r>
        <w:t>словесного</w:t>
      </w:r>
      <w:r>
        <w:rPr>
          <w:spacing w:val="-67"/>
        </w:rPr>
        <w:t xml:space="preserve"> </w:t>
      </w:r>
      <w:r>
        <w:t>искусства, язык</w:t>
      </w:r>
      <w:r>
        <w:rPr>
          <w:spacing w:val="1"/>
        </w:rPr>
        <w:t xml:space="preserve"> </w:t>
      </w:r>
      <w:r>
        <w:t>художественной литературы в его эстетической функции,</w:t>
      </w:r>
      <w:r>
        <w:rPr>
          <w:spacing w:val="1"/>
        </w:rPr>
        <w:t xml:space="preserve"> </w:t>
      </w:r>
      <w:r>
        <w:t>определять</w:t>
      </w:r>
      <w:r>
        <w:rPr>
          <w:spacing w:val="1"/>
        </w:rPr>
        <w:t xml:space="preserve"> </w:t>
      </w:r>
      <w:r>
        <w:t>изобразительно-выразительные</w:t>
      </w:r>
      <w:r>
        <w:rPr>
          <w:spacing w:val="1"/>
        </w:rPr>
        <w:t xml:space="preserve"> </w:t>
      </w:r>
      <w:r>
        <w:t>средства</w:t>
      </w:r>
      <w:r>
        <w:rPr>
          <w:spacing w:val="1"/>
        </w:rPr>
        <w:t xml:space="preserve"> </w:t>
      </w:r>
      <w:r>
        <w:t>русского</w:t>
      </w:r>
      <w:r>
        <w:rPr>
          <w:spacing w:val="1"/>
        </w:rPr>
        <w:t xml:space="preserve"> </w:t>
      </w:r>
      <w:r>
        <w:t>языка</w:t>
      </w:r>
      <w:r>
        <w:rPr>
          <w:spacing w:val="1"/>
        </w:rPr>
        <w:t xml:space="preserve"> </w:t>
      </w:r>
      <w:r>
        <w:t>и</w:t>
      </w:r>
      <w:r>
        <w:rPr>
          <w:spacing w:val="1"/>
        </w:rPr>
        <w:t xml:space="preserve"> </w:t>
      </w:r>
      <w:r>
        <w:t>комментировать</w:t>
      </w:r>
      <w:r>
        <w:rPr>
          <w:spacing w:val="-2"/>
        </w:rPr>
        <w:t xml:space="preserve"> </w:t>
      </w:r>
      <w:r>
        <w:t>их</w:t>
      </w:r>
      <w:r>
        <w:rPr>
          <w:spacing w:val="-3"/>
        </w:rPr>
        <w:t xml:space="preserve"> </w:t>
      </w:r>
      <w:r>
        <w:t>роль</w:t>
      </w:r>
      <w:r>
        <w:rPr>
          <w:spacing w:val="-2"/>
        </w:rPr>
        <w:t xml:space="preserve"> </w:t>
      </w:r>
      <w:r>
        <w:t>в художественных</w:t>
      </w:r>
      <w:r>
        <w:rPr>
          <w:spacing w:val="-3"/>
        </w:rPr>
        <w:t xml:space="preserve"> </w:t>
      </w:r>
      <w:r>
        <w:t>текстах;</w:t>
      </w:r>
    </w:p>
    <w:p w:rsidR="00347E9B" w:rsidRDefault="00757747">
      <w:pPr>
        <w:pStyle w:val="a4"/>
        <w:spacing w:before="4" w:line="360" w:lineRule="auto"/>
        <w:ind w:right="491"/>
      </w:pPr>
      <w:r>
        <w:t>владеть</w:t>
      </w:r>
      <w:r>
        <w:rPr>
          <w:spacing w:val="1"/>
        </w:rPr>
        <w:t xml:space="preserve"> </w:t>
      </w:r>
      <w:r>
        <w:t>современными</w:t>
      </w:r>
      <w:r>
        <w:rPr>
          <w:spacing w:val="1"/>
        </w:rPr>
        <w:t xml:space="preserve"> </w:t>
      </w:r>
      <w:r>
        <w:t>читательскими</w:t>
      </w:r>
      <w:r>
        <w:rPr>
          <w:spacing w:val="1"/>
        </w:rPr>
        <w:t xml:space="preserve"> </w:t>
      </w:r>
      <w:r>
        <w:t>практиками,</w:t>
      </w:r>
      <w:r>
        <w:rPr>
          <w:spacing w:val="1"/>
        </w:rPr>
        <w:t xml:space="preserve"> </w:t>
      </w:r>
      <w:r>
        <w:t>культурой</w:t>
      </w:r>
      <w:r>
        <w:rPr>
          <w:spacing w:val="-67"/>
        </w:rPr>
        <w:t xml:space="preserve"> </w:t>
      </w:r>
      <w:r>
        <w:t>восприятия</w:t>
      </w:r>
      <w:r>
        <w:rPr>
          <w:spacing w:val="1"/>
        </w:rPr>
        <w:t xml:space="preserve"> </w:t>
      </w:r>
      <w:r>
        <w:t>и понимания литературных текстов, умениями самостоятельного</w:t>
      </w:r>
      <w:r>
        <w:rPr>
          <w:spacing w:val="-67"/>
        </w:rPr>
        <w:t xml:space="preserve"> </w:t>
      </w:r>
      <w:r>
        <w:t>истолкования, прочитанного в устной и письменной форме, информационной</w:t>
      </w:r>
      <w:r>
        <w:rPr>
          <w:spacing w:val="-67"/>
        </w:rPr>
        <w:t xml:space="preserve"> </w:t>
      </w:r>
      <w:r>
        <w:t>переработки</w:t>
      </w:r>
      <w:r>
        <w:rPr>
          <w:spacing w:val="1"/>
        </w:rPr>
        <w:t xml:space="preserve"> </w:t>
      </w:r>
      <w:r>
        <w:t>текстов</w:t>
      </w:r>
      <w:r>
        <w:rPr>
          <w:spacing w:val="1"/>
        </w:rPr>
        <w:t xml:space="preserve"> </w:t>
      </w:r>
      <w:r>
        <w:t>в</w:t>
      </w:r>
      <w:r>
        <w:rPr>
          <w:spacing w:val="1"/>
        </w:rPr>
        <w:t xml:space="preserve"> </w:t>
      </w:r>
      <w:r>
        <w:t>виде</w:t>
      </w:r>
      <w:r>
        <w:rPr>
          <w:spacing w:val="1"/>
        </w:rPr>
        <w:t xml:space="preserve"> </w:t>
      </w:r>
      <w:r>
        <w:t>аннотаций,</w:t>
      </w:r>
      <w:r>
        <w:rPr>
          <w:spacing w:val="1"/>
        </w:rPr>
        <w:t xml:space="preserve"> </w:t>
      </w:r>
      <w:r>
        <w:t>отзывов,</w:t>
      </w:r>
      <w:r>
        <w:rPr>
          <w:spacing w:val="1"/>
        </w:rPr>
        <w:t xml:space="preserve"> </w:t>
      </w:r>
      <w:r>
        <w:t>докладов,</w:t>
      </w:r>
      <w:r>
        <w:rPr>
          <w:spacing w:val="1"/>
        </w:rPr>
        <w:t xml:space="preserve"> </w:t>
      </w:r>
      <w:r>
        <w:t>тезисов,</w:t>
      </w:r>
      <w:r>
        <w:rPr>
          <w:spacing w:val="1"/>
        </w:rPr>
        <w:t xml:space="preserve"> </w:t>
      </w:r>
      <w:r>
        <w:t>конспектов,</w:t>
      </w:r>
      <w:r>
        <w:rPr>
          <w:spacing w:val="1"/>
        </w:rPr>
        <w:t xml:space="preserve"> </w:t>
      </w:r>
      <w:r>
        <w:t>рефератов,</w:t>
      </w:r>
      <w:r>
        <w:rPr>
          <w:spacing w:val="1"/>
        </w:rPr>
        <w:t xml:space="preserve"> </w:t>
      </w:r>
      <w:r>
        <w:t>а</w:t>
      </w:r>
      <w:r>
        <w:rPr>
          <w:spacing w:val="1"/>
        </w:rPr>
        <w:t xml:space="preserve"> </w:t>
      </w:r>
      <w:r>
        <w:t>также</w:t>
      </w:r>
      <w:r>
        <w:rPr>
          <w:spacing w:val="1"/>
        </w:rPr>
        <w:t xml:space="preserve"> </w:t>
      </w:r>
      <w:r>
        <w:t>сочинений</w:t>
      </w:r>
      <w:r>
        <w:rPr>
          <w:spacing w:val="1"/>
        </w:rPr>
        <w:t xml:space="preserve"> </w:t>
      </w:r>
      <w:r>
        <w:t>различных жанров</w:t>
      </w:r>
      <w:r>
        <w:rPr>
          <w:spacing w:val="1"/>
        </w:rPr>
        <w:t xml:space="preserve"> </w:t>
      </w:r>
      <w:r>
        <w:t>(объём</w:t>
      </w:r>
      <w:r>
        <w:rPr>
          <w:spacing w:val="70"/>
        </w:rPr>
        <w:t xml:space="preserve"> </w:t>
      </w:r>
      <w:r>
        <w:t>не</w:t>
      </w:r>
      <w:r>
        <w:rPr>
          <w:spacing w:val="1"/>
        </w:rPr>
        <w:t xml:space="preserve"> </w:t>
      </w:r>
      <w:r>
        <w:t>менее 250 слов), умением редактировать и совершенствовать собственные</w:t>
      </w:r>
      <w:r>
        <w:rPr>
          <w:spacing w:val="1"/>
        </w:rPr>
        <w:t xml:space="preserve"> </w:t>
      </w:r>
      <w:r>
        <w:t>письменные</w:t>
      </w:r>
      <w:r>
        <w:rPr>
          <w:spacing w:val="1"/>
        </w:rPr>
        <w:t xml:space="preserve"> </w:t>
      </w:r>
      <w:r>
        <w:t>высказывания;</w:t>
      </w:r>
    </w:p>
    <w:p w:rsidR="00347E9B" w:rsidRDefault="00757747">
      <w:pPr>
        <w:pStyle w:val="a4"/>
        <w:spacing w:line="362" w:lineRule="auto"/>
        <w:ind w:right="489"/>
      </w:pPr>
      <w:r>
        <w:t>осуществлять</w:t>
      </w:r>
      <w:r>
        <w:rPr>
          <w:spacing w:val="1"/>
        </w:rPr>
        <w:t xml:space="preserve"> </w:t>
      </w:r>
      <w:r>
        <w:t>самостоятельную</w:t>
      </w:r>
      <w:r>
        <w:rPr>
          <w:spacing w:val="1"/>
        </w:rPr>
        <w:t xml:space="preserve"> </w:t>
      </w:r>
      <w:r>
        <w:t>проектно-исследовательскую</w:t>
      </w:r>
      <w:r>
        <w:rPr>
          <w:spacing w:val="1"/>
        </w:rPr>
        <w:t xml:space="preserve"> </w:t>
      </w:r>
      <w:r>
        <w:t>деятельность,</w:t>
      </w:r>
      <w:r>
        <w:rPr>
          <w:spacing w:val="13"/>
        </w:rPr>
        <w:t xml:space="preserve"> </w:t>
      </w:r>
      <w:r>
        <w:t>работая</w:t>
      </w:r>
      <w:r>
        <w:rPr>
          <w:spacing w:val="12"/>
        </w:rPr>
        <w:t xml:space="preserve"> </w:t>
      </w:r>
      <w:r>
        <w:t>с</w:t>
      </w:r>
      <w:r>
        <w:rPr>
          <w:spacing w:val="12"/>
        </w:rPr>
        <w:t xml:space="preserve"> </w:t>
      </w:r>
      <w:r>
        <w:t>разными</w:t>
      </w:r>
      <w:r>
        <w:rPr>
          <w:spacing w:val="10"/>
        </w:rPr>
        <w:t xml:space="preserve"> </w:t>
      </w:r>
      <w:r>
        <w:t>информационными</w:t>
      </w:r>
      <w:r>
        <w:rPr>
          <w:spacing w:val="10"/>
        </w:rPr>
        <w:t xml:space="preserve"> </w:t>
      </w:r>
      <w:r>
        <w:t>источниками,</w:t>
      </w:r>
      <w:r>
        <w:rPr>
          <w:spacing w:val="13"/>
        </w:rPr>
        <w:t xml:space="preserve"> </w:t>
      </w:r>
      <w:r>
        <w:t>в</w:t>
      </w:r>
      <w:r>
        <w:rPr>
          <w:spacing w:val="9"/>
        </w:rPr>
        <w:t xml:space="preserve"> </w:t>
      </w:r>
      <w:r>
        <w:t>том</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tabs>
          <w:tab w:val="left" w:pos="1520"/>
          <w:tab w:val="left" w:pos="1870"/>
          <w:tab w:val="left" w:pos="4028"/>
          <w:tab w:val="left" w:pos="6555"/>
          <w:tab w:val="left" w:pos="6929"/>
          <w:tab w:val="left" w:pos="8214"/>
        </w:tabs>
        <w:spacing w:before="67" w:line="362" w:lineRule="auto"/>
        <w:ind w:right="496" w:firstLine="0"/>
        <w:jc w:val="left"/>
      </w:pPr>
      <w:r>
        <w:lastRenderedPageBreak/>
        <w:t>числе</w:t>
      </w:r>
      <w:r>
        <w:tab/>
        <w:t>с</w:t>
      </w:r>
      <w:r>
        <w:tab/>
        <w:t>использованием</w:t>
      </w:r>
      <w:r>
        <w:tab/>
        <w:t>медиапространства</w:t>
      </w:r>
      <w:r>
        <w:tab/>
        <w:t>и</w:t>
      </w:r>
      <w:r>
        <w:tab/>
        <w:t>ресурсов</w:t>
      </w:r>
      <w:r>
        <w:tab/>
        <w:t>традиционных</w:t>
      </w:r>
      <w:r>
        <w:rPr>
          <w:spacing w:val="-67"/>
        </w:rPr>
        <w:t xml:space="preserve"> </w:t>
      </w:r>
      <w:r>
        <w:t>библиотек и</w:t>
      </w:r>
      <w:r>
        <w:rPr>
          <w:spacing w:val="1"/>
        </w:rPr>
        <w:t xml:space="preserve"> </w:t>
      </w:r>
      <w:r>
        <w:t>электронных</w:t>
      </w:r>
      <w:r>
        <w:rPr>
          <w:spacing w:val="-4"/>
        </w:rPr>
        <w:t xml:space="preserve"> </w:t>
      </w:r>
      <w:r>
        <w:t>библиотечных</w:t>
      </w:r>
      <w:r>
        <w:rPr>
          <w:spacing w:val="1"/>
        </w:rPr>
        <w:t xml:space="preserve"> </w:t>
      </w:r>
      <w:r>
        <w:t>систем.</w:t>
      </w:r>
    </w:p>
    <w:p w:rsidR="00347E9B" w:rsidRDefault="00757747" w:rsidP="00026C5F">
      <w:pPr>
        <w:pStyle w:val="a5"/>
        <w:numPr>
          <w:ilvl w:val="2"/>
          <w:numId w:val="112"/>
        </w:numPr>
        <w:tabs>
          <w:tab w:val="left" w:pos="2320"/>
        </w:tabs>
        <w:spacing w:before="67" w:line="362" w:lineRule="auto"/>
        <w:ind w:right="488" w:firstLine="710"/>
        <w:rPr>
          <w:sz w:val="28"/>
        </w:rPr>
      </w:pPr>
      <w:r>
        <w:rPr>
          <w:sz w:val="28"/>
        </w:rPr>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«Иностранный</w:t>
      </w:r>
      <w:r>
        <w:rPr>
          <w:spacing w:val="1"/>
          <w:sz w:val="28"/>
        </w:rPr>
        <w:t xml:space="preserve"> </w:t>
      </w:r>
      <w:r>
        <w:rPr>
          <w:sz w:val="28"/>
        </w:rPr>
        <w:t>(английский)</w:t>
      </w:r>
      <w:r>
        <w:rPr>
          <w:spacing w:val="-1"/>
          <w:sz w:val="28"/>
        </w:rPr>
        <w:t xml:space="preserve"> </w:t>
      </w:r>
      <w:r>
        <w:rPr>
          <w:sz w:val="28"/>
        </w:rPr>
        <w:t>язык</w:t>
      </w:r>
      <w:r>
        <w:rPr>
          <w:spacing w:val="1"/>
          <w:sz w:val="28"/>
        </w:rPr>
        <w:t xml:space="preserve"> </w:t>
      </w:r>
      <w:r>
        <w:rPr>
          <w:sz w:val="28"/>
        </w:rPr>
        <w:t>(базовый</w:t>
      </w:r>
      <w:r>
        <w:rPr>
          <w:spacing w:val="1"/>
          <w:sz w:val="28"/>
        </w:rPr>
        <w:t xml:space="preserve"> </w:t>
      </w:r>
      <w:r>
        <w:rPr>
          <w:sz w:val="28"/>
        </w:rPr>
        <w:t>уровень)»</w:t>
      </w:r>
    </w:p>
    <w:p w:rsidR="00347E9B" w:rsidRDefault="00757747">
      <w:pPr>
        <w:pStyle w:val="a4"/>
        <w:spacing w:line="360" w:lineRule="auto"/>
        <w:ind w:right="496"/>
      </w:pPr>
      <w:r>
        <w:t>Рабочая программа по учебному предмету «Иностранный (английский)</w:t>
      </w:r>
      <w:r>
        <w:rPr>
          <w:spacing w:val="-67"/>
        </w:rPr>
        <w:t xml:space="preserve"> </w:t>
      </w:r>
      <w:r>
        <w:t>язык (базовый уровень)» (предметная область «Иностранные языки») (далее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английский</w:t>
      </w:r>
      <w:r>
        <w:rPr>
          <w:spacing w:val="1"/>
        </w:rPr>
        <w:t xml:space="preserve"> </w:t>
      </w:r>
      <w:r>
        <w:t>язык)</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 освоения</w:t>
      </w:r>
      <w:r>
        <w:rPr>
          <w:spacing w:val="1"/>
        </w:rPr>
        <w:t xml:space="preserve"> </w:t>
      </w:r>
      <w:r>
        <w:t>программы по английскому</w:t>
      </w:r>
      <w:r>
        <w:rPr>
          <w:spacing w:val="-4"/>
        </w:rPr>
        <w:t xml:space="preserve"> </w:t>
      </w:r>
      <w:r>
        <w:t>языку.</w:t>
      </w:r>
    </w:p>
    <w:p w:rsidR="00347E9B" w:rsidRDefault="00757747">
      <w:pPr>
        <w:pStyle w:val="a4"/>
        <w:spacing w:line="360" w:lineRule="auto"/>
        <w:ind w:right="493"/>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английского</w:t>
      </w:r>
      <w:r>
        <w:rPr>
          <w:spacing w:val="1"/>
        </w:rPr>
        <w:t xml:space="preserve"> </w:t>
      </w:r>
      <w:r>
        <w:t>языка,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обучающимися,</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 к отбору содержания, к определению планируемых результатов и к</w:t>
      </w:r>
      <w:r>
        <w:rPr>
          <w:spacing w:val="1"/>
        </w:rPr>
        <w:t xml:space="preserve"> </w:t>
      </w:r>
      <w:r>
        <w:t>структуре</w:t>
      </w:r>
      <w:r>
        <w:rPr>
          <w:spacing w:val="1"/>
        </w:rPr>
        <w:t xml:space="preserve"> </w:t>
      </w:r>
      <w:r>
        <w:t>тематического планирования.</w:t>
      </w:r>
    </w:p>
    <w:p w:rsidR="00347E9B" w:rsidRDefault="00757747">
      <w:pPr>
        <w:pStyle w:val="a4"/>
        <w:spacing w:line="360" w:lineRule="auto"/>
        <w:ind w:right="494"/>
      </w:pPr>
      <w:r>
        <w:t>В</w:t>
      </w:r>
      <w:r>
        <w:rPr>
          <w:spacing w:val="1"/>
        </w:rPr>
        <w:t xml:space="preserve"> </w:t>
      </w:r>
      <w:r>
        <w:t>программе</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раскрываются</w:t>
      </w:r>
      <w:r>
        <w:rPr>
          <w:spacing w:val="1"/>
        </w:rPr>
        <w:t xml:space="preserve"> </w:t>
      </w:r>
      <w:r>
        <w:t>содержательные</w:t>
      </w:r>
      <w:r>
        <w:rPr>
          <w:spacing w:val="1"/>
        </w:rPr>
        <w:t xml:space="preserve"> </w:t>
      </w:r>
      <w:r>
        <w:t>линии,</w:t>
      </w:r>
      <w:r>
        <w:rPr>
          <w:spacing w:val="1"/>
        </w:rPr>
        <w:t xml:space="preserve"> </w:t>
      </w:r>
      <w:r>
        <w:t>которые предлагаются для обязательного</w:t>
      </w:r>
      <w:r>
        <w:rPr>
          <w:spacing w:val="1"/>
        </w:rPr>
        <w:t xml:space="preserve"> </w:t>
      </w:r>
      <w:r>
        <w:t>изучения</w:t>
      </w:r>
      <w:r>
        <w:rPr>
          <w:spacing w:val="70"/>
        </w:rPr>
        <w:t xml:space="preserve"> </w:t>
      </w:r>
      <w:r>
        <w:t>в каждом классе</w:t>
      </w:r>
      <w:r>
        <w:rPr>
          <w:spacing w:val="1"/>
        </w:rPr>
        <w:t xml:space="preserve"> </w:t>
      </w:r>
      <w:r>
        <w:t>на</w:t>
      </w:r>
      <w:r>
        <w:rPr>
          <w:spacing w:val="1"/>
        </w:rPr>
        <w:t xml:space="preserve"> </w:t>
      </w:r>
      <w:r>
        <w:t>уровне</w:t>
      </w:r>
      <w:r>
        <w:rPr>
          <w:spacing w:val="2"/>
        </w:rPr>
        <w:t xml:space="preserve"> </w:t>
      </w:r>
      <w:r>
        <w:t>среднего общего</w:t>
      </w:r>
      <w:r>
        <w:rPr>
          <w:spacing w:val="1"/>
        </w:rPr>
        <w:t xml:space="preserve"> </w:t>
      </w:r>
      <w:r>
        <w:t>образования.</w:t>
      </w:r>
    </w:p>
    <w:p w:rsidR="00347E9B" w:rsidRDefault="00757747">
      <w:pPr>
        <w:pStyle w:val="a4"/>
        <w:spacing w:line="360" w:lineRule="auto"/>
        <w:ind w:right="494"/>
      </w:pPr>
      <w:r>
        <w:t>Планируемые результаты освоения программы по английскому языку</w:t>
      </w:r>
      <w:r>
        <w:rPr>
          <w:spacing w:val="1"/>
        </w:rPr>
        <w:t xml:space="preserve"> </w:t>
      </w:r>
      <w:r>
        <w:t>включают личностные, метапредметные результаты за весь период обучения</w:t>
      </w:r>
      <w:r>
        <w:rPr>
          <w:spacing w:val="1"/>
        </w:rPr>
        <w:t xml:space="preserve"> </w:t>
      </w:r>
      <w:r>
        <w:t>на уровне среднего общего образования, а также предметные 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61" w:line="357" w:lineRule="auto"/>
        <w:ind w:right="495"/>
      </w:pPr>
      <w:r>
        <w:t>Программа</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(базовый</w:t>
      </w:r>
      <w:r>
        <w:rPr>
          <w:spacing w:val="1"/>
        </w:rPr>
        <w:t xml:space="preserve"> </w:t>
      </w:r>
      <w:r>
        <w:t>уровень)</w:t>
      </w:r>
      <w:r>
        <w:rPr>
          <w:spacing w:val="1"/>
        </w:rPr>
        <w:t xml:space="preserve"> </w:t>
      </w:r>
      <w:r>
        <w:t>на</w:t>
      </w:r>
      <w:r>
        <w:rPr>
          <w:spacing w:val="1"/>
        </w:rPr>
        <w:t xml:space="preserve"> </w:t>
      </w:r>
      <w:r>
        <w:t>уровне</w:t>
      </w:r>
      <w:r>
        <w:rPr>
          <w:spacing w:val="-67"/>
        </w:rPr>
        <w:t xml:space="preserve"> </w:t>
      </w:r>
      <w:r>
        <w:t>среднего</w:t>
      </w:r>
      <w:r>
        <w:rPr>
          <w:spacing w:val="-1"/>
        </w:rPr>
        <w:t xml:space="preserve"> </w:t>
      </w:r>
      <w:r>
        <w:t>общего</w:t>
      </w:r>
      <w:r>
        <w:rPr>
          <w:spacing w:val="-1"/>
        </w:rPr>
        <w:t xml:space="preserve"> </w:t>
      </w:r>
      <w:r>
        <w:t>образования разработана на основе</w:t>
      </w:r>
      <w:r>
        <w:rPr>
          <w:spacing w:val="1"/>
        </w:rPr>
        <w:t xml:space="preserve"> </w:t>
      </w:r>
      <w:r>
        <w:t>ФГОС</w:t>
      </w:r>
      <w:r>
        <w:rPr>
          <w:spacing w:val="1"/>
        </w:rPr>
        <w:t xml:space="preserve"> </w:t>
      </w:r>
      <w:r>
        <w:t>СОО.</w:t>
      </w:r>
    </w:p>
    <w:p w:rsidR="00347E9B" w:rsidRDefault="00757747">
      <w:pPr>
        <w:pStyle w:val="a4"/>
        <w:spacing w:before="6" w:line="360" w:lineRule="auto"/>
        <w:ind w:right="490"/>
      </w:pPr>
      <w:r>
        <w:t>Программа</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является</w:t>
      </w:r>
      <w:r>
        <w:rPr>
          <w:spacing w:val="1"/>
        </w:rPr>
        <w:t xml:space="preserve"> </w:t>
      </w:r>
      <w:r>
        <w:t>ориентиром</w:t>
      </w:r>
      <w:r>
        <w:rPr>
          <w:spacing w:val="71"/>
        </w:rPr>
        <w:t xml:space="preserve"> </w:t>
      </w:r>
      <w:r>
        <w:t>для</w:t>
      </w:r>
      <w:r>
        <w:rPr>
          <w:spacing w:val="1"/>
        </w:rPr>
        <w:t xml:space="preserve"> </w:t>
      </w:r>
      <w:r>
        <w:t>составления</w:t>
      </w:r>
      <w:r>
        <w:rPr>
          <w:spacing w:val="1"/>
        </w:rPr>
        <w:t xml:space="preserve"> </w:t>
      </w:r>
      <w:r>
        <w:t>рабочих</w:t>
      </w:r>
      <w:r>
        <w:rPr>
          <w:spacing w:val="1"/>
        </w:rPr>
        <w:t xml:space="preserve"> </w:t>
      </w:r>
      <w:r>
        <w:t>программ</w:t>
      </w:r>
      <w:r>
        <w:rPr>
          <w:spacing w:val="1"/>
        </w:rPr>
        <w:t xml:space="preserve"> </w:t>
      </w:r>
      <w:r>
        <w:t>по</w:t>
      </w:r>
      <w:r>
        <w:rPr>
          <w:spacing w:val="1"/>
        </w:rPr>
        <w:t xml:space="preserve"> </w:t>
      </w:r>
      <w:r>
        <w:t>предмету:</w:t>
      </w:r>
      <w:r>
        <w:rPr>
          <w:spacing w:val="1"/>
        </w:rPr>
        <w:t xml:space="preserve"> </w:t>
      </w:r>
      <w:r>
        <w:t>даёт</w:t>
      </w:r>
      <w:r>
        <w:rPr>
          <w:spacing w:val="1"/>
        </w:rPr>
        <w:t xml:space="preserve"> </w:t>
      </w:r>
      <w:r>
        <w:t>представление</w:t>
      </w:r>
      <w:r>
        <w:rPr>
          <w:spacing w:val="1"/>
        </w:rPr>
        <w:t xml:space="preserve"> </w:t>
      </w:r>
      <w:r>
        <w:t>о</w:t>
      </w:r>
      <w:r>
        <w:rPr>
          <w:spacing w:val="1"/>
        </w:rPr>
        <w:t xml:space="preserve"> </w:t>
      </w:r>
      <w:r>
        <w:t>целях</w:t>
      </w:r>
      <w:r>
        <w:rPr>
          <w:spacing w:val="-67"/>
        </w:rPr>
        <w:t xml:space="preserve"> </w:t>
      </w:r>
      <w:r>
        <w:t>образования, развития, воспитания и социализации обучающихся на уровне</w:t>
      </w:r>
      <w:r>
        <w:rPr>
          <w:spacing w:val="1"/>
        </w:rPr>
        <w:t xml:space="preserve"> </w:t>
      </w:r>
      <w:r>
        <w:t>среднего общего образования, путях формирования системы знаний, умений</w:t>
      </w:r>
      <w:r>
        <w:rPr>
          <w:spacing w:val="1"/>
        </w:rPr>
        <w:t xml:space="preserve"> </w:t>
      </w:r>
      <w:r>
        <w:t>и</w:t>
      </w:r>
      <w:r>
        <w:rPr>
          <w:spacing w:val="1"/>
        </w:rPr>
        <w:t xml:space="preserve"> </w:t>
      </w:r>
      <w:r>
        <w:t>способов</w:t>
      </w:r>
      <w:r>
        <w:rPr>
          <w:spacing w:val="1"/>
        </w:rPr>
        <w:t xml:space="preserve"> </w:t>
      </w:r>
      <w:r>
        <w:t>деятельности</w:t>
      </w:r>
      <w:r>
        <w:rPr>
          <w:spacing w:val="1"/>
        </w:rPr>
        <w:t xml:space="preserve"> </w:t>
      </w:r>
      <w:r>
        <w:t>у</w:t>
      </w:r>
      <w:r>
        <w:rPr>
          <w:spacing w:val="1"/>
        </w:rPr>
        <w:t xml:space="preserve"> </w:t>
      </w:r>
      <w:r>
        <w:t>обучающихся</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«Иностранный</w:t>
      </w:r>
      <w:r>
        <w:rPr>
          <w:spacing w:val="1"/>
        </w:rPr>
        <w:t xml:space="preserve"> </w:t>
      </w:r>
      <w:r>
        <w:t>(английский)</w:t>
      </w:r>
      <w:r>
        <w:rPr>
          <w:spacing w:val="1"/>
        </w:rPr>
        <w:t xml:space="preserve"> </w:t>
      </w:r>
      <w:r>
        <w:t>язык»,</w:t>
      </w:r>
      <w:r>
        <w:rPr>
          <w:spacing w:val="1"/>
        </w:rPr>
        <w:t xml:space="preserve"> </w:t>
      </w:r>
      <w:r>
        <w:t>определяет</w:t>
      </w:r>
      <w:r>
        <w:rPr>
          <w:spacing w:val="1"/>
        </w:rPr>
        <w:t xml:space="preserve"> </w:t>
      </w:r>
      <w:r>
        <w:lastRenderedPageBreak/>
        <w:t>инвариантную</w:t>
      </w:r>
      <w:r>
        <w:rPr>
          <w:spacing w:val="1"/>
        </w:rPr>
        <w:t xml:space="preserve"> </w:t>
      </w:r>
      <w:r>
        <w:t>(обязательную)</w:t>
      </w:r>
      <w:r>
        <w:rPr>
          <w:spacing w:val="1"/>
        </w:rPr>
        <w:t xml:space="preserve"> </w:t>
      </w:r>
      <w:r>
        <w:t>часть</w:t>
      </w:r>
      <w:r>
        <w:rPr>
          <w:spacing w:val="1"/>
        </w:rPr>
        <w:t xml:space="preserve"> </w:t>
      </w:r>
      <w:r>
        <w:t>содержания</w:t>
      </w:r>
      <w:r>
        <w:rPr>
          <w:spacing w:val="1"/>
        </w:rPr>
        <w:t xml:space="preserve"> </w:t>
      </w:r>
      <w:r>
        <w:t>учебного</w:t>
      </w:r>
      <w:r>
        <w:rPr>
          <w:spacing w:val="1"/>
        </w:rPr>
        <w:t xml:space="preserve"> </w:t>
      </w:r>
      <w:r>
        <w:t>курса</w:t>
      </w:r>
      <w:r>
        <w:rPr>
          <w:spacing w:val="1"/>
        </w:rPr>
        <w:t xml:space="preserve"> </w:t>
      </w:r>
      <w:r>
        <w:t>по</w:t>
      </w:r>
      <w:r>
        <w:rPr>
          <w:spacing w:val="1"/>
        </w:rPr>
        <w:t xml:space="preserve"> </w:t>
      </w:r>
      <w:r>
        <w:t>английскому</w:t>
      </w:r>
      <w:r>
        <w:rPr>
          <w:spacing w:val="19"/>
        </w:rPr>
        <w:t xml:space="preserve"> </w:t>
      </w:r>
      <w:r>
        <w:t>языку</w:t>
      </w:r>
      <w:r>
        <w:rPr>
          <w:spacing w:val="46"/>
        </w:rPr>
        <w:t xml:space="preserve"> </w:t>
      </w:r>
      <w:r>
        <w:t>как</w:t>
      </w:r>
      <w:r>
        <w:rPr>
          <w:spacing w:val="23"/>
        </w:rPr>
        <w:t xml:space="preserve"> </w:t>
      </w:r>
      <w:r>
        <w:t>учебному</w:t>
      </w:r>
      <w:r>
        <w:rPr>
          <w:spacing w:val="20"/>
        </w:rPr>
        <w:t xml:space="preserve"> </w:t>
      </w:r>
      <w:r>
        <w:t>предмету,</w:t>
      </w:r>
      <w:r>
        <w:rPr>
          <w:spacing w:val="26"/>
        </w:rPr>
        <w:t xml:space="preserve"> </w:t>
      </w:r>
      <w:r>
        <w:t>за</w:t>
      </w:r>
      <w:r>
        <w:rPr>
          <w:spacing w:val="25"/>
        </w:rPr>
        <w:t xml:space="preserve"> </w:t>
      </w:r>
      <w:r>
        <w:t>пределами</w:t>
      </w:r>
      <w:r>
        <w:rPr>
          <w:spacing w:val="25"/>
        </w:rPr>
        <w:t xml:space="preserve"> </w:t>
      </w:r>
      <w:r>
        <w:t>которой</w:t>
      </w:r>
      <w:r>
        <w:rPr>
          <w:spacing w:val="24"/>
        </w:rPr>
        <w:t xml:space="preserve"> </w:t>
      </w:r>
      <w:r>
        <w:t>остаётся</w:t>
      </w:r>
    </w:p>
    <w:p w:rsidR="00347E9B" w:rsidRDefault="00757747">
      <w:pPr>
        <w:pStyle w:val="a4"/>
        <w:spacing w:before="67" w:line="360" w:lineRule="auto"/>
        <w:ind w:right="492" w:firstLine="0"/>
      </w:pPr>
      <w:r>
        <w:t>возможность выбора вариативной составляющей содержания образования в</w:t>
      </w:r>
      <w:r>
        <w:rPr>
          <w:spacing w:val="1"/>
        </w:rPr>
        <w:t xml:space="preserve"> </w:t>
      </w:r>
      <w:r>
        <w:t>плане порядка изучения тем, некоторого расширения объёма содержания и</w:t>
      </w:r>
      <w:r>
        <w:rPr>
          <w:spacing w:val="1"/>
        </w:rPr>
        <w:t xml:space="preserve"> </w:t>
      </w:r>
      <w:r>
        <w:t>его детализации.</w:t>
      </w:r>
    </w:p>
    <w:p w:rsidR="00347E9B" w:rsidRDefault="00757747">
      <w:pPr>
        <w:pStyle w:val="a4"/>
        <w:spacing w:before="2" w:line="360" w:lineRule="auto"/>
        <w:ind w:right="491"/>
      </w:pPr>
      <w:r>
        <w:t>Программа</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устанавливает</w:t>
      </w:r>
      <w:r>
        <w:rPr>
          <w:spacing w:val="1"/>
        </w:rPr>
        <w:t xml:space="preserve"> </w:t>
      </w:r>
      <w:r>
        <w:t>распределение</w:t>
      </w:r>
      <w:r>
        <w:rPr>
          <w:spacing w:val="1"/>
        </w:rPr>
        <w:t xml:space="preserve"> </w:t>
      </w:r>
      <w:r>
        <w:t>обязательного предметного содержания по годам обучения, предусматривает</w:t>
      </w:r>
      <w:r>
        <w:rPr>
          <w:spacing w:val="1"/>
        </w:rPr>
        <w:t xml:space="preserve"> </w:t>
      </w:r>
      <w:r>
        <w:t>примерный ресурс учебного времени, выделяемого на изучение тем/разделов</w:t>
      </w:r>
      <w:r>
        <w:rPr>
          <w:spacing w:val="1"/>
        </w:rPr>
        <w:t xml:space="preserve"> </w:t>
      </w:r>
      <w:r>
        <w:t>курса, учитывает особенности изучения английского языка, исходя из его</w:t>
      </w:r>
      <w:r>
        <w:rPr>
          <w:spacing w:val="1"/>
        </w:rPr>
        <w:t xml:space="preserve"> </w:t>
      </w:r>
      <w:r>
        <w:t>лингвистических</w:t>
      </w:r>
      <w:r>
        <w:rPr>
          <w:spacing w:val="1"/>
        </w:rPr>
        <w:t xml:space="preserve"> </w:t>
      </w:r>
      <w:r>
        <w:t>особенностей</w:t>
      </w:r>
      <w:r>
        <w:rPr>
          <w:spacing w:val="1"/>
        </w:rPr>
        <w:t xml:space="preserve"> </w:t>
      </w:r>
      <w:r>
        <w:t>и</w:t>
      </w:r>
      <w:r>
        <w:rPr>
          <w:spacing w:val="1"/>
        </w:rPr>
        <w:t xml:space="preserve"> </w:t>
      </w:r>
      <w:r>
        <w:t>структуры</w:t>
      </w:r>
      <w:r>
        <w:rPr>
          <w:spacing w:val="1"/>
        </w:rPr>
        <w:t xml:space="preserve"> </w:t>
      </w:r>
      <w:r>
        <w:t>родного</w:t>
      </w:r>
      <w:r>
        <w:rPr>
          <w:spacing w:val="1"/>
        </w:rPr>
        <w:t xml:space="preserve"> </w:t>
      </w:r>
      <w:r>
        <w:t>(русского)</w:t>
      </w:r>
      <w:r>
        <w:rPr>
          <w:spacing w:val="1"/>
        </w:rPr>
        <w:t xml:space="preserve"> </w:t>
      </w:r>
      <w:r>
        <w:t>языка</w:t>
      </w:r>
      <w:r>
        <w:rPr>
          <w:spacing w:val="1"/>
        </w:rPr>
        <w:t xml:space="preserve"> </w:t>
      </w:r>
      <w:r>
        <w:t>обучающихся, межпредметных связей иностранного (английского) языка с</w:t>
      </w:r>
      <w:r>
        <w:rPr>
          <w:spacing w:val="1"/>
        </w:rPr>
        <w:t xml:space="preserve"> </w:t>
      </w:r>
      <w:r>
        <w:t>содержанием других учебных предметов, изучаемых в 10–11 классах, а также</w:t>
      </w:r>
      <w:r>
        <w:rPr>
          <w:spacing w:val="-67"/>
        </w:rPr>
        <w:t xml:space="preserve"> </w:t>
      </w:r>
      <w:r>
        <w:t>с учётом возрастных особенностей обучающихся. Содержание программы по</w:t>
      </w:r>
      <w:r>
        <w:rPr>
          <w:spacing w:val="-67"/>
        </w:rPr>
        <w:t xml:space="preserve"> </w:t>
      </w:r>
      <w:r>
        <w:t>английскому</w:t>
      </w:r>
      <w:r>
        <w:rPr>
          <w:spacing w:val="1"/>
        </w:rPr>
        <w:t xml:space="preserve"> </w:t>
      </w:r>
      <w:r>
        <w:t>языку</w:t>
      </w:r>
      <w:r>
        <w:rPr>
          <w:spacing w:val="1"/>
        </w:rPr>
        <w:t xml:space="preserve"> </w:t>
      </w:r>
      <w:r>
        <w:t>для</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имеет</w:t>
      </w:r>
      <w:r>
        <w:rPr>
          <w:spacing w:val="1"/>
        </w:rPr>
        <w:t xml:space="preserve"> </w:t>
      </w:r>
      <w:r>
        <w:t>особенности,</w:t>
      </w:r>
      <w:r>
        <w:rPr>
          <w:spacing w:val="1"/>
        </w:rPr>
        <w:t xml:space="preserve"> </w:t>
      </w:r>
      <w:r>
        <w:t>обусловленные</w:t>
      </w:r>
      <w:r>
        <w:rPr>
          <w:spacing w:val="1"/>
        </w:rPr>
        <w:t xml:space="preserve"> </w:t>
      </w:r>
      <w:r>
        <w:t>задачами</w:t>
      </w:r>
      <w:r>
        <w:rPr>
          <w:spacing w:val="1"/>
        </w:rPr>
        <w:t xml:space="preserve"> </w:t>
      </w:r>
      <w:r>
        <w:t>развития,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обучающихся заданными социальными требованиями</w:t>
      </w:r>
      <w:r>
        <w:rPr>
          <w:spacing w:val="1"/>
        </w:rPr>
        <w:t xml:space="preserve"> </w:t>
      </w:r>
      <w:r>
        <w:t>к уровню развития их</w:t>
      </w:r>
      <w:r>
        <w:rPr>
          <w:spacing w:val="1"/>
        </w:rPr>
        <w:t xml:space="preserve"> </w:t>
      </w:r>
      <w:r>
        <w:t>личностных и познавательных качеств, предметным содержанием системы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возрастными</w:t>
      </w:r>
      <w:r>
        <w:rPr>
          <w:spacing w:val="1"/>
        </w:rPr>
        <w:t xml:space="preserve"> </w:t>
      </w:r>
      <w:r>
        <w:t>психологическими</w:t>
      </w:r>
      <w:r>
        <w:rPr>
          <w:spacing w:val="1"/>
        </w:rPr>
        <w:t xml:space="preserve"> </w:t>
      </w:r>
      <w:r>
        <w:t>особенностями обучающихся</w:t>
      </w:r>
      <w:r>
        <w:rPr>
          <w:spacing w:val="3"/>
        </w:rPr>
        <w:t xml:space="preserve"> </w:t>
      </w:r>
      <w:r>
        <w:t>16</w:t>
      </w:r>
      <w:r>
        <w:rPr>
          <w:spacing w:val="3"/>
        </w:rPr>
        <w:t xml:space="preserve"> </w:t>
      </w:r>
      <w:r>
        <w:t>–17</w:t>
      </w:r>
      <w:r>
        <w:rPr>
          <w:spacing w:val="1"/>
        </w:rPr>
        <w:t xml:space="preserve"> </w:t>
      </w:r>
      <w:r>
        <w:t>лет.</w:t>
      </w:r>
    </w:p>
    <w:p w:rsidR="00347E9B" w:rsidRDefault="00757747">
      <w:pPr>
        <w:pStyle w:val="a4"/>
        <w:spacing w:before="3" w:line="360" w:lineRule="auto"/>
        <w:ind w:right="494"/>
      </w:pPr>
      <w:r>
        <w:t>Личностные,</w:t>
      </w:r>
      <w:r>
        <w:rPr>
          <w:spacing w:val="24"/>
        </w:rPr>
        <w:t xml:space="preserve"> </w:t>
      </w:r>
      <w:r>
        <w:t>метапредметные</w:t>
      </w:r>
      <w:r>
        <w:rPr>
          <w:spacing w:val="24"/>
        </w:rPr>
        <w:t xml:space="preserve"> </w:t>
      </w:r>
      <w:r>
        <w:t>и</w:t>
      </w:r>
      <w:r>
        <w:rPr>
          <w:spacing w:val="24"/>
        </w:rPr>
        <w:t xml:space="preserve"> </w:t>
      </w:r>
      <w:r>
        <w:t>предметные</w:t>
      </w:r>
      <w:r>
        <w:rPr>
          <w:spacing w:val="24"/>
        </w:rPr>
        <w:t xml:space="preserve"> </w:t>
      </w:r>
      <w:r>
        <w:t>результаты</w:t>
      </w:r>
      <w:r>
        <w:rPr>
          <w:spacing w:val="23"/>
        </w:rPr>
        <w:t xml:space="preserve"> </w:t>
      </w:r>
      <w:r>
        <w:t>представлены</w:t>
      </w:r>
      <w:r>
        <w:rPr>
          <w:spacing w:val="-68"/>
        </w:rPr>
        <w:t xml:space="preserve"> </w:t>
      </w:r>
      <w:r>
        <w:t>в программе</w:t>
      </w:r>
      <w:r>
        <w:rPr>
          <w:spacing w:val="1"/>
        </w:rPr>
        <w:t xml:space="preserve"> </w:t>
      </w:r>
      <w:r>
        <w:t>по</w:t>
      </w:r>
      <w:r>
        <w:rPr>
          <w:spacing w:val="1"/>
        </w:rPr>
        <w:t xml:space="preserve"> </w:t>
      </w:r>
      <w:r>
        <w:t>английскому языку с</w:t>
      </w:r>
      <w:r>
        <w:rPr>
          <w:spacing w:val="1"/>
        </w:rPr>
        <w:t xml:space="preserve"> </w:t>
      </w:r>
      <w:r>
        <w:t>учётом</w:t>
      </w:r>
      <w:r>
        <w:rPr>
          <w:spacing w:val="1"/>
        </w:rPr>
        <w:t xml:space="preserve"> </w:t>
      </w:r>
      <w:r>
        <w:t>особенностей</w:t>
      </w:r>
      <w:r>
        <w:rPr>
          <w:spacing w:val="1"/>
        </w:rPr>
        <w:t xml:space="preserve"> </w:t>
      </w:r>
      <w:r>
        <w:t>преподавания</w:t>
      </w:r>
      <w:r>
        <w:rPr>
          <w:spacing w:val="1"/>
        </w:rPr>
        <w:t xml:space="preserve"> </w:t>
      </w:r>
      <w:r>
        <w:t>английского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на</w:t>
      </w:r>
      <w:r>
        <w:rPr>
          <w:spacing w:val="70"/>
        </w:rPr>
        <w:t xml:space="preserve"> </w:t>
      </w:r>
      <w:r>
        <w:t>базовом</w:t>
      </w:r>
      <w:r>
        <w:rPr>
          <w:spacing w:val="1"/>
        </w:rPr>
        <w:t xml:space="preserve"> </w:t>
      </w:r>
      <w:r>
        <w:t>уровне</w:t>
      </w:r>
      <w:r>
        <w:rPr>
          <w:spacing w:val="1"/>
        </w:rPr>
        <w:t xml:space="preserve"> </w:t>
      </w:r>
      <w:r>
        <w:t>на</w:t>
      </w:r>
      <w:r>
        <w:rPr>
          <w:spacing w:val="1"/>
        </w:rPr>
        <w:t xml:space="preserve"> </w:t>
      </w:r>
      <w:r>
        <w:t>основе</w:t>
      </w:r>
      <w:r>
        <w:rPr>
          <w:spacing w:val="1"/>
        </w:rPr>
        <w:t xml:space="preserve"> </w:t>
      </w:r>
      <w:r>
        <w:t>отечественных</w:t>
      </w:r>
      <w:r>
        <w:rPr>
          <w:spacing w:val="1"/>
        </w:rPr>
        <w:t xml:space="preserve"> </w:t>
      </w:r>
      <w:r>
        <w:t>методических</w:t>
      </w:r>
      <w:r>
        <w:rPr>
          <w:spacing w:val="1"/>
        </w:rPr>
        <w:t xml:space="preserve"> </w:t>
      </w:r>
      <w:r>
        <w:t>традиций</w:t>
      </w:r>
      <w:r>
        <w:rPr>
          <w:spacing w:val="1"/>
        </w:rPr>
        <w:t xml:space="preserve"> </w:t>
      </w:r>
      <w:r>
        <w:t>построения</w:t>
      </w:r>
      <w:r>
        <w:rPr>
          <w:spacing w:val="1"/>
        </w:rPr>
        <w:t xml:space="preserve"> </w:t>
      </w:r>
      <w:r>
        <w:t>школьного курса английского языка и в соответствии с новыми реалиями и</w:t>
      </w:r>
      <w:r>
        <w:rPr>
          <w:spacing w:val="1"/>
        </w:rPr>
        <w:t xml:space="preserve"> </w:t>
      </w:r>
      <w:r>
        <w:t>тенденциями развития</w:t>
      </w:r>
      <w:r>
        <w:rPr>
          <w:spacing w:val="1"/>
        </w:rPr>
        <w:t xml:space="preserve"> </w:t>
      </w:r>
      <w:r>
        <w:t>общего</w:t>
      </w:r>
      <w:r>
        <w:rPr>
          <w:spacing w:val="1"/>
        </w:rPr>
        <w:t xml:space="preserve"> </w:t>
      </w:r>
      <w:r>
        <w:t>образования.</w:t>
      </w:r>
    </w:p>
    <w:p w:rsidR="00347E9B" w:rsidRDefault="00757747">
      <w:pPr>
        <w:pStyle w:val="a4"/>
        <w:spacing w:line="360" w:lineRule="auto"/>
        <w:ind w:right="490"/>
      </w:pPr>
      <w:r>
        <w:t>Учебному предмету «Иностранный (английский) язык» принадлежит</w:t>
      </w:r>
      <w:r>
        <w:rPr>
          <w:spacing w:val="1"/>
        </w:rPr>
        <w:t xml:space="preserve"> </w:t>
      </w:r>
      <w:r>
        <w:t>важное</w:t>
      </w:r>
      <w:r>
        <w:rPr>
          <w:spacing w:val="1"/>
        </w:rPr>
        <w:t xml:space="preserve"> </w:t>
      </w:r>
      <w:r>
        <w:t>место</w:t>
      </w:r>
      <w:r>
        <w:rPr>
          <w:spacing w:val="1"/>
        </w:rPr>
        <w:t xml:space="preserve"> </w:t>
      </w:r>
      <w:r>
        <w:t>в</w:t>
      </w:r>
      <w:r>
        <w:rPr>
          <w:spacing w:val="1"/>
        </w:rPr>
        <w:t xml:space="preserve"> </w:t>
      </w:r>
      <w:r>
        <w:t>системе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воспитания</w:t>
      </w:r>
      <w:r>
        <w:rPr>
          <w:spacing w:val="1"/>
        </w:rPr>
        <w:t xml:space="preserve"> </w:t>
      </w:r>
      <w:r>
        <w:t>современного обучающегося в условиях поликультурного и многоязычного</w:t>
      </w:r>
      <w:r>
        <w:rPr>
          <w:spacing w:val="1"/>
        </w:rPr>
        <w:t xml:space="preserve"> </w:t>
      </w:r>
      <w:r>
        <w:t>мира.</w:t>
      </w:r>
      <w:r>
        <w:rPr>
          <w:spacing w:val="1"/>
        </w:rPr>
        <w:t xml:space="preserve"> </w:t>
      </w:r>
      <w:r>
        <w:t>Изучение</w:t>
      </w:r>
      <w:r>
        <w:rPr>
          <w:spacing w:val="1"/>
        </w:rPr>
        <w:t xml:space="preserve"> </w:t>
      </w:r>
      <w:r>
        <w:t>иностранного</w:t>
      </w:r>
      <w:r>
        <w:rPr>
          <w:spacing w:val="1"/>
        </w:rPr>
        <w:t xml:space="preserve"> </w:t>
      </w:r>
      <w:r>
        <w:t>языка</w:t>
      </w:r>
      <w:r>
        <w:rPr>
          <w:spacing w:val="1"/>
        </w:rPr>
        <w:t xml:space="preserve"> </w:t>
      </w:r>
      <w:r>
        <w:t>направлено</w:t>
      </w:r>
      <w:r>
        <w:rPr>
          <w:spacing w:val="1"/>
        </w:rPr>
        <w:t xml:space="preserve"> </w:t>
      </w:r>
      <w:r>
        <w:t>на</w:t>
      </w:r>
      <w:r>
        <w:rPr>
          <w:spacing w:val="1"/>
        </w:rPr>
        <w:t xml:space="preserve"> </w:t>
      </w:r>
      <w:r>
        <w:t>формирование</w:t>
      </w:r>
      <w:r>
        <w:rPr>
          <w:spacing w:val="1"/>
        </w:rPr>
        <w:t xml:space="preserve"> </w:t>
      </w:r>
      <w:r>
        <w:t>коммуникативной</w:t>
      </w:r>
      <w:r>
        <w:rPr>
          <w:spacing w:val="1"/>
        </w:rPr>
        <w:t xml:space="preserve"> </w:t>
      </w:r>
      <w:r>
        <w:t>культуры</w:t>
      </w:r>
      <w:r>
        <w:rPr>
          <w:spacing w:val="1"/>
        </w:rPr>
        <w:t xml:space="preserve"> </w:t>
      </w:r>
      <w:r>
        <w:t>обучающихся,</w:t>
      </w:r>
      <w:r>
        <w:rPr>
          <w:spacing w:val="1"/>
        </w:rPr>
        <w:t xml:space="preserve"> </w:t>
      </w:r>
      <w:r>
        <w:t>осознание</w:t>
      </w:r>
      <w:r>
        <w:rPr>
          <w:spacing w:val="1"/>
        </w:rPr>
        <w:t xml:space="preserve"> </w:t>
      </w:r>
      <w:r>
        <w:t>роли</w:t>
      </w:r>
      <w:r>
        <w:rPr>
          <w:spacing w:val="1"/>
        </w:rPr>
        <w:t xml:space="preserve"> </w:t>
      </w:r>
      <w:r>
        <w:t>языка</w:t>
      </w:r>
      <w:r>
        <w:rPr>
          <w:spacing w:val="1"/>
        </w:rPr>
        <w:t xml:space="preserve"> </w:t>
      </w:r>
      <w:r>
        <w:t>как</w:t>
      </w:r>
      <w:r>
        <w:rPr>
          <w:spacing w:val="1"/>
        </w:rPr>
        <w:t xml:space="preserve"> </w:t>
      </w:r>
      <w:r>
        <w:lastRenderedPageBreak/>
        <w:t>инструмента</w:t>
      </w:r>
      <w:r>
        <w:rPr>
          <w:spacing w:val="58"/>
        </w:rPr>
        <w:t xml:space="preserve"> </w:t>
      </w:r>
      <w:r>
        <w:t>межличностного</w:t>
      </w:r>
      <w:r>
        <w:rPr>
          <w:spacing w:val="44"/>
        </w:rPr>
        <w:t xml:space="preserve"> </w:t>
      </w:r>
      <w:r>
        <w:t>и</w:t>
      </w:r>
      <w:r>
        <w:rPr>
          <w:spacing w:val="52"/>
        </w:rPr>
        <w:t xml:space="preserve"> </w:t>
      </w:r>
      <w:r>
        <w:t>межкультурного</w:t>
      </w:r>
      <w:r>
        <w:rPr>
          <w:spacing w:val="57"/>
        </w:rPr>
        <w:t xml:space="preserve"> </w:t>
      </w:r>
      <w:r>
        <w:t>взаимодействия,</w:t>
      </w:r>
    </w:p>
    <w:p w:rsidR="00347E9B" w:rsidRDefault="00757747">
      <w:pPr>
        <w:pStyle w:val="a4"/>
        <w:spacing w:before="67" w:line="362" w:lineRule="auto"/>
        <w:ind w:right="501" w:firstLine="0"/>
      </w:pPr>
      <w:r>
        <w:t>способствует</w:t>
      </w:r>
      <w:r>
        <w:rPr>
          <w:spacing w:val="1"/>
        </w:rPr>
        <w:t xml:space="preserve"> </w:t>
      </w:r>
      <w:r>
        <w:t>их</w:t>
      </w:r>
      <w:r>
        <w:rPr>
          <w:spacing w:val="1"/>
        </w:rPr>
        <w:t xml:space="preserve"> </w:t>
      </w:r>
      <w:r>
        <w:t>общему</w:t>
      </w:r>
      <w:r>
        <w:rPr>
          <w:spacing w:val="1"/>
        </w:rPr>
        <w:t xml:space="preserve"> </w:t>
      </w:r>
      <w:r>
        <w:t>речевому</w:t>
      </w:r>
      <w:r>
        <w:rPr>
          <w:spacing w:val="1"/>
        </w:rPr>
        <w:t xml:space="preserve"> </w:t>
      </w:r>
      <w:r>
        <w:t>развитию,</w:t>
      </w:r>
      <w:r>
        <w:rPr>
          <w:spacing w:val="1"/>
        </w:rPr>
        <w:t xml:space="preserve"> </w:t>
      </w:r>
      <w:r>
        <w:t>воспитанию</w:t>
      </w:r>
      <w:r>
        <w:rPr>
          <w:spacing w:val="1"/>
        </w:rPr>
        <w:t xml:space="preserve"> </w:t>
      </w:r>
      <w:r>
        <w:t>гражданской</w:t>
      </w:r>
      <w:r>
        <w:rPr>
          <w:spacing w:val="1"/>
        </w:rPr>
        <w:t xml:space="preserve"> </w:t>
      </w:r>
      <w:r>
        <w:t>идентичности, расширению</w:t>
      </w:r>
      <w:r>
        <w:rPr>
          <w:spacing w:val="-3"/>
        </w:rPr>
        <w:t xml:space="preserve"> </w:t>
      </w:r>
      <w:r>
        <w:t>кругозора,</w:t>
      </w:r>
      <w:r>
        <w:rPr>
          <w:spacing w:val="1"/>
        </w:rPr>
        <w:t xml:space="preserve"> </w:t>
      </w:r>
      <w:r>
        <w:t>воспитанию</w:t>
      </w:r>
      <w:r>
        <w:rPr>
          <w:spacing w:val="-2"/>
        </w:rPr>
        <w:t xml:space="preserve"> </w:t>
      </w:r>
      <w:r>
        <w:t>чувств</w:t>
      </w:r>
      <w:r>
        <w:rPr>
          <w:spacing w:val="-2"/>
        </w:rPr>
        <w:t xml:space="preserve"> </w:t>
      </w:r>
      <w:r>
        <w:t>и</w:t>
      </w:r>
      <w:r>
        <w:rPr>
          <w:spacing w:val="-1"/>
        </w:rPr>
        <w:t xml:space="preserve"> </w:t>
      </w:r>
      <w:r>
        <w:t>эмоций.</w:t>
      </w:r>
    </w:p>
    <w:p w:rsidR="00347E9B" w:rsidRDefault="00757747">
      <w:pPr>
        <w:pStyle w:val="a4"/>
        <w:spacing w:line="360" w:lineRule="auto"/>
        <w:ind w:right="486"/>
      </w:pPr>
      <w:r>
        <w:t>Предметные</w:t>
      </w:r>
      <w:r>
        <w:rPr>
          <w:spacing w:val="1"/>
        </w:rPr>
        <w:t xml:space="preserve"> </w:t>
      </w:r>
      <w:r>
        <w:t>знания</w:t>
      </w:r>
      <w:r>
        <w:rPr>
          <w:spacing w:val="1"/>
        </w:rPr>
        <w:t xml:space="preserve"> </w:t>
      </w:r>
      <w:r>
        <w:t>и</w:t>
      </w:r>
      <w:r>
        <w:rPr>
          <w:spacing w:val="1"/>
        </w:rPr>
        <w:t xml:space="preserve"> </w:t>
      </w:r>
      <w:r>
        <w:t>способы</w:t>
      </w:r>
      <w:r>
        <w:rPr>
          <w:spacing w:val="1"/>
        </w:rPr>
        <w:t xml:space="preserve"> </w:t>
      </w:r>
      <w:r>
        <w:t>деятельности,</w:t>
      </w:r>
      <w:r>
        <w:rPr>
          <w:spacing w:val="1"/>
        </w:rPr>
        <w:t xml:space="preserve"> </w:t>
      </w:r>
      <w:r>
        <w:t>осваиваемые</w:t>
      </w:r>
      <w:r>
        <w:rPr>
          <w:spacing w:val="1"/>
        </w:rPr>
        <w:t xml:space="preserve"> </w:t>
      </w:r>
      <w:r>
        <w:t>обучающимися при изучении иностранного языка, находят применение</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при</w:t>
      </w:r>
      <w:r>
        <w:rPr>
          <w:spacing w:val="1"/>
        </w:rPr>
        <w:t xml:space="preserve"> </w:t>
      </w:r>
      <w:r>
        <w:t>изучении</w:t>
      </w:r>
      <w:r>
        <w:rPr>
          <w:spacing w:val="1"/>
        </w:rPr>
        <w:t xml:space="preserve"> </w:t>
      </w:r>
      <w:r>
        <w:t>других</w:t>
      </w:r>
      <w:r>
        <w:rPr>
          <w:spacing w:val="1"/>
        </w:rPr>
        <w:t xml:space="preserve"> </w:t>
      </w:r>
      <w:r>
        <w:t>предметных</w:t>
      </w:r>
      <w:r>
        <w:rPr>
          <w:spacing w:val="1"/>
        </w:rPr>
        <w:t xml:space="preserve"> </w:t>
      </w:r>
      <w:r>
        <w:t>областей,</w:t>
      </w:r>
      <w:r>
        <w:rPr>
          <w:spacing w:val="1"/>
        </w:rPr>
        <w:t xml:space="preserve"> </w:t>
      </w:r>
      <w:r>
        <w:t>становятся значимыми для формирования положительных качеств личности.</w:t>
      </w:r>
      <w:r>
        <w:rPr>
          <w:spacing w:val="1"/>
        </w:rPr>
        <w:t xml:space="preserve"> </w:t>
      </w:r>
      <w:r>
        <w:t>Таким образом, они ориентированы на формирование как метапредметных,</w:t>
      </w:r>
      <w:r>
        <w:rPr>
          <w:spacing w:val="1"/>
        </w:rPr>
        <w:t xml:space="preserve"> </w:t>
      </w:r>
      <w:r>
        <w:t>так и</w:t>
      </w:r>
      <w:r>
        <w:rPr>
          <w:spacing w:val="1"/>
        </w:rPr>
        <w:t xml:space="preserve"> </w:t>
      </w:r>
      <w:r>
        <w:t>личностных</w:t>
      </w:r>
      <w:r>
        <w:rPr>
          <w:spacing w:val="-4"/>
        </w:rPr>
        <w:t xml:space="preserve"> </w:t>
      </w:r>
      <w:r>
        <w:t>результатов обучения.</w:t>
      </w:r>
    </w:p>
    <w:p w:rsidR="00347E9B" w:rsidRDefault="00757747">
      <w:pPr>
        <w:pStyle w:val="a4"/>
        <w:spacing w:line="360" w:lineRule="auto"/>
        <w:ind w:right="494"/>
      </w:pPr>
      <w:r>
        <w:t>Трансформация</w:t>
      </w:r>
      <w:r>
        <w:rPr>
          <w:spacing w:val="24"/>
        </w:rPr>
        <w:t xml:space="preserve"> </w:t>
      </w:r>
      <w:r>
        <w:t>взглядов</w:t>
      </w:r>
      <w:r>
        <w:rPr>
          <w:spacing w:val="22"/>
        </w:rPr>
        <w:t xml:space="preserve"> </w:t>
      </w:r>
      <w:r>
        <w:t>на</w:t>
      </w:r>
      <w:r>
        <w:rPr>
          <w:spacing w:val="25"/>
        </w:rPr>
        <w:t xml:space="preserve"> </w:t>
      </w:r>
      <w:r>
        <w:t>владение</w:t>
      </w:r>
      <w:r>
        <w:rPr>
          <w:spacing w:val="24"/>
        </w:rPr>
        <w:t xml:space="preserve"> </w:t>
      </w:r>
      <w:r>
        <w:t>иностранным</w:t>
      </w:r>
      <w:r>
        <w:rPr>
          <w:spacing w:val="25"/>
        </w:rPr>
        <w:t xml:space="preserve"> </w:t>
      </w:r>
      <w:r>
        <w:t>языком,</w:t>
      </w:r>
      <w:r>
        <w:rPr>
          <w:spacing w:val="25"/>
        </w:rPr>
        <w:t xml:space="preserve"> </w:t>
      </w:r>
      <w:r>
        <w:t>связанная</w:t>
      </w:r>
      <w:r>
        <w:rPr>
          <w:spacing w:val="-67"/>
        </w:rPr>
        <w:t xml:space="preserve"> </w:t>
      </w:r>
      <w:r>
        <w:t>с усилением общественных запросов на квалифицированных и мобильных</w:t>
      </w:r>
      <w:r>
        <w:rPr>
          <w:spacing w:val="1"/>
        </w:rPr>
        <w:t xml:space="preserve"> </w:t>
      </w:r>
      <w:r>
        <w:t>людей, способных быстро адаптироваться к изменяющимся условиям жизни,</w:t>
      </w:r>
      <w:r>
        <w:rPr>
          <w:spacing w:val="1"/>
        </w:rPr>
        <w:t xml:space="preserve"> </w:t>
      </w:r>
      <w:r>
        <w:t>овладевать</w:t>
      </w:r>
      <w:r>
        <w:rPr>
          <w:spacing w:val="1"/>
        </w:rPr>
        <w:t xml:space="preserve"> </w:t>
      </w:r>
      <w:r>
        <w:t>новыми</w:t>
      </w:r>
      <w:r>
        <w:rPr>
          <w:spacing w:val="1"/>
        </w:rPr>
        <w:t xml:space="preserve"> </w:t>
      </w:r>
      <w:r>
        <w:t>компетенциями.</w:t>
      </w:r>
      <w:r>
        <w:rPr>
          <w:spacing w:val="1"/>
        </w:rPr>
        <w:t xml:space="preserve"> </w:t>
      </w:r>
      <w:r>
        <w:t>Владение</w:t>
      </w:r>
      <w:r>
        <w:rPr>
          <w:spacing w:val="1"/>
        </w:rPr>
        <w:t xml:space="preserve"> </w:t>
      </w:r>
      <w:r>
        <w:t>иностранным</w:t>
      </w:r>
      <w:r>
        <w:rPr>
          <w:spacing w:val="1"/>
        </w:rPr>
        <w:t xml:space="preserve"> </w:t>
      </w:r>
      <w:r>
        <w:t>языком</w:t>
      </w:r>
      <w:r>
        <w:rPr>
          <w:spacing w:val="1"/>
        </w:rPr>
        <w:t xml:space="preserve"> </w:t>
      </w:r>
      <w:r>
        <w:t>как</w:t>
      </w:r>
      <w:r>
        <w:rPr>
          <w:spacing w:val="1"/>
        </w:rPr>
        <w:t xml:space="preserve"> </w:t>
      </w:r>
      <w:r>
        <w:t>доступ</w:t>
      </w:r>
      <w:r>
        <w:rPr>
          <w:spacing w:val="1"/>
        </w:rPr>
        <w:t xml:space="preserve"> </w:t>
      </w:r>
      <w:r>
        <w:t>к</w:t>
      </w:r>
      <w:r>
        <w:rPr>
          <w:spacing w:val="1"/>
        </w:rPr>
        <w:t xml:space="preserve"> </w:t>
      </w:r>
      <w:r>
        <w:t>передовым</w:t>
      </w:r>
      <w:r>
        <w:rPr>
          <w:spacing w:val="1"/>
        </w:rPr>
        <w:t xml:space="preserve"> </w:t>
      </w:r>
      <w:r>
        <w:t>международным</w:t>
      </w:r>
      <w:r>
        <w:rPr>
          <w:spacing w:val="1"/>
        </w:rPr>
        <w:t xml:space="preserve"> </w:t>
      </w:r>
      <w:r>
        <w:t>научным</w:t>
      </w:r>
      <w:r>
        <w:rPr>
          <w:spacing w:val="1"/>
        </w:rPr>
        <w:t xml:space="preserve"> </w:t>
      </w:r>
      <w:r>
        <w:t>и</w:t>
      </w:r>
      <w:r>
        <w:rPr>
          <w:spacing w:val="1"/>
        </w:rPr>
        <w:t xml:space="preserve"> </w:t>
      </w:r>
      <w:r>
        <w:t>технологическим</w:t>
      </w:r>
      <w:r>
        <w:rPr>
          <w:spacing w:val="1"/>
        </w:rPr>
        <w:t xml:space="preserve"> </w:t>
      </w:r>
      <w:r>
        <w:t>достижениям, расширяющим возможности образования и самообразования,</w:t>
      </w:r>
      <w:r>
        <w:rPr>
          <w:spacing w:val="1"/>
        </w:rPr>
        <w:t xml:space="preserve"> </w:t>
      </w:r>
      <w:r>
        <w:t>одно</w:t>
      </w:r>
      <w:r>
        <w:rPr>
          <w:spacing w:val="1"/>
        </w:rPr>
        <w:t xml:space="preserve"> </w:t>
      </w:r>
      <w:r>
        <w:t>из</w:t>
      </w:r>
      <w:r>
        <w:rPr>
          <w:spacing w:val="1"/>
        </w:rPr>
        <w:t xml:space="preserve"> </w:t>
      </w:r>
      <w:r>
        <w:t>важнейших</w:t>
      </w:r>
      <w:r>
        <w:rPr>
          <w:spacing w:val="1"/>
        </w:rPr>
        <w:t xml:space="preserve"> </w:t>
      </w:r>
      <w:r>
        <w:t>средств</w:t>
      </w:r>
      <w:r>
        <w:rPr>
          <w:spacing w:val="1"/>
        </w:rPr>
        <w:t xml:space="preserve"> </w:t>
      </w:r>
      <w:r>
        <w:t>социализации,</w:t>
      </w:r>
      <w:r>
        <w:rPr>
          <w:spacing w:val="1"/>
        </w:rPr>
        <w:t xml:space="preserve"> </w:t>
      </w:r>
      <w:r>
        <w:t>самовыражения</w:t>
      </w:r>
      <w:r>
        <w:rPr>
          <w:spacing w:val="1"/>
        </w:rPr>
        <w:t xml:space="preserve"> </w:t>
      </w:r>
      <w:r>
        <w:t>и</w:t>
      </w:r>
      <w:r>
        <w:rPr>
          <w:spacing w:val="1"/>
        </w:rPr>
        <w:t xml:space="preserve"> </w:t>
      </w:r>
      <w:r>
        <w:t>успешной</w:t>
      </w:r>
      <w:r>
        <w:rPr>
          <w:spacing w:val="1"/>
        </w:rPr>
        <w:t xml:space="preserve"> </w:t>
      </w:r>
      <w:r>
        <w:t>профессиональной</w:t>
      </w:r>
      <w:r>
        <w:rPr>
          <w:spacing w:val="1"/>
        </w:rPr>
        <w:t xml:space="preserve"> </w:t>
      </w:r>
      <w:r>
        <w:t>деятельности</w:t>
      </w:r>
      <w:r>
        <w:rPr>
          <w:spacing w:val="1"/>
        </w:rPr>
        <w:t xml:space="preserve"> </w:t>
      </w:r>
      <w:r>
        <w:t>выпускника</w:t>
      </w:r>
      <w:r>
        <w:rPr>
          <w:spacing w:val="1"/>
        </w:rPr>
        <w:t xml:space="preserve"> </w:t>
      </w:r>
      <w:r>
        <w:t>общеобразовательной</w:t>
      </w:r>
      <w:r>
        <w:rPr>
          <w:spacing w:val="1"/>
        </w:rPr>
        <w:t xml:space="preserve"> </w:t>
      </w:r>
      <w:r>
        <w:t>организации.</w:t>
      </w:r>
    </w:p>
    <w:p w:rsidR="00347E9B" w:rsidRDefault="00757747">
      <w:pPr>
        <w:pStyle w:val="a4"/>
        <w:spacing w:line="360" w:lineRule="auto"/>
        <w:ind w:right="489"/>
      </w:pPr>
      <w:r>
        <w:t>Значимость</w:t>
      </w:r>
      <w:r>
        <w:rPr>
          <w:spacing w:val="1"/>
        </w:rPr>
        <w:t xml:space="preserve"> </w:t>
      </w:r>
      <w:r>
        <w:t>владения</w:t>
      </w:r>
      <w:r>
        <w:rPr>
          <w:spacing w:val="1"/>
        </w:rPr>
        <w:t xml:space="preserve"> </w:t>
      </w:r>
      <w:r>
        <w:t>иностранными</w:t>
      </w:r>
      <w:r>
        <w:rPr>
          <w:spacing w:val="1"/>
        </w:rPr>
        <w:t xml:space="preserve"> </w:t>
      </w:r>
      <w:r>
        <w:t>языками</w:t>
      </w:r>
      <w:r>
        <w:rPr>
          <w:spacing w:val="1"/>
        </w:rPr>
        <w:t xml:space="preserve"> </w:t>
      </w:r>
      <w:r>
        <w:t>как</w:t>
      </w:r>
      <w:r>
        <w:rPr>
          <w:spacing w:val="1"/>
        </w:rPr>
        <w:t xml:space="preserve"> </w:t>
      </w:r>
      <w:r>
        <w:t>первым,</w:t>
      </w:r>
      <w:r>
        <w:rPr>
          <w:spacing w:val="1"/>
        </w:rPr>
        <w:t xml:space="preserve"> </w:t>
      </w:r>
      <w:r>
        <w:t>так</w:t>
      </w:r>
      <w:r>
        <w:rPr>
          <w:spacing w:val="71"/>
        </w:rPr>
        <w:t xml:space="preserve"> </w:t>
      </w:r>
      <w:r>
        <w:t>и</w:t>
      </w:r>
      <w:r>
        <w:rPr>
          <w:spacing w:val="1"/>
        </w:rPr>
        <w:t xml:space="preserve"> </w:t>
      </w:r>
      <w:r>
        <w:t>вторым,</w:t>
      </w:r>
      <w:r>
        <w:rPr>
          <w:spacing w:val="1"/>
        </w:rPr>
        <w:t xml:space="preserve"> </w:t>
      </w:r>
      <w:r>
        <w:t>расширение</w:t>
      </w:r>
      <w:r>
        <w:rPr>
          <w:spacing w:val="1"/>
        </w:rPr>
        <w:t xml:space="preserve"> </w:t>
      </w:r>
      <w:r>
        <w:t>номенклатуры</w:t>
      </w:r>
      <w:r>
        <w:rPr>
          <w:spacing w:val="1"/>
        </w:rPr>
        <w:t xml:space="preserve"> </w:t>
      </w:r>
      <w:r>
        <w:t>изучаемых</w:t>
      </w:r>
      <w:r>
        <w:rPr>
          <w:spacing w:val="1"/>
        </w:rPr>
        <w:t xml:space="preserve"> </w:t>
      </w:r>
      <w:r>
        <w:t>иностранных</w:t>
      </w:r>
      <w:r>
        <w:rPr>
          <w:spacing w:val="1"/>
        </w:rPr>
        <w:t xml:space="preserve"> </w:t>
      </w:r>
      <w:r>
        <w:t>языков</w:t>
      </w:r>
      <w:r>
        <w:rPr>
          <w:spacing w:val="1"/>
        </w:rPr>
        <w:t xml:space="preserve"> </w:t>
      </w:r>
      <w:r>
        <w:t>соответствует</w:t>
      </w:r>
      <w:r>
        <w:rPr>
          <w:spacing w:val="1"/>
        </w:rPr>
        <w:t xml:space="preserve"> </w:t>
      </w:r>
      <w:r>
        <w:t>стратегическим</w:t>
      </w:r>
      <w:r>
        <w:rPr>
          <w:spacing w:val="70"/>
        </w:rPr>
        <w:t xml:space="preserve"> </w:t>
      </w:r>
      <w:r>
        <w:t>интересам</w:t>
      </w:r>
      <w:r>
        <w:rPr>
          <w:spacing w:val="70"/>
        </w:rPr>
        <w:t xml:space="preserve"> </w:t>
      </w:r>
      <w:r>
        <w:t>России</w:t>
      </w:r>
      <w:r>
        <w:rPr>
          <w:spacing w:val="70"/>
        </w:rPr>
        <w:t xml:space="preserve"> </w:t>
      </w:r>
      <w:r>
        <w:t>в эпоху постглобализации</w:t>
      </w:r>
      <w:r>
        <w:rPr>
          <w:spacing w:val="-67"/>
        </w:rPr>
        <w:t xml:space="preserve"> </w:t>
      </w:r>
      <w:r>
        <w:t>и</w:t>
      </w:r>
      <w:r>
        <w:rPr>
          <w:spacing w:val="1"/>
        </w:rPr>
        <w:t xml:space="preserve"> </w:t>
      </w:r>
      <w:r>
        <w:t>многополярного</w:t>
      </w:r>
      <w:r>
        <w:rPr>
          <w:spacing w:val="1"/>
        </w:rPr>
        <w:t xml:space="preserve"> </w:t>
      </w:r>
      <w:r>
        <w:t>мира.</w:t>
      </w:r>
      <w:r>
        <w:rPr>
          <w:spacing w:val="1"/>
        </w:rPr>
        <w:t xml:space="preserve"> </w:t>
      </w:r>
      <w:r>
        <w:t>Знание</w:t>
      </w:r>
      <w:r>
        <w:rPr>
          <w:spacing w:val="1"/>
        </w:rPr>
        <w:t xml:space="preserve"> </w:t>
      </w:r>
      <w:r>
        <w:t>родного</w:t>
      </w:r>
      <w:r>
        <w:rPr>
          <w:spacing w:val="1"/>
        </w:rPr>
        <w:t xml:space="preserve"> </w:t>
      </w:r>
      <w:r>
        <w:t>языка</w:t>
      </w:r>
      <w:r>
        <w:rPr>
          <w:spacing w:val="1"/>
        </w:rPr>
        <w:t xml:space="preserve"> </w:t>
      </w:r>
      <w:r>
        <w:t>экономического</w:t>
      </w:r>
      <w:r>
        <w:rPr>
          <w:spacing w:val="1"/>
        </w:rPr>
        <w:t xml:space="preserve"> </w:t>
      </w:r>
      <w:r>
        <w:t>или</w:t>
      </w:r>
      <w:r>
        <w:rPr>
          <w:spacing w:val="1"/>
        </w:rPr>
        <w:t xml:space="preserve"> </w:t>
      </w:r>
      <w:r>
        <w:t>политического партнёра обеспечивает общение, учитывающее особенности</w:t>
      </w:r>
      <w:r>
        <w:rPr>
          <w:spacing w:val="1"/>
        </w:rPr>
        <w:t xml:space="preserve"> </w:t>
      </w:r>
      <w:r>
        <w:t>менталитета</w:t>
      </w:r>
      <w:r>
        <w:rPr>
          <w:spacing w:val="1"/>
        </w:rPr>
        <w:t xml:space="preserve"> </w:t>
      </w:r>
      <w:r>
        <w:t>и</w:t>
      </w:r>
      <w:r>
        <w:rPr>
          <w:spacing w:val="1"/>
        </w:rPr>
        <w:t xml:space="preserve"> </w:t>
      </w:r>
      <w:r>
        <w:t>культуры</w:t>
      </w:r>
      <w:r>
        <w:rPr>
          <w:spacing w:val="1"/>
        </w:rPr>
        <w:t xml:space="preserve"> </w:t>
      </w:r>
      <w:r>
        <w:t>партнёра,</w:t>
      </w:r>
      <w:r>
        <w:rPr>
          <w:spacing w:val="1"/>
        </w:rPr>
        <w:t xml:space="preserve"> </w:t>
      </w:r>
      <w:r>
        <w:t>что</w:t>
      </w:r>
      <w:r>
        <w:rPr>
          <w:spacing w:val="1"/>
        </w:rPr>
        <w:t xml:space="preserve"> </w:t>
      </w:r>
      <w:r>
        <w:t>позволяет</w:t>
      </w:r>
      <w:r>
        <w:rPr>
          <w:spacing w:val="1"/>
        </w:rPr>
        <w:t xml:space="preserve"> </w:t>
      </w:r>
      <w:r>
        <w:t>успешнее</w:t>
      </w:r>
      <w:r>
        <w:rPr>
          <w:spacing w:val="1"/>
        </w:rPr>
        <w:t xml:space="preserve"> </w:t>
      </w:r>
      <w:r>
        <w:t>приходить</w:t>
      </w:r>
      <w:r>
        <w:rPr>
          <w:spacing w:val="1"/>
        </w:rPr>
        <w:t xml:space="preserve"> </w:t>
      </w:r>
      <w:r>
        <w:t>к</w:t>
      </w:r>
      <w:r>
        <w:rPr>
          <w:spacing w:val="-67"/>
        </w:rPr>
        <w:t xml:space="preserve"> </w:t>
      </w:r>
      <w:r>
        <w:t>консенсусу</w:t>
      </w:r>
      <w:r>
        <w:rPr>
          <w:spacing w:val="1"/>
        </w:rPr>
        <w:t xml:space="preserve"> </w:t>
      </w:r>
      <w:r>
        <w:t>при проведении переговоров, решении возникающих проблем с</w:t>
      </w:r>
      <w:r>
        <w:rPr>
          <w:spacing w:val="1"/>
        </w:rPr>
        <w:t xml:space="preserve"> </w:t>
      </w:r>
      <w:r>
        <w:t>целью</w:t>
      </w:r>
      <w:r>
        <w:rPr>
          <w:spacing w:val="4"/>
        </w:rPr>
        <w:t xml:space="preserve"> </w:t>
      </w:r>
      <w:r>
        <w:t>достижения</w:t>
      </w:r>
      <w:r>
        <w:rPr>
          <w:spacing w:val="7"/>
        </w:rPr>
        <w:t xml:space="preserve"> </w:t>
      </w:r>
      <w:r>
        <w:t>поставленных</w:t>
      </w:r>
      <w:r>
        <w:rPr>
          <w:spacing w:val="2"/>
        </w:rPr>
        <w:t xml:space="preserve"> </w:t>
      </w:r>
      <w:r>
        <w:t>задач.</w:t>
      </w:r>
    </w:p>
    <w:p w:rsidR="00347E9B" w:rsidRDefault="00757747">
      <w:pPr>
        <w:pStyle w:val="a4"/>
        <w:spacing w:line="357" w:lineRule="auto"/>
        <w:ind w:right="494"/>
      </w:pPr>
      <w:r>
        <w:t>Возрастание значимости владения иностранными языками приводит</w:t>
      </w:r>
      <w:r>
        <w:rPr>
          <w:spacing w:val="1"/>
        </w:rPr>
        <w:t xml:space="preserve"> </w:t>
      </w:r>
      <w:r>
        <w:t>к</w:t>
      </w:r>
      <w:r>
        <w:rPr>
          <w:spacing w:val="1"/>
        </w:rPr>
        <w:t xml:space="preserve"> </w:t>
      </w:r>
      <w:r>
        <w:t>переосмыслению</w:t>
      </w:r>
      <w:r>
        <w:rPr>
          <w:spacing w:val="-3"/>
        </w:rPr>
        <w:t xml:space="preserve"> </w:t>
      </w:r>
      <w:r>
        <w:t>целей и содержания</w:t>
      </w:r>
      <w:r>
        <w:rPr>
          <w:spacing w:val="2"/>
        </w:rPr>
        <w:t xml:space="preserve"> </w:t>
      </w:r>
      <w:r>
        <w:t>обучения</w:t>
      </w:r>
      <w:r>
        <w:rPr>
          <w:spacing w:val="1"/>
        </w:rPr>
        <w:t xml:space="preserve"> </w:t>
      </w:r>
      <w:r>
        <w:t>предмету.</w:t>
      </w:r>
    </w:p>
    <w:p w:rsidR="00347E9B" w:rsidRDefault="00757747">
      <w:pPr>
        <w:pStyle w:val="a4"/>
        <w:spacing w:before="6" w:line="360" w:lineRule="auto"/>
        <w:ind w:right="495"/>
      </w:pPr>
      <w:r>
        <w:t>Цели</w:t>
      </w:r>
      <w:r>
        <w:rPr>
          <w:spacing w:val="1"/>
        </w:rPr>
        <w:t xml:space="preserve"> </w:t>
      </w:r>
      <w:r>
        <w:t>иноязычного</w:t>
      </w:r>
      <w:r>
        <w:rPr>
          <w:spacing w:val="1"/>
        </w:rPr>
        <w:t xml:space="preserve"> </w:t>
      </w:r>
      <w:r>
        <w:t>образования</w:t>
      </w:r>
      <w:r>
        <w:rPr>
          <w:spacing w:val="1"/>
        </w:rPr>
        <w:t xml:space="preserve"> </w:t>
      </w:r>
      <w:r>
        <w:t>становятся</w:t>
      </w:r>
      <w:r>
        <w:rPr>
          <w:spacing w:val="1"/>
        </w:rPr>
        <w:t xml:space="preserve"> </w:t>
      </w:r>
      <w:r>
        <w:t>более</w:t>
      </w:r>
      <w:r>
        <w:rPr>
          <w:spacing w:val="1"/>
        </w:rPr>
        <w:t xml:space="preserve"> </w:t>
      </w:r>
      <w:r>
        <w:t>сложными</w:t>
      </w:r>
      <w:r>
        <w:rPr>
          <w:spacing w:val="1"/>
        </w:rPr>
        <w:t xml:space="preserve"> </w:t>
      </w:r>
      <w:r>
        <w:t>по</w:t>
      </w:r>
      <w:r>
        <w:rPr>
          <w:spacing w:val="1"/>
        </w:rPr>
        <w:t xml:space="preserve"> </w:t>
      </w:r>
      <w:r>
        <w:t>структуре, формулируются на ценностном, когнитивном и прагматическом</w:t>
      </w:r>
      <w:r>
        <w:rPr>
          <w:spacing w:val="1"/>
        </w:rPr>
        <w:t xml:space="preserve"> </w:t>
      </w:r>
      <w:r>
        <w:lastRenderedPageBreak/>
        <w:t>уровнях</w:t>
      </w:r>
      <w:r>
        <w:rPr>
          <w:spacing w:val="51"/>
        </w:rPr>
        <w:t xml:space="preserve"> </w:t>
      </w:r>
      <w:r>
        <w:t>и</w:t>
      </w:r>
      <w:r>
        <w:rPr>
          <w:spacing w:val="56"/>
        </w:rPr>
        <w:t xml:space="preserve"> </w:t>
      </w:r>
      <w:r>
        <w:t>соответственно</w:t>
      </w:r>
      <w:r>
        <w:rPr>
          <w:spacing w:val="56"/>
        </w:rPr>
        <w:t xml:space="preserve"> </w:t>
      </w:r>
      <w:r>
        <w:t>воплощается</w:t>
      </w:r>
      <w:r>
        <w:rPr>
          <w:spacing w:val="62"/>
        </w:rPr>
        <w:t xml:space="preserve"> </w:t>
      </w:r>
      <w:r>
        <w:t>в</w:t>
      </w:r>
      <w:r>
        <w:rPr>
          <w:spacing w:val="55"/>
        </w:rPr>
        <w:t xml:space="preserve"> </w:t>
      </w:r>
      <w:r>
        <w:t>личностных,</w:t>
      </w:r>
      <w:r>
        <w:rPr>
          <w:spacing w:val="58"/>
        </w:rPr>
        <w:t xml:space="preserve"> </w:t>
      </w:r>
      <w:r>
        <w:t>метапредметных</w:t>
      </w:r>
      <w:r>
        <w:rPr>
          <w:spacing w:val="40"/>
        </w:rPr>
        <w:t xml:space="preserve"> </w:t>
      </w:r>
      <w:r>
        <w:t>и</w:t>
      </w:r>
    </w:p>
    <w:p w:rsidR="00347E9B" w:rsidRDefault="00757747">
      <w:pPr>
        <w:pStyle w:val="a4"/>
        <w:spacing w:before="67" w:line="360" w:lineRule="auto"/>
        <w:ind w:right="490" w:firstLine="0"/>
      </w:pPr>
      <w:r>
        <w:t>предметных результатах. Иностранный язык признается как ценный ресурс</w:t>
      </w:r>
      <w:r>
        <w:rPr>
          <w:spacing w:val="1"/>
        </w:rPr>
        <w:t xml:space="preserve"> </w:t>
      </w:r>
      <w:r>
        <w:t>личности</w:t>
      </w:r>
      <w:r>
        <w:rPr>
          <w:spacing w:val="1"/>
        </w:rPr>
        <w:t xml:space="preserve"> </w:t>
      </w:r>
      <w:r>
        <w:t>для</w:t>
      </w:r>
      <w:r>
        <w:rPr>
          <w:spacing w:val="1"/>
        </w:rPr>
        <w:t xml:space="preserve"> </w:t>
      </w:r>
      <w:r>
        <w:t>социальной</w:t>
      </w:r>
      <w:r>
        <w:rPr>
          <w:spacing w:val="1"/>
        </w:rPr>
        <w:t xml:space="preserve"> </w:t>
      </w:r>
      <w:r>
        <w:t>адаптации</w:t>
      </w:r>
      <w:r>
        <w:rPr>
          <w:spacing w:val="1"/>
        </w:rPr>
        <w:t xml:space="preserve"> </w:t>
      </w:r>
      <w:r>
        <w:t>и</w:t>
      </w:r>
      <w:r>
        <w:rPr>
          <w:spacing w:val="1"/>
        </w:rPr>
        <w:t xml:space="preserve"> </w:t>
      </w:r>
      <w:r>
        <w:t>самореализации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профессии), инструмент развития умений поиска, обработки и использования</w:t>
      </w:r>
      <w:r>
        <w:rPr>
          <w:spacing w:val="-67"/>
        </w:rPr>
        <w:t xml:space="preserve"> </w:t>
      </w:r>
      <w:r>
        <w:t>информации</w:t>
      </w:r>
      <w:r>
        <w:rPr>
          <w:spacing w:val="1"/>
        </w:rPr>
        <w:t xml:space="preserve"> </w:t>
      </w:r>
      <w:r>
        <w:t>в познавательных целях; одно из средств воспитания качеств</w:t>
      </w:r>
      <w:r>
        <w:rPr>
          <w:spacing w:val="1"/>
        </w:rPr>
        <w:t xml:space="preserve"> </w:t>
      </w:r>
      <w:r>
        <w:t>гражданина, патриота, развития национального самосознания, стремления к</w:t>
      </w:r>
      <w:r>
        <w:rPr>
          <w:spacing w:val="1"/>
        </w:rPr>
        <w:t xml:space="preserve"> </w:t>
      </w:r>
      <w:r>
        <w:t>взаимопониманию</w:t>
      </w:r>
      <w:r>
        <w:rPr>
          <w:spacing w:val="-2"/>
        </w:rPr>
        <w:t xml:space="preserve"> </w:t>
      </w:r>
      <w:r>
        <w:t>между</w:t>
      </w:r>
      <w:r>
        <w:rPr>
          <w:spacing w:val="-4"/>
        </w:rPr>
        <w:t xml:space="preserve"> </w:t>
      </w:r>
      <w:r>
        <w:t>людьми</w:t>
      </w:r>
      <w:r>
        <w:rPr>
          <w:spacing w:val="1"/>
        </w:rPr>
        <w:t xml:space="preserve"> </w:t>
      </w:r>
      <w:r>
        <w:t>разных</w:t>
      </w:r>
      <w:r>
        <w:rPr>
          <w:spacing w:val="-4"/>
        </w:rPr>
        <w:t xml:space="preserve"> </w:t>
      </w:r>
      <w:r>
        <w:t>стран и</w:t>
      </w:r>
      <w:r>
        <w:rPr>
          <w:spacing w:val="1"/>
        </w:rPr>
        <w:t xml:space="preserve"> </w:t>
      </w:r>
      <w:r>
        <w:t>народов.</w:t>
      </w:r>
    </w:p>
    <w:p w:rsidR="00347E9B" w:rsidRDefault="00757747">
      <w:pPr>
        <w:pStyle w:val="a4"/>
        <w:spacing w:before="3" w:line="360" w:lineRule="auto"/>
        <w:ind w:right="492"/>
      </w:pPr>
      <w:r>
        <w:t>На прагматическом уровне целью иноязычного образования (базовый</w:t>
      </w:r>
      <w:r>
        <w:rPr>
          <w:spacing w:val="1"/>
        </w:rPr>
        <w:t xml:space="preserve"> </w:t>
      </w:r>
      <w:r>
        <w:t>уровень</w:t>
      </w:r>
      <w:r>
        <w:rPr>
          <w:spacing w:val="1"/>
        </w:rPr>
        <w:t xml:space="preserve"> </w:t>
      </w:r>
      <w:r>
        <w:t>владения</w:t>
      </w:r>
      <w:r>
        <w:rPr>
          <w:spacing w:val="1"/>
        </w:rPr>
        <w:t xml:space="preserve"> </w:t>
      </w:r>
      <w:r>
        <w:t>английским</w:t>
      </w:r>
      <w:r>
        <w:rPr>
          <w:spacing w:val="1"/>
        </w:rPr>
        <w:t xml:space="preserve"> </w:t>
      </w:r>
      <w:r>
        <w:t>языком)</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провозглашено</w:t>
      </w:r>
      <w:r>
        <w:rPr>
          <w:spacing w:val="1"/>
        </w:rPr>
        <w:t xml:space="preserve"> </w:t>
      </w:r>
      <w:r>
        <w:t>развитие</w:t>
      </w:r>
      <w:r>
        <w:rPr>
          <w:spacing w:val="1"/>
        </w:rPr>
        <w:t xml:space="preserve"> </w:t>
      </w:r>
      <w:r>
        <w:t>и</w:t>
      </w:r>
      <w:r>
        <w:rPr>
          <w:spacing w:val="71"/>
        </w:rPr>
        <w:t xml:space="preserve"> </w:t>
      </w:r>
      <w:r>
        <w:t>совершенствование</w:t>
      </w:r>
      <w:r>
        <w:rPr>
          <w:spacing w:val="1"/>
        </w:rPr>
        <w:t xml:space="preserve"> </w:t>
      </w:r>
      <w:r>
        <w:t>коммуникативной</w:t>
      </w:r>
      <w:r>
        <w:rPr>
          <w:spacing w:val="1"/>
        </w:rPr>
        <w:t xml:space="preserve"> </w:t>
      </w:r>
      <w:r>
        <w:t>компетенции</w:t>
      </w:r>
      <w:r>
        <w:rPr>
          <w:spacing w:val="1"/>
        </w:rPr>
        <w:t xml:space="preserve"> </w:t>
      </w:r>
      <w:r>
        <w:t>обучающихся,</w:t>
      </w:r>
      <w:r>
        <w:rPr>
          <w:spacing w:val="1"/>
        </w:rPr>
        <w:t xml:space="preserve"> </w:t>
      </w:r>
      <w:r>
        <w:t>сформированной</w:t>
      </w:r>
      <w:r>
        <w:rPr>
          <w:spacing w:val="1"/>
        </w:rPr>
        <w:t xml:space="preserve"> </w:t>
      </w:r>
      <w:r>
        <w:t>на</w:t>
      </w:r>
      <w:r>
        <w:rPr>
          <w:spacing w:val="1"/>
        </w:rPr>
        <w:t xml:space="preserve"> </w:t>
      </w:r>
      <w:r>
        <w:t>предыдущих</w:t>
      </w:r>
      <w:r>
        <w:rPr>
          <w:spacing w:val="1"/>
        </w:rPr>
        <w:t xml:space="preserve"> </w:t>
      </w:r>
      <w:r>
        <w:t>уровнях</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единстве</w:t>
      </w:r>
      <w:r>
        <w:rPr>
          <w:spacing w:val="1"/>
        </w:rPr>
        <w:t xml:space="preserve"> </w:t>
      </w:r>
      <w:r>
        <w:t>таких</w:t>
      </w:r>
      <w:r>
        <w:rPr>
          <w:spacing w:val="1"/>
        </w:rPr>
        <w:t xml:space="preserve"> </w:t>
      </w:r>
      <w:r>
        <w:t>её</w:t>
      </w:r>
      <w:r>
        <w:rPr>
          <w:spacing w:val="-67"/>
        </w:rPr>
        <w:t xml:space="preserve"> </w:t>
      </w:r>
      <w:r>
        <w:t>составляющих, как речевая, языковая, социокультурная, компенсаторная и</w:t>
      </w:r>
      <w:r>
        <w:rPr>
          <w:spacing w:val="1"/>
        </w:rPr>
        <w:t xml:space="preserve"> </w:t>
      </w:r>
      <w:r>
        <w:t>метапредметная</w:t>
      </w:r>
      <w:r>
        <w:rPr>
          <w:spacing w:val="2"/>
        </w:rPr>
        <w:t xml:space="preserve"> </w:t>
      </w:r>
      <w:r>
        <w:t>компетенции:</w:t>
      </w:r>
    </w:p>
    <w:p w:rsidR="00347E9B" w:rsidRDefault="00757747">
      <w:pPr>
        <w:pStyle w:val="a4"/>
        <w:spacing w:line="360" w:lineRule="auto"/>
        <w:ind w:right="489"/>
      </w:pPr>
      <w:r>
        <w:t>речевая компетенция – развитие коммуникативных умений в четырёх</w:t>
      </w:r>
      <w:r>
        <w:rPr>
          <w:spacing w:val="1"/>
        </w:rPr>
        <w:t xml:space="preserve"> </w:t>
      </w:r>
      <w:r>
        <w:t>основных</w:t>
      </w:r>
      <w:r>
        <w:rPr>
          <w:spacing w:val="1"/>
        </w:rPr>
        <w:t xml:space="preserve"> </w:t>
      </w:r>
      <w:r>
        <w:t>видах</w:t>
      </w:r>
      <w:r>
        <w:rPr>
          <w:spacing w:val="1"/>
        </w:rPr>
        <w:t xml:space="preserve"> </w:t>
      </w:r>
      <w:r>
        <w:t>речевой</w:t>
      </w:r>
      <w:r>
        <w:rPr>
          <w:spacing w:val="1"/>
        </w:rPr>
        <w:t xml:space="preserve"> </w:t>
      </w:r>
      <w:r>
        <w:t>деятельности</w:t>
      </w:r>
      <w:r>
        <w:rPr>
          <w:spacing w:val="1"/>
        </w:rPr>
        <w:t xml:space="preserve"> </w:t>
      </w:r>
      <w:r>
        <w:t>(говорении,</w:t>
      </w:r>
      <w:r>
        <w:rPr>
          <w:spacing w:val="1"/>
        </w:rPr>
        <w:t xml:space="preserve"> </w:t>
      </w:r>
      <w:r>
        <w:t>аудировании,</w:t>
      </w:r>
      <w:r>
        <w:rPr>
          <w:spacing w:val="1"/>
        </w:rPr>
        <w:t xml:space="preserve"> </w:t>
      </w:r>
      <w:r>
        <w:t>чтении,</w:t>
      </w:r>
      <w:r>
        <w:rPr>
          <w:spacing w:val="1"/>
        </w:rPr>
        <w:t xml:space="preserve"> </w:t>
      </w:r>
      <w:r>
        <w:t>письменной речи);</w:t>
      </w:r>
    </w:p>
    <w:p w:rsidR="00347E9B" w:rsidRDefault="00757747">
      <w:pPr>
        <w:pStyle w:val="a4"/>
        <w:spacing w:line="360" w:lineRule="auto"/>
        <w:ind w:right="495"/>
      </w:pPr>
      <w:r>
        <w:t>языковая</w:t>
      </w:r>
      <w:r>
        <w:rPr>
          <w:spacing w:val="1"/>
        </w:rPr>
        <w:t xml:space="preserve"> </w:t>
      </w:r>
      <w:r>
        <w:t>компетенция</w:t>
      </w:r>
      <w:r>
        <w:rPr>
          <w:spacing w:val="1"/>
        </w:rPr>
        <w:t xml:space="preserve"> </w:t>
      </w:r>
      <w:r>
        <w:t>–</w:t>
      </w:r>
      <w:r>
        <w:rPr>
          <w:spacing w:val="1"/>
        </w:rPr>
        <w:t xml:space="preserve"> </w:t>
      </w:r>
      <w:r>
        <w:t>овладение</w:t>
      </w:r>
      <w:r>
        <w:rPr>
          <w:spacing w:val="1"/>
        </w:rPr>
        <w:t xml:space="preserve"> </w:t>
      </w:r>
      <w:r>
        <w:t>новыми</w:t>
      </w:r>
      <w:r>
        <w:rPr>
          <w:spacing w:val="1"/>
        </w:rPr>
        <w:t xml:space="preserve"> </w:t>
      </w:r>
      <w:r>
        <w:t>языковыми</w:t>
      </w:r>
      <w:r>
        <w:rPr>
          <w:spacing w:val="1"/>
        </w:rPr>
        <w:t xml:space="preserve"> </w:t>
      </w:r>
      <w:r>
        <w:t>средствами</w:t>
      </w:r>
      <w:r>
        <w:rPr>
          <w:spacing w:val="1"/>
        </w:rPr>
        <w:t xml:space="preserve"> </w:t>
      </w:r>
      <w:r>
        <w:t>(фонетическими,</w:t>
      </w:r>
      <w:r>
        <w:rPr>
          <w:spacing w:val="1"/>
        </w:rPr>
        <w:t xml:space="preserve"> </w:t>
      </w:r>
      <w:r>
        <w:t>орфографическими,</w:t>
      </w:r>
      <w:r>
        <w:rPr>
          <w:spacing w:val="1"/>
        </w:rPr>
        <w:t xml:space="preserve"> </w:t>
      </w:r>
      <w:r>
        <w:t>пунктуационными,</w:t>
      </w:r>
      <w:r>
        <w:rPr>
          <w:spacing w:val="1"/>
        </w:rPr>
        <w:t xml:space="preserve"> </w:t>
      </w:r>
      <w:r>
        <w:t>лексическими,</w:t>
      </w:r>
      <w:r>
        <w:rPr>
          <w:spacing w:val="-67"/>
        </w:rPr>
        <w:t xml:space="preserve"> </w:t>
      </w:r>
      <w:r>
        <w:t>грамматическими) в соответствии с отобранными темами общения, освоение</w:t>
      </w:r>
      <w:r>
        <w:rPr>
          <w:spacing w:val="1"/>
        </w:rPr>
        <w:t xml:space="preserve"> </w:t>
      </w:r>
      <w:r>
        <w:t>знаний о языковых явлениях английского языка, разных способах выражения</w:t>
      </w:r>
      <w:r>
        <w:rPr>
          <w:spacing w:val="-67"/>
        </w:rPr>
        <w:t xml:space="preserve"> </w:t>
      </w:r>
      <w:r>
        <w:t>мысли</w:t>
      </w:r>
      <w:r>
        <w:rPr>
          <w:spacing w:val="3"/>
        </w:rPr>
        <w:t xml:space="preserve"> </w:t>
      </w:r>
      <w:r>
        <w:t>в</w:t>
      </w:r>
      <w:r>
        <w:rPr>
          <w:spacing w:val="-1"/>
        </w:rPr>
        <w:t xml:space="preserve"> </w:t>
      </w:r>
      <w:r>
        <w:t>родном</w:t>
      </w:r>
      <w:r>
        <w:rPr>
          <w:spacing w:val="2"/>
        </w:rPr>
        <w:t xml:space="preserve"> </w:t>
      </w:r>
      <w:r>
        <w:t>и английском</w:t>
      </w:r>
      <w:r>
        <w:rPr>
          <w:spacing w:val="2"/>
        </w:rPr>
        <w:t xml:space="preserve"> </w:t>
      </w:r>
      <w:r>
        <w:t>языках;</w:t>
      </w:r>
    </w:p>
    <w:p w:rsidR="00347E9B" w:rsidRDefault="00757747">
      <w:pPr>
        <w:pStyle w:val="a4"/>
        <w:spacing w:before="1" w:line="360" w:lineRule="auto"/>
        <w:ind w:right="490"/>
      </w:pPr>
      <w:r>
        <w:t>социокультурная/межкультурная</w:t>
      </w:r>
      <w:r>
        <w:rPr>
          <w:spacing w:val="1"/>
        </w:rPr>
        <w:t xml:space="preserve"> </w:t>
      </w:r>
      <w:r>
        <w:t>компетенция</w:t>
      </w:r>
      <w:r>
        <w:rPr>
          <w:spacing w:val="1"/>
        </w:rPr>
        <w:t xml:space="preserve"> </w:t>
      </w:r>
      <w:r>
        <w:t>–</w:t>
      </w:r>
      <w:r>
        <w:rPr>
          <w:spacing w:val="1"/>
        </w:rPr>
        <w:t xml:space="preserve"> </w:t>
      </w:r>
      <w:r>
        <w:t>приобщение</w:t>
      </w:r>
      <w:r>
        <w:rPr>
          <w:spacing w:val="1"/>
        </w:rPr>
        <w:t xml:space="preserve"> </w:t>
      </w:r>
      <w:r>
        <w:t>к</w:t>
      </w:r>
      <w:r>
        <w:rPr>
          <w:spacing w:val="1"/>
        </w:rPr>
        <w:t xml:space="preserve"> </w:t>
      </w:r>
      <w:r>
        <w:t>культуре,</w:t>
      </w:r>
      <w:r>
        <w:rPr>
          <w:spacing w:val="1"/>
        </w:rPr>
        <w:t xml:space="preserve"> </w:t>
      </w:r>
      <w:r>
        <w:t>традициям</w:t>
      </w:r>
      <w:r>
        <w:rPr>
          <w:spacing w:val="1"/>
        </w:rPr>
        <w:t xml:space="preserve"> </w:t>
      </w:r>
      <w:r>
        <w:t>англоговорящих</w:t>
      </w:r>
      <w:r>
        <w:rPr>
          <w:spacing w:val="1"/>
        </w:rPr>
        <w:t xml:space="preserve"> </w:t>
      </w:r>
      <w:r>
        <w:t>стран</w:t>
      </w:r>
      <w:r>
        <w:rPr>
          <w:spacing w:val="1"/>
        </w:rPr>
        <w:t xml:space="preserve"> </w:t>
      </w:r>
      <w:r>
        <w:t>в</w:t>
      </w:r>
      <w:r>
        <w:rPr>
          <w:spacing w:val="1"/>
        </w:rPr>
        <w:t xml:space="preserve"> </w:t>
      </w:r>
      <w:r>
        <w:t>рамках</w:t>
      </w:r>
      <w:r>
        <w:rPr>
          <w:spacing w:val="1"/>
        </w:rPr>
        <w:t xml:space="preserve"> </w:t>
      </w:r>
      <w:r>
        <w:t>тем</w:t>
      </w:r>
      <w:r>
        <w:rPr>
          <w:spacing w:val="1"/>
        </w:rPr>
        <w:t xml:space="preserve"> </w:t>
      </w:r>
      <w:r>
        <w:t>и</w:t>
      </w:r>
      <w:r>
        <w:rPr>
          <w:spacing w:val="1"/>
        </w:rPr>
        <w:t xml:space="preserve"> </w:t>
      </w:r>
      <w:r>
        <w:t>ситуаций</w:t>
      </w:r>
      <w:r>
        <w:rPr>
          <w:spacing w:val="1"/>
        </w:rPr>
        <w:t xml:space="preserve"> </w:t>
      </w:r>
      <w:r>
        <w:t>общения,</w:t>
      </w:r>
      <w:r>
        <w:rPr>
          <w:spacing w:val="1"/>
        </w:rPr>
        <w:t xml:space="preserve"> </w:t>
      </w:r>
      <w:r>
        <w:t>отвечающих</w:t>
      </w:r>
      <w:r>
        <w:rPr>
          <w:spacing w:val="1"/>
        </w:rPr>
        <w:t xml:space="preserve"> </w:t>
      </w:r>
      <w:r>
        <w:t>опыту,</w:t>
      </w:r>
      <w:r>
        <w:rPr>
          <w:spacing w:val="1"/>
        </w:rPr>
        <w:t xml:space="preserve"> </w:t>
      </w:r>
      <w:r>
        <w:t>интересам,</w:t>
      </w:r>
      <w:r>
        <w:rPr>
          <w:spacing w:val="1"/>
        </w:rPr>
        <w:t xml:space="preserve"> </w:t>
      </w:r>
      <w:r>
        <w:t>психологическим</w:t>
      </w:r>
      <w:r>
        <w:rPr>
          <w:spacing w:val="1"/>
        </w:rPr>
        <w:t xml:space="preserve"> </w:t>
      </w:r>
      <w:r>
        <w:t>особенностям</w:t>
      </w:r>
      <w:r>
        <w:rPr>
          <w:spacing w:val="1"/>
        </w:rPr>
        <w:t xml:space="preserve"> </w:t>
      </w:r>
      <w:r>
        <w:t>учащихся</w:t>
      </w:r>
      <w:r>
        <w:rPr>
          <w:spacing w:val="1"/>
        </w:rPr>
        <w:t xml:space="preserve"> </w:t>
      </w:r>
      <w:r>
        <w:t>на</w:t>
      </w:r>
      <w:r>
        <w:rPr>
          <w:spacing w:val="1"/>
        </w:rPr>
        <w:t xml:space="preserve"> </w:t>
      </w:r>
      <w:r>
        <w:t>уровне</w:t>
      </w:r>
      <w:r>
        <w:rPr>
          <w:spacing w:val="1"/>
        </w:rPr>
        <w:t xml:space="preserve"> </w:t>
      </w:r>
      <w:r>
        <w:t>среднего общего образования,</w:t>
      </w:r>
      <w:r>
        <w:rPr>
          <w:spacing w:val="1"/>
        </w:rPr>
        <w:t xml:space="preserve"> </w:t>
      </w:r>
      <w:r>
        <w:t>формирование</w:t>
      </w:r>
      <w:r>
        <w:rPr>
          <w:spacing w:val="1"/>
        </w:rPr>
        <w:t xml:space="preserve"> </w:t>
      </w:r>
      <w:r>
        <w:t>умения</w:t>
      </w:r>
      <w:r>
        <w:rPr>
          <w:spacing w:val="1"/>
        </w:rPr>
        <w:t xml:space="preserve"> </w:t>
      </w:r>
      <w:r>
        <w:t>представлять</w:t>
      </w:r>
      <w:r>
        <w:rPr>
          <w:spacing w:val="1"/>
        </w:rPr>
        <w:t xml:space="preserve"> </w:t>
      </w:r>
      <w:r>
        <w:t>свою</w:t>
      </w:r>
      <w:r>
        <w:rPr>
          <w:spacing w:val="1"/>
        </w:rPr>
        <w:t xml:space="preserve"> </w:t>
      </w:r>
      <w:r>
        <w:t>страну,</w:t>
      </w:r>
      <w:r>
        <w:rPr>
          <w:spacing w:val="1"/>
        </w:rPr>
        <w:t xml:space="preserve"> </w:t>
      </w:r>
      <w:r>
        <w:t>её</w:t>
      </w:r>
      <w:r>
        <w:rPr>
          <w:spacing w:val="1"/>
        </w:rPr>
        <w:t xml:space="preserve"> </w:t>
      </w:r>
      <w:r>
        <w:t>культуру</w:t>
      </w:r>
      <w:r>
        <w:rPr>
          <w:spacing w:val="1"/>
        </w:rPr>
        <w:t xml:space="preserve"> </w:t>
      </w:r>
      <w:r>
        <w:t>в</w:t>
      </w:r>
      <w:r>
        <w:rPr>
          <w:spacing w:val="71"/>
        </w:rPr>
        <w:t xml:space="preserve"> </w:t>
      </w:r>
      <w:r>
        <w:t>условиях</w:t>
      </w:r>
      <w:r>
        <w:rPr>
          <w:spacing w:val="71"/>
        </w:rPr>
        <w:t xml:space="preserve"> </w:t>
      </w:r>
      <w:r>
        <w:t>межкультурного</w:t>
      </w:r>
      <w:r>
        <w:rPr>
          <w:spacing w:val="1"/>
        </w:rPr>
        <w:t xml:space="preserve"> </w:t>
      </w:r>
      <w:r>
        <w:t>общения;</w:t>
      </w:r>
    </w:p>
    <w:p w:rsidR="00347E9B" w:rsidRDefault="00757747">
      <w:pPr>
        <w:pStyle w:val="a4"/>
        <w:spacing w:before="2" w:line="360" w:lineRule="auto"/>
        <w:ind w:right="493"/>
      </w:pPr>
      <w:r>
        <w:t>компенсаторная</w:t>
      </w:r>
      <w:r>
        <w:rPr>
          <w:spacing w:val="1"/>
        </w:rPr>
        <w:t xml:space="preserve"> </w:t>
      </w:r>
      <w:r>
        <w:t>компетенция</w:t>
      </w:r>
      <w:r>
        <w:rPr>
          <w:spacing w:val="1"/>
        </w:rPr>
        <w:t xml:space="preserve"> </w:t>
      </w:r>
      <w:r>
        <w:t>–</w:t>
      </w:r>
      <w:r>
        <w:rPr>
          <w:spacing w:val="1"/>
        </w:rPr>
        <w:t xml:space="preserve"> </w:t>
      </w:r>
      <w:r>
        <w:t>развитие</w:t>
      </w:r>
      <w:r>
        <w:rPr>
          <w:spacing w:val="1"/>
        </w:rPr>
        <w:t xml:space="preserve"> </w:t>
      </w:r>
      <w:r>
        <w:t>умений</w:t>
      </w:r>
      <w:r>
        <w:rPr>
          <w:spacing w:val="1"/>
        </w:rPr>
        <w:t xml:space="preserve"> </w:t>
      </w:r>
      <w:r>
        <w:t>выходить</w:t>
      </w:r>
      <w:r>
        <w:rPr>
          <w:spacing w:val="1"/>
        </w:rPr>
        <w:t xml:space="preserve"> </w:t>
      </w:r>
      <w:r>
        <w:t>из</w:t>
      </w:r>
      <w:r>
        <w:rPr>
          <w:spacing w:val="1"/>
        </w:rPr>
        <w:t xml:space="preserve"> </w:t>
      </w:r>
      <w:r>
        <w:t>положения</w:t>
      </w:r>
      <w:r>
        <w:rPr>
          <w:spacing w:val="1"/>
        </w:rPr>
        <w:t xml:space="preserve"> </w:t>
      </w:r>
      <w:r>
        <w:t>в условиях дефицита языковых средств английского языка при</w:t>
      </w:r>
      <w:r>
        <w:rPr>
          <w:spacing w:val="1"/>
        </w:rPr>
        <w:t xml:space="preserve"> </w:t>
      </w:r>
      <w:r>
        <w:lastRenderedPageBreak/>
        <w:t>получении</w:t>
      </w:r>
      <w:r>
        <w:rPr>
          <w:spacing w:val="3"/>
        </w:rPr>
        <w:t xml:space="preserve"> </w:t>
      </w:r>
      <w:r>
        <w:t>и передаче</w:t>
      </w:r>
      <w:r>
        <w:rPr>
          <w:spacing w:val="2"/>
        </w:rPr>
        <w:t xml:space="preserve"> </w:t>
      </w:r>
      <w:r>
        <w:t>информации;</w:t>
      </w:r>
    </w:p>
    <w:p w:rsidR="00347E9B" w:rsidRDefault="00757747">
      <w:pPr>
        <w:pStyle w:val="a4"/>
        <w:spacing w:before="67" w:line="360" w:lineRule="auto"/>
        <w:ind w:right="486"/>
      </w:pPr>
      <w:r>
        <w:t>метапредметная/учебно-познавательная компетенция – развитие общих</w:t>
      </w:r>
      <w:r>
        <w:rPr>
          <w:spacing w:val="-67"/>
        </w:rPr>
        <w:t xml:space="preserve"> </w:t>
      </w:r>
      <w:r>
        <w:t>и специальных учебных умений, позволяющих совершенствовать учебную</w:t>
      </w:r>
      <w:r>
        <w:rPr>
          <w:spacing w:val="1"/>
        </w:rPr>
        <w:t xml:space="preserve"> </w:t>
      </w:r>
      <w:r>
        <w:t>деятельность</w:t>
      </w:r>
      <w:r>
        <w:rPr>
          <w:spacing w:val="1"/>
        </w:rPr>
        <w:t xml:space="preserve"> </w:t>
      </w:r>
      <w:r>
        <w:t>по</w:t>
      </w:r>
      <w:r>
        <w:rPr>
          <w:spacing w:val="1"/>
        </w:rPr>
        <w:t xml:space="preserve"> </w:t>
      </w:r>
      <w:r>
        <w:t>овладению</w:t>
      </w:r>
      <w:r>
        <w:rPr>
          <w:spacing w:val="1"/>
        </w:rPr>
        <w:t xml:space="preserve"> </w:t>
      </w:r>
      <w:r>
        <w:t>иностранным</w:t>
      </w:r>
      <w:r>
        <w:rPr>
          <w:spacing w:val="1"/>
        </w:rPr>
        <w:t xml:space="preserve"> </w:t>
      </w:r>
      <w:r>
        <w:t>языком,</w:t>
      </w:r>
      <w:r>
        <w:rPr>
          <w:spacing w:val="1"/>
        </w:rPr>
        <w:t xml:space="preserve"> </w:t>
      </w:r>
      <w:r>
        <w:t>удовлетворять</w:t>
      </w:r>
      <w:r>
        <w:rPr>
          <w:spacing w:val="1"/>
        </w:rPr>
        <w:t xml:space="preserve"> </w:t>
      </w:r>
      <w:r>
        <w:t>с</w:t>
      </w:r>
      <w:r>
        <w:rPr>
          <w:spacing w:val="1"/>
        </w:rPr>
        <w:t xml:space="preserve"> </w:t>
      </w:r>
      <w:r>
        <w:t>его</w:t>
      </w:r>
      <w:r>
        <w:rPr>
          <w:spacing w:val="1"/>
        </w:rPr>
        <w:t xml:space="preserve"> </w:t>
      </w:r>
      <w:r>
        <w:t>помощью</w:t>
      </w:r>
      <w:r>
        <w:rPr>
          <w:spacing w:val="-2"/>
        </w:rPr>
        <w:t xml:space="preserve"> </w:t>
      </w:r>
      <w:r>
        <w:t>познавательные</w:t>
      </w:r>
      <w:r>
        <w:rPr>
          <w:spacing w:val="1"/>
        </w:rPr>
        <w:t xml:space="preserve"> </w:t>
      </w:r>
      <w:r>
        <w:t>интересы в</w:t>
      </w:r>
      <w:r>
        <w:rPr>
          <w:spacing w:val="-1"/>
        </w:rPr>
        <w:t xml:space="preserve"> </w:t>
      </w:r>
      <w:r>
        <w:t>других</w:t>
      </w:r>
      <w:r>
        <w:rPr>
          <w:spacing w:val="-4"/>
        </w:rPr>
        <w:t xml:space="preserve"> </w:t>
      </w:r>
      <w:r>
        <w:t>областях</w:t>
      </w:r>
      <w:r>
        <w:rPr>
          <w:spacing w:val="-4"/>
        </w:rPr>
        <w:t xml:space="preserve"> </w:t>
      </w:r>
      <w:r>
        <w:t>знания.</w:t>
      </w:r>
    </w:p>
    <w:p w:rsidR="00347E9B" w:rsidRDefault="00757747">
      <w:pPr>
        <w:pStyle w:val="a4"/>
        <w:tabs>
          <w:tab w:val="left" w:pos="3810"/>
          <w:tab w:val="left" w:pos="7028"/>
        </w:tabs>
        <w:spacing w:before="4" w:line="360" w:lineRule="auto"/>
        <w:ind w:right="486"/>
      </w:pPr>
      <w:r>
        <w:t>Наряду</w:t>
      </w:r>
      <w:r>
        <w:rPr>
          <w:spacing w:val="1"/>
        </w:rPr>
        <w:t xml:space="preserve"> </w:t>
      </w:r>
      <w:r>
        <w:t>с</w:t>
      </w:r>
      <w:r>
        <w:rPr>
          <w:spacing w:val="1"/>
        </w:rPr>
        <w:t xml:space="preserve"> </w:t>
      </w:r>
      <w:r>
        <w:t>иноязычной</w:t>
      </w:r>
      <w:r>
        <w:rPr>
          <w:spacing w:val="1"/>
        </w:rPr>
        <w:t xml:space="preserve"> </w:t>
      </w:r>
      <w:r>
        <w:t>коммуникативной</w:t>
      </w:r>
      <w:r>
        <w:rPr>
          <w:spacing w:val="1"/>
        </w:rPr>
        <w:t xml:space="preserve"> </w:t>
      </w:r>
      <w:r>
        <w:t>компетенцией</w:t>
      </w:r>
      <w:r>
        <w:rPr>
          <w:spacing w:val="1"/>
        </w:rPr>
        <w:t xml:space="preserve"> </w:t>
      </w:r>
      <w:r>
        <w:t>в</w:t>
      </w:r>
      <w:r>
        <w:rPr>
          <w:spacing w:val="1"/>
        </w:rPr>
        <w:t xml:space="preserve"> </w:t>
      </w:r>
      <w:r>
        <w:t>процессе</w:t>
      </w:r>
      <w:r>
        <w:rPr>
          <w:spacing w:val="1"/>
        </w:rPr>
        <w:t xml:space="preserve"> </w:t>
      </w:r>
      <w:r>
        <w:t>овладения</w:t>
      </w:r>
      <w:r>
        <w:rPr>
          <w:spacing w:val="1"/>
        </w:rPr>
        <w:t xml:space="preserve"> </w:t>
      </w:r>
      <w:r>
        <w:t>иностранным</w:t>
      </w:r>
      <w:r>
        <w:rPr>
          <w:spacing w:val="1"/>
        </w:rPr>
        <w:t xml:space="preserve"> </w:t>
      </w:r>
      <w:r>
        <w:t>языком</w:t>
      </w:r>
      <w:r>
        <w:rPr>
          <w:spacing w:val="1"/>
        </w:rPr>
        <w:t xml:space="preserve"> </w:t>
      </w:r>
      <w:r>
        <w:t>формируются</w:t>
      </w:r>
      <w:r>
        <w:rPr>
          <w:spacing w:val="1"/>
        </w:rPr>
        <w:t xml:space="preserve"> </w:t>
      </w:r>
      <w:r>
        <w:t>ключевые</w:t>
      </w:r>
      <w:r>
        <w:rPr>
          <w:spacing w:val="1"/>
        </w:rPr>
        <w:t xml:space="preserve"> </w:t>
      </w:r>
      <w:r>
        <w:t>универсальные</w:t>
      </w:r>
      <w:r>
        <w:rPr>
          <w:spacing w:val="1"/>
        </w:rPr>
        <w:t xml:space="preserve"> </w:t>
      </w:r>
      <w:r>
        <w:t>учебные</w:t>
      </w:r>
      <w:r>
        <w:rPr>
          <w:spacing w:val="1"/>
        </w:rPr>
        <w:t xml:space="preserve"> </w:t>
      </w:r>
      <w:r>
        <w:t>компетенции,</w:t>
      </w:r>
      <w:r>
        <w:rPr>
          <w:spacing w:val="1"/>
        </w:rPr>
        <w:t xml:space="preserve"> </w:t>
      </w:r>
      <w:r>
        <w:t>включающие</w:t>
      </w:r>
      <w:r>
        <w:rPr>
          <w:spacing w:val="1"/>
        </w:rPr>
        <w:t xml:space="preserve"> </w:t>
      </w:r>
      <w:r>
        <w:t>образовательную,</w:t>
      </w:r>
      <w:r>
        <w:rPr>
          <w:spacing w:val="1"/>
        </w:rPr>
        <w:t xml:space="preserve"> </w:t>
      </w:r>
      <w:r>
        <w:t>ценностно-</w:t>
      </w:r>
      <w:r>
        <w:rPr>
          <w:spacing w:val="1"/>
        </w:rPr>
        <w:t xml:space="preserve"> </w:t>
      </w:r>
      <w:r>
        <w:t>ориентационную,</w:t>
      </w:r>
      <w:r>
        <w:tab/>
        <w:t>общекультурную,</w:t>
      </w:r>
      <w:r>
        <w:tab/>
        <w:t>учебно-познавательную,</w:t>
      </w:r>
      <w:r>
        <w:rPr>
          <w:spacing w:val="-68"/>
        </w:rPr>
        <w:t xml:space="preserve"> </w:t>
      </w:r>
      <w:r>
        <w:t>информационную,</w:t>
      </w:r>
      <w:r>
        <w:rPr>
          <w:spacing w:val="1"/>
        </w:rPr>
        <w:t xml:space="preserve"> </w:t>
      </w:r>
      <w:r>
        <w:t>социально-трудовую</w:t>
      </w:r>
      <w:r>
        <w:rPr>
          <w:spacing w:val="1"/>
        </w:rPr>
        <w:t xml:space="preserve"> </w:t>
      </w:r>
      <w:r>
        <w:t>и</w:t>
      </w:r>
      <w:r>
        <w:rPr>
          <w:spacing w:val="1"/>
        </w:rPr>
        <w:t xml:space="preserve"> </w:t>
      </w:r>
      <w:r>
        <w:t>компетенцию</w:t>
      </w:r>
      <w:r>
        <w:rPr>
          <w:spacing w:val="1"/>
        </w:rPr>
        <w:t xml:space="preserve"> </w:t>
      </w:r>
      <w:r>
        <w:t>личностного</w:t>
      </w:r>
      <w:r>
        <w:rPr>
          <w:spacing w:val="1"/>
        </w:rPr>
        <w:t xml:space="preserve"> </w:t>
      </w:r>
      <w:r>
        <w:t>самосовершенствования.</w:t>
      </w:r>
    </w:p>
    <w:p w:rsidR="00347E9B" w:rsidRDefault="00757747">
      <w:pPr>
        <w:pStyle w:val="a4"/>
        <w:tabs>
          <w:tab w:val="left" w:pos="9818"/>
        </w:tabs>
        <w:spacing w:line="360" w:lineRule="auto"/>
        <w:ind w:right="493"/>
      </w:pPr>
      <w:r>
        <w:t>Основными подходами к обучению иностранным языкам</w:t>
      </w:r>
      <w:r>
        <w:rPr>
          <w:spacing w:val="1"/>
        </w:rPr>
        <w:t xml:space="preserve"> </w:t>
      </w:r>
      <w:r>
        <w:t>признаются</w:t>
      </w:r>
      <w:r>
        <w:rPr>
          <w:spacing w:val="1"/>
        </w:rPr>
        <w:t xml:space="preserve"> </w:t>
      </w:r>
      <w:r>
        <w:t xml:space="preserve">компетентностный,    </w:t>
      </w:r>
      <w:r>
        <w:rPr>
          <w:spacing w:val="66"/>
        </w:rPr>
        <w:t xml:space="preserve"> </w:t>
      </w:r>
      <w:r>
        <w:t xml:space="preserve">системно-деятельностный,    </w:t>
      </w:r>
      <w:r>
        <w:rPr>
          <w:spacing w:val="66"/>
        </w:rPr>
        <w:t xml:space="preserve"> </w:t>
      </w:r>
      <w:r>
        <w:t>межкультурный</w:t>
      </w:r>
      <w:r>
        <w:tab/>
        <w:t>и</w:t>
      </w:r>
      <w:r>
        <w:rPr>
          <w:spacing w:val="-68"/>
        </w:rPr>
        <w:t xml:space="preserve"> </w:t>
      </w:r>
      <w:r>
        <w:t>коммуникативно-когнитивный.</w:t>
      </w:r>
      <w:r>
        <w:rPr>
          <w:spacing w:val="1"/>
        </w:rPr>
        <w:t xml:space="preserve"> </w:t>
      </w:r>
      <w:r>
        <w:t>Совокупность</w:t>
      </w:r>
      <w:r>
        <w:rPr>
          <w:spacing w:val="1"/>
        </w:rPr>
        <w:t xml:space="preserve"> </w:t>
      </w:r>
      <w:r>
        <w:t>перечисленных</w:t>
      </w:r>
      <w:r>
        <w:rPr>
          <w:spacing w:val="1"/>
        </w:rPr>
        <w:t xml:space="preserve"> </w:t>
      </w:r>
      <w:r>
        <w:t>подходов</w:t>
      </w:r>
      <w:r>
        <w:rPr>
          <w:spacing w:val="1"/>
        </w:rPr>
        <w:t xml:space="preserve"> </w:t>
      </w:r>
      <w:r>
        <w:t>предполагает</w:t>
      </w:r>
      <w:r>
        <w:rPr>
          <w:spacing w:val="1"/>
        </w:rPr>
        <w:t xml:space="preserve"> </w:t>
      </w:r>
      <w:r>
        <w:t>возможность</w:t>
      </w:r>
      <w:r>
        <w:rPr>
          <w:spacing w:val="1"/>
        </w:rPr>
        <w:t xml:space="preserve"> </w:t>
      </w:r>
      <w:r>
        <w:t>реализовать</w:t>
      </w:r>
      <w:r>
        <w:rPr>
          <w:spacing w:val="1"/>
        </w:rPr>
        <w:t xml:space="preserve"> </w:t>
      </w:r>
      <w:r>
        <w:t>поставленные</w:t>
      </w:r>
      <w:r>
        <w:rPr>
          <w:spacing w:val="1"/>
        </w:rPr>
        <w:t xml:space="preserve"> </w:t>
      </w:r>
      <w:r>
        <w:t>цели</w:t>
      </w:r>
      <w:r>
        <w:rPr>
          <w:spacing w:val="1"/>
        </w:rPr>
        <w:t xml:space="preserve"> </w:t>
      </w:r>
      <w:r>
        <w:t>иноязычного</w:t>
      </w:r>
      <w:r>
        <w:rPr>
          <w:spacing w:val="1"/>
        </w:rPr>
        <w:t xml:space="preserve"> </w:t>
      </w:r>
      <w:r>
        <w:t>образования на уровне среднего общего образования, добиться достижения</w:t>
      </w:r>
      <w:r>
        <w:rPr>
          <w:spacing w:val="1"/>
        </w:rPr>
        <w:t xml:space="preserve"> </w:t>
      </w:r>
      <w:r>
        <w:t>планируемых результатов в рамках содержания обучения, отобранного для</w:t>
      </w:r>
      <w:r>
        <w:rPr>
          <w:spacing w:val="1"/>
        </w:rPr>
        <w:t xml:space="preserve"> </w:t>
      </w:r>
      <w:r>
        <w:t>данного</w:t>
      </w:r>
      <w:r>
        <w:rPr>
          <w:spacing w:val="1"/>
        </w:rPr>
        <w:t xml:space="preserve"> </w:t>
      </w:r>
      <w:r>
        <w:t>уровня</w:t>
      </w:r>
      <w:r>
        <w:rPr>
          <w:spacing w:val="1"/>
        </w:rPr>
        <w:t xml:space="preserve"> </w:t>
      </w:r>
      <w:r>
        <w:t>общего</w:t>
      </w:r>
      <w:r>
        <w:rPr>
          <w:spacing w:val="1"/>
        </w:rPr>
        <w:t xml:space="preserve"> </w:t>
      </w:r>
      <w:r>
        <w:t>образования</w:t>
      </w:r>
      <w:r>
        <w:rPr>
          <w:spacing w:val="1"/>
        </w:rPr>
        <w:t xml:space="preserve"> </w:t>
      </w:r>
      <w:r>
        <w:t>при</w:t>
      </w:r>
      <w:r>
        <w:rPr>
          <w:spacing w:val="1"/>
        </w:rPr>
        <w:t xml:space="preserve"> </w:t>
      </w:r>
      <w:r>
        <w:t>использовании</w:t>
      </w:r>
      <w:r>
        <w:rPr>
          <w:spacing w:val="1"/>
        </w:rPr>
        <w:t xml:space="preserve"> </w:t>
      </w:r>
      <w:r>
        <w:t>новых</w:t>
      </w:r>
      <w:r>
        <w:rPr>
          <w:spacing w:val="1"/>
        </w:rPr>
        <w:t xml:space="preserve"> </w:t>
      </w:r>
      <w:r>
        <w:t>педагогических</w:t>
      </w:r>
      <w:r>
        <w:rPr>
          <w:spacing w:val="1"/>
        </w:rPr>
        <w:t xml:space="preserve"> </w:t>
      </w:r>
      <w:r>
        <w:t>технологий</w:t>
      </w:r>
      <w:r>
        <w:rPr>
          <w:spacing w:val="1"/>
        </w:rPr>
        <w:t xml:space="preserve"> </w:t>
      </w:r>
      <w:r>
        <w:t>и</w:t>
      </w:r>
      <w:r>
        <w:rPr>
          <w:spacing w:val="1"/>
        </w:rPr>
        <w:t xml:space="preserve"> </w:t>
      </w:r>
      <w:r>
        <w:t>возможностей</w:t>
      </w:r>
      <w:r>
        <w:rPr>
          <w:spacing w:val="1"/>
        </w:rPr>
        <w:t xml:space="preserve"> </w:t>
      </w:r>
      <w:r>
        <w:t>цифровой</w:t>
      </w:r>
      <w:r>
        <w:rPr>
          <w:spacing w:val="1"/>
        </w:rPr>
        <w:t xml:space="preserve"> </w:t>
      </w:r>
      <w:r>
        <w:t>образовательной</w:t>
      </w:r>
      <w:r>
        <w:rPr>
          <w:spacing w:val="1"/>
        </w:rPr>
        <w:t xml:space="preserve"> </w:t>
      </w:r>
      <w:r>
        <w:t>среды.</w:t>
      </w:r>
    </w:p>
    <w:p w:rsidR="00347E9B" w:rsidRDefault="00757747">
      <w:pPr>
        <w:pStyle w:val="a4"/>
        <w:spacing w:line="360" w:lineRule="auto"/>
        <w:ind w:right="487" w:firstLine="782"/>
      </w:pPr>
      <w:r>
        <w:t>«Иностранный</w:t>
      </w:r>
      <w:r>
        <w:rPr>
          <w:spacing w:val="1"/>
        </w:rPr>
        <w:t xml:space="preserve"> </w:t>
      </w:r>
      <w:r>
        <w:t>язык»</w:t>
      </w:r>
      <w:r>
        <w:rPr>
          <w:spacing w:val="1"/>
        </w:rPr>
        <w:t xml:space="preserve"> </w:t>
      </w:r>
      <w:r>
        <w:t>входит</w:t>
      </w:r>
      <w:r>
        <w:rPr>
          <w:spacing w:val="1"/>
        </w:rPr>
        <w:t xml:space="preserve"> </w:t>
      </w:r>
      <w:r>
        <w:t>в</w:t>
      </w:r>
      <w:r>
        <w:rPr>
          <w:spacing w:val="1"/>
        </w:rPr>
        <w:t xml:space="preserve"> </w:t>
      </w:r>
      <w:r>
        <w:t>предметную</w:t>
      </w:r>
      <w:r>
        <w:rPr>
          <w:spacing w:val="1"/>
        </w:rPr>
        <w:t xml:space="preserve"> </w:t>
      </w:r>
      <w:r>
        <w:t>область</w:t>
      </w:r>
      <w:r>
        <w:rPr>
          <w:spacing w:val="1"/>
        </w:rPr>
        <w:t xml:space="preserve"> </w:t>
      </w:r>
      <w:r>
        <w:t>«Иностранные</w:t>
      </w:r>
      <w:r>
        <w:rPr>
          <w:spacing w:val="1"/>
        </w:rPr>
        <w:t xml:space="preserve"> </w:t>
      </w:r>
      <w:r>
        <w:t>языки» наряду с предметом «Второй иностранный язык», изучение которого</w:t>
      </w:r>
      <w:r>
        <w:rPr>
          <w:spacing w:val="1"/>
        </w:rPr>
        <w:t xml:space="preserve"> </w:t>
      </w:r>
      <w:r>
        <w:t>происходит при наличии потребности у обучающихся и при условии, что у</w:t>
      </w:r>
      <w:r>
        <w:rPr>
          <w:spacing w:val="1"/>
        </w:rPr>
        <w:t xml:space="preserve"> </w:t>
      </w:r>
      <w:r>
        <w:t>образовательной организации имеется достаточная кадровая, техническая и</w:t>
      </w:r>
      <w:r>
        <w:rPr>
          <w:spacing w:val="1"/>
        </w:rPr>
        <w:t xml:space="preserve"> </w:t>
      </w:r>
      <w:r>
        <w:t>материальная</w:t>
      </w:r>
      <w:r>
        <w:rPr>
          <w:spacing w:val="1"/>
        </w:rPr>
        <w:t xml:space="preserve"> </w:t>
      </w:r>
      <w:r>
        <w:t>обеспеченность,</w:t>
      </w:r>
      <w:r>
        <w:rPr>
          <w:spacing w:val="1"/>
        </w:rPr>
        <w:t xml:space="preserve"> </w:t>
      </w:r>
      <w:r>
        <w:t>позволяющая</w:t>
      </w:r>
      <w:r>
        <w:rPr>
          <w:spacing w:val="1"/>
        </w:rPr>
        <w:t xml:space="preserve"> </w:t>
      </w:r>
      <w:r>
        <w:t>достигнуть</w:t>
      </w:r>
      <w:r>
        <w:rPr>
          <w:spacing w:val="1"/>
        </w:rPr>
        <w:t xml:space="preserve"> </w:t>
      </w:r>
      <w:r>
        <w:t>предметных</w:t>
      </w:r>
      <w:r>
        <w:rPr>
          <w:spacing w:val="1"/>
        </w:rPr>
        <w:t xml:space="preserve"> </w:t>
      </w:r>
      <w:r>
        <w:t>результатов,</w:t>
      </w:r>
      <w:r>
        <w:rPr>
          <w:spacing w:val="3"/>
        </w:rPr>
        <w:t xml:space="preserve"> </w:t>
      </w:r>
      <w:r>
        <w:t>заявленных</w:t>
      </w:r>
      <w:r>
        <w:rPr>
          <w:spacing w:val="-3"/>
        </w:rPr>
        <w:t xml:space="preserve"> </w:t>
      </w:r>
      <w:r>
        <w:t>в ФГОС</w:t>
      </w:r>
      <w:r>
        <w:rPr>
          <w:spacing w:val="2"/>
        </w:rPr>
        <w:t xml:space="preserve"> </w:t>
      </w:r>
      <w:r>
        <w:t>СОО.</w:t>
      </w:r>
    </w:p>
    <w:p w:rsidR="00347E9B" w:rsidRDefault="00757747">
      <w:pPr>
        <w:pStyle w:val="a4"/>
        <w:spacing w:before="3" w:line="360" w:lineRule="auto"/>
        <w:ind w:right="484"/>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иностранного</w:t>
      </w:r>
      <w:r>
        <w:rPr>
          <w:spacing w:val="1"/>
        </w:rPr>
        <w:t xml:space="preserve"> </w:t>
      </w:r>
      <w:r>
        <w:t>(английского) языка – 204 часа: в 10 классе – 102 часа (3 часа в неделю),</w:t>
      </w:r>
      <w:r>
        <w:rPr>
          <w:spacing w:val="1"/>
        </w:rPr>
        <w:t xml:space="preserve"> </w:t>
      </w:r>
      <w:r>
        <w:t>в 11</w:t>
      </w:r>
      <w:r>
        <w:rPr>
          <w:spacing w:val="-67"/>
        </w:rPr>
        <w:t xml:space="preserve"> </w:t>
      </w:r>
      <w:r>
        <w:t>классе</w:t>
      </w:r>
      <w:r>
        <w:rPr>
          <w:spacing w:val="3"/>
        </w:rPr>
        <w:t xml:space="preserve"> </w:t>
      </w:r>
      <w:r>
        <w:t>–</w:t>
      </w:r>
      <w:r>
        <w:rPr>
          <w:spacing w:val="2"/>
        </w:rPr>
        <w:t xml:space="preserve"> </w:t>
      </w:r>
      <w:r>
        <w:t>102 часа</w:t>
      </w:r>
      <w:r>
        <w:rPr>
          <w:spacing w:val="2"/>
        </w:rPr>
        <w:t xml:space="preserve"> </w:t>
      </w:r>
      <w:r>
        <w:t>(3 часа</w:t>
      </w:r>
      <w:r>
        <w:rPr>
          <w:spacing w:val="2"/>
        </w:rPr>
        <w:t xml:space="preserve"> </w:t>
      </w:r>
      <w:r>
        <w:t>в неделю).</w:t>
      </w:r>
    </w:p>
    <w:p w:rsidR="00347E9B" w:rsidRDefault="00757747">
      <w:pPr>
        <w:pStyle w:val="a4"/>
        <w:spacing w:before="1" w:line="357" w:lineRule="auto"/>
        <w:ind w:right="492"/>
      </w:pPr>
      <w:r>
        <w:t>Требования</w:t>
      </w:r>
      <w:r>
        <w:rPr>
          <w:spacing w:val="1"/>
        </w:rPr>
        <w:t xml:space="preserve"> </w:t>
      </w:r>
      <w:r>
        <w:t>к</w:t>
      </w:r>
      <w:r>
        <w:rPr>
          <w:spacing w:val="1"/>
        </w:rPr>
        <w:t xml:space="preserve"> </w:t>
      </w:r>
      <w:r>
        <w:t>предметным</w:t>
      </w:r>
      <w:r>
        <w:rPr>
          <w:spacing w:val="1"/>
        </w:rPr>
        <w:t xml:space="preserve"> </w:t>
      </w:r>
      <w:r>
        <w:t>результатам</w:t>
      </w:r>
      <w:r>
        <w:rPr>
          <w:spacing w:val="1"/>
        </w:rPr>
        <w:t xml:space="preserve"> </w:t>
      </w:r>
      <w:r>
        <w:t>для</w:t>
      </w:r>
      <w:r>
        <w:rPr>
          <w:spacing w:val="1"/>
        </w:rPr>
        <w:t xml:space="preserve"> </w:t>
      </w:r>
      <w:r>
        <w:t>среднего</w:t>
      </w:r>
      <w:r>
        <w:rPr>
          <w:spacing w:val="1"/>
        </w:rPr>
        <w:t xml:space="preserve"> </w:t>
      </w:r>
      <w:r>
        <w:t>общего</w:t>
      </w:r>
      <w:r>
        <w:rPr>
          <w:spacing w:val="1"/>
        </w:rPr>
        <w:t xml:space="preserve"> </w:t>
      </w:r>
      <w:r>
        <w:lastRenderedPageBreak/>
        <w:t>образования</w:t>
      </w:r>
      <w:r>
        <w:rPr>
          <w:spacing w:val="33"/>
        </w:rPr>
        <w:t xml:space="preserve"> </w:t>
      </w:r>
      <w:r>
        <w:t>констатируют</w:t>
      </w:r>
      <w:r>
        <w:rPr>
          <w:spacing w:val="32"/>
        </w:rPr>
        <w:t xml:space="preserve"> </w:t>
      </w:r>
      <w:r>
        <w:t>необходимость</w:t>
      </w:r>
      <w:r>
        <w:rPr>
          <w:spacing w:val="31"/>
        </w:rPr>
        <w:t xml:space="preserve"> </w:t>
      </w:r>
      <w:r>
        <w:t>к</w:t>
      </w:r>
      <w:r>
        <w:rPr>
          <w:spacing w:val="32"/>
        </w:rPr>
        <w:t xml:space="preserve"> </w:t>
      </w:r>
      <w:r>
        <w:t>окончанию</w:t>
      </w:r>
      <w:r>
        <w:rPr>
          <w:spacing w:val="31"/>
        </w:rPr>
        <w:t xml:space="preserve"> </w:t>
      </w:r>
      <w:r>
        <w:t>11</w:t>
      </w:r>
      <w:r>
        <w:rPr>
          <w:spacing w:val="33"/>
        </w:rPr>
        <w:t xml:space="preserve"> </w:t>
      </w:r>
      <w:r>
        <w:t>класса</w:t>
      </w:r>
      <w:r>
        <w:rPr>
          <w:spacing w:val="34"/>
        </w:rPr>
        <w:t xml:space="preserve"> </w:t>
      </w:r>
      <w:r>
        <w:t>владения</w:t>
      </w:r>
    </w:p>
    <w:p w:rsidR="00347E9B" w:rsidRDefault="00757747">
      <w:pPr>
        <w:pStyle w:val="a4"/>
        <w:spacing w:before="67" w:line="362" w:lineRule="auto"/>
        <w:ind w:right="489" w:firstLine="0"/>
      </w:pPr>
      <w:r>
        <w:t>умением</w:t>
      </w:r>
      <w:r>
        <w:rPr>
          <w:spacing w:val="1"/>
        </w:rPr>
        <w:t xml:space="preserve"> </w:t>
      </w:r>
      <w:r>
        <w:t>общаться</w:t>
      </w:r>
      <w:r>
        <w:rPr>
          <w:spacing w:val="1"/>
        </w:rPr>
        <w:t xml:space="preserve"> </w:t>
      </w:r>
      <w:r>
        <w:t>на</w:t>
      </w:r>
      <w:r>
        <w:rPr>
          <w:spacing w:val="1"/>
        </w:rPr>
        <w:t xml:space="preserve"> </w:t>
      </w:r>
      <w:r>
        <w:t>иностранном</w:t>
      </w:r>
      <w:r>
        <w:rPr>
          <w:spacing w:val="1"/>
        </w:rPr>
        <w:t xml:space="preserve"> </w:t>
      </w:r>
      <w:r>
        <w:t>(английском)</w:t>
      </w:r>
      <w:r>
        <w:rPr>
          <w:spacing w:val="1"/>
        </w:rPr>
        <w:t xml:space="preserve"> </w:t>
      </w:r>
      <w:r>
        <w:t>языке</w:t>
      </w:r>
      <w:r>
        <w:rPr>
          <w:spacing w:val="1"/>
        </w:rPr>
        <w:t xml:space="preserve"> </w:t>
      </w:r>
      <w:r>
        <w:t>в</w:t>
      </w:r>
      <w:r>
        <w:rPr>
          <w:spacing w:val="1"/>
        </w:rPr>
        <w:t xml:space="preserve"> </w:t>
      </w:r>
      <w:r>
        <w:t>разных</w:t>
      </w:r>
      <w:r>
        <w:rPr>
          <w:spacing w:val="1"/>
        </w:rPr>
        <w:t xml:space="preserve"> </w:t>
      </w:r>
      <w:r>
        <w:t>формах</w:t>
      </w:r>
      <w:r>
        <w:rPr>
          <w:spacing w:val="-67"/>
        </w:rPr>
        <w:t xml:space="preserve"> </w:t>
      </w:r>
      <w:r>
        <w:t>(устно</w:t>
      </w:r>
      <w:r>
        <w:rPr>
          <w:spacing w:val="-3"/>
        </w:rPr>
        <w:t xml:space="preserve"> </w:t>
      </w:r>
      <w:r>
        <w:t>и</w:t>
      </w:r>
      <w:r>
        <w:rPr>
          <w:spacing w:val="-3"/>
        </w:rPr>
        <w:t xml:space="preserve"> </w:t>
      </w:r>
      <w:r>
        <w:t>письменно,</w:t>
      </w:r>
      <w:r>
        <w:rPr>
          <w:spacing w:val="-1"/>
        </w:rPr>
        <w:t xml:space="preserve"> </w:t>
      </w:r>
      <w:r>
        <w:t>непосредственно</w:t>
      </w:r>
      <w:r>
        <w:rPr>
          <w:spacing w:val="-3"/>
        </w:rPr>
        <w:t xml:space="preserve"> </w:t>
      </w:r>
      <w:r>
        <w:t>и</w:t>
      </w:r>
      <w:r>
        <w:rPr>
          <w:spacing w:val="-3"/>
        </w:rPr>
        <w:t xml:space="preserve"> </w:t>
      </w:r>
      <w:r>
        <w:t>опосредованно, в</w:t>
      </w:r>
      <w:r>
        <w:rPr>
          <w:spacing w:val="-4"/>
        </w:rPr>
        <w:t xml:space="preserve"> </w:t>
      </w:r>
      <w:r>
        <w:t>том</w:t>
      </w:r>
      <w:r>
        <w:rPr>
          <w:spacing w:val="-2"/>
        </w:rPr>
        <w:t xml:space="preserve"> </w:t>
      </w:r>
      <w:r>
        <w:t>числе</w:t>
      </w:r>
      <w:r>
        <w:rPr>
          <w:spacing w:val="-2"/>
        </w:rPr>
        <w:t xml:space="preserve"> </w:t>
      </w:r>
      <w:r>
        <w:t>через</w:t>
      </w:r>
    </w:p>
    <w:p w:rsidR="00347E9B" w:rsidRDefault="00757747">
      <w:pPr>
        <w:pStyle w:val="a4"/>
        <w:spacing w:line="314" w:lineRule="exact"/>
        <w:ind w:left="1330" w:firstLine="0"/>
      </w:pPr>
      <w:r>
        <w:t xml:space="preserve">Базовый   </w:t>
      </w:r>
      <w:r>
        <w:rPr>
          <w:spacing w:val="26"/>
        </w:rPr>
        <w:t xml:space="preserve"> </w:t>
      </w:r>
      <w:r>
        <w:t xml:space="preserve">(пороговый)    </w:t>
      </w:r>
      <w:r>
        <w:rPr>
          <w:spacing w:val="28"/>
        </w:rPr>
        <w:t xml:space="preserve"> </w:t>
      </w:r>
      <w:r>
        <w:t xml:space="preserve">уровень    </w:t>
      </w:r>
      <w:r>
        <w:rPr>
          <w:spacing w:val="28"/>
        </w:rPr>
        <w:t xml:space="preserve"> </w:t>
      </w:r>
      <w:r>
        <w:t xml:space="preserve">усвоения    </w:t>
      </w:r>
      <w:r>
        <w:rPr>
          <w:spacing w:val="31"/>
        </w:rPr>
        <w:t xml:space="preserve"> </w:t>
      </w:r>
      <w:r>
        <w:t xml:space="preserve">учебного    </w:t>
      </w:r>
      <w:r>
        <w:rPr>
          <w:spacing w:val="25"/>
        </w:rPr>
        <w:t xml:space="preserve"> </w:t>
      </w:r>
      <w:r>
        <w:t>предмета</w:t>
      </w:r>
    </w:p>
    <w:p w:rsidR="00347E9B" w:rsidRDefault="00757747">
      <w:pPr>
        <w:pStyle w:val="a4"/>
        <w:spacing w:before="164" w:line="360" w:lineRule="auto"/>
        <w:ind w:right="489" w:firstLine="0"/>
      </w:pPr>
      <w:r>
        <w:t>«Иностранный</w:t>
      </w:r>
      <w:r>
        <w:rPr>
          <w:spacing w:val="1"/>
        </w:rPr>
        <w:t xml:space="preserve"> </w:t>
      </w:r>
      <w:r>
        <w:t>(английский)</w:t>
      </w:r>
      <w:r>
        <w:rPr>
          <w:spacing w:val="1"/>
        </w:rPr>
        <w:t xml:space="preserve"> </w:t>
      </w:r>
      <w:r>
        <w:t>язык»</w:t>
      </w:r>
      <w:r>
        <w:rPr>
          <w:spacing w:val="1"/>
        </w:rPr>
        <w:t xml:space="preserve"> </w:t>
      </w:r>
      <w:r>
        <w:t>ориентирован</w:t>
      </w:r>
      <w:r>
        <w:rPr>
          <w:spacing w:val="1"/>
        </w:rPr>
        <w:t xml:space="preserve"> </w:t>
      </w:r>
      <w:r>
        <w:t>на</w:t>
      </w:r>
      <w:r>
        <w:rPr>
          <w:spacing w:val="1"/>
        </w:rPr>
        <w:t xml:space="preserve"> </w:t>
      </w:r>
      <w:r>
        <w:t>создание</w:t>
      </w:r>
      <w:r>
        <w:rPr>
          <w:spacing w:val="1"/>
        </w:rPr>
        <w:t xml:space="preserve"> </w:t>
      </w:r>
      <w:r>
        <w:t>общеобразовательной</w:t>
      </w:r>
      <w:r>
        <w:rPr>
          <w:spacing w:val="1"/>
        </w:rPr>
        <w:t xml:space="preserve"> </w:t>
      </w:r>
      <w:r>
        <w:t>и</w:t>
      </w:r>
      <w:r>
        <w:rPr>
          <w:spacing w:val="1"/>
        </w:rPr>
        <w:t xml:space="preserve"> </w:t>
      </w:r>
      <w:r>
        <w:t>общекультурной</w:t>
      </w:r>
      <w:r>
        <w:rPr>
          <w:spacing w:val="1"/>
        </w:rPr>
        <w:t xml:space="preserve"> </w:t>
      </w:r>
      <w:r>
        <w:t>подготовки,</w:t>
      </w:r>
      <w:r>
        <w:rPr>
          <w:spacing w:val="1"/>
        </w:rPr>
        <w:t xml:space="preserve"> </w:t>
      </w:r>
      <w:r>
        <w:t>на</w:t>
      </w:r>
      <w:r>
        <w:rPr>
          <w:spacing w:val="1"/>
        </w:rPr>
        <w:t xml:space="preserve"> </w:t>
      </w:r>
      <w:r>
        <w:t>формирование</w:t>
      </w:r>
      <w:r>
        <w:rPr>
          <w:spacing w:val="-67"/>
        </w:rPr>
        <w:t xml:space="preserve"> </w:t>
      </w:r>
      <w:r>
        <w:t>целостных</w:t>
      </w:r>
      <w:r>
        <w:rPr>
          <w:spacing w:val="1"/>
        </w:rPr>
        <w:t xml:space="preserve"> </w:t>
      </w:r>
      <w:r>
        <w:t>представлений</w:t>
      </w:r>
      <w:r>
        <w:rPr>
          <w:spacing w:val="1"/>
        </w:rPr>
        <w:t xml:space="preserve"> </w:t>
      </w:r>
      <w:r>
        <w:t>обучающихся</w:t>
      </w:r>
      <w:r>
        <w:rPr>
          <w:spacing w:val="1"/>
        </w:rPr>
        <w:t xml:space="preserve"> </w:t>
      </w:r>
      <w:r>
        <w:t>о</w:t>
      </w:r>
      <w:r>
        <w:rPr>
          <w:spacing w:val="1"/>
        </w:rPr>
        <w:t xml:space="preserve"> </w:t>
      </w:r>
      <w:r>
        <w:t>мире,</w:t>
      </w:r>
      <w:r>
        <w:rPr>
          <w:spacing w:val="1"/>
        </w:rPr>
        <w:t xml:space="preserve"> </w:t>
      </w:r>
      <w:r>
        <w:t>об</w:t>
      </w:r>
      <w:r>
        <w:rPr>
          <w:spacing w:val="1"/>
        </w:rPr>
        <w:t xml:space="preserve"> </w:t>
      </w:r>
      <w:r>
        <w:t>общечеловеческих</w:t>
      </w:r>
      <w:r>
        <w:rPr>
          <w:spacing w:val="1"/>
        </w:rPr>
        <w:t xml:space="preserve"> </w:t>
      </w:r>
      <w:r>
        <w:t>ценностях,</w:t>
      </w:r>
      <w:r>
        <w:rPr>
          <w:spacing w:val="1"/>
        </w:rPr>
        <w:t xml:space="preserve"> </w:t>
      </w:r>
      <w:r>
        <w:t>о</w:t>
      </w:r>
      <w:r>
        <w:rPr>
          <w:spacing w:val="1"/>
        </w:rPr>
        <w:t xml:space="preserve"> </w:t>
      </w:r>
      <w:r>
        <w:t>важности</w:t>
      </w:r>
      <w:r>
        <w:rPr>
          <w:spacing w:val="1"/>
        </w:rPr>
        <w:t xml:space="preserve"> </w:t>
      </w:r>
      <w:r>
        <w:t>общения</w:t>
      </w:r>
      <w:r>
        <w:rPr>
          <w:spacing w:val="1"/>
        </w:rPr>
        <w:t xml:space="preserve"> </w:t>
      </w:r>
      <w:r>
        <w:t>с</w:t>
      </w:r>
      <w:r>
        <w:rPr>
          <w:spacing w:val="1"/>
        </w:rPr>
        <w:t xml:space="preserve"> </w:t>
      </w:r>
      <w:r>
        <w:t>целью</w:t>
      </w:r>
      <w:r>
        <w:rPr>
          <w:spacing w:val="1"/>
        </w:rPr>
        <w:t xml:space="preserve"> </w:t>
      </w:r>
      <w:r>
        <w:t>достижения</w:t>
      </w:r>
      <w:r>
        <w:rPr>
          <w:spacing w:val="1"/>
        </w:rPr>
        <w:t xml:space="preserve"> </w:t>
      </w:r>
      <w:r>
        <w:t>взаимопонимания</w:t>
      </w:r>
      <w:r>
        <w:rPr>
          <w:spacing w:val="1"/>
        </w:rPr>
        <w:t xml:space="preserve"> </w:t>
      </w:r>
      <w:r>
        <w:t>в</w:t>
      </w:r>
      <w:r>
        <w:rPr>
          <w:spacing w:val="-67"/>
        </w:rPr>
        <w:t xml:space="preserve"> </w:t>
      </w:r>
      <w:r>
        <w:t>целом и о языке как средстве межличностного и межкультурного общения</w:t>
      </w:r>
      <w:r w:rsidR="00411CA2">
        <w:t xml:space="preserve"> </w:t>
      </w:r>
      <w:r>
        <w:t>в</w:t>
      </w:r>
      <w:r>
        <w:rPr>
          <w:spacing w:val="1"/>
        </w:rPr>
        <w:t xml:space="preserve"> </w:t>
      </w:r>
      <w:r>
        <w:t>частности.</w:t>
      </w:r>
      <w:r>
        <w:rPr>
          <w:spacing w:val="1"/>
        </w:rPr>
        <w:t xml:space="preserve"> </w:t>
      </w:r>
      <w:r>
        <w:t>Достижение</w:t>
      </w:r>
      <w:r>
        <w:rPr>
          <w:spacing w:val="1"/>
        </w:rPr>
        <w:t xml:space="preserve"> </w:t>
      </w:r>
      <w:r>
        <w:t>порогового</w:t>
      </w:r>
      <w:r>
        <w:rPr>
          <w:spacing w:val="1"/>
        </w:rPr>
        <w:t xml:space="preserve"> </w:t>
      </w:r>
      <w:r>
        <w:t>уровня</w:t>
      </w:r>
      <w:r>
        <w:rPr>
          <w:spacing w:val="1"/>
        </w:rPr>
        <w:t xml:space="preserve"> </w:t>
      </w:r>
      <w:r>
        <w:t>владения</w:t>
      </w:r>
      <w:r>
        <w:rPr>
          <w:spacing w:val="1"/>
        </w:rPr>
        <w:t xml:space="preserve"> </w:t>
      </w:r>
      <w:r>
        <w:t>иностранным</w:t>
      </w:r>
      <w:r>
        <w:rPr>
          <w:spacing w:val="1"/>
        </w:rPr>
        <w:t xml:space="preserve"> </w:t>
      </w:r>
      <w:r>
        <w:t>(английским)</w:t>
      </w:r>
      <w:r>
        <w:rPr>
          <w:spacing w:val="1"/>
        </w:rPr>
        <w:t xml:space="preserve"> </w:t>
      </w:r>
      <w:r>
        <w:t>языком</w:t>
      </w:r>
      <w:r>
        <w:rPr>
          <w:spacing w:val="1"/>
        </w:rPr>
        <w:t xml:space="preserve"> </w:t>
      </w:r>
      <w:r>
        <w:t>позволяет</w:t>
      </w:r>
      <w:r>
        <w:rPr>
          <w:spacing w:val="1"/>
        </w:rPr>
        <w:t xml:space="preserve"> </w:t>
      </w:r>
      <w:r>
        <w:t>выпускникам</w:t>
      </w:r>
      <w:r>
        <w:rPr>
          <w:spacing w:val="1"/>
        </w:rPr>
        <w:t xml:space="preserve"> </w:t>
      </w:r>
      <w:r>
        <w:t>российской</w:t>
      </w:r>
      <w:r>
        <w:rPr>
          <w:spacing w:val="1"/>
        </w:rPr>
        <w:t xml:space="preserve"> </w:t>
      </w:r>
      <w:r>
        <w:t>школы</w:t>
      </w:r>
      <w:r>
        <w:rPr>
          <w:spacing w:val="1"/>
        </w:rPr>
        <w:t xml:space="preserve"> </w:t>
      </w:r>
      <w:r>
        <w:t>использовать</w:t>
      </w:r>
      <w:r>
        <w:rPr>
          <w:spacing w:val="1"/>
        </w:rPr>
        <w:t xml:space="preserve"> </w:t>
      </w:r>
      <w:r>
        <w:t>его</w:t>
      </w:r>
      <w:r>
        <w:rPr>
          <w:spacing w:val="1"/>
        </w:rPr>
        <w:t xml:space="preserve"> </w:t>
      </w:r>
      <w:r>
        <w:t>для</w:t>
      </w:r>
      <w:r>
        <w:rPr>
          <w:spacing w:val="1"/>
        </w:rPr>
        <w:t xml:space="preserve"> </w:t>
      </w:r>
      <w:r>
        <w:t>общения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как</w:t>
      </w:r>
      <w:r>
        <w:rPr>
          <w:spacing w:val="1"/>
        </w:rPr>
        <w:t xml:space="preserve"> </w:t>
      </w:r>
      <w:r>
        <w:t>с</w:t>
      </w:r>
      <w:r>
        <w:rPr>
          <w:spacing w:val="1"/>
        </w:rPr>
        <w:t xml:space="preserve"> </w:t>
      </w:r>
      <w:r>
        <w:t>носителями</w:t>
      </w:r>
      <w:r>
        <w:rPr>
          <w:spacing w:val="1"/>
        </w:rPr>
        <w:t xml:space="preserve"> </w:t>
      </w:r>
      <w:r>
        <w:t>изучаемого</w:t>
      </w:r>
      <w:r>
        <w:rPr>
          <w:spacing w:val="1"/>
        </w:rPr>
        <w:t xml:space="preserve"> </w:t>
      </w:r>
      <w:r>
        <w:t>иностранного</w:t>
      </w:r>
      <w:r>
        <w:rPr>
          <w:spacing w:val="1"/>
        </w:rPr>
        <w:t xml:space="preserve"> </w:t>
      </w:r>
      <w:r>
        <w:t>(английского)</w:t>
      </w:r>
      <w:r>
        <w:rPr>
          <w:spacing w:val="1"/>
        </w:rPr>
        <w:t xml:space="preserve"> </w:t>
      </w:r>
      <w:r>
        <w:t>языка,</w:t>
      </w:r>
      <w:r>
        <w:rPr>
          <w:spacing w:val="1"/>
        </w:rPr>
        <w:t xml:space="preserve"> </w:t>
      </w:r>
      <w:r>
        <w:t>так</w:t>
      </w:r>
      <w:r>
        <w:rPr>
          <w:spacing w:val="1"/>
        </w:rPr>
        <w:t xml:space="preserve"> </w:t>
      </w:r>
      <w:r>
        <w:t>и</w:t>
      </w:r>
      <w:r>
        <w:rPr>
          <w:spacing w:val="1"/>
        </w:rPr>
        <w:t xml:space="preserve"> </w:t>
      </w:r>
      <w:r>
        <w:t>с</w:t>
      </w:r>
      <w:r>
        <w:rPr>
          <w:spacing w:val="1"/>
        </w:rPr>
        <w:t xml:space="preserve"> </w:t>
      </w:r>
      <w:r>
        <w:t>представителями других стран, использующими данный язык как средство</w:t>
      </w:r>
      <w:r>
        <w:rPr>
          <w:spacing w:val="1"/>
        </w:rPr>
        <w:t xml:space="preserve"> </w:t>
      </w:r>
      <w:r>
        <w:t>общения.</w:t>
      </w:r>
      <w:r>
        <w:rPr>
          <w:spacing w:val="1"/>
        </w:rPr>
        <w:t xml:space="preserve"> </w:t>
      </w:r>
      <w:r>
        <w:t>Кроме</w:t>
      </w:r>
      <w:r>
        <w:rPr>
          <w:spacing w:val="1"/>
        </w:rPr>
        <w:t xml:space="preserve"> </w:t>
      </w:r>
      <w:r>
        <w:t>того,</w:t>
      </w:r>
      <w:r>
        <w:rPr>
          <w:spacing w:val="1"/>
        </w:rPr>
        <w:t xml:space="preserve"> </w:t>
      </w:r>
      <w:r>
        <w:t>пороговый</w:t>
      </w:r>
      <w:r>
        <w:rPr>
          <w:spacing w:val="1"/>
        </w:rPr>
        <w:t xml:space="preserve"> </w:t>
      </w:r>
      <w:r>
        <w:t>уровень</w:t>
      </w:r>
      <w:r>
        <w:rPr>
          <w:spacing w:val="1"/>
        </w:rPr>
        <w:t xml:space="preserve"> </w:t>
      </w:r>
      <w:r>
        <w:t>владения</w:t>
      </w:r>
      <w:r>
        <w:rPr>
          <w:spacing w:val="1"/>
        </w:rPr>
        <w:t xml:space="preserve"> </w:t>
      </w:r>
      <w:r>
        <w:t>иностранным</w:t>
      </w:r>
      <w:r>
        <w:rPr>
          <w:spacing w:val="1"/>
        </w:rPr>
        <w:t xml:space="preserve"> </w:t>
      </w:r>
      <w:r>
        <w:t>(английским)</w:t>
      </w:r>
      <w:r>
        <w:rPr>
          <w:spacing w:val="1"/>
        </w:rPr>
        <w:t xml:space="preserve"> </w:t>
      </w:r>
      <w:r>
        <w:t>языком</w:t>
      </w:r>
      <w:r>
        <w:rPr>
          <w:spacing w:val="1"/>
        </w:rPr>
        <w:t xml:space="preserve"> </w:t>
      </w:r>
      <w:r>
        <w:t>позволяет</w:t>
      </w:r>
      <w:r>
        <w:rPr>
          <w:spacing w:val="1"/>
        </w:rPr>
        <w:t xml:space="preserve"> </w:t>
      </w:r>
      <w:r>
        <w:t>использовать</w:t>
      </w:r>
      <w:r>
        <w:rPr>
          <w:spacing w:val="1"/>
        </w:rPr>
        <w:t xml:space="preserve"> </w:t>
      </w:r>
      <w:r>
        <w:t>иностранный</w:t>
      </w:r>
      <w:r>
        <w:rPr>
          <w:spacing w:val="70"/>
        </w:rPr>
        <w:t xml:space="preserve"> </w:t>
      </w:r>
      <w:r>
        <w:t>(английский)</w:t>
      </w:r>
      <w:r>
        <w:rPr>
          <w:spacing w:val="1"/>
        </w:rPr>
        <w:t xml:space="preserve"> </w:t>
      </w:r>
      <w:r>
        <w:t>язык</w:t>
      </w:r>
      <w:r>
        <w:rPr>
          <w:spacing w:val="1"/>
        </w:rPr>
        <w:t xml:space="preserve"> </w:t>
      </w:r>
      <w:r>
        <w:t>как</w:t>
      </w:r>
      <w:r>
        <w:rPr>
          <w:spacing w:val="1"/>
        </w:rPr>
        <w:t xml:space="preserve"> </w:t>
      </w:r>
      <w:r>
        <w:t>средство</w:t>
      </w:r>
      <w:r>
        <w:rPr>
          <w:spacing w:val="1"/>
        </w:rPr>
        <w:t xml:space="preserve"> </w:t>
      </w:r>
      <w:r>
        <w:t>для</w:t>
      </w:r>
      <w:r>
        <w:rPr>
          <w:spacing w:val="1"/>
        </w:rPr>
        <w:t xml:space="preserve"> </w:t>
      </w:r>
      <w:r>
        <w:t>поиска,</w:t>
      </w:r>
      <w:r>
        <w:rPr>
          <w:spacing w:val="1"/>
        </w:rPr>
        <w:t xml:space="preserve"> </w:t>
      </w:r>
      <w:r>
        <w:t>получения</w:t>
      </w:r>
      <w:r>
        <w:rPr>
          <w:spacing w:val="1"/>
        </w:rPr>
        <w:t xml:space="preserve"> </w:t>
      </w:r>
      <w:r>
        <w:t>и</w:t>
      </w:r>
      <w:r>
        <w:rPr>
          <w:spacing w:val="1"/>
        </w:rPr>
        <w:t xml:space="preserve"> </w:t>
      </w:r>
      <w:r>
        <w:t>обработки</w:t>
      </w:r>
      <w:r>
        <w:rPr>
          <w:spacing w:val="1"/>
        </w:rPr>
        <w:t xml:space="preserve"> </w:t>
      </w:r>
      <w:r>
        <w:t>информации</w:t>
      </w:r>
      <w:r>
        <w:rPr>
          <w:spacing w:val="1"/>
        </w:rPr>
        <w:t xml:space="preserve"> </w:t>
      </w:r>
      <w:r>
        <w:t>из</w:t>
      </w:r>
      <w:r>
        <w:rPr>
          <w:spacing w:val="1"/>
        </w:rPr>
        <w:t xml:space="preserve"> </w:t>
      </w:r>
      <w:r>
        <w:t>иноязычных источников в образовательных и самообразовательных целях,</w:t>
      </w:r>
      <w:r>
        <w:rPr>
          <w:spacing w:val="1"/>
        </w:rPr>
        <w:t xml:space="preserve"> </w:t>
      </w:r>
      <w:r>
        <w:t>использовать словари</w:t>
      </w:r>
      <w:r>
        <w:rPr>
          <w:spacing w:val="1"/>
        </w:rPr>
        <w:t xml:space="preserve"> </w:t>
      </w:r>
      <w:r>
        <w:t>и</w:t>
      </w:r>
      <w:r>
        <w:rPr>
          <w:spacing w:val="1"/>
        </w:rPr>
        <w:t xml:space="preserve"> </w:t>
      </w:r>
      <w:r>
        <w:t>справочники</w:t>
      </w:r>
      <w:r>
        <w:rPr>
          <w:spacing w:val="1"/>
        </w:rPr>
        <w:t xml:space="preserve"> </w:t>
      </w:r>
      <w:r>
        <w:t>на</w:t>
      </w:r>
      <w:r>
        <w:rPr>
          <w:spacing w:val="1"/>
        </w:rPr>
        <w:t xml:space="preserve"> </w:t>
      </w:r>
      <w:r>
        <w:t>иностранном</w:t>
      </w:r>
      <w:r>
        <w:rPr>
          <w:spacing w:val="1"/>
        </w:rPr>
        <w:t xml:space="preserve"> </w:t>
      </w:r>
      <w:r>
        <w:t>языке,</w:t>
      </w:r>
      <w:r>
        <w:rPr>
          <w:spacing w:val="1"/>
        </w:rPr>
        <w:t xml:space="preserve"> </w:t>
      </w:r>
      <w:r>
        <w:t>в том</w:t>
      </w:r>
      <w:r>
        <w:rPr>
          <w:spacing w:val="1"/>
        </w:rPr>
        <w:t xml:space="preserve"> </w:t>
      </w:r>
      <w:r>
        <w:t>числе</w:t>
      </w:r>
      <w:r>
        <w:rPr>
          <w:spacing w:val="1"/>
        </w:rPr>
        <w:t xml:space="preserve"> </w:t>
      </w:r>
      <w:r>
        <w:t>информационно-справочные системы в</w:t>
      </w:r>
      <w:r>
        <w:rPr>
          <w:spacing w:val="-1"/>
        </w:rPr>
        <w:t xml:space="preserve"> </w:t>
      </w:r>
      <w:r>
        <w:t>электронной форме.</w:t>
      </w:r>
    </w:p>
    <w:p w:rsidR="00347E9B" w:rsidRDefault="00757747">
      <w:pPr>
        <w:pStyle w:val="a4"/>
        <w:spacing w:before="2" w:line="362" w:lineRule="auto"/>
        <w:ind w:left="1330" w:right="5010" w:firstLine="0"/>
      </w:pPr>
      <w:r>
        <w:t>Содержание обучения в 10 классе.</w:t>
      </w:r>
      <w:r>
        <w:rPr>
          <w:spacing w:val="-67"/>
        </w:rPr>
        <w:t xml:space="preserve"> </w:t>
      </w:r>
      <w:r>
        <w:t>Коммуникативные</w:t>
      </w:r>
      <w:r>
        <w:rPr>
          <w:spacing w:val="4"/>
        </w:rPr>
        <w:t xml:space="preserve"> </w:t>
      </w:r>
      <w:r>
        <w:t>умения.</w:t>
      </w:r>
    </w:p>
    <w:p w:rsidR="00347E9B" w:rsidRDefault="00757747">
      <w:pPr>
        <w:pStyle w:val="a4"/>
        <w:spacing w:line="360" w:lineRule="auto"/>
        <w:ind w:right="494"/>
      </w:pPr>
      <w:r>
        <w:t>Развитие умения общаться в устной и письменной форме, используя</w:t>
      </w:r>
      <w:r>
        <w:rPr>
          <w:spacing w:val="1"/>
        </w:rPr>
        <w:t xml:space="preserve"> </w:t>
      </w:r>
      <w:r>
        <w:t>рецептивные</w:t>
      </w:r>
      <w:r>
        <w:rPr>
          <w:spacing w:val="1"/>
        </w:rPr>
        <w:t xml:space="preserve"> </w:t>
      </w:r>
      <w:r>
        <w:t>и</w:t>
      </w:r>
      <w:r>
        <w:rPr>
          <w:spacing w:val="1"/>
        </w:rPr>
        <w:t xml:space="preserve"> </w:t>
      </w:r>
      <w:r>
        <w:t>продуктивные</w:t>
      </w:r>
      <w:r>
        <w:rPr>
          <w:spacing w:val="1"/>
        </w:rPr>
        <w:t xml:space="preserve"> </w:t>
      </w:r>
      <w:r>
        <w:t>виды</w:t>
      </w:r>
      <w:r>
        <w:rPr>
          <w:spacing w:val="1"/>
        </w:rPr>
        <w:t xml:space="preserve"> </w:t>
      </w:r>
      <w:r>
        <w:t>речевой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тематического содержания</w:t>
      </w:r>
      <w:r>
        <w:rPr>
          <w:spacing w:val="3"/>
        </w:rPr>
        <w:t xml:space="preserve"> </w:t>
      </w:r>
      <w:r>
        <w:t>речи.</w:t>
      </w:r>
    </w:p>
    <w:p w:rsidR="00347E9B" w:rsidRDefault="00757747">
      <w:pPr>
        <w:pStyle w:val="a4"/>
        <w:spacing w:line="360" w:lineRule="auto"/>
        <w:ind w:right="497"/>
      </w:pPr>
      <w:r>
        <w:t>Повседневная</w:t>
      </w:r>
      <w:r>
        <w:rPr>
          <w:spacing w:val="1"/>
        </w:rPr>
        <w:t xml:space="preserve"> </w:t>
      </w:r>
      <w:r>
        <w:t>жизнь</w:t>
      </w:r>
      <w:r>
        <w:rPr>
          <w:spacing w:val="1"/>
        </w:rPr>
        <w:t xml:space="preserve"> </w:t>
      </w:r>
      <w:r>
        <w:t>семьи.</w:t>
      </w:r>
      <w:r>
        <w:rPr>
          <w:spacing w:val="1"/>
        </w:rPr>
        <w:t xml:space="preserve"> </w:t>
      </w:r>
      <w:r>
        <w:t>Межличностные</w:t>
      </w:r>
      <w:r>
        <w:rPr>
          <w:spacing w:val="1"/>
        </w:rPr>
        <w:t xml:space="preserve"> </w:t>
      </w:r>
      <w:r>
        <w:t>отношения</w:t>
      </w:r>
      <w:r>
        <w:rPr>
          <w:spacing w:val="1"/>
        </w:rPr>
        <w:t xml:space="preserve"> </w:t>
      </w:r>
      <w:r>
        <w:t>в</w:t>
      </w:r>
      <w:r>
        <w:rPr>
          <w:spacing w:val="1"/>
        </w:rPr>
        <w:t xml:space="preserve"> </w:t>
      </w:r>
      <w:r>
        <w:t>семье,</w:t>
      </w:r>
      <w:r>
        <w:rPr>
          <w:spacing w:val="1"/>
        </w:rPr>
        <w:t xml:space="preserve"> </w:t>
      </w:r>
      <w:r>
        <w:t>с</w:t>
      </w:r>
      <w:r>
        <w:rPr>
          <w:spacing w:val="1"/>
        </w:rPr>
        <w:t xml:space="preserve"> </w:t>
      </w:r>
      <w:r>
        <w:t>друзьями</w:t>
      </w:r>
      <w:r>
        <w:rPr>
          <w:spacing w:val="1"/>
        </w:rPr>
        <w:t xml:space="preserve"> </w:t>
      </w:r>
      <w:r>
        <w:t>и</w:t>
      </w:r>
      <w:r>
        <w:rPr>
          <w:spacing w:val="1"/>
        </w:rPr>
        <w:t xml:space="preserve"> </w:t>
      </w:r>
      <w:r>
        <w:t>знакомыми.</w:t>
      </w:r>
      <w:r>
        <w:rPr>
          <w:spacing w:val="1"/>
        </w:rPr>
        <w:t xml:space="preserve"> </w:t>
      </w:r>
      <w:r>
        <w:t>Конфликтные</w:t>
      </w:r>
      <w:r>
        <w:rPr>
          <w:spacing w:val="1"/>
        </w:rPr>
        <w:t xml:space="preserve"> </w:t>
      </w:r>
      <w:r>
        <w:t>ситуации,</w:t>
      </w:r>
      <w:r>
        <w:rPr>
          <w:spacing w:val="1"/>
        </w:rPr>
        <w:t xml:space="preserve"> </w:t>
      </w:r>
      <w:r>
        <w:t>их</w:t>
      </w:r>
      <w:r>
        <w:rPr>
          <w:spacing w:val="1"/>
        </w:rPr>
        <w:t xml:space="preserve"> </w:t>
      </w:r>
      <w:r>
        <w:t>предупреждение</w:t>
      </w:r>
      <w:r>
        <w:rPr>
          <w:spacing w:val="1"/>
        </w:rPr>
        <w:t xml:space="preserve"> </w:t>
      </w:r>
      <w:r>
        <w:t>и</w:t>
      </w:r>
      <w:r>
        <w:rPr>
          <w:spacing w:val="1"/>
        </w:rPr>
        <w:t xml:space="preserve"> </w:t>
      </w:r>
      <w:r>
        <w:t>разрешение.</w:t>
      </w:r>
    </w:p>
    <w:p w:rsidR="00347E9B" w:rsidRDefault="00757747">
      <w:pPr>
        <w:pStyle w:val="a4"/>
        <w:ind w:left="1330" w:firstLine="0"/>
      </w:pPr>
      <w:r>
        <w:t>Внешность</w:t>
      </w:r>
      <w:r>
        <w:rPr>
          <w:spacing w:val="-10"/>
        </w:rPr>
        <w:t xml:space="preserve"> </w:t>
      </w:r>
      <w:r>
        <w:t>и</w:t>
      </w:r>
      <w:r>
        <w:rPr>
          <w:spacing w:val="-3"/>
        </w:rPr>
        <w:t xml:space="preserve"> </w:t>
      </w:r>
      <w:r>
        <w:t>характеристика</w:t>
      </w:r>
      <w:r>
        <w:rPr>
          <w:spacing w:val="-6"/>
        </w:rPr>
        <w:t xml:space="preserve"> </w:t>
      </w:r>
      <w:r>
        <w:t>человека,</w:t>
      </w:r>
      <w:r>
        <w:rPr>
          <w:spacing w:val="-5"/>
        </w:rPr>
        <w:t xml:space="preserve"> </w:t>
      </w:r>
      <w:r>
        <w:t>литературного</w:t>
      </w:r>
      <w:r>
        <w:rPr>
          <w:spacing w:val="-8"/>
        </w:rPr>
        <w:t xml:space="preserve"> </w:t>
      </w:r>
      <w:r>
        <w:t>персонажа.</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Здоровый образ жизни и забота о здоровье: режим труда и отдыха,</w:t>
      </w:r>
      <w:r>
        <w:rPr>
          <w:spacing w:val="1"/>
        </w:rPr>
        <w:t xml:space="preserve"> </w:t>
      </w:r>
      <w:r>
        <w:t>спорт,</w:t>
      </w:r>
      <w:r>
        <w:rPr>
          <w:spacing w:val="1"/>
        </w:rPr>
        <w:t xml:space="preserve"> </w:t>
      </w:r>
      <w:r>
        <w:t>сбалансированное</w:t>
      </w:r>
      <w:r>
        <w:rPr>
          <w:spacing w:val="1"/>
        </w:rPr>
        <w:t xml:space="preserve"> </w:t>
      </w:r>
      <w:r>
        <w:t>питание,</w:t>
      </w:r>
      <w:r>
        <w:rPr>
          <w:spacing w:val="1"/>
        </w:rPr>
        <w:t xml:space="preserve"> </w:t>
      </w:r>
      <w:r>
        <w:t>посещение</w:t>
      </w:r>
      <w:r>
        <w:rPr>
          <w:spacing w:val="1"/>
        </w:rPr>
        <w:t xml:space="preserve"> </w:t>
      </w:r>
      <w:r>
        <w:t>врача.</w:t>
      </w:r>
      <w:r>
        <w:rPr>
          <w:spacing w:val="1"/>
        </w:rPr>
        <w:t xml:space="preserve"> </w:t>
      </w:r>
      <w:r>
        <w:t>Отказ</w:t>
      </w:r>
      <w:r>
        <w:rPr>
          <w:spacing w:val="1"/>
        </w:rPr>
        <w:t xml:space="preserve"> </w:t>
      </w:r>
      <w:r>
        <w:t>от</w:t>
      </w:r>
      <w:r>
        <w:rPr>
          <w:spacing w:val="1"/>
        </w:rPr>
        <w:t xml:space="preserve"> </w:t>
      </w:r>
      <w:r>
        <w:t>вредных</w:t>
      </w:r>
      <w:r>
        <w:rPr>
          <w:spacing w:val="1"/>
        </w:rPr>
        <w:t xml:space="preserve"> </w:t>
      </w:r>
      <w:r>
        <w:t>привычек.</w:t>
      </w:r>
    </w:p>
    <w:p w:rsidR="00347E9B" w:rsidRDefault="00757747">
      <w:pPr>
        <w:pStyle w:val="a4"/>
        <w:spacing w:before="2" w:line="360" w:lineRule="auto"/>
        <w:ind w:right="486"/>
      </w:pPr>
      <w:r>
        <w:t>Школьное</w:t>
      </w:r>
      <w:r>
        <w:rPr>
          <w:spacing w:val="1"/>
        </w:rPr>
        <w:t xml:space="preserve"> </w:t>
      </w:r>
      <w:r>
        <w:t>образование,</w:t>
      </w:r>
      <w:r>
        <w:rPr>
          <w:spacing w:val="1"/>
        </w:rPr>
        <w:t xml:space="preserve"> </w:t>
      </w:r>
      <w:r>
        <w:t>школьная</w:t>
      </w:r>
      <w:r>
        <w:rPr>
          <w:spacing w:val="1"/>
        </w:rPr>
        <w:t xml:space="preserve"> </w:t>
      </w:r>
      <w:r>
        <w:t>жизнь,</w:t>
      </w:r>
      <w:r>
        <w:rPr>
          <w:spacing w:val="1"/>
        </w:rPr>
        <w:t xml:space="preserve"> </w:t>
      </w:r>
      <w:r>
        <w:t>школьные</w:t>
      </w:r>
      <w:r>
        <w:rPr>
          <w:spacing w:val="1"/>
        </w:rPr>
        <w:t xml:space="preserve"> </w:t>
      </w:r>
      <w:r>
        <w:t>праздники.</w:t>
      </w:r>
      <w:r>
        <w:rPr>
          <w:spacing w:val="1"/>
        </w:rPr>
        <w:t xml:space="preserve"> </w:t>
      </w:r>
      <w:r>
        <w:t>Переписка</w:t>
      </w:r>
      <w:r>
        <w:rPr>
          <w:spacing w:val="1"/>
        </w:rPr>
        <w:t xml:space="preserve"> </w:t>
      </w:r>
      <w:r>
        <w:t>с</w:t>
      </w:r>
      <w:r>
        <w:rPr>
          <w:spacing w:val="1"/>
        </w:rPr>
        <w:t xml:space="preserve"> </w:t>
      </w:r>
      <w:r>
        <w:t>зарубежными</w:t>
      </w:r>
      <w:r>
        <w:rPr>
          <w:spacing w:val="1"/>
        </w:rPr>
        <w:t xml:space="preserve"> </w:t>
      </w:r>
      <w:r>
        <w:t>сверстниками.</w:t>
      </w:r>
      <w:r>
        <w:rPr>
          <w:spacing w:val="1"/>
        </w:rPr>
        <w:t xml:space="preserve"> </w:t>
      </w:r>
      <w:r>
        <w:t>Взаимоотношения</w:t>
      </w:r>
      <w:r>
        <w:rPr>
          <w:spacing w:val="1"/>
        </w:rPr>
        <w:t xml:space="preserve"> </w:t>
      </w:r>
      <w:r>
        <w:t>в</w:t>
      </w:r>
      <w:r>
        <w:rPr>
          <w:spacing w:val="1"/>
        </w:rPr>
        <w:t xml:space="preserve"> </w:t>
      </w:r>
      <w:r>
        <w:t>школе.</w:t>
      </w:r>
      <w:r>
        <w:rPr>
          <w:spacing w:val="1"/>
        </w:rPr>
        <w:t xml:space="preserve"> </w:t>
      </w:r>
      <w:r>
        <w:t>Проблемы</w:t>
      </w:r>
      <w:r>
        <w:rPr>
          <w:spacing w:val="-1"/>
        </w:rPr>
        <w:t xml:space="preserve"> </w:t>
      </w:r>
      <w:r>
        <w:t>и решения.</w:t>
      </w:r>
      <w:r>
        <w:rPr>
          <w:spacing w:val="3"/>
        </w:rPr>
        <w:t xml:space="preserve"> </w:t>
      </w:r>
      <w:r>
        <w:t>Права</w:t>
      </w:r>
      <w:r>
        <w:rPr>
          <w:spacing w:val="1"/>
        </w:rPr>
        <w:t xml:space="preserve"> </w:t>
      </w:r>
      <w:r>
        <w:t>и обязанности</w:t>
      </w:r>
      <w:r>
        <w:rPr>
          <w:spacing w:val="-1"/>
        </w:rPr>
        <w:t xml:space="preserve"> </w:t>
      </w:r>
      <w:r>
        <w:t>обучающегося.</w:t>
      </w:r>
    </w:p>
    <w:p w:rsidR="00347E9B" w:rsidRDefault="00757747">
      <w:pPr>
        <w:pStyle w:val="a4"/>
        <w:spacing w:before="1" w:line="360" w:lineRule="auto"/>
        <w:ind w:right="489"/>
      </w:pPr>
      <w:r>
        <w:t>Современный</w:t>
      </w:r>
      <w:r>
        <w:rPr>
          <w:spacing w:val="1"/>
        </w:rPr>
        <w:t xml:space="preserve"> </w:t>
      </w:r>
      <w:r>
        <w:t>мир</w:t>
      </w:r>
      <w:r>
        <w:rPr>
          <w:spacing w:val="1"/>
        </w:rPr>
        <w:t xml:space="preserve"> </w:t>
      </w:r>
      <w:r>
        <w:t>профессий.</w:t>
      </w:r>
      <w:r>
        <w:rPr>
          <w:spacing w:val="1"/>
        </w:rPr>
        <w:t xml:space="preserve"> </w:t>
      </w:r>
      <w:r>
        <w:t>Проблемы</w:t>
      </w:r>
      <w:r>
        <w:rPr>
          <w:spacing w:val="1"/>
        </w:rPr>
        <w:t xml:space="preserve"> </w:t>
      </w:r>
      <w:r>
        <w:t>выбора</w:t>
      </w:r>
      <w:r>
        <w:rPr>
          <w:spacing w:val="1"/>
        </w:rPr>
        <w:t xml:space="preserve"> </w:t>
      </w:r>
      <w:r>
        <w:t>профессии</w:t>
      </w:r>
      <w:r>
        <w:rPr>
          <w:spacing w:val="1"/>
        </w:rPr>
        <w:t xml:space="preserve"> </w:t>
      </w:r>
      <w:r>
        <w:t>(возможности</w:t>
      </w:r>
      <w:r>
        <w:rPr>
          <w:spacing w:val="1"/>
        </w:rPr>
        <w:t xml:space="preserve"> </w:t>
      </w:r>
      <w:r>
        <w:t>продолжения</w:t>
      </w:r>
      <w:r>
        <w:rPr>
          <w:spacing w:val="1"/>
        </w:rPr>
        <w:t xml:space="preserve"> </w:t>
      </w:r>
      <w:r>
        <w:t>образования</w:t>
      </w:r>
      <w:r>
        <w:rPr>
          <w:spacing w:val="1"/>
        </w:rPr>
        <w:t xml:space="preserve"> </w:t>
      </w:r>
      <w:r>
        <w:t>в</w:t>
      </w:r>
      <w:r>
        <w:rPr>
          <w:spacing w:val="1"/>
        </w:rPr>
        <w:t xml:space="preserve"> </w:t>
      </w:r>
      <w:r>
        <w:t>высшей</w:t>
      </w:r>
      <w:r>
        <w:rPr>
          <w:spacing w:val="1"/>
        </w:rPr>
        <w:t xml:space="preserve"> </w:t>
      </w:r>
      <w:r>
        <w:t>школе,</w:t>
      </w:r>
      <w:r>
        <w:rPr>
          <w:spacing w:val="1"/>
        </w:rPr>
        <w:t xml:space="preserve"> </w:t>
      </w:r>
      <w:r>
        <w:t>в</w:t>
      </w:r>
      <w:r>
        <w:rPr>
          <w:spacing w:val="-67"/>
        </w:rPr>
        <w:t xml:space="preserve"> </w:t>
      </w:r>
      <w:r>
        <w:t>профессиональном колледже, выбор рабочей специальности, подработка для</w:t>
      </w:r>
      <w:r>
        <w:rPr>
          <w:spacing w:val="1"/>
        </w:rPr>
        <w:t xml:space="preserve"> </w:t>
      </w:r>
      <w:r>
        <w:t>обучающегося).</w:t>
      </w:r>
      <w:r>
        <w:rPr>
          <w:spacing w:val="2"/>
        </w:rPr>
        <w:t xml:space="preserve"> </w:t>
      </w:r>
      <w:r>
        <w:t>Роль</w:t>
      </w:r>
      <w:r>
        <w:rPr>
          <w:spacing w:val="-2"/>
        </w:rPr>
        <w:t xml:space="preserve"> </w:t>
      </w:r>
      <w:r>
        <w:t>иностранного языка в</w:t>
      </w:r>
      <w:r>
        <w:rPr>
          <w:spacing w:val="-1"/>
        </w:rPr>
        <w:t xml:space="preserve"> </w:t>
      </w:r>
      <w:r>
        <w:t>планах</w:t>
      </w:r>
      <w:r>
        <w:rPr>
          <w:spacing w:val="-4"/>
        </w:rPr>
        <w:t xml:space="preserve"> </w:t>
      </w:r>
      <w:r>
        <w:t>на будущее.</w:t>
      </w:r>
    </w:p>
    <w:p w:rsidR="00347E9B" w:rsidRDefault="00757747">
      <w:pPr>
        <w:pStyle w:val="a4"/>
        <w:spacing w:line="362" w:lineRule="auto"/>
        <w:ind w:right="503"/>
      </w:pPr>
      <w:r>
        <w:t>Молодёжь в современном обществе. Досуг молодёжи: чтение, кино,</w:t>
      </w:r>
      <w:r>
        <w:rPr>
          <w:spacing w:val="1"/>
        </w:rPr>
        <w:t xml:space="preserve"> </w:t>
      </w:r>
      <w:r>
        <w:t>театр,</w:t>
      </w:r>
      <w:r>
        <w:rPr>
          <w:spacing w:val="1"/>
        </w:rPr>
        <w:t xml:space="preserve"> </w:t>
      </w:r>
      <w:r>
        <w:t>музыка,</w:t>
      </w:r>
      <w:r>
        <w:rPr>
          <w:spacing w:val="1"/>
        </w:rPr>
        <w:t xml:space="preserve"> </w:t>
      </w:r>
      <w:r>
        <w:t>музеи, Интернет,</w:t>
      </w:r>
      <w:r>
        <w:rPr>
          <w:spacing w:val="1"/>
        </w:rPr>
        <w:t xml:space="preserve"> </w:t>
      </w:r>
      <w:r>
        <w:t>компьютерные</w:t>
      </w:r>
      <w:r>
        <w:rPr>
          <w:spacing w:val="-1"/>
        </w:rPr>
        <w:t xml:space="preserve"> </w:t>
      </w:r>
      <w:r>
        <w:t>игры.</w:t>
      </w:r>
      <w:r>
        <w:rPr>
          <w:spacing w:val="1"/>
        </w:rPr>
        <w:t xml:space="preserve"> </w:t>
      </w:r>
      <w:r>
        <w:t>Любовь</w:t>
      </w:r>
      <w:r>
        <w:rPr>
          <w:spacing w:val="-4"/>
        </w:rPr>
        <w:t xml:space="preserve"> </w:t>
      </w:r>
      <w:r>
        <w:t>и</w:t>
      </w:r>
      <w:r>
        <w:rPr>
          <w:spacing w:val="-2"/>
        </w:rPr>
        <w:t xml:space="preserve"> </w:t>
      </w:r>
      <w:r>
        <w:t>дружба.</w:t>
      </w:r>
    </w:p>
    <w:p w:rsidR="00347E9B" w:rsidRDefault="00757747">
      <w:pPr>
        <w:pStyle w:val="a4"/>
        <w:spacing w:line="319" w:lineRule="exact"/>
        <w:ind w:left="1330" w:firstLine="0"/>
      </w:pPr>
      <w:r>
        <w:t>Покупки:</w:t>
      </w:r>
      <w:r>
        <w:rPr>
          <w:spacing w:val="35"/>
        </w:rPr>
        <w:t xml:space="preserve"> </w:t>
      </w:r>
      <w:r>
        <w:t>одежда,</w:t>
      </w:r>
      <w:r>
        <w:rPr>
          <w:spacing w:val="112"/>
        </w:rPr>
        <w:t xml:space="preserve"> </w:t>
      </w:r>
      <w:r>
        <w:t>обувь</w:t>
      </w:r>
      <w:r>
        <w:rPr>
          <w:spacing w:val="107"/>
        </w:rPr>
        <w:t xml:space="preserve"> </w:t>
      </w:r>
      <w:r>
        <w:t>и</w:t>
      </w:r>
      <w:r>
        <w:rPr>
          <w:spacing w:val="109"/>
        </w:rPr>
        <w:t xml:space="preserve"> </w:t>
      </w:r>
      <w:r>
        <w:t>продукты</w:t>
      </w:r>
      <w:r>
        <w:rPr>
          <w:spacing w:val="114"/>
        </w:rPr>
        <w:t xml:space="preserve"> </w:t>
      </w:r>
      <w:r>
        <w:t>питания.</w:t>
      </w:r>
      <w:r>
        <w:rPr>
          <w:spacing w:val="112"/>
        </w:rPr>
        <w:t xml:space="preserve"> </w:t>
      </w:r>
      <w:r>
        <w:t>Карманные</w:t>
      </w:r>
      <w:r>
        <w:rPr>
          <w:spacing w:val="111"/>
        </w:rPr>
        <w:t xml:space="preserve"> </w:t>
      </w:r>
      <w:r>
        <w:t>деньги.</w:t>
      </w:r>
    </w:p>
    <w:p w:rsidR="00347E9B" w:rsidRDefault="00757747">
      <w:pPr>
        <w:pStyle w:val="a4"/>
        <w:spacing w:before="157"/>
        <w:ind w:firstLine="0"/>
      </w:pPr>
      <w:r>
        <w:t>Молодёжная</w:t>
      </w:r>
      <w:r>
        <w:rPr>
          <w:spacing w:val="-1"/>
        </w:rPr>
        <w:t xml:space="preserve"> </w:t>
      </w:r>
      <w:r>
        <w:t>мода.</w:t>
      </w:r>
    </w:p>
    <w:p w:rsidR="00347E9B" w:rsidRDefault="00757747">
      <w:pPr>
        <w:pStyle w:val="a4"/>
        <w:spacing w:before="163" w:line="360" w:lineRule="auto"/>
        <w:ind w:left="1330" w:right="575" w:firstLine="0"/>
      </w:pPr>
      <w:r>
        <w:t>Туризм. Виды отдыха. Путешествия по России и зарубежным странам.</w:t>
      </w:r>
      <w:r>
        <w:rPr>
          <w:spacing w:val="-67"/>
        </w:rPr>
        <w:t xml:space="preserve"> </w:t>
      </w:r>
      <w:r>
        <w:t>Проблемы</w:t>
      </w:r>
      <w:r>
        <w:rPr>
          <w:spacing w:val="-8"/>
        </w:rPr>
        <w:t xml:space="preserve"> </w:t>
      </w:r>
      <w:r>
        <w:t>экологии.</w:t>
      </w:r>
      <w:r>
        <w:rPr>
          <w:spacing w:val="-5"/>
        </w:rPr>
        <w:t xml:space="preserve"> </w:t>
      </w:r>
      <w:r>
        <w:t>Защита</w:t>
      </w:r>
      <w:r>
        <w:rPr>
          <w:spacing w:val="-7"/>
        </w:rPr>
        <w:t xml:space="preserve"> </w:t>
      </w:r>
      <w:r>
        <w:t>окружающей</w:t>
      </w:r>
      <w:r>
        <w:rPr>
          <w:spacing w:val="-7"/>
        </w:rPr>
        <w:t xml:space="preserve"> </w:t>
      </w:r>
      <w:r>
        <w:t>среды.</w:t>
      </w:r>
      <w:r>
        <w:rPr>
          <w:spacing w:val="-4"/>
        </w:rPr>
        <w:t xml:space="preserve"> </w:t>
      </w:r>
      <w:r>
        <w:t>Стихийные</w:t>
      </w:r>
      <w:r>
        <w:rPr>
          <w:spacing w:val="-7"/>
        </w:rPr>
        <w:t xml:space="preserve"> </w:t>
      </w:r>
      <w:r>
        <w:t>бедствия.</w:t>
      </w:r>
      <w:r>
        <w:rPr>
          <w:spacing w:val="-67"/>
        </w:rPr>
        <w:t xml:space="preserve"> </w:t>
      </w:r>
      <w:r>
        <w:t>Условия проживания</w:t>
      </w:r>
      <w:r>
        <w:rPr>
          <w:spacing w:val="1"/>
        </w:rPr>
        <w:t xml:space="preserve"> </w:t>
      </w:r>
      <w:r>
        <w:t>в</w:t>
      </w:r>
      <w:r>
        <w:rPr>
          <w:spacing w:val="-1"/>
        </w:rPr>
        <w:t xml:space="preserve"> </w:t>
      </w:r>
      <w:r>
        <w:t>городской/сельской местности.</w:t>
      </w:r>
    </w:p>
    <w:p w:rsidR="00347E9B" w:rsidRDefault="00757747">
      <w:pPr>
        <w:pStyle w:val="a4"/>
        <w:spacing w:before="1" w:line="357" w:lineRule="auto"/>
        <w:ind w:right="498"/>
      </w:pPr>
      <w:r>
        <w:t>Технический</w:t>
      </w:r>
      <w:r>
        <w:rPr>
          <w:spacing w:val="1"/>
        </w:rPr>
        <w:t xml:space="preserve"> </w:t>
      </w:r>
      <w:r>
        <w:t>прогресс:</w:t>
      </w:r>
      <w:r>
        <w:rPr>
          <w:spacing w:val="1"/>
        </w:rPr>
        <w:t xml:space="preserve"> </w:t>
      </w:r>
      <w:r>
        <w:t>перспективы</w:t>
      </w:r>
      <w:r>
        <w:rPr>
          <w:spacing w:val="1"/>
        </w:rPr>
        <w:t xml:space="preserve"> </w:t>
      </w:r>
      <w:r>
        <w:t>и</w:t>
      </w:r>
      <w:r>
        <w:rPr>
          <w:spacing w:val="1"/>
        </w:rPr>
        <w:t xml:space="preserve"> </w:t>
      </w:r>
      <w:r>
        <w:t>последствия.</w:t>
      </w:r>
      <w:r>
        <w:rPr>
          <w:spacing w:val="1"/>
        </w:rPr>
        <w:t xml:space="preserve"> </w:t>
      </w:r>
      <w:r>
        <w:t>Современные</w:t>
      </w:r>
      <w:r>
        <w:rPr>
          <w:spacing w:val="1"/>
        </w:rPr>
        <w:t xml:space="preserve"> </w:t>
      </w:r>
      <w:r>
        <w:t>средства</w:t>
      </w:r>
      <w:r>
        <w:rPr>
          <w:spacing w:val="-5"/>
        </w:rPr>
        <w:t xml:space="preserve"> </w:t>
      </w:r>
      <w:r>
        <w:t>связи</w:t>
      </w:r>
      <w:r>
        <w:rPr>
          <w:spacing w:val="-4"/>
        </w:rPr>
        <w:t xml:space="preserve"> </w:t>
      </w:r>
      <w:r>
        <w:t>(мобильные</w:t>
      </w:r>
      <w:r>
        <w:rPr>
          <w:spacing w:val="-4"/>
        </w:rPr>
        <w:t xml:space="preserve"> </w:t>
      </w:r>
      <w:r>
        <w:t>телефоны,</w:t>
      </w:r>
      <w:r>
        <w:rPr>
          <w:spacing w:val="-2"/>
        </w:rPr>
        <w:t xml:space="preserve"> </w:t>
      </w:r>
      <w:r>
        <w:t>смартфоны,</w:t>
      </w:r>
      <w:r>
        <w:rPr>
          <w:spacing w:val="-3"/>
        </w:rPr>
        <w:t xml:space="preserve"> </w:t>
      </w:r>
      <w:r>
        <w:t>планшеты,</w:t>
      </w:r>
      <w:r>
        <w:rPr>
          <w:spacing w:val="-2"/>
        </w:rPr>
        <w:t xml:space="preserve"> </w:t>
      </w:r>
      <w:r>
        <w:t>компьютеры).</w:t>
      </w:r>
    </w:p>
    <w:p w:rsidR="00347E9B" w:rsidRDefault="00757747">
      <w:pPr>
        <w:pStyle w:val="a4"/>
        <w:spacing w:before="5" w:line="360" w:lineRule="auto"/>
        <w:ind w:right="498"/>
      </w:pPr>
      <w:r>
        <w:t>Родная</w:t>
      </w:r>
      <w:r>
        <w:rPr>
          <w:spacing w:val="1"/>
        </w:rPr>
        <w:t xml:space="preserve"> </w:t>
      </w:r>
      <w:r>
        <w:t>страна</w:t>
      </w:r>
      <w:r>
        <w:rPr>
          <w:spacing w:val="1"/>
        </w:rPr>
        <w:t xml:space="preserve"> </w:t>
      </w:r>
      <w:r>
        <w:t>и</w:t>
      </w:r>
      <w:r>
        <w:rPr>
          <w:spacing w:val="1"/>
        </w:rPr>
        <w:t xml:space="preserve"> </w:t>
      </w:r>
      <w:r>
        <w:t>страна/страны</w:t>
      </w:r>
      <w:r>
        <w:rPr>
          <w:spacing w:val="1"/>
        </w:rPr>
        <w:t xml:space="preserve"> </w:t>
      </w:r>
      <w:r>
        <w:t>изучаемого</w:t>
      </w:r>
      <w:r>
        <w:rPr>
          <w:spacing w:val="1"/>
        </w:rPr>
        <w:t xml:space="preserve"> </w:t>
      </w:r>
      <w:r>
        <w:t>языка:</w:t>
      </w:r>
      <w:r>
        <w:rPr>
          <w:spacing w:val="1"/>
        </w:rPr>
        <w:t xml:space="preserve"> </w:t>
      </w:r>
      <w:r>
        <w:t>географическое</w:t>
      </w:r>
      <w:r>
        <w:rPr>
          <w:spacing w:val="1"/>
        </w:rPr>
        <w:t xml:space="preserve"> </w:t>
      </w:r>
      <w:r>
        <w:t>положение,</w:t>
      </w:r>
      <w:r>
        <w:rPr>
          <w:spacing w:val="1"/>
        </w:rPr>
        <w:t xml:space="preserve"> </w:t>
      </w:r>
      <w:r>
        <w:t>столица,</w:t>
      </w:r>
      <w:r>
        <w:rPr>
          <w:spacing w:val="1"/>
        </w:rPr>
        <w:t xml:space="preserve"> </w:t>
      </w:r>
      <w:r>
        <w:t>крупные</w:t>
      </w:r>
      <w:r>
        <w:rPr>
          <w:spacing w:val="1"/>
        </w:rPr>
        <w:t xml:space="preserve"> </w:t>
      </w:r>
      <w:r>
        <w:t>города,</w:t>
      </w:r>
      <w:r>
        <w:rPr>
          <w:spacing w:val="1"/>
        </w:rPr>
        <w:t xml:space="preserve"> </w:t>
      </w:r>
      <w:r>
        <w:t>регионы,</w:t>
      </w:r>
      <w:r>
        <w:rPr>
          <w:spacing w:val="1"/>
        </w:rPr>
        <w:t xml:space="preserve"> </w:t>
      </w:r>
      <w:r>
        <w:t>система</w:t>
      </w:r>
      <w:r>
        <w:rPr>
          <w:spacing w:val="1"/>
        </w:rPr>
        <w:t xml:space="preserve"> </w:t>
      </w:r>
      <w:r>
        <w:t>образования,</w:t>
      </w:r>
      <w:r>
        <w:rPr>
          <w:spacing w:val="1"/>
        </w:rPr>
        <w:t xml:space="preserve"> </w:t>
      </w:r>
      <w:r>
        <w:t>достопримечательности,</w:t>
      </w:r>
      <w:r>
        <w:rPr>
          <w:spacing w:val="1"/>
        </w:rPr>
        <w:t xml:space="preserve"> </w:t>
      </w:r>
      <w:r>
        <w:t>культурные</w:t>
      </w:r>
      <w:r>
        <w:rPr>
          <w:spacing w:val="1"/>
        </w:rPr>
        <w:t xml:space="preserve"> </w:t>
      </w:r>
      <w:r>
        <w:t>особенности</w:t>
      </w:r>
      <w:r>
        <w:rPr>
          <w:spacing w:val="1"/>
        </w:rPr>
        <w:t xml:space="preserve"> </w:t>
      </w:r>
      <w:r>
        <w:t>(национальные</w:t>
      </w:r>
      <w:r>
        <w:rPr>
          <w:spacing w:val="1"/>
        </w:rPr>
        <w:t xml:space="preserve"> </w:t>
      </w:r>
      <w:r>
        <w:t>и</w:t>
      </w:r>
      <w:r>
        <w:rPr>
          <w:spacing w:val="1"/>
        </w:rPr>
        <w:t xml:space="preserve"> </w:t>
      </w:r>
      <w:r>
        <w:t>популярные праздники, знаменательные даты, традиции, обычаи), страницы</w:t>
      </w:r>
      <w:r>
        <w:rPr>
          <w:spacing w:val="1"/>
        </w:rPr>
        <w:t xml:space="preserve"> </w:t>
      </w:r>
      <w:r>
        <w:t>истории.</w:t>
      </w:r>
    </w:p>
    <w:p w:rsidR="00347E9B" w:rsidRDefault="00757747">
      <w:pPr>
        <w:pStyle w:val="a4"/>
        <w:spacing w:before="1" w:line="360" w:lineRule="auto"/>
        <w:ind w:right="492"/>
      </w:pPr>
      <w:r>
        <w:t>Выдающиеся</w:t>
      </w:r>
      <w:r>
        <w:rPr>
          <w:spacing w:val="46"/>
        </w:rPr>
        <w:t xml:space="preserve"> </w:t>
      </w:r>
      <w:r>
        <w:t>люди</w:t>
      </w:r>
      <w:r>
        <w:rPr>
          <w:spacing w:val="46"/>
        </w:rPr>
        <w:t xml:space="preserve"> </w:t>
      </w:r>
      <w:r>
        <w:t>родной</w:t>
      </w:r>
      <w:r>
        <w:rPr>
          <w:spacing w:val="45"/>
        </w:rPr>
        <w:t xml:space="preserve"> </w:t>
      </w:r>
      <w:r>
        <w:t>страны</w:t>
      </w:r>
      <w:r>
        <w:rPr>
          <w:spacing w:val="46"/>
        </w:rPr>
        <w:t xml:space="preserve"> </w:t>
      </w:r>
      <w:r>
        <w:t>и</w:t>
      </w:r>
      <w:r>
        <w:rPr>
          <w:spacing w:val="41"/>
        </w:rPr>
        <w:t xml:space="preserve"> </w:t>
      </w:r>
      <w:r>
        <w:t>страны/стран</w:t>
      </w:r>
      <w:r>
        <w:rPr>
          <w:spacing w:val="45"/>
        </w:rPr>
        <w:t xml:space="preserve"> </w:t>
      </w:r>
      <w:r>
        <w:t>изучаемого</w:t>
      </w:r>
      <w:r>
        <w:rPr>
          <w:spacing w:val="46"/>
        </w:rPr>
        <w:t xml:space="preserve"> </w:t>
      </w:r>
      <w:r>
        <w:t>языка,</w:t>
      </w:r>
      <w:r>
        <w:rPr>
          <w:spacing w:val="-68"/>
        </w:rPr>
        <w:t xml:space="preserve"> </w:t>
      </w:r>
      <w:r>
        <w:t>их вклад в науку и мировую культуру: государственные деятели, учёные,</w:t>
      </w:r>
      <w:r>
        <w:rPr>
          <w:spacing w:val="1"/>
        </w:rPr>
        <w:t xml:space="preserve"> </w:t>
      </w:r>
      <w:r>
        <w:t>писатели, поэты, художники, композиторы, путешественники, спортсмены,</w:t>
      </w:r>
      <w:r>
        <w:rPr>
          <w:spacing w:val="1"/>
        </w:rPr>
        <w:t xml:space="preserve"> </w:t>
      </w:r>
      <w:r>
        <w:t>актёры и</w:t>
      </w:r>
      <w:r>
        <w:rPr>
          <w:spacing w:val="1"/>
        </w:rPr>
        <w:t xml:space="preserve"> </w:t>
      </w:r>
      <w:r>
        <w:t>другие.</w:t>
      </w:r>
    </w:p>
    <w:p w:rsidR="00347E9B" w:rsidRDefault="00757747">
      <w:pPr>
        <w:pStyle w:val="a4"/>
        <w:spacing w:before="3"/>
        <w:ind w:left="1330" w:firstLine="0"/>
        <w:jc w:val="left"/>
      </w:pPr>
      <w:r>
        <w:t>Говорение.</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4"/>
      </w:pPr>
      <w:r>
        <w:lastRenderedPageBreak/>
        <w:t>Развитие</w:t>
      </w:r>
      <w:r>
        <w:rPr>
          <w:spacing w:val="1"/>
        </w:rPr>
        <w:t xml:space="preserve"> </w:t>
      </w:r>
      <w:r>
        <w:t>коммуникативных</w:t>
      </w:r>
      <w:r>
        <w:rPr>
          <w:spacing w:val="1"/>
        </w:rPr>
        <w:t xml:space="preserve"> </w:t>
      </w:r>
      <w:r>
        <w:t>умений</w:t>
      </w:r>
      <w:r>
        <w:rPr>
          <w:spacing w:val="1"/>
        </w:rPr>
        <w:t xml:space="preserve"> </w:t>
      </w:r>
      <w:r>
        <w:t>диалогической</w:t>
      </w:r>
      <w:r>
        <w:rPr>
          <w:spacing w:val="1"/>
        </w:rPr>
        <w:t xml:space="preserve"> </w:t>
      </w:r>
      <w:r>
        <w:t>речи</w:t>
      </w:r>
      <w:r>
        <w:rPr>
          <w:spacing w:val="1"/>
        </w:rPr>
        <w:t xml:space="preserve"> </w:t>
      </w:r>
      <w:r>
        <w:t>на</w:t>
      </w:r>
      <w:r>
        <w:rPr>
          <w:spacing w:val="1"/>
        </w:rPr>
        <w:t xml:space="preserve"> </w:t>
      </w:r>
      <w:r>
        <w:t>базе</w:t>
      </w:r>
      <w:r>
        <w:rPr>
          <w:spacing w:val="1"/>
        </w:rPr>
        <w:t xml:space="preserve"> </w:t>
      </w:r>
      <w:r>
        <w:t>умений,</w:t>
      </w:r>
      <w:r>
        <w:rPr>
          <w:spacing w:val="1"/>
        </w:rPr>
        <w:t xml:space="preserve"> </w:t>
      </w:r>
      <w:r>
        <w:t>сформированных</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70"/>
        </w:rPr>
        <w:t xml:space="preserve"> </w:t>
      </w:r>
      <w:r>
        <w:t>а</w:t>
      </w:r>
      <w:r>
        <w:rPr>
          <w:spacing w:val="1"/>
        </w:rPr>
        <w:t xml:space="preserve"> </w:t>
      </w:r>
      <w:r>
        <w:t>именно умений вести разные виды диалога (диалог этикетного характера,</w:t>
      </w:r>
      <w:r>
        <w:rPr>
          <w:spacing w:val="1"/>
        </w:rPr>
        <w:t xml:space="preserve"> </w:t>
      </w:r>
      <w:r>
        <w:t>диалог-побуждение к действию, диалог-расспрос, диалог-обмен мнениями,</w:t>
      </w:r>
      <w:r>
        <w:rPr>
          <w:spacing w:val="1"/>
        </w:rPr>
        <w:t xml:space="preserve"> </w:t>
      </w:r>
      <w:r>
        <w:t>комбинированный</w:t>
      </w:r>
      <w:r>
        <w:rPr>
          <w:spacing w:val="-1"/>
        </w:rPr>
        <w:t xml:space="preserve"> </w:t>
      </w:r>
      <w:r>
        <w:t>диалог,</w:t>
      </w:r>
      <w:r>
        <w:rPr>
          <w:spacing w:val="3"/>
        </w:rPr>
        <w:t xml:space="preserve"> </w:t>
      </w:r>
      <w:r>
        <w:t>включающий</w:t>
      </w:r>
      <w:r>
        <w:rPr>
          <w:spacing w:val="4"/>
        </w:rPr>
        <w:t xml:space="preserve"> </w:t>
      </w:r>
      <w:r>
        <w:t>разные</w:t>
      </w:r>
      <w:r>
        <w:rPr>
          <w:spacing w:val="1"/>
        </w:rPr>
        <w:t xml:space="preserve"> </w:t>
      </w:r>
      <w:r>
        <w:t>виды диалогов):</w:t>
      </w:r>
    </w:p>
    <w:p w:rsidR="00347E9B" w:rsidRDefault="00757747">
      <w:pPr>
        <w:pStyle w:val="a4"/>
        <w:spacing w:before="1" w:line="360" w:lineRule="auto"/>
        <w:ind w:right="496"/>
      </w:pPr>
      <w:r>
        <w:t>диалог этикетного характера: начинать, поддерживать и заканчивать</w:t>
      </w:r>
      <w:r>
        <w:rPr>
          <w:spacing w:val="1"/>
        </w:rPr>
        <w:t xml:space="preserve"> </w:t>
      </w:r>
      <w:r>
        <w:t>разговор,</w:t>
      </w:r>
      <w:r>
        <w:rPr>
          <w:spacing w:val="1"/>
        </w:rPr>
        <w:t xml:space="preserve"> </w:t>
      </w:r>
      <w:r>
        <w:t>вежливо</w:t>
      </w:r>
      <w:r>
        <w:rPr>
          <w:spacing w:val="1"/>
        </w:rPr>
        <w:t xml:space="preserve"> </w:t>
      </w:r>
      <w:r>
        <w:t>переспрашивать,</w:t>
      </w:r>
      <w:r>
        <w:rPr>
          <w:spacing w:val="1"/>
        </w:rPr>
        <w:t xml:space="preserve"> </w:t>
      </w:r>
      <w:r>
        <w:t>выражать</w:t>
      </w:r>
      <w:r>
        <w:rPr>
          <w:spacing w:val="1"/>
        </w:rPr>
        <w:t xml:space="preserve"> </w:t>
      </w:r>
      <w:r>
        <w:t>согласие/отказ,</w:t>
      </w:r>
      <w:r>
        <w:rPr>
          <w:spacing w:val="1"/>
        </w:rPr>
        <w:t xml:space="preserve"> </w:t>
      </w:r>
      <w:r>
        <w:t>выражать</w:t>
      </w:r>
      <w:r>
        <w:rPr>
          <w:spacing w:val="-67"/>
        </w:rPr>
        <w:t xml:space="preserve"> </w:t>
      </w:r>
      <w:r>
        <w:t>благодарность, поздравлять с праздником, выражать пожелания и вежливо</w:t>
      </w:r>
      <w:r>
        <w:rPr>
          <w:spacing w:val="1"/>
        </w:rPr>
        <w:t xml:space="preserve"> </w:t>
      </w:r>
      <w:r>
        <w:t>реагировать</w:t>
      </w:r>
      <w:r>
        <w:rPr>
          <w:spacing w:val="-2"/>
        </w:rPr>
        <w:t xml:space="preserve"> </w:t>
      </w:r>
      <w:r>
        <w:t>на</w:t>
      </w:r>
      <w:r>
        <w:rPr>
          <w:spacing w:val="2"/>
        </w:rPr>
        <w:t xml:space="preserve"> </w:t>
      </w:r>
      <w:r>
        <w:t>поздравление;</w:t>
      </w:r>
    </w:p>
    <w:p w:rsidR="00347E9B" w:rsidRDefault="00757747">
      <w:pPr>
        <w:pStyle w:val="a4"/>
        <w:spacing w:before="3" w:line="360" w:lineRule="auto"/>
        <w:ind w:right="493"/>
      </w:pPr>
      <w:r>
        <w:t>диалог-побуждение</w:t>
      </w:r>
      <w:r>
        <w:rPr>
          <w:spacing w:val="1"/>
        </w:rPr>
        <w:t xml:space="preserve"> </w:t>
      </w:r>
      <w:r>
        <w:t>к</w:t>
      </w:r>
      <w:r>
        <w:rPr>
          <w:spacing w:val="1"/>
        </w:rPr>
        <w:t xml:space="preserve"> </w:t>
      </w:r>
      <w:r>
        <w:t>действию:</w:t>
      </w:r>
      <w:r>
        <w:rPr>
          <w:spacing w:val="1"/>
        </w:rPr>
        <w:t xml:space="preserve"> </w:t>
      </w:r>
      <w:r>
        <w:t>обращаться</w:t>
      </w:r>
      <w:r>
        <w:rPr>
          <w:spacing w:val="1"/>
        </w:rPr>
        <w:t xml:space="preserve"> </w:t>
      </w:r>
      <w:r>
        <w:t>с</w:t>
      </w:r>
      <w:r>
        <w:rPr>
          <w:spacing w:val="1"/>
        </w:rPr>
        <w:t xml:space="preserve"> </w:t>
      </w:r>
      <w:r>
        <w:t>просьбой,</w:t>
      </w:r>
      <w:r>
        <w:rPr>
          <w:spacing w:val="1"/>
        </w:rPr>
        <w:t xml:space="preserve"> </w:t>
      </w:r>
      <w:r>
        <w:t>вежливо</w:t>
      </w:r>
      <w:r>
        <w:rPr>
          <w:spacing w:val="1"/>
        </w:rPr>
        <w:t xml:space="preserve"> </w:t>
      </w:r>
      <w:r>
        <w:t>соглашаться/не</w:t>
      </w:r>
      <w:r>
        <w:rPr>
          <w:spacing w:val="33"/>
        </w:rPr>
        <w:t xml:space="preserve"> </w:t>
      </w:r>
      <w:r>
        <w:t>соглашаться</w:t>
      </w:r>
      <w:r>
        <w:rPr>
          <w:spacing w:val="35"/>
        </w:rPr>
        <w:t xml:space="preserve"> </w:t>
      </w:r>
      <w:r>
        <w:t>выполнить</w:t>
      </w:r>
      <w:r>
        <w:rPr>
          <w:spacing w:val="35"/>
        </w:rPr>
        <w:t xml:space="preserve"> </w:t>
      </w:r>
      <w:r>
        <w:t>просьбу,</w:t>
      </w:r>
      <w:r>
        <w:rPr>
          <w:spacing w:val="36"/>
        </w:rPr>
        <w:t xml:space="preserve"> </w:t>
      </w:r>
      <w:r>
        <w:t>давать</w:t>
      </w:r>
      <w:r>
        <w:rPr>
          <w:spacing w:val="31"/>
        </w:rPr>
        <w:t xml:space="preserve"> </w:t>
      </w:r>
      <w:r>
        <w:t>совет</w:t>
      </w:r>
      <w:r>
        <w:rPr>
          <w:spacing w:val="32"/>
        </w:rPr>
        <w:t xml:space="preserve"> </w:t>
      </w:r>
      <w:r>
        <w:t>и</w:t>
      </w:r>
      <w:r>
        <w:rPr>
          <w:spacing w:val="33"/>
        </w:rPr>
        <w:t xml:space="preserve"> </w:t>
      </w:r>
      <w:r>
        <w:t>принимать/</w:t>
      </w:r>
      <w:r>
        <w:rPr>
          <w:spacing w:val="-68"/>
        </w:rPr>
        <w:t xml:space="preserve"> </w:t>
      </w:r>
      <w:r>
        <w:t>не</w:t>
      </w:r>
      <w:r>
        <w:rPr>
          <w:spacing w:val="1"/>
        </w:rPr>
        <w:t xml:space="preserve"> </w:t>
      </w:r>
      <w:r>
        <w:t>принимать совет,</w:t>
      </w:r>
      <w:r>
        <w:rPr>
          <w:spacing w:val="1"/>
        </w:rPr>
        <w:t xml:space="preserve"> </w:t>
      </w:r>
      <w:r>
        <w:t>приглашать собеседника</w:t>
      </w:r>
      <w:r>
        <w:rPr>
          <w:spacing w:val="1"/>
        </w:rPr>
        <w:t xml:space="preserve"> </w:t>
      </w:r>
      <w:r>
        <w:t>к совместной деятельности,</w:t>
      </w:r>
      <w:r>
        <w:rPr>
          <w:spacing w:val="1"/>
        </w:rPr>
        <w:t xml:space="preserve"> </w:t>
      </w:r>
      <w:r>
        <w:t>вежливо соглашаться/не соглашаться на предложение собеседника, объясняя</w:t>
      </w:r>
      <w:r>
        <w:rPr>
          <w:spacing w:val="1"/>
        </w:rPr>
        <w:t xml:space="preserve"> </w:t>
      </w:r>
      <w:r>
        <w:t>причину</w:t>
      </w:r>
      <w:r>
        <w:rPr>
          <w:spacing w:val="-4"/>
        </w:rPr>
        <w:t xml:space="preserve"> </w:t>
      </w:r>
      <w:r>
        <w:t>своего</w:t>
      </w:r>
      <w:r>
        <w:rPr>
          <w:spacing w:val="1"/>
        </w:rPr>
        <w:t xml:space="preserve"> </w:t>
      </w:r>
      <w:r>
        <w:t>решения;</w:t>
      </w:r>
    </w:p>
    <w:p w:rsidR="00347E9B" w:rsidRDefault="00757747">
      <w:pPr>
        <w:pStyle w:val="a4"/>
        <w:spacing w:line="360" w:lineRule="auto"/>
        <w:ind w:right="484"/>
      </w:pPr>
      <w:r>
        <w:t>диалог-расспрос:</w:t>
      </w:r>
      <w:r>
        <w:rPr>
          <w:spacing w:val="1"/>
        </w:rPr>
        <w:t xml:space="preserve"> </w:t>
      </w:r>
      <w:r>
        <w:t>сообщать</w:t>
      </w:r>
      <w:r>
        <w:rPr>
          <w:spacing w:val="1"/>
        </w:rPr>
        <w:t xml:space="preserve"> </w:t>
      </w:r>
      <w:r>
        <w:t>фактическую</w:t>
      </w:r>
      <w:r>
        <w:rPr>
          <w:spacing w:val="1"/>
        </w:rPr>
        <w:t xml:space="preserve"> </w:t>
      </w:r>
      <w:r>
        <w:t>информацию,</w:t>
      </w:r>
      <w:r>
        <w:rPr>
          <w:spacing w:val="1"/>
        </w:rPr>
        <w:t xml:space="preserve"> </w:t>
      </w:r>
      <w:r>
        <w:t>отвечая</w:t>
      </w:r>
      <w:r>
        <w:rPr>
          <w:spacing w:val="1"/>
        </w:rPr>
        <w:t xml:space="preserve"> </w:t>
      </w:r>
      <w:r>
        <w:t>на</w:t>
      </w:r>
      <w:r>
        <w:rPr>
          <w:spacing w:val="1"/>
        </w:rPr>
        <w:t xml:space="preserve"> </w:t>
      </w:r>
      <w:r>
        <w:t>вопросы разных видов, выражать своё отношение к обсуждаемым фактам и</w:t>
      </w:r>
      <w:r>
        <w:rPr>
          <w:spacing w:val="1"/>
        </w:rPr>
        <w:t xml:space="preserve"> </w:t>
      </w:r>
      <w:r>
        <w:t>событиям, запрашивать интересующую информацию, переходить с позиции</w:t>
      </w:r>
      <w:r>
        <w:rPr>
          <w:spacing w:val="1"/>
        </w:rPr>
        <w:t xml:space="preserve"> </w:t>
      </w:r>
      <w:r>
        <w:t>спрашивающего на</w:t>
      </w:r>
      <w:r>
        <w:rPr>
          <w:spacing w:val="1"/>
        </w:rPr>
        <w:t xml:space="preserve"> </w:t>
      </w:r>
      <w:r>
        <w:t>позицию</w:t>
      </w:r>
      <w:r>
        <w:rPr>
          <w:spacing w:val="-1"/>
        </w:rPr>
        <w:t xml:space="preserve"> </w:t>
      </w:r>
      <w:r>
        <w:t>отвечающего и наоборот;</w:t>
      </w:r>
    </w:p>
    <w:p w:rsidR="00347E9B" w:rsidRDefault="00757747">
      <w:pPr>
        <w:pStyle w:val="a4"/>
        <w:spacing w:line="360" w:lineRule="auto"/>
        <w:ind w:right="497"/>
      </w:pPr>
      <w:r>
        <w:t>диалог-обмен мнениями: выражать свою точку зрения и обосновывать</w:t>
      </w:r>
      <w:r>
        <w:rPr>
          <w:spacing w:val="1"/>
        </w:rPr>
        <w:t xml:space="preserve"> </w:t>
      </w:r>
      <w:r>
        <w:t>её;</w:t>
      </w:r>
      <w:r>
        <w:rPr>
          <w:spacing w:val="1"/>
        </w:rPr>
        <w:t xml:space="preserve"> </w:t>
      </w:r>
      <w:r>
        <w:t>высказывать</w:t>
      </w:r>
      <w:r>
        <w:rPr>
          <w:spacing w:val="1"/>
        </w:rPr>
        <w:t xml:space="preserve"> </w:t>
      </w:r>
      <w:r>
        <w:t>своё</w:t>
      </w:r>
      <w:r>
        <w:rPr>
          <w:spacing w:val="1"/>
        </w:rPr>
        <w:t xml:space="preserve"> </w:t>
      </w:r>
      <w:r>
        <w:t>согласие/несогласие</w:t>
      </w:r>
      <w:r>
        <w:rPr>
          <w:spacing w:val="1"/>
        </w:rPr>
        <w:t xml:space="preserve"> </w:t>
      </w:r>
      <w:r>
        <w:t>с</w:t>
      </w:r>
      <w:r>
        <w:rPr>
          <w:spacing w:val="1"/>
        </w:rPr>
        <w:t xml:space="preserve"> </w:t>
      </w:r>
      <w:r>
        <w:t>точкой</w:t>
      </w:r>
      <w:r>
        <w:rPr>
          <w:spacing w:val="1"/>
        </w:rPr>
        <w:t xml:space="preserve"> </w:t>
      </w:r>
      <w:r>
        <w:t>зрения</w:t>
      </w:r>
      <w:r>
        <w:rPr>
          <w:spacing w:val="1"/>
        </w:rPr>
        <w:t xml:space="preserve"> </w:t>
      </w:r>
      <w:r>
        <w:t>собеседника,</w:t>
      </w:r>
      <w:r>
        <w:rPr>
          <w:spacing w:val="1"/>
        </w:rPr>
        <w:t xml:space="preserve"> </w:t>
      </w:r>
      <w:r>
        <w:t>выражать сомнение, давать эмоциональную оценку обсуждаемым событиям</w:t>
      </w:r>
      <w:r>
        <w:rPr>
          <w:spacing w:val="1"/>
        </w:rPr>
        <w:t xml:space="preserve"> </w:t>
      </w:r>
      <w:r>
        <w:t>(восхищение,</w:t>
      </w:r>
      <w:r>
        <w:rPr>
          <w:spacing w:val="2"/>
        </w:rPr>
        <w:t xml:space="preserve"> </w:t>
      </w:r>
      <w:r>
        <w:t>удивление,</w:t>
      </w:r>
      <w:r>
        <w:rPr>
          <w:spacing w:val="3"/>
        </w:rPr>
        <w:t xml:space="preserve"> </w:t>
      </w:r>
      <w:r>
        <w:t>радость,</w:t>
      </w:r>
      <w:r>
        <w:rPr>
          <w:spacing w:val="3"/>
        </w:rPr>
        <w:t xml:space="preserve"> </w:t>
      </w:r>
      <w:r>
        <w:t>огорчение</w:t>
      </w:r>
      <w:r>
        <w:rPr>
          <w:spacing w:val="1"/>
        </w:rPr>
        <w:t xml:space="preserve"> </w:t>
      </w:r>
      <w:r>
        <w:t>и другие).</w:t>
      </w:r>
    </w:p>
    <w:p w:rsidR="00347E9B" w:rsidRDefault="00757747">
      <w:pPr>
        <w:pStyle w:val="a4"/>
        <w:spacing w:before="2" w:line="360" w:lineRule="auto"/>
        <w:ind w:right="489"/>
      </w:pPr>
      <w:r>
        <w:t>Названные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совершенствуются</w:t>
      </w:r>
      <w:r>
        <w:rPr>
          <w:spacing w:val="1"/>
        </w:rPr>
        <w:t xml:space="preserve"> </w:t>
      </w:r>
      <w:r>
        <w:t>в</w:t>
      </w:r>
      <w:r>
        <w:rPr>
          <w:spacing w:val="1"/>
        </w:rPr>
        <w:t xml:space="preserve"> </w:t>
      </w:r>
      <w:r>
        <w:t>стандартных ситуациях неофициального и официального общения в 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10</w:t>
      </w:r>
      <w:r>
        <w:rPr>
          <w:spacing w:val="1"/>
        </w:rPr>
        <w:t xml:space="preserve"> </w:t>
      </w:r>
      <w:r>
        <w:t>класса</w:t>
      </w:r>
      <w:r>
        <w:rPr>
          <w:spacing w:val="1"/>
        </w:rPr>
        <w:t xml:space="preserve"> </w:t>
      </w:r>
      <w:r>
        <w:t>с</w:t>
      </w:r>
      <w:r>
        <w:rPr>
          <w:spacing w:val="1"/>
        </w:rPr>
        <w:t xml:space="preserve"> </w:t>
      </w:r>
      <w:r>
        <w:t>использованием</w:t>
      </w:r>
      <w:r>
        <w:rPr>
          <w:spacing w:val="1"/>
        </w:rPr>
        <w:t xml:space="preserve"> </w:t>
      </w:r>
      <w:r>
        <w:t>речевых</w:t>
      </w:r>
      <w:r>
        <w:rPr>
          <w:spacing w:val="1"/>
        </w:rPr>
        <w:t xml:space="preserve"> </w:t>
      </w:r>
      <w:r>
        <w:t>ситуаций и/или иллюстраций, фотографий, таблиц, диаграмм с соблюдением</w:t>
      </w:r>
      <w:r>
        <w:rPr>
          <w:spacing w:val="1"/>
        </w:rPr>
        <w:t xml:space="preserve"> </w:t>
      </w:r>
      <w:r>
        <w:t>норм речевого этикета, принятых в стране/странах изучаемого</w:t>
      </w:r>
      <w:r>
        <w:rPr>
          <w:spacing w:val="1"/>
        </w:rPr>
        <w:t xml:space="preserve"> </w:t>
      </w:r>
      <w:r>
        <w:t>языка, при</w:t>
      </w:r>
      <w:r>
        <w:rPr>
          <w:spacing w:val="1"/>
        </w:rPr>
        <w:t xml:space="preserve"> </w:t>
      </w:r>
      <w:r>
        <w:t>необходимости</w:t>
      </w:r>
      <w:r>
        <w:rPr>
          <w:spacing w:val="4"/>
        </w:rPr>
        <w:t xml:space="preserve"> </w:t>
      </w:r>
      <w:r>
        <w:t>уточняя</w:t>
      </w:r>
      <w:r>
        <w:rPr>
          <w:spacing w:val="2"/>
        </w:rPr>
        <w:t xml:space="preserve"> </w:t>
      </w:r>
      <w:r>
        <w:t>и переспрашивая</w:t>
      </w:r>
      <w:r>
        <w:rPr>
          <w:spacing w:val="2"/>
        </w:rPr>
        <w:t xml:space="preserve"> </w:t>
      </w:r>
      <w:r>
        <w:t>собеседника.</w:t>
      </w:r>
    </w:p>
    <w:p w:rsidR="00347E9B" w:rsidRDefault="00757747">
      <w:pPr>
        <w:pStyle w:val="a4"/>
        <w:spacing w:before="2"/>
        <w:ind w:left="1330" w:firstLine="0"/>
      </w:pPr>
      <w:r>
        <w:t>Объём</w:t>
      </w:r>
      <w:r>
        <w:rPr>
          <w:spacing w:val="-2"/>
        </w:rPr>
        <w:t xml:space="preserve"> </w:t>
      </w:r>
      <w:r>
        <w:t>диалога –</w:t>
      </w:r>
      <w:r>
        <w:rPr>
          <w:spacing w:val="-2"/>
        </w:rPr>
        <w:t xml:space="preserve"> </w:t>
      </w:r>
      <w:r>
        <w:t>8</w:t>
      </w:r>
      <w:r>
        <w:rPr>
          <w:spacing w:val="-7"/>
        </w:rPr>
        <w:t xml:space="preserve"> </w:t>
      </w:r>
      <w:r>
        <w:t>реплик</w:t>
      </w:r>
      <w:r>
        <w:rPr>
          <w:spacing w:val="-5"/>
        </w:rPr>
        <w:t xml:space="preserve"> </w:t>
      </w:r>
      <w:r>
        <w:t>со</w:t>
      </w:r>
      <w:r>
        <w:rPr>
          <w:spacing w:val="-3"/>
        </w:rPr>
        <w:t xml:space="preserve"> </w:t>
      </w:r>
      <w:r>
        <w:t>стороны</w:t>
      </w:r>
      <w:r>
        <w:rPr>
          <w:spacing w:val="-3"/>
        </w:rPr>
        <w:t xml:space="preserve"> </w:t>
      </w:r>
      <w:r>
        <w:t>каждого</w:t>
      </w:r>
      <w:r>
        <w:rPr>
          <w:spacing w:val="-4"/>
        </w:rPr>
        <w:t xml:space="preserve"> </w:t>
      </w:r>
      <w:r>
        <w:t>собеседника.</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Развитие</w:t>
      </w:r>
      <w:r>
        <w:rPr>
          <w:spacing w:val="1"/>
        </w:rPr>
        <w:t xml:space="preserve"> </w:t>
      </w:r>
      <w:r>
        <w:t>коммуникативных</w:t>
      </w:r>
      <w:r>
        <w:rPr>
          <w:spacing w:val="1"/>
        </w:rPr>
        <w:t xml:space="preserve"> </w:t>
      </w:r>
      <w:r>
        <w:t>умений</w:t>
      </w:r>
      <w:r>
        <w:rPr>
          <w:spacing w:val="1"/>
        </w:rPr>
        <w:t xml:space="preserve"> </w:t>
      </w:r>
      <w:r>
        <w:t>монологической</w:t>
      </w:r>
      <w:r>
        <w:rPr>
          <w:spacing w:val="1"/>
        </w:rPr>
        <w:t xml:space="preserve"> </w:t>
      </w:r>
      <w:r>
        <w:t>речи</w:t>
      </w:r>
      <w:r>
        <w:rPr>
          <w:spacing w:val="1"/>
        </w:rPr>
        <w:t xml:space="preserve"> </w:t>
      </w:r>
      <w:r>
        <w:t>на</w:t>
      </w:r>
      <w:r>
        <w:rPr>
          <w:spacing w:val="1"/>
        </w:rPr>
        <w:t xml:space="preserve"> </w:t>
      </w:r>
      <w:r>
        <w:t>базе</w:t>
      </w:r>
      <w:r>
        <w:rPr>
          <w:spacing w:val="1"/>
        </w:rPr>
        <w:t xml:space="preserve"> </w:t>
      </w:r>
      <w:r>
        <w:t>умений,</w:t>
      </w:r>
      <w:r>
        <w:rPr>
          <w:spacing w:val="1"/>
        </w:rPr>
        <w:t xml:space="preserve"> </w:t>
      </w:r>
      <w:r>
        <w:t>сформированных</w:t>
      </w:r>
      <w:r>
        <w:rPr>
          <w:spacing w:val="-1"/>
        </w:rPr>
        <w:t xml:space="preserve"> </w:t>
      </w:r>
      <w:r>
        <w:t>на</w:t>
      </w:r>
      <w:r>
        <w:rPr>
          <w:spacing w:val="5"/>
        </w:rPr>
        <w:t xml:space="preserve"> </w:t>
      </w:r>
      <w:r>
        <w:t>уровне основного</w:t>
      </w:r>
      <w:r>
        <w:rPr>
          <w:spacing w:val="-1"/>
        </w:rPr>
        <w:t xml:space="preserve"> </w:t>
      </w:r>
      <w:r>
        <w:t>общего</w:t>
      </w:r>
      <w:r>
        <w:rPr>
          <w:spacing w:val="-1"/>
        </w:rPr>
        <w:t xml:space="preserve"> </w:t>
      </w:r>
      <w:r>
        <w:t>образования:</w:t>
      </w:r>
    </w:p>
    <w:p w:rsidR="00347E9B" w:rsidRDefault="00757747">
      <w:pPr>
        <w:pStyle w:val="a4"/>
        <w:spacing w:line="362" w:lineRule="auto"/>
        <w:ind w:right="499"/>
      </w:pPr>
      <w:r>
        <w:t>создание</w:t>
      </w:r>
      <w:r>
        <w:rPr>
          <w:spacing w:val="1"/>
        </w:rPr>
        <w:t xml:space="preserve"> </w:t>
      </w:r>
      <w:r>
        <w:t>устных</w:t>
      </w:r>
      <w:r>
        <w:rPr>
          <w:spacing w:val="1"/>
        </w:rPr>
        <w:t xml:space="preserve"> </w:t>
      </w:r>
      <w:r>
        <w:t>связных</w:t>
      </w:r>
      <w:r>
        <w:rPr>
          <w:spacing w:val="1"/>
        </w:rPr>
        <w:t xml:space="preserve"> </w:t>
      </w:r>
      <w:r>
        <w:t>монологических</w:t>
      </w:r>
      <w:r>
        <w:rPr>
          <w:spacing w:val="1"/>
        </w:rPr>
        <w:t xml:space="preserve"> </w:t>
      </w:r>
      <w:r>
        <w:t>высказываний</w:t>
      </w:r>
      <w:r>
        <w:rPr>
          <w:spacing w:val="1"/>
        </w:rPr>
        <w:t xml:space="preserve"> </w:t>
      </w:r>
      <w:r>
        <w:t>с</w:t>
      </w:r>
      <w:r>
        <w:rPr>
          <w:spacing w:val="1"/>
        </w:rPr>
        <w:t xml:space="preserve"> </w:t>
      </w:r>
      <w:r>
        <w:t>использованием</w:t>
      </w:r>
      <w:r>
        <w:rPr>
          <w:spacing w:val="2"/>
        </w:rPr>
        <w:t xml:space="preserve"> </w:t>
      </w:r>
      <w:r>
        <w:t>основных</w:t>
      </w:r>
      <w:r>
        <w:rPr>
          <w:spacing w:val="-4"/>
        </w:rPr>
        <w:t xml:space="preserve"> </w:t>
      </w:r>
      <w:r>
        <w:t>коммуникативных</w:t>
      </w:r>
      <w:r>
        <w:rPr>
          <w:spacing w:val="-4"/>
        </w:rPr>
        <w:t xml:space="preserve"> </w:t>
      </w:r>
      <w:r>
        <w:t>типов</w:t>
      </w:r>
      <w:r>
        <w:rPr>
          <w:spacing w:val="-1"/>
        </w:rPr>
        <w:t xml:space="preserve"> </w:t>
      </w:r>
      <w:r>
        <w:t>речи:</w:t>
      </w:r>
    </w:p>
    <w:p w:rsidR="00347E9B" w:rsidRDefault="00757747">
      <w:pPr>
        <w:pStyle w:val="a4"/>
        <w:spacing w:line="360" w:lineRule="auto"/>
        <w:ind w:right="501"/>
      </w:pPr>
      <w:r>
        <w:t>описание</w:t>
      </w:r>
      <w:r>
        <w:rPr>
          <w:spacing w:val="1"/>
        </w:rPr>
        <w:t xml:space="preserve"> </w:t>
      </w:r>
      <w:r>
        <w:t>(предмета,</w:t>
      </w:r>
      <w:r>
        <w:rPr>
          <w:spacing w:val="1"/>
        </w:rPr>
        <w:t xml:space="preserve"> </w:t>
      </w:r>
      <w:r>
        <w:t>местности,</w:t>
      </w:r>
      <w:r>
        <w:rPr>
          <w:spacing w:val="1"/>
        </w:rPr>
        <w:t xml:space="preserve"> </w:t>
      </w:r>
      <w:r>
        <w:t>внешности</w:t>
      </w:r>
      <w:r>
        <w:rPr>
          <w:spacing w:val="1"/>
        </w:rPr>
        <w:t xml:space="preserve"> </w:t>
      </w:r>
      <w:r>
        <w:t>и</w:t>
      </w:r>
      <w:r>
        <w:rPr>
          <w:spacing w:val="1"/>
        </w:rPr>
        <w:t xml:space="preserve"> </w:t>
      </w:r>
      <w:r>
        <w:t>одежды</w:t>
      </w:r>
      <w:r>
        <w:rPr>
          <w:spacing w:val="1"/>
        </w:rPr>
        <w:t xml:space="preserve"> </w:t>
      </w:r>
      <w:r>
        <w:t>человека),</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347E9B" w:rsidRDefault="00757747">
      <w:pPr>
        <w:pStyle w:val="a4"/>
        <w:spacing w:line="357" w:lineRule="auto"/>
        <w:ind w:left="1330" w:right="5056" w:firstLine="0"/>
        <w:jc w:val="left"/>
      </w:pPr>
      <w:r>
        <w:rPr>
          <w:w w:val="95"/>
        </w:rPr>
        <w:t>повествование/сообщение;</w:t>
      </w:r>
      <w:r>
        <w:rPr>
          <w:spacing w:val="1"/>
          <w:w w:val="95"/>
        </w:rPr>
        <w:t xml:space="preserve"> </w:t>
      </w:r>
      <w:r>
        <w:t>рассуждение;</w:t>
      </w:r>
    </w:p>
    <w:p w:rsidR="00347E9B" w:rsidRDefault="00757747">
      <w:pPr>
        <w:pStyle w:val="a4"/>
        <w:spacing w:line="357" w:lineRule="auto"/>
        <w:ind w:right="501"/>
      </w:pPr>
      <w:r>
        <w:t>пересказ основного содержания, прочитанного/прослушанного текста с</w:t>
      </w:r>
      <w:r>
        <w:rPr>
          <w:spacing w:val="-67"/>
        </w:rPr>
        <w:t xml:space="preserve"> </w:t>
      </w:r>
      <w:r>
        <w:t>выражением</w:t>
      </w:r>
      <w:r>
        <w:rPr>
          <w:spacing w:val="-2"/>
        </w:rPr>
        <w:t xml:space="preserve"> </w:t>
      </w:r>
      <w:r>
        <w:t>своего</w:t>
      </w:r>
      <w:r>
        <w:rPr>
          <w:spacing w:val="-4"/>
        </w:rPr>
        <w:t xml:space="preserve"> </w:t>
      </w:r>
      <w:r>
        <w:t>отношения</w:t>
      </w:r>
      <w:r>
        <w:rPr>
          <w:spacing w:val="-3"/>
        </w:rPr>
        <w:t xml:space="preserve"> </w:t>
      </w:r>
      <w:r>
        <w:t>к</w:t>
      </w:r>
      <w:r>
        <w:rPr>
          <w:spacing w:val="-3"/>
        </w:rPr>
        <w:t xml:space="preserve"> </w:t>
      </w:r>
      <w:r>
        <w:t>событиям</w:t>
      </w:r>
      <w:r>
        <w:rPr>
          <w:spacing w:val="-2"/>
        </w:rPr>
        <w:t xml:space="preserve"> </w:t>
      </w:r>
      <w:r>
        <w:t>и</w:t>
      </w:r>
      <w:r>
        <w:rPr>
          <w:spacing w:val="-4"/>
        </w:rPr>
        <w:t xml:space="preserve"> </w:t>
      </w:r>
      <w:r>
        <w:t>фактам, изложенным</w:t>
      </w:r>
      <w:r>
        <w:rPr>
          <w:spacing w:val="-3"/>
        </w:rPr>
        <w:t xml:space="preserve"> </w:t>
      </w:r>
      <w:r>
        <w:t>в</w:t>
      </w:r>
      <w:r>
        <w:rPr>
          <w:spacing w:val="-5"/>
        </w:rPr>
        <w:t xml:space="preserve"> </w:t>
      </w:r>
      <w:r>
        <w:t>тексте;</w:t>
      </w:r>
    </w:p>
    <w:p w:rsidR="00347E9B" w:rsidRDefault="00757747">
      <w:pPr>
        <w:pStyle w:val="a4"/>
        <w:spacing w:before="3" w:line="362" w:lineRule="auto"/>
        <w:ind w:right="497"/>
      </w:pPr>
      <w:r>
        <w:t>устное</w:t>
      </w:r>
      <w:r>
        <w:rPr>
          <w:spacing w:val="1"/>
        </w:rPr>
        <w:t xml:space="preserve"> </w:t>
      </w:r>
      <w:r>
        <w:t>представление</w:t>
      </w:r>
      <w:r>
        <w:rPr>
          <w:spacing w:val="1"/>
        </w:rPr>
        <w:t xml:space="preserve"> </w:t>
      </w:r>
      <w:r>
        <w:t>(презентация)</w:t>
      </w:r>
      <w:r>
        <w:rPr>
          <w:spacing w:val="1"/>
        </w:rPr>
        <w:t xml:space="preserve"> </w:t>
      </w:r>
      <w:r>
        <w:t>результатов</w:t>
      </w:r>
      <w:r>
        <w:rPr>
          <w:spacing w:val="1"/>
        </w:rPr>
        <w:t xml:space="preserve"> </w:t>
      </w:r>
      <w:r>
        <w:t>выполненной</w:t>
      </w:r>
      <w:r>
        <w:rPr>
          <w:spacing w:val="1"/>
        </w:rPr>
        <w:t xml:space="preserve"> </w:t>
      </w:r>
      <w:r>
        <w:t>проектной работы.</w:t>
      </w:r>
    </w:p>
    <w:p w:rsidR="00347E9B" w:rsidRDefault="00757747">
      <w:pPr>
        <w:pStyle w:val="a4"/>
        <w:spacing w:line="360" w:lineRule="auto"/>
        <w:ind w:right="492"/>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рамках</w:t>
      </w:r>
      <w:r>
        <w:rPr>
          <w:spacing w:val="1"/>
        </w:rPr>
        <w:t xml:space="preserve"> </w:t>
      </w:r>
      <w:r>
        <w:t>тематического содержания речи 10 класса с использованием ключевых слов,</w:t>
      </w:r>
      <w:r>
        <w:rPr>
          <w:spacing w:val="1"/>
        </w:rPr>
        <w:t xml:space="preserve"> </w:t>
      </w:r>
      <w:r>
        <w:t>плана</w:t>
      </w:r>
      <w:r>
        <w:rPr>
          <w:spacing w:val="1"/>
        </w:rPr>
        <w:t xml:space="preserve"> </w:t>
      </w:r>
      <w:r>
        <w:t>и/или</w:t>
      </w:r>
      <w:r>
        <w:rPr>
          <w:spacing w:val="1"/>
        </w:rPr>
        <w:t xml:space="preserve"> </w:t>
      </w:r>
      <w:r>
        <w:t>иллюстраций,</w:t>
      </w:r>
      <w:r>
        <w:rPr>
          <w:spacing w:val="1"/>
        </w:rPr>
        <w:t xml:space="preserve"> </w:t>
      </w:r>
      <w:r>
        <w:t>фотографий,</w:t>
      </w:r>
      <w:r>
        <w:rPr>
          <w:spacing w:val="1"/>
        </w:rPr>
        <w:t xml:space="preserve"> </w:t>
      </w:r>
      <w:r>
        <w:t>таблиц,</w:t>
      </w:r>
      <w:r>
        <w:rPr>
          <w:spacing w:val="1"/>
        </w:rPr>
        <w:t xml:space="preserve"> </w:t>
      </w:r>
      <w:r>
        <w:t>диаграмм</w:t>
      </w:r>
      <w:r>
        <w:rPr>
          <w:spacing w:val="1"/>
        </w:rPr>
        <w:t xml:space="preserve"> </w:t>
      </w:r>
      <w:r>
        <w:t>или</w:t>
      </w:r>
      <w:r>
        <w:rPr>
          <w:spacing w:val="1"/>
        </w:rPr>
        <w:t xml:space="preserve"> </w:t>
      </w:r>
      <w:r>
        <w:t>без</w:t>
      </w:r>
      <w:r>
        <w:rPr>
          <w:spacing w:val="1"/>
        </w:rPr>
        <w:t xml:space="preserve"> </w:t>
      </w:r>
      <w:r>
        <w:t>их</w:t>
      </w:r>
      <w:r>
        <w:rPr>
          <w:spacing w:val="1"/>
        </w:rPr>
        <w:t xml:space="preserve"> </w:t>
      </w:r>
      <w:r>
        <w:t>использования.</w:t>
      </w:r>
    </w:p>
    <w:p w:rsidR="00347E9B" w:rsidRDefault="00757747">
      <w:pPr>
        <w:pStyle w:val="a4"/>
        <w:spacing w:line="357" w:lineRule="auto"/>
        <w:ind w:left="1330" w:right="2831" w:firstLine="0"/>
      </w:pPr>
      <w:r>
        <w:t>Объём монологического высказывания – до 14 фраз.</w:t>
      </w:r>
      <w:r>
        <w:rPr>
          <w:spacing w:val="-67"/>
        </w:rPr>
        <w:t xml:space="preserve"> </w:t>
      </w:r>
      <w:r>
        <w:t>Аудирование.</w:t>
      </w:r>
    </w:p>
    <w:p w:rsidR="00347E9B" w:rsidRDefault="00757747">
      <w:pPr>
        <w:pStyle w:val="a4"/>
        <w:spacing w:before="1" w:line="360" w:lineRule="auto"/>
        <w:ind w:right="486"/>
      </w:pPr>
      <w:r>
        <w:t>Развитие</w:t>
      </w:r>
      <w:r>
        <w:rPr>
          <w:spacing w:val="1"/>
        </w:rPr>
        <w:t xml:space="preserve"> </w:t>
      </w:r>
      <w:r>
        <w:t>коммуникативных</w:t>
      </w:r>
      <w:r>
        <w:rPr>
          <w:spacing w:val="1"/>
        </w:rPr>
        <w:t xml:space="preserve"> </w:t>
      </w:r>
      <w:r>
        <w:t>умений</w:t>
      </w:r>
      <w:r>
        <w:rPr>
          <w:spacing w:val="1"/>
        </w:rPr>
        <w:t xml:space="preserve"> </w:t>
      </w:r>
      <w:r>
        <w:t>аудирования</w:t>
      </w:r>
      <w:r>
        <w:rPr>
          <w:spacing w:val="1"/>
        </w:rPr>
        <w:t xml:space="preserve"> </w:t>
      </w:r>
      <w:r>
        <w:t>на</w:t>
      </w:r>
      <w:r>
        <w:rPr>
          <w:spacing w:val="1"/>
        </w:rPr>
        <w:t xml:space="preserve"> </w:t>
      </w:r>
      <w:r>
        <w:t>базе</w:t>
      </w:r>
      <w:r>
        <w:rPr>
          <w:spacing w:val="1"/>
        </w:rPr>
        <w:t xml:space="preserve"> </w:t>
      </w:r>
      <w:r>
        <w:t>умений,</w:t>
      </w:r>
      <w:r>
        <w:rPr>
          <w:spacing w:val="1"/>
        </w:rPr>
        <w:t xml:space="preserve"> </w:t>
      </w:r>
      <w:r>
        <w:t>сформированных на уровне основного общего образования: понимание на</w:t>
      </w:r>
      <w:r>
        <w:rPr>
          <w:spacing w:val="1"/>
        </w:rPr>
        <w:t xml:space="preserve"> </w:t>
      </w:r>
      <w:r>
        <w:t>слух аутентичных текстов, содержащих отдельные</w:t>
      </w:r>
      <w:r>
        <w:rPr>
          <w:spacing w:val="1"/>
        </w:rPr>
        <w:t xml:space="preserve"> </w:t>
      </w:r>
      <w:r>
        <w:t>неизученные языковые</w:t>
      </w:r>
      <w:r>
        <w:rPr>
          <w:spacing w:val="1"/>
        </w:rPr>
        <w:t xml:space="preserve"> </w:t>
      </w:r>
      <w:r>
        <w:t>явления,</w:t>
      </w:r>
      <w:r>
        <w:rPr>
          <w:spacing w:val="1"/>
        </w:rPr>
        <w:t xml:space="preserve"> </w:t>
      </w:r>
      <w:r>
        <w:t>с использованием языковой и контекстуальной догадки, с разной</w:t>
      </w:r>
      <w:r>
        <w:rPr>
          <w:spacing w:val="1"/>
        </w:rPr>
        <w:t xml:space="preserve"> </w:t>
      </w:r>
      <w:r>
        <w:t>глубиной проникновения в их содержание в зависимости от 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 нужной</w:t>
      </w:r>
      <w:r>
        <w:rPr>
          <w:spacing w:val="-1"/>
        </w:rPr>
        <w:t xml:space="preserve"> </w:t>
      </w:r>
      <w:r>
        <w:t>/интересующей/запрашиваемой</w:t>
      </w:r>
      <w:r>
        <w:rPr>
          <w:spacing w:val="-1"/>
        </w:rPr>
        <w:t xml:space="preserve"> </w:t>
      </w:r>
      <w:r>
        <w:t>информации.</w:t>
      </w:r>
    </w:p>
    <w:p w:rsidR="00347E9B" w:rsidRDefault="00757747">
      <w:pPr>
        <w:pStyle w:val="a4"/>
        <w:spacing w:line="360" w:lineRule="auto"/>
        <w:ind w:right="485"/>
      </w:pPr>
      <w:r>
        <w:t>Аудирование с пониманием основного содержания текста предполагает</w:t>
      </w:r>
      <w:r>
        <w:rPr>
          <w:spacing w:val="-67"/>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тему/идею</w:t>
      </w:r>
      <w:r>
        <w:rPr>
          <w:spacing w:val="1"/>
        </w:rPr>
        <w:t xml:space="preserve"> </w:t>
      </w:r>
      <w:r>
        <w:t>и</w:t>
      </w:r>
      <w:r>
        <w:rPr>
          <w:spacing w:val="1"/>
        </w:rPr>
        <w:t xml:space="preserve"> </w:t>
      </w:r>
      <w:r>
        <w:t>главные</w:t>
      </w:r>
      <w:r>
        <w:rPr>
          <w:spacing w:val="1"/>
        </w:rPr>
        <w:t xml:space="preserve"> </w:t>
      </w:r>
      <w:r>
        <w:t>факты/события</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отделять</w:t>
      </w:r>
      <w:r>
        <w:rPr>
          <w:spacing w:val="1"/>
        </w:rPr>
        <w:t xml:space="preserve"> </w:t>
      </w:r>
      <w:r>
        <w:t>главную</w:t>
      </w:r>
      <w:r>
        <w:rPr>
          <w:spacing w:val="1"/>
        </w:rPr>
        <w:t xml:space="preserve"> </w:t>
      </w:r>
      <w:r>
        <w:t>информацию</w:t>
      </w:r>
      <w:r>
        <w:rPr>
          <w:spacing w:val="1"/>
        </w:rPr>
        <w:t xml:space="preserve"> </w:t>
      </w:r>
      <w:r>
        <w:t>от</w:t>
      </w:r>
      <w:r>
        <w:rPr>
          <w:spacing w:val="1"/>
        </w:rPr>
        <w:t xml:space="preserve"> </w:t>
      </w:r>
      <w:r>
        <w:t>второстепенной,</w:t>
      </w:r>
      <w:r>
        <w:rPr>
          <w:spacing w:val="62"/>
        </w:rPr>
        <w:t xml:space="preserve"> </w:t>
      </w:r>
      <w:r>
        <w:t>прогнозировать</w:t>
      </w:r>
      <w:r>
        <w:rPr>
          <w:spacing w:val="59"/>
        </w:rPr>
        <w:t xml:space="preserve"> </w:t>
      </w:r>
      <w:r>
        <w:t>содержание</w:t>
      </w:r>
      <w:r>
        <w:rPr>
          <w:spacing w:val="63"/>
        </w:rPr>
        <w:t xml:space="preserve"> </w:t>
      </w:r>
      <w:r>
        <w:t>текста</w:t>
      </w:r>
      <w:r>
        <w:rPr>
          <w:spacing w:val="61"/>
        </w:rPr>
        <w:t xml:space="preserve"> </w:t>
      </w:r>
      <w:r>
        <w:t>по</w:t>
      </w:r>
      <w:r>
        <w:rPr>
          <w:spacing w:val="61"/>
        </w:rPr>
        <w:t xml:space="preserve"> </w:t>
      </w:r>
      <w:r>
        <w:t>началу</w:t>
      </w:r>
      <w:r>
        <w:rPr>
          <w:spacing w:val="57"/>
        </w:rPr>
        <w:t xml:space="preserve"> </w:t>
      </w:r>
      <w:r>
        <w:t>сообщения,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3" w:firstLine="0"/>
      </w:pPr>
      <w:r>
        <w:lastRenderedPageBreak/>
        <w:t>игнорировать незнакомые слова, несущественные для понимания основного</w:t>
      </w:r>
      <w:r>
        <w:rPr>
          <w:spacing w:val="1"/>
        </w:rPr>
        <w:t xml:space="preserve"> </w:t>
      </w:r>
      <w:r>
        <w:t>содержания.</w:t>
      </w:r>
    </w:p>
    <w:p w:rsidR="00347E9B" w:rsidRDefault="00757747">
      <w:pPr>
        <w:pStyle w:val="a4"/>
        <w:spacing w:line="360" w:lineRule="auto"/>
        <w:ind w:right="497"/>
      </w:pPr>
      <w:r>
        <w:t>Аудирование</w:t>
      </w:r>
      <w:r>
        <w:rPr>
          <w:spacing w:val="1"/>
        </w:rPr>
        <w:t xml:space="preserve"> </w:t>
      </w:r>
      <w:r>
        <w:t>с</w:t>
      </w:r>
      <w:r>
        <w:rPr>
          <w:spacing w:val="1"/>
        </w:rPr>
        <w:t xml:space="preserve"> </w:t>
      </w:r>
      <w:r>
        <w:t>пониманием</w:t>
      </w:r>
      <w:r>
        <w:rPr>
          <w:spacing w:val="1"/>
        </w:rPr>
        <w:t xml:space="preserve"> </w:t>
      </w:r>
      <w:r>
        <w:t>нужной/интересующей/запрашиваемой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w:t>
      </w:r>
      <w:r>
        <w:rPr>
          <w:spacing w:val="1"/>
        </w:rPr>
        <w:t xml:space="preserve"> </w:t>
      </w:r>
      <w:r>
        <w:t>данную</w:t>
      </w:r>
      <w:r>
        <w:rPr>
          <w:spacing w:val="1"/>
        </w:rPr>
        <w:t xml:space="preserve"> </w:t>
      </w:r>
      <w:r>
        <w:t>информацию,</w:t>
      </w:r>
      <w:r>
        <w:rPr>
          <w:spacing w:val="1"/>
        </w:rPr>
        <w:t xml:space="preserve"> </w:t>
      </w:r>
      <w:r>
        <w:t>представленную в эксплицитной (явной) форме, в воспринимаемом на слух</w:t>
      </w:r>
      <w:r>
        <w:rPr>
          <w:spacing w:val="1"/>
        </w:rPr>
        <w:t xml:space="preserve"> </w:t>
      </w:r>
      <w:r>
        <w:t>тексте.</w:t>
      </w:r>
    </w:p>
    <w:p w:rsidR="00347E9B" w:rsidRDefault="00757747">
      <w:pPr>
        <w:pStyle w:val="a4"/>
        <w:spacing w:line="360" w:lineRule="auto"/>
        <w:ind w:right="494"/>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(беседа),</w:t>
      </w:r>
      <w:r>
        <w:rPr>
          <w:spacing w:val="1"/>
        </w:rPr>
        <w:t xml:space="preserve"> </w:t>
      </w:r>
      <w:r>
        <w:t>интервью,</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рассказ,</w:t>
      </w:r>
      <w:r>
        <w:rPr>
          <w:spacing w:val="1"/>
        </w:rPr>
        <w:t xml:space="preserve"> </w:t>
      </w:r>
      <w:r>
        <w:t>сообщение</w:t>
      </w:r>
      <w:r>
        <w:rPr>
          <w:spacing w:val="1"/>
        </w:rPr>
        <w:t xml:space="preserve"> </w:t>
      </w:r>
      <w:r>
        <w:t>информационного характера,</w:t>
      </w:r>
      <w:r>
        <w:rPr>
          <w:spacing w:val="4"/>
        </w:rPr>
        <w:t xml:space="preserve"> </w:t>
      </w:r>
      <w:r>
        <w:t>объявление.</w:t>
      </w:r>
    </w:p>
    <w:p w:rsidR="00347E9B" w:rsidRDefault="00757747">
      <w:pPr>
        <w:pStyle w:val="a4"/>
        <w:spacing w:line="357" w:lineRule="auto"/>
        <w:ind w:left="1330" w:right="1308" w:firstLine="0"/>
      </w:pPr>
      <w:r>
        <w:t>Время звучания текста/текстов для аудирования – до 2,5 минуты.</w:t>
      </w:r>
      <w:r>
        <w:rPr>
          <w:spacing w:val="-67"/>
        </w:rPr>
        <w:t xml:space="preserve"> </w:t>
      </w:r>
      <w:r>
        <w:t>Смысловое</w:t>
      </w:r>
      <w:r>
        <w:rPr>
          <w:spacing w:val="1"/>
        </w:rPr>
        <w:t xml:space="preserve"> </w:t>
      </w:r>
      <w:r>
        <w:t>чтение.</w:t>
      </w:r>
    </w:p>
    <w:p w:rsidR="00347E9B" w:rsidRDefault="00757747">
      <w:pPr>
        <w:pStyle w:val="a4"/>
        <w:spacing w:before="3" w:line="360" w:lineRule="auto"/>
        <w:ind w:right="491"/>
      </w:pPr>
      <w:r>
        <w:t>Развитие сформированных на уровне основного общего образования</w:t>
      </w:r>
      <w:r>
        <w:rPr>
          <w:spacing w:val="1"/>
        </w:rPr>
        <w:t xml:space="preserve"> </w:t>
      </w:r>
      <w:r>
        <w:t>умений</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и</w:t>
      </w:r>
      <w:r>
        <w:rPr>
          <w:spacing w:val="1"/>
        </w:rPr>
        <w:t xml:space="preserve"> </w:t>
      </w:r>
      <w:r>
        <w:t>контекстуальной</w:t>
      </w:r>
      <w:r>
        <w:rPr>
          <w:spacing w:val="1"/>
        </w:rPr>
        <w:t xml:space="preserve"> </w:t>
      </w:r>
      <w:r>
        <w:t>догадки</w:t>
      </w:r>
      <w:r>
        <w:rPr>
          <w:spacing w:val="1"/>
        </w:rPr>
        <w:t xml:space="preserve"> </w:t>
      </w:r>
      <w:r>
        <w:t>аутентичные</w:t>
      </w:r>
      <w:r>
        <w:rPr>
          <w:spacing w:val="1"/>
        </w:rPr>
        <w:t xml:space="preserve"> </w:t>
      </w:r>
      <w:r>
        <w:t>тексты</w:t>
      </w:r>
      <w:r>
        <w:rPr>
          <w:spacing w:val="1"/>
        </w:rPr>
        <w:t xml:space="preserve"> </w:t>
      </w:r>
      <w:r>
        <w:t>разных</w:t>
      </w:r>
      <w:r>
        <w:rPr>
          <w:spacing w:val="1"/>
        </w:rPr>
        <w:t xml:space="preserve"> </w:t>
      </w:r>
      <w:r>
        <w:t>жанров</w:t>
      </w:r>
      <w:r>
        <w:rPr>
          <w:spacing w:val="1"/>
        </w:rPr>
        <w:t xml:space="preserve"> </w:t>
      </w:r>
      <w:r>
        <w:t>и</w:t>
      </w:r>
      <w:r>
        <w:rPr>
          <w:spacing w:val="1"/>
        </w:rPr>
        <w:t xml:space="preserve"> </w:t>
      </w:r>
      <w:r>
        <w:t>стилей,</w:t>
      </w:r>
      <w:r>
        <w:rPr>
          <w:spacing w:val="1"/>
        </w:rPr>
        <w:t xml:space="preserve"> </w:t>
      </w:r>
      <w:r>
        <w:t>содержащих отдельные неизученные языковые явления, с разной 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 нужной/интересующей/запрашиваемой информации,</w:t>
      </w:r>
      <w:r>
        <w:rPr>
          <w:spacing w:val="1"/>
        </w:rPr>
        <w:t xml:space="preserve"> </w:t>
      </w:r>
      <w:r>
        <w:t>с полным</w:t>
      </w:r>
      <w:r>
        <w:rPr>
          <w:spacing w:val="1"/>
        </w:rPr>
        <w:t xml:space="preserve"> </w:t>
      </w:r>
      <w:r>
        <w:t>пониманием</w:t>
      </w:r>
      <w:r>
        <w:rPr>
          <w:spacing w:val="2"/>
        </w:rPr>
        <w:t xml:space="preserve"> </w:t>
      </w:r>
      <w:r>
        <w:t>содержания</w:t>
      </w:r>
      <w:r>
        <w:rPr>
          <w:spacing w:val="3"/>
        </w:rPr>
        <w:t xml:space="preserve"> </w:t>
      </w:r>
      <w:r>
        <w:t>текста.</w:t>
      </w:r>
    </w:p>
    <w:p w:rsidR="00347E9B" w:rsidRDefault="00757747">
      <w:pPr>
        <w:pStyle w:val="a4"/>
        <w:spacing w:before="1" w:line="360" w:lineRule="auto"/>
        <w:ind w:right="490"/>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умения: определять тему/основную мысль, выделять главные факты/события</w:t>
      </w:r>
      <w:r>
        <w:rPr>
          <w:spacing w:val="1"/>
        </w:rPr>
        <w:t xml:space="preserve"> </w:t>
      </w:r>
      <w:r>
        <w:t>(опуская второстепенные), понимать структурно-смысловые связи в тексте,</w:t>
      </w:r>
      <w:r>
        <w:rPr>
          <w:spacing w:val="1"/>
        </w:rPr>
        <w:t xml:space="preserve"> </w:t>
      </w:r>
      <w:r>
        <w:t>прогнозировать содержание текста по заголовку/началу текста, определять</w:t>
      </w:r>
      <w:r>
        <w:rPr>
          <w:spacing w:val="1"/>
        </w:rPr>
        <w:t xml:space="preserve"> </w:t>
      </w:r>
      <w:r>
        <w:t>логическую</w:t>
      </w:r>
      <w:r>
        <w:rPr>
          <w:spacing w:val="1"/>
        </w:rPr>
        <w:t xml:space="preserve"> </w:t>
      </w:r>
      <w:r>
        <w:t>последовательность</w:t>
      </w:r>
      <w:r>
        <w:rPr>
          <w:spacing w:val="1"/>
        </w:rPr>
        <w:t xml:space="preserve"> </w:t>
      </w:r>
      <w:r>
        <w:t>главных</w:t>
      </w:r>
      <w:r>
        <w:rPr>
          <w:spacing w:val="1"/>
        </w:rPr>
        <w:t xml:space="preserve"> </w:t>
      </w:r>
      <w:r>
        <w:t>фактов,</w:t>
      </w:r>
      <w:r>
        <w:rPr>
          <w:spacing w:val="1"/>
        </w:rPr>
        <w:t xml:space="preserve"> </w:t>
      </w:r>
      <w:r>
        <w:t>событий,</w:t>
      </w:r>
      <w:r>
        <w:rPr>
          <w:spacing w:val="1"/>
        </w:rPr>
        <w:t xml:space="preserve"> </w:t>
      </w:r>
      <w:r>
        <w:t>игнорировать</w:t>
      </w:r>
      <w:r>
        <w:rPr>
          <w:spacing w:val="1"/>
        </w:rPr>
        <w:t xml:space="preserve"> </w:t>
      </w:r>
      <w:r>
        <w:t>незнакомые</w:t>
      </w:r>
      <w:r>
        <w:rPr>
          <w:spacing w:val="-4"/>
        </w:rPr>
        <w:t xml:space="preserve"> </w:t>
      </w:r>
      <w:r>
        <w:t>слова,</w:t>
      </w:r>
      <w:r>
        <w:rPr>
          <w:spacing w:val="-2"/>
        </w:rPr>
        <w:t xml:space="preserve"> </w:t>
      </w:r>
      <w:r>
        <w:t>несущественные</w:t>
      </w:r>
      <w:r>
        <w:rPr>
          <w:spacing w:val="-3"/>
        </w:rPr>
        <w:t xml:space="preserve"> </w:t>
      </w:r>
      <w:r>
        <w:t>для</w:t>
      </w:r>
      <w:r>
        <w:rPr>
          <w:spacing w:val="-3"/>
        </w:rPr>
        <w:t xml:space="preserve"> </w:t>
      </w:r>
      <w:r>
        <w:t>понимания</w:t>
      </w:r>
      <w:r>
        <w:rPr>
          <w:spacing w:val="-3"/>
        </w:rPr>
        <w:t xml:space="preserve"> </w:t>
      </w:r>
      <w:r>
        <w:t>основного</w:t>
      </w:r>
      <w:r>
        <w:rPr>
          <w:spacing w:val="-5"/>
        </w:rPr>
        <w:t xml:space="preserve"> </w:t>
      </w:r>
      <w:r>
        <w:t>содержания.</w:t>
      </w:r>
    </w:p>
    <w:p w:rsidR="00347E9B" w:rsidRDefault="00757747">
      <w:pPr>
        <w:pStyle w:val="a4"/>
        <w:spacing w:before="3" w:line="360" w:lineRule="auto"/>
        <w:ind w:right="491"/>
      </w:pPr>
      <w:r>
        <w:t>Чтение</w:t>
      </w:r>
      <w:r>
        <w:rPr>
          <w:spacing w:val="1"/>
        </w:rPr>
        <w:t xml:space="preserve"> </w:t>
      </w:r>
      <w:r>
        <w:t>с</w:t>
      </w:r>
      <w:r>
        <w:rPr>
          <w:spacing w:val="1"/>
        </w:rPr>
        <w:t xml:space="preserve"> </w:t>
      </w:r>
      <w:r>
        <w:t>пониманием</w:t>
      </w:r>
      <w:r>
        <w:rPr>
          <w:spacing w:val="1"/>
        </w:rPr>
        <w:t xml:space="preserve"> </w:t>
      </w:r>
      <w:r>
        <w:t>нужной/интересующей/запрашиваемой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находить</w:t>
      </w:r>
      <w:r>
        <w:rPr>
          <w:spacing w:val="1"/>
        </w:rPr>
        <w:t xml:space="preserve"> </w:t>
      </w:r>
      <w:r>
        <w:t>в</w:t>
      </w:r>
      <w:r>
        <w:rPr>
          <w:spacing w:val="1"/>
        </w:rPr>
        <w:t xml:space="preserve"> </w:t>
      </w:r>
      <w:r>
        <w:t>прочитанном</w:t>
      </w:r>
      <w:r>
        <w:rPr>
          <w:spacing w:val="1"/>
        </w:rPr>
        <w:t xml:space="preserve"> </w:t>
      </w:r>
      <w:r>
        <w:t>тексте</w:t>
      </w:r>
      <w:r>
        <w:rPr>
          <w:spacing w:val="71"/>
        </w:rPr>
        <w:t xml:space="preserve"> </w:t>
      </w:r>
      <w:r>
        <w:t>и</w:t>
      </w:r>
      <w:r>
        <w:rPr>
          <w:spacing w:val="1"/>
        </w:rPr>
        <w:t xml:space="preserve"> </w:t>
      </w:r>
      <w:r>
        <w:t>понимать данную информацию, представленную в эксплицитной (явной) и</w:t>
      </w:r>
      <w:r>
        <w:rPr>
          <w:spacing w:val="1"/>
        </w:rPr>
        <w:t xml:space="preserve"> </w:t>
      </w:r>
      <w:r>
        <w:t>имплицитной (неявной) форме, оценивать найденную информацию с точки</w:t>
      </w:r>
      <w:r>
        <w:rPr>
          <w:spacing w:val="1"/>
        </w:rPr>
        <w:t xml:space="preserve"> </w:t>
      </w:r>
      <w:r>
        <w:t>зрения её</w:t>
      </w:r>
      <w:r>
        <w:rPr>
          <w:spacing w:val="1"/>
        </w:rPr>
        <w:t xml:space="preserve"> </w:t>
      </w:r>
      <w:r>
        <w:t>значимости</w:t>
      </w:r>
      <w:r>
        <w:rPr>
          <w:spacing w:val="-1"/>
        </w:rPr>
        <w:t xml:space="preserve"> </w:t>
      </w:r>
      <w:r>
        <w:t>для</w:t>
      </w:r>
      <w:r>
        <w:rPr>
          <w:spacing w:val="2"/>
        </w:rPr>
        <w:t xml:space="preserve"> </w:t>
      </w:r>
      <w:r>
        <w:t>решения коммуникативной задачи.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В</w:t>
      </w:r>
      <w:r>
        <w:rPr>
          <w:spacing w:val="1"/>
        </w:rPr>
        <w:t xml:space="preserve"> </w:t>
      </w:r>
      <w:r>
        <w:t>ходе</w:t>
      </w:r>
      <w:r>
        <w:rPr>
          <w:spacing w:val="1"/>
        </w:rPr>
        <w:t xml:space="preserve"> </w:t>
      </w:r>
      <w:r>
        <w:t>чтения</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аутентичных</w:t>
      </w:r>
      <w:r>
        <w:rPr>
          <w:spacing w:val="71"/>
        </w:rPr>
        <w:t xml:space="preserve"> </w:t>
      </w:r>
      <w:r>
        <w:t>текстов,</w:t>
      </w:r>
      <w:r>
        <w:rPr>
          <w:spacing w:val="-67"/>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формируются</w:t>
      </w:r>
      <w:r>
        <w:rPr>
          <w:spacing w:val="1"/>
        </w:rPr>
        <w:t xml:space="preserve"> </w:t>
      </w:r>
      <w:r>
        <w:t>и</w:t>
      </w:r>
      <w:r>
        <w:rPr>
          <w:spacing w:val="1"/>
        </w:rPr>
        <w:t xml:space="preserve"> </w:t>
      </w:r>
      <w:r>
        <w:t>развиваются</w:t>
      </w:r>
      <w:r>
        <w:rPr>
          <w:spacing w:val="1"/>
        </w:rPr>
        <w:t xml:space="preserve"> </w:t>
      </w:r>
      <w:r>
        <w:t>умения</w:t>
      </w:r>
      <w:r>
        <w:rPr>
          <w:spacing w:val="1"/>
        </w:rPr>
        <w:t xml:space="preserve"> </w:t>
      </w:r>
      <w:r>
        <w:t>полно</w:t>
      </w:r>
      <w:r>
        <w:rPr>
          <w:spacing w:val="1"/>
        </w:rPr>
        <w:t xml:space="preserve"> </w:t>
      </w:r>
      <w:r>
        <w:t>и</w:t>
      </w:r>
      <w:r>
        <w:rPr>
          <w:spacing w:val="1"/>
        </w:rPr>
        <w:t xml:space="preserve"> </w:t>
      </w:r>
      <w:r>
        <w:t>точно</w:t>
      </w:r>
      <w:r>
        <w:rPr>
          <w:spacing w:val="1"/>
        </w:rPr>
        <w:t xml:space="preserve"> </w:t>
      </w:r>
      <w:r>
        <w:t>понимать</w:t>
      </w:r>
      <w:r>
        <w:rPr>
          <w:spacing w:val="1"/>
        </w:rPr>
        <w:t xml:space="preserve"> </w:t>
      </w:r>
      <w:r>
        <w:t>текст</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информационной</w:t>
      </w:r>
      <w:r>
        <w:rPr>
          <w:spacing w:val="1"/>
        </w:rPr>
        <w:t xml:space="preserve"> </w:t>
      </w:r>
      <w:r>
        <w:t>переработки</w:t>
      </w:r>
      <w:r>
        <w:rPr>
          <w:spacing w:val="1"/>
        </w:rPr>
        <w:t xml:space="preserve"> </w:t>
      </w:r>
      <w:r>
        <w:t>(смыслового</w:t>
      </w:r>
      <w:r>
        <w:rPr>
          <w:spacing w:val="1"/>
        </w:rPr>
        <w:t xml:space="preserve"> </w:t>
      </w:r>
      <w:r>
        <w:t>и</w:t>
      </w:r>
      <w:r>
        <w:rPr>
          <w:spacing w:val="1"/>
        </w:rPr>
        <w:t xml:space="preserve"> </w:t>
      </w:r>
      <w:r>
        <w:t>структурного</w:t>
      </w:r>
      <w:r>
        <w:rPr>
          <w:spacing w:val="1"/>
        </w:rPr>
        <w:t xml:space="preserve"> </w:t>
      </w:r>
      <w:r>
        <w:t>анализа</w:t>
      </w:r>
      <w:r>
        <w:rPr>
          <w:spacing w:val="1"/>
        </w:rPr>
        <w:t xml:space="preserve"> </w:t>
      </w:r>
      <w:r>
        <w:t>отдельных частей текста, выборочного перевода), устанавливать причинно-</w:t>
      </w:r>
      <w:r>
        <w:rPr>
          <w:spacing w:val="1"/>
        </w:rPr>
        <w:t xml:space="preserve"> </w:t>
      </w:r>
      <w:r>
        <w:t>следственную</w:t>
      </w:r>
      <w:r>
        <w:rPr>
          <w:spacing w:val="-2"/>
        </w:rPr>
        <w:t xml:space="preserve"> </w:t>
      </w:r>
      <w:r>
        <w:t>взаимосвязь</w:t>
      </w:r>
      <w:r>
        <w:rPr>
          <w:spacing w:val="-3"/>
        </w:rPr>
        <w:t xml:space="preserve"> </w:t>
      </w:r>
      <w:r>
        <w:t>изложенных</w:t>
      </w:r>
      <w:r>
        <w:rPr>
          <w:spacing w:val="-4"/>
        </w:rPr>
        <w:t xml:space="preserve"> </w:t>
      </w:r>
      <w:r>
        <w:t>в</w:t>
      </w:r>
      <w:r>
        <w:rPr>
          <w:spacing w:val="-2"/>
        </w:rPr>
        <w:t xml:space="preserve"> </w:t>
      </w:r>
      <w:r>
        <w:t>тексте</w:t>
      </w:r>
      <w:r>
        <w:rPr>
          <w:spacing w:val="9"/>
        </w:rPr>
        <w:t xml:space="preserve"> </w:t>
      </w:r>
      <w:r>
        <w:t>фактов</w:t>
      </w:r>
      <w:r>
        <w:rPr>
          <w:spacing w:val="-2"/>
        </w:rPr>
        <w:t xml:space="preserve"> </w:t>
      </w:r>
      <w:r>
        <w:t>и событий.</w:t>
      </w:r>
    </w:p>
    <w:p w:rsidR="00347E9B" w:rsidRDefault="00757747">
      <w:pPr>
        <w:pStyle w:val="a4"/>
        <w:spacing w:before="3" w:line="362" w:lineRule="auto"/>
        <w:ind w:right="501"/>
      </w:pPr>
      <w:r>
        <w:t>Чтение несплошных текстов (таблиц, диаграмм, графиков и другие) и</w:t>
      </w:r>
      <w:r>
        <w:rPr>
          <w:spacing w:val="1"/>
        </w:rPr>
        <w:t xml:space="preserve"> </w:t>
      </w:r>
      <w:r>
        <w:t>понимание</w:t>
      </w:r>
      <w:r>
        <w:rPr>
          <w:spacing w:val="1"/>
        </w:rPr>
        <w:t xml:space="preserve"> </w:t>
      </w:r>
      <w:r>
        <w:t>представленной в них</w:t>
      </w:r>
      <w:r>
        <w:rPr>
          <w:spacing w:val="-4"/>
        </w:rPr>
        <w:t xml:space="preserve"> </w:t>
      </w:r>
      <w:r>
        <w:t>информации.</w:t>
      </w:r>
    </w:p>
    <w:p w:rsidR="00347E9B" w:rsidRDefault="00757747">
      <w:pPr>
        <w:pStyle w:val="a4"/>
        <w:spacing w:line="360" w:lineRule="auto"/>
        <w:ind w:right="487"/>
      </w:pPr>
      <w:r>
        <w:t>Тексты</w:t>
      </w:r>
      <w:r>
        <w:rPr>
          <w:spacing w:val="1"/>
        </w:rPr>
        <w:t xml:space="preserve"> </w:t>
      </w:r>
      <w:r>
        <w:t>для</w:t>
      </w:r>
      <w:r>
        <w:rPr>
          <w:spacing w:val="1"/>
        </w:rPr>
        <w:t xml:space="preserve"> </w:t>
      </w:r>
      <w:r>
        <w:t>чтения:</w:t>
      </w:r>
      <w:r>
        <w:rPr>
          <w:spacing w:val="1"/>
        </w:rPr>
        <w:t xml:space="preserve"> </w:t>
      </w:r>
      <w:r>
        <w:t>диалог</w:t>
      </w:r>
      <w:r>
        <w:rPr>
          <w:spacing w:val="1"/>
        </w:rPr>
        <w:t xml:space="preserve"> </w:t>
      </w:r>
      <w:r>
        <w:t>(беседа),</w:t>
      </w:r>
      <w:r>
        <w:rPr>
          <w:spacing w:val="1"/>
        </w:rPr>
        <w:t xml:space="preserve"> </w:t>
      </w:r>
      <w:r>
        <w:t>интервью,</w:t>
      </w:r>
      <w:r>
        <w:rPr>
          <w:spacing w:val="1"/>
        </w:rPr>
        <w:t xml:space="preserve"> </w:t>
      </w:r>
      <w:r>
        <w:t>рассказ,</w:t>
      </w:r>
      <w:r>
        <w:rPr>
          <w:spacing w:val="1"/>
        </w:rPr>
        <w:t xml:space="preserve"> </w:t>
      </w:r>
      <w:r>
        <w:t>отрывок</w:t>
      </w:r>
      <w:r>
        <w:rPr>
          <w:spacing w:val="1"/>
        </w:rPr>
        <w:t xml:space="preserve"> </w:t>
      </w:r>
      <w:r>
        <w:t>из</w:t>
      </w:r>
      <w:r>
        <w:rPr>
          <w:spacing w:val="1"/>
        </w:rPr>
        <w:t xml:space="preserve"> </w:t>
      </w:r>
      <w:r>
        <w:t>художественного</w:t>
      </w:r>
      <w:r>
        <w:rPr>
          <w:spacing w:val="1"/>
        </w:rPr>
        <w:t xml:space="preserve"> </w:t>
      </w:r>
      <w:r>
        <w:t>произведения,</w:t>
      </w:r>
      <w:r>
        <w:rPr>
          <w:spacing w:val="1"/>
        </w:rPr>
        <w:t xml:space="preserve"> </w:t>
      </w:r>
      <w:r>
        <w:t>статья</w:t>
      </w:r>
      <w:r>
        <w:rPr>
          <w:spacing w:val="1"/>
        </w:rPr>
        <w:t xml:space="preserve"> </w:t>
      </w:r>
      <w:r>
        <w:t>научно-популярного</w:t>
      </w:r>
      <w:r>
        <w:rPr>
          <w:spacing w:val="1"/>
        </w:rPr>
        <w:t xml:space="preserve"> </w:t>
      </w:r>
      <w:r>
        <w:t>характера,</w:t>
      </w:r>
      <w:r>
        <w:rPr>
          <w:spacing w:val="1"/>
        </w:rPr>
        <w:t xml:space="preserve"> </w:t>
      </w:r>
      <w:r>
        <w:t>сообщение информационного характера, объявление, памятка, электронное</w:t>
      </w:r>
      <w:r>
        <w:rPr>
          <w:spacing w:val="1"/>
        </w:rPr>
        <w:t xml:space="preserve"> </w:t>
      </w:r>
      <w:r>
        <w:t>сообщение</w:t>
      </w:r>
      <w:r>
        <w:rPr>
          <w:spacing w:val="1"/>
        </w:rPr>
        <w:t xml:space="preserve"> </w:t>
      </w:r>
      <w:r>
        <w:t>личного характера,</w:t>
      </w:r>
      <w:r>
        <w:rPr>
          <w:spacing w:val="4"/>
        </w:rPr>
        <w:t xml:space="preserve"> </w:t>
      </w:r>
      <w:r>
        <w:t>стихотворение.</w:t>
      </w:r>
    </w:p>
    <w:p w:rsidR="00347E9B" w:rsidRDefault="00757747">
      <w:pPr>
        <w:pStyle w:val="a4"/>
        <w:spacing w:line="357" w:lineRule="auto"/>
        <w:ind w:left="1330" w:right="3237" w:firstLine="0"/>
      </w:pPr>
      <w:r>
        <w:t>Объём текста/текстов для чтения – 500–700 слов.</w:t>
      </w:r>
      <w:r>
        <w:rPr>
          <w:spacing w:val="-67"/>
        </w:rPr>
        <w:t xml:space="preserve"> </w:t>
      </w:r>
      <w:r>
        <w:t>Письменная</w:t>
      </w:r>
      <w:r>
        <w:rPr>
          <w:spacing w:val="2"/>
        </w:rPr>
        <w:t xml:space="preserve"> </w:t>
      </w:r>
      <w:r>
        <w:t>речь.</w:t>
      </w:r>
    </w:p>
    <w:p w:rsidR="00347E9B" w:rsidRDefault="00757747">
      <w:pPr>
        <w:pStyle w:val="a4"/>
        <w:spacing w:before="1" w:line="357" w:lineRule="auto"/>
        <w:ind w:right="489"/>
      </w:pPr>
      <w:r>
        <w:t>Развитие умений письменной речи на базе умений, сформированных на</w:t>
      </w:r>
      <w:r>
        <w:rPr>
          <w:spacing w:val="-67"/>
        </w:rPr>
        <w:t xml:space="preserve"> </w:t>
      </w:r>
      <w:r>
        <w:t>уровне</w:t>
      </w:r>
      <w:r>
        <w:rPr>
          <w:spacing w:val="1"/>
        </w:rPr>
        <w:t xml:space="preserve"> </w:t>
      </w:r>
      <w:r>
        <w:t>основного</w:t>
      </w:r>
      <w:r>
        <w:rPr>
          <w:spacing w:val="1"/>
        </w:rPr>
        <w:t xml:space="preserve"> </w:t>
      </w:r>
      <w:r>
        <w:t>общего образования:</w:t>
      </w:r>
    </w:p>
    <w:p w:rsidR="00347E9B" w:rsidRDefault="00757747">
      <w:pPr>
        <w:pStyle w:val="a4"/>
        <w:spacing w:before="6" w:line="362" w:lineRule="auto"/>
        <w:ind w:right="501"/>
      </w:pPr>
      <w:r>
        <w:t>заполнение анкет и формуляров в соответствии с нормами, принятыми</w:t>
      </w:r>
      <w:r>
        <w:rPr>
          <w:spacing w:val="1"/>
        </w:rPr>
        <w:t xml:space="preserve"> </w:t>
      </w:r>
      <w:r>
        <w:t>в</w:t>
      </w:r>
      <w:r>
        <w:rPr>
          <w:spacing w:val="-1"/>
        </w:rPr>
        <w:t xml:space="preserve"> </w:t>
      </w:r>
      <w:r>
        <w:t>стране/странах</w:t>
      </w:r>
      <w:r>
        <w:rPr>
          <w:spacing w:val="-3"/>
        </w:rPr>
        <w:t xml:space="preserve"> </w:t>
      </w:r>
      <w:r>
        <w:t>изучаемого</w:t>
      </w:r>
      <w:r>
        <w:rPr>
          <w:spacing w:val="1"/>
        </w:rPr>
        <w:t xml:space="preserve"> </w:t>
      </w:r>
      <w:r>
        <w:t>языка;</w:t>
      </w:r>
    </w:p>
    <w:p w:rsidR="00347E9B" w:rsidRDefault="00757747">
      <w:pPr>
        <w:pStyle w:val="a4"/>
        <w:spacing w:line="362" w:lineRule="auto"/>
        <w:ind w:right="496"/>
      </w:pPr>
      <w:r>
        <w:t>написание</w:t>
      </w:r>
      <w:r>
        <w:rPr>
          <w:spacing w:val="1"/>
        </w:rPr>
        <w:t xml:space="preserve"> </w:t>
      </w:r>
      <w:r>
        <w:t>резюме</w:t>
      </w:r>
      <w:r>
        <w:rPr>
          <w:spacing w:val="1"/>
        </w:rPr>
        <w:t xml:space="preserve"> </w:t>
      </w:r>
      <w:r>
        <w:t>(CV)</w:t>
      </w:r>
      <w:r>
        <w:rPr>
          <w:spacing w:val="1"/>
        </w:rPr>
        <w:t xml:space="preserve"> </w:t>
      </w:r>
      <w:r>
        <w:t>с</w:t>
      </w:r>
      <w:r>
        <w:rPr>
          <w:spacing w:val="1"/>
        </w:rPr>
        <w:t xml:space="preserve"> </w:t>
      </w:r>
      <w:r>
        <w:t>сообщением</w:t>
      </w:r>
      <w:r>
        <w:rPr>
          <w:spacing w:val="1"/>
        </w:rPr>
        <w:t xml:space="preserve"> </w:t>
      </w:r>
      <w:r>
        <w:t>основных сведений</w:t>
      </w:r>
      <w:r>
        <w:rPr>
          <w:spacing w:val="1"/>
        </w:rPr>
        <w:t xml:space="preserve"> </w:t>
      </w:r>
      <w:r>
        <w:t>о</w:t>
      </w:r>
      <w:r>
        <w:rPr>
          <w:spacing w:val="1"/>
        </w:rPr>
        <w:t xml:space="preserve"> </w:t>
      </w:r>
      <w:r>
        <w:t>себе</w:t>
      </w:r>
      <w:r>
        <w:rPr>
          <w:spacing w:val="1"/>
        </w:rPr>
        <w:t xml:space="preserve"> </w:t>
      </w:r>
      <w:r>
        <w:t>в</w:t>
      </w:r>
      <w:r>
        <w:rPr>
          <w:spacing w:val="1"/>
        </w:rPr>
        <w:t xml:space="preserve"> </w:t>
      </w:r>
      <w:r>
        <w:t>соответствии</w:t>
      </w:r>
      <w:r>
        <w:rPr>
          <w:spacing w:val="-2"/>
        </w:rPr>
        <w:t xml:space="preserve"> </w:t>
      </w:r>
      <w:r>
        <w:t>с</w:t>
      </w:r>
      <w:r>
        <w:rPr>
          <w:spacing w:val="-1"/>
        </w:rPr>
        <w:t xml:space="preserve"> </w:t>
      </w:r>
      <w:r>
        <w:t>нормами, принятыми</w:t>
      </w:r>
      <w:r>
        <w:rPr>
          <w:spacing w:val="-1"/>
        </w:rPr>
        <w:t xml:space="preserve"> </w:t>
      </w:r>
      <w:r>
        <w:t>в</w:t>
      </w:r>
      <w:r>
        <w:rPr>
          <w:spacing w:val="-3"/>
        </w:rPr>
        <w:t xml:space="preserve"> </w:t>
      </w:r>
      <w:r>
        <w:t>стране/странах</w:t>
      </w:r>
      <w:r>
        <w:rPr>
          <w:spacing w:val="-6"/>
        </w:rPr>
        <w:t xml:space="preserve"> </w:t>
      </w:r>
      <w:r>
        <w:t>изучаемого</w:t>
      </w:r>
      <w:r>
        <w:rPr>
          <w:spacing w:val="-1"/>
        </w:rPr>
        <w:t xml:space="preserve"> </w:t>
      </w:r>
      <w:r>
        <w:t>языка;</w:t>
      </w:r>
    </w:p>
    <w:p w:rsidR="00347E9B" w:rsidRDefault="00757747">
      <w:pPr>
        <w:pStyle w:val="a4"/>
        <w:spacing w:line="360" w:lineRule="auto"/>
        <w:ind w:right="496"/>
      </w:pPr>
      <w:r>
        <w:t>написание электронного сообщения личного характера</w:t>
      </w:r>
      <w:r>
        <w:rPr>
          <w:spacing w:val="70"/>
        </w:rPr>
        <w:t xml:space="preserve"> </w:t>
      </w:r>
      <w:r>
        <w:t>в соответствии</w:t>
      </w:r>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71"/>
        </w:rPr>
        <w:t xml:space="preserve"> </w:t>
      </w:r>
      <w:r>
        <w:t>стране/странах</w:t>
      </w:r>
      <w:r>
        <w:rPr>
          <w:spacing w:val="1"/>
        </w:rPr>
        <w:t xml:space="preserve"> </w:t>
      </w:r>
      <w:r>
        <w:t>изучаемого языка,</w:t>
      </w:r>
      <w:r>
        <w:rPr>
          <w:spacing w:val="3"/>
        </w:rPr>
        <w:t xml:space="preserve"> </w:t>
      </w:r>
      <w:r>
        <w:t>объём</w:t>
      </w:r>
      <w:r>
        <w:rPr>
          <w:spacing w:val="2"/>
        </w:rPr>
        <w:t xml:space="preserve"> </w:t>
      </w:r>
      <w:r>
        <w:t>сообщения</w:t>
      </w:r>
      <w:r>
        <w:rPr>
          <w:spacing w:val="9"/>
        </w:rPr>
        <w:t xml:space="preserve"> </w:t>
      </w:r>
      <w:r>
        <w:t>–</w:t>
      </w:r>
      <w:r>
        <w:rPr>
          <w:spacing w:val="-4"/>
        </w:rPr>
        <w:t xml:space="preserve"> </w:t>
      </w:r>
      <w:r>
        <w:t>до 130 слов;</w:t>
      </w:r>
    </w:p>
    <w:p w:rsidR="00347E9B" w:rsidRDefault="00757747">
      <w:pPr>
        <w:pStyle w:val="a4"/>
        <w:spacing w:line="360" w:lineRule="auto"/>
        <w:ind w:right="495"/>
      </w:pPr>
      <w:r>
        <w:t>создание небольшого письменного высказывания (рассказа, сочинения</w:t>
      </w:r>
      <w:r>
        <w:rPr>
          <w:spacing w:val="1"/>
        </w:rPr>
        <w:t xml:space="preserve"> </w:t>
      </w:r>
      <w:r>
        <w:t>и</w:t>
      </w:r>
      <w:r>
        <w:rPr>
          <w:spacing w:val="1"/>
        </w:rPr>
        <w:t xml:space="preserve"> </w:t>
      </w:r>
      <w:r>
        <w:t>другие)</w:t>
      </w:r>
      <w:r>
        <w:rPr>
          <w:spacing w:val="1"/>
        </w:rPr>
        <w:t xml:space="preserve"> </w:t>
      </w:r>
      <w:r>
        <w:t>на</w:t>
      </w:r>
      <w:r>
        <w:rPr>
          <w:spacing w:val="1"/>
        </w:rPr>
        <w:t xml:space="preserve"> </w:t>
      </w:r>
      <w:r>
        <w:t>основе</w:t>
      </w:r>
      <w:r>
        <w:rPr>
          <w:spacing w:val="1"/>
        </w:rPr>
        <w:t xml:space="preserve"> </w:t>
      </w:r>
      <w:r>
        <w:t>плана,</w:t>
      </w:r>
      <w:r>
        <w:rPr>
          <w:spacing w:val="1"/>
        </w:rPr>
        <w:t xml:space="preserve"> </w:t>
      </w:r>
      <w:r>
        <w:t>иллюстрации,</w:t>
      </w:r>
      <w:r>
        <w:rPr>
          <w:spacing w:val="1"/>
        </w:rPr>
        <w:t xml:space="preserve"> </w:t>
      </w:r>
      <w:r>
        <w:t>таблицы,</w:t>
      </w:r>
      <w:r>
        <w:rPr>
          <w:spacing w:val="1"/>
        </w:rPr>
        <w:t xml:space="preserve"> </w:t>
      </w:r>
      <w:r>
        <w:t>диаграммы</w:t>
      </w:r>
      <w:r>
        <w:rPr>
          <w:spacing w:val="1"/>
        </w:rPr>
        <w:t xml:space="preserve"> </w:t>
      </w:r>
      <w:r>
        <w:t>и/или</w:t>
      </w:r>
      <w:r>
        <w:rPr>
          <w:spacing w:val="1"/>
        </w:rPr>
        <w:t xml:space="preserve"> </w:t>
      </w:r>
      <w:r>
        <w:t>прочитанного/прослушанного</w:t>
      </w:r>
      <w:r>
        <w:rPr>
          <w:spacing w:val="1"/>
        </w:rPr>
        <w:t xml:space="preserve"> </w:t>
      </w:r>
      <w:r>
        <w:t>текста</w:t>
      </w:r>
      <w:r>
        <w:rPr>
          <w:spacing w:val="1"/>
        </w:rPr>
        <w:t xml:space="preserve"> </w:t>
      </w:r>
      <w:r>
        <w:t>с</w:t>
      </w:r>
      <w:r>
        <w:rPr>
          <w:spacing w:val="1"/>
        </w:rPr>
        <w:t xml:space="preserve"> </w:t>
      </w:r>
      <w:r>
        <w:t>использованием</w:t>
      </w:r>
      <w:r>
        <w:rPr>
          <w:spacing w:val="1"/>
        </w:rPr>
        <w:t xml:space="preserve"> </w:t>
      </w:r>
      <w:r>
        <w:t>образца,</w:t>
      </w:r>
      <w:r>
        <w:rPr>
          <w:spacing w:val="1"/>
        </w:rPr>
        <w:t xml:space="preserve"> </w:t>
      </w:r>
      <w:r>
        <w:t>объём</w:t>
      </w:r>
      <w:r>
        <w:rPr>
          <w:spacing w:val="1"/>
        </w:rPr>
        <w:t xml:space="preserve"> </w:t>
      </w:r>
      <w:r>
        <w:t>письменного</w:t>
      </w:r>
      <w:r>
        <w:rPr>
          <w:spacing w:val="1"/>
        </w:rPr>
        <w:t xml:space="preserve"> </w:t>
      </w:r>
      <w:r>
        <w:t>высказывания</w:t>
      </w:r>
      <w:r>
        <w:rPr>
          <w:spacing w:val="7"/>
        </w:rPr>
        <w:t xml:space="preserve"> </w:t>
      </w:r>
      <w:r>
        <w:t>–</w:t>
      </w:r>
      <w:r>
        <w:rPr>
          <w:spacing w:val="1"/>
        </w:rPr>
        <w:t xml:space="preserve"> </w:t>
      </w:r>
      <w:r>
        <w:t>до</w:t>
      </w:r>
      <w:r>
        <w:rPr>
          <w:spacing w:val="1"/>
        </w:rPr>
        <w:t xml:space="preserve"> </w:t>
      </w:r>
      <w:r>
        <w:t>150 слов;</w:t>
      </w:r>
    </w:p>
    <w:p w:rsidR="00347E9B" w:rsidRDefault="00757747">
      <w:pPr>
        <w:pStyle w:val="a4"/>
        <w:spacing w:line="362" w:lineRule="auto"/>
        <w:ind w:right="499"/>
      </w:pPr>
      <w:r>
        <w:t>заполнение</w:t>
      </w:r>
      <w:r>
        <w:rPr>
          <w:spacing w:val="1"/>
        </w:rPr>
        <w:t xml:space="preserve"> </w:t>
      </w:r>
      <w:r>
        <w:t>таблицы:</w:t>
      </w:r>
      <w:r>
        <w:rPr>
          <w:spacing w:val="1"/>
        </w:rPr>
        <w:t xml:space="preserve"> </w:t>
      </w:r>
      <w:r>
        <w:t>краткая</w:t>
      </w:r>
      <w:r>
        <w:rPr>
          <w:spacing w:val="1"/>
        </w:rPr>
        <w:t xml:space="preserve"> </w:t>
      </w:r>
      <w:r>
        <w:t>фиксация</w:t>
      </w:r>
      <w:r>
        <w:rPr>
          <w:spacing w:val="1"/>
        </w:rPr>
        <w:t xml:space="preserve"> </w:t>
      </w:r>
      <w:r>
        <w:t>содержания,</w:t>
      </w:r>
      <w:r>
        <w:rPr>
          <w:spacing w:val="1"/>
        </w:rPr>
        <w:t xml:space="preserve"> </w:t>
      </w:r>
      <w:r>
        <w:t>прочитанного/</w:t>
      </w:r>
      <w:r>
        <w:rPr>
          <w:spacing w:val="1"/>
        </w:rPr>
        <w:t xml:space="preserve"> </w:t>
      </w:r>
      <w:r>
        <w:t>прослушанного текста</w:t>
      </w:r>
      <w:r>
        <w:rPr>
          <w:spacing w:val="1"/>
        </w:rPr>
        <w:t xml:space="preserve"> </w:t>
      </w:r>
      <w:r>
        <w:t>или</w:t>
      </w:r>
      <w:r>
        <w:rPr>
          <w:spacing w:val="4"/>
        </w:rPr>
        <w:t xml:space="preserve"> </w:t>
      </w:r>
      <w:r>
        <w:t>дополнение информации в</w:t>
      </w:r>
      <w:r>
        <w:rPr>
          <w:spacing w:val="-1"/>
        </w:rPr>
        <w:t xml:space="preserve"> </w:t>
      </w:r>
      <w:r>
        <w:t>таблице;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7"/>
      </w:pPr>
      <w:r>
        <w:lastRenderedPageBreak/>
        <w:t>письменное</w:t>
      </w:r>
      <w:r>
        <w:rPr>
          <w:spacing w:val="1"/>
        </w:rPr>
        <w:t xml:space="preserve"> </w:t>
      </w:r>
      <w:r>
        <w:t>предоставление</w:t>
      </w:r>
      <w:r>
        <w:rPr>
          <w:spacing w:val="1"/>
        </w:rPr>
        <w:t xml:space="preserve"> </w:t>
      </w:r>
      <w:r>
        <w:t>результатов</w:t>
      </w:r>
      <w:r>
        <w:rPr>
          <w:spacing w:val="1"/>
        </w:rPr>
        <w:t xml:space="preserve"> </w:t>
      </w:r>
      <w:r>
        <w:t>выполненной</w:t>
      </w:r>
      <w:r>
        <w:rPr>
          <w:spacing w:val="1"/>
        </w:rPr>
        <w:t xml:space="preserve"> </w:t>
      </w:r>
      <w:r>
        <w:t>проектной</w:t>
      </w:r>
      <w:r>
        <w:rPr>
          <w:spacing w:val="1"/>
        </w:rPr>
        <w:t xml:space="preserve"> </w:t>
      </w:r>
      <w:r>
        <w:t>работы,</w:t>
      </w:r>
      <w:r>
        <w:rPr>
          <w:spacing w:val="2"/>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форме</w:t>
      </w:r>
      <w:r>
        <w:rPr>
          <w:spacing w:val="1"/>
        </w:rPr>
        <w:t xml:space="preserve"> </w:t>
      </w:r>
      <w:r>
        <w:t>презентации,</w:t>
      </w:r>
      <w:r>
        <w:rPr>
          <w:spacing w:val="1"/>
        </w:rPr>
        <w:t xml:space="preserve"> </w:t>
      </w:r>
      <w:r>
        <w:t>объём</w:t>
      </w:r>
      <w:r>
        <w:rPr>
          <w:spacing w:val="10"/>
        </w:rPr>
        <w:t xml:space="preserve"> </w:t>
      </w:r>
      <w:r>
        <w:t>–</w:t>
      </w:r>
      <w:r>
        <w:rPr>
          <w:spacing w:val="-4"/>
        </w:rPr>
        <w:t xml:space="preserve"> </w:t>
      </w:r>
      <w:r>
        <w:t>до 150 слов.</w:t>
      </w:r>
    </w:p>
    <w:p w:rsidR="00347E9B" w:rsidRDefault="00757747">
      <w:pPr>
        <w:pStyle w:val="a4"/>
        <w:spacing w:line="362" w:lineRule="auto"/>
        <w:ind w:left="1330" w:right="5748" w:firstLine="0"/>
      </w:pPr>
      <w:r>
        <w:t>Языковые знания и навыки.</w:t>
      </w:r>
      <w:r>
        <w:rPr>
          <w:spacing w:val="-67"/>
        </w:rPr>
        <w:t xml:space="preserve"> </w:t>
      </w:r>
      <w:r>
        <w:t>Фонетическая</w:t>
      </w:r>
      <w:r>
        <w:rPr>
          <w:spacing w:val="-9"/>
        </w:rPr>
        <w:t xml:space="preserve"> </w:t>
      </w:r>
      <w:r>
        <w:t>сторона</w:t>
      </w:r>
      <w:r>
        <w:rPr>
          <w:spacing w:val="-9"/>
        </w:rPr>
        <w:t xml:space="preserve"> </w:t>
      </w:r>
      <w:r>
        <w:t>речи.</w:t>
      </w:r>
    </w:p>
    <w:p w:rsidR="00347E9B" w:rsidRDefault="00757747">
      <w:pPr>
        <w:pStyle w:val="a4"/>
        <w:spacing w:line="360" w:lineRule="auto"/>
        <w:ind w:right="485"/>
      </w:pPr>
      <w:r>
        <w:t>Различение на слух (без ошибок, ведущих к сбою</w:t>
      </w:r>
      <w:r>
        <w:rPr>
          <w:spacing w:val="1"/>
        </w:rPr>
        <w:t xml:space="preserve"> </w:t>
      </w:r>
      <w:r>
        <w:t>в коммуникации)</w:t>
      </w:r>
      <w:r>
        <w:rPr>
          <w:spacing w:val="1"/>
        </w:rPr>
        <w:t xml:space="preserve"> </w:t>
      </w:r>
      <w:r>
        <w:t>произношение</w:t>
      </w:r>
      <w:r>
        <w:rPr>
          <w:spacing w:val="1"/>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67"/>
        </w:rPr>
        <w:t xml:space="preserve"> </w:t>
      </w:r>
      <w:r>
        <w:t>фраз/предложений</w:t>
      </w:r>
      <w:r>
        <w:rPr>
          <w:spacing w:val="1"/>
        </w:rPr>
        <w:t xml:space="preserve"> </w:t>
      </w:r>
      <w:r>
        <w:t>с</w:t>
      </w:r>
      <w:r>
        <w:rPr>
          <w:spacing w:val="1"/>
        </w:rPr>
        <w:t xml:space="preserve"> </w:t>
      </w:r>
      <w:r>
        <w:t>соблюдением</w:t>
      </w:r>
      <w:r>
        <w:rPr>
          <w:spacing w:val="1"/>
        </w:rPr>
        <w:t xml:space="preserve"> </w:t>
      </w:r>
      <w:r>
        <w:t>основных</w:t>
      </w:r>
      <w:r>
        <w:rPr>
          <w:spacing w:val="1"/>
        </w:rPr>
        <w:t xml:space="preserve"> </w:t>
      </w:r>
      <w:r>
        <w:t>ритмико-интонационных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правила</w:t>
      </w:r>
      <w:r>
        <w:rPr>
          <w:spacing w:val="1"/>
        </w:rPr>
        <w:t xml:space="preserve"> </w:t>
      </w:r>
      <w:r>
        <w:t>отсутствия</w:t>
      </w:r>
      <w:r>
        <w:rPr>
          <w:spacing w:val="1"/>
        </w:rPr>
        <w:t xml:space="preserve"> </w:t>
      </w:r>
      <w:r>
        <w:t>фразового</w:t>
      </w:r>
      <w:r>
        <w:rPr>
          <w:spacing w:val="1"/>
        </w:rPr>
        <w:t xml:space="preserve"> </w:t>
      </w:r>
      <w:r>
        <w:t>ударения</w:t>
      </w:r>
      <w:r>
        <w:rPr>
          <w:spacing w:val="1"/>
        </w:rPr>
        <w:t xml:space="preserve"> </w:t>
      </w:r>
      <w:r>
        <w:t>на</w:t>
      </w:r>
      <w:r>
        <w:rPr>
          <w:spacing w:val="1"/>
        </w:rPr>
        <w:t xml:space="preserve"> </w:t>
      </w:r>
      <w:r>
        <w:t>служебных</w:t>
      </w:r>
      <w:r>
        <w:rPr>
          <w:spacing w:val="-4"/>
        </w:rPr>
        <w:t xml:space="preserve"> </w:t>
      </w:r>
      <w:r>
        <w:t>словах.</w:t>
      </w:r>
    </w:p>
    <w:p w:rsidR="00347E9B" w:rsidRDefault="00757747">
      <w:pPr>
        <w:pStyle w:val="a4"/>
        <w:spacing w:line="360" w:lineRule="auto"/>
        <w:ind w:right="488"/>
      </w:pPr>
      <w:r>
        <w:t>Чтение</w:t>
      </w:r>
      <w:r>
        <w:rPr>
          <w:spacing w:val="1"/>
        </w:rPr>
        <w:t xml:space="preserve"> </w:t>
      </w:r>
      <w:r>
        <w:t>вслух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в</w:t>
      </w:r>
      <w:r>
        <w:rPr>
          <w:spacing w:val="1"/>
        </w:rPr>
        <w:t xml:space="preserve"> </w:t>
      </w:r>
      <w:r>
        <w:t>основном</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2"/>
        </w:rPr>
        <w:t xml:space="preserve"> </w:t>
      </w:r>
      <w:r>
        <w:t>интонацией, демонстрирующее понимание</w:t>
      </w:r>
      <w:r>
        <w:rPr>
          <w:spacing w:val="-1"/>
        </w:rPr>
        <w:t xml:space="preserve"> </w:t>
      </w:r>
      <w:r>
        <w:t>текста.</w:t>
      </w:r>
    </w:p>
    <w:p w:rsidR="00347E9B" w:rsidRDefault="00757747">
      <w:pPr>
        <w:pStyle w:val="a4"/>
        <w:spacing w:line="360" w:lineRule="auto"/>
        <w:ind w:right="491"/>
      </w:pPr>
      <w:r>
        <w:t>Тексты</w:t>
      </w:r>
      <w:r>
        <w:rPr>
          <w:spacing w:val="1"/>
        </w:rPr>
        <w:t xml:space="preserve"> </w:t>
      </w:r>
      <w:r>
        <w:t>для</w:t>
      </w:r>
      <w:r>
        <w:rPr>
          <w:spacing w:val="1"/>
        </w:rPr>
        <w:t xml:space="preserve"> </w:t>
      </w:r>
      <w:r>
        <w:t>чтения</w:t>
      </w:r>
      <w:r>
        <w:rPr>
          <w:spacing w:val="1"/>
        </w:rPr>
        <w:t xml:space="preserve"> </w:t>
      </w:r>
      <w:r>
        <w:t>вслух:</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отрывок из статьи научно-популярного характера, рассказ, диалог (беседа),</w:t>
      </w:r>
      <w:r>
        <w:rPr>
          <w:spacing w:val="1"/>
        </w:rPr>
        <w:t xml:space="preserve"> </w:t>
      </w:r>
      <w:r>
        <w:t>интервью,</w:t>
      </w:r>
      <w:r>
        <w:rPr>
          <w:spacing w:val="3"/>
        </w:rPr>
        <w:t xml:space="preserve"> </w:t>
      </w:r>
      <w:r>
        <w:t>объём</w:t>
      </w:r>
      <w:r>
        <w:rPr>
          <w:spacing w:val="2"/>
        </w:rPr>
        <w:t xml:space="preserve"> </w:t>
      </w:r>
      <w:r>
        <w:t>текста</w:t>
      </w:r>
      <w:r>
        <w:rPr>
          <w:spacing w:val="1"/>
        </w:rPr>
        <w:t xml:space="preserve"> </w:t>
      </w:r>
      <w:r>
        <w:t>для</w:t>
      </w:r>
      <w:r>
        <w:rPr>
          <w:spacing w:val="2"/>
        </w:rPr>
        <w:t xml:space="preserve"> </w:t>
      </w:r>
      <w:r>
        <w:t>чтения</w:t>
      </w:r>
      <w:r>
        <w:rPr>
          <w:spacing w:val="1"/>
        </w:rPr>
        <w:t xml:space="preserve"> </w:t>
      </w:r>
      <w:r>
        <w:t>вслух</w:t>
      </w:r>
      <w:r>
        <w:rPr>
          <w:spacing w:val="3"/>
        </w:rPr>
        <w:t xml:space="preserve"> </w:t>
      </w:r>
      <w:r>
        <w:t>–</w:t>
      </w:r>
      <w:r>
        <w:rPr>
          <w:spacing w:val="1"/>
        </w:rPr>
        <w:t xml:space="preserve"> </w:t>
      </w:r>
      <w:r>
        <w:t>до 140 слов.</w:t>
      </w:r>
    </w:p>
    <w:p w:rsidR="00347E9B" w:rsidRDefault="00757747">
      <w:pPr>
        <w:pStyle w:val="a4"/>
        <w:spacing w:line="318" w:lineRule="exact"/>
        <w:ind w:left="1330" w:firstLine="0"/>
      </w:pPr>
      <w:r>
        <w:t>Орфография</w:t>
      </w:r>
      <w:r>
        <w:rPr>
          <w:spacing w:val="-7"/>
        </w:rPr>
        <w:t xml:space="preserve"> </w:t>
      </w:r>
      <w:r>
        <w:t>и</w:t>
      </w:r>
      <w:r>
        <w:rPr>
          <w:spacing w:val="-7"/>
        </w:rPr>
        <w:t xml:space="preserve"> </w:t>
      </w:r>
      <w:r>
        <w:t>пунктуация.</w:t>
      </w:r>
    </w:p>
    <w:p w:rsidR="00347E9B" w:rsidRDefault="00757747">
      <w:pPr>
        <w:pStyle w:val="a4"/>
        <w:spacing w:before="155"/>
        <w:ind w:left="1330" w:firstLine="0"/>
      </w:pPr>
      <w:r>
        <w:t>Правильное</w:t>
      </w:r>
      <w:r>
        <w:rPr>
          <w:spacing w:val="-6"/>
        </w:rPr>
        <w:t xml:space="preserve"> </w:t>
      </w:r>
      <w:r>
        <w:t>написание</w:t>
      </w:r>
      <w:r>
        <w:rPr>
          <w:spacing w:val="-6"/>
        </w:rPr>
        <w:t xml:space="preserve"> </w:t>
      </w:r>
      <w:r>
        <w:t>изученных</w:t>
      </w:r>
      <w:r>
        <w:rPr>
          <w:spacing w:val="-10"/>
        </w:rPr>
        <w:t xml:space="preserve"> </w:t>
      </w:r>
      <w:r>
        <w:t>слов.</w:t>
      </w:r>
    </w:p>
    <w:p w:rsidR="00347E9B" w:rsidRDefault="00757747">
      <w:pPr>
        <w:pStyle w:val="a4"/>
        <w:spacing w:before="163" w:line="360" w:lineRule="auto"/>
        <w:ind w:right="484"/>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в</w:t>
      </w:r>
      <w:r>
        <w:rPr>
          <w:spacing w:val="1"/>
        </w:rPr>
        <w:t xml:space="preserve"> </w:t>
      </w:r>
      <w:r>
        <w:t>письменных</w:t>
      </w:r>
      <w:r>
        <w:rPr>
          <w:spacing w:val="1"/>
        </w:rPr>
        <w:t xml:space="preserve"> </w:t>
      </w:r>
      <w:r>
        <w:t>высказываниях:</w:t>
      </w:r>
      <w:r>
        <w:rPr>
          <w:spacing w:val="1"/>
        </w:rPr>
        <w:t xml:space="preserve"> </w:t>
      </w:r>
      <w:r>
        <w:t>запятой</w:t>
      </w:r>
      <w:r>
        <w:rPr>
          <w:spacing w:val="1"/>
        </w:rPr>
        <w:t xml:space="preserve"> </w:t>
      </w:r>
      <w:r>
        <w:t>при</w:t>
      </w:r>
      <w:r>
        <w:rPr>
          <w:spacing w:val="1"/>
        </w:rPr>
        <w:t xml:space="preserve"> </w:t>
      </w:r>
      <w:r>
        <w:t>перечислении,</w:t>
      </w:r>
      <w:r>
        <w:rPr>
          <w:spacing w:val="1"/>
        </w:rPr>
        <w:t xml:space="preserve"> </w:t>
      </w:r>
      <w:r>
        <w:t>обращении</w:t>
      </w:r>
      <w:r>
        <w:rPr>
          <w:spacing w:val="1"/>
        </w:rPr>
        <w:t xml:space="preserve"> </w:t>
      </w:r>
      <w:r>
        <w:t>и</w:t>
      </w:r>
      <w:r>
        <w:rPr>
          <w:spacing w:val="1"/>
        </w:rPr>
        <w:t xml:space="preserve"> </w:t>
      </w:r>
      <w:r>
        <w:t>при</w:t>
      </w:r>
      <w:r>
        <w:rPr>
          <w:spacing w:val="1"/>
        </w:rPr>
        <w:t xml:space="preserve"> </w:t>
      </w:r>
      <w:r>
        <w:t>выделении</w:t>
      </w:r>
      <w:r>
        <w:rPr>
          <w:spacing w:val="1"/>
        </w:rPr>
        <w:t xml:space="preserve"> </w:t>
      </w:r>
      <w:r>
        <w:t>вводных слов, апострофа, точки, вопросительного, восклицательного знака в</w:t>
      </w:r>
      <w:r>
        <w:rPr>
          <w:spacing w:val="1"/>
        </w:rPr>
        <w:t xml:space="preserve"> </w:t>
      </w:r>
      <w:r>
        <w:t>конце</w:t>
      </w:r>
      <w:r>
        <w:rPr>
          <w:spacing w:val="1"/>
        </w:rPr>
        <w:t xml:space="preserve"> </w:t>
      </w:r>
      <w:r>
        <w:t>предложения,</w:t>
      </w:r>
      <w:r>
        <w:rPr>
          <w:spacing w:val="3"/>
        </w:rPr>
        <w:t xml:space="preserve"> </w:t>
      </w:r>
      <w:r>
        <w:t>отсутствие</w:t>
      </w:r>
      <w:r>
        <w:rPr>
          <w:spacing w:val="1"/>
        </w:rPr>
        <w:t xml:space="preserve"> </w:t>
      </w:r>
      <w:r>
        <w:t>точки после</w:t>
      </w:r>
      <w:r>
        <w:rPr>
          <w:spacing w:val="1"/>
        </w:rPr>
        <w:t xml:space="preserve"> </w:t>
      </w:r>
      <w:r>
        <w:t>заголовка.</w:t>
      </w:r>
    </w:p>
    <w:p w:rsidR="00347E9B" w:rsidRDefault="00757747">
      <w:pPr>
        <w:pStyle w:val="a4"/>
        <w:spacing w:line="360" w:lineRule="auto"/>
        <w:ind w:right="489"/>
      </w:pPr>
      <w:r>
        <w:t>Пунктуационно правильное оформление прямой речи в соответствии с</w:t>
      </w:r>
      <w:r>
        <w:rPr>
          <w:spacing w:val="1"/>
        </w:rPr>
        <w:t xml:space="preserve"> </w:t>
      </w:r>
      <w:r>
        <w:t>нормами</w:t>
      </w:r>
      <w:r>
        <w:rPr>
          <w:spacing w:val="1"/>
        </w:rPr>
        <w:t xml:space="preserve"> </w:t>
      </w:r>
      <w:r>
        <w:t>изучаемого</w:t>
      </w:r>
      <w:r>
        <w:rPr>
          <w:spacing w:val="1"/>
        </w:rPr>
        <w:t xml:space="preserve"> </w:t>
      </w:r>
      <w:r>
        <w:t>языка:</w:t>
      </w:r>
      <w:r>
        <w:rPr>
          <w:spacing w:val="1"/>
        </w:rPr>
        <w:t xml:space="preserve"> </w:t>
      </w:r>
      <w:r>
        <w:t>использование</w:t>
      </w:r>
      <w:r>
        <w:rPr>
          <w:spacing w:val="1"/>
        </w:rPr>
        <w:t xml:space="preserve"> </w:t>
      </w:r>
      <w:r>
        <w:t>запятой/двоеточия</w:t>
      </w:r>
      <w:r>
        <w:rPr>
          <w:spacing w:val="1"/>
        </w:rPr>
        <w:t xml:space="preserve"> </w:t>
      </w:r>
      <w:r>
        <w:t>после</w:t>
      </w:r>
      <w:r>
        <w:rPr>
          <w:spacing w:val="1"/>
        </w:rPr>
        <w:t xml:space="preserve"> </w:t>
      </w:r>
      <w:r>
        <w:t>слов</w:t>
      </w:r>
      <w:r>
        <w:rPr>
          <w:spacing w:val="1"/>
        </w:rPr>
        <w:t xml:space="preserve"> </w:t>
      </w:r>
      <w:r>
        <w:t>автора перед</w:t>
      </w:r>
      <w:r>
        <w:rPr>
          <w:spacing w:val="1"/>
        </w:rPr>
        <w:t xml:space="preserve"> </w:t>
      </w:r>
      <w:r>
        <w:t>прямой</w:t>
      </w:r>
      <w:r>
        <w:rPr>
          <w:spacing w:val="-1"/>
        </w:rPr>
        <w:t xml:space="preserve"> </w:t>
      </w:r>
      <w:r>
        <w:t>речью,</w:t>
      </w:r>
      <w:r>
        <w:rPr>
          <w:spacing w:val="2"/>
        </w:rPr>
        <w:t xml:space="preserve"> </w:t>
      </w:r>
      <w:r>
        <w:t>заключение</w:t>
      </w:r>
      <w:r>
        <w:rPr>
          <w:spacing w:val="5"/>
        </w:rPr>
        <w:t xml:space="preserve"> </w:t>
      </w:r>
      <w:r>
        <w:t>прямой</w:t>
      </w:r>
      <w:r>
        <w:rPr>
          <w:spacing w:val="-1"/>
        </w:rPr>
        <w:t xml:space="preserve"> </w:t>
      </w:r>
      <w:r>
        <w:t>речи</w:t>
      </w:r>
      <w:r>
        <w:rPr>
          <w:spacing w:val="-1"/>
        </w:rPr>
        <w:t xml:space="preserve"> </w:t>
      </w:r>
      <w:r>
        <w:t>в</w:t>
      </w:r>
      <w:r>
        <w:rPr>
          <w:spacing w:val="-1"/>
        </w:rPr>
        <w:t xml:space="preserve"> </w:t>
      </w:r>
      <w:r>
        <w:t>кавычки.</w:t>
      </w:r>
    </w:p>
    <w:p w:rsidR="00347E9B" w:rsidRDefault="00757747">
      <w:pPr>
        <w:pStyle w:val="a4"/>
        <w:spacing w:line="360" w:lineRule="auto"/>
        <w:ind w:right="492"/>
      </w:pPr>
      <w:r>
        <w:t>Пунктуационно</w:t>
      </w:r>
      <w:r>
        <w:rPr>
          <w:spacing w:val="1"/>
        </w:rPr>
        <w:t xml:space="preserve"> </w:t>
      </w:r>
      <w:r>
        <w:t>правильное</w:t>
      </w:r>
      <w:r>
        <w:rPr>
          <w:spacing w:val="1"/>
        </w:rPr>
        <w:t xml:space="preserve"> </w:t>
      </w:r>
      <w:r>
        <w:t>оформление</w:t>
      </w:r>
      <w:r>
        <w:rPr>
          <w:spacing w:val="1"/>
        </w:rPr>
        <w:t xml:space="preserve"> </w:t>
      </w:r>
      <w:r>
        <w:t>электронного</w:t>
      </w:r>
      <w:r>
        <w:rPr>
          <w:spacing w:val="1"/>
        </w:rPr>
        <w:t xml:space="preserve"> </w:t>
      </w:r>
      <w:r>
        <w:t>сообщения</w:t>
      </w:r>
      <w:r>
        <w:rPr>
          <w:spacing w:val="1"/>
        </w:rPr>
        <w:t xml:space="preserve"> </w:t>
      </w:r>
      <w:r>
        <w:t>личного характера в соответствии с нормами речевого этикета, принятыми 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постановка</w:t>
      </w:r>
      <w:r>
        <w:rPr>
          <w:spacing w:val="1"/>
        </w:rPr>
        <w:t xml:space="preserve"> </w:t>
      </w:r>
      <w:r>
        <w:t>запятой</w:t>
      </w:r>
      <w:r>
        <w:rPr>
          <w:spacing w:val="1"/>
        </w:rPr>
        <w:t xml:space="preserve"> </w:t>
      </w:r>
      <w:r>
        <w:t>после</w:t>
      </w:r>
      <w:r>
        <w:rPr>
          <w:spacing w:val="1"/>
        </w:rPr>
        <w:t xml:space="preserve"> </w:t>
      </w:r>
      <w:r>
        <w:t>обращения</w:t>
      </w:r>
      <w:r>
        <w:rPr>
          <w:spacing w:val="1"/>
        </w:rPr>
        <w:t xml:space="preserve"> </w:t>
      </w:r>
      <w:r>
        <w:t>и</w:t>
      </w:r>
      <w:r>
        <w:rPr>
          <w:spacing w:val="-67"/>
        </w:rPr>
        <w:t xml:space="preserve"> </w:t>
      </w:r>
      <w:r>
        <w:t>завершающей</w:t>
      </w:r>
      <w:r>
        <w:rPr>
          <w:spacing w:val="1"/>
        </w:rPr>
        <w:t xml:space="preserve"> </w:t>
      </w:r>
      <w:r>
        <w:t>фразы,</w:t>
      </w:r>
      <w:r>
        <w:rPr>
          <w:spacing w:val="1"/>
        </w:rPr>
        <w:t xml:space="preserve"> </w:t>
      </w:r>
      <w:r>
        <w:t>точки</w:t>
      </w:r>
      <w:r>
        <w:rPr>
          <w:spacing w:val="1"/>
        </w:rPr>
        <w:t xml:space="preserve"> </w:t>
      </w:r>
      <w:r>
        <w:t>после</w:t>
      </w:r>
      <w:r>
        <w:rPr>
          <w:spacing w:val="1"/>
        </w:rPr>
        <w:t xml:space="preserve"> </w:t>
      </w:r>
      <w:r>
        <w:t>выражения</w:t>
      </w:r>
      <w:r>
        <w:rPr>
          <w:spacing w:val="1"/>
        </w:rPr>
        <w:t xml:space="preserve"> </w:t>
      </w:r>
      <w:r>
        <w:t>надежды</w:t>
      </w:r>
      <w:r>
        <w:rPr>
          <w:spacing w:val="1"/>
        </w:rPr>
        <w:t xml:space="preserve"> </w:t>
      </w:r>
      <w:r>
        <w:t>на</w:t>
      </w:r>
      <w:r>
        <w:rPr>
          <w:spacing w:val="1"/>
        </w:rPr>
        <w:t xml:space="preserve"> </w:t>
      </w:r>
      <w:r>
        <w:t>дальнейший</w:t>
      </w:r>
      <w:r>
        <w:rPr>
          <w:spacing w:val="1"/>
        </w:rPr>
        <w:t xml:space="preserve"> </w:t>
      </w:r>
      <w:r>
        <w:t>контакт,</w:t>
      </w:r>
      <w:r>
        <w:rPr>
          <w:spacing w:val="3"/>
        </w:rPr>
        <w:t xml:space="preserve"> </w:t>
      </w:r>
      <w:r>
        <w:t>отсутствие</w:t>
      </w:r>
      <w:r>
        <w:rPr>
          <w:spacing w:val="1"/>
        </w:rPr>
        <w:t xml:space="preserve"> </w:t>
      </w:r>
      <w:r>
        <w:t>точки</w:t>
      </w:r>
      <w:r>
        <w:rPr>
          <w:spacing w:val="1"/>
        </w:rPr>
        <w:t xml:space="preserve"> </w:t>
      </w:r>
      <w:r>
        <w:t>после</w:t>
      </w:r>
      <w:r>
        <w:rPr>
          <w:spacing w:val="1"/>
        </w:rPr>
        <w:t xml:space="preserve"> </w:t>
      </w:r>
      <w:r>
        <w:t>подписи.</w:t>
      </w:r>
    </w:p>
    <w:p w:rsidR="00347E9B" w:rsidRDefault="00757747">
      <w:pPr>
        <w:pStyle w:val="a4"/>
        <w:ind w:left="1330" w:firstLine="0"/>
      </w:pPr>
      <w:r>
        <w:t>Лексическая</w:t>
      </w:r>
      <w:r>
        <w:rPr>
          <w:spacing w:val="-6"/>
        </w:rPr>
        <w:t xml:space="preserve"> </w:t>
      </w:r>
      <w:r>
        <w:t>сторона</w:t>
      </w:r>
      <w:r>
        <w:rPr>
          <w:spacing w:val="-6"/>
        </w:rPr>
        <w:t xml:space="preserve"> </w:t>
      </w:r>
      <w:r>
        <w:t>речи.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71"/>
        </w:rPr>
        <w:t xml:space="preserve"> </w:t>
      </w:r>
      <w:r>
        <w:t>речи</w:t>
      </w:r>
      <w:r>
        <w:rPr>
          <w:spacing w:val="-67"/>
        </w:rPr>
        <w:t xml:space="preserve"> </w:t>
      </w:r>
      <w:r>
        <w:t>лексических единиц (слов, в том числе многозначных, фразовых глаголов,</w:t>
      </w:r>
      <w:r>
        <w:rPr>
          <w:spacing w:val="1"/>
        </w:rPr>
        <w:t xml:space="preserve"> </w:t>
      </w:r>
      <w:r>
        <w:t>словосочетаний, речевых клише, средств логической связи), обслуживающих</w:t>
      </w:r>
      <w:r>
        <w:rPr>
          <w:spacing w:val="-67"/>
        </w:rPr>
        <w:t xml:space="preserve"> </w:t>
      </w:r>
      <w:r>
        <w:t>ситуации</w:t>
      </w:r>
      <w:r>
        <w:rPr>
          <w:spacing w:val="1"/>
        </w:rPr>
        <w:t xml:space="preserve"> </w:t>
      </w:r>
      <w:r>
        <w:t>общения</w:t>
      </w:r>
      <w:r>
        <w:rPr>
          <w:spacing w:val="1"/>
        </w:rPr>
        <w:t xml:space="preserve"> </w:t>
      </w:r>
      <w:r>
        <w:t>в</w:t>
      </w:r>
      <w:r>
        <w:rPr>
          <w:spacing w:val="1"/>
        </w:rPr>
        <w:t xml:space="preserve"> </w:t>
      </w:r>
      <w:r>
        <w:t>рамках тематического</w:t>
      </w:r>
      <w:r>
        <w:rPr>
          <w:spacing w:val="1"/>
        </w:rPr>
        <w:t xml:space="preserve"> </w:t>
      </w:r>
      <w:r>
        <w:t>содержания</w:t>
      </w:r>
      <w:r>
        <w:rPr>
          <w:spacing w:val="1"/>
        </w:rPr>
        <w:t xml:space="preserve"> </w:t>
      </w:r>
      <w:r>
        <w:t>речи</w:t>
      </w:r>
      <w:r>
        <w:rPr>
          <w:spacing w:val="1"/>
        </w:rPr>
        <w:t xml:space="preserve"> </w:t>
      </w:r>
      <w:r>
        <w:t>10 класса,</w:t>
      </w:r>
      <w:r>
        <w:rPr>
          <w:spacing w:val="1"/>
        </w:rPr>
        <w:t xml:space="preserve"> </w:t>
      </w:r>
      <w:r>
        <w:t>с</w:t>
      </w:r>
      <w:r>
        <w:rPr>
          <w:spacing w:val="1"/>
        </w:rPr>
        <w:t xml:space="preserve"> </w:t>
      </w:r>
      <w:r>
        <w:t>соблюдением</w:t>
      </w:r>
      <w:r>
        <w:rPr>
          <w:spacing w:val="1"/>
        </w:rPr>
        <w:t xml:space="preserve"> </w:t>
      </w:r>
      <w:r>
        <w:t>существующей</w:t>
      </w:r>
      <w:r>
        <w:rPr>
          <w:spacing w:val="1"/>
        </w:rPr>
        <w:t xml:space="preserve"> </w:t>
      </w:r>
      <w:r>
        <w:t>в</w:t>
      </w:r>
      <w:r>
        <w:rPr>
          <w:spacing w:val="1"/>
        </w:rPr>
        <w:t xml:space="preserve"> </w:t>
      </w:r>
      <w:r>
        <w:t>английском</w:t>
      </w:r>
      <w:r>
        <w:rPr>
          <w:spacing w:val="1"/>
        </w:rPr>
        <w:t xml:space="preserve"> </w:t>
      </w:r>
      <w:r>
        <w:t>языке</w:t>
      </w:r>
      <w:r>
        <w:rPr>
          <w:spacing w:val="1"/>
        </w:rPr>
        <w:t xml:space="preserve"> </w:t>
      </w:r>
      <w:r>
        <w:t>нормы</w:t>
      </w:r>
      <w:r>
        <w:rPr>
          <w:spacing w:val="1"/>
        </w:rPr>
        <w:t xml:space="preserve"> </w:t>
      </w:r>
      <w:r>
        <w:t>лексической</w:t>
      </w:r>
      <w:r>
        <w:rPr>
          <w:spacing w:val="1"/>
        </w:rPr>
        <w:t xml:space="preserve"> </w:t>
      </w:r>
      <w:r>
        <w:t>сочетаемости.</w:t>
      </w:r>
    </w:p>
    <w:p w:rsidR="00347E9B" w:rsidRDefault="00757747">
      <w:pPr>
        <w:pStyle w:val="a4"/>
        <w:spacing w:before="3" w:line="360" w:lineRule="auto"/>
        <w:ind w:right="495"/>
      </w:pPr>
      <w:r>
        <w:t>Объём – 1300 лексических единиц для продуктивного использования</w:t>
      </w:r>
      <w:r>
        <w:rPr>
          <w:spacing w:val="1"/>
        </w:rPr>
        <w:t xml:space="preserve"> </w:t>
      </w:r>
      <w:r>
        <w:t>(включая 1200 лексических единиц, изученных ранее) и 1400 лексических</w:t>
      </w:r>
      <w:r>
        <w:rPr>
          <w:spacing w:val="1"/>
        </w:rPr>
        <w:t xml:space="preserve"> </w:t>
      </w:r>
      <w:r>
        <w:t>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1300</w:t>
      </w:r>
      <w:r>
        <w:rPr>
          <w:spacing w:val="1"/>
        </w:rPr>
        <w:t xml:space="preserve"> </w:t>
      </w:r>
      <w:r>
        <w:t>лексических</w:t>
      </w:r>
      <w:r>
        <w:rPr>
          <w:spacing w:val="1"/>
        </w:rPr>
        <w:t xml:space="preserve"> </w:t>
      </w:r>
      <w:r>
        <w:t>единиц</w:t>
      </w:r>
      <w:r>
        <w:rPr>
          <w:spacing w:val="1"/>
        </w:rPr>
        <w:t xml:space="preserve"> </w:t>
      </w:r>
      <w:r>
        <w:t>продуктивного минимума).</w:t>
      </w:r>
    </w:p>
    <w:p w:rsidR="00347E9B" w:rsidRDefault="00757747">
      <w:pPr>
        <w:pStyle w:val="a4"/>
        <w:spacing w:line="320" w:lineRule="exact"/>
        <w:ind w:left="1330" w:firstLine="0"/>
      </w:pPr>
      <w:r>
        <w:t>Основные</w:t>
      </w:r>
      <w:r>
        <w:rPr>
          <w:spacing w:val="-7"/>
        </w:rPr>
        <w:t xml:space="preserve"> </w:t>
      </w:r>
      <w:r>
        <w:t>способы</w:t>
      </w:r>
      <w:r>
        <w:rPr>
          <w:spacing w:val="-8"/>
        </w:rPr>
        <w:t xml:space="preserve"> </w:t>
      </w:r>
      <w:r>
        <w:t>словообразования:</w:t>
      </w:r>
    </w:p>
    <w:p w:rsidR="00347E9B" w:rsidRDefault="00757747">
      <w:pPr>
        <w:pStyle w:val="a4"/>
        <w:spacing w:before="163"/>
        <w:ind w:left="1330" w:firstLine="0"/>
        <w:jc w:val="left"/>
      </w:pPr>
      <w:r>
        <w:t>аффиксация:</w:t>
      </w:r>
    </w:p>
    <w:p w:rsidR="00347E9B" w:rsidRDefault="00757747">
      <w:pPr>
        <w:pStyle w:val="a4"/>
        <w:spacing w:before="163" w:line="357" w:lineRule="auto"/>
        <w:ind w:right="490"/>
      </w:pPr>
      <w:r>
        <w:t>образование</w:t>
      </w:r>
      <w:r>
        <w:rPr>
          <w:spacing w:val="1"/>
        </w:rPr>
        <w:t xml:space="preserve"> </w:t>
      </w:r>
      <w:r>
        <w:t>глаголов</w:t>
      </w:r>
      <w:r>
        <w:rPr>
          <w:spacing w:val="1"/>
        </w:rPr>
        <w:t xml:space="preserve"> </w:t>
      </w:r>
      <w:r>
        <w:t>при</w:t>
      </w:r>
      <w:r>
        <w:rPr>
          <w:spacing w:val="1"/>
        </w:rPr>
        <w:t xml:space="preserve"> </w:t>
      </w:r>
      <w:r>
        <w:t>помощи</w:t>
      </w:r>
      <w:r>
        <w:rPr>
          <w:spacing w:val="1"/>
        </w:rPr>
        <w:t xml:space="preserve"> </w:t>
      </w:r>
      <w:r>
        <w:t>префиксов</w:t>
      </w:r>
      <w:r>
        <w:rPr>
          <w:spacing w:val="1"/>
        </w:rPr>
        <w:t xml:space="preserve"> </w:t>
      </w:r>
      <w:r>
        <w:t>dis-,</w:t>
      </w:r>
      <w:r>
        <w:rPr>
          <w:spacing w:val="1"/>
        </w:rPr>
        <w:t xml:space="preserve"> </w:t>
      </w:r>
      <w:r>
        <w:t>mis-,</w:t>
      </w:r>
      <w:r>
        <w:rPr>
          <w:spacing w:val="1"/>
        </w:rPr>
        <w:t xml:space="preserve"> </w:t>
      </w:r>
      <w:r>
        <w:t>re-,</w:t>
      </w:r>
      <w:r>
        <w:rPr>
          <w:spacing w:val="70"/>
        </w:rPr>
        <w:t xml:space="preserve"> </w:t>
      </w:r>
      <w:r>
        <w:t>over-,</w:t>
      </w:r>
      <w:r>
        <w:rPr>
          <w:spacing w:val="1"/>
        </w:rPr>
        <w:t xml:space="preserve"> </w:t>
      </w:r>
      <w:r>
        <w:t>under-</w:t>
      </w:r>
      <w:r>
        <w:rPr>
          <w:spacing w:val="2"/>
        </w:rPr>
        <w:t xml:space="preserve"> </w:t>
      </w:r>
      <w:r>
        <w:t>и суффикса</w:t>
      </w:r>
      <w:r>
        <w:rPr>
          <w:spacing w:val="5"/>
        </w:rPr>
        <w:t xml:space="preserve"> </w:t>
      </w:r>
      <w:r>
        <w:t>-ise/-ize;</w:t>
      </w:r>
    </w:p>
    <w:p w:rsidR="00347E9B" w:rsidRDefault="00757747">
      <w:pPr>
        <w:pStyle w:val="a4"/>
        <w:spacing w:before="5" w:line="357" w:lineRule="auto"/>
        <w:ind w:right="486"/>
      </w:pPr>
      <w:r>
        <w:t>образование имён существительных при помощи префиксов un-, in-/im-</w:t>
      </w:r>
      <w:r>
        <w:rPr>
          <w:spacing w:val="-67"/>
        </w:rPr>
        <w:t xml:space="preserve"> </w:t>
      </w:r>
      <w:r>
        <w:t>и</w:t>
      </w:r>
      <w:r>
        <w:rPr>
          <w:spacing w:val="-4"/>
        </w:rPr>
        <w:t xml:space="preserve"> </w:t>
      </w:r>
      <w:r>
        <w:t>суффиксов</w:t>
      </w:r>
      <w:r>
        <w:rPr>
          <w:spacing w:val="-2"/>
        </w:rPr>
        <w:t xml:space="preserve"> </w:t>
      </w:r>
      <w:r>
        <w:t>-ance/-ence, -er/-or,</w:t>
      </w:r>
      <w:r>
        <w:rPr>
          <w:spacing w:val="-2"/>
        </w:rPr>
        <w:t xml:space="preserve"> </w:t>
      </w:r>
      <w:r>
        <w:t>-ing,</w:t>
      </w:r>
      <w:r>
        <w:rPr>
          <w:spacing w:val="-1"/>
        </w:rPr>
        <w:t xml:space="preserve"> </w:t>
      </w:r>
      <w:r>
        <w:t>-ist,</w:t>
      </w:r>
      <w:r>
        <w:rPr>
          <w:spacing w:val="-2"/>
        </w:rPr>
        <w:t xml:space="preserve"> </w:t>
      </w:r>
      <w:r>
        <w:t>-ity,</w:t>
      </w:r>
      <w:r>
        <w:rPr>
          <w:spacing w:val="-1"/>
        </w:rPr>
        <w:t xml:space="preserve"> </w:t>
      </w:r>
      <w:r>
        <w:t>-ment,</w:t>
      </w:r>
      <w:r>
        <w:rPr>
          <w:spacing w:val="-1"/>
        </w:rPr>
        <w:t xml:space="preserve"> </w:t>
      </w:r>
      <w:r>
        <w:t>-ness, -sion/-tion,</w:t>
      </w:r>
      <w:r>
        <w:rPr>
          <w:spacing w:val="-1"/>
        </w:rPr>
        <w:t xml:space="preserve"> </w:t>
      </w:r>
      <w:r>
        <w:t>-ship;</w:t>
      </w:r>
    </w:p>
    <w:p w:rsidR="00347E9B" w:rsidRDefault="00757747">
      <w:pPr>
        <w:pStyle w:val="a4"/>
        <w:spacing w:before="6" w:line="360" w:lineRule="auto"/>
        <w:ind w:right="486"/>
      </w:pPr>
      <w:r>
        <w:t>образование имён прилагательных при помощи префиксов un-, in-/im-,</w:t>
      </w:r>
      <w:r>
        <w:rPr>
          <w:spacing w:val="1"/>
        </w:rPr>
        <w:t xml:space="preserve"> </w:t>
      </w:r>
      <w:r>
        <w:t>inter-, non- и суффиксов -able/-ible, -al, -ed, -ese, -ful, -ian/-an, -ing, -ish, -ive, -</w:t>
      </w:r>
      <w:r>
        <w:rPr>
          <w:spacing w:val="1"/>
        </w:rPr>
        <w:t xml:space="preserve"> </w:t>
      </w:r>
      <w:r>
        <w:t>less,</w:t>
      </w:r>
      <w:r>
        <w:rPr>
          <w:spacing w:val="4"/>
        </w:rPr>
        <w:t xml:space="preserve"> </w:t>
      </w:r>
      <w:r>
        <w:t>-ly,</w:t>
      </w:r>
      <w:r>
        <w:rPr>
          <w:spacing w:val="4"/>
        </w:rPr>
        <w:t xml:space="preserve"> </w:t>
      </w:r>
      <w:r>
        <w:t>-ous,</w:t>
      </w:r>
      <w:r>
        <w:rPr>
          <w:spacing w:val="8"/>
        </w:rPr>
        <w:t xml:space="preserve"> </w:t>
      </w:r>
      <w:r>
        <w:t>-y;</w:t>
      </w:r>
    </w:p>
    <w:p w:rsidR="00347E9B" w:rsidRDefault="00757747">
      <w:pPr>
        <w:pStyle w:val="a4"/>
        <w:spacing w:before="1"/>
        <w:ind w:left="1330" w:firstLine="0"/>
      </w:pPr>
      <w:r>
        <w:t>образование</w:t>
      </w:r>
      <w:r>
        <w:rPr>
          <w:spacing w:val="24"/>
        </w:rPr>
        <w:t xml:space="preserve"> </w:t>
      </w:r>
      <w:r>
        <w:t>наречий</w:t>
      </w:r>
      <w:r>
        <w:rPr>
          <w:spacing w:val="24"/>
        </w:rPr>
        <w:t xml:space="preserve"> </w:t>
      </w:r>
      <w:r>
        <w:t>при</w:t>
      </w:r>
      <w:r>
        <w:rPr>
          <w:spacing w:val="23"/>
        </w:rPr>
        <w:t xml:space="preserve"> </w:t>
      </w:r>
      <w:r>
        <w:t>помощи</w:t>
      </w:r>
      <w:r>
        <w:rPr>
          <w:spacing w:val="24"/>
        </w:rPr>
        <w:t xml:space="preserve"> </w:t>
      </w:r>
      <w:r>
        <w:t>префиксов</w:t>
      </w:r>
      <w:r>
        <w:rPr>
          <w:spacing w:val="27"/>
        </w:rPr>
        <w:t xml:space="preserve"> </w:t>
      </w:r>
      <w:r>
        <w:t>un-,</w:t>
      </w:r>
      <w:r>
        <w:rPr>
          <w:spacing w:val="25"/>
        </w:rPr>
        <w:t xml:space="preserve"> </w:t>
      </w:r>
      <w:r>
        <w:t>in-/im-</w:t>
      </w:r>
      <w:r>
        <w:rPr>
          <w:spacing w:val="23"/>
        </w:rPr>
        <w:t xml:space="preserve"> </w:t>
      </w:r>
      <w:r>
        <w:t>и</w:t>
      </w:r>
      <w:r>
        <w:rPr>
          <w:spacing w:val="24"/>
        </w:rPr>
        <w:t xml:space="preserve"> </w:t>
      </w:r>
      <w:r>
        <w:t>суффикса</w:t>
      </w:r>
      <w:r>
        <w:rPr>
          <w:spacing w:val="27"/>
        </w:rPr>
        <w:t xml:space="preserve"> </w:t>
      </w:r>
      <w:r>
        <w:t>-</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163"/>
        <w:ind w:left="0" w:firstLine="0"/>
        <w:jc w:val="right"/>
      </w:pPr>
      <w:r>
        <w:lastRenderedPageBreak/>
        <w:t>ly;</w:t>
      </w:r>
    </w:p>
    <w:p w:rsidR="00347E9B" w:rsidRDefault="00757747">
      <w:pPr>
        <w:pStyle w:val="a4"/>
        <w:ind w:left="0" w:firstLine="0"/>
        <w:jc w:val="left"/>
        <w:rPr>
          <w:sz w:val="30"/>
        </w:rPr>
      </w:pPr>
      <w:r>
        <w:br w:type="column"/>
      </w:r>
    </w:p>
    <w:p w:rsidR="00347E9B" w:rsidRDefault="00347E9B">
      <w:pPr>
        <w:pStyle w:val="a4"/>
        <w:spacing w:before="11"/>
        <w:ind w:left="0" w:firstLine="0"/>
        <w:jc w:val="left"/>
        <w:rPr>
          <w:sz w:val="25"/>
        </w:rPr>
      </w:pPr>
    </w:p>
    <w:p w:rsidR="00347E9B" w:rsidRDefault="00757747">
      <w:pPr>
        <w:pStyle w:val="a4"/>
        <w:spacing w:line="362" w:lineRule="auto"/>
        <w:ind w:left="376" w:right="1334" w:firstLine="0"/>
        <w:jc w:val="left"/>
      </w:pPr>
      <w:r>
        <w:t>образование числительных при помощи суффиксов -teen, -ty, -th;</w:t>
      </w:r>
      <w:r>
        <w:rPr>
          <w:spacing w:val="-67"/>
        </w:rPr>
        <w:t xml:space="preserve"> </w:t>
      </w:r>
      <w:r>
        <w:t>словосложение:</w:t>
      </w:r>
    </w:p>
    <w:p w:rsidR="00347E9B" w:rsidRDefault="00757747">
      <w:pPr>
        <w:pStyle w:val="a4"/>
        <w:tabs>
          <w:tab w:val="left" w:pos="2088"/>
          <w:tab w:val="left" w:pos="3398"/>
          <w:tab w:val="left" w:pos="5757"/>
          <w:tab w:val="left" w:pos="6711"/>
          <w:tab w:val="left" w:pos="8331"/>
        </w:tabs>
        <w:spacing w:line="314" w:lineRule="exact"/>
        <w:ind w:left="376" w:firstLine="0"/>
        <w:jc w:val="left"/>
      </w:pPr>
      <w:r>
        <w:t>образование</w:t>
      </w:r>
      <w:r>
        <w:tab/>
        <w:t>сложных</w:t>
      </w:r>
      <w:r>
        <w:tab/>
        <w:t>существительных</w:t>
      </w:r>
      <w:r>
        <w:tab/>
        <w:t>путём</w:t>
      </w:r>
      <w:r>
        <w:tab/>
        <w:t>соединения</w:t>
      </w:r>
      <w:r>
        <w:tab/>
        <w:t>основ</w:t>
      </w:r>
    </w:p>
    <w:p w:rsidR="00347E9B" w:rsidRDefault="00347E9B">
      <w:pPr>
        <w:spacing w:line="314" w:lineRule="exact"/>
        <w:sectPr w:rsidR="00347E9B">
          <w:type w:val="continuous"/>
          <w:pgSz w:w="11910" w:h="16840"/>
          <w:pgMar w:top="640" w:right="360" w:bottom="280" w:left="1080" w:header="720" w:footer="720" w:gutter="0"/>
          <w:cols w:num="2" w:space="720" w:equalWidth="0">
            <w:col w:w="914" w:space="40"/>
            <w:col w:w="9516"/>
          </w:cols>
        </w:sectPr>
      </w:pPr>
    </w:p>
    <w:p w:rsidR="00347E9B" w:rsidRDefault="00757747">
      <w:pPr>
        <w:pStyle w:val="a4"/>
        <w:spacing w:before="163"/>
        <w:ind w:firstLine="0"/>
        <w:jc w:val="left"/>
      </w:pPr>
      <w:r>
        <w:lastRenderedPageBreak/>
        <w:t>существительных</w:t>
      </w:r>
      <w:r>
        <w:rPr>
          <w:spacing w:val="-8"/>
        </w:rPr>
        <w:t xml:space="preserve"> </w:t>
      </w:r>
      <w:r>
        <w:t>(football);</w:t>
      </w:r>
    </w:p>
    <w:p w:rsidR="00347E9B" w:rsidRDefault="00757747">
      <w:pPr>
        <w:pStyle w:val="a4"/>
        <w:tabs>
          <w:tab w:val="left" w:pos="3003"/>
          <w:tab w:val="left" w:pos="7511"/>
          <w:tab w:val="left" w:pos="9093"/>
        </w:tabs>
        <w:spacing w:before="163" w:line="357" w:lineRule="auto"/>
        <w:ind w:right="500"/>
        <w:jc w:val="left"/>
      </w:pPr>
      <w:r>
        <w:t>образование</w:t>
      </w:r>
      <w:r>
        <w:tab/>
        <w:t>сложных</w:t>
      </w:r>
      <w:r>
        <w:rPr>
          <w:spacing w:val="121"/>
        </w:rPr>
        <w:t xml:space="preserve"> </w:t>
      </w:r>
      <w:r>
        <w:t>существительных</w:t>
      </w:r>
      <w:r>
        <w:rPr>
          <w:spacing w:val="121"/>
        </w:rPr>
        <w:t xml:space="preserve"> </w:t>
      </w:r>
      <w:r>
        <w:t>путём</w:t>
      </w:r>
      <w:r>
        <w:tab/>
        <w:t>соединения</w:t>
      </w:r>
      <w:r>
        <w:tab/>
      </w:r>
      <w:r>
        <w:rPr>
          <w:spacing w:val="-2"/>
        </w:rPr>
        <w:t>основы</w:t>
      </w:r>
      <w:r>
        <w:rPr>
          <w:spacing w:val="-67"/>
        </w:rPr>
        <w:t xml:space="preserve"> </w:t>
      </w:r>
      <w:r>
        <w:t>прилагательного</w:t>
      </w:r>
      <w:r>
        <w:rPr>
          <w:spacing w:val="-1"/>
        </w:rPr>
        <w:t xml:space="preserve"> </w:t>
      </w:r>
      <w:r>
        <w:t>с</w:t>
      </w:r>
      <w:r>
        <w:rPr>
          <w:spacing w:val="1"/>
        </w:rPr>
        <w:t xml:space="preserve"> </w:t>
      </w:r>
      <w:r>
        <w:t>основой существительного (blackboard);</w:t>
      </w:r>
    </w:p>
    <w:p w:rsidR="00347E9B" w:rsidRDefault="00757747">
      <w:pPr>
        <w:pStyle w:val="a4"/>
        <w:tabs>
          <w:tab w:val="left" w:pos="3042"/>
          <w:tab w:val="left" w:pos="4351"/>
          <w:tab w:val="left" w:pos="6710"/>
          <w:tab w:val="left" w:pos="7665"/>
          <w:tab w:val="left" w:pos="9285"/>
        </w:tabs>
        <w:spacing w:before="6" w:line="362" w:lineRule="auto"/>
        <w:ind w:right="493"/>
        <w:jc w:val="left"/>
      </w:pPr>
      <w:r>
        <w:t>образование</w:t>
      </w:r>
      <w:r>
        <w:tab/>
        <w:t>сложных</w:t>
      </w:r>
      <w:r>
        <w:tab/>
        <w:t>существительных</w:t>
      </w:r>
      <w:r>
        <w:tab/>
        <w:t>путём</w:t>
      </w:r>
      <w:r>
        <w:tab/>
        <w:t>соединения</w:t>
      </w:r>
      <w:r>
        <w:tab/>
      </w:r>
      <w:r>
        <w:rPr>
          <w:spacing w:val="-1"/>
        </w:rPr>
        <w:t>основ</w:t>
      </w:r>
      <w:r>
        <w:rPr>
          <w:spacing w:val="-67"/>
        </w:rPr>
        <w:t xml:space="preserve"> </w:t>
      </w:r>
      <w:r>
        <w:t>существительных</w:t>
      </w:r>
      <w:r>
        <w:rPr>
          <w:spacing w:val="-4"/>
        </w:rPr>
        <w:t xml:space="preserve"> </w:t>
      </w:r>
      <w:r>
        <w:t>с</w:t>
      </w:r>
      <w:r>
        <w:rPr>
          <w:spacing w:val="2"/>
        </w:rPr>
        <w:t xml:space="preserve"> </w:t>
      </w:r>
      <w:r>
        <w:t>предлогом</w:t>
      </w:r>
      <w:r>
        <w:rPr>
          <w:spacing w:val="1"/>
        </w:rPr>
        <w:t xml:space="preserve"> </w:t>
      </w:r>
      <w:r>
        <w:t>(father-in-law);</w:t>
      </w:r>
    </w:p>
    <w:p w:rsidR="00347E9B" w:rsidRDefault="00347E9B">
      <w:pPr>
        <w:spacing w:line="362" w:lineRule="auto"/>
        <w:sectPr w:rsidR="00347E9B">
          <w:type w:val="continuous"/>
          <w:pgSz w:w="11910" w:h="16840"/>
          <w:pgMar w:top="640" w:right="360" w:bottom="280" w:left="1080" w:header="720" w:footer="720" w:gutter="0"/>
          <w:cols w:space="720"/>
        </w:sectPr>
      </w:pPr>
    </w:p>
    <w:p w:rsidR="00347E9B" w:rsidRDefault="00757747">
      <w:pPr>
        <w:pStyle w:val="a4"/>
        <w:spacing w:before="67" w:line="360" w:lineRule="auto"/>
        <w:ind w:right="499"/>
      </w:pPr>
      <w:r>
        <w:lastRenderedPageBreak/>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прилагательного/числительного с основой существительного с добавлением</w:t>
      </w:r>
      <w:r>
        <w:rPr>
          <w:spacing w:val="1"/>
        </w:rPr>
        <w:t xml:space="preserve"> </w:t>
      </w:r>
      <w:r>
        <w:t>суффикса</w:t>
      </w:r>
      <w:r>
        <w:rPr>
          <w:spacing w:val="4"/>
        </w:rPr>
        <w:t xml:space="preserve"> </w:t>
      </w:r>
      <w:r>
        <w:t>-ed</w:t>
      </w:r>
      <w:r>
        <w:rPr>
          <w:spacing w:val="1"/>
        </w:rPr>
        <w:t xml:space="preserve"> </w:t>
      </w:r>
      <w:r>
        <w:t>(blue-eyed,</w:t>
      </w:r>
      <w:r>
        <w:rPr>
          <w:spacing w:val="3"/>
        </w:rPr>
        <w:t xml:space="preserve"> </w:t>
      </w:r>
      <w:r>
        <w:t>eight-legged);</w:t>
      </w:r>
    </w:p>
    <w:p w:rsidR="00347E9B" w:rsidRDefault="00757747">
      <w:pPr>
        <w:pStyle w:val="a4"/>
        <w:spacing w:before="2" w:line="362" w:lineRule="auto"/>
        <w:ind w:right="502"/>
      </w:pPr>
      <w:r>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наречия</w:t>
      </w:r>
      <w:r>
        <w:rPr>
          <w:spacing w:val="1"/>
        </w:rPr>
        <w:t xml:space="preserve"> </w:t>
      </w:r>
      <w:r>
        <w:t>с</w:t>
      </w:r>
      <w:r>
        <w:rPr>
          <w:spacing w:val="1"/>
        </w:rPr>
        <w:t xml:space="preserve"> </w:t>
      </w:r>
      <w:r>
        <w:t>основой причасти</w:t>
      </w:r>
    </w:p>
    <w:p w:rsidR="00347E9B" w:rsidRDefault="00757747">
      <w:pPr>
        <w:pStyle w:val="a4"/>
        <w:spacing w:line="314" w:lineRule="exact"/>
        <w:ind w:left="1330" w:firstLine="0"/>
      </w:pPr>
      <w:r>
        <w:t>я</w:t>
      </w:r>
      <w:r>
        <w:rPr>
          <w:spacing w:val="-2"/>
        </w:rPr>
        <w:t xml:space="preserve"> </w:t>
      </w:r>
      <w:r>
        <w:t>II</w:t>
      </w:r>
      <w:r>
        <w:rPr>
          <w:spacing w:val="-5"/>
        </w:rPr>
        <w:t xml:space="preserve"> </w:t>
      </w:r>
      <w:r>
        <w:t>(well-behaved);</w:t>
      </w:r>
    </w:p>
    <w:p w:rsidR="00347E9B" w:rsidRDefault="00757747">
      <w:pPr>
        <w:pStyle w:val="a4"/>
        <w:spacing w:before="163" w:line="362" w:lineRule="auto"/>
        <w:ind w:right="499"/>
      </w:pPr>
      <w:r>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 с</w:t>
      </w:r>
      <w:r>
        <w:rPr>
          <w:spacing w:val="1"/>
        </w:rPr>
        <w:t xml:space="preserve"> </w:t>
      </w:r>
      <w:r>
        <w:t>основой причастия</w:t>
      </w:r>
      <w:r>
        <w:rPr>
          <w:spacing w:val="1"/>
        </w:rPr>
        <w:t xml:space="preserve"> </w:t>
      </w:r>
      <w:r>
        <w:t>I</w:t>
      </w:r>
      <w:r>
        <w:rPr>
          <w:spacing w:val="-1"/>
        </w:rPr>
        <w:t xml:space="preserve"> </w:t>
      </w:r>
      <w:r>
        <w:t>(nice-looking);</w:t>
      </w:r>
    </w:p>
    <w:p w:rsidR="00347E9B" w:rsidRDefault="00757747">
      <w:pPr>
        <w:pStyle w:val="a4"/>
        <w:spacing w:line="314" w:lineRule="exact"/>
        <w:ind w:left="1330" w:firstLine="0"/>
        <w:jc w:val="left"/>
      </w:pPr>
      <w:r>
        <w:t>конверсия:</w:t>
      </w:r>
    </w:p>
    <w:p w:rsidR="00347E9B" w:rsidRDefault="00757747">
      <w:pPr>
        <w:pStyle w:val="a4"/>
        <w:tabs>
          <w:tab w:val="left" w:pos="3085"/>
          <w:tab w:val="left" w:pos="3967"/>
          <w:tab w:val="left" w:pos="6374"/>
          <w:tab w:val="left" w:pos="6916"/>
          <w:tab w:val="left" w:pos="9141"/>
        </w:tabs>
        <w:spacing w:before="163" w:line="357" w:lineRule="auto"/>
        <w:ind w:right="495"/>
        <w:jc w:val="left"/>
      </w:pPr>
      <w:r>
        <w:t>образование</w:t>
      </w:r>
      <w:r>
        <w:tab/>
        <w:t>имён</w:t>
      </w:r>
      <w:r>
        <w:tab/>
        <w:t>существительных</w:t>
      </w:r>
      <w:r>
        <w:tab/>
        <w:t>от</w:t>
      </w:r>
      <w:r>
        <w:tab/>
        <w:t>неопределённой</w:t>
      </w:r>
      <w:r>
        <w:tab/>
      </w:r>
      <w:r>
        <w:rPr>
          <w:spacing w:val="-1"/>
        </w:rPr>
        <w:t>формы</w:t>
      </w:r>
      <w:r>
        <w:rPr>
          <w:spacing w:val="-67"/>
        </w:rPr>
        <w:t xml:space="preserve"> </w:t>
      </w:r>
      <w:r>
        <w:t>глаголов</w:t>
      </w:r>
      <w:r>
        <w:rPr>
          <w:spacing w:val="-1"/>
        </w:rPr>
        <w:t xml:space="preserve"> </w:t>
      </w:r>
      <w:r>
        <w:t>(to</w:t>
      </w:r>
      <w:r>
        <w:rPr>
          <w:spacing w:val="1"/>
        </w:rPr>
        <w:t xml:space="preserve"> </w:t>
      </w:r>
      <w:r>
        <w:t>run</w:t>
      </w:r>
      <w:r>
        <w:rPr>
          <w:spacing w:val="-1"/>
        </w:rPr>
        <w:t xml:space="preserve"> </w:t>
      </w:r>
      <w:r>
        <w:t>–</w:t>
      </w:r>
      <w:r>
        <w:rPr>
          <w:spacing w:val="2"/>
        </w:rPr>
        <w:t xml:space="preserve"> </w:t>
      </w:r>
      <w:r>
        <w:t>a</w:t>
      </w:r>
      <w:r>
        <w:rPr>
          <w:spacing w:val="2"/>
        </w:rPr>
        <w:t xml:space="preserve"> </w:t>
      </w:r>
      <w:r>
        <w:t>run);</w:t>
      </w:r>
    </w:p>
    <w:p w:rsidR="00347E9B" w:rsidRDefault="00757747">
      <w:pPr>
        <w:pStyle w:val="a4"/>
        <w:spacing w:before="6" w:line="362" w:lineRule="auto"/>
        <w:ind w:right="500"/>
        <w:jc w:val="left"/>
      </w:pPr>
      <w:r>
        <w:t>образование</w:t>
      </w:r>
      <w:r>
        <w:rPr>
          <w:spacing w:val="42"/>
        </w:rPr>
        <w:t xml:space="preserve"> </w:t>
      </w:r>
      <w:r>
        <w:t>имён</w:t>
      </w:r>
      <w:r>
        <w:rPr>
          <w:spacing w:val="42"/>
        </w:rPr>
        <w:t xml:space="preserve"> </w:t>
      </w:r>
      <w:r>
        <w:t>существительных</w:t>
      </w:r>
      <w:r>
        <w:rPr>
          <w:spacing w:val="38"/>
        </w:rPr>
        <w:t xml:space="preserve"> </w:t>
      </w:r>
      <w:r>
        <w:t>от</w:t>
      </w:r>
      <w:r>
        <w:rPr>
          <w:spacing w:val="41"/>
        </w:rPr>
        <w:t xml:space="preserve"> </w:t>
      </w:r>
      <w:r>
        <w:t>имён</w:t>
      </w:r>
      <w:r>
        <w:rPr>
          <w:spacing w:val="42"/>
        </w:rPr>
        <w:t xml:space="preserve"> </w:t>
      </w:r>
      <w:r>
        <w:t>прилагательных</w:t>
      </w:r>
      <w:r>
        <w:rPr>
          <w:spacing w:val="38"/>
        </w:rPr>
        <w:t xml:space="preserve"> </w:t>
      </w:r>
      <w:r>
        <w:t>(rich</w:t>
      </w:r>
      <w:r>
        <w:rPr>
          <w:spacing w:val="-67"/>
        </w:rPr>
        <w:t xml:space="preserve"> </w:t>
      </w:r>
      <w:r>
        <w:t>people</w:t>
      </w:r>
      <w:r>
        <w:rPr>
          <w:spacing w:val="3"/>
        </w:rPr>
        <w:t xml:space="preserve"> </w:t>
      </w:r>
      <w:r>
        <w:t>–</w:t>
      </w:r>
      <w:r>
        <w:rPr>
          <w:spacing w:val="2"/>
        </w:rPr>
        <w:t xml:space="preserve"> </w:t>
      </w:r>
      <w:r>
        <w:t>the</w:t>
      </w:r>
      <w:r>
        <w:rPr>
          <w:spacing w:val="2"/>
        </w:rPr>
        <w:t xml:space="preserve"> </w:t>
      </w:r>
      <w:r>
        <w:t>rich);</w:t>
      </w:r>
    </w:p>
    <w:p w:rsidR="00347E9B" w:rsidRDefault="00757747">
      <w:pPr>
        <w:pStyle w:val="a4"/>
        <w:spacing w:line="362" w:lineRule="auto"/>
        <w:ind w:left="1330" w:right="1143" w:firstLine="0"/>
        <w:jc w:val="left"/>
      </w:pPr>
      <w:r>
        <w:t>образование глаголов от имён существительных (a hand – to hand);</w:t>
      </w:r>
      <w:r>
        <w:rPr>
          <w:spacing w:val="-67"/>
        </w:rPr>
        <w:t xml:space="preserve"> </w:t>
      </w:r>
      <w:r>
        <w:t>образование</w:t>
      </w:r>
      <w:r>
        <w:rPr>
          <w:spacing w:val="-1"/>
        </w:rPr>
        <w:t xml:space="preserve"> </w:t>
      </w:r>
      <w:r>
        <w:t>глаголов</w:t>
      </w:r>
      <w:r>
        <w:rPr>
          <w:spacing w:val="-2"/>
        </w:rPr>
        <w:t xml:space="preserve"> </w:t>
      </w:r>
      <w:r>
        <w:t>от</w:t>
      </w:r>
      <w:r>
        <w:rPr>
          <w:spacing w:val="-2"/>
        </w:rPr>
        <w:t xml:space="preserve"> </w:t>
      </w:r>
      <w:r>
        <w:t>имён</w:t>
      </w:r>
      <w:r>
        <w:rPr>
          <w:spacing w:val="-1"/>
        </w:rPr>
        <w:t xml:space="preserve"> </w:t>
      </w:r>
      <w:r>
        <w:t>прилагательных</w:t>
      </w:r>
      <w:r>
        <w:rPr>
          <w:spacing w:val="-5"/>
        </w:rPr>
        <w:t xml:space="preserve"> </w:t>
      </w:r>
      <w:r>
        <w:t>(cool</w:t>
      </w:r>
      <w:r>
        <w:rPr>
          <w:spacing w:val="3"/>
        </w:rPr>
        <w:t xml:space="preserve"> </w:t>
      </w:r>
      <w:r>
        <w:t>– to</w:t>
      </w:r>
      <w:r>
        <w:rPr>
          <w:spacing w:val="-1"/>
        </w:rPr>
        <w:t xml:space="preserve"> </w:t>
      </w:r>
      <w:r>
        <w:t>cool).</w:t>
      </w:r>
    </w:p>
    <w:p w:rsidR="00347E9B" w:rsidRDefault="00757747">
      <w:pPr>
        <w:pStyle w:val="a4"/>
        <w:spacing w:line="314" w:lineRule="exact"/>
        <w:ind w:left="1330" w:firstLine="0"/>
        <w:jc w:val="left"/>
      </w:pPr>
      <w:r>
        <w:t>Имена</w:t>
      </w:r>
      <w:r>
        <w:rPr>
          <w:spacing w:val="-4"/>
        </w:rPr>
        <w:t xml:space="preserve"> </w:t>
      </w:r>
      <w:r>
        <w:t>прилагательные</w:t>
      </w:r>
      <w:r>
        <w:rPr>
          <w:spacing w:val="-3"/>
        </w:rPr>
        <w:t xml:space="preserve"> </w:t>
      </w:r>
      <w:r>
        <w:t>на</w:t>
      </w:r>
      <w:r>
        <w:rPr>
          <w:spacing w:val="2"/>
        </w:rPr>
        <w:t xml:space="preserve"> </w:t>
      </w:r>
      <w:r>
        <w:t>-ed</w:t>
      </w:r>
      <w:r>
        <w:rPr>
          <w:spacing w:val="-4"/>
        </w:rPr>
        <w:t xml:space="preserve"> </w:t>
      </w:r>
      <w:r>
        <w:t>и</w:t>
      </w:r>
      <w:r>
        <w:rPr>
          <w:spacing w:val="-3"/>
        </w:rPr>
        <w:t xml:space="preserve"> </w:t>
      </w:r>
      <w:r>
        <w:t>-ing</w:t>
      </w:r>
      <w:r>
        <w:rPr>
          <w:spacing w:val="-8"/>
        </w:rPr>
        <w:t xml:space="preserve"> </w:t>
      </w:r>
      <w:r>
        <w:t>(excited</w:t>
      </w:r>
      <w:r>
        <w:rPr>
          <w:spacing w:val="-3"/>
        </w:rPr>
        <w:t xml:space="preserve"> </w:t>
      </w:r>
      <w:r>
        <w:t>–</w:t>
      </w:r>
      <w:r>
        <w:rPr>
          <w:spacing w:val="-3"/>
        </w:rPr>
        <w:t xml:space="preserve"> </w:t>
      </w:r>
      <w:r>
        <w:t>exciting).</w:t>
      </w:r>
    </w:p>
    <w:p w:rsidR="00347E9B" w:rsidRDefault="00757747">
      <w:pPr>
        <w:pStyle w:val="a4"/>
        <w:spacing w:before="155" w:line="360" w:lineRule="auto"/>
        <w:ind w:right="497"/>
      </w:pPr>
      <w:r>
        <w:t>Многозначные</w:t>
      </w:r>
      <w:r>
        <w:rPr>
          <w:spacing w:val="1"/>
        </w:rPr>
        <w:t xml:space="preserve"> </w:t>
      </w:r>
      <w:r>
        <w:t>лексические</w:t>
      </w:r>
      <w:r>
        <w:rPr>
          <w:spacing w:val="1"/>
        </w:rPr>
        <w:t xml:space="preserve"> </w:t>
      </w:r>
      <w:r>
        <w:t>единицы.</w:t>
      </w:r>
      <w:r>
        <w:rPr>
          <w:spacing w:val="1"/>
        </w:rPr>
        <w:t xml:space="preserve"> </w:t>
      </w:r>
      <w:r>
        <w:t>Синонимы.</w:t>
      </w:r>
      <w:r>
        <w:rPr>
          <w:spacing w:val="1"/>
        </w:rPr>
        <w:t xml:space="preserve"> </w:t>
      </w:r>
      <w:r>
        <w:t>Антонимы.</w:t>
      </w:r>
      <w:r>
        <w:rPr>
          <w:spacing w:val="1"/>
        </w:rPr>
        <w:t xml:space="preserve"> </w:t>
      </w: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1"/>
        </w:rPr>
        <w:t xml:space="preserve"> </w:t>
      </w:r>
      <w:r>
        <w:t>фразовые</w:t>
      </w:r>
      <w:r>
        <w:rPr>
          <w:spacing w:val="1"/>
        </w:rPr>
        <w:t xml:space="preserve"> </w:t>
      </w:r>
      <w:r>
        <w:t>глаголы.</w:t>
      </w:r>
      <w:r>
        <w:rPr>
          <w:spacing w:val="1"/>
        </w:rPr>
        <w:t xml:space="preserve"> </w:t>
      </w:r>
      <w:r>
        <w:t>Сокращения</w:t>
      </w:r>
      <w:r>
        <w:rPr>
          <w:spacing w:val="1"/>
        </w:rPr>
        <w:t xml:space="preserve"> </w:t>
      </w:r>
      <w:r>
        <w:t>и</w:t>
      </w:r>
      <w:r>
        <w:rPr>
          <w:spacing w:val="1"/>
        </w:rPr>
        <w:t xml:space="preserve"> </w:t>
      </w:r>
      <w:r>
        <w:t>аббревиатуры.</w:t>
      </w:r>
    </w:p>
    <w:p w:rsidR="00347E9B" w:rsidRDefault="00757747">
      <w:pPr>
        <w:pStyle w:val="a4"/>
        <w:spacing w:before="2" w:line="362" w:lineRule="auto"/>
        <w:ind w:right="500"/>
      </w:pPr>
      <w:r>
        <w:t>Различные средства связи для обеспечения целостности и логичности</w:t>
      </w:r>
      <w:r>
        <w:rPr>
          <w:spacing w:val="1"/>
        </w:rPr>
        <w:t xml:space="preserve"> </w:t>
      </w:r>
      <w:r>
        <w:t>устного/письменного высказывания.</w:t>
      </w:r>
    </w:p>
    <w:p w:rsidR="00347E9B" w:rsidRDefault="00757747">
      <w:pPr>
        <w:pStyle w:val="a4"/>
        <w:spacing w:line="315" w:lineRule="exact"/>
        <w:ind w:left="1330" w:firstLine="0"/>
      </w:pPr>
      <w:r>
        <w:t>Грамматическая</w:t>
      </w:r>
      <w:r>
        <w:rPr>
          <w:spacing w:val="-12"/>
        </w:rPr>
        <w:t xml:space="preserve"> </w:t>
      </w:r>
      <w:r>
        <w:t>сторона</w:t>
      </w:r>
      <w:r>
        <w:rPr>
          <w:spacing w:val="-12"/>
        </w:rPr>
        <w:t xml:space="preserve"> </w:t>
      </w:r>
      <w:r>
        <w:t>речи.</w:t>
      </w:r>
    </w:p>
    <w:p w:rsidR="00347E9B" w:rsidRDefault="00757747">
      <w:pPr>
        <w:pStyle w:val="a4"/>
        <w:spacing w:before="162" w:line="357" w:lineRule="auto"/>
        <w:ind w:right="495"/>
      </w:pPr>
      <w:r>
        <w:t>Распознавание и употребление в устной и письменной речи изученных</w:t>
      </w:r>
      <w:r>
        <w:rPr>
          <w:spacing w:val="1"/>
        </w:rPr>
        <w:t xml:space="preserve"> </w:t>
      </w:r>
      <w:r>
        <w:t>морфологических</w:t>
      </w:r>
      <w:r>
        <w:rPr>
          <w:spacing w:val="-7"/>
        </w:rPr>
        <w:t xml:space="preserve"> </w:t>
      </w:r>
      <w:r>
        <w:t>форм</w:t>
      </w:r>
      <w:r>
        <w:rPr>
          <w:spacing w:val="-2"/>
        </w:rPr>
        <w:t xml:space="preserve"> </w:t>
      </w:r>
      <w:r>
        <w:t>и</w:t>
      </w:r>
      <w:r>
        <w:rPr>
          <w:spacing w:val="-2"/>
        </w:rPr>
        <w:t xml:space="preserve"> </w:t>
      </w:r>
      <w:r>
        <w:t>синтаксических</w:t>
      </w:r>
      <w:r>
        <w:rPr>
          <w:spacing w:val="-6"/>
        </w:rPr>
        <w:t xml:space="preserve"> </w:t>
      </w:r>
      <w:r>
        <w:t>конструкций</w:t>
      </w:r>
      <w:r>
        <w:rPr>
          <w:spacing w:val="-3"/>
        </w:rPr>
        <w:t xml:space="preserve"> </w:t>
      </w:r>
      <w:r>
        <w:t>английского</w:t>
      </w:r>
      <w:r>
        <w:rPr>
          <w:spacing w:val="-3"/>
        </w:rPr>
        <w:t xml:space="preserve"> </w:t>
      </w:r>
      <w:r>
        <w:t>языка.</w:t>
      </w:r>
    </w:p>
    <w:p w:rsidR="00347E9B" w:rsidRDefault="00757747">
      <w:pPr>
        <w:pStyle w:val="a4"/>
        <w:spacing w:before="6" w:line="360" w:lineRule="auto"/>
        <w:ind w:right="491"/>
      </w:pPr>
      <w:r>
        <w:t>Различные</w:t>
      </w:r>
      <w:r>
        <w:rPr>
          <w:spacing w:val="1"/>
        </w:rPr>
        <w:t xml:space="preserve"> </w:t>
      </w:r>
      <w:r>
        <w:t>коммуникативные</w:t>
      </w:r>
      <w:r>
        <w:rPr>
          <w:spacing w:val="1"/>
        </w:rPr>
        <w:t xml:space="preserve"> </w:t>
      </w:r>
      <w:r>
        <w:t>типы предложений: повествовательные</w:t>
      </w:r>
      <w:r>
        <w:rPr>
          <w:spacing w:val="1"/>
        </w:rPr>
        <w:t xml:space="preserve"> </w:t>
      </w:r>
      <w:r>
        <w:t>(утвердительные,</w:t>
      </w:r>
      <w:r>
        <w:rPr>
          <w:spacing w:val="1"/>
        </w:rPr>
        <w:t xml:space="preserve"> </w:t>
      </w:r>
      <w:r>
        <w:t>отрицательные),</w:t>
      </w:r>
      <w:r>
        <w:rPr>
          <w:spacing w:val="1"/>
        </w:rPr>
        <w:t xml:space="preserve"> </w:t>
      </w:r>
      <w:r>
        <w:t>вопросительные</w:t>
      </w:r>
      <w:r>
        <w:rPr>
          <w:spacing w:val="1"/>
        </w:rPr>
        <w:t xml:space="preserve"> </w:t>
      </w:r>
      <w:r>
        <w:t>(общий,</w:t>
      </w:r>
      <w:r>
        <w:rPr>
          <w:spacing w:val="1"/>
        </w:rPr>
        <w:t xml:space="preserve"> </w:t>
      </w:r>
      <w:r>
        <w:t>специальный,</w:t>
      </w:r>
      <w:r>
        <w:rPr>
          <w:spacing w:val="1"/>
        </w:rPr>
        <w:t xml:space="preserve"> </w:t>
      </w:r>
      <w:r>
        <w:t>альтернативный,</w:t>
      </w:r>
      <w:r>
        <w:rPr>
          <w:spacing w:val="1"/>
        </w:rPr>
        <w:t xml:space="preserve"> </w:t>
      </w:r>
      <w:r>
        <w:t>разделительный</w:t>
      </w:r>
      <w:r>
        <w:rPr>
          <w:spacing w:val="1"/>
        </w:rPr>
        <w:t xml:space="preserve"> </w:t>
      </w:r>
      <w:r>
        <w:t>вопросы),</w:t>
      </w:r>
      <w:r>
        <w:rPr>
          <w:spacing w:val="1"/>
        </w:rPr>
        <w:t xml:space="preserve"> </w:t>
      </w:r>
      <w:r>
        <w:t>побудительные</w:t>
      </w:r>
      <w:r>
        <w:rPr>
          <w:spacing w:val="1"/>
        </w:rPr>
        <w:t xml:space="preserve"> </w:t>
      </w:r>
      <w:r>
        <w:t>(в</w:t>
      </w:r>
      <w:r>
        <w:rPr>
          <w:spacing w:val="1"/>
        </w:rPr>
        <w:t xml:space="preserve"> </w:t>
      </w:r>
      <w:r>
        <w:t>утвердительной</w:t>
      </w:r>
      <w:r>
        <w:rPr>
          <w:spacing w:val="3"/>
        </w:rPr>
        <w:t xml:space="preserve"> </w:t>
      </w:r>
      <w:r>
        <w:t>и отрицательной</w:t>
      </w:r>
      <w:r>
        <w:rPr>
          <w:spacing w:val="1"/>
        </w:rPr>
        <w:t xml:space="preserve"> </w:t>
      </w:r>
      <w:r>
        <w:t>форме).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Нераспространённые и распространённые простые предложения, в том</w:t>
      </w:r>
      <w:r>
        <w:rPr>
          <w:spacing w:val="1"/>
        </w:rPr>
        <w:t xml:space="preserve"> </w:t>
      </w:r>
      <w:r>
        <w:t>числе</w:t>
      </w:r>
      <w:r>
        <w:rPr>
          <w:spacing w:val="1"/>
        </w:rPr>
        <w:t xml:space="preserve"> </w:t>
      </w:r>
      <w:r>
        <w:t>с</w:t>
      </w:r>
      <w:r>
        <w:rPr>
          <w:spacing w:val="1"/>
        </w:rPr>
        <w:t xml:space="preserve"> </w:t>
      </w:r>
      <w:r>
        <w:t>несколькими</w:t>
      </w:r>
      <w:r>
        <w:rPr>
          <w:spacing w:val="1"/>
        </w:rPr>
        <w:t xml:space="preserve"> </w:t>
      </w:r>
      <w:r>
        <w:t>обстоятельствами,</w:t>
      </w:r>
      <w:r>
        <w:rPr>
          <w:spacing w:val="1"/>
        </w:rPr>
        <w:t xml:space="preserve"> </w:t>
      </w:r>
      <w:r>
        <w:t>следующими</w:t>
      </w:r>
      <w:r>
        <w:rPr>
          <w:spacing w:val="1"/>
        </w:rPr>
        <w:t xml:space="preserve"> </w:t>
      </w:r>
      <w:r>
        <w:t>в</w:t>
      </w:r>
      <w:r>
        <w:rPr>
          <w:spacing w:val="71"/>
        </w:rPr>
        <w:t xml:space="preserve"> </w:t>
      </w:r>
      <w:r>
        <w:t>определённом</w:t>
      </w:r>
      <w:r>
        <w:rPr>
          <w:spacing w:val="1"/>
        </w:rPr>
        <w:t xml:space="preserve"> </w:t>
      </w:r>
      <w:r>
        <w:t>порядке</w:t>
      </w:r>
      <w:r>
        <w:rPr>
          <w:spacing w:val="1"/>
        </w:rPr>
        <w:t xml:space="preserve"> </w:t>
      </w:r>
      <w:r>
        <w:t>(We</w:t>
      </w:r>
      <w:r>
        <w:rPr>
          <w:spacing w:val="6"/>
        </w:rPr>
        <w:t xml:space="preserve"> </w:t>
      </w:r>
      <w:r>
        <w:t>moved</w:t>
      </w:r>
      <w:r>
        <w:rPr>
          <w:spacing w:val="4"/>
        </w:rPr>
        <w:t xml:space="preserve"> </w:t>
      </w:r>
      <w:r>
        <w:t>to a</w:t>
      </w:r>
      <w:r>
        <w:rPr>
          <w:spacing w:val="2"/>
        </w:rPr>
        <w:t xml:space="preserve"> </w:t>
      </w:r>
      <w:r>
        <w:t>new</w:t>
      </w:r>
      <w:r>
        <w:rPr>
          <w:spacing w:val="1"/>
        </w:rPr>
        <w:t xml:space="preserve"> </w:t>
      </w:r>
      <w:r>
        <w:t>house</w:t>
      </w:r>
      <w:r>
        <w:rPr>
          <w:spacing w:val="1"/>
        </w:rPr>
        <w:t xml:space="preserve"> </w:t>
      </w:r>
      <w:r>
        <w:t>last</w:t>
      </w:r>
      <w:r>
        <w:rPr>
          <w:spacing w:val="5"/>
        </w:rPr>
        <w:t xml:space="preserve"> </w:t>
      </w:r>
      <w:r>
        <w:t>year.).</w:t>
      </w:r>
    </w:p>
    <w:p w:rsidR="00347E9B" w:rsidRDefault="00757747">
      <w:pPr>
        <w:pStyle w:val="a4"/>
        <w:spacing w:before="2" w:line="362" w:lineRule="auto"/>
        <w:ind w:left="1330" w:right="4271" w:firstLine="0"/>
      </w:pPr>
      <w:r>
        <w:t>Предложения с начальным It.</w:t>
      </w:r>
      <w:r>
        <w:rPr>
          <w:spacing w:val="1"/>
        </w:rPr>
        <w:t xml:space="preserve"> </w:t>
      </w:r>
      <w:r>
        <w:t>Предложения</w:t>
      </w:r>
      <w:r>
        <w:rPr>
          <w:spacing w:val="-3"/>
        </w:rPr>
        <w:t xml:space="preserve"> </w:t>
      </w:r>
      <w:r>
        <w:t>с</w:t>
      </w:r>
      <w:r>
        <w:rPr>
          <w:spacing w:val="-3"/>
        </w:rPr>
        <w:t xml:space="preserve"> </w:t>
      </w:r>
      <w:r>
        <w:t>начальным</w:t>
      </w:r>
      <w:r>
        <w:rPr>
          <w:spacing w:val="-3"/>
        </w:rPr>
        <w:t xml:space="preserve"> </w:t>
      </w:r>
      <w:r>
        <w:t>There</w:t>
      </w:r>
      <w:r>
        <w:rPr>
          <w:spacing w:val="-3"/>
        </w:rPr>
        <w:t xml:space="preserve"> </w:t>
      </w:r>
      <w:r>
        <w:t>+</w:t>
      </w:r>
      <w:r>
        <w:rPr>
          <w:spacing w:val="-3"/>
        </w:rPr>
        <w:t xml:space="preserve"> </w:t>
      </w:r>
      <w:r>
        <w:t>to</w:t>
      </w:r>
      <w:r>
        <w:rPr>
          <w:spacing w:val="-4"/>
        </w:rPr>
        <w:t xml:space="preserve"> </w:t>
      </w:r>
      <w:r>
        <w:t>be.</w:t>
      </w:r>
    </w:p>
    <w:p w:rsidR="00347E9B" w:rsidRPr="00757747" w:rsidRDefault="00757747">
      <w:pPr>
        <w:pStyle w:val="a4"/>
        <w:tabs>
          <w:tab w:val="left" w:pos="7246"/>
        </w:tabs>
        <w:spacing w:line="362" w:lineRule="auto"/>
        <w:ind w:right="481"/>
        <w:jc w:val="left"/>
        <w:rPr>
          <w:lang w:val="en-US"/>
        </w:rPr>
      </w:pPr>
      <w:r>
        <w:t>Предложениясглагольнымиконструкциями</w:t>
      </w:r>
      <w:r w:rsidRPr="00757747">
        <w:rPr>
          <w:lang w:val="en-US"/>
        </w:rPr>
        <w:t>,</w:t>
      </w:r>
      <w:r w:rsidRPr="00757747">
        <w:rPr>
          <w:lang w:val="en-US"/>
        </w:rPr>
        <w:tab/>
      </w:r>
      <w:r>
        <w:t>содержащимиглаголы</w:t>
      </w:r>
      <w:r w:rsidRPr="00757747">
        <w:rPr>
          <w:lang w:val="en-US"/>
        </w:rPr>
        <w:t>-</w:t>
      </w:r>
      <w:r w:rsidRPr="00757747">
        <w:rPr>
          <w:spacing w:val="-67"/>
          <w:lang w:val="en-US"/>
        </w:rPr>
        <w:t xml:space="preserve"> </w:t>
      </w:r>
      <w:r>
        <w:t>связки</w:t>
      </w:r>
      <w:r w:rsidRPr="00757747">
        <w:rPr>
          <w:spacing w:val="69"/>
          <w:lang w:val="en-US"/>
        </w:rPr>
        <w:t xml:space="preserve"> </w:t>
      </w:r>
      <w:r w:rsidRPr="00757747">
        <w:rPr>
          <w:lang w:val="en-US"/>
        </w:rPr>
        <w:t>to be,</w:t>
      </w:r>
      <w:r w:rsidRPr="00757747">
        <w:rPr>
          <w:spacing w:val="1"/>
          <w:lang w:val="en-US"/>
        </w:rPr>
        <w:t xml:space="preserve"> </w:t>
      </w:r>
      <w:r w:rsidRPr="00757747">
        <w:rPr>
          <w:lang w:val="en-US"/>
        </w:rPr>
        <w:t>to</w:t>
      </w:r>
      <w:r w:rsidRPr="00757747">
        <w:rPr>
          <w:spacing w:val="-1"/>
          <w:lang w:val="en-US"/>
        </w:rPr>
        <w:t xml:space="preserve"> </w:t>
      </w:r>
      <w:r w:rsidRPr="00757747">
        <w:rPr>
          <w:lang w:val="en-US"/>
        </w:rPr>
        <w:t>look,</w:t>
      </w:r>
      <w:r w:rsidRPr="00757747">
        <w:rPr>
          <w:spacing w:val="2"/>
          <w:lang w:val="en-US"/>
        </w:rPr>
        <w:t xml:space="preserve"> </w:t>
      </w:r>
      <w:r w:rsidRPr="00757747">
        <w:rPr>
          <w:lang w:val="en-US"/>
        </w:rPr>
        <w:t>to</w:t>
      </w:r>
      <w:r w:rsidRPr="00757747">
        <w:rPr>
          <w:spacing w:val="-1"/>
          <w:lang w:val="en-US"/>
        </w:rPr>
        <w:t xml:space="preserve"> </w:t>
      </w:r>
      <w:r w:rsidRPr="00757747">
        <w:rPr>
          <w:lang w:val="en-US"/>
        </w:rPr>
        <w:t>seem,</w:t>
      </w:r>
      <w:r w:rsidRPr="00757747">
        <w:rPr>
          <w:spacing w:val="2"/>
          <w:lang w:val="en-US"/>
        </w:rPr>
        <w:t xml:space="preserve"> </w:t>
      </w:r>
      <w:r w:rsidRPr="00757747">
        <w:rPr>
          <w:lang w:val="en-US"/>
        </w:rPr>
        <w:t>to</w:t>
      </w:r>
      <w:r w:rsidRPr="00757747">
        <w:rPr>
          <w:spacing w:val="-1"/>
          <w:lang w:val="en-US"/>
        </w:rPr>
        <w:t xml:space="preserve"> </w:t>
      </w:r>
      <w:r w:rsidRPr="00757747">
        <w:rPr>
          <w:lang w:val="en-US"/>
        </w:rPr>
        <w:t>feel</w:t>
      </w:r>
      <w:r w:rsidRPr="00757747">
        <w:rPr>
          <w:spacing w:val="-5"/>
          <w:lang w:val="en-US"/>
        </w:rPr>
        <w:t xml:space="preserve"> </w:t>
      </w:r>
      <w:r w:rsidRPr="00757747">
        <w:rPr>
          <w:lang w:val="en-US"/>
        </w:rPr>
        <w:t>(He</w:t>
      </w:r>
      <w:r w:rsidRPr="00757747">
        <w:rPr>
          <w:spacing w:val="4"/>
          <w:lang w:val="en-US"/>
        </w:rPr>
        <w:t xml:space="preserve"> </w:t>
      </w:r>
      <w:r w:rsidRPr="00757747">
        <w:rPr>
          <w:lang w:val="en-US"/>
        </w:rPr>
        <w:t>looks/seems/feels</w:t>
      </w:r>
      <w:r w:rsidRPr="00757747">
        <w:rPr>
          <w:spacing w:val="6"/>
          <w:lang w:val="en-US"/>
        </w:rPr>
        <w:t xml:space="preserve"> </w:t>
      </w:r>
      <w:r w:rsidRPr="00757747">
        <w:rPr>
          <w:lang w:val="en-US"/>
        </w:rPr>
        <w:t>happy.).</w:t>
      </w:r>
    </w:p>
    <w:p w:rsidR="00347E9B" w:rsidRPr="00757747" w:rsidRDefault="00757747">
      <w:pPr>
        <w:pStyle w:val="a4"/>
        <w:spacing w:line="357" w:lineRule="auto"/>
        <w:ind w:right="470"/>
        <w:jc w:val="left"/>
        <w:rPr>
          <w:lang w:val="en-US"/>
        </w:rPr>
      </w:pPr>
      <w:r>
        <w:t>Предложения</w:t>
      </w:r>
      <w:r w:rsidRPr="00757747">
        <w:rPr>
          <w:spacing w:val="24"/>
          <w:lang w:val="en-US"/>
        </w:rPr>
        <w:t xml:space="preserve"> </w:t>
      </w:r>
      <w:r w:rsidRPr="00757747">
        <w:rPr>
          <w:lang w:val="en-US"/>
        </w:rPr>
        <w:t>c</w:t>
      </w:r>
      <w:r>
        <w:t>осложнымдополнением</w:t>
      </w:r>
      <w:r w:rsidRPr="00757747">
        <w:rPr>
          <w:spacing w:val="28"/>
          <w:lang w:val="en-US"/>
        </w:rPr>
        <w:t xml:space="preserve"> </w:t>
      </w:r>
      <w:r w:rsidRPr="00757747">
        <w:rPr>
          <w:lang w:val="en-US"/>
        </w:rPr>
        <w:t>–</w:t>
      </w:r>
      <w:r w:rsidRPr="00757747">
        <w:rPr>
          <w:spacing w:val="23"/>
          <w:lang w:val="en-US"/>
        </w:rPr>
        <w:t xml:space="preserve"> </w:t>
      </w:r>
      <w:r w:rsidRPr="00757747">
        <w:rPr>
          <w:lang w:val="en-US"/>
        </w:rPr>
        <w:t>Complex</w:t>
      </w:r>
      <w:r w:rsidRPr="00757747">
        <w:rPr>
          <w:spacing w:val="17"/>
          <w:lang w:val="en-US"/>
        </w:rPr>
        <w:t xml:space="preserve"> </w:t>
      </w:r>
      <w:r w:rsidRPr="00757747">
        <w:rPr>
          <w:lang w:val="en-US"/>
        </w:rPr>
        <w:t>Object</w:t>
      </w:r>
      <w:r w:rsidRPr="00757747">
        <w:rPr>
          <w:spacing w:val="26"/>
          <w:lang w:val="en-US"/>
        </w:rPr>
        <w:t xml:space="preserve"> </w:t>
      </w:r>
      <w:r w:rsidRPr="00757747">
        <w:rPr>
          <w:lang w:val="en-US"/>
        </w:rPr>
        <w:t>(I</w:t>
      </w:r>
      <w:r w:rsidRPr="00757747">
        <w:rPr>
          <w:spacing w:val="20"/>
          <w:lang w:val="en-US"/>
        </w:rPr>
        <w:t xml:space="preserve"> </w:t>
      </w:r>
      <w:r w:rsidRPr="00757747">
        <w:rPr>
          <w:lang w:val="en-US"/>
        </w:rPr>
        <w:t>want</w:t>
      </w:r>
      <w:r w:rsidRPr="00757747">
        <w:rPr>
          <w:spacing w:val="26"/>
          <w:lang w:val="en-US"/>
        </w:rPr>
        <w:t xml:space="preserve"> </w:t>
      </w:r>
      <w:r w:rsidRPr="00757747">
        <w:rPr>
          <w:lang w:val="en-US"/>
        </w:rPr>
        <w:t>you</w:t>
      </w:r>
      <w:r w:rsidRPr="00757747">
        <w:rPr>
          <w:spacing w:val="17"/>
          <w:lang w:val="en-US"/>
        </w:rPr>
        <w:t xml:space="preserve"> </w:t>
      </w:r>
      <w:r w:rsidRPr="00757747">
        <w:rPr>
          <w:lang w:val="en-US"/>
        </w:rPr>
        <w:t>to</w:t>
      </w:r>
      <w:r w:rsidRPr="00757747">
        <w:rPr>
          <w:spacing w:val="-67"/>
          <w:lang w:val="en-US"/>
        </w:rPr>
        <w:t xml:space="preserve"> </w:t>
      </w:r>
      <w:r w:rsidRPr="00757747">
        <w:rPr>
          <w:lang w:val="en-US"/>
        </w:rPr>
        <w:t>help</w:t>
      </w:r>
      <w:r w:rsidRPr="00757747">
        <w:rPr>
          <w:spacing w:val="3"/>
          <w:lang w:val="en-US"/>
        </w:rPr>
        <w:t xml:space="preserve"> </w:t>
      </w:r>
      <w:r w:rsidRPr="00757747">
        <w:rPr>
          <w:lang w:val="en-US"/>
        </w:rPr>
        <w:t>me.</w:t>
      </w:r>
      <w:r w:rsidRPr="00757747">
        <w:rPr>
          <w:spacing w:val="2"/>
          <w:lang w:val="en-US"/>
        </w:rPr>
        <w:t xml:space="preserve"> </w:t>
      </w:r>
      <w:r w:rsidRPr="00757747">
        <w:rPr>
          <w:lang w:val="en-US"/>
        </w:rPr>
        <w:t>I</w:t>
      </w:r>
      <w:r w:rsidRPr="00757747">
        <w:rPr>
          <w:spacing w:val="-2"/>
          <w:lang w:val="en-US"/>
        </w:rPr>
        <w:t xml:space="preserve"> </w:t>
      </w:r>
      <w:r w:rsidRPr="00757747">
        <w:rPr>
          <w:lang w:val="en-US"/>
        </w:rPr>
        <w:t>saw</w:t>
      </w:r>
      <w:r w:rsidRPr="00757747">
        <w:rPr>
          <w:spacing w:val="-1"/>
          <w:lang w:val="en-US"/>
        </w:rPr>
        <w:t xml:space="preserve"> </w:t>
      </w:r>
      <w:r w:rsidRPr="00757747">
        <w:rPr>
          <w:lang w:val="en-US"/>
        </w:rPr>
        <w:t>her</w:t>
      </w:r>
      <w:r w:rsidRPr="00757747">
        <w:rPr>
          <w:spacing w:val="-2"/>
          <w:lang w:val="en-US"/>
        </w:rPr>
        <w:t xml:space="preserve"> </w:t>
      </w:r>
      <w:r w:rsidRPr="00757747">
        <w:rPr>
          <w:lang w:val="en-US"/>
        </w:rPr>
        <w:t>cross/crossing</w:t>
      </w:r>
      <w:r w:rsidRPr="00757747">
        <w:rPr>
          <w:spacing w:val="-6"/>
          <w:lang w:val="en-US"/>
        </w:rPr>
        <w:t xml:space="preserve"> </w:t>
      </w:r>
      <w:r w:rsidRPr="00757747">
        <w:rPr>
          <w:lang w:val="en-US"/>
        </w:rPr>
        <w:t>the road.</w:t>
      </w:r>
      <w:r w:rsidRPr="00757747">
        <w:rPr>
          <w:spacing w:val="1"/>
          <w:lang w:val="en-US"/>
        </w:rPr>
        <w:t xml:space="preserve"> </w:t>
      </w:r>
      <w:r w:rsidRPr="00757747">
        <w:rPr>
          <w:lang w:val="en-US"/>
        </w:rPr>
        <w:t>I</w:t>
      </w:r>
      <w:r w:rsidRPr="00757747">
        <w:rPr>
          <w:spacing w:val="-2"/>
          <w:lang w:val="en-US"/>
        </w:rPr>
        <w:t xml:space="preserve"> </w:t>
      </w:r>
      <w:r w:rsidRPr="00757747">
        <w:rPr>
          <w:lang w:val="en-US"/>
        </w:rPr>
        <w:t>want</w:t>
      </w:r>
      <w:r w:rsidRPr="00757747">
        <w:rPr>
          <w:spacing w:val="-1"/>
          <w:lang w:val="en-US"/>
        </w:rPr>
        <w:t xml:space="preserve"> </w:t>
      </w:r>
      <w:r w:rsidRPr="00757747">
        <w:rPr>
          <w:lang w:val="en-US"/>
        </w:rPr>
        <w:t>to</w:t>
      </w:r>
      <w:r w:rsidRPr="00757747">
        <w:rPr>
          <w:spacing w:val="3"/>
          <w:lang w:val="en-US"/>
        </w:rPr>
        <w:t xml:space="preserve"> </w:t>
      </w:r>
      <w:r w:rsidRPr="00757747">
        <w:rPr>
          <w:lang w:val="en-US"/>
        </w:rPr>
        <w:t>have</w:t>
      </w:r>
      <w:r w:rsidRPr="00757747">
        <w:rPr>
          <w:spacing w:val="5"/>
          <w:lang w:val="en-US"/>
        </w:rPr>
        <w:t xml:space="preserve"> </w:t>
      </w:r>
      <w:r w:rsidRPr="00757747">
        <w:rPr>
          <w:lang w:val="en-US"/>
        </w:rPr>
        <w:t>my</w:t>
      </w:r>
      <w:r w:rsidRPr="00757747">
        <w:rPr>
          <w:spacing w:val="4"/>
          <w:lang w:val="en-US"/>
        </w:rPr>
        <w:t xml:space="preserve"> </w:t>
      </w:r>
      <w:r w:rsidRPr="00757747">
        <w:rPr>
          <w:lang w:val="en-US"/>
        </w:rPr>
        <w:t>hair</w:t>
      </w:r>
      <w:r w:rsidRPr="00757747">
        <w:rPr>
          <w:spacing w:val="-3"/>
          <w:lang w:val="en-US"/>
        </w:rPr>
        <w:t xml:space="preserve"> </w:t>
      </w:r>
      <w:r w:rsidRPr="00757747">
        <w:rPr>
          <w:lang w:val="en-US"/>
        </w:rPr>
        <w:t>cut.).</w:t>
      </w:r>
    </w:p>
    <w:p w:rsidR="00347E9B" w:rsidRDefault="00757747">
      <w:pPr>
        <w:pStyle w:val="a4"/>
        <w:ind w:left="1330" w:firstLine="0"/>
        <w:jc w:val="left"/>
      </w:pPr>
      <w:r>
        <w:t>Сложносочинённые</w:t>
      </w:r>
      <w:r>
        <w:rPr>
          <w:spacing w:val="19"/>
        </w:rPr>
        <w:t xml:space="preserve"> </w:t>
      </w:r>
      <w:r>
        <w:t>предложения</w:t>
      </w:r>
      <w:r>
        <w:rPr>
          <w:spacing w:val="21"/>
        </w:rPr>
        <w:t xml:space="preserve"> </w:t>
      </w:r>
      <w:r>
        <w:t>с</w:t>
      </w:r>
      <w:r>
        <w:rPr>
          <w:spacing w:val="20"/>
        </w:rPr>
        <w:t xml:space="preserve"> </w:t>
      </w:r>
      <w:r>
        <w:t>сочинительными</w:t>
      </w:r>
      <w:r>
        <w:rPr>
          <w:spacing w:val="19"/>
        </w:rPr>
        <w:t xml:space="preserve"> </w:t>
      </w:r>
      <w:r>
        <w:t>союзами</w:t>
      </w:r>
      <w:r>
        <w:rPr>
          <w:spacing w:val="19"/>
        </w:rPr>
        <w:t xml:space="preserve"> </w:t>
      </w:r>
      <w:r>
        <w:t>and,</w:t>
      </w:r>
      <w:r>
        <w:rPr>
          <w:spacing w:val="22"/>
        </w:rPr>
        <w:t xml:space="preserve"> </w:t>
      </w:r>
      <w:r>
        <w:t>but,</w:t>
      </w:r>
    </w:p>
    <w:p w:rsidR="00347E9B" w:rsidRDefault="00757747">
      <w:pPr>
        <w:pStyle w:val="a4"/>
        <w:spacing w:before="154"/>
        <w:ind w:firstLine="0"/>
        <w:jc w:val="left"/>
      </w:pPr>
      <w:r>
        <w:t>or.</w:t>
      </w:r>
    </w:p>
    <w:p w:rsidR="00347E9B" w:rsidRDefault="00757747">
      <w:pPr>
        <w:pStyle w:val="a4"/>
        <w:spacing w:before="163"/>
        <w:ind w:left="1330" w:firstLine="0"/>
        <w:jc w:val="left"/>
      </w:pPr>
      <w:r>
        <w:t>Сложноподчинённые</w:t>
      </w:r>
      <w:r>
        <w:rPr>
          <w:spacing w:val="16"/>
        </w:rPr>
        <w:t xml:space="preserve"> </w:t>
      </w:r>
      <w:r>
        <w:t>предложения</w:t>
      </w:r>
      <w:r>
        <w:rPr>
          <w:spacing w:val="85"/>
        </w:rPr>
        <w:t xml:space="preserve"> </w:t>
      </w:r>
      <w:r>
        <w:t>с</w:t>
      </w:r>
      <w:r>
        <w:rPr>
          <w:spacing w:val="85"/>
        </w:rPr>
        <w:t xml:space="preserve"> </w:t>
      </w:r>
      <w:r>
        <w:t>союзами</w:t>
      </w:r>
      <w:r>
        <w:rPr>
          <w:spacing w:val="84"/>
        </w:rPr>
        <w:t xml:space="preserve"> </w:t>
      </w:r>
      <w:r>
        <w:t>и</w:t>
      </w:r>
      <w:r>
        <w:rPr>
          <w:spacing w:val="85"/>
        </w:rPr>
        <w:t xml:space="preserve"> </w:t>
      </w:r>
      <w:r>
        <w:t>союзными</w:t>
      </w:r>
      <w:r>
        <w:rPr>
          <w:spacing w:val="84"/>
        </w:rPr>
        <w:t xml:space="preserve"> </w:t>
      </w:r>
      <w:r>
        <w:t>словами</w:t>
      </w:r>
    </w:p>
    <w:p w:rsidR="00347E9B" w:rsidRPr="00757747" w:rsidRDefault="00757747">
      <w:pPr>
        <w:pStyle w:val="a4"/>
        <w:spacing w:before="163"/>
        <w:ind w:firstLine="0"/>
        <w:rPr>
          <w:lang w:val="en-US"/>
        </w:rPr>
      </w:pPr>
      <w:r w:rsidRPr="00757747">
        <w:rPr>
          <w:lang w:val="en-US"/>
        </w:rPr>
        <w:t>because,</w:t>
      </w:r>
      <w:r w:rsidRPr="00757747">
        <w:rPr>
          <w:spacing w:val="-3"/>
          <w:lang w:val="en-US"/>
        </w:rPr>
        <w:t xml:space="preserve"> </w:t>
      </w:r>
      <w:r w:rsidRPr="00757747">
        <w:rPr>
          <w:lang w:val="en-US"/>
        </w:rPr>
        <w:t>if,</w:t>
      </w:r>
      <w:r w:rsidRPr="00757747">
        <w:rPr>
          <w:spacing w:val="-3"/>
          <w:lang w:val="en-US"/>
        </w:rPr>
        <w:t xml:space="preserve"> </w:t>
      </w:r>
      <w:r w:rsidRPr="00757747">
        <w:rPr>
          <w:lang w:val="en-US"/>
        </w:rPr>
        <w:t>when,</w:t>
      </w:r>
      <w:r w:rsidRPr="00757747">
        <w:rPr>
          <w:spacing w:val="-3"/>
          <w:lang w:val="en-US"/>
        </w:rPr>
        <w:t xml:space="preserve"> </w:t>
      </w:r>
      <w:r w:rsidRPr="00757747">
        <w:rPr>
          <w:lang w:val="en-US"/>
        </w:rPr>
        <w:t>where,</w:t>
      </w:r>
      <w:r w:rsidRPr="00757747">
        <w:rPr>
          <w:spacing w:val="-3"/>
          <w:lang w:val="en-US"/>
        </w:rPr>
        <w:t xml:space="preserve"> </w:t>
      </w:r>
      <w:r w:rsidRPr="00757747">
        <w:rPr>
          <w:lang w:val="en-US"/>
        </w:rPr>
        <w:t>what,</w:t>
      </w:r>
      <w:r w:rsidRPr="00757747">
        <w:rPr>
          <w:spacing w:val="-4"/>
          <w:lang w:val="en-US"/>
        </w:rPr>
        <w:t xml:space="preserve"> </w:t>
      </w:r>
      <w:r w:rsidRPr="00757747">
        <w:rPr>
          <w:lang w:val="en-US"/>
        </w:rPr>
        <w:t>why,</w:t>
      </w:r>
      <w:r w:rsidRPr="00757747">
        <w:rPr>
          <w:spacing w:val="1"/>
          <w:lang w:val="en-US"/>
        </w:rPr>
        <w:t xml:space="preserve"> </w:t>
      </w:r>
      <w:r w:rsidRPr="00757747">
        <w:rPr>
          <w:lang w:val="en-US"/>
        </w:rPr>
        <w:t>how.</w:t>
      </w:r>
    </w:p>
    <w:p w:rsidR="00347E9B" w:rsidRDefault="00757747">
      <w:pPr>
        <w:pStyle w:val="a4"/>
        <w:spacing w:before="158" w:line="362" w:lineRule="auto"/>
        <w:ind w:right="498"/>
      </w:pPr>
      <w:r>
        <w:t>Сложноподчинённые предложения с определительными придаточными</w:t>
      </w:r>
      <w:r>
        <w:rPr>
          <w:spacing w:val="-67"/>
        </w:rPr>
        <w:t xml:space="preserve"> </w:t>
      </w:r>
      <w:r>
        <w:t>с</w:t>
      </w:r>
      <w:r>
        <w:rPr>
          <w:spacing w:val="1"/>
        </w:rPr>
        <w:t xml:space="preserve"> </w:t>
      </w:r>
      <w:r>
        <w:t>союзными</w:t>
      </w:r>
      <w:r>
        <w:rPr>
          <w:spacing w:val="1"/>
        </w:rPr>
        <w:t xml:space="preserve"> </w:t>
      </w:r>
      <w:r>
        <w:t>словами who,</w:t>
      </w:r>
      <w:r>
        <w:rPr>
          <w:spacing w:val="4"/>
        </w:rPr>
        <w:t xml:space="preserve"> </w:t>
      </w:r>
      <w:r>
        <w:t>which,</w:t>
      </w:r>
      <w:r>
        <w:rPr>
          <w:spacing w:val="3"/>
        </w:rPr>
        <w:t xml:space="preserve"> </w:t>
      </w:r>
      <w:r>
        <w:t>that.</w:t>
      </w:r>
    </w:p>
    <w:p w:rsidR="00347E9B" w:rsidRDefault="00757747">
      <w:pPr>
        <w:pStyle w:val="a4"/>
        <w:spacing w:line="362" w:lineRule="auto"/>
        <w:ind w:right="500"/>
      </w:pPr>
      <w:r>
        <w:t>Сложноподчинённые</w:t>
      </w:r>
      <w:r>
        <w:rPr>
          <w:spacing w:val="1"/>
        </w:rPr>
        <w:t xml:space="preserve"> </w:t>
      </w:r>
      <w:r>
        <w:t>предложения</w:t>
      </w:r>
      <w:r>
        <w:rPr>
          <w:spacing w:val="1"/>
        </w:rPr>
        <w:t xml:space="preserve"> </w:t>
      </w:r>
      <w:r>
        <w:t>с</w:t>
      </w:r>
      <w:r>
        <w:rPr>
          <w:spacing w:val="1"/>
        </w:rPr>
        <w:t xml:space="preserve"> </w:t>
      </w:r>
      <w:r>
        <w:t>союзными</w:t>
      </w:r>
      <w:r>
        <w:rPr>
          <w:spacing w:val="1"/>
        </w:rPr>
        <w:t xml:space="preserve"> </w:t>
      </w:r>
      <w:r>
        <w:t>словами</w:t>
      </w:r>
      <w:r>
        <w:rPr>
          <w:spacing w:val="1"/>
        </w:rPr>
        <w:t xml:space="preserve"> </w:t>
      </w:r>
      <w:r>
        <w:t>whoever,</w:t>
      </w:r>
      <w:r>
        <w:rPr>
          <w:spacing w:val="-67"/>
        </w:rPr>
        <w:t xml:space="preserve"> </w:t>
      </w:r>
      <w:r>
        <w:t>whatever,</w:t>
      </w:r>
      <w:r>
        <w:rPr>
          <w:spacing w:val="3"/>
        </w:rPr>
        <w:t xml:space="preserve"> </w:t>
      </w:r>
      <w:r>
        <w:t>however,</w:t>
      </w:r>
      <w:r>
        <w:rPr>
          <w:spacing w:val="4"/>
        </w:rPr>
        <w:t xml:space="preserve"> </w:t>
      </w:r>
      <w:r>
        <w:t>whenever.</w:t>
      </w:r>
    </w:p>
    <w:p w:rsidR="00347E9B" w:rsidRDefault="00757747">
      <w:pPr>
        <w:pStyle w:val="a4"/>
        <w:spacing w:line="360" w:lineRule="auto"/>
        <w:ind w:right="490"/>
      </w:pPr>
      <w:r>
        <w:t>Условные</w:t>
      </w:r>
      <w:r>
        <w:rPr>
          <w:spacing w:val="1"/>
        </w:rPr>
        <w:t xml:space="preserve"> </w:t>
      </w:r>
      <w:r>
        <w:t>предложения</w:t>
      </w:r>
      <w:r>
        <w:rPr>
          <w:spacing w:val="1"/>
        </w:rPr>
        <w:t xml:space="preserve"> </w:t>
      </w:r>
      <w:r>
        <w:t>с</w:t>
      </w:r>
      <w:r>
        <w:rPr>
          <w:spacing w:val="1"/>
        </w:rPr>
        <w:t xml:space="preserve"> </w:t>
      </w:r>
      <w:r>
        <w:t>глаголами</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(Conditional</w:t>
      </w:r>
      <w:r>
        <w:rPr>
          <w:spacing w:val="1"/>
        </w:rPr>
        <w:t xml:space="preserve"> </w:t>
      </w:r>
      <w:r>
        <w:t>0,</w:t>
      </w:r>
      <w:r>
        <w:rPr>
          <w:spacing w:val="1"/>
        </w:rPr>
        <w:t xml:space="preserve"> </w:t>
      </w:r>
      <w:r>
        <w:t>Conditional</w:t>
      </w:r>
      <w:r>
        <w:rPr>
          <w:spacing w:val="1"/>
        </w:rPr>
        <w:t xml:space="preserve"> </w:t>
      </w:r>
      <w:r>
        <w:t>I)</w:t>
      </w:r>
      <w:r>
        <w:rPr>
          <w:spacing w:val="1"/>
        </w:rPr>
        <w:t xml:space="preserve"> </w:t>
      </w:r>
      <w:r>
        <w:t>и</w:t>
      </w:r>
      <w:r>
        <w:rPr>
          <w:spacing w:val="1"/>
        </w:rPr>
        <w:t xml:space="preserve"> </w:t>
      </w:r>
      <w:r>
        <w:t>с</w:t>
      </w:r>
      <w:r>
        <w:rPr>
          <w:spacing w:val="1"/>
        </w:rPr>
        <w:t xml:space="preserve"> </w:t>
      </w:r>
      <w:r>
        <w:t>глаголами</w:t>
      </w:r>
      <w:r>
        <w:rPr>
          <w:spacing w:val="1"/>
        </w:rPr>
        <w:t xml:space="preserve"> </w:t>
      </w:r>
      <w:r>
        <w:t>в</w:t>
      </w:r>
      <w:r>
        <w:rPr>
          <w:spacing w:val="1"/>
        </w:rPr>
        <w:t xml:space="preserve"> </w:t>
      </w:r>
      <w:r>
        <w:t>сослагательном</w:t>
      </w:r>
      <w:r>
        <w:rPr>
          <w:spacing w:val="1"/>
        </w:rPr>
        <w:t xml:space="preserve"> </w:t>
      </w:r>
      <w:r>
        <w:t>наклонении</w:t>
      </w:r>
      <w:r>
        <w:rPr>
          <w:spacing w:val="-67"/>
        </w:rPr>
        <w:t xml:space="preserve"> </w:t>
      </w:r>
      <w:r>
        <w:t>(Conditional</w:t>
      </w:r>
      <w:r>
        <w:rPr>
          <w:spacing w:val="-5"/>
        </w:rPr>
        <w:t xml:space="preserve"> </w:t>
      </w:r>
      <w:r>
        <w:t>II).</w:t>
      </w:r>
    </w:p>
    <w:p w:rsidR="00347E9B" w:rsidRPr="00757747" w:rsidRDefault="00757747">
      <w:pPr>
        <w:pStyle w:val="a4"/>
        <w:spacing w:line="360" w:lineRule="auto"/>
        <w:ind w:right="485"/>
        <w:rPr>
          <w:lang w:val="en-US"/>
        </w:rPr>
      </w:pPr>
      <w:r>
        <w:t>Всетипывопросительныхпредложений</w:t>
      </w:r>
      <w:r w:rsidRPr="00757747">
        <w:rPr>
          <w:spacing w:val="1"/>
          <w:lang w:val="en-US"/>
        </w:rPr>
        <w:t xml:space="preserve"> </w:t>
      </w:r>
      <w:r w:rsidRPr="00757747">
        <w:rPr>
          <w:lang w:val="en-US"/>
        </w:rPr>
        <w:t>(</w:t>
      </w:r>
      <w:r>
        <w:t>общий</w:t>
      </w:r>
      <w:r w:rsidRPr="00757747">
        <w:rPr>
          <w:lang w:val="en-US"/>
        </w:rPr>
        <w:t>,</w:t>
      </w:r>
      <w:r w:rsidRPr="00757747">
        <w:rPr>
          <w:spacing w:val="1"/>
          <w:lang w:val="en-US"/>
        </w:rPr>
        <w:t xml:space="preserve"> </w:t>
      </w:r>
      <w:r>
        <w:t>специальный</w:t>
      </w:r>
      <w:r w:rsidRPr="00757747">
        <w:rPr>
          <w:lang w:val="en-US"/>
        </w:rPr>
        <w:t>,</w:t>
      </w:r>
      <w:r w:rsidRPr="00757747">
        <w:rPr>
          <w:spacing w:val="1"/>
          <w:lang w:val="en-US"/>
        </w:rPr>
        <w:t xml:space="preserve"> </w:t>
      </w:r>
      <w:r>
        <w:t>альтернативный</w:t>
      </w:r>
      <w:r w:rsidRPr="00757747">
        <w:rPr>
          <w:lang w:val="en-US"/>
        </w:rPr>
        <w:t xml:space="preserve">, </w:t>
      </w:r>
      <w:r>
        <w:t>разделительныйвопросыв</w:t>
      </w:r>
      <w:r w:rsidRPr="00757747">
        <w:rPr>
          <w:lang w:val="en-US"/>
        </w:rPr>
        <w:t xml:space="preserve"> Present/Past/Future Simple Tense,</w:t>
      </w:r>
      <w:r w:rsidRPr="00757747">
        <w:rPr>
          <w:spacing w:val="1"/>
          <w:lang w:val="en-US"/>
        </w:rPr>
        <w:t xml:space="preserve"> </w:t>
      </w:r>
      <w:r w:rsidRPr="00757747">
        <w:rPr>
          <w:lang w:val="en-US"/>
        </w:rPr>
        <w:t>Present/Past</w:t>
      </w:r>
      <w:r w:rsidRPr="00757747">
        <w:rPr>
          <w:spacing w:val="1"/>
          <w:lang w:val="en-US"/>
        </w:rPr>
        <w:t xml:space="preserve"> </w:t>
      </w:r>
      <w:r w:rsidRPr="00757747">
        <w:rPr>
          <w:lang w:val="en-US"/>
        </w:rPr>
        <w:t>Continuous</w:t>
      </w:r>
      <w:r w:rsidRPr="00757747">
        <w:rPr>
          <w:spacing w:val="1"/>
          <w:lang w:val="en-US"/>
        </w:rPr>
        <w:t xml:space="preserve"> </w:t>
      </w:r>
      <w:r w:rsidRPr="00757747">
        <w:rPr>
          <w:lang w:val="en-US"/>
        </w:rPr>
        <w:t>Tense,</w:t>
      </w:r>
      <w:r w:rsidRPr="00757747">
        <w:rPr>
          <w:spacing w:val="1"/>
          <w:lang w:val="en-US"/>
        </w:rPr>
        <w:t xml:space="preserve"> </w:t>
      </w:r>
      <w:r w:rsidRPr="00757747">
        <w:rPr>
          <w:lang w:val="en-US"/>
        </w:rPr>
        <w:t>Present/Past</w:t>
      </w:r>
      <w:r w:rsidRPr="00757747">
        <w:rPr>
          <w:spacing w:val="1"/>
          <w:lang w:val="en-US"/>
        </w:rPr>
        <w:t xml:space="preserve"> </w:t>
      </w:r>
      <w:r w:rsidRPr="00757747">
        <w:rPr>
          <w:lang w:val="en-US"/>
        </w:rPr>
        <w:t>Perfect</w:t>
      </w:r>
      <w:r w:rsidRPr="00757747">
        <w:rPr>
          <w:spacing w:val="1"/>
          <w:lang w:val="en-US"/>
        </w:rPr>
        <w:t xml:space="preserve"> </w:t>
      </w:r>
      <w:r w:rsidRPr="00757747">
        <w:rPr>
          <w:lang w:val="en-US"/>
        </w:rPr>
        <w:t>Tense,</w:t>
      </w:r>
      <w:r w:rsidRPr="00757747">
        <w:rPr>
          <w:spacing w:val="1"/>
          <w:lang w:val="en-US"/>
        </w:rPr>
        <w:t xml:space="preserve"> </w:t>
      </w:r>
      <w:r w:rsidRPr="00757747">
        <w:rPr>
          <w:lang w:val="en-US"/>
        </w:rPr>
        <w:t>Present</w:t>
      </w:r>
      <w:r w:rsidRPr="00757747">
        <w:rPr>
          <w:spacing w:val="1"/>
          <w:lang w:val="en-US"/>
        </w:rPr>
        <w:t xml:space="preserve"> </w:t>
      </w:r>
      <w:r w:rsidRPr="00757747">
        <w:rPr>
          <w:lang w:val="en-US"/>
        </w:rPr>
        <w:t>Perfect</w:t>
      </w:r>
      <w:r w:rsidRPr="00757747">
        <w:rPr>
          <w:spacing w:val="1"/>
          <w:lang w:val="en-US"/>
        </w:rPr>
        <w:t xml:space="preserve"> </w:t>
      </w:r>
      <w:r w:rsidRPr="00757747">
        <w:rPr>
          <w:lang w:val="en-US"/>
        </w:rPr>
        <w:t>Continuous</w:t>
      </w:r>
      <w:r w:rsidRPr="00757747">
        <w:rPr>
          <w:spacing w:val="2"/>
          <w:lang w:val="en-US"/>
        </w:rPr>
        <w:t xml:space="preserve"> </w:t>
      </w:r>
      <w:r w:rsidRPr="00757747">
        <w:rPr>
          <w:lang w:val="en-US"/>
        </w:rPr>
        <w:t>Tense).</w:t>
      </w:r>
    </w:p>
    <w:p w:rsidR="00347E9B" w:rsidRDefault="00757747">
      <w:pPr>
        <w:pStyle w:val="a4"/>
        <w:spacing w:line="360" w:lineRule="auto"/>
        <w:ind w:right="497"/>
      </w:pPr>
      <w:r>
        <w:t>Повествовательные, вопросительные и побудительные предложения в</w:t>
      </w:r>
      <w:r>
        <w:rPr>
          <w:spacing w:val="1"/>
        </w:rPr>
        <w:t xml:space="preserve"> </w:t>
      </w:r>
      <w:r>
        <w:t>косвенной речи в настоящем и прошедшем времени, согласование времён в</w:t>
      </w:r>
      <w:r>
        <w:rPr>
          <w:spacing w:val="1"/>
        </w:rPr>
        <w:t xml:space="preserve"> </w:t>
      </w:r>
      <w:r>
        <w:t>рамках</w:t>
      </w:r>
      <w:r>
        <w:rPr>
          <w:spacing w:val="-4"/>
        </w:rPr>
        <w:t xml:space="preserve"> </w:t>
      </w:r>
      <w:r>
        <w:t>сложного</w:t>
      </w:r>
      <w:r>
        <w:rPr>
          <w:spacing w:val="1"/>
        </w:rPr>
        <w:t xml:space="preserve"> </w:t>
      </w:r>
      <w:r>
        <w:t>предложения.</w:t>
      </w:r>
    </w:p>
    <w:p w:rsidR="00347E9B" w:rsidRDefault="00757747">
      <w:pPr>
        <w:pStyle w:val="a4"/>
        <w:spacing w:line="362" w:lineRule="auto"/>
        <w:ind w:right="491"/>
      </w:pPr>
      <w:r>
        <w:t>Модальные</w:t>
      </w:r>
      <w:r>
        <w:rPr>
          <w:spacing w:val="1"/>
        </w:rPr>
        <w:t xml:space="preserve"> </w:t>
      </w:r>
      <w:r>
        <w:t>глаголы</w:t>
      </w:r>
      <w:r>
        <w:rPr>
          <w:spacing w:val="1"/>
        </w:rPr>
        <w:t xml:space="preserve"> </w:t>
      </w:r>
      <w:r>
        <w:t>в</w:t>
      </w:r>
      <w:r>
        <w:rPr>
          <w:spacing w:val="1"/>
        </w:rPr>
        <w:t xml:space="preserve"> </w:t>
      </w:r>
      <w:r>
        <w:t>косвенной</w:t>
      </w:r>
      <w:r>
        <w:rPr>
          <w:spacing w:val="1"/>
        </w:rPr>
        <w:t xml:space="preserve"> </w:t>
      </w:r>
      <w:r>
        <w:t>речи</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прошедшем</w:t>
      </w:r>
      <w:r>
        <w:rPr>
          <w:spacing w:val="1"/>
        </w:rPr>
        <w:t xml:space="preserve"> </w:t>
      </w:r>
      <w:r>
        <w:t>времени.</w:t>
      </w:r>
    </w:p>
    <w:p w:rsidR="00347E9B" w:rsidRDefault="00347E9B">
      <w:pPr>
        <w:spacing w:line="362" w:lineRule="auto"/>
        <w:sectPr w:rsidR="00347E9B">
          <w:pgSz w:w="11910" w:h="16840"/>
          <w:pgMar w:top="1040" w:right="360" w:bottom="1140" w:left="1080" w:header="0" w:footer="870" w:gutter="0"/>
          <w:cols w:space="720"/>
        </w:sectPr>
      </w:pPr>
    </w:p>
    <w:p w:rsidR="00347E9B" w:rsidRPr="00757747" w:rsidRDefault="00757747">
      <w:pPr>
        <w:pStyle w:val="a4"/>
        <w:spacing w:before="67"/>
        <w:ind w:left="1330" w:firstLine="0"/>
        <w:jc w:val="left"/>
        <w:rPr>
          <w:lang w:val="en-US"/>
        </w:rPr>
      </w:pPr>
      <w:r>
        <w:lastRenderedPageBreak/>
        <w:t>Предложениясконструкциями</w:t>
      </w:r>
      <w:r w:rsidRPr="00757747">
        <w:rPr>
          <w:spacing w:val="3"/>
          <w:lang w:val="en-US"/>
        </w:rPr>
        <w:t xml:space="preserve"> </w:t>
      </w:r>
      <w:r w:rsidRPr="00757747">
        <w:rPr>
          <w:lang w:val="en-US"/>
        </w:rPr>
        <w:t>as …</w:t>
      </w:r>
      <w:r w:rsidRPr="00757747">
        <w:rPr>
          <w:spacing w:val="-2"/>
          <w:lang w:val="en-US"/>
        </w:rPr>
        <w:t xml:space="preserve"> </w:t>
      </w:r>
      <w:r w:rsidRPr="00757747">
        <w:rPr>
          <w:lang w:val="en-US"/>
        </w:rPr>
        <w:t>as,</w:t>
      </w:r>
      <w:r w:rsidRPr="00757747">
        <w:rPr>
          <w:spacing w:val="2"/>
          <w:lang w:val="en-US"/>
        </w:rPr>
        <w:t xml:space="preserve"> </w:t>
      </w:r>
      <w:r w:rsidRPr="00757747">
        <w:rPr>
          <w:lang w:val="en-US"/>
        </w:rPr>
        <w:t>not</w:t>
      </w:r>
      <w:r w:rsidRPr="00757747">
        <w:rPr>
          <w:spacing w:val="-2"/>
          <w:lang w:val="en-US"/>
        </w:rPr>
        <w:t xml:space="preserve"> </w:t>
      </w:r>
      <w:r w:rsidRPr="00757747">
        <w:rPr>
          <w:lang w:val="en-US"/>
        </w:rPr>
        <w:t>so</w:t>
      </w:r>
      <w:r w:rsidRPr="00757747">
        <w:rPr>
          <w:spacing w:val="-2"/>
          <w:lang w:val="en-US"/>
        </w:rPr>
        <w:t xml:space="preserve"> </w:t>
      </w:r>
      <w:r w:rsidRPr="00757747">
        <w:rPr>
          <w:lang w:val="en-US"/>
        </w:rPr>
        <w:t>…</w:t>
      </w:r>
      <w:r w:rsidRPr="00757747">
        <w:rPr>
          <w:spacing w:val="-1"/>
          <w:lang w:val="en-US"/>
        </w:rPr>
        <w:t xml:space="preserve"> </w:t>
      </w:r>
      <w:r w:rsidRPr="00757747">
        <w:rPr>
          <w:lang w:val="en-US"/>
        </w:rPr>
        <w:t>as,</w:t>
      </w:r>
      <w:r w:rsidRPr="00757747">
        <w:rPr>
          <w:spacing w:val="1"/>
          <w:lang w:val="en-US"/>
        </w:rPr>
        <w:t xml:space="preserve"> </w:t>
      </w:r>
      <w:r w:rsidRPr="00757747">
        <w:rPr>
          <w:lang w:val="en-US"/>
        </w:rPr>
        <w:t>both</w:t>
      </w:r>
      <w:r w:rsidRPr="00757747">
        <w:rPr>
          <w:spacing w:val="-5"/>
          <w:lang w:val="en-US"/>
        </w:rPr>
        <w:t xml:space="preserve"> </w:t>
      </w:r>
      <w:r w:rsidRPr="00757747">
        <w:rPr>
          <w:lang w:val="en-US"/>
        </w:rPr>
        <w:t>…</w:t>
      </w:r>
      <w:r w:rsidRPr="00757747">
        <w:rPr>
          <w:spacing w:val="-2"/>
          <w:lang w:val="en-US"/>
        </w:rPr>
        <w:t xml:space="preserve"> </w:t>
      </w:r>
      <w:r w:rsidRPr="00757747">
        <w:rPr>
          <w:lang w:val="en-US"/>
        </w:rPr>
        <w:t>and</w:t>
      </w:r>
      <w:r w:rsidRPr="00757747">
        <w:rPr>
          <w:spacing w:val="3"/>
          <w:lang w:val="en-US"/>
        </w:rPr>
        <w:t xml:space="preserve"> </w:t>
      </w:r>
      <w:r w:rsidRPr="00757747">
        <w:rPr>
          <w:lang w:val="en-US"/>
        </w:rPr>
        <w:t>…,</w:t>
      </w:r>
      <w:r w:rsidRPr="00757747">
        <w:rPr>
          <w:spacing w:val="2"/>
          <w:lang w:val="en-US"/>
        </w:rPr>
        <w:t xml:space="preserve"> </w:t>
      </w:r>
      <w:r w:rsidRPr="00757747">
        <w:rPr>
          <w:lang w:val="en-US"/>
        </w:rPr>
        <w:t>either</w:t>
      </w:r>
    </w:p>
    <w:p w:rsidR="00347E9B" w:rsidRPr="00757747" w:rsidRDefault="00757747">
      <w:pPr>
        <w:pStyle w:val="a4"/>
        <w:spacing w:before="163"/>
        <w:ind w:firstLine="0"/>
        <w:jc w:val="left"/>
        <w:rPr>
          <w:lang w:val="en-US"/>
        </w:rPr>
      </w:pPr>
      <w:r w:rsidRPr="00757747">
        <w:rPr>
          <w:lang w:val="en-US"/>
        </w:rPr>
        <w:t>…</w:t>
      </w:r>
      <w:r w:rsidRPr="00757747">
        <w:rPr>
          <w:spacing w:val="-3"/>
          <w:lang w:val="en-US"/>
        </w:rPr>
        <w:t xml:space="preserve"> </w:t>
      </w:r>
      <w:r w:rsidRPr="00757747">
        <w:rPr>
          <w:lang w:val="en-US"/>
        </w:rPr>
        <w:t>or, neither</w:t>
      </w:r>
      <w:r w:rsidRPr="00757747">
        <w:rPr>
          <w:spacing w:val="-4"/>
          <w:lang w:val="en-US"/>
        </w:rPr>
        <w:t xml:space="preserve"> </w:t>
      </w:r>
      <w:r w:rsidRPr="00757747">
        <w:rPr>
          <w:lang w:val="en-US"/>
        </w:rPr>
        <w:t>…</w:t>
      </w:r>
      <w:r w:rsidRPr="00757747">
        <w:rPr>
          <w:spacing w:val="-2"/>
          <w:lang w:val="en-US"/>
        </w:rPr>
        <w:t xml:space="preserve"> </w:t>
      </w:r>
      <w:r w:rsidRPr="00757747">
        <w:rPr>
          <w:lang w:val="en-US"/>
        </w:rPr>
        <w:t>nor.</w:t>
      </w:r>
    </w:p>
    <w:p w:rsidR="00347E9B" w:rsidRPr="00EC4DC3" w:rsidRDefault="00757747">
      <w:pPr>
        <w:pStyle w:val="a4"/>
        <w:spacing w:before="158"/>
        <w:ind w:left="1330" w:firstLine="0"/>
        <w:jc w:val="left"/>
        <w:rPr>
          <w:lang w:val="en-US"/>
        </w:rPr>
      </w:pPr>
      <w:r>
        <w:t>Предложения</w:t>
      </w:r>
      <w:r w:rsidRPr="00EC4DC3">
        <w:rPr>
          <w:spacing w:val="-3"/>
          <w:lang w:val="en-US"/>
        </w:rPr>
        <w:t xml:space="preserve"> </w:t>
      </w:r>
      <w:r>
        <w:t>с</w:t>
      </w:r>
      <w:r w:rsidRPr="00EC4DC3">
        <w:rPr>
          <w:spacing w:val="-3"/>
          <w:lang w:val="en-US"/>
        </w:rPr>
        <w:t xml:space="preserve"> </w:t>
      </w:r>
      <w:r w:rsidRPr="00757747">
        <w:rPr>
          <w:lang w:val="en-US"/>
        </w:rPr>
        <w:t>I</w:t>
      </w:r>
      <w:r w:rsidRPr="00EC4DC3">
        <w:rPr>
          <w:spacing w:val="-5"/>
          <w:lang w:val="en-US"/>
        </w:rPr>
        <w:t xml:space="preserve"> </w:t>
      </w:r>
      <w:r w:rsidRPr="00757747">
        <w:rPr>
          <w:lang w:val="en-US"/>
        </w:rPr>
        <w:t>wish</w:t>
      </w:r>
      <w:r w:rsidRPr="00EC4DC3">
        <w:rPr>
          <w:lang w:val="en-US"/>
        </w:rPr>
        <w:t>…</w:t>
      </w:r>
    </w:p>
    <w:p w:rsidR="00347E9B" w:rsidRPr="00EC4DC3" w:rsidRDefault="00757747">
      <w:pPr>
        <w:pStyle w:val="a4"/>
        <w:spacing w:before="164"/>
        <w:ind w:left="1330" w:firstLine="0"/>
        <w:jc w:val="left"/>
        <w:rPr>
          <w:lang w:val="en-US"/>
        </w:rPr>
      </w:pPr>
      <w:r>
        <w:t>Конструкции</w:t>
      </w:r>
      <w:r w:rsidRPr="00EC4DC3">
        <w:rPr>
          <w:spacing w:val="-4"/>
          <w:lang w:val="en-US"/>
        </w:rPr>
        <w:t xml:space="preserve"> </w:t>
      </w:r>
      <w:r>
        <w:t>с</w:t>
      </w:r>
      <w:r w:rsidRPr="00EC4DC3">
        <w:rPr>
          <w:spacing w:val="-3"/>
          <w:lang w:val="en-US"/>
        </w:rPr>
        <w:t xml:space="preserve"> </w:t>
      </w:r>
      <w:r>
        <w:t>глаголами</w:t>
      </w:r>
      <w:r w:rsidRPr="00EC4DC3">
        <w:rPr>
          <w:spacing w:val="-3"/>
          <w:lang w:val="en-US"/>
        </w:rPr>
        <w:t xml:space="preserve"> </w:t>
      </w:r>
      <w:r>
        <w:t>на</w:t>
      </w:r>
      <w:r w:rsidRPr="00EC4DC3">
        <w:rPr>
          <w:spacing w:val="3"/>
          <w:lang w:val="en-US"/>
        </w:rPr>
        <w:t xml:space="preserve"> </w:t>
      </w:r>
      <w:r w:rsidRPr="00EC4DC3">
        <w:rPr>
          <w:lang w:val="en-US"/>
        </w:rPr>
        <w:t>-</w:t>
      </w:r>
      <w:r w:rsidRPr="00757747">
        <w:rPr>
          <w:lang w:val="en-US"/>
        </w:rPr>
        <w:t>ing</w:t>
      </w:r>
      <w:r w:rsidRPr="00EC4DC3">
        <w:rPr>
          <w:lang w:val="en-US"/>
        </w:rPr>
        <w:t>:</w:t>
      </w:r>
      <w:r w:rsidRPr="00EC4DC3">
        <w:rPr>
          <w:spacing w:val="-9"/>
          <w:lang w:val="en-US"/>
        </w:rPr>
        <w:t xml:space="preserve"> </w:t>
      </w:r>
      <w:r w:rsidRPr="00757747">
        <w:rPr>
          <w:lang w:val="en-US"/>
        </w:rPr>
        <w:t>to</w:t>
      </w:r>
      <w:r w:rsidRPr="00EC4DC3">
        <w:rPr>
          <w:spacing w:val="1"/>
          <w:lang w:val="en-US"/>
        </w:rPr>
        <w:t xml:space="preserve"> </w:t>
      </w:r>
      <w:r w:rsidRPr="00757747">
        <w:rPr>
          <w:lang w:val="en-US"/>
        </w:rPr>
        <w:t>love</w:t>
      </w:r>
      <w:r w:rsidRPr="00EC4DC3">
        <w:rPr>
          <w:lang w:val="en-US"/>
        </w:rPr>
        <w:t>/</w:t>
      </w:r>
      <w:r w:rsidRPr="00757747">
        <w:rPr>
          <w:lang w:val="en-US"/>
        </w:rPr>
        <w:t>hate</w:t>
      </w:r>
      <w:r w:rsidRPr="00EC4DC3">
        <w:rPr>
          <w:spacing w:val="-3"/>
          <w:lang w:val="en-US"/>
        </w:rPr>
        <w:t xml:space="preserve"> </w:t>
      </w:r>
      <w:r w:rsidRPr="00757747">
        <w:rPr>
          <w:lang w:val="en-US"/>
        </w:rPr>
        <w:t>doing</w:t>
      </w:r>
      <w:r w:rsidRPr="00EC4DC3">
        <w:rPr>
          <w:spacing w:val="-8"/>
          <w:lang w:val="en-US"/>
        </w:rPr>
        <w:t xml:space="preserve"> </w:t>
      </w:r>
      <w:r w:rsidRPr="00757747">
        <w:rPr>
          <w:lang w:val="en-US"/>
        </w:rPr>
        <w:t>smth</w:t>
      </w:r>
      <w:r w:rsidRPr="00EC4DC3">
        <w:rPr>
          <w:lang w:val="en-US"/>
        </w:rPr>
        <w:t>.</w:t>
      </w:r>
    </w:p>
    <w:p w:rsidR="00347E9B" w:rsidRPr="00757747" w:rsidRDefault="00757747">
      <w:pPr>
        <w:pStyle w:val="a4"/>
        <w:tabs>
          <w:tab w:val="left" w:pos="3246"/>
          <w:tab w:val="left" w:pos="3702"/>
          <w:tab w:val="left" w:pos="5258"/>
          <w:tab w:val="left" w:pos="5805"/>
          <w:tab w:val="left" w:pos="6678"/>
          <w:tab w:val="left" w:pos="7225"/>
          <w:tab w:val="left" w:pos="8755"/>
          <w:tab w:val="left" w:pos="9307"/>
        </w:tabs>
        <w:spacing w:before="163" w:line="357" w:lineRule="auto"/>
        <w:ind w:right="492"/>
        <w:jc w:val="left"/>
        <w:rPr>
          <w:lang w:val="en-US"/>
        </w:rPr>
      </w:pPr>
      <w:r>
        <w:t>Конструкции</w:t>
      </w:r>
      <w:r w:rsidRPr="00757747">
        <w:rPr>
          <w:lang w:val="en-US"/>
        </w:rPr>
        <w:tab/>
        <w:t>c</w:t>
      </w:r>
      <w:r w:rsidRPr="00757747">
        <w:rPr>
          <w:lang w:val="en-US"/>
        </w:rPr>
        <w:tab/>
      </w:r>
      <w:r>
        <w:t>глаголами</w:t>
      </w:r>
      <w:r w:rsidRPr="00757747">
        <w:rPr>
          <w:lang w:val="en-US"/>
        </w:rPr>
        <w:tab/>
        <w:t>to</w:t>
      </w:r>
      <w:r w:rsidRPr="00757747">
        <w:rPr>
          <w:lang w:val="en-US"/>
        </w:rPr>
        <w:tab/>
        <w:t>stop,</w:t>
      </w:r>
      <w:r w:rsidRPr="00757747">
        <w:rPr>
          <w:lang w:val="en-US"/>
        </w:rPr>
        <w:tab/>
        <w:t>to</w:t>
      </w:r>
      <w:r w:rsidRPr="00757747">
        <w:rPr>
          <w:lang w:val="en-US"/>
        </w:rPr>
        <w:tab/>
        <w:t>remember,</w:t>
      </w:r>
      <w:r w:rsidRPr="00757747">
        <w:rPr>
          <w:lang w:val="en-US"/>
        </w:rPr>
        <w:tab/>
        <w:t>to</w:t>
      </w:r>
      <w:r w:rsidRPr="00757747">
        <w:rPr>
          <w:lang w:val="en-US"/>
        </w:rPr>
        <w:tab/>
      </w:r>
      <w:r w:rsidRPr="00757747">
        <w:rPr>
          <w:spacing w:val="-2"/>
          <w:lang w:val="en-US"/>
        </w:rPr>
        <w:t>forget</w:t>
      </w:r>
      <w:r w:rsidRPr="00757747">
        <w:rPr>
          <w:spacing w:val="-67"/>
          <w:lang w:val="en-US"/>
        </w:rPr>
        <w:t xml:space="preserve"> </w:t>
      </w:r>
      <w:r w:rsidRPr="00757747">
        <w:rPr>
          <w:lang w:val="en-US"/>
        </w:rPr>
        <w:t>(</w:t>
      </w:r>
      <w:r>
        <w:t>разницавзначении</w:t>
      </w:r>
      <w:r w:rsidRPr="00757747">
        <w:rPr>
          <w:spacing w:val="3"/>
          <w:lang w:val="en-US"/>
        </w:rPr>
        <w:t xml:space="preserve"> </w:t>
      </w:r>
      <w:r w:rsidRPr="00757747">
        <w:rPr>
          <w:lang w:val="en-US"/>
        </w:rPr>
        <w:t>to stop doing</w:t>
      </w:r>
      <w:r w:rsidRPr="00757747">
        <w:rPr>
          <w:spacing w:val="-5"/>
          <w:lang w:val="en-US"/>
        </w:rPr>
        <w:t xml:space="preserve"> </w:t>
      </w:r>
      <w:r w:rsidRPr="00757747">
        <w:rPr>
          <w:lang w:val="en-US"/>
        </w:rPr>
        <w:t>smth</w:t>
      </w:r>
      <w:r w:rsidRPr="00757747">
        <w:rPr>
          <w:spacing w:val="4"/>
          <w:lang w:val="en-US"/>
        </w:rPr>
        <w:t xml:space="preserve"> </w:t>
      </w:r>
      <w:r>
        <w:t>и</w:t>
      </w:r>
      <w:r w:rsidRPr="00757747">
        <w:rPr>
          <w:lang w:val="en-US"/>
        </w:rPr>
        <w:t xml:space="preserve"> to stop to do</w:t>
      </w:r>
      <w:r w:rsidRPr="00757747">
        <w:rPr>
          <w:spacing w:val="1"/>
          <w:lang w:val="en-US"/>
        </w:rPr>
        <w:t xml:space="preserve"> </w:t>
      </w:r>
      <w:r w:rsidRPr="00757747">
        <w:rPr>
          <w:lang w:val="en-US"/>
        </w:rPr>
        <w:t>smth).</w:t>
      </w:r>
    </w:p>
    <w:p w:rsidR="00347E9B" w:rsidRDefault="00757747">
      <w:pPr>
        <w:pStyle w:val="a4"/>
        <w:spacing w:before="5" w:line="362" w:lineRule="auto"/>
        <w:ind w:left="1330" w:right="3053" w:firstLine="0"/>
        <w:jc w:val="left"/>
      </w:pPr>
      <w:r>
        <w:t>Конструкция</w:t>
      </w:r>
      <w:r w:rsidRPr="00757747">
        <w:rPr>
          <w:spacing w:val="1"/>
          <w:lang w:val="en-US"/>
        </w:rPr>
        <w:t xml:space="preserve"> </w:t>
      </w:r>
      <w:r w:rsidRPr="00757747">
        <w:rPr>
          <w:lang w:val="en-US"/>
        </w:rPr>
        <w:t>It</w:t>
      </w:r>
      <w:r w:rsidRPr="00757747">
        <w:rPr>
          <w:spacing w:val="-2"/>
          <w:lang w:val="en-US"/>
        </w:rPr>
        <w:t xml:space="preserve"> </w:t>
      </w:r>
      <w:r w:rsidRPr="00757747">
        <w:rPr>
          <w:lang w:val="en-US"/>
        </w:rPr>
        <w:t>takes</w:t>
      </w:r>
      <w:r w:rsidRPr="00757747">
        <w:rPr>
          <w:spacing w:val="6"/>
          <w:lang w:val="en-US"/>
        </w:rPr>
        <w:t xml:space="preserve"> </w:t>
      </w:r>
      <w:r w:rsidRPr="00757747">
        <w:rPr>
          <w:lang w:val="en-US"/>
        </w:rPr>
        <w:t>me</w:t>
      </w:r>
      <w:r w:rsidRPr="00757747">
        <w:rPr>
          <w:spacing w:val="-1"/>
          <w:lang w:val="en-US"/>
        </w:rPr>
        <w:t xml:space="preserve"> </w:t>
      </w:r>
      <w:r w:rsidRPr="00757747">
        <w:rPr>
          <w:lang w:val="en-US"/>
        </w:rPr>
        <w:t>…</w:t>
      </w:r>
      <w:r w:rsidRPr="00757747">
        <w:rPr>
          <w:spacing w:val="-1"/>
          <w:lang w:val="en-US"/>
        </w:rPr>
        <w:t xml:space="preserve"> </w:t>
      </w:r>
      <w:r w:rsidRPr="00757747">
        <w:rPr>
          <w:lang w:val="en-US"/>
        </w:rPr>
        <w:t>to</w:t>
      </w:r>
      <w:r w:rsidRPr="00757747">
        <w:rPr>
          <w:spacing w:val="-2"/>
          <w:lang w:val="en-US"/>
        </w:rPr>
        <w:t xml:space="preserve"> </w:t>
      </w:r>
      <w:r w:rsidRPr="00757747">
        <w:rPr>
          <w:lang w:val="en-US"/>
        </w:rPr>
        <w:t>do</w:t>
      </w:r>
      <w:r w:rsidRPr="00757747">
        <w:rPr>
          <w:spacing w:val="-1"/>
          <w:lang w:val="en-US"/>
        </w:rPr>
        <w:t xml:space="preserve"> </w:t>
      </w:r>
      <w:r w:rsidRPr="00757747">
        <w:rPr>
          <w:lang w:val="en-US"/>
        </w:rPr>
        <w:t>smth.</w:t>
      </w:r>
      <w:r w:rsidRPr="00757747">
        <w:rPr>
          <w:spacing w:val="1"/>
          <w:lang w:val="en-US"/>
        </w:rPr>
        <w:t xml:space="preserve"> </w:t>
      </w:r>
      <w:r>
        <w:t>Конструкция</w:t>
      </w:r>
      <w:r>
        <w:rPr>
          <w:spacing w:val="-4"/>
        </w:rPr>
        <w:t xml:space="preserve"> </w:t>
      </w:r>
      <w:r>
        <w:t>used</w:t>
      </w:r>
      <w:r>
        <w:rPr>
          <w:spacing w:val="-4"/>
        </w:rPr>
        <w:t xml:space="preserve"> </w:t>
      </w:r>
      <w:r>
        <w:t>to</w:t>
      </w:r>
      <w:r>
        <w:rPr>
          <w:spacing w:val="-5"/>
        </w:rPr>
        <w:t xml:space="preserve"> </w:t>
      </w:r>
      <w:r>
        <w:t>+</w:t>
      </w:r>
      <w:r>
        <w:rPr>
          <w:spacing w:val="-3"/>
        </w:rPr>
        <w:t xml:space="preserve"> </w:t>
      </w:r>
      <w:r>
        <w:t>инфинитив</w:t>
      </w:r>
      <w:r>
        <w:rPr>
          <w:spacing w:val="-7"/>
        </w:rPr>
        <w:t xml:space="preserve"> </w:t>
      </w:r>
      <w:r>
        <w:t>глагола.</w:t>
      </w:r>
    </w:p>
    <w:p w:rsidR="00347E9B" w:rsidRPr="00757747" w:rsidRDefault="00757747">
      <w:pPr>
        <w:pStyle w:val="a4"/>
        <w:spacing w:line="314" w:lineRule="exact"/>
        <w:ind w:left="1330" w:firstLine="0"/>
        <w:jc w:val="left"/>
        <w:rPr>
          <w:lang w:val="en-US"/>
        </w:rPr>
      </w:pPr>
      <w:r>
        <w:t>Конструкции</w:t>
      </w:r>
      <w:r w:rsidRPr="00757747">
        <w:rPr>
          <w:spacing w:val="-3"/>
          <w:lang w:val="en-US"/>
        </w:rPr>
        <w:t xml:space="preserve"> </w:t>
      </w:r>
      <w:r w:rsidRPr="00757747">
        <w:rPr>
          <w:lang w:val="en-US"/>
        </w:rPr>
        <w:t>be/get</w:t>
      </w:r>
      <w:r w:rsidRPr="00757747">
        <w:rPr>
          <w:spacing w:val="1"/>
          <w:lang w:val="en-US"/>
        </w:rPr>
        <w:t xml:space="preserve"> </w:t>
      </w:r>
      <w:r w:rsidRPr="00757747">
        <w:rPr>
          <w:lang w:val="en-US"/>
        </w:rPr>
        <w:t>used</w:t>
      </w:r>
      <w:r w:rsidRPr="00757747">
        <w:rPr>
          <w:spacing w:val="-4"/>
          <w:lang w:val="en-US"/>
        </w:rPr>
        <w:t xml:space="preserve"> </w:t>
      </w:r>
      <w:r w:rsidRPr="00757747">
        <w:rPr>
          <w:lang w:val="en-US"/>
        </w:rPr>
        <w:t>to</w:t>
      </w:r>
      <w:r w:rsidRPr="00757747">
        <w:rPr>
          <w:spacing w:val="-4"/>
          <w:lang w:val="en-US"/>
        </w:rPr>
        <w:t xml:space="preserve"> </w:t>
      </w:r>
      <w:r w:rsidRPr="00757747">
        <w:rPr>
          <w:lang w:val="en-US"/>
        </w:rPr>
        <w:t>smth,</w:t>
      </w:r>
      <w:r w:rsidRPr="00757747">
        <w:rPr>
          <w:spacing w:val="-2"/>
          <w:lang w:val="en-US"/>
        </w:rPr>
        <w:t xml:space="preserve"> </w:t>
      </w:r>
      <w:r w:rsidRPr="00757747">
        <w:rPr>
          <w:lang w:val="en-US"/>
        </w:rPr>
        <w:t>be/get</w:t>
      </w:r>
      <w:r w:rsidRPr="00757747">
        <w:rPr>
          <w:spacing w:val="1"/>
          <w:lang w:val="en-US"/>
        </w:rPr>
        <w:t xml:space="preserve"> </w:t>
      </w:r>
      <w:r w:rsidRPr="00757747">
        <w:rPr>
          <w:lang w:val="en-US"/>
        </w:rPr>
        <w:t>used</w:t>
      </w:r>
      <w:r w:rsidRPr="00757747">
        <w:rPr>
          <w:spacing w:val="-4"/>
          <w:lang w:val="en-US"/>
        </w:rPr>
        <w:t xml:space="preserve"> </w:t>
      </w:r>
      <w:r w:rsidRPr="00757747">
        <w:rPr>
          <w:lang w:val="en-US"/>
        </w:rPr>
        <w:t>to</w:t>
      </w:r>
      <w:r w:rsidRPr="00757747">
        <w:rPr>
          <w:spacing w:val="-4"/>
          <w:lang w:val="en-US"/>
        </w:rPr>
        <w:t xml:space="preserve"> </w:t>
      </w:r>
      <w:r w:rsidRPr="00757747">
        <w:rPr>
          <w:lang w:val="en-US"/>
        </w:rPr>
        <w:t>doing</w:t>
      </w:r>
      <w:r w:rsidRPr="00757747">
        <w:rPr>
          <w:spacing w:val="-9"/>
          <w:lang w:val="en-US"/>
        </w:rPr>
        <w:t xml:space="preserve"> </w:t>
      </w:r>
      <w:r w:rsidRPr="00757747">
        <w:rPr>
          <w:lang w:val="en-US"/>
        </w:rPr>
        <w:t>smth.</w:t>
      </w:r>
    </w:p>
    <w:p w:rsidR="00347E9B" w:rsidRPr="00757747" w:rsidRDefault="00757747">
      <w:pPr>
        <w:pStyle w:val="a4"/>
        <w:spacing w:before="163" w:line="357" w:lineRule="auto"/>
        <w:ind w:right="495"/>
        <w:rPr>
          <w:lang w:val="en-US"/>
        </w:rPr>
      </w:pPr>
      <w:r>
        <w:t>Конструкции</w:t>
      </w:r>
      <w:r w:rsidRPr="00757747">
        <w:rPr>
          <w:spacing w:val="1"/>
          <w:lang w:val="en-US"/>
        </w:rPr>
        <w:t xml:space="preserve"> </w:t>
      </w:r>
      <w:r w:rsidRPr="00757747">
        <w:rPr>
          <w:lang w:val="en-US"/>
        </w:rPr>
        <w:t>I</w:t>
      </w:r>
      <w:r w:rsidRPr="00757747">
        <w:rPr>
          <w:spacing w:val="1"/>
          <w:lang w:val="en-US"/>
        </w:rPr>
        <w:t xml:space="preserve"> </w:t>
      </w:r>
      <w:r w:rsidRPr="00757747">
        <w:rPr>
          <w:lang w:val="en-US"/>
        </w:rPr>
        <w:t>prefer,</w:t>
      </w:r>
      <w:r w:rsidRPr="00757747">
        <w:rPr>
          <w:spacing w:val="1"/>
          <w:lang w:val="en-US"/>
        </w:rPr>
        <w:t xml:space="preserve"> </w:t>
      </w:r>
      <w:r w:rsidRPr="00757747">
        <w:rPr>
          <w:lang w:val="en-US"/>
        </w:rPr>
        <w:t>I’d</w:t>
      </w:r>
      <w:r w:rsidRPr="00757747">
        <w:rPr>
          <w:spacing w:val="1"/>
          <w:lang w:val="en-US"/>
        </w:rPr>
        <w:t xml:space="preserve"> </w:t>
      </w:r>
      <w:r w:rsidRPr="00757747">
        <w:rPr>
          <w:lang w:val="en-US"/>
        </w:rPr>
        <w:t>prefer,</w:t>
      </w:r>
      <w:r w:rsidRPr="00757747">
        <w:rPr>
          <w:spacing w:val="1"/>
          <w:lang w:val="en-US"/>
        </w:rPr>
        <w:t xml:space="preserve"> </w:t>
      </w:r>
      <w:r w:rsidRPr="00757747">
        <w:rPr>
          <w:lang w:val="en-US"/>
        </w:rPr>
        <w:t>I’d</w:t>
      </w:r>
      <w:r w:rsidRPr="00757747">
        <w:rPr>
          <w:spacing w:val="1"/>
          <w:lang w:val="en-US"/>
        </w:rPr>
        <w:t xml:space="preserve"> </w:t>
      </w:r>
      <w:r w:rsidRPr="00757747">
        <w:rPr>
          <w:lang w:val="en-US"/>
        </w:rPr>
        <w:t>rather</w:t>
      </w:r>
      <w:r w:rsidRPr="00757747">
        <w:rPr>
          <w:spacing w:val="1"/>
          <w:lang w:val="en-US"/>
        </w:rPr>
        <w:t xml:space="preserve"> </w:t>
      </w:r>
      <w:r w:rsidRPr="00757747">
        <w:rPr>
          <w:lang w:val="en-US"/>
        </w:rPr>
        <w:t>prefer,</w:t>
      </w:r>
      <w:r w:rsidRPr="00757747">
        <w:rPr>
          <w:spacing w:val="1"/>
          <w:lang w:val="en-US"/>
        </w:rPr>
        <w:t xml:space="preserve"> </w:t>
      </w:r>
      <w:r>
        <w:t>выражающиепредпочтение</w:t>
      </w:r>
      <w:r w:rsidRPr="00757747">
        <w:rPr>
          <w:lang w:val="en-US"/>
        </w:rPr>
        <w:t xml:space="preserve">, </w:t>
      </w:r>
      <w:r>
        <w:t>атакжеконструкции</w:t>
      </w:r>
      <w:r w:rsidRPr="00757747">
        <w:rPr>
          <w:lang w:val="en-US"/>
        </w:rPr>
        <w:t xml:space="preserve"> I’d</w:t>
      </w:r>
      <w:r w:rsidRPr="00757747">
        <w:rPr>
          <w:spacing w:val="-2"/>
          <w:lang w:val="en-US"/>
        </w:rPr>
        <w:t xml:space="preserve"> </w:t>
      </w:r>
      <w:r w:rsidRPr="00757747">
        <w:rPr>
          <w:lang w:val="en-US"/>
        </w:rPr>
        <w:t>rather,</w:t>
      </w:r>
      <w:r w:rsidRPr="00757747">
        <w:rPr>
          <w:spacing w:val="1"/>
          <w:lang w:val="en-US"/>
        </w:rPr>
        <w:t xml:space="preserve"> </w:t>
      </w:r>
      <w:r w:rsidRPr="00757747">
        <w:rPr>
          <w:lang w:val="en-US"/>
        </w:rPr>
        <w:t>You’d</w:t>
      </w:r>
      <w:r w:rsidRPr="00757747">
        <w:rPr>
          <w:spacing w:val="-2"/>
          <w:lang w:val="en-US"/>
        </w:rPr>
        <w:t xml:space="preserve"> </w:t>
      </w:r>
      <w:r w:rsidRPr="00757747">
        <w:rPr>
          <w:lang w:val="en-US"/>
        </w:rPr>
        <w:t>better.</w:t>
      </w:r>
    </w:p>
    <w:p w:rsidR="00347E9B" w:rsidRDefault="00757747">
      <w:pPr>
        <w:pStyle w:val="a4"/>
        <w:spacing w:before="6" w:line="362" w:lineRule="auto"/>
        <w:ind w:right="503"/>
      </w:pPr>
      <w:r>
        <w:t>Подлежащее,</w:t>
      </w:r>
      <w:r>
        <w:rPr>
          <w:spacing w:val="1"/>
        </w:rPr>
        <w:t xml:space="preserve"> </w:t>
      </w:r>
      <w:r>
        <w:t>выраженное</w:t>
      </w:r>
      <w:r>
        <w:rPr>
          <w:spacing w:val="1"/>
        </w:rPr>
        <w:t xml:space="preserve"> </w:t>
      </w:r>
      <w:r>
        <w:t>собирательным</w:t>
      </w:r>
      <w:r>
        <w:rPr>
          <w:spacing w:val="1"/>
        </w:rPr>
        <w:t xml:space="preserve"> </w:t>
      </w:r>
      <w:r>
        <w:t>существительным</w:t>
      </w:r>
      <w:r>
        <w:rPr>
          <w:spacing w:val="1"/>
        </w:rPr>
        <w:t xml:space="preserve"> </w:t>
      </w:r>
      <w:r>
        <w:t>(family,</w:t>
      </w:r>
      <w:r>
        <w:rPr>
          <w:spacing w:val="1"/>
        </w:rPr>
        <w:t xml:space="preserve"> </w:t>
      </w:r>
      <w:r>
        <w:t>police),</w:t>
      </w:r>
      <w:r>
        <w:rPr>
          <w:spacing w:val="5"/>
        </w:rPr>
        <w:t xml:space="preserve"> </w:t>
      </w:r>
      <w:r>
        <w:t>и его согласование</w:t>
      </w:r>
      <w:r>
        <w:rPr>
          <w:spacing w:val="2"/>
        </w:rPr>
        <w:t xml:space="preserve"> </w:t>
      </w:r>
      <w:r>
        <w:t>со сказуемым.</w:t>
      </w:r>
    </w:p>
    <w:p w:rsidR="00347E9B" w:rsidRDefault="00757747">
      <w:pPr>
        <w:pStyle w:val="a4"/>
        <w:spacing w:line="360" w:lineRule="auto"/>
        <w:ind w:right="486"/>
      </w:pPr>
      <w:r>
        <w:t>Глаголы</w:t>
      </w:r>
      <w:r>
        <w:rPr>
          <w:spacing w:val="1"/>
        </w:rPr>
        <w:t xml:space="preserve"> </w:t>
      </w:r>
      <w:r>
        <w:t>(правильные</w:t>
      </w:r>
      <w:r>
        <w:rPr>
          <w:spacing w:val="1"/>
        </w:rPr>
        <w:t xml:space="preserve"> </w:t>
      </w:r>
      <w:r>
        <w:t>и</w:t>
      </w:r>
      <w:r>
        <w:rPr>
          <w:spacing w:val="1"/>
        </w:rPr>
        <w:t xml:space="preserve"> </w:t>
      </w:r>
      <w:r>
        <w:t>неправильные)</w:t>
      </w:r>
      <w:r>
        <w:rPr>
          <w:spacing w:val="1"/>
        </w:rPr>
        <w:t xml:space="preserve"> </w:t>
      </w:r>
      <w:r>
        <w:t>в</w:t>
      </w:r>
      <w:r>
        <w:rPr>
          <w:spacing w:val="1"/>
        </w:rPr>
        <w:t xml:space="preserve"> </w:t>
      </w:r>
      <w:r>
        <w:t>видовременных</w:t>
      </w:r>
      <w:r>
        <w:rPr>
          <w:spacing w:val="1"/>
        </w:rPr>
        <w:t xml:space="preserve"> </w:t>
      </w:r>
      <w:r>
        <w:t>формах</w:t>
      </w:r>
      <w:r>
        <w:rPr>
          <w:spacing w:val="1"/>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(Present/Past/Future</w:t>
      </w:r>
      <w:r>
        <w:rPr>
          <w:spacing w:val="1"/>
        </w:rPr>
        <w:t xml:space="preserve"> </w:t>
      </w:r>
      <w:r>
        <w:t>Simple Tense, Present/Past Continuous Tense, Present/Past Perfect Tense, Present</w:t>
      </w:r>
      <w:r>
        <w:rPr>
          <w:spacing w:val="1"/>
        </w:rPr>
        <w:t xml:space="preserve"> </w:t>
      </w:r>
      <w:r>
        <w:t>Perfect</w:t>
      </w:r>
      <w:r>
        <w:rPr>
          <w:spacing w:val="1"/>
        </w:rPr>
        <w:t xml:space="preserve"> </w:t>
      </w:r>
      <w:r>
        <w:t>Continuous</w:t>
      </w:r>
      <w:r>
        <w:rPr>
          <w:spacing w:val="1"/>
        </w:rPr>
        <w:t xml:space="preserve"> </w:t>
      </w:r>
      <w:r>
        <w:t>Tense,</w:t>
      </w:r>
      <w:r>
        <w:rPr>
          <w:spacing w:val="1"/>
        </w:rPr>
        <w:t xml:space="preserve"> </w:t>
      </w:r>
      <w:r>
        <w:t>Future-in-the-Past</w:t>
      </w:r>
      <w:r>
        <w:rPr>
          <w:spacing w:val="1"/>
        </w:rPr>
        <w:t xml:space="preserve"> </w:t>
      </w:r>
      <w:r>
        <w:t>Tense)</w:t>
      </w:r>
      <w:r>
        <w:rPr>
          <w:spacing w:val="1"/>
        </w:rPr>
        <w:t xml:space="preserve"> </w:t>
      </w:r>
      <w:r>
        <w:t>и</w:t>
      </w:r>
      <w:r>
        <w:rPr>
          <w:spacing w:val="1"/>
        </w:rPr>
        <w:t xml:space="preserve"> </w:t>
      </w:r>
      <w:r>
        <w:t>наиболее</w:t>
      </w:r>
      <w:r>
        <w:rPr>
          <w:spacing w:val="1"/>
        </w:rPr>
        <w:t xml:space="preserve"> </w:t>
      </w:r>
      <w:r>
        <w:t>употребительных формах страдательного залога (Present/Past Simple Passive,</w:t>
      </w:r>
      <w:r>
        <w:rPr>
          <w:spacing w:val="1"/>
        </w:rPr>
        <w:t xml:space="preserve"> </w:t>
      </w:r>
      <w:r>
        <w:t>Present Perfect</w:t>
      </w:r>
      <w:r>
        <w:rPr>
          <w:spacing w:val="1"/>
        </w:rPr>
        <w:t xml:space="preserve"> </w:t>
      </w:r>
      <w:r>
        <w:t>Passive).</w:t>
      </w:r>
    </w:p>
    <w:p w:rsidR="00347E9B" w:rsidRPr="00757747" w:rsidRDefault="00757747">
      <w:pPr>
        <w:pStyle w:val="a4"/>
        <w:spacing w:line="362" w:lineRule="auto"/>
        <w:ind w:right="489"/>
        <w:rPr>
          <w:lang w:val="en-US"/>
        </w:rPr>
      </w:pPr>
      <w:r>
        <w:t>Конструкция</w:t>
      </w:r>
      <w:r w:rsidRPr="00757747">
        <w:rPr>
          <w:spacing w:val="1"/>
          <w:lang w:val="en-US"/>
        </w:rPr>
        <w:t xml:space="preserve"> </w:t>
      </w:r>
      <w:r w:rsidRPr="00757747">
        <w:rPr>
          <w:lang w:val="en-US"/>
        </w:rPr>
        <w:t>to</w:t>
      </w:r>
      <w:r w:rsidRPr="00757747">
        <w:rPr>
          <w:spacing w:val="1"/>
          <w:lang w:val="en-US"/>
        </w:rPr>
        <w:t xml:space="preserve"> </w:t>
      </w:r>
      <w:r w:rsidRPr="00757747">
        <w:rPr>
          <w:lang w:val="en-US"/>
        </w:rPr>
        <w:t>be</w:t>
      </w:r>
      <w:r w:rsidRPr="00757747">
        <w:rPr>
          <w:spacing w:val="1"/>
          <w:lang w:val="en-US"/>
        </w:rPr>
        <w:t xml:space="preserve"> </w:t>
      </w:r>
      <w:r w:rsidRPr="00757747">
        <w:rPr>
          <w:lang w:val="en-US"/>
        </w:rPr>
        <w:t>going</w:t>
      </w:r>
      <w:r w:rsidRPr="00757747">
        <w:rPr>
          <w:spacing w:val="1"/>
          <w:lang w:val="en-US"/>
        </w:rPr>
        <w:t xml:space="preserve"> </w:t>
      </w:r>
      <w:r w:rsidRPr="00757747">
        <w:rPr>
          <w:lang w:val="en-US"/>
        </w:rPr>
        <w:t>to,</w:t>
      </w:r>
      <w:r w:rsidRPr="00757747">
        <w:rPr>
          <w:spacing w:val="1"/>
          <w:lang w:val="en-US"/>
        </w:rPr>
        <w:t xml:space="preserve"> </w:t>
      </w:r>
      <w:r>
        <w:t>формы</w:t>
      </w:r>
      <w:r w:rsidRPr="00757747">
        <w:rPr>
          <w:spacing w:val="1"/>
          <w:lang w:val="en-US"/>
        </w:rPr>
        <w:t xml:space="preserve"> </w:t>
      </w:r>
      <w:r w:rsidRPr="00757747">
        <w:rPr>
          <w:lang w:val="en-US"/>
        </w:rPr>
        <w:t>Future</w:t>
      </w:r>
      <w:r w:rsidRPr="00757747">
        <w:rPr>
          <w:spacing w:val="1"/>
          <w:lang w:val="en-US"/>
        </w:rPr>
        <w:t xml:space="preserve"> </w:t>
      </w:r>
      <w:r w:rsidRPr="00757747">
        <w:rPr>
          <w:lang w:val="en-US"/>
        </w:rPr>
        <w:t>Simple</w:t>
      </w:r>
      <w:r w:rsidRPr="00757747">
        <w:rPr>
          <w:spacing w:val="1"/>
          <w:lang w:val="en-US"/>
        </w:rPr>
        <w:t xml:space="preserve"> </w:t>
      </w:r>
      <w:r w:rsidRPr="00757747">
        <w:rPr>
          <w:lang w:val="en-US"/>
        </w:rPr>
        <w:t>Tense</w:t>
      </w:r>
      <w:r w:rsidRPr="00757747">
        <w:rPr>
          <w:spacing w:val="1"/>
          <w:lang w:val="en-US"/>
        </w:rPr>
        <w:t xml:space="preserve"> </w:t>
      </w:r>
      <w:r>
        <w:t>и</w:t>
      </w:r>
      <w:r w:rsidRPr="00757747">
        <w:rPr>
          <w:spacing w:val="1"/>
          <w:lang w:val="en-US"/>
        </w:rPr>
        <w:t xml:space="preserve"> </w:t>
      </w:r>
      <w:r w:rsidRPr="00757747">
        <w:rPr>
          <w:lang w:val="en-US"/>
        </w:rPr>
        <w:t>Present</w:t>
      </w:r>
      <w:r w:rsidRPr="00757747">
        <w:rPr>
          <w:spacing w:val="1"/>
          <w:lang w:val="en-US"/>
        </w:rPr>
        <w:t xml:space="preserve"> </w:t>
      </w:r>
      <w:r w:rsidRPr="00757747">
        <w:rPr>
          <w:lang w:val="en-US"/>
        </w:rPr>
        <w:t>Continuous</w:t>
      </w:r>
      <w:r w:rsidRPr="00757747">
        <w:rPr>
          <w:spacing w:val="2"/>
          <w:lang w:val="en-US"/>
        </w:rPr>
        <w:t xml:space="preserve"> </w:t>
      </w:r>
      <w:r w:rsidRPr="00757747">
        <w:rPr>
          <w:lang w:val="en-US"/>
        </w:rPr>
        <w:t>Tense</w:t>
      </w:r>
      <w:r w:rsidRPr="00757747">
        <w:rPr>
          <w:spacing w:val="4"/>
          <w:lang w:val="en-US"/>
        </w:rPr>
        <w:t xml:space="preserve"> </w:t>
      </w:r>
      <w:r>
        <w:t>длявыражениябудущегодействия</w:t>
      </w:r>
      <w:r w:rsidRPr="00757747">
        <w:rPr>
          <w:lang w:val="en-US"/>
        </w:rPr>
        <w:t>.</w:t>
      </w:r>
    </w:p>
    <w:p w:rsidR="00347E9B" w:rsidRPr="00757747" w:rsidRDefault="00757747">
      <w:pPr>
        <w:pStyle w:val="a4"/>
        <w:spacing w:line="362" w:lineRule="auto"/>
        <w:ind w:right="491"/>
        <w:rPr>
          <w:lang w:val="en-US"/>
        </w:rPr>
      </w:pPr>
      <w:r>
        <w:t>Модальныеглаголыиихэквиваленты</w:t>
      </w:r>
      <w:r w:rsidRPr="00757747">
        <w:rPr>
          <w:lang w:val="en-US"/>
        </w:rPr>
        <w:t xml:space="preserve"> (can/be able to, could, must/have to,</w:t>
      </w:r>
      <w:r w:rsidRPr="00757747">
        <w:rPr>
          <w:spacing w:val="1"/>
          <w:lang w:val="en-US"/>
        </w:rPr>
        <w:t xml:space="preserve"> </w:t>
      </w:r>
      <w:r w:rsidRPr="00757747">
        <w:rPr>
          <w:lang w:val="en-US"/>
        </w:rPr>
        <w:t>may,</w:t>
      </w:r>
      <w:r w:rsidRPr="00757747">
        <w:rPr>
          <w:spacing w:val="7"/>
          <w:lang w:val="en-US"/>
        </w:rPr>
        <w:t xml:space="preserve"> </w:t>
      </w:r>
      <w:r w:rsidRPr="00757747">
        <w:rPr>
          <w:lang w:val="en-US"/>
        </w:rPr>
        <w:t>might,</w:t>
      </w:r>
      <w:r w:rsidRPr="00757747">
        <w:rPr>
          <w:spacing w:val="3"/>
          <w:lang w:val="en-US"/>
        </w:rPr>
        <w:t xml:space="preserve"> </w:t>
      </w:r>
      <w:r w:rsidRPr="00757747">
        <w:rPr>
          <w:lang w:val="en-US"/>
        </w:rPr>
        <w:t>should,</w:t>
      </w:r>
      <w:r w:rsidRPr="00757747">
        <w:rPr>
          <w:spacing w:val="3"/>
          <w:lang w:val="en-US"/>
        </w:rPr>
        <w:t xml:space="preserve"> </w:t>
      </w:r>
      <w:r w:rsidRPr="00757747">
        <w:rPr>
          <w:lang w:val="en-US"/>
        </w:rPr>
        <w:t>shall,</w:t>
      </w:r>
      <w:r w:rsidRPr="00757747">
        <w:rPr>
          <w:spacing w:val="3"/>
          <w:lang w:val="en-US"/>
        </w:rPr>
        <w:t xml:space="preserve"> </w:t>
      </w:r>
      <w:r w:rsidRPr="00757747">
        <w:rPr>
          <w:lang w:val="en-US"/>
        </w:rPr>
        <w:t>would,</w:t>
      </w:r>
      <w:r w:rsidRPr="00757747">
        <w:rPr>
          <w:spacing w:val="2"/>
          <w:lang w:val="en-US"/>
        </w:rPr>
        <w:t xml:space="preserve"> </w:t>
      </w:r>
      <w:r w:rsidRPr="00757747">
        <w:rPr>
          <w:lang w:val="en-US"/>
        </w:rPr>
        <w:t>will,</w:t>
      </w:r>
      <w:r w:rsidRPr="00757747">
        <w:rPr>
          <w:spacing w:val="8"/>
          <w:lang w:val="en-US"/>
        </w:rPr>
        <w:t xml:space="preserve"> </w:t>
      </w:r>
      <w:r w:rsidRPr="00757747">
        <w:rPr>
          <w:lang w:val="en-US"/>
        </w:rPr>
        <w:t>need).</w:t>
      </w:r>
    </w:p>
    <w:p w:rsidR="00347E9B" w:rsidRPr="00757747" w:rsidRDefault="00757747">
      <w:pPr>
        <w:pStyle w:val="a4"/>
        <w:spacing w:line="362" w:lineRule="auto"/>
        <w:ind w:right="488"/>
        <w:rPr>
          <w:lang w:val="en-US"/>
        </w:rPr>
      </w:pPr>
      <w:r>
        <w:t>Неличныеформыглагола</w:t>
      </w:r>
      <w:r w:rsidRPr="00757747">
        <w:rPr>
          <w:lang w:val="en-US"/>
        </w:rPr>
        <w:t xml:space="preserve"> – </w:t>
      </w:r>
      <w:r>
        <w:t>инфинитив</w:t>
      </w:r>
      <w:r w:rsidRPr="00757747">
        <w:rPr>
          <w:lang w:val="en-US"/>
        </w:rPr>
        <w:t xml:space="preserve">, </w:t>
      </w:r>
      <w:r>
        <w:t>герундий</w:t>
      </w:r>
      <w:r w:rsidRPr="00757747">
        <w:rPr>
          <w:lang w:val="en-US"/>
        </w:rPr>
        <w:t xml:space="preserve">, </w:t>
      </w:r>
      <w:r>
        <w:t>причастие</w:t>
      </w:r>
      <w:r w:rsidRPr="00757747">
        <w:rPr>
          <w:lang w:val="en-US"/>
        </w:rPr>
        <w:t xml:space="preserve"> (Participle I</w:t>
      </w:r>
      <w:r w:rsidRPr="00757747">
        <w:rPr>
          <w:spacing w:val="1"/>
          <w:lang w:val="en-US"/>
        </w:rPr>
        <w:t xml:space="preserve"> </w:t>
      </w:r>
      <w:r>
        <w:t>и</w:t>
      </w:r>
      <w:r w:rsidRPr="00757747">
        <w:rPr>
          <w:lang w:val="en-US"/>
        </w:rPr>
        <w:t xml:space="preserve"> Participle II), </w:t>
      </w:r>
      <w:r>
        <w:t>причастиявфункцииопределения</w:t>
      </w:r>
      <w:r w:rsidRPr="00757747">
        <w:rPr>
          <w:lang w:val="en-US"/>
        </w:rPr>
        <w:t xml:space="preserve"> (Participle I – a playing child,</w:t>
      </w:r>
      <w:r w:rsidRPr="00757747">
        <w:rPr>
          <w:spacing w:val="1"/>
          <w:lang w:val="en-US"/>
        </w:rPr>
        <w:t xml:space="preserve"> </w:t>
      </w:r>
      <w:r w:rsidRPr="00757747">
        <w:rPr>
          <w:lang w:val="en-US"/>
        </w:rPr>
        <w:t>Participle</w:t>
      </w:r>
      <w:r w:rsidRPr="00757747">
        <w:rPr>
          <w:spacing w:val="1"/>
          <w:lang w:val="en-US"/>
        </w:rPr>
        <w:t xml:space="preserve"> </w:t>
      </w:r>
      <w:r w:rsidRPr="00757747">
        <w:rPr>
          <w:lang w:val="en-US"/>
        </w:rPr>
        <w:t>II</w:t>
      </w:r>
      <w:r w:rsidRPr="00757747">
        <w:rPr>
          <w:spacing w:val="1"/>
          <w:lang w:val="en-US"/>
        </w:rPr>
        <w:t xml:space="preserve"> </w:t>
      </w:r>
      <w:r w:rsidRPr="00757747">
        <w:rPr>
          <w:lang w:val="en-US"/>
        </w:rPr>
        <w:t>–</w:t>
      </w:r>
      <w:r w:rsidRPr="00757747">
        <w:rPr>
          <w:spacing w:val="2"/>
          <w:lang w:val="en-US"/>
        </w:rPr>
        <w:t xml:space="preserve"> </w:t>
      </w:r>
      <w:r w:rsidRPr="00757747">
        <w:rPr>
          <w:lang w:val="en-US"/>
        </w:rPr>
        <w:t>a</w:t>
      </w:r>
      <w:r w:rsidRPr="00757747">
        <w:rPr>
          <w:spacing w:val="1"/>
          <w:lang w:val="en-US"/>
        </w:rPr>
        <w:t xml:space="preserve"> </w:t>
      </w:r>
      <w:r w:rsidRPr="00757747">
        <w:rPr>
          <w:lang w:val="en-US"/>
        </w:rPr>
        <w:t>written</w:t>
      </w:r>
      <w:r w:rsidRPr="00757747">
        <w:rPr>
          <w:spacing w:val="-3"/>
          <w:lang w:val="en-US"/>
        </w:rPr>
        <w:t xml:space="preserve"> </w:t>
      </w:r>
      <w:r w:rsidRPr="00757747">
        <w:rPr>
          <w:lang w:val="en-US"/>
        </w:rPr>
        <w:t>text).</w:t>
      </w:r>
    </w:p>
    <w:p w:rsidR="00347E9B" w:rsidRDefault="00757747">
      <w:pPr>
        <w:pStyle w:val="a4"/>
        <w:spacing w:line="313" w:lineRule="exact"/>
        <w:ind w:left="1330" w:firstLine="0"/>
      </w:pPr>
      <w:r>
        <w:t>Определённый,</w:t>
      </w:r>
      <w:r>
        <w:rPr>
          <w:spacing w:val="-5"/>
        </w:rPr>
        <w:t xml:space="preserve"> </w:t>
      </w:r>
      <w:r>
        <w:t>неопределённый</w:t>
      </w:r>
      <w:r>
        <w:rPr>
          <w:spacing w:val="-6"/>
        </w:rPr>
        <w:t xml:space="preserve"> </w:t>
      </w:r>
      <w:r>
        <w:t>и</w:t>
      </w:r>
      <w:r>
        <w:rPr>
          <w:spacing w:val="-6"/>
        </w:rPr>
        <w:t xml:space="preserve"> </w:t>
      </w:r>
      <w:r>
        <w:t>нулевой</w:t>
      </w:r>
      <w:r>
        <w:rPr>
          <w:spacing w:val="-6"/>
        </w:rPr>
        <w:t xml:space="preserve"> </w:t>
      </w:r>
      <w:r>
        <w:t>артикли.</w:t>
      </w:r>
    </w:p>
    <w:p w:rsidR="00347E9B" w:rsidRDefault="00757747">
      <w:pPr>
        <w:pStyle w:val="a4"/>
        <w:spacing w:before="144" w:line="362" w:lineRule="auto"/>
        <w:ind w:right="500"/>
      </w:pPr>
      <w:r>
        <w:t>Имена</w:t>
      </w:r>
      <w:r>
        <w:rPr>
          <w:spacing w:val="1"/>
        </w:rPr>
        <w:t xml:space="preserve"> </w:t>
      </w:r>
      <w:r>
        <w:t>существительные</w:t>
      </w:r>
      <w:r>
        <w:rPr>
          <w:spacing w:val="1"/>
        </w:rPr>
        <w:t xml:space="preserve"> </w:t>
      </w:r>
      <w:r>
        <w:t>во множественном</w:t>
      </w:r>
      <w:r>
        <w:rPr>
          <w:spacing w:val="1"/>
        </w:rPr>
        <w:t xml:space="preserve"> </w:t>
      </w:r>
      <w:r>
        <w:t>числе,</w:t>
      </w:r>
      <w:r>
        <w:rPr>
          <w:spacing w:val="1"/>
        </w:rPr>
        <w:t xml:space="preserve"> </w:t>
      </w:r>
      <w:r>
        <w:t>образованных по</w:t>
      </w:r>
      <w:r>
        <w:rPr>
          <w:spacing w:val="1"/>
        </w:rPr>
        <w:t xml:space="preserve"> </w:t>
      </w:r>
      <w:r>
        <w:t>правилу,</w:t>
      </w:r>
      <w:r>
        <w:rPr>
          <w:spacing w:val="3"/>
        </w:rPr>
        <w:t xml:space="preserve"> </w:t>
      </w:r>
      <w:r>
        <w:t>и</w:t>
      </w:r>
      <w:r>
        <w:rPr>
          <w:spacing w:val="1"/>
        </w:rPr>
        <w:t xml:space="preserve"> </w:t>
      </w:r>
      <w:r>
        <w:t>исключения.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tabs>
          <w:tab w:val="left" w:pos="3449"/>
          <w:tab w:val="left" w:pos="4398"/>
          <w:tab w:val="left" w:pos="6795"/>
          <w:tab w:val="left" w:pos="8161"/>
          <w:tab w:val="left" w:pos="9159"/>
        </w:tabs>
        <w:spacing w:before="67" w:line="362" w:lineRule="auto"/>
        <w:ind w:right="501"/>
        <w:jc w:val="left"/>
      </w:pPr>
      <w:r>
        <w:lastRenderedPageBreak/>
        <w:t>Неисчисляемые</w:t>
      </w:r>
      <w:r>
        <w:tab/>
        <w:t>имена</w:t>
      </w:r>
      <w:r>
        <w:tab/>
        <w:t>существительные,</w:t>
      </w:r>
      <w:r>
        <w:tab/>
        <w:t>имеющие</w:t>
      </w:r>
      <w:r>
        <w:tab/>
        <w:t>форму</w:t>
      </w:r>
      <w:r>
        <w:tab/>
      </w:r>
      <w:r>
        <w:rPr>
          <w:spacing w:val="-1"/>
        </w:rPr>
        <w:t>только</w:t>
      </w:r>
      <w:r>
        <w:rPr>
          <w:spacing w:val="-67"/>
        </w:rPr>
        <w:t xml:space="preserve"> </w:t>
      </w:r>
      <w:r>
        <w:t>множественного числа.</w:t>
      </w:r>
    </w:p>
    <w:p w:rsidR="00347E9B" w:rsidRDefault="00757747">
      <w:pPr>
        <w:pStyle w:val="a4"/>
        <w:spacing w:line="314" w:lineRule="exact"/>
        <w:ind w:left="1330" w:firstLine="0"/>
        <w:jc w:val="left"/>
      </w:pPr>
      <w:r>
        <w:t>Притяжательный</w:t>
      </w:r>
      <w:r>
        <w:rPr>
          <w:spacing w:val="-8"/>
        </w:rPr>
        <w:t xml:space="preserve"> </w:t>
      </w:r>
      <w:r>
        <w:t>падеж</w:t>
      </w:r>
      <w:r>
        <w:rPr>
          <w:spacing w:val="-8"/>
        </w:rPr>
        <w:t xml:space="preserve"> </w:t>
      </w:r>
      <w:r>
        <w:t>имён</w:t>
      </w:r>
      <w:r>
        <w:rPr>
          <w:spacing w:val="-8"/>
        </w:rPr>
        <w:t xml:space="preserve"> </w:t>
      </w:r>
      <w:r>
        <w:t>существительных.</w:t>
      </w:r>
    </w:p>
    <w:p w:rsidR="00347E9B" w:rsidRDefault="00757747">
      <w:pPr>
        <w:pStyle w:val="a4"/>
        <w:spacing w:before="164" w:line="362" w:lineRule="auto"/>
        <w:jc w:val="left"/>
      </w:pPr>
      <w:r>
        <w:t>Имена</w:t>
      </w:r>
      <w:r>
        <w:rPr>
          <w:spacing w:val="46"/>
        </w:rPr>
        <w:t xml:space="preserve"> </w:t>
      </w:r>
      <w:r>
        <w:t>прилагательные</w:t>
      </w:r>
      <w:r>
        <w:rPr>
          <w:spacing w:val="46"/>
        </w:rPr>
        <w:t xml:space="preserve"> </w:t>
      </w:r>
      <w:r>
        <w:t>и</w:t>
      </w:r>
      <w:r>
        <w:rPr>
          <w:spacing w:val="46"/>
        </w:rPr>
        <w:t xml:space="preserve"> </w:t>
      </w:r>
      <w:r>
        <w:t>наречия</w:t>
      </w:r>
      <w:r>
        <w:rPr>
          <w:spacing w:val="46"/>
        </w:rPr>
        <w:t xml:space="preserve"> </w:t>
      </w:r>
      <w:r>
        <w:t>в</w:t>
      </w:r>
      <w:r>
        <w:rPr>
          <w:spacing w:val="43"/>
        </w:rPr>
        <w:t xml:space="preserve"> </w:t>
      </w:r>
      <w:r>
        <w:t>положительной,</w:t>
      </w:r>
      <w:r>
        <w:rPr>
          <w:spacing w:val="48"/>
        </w:rPr>
        <w:t xml:space="preserve"> </w:t>
      </w:r>
      <w:r>
        <w:t>сравнительной</w:t>
      </w:r>
      <w:r>
        <w:rPr>
          <w:spacing w:val="45"/>
        </w:rPr>
        <w:t xml:space="preserve"> </w:t>
      </w:r>
      <w:r>
        <w:t>и</w:t>
      </w:r>
      <w:r>
        <w:rPr>
          <w:spacing w:val="-67"/>
        </w:rPr>
        <w:t xml:space="preserve"> </w:t>
      </w:r>
      <w:r>
        <w:t>превосходной</w:t>
      </w:r>
      <w:r>
        <w:rPr>
          <w:spacing w:val="-1"/>
        </w:rPr>
        <w:t xml:space="preserve"> </w:t>
      </w:r>
      <w:r>
        <w:t>степенях,</w:t>
      </w:r>
      <w:r>
        <w:rPr>
          <w:spacing w:val="1"/>
        </w:rPr>
        <w:t xml:space="preserve"> </w:t>
      </w:r>
      <w:r>
        <w:t>образованные по</w:t>
      </w:r>
      <w:r>
        <w:rPr>
          <w:spacing w:val="-1"/>
        </w:rPr>
        <w:t xml:space="preserve"> </w:t>
      </w:r>
      <w:r>
        <w:t>правилу,</w:t>
      </w:r>
      <w:r>
        <w:rPr>
          <w:spacing w:val="2"/>
        </w:rPr>
        <w:t xml:space="preserve"> </w:t>
      </w:r>
      <w:r>
        <w:t>и</w:t>
      </w:r>
      <w:r>
        <w:rPr>
          <w:spacing w:val="-1"/>
        </w:rPr>
        <w:t xml:space="preserve"> </w:t>
      </w:r>
      <w:r>
        <w:t>исключения.</w:t>
      </w:r>
    </w:p>
    <w:p w:rsidR="00347E9B" w:rsidRDefault="00757747">
      <w:pPr>
        <w:pStyle w:val="a4"/>
        <w:spacing w:line="362" w:lineRule="auto"/>
        <w:jc w:val="left"/>
      </w:pPr>
      <w:r>
        <w:t>Порядок</w:t>
      </w:r>
      <w:r>
        <w:rPr>
          <w:spacing w:val="52"/>
        </w:rPr>
        <w:t xml:space="preserve"> </w:t>
      </w:r>
      <w:r>
        <w:t>следования</w:t>
      </w:r>
      <w:r>
        <w:rPr>
          <w:spacing w:val="55"/>
        </w:rPr>
        <w:t xml:space="preserve"> </w:t>
      </w:r>
      <w:r>
        <w:t>нескольких</w:t>
      </w:r>
      <w:r>
        <w:rPr>
          <w:spacing w:val="49"/>
        </w:rPr>
        <w:t xml:space="preserve"> </w:t>
      </w:r>
      <w:r>
        <w:t>прилагательных</w:t>
      </w:r>
      <w:r>
        <w:rPr>
          <w:spacing w:val="49"/>
        </w:rPr>
        <w:t xml:space="preserve"> </w:t>
      </w:r>
      <w:r>
        <w:t>(мнение</w:t>
      </w:r>
      <w:r>
        <w:rPr>
          <w:spacing w:val="63"/>
        </w:rPr>
        <w:t xml:space="preserve"> </w:t>
      </w:r>
      <w:r>
        <w:t>–</w:t>
      </w:r>
      <w:r>
        <w:rPr>
          <w:spacing w:val="54"/>
        </w:rPr>
        <w:t xml:space="preserve"> </w:t>
      </w:r>
      <w:r>
        <w:t>размер</w:t>
      </w:r>
      <w:r>
        <w:rPr>
          <w:spacing w:val="56"/>
        </w:rPr>
        <w:t xml:space="preserve"> </w:t>
      </w:r>
      <w:r>
        <w:t>–</w:t>
      </w:r>
      <w:r>
        <w:rPr>
          <w:spacing w:val="-67"/>
        </w:rPr>
        <w:t xml:space="preserve"> </w:t>
      </w:r>
      <w:r>
        <w:t>возраст –</w:t>
      </w:r>
      <w:r>
        <w:rPr>
          <w:spacing w:val="2"/>
        </w:rPr>
        <w:t xml:space="preserve"> </w:t>
      </w:r>
      <w:r>
        <w:t>цвет</w:t>
      </w:r>
      <w:r>
        <w:rPr>
          <w:spacing w:val="-1"/>
        </w:rPr>
        <w:t xml:space="preserve"> </w:t>
      </w:r>
      <w:r>
        <w:t>–</w:t>
      </w:r>
      <w:r>
        <w:rPr>
          <w:spacing w:val="2"/>
        </w:rPr>
        <w:t xml:space="preserve"> </w:t>
      </w:r>
      <w:r>
        <w:t>происхождение).</w:t>
      </w:r>
    </w:p>
    <w:p w:rsidR="00347E9B" w:rsidRPr="00757747" w:rsidRDefault="00757747">
      <w:pPr>
        <w:pStyle w:val="a4"/>
        <w:spacing w:line="320" w:lineRule="exact"/>
        <w:ind w:left="1330" w:firstLine="0"/>
        <w:jc w:val="left"/>
        <w:rPr>
          <w:lang w:val="en-US"/>
        </w:rPr>
      </w:pPr>
      <w:r>
        <w:t>Слова</w:t>
      </w:r>
      <w:r w:rsidRPr="00757747">
        <w:rPr>
          <w:lang w:val="en-US"/>
        </w:rPr>
        <w:t xml:space="preserve">, </w:t>
      </w:r>
      <w:r>
        <w:t>выражающиеколичество</w:t>
      </w:r>
      <w:r w:rsidRPr="00757747">
        <w:rPr>
          <w:spacing w:val="1"/>
          <w:lang w:val="en-US"/>
        </w:rPr>
        <w:t xml:space="preserve"> </w:t>
      </w:r>
      <w:r w:rsidRPr="00757747">
        <w:rPr>
          <w:lang w:val="en-US"/>
        </w:rPr>
        <w:t>(many/much,</w:t>
      </w:r>
      <w:r w:rsidRPr="00757747">
        <w:rPr>
          <w:spacing w:val="-1"/>
          <w:lang w:val="en-US"/>
        </w:rPr>
        <w:t xml:space="preserve"> </w:t>
      </w:r>
      <w:r w:rsidRPr="00757747">
        <w:rPr>
          <w:lang w:val="en-US"/>
        </w:rPr>
        <w:t>little/a</w:t>
      </w:r>
      <w:r w:rsidRPr="00757747">
        <w:rPr>
          <w:spacing w:val="3"/>
          <w:lang w:val="en-US"/>
        </w:rPr>
        <w:t xml:space="preserve"> </w:t>
      </w:r>
      <w:r w:rsidRPr="00757747">
        <w:rPr>
          <w:lang w:val="en-US"/>
        </w:rPr>
        <w:t>little,</w:t>
      </w:r>
      <w:r w:rsidRPr="00757747">
        <w:rPr>
          <w:spacing w:val="4"/>
          <w:lang w:val="en-US"/>
        </w:rPr>
        <w:t xml:space="preserve"> </w:t>
      </w:r>
      <w:r w:rsidRPr="00757747">
        <w:rPr>
          <w:lang w:val="en-US"/>
        </w:rPr>
        <w:t>few/a</w:t>
      </w:r>
      <w:r w:rsidRPr="00757747">
        <w:rPr>
          <w:spacing w:val="-1"/>
          <w:lang w:val="en-US"/>
        </w:rPr>
        <w:t xml:space="preserve"> </w:t>
      </w:r>
      <w:r w:rsidRPr="00757747">
        <w:rPr>
          <w:lang w:val="en-US"/>
        </w:rPr>
        <w:t>few, a</w:t>
      </w:r>
      <w:r w:rsidRPr="00757747">
        <w:rPr>
          <w:spacing w:val="-1"/>
          <w:lang w:val="en-US"/>
        </w:rPr>
        <w:t xml:space="preserve"> </w:t>
      </w:r>
      <w:r w:rsidRPr="00757747">
        <w:rPr>
          <w:lang w:val="en-US"/>
        </w:rPr>
        <w:t>lot</w:t>
      </w:r>
    </w:p>
    <w:p w:rsidR="00347E9B" w:rsidRDefault="00757747">
      <w:pPr>
        <w:pStyle w:val="a4"/>
        <w:spacing w:before="150"/>
        <w:ind w:firstLine="0"/>
        <w:jc w:val="left"/>
      </w:pPr>
      <w:r>
        <w:t>of).</w:t>
      </w:r>
    </w:p>
    <w:p w:rsidR="00347E9B" w:rsidRDefault="00757747">
      <w:pPr>
        <w:pStyle w:val="a4"/>
        <w:tabs>
          <w:tab w:val="left" w:pos="2567"/>
          <w:tab w:val="left" w:pos="4427"/>
          <w:tab w:val="left" w:pos="4854"/>
          <w:tab w:val="left" w:pos="6882"/>
          <w:tab w:val="left" w:pos="7328"/>
          <w:tab w:val="left" w:pos="8896"/>
        </w:tabs>
        <w:spacing w:before="163"/>
        <w:ind w:left="1330" w:firstLine="0"/>
        <w:jc w:val="left"/>
      </w:pPr>
      <w:r>
        <w:t>Личные</w:t>
      </w:r>
      <w:r>
        <w:tab/>
        <w:t>местоимения</w:t>
      </w:r>
      <w:r>
        <w:tab/>
        <w:t>в</w:t>
      </w:r>
      <w:r>
        <w:tab/>
        <w:t>именительном</w:t>
      </w:r>
      <w:r>
        <w:tab/>
        <w:t>и</w:t>
      </w:r>
      <w:r>
        <w:tab/>
        <w:t>объектном</w:t>
      </w:r>
      <w:r>
        <w:tab/>
        <w:t>падежах,</w:t>
      </w:r>
    </w:p>
    <w:p w:rsidR="00347E9B" w:rsidRDefault="00757747">
      <w:pPr>
        <w:pStyle w:val="a4"/>
        <w:spacing w:before="159" w:line="360" w:lineRule="auto"/>
        <w:ind w:right="493" w:firstLine="0"/>
      </w:pPr>
      <w:r>
        <w:t>притяжательные</w:t>
      </w:r>
      <w:r>
        <w:rPr>
          <w:spacing w:val="1"/>
        </w:rPr>
        <w:t xml:space="preserve"> </w:t>
      </w:r>
      <w:r>
        <w:t>местоимения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абсолютной</w:t>
      </w:r>
      <w:r>
        <w:rPr>
          <w:spacing w:val="71"/>
        </w:rPr>
        <w:t xml:space="preserve"> </w:t>
      </w:r>
      <w:r>
        <w:t>форме),</w:t>
      </w:r>
      <w:r>
        <w:rPr>
          <w:spacing w:val="1"/>
        </w:rPr>
        <w:t xml:space="preserve"> </w:t>
      </w:r>
      <w:r>
        <w:t>возвратные,</w:t>
      </w:r>
      <w:r>
        <w:rPr>
          <w:spacing w:val="1"/>
        </w:rPr>
        <w:t xml:space="preserve"> </w:t>
      </w:r>
      <w:r>
        <w:t>указательные,</w:t>
      </w:r>
      <w:r>
        <w:rPr>
          <w:spacing w:val="1"/>
        </w:rPr>
        <w:t xml:space="preserve"> </w:t>
      </w:r>
      <w:r>
        <w:t>вопросительные</w:t>
      </w:r>
      <w:r>
        <w:rPr>
          <w:spacing w:val="1"/>
        </w:rPr>
        <w:t xml:space="preserve"> </w:t>
      </w:r>
      <w:r>
        <w:t>местоимения,</w:t>
      </w:r>
      <w:r>
        <w:rPr>
          <w:spacing w:val="1"/>
        </w:rPr>
        <w:t xml:space="preserve"> </w:t>
      </w:r>
      <w:r>
        <w:t>неопределённые</w:t>
      </w:r>
      <w:r>
        <w:rPr>
          <w:spacing w:val="1"/>
        </w:rPr>
        <w:t xml:space="preserve"> </w:t>
      </w:r>
      <w:r>
        <w:t>местоимения</w:t>
      </w:r>
      <w:r>
        <w:rPr>
          <w:spacing w:val="1"/>
        </w:rPr>
        <w:t xml:space="preserve"> </w:t>
      </w:r>
      <w:r>
        <w:t>и</w:t>
      </w:r>
      <w:r>
        <w:rPr>
          <w:spacing w:val="1"/>
        </w:rPr>
        <w:t xml:space="preserve"> </w:t>
      </w:r>
      <w:r>
        <w:t>их</w:t>
      </w:r>
      <w:r>
        <w:rPr>
          <w:spacing w:val="1"/>
        </w:rPr>
        <w:t xml:space="preserve"> </w:t>
      </w:r>
      <w:r>
        <w:t>производные,</w:t>
      </w:r>
      <w:r>
        <w:rPr>
          <w:spacing w:val="1"/>
        </w:rPr>
        <w:t xml:space="preserve"> </w:t>
      </w:r>
      <w:r>
        <w:t>отрицательные</w:t>
      </w:r>
      <w:r>
        <w:rPr>
          <w:spacing w:val="1"/>
        </w:rPr>
        <w:t xml:space="preserve"> </w:t>
      </w:r>
      <w:r>
        <w:t>местоимения</w:t>
      </w:r>
      <w:r>
        <w:rPr>
          <w:spacing w:val="1"/>
        </w:rPr>
        <w:t xml:space="preserve"> </w:t>
      </w:r>
      <w:r>
        <w:t>none,</w:t>
      </w:r>
      <w:r>
        <w:rPr>
          <w:spacing w:val="1"/>
        </w:rPr>
        <w:t xml:space="preserve"> </w:t>
      </w:r>
      <w:r>
        <w:t>no</w:t>
      </w:r>
      <w:r>
        <w:rPr>
          <w:spacing w:val="1"/>
        </w:rPr>
        <w:t xml:space="preserve"> </w:t>
      </w:r>
      <w:r>
        <w:t>и</w:t>
      </w:r>
      <w:r>
        <w:rPr>
          <w:spacing w:val="1"/>
        </w:rPr>
        <w:t xml:space="preserve"> </w:t>
      </w:r>
      <w:r>
        <w:t>производные</w:t>
      </w:r>
      <w:r>
        <w:rPr>
          <w:spacing w:val="1"/>
        </w:rPr>
        <w:t xml:space="preserve"> </w:t>
      </w:r>
      <w:r>
        <w:t>последнего (nobody,</w:t>
      </w:r>
      <w:r>
        <w:rPr>
          <w:spacing w:val="3"/>
        </w:rPr>
        <w:t xml:space="preserve"> </w:t>
      </w:r>
      <w:r>
        <w:t>nothing</w:t>
      </w:r>
      <w:r>
        <w:rPr>
          <w:spacing w:val="67"/>
        </w:rPr>
        <w:t xml:space="preserve"> </w:t>
      </w:r>
      <w:r>
        <w:t>и другие).</w:t>
      </w:r>
    </w:p>
    <w:p w:rsidR="00347E9B" w:rsidRDefault="00757747">
      <w:pPr>
        <w:pStyle w:val="a4"/>
        <w:spacing w:before="3"/>
        <w:ind w:left="1330" w:firstLine="0"/>
      </w:pPr>
      <w:r>
        <w:t>Количественные</w:t>
      </w:r>
      <w:r>
        <w:rPr>
          <w:spacing w:val="-7"/>
        </w:rPr>
        <w:t xml:space="preserve"> </w:t>
      </w:r>
      <w:r>
        <w:t>и</w:t>
      </w:r>
      <w:r>
        <w:rPr>
          <w:spacing w:val="-7"/>
        </w:rPr>
        <w:t xml:space="preserve"> </w:t>
      </w:r>
      <w:r>
        <w:t>порядковые</w:t>
      </w:r>
      <w:r>
        <w:rPr>
          <w:spacing w:val="-6"/>
        </w:rPr>
        <w:t xml:space="preserve"> </w:t>
      </w:r>
      <w:r>
        <w:t>числительные.</w:t>
      </w:r>
    </w:p>
    <w:p w:rsidR="00347E9B" w:rsidRDefault="00757747">
      <w:pPr>
        <w:pStyle w:val="a4"/>
        <w:spacing w:before="158" w:line="362" w:lineRule="auto"/>
        <w:ind w:right="497"/>
      </w:pPr>
      <w:r>
        <w:t>Предлоги</w:t>
      </w:r>
      <w:r>
        <w:rPr>
          <w:spacing w:val="1"/>
        </w:rPr>
        <w:t xml:space="preserve"> </w:t>
      </w:r>
      <w:r>
        <w:t>места,</w:t>
      </w:r>
      <w:r>
        <w:rPr>
          <w:spacing w:val="1"/>
        </w:rPr>
        <w:t xml:space="preserve"> </w:t>
      </w:r>
      <w:r>
        <w:t>времени,</w:t>
      </w:r>
      <w:r>
        <w:rPr>
          <w:spacing w:val="1"/>
        </w:rPr>
        <w:t xml:space="preserve"> </w:t>
      </w:r>
      <w:r>
        <w:t>направления,</w:t>
      </w:r>
      <w:r>
        <w:rPr>
          <w:spacing w:val="1"/>
        </w:rPr>
        <w:t xml:space="preserve"> </w:t>
      </w:r>
      <w:r>
        <w:t>предлоги,</w:t>
      </w:r>
      <w:r>
        <w:rPr>
          <w:spacing w:val="1"/>
        </w:rPr>
        <w:t xml:space="preserve"> </w:t>
      </w:r>
      <w:r>
        <w:t>употребляемые</w:t>
      </w:r>
      <w:r>
        <w:rPr>
          <w:spacing w:val="1"/>
        </w:rPr>
        <w:t xml:space="preserve"> </w:t>
      </w:r>
      <w:r>
        <w:t>с</w:t>
      </w:r>
      <w:r>
        <w:rPr>
          <w:spacing w:val="1"/>
        </w:rPr>
        <w:t xml:space="preserve"> </w:t>
      </w:r>
      <w:r>
        <w:t>глаголами в страдательном</w:t>
      </w:r>
      <w:r>
        <w:rPr>
          <w:spacing w:val="2"/>
        </w:rPr>
        <w:t xml:space="preserve"> </w:t>
      </w:r>
      <w:r>
        <w:t>залоге.</w:t>
      </w:r>
    </w:p>
    <w:p w:rsidR="00347E9B" w:rsidRDefault="00757747">
      <w:pPr>
        <w:pStyle w:val="a4"/>
        <w:spacing w:line="320" w:lineRule="exact"/>
        <w:ind w:left="1330" w:firstLine="0"/>
      </w:pPr>
      <w:r>
        <w:t>Социокультурные</w:t>
      </w:r>
      <w:r>
        <w:rPr>
          <w:spacing w:val="-4"/>
        </w:rPr>
        <w:t xml:space="preserve"> </w:t>
      </w:r>
      <w:r>
        <w:t>знания</w:t>
      </w:r>
      <w:r>
        <w:rPr>
          <w:spacing w:val="-3"/>
        </w:rPr>
        <w:t xml:space="preserve"> </w:t>
      </w:r>
      <w:r>
        <w:t>и</w:t>
      </w:r>
      <w:r>
        <w:rPr>
          <w:spacing w:val="-4"/>
        </w:rPr>
        <w:t xml:space="preserve"> </w:t>
      </w:r>
      <w:r>
        <w:t>умения.</w:t>
      </w:r>
    </w:p>
    <w:p w:rsidR="00347E9B" w:rsidRDefault="00757747">
      <w:pPr>
        <w:pStyle w:val="a4"/>
        <w:spacing w:before="158" w:line="360" w:lineRule="auto"/>
        <w:ind w:right="483"/>
      </w:pPr>
      <w:r>
        <w:t>Осуществление</w:t>
      </w:r>
      <w:r>
        <w:rPr>
          <w:spacing w:val="1"/>
        </w:rPr>
        <w:t xml:space="preserve"> </w:t>
      </w:r>
      <w:r>
        <w:t>межличностного</w:t>
      </w:r>
      <w:r>
        <w:rPr>
          <w:spacing w:val="1"/>
        </w:rPr>
        <w:t xml:space="preserve"> </w:t>
      </w:r>
      <w:r>
        <w:t>и</w:t>
      </w:r>
      <w:r>
        <w:rPr>
          <w:spacing w:val="1"/>
        </w:rPr>
        <w:t xml:space="preserve"> </w:t>
      </w:r>
      <w:r>
        <w:t>межкультурного</w:t>
      </w:r>
      <w:r>
        <w:rPr>
          <w:spacing w:val="1"/>
        </w:rPr>
        <w:t xml:space="preserve"> </w:t>
      </w:r>
      <w:r>
        <w:t>общения</w:t>
      </w:r>
      <w:r>
        <w:rPr>
          <w:spacing w:val="1"/>
        </w:rPr>
        <w:t xml:space="preserve"> </w:t>
      </w:r>
      <w:r>
        <w:t>с</w:t>
      </w:r>
      <w:r>
        <w:rPr>
          <w:spacing w:val="-67"/>
        </w:rPr>
        <w:t xml:space="preserve"> </w:t>
      </w:r>
      <w:r>
        <w:t>использованием</w:t>
      </w:r>
      <w:r>
        <w:rPr>
          <w:spacing w:val="1"/>
        </w:rPr>
        <w:t xml:space="preserve"> </w:t>
      </w:r>
      <w:r>
        <w:t>знаний</w:t>
      </w:r>
      <w:r>
        <w:rPr>
          <w:spacing w:val="1"/>
        </w:rPr>
        <w:t xml:space="preserve"> </w:t>
      </w:r>
      <w:r>
        <w:t>о</w:t>
      </w:r>
      <w:r>
        <w:rPr>
          <w:spacing w:val="1"/>
        </w:rPr>
        <w:t xml:space="preserve"> </w:t>
      </w:r>
      <w:r>
        <w:t>национально-культурных</w:t>
      </w:r>
      <w:r>
        <w:rPr>
          <w:spacing w:val="1"/>
        </w:rPr>
        <w:t xml:space="preserve"> </w:t>
      </w:r>
      <w:r>
        <w:t>особенностях</w:t>
      </w:r>
      <w:r>
        <w:rPr>
          <w:spacing w:val="1"/>
        </w:rPr>
        <w:t xml:space="preserve"> </w:t>
      </w:r>
      <w:r>
        <w:t>своей</w:t>
      </w:r>
      <w:r>
        <w:rPr>
          <w:spacing w:val="-67"/>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основных</w:t>
      </w:r>
      <w:r>
        <w:rPr>
          <w:spacing w:val="1"/>
        </w:rPr>
        <w:t xml:space="preserve"> </w:t>
      </w:r>
      <w:r>
        <w:t>социокультурных</w:t>
      </w:r>
      <w:r>
        <w:rPr>
          <w:spacing w:val="1"/>
        </w:rPr>
        <w:t xml:space="preserve"> </w:t>
      </w:r>
      <w:r>
        <w:t>элементов речевого поведенческого этикета в англоязычной среде в рамках</w:t>
      </w:r>
      <w:r>
        <w:rPr>
          <w:spacing w:val="1"/>
        </w:rPr>
        <w:t xml:space="preserve"> </w:t>
      </w:r>
      <w:r>
        <w:t>тематического содержания</w:t>
      </w:r>
      <w:r>
        <w:rPr>
          <w:spacing w:val="3"/>
        </w:rPr>
        <w:t xml:space="preserve"> </w:t>
      </w:r>
      <w:r>
        <w:t>10 класса.</w:t>
      </w:r>
    </w:p>
    <w:p w:rsidR="00347E9B" w:rsidRDefault="00757747">
      <w:pPr>
        <w:pStyle w:val="a4"/>
        <w:spacing w:line="360" w:lineRule="auto"/>
        <w:ind w:right="494"/>
      </w:pPr>
      <w:r>
        <w:t>Знание</w:t>
      </w:r>
      <w:r>
        <w:rPr>
          <w:spacing w:val="1"/>
        </w:rPr>
        <w:t xml:space="preserve"> </w:t>
      </w:r>
      <w:r>
        <w:t>и</w:t>
      </w:r>
      <w:r>
        <w:rPr>
          <w:spacing w:val="1"/>
        </w:rPr>
        <w:t xml:space="preserve"> </w:t>
      </w:r>
      <w:r>
        <w:t>использование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67"/>
        </w:rPr>
        <w:t xml:space="preserve"> </w:t>
      </w:r>
      <w:r>
        <w:t>употребительной тематической фоновой лексики и реалий родной страны 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при</w:t>
      </w:r>
      <w:r>
        <w:rPr>
          <w:spacing w:val="1"/>
        </w:rPr>
        <w:t xml:space="preserve"> </w:t>
      </w:r>
      <w:r>
        <w:t>изучении</w:t>
      </w:r>
      <w:r>
        <w:rPr>
          <w:spacing w:val="1"/>
        </w:rPr>
        <w:t xml:space="preserve"> </w:t>
      </w:r>
      <w:r>
        <w:t>тем:</w:t>
      </w:r>
      <w:r>
        <w:rPr>
          <w:spacing w:val="1"/>
        </w:rPr>
        <w:t xml:space="preserve"> </w:t>
      </w:r>
      <w:r>
        <w:t>государственное</w:t>
      </w:r>
      <w:r>
        <w:rPr>
          <w:spacing w:val="1"/>
        </w:rPr>
        <w:t xml:space="preserve"> </w:t>
      </w:r>
      <w:r>
        <w:t>устройство,</w:t>
      </w:r>
      <w:r>
        <w:rPr>
          <w:spacing w:val="1"/>
        </w:rPr>
        <w:t xml:space="preserve"> </w:t>
      </w:r>
      <w:r>
        <w:t>система</w:t>
      </w:r>
      <w:r>
        <w:rPr>
          <w:spacing w:val="1"/>
        </w:rPr>
        <w:t xml:space="preserve"> </w:t>
      </w:r>
      <w:r>
        <w:t>образования,</w:t>
      </w:r>
      <w:r>
        <w:rPr>
          <w:spacing w:val="1"/>
        </w:rPr>
        <w:t xml:space="preserve"> </w:t>
      </w:r>
      <w:r>
        <w:t>страницы</w:t>
      </w:r>
      <w:r>
        <w:rPr>
          <w:spacing w:val="1"/>
        </w:rPr>
        <w:t xml:space="preserve"> </w:t>
      </w:r>
      <w:r>
        <w:t>истории,</w:t>
      </w:r>
      <w:r>
        <w:rPr>
          <w:spacing w:val="1"/>
        </w:rPr>
        <w:t xml:space="preserve"> </w:t>
      </w:r>
      <w:r>
        <w:t>национальные</w:t>
      </w:r>
      <w:r>
        <w:rPr>
          <w:spacing w:val="1"/>
        </w:rPr>
        <w:t xml:space="preserve"> </w:t>
      </w:r>
      <w:r>
        <w:t>и</w:t>
      </w:r>
      <w:r>
        <w:rPr>
          <w:spacing w:val="1"/>
        </w:rPr>
        <w:t xml:space="preserve"> </w:t>
      </w:r>
      <w:r>
        <w:t>популярные праздники, проведение досуга, этикетные особенности общения,</w:t>
      </w:r>
      <w:r>
        <w:rPr>
          <w:spacing w:val="-67"/>
        </w:rPr>
        <w:t xml:space="preserve"> </w:t>
      </w:r>
      <w:r>
        <w:t>традиции в кулинарии</w:t>
      </w:r>
      <w:r>
        <w:rPr>
          <w:spacing w:val="1"/>
        </w:rPr>
        <w:t xml:space="preserve"> </w:t>
      </w:r>
      <w:r>
        <w:t>и другие.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pPr>
      <w:r>
        <w:lastRenderedPageBreak/>
        <w:t>Владение</w:t>
      </w:r>
      <w:r>
        <w:rPr>
          <w:spacing w:val="1"/>
        </w:rPr>
        <w:t xml:space="preserve"> </w:t>
      </w:r>
      <w:r>
        <w:t>основными</w:t>
      </w:r>
      <w:r>
        <w:rPr>
          <w:spacing w:val="1"/>
        </w:rPr>
        <w:t xml:space="preserve"> </w:t>
      </w:r>
      <w:r>
        <w:t>сведениями</w:t>
      </w:r>
      <w:r>
        <w:rPr>
          <w:spacing w:val="1"/>
        </w:rPr>
        <w:t xml:space="preserve"> </w:t>
      </w:r>
      <w:r>
        <w:t>о</w:t>
      </w:r>
      <w:r>
        <w:rPr>
          <w:spacing w:val="1"/>
        </w:rPr>
        <w:t xml:space="preserve"> </w:t>
      </w:r>
      <w:r>
        <w:t>социокультурном</w:t>
      </w:r>
      <w:r>
        <w:rPr>
          <w:spacing w:val="1"/>
        </w:rPr>
        <w:t xml:space="preserve"> </w:t>
      </w:r>
      <w:r>
        <w:t>портрете</w:t>
      </w:r>
      <w:r>
        <w:rPr>
          <w:spacing w:val="1"/>
        </w:rPr>
        <w:t xml:space="preserve"> </w:t>
      </w:r>
      <w:r>
        <w:t>и</w:t>
      </w:r>
      <w:r>
        <w:rPr>
          <w:spacing w:val="1"/>
        </w:rPr>
        <w:t xml:space="preserve"> </w:t>
      </w:r>
      <w:r>
        <w:t>культурном наследии</w:t>
      </w:r>
      <w:r>
        <w:rPr>
          <w:spacing w:val="-1"/>
        </w:rPr>
        <w:t xml:space="preserve"> </w:t>
      </w:r>
      <w:r>
        <w:t>страны/стран,</w:t>
      </w:r>
      <w:r>
        <w:rPr>
          <w:spacing w:val="1"/>
        </w:rPr>
        <w:t xml:space="preserve"> </w:t>
      </w:r>
      <w:r>
        <w:t>говорящих</w:t>
      </w:r>
      <w:r>
        <w:rPr>
          <w:spacing w:val="-6"/>
        </w:rPr>
        <w:t xml:space="preserve"> </w:t>
      </w:r>
      <w:r>
        <w:t>на английском языке.</w:t>
      </w:r>
    </w:p>
    <w:p w:rsidR="00347E9B" w:rsidRDefault="00757747">
      <w:pPr>
        <w:pStyle w:val="a4"/>
        <w:spacing w:line="362" w:lineRule="auto"/>
        <w:ind w:right="492"/>
      </w:pPr>
      <w:r>
        <w:t>Понимание</w:t>
      </w:r>
      <w:r>
        <w:rPr>
          <w:spacing w:val="1"/>
        </w:rPr>
        <w:t xml:space="preserve"> </w:t>
      </w:r>
      <w:r>
        <w:t>речевых</w:t>
      </w:r>
      <w:r>
        <w:rPr>
          <w:spacing w:val="1"/>
        </w:rPr>
        <w:t xml:space="preserve"> </w:t>
      </w:r>
      <w:r>
        <w:t>различий</w:t>
      </w:r>
      <w:r>
        <w:rPr>
          <w:spacing w:val="1"/>
        </w:rPr>
        <w:t xml:space="preserve"> </w:t>
      </w:r>
      <w:r>
        <w:t>в</w:t>
      </w:r>
      <w:r>
        <w:rPr>
          <w:spacing w:val="1"/>
        </w:rPr>
        <w:t xml:space="preserve"> </w:t>
      </w:r>
      <w:r>
        <w:t>ситуациях</w:t>
      </w:r>
      <w:r>
        <w:rPr>
          <w:spacing w:val="1"/>
        </w:rPr>
        <w:t xml:space="preserve"> </w:t>
      </w:r>
      <w:r>
        <w:t>официального</w:t>
      </w:r>
      <w:r>
        <w:rPr>
          <w:spacing w:val="1"/>
        </w:rPr>
        <w:t xml:space="preserve"> </w:t>
      </w:r>
      <w:r>
        <w:t>и</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и</w:t>
      </w:r>
      <w:r>
        <w:rPr>
          <w:spacing w:val="1"/>
        </w:rPr>
        <w:t xml:space="preserve"> </w:t>
      </w:r>
      <w:r>
        <w:t>использование лексико-грамматических средств</w:t>
      </w:r>
      <w:r>
        <w:rPr>
          <w:spacing w:val="-1"/>
        </w:rPr>
        <w:t xml:space="preserve"> </w:t>
      </w:r>
      <w:r>
        <w:t>с</w:t>
      </w:r>
      <w:r>
        <w:rPr>
          <w:spacing w:val="1"/>
        </w:rPr>
        <w:t xml:space="preserve"> </w:t>
      </w:r>
      <w:r>
        <w:t>их учётом.</w:t>
      </w:r>
    </w:p>
    <w:p w:rsidR="00347E9B" w:rsidRDefault="00757747">
      <w:pPr>
        <w:pStyle w:val="a4"/>
        <w:spacing w:line="360" w:lineRule="auto"/>
        <w:ind w:right="495"/>
      </w:pPr>
      <w:r>
        <w:t>Развитие</w:t>
      </w:r>
      <w:r>
        <w:rPr>
          <w:spacing w:val="1"/>
        </w:rPr>
        <w:t xml:space="preserve"> </w:t>
      </w:r>
      <w:r>
        <w:t>умения</w:t>
      </w:r>
      <w:r>
        <w:rPr>
          <w:spacing w:val="1"/>
        </w:rPr>
        <w:t xml:space="preserve"> </w:t>
      </w:r>
      <w:r>
        <w:t>представлять</w:t>
      </w:r>
      <w:r>
        <w:rPr>
          <w:spacing w:val="1"/>
        </w:rPr>
        <w:t xml:space="preserve"> </w:t>
      </w:r>
      <w:r>
        <w:t>родную</w:t>
      </w:r>
      <w:r>
        <w:rPr>
          <w:spacing w:val="1"/>
        </w:rPr>
        <w:t xml:space="preserve"> </w:t>
      </w:r>
      <w:r>
        <w:t>страну/малую</w:t>
      </w:r>
      <w:r>
        <w:rPr>
          <w:spacing w:val="1"/>
        </w:rPr>
        <w:t xml:space="preserve"> </w:t>
      </w:r>
      <w:r>
        <w:t>родину</w:t>
      </w:r>
      <w:r>
        <w:rPr>
          <w:spacing w:val="1"/>
        </w:rPr>
        <w:t xml:space="preserve"> </w:t>
      </w:r>
      <w:r>
        <w:t>и</w:t>
      </w:r>
      <w:r>
        <w:rPr>
          <w:spacing w:val="1"/>
        </w:rPr>
        <w:t xml:space="preserve"> </w:t>
      </w:r>
      <w:r>
        <w:t>страну/страны</w:t>
      </w:r>
      <w:r>
        <w:rPr>
          <w:spacing w:val="1"/>
        </w:rPr>
        <w:t xml:space="preserve"> </w:t>
      </w:r>
      <w:r>
        <w:t>изучаемого</w:t>
      </w:r>
      <w:r>
        <w:rPr>
          <w:spacing w:val="1"/>
        </w:rPr>
        <w:t xml:space="preserve"> </w:t>
      </w:r>
      <w:r>
        <w:t>языка</w:t>
      </w:r>
      <w:r>
        <w:rPr>
          <w:spacing w:val="1"/>
        </w:rPr>
        <w:t xml:space="preserve"> </w:t>
      </w:r>
      <w:r>
        <w:t>(культурные</w:t>
      </w:r>
      <w:r>
        <w:rPr>
          <w:spacing w:val="1"/>
        </w:rPr>
        <w:t xml:space="preserve"> </w:t>
      </w:r>
      <w:r>
        <w:t>явления</w:t>
      </w:r>
      <w:r>
        <w:rPr>
          <w:spacing w:val="1"/>
        </w:rPr>
        <w:t xml:space="preserve"> </w:t>
      </w:r>
      <w:r>
        <w:t>и</w:t>
      </w:r>
      <w:r>
        <w:rPr>
          <w:spacing w:val="1"/>
        </w:rPr>
        <w:t xml:space="preserve"> </w:t>
      </w:r>
      <w:r>
        <w:t>события,</w:t>
      </w:r>
      <w:r>
        <w:rPr>
          <w:spacing w:val="1"/>
        </w:rPr>
        <w:t xml:space="preserve"> </w:t>
      </w:r>
      <w:r>
        <w:t>достопримечательности,</w:t>
      </w:r>
      <w:r>
        <w:rPr>
          <w:spacing w:val="1"/>
        </w:rPr>
        <w:t xml:space="preserve"> </w:t>
      </w:r>
      <w:r>
        <w:t>выдающиеся</w:t>
      </w:r>
      <w:r>
        <w:rPr>
          <w:spacing w:val="1"/>
        </w:rPr>
        <w:t xml:space="preserve"> </w:t>
      </w:r>
      <w:r>
        <w:t>люди:</w:t>
      </w:r>
      <w:r>
        <w:rPr>
          <w:spacing w:val="1"/>
        </w:rPr>
        <w:t xml:space="preserve"> </w:t>
      </w:r>
      <w:r>
        <w:t>государственные</w:t>
      </w:r>
      <w:r>
        <w:rPr>
          <w:spacing w:val="1"/>
        </w:rPr>
        <w:t xml:space="preserve"> </w:t>
      </w:r>
      <w:r>
        <w:t>деятели,</w:t>
      </w:r>
      <w:r>
        <w:rPr>
          <w:spacing w:val="1"/>
        </w:rPr>
        <w:t xml:space="preserve"> </w:t>
      </w:r>
      <w:r>
        <w:t>учёные, писатели, поэты, художники, композиторы, музыканты, спортсмены,</w:t>
      </w:r>
      <w:r>
        <w:rPr>
          <w:spacing w:val="-67"/>
        </w:rPr>
        <w:t xml:space="preserve"> </w:t>
      </w:r>
      <w:r>
        <w:t>актёры и</w:t>
      </w:r>
      <w:r>
        <w:rPr>
          <w:spacing w:val="1"/>
        </w:rPr>
        <w:t xml:space="preserve"> </w:t>
      </w:r>
      <w:r>
        <w:t>другие).</w:t>
      </w:r>
    </w:p>
    <w:p w:rsidR="00347E9B" w:rsidRDefault="00757747">
      <w:pPr>
        <w:pStyle w:val="a4"/>
        <w:ind w:left="1330" w:firstLine="0"/>
      </w:pPr>
      <w:r>
        <w:t>Компенсаторные</w:t>
      </w:r>
      <w:r>
        <w:rPr>
          <w:spacing w:val="-5"/>
        </w:rPr>
        <w:t xml:space="preserve"> </w:t>
      </w:r>
      <w:r>
        <w:t>умения.</w:t>
      </w:r>
    </w:p>
    <w:p w:rsidR="00347E9B" w:rsidRDefault="00757747">
      <w:pPr>
        <w:pStyle w:val="a4"/>
        <w:spacing w:before="148" w:line="360" w:lineRule="auto"/>
        <w:ind w:right="487"/>
      </w:pPr>
      <w:r>
        <w:t>Овладение компенсаторными умениями, позволяющими в случае сбоя</w:t>
      </w:r>
      <w:r>
        <w:rPr>
          <w:spacing w:val="1"/>
        </w:rPr>
        <w:t xml:space="preserve"> </w:t>
      </w:r>
      <w:r>
        <w:t>коммуникации, а также в условиях дефицита языковых средств использовать</w:t>
      </w:r>
      <w:r>
        <w:rPr>
          <w:spacing w:val="1"/>
        </w:rPr>
        <w:t xml:space="preserve"> </w:t>
      </w:r>
      <w:r>
        <w:t>различные приёмы переработки информации: при говорении</w:t>
      </w:r>
      <w:r>
        <w:rPr>
          <w:spacing w:val="70"/>
        </w:rPr>
        <w:t xml:space="preserve"> </w:t>
      </w:r>
      <w:r>
        <w:t>– переспрос,</w:t>
      </w:r>
      <w:r>
        <w:rPr>
          <w:spacing w:val="1"/>
        </w:rPr>
        <w:t xml:space="preserve"> </w:t>
      </w:r>
      <w:r>
        <w:t>при</w:t>
      </w:r>
      <w:r>
        <w:rPr>
          <w:spacing w:val="1"/>
        </w:rPr>
        <w:t xml:space="preserve"> </w:t>
      </w:r>
      <w:r>
        <w:t>говорении</w:t>
      </w:r>
      <w:r>
        <w:rPr>
          <w:spacing w:val="1"/>
        </w:rPr>
        <w:t xml:space="preserve"> </w:t>
      </w:r>
      <w:r>
        <w:t>и</w:t>
      </w:r>
      <w:r>
        <w:rPr>
          <w:spacing w:val="1"/>
        </w:rPr>
        <w:t xml:space="preserve"> </w:t>
      </w:r>
      <w:r>
        <w:t>письме</w:t>
      </w:r>
      <w:r>
        <w:rPr>
          <w:spacing w:val="1"/>
        </w:rPr>
        <w:t xml:space="preserve"> </w:t>
      </w:r>
      <w:r>
        <w:t>–</w:t>
      </w:r>
      <w:r>
        <w:rPr>
          <w:spacing w:val="1"/>
        </w:rPr>
        <w:t xml:space="preserve"> </w:t>
      </w:r>
      <w:r>
        <w:t>описание/перифраз/толкование,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w:t>
      </w:r>
      <w:r>
        <w:rPr>
          <w:spacing w:val="1"/>
        </w:rPr>
        <w:t xml:space="preserve"> </w:t>
      </w:r>
      <w:r>
        <w:t>языковую</w:t>
      </w:r>
      <w:r>
        <w:rPr>
          <w:spacing w:val="-1"/>
        </w:rPr>
        <w:t xml:space="preserve"> </w:t>
      </w:r>
      <w:r>
        <w:t>и контекстуальную догадку.</w:t>
      </w:r>
    </w:p>
    <w:p w:rsidR="00347E9B" w:rsidRDefault="00757747">
      <w:pPr>
        <w:pStyle w:val="a4"/>
        <w:tabs>
          <w:tab w:val="left" w:pos="3037"/>
          <w:tab w:val="left" w:pos="4280"/>
          <w:tab w:val="left" w:pos="6429"/>
          <w:tab w:val="left" w:pos="8483"/>
        </w:tabs>
        <w:spacing w:line="360" w:lineRule="auto"/>
        <w:ind w:right="494"/>
      </w:pPr>
      <w:r>
        <w:t>Развитие</w:t>
      </w:r>
      <w:r>
        <w:rPr>
          <w:spacing w:val="1"/>
        </w:rPr>
        <w:t xml:space="preserve"> </w:t>
      </w:r>
      <w:r>
        <w:t>умения</w:t>
      </w:r>
      <w:r>
        <w:rPr>
          <w:spacing w:val="1"/>
        </w:rPr>
        <w:t xml:space="preserve"> </w:t>
      </w:r>
      <w:r>
        <w:t>игнорировать</w:t>
      </w:r>
      <w:r>
        <w:rPr>
          <w:spacing w:val="1"/>
        </w:rPr>
        <w:t xml:space="preserve"> </w:t>
      </w:r>
      <w:r>
        <w:t>информацию,</w:t>
      </w:r>
      <w:r>
        <w:rPr>
          <w:spacing w:val="1"/>
        </w:rPr>
        <w:t xml:space="preserve"> </w:t>
      </w:r>
      <w:r>
        <w:t>не</w:t>
      </w:r>
      <w:r>
        <w:rPr>
          <w:spacing w:val="1"/>
        </w:rPr>
        <w:t xml:space="preserve"> </w:t>
      </w:r>
      <w:r>
        <w:t>являющуюся</w:t>
      </w:r>
      <w:r>
        <w:rPr>
          <w:spacing w:val="1"/>
        </w:rPr>
        <w:t xml:space="preserve"> </w:t>
      </w:r>
      <w:r>
        <w:t>необходимой</w:t>
      </w:r>
      <w:r>
        <w:tab/>
        <w:t>для</w:t>
      </w:r>
      <w:r>
        <w:tab/>
        <w:t>понимания</w:t>
      </w:r>
      <w:r>
        <w:tab/>
        <w:t>основного</w:t>
      </w:r>
      <w:r>
        <w:tab/>
      </w:r>
      <w:r>
        <w:rPr>
          <w:spacing w:val="-1"/>
        </w:rPr>
        <w:t>содержания,</w:t>
      </w:r>
      <w:r>
        <w:rPr>
          <w:spacing w:val="-68"/>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 информации.</w:t>
      </w:r>
    </w:p>
    <w:p w:rsidR="00347E9B" w:rsidRDefault="00757747">
      <w:pPr>
        <w:pStyle w:val="a4"/>
        <w:spacing w:before="4" w:line="357" w:lineRule="auto"/>
        <w:ind w:left="1330" w:right="5006" w:firstLine="0"/>
      </w:pPr>
      <w:r>
        <w:t>Содержание обучения в 11 классе.</w:t>
      </w:r>
      <w:r>
        <w:rPr>
          <w:spacing w:val="-67"/>
        </w:rPr>
        <w:t xml:space="preserve"> </w:t>
      </w:r>
      <w:r>
        <w:t>Коммуникативные</w:t>
      </w:r>
      <w:r>
        <w:rPr>
          <w:spacing w:val="4"/>
        </w:rPr>
        <w:t xml:space="preserve"> </w:t>
      </w:r>
      <w:r>
        <w:t>умения.</w:t>
      </w:r>
    </w:p>
    <w:p w:rsidR="00347E9B" w:rsidRDefault="00757747">
      <w:pPr>
        <w:pStyle w:val="a4"/>
        <w:spacing w:before="5" w:line="360" w:lineRule="auto"/>
        <w:ind w:right="496"/>
      </w:pPr>
      <w:r>
        <w:t>Совершенствование умения общаться в устной и письменной форме,</w:t>
      </w:r>
      <w:r>
        <w:rPr>
          <w:spacing w:val="1"/>
        </w:rPr>
        <w:t xml:space="preserve"> </w:t>
      </w:r>
      <w:r>
        <w:t>используя рецептивные и продуктивные виды речевой деятельности в рамках</w:t>
      </w:r>
      <w:r>
        <w:rPr>
          <w:spacing w:val="-67"/>
        </w:rPr>
        <w:t xml:space="preserve"> </w:t>
      </w:r>
      <w:r>
        <w:t>тематического содержания</w:t>
      </w:r>
      <w:r>
        <w:rPr>
          <w:spacing w:val="3"/>
        </w:rPr>
        <w:t xml:space="preserve"> </w:t>
      </w:r>
      <w:r>
        <w:t>речи.</w:t>
      </w:r>
    </w:p>
    <w:p w:rsidR="00347E9B" w:rsidRDefault="00757747">
      <w:pPr>
        <w:pStyle w:val="a4"/>
        <w:spacing w:before="1" w:line="360" w:lineRule="auto"/>
        <w:ind w:right="486"/>
      </w:pPr>
      <w:r>
        <w:t>Повседневная</w:t>
      </w:r>
      <w:r>
        <w:rPr>
          <w:spacing w:val="1"/>
        </w:rPr>
        <w:t xml:space="preserve"> </w:t>
      </w:r>
      <w:r>
        <w:t>жизнь</w:t>
      </w:r>
      <w:r>
        <w:rPr>
          <w:spacing w:val="1"/>
        </w:rPr>
        <w:t xml:space="preserve"> </w:t>
      </w:r>
      <w:r>
        <w:t>семьи.</w:t>
      </w:r>
      <w:r>
        <w:rPr>
          <w:spacing w:val="1"/>
        </w:rPr>
        <w:t xml:space="preserve"> </w:t>
      </w:r>
      <w:r>
        <w:t>Межличностные</w:t>
      </w:r>
      <w:r>
        <w:rPr>
          <w:spacing w:val="1"/>
        </w:rPr>
        <w:t xml:space="preserve"> </w:t>
      </w:r>
      <w:r>
        <w:t>отношения</w:t>
      </w:r>
      <w:r>
        <w:rPr>
          <w:spacing w:val="1"/>
        </w:rPr>
        <w:t xml:space="preserve"> </w:t>
      </w:r>
      <w:r>
        <w:t>в</w:t>
      </w:r>
      <w:r>
        <w:rPr>
          <w:spacing w:val="1"/>
        </w:rPr>
        <w:t xml:space="preserve"> </w:t>
      </w:r>
      <w:r>
        <w:t>семье,</w:t>
      </w:r>
      <w:r>
        <w:rPr>
          <w:spacing w:val="1"/>
        </w:rPr>
        <w:t xml:space="preserve"> </w:t>
      </w:r>
      <w:r>
        <w:t>с</w:t>
      </w:r>
      <w:r>
        <w:rPr>
          <w:spacing w:val="1"/>
        </w:rPr>
        <w:t xml:space="preserve"> </w:t>
      </w:r>
      <w:r>
        <w:t>друзьями</w:t>
      </w:r>
      <w:r>
        <w:rPr>
          <w:spacing w:val="1"/>
        </w:rPr>
        <w:t xml:space="preserve"> </w:t>
      </w:r>
      <w:r>
        <w:t>и</w:t>
      </w:r>
      <w:r>
        <w:rPr>
          <w:spacing w:val="1"/>
        </w:rPr>
        <w:t xml:space="preserve"> </w:t>
      </w:r>
      <w:r>
        <w:t>знакомыми.</w:t>
      </w:r>
      <w:r>
        <w:rPr>
          <w:spacing w:val="1"/>
        </w:rPr>
        <w:t xml:space="preserve"> </w:t>
      </w:r>
      <w:r>
        <w:t>Конфликтные</w:t>
      </w:r>
      <w:r>
        <w:rPr>
          <w:spacing w:val="1"/>
        </w:rPr>
        <w:t xml:space="preserve"> </w:t>
      </w:r>
      <w:r>
        <w:t>ситуации,</w:t>
      </w:r>
      <w:r>
        <w:rPr>
          <w:spacing w:val="1"/>
        </w:rPr>
        <w:t xml:space="preserve"> </w:t>
      </w:r>
      <w:r>
        <w:t>их</w:t>
      </w:r>
      <w:r>
        <w:rPr>
          <w:spacing w:val="1"/>
        </w:rPr>
        <w:t xml:space="preserve"> </w:t>
      </w:r>
      <w:r>
        <w:t>предупреждение</w:t>
      </w:r>
      <w:r>
        <w:rPr>
          <w:spacing w:val="1"/>
        </w:rPr>
        <w:t xml:space="preserve"> </w:t>
      </w:r>
      <w:r>
        <w:t>и</w:t>
      </w:r>
      <w:r>
        <w:rPr>
          <w:spacing w:val="1"/>
        </w:rPr>
        <w:t xml:space="preserve"> </w:t>
      </w:r>
      <w:r>
        <w:t>разрешение.</w:t>
      </w:r>
    </w:p>
    <w:p w:rsidR="00347E9B" w:rsidRDefault="00757747">
      <w:pPr>
        <w:pStyle w:val="a4"/>
        <w:spacing w:before="1"/>
        <w:ind w:left="1330" w:firstLine="0"/>
      </w:pPr>
      <w:r>
        <w:t>Внешность</w:t>
      </w:r>
      <w:r>
        <w:rPr>
          <w:spacing w:val="-10"/>
        </w:rPr>
        <w:t xml:space="preserve"> </w:t>
      </w:r>
      <w:r>
        <w:t>и</w:t>
      </w:r>
      <w:r>
        <w:rPr>
          <w:spacing w:val="-3"/>
        </w:rPr>
        <w:t xml:space="preserve"> </w:t>
      </w:r>
      <w:r>
        <w:t>характеристика</w:t>
      </w:r>
      <w:r>
        <w:rPr>
          <w:spacing w:val="-6"/>
        </w:rPr>
        <w:t xml:space="preserve"> </w:t>
      </w:r>
      <w:r>
        <w:t>человека,</w:t>
      </w:r>
      <w:r>
        <w:rPr>
          <w:spacing w:val="-5"/>
        </w:rPr>
        <w:t xml:space="preserve"> </w:t>
      </w:r>
      <w:r>
        <w:t>литературного</w:t>
      </w:r>
      <w:r>
        <w:rPr>
          <w:spacing w:val="-8"/>
        </w:rPr>
        <w:t xml:space="preserve"> </w:t>
      </w:r>
      <w:r>
        <w:t>персонажа.</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Здоровый образ жизни и забота о здоровье: режим труда и отдыха,</w:t>
      </w:r>
      <w:r>
        <w:rPr>
          <w:spacing w:val="1"/>
        </w:rPr>
        <w:t xml:space="preserve"> </w:t>
      </w:r>
      <w:r>
        <w:t>спорт,</w:t>
      </w:r>
      <w:r>
        <w:rPr>
          <w:spacing w:val="1"/>
        </w:rPr>
        <w:t xml:space="preserve"> </w:t>
      </w:r>
      <w:r>
        <w:t>сбалансированное</w:t>
      </w:r>
      <w:r>
        <w:rPr>
          <w:spacing w:val="1"/>
        </w:rPr>
        <w:t xml:space="preserve"> </w:t>
      </w:r>
      <w:r>
        <w:t>питание,</w:t>
      </w:r>
      <w:r>
        <w:rPr>
          <w:spacing w:val="1"/>
        </w:rPr>
        <w:t xml:space="preserve"> </w:t>
      </w:r>
      <w:r>
        <w:t>посещение</w:t>
      </w:r>
      <w:r>
        <w:rPr>
          <w:spacing w:val="1"/>
        </w:rPr>
        <w:t xml:space="preserve"> </w:t>
      </w:r>
      <w:r>
        <w:t>врача.</w:t>
      </w:r>
      <w:r>
        <w:rPr>
          <w:spacing w:val="1"/>
        </w:rPr>
        <w:t xml:space="preserve"> </w:t>
      </w:r>
      <w:r>
        <w:t>Отказ</w:t>
      </w:r>
      <w:r>
        <w:rPr>
          <w:spacing w:val="1"/>
        </w:rPr>
        <w:t xml:space="preserve"> </w:t>
      </w:r>
      <w:r>
        <w:t>от</w:t>
      </w:r>
      <w:r>
        <w:rPr>
          <w:spacing w:val="1"/>
        </w:rPr>
        <w:t xml:space="preserve"> </w:t>
      </w:r>
      <w:r>
        <w:t>вредных</w:t>
      </w:r>
      <w:r>
        <w:rPr>
          <w:spacing w:val="1"/>
        </w:rPr>
        <w:t xml:space="preserve"> </w:t>
      </w:r>
      <w:r>
        <w:t>привычек.</w:t>
      </w:r>
    </w:p>
    <w:p w:rsidR="00347E9B" w:rsidRDefault="00757747">
      <w:pPr>
        <w:pStyle w:val="a4"/>
        <w:spacing w:before="2" w:line="360" w:lineRule="auto"/>
        <w:ind w:right="499"/>
      </w:pPr>
      <w:r>
        <w:t>Школьное</w:t>
      </w:r>
      <w:r>
        <w:rPr>
          <w:spacing w:val="1"/>
        </w:rPr>
        <w:t xml:space="preserve"> </w:t>
      </w:r>
      <w:r>
        <w:t>образование,</w:t>
      </w:r>
      <w:r>
        <w:rPr>
          <w:spacing w:val="1"/>
        </w:rPr>
        <w:t xml:space="preserve"> </w:t>
      </w:r>
      <w:r>
        <w:t>школьная</w:t>
      </w:r>
      <w:r>
        <w:rPr>
          <w:spacing w:val="1"/>
        </w:rPr>
        <w:t xml:space="preserve"> </w:t>
      </w:r>
      <w:r>
        <w:t>жизнь.</w:t>
      </w:r>
      <w:r>
        <w:rPr>
          <w:spacing w:val="1"/>
        </w:rPr>
        <w:t xml:space="preserve"> </w:t>
      </w:r>
      <w:r>
        <w:t>Переписка</w:t>
      </w:r>
      <w:r>
        <w:rPr>
          <w:spacing w:val="1"/>
        </w:rPr>
        <w:t xml:space="preserve"> </w:t>
      </w:r>
      <w:r>
        <w:t>с</w:t>
      </w:r>
      <w:r>
        <w:rPr>
          <w:spacing w:val="1"/>
        </w:rPr>
        <w:t xml:space="preserve"> </w:t>
      </w:r>
      <w:r>
        <w:t>зарубежными</w:t>
      </w:r>
      <w:r>
        <w:rPr>
          <w:spacing w:val="-67"/>
        </w:rPr>
        <w:t xml:space="preserve"> </w:t>
      </w:r>
      <w:r>
        <w:t>сверстниками. Взаимоотношения в школе. Проблемы и решения. Подготовка</w:t>
      </w:r>
      <w:r>
        <w:rPr>
          <w:spacing w:val="-67"/>
        </w:rPr>
        <w:t xml:space="preserve"> </w:t>
      </w:r>
      <w:r>
        <w:t>к выпускным экзаменам. Выбор профессии. Альтернативы в продолжении</w:t>
      </w:r>
      <w:r>
        <w:rPr>
          <w:spacing w:val="1"/>
        </w:rPr>
        <w:t xml:space="preserve"> </w:t>
      </w:r>
      <w:r>
        <w:t>образования.</w:t>
      </w:r>
    </w:p>
    <w:p w:rsidR="00347E9B" w:rsidRDefault="00757747">
      <w:pPr>
        <w:pStyle w:val="a4"/>
        <w:spacing w:before="3" w:line="357" w:lineRule="auto"/>
        <w:ind w:right="498"/>
      </w:pPr>
      <w:r>
        <w:t>Место иностранного языка в повседневной жизни и профессиональной</w:t>
      </w:r>
      <w:r>
        <w:rPr>
          <w:spacing w:val="1"/>
        </w:rPr>
        <w:t xml:space="preserve"> </w:t>
      </w:r>
      <w:r>
        <w:t>деятельности</w:t>
      </w:r>
      <w:r>
        <w:rPr>
          <w:spacing w:val="5"/>
        </w:rPr>
        <w:t xml:space="preserve"> </w:t>
      </w:r>
      <w:r>
        <w:t>в современном</w:t>
      </w:r>
      <w:r>
        <w:rPr>
          <w:spacing w:val="1"/>
        </w:rPr>
        <w:t xml:space="preserve"> </w:t>
      </w:r>
      <w:r>
        <w:t>мире.</w:t>
      </w:r>
    </w:p>
    <w:p w:rsidR="00347E9B" w:rsidRDefault="00757747">
      <w:pPr>
        <w:pStyle w:val="a4"/>
        <w:spacing w:before="5" w:line="360" w:lineRule="auto"/>
        <w:ind w:right="496"/>
      </w:pPr>
      <w:r>
        <w:t>Молодёжь в современном обществе. Ценностные ориентиры. Участие</w:t>
      </w:r>
      <w:r>
        <w:rPr>
          <w:spacing w:val="1"/>
        </w:rPr>
        <w:t xml:space="preserve"> </w:t>
      </w:r>
      <w:r>
        <w:t>молодёжи</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Досуг</w:t>
      </w:r>
      <w:r>
        <w:rPr>
          <w:spacing w:val="1"/>
        </w:rPr>
        <w:t xml:space="preserve"> </w:t>
      </w:r>
      <w:r>
        <w:t>молодёжи:</w:t>
      </w:r>
      <w:r>
        <w:rPr>
          <w:spacing w:val="1"/>
        </w:rPr>
        <w:t xml:space="preserve"> </w:t>
      </w:r>
      <w:r>
        <w:t>увлечения</w:t>
      </w:r>
      <w:r>
        <w:rPr>
          <w:spacing w:val="1"/>
        </w:rPr>
        <w:t xml:space="preserve"> </w:t>
      </w:r>
      <w:r>
        <w:t>и</w:t>
      </w:r>
      <w:r>
        <w:rPr>
          <w:spacing w:val="1"/>
        </w:rPr>
        <w:t xml:space="preserve"> </w:t>
      </w:r>
      <w:r>
        <w:t>интересы.</w:t>
      </w:r>
      <w:r>
        <w:rPr>
          <w:spacing w:val="1"/>
        </w:rPr>
        <w:t xml:space="preserve"> </w:t>
      </w:r>
      <w:r>
        <w:t>Любовь</w:t>
      </w:r>
      <w:r>
        <w:rPr>
          <w:spacing w:val="-2"/>
        </w:rPr>
        <w:t xml:space="preserve"> </w:t>
      </w:r>
      <w:r>
        <w:t>и</w:t>
      </w:r>
      <w:r>
        <w:rPr>
          <w:spacing w:val="1"/>
        </w:rPr>
        <w:t xml:space="preserve"> </w:t>
      </w:r>
      <w:r>
        <w:t>дружба.</w:t>
      </w:r>
    </w:p>
    <w:p w:rsidR="00347E9B" w:rsidRDefault="00757747">
      <w:pPr>
        <w:pStyle w:val="a4"/>
        <w:spacing w:before="1" w:line="357" w:lineRule="auto"/>
        <w:ind w:right="497"/>
      </w:pPr>
      <w:r>
        <w:t>Роль спорта в современной жизни: виды спорта, экстремальный спорт,</w:t>
      </w:r>
      <w:r>
        <w:rPr>
          <w:spacing w:val="1"/>
        </w:rPr>
        <w:t xml:space="preserve"> </w:t>
      </w:r>
      <w:r>
        <w:t>спортивные</w:t>
      </w:r>
      <w:r>
        <w:rPr>
          <w:spacing w:val="1"/>
        </w:rPr>
        <w:t xml:space="preserve"> </w:t>
      </w:r>
      <w:r>
        <w:t>соревнования,</w:t>
      </w:r>
      <w:r>
        <w:rPr>
          <w:spacing w:val="3"/>
        </w:rPr>
        <w:t xml:space="preserve"> </w:t>
      </w:r>
      <w:r>
        <w:t>Олимпийские</w:t>
      </w:r>
      <w:r>
        <w:rPr>
          <w:spacing w:val="2"/>
        </w:rPr>
        <w:t xml:space="preserve"> </w:t>
      </w:r>
      <w:r>
        <w:t>игры.</w:t>
      </w:r>
    </w:p>
    <w:p w:rsidR="00347E9B" w:rsidRDefault="00757747">
      <w:pPr>
        <w:pStyle w:val="a4"/>
        <w:spacing w:before="6" w:line="357" w:lineRule="auto"/>
        <w:ind w:right="488"/>
      </w:pPr>
      <w:r>
        <w:t>Туризм.</w:t>
      </w:r>
      <w:r>
        <w:rPr>
          <w:spacing w:val="1"/>
        </w:rPr>
        <w:t xml:space="preserve"> </w:t>
      </w:r>
      <w:r>
        <w:t>Виды</w:t>
      </w:r>
      <w:r>
        <w:rPr>
          <w:spacing w:val="1"/>
        </w:rPr>
        <w:t xml:space="preserve"> </w:t>
      </w:r>
      <w:r>
        <w:t>отдыха.</w:t>
      </w:r>
      <w:r>
        <w:rPr>
          <w:spacing w:val="1"/>
        </w:rPr>
        <w:t xml:space="preserve"> </w:t>
      </w:r>
      <w:r>
        <w:t>Экотуризм.</w:t>
      </w:r>
      <w:r>
        <w:rPr>
          <w:spacing w:val="1"/>
        </w:rPr>
        <w:t xml:space="preserve"> </w:t>
      </w:r>
      <w:r>
        <w:t>Путешествия</w:t>
      </w:r>
      <w:r>
        <w:rPr>
          <w:spacing w:val="1"/>
        </w:rPr>
        <w:t xml:space="preserve"> </w:t>
      </w:r>
      <w:r>
        <w:t>по</w:t>
      </w:r>
      <w:r>
        <w:rPr>
          <w:spacing w:val="1"/>
        </w:rPr>
        <w:t xml:space="preserve"> </w:t>
      </w:r>
      <w:r>
        <w:t>России</w:t>
      </w:r>
      <w:r>
        <w:rPr>
          <w:spacing w:val="1"/>
        </w:rPr>
        <w:t xml:space="preserve"> </w:t>
      </w:r>
      <w:r>
        <w:t>и</w:t>
      </w:r>
      <w:r>
        <w:rPr>
          <w:spacing w:val="1"/>
        </w:rPr>
        <w:t xml:space="preserve"> </w:t>
      </w:r>
      <w:r>
        <w:t>зарубежным</w:t>
      </w:r>
      <w:r>
        <w:rPr>
          <w:spacing w:val="1"/>
        </w:rPr>
        <w:t xml:space="preserve"> </w:t>
      </w:r>
      <w:r>
        <w:t>странам.</w:t>
      </w:r>
    </w:p>
    <w:p w:rsidR="00347E9B" w:rsidRDefault="00757747">
      <w:pPr>
        <w:pStyle w:val="a4"/>
        <w:spacing w:before="5" w:line="362" w:lineRule="auto"/>
        <w:ind w:right="501"/>
      </w:pPr>
      <w:r>
        <w:t>Вселенная</w:t>
      </w:r>
      <w:r>
        <w:rPr>
          <w:spacing w:val="1"/>
        </w:rPr>
        <w:t xml:space="preserve"> </w:t>
      </w:r>
      <w:r>
        <w:t>и</w:t>
      </w:r>
      <w:r>
        <w:rPr>
          <w:spacing w:val="1"/>
        </w:rPr>
        <w:t xml:space="preserve"> </w:t>
      </w:r>
      <w:r>
        <w:t>человек.</w:t>
      </w:r>
      <w:r>
        <w:rPr>
          <w:spacing w:val="1"/>
        </w:rPr>
        <w:t xml:space="preserve"> </w:t>
      </w:r>
      <w:r>
        <w:t>Природа.</w:t>
      </w:r>
      <w:r>
        <w:rPr>
          <w:spacing w:val="1"/>
        </w:rPr>
        <w:t xml:space="preserve"> </w:t>
      </w:r>
      <w:r>
        <w:t>Проблемы</w:t>
      </w:r>
      <w:r>
        <w:rPr>
          <w:spacing w:val="1"/>
        </w:rPr>
        <w:t xml:space="preserve"> </w:t>
      </w:r>
      <w:r>
        <w:t>экологии.</w:t>
      </w:r>
      <w:r>
        <w:rPr>
          <w:spacing w:val="1"/>
        </w:rPr>
        <w:t xml:space="preserve"> </w:t>
      </w:r>
      <w:r>
        <w:t>Защита</w:t>
      </w:r>
      <w:r>
        <w:rPr>
          <w:spacing w:val="1"/>
        </w:rPr>
        <w:t xml:space="preserve"> </w:t>
      </w:r>
      <w:r>
        <w:t>окружающей</w:t>
      </w:r>
      <w:r>
        <w:rPr>
          <w:spacing w:val="-1"/>
        </w:rPr>
        <w:t xml:space="preserve"> </w:t>
      </w:r>
      <w:r>
        <w:t>среды.</w:t>
      </w:r>
      <w:r>
        <w:rPr>
          <w:spacing w:val="2"/>
        </w:rPr>
        <w:t xml:space="preserve"> </w:t>
      </w:r>
      <w:r>
        <w:t>Проживание</w:t>
      </w:r>
      <w:r>
        <w:rPr>
          <w:spacing w:val="1"/>
        </w:rPr>
        <w:t xml:space="preserve"> </w:t>
      </w:r>
      <w:r>
        <w:t>в</w:t>
      </w:r>
      <w:r>
        <w:rPr>
          <w:spacing w:val="-2"/>
        </w:rPr>
        <w:t xml:space="preserve"> </w:t>
      </w:r>
      <w:r>
        <w:t>городской/сельской местности.</w:t>
      </w:r>
    </w:p>
    <w:p w:rsidR="00347E9B" w:rsidRDefault="00757747">
      <w:pPr>
        <w:pStyle w:val="a4"/>
        <w:spacing w:line="362" w:lineRule="auto"/>
        <w:ind w:right="499"/>
      </w:pPr>
      <w:r>
        <w:t>Технический</w:t>
      </w:r>
      <w:r>
        <w:rPr>
          <w:spacing w:val="1"/>
        </w:rPr>
        <w:t xml:space="preserve"> </w:t>
      </w:r>
      <w:r>
        <w:t>прогресс:</w:t>
      </w:r>
      <w:r>
        <w:rPr>
          <w:spacing w:val="1"/>
        </w:rPr>
        <w:t xml:space="preserve"> </w:t>
      </w:r>
      <w:r>
        <w:t>перспективы</w:t>
      </w:r>
      <w:r>
        <w:rPr>
          <w:spacing w:val="1"/>
        </w:rPr>
        <w:t xml:space="preserve"> </w:t>
      </w:r>
      <w:r>
        <w:t>и</w:t>
      </w:r>
      <w:r>
        <w:rPr>
          <w:spacing w:val="1"/>
        </w:rPr>
        <w:t xml:space="preserve"> </w:t>
      </w:r>
      <w:r>
        <w:t>последствия.</w:t>
      </w:r>
      <w:r>
        <w:rPr>
          <w:spacing w:val="1"/>
        </w:rPr>
        <w:t xml:space="preserve"> </w:t>
      </w:r>
      <w:r>
        <w:t>Современные</w:t>
      </w:r>
      <w:r>
        <w:rPr>
          <w:spacing w:val="1"/>
        </w:rPr>
        <w:t xml:space="preserve"> </w:t>
      </w:r>
      <w:r>
        <w:t>средства</w:t>
      </w:r>
      <w:r>
        <w:rPr>
          <w:spacing w:val="1"/>
        </w:rPr>
        <w:t xml:space="preserve"> </w:t>
      </w:r>
      <w:r>
        <w:t>информации</w:t>
      </w:r>
      <w:r>
        <w:rPr>
          <w:spacing w:val="1"/>
        </w:rPr>
        <w:t xml:space="preserve"> </w:t>
      </w:r>
      <w:r>
        <w:t>и</w:t>
      </w:r>
      <w:r>
        <w:rPr>
          <w:spacing w:val="1"/>
        </w:rPr>
        <w:t xml:space="preserve"> </w:t>
      </w:r>
      <w:r>
        <w:t>коммуникации</w:t>
      </w:r>
      <w:r>
        <w:rPr>
          <w:spacing w:val="1"/>
        </w:rPr>
        <w:t xml:space="preserve"> </w:t>
      </w:r>
      <w:r>
        <w:t>(пресса,</w:t>
      </w:r>
      <w:r>
        <w:rPr>
          <w:spacing w:val="1"/>
        </w:rPr>
        <w:t xml:space="preserve"> </w:t>
      </w:r>
      <w:r>
        <w:t>телевидение,</w:t>
      </w:r>
      <w:r>
        <w:rPr>
          <w:spacing w:val="1"/>
        </w:rPr>
        <w:t xml:space="preserve"> </w:t>
      </w:r>
      <w:r>
        <w:t>Интернет,</w:t>
      </w:r>
      <w:r>
        <w:rPr>
          <w:spacing w:val="1"/>
        </w:rPr>
        <w:t xml:space="preserve"> </w:t>
      </w:r>
      <w:r>
        <w:t>социальные</w:t>
      </w:r>
      <w:r>
        <w:rPr>
          <w:spacing w:val="1"/>
        </w:rPr>
        <w:t xml:space="preserve"> </w:t>
      </w:r>
      <w:r>
        <w:t>сети и другие).</w:t>
      </w:r>
      <w:r>
        <w:rPr>
          <w:spacing w:val="7"/>
        </w:rPr>
        <w:t xml:space="preserve"> </w:t>
      </w:r>
      <w:r>
        <w:t>Интернет-безопасность.</w:t>
      </w:r>
    </w:p>
    <w:p w:rsidR="00347E9B" w:rsidRDefault="00757747">
      <w:pPr>
        <w:pStyle w:val="a4"/>
        <w:spacing w:line="360" w:lineRule="auto"/>
        <w:ind w:right="490"/>
      </w:pPr>
      <w:r>
        <w:t>Родная</w:t>
      </w:r>
      <w:r>
        <w:rPr>
          <w:spacing w:val="1"/>
        </w:rPr>
        <w:t xml:space="preserve"> </w:t>
      </w:r>
      <w:r>
        <w:t>страна</w:t>
      </w:r>
      <w:r>
        <w:rPr>
          <w:spacing w:val="1"/>
        </w:rPr>
        <w:t xml:space="preserve"> </w:t>
      </w:r>
      <w:r>
        <w:t>и</w:t>
      </w:r>
      <w:r>
        <w:rPr>
          <w:spacing w:val="1"/>
        </w:rPr>
        <w:t xml:space="preserve"> </w:t>
      </w:r>
      <w:r>
        <w:t>страна/страны</w:t>
      </w:r>
      <w:r>
        <w:rPr>
          <w:spacing w:val="1"/>
        </w:rPr>
        <w:t xml:space="preserve"> </w:t>
      </w:r>
      <w:r>
        <w:t>изучаемого</w:t>
      </w:r>
      <w:r>
        <w:rPr>
          <w:spacing w:val="1"/>
        </w:rPr>
        <w:t xml:space="preserve"> </w:t>
      </w:r>
      <w:r>
        <w:t>языка:</w:t>
      </w:r>
      <w:r>
        <w:rPr>
          <w:spacing w:val="1"/>
        </w:rPr>
        <w:t xml:space="preserve"> </w:t>
      </w:r>
      <w:r>
        <w:t>географическое</w:t>
      </w:r>
      <w:r>
        <w:rPr>
          <w:spacing w:val="1"/>
        </w:rPr>
        <w:t xml:space="preserve"> </w:t>
      </w:r>
      <w:r>
        <w:t>положение,</w:t>
      </w:r>
      <w:r>
        <w:rPr>
          <w:spacing w:val="1"/>
        </w:rPr>
        <w:t xml:space="preserve"> </w:t>
      </w:r>
      <w:r>
        <w:t>столица,</w:t>
      </w:r>
      <w:r>
        <w:rPr>
          <w:spacing w:val="1"/>
        </w:rPr>
        <w:t xml:space="preserve"> </w:t>
      </w:r>
      <w:r>
        <w:t>крупные</w:t>
      </w:r>
      <w:r>
        <w:rPr>
          <w:spacing w:val="1"/>
        </w:rPr>
        <w:t xml:space="preserve"> </w:t>
      </w:r>
      <w:r>
        <w:t>города,</w:t>
      </w:r>
      <w:r>
        <w:rPr>
          <w:spacing w:val="1"/>
        </w:rPr>
        <w:t xml:space="preserve"> </w:t>
      </w:r>
      <w:r>
        <w:t>регионы,</w:t>
      </w:r>
      <w:r>
        <w:rPr>
          <w:spacing w:val="1"/>
        </w:rPr>
        <w:t xml:space="preserve"> </w:t>
      </w:r>
      <w:r>
        <w:t>система</w:t>
      </w:r>
      <w:r>
        <w:rPr>
          <w:spacing w:val="1"/>
        </w:rPr>
        <w:t xml:space="preserve"> </w:t>
      </w:r>
      <w:r>
        <w:t>образования,</w:t>
      </w:r>
      <w:r>
        <w:rPr>
          <w:spacing w:val="1"/>
        </w:rPr>
        <w:t xml:space="preserve"> </w:t>
      </w:r>
      <w:r>
        <w:t>достопримечательности,</w:t>
      </w:r>
      <w:r>
        <w:rPr>
          <w:spacing w:val="1"/>
        </w:rPr>
        <w:t xml:space="preserve"> </w:t>
      </w:r>
      <w:r>
        <w:t>культурные</w:t>
      </w:r>
      <w:r>
        <w:rPr>
          <w:spacing w:val="1"/>
        </w:rPr>
        <w:t xml:space="preserve"> </w:t>
      </w:r>
      <w:r>
        <w:t>особенности</w:t>
      </w:r>
      <w:r>
        <w:rPr>
          <w:spacing w:val="1"/>
        </w:rPr>
        <w:t xml:space="preserve"> </w:t>
      </w:r>
      <w:r>
        <w:t>(национальные</w:t>
      </w:r>
      <w:r>
        <w:rPr>
          <w:spacing w:val="1"/>
        </w:rPr>
        <w:t xml:space="preserve"> </w:t>
      </w:r>
      <w:r>
        <w:t>и</w:t>
      </w:r>
      <w:r>
        <w:rPr>
          <w:spacing w:val="1"/>
        </w:rPr>
        <w:t xml:space="preserve"> </w:t>
      </w:r>
      <w:r>
        <w:t>популярные праздники, знаменательные даты, традиции, обычаи), страницы</w:t>
      </w:r>
      <w:r>
        <w:rPr>
          <w:spacing w:val="1"/>
        </w:rPr>
        <w:t xml:space="preserve"> </w:t>
      </w:r>
      <w:r>
        <w:t>истории.</w:t>
      </w:r>
    </w:p>
    <w:p w:rsidR="00347E9B" w:rsidRDefault="00757747">
      <w:pPr>
        <w:pStyle w:val="a4"/>
        <w:spacing w:line="362" w:lineRule="auto"/>
        <w:ind w:right="486"/>
      </w:pPr>
      <w:r>
        <w:t>Выдающиеся люди родной страны и страны/стран изучаемого языка:</w:t>
      </w:r>
      <w:r>
        <w:rPr>
          <w:spacing w:val="1"/>
        </w:rPr>
        <w:t xml:space="preserve"> </w:t>
      </w:r>
      <w:r>
        <w:t>государственные</w:t>
      </w:r>
      <w:r>
        <w:rPr>
          <w:spacing w:val="1"/>
        </w:rPr>
        <w:t xml:space="preserve"> </w:t>
      </w:r>
      <w:r>
        <w:t>деятели,</w:t>
      </w:r>
      <w:r>
        <w:rPr>
          <w:spacing w:val="1"/>
        </w:rPr>
        <w:t xml:space="preserve"> </w:t>
      </w:r>
      <w:r>
        <w:t>учёные,</w:t>
      </w:r>
      <w:r>
        <w:rPr>
          <w:spacing w:val="1"/>
        </w:rPr>
        <w:t xml:space="preserve"> </w:t>
      </w:r>
      <w:r>
        <w:t>писатели,</w:t>
      </w:r>
      <w:r>
        <w:rPr>
          <w:spacing w:val="1"/>
        </w:rPr>
        <w:t xml:space="preserve"> </w:t>
      </w:r>
      <w:r>
        <w:t>поэты,</w:t>
      </w:r>
      <w:r>
        <w:rPr>
          <w:spacing w:val="71"/>
        </w:rPr>
        <w:t xml:space="preserve"> </w:t>
      </w:r>
      <w:r>
        <w:t>художники,</w:t>
      </w:r>
      <w:r>
        <w:rPr>
          <w:spacing w:val="1"/>
        </w:rPr>
        <w:t xml:space="preserve"> </w:t>
      </w:r>
      <w:r>
        <w:t>композиторы,</w:t>
      </w:r>
      <w:r>
        <w:rPr>
          <w:spacing w:val="2"/>
        </w:rPr>
        <w:t xml:space="preserve"> </w:t>
      </w:r>
      <w:r>
        <w:t>путешественники,</w:t>
      </w:r>
      <w:r>
        <w:rPr>
          <w:spacing w:val="1"/>
        </w:rPr>
        <w:t xml:space="preserve"> </w:t>
      </w:r>
      <w:r>
        <w:t>спортсмены,</w:t>
      </w:r>
      <w:r>
        <w:rPr>
          <w:spacing w:val="2"/>
        </w:rPr>
        <w:t xml:space="preserve"> </w:t>
      </w:r>
      <w:r>
        <w:t>актёры и</w:t>
      </w:r>
      <w:r>
        <w:rPr>
          <w:spacing w:val="-1"/>
        </w:rPr>
        <w:t xml:space="preserve"> </w:t>
      </w:r>
      <w:r>
        <w:t>другие.</w:t>
      </w:r>
    </w:p>
    <w:p w:rsidR="00347E9B" w:rsidRDefault="00757747">
      <w:pPr>
        <w:pStyle w:val="a4"/>
        <w:spacing w:line="314" w:lineRule="exact"/>
        <w:ind w:left="1330" w:firstLine="0"/>
        <w:jc w:val="left"/>
      </w:pPr>
      <w:r>
        <w:t>Говорение.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Развитие</w:t>
      </w:r>
      <w:r>
        <w:rPr>
          <w:spacing w:val="1"/>
        </w:rPr>
        <w:t xml:space="preserve"> </w:t>
      </w:r>
      <w:r>
        <w:t>коммуникативных</w:t>
      </w:r>
      <w:r>
        <w:rPr>
          <w:spacing w:val="1"/>
        </w:rPr>
        <w:t xml:space="preserve"> </w:t>
      </w:r>
      <w:r>
        <w:t>умений</w:t>
      </w:r>
      <w:r>
        <w:rPr>
          <w:spacing w:val="1"/>
        </w:rPr>
        <w:t xml:space="preserve"> </w:t>
      </w:r>
      <w:r>
        <w:t>диалогической</w:t>
      </w:r>
      <w:r>
        <w:rPr>
          <w:spacing w:val="1"/>
        </w:rPr>
        <w:t xml:space="preserve"> </w:t>
      </w:r>
      <w:r>
        <w:t>речи,</w:t>
      </w:r>
      <w:r>
        <w:rPr>
          <w:spacing w:val="1"/>
        </w:rPr>
        <w:t xml:space="preserve"> </w:t>
      </w:r>
      <w:r>
        <w:t>а</w:t>
      </w:r>
      <w:r>
        <w:rPr>
          <w:spacing w:val="1"/>
        </w:rPr>
        <w:t xml:space="preserve"> </w:t>
      </w:r>
      <w:r>
        <w:t>именно</w:t>
      </w:r>
      <w:r>
        <w:rPr>
          <w:spacing w:val="1"/>
        </w:rPr>
        <w:t xml:space="preserve"> </w:t>
      </w:r>
      <w:r>
        <w:t>умений вести разные виды диалога (диалог</w:t>
      </w:r>
      <w:r>
        <w:rPr>
          <w:spacing w:val="1"/>
        </w:rPr>
        <w:t xml:space="preserve"> </w:t>
      </w:r>
      <w:r>
        <w:t>этикетного характера, диалог-</w:t>
      </w:r>
      <w:r>
        <w:rPr>
          <w:spacing w:val="1"/>
        </w:rPr>
        <w:t xml:space="preserve"> </w:t>
      </w:r>
      <w:r>
        <w:t>побуждение</w:t>
      </w:r>
      <w:r>
        <w:rPr>
          <w:spacing w:val="1"/>
        </w:rPr>
        <w:t xml:space="preserve"> </w:t>
      </w:r>
      <w:r>
        <w:t>к</w:t>
      </w:r>
      <w:r>
        <w:rPr>
          <w:spacing w:val="1"/>
        </w:rPr>
        <w:t xml:space="preserve"> </w:t>
      </w:r>
      <w:r>
        <w:t>действию,</w:t>
      </w:r>
      <w:r>
        <w:rPr>
          <w:spacing w:val="1"/>
        </w:rPr>
        <w:t xml:space="preserve"> </w:t>
      </w:r>
      <w:r>
        <w:t>диалог</w:t>
      </w:r>
      <w:r>
        <w:rPr>
          <w:spacing w:val="1"/>
        </w:rPr>
        <w:t xml:space="preserve"> </w:t>
      </w:r>
      <w:r>
        <w:t>–</w:t>
      </w:r>
      <w:r>
        <w:rPr>
          <w:spacing w:val="1"/>
        </w:rPr>
        <w:t xml:space="preserve"> </w:t>
      </w:r>
      <w:r>
        <w:t>расспрос,</w:t>
      </w:r>
      <w:r>
        <w:rPr>
          <w:spacing w:val="1"/>
        </w:rPr>
        <w:t xml:space="preserve"> </w:t>
      </w:r>
      <w:r>
        <w:t>диалог-обмен</w:t>
      </w:r>
      <w:r>
        <w:rPr>
          <w:spacing w:val="1"/>
        </w:rPr>
        <w:t xml:space="preserve"> </w:t>
      </w:r>
      <w:r>
        <w:t>мнениями,</w:t>
      </w:r>
      <w:r>
        <w:rPr>
          <w:spacing w:val="1"/>
        </w:rPr>
        <w:t xml:space="preserve"> </w:t>
      </w:r>
      <w:r>
        <w:t>комбинированный</w:t>
      </w:r>
      <w:r>
        <w:rPr>
          <w:spacing w:val="-1"/>
        </w:rPr>
        <w:t xml:space="preserve"> </w:t>
      </w:r>
      <w:r>
        <w:t>диалог,</w:t>
      </w:r>
      <w:r>
        <w:rPr>
          <w:spacing w:val="3"/>
        </w:rPr>
        <w:t xml:space="preserve"> </w:t>
      </w:r>
      <w:r>
        <w:t>включающий</w:t>
      </w:r>
      <w:r>
        <w:rPr>
          <w:spacing w:val="4"/>
        </w:rPr>
        <w:t xml:space="preserve"> </w:t>
      </w:r>
      <w:r>
        <w:t>разные</w:t>
      </w:r>
      <w:r>
        <w:rPr>
          <w:spacing w:val="1"/>
        </w:rPr>
        <w:t xml:space="preserve"> </w:t>
      </w:r>
      <w:r>
        <w:t>виды диалогов):</w:t>
      </w:r>
    </w:p>
    <w:p w:rsidR="00347E9B" w:rsidRDefault="00757747">
      <w:pPr>
        <w:pStyle w:val="a4"/>
        <w:spacing w:before="4" w:line="360" w:lineRule="auto"/>
        <w:ind w:right="496"/>
      </w:pPr>
      <w:r>
        <w:t>диалог этикетного характера: начинать, поддерживать и заканчивать</w:t>
      </w:r>
      <w:r>
        <w:rPr>
          <w:spacing w:val="1"/>
        </w:rPr>
        <w:t xml:space="preserve"> </w:t>
      </w:r>
      <w:r>
        <w:t>разговор,</w:t>
      </w:r>
      <w:r>
        <w:rPr>
          <w:spacing w:val="1"/>
        </w:rPr>
        <w:t xml:space="preserve"> </w:t>
      </w:r>
      <w:r>
        <w:t>вежливо</w:t>
      </w:r>
      <w:r>
        <w:rPr>
          <w:spacing w:val="1"/>
        </w:rPr>
        <w:t xml:space="preserve"> </w:t>
      </w:r>
      <w:r>
        <w:t>переспрашивать,</w:t>
      </w:r>
      <w:r>
        <w:rPr>
          <w:spacing w:val="1"/>
        </w:rPr>
        <w:t xml:space="preserve"> </w:t>
      </w:r>
      <w:r>
        <w:t>вежливо</w:t>
      </w:r>
      <w:r>
        <w:rPr>
          <w:spacing w:val="1"/>
        </w:rPr>
        <w:t xml:space="preserve"> </w:t>
      </w:r>
      <w:r>
        <w:t>выражать</w:t>
      </w:r>
      <w:r>
        <w:rPr>
          <w:spacing w:val="1"/>
        </w:rPr>
        <w:t xml:space="preserve"> </w:t>
      </w:r>
      <w:r>
        <w:t>согласие/отказ,</w:t>
      </w:r>
      <w:r>
        <w:rPr>
          <w:spacing w:val="1"/>
        </w:rPr>
        <w:t xml:space="preserve"> </w:t>
      </w:r>
      <w:r>
        <w:t>выражать благодарность, поздравлять с праздником, выражать пожелания и</w:t>
      </w:r>
      <w:r>
        <w:rPr>
          <w:spacing w:val="1"/>
        </w:rPr>
        <w:t xml:space="preserve"> </w:t>
      </w:r>
      <w:r>
        <w:t>вежливо реагировать</w:t>
      </w:r>
      <w:r>
        <w:rPr>
          <w:spacing w:val="-1"/>
        </w:rPr>
        <w:t xml:space="preserve"> </w:t>
      </w:r>
      <w:r>
        <w:t>на</w:t>
      </w:r>
      <w:r>
        <w:rPr>
          <w:spacing w:val="1"/>
        </w:rPr>
        <w:t xml:space="preserve"> </w:t>
      </w:r>
      <w:r>
        <w:t>поздравление;</w:t>
      </w:r>
    </w:p>
    <w:p w:rsidR="00347E9B" w:rsidRDefault="00757747">
      <w:pPr>
        <w:pStyle w:val="a4"/>
        <w:spacing w:line="360" w:lineRule="auto"/>
        <w:ind w:right="489"/>
      </w:pPr>
      <w:r>
        <w:t>диалог-побуждение</w:t>
      </w:r>
      <w:r>
        <w:rPr>
          <w:spacing w:val="1"/>
        </w:rPr>
        <w:t xml:space="preserve"> </w:t>
      </w:r>
      <w:r>
        <w:t>к</w:t>
      </w:r>
      <w:r>
        <w:rPr>
          <w:spacing w:val="1"/>
        </w:rPr>
        <w:t xml:space="preserve"> </w:t>
      </w:r>
      <w:r>
        <w:t>действию:</w:t>
      </w:r>
      <w:r>
        <w:rPr>
          <w:spacing w:val="1"/>
        </w:rPr>
        <w:t xml:space="preserve"> </w:t>
      </w:r>
      <w:r>
        <w:t>обращаться</w:t>
      </w:r>
      <w:r>
        <w:rPr>
          <w:spacing w:val="1"/>
        </w:rPr>
        <w:t xml:space="preserve"> </w:t>
      </w:r>
      <w:r>
        <w:t>с</w:t>
      </w:r>
      <w:r>
        <w:rPr>
          <w:spacing w:val="1"/>
        </w:rPr>
        <w:t xml:space="preserve"> </w:t>
      </w:r>
      <w:r>
        <w:t>просьбой,</w:t>
      </w:r>
      <w:r>
        <w:rPr>
          <w:spacing w:val="1"/>
        </w:rPr>
        <w:t xml:space="preserve"> </w:t>
      </w:r>
      <w:r>
        <w:t>вежливо</w:t>
      </w:r>
      <w:r>
        <w:rPr>
          <w:spacing w:val="1"/>
        </w:rPr>
        <w:t xml:space="preserve"> </w:t>
      </w:r>
      <w:r>
        <w:t>соглашаться/не соглашаться выполнить</w:t>
      </w:r>
      <w:r>
        <w:rPr>
          <w:spacing w:val="1"/>
        </w:rPr>
        <w:t xml:space="preserve"> </w:t>
      </w:r>
      <w:r>
        <w:t>просьбу,</w:t>
      </w:r>
      <w:r>
        <w:rPr>
          <w:spacing w:val="70"/>
        </w:rPr>
        <w:t xml:space="preserve"> </w:t>
      </w:r>
      <w:r>
        <w:t>давать совет и принимать/</w:t>
      </w:r>
      <w:r>
        <w:rPr>
          <w:spacing w:val="1"/>
        </w:rPr>
        <w:t xml:space="preserve"> </w:t>
      </w:r>
      <w:r>
        <w:t>не</w:t>
      </w:r>
      <w:r>
        <w:rPr>
          <w:spacing w:val="1"/>
        </w:rPr>
        <w:t xml:space="preserve"> </w:t>
      </w:r>
      <w:r>
        <w:t>принимать совет,</w:t>
      </w:r>
      <w:r>
        <w:rPr>
          <w:spacing w:val="1"/>
        </w:rPr>
        <w:t xml:space="preserve"> </w:t>
      </w:r>
      <w:r>
        <w:t>приглашать собеседника</w:t>
      </w:r>
      <w:r>
        <w:rPr>
          <w:spacing w:val="1"/>
        </w:rPr>
        <w:t xml:space="preserve"> </w:t>
      </w:r>
      <w:r>
        <w:t>к совместной деятельности,</w:t>
      </w:r>
      <w:r>
        <w:rPr>
          <w:spacing w:val="1"/>
        </w:rPr>
        <w:t xml:space="preserve"> </w:t>
      </w:r>
      <w:r>
        <w:t>вежливо соглашаться/не соглашаться на предложение собеседника, объясняя</w:t>
      </w:r>
      <w:r>
        <w:rPr>
          <w:spacing w:val="1"/>
        </w:rPr>
        <w:t xml:space="preserve"> </w:t>
      </w:r>
      <w:r>
        <w:t>причину</w:t>
      </w:r>
      <w:r>
        <w:rPr>
          <w:spacing w:val="-4"/>
        </w:rPr>
        <w:t xml:space="preserve"> </w:t>
      </w:r>
      <w:r>
        <w:t>своего</w:t>
      </w:r>
      <w:r>
        <w:rPr>
          <w:spacing w:val="1"/>
        </w:rPr>
        <w:t xml:space="preserve"> </w:t>
      </w:r>
      <w:r>
        <w:t>решения;</w:t>
      </w:r>
    </w:p>
    <w:p w:rsidR="00347E9B" w:rsidRDefault="00757747">
      <w:pPr>
        <w:pStyle w:val="a4"/>
        <w:spacing w:line="360" w:lineRule="auto"/>
        <w:ind w:right="495"/>
      </w:pPr>
      <w:r>
        <w:t>диалог-расспрос:</w:t>
      </w:r>
      <w:r>
        <w:rPr>
          <w:spacing w:val="1"/>
        </w:rPr>
        <w:t xml:space="preserve"> </w:t>
      </w:r>
      <w:r>
        <w:t>сообщать</w:t>
      </w:r>
      <w:r>
        <w:rPr>
          <w:spacing w:val="1"/>
        </w:rPr>
        <w:t xml:space="preserve"> </w:t>
      </w:r>
      <w:r>
        <w:t>фактическую</w:t>
      </w:r>
      <w:r>
        <w:rPr>
          <w:spacing w:val="1"/>
        </w:rPr>
        <w:t xml:space="preserve"> </w:t>
      </w:r>
      <w:r>
        <w:t>информацию,</w:t>
      </w:r>
      <w:r>
        <w:rPr>
          <w:spacing w:val="1"/>
        </w:rPr>
        <w:t xml:space="preserve"> </w:t>
      </w:r>
      <w:r>
        <w:t>отвечая</w:t>
      </w:r>
      <w:r>
        <w:rPr>
          <w:spacing w:val="1"/>
        </w:rPr>
        <w:t xml:space="preserve"> </w:t>
      </w:r>
      <w:r>
        <w:t>на</w:t>
      </w:r>
      <w:r>
        <w:rPr>
          <w:spacing w:val="1"/>
        </w:rPr>
        <w:t xml:space="preserve"> </w:t>
      </w:r>
      <w:r>
        <w:t>вопросы разных видов, выражать своё отношение к обсуждаемым фактам и</w:t>
      </w:r>
      <w:r>
        <w:rPr>
          <w:spacing w:val="1"/>
        </w:rPr>
        <w:t xml:space="preserve"> </w:t>
      </w:r>
      <w:r>
        <w:t>событиям, запрашивать интересующую информацию, переходить с позиции</w:t>
      </w:r>
      <w:r>
        <w:rPr>
          <w:spacing w:val="1"/>
        </w:rPr>
        <w:t xml:space="preserve"> </w:t>
      </w:r>
      <w:r>
        <w:t>спрашивающего</w:t>
      </w:r>
      <w:r>
        <w:rPr>
          <w:spacing w:val="1"/>
        </w:rPr>
        <w:t xml:space="preserve"> </w:t>
      </w:r>
      <w:r>
        <w:t>на</w:t>
      </w:r>
      <w:r>
        <w:rPr>
          <w:spacing w:val="1"/>
        </w:rPr>
        <w:t xml:space="preserve"> </w:t>
      </w:r>
      <w:r>
        <w:t>позицию</w:t>
      </w:r>
      <w:r>
        <w:rPr>
          <w:spacing w:val="1"/>
        </w:rPr>
        <w:t xml:space="preserve"> </w:t>
      </w:r>
      <w:r>
        <w:t>отвечающего</w:t>
      </w:r>
      <w:r>
        <w:rPr>
          <w:spacing w:val="1"/>
        </w:rPr>
        <w:t xml:space="preserve"> </w:t>
      </w:r>
      <w:r>
        <w:t>и</w:t>
      </w:r>
      <w:r>
        <w:rPr>
          <w:spacing w:val="1"/>
        </w:rPr>
        <w:t xml:space="preserve"> </w:t>
      </w:r>
      <w:r>
        <w:t>наоборот,</w:t>
      </w:r>
      <w:r>
        <w:rPr>
          <w:spacing w:val="1"/>
        </w:rPr>
        <w:t xml:space="preserve"> </w:t>
      </w:r>
      <w:r>
        <w:t>брать/давать</w:t>
      </w:r>
      <w:r>
        <w:rPr>
          <w:spacing w:val="1"/>
        </w:rPr>
        <w:t xml:space="preserve"> </w:t>
      </w:r>
      <w:r>
        <w:t>интервью;</w:t>
      </w:r>
    </w:p>
    <w:p w:rsidR="00347E9B" w:rsidRDefault="00757747">
      <w:pPr>
        <w:pStyle w:val="a4"/>
        <w:spacing w:line="360" w:lineRule="auto"/>
        <w:ind w:right="488"/>
      </w:pPr>
      <w:r>
        <w:t>диалог-обмен мнениями: выражать свою точку зрения и обосновывать</w:t>
      </w:r>
      <w:r>
        <w:rPr>
          <w:spacing w:val="1"/>
        </w:rPr>
        <w:t xml:space="preserve"> </w:t>
      </w:r>
      <w:r>
        <w:t>её,</w:t>
      </w:r>
      <w:r>
        <w:rPr>
          <w:spacing w:val="1"/>
        </w:rPr>
        <w:t xml:space="preserve"> </w:t>
      </w:r>
      <w:r>
        <w:t>высказывать</w:t>
      </w:r>
      <w:r>
        <w:rPr>
          <w:spacing w:val="1"/>
        </w:rPr>
        <w:t xml:space="preserve"> </w:t>
      </w:r>
      <w:r>
        <w:t>своё</w:t>
      </w:r>
      <w:r>
        <w:rPr>
          <w:spacing w:val="1"/>
        </w:rPr>
        <w:t xml:space="preserve"> </w:t>
      </w:r>
      <w:r>
        <w:t>согласие/несогласие</w:t>
      </w:r>
      <w:r>
        <w:rPr>
          <w:spacing w:val="1"/>
        </w:rPr>
        <w:t xml:space="preserve"> </w:t>
      </w:r>
      <w:r>
        <w:t>с</w:t>
      </w:r>
      <w:r>
        <w:rPr>
          <w:spacing w:val="1"/>
        </w:rPr>
        <w:t xml:space="preserve"> </w:t>
      </w:r>
      <w:r>
        <w:t>точкой</w:t>
      </w:r>
      <w:r>
        <w:rPr>
          <w:spacing w:val="1"/>
        </w:rPr>
        <w:t xml:space="preserve"> </w:t>
      </w:r>
      <w:r>
        <w:t>зрения</w:t>
      </w:r>
      <w:r>
        <w:rPr>
          <w:spacing w:val="1"/>
        </w:rPr>
        <w:t xml:space="preserve"> </w:t>
      </w:r>
      <w:r>
        <w:t>собеседника,</w:t>
      </w:r>
      <w:r>
        <w:rPr>
          <w:spacing w:val="1"/>
        </w:rPr>
        <w:t xml:space="preserve"> </w:t>
      </w:r>
      <w:r>
        <w:t>выражать сомнение, давать эмоциональную оценку обсуждаемым событиям</w:t>
      </w:r>
      <w:r>
        <w:rPr>
          <w:spacing w:val="1"/>
        </w:rPr>
        <w:t xml:space="preserve"> </w:t>
      </w:r>
      <w:r>
        <w:t>(восхищение,</w:t>
      </w:r>
      <w:r>
        <w:rPr>
          <w:spacing w:val="2"/>
        </w:rPr>
        <w:t xml:space="preserve"> </w:t>
      </w:r>
      <w:r>
        <w:t>удивление,</w:t>
      </w:r>
      <w:r>
        <w:rPr>
          <w:spacing w:val="3"/>
        </w:rPr>
        <w:t xml:space="preserve"> </w:t>
      </w:r>
      <w:r>
        <w:t>радость,</w:t>
      </w:r>
      <w:r>
        <w:rPr>
          <w:spacing w:val="3"/>
        </w:rPr>
        <w:t xml:space="preserve"> </w:t>
      </w:r>
      <w:r>
        <w:t>огорчение</w:t>
      </w:r>
      <w:r>
        <w:rPr>
          <w:spacing w:val="1"/>
        </w:rPr>
        <w:t xml:space="preserve"> </w:t>
      </w:r>
      <w:r>
        <w:t>и другие).</w:t>
      </w:r>
    </w:p>
    <w:p w:rsidR="00347E9B" w:rsidRDefault="00757747">
      <w:pPr>
        <w:pStyle w:val="a4"/>
        <w:spacing w:before="2" w:line="360" w:lineRule="auto"/>
        <w:ind w:right="487"/>
      </w:pPr>
      <w:r>
        <w:t>Названные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совершенствуются</w:t>
      </w:r>
      <w:r>
        <w:rPr>
          <w:spacing w:val="1"/>
        </w:rPr>
        <w:t xml:space="preserve"> </w:t>
      </w:r>
      <w:r>
        <w:t>в</w:t>
      </w:r>
      <w:r>
        <w:rPr>
          <w:spacing w:val="1"/>
        </w:rPr>
        <w:t xml:space="preserve"> </w:t>
      </w:r>
      <w:r>
        <w:t>стандартных ситуациях неофициального и официального общения в 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11</w:t>
      </w:r>
      <w:r>
        <w:rPr>
          <w:spacing w:val="1"/>
        </w:rPr>
        <w:t xml:space="preserve"> </w:t>
      </w:r>
      <w:r>
        <w:t>класса</w:t>
      </w:r>
      <w:r>
        <w:rPr>
          <w:spacing w:val="1"/>
        </w:rPr>
        <w:t xml:space="preserve"> </w:t>
      </w:r>
      <w:r>
        <w:t>с</w:t>
      </w:r>
      <w:r>
        <w:rPr>
          <w:spacing w:val="1"/>
        </w:rPr>
        <w:t xml:space="preserve"> </w:t>
      </w:r>
      <w:r>
        <w:t>использованием</w:t>
      </w:r>
      <w:r>
        <w:rPr>
          <w:spacing w:val="1"/>
        </w:rPr>
        <w:t xml:space="preserve"> </w:t>
      </w:r>
      <w:r>
        <w:t>речевых</w:t>
      </w:r>
      <w:r>
        <w:rPr>
          <w:spacing w:val="1"/>
        </w:rPr>
        <w:t xml:space="preserve"> </w:t>
      </w:r>
      <w:r>
        <w:t>ситуаций и/или иллюстраций, фотографий, таблиц, диаграмм с соблюдением</w:t>
      </w:r>
      <w:r>
        <w:rPr>
          <w:spacing w:val="1"/>
        </w:rPr>
        <w:t xml:space="preserve"> </w:t>
      </w:r>
      <w:r>
        <w:t>норм речевого этикета, принятых в стране/странах изучаемого языка, при</w:t>
      </w:r>
      <w:r>
        <w:rPr>
          <w:spacing w:val="1"/>
        </w:rPr>
        <w:t xml:space="preserve"> </w:t>
      </w:r>
      <w:r>
        <w:t>необходимости</w:t>
      </w:r>
      <w:r>
        <w:rPr>
          <w:spacing w:val="4"/>
        </w:rPr>
        <w:t xml:space="preserve"> </w:t>
      </w:r>
      <w:r>
        <w:t>уточняя</w:t>
      </w:r>
      <w:r>
        <w:rPr>
          <w:spacing w:val="2"/>
        </w:rPr>
        <w:t xml:space="preserve"> </w:t>
      </w:r>
      <w:r>
        <w:t>и переспрашивая</w:t>
      </w:r>
      <w:r>
        <w:rPr>
          <w:spacing w:val="2"/>
        </w:rPr>
        <w:t xml:space="preserve"> </w:t>
      </w:r>
      <w:r>
        <w:t>собеседника.</w:t>
      </w:r>
    </w:p>
    <w:p w:rsidR="00347E9B" w:rsidRDefault="00757747">
      <w:pPr>
        <w:pStyle w:val="a4"/>
        <w:spacing w:before="2" w:line="357" w:lineRule="auto"/>
        <w:ind w:left="1330" w:right="1564" w:firstLine="0"/>
      </w:pPr>
      <w:r>
        <w:t>Объём диалога – до 9 реплик со стороны каждого собеседника.</w:t>
      </w:r>
      <w:r>
        <w:rPr>
          <w:spacing w:val="-67"/>
        </w:rPr>
        <w:t xml:space="preserve"> </w:t>
      </w:r>
      <w:r>
        <w:t>Развитие</w:t>
      </w:r>
      <w:r>
        <w:rPr>
          <w:spacing w:val="-1"/>
        </w:rPr>
        <w:t xml:space="preserve"> </w:t>
      </w:r>
      <w:r>
        <w:t>коммуникативных</w:t>
      </w:r>
      <w:r>
        <w:rPr>
          <w:spacing w:val="-2"/>
        </w:rPr>
        <w:t xml:space="preserve"> </w:t>
      </w:r>
      <w:r>
        <w:t>умений</w:t>
      </w:r>
      <w:r>
        <w:rPr>
          <w:spacing w:val="-2"/>
        </w:rPr>
        <w:t xml:space="preserve"> </w:t>
      </w:r>
      <w:r>
        <w:t>монологической</w:t>
      </w:r>
      <w:r>
        <w:rPr>
          <w:spacing w:val="-2"/>
        </w:rPr>
        <w:t xml:space="preserve"> </w:t>
      </w:r>
      <w:r>
        <w:t>речи: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9"/>
      </w:pPr>
      <w:r>
        <w:lastRenderedPageBreak/>
        <w:t>создание</w:t>
      </w:r>
      <w:r>
        <w:rPr>
          <w:spacing w:val="1"/>
        </w:rPr>
        <w:t xml:space="preserve"> </w:t>
      </w:r>
      <w:r>
        <w:t>устных</w:t>
      </w:r>
      <w:r>
        <w:rPr>
          <w:spacing w:val="1"/>
        </w:rPr>
        <w:t xml:space="preserve"> </w:t>
      </w:r>
      <w:r>
        <w:t>связных</w:t>
      </w:r>
      <w:r>
        <w:rPr>
          <w:spacing w:val="1"/>
        </w:rPr>
        <w:t xml:space="preserve"> </w:t>
      </w:r>
      <w:r>
        <w:t>монологических</w:t>
      </w:r>
      <w:r>
        <w:rPr>
          <w:spacing w:val="1"/>
        </w:rPr>
        <w:t xml:space="preserve"> </w:t>
      </w:r>
      <w:r>
        <w:t>высказываний</w:t>
      </w:r>
      <w:r>
        <w:rPr>
          <w:spacing w:val="1"/>
        </w:rPr>
        <w:t xml:space="preserve"> </w:t>
      </w:r>
      <w:r>
        <w:t>с</w:t>
      </w:r>
      <w:r>
        <w:rPr>
          <w:spacing w:val="1"/>
        </w:rPr>
        <w:t xml:space="preserve"> </w:t>
      </w:r>
      <w:r>
        <w:t>использованием</w:t>
      </w:r>
      <w:r>
        <w:rPr>
          <w:spacing w:val="4"/>
        </w:rPr>
        <w:t xml:space="preserve"> </w:t>
      </w:r>
      <w:r>
        <w:t>основных</w:t>
      </w:r>
      <w:r>
        <w:rPr>
          <w:spacing w:val="-4"/>
        </w:rPr>
        <w:t xml:space="preserve"> </w:t>
      </w:r>
      <w:r>
        <w:t>коммуникативных</w:t>
      </w:r>
      <w:r>
        <w:rPr>
          <w:spacing w:val="-4"/>
        </w:rPr>
        <w:t xml:space="preserve"> </w:t>
      </w:r>
      <w:r>
        <w:t>типов</w:t>
      </w:r>
      <w:r>
        <w:rPr>
          <w:spacing w:val="-1"/>
        </w:rPr>
        <w:t xml:space="preserve"> </w:t>
      </w:r>
      <w:r>
        <w:t>речи:</w:t>
      </w:r>
    </w:p>
    <w:p w:rsidR="00347E9B" w:rsidRDefault="00757747">
      <w:pPr>
        <w:pStyle w:val="a4"/>
        <w:spacing w:line="362" w:lineRule="auto"/>
        <w:ind w:right="501"/>
      </w:pPr>
      <w:r>
        <w:t>описание</w:t>
      </w:r>
      <w:r>
        <w:rPr>
          <w:spacing w:val="1"/>
        </w:rPr>
        <w:t xml:space="preserve"> </w:t>
      </w:r>
      <w:r>
        <w:t>(предмета,</w:t>
      </w:r>
      <w:r>
        <w:rPr>
          <w:spacing w:val="1"/>
        </w:rPr>
        <w:t xml:space="preserve"> </w:t>
      </w:r>
      <w:r>
        <w:t>местности,</w:t>
      </w:r>
      <w:r>
        <w:rPr>
          <w:spacing w:val="1"/>
        </w:rPr>
        <w:t xml:space="preserve"> </w:t>
      </w:r>
      <w:r>
        <w:t>внешности</w:t>
      </w:r>
      <w:r>
        <w:rPr>
          <w:spacing w:val="1"/>
        </w:rPr>
        <w:t xml:space="preserve"> </w:t>
      </w:r>
      <w:r>
        <w:t>и</w:t>
      </w:r>
      <w:r>
        <w:rPr>
          <w:spacing w:val="1"/>
        </w:rPr>
        <w:t xml:space="preserve"> </w:t>
      </w:r>
      <w:r>
        <w:t>одежды</w:t>
      </w:r>
      <w:r>
        <w:rPr>
          <w:spacing w:val="1"/>
        </w:rPr>
        <w:t xml:space="preserve"> </w:t>
      </w:r>
      <w:r>
        <w:t>человека),</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347E9B" w:rsidRDefault="00757747">
      <w:pPr>
        <w:pStyle w:val="a4"/>
        <w:spacing w:line="362" w:lineRule="auto"/>
        <w:ind w:left="1330" w:right="5056" w:firstLine="0"/>
        <w:jc w:val="left"/>
      </w:pPr>
      <w:r>
        <w:rPr>
          <w:spacing w:val="-1"/>
        </w:rPr>
        <w:t>повествование/сообщение;</w:t>
      </w:r>
      <w:r>
        <w:rPr>
          <w:spacing w:val="-67"/>
        </w:rPr>
        <w:t xml:space="preserve"> </w:t>
      </w:r>
      <w:r>
        <w:t>рассуждение;</w:t>
      </w:r>
    </w:p>
    <w:p w:rsidR="00347E9B" w:rsidRDefault="00757747">
      <w:pPr>
        <w:pStyle w:val="a4"/>
        <w:spacing w:line="360" w:lineRule="auto"/>
        <w:ind w:right="494"/>
      </w:pPr>
      <w:r>
        <w:t>пересказ основного содержания, прочитанного/прослушанного текста</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план</w:t>
      </w:r>
      <w:r>
        <w:rPr>
          <w:spacing w:val="1"/>
        </w:rPr>
        <w:t xml:space="preserve"> </w:t>
      </w:r>
      <w:r>
        <w:t>с</w:t>
      </w:r>
      <w:r>
        <w:rPr>
          <w:spacing w:val="1"/>
        </w:rPr>
        <w:t xml:space="preserve"> </w:t>
      </w:r>
      <w:r>
        <w:t>выражением</w:t>
      </w:r>
      <w:r>
        <w:rPr>
          <w:spacing w:val="1"/>
        </w:rPr>
        <w:t xml:space="preserve"> </w:t>
      </w:r>
      <w:r>
        <w:t>своего</w:t>
      </w:r>
      <w:r>
        <w:rPr>
          <w:spacing w:val="1"/>
        </w:rPr>
        <w:t xml:space="preserve"> </w:t>
      </w:r>
      <w:r>
        <w:t>отношения</w:t>
      </w:r>
      <w:r>
        <w:rPr>
          <w:spacing w:val="1"/>
        </w:rPr>
        <w:t xml:space="preserve"> </w:t>
      </w:r>
      <w:r>
        <w:t>к</w:t>
      </w:r>
      <w:r>
        <w:rPr>
          <w:spacing w:val="1"/>
        </w:rPr>
        <w:t xml:space="preserve"> </w:t>
      </w:r>
      <w:r>
        <w:t>событиям</w:t>
      </w:r>
      <w:r>
        <w:rPr>
          <w:spacing w:val="4"/>
        </w:rPr>
        <w:t xml:space="preserve"> </w:t>
      </w:r>
      <w:r>
        <w:t>и фактам,</w:t>
      </w:r>
      <w:r>
        <w:rPr>
          <w:spacing w:val="3"/>
        </w:rPr>
        <w:t xml:space="preserve"> </w:t>
      </w:r>
      <w:r>
        <w:t>изложенным</w:t>
      </w:r>
      <w:r>
        <w:rPr>
          <w:spacing w:val="2"/>
        </w:rPr>
        <w:t xml:space="preserve"> </w:t>
      </w:r>
      <w:r>
        <w:t>в</w:t>
      </w:r>
      <w:r>
        <w:rPr>
          <w:spacing w:val="-1"/>
        </w:rPr>
        <w:t xml:space="preserve"> </w:t>
      </w:r>
      <w:r>
        <w:t>тексте;</w:t>
      </w:r>
    </w:p>
    <w:p w:rsidR="00347E9B" w:rsidRDefault="00757747">
      <w:pPr>
        <w:pStyle w:val="a4"/>
        <w:spacing w:line="362" w:lineRule="auto"/>
        <w:ind w:right="497"/>
      </w:pPr>
      <w:r>
        <w:t>устное</w:t>
      </w:r>
      <w:r>
        <w:rPr>
          <w:spacing w:val="1"/>
        </w:rPr>
        <w:t xml:space="preserve"> </w:t>
      </w:r>
      <w:r>
        <w:t>представление</w:t>
      </w:r>
      <w:r>
        <w:rPr>
          <w:spacing w:val="1"/>
        </w:rPr>
        <w:t xml:space="preserve"> </w:t>
      </w:r>
      <w:r>
        <w:t>(презентация)</w:t>
      </w:r>
      <w:r>
        <w:rPr>
          <w:spacing w:val="1"/>
        </w:rPr>
        <w:t xml:space="preserve"> </w:t>
      </w:r>
      <w:r>
        <w:t>результатов</w:t>
      </w:r>
      <w:r>
        <w:rPr>
          <w:spacing w:val="1"/>
        </w:rPr>
        <w:t xml:space="preserve"> </w:t>
      </w:r>
      <w:r>
        <w:t>выполненной</w:t>
      </w:r>
      <w:r>
        <w:rPr>
          <w:spacing w:val="1"/>
        </w:rPr>
        <w:t xml:space="preserve"> </w:t>
      </w:r>
      <w:r>
        <w:t>проектной работы.</w:t>
      </w:r>
    </w:p>
    <w:p w:rsidR="00347E9B" w:rsidRDefault="00757747">
      <w:pPr>
        <w:pStyle w:val="a4"/>
        <w:spacing w:line="360" w:lineRule="auto"/>
        <w:ind w:right="485"/>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плана</w:t>
      </w:r>
      <w:r>
        <w:rPr>
          <w:spacing w:val="1"/>
        </w:rPr>
        <w:t xml:space="preserve"> </w:t>
      </w:r>
      <w:r>
        <w:t>и/или иллюстраций, фотографий, таблиц, диаграмм, графиков и(или) без их</w:t>
      </w:r>
      <w:r>
        <w:rPr>
          <w:spacing w:val="1"/>
        </w:rPr>
        <w:t xml:space="preserve"> </w:t>
      </w:r>
      <w:r>
        <w:t>использования.</w:t>
      </w:r>
    </w:p>
    <w:p w:rsidR="00347E9B" w:rsidRDefault="00757747">
      <w:pPr>
        <w:pStyle w:val="a4"/>
        <w:spacing w:line="362" w:lineRule="auto"/>
        <w:ind w:left="1330" w:right="2763" w:firstLine="0"/>
      </w:pPr>
      <w:r>
        <w:t>Объём монологического высказывания – 14–15 фраз.</w:t>
      </w:r>
      <w:r>
        <w:rPr>
          <w:spacing w:val="-67"/>
        </w:rPr>
        <w:t xml:space="preserve"> </w:t>
      </w:r>
      <w:r>
        <w:t>Аудирование.</w:t>
      </w:r>
    </w:p>
    <w:p w:rsidR="00347E9B" w:rsidRDefault="00757747">
      <w:pPr>
        <w:pStyle w:val="a4"/>
        <w:spacing w:line="360" w:lineRule="auto"/>
        <w:ind w:right="488"/>
      </w:pPr>
      <w:r>
        <w:t>Развитие коммуникативных умений аудирования: понимание на слух</w:t>
      </w:r>
      <w:r>
        <w:rPr>
          <w:spacing w:val="1"/>
        </w:rPr>
        <w:t xml:space="preserve"> </w:t>
      </w:r>
      <w:r>
        <w:t>аутентичных</w:t>
      </w:r>
      <w:r>
        <w:rPr>
          <w:spacing w:val="1"/>
        </w:rPr>
        <w:t xml:space="preserve"> </w:t>
      </w:r>
      <w:r>
        <w:t>текстов,</w:t>
      </w:r>
      <w:r>
        <w:rPr>
          <w:spacing w:val="1"/>
        </w:rPr>
        <w:t xml:space="preserve"> </w:t>
      </w:r>
      <w:r>
        <w:t>содержащих</w:t>
      </w:r>
      <w:r>
        <w:rPr>
          <w:spacing w:val="1"/>
        </w:rPr>
        <w:t xml:space="preserve"> </w:t>
      </w:r>
      <w:r>
        <w:t>отдельные</w:t>
      </w:r>
      <w:r>
        <w:rPr>
          <w:spacing w:val="1"/>
        </w:rPr>
        <w:t xml:space="preserve"> </w:t>
      </w:r>
      <w:r>
        <w:t>неизученные</w:t>
      </w:r>
      <w:r>
        <w:rPr>
          <w:spacing w:val="71"/>
        </w:rPr>
        <w:t xml:space="preserve"> </w:t>
      </w:r>
      <w:r>
        <w:t>языковые</w:t>
      </w:r>
      <w:r>
        <w:rPr>
          <w:spacing w:val="1"/>
        </w:rPr>
        <w:t xml:space="preserve"> </w:t>
      </w:r>
      <w:r>
        <w:t>явления, с использованием языковой и контекстуальной догадки, с разной</w:t>
      </w:r>
      <w:r>
        <w:rPr>
          <w:spacing w:val="1"/>
        </w:rPr>
        <w:t xml:space="preserve"> </w:t>
      </w:r>
      <w:r>
        <w:t>глубиной проникновения в их содержание в зависимости от 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 нужной/интересующей/запрашиваемой</w:t>
      </w:r>
      <w:r>
        <w:rPr>
          <w:spacing w:val="-1"/>
        </w:rPr>
        <w:t xml:space="preserve"> </w:t>
      </w:r>
      <w:r>
        <w:t>информации.</w:t>
      </w:r>
    </w:p>
    <w:p w:rsidR="00347E9B" w:rsidRDefault="00757747">
      <w:pPr>
        <w:pStyle w:val="a4"/>
        <w:spacing w:line="360" w:lineRule="auto"/>
        <w:ind w:right="494"/>
      </w:pPr>
      <w:r>
        <w:t>Аудирование с пониманием основного содержания текста предполагает</w:t>
      </w:r>
      <w:r>
        <w:rPr>
          <w:spacing w:val="-67"/>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тему/идею</w:t>
      </w:r>
      <w:r>
        <w:rPr>
          <w:spacing w:val="1"/>
        </w:rPr>
        <w:t xml:space="preserve"> </w:t>
      </w:r>
      <w:r>
        <w:t>и</w:t>
      </w:r>
      <w:r>
        <w:rPr>
          <w:spacing w:val="1"/>
        </w:rPr>
        <w:t xml:space="preserve"> </w:t>
      </w:r>
      <w:r>
        <w:t>главные</w:t>
      </w:r>
      <w:r>
        <w:rPr>
          <w:spacing w:val="1"/>
        </w:rPr>
        <w:t xml:space="preserve"> </w:t>
      </w:r>
      <w:r>
        <w:t>факты/события</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отделять</w:t>
      </w:r>
      <w:r>
        <w:rPr>
          <w:spacing w:val="1"/>
        </w:rPr>
        <w:t xml:space="preserve"> </w:t>
      </w:r>
      <w:r>
        <w:t>главную</w:t>
      </w:r>
      <w:r>
        <w:rPr>
          <w:spacing w:val="1"/>
        </w:rPr>
        <w:t xml:space="preserve"> </w:t>
      </w:r>
      <w:r>
        <w:t>информацию</w:t>
      </w:r>
      <w:r>
        <w:rPr>
          <w:spacing w:val="1"/>
        </w:rPr>
        <w:t xml:space="preserve"> </w:t>
      </w:r>
      <w:r>
        <w:t>от</w:t>
      </w:r>
      <w:r>
        <w:rPr>
          <w:spacing w:val="1"/>
        </w:rPr>
        <w:t xml:space="preserve"> </w:t>
      </w:r>
      <w:r>
        <w:t>второстепенной, прогнозировать содержание текста по началу сообщения,</w:t>
      </w:r>
      <w:r>
        <w:rPr>
          <w:spacing w:val="1"/>
        </w:rPr>
        <w:t xml:space="preserve"> </w:t>
      </w:r>
      <w:r>
        <w:t>игнорировать незнакомые слова, несущественные для понимания основного</w:t>
      </w:r>
      <w:r>
        <w:rPr>
          <w:spacing w:val="1"/>
        </w:rPr>
        <w:t xml:space="preserve"> </w:t>
      </w:r>
      <w:r>
        <w:t>содержания.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Аудирование</w:t>
      </w:r>
      <w:r>
        <w:rPr>
          <w:spacing w:val="1"/>
        </w:rPr>
        <w:t xml:space="preserve"> </w:t>
      </w:r>
      <w:r>
        <w:t>с</w:t>
      </w:r>
      <w:r>
        <w:rPr>
          <w:spacing w:val="1"/>
        </w:rPr>
        <w:t xml:space="preserve"> </w:t>
      </w:r>
      <w:r>
        <w:t>пониманием</w:t>
      </w:r>
      <w:r>
        <w:rPr>
          <w:spacing w:val="1"/>
        </w:rPr>
        <w:t xml:space="preserve"> </w:t>
      </w:r>
      <w:r>
        <w:t>нужной/интересующей/запрашиваемой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w:t>
      </w:r>
      <w:r>
        <w:rPr>
          <w:spacing w:val="1"/>
        </w:rPr>
        <w:t xml:space="preserve"> </w:t>
      </w:r>
      <w:r>
        <w:t>данную</w:t>
      </w:r>
      <w:r>
        <w:rPr>
          <w:spacing w:val="1"/>
        </w:rPr>
        <w:t xml:space="preserve"> </w:t>
      </w:r>
      <w:r>
        <w:t>информацию,</w:t>
      </w:r>
      <w:r>
        <w:rPr>
          <w:spacing w:val="1"/>
        </w:rPr>
        <w:t xml:space="preserve"> </w:t>
      </w:r>
      <w:r>
        <w:t>представленную в эксплицитной (явной) форме, в воспринимаемом на слух</w:t>
      </w:r>
      <w:r>
        <w:rPr>
          <w:spacing w:val="1"/>
        </w:rPr>
        <w:t xml:space="preserve"> </w:t>
      </w:r>
      <w:r>
        <w:t>тексте.</w:t>
      </w:r>
    </w:p>
    <w:p w:rsidR="00347E9B" w:rsidRDefault="00757747">
      <w:pPr>
        <w:pStyle w:val="a4"/>
        <w:spacing w:before="4" w:line="360" w:lineRule="auto"/>
        <w:ind w:right="480"/>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(беседа),</w:t>
      </w:r>
      <w:r>
        <w:rPr>
          <w:spacing w:val="1"/>
        </w:rPr>
        <w:t xml:space="preserve"> </w:t>
      </w:r>
      <w:r>
        <w:t>интервью,</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рассказ,</w:t>
      </w:r>
      <w:r>
        <w:rPr>
          <w:spacing w:val="1"/>
        </w:rPr>
        <w:t xml:space="preserve"> </w:t>
      </w:r>
      <w:r>
        <w:t>сообщение</w:t>
      </w:r>
      <w:r>
        <w:rPr>
          <w:spacing w:val="1"/>
        </w:rPr>
        <w:t xml:space="preserve"> </w:t>
      </w:r>
      <w:r>
        <w:t>информационного характера,</w:t>
      </w:r>
      <w:r>
        <w:rPr>
          <w:spacing w:val="4"/>
        </w:rPr>
        <w:t xml:space="preserve"> </w:t>
      </w:r>
      <w:r>
        <w:t>объявление.</w:t>
      </w:r>
    </w:p>
    <w:p w:rsidR="00347E9B" w:rsidRDefault="00757747">
      <w:pPr>
        <w:pStyle w:val="a4"/>
        <w:spacing w:before="1" w:line="357" w:lineRule="auto"/>
        <w:ind w:right="498"/>
      </w:pPr>
      <w:r>
        <w:t>Языковая сложность текстов для аудирования должна соответствовать</w:t>
      </w:r>
      <w:r>
        <w:rPr>
          <w:spacing w:val="1"/>
        </w:rPr>
        <w:t xml:space="preserve"> </w:t>
      </w:r>
      <w:r>
        <w:t>пороговому</w:t>
      </w:r>
      <w:r>
        <w:rPr>
          <w:spacing w:val="-4"/>
        </w:rPr>
        <w:t xml:space="preserve"> </w:t>
      </w:r>
      <w:r>
        <w:t>уровню</w:t>
      </w:r>
      <w:r>
        <w:rPr>
          <w:spacing w:val="-4"/>
        </w:rPr>
        <w:t xml:space="preserve"> </w:t>
      </w:r>
      <w:r>
        <w:t>(В1</w:t>
      </w:r>
      <w:r>
        <w:rPr>
          <w:spacing w:val="1"/>
        </w:rPr>
        <w:t xml:space="preserve"> </w:t>
      </w:r>
      <w:r>
        <w:t>–</w:t>
      </w:r>
      <w:r>
        <w:rPr>
          <w:spacing w:val="-3"/>
        </w:rPr>
        <w:t xml:space="preserve"> </w:t>
      </w:r>
      <w:r>
        <w:t>пороговый</w:t>
      </w:r>
      <w:r>
        <w:rPr>
          <w:spacing w:val="2"/>
        </w:rPr>
        <w:t xml:space="preserve"> </w:t>
      </w:r>
      <w:r>
        <w:t>уровень</w:t>
      </w:r>
      <w:r>
        <w:rPr>
          <w:spacing w:val="-5"/>
        </w:rPr>
        <w:t xml:space="preserve"> </w:t>
      </w:r>
      <w:r>
        <w:t>по</w:t>
      </w:r>
      <w:r>
        <w:rPr>
          <w:spacing w:val="-3"/>
        </w:rPr>
        <w:t xml:space="preserve"> </w:t>
      </w:r>
      <w:r>
        <w:t>общеевропейской</w:t>
      </w:r>
      <w:r>
        <w:rPr>
          <w:spacing w:val="-4"/>
        </w:rPr>
        <w:t xml:space="preserve"> </w:t>
      </w:r>
      <w:r>
        <w:t>шкале).</w:t>
      </w:r>
    </w:p>
    <w:p w:rsidR="00347E9B" w:rsidRDefault="00757747">
      <w:pPr>
        <w:pStyle w:val="a4"/>
        <w:spacing w:before="5" w:line="357" w:lineRule="auto"/>
        <w:ind w:left="1330" w:right="1308" w:firstLine="0"/>
      </w:pPr>
      <w:r>
        <w:t>Время звучания текста/текстов для аудирования – до 2,5 минуты.</w:t>
      </w:r>
      <w:r>
        <w:rPr>
          <w:spacing w:val="-67"/>
        </w:rPr>
        <w:t xml:space="preserve"> </w:t>
      </w:r>
      <w:r>
        <w:t>Смысловое</w:t>
      </w:r>
      <w:r>
        <w:rPr>
          <w:spacing w:val="1"/>
        </w:rPr>
        <w:t xml:space="preserve"> </w:t>
      </w:r>
      <w:r>
        <w:t>чтение.</w:t>
      </w:r>
    </w:p>
    <w:p w:rsidR="00347E9B" w:rsidRDefault="00757747">
      <w:pPr>
        <w:pStyle w:val="a4"/>
        <w:spacing w:before="6" w:line="360" w:lineRule="auto"/>
        <w:ind w:right="490"/>
      </w:pPr>
      <w:r>
        <w:t>Развитие</w:t>
      </w:r>
      <w:r>
        <w:rPr>
          <w:spacing w:val="1"/>
        </w:rPr>
        <w:t xml:space="preserve"> </w:t>
      </w:r>
      <w:r>
        <w:t>умений</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и контекстуальной догадки аутентичные тексты разных жанров и</w:t>
      </w:r>
      <w:r>
        <w:rPr>
          <w:spacing w:val="1"/>
        </w:rPr>
        <w:t xml:space="preserve"> </w:t>
      </w:r>
      <w:r>
        <w:t>стилей,</w:t>
      </w:r>
      <w:r>
        <w:rPr>
          <w:spacing w:val="1"/>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с</w:t>
      </w:r>
      <w:r>
        <w:rPr>
          <w:spacing w:val="1"/>
        </w:rPr>
        <w:t xml:space="preserve"> </w:t>
      </w:r>
      <w:r>
        <w:t>разной</w:t>
      </w:r>
      <w:r>
        <w:rPr>
          <w:spacing w:val="1"/>
        </w:rPr>
        <w:t xml:space="preserve"> </w:t>
      </w:r>
      <w:r>
        <w:t>глубиной проникновения в их содержание в зависимости от 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 нужной/ интересующей/запрашиваемой информации, с полным</w:t>
      </w:r>
      <w:r>
        <w:rPr>
          <w:spacing w:val="1"/>
        </w:rPr>
        <w:t xml:space="preserve"> </w:t>
      </w:r>
      <w:r>
        <w:t>пониманием</w:t>
      </w:r>
      <w:r>
        <w:rPr>
          <w:spacing w:val="2"/>
        </w:rPr>
        <w:t xml:space="preserve"> </w:t>
      </w:r>
      <w:r>
        <w:t>содержания</w:t>
      </w:r>
      <w:r>
        <w:rPr>
          <w:spacing w:val="3"/>
        </w:rPr>
        <w:t xml:space="preserve"> </w:t>
      </w:r>
      <w:r>
        <w:t>текста.</w:t>
      </w:r>
    </w:p>
    <w:p w:rsidR="00347E9B" w:rsidRDefault="00757747">
      <w:pPr>
        <w:pStyle w:val="a4"/>
        <w:spacing w:line="360" w:lineRule="auto"/>
        <w:ind w:right="486"/>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умения: определять тему/основную мысль, выделять главные факты/события</w:t>
      </w:r>
      <w:r>
        <w:rPr>
          <w:spacing w:val="1"/>
        </w:rPr>
        <w:t xml:space="preserve"> </w:t>
      </w:r>
      <w:r>
        <w:t>(опуская второстепенные), понимать структурно-смысловые связи в тексте,</w:t>
      </w:r>
      <w:r>
        <w:rPr>
          <w:spacing w:val="1"/>
        </w:rPr>
        <w:t xml:space="preserve"> </w:t>
      </w:r>
      <w:r>
        <w:t>прогнозировать содержание текста по заголовку/началу текста, определять</w:t>
      </w:r>
      <w:r>
        <w:rPr>
          <w:spacing w:val="1"/>
        </w:rPr>
        <w:t xml:space="preserve"> </w:t>
      </w:r>
      <w:r>
        <w:t>логическую</w:t>
      </w:r>
      <w:r>
        <w:rPr>
          <w:spacing w:val="1"/>
        </w:rPr>
        <w:t xml:space="preserve"> </w:t>
      </w:r>
      <w:r>
        <w:t>последовательность</w:t>
      </w:r>
      <w:r>
        <w:rPr>
          <w:spacing w:val="1"/>
        </w:rPr>
        <w:t xml:space="preserve"> </w:t>
      </w:r>
      <w:r>
        <w:t>главных</w:t>
      </w:r>
      <w:r>
        <w:rPr>
          <w:spacing w:val="1"/>
        </w:rPr>
        <w:t xml:space="preserve"> </w:t>
      </w:r>
      <w:r>
        <w:t>фактов,</w:t>
      </w:r>
      <w:r>
        <w:rPr>
          <w:spacing w:val="1"/>
        </w:rPr>
        <w:t xml:space="preserve"> </w:t>
      </w:r>
      <w:r>
        <w:t>событий,</w:t>
      </w:r>
      <w:r>
        <w:rPr>
          <w:spacing w:val="1"/>
        </w:rPr>
        <w:t xml:space="preserve"> </w:t>
      </w:r>
      <w:r>
        <w:t>игнорировать</w:t>
      </w:r>
      <w:r>
        <w:rPr>
          <w:spacing w:val="1"/>
        </w:rPr>
        <w:t xml:space="preserve"> </w:t>
      </w:r>
      <w:r>
        <w:t>незнакомые</w:t>
      </w:r>
      <w:r>
        <w:rPr>
          <w:spacing w:val="-4"/>
        </w:rPr>
        <w:t xml:space="preserve"> </w:t>
      </w:r>
      <w:r>
        <w:t>слова,</w:t>
      </w:r>
      <w:r>
        <w:rPr>
          <w:spacing w:val="-2"/>
        </w:rPr>
        <w:t xml:space="preserve"> </w:t>
      </w:r>
      <w:r>
        <w:t>несущественные</w:t>
      </w:r>
      <w:r>
        <w:rPr>
          <w:spacing w:val="-3"/>
        </w:rPr>
        <w:t xml:space="preserve"> </w:t>
      </w:r>
      <w:r>
        <w:t>для</w:t>
      </w:r>
      <w:r>
        <w:rPr>
          <w:spacing w:val="-3"/>
        </w:rPr>
        <w:t xml:space="preserve"> </w:t>
      </w:r>
      <w:r>
        <w:t>понимания</w:t>
      </w:r>
      <w:r>
        <w:rPr>
          <w:spacing w:val="-3"/>
        </w:rPr>
        <w:t xml:space="preserve"> </w:t>
      </w:r>
      <w:r>
        <w:t>основного</w:t>
      </w:r>
      <w:r>
        <w:rPr>
          <w:spacing w:val="-4"/>
        </w:rPr>
        <w:t xml:space="preserve"> </w:t>
      </w:r>
      <w:r>
        <w:t>содержания.</w:t>
      </w:r>
    </w:p>
    <w:p w:rsidR="00347E9B" w:rsidRDefault="00757747">
      <w:pPr>
        <w:pStyle w:val="a4"/>
        <w:spacing w:before="2" w:line="360" w:lineRule="auto"/>
        <w:ind w:right="488"/>
      </w:pPr>
      <w:r>
        <w:t>Чтение</w:t>
      </w:r>
      <w:r>
        <w:rPr>
          <w:spacing w:val="1"/>
        </w:rPr>
        <w:t xml:space="preserve"> </w:t>
      </w:r>
      <w:r>
        <w:t>с</w:t>
      </w:r>
      <w:r>
        <w:rPr>
          <w:spacing w:val="1"/>
        </w:rPr>
        <w:t xml:space="preserve"> </w:t>
      </w:r>
      <w:r>
        <w:t>пониманием</w:t>
      </w:r>
      <w:r>
        <w:rPr>
          <w:spacing w:val="1"/>
        </w:rPr>
        <w:t xml:space="preserve"> </w:t>
      </w:r>
      <w:r>
        <w:t>нужной/интересующей/запрашиваемой</w:t>
      </w:r>
      <w:r>
        <w:rPr>
          <w:spacing w:val="1"/>
        </w:rPr>
        <w:t xml:space="preserve"> </w:t>
      </w:r>
      <w:r>
        <w:t>информации предполагает умение находить прочитанном тексте и понимать</w:t>
      </w:r>
      <w:r>
        <w:rPr>
          <w:spacing w:val="1"/>
        </w:rPr>
        <w:t xml:space="preserve"> </w:t>
      </w:r>
      <w:r>
        <w:t>данную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1"/>
        </w:rPr>
        <w:t xml:space="preserve"> </w:t>
      </w:r>
      <w:r>
        <w:t>и</w:t>
      </w:r>
      <w:r>
        <w:rPr>
          <w:spacing w:val="1"/>
        </w:rPr>
        <w:t xml:space="preserve"> </w:t>
      </w:r>
      <w:r>
        <w:t>имплицитной форме (неявной) форме, оценивать найденную информацию с</w:t>
      </w:r>
      <w:r>
        <w:rPr>
          <w:spacing w:val="1"/>
        </w:rPr>
        <w:t xml:space="preserve"> </w:t>
      </w:r>
      <w:r>
        <w:t>точки</w:t>
      </w:r>
      <w:r>
        <w:rPr>
          <w:spacing w:val="-1"/>
        </w:rPr>
        <w:t xml:space="preserve"> </w:t>
      </w:r>
      <w:r>
        <w:t>зрения её</w:t>
      </w:r>
      <w:r>
        <w:rPr>
          <w:spacing w:val="-1"/>
        </w:rPr>
        <w:t xml:space="preserve"> </w:t>
      </w:r>
      <w:r>
        <w:t>значимости для решения коммуникативной</w:t>
      </w:r>
      <w:r>
        <w:rPr>
          <w:spacing w:val="-1"/>
        </w:rPr>
        <w:t xml:space="preserve"> </w:t>
      </w:r>
      <w:r>
        <w:t>задачи.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В</w:t>
      </w:r>
      <w:r>
        <w:rPr>
          <w:spacing w:val="1"/>
        </w:rPr>
        <w:t xml:space="preserve"> </w:t>
      </w:r>
      <w:r>
        <w:t>ходе</w:t>
      </w:r>
      <w:r>
        <w:rPr>
          <w:spacing w:val="1"/>
        </w:rPr>
        <w:t xml:space="preserve"> </w:t>
      </w:r>
      <w:r>
        <w:t>чтения</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аутентичных</w:t>
      </w:r>
      <w:r>
        <w:rPr>
          <w:spacing w:val="71"/>
        </w:rPr>
        <w:t xml:space="preserve"> </w:t>
      </w:r>
      <w:r>
        <w:t>текстов,</w:t>
      </w:r>
      <w:r>
        <w:rPr>
          <w:spacing w:val="-67"/>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формируются</w:t>
      </w:r>
      <w:r>
        <w:rPr>
          <w:spacing w:val="1"/>
        </w:rPr>
        <w:t xml:space="preserve"> </w:t>
      </w:r>
      <w:r>
        <w:t>и</w:t>
      </w:r>
      <w:r>
        <w:rPr>
          <w:spacing w:val="1"/>
        </w:rPr>
        <w:t xml:space="preserve"> </w:t>
      </w:r>
      <w:r>
        <w:t>развиваются</w:t>
      </w:r>
      <w:r>
        <w:rPr>
          <w:spacing w:val="1"/>
        </w:rPr>
        <w:t xml:space="preserve"> </w:t>
      </w:r>
      <w:r>
        <w:t>умения</w:t>
      </w:r>
      <w:r>
        <w:rPr>
          <w:spacing w:val="1"/>
        </w:rPr>
        <w:t xml:space="preserve"> </w:t>
      </w:r>
      <w:r>
        <w:t>полно</w:t>
      </w:r>
      <w:r>
        <w:rPr>
          <w:spacing w:val="1"/>
        </w:rPr>
        <w:t xml:space="preserve"> </w:t>
      </w:r>
      <w:r>
        <w:t>и</w:t>
      </w:r>
      <w:r>
        <w:rPr>
          <w:spacing w:val="1"/>
        </w:rPr>
        <w:t xml:space="preserve"> </w:t>
      </w:r>
      <w:r>
        <w:t>точно</w:t>
      </w:r>
      <w:r>
        <w:rPr>
          <w:spacing w:val="1"/>
        </w:rPr>
        <w:t xml:space="preserve"> </w:t>
      </w:r>
      <w:r>
        <w:t>понимать</w:t>
      </w:r>
      <w:r>
        <w:rPr>
          <w:spacing w:val="1"/>
        </w:rPr>
        <w:t xml:space="preserve"> </w:t>
      </w:r>
      <w:r>
        <w:t>текст</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информационной</w:t>
      </w:r>
      <w:r>
        <w:rPr>
          <w:spacing w:val="1"/>
        </w:rPr>
        <w:t xml:space="preserve"> </w:t>
      </w:r>
      <w:r>
        <w:t>переработки</w:t>
      </w:r>
      <w:r>
        <w:rPr>
          <w:spacing w:val="1"/>
        </w:rPr>
        <w:t xml:space="preserve"> </w:t>
      </w:r>
      <w:r>
        <w:t>(смыслового</w:t>
      </w:r>
      <w:r>
        <w:rPr>
          <w:spacing w:val="1"/>
        </w:rPr>
        <w:t xml:space="preserve"> </w:t>
      </w:r>
      <w:r>
        <w:t>и</w:t>
      </w:r>
      <w:r>
        <w:rPr>
          <w:spacing w:val="1"/>
        </w:rPr>
        <w:t xml:space="preserve"> </w:t>
      </w:r>
      <w:r>
        <w:t>структурного</w:t>
      </w:r>
      <w:r>
        <w:rPr>
          <w:spacing w:val="1"/>
        </w:rPr>
        <w:t xml:space="preserve"> </w:t>
      </w:r>
      <w:r>
        <w:t>анализа</w:t>
      </w:r>
      <w:r>
        <w:rPr>
          <w:spacing w:val="1"/>
        </w:rPr>
        <w:t xml:space="preserve"> </w:t>
      </w:r>
      <w:r>
        <w:t>отдельных частей текста, выборочного перевода), устанавливать причинно-</w:t>
      </w:r>
      <w:r>
        <w:rPr>
          <w:spacing w:val="1"/>
        </w:rPr>
        <w:t xml:space="preserve"> </w:t>
      </w:r>
      <w:r>
        <w:t>следственную</w:t>
      </w:r>
      <w:r>
        <w:rPr>
          <w:spacing w:val="-2"/>
        </w:rPr>
        <w:t xml:space="preserve"> </w:t>
      </w:r>
      <w:r>
        <w:t>взаимосвязь</w:t>
      </w:r>
      <w:r>
        <w:rPr>
          <w:spacing w:val="-2"/>
        </w:rPr>
        <w:t xml:space="preserve"> </w:t>
      </w:r>
      <w:r>
        <w:t>изложенных</w:t>
      </w:r>
      <w:r>
        <w:rPr>
          <w:spacing w:val="-4"/>
        </w:rPr>
        <w:t xml:space="preserve"> </w:t>
      </w:r>
      <w:r>
        <w:t>в</w:t>
      </w:r>
      <w:r>
        <w:rPr>
          <w:spacing w:val="-1"/>
        </w:rPr>
        <w:t xml:space="preserve"> </w:t>
      </w:r>
      <w:r>
        <w:t>тексте фактов</w:t>
      </w:r>
      <w:r>
        <w:rPr>
          <w:spacing w:val="-1"/>
        </w:rPr>
        <w:t xml:space="preserve"> </w:t>
      </w:r>
      <w:r>
        <w:t>и событий.</w:t>
      </w:r>
    </w:p>
    <w:p w:rsidR="00347E9B" w:rsidRDefault="00757747">
      <w:pPr>
        <w:pStyle w:val="a4"/>
        <w:spacing w:before="3" w:line="362" w:lineRule="auto"/>
        <w:ind w:right="501"/>
      </w:pPr>
      <w:r>
        <w:t>Чтение несплошных текстов (таблиц, диаграмм, графиков и других) и</w:t>
      </w:r>
      <w:r>
        <w:rPr>
          <w:spacing w:val="1"/>
        </w:rPr>
        <w:t xml:space="preserve"> </w:t>
      </w:r>
      <w:r>
        <w:t>понимание</w:t>
      </w:r>
      <w:r>
        <w:rPr>
          <w:spacing w:val="1"/>
        </w:rPr>
        <w:t xml:space="preserve"> </w:t>
      </w:r>
      <w:r>
        <w:t>представленной в них</w:t>
      </w:r>
      <w:r>
        <w:rPr>
          <w:spacing w:val="-4"/>
        </w:rPr>
        <w:t xml:space="preserve"> </w:t>
      </w:r>
      <w:r>
        <w:t>информации.</w:t>
      </w:r>
    </w:p>
    <w:p w:rsidR="00347E9B" w:rsidRDefault="00757747">
      <w:pPr>
        <w:pStyle w:val="a4"/>
        <w:spacing w:line="360" w:lineRule="auto"/>
        <w:ind w:right="490"/>
      </w:pPr>
      <w:r>
        <w:t>Тексты</w:t>
      </w:r>
      <w:r>
        <w:rPr>
          <w:spacing w:val="1"/>
        </w:rPr>
        <w:t xml:space="preserve"> </w:t>
      </w:r>
      <w:r>
        <w:t>для</w:t>
      </w:r>
      <w:r>
        <w:rPr>
          <w:spacing w:val="1"/>
        </w:rPr>
        <w:t xml:space="preserve"> </w:t>
      </w:r>
      <w:r>
        <w:t>чтения:</w:t>
      </w:r>
      <w:r>
        <w:rPr>
          <w:spacing w:val="1"/>
        </w:rPr>
        <w:t xml:space="preserve"> </w:t>
      </w:r>
      <w:r>
        <w:t>диалог</w:t>
      </w:r>
      <w:r>
        <w:rPr>
          <w:spacing w:val="1"/>
        </w:rPr>
        <w:t xml:space="preserve"> </w:t>
      </w:r>
      <w:r>
        <w:t>(беседа),</w:t>
      </w:r>
      <w:r>
        <w:rPr>
          <w:spacing w:val="1"/>
        </w:rPr>
        <w:t xml:space="preserve"> </w:t>
      </w:r>
      <w:r>
        <w:t>интервью,</w:t>
      </w:r>
      <w:r>
        <w:rPr>
          <w:spacing w:val="1"/>
        </w:rPr>
        <w:t xml:space="preserve"> </w:t>
      </w:r>
      <w:r>
        <w:t>рассказ,</w:t>
      </w:r>
      <w:r>
        <w:rPr>
          <w:spacing w:val="1"/>
        </w:rPr>
        <w:t xml:space="preserve"> </w:t>
      </w:r>
      <w:r>
        <w:t>отрывок</w:t>
      </w:r>
      <w:r>
        <w:rPr>
          <w:spacing w:val="1"/>
        </w:rPr>
        <w:t xml:space="preserve"> </w:t>
      </w:r>
      <w:r>
        <w:t>из</w:t>
      </w:r>
      <w:r>
        <w:rPr>
          <w:spacing w:val="1"/>
        </w:rPr>
        <w:t xml:space="preserve"> </w:t>
      </w:r>
      <w:r>
        <w:t>художественного</w:t>
      </w:r>
      <w:r>
        <w:rPr>
          <w:spacing w:val="1"/>
        </w:rPr>
        <w:t xml:space="preserve"> </w:t>
      </w:r>
      <w:r>
        <w:t>произведения,</w:t>
      </w:r>
      <w:r>
        <w:rPr>
          <w:spacing w:val="1"/>
        </w:rPr>
        <w:t xml:space="preserve"> </w:t>
      </w:r>
      <w:r>
        <w:t>статья</w:t>
      </w:r>
      <w:r>
        <w:rPr>
          <w:spacing w:val="1"/>
        </w:rPr>
        <w:t xml:space="preserve"> </w:t>
      </w:r>
      <w:r>
        <w:t>научно-популярного</w:t>
      </w:r>
      <w:r>
        <w:rPr>
          <w:spacing w:val="1"/>
        </w:rPr>
        <w:t xml:space="preserve"> </w:t>
      </w:r>
      <w:r>
        <w:t>характера,</w:t>
      </w:r>
      <w:r>
        <w:rPr>
          <w:spacing w:val="1"/>
        </w:rPr>
        <w:t xml:space="preserve"> </w:t>
      </w:r>
      <w:r>
        <w:t>сообщение информационного характера, объявление, памятка, инструкция,</w:t>
      </w:r>
      <w:r>
        <w:rPr>
          <w:spacing w:val="1"/>
        </w:rPr>
        <w:t xml:space="preserve"> </w:t>
      </w:r>
      <w:r>
        <w:t>электронное сообщение</w:t>
      </w:r>
      <w:r>
        <w:rPr>
          <w:spacing w:val="1"/>
        </w:rPr>
        <w:t xml:space="preserve"> </w:t>
      </w:r>
      <w:r>
        <w:t>личного</w:t>
      </w:r>
      <w:r>
        <w:rPr>
          <w:spacing w:val="4"/>
        </w:rPr>
        <w:t xml:space="preserve"> </w:t>
      </w:r>
      <w:r>
        <w:t>характера,</w:t>
      </w:r>
      <w:r>
        <w:rPr>
          <w:spacing w:val="3"/>
        </w:rPr>
        <w:t xml:space="preserve"> </w:t>
      </w:r>
      <w:r>
        <w:t>стихотворение.</w:t>
      </w:r>
    </w:p>
    <w:p w:rsidR="00347E9B" w:rsidRDefault="00757747">
      <w:pPr>
        <w:pStyle w:val="a4"/>
        <w:spacing w:line="357" w:lineRule="auto"/>
        <w:ind w:right="496"/>
      </w:pPr>
      <w:r>
        <w:t>Языковая</w:t>
      </w:r>
      <w:r>
        <w:rPr>
          <w:spacing w:val="1"/>
        </w:rPr>
        <w:t xml:space="preserve"> </w:t>
      </w:r>
      <w:r>
        <w:t>сложность</w:t>
      </w:r>
      <w:r>
        <w:rPr>
          <w:spacing w:val="1"/>
        </w:rPr>
        <w:t xml:space="preserve"> </w:t>
      </w:r>
      <w:r>
        <w:t>текстов</w:t>
      </w:r>
      <w:r>
        <w:rPr>
          <w:spacing w:val="1"/>
        </w:rPr>
        <w:t xml:space="preserve"> </w:t>
      </w:r>
      <w:r>
        <w:t>для</w:t>
      </w:r>
      <w:r>
        <w:rPr>
          <w:spacing w:val="1"/>
        </w:rPr>
        <w:t xml:space="preserve"> </w:t>
      </w:r>
      <w:r>
        <w:t>чтения</w:t>
      </w:r>
      <w:r>
        <w:rPr>
          <w:spacing w:val="1"/>
        </w:rPr>
        <w:t xml:space="preserve"> </w:t>
      </w:r>
      <w:r>
        <w:t>должна</w:t>
      </w:r>
      <w:r>
        <w:rPr>
          <w:spacing w:val="1"/>
        </w:rPr>
        <w:t xml:space="preserve"> </w:t>
      </w:r>
      <w:r>
        <w:t>соответствовать</w:t>
      </w:r>
      <w:r>
        <w:rPr>
          <w:spacing w:val="-67"/>
        </w:rPr>
        <w:t xml:space="preserve"> </w:t>
      </w:r>
      <w:r>
        <w:t>пороговому</w:t>
      </w:r>
      <w:r>
        <w:rPr>
          <w:spacing w:val="-4"/>
        </w:rPr>
        <w:t xml:space="preserve"> </w:t>
      </w:r>
      <w:r>
        <w:t>уровню</w:t>
      </w:r>
      <w:r>
        <w:rPr>
          <w:spacing w:val="-4"/>
        </w:rPr>
        <w:t xml:space="preserve"> </w:t>
      </w:r>
      <w:r>
        <w:t>(В1</w:t>
      </w:r>
      <w:r>
        <w:rPr>
          <w:spacing w:val="1"/>
        </w:rPr>
        <w:t xml:space="preserve"> </w:t>
      </w:r>
      <w:r>
        <w:t>–</w:t>
      </w:r>
      <w:r>
        <w:rPr>
          <w:spacing w:val="-3"/>
        </w:rPr>
        <w:t xml:space="preserve"> </w:t>
      </w:r>
      <w:r>
        <w:t>пороговый</w:t>
      </w:r>
      <w:r>
        <w:rPr>
          <w:spacing w:val="2"/>
        </w:rPr>
        <w:t xml:space="preserve"> </w:t>
      </w:r>
      <w:r>
        <w:t>уровень</w:t>
      </w:r>
      <w:r>
        <w:rPr>
          <w:spacing w:val="-5"/>
        </w:rPr>
        <w:t xml:space="preserve"> </w:t>
      </w:r>
      <w:r>
        <w:t>по</w:t>
      </w:r>
      <w:r>
        <w:rPr>
          <w:spacing w:val="-3"/>
        </w:rPr>
        <w:t xml:space="preserve"> </w:t>
      </w:r>
      <w:r>
        <w:t>общеевропейской</w:t>
      </w:r>
      <w:r>
        <w:rPr>
          <w:spacing w:val="-4"/>
        </w:rPr>
        <w:t xml:space="preserve"> </w:t>
      </w:r>
      <w:r>
        <w:t>шкале).</w:t>
      </w:r>
    </w:p>
    <w:p w:rsidR="00347E9B" w:rsidRDefault="00757747">
      <w:pPr>
        <w:pStyle w:val="a4"/>
        <w:spacing w:before="1" w:line="357" w:lineRule="auto"/>
        <w:ind w:left="1330" w:right="2887" w:firstLine="0"/>
      </w:pPr>
      <w:r>
        <w:t>Объём текста/текстов для чтения – до 600–800 слов.</w:t>
      </w:r>
      <w:r>
        <w:rPr>
          <w:spacing w:val="-67"/>
        </w:rPr>
        <w:t xml:space="preserve"> </w:t>
      </w:r>
      <w:r>
        <w:t>Письменная</w:t>
      </w:r>
      <w:r>
        <w:rPr>
          <w:spacing w:val="2"/>
        </w:rPr>
        <w:t xml:space="preserve"> </w:t>
      </w:r>
      <w:r>
        <w:t>речь.</w:t>
      </w:r>
    </w:p>
    <w:p w:rsidR="00347E9B" w:rsidRDefault="00757747">
      <w:pPr>
        <w:pStyle w:val="a4"/>
        <w:spacing w:before="6"/>
        <w:ind w:left="1330" w:firstLine="0"/>
      </w:pPr>
      <w:r>
        <w:t>Развитие</w:t>
      </w:r>
      <w:r>
        <w:rPr>
          <w:spacing w:val="-5"/>
        </w:rPr>
        <w:t xml:space="preserve"> </w:t>
      </w:r>
      <w:r>
        <w:t>умений</w:t>
      </w:r>
      <w:r>
        <w:rPr>
          <w:spacing w:val="-5"/>
        </w:rPr>
        <w:t xml:space="preserve"> </w:t>
      </w:r>
      <w:r>
        <w:t>письменной</w:t>
      </w:r>
      <w:r>
        <w:rPr>
          <w:spacing w:val="-5"/>
        </w:rPr>
        <w:t xml:space="preserve"> </w:t>
      </w:r>
      <w:r>
        <w:t>речи:</w:t>
      </w:r>
    </w:p>
    <w:p w:rsidR="00347E9B" w:rsidRDefault="00757747">
      <w:pPr>
        <w:pStyle w:val="a4"/>
        <w:spacing w:before="163" w:line="357" w:lineRule="auto"/>
        <w:ind w:right="501"/>
      </w:pPr>
      <w:r>
        <w:t>заполнение анкет и формуляров в соответствии с нормами, принятыми</w:t>
      </w:r>
      <w:r>
        <w:rPr>
          <w:spacing w:val="1"/>
        </w:rPr>
        <w:t xml:space="preserve"> </w:t>
      </w:r>
      <w:r>
        <w:t>в</w:t>
      </w:r>
      <w:r>
        <w:rPr>
          <w:spacing w:val="-1"/>
        </w:rPr>
        <w:t xml:space="preserve"> </w:t>
      </w:r>
      <w:r>
        <w:t>стране/странах</w:t>
      </w:r>
      <w:r>
        <w:rPr>
          <w:spacing w:val="-3"/>
        </w:rPr>
        <w:t xml:space="preserve"> </w:t>
      </w:r>
      <w:r>
        <w:t>изучаемого</w:t>
      </w:r>
      <w:r>
        <w:rPr>
          <w:spacing w:val="1"/>
        </w:rPr>
        <w:t xml:space="preserve"> </w:t>
      </w:r>
      <w:r>
        <w:t>языка;</w:t>
      </w:r>
    </w:p>
    <w:p w:rsidR="00347E9B" w:rsidRDefault="00757747">
      <w:pPr>
        <w:pStyle w:val="a4"/>
        <w:spacing w:before="5" w:line="362" w:lineRule="auto"/>
        <w:ind w:right="481"/>
      </w:pPr>
      <w:r>
        <w:t>написание</w:t>
      </w:r>
      <w:r>
        <w:rPr>
          <w:spacing w:val="1"/>
        </w:rPr>
        <w:t xml:space="preserve"> </w:t>
      </w:r>
      <w:r>
        <w:t>резюме</w:t>
      </w:r>
      <w:r>
        <w:rPr>
          <w:spacing w:val="1"/>
        </w:rPr>
        <w:t xml:space="preserve"> </w:t>
      </w:r>
      <w:r>
        <w:t>(CV)</w:t>
      </w:r>
      <w:r>
        <w:rPr>
          <w:spacing w:val="1"/>
        </w:rPr>
        <w:t xml:space="preserve"> </w:t>
      </w:r>
      <w:r>
        <w:t>с</w:t>
      </w:r>
      <w:r>
        <w:rPr>
          <w:spacing w:val="1"/>
        </w:rPr>
        <w:t xml:space="preserve"> </w:t>
      </w:r>
      <w:r>
        <w:t>сообщением</w:t>
      </w:r>
      <w:r>
        <w:rPr>
          <w:spacing w:val="1"/>
        </w:rPr>
        <w:t xml:space="preserve"> </w:t>
      </w:r>
      <w:r>
        <w:t>основных сведений</w:t>
      </w:r>
      <w:r>
        <w:rPr>
          <w:spacing w:val="1"/>
        </w:rPr>
        <w:t xml:space="preserve"> </w:t>
      </w:r>
      <w:r>
        <w:t>о</w:t>
      </w:r>
      <w:r>
        <w:rPr>
          <w:spacing w:val="1"/>
        </w:rPr>
        <w:t xml:space="preserve"> </w:t>
      </w:r>
      <w:r>
        <w:t>себе</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нормами, принятыми</w:t>
      </w:r>
      <w:r>
        <w:rPr>
          <w:spacing w:val="-3"/>
        </w:rPr>
        <w:t xml:space="preserve"> </w:t>
      </w:r>
      <w:r>
        <w:t>в</w:t>
      </w:r>
      <w:r>
        <w:rPr>
          <w:spacing w:val="-3"/>
        </w:rPr>
        <w:t xml:space="preserve"> </w:t>
      </w:r>
      <w:r>
        <w:t>стране/странах</w:t>
      </w:r>
      <w:r>
        <w:rPr>
          <w:spacing w:val="-6"/>
        </w:rPr>
        <w:t xml:space="preserve"> </w:t>
      </w:r>
      <w:r>
        <w:t>изучаемого</w:t>
      </w:r>
      <w:r>
        <w:rPr>
          <w:spacing w:val="-2"/>
        </w:rPr>
        <w:t xml:space="preserve"> </w:t>
      </w:r>
      <w:r>
        <w:t>языка;</w:t>
      </w:r>
    </w:p>
    <w:p w:rsidR="00347E9B" w:rsidRDefault="00757747">
      <w:pPr>
        <w:pStyle w:val="a4"/>
        <w:spacing w:line="360" w:lineRule="auto"/>
        <w:ind w:right="496"/>
      </w:pPr>
      <w:r>
        <w:t>написание электронного сообщения личного характера</w:t>
      </w:r>
      <w:r>
        <w:rPr>
          <w:spacing w:val="70"/>
        </w:rPr>
        <w:t xml:space="preserve"> </w:t>
      </w:r>
      <w:r>
        <w:t>в соответствии</w:t>
      </w:r>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71"/>
        </w:rPr>
        <w:t xml:space="preserve"> </w:t>
      </w:r>
      <w:r>
        <w:t>стране/странах</w:t>
      </w:r>
      <w:r>
        <w:rPr>
          <w:spacing w:val="1"/>
        </w:rPr>
        <w:t xml:space="preserve"> </w:t>
      </w:r>
      <w:r>
        <w:t>изучаемого языка,</w:t>
      </w:r>
      <w:r>
        <w:rPr>
          <w:spacing w:val="3"/>
        </w:rPr>
        <w:t xml:space="preserve"> </w:t>
      </w:r>
      <w:r>
        <w:t>объём</w:t>
      </w:r>
      <w:r>
        <w:rPr>
          <w:spacing w:val="2"/>
        </w:rPr>
        <w:t xml:space="preserve"> </w:t>
      </w:r>
      <w:r>
        <w:t>сообщения</w:t>
      </w:r>
      <w:r>
        <w:rPr>
          <w:spacing w:val="9"/>
        </w:rPr>
        <w:t xml:space="preserve"> </w:t>
      </w:r>
      <w:r>
        <w:t>–</w:t>
      </w:r>
      <w:r>
        <w:rPr>
          <w:spacing w:val="-4"/>
        </w:rPr>
        <w:t xml:space="preserve"> </w:t>
      </w:r>
      <w:r>
        <w:t>до 140 слов;</w:t>
      </w:r>
    </w:p>
    <w:p w:rsidR="00347E9B" w:rsidRDefault="00757747">
      <w:pPr>
        <w:pStyle w:val="a4"/>
        <w:spacing w:line="360" w:lineRule="auto"/>
        <w:ind w:right="497"/>
      </w:pPr>
      <w:r>
        <w:t>создание небольшого письменного высказывания (рассказа, сочинения,</w:t>
      </w:r>
      <w:r>
        <w:rPr>
          <w:spacing w:val="-67"/>
        </w:rPr>
        <w:t xml:space="preserve"> </w:t>
      </w:r>
      <w:r>
        <w:t>статьи</w:t>
      </w:r>
      <w:r>
        <w:rPr>
          <w:spacing w:val="1"/>
        </w:rPr>
        <w:t xml:space="preserve"> </w:t>
      </w:r>
      <w:r>
        <w:t>и</w:t>
      </w:r>
      <w:r>
        <w:rPr>
          <w:spacing w:val="1"/>
        </w:rPr>
        <w:t xml:space="preserve"> </w:t>
      </w:r>
      <w:r>
        <w:t>другие)</w:t>
      </w:r>
      <w:r>
        <w:rPr>
          <w:spacing w:val="1"/>
        </w:rPr>
        <w:t xml:space="preserve"> </w:t>
      </w:r>
      <w:r>
        <w:t>на</w:t>
      </w:r>
      <w:r>
        <w:rPr>
          <w:spacing w:val="1"/>
        </w:rPr>
        <w:t xml:space="preserve"> </w:t>
      </w:r>
      <w:r>
        <w:t>основе</w:t>
      </w:r>
      <w:r>
        <w:rPr>
          <w:spacing w:val="1"/>
        </w:rPr>
        <w:t xml:space="preserve"> </w:t>
      </w:r>
      <w:r>
        <w:t>плана,</w:t>
      </w:r>
      <w:r>
        <w:rPr>
          <w:spacing w:val="1"/>
        </w:rPr>
        <w:t xml:space="preserve"> </w:t>
      </w:r>
      <w:r>
        <w:t>иллюстрации,</w:t>
      </w:r>
      <w:r>
        <w:rPr>
          <w:spacing w:val="1"/>
        </w:rPr>
        <w:t xml:space="preserve"> </w:t>
      </w:r>
      <w:r>
        <w:t>таблицы,</w:t>
      </w:r>
      <w:r>
        <w:rPr>
          <w:spacing w:val="1"/>
        </w:rPr>
        <w:t xml:space="preserve"> </w:t>
      </w:r>
      <w:r>
        <w:t>графика,</w:t>
      </w:r>
      <w:r>
        <w:rPr>
          <w:spacing w:val="1"/>
        </w:rPr>
        <w:t xml:space="preserve"> </w:t>
      </w:r>
      <w:r>
        <w:t>диаграммы,</w:t>
      </w:r>
      <w:r>
        <w:rPr>
          <w:spacing w:val="1"/>
        </w:rPr>
        <w:t xml:space="preserve"> </w:t>
      </w:r>
      <w:r>
        <w:t>и/или</w:t>
      </w:r>
      <w:r>
        <w:rPr>
          <w:spacing w:val="1"/>
        </w:rPr>
        <w:t xml:space="preserve"> </w:t>
      </w:r>
      <w:r>
        <w:t>прочитанного/прослушанного</w:t>
      </w:r>
      <w:r>
        <w:rPr>
          <w:spacing w:val="1"/>
        </w:rPr>
        <w:t xml:space="preserve"> </w:t>
      </w:r>
      <w:r>
        <w:t>текста</w:t>
      </w:r>
      <w:r>
        <w:rPr>
          <w:spacing w:val="1"/>
        </w:rPr>
        <w:t xml:space="preserve"> </w:t>
      </w:r>
      <w:r>
        <w:t>с</w:t>
      </w:r>
      <w:r>
        <w:rPr>
          <w:spacing w:val="1"/>
        </w:rPr>
        <w:t xml:space="preserve"> </w:t>
      </w:r>
      <w:r>
        <w:t>использованием</w:t>
      </w:r>
      <w:r>
        <w:rPr>
          <w:spacing w:val="1"/>
        </w:rPr>
        <w:t xml:space="preserve"> </w:t>
      </w:r>
      <w:r>
        <w:t>образца,</w:t>
      </w:r>
      <w:r>
        <w:rPr>
          <w:spacing w:val="2"/>
        </w:rPr>
        <w:t xml:space="preserve"> </w:t>
      </w:r>
      <w:r>
        <w:t>объем</w:t>
      </w:r>
      <w:r>
        <w:rPr>
          <w:spacing w:val="2"/>
        </w:rPr>
        <w:t xml:space="preserve"> </w:t>
      </w:r>
      <w:r>
        <w:t>письменного</w:t>
      </w:r>
      <w:r>
        <w:rPr>
          <w:spacing w:val="1"/>
        </w:rPr>
        <w:t xml:space="preserve"> </w:t>
      </w:r>
      <w:r>
        <w:t>высказывания</w:t>
      </w:r>
      <w:r>
        <w:rPr>
          <w:spacing w:val="10"/>
        </w:rPr>
        <w:t xml:space="preserve"> </w:t>
      </w:r>
      <w:r>
        <w:t>–</w:t>
      </w:r>
      <w:r>
        <w:rPr>
          <w:spacing w:val="1"/>
        </w:rPr>
        <w:t xml:space="preserve"> </w:t>
      </w:r>
      <w:r>
        <w:t>до 180 слов;</w:t>
      </w:r>
    </w:p>
    <w:p w:rsidR="00347E9B" w:rsidRDefault="00757747">
      <w:pPr>
        <w:pStyle w:val="a4"/>
        <w:spacing w:line="357" w:lineRule="auto"/>
        <w:ind w:right="498"/>
      </w:pPr>
      <w:r>
        <w:t>заполнение</w:t>
      </w:r>
      <w:r>
        <w:rPr>
          <w:spacing w:val="1"/>
        </w:rPr>
        <w:t xml:space="preserve"> </w:t>
      </w:r>
      <w:r>
        <w:t>таблицы:</w:t>
      </w:r>
      <w:r>
        <w:rPr>
          <w:spacing w:val="1"/>
        </w:rPr>
        <w:t xml:space="preserve"> </w:t>
      </w:r>
      <w:r>
        <w:t>краткая</w:t>
      </w:r>
      <w:r>
        <w:rPr>
          <w:spacing w:val="1"/>
        </w:rPr>
        <w:t xml:space="preserve"> </w:t>
      </w:r>
      <w:r>
        <w:t>фиксация</w:t>
      </w:r>
      <w:r>
        <w:rPr>
          <w:spacing w:val="1"/>
        </w:rPr>
        <w:t xml:space="preserve"> </w:t>
      </w:r>
      <w:r>
        <w:t>содержания</w:t>
      </w:r>
      <w:r>
        <w:rPr>
          <w:spacing w:val="1"/>
        </w:rPr>
        <w:t xml:space="preserve"> </w:t>
      </w:r>
      <w:r>
        <w:t>прочитанного/</w:t>
      </w:r>
      <w:r>
        <w:rPr>
          <w:spacing w:val="1"/>
        </w:rPr>
        <w:t xml:space="preserve"> </w:t>
      </w:r>
      <w:r>
        <w:t>прослушанного текста</w:t>
      </w:r>
      <w:r>
        <w:rPr>
          <w:spacing w:val="1"/>
        </w:rPr>
        <w:t xml:space="preserve"> </w:t>
      </w:r>
      <w:r>
        <w:t>или</w:t>
      </w:r>
      <w:r>
        <w:rPr>
          <w:spacing w:val="-1"/>
        </w:rPr>
        <w:t xml:space="preserve"> </w:t>
      </w:r>
      <w:r>
        <w:t>дополнение</w:t>
      </w:r>
      <w:r>
        <w:rPr>
          <w:spacing w:val="1"/>
        </w:rPr>
        <w:t xml:space="preserve"> </w:t>
      </w:r>
      <w:r>
        <w:t>информации</w:t>
      </w:r>
      <w:r>
        <w:rPr>
          <w:spacing w:val="-1"/>
        </w:rPr>
        <w:t xml:space="preserve"> </w:t>
      </w:r>
      <w:r>
        <w:t>в</w:t>
      </w:r>
      <w:r>
        <w:rPr>
          <w:spacing w:val="-1"/>
        </w:rPr>
        <w:t xml:space="preserve"> </w:t>
      </w:r>
      <w:r>
        <w:t>таблице;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7"/>
      </w:pPr>
      <w:r>
        <w:lastRenderedPageBreak/>
        <w:t>письменное</w:t>
      </w:r>
      <w:r>
        <w:rPr>
          <w:spacing w:val="1"/>
        </w:rPr>
        <w:t xml:space="preserve"> </w:t>
      </w:r>
      <w:r>
        <w:t>предоставление</w:t>
      </w:r>
      <w:r>
        <w:rPr>
          <w:spacing w:val="1"/>
        </w:rPr>
        <w:t xml:space="preserve"> </w:t>
      </w:r>
      <w:r>
        <w:t>результатов</w:t>
      </w:r>
      <w:r>
        <w:rPr>
          <w:spacing w:val="1"/>
        </w:rPr>
        <w:t xml:space="preserve"> </w:t>
      </w:r>
      <w:r>
        <w:t>выполненной</w:t>
      </w:r>
      <w:r>
        <w:rPr>
          <w:spacing w:val="1"/>
        </w:rPr>
        <w:t xml:space="preserve"> </w:t>
      </w:r>
      <w:r>
        <w:t>проектной</w:t>
      </w:r>
      <w:r>
        <w:rPr>
          <w:spacing w:val="1"/>
        </w:rPr>
        <w:t xml:space="preserve"> </w:t>
      </w:r>
      <w:r>
        <w:t>работы,</w:t>
      </w:r>
      <w:r>
        <w:rPr>
          <w:spacing w:val="2"/>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форме</w:t>
      </w:r>
      <w:r>
        <w:rPr>
          <w:spacing w:val="1"/>
        </w:rPr>
        <w:t xml:space="preserve"> </w:t>
      </w:r>
      <w:r>
        <w:t>презентации,</w:t>
      </w:r>
      <w:r>
        <w:rPr>
          <w:spacing w:val="1"/>
        </w:rPr>
        <w:t xml:space="preserve"> </w:t>
      </w:r>
      <w:r>
        <w:t>объём</w:t>
      </w:r>
      <w:r>
        <w:rPr>
          <w:spacing w:val="10"/>
        </w:rPr>
        <w:t xml:space="preserve"> </w:t>
      </w:r>
      <w:r>
        <w:t>–</w:t>
      </w:r>
      <w:r>
        <w:rPr>
          <w:spacing w:val="-4"/>
        </w:rPr>
        <w:t xml:space="preserve"> </w:t>
      </w:r>
      <w:r>
        <w:t>до 180 слов.</w:t>
      </w:r>
    </w:p>
    <w:p w:rsidR="00347E9B" w:rsidRDefault="00757747">
      <w:pPr>
        <w:pStyle w:val="a4"/>
        <w:spacing w:line="362" w:lineRule="auto"/>
        <w:ind w:left="1330" w:right="5748" w:firstLine="0"/>
      </w:pPr>
      <w:r>
        <w:t>Языковые знания и навыки.</w:t>
      </w:r>
      <w:r>
        <w:rPr>
          <w:spacing w:val="-67"/>
        </w:rPr>
        <w:t xml:space="preserve"> </w:t>
      </w:r>
      <w:r>
        <w:t>Фонетическая</w:t>
      </w:r>
      <w:r>
        <w:rPr>
          <w:spacing w:val="-9"/>
        </w:rPr>
        <w:t xml:space="preserve"> </w:t>
      </w:r>
      <w:r>
        <w:t>сторона</w:t>
      </w:r>
      <w:r>
        <w:rPr>
          <w:spacing w:val="-9"/>
        </w:rPr>
        <w:t xml:space="preserve"> </w:t>
      </w:r>
      <w:r>
        <w:t>речи.</w:t>
      </w:r>
    </w:p>
    <w:p w:rsidR="00347E9B" w:rsidRDefault="00757747">
      <w:pPr>
        <w:pStyle w:val="a4"/>
        <w:spacing w:line="360" w:lineRule="auto"/>
        <w:ind w:right="485"/>
      </w:pPr>
      <w:r>
        <w:t>Различение на слух (без ошибок, ведущих к сбою в коммуникации)</w:t>
      </w:r>
      <w:r>
        <w:rPr>
          <w:spacing w:val="1"/>
        </w:rPr>
        <w:t xml:space="preserve"> </w:t>
      </w:r>
      <w:r>
        <w:t>произношение</w:t>
      </w:r>
      <w:r>
        <w:rPr>
          <w:spacing w:val="1"/>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67"/>
        </w:rPr>
        <w:t xml:space="preserve"> </w:t>
      </w:r>
      <w:r>
        <w:t>фраз/предложений</w:t>
      </w:r>
      <w:r>
        <w:rPr>
          <w:spacing w:val="1"/>
        </w:rPr>
        <w:t xml:space="preserve"> </w:t>
      </w:r>
      <w:r>
        <w:t>с</w:t>
      </w:r>
      <w:r>
        <w:rPr>
          <w:spacing w:val="1"/>
        </w:rPr>
        <w:t xml:space="preserve"> </w:t>
      </w:r>
      <w:r>
        <w:t>соблюдением</w:t>
      </w:r>
      <w:r>
        <w:rPr>
          <w:spacing w:val="1"/>
        </w:rPr>
        <w:t xml:space="preserve"> </w:t>
      </w:r>
      <w:r>
        <w:t>основных</w:t>
      </w:r>
      <w:r>
        <w:rPr>
          <w:spacing w:val="1"/>
        </w:rPr>
        <w:t xml:space="preserve"> </w:t>
      </w:r>
      <w:r>
        <w:t>ритмико-интонационных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правила</w:t>
      </w:r>
      <w:r>
        <w:rPr>
          <w:spacing w:val="1"/>
        </w:rPr>
        <w:t xml:space="preserve"> </w:t>
      </w:r>
      <w:r>
        <w:t>отсутствия</w:t>
      </w:r>
      <w:r>
        <w:rPr>
          <w:spacing w:val="1"/>
        </w:rPr>
        <w:t xml:space="preserve"> </w:t>
      </w:r>
      <w:r>
        <w:t>фразового</w:t>
      </w:r>
      <w:r>
        <w:rPr>
          <w:spacing w:val="1"/>
        </w:rPr>
        <w:t xml:space="preserve"> </w:t>
      </w:r>
      <w:r>
        <w:t>ударения</w:t>
      </w:r>
      <w:r>
        <w:rPr>
          <w:spacing w:val="1"/>
        </w:rPr>
        <w:t xml:space="preserve"> </w:t>
      </w:r>
      <w:r>
        <w:t>на</w:t>
      </w:r>
      <w:r>
        <w:rPr>
          <w:spacing w:val="1"/>
        </w:rPr>
        <w:t xml:space="preserve"> </w:t>
      </w:r>
      <w:r>
        <w:t>служебных</w:t>
      </w:r>
      <w:r>
        <w:rPr>
          <w:spacing w:val="-4"/>
        </w:rPr>
        <w:t xml:space="preserve"> </w:t>
      </w:r>
      <w:r>
        <w:t>словах.</w:t>
      </w:r>
    </w:p>
    <w:p w:rsidR="00347E9B" w:rsidRDefault="00757747">
      <w:pPr>
        <w:pStyle w:val="a4"/>
        <w:spacing w:line="360" w:lineRule="auto"/>
        <w:ind w:right="494"/>
      </w:pPr>
      <w:r>
        <w:t>Чтение</w:t>
      </w:r>
      <w:r>
        <w:rPr>
          <w:spacing w:val="1"/>
        </w:rPr>
        <w:t xml:space="preserve"> </w:t>
      </w:r>
      <w:r>
        <w:t>вслух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в</w:t>
      </w:r>
      <w:r>
        <w:rPr>
          <w:spacing w:val="1"/>
        </w:rPr>
        <w:t xml:space="preserve"> </w:t>
      </w:r>
      <w:r>
        <w:t>основном</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2"/>
        </w:rPr>
        <w:t xml:space="preserve"> </w:t>
      </w:r>
      <w:r>
        <w:t>интонацией, демонстрирующее понимание</w:t>
      </w:r>
      <w:r>
        <w:rPr>
          <w:spacing w:val="-1"/>
        </w:rPr>
        <w:t xml:space="preserve"> </w:t>
      </w:r>
      <w:r>
        <w:t>текста.</w:t>
      </w:r>
    </w:p>
    <w:p w:rsidR="00347E9B" w:rsidRDefault="00757747">
      <w:pPr>
        <w:pStyle w:val="a4"/>
        <w:spacing w:line="360" w:lineRule="auto"/>
        <w:ind w:right="495"/>
      </w:pPr>
      <w:r>
        <w:t>Тексты</w:t>
      </w:r>
      <w:r>
        <w:rPr>
          <w:spacing w:val="1"/>
        </w:rPr>
        <w:t xml:space="preserve"> </w:t>
      </w:r>
      <w:r>
        <w:t>для</w:t>
      </w:r>
      <w:r>
        <w:rPr>
          <w:spacing w:val="1"/>
        </w:rPr>
        <w:t xml:space="preserve"> </w:t>
      </w:r>
      <w:r>
        <w:t>чтения</w:t>
      </w:r>
      <w:r>
        <w:rPr>
          <w:spacing w:val="1"/>
        </w:rPr>
        <w:t xml:space="preserve"> </w:t>
      </w:r>
      <w:r>
        <w:t>вслух:</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отрывок из статьи научно-популярного характера, рассказ, диалог (беседа),</w:t>
      </w:r>
      <w:r>
        <w:rPr>
          <w:spacing w:val="1"/>
        </w:rPr>
        <w:t xml:space="preserve"> </w:t>
      </w:r>
      <w:r>
        <w:t>интервью,</w:t>
      </w:r>
      <w:r>
        <w:rPr>
          <w:spacing w:val="3"/>
        </w:rPr>
        <w:t xml:space="preserve"> </w:t>
      </w:r>
      <w:r>
        <w:t>объём</w:t>
      </w:r>
      <w:r>
        <w:rPr>
          <w:spacing w:val="2"/>
        </w:rPr>
        <w:t xml:space="preserve"> </w:t>
      </w:r>
      <w:r>
        <w:t>текста</w:t>
      </w:r>
      <w:r>
        <w:rPr>
          <w:spacing w:val="1"/>
        </w:rPr>
        <w:t xml:space="preserve"> </w:t>
      </w:r>
      <w:r>
        <w:t>для</w:t>
      </w:r>
      <w:r>
        <w:rPr>
          <w:spacing w:val="2"/>
        </w:rPr>
        <w:t xml:space="preserve"> </w:t>
      </w:r>
      <w:r>
        <w:t>чтения</w:t>
      </w:r>
      <w:r>
        <w:rPr>
          <w:spacing w:val="1"/>
        </w:rPr>
        <w:t xml:space="preserve"> </w:t>
      </w:r>
      <w:r>
        <w:t>вслух</w:t>
      </w:r>
      <w:r>
        <w:rPr>
          <w:spacing w:val="3"/>
        </w:rPr>
        <w:t xml:space="preserve"> </w:t>
      </w:r>
      <w:r>
        <w:t>–</w:t>
      </w:r>
      <w:r>
        <w:rPr>
          <w:spacing w:val="1"/>
        </w:rPr>
        <w:t xml:space="preserve"> </w:t>
      </w:r>
      <w:r>
        <w:t>до 150 слов.</w:t>
      </w:r>
    </w:p>
    <w:p w:rsidR="00347E9B" w:rsidRDefault="00757747">
      <w:pPr>
        <w:pStyle w:val="a4"/>
        <w:spacing w:line="318" w:lineRule="exact"/>
        <w:ind w:left="1330" w:firstLine="0"/>
      </w:pPr>
      <w:r>
        <w:t>Орфография</w:t>
      </w:r>
      <w:r>
        <w:rPr>
          <w:spacing w:val="-7"/>
        </w:rPr>
        <w:t xml:space="preserve"> </w:t>
      </w:r>
      <w:r>
        <w:t>и</w:t>
      </w:r>
      <w:r>
        <w:rPr>
          <w:spacing w:val="-7"/>
        </w:rPr>
        <w:t xml:space="preserve"> </w:t>
      </w:r>
      <w:r>
        <w:t>пунктуация.</w:t>
      </w:r>
    </w:p>
    <w:p w:rsidR="00347E9B" w:rsidRDefault="00757747">
      <w:pPr>
        <w:pStyle w:val="a4"/>
        <w:spacing w:before="155"/>
        <w:ind w:left="1330" w:firstLine="0"/>
      </w:pPr>
      <w:r>
        <w:t>Правильное</w:t>
      </w:r>
      <w:r>
        <w:rPr>
          <w:spacing w:val="-6"/>
        </w:rPr>
        <w:t xml:space="preserve"> </w:t>
      </w:r>
      <w:r>
        <w:t>написание</w:t>
      </w:r>
      <w:r>
        <w:rPr>
          <w:spacing w:val="-6"/>
        </w:rPr>
        <w:t xml:space="preserve"> </w:t>
      </w:r>
      <w:r>
        <w:t>изученных</w:t>
      </w:r>
      <w:r>
        <w:rPr>
          <w:spacing w:val="-10"/>
        </w:rPr>
        <w:t xml:space="preserve"> </w:t>
      </w:r>
      <w:r>
        <w:t>слов.</w:t>
      </w:r>
    </w:p>
    <w:p w:rsidR="00347E9B" w:rsidRDefault="00757747">
      <w:pPr>
        <w:pStyle w:val="a4"/>
        <w:spacing w:before="163" w:line="360" w:lineRule="auto"/>
        <w:ind w:right="487"/>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в</w:t>
      </w:r>
      <w:r>
        <w:rPr>
          <w:spacing w:val="1"/>
        </w:rPr>
        <w:t xml:space="preserve"> </w:t>
      </w:r>
      <w:r>
        <w:t>письменных</w:t>
      </w:r>
      <w:r>
        <w:rPr>
          <w:spacing w:val="1"/>
        </w:rPr>
        <w:t xml:space="preserve"> </w:t>
      </w:r>
      <w:r>
        <w:t>высказываниях:</w:t>
      </w:r>
      <w:r>
        <w:rPr>
          <w:spacing w:val="1"/>
        </w:rPr>
        <w:t xml:space="preserve"> </w:t>
      </w:r>
      <w:r>
        <w:t>запятой</w:t>
      </w:r>
      <w:r>
        <w:rPr>
          <w:spacing w:val="1"/>
        </w:rPr>
        <w:t xml:space="preserve"> </w:t>
      </w:r>
      <w:r>
        <w:t>при</w:t>
      </w:r>
      <w:r>
        <w:rPr>
          <w:spacing w:val="1"/>
        </w:rPr>
        <w:t xml:space="preserve"> </w:t>
      </w:r>
      <w:r>
        <w:t>перечислении,</w:t>
      </w:r>
      <w:r>
        <w:rPr>
          <w:spacing w:val="1"/>
        </w:rPr>
        <w:t xml:space="preserve"> </w:t>
      </w:r>
      <w:r>
        <w:t>обращении</w:t>
      </w:r>
      <w:r>
        <w:rPr>
          <w:spacing w:val="1"/>
        </w:rPr>
        <w:t xml:space="preserve"> </w:t>
      </w:r>
      <w:r>
        <w:t>и</w:t>
      </w:r>
      <w:r>
        <w:rPr>
          <w:spacing w:val="1"/>
        </w:rPr>
        <w:t xml:space="preserve"> </w:t>
      </w:r>
      <w:r>
        <w:t>при</w:t>
      </w:r>
      <w:r>
        <w:rPr>
          <w:spacing w:val="1"/>
        </w:rPr>
        <w:t xml:space="preserve"> </w:t>
      </w:r>
      <w:r>
        <w:t>выделении</w:t>
      </w:r>
      <w:r>
        <w:rPr>
          <w:spacing w:val="1"/>
        </w:rPr>
        <w:t xml:space="preserve"> </w:t>
      </w:r>
      <w:r>
        <w:t>вводных слов, апострофа, точки, вопросительного, восклицательного знака в</w:t>
      </w:r>
      <w:r>
        <w:rPr>
          <w:spacing w:val="1"/>
        </w:rPr>
        <w:t xml:space="preserve"> </w:t>
      </w:r>
      <w:r>
        <w:t>конце</w:t>
      </w:r>
      <w:r>
        <w:rPr>
          <w:spacing w:val="1"/>
        </w:rPr>
        <w:t xml:space="preserve"> </w:t>
      </w:r>
      <w:r>
        <w:t>предложения,</w:t>
      </w:r>
      <w:r>
        <w:rPr>
          <w:spacing w:val="3"/>
        </w:rPr>
        <w:t xml:space="preserve"> </w:t>
      </w:r>
      <w:r>
        <w:t>отсутствие</w:t>
      </w:r>
      <w:r>
        <w:rPr>
          <w:spacing w:val="1"/>
        </w:rPr>
        <w:t xml:space="preserve"> </w:t>
      </w:r>
      <w:r>
        <w:t>точки после</w:t>
      </w:r>
      <w:r>
        <w:rPr>
          <w:spacing w:val="1"/>
        </w:rPr>
        <w:t xml:space="preserve"> </w:t>
      </w:r>
      <w:r>
        <w:t>заголовка.</w:t>
      </w:r>
    </w:p>
    <w:p w:rsidR="00347E9B" w:rsidRDefault="00757747">
      <w:pPr>
        <w:pStyle w:val="a4"/>
        <w:spacing w:line="360" w:lineRule="auto"/>
        <w:ind w:right="492"/>
      </w:pPr>
      <w:r>
        <w:t>Пунктуационно правильное оформление прямой речи в соответствии с</w:t>
      </w:r>
      <w:r>
        <w:rPr>
          <w:spacing w:val="1"/>
        </w:rPr>
        <w:t xml:space="preserve"> </w:t>
      </w:r>
      <w:r>
        <w:t>нормами</w:t>
      </w:r>
      <w:r>
        <w:rPr>
          <w:spacing w:val="1"/>
        </w:rPr>
        <w:t xml:space="preserve"> </w:t>
      </w:r>
      <w:r>
        <w:t>изучаемого</w:t>
      </w:r>
      <w:r>
        <w:rPr>
          <w:spacing w:val="1"/>
        </w:rPr>
        <w:t xml:space="preserve"> </w:t>
      </w:r>
      <w:r>
        <w:t>языка:</w:t>
      </w:r>
      <w:r>
        <w:rPr>
          <w:spacing w:val="1"/>
        </w:rPr>
        <w:t xml:space="preserve"> </w:t>
      </w:r>
      <w:r>
        <w:t>использование</w:t>
      </w:r>
      <w:r>
        <w:rPr>
          <w:spacing w:val="1"/>
        </w:rPr>
        <w:t xml:space="preserve"> </w:t>
      </w:r>
      <w:r>
        <w:t>запятой/двоеточия</w:t>
      </w:r>
      <w:r>
        <w:rPr>
          <w:spacing w:val="1"/>
        </w:rPr>
        <w:t xml:space="preserve"> </w:t>
      </w:r>
      <w:r>
        <w:t>после</w:t>
      </w:r>
      <w:r>
        <w:rPr>
          <w:spacing w:val="1"/>
        </w:rPr>
        <w:t xml:space="preserve"> </w:t>
      </w:r>
      <w:r>
        <w:t>слов</w:t>
      </w:r>
      <w:r>
        <w:rPr>
          <w:spacing w:val="1"/>
        </w:rPr>
        <w:t xml:space="preserve"> </w:t>
      </w:r>
      <w:r>
        <w:t>автора перед</w:t>
      </w:r>
      <w:r>
        <w:rPr>
          <w:spacing w:val="1"/>
        </w:rPr>
        <w:t xml:space="preserve"> </w:t>
      </w:r>
      <w:r>
        <w:t>прямой</w:t>
      </w:r>
      <w:r>
        <w:rPr>
          <w:spacing w:val="-1"/>
        </w:rPr>
        <w:t xml:space="preserve"> </w:t>
      </w:r>
      <w:r>
        <w:t>речью,</w:t>
      </w:r>
      <w:r>
        <w:rPr>
          <w:spacing w:val="2"/>
        </w:rPr>
        <w:t xml:space="preserve"> </w:t>
      </w:r>
      <w:r>
        <w:t>заключение</w:t>
      </w:r>
      <w:r>
        <w:rPr>
          <w:spacing w:val="5"/>
        </w:rPr>
        <w:t xml:space="preserve"> </w:t>
      </w:r>
      <w:r>
        <w:t>прямой</w:t>
      </w:r>
      <w:r>
        <w:rPr>
          <w:spacing w:val="-1"/>
        </w:rPr>
        <w:t xml:space="preserve"> </w:t>
      </w:r>
      <w:r>
        <w:t>речи</w:t>
      </w:r>
      <w:r>
        <w:rPr>
          <w:spacing w:val="-1"/>
        </w:rPr>
        <w:t xml:space="preserve"> </w:t>
      </w:r>
      <w:r>
        <w:t>в</w:t>
      </w:r>
      <w:r>
        <w:rPr>
          <w:spacing w:val="-1"/>
        </w:rPr>
        <w:t xml:space="preserve"> </w:t>
      </w:r>
      <w:r>
        <w:t>кавычки.</w:t>
      </w:r>
    </w:p>
    <w:p w:rsidR="00347E9B" w:rsidRDefault="00757747">
      <w:pPr>
        <w:pStyle w:val="a4"/>
        <w:spacing w:line="360" w:lineRule="auto"/>
        <w:ind w:right="491"/>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71"/>
        </w:rPr>
        <w:t xml:space="preserve"> </w:t>
      </w:r>
      <w:r>
        <w:t>речевого</w:t>
      </w:r>
      <w:r>
        <w:rPr>
          <w:spacing w:val="1"/>
        </w:rPr>
        <w:t xml:space="preserve"> </w:t>
      </w:r>
      <w:r>
        <w:t>этикета,</w:t>
      </w:r>
      <w:r>
        <w:rPr>
          <w:spacing w:val="1"/>
        </w:rPr>
        <w:t xml:space="preserve"> </w:t>
      </w:r>
      <w:r>
        <w:t>принятыми</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оформление</w:t>
      </w:r>
      <w:r>
        <w:rPr>
          <w:spacing w:val="1"/>
        </w:rPr>
        <w:t xml:space="preserve"> </w:t>
      </w:r>
      <w:r>
        <w:t>электронного</w:t>
      </w:r>
      <w:r>
        <w:rPr>
          <w:spacing w:val="1"/>
        </w:rPr>
        <w:t xml:space="preserve"> </w:t>
      </w:r>
      <w:r>
        <w:t>сообщения</w:t>
      </w:r>
      <w:r>
        <w:rPr>
          <w:spacing w:val="1"/>
        </w:rPr>
        <w:t xml:space="preserve"> </w:t>
      </w:r>
      <w:r>
        <w:t>личного</w:t>
      </w:r>
      <w:r>
        <w:rPr>
          <w:spacing w:val="1"/>
        </w:rPr>
        <w:t xml:space="preserve"> </w:t>
      </w:r>
      <w:r>
        <w:t>характера:</w:t>
      </w:r>
      <w:r>
        <w:rPr>
          <w:spacing w:val="1"/>
        </w:rPr>
        <w:t xml:space="preserve"> </w:t>
      </w:r>
      <w:r>
        <w:t>постановка</w:t>
      </w:r>
      <w:r>
        <w:rPr>
          <w:spacing w:val="1"/>
        </w:rPr>
        <w:t xml:space="preserve"> </w:t>
      </w:r>
      <w:r>
        <w:t>запятой</w:t>
      </w:r>
      <w:r>
        <w:rPr>
          <w:spacing w:val="1"/>
        </w:rPr>
        <w:t xml:space="preserve"> </w:t>
      </w:r>
      <w:r>
        <w:t>после</w:t>
      </w:r>
      <w:r>
        <w:rPr>
          <w:spacing w:val="1"/>
        </w:rPr>
        <w:t xml:space="preserve"> </w:t>
      </w:r>
      <w:r>
        <w:t>обращения</w:t>
      </w:r>
      <w:r>
        <w:rPr>
          <w:spacing w:val="1"/>
        </w:rPr>
        <w:t xml:space="preserve"> </w:t>
      </w:r>
      <w:r>
        <w:t>и</w:t>
      </w:r>
      <w:r>
        <w:rPr>
          <w:spacing w:val="1"/>
        </w:rPr>
        <w:t xml:space="preserve"> </w:t>
      </w:r>
      <w:r>
        <w:t>завершающей</w:t>
      </w:r>
      <w:r>
        <w:rPr>
          <w:spacing w:val="1"/>
        </w:rPr>
        <w:t xml:space="preserve"> </w:t>
      </w:r>
      <w:r>
        <w:t>фразы,</w:t>
      </w:r>
      <w:r>
        <w:rPr>
          <w:spacing w:val="1"/>
        </w:rPr>
        <w:t xml:space="preserve"> </w:t>
      </w:r>
      <w:r>
        <w:t>точки</w:t>
      </w:r>
      <w:r>
        <w:rPr>
          <w:spacing w:val="1"/>
        </w:rPr>
        <w:t xml:space="preserve"> </w:t>
      </w:r>
      <w:r>
        <w:t>после</w:t>
      </w:r>
      <w:r>
        <w:rPr>
          <w:spacing w:val="1"/>
        </w:rPr>
        <w:t xml:space="preserve"> </w:t>
      </w:r>
      <w:r>
        <w:t>выражения</w:t>
      </w:r>
      <w:r>
        <w:rPr>
          <w:spacing w:val="1"/>
        </w:rPr>
        <w:t xml:space="preserve"> </w:t>
      </w:r>
      <w:r>
        <w:t>надежды</w:t>
      </w:r>
      <w:r>
        <w:rPr>
          <w:spacing w:val="1"/>
        </w:rPr>
        <w:t xml:space="preserve"> </w:t>
      </w:r>
      <w:r>
        <w:t>на</w:t>
      </w:r>
      <w:r>
        <w:rPr>
          <w:spacing w:val="1"/>
        </w:rPr>
        <w:t xml:space="preserve"> </w:t>
      </w:r>
      <w:r>
        <w:t>дальнейший контакт,</w:t>
      </w:r>
      <w:r>
        <w:rPr>
          <w:spacing w:val="3"/>
        </w:rPr>
        <w:t xml:space="preserve"> </w:t>
      </w:r>
      <w:r>
        <w:t>отсутствие</w:t>
      </w:r>
      <w:r>
        <w:rPr>
          <w:spacing w:val="1"/>
        </w:rPr>
        <w:t xml:space="preserve"> </w:t>
      </w:r>
      <w:r>
        <w:t>точки после</w:t>
      </w:r>
      <w:r>
        <w:rPr>
          <w:spacing w:val="1"/>
        </w:rPr>
        <w:t xml:space="preserve"> </w:t>
      </w:r>
      <w:r>
        <w:t>подписи.</w:t>
      </w:r>
    </w:p>
    <w:p w:rsidR="00347E9B" w:rsidRDefault="00757747">
      <w:pPr>
        <w:pStyle w:val="a4"/>
        <w:ind w:left="1330" w:firstLine="0"/>
      </w:pPr>
      <w:r>
        <w:t>Лексическая</w:t>
      </w:r>
      <w:r>
        <w:rPr>
          <w:spacing w:val="-6"/>
        </w:rPr>
        <w:t xml:space="preserve"> </w:t>
      </w:r>
      <w:r>
        <w:t>сторона</w:t>
      </w:r>
      <w:r>
        <w:rPr>
          <w:spacing w:val="-6"/>
        </w:rPr>
        <w:t xml:space="preserve"> </w:t>
      </w:r>
      <w:r>
        <w:t>речи.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71"/>
        </w:rPr>
        <w:t xml:space="preserve"> </w:t>
      </w:r>
      <w:r>
        <w:t>речи</w:t>
      </w:r>
      <w:r>
        <w:rPr>
          <w:spacing w:val="-67"/>
        </w:rPr>
        <w:t xml:space="preserve"> </w:t>
      </w:r>
      <w:r>
        <w:t>лексических единиц (слов, в том числе многозначных, фразовых глаголов,</w:t>
      </w:r>
      <w:r>
        <w:rPr>
          <w:spacing w:val="1"/>
        </w:rPr>
        <w:t xml:space="preserve"> </w:t>
      </w:r>
      <w:r>
        <w:t>словосочетаний, речевых клише, средств логической связи), обслуживающих</w:t>
      </w:r>
      <w:r>
        <w:rPr>
          <w:spacing w:val="-67"/>
        </w:rPr>
        <w:t xml:space="preserve"> </w:t>
      </w:r>
      <w:r>
        <w:t>ситуации общения</w:t>
      </w:r>
      <w:r>
        <w:rPr>
          <w:spacing w:val="1"/>
        </w:rPr>
        <w:t xml:space="preserve"> </w:t>
      </w:r>
      <w:r>
        <w:t>в рамках тематического содержания речи, с соблюдением</w:t>
      </w:r>
      <w:r>
        <w:rPr>
          <w:spacing w:val="-67"/>
        </w:rPr>
        <w:t xml:space="preserve"> </w:t>
      </w:r>
      <w:r>
        <w:t>существующей</w:t>
      </w:r>
      <w:r>
        <w:rPr>
          <w:spacing w:val="1"/>
        </w:rPr>
        <w:t xml:space="preserve"> </w:t>
      </w:r>
      <w:r>
        <w:t>в</w:t>
      </w:r>
      <w:r>
        <w:rPr>
          <w:spacing w:val="-3"/>
        </w:rPr>
        <w:t xml:space="preserve"> </w:t>
      </w:r>
      <w:r>
        <w:t>английском</w:t>
      </w:r>
      <w:r>
        <w:rPr>
          <w:spacing w:val="-1"/>
        </w:rPr>
        <w:t xml:space="preserve"> </w:t>
      </w:r>
      <w:r>
        <w:t>языке</w:t>
      </w:r>
      <w:r>
        <w:rPr>
          <w:spacing w:val="-1"/>
        </w:rPr>
        <w:t xml:space="preserve"> </w:t>
      </w:r>
      <w:r>
        <w:t>нормы</w:t>
      </w:r>
      <w:r>
        <w:rPr>
          <w:spacing w:val="-1"/>
        </w:rPr>
        <w:t xml:space="preserve"> </w:t>
      </w:r>
      <w:r>
        <w:t>лексической</w:t>
      </w:r>
      <w:r>
        <w:rPr>
          <w:spacing w:val="-2"/>
        </w:rPr>
        <w:t xml:space="preserve"> </w:t>
      </w:r>
      <w:r>
        <w:t>сочетаемости.</w:t>
      </w:r>
    </w:p>
    <w:p w:rsidR="00347E9B" w:rsidRDefault="00757747">
      <w:pPr>
        <w:pStyle w:val="a4"/>
        <w:spacing w:before="1" w:line="360" w:lineRule="auto"/>
        <w:ind w:right="495"/>
      </w:pPr>
      <w:r>
        <w:t>Объём – 1400 лексических единиц для продуктивного использования</w:t>
      </w:r>
      <w:r>
        <w:rPr>
          <w:spacing w:val="1"/>
        </w:rPr>
        <w:t xml:space="preserve"> </w:t>
      </w:r>
      <w:r>
        <w:t>(включая 1300 лексических единиц, изученных ранее) и 1500 лексических</w:t>
      </w:r>
      <w:r>
        <w:rPr>
          <w:spacing w:val="1"/>
        </w:rPr>
        <w:t xml:space="preserve"> </w:t>
      </w:r>
      <w:r>
        <w:t>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1400</w:t>
      </w:r>
      <w:r>
        <w:rPr>
          <w:spacing w:val="1"/>
        </w:rPr>
        <w:t xml:space="preserve"> </w:t>
      </w:r>
      <w:r>
        <w:t>лексических</w:t>
      </w:r>
      <w:r>
        <w:rPr>
          <w:spacing w:val="1"/>
        </w:rPr>
        <w:t xml:space="preserve"> </w:t>
      </w:r>
      <w:r>
        <w:t>единиц</w:t>
      </w:r>
      <w:r>
        <w:rPr>
          <w:spacing w:val="1"/>
        </w:rPr>
        <w:t xml:space="preserve"> </w:t>
      </w:r>
      <w:r>
        <w:t>продуктивного минимума).</w:t>
      </w:r>
    </w:p>
    <w:p w:rsidR="00347E9B" w:rsidRDefault="00757747">
      <w:pPr>
        <w:pStyle w:val="a4"/>
        <w:spacing w:before="3"/>
        <w:ind w:left="1330" w:firstLine="0"/>
        <w:jc w:val="left"/>
      </w:pPr>
      <w:r>
        <w:t>Основные</w:t>
      </w:r>
      <w:r>
        <w:rPr>
          <w:spacing w:val="-7"/>
        </w:rPr>
        <w:t xml:space="preserve"> </w:t>
      </w:r>
      <w:r>
        <w:t>способы</w:t>
      </w:r>
      <w:r>
        <w:rPr>
          <w:spacing w:val="-8"/>
        </w:rPr>
        <w:t xml:space="preserve"> </w:t>
      </w:r>
      <w:r>
        <w:t>словообразования:</w:t>
      </w:r>
    </w:p>
    <w:p w:rsidR="00347E9B" w:rsidRDefault="00757747">
      <w:pPr>
        <w:pStyle w:val="a4"/>
        <w:spacing w:before="158"/>
        <w:ind w:left="1330" w:firstLine="0"/>
        <w:jc w:val="left"/>
      </w:pPr>
      <w:r>
        <w:t>аффиксация:</w:t>
      </w:r>
    </w:p>
    <w:p w:rsidR="00347E9B" w:rsidRDefault="00757747">
      <w:pPr>
        <w:pStyle w:val="a4"/>
        <w:spacing w:before="163" w:line="362" w:lineRule="auto"/>
        <w:ind w:right="490"/>
        <w:jc w:val="left"/>
      </w:pPr>
      <w:r>
        <w:t>образование</w:t>
      </w:r>
      <w:r>
        <w:rPr>
          <w:spacing w:val="23"/>
        </w:rPr>
        <w:t xml:space="preserve"> </w:t>
      </w:r>
      <w:r>
        <w:t>глаголов</w:t>
      </w:r>
      <w:r>
        <w:rPr>
          <w:spacing w:val="21"/>
        </w:rPr>
        <w:t xml:space="preserve"> </w:t>
      </w:r>
      <w:r>
        <w:t>при</w:t>
      </w:r>
      <w:r>
        <w:rPr>
          <w:spacing w:val="22"/>
        </w:rPr>
        <w:t xml:space="preserve"> </w:t>
      </w:r>
      <w:r>
        <w:t>помощи</w:t>
      </w:r>
      <w:r>
        <w:rPr>
          <w:spacing w:val="22"/>
        </w:rPr>
        <w:t xml:space="preserve"> </w:t>
      </w:r>
      <w:r>
        <w:t>префиксов</w:t>
      </w:r>
      <w:r>
        <w:rPr>
          <w:spacing w:val="20"/>
        </w:rPr>
        <w:t xml:space="preserve"> </w:t>
      </w:r>
      <w:r>
        <w:t>dis-,</w:t>
      </w:r>
      <w:r>
        <w:rPr>
          <w:spacing w:val="29"/>
        </w:rPr>
        <w:t xml:space="preserve"> </w:t>
      </w:r>
      <w:r>
        <w:t>mis-,</w:t>
      </w:r>
      <w:r>
        <w:rPr>
          <w:spacing w:val="24"/>
        </w:rPr>
        <w:t xml:space="preserve"> </w:t>
      </w:r>
      <w:r>
        <w:t>re-,</w:t>
      </w:r>
      <w:r>
        <w:rPr>
          <w:spacing w:val="24"/>
        </w:rPr>
        <w:t xml:space="preserve"> </w:t>
      </w:r>
      <w:r>
        <w:t>over-,</w:t>
      </w:r>
      <w:r>
        <w:rPr>
          <w:spacing w:val="-67"/>
        </w:rPr>
        <w:t xml:space="preserve"> </w:t>
      </w:r>
      <w:r>
        <w:t>under-</w:t>
      </w:r>
      <w:r>
        <w:rPr>
          <w:spacing w:val="3"/>
        </w:rPr>
        <w:t xml:space="preserve"> </w:t>
      </w:r>
      <w:r>
        <w:t>и суффиксов</w:t>
      </w:r>
      <w:r>
        <w:rPr>
          <w:spacing w:val="2"/>
        </w:rPr>
        <w:t xml:space="preserve"> </w:t>
      </w:r>
      <w:r>
        <w:t>-ise/-ize,</w:t>
      </w:r>
      <w:r>
        <w:rPr>
          <w:spacing w:val="4"/>
        </w:rPr>
        <w:t xml:space="preserve"> </w:t>
      </w:r>
      <w:r>
        <w:t>-en;</w:t>
      </w:r>
    </w:p>
    <w:p w:rsidR="00347E9B" w:rsidRDefault="00757747">
      <w:pPr>
        <w:pStyle w:val="a4"/>
        <w:spacing w:line="315" w:lineRule="exact"/>
        <w:ind w:left="1330" w:firstLine="0"/>
        <w:jc w:val="left"/>
      </w:pPr>
      <w:r>
        <w:t>образование</w:t>
      </w:r>
      <w:r>
        <w:rPr>
          <w:spacing w:val="1"/>
        </w:rPr>
        <w:t xml:space="preserve"> </w:t>
      </w:r>
      <w:r>
        <w:t>имён</w:t>
      </w:r>
      <w:r>
        <w:rPr>
          <w:spacing w:val="1"/>
        </w:rPr>
        <w:t xml:space="preserve"> </w:t>
      </w:r>
      <w:r>
        <w:t>существительных</w:t>
      </w:r>
      <w:r>
        <w:rPr>
          <w:spacing w:val="-4"/>
        </w:rPr>
        <w:t xml:space="preserve"> </w:t>
      </w:r>
      <w:r>
        <w:t>при</w:t>
      </w:r>
      <w:r>
        <w:rPr>
          <w:spacing w:val="4"/>
        </w:rPr>
        <w:t xml:space="preserve"> </w:t>
      </w:r>
      <w:r>
        <w:t>помощи префиксов</w:t>
      </w:r>
      <w:r>
        <w:rPr>
          <w:spacing w:val="4"/>
        </w:rPr>
        <w:t xml:space="preserve"> </w:t>
      </w:r>
      <w:r>
        <w:t>un-,</w:t>
      </w:r>
      <w:r>
        <w:rPr>
          <w:spacing w:val="7"/>
        </w:rPr>
        <w:t xml:space="preserve"> </w:t>
      </w:r>
      <w:r>
        <w:t>in-/im-</w:t>
      </w:r>
    </w:p>
    <w:p w:rsidR="00347E9B" w:rsidRPr="00757747" w:rsidRDefault="00757747">
      <w:pPr>
        <w:pStyle w:val="a4"/>
        <w:spacing w:before="163" w:line="357" w:lineRule="auto"/>
        <w:ind w:right="498" w:firstLine="0"/>
        <w:jc w:val="left"/>
        <w:rPr>
          <w:lang w:val="en-US"/>
        </w:rPr>
      </w:pPr>
      <w:r w:rsidRPr="00757747">
        <w:rPr>
          <w:lang w:val="en-US"/>
        </w:rPr>
        <w:t>,</w:t>
      </w:r>
      <w:r w:rsidRPr="00757747">
        <w:rPr>
          <w:spacing w:val="8"/>
          <w:lang w:val="en-US"/>
        </w:rPr>
        <w:t xml:space="preserve"> </w:t>
      </w:r>
      <w:r w:rsidRPr="00757747">
        <w:rPr>
          <w:lang w:val="en-US"/>
        </w:rPr>
        <w:t>il-/ir-</w:t>
      </w:r>
      <w:r w:rsidRPr="00757747">
        <w:rPr>
          <w:spacing w:val="5"/>
          <w:lang w:val="en-US"/>
        </w:rPr>
        <w:t xml:space="preserve"> </w:t>
      </w:r>
      <w:r>
        <w:t>и</w:t>
      </w:r>
      <w:r w:rsidRPr="00757747">
        <w:rPr>
          <w:spacing w:val="6"/>
          <w:lang w:val="en-US"/>
        </w:rPr>
        <w:t xml:space="preserve"> </w:t>
      </w:r>
      <w:r>
        <w:t>суффиксов</w:t>
      </w:r>
      <w:r w:rsidRPr="00757747">
        <w:rPr>
          <w:spacing w:val="5"/>
          <w:lang w:val="en-US"/>
        </w:rPr>
        <w:t xml:space="preserve"> </w:t>
      </w:r>
      <w:r w:rsidRPr="00757747">
        <w:rPr>
          <w:lang w:val="en-US"/>
        </w:rPr>
        <w:t>-ance/-ence,</w:t>
      </w:r>
      <w:r w:rsidRPr="00757747">
        <w:rPr>
          <w:spacing w:val="9"/>
          <w:lang w:val="en-US"/>
        </w:rPr>
        <w:t xml:space="preserve"> </w:t>
      </w:r>
      <w:r w:rsidRPr="00757747">
        <w:rPr>
          <w:lang w:val="en-US"/>
        </w:rPr>
        <w:t>-er/-or,</w:t>
      </w:r>
      <w:r w:rsidRPr="00757747">
        <w:rPr>
          <w:spacing w:val="8"/>
          <w:lang w:val="en-US"/>
        </w:rPr>
        <w:t xml:space="preserve"> </w:t>
      </w:r>
      <w:r w:rsidRPr="00757747">
        <w:rPr>
          <w:lang w:val="en-US"/>
        </w:rPr>
        <w:t>-ing,</w:t>
      </w:r>
      <w:r w:rsidRPr="00757747">
        <w:rPr>
          <w:spacing w:val="14"/>
          <w:lang w:val="en-US"/>
        </w:rPr>
        <w:t xml:space="preserve"> </w:t>
      </w:r>
      <w:r w:rsidRPr="00757747">
        <w:rPr>
          <w:lang w:val="en-US"/>
        </w:rPr>
        <w:t>-ist,</w:t>
      </w:r>
      <w:r w:rsidRPr="00757747">
        <w:rPr>
          <w:spacing w:val="8"/>
          <w:lang w:val="en-US"/>
        </w:rPr>
        <w:t xml:space="preserve"> </w:t>
      </w:r>
      <w:r w:rsidRPr="00757747">
        <w:rPr>
          <w:lang w:val="en-US"/>
        </w:rPr>
        <w:t>-ity,</w:t>
      </w:r>
      <w:r w:rsidRPr="00757747">
        <w:rPr>
          <w:spacing w:val="9"/>
          <w:lang w:val="en-US"/>
        </w:rPr>
        <w:t xml:space="preserve"> </w:t>
      </w:r>
      <w:r w:rsidRPr="00757747">
        <w:rPr>
          <w:lang w:val="en-US"/>
        </w:rPr>
        <w:t>-ment,</w:t>
      </w:r>
      <w:r w:rsidRPr="00757747">
        <w:rPr>
          <w:spacing w:val="8"/>
          <w:lang w:val="en-US"/>
        </w:rPr>
        <w:t xml:space="preserve"> </w:t>
      </w:r>
      <w:r w:rsidRPr="00757747">
        <w:rPr>
          <w:lang w:val="en-US"/>
        </w:rPr>
        <w:t>-ness,</w:t>
      </w:r>
      <w:r w:rsidRPr="00757747">
        <w:rPr>
          <w:spacing w:val="10"/>
          <w:lang w:val="en-US"/>
        </w:rPr>
        <w:t xml:space="preserve"> </w:t>
      </w:r>
      <w:r w:rsidRPr="00757747">
        <w:rPr>
          <w:lang w:val="en-US"/>
        </w:rPr>
        <w:t>-sion/-tion,</w:t>
      </w:r>
      <w:r w:rsidRPr="00757747">
        <w:rPr>
          <w:spacing w:val="10"/>
          <w:lang w:val="en-US"/>
        </w:rPr>
        <w:t xml:space="preserve"> </w:t>
      </w:r>
      <w:r w:rsidRPr="00757747">
        <w:rPr>
          <w:lang w:val="en-US"/>
        </w:rPr>
        <w:t>-</w:t>
      </w:r>
      <w:r w:rsidRPr="00757747">
        <w:rPr>
          <w:spacing w:val="-67"/>
          <w:lang w:val="en-US"/>
        </w:rPr>
        <w:t xml:space="preserve"> </w:t>
      </w:r>
      <w:r w:rsidRPr="00757747">
        <w:rPr>
          <w:lang w:val="en-US"/>
        </w:rPr>
        <w:t>ship;</w:t>
      </w:r>
    </w:p>
    <w:p w:rsidR="00347E9B" w:rsidRPr="00757747" w:rsidRDefault="00757747">
      <w:pPr>
        <w:pStyle w:val="a4"/>
        <w:spacing w:before="5" w:line="362" w:lineRule="auto"/>
        <w:ind w:right="490"/>
        <w:jc w:val="left"/>
        <w:rPr>
          <w:lang w:val="en-US"/>
        </w:rPr>
      </w:pPr>
      <w:r>
        <w:t>образование</w:t>
      </w:r>
      <w:r w:rsidRPr="00757747">
        <w:rPr>
          <w:spacing w:val="18"/>
          <w:lang w:val="en-US"/>
        </w:rPr>
        <w:t xml:space="preserve"> </w:t>
      </w:r>
      <w:r>
        <w:t>имён</w:t>
      </w:r>
      <w:r w:rsidRPr="00757747">
        <w:rPr>
          <w:spacing w:val="18"/>
          <w:lang w:val="en-US"/>
        </w:rPr>
        <w:t xml:space="preserve"> </w:t>
      </w:r>
      <w:r>
        <w:t>прилагательных</w:t>
      </w:r>
      <w:r w:rsidRPr="00757747">
        <w:rPr>
          <w:spacing w:val="13"/>
          <w:lang w:val="en-US"/>
        </w:rPr>
        <w:t xml:space="preserve"> </w:t>
      </w:r>
      <w:r>
        <w:t>при</w:t>
      </w:r>
      <w:r w:rsidRPr="00757747">
        <w:rPr>
          <w:spacing w:val="18"/>
          <w:lang w:val="en-US"/>
        </w:rPr>
        <w:t xml:space="preserve"> </w:t>
      </w:r>
      <w:r>
        <w:t>помощи</w:t>
      </w:r>
      <w:r w:rsidRPr="00757747">
        <w:rPr>
          <w:spacing w:val="18"/>
          <w:lang w:val="en-US"/>
        </w:rPr>
        <w:t xml:space="preserve"> </w:t>
      </w:r>
      <w:r>
        <w:t>префиксов</w:t>
      </w:r>
      <w:r w:rsidRPr="00757747">
        <w:rPr>
          <w:spacing w:val="20"/>
          <w:lang w:val="en-US"/>
        </w:rPr>
        <w:t xml:space="preserve"> </w:t>
      </w:r>
      <w:r w:rsidRPr="00757747">
        <w:rPr>
          <w:lang w:val="en-US"/>
        </w:rPr>
        <w:t>un-,</w:t>
      </w:r>
      <w:r w:rsidRPr="00757747">
        <w:rPr>
          <w:spacing w:val="20"/>
          <w:lang w:val="en-US"/>
        </w:rPr>
        <w:t xml:space="preserve"> </w:t>
      </w:r>
      <w:r w:rsidRPr="00757747">
        <w:rPr>
          <w:lang w:val="en-US"/>
        </w:rPr>
        <w:t>in-/im-,</w:t>
      </w:r>
      <w:r w:rsidRPr="00757747">
        <w:rPr>
          <w:spacing w:val="-67"/>
          <w:lang w:val="en-US"/>
        </w:rPr>
        <w:t xml:space="preserve"> </w:t>
      </w:r>
      <w:r w:rsidRPr="00757747">
        <w:rPr>
          <w:lang w:val="en-US"/>
        </w:rPr>
        <w:t>il-/ir-,</w:t>
      </w:r>
      <w:r w:rsidRPr="00757747">
        <w:rPr>
          <w:spacing w:val="5"/>
          <w:lang w:val="en-US"/>
        </w:rPr>
        <w:t xml:space="preserve"> </w:t>
      </w:r>
      <w:r w:rsidRPr="00757747">
        <w:rPr>
          <w:lang w:val="en-US"/>
        </w:rPr>
        <w:t>inter-,</w:t>
      </w:r>
      <w:r w:rsidRPr="00757747">
        <w:rPr>
          <w:spacing w:val="10"/>
          <w:lang w:val="en-US"/>
        </w:rPr>
        <w:t xml:space="preserve"> </w:t>
      </w:r>
      <w:r w:rsidRPr="00757747">
        <w:rPr>
          <w:lang w:val="en-US"/>
        </w:rPr>
        <w:t>non-,</w:t>
      </w:r>
      <w:r w:rsidRPr="00757747">
        <w:rPr>
          <w:spacing w:val="6"/>
          <w:lang w:val="en-US"/>
        </w:rPr>
        <w:t xml:space="preserve"> </w:t>
      </w:r>
      <w:r w:rsidRPr="00757747">
        <w:rPr>
          <w:lang w:val="en-US"/>
        </w:rPr>
        <w:t>post-,</w:t>
      </w:r>
      <w:r w:rsidRPr="00757747">
        <w:rPr>
          <w:spacing w:val="5"/>
          <w:lang w:val="en-US"/>
        </w:rPr>
        <w:t xml:space="preserve"> </w:t>
      </w:r>
      <w:r w:rsidRPr="00757747">
        <w:rPr>
          <w:lang w:val="en-US"/>
        </w:rPr>
        <w:t>pre-</w:t>
      </w:r>
      <w:r w:rsidRPr="00757747">
        <w:rPr>
          <w:spacing w:val="3"/>
          <w:lang w:val="en-US"/>
        </w:rPr>
        <w:t xml:space="preserve"> </w:t>
      </w:r>
      <w:r>
        <w:t>и</w:t>
      </w:r>
      <w:r w:rsidRPr="00757747">
        <w:rPr>
          <w:spacing w:val="4"/>
          <w:lang w:val="en-US"/>
        </w:rPr>
        <w:t xml:space="preserve"> </w:t>
      </w:r>
      <w:r>
        <w:t>суффиксов</w:t>
      </w:r>
      <w:r w:rsidRPr="00757747">
        <w:rPr>
          <w:spacing w:val="5"/>
          <w:lang w:val="en-US"/>
        </w:rPr>
        <w:t xml:space="preserve"> </w:t>
      </w:r>
      <w:r w:rsidRPr="00757747">
        <w:rPr>
          <w:lang w:val="en-US"/>
        </w:rPr>
        <w:t>-able/-ible,</w:t>
      </w:r>
      <w:r w:rsidRPr="00757747">
        <w:rPr>
          <w:spacing w:val="6"/>
          <w:lang w:val="en-US"/>
        </w:rPr>
        <w:t xml:space="preserve"> </w:t>
      </w:r>
      <w:r w:rsidRPr="00757747">
        <w:rPr>
          <w:lang w:val="en-US"/>
        </w:rPr>
        <w:t>-al,</w:t>
      </w:r>
      <w:r w:rsidRPr="00757747">
        <w:rPr>
          <w:spacing w:val="7"/>
          <w:lang w:val="en-US"/>
        </w:rPr>
        <w:t xml:space="preserve"> </w:t>
      </w:r>
      <w:r w:rsidRPr="00757747">
        <w:rPr>
          <w:lang w:val="en-US"/>
        </w:rPr>
        <w:t>-ed,</w:t>
      </w:r>
      <w:r w:rsidRPr="00757747">
        <w:rPr>
          <w:spacing w:val="6"/>
          <w:lang w:val="en-US"/>
        </w:rPr>
        <w:t xml:space="preserve"> </w:t>
      </w:r>
      <w:r w:rsidRPr="00757747">
        <w:rPr>
          <w:lang w:val="en-US"/>
        </w:rPr>
        <w:t>-ese,</w:t>
      </w:r>
      <w:r w:rsidRPr="00757747">
        <w:rPr>
          <w:spacing w:val="3"/>
          <w:lang w:val="en-US"/>
        </w:rPr>
        <w:t xml:space="preserve"> </w:t>
      </w:r>
      <w:r w:rsidRPr="00757747">
        <w:rPr>
          <w:lang w:val="en-US"/>
        </w:rPr>
        <w:t>-ful,</w:t>
      </w:r>
      <w:r w:rsidRPr="00757747">
        <w:rPr>
          <w:spacing w:val="6"/>
          <w:lang w:val="en-US"/>
        </w:rPr>
        <w:t xml:space="preserve"> </w:t>
      </w:r>
      <w:r w:rsidRPr="00757747">
        <w:rPr>
          <w:lang w:val="en-US"/>
        </w:rPr>
        <w:t>-ian/-an,</w:t>
      </w:r>
    </w:p>
    <w:p w:rsidR="00347E9B" w:rsidRPr="00757747" w:rsidRDefault="00757747">
      <w:pPr>
        <w:pStyle w:val="a4"/>
        <w:spacing w:line="315" w:lineRule="exact"/>
        <w:ind w:firstLine="0"/>
        <w:jc w:val="left"/>
        <w:rPr>
          <w:lang w:val="en-US"/>
        </w:rPr>
      </w:pPr>
      <w:r w:rsidRPr="00757747">
        <w:rPr>
          <w:lang w:val="en-US"/>
        </w:rPr>
        <w:t>-ical,</w:t>
      </w:r>
      <w:r w:rsidRPr="00757747">
        <w:rPr>
          <w:spacing w:val="-2"/>
          <w:lang w:val="en-US"/>
        </w:rPr>
        <w:t xml:space="preserve"> </w:t>
      </w:r>
      <w:r w:rsidRPr="00757747">
        <w:rPr>
          <w:lang w:val="en-US"/>
        </w:rPr>
        <w:t>-ing,</w:t>
      </w:r>
      <w:r w:rsidRPr="00757747">
        <w:rPr>
          <w:spacing w:val="62"/>
          <w:lang w:val="en-US"/>
        </w:rPr>
        <w:t xml:space="preserve"> </w:t>
      </w:r>
      <w:r w:rsidRPr="00757747">
        <w:rPr>
          <w:lang w:val="en-US"/>
        </w:rPr>
        <w:t>-ish,</w:t>
      </w:r>
      <w:r w:rsidRPr="00757747">
        <w:rPr>
          <w:spacing w:val="-2"/>
          <w:lang w:val="en-US"/>
        </w:rPr>
        <w:t xml:space="preserve"> </w:t>
      </w:r>
      <w:r w:rsidRPr="00757747">
        <w:rPr>
          <w:lang w:val="en-US"/>
        </w:rPr>
        <w:t>-ive,</w:t>
      </w:r>
      <w:r w:rsidRPr="00757747">
        <w:rPr>
          <w:spacing w:val="-3"/>
          <w:lang w:val="en-US"/>
        </w:rPr>
        <w:t xml:space="preserve"> </w:t>
      </w:r>
      <w:r w:rsidRPr="00757747">
        <w:rPr>
          <w:lang w:val="en-US"/>
        </w:rPr>
        <w:t>-less,</w:t>
      </w:r>
      <w:r w:rsidRPr="00757747">
        <w:rPr>
          <w:spacing w:val="-2"/>
          <w:lang w:val="en-US"/>
        </w:rPr>
        <w:t xml:space="preserve"> </w:t>
      </w:r>
      <w:r w:rsidRPr="00757747">
        <w:rPr>
          <w:lang w:val="en-US"/>
        </w:rPr>
        <w:t>-ly,</w:t>
      </w:r>
      <w:r w:rsidRPr="00757747">
        <w:rPr>
          <w:spacing w:val="-3"/>
          <w:lang w:val="en-US"/>
        </w:rPr>
        <w:t xml:space="preserve"> </w:t>
      </w:r>
      <w:r w:rsidRPr="00757747">
        <w:rPr>
          <w:lang w:val="en-US"/>
        </w:rPr>
        <w:t>-ous,</w:t>
      </w:r>
      <w:r w:rsidRPr="00757747">
        <w:rPr>
          <w:spacing w:val="-2"/>
          <w:lang w:val="en-US"/>
        </w:rPr>
        <w:t xml:space="preserve"> </w:t>
      </w:r>
      <w:r w:rsidRPr="00757747">
        <w:rPr>
          <w:lang w:val="en-US"/>
        </w:rPr>
        <w:t>-y;</w:t>
      </w:r>
    </w:p>
    <w:p w:rsidR="00347E9B" w:rsidRDefault="00757747">
      <w:pPr>
        <w:pStyle w:val="a4"/>
        <w:spacing w:before="163" w:line="362" w:lineRule="auto"/>
        <w:jc w:val="left"/>
      </w:pPr>
      <w:r>
        <w:t>образование</w:t>
      </w:r>
      <w:r>
        <w:rPr>
          <w:spacing w:val="40"/>
        </w:rPr>
        <w:t xml:space="preserve"> </w:t>
      </w:r>
      <w:r>
        <w:t>наречий</w:t>
      </w:r>
      <w:r>
        <w:rPr>
          <w:spacing w:val="39"/>
        </w:rPr>
        <w:t xml:space="preserve"> </w:t>
      </w:r>
      <w:r>
        <w:t>при</w:t>
      </w:r>
      <w:r>
        <w:rPr>
          <w:spacing w:val="39"/>
        </w:rPr>
        <w:t xml:space="preserve"> </w:t>
      </w:r>
      <w:r>
        <w:t>помощи</w:t>
      </w:r>
      <w:r>
        <w:rPr>
          <w:spacing w:val="39"/>
        </w:rPr>
        <w:t xml:space="preserve"> </w:t>
      </w:r>
      <w:r>
        <w:t>префиксов</w:t>
      </w:r>
      <w:r>
        <w:rPr>
          <w:spacing w:val="38"/>
        </w:rPr>
        <w:t xml:space="preserve"> </w:t>
      </w:r>
      <w:r>
        <w:t>un-,</w:t>
      </w:r>
      <w:r>
        <w:rPr>
          <w:spacing w:val="42"/>
        </w:rPr>
        <w:t xml:space="preserve"> </w:t>
      </w:r>
      <w:r>
        <w:t>in-/im-,</w:t>
      </w:r>
      <w:r>
        <w:rPr>
          <w:spacing w:val="47"/>
        </w:rPr>
        <w:t xml:space="preserve"> </w:t>
      </w:r>
      <w:r>
        <w:t>il-/ir-</w:t>
      </w:r>
      <w:r>
        <w:rPr>
          <w:spacing w:val="39"/>
        </w:rPr>
        <w:t xml:space="preserve"> </w:t>
      </w:r>
      <w:r>
        <w:t>и</w:t>
      </w:r>
      <w:r>
        <w:rPr>
          <w:spacing w:val="-67"/>
        </w:rPr>
        <w:t xml:space="preserve"> </w:t>
      </w:r>
      <w:r>
        <w:t>суффикса</w:t>
      </w:r>
      <w:r>
        <w:rPr>
          <w:spacing w:val="4"/>
        </w:rPr>
        <w:t xml:space="preserve"> </w:t>
      </w:r>
      <w:r>
        <w:t>-ly;</w:t>
      </w:r>
    </w:p>
    <w:p w:rsidR="00347E9B" w:rsidRDefault="00757747">
      <w:pPr>
        <w:pStyle w:val="a4"/>
        <w:spacing w:line="362" w:lineRule="auto"/>
        <w:ind w:left="1330" w:right="1334" w:firstLine="0"/>
        <w:jc w:val="left"/>
      </w:pPr>
      <w:r>
        <w:t>образование числительных при помощи суффиксов -teen, -ty, -th;</w:t>
      </w:r>
      <w:r>
        <w:rPr>
          <w:spacing w:val="-67"/>
        </w:rPr>
        <w:t xml:space="preserve"> </w:t>
      </w:r>
      <w:r>
        <w:t>словосложение:</w:t>
      </w:r>
    </w:p>
    <w:p w:rsidR="00347E9B" w:rsidRDefault="00757747">
      <w:pPr>
        <w:pStyle w:val="a4"/>
        <w:tabs>
          <w:tab w:val="left" w:pos="3042"/>
          <w:tab w:val="left" w:pos="4351"/>
          <w:tab w:val="left" w:pos="6710"/>
          <w:tab w:val="left" w:pos="7665"/>
          <w:tab w:val="left" w:pos="9285"/>
        </w:tabs>
        <w:spacing w:line="362" w:lineRule="auto"/>
        <w:ind w:right="493"/>
        <w:jc w:val="left"/>
      </w:pPr>
      <w:r>
        <w:t>образование</w:t>
      </w:r>
      <w:r>
        <w:tab/>
        <w:t>сложных</w:t>
      </w:r>
      <w:r>
        <w:tab/>
        <w:t>существительных</w:t>
      </w:r>
      <w:r>
        <w:tab/>
        <w:t>путём</w:t>
      </w:r>
      <w:r>
        <w:tab/>
        <w:t>соединения</w:t>
      </w:r>
      <w:r>
        <w:tab/>
      </w:r>
      <w:r>
        <w:rPr>
          <w:spacing w:val="-1"/>
        </w:rPr>
        <w:t>основ</w:t>
      </w:r>
      <w:r>
        <w:rPr>
          <w:spacing w:val="-67"/>
        </w:rPr>
        <w:t xml:space="preserve"> </w:t>
      </w:r>
      <w:r>
        <w:t>существительных (football);</w:t>
      </w:r>
    </w:p>
    <w:p w:rsidR="00347E9B" w:rsidRDefault="00757747">
      <w:pPr>
        <w:pStyle w:val="a4"/>
        <w:tabs>
          <w:tab w:val="left" w:pos="3003"/>
          <w:tab w:val="left" w:pos="7511"/>
          <w:tab w:val="left" w:pos="9093"/>
        </w:tabs>
        <w:spacing w:line="357" w:lineRule="auto"/>
        <w:ind w:right="500"/>
        <w:jc w:val="left"/>
      </w:pPr>
      <w:r>
        <w:t>образование</w:t>
      </w:r>
      <w:r>
        <w:tab/>
        <w:t>сложных</w:t>
      </w:r>
      <w:r>
        <w:rPr>
          <w:spacing w:val="121"/>
        </w:rPr>
        <w:t xml:space="preserve"> </w:t>
      </w:r>
      <w:r>
        <w:t>существительных</w:t>
      </w:r>
      <w:r>
        <w:rPr>
          <w:spacing w:val="121"/>
        </w:rPr>
        <w:t xml:space="preserve"> </w:t>
      </w:r>
      <w:r>
        <w:t>путём</w:t>
      </w:r>
      <w:r>
        <w:tab/>
        <w:t>соединения</w:t>
      </w:r>
      <w:r>
        <w:tab/>
      </w:r>
      <w:r>
        <w:rPr>
          <w:spacing w:val="-2"/>
        </w:rPr>
        <w:t>основы</w:t>
      </w:r>
      <w:r>
        <w:rPr>
          <w:spacing w:val="-67"/>
        </w:rPr>
        <w:t xml:space="preserve"> </w:t>
      </w:r>
      <w:r>
        <w:t>прилагательного</w:t>
      </w:r>
      <w:r>
        <w:rPr>
          <w:spacing w:val="-1"/>
        </w:rPr>
        <w:t xml:space="preserve"> </w:t>
      </w:r>
      <w:r>
        <w:t>с</w:t>
      </w:r>
      <w:r>
        <w:rPr>
          <w:spacing w:val="1"/>
        </w:rPr>
        <w:t xml:space="preserve"> </w:t>
      </w:r>
      <w:r>
        <w:t>основой существительного (blue-bell);</w:t>
      </w:r>
    </w:p>
    <w:p w:rsidR="00347E9B" w:rsidRDefault="00757747">
      <w:pPr>
        <w:pStyle w:val="a4"/>
        <w:tabs>
          <w:tab w:val="left" w:pos="3042"/>
          <w:tab w:val="left" w:pos="4351"/>
          <w:tab w:val="left" w:pos="6710"/>
          <w:tab w:val="left" w:pos="7665"/>
          <w:tab w:val="left" w:pos="9285"/>
        </w:tabs>
        <w:spacing w:line="362" w:lineRule="auto"/>
        <w:ind w:right="493"/>
        <w:jc w:val="left"/>
      </w:pPr>
      <w:r>
        <w:t>образование</w:t>
      </w:r>
      <w:r>
        <w:tab/>
        <w:t>сложных</w:t>
      </w:r>
      <w:r>
        <w:tab/>
        <w:t>существительных</w:t>
      </w:r>
      <w:r>
        <w:tab/>
        <w:t>путём</w:t>
      </w:r>
      <w:r>
        <w:tab/>
        <w:t>соединения</w:t>
      </w:r>
      <w:r>
        <w:tab/>
      </w:r>
      <w:r>
        <w:rPr>
          <w:spacing w:val="-1"/>
        </w:rPr>
        <w:t>основ</w:t>
      </w:r>
      <w:r>
        <w:rPr>
          <w:spacing w:val="-67"/>
        </w:rPr>
        <w:t xml:space="preserve"> </w:t>
      </w:r>
      <w:r>
        <w:t>существительных</w:t>
      </w:r>
      <w:r>
        <w:rPr>
          <w:spacing w:val="-4"/>
        </w:rPr>
        <w:t xml:space="preserve"> </w:t>
      </w:r>
      <w:r>
        <w:t>с</w:t>
      </w:r>
      <w:r>
        <w:rPr>
          <w:spacing w:val="2"/>
        </w:rPr>
        <w:t xml:space="preserve"> </w:t>
      </w:r>
      <w:r>
        <w:t>предлогом</w:t>
      </w:r>
      <w:r>
        <w:rPr>
          <w:spacing w:val="1"/>
        </w:rPr>
        <w:t xml:space="preserve"> </w:t>
      </w:r>
      <w:r>
        <w:t>(father-in-law);</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прилагательного/числительного с основой существительного с добавлением</w:t>
      </w:r>
      <w:r>
        <w:rPr>
          <w:spacing w:val="1"/>
        </w:rPr>
        <w:t xml:space="preserve"> </w:t>
      </w:r>
      <w:r>
        <w:t>суффикса</w:t>
      </w:r>
      <w:r>
        <w:rPr>
          <w:spacing w:val="4"/>
        </w:rPr>
        <w:t xml:space="preserve"> </w:t>
      </w:r>
      <w:r>
        <w:t>-ed</w:t>
      </w:r>
      <w:r>
        <w:rPr>
          <w:spacing w:val="1"/>
        </w:rPr>
        <w:t xml:space="preserve"> </w:t>
      </w:r>
      <w:r>
        <w:t>(blue-eyed,</w:t>
      </w:r>
      <w:r>
        <w:rPr>
          <w:spacing w:val="3"/>
        </w:rPr>
        <w:t xml:space="preserve"> </w:t>
      </w:r>
      <w:r>
        <w:t>eight-legged);</w:t>
      </w:r>
    </w:p>
    <w:p w:rsidR="00347E9B" w:rsidRDefault="00757747">
      <w:pPr>
        <w:pStyle w:val="a4"/>
        <w:spacing w:before="2" w:line="362" w:lineRule="auto"/>
        <w:ind w:right="502"/>
      </w:pPr>
      <w:r>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наречия</w:t>
      </w:r>
      <w:r>
        <w:rPr>
          <w:spacing w:val="1"/>
        </w:rPr>
        <w:t xml:space="preserve"> </w:t>
      </w:r>
      <w:r>
        <w:t>с</w:t>
      </w:r>
      <w:r>
        <w:rPr>
          <w:spacing w:val="1"/>
        </w:rPr>
        <w:t xml:space="preserve"> </w:t>
      </w:r>
      <w:r>
        <w:t>основой причастия</w:t>
      </w:r>
      <w:r>
        <w:rPr>
          <w:spacing w:val="2"/>
        </w:rPr>
        <w:t xml:space="preserve"> </w:t>
      </w:r>
      <w:r>
        <w:t>II</w:t>
      </w:r>
      <w:r>
        <w:rPr>
          <w:spacing w:val="-1"/>
        </w:rPr>
        <w:t xml:space="preserve"> </w:t>
      </w:r>
      <w:r>
        <w:t>(well-behaved);</w:t>
      </w:r>
    </w:p>
    <w:p w:rsidR="00347E9B" w:rsidRDefault="00757747">
      <w:pPr>
        <w:pStyle w:val="a4"/>
        <w:spacing w:line="362" w:lineRule="auto"/>
        <w:ind w:right="499"/>
      </w:pPr>
      <w:r>
        <w:t>образование</w:t>
      </w:r>
      <w:r>
        <w:rPr>
          <w:spacing w:val="1"/>
        </w:rPr>
        <w:t xml:space="preserve"> </w:t>
      </w:r>
      <w:r>
        <w:t>сложных</w:t>
      </w:r>
      <w:r>
        <w:rPr>
          <w:spacing w:val="1"/>
        </w:rPr>
        <w:t xml:space="preserve"> </w:t>
      </w:r>
      <w:r>
        <w:t>прилагательных</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 с</w:t>
      </w:r>
      <w:r>
        <w:rPr>
          <w:spacing w:val="1"/>
        </w:rPr>
        <w:t xml:space="preserve"> </w:t>
      </w:r>
      <w:r>
        <w:t>основой причастия</w:t>
      </w:r>
      <w:r>
        <w:rPr>
          <w:spacing w:val="1"/>
        </w:rPr>
        <w:t xml:space="preserve"> </w:t>
      </w:r>
      <w:r>
        <w:t>I</w:t>
      </w:r>
      <w:r>
        <w:rPr>
          <w:spacing w:val="-1"/>
        </w:rPr>
        <w:t xml:space="preserve"> </w:t>
      </w:r>
      <w:r>
        <w:t>(nice-looking);</w:t>
      </w:r>
    </w:p>
    <w:p w:rsidR="00347E9B" w:rsidRDefault="00757747">
      <w:pPr>
        <w:pStyle w:val="a4"/>
        <w:spacing w:line="320" w:lineRule="exact"/>
        <w:ind w:left="1330" w:firstLine="0"/>
        <w:jc w:val="left"/>
      </w:pPr>
      <w:r>
        <w:t>конверсия:</w:t>
      </w:r>
    </w:p>
    <w:p w:rsidR="00347E9B" w:rsidRDefault="00757747">
      <w:pPr>
        <w:pStyle w:val="a4"/>
        <w:spacing w:before="150" w:line="362" w:lineRule="auto"/>
        <w:ind w:right="500"/>
        <w:jc w:val="left"/>
      </w:pPr>
      <w:r>
        <w:t>образование</w:t>
      </w:r>
      <w:r>
        <w:rPr>
          <w:spacing w:val="4"/>
        </w:rPr>
        <w:t xml:space="preserve"> </w:t>
      </w:r>
      <w:r>
        <w:t>образование</w:t>
      </w:r>
      <w:r>
        <w:rPr>
          <w:spacing w:val="4"/>
        </w:rPr>
        <w:t xml:space="preserve"> </w:t>
      </w:r>
      <w:r>
        <w:t>имён</w:t>
      </w:r>
      <w:r>
        <w:rPr>
          <w:spacing w:val="4"/>
        </w:rPr>
        <w:t xml:space="preserve"> </w:t>
      </w:r>
      <w:r>
        <w:t>существительных</w:t>
      </w:r>
      <w:r>
        <w:rPr>
          <w:spacing w:val="68"/>
        </w:rPr>
        <w:t xml:space="preserve"> </w:t>
      </w:r>
      <w:r>
        <w:t>от</w:t>
      </w:r>
      <w:r>
        <w:rPr>
          <w:spacing w:val="2"/>
        </w:rPr>
        <w:t xml:space="preserve"> </w:t>
      </w:r>
      <w:r>
        <w:t>неопределённой</w:t>
      </w:r>
      <w:r>
        <w:rPr>
          <w:spacing w:val="-67"/>
        </w:rPr>
        <w:t xml:space="preserve"> </w:t>
      </w:r>
      <w:r>
        <w:t>формы глаголов (to</w:t>
      </w:r>
      <w:r>
        <w:rPr>
          <w:spacing w:val="1"/>
        </w:rPr>
        <w:t xml:space="preserve"> </w:t>
      </w:r>
      <w:r>
        <w:t>run –</w:t>
      </w:r>
      <w:r>
        <w:rPr>
          <w:spacing w:val="1"/>
        </w:rPr>
        <w:t xml:space="preserve"> </w:t>
      </w:r>
      <w:r>
        <w:t>a</w:t>
      </w:r>
      <w:r>
        <w:rPr>
          <w:spacing w:val="2"/>
        </w:rPr>
        <w:t xml:space="preserve"> </w:t>
      </w:r>
      <w:r>
        <w:t>run);</w:t>
      </w:r>
    </w:p>
    <w:p w:rsidR="00347E9B" w:rsidRDefault="00757747">
      <w:pPr>
        <w:pStyle w:val="a4"/>
        <w:spacing w:line="362" w:lineRule="auto"/>
        <w:ind w:right="470"/>
        <w:jc w:val="left"/>
      </w:pPr>
      <w:r>
        <w:t>образование</w:t>
      </w:r>
      <w:r>
        <w:rPr>
          <w:spacing w:val="44"/>
        </w:rPr>
        <w:t xml:space="preserve"> </w:t>
      </w:r>
      <w:r>
        <w:t>имён</w:t>
      </w:r>
      <w:r>
        <w:rPr>
          <w:spacing w:val="44"/>
        </w:rPr>
        <w:t xml:space="preserve"> </w:t>
      </w:r>
      <w:r>
        <w:t>существительных</w:t>
      </w:r>
      <w:r>
        <w:rPr>
          <w:spacing w:val="39"/>
        </w:rPr>
        <w:t xml:space="preserve"> </w:t>
      </w:r>
      <w:r>
        <w:t>от</w:t>
      </w:r>
      <w:r>
        <w:rPr>
          <w:spacing w:val="47"/>
        </w:rPr>
        <w:t xml:space="preserve"> </w:t>
      </w:r>
      <w:r>
        <w:t>прилагательных</w:t>
      </w:r>
      <w:r>
        <w:rPr>
          <w:spacing w:val="39"/>
        </w:rPr>
        <w:t xml:space="preserve"> </w:t>
      </w:r>
      <w:r>
        <w:t>(rich</w:t>
      </w:r>
      <w:r>
        <w:rPr>
          <w:spacing w:val="39"/>
        </w:rPr>
        <w:t xml:space="preserve"> </w:t>
      </w:r>
      <w:r>
        <w:t>people</w:t>
      </w:r>
      <w:r>
        <w:rPr>
          <w:spacing w:val="53"/>
        </w:rPr>
        <w:t xml:space="preserve"> </w:t>
      </w:r>
      <w:r>
        <w:t>–</w:t>
      </w:r>
      <w:r>
        <w:rPr>
          <w:spacing w:val="-67"/>
        </w:rPr>
        <w:t xml:space="preserve"> </w:t>
      </w:r>
      <w:r>
        <w:t>the</w:t>
      </w:r>
      <w:r>
        <w:rPr>
          <w:spacing w:val="1"/>
        </w:rPr>
        <w:t xml:space="preserve"> </w:t>
      </w:r>
      <w:r>
        <w:t>rich);</w:t>
      </w:r>
    </w:p>
    <w:p w:rsidR="00347E9B" w:rsidRDefault="00757747">
      <w:pPr>
        <w:pStyle w:val="a4"/>
        <w:spacing w:line="357" w:lineRule="auto"/>
        <w:ind w:left="1330" w:right="1143" w:firstLine="0"/>
        <w:jc w:val="left"/>
      </w:pPr>
      <w:r>
        <w:t>образование глаголов от имён существительных (a hand – to hand);</w:t>
      </w:r>
      <w:r>
        <w:rPr>
          <w:spacing w:val="-67"/>
        </w:rPr>
        <w:t xml:space="preserve"> </w:t>
      </w:r>
      <w:r>
        <w:t>образование</w:t>
      </w:r>
      <w:r>
        <w:rPr>
          <w:spacing w:val="-1"/>
        </w:rPr>
        <w:t xml:space="preserve"> </w:t>
      </w:r>
      <w:r>
        <w:t>глаголов</w:t>
      </w:r>
      <w:r>
        <w:rPr>
          <w:spacing w:val="-2"/>
        </w:rPr>
        <w:t xml:space="preserve"> </w:t>
      </w:r>
      <w:r>
        <w:t>от</w:t>
      </w:r>
      <w:r>
        <w:rPr>
          <w:spacing w:val="-2"/>
        </w:rPr>
        <w:t xml:space="preserve"> </w:t>
      </w:r>
      <w:r>
        <w:t>имён</w:t>
      </w:r>
      <w:r>
        <w:rPr>
          <w:spacing w:val="-1"/>
        </w:rPr>
        <w:t xml:space="preserve"> </w:t>
      </w:r>
      <w:r>
        <w:t>прилагательных</w:t>
      </w:r>
      <w:r>
        <w:rPr>
          <w:spacing w:val="-5"/>
        </w:rPr>
        <w:t xml:space="preserve"> </w:t>
      </w:r>
      <w:r>
        <w:t>(cool</w:t>
      </w:r>
      <w:r>
        <w:rPr>
          <w:spacing w:val="3"/>
        </w:rPr>
        <w:t xml:space="preserve"> </w:t>
      </w:r>
      <w:r>
        <w:t>– to</w:t>
      </w:r>
      <w:r>
        <w:rPr>
          <w:spacing w:val="-1"/>
        </w:rPr>
        <w:t xml:space="preserve"> </w:t>
      </w:r>
      <w:r>
        <w:t>cool).</w:t>
      </w:r>
    </w:p>
    <w:p w:rsidR="00347E9B" w:rsidRDefault="00757747">
      <w:pPr>
        <w:pStyle w:val="a4"/>
        <w:ind w:left="1330" w:firstLine="0"/>
        <w:jc w:val="left"/>
      </w:pPr>
      <w:r>
        <w:t>Имена</w:t>
      </w:r>
      <w:r>
        <w:rPr>
          <w:spacing w:val="-4"/>
        </w:rPr>
        <w:t xml:space="preserve"> </w:t>
      </w:r>
      <w:r>
        <w:t>прилагательные</w:t>
      </w:r>
      <w:r>
        <w:rPr>
          <w:spacing w:val="-3"/>
        </w:rPr>
        <w:t xml:space="preserve"> </w:t>
      </w:r>
      <w:r>
        <w:t>на</w:t>
      </w:r>
      <w:r>
        <w:rPr>
          <w:spacing w:val="2"/>
        </w:rPr>
        <w:t xml:space="preserve"> </w:t>
      </w:r>
      <w:r>
        <w:t>-ed</w:t>
      </w:r>
      <w:r>
        <w:rPr>
          <w:spacing w:val="-4"/>
        </w:rPr>
        <w:t xml:space="preserve"> </w:t>
      </w:r>
      <w:r>
        <w:t>и</w:t>
      </w:r>
      <w:r>
        <w:rPr>
          <w:spacing w:val="-3"/>
        </w:rPr>
        <w:t xml:space="preserve"> </w:t>
      </w:r>
      <w:r>
        <w:t>-ing</w:t>
      </w:r>
      <w:r>
        <w:rPr>
          <w:spacing w:val="-8"/>
        </w:rPr>
        <w:t xml:space="preserve"> </w:t>
      </w:r>
      <w:r>
        <w:t>(excited</w:t>
      </w:r>
      <w:r>
        <w:rPr>
          <w:spacing w:val="-3"/>
        </w:rPr>
        <w:t xml:space="preserve"> </w:t>
      </w:r>
      <w:r>
        <w:t>–</w:t>
      </w:r>
      <w:r>
        <w:rPr>
          <w:spacing w:val="-3"/>
        </w:rPr>
        <w:t xml:space="preserve"> </w:t>
      </w:r>
      <w:r>
        <w:t>exciting).</w:t>
      </w:r>
    </w:p>
    <w:p w:rsidR="00347E9B" w:rsidRDefault="00757747">
      <w:pPr>
        <w:pStyle w:val="a4"/>
        <w:spacing w:before="154" w:line="362" w:lineRule="auto"/>
        <w:ind w:right="496"/>
      </w:pPr>
      <w:r>
        <w:t>Многозначные</w:t>
      </w:r>
      <w:r>
        <w:rPr>
          <w:spacing w:val="1"/>
        </w:rPr>
        <w:t xml:space="preserve"> </w:t>
      </w:r>
      <w:r>
        <w:t>лексические</w:t>
      </w:r>
      <w:r>
        <w:rPr>
          <w:spacing w:val="1"/>
        </w:rPr>
        <w:t xml:space="preserve"> </w:t>
      </w:r>
      <w:r>
        <w:t>единицы.</w:t>
      </w:r>
      <w:r>
        <w:rPr>
          <w:spacing w:val="1"/>
        </w:rPr>
        <w:t xml:space="preserve"> </w:t>
      </w:r>
      <w:r>
        <w:t>Синонимы.</w:t>
      </w:r>
      <w:r>
        <w:rPr>
          <w:spacing w:val="1"/>
        </w:rPr>
        <w:t xml:space="preserve"> </w:t>
      </w:r>
      <w:r>
        <w:t>Антонимы.</w:t>
      </w:r>
      <w:r>
        <w:rPr>
          <w:spacing w:val="1"/>
        </w:rPr>
        <w:t xml:space="preserve"> </w:t>
      </w: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1"/>
        </w:rPr>
        <w:t xml:space="preserve"> </w:t>
      </w:r>
      <w:r>
        <w:t>фразовые</w:t>
      </w:r>
      <w:r>
        <w:rPr>
          <w:spacing w:val="1"/>
        </w:rPr>
        <w:t xml:space="preserve"> </w:t>
      </w:r>
      <w:r>
        <w:t>глаголы.</w:t>
      </w:r>
      <w:r>
        <w:rPr>
          <w:spacing w:val="1"/>
        </w:rPr>
        <w:t xml:space="preserve"> </w:t>
      </w:r>
      <w:r>
        <w:t>Сокращения</w:t>
      </w:r>
      <w:r>
        <w:rPr>
          <w:spacing w:val="1"/>
        </w:rPr>
        <w:t xml:space="preserve"> </w:t>
      </w:r>
      <w:r>
        <w:t>и</w:t>
      </w:r>
      <w:r>
        <w:rPr>
          <w:spacing w:val="1"/>
        </w:rPr>
        <w:t xml:space="preserve"> </w:t>
      </w:r>
      <w:r>
        <w:t>аббревиатуры.</w:t>
      </w:r>
    </w:p>
    <w:p w:rsidR="00347E9B" w:rsidRDefault="00757747">
      <w:pPr>
        <w:pStyle w:val="a4"/>
        <w:spacing w:line="362" w:lineRule="auto"/>
        <w:ind w:right="500"/>
      </w:pPr>
      <w:r>
        <w:t>Различные средства связи для обеспечения целостности и логичности</w:t>
      </w:r>
      <w:r>
        <w:rPr>
          <w:spacing w:val="1"/>
        </w:rPr>
        <w:t xml:space="preserve"> </w:t>
      </w:r>
      <w:r>
        <w:t>устного/письменного высказывания.</w:t>
      </w:r>
    </w:p>
    <w:p w:rsidR="00347E9B" w:rsidRDefault="00757747">
      <w:pPr>
        <w:pStyle w:val="a4"/>
        <w:spacing w:line="320" w:lineRule="exact"/>
        <w:ind w:left="1330" w:firstLine="0"/>
      </w:pPr>
      <w:r>
        <w:t>Грамматическая</w:t>
      </w:r>
      <w:r>
        <w:rPr>
          <w:spacing w:val="-12"/>
        </w:rPr>
        <w:t xml:space="preserve"> </w:t>
      </w:r>
      <w:r>
        <w:t>сторона</w:t>
      </w:r>
      <w:r>
        <w:rPr>
          <w:spacing w:val="-12"/>
        </w:rPr>
        <w:t xml:space="preserve"> </w:t>
      </w:r>
      <w:r>
        <w:t>речи.</w:t>
      </w:r>
    </w:p>
    <w:p w:rsidR="00347E9B" w:rsidRDefault="00757747">
      <w:pPr>
        <w:pStyle w:val="a4"/>
        <w:spacing w:before="150" w:line="362" w:lineRule="auto"/>
        <w:ind w:right="495"/>
      </w:pPr>
      <w:r>
        <w:t>Распознавание и употребление в устной и письменной речи изученных</w:t>
      </w:r>
      <w:r>
        <w:rPr>
          <w:spacing w:val="1"/>
        </w:rPr>
        <w:t xml:space="preserve"> </w:t>
      </w:r>
      <w:r>
        <w:t>морфологических</w:t>
      </w:r>
      <w:r>
        <w:rPr>
          <w:spacing w:val="-7"/>
        </w:rPr>
        <w:t xml:space="preserve"> </w:t>
      </w:r>
      <w:r>
        <w:t>форм</w:t>
      </w:r>
      <w:r>
        <w:rPr>
          <w:spacing w:val="-2"/>
        </w:rPr>
        <w:t xml:space="preserve"> </w:t>
      </w:r>
      <w:r>
        <w:t>и</w:t>
      </w:r>
      <w:r>
        <w:rPr>
          <w:spacing w:val="-2"/>
        </w:rPr>
        <w:t xml:space="preserve"> </w:t>
      </w:r>
      <w:r>
        <w:t>синтаксических</w:t>
      </w:r>
      <w:r>
        <w:rPr>
          <w:spacing w:val="-6"/>
        </w:rPr>
        <w:t xml:space="preserve"> </w:t>
      </w:r>
      <w:r>
        <w:t>конструкций</w:t>
      </w:r>
      <w:r>
        <w:rPr>
          <w:spacing w:val="-3"/>
        </w:rPr>
        <w:t xml:space="preserve"> </w:t>
      </w:r>
      <w:r>
        <w:t>английского</w:t>
      </w:r>
      <w:r>
        <w:rPr>
          <w:spacing w:val="-3"/>
        </w:rPr>
        <w:t xml:space="preserve"> </w:t>
      </w:r>
      <w:r>
        <w:t>языка.</w:t>
      </w:r>
    </w:p>
    <w:p w:rsidR="00347E9B" w:rsidRDefault="00757747">
      <w:pPr>
        <w:pStyle w:val="a4"/>
        <w:spacing w:line="360" w:lineRule="auto"/>
        <w:ind w:right="491"/>
      </w:pPr>
      <w:r>
        <w:t>Различные</w:t>
      </w:r>
      <w:r>
        <w:rPr>
          <w:spacing w:val="1"/>
        </w:rPr>
        <w:t xml:space="preserve"> </w:t>
      </w:r>
      <w:r>
        <w:t>коммуникативные</w:t>
      </w:r>
      <w:r>
        <w:rPr>
          <w:spacing w:val="1"/>
        </w:rPr>
        <w:t xml:space="preserve"> </w:t>
      </w:r>
      <w:r>
        <w:t>типы предложений: повествовательные</w:t>
      </w:r>
      <w:r>
        <w:rPr>
          <w:spacing w:val="1"/>
        </w:rPr>
        <w:t xml:space="preserve"> </w:t>
      </w:r>
      <w:r>
        <w:t>(утвердительные,</w:t>
      </w:r>
      <w:r>
        <w:rPr>
          <w:spacing w:val="1"/>
        </w:rPr>
        <w:t xml:space="preserve"> </w:t>
      </w:r>
      <w:r>
        <w:t>отрицательные),</w:t>
      </w:r>
      <w:r>
        <w:rPr>
          <w:spacing w:val="1"/>
        </w:rPr>
        <w:t xml:space="preserve"> </w:t>
      </w:r>
      <w:r>
        <w:t>вопросительные</w:t>
      </w:r>
      <w:r>
        <w:rPr>
          <w:spacing w:val="1"/>
        </w:rPr>
        <w:t xml:space="preserve"> </w:t>
      </w:r>
      <w:r>
        <w:t>(общий,</w:t>
      </w:r>
      <w:r>
        <w:rPr>
          <w:spacing w:val="1"/>
        </w:rPr>
        <w:t xml:space="preserve"> </w:t>
      </w:r>
      <w:r>
        <w:t>специальный,</w:t>
      </w:r>
      <w:r>
        <w:rPr>
          <w:spacing w:val="1"/>
        </w:rPr>
        <w:t xml:space="preserve"> </w:t>
      </w:r>
      <w:r>
        <w:t>альтернативный,</w:t>
      </w:r>
      <w:r>
        <w:rPr>
          <w:spacing w:val="1"/>
        </w:rPr>
        <w:t xml:space="preserve"> </w:t>
      </w:r>
      <w:r>
        <w:t>разделительный</w:t>
      </w:r>
      <w:r>
        <w:rPr>
          <w:spacing w:val="1"/>
        </w:rPr>
        <w:t xml:space="preserve"> </w:t>
      </w:r>
      <w:r>
        <w:t>вопросы),</w:t>
      </w:r>
      <w:r>
        <w:rPr>
          <w:spacing w:val="1"/>
        </w:rPr>
        <w:t xml:space="preserve"> </w:t>
      </w:r>
      <w:r>
        <w:t>побудительные</w:t>
      </w:r>
      <w:r>
        <w:rPr>
          <w:spacing w:val="1"/>
        </w:rPr>
        <w:t xml:space="preserve"> </w:t>
      </w:r>
      <w:r>
        <w:t>(в</w:t>
      </w:r>
      <w:r>
        <w:rPr>
          <w:spacing w:val="1"/>
        </w:rPr>
        <w:t xml:space="preserve"> </w:t>
      </w:r>
      <w:r>
        <w:t>утвердительной и</w:t>
      </w:r>
      <w:r>
        <w:rPr>
          <w:spacing w:val="1"/>
        </w:rPr>
        <w:t xml:space="preserve"> </w:t>
      </w:r>
      <w:r>
        <w:t>отрицательной</w:t>
      </w:r>
      <w:r>
        <w:rPr>
          <w:spacing w:val="1"/>
        </w:rPr>
        <w:t xml:space="preserve"> </w:t>
      </w:r>
      <w:r>
        <w:t>форме).</w:t>
      </w:r>
    </w:p>
    <w:p w:rsidR="00347E9B" w:rsidRDefault="00757747">
      <w:pPr>
        <w:pStyle w:val="a4"/>
        <w:spacing w:line="360" w:lineRule="auto"/>
        <w:ind w:right="491"/>
      </w:pPr>
      <w:r>
        <w:t>Нераспространённые и распространённые простые предложения, в том</w:t>
      </w:r>
      <w:r>
        <w:rPr>
          <w:spacing w:val="1"/>
        </w:rPr>
        <w:t xml:space="preserve"> </w:t>
      </w:r>
      <w:r>
        <w:t>числе</w:t>
      </w:r>
      <w:r>
        <w:rPr>
          <w:spacing w:val="1"/>
        </w:rPr>
        <w:t xml:space="preserve"> </w:t>
      </w:r>
      <w:r>
        <w:t>с</w:t>
      </w:r>
      <w:r>
        <w:rPr>
          <w:spacing w:val="1"/>
        </w:rPr>
        <w:t xml:space="preserve"> </w:t>
      </w:r>
      <w:r>
        <w:t>несколькими</w:t>
      </w:r>
      <w:r>
        <w:rPr>
          <w:spacing w:val="1"/>
        </w:rPr>
        <w:t xml:space="preserve"> </w:t>
      </w:r>
      <w:r>
        <w:t>обстоятельствами,</w:t>
      </w:r>
      <w:r>
        <w:rPr>
          <w:spacing w:val="1"/>
        </w:rPr>
        <w:t xml:space="preserve"> </w:t>
      </w:r>
      <w:r>
        <w:t>следующими</w:t>
      </w:r>
      <w:r>
        <w:rPr>
          <w:spacing w:val="1"/>
        </w:rPr>
        <w:t xml:space="preserve"> </w:t>
      </w:r>
      <w:r>
        <w:t>в</w:t>
      </w:r>
      <w:r>
        <w:rPr>
          <w:spacing w:val="71"/>
        </w:rPr>
        <w:t xml:space="preserve"> </w:t>
      </w:r>
      <w:r>
        <w:t>определённом</w:t>
      </w:r>
      <w:r>
        <w:rPr>
          <w:spacing w:val="1"/>
        </w:rPr>
        <w:t xml:space="preserve"> </w:t>
      </w:r>
      <w:r>
        <w:t>порядке</w:t>
      </w:r>
      <w:r>
        <w:rPr>
          <w:spacing w:val="1"/>
        </w:rPr>
        <w:t xml:space="preserve"> </w:t>
      </w:r>
      <w:r>
        <w:t>(We</w:t>
      </w:r>
      <w:r>
        <w:rPr>
          <w:spacing w:val="6"/>
        </w:rPr>
        <w:t xml:space="preserve"> </w:t>
      </w:r>
      <w:r>
        <w:t>moved to a</w:t>
      </w:r>
      <w:r>
        <w:rPr>
          <w:spacing w:val="7"/>
        </w:rPr>
        <w:t xml:space="preserve"> </w:t>
      </w:r>
      <w:r>
        <w:t>new</w:t>
      </w:r>
      <w:r>
        <w:rPr>
          <w:spacing w:val="1"/>
        </w:rPr>
        <w:t xml:space="preserve"> </w:t>
      </w:r>
      <w:r>
        <w:t>house</w:t>
      </w:r>
      <w:r>
        <w:rPr>
          <w:spacing w:val="1"/>
        </w:rPr>
        <w:t xml:space="preserve"> </w:t>
      </w:r>
      <w:r>
        <w:t>last</w:t>
      </w:r>
      <w:r>
        <w:rPr>
          <w:spacing w:val="5"/>
        </w:rPr>
        <w:t xml:space="preserve"> </w:t>
      </w:r>
      <w:r>
        <w:t>year.).</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4185" w:firstLine="0"/>
        <w:jc w:val="left"/>
      </w:pPr>
      <w:r>
        <w:lastRenderedPageBreak/>
        <w:t>Предложения с</w:t>
      </w:r>
      <w:r>
        <w:rPr>
          <w:spacing w:val="1"/>
        </w:rPr>
        <w:t xml:space="preserve"> </w:t>
      </w:r>
      <w:r>
        <w:t>начальным</w:t>
      </w:r>
      <w:r>
        <w:rPr>
          <w:spacing w:val="1"/>
        </w:rPr>
        <w:t xml:space="preserve"> </w:t>
      </w:r>
      <w:r>
        <w:t>It.</w:t>
      </w:r>
      <w:r>
        <w:rPr>
          <w:spacing w:val="1"/>
        </w:rPr>
        <w:t xml:space="preserve"> </w:t>
      </w:r>
      <w:r>
        <w:t>Предложения</w:t>
      </w:r>
      <w:r>
        <w:rPr>
          <w:spacing w:val="-3"/>
        </w:rPr>
        <w:t xml:space="preserve"> </w:t>
      </w:r>
      <w:r>
        <w:t>с</w:t>
      </w:r>
      <w:r>
        <w:rPr>
          <w:spacing w:val="-3"/>
        </w:rPr>
        <w:t xml:space="preserve"> </w:t>
      </w:r>
      <w:r>
        <w:t>начальным</w:t>
      </w:r>
      <w:r>
        <w:rPr>
          <w:spacing w:val="-3"/>
        </w:rPr>
        <w:t xml:space="preserve"> </w:t>
      </w:r>
      <w:r>
        <w:t>There</w:t>
      </w:r>
      <w:r>
        <w:rPr>
          <w:spacing w:val="-3"/>
        </w:rPr>
        <w:t xml:space="preserve"> </w:t>
      </w:r>
      <w:r>
        <w:t>+</w:t>
      </w:r>
      <w:r>
        <w:rPr>
          <w:spacing w:val="-3"/>
        </w:rPr>
        <w:t xml:space="preserve"> </w:t>
      </w:r>
      <w:r>
        <w:t>to</w:t>
      </w:r>
      <w:r>
        <w:rPr>
          <w:spacing w:val="-4"/>
        </w:rPr>
        <w:t xml:space="preserve"> </w:t>
      </w:r>
      <w:r>
        <w:t>be.</w:t>
      </w:r>
    </w:p>
    <w:p w:rsidR="00347E9B" w:rsidRPr="00757747" w:rsidRDefault="00757747">
      <w:pPr>
        <w:pStyle w:val="a4"/>
        <w:tabs>
          <w:tab w:val="left" w:pos="7246"/>
        </w:tabs>
        <w:spacing w:line="362" w:lineRule="auto"/>
        <w:ind w:right="481"/>
        <w:jc w:val="left"/>
        <w:rPr>
          <w:lang w:val="en-US"/>
        </w:rPr>
      </w:pPr>
      <w:r>
        <w:t>Предложениясглагольнымиконструкциями</w:t>
      </w:r>
      <w:r w:rsidRPr="00757747">
        <w:rPr>
          <w:lang w:val="en-US"/>
        </w:rPr>
        <w:t>,</w:t>
      </w:r>
      <w:r w:rsidRPr="00757747">
        <w:rPr>
          <w:lang w:val="en-US"/>
        </w:rPr>
        <w:tab/>
      </w:r>
      <w:r>
        <w:t>содержащимиглаголы</w:t>
      </w:r>
      <w:r w:rsidRPr="00757747">
        <w:rPr>
          <w:lang w:val="en-US"/>
        </w:rPr>
        <w:t>-</w:t>
      </w:r>
      <w:r w:rsidRPr="00757747">
        <w:rPr>
          <w:spacing w:val="-67"/>
          <w:lang w:val="en-US"/>
        </w:rPr>
        <w:t xml:space="preserve"> </w:t>
      </w:r>
      <w:r>
        <w:t>связки</w:t>
      </w:r>
      <w:r w:rsidRPr="00757747">
        <w:rPr>
          <w:spacing w:val="69"/>
          <w:lang w:val="en-US"/>
        </w:rPr>
        <w:t xml:space="preserve"> </w:t>
      </w:r>
      <w:r w:rsidRPr="00757747">
        <w:rPr>
          <w:lang w:val="en-US"/>
        </w:rPr>
        <w:t>to be,</w:t>
      </w:r>
      <w:r w:rsidRPr="00757747">
        <w:rPr>
          <w:spacing w:val="1"/>
          <w:lang w:val="en-US"/>
        </w:rPr>
        <w:t xml:space="preserve"> </w:t>
      </w:r>
      <w:r w:rsidRPr="00757747">
        <w:rPr>
          <w:lang w:val="en-US"/>
        </w:rPr>
        <w:t>to</w:t>
      </w:r>
      <w:r w:rsidRPr="00757747">
        <w:rPr>
          <w:spacing w:val="-1"/>
          <w:lang w:val="en-US"/>
        </w:rPr>
        <w:t xml:space="preserve"> </w:t>
      </w:r>
      <w:r w:rsidRPr="00757747">
        <w:rPr>
          <w:lang w:val="en-US"/>
        </w:rPr>
        <w:t>look,</w:t>
      </w:r>
      <w:r w:rsidRPr="00757747">
        <w:rPr>
          <w:spacing w:val="2"/>
          <w:lang w:val="en-US"/>
        </w:rPr>
        <w:t xml:space="preserve"> </w:t>
      </w:r>
      <w:r w:rsidRPr="00757747">
        <w:rPr>
          <w:lang w:val="en-US"/>
        </w:rPr>
        <w:t>to</w:t>
      </w:r>
      <w:r w:rsidRPr="00757747">
        <w:rPr>
          <w:spacing w:val="-1"/>
          <w:lang w:val="en-US"/>
        </w:rPr>
        <w:t xml:space="preserve"> </w:t>
      </w:r>
      <w:r w:rsidRPr="00757747">
        <w:rPr>
          <w:lang w:val="en-US"/>
        </w:rPr>
        <w:t>seem,</w:t>
      </w:r>
      <w:r w:rsidRPr="00757747">
        <w:rPr>
          <w:spacing w:val="2"/>
          <w:lang w:val="en-US"/>
        </w:rPr>
        <w:t xml:space="preserve"> </w:t>
      </w:r>
      <w:r w:rsidRPr="00757747">
        <w:rPr>
          <w:lang w:val="en-US"/>
        </w:rPr>
        <w:t>to</w:t>
      </w:r>
      <w:r w:rsidRPr="00757747">
        <w:rPr>
          <w:spacing w:val="-1"/>
          <w:lang w:val="en-US"/>
        </w:rPr>
        <w:t xml:space="preserve"> </w:t>
      </w:r>
      <w:r w:rsidRPr="00757747">
        <w:rPr>
          <w:lang w:val="en-US"/>
        </w:rPr>
        <w:t>feel</w:t>
      </w:r>
      <w:r w:rsidRPr="00757747">
        <w:rPr>
          <w:spacing w:val="-5"/>
          <w:lang w:val="en-US"/>
        </w:rPr>
        <w:t xml:space="preserve"> </w:t>
      </w:r>
      <w:r w:rsidRPr="00757747">
        <w:rPr>
          <w:lang w:val="en-US"/>
        </w:rPr>
        <w:t>(He</w:t>
      </w:r>
      <w:r w:rsidRPr="00757747">
        <w:rPr>
          <w:spacing w:val="4"/>
          <w:lang w:val="en-US"/>
        </w:rPr>
        <w:t xml:space="preserve"> </w:t>
      </w:r>
      <w:r w:rsidRPr="00757747">
        <w:rPr>
          <w:lang w:val="en-US"/>
        </w:rPr>
        <w:t>looks/seems/feels</w:t>
      </w:r>
      <w:r w:rsidRPr="00757747">
        <w:rPr>
          <w:spacing w:val="6"/>
          <w:lang w:val="en-US"/>
        </w:rPr>
        <w:t xml:space="preserve"> </w:t>
      </w:r>
      <w:r w:rsidRPr="00757747">
        <w:rPr>
          <w:lang w:val="en-US"/>
        </w:rPr>
        <w:t>happy.).</w:t>
      </w:r>
    </w:p>
    <w:p w:rsidR="00347E9B" w:rsidRDefault="00757747">
      <w:pPr>
        <w:pStyle w:val="a4"/>
        <w:spacing w:line="320" w:lineRule="exact"/>
        <w:ind w:left="1330" w:firstLine="0"/>
        <w:jc w:val="left"/>
      </w:pPr>
      <w:r>
        <w:t>Предложения</w:t>
      </w:r>
      <w:r>
        <w:rPr>
          <w:spacing w:val="-5"/>
        </w:rPr>
        <w:t xml:space="preserve"> </w:t>
      </w:r>
      <w:r>
        <w:t>cо</w:t>
      </w:r>
      <w:r>
        <w:rPr>
          <w:spacing w:val="-6"/>
        </w:rPr>
        <w:t xml:space="preserve"> </w:t>
      </w:r>
      <w:r>
        <w:t>сложным</w:t>
      </w:r>
      <w:r>
        <w:rPr>
          <w:spacing w:val="-5"/>
        </w:rPr>
        <w:t xml:space="preserve"> </w:t>
      </w:r>
      <w:r>
        <w:t>подлежащим</w:t>
      </w:r>
      <w:r>
        <w:rPr>
          <w:spacing w:val="2"/>
        </w:rPr>
        <w:t xml:space="preserve"> </w:t>
      </w:r>
      <w:r>
        <w:t>–</w:t>
      </w:r>
      <w:r>
        <w:rPr>
          <w:spacing w:val="-5"/>
        </w:rPr>
        <w:t xml:space="preserve"> </w:t>
      </w:r>
      <w:r>
        <w:t>Complex</w:t>
      </w:r>
      <w:r>
        <w:rPr>
          <w:spacing w:val="-5"/>
        </w:rPr>
        <w:t xml:space="preserve"> </w:t>
      </w:r>
      <w:r>
        <w:t>Subject.</w:t>
      </w:r>
    </w:p>
    <w:p w:rsidR="00347E9B" w:rsidRPr="00757747" w:rsidRDefault="00757747">
      <w:pPr>
        <w:pStyle w:val="a4"/>
        <w:spacing w:before="151" w:line="362" w:lineRule="auto"/>
        <w:ind w:right="470"/>
        <w:jc w:val="left"/>
        <w:rPr>
          <w:lang w:val="en-US"/>
        </w:rPr>
      </w:pPr>
      <w:r>
        <w:t>Предложения</w:t>
      </w:r>
      <w:r w:rsidRPr="00757747">
        <w:rPr>
          <w:spacing w:val="23"/>
          <w:lang w:val="en-US"/>
        </w:rPr>
        <w:t xml:space="preserve"> </w:t>
      </w:r>
      <w:r w:rsidRPr="00757747">
        <w:rPr>
          <w:lang w:val="en-US"/>
        </w:rPr>
        <w:t>c</w:t>
      </w:r>
      <w:r>
        <w:t>осложнымдополнением</w:t>
      </w:r>
      <w:r w:rsidRPr="00757747">
        <w:rPr>
          <w:spacing w:val="31"/>
          <w:lang w:val="en-US"/>
        </w:rPr>
        <w:t xml:space="preserve"> </w:t>
      </w:r>
      <w:r w:rsidRPr="00757747">
        <w:rPr>
          <w:lang w:val="en-US"/>
        </w:rPr>
        <w:t>–</w:t>
      </w:r>
      <w:r w:rsidRPr="00757747">
        <w:rPr>
          <w:spacing w:val="22"/>
          <w:lang w:val="en-US"/>
        </w:rPr>
        <w:t xml:space="preserve"> </w:t>
      </w:r>
      <w:r w:rsidRPr="00757747">
        <w:rPr>
          <w:lang w:val="en-US"/>
        </w:rPr>
        <w:t>Complex</w:t>
      </w:r>
      <w:r w:rsidRPr="00757747">
        <w:rPr>
          <w:spacing w:val="17"/>
          <w:lang w:val="en-US"/>
        </w:rPr>
        <w:t xml:space="preserve"> </w:t>
      </w:r>
      <w:r w:rsidRPr="00757747">
        <w:rPr>
          <w:lang w:val="en-US"/>
        </w:rPr>
        <w:t>Object</w:t>
      </w:r>
      <w:r w:rsidRPr="00757747">
        <w:rPr>
          <w:spacing w:val="26"/>
          <w:lang w:val="en-US"/>
        </w:rPr>
        <w:t xml:space="preserve"> </w:t>
      </w:r>
      <w:r w:rsidRPr="00757747">
        <w:rPr>
          <w:lang w:val="en-US"/>
        </w:rPr>
        <w:t>(I</w:t>
      </w:r>
      <w:r w:rsidRPr="00757747">
        <w:rPr>
          <w:spacing w:val="20"/>
          <w:lang w:val="en-US"/>
        </w:rPr>
        <w:t xml:space="preserve"> </w:t>
      </w:r>
      <w:r w:rsidRPr="00757747">
        <w:rPr>
          <w:lang w:val="en-US"/>
        </w:rPr>
        <w:t>want</w:t>
      </w:r>
      <w:r w:rsidRPr="00757747">
        <w:rPr>
          <w:spacing w:val="25"/>
          <w:lang w:val="en-US"/>
        </w:rPr>
        <w:t xml:space="preserve"> </w:t>
      </w:r>
      <w:r w:rsidRPr="00757747">
        <w:rPr>
          <w:lang w:val="en-US"/>
        </w:rPr>
        <w:t>you</w:t>
      </w:r>
      <w:r w:rsidRPr="00757747">
        <w:rPr>
          <w:spacing w:val="18"/>
          <w:lang w:val="en-US"/>
        </w:rPr>
        <w:t xml:space="preserve"> </w:t>
      </w:r>
      <w:r w:rsidRPr="00757747">
        <w:rPr>
          <w:lang w:val="en-US"/>
        </w:rPr>
        <w:t>to</w:t>
      </w:r>
      <w:r w:rsidRPr="00757747">
        <w:rPr>
          <w:spacing w:val="-67"/>
          <w:lang w:val="en-US"/>
        </w:rPr>
        <w:t xml:space="preserve"> </w:t>
      </w:r>
      <w:r w:rsidRPr="00757747">
        <w:rPr>
          <w:lang w:val="en-US"/>
        </w:rPr>
        <w:t>help</w:t>
      </w:r>
      <w:r w:rsidRPr="00757747">
        <w:rPr>
          <w:spacing w:val="3"/>
          <w:lang w:val="en-US"/>
        </w:rPr>
        <w:t xml:space="preserve"> </w:t>
      </w:r>
      <w:r w:rsidRPr="00757747">
        <w:rPr>
          <w:lang w:val="en-US"/>
        </w:rPr>
        <w:t>me.</w:t>
      </w:r>
      <w:r w:rsidRPr="00757747">
        <w:rPr>
          <w:spacing w:val="2"/>
          <w:lang w:val="en-US"/>
        </w:rPr>
        <w:t xml:space="preserve"> </w:t>
      </w:r>
      <w:r w:rsidRPr="00757747">
        <w:rPr>
          <w:lang w:val="en-US"/>
        </w:rPr>
        <w:t>I</w:t>
      </w:r>
      <w:r w:rsidRPr="00757747">
        <w:rPr>
          <w:spacing w:val="-2"/>
          <w:lang w:val="en-US"/>
        </w:rPr>
        <w:t xml:space="preserve"> </w:t>
      </w:r>
      <w:r w:rsidRPr="00757747">
        <w:rPr>
          <w:lang w:val="en-US"/>
        </w:rPr>
        <w:t>saw</w:t>
      </w:r>
      <w:r w:rsidRPr="00757747">
        <w:rPr>
          <w:spacing w:val="-1"/>
          <w:lang w:val="en-US"/>
        </w:rPr>
        <w:t xml:space="preserve"> </w:t>
      </w:r>
      <w:r w:rsidRPr="00757747">
        <w:rPr>
          <w:lang w:val="en-US"/>
        </w:rPr>
        <w:t>her</w:t>
      </w:r>
      <w:r w:rsidRPr="00757747">
        <w:rPr>
          <w:spacing w:val="-2"/>
          <w:lang w:val="en-US"/>
        </w:rPr>
        <w:t xml:space="preserve"> </w:t>
      </w:r>
      <w:r w:rsidRPr="00757747">
        <w:rPr>
          <w:lang w:val="en-US"/>
        </w:rPr>
        <w:t>cross/crossing</w:t>
      </w:r>
      <w:r w:rsidRPr="00757747">
        <w:rPr>
          <w:spacing w:val="-6"/>
          <w:lang w:val="en-US"/>
        </w:rPr>
        <w:t xml:space="preserve"> </w:t>
      </w:r>
      <w:r w:rsidRPr="00757747">
        <w:rPr>
          <w:lang w:val="en-US"/>
        </w:rPr>
        <w:t>the road.</w:t>
      </w:r>
      <w:r w:rsidRPr="00757747">
        <w:rPr>
          <w:spacing w:val="1"/>
          <w:lang w:val="en-US"/>
        </w:rPr>
        <w:t xml:space="preserve"> </w:t>
      </w:r>
      <w:r w:rsidRPr="00757747">
        <w:rPr>
          <w:lang w:val="en-US"/>
        </w:rPr>
        <w:t>I</w:t>
      </w:r>
      <w:r w:rsidRPr="00757747">
        <w:rPr>
          <w:spacing w:val="-2"/>
          <w:lang w:val="en-US"/>
        </w:rPr>
        <w:t xml:space="preserve"> </w:t>
      </w:r>
      <w:r w:rsidRPr="00757747">
        <w:rPr>
          <w:lang w:val="en-US"/>
        </w:rPr>
        <w:t>want</w:t>
      </w:r>
      <w:r w:rsidRPr="00757747">
        <w:rPr>
          <w:spacing w:val="-1"/>
          <w:lang w:val="en-US"/>
        </w:rPr>
        <w:t xml:space="preserve"> </w:t>
      </w:r>
      <w:r w:rsidRPr="00757747">
        <w:rPr>
          <w:lang w:val="en-US"/>
        </w:rPr>
        <w:t>to</w:t>
      </w:r>
      <w:r w:rsidRPr="00757747">
        <w:rPr>
          <w:spacing w:val="3"/>
          <w:lang w:val="en-US"/>
        </w:rPr>
        <w:t xml:space="preserve"> </w:t>
      </w:r>
      <w:r w:rsidRPr="00757747">
        <w:rPr>
          <w:lang w:val="en-US"/>
        </w:rPr>
        <w:t>have</w:t>
      </w:r>
      <w:r w:rsidRPr="00757747">
        <w:rPr>
          <w:spacing w:val="5"/>
          <w:lang w:val="en-US"/>
        </w:rPr>
        <w:t xml:space="preserve"> </w:t>
      </w:r>
      <w:r w:rsidRPr="00757747">
        <w:rPr>
          <w:lang w:val="en-US"/>
        </w:rPr>
        <w:t>my</w:t>
      </w:r>
      <w:r w:rsidRPr="00757747">
        <w:rPr>
          <w:spacing w:val="4"/>
          <w:lang w:val="en-US"/>
        </w:rPr>
        <w:t xml:space="preserve"> </w:t>
      </w:r>
      <w:r w:rsidRPr="00757747">
        <w:rPr>
          <w:lang w:val="en-US"/>
        </w:rPr>
        <w:t>hair</w:t>
      </w:r>
      <w:r w:rsidRPr="00757747">
        <w:rPr>
          <w:spacing w:val="-3"/>
          <w:lang w:val="en-US"/>
        </w:rPr>
        <w:t xml:space="preserve"> </w:t>
      </w:r>
      <w:r w:rsidRPr="00757747">
        <w:rPr>
          <w:lang w:val="en-US"/>
        </w:rPr>
        <w:t>cut.).</w:t>
      </w:r>
    </w:p>
    <w:p w:rsidR="00347E9B" w:rsidRDefault="00757747">
      <w:pPr>
        <w:pStyle w:val="a4"/>
        <w:spacing w:line="320" w:lineRule="exact"/>
        <w:ind w:left="1330" w:firstLine="0"/>
        <w:jc w:val="left"/>
      </w:pPr>
      <w:r>
        <w:t>Сложносочинённые</w:t>
      </w:r>
      <w:r>
        <w:rPr>
          <w:spacing w:val="19"/>
        </w:rPr>
        <w:t xml:space="preserve"> </w:t>
      </w:r>
      <w:r>
        <w:t>предложения</w:t>
      </w:r>
      <w:r>
        <w:rPr>
          <w:spacing w:val="21"/>
        </w:rPr>
        <w:t xml:space="preserve"> </w:t>
      </w:r>
      <w:r>
        <w:t>с</w:t>
      </w:r>
      <w:r>
        <w:rPr>
          <w:spacing w:val="20"/>
        </w:rPr>
        <w:t xml:space="preserve"> </w:t>
      </w:r>
      <w:r>
        <w:t>сочинительными</w:t>
      </w:r>
      <w:r>
        <w:rPr>
          <w:spacing w:val="19"/>
        </w:rPr>
        <w:t xml:space="preserve"> </w:t>
      </w:r>
      <w:r>
        <w:t>союзами</w:t>
      </w:r>
      <w:r>
        <w:rPr>
          <w:spacing w:val="19"/>
        </w:rPr>
        <w:t xml:space="preserve"> </w:t>
      </w:r>
      <w:r>
        <w:t>and,</w:t>
      </w:r>
      <w:r>
        <w:rPr>
          <w:spacing w:val="22"/>
        </w:rPr>
        <w:t xml:space="preserve"> </w:t>
      </w:r>
      <w:r>
        <w:t>but,</w:t>
      </w:r>
    </w:p>
    <w:p w:rsidR="00347E9B" w:rsidRDefault="00757747">
      <w:pPr>
        <w:pStyle w:val="a4"/>
        <w:spacing w:before="158"/>
        <w:ind w:firstLine="0"/>
        <w:jc w:val="left"/>
      </w:pPr>
      <w:r>
        <w:t>or.</w:t>
      </w:r>
    </w:p>
    <w:p w:rsidR="00347E9B" w:rsidRDefault="00757747">
      <w:pPr>
        <w:pStyle w:val="a4"/>
        <w:spacing w:before="163"/>
        <w:ind w:left="1330" w:firstLine="0"/>
        <w:jc w:val="left"/>
      </w:pPr>
      <w:r>
        <w:t>Сложноподчинённые</w:t>
      </w:r>
      <w:r>
        <w:rPr>
          <w:spacing w:val="16"/>
        </w:rPr>
        <w:t xml:space="preserve"> </w:t>
      </w:r>
      <w:r>
        <w:t>предложения</w:t>
      </w:r>
      <w:r>
        <w:rPr>
          <w:spacing w:val="90"/>
        </w:rPr>
        <w:t xml:space="preserve"> </w:t>
      </w:r>
      <w:r>
        <w:t>с</w:t>
      </w:r>
      <w:r>
        <w:rPr>
          <w:spacing w:val="85"/>
        </w:rPr>
        <w:t xml:space="preserve"> </w:t>
      </w:r>
      <w:r>
        <w:t>союзами</w:t>
      </w:r>
      <w:r>
        <w:rPr>
          <w:spacing w:val="84"/>
        </w:rPr>
        <w:t xml:space="preserve"> </w:t>
      </w:r>
      <w:r>
        <w:t>и</w:t>
      </w:r>
      <w:r>
        <w:rPr>
          <w:spacing w:val="84"/>
        </w:rPr>
        <w:t xml:space="preserve"> </w:t>
      </w:r>
      <w:r>
        <w:t>союзными</w:t>
      </w:r>
      <w:r>
        <w:rPr>
          <w:spacing w:val="85"/>
        </w:rPr>
        <w:t xml:space="preserve"> </w:t>
      </w:r>
      <w:r>
        <w:t>словами</w:t>
      </w:r>
    </w:p>
    <w:p w:rsidR="00347E9B" w:rsidRPr="00757747" w:rsidRDefault="00757747">
      <w:pPr>
        <w:pStyle w:val="a4"/>
        <w:spacing w:before="158"/>
        <w:ind w:firstLine="0"/>
        <w:rPr>
          <w:lang w:val="en-US"/>
        </w:rPr>
      </w:pPr>
      <w:r w:rsidRPr="00757747">
        <w:rPr>
          <w:lang w:val="en-US"/>
        </w:rPr>
        <w:t>because,</w:t>
      </w:r>
      <w:r w:rsidRPr="00757747">
        <w:rPr>
          <w:spacing w:val="-4"/>
          <w:lang w:val="en-US"/>
        </w:rPr>
        <w:t xml:space="preserve"> </w:t>
      </w:r>
      <w:r w:rsidRPr="00757747">
        <w:rPr>
          <w:lang w:val="en-US"/>
        </w:rPr>
        <w:t>if,</w:t>
      </w:r>
      <w:r w:rsidRPr="00757747">
        <w:rPr>
          <w:spacing w:val="-3"/>
          <w:lang w:val="en-US"/>
        </w:rPr>
        <w:t xml:space="preserve"> </w:t>
      </w:r>
      <w:r w:rsidRPr="00757747">
        <w:rPr>
          <w:lang w:val="en-US"/>
        </w:rPr>
        <w:t>when,</w:t>
      </w:r>
      <w:r w:rsidRPr="00757747">
        <w:rPr>
          <w:spacing w:val="-3"/>
          <w:lang w:val="en-US"/>
        </w:rPr>
        <w:t xml:space="preserve"> </w:t>
      </w:r>
      <w:r w:rsidRPr="00757747">
        <w:rPr>
          <w:lang w:val="en-US"/>
        </w:rPr>
        <w:t>where,</w:t>
      </w:r>
      <w:r w:rsidRPr="00757747">
        <w:rPr>
          <w:spacing w:val="-4"/>
          <w:lang w:val="en-US"/>
        </w:rPr>
        <w:t xml:space="preserve"> </w:t>
      </w:r>
      <w:r w:rsidRPr="00757747">
        <w:rPr>
          <w:lang w:val="en-US"/>
        </w:rPr>
        <w:t>what,</w:t>
      </w:r>
      <w:r w:rsidRPr="00757747">
        <w:rPr>
          <w:spacing w:val="-4"/>
          <w:lang w:val="en-US"/>
        </w:rPr>
        <w:t xml:space="preserve"> </w:t>
      </w:r>
      <w:r w:rsidRPr="00757747">
        <w:rPr>
          <w:lang w:val="en-US"/>
        </w:rPr>
        <w:t>why,</w:t>
      </w:r>
      <w:r w:rsidRPr="00757747">
        <w:rPr>
          <w:spacing w:val="1"/>
          <w:lang w:val="en-US"/>
        </w:rPr>
        <w:t xml:space="preserve"> </w:t>
      </w:r>
      <w:r w:rsidRPr="00757747">
        <w:rPr>
          <w:lang w:val="en-US"/>
        </w:rPr>
        <w:t>how.</w:t>
      </w:r>
    </w:p>
    <w:p w:rsidR="00347E9B" w:rsidRDefault="00757747">
      <w:pPr>
        <w:pStyle w:val="a4"/>
        <w:spacing w:before="163" w:line="362" w:lineRule="auto"/>
        <w:ind w:right="498"/>
      </w:pPr>
      <w:r>
        <w:t>Сложноподчинённые предложения с определительными придаточными</w:t>
      </w:r>
      <w:r>
        <w:rPr>
          <w:spacing w:val="-67"/>
        </w:rPr>
        <w:t xml:space="preserve"> </w:t>
      </w:r>
      <w:r>
        <w:t>с</w:t>
      </w:r>
      <w:r>
        <w:rPr>
          <w:spacing w:val="1"/>
        </w:rPr>
        <w:t xml:space="preserve"> </w:t>
      </w:r>
      <w:r>
        <w:t>союзными</w:t>
      </w:r>
      <w:r>
        <w:rPr>
          <w:spacing w:val="1"/>
        </w:rPr>
        <w:t xml:space="preserve"> </w:t>
      </w:r>
      <w:r>
        <w:t>словами who,</w:t>
      </w:r>
      <w:r>
        <w:rPr>
          <w:spacing w:val="4"/>
        </w:rPr>
        <w:t xml:space="preserve"> </w:t>
      </w:r>
      <w:r>
        <w:t>which,</w:t>
      </w:r>
      <w:r>
        <w:rPr>
          <w:spacing w:val="3"/>
        </w:rPr>
        <w:t xml:space="preserve"> </w:t>
      </w:r>
      <w:r>
        <w:t>that.</w:t>
      </w:r>
    </w:p>
    <w:p w:rsidR="00347E9B" w:rsidRDefault="00757747">
      <w:pPr>
        <w:pStyle w:val="a4"/>
        <w:spacing w:line="362" w:lineRule="auto"/>
        <w:ind w:right="500"/>
      </w:pPr>
      <w:r>
        <w:t>Сложноподчинённые</w:t>
      </w:r>
      <w:r>
        <w:rPr>
          <w:spacing w:val="1"/>
        </w:rPr>
        <w:t xml:space="preserve"> </w:t>
      </w:r>
      <w:r>
        <w:t>предложения</w:t>
      </w:r>
      <w:r>
        <w:rPr>
          <w:spacing w:val="1"/>
        </w:rPr>
        <w:t xml:space="preserve"> </w:t>
      </w:r>
      <w:r>
        <w:t>с</w:t>
      </w:r>
      <w:r>
        <w:rPr>
          <w:spacing w:val="1"/>
        </w:rPr>
        <w:t xml:space="preserve"> </w:t>
      </w:r>
      <w:r>
        <w:t>союзными</w:t>
      </w:r>
      <w:r>
        <w:rPr>
          <w:spacing w:val="1"/>
        </w:rPr>
        <w:t xml:space="preserve"> </w:t>
      </w:r>
      <w:r>
        <w:t>словами</w:t>
      </w:r>
      <w:r>
        <w:rPr>
          <w:spacing w:val="1"/>
        </w:rPr>
        <w:t xml:space="preserve"> </w:t>
      </w:r>
      <w:r>
        <w:t>whoever,</w:t>
      </w:r>
      <w:r>
        <w:rPr>
          <w:spacing w:val="-67"/>
        </w:rPr>
        <w:t xml:space="preserve"> </w:t>
      </w:r>
      <w:r>
        <w:t>whatever,</w:t>
      </w:r>
      <w:r>
        <w:rPr>
          <w:spacing w:val="3"/>
        </w:rPr>
        <w:t xml:space="preserve"> </w:t>
      </w:r>
      <w:r>
        <w:t>however,</w:t>
      </w:r>
      <w:r>
        <w:rPr>
          <w:spacing w:val="4"/>
        </w:rPr>
        <w:t xml:space="preserve"> </w:t>
      </w:r>
      <w:r>
        <w:t>whenever.</w:t>
      </w:r>
    </w:p>
    <w:p w:rsidR="00347E9B" w:rsidRDefault="00757747">
      <w:pPr>
        <w:pStyle w:val="a4"/>
        <w:spacing w:line="362" w:lineRule="auto"/>
        <w:ind w:right="498"/>
      </w:pPr>
      <w:r>
        <w:t>Условные</w:t>
      </w:r>
      <w:r>
        <w:rPr>
          <w:spacing w:val="1"/>
        </w:rPr>
        <w:t xml:space="preserve"> </w:t>
      </w:r>
      <w:r>
        <w:t>предложения</w:t>
      </w:r>
      <w:r>
        <w:rPr>
          <w:spacing w:val="1"/>
        </w:rPr>
        <w:t xml:space="preserve"> </w:t>
      </w:r>
      <w:r>
        <w:t>с</w:t>
      </w:r>
      <w:r>
        <w:rPr>
          <w:spacing w:val="1"/>
        </w:rPr>
        <w:t xml:space="preserve"> </w:t>
      </w:r>
      <w:r>
        <w:t>глаголами</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(Conditional</w:t>
      </w:r>
      <w:r>
        <w:rPr>
          <w:spacing w:val="1"/>
        </w:rPr>
        <w:t xml:space="preserve"> </w:t>
      </w:r>
      <w:r>
        <w:t>0,</w:t>
      </w:r>
      <w:r>
        <w:rPr>
          <w:spacing w:val="1"/>
        </w:rPr>
        <w:t xml:space="preserve"> </w:t>
      </w:r>
      <w:r>
        <w:t>Conditional</w:t>
      </w:r>
      <w:r>
        <w:rPr>
          <w:spacing w:val="1"/>
        </w:rPr>
        <w:t xml:space="preserve"> </w:t>
      </w:r>
      <w:r>
        <w:t>I)</w:t>
      </w:r>
      <w:r>
        <w:rPr>
          <w:spacing w:val="1"/>
        </w:rPr>
        <w:t xml:space="preserve"> </w:t>
      </w:r>
      <w:r>
        <w:t>и</w:t>
      </w:r>
      <w:r>
        <w:rPr>
          <w:spacing w:val="1"/>
        </w:rPr>
        <w:t xml:space="preserve"> </w:t>
      </w:r>
      <w:r>
        <w:t>с</w:t>
      </w:r>
      <w:r>
        <w:rPr>
          <w:spacing w:val="1"/>
        </w:rPr>
        <w:t xml:space="preserve"> </w:t>
      </w:r>
      <w:r>
        <w:t>глаголами</w:t>
      </w:r>
      <w:r>
        <w:rPr>
          <w:spacing w:val="1"/>
        </w:rPr>
        <w:t xml:space="preserve"> </w:t>
      </w:r>
      <w:r>
        <w:t>в</w:t>
      </w:r>
      <w:r>
        <w:rPr>
          <w:spacing w:val="1"/>
        </w:rPr>
        <w:t xml:space="preserve"> </w:t>
      </w:r>
      <w:r>
        <w:t>сослагательном</w:t>
      </w:r>
      <w:r>
        <w:rPr>
          <w:spacing w:val="1"/>
        </w:rPr>
        <w:t xml:space="preserve"> </w:t>
      </w:r>
      <w:r>
        <w:t>наклонении</w:t>
      </w:r>
      <w:r>
        <w:rPr>
          <w:spacing w:val="-67"/>
        </w:rPr>
        <w:t xml:space="preserve"> </w:t>
      </w:r>
      <w:r>
        <w:t>(Conditional</w:t>
      </w:r>
      <w:r>
        <w:rPr>
          <w:spacing w:val="-5"/>
        </w:rPr>
        <w:t xml:space="preserve"> </w:t>
      </w:r>
      <w:r>
        <w:t>II).</w:t>
      </w:r>
    </w:p>
    <w:p w:rsidR="00347E9B" w:rsidRPr="00757747" w:rsidRDefault="00757747">
      <w:pPr>
        <w:pStyle w:val="a4"/>
        <w:spacing w:line="360" w:lineRule="auto"/>
        <w:ind w:right="485"/>
        <w:rPr>
          <w:lang w:val="en-US"/>
        </w:rPr>
      </w:pPr>
      <w:r>
        <w:t>Всетипывопросительныхпредложений</w:t>
      </w:r>
      <w:r w:rsidRPr="00757747">
        <w:rPr>
          <w:spacing w:val="1"/>
          <w:lang w:val="en-US"/>
        </w:rPr>
        <w:t xml:space="preserve"> </w:t>
      </w:r>
      <w:r w:rsidRPr="00757747">
        <w:rPr>
          <w:lang w:val="en-US"/>
        </w:rPr>
        <w:t>(</w:t>
      </w:r>
      <w:r>
        <w:t>общий</w:t>
      </w:r>
      <w:r w:rsidRPr="00757747">
        <w:rPr>
          <w:lang w:val="en-US"/>
        </w:rPr>
        <w:t>,</w:t>
      </w:r>
      <w:r w:rsidRPr="00757747">
        <w:rPr>
          <w:spacing w:val="1"/>
          <w:lang w:val="en-US"/>
        </w:rPr>
        <w:t xml:space="preserve"> </w:t>
      </w:r>
      <w:r>
        <w:t>специальный</w:t>
      </w:r>
      <w:r w:rsidRPr="00757747">
        <w:rPr>
          <w:lang w:val="en-US"/>
        </w:rPr>
        <w:t>,</w:t>
      </w:r>
      <w:r w:rsidRPr="00757747">
        <w:rPr>
          <w:spacing w:val="1"/>
          <w:lang w:val="en-US"/>
        </w:rPr>
        <w:t xml:space="preserve"> </w:t>
      </w:r>
      <w:r>
        <w:t>альтернативный</w:t>
      </w:r>
      <w:r w:rsidRPr="00757747">
        <w:rPr>
          <w:lang w:val="en-US"/>
        </w:rPr>
        <w:t xml:space="preserve">, </w:t>
      </w:r>
      <w:r>
        <w:t>разделительныйвопросыв</w:t>
      </w:r>
      <w:r w:rsidRPr="00757747">
        <w:rPr>
          <w:lang w:val="en-US"/>
        </w:rPr>
        <w:t xml:space="preserve"> Present/Past/Future Simple Tense,</w:t>
      </w:r>
      <w:r w:rsidRPr="00757747">
        <w:rPr>
          <w:spacing w:val="1"/>
          <w:lang w:val="en-US"/>
        </w:rPr>
        <w:t xml:space="preserve"> </w:t>
      </w:r>
      <w:r w:rsidRPr="00757747">
        <w:rPr>
          <w:lang w:val="en-US"/>
        </w:rPr>
        <w:t>Present/Past</w:t>
      </w:r>
      <w:r w:rsidRPr="00757747">
        <w:rPr>
          <w:spacing w:val="1"/>
          <w:lang w:val="en-US"/>
        </w:rPr>
        <w:t xml:space="preserve"> </w:t>
      </w:r>
      <w:r w:rsidRPr="00757747">
        <w:rPr>
          <w:lang w:val="en-US"/>
        </w:rPr>
        <w:t>Continuous</w:t>
      </w:r>
      <w:r w:rsidRPr="00757747">
        <w:rPr>
          <w:spacing w:val="1"/>
          <w:lang w:val="en-US"/>
        </w:rPr>
        <w:t xml:space="preserve"> </w:t>
      </w:r>
      <w:r w:rsidRPr="00757747">
        <w:rPr>
          <w:lang w:val="en-US"/>
        </w:rPr>
        <w:t>Tense,</w:t>
      </w:r>
      <w:r w:rsidRPr="00757747">
        <w:rPr>
          <w:spacing w:val="1"/>
          <w:lang w:val="en-US"/>
        </w:rPr>
        <w:t xml:space="preserve"> </w:t>
      </w:r>
      <w:r w:rsidRPr="00757747">
        <w:rPr>
          <w:lang w:val="en-US"/>
        </w:rPr>
        <w:t>Present/Past</w:t>
      </w:r>
      <w:r w:rsidRPr="00757747">
        <w:rPr>
          <w:spacing w:val="1"/>
          <w:lang w:val="en-US"/>
        </w:rPr>
        <w:t xml:space="preserve"> </w:t>
      </w:r>
      <w:r w:rsidRPr="00757747">
        <w:rPr>
          <w:lang w:val="en-US"/>
        </w:rPr>
        <w:t>Perfect</w:t>
      </w:r>
      <w:r w:rsidRPr="00757747">
        <w:rPr>
          <w:spacing w:val="1"/>
          <w:lang w:val="en-US"/>
        </w:rPr>
        <w:t xml:space="preserve"> </w:t>
      </w:r>
      <w:r w:rsidRPr="00757747">
        <w:rPr>
          <w:lang w:val="en-US"/>
        </w:rPr>
        <w:t>Tense,</w:t>
      </w:r>
      <w:r w:rsidRPr="00757747">
        <w:rPr>
          <w:spacing w:val="1"/>
          <w:lang w:val="en-US"/>
        </w:rPr>
        <w:t xml:space="preserve"> </w:t>
      </w:r>
      <w:r w:rsidRPr="00757747">
        <w:rPr>
          <w:lang w:val="en-US"/>
        </w:rPr>
        <w:t>Present</w:t>
      </w:r>
      <w:r w:rsidRPr="00757747">
        <w:rPr>
          <w:spacing w:val="1"/>
          <w:lang w:val="en-US"/>
        </w:rPr>
        <w:t xml:space="preserve"> </w:t>
      </w:r>
      <w:r w:rsidRPr="00757747">
        <w:rPr>
          <w:lang w:val="en-US"/>
        </w:rPr>
        <w:t>Perfect</w:t>
      </w:r>
      <w:r w:rsidRPr="00757747">
        <w:rPr>
          <w:spacing w:val="1"/>
          <w:lang w:val="en-US"/>
        </w:rPr>
        <w:t xml:space="preserve"> </w:t>
      </w:r>
      <w:r w:rsidRPr="00757747">
        <w:rPr>
          <w:lang w:val="en-US"/>
        </w:rPr>
        <w:t>Continuous</w:t>
      </w:r>
      <w:r w:rsidRPr="00757747">
        <w:rPr>
          <w:spacing w:val="2"/>
          <w:lang w:val="en-US"/>
        </w:rPr>
        <w:t xml:space="preserve"> </w:t>
      </w:r>
      <w:r w:rsidRPr="00757747">
        <w:rPr>
          <w:lang w:val="en-US"/>
        </w:rPr>
        <w:t>Tense).</w:t>
      </w:r>
    </w:p>
    <w:p w:rsidR="00347E9B" w:rsidRDefault="00757747">
      <w:pPr>
        <w:pStyle w:val="a4"/>
        <w:spacing w:line="360" w:lineRule="auto"/>
        <w:ind w:right="497"/>
      </w:pPr>
      <w:r>
        <w:t>Повествовательные, вопросительные и побудительные предложения в</w:t>
      </w:r>
      <w:r>
        <w:rPr>
          <w:spacing w:val="1"/>
        </w:rPr>
        <w:t xml:space="preserve"> </w:t>
      </w:r>
      <w:r>
        <w:t>косвенной речи в настоящем и прошедшем времени, согласование времён в</w:t>
      </w:r>
      <w:r>
        <w:rPr>
          <w:spacing w:val="1"/>
        </w:rPr>
        <w:t xml:space="preserve"> </w:t>
      </w:r>
      <w:r>
        <w:t>рамках</w:t>
      </w:r>
      <w:r>
        <w:rPr>
          <w:spacing w:val="-4"/>
        </w:rPr>
        <w:t xml:space="preserve"> </w:t>
      </w:r>
      <w:r>
        <w:t>сложного</w:t>
      </w:r>
      <w:r>
        <w:rPr>
          <w:spacing w:val="1"/>
        </w:rPr>
        <w:t xml:space="preserve"> </w:t>
      </w:r>
      <w:r>
        <w:t>предложения.</w:t>
      </w:r>
    </w:p>
    <w:p w:rsidR="00347E9B" w:rsidRDefault="00757747">
      <w:pPr>
        <w:pStyle w:val="a4"/>
        <w:spacing w:line="357" w:lineRule="auto"/>
        <w:ind w:right="491"/>
      </w:pPr>
      <w:r>
        <w:t>Модальные</w:t>
      </w:r>
      <w:r>
        <w:rPr>
          <w:spacing w:val="1"/>
        </w:rPr>
        <w:t xml:space="preserve"> </w:t>
      </w:r>
      <w:r>
        <w:t>глаголы</w:t>
      </w:r>
      <w:r>
        <w:rPr>
          <w:spacing w:val="1"/>
        </w:rPr>
        <w:t xml:space="preserve"> </w:t>
      </w:r>
      <w:r>
        <w:t>в</w:t>
      </w:r>
      <w:r>
        <w:rPr>
          <w:spacing w:val="1"/>
        </w:rPr>
        <w:t xml:space="preserve"> </w:t>
      </w:r>
      <w:r>
        <w:t>косвенной</w:t>
      </w:r>
      <w:r>
        <w:rPr>
          <w:spacing w:val="1"/>
        </w:rPr>
        <w:t xml:space="preserve"> </w:t>
      </w:r>
      <w:r>
        <w:t>речи</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прошедшем</w:t>
      </w:r>
      <w:r>
        <w:rPr>
          <w:spacing w:val="1"/>
        </w:rPr>
        <w:t xml:space="preserve"> </w:t>
      </w:r>
      <w:r>
        <w:t>времени.</w:t>
      </w:r>
    </w:p>
    <w:p w:rsidR="00347E9B" w:rsidRPr="00757747" w:rsidRDefault="00757747">
      <w:pPr>
        <w:pStyle w:val="a4"/>
        <w:ind w:left="1330" w:firstLine="0"/>
        <w:rPr>
          <w:lang w:val="en-US"/>
        </w:rPr>
      </w:pPr>
      <w:r>
        <w:t>Предложениясконструкциями</w:t>
      </w:r>
      <w:r w:rsidRPr="00757747">
        <w:rPr>
          <w:spacing w:val="3"/>
          <w:lang w:val="en-US"/>
        </w:rPr>
        <w:t xml:space="preserve"> </w:t>
      </w:r>
      <w:r w:rsidRPr="00757747">
        <w:rPr>
          <w:lang w:val="en-US"/>
        </w:rPr>
        <w:t>as …</w:t>
      </w:r>
      <w:r w:rsidRPr="00757747">
        <w:rPr>
          <w:spacing w:val="-2"/>
          <w:lang w:val="en-US"/>
        </w:rPr>
        <w:t xml:space="preserve"> </w:t>
      </w:r>
      <w:r w:rsidRPr="00757747">
        <w:rPr>
          <w:lang w:val="en-US"/>
        </w:rPr>
        <w:t>as,</w:t>
      </w:r>
      <w:r w:rsidRPr="00757747">
        <w:rPr>
          <w:spacing w:val="2"/>
          <w:lang w:val="en-US"/>
        </w:rPr>
        <w:t xml:space="preserve"> </w:t>
      </w:r>
      <w:r w:rsidRPr="00757747">
        <w:rPr>
          <w:lang w:val="en-US"/>
        </w:rPr>
        <w:t>not</w:t>
      </w:r>
      <w:r w:rsidRPr="00757747">
        <w:rPr>
          <w:spacing w:val="-2"/>
          <w:lang w:val="en-US"/>
        </w:rPr>
        <w:t xml:space="preserve"> </w:t>
      </w:r>
      <w:r w:rsidRPr="00757747">
        <w:rPr>
          <w:lang w:val="en-US"/>
        </w:rPr>
        <w:t>so</w:t>
      </w:r>
      <w:r w:rsidRPr="00757747">
        <w:rPr>
          <w:spacing w:val="-2"/>
          <w:lang w:val="en-US"/>
        </w:rPr>
        <w:t xml:space="preserve"> </w:t>
      </w:r>
      <w:r w:rsidRPr="00757747">
        <w:rPr>
          <w:lang w:val="en-US"/>
        </w:rPr>
        <w:t>…</w:t>
      </w:r>
      <w:r w:rsidRPr="00757747">
        <w:rPr>
          <w:spacing w:val="-1"/>
          <w:lang w:val="en-US"/>
        </w:rPr>
        <w:t xml:space="preserve"> </w:t>
      </w:r>
      <w:r w:rsidRPr="00757747">
        <w:rPr>
          <w:lang w:val="en-US"/>
        </w:rPr>
        <w:t>as,</w:t>
      </w:r>
      <w:r w:rsidRPr="00757747">
        <w:rPr>
          <w:spacing w:val="1"/>
          <w:lang w:val="en-US"/>
        </w:rPr>
        <w:t xml:space="preserve"> </w:t>
      </w:r>
      <w:r w:rsidRPr="00757747">
        <w:rPr>
          <w:lang w:val="en-US"/>
        </w:rPr>
        <w:t>both</w:t>
      </w:r>
      <w:r w:rsidRPr="00757747">
        <w:rPr>
          <w:spacing w:val="-5"/>
          <w:lang w:val="en-US"/>
        </w:rPr>
        <w:t xml:space="preserve"> </w:t>
      </w:r>
      <w:r w:rsidRPr="00757747">
        <w:rPr>
          <w:lang w:val="en-US"/>
        </w:rPr>
        <w:t>…</w:t>
      </w:r>
      <w:r w:rsidRPr="00757747">
        <w:rPr>
          <w:spacing w:val="-2"/>
          <w:lang w:val="en-US"/>
        </w:rPr>
        <w:t xml:space="preserve"> </w:t>
      </w:r>
      <w:r w:rsidRPr="00757747">
        <w:rPr>
          <w:lang w:val="en-US"/>
        </w:rPr>
        <w:t>and</w:t>
      </w:r>
      <w:r w:rsidRPr="00757747">
        <w:rPr>
          <w:spacing w:val="3"/>
          <w:lang w:val="en-US"/>
        </w:rPr>
        <w:t xml:space="preserve"> </w:t>
      </w:r>
      <w:r w:rsidRPr="00757747">
        <w:rPr>
          <w:lang w:val="en-US"/>
        </w:rPr>
        <w:t>…,</w:t>
      </w:r>
      <w:r w:rsidRPr="00757747">
        <w:rPr>
          <w:spacing w:val="2"/>
          <w:lang w:val="en-US"/>
        </w:rPr>
        <w:t xml:space="preserve"> </w:t>
      </w:r>
      <w:r w:rsidRPr="00757747">
        <w:rPr>
          <w:lang w:val="en-US"/>
        </w:rPr>
        <w:t>either</w:t>
      </w:r>
    </w:p>
    <w:p w:rsidR="00347E9B" w:rsidRPr="00757747" w:rsidRDefault="00757747">
      <w:pPr>
        <w:pStyle w:val="a4"/>
        <w:spacing w:before="150"/>
        <w:ind w:firstLine="0"/>
        <w:rPr>
          <w:lang w:val="en-US"/>
        </w:rPr>
      </w:pPr>
      <w:r w:rsidRPr="00757747">
        <w:rPr>
          <w:lang w:val="en-US"/>
        </w:rPr>
        <w:t>…</w:t>
      </w:r>
      <w:r w:rsidRPr="00757747">
        <w:rPr>
          <w:spacing w:val="-3"/>
          <w:lang w:val="en-US"/>
        </w:rPr>
        <w:t xml:space="preserve"> </w:t>
      </w:r>
      <w:r w:rsidRPr="00757747">
        <w:rPr>
          <w:lang w:val="en-US"/>
        </w:rPr>
        <w:t>or, neither</w:t>
      </w:r>
      <w:r w:rsidRPr="00757747">
        <w:rPr>
          <w:spacing w:val="-4"/>
          <w:lang w:val="en-US"/>
        </w:rPr>
        <w:t xml:space="preserve"> </w:t>
      </w:r>
      <w:r w:rsidRPr="00757747">
        <w:rPr>
          <w:lang w:val="en-US"/>
        </w:rPr>
        <w:t>…</w:t>
      </w:r>
      <w:r w:rsidRPr="00757747">
        <w:rPr>
          <w:spacing w:val="-2"/>
          <w:lang w:val="en-US"/>
        </w:rPr>
        <w:t xml:space="preserve"> </w:t>
      </w:r>
      <w:r w:rsidRPr="00757747">
        <w:rPr>
          <w:lang w:val="en-US"/>
        </w:rPr>
        <w:t>nor.</w:t>
      </w:r>
    </w:p>
    <w:p w:rsidR="00347E9B" w:rsidRPr="00EC4DC3" w:rsidRDefault="00757747">
      <w:pPr>
        <w:pStyle w:val="a4"/>
        <w:spacing w:before="158"/>
        <w:ind w:left="1330" w:firstLine="0"/>
        <w:rPr>
          <w:lang w:val="en-US"/>
        </w:rPr>
      </w:pPr>
      <w:r>
        <w:t>Предложения</w:t>
      </w:r>
      <w:r w:rsidRPr="00EC4DC3">
        <w:rPr>
          <w:spacing w:val="-3"/>
          <w:lang w:val="en-US"/>
        </w:rPr>
        <w:t xml:space="preserve"> </w:t>
      </w:r>
      <w:r>
        <w:t>с</w:t>
      </w:r>
      <w:r w:rsidRPr="00EC4DC3">
        <w:rPr>
          <w:spacing w:val="-3"/>
          <w:lang w:val="en-US"/>
        </w:rPr>
        <w:t xml:space="preserve"> </w:t>
      </w:r>
      <w:r w:rsidRPr="00757747">
        <w:rPr>
          <w:lang w:val="en-US"/>
        </w:rPr>
        <w:t>I</w:t>
      </w:r>
      <w:r w:rsidRPr="00EC4DC3">
        <w:rPr>
          <w:spacing w:val="-5"/>
          <w:lang w:val="en-US"/>
        </w:rPr>
        <w:t xml:space="preserve"> </w:t>
      </w:r>
      <w:r w:rsidRPr="00757747">
        <w:rPr>
          <w:lang w:val="en-US"/>
        </w:rPr>
        <w:t>wish</w:t>
      </w:r>
      <w:r w:rsidRPr="00EC4DC3">
        <w:rPr>
          <w:lang w:val="en-US"/>
        </w:rPr>
        <w:t>…</w:t>
      </w:r>
    </w:p>
    <w:p w:rsidR="00347E9B" w:rsidRPr="00EC4DC3" w:rsidRDefault="00347E9B">
      <w:pPr>
        <w:rPr>
          <w:lang w:val="en-US"/>
        </w:rPr>
        <w:sectPr w:rsidR="00347E9B" w:rsidRPr="00EC4DC3">
          <w:pgSz w:w="11910" w:h="16840"/>
          <w:pgMar w:top="1040" w:right="360" w:bottom="1140" w:left="1080" w:header="0" w:footer="870" w:gutter="0"/>
          <w:cols w:space="720"/>
        </w:sectPr>
      </w:pPr>
    </w:p>
    <w:p w:rsidR="00347E9B" w:rsidRPr="00EC4DC3" w:rsidRDefault="00757747">
      <w:pPr>
        <w:pStyle w:val="a4"/>
        <w:spacing w:before="67"/>
        <w:ind w:left="1330" w:firstLine="0"/>
        <w:jc w:val="left"/>
        <w:rPr>
          <w:lang w:val="en-US"/>
        </w:rPr>
      </w:pPr>
      <w:r>
        <w:lastRenderedPageBreak/>
        <w:t>Конструкции</w:t>
      </w:r>
      <w:r w:rsidRPr="00EC4DC3">
        <w:rPr>
          <w:spacing w:val="-4"/>
          <w:lang w:val="en-US"/>
        </w:rPr>
        <w:t xml:space="preserve"> </w:t>
      </w:r>
      <w:r>
        <w:t>с</w:t>
      </w:r>
      <w:r w:rsidRPr="00EC4DC3">
        <w:rPr>
          <w:spacing w:val="-3"/>
          <w:lang w:val="en-US"/>
        </w:rPr>
        <w:t xml:space="preserve"> </w:t>
      </w:r>
      <w:r>
        <w:t>глаголами</w:t>
      </w:r>
      <w:r w:rsidRPr="00EC4DC3">
        <w:rPr>
          <w:spacing w:val="-3"/>
          <w:lang w:val="en-US"/>
        </w:rPr>
        <w:t xml:space="preserve"> </w:t>
      </w:r>
      <w:r>
        <w:t>на</w:t>
      </w:r>
      <w:r w:rsidRPr="00EC4DC3">
        <w:rPr>
          <w:spacing w:val="3"/>
          <w:lang w:val="en-US"/>
        </w:rPr>
        <w:t xml:space="preserve"> </w:t>
      </w:r>
      <w:r w:rsidRPr="00EC4DC3">
        <w:rPr>
          <w:lang w:val="en-US"/>
        </w:rPr>
        <w:t>-</w:t>
      </w:r>
      <w:r w:rsidRPr="00757747">
        <w:rPr>
          <w:lang w:val="en-US"/>
        </w:rPr>
        <w:t>ing</w:t>
      </w:r>
      <w:r w:rsidRPr="00EC4DC3">
        <w:rPr>
          <w:lang w:val="en-US"/>
        </w:rPr>
        <w:t>:</w:t>
      </w:r>
      <w:r w:rsidRPr="00EC4DC3">
        <w:rPr>
          <w:spacing w:val="-9"/>
          <w:lang w:val="en-US"/>
        </w:rPr>
        <w:t xml:space="preserve"> </w:t>
      </w:r>
      <w:r w:rsidRPr="00757747">
        <w:rPr>
          <w:lang w:val="en-US"/>
        </w:rPr>
        <w:t>to</w:t>
      </w:r>
      <w:r w:rsidRPr="00EC4DC3">
        <w:rPr>
          <w:spacing w:val="1"/>
          <w:lang w:val="en-US"/>
        </w:rPr>
        <w:t xml:space="preserve"> </w:t>
      </w:r>
      <w:r w:rsidRPr="00757747">
        <w:rPr>
          <w:lang w:val="en-US"/>
        </w:rPr>
        <w:t>love</w:t>
      </w:r>
      <w:r w:rsidRPr="00EC4DC3">
        <w:rPr>
          <w:lang w:val="en-US"/>
        </w:rPr>
        <w:t>/</w:t>
      </w:r>
      <w:r w:rsidRPr="00757747">
        <w:rPr>
          <w:lang w:val="en-US"/>
        </w:rPr>
        <w:t>hate</w:t>
      </w:r>
      <w:r w:rsidRPr="00EC4DC3">
        <w:rPr>
          <w:spacing w:val="-1"/>
          <w:lang w:val="en-US"/>
        </w:rPr>
        <w:t xml:space="preserve"> </w:t>
      </w:r>
      <w:r w:rsidRPr="00757747">
        <w:rPr>
          <w:lang w:val="en-US"/>
        </w:rPr>
        <w:t>doing</w:t>
      </w:r>
      <w:r w:rsidRPr="00EC4DC3">
        <w:rPr>
          <w:spacing w:val="-8"/>
          <w:lang w:val="en-US"/>
        </w:rPr>
        <w:t xml:space="preserve"> </w:t>
      </w:r>
      <w:r w:rsidRPr="00757747">
        <w:rPr>
          <w:lang w:val="en-US"/>
        </w:rPr>
        <w:t>smth</w:t>
      </w:r>
      <w:r w:rsidRPr="00EC4DC3">
        <w:rPr>
          <w:lang w:val="en-US"/>
        </w:rPr>
        <w:t>.</w:t>
      </w:r>
    </w:p>
    <w:p w:rsidR="00347E9B" w:rsidRPr="00757747" w:rsidRDefault="00757747">
      <w:pPr>
        <w:pStyle w:val="a4"/>
        <w:tabs>
          <w:tab w:val="left" w:pos="3246"/>
          <w:tab w:val="left" w:pos="3702"/>
          <w:tab w:val="left" w:pos="5258"/>
          <w:tab w:val="left" w:pos="5805"/>
          <w:tab w:val="left" w:pos="6678"/>
          <w:tab w:val="left" w:pos="7225"/>
          <w:tab w:val="left" w:pos="8755"/>
          <w:tab w:val="left" w:pos="9307"/>
        </w:tabs>
        <w:spacing w:before="163" w:line="357" w:lineRule="auto"/>
        <w:ind w:right="492"/>
        <w:jc w:val="left"/>
        <w:rPr>
          <w:lang w:val="en-US"/>
        </w:rPr>
      </w:pPr>
      <w:r>
        <w:t>Конструкции</w:t>
      </w:r>
      <w:r w:rsidRPr="00757747">
        <w:rPr>
          <w:lang w:val="en-US"/>
        </w:rPr>
        <w:tab/>
        <w:t>c</w:t>
      </w:r>
      <w:r w:rsidRPr="00757747">
        <w:rPr>
          <w:lang w:val="en-US"/>
        </w:rPr>
        <w:tab/>
      </w:r>
      <w:r>
        <w:t>глаголами</w:t>
      </w:r>
      <w:r w:rsidRPr="00757747">
        <w:rPr>
          <w:lang w:val="en-US"/>
        </w:rPr>
        <w:tab/>
        <w:t>to</w:t>
      </w:r>
      <w:r w:rsidRPr="00757747">
        <w:rPr>
          <w:lang w:val="en-US"/>
        </w:rPr>
        <w:tab/>
        <w:t>stop,</w:t>
      </w:r>
      <w:r w:rsidRPr="00757747">
        <w:rPr>
          <w:lang w:val="en-US"/>
        </w:rPr>
        <w:tab/>
        <w:t>to</w:t>
      </w:r>
      <w:r w:rsidRPr="00757747">
        <w:rPr>
          <w:lang w:val="en-US"/>
        </w:rPr>
        <w:tab/>
        <w:t>remember,</w:t>
      </w:r>
      <w:r w:rsidRPr="00757747">
        <w:rPr>
          <w:lang w:val="en-US"/>
        </w:rPr>
        <w:tab/>
        <w:t>to</w:t>
      </w:r>
      <w:r w:rsidRPr="00757747">
        <w:rPr>
          <w:lang w:val="en-US"/>
        </w:rPr>
        <w:tab/>
      </w:r>
      <w:r w:rsidRPr="00757747">
        <w:rPr>
          <w:spacing w:val="-2"/>
          <w:lang w:val="en-US"/>
        </w:rPr>
        <w:t>forget</w:t>
      </w:r>
      <w:r w:rsidRPr="00757747">
        <w:rPr>
          <w:spacing w:val="-67"/>
          <w:lang w:val="en-US"/>
        </w:rPr>
        <w:t xml:space="preserve"> </w:t>
      </w:r>
      <w:r w:rsidRPr="00757747">
        <w:rPr>
          <w:lang w:val="en-US"/>
        </w:rPr>
        <w:t>(</w:t>
      </w:r>
      <w:r>
        <w:t>разницавзначении</w:t>
      </w:r>
      <w:r w:rsidRPr="00757747">
        <w:rPr>
          <w:spacing w:val="3"/>
          <w:lang w:val="en-US"/>
        </w:rPr>
        <w:t xml:space="preserve"> </w:t>
      </w:r>
      <w:r w:rsidRPr="00757747">
        <w:rPr>
          <w:lang w:val="en-US"/>
        </w:rPr>
        <w:t>to stop doing</w:t>
      </w:r>
      <w:r w:rsidRPr="00757747">
        <w:rPr>
          <w:spacing w:val="-5"/>
          <w:lang w:val="en-US"/>
        </w:rPr>
        <w:t xml:space="preserve"> </w:t>
      </w:r>
      <w:r w:rsidRPr="00757747">
        <w:rPr>
          <w:lang w:val="en-US"/>
        </w:rPr>
        <w:t>smth</w:t>
      </w:r>
      <w:r w:rsidRPr="00757747">
        <w:rPr>
          <w:spacing w:val="4"/>
          <w:lang w:val="en-US"/>
        </w:rPr>
        <w:t xml:space="preserve"> </w:t>
      </w:r>
      <w:r>
        <w:t>и</w:t>
      </w:r>
      <w:r w:rsidRPr="00757747">
        <w:rPr>
          <w:lang w:val="en-US"/>
        </w:rPr>
        <w:t xml:space="preserve"> to stop to do</w:t>
      </w:r>
      <w:r w:rsidRPr="00757747">
        <w:rPr>
          <w:spacing w:val="1"/>
          <w:lang w:val="en-US"/>
        </w:rPr>
        <w:t xml:space="preserve"> </w:t>
      </w:r>
      <w:r w:rsidRPr="00757747">
        <w:rPr>
          <w:lang w:val="en-US"/>
        </w:rPr>
        <w:t>smth).</w:t>
      </w:r>
    </w:p>
    <w:p w:rsidR="00347E9B" w:rsidRDefault="00757747">
      <w:pPr>
        <w:pStyle w:val="a4"/>
        <w:spacing w:before="6" w:line="362" w:lineRule="auto"/>
        <w:ind w:left="1330" w:right="3053" w:firstLine="0"/>
        <w:jc w:val="left"/>
      </w:pPr>
      <w:r>
        <w:t>Конструкция</w:t>
      </w:r>
      <w:r w:rsidRPr="00757747">
        <w:rPr>
          <w:spacing w:val="1"/>
          <w:lang w:val="en-US"/>
        </w:rPr>
        <w:t xml:space="preserve"> </w:t>
      </w:r>
      <w:r w:rsidRPr="00757747">
        <w:rPr>
          <w:lang w:val="en-US"/>
        </w:rPr>
        <w:t>It</w:t>
      </w:r>
      <w:r w:rsidRPr="00757747">
        <w:rPr>
          <w:spacing w:val="-2"/>
          <w:lang w:val="en-US"/>
        </w:rPr>
        <w:t xml:space="preserve"> </w:t>
      </w:r>
      <w:r w:rsidRPr="00757747">
        <w:rPr>
          <w:lang w:val="en-US"/>
        </w:rPr>
        <w:t>takes</w:t>
      </w:r>
      <w:r w:rsidRPr="00757747">
        <w:rPr>
          <w:spacing w:val="6"/>
          <w:lang w:val="en-US"/>
        </w:rPr>
        <w:t xml:space="preserve"> </w:t>
      </w:r>
      <w:r w:rsidRPr="00757747">
        <w:rPr>
          <w:lang w:val="en-US"/>
        </w:rPr>
        <w:t>me</w:t>
      </w:r>
      <w:r w:rsidRPr="00757747">
        <w:rPr>
          <w:spacing w:val="-1"/>
          <w:lang w:val="en-US"/>
        </w:rPr>
        <w:t xml:space="preserve"> </w:t>
      </w:r>
      <w:r w:rsidRPr="00757747">
        <w:rPr>
          <w:lang w:val="en-US"/>
        </w:rPr>
        <w:t>…</w:t>
      </w:r>
      <w:r w:rsidRPr="00757747">
        <w:rPr>
          <w:spacing w:val="-1"/>
          <w:lang w:val="en-US"/>
        </w:rPr>
        <w:t xml:space="preserve"> </w:t>
      </w:r>
      <w:r w:rsidRPr="00757747">
        <w:rPr>
          <w:lang w:val="en-US"/>
        </w:rPr>
        <w:t>to</w:t>
      </w:r>
      <w:r w:rsidRPr="00757747">
        <w:rPr>
          <w:spacing w:val="-2"/>
          <w:lang w:val="en-US"/>
        </w:rPr>
        <w:t xml:space="preserve"> </w:t>
      </w:r>
      <w:r w:rsidRPr="00757747">
        <w:rPr>
          <w:lang w:val="en-US"/>
        </w:rPr>
        <w:t>do</w:t>
      </w:r>
      <w:r w:rsidRPr="00757747">
        <w:rPr>
          <w:spacing w:val="-1"/>
          <w:lang w:val="en-US"/>
        </w:rPr>
        <w:t xml:space="preserve"> </w:t>
      </w:r>
      <w:r w:rsidRPr="00757747">
        <w:rPr>
          <w:lang w:val="en-US"/>
        </w:rPr>
        <w:t>smth.</w:t>
      </w:r>
      <w:r w:rsidRPr="00757747">
        <w:rPr>
          <w:spacing w:val="1"/>
          <w:lang w:val="en-US"/>
        </w:rPr>
        <w:t xml:space="preserve"> </w:t>
      </w:r>
      <w:r>
        <w:t>Конструкция</w:t>
      </w:r>
      <w:r>
        <w:rPr>
          <w:spacing w:val="-4"/>
        </w:rPr>
        <w:t xml:space="preserve"> </w:t>
      </w:r>
      <w:r>
        <w:t>used</w:t>
      </w:r>
      <w:r>
        <w:rPr>
          <w:spacing w:val="-4"/>
        </w:rPr>
        <w:t xml:space="preserve"> </w:t>
      </w:r>
      <w:r>
        <w:t>to</w:t>
      </w:r>
      <w:r>
        <w:rPr>
          <w:spacing w:val="-5"/>
        </w:rPr>
        <w:t xml:space="preserve"> </w:t>
      </w:r>
      <w:r>
        <w:t>+</w:t>
      </w:r>
      <w:r>
        <w:rPr>
          <w:spacing w:val="-3"/>
        </w:rPr>
        <w:t xml:space="preserve"> </w:t>
      </w:r>
      <w:r>
        <w:t>инфинитив</w:t>
      </w:r>
      <w:r>
        <w:rPr>
          <w:spacing w:val="-7"/>
        </w:rPr>
        <w:t xml:space="preserve"> </w:t>
      </w:r>
      <w:r>
        <w:t>глагола.</w:t>
      </w:r>
    </w:p>
    <w:p w:rsidR="00347E9B" w:rsidRPr="00757747" w:rsidRDefault="00757747">
      <w:pPr>
        <w:pStyle w:val="a4"/>
        <w:spacing w:line="314" w:lineRule="exact"/>
        <w:ind w:left="1330" w:firstLine="0"/>
        <w:jc w:val="left"/>
        <w:rPr>
          <w:lang w:val="en-US"/>
        </w:rPr>
      </w:pPr>
      <w:r>
        <w:t>Конструкции</w:t>
      </w:r>
      <w:r w:rsidRPr="00757747">
        <w:rPr>
          <w:spacing w:val="-3"/>
          <w:lang w:val="en-US"/>
        </w:rPr>
        <w:t xml:space="preserve"> </w:t>
      </w:r>
      <w:r w:rsidRPr="00757747">
        <w:rPr>
          <w:lang w:val="en-US"/>
        </w:rPr>
        <w:t>be/get</w:t>
      </w:r>
      <w:r w:rsidRPr="00757747">
        <w:rPr>
          <w:spacing w:val="1"/>
          <w:lang w:val="en-US"/>
        </w:rPr>
        <w:t xml:space="preserve"> </w:t>
      </w:r>
      <w:r w:rsidRPr="00757747">
        <w:rPr>
          <w:lang w:val="en-US"/>
        </w:rPr>
        <w:t>used</w:t>
      </w:r>
      <w:r w:rsidRPr="00757747">
        <w:rPr>
          <w:spacing w:val="-4"/>
          <w:lang w:val="en-US"/>
        </w:rPr>
        <w:t xml:space="preserve"> </w:t>
      </w:r>
      <w:r w:rsidRPr="00757747">
        <w:rPr>
          <w:lang w:val="en-US"/>
        </w:rPr>
        <w:t>to</w:t>
      </w:r>
      <w:r w:rsidRPr="00757747">
        <w:rPr>
          <w:spacing w:val="-4"/>
          <w:lang w:val="en-US"/>
        </w:rPr>
        <w:t xml:space="preserve"> </w:t>
      </w:r>
      <w:r w:rsidRPr="00757747">
        <w:rPr>
          <w:lang w:val="en-US"/>
        </w:rPr>
        <w:t>smth,</w:t>
      </w:r>
      <w:r w:rsidRPr="00757747">
        <w:rPr>
          <w:spacing w:val="-2"/>
          <w:lang w:val="en-US"/>
        </w:rPr>
        <w:t xml:space="preserve"> </w:t>
      </w:r>
      <w:r w:rsidRPr="00757747">
        <w:rPr>
          <w:lang w:val="en-US"/>
        </w:rPr>
        <w:t>be/get</w:t>
      </w:r>
      <w:r w:rsidRPr="00757747">
        <w:rPr>
          <w:spacing w:val="1"/>
          <w:lang w:val="en-US"/>
        </w:rPr>
        <w:t xml:space="preserve"> </w:t>
      </w:r>
      <w:r w:rsidRPr="00757747">
        <w:rPr>
          <w:lang w:val="en-US"/>
        </w:rPr>
        <w:t>used</w:t>
      </w:r>
      <w:r w:rsidRPr="00757747">
        <w:rPr>
          <w:spacing w:val="-4"/>
          <w:lang w:val="en-US"/>
        </w:rPr>
        <w:t xml:space="preserve"> </w:t>
      </w:r>
      <w:r w:rsidRPr="00757747">
        <w:rPr>
          <w:lang w:val="en-US"/>
        </w:rPr>
        <w:t>to</w:t>
      </w:r>
      <w:r w:rsidRPr="00757747">
        <w:rPr>
          <w:spacing w:val="-4"/>
          <w:lang w:val="en-US"/>
        </w:rPr>
        <w:t xml:space="preserve"> </w:t>
      </w:r>
      <w:r w:rsidRPr="00757747">
        <w:rPr>
          <w:lang w:val="en-US"/>
        </w:rPr>
        <w:t>doing</w:t>
      </w:r>
      <w:r w:rsidRPr="00757747">
        <w:rPr>
          <w:spacing w:val="-9"/>
          <w:lang w:val="en-US"/>
        </w:rPr>
        <w:t xml:space="preserve"> </w:t>
      </w:r>
      <w:r w:rsidRPr="00757747">
        <w:rPr>
          <w:lang w:val="en-US"/>
        </w:rPr>
        <w:t>smth.</w:t>
      </w:r>
    </w:p>
    <w:p w:rsidR="00347E9B" w:rsidRPr="00757747" w:rsidRDefault="00757747">
      <w:pPr>
        <w:pStyle w:val="a4"/>
        <w:spacing w:before="163" w:line="362" w:lineRule="auto"/>
        <w:ind w:right="495"/>
        <w:rPr>
          <w:lang w:val="en-US"/>
        </w:rPr>
      </w:pPr>
      <w:r>
        <w:t>Конструкции</w:t>
      </w:r>
      <w:r w:rsidRPr="00757747">
        <w:rPr>
          <w:spacing w:val="1"/>
          <w:lang w:val="en-US"/>
        </w:rPr>
        <w:t xml:space="preserve"> </w:t>
      </w:r>
      <w:r w:rsidRPr="00757747">
        <w:rPr>
          <w:lang w:val="en-US"/>
        </w:rPr>
        <w:t>I</w:t>
      </w:r>
      <w:r w:rsidRPr="00757747">
        <w:rPr>
          <w:spacing w:val="1"/>
          <w:lang w:val="en-US"/>
        </w:rPr>
        <w:t xml:space="preserve"> </w:t>
      </w:r>
      <w:r w:rsidRPr="00757747">
        <w:rPr>
          <w:lang w:val="en-US"/>
        </w:rPr>
        <w:t>prefer,</w:t>
      </w:r>
      <w:r w:rsidRPr="00757747">
        <w:rPr>
          <w:spacing w:val="1"/>
          <w:lang w:val="en-US"/>
        </w:rPr>
        <w:t xml:space="preserve"> </w:t>
      </w:r>
      <w:r w:rsidRPr="00757747">
        <w:rPr>
          <w:lang w:val="en-US"/>
        </w:rPr>
        <w:t>I’d</w:t>
      </w:r>
      <w:r w:rsidRPr="00757747">
        <w:rPr>
          <w:spacing w:val="1"/>
          <w:lang w:val="en-US"/>
        </w:rPr>
        <w:t xml:space="preserve"> </w:t>
      </w:r>
      <w:r w:rsidRPr="00757747">
        <w:rPr>
          <w:lang w:val="en-US"/>
        </w:rPr>
        <w:t>prefer,</w:t>
      </w:r>
      <w:r w:rsidRPr="00757747">
        <w:rPr>
          <w:spacing w:val="1"/>
          <w:lang w:val="en-US"/>
        </w:rPr>
        <w:t xml:space="preserve"> </w:t>
      </w:r>
      <w:r w:rsidRPr="00757747">
        <w:rPr>
          <w:lang w:val="en-US"/>
        </w:rPr>
        <w:t>I’d</w:t>
      </w:r>
      <w:r w:rsidRPr="00757747">
        <w:rPr>
          <w:spacing w:val="1"/>
          <w:lang w:val="en-US"/>
        </w:rPr>
        <w:t xml:space="preserve"> </w:t>
      </w:r>
      <w:r w:rsidRPr="00757747">
        <w:rPr>
          <w:lang w:val="en-US"/>
        </w:rPr>
        <w:t>rather</w:t>
      </w:r>
      <w:r w:rsidRPr="00757747">
        <w:rPr>
          <w:spacing w:val="1"/>
          <w:lang w:val="en-US"/>
        </w:rPr>
        <w:t xml:space="preserve"> </w:t>
      </w:r>
      <w:r w:rsidRPr="00757747">
        <w:rPr>
          <w:lang w:val="en-US"/>
        </w:rPr>
        <w:t>prefer,</w:t>
      </w:r>
      <w:r w:rsidRPr="00757747">
        <w:rPr>
          <w:spacing w:val="1"/>
          <w:lang w:val="en-US"/>
        </w:rPr>
        <w:t xml:space="preserve"> </w:t>
      </w:r>
      <w:r>
        <w:t>выражающиепредпочтение</w:t>
      </w:r>
      <w:r w:rsidRPr="00757747">
        <w:rPr>
          <w:lang w:val="en-US"/>
        </w:rPr>
        <w:t xml:space="preserve">, </w:t>
      </w:r>
      <w:r>
        <w:t>атакжеконструкции</w:t>
      </w:r>
      <w:r w:rsidRPr="00757747">
        <w:rPr>
          <w:lang w:val="en-US"/>
        </w:rPr>
        <w:t xml:space="preserve"> I’d</w:t>
      </w:r>
      <w:r w:rsidRPr="00757747">
        <w:rPr>
          <w:spacing w:val="-2"/>
          <w:lang w:val="en-US"/>
        </w:rPr>
        <w:t xml:space="preserve"> </w:t>
      </w:r>
      <w:r w:rsidRPr="00757747">
        <w:rPr>
          <w:lang w:val="en-US"/>
        </w:rPr>
        <w:t>rather,</w:t>
      </w:r>
      <w:r w:rsidRPr="00757747">
        <w:rPr>
          <w:spacing w:val="1"/>
          <w:lang w:val="en-US"/>
        </w:rPr>
        <w:t xml:space="preserve"> </w:t>
      </w:r>
      <w:r w:rsidRPr="00757747">
        <w:rPr>
          <w:lang w:val="en-US"/>
        </w:rPr>
        <w:t>You’d</w:t>
      </w:r>
      <w:r w:rsidRPr="00757747">
        <w:rPr>
          <w:spacing w:val="-2"/>
          <w:lang w:val="en-US"/>
        </w:rPr>
        <w:t xml:space="preserve"> </w:t>
      </w:r>
      <w:r w:rsidRPr="00757747">
        <w:rPr>
          <w:lang w:val="en-US"/>
        </w:rPr>
        <w:t>better.</w:t>
      </w:r>
    </w:p>
    <w:p w:rsidR="00347E9B" w:rsidRDefault="00757747">
      <w:pPr>
        <w:pStyle w:val="a4"/>
        <w:spacing w:line="362" w:lineRule="auto"/>
        <w:ind w:right="503"/>
      </w:pPr>
      <w:r>
        <w:t>Подлежащее,</w:t>
      </w:r>
      <w:r>
        <w:rPr>
          <w:spacing w:val="1"/>
        </w:rPr>
        <w:t xml:space="preserve"> </w:t>
      </w:r>
      <w:r>
        <w:t>выраженное</w:t>
      </w:r>
      <w:r>
        <w:rPr>
          <w:spacing w:val="1"/>
        </w:rPr>
        <w:t xml:space="preserve"> </w:t>
      </w:r>
      <w:r>
        <w:t>собирательным</w:t>
      </w:r>
      <w:r>
        <w:rPr>
          <w:spacing w:val="1"/>
        </w:rPr>
        <w:t xml:space="preserve"> </w:t>
      </w:r>
      <w:r>
        <w:t>существительным</w:t>
      </w:r>
      <w:r>
        <w:rPr>
          <w:spacing w:val="1"/>
        </w:rPr>
        <w:t xml:space="preserve"> </w:t>
      </w:r>
      <w:r>
        <w:t>(family,</w:t>
      </w:r>
      <w:r>
        <w:rPr>
          <w:spacing w:val="1"/>
        </w:rPr>
        <w:t xml:space="preserve"> </w:t>
      </w:r>
      <w:r>
        <w:t>police),</w:t>
      </w:r>
      <w:r>
        <w:rPr>
          <w:spacing w:val="3"/>
        </w:rPr>
        <w:t xml:space="preserve"> </w:t>
      </w:r>
      <w:r>
        <w:t>и</w:t>
      </w:r>
      <w:r>
        <w:rPr>
          <w:spacing w:val="1"/>
        </w:rPr>
        <w:t xml:space="preserve"> </w:t>
      </w:r>
      <w:r>
        <w:t>его согласование</w:t>
      </w:r>
      <w:r>
        <w:rPr>
          <w:spacing w:val="2"/>
        </w:rPr>
        <w:t xml:space="preserve"> </w:t>
      </w:r>
      <w:r>
        <w:t>со сказуемым.</w:t>
      </w:r>
    </w:p>
    <w:p w:rsidR="00347E9B" w:rsidRDefault="00757747">
      <w:pPr>
        <w:pStyle w:val="a4"/>
        <w:spacing w:line="360" w:lineRule="auto"/>
        <w:ind w:right="493"/>
      </w:pPr>
      <w:r>
        <w:t>Глаголы</w:t>
      </w:r>
      <w:r>
        <w:rPr>
          <w:spacing w:val="1"/>
        </w:rPr>
        <w:t xml:space="preserve"> </w:t>
      </w:r>
      <w:r>
        <w:t>(правильные</w:t>
      </w:r>
      <w:r>
        <w:rPr>
          <w:spacing w:val="1"/>
        </w:rPr>
        <w:t xml:space="preserve"> </w:t>
      </w:r>
      <w:r>
        <w:t>и</w:t>
      </w:r>
      <w:r>
        <w:rPr>
          <w:spacing w:val="1"/>
        </w:rPr>
        <w:t xml:space="preserve"> </w:t>
      </w:r>
      <w:r>
        <w:t>неправильные)</w:t>
      </w:r>
      <w:r>
        <w:rPr>
          <w:spacing w:val="1"/>
        </w:rPr>
        <w:t xml:space="preserve"> </w:t>
      </w:r>
      <w:r>
        <w:t>в</w:t>
      </w:r>
      <w:r>
        <w:rPr>
          <w:spacing w:val="1"/>
        </w:rPr>
        <w:t xml:space="preserve"> </w:t>
      </w:r>
      <w:r>
        <w:t>видовременных</w:t>
      </w:r>
      <w:r>
        <w:rPr>
          <w:spacing w:val="1"/>
        </w:rPr>
        <w:t xml:space="preserve"> </w:t>
      </w:r>
      <w:r>
        <w:t>формах</w:t>
      </w:r>
      <w:r>
        <w:rPr>
          <w:spacing w:val="1"/>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(Present/Past/Future</w:t>
      </w:r>
      <w:r>
        <w:rPr>
          <w:spacing w:val="1"/>
        </w:rPr>
        <w:t xml:space="preserve"> </w:t>
      </w:r>
      <w:r>
        <w:t>Simple Tense, Present/Past/Future Continuous Tense, Present/Past Perfect Tense,</w:t>
      </w:r>
      <w:r>
        <w:rPr>
          <w:spacing w:val="1"/>
        </w:rPr>
        <w:t xml:space="preserve"> </w:t>
      </w:r>
      <w:r>
        <w:t>Present</w:t>
      </w:r>
      <w:r>
        <w:rPr>
          <w:spacing w:val="1"/>
        </w:rPr>
        <w:t xml:space="preserve"> </w:t>
      </w:r>
      <w:r>
        <w:t>Perfect</w:t>
      </w:r>
      <w:r>
        <w:rPr>
          <w:spacing w:val="1"/>
        </w:rPr>
        <w:t xml:space="preserve"> </w:t>
      </w:r>
      <w:r>
        <w:t>Continuous</w:t>
      </w:r>
      <w:r>
        <w:rPr>
          <w:spacing w:val="1"/>
        </w:rPr>
        <w:t xml:space="preserve"> </w:t>
      </w:r>
      <w:r>
        <w:t>Tense,</w:t>
      </w:r>
      <w:r>
        <w:rPr>
          <w:spacing w:val="1"/>
        </w:rPr>
        <w:t xml:space="preserve"> </w:t>
      </w:r>
      <w:r>
        <w:t>Future-in-the-Past</w:t>
      </w:r>
      <w:r>
        <w:rPr>
          <w:spacing w:val="1"/>
        </w:rPr>
        <w:t xml:space="preserve"> </w:t>
      </w:r>
      <w:r>
        <w:t>Tense)</w:t>
      </w:r>
      <w:r>
        <w:rPr>
          <w:spacing w:val="1"/>
        </w:rPr>
        <w:t xml:space="preserve"> </w:t>
      </w:r>
      <w:r>
        <w:t>и</w:t>
      </w:r>
      <w:r>
        <w:rPr>
          <w:spacing w:val="1"/>
        </w:rPr>
        <w:t xml:space="preserve"> </w:t>
      </w:r>
      <w:r>
        <w:t>наиболее</w:t>
      </w:r>
      <w:r>
        <w:rPr>
          <w:spacing w:val="1"/>
        </w:rPr>
        <w:t xml:space="preserve"> </w:t>
      </w:r>
      <w:r>
        <w:t>употребительных формах страдательного залога (Present/Past Simple Passive,</w:t>
      </w:r>
      <w:r>
        <w:rPr>
          <w:spacing w:val="1"/>
        </w:rPr>
        <w:t xml:space="preserve"> </w:t>
      </w:r>
      <w:r>
        <w:t>Present Perfect</w:t>
      </w:r>
      <w:r>
        <w:rPr>
          <w:spacing w:val="1"/>
        </w:rPr>
        <w:t xml:space="preserve"> </w:t>
      </w:r>
      <w:r>
        <w:t>Passive).</w:t>
      </w:r>
    </w:p>
    <w:p w:rsidR="00347E9B" w:rsidRPr="00757747" w:rsidRDefault="00757747">
      <w:pPr>
        <w:pStyle w:val="a4"/>
        <w:spacing w:line="362" w:lineRule="auto"/>
        <w:ind w:right="489"/>
        <w:rPr>
          <w:lang w:val="en-US"/>
        </w:rPr>
      </w:pPr>
      <w:r>
        <w:t>Конструкция</w:t>
      </w:r>
      <w:r w:rsidRPr="00757747">
        <w:rPr>
          <w:spacing w:val="1"/>
          <w:lang w:val="en-US"/>
        </w:rPr>
        <w:t xml:space="preserve"> </w:t>
      </w:r>
      <w:r w:rsidRPr="00757747">
        <w:rPr>
          <w:lang w:val="en-US"/>
        </w:rPr>
        <w:t>to</w:t>
      </w:r>
      <w:r w:rsidRPr="00757747">
        <w:rPr>
          <w:spacing w:val="1"/>
          <w:lang w:val="en-US"/>
        </w:rPr>
        <w:t xml:space="preserve"> </w:t>
      </w:r>
      <w:r w:rsidRPr="00757747">
        <w:rPr>
          <w:lang w:val="en-US"/>
        </w:rPr>
        <w:t>be</w:t>
      </w:r>
      <w:r w:rsidRPr="00757747">
        <w:rPr>
          <w:spacing w:val="1"/>
          <w:lang w:val="en-US"/>
        </w:rPr>
        <w:t xml:space="preserve"> </w:t>
      </w:r>
      <w:r w:rsidRPr="00757747">
        <w:rPr>
          <w:lang w:val="en-US"/>
        </w:rPr>
        <w:t>going</w:t>
      </w:r>
      <w:r w:rsidRPr="00757747">
        <w:rPr>
          <w:spacing w:val="1"/>
          <w:lang w:val="en-US"/>
        </w:rPr>
        <w:t xml:space="preserve"> </w:t>
      </w:r>
      <w:r w:rsidRPr="00757747">
        <w:rPr>
          <w:lang w:val="en-US"/>
        </w:rPr>
        <w:t>to,</w:t>
      </w:r>
      <w:r w:rsidRPr="00757747">
        <w:rPr>
          <w:spacing w:val="1"/>
          <w:lang w:val="en-US"/>
        </w:rPr>
        <w:t xml:space="preserve"> </w:t>
      </w:r>
      <w:r>
        <w:t>формы</w:t>
      </w:r>
      <w:r w:rsidRPr="00757747">
        <w:rPr>
          <w:spacing w:val="1"/>
          <w:lang w:val="en-US"/>
        </w:rPr>
        <w:t xml:space="preserve"> </w:t>
      </w:r>
      <w:r w:rsidRPr="00757747">
        <w:rPr>
          <w:lang w:val="en-US"/>
        </w:rPr>
        <w:t>Future</w:t>
      </w:r>
      <w:r w:rsidRPr="00757747">
        <w:rPr>
          <w:spacing w:val="1"/>
          <w:lang w:val="en-US"/>
        </w:rPr>
        <w:t xml:space="preserve"> </w:t>
      </w:r>
      <w:r w:rsidRPr="00757747">
        <w:rPr>
          <w:lang w:val="en-US"/>
        </w:rPr>
        <w:t>Simple</w:t>
      </w:r>
      <w:r w:rsidRPr="00757747">
        <w:rPr>
          <w:spacing w:val="1"/>
          <w:lang w:val="en-US"/>
        </w:rPr>
        <w:t xml:space="preserve"> </w:t>
      </w:r>
      <w:r w:rsidRPr="00757747">
        <w:rPr>
          <w:lang w:val="en-US"/>
        </w:rPr>
        <w:t>Tense</w:t>
      </w:r>
      <w:r w:rsidRPr="00757747">
        <w:rPr>
          <w:spacing w:val="1"/>
          <w:lang w:val="en-US"/>
        </w:rPr>
        <w:t xml:space="preserve"> </w:t>
      </w:r>
      <w:r>
        <w:t>и</w:t>
      </w:r>
      <w:r w:rsidRPr="00757747">
        <w:rPr>
          <w:spacing w:val="1"/>
          <w:lang w:val="en-US"/>
        </w:rPr>
        <w:t xml:space="preserve"> </w:t>
      </w:r>
      <w:r w:rsidRPr="00757747">
        <w:rPr>
          <w:lang w:val="en-US"/>
        </w:rPr>
        <w:t>Present</w:t>
      </w:r>
      <w:r w:rsidRPr="00757747">
        <w:rPr>
          <w:spacing w:val="1"/>
          <w:lang w:val="en-US"/>
        </w:rPr>
        <w:t xml:space="preserve"> </w:t>
      </w:r>
      <w:r w:rsidRPr="00757747">
        <w:rPr>
          <w:lang w:val="en-US"/>
        </w:rPr>
        <w:t>Continuous</w:t>
      </w:r>
      <w:r w:rsidRPr="00757747">
        <w:rPr>
          <w:spacing w:val="2"/>
          <w:lang w:val="en-US"/>
        </w:rPr>
        <w:t xml:space="preserve"> </w:t>
      </w:r>
      <w:r w:rsidRPr="00757747">
        <w:rPr>
          <w:lang w:val="en-US"/>
        </w:rPr>
        <w:t>Tense</w:t>
      </w:r>
      <w:r w:rsidRPr="00757747">
        <w:rPr>
          <w:spacing w:val="4"/>
          <w:lang w:val="en-US"/>
        </w:rPr>
        <w:t xml:space="preserve"> </w:t>
      </w:r>
      <w:r>
        <w:t>длявыражениябудущегодействия</w:t>
      </w:r>
      <w:r w:rsidRPr="00757747">
        <w:rPr>
          <w:lang w:val="en-US"/>
        </w:rPr>
        <w:t>.</w:t>
      </w:r>
    </w:p>
    <w:p w:rsidR="00347E9B" w:rsidRPr="00757747" w:rsidRDefault="00757747">
      <w:pPr>
        <w:pStyle w:val="a4"/>
        <w:spacing w:line="362" w:lineRule="auto"/>
        <w:ind w:right="496"/>
        <w:rPr>
          <w:lang w:val="en-US"/>
        </w:rPr>
      </w:pPr>
      <w:r>
        <w:t>Модальныеглаголыиихэквиваленты</w:t>
      </w:r>
      <w:r w:rsidRPr="00757747">
        <w:rPr>
          <w:lang w:val="en-US"/>
        </w:rPr>
        <w:t xml:space="preserve"> (can/be able to, could, must/have to,</w:t>
      </w:r>
      <w:r w:rsidRPr="00757747">
        <w:rPr>
          <w:spacing w:val="1"/>
          <w:lang w:val="en-US"/>
        </w:rPr>
        <w:t xml:space="preserve"> </w:t>
      </w:r>
      <w:r w:rsidRPr="00757747">
        <w:rPr>
          <w:lang w:val="en-US"/>
        </w:rPr>
        <w:t>may,</w:t>
      </w:r>
      <w:r w:rsidRPr="00757747">
        <w:rPr>
          <w:spacing w:val="7"/>
          <w:lang w:val="en-US"/>
        </w:rPr>
        <w:t xml:space="preserve"> </w:t>
      </w:r>
      <w:r w:rsidRPr="00757747">
        <w:rPr>
          <w:lang w:val="en-US"/>
        </w:rPr>
        <w:t>might,</w:t>
      </w:r>
      <w:r w:rsidRPr="00757747">
        <w:rPr>
          <w:spacing w:val="3"/>
          <w:lang w:val="en-US"/>
        </w:rPr>
        <w:t xml:space="preserve"> </w:t>
      </w:r>
      <w:r w:rsidRPr="00757747">
        <w:rPr>
          <w:lang w:val="en-US"/>
        </w:rPr>
        <w:t>should,</w:t>
      </w:r>
      <w:r w:rsidRPr="00757747">
        <w:rPr>
          <w:spacing w:val="3"/>
          <w:lang w:val="en-US"/>
        </w:rPr>
        <w:t xml:space="preserve"> </w:t>
      </w:r>
      <w:r w:rsidRPr="00757747">
        <w:rPr>
          <w:lang w:val="en-US"/>
        </w:rPr>
        <w:t>shall,</w:t>
      </w:r>
      <w:r w:rsidRPr="00757747">
        <w:rPr>
          <w:spacing w:val="3"/>
          <w:lang w:val="en-US"/>
        </w:rPr>
        <w:t xml:space="preserve"> </w:t>
      </w:r>
      <w:r w:rsidRPr="00757747">
        <w:rPr>
          <w:lang w:val="en-US"/>
        </w:rPr>
        <w:t>would,</w:t>
      </w:r>
      <w:r w:rsidRPr="00757747">
        <w:rPr>
          <w:spacing w:val="2"/>
          <w:lang w:val="en-US"/>
        </w:rPr>
        <w:t xml:space="preserve"> </w:t>
      </w:r>
      <w:r w:rsidRPr="00757747">
        <w:rPr>
          <w:lang w:val="en-US"/>
        </w:rPr>
        <w:t>will,</w:t>
      </w:r>
      <w:r w:rsidRPr="00757747">
        <w:rPr>
          <w:spacing w:val="8"/>
          <w:lang w:val="en-US"/>
        </w:rPr>
        <w:t xml:space="preserve"> </w:t>
      </w:r>
      <w:r w:rsidRPr="00757747">
        <w:rPr>
          <w:lang w:val="en-US"/>
        </w:rPr>
        <w:t>need).</w:t>
      </w:r>
    </w:p>
    <w:p w:rsidR="00347E9B" w:rsidRPr="00757747" w:rsidRDefault="00757747">
      <w:pPr>
        <w:pStyle w:val="a4"/>
        <w:spacing w:line="360" w:lineRule="auto"/>
        <w:ind w:right="490"/>
        <w:rPr>
          <w:lang w:val="en-US"/>
        </w:rPr>
      </w:pPr>
      <w:r>
        <w:t>Неличныеформыглагола</w:t>
      </w:r>
      <w:r w:rsidRPr="00757747">
        <w:rPr>
          <w:lang w:val="en-US"/>
        </w:rPr>
        <w:t xml:space="preserve"> – </w:t>
      </w:r>
      <w:r>
        <w:t>инфинитив</w:t>
      </w:r>
      <w:r w:rsidRPr="00757747">
        <w:rPr>
          <w:lang w:val="en-US"/>
        </w:rPr>
        <w:t xml:space="preserve">, </w:t>
      </w:r>
      <w:r>
        <w:t>герундий</w:t>
      </w:r>
      <w:r w:rsidRPr="00757747">
        <w:rPr>
          <w:lang w:val="en-US"/>
        </w:rPr>
        <w:t xml:space="preserve">, </w:t>
      </w:r>
      <w:r>
        <w:t>причастие</w:t>
      </w:r>
      <w:r w:rsidRPr="00757747">
        <w:rPr>
          <w:lang w:val="en-US"/>
        </w:rPr>
        <w:t xml:space="preserve"> (Participle</w:t>
      </w:r>
      <w:r w:rsidRPr="00757747">
        <w:rPr>
          <w:spacing w:val="1"/>
          <w:lang w:val="en-US"/>
        </w:rPr>
        <w:t xml:space="preserve"> </w:t>
      </w:r>
      <w:r w:rsidRPr="00757747">
        <w:rPr>
          <w:lang w:val="en-US"/>
        </w:rPr>
        <w:t>I</w:t>
      </w:r>
      <w:r>
        <w:t>и</w:t>
      </w:r>
      <w:r w:rsidRPr="00757747">
        <w:rPr>
          <w:lang w:val="en-US"/>
        </w:rPr>
        <w:t xml:space="preserve"> Participle II), </w:t>
      </w:r>
      <w:r>
        <w:t>причастиявфункцииопределения</w:t>
      </w:r>
      <w:r w:rsidRPr="00757747">
        <w:rPr>
          <w:lang w:val="en-US"/>
        </w:rPr>
        <w:t xml:space="preserve"> (Participle I – a playing child,</w:t>
      </w:r>
      <w:r w:rsidRPr="00757747">
        <w:rPr>
          <w:spacing w:val="1"/>
          <w:lang w:val="en-US"/>
        </w:rPr>
        <w:t xml:space="preserve"> </w:t>
      </w:r>
      <w:r w:rsidRPr="00757747">
        <w:rPr>
          <w:lang w:val="en-US"/>
        </w:rPr>
        <w:t>Participle</w:t>
      </w:r>
      <w:r w:rsidRPr="00757747">
        <w:rPr>
          <w:spacing w:val="1"/>
          <w:lang w:val="en-US"/>
        </w:rPr>
        <w:t xml:space="preserve"> </w:t>
      </w:r>
      <w:r w:rsidRPr="00757747">
        <w:rPr>
          <w:lang w:val="en-US"/>
        </w:rPr>
        <w:t>II</w:t>
      </w:r>
      <w:r w:rsidRPr="00757747">
        <w:rPr>
          <w:spacing w:val="1"/>
          <w:lang w:val="en-US"/>
        </w:rPr>
        <w:t xml:space="preserve"> </w:t>
      </w:r>
      <w:r w:rsidRPr="00757747">
        <w:rPr>
          <w:lang w:val="en-US"/>
        </w:rPr>
        <w:t>–</w:t>
      </w:r>
      <w:r w:rsidRPr="00757747">
        <w:rPr>
          <w:spacing w:val="2"/>
          <w:lang w:val="en-US"/>
        </w:rPr>
        <w:t xml:space="preserve"> </w:t>
      </w:r>
      <w:r w:rsidRPr="00757747">
        <w:rPr>
          <w:lang w:val="en-US"/>
        </w:rPr>
        <w:t>a</w:t>
      </w:r>
      <w:r w:rsidRPr="00757747">
        <w:rPr>
          <w:spacing w:val="1"/>
          <w:lang w:val="en-US"/>
        </w:rPr>
        <w:t xml:space="preserve"> </w:t>
      </w:r>
      <w:r w:rsidRPr="00757747">
        <w:rPr>
          <w:lang w:val="en-US"/>
        </w:rPr>
        <w:t>written</w:t>
      </w:r>
      <w:r w:rsidRPr="00757747">
        <w:rPr>
          <w:spacing w:val="-3"/>
          <w:lang w:val="en-US"/>
        </w:rPr>
        <w:t xml:space="preserve"> </w:t>
      </w:r>
      <w:r w:rsidRPr="00757747">
        <w:rPr>
          <w:lang w:val="en-US"/>
        </w:rPr>
        <w:t>text).</w:t>
      </w:r>
    </w:p>
    <w:p w:rsidR="00347E9B" w:rsidRDefault="00757747">
      <w:pPr>
        <w:pStyle w:val="a4"/>
        <w:spacing w:line="318" w:lineRule="exact"/>
        <w:ind w:left="1330" w:firstLine="0"/>
      </w:pPr>
      <w:r>
        <w:t>Определённый,</w:t>
      </w:r>
      <w:r>
        <w:rPr>
          <w:spacing w:val="-5"/>
        </w:rPr>
        <w:t xml:space="preserve"> </w:t>
      </w:r>
      <w:r>
        <w:t>неопределённый</w:t>
      </w:r>
      <w:r>
        <w:rPr>
          <w:spacing w:val="-7"/>
        </w:rPr>
        <w:t xml:space="preserve"> </w:t>
      </w:r>
      <w:r>
        <w:t>и</w:t>
      </w:r>
      <w:r>
        <w:rPr>
          <w:spacing w:val="-7"/>
        </w:rPr>
        <w:t xml:space="preserve"> </w:t>
      </w:r>
      <w:r>
        <w:t>нулевой</w:t>
      </w:r>
      <w:r>
        <w:rPr>
          <w:spacing w:val="-7"/>
        </w:rPr>
        <w:t xml:space="preserve"> </w:t>
      </w:r>
      <w:r>
        <w:t>артикли.</w:t>
      </w:r>
    </w:p>
    <w:p w:rsidR="00347E9B" w:rsidRDefault="00757747">
      <w:pPr>
        <w:pStyle w:val="a4"/>
        <w:spacing w:before="142" w:line="362" w:lineRule="auto"/>
        <w:jc w:val="left"/>
      </w:pPr>
      <w:r>
        <w:t>Имена</w:t>
      </w:r>
      <w:r>
        <w:rPr>
          <w:spacing w:val="1"/>
        </w:rPr>
        <w:t xml:space="preserve"> </w:t>
      </w:r>
      <w:r>
        <w:t>существительные</w:t>
      </w:r>
      <w:r>
        <w:rPr>
          <w:spacing w:val="1"/>
        </w:rPr>
        <w:t xml:space="preserve"> </w:t>
      </w:r>
      <w:r>
        <w:t>во</w:t>
      </w:r>
      <w:r>
        <w:rPr>
          <w:spacing w:val="1"/>
        </w:rPr>
        <w:t xml:space="preserve"> </w:t>
      </w:r>
      <w:r>
        <w:t>множественном</w:t>
      </w:r>
      <w:r>
        <w:rPr>
          <w:spacing w:val="1"/>
        </w:rPr>
        <w:t xml:space="preserve"> </w:t>
      </w:r>
      <w:r>
        <w:t>числе,</w:t>
      </w:r>
      <w:r>
        <w:rPr>
          <w:spacing w:val="1"/>
        </w:rPr>
        <w:t xml:space="preserve"> </w:t>
      </w:r>
      <w:r>
        <w:t>образованных</w:t>
      </w:r>
      <w:r>
        <w:rPr>
          <w:spacing w:val="1"/>
        </w:rPr>
        <w:t xml:space="preserve"> </w:t>
      </w:r>
      <w:r>
        <w:t>по</w:t>
      </w:r>
      <w:r>
        <w:rPr>
          <w:spacing w:val="-67"/>
        </w:rPr>
        <w:t xml:space="preserve"> </w:t>
      </w:r>
      <w:r>
        <w:t>правилу,</w:t>
      </w:r>
      <w:r>
        <w:rPr>
          <w:spacing w:val="3"/>
        </w:rPr>
        <w:t xml:space="preserve"> </w:t>
      </w:r>
      <w:r>
        <w:t>и</w:t>
      </w:r>
      <w:r>
        <w:rPr>
          <w:spacing w:val="1"/>
        </w:rPr>
        <w:t xml:space="preserve"> </w:t>
      </w:r>
      <w:r>
        <w:t>исключения.</w:t>
      </w:r>
    </w:p>
    <w:p w:rsidR="00347E9B" w:rsidRDefault="00757747">
      <w:pPr>
        <w:pStyle w:val="a4"/>
        <w:tabs>
          <w:tab w:val="left" w:pos="3449"/>
          <w:tab w:val="left" w:pos="4398"/>
          <w:tab w:val="left" w:pos="6795"/>
          <w:tab w:val="left" w:pos="8161"/>
          <w:tab w:val="left" w:pos="9159"/>
        </w:tabs>
        <w:spacing w:line="362" w:lineRule="auto"/>
        <w:ind w:right="501"/>
        <w:jc w:val="left"/>
      </w:pPr>
      <w:r>
        <w:t>Неисчисляемые</w:t>
      </w:r>
      <w:r>
        <w:tab/>
        <w:t>имена</w:t>
      </w:r>
      <w:r>
        <w:tab/>
        <w:t>существительные,</w:t>
      </w:r>
      <w:r>
        <w:tab/>
        <w:t>имеющие</w:t>
      </w:r>
      <w:r>
        <w:tab/>
        <w:t>форму</w:t>
      </w:r>
      <w:r>
        <w:tab/>
      </w:r>
      <w:r>
        <w:rPr>
          <w:spacing w:val="-1"/>
        </w:rPr>
        <w:t>только</w:t>
      </w:r>
      <w:r>
        <w:rPr>
          <w:spacing w:val="-67"/>
        </w:rPr>
        <w:t xml:space="preserve"> </w:t>
      </w:r>
      <w:r>
        <w:t>множественного числа.</w:t>
      </w:r>
    </w:p>
    <w:p w:rsidR="00347E9B" w:rsidRDefault="00757747">
      <w:pPr>
        <w:pStyle w:val="a4"/>
        <w:spacing w:line="320" w:lineRule="exact"/>
        <w:ind w:left="1330" w:firstLine="0"/>
        <w:jc w:val="left"/>
      </w:pPr>
      <w:r>
        <w:t>Притяжательный</w:t>
      </w:r>
      <w:r>
        <w:rPr>
          <w:spacing w:val="-8"/>
        </w:rPr>
        <w:t xml:space="preserve"> </w:t>
      </w:r>
      <w:r>
        <w:t>падеж</w:t>
      </w:r>
      <w:r>
        <w:rPr>
          <w:spacing w:val="-8"/>
        </w:rPr>
        <w:t xml:space="preserve"> </w:t>
      </w:r>
      <w:r>
        <w:t>имён</w:t>
      </w:r>
      <w:r>
        <w:rPr>
          <w:spacing w:val="-8"/>
        </w:rPr>
        <w:t xml:space="preserve"> </w:t>
      </w:r>
      <w:r>
        <w:t>существительных.</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Имена</w:t>
      </w:r>
      <w:r>
        <w:rPr>
          <w:spacing w:val="45"/>
        </w:rPr>
        <w:t xml:space="preserve"> </w:t>
      </w:r>
      <w:r>
        <w:t>прилагательные</w:t>
      </w:r>
      <w:r>
        <w:rPr>
          <w:spacing w:val="46"/>
        </w:rPr>
        <w:t xml:space="preserve"> </w:t>
      </w:r>
      <w:r>
        <w:t>и</w:t>
      </w:r>
      <w:r>
        <w:rPr>
          <w:spacing w:val="45"/>
        </w:rPr>
        <w:t xml:space="preserve"> </w:t>
      </w:r>
      <w:r>
        <w:t>наречия</w:t>
      </w:r>
      <w:r>
        <w:rPr>
          <w:spacing w:val="45"/>
        </w:rPr>
        <w:t xml:space="preserve"> </w:t>
      </w:r>
      <w:r>
        <w:t>в</w:t>
      </w:r>
      <w:r>
        <w:rPr>
          <w:spacing w:val="43"/>
        </w:rPr>
        <w:t xml:space="preserve"> </w:t>
      </w:r>
      <w:r>
        <w:t>положительной,</w:t>
      </w:r>
      <w:r>
        <w:rPr>
          <w:spacing w:val="47"/>
        </w:rPr>
        <w:t xml:space="preserve"> </w:t>
      </w:r>
      <w:r>
        <w:t>сравнительной</w:t>
      </w:r>
      <w:r>
        <w:rPr>
          <w:spacing w:val="44"/>
        </w:rPr>
        <w:t xml:space="preserve"> </w:t>
      </w:r>
      <w:r>
        <w:t>и</w:t>
      </w:r>
      <w:r>
        <w:rPr>
          <w:spacing w:val="-67"/>
        </w:rPr>
        <w:t xml:space="preserve"> </w:t>
      </w:r>
      <w:r>
        <w:t>превосходной</w:t>
      </w:r>
      <w:r>
        <w:rPr>
          <w:spacing w:val="-1"/>
        </w:rPr>
        <w:t xml:space="preserve"> </w:t>
      </w:r>
      <w:r>
        <w:t>степенях,</w:t>
      </w:r>
      <w:r>
        <w:rPr>
          <w:spacing w:val="2"/>
        </w:rPr>
        <w:t xml:space="preserve"> </w:t>
      </w:r>
      <w:r>
        <w:t>образованных</w:t>
      </w:r>
      <w:r>
        <w:rPr>
          <w:spacing w:val="-5"/>
        </w:rPr>
        <w:t xml:space="preserve"> </w:t>
      </w:r>
      <w:r>
        <w:t>по</w:t>
      </w:r>
      <w:r>
        <w:rPr>
          <w:spacing w:val="-1"/>
        </w:rPr>
        <w:t xml:space="preserve"> </w:t>
      </w:r>
      <w:r>
        <w:t>правилу,</w:t>
      </w:r>
      <w:r>
        <w:rPr>
          <w:spacing w:val="2"/>
        </w:rPr>
        <w:t xml:space="preserve"> </w:t>
      </w:r>
      <w:r>
        <w:t>и</w:t>
      </w:r>
      <w:r>
        <w:rPr>
          <w:spacing w:val="-1"/>
        </w:rPr>
        <w:t xml:space="preserve"> </w:t>
      </w:r>
      <w:r>
        <w:t>исключения.</w:t>
      </w:r>
    </w:p>
    <w:p w:rsidR="00347E9B" w:rsidRDefault="00757747">
      <w:pPr>
        <w:pStyle w:val="a4"/>
        <w:spacing w:line="362" w:lineRule="auto"/>
        <w:jc w:val="left"/>
      </w:pPr>
      <w:r>
        <w:t>Порядок</w:t>
      </w:r>
      <w:r>
        <w:rPr>
          <w:spacing w:val="52"/>
        </w:rPr>
        <w:t xml:space="preserve"> </w:t>
      </w:r>
      <w:r>
        <w:t>следования</w:t>
      </w:r>
      <w:r>
        <w:rPr>
          <w:spacing w:val="55"/>
        </w:rPr>
        <w:t xml:space="preserve"> </w:t>
      </w:r>
      <w:r>
        <w:t>нескольких</w:t>
      </w:r>
      <w:r>
        <w:rPr>
          <w:spacing w:val="49"/>
        </w:rPr>
        <w:t xml:space="preserve"> </w:t>
      </w:r>
      <w:r>
        <w:t>прилагательных</w:t>
      </w:r>
      <w:r>
        <w:rPr>
          <w:spacing w:val="49"/>
        </w:rPr>
        <w:t xml:space="preserve"> </w:t>
      </w:r>
      <w:r>
        <w:t>(мнение</w:t>
      </w:r>
      <w:r>
        <w:rPr>
          <w:spacing w:val="63"/>
        </w:rPr>
        <w:t xml:space="preserve"> </w:t>
      </w:r>
      <w:r>
        <w:t>–</w:t>
      </w:r>
      <w:r>
        <w:rPr>
          <w:spacing w:val="54"/>
        </w:rPr>
        <w:t xml:space="preserve"> </w:t>
      </w:r>
      <w:r>
        <w:t>размер</w:t>
      </w:r>
      <w:r>
        <w:rPr>
          <w:spacing w:val="56"/>
        </w:rPr>
        <w:t xml:space="preserve"> </w:t>
      </w:r>
      <w:r>
        <w:t>–</w:t>
      </w:r>
      <w:r>
        <w:rPr>
          <w:spacing w:val="-67"/>
        </w:rPr>
        <w:t xml:space="preserve"> </w:t>
      </w:r>
      <w:r>
        <w:t>возраст –</w:t>
      </w:r>
      <w:r>
        <w:rPr>
          <w:spacing w:val="2"/>
        </w:rPr>
        <w:t xml:space="preserve"> </w:t>
      </w:r>
      <w:r>
        <w:t>цвет</w:t>
      </w:r>
      <w:r>
        <w:rPr>
          <w:spacing w:val="-1"/>
        </w:rPr>
        <w:t xml:space="preserve"> </w:t>
      </w:r>
      <w:r>
        <w:t>–</w:t>
      </w:r>
      <w:r>
        <w:rPr>
          <w:spacing w:val="2"/>
        </w:rPr>
        <w:t xml:space="preserve"> </w:t>
      </w:r>
      <w:r>
        <w:t>происхождение).</w:t>
      </w:r>
    </w:p>
    <w:p w:rsidR="00347E9B" w:rsidRPr="00757747" w:rsidRDefault="00757747">
      <w:pPr>
        <w:pStyle w:val="a4"/>
        <w:spacing w:line="320" w:lineRule="exact"/>
        <w:ind w:left="1330" w:firstLine="0"/>
        <w:jc w:val="left"/>
        <w:rPr>
          <w:lang w:val="en-US"/>
        </w:rPr>
      </w:pPr>
      <w:r>
        <w:t>Слова</w:t>
      </w:r>
      <w:r w:rsidRPr="00757747">
        <w:rPr>
          <w:lang w:val="en-US"/>
        </w:rPr>
        <w:t xml:space="preserve">, </w:t>
      </w:r>
      <w:r>
        <w:t>выражающиеколичество</w:t>
      </w:r>
      <w:r w:rsidRPr="00757747">
        <w:rPr>
          <w:lang w:val="en-US"/>
        </w:rPr>
        <w:t xml:space="preserve"> (many/much,</w:t>
      </w:r>
      <w:r w:rsidRPr="00757747">
        <w:rPr>
          <w:spacing w:val="-1"/>
          <w:lang w:val="en-US"/>
        </w:rPr>
        <w:t xml:space="preserve"> </w:t>
      </w:r>
      <w:r w:rsidRPr="00757747">
        <w:rPr>
          <w:lang w:val="en-US"/>
        </w:rPr>
        <w:t>little/a</w:t>
      </w:r>
      <w:r w:rsidRPr="00757747">
        <w:rPr>
          <w:spacing w:val="3"/>
          <w:lang w:val="en-US"/>
        </w:rPr>
        <w:t xml:space="preserve"> </w:t>
      </w:r>
      <w:r w:rsidRPr="00757747">
        <w:rPr>
          <w:lang w:val="en-US"/>
        </w:rPr>
        <w:t>little,</w:t>
      </w:r>
      <w:r w:rsidRPr="00757747">
        <w:rPr>
          <w:spacing w:val="3"/>
          <w:lang w:val="en-US"/>
        </w:rPr>
        <w:t xml:space="preserve"> </w:t>
      </w:r>
      <w:r w:rsidRPr="00757747">
        <w:rPr>
          <w:lang w:val="en-US"/>
        </w:rPr>
        <w:t>few/a</w:t>
      </w:r>
      <w:r w:rsidRPr="00757747">
        <w:rPr>
          <w:spacing w:val="-1"/>
          <w:lang w:val="en-US"/>
        </w:rPr>
        <w:t xml:space="preserve"> </w:t>
      </w:r>
      <w:r w:rsidRPr="00757747">
        <w:rPr>
          <w:lang w:val="en-US"/>
        </w:rPr>
        <w:t>few, a</w:t>
      </w:r>
      <w:r w:rsidRPr="00757747">
        <w:rPr>
          <w:spacing w:val="-1"/>
          <w:lang w:val="en-US"/>
        </w:rPr>
        <w:t xml:space="preserve"> </w:t>
      </w:r>
      <w:r w:rsidRPr="00757747">
        <w:rPr>
          <w:lang w:val="en-US"/>
        </w:rPr>
        <w:t>lot</w:t>
      </w:r>
    </w:p>
    <w:p w:rsidR="00347E9B" w:rsidRDefault="00757747">
      <w:pPr>
        <w:pStyle w:val="a4"/>
        <w:spacing w:before="151"/>
        <w:ind w:firstLine="0"/>
        <w:jc w:val="left"/>
      </w:pPr>
      <w:r>
        <w:t>of).</w:t>
      </w:r>
    </w:p>
    <w:p w:rsidR="00347E9B" w:rsidRDefault="00757747">
      <w:pPr>
        <w:pStyle w:val="a4"/>
        <w:tabs>
          <w:tab w:val="left" w:pos="2567"/>
          <w:tab w:val="left" w:pos="4427"/>
          <w:tab w:val="left" w:pos="4854"/>
          <w:tab w:val="left" w:pos="6882"/>
          <w:tab w:val="left" w:pos="7328"/>
          <w:tab w:val="left" w:pos="8896"/>
        </w:tabs>
        <w:spacing w:before="163"/>
        <w:ind w:left="1330" w:firstLine="0"/>
        <w:jc w:val="left"/>
      </w:pPr>
      <w:r>
        <w:t>Личные</w:t>
      </w:r>
      <w:r>
        <w:tab/>
        <w:t>местоимения</w:t>
      </w:r>
      <w:r>
        <w:tab/>
        <w:t>в</w:t>
      </w:r>
      <w:r>
        <w:tab/>
        <w:t>именительном</w:t>
      </w:r>
      <w:r>
        <w:tab/>
        <w:t>и</w:t>
      </w:r>
      <w:r>
        <w:tab/>
        <w:t>объектном</w:t>
      </w:r>
      <w:r>
        <w:tab/>
        <w:t>падежах,</w:t>
      </w:r>
    </w:p>
    <w:p w:rsidR="00347E9B" w:rsidRDefault="00757747">
      <w:pPr>
        <w:pStyle w:val="a4"/>
        <w:spacing w:before="163" w:line="360" w:lineRule="auto"/>
        <w:ind w:right="501" w:firstLine="0"/>
      </w:pPr>
      <w:r>
        <w:t>притяжательные</w:t>
      </w:r>
      <w:r>
        <w:rPr>
          <w:spacing w:val="1"/>
        </w:rPr>
        <w:t xml:space="preserve"> </w:t>
      </w:r>
      <w:r>
        <w:t>местоимения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абсолютной</w:t>
      </w:r>
      <w:r>
        <w:rPr>
          <w:spacing w:val="71"/>
        </w:rPr>
        <w:t xml:space="preserve"> </w:t>
      </w:r>
      <w:r>
        <w:t>форме),</w:t>
      </w:r>
      <w:r>
        <w:rPr>
          <w:spacing w:val="1"/>
        </w:rPr>
        <w:t xml:space="preserve"> </w:t>
      </w:r>
      <w:r>
        <w:t>возвратные,</w:t>
      </w:r>
      <w:r>
        <w:rPr>
          <w:spacing w:val="1"/>
        </w:rPr>
        <w:t xml:space="preserve"> </w:t>
      </w:r>
      <w:r>
        <w:t>указательные,</w:t>
      </w:r>
      <w:r>
        <w:rPr>
          <w:spacing w:val="1"/>
        </w:rPr>
        <w:t xml:space="preserve"> </w:t>
      </w:r>
      <w:r>
        <w:t>вопросительные</w:t>
      </w:r>
      <w:r>
        <w:rPr>
          <w:spacing w:val="1"/>
        </w:rPr>
        <w:t xml:space="preserve"> </w:t>
      </w:r>
      <w:r>
        <w:t>местоимения,</w:t>
      </w:r>
      <w:r>
        <w:rPr>
          <w:spacing w:val="1"/>
        </w:rPr>
        <w:t xml:space="preserve"> </w:t>
      </w:r>
      <w:r>
        <w:t>неопределённые</w:t>
      </w:r>
      <w:r>
        <w:rPr>
          <w:spacing w:val="1"/>
        </w:rPr>
        <w:t xml:space="preserve"> </w:t>
      </w:r>
      <w:r>
        <w:t>местоимения</w:t>
      </w:r>
      <w:r>
        <w:rPr>
          <w:spacing w:val="1"/>
        </w:rPr>
        <w:t xml:space="preserve"> </w:t>
      </w:r>
      <w:r>
        <w:t>и</w:t>
      </w:r>
      <w:r>
        <w:rPr>
          <w:spacing w:val="1"/>
        </w:rPr>
        <w:t xml:space="preserve"> </w:t>
      </w:r>
      <w:r>
        <w:t>их</w:t>
      </w:r>
      <w:r>
        <w:rPr>
          <w:spacing w:val="1"/>
        </w:rPr>
        <w:t xml:space="preserve"> </w:t>
      </w:r>
      <w:r>
        <w:t>производные,</w:t>
      </w:r>
      <w:r>
        <w:rPr>
          <w:spacing w:val="1"/>
        </w:rPr>
        <w:t xml:space="preserve"> </w:t>
      </w:r>
      <w:r>
        <w:t>отрицательные</w:t>
      </w:r>
      <w:r>
        <w:rPr>
          <w:spacing w:val="1"/>
        </w:rPr>
        <w:t xml:space="preserve"> </w:t>
      </w:r>
      <w:r>
        <w:t>местоимения</w:t>
      </w:r>
      <w:r>
        <w:rPr>
          <w:spacing w:val="1"/>
        </w:rPr>
        <w:t xml:space="preserve"> </w:t>
      </w:r>
      <w:r>
        <w:t>none,</w:t>
      </w:r>
      <w:r>
        <w:rPr>
          <w:spacing w:val="1"/>
        </w:rPr>
        <w:t xml:space="preserve"> </w:t>
      </w:r>
      <w:r>
        <w:t>no</w:t>
      </w:r>
      <w:r>
        <w:rPr>
          <w:spacing w:val="1"/>
        </w:rPr>
        <w:t xml:space="preserve"> </w:t>
      </w:r>
      <w:r>
        <w:t>и</w:t>
      </w:r>
      <w:r>
        <w:rPr>
          <w:spacing w:val="1"/>
        </w:rPr>
        <w:t xml:space="preserve"> </w:t>
      </w:r>
      <w:r>
        <w:t>производные</w:t>
      </w:r>
      <w:r>
        <w:rPr>
          <w:spacing w:val="1"/>
        </w:rPr>
        <w:t xml:space="preserve"> </w:t>
      </w:r>
      <w:r>
        <w:t>последнего (nobody,</w:t>
      </w:r>
      <w:r>
        <w:rPr>
          <w:spacing w:val="3"/>
        </w:rPr>
        <w:t xml:space="preserve"> </w:t>
      </w:r>
      <w:r>
        <w:t>nothing</w:t>
      </w:r>
      <w:r>
        <w:rPr>
          <w:spacing w:val="-4"/>
        </w:rPr>
        <w:t xml:space="preserve"> </w:t>
      </w:r>
      <w:r>
        <w:t>и другие).</w:t>
      </w:r>
    </w:p>
    <w:p w:rsidR="00347E9B" w:rsidRDefault="00757747">
      <w:pPr>
        <w:pStyle w:val="a4"/>
        <w:spacing w:line="320" w:lineRule="exact"/>
        <w:ind w:left="1330" w:firstLine="0"/>
      </w:pPr>
      <w:r>
        <w:t>Количественные</w:t>
      </w:r>
      <w:r>
        <w:rPr>
          <w:spacing w:val="-10"/>
        </w:rPr>
        <w:t xml:space="preserve"> </w:t>
      </w:r>
      <w:r>
        <w:t>и</w:t>
      </w:r>
      <w:r>
        <w:rPr>
          <w:spacing w:val="-11"/>
        </w:rPr>
        <w:t xml:space="preserve"> </w:t>
      </w:r>
      <w:r>
        <w:t>порядковые</w:t>
      </w:r>
      <w:r>
        <w:rPr>
          <w:spacing w:val="-10"/>
        </w:rPr>
        <w:t xml:space="preserve"> </w:t>
      </w:r>
      <w:r>
        <w:t>числительные.</w:t>
      </w:r>
    </w:p>
    <w:p w:rsidR="00347E9B" w:rsidRDefault="00757747">
      <w:pPr>
        <w:pStyle w:val="a4"/>
        <w:spacing w:before="163" w:line="357" w:lineRule="auto"/>
        <w:ind w:right="497"/>
      </w:pPr>
      <w:r>
        <w:t>Предлоги</w:t>
      </w:r>
      <w:r>
        <w:rPr>
          <w:spacing w:val="1"/>
        </w:rPr>
        <w:t xml:space="preserve"> </w:t>
      </w:r>
      <w:r>
        <w:t>места,</w:t>
      </w:r>
      <w:r>
        <w:rPr>
          <w:spacing w:val="1"/>
        </w:rPr>
        <w:t xml:space="preserve"> </w:t>
      </w:r>
      <w:r>
        <w:t>времени,</w:t>
      </w:r>
      <w:r>
        <w:rPr>
          <w:spacing w:val="1"/>
        </w:rPr>
        <w:t xml:space="preserve"> </w:t>
      </w:r>
      <w:r>
        <w:t>направления,</w:t>
      </w:r>
      <w:r>
        <w:rPr>
          <w:spacing w:val="1"/>
        </w:rPr>
        <w:t xml:space="preserve"> </w:t>
      </w:r>
      <w:r>
        <w:t>предлоги,</w:t>
      </w:r>
      <w:r>
        <w:rPr>
          <w:spacing w:val="1"/>
        </w:rPr>
        <w:t xml:space="preserve"> </w:t>
      </w:r>
      <w:r>
        <w:t>употребляемые</w:t>
      </w:r>
      <w:r>
        <w:rPr>
          <w:spacing w:val="1"/>
        </w:rPr>
        <w:t xml:space="preserve"> </w:t>
      </w:r>
      <w:r>
        <w:t>с</w:t>
      </w:r>
      <w:r>
        <w:rPr>
          <w:spacing w:val="1"/>
        </w:rPr>
        <w:t xml:space="preserve"> </w:t>
      </w:r>
      <w:r>
        <w:t>глаголами в страдательном</w:t>
      </w:r>
      <w:r>
        <w:rPr>
          <w:spacing w:val="2"/>
        </w:rPr>
        <w:t xml:space="preserve"> </w:t>
      </w:r>
      <w:r>
        <w:t>залоге.</w:t>
      </w:r>
    </w:p>
    <w:p w:rsidR="00347E9B" w:rsidRDefault="00757747">
      <w:pPr>
        <w:pStyle w:val="a4"/>
        <w:spacing w:before="6"/>
        <w:ind w:left="1330" w:firstLine="0"/>
      </w:pPr>
      <w:r>
        <w:t>Социокультурные</w:t>
      </w:r>
      <w:r>
        <w:rPr>
          <w:spacing w:val="-4"/>
        </w:rPr>
        <w:t xml:space="preserve"> </w:t>
      </w:r>
      <w:r>
        <w:t>знания</w:t>
      </w:r>
      <w:r>
        <w:rPr>
          <w:spacing w:val="-3"/>
        </w:rPr>
        <w:t xml:space="preserve"> </w:t>
      </w:r>
      <w:r>
        <w:t>и</w:t>
      </w:r>
      <w:r>
        <w:rPr>
          <w:spacing w:val="-4"/>
        </w:rPr>
        <w:t xml:space="preserve"> </w:t>
      </w:r>
      <w:r>
        <w:t>умения.</w:t>
      </w:r>
    </w:p>
    <w:p w:rsidR="00347E9B" w:rsidRDefault="00757747">
      <w:pPr>
        <w:pStyle w:val="a4"/>
        <w:spacing w:before="158" w:line="360" w:lineRule="auto"/>
        <w:ind w:right="488"/>
      </w:pPr>
      <w:r>
        <w:t>Осуществление</w:t>
      </w:r>
      <w:r>
        <w:rPr>
          <w:spacing w:val="1"/>
        </w:rPr>
        <w:t xml:space="preserve"> </w:t>
      </w:r>
      <w:r>
        <w:t>межличностного</w:t>
      </w:r>
      <w:r>
        <w:rPr>
          <w:spacing w:val="1"/>
        </w:rPr>
        <w:t xml:space="preserve"> </w:t>
      </w:r>
      <w:r>
        <w:t>и</w:t>
      </w:r>
      <w:r>
        <w:rPr>
          <w:spacing w:val="1"/>
        </w:rPr>
        <w:t xml:space="preserve"> </w:t>
      </w:r>
      <w:r>
        <w:t>межкультурного</w:t>
      </w:r>
      <w:r>
        <w:rPr>
          <w:spacing w:val="1"/>
        </w:rPr>
        <w:t xml:space="preserve"> </w:t>
      </w:r>
      <w:r>
        <w:t>общения</w:t>
      </w:r>
      <w:r>
        <w:rPr>
          <w:spacing w:val="1"/>
        </w:rPr>
        <w:t xml:space="preserve"> </w:t>
      </w:r>
      <w:r>
        <w:t>с</w:t>
      </w:r>
      <w:r>
        <w:rPr>
          <w:spacing w:val="-67"/>
        </w:rPr>
        <w:t xml:space="preserve"> </w:t>
      </w:r>
      <w:r>
        <w:t>использованием</w:t>
      </w:r>
      <w:r>
        <w:rPr>
          <w:spacing w:val="1"/>
        </w:rPr>
        <w:t xml:space="preserve"> </w:t>
      </w:r>
      <w:r>
        <w:t>знаний</w:t>
      </w:r>
      <w:r>
        <w:rPr>
          <w:spacing w:val="1"/>
        </w:rPr>
        <w:t xml:space="preserve"> </w:t>
      </w:r>
      <w:r>
        <w:t>о</w:t>
      </w:r>
      <w:r>
        <w:rPr>
          <w:spacing w:val="1"/>
        </w:rPr>
        <w:t xml:space="preserve"> </w:t>
      </w:r>
      <w:r>
        <w:t>национально-культурных</w:t>
      </w:r>
      <w:r>
        <w:rPr>
          <w:spacing w:val="1"/>
        </w:rPr>
        <w:t xml:space="preserve"> </w:t>
      </w:r>
      <w:r>
        <w:t>особенностях</w:t>
      </w:r>
      <w:r>
        <w:rPr>
          <w:spacing w:val="1"/>
        </w:rPr>
        <w:t xml:space="preserve"> </w:t>
      </w:r>
      <w:r>
        <w:t>своей</w:t>
      </w:r>
      <w:r>
        <w:rPr>
          <w:spacing w:val="-67"/>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основных</w:t>
      </w:r>
      <w:r>
        <w:rPr>
          <w:spacing w:val="1"/>
        </w:rPr>
        <w:t xml:space="preserve"> </w:t>
      </w:r>
      <w:r>
        <w:t>социокультурных</w:t>
      </w:r>
      <w:r>
        <w:rPr>
          <w:spacing w:val="1"/>
        </w:rPr>
        <w:t xml:space="preserve"> </w:t>
      </w:r>
      <w:r>
        <w:t>элементов речевого поведенческого этикета в англоязычной среде в рамках</w:t>
      </w:r>
      <w:r>
        <w:rPr>
          <w:spacing w:val="1"/>
        </w:rPr>
        <w:t xml:space="preserve"> </w:t>
      </w:r>
      <w:r>
        <w:t>тематического содержания</w:t>
      </w:r>
      <w:r>
        <w:rPr>
          <w:spacing w:val="3"/>
        </w:rPr>
        <w:t xml:space="preserve"> </w:t>
      </w:r>
      <w:r>
        <w:t>11</w:t>
      </w:r>
      <w:r>
        <w:rPr>
          <w:spacing w:val="1"/>
        </w:rPr>
        <w:t xml:space="preserve"> </w:t>
      </w:r>
      <w:r>
        <w:t>класса.</w:t>
      </w:r>
    </w:p>
    <w:p w:rsidR="00347E9B" w:rsidRDefault="00757747">
      <w:pPr>
        <w:pStyle w:val="a4"/>
        <w:spacing w:before="5" w:line="360" w:lineRule="auto"/>
        <w:ind w:right="489"/>
      </w:pPr>
      <w:r>
        <w:t>Знание</w:t>
      </w:r>
      <w:r>
        <w:rPr>
          <w:spacing w:val="1"/>
        </w:rPr>
        <w:t xml:space="preserve"> </w:t>
      </w:r>
      <w:r>
        <w:t>и</w:t>
      </w:r>
      <w:r>
        <w:rPr>
          <w:spacing w:val="1"/>
        </w:rPr>
        <w:t xml:space="preserve"> </w:t>
      </w:r>
      <w:r>
        <w:t>использование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67"/>
        </w:rPr>
        <w:t xml:space="preserve"> </w:t>
      </w:r>
      <w:r>
        <w:t>употребительной тематической фоновой лексики и реалий родной страны 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при</w:t>
      </w:r>
      <w:r>
        <w:rPr>
          <w:spacing w:val="1"/>
        </w:rPr>
        <w:t xml:space="preserve"> </w:t>
      </w:r>
      <w:r>
        <w:t>изучении</w:t>
      </w:r>
      <w:r>
        <w:rPr>
          <w:spacing w:val="1"/>
        </w:rPr>
        <w:t xml:space="preserve"> </w:t>
      </w:r>
      <w:r>
        <w:t>тем:</w:t>
      </w:r>
      <w:r>
        <w:rPr>
          <w:spacing w:val="1"/>
        </w:rPr>
        <w:t xml:space="preserve"> </w:t>
      </w:r>
      <w:r>
        <w:t>государственное</w:t>
      </w:r>
      <w:r>
        <w:rPr>
          <w:spacing w:val="1"/>
        </w:rPr>
        <w:t xml:space="preserve"> </w:t>
      </w:r>
      <w:r>
        <w:t>устройство,</w:t>
      </w:r>
      <w:r>
        <w:rPr>
          <w:spacing w:val="1"/>
        </w:rPr>
        <w:t xml:space="preserve"> </w:t>
      </w:r>
      <w:r>
        <w:t>система</w:t>
      </w:r>
      <w:r>
        <w:rPr>
          <w:spacing w:val="1"/>
        </w:rPr>
        <w:t xml:space="preserve"> </w:t>
      </w:r>
      <w:r>
        <w:t>образования,</w:t>
      </w:r>
      <w:r>
        <w:rPr>
          <w:spacing w:val="1"/>
        </w:rPr>
        <w:t xml:space="preserve"> </w:t>
      </w:r>
      <w:r>
        <w:t>страницы</w:t>
      </w:r>
      <w:r>
        <w:rPr>
          <w:spacing w:val="1"/>
        </w:rPr>
        <w:t xml:space="preserve"> </w:t>
      </w:r>
      <w:r>
        <w:t>истории,</w:t>
      </w:r>
      <w:r>
        <w:rPr>
          <w:spacing w:val="1"/>
        </w:rPr>
        <w:t xml:space="preserve"> </w:t>
      </w:r>
      <w:r>
        <w:t>национальные</w:t>
      </w:r>
      <w:r>
        <w:rPr>
          <w:spacing w:val="1"/>
        </w:rPr>
        <w:t xml:space="preserve"> </w:t>
      </w:r>
      <w:r>
        <w:t>и</w:t>
      </w:r>
      <w:r>
        <w:rPr>
          <w:spacing w:val="1"/>
        </w:rPr>
        <w:t xml:space="preserve"> </w:t>
      </w:r>
      <w:r>
        <w:t>популярные праздники, проведение досуга, этикетные особенности общения,</w:t>
      </w:r>
      <w:r>
        <w:rPr>
          <w:spacing w:val="1"/>
        </w:rPr>
        <w:t xml:space="preserve"> </w:t>
      </w:r>
      <w:r>
        <w:t>традиции в кулинарии</w:t>
      </w:r>
      <w:r>
        <w:rPr>
          <w:spacing w:val="1"/>
        </w:rPr>
        <w:t xml:space="preserve"> </w:t>
      </w:r>
      <w:r>
        <w:t>и другие.</w:t>
      </w:r>
    </w:p>
    <w:p w:rsidR="00347E9B" w:rsidRDefault="00757747">
      <w:pPr>
        <w:pStyle w:val="a4"/>
        <w:spacing w:line="362" w:lineRule="auto"/>
        <w:ind w:right="500"/>
      </w:pPr>
      <w:r>
        <w:t>Владение</w:t>
      </w:r>
      <w:r>
        <w:rPr>
          <w:spacing w:val="1"/>
        </w:rPr>
        <w:t xml:space="preserve"> </w:t>
      </w:r>
      <w:r>
        <w:t>основными</w:t>
      </w:r>
      <w:r>
        <w:rPr>
          <w:spacing w:val="1"/>
        </w:rPr>
        <w:t xml:space="preserve"> </w:t>
      </w:r>
      <w:r>
        <w:t>сведениями</w:t>
      </w:r>
      <w:r>
        <w:rPr>
          <w:spacing w:val="1"/>
        </w:rPr>
        <w:t xml:space="preserve"> </w:t>
      </w:r>
      <w:r>
        <w:t>о</w:t>
      </w:r>
      <w:r>
        <w:rPr>
          <w:spacing w:val="1"/>
        </w:rPr>
        <w:t xml:space="preserve"> </w:t>
      </w:r>
      <w:r>
        <w:t>социокультурном</w:t>
      </w:r>
      <w:r>
        <w:rPr>
          <w:spacing w:val="1"/>
        </w:rPr>
        <w:t xml:space="preserve"> </w:t>
      </w:r>
      <w:r>
        <w:t>портрете</w:t>
      </w:r>
      <w:r>
        <w:rPr>
          <w:spacing w:val="1"/>
        </w:rPr>
        <w:t xml:space="preserve"> </w:t>
      </w:r>
      <w:r>
        <w:t>и</w:t>
      </w:r>
      <w:r>
        <w:rPr>
          <w:spacing w:val="1"/>
        </w:rPr>
        <w:t xml:space="preserve"> </w:t>
      </w:r>
      <w:r>
        <w:t>культурном</w:t>
      </w:r>
      <w:r>
        <w:rPr>
          <w:spacing w:val="-1"/>
        </w:rPr>
        <w:t xml:space="preserve"> </w:t>
      </w:r>
      <w:r>
        <w:t>наследии</w:t>
      </w:r>
      <w:r>
        <w:rPr>
          <w:spacing w:val="-1"/>
        </w:rPr>
        <w:t xml:space="preserve"> </w:t>
      </w:r>
      <w:r>
        <w:t>страны/стран,</w:t>
      </w:r>
      <w:r>
        <w:rPr>
          <w:spacing w:val="1"/>
        </w:rPr>
        <w:t xml:space="preserve"> </w:t>
      </w:r>
      <w:r>
        <w:t>говорящих</w:t>
      </w:r>
      <w:r>
        <w:rPr>
          <w:spacing w:val="-6"/>
        </w:rPr>
        <w:t xml:space="preserve"> </w:t>
      </w:r>
      <w:r>
        <w:t>на</w:t>
      </w:r>
      <w:r>
        <w:rPr>
          <w:spacing w:val="-1"/>
        </w:rPr>
        <w:t xml:space="preserve"> </w:t>
      </w:r>
      <w:r>
        <w:t>английском языке.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Понимание</w:t>
      </w:r>
      <w:r>
        <w:rPr>
          <w:spacing w:val="1"/>
        </w:rPr>
        <w:t xml:space="preserve"> </w:t>
      </w:r>
      <w:r>
        <w:t>речевых</w:t>
      </w:r>
      <w:r>
        <w:rPr>
          <w:spacing w:val="1"/>
        </w:rPr>
        <w:t xml:space="preserve"> </w:t>
      </w:r>
      <w:r>
        <w:t>различий</w:t>
      </w:r>
      <w:r>
        <w:rPr>
          <w:spacing w:val="1"/>
        </w:rPr>
        <w:t xml:space="preserve"> </w:t>
      </w:r>
      <w:r>
        <w:t>в</w:t>
      </w:r>
      <w:r>
        <w:rPr>
          <w:spacing w:val="1"/>
        </w:rPr>
        <w:t xml:space="preserve"> </w:t>
      </w:r>
      <w:r>
        <w:t>ситуациях</w:t>
      </w:r>
      <w:r>
        <w:rPr>
          <w:spacing w:val="1"/>
        </w:rPr>
        <w:t xml:space="preserve"> </w:t>
      </w:r>
      <w:r>
        <w:t>официального</w:t>
      </w:r>
      <w:r>
        <w:rPr>
          <w:spacing w:val="1"/>
        </w:rPr>
        <w:t xml:space="preserve"> </w:t>
      </w:r>
      <w:r>
        <w:t>и</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и</w:t>
      </w:r>
      <w:r>
        <w:rPr>
          <w:spacing w:val="1"/>
        </w:rPr>
        <w:t xml:space="preserve"> </w:t>
      </w:r>
      <w:r>
        <w:t>использование лексико-грамматических средств</w:t>
      </w:r>
      <w:r>
        <w:rPr>
          <w:spacing w:val="-1"/>
        </w:rPr>
        <w:t xml:space="preserve"> </w:t>
      </w:r>
      <w:r>
        <w:t>с</w:t>
      </w:r>
      <w:r>
        <w:rPr>
          <w:spacing w:val="1"/>
        </w:rPr>
        <w:t xml:space="preserve"> </w:t>
      </w:r>
      <w:r>
        <w:t>их учётом.</w:t>
      </w:r>
    </w:p>
    <w:p w:rsidR="00347E9B" w:rsidRDefault="00757747">
      <w:pPr>
        <w:pStyle w:val="a4"/>
        <w:spacing w:before="2" w:line="360" w:lineRule="auto"/>
        <w:ind w:right="490"/>
      </w:pPr>
      <w:r>
        <w:t>Развитие</w:t>
      </w:r>
      <w:r>
        <w:rPr>
          <w:spacing w:val="1"/>
        </w:rPr>
        <w:t xml:space="preserve"> </w:t>
      </w:r>
      <w:r>
        <w:t>умения</w:t>
      </w:r>
      <w:r>
        <w:rPr>
          <w:spacing w:val="1"/>
        </w:rPr>
        <w:t xml:space="preserve"> </w:t>
      </w:r>
      <w:r>
        <w:t>представлять</w:t>
      </w:r>
      <w:r>
        <w:rPr>
          <w:spacing w:val="1"/>
        </w:rPr>
        <w:t xml:space="preserve"> </w:t>
      </w:r>
      <w:r>
        <w:t>родную</w:t>
      </w:r>
      <w:r>
        <w:rPr>
          <w:spacing w:val="1"/>
        </w:rPr>
        <w:t xml:space="preserve"> </w:t>
      </w:r>
      <w:r>
        <w:t>страну/малую</w:t>
      </w:r>
      <w:r>
        <w:rPr>
          <w:spacing w:val="1"/>
        </w:rPr>
        <w:t xml:space="preserve"> </w:t>
      </w:r>
      <w:r>
        <w:t>родину</w:t>
      </w:r>
      <w:r>
        <w:rPr>
          <w:spacing w:val="1"/>
        </w:rPr>
        <w:t xml:space="preserve"> </w:t>
      </w:r>
      <w:r>
        <w:t>и</w:t>
      </w:r>
      <w:r>
        <w:rPr>
          <w:spacing w:val="1"/>
        </w:rPr>
        <w:t xml:space="preserve"> </w:t>
      </w:r>
      <w:r>
        <w:t>страну/страны</w:t>
      </w:r>
      <w:r>
        <w:rPr>
          <w:spacing w:val="1"/>
        </w:rPr>
        <w:t xml:space="preserve"> </w:t>
      </w:r>
      <w:r>
        <w:t>изучаемого</w:t>
      </w:r>
      <w:r>
        <w:rPr>
          <w:spacing w:val="1"/>
        </w:rPr>
        <w:t xml:space="preserve"> </w:t>
      </w:r>
      <w:r>
        <w:t>языка</w:t>
      </w:r>
      <w:r>
        <w:rPr>
          <w:spacing w:val="1"/>
        </w:rPr>
        <w:t xml:space="preserve"> </w:t>
      </w:r>
      <w:r>
        <w:t>(культурные</w:t>
      </w:r>
      <w:r>
        <w:rPr>
          <w:spacing w:val="1"/>
        </w:rPr>
        <w:t xml:space="preserve"> </w:t>
      </w:r>
      <w:r>
        <w:t>явления</w:t>
      </w:r>
      <w:r>
        <w:rPr>
          <w:spacing w:val="1"/>
        </w:rPr>
        <w:t xml:space="preserve"> </w:t>
      </w:r>
      <w:r>
        <w:t>и</w:t>
      </w:r>
      <w:r>
        <w:rPr>
          <w:spacing w:val="1"/>
        </w:rPr>
        <w:t xml:space="preserve"> </w:t>
      </w:r>
      <w:r>
        <w:t>события,</w:t>
      </w:r>
      <w:r>
        <w:rPr>
          <w:spacing w:val="1"/>
        </w:rPr>
        <w:t xml:space="preserve"> </w:t>
      </w:r>
      <w:r>
        <w:t>достопримечательности,</w:t>
      </w:r>
      <w:r>
        <w:rPr>
          <w:spacing w:val="1"/>
        </w:rPr>
        <w:t xml:space="preserve"> </w:t>
      </w:r>
      <w:r>
        <w:t>выдающиеся</w:t>
      </w:r>
      <w:r>
        <w:rPr>
          <w:spacing w:val="1"/>
        </w:rPr>
        <w:t xml:space="preserve"> </w:t>
      </w:r>
      <w:r>
        <w:t>люди:</w:t>
      </w:r>
      <w:r>
        <w:rPr>
          <w:spacing w:val="1"/>
        </w:rPr>
        <w:t xml:space="preserve"> </w:t>
      </w:r>
      <w:r>
        <w:t>государственные</w:t>
      </w:r>
      <w:r>
        <w:rPr>
          <w:spacing w:val="1"/>
        </w:rPr>
        <w:t xml:space="preserve"> </w:t>
      </w:r>
      <w:r>
        <w:t>деятели,</w:t>
      </w:r>
      <w:r>
        <w:rPr>
          <w:spacing w:val="1"/>
        </w:rPr>
        <w:t xml:space="preserve"> </w:t>
      </w:r>
      <w:r>
        <w:t>учёные, писатели, поэты, художники, композиторы, музыканты, спортсмены,</w:t>
      </w:r>
      <w:r>
        <w:rPr>
          <w:spacing w:val="-67"/>
        </w:rPr>
        <w:t xml:space="preserve"> </w:t>
      </w:r>
      <w:r>
        <w:t>актёры и</w:t>
      </w:r>
      <w:r>
        <w:rPr>
          <w:spacing w:val="1"/>
        </w:rPr>
        <w:t xml:space="preserve"> </w:t>
      </w:r>
      <w:r>
        <w:t>другие).</w:t>
      </w:r>
    </w:p>
    <w:p w:rsidR="00347E9B" w:rsidRDefault="00757747">
      <w:pPr>
        <w:pStyle w:val="a4"/>
        <w:ind w:left="1330" w:firstLine="0"/>
      </w:pPr>
      <w:r>
        <w:t>Компенсаторные</w:t>
      </w:r>
      <w:r>
        <w:rPr>
          <w:spacing w:val="-5"/>
        </w:rPr>
        <w:t xml:space="preserve"> </w:t>
      </w:r>
      <w:r>
        <w:t>умения.</w:t>
      </w:r>
    </w:p>
    <w:p w:rsidR="00347E9B" w:rsidRDefault="00757747">
      <w:pPr>
        <w:pStyle w:val="a4"/>
        <w:spacing w:before="163" w:line="360" w:lineRule="auto"/>
        <w:ind w:right="486"/>
      </w:pPr>
      <w:r>
        <w:t>Овладение компенсаторными умениями, позволяющими в случае сбоя</w:t>
      </w:r>
      <w:r>
        <w:rPr>
          <w:spacing w:val="1"/>
        </w:rPr>
        <w:t xml:space="preserve"> </w:t>
      </w:r>
      <w:r>
        <w:t>коммуникации, а также в условиях дефицита языковых средств использовать</w:t>
      </w:r>
      <w:r>
        <w:rPr>
          <w:spacing w:val="1"/>
        </w:rPr>
        <w:t xml:space="preserve"> </w:t>
      </w:r>
      <w:r>
        <w:t>различные приемы переработки информации: при говорении</w:t>
      </w:r>
      <w:r>
        <w:rPr>
          <w:spacing w:val="70"/>
        </w:rPr>
        <w:t xml:space="preserve"> </w:t>
      </w:r>
      <w:r>
        <w:t>– переспрос,</w:t>
      </w:r>
      <w:r>
        <w:rPr>
          <w:spacing w:val="1"/>
        </w:rPr>
        <w:t xml:space="preserve"> </w:t>
      </w:r>
      <w:r>
        <w:t>при</w:t>
      </w:r>
      <w:r>
        <w:rPr>
          <w:spacing w:val="1"/>
        </w:rPr>
        <w:t xml:space="preserve"> </w:t>
      </w:r>
      <w:r>
        <w:t>говорении</w:t>
      </w:r>
      <w:r>
        <w:rPr>
          <w:spacing w:val="1"/>
        </w:rPr>
        <w:t xml:space="preserve"> </w:t>
      </w:r>
      <w:r>
        <w:t>и</w:t>
      </w:r>
      <w:r>
        <w:rPr>
          <w:spacing w:val="1"/>
        </w:rPr>
        <w:t xml:space="preserve"> </w:t>
      </w:r>
      <w:r>
        <w:t>письме</w:t>
      </w:r>
      <w:r>
        <w:rPr>
          <w:spacing w:val="1"/>
        </w:rPr>
        <w:t xml:space="preserve"> </w:t>
      </w:r>
      <w:r>
        <w:t>–</w:t>
      </w:r>
      <w:r>
        <w:rPr>
          <w:spacing w:val="1"/>
        </w:rPr>
        <w:t xml:space="preserve"> </w:t>
      </w:r>
      <w:r>
        <w:t>описание/перифраз/толкование,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2"/>
        </w:rPr>
        <w:t xml:space="preserve"> </w:t>
      </w:r>
      <w:r>
        <w:t>–</w:t>
      </w:r>
      <w:r>
        <w:rPr>
          <w:spacing w:val="1"/>
        </w:rPr>
        <w:t xml:space="preserve"> </w:t>
      </w:r>
      <w:r>
        <w:t>языковую</w:t>
      </w:r>
      <w:r>
        <w:rPr>
          <w:spacing w:val="-1"/>
        </w:rPr>
        <w:t xml:space="preserve"> </w:t>
      </w:r>
      <w:r>
        <w:t>и контекстуальную</w:t>
      </w:r>
      <w:r>
        <w:rPr>
          <w:spacing w:val="3"/>
        </w:rPr>
        <w:t xml:space="preserve"> </w:t>
      </w:r>
      <w:r>
        <w:t>догадку.</w:t>
      </w:r>
    </w:p>
    <w:p w:rsidR="00347E9B" w:rsidRDefault="00757747">
      <w:pPr>
        <w:pStyle w:val="a4"/>
        <w:tabs>
          <w:tab w:val="left" w:pos="3090"/>
          <w:tab w:val="left" w:pos="4313"/>
          <w:tab w:val="left" w:pos="6444"/>
          <w:tab w:val="left" w:pos="8478"/>
        </w:tabs>
        <w:spacing w:line="360" w:lineRule="auto"/>
        <w:ind w:right="495"/>
      </w:pPr>
      <w:r>
        <w:t>Развитие</w:t>
      </w:r>
      <w:r>
        <w:rPr>
          <w:spacing w:val="1"/>
        </w:rPr>
        <w:t xml:space="preserve"> </w:t>
      </w:r>
      <w:r>
        <w:t>умения</w:t>
      </w:r>
      <w:r>
        <w:rPr>
          <w:spacing w:val="1"/>
        </w:rPr>
        <w:t xml:space="preserve"> </w:t>
      </w:r>
      <w:r>
        <w:t>игнорировать</w:t>
      </w:r>
      <w:r>
        <w:rPr>
          <w:spacing w:val="1"/>
        </w:rPr>
        <w:t xml:space="preserve"> </w:t>
      </w:r>
      <w:r>
        <w:t>информацию,</w:t>
      </w:r>
      <w:r>
        <w:rPr>
          <w:spacing w:val="1"/>
        </w:rPr>
        <w:t xml:space="preserve"> </w:t>
      </w:r>
      <w:r>
        <w:t>не</w:t>
      </w:r>
      <w:r>
        <w:rPr>
          <w:spacing w:val="1"/>
        </w:rPr>
        <w:t xml:space="preserve"> </w:t>
      </w:r>
      <w:r>
        <w:t>являющуюся</w:t>
      </w:r>
      <w:r>
        <w:rPr>
          <w:spacing w:val="1"/>
        </w:rPr>
        <w:t xml:space="preserve"> </w:t>
      </w:r>
      <w:r>
        <w:t>необходимой,</w:t>
      </w:r>
      <w:r>
        <w:tab/>
        <w:t>для</w:t>
      </w:r>
      <w:r>
        <w:tab/>
        <w:t>понимания</w:t>
      </w:r>
      <w:r>
        <w:tab/>
        <w:t>основного</w:t>
      </w:r>
      <w:r>
        <w:tab/>
        <w:t>содержания,</w:t>
      </w:r>
      <w:r>
        <w:rPr>
          <w:spacing w:val="-68"/>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 информации.</w:t>
      </w:r>
    </w:p>
    <w:p w:rsidR="00347E9B" w:rsidRDefault="00757747">
      <w:pPr>
        <w:pStyle w:val="a4"/>
        <w:spacing w:line="362" w:lineRule="auto"/>
        <w:ind w:right="483"/>
      </w:pPr>
      <w:r>
        <w:t>Планируемые результаты освоения программы по английскому языку</w:t>
      </w:r>
      <w:r>
        <w:rPr>
          <w:spacing w:val="1"/>
        </w:rPr>
        <w:t xml:space="preserve"> </w:t>
      </w:r>
      <w:r>
        <w:t>на</w:t>
      </w:r>
      <w:r>
        <w:rPr>
          <w:spacing w:val="1"/>
        </w:rPr>
        <w:t xml:space="preserve"> </w:t>
      </w:r>
      <w:r>
        <w:t>уровне</w:t>
      </w:r>
      <w:r>
        <w:rPr>
          <w:spacing w:val="2"/>
        </w:rPr>
        <w:t xml:space="preserve"> </w:t>
      </w:r>
      <w:r>
        <w:t>среднего общего</w:t>
      </w:r>
      <w:r>
        <w:rPr>
          <w:spacing w:val="1"/>
        </w:rPr>
        <w:t xml:space="preserve"> </w:t>
      </w:r>
      <w:r>
        <w:t>образования.</w:t>
      </w:r>
    </w:p>
    <w:p w:rsidR="00347E9B" w:rsidRDefault="00757747">
      <w:pPr>
        <w:pStyle w:val="a4"/>
        <w:spacing w:line="360" w:lineRule="auto"/>
        <w:ind w:right="490"/>
      </w:pPr>
      <w:r>
        <w:t>Личностные результаты освоения программы по английскому языку 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 единстве</w:t>
      </w:r>
      <w:r>
        <w:rPr>
          <w:spacing w:val="1"/>
        </w:rPr>
        <w:t xml:space="preserve"> </w:t>
      </w:r>
      <w:r>
        <w:t>учебной</w:t>
      </w:r>
      <w:r>
        <w:rPr>
          <w:spacing w:val="1"/>
        </w:rPr>
        <w:t xml:space="preserve"> </w:t>
      </w:r>
      <w:r>
        <w:t>и</w:t>
      </w:r>
      <w:r>
        <w:rPr>
          <w:spacing w:val="1"/>
        </w:rPr>
        <w:t xml:space="preserve"> </w:t>
      </w:r>
      <w:r>
        <w:t>воспитательной деятельности организации в соответствии с традиционными</w:t>
      </w:r>
      <w:r>
        <w:rPr>
          <w:spacing w:val="1"/>
        </w:rPr>
        <w:t xml:space="preserve"> </w:t>
      </w:r>
      <w:r>
        <w:t>российскими социокультурными, историческими и 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67"/>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развития</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патриотизма,</w:t>
      </w:r>
      <w:r>
        <w:rPr>
          <w:spacing w:val="1"/>
        </w:rPr>
        <w:t xml:space="preserve"> </w:t>
      </w:r>
      <w:r>
        <w:t>гражданственности,</w:t>
      </w:r>
      <w:r>
        <w:rPr>
          <w:spacing w:val="-67"/>
        </w:rPr>
        <w:t xml:space="preserve"> </w:t>
      </w:r>
      <w:r>
        <w:t>уважения</w:t>
      </w:r>
      <w:r>
        <w:rPr>
          <w:spacing w:val="1"/>
        </w:rPr>
        <w:t xml:space="preserve"> </w:t>
      </w:r>
      <w:r>
        <w:t>к</w:t>
      </w:r>
      <w:r>
        <w:rPr>
          <w:spacing w:val="1"/>
        </w:rPr>
        <w:t xml:space="preserve"> </w:t>
      </w:r>
      <w:r>
        <w:t>памяти</w:t>
      </w:r>
      <w:r>
        <w:rPr>
          <w:spacing w:val="1"/>
        </w:rPr>
        <w:t xml:space="preserve"> </w:t>
      </w:r>
      <w:r>
        <w:t>защитников</w:t>
      </w:r>
      <w:r>
        <w:rPr>
          <w:spacing w:val="1"/>
        </w:rPr>
        <w:t xml:space="preserve"> </w:t>
      </w:r>
      <w:r>
        <w:t>Отечества</w:t>
      </w:r>
      <w:r>
        <w:rPr>
          <w:spacing w:val="1"/>
        </w:rPr>
        <w:t xml:space="preserve"> </w:t>
      </w:r>
      <w:r>
        <w:t>и</w:t>
      </w:r>
      <w:r>
        <w:rPr>
          <w:spacing w:val="1"/>
        </w:rPr>
        <w:t xml:space="preserve"> </w:t>
      </w:r>
      <w:r>
        <w:t>подвигам</w:t>
      </w:r>
      <w:r>
        <w:rPr>
          <w:spacing w:val="1"/>
        </w:rPr>
        <w:t xml:space="preserve"> </w:t>
      </w:r>
      <w:r>
        <w:t>героев</w:t>
      </w:r>
      <w:r>
        <w:rPr>
          <w:spacing w:val="1"/>
        </w:rPr>
        <w:t xml:space="preserve"> </w:t>
      </w:r>
      <w:r>
        <w:t>Отечества,</w:t>
      </w:r>
      <w:r>
        <w:rPr>
          <w:spacing w:val="1"/>
        </w:rPr>
        <w:t xml:space="preserve"> </w:t>
      </w:r>
      <w:r>
        <w:t>закону и правопорядку, человеку труда и старшему поколению, взаимного</w:t>
      </w:r>
      <w:r>
        <w:rPr>
          <w:spacing w:val="1"/>
        </w:rPr>
        <w:t xml:space="preserve"> </w:t>
      </w:r>
      <w:r>
        <w:t>уважения,</w:t>
      </w:r>
      <w:r>
        <w:rPr>
          <w:spacing w:val="39"/>
        </w:rPr>
        <w:t xml:space="preserve"> </w:t>
      </w:r>
      <w:r>
        <w:t>бережного</w:t>
      </w:r>
      <w:r>
        <w:rPr>
          <w:spacing w:val="37"/>
        </w:rPr>
        <w:t xml:space="preserve"> </w:t>
      </w:r>
      <w:r>
        <w:t>отношения</w:t>
      </w:r>
      <w:r>
        <w:rPr>
          <w:spacing w:val="38"/>
        </w:rPr>
        <w:t xml:space="preserve"> </w:t>
      </w:r>
      <w:r>
        <w:t>к</w:t>
      </w:r>
      <w:r>
        <w:rPr>
          <w:spacing w:val="36"/>
        </w:rPr>
        <w:t xml:space="preserve"> </w:t>
      </w:r>
      <w:r>
        <w:t>культурному</w:t>
      </w:r>
      <w:r>
        <w:rPr>
          <w:spacing w:val="32"/>
        </w:rPr>
        <w:t xml:space="preserve"> </w:t>
      </w:r>
      <w:r>
        <w:t>наследию</w:t>
      </w:r>
      <w:r>
        <w:rPr>
          <w:spacing w:val="35"/>
        </w:rPr>
        <w:t xml:space="preserve"> </w:t>
      </w:r>
      <w:r>
        <w:t>и</w:t>
      </w:r>
      <w:r>
        <w:rPr>
          <w:spacing w:val="36"/>
        </w:rPr>
        <w:t xml:space="preserve"> </w:t>
      </w:r>
      <w:r>
        <w:t>традициям</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3" w:firstLine="0"/>
      </w:pPr>
      <w:r>
        <w:lastRenderedPageBreak/>
        <w:t>многонационального народа Российской Федерации, природе и окружающей</w:t>
      </w:r>
      <w:r>
        <w:rPr>
          <w:spacing w:val="1"/>
        </w:rPr>
        <w:t xml:space="preserve"> </w:t>
      </w:r>
      <w:r>
        <w:t>среде.</w:t>
      </w:r>
    </w:p>
    <w:p w:rsidR="00347E9B" w:rsidRDefault="00757747">
      <w:pPr>
        <w:pStyle w:val="a4"/>
        <w:spacing w:line="360" w:lineRule="auto"/>
        <w:ind w:right="489"/>
      </w:pPr>
      <w:r>
        <w:t>Личностные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для</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обучающихся</w:t>
      </w:r>
      <w:r>
        <w:rPr>
          <w:spacing w:val="1"/>
        </w:rPr>
        <w:t xml:space="preserve"> </w:t>
      </w:r>
      <w:r>
        <w:t>руководствоваться</w:t>
      </w:r>
      <w:r>
        <w:rPr>
          <w:spacing w:val="1"/>
        </w:rPr>
        <w:t xml:space="preserve"> </w:t>
      </w:r>
      <w:r>
        <w:t>сформированной</w:t>
      </w:r>
      <w:r>
        <w:rPr>
          <w:spacing w:val="1"/>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67"/>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w:t>
      </w:r>
      <w:r>
        <w:rPr>
          <w:spacing w:val="1"/>
        </w:rPr>
        <w:t xml:space="preserve"> </w:t>
      </w:r>
      <w:r>
        <w:t>расширение</w:t>
      </w:r>
      <w:r>
        <w:rPr>
          <w:spacing w:val="1"/>
        </w:rPr>
        <w:t xml:space="preserve"> </w:t>
      </w:r>
      <w:r>
        <w:t>жизненного</w:t>
      </w:r>
      <w:r>
        <w:rPr>
          <w:spacing w:val="-67"/>
        </w:rPr>
        <w:t xml:space="preserve"> </w:t>
      </w:r>
      <w:r>
        <w:t>опыта и опыта деятельности в процессе реализации основных направлений</w:t>
      </w:r>
      <w:r>
        <w:rPr>
          <w:spacing w:val="1"/>
        </w:rPr>
        <w:t xml:space="preserve"> </w:t>
      </w:r>
      <w:r>
        <w:t>воспитательной деятельности:</w:t>
      </w:r>
    </w:p>
    <w:p w:rsidR="00347E9B" w:rsidRDefault="00757747">
      <w:pPr>
        <w:pStyle w:val="a4"/>
        <w:spacing w:line="362" w:lineRule="auto"/>
        <w:ind w:right="500"/>
      </w:pPr>
      <w:r>
        <w:t>В результате изучения английского языка на уровне среднего общего</w:t>
      </w:r>
      <w:r>
        <w:rPr>
          <w:spacing w:val="1"/>
        </w:rPr>
        <w:t xml:space="preserve"> </w:t>
      </w:r>
      <w:r>
        <w:t>образования у обучающегося будут сформированы следующие личностные</w:t>
      </w:r>
      <w:r>
        <w:rPr>
          <w:spacing w:val="1"/>
        </w:rPr>
        <w:t xml:space="preserve"> </w:t>
      </w:r>
      <w:r>
        <w:t>результаты:</w:t>
      </w:r>
    </w:p>
    <w:p w:rsidR="00347E9B" w:rsidRDefault="00757747" w:rsidP="00026C5F">
      <w:pPr>
        <w:pStyle w:val="a5"/>
        <w:numPr>
          <w:ilvl w:val="0"/>
          <w:numId w:val="111"/>
        </w:numPr>
        <w:tabs>
          <w:tab w:val="left" w:pos="1633"/>
        </w:tabs>
        <w:spacing w:line="313" w:lineRule="exact"/>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58" w:line="357"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before="5" w:line="362"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rPr>
          <w:spacing w:val="1"/>
        </w:rPr>
        <w:t xml:space="preserve"> </w:t>
      </w:r>
      <w:r>
        <w:t>и</w:t>
      </w:r>
      <w:r>
        <w:rPr>
          <w:spacing w:val="1"/>
        </w:rPr>
        <w:t xml:space="preserve"> </w:t>
      </w:r>
      <w:r>
        <w:t>правопорядка;</w:t>
      </w:r>
    </w:p>
    <w:p w:rsidR="00347E9B" w:rsidRDefault="00757747">
      <w:pPr>
        <w:pStyle w:val="a4"/>
        <w:spacing w:line="362" w:lineRule="auto"/>
        <w:ind w:right="493"/>
      </w:pPr>
      <w:r>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67"/>
        </w:rPr>
        <w:t xml:space="preserve"> </w:t>
      </w:r>
      <w:r>
        <w:t>гуманистических</w:t>
      </w:r>
      <w:r>
        <w:rPr>
          <w:spacing w:val="-4"/>
        </w:rPr>
        <w:t xml:space="preserve"> </w:t>
      </w:r>
      <w:r>
        <w:t>и демократических</w:t>
      </w:r>
      <w:r>
        <w:rPr>
          <w:spacing w:val="-3"/>
        </w:rPr>
        <w:t xml:space="preserve"> </w:t>
      </w:r>
      <w:r>
        <w:t>ценностей;</w:t>
      </w:r>
    </w:p>
    <w:p w:rsidR="00347E9B" w:rsidRDefault="00757747">
      <w:pPr>
        <w:pStyle w:val="a4"/>
        <w:spacing w:line="360" w:lineRule="auto"/>
        <w:ind w:right="489"/>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line="362" w:lineRule="auto"/>
        <w:ind w:right="501"/>
      </w:pPr>
      <w:r>
        <w:t>готовность вести совместную деятельность в интересах гражданского</w:t>
      </w:r>
      <w:r>
        <w:rPr>
          <w:spacing w:val="1"/>
        </w:rPr>
        <w:t xml:space="preserve"> </w:t>
      </w:r>
      <w:r>
        <w:t>общества,</w:t>
      </w:r>
      <w:r>
        <w:rPr>
          <w:spacing w:val="-1"/>
        </w:rPr>
        <w:t xml:space="preserve"> </w:t>
      </w:r>
      <w:r>
        <w:t>участвовать</w:t>
      </w:r>
      <w:r>
        <w:rPr>
          <w:spacing w:val="-5"/>
        </w:rPr>
        <w:t xml:space="preserve"> </w:t>
      </w:r>
      <w:r>
        <w:t>в</w:t>
      </w:r>
      <w:r>
        <w:rPr>
          <w:spacing w:val="-4"/>
        </w:rPr>
        <w:t xml:space="preserve"> </w:t>
      </w:r>
      <w:r>
        <w:t>самоуправлении</w:t>
      </w:r>
      <w:r>
        <w:rPr>
          <w:spacing w:val="-3"/>
        </w:rPr>
        <w:t xml:space="preserve"> </w:t>
      </w:r>
      <w:r>
        <w:t>в</w:t>
      </w:r>
      <w:r>
        <w:rPr>
          <w:spacing w:val="-4"/>
        </w:rPr>
        <w:t xml:space="preserve"> </w:t>
      </w:r>
      <w:r>
        <w:t>образовательной</w:t>
      </w:r>
      <w:r>
        <w:rPr>
          <w:spacing w:val="-3"/>
        </w:rPr>
        <w:t xml:space="preserve"> </w:t>
      </w:r>
      <w:r>
        <w:t>организации;</w:t>
      </w:r>
    </w:p>
    <w:p w:rsidR="00347E9B" w:rsidRDefault="00757747">
      <w:pPr>
        <w:pStyle w:val="a4"/>
        <w:spacing w:line="357" w:lineRule="auto"/>
        <w:ind w:right="498"/>
      </w:pPr>
      <w:r>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111"/>
        </w:numPr>
        <w:tabs>
          <w:tab w:val="left" w:pos="1633"/>
        </w:tabs>
        <w:spacing w:before="153"/>
        <w:rPr>
          <w:sz w:val="28"/>
        </w:rPr>
      </w:pPr>
      <w:r>
        <w:rPr>
          <w:sz w:val="28"/>
        </w:rPr>
        <w:t>патриотического</w:t>
      </w:r>
      <w:r>
        <w:rPr>
          <w:spacing w:val="-8"/>
          <w:sz w:val="28"/>
        </w:rPr>
        <w:t xml:space="preserve"> </w:t>
      </w:r>
      <w:r>
        <w:rPr>
          <w:sz w:val="28"/>
        </w:rPr>
        <w:t>воспитания:</w:t>
      </w:r>
    </w:p>
    <w:p w:rsidR="00347E9B" w:rsidRDefault="00347E9B">
      <w:pPr>
        <w:jc w:val="both"/>
        <w:rPr>
          <w:sz w:val="28"/>
        </w:rPr>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1"/>
        </w:rPr>
        <w:t xml:space="preserve"> </w:t>
      </w:r>
      <w:r>
        <w:t>и</w:t>
      </w:r>
      <w:r>
        <w:rPr>
          <w:spacing w:val="70"/>
        </w:rPr>
        <w:t xml:space="preserve"> </w:t>
      </w:r>
      <w:r>
        <w:t>культуру,</w:t>
      </w:r>
      <w:r>
        <w:rPr>
          <w:spacing w:val="1"/>
        </w:rPr>
        <w:t xml:space="preserve"> </w:t>
      </w:r>
      <w:r>
        <w:t>прошлое и настоящее</w:t>
      </w:r>
      <w:r>
        <w:rPr>
          <w:spacing w:val="1"/>
        </w:rPr>
        <w:t xml:space="preserve"> </w:t>
      </w:r>
      <w:r>
        <w:t>многонационального народа России;</w:t>
      </w:r>
    </w:p>
    <w:p w:rsidR="00347E9B" w:rsidRDefault="00757747">
      <w:pPr>
        <w:pStyle w:val="a4"/>
        <w:spacing w:before="4" w:line="360" w:lineRule="auto"/>
        <w:ind w:right="493"/>
      </w:pPr>
      <w:r>
        <w:t>ценностное отношение к государственным символам, историческому и</w:t>
      </w:r>
      <w:r>
        <w:rPr>
          <w:spacing w:val="1"/>
        </w:rPr>
        <w:t xml:space="preserve"> </w:t>
      </w:r>
      <w:r>
        <w:t>природному</w:t>
      </w:r>
      <w:r>
        <w:rPr>
          <w:spacing w:val="1"/>
        </w:rPr>
        <w:t xml:space="preserve"> </w:t>
      </w:r>
      <w:r>
        <w:t>наследию,</w:t>
      </w:r>
      <w:r>
        <w:rPr>
          <w:spacing w:val="1"/>
        </w:rPr>
        <w:t xml:space="preserve"> </w:t>
      </w:r>
      <w:r>
        <w:t>памятникам,</w:t>
      </w:r>
      <w:r>
        <w:rPr>
          <w:spacing w:val="1"/>
        </w:rPr>
        <w:t xml:space="preserve"> </w:t>
      </w:r>
      <w:r>
        <w:t>традициям</w:t>
      </w:r>
      <w:r>
        <w:rPr>
          <w:spacing w:val="1"/>
        </w:rPr>
        <w:t xml:space="preserve"> </w:t>
      </w:r>
      <w:r>
        <w:t>народов</w:t>
      </w:r>
      <w:r>
        <w:rPr>
          <w:spacing w:val="1"/>
        </w:rPr>
        <w:t xml:space="preserve"> </w:t>
      </w:r>
      <w:r>
        <w:t>России</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достижениям</w:t>
      </w:r>
      <w:r>
        <w:rPr>
          <w:spacing w:val="1"/>
        </w:rPr>
        <w:t xml:space="preserve"> </w:t>
      </w:r>
      <w:r>
        <w:t>России</w:t>
      </w:r>
      <w:r>
        <w:rPr>
          <w:spacing w:val="1"/>
        </w:rPr>
        <w:t xml:space="preserve"> </w:t>
      </w:r>
      <w:r>
        <w:t>и</w:t>
      </w:r>
      <w:r>
        <w:rPr>
          <w:spacing w:val="1"/>
        </w:rPr>
        <w:t xml:space="preserve"> </w:t>
      </w:r>
      <w:r>
        <w:t>страны/стран</w:t>
      </w:r>
      <w:r>
        <w:rPr>
          <w:spacing w:val="1"/>
        </w:rPr>
        <w:t xml:space="preserve"> </w:t>
      </w:r>
      <w:r>
        <w:t>изучаемого</w:t>
      </w:r>
      <w:r>
        <w:rPr>
          <w:spacing w:val="-2"/>
        </w:rPr>
        <w:t xml:space="preserve"> </w:t>
      </w:r>
      <w:r>
        <w:t>языка в</w:t>
      </w:r>
      <w:r>
        <w:rPr>
          <w:spacing w:val="-2"/>
        </w:rPr>
        <w:t xml:space="preserve"> </w:t>
      </w:r>
      <w:r>
        <w:t>науке,</w:t>
      </w:r>
      <w:r>
        <w:rPr>
          <w:spacing w:val="2"/>
        </w:rPr>
        <w:t xml:space="preserve"> </w:t>
      </w:r>
      <w:r>
        <w:t>искусстве,</w:t>
      </w:r>
      <w:r>
        <w:rPr>
          <w:spacing w:val="1"/>
        </w:rPr>
        <w:t xml:space="preserve"> </w:t>
      </w:r>
      <w:r>
        <w:t>спорте,</w:t>
      </w:r>
      <w:r>
        <w:rPr>
          <w:spacing w:val="2"/>
        </w:rPr>
        <w:t xml:space="preserve"> </w:t>
      </w:r>
      <w:r>
        <w:t>технологиях,</w:t>
      </w:r>
      <w:r>
        <w:rPr>
          <w:spacing w:val="2"/>
        </w:rPr>
        <w:t xml:space="preserve"> </w:t>
      </w:r>
      <w:r>
        <w:t>труде;</w:t>
      </w:r>
    </w:p>
    <w:p w:rsidR="00347E9B" w:rsidRDefault="00757747">
      <w:pPr>
        <w:pStyle w:val="a4"/>
        <w:spacing w:line="362" w:lineRule="auto"/>
        <w:ind w:right="498"/>
      </w:pPr>
      <w:r>
        <w:t>идейная убеждённость, готовность к служению и защите Отечества,</w:t>
      </w:r>
      <w:r>
        <w:rPr>
          <w:spacing w:val="1"/>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111"/>
        </w:numPr>
        <w:tabs>
          <w:tab w:val="left" w:pos="1633"/>
        </w:tabs>
        <w:spacing w:line="315"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61" w:line="362" w:lineRule="auto"/>
        <w:ind w:left="1330" w:right="1079"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1"/>
        </w:rPr>
        <w:t xml:space="preserve"> </w:t>
      </w:r>
      <w:r>
        <w:t>сознания,</w:t>
      </w:r>
      <w:r>
        <w:rPr>
          <w:spacing w:val="-9"/>
        </w:rPr>
        <w:t xml:space="preserve"> </w:t>
      </w:r>
      <w:r>
        <w:t>этического</w:t>
      </w:r>
      <w:r>
        <w:rPr>
          <w:spacing w:val="-11"/>
        </w:rPr>
        <w:t xml:space="preserve"> </w:t>
      </w:r>
      <w:r>
        <w:t>поведения;</w:t>
      </w:r>
    </w:p>
    <w:p w:rsidR="00347E9B" w:rsidRDefault="00757747">
      <w:pPr>
        <w:pStyle w:val="a4"/>
        <w:spacing w:line="362" w:lineRule="auto"/>
        <w:ind w:right="498"/>
      </w:pPr>
      <w:r>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3"/>
        </w:rPr>
        <w:t xml:space="preserve"> </w:t>
      </w:r>
      <w:r>
        <w:t>и ценности;</w:t>
      </w:r>
    </w:p>
    <w:p w:rsidR="00347E9B" w:rsidRDefault="00757747">
      <w:pPr>
        <w:pStyle w:val="a4"/>
        <w:spacing w:line="362" w:lineRule="auto"/>
        <w:ind w:left="1330" w:right="496" w:firstLine="0"/>
      </w:pPr>
      <w:r>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0"/>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line="357" w:lineRule="auto"/>
        <w:ind w:right="501" w:firstLine="0"/>
      </w:pPr>
      <w:r>
        <w:t>основе осознанного принятия ценностей семейной жизни в соответствии с</w:t>
      </w:r>
      <w:r>
        <w:rPr>
          <w:spacing w:val="1"/>
        </w:rPr>
        <w:t xml:space="preserve"> </w:t>
      </w:r>
      <w:r>
        <w:t>традициями народов России;</w:t>
      </w:r>
    </w:p>
    <w:p w:rsidR="00347E9B" w:rsidRDefault="00757747" w:rsidP="00026C5F">
      <w:pPr>
        <w:pStyle w:val="a5"/>
        <w:numPr>
          <w:ilvl w:val="0"/>
          <w:numId w:val="111"/>
        </w:numPr>
        <w:tabs>
          <w:tab w:val="left" w:pos="1633"/>
        </w:tabs>
        <w:rPr>
          <w:sz w:val="28"/>
        </w:rPr>
      </w:pPr>
      <w:r>
        <w:rPr>
          <w:sz w:val="28"/>
        </w:rPr>
        <w:t>эстетического</w:t>
      </w:r>
      <w:r>
        <w:rPr>
          <w:spacing w:val="-6"/>
          <w:sz w:val="28"/>
        </w:rPr>
        <w:t xml:space="preserve"> </w:t>
      </w:r>
      <w:r>
        <w:rPr>
          <w:sz w:val="28"/>
        </w:rPr>
        <w:t>воспитания:</w:t>
      </w:r>
    </w:p>
    <w:p w:rsidR="00347E9B" w:rsidRDefault="00757747">
      <w:pPr>
        <w:pStyle w:val="a4"/>
        <w:spacing w:before="151" w:line="357" w:lineRule="auto"/>
        <w:ind w:right="500"/>
      </w:pPr>
      <w:r>
        <w:t>эстетическое отношение к миру, включая эстетику быта, научного и</w:t>
      </w:r>
      <w:r>
        <w:rPr>
          <w:spacing w:val="1"/>
        </w:rPr>
        <w:t xml:space="preserve"> </w:t>
      </w:r>
      <w:r>
        <w:t>технического</w:t>
      </w:r>
      <w:r>
        <w:rPr>
          <w:spacing w:val="-2"/>
        </w:rPr>
        <w:t xml:space="preserve"> </w:t>
      </w:r>
      <w:r>
        <w:t>творчества,</w:t>
      </w:r>
      <w:r>
        <w:rPr>
          <w:spacing w:val="1"/>
        </w:rPr>
        <w:t xml:space="preserve"> </w:t>
      </w:r>
      <w:r>
        <w:t>спорта,</w:t>
      </w:r>
      <w:r>
        <w:rPr>
          <w:spacing w:val="2"/>
        </w:rPr>
        <w:t xml:space="preserve"> </w:t>
      </w:r>
      <w:r>
        <w:t>труда,</w:t>
      </w:r>
      <w:r>
        <w:rPr>
          <w:spacing w:val="-4"/>
        </w:rPr>
        <w:t xml:space="preserve"> </w:t>
      </w:r>
      <w:r>
        <w:t>общественных</w:t>
      </w:r>
      <w:r>
        <w:rPr>
          <w:spacing w:val="-5"/>
        </w:rPr>
        <w:t xml:space="preserve"> </w:t>
      </w:r>
      <w:r>
        <w:t>отношений;</w:t>
      </w:r>
    </w:p>
    <w:p w:rsidR="00347E9B" w:rsidRDefault="00757747">
      <w:pPr>
        <w:pStyle w:val="a4"/>
        <w:spacing w:before="6" w:line="360" w:lineRule="auto"/>
        <w:ind w:right="488"/>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w:t>
      </w:r>
      <w:r>
        <w:rPr>
          <w:spacing w:val="1"/>
        </w:rPr>
        <w:t xml:space="preserve"> </w:t>
      </w:r>
      <w:r>
        <w:t>своего</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приобщаться</w:t>
      </w:r>
      <w:r>
        <w:rPr>
          <w:spacing w:val="1"/>
        </w:rPr>
        <w:t xml:space="preserve"> </w:t>
      </w:r>
      <w:r>
        <w:t>к</w:t>
      </w:r>
      <w:r>
        <w:rPr>
          <w:spacing w:val="1"/>
        </w:rPr>
        <w:t xml:space="preserve"> </w:t>
      </w:r>
      <w:r>
        <w:t>ценностям</w:t>
      </w:r>
      <w:r>
        <w:rPr>
          <w:spacing w:val="1"/>
        </w:rPr>
        <w:t xml:space="preserve"> </w:t>
      </w:r>
      <w:r>
        <w:t>мировой</w:t>
      </w:r>
      <w:r>
        <w:rPr>
          <w:spacing w:val="1"/>
        </w:rPr>
        <w:t xml:space="preserve"> </w:t>
      </w:r>
      <w:r>
        <w:t>культуры</w:t>
      </w:r>
      <w:r>
        <w:rPr>
          <w:spacing w:val="1"/>
        </w:rPr>
        <w:t xml:space="preserve"> </w:t>
      </w:r>
      <w:r>
        <w:t>через источники информации на иностранном (английском) языке,</w:t>
      </w:r>
      <w:r>
        <w:rPr>
          <w:spacing w:val="-67"/>
        </w:rPr>
        <w:t xml:space="preserve"> </w:t>
      </w:r>
      <w:r>
        <w:t>ощущать</w:t>
      </w:r>
      <w:r>
        <w:rPr>
          <w:spacing w:val="-2"/>
        </w:rPr>
        <w:t xml:space="preserve"> </w:t>
      </w:r>
      <w:r>
        <w:t>эмоциональное</w:t>
      </w:r>
      <w:r>
        <w:rPr>
          <w:spacing w:val="1"/>
        </w:rPr>
        <w:t xml:space="preserve"> </w:t>
      </w:r>
      <w:r>
        <w:t>воздействие</w:t>
      </w:r>
      <w:r>
        <w:rPr>
          <w:spacing w:val="2"/>
        </w:rPr>
        <w:t xml:space="preserve"> </w:t>
      </w:r>
      <w:r>
        <w:t>искусства;</w:t>
      </w:r>
    </w:p>
    <w:p w:rsidR="00347E9B" w:rsidRDefault="00757747">
      <w:pPr>
        <w:pStyle w:val="a4"/>
        <w:spacing w:line="362" w:lineRule="auto"/>
        <w:ind w:right="500"/>
      </w:pPr>
      <w:r>
        <w:t>убеждённость в значимости для личности и общества отечественного и</w:t>
      </w:r>
      <w:r>
        <w:rPr>
          <w:spacing w:val="1"/>
        </w:rPr>
        <w:t xml:space="preserve"> </w:t>
      </w:r>
      <w:r>
        <w:t>мирового</w:t>
      </w:r>
      <w:r>
        <w:rPr>
          <w:spacing w:val="1"/>
        </w:rPr>
        <w:t xml:space="preserve"> </w:t>
      </w:r>
      <w:r>
        <w:t>искусства,</w:t>
      </w:r>
      <w:r>
        <w:rPr>
          <w:spacing w:val="1"/>
        </w:rPr>
        <w:t xml:space="preserve"> </w:t>
      </w:r>
      <w:r>
        <w:t>этнических</w:t>
      </w:r>
      <w:r>
        <w:rPr>
          <w:spacing w:val="1"/>
        </w:rPr>
        <w:t xml:space="preserve"> </w:t>
      </w:r>
      <w:r>
        <w:t>культурных</w:t>
      </w:r>
      <w:r>
        <w:rPr>
          <w:spacing w:val="1"/>
        </w:rPr>
        <w:t xml:space="preserve"> </w:t>
      </w:r>
      <w:r>
        <w:t>традиций</w:t>
      </w:r>
      <w:r>
        <w:rPr>
          <w:spacing w:val="1"/>
        </w:rPr>
        <w:t xml:space="preserve"> </w:t>
      </w:r>
      <w:r>
        <w:t>и</w:t>
      </w:r>
      <w:r>
        <w:rPr>
          <w:spacing w:val="1"/>
        </w:rPr>
        <w:t xml:space="preserve"> </w:t>
      </w:r>
      <w:r>
        <w:t>народного</w:t>
      </w:r>
      <w:r>
        <w:rPr>
          <w:spacing w:val="1"/>
        </w:rPr>
        <w:t xml:space="preserve"> </w:t>
      </w:r>
      <w:r>
        <w:t>творчества;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стремление</w:t>
      </w:r>
      <w:r>
        <w:rPr>
          <w:spacing w:val="-4"/>
        </w:rPr>
        <w:t xml:space="preserve"> </w:t>
      </w:r>
      <w:r>
        <w:t>к</w:t>
      </w:r>
      <w:r>
        <w:rPr>
          <w:spacing w:val="-3"/>
        </w:rPr>
        <w:t xml:space="preserve"> </w:t>
      </w:r>
      <w:r>
        <w:t>лучшему</w:t>
      </w:r>
      <w:r>
        <w:rPr>
          <w:spacing w:val="-8"/>
        </w:rPr>
        <w:t xml:space="preserve"> </w:t>
      </w:r>
      <w:r>
        <w:t>осознанию</w:t>
      </w:r>
      <w:r>
        <w:rPr>
          <w:spacing w:val="-5"/>
        </w:rPr>
        <w:t xml:space="preserve"> </w:t>
      </w:r>
      <w:r>
        <w:t>культуры</w:t>
      </w:r>
      <w:r>
        <w:rPr>
          <w:spacing w:val="-4"/>
        </w:rPr>
        <w:t xml:space="preserve"> </w:t>
      </w:r>
      <w:r>
        <w:t>своего</w:t>
      </w:r>
      <w:r>
        <w:rPr>
          <w:spacing w:val="-4"/>
        </w:rPr>
        <w:t xml:space="preserve"> </w:t>
      </w:r>
      <w:r>
        <w:t>народа</w:t>
      </w:r>
      <w:r>
        <w:rPr>
          <w:spacing w:val="-3"/>
        </w:rPr>
        <w:t xml:space="preserve"> </w:t>
      </w:r>
      <w:r>
        <w:t>и</w:t>
      </w:r>
      <w:r>
        <w:rPr>
          <w:spacing w:val="-4"/>
        </w:rPr>
        <w:t xml:space="preserve"> </w:t>
      </w:r>
      <w:r>
        <w:t>готовность</w:t>
      </w:r>
      <w:r>
        <w:rPr>
          <w:spacing w:val="-67"/>
        </w:rPr>
        <w:t xml:space="preserve"> </w:t>
      </w:r>
      <w:r>
        <w:t>содействовать</w:t>
      </w:r>
      <w:r>
        <w:rPr>
          <w:spacing w:val="-3"/>
        </w:rPr>
        <w:t xml:space="preserve"> </w:t>
      </w:r>
      <w:r>
        <w:t>ознакомлению</w:t>
      </w:r>
      <w:r>
        <w:rPr>
          <w:spacing w:val="-1"/>
        </w:rPr>
        <w:t xml:space="preserve"> </w:t>
      </w:r>
      <w:r>
        <w:t>с</w:t>
      </w:r>
      <w:r>
        <w:rPr>
          <w:spacing w:val="1"/>
        </w:rPr>
        <w:t xml:space="preserve"> </w:t>
      </w:r>
      <w:r>
        <w:t>ней</w:t>
      </w:r>
      <w:r>
        <w:rPr>
          <w:spacing w:val="-1"/>
        </w:rPr>
        <w:t xml:space="preserve"> </w:t>
      </w:r>
      <w:r>
        <w:t>представителей других</w:t>
      </w:r>
      <w:r>
        <w:rPr>
          <w:spacing w:val="-4"/>
        </w:rPr>
        <w:t xml:space="preserve"> </w:t>
      </w:r>
      <w:r>
        <w:t>стран;</w:t>
      </w:r>
    </w:p>
    <w:p w:rsidR="00347E9B" w:rsidRDefault="00757747">
      <w:pPr>
        <w:pStyle w:val="a4"/>
        <w:spacing w:line="362" w:lineRule="auto"/>
        <w:jc w:val="left"/>
      </w:pPr>
      <w:r>
        <w:t>готовность</w:t>
      </w:r>
      <w:r>
        <w:rPr>
          <w:spacing w:val="56"/>
        </w:rPr>
        <w:t xml:space="preserve"> </w:t>
      </w:r>
      <w:r>
        <w:t>к</w:t>
      </w:r>
      <w:r>
        <w:rPr>
          <w:spacing w:val="58"/>
        </w:rPr>
        <w:t xml:space="preserve"> </w:t>
      </w:r>
      <w:r>
        <w:t>самовыражению</w:t>
      </w:r>
      <w:r>
        <w:rPr>
          <w:spacing w:val="57"/>
        </w:rPr>
        <w:t xml:space="preserve"> </w:t>
      </w:r>
      <w:r>
        <w:t>в</w:t>
      </w:r>
      <w:r>
        <w:rPr>
          <w:spacing w:val="57"/>
        </w:rPr>
        <w:t xml:space="preserve"> </w:t>
      </w:r>
      <w:r>
        <w:t>разных</w:t>
      </w:r>
      <w:r>
        <w:rPr>
          <w:spacing w:val="54"/>
        </w:rPr>
        <w:t xml:space="preserve"> </w:t>
      </w:r>
      <w:r>
        <w:t>видах</w:t>
      </w:r>
      <w:r>
        <w:rPr>
          <w:spacing w:val="55"/>
        </w:rPr>
        <w:t xml:space="preserve"> </w:t>
      </w:r>
      <w:r>
        <w:t>искусства,</w:t>
      </w:r>
      <w:r>
        <w:rPr>
          <w:spacing w:val="61"/>
        </w:rPr>
        <w:t xml:space="preserve"> </w:t>
      </w:r>
      <w:r>
        <w:t>стремление</w:t>
      </w:r>
      <w:r>
        <w:rPr>
          <w:spacing w:val="-67"/>
        </w:rPr>
        <w:t xml:space="preserve"> </w:t>
      </w:r>
      <w:r>
        <w:t>проявлять</w:t>
      </w:r>
      <w:r>
        <w:rPr>
          <w:spacing w:val="-2"/>
        </w:rPr>
        <w:t xml:space="preserve"> </w:t>
      </w:r>
      <w:r>
        <w:t>качества</w:t>
      </w:r>
      <w:r>
        <w:rPr>
          <w:spacing w:val="2"/>
        </w:rPr>
        <w:t xml:space="preserve"> </w:t>
      </w:r>
      <w:r>
        <w:t>творческой личности;</w:t>
      </w:r>
    </w:p>
    <w:p w:rsidR="00347E9B" w:rsidRDefault="00757747" w:rsidP="00026C5F">
      <w:pPr>
        <w:pStyle w:val="a5"/>
        <w:numPr>
          <w:ilvl w:val="0"/>
          <w:numId w:val="111"/>
        </w:numPr>
        <w:tabs>
          <w:tab w:val="left" w:pos="1633"/>
        </w:tabs>
        <w:spacing w:line="320" w:lineRule="exact"/>
        <w:rPr>
          <w:sz w:val="28"/>
        </w:rPr>
      </w:pPr>
      <w:r>
        <w:rPr>
          <w:sz w:val="28"/>
        </w:rPr>
        <w:t>физического</w:t>
      </w:r>
      <w:r>
        <w:rPr>
          <w:spacing w:val="-5"/>
          <w:sz w:val="28"/>
        </w:rPr>
        <w:t xml:space="preserve"> </w:t>
      </w:r>
      <w:r>
        <w:rPr>
          <w:sz w:val="28"/>
        </w:rPr>
        <w:t>воспитания:</w:t>
      </w:r>
    </w:p>
    <w:p w:rsidR="00347E9B" w:rsidRDefault="00757747">
      <w:pPr>
        <w:pStyle w:val="a4"/>
        <w:tabs>
          <w:tab w:val="left" w:pos="3977"/>
          <w:tab w:val="left" w:pos="5575"/>
          <w:tab w:val="left" w:pos="6117"/>
          <w:tab w:val="left" w:pos="7968"/>
          <w:tab w:val="left" w:pos="9142"/>
        </w:tabs>
        <w:spacing w:before="151" w:line="362" w:lineRule="auto"/>
        <w:ind w:right="500"/>
        <w:jc w:val="left"/>
      </w:pPr>
      <w:r>
        <w:t>сформированность</w:t>
      </w:r>
      <w:r>
        <w:tab/>
        <w:t>здорового</w:t>
      </w:r>
      <w:r>
        <w:tab/>
        <w:t>и</w:t>
      </w:r>
      <w:r>
        <w:tab/>
        <w:t>безопасного</w:t>
      </w:r>
      <w:r>
        <w:tab/>
        <w:t>образа</w:t>
      </w:r>
      <w:r>
        <w:tab/>
      </w:r>
      <w:r>
        <w:rPr>
          <w:spacing w:val="-1"/>
        </w:rPr>
        <w:t>жизни,</w:t>
      </w:r>
      <w:r>
        <w:rPr>
          <w:spacing w:val="-67"/>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4"/>
        </w:rPr>
        <w:t xml:space="preserve"> </w:t>
      </w:r>
      <w:r>
        <w:t>здоровью;</w:t>
      </w:r>
    </w:p>
    <w:p w:rsidR="00347E9B" w:rsidRDefault="00757747">
      <w:pPr>
        <w:pStyle w:val="a4"/>
        <w:spacing w:line="357" w:lineRule="auto"/>
        <w:jc w:val="left"/>
      </w:pPr>
      <w:r>
        <w:t>потребность</w:t>
      </w:r>
      <w:r>
        <w:rPr>
          <w:spacing w:val="4"/>
        </w:rPr>
        <w:t xml:space="preserve"> </w:t>
      </w:r>
      <w:r>
        <w:t>в</w:t>
      </w:r>
      <w:r>
        <w:rPr>
          <w:spacing w:val="4"/>
        </w:rPr>
        <w:t xml:space="preserve"> </w:t>
      </w:r>
      <w:r>
        <w:t>физическом</w:t>
      </w:r>
      <w:r>
        <w:rPr>
          <w:spacing w:val="7"/>
        </w:rPr>
        <w:t xml:space="preserve"> </w:t>
      </w:r>
      <w:r>
        <w:t>совершенствовании,</w:t>
      </w:r>
      <w:r>
        <w:rPr>
          <w:spacing w:val="8"/>
        </w:rPr>
        <w:t xml:space="preserve"> </w:t>
      </w:r>
      <w:r>
        <w:t>занятиях</w:t>
      </w:r>
      <w:r>
        <w:rPr>
          <w:spacing w:val="1"/>
        </w:rPr>
        <w:t xml:space="preserve"> </w:t>
      </w:r>
      <w:r>
        <w:t>спортивно-</w:t>
      </w:r>
      <w:r>
        <w:rPr>
          <w:spacing w:val="-67"/>
        </w:rPr>
        <w:t xml:space="preserve"> </w:t>
      </w:r>
      <w:r>
        <w:t>оздоровительной деятельностью;</w:t>
      </w:r>
    </w:p>
    <w:p w:rsidR="00347E9B" w:rsidRDefault="00757747">
      <w:pPr>
        <w:pStyle w:val="a4"/>
        <w:spacing w:before="3" w:line="357" w:lineRule="auto"/>
        <w:jc w:val="left"/>
      </w:pPr>
      <w:r>
        <w:t>активное</w:t>
      </w:r>
      <w:r>
        <w:rPr>
          <w:spacing w:val="7"/>
        </w:rPr>
        <w:t xml:space="preserve"> </w:t>
      </w:r>
      <w:r>
        <w:t>неприятие</w:t>
      </w:r>
      <w:r>
        <w:rPr>
          <w:spacing w:val="7"/>
        </w:rPr>
        <w:t xml:space="preserve"> </w:t>
      </w:r>
      <w:r>
        <w:t>вредных</w:t>
      </w:r>
      <w:r>
        <w:rPr>
          <w:spacing w:val="1"/>
        </w:rPr>
        <w:t xml:space="preserve"> </w:t>
      </w:r>
      <w:r>
        <w:t>привычек</w:t>
      </w:r>
      <w:r>
        <w:rPr>
          <w:spacing w:val="10"/>
        </w:rPr>
        <w:t xml:space="preserve"> </w:t>
      </w:r>
      <w:r>
        <w:t>и</w:t>
      </w:r>
      <w:r>
        <w:rPr>
          <w:spacing w:val="6"/>
        </w:rPr>
        <w:t xml:space="preserve"> </w:t>
      </w:r>
      <w:r>
        <w:t>иных</w:t>
      </w:r>
      <w:r>
        <w:rPr>
          <w:spacing w:val="2"/>
        </w:rPr>
        <w:t xml:space="preserve"> </w:t>
      </w:r>
      <w:r>
        <w:t>форм</w:t>
      </w:r>
      <w:r>
        <w:rPr>
          <w:spacing w:val="7"/>
        </w:rPr>
        <w:t xml:space="preserve"> </w:t>
      </w:r>
      <w:r>
        <w:t>причинения</w:t>
      </w:r>
      <w:r>
        <w:rPr>
          <w:spacing w:val="7"/>
        </w:rPr>
        <w:t xml:space="preserve"> </w:t>
      </w:r>
      <w:r>
        <w:t>вреда</w:t>
      </w:r>
      <w:r>
        <w:rPr>
          <w:spacing w:val="-67"/>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347E9B" w:rsidRDefault="00757747" w:rsidP="00026C5F">
      <w:pPr>
        <w:pStyle w:val="a5"/>
        <w:numPr>
          <w:ilvl w:val="0"/>
          <w:numId w:val="111"/>
        </w:numPr>
        <w:tabs>
          <w:tab w:val="left" w:pos="1633"/>
        </w:tabs>
        <w:spacing w:before="6"/>
        <w:rPr>
          <w:sz w:val="28"/>
        </w:rPr>
      </w:pPr>
      <w:r>
        <w:rPr>
          <w:sz w:val="28"/>
        </w:rPr>
        <w:t>трудового</w:t>
      </w:r>
      <w:r>
        <w:rPr>
          <w:spacing w:val="-5"/>
          <w:sz w:val="28"/>
        </w:rPr>
        <w:t xml:space="preserve"> </w:t>
      </w:r>
      <w:r>
        <w:rPr>
          <w:sz w:val="28"/>
        </w:rPr>
        <w:t>воспитания:</w:t>
      </w:r>
    </w:p>
    <w:p w:rsidR="00347E9B" w:rsidRDefault="00757747">
      <w:pPr>
        <w:pStyle w:val="a4"/>
        <w:spacing w:before="163" w:line="357" w:lineRule="auto"/>
        <w:ind w:left="1330" w:firstLine="0"/>
        <w:jc w:val="left"/>
      </w:pPr>
      <w:r>
        <w:t>готовность к труду, осознание ценности мастерства, трудолюбие;</w:t>
      </w:r>
      <w:r>
        <w:rPr>
          <w:spacing w:val="1"/>
        </w:rPr>
        <w:t xml:space="preserve"> </w:t>
      </w:r>
      <w:r>
        <w:t>готовность</w:t>
      </w:r>
      <w:r>
        <w:rPr>
          <w:spacing w:val="5"/>
        </w:rPr>
        <w:t xml:space="preserve"> </w:t>
      </w:r>
      <w:r>
        <w:t>к</w:t>
      </w:r>
      <w:r>
        <w:rPr>
          <w:spacing w:val="6"/>
        </w:rPr>
        <w:t xml:space="preserve"> </w:t>
      </w:r>
      <w:r>
        <w:t>активной</w:t>
      </w:r>
      <w:r>
        <w:rPr>
          <w:spacing w:val="7"/>
        </w:rPr>
        <w:t xml:space="preserve"> </w:t>
      </w:r>
      <w:r>
        <w:t>деятельности</w:t>
      </w:r>
      <w:r>
        <w:rPr>
          <w:spacing w:val="7"/>
        </w:rPr>
        <w:t xml:space="preserve"> </w:t>
      </w:r>
      <w:r>
        <w:t>технологической</w:t>
      </w:r>
      <w:r>
        <w:rPr>
          <w:spacing w:val="7"/>
        </w:rPr>
        <w:t xml:space="preserve"> </w:t>
      </w:r>
      <w:r>
        <w:t>и</w:t>
      </w:r>
      <w:r>
        <w:rPr>
          <w:spacing w:val="7"/>
        </w:rPr>
        <w:t xml:space="preserve"> </w:t>
      </w:r>
      <w:r>
        <w:t>социальной</w:t>
      </w:r>
    </w:p>
    <w:p w:rsidR="00347E9B" w:rsidRDefault="00757747">
      <w:pPr>
        <w:pStyle w:val="a4"/>
        <w:spacing w:before="5" w:line="357" w:lineRule="auto"/>
        <w:ind w:firstLine="0"/>
        <w:jc w:val="left"/>
      </w:pPr>
      <w:r>
        <w:t>направленности,</w:t>
      </w:r>
      <w:r>
        <w:rPr>
          <w:spacing w:val="40"/>
        </w:rPr>
        <w:t xml:space="preserve"> </w:t>
      </w:r>
      <w:r>
        <w:t>способность</w:t>
      </w:r>
      <w:r>
        <w:rPr>
          <w:spacing w:val="37"/>
        </w:rPr>
        <w:t xml:space="preserve"> </w:t>
      </w:r>
      <w:r>
        <w:t>инициировать,</w:t>
      </w:r>
      <w:r>
        <w:rPr>
          <w:spacing w:val="40"/>
        </w:rPr>
        <w:t xml:space="preserve"> </w:t>
      </w:r>
      <w:r>
        <w:t>планировать</w:t>
      </w:r>
      <w:r>
        <w:rPr>
          <w:spacing w:val="37"/>
        </w:rPr>
        <w:t xml:space="preserve"> </w:t>
      </w:r>
      <w:r>
        <w:t>и</w:t>
      </w:r>
      <w:r>
        <w:rPr>
          <w:spacing w:val="39"/>
        </w:rPr>
        <w:t xml:space="preserve"> </w:t>
      </w:r>
      <w:r>
        <w:t>самостоятельно</w:t>
      </w:r>
      <w:r>
        <w:rPr>
          <w:spacing w:val="-67"/>
        </w:rPr>
        <w:t xml:space="preserve"> </w:t>
      </w:r>
      <w:r>
        <w:t>выполнять</w:t>
      </w:r>
      <w:r>
        <w:rPr>
          <w:spacing w:val="-2"/>
        </w:rPr>
        <w:t xml:space="preserve"> </w:t>
      </w:r>
      <w:r>
        <w:t>такую деятельность;</w:t>
      </w:r>
    </w:p>
    <w:p w:rsidR="00347E9B" w:rsidRDefault="00757747">
      <w:pPr>
        <w:pStyle w:val="a4"/>
        <w:spacing w:before="6" w:line="360" w:lineRule="auto"/>
        <w:ind w:right="499"/>
      </w:pPr>
      <w:r>
        <w:t>интерес к различным сферам профессиональной деятельности, 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1"/>
        </w:rPr>
        <w:t xml:space="preserve"> </w:t>
      </w:r>
      <w:r>
        <w:t>планы,</w:t>
      </w:r>
      <w:r>
        <w:rPr>
          <w:spacing w:val="1"/>
        </w:rPr>
        <w:t xml:space="preserve"> </w:t>
      </w:r>
      <w:r>
        <w:t>осознание</w:t>
      </w:r>
      <w:r>
        <w:rPr>
          <w:spacing w:val="1"/>
        </w:rPr>
        <w:t xml:space="preserve"> </w:t>
      </w:r>
      <w:r>
        <w:t>возможностей</w:t>
      </w:r>
      <w:r>
        <w:rPr>
          <w:spacing w:val="1"/>
        </w:rPr>
        <w:t xml:space="preserve"> </w:t>
      </w:r>
      <w:r>
        <w:t>самореализации</w:t>
      </w:r>
      <w:r>
        <w:rPr>
          <w:spacing w:val="1"/>
        </w:rPr>
        <w:t xml:space="preserve"> </w:t>
      </w:r>
      <w:r>
        <w:t>средствами иностранного (английского)</w:t>
      </w:r>
      <w:r>
        <w:rPr>
          <w:spacing w:val="5"/>
        </w:rPr>
        <w:t xml:space="preserve"> </w:t>
      </w:r>
      <w:r>
        <w:t>языка;</w:t>
      </w:r>
    </w:p>
    <w:p w:rsidR="00347E9B" w:rsidRDefault="00757747">
      <w:pPr>
        <w:pStyle w:val="a4"/>
        <w:spacing w:before="3" w:line="360" w:lineRule="auto"/>
        <w:ind w:right="500"/>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w:t>
      </w:r>
      <w:r>
        <w:rPr>
          <w:spacing w:val="1"/>
        </w:rPr>
        <w:t xml:space="preserve"> </w:t>
      </w:r>
      <w:r>
        <w:t>всей</w:t>
      </w:r>
      <w:r>
        <w:rPr>
          <w:spacing w:val="1"/>
        </w:rPr>
        <w:t xml:space="preserve"> </w:t>
      </w:r>
      <w:r>
        <w:t>жизни,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изучаемого</w:t>
      </w:r>
      <w:r>
        <w:rPr>
          <w:spacing w:val="1"/>
        </w:rPr>
        <w:t xml:space="preserve"> </w:t>
      </w:r>
      <w:r>
        <w:t>иностранного языка;</w:t>
      </w:r>
    </w:p>
    <w:p w:rsidR="00347E9B" w:rsidRDefault="00757747" w:rsidP="00026C5F">
      <w:pPr>
        <w:pStyle w:val="a5"/>
        <w:numPr>
          <w:ilvl w:val="0"/>
          <w:numId w:val="111"/>
        </w:numPr>
        <w:tabs>
          <w:tab w:val="left" w:pos="1633"/>
        </w:tabs>
        <w:spacing w:line="318" w:lineRule="exact"/>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4" w:line="360" w:lineRule="auto"/>
        <w:ind w:right="490"/>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w:t>
      </w:r>
      <w:r>
        <w:rPr>
          <w:spacing w:val="1"/>
        </w:rPr>
        <w:t xml:space="preserve"> </w:t>
      </w:r>
      <w:r>
        <w:t>осознание глобального характера</w:t>
      </w:r>
      <w:r>
        <w:rPr>
          <w:spacing w:val="4"/>
        </w:rPr>
        <w:t xml:space="preserve"> </w:t>
      </w:r>
      <w:r>
        <w:t>экологических</w:t>
      </w:r>
      <w:r>
        <w:rPr>
          <w:spacing w:val="-4"/>
        </w:rPr>
        <w:t xml:space="preserve"> </w:t>
      </w:r>
      <w:r>
        <w:t>проблем;</w:t>
      </w:r>
    </w:p>
    <w:p w:rsidR="00347E9B" w:rsidRDefault="00757747">
      <w:pPr>
        <w:pStyle w:val="a4"/>
        <w:spacing w:before="1" w:line="362" w:lineRule="auto"/>
        <w:ind w:right="491"/>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 знания</w:t>
      </w:r>
      <w:r>
        <w:rPr>
          <w:spacing w:val="1"/>
        </w:rPr>
        <w:t xml:space="preserve"> </w:t>
      </w:r>
      <w:r>
        <w:t>целей устойчивого развития</w:t>
      </w:r>
      <w:r>
        <w:rPr>
          <w:spacing w:val="1"/>
        </w:rPr>
        <w:t xml:space="preserve"> </w:t>
      </w:r>
      <w:r>
        <w:t>человечества;</w:t>
      </w:r>
    </w:p>
    <w:p w:rsidR="00347E9B" w:rsidRDefault="00757747">
      <w:pPr>
        <w:pStyle w:val="a4"/>
        <w:spacing w:line="314" w:lineRule="exact"/>
        <w:ind w:left="1330" w:firstLine="0"/>
      </w:pPr>
      <w:r>
        <w:t>активное</w:t>
      </w:r>
      <w:r>
        <w:rPr>
          <w:spacing w:val="-6"/>
        </w:rPr>
        <w:t xml:space="preserve"> </w:t>
      </w:r>
      <w:r>
        <w:t>неприятие</w:t>
      </w:r>
      <w:r>
        <w:rPr>
          <w:spacing w:val="-6"/>
        </w:rPr>
        <w:t xml:space="preserve"> </w:t>
      </w:r>
      <w:r>
        <w:t>действий,</w:t>
      </w:r>
      <w:r>
        <w:rPr>
          <w:spacing w:val="-4"/>
        </w:rPr>
        <w:t xml:space="preserve"> </w:t>
      </w:r>
      <w:r>
        <w:t>приносящих</w:t>
      </w:r>
      <w:r>
        <w:rPr>
          <w:spacing w:val="-11"/>
        </w:rPr>
        <w:t xml:space="preserve"> </w:t>
      </w:r>
      <w:r>
        <w:t>вред</w:t>
      </w:r>
      <w:r>
        <w:rPr>
          <w:spacing w:val="-5"/>
        </w:rPr>
        <w:t xml:space="preserve"> </w:t>
      </w:r>
      <w:r>
        <w:t>окружающей</w:t>
      </w:r>
      <w:r>
        <w:rPr>
          <w:spacing w:val="-6"/>
        </w:rPr>
        <w:t xml:space="preserve"> </w:t>
      </w:r>
      <w:r>
        <w:t>среде;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1"/>
      </w:pPr>
      <w:r>
        <w:lastRenderedPageBreak/>
        <w:t>умение</w:t>
      </w:r>
      <w:r>
        <w:rPr>
          <w:spacing w:val="1"/>
        </w:rPr>
        <w:t xml:space="preserve"> </w:t>
      </w:r>
      <w:r>
        <w:t>прогнозировать неблагоприятные</w:t>
      </w:r>
      <w:r>
        <w:rPr>
          <w:spacing w:val="1"/>
        </w:rPr>
        <w:t xml:space="preserve"> </w:t>
      </w:r>
      <w:r>
        <w:t>экологические</w:t>
      </w:r>
      <w:r>
        <w:rPr>
          <w:spacing w:val="1"/>
        </w:rPr>
        <w:t xml:space="preserve"> </w:t>
      </w:r>
      <w:r>
        <w:t>последствия</w:t>
      </w:r>
      <w:r>
        <w:rPr>
          <w:spacing w:val="1"/>
        </w:rPr>
        <w:t xml:space="preserve"> </w:t>
      </w:r>
      <w:r>
        <w:t>предпринимаемых</w:t>
      </w:r>
      <w:r>
        <w:rPr>
          <w:spacing w:val="-4"/>
        </w:rPr>
        <w:t xml:space="preserve"> </w:t>
      </w:r>
      <w:r>
        <w:t>действий,</w:t>
      </w:r>
      <w:r>
        <w:rPr>
          <w:spacing w:val="2"/>
        </w:rPr>
        <w:t xml:space="preserve"> </w:t>
      </w:r>
      <w:r>
        <w:t>предотвращать</w:t>
      </w:r>
      <w:r>
        <w:rPr>
          <w:spacing w:val="-1"/>
        </w:rPr>
        <w:t xml:space="preserve"> </w:t>
      </w:r>
      <w:r>
        <w:t>их;</w:t>
      </w:r>
    </w:p>
    <w:p w:rsidR="00347E9B" w:rsidRDefault="00757747">
      <w:pPr>
        <w:pStyle w:val="a4"/>
        <w:spacing w:line="314" w:lineRule="exact"/>
        <w:ind w:left="1330" w:firstLine="0"/>
        <w:jc w:val="left"/>
      </w:pPr>
      <w:r>
        <w:t>расширение</w:t>
      </w:r>
      <w:r>
        <w:rPr>
          <w:spacing w:val="-8"/>
        </w:rPr>
        <w:t xml:space="preserve"> </w:t>
      </w:r>
      <w:r>
        <w:t>опыта</w:t>
      </w:r>
      <w:r>
        <w:rPr>
          <w:spacing w:val="-8"/>
        </w:rPr>
        <w:t xml:space="preserve"> </w:t>
      </w:r>
      <w:r>
        <w:t>деятельности</w:t>
      </w:r>
      <w:r>
        <w:rPr>
          <w:spacing w:val="-8"/>
        </w:rPr>
        <w:t xml:space="preserve"> </w:t>
      </w:r>
      <w:r>
        <w:t>экологической</w:t>
      </w:r>
      <w:r>
        <w:rPr>
          <w:spacing w:val="-9"/>
        </w:rPr>
        <w:t xml:space="preserve"> </w:t>
      </w:r>
      <w:r>
        <w:t>направленности;</w:t>
      </w:r>
    </w:p>
    <w:p w:rsidR="00347E9B" w:rsidRDefault="00757747" w:rsidP="00026C5F">
      <w:pPr>
        <w:pStyle w:val="a5"/>
        <w:numPr>
          <w:ilvl w:val="0"/>
          <w:numId w:val="111"/>
        </w:numPr>
        <w:tabs>
          <w:tab w:val="left" w:pos="1633"/>
        </w:tabs>
        <w:spacing w:before="164"/>
        <w:rPr>
          <w:sz w:val="28"/>
        </w:rPr>
      </w:pPr>
      <w:r>
        <w:rPr>
          <w:sz w:val="28"/>
        </w:rPr>
        <w:t>ценности</w:t>
      </w:r>
      <w:r>
        <w:rPr>
          <w:spacing w:val="-5"/>
          <w:sz w:val="28"/>
        </w:rPr>
        <w:t xml:space="preserve"> </w:t>
      </w:r>
      <w:r>
        <w:rPr>
          <w:sz w:val="28"/>
        </w:rPr>
        <w:t>научного</w:t>
      </w:r>
      <w:r>
        <w:rPr>
          <w:spacing w:val="-2"/>
          <w:sz w:val="28"/>
        </w:rPr>
        <w:t xml:space="preserve"> </w:t>
      </w:r>
      <w:r>
        <w:rPr>
          <w:sz w:val="28"/>
        </w:rPr>
        <w:t>познания:</w:t>
      </w:r>
    </w:p>
    <w:p w:rsidR="00347E9B" w:rsidRDefault="00757747">
      <w:pPr>
        <w:pStyle w:val="a4"/>
        <w:spacing w:before="163" w:line="360" w:lineRule="auto"/>
        <w:ind w:right="494"/>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2"/>
        </w:rPr>
        <w:t xml:space="preserve"> </w:t>
      </w:r>
      <w:r>
        <w:t>способствующего</w:t>
      </w:r>
      <w:r>
        <w:rPr>
          <w:spacing w:val="-5"/>
        </w:rPr>
        <w:t xml:space="preserve"> </w:t>
      </w:r>
      <w:r>
        <w:t>осознанию</w:t>
      </w:r>
      <w:r>
        <w:rPr>
          <w:spacing w:val="-6"/>
        </w:rPr>
        <w:t xml:space="preserve"> </w:t>
      </w:r>
      <w:r>
        <w:t>своего</w:t>
      </w:r>
      <w:r>
        <w:rPr>
          <w:spacing w:val="-4"/>
        </w:rPr>
        <w:t xml:space="preserve"> </w:t>
      </w:r>
      <w:r>
        <w:t>места</w:t>
      </w:r>
      <w:r>
        <w:rPr>
          <w:spacing w:val="-4"/>
        </w:rPr>
        <w:t xml:space="preserve"> </w:t>
      </w:r>
      <w:r>
        <w:t>в</w:t>
      </w:r>
      <w:r>
        <w:rPr>
          <w:spacing w:val="-5"/>
        </w:rPr>
        <w:t xml:space="preserve"> </w:t>
      </w:r>
      <w:r>
        <w:t>поликультурном</w:t>
      </w:r>
      <w:r>
        <w:rPr>
          <w:spacing w:val="-4"/>
        </w:rPr>
        <w:t xml:space="preserve"> </w:t>
      </w:r>
      <w:r>
        <w:t>мире;</w:t>
      </w:r>
    </w:p>
    <w:p w:rsidR="00347E9B" w:rsidRDefault="00757747">
      <w:pPr>
        <w:pStyle w:val="a4"/>
        <w:spacing w:before="1" w:line="357" w:lineRule="auto"/>
        <w:ind w:right="493"/>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w:t>
      </w:r>
      <w:r>
        <w:rPr>
          <w:spacing w:val="1"/>
        </w:rPr>
        <w:t xml:space="preserve"> </w:t>
      </w:r>
      <w:r>
        <w:t>средства</w:t>
      </w:r>
      <w:r>
        <w:rPr>
          <w:spacing w:val="-67"/>
        </w:rPr>
        <w:t xml:space="preserve"> </w:t>
      </w:r>
      <w:r>
        <w:t>взаимодействия</w:t>
      </w:r>
      <w:r>
        <w:rPr>
          <w:spacing w:val="1"/>
        </w:rPr>
        <w:t xml:space="preserve"> </w:t>
      </w:r>
      <w:r>
        <w:t>между</w:t>
      </w:r>
      <w:r>
        <w:rPr>
          <w:spacing w:val="-4"/>
        </w:rPr>
        <w:t xml:space="preserve"> </w:t>
      </w:r>
      <w:r>
        <w:t>людьми</w:t>
      </w:r>
      <w:r>
        <w:rPr>
          <w:spacing w:val="1"/>
        </w:rPr>
        <w:t xml:space="preserve"> </w:t>
      </w:r>
      <w:r>
        <w:t>и познания</w:t>
      </w:r>
      <w:r>
        <w:rPr>
          <w:spacing w:val="2"/>
        </w:rPr>
        <w:t xml:space="preserve"> </w:t>
      </w:r>
      <w:r>
        <w:t>мира;</w:t>
      </w:r>
    </w:p>
    <w:p w:rsidR="00347E9B" w:rsidRDefault="00757747">
      <w:pPr>
        <w:pStyle w:val="a4"/>
        <w:spacing w:before="5" w:line="360" w:lineRule="auto"/>
        <w:ind w:right="498"/>
      </w:pPr>
      <w:r>
        <w:t>осознание ценности научной деятельности,</w:t>
      </w:r>
      <w:r>
        <w:rPr>
          <w:spacing w:val="1"/>
        </w:rPr>
        <w:t xml:space="preserve"> </w:t>
      </w:r>
      <w:r>
        <w:t>готовность осуществлять</w:t>
      </w:r>
      <w:r>
        <w:rPr>
          <w:spacing w:val="1"/>
        </w:rPr>
        <w:t xml:space="preserve"> </w:t>
      </w:r>
      <w:r>
        <w:t>проектную и исследовательскую деятельность индивидуально и в группе, с</w:t>
      </w:r>
      <w:r>
        <w:rPr>
          <w:spacing w:val="1"/>
        </w:rPr>
        <w:t xml:space="preserve"> </w:t>
      </w:r>
      <w:r>
        <w:t>использованием</w:t>
      </w:r>
      <w:r>
        <w:rPr>
          <w:spacing w:val="1"/>
        </w:rPr>
        <w:t xml:space="preserve"> </w:t>
      </w:r>
      <w:r>
        <w:t>изучаемого иностранного (английского)</w:t>
      </w:r>
      <w:r>
        <w:rPr>
          <w:spacing w:val="-2"/>
        </w:rPr>
        <w:t xml:space="preserve"> </w:t>
      </w:r>
      <w:r>
        <w:t>языка.</w:t>
      </w:r>
    </w:p>
    <w:p w:rsidR="00347E9B" w:rsidRDefault="00757747">
      <w:pPr>
        <w:pStyle w:val="a4"/>
        <w:spacing w:before="2" w:line="360" w:lineRule="auto"/>
        <w:ind w:right="496"/>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для</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3"/>
        </w:rPr>
        <w:t xml:space="preserve"> </w:t>
      </w:r>
      <w:r>
        <w:t>предполагающий сформированность:</w:t>
      </w:r>
    </w:p>
    <w:p w:rsidR="00347E9B" w:rsidRDefault="00757747">
      <w:pPr>
        <w:pStyle w:val="a4"/>
        <w:spacing w:line="360" w:lineRule="auto"/>
        <w:ind w:right="494"/>
      </w:pPr>
      <w:r>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 сферы,</w:t>
      </w:r>
      <w:r>
        <w:rPr>
          <w:spacing w:val="4"/>
        </w:rPr>
        <w:t xml:space="preserve"> </w:t>
      </w:r>
      <w:r>
        <w:t>быть</w:t>
      </w:r>
      <w:r>
        <w:rPr>
          <w:spacing w:val="-2"/>
        </w:rPr>
        <w:t xml:space="preserve"> </w:t>
      </w:r>
      <w:r>
        <w:t>уверенным</w:t>
      </w:r>
      <w:r>
        <w:rPr>
          <w:spacing w:val="2"/>
        </w:rPr>
        <w:t xml:space="preserve"> </w:t>
      </w:r>
      <w:r>
        <w:t>в</w:t>
      </w:r>
      <w:r>
        <w:rPr>
          <w:spacing w:val="-1"/>
        </w:rPr>
        <w:t xml:space="preserve"> </w:t>
      </w:r>
      <w:r>
        <w:t>себе;</w:t>
      </w:r>
    </w:p>
    <w:p w:rsidR="00347E9B" w:rsidRDefault="00757747">
      <w:pPr>
        <w:pStyle w:val="a4"/>
        <w:spacing w:line="360" w:lineRule="auto"/>
        <w:ind w:right="488"/>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2"/>
        </w:rPr>
        <w:t xml:space="preserve"> </w:t>
      </w:r>
      <w:r>
        <w:t>и</w:t>
      </w:r>
      <w:r>
        <w:rPr>
          <w:spacing w:val="-4"/>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line="360" w:lineRule="auto"/>
        <w:ind w:right="495"/>
      </w:pPr>
      <w:r>
        <w:t>внутренней мотивации, включающей стремление к достижению цели и</w:t>
      </w:r>
      <w:r>
        <w:rPr>
          <w:spacing w:val="1"/>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before="1" w:line="360" w:lineRule="auto"/>
        <w:ind w:right="492"/>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2"/>
        </w:rPr>
        <w:t xml:space="preserve"> </w:t>
      </w:r>
      <w:r>
        <w:t>к сочувствию и сопереживанию;</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 с другими людьми, в том числе с представителями страны/стран</w:t>
      </w:r>
      <w:r>
        <w:rPr>
          <w:spacing w:val="1"/>
        </w:rPr>
        <w:t xml:space="preserve"> </w:t>
      </w:r>
      <w:r>
        <w:t>изучаемого</w:t>
      </w:r>
      <w:r>
        <w:rPr>
          <w:spacing w:val="-4"/>
        </w:rPr>
        <w:t xml:space="preserve"> </w:t>
      </w:r>
      <w:r>
        <w:t>языка, заботиться, проявлять</w:t>
      </w:r>
      <w:r>
        <w:rPr>
          <w:spacing w:val="-1"/>
        </w:rPr>
        <w:t xml:space="preserve"> </w:t>
      </w:r>
      <w:r>
        <w:t>интерес</w:t>
      </w:r>
      <w:r>
        <w:rPr>
          <w:spacing w:val="-2"/>
        </w:rPr>
        <w:t xml:space="preserve"> </w:t>
      </w:r>
      <w:r>
        <w:t>и</w:t>
      </w:r>
      <w:r>
        <w:rPr>
          <w:spacing w:val="-3"/>
        </w:rPr>
        <w:t xml:space="preserve"> </w:t>
      </w:r>
      <w:r>
        <w:t>разрешать</w:t>
      </w:r>
      <w:r>
        <w:rPr>
          <w:spacing w:val="-5"/>
        </w:rPr>
        <w:t xml:space="preserve"> </w:t>
      </w:r>
      <w:r>
        <w:t>конфликты.</w:t>
      </w:r>
    </w:p>
    <w:p w:rsidR="00347E9B" w:rsidRDefault="00757747">
      <w:pPr>
        <w:pStyle w:val="a4"/>
        <w:spacing w:before="2" w:line="360" w:lineRule="auto"/>
        <w:ind w:right="491"/>
      </w:pPr>
      <w:r>
        <w:t>В результате изучения английского языка на уровне среднего 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line="362" w:lineRule="auto"/>
        <w:ind w:right="496"/>
      </w:pPr>
      <w:r>
        <w:t>У обучающегося будут сформированы следующие базовые логические</w:t>
      </w:r>
      <w:r>
        <w:rPr>
          <w:spacing w:val="1"/>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p>
    <w:p w:rsidR="00347E9B" w:rsidRDefault="00757747">
      <w:pPr>
        <w:pStyle w:val="a4"/>
        <w:spacing w:line="362" w:lineRule="auto"/>
        <w:ind w:right="489"/>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60" w:lineRule="auto"/>
        <w:ind w:right="498"/>
      </w:pPr>
      <w:r>
        <w:t>устанавливать существенный признак или основания для сравнения,</w:t>
      </w:r>
      <w:r>
        <w:rPr>
          <w:spacing w:val="1"/>
        </w:rPr>
        <w:t xml:space="preserve"> </w:t>
      </w:r>
      <w:r>
        <w:t>классификации</w:t>
      </w:r>
      <w:r>
        <w:rPr>
          <w:spacing w:val="1"/>
        </w:rPr>
        <w:t xml:space="preserve"> </w:t>
      </w:r>
      <w:r>
        <w:t>и</w:t>
      </w:r>
      <w:r>
        <w:rPr>
          <w:spacing w:val="1"/>
        </w:rPr>
        <w:t xml:space="preserve"> </w:t>
      </w:r>
      <w:r>
        <w:t>обобщения</w:t>
      </w:r>
      <w:r>
        <w:rPr>
          <w:spacing w:val="1"/>
        </w:rPr>
        <w:t xml:space="preserve"> </w:t>
      </w:r>
      <w:r>
        <w:t>языковых</w:t>
      </w:r>
      <w:r>
        <w:rPr>
          <w:spacing w:val="1"/>
        </w:rPr>
        <w:t xml:space="preserve"> </w:t>
      </w:r>
      <w:r>
        <w:t>единиц</w:t>
      </w:r>
      <w:r>
        <w:rPr>
          <w:spacing w:val="1"/>
        </w:rPr>
        <w:t xml:space="preserve"> </w:t>
      </w:r>
      <w:r>
        <w:t>и</w:t>
      </w:r>
      <w:r>
        <w:rPr>
          <w:spacing w:val="1"/>
        </w:rPr>
        <w:t xml:space="preserve"> </w:t>
      </w:r>
      <w:r>
        <w:t>языковых</w:t>
      </w:r>
      <w:r>
        <w:rPr>
          <w:spacing w:val="1"/>
        </w:rPr>
        <w:t xml:space="preserve"> </w:t>
      </w:r>
      <w:r>
        <w:t>явлений</w:t>
      </w:r>
      <w:r>
        <w:rPr>
          <w:spacing w:val="1"/>
        </w:rPr>
        <w:t xml:space="preserve"> </w:t>
      </w:r>
      <w:r>
        <w:t>изучаемого иностранного</w:t>
      </w:r>
      <w:r>
        <w:rPr>
          <w:spacing w:val="1"/>
        </w:rPr>
        <w:t xml:space="preserve"> </w:t>
      </w:r>
      <w:r>
        <w:t>языка;</w:t>
      </w:r>
    </w:p>
    <w:p w:rsidR="00347E9B" w:rsidRDefault="00757747">
      <w:pPr>
        <w:pStyle w:val="a4"/>
        <w:spacing w:line="362" w:lineRule="auto"/>
        <w:ind w:right="485"/>
      </w:pPr>
      <w:r>
        <w:t>определять</w:t>
      </w:r>
      <w:r>
        <w:rPr>
          <w:spacing w:val="1"/>
        </w:rPr>
        <w:t xml:space="preserve"> </w:t>
      </w:r>
      <w:r>
        <w:t>цели</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p>
    <w:p w:rsidR="00347E9B" w:rsidRDefault="00757747">
      <w:pPr>
        <w:pStyle w:val="a4"/>
        <w:spacing w:line="357" w:lineRule="auto"/>
        <w:ind w:right="497"/>
      </w:pPr>
      <w:r>
        <w:t>выявлять</w:t>
      </w:r>
      <w:r>
        <w:rPr>
          <w:spacing w:val="1"/>
        </w:rPr>
        <w:t xml:space="preserve"> </w:t>
      </w:r>
      <w:r>
        <w:t>закономерности</w:t>
      </w:r>
      <w:r>
        <w:rPr>
          <w:spacing w:val="1"/>
        </w:rPr>
        <w:t xml:space="preserve"> </w:t>
      </w:r>
      <w:r>
        <w:t>в</w:t>
      </w:r>
      <w:r>
        <w:rPr>
          <w:spacing w:val="1"/>
        </w:rPr>
        <w:t xml:space="preserve"> </w:t>
      </w:r>
      <w:r>
        <w:t>языковых</w:t>
      </w:r>
      <w:r>
        <w:rPr>
          <w:spacing w:val="1"/>
        </w:rPr>
        <w:t xml:space="preserve"> </w:t>
      </w:r>
      <w:r>
        <w:t>явлениях</w:t>
      </w:r>
      <w:r>
        <w:rPr>
          <w:spacing w:val="1"/>
        </w:rPr>
        <w:t xml:space="preserve"> </w:t>
      </w:r>
      <w:r>
        <w:t>изучаемого</w:t>
      </w:r>
      <w:r>
        <w:rPr>
          <w:spacing w:val="1"/>
        </w:rPr>
        <w:t xml:space="preserve"> </w:t>
      </w:r>
      <w:r>
        <w:t>иностранного (английского) языка;</w:t>
      </w:r>
    </w:p>
    <w:p w:rsidR="00347E9B" w:rsidRDefault="00757747">
      <w:pPr>
        <w:pStyle w:val="a4"/>
        <w:spacing w:line="362" w:lineRule="auto"/>
        <w:ind w:right="503"/>
      </w:pPr>
      <w:r>
        <w:t>разрабатывать план решения проблемы с учётом анализа имеющихся</w:t>
      </w:r>
      <w:r>
        <w:rPr>
          <w:spacing w:val="1"/>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spacing w:line="362" w:lineRule="auto"/>
        <w:ind w:right="492"/>
      </w:pPr>
      <w:r>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w:t>
      </w:r>
      <w:r>
        <w:rPr>
          <w:spacing w:val="-2"/>
        </w:rPr>
        <w:t xml:space="preserve"> </w:t>
      </w:r>
      <w:r>
        <w:t>целям,</w:t>
      </w:r>
      <w:r>
        <w:rPr>
          <w:spacing w:val="3"/>
        </w:rPr>
        <w:t xml:space="preserve"> </w:t>
      </w:r>
      <w:r>
        <w:t>оценивать</w:t>
      </w:r>
      <w:r>
        <w:rPr>
          <w:spacing w:val="-3"/>
        </w:rPr>
        <w:t xml:space="preserve"> </w:t>
      </w:r>
      <w:r>
        <w:t>риски последствий</w:t>
      </w:r>
      <w:r>
        <w:rPr>
          <w:spacing w:val="-1"/>
        </w:rPr>
        <w:t xml:space="preserve"> </w:t>
      </w:r>
      <w:r>
        <w:t>деятельности;</w:t>
      </w:r>
    </w:p>
    <w:p w:rsidR="00347E9B" w:rsidRDefault="00757747">
      <w:pPr>
        <w:pStyle w:val="a4"/>
        <w:spacing w:line="362" w:lineRule="auto"/>
        <w:ind w:right="500"/>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2"/>
        </w:rPr>
        <w:t xml:space="preserve"> </w:t>
      </w:r>
      <w:r>
        <w:t>и комбинированного взаимодействия;</w:t>
      </w:r>
    </w:p>
    <w:p w:rsidR="00347E9B" w:rsidRDefault="00757747">
      <w:pPr>
        <w:pStyle w:val="a4"/>
        <w:spacing w:line="320" w:lineRule="exact"/>
        <w:ind w:left="1330" w:firstLine="0"/>
      </w:pPr>
      <w:r>
        <w:t>развивать</w:t>
      </w:r>
      <w:r>
        <w:rPr>
          <w:spacing w:val="-7"/>
        </w:rPr>
        <w:t xml:space="preserve"> </w:t>
      </w:r>
      <w:r>
        <w:t>креативное</w:t>
      </w:r>
      <w:r>
        <w:rPr>
          <w:spacing w:val="-3"/>
        </w:rPr>
        <w:t xml:space="preserve"> </w:t>
      </w:r>
      <w:r>
        <w:t>мышление</w:t>
      </w:r>
      <w:r>
        <w:rPr>
          <w:spacing w:val="-4"/>
        </w:rPr>
        <w:t xml:space="preserve"> </w:t>
      </w:r>
      <w:r>
        <w:t>при</w:t>
      </w:r>
      <w:r>
        <w:rPr>
          <w:spacing w:val="-4"/>
        </w:rPr>
        <w:t xml:space="preserve"> </w:t>
      </w:r>
      <w:r>
        <w:t>решении</w:t>
      </w:r>
      <w:r>
        <w:rPr>
          <w:spacing w:val="-4"/>
        </w:rPr>
        <w:t xml:space="preserve"> </w:t>
      </w:r>
      <w:r>
        <w:t>жизненных</w:t>
      </w:r>
      <w:r>
        <w:rPr>
          <w:spacing w:val="-8"/>
        </w:rPr>
        <w:t xml:space="preserve"> </w:t>
      </w:r>
      <w:r>
        <w:t>проблем.</w:t>
      </w:r>
    </w:p>
    <w:p w:rsidR="00347E9B" w:rsidRDefault="00757747">
      <w:pPr>
        <w:pStyle w:val="a4"/>
        <w:spacing w:before="133" w:line="362"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pPr>
      <w:r>
        <w:lastRenderedPageBreak/>
        <w:t>владеть навыками учебно-исследовательской и проектной деятельности</w:t>
      </w:r>
      <w:r>
        <w:rPr>
          <w:spacing w:val="-67"/>
        </w:rPr>
        <w:t xml:space="preserve"> </w:t>
      </w:r>
      <w:r>
        <w:t>с использованием иностранного (английского) языка, навыками разрешения</w:t>
      </w:r>
      <w:r>
        <w:rPr>
          <w:spacing w:val="1"/>
        </w:rPr>
        <w:t xml:space="preserve"> </w:t>
      </w:r>
      <w:r>
        <w:t>проблем; способностью и готовностью к самостоятельному поиску методов</w:t>
      </w:r>
      <w:r>
        <w:rPr>
          <w:spacing w:val="1"/>
        </w:rPr>
        <w:t xml:space="preserve"> </w:t>
      </w:r>
      <w:r>
        <w:t>решения</w:t>
      </w:r>
      <w:r>
        <w:rPr>
          <w:spacing w:val="-2"/>
        </w:rPr>
        <w:t xml:space="preserve"> </w:t>
      </w:r>
      <w:r>
        <w:t>практических</w:t>
      </w:r>
      <w:r>
        <w:rPr>
          <w:spacing w:val="-6"/>
        </w:rPr>
        <w:t xml:space="preserve"> </w:t>
      </w:r>
      <w:r>
        <w:t>задач, применению</w:t>
      </w:r>
      <w:r>
        <w:rPr>
          <w:spacing w:val="-4"/>
        </w:rPr>
        <w:t xml:space="preserve"> </w:t>
      </w:r>
      <w:r>
        <w:t>различных</w:t>
      </w:r>
      <w:r>
        <w:rPr>
          <w:spacing w:val="-6"/>
        </w:rPr>
        <w:t xml:space="preserve"> </w:t>
      </w:r>
      <w:r>
        <w:t>методов</w:t>
      </w:r>
      <w:r>
        <w:rPr>
          <w:spacing w:val="-4"/>
        </w:rPr>
        <w:t xml:space="preserve"> </w:t>
      </w:r>
      <w:r>
        <w:t>познания;</w:t>
      </w:r>
    </w:p>
    <w:p w:rsidR="00347E9B" w:rsidRDefault="00757747">
      <w:pPr>
        <w:pStyle w:val="a4"/>
        <w:spacing w:before="4" w:line="360" w:lineRule="auto"/>
        <w:ind w:right="488"/>
      </w:pPr>
      <w:r>
        <w:t>осуществлять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ситуациях,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создании</w:t>
      </w:r>
      <w:r>
        <w:rPr>
          <w:spacing w:val="1"/>
        </w:rPr>
        <w:t xml:space="preserve"> </w:t>
      </w:r>
      <w:r>
        <w:t>учебных</w:t>
      </w:r>
      <w:r>
        <w:rPr>
          <w:spacing w:val="1"/>
        </w:rPr>
        <w:t xml:space="preserve"> </w:t>
      </w:r>
      <w:r>
        <w:t>и</w:t>
      </w:r>
      <w:r>
        <w:rPr>
          <w:spacing w:val="1"/>
        </w:rPr>
        <w:t xml:space="preserve"> </w:t>
      </w:r>
      <w:r>
        <w:t>социальных</w:t>
      </w:r>
      <w:r>
        <w:rPr>
          <w:spacing w:val="1"/>
        </w:rPr>
        <w:t xml:space="preserve"> </w:t>
      </w:r>
      <w:r>
        <w:t>проектов;</w:t>
      </w:r>
    </w:p>
    <w:p w:rsidR="00347E9B" w:rsidRDefault="00757747">
      <w:pPr>
        <w:pStyle w:val="a4"/>
        <w:spacing w:line="362" w:lineRule="auto"/>
        <w:ind w:right="498"/>
      </w:pPr>
      <w:r>
        <w:t>владеть</w:t>
      </w:r>
      <w:r>
        <w:rPr>
          <w:spacing w:val="1"/>
        </w:rPr>
        <w:t xml:space="preserve"> </w:t>
      </w:r>
      <w:r>
        <w:t>научной</w:t>
      </w:r>
      <w:r>
        <w:rPr>
          <w:spacing w:val="1"/>
        </w:rPr>
        <w:t xml:space="preserve"> </w:t>
      </w:r>
      <w:r>
        <w:t>лингвистической</w:t>
      </w:r>
      <w:r>
        <w:rPr>
          <w:spacing w:val="1"/>
        </w:rPr>
        <w:t xml:space="preserve"> </w:t>
      </w:r>
      <w:r>
        <w:t>терминологией</w:t>
      </w:r>
      <w:r>
        <w:rPr>
          <w:spacing w:val="1"/>
        </w:rPr>
        <w:t xml:space="preserve"> </w:t>
      </w:r>
      <w:r>
        <w:t>и</w:t>
      </w:r>
      <w:r>
        <w:rPr>
          <w:spacing w:val="1"/>
        </w:rPr>
        <w:t xml:space="preserve"> </w:t>
      </w:r>
      <w:r>
        <w:t>ключевыми</w:t>
      </w:r>
      <w:r>
        <w:rPr>
          <w:spacing w:val="1"/>
        </w:rPr>
        <w:t xml:space="preserve"> </w:t>
      </w:r>
      <w:r>
        <w:t>понятиями;</w:t>
      </w:r>
    </w:p>
    <w:p w:rsidR="00347E9B" w:rsidRDefault="00757747">
      <w:pPr>
        <w:pStyle w:val="a4"/>
        <w:spacing w:line="362"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 ситуациях;</w:t>
      </w:r>
    </w:p>
    <w:p w:rsidR="00347E9B" w:rsidRDefault="00757747">
      <w:pPr>
        <w:pStyle w:val="a4"/>
        <w:spacing w:line="360" w:lineRule="auto"/>
        <w:ind w:right="499"/>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2"/>
        </w:rPr>
        <w:t xml:space="preserve"> </w:t>
      </w:r>
      <w:r>
        <w:t>задавать</w:t>
      </w:r>
      <w:r>
        <w:rPr>
          <w:spacing w:val="-3"/>
        </w:rPr>
        <w:t xml:space="preserve"> </w:t>
      </w:r>
      <w:r>
        <w:t>параметры и</w:t>
      </w:r>
      <w:r>
        <w:rPr>
          <w:spacing w:val="-1"/>
        </w:rPr>
        <w:t xml:space="preserve"> </w:t>
      </w:r>
      <w:r>
        <w:t>критерии решения;</w:t>
      </w:r>
    </w:p>
    <w:p w:rsidR="00347E9B" w:rsidRDefault="00757747">
      <w:pPr>
        <w:pStyle w:val="a4"/>
        <w:spacing w:line="362" w:lineRule="auto"/>
        <w:ind w:right="487"/>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left="1330" w:right="495" w:firstLine="0"/>
      </w:pPr>
      <w:r>
        <w:t>давать оценку новым ситуациям, оценивать приобретённый опыт;</w:t>
      </w:r>
      <w:r>
        <w:rPr>
          <w:spacing w:val="1"/>
        </w:rPr>
        <w:t xml:space="preserve"> </w:t>
      </w:r>
      <w:r>
        <w:t>осуществлять</w:t>
      </w:r>
      <w:r>
        <w:rPr>
          <w:spacing w:val="56"/>
        </w:rPr>
        <w:t xml:space="preserve"> </w:t>
      </w:r>
      <w:r>
        <w:t>целенаправленный</w:t>
      </w:r>
      <w:r>
        <w:rPr>
          <w:spacing w:val="59"/>
        </w:rPr>
        <w:t xml:space="preserve"> </w:t>
      </w:r>
      <w:r>
        <w:t>поиск</w:t>
      </w:r>
      <w:r>
        <w:rPr>
          <w:spacing w:val="63"/>
        </w:rPr>
        <w:t xml:space="preserve"> </w:t>
      </w:r>
      <w:r>
        <w:t>переноса</w:t>
      </w:r>
      <w:r>
        <w:rPr>
          <w:spacing w:val="59"/>
        </w:rPr>
        <w:t xml:space="preserve"> </w:t>
      </w:r>
      <w:r>
        <w:t>средств</w:t>
      </w:r>
      <w:r>
        <w:rPr>
          <w:spacing w:val="58"/>
        </w:rPr>
        <w:t xml:space="preserve"> </w:t>
      </w:r>
      <w:r>
        <w:t>и</w:t>
      </w:r>
      <w:r>
        <w:rPr>
          <w:spacing w:val="59"/>
        </w:rPr>
        <w:t xml:space="preserve"> </w:t>
      </w:r>
      <w:r>
        <w:t>способов</w:t>
      </w:r>
    </w:p>
    <w:p w:rsidR="00347E9B" w:rsidRDefault="00757747">
      <w:pPr>
        <w:pStyle w:val="a4"/>
        <w:spacing w:line="320" w:lineRule="exact"/>
        <w:ind w:firstLine="0"/>
      </w:pPr>
      <w:r>
        <w:t>действия</w:t>
      </w:r>
      <w:r>
        <w:rPr>
          <w:spacing w:val="-6"/>
        </w:rPr>
        <w:t xml:space="preserve"> </w:t>
      </w:r>
      <w:r>
        <w:t>в</w:t>
      </w:r>
      <w:r>
        <w:rPr>
          <w:spacing w:val="-7"/>
        </w:rPr>
        <w:t xml:space="preserve"> </w:t>
      </w:r>
      <w:r>
        <w:t>профессиональную</w:t>
      </w:r>
      <w:r>
        <w:rPr>
          <w:spacing w:val="-7"/>
        </w:rPr>
        <w:t xml:space="preserve"> </w:t>
      </w:r>
      <w:r>
        <w:t>среду;</w:t>
      </w:r>
    </w:p>
    <w:p w:rsidR="00347E9B" w:rsidRDefault="00757747">
      <w:pPr>
        <w:pStyle w:val="a4"/>
        <w:spacing w:before="134" w:line="362" w:lineRule="auto"/>
        <w:ind w:right="500"/>
      </w:pPr>
      <w:r>
        <w:t>уметь переносить знания в познавательную и практическую области</w:t>
      </w:r>
      <w:r>
        <w:rPr>
          <w:spacing w:val="1"/>
        </w:rPr>
        <w:t xml:space="preserve"> </w:t>
      </w:r>
      <w:r>
        <w:t>жизнедеятельности;</w:t>
      </w:r>
    </w:p>
    <w:p w:rsidR="00347E9B" w:rsidRDefault="00757747">
      <w:pPr>
        <w:pStyle w:val="a4"/>
        <w:spacing w:line="314" w:lineRule="exact"/>
        <w:ind w:left="1330" w:firstLine="0"/>
      </w:pPr>
      <w:r>
        <w:t>уметь</w:t>
      </w:r>
      <w:r>
        <w:rPr>
          <w:spacing w:val="-6"/>
        </w:rPr>
        <w:t xml:space="preserve"> </w:t>
      </w:r>
      <w:r>
        <w:t>интегрировать</w:t>
      </w:r>
      <w:r>
        <w:rPr>
          <w:spacing w:val="-6"/>
        </w:rPr>
        <w:t xml:space="preserve"> </w:t>
      </w:r>
      <w:r>
        <w:t>знания</w:t>
      </w:r>
      <w:r>
        <w:rPr>
          <w:spacing w:val="-2"/>
        </w:rPr>
        <w:t xml:space="preserve"> </w:t>
      </w:r>
      <w:r>
        <w:t>из</w:t>
      </w:r>
      <w:r>
        <w:rPr>
          <w:spacing w:val="-3"/>
        </w:rPr>
        <w:t xml:space="preserve"> </w:t>
      </w:r>
      <w:r>
        <w:t>разных</w:t>
      </w:r>
      <w:r>
        <w:rPr>
          <w:spacing w:val="-8"/>
        </w:rPr>
        <w:t xml:space="preserve"> </w:t>
      </w:r>
      <w:r>
        <w:t>предметных</w:t>
      </w:r>
      <w:r>
        <w:rPr>
          <w:spacing w:val="-7"/>
        </w:rPr>
        <w:t xml:space="preserve"> </w:t>
      </w:r>
      <w:r>
        <w:t>областей;</w:t>
      </w:r>
    </w:p>
    <w:p w:rsidR="00347E9B" w:rsidRDefault="00757747">
      <w:pPr>
        <w:pStyle w:val="a4"/>
        <w:spacing w:before="163" w:line="362" w:lineRule="auto"/>
        <w:ind w:left="1330" w:right="739" w:firstLine="0"/>
      </w:pPr>
      <w:r>
        <w:t>выдвигать</w:t>
      </w:r>
      <w:r>
        <w:rPr>
          <w:spacing w:val="-8"/>
        </w:rPr>
        <w:t xml:space="preserve"> </w:t>
      </w:r>
      <w:r>
        <w:t>новые</w:t>
      </w:r>
      <w:r>
        <w:rPr>
          <w:spacing w:val="-6"/>
        </w:rPr>
        <w:t xml:space="preserve"> </w:t>
      </w:r>
      <w:r>
        <w:t>идеи,</w:t>
      </w:r>
      <w:r>
        <w:rPr>
          <w:spacing w:val="-4"/>
        </w:rPr>
        <w:t xml:space="preserve"> </w:t>
      </w:r>
      <w:r>
        <w:t>предлагать</w:t>
      </w:r>
      <w:r>
        <w:rPr>
          <w:spacing w:val="-8"/>
        </w:rPr>
        <w:t xml:space="preserve"> </w:t>
      </w:r>
      <w:r>
        <w:t>оригинальные</w:t>
      </w:r>
      <w:r>
        <w:rPr>
          <w:spacing w:val="-5"/>
        </w:rPr>
        <w:t xml:space="preserve"> </w:t>
      </w:r>
      <w:r>
        <w:t>подходы</w:t>
      </w:r>
      <w:r>
        <w:rPr>
          <w:spacing w:val="-6"/>
        </w:rPr>
        <w:t xml:space="preserve"> </w:t>
      </w:r>
      <w:r>
        <w:t>и</w:t>
      </w:r>
      <w:r>
        <w:rPr>
          <w:spacing w:val="-6"/>
        </w:rPr>
        <w:t xml:space="preserve"> </w:t>
      </w:r>
      <w:r>
        <w:t>решения;</w:t>
      </w:r>
      <w:r>
        <w:rPr>
          <w:spacing w:val="-68"/>
        </w:rPr>
        <w:t xml:space="preserve"> </w:t>
      </w:r>
      <w:r>
        <w:t>ставить</w:t>
      </w:r>
      <w:r>
        <w:rPr>
          <w:spacing w:val="-6"/>
        </w:rPr>
        <w:t xml:space="preserve"> </w:t>
      </w:r>
      <w:r>
        <w:t>проблемы</w:t>
      </w:r>
      <w:r>
        <w:rPr>
          <w:spacing w:val="-3"/>
        </w:rPr>
        <w:t xml:space="preserve"> </w:t>
      </w:r>
      <w:r>
        <w:t>и</w:t>
      </w:r>
      <w:r>
        <w:rPr>
          <w:spacing w:val="-4"/>
        </w:rPr>
        <w:t xml:space="preserve"> </w:t>
      </w:r>
      <w:r>
        <w:t>задачи,</w:t>
      </w:r>
      <w:r>
        <w:rPr>
          <w:spacing w:val="-2"/>
        </w:rPr>
        <w:t xml:space="preserve"> </w:t>
      </w:r>
      <w:r>
        <w:t>допускающие</w:t>
      </w:r>
      <w:r>
        <w:rPr>
          <w:spacing w:val="-2"/>
        </w:rPr>
        <w:t xml:space="preserve"> </w:t>
      </w:r>
      <w:r>
        <w:t>альтернативных</w:t>
      </w:r>
      <w:r>
        <w:rPr>
          <w:spacing w:val="-7"/>
        </w:rPr>
        <w:t xml:space="preserve"> </w:t>
      </w:r>
      <w:r>
        <w:t>решений.</w:t>
      </w:r>
    </w:p>
    <w:p w:rsidR="00347E9B" w:rsidRDefault="00757747">
      <w:pPr>
        <w:pStyle w:val="a4"/>
        <w:spacing w:line="362" w:lineRule="auto"/>
        <w:ind w:right="501"/>
      </w:pPr>
      <w:r>
        <w:t>У обучающегося будут сформированы умения работать с информацией</w:t>
      </w:r>
      <w:r>
        <w:rPr>
          <w:spacing w:val="-67"/>
        </w:rPr>
        <w:t xml:space="preserve"> </w:t>
      </w:r>
      <w:r>
        <w:t>как</w:t>
      </w:r>
      <w:r>
        <w:rPr>
          <w:spacing w:val="-1"/>
        </w:rPr>
        <w:t xml:space="preserve"> </w:t>
      </w:r>
      <w:r>
        <w:t>часть</w:t>
      </w:r>
      <w:r>
        <w:rPr>
          <w:spacing w:val="-2"/>
        </w:rPr>
        <w:t xml:space="preserve"> </w:t>
      </w:r>
      <w:r>
        <w:t>познавательных универсальных учебных</w:t>
      </w:r>
      <w:r>
        <w:rPr>
          <w:spacing w:val="-4"/>
        </w:rPr>
        <w:t xml:space="preserve"> </w:t>
      </w:r>
      <w:r>
        <w:t>действий:</w:t>
      </w:r>
    </w:p>
    <w:p w:rsidR="00347E9B" w:rsidRDefault="00757747">
      <w:pPr>
        <w:pStyle w:val="a4"/>
        <w:spacing w:line="357" w:lineRule="auto"/>
        <w:ind w:right="489"/>
      </w:pPr>
      <w:r>
        <w:t>владеть навыками получения информации из источников разных типов,</w:t>
      </w:r>
      <w:r>
        <w:rPr>
          <w:spacing w:val="-67"/>
        </w:rPr>
        <w:t xml:space="preserve"> </w:t>
      </w:r>
      <w:r>
        <w:t>в</w:t>
      </w:r>
      <w:r>
        <w:rPr>
          <w:spacing w:val="4"/>
        </w:rPr>
        <w:t xml:space="preserve"> </w:t>
      </w:r>
      <w:r>
        <w:t>том</w:t>
      </w:r>
      <w:r>
        <w:rPr>
          <w:spacing w:val="7"/>
        </w:rPr>
        <w:t xml:space="preserve"> </w:t>
      </w:r>
      <w:r>
        <w:t>числе</w:t>
      </w:r>
      <w:r>
        <w:rPr>
          <w:spacing w:val="7"/>
        </w:rPr>
        <w:t xml:space="preserve"> </w:t>
      </w:r>
      <w:r>
        <w:t>на</w:t>
      </w:r>
      <w:r>
        <w:rPr>
          <w:spacing w:val="7"/>
        </w:rPr>
        <w:t xml:space="preserve"> </w:t>
      </w:r>
      <w:r>
        <w:t>иностранном</w:t>
      </w:r>
      <w:r>
        <w:rPr>
          <w:spacing w:val="7"/>
        </w:rPr>
        <w:t xml:space="preserve"> </w:t>
      </w:r>
      <w:r>
        <w:t>(английском)</w:t>
      </w:r>
      <w:r>
        <w:rPr>
          <w:spacing w:val="5"/>
        </w:rPr>
        <w:t xml:space="preserve"> </w:t>
      </w:r>
      <w:r>
        <w:t>языке,</w:t>
      </w:r>
      <w:r>
        <w:rPr>
          <w:spacing w:val="9"/>
        </w:rPr>
        <w:t xml:space="preserve"> </w:t>
      </w:r>
      <w:r>
        <w:t>самостоятельно</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осуществлять поиск, анализ, систематизацию и интерпретацию информации</w:t>
      </w:r>
      <w:r>
        <w:rPr>
          <w:spacing w:val="1"/>
        </w:rPr>
        <w:t xml:space="preserve"> </w:t>
      </w:r>
      <w:r>
        <w:t>различных</w:t>
      </w:r>
      <w:r>
        <w:rPr>
          <w:spacing w:val="-4"/>
        </w:rPr>
        <w:t xml:space="preserve"> </w:t>
      </w:r>
      <w:r>
        <w:t>видов</w:t>
      </w:r>
      <w:r>
        <w:rPr>
          <w:spacing w:val="1"/>
        </w:rPr>
        <w:t xml:space="preserve"> </w:t>
      </w:r>
      <w:r>
        <w:t>и</w:t>
      </w:r>
      <w:r>
        <w:rPr>
          <w:spacing w:val="1"/>
        </w:rPr>
        <w:t xml:space="preserve"> </w:t>
      </w:r>
      <w:r>
        <w:t>форм</w:t>
      </w:r>
      <w:r>
        <w:rPr>
          <w:spacing w:val="2"/>
        </w:rPr>
        <w:t xml:space="preserve"> </w:t>
      </w:r>
      <w:r>
        <w:t>представления;</w:t>
      </w:r>
    </w:p>
    <w:p w:rsidR="00347E9B" w:rsidRDefault="00757747">
      <w:pPr>
        <w:pStyle w:val="a4"/>
        <w:spacing w:line="360" w:lineRule="auto"/>
        <w:ind w:right="495"/>
      </w:pPr>
      <w:r>
        <w:t>создавать</w:t>
      </w:r>
      <w:r>
        <w:rPr>
          <w:spacing w:val="1"/>
        </w:rPr>
        <w:t xml:space="preserve"> </w:t>
      </w:r>
      <w:r>
        <w:t>тексты</w:t>
      </w:r>
      <w:r>
        <w:rPr>
          <w:spacing w:val="1"/>
        </w:rPr>
        <w:t xml:space="preserve"> </w:t>
      </w:r>
      <w:r>
        <w:t>на</w:t>
      </w:r>
      <w:r>
        <w:rPr>
          <w:spacing w:val="1"/>
        </w:rPr>
        <w:t xml:space="preserve"> </w:t>
      </w:r>
      <w:r>
        <w:t>иностранном</w:t>
      </w:r>
      <w:r>
        <w:rPr>
          <w:spacing w:val="1"/>
        </w:rPr>
        <w:t xml:space="preserve"> </w:t>
      </w:r>
      <w:r>
        <w:t>(английском)</w:t>
      </w:r>
      <w:r>
        <w:rPr>
          <w:spacing w:val="1"/>
        </w:rPr>
        <w:t xml:space="preserve"> </w:t>
      </w:r>
      <w:r>
        <w:t>языке</w:t>
      </w:r>
      <w:r>
        <w:rPr>
          <w:spacing w:val="1"/>
        </w:rPr>
        <w:t xml:space="preserve"> </w:t>
      </w:r>
      <w:r>
        <w:t>в</w:t>
      </w:r>
      <w:r>
        <w:rPr>
          <w:spacing w:val="1"/>
        </w:rPr>
        <w:t xml:space="preserve"> </w:t>
      </w:r>
      <w:r>
        <w:t>различных</w:t>
      </w:r>
      <w:r>
        <w:rPr>
          <w:spacing w:val="1"/>
        </w:rPr>
        <w:t xml:space="preserve"> </w:t>
      </w:r>
      <w:r>
        <w:t>форматах с учётом назначения информации и целевой аудитории, выбирая</w:t>
      </w:r>
      <w:r>
        <w:rPr>
          <w:spacing w:val="1"/>
        </w:rPr>
        <w:t xml:space="preserve"> </w:t>
      </w:r>
      <w:r>
        <w:t>оптимальную форму представления и визуализации (текст, таблица, схема,</w:t>
      </w:r>
      <w:r>
        <w:rPr>
          <w:spacing w:val="1"/>
        </w:rPr>
        <w:t xml:space="preserve"> </w:t>
      </w:r>
      <w:r>
        <w:t>диаграмма</w:t>
      </w:r>
      <w:r>
        <w:rPr>
          <w:spacing w:val="1"/>
        </w:rPr>
        <w:t xml:space="preserve"> </w:t>
      </w:r>
      <w:r>
        <w:t>и</w:t>
      </w:r>
      <w:r>
        <w:rPr>
          <w:spacing w:val="-3"/>
        </w:rPr>
        <w:t xml:space="preserve"> </w:t>
      </w:r>
      <w:r>
        <w:t>другие);</w:t>
      </w:r>
    </w:p>
    <w:p w:rsidR="00347E9B" w:rsidRDefault="00757747">
      <w:pPr>
        <w:pStyle w:val="a4"/>
        <w:spacing w:line="362" w:lineRule="auto"/>
        <w:ind w:right="486"/>
      </w:pPr>
      <w:r>
        <w:t>оценивать</w:t>
      </w:r>
      <w:r>
        <w:rPr>
          <w:spacing w:val="1"/>
        </w:rPr>
        <w:t xml:space="preserve"> </w:t>
      </w:r>
      <w:r>
        <w:t>достоверность</w:t>
      </w:r>
      <w:r>
        <w:rPr>
          <w:spacing w:val="1"/>
        </w:rPr>
        <w:t xml:space="preserve"> </w:t>
      </w:r>
      <w:r>
        <w:t>информации,</w:t>
      </w:r>
      <w:r>
        <w:rPr>
          <w:spacing w:val="1"/>
        </w:rPr>
        <w:t xml:space="preserve"> </w:t>
      </w:r>
      <w:r>
        <w:t>её</w:t>
      </w:r>
      <w:r>
        <w:rPr>
          <w:spacing w:val="1"/>
        </w:rPr>
        <w:t xml:space="preserve"> </w:t>
      </w:r>
      <w:r>
        <w:t>соответствие</w:t>
      </w:r>
      <w:r>
        <w:rPr>
          <w:spacing w:val="1"/>
        </w:rPr>
        <w:t xml:space="preserve"> </w:t>
      </w:r>
      <w:r>
        <w:t>морально-</w:t>
      </w:r>
      <w:r>
        <w:rPr>
          <w:spacing w:val="-67"/>
        </w:rPr>
        <w:t xml:space="preserve"> </w:t>
      </w:r>
      <w:r>
        <w:t>этическим</w:t>
      </w:r>
      <w:r>
        <w:rPr>
          <w:spacing w:val="1"/>
        </w:rPr>
        <w:t xml:space="preserve"> </w:t>
      </w:r>
      <w:r>
        <w:t>нормам;</w:t>
      </w:r>
    </w:p>
    <w:p w:rsidR="00347E9B" w:rsidRDefault="00757747">
      <w:pPr>
        <w:pStyle w:val="a4"/>
        <w:spacing w:line="360" w:lineRule="auto"/>
        <w:ind w:right="488"/>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 в решении когнитивных, коммуникативных и 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line="362"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62"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4"/>
        </w:rPr>
        <w:t xml:space="preserve"> </w:t>
      </w:r>
      <w:r>
        <w:t>действий:</w:t>
      </w:r>
    </w:p>
    <w:p w:rsidR="00347E9B" w:rsidRDefault="00757747">
      <w:pPr>
        <w:pStyle w:val="a4"/>
        <w:spacing w:line="320" w:lineRule="exact"/>
        <w:ind w:left="1330" w:firstLine="0"/>
      </w:pPr>
      <w:r>
        <w:t>осуществлять</w:t>
      </w:r>
      <w:r>
        <w:rPr>
          <w:spacing w:val="-6"/>
        </w:rPr>
        <w:t xml:space="preserve"> </w:t>
      </w:r>
      <w:r>
        <w:t>коммуникации</w:t>
      </w:r>
      <w:r>
        <w:rPr>
          <w:spacing w:val="-3"/>
        </w:rPr>
        <w:t xml:space="preserve"> </w:t>
      </w:r>
      <w:r>
        <w:t>во</w:t>
      </w:r>
      <w:r>
        <w:rPr>
          <w:spacing w:val="-3"/>
        </w:rPr>
        <w:t xml:space="preserve"> </w:t>
      </w:r>
      <w:r>
        <w:t>всех</w:t>
      </w:r>
      <w:r>
        <w:rPr>
          <w:spacing w:val="-7"/>
        </w:rPr>
        <w:t xml:space="preserve"> </w:t>
      </w:r>
      <w:r>
        <w:t>сферах</w:t>
      </w:r>
      <w:r>
        <w:rPr>
          <w:spacing w:val="-7"/>
        </w:rPr>
        <w:t xml:space="preserve"> </w:t>
      </w:r>
      <w:r>
        <w:t>жизни;</w:t>
      </w:r>
    </w:p>
    <w:p w:rsidR="00347E9B" w:rsidRDefault="00757747">
      <w:pPr>
        <w:pStyle w:val="a4"/>
        <w:spacing w:before="140" w:line="362" w:lineRule="auto"/>
        <w:ind w:right="496" w:firstLine="782"/>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2"/>
        </w:rPr>
        <w:t xml:space="preserve"> </w:t>
      </w:r>
      <w:r>
        <w:t>конфликты;</w:t>
      </w:r>
    </w:p>
    <w:p w:rsidR="00347E9B" w:rsidRDefault="00757747">
      <w:pPr>
        <w:pStyle w:val="a4"/>
        <w:spacing w:line="360" w:lineRule="auto"/>
        <w:ind w:right="496"/>
      </w:pPr>
      <w:r>
        <w:t>владеть</w:t>
      </w:r>
      <w:r>
        <w:rPr>
          <w:spacing w:val="1"/>
        </w:rPr>
        <w:t xml:space="preserve"> </w:t>
      </w:r>
      <w:r>
        <w:t>различными</w:t>
      </w:r>
      <w:r>
        <w:rPr>
          <w:spacing w:val="1"/>
        </w:rPr>
        <w:t xml:space="preserve"> </w:t>
      </w:r>
      <w:r>
        <w:t>способами</w:t>
      </w:r>
      <w:r>
        <w:rPr>
          <w:spacing w:val="1"/>
        </w:rPr>
        <w:t xml:space="preserve"> </w:t>
      </w:r>
      <w:r>
        <w:t>общения</w:t>
      </w:r>
      <w:r>
        <w:rPr>
          <w:spacing w:val="1"/>
        </w:rPr>
        <w:t xml:space="preserve"> </w:t>
      </w:r>
      <w:r>
        <w:t>и</w:t>
      </w:r>
      <w:r>
        <w:rPr>
          <w:spacing w:val="1"/>
        </w:rPr>
        <w:t xml:space="preserve"> </w:t>
      </w:r>
      <w:r>
        <w:t>взаимодействия</w:t>
      </w:r>
      <w:r>
        <w:rPr>
          <w:spacing w:val="1"/>
        </w:rPr>
        <w:t xml:space="preserve"> </w:t>
      </w:r>
      <w:r>
        <w:t>на</w:t>
      </w:r>
      <w:r>
        <w:rPr>
          <w:spacing w:val="1"/>
        </w:rPr>
        <w:t xml:space="preserve"> </w:t>
      </w:r>
      <w:r>
        <w:t>иностранном (английском) языке, аргументированно вести диалог и полилог,</w:t>
      </w:r>
      <w:r>
        <w:rPr>
          <w:spacing w:val="1"/>
        </w:rPr>
        <w:t xml:space="preserve"> </w:t>
      </w:r>
      <w:r>
        <w:t>уметь</w:t>
      </w:r>
      <w:r>
        <w:rPr>
          <w:spacing w:val="-2"/>
        </w:rPr>
        <w:t xml:space="preserve"> </w:t>
      </w:r>
      <w:r>
        <w:t>смягчать</w:t>
      </w:r>
      <w:r>
        <w:rPr>
          <w:spacing w:val="-1"/>
        </w:rPr>
        <w:t xml:space="preserve"> </w:t>
      </w:r>
      <w:r>
        <w:t>конфликтные</w:t>
      </w:r>
      <w:r>
        <w:rPr>
          <w:spacing w:val="1"/>
        </w:rPr>
        <w:t xml:space="preserve"> </w:t>
      </w:r>
      <w:r>
        <w:t>ситуации;</w:t>
      </w:r>
    </w:p>
    <w:p w:rsidR="00347E9B" w:rsidRDefault="00757747">
      <w:pPr>
        <w:pStyle w:val="a4"/>
        <w:spacing w:line="362" w:lineRule="auto"/>
        <w:ind w:right="497"/>
      </w:pPr>
      <w:r>
        <w:t>развёрнуто и логично излагать свою точку зрения с использованием</w:t>
      </w:r>
      <w:r>
        <w:rPr>
          <w:spacing w:val="1"/>
        </w:rPr>
        <w:t xml:space="preserve"> </w:t>
      </w:r>
      <w:r>
        <w:t>языковых</w:t>
      </w:r>
      <w:r>
        <w:rPr>
          <w:spacing w:val="-4"/>
        </w:rPr>
        <w:t xml:space="preserve"> </w:t>
      </w:r>
      <w:r>
        <w:t>средств.</w:t>
      </w:r>
    </w:p>
    <w:p w:rsidR="00347E9B" w:rsidRDefault="00757747">
      <w:pPr>
        <w:pStyle w:val="a4"/>
        <w:spacing w:line="362" w:lineRule="auto"/>
        <w:ind w:right="50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t>часть</w:t>
      </w:r>
      <w:r>
        <w:rPr>
          <w:spacing w:val="-2"/>
        </w:rPr>
        <w:t xml:space="preserve"> </w:t>
      </w:r>
      <w:r>
        <w:t>регулятивных универсальных учебных</w:t>
      </w:r>
      <w:r>
        <w:rPr>
          <w:spacing w:val="-3"/>
        </w:rPr>
        <w:t xml:space="preserve"> </w:t>
      </w:r>
      <w:r>
        <w:t>действий: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2" w:line="362"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spacing w:line="314" w:lineRule="exact"/>
        <w:ind w:left="1330" w:firstLine="0"/>
      </w:pPr>
      <w:r>
        <w:t>давать</w:t>
      </w:r>
      <w:r>
        <w:rPr>
          <w:spacing w:val="-6"/>
        </w:rPr>
        <w:t xml:space="preserve"> </w:t>
      </w:r>
      <w:r>
        <w:t>оценку</w:t>
      </w:r>
      <w:r>
        <w:rPr>
          <w:spacing w:val="-7"/>
        </w:rPr>
        <w:t xml:space="preserve"> </w:t>
      </w:r>
      <w:r>
        <w:t>новым</w:t>
      </w:r>
      <w:r>
        <w:rPr>
          <w:spacing w:val="-3"/>
        </w:rPr>
        <w:t xml:space="preserve"> </w:t>
      </w:r>
      <w:r>
        <w:t>ситуациям;</w:t>
      </w:r>
    </w:p>
    <w:p w:rsidR="00347E9B" w:rsidRDefault="00757747">
      <w:pPr>
        <w:pStyle w:val="a4"/>
        <w:spacing w:before="163" w:line="362" w:lineRule="auto"/>
        <w:ind w:right="495"/>
      </w:pPr>
      <w:r>
        <w:t>делать осознанный выбор, аргументировать его, брать ответственность</w:t>
      </w:r>
      <w:r>
        <w:rPr>
          <w:spacing w:val="1"/>
        </w:rPr>
        <w:t xml:space="preserve"> </w:t>
      </w:r>
      <w:r>
        <w:t>за</w:t>
      </w:r>
      <w:r>
        <w:rPr>
          <w:spacing w:val="2"/>
        </w:rPr>
        <w:t xml:space="preserve"> </w:t>
      </w:r>
      <w:r>
        <w:t>решение;</w:t>
      </w:r>
    </w:p>
    <w:p w:rsidR="00347E9B" w:rsidRDefault="00757747">
      <w:pPr>
        <w:pStyle w:val="a4"/>
        <w:spacing w:line="314" w:lineRule="exact"/>
        <w:ind w:left="1330" w:firstLine="0"/>
      </w:pPr>
      <w:r>
        <w:t>оценивать</w:t>
      </w:r>
      <w:r>
        <w:rPr>
          <w:spacing w:val="-8"/>
        </w:rPr>
        <w:t xml:space="preserve"> </w:t>
      </w:r>
      <w:r>
        <w:t>приобретённый</w:t>
      </w:r>
      <w:r>
        <w:rPr>
          <w:spacing w:val="-7"/>
        </w:rPr>
        <w:t xml:space="preserve"> </w:t>
      </w:r>
      <w:r>
        <w:t>опыт;</w:t>
      </w:r>
    </w:p>
    <w:p w:rsidR="00347E9B" w:rsidRDefault="00757747">
      <w:pPr>
        <w:pStyle w:val="a4"/>
        <w:spacing w:before="163" w:line="360" w:lineRule="auto"/>
        <w:ind w:right="498"/>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pPr>
        <w:pStyle w:val="a4"/>
        <w:spacing w:before="1" w:line="357" w:lineRule="auto"/>
        <w:ind w:right="498"/>
      </w:pPr>
      <w:r>
        <w:t>У обучающегося будут сформированы умения самоконтроля, принятия</w:t>
      </w:r>
      <w:r>
        <w:rPr>
          <w:spacing w:val="1"/>
        </w:rPr>
        <w:t xml:space="preserve"> </w:t>
      </w:r>
      <w:r>
        <w:t>себя и</w:t>
      </w:r>
      <w:r>
        <w:rPr>
          <w:spacing w:val="-5"/>
        </w:rPr>
        <w:t xml:space="preserve"> </w:t>
      </w:r>
      <w:r>
        <w:t>других</w:t>
      </w:r>
      <w:r>
        <w:rPr>
          <w:spacing w:val="-5"/>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1"/>
        </w:rPr>
        <w:t xml:space="preserve"> </w:t>
      </w:r>
      <w:r>
        <w:t>учебных</w:t>
      </w:r>
      <w:r>
        <w:rPr>
          <w:spacing w:val="-5"/>
        </w:rPr>
        <w:t xml:space="preserve"> </w:t>
      </w:r>
      <w:r>
        <w:t>действий:</w:t>
      </w:r>
    </w:p>
    <w:p w:rsidR="00347E9B" w:rsidRDefault="00757747">
      <w:pPr>
        <w:pStyle w:val="a4"/>
        <w:spacing w:before="6"/>
        <w:ind w:left="1330" w:firstLine="0"/>
      </w:pPr>
      <w:r>
        <w:t>давать</w:t>
      </w:r>
      <w:r>
        <w:rPr>
          <w:spacing w:val="-6"/>
        </w:rPr>
        <w:t xml:space="preserve"> </w:t>
      </w:r>
      <w:r>
        <w:t>оценку</w:t>
      </w:r>
      <w:r>
        <w:rPr>
          <w:spacing w:val="-7"/>
        </w:rPr>
        <w:t xml:space="preserve"> </w:t>
      </w:r>
      <w:r>
        <w:t>новым</w:t>
      </w:r>
      <w:r>
        <w:rPr>
          <w:spacing w:val="-3"/>
        </w:rPr>
        <w:t xml:space="preserve"> </w:t>
      </w:r>
      <w:r>
        <w:t>ситуациям;</w:t>
      </w:r>
    </w:p>
    <w:p w:rsidR="00347E9B" w:rsidRDefault="00757747">
      <w:pPr>
        <w:pStyle w:val="a4"/>
        <w:spacing w:before="158" w:line="362"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w:t>
      </w:r>
    </w:p>
    <w:p w:rsidR="00347E9B" w:rsidRDefault="00757747">
      <w:pPr>
        <w:pStyle w:val="a4"/>
        <w:spacing w:line="362" w:lineRule="auto"/>
        <w:ind w:right="499"/>
      </w:pPr>
      <w:r>
        <w:t>использовать приёмы рефлексии для оценки ситуации, выбора верного</w:t>
      </w:r>
      <w:r>
        <w:rPr>
          <w:spacing w:val="1"/>
        </w:rPr>
        <w:t xml:space="preserve"> </w:t>
      </w:r>
      <w:r>
        <w:t>решения;</w:t>
      </w:r>
    </w:p>
    <w:p w:rsidR="00347E9B" w:rsidRDefault="00757747">
      <w:pPr>
        <w:pStyle w:val="a4"/>
        <w:spacing w:line="357" w:lineRule="auto"/>
        <w:ind w:right="492"/>
      </w:pPr>
      <w:r>
        <w:t>оценивать соответствие создаваемого устного/письменного текста на</w:t>
      </w:r>
      <w:r>
        <w:rPr>
          <w:spacing w:val="1"/>
        </w:rPr>
        <w:t xml:space="preserve"> </w:t>
      </w:r>
      <w:r>
        <w:t>иностранном</w:t>
      </w:r>
      <w:r>
        <w:rPr>
          <w:spacing w:val="-2"/>
        </w:rPr>
        <w:t xml:space="preserve"> </w:t>
      </w:r>
      <w:r>
        <w:t>(английском)</w:t>
      </w:r>
      <w:r>
        <w:rPr>
          <w:spacing w:val="-4"/>
        </w:rPr>
        <w:t xml:space="preserve"> </w:t>
      </w:r>
      <w:r>
        <w:t>языке</w:t>
      </w:r>
      <w:r>
        <w:rPr>
          <w:spacing w:val="-1"/>
        </w:rPr>
        <w:t xml:space="preserve"> </w:t>
      </w:r>
      <w:r>
        <w:t>выполняемой</w:t>
      </w:r>
      <w:r>
        <w:rPr>
          <w:spacing w:val="-3"/>
        </w:rPr>
        <w:t xml:space="preserve"> </w:t>
      </w:r>
      <w:r>
        <w:t>коммуникативной</w:t>
      </w:r>
      <w:r>
        <w:rPr>
          <w:spacing w:val="-2"/>
        </w:rPr>
        <w:t xml:space="preserve"> </w:t>
      </w:r>
      <w:r>
        <w:t>задаче;</w:t>
      </w:r>
    </w:p>
    <w:p w:rsidR="00347E9B" w:rsidRDefault="00757747">
      <w:pPr>
        <w:pStyle w:val="a4"/>
        <w:spacing w:line="357" w:lineRule="auto"/>
        <w:ind w:right="497"/>
      </w:pPr>
      <w:r>
        <w:t>вносить</w:t>
      </w:r>
      <w:r>
        <w:rPr>
          <w:spacing w:val="1"/>
        </w:rPr>
        <w:t xml:space="preserve"> </w:t>
      </w:r>
      <w:r>
        <w:t>коррективы</w:t>
      </w:r>
      <w:r>
        <w:rPr>
          <w:spacing w:val="1"/>
        </w:rPr>
        <w:t xml:space="preserve"> </w:t>
      </w:r>
      <w:r>
        <w:t>в</w:t>
      </w:r>
      <w:r>
        <w:rPr>
          <w:spacing w:val="1"/>
        </w:rPr>
        <w:t xml:space="preserve"> </w:t>
      </w:r>
      <w:r>
        <w:t>созданный</w:t>
      </w:r>
      <w:r>
        <w:rPr>
          <w:spacing w:val="1"/>
        </w:rPr>
        <w:t xml:space="preserve"> </w:t>
      </w:r>
      <w:r>
        <w:t>речевой</w:t>
      </w:r>
      <w:r>
        <w:rPr>
          <w:spacing w:val="1"/>
        </w:rPr>
        <w:t xml:space="preserve"> </w:t>
      </w:r>
      <w:r>
        <w:t>продукт</w:t>
      </w:r>
      <w:r>
        <w:rPr>
          <w:spacing w:val="1"/>
        </w:rPr>
        <w:t xml:space="preserve"> </w:t>
      </w:r>
      <w:r>
        <w:t>в</w:t>
      </w:r>
      <w:r>
        <w:rPr>
          <w:spacing w:val="1"/>
        </w:rPr>
        <w:t xml:space="preserve"> </w:t>
      </w:r>
      <w:r>
        <w:t>случае</w:t>
      </w:r>
      <w:r>
        <w:rPr>
          <w:spacing w:val="-67"/>
        </w:rPr>
        <w:t xml:space="preserve"> </w:t>
      </w:r>
      <w:r>
        <w:t>необходимости;</w:t>
      </w:r>
    </w:p>
    <w:p w:rsidR="00347E9B" w:rsidRDefault="00757747">
      <w:pPr>
        <w:pStyle w:val="a4"/>
        <w:spacing w:line="362" w:lineRule="auto"/>
        <w:ind w:left="1330" w:right="491"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spacing w:line="314" w:lineRule="exact"/>
        <w:ind w:firstLine="0"/>
        <w:jc w:val="left"/>
      </w:pPr>
      <w:r>
        <w:t>деятельности;</w:t>
      </w:r>
    </w:p>
    <w:p w:rsidR="00347E9B" w:rsidRDefault="00757747">
      <w:pPr>
        <w:pStyle w:val="a4"/>
        <w:spacing w:before="164"/>
        <w:ind w:left="1330" w:firstLine="0"/>
      </w:pPr>
      <w:r>
        <w:t>принимать</w:t>
      </w:r>
      <w:r>
        <w:rPr>
          <w:spacing w:val="-8"/>
        </w:rPr>
        <w:t xml:space="preserve"> </w:t>
      </w:r>
      <w:r>
        <w:t>себя,</w:t>
      </w:r>
      <w:r>
        <w:rPr>
          <w:spacing w:val="-3"/>
        </w:rPr>
        <w:t xml:space="preserve"> </w:t>
      </w:r>
      <w:r>
        <w:t>понимая</w:t>
      </w:r>
      <w:r>
        <w:rPr>
          <w:spacing w:val="-5"/>
        </w:rPr>
        <w:t xml:space="preserve"> </w:t>
      </w:r>
      <w:r>
        <w:t>свои</w:t>
      </w:r>
      <w:r>
        <w:rPr>
          <w:spacing w:val="-6"/>
        </w:rPr>
        <w:t xml:space="preserve"> </w:t>
      </w:r>
      <w:r>
        <w:t>недостатки</w:t>
      </w:r>
      <w:r>
        <w:rPr>
          <w:spacing w:val="-5"/>
        </w:rPr>
        <w:t xml:space="preserve"> </w:t>
      </w:r>
      <w:r>
        <w:t>и</w:t>
      </w:r>
      <w:r>
        <w:rPr>
          <w:spacing w:val="-6"/>
        </w:rPr>
        <w:t xml:space="preserve"> </w:t>
      </w:r>
      <w:r>
        <w:t>достоинства;</w:t>
      </w:r>
    </w:p>
    <w:p w:rsidR="00347E9B" w:rsidRDefault="00757747">
      <w:pPr>
        <w:pStyle w:val="a4"/>
        <w:spacing w:before="162" w:line="357" w:lineRule="auto"/>
        <w:ind w:right="497"/>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при</w:t>
      </w:r>
      <w:r>
        <w:rPr>
          <w:spacing w:val="1"/>
        </w:rPr>
        <w:t xml:space="preserve"> </w:t>
      </w:r>
      <w:r>
        <w:t>анализе</w:t>
      </w:r>
      <w:r>
        <w:rPr>
          <w:spacing w:val="1"/>
        </w:rPr>
        <w:t xml:space="preserve"> </w:t>
      </w:r>
      <w:r>
        <w:t>результатов</w:t>
      </w:r>
      <w:r>
        <w:rPr>
          <w:spacing w:val="1"/>
        </w:rPr>
        <w:t xml:space="preserve"> </w:t>
      </w:r>
      <w:r>
        <w:t>деятельности;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признавать</w:t>
      </w:r>
      <w:r>
        <w:rPr>
          <w:spacing w:val="-6"/>
        </w:rPr>
        <w:t xml:space="preserve"> </w:t>
      </w:r>
      <w:r>
        <w:t>своё</w:t>
      </w:r>
      <w:r>
        <w:rPr>
          <w:spacing w:val="-3"/>
        </w:rPr>
        <w:t xml:space="preserve"> </w:t>
      </w:r>
      <w:r>
        <w:t>право</w:t>
      </w:r>
      <w:r>
        <w:rPr>
          <w:spacing w:val="-4"/>
        </w:rPr>
        <w:t xml:space="preserve"> </w:t>
      </w:r>
      <w:r>
        <w:t>и</w:t>
      </w:r>
      <w:r>
        <w:rPr>
          <w:spacing w:val="-4"/>
        </w:rPr>
        <w:t xml:space="preserve"> </w:t>
      </w:r>
      <w:r>
        <w:t>право</w:t>
      </w:r>
      <w:r>
        <w:rPr>
          <w:spacing w:val="-4"/>
        </w:rPr>
        <w:t xml:space="preserve"> </w:t>
      </w:r>
      <w:r>
        <w:t>других</w:t>
      </w:r>
      <w:r>
        <w:rPr>
          <w:spacing w:val="-8"/>
        </w:rPr>
        <w:t xml:space="preserve"> </w:t>
      </w:r>
      <w:r>
        <w:t>на</w:t>
      </w:r>
      <w:r>
        <w:rPr>
          <w:spacing w:val="2"/>
        </w:rPr>
        <w:t xml:space="preserve"> </w:t>
      </w:r>
      <w:r>
        <w:t>ошибку;</w:t>
      </w:r>
    </w:p>
    <w:p w:rsidR="00347E9B" w:rsidRDefault="00757747">
      <w:pPr>
        <w:pStyle w:val="a4"/>
        <w:spacing w:before="163"/>
        <w:ind w:left="1330" w:firstLine="0"/>
      </w:pPr>
      <w:r>
        <w:t>развивать</w:t>
      </w:r>
      <w:r>
        <w:rPr>
          <w:spacing w:val="-6"/>
        </w:rPr>
        <w:t xml:space="preserve"> </w:t>
      </w:r>
      <w:r>
        <w:t>способность</w:t>
      </w:r>
      <w:r>
        <w:rPr>
          <w:spacing w:val="-5"/>
        </w:rPr>
        <w:t xml:space="preserve"> </w:t>
      </w:r>
      <w:r>
        <w:t>понимать</w:t>
      </w:r>
      <w:r>
        <w:rPr>
          <w:spacing w:val="-6"/>
        </w:rPr>
        <w:t xml:space="preserve"> </w:t>
      </w:r>
      <w:r>
        <w:t>мир</w:t>
      </w:r>
      <w:r>
        <w:rPr>
          <w:spacing w:val="-3"/>
        </w:rPr>
        <w:t xml:space="preserve"> </w:t>
      </w:r>
      <w:r>
        <w:t>с</w:t>
      </w:r>
      <w:r>
        <w:rPr>
          <w:spacing w:val="-3"/>
        </w:rPr>
        <w:t xml:space="preserve"> </w:t>
      </w:r>
      <w:r>
        <w:t>позиции</w:t>
      </w:r>
      <w:r>
        <w:rPr>
          <w:spacing w:val="-3"/>
        </w:rPr>
        <w:t xml:space="preserve"> </w:t>
      </w:r>
      <w:r>
        <w:t>другого</w:t>
      </w:r>
      <w:r>
        <w:rPr>
          <w:spacing w:val="-4"/>
        </w:rPr>
        <w:t xml:space="preserve"> </w:t>
      </w:r>
      <w:r>
        <w:t>человека.</w:t>
      </w:r>
    </w:p>
    <w:p w:rsidR="00347E9B" w:rsidRDefault="00757747">
      <w:pPr>
        <w:pStyle w:val="a4"/>
        <w:spacing w:before="158" w:line="362" w:lineRule="auto"/>
        <w:ind w:right="49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line="357" w:lineRule="auto"/>
        <w:ind w:right="498"/>
      </w:pPr>
      <w:r>
        <w:t>понимать и использовать преимущества командной и индивидуальной</w:t>
      </w:r>
      <w:r>
        <w:rPr>
          <w:spacing w:val="1"/>
        </w:rPr>
        <w:t xml:space="preserve"> </w:t>
      </w:r>
      <w:r>
        <w:t>работы;</w:t>
      </w:r>
    </w:p>
    <w:p w:rsidR="00347E9B" w:rsidRDefault="00757747">
      <w:pPr>
        <w:pStyle w:val="a4"/>
        <w:spacing w:before="4" w:line="362"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3"/>
        </w:rPr>
        <w:t xml:space="preserve"> </w:t>
      </w:r>
      <w:r>
        <w:t>и возможностей каждого</w:t>
      </w:r>
      <w:r>
        <w:rPr>
          <w:spacing w:val="1"/>
        </w:rPr>
        <w:t xml:space="preserve"> </w:t>
      </w:r>
      <w:r>
        <w:t>члена</w:t>
      </w:r>
      <w:r>
        <w:rPr>
          <w:spacing w:val="1"/>
        </w:rPr>
        <w:t xml:space="preserve"> </w:t>
      </w:r>
      <w:r>
        <w:t>коллектива;</w:t>
      </w:r>
    </w:p>
    <w:p w:rsidR="00347E9B" w:rsidRDefault="00757747">
      <w:pPr>
        <w:pStyle w:val="a4"/>
        <w:spacing w:line="360" w:lineRule="auto"/>
        <w:ind w:right="49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line="357" w:lineRule="auto"/>
        <w:ind w:right="494"/>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before="1" w:line="357" w:lineRule="auto"/>
        <w:ind w:right="501"/>
      </w:pPr>
      <w:r>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spacing w:before="6" w:line="360" w:lineRule="auto"/>
        <w:ind w:right="494"/>
      </w:pPr>
      <w:r>
        <w:t>Предметные</w:t>
      </w:r>
      <w:r>
        <w:rPr>
          <w:spacing w:val="1"/>
        </w:rPr>
        <w:t xml:space="preserve"> </w:t>
      </w:r>
      <w:r>
        <w:t>результаты</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ориентированы</w:t>
      </w:r>
      <w:r>
        <w:rPr>
          <w:spacing w:val="1"/>
        </w:rPr>
        <w:t xml:space="preserve"> </w:t>
      </w:r>
      <w:r>
        <w:t>на</w:t>
      </w:r>
      <w:r>
        <w:rPr>
          <w:spacing w:val="1"/>
        </w:rPr>
        <w:t xml:space="preserve"> </w:t>
      </w:r>
      <w:r>
        <w:t>применение</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в</w:t>
      </w:r>
      <w:r>
        <w:rPr>
          <w:spacing w:val="1"/>
        </w:rPr>
        <w:t xml:space="preserve"> </w:t>
      </w:r>
      <w:r>
        <w:t>учебных ситуациях и</w:t>
      </w:r>
      <w:r>
        <w:rPr>
          <w:spacing w:val="1"/>
        </w:rPr>
        <w:t xml:space="preserve"> </w:t>
      </w:r>
      <w:r>
        <w:t>реальных</w:t>
      </w:r>
      <w:r>
        <w:rPr>
          <w:spacing w:val="1"/>
        </w:rPr>
        <w:t xml:space="preserve"> </w:t>
      </w:r>
      <w:r>
        <w:t>жизненных</w:t>
      </w:r>
      <w:r>
        <w:rPr>
          <w:spacing w:val="1"/>
        </w:rPr>
        <w:t xml:space="preserve"> </w:t>
      </w:r>
      <w:r>
        <w:t>условиях,</w:t>
      </w:r>
      <w:r>
        <w:rPr>
          <w:spacing w:val="1"/>
        </w:rPr>
        <w:t xml:space="preserve"> </w:t>
      </w:r>
      <w:r>
        <w:t>должны</w:t>
      </w:r>
      <w:r>
        <w:rPr>
          <w:spacing w:val="1"/>
        </w:rPr>
        <w:t xml:space="preserve"> </w:t>
      </w:r>
      <w:r>
        <w:t>отражать</w:t>
      </w:r>
      <w:r>
        <w:rPr>
          <w:spacing w:val="1"/>
        </w:rPr>
        <w:t xml:space="preserve"> </w:t>
      </w:r>
      <w:r>
        <w:t>сформированность</w:t>
      </w:r>
      <w:r>
        <w:rPr>
          <w:spacing w:val="1"/>
        </w:rPr>
        <w:t xml:space="preserve"> </w:t>
      </w:r>
      <w:r>
        <w:t>иноязычной</w:t>
      </w:r>
      <w:r>
        <w:rPr>
          <w:spacing w:val="-67"/>
        </w:rPr>
        <w:t xml:space="preserve"> </w:t>
      </w:r>
      <w:r>
        <w:t>коммуникативной</w:t>
      </w:r>
      <w:r>
        <w:rPr>
          <w:spacing w:val="1"/>
        </w:rPr>
        <w:t xml:space="preserve"> </w:t>
      </w:r>
      <w:r>
        <w:t>компетенции</w:t>
      </w:r>
      <w:r>
        <w:rPr>
          <w:spacing w:val="1"/>
        </w:rPr>
        <w:t xml:space="preserve"> </w:t>
      </w:r>
      <w:r>
        <w:t>на</w:t>
      </w:r>
      <w:r>
        <w:rPr>
          <w:spacing w:val="1"/>
        </w:rPr>
        <w:t xml:space="preserve"> </w:t>
      </w:r>
      <w:r>
        <w:t>пороговом</w:t>
      </w:r>
      <w:r>
        <w:rPr>
          <w:spacing w:val="1"/>
        </w:rPr>
        <w:t xml:space="preserve"> </w:t>
      </w:r>
      <w:r>
        <w:t>уровне</w:t>
      </w:r>
      <w:r>
        <w:rPr>
          <w:spacing w:val="1"/>
        </w:rPr>
        <w:t xml:space="preserve"> </w:t>
      </w:r>
      <w:r>
        <w:t>в</w:t>
      </w:r>
      <w:r>
        <w:rPr>
          <w:spacing w:val="1"/>
        </w:rPr>
        <w:t xml:space="preserve"> </w:t>
      </w:r>
      <w:r>
        <w:t>совокупности</w:t>
      </w:r>
      <w:r>
        <w:rPr>
          <w:spacing w:val="1"/>
        </w:rPr>
        <w:t xml:space="preserve"> </w:t>
      </w:r>
      <w:r>
        <w:t>её</w:t>
      </w:r>
      <w:r>
        <w:rPr>
          <w:spacing w:val="1"/>
        </w:rPr>
        <w:t xml:space="preserve"> </w:t>
      </w:r>
      <w:r>
        <w:t>составляющих</w:t>
      </w:r>
      <w:r>
        <w:rPr>
          <w:spacing w:val="1"/>
        </w:rPr>
        <w:t xml:space="preserve"> </w:t>
      </w:r>
      <w:r>
        <w:t>–</w:t>
      </w:r>
      <w:r>
        <w:rPr>
          <w:spacing w:val="1"/>
        </w:rPr>
        <w:t xml:space="preserve"> </w:t>
      </w:r>
      <w:r>
        <w:t>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1"/>
        </w:rPr>
        <w:t xml:space="preserve"> </w:t>
      </w:r>
      <w:r>
        <w:t>метапредметной.</w:t>
      </w:r>
    </w:p>
    <w:p w:rsidR="00347E9B" w:rsidRDefault="00757747">
      <w:pPr>
        <w:pStyle w:val="a4"/>
        <w:spacing w:before="2" w:line="357" w:lineRule="auto"/>
        <w:ind w:right="497"/>
      </w:pPr>
      <w:r>
        <w:t>Предметные результаты освоения программы по английскому языку.</w:t>
      </w:r>
      <w:r>
        <w:rPr>
          <w:spacing w:val="1"/>
        </w:rPr>
        <w:t xml:space="preserve"> </w:t>
      </w:r>
      <w:r>
        <w:t>К</w:t>
      </w:r>
      <w:r>
        <w:rPr>
          <w:spacing w:val="-67"/>
        </w:rPr>
        <w:t xml:space="preserve"> </w:t>
      </w:r>
      <w:r>
        <w:t>концу</w:t>
      </w:r>
      <w:r>
        <w:rPr>
          <w:spacing w:val="-4"/>
        </w:rPr>
        <w:t xml:space="preserve"> </w:t>
      </w:r>
      <w:r>
        <w:t>10</w:t>
      </w:r>
      <w:r>
        <w:rPr>
          <w:spacing w:val="1"/>
        </w:rPr>
        <w:t xml:space="preserve"> </w:t>
      </w:r>
      <w:r>
        <w:t>класса</w:t>
      </w:r>
      <w:r>
        <w:rPr>
          <w:spacing w:val="2"/>
        </w:rPr>
        <w:t xml:space="preserve"> </w:t>
      </w:r>
      <w:r>
        <w:t>обучающийся</w:t>
      </w:r>
      <w:r>
        <w:rPr>
          <w:spacing w:val="2"/>
        </w:rPr>
        <w:t xml:space="preserve"> </w:t>
      </w:r>
      <w:r>
        <w:t>научится:</w:t>
      </w:r>
    </w:p>
    <w:p w:rsidR="00347E9B" w:rsidRDefault="00757747">
      <w:pPr>
        <w:pStyle w:val="a4"/>
        <w:spacing w:before="6" w:line="362" w:lineRule="auto"/>
        <w:ind w:left="1330" w:right="3094" w:firstLine="0"/>
      </w:pPr>
      <w:r>
        <w:t>владеть основными видами речевой деятельности:</w:t>
      </w:r>
      <w:r>
        <w:rPr>
          <w:spacing w:val="-68"/>
        </w:rPr>
        <w:t xml:space="preserve"> </w:t>
      </w:r>
      <w:r>
        <w:t>говорение:</w:t>
      </w:r>
    </w:p>
    <w:p w:rsidR="00347E9B" w:rsidRDefault="00757747">
      <w:pPr>
        <w:pStyle w:val="a4"/>
        <w:spacing w:line="360" w:lineRule="auto"/>
        <w:ind w:right="481"/>
      </w:pPr>
      <w:r>
        <w:t>вести</w:t>
      </w:r>
      <w:r>
        <w:rPr>
          <w:spacing w:val="1"/>
        </w:rPr>
        <w:t xml:space="preserve"> </w:t>
      </w:r>
      <w:r>
        <w:t>разные</w:t>
      </w:r>
      <w:r>
        <w:rPr>
          <w:spacing w:val="1"/>
        </w:rPr>
        <w:t xml:space="preserve"> </w:t>
      </w:r>
      <w:r>
        <w:t>виды</w:t>
      </w:r>
      <w:r>
        <w:rPr>
          <w:spacing w:val="1"/>
        </w:rPr>
        <w:t xml:space="preserve"> </w:t>
      </w:r>
      <w:r>
        <w:t>диалога</w:t>
      </w:r>
      <w:r>
        <w:rPr>
          <w:spacing w:val="1"/>
        </w:rPr>
        <w:t xml:space="preserve"> </w:t>
      </w:r>
      <w:r>
        <w:t>(диалог</w:t>
      </w:r>
      <w:r>
        <w:rPr>
          <w:spacing w:val="1"/>
        </w:rPr>
        <w:t xml:space="preserve"> </w:t>
      </w:r>
      <w:r>
        <w:t>этикетного</w:t>
      </w:r>
      <w:r>
        <w:rPr>
          <w:spacing w:val="1"/>
        </w:rPr>
        <w:t xml:space="preserve"> </w:t>
      </w:r>
      <w:r>
        <w:t>характера,</w:t>
      </w:r>
      <w:r>
        <w:rPr>
          <w:spacing w:val="1"/>
        </w:rPr>
        <w:t xml:space="preserve"> </w:t>
      </w:r>
      <w:r>
        <w:t>диалог-</w:t>
      </w:r>
      <w:r>
        <w:rPr>
          <w:spacing w:val="1"/>
        </w:rPr>
        <w:t xml:space="preserve"> </w:t>
      </w:r>
      <w:r>
        <w:t>побуждение</w:t>
      </w:r>
      <w:r>
        <w:rPr>
          <w:spacing w:val="1"/>
        </w:rPr>
        <w:t xml:space="preserve"> </w:t>
      </w:r>
      <w:r>
        <w:t>к</w:t>
      </w:r>
      <w:r>
        <w:rPr>
          <w:spacing w:val="1"/>
        </w:rPr>
        <w:t xml:space="preserve"> </w:t>
      </w:r>
      <w:r>
        <w:t>действию,</w:t>
      </w:r>
      <w:r>
        <w:rPr>
          <w:spacing w:val="1"/>
        </w:rPr>
        <w:t xml:space="preserve"> </w:t>
      </w:r>
      <w:r>
        <w:t>диалог-расспрос,</w:t>
      </w:r>
      <w:r>
        <w:rPr>
          <w:spacing w:val="1"/>
        </w:rPr>
        <w:t xml:space="preserve"> </w:t>
      </w:r>
      <w:r>
        <w:t>диалог-обмен</w:t>
      </w:r>
      <w:r>
        <w:rPr>
          <w:spacing w:val="1"/>
        </w:rPr>
        <w:t xml:space="preserve"> </w:t>
      </w:r>
      <w:r>
        <w:t>мнениями,</w:t>
      </w:r>
      <w:r>
        <w:rPr>
          <w:spacing w:val="1"/>
        </w:rPr>
        <w:t xml:space="preserve"> </w:t>
      </w:r>
      <w:r>
        <w:t>комбинированный</w:t>
      </w:r>
      <w:r>
        <w:rPr>
          <w:spacing w:val="1"/>
        </w:rPr>
        <w:t xml:space="preserve"> </w:t>
      </w:r>
      <w:r>
        <w:t>диалог)</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и</w:t>
      </w:r>
      <w:r>
        <w:rPr>
          <w:spacing w:val="1"/>
        </w:rPr>
        <w:t xml:space="preserve"> </w:t>
      </w:r>
      <w:r>
        <w:t>официального</w:t>
      </w:r>
      <w:r>
        <w:rPr>
          <w:spacing w:val="14"/>
        </w:rPr>
        <w:t xml:space="preserve"> </w:t>
      </w:r>
      <w:r>
        <w:t>общения</w:t>
      </w:r>
      <w:r>
        <w:rPr>
          <w:spacing w:val="15"/>
        </w:rPr>
        <w:t xml:space="preserve"> </w:t>
      </w:r>
      <w:r>
        <w:t>в</w:t>
      </w:r>
      <w:r>
        <w:rPr>
          <w:spacing w:val="13"/>
        </w:rPr>
        <w:t xml:space="preserve"> </w:t>
      </w:r>
      <w:r>
        <w:t>рамках</w:t>
      </w:r>
      <w:r>
        <w:rPr>
          <w:spacing w:val="10"/>
        </w:rPr>
        <w:t xml:space="preserve"> </w:t>
      </w:r>
      <w:r>
        <w:t>отобранного</w:t>
      </w:r>
      <w:r>
        <w:rPr>
          <w:spacing w:val="15"/>
        </w:rPr>
        <w:t xml:space="preserve"> </w:t>
      </w:r>
      <w:r>
        <w:t>тематического</w:t>
      </w:r>
      <w:r>
        <w:rPr>
          <w:spacing w:val="14"/>
        </w:rPr>
        <w:t xml:space="preserve"> </w:t>
      </w:r>
      <w:r>
        <w:t>содержания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речи</w:t>
      </w:r>
      <w:r>
        <w:rPr>
          <w:spacing w:val="1"/>
        </w:rPr>
        <w:t xml:space="preserve"> </w:t>
      </w:r>
      <w:r>
        <w:t>с</w:t>
      </w:r>
      <w:r>
        <w:rPr>
          <w:spacing w:val="1"/>
        </w:rPr>
        <w:t xml:space="preserve"> </w:t>
      </w:r>
      <w:r>
        <w:t>вербальными</w:t>
      </w:r>
      <w:r>
        <w:rPr>
          <w:spacing w:val="1"/>
        </w:rPr>
        <w:t xml:space="preserve"> </w:t>
      </w:r>
      <w:r>
        <w:t>и/или</w:t>
      </w:r>
      <w:r>
        <w:rPr>
          <w:spacing w:val="1"/>
        </w:rPr>
        <w:t xml:space="preserve"> </w:t>
      </w:r>
      <w:r>
        <w:t>зрительными</w:t>
      </w:r>
      <w:r>
        <w:rPr>
          <w:spacing w:val="1"/>
        </w:rPr>
        <w:t xml:space="preserve"> </w:t>
      </w:r>
      <w:r>
        <w:t>опорами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 этикета, принятых в стране/странах изучаемого языка (8 реплик со</w:t>
      </w:r>
      <w:r>
        <w:rPr>
          <w:spacing w:val="1"/>
        </w:rPr>
        <w:t xml:space="preserve"> </w:t>
      </w:r>
      <w:r>
        <w:t>стороны каждого</w:t>
      </w:r>
      <w:r>
        <w:rPr>
          <w:spacing w:val="1"/>
        </w:rPr>
        <w:t xml:space="preserve"> </w:t>
      </w:r>
      <w:r>
        <w:t>собеседника);</w:t>
      </w:r>
    </w:p>
    <w:p w:rsidR="00347E9B" w:rsidRDefault="00757747">
      <w:pPr>
        <w:pStyle w:val="a4"/>
        <w:spacing w:before="2" w:line="360" w:lineRule="auto"/>
        <w:ind w:right="491"/>
      </w:pPr>
      <w:r>
        <w:t>создавать</w:t>
      </w:r>
      <w:r>
        <w:rPr>
          <w:spacing w:val="1"/>
        </w:rPr>
        <w:t xml:space="preserve"> </w:t>
      </w:r>
      <w:r>
        <w:t>устные</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1"/>
        </w:rPr>
        <w:t xml:space="preserve"> </w:t>
      </w:r>
      <w:r>
        <w:t>(описание/характеристика,</w:t>
      </w:r>
      <w:r>
        <w:rPr>
          <w:spacing w:val="1"/>
        </w:rPr>
        <w:t xml:space="preserve"> </w:t>
      </w:r>
      <w:r>
        <w:t>повествование/сообщение,</w:t>
      </w:r>
      <w:r>
        <w:rPr>
          <w:spacing w:val="1"/>
        </w:rPr>
        <w:t xml:space="preserve"> </w:t>
      </w:r>
      <w:r>
        <w:t>рассуждение)</w:t>
      </w:r>
      <w:r>
        <w:rPr>
          <w:spacing w:val="1"/>
        </w:rPr>
        <w:t xml:space="preserve"> </w:t>
      </w:r>
      <w:r>
        <w:t>с</w:t>
      </w:r>
      <w:r>
        <w:rPr>
          <w:spacing w:val="1"/>
        </w:rPr>
        <w:t xml:space="preserve"> </w:t>
      </w:r>
      <w:r>
        <w:t>изложением своего мнения и краткой аргументацией с вербальными и/или</w:t>
      </w:r>
      <w:r>
        <w:rPr>
          <w:spacing w:val="1"/>
        </w:rPr>
        <w:t xml:space="preserve"> </w:t>
      </w:r>
      <w:r>
        <w:t>зрительными</w:t>
      </w:r>
      <w:r>
        <w:rPr>
          <w:spacing w:val="1"/>
        </w:rPr>
        <w:t xml:space="preserve"> </w:t>
      </w:r>
      <w:r>
        <w:t>опорами</w:t>
      </w:r>
      <w:r>
        <w:rPr>
          <w:spacing w:val="1"/>
        </w:rPr>
        <w:t xml:space="preserve"> </w:t>
      </w:r>
      <w:r>
        <w:t>или</w:t>
      </w:r>
      <w:r>
        <w:rPr>
          <w:spacing w:val="1"/>
        </w:rPr>
        <w:t xml:space="preserve"> </w:t>
      </w:r>
      <w:r>
        <w:t>без</w:t>
      </w:r>
      <w:r>
        <w:rPr>
          <w:spacing w:val="1"/>
        </w:rPr>
        <w:t xml:space="preserve"> </w:t>
      </w:r>
      <w:r>
        <w:t>опор</w:t>
      </w:r>
      <w:r>
        <w:rPr>
          <w:spacing w:val="1"/>
        </w:rPr>
        <w:t xml:space="preserve"> </w:t>
      </w:r>
      <w:r>
        <w:t>в</w:t>
      </w:r>
      <w:r>
        <w:rPr>
          <w:spacing w:val="1"/>
        </w:rPr>
        <w:t xml:space="preserve"> </w:t>
      </w:r>
      <w:r>
        <w:t>рамках отобранного</w:t>
      </w:r>
      <w:r>
        <w:rPr>
          <w:spacing w:val="1"/>
        </w:rPr>
        <w:t xml:space="preserve"> </w:t>
      </w:r>
      <w:r>
        <w:t>тематического</w:t>
      </w:r>
      <w:r>
        <w:rPr>
          <w:spacing w:val="1"/>
        </w:rPr>
        <w:t xml:space="preserve"> </w:t>
      </w:r>
      <w:r>
        <w:t>содержания</w:t>
      </w:r>
      <w:r>
        <w:rPr>
          <w:spacing w:val="2"/>
        </w:rPr>
        <w:t xml:space="preserve"> </w:t>
      </w:r>
      <w:r>
        <w:t>речи;</w:t>
      </w:r>
    </w:p>
    <w:p w:rsidR="00347E9B" w:rsidRDefault="00757747">
      <w:pPr>
        <w:pStyle w:val="a4"/>
        <w:spacing w:line="360" w:lineRule="auto"/>
        <w:ind w:right="483"/>
      </w:pPr>
      <w:r>
        <w:t>излагать основное содержание прочитанного/прослушанного текста с</w:t>
      </w:r>
      <w:r>
        <w:rPr>
          <w:spacing w:val="1"/>
        </w:rPr>
        <w:t xml:space="preserve"> </w:t>
      </w:r>
      <w:r>
        <w:t>выражением своего отношения (объём монологического высказывания – до</w:t>
      </w:r>
      <w:r>
        <w:rPr>
          <w:spacing w:val="1"/>
        </w:rPr>
        <w:t xml:space="preserve"> </w:t>
      </w:r>
      <w:r>
        <w:t>14 фраз);</w:t>
      </w:r>
    </w:p>
    <w:p w:rsidR="00347E9B" w:rsidRDefault="00757747">
      <w:pPr>
        <w:pStyle w:val="a4"/>
        <w:spacing w:before="1" w:line="362" w:lineRule="auto"/>
        <w:ind w:right="483"/>
      </w:pPr>
      <w:r>
        <w:t>устно излагать результаты выполненной проектной работы (объём – до</w:t>
      </w:r>
      <w:r>
        <w:rPr>
          <w:spacing w:val="1"/>
        </w:rPr>
        <w:t xml:space="preserve"> </w:t>
      </w:r>
      <w:r>
        <w:t>14 фраз);</w:t>
      </w:r>
    </w:p>
    <w:p w:rsidR="00347E9B" w:rsidRDefault="00757747">
      <w:pPr>
        <w:pStyle w:val="a4"/>
        <w:spacing w:line="315" w:lineRule="exact"/>
        <w:ind w:left="1330" w:firstLine="0"/>
        <w:jc w:val="left"/>
      </w:pPr>
      <w:r>
        <w:t>аудирование:</w:t>
      </w:r>
    </w:p>
    <w:p w:rsidR="00347E9B" w:rsidRDefault="00757747">
      <w:pPr>
        <w:pStyle w:val="a4"/>
        <w:spacing w:before="163" w:line="360" w:lineRule="auto"/>
        <w:ind w:right="490"/>
      </w:pPr>
      <w:r>
        <w:t>воспринимать на слух и понимать аутентичные тексты, содержащие</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с</w:t>
      </w:r>
      <w:r>
        <w:rPr>
          <w:spacing w:val="1"/>
        </w:rPr>
        <w:t xml:space="preserve"> </w:t>
      </w:r>
      <w:r>
        <w:t>разной</w:t>
      </w:r>
      <w:r>
        <w:rPr>
          <w:spacing w:val="71"/>
        </w:rPr>
        <w:t xml:space="preserve"> </w:t>
      </w:r>
      <w:r>
        <w:t>глубиной</w:t>
      </w:r>
      <w:r>
        <w:rPr>
          <w:spacing w:val="1"/>
        </w:rPr>
        <w:t xml:space="preserve"> </w:t>
      </w:r>
      <w:r>
        <w:t>проникновения в содержание текста: с пониманием основного содержания, с</w:t>
      </w:r>
      <w:r>
        <w:rPr>
          <w:spacing w:val="1"/>
        </w:rPr>
        <w:t xml:space="preserve"> </w:t>
      </w:r>
      <w:r>
        <w:t>пониманием</w:t>
      </w:r>
      <w:r>
        <w:rPr>
          <w:spacing w:val="1"/>
        </w:rPr>
        <w:t xml:space="preserve"> </w:t>
      </w:r>
      <w:r>
        <w:t>нужной/интересующей/запрашиваемой</w:t>
      </w:r>
      <w:r>
        <w:rPr>
          <w:spacing w:val="1"/>
        </w:rPr>
        <w:t xml:space="preserve"> </w:t>
      </w:r>
      <w:r>
        <w:t>информации</w:t>
      </w:r>
      <w:r>
        <w:rPr>
          <w:spacing w:val="1"/>
        </w:rPr>
        <w:t xml:space="preserve"> </w:t>
      </w:r>
      <w:r>
        <w:t>(время</w:t>
      </w:r>
      <w:r>
        <w:rPr>
          <w:spacing w:val="1"/>
        </w:rPr>
        <w:t xml:space="preserve"> </w:t>
      </w:r>
      <w:r>
        <w:t>звучания текста/текстов</w:t>
      </w:r>
      <w:r>
        <w:rPr>
          <w:spacing w:val="-1"/>
        </w:rPr>
        <w:t xml:space="preserve"> </w:t>
      </w:r>
      <w:r>
        <w:t>для</w:t>
      </w:r>
      <w:r>
        <w:rPr>
          <w:spacing w:val="2"/>
        </w:rPr>
        <w:t xml:space="preserve"> </w:t>
      </w:r>
      <w:r>
        <w:t>аудирования</w:t>
      </w:r>
      <w:r>
        <w:rPr>
          <w:spacing w:val="9"/>
        </w:rPr>
        <w:t xml:space="preserve"> </w:t>
      </w:r>
      <w:r>
        <w:t>–</w:t>
      </w:r>
      <w:r>
        <w:rPr>
          <w:spacing w:val="1"/>
        </w:rPr>
        <w:t xml:space="preserve"> </w:t>
      </w:r>
      <w:r>
        <w:t>до 2,5 минут);</w:t>
      </w:r>
    </w:p>
    <w:p w:rsidR="00347E9B" w:rsidRDefault="00757747">
      <w:pPr>
        <w:pStyle w:val="a4"/>
        <w:ind w:left="1330" w:firstLine="0"/>
      </w:pPr>
      <w:r>
        <w:t>смысловое</w:t>
      </w:r>
      <w:r>
        <w:rPr>
          <w:spacing w:val="-11"/>
        </w:rPr>
        <w:t xml:space="preserve"> </w:t>
      </w:r>
      <w:r>
        <w:t>чтение:</w:t>
      </w:r>
    </w:p>
    <w:p w:rsidR="00347E9B" w:rsidRDefault="00757747">
      <w:pPr>
        <w:pStyle w:val="a4"/>
        <w:spacing w:before="163" w:line="360" w:lineRule="auto"/>
        <w:ind w:right="491"/>
      </w:pPr>
      <w:r>
        <w:t>читать про себя и понимать несложные аутентичные тексты разного</w:t>
      </w:r>
      <w:r>
        <w:rPr>
          <w:spacing w:val="1"/>
        </w:rPr>
        <w:t xml:space="preserve"> </w:t>
      </w:r>
      <w:r>
        <w:t>вида, жанра и стиля, содержащие отдельные неизученные языковые явления,</w:t>
      </w:r>
      <w:r>
        <w:rPr>
          <w:spacing w:val="1"/>
        </w:rPr>
        <w:t xml:space="preserve"> </w:t>
      </w:r>
      <w:r>
        <w:t>с различной̆ глубиной̆ проникновения в содержание текста: с пониманием</w:t>
      </w:r>
      <w:r>
        <w:rPr>
          <w:spacing w:val="1"/>
        </w:rPr>
        <w:t xml:space="preserve"> </w:t>
      </w:r>
      <w:r>
        <w:t>основного содержания, с пониманием нужной/интересующей/запрашиваемой</w:t>
      </w:r>
      <w:r>
        <w:rPr>
          <w:spacing w:val="-67"/>
        </w:rPr>
        <w:t xml:space="preserve"> </w:t>
      </w:r>
      <w:r>
        <w:t>информации,</w:t>
      </w:r>
      <w:r>
        <w:rPr>
          <w:spacing w:val="1"/>
        </w:rPr>
        <w:t xml:space="preserve"> </w:t>
      </w:r>
      <w:r>
        <w:t>с полным пониманием прочитанного (объём текста/текстов для</w:t>
      </w:r>
      <w:r>
        <w:rPr>
          <w:spacing w:val="-67"/>
        </w:rPr>
        <w:t xml:space="preserve"> </w:t>
      </w:r>
      <w:r>
        <w:t>чтения</w:t>
      </w:r>
      <w:r>
        <w:rPr>
          <w:spacing w:val="3"/>
        </w:rPr>
        <w:t xml:space="preserve"> </w:t>
      </w:r>
      <w:r>
        <w:t>–</w:t>
      </w:r>
      <w:r>
        <w:rPr>
          <w:spacing w:val="5"/>
        </w:rPr>
        <w:t xml:space="preserve"> </w:t>
      </w:r>
      <w:r>
        <w:t>500–700</w:t>
      </w:r>
      <w:r>
        <w:rPr>
          <w:spacing w:val="1"/>
        </w:rPr>
        <w:t xml:space="preserve"> </w:t>
      </w:r>
      <w:r>
        <w:t>слов);</w:t>
      </w:r>
    </w:p>
    <w:p w:rsidR="00347E9B" w:rsidRDefault="00757747">
      <w:pPr>
        <w:pStyle w:val="a4"/>
        <w:spacing w:line="362" w:lineRule="auto"/>
        <w:ind w:right="490"/>
      </w:pPr>
      <w:r>
        <w:t>читать про себя и устанавливать причинно-следственную взаимосвязь</w:t>
      </w:r>
      <w:r>
        <w:rPr>
          <w:spacing w:val="1"/>
        </w:rPr>
        <w:t xml:space="preserve"> </w:t>
      </w:r>
      <w:r>
        <w:t>изложенных в тексте</w:t>
      </w:r>
      <w:r>
        <w:rPr>
          <w:spacing w:val="1"/>
        </w:rPr>
        <w:t xml:space="preserve"> </w:t>
      </w:r>
      <w:r>
        <w:t>фактов и событий;</w:t>
      </w:r>
    </w:p>
    <w:p w:rsidR="00347E9B" w:rsidRDefault="00757747">
      <w:pPr>
        <w:pStyle w:val="a4"/>
        <w:spacing w:line="357" w:lineRule="auto"/>
        <w:ind w:right="484"/>
      </w:pPr>
      <w:r>
        <w:t>читать про себя несплошные тексты (таблицы, диаграммы, графики и</w:t>
      </w:r>
      <w:r>
        <w:rPr>
          <w:spacing w:val="1"/>
        </w:rPr>
        <w:t xml:space="preserve"> </w:t>
      </w:r>
      <w:r>
        <w:t>другие)</w:t>
      </w:r>
      <w:r>
        <w:rPr>
          <w:spacing w:val="-1"/>
        </w:rPr>
        <w:t xml:space="preserve"> </w:t>
      </w:r>
      <w:r>
        <w:t>и понимать</w:t>
      </w:r>
      <w:r>
        <w:rPr>
          <w:spacing w:val="-2"/>
        </w:rPr>
        <w:t xml:space="preserve"> </w:t>
      </w:r>
      <w:r>
        <w:t>представленную</w:t>
      </w:r>
      <w:r>
        <w:rPr>
          <w:spacing w:val="-1"/>
        </w:rPr>
        <w:t xml:space="preserve"> </w:t>
      </w:r>
      <w:r>
        <w:t>в них</w:t>
      </w:r>
      <w:r>
        <w:rPr>
          <w:spacing w:val="-5"/>
        </w:rPr>
        <w:t xml:space="preserve"> </w:t>
      </w:r>
      <w:r>
        <w:t>информацию;</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письменная</w:t>
      </w:r>
      <w:r>
        <w:rPr>
          <w:spacing w:val="-5"/>
        </w:rPr>
        <w:t xml:space="preserve"> </w:t>
      </w:r>
      <w:r>
        <w:t>речь:</w:t>
      </w:r>
    </w:p>
    <w:p w:rsidR="00347E9B" w:rsidRDefault="00757747">
      <w:pPr>
        <w:pStyle w:val="a4"/>
        <w:spacing w:before="163" w:line="357" w:lineRule="auto"/>
        <w:ind w:right="495"/>
      </w:pPr>
      <w:r>
        <w:t>заполнять анкеты и формуляры, сообщая о себе основные сведения, в</w:t>
      </w:r>
      <w:r>
        <w:rPr>
          <w:spacing w:val="1"/>
        </w:rPr>
        <w:t xml:space="preserve"> </w:t>
      </w:r>
      <w:r>
        <w:t>соответствии</w:t>
      </w:r>
      <w:r>
        <w:rPr>
          <w:spacing w:val="-3"/>
        </w:rPr>
        <w:t xml:space="preserve"> </w:t>
      </w:r>
      <w:r>
        <w:t>с</w:t>
      </w:r>
      <w:r>
        <w:rPr>
          <w:spacing w:val="-1"/>
        </w:rPr>
        <w:t xml:space="preserve"> </w:t>
      </w:r>
      <w:r>
        <w:t>нормами, принятыми</w:t>
      </w:r>
      <w:r>
        <w:rPr>
          <w:spacing w:val="-3"/>
        </w:rPr>
        <w:t xml:space="preserve"> </w:t>
      </w:r>
      <w:r>
        <w:t>в</w:t>
      </w:r>
      <w:r>
        <w:rPr>
          <w:spacing w:val="-3"/>
        </w:rPr>
        <w:t xml:space="preserve"> </w:t>
      </w:r>
      <w:r>
        <w:t>стране/странах</w:t>
      </w:r>
      <w:r>
        <w:rPr>
          <w:spacing w:val="-6"/>
        </w:rPr>
        <w:t xml:space="preserve"> </w:t>
      </w:r>
      <w:r>
        <w:t>изучаемого</w:t>
      </w:r>
      <w:r>
        <w:rPr>
          <w:spacing w:val="-2"/>
        </w:rPr>
        <w:t xml:space="preserve"> </w:t>
      </w:r>
      <w:r>
        <w:t>языка;</w:t>
      </w:r>
    </w:p>
    <w:p w:rsidR="00347E9B" w:rsidRDefault="00757747">
      <w:pPr>
        <w:pStyle w:val="a4"/>
        <w:spacing w:before="6" w:line="362" w:lineRule="auto"/>
        <w:ind w:right="495"/>
      </w:pPr>
      <w:r>
        <w:t>писать</w:t>
      </w:r>
      <w:r>
        <w:rPr>
          <w:spacing w:val="1"/>
        </w:rPr>
        <w:t xml:space="preserve"> </w:t>
      </w:r>
      <w:r>
        <w:t>резюме</w:t>
      </w:r>
      <w:r>
        <w:rPr>
          <w:spacing w:val="1"/>
        </w:rPr>
        <w:t xml:space="preserve"> </w:t>
      </w:r>
      <w:r>
        <w:t>(CV)</w:t>
      </w:r>
      <w:r>
        <w:rPr>
          <w:spacing w:val="1"/>
        </w:rPr>
        <w:t xml:space="preserve"> </w:t>
      </w:r>
      <w:r>
        <w:t>с</w:t>
      </w:r>
      <w:r>
        <w:rPr>
          <w:spacing w:val="1"/>
        </w:rPr>
        <w:t xml:space="preserve"> </w:t>
      </w:r>
      <w:r>
        <w:t>сообщением</w:t>
      </w:r>
      <w:r>
        <w:rPr>
          <w:spacing w:val="1"/>
        </w:rPr>
        <w:t xml:space="preserve"> </w:t>
      </w:r>
      <w:r>
        <w:t>основных</w:t>
      </w:r>
      <w:r>
        <w:rPr>
          <w:spacing w:val="1"/>
        </w:rPr>
        <w:t xml:space="preserve"> </w:t>
      </w:r>
      <w:r>
        <w:t>сведений</w:t>
      </w:r>
      <w:r>
        <w:rPr>
          <w:spacing w:val="1"/>
        </w:rPr>
        <w:t xml:space="preserve"> </w:t>
      </w:r>
      <w:r>
        <w:t>о</w:t>
      </w:r>
      <w:r>
        <w:rPr>
          <w:spacing w:val="1"/>
        </w:rPr>
        <w:t xml:space="preserve"> </w:t>
      </w:r>
      <w:r>
        <w:t>себе</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нормами, принятыми</w:t>
      </w:r>
      <w:r>
        <w:rPr>
          <w:spacing w:val="-3"/>
        </w:rPr>
        <w:t xml:space="preserve"> </w:t>
      </w:r>
      <w:r>
        <w:t>в</w:t>
      </w:r>
      <w:r>
        <w:rPr>
          <w:spacing w:val="-3"/>
        </w:rPr>
        <w:t xml:space="preserve"> </w:t>
      </w:r>
      <w:r>
        <w:t>стране/странах</w:t>
      </w:r>
      <w:r>
        <w:rPr>
          <w:spacing w:val="-6"/>
        </w:rPr>
        <w:t xml:space="preserve"> </w:t>
      </w:r>
      <w:r>
        <w:t>изучаемого</w:t>
      </w:r>
      <w:r>
        <w:rPr>
          <w:spacing w:val="-2"/>
        </w:rPr>
        <w:t xml:space="preserve"> </w:t>
      </w:r>
      <w:r>
        <w:t>языка;</w:t>
      </w:r>
    </w:p>
    <w:p w:rsidR="00347E9B" w:rsidRDefault="00757747">
      <w:pPr>
        <w:pStyle w:val="a4"/>
        <w:spacing w:line="362" w:lineRule="auto"/>
        <w:ind w:right="483"/>
      </w:pPr>
      <w:r>
        <w:t>писать электронное сообщение личного характера, соблюдая речевой</w:t>
      </w:r>
      <w:r>
        <w:rPr>
          <w:spacing w:val="1"/>
        </w:rPr>
        <w:t xml:space="preserve"> </w:t>
      </w:r>
      <w:r>
        <w:t>этикет, принятый в стране/странах изучаемого языка (объём сообщения – до</w:t>
      </w:r>
      <w:r>
        <w:rPr>
          <w:spacing w:val="1"/>
        </w:rPr>
        <w:t xml:space="preserve"> </w:t>
      </w:r>
      <w:r>
        <w:t>130 слов);</w:t>
      </w:r>
    </w:p>
    <w:p w:rsidR="00347E9B" w:rsidRDefault="00757747">
      <w:pPr>
        <w:pStyle w:val="a4"/>
        <w:spacing w:line="360" w:lineRule="auto"/>
        <w:ind w:right="501"/>
      </w:pPr>
      <w:r>
        <w:t>создавать письменные высказывания на основе плана, иллюстрации,</w:t>
      </w:r>
      <w:r>
        <w:rPr>
          <w:spacing w:val="1"/>
        </w:rPr>
        <w:t xml:space="preserve"> </w:t>
      </w:r>
      <w:r>
        <w:t>таблицы,</w:t>
      </w:r>
      <w:r>
        <w:rPr>
          <w:spacing w:val="1"/>
        </w:rPr>
        <w:t xml:space="preserve"> </w:t>
      </w:r>
      <w:r>
        <w:t>диаграммы</w:t>
      </w:r>
      <w:r>
        <w:rPr>
          <w:spacing w:val="1"/>
        </w:rPr>
        <w:t xml:space="preserve"> </w:t>
      </w:r>
      <w:r>
        <w:t>и/или</w:t>
      </w:r>
      <w:r>
        <w:rPr>
          <w:spacing w:val="1"/>
        </w:rPr>
        <w:t xml:space="preserve"> </w:t>
      </w:r>
      <w:r>
        <w:t>прочитанного/прослушанного</w:t>
      </w:r>
      <w:r>
        <w:rPr>
          <w:spacing w:val="1"/>
        </w:rPr>
        <w:t xml:space="preserve"> </w:t>
      </w:r>
      <w:r>
        <w:t>текста</w:t>
      </w:r>
      <w:r>
        <w:rPr>
          <w:spacing w:val="1"/>
        </w:rPr>
        <w:t xml:space="preserve"> </w:t>
      </w:r>
      <w:r>
        <w:t>с</w:t>
      </w:r>
      <w:r>
        <w:rPr>
          <w:spacing w:val="-67"/>
        </w:rPr>
        <w:t xml:space="preserve"> </w:t>
      </w:r>
      <w:r>
        <w:t>использованием</w:t>
      </w:r>
      <w:r>
        <w:rPr>
          <w:spacing w:val="1"/>
        </w:rPr>
        <w:t xml:space="preserve"> </w:t>
      </w:r>
      <w:r>
        <w:t>образца</w:t>
      </w:r>
      <w:r>
        <w:rPr>
          <w:spacing w:val="1"/>
        </w:rPr>
        <w:t xml:space="preserve"> </w:t>
      </w:r>
      <w:r>
        <w:t>(объём</w:t>
      </w:r>
      <w:r>
        <w:rPr>
          <w:spacing w:val="1"/>
        </w:rPr>
        <w:t xml:space="preserve"> </w:t>
      </w:r>
      <w:r>
        <w:t>высказывания</w:t>
      </w:r>
      <w:r>
        <w:rPr>
          <w:spacing w:val="9"/>
        </w:rPr>
        <w:t xml:space="preserve"> </w:t>
      </w:r>
      <w:r>
        <w:t>– до 150 слов);</w:t>
      </w:r>
    </w:p>
    <w:p w:rsidR="00347E9B" w:rsidRDefault="00757747">
      <w:pPr>
        <w:pStyle w:val="a4"/>
        <w:spacing w:line="360" w:lineRule="auto"/>
        <w:ind w:right="479"/>
      </w:pPr>
      <w:r>
        <w:t>заполнять</w:t>
      </w:r>
      <w:r>
        <w:rPr>
          <w:spacing w:val="1"/>
        </w:rPr>
        <w:t xml:space="preserve"> </w:t>
      </w:r>
      <w:r>
        <w:t>таблицу,</w:t>
      </w:r>
      <w:r>
        <w:rPr>
          <w:spacing w:val="1"/>
        </w:rPr>
        <w:t xml:space="preserve"> </w:t>
      </w:r>
      <w:r>
        <w:t>кратко</w:t>
      </w:r>
      <w:r>
        <w:rPr>
          <w:spacing w:val="1"/>
        </w:rPr>
        <w:t xml:space="preserve"> </w:t>
      </w:r>
      <w:r>
        <w:t>фиксируя</w:t>
      </w:r>
      <w:r>
        <w:rPr>
          <w:spacing w:val="1"/>
        </w:rPr>
        <w:t xml:space="preserve"> </w:t>
      </w:r>
      <w:r>
        <w:t>содержание</w:t>
      </w:r>
      <w:r>
        <w:rPr>
          <w:spacing w:val="1"/>
        </w:rPr>
        <w:t xml:space="preserve"> </w:t>
      </w:r>
      <w:r>
        <w:t>прочитанного/</w:t>
      </w:r>
      <w:r>
        <w:rPr>
          <w:spacing w:val="1"/>
        </w:rPr>
        <w:t xml:space="preserve"> </w:t>
      </w:r>
      <w:r>
        <w:t>прослушанного</w:t>
      </w:r>
      <w:r>
        <w:rPr>
          <w:spacing w:val="1"/>
        </w:rPr>
        <w:t xml:space="preserve"> </w:t>
      </w:r>
      <w:r>
        <w:t>текста</w:t>
      </w:r>
      <w:r>
        <w:rPr>
          <w:spacing w:val="1"/>
        </w:rPr>
        <w:t xml:space="preserve"> </w:t>
      </w:r>
      <w:r>
        <w:t>или</w:t>
      </w:r>
      <w:r>
        <w:rPr>
          <w:spacing w:val="1"/>
        </w:rPr>
        <w:t xml:space="preserve"> </w:t>
      </w:r>
      <w:r>
        <w:t>дополняя</w:t>
      </w:r>
      <w:r>
        <w:rPr>
          <w:spacing w:val="1"/>
        </w:rPr>
        <w:t xml:space="preserve"> </w:t>
      </w:r>
      <w:r>
        <w:t>информацию</w:t>
      </w:r>
      <w:r>
        <w:rPr>
          <w:spacing w:val="1"/>
        </w:rPr>
        <w:t xml:space="preserve"> </w:t>
      </w:r>
      <w:r>
        <w:t>в</w:t>
      </w:r>
      <w:r>
        <w:rPr>
          <w:spacing w:val="1"/>
        </w:rPr>
        <w:t xml:space="preserve"> </w:t>
      </w:r>
      <w:r>
        <w:t>таблице,</w:t>
      </w:r>
      <w:r>
        <w:rPr>
          <w:spacing w:val="1"/>
        </w:rPr>
        <w:t xml:space="preserve"> </w:t>
      </w:r>
      <w:r>
        <w:t>письменно</w:t>
      </w:r>
      <w:r>
        <w:rPr>
          <w:spacing w:val="1"/>
        </w:rPr>
        <w:t xml:space="preserve"> </w:t>
      </w:r>
      <w:r>
        <w:t>представлять результаты выполненной проектной работы (объём</w:t>
      </w:r>
      <w:r>
        <w:rPr>
          <w:spacing w:val="1"/>
        </w:rPr>
        <w:t xml:space="preserve"> </w:t>
      </w:r>
      <w:r>
        <w:t>– до 150</w:t>
      </w:r>
      <w:r>
        <w:rPr>
          <w:spacing w:val="1"/>
        </w:rPr>
        <w:t xml:space="preserve"> </w:t>
      </w:r>
      <w:r>
        <w:t>слов);</w:t>
      </w:r>
    </w:p>
    <w:p w:rsidR="00347E9B" w:rsidRDefault="00757747">
      <w:pPr>
        <w:pStyle w:val="a4"/>
        <w:spacing w:line="306" w:lineRule="exact"/>
        <w:ind w:left="1330" w:firstLine="0"/>
      </w:pPr>
      <w:r>
        <w:t>владеть</w:t>
      </w:r>
      <w:r>
        <w:rPr>
          <w:spacing w:val="-7"/>
        </w:rPr>
        <w:t xml:space="preserve"> </w:t>
      </w:r>
      <w:r>
        <w:t>фонетическими</w:t>
      </w:r>
      <w:r>
        <w:rPr>
          <w:spacing w:val="-5"/>
        </w:rPr>
        <w:t xml:space="preserve"> </w:t>
      </w:r>
      <w:r>
        <w:t>навыками:</w:t>
      </w:r>
    </w:p>
    <w:p w:rsidR="00347E9B" w:rsidRDefault="00757747">
      <w:pPr>
        <w:pStyle w:val="a4"/>
        <w:spacing w:before="163" w:line="360" w:lineRule="auto"/>
        <w:ind w:right="492"/>
      </w:pPr>
      <w:r>
        <w:t>различать</w:t>
      </w:r>
      <w:r>
        <w:rPr>
          <w:spacing w:val="1"/>
        </w:rPr>
        <w:t xml:space="preserve"> </w:t>
      </w:r>
      <w:r>
        <w:t>на</w:t>
      </w:r>
      <w:r>
        <w:rPr>
          <w:spacing w:val="1"/>
        </w:rPr>
        <w:t xml:space="preserve"> </w:t>
      </w:r>
      <w:r>
        <w:t>слух,</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w:t>
      </w:r>
      <w:r>
        <w:rPr>
          <w:spacing w:val="1"/>
        </w:rPr>
        <w:t xml:space="preserve"> </w:t>
      </w:r>
      <w:r>
        <w:t>сбою</w:t>
      </w:r>
      <w:r>
        <w:rPr>
          <w:spacing w:val="1"/>
        </w:rPr>
        <w:t xml:space="preserve"> </w:t>
      </w:r>
      <w:r>
        <w:t>коммуникации,</w:t>
      </w:r>
      <w:r>
        <w:rPr>
          <w:spacing w:val="1"/>
        </w:rPr>
        <w:t xml:space="preserve"> </w:t>
      </w:r>
      <w:r>
        <w:t>произносить</w:t>
      </w:r>
      <w:r>
        <w:rPr>
          <w:spacing w:val="1"/>
        </w:rPr>
        <w:t xml:space="preserve"> </w:t>
      </w:r>
      <w:r>
        <w:t>слова</w:t>
      </w:r>
      <w:r>
        <w:rPr>
          <w:spacing w:val="1"/>
        </w:rPr>
        <w:t xml:space="preserve"> </w:t>
      </w:r>
      <w:r>
        <w:t>с</w:t>
      </w:r>
      <w:r>
        <w:rPr>
          <w:spacing w:val="1"/>
        </w:rPr>
        <w:t xml:space="preserve"> </w:t>
      </w:r>
      <w:r>
        <w:t>правильным</w:t>
      </w:r>
      <w:r>
        <w:rPr>
          <w:spacing w:val="1"/>
        </w:rPr>
        <w:t xml:space="preserve"> </w:t>
      </w:r>
      <w:r>
        <w:t>ударением</w:t>
      </w:r>
      <w:r>
        <w:rPr>
          <w:spacing w:val="1"/>
        </w:rPr>
        <w:t xml:space="preserve"> </w:t>
      </w:r>
      <w:r>
        <w:t>и</w:t>
      </w:r>
      <w:r>
        <w:rPr>
          <w:spacing w:val="1"/>
        </w:rPr>
        <w:t xml:space="preserve"> </w:t>
      </w:r>
      <w:r>
        <w:t>фразы</w:t>
      </w:r>
      <w:r>
        <w:rPr>
          <w:spacing w:val="1"/>
        </w:rPr>
        <w:t xml:space="preserve"> </w:t>
      </w:r>
      <w:r>
        <w:t>с</w:t>
      </w:r>
      <w:r>
        <w:rPr>
          <w:spacing w:val="1"/>
        </w:rPr>
        <w:t xml:space="preserve"> </w:t>
      </w:r>
      <w:r>
        <w:t>соблюдением</w:t>
      </w:r>
      <w:r>
        <w:rPr>
          <w:spacing w:val="1"/>
        </w:rPr>
        <w:t xml:space="preserve"> </w:t>
      </w:r>
      <w:r>
        <w:t>их</w:t>
      </w:r>
      <w:r>
        <w:rPr>
          <w:spacing w:val="1"/>
        </w:rPr>
        <w:t xml:space="preserve"> </w:t>
      </w:r>
      <w:r>
        <w:t>ритмико-интонационных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применять</w:t>
      </w:r>
      <w:r>
        <w:rPr>
          <w:spacing w:val="1"/>
        </w:rPr>
        <w:t xml:space="preserve"> </w:t>
      </w:r>
      <w:r>
        <w:t>правило</w:t>
      </w:r>
      <w:r>
        <w:rPr>
          <w:spacing w:val="1"/>
        </w:rPr>
        <w:t xml:space="preserve"> </w:t>
      </w:r>
      <w:r>
        <w:t>отсутствия</w:t>
      </w:r>
      <w:r>
        <w:rPr>
          <w:spacing w:val="1"/>
        </w:rPr>
        <w:t xml:space="preserve"> </w:t>
      </w:r>
      <w:r>
        <w:t>фразового ударения</w:t>
      </w:r>
      <w:r>
        <w:rPr>
          <w:spacing w:val="1"/>
        </w:rPr>
        <w:t xml:space="preserve"> </w:t>
      </w:r>
      <w:r>
        <w:t>на</w:t>
      </w:r>
      <w:r>
        <w:rPr>
          <w:spacing w:val="1"/>
        </w:rPr>
        <w:t xml:space="preserve"> </w:t>
      </w:r>
      <w:r>
        <w:t>служебных</w:t>
      </w:r>
      <w:r>
        <w:rPr>
          <w:spacing w:val="-3"/>
        </w:rPr>
        <w:t xml:space="preserve"> </w:t>
      </w:r>
      <w:r>
        <w:t>словах;</w:t>
      </w:r>
    </w:p>
    <w:p w:rsidR="00347E9B" w:rsidRDefault="00757747">
      <w:pPr>
        <w:pStyle w:val="a4"/>
        <w:spacing w:before="3" w:line="360" w:lineRule="auto"/>
        <w:ind w:right="492"/>
      </w:pPr>
      <w:r>
        <w:t>выразительно читать вслух небольшие тексты объёмом до 140 слов,</w:t>
      </w:r>
      <w:r>
        <w:rPr>
          <w:spacing w:val="1"/>
        </w:rPr>
        <w:t xml:space="preserve"> </w:t>
      </w:r>
      <w:r>
        <w:t>построенные</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демонстрируя</w:t>
      </w:r>
      <w:r>
        <w:rPr>
          <w:spacing w:val="71"/>
        </w:rPr>
        <w:t xml:space="preserve"> </w:t>
      </w:r>
      <w:r>
        <w:t>понимание</w:t>
      </w:r>
      <w:r>
        <w:rPr>
          <w:spacing w:val="-67"/>
        </w:rPr>
        <w:t xml:space="preserve"> </w:t>
      </w:r>
      <w:r>
        <w:t>содержания</w:t>
      </w:r>
      <w:r>
        <w:rPr>
          <w:spacing w:val="2"/>
        </w:rPr>
        <w:t xml:space="preserve"> </w:t>
      </w:r>
      <w:r>
        <w:t>текста;</w:t>
      </w:r>
    </w:p>
    <w:p w:rsidR="00347E9B" w:rsidRDefault="00757747">
      <w:pPr>
        <w:pStyle w:val="a4"/>
        <w:spacing w:line="362" w:lineRule="auto"/>
        <w:ind w:right="501"/>
      </w:pPr>
      <w:r>
        <w:t>владеть</w:t>
      </w:r>
      <w:r>
        <w:rPr>
          <w:spacing w:val="1"/>
        </w:rPr>
        <w:t xml:space="preserve"> </w:t>
      </w:r>
      <w:r>
        <w:t>орфографическими</w:t>
      </w:r>
      <w:r>
        <w:rPr>
          <w:spacing w:val="1"/>
        </w:rPr>
        <w:t xml:space="preserve"> </w:t>
      </w:r>
      <w:r>
        <w:t>навыками:</w:t>
      </w:r>
      <w:r>
        <w:rPr>
          <w:spacing w:val="1"/>
        </w:rPr>
        <w:t xml:space="preserve"> </w:t>
      </w:r>
      <w:r>
        <w:t>правильно</w:t>
      </w:r>
      <w:r>
        <w:rPr>
          <w:spacing w:val="1"/>
        </w:rPr>
        <w:t xml:space="preserve"> </w:t>
      </w:r>
      <w:r>
        <w:t>писать</w:t>
      </w:r>
      <w:r>
        <w:rPr>
          <w:spacing w:val="1"/>
        </w:rPr>
        <w:t xml:space="preserve"> </w:t>
      </w:r>
      <w:r>
        <w:t>изученные</w:t>
      </w:r>
      <w:r>
        <w:rPr>
          <w:spacing w:val="1"/>
        </w:rPr>
        <w:t xml:space="preserve"> </w:t>
      </w:r>
      <w:r>
        <w:t>слова;</w:t>
      </w:r>
    </w:p>
    <w:p w:rsidR="00347E9B" w:rsidRDefault="00757747">
      <w:pPr>
        <w:pStyle w:val="a4"/>
        <w:spacing w:line="314" w:lineRule="exact"/>
        <w:ind w:left="1330" w:firstLine="0"/>
      </w:pPr>
      <w:r>
        <w:t>владеть</w:t>
      </w:r>
      <w:r>
        <w:rPr>
          <w:spacing w:val="-8"/>
        </w:rPr>
        <w:t xml:space="preserve"> </w:t>
      </w:r>
      <w:r>
        <w:t>пунктуационными</w:t>
      </w:r>
      <w:r>
        <w:rPr>
          <w:spacing w:val="-5"/>
        </w:rPr>
        <w:t xml:space="preserve"> </w:t>
      </w:r>
      <w:r>
        <w:t>навыками:</w:t>
      </w:r>
    </w:p>
    <w:p w:rsidR="00347E9B" w:rsidRDefault="00757747">
      <w:pPr>
        <w:pStyle w:val="a4"/>
        <w:spacing w:before="162" w:line="360" w:lineRule="auto"/>
        <w:ind w:right="493"/>
      </w:pPr>
      <w:r>
        <w:t>использовать запятую при перечислении, обращении и при выделении</w:t>
      </w:r>
      <w:r>
        <w:rPr>
          <w:spacing w:val="1"/>
        </w:rPr>
        <w:t xml:space="preserve"> </w:t>
      </w:r>
      <w:r>
        <w:t>вводных слов; апостроф,</w:t>
      </w:r>
      <w:r>
        <w:rPr>
          <w:spacing w:val="1"/>
        </w:rPr>
        <w:t xml:space="preserve"> </w:t>
      </w:r>
      <w:r>
        <w:t>точку,</w:t>
      </w:r>
      <w:r>
        <w:rPr>
          <w:spacing w:val="70"/>
        </w:rPr>
        <w:t xml:space="preserve"> </w:t>
      </w:r>
      <w:r>
        <w:t>вопросительный и восклицательный знаки;</w:t>
      </w:r>
      <w:r>
        <w:rPr>
          <w:spacing w:val="1"/>
        </w:rPr>
        <w:t xml:space="preserve"> </w:t>
      </w:r>
      <w:r>
        <w:t>не</w:t>
      </w:r>
      <w:r>
        <w:rPr>
          <w:spacing w:val="26"/>
        </w:rPr>
        <w:t xml:space="preserve"> </w:t>
      </w:r>
      <w:r>
        <w:t>ставить</w:t>
      </w:r>
      <w:r>
        <w:rPr>
          <w:spacing w:val="23"/>
        </w:rPr>
        <w:t xml:space="preserve"> </w:t>
      </w:r>
      <w:r>
        <w:t>точку</w:t>
      </w:r>
      <w:r>
        <w:rPr>
          <w:spacing w:val="20"/>
        </w:rPr>
        <w:t xml:space="preserve"> </w:t>
      </w:r>
      <w:r>
        <w:t>после</w:t>
      </w:r>
      <w:r>
        <w:rPr>
          <w:spacing w:val="26"/>
        </w:rPr>
        <w:t xml:space="preserve"> </w:t>
      </w:r>
      <w:r>
        <w:t>заголовка;</w:t>
      </w:r>
      <w:r>
        <w:rPr>
          <w:spacing w:val="25"/>
        </w:rPr>
        <w:t xml:space="preserve"> </w:t>
      </w:r>
      <w:r>
        <w:t>пунктуационно</w:t>
      </w:r>
      <w:r>
        <w:rPr>
          <w:spacing w:val="24"/>
        </w:rPr>
        <w:t xml:space="preserve"> </w:t>
      </w:r>
      <w:r>
        <w:t>правильно</w:t>
      </w:r>
      <w:r>
        <w:rPr>
          <w:spacing w:val="25"/>
        </w:rPr>
        <w:t xml:space="preserve"> </w:t>
      </w:r>
      <w:r>
        <w:t>оформлять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прямую речь; пунктуационно правильно оформлять электронное сообщение</w:t>
      </w:r>
      <w:r>
        <w:rPr>
          <w:spacing w:val="1"/>
        </w:rPr>
        <w:t xml:space="preserve"> </w:t>
      </w:r>
      <w:r>
        <w:t>личного</w:t>
      </w:r>
      <w:r>
        <w:rPr>
          <w:spacing w:val="5"/>
        </w:rPr>
        <w:t xml:space="preserve"> </w:t>
      </w:r>
      <w:r>
        <w:t>характера;</w:t>
      </w:r>
    </w:p>
    <w:p w:rsidR="00347E9B" w:rsidRDefault="00757747">
      <w:pPr>
        <w:pStyle w:val="a4"/>
        <w:spacing w:line="360" w:lineRule="auto"/>
        <w:ind w:right="485"/>
      </w:pPr>
      <w:r>
        <w:t>распознавать</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и</w:t>
      </w:r>
      <w:r>
        <w:rPr>
          <w:spacing w:val="1"/>
        </w:rPr>
        <w:t xml:space="preserve"> </w:t>
      </w:r>
      <w:r>
        <w:t>письменном</w:t>
      </w:r>
      <w:r>
        <w:rPr>
          <w:spacing w:val="1"/>
        </w:rPr>
        <w:t xml:space="preserve"> </w:t>
      </w:r>
      <w:r>
        <w:t>тексте</w:t>
      </w:r>
      <w:r>
        <w:rPr>
          <w:spacing w:val="1"/>
        </w:rPr>
        <w:t xml:space="preserve"> </w:t>
      </w:r>
      <w:r>
        <w:t>1400</w:t>
      </w:r>
      <w:r>
        <w:rPr>
          <w:spacing w:val="1"/>
        </w:rPr>
        <w:t xml:space="preserve"> </w:t>
      </w:r>
      <w:r>
        <w:t>лексических</w:t>
      </w:r>
      <w:r>
        <w:rPr>
          <w:spacing w:val="-67"/>
        </w:rPr>
        <w:t xml:space="preserve"> </w:t>
      </w:r>
      <w:r>
        <w:t>единиц (слов, фразовых глаголов, словосочетаний, речевых клише, средств</w:t>
      </w:r>
      <w:r>
        <w:rPr>
          <w:spacing w:val="1"/>
        </w:rPr>
        <w:t xml:space="preserve"> </w:t>
      </w:r>
      <w:r>
        <w:t>логической связи) и правильно употреблять в устной и письменной речи 1300</w:t>
      </w:r>
      <w:r>
        <w:rPr>
          <w:spacing w:val="-67"/>
        </w:rPr>
        <w:t xml:space="preserve"> </w:t>
      </w:r>
      <w:r>
        <w:t>лексических</w:t>
      </w:r>
      <w:r>
        <w:rPr>
          <w:spacing w:val="1"/>
        </w:rPr>
        <w:t xml:space="preserve"> </w:t>
      </w:r>
      <w:r>
        <w:t>единиц,</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соблюдением</w:t>
      </w:r>
      <w:r>
        <w:rPr>
          <w:spacing w:val="1"/>
        </w:rPr>
        <w:t xml:space="preserve"> </w:t>
      </w:r>
      <w:r>
        <w:t>существующей</w:t>
      </w:r>
      <w:r>
        <w:rPr>
          <w:spacing w:val="71"/>
        </w:rPr>
        <w:t xml:space="preserve"> </w:t>
      </w:r>
      <w:r>
        <w:t>в</w:t>
      </w:r>
      <w:r>
        <w:rPr>
          <w:spacing w:val="1"/>
        </w:rPr>
        <w:t xml:space="preserve"> </w:t>
      </w:r>
      <w:r>
        <w:t>английском</w:t>
      </w:r>
      <w:r>
        <w:rPr>
          <w:spacing w:val="1"/>
        </w:rPr>
        <w:t xml:space="preserve"> </w:t>
      </w:r>
      <w:r>
        <w:t>языке</w:t>
      </w:r>
      <w:r>
        <w:rPr>
          <w:spacing w:val="1"/>
        </w:rPr>
        <w:t xml:space="preserve"> </w:t>
      </w:r>
      <w:r>
        <w:t>нормы лексической сочетаемости;</w:t>
      </w:r>
    </w:p>
    <w:p w:rsidR="00347E9B" w:rsidRDefault="00757747">
      <w:pPr>
        <w:pStyle w:val="a4"/>
        <w:spacing w:line="362" w:lineRule="auto"/>
        <w:ind w:left="1330" w:right="1056" w:firstLine="0"/>
        <w:jc w:val="left"/>
      </w:pPr>
      <w:r>
        <w:t>распознавать и употреблять в устной и письменной речи:</w:t>
      </w:r>
      <w:r>
        <w:rPr>
          <w:spacing w:val="1"/>
        </w:rPr>
        <w:t xml:space="preserve"> </w:t>
      </w:r>
      <w:r>
        <w:t>родственные</w:t>
      </w:r>
      <w:r>
        <w:rPr>
          <w:spacing w:val="-8"/>
        </w:rPr>
        <w:t xml:space="preserve"> </w:t>
      </w:r>
      <w:r>
        <w:t>слова,</w:t>
      </w:r>
      <w:r>
        <w:rPr>
          <w:spacing w:val="-6"/>
        </w:rPr>
        <w:t xml:space="preserve"> </w:t>
      </w:r>
      <w:r>
        <w:t>образованные</w:t>
      </w:r>
      <w:r>
        <w:rPr>
          <w:spacing w:val="-8"/>
        </w:rPr>
        <w:t xml:space="preserve"> </w:t>
      </w:r>
      <w:r>
        <w:t>с</w:t>
      </w:r>
      <w:r>
        <w:rPr>
          <w:spacing w:val="-8"/>
        </w:rPr>
        <w:t xml:space="preserve"> </w:t>
      </w:r>
      <w:r>
        <w:t>использованием</w:t>
      </w:r>
      <w:r>
        <w:rPr>
          <w:spacing w:val="-7"/>
        </w:rPr>
        <w:t xml:space="preserve"> </w:t>
      </w:r>
      <w:r>
        <w:t>аффиксации:</w:t>
      </w:r>
    </w:p>
    <w:p w:rsidR="00347E9B" w:rsidRDefault="00757747">
      <w:pPr>
        <w:pStyle w:val="a4"/>
        <w:spacing w:line="315" w:lineRule="exact"/>
        <w:ind w:left="1330" w:firstLine="0"/>
        <w:jc w:val="left"/>
      </w:pPr>
      <w:r>
        <w:t>глаголы</w:t>
      </w:r>
      <w:r>
        <w:rPr>
          <w:spacing w:val="-3"/>
        </w:rPr>
        <w:t xml:space="preserve"> </w:t>
      </w:r>
      <w:r>
        <w:t>при</w:t>
      </w:r>
      <w:r>
        <w:rPr>
          <w:spacing w:val="-4"/>
        </w:rPr>
        <w:t xml:space="preserve"> </w:t>
      </w:r>
      <w:r>
        <w:t>помощи</w:t>
      </w:r>
      <w:r>
        <w:rPr>
          <w:spacing w:val="-4"/>
        </w:rPr>
        <w:t xml:space="preserve"> </w:t>
      </w:r>
      <w:r>
        <w:t>префиксов</w:t>
      </w:r>
      <w:r>
        <w:rPr>
          <w:spacing w:val="-4"/>
        </w:rPr>
        <w:t xml:space="preserve"> </w:t>
      </w:r>
      <w:r>
        <w:t>dis-,</w:t>
      </w:r>
      <w:r>
        <w:rPr>
          <w:spacing w:val="2"/>
        </w:rPr>
        <w:t xml:space="preserve"> </w:t>
      </w:r>
      <w:r>
        <w:t>mis-, re-,</w:t>
      </w:r>
      <w:r>
        <w:rPr>
          <w:spacing w:val="-1"/>
        </w:rPr>
        <w:t xml:space="preserve"> </w:t>
      </w:r>
      <w:r>
        <w:t>over-,</w:t>
      </w:r>
      <w:r>
        <w:rPr>
          <w:spacing w:val="-1"/>
        </w:rPr>
        <w:t xml:space="preserve"> </w:t>
      </w:r>
      <w:r>
        <w:t>under-</w:t>
      </w:r>
      <w:r>
        <w:rPr>
          <w:spacing w:val="-5"/>
        </w:rPr>
        <w:t xml:space="preserve"> </w:t>
      </w:r>
      <w:r>
        <w:t>и</w:t>
      </w:r>
      <w:r>
        <w:rPr>
          <w:spacing w:val="-4"/>
        </w:rPr>
        <w:t xml:space="preserve"> </w:t>
      </w:r>
      <w:r>
        <w:t>суффиксов</w:t>
      </w:r>
    </w:p>
    <w:p w:rsidR="00347E9B" w:rsidRPr="00757747" w:rsidRDefault="00757747">
      <w:pPr>
        <w:pStyle w:val="a4"/>
        <w:spacing w:before="158"/>
        <w:ind w:firstLine="0"/>
        <w:jc w:val="left"/>
        <w:rPr>
          <w:lang w:val="en-US"/>
        </w:rPr>
      </w:pPr>
      <w:r w:rsidRPr="00757747">
        <w:rPr>
          <w:lang w:val="en-US"/>
        </w:rPr>
        <w:t>-ise/-ize;</w:t>
      </w:r>
    </w:p>
    <w:p w:rsidR="00347E9B" w:rsidRPr="00757747" w:rsidRDefault="00757747">
      <w:pPr>
        <w:pStyle w:val="a4"/>
        <w:spacing w:before="163" w:line="357" w:lineRule="auto"/>
        <w:ind w:right="481"/>
        <w:jc w:val="left"/>
        <w:rPr>
          <w:lang w:val="en-US"/>
        </w:rPr>
      </w:pPr>
      <w:r>
        <w:t>именасуществительныеприпомощипрефиксов</w:t>
      </w:r>
      <w:r w:rsidRPr="00757747">
        <w:rPr>
          <w:spacing w:val="14"/>
          <w:lang w:val="en-US"/>
        </w:rPr>
        <w:t xml:space="preserve"> </w:t>
      </w:r>
      <w:r w:rsidRPr="00757747">
        <w:rPr>
          <w:lang w:val="en-US"/>
        </w:rPr>
        <w:t>un-,</w:t>
      </w:r>
      <w:r w:rsidRPr="00757747">
        <w:rPr>
          <w:spacing w:val="11"/>
          <w:lang w:val="en-US"/>
        </w:rPr>
        <w:t xml:space="preserve"> </w:t>
      </w:r>
      <w:r w:rsidRPr="00757747">
        <w:rPr>
          <w:lang w:val="en-US"/>
        </w:rPr>
        <w:t>in-/im-</w:t>
      </w:r>
      <w:r w:rsidRPr="00757747">
        <w:rPr>
          <w:spacing w:val="9"/>
          <w:lang w:val="en-US"/>
        </w:rPr>
        <w:t xml:space="preserve"> </w:t>
      </w:r>
      <w:r>
        <w:t>исуффиксов</w:t>
      </w:r>
      <w:r w:rsidRPr="00757747">
        <w:rPr>
          <w:spacing w:val="9"/>
          <w:lang w:val="en-US"/>
        </w:rPr>
        <w:t xml:space="preserve"> </w:t>
      </w:r>
      <w:r w:rsidRPr="00757747">
        <w:rPr>
          <w:lang w:val="en-US"/>
        </w:rPr>
        <w:t>-</w:t>
      </w:r>
      <w:r w:rsidRPr="00757747">
        <w:rPr>
          <w:spacing w:val="-67"/>
          <w:lang w:val="en-US"/>
        </w:rPr>
        <w:t xml:space="preserve"> </w:t>
      </w:r>
      <w:r w:rsidRPr="00757747">
        <w:rPr>
          <w:lang w:val="en-US"/>
        </w:rPr>
        <w:t>ance/-ence,</w:t>
      </w:r>
      <w:r w:rsidRPr="00757747">
        <w:rPr>
          <w:spacing w:val="3"/>
          <w:lang w:val="en-US"/>
        </w:rPr>
        <w:t xml:space="preserve"> </w:t>
      </w:r>
      <w:r w:rsidRPr="00757747">
        <w:rPr>
          <w:lang w:val="en-US"/>
        </w:rPr>
        <w:t>-er/-or,</w:t>
      </w:r>
      <w:r w:rsidRPr="00757747">
        <w:rPr>
          <w:spacing w:val="2"/>
          <w:lang w:val="en-US"/>
        </w:rPr>
        <w:t xml:space="preserve"> </w:t>
      </w:r>
      <w:r w:rsidRPr="00757747">
        <w:rPr>
          <w:lang w:val="en-US"/>
        </w:rPr>
        <w:t>-ing,</w:t>
      </w:r>
      <w:r w:rsidRPr="00757747">
        <w:rPr>
          <w:spacing w:val="2"/>
          <w:lang w:val="en-US"/>
        </w:rPr>
        <w:t xml:space="preserve"> </w:t>
      </w:r>
      <w:r w:rsidRPr="00757747">
        <w:rPr>
          <w:lang w:val="en-US"/>
        </w:rPr>
        <w:t>-ist,</w:t>
      </w:r>
      <w:r w:rsidRPr="00757747">
        <w:rPr>
          <w:spacing w:val="1"/>
          <w:lang w:val="en-US"/>
        </w:rPr>
        <w:t xml:space="preserve"> </w:t>
      </w:r>
      <w:r w:rsidRPr="00757747">
        <w:rPr>
          <w:lang w:val="en-US"/>
        </w:rPr>
        <w:t>-ity,</w:t>
      </w:r>
      <w:r w:rsidRPr="00757747">
        <w:rPr>
          <w:spacing w:val="2"/>
          <w:lang w:val="en-US"/>
        </w:rPr>
        <w:t xml:space="preserve"> </w:t>
      </w:r>
      <w:r w:rsidRPr="00757747">
        <w:rPr>
          <w:lang w:val="en-US"/>
        </w:rPr>
        <w:t>-ment,</w:t>
      </w:r>
      <w:r w:rsidRPr="00757747">
        <w:rPr>
          <w:spacing w:val="2"/>
          <w:lang w:val="en-US"/>
        </w:rPr>
        <w:t xml:space="preserve"> </w:t>
      </w:r>
      <w:r w:rsidRPr="00757747">
        <w:rPr>
          <w:lang w:val="en-US"/>
        </w:rPr>
        <w:t>-ness,</w:t>
      </w:r>
      <w:r w:rsidRPr="00757747">
        <w:rPr>
          <w:spacing w:val="-1"/>
          <w:lang w:val="en-US"/>
        </w:rPr>
        <w:t xml:space="preserve"> </w:t>
      </w:r>
      <w:r w:rsidRPr="00757747">
        <w:rPr>
          <w:lang w:val="en-US"/>
        </w:rPr>
        <w:t>-sion/-tion,</w:t>
      </w:r>
      <w:r w:rsidRPr="00757747">
        <w:rPr>
          <w:spacing w:val="3"/>
          <w:lang w:val="en-US"/>
        </w:rPr>
        <w:t xml:space="preserve"> </w:t>
      </w:r>
      <w:r w:rsidRPr="00757747">
        <w:rPr>
          <w:lang w:val="en-US"/>
        </w:rPr>
        <w:t>-ship;</w:t>
      </w:r>
    </w:p>
    <w:p w:rsidR="00347E9B" w:rsidRPr="00757747" w:rsidRDefault="00757747">
      <w:pPr>
        <w:pStyle w:val="a4"/>
        <w:tabs>
          <w:tab w:val="left" w:pos="6871"/>
          <w:tab w:val="left" w:pos="7524"/>
          <w:tab w:val="left" w:pos="8580"/>
          <w:tab w:val="left" w:pos="9464"/>
        </w:tabs>
        <w:spacing w:before="6" w:line="357" w:lineRule="auto"/>
        <w:ind w:right="486"/>
        <w:jc w:val="left"/>
        <w:rPr>
          <w:lang w:val="en-US"/>
        </w:rPr>
      </w:pPr>
      <w:r>
        <w:t>именаприлагательныеприпомощипрефиксов</w:t>
      </w:r>
      <w:r w:rsidRPr="00757747">
        <w:rPr>
          <w:lang w:val="en-US"/>
        </w:rPr>
        <w:tab/>
        <w:t>un-,</w:t>
      </w:r>
      <w:r w:rsidRPr="00757747">
        <w:rPr>
          <w:lang w:val="en-US"/>
        </w:rPr>
        <w:tab/>
        <w:t>in-/im-,</w:t>
      </w:r>
      <w:r w:rsidRPr="00757747">
        <w:rPr>
          <w:lang w:val="en-US"/>
        </w:rPr>
        <w:tab/>
        <w:t>inter-,</w:t>
      </w:r>
      <w:r w:rsidRPr="00757747">
        <w:rPr>
          <w:lang w:val="en-US"/>
        </w:rPr>
        <w:tab/>
      </w:r>
      <w:r w:rsidRPr="00757747">
        <w:rPr>
          <w:spacing w:val="-1"/>
          <w:lang w:val="en-US"/>
        </w:rPr>
        <w:t>non-</w:t>
      </w:r>
      <w:r w:rsidRPr="00757747">
        <w:rPr>
          <w:spacing w:val="-67"/>
          <w:lang w:val="en-US"/>
        </w:rPr>
        <w:t xml:space="preserve"> </w:t>
      </w:r>
      <w:r>
        <w:t>исуффиксов</w:t>
      </w:r>
      <w:r w:rsidRPr="00757747">
        <w:rPr>
          <w:lang w:val="en-US"/>
        </w:rPr>
        <w:t xml:space="preserve"> -able/-ible,</w:t>
      </w:r>
      <w:r w:rsidRPr="00757747">
        <w:rPr>
          <w:spacing w:val="3"/>
          <w:lang w:val="en-US"/>
        </w:rPr>
        <w:t xml:space="preserve"> </w:t>
      </w:r>
      <w:r w:rsidRPr="00757747">
        <w:rPr>
          <w:lang w:val="en-US"/>
        </w:rPr>
        <w:t>-al,</w:t>
      </w:r>
      <w:r w:rsidRPr="00757747">
        <w:rPr>
          <w:spacing w:val="2"/>
          <w:lang w:val="en-US"/>
        </w:rPr>
        <w:t xml:space="preserve"> </w:t>
      </w:r>
      <w:r w:rsidRPr="00757747">
        <w:rPr>
          <w:lang w:val="en-US"/>
        </w:rPr>
        <w:t>-ed,</w:t>
      </w:r>
      <w:r w:rsidRPr="00757747">
        <w:rPr>
          <w:spacing w:val="3"/>
          <w:lang w:val="en-US"/>
        </w:rPr>
        <w:t xml:space="preserve"> </w:t>
      </w:r>
      <w:r w:rsidRPr="00757747">
        <w:rPr>
          <w:lang w:val="en-US"/>
        </w:rPr>
        <w:t>-ese,</w:t>
      </w:r>
      <w:r w:rsidRPr="00757747">
        <w:rPr>
          <w:spacing w:val="3"/>
          <w:lang w:val="en-US"/>
        </w:rPr>
        <w:t xml:space="preserve"> </w:t>
      </w:r>
      <w:r w:rsidRPr="00757747">
        <w:rPr>
          <w:lang w:val="en-US"/>
        </w:rPr>
        <w:t>-ful,</w:t>
      </w:r>
      <w:r w:rsidRPr="00757747">
        <w:rPr>
          <w:spacing w:val="6"/>
          <w:lang w:val="en-US"/>
        </w:rPr>
        <w:t xml:space="preserve"> </w:t>
      </w:r>
      <w:r w:rsidRPr="00757747">
        <w:rPr>
          <w:lang w:val="en-US"/>
        </w:rPr>
        <w:t>-ian/-an,</w:t>
      </w:r>
      <w:r w:rsidRPr="00757747">
        <w:rPr>
          <w:spacing w:val="2"/>
          <w:lang w:val="en-US"/>
        </w:rPr>
        <w:t xml:space="preserve"> </w:t>
      </w:r>
      <w:r w:rsidRPr="00757747">
        <w:rPr>
          <w:lang w:val="en-US"/>
        </w:rPr>
        <w:t>-ing,</w:t>
      </w:r>
      <w:r w:rsidRPr="00757747">
        <w:rPr>
          <w:spacing w:val="3"/>
          <w:lang w:val="en-US"/>
        </w:rPr>
        <w:t xml:space="preserve"> </w:t>
      </w:r>
      <w:r w:rsidRPr="00757747">
        <w:rPr>
          <w:lang w:val="en-US"/>
        </w:rPr>
        <w:t>-ish,</w:t>
      </w:r>
      <w:r w:rsidRPr="00757747">
        <w:rPr>
          <w:spacing w:val="2"/>
          <w:lang w:val="en-US"/>
        </w:rPr>
        <w:t xml:space="preserve"> </w:t>
      </w:r>
      <w:r w:rsidRPr="00757747">
        <w:rPr>
          <w:lang w:val="en-US"/>
        </w:rPr>
        <w:t>-ive,</w:t>
      </w:r>
      <w:r w:rsidRPr="00757747">
        <w:rPr>
          <w:spacing w:val="2"/>
          <w:lang w:val="en-US"/>
        </w:rPr>
        <w:t xml:space="preserve"> </w:t>
      </w:r>
      <w:r w:rsidRPr="00757747">
        <w:rPr>
          <w:lang w:val="en-US"/>
        </w:rPr>
        <w:t>-less,</w:t>
      </w:r>
      <w:r w:rsidRPr="00757747">
        <w:rPr>
          <w:spacing w:val="2"/>
          <w:lang w:val="en-US"/>
        </w:rPr>
        <w:t xml:space="preserve"> </w:t>
      </w:r>
      <w:r w:rsidRPr="00757747">
        <w:rPr>
          <w:lang w:val="en-US"/>
        </w:rPr>
        <w:t>-ly,</w:t>
      </w:r>
      <w:r w:rsidRPr="00757747">
        <w:rPr>
          <w:spacing w:val="3"/>
          <w:lang w:val="en-US"/>
        </w:rPr>
        <w:t xml:space="preserve"> </w:t>
      </w:r>
      <w:r w:rsidRPr="00757747">
        <w:rPr>
          <w:lang w:val="en-US"/>
        </w:rPr>
        <w:t>-ous,</w:t>
      </w:r>
    </w:p>
    <w:p w:rsidR="00347E9B" w:rsidRDefault="00757747">
      <w:pPr>
        <w:pStyle w:val="a4"/>
        <w:spacing w:before="5"/>
        <w:ind w:firstLine="0"/>
        <w:jc w:val="left"/>
      </w:pPr>
      <w:r>
        <w:t>-y;</w:t>
      </w:r>
    </w:p>
    <w:p w:rsidR="00347E9B" w:rsidRDefault="00757747">
      <w:pPr>
        <w:pStyle w:val="a4"/>
        <w:spacing w:before="163" w:line="357" w:lineRule="auto"/>
        <w:ind w:left="1330" w:right="1937" w:firstLine="0"/>
      </w:pPr>
      <w:r>
        <w:t>наречия при помощи префиксов un-, in-/im-, и суффикса -ly;</w:t>
      </w:r>
      <w:r>
        <w:rPr>
          <w:spacing w:val="-67"/>
        </w:rPr>
        <w:t xml:space="preserve"> </w:t>
      </w:r>
      <w:r>
        <w:t>числительные</w:t>
      </w:r>
      <w:r>
        <w:rPr>
          <w:spacing w:val="-1"/>
        </w:rPr>
        <w:t xml:space="preserve"> </w:t>
      </w:r>
      <w:r>
        <w:t>при</w:t>
      </w:r>
      <w:r>
        <w:rPr>
          <w:spacing w:val="-1"/>
        </w:rPr>
        <w:t xml:space="preserve"> </w:t>
      </w:r>
      <w:r>
        <w:t>помощи</w:t>
      </w:r>
      <w:r>
        <w:rPr>
          <w:spacing w:val="-2"/>
        </w:rPr>
        <w:t xml:space="preserve"> </w:t>
      </w:r>
      <w:r>
        <w:t>суффиксов</w:t>
      </w:r>
      <w:r>
        <w:rPr>
          <w:spacing w:val="3"/>
        </w:rPr>
        <w:t xml:space="preserve"> </w:t>
      </w:r>
      <w:r>
        <w:t>-teen,</w:t>
      </w:r>
      <w:r>
        <w:rPr>
          <w:spacing w:val="3"/>
        </w:rPr>
        <w:t xml:space="preserve"> </w:t>
      </w:r>
      <w:r>
        <w:t>-ty,</w:t>
      </w:r>
      <w:r>
        <w:rPr>
          <w:spacing w:val="2"/>
        </w:rPr>
        <w:t xml:space="preserve"> </w:t>
      </w:r>
      <w:r>
        <w:t>-th;</w:t>
      </w:r>
    </w:p>
    <w:p w:rsidR="00347E9B" w:rsidRDefault="00757747">
      <w:pPr>
        <w:pStyle w:val="a4"/>
        <w:spacing w:before="6"/>
        <w:ind w:left="1330" w:firstLine="0"/>
      </w:pPr>
      <w:r>
        <w:t>с</w:t>
      </w:r>
      <w:r>
        <w:rPr>
          <w:spacing w:val="-5"/>
        </w:rPr>
        <w:t xml:space="preserve"> </w:t>
      </w:r>
      <w:r>
        <w:t>использованием</w:t>
      </w:r>
      <w:r>
        <w:rPr>
          <w:spacing w:val="-4"/>
        </w:rPr>
        <w:t xml:space="preserve"> </w:t>
      </w:r>
      <w:r>
        <w:t>словосложения:</w:t>
      </w:r>
    </w:p>
    <w:p w:rsidR="00347E9B" w:rsidRDefault="00757747">
      <w:pPr>
        <w:pStyle w:val="a4"/>
        <w:spacing w:before="163" w:line="357" w:lineRule="auto"/>
        <w:ind w:right="495"/>
      </w:pPr>
      <w:r>
        <w:t>сложные существительные путём соединения основ существительных</w:t>
      </w:r>
      <w:r>
        <w:rPr>
          <w:spacing w:val="1"/>
        </w:rPr>
        <w:t xml:space="preserve"> </w:t>
      </w:r>
      <w:r>
        <w:t>(football);</w:t>
      </w:r>
    </w:p>
    <w:p w:rsidR="00347E9B" w:rsidRDefault="00757747">
      <w:pPr>
        <w:pStyle w:val="a4"/>
        <w:spacing w:before="5" w:line="357" w:lineRule="auto"/>
        <w:ind w:right="501"/>
      </w:pPr>
      <w:r>
        <w:t>сложные существительные путём соединения основы</w:t>
      </w:r>
      <w:r>
        <w:rPr>
          <w:spacing w:val="70"/>
        </w:rPr>
        <w:t xml:space="preserve"> </w:t>
      </w:r>
      <w:r>
        <w:t>прилагательного</w:t>
      </w:r>
      <w:r>
        <w:rPr>
          <w:spacing w:val="1"/>
        </w:rPr>
        <w:t xml:space="preserve"> </w:t>
      </w:r>
      <w:r>
        <w:t>с</w:t>
      </w:r>
      <w:r>
        <w:rPr>
          <w:spacing w:val="1"/>
        </w:rPr>
        <w:t xml:space="preserve"> </w:t>
      </w:r>
      <w:r>
        <w:t>основой</w:t>
      </w:r>
      <w:r>
        <w:rPr>
          <w:spacing w:val="1"/>
        </w:rPr>
        <w:t xml:space="preserve"> </w:t>
      </w:r>
      <w:r>
        <w:t>существительного (bluebell);</w:t>
      </w:r>
    </w:p>
    <w:p w:rsidR="00347E9B" w:rsidRDefault="00757747">
      <w:pPr>
        <w:pStyle w:val="a4"/>
        <w:spacing w:before="6" w:line="362" w:lineRule="auto"/>
        <w:ind w:right="497"/>
      </w:pPr>
      <w:r>
        <w:t>сложные существительные путём соединения основ существительных с</w:t>
      </w:r>
      <w:r>
        <w:rPr>
          <w:spacing w:val="-67"/>
        </w:rPr>
        <w:t xml:space="preserve"> </w:t>
      </w:r>
      <w:r>
        <w:t>предлогом</w:t>
      </w:r>
      <w:r>
        <w:rPr>
          <w:spacing w:val="1"/>
        </w:rPr>
        <w:t xml:space="preserve"> </w:t>
      </w:r>
      <w:r>
        <w:t>(father-in-law);</w:t>
      </w:r>
    </w:p>
    <w:p w:rsidR="00347E9B" w:rsidRDefault="00757747">
      <w:pPr>
        <w:pStyle w:val="a4"/>
        <w:spacing w:line="362" w:lineRule="auto"/>
        <w:ind w:right="491"/>
      </w:pPr>
      <w:r>
        <w:t>сложные</w:t>
      </w:r>
      <w:r>
        <w:rPr>
          <w:spacing w:val="1"/>
        </w:rPr>
        <w:t xml:space="preserve"> </w:t>
      </w:r>
      <w:r>
        <w:t>прилагательные</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прилагательного/числительного с основой существительного с добавлением</w:t>
      </w:r>
      <w:r>
        <w:rPr>
          <w:spacing w:val="1"/>
        </w:rPr>
        <w:t xml:space="preserve"> </w:t>
      </w:r>
      <w:r>
        <w:t>суффикса</w:t>
      </w:r>
      <w:r>
        <w:rPr>
          <w:spacing w:val="4"/>
        </w:rPr>
        <w:t xml:space="preserve"> </w:t>
      </w:r>
      <w:r>
        <w:t>-ed</w:t>
      </w:r>
      <w:r>
        <w:rPr>
          <w:spacing w:val="1"/>
        </w:rPr>
        <w:t xml:space="preserve"> </w:t>
      </w:r>
      <w:r>
        <w:t>(blue-eyed,</w:t>
      </w:r>
      <w:r>
        <w:rPr>
          <w:spacing w:val="3"/>
        </w:rPr>
        <w:t xml:space="preserve"> </w:t>
      </w:r>
      <w:r>
        <w:t>eight-legged);</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tabs>
          <w:tab w:val="left" w:pos="2649"/>
          <w:tab w:val="left" w:pos="4817"/>
          <w:tab w:val="left" w:pos="5780"/>
          <w:tab w:val="left" w:pos="7410"/>
          <w:tab w:val="left" w:pos="8614"/>
          <w:tab w:val="left" w:pos="8988"/>
        </w:tabs>
        <w:spacing w:before="67" w:line="362" w:lineRule="auto"/>
        <w:ind w:right="499"/>
        <w:jc w:val="left"/>
      </w:pPr>
      <w:r>
        <w:lastRenderedPageBreak/>
        <w:t>сложных</w:t>
      </w:r>
      <w:r>
        <w:tab/>
        <w:t>прилагательные</w:t>
      </w:r>
      <w:r>
        <w:tab/>
        <w:t>путём</w:t>
      </w:r>
      <w:r>
        <w:tab/>
        <w:t>соединения</w:t>
      </w:r>
      <w:r>
        <w:tab/>
        <w:t>наречия</w:t>
      </w:r>
      <w:r>
        <w:tab/>
        <w:t>с</w:t>
      </w:r>
      <w:r>
        <w:tab/>
      </w:r>
      <w:r>
        <w:rPr>
          <w:spacing w:val="-1"/>
        </w:rPr>
        <w:t>основой</w:t>
      </w:r>
      <w:r>
        <w:rPr>
          <w:spacing w:val="-67"/>
        </w:rPr>
        <w:t xml:space="preserve"> </w:t>
      </w:r>
      <w:r>
        <w:t>причастия</w:t>
      </w:r>
      <w:r>
        <w:rPr>
          <w:spacing w:val="1"/>
        </w:rPr>
        <w:t xml:space="preserve"> </w:t>
      </w:r>
      <w:r>
        <w:t>II (well-behaved);</w:t>
      </w:r>
    </w:p>
    <w:p w:rsidR="00347E9B" w:rsidRDefault="00757747">
      <w:pPr>
        <w:pStyle w:val="a4"/>
        <w:spacing w:line="362" w:lineRule="auto"/>
        <w:jc w:val="left"/>
      </w:pPr>
      <w:r>
        <w:t>сложные</w:t>
      </w:r>
      <w:r>
        <w:rPr>
          <w:spacing w:val="18"/>
        </w:rPr>
        <w:t xml:space="preserve"> </w:t>
      </w:r>
      <w:r>
        <w:t>прилагательные</w:t>
      </w:r>
      <w:r>
        <w:rPr>
          <w:spacing w:val="18"/>
        </w:rPr>
        <w:t xml:space="preserve"> </w:t>
      </w:r>
      <w:r>
        <w:t>путём</w:t>
      </w:r>
      <w:r>
        <w:rPr>
          <w:spacing w:val="18"/>
        </w:rPr>
        <w:t xml:space="preserve"> </w:t>
      </w:r>
      <w:r>
        <w:t>соединения</w:t>
      </w:r>
      <w:r>
        <w:rPr>
          <w:spacing w:val="18"/>
        </w:rPr>
        <w:t xml:space="preserve"> </w:t>
      </w:r>
      <w:r>
        <w:t>основы</w:t>
      </w:r>
      <w:r>
        <w:rPr>
          <w:spacing w:val="17"/>
        </w:rPr>
        <w:t xml:space="preserve"> </w:t>
      </w:r>
      <w:r>
        <w:t>прилагательного</w:t>
      </w:r>
      <w:r>
        <w:rPr>
          <w:spacing w:val="17"/>
        </w:rPr>
        <w:t xml:space="preserve"> </w:t>
      </w:r>
      <w:r>
        <w:t>с</w:t>
      </w:r>
      <w:r>
        <w:rPr>
          <w:spacing w:val="-67"/>
        </w:rPr>
        <w:t xml:space="preserve"> </w:t>
      </w:r>
      <w:r>
        <w:t>основой причастия</w:t>
      </w:r>
      <w:r>
        <w:rPr>
          <w:spacing w:val="2"/>
        </w:rPr>
        <w:t xml:space="preserve"> </w:t>
      </w:r>
      <w:r>
        <w:t>I (nice-looking);</w:t>
      </w:r>
    </w:p>
    <w:p w:rsidR="00347E9B" w:rsidRDefault="00757747">
      <w:pPr>
        <w:pStyle w:val="a4"/>
        <w:spacing w:line="320" w:lineRule="exact"/>
        <w:ind w:left="1330" w:firstLine="0"/>
        <w:jc w:val="left"/>
      </w:pPr>
      <w:r>
        <w:t>с</w:t>
      </w:r>
      <w:r>
        <w:rPr>
          <w:spacing w:val="-4"/>
        </w:rPr>
        <w:t xml:space="preserve"> </w:t>
      </w:r>
      <w:r>
        <w:t>использованием</w:t>
      </w:r>
      <w:r>
        <w:rPr>
          <w:spacing w:val="-3"/>
        </w:rPr>
        <w:t xml:space="preserve"> </w:t>
      </w:r>
      <w:r>
        <w:t>конверсии:</w:t>
      </w:r>
    </w:p>
    <w:p w:rsidR="00347E9B" w:rsidRDefault="00757747">
      <w:pPr>
        <w:pStyle w:val="a4"/>
        <w:spacing w:before="151" w:line="362" w:lineRule="auto"/>
        <w:ind w:right="470"/>
        <w:jc w:val="left"/>
      </w:pPr>
      <w:r>
        <w:t>образование</w:t>
      </w:r>
      <w:r>
        <w:rPr>
          <w:spacing w:val="10"/>
        </w:rPr>
        <w:t xml:space="preserve"> </w:t>
      </w:r>
      <w:r>
        <w:t>имён</w:t>
      </w:r>
      <w:r>
        <w:rPr>
          <w:spacing w:val="10"/>
        </w:rPr>
        <w:t xml:space="preserve"> </w:t>
      </w:r>
      <w:r>
        <w:t>существительных</w:t>
      </w:r>
      <w:r>
        <w:rPr>
          <w:spacing w:val="7"/>
        </w:rPr>
        <w:t xml:space="preserve"> </w:t>
      </w:r>
      <w:r>
        <w:t>от</w:t>
      </w:r>
      <w:r>
        <w:rPr>
          <w:spacing w:val="13"/>
        </w:rPr>
        <w:t xml:space="preserve"> </w:t>
      </w:r>
      <w:r>
        <w:t>неопределённых</w:t>
      </w:r>
      <w:r>
        <w:rPr>
          <w:spacing w:val="6"/>
        </w:rPr>
        <w:t xml:space="preserve"> </w:t>
      </w:r>
      <w:r>
        <w:t>форм</w:t>
      </w:r>
      <w:r>
        <w:rPr>
          <w:spacing w:val="12"/>
        </w:rPr>
        <w:t xml:space="preserve"> </w:t>
      </w:r>
      <w:r>
        <w:t>глаголов</w:t>
      </w:r>
      <w:r>
        <w:rPr>
          <w:spacing w:val="-67"/>
        </w:rPr>
        <w:t xml:space="preserve"> </w:t>
      </w:r>
      <w:r>
        <w:t>(to run</w:t>
      </w:r>
      <w:r>
        <w:rPr>
          <w:spacing w:val="-2"/>
        </w:rPr>
        <w:t xml:space="preserve"> </w:t>
      </w:r>
      <w:r>
        <w:t>–</w:t>
      </w:r>
      <w:r>
        <w:rPr>
          <w:spacing w:val="2"/>
        </w:rPr>
        <w:t xml:space="preserve"> </w:t>
      </w:r>
      <w:r>
        <w:t>a</w:t>
      </w:r>
      <w:r>
        <w:rPr>
          <w:spacing w:val="2"/>
        </w:rPr>
        <w:t xml:space="preserve"> </w:t>
      </w:r>
      <w:r>
        <w:t>run);</w:t>
      </w:r>
    </w:p>
    <w:p w:rsidR="00347E9B" w:rsidRDefault="00757747">
      <w:pPr>
        <w:pStyle w:val="a4"/>
        <w:spacing w:line="357" w:lineRule="auto"/>
        <w:ind w:left="1330" w:right="1273" w:firstLine="0"/>
        <w:jc w:val="left"/>
      </w:pPr>
      <w:r>
        <w:t>имён существительных от прилагательных (rich people – the rich);</w:t>
      </w:r>
      <w:r>
        <w:rPr>
          <w:spacing w:val="-67"/>
        </w:rPr>
        <w:t xml:space="preserve"> </w:t>
      </w:r>
      <w:r>
        <w:t>глаголов</w:t>
      </w:r>
      <w:r>
        <w:rPr>
          <w:spacing w:val="-2"/>
        </w:rPr>
        <w:t xml:space="preserve"> </w:t>
      </w:r>
      <w:r>
        <w:t>от</w:t>
      </w:r>
      <w:r>
        <w:rPr>
          <w:spacing w:val="-1"/>
        </w:rPr>
        <w:t xml:space="preserve"> </w:t>
      </w:r>
      <w:r>
        <w:t>имён</w:t>
      </w:r>
      <w:r>
        <w:rPr>
          <w:spacing w:val="-1"/>
        </w:rPr>
        <w:t xml:space="preserve"> </w:t>
      </w:r>
      <w:r>
        <w:t>существительных</w:t>
      </w:r>
      <w:r>
        <w:rPr>
          <w:spacing w:val="-4"/>
        </w:rPr>
        <w:t xml:space="preserve"> </w:t>
      </w:r>
      <w:r>
        <w:t>(a</w:t>
      </w:r>
      <w:r>
        <w:rPr>
          <w:spacing w:val="6"/>
        </w:rPr>
        <w:t xml:space="preserve"> </w:t>
      </w:r>
      <w:r>
        <w:t>hand</w:t>
      </w:r>
      <w:r>
        <w:rPr>
          <w:spacing w:val="6"/>
        </w:rPr>
        <w:t xml:space="preserve"> </w:t>
      </w:r>
      <w:r>
        <w:t>–</w:t>
      </w:r>
      <w:r>
        <w:rPr>
          <w:spacing w:val="1"/>
        </w:rPr>
        <w:t xml:space="preserve"> </w:t>
      </w:r>
      <w:r>
        <w:t>to</w:t>
      </w:r>
      <w:r>
        <w:rPr>
          <w:spacing w:val="4"/>
        </w:rPr>
        <w:t xml:space="preserve"> </w:t>
      </w:r>
      <w:r>
        <w:t>hand);</w:t>
      </w:r>
    </w:p>
    <w:p w:rsidR="00347E9B" w:rsidRDefault="00757747">
      <w:pPr>
        <w:pStyle w:val="a4"/>
        <w:spacing w:before="3"/>
        <w:ind w:left="1330" w:firstLine="0"/>
        <w:jc w:val="left"/>
      </w:pPr>
      <w:r>
        <w:t>глаголов</w:t>
      </w:r>
      <w:r>
        <w:rPr>
          <w:spacing w:val="-4"/>
        </w:rPr>
        <w:t xml:space="preserve"> </w:t>
      </w:r>
      <w:r>
        <w:t>от</w:t>
      </w:r>
      <w:r>
        <w:rPr>
          <w:spacing w:val="-3"/>
        </w:rPr>
        <w:t xml:space="preserve"> </w:t>
      </w:r>
      <w:r>
        <w:t>имён</w:t>
      </w:r>
      <w:r>
        <w:rPr>
          <w:spacing w:val="-3"/>
        </w:rPr>
        <w:t xml:space="preserve"> </w:t>
      </w:r>
      <w:r>
        <w:t>прилагательных</w:t>
      </w:r>
      <w:r>
        <w:rPr>
          <w:spacing w:val="-6"/>
        </w:rPr>
        <w:t xml:space="preserve"> </w:t>
      </w:r>
      <w:r>
        <w:t>(cool</w:t>
      </w:r>
      <w:r>
        <w:rPr>
          <w:spacing w:val="-1"/>
        </w:rPr>
        <w:t xml:space="preserve"> </w:t>
      </w:r>
      <w:r>
        <w:t>–</w:t>
      </w:r>
      <w:r>
        <w:rPr>
          <w:spacing w:val="3"/>
        </w:rPr>
        <w:t xml:space="preserve"> </w:t>
      </w:r>
      <w:r>
        <w:t>to</w:t>
      </w:r>
      <w:r>
        <w:rPr>
          <w:spacing w:val="-3"/>
        </w:rPr>
        <w:t xml:space="preserve"> </w:t>
      </w:r>
      <w:r>
        <w:t>cool);</w:t>
      </w:r>
    </w:p>
    <w:p w:rsidR="00347E9B" w:rsidRDefault="00757747">
      <w:pPr>
        <w:pStyle w:val="a4"/>
        <w:spacing w:before="159" w:line="362" w:lineRule="auto"/>
        <w:ind w:right="483"/>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имена</w:t>
      </w:r>
      <w:r>
        <w:rPr>
          <w:spacing w:val="1"/>
        </w:rPr>
        <w:t xml:space="preserve"> </w:t>
      </w:r>
      <w:r>
        <w:t>прилагательные</w:t>
      </w:r>
      <w:r>
        <w:rPr>
          <w:spacing w:val="1"/>
        </w:rPr>
        <w:t xml:space="preserve"> </w:t>
      </w:r>
      <w:r>
        <w:t>на</w:t>
      </w:r>
      <w:r>
        <w:rPr>
          <w:spacing w:val="5"/>
        </w:rPr>
        <w:t xml:space="preserve"> </w:t>
      </w:r>
      <w:r>
        <w:t>-ed и</w:t>
      </w:r>
      <w:r>
        <w:rPr>
          <w:spacing w:val="1"/>
        </w:rPr>
        <w:t xml:space="preserve"> </w:t>
      </w:r>
      <w:r>
        <w:t>-ing</w:t>
      </w:r>
      <w:r>
        <w:rPr>
          <w:spacing w:val="1"/>
        </w:rPr>
        <w:t xml:space="preserve"> </w:t>
      </w:r>
      <w:r>
        <w:t>(excited</w:t>
      </w:r>
      <w:r>
        <w:rPr>
          <w:spacing w:val="2"/>
        </w:rPr>
        <w:t xml:space="preserve"> </w:t>
      </w:r>
      <w:r>
        <w:t>–</w:t>
      </w:r>
      <w:r>
        <w:rPr>
          <w:spacing w:val="1"/>
        </w:rPr>
        <w:t xml:space="preserve"> </w:t>
      </w:r>
      <w:r>
        <w:t>exciting);</w:t>
      </w:r>
    </w:p>
    <w:p w:rsidR="00347E9B" w:rsidRDefault="00757747">
      <w:pPr>
        <w:pStyle w:val="a4"/>
        <w:spacing w:line="360" w:lineRule="auto"/>
        <w:ind w:right="499"/>
      </w:pPr>
      <w:r>
        <w:t>распознавать и употреблять в устной и письменной речи изученные</w:t>
      </w:r>
      <w:r>
        <w:rPr>
          <w:spacing w:val="1"/>
        </w:rPr>
        <w:t xml:space="preserve"> </w:t>
      </w:r>
      <w:r>
        <w:t>многозначные</w:t>
      </w:r>
      <w:r>
        <w:rPr>
          <w:spacing w:val="1"/>
        </w:rPr>
        <w:t xml:space="preserve"> </w:t>
      </w:r>
      <w:r>
        <w:t>лексические</w:t>
      </w:r>
      <w:r>
        <w:rPr>
          <w:spacing w:val="1"/>
        </w:rPr>
        <w:t xml:space="preserve"> </w:t>
      </w:r>
      <w:r>
        <w:t>единицы,</w:t>
      </w:r>
      <w:r>
        <w:rPr>
          <w:spacing w:val="1"/>
        </w:rPr>
        <w:t xml:space="preserve"> </w:t>
      </w:r>
      <w:r>
        <w:t>синонимы,</w:t>
      </w:r>
      <w:r>
        <w:rPr>
          <w:spacing w:val="1"/>
        </w:rPr>
        <w:t xml:space="preserve"> </w:t>
      </w:r>
      <w:r>
        <w:t>антонимы,</w:t>
      </w:r>
      <w:r>
        <w:rPr>
          <w:spacing w:val="1"/>
        </w:rPr>
        <w:t xml:space="preserve"> </w:t>
      </w: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1"/>
        </w:rPr>
        <w:t xml:space="preserve"> </w:t>
      </w:r>
      <w:r>
        <w:t>фразовые</w:t>
      </w:r>
      <w:r>
        <w:rPr>
          <w:spacing w:val="1"/>
        </w:rPr>
        <w:t xml:space="preserve"> </w:t>
      </w:r>
      <w:r>
        <w:t>глаголы,</w:t>
      </w:r>
      <w:r>
        <w:rPr>
          <w:spacing w:val="1"/>
        </w:rPr>
        <w:t xml:space="preserve"> </w:t>
      </w:r>
      <w:r>
        <w:t>сокращения</w:t>
      </w:r>
      <w:r>
        <w:rPr>
          <w:spacing w:val="1"/>
        </w:rPr>
        <w:t xml:space="preserve"> </w:t>
      </w:r>
      <w:r>
        <w:t>и</w:t>
      </w:r>
      <w:r>
        <w:rPr>
          <w:spacing w:val="1"/>
        </w:rPr>
        <w:t xml:space="preserve"> </w:t>
      </w:r>
      <w:r>
        <w:t>аббревиатуры;</w:t>
      </w:r>
    </w:p>
    <w:p w:rsidR="00347E9B" w:rsidRDefault="00757747">
      <w:pPr>
        <w:pStyle w:val="a4"/>
        <w:spacing w:line="360" w:lineRule="auto"/>
        <w:ind w:right="500"/>
      </w:pPr>
      <w:r>
        <w:t>распознавать и употреблять в устной и письменной речи различные</w:t>
      </w:r>
      <w:r>
        <w:rPr>
          <w:spacing w:val="1"/>
        </w:rPr>
        <w:t xml:space="preserve"> </w:t>
      </w:r>
      <w:r>
        <w:t>средства</w:t>
      </w:r>
      <w:r>
        <w:rPr>
          <w:spacing w:val="1"/>
        </w:rPr>
        <w:t xml:space="preserve"> </w:t>
      </w:r>
      <w:r>
        <w:t>связи</w:t>
      </w:r>
      <w:r>
        <w:rPr>
          <w:spacing w:val="1"/>
        </w:rPr>
        <w:t xml:space="preserve"> </w:t>
      </w:r>
      <w:r>
        <w:t>для</w:t>
      </w:r>
      <w:r>
        <w:rPr>
          <w:spacing w:val="1"/>
        </w:rPr>
        <w:t xml:space="preserve"> </w:t>
      </w:r>
      <w:r>
        <w:t>обеспечения</w:t>
      </w:r>
      <w:r>
        <w:rPr>
          <w:spacing w:val="1"/>
        </w:rPr>
        <w:t xml:space="preserve"> </w:t>
      </w:r>
      <w:r>
        <w:t>целостности</w:t>
      </w:r>
      <w:r>
        <w:rPr>
          <w:spacing w:val="1"/>
        </w:rPr>
        <w:t xml:space="preserve"> </w:t>
      </w:r>
      <w:r>
        <w:t>и</w:t>
      </w:r>
      <w:r>
        <w:rPr>
          <w:spacing w:val="1"/>
        </w:rPr>
        <w:t xml:space="preserve"> </w:t>
      </w:r>
      <w:r>
        <w:t>логичности</w:t>
      </w:r>
      <w:r>
        <w:rPr>
          <w:spacing w:val="1"/>
        </w:rPr>
        <w:t xml:space="preserve"> </w:t>
      </w:r>
      <w:r>
        <w:t>устного/письменного высказывания;</w:t>
      </w:r>
    </w:p>
    <w:p w:rsidR="00347E9B" w:rsidRDefault="00757747">
      <w:pPr>
        <w:pStyle w:val="a4"/>
        <w:spacing w:line="360" w:lineRule="auto"/>
        <w:ind w:right="493"/>
      </w:pPr>
      <w:r>
        <w:t>знать</w:t>
      </w:r>
      <w:r>
        <w:rPr>
          <w:spacing w:val="1"/>
        </w:rPr>
        <w:t xml:space="preserve"> </w:t>
      </w:r>
      <w:r>
        <w:t>и</w:t>
      </w:r>
      <w:r>
        <w:rPr>
          <w:spacing w:val="1"/>
        </w:rPr>
        <w:t xml:space="preserve"> </w:t>
      </w:r>
      <w:r>
        <w:t>понимать</w:t>
      </w:r>
      <w:r>
        <w:rPr>
          <w:spacing w:val="1"/>
        </w:rPr>
        <w:t xml:space="preserve"> </w:t>
      </w:r>
      <w:r>
        <w:t>особенности</w:t>
      </w:r>
      <w:r>
        <w:rPr>
          <w:spacing w:val="1"/>
        </w:rPr>
        <w:t xml:space="preserve"> </w:t>
      </w:r>
      <w:r>
        <w:t>структуры</w:t>
      </w:r>
      <w:r>
        <w:rPr>
          <w:spacing w:val="1"/>
        </w:rPr>
        <w:t xml:space="preserve"> </w:t>
      </w:r>
      <w:r>
        <w:t>простых</w:t>
      </w:r>
      <w:r>
        <w:rPr>
          <w:spacing w:val="1"/>
        </w:rPr>
        <w:t xml:space="preserve"> </w:t>
      </w:r>
      <w:r>
        <w:t>и</w:t>
      </w:r>
      <w:r>
        <w:rPr>
          <w:spacing w:val="1"/>
        </w:rPr>
        <w:t xml:space="preserve"> </w:t>
      </w:r>
      <w:r>
        <w:t>сложных</w:t>
      </w:r>
      <w:r>
        <w:rPr>
          <w:spacing w:val="1"/>
        </w:rPr>
        <w:t xml:space="preserve"> </w:t>
      </w:r>
      <w:r>
        <w:t>предложений</w:t>
      </w:r>
      <w:r>
        <w:rPr>
          <w:spacing w:val="1"/>
        </w:rPr>
        <w:t xml:space="preserve"> </w:t>
      </w:r>
      <w:r>
        <w:t>и</w:t>
      </w:r>
      <w:r>
        <w:rPr>
          <w:spacing w:val="1"/>
        </w:rPr>
        <w:t xml:space="preserve"> </w:t>
      </w:r>
      <w:r>
        <w:t>различных</w:t>
      </w:r>
      <w:r>
        <w:rPr>
          <w:spacing w:val="1"/>
        </w:rPr>
        <w:t xml:space="preserve"> </w:t>
      </w:r>
      <w:r>
        <w:t>коммуникативных</w:t>
      </w:r>
      <w:r>
        <w:rPr>
          <w:spacing w:val="1"/>
        </w:rPr>
        <w:t xml:space="preserve"> </w:t>
      </w:r>
      <w:r>
        <w:t>типов</w:t>
      </w:r>
      <w:r>
        <w:rPr>
          <w:spacing w:val="1"/>
        </w:rPr>
        <w:t xml:space="preserve"> </w:t>
      </w:r>
      <w:r>
        <w:t>предложений</w:t>
      </w:r>
      <w:r>
        <w:rPr>
          <w:spacing w:val="-67"/>
        </w:rPr>
        <w:t xml:space="preserve"> </w:t>
      </w:r>
      <w:r>
        <w:t>английского языка;</w:t>
      </w:r>
    </w:p>
    <w:p w:rsidR="00347E9B" w:rsidRDefault="00757747">
      <w:pPr>
        <w:pStyle w:val="a4"/>
        <w:ind w:left="1330" w:firstLine="0"/>
      </w:pPr>
      <w:r>
        <w:t>распознавать</w:t>
      </w:r>
      <w:r>
        <w:rPr>
          <w:spacing w:val="-6"/>
        </w:rPr>
        <w:t xml:space="preserve"> </w:t>
      </w:r>
      <w:r>
        <w:t>и</w:t>
      </w:r>
      <w:r>
        <w:rPr>
          <w:spacing w:val="-4"/>
        </w:rPr>
        <w:t xml:space="preserve"> </w:t>
      </w:r>
      <w:r>
        <w:t>употреблять</w:t>
      </w:r>
      <w:r>
        <w:rPr>
          <w:spacing w:val="-6"/>
        </w:rPr>
        <w:t xml:space="preserve"> </w:t>
      </w:r>
      <w:r>
        <w:t>в</w:t>
      </w:r>
      <w:r>
        <w:rPr>
          <w:spacing w:val="-1"/>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p>
    <w:p w:rsidR="00347E9B" w:rsidRDefault="00757747">
      <w:pPr>
        <w:pStyle w:val="a4"/>
        <w:spacing w:before="155" w:line="362" w:lineRule="auto"/>
        <w:ind w:right="500"/>
      </w:pPr>
      <w:r>
        <w:t>предложения,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несколькими</w:t>
      </w:r>
      <w:r>
        <w:rPr>
          <w:spacing w:val="1"/>
        </w:rPr>
        <w:t xml:space="preserve"> </w:t>
      </w:r>
      <w:r>
        <w:t>обстоятельствами,</w:t>
      </w:r>
      <w:r>
        <w:rPr>
          <w:spacing w:val="1"/>
        </w:rPr>
        <w:t xml:space="preserve"> </w:t>
      </w:r>
      <w:r>
        <w:t>следующими в определённом</w:t>
      </w:r>
      <w:r>
        <w:rPr>
          <w:spacing w:val="1"/>
        </w:rPr>
        <w:t xml:space="preserve"> </w:t>
      </w:r>
      <w:r>
        <w:t>порядке;</w:t>
      </w:r>
    </w:p>
    <w:p w:rsidR="00347E9B" w:rsidRDefault="00757747">
      <w:pPr>
        <w:pStyle w:val="a4"/>
        <w:spacing w:line="357" w:lineRule="auto"/>
        <w:ind w:left="1330" w:right="4313" w:firstLine="0"/>
      </w:pPr>
      <w:r>
        <w:t>предложения с начальным It;</w:t>
      </w:r>
      <w:r>
        <w:rPr>
          <w:spacing w:val="1"/>
        </w:rPr>
        <w:t xml:space="preserve"> </w:t>
      </w:r>
      <w:r>
        <w:t>предложения</w:t>
      </w:r>
      <w:r>
        <w:rPr>
          <w:spacing w:val="-3"/>
        </w:rPr>
        <w:t xml:space="preserve"> </w:t>
      </w:r>
      <w:r>
        <w:t>с</w:t>
      </w:r>
      <w:r>
        <w:rPr>
          <w:spacing w:val="-2"/>
        </w:rPr>
        <w:t xml:space="preserve"> </w:t>
      </w:r>
      <w:r>
        <w:t>начальным</w:t>
      </w:r>
      <w:r>
        <w:rPr>
          <w:spacing w:val="-3"/>
        </w:rPr>
        <w:t xml:space="preserve"> </w:t>
      </w:r>
      <w:r>
        <w:t>There</w:t>
      </w:r>
      <w:r>
        <w:rPr>
          <w:spacing w:val="-2"/>
        </w:rPr>
        <w:t xml:space="preserve"> </w:t>
      </w:r>
      <w:r>
        <w:t>+</w:t>
      </w:r>
      <w:r>
        <w:rPr>
          <w:spacing w:val="-3"/>
        </w:rPr>
        <w:t xml:space="preserve"> </w:t>
      </w:r>
      <w:r>
        <w:t>to</w:t>
      </w:r>
      <w:r>
        <w:rPr>
          <w:spacing w:val="-3"/>
        </w:rPr>
        <w:t xml:space="preserve"> </w:t>
      </w:r>
      <w:r>
        <w:t>be;</w:t>
      </w:r>
    </w:p>
    <w:p w:rsidR="00347E9B" w:rsidRDefault="00757747">
      <w:pPr>
        <w:pStyle w:val="a4"/>
        <w:spacing w:before="4" w:line="362" w:lineRule="auto"/>
        <w:ind w:right="481"/>
      </w:pPr>
      <w:r>
        <w:t>предложения</w:t>
      </w:r>
      <w:r>
        <w:rPr>
          <w:spacing w:val="1"/>
        </w:rPr>
        <w:t xml:space="preserve"> </w:t>
      </w:r>
      <w:r>
        <w:t>с</w:t>
      </w:r>
      <w:r>
        <w:rPr>
          <w:spacing w:val="1"/>
        </w:rPr>
        <w:t xml:space="preserve"> </w:t>
      </w:r>
      <w:r>
        <w:t>глагольными</w:t>
      </w:r>
      <w:r>
        <w:rPr>
          <w:spacing w:val="1"/>
        </w:rPr>
        <w:t xml:space="preserve"> </w:t>
      </w:r>
      <w:r>
        <w:t>конструкциями,</w:t>
      </w:r>
      <w:r>
        <w:rPr>
          <w:spacing w:val="1"/>
        </w:rPr>
        <w:t xml:space="preserve"> </w:t>
      </w:r>
      <w:r>
        <w:t>содержащими</w:t>
      </w:r>
      <w:r>
        <w:rPr>
          <w:spacing w:val="1"/>
        </w:rPr>
        <w:t xml:space="preserve"> </w:t>
      </w:r>
      <w:r>
        <w:t>глаголы-</w:t>
      </w:r>
      <w:r>
        <w:rPr>
          <w:spacing w:val="-67"/>
        </w:rPr>
        <w:t xml:space="preserve"> </w:t>
      </w:r>
      <w:r>
        <w:t>связки</w:t>
      </w:r>
      <w:r>
        <w:rPr>
          <w:spacing w:val="-1"/>
        </w:rPr>
        <w:t xml:space="preserve"> </w:t>
      </w:r>
      <w:r>
        <w:t>to be,</w:t>
      </w:r>
      <w:r>
        <w:rPr>
          <w:spacing w:val="4"/>
        </w:rPr>
        <w:t xml:space="preserve"> </w:t>
      </w:r>
      <w:r>
        <w:t>to look,</w:t>
      </w:r>
      <w:r>
        <w:rPr>
          <w:spacing w:val="4"/>
        </w:rPr>
        <w:t xml:space="preserve"> </w:t>
      </w:r>
      <w:r>
        <w:t>to seem,</w:t>
      </w:r>
      <w:r>
        <w:rPr>
          <w:spacing w:val="4"/>
        </w:rPr>
        <w:t xml:space="preserve"> </w:t>
      </w:r>
      <w:r>
        <w:t>to</w:t>
      </w:r>
      <w:r>
        <w:rPr>
          <w:spacing w:val="5"/>
        </w:rPr>
        <w:t xml:space="preserve"> </w:t>
      </w:r>
      <w:r>
        <w:t>feel;</w:t>
      </w:r>
    </w:p>
    <w:p w:rsidR="00347E9B" w:rsidRDefault="00757747">
      <w:pPr>
        <w:pStyle w:val="a4"/>
        <w:spacing w:line="314" w:lineRule="exact"/>
        <w:ind w:left="1330" w:firstLine="0"/>
      </w:pPr>
      <w:r>
        <w:t>предложения</w:t>
      </w:r>
      <w:r>
        <w:rPr>
          <w:spacing w:val="-3"/>
        </w:rPr>
        <w:t xml:space="preserve"> </w:t>
      </w:r>
      <w:r>
        <w:t>cо</w:t>
      </w:r>
      <w:r>
        <w:rPr>
          <w:spacing w:val="-4"/>
        </w:rPr>
        <w:t xml:space="preserve"> </w:t>
      </w:r>
      <w:r>
        <w:t>сложным</w:t>
      </w:r>
      <w:r>
        <w:rPr>
          <w:spacing w:val="-3"/>
        </w:rPr>
        <w:t xml:space="preserve"> </w:t>
      </w:r>
      <w:r>
        <w:t>дополнением</w:t>
      </w:r>
      <w:r>
        <w:rPr>
          <w:spacing w:val="3"/>
        </w:rPr>
        <w:t xml:space="preserve"> </w:t>
      </w:r>
      <w:r>
        <w:t>–</w:t>
      </w:r>
      <w:r>
        <w:rPr>
          <w:spacing w:val="-3"/>
        </w:rPr>
        <w:t xml:space="preserve"> </w:t>
      </w:r>
      <w:r>
        <w:t>Complex</w:t>
      </w:r>
      <w:r>
        <w:rPr>
          <w:spacing w:val="-7"/>
        </w:rPr>
        <w:t xml:space="preserve"> </w:t>
      </w:r>
      <w:r>
        <w:t>Object;</w:t>
      </w:r>
    </w:p>
    <w:p w:rsidR="00347E9B" w:rsidRDefault="00347E9B">
      <w:pPr>
        <w:spacing w:line="314" w:lineRule="exact"/>
        <w:sectPr w:rsidR="00347E9B">
          <w:pgSz w:w="11910" w:h="16840"/>
          <w:pgMar w:top="1040" w:right="360" w:bottom="1140" w:left="1080" w:header="0" w:footer="870" w:gutter="0"/>
          <w:cols w:space="720"/>
        </w:sectPr>
      </w:pPr>
    </w:p>
    <w:p w:rsidR="00347E9B" w:rsidRDefault="00347E9B">
      <w:pPr>
        <w:pStyle w:val="a4"/>
        <w:ind w:left="0" w:firstLine="0"/>
        <w:jc w:val="left"/>
        <w:rPr>
          <w:sz w:val="30"/>
        </w:rPr>
      </w:pPr>
    </w:p>
    <w:p w:rsidR="00347E9B" w:rsidRDefault="00757747">
      <w:pPr>
        <w:pStyle w:val="a4"/>
        <w:spacing w:before="207"/>
        <w:ind w:left="0" w:firstLine="0"/>
        <w:jc w:val="right"/>
      </w:pPr>
      <w:r>
        <w:t>or;</w:t>
      </w:r>
    </w:p>
    <w:p w:rsidR="00347E9B" w:rsidRDefault="00757747">
      <w:pPr>
        <w:pStyle w:val="a4"/>
        <w:spacing w:before="67"/>
        <w:ind w:left="363" w:firstLine="0"/>
        <w:jc w:val="left"/>
      </w:pPr>
      <w:r>
        <w:br w:type="column"/>
      </w:r>
      <w:r>
        <w:lastRenderedPageBreak/>
        <w:t>сложносочинённые</w:t>
      </w:r>
      <w:r>
        <w:rPr>
          <w:spacing w:val="30"/>
        </w:rPr>
        <w:t xml:space="preserve"> </w:t>
      </w:r>
      <w:r>
        <w:t>предложения</w:t>
      </w:r>
      <w:r>
        <w:rPr>
          <w:spacing w:val="31"/>
        </w:rPr>
        <w:t xml:space="preserve"> </w:t>
      </w:r>
      <w:r>
        <w:t>с</w:t>
      </w:r>
      <w:r>
        <w:rPr>
          <w:spacing w:val="31"/>
        </w:rPr>
        <w:t xml:space="preserve"> </w:t>
      </w:r>
      <w:r>
        <w:t>сочинительными</w:t>
      </w:r>
      <w:r>
        <w:rPr>
          <w:spacing w:val="29"/>
        </w:rPr>
        <w:t xml:space="preserve"> </w:t>
      </w:r>
      <w:r>
        <w:t>союзами</w:t>
      </w:r>
      <w:r>
        <w:rPr>
          <w:spacing w:val="29"/>
        </w:rPr>
        <w:t xml:space="preserve"> </w:t>
      </w:r>
      <w:r>
        <w:t>and,</w:t>
      </w:r>
      <w:r>
        <w:rPr>
          <w:spacing w:val="32"/>
        </w:rPr>
        <w:t xml:space="preserve"> </w:t>
      </w:r>
      <w:r>
        <w:t>but,</w:t>
      </w:r>
    </w:p>
    <w:p w:rsidR="00347E9B" w:rsidRDefault="00347E9B">
      <w:pPr>
        <w:pStyle w:val="a4"/>
        <w:ind w:left="0" w:firstLine="0"/>
        <w:jc w:val="left"/>
        <w:rPr>
          <w:sz w:val="30"/>
        </w:rPr>
      </w:pPr>
    </w:p>
    <w:p w:rsidR="00347E9B" w:rsidRDefault="00347E9B">
      <w:pPr>
        <w:pStyle w:val="a4"/>
        <w:spacing w:before="11"/>
        <w:ind w:left="0" w:firstLine="0"/>
        <w:jc w:val="left"/>
        <w:rPr>
          <w:sz w:val="25"/>
        </w:rPr>
      </w:pPr>
    </w:p>
    <w:p w:rsidR="00347E9B" w:rsidRDefault="00757747">
      <w:pPr>
        <w:pStyle w:val="a4"/>
        <w:ind w:left="363" w:firstLine="0"/>
        <w:jc w:val="left"/>
      </w:pPr>
      <w:r>
        <w:t>сложноподчинённые</w:t>
      </w:r>
      <w:r>
        <w:rPr>
          <w:spacing w:val="95"/>
        </w:rPr>
        <w:t xml:space="preserve"> </w:t>
      </w:r>
      <w:r>
        <w:t>предложения</w:t>
      </w:r>
      <w:r>
        <w:rPr>
          <w:spacing w:val="96"/>
        </w:rPr>
        <w:t xml:space="preserve"> </w:t>
      </w:r>
      <w:r>
        <w:t>с</w:t>
      </w:r>
      <w:r>
        <w:rPr>
          <w:spacing w:val="95"/>
        </w:rPr>
        <w:t xml:space="preserve"> </w:t>
      </w:r>
      <w:r>
        <w:t>союзами</w:t>
      </w:r>
      <w:r>
        <w:rPr>
          <w:spacing w:val="95"/>
        </w:rPr>
        <w:t xml:space="preserve"> </w:t>
      </w:r>
      <w:r>
        <w:t>и</w:t>
      </w:r>
      <w:r>
        <w:rPr>
          <w:spacing w:val="94"/>
        </w:rPr>
        <w:t xml:space="preserve"> </w:t>
      </w:r>
      <w:r>
        <w:t>союзными</w:t>
      </w:r>
      <w:r>
        <w:rPr>
          <w:spacing w:val="95"/>
        </w:rPr>
        <w:t xml:space="preserve"> </w:t>
      </w:r>
      <w:r>
        <w:t>словами</w:t>
      </w:r>
    </w:p>
    <w:p w:rsidR="00347E9B" w:rsidRDefault="00347E9B">
      <w:pPr>
        <w:sectPr w:rsidR="00347E9B">
          <w:pgSz w:w="11910" w:h="16840"/>
          <w:pgMar w:top="1040" w:right="360" w:bottom="1140" w:left="1080" w:header="0" w:footer="870" w:gutter="0"/>
          <w:cols w:num="2" w:space="720" w:equalWidth="0">
            <w:col w:w="928" w:space="40"/>
            <w:col w:w="9502"/>
          </w:cols>
        </w:sectPr>
      </w:pPr>
    </w:p>
    <w:p w:rsidR="00347E9B" w:rsidRPr="00757747" w:rsidRDefault="00757747">
      <w:pPr>
        <w:pStyle w:val="a4"/>
        <w:spacing w:before="163"/>
        <w:ind w:firstLine="0"/>
        <w:rPr>
          <w:lang w:val="en-US"/>
        </w:rPr>
      </w:pPr>
      <w:r w:rsidRPr="00757747">
        <w:rPr>
          <w:lang w:val="en-US"/>
        </w:rPr>
        <w:lastRenderedPageBreak/>
        <w:t>because,</w:t>
      </w:r>
      <w:r w:rsidRPr="00757747">
        <w:rPr>
          <w:spacing w:val="-4"/>
          <w:lang w:val="en-US"/>
        </w:rPr>
        <w:t xml:space="preserve"> </w:t>
      </w:r>
      <w:r w:rsidRPr="00757747">
        <w:rPr>
          <w:lang w:val="en-US"/>
        </w:rPr>
        <w:t>if,</w:t>
      </w:r>
      <w:r w:rsidRPr="00757747">
        <w:rPr>
          <w:spacing w:val="-3"/>
          <w:lang w:val="en-US"/>
        </w:rPr>
        <w:t xml:space="preserve"> </w:t>
      </w:r>
      <w:r w:rsidRPr="00757747">
        <w:rPr>
          <w:lang w:val="en-US"/>
        </w:rPr>
        <w:t>when,</w:t>
      </w:r>
      <w:r w:rsidRPr="00757747">
        <w:rPr>
          <w:spacing w:val="-3"/>
          <w:lang w:val="en-US"/>
        </w:rPr>
        <w:t xml:space="preserve"> </w:t>
      </w:r>
      <w:r w:rsidRPr="00757747">
        <w:rPr>
          <w:lang w:val="en-US"/>
        </w:rPr>
        <w:t>where,</w:t>
      </w:r>
      <w:r w:rsidRPr="00757747">
        <w:rPr>
          <w:spacing w:val="-4"/>
          <w:lang w:val="en-US"/>
        </w:rPr>
        <w:t xml:space="preserve"> </w:t>
      </w:r>
      <w:r w:rsidRPr="00757747">
        <w:rPr>
          <w:lang w:val="en-US"/>
        </w:rPr>
        <w:t>what,</w:t>
      </w:r>
      <w:r w:rsidRPr="00757747">
        <w:rPr>
          <w:spacing w:val="-4"/>
          <w:lang w:val="en-US"/>
        </w:rPr>
        <w:t xml:space="preserve"> </w:t>
      </w:r>
      <w:r w:rsidRPr="00757747">
        <w:rPr>
          <w:lang w:val="en-US"/>
        </w:rPr>
        <w:t>why,</w:t>
      </w:r>
      <w:r w:rsidRPr="00757747">
        <w:rPr>
          <w:spacing w:val="1"/>
          <w:lang w:val="en-US"/>
        </w:rPr>
        <w:t xml:space="preserve"> </w:t>
      </w:r>
      <w:r w:rsidRPr="00757747">
        <w:rPr>
          <w:lang w:val="en-US"/>
        </w:rPr>
        <w:t>how;</w:t>
      </w:r>
    </w:p>
    <w:p w:rsidR="00347E9B" w:rsidRDefault="00757747">
      <w:pPr>
        <w:pStyle w:val="a4"/>
        <w:spacing w:before="163" w:line="357" w:lineRule="auto"/>
        <w:ind w:right="498"/>
      </w:pPr>
      <w:r>
        <w:t>сложноподчинённые предложения с определительными придаточными</w:t>
      </w:r>
      <w:r>
        <w:rPr>
          <w:spacing w:val="1"/>
        </w:rPr>
        <w:t xml:space="preserve"> </w:t>
      </w:r>
      <w:r>
        <w:t>с</w:t>
      </w:r>
      <w:r>
        <w:rPr>
          <w:spacing w:val="1"/>
        </w:rPr>
        <w:t xml:space="preserve"> </w:t>
      </w:r>
      <w:r>
        <w:t>союзными</w:t>
      </w:r>
      <w:r>
        <w:rPr>
          <w:spacing w:val="1"/>
        </w:rPr>
        <w:t xml:space="preserve"> </w:t>
      </w:r>
      <w:r>
        <w:t>словами who,</w:t>
      </w:r>
      <w:r>
        <w:rPr>
          <w:spacing w:val="4"/>
        </w:rPr>
        <w:t xml:space="preserve"> </w:t>
      </w:r>
      <w:r>
        <w:t>which,</w:t>
      </w:r>
      <w:r>
        <w:rPr>
          <w:spacing w:val="3"/>
        </w:rPr>
        <w:t xml:space="preserve"> </w:t>
      </w:r>
      <w:r>
        <w:t>that;</w:t>
      </w:r>
    </w:p>
    <w:p w:rsidR="00347E9B" w:rsidRDefault="00757747">
      <w:pPr>
        <w:pStyle w:val="a4"/>
        <w:spacing w:before="6" w:line="362" w:lineRule="auto"/>
        <w:ind w:right="501"/>
      </w:pPr>
      <w:r>
        <w:t>сложноподчинённые</w:t>
      </w:r>
      <w:r>
        <w:rPr>
          <w:spacing w:val="1"/>
        </w:rPr>
        <w:t xml:space="preserve"> </w:t>
      </w:r>
      <w:r>
        <w:t>предложения</w:t>
      </w:r>
      <w:r>
        <w:rPr>
          <w:spacing w:val="1"/>
        </w:rPr>
        <w:t xml:space="preserve"> </w:t>
      </w:r>
      <w:r>
        <w:t>с</w:t>
      </w:r>
      <w:r>
        <w:rPr>
          <w:spacing w:val="1"/>
        </w:rPr>
        <w:t xml:space="preserve"> </w:t>
      </w:r>
      <w:r>
        <w:t>союзными</w:t>
      </w:r>
      <w:r>
        <w:rPr>
          <w:spacing w:val="1"/>
        </w:rPr>
        <w:t xml:space="preserve"> </w:t>
      </w:r>
      <w:r>
        <w:t>словами</w:t>
      </w:r>
      <w:r>
        <w:rPr>
          <w:spacing w:val="1"/>
        </w:rPr>
        <w:t xml:space="preserve"> </w:t>
      </w:r>
      <w:r>
        <w:t>whoever,</w:t>
      </w:r>
      <w:r>
        <w:rPr>
          <w:spacing w:val="1"/>
        </w:rPr>
        <w:t xml:space="preserve"> </w:t>
      </w:r>
      <w:r>
        <w:t>whatever,</w:t>
      </w:r>
      <w:r>
        <w:rPr>
          <w:spacing w:val="3"/>
        </w:rPr>
        <w:t xml:space="preserve"> </w:t>
      </w:r>
      <w:r>
        <w:t>however,</w:t>
      </w:r>
      <w:r>
        <w:rPr>
          <w:spacing w:val="4"/>
        </w:rPr>
        <w:t xml:space="preserve"> </w:t>
      </w:r>
      <w:r>
        <w:t>whenever;</w:t>
      </w:r>
    </w:p>
    <w:p w:rsidR="00347E9B" w:rsidRDefault="00757747">
      <w:pPr>
        <w:pStyle w:val="a4"/>
        <w:spacing w:line="360" w:lineRule="auto"/>
        <w:ind w:right="499"/>
      </w:pPr>
      <w:r>
        <w:t>условные</w:t>
      </w:r>
      <w:r>
        <w:rPr>
          <w:spacing w:val="1"/>
        </w:rPr>
        <w:t xml:space="preserve"> </w:t>
      </w:r>
      <w:r>
        <w:t>предложения</w:t>
      </w:r>
      <w:r>
        <w:rPr>
          <w:spacing w:val="1"/>
        </w:rPr>
        <w:t xml:space="preserve"> </w:t>
      </w:r>
      <w:r>
        <w:t>с</w:t>
      </w:r>
      <w:r>
        <w:rPr>
          <w:spacing w:val="1"/>
        </w:rPr>
        <w:t xml:space="preserve"> </w:t>
      </w:r>
      <w:r>
        <w:t>глаголами</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(Conditional</w:t>
      </w:r>
      <w:r>
        <w:rPr>
          <w:spacing w:val="1"/>
        </w:rPr>
        <w:t xml:space="preserve"> </w:t>
      </w:r>
      <w:r>
        <w:t>0,</w:t>
      </w:r>
      <w:r>
        <w:rPr>
          <w:spacing w:val="1"/>
        </w:rPr>
        <w:t xml:space="preserve"> </w:t>
      </w:r>
      <w:r>
        <w:t>Conditional</w:t>
      </w:r>
      <w:r>
        <w:rPr>
          <w:spacing w:val="1"/>
        </w:rPr>
        <w:t xml:space="preserve"> </w:t>
      </w:r>
      <w:r>
        <w:t>I)</w:t>
      </w:r>
      <w:r>
        <w:rPr>
          <w:spacing w:val="1"/>
        </w:rPr>
        <w:t xml:space="preserve"> </w:t>
      </w:r>
      <w:r>
        <w:t>и</w:t>
      </w:r>
      <w:r>
        <w:rPr>
          <w:spacing w:val="1"/>
        </w:rPr>
        <w:t xml:space="preserve"> </w:t>
      </w:r>
      <w:r>
        <w:t>с</w:t>
      </w:r>
      <w:r>
        <w:rPr>
          <w:spacing w:val="1"/>
        </w:rPr>
        <w:t xml:space="preserve"> </w:t>
      </w:r>
      <w:r>
        <w:t>глаголами</w:t>
      </w:r>
      <w:r>
        <w:rPr>
          <w:spacing w:val="1"/>
        </w:rPr>
        <w:t xml:space="preserve"> </w:t>
      </w:r>
      <w:r>
        <w:t>в</w:t>
      </w:r>
      <w:r>
        <w:rPr>
          <w:spacing w:val="1"/>
        </w:rPr>
        <w:t xml:space="preserve"> </w:t>
      </w:r>
      <w:r>
        <w:t>сослагательном</w:t>
      </w:r>
      <w:r>
        <w:rPr>
          <w:spacing w:val="1"/>
        </w:rPr>
        <w:t xml:space="preserve"> </w:t>
      </w:r>
      <w:r>
        <w:t>наклонении</w:t>
      </w:r>
      <w:r>
        <w:rPr>
          <w:spacing w:val="-67"/>
        </w:rPr>
        <w:t xml:space="preserve"> </w:t>
      </w:r>
      <w:r>
        <w:t>(Conditional</w:t>
      </w:r>
      <w:r>
        <w:rPr>
          <w:spacing w:val="-5"/>
        </w:rPr>
        <w:t xml:space="preserve"> </w:t>
      </w:r>
      <w:r>
        <w:t>II);</w:t>
      </w:r>
    </w:p>
    <w:p w:rsidR="00347E9B" w:rsidRPr="00757747" w:rsidRDefault="00757747">
      <w:pPr>
        <w:pStyle w:val="a4"/>
        <w:tabs>
          <w:tab w:val="left" w:pos="6631"/>
          <w:tab w:val="left" w:pos="8331"/>
        </w:tabs>
        <w:spacing w:line="360" w:lineRule="auto"/>
        <w:ind w:right="490"/>
        <w:rPr>
          <w:lang w:val="en-US"/>
        </w:rPr>
      </w:pPr>
      <w:r>
        <w:t>всетипывопросительныхпредложений</w:t>
      </w:r>
      <w:r w:rsidRPr="00757747">
        <w:rPr>
          <w:lang w:val="en-US"/>
        </w:rPr>
        <w:tab/>
        <w:t>(</w:t>
      </w:r>
      <w:r>
        <w:t>общий</w:t>
      </w:r>
      <w:r w:rsidRPr="00757747">
        <w:rPr>
          <w:lang w:val="en-US"/>
        </w:rPr>
        <w:t>,</w:t>
      </w:r>
      <w:r w:rsidRPr="00757747">
        <w:rPr>
          <w:lang w:val="en-US"/>
        </w:rPr>
        <w:tab/>
      </w:r>
      <w:r>
        <w:rPr>
          <w:spacing w:val="-1"/>
        </w:rPr>
        <w:t>специальный</w:t>
      </w:r>
      <w:r w:rsidRPr="00757747">
        <w:rPr>
          <w:spacing w:val="-1"/>
          <w:lang w:val="en-US"/>
        </w:rPr>
        <w:t>,</w:t>
      </w:r>
      <w:r w:rsidRPr="00757747">
        <w:rPr>
          <w:spacing w:val="-68"/>
          <w:lang w:val="en-US"/>
        </w:rPr>
        <w:t xml:space="preserve"> </w:t>
      </w:r>
      <w:r>
        <w:t>альтернативный</w:t>
      </w:r>
      <w:r w:rsidRPr="00757747">
        <w:rPr>
          <w:lang w:val="en-US"/>
        </w:rPr>
        <w:t xml:space="preserve">, </w:t>
      </w:r>
      <w:r>
        <w:t>разделительныйвопросыв</w:t>
      </w:r>
      <w:r w:rsidRPr="00757747">
        <w:rPr>
          <w:lang w:val="en-US"/>
        </w:rPr>
        <w:t xml:space="preserve"> Present/Past/Future Simple Tense,</w:t>
      </w:r>
      <w:r w:rsidRPr="00757747">
        <w:rPr>
          <w:spacing w:val="1"/>
          <w:lang w:val="en-US"/>
        </w:rPr>
        <w:t xml:space="preserve"> </w:t>
      </w:r>
      <w:r w:rsidRPr="00757747">
        <w:rPr>
          <w:lang w:val="en-US"/>
        </w:rPr>
        <w:t>Present/Past</w:t>
      </w:r>
      <w:r w:rsidRPr="00757747">
        <w:rPr>
          <w:spacing w:val="1"/>
          <w:lang w:val="en-US"/>
        </w:rPr>
        <w:t xml:space="preserve"> </w:t>
      </w:r>
      <w:r w:rsidRPr="00757747">
        <w:rPr>
          <w:lang w:val="en-US"/>
        </w:rPr>
        <w:t>Continuous</w:t>
      </w:r>
      <w:r w:rsidRPr="00757747">
        <w:rPr>
          <w:spacing w:val="1"/>
          <w:lang w:val="en-US"/>
        </w:rPr>
        <w:t xml:space="preserve"> </w:t>
      </w:r>
      <w:r w:rsidRPr="00757747">
        <w:rPr>
          <w:lang w:val="en-US"/>
        </w:rPr>
        <w:t>Tense,</w:t>
      </w:r>
      <w:r w:rsidRPr="00757747">
        <w:rPr>
          <w:spacing w:val="1"/>
          <w:lang w:val="en-US"/>
        </w:rPr>
        <w:t xml:space="preserve"> </w:t>
      </w:r>
      <w:r w:rsidRPr="00757747">
        <w:rPr>
          <w:lang w:val="en-US"/>
        </w:rPr>
        <w:t>Present/Past</w:t>
      </w:r>
      <w:r w:rsidRPr="00757747">
        <w:rPr>
          <w:spacing w:val="1"/>
          <w:lang w:val="en-US"/>
        </w:rPr>
        <w:t xml:space="preserve"> </w:t>
      </w:r>
      <w:r w:rsidRPr="00757747">
        <w:rPr>
          <w:lang w:val="en-US"/>
        </w:rPr>
        <w:t>Perfect</w:t>
      </w:r>
      <w:r w:rsidRPr="00757747">
        <w:rPr>
          <w:spacing w:val="1"/>
          <w:lang w:val="en-US"/>
        </w:rPr>
        <w:t xml:space="preserve"> </w:t>
      </w:r>
      <w:r w:rsidRPr="00757747">
        <w:rPr>
          <w:lang w:val="en-US"/>
        </w:rPr>
        <w:t>Tense,</w:t>
      </w:r>
      <w:r w:rsidRPr="00757747">
        <w:rPr>
          <w:spacing w:val="1"/>
          <w:lang w:val="en-US"/>
        </w:rPr>
        <w:t xml:space="preserve"> </w:t>
      </w:r>
      <w:r w:rsidRPr="00757747">
        <w:rPr>
          <w:lang w:val="en-US"/>
        </w:rPr>
        <w:t>Present</w:t>
      </w:r>
      <w:r w:rsidRPr="00757747">
        <w:rPr>
          <w:spacing w:val="1"/>
          <w:lang w:val="en-US"/>
        </w:rPr>
        <w:t xml:space="preserve"> </w:t>
      </w:r>
      <w:r w:rsidRPr="00757747">
        <w:rPr>
          <w:lang w:val="en-US"/>
        </w:rPr>
        <w:t>Perfect</w:t>
      </w:r>
      <w:r w:rsidRPr="00757747">
        <w:rPr>
          <w:spacing w:val="1"/>
          <w:lang w:val="en-US"/>
        </w:rPr>
        <w:t xml:space="preserve"> </w:t>
      </w:r>
      <w:r w:rsidRPr="00757747">
        <w:rPr>
          <w:lang w:val="en-US"/>
        </w:rPr>
        <w:t>Continuous</w:t>
      </w:r>
      <w:r w:rsidRPr="00757747">
        <w:rPr>
          <w:spacing w:val="2"/>
          <w:lang w:val="en-US"/>
        </w:rPr>
        <w:t xml:space="preserve"> </w:t>
      </w:r>
      <w:r w:rsidRPr="00757747">
        <w:rPr>
          <w:lang w:val="en-US"/>
        </w:rPr>
        <w:t>Tense);</w:t>
      </w:r>
    </w:p>
    <w:p w:rsidR="00347E9B" w:rsidRDefault="00757747">
      <w:pPr>
        <w:pStyle w:val="a4"/>
        <w:spacing w:line="362" w:lineRule="auto"/>
        <w:ind w:right="488"/>
      </w:pPr>
      <w:r>
        <w:t>повествовательные, вопросительные и побудительные предложения в</w:t>
      </w:r>
      <w:r>
        <w:rPr>
          <w:spacing w:val="1"/>
        </w:rPr>
        <w:t xml:space="preserve"> </w:t>
      </w:r>
      <w:r>
        <w:t>косвенной речи в настоящем и прошедшем времени, согласование времён в</w:t>
      </w:r>
      <w:r>
        <w:rPr>
          <w:spacing w:val="1"/>
        </w:rPr>
        <w:t xml:space="preserve"> </w:t>
      </w:r>
      <w:r>
        <w:t>рамках</w:t>
      </w:r>
      <w:r>
        <w:rPr>
          <w:spacing w:val="-4"/>
        </w:rPr>
        <w:t xml:space="preserve"> </w:t>
      </w:r>
      <w:r>
        <w:t>сложного</w:t>
      </w:r>
      <w:r>
        <w:rPr>
          <w:spacing w:val="1"/>
        </w:rPr>
        <w:t xml:space="preserve"> </w:t>
      </w:r>
      <w:r>
        <w:t>предложения;</w:t>
      </w:r>
    </w:p>
    <w:p w:rsidR="00347E9B" w:rsidRDefault="00757747">
      <w:pPr>
        <w:pStyle w:val="a4"/>
        <w:spacing w:line="362" w:lineRule="auto"/>
        <w:ind w:right="497"/>
      </w:pPr>
      <w:r>
        <w:t>модальные</w:t>
      </w:r>
      <w:r>
        <w:rPr>
          <w:spacing w:val="1"/>
        </w:rPr>
        <w:t xml:space="preserve"> </w:t>
      </w:r>
      <w:r>
        <w:t>глаголы</w:t>
      </w:r>
      <w:r>
        <w:rPr>
          <w:spacing w:val="1"/>
        </w:rPr>
        <w:t xml:space="preserve"> </w:t>
      </w:r>
      <w:r>
        <w:t>в</w:t>
      </w:r>
      <w:r>
        <w:rPr>
          <w:spacing w:val="1"/>
        </w:rPr>
        <w:t xml:space="preserve"> </w:t>
      </w:r>
      <w:r>
        <w:t>косвенной</w:t>
      </w:r>
      <w:r>
        <w:rPr>
          <w:spacing w:val="1"/>
        </w:rPr>
        <w:t xml:space="preserve"> </w:t>
      </w:r>
      <w:r>
        <w:t>речи</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прошедшем</w:t>
      </w:r>
      <w:r>
        <w:rPr>
          <w:spacing w:val="1"/>
        </w:rPr>
        <w:t xml:space="preserve"> </w:t>
      </w:r>
      <w:r>
        <w:t>времени;</w:t>
      </w:r>
    </w:p>
    <w:p w:rsidR="00347E9B" w:rsidRPr="00757747" w:rsidRDefault="00757747">
      <w:pPr>
        <w:pStyle w:val="a4"/>
        <w:spacing w:line="320" w:lineRule="exact"/>
        <w:ind w:left="1330" w:firstLine="0"/>
        <w:rPr>
          <w:lang w:val="en-US"/>
        </w:rPr>
      </w:pPr>
      <w:r>
        <w:t>предложениясконструкциями</w:t>
      </w:r>
      <w:r w:rsidRPr="00757747">
        <w:rPr>
          <w:spacing w:val="7"/>
          <w:lang w:val="en-US"/>
        </w:rPr>
        <w:t xml:space="preserve"> </w:t>
      </w:r>
      <w:r w:rsidRPr="00757747">
        <w:rPr>
          <w:lang w:val="en-US"/>
        </w:rPr>
        <w:t>as</w:t>
      </w:r>
      <w:r w:rsidRPr="00757747">
        <w:rPr>
          <w:spacing w:val="5"/>
          <w:lang w:val="en-US"/>
        </w:rPr>
        <w:t xml:space="preserve"> </w:t>
      </w:r>
      <w:r w:rsidRPr="00757747">
        <w:rPr>
          <w:lang w:val="en-US"/>
        </w:rPr>
        <w:t>…</w:t>
      </w:r>
      <w:r w:rsidRPr="00757747">
        <w:rPr>
          <w:spacing w:val="3"/>
          <w:lang w:val="en-US"/>
        </w:rPr>
        <w:t xml:space="preserve"> </w:t>
      </w:r>
      <w:r w:rsidRPr="00757747">
        <w:rPr>
          <w:lang w:val="en-US"/>
        </w:rPr>
        <w:t>as,</w:t>
      </w:r>
      <w:r w:rsidRPr="00757747">
        <w:rPr>
          <w:spacing w:val="5"/>
          <w:lang w:val="en-US"/>
        </w:rPr>
        <w:t xml:space="preserve"> </w:t>
      </w:r>
      <w:r w:rsidRPr="00757747">
        <w:rPr>
          <w:lang w:val="en-US"/>
        </w:rPr>
        <w:t>not</w:t>
      </w:r>
      <w:r w:rsidRPr="00757747">
        <w:rPr>
          <w:spacing w:val="3"/>
          <w:lang w:val="en-US"/>
        </w:rPr>
        <w:t xml:space="preserve"> </w:t>
      </w:r>
      <w:r w:rsidRPr="00757747">
        <w:rPr>
          <w:lang w:val="en-US"/>
        </w:rPr>
        <w:t>so</w:t>
      </w:r>
      <w:r w:rsidRPr="00757747">
        <w:rPr>
          <w:spacing w:val="3"/>
          <w:lang w:val="en-US"/>
        </w:rPr>
        <w:t xml:space="preserve"> </w:t>
      </w:r>
      <w:r w:rsidRPr="00757747">
        <w:rPr>
          <w:lang w:val="en-US"/>
        </w:rPr>
        <w:t>…</w:t>
      </w:r>
      <w:r w:rsidRPr="00757747">
        <w:rPr>
          <w:spacing w:val="3"/>
          <w:lang w:val="en-US"/>
        </w:rPr>
        <w:t xml:space="preserve"> </w:t>
      </w:r>
      <w:r w:rsidRPr="00757747">
        <w:rPr>
          <w:lang w:val="en-US"/>
        </w:rPr>
        <w:t>as,</w:t>
      </w:r>
      <w:r w:rsidRPr="00757747">
        <w:rPr>
          <w:spacing w:val="5"/>
          <w:lang w:val="en-US"/>
        </w:rPr>
        <w:t xml:space="preserve"> </w:t>
      </w:r>
      <w:r w:rsidRPr="00757747">
        <w:rPr>
          <w:lang w:val="en-US"/>
        </w:rPr>
        <w:t>both</w:t>
      </w:r>
      <w:r w:rsidRPr="00757747">
        <w:rPr>
          <w:spacing w:val="2"/>
          <w:lang w:val="en-US"/>
        </w:rPr>
        <w:t xml:space="preserve"> </w:t>
      </w:r>
      <w:r w:rsidRPr="00757747">
        <w:rPr>
          <w:lang w:val="en-US"/>
        </w:rPr>
        <w:t>…</w:t>
      </w:r>
      <w:r w:rsidRPr="00757747">
        <w:rPr>
          <w:spacing w:val="3"/>
          <w:lang w:val="en-US"/>
        </w:rPr>
        <w:t xml:space="preserve"> </w:t>
      </w:r>
      <w:r w:rsidRPr="00757747">
        <w:rPr>
          <w:lang w:val="en-US"/>
        </w:rPr>
        <w:t>and</w:t>
      </w:r>
      <w:r w:rsidRPr="00757747">
        <w:rPr>
          <w:spacing w:val="3"/>
          <w:lang w:val="en-US"/>
        </w:rPr>
        <w:t xml:space="preserve"> </w:t>
      </w:r>
      <w:r w:rsidRPr="00757747">
        <w:rPr>
          <w:lang w:val="en-US"/>
        </w:rPr>
        <w:t>…,</w:t>
      </w:r>
      <w:r w:rsidRPr="00757747">
        <w:rPr>
          <w:spacing w:val="5"/>
          <w:lang w:val="en-US"/>
        </w:rPr>
        <w:t xml:space="preserve"> </w:t>
      </w:r>
      <w:r w:rsidRPr="00757747">
        <w:rPr>
          <w:lang w:val="en-US"/>
        </w:rPr>
        <w:t>either</w:t>
      </w:r>
    </w:p>
    <w:p w:rsidR="00347E9B" w:rsidRPr="00757747" w:rsidRDefault="00757747">
      <w:pPr>
        <w:pStyle w:val="a4"/>
        <w:spacing w:before="141"/>
        <w:ind w:firstLine="0"/>
        <w:rPr>
          <w:lang w:val="en-US"/>
        </w:rPr>
      </w:pPr>
      <w:r w:rsidRPr="00757747">
        <w:rPr>
          <w:lang w:val="en-US"/>
        </w:rPr>
        <w:t>…</w:t>
      </w:r>
      <w:r w:rsidRPr="00757747">
        <w:rPr>
          <w:spacing w:val="-3"/>
          <w:lang w:val="en-US"/>
        </w:rPr>
        <w:t xml:space="preserve"> </w:t>
      </w:r>
      <w:r w:rsidRPr="00757747">
        <w:rPr>
          <w:lang w:val="en-US"/>
        </w:rPr>
        <w:t>or, neither</w:t>
      </w:r>
      <w:r w:rsidRPr="00757747">
        <w:rPr>
          <w:spacing w:val="-4"/>
          <w:lang w:val="en-US"/>
        </w:rPr>
        <w:t xml:space="preserve"> </w:t>
      </w:r>
      <w:r w:rsidRPr="00757747">
        <w:rPr>
          <w:lang w:val="en-US"/>
        </w:rPr>
        <w:t>…</w:t>
      </w:r>
      <w:r w:rsidRPr="00757747">
        <w:rPr>
          <w:spacing w:val="-3"/>
          <w:lang w:val="en-US"/>
        </w:rPr>
        <w:t xml:space="preserve"> </w:t>
      </w:r>
      <w:r w:rsidRPr="00757747">
        <w:rPr>
          <w:lang w:val="en-US"/>
        </w:rPr>
        <w:t>nor;</w:t>
      </w:r>
    </w:p>
    <w:p w:rsidR="00347E9B" w:rsidRPr="00757747" w:rsidRDefault="00757747">
      <w:pPr>
        <w:pStyle w:val="a4"/>
        <w:spacing w:before="163"/>
        <w:ind w:left="1330" w:firstLine="0"/>
        <w:jc w:val="left"/>
        <w:rPr>
          <w:lang w:val="en-US"/>
        </w:rPr>
      </w:pPr>
      <w:r>
        <w:t>предложения</w:t>
      </w:r>
      <w:r w:rsidRPr="00757747">
        <w:rPr>
          <w:spacing w:val="-3"/>
          <w:lang w:val="en-US"/>
        </w:rPr>
        <w:t xml:space="preserve"> </w:t>
      </w:r>
      <w:r>
        <w:t>с</w:t>
      </w:r>
      <w:r w:rsidRPr="00757747">
        <w:rPr>
          <w:spacing w:val="-3"/>
          <w:lang w:val="en-US"/>
        </w:rPr>
        <w:t xml:space="preserve"> </w:t>
      </w:r>
      <w:r w:rsidRPr="00757747">
        <w:rPr>
          <w:lang w:val="en-US"/>
        </w:rPr>
        <w:t>I</w:t>
      </w:r>
      <w:r w:rsidRPr="00757747">
        <w:rPr>
          <w:spacing w:val="-5"/>
          <w:lang w:val="en-US"/>
        </w:rPr>
        <w:t xml:space="preserve"> </w:t>
      </w:r>
      <w:r w:rsidRPr="00757747">
        <w:rPr>
          <w:lang w:val="en-US"/>
        </w:rPr>
        <w:t>wish;</w:t>
      </w:r>
    </w:p>
    <w:p w:rsidR="00347E9B" w:rsidRPr="00757747" w:rsidRDefault="00757747">
      <w:pPr>
        <w:pStyle w:val="a4"/>
        <w:spacing w:before="158"/>
        <w:ind w:left="1330" w:firstLine="0"/>
        <w:jc w:val="left"/>
        <w:rPr>
          <w:lang w:val="en-US"/>
        </w:rPr>
      </w:pPr>
      <w:r>
        <w:t>конструкции</w:t>
      </w:r>
      <w:r w:rsidRPr="00757747">
        <w:rPr>
          <w:spacing w:val="-4"/>
          <w:lang w:val="en-US"/>
        </w:rPr>
        <w:t xml:space="preserve"> </w:t>
      </w:r>
      <w:r>
        <w:t>с</w:t>
      </w:r>
      <w:r w:rsidRPr="00757747">
        <w:rPr>
          <w:spacing w:val="-2"/>
          <w:lang w:val="en-US"/>
        </w:rPr>
        <w:t xml:space="preserve"> </w:t>
      </w:r>
      <w:r>
        <w:t>глаголами</w:t>
      </w:r>
      <w:r w:rsidRPr="00757747">
        <w:rPr>
          <w:spacing w:val="-3"/>
          <w:lang w:val="en-US"/>
        </w:rPr>
        <w:t xml:space="preserve"> </w:t>
      </w:r>
      <w:r>
        <w:t>на</w:t>
      </w:r>
      <w:r w:rsidRPr="00757747">
        <w:rPr>
          <w:spacing w:val="2"/>
          <w:lang w:val="en-US"/>
        </w:rPr>
        <w:t xml:space="preserve"> </w:t>
      </w:r>
      <w:r w:rsidRPr="00757747">
        <w:rPr>
          <w:lang w:val="en-US"/>
        </w:rPr>
        <w:t>-ing:</w:t>
      </w:r>
      <w:r w:rsidRPr="00757747">
        <w:rPr>
          <w:spacing w:val="-4"/>
          <w:lang w:val="en-US"/>
        </w:rPr>
        <w:t xml:space="preserve"> </w:t>
      </w:r>
      <w:r w:rsidRPr="00757747">
        <w:rPr>
          <w:lang w:val="en-US"/>
        </w:rPr>
        <w:t>to</w:t>
      </w:r>
      <w:r w:rsidRPr="00757747">
        <w:rPr>
          <w:spacing w:val="2"/>
          <w:lang w:val="en-US"/>
        </w:rPr>
        <w:t xml:space="preserve"> </w:t>
      </w:r>
      <w:r w:rsidRPr="00757747">
        <w:rPr>
          <w:lang w:val="en-US"/>
        </w:rPr>
        <w:t>love/hate</w:t>
      </w:r>
      <w:r w:rsidRPr="00757747">
        <w:rPr>
          <w:spacing w:val="-3"/>
          <w:lang w:val="en-US"/>
        </w:rPr>
        <w:t xml:space="preserve"> </w:t>
      </w:r>
      <w:r w:rsidRPr="00757747">
        <w:rPr>
          <w:lang w:val="en-US"/>
        </w:rPr>
        <w:t>doing</w:t>
      </w:r>
      <w:r w:rsidRPr="00757747">
        <w:rPr>
          <w:spacing w:val="-7"/>
          <w:lang w:val="en-US"/>
        </w:rPr>
        <w:t xml:space="preserve"> </w:t>
      </w:r>
      <w:r w:rsidRPr="00757747">
        <w:rPr>
          <w:lang w:val="en-US"/>
        </w:rPr>
        <w:t>smth;</w:t>
      </w:r>
    </w:p>
    <w:p w:rsidR="00347E9B" w:rsidRPr="00757747" w:rsidRDefault="00757747">
      <w:pPr>
        <w:pStyle w:val="a4"/>
        <w:tabs>
          <w:tab w:val="left" w:pos="3202"/>
          <w:tab w:val="left" w:pos="3669"/>
          <w:tab w:val="left" w:pos="5234"/>
          <w:tab w:val="left" w:pos="5786"/>
          <w:tab w:val="left" w:pos="6663"/>
          <w:tab w:val="left" w:pos="7215"/>
          <w:tab w:val="left" w:pos="8755"/>
          <w:tab w:val="left" w:pos="9311"/>
        </w:tabs>
        <w:spacing w:before="163" w:line="362" w:lineRule="auto"/>
        <w:ind w:right="492"/>
        <w:jc w:val="left"/>
        <w:rPr>
          <w:lang w:val="en-US"/>
        </w:rPr>
      </w:pPr>
      <w:r>
        <w:t>конструкции</w:t>
      </w:r>
      <w:r w:rsidRPr="00757747">
        <w:rPr>
          <w:lang w:val="en-US"/>
        </w:rPr>
        <w:tab/>
        <w:t>c</w:t>
      </w:r>
      <w:r w:rsidRPr="00757747">
        <w:rPr>
          <w:lang w:val="en-US"/>
        </w:rPr>
        <w:tab/>
      </w:r>
      <w:r>
        <w:t>глаголами</w:t>
      </w:r>
      <w:r w:rsidRPr="00757747">
        <w:rPr>
          <w:lang w:val="en-US"/>
        </w:rPr>
        <w:tab/>
        <w:t>to</w:t>
      </w:r>
      <w:r w:rsidRPr="00757747">
        <w:rPr>
          <w:lang w:val="en-US"/>
        </w:rPr>
        <w:tab/>
        <w:t>stop,</w:t>
      </w:r>
      <w:r w:rsidRPr="00757747">
        <w:rPr>
          <w:lang w:val="en-US"/>
        </w:rPr>
        <w:tab/>
        <w:t>to</w:t>
      </w:r>
      <w:r w:rsidRPr="00757747">
        <w:rPr>
          <w:lang w:val="en-US"/>
        </w:rPr>
        <w:tab/>
        <w:t>remember,</w:t>
      </w:r>
      <w:r w:rsidRPr="00757747">
        <w:rPr>
          <w:lang w:val="en-US"/>
        </w:rPr>
        <w:tab/>
        <w:t>to</w:t>
      </w:r>
      <w:r w:rsidRPr="00757747">
        <w:rPr>
          <w:lang w:val="en-US"/>
        </w:rPr>
        <w:tab/>
      </w:r>
      <w:r w:rsidRPr="00757747">
        <w:rPr>
          <w:spacing w:val="-2"/>
          <w:lang w:val="en-US"/>
        </w:rPr>
        <w:t>forget</w:t>
      </w:r>
      <w:r w:rsidRPr="00757747">
        <w:rPr>
          <w:spacing w:val="-67"/>
          <w:lang w:val="en-US"/>
        </w:rPr>
        <w:t xml:space="preserve"> </w:t>
      </w:r>
      <w:r w:rsidRPr="00757747">
        <w:rPr>
          <w:lang w:val="en-US"/>
        </w:rPr>
        <w:t>(</w:t>
      </w:r>
      <w:r>
        <w:t>разницавзначении</w:t>
      </w:r>
      <w:r w:rsidRPr="00757747">
        <w:rPr>
          <w:spacing w:val="3"/>
          <w:lang w:val="en-US"/>
        </w:rPr>
        <w:t xml:space="preserve"> </w:t>
      </w:r>
      <w:r w:rsidRPr="00757747">
        <w:rPr>
          <w:lang w:val="en-US"/>
        </w:rPr>
        <w:t>to stop doing</w:t>
      </w:r>
      <w:r w:rsidRPr="00757747">
        <w:rPr>
          <w:spacing w:val="-5"/>
          <w:lang w:val="en-US"/>
        </w:rPr>
        <w:t xml:space="preserve"> </w:t>
      </w:r>
      <w:r w:rsidRPr="00757747">
        <w:rPr>
          <w:lang w:val="en-US"/>
        </w:rPr>
        <w:t>smth</w:t>
      </w:r>
      <w:r w:rsidRPr="00757747">
        <w:rPr>
          <w:spacing w:val="4"/>
          <w:lang w:val="en-US"/>
        </w:rPr>
        <w:t xml:space="preserve"> </w:t>
      </w:r>
      <w:r>
        <w:t>и</w:t>
      </w:r>
      <w:r w:rsidRPr="00757747">
        <w:rPr>
          <w:lang w:val="en-US"/>
        </w:rPr>
        <w:t xml:space="preserve"> to stop to do</w:t>
      </w:r>
      <w:r w:rsidRPr="00757747">
        <w:rPr>
          <w:spacing w:val="1"/>
          <w:lang w:val="en-US"/>
        </w:rPr>
        <w:t xml:space="preserve"> </w:t>
      </w:r>
      <w:r w:rsidRPr="00757747">
        <w:rPr>
          <w:lang w:val="en-US"/>
        </w:rPr>
        <w:t>smth);</w:t>
      </w:r>
    </w:p>
    <w:p w:rsidR="00347E9B" w:rsidRPr="00757747" w:rsidRDefault="00757747">
      <w:pPr>
        <w:pStyle w:val="a4"/>
        <w:spacing w:line="362" w:lineRule="auto"/>
        <w:ind w:left="1330" w:right="3981" w:firstLine="0"/>
        <w:jc w:val="left"/>
        <w:rPr>
          <w:lang w:val="en-US"/>
        </w:rPr>
      </w:pPr>
      <w:r>
        <w:t>конструкция</w:t>
      </w:r>
      <w:r w:rsidRPr="00757747">
        <w:rPr>
          <w:spacing w:val="1"/>
          <w:lang w:val="en-US"/>
        </w:rPr>
        <w:t xml:space="preserve"> </w:t>
      </w:r>
      <w:r w:rsidRPr="00757747">
        <w:rPr>
          <w:lang w:val="en-US"/>
        </w:rPr>
        <w:t>It</w:t>
      </w:r>
      <w:r w:rsidRPr="00757747">
        <w:rPr>
          <w:spacing w:val="-2"/>
          <w:lang w:val="en-US"/>
        </w:rPr>
        <w:t xml:space="preserve"> </w:t>
      </w:r>
      <w:r w:rsidRPr="00757747">
        <w:rPr>
          <w:lang w:val="en-US"/>
        </w:rPr>
        <w:t>takes</w:t>
      </w:r>
      <w:r w:rsidRPr="00757747">
        <w:rPr>
          <w:spacing w:val="6"/>
          <w:lang w:val="en-US"/>
        </w:rPr>
        <w:t xml:space="preserve"> </w:t>
      </w:r>
      <w:r w:rsidRPr="00757747">
        <w:rPr>
          <w:lang w:val="en-US"/>
        </w:rPr>
        <w:t>me</w:t>
      </w:r>
      <w:r w:rsidRPr="00757747">
        <w:rPr>
          <w:spacing w:val="-1"/>
          <w:lang w:val="en-US"/>
        </w:rPr>
        <w:t xml:space="preserve"> </w:t>
      </w:r>
      <w:r w:rsidRPr="00757747">
        <w:rPr>
          <w:lang w:val="en-US"/>
        </w:rPr>
        <w:t>…</w:t>
      </w:r>
      <w:r w:rsidRPr="00757747">
        <w:rPr>
          <w:spacing w:val="-1"/>
          <w:lang w:val="en-US"/>
        </w:rPr>
        <w:t xml:space="preserve"> </w:t>
      </w:r>
      <w:r w:rsidRPr="00757747">
        <w:rPr>
          <w:lang w:val="en-US"/>
        </w:rPr>
        <w:t>to</w:t>
      </w:r>
      <w:r w:rsidRPr="00757747">
        <w:rPr>
          <w:spacing w:val="-2"/>
          <w:lang w:val="en-US"/>
        </w:rPr>
        <w:t xml:space="preserve"> </w:t>
      </w:r>
      <w:r w:rsidRPr="00757747">
        <w:rPr>
          <w:lang w:val="en-US"/>
        </w:rPr>
        <w:t>do</w:t>
      </w:r>
      <w:r w:rsidRPr="00757747">
        <w:rPr>
          <w:spacing w:val="-1"/>
          <w:lang w:val="en-US"/>
        </w:rPr>
        <w:t xml:space="preserve"> </w:t>
      </w:r>
      <w:r w:rsidRPr="00757747">
        <w:rPr>
          <w:lang w:val="en-US"/>
        </w:rPr>
        <w:t>smth;</w:t>
      </w:r>
      <w:r w:rsidRPr="00757747">
        <w:rPr>
          <w:spacing w:val="1"/>
          <w:lang w:val="en-US"/>
        </w:rPr>
        <w:t xml:space="preserve"> </w:t>
      </w:r>
      <w:r>
        <w:t>конструкция</w:t>
      </w:r>
      <w:r w:rsidRPr="00757747">
        <w:rPr>
          <w:lang w:val="en-US"/>
        </w:rPr>
        <w:t xml:space="preserve"> used</w:t>
      </w:r>
      <w:r w:rsidRPr="00757747">
        <w:rPr>
          <w:spacing w:val="-5"/>
          <w:lang w:val="en-US"/>
        </w:rPr>
        <w:t xml:space="preserve"> </w:t>
      </w:r>
      <w:r w:rsidRPr="00757747">
        <w:rPr>
          <w:lang w:val="en-US"/>
        </w:rPr>
        <w:t>to</w:t>
      </w:r>
      <w:r w:rsidRPr="00757747">
        <w:rPr>
          <w:spacing w:val="-6"/>
          <w:lang w:val="en-US"/>
        </w:rPr>
        <w:t xml:space="preserve"> </w:t>
      </w:r>
      <w:r w:rsidRPr="00757747">
        <w:rPr>
          <w:lang w:val="en-US"/>
        </w:rPr>
        <w:t>+</w:t>
      </w:r>
      <w:r w:rsidRPr="00757747">
        <w:rPr>
          <w:spacing w:val="-4"/>
          <w:lang w:val="en-US"/>
        </w:rPr>
        <w:t xml:space="preserve"> </w:t>
      </w:r>
      <w:r>
        <w:t>инфинитив</w:t>
      </w:r>
      <w:r w:rsidRPr="00757747">
        <w:rPr>
          <w:spacing w:val="-6"/>
          <w:lang w:val="en-US"/>
        </w:rPr>
        <w:t xml:space="preserve"> </w:t>
      </w:r>
      <w:r>
        <w:t>глагола</w:t>
      </w:r>
      <w:r w:rsidRPr="00757747">
        <w:rPr>
          <w:lang w:val="en-US"/>
        </w:rPr>
        <w:t>;</w:t>
      </w:r>
    </w:p>
    <w:p w:rsidR="00347E9B" w:rsidRPr="00757747" w:rsidRDefault="00757747">
      <w:pPr>
        <w:pStyle w:val="a4"/>
        <w:spacing w:line="320" w:lineRule="exact"/>
        <w:ind w:left="1330" w:firstLine="0"/>
        <w:jc w:val="left"/>
        <w:rPr>
          <w:lang w:val="en-US"/>
        </w:rPr>
      </w:pPr>
      <w:r>
        <w:t>конструкции</w:t>
      </w:r>
      <w:r w:rsidRPr="00757747">
        <w:rPr>
          <w:spacing w:val="-3"/>
          <w:lang w:val="en-US"/>
        </w:rPr>
        <w:t xml:space="preserve"> </w:t>
      </w:r>
      <w:r w:rsidRPr="00757747">
        <w:rPr>
          <w:lang w:val="en-US"/>
        </w:rPr>
        <w:t>be/get</w:t>
      </w:r>
      <w:r w:rsidRPr="00757747">
        <w:rPr>
          <w:spacing w:val="1"/>
          <w:lang w:val="en-US"/>
        </w:rPr>
        <w:t xml:space="preserve"> </w:t>
      </w:r>
      <w:r w:rsidRPr="00757747">
        <w:rPr>
          <w:lang w:val="en-US"/>
        </w:rPr>
        <w:t>used</w:t>
      </w:r>
      <w:r w:rsidRPr="00757747">
        <w:rPr>
          <w:spacing w:val="-3"/>
          <w:lang w:val="en-US"/>
        </w:rPr>
        <w:t xml:space="preserve"> </w:t>
      </w:r>
      <w:r w:rsidRPr="00757747">
        <w:rPr>
          <w:lang w:val="en-US"/>
        </w:rPr>
        <w:t>to</w:t>
      </w:r>
      <w:r w:rsidRPr="00757747">
        <w:rPr>
          <w:spacing w:val="-3"/>
          <w:lang w:val="en-US"/>
        </w:rPr>
        <w:t xml:space="preserve"> </w:t>
      </w:r>
      <w:r w:rsidRPr="00757747">
        <w:rPr>
          <w:lang w:val="en-US"/>
        </w:rPr>
        <w:t>smth,</w:t>
      </w:r>
      <w:r w:rsidRPr="00757747">
        <w:rPr>
          <w:spacing w:val="-1"/>
          <w:lang w:val="en-US"/>
        </w:rPr>
        <w:t xml:space="preserve"> </w:t>
      </w:r>
      <w:r w:rsidRPr="00757747">
        <w:rPr>
          <w:lang w:val="en-US"/>
        </w:rPr>
        <w:t>be/get</w:t>
      </w:r>
      <w:r w:rsidRPr="00757747">
        <w:rPr>
          <w:spacing w:val="-3"/>
          <w:lang w:val="en-US"/>
        </w:rPr>
        <w:t xml:space="preserve"> </w:t>
      </w:r>
      <w:r w:rsidRPr="00757747">
        <w:rPr>
          <w:lang w:val="en-US"/>
        </w:rPr>
        <w:t>used</w:t>
      </w:r>
      <w:r w:rsidRPr="00757747">
        <w:rPr>
          <w:spacing w:val="-3"/>
          <w:lang w:val="en-US"/>
        </w:rPr>
        <w:t xml:space="preserve"> </w:t>
      </w:r>
      <w:r w:rsidRPr="00757747">
        <w:rPr>
          <w:lang w:val="en-US"/>
        </w:rPr>
        <w:t>to</w:t>
      </w:r>
      <w:r w:rsidRPr="00757747">
        <w:rPr>
          <w:spacing w:val="-4"/>
          <w:lang w:val="en-US"/>
        </w:rPr>
        <w:t xml:space="preserve"> </w:t>
      </w:r>
      <w:r w:rsidRPr="00757747">
        <w:rPr>
          <w:lang w:val="en-US"/>
        </w:rPr>
        <w:t>doing</w:t>
      </w:r>
      <w:r w:rsidRPr="00757747">
        <w:rPr>
          <w:spacing w:val="-8"/>
          <w:lang w:val="en-US"/>
        </w:rPr>
        <w:t xml:space="preserve"> </w:t>
      </w:r>
      <w:r w:rsidRPr="00757747">
        <w:rPr>
          <w:lang w:val="en-US"/>
        </w:rPr>
        <w:t>smth;</w:t>
      </w:r>
    </w:p>
    <w:p w:rsidR="00347E9B" w:rsidRPr="00757747" w:rsidRDefault="00347E9B">
      <w:pPr>
        <w:spacing w:line="320" w:lineRule="exact"/>
        <w:rPr>
          <w:lang w:val="en-US"/>
        </w:rPr>
        <w:sectPr w:rsidR="00347E9B" w:rsidRPr="00757747">
          <w:type w:val="continuous"/>
          <w:pgSz w:w="11910" w:h="16840"/>
          <w:pgMar w:top="640" w:right="360" w:bottom="280" w:left="1080" w:header="720" w:footer="720" w:gutter="0"/>
          <w:cols w:space="720"/>
        </w:sectPr>
      </w:pPr>
    </w:p>
    <w:p w:rsidR="00347E9B" w:rsidRPr="00757747" w:rsidRDefault="00757747">
      <w:pPr>
        <w:pStyle w:val="a4"/>
        <w:spacing w:before="67" w:line="362" w:lineRule="auto"/>
        <w:ind w:right="491"/>
        <w:rPr>
          <w:lang w:val="en-US"/>
        </w:rPr>
      </w:pPr>
      <w:r>
        <w:lastRenderedPageBreak/>
        <w:t>конструкции</w:t>
      </w:r>
      <w:r w:rsidRPr="00757747">
        <w:rPr>
          <w:spacing w:val="1"/>
          <w:lang w:val="en-US"/>
        </w:rPr>
        <w:t xml:space="preserve"> </w:t>
      </w:r>
      <w:r w:rsidRPr="00757747">
        <w:rPr>
          <w:lang w:val="en-US"/>
        </w:rPr>
        <w:t>I</w:t>
      </w:r>
      <w:r w:rsidRPr="00757747">
        <w:rPr>
          <w:spacing w:val="1"/>
          <w:lang w:val="en-US"/>
        </w:rPr>
        <w:t xml:space="preserve"> </w:t>
      </w:r>
      <w:r w:rsidRPr="00757747">
        <w:rPr>
          <w:lang w:val="en-US"/>
        </w:rPr>
        <w:t>prefer,</w:t>
      </w:r>
      <w:r w:rsidRPr="00757747">
        <w:rPr>
          <w:spacing w:val="1"/>
          <w:lang w:val="en-US"/>
        </w:rPr>
        <w:t xml:space="preserve"> </w:t>
      </w:r>
      <w:r w:rsidRPr="00757747">
        <w:rPr>
          <w:lang w:val="en-US"/>
        </w:rPr>
        <w:t>I’d</w:t>
      </w:r>
      <w:r w:rsidRPr="00757747">
        <w:rPr>
          <w:spacing w:val="1"/>
          <w:lang w:val="en-US"/>
        </w:rPr>
        <w:t xml:space="preserve"> </w:t>
      </w:r>
      <w:r w:rsidRPr="00757747">
        <w:rPr>
          <w:lang w:val="en-US"/>
        </w:rPr>
        <w:t>prefer,</w:t>
      </w:r>
      <w:r w:rsidRPr="00757747">
        <w:rPr>
          <w:spacing w:val="1"/>
          <w:lang w:val="en-US"/>
        </w:rPr>
        <w:t xml:space="preserve"> </w:t>
      </w:r>
      <w:r w:rsidRPr="00757747">
        <w:rPr>
          <w:lang w:val="en-US"/>
        </w:rPr>
        <w:t>I’d</w:t>
      </w:r>
      <w:r w:rsidRPr="00757747">
        <w:rPr>
          <w:spacing w:val="1"/>
          <w:lang w:val="en-US"/>
        </w:rPr>
        <w:t xml:space="preserve"> </w:t>
      </w:r>
      <w:r w:rsidRPr="00757747">
        <w:rPr>
          <w:lang w:val="en-US"/>
        </w:rPr>
        <w:t>rather</w:t>
      </w:r>
      <w:r w:rsidRPr="00757747">
        <w:rPr>
          <w:spacing w:val="1"/>
          <w:lang w:val="en-US"/>
        </w:rPr>
        <w:t xml:space="preserve"> </w:t>
      </w:r>
      <w:r w:rsidRPr="00757747">
        <w:rPr>
          <w:lang w:val="en-US"/>
        </w:rPr>
        <w:t>prefer,</w:t>
      </w:r>
      <w:r w:rsidRPr="00757747">
        <w:rPr>
          <w:spacing w:val="-67"/>
          <w:lang w:val="en-US"/>
        </w:rPr>
        <w:t xml:space="preserve"> </w:t>
      </w:r>
      <w:r>
        <w:t>выражающиепредпочтение</w:t>
      </w:r>
      <w:r w:rsidRPr="00757747">
        <w:rPr>
          <w:lang w:val="en-US"/>
        </w:rPr>
        <w:t xml:space="preserve">, </w:t>
      </w:r>
      <w:r>
        <w:t>атакжеконструкций</w:t>
      </w:r>
      <w:r w:rsidRPr="00757747">
        <w:rPr>
          <w:lang w:val="en-US"/>
        </w:rPr>
        <w:t xml:space="preserve"> I’d</w:t>
      </w:r>
      <w:r w:rsidRPr="00757747">
        <w:rPr>
          <w:spacing w:val="-2"/>
          <w:lang w:val="en-US"/>
        </w:rPr>
        <w:t xml:space="preserve"> </w:t>
      </w:r>
      <w:r w:rsidRPr="00757747">
        <w:rPr>
          <w:lang w:val="en-US"/>
        </w:rPr>
        <w:t>rather,</w:t>
      </w:r>
      <w:r w:rsidRPr="00757747">
        <w:rPr>
          <w:spacing w:val="1"/>
          <w:lang w:val="en-US"/>
        </w:rPr>
        <w:t xml:space="preserve"> </w:t>
      </w:r>
      <w:r w:rsidRPr="00757747">
        <w:rPr>
          <w:lang w:val="en-US"/>
        </w:rPr>
        <w:t>You’d</w:t>
      </w:r>
      <w:r w:rsidRPr="00757747">
        <w:rPr>
          <w:spacing w:val="-2"/>
          <w:lang w:val="en-US"/>
        </w:rPr>
        <w:t xml:space="preserve"> </w:t>
      </w:r>
      <w:r w:rsidRPr="00757747">
        <w:rPr>
          <w:lang w:val="en-US"/>
        </w:rPr>
        <w:t>better;</w:t>
      </w:r>
    </w:p>
    <w:p w:rsidR="00347E9B" w:rsidRDefault="00757747">
      <w:pPr>
        <w:pStyle w:val="a4"/>
        <w:spacing w:line="362" w:lineRule="auto"/>
        <w:ind w:right="502"/>
      </w:pPr>
      <w:r>
        <w:t>подлежащее,</w:t>
      </w:r>
      <w:r>
        <w:rPr>
          <w:spacing w:val="1"/>
        </w:rPr>
        <w:t xml:space="preserve"> </w:t>
      </w:r>
      <w:r>
        <w:t>выраженное</w:t>
      </w:r>
      <w:r>
        <w:rPr>
          <w:spacing w:val="1"/>
        </w:rPr>
        <w:t xml:space="preserve"> </w:t>
      </w:r>
      <w:r>
        <w:t>собирательным</w:t>
      </w:r>
      <w:r>
        <w:rPr>
          <w:spacing w:val="1"/>
        </w:rPr>
        <w:t xml:space="preserve"> </w:t>
      </w:r>
      <w:r>
        <w:t>существительным</w:t>
      </w:r>
      <w:r>
        <w:rPr>
          <w:spacing w:val="1"/>
        </w:rPr>
        <w:t xml:space="preserve"> </w:t>
      </w:r>
      <w:r>
        <w:t>(family,</w:t>
      </w:r>
      <w:r>
        <w:rPr>
          <w:spacing w:val="1"/>
        </w:rPr>
        <w:t xml:space="preserve"> </w:t>
      </w:r>
      <w:r>
        <w:t>police),</w:t>
      </w:r>
      <w:r>
        <w:rPr>
          <w:spacing w:val="3"/>
        </w:rPr>
        <w:t xml:space="preserve"> </w:t>
      </w:r>
      <w:r>
        <w:t>и его</w:t>
      </w:r>
      <w:r>
        <w:rPr>
          <w:spacing w:val="1"/>
        </w:rPr>
        <w:t xml:space="preserve"> </w:t>
      </w:r>
      <w:r>
        <w:t>согласование</w:t>
      </w:r>
      <w:r>
        <w:rPr>
          <w:spacing w:val="2"/>
        </w:rPr>
        <w:t xml:space="preserve"> </w:t>
      </w:r>
      <w:r>
        <w:t>со сказуемым;</w:t>
      </w:r>
    </w:p>
    <w:p w:rsidR="00347E9B" w:rsidRDefault="00757747">
      <w:pPr>
        <w:pStyle w:val="a4"/>
        <w:spacing w:line="360" w:lineRule="auto"/>
        <w:ind w:right="493"/>
      </w:pPr>
      <w:r>
        <w:t>глаголы</w:t>
      </w:r>
      <w:r>
        <w:rPr>
          <w:spacing w:val="1"/>
        </w:rPr>
        <w:t xml:space="preserve"> </w:t>
      </w:r>
      <w:r>
        <w:t>(правильные</w:t>
      </w:r>
      <w:r>
        <w:rPr>
          <w:spacing w:val="1"/>
        </w:rPr>
        <w:t xml:space="preserve"> </w:t>
      </w:r>
      <w:r>
        <w:t>и</w:t>
      </w:r>
      <w:r>
        <w:rPr>
          <w:spacing w:val="1"/>
        </w:rPr>
        <w:t xml:space="preserve"> </w:t>
      </w:r>
      <w:r>
        <w:t>неправильные)</w:t>
      </w:r>
      <w:r>
        <w:rPr>
          <w:spacing w:val="1"/>
        </w:rPr>
        <w:t xml:space="preserve"> </w:t>
      </w:r>
      <w:r>
        <w:t>в</w:t>
      </w:r>
      <w:r>
        <w:rPr>
          <w:spacing w:val="1"/>
        </w:rPr>
        <w:t xml:space="preserve"> </w:t>
      </w:r>
      <w:r>
        <w:t>видовременных</w:t>
      </w:r>
      <w:r>
        <w:rPr>
          <w:spacing w:val="1"/>
        </w:rPr>
        <w:t xml:space="preserve"> </w:t>
      </w:r>
      <w:r>
        <w:t>формах</w:t>
      </w:r>
      <w:r>
        <w:rPr>
          <w:spacing w:val="-67"/>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(Present/Past/Future</w:t>
      </w:r>
      <w:r>
        <w:rPr>
          <w:spacing w:val="1"/>
        </w:rPr>
        <w:t xml:space="preserve"> </w:t>
      </w:r>
      <w:r>
        <w:t>Simple Tense, Present/Past/Future Continuous Tense, Present/Past Perfect Tense,</w:t>
      </w:r>
      <w:r>
        <w:rPr>
          <w:spacing w:val="1"/>
        </w:rPr>
        <w:t xml:space="preserve"> </w:t>
      </w:r>
      <w:r>
        <w:t>Present</w:t>
      </w:r>
      <w:r>
        <w:rPr>
          <w:spacing w:val="1"/>
        </w:rPr>
        <w:t xml:space="preserve"> </w:t>
      </w:r>
      <w:r>
        <w:t>Perfect</w:t>
      </w:r>
      <w:r>
        <w:rPr>
          <w:spacing w:val="1"/>
        </w:rPr>
        <w:t xml:space="preserve"> </w:t>
      </w:r>
      <w:r>
        <w:t>Continuous</w:t>
      </w:r>
      <w:r>
        <w:rPr>
          <w:spacing w:val="1"/>
        </w:rPr>
        <w:t xml:space="preserve"> </w:t>
      </w:r>
      <w:r>
        <w:t>Tense,</w:t>
      </w:r>
      <w:r>
        <w:rPr>
          <w:spacing w:val="1"/>
        </w:rPr>
        <w:t xml:space="preserve"> </w:t>
      </w:r>
      <w:r>
        <w:t>Future-in-the-Past</w:t>
      </w:r>
      <w:r>
        <w:rPr>
          <w:spacing w:val="1"/>
        </w:rPr>
        <w:t xml:space="preserve"> </w:t>
      </w:r>
      <w:r>
        <w:t>Tense)</w:t>
      </w:r>
      <w:r>
        <w:rPr>
          <w:spacing w:val="1"/>
        </w:rPr>
        <w:t xml:space="preserve"> </w:t>
      </w:r>
      <w:r>
        <w:t>и</w:t>
      </w:r>
      <w:r>
        <w:rPr>
          <w:spacing w:val="1"/>
        </w:rPr>
        <w:t xml:space="preserve"> </w:t>
      </w:r>
      <w:r>
        <w:t>наиболее</w:t>
      </w:r>
      <w:r>
        <w:rPr>
          <w:spacing w:val="1"/>
        </w:rPr>
        <w:t xml:space="preserve"> </w:t>
      </w:r>
      <w:r>
        <w:t>употребительных формах страдательного залога (Present/Past Simple Passive,</w:t>
      </w:r>
      <w:r>
        <w:rPr>
          <w:spacing w:val="1"/>
        </w:rPr>
        <w:t xml:space="preserve"> </w:t>
      </w:r>
      <w:r>
        <w:t>Present Perfect</w:t>
      </w:r>
      <w:r>
        <w:rPr>
          <w:spacing w:val="1"/>
        </w:rPr>
        <w:t xml:space="preserve"> </w:t>
      </w:r>
      <w:r>
        <w:t>Passive);</w:t>
      </w:r>
    </w:p>
    <w:p w:rsidR="00347E9B" w:rsidRPr="00757747" w:rsidRDefault="00757747">
      <w:pPr>
        <w:pStyle w:val="a4"/>
        <w:spacing w:line="362" w:lineRule="auto"/>
        <w:ind w:right="489"/>
        <w:rPr>
          <w:lang w:val="en-US"/>
        </w:rPr>
      </w:pPr>
      <w:r>
        <w:t>конструкция</w:t>
      </w:r>
      <w:r w:rsidRPr="00757747">
        <w:rPr>
          <w:spacing w:val="1"/>
          <w:lang w:val="en-US"/>
        </w:rPr>
        <w:t xml:space="preserve"> </w:t>
      </w:r>
      <w:r w:rsidRPr="00757747">
        <w:rPr>
          <w:lang w:val="en-US"/>
        </w:rPr>
        <w:t>to</w:t>
      </w:r>
      <w:r w:rsidRPr="00757747">
        <w:rPr>
          <w:spacing w:val="1"/>
          <w:lang w:val="en-US"/>
        </w:rPr>
        <w:t xml:space="preserve"> </w:t>
      </w:r>
      <w:r w:rsidRPr="00757747">
        <w:rPr>
          <w:lang w:val="en-US"/>
        </w:rPr>
        <w:t>be</w:t>
      </w:r>
      <w:r w:rsidRPr="00757747">
        <w:rPr>
          <w:spacing w:val="1"/>
          <w:lang w:val="en-US"/>
        </w:rPr>
        <w:t xml:space="preserve"> </w:t>
      </w:r>
      <w:r w:rsidRPr="00757747">
        <w:rPr>
          <w:lang w:val="en-US"/>
        </w:rPr>
        <w:t>going</w:t>
      </w:r>
      <w:r w:rsidRPr="00757747">
        <w:rPr>
          <w:spacing w:val="1"/>
          <w:lang w:val="en-US"/>
        </w:rPr>
        <w:t xml:space="preserve"> </w:t>
      </w:r>
      <w:r w:rsidRPr="00757747">
        <w:rPr>
          <w:lang w:val="en-US"/>
        </w:rPr>
        <w:t>to,</w:t>
      </w:r>
      <w:r w:rsidRPr="00757747">
        <w:rPr>
          <w:spacing w:val="1"/>
          <w:lang w:val="en-US"/>
        </w:rPr>
        <w:t xml:space="preserve"> </w:t>
      </w:r>
      <w:r>
        <w:t>формы</w:t>
      </w:r>
      <w:r w:rsidRPr="00757747">
        <w:rPr>
          <w:spacing w:val="1"/>
          <w:lang w:val="en-US"/>
        </w:rPr>
        <w:t xml:space="preserve"> </w:t>
      </w:r>
      <w:r w:rsidRPr="00757747">
        <w:rPr>
          <w:lang w:val="en-US"/>
        </w:rPr>
        <w:t>Future</w:t>
      </w:r>
      <w:r w:rsidRPr="00757747">
        <w:rPr>
          <w:spacing w:val="1"/>
          <w:lang w:val="en-US"/>
        </w:rPr>
        <w:t xml:space="preserve"> </w:t>
      </w:r>
      <w:r w:rsidRPr="00757747">
        <w:rPr>
          <w:lang w:val="en-US"/>
        </w:rPr>
        <w:t>Simple</w:t>
      </w:r>
      <w:r w:rsidRPr="00757747">
        <w:rPr>
          <w:spacing w:val="1"/>
          <w:lang w:val="en-US"/>
        </w:rPr>
        <w:t xml:space="preserve"> </w:t>
      </w:r>
      <w:r w:rsidRPr="00757747">
        <w:rPr>
          <w:lang w:val="en-US"/>
        </w:rPr>
        <w:t>Tense</w:t>
      </w:r>
      <w:r w:rsidRPr="00757747">
        <w:rPr>
          <w:spacing w:val="1"/>
          <w:lang w:val="en-US"/>
        </w:rPr>
        <w:t xml:space="preserve"> </w:t>
      </w:r>
      <w:r>
        <w:t>и</w:t>
      </w:r>
      <w:r w:rsidRPr="00757747">
        <w:rPr>
          <w:spacing w:val="1"/>
          <w:lang w:val="en-US"/>
        </w:rPr>
        <w:t xml:space="preserve"> </w:t>
      </w:r>
      <w:r w:rsidRPr="00757747">
        <w:rPr>
          <w:lang w:val="en-US"/>
        </w:rPr>
        <w:t>Present</w:t>
      </w:r>
      <w:r w:rsidRPr="00757747">
        <w:rPr>
          <w:spacing w:val="1"/>
          <w:lang w:val="en-US"/>
        </w:rPr>
        <w:t xml:space="preserve"> </w:t>
      </w:r>
      <w:r w:rsidRPr="00757747">
        <w:rPr>
          <w:lang w:val="en-US"/>
        </w:rPr>
        <w:t>Continuous</w:t>
      </w:r>
      <w:r w:rsidRPr="00757747">
        <w:rPr>
          <w:spacing w:val="2"/>
          <w:lang w:val="en-US"/>
        </w:rPr>
        <w:t xml:space="preserve"> </w:t>
      </w:r>
      <w:r w:rsidRPr="00757747">
        <w:rPr>
          <w:lang w:val="en-US"/>
        </w:rPr>
        <w:t>Tense</w:t>
      </w:r>
      <w:r w:rsidRPr="00757747">
        <w:rPr>
          <w:spacing w:val="4"/>
          <w:lang w:val="en-US"/>
        </w:rPr>
        <w:t xml:space="preserve"> </w:t>
      </w:r>
      <w:r>
        <w:t>длявыражениябудущегодействия</w:t>
      </w:r>
      <w:r w:rsidRPr="00757747">
        <w:rPr>
          <w:lang w:val="en-US"/>
        </w:rPr>
        <w:t>;</w:t>
      </w:r>
    </w:p>
    <w:p w:rsidR="00347E9B" w:rsidRPr="00757747" w:rsidRDefault="00757747">
      <w:pPr>
        <w:pStyle w:val="a4"/>
        <w:spacing w:line="357" w:lineRule="auto"/>
        <w:ind w:right="492"/>
        <w:rPr>
          <w:lang w:val="en-US"/>
        </w:rPr>
      </w:pPr>
      <w:r>
        <w:t>модальныеглаголыиихэквиваленты</w:t>
      </w:r>
      <w:r w:rsidRPr="00757747">
        <w:rPr>
          <w:lang w:val="en-US"/>
        </w:rPr>
        <w:t xml:space="preserve"> (can/be able to, could, must/have to,</w:t>
      </w:r>
      <w:r w:rsidRPr="00757747">
        <w:rPr>
          <w:spacing w:val="1"/>
          <w:lang w:val="en-US"/>
        </w:rPr>
        <w:t xml:space="preserve"> </w:t>
      </w:r>
      <w:r w:rsidRPr="00757747">
        <w:rPr>
          <w:lang w:val="en-US"/>
        </w:rPr>
        <w:t>may,</w:t>
      </w:r>
      <w:r w:rsidRPr="00757747">
        <w:rPr>
          <w:spacing w:val="7"/>
          <w:lang w:val="en-US"/>
        </w:rPr>
        <w:t xml:space="preserve"> </w:t>
      </w:r>
      <w:r w:rsidRPr="00757747">
        <w:rPr>
          <w:lang w:val="en-US"/>
        </w:rPr>
        <w:t>might,</w:t>
      </w:r>
      <w:r w:rsidRPr="00757747">
        <w:rPr>
          <w:spacing w:val="3"/>
          <w:lang w:val="en-US"/>
        </w:rPr>
        <w:t xml:space="preserve"> </w:t>
      </w:r>
      <w:r w:rsidRPr="00757747">
        <w:rPr>
          <w:lang w:val="en-US"/>
        </w:rPr>
        <w:t>should,</w:t>
      </w:r>
      <w:r w:rsidRPr="00757747">
        <w:rPr>
          <w:spacing w:val="3"/>
          <w:lang w:val="en-US"/>
        </w:rPr>
        <w:t xml:space="preserve"> </w:t>
      </w:r>
      <w:r w:rsidRPr="00757747">
        <w:rPr>
          <w:lang w:val="en-US"/>
        </w:rPr>
        <w:t>shall,</w:t>
      </w:r>
      <w:r w:rsidRPr="00757747">
        <w:rPr>
          <w:spacing w:val="3"/>
          <w:lang w:val="en-US"/>
        </w:rPr>
        <w:t xml:space="preserve"> </w:t>
      </w:r>
      <w:r w:rsidRPr="00757747">
        <w:rPr>
          <w:lang w:val="en-US"/>
        </w:rPr>
        <w:t>would,</w:t>
      </w:r>
      <w:r w:rsidRPr="00757747">
        <w:rPr>
          <w:spacing w:val="2"/>
          <w:lang w:val="en-US"/>
        </w:rPr>
        <w:t xml:space="preserve"> </w:t>
      </w:r>
      <w:r w:rsidRPr="00757747">
        <w:rPr>
          <w:lang w:val="en-US"/>
        </w:rPr>
        <w:t>will,</w:t>
      </w:r>
      <w:r w:rsidRPr="00757747">
        <w:rPr>
          <w:spacing w:val="8"/>
          <w:lang w:val="en-US"/>
        </w:rPr>
        <w:t xml:space="preserve"> </w:t>
      </w:r>
      <w:r w:rsidRPr="00757747">
        <w:rPr>
          <w:lang w:val="en-US"/>
        </w:rPr>
        <w:t>need);</w:t>
      </w:r>
    </w:p>
    <w:p w:rsidR="00347E9B" w:rsidRPr="00757747" w:rsidRDefault="00757747">
      <w:pPr>
        <w:pStyle w:val="a4"/>
        <w:spacing w:line="360" w:lineRule="auto"/>
        <w:ind w:right="490"/>
        <w:rPr>
          <w:lang w:val="en-US"/>
        </w:rPr>
      </w:pPr>
      <w:r>
        <w:t>неличныеформыглагола</w:t>
      </w:r>
      <w:r w:rsidRPr="00757747">
        <w:rPr>
          <w:spacing w:val="1"/>
          <w:lang w:val="en-US"/>
        </w:rPr>
        <w:t xml:space="preserve"> </w:t>
      </w:r>
      <w:r w:rsidRPr="00757747">
        <w:rPr>
          <w:lang w:val="en-US"/>
        </w:rPr>
        <w:t xml:space="preserve">– </w:t>
      </w:r>
      <w:r>
        <w:t>инфинитив</w:t>
      </w:r>
      <w:r w:rsidRPr="00757747">
        <w:rPr>
          <w:lang w:val="en-US"/>
        </w:rPr>
        <w:t>,</w:t>
      </w:r>
      <w:r w:rsidRPr="00757747">
        <w:rPr>
          <w:spacing w:val="1"/>
          <w:lang w:val="en-US"/>
        </w:rPr>
        <w:t xml:space="preserve"> </w:t>
      </w:r>
      <w:r>
        <w:t>герундий</w:t>
      </w:r>
      <w:r w:rsidRPr="00757747">
        <w:rPr>
          <w:lang w:val="en-US"/>
        </w:rPr>
        <w:t>,</w:t>
      </w:r>
      <w:r w:rsidRPr="00757747">
        <w:rPr>
          <w:spacing w:val="70"/>
          <w:lang w:val="en-US"/>
        </w:rPr>
        <w:t xml:space="preserve"> </w:t>
      </w:r>
      <w:r>
        <w:t>причастие</w:t>
      </w:r>
      <w:r w:rsidRPr="00757747">
        <w:rPr>
          <w:lang w:val="en-US"/>
        </w:rPr>
        <w:t xml:space="preserve"> (Participle</w:t>
      </w:r>
      <w:r w:rsidRPr="00757747">
        <w:rPr>
          <w:spacing w:val="1"/>
          <w:lang w:val="en-US"/>
        </w:rPr>
        <w:t xml:space="preserve"> </w:t>
      </w:r>
      <w:r w:rsidRPr="00757747">
        <w:rPr>
          <w:lang w:val="en-US"/>
        </w:rPr>
        <w:t>I</w:t>
      </w:r>
      <w:r>
        <w:t>и</w:t>
      </w:r>
      <w:r w:rsidRPr="00757747">
        <w:rPr>
          <w:lang w:val="en-US"/>
        </w:rPr>
        <w:t xml:space="preserve"> Participle II), </w:t>
      </w:r>
      <w:r>
        <w:t>причастиявфункцииопределения</w:t>
      </w:r>
      <w:r w:rsidRPr="00757747">
        <w:rPr>
          <w:lang w:val="en-US"/>
        </w:rPr>
        <w:t xml:space="preserve"> (Participle I – a playing child,</w:t>
      </w:r>
      <w:r w:rsidRPr="00757747">
        <w:rPr>
          <w:spacing w:val="1"/>
          <w:lang w:val="en-US"/>
        </w:rPr>
        <w:t xml:space="preserve"> </w:t>
      </w:r>
      <w:r w:rsidRPr="00757747">
        <w:rPr>
          <w:lang w:val="en-US"/>
        </w:rPr>
        <w:t>Participle</w:t>
      </w:r>
      <w:r w:rsidRPr="00757747">
        <w:rPr>
          <w:spacing w:val="3"/>
          <w:lang w:val="en-US"/>
        </w:rPr>
        <w:t xml:space="preserve"> </w:t>
      </w:r>
      <w:r w:rsidRPr="00757747">
        <w:rPr>
          <w:lang w:val="en-US"/>
        </w:rPr>
        <w:t>II –</w:t>
      </w:r>
      <w:r w:rsidRPr="00757747">
        <w:rPr>
          <w:spacing w:val="2"/>
          <w:lang w:val="en-US"/>
        </w:rPr>
        <w:t xml:space="preserve"> </w:t>
      </w:r>
      <w:r w:rsidRPr="00757747">
        <w:rPr>
          <w:lang w:val="en-US"/>
        </w:rPr>
        <w:t>a</w:t>
      </w:r>
      <w:r w:rsidRPr="00757747">
        <w:rPr>
          <w:spacing w:val="2"/>
          <w:lang w:val="en-US"/>
        </w:rPr>
        <w:t xml:space="preserve"> </w:t>
      </w:r>
      <w:r w:rsidRPr="00757747">
        <w:rPr>
          <w:lang w:val="en-US"/>
        </w:rPr>
        <w:t>written</w:t>
      </w:r>
      <w:r w:rsidRPr="00757747">
        <w:rPr>
          <w:spacing w:val="-4"/>
          <w:lang w:val="en-US"/>
        </w:rPr>
        <w:t xml:space="preserve"> </w:t>
      </w:r>
      <w:r w:rsidRPr="00757747">
        <w:rPr>
          <w:lang w:val="en-US"/>
        </w:rPr>
        <w:t>text);</w:t>
      </w:r>
    </w:p>
    <w:p w:rsidR="00347E9B" w:rsidRDefault="00757747">
      <w:pPr>
        <w:pStyle w:val="a4"/>
        <w:ind w:left="1330" w:firstLine="0"/>
      </w:pPr>
      <w:r>
        <w:t>определённый,</w:t>
      </w:r>
      <w:r>
        <w:rPr>
          <w:spacing w:val="-4"/>
        </w:rPr>
        <w:t xml:space="preserve"> </w:t>
      </w:r>
      <w:r>
        <w:t>неопределённый</w:t>
      </w:r>
      <w:r>
        <w:rPr>
          <w:spacing w:val="-6"/>
        </w:rPr>
        <w:t xml:space="preserve"> </w:t>
      </w:r>
      <w:r>
        <w:t>и</w:t>
      </w:r>
      <w:r>
        <w:rPr>
          <w:spacing w:val="-5"/>
        </w:rPr>
        <w:t xml:space="preserve"> </w:t>
      </w:r>
      <w:r>
        <w:t>нулевой</w:t>
      </w:r>
      <w:r>
        <w:rPr>
          <w:spacing w:val="-6"/>
        </w:rPr>
        <w:t xml:space="preserve"> </w:t>
      </w:r>
      <w:r>
        <w:t>артикли;</w:t>
      </w:r>
    </w:p>
    <w:p w:rsidR="00347E9B" w:rsidRDefault="00757747">
      <w:pPr>
        <w:pStyle w:val="a4"/>
        <w:spacing w:before="151" w:line="362" w:lineRule="auto"/>
        <w:ind w:right="500"/>
      </w:pPr>
      <w:r>
        <w:t>имена</w:t>
      </w:r>
      <w:r>
        <w:rPr>
          <w:spacing w:val="1"/>
        </w:rPr>
        <w:t xml:space="preserve"> </w:t>
      </w:r>
      <w:r>
        <w:t>существительные</w:t>
      </w:r>
      <w:r>
        <w:rPr>
          <w:spacing w:val="1"/>
        </w:rPr>
        <w:t xml:space="preserve"> </w:t>
      </w:r>
      <w:r>
        <w:t>во</w:t>
      </w:r>
      <w:r>
        <w:rPr>
          <w:spacing w:val="1"/>
        </w:rPr>
        <w:t xml:space="preserve"> </w:t>
      </w:r>
      <w:r>
        <w:t>множественном</w:t>
      </w:r>
      <w:r>
        <w:rPr>
          <w:spacing w:val="1"/>
        </w:rPr>
        <w:t xml:space="preserve"> </w:t>
      </w:r>
      <w:r>
        <w:t>числе,</w:t>
      </w:r>
      <w:r>
        <w:rPr>
          <w:spacing w:val="1"/>
        </w:rPr>
        <w:t xml:space="preserve"> </w:t>
      </w:r>
      <w:r>
        <w:t>образованных</w:t>
      </w:r>
      <w:r>
        <w:rPr>
          <w:spacing w:val="1"/>
        </w:rPr>
        <w:t xml:space="preserve"> </w:t>
      </w:r>
      <w:r>
        <w:t>по</w:t>
      </w:r>
      <w:r>
        <w:rPr>
          <w:spacing w:val="-67"/>
        </w:rPr>
        <w:t xml:space="preserve"> </w:t>
      </w:r>
      <w:r>
        <w:t>правилу,</w:t>
      </w:r>
      <w:r>
        <w:rPr>
          <w:spacing w:val="3"/>
        </w:rPr>
        <w:t xml:space="preserve"> </w:t>
      </w:r>
      <w:r>
        <w:t>и</w:t>
      </w:r>
      <w:r>
        <w:rPr>
          <w:spacing w:val="1"/>
        </w:rPr>
        <w:t xml:space="preserve"> </w:t>
      </w:r>
      <w:r>
        <w:t>исключения;</w:t>
      </w:r>
    </w:p>
    <w:p w:rsidR="00347E9B" w:rsidRDefault="00757747">
      <w:pPr>
        <w:pStyle w:val="a4"/>
        <w:spacing w:line="357" w:lineRule="auto"/>
        <w:ind w:right="500"/>
      </w:pPr>
      <w:r>
        <w:t>неисчисляемые</w:t>
      </w:r>
      <w:r>
        <w:rPr>
          <w:spacing w:val="1"/>
        </w:rPr>
        <w:t xml:space="preserve"> </w:t>
      </w:r>
      <w:r>
        <w:t>имена</w:t>
      </w:r>
      <w:r>
        <w:rPr>
          <w:spacing w:val="1"/>
        </w:rPr>
        <w:t xml:space="preserve"> </w:t>
      </w:r>
      <w:r>
        <w:t>существительные,</w:t>
      </w:r>
      <w:r>
        <w:rPr>
          <w:spacing w:val="1"/>
        </w:rPr>
        <w:t xml:space="preserve"> </w:t>
      </w:r>
      <w:r>
        <w:t>имеющие</w:t>
      </w:r>
      <w:r>
        <w:rPr>
          <w:spacing w:val="1"/>
        </w:rPr>
        <w:t xml:space="preserve"> </w:t>
      </w:r>
      <w:r>
        <w:t>форму</w:t>
      </w:r>
      <w:r>
        <w:rPr>
          <w:spacing w:val="1"/>
        </w:rPr>
        <w:t xml:space="preserve"> </w:t>
      </w:r>
      <w:r>
        <w:t>только</w:t>
      </w:r>
      <w:r>
        <w:rPr>
          <w:spacing w:val="1"/>
        </w:rPr>
        <w:t xml:space="preserve"> </w:t>
      </w:r>
      <w:r>
        <w:t>множественного числа;</w:t>
      </w:r>
    </w:p>
    <w:p w:rsidR="00347E9B" w:rsidRDefault="00757747">
      <w:pPr>
        <w:pStyle w:val="a4"/>
        <w:spacing w:before="3"/>
        <w:ind w:left="1330" w:firstLine="0"/>
      </w:pPr>
      <w:r>
        <w:t>притяжательный</w:t>
      </w:r>
      <w:r>
        <w:rPr>
          <w:spacing w:val="-8"/>
        </w:rPr>
        <w:t xml:space="preserve"> </w:t>
      </w:r>
      <w:r>
        <w:t>падеж</w:t>
      </w:r>
      <w:r>
        <w:rPr>
          <w:spacing w:val="-7"/>
        </w:rPr>
        <w:t xml:space="preserve"> </w:t>
      </w:r>
      <w:r>
        <w:t>имён</w:t>
      </w:r>
      <w:r>
        <w:rPr>
          <w:spacing w:val="-7"/>
        </w:rPr>
        <w:t xml:space="preserve"> </w:t>
      </w:r>
      <w:r>
        <w:t>существительных;</w:t>
      </w:r>
    </w:p>
    <w:p w:rsidR="00347E9B" w:rsidRDefault="00757747">
      <w:pPr>
        <w:pStyle w:val="a4"/>
        <w:spacing w:before="158" w:line="362" w:lineRule="auto"/>
        <w:jc w:val="left"/>
      </w:pPr>
      <w:r>
        <w:t>имена</w:t>
      </w:r>
      <w:r>
        <w:rPr>
          <w:spacing w:val="52"/>
        </w:rPr>
        <w:t xml:space="preserve"> </w:t>
      </w:r>
      <w:r>
        <w:t>прилагательные</w:t>
      </w:r>
      <w:r>
        <w:rPr>
          <w:spacing w:val="53"/>
        </w:rPr>
        <w:t xml:space="preserve"> </w:t>
      </w:r>
      <w:r>
        <w:t>и</w:t>
      </w:r>
      <w:r>
        <w:rPr>
          <w:spacing w:val="51"/>
        </w:rPr>
        <w:t xml:space="preserve"> </w:t>
      </w:r>
      <w:r>
        <w:t>наречия</w:t>
      </w:r>
      <w:r>
        <w:rPr>
          <w:spacing w:val="53"/>
        </w:rPr>
        <w:t xml:space="preserve"> </w:t>
      </w:r>
      <w:r>
        <w:t>в</w:t>
      </w:r>
      <w:r>
        <w:rPr>
          <w:spacing w:val="50"/>
        </w:rPr>
        <w:t xml:space="preserve"> </w:t>
      </w:r>
      <w:r>
        <w:t>положительной,</w:t>
      </w:r>
      <w:r>
        <w:rPr>
          <w:spacing w:val="53"/>
        </w:rPr>
        <w:t xml:space="preserve"> </w:t>
      </w:r>
      <w:r>
        <w:t>сравнительной</w:t>
      </w:r>
      <w:r>
        <w:rPr>
          <w:spacing w:val="51"/>
        </w:rPr>
        <w:t xml:space="preserve"> </w:t>
      </w:r>
      <w:r>
        <w:t>и</w:t>
      </w:r>
      <w:r>
        <w:rPr>
          <w:spacing w:val="-67"/>
        </w:rPr>
        <w:t xml:space="preserve"> </w:t>
      </w:r>
      <w:r>
        <w:t>превосходной</w:t>
      </w:r>
      <w:r>
        <w:rPr>
          <w:spacing w:val="-1"/>
        </w:rPr>
        <w:t xml:space="preserve"> </w:t>
      </w:r>
      <w:r>
        <w:t>степенях,</w:t>
      </w:r>
      <w:r>
        <w:rPr>
          <w:spacing w:val="2"/>
        </w:rPr>
        <w:t xml:space="preserve"> </w:t>
      </w:r>
      <w:r>
        <w:t>образованных</w:t>
      </w:r>
      <w:r>
        <w:rPr>
          <w:spacing w:val="-5"/>
        </w:rPr>
        <w:t xml:space="preserve"> </w:t>
      </w:r>
      <w:r>
        <w:t>по</w:t>
      </w:r>
      <w:r>
        <w:rPr>
          <w:spacing w:val="-1"/>
        </w:rPr>
        <w:t xml:space="preserve"> </w:t>
      </w:r>
      <w:r>
        <w:t>правилу,</w:t>
      </w:r>
      <w:r>
        <w:rPr>
          <w:spacing w:val="2"/>
        </w:rPr>
        <w:t xml:space="preserve"> </w:t>
      </w:r>
      <w:r>
        <w:t>и</w:t>
      </w:r>
      <w:r>
        <w:rPr>
          <w:spacing w:val="-1"/>
        </w:rPr>
        <w:t xml:space="preserve"> </w:t>
      </w:r>
      <w:r>
        <w:t>исключения;</w:t>
      </w:r>
    </w:p>
    <w:p w:rsidR="00347E9B" w:rsidRDefault="00757747">
      <w:pPr>
        <w:pStyle w:val="a4"/>
        <w:spacing w:line="357" w:lineRule="auto"/>
        <w:jc w:val="left"/>
      </w:pPr>
      <w:r>
        <w:t>порядок</w:t>
      </w:r>
      <w:r>
        <w:rPr>
          <w:spacing w:val="61"/>
        </w:rPr>
        <w:t xml:space="preserve"> </w:t>
      </w:r>
      <w:r>
        <w:t>следования</w:t>
      </w:r>
      <w:r>
        <w:rPr>
          <w:spacing w:val="62"/>
        </w:rPr>
        <w:t xml:space="preserve"> </w:t>
      </w:r>
      <w:r>
        <w:t>нескольких</w:t>
      </w:r>
      <w:r>
        <w:rPr>
          <w:spacing w:val="58"/>
        </w:rPr>
        <w:t xml:space="preserve"> </w:t>
      </w:r>
      <w:r>
        <w:t>прилагательных</w:t>
      </w:r>
      <w:r>
        <w:rPr>
          <w:spacing w:val="57"/>
        </w:rPr>
        <w:t xml:space="preserve"> </w:t>
      </w:r>
      <w:r>
        <w:t>(мнение</w:t>
      </w:r>
      <w:r>
        <w:rPr>
          <w:spacing w:val="2"/>
        </w:rPr>
        <w:t xml:space="preserve"> </w:t>
      </w:r>
      <w:r>
        <w:t>–</w:t>
      </w:r>
      <w:r>
        <w:rPr>
          <w:spacing w:val="62"/>
        </w:rPr>
        <w:t xml:space="preserve"> </w:t>
      </w:r>
      <w:r>
        <w:t>размер</w:t>
      </w:r>
      <w:r>
        <w:rPr>
          <w:spacing w:val="65"/>
        </w:rPr>
        <w:t xml:space="preserve"> </w:t>
      </w:r>
      <w:r>
        <w:t>–</w:t>
      </w:r>
      <w:r>
        <w:rPr>
          <w:spacing w:val="-67"/>
        </w:rPr>
        <w:t xml:space="preserve"> </w:t>
      </w:r>
      <w:r>
        <w:t>возраст –</w:t>
      </w:r>
      <w:r>
        <w:rPr>
          <w:spacing w:val="2"/>
        </w:rPr>
        <w:t xml:space="preserve"> </w:t>
      </w:r>
      <w:r>
        <w:t>цвет –</w:t>
      </w:r>
      <w:r>
        <w:rPr>
          <w:spacing w:val="1"/>
        </w:rPr>
        <w:t xml:space="preserve"> </w:t>
      </w:r>
      <w:r>
        <w:t>происхождение);</w:t>
      </w:r>
    </w:p>
    <w:p w:rsidR="00347E9B" w:rsidRPr="00757747" w:rsidRDefault="00757747">
      <w:pPr>
        <w:pStyle w:val="a4"/>
        <w:spacing w:before="3"/>
        <w:ind w:left="1330" w:firstLine="0"/>
        <w:jc w:val="left"/>
        <w:rPr>
          <w:lang w:val="en-US"/>
        </w:rPr>
      </w:pPr>
      <w:r>
        <w:t>слова</w:t>
      </w:r>
      <w:r w:rsidRPr="00757747">
        <w:rPr>
          <w:lang w:val="en-US"/>
        </w:rPr>
        <w:t>,</w:t>
      </w:r>
      <w:r w:rsidRPr="00757747">
        <w:rPr>
          <w:spacing w:val="7"/>
          <w:lang w:val="en-US"/>
        </w:rPr>
        <w:t xml:space="preserve"> </w:t>
      </w:r>
      <w:r>
        <w:t>выражающиеколичество</w:t>
      </w:r>
      <w:r w:rsidRPr="00757747">
        <w:rPr>
          <w:spacing w:val="7"/>
          <w:lang w:val="en-US"/>
        </w:rPr>
        <w:t xml:space="preserve"> </w:t>
      </w:r>
      <w:r w:rsidRPr="00757747">
        <w:rPr>
          <w:lang w:val="en-US"/>
        </w:rPr>
        <w:t>(many/much,</w:t>
      </w:r>
      <w:r w:rsidRPr="00757747">
        <w:rPr>
          <w:spacing w:val="10"/>
          <w:lang w:val="en-US"/>
        </w:rPr>
        <w:t xml:space="preserve"> </w:t>
      </w:r>
      <w:r w:rsidRPr="00757747">
        <w:rPr>
          <w:lang w:val="en-US"/>
        </w:rPr>
        <w:t>little/a</w:t>
      </w:r>
      <w:r w:rsidRPr="00757747">
        <w:rPr>
          <w:spacing w:val="9"/>
          <w:lang w:val="en-US"/>
        </w:rPr>
        <w:t xml:space="preserve"> </w:t>
      </w:r>
      <w:r w:rsidRPr="00757747">
        <w:rPr>
          <w:lang w:val="en-US"/>
        </w:rPr>
        <w:t>little,</w:t>
      </w:r>
      <w:r w:rsidRPr="00757747">
        <w:rPr>
          <w:spacing w:val="7"/>
          <w:lang w:val="en-US"/>
        </w:rPr>
        <w:t xml:space="preserve"> </w:t>
      </w:r>
      <w:r w:rsidRPr="00757747">
        <w:rPr>
          <w:lang w:val="en-US"/>
        </w:rPr>
        <w:t>few/a</w:t>
      </w:r>
      <w:r w:rsidRPr="00757747">
        <w:rPr>
          <w:spacing w:val="9"/>
          <w:lang w:val="en-US"/>
        </w:rPr>
        <w:t xml:space="preserve"> </w:t>
      </w:r>
      <w:r w:rsidRPr="00757747">
        <w:rPr>
          <w:lang w:val="en-US"/>
        </w:rPr>
        <w:t>few,</w:t>
      </w:r>
      <w:r w:rsidRPr="00757747">
        <w:rPr>
          <w:spacing w:val="7"/>
          <w:lang w:val="en-US"/>
        </w:rPr>
        <w:t xml:space="preserve"> </w:t>
      </w:r>
      <w:r w:rsidRPr="00757747">
        <w:rPr>
          <w:lang w:val="en-US"/>
        </w:rPr>
        <w:t>a</w:t>
      </w:r>
      <w:r w:rsidRPr="00757747">
        <w:rPr>
          <w:spacing w:val="5"/>
          <w:lang w:val="en-US"/>
        </w:rPr>
        <w:t xml:space="preserve"> </w:t>
      </w:r>
      <w:r w:rsidRPr="00757747">
        <w:rPr>
          <w:lang w:val="en-US"/>
        </w:rPr>
        <w:t>lot</w:t>
      </w:r>
    </w:p>
    <w:p w:rsidR="00347E9B" w:rsidRDefault="00757747">
      <w:pPr>
        <w:pStyle w:val="a4"/>
        <w:spacing w:before="163"/>
        <w:ind w:firstLine="0"/>
        <w:jc w:val="left"/>
      </w:pPr>
      <w:r>
        <w:t>of);</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личные</w:t>
      </w:r>
      <w:r>
        <w:rPr>
          <w:spacing w:val="1"/>
        </w:rPr>
        <w:t xml:space="preserve"> </w:t>
      </w:r>
      <w:r>
        <w:t>местоимения</w:t>
      </w:r>
      <w:r>
        <w:rPr>
          <w:spacing w:val="1"/>
        </w:rPr>
        <w:t xml:space="preserve"> </w:t>
      </w:r>
      <w:r>
        <w:t>в</w:t>
      </w:r>
      <w:r>
        <w:rPr>
          <w:spacing w:val="1"/>
        </w:rPr>
        <w:t xml:space="preserve"> </w:t>
      </w:r>
      <w:r>
        <w:t>именительном</w:t>
      </w:r>
      <w:r>
        <w:rPr>
          <w:spacing w:val="1"/>
        </w:rPr>
        <w:t xml:space="preserve"> </w:t>
      </w:r>
      <w:r>
        <w:t>и</w:t>
      </w:r>
      <w:r>
        <w:rPr>
          <w:spacing w:val="1"/>
        </w:rPr>
        <w:t xml:space="preserve"> </w:t>
      </w:r>
      <w:r>
        <w:t>объектном</w:t>
      </w:r>
      <w:r>
        <w:rPr>
          <w:spacing w:val="1"/>
        </w:rPr>
        <w:t xml:space="preserve"> </w:t>
      </w:r>
      <w:r>
        <w:t>падежах,</w:t>
      </w:r>
      <w:r>
        <w:rPr>
          <w:spacing w:val="1"/>
        </w:rPr>
        <w:t xml:space="preserve"> </w:t>
      </w:r>
      <w:r>
        <w:t>притяжательные</w:t>
      </w:r>
      <w:r>
        <w:rPr>
          <w:spacing w:val="1"/>
        </w:rPr>
        <w:t xml:space="preserve"> </w:t>
      </w:r>
      <w:r>
        <w:t>местоимения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абсолютной</w:t>
      </w:r>
      <w:r>
        <w:rPr>
          <w:spacing w:val="71"/>
        </w:rPr>
        <w:t xml:space="preserve"> </w:t>
      </w:r>
      <w:r>
        <w:t>форме),</w:t>
      </w:r>
      <w:r>
        <w:rPr>
          <w:spacing w:val="1"/>
        </w:rPr>
        <w:t xml:space="preserve"> </w:t>
      </w:r>
      <w:r>
        <w:t>возвратные,</w:t>
      </w:r>
      <w:r>
        <w:rPr>
          <w:spacing w:val="2"/>
        </w:rPr>
        <w:t xml:space="preserve"> </w:t>
      </w:r>
      <w:r>
        <w:t>указательные,</w:t>
      </w:r>
      <w:r>
        <w:rPr>
          <w:spacing w:val="3"/>
        </w:rPr>
        <w:t xml:space="preserve"> </w:t>
      </w:r>
      <w:r>
        <w:t>вопросительные</w:t>
      </w:r>
      <w:r>
        <w:rPr>
          <w:spacing w:val="1"/>
        </w:rPr>
        <w:t xml:space="preserve"> </w:t>
      </w:r>
      <w:r>
        <w:t>местоимения;</w:t>
      </w:r>
    </w:p>
    <w:p w:rsidR="00347E9B" w:rsidRDefault="00757747">
      <w:pPr>
        <w:pStyle w:val="a4"/>
        <w:spacing w:before="2" w:line="362" w:lineRule="auto"/>
        <w:ind w:right="498"/>
      </w:pPr>
      <w:r>
        <w:t>неопределённые</w:t>
      </w:r>
      <w:r>
        <w:rPr>
          <w:spacing w:val="1"/>
        </w:rPr>
        <w:t xml:space="preserve"> </w:t>
      </w:r>
      <w:r>
        <w:t>местоимения</w:t>
      </w:r>
      <w:r>
        <w:rPr>
          <w:spacing w:val="1"/>
        </w:rPr>
        <w:t xml:space="preserve"> </w:t>
      </w:r>
      <w:r>
        <w:t>и</w:t>
      </w:r>
      <w:r>
        <w:rPr>
          <w:spacing w:val="1"/>
        </w:rPr>
        <w:t xml:space="preserve"> </w:t>
      </w:r>
      <w:r>
        <w:t>их</w:t>
      </w:r>
      <w:r>
        <w:rPr>
          <w:spacing w:val="1"/>
        </w:rPr>
        <w:t xml:space="preserve"> </w:t>
      </w:r>
      <w:r>
        <w:t>производные,</w:t>
      </w:r>
      <w:r>
        <w:rPr>
          <w:spacing w:val="1"/>
        </w:rPr>
        <w:t xml:space="preserve"> </w:t>
      </w:r>
      <w:r>
        <w:t>отрицательные</w:t>
      </w:r>
      <w:r>
        <w:rPr>
          <w:spacing w:val="1"/>
        </w:rPr>
        <w:t xml:space="preserve"> </w:t>
      </w:r>
      <w:r>
        <w:t>местоимения</w:t>
      </w:r>
      <w:r>
        <w:rPr>
          <w:spacing w:val="-4"/>
        </w:rPr>
        <w:t xml:space="preserve"> </w:t>
      </w:r>
      <w:r>
        <w:t>none,</w:t>
      </w:r>
      <w:r>
        <w:rPr>
          <w:spacing w:val="-2"/>
        </w:rPr>
        <w:t xml:space="preserve"> </w:t>
      </w:r>
      <w:r>
        <w:t>no</w:t>
      </w:r>
      <w:r>
        <w:rPr>
          <w:spacing w:val="-4"/>
        </w:rPr>
        <w:t xml:space="preserve"> </w:t>
      </w:r>
      <w:r>
        <w:t>и</w:t>
      </w:r>
      <w:r>
        <w:rPr>
          <w:spacing w:val="-4"/>
        </w:rPr>
        <w:t xml:space="preserve"> </w:t>
      </w:r>
      <w:r>
        <w:t>производные</w:t>
      </w:r>
      <w:r>
        <w:rPr>
          <w:spacing w:val="-4"/>
        </w:rPr>
        <w:t xml:space="preserve"> </w:t>
      </w:r>
      <w:r>
        <w:t>последнего</w:t>
      </w:r>
      <w:r>
        <w:rPr>
          <w:spacing w:val="-4"/>
        </w:rPr>
        <w:t xml:space="preserve"> </w:t>
      </w:r>
      <w:r>
        <w:t>(nobody,</w:t>
      </w:r>
      <w:r>
        <w:rPr>
          <w:spacing w:val="-2"/>
        </w:rPr>
        <w:t xml:space="preserve"> </w:t>
      </w:r>
      <w:r>
        <w:t>nothing,</w:t>
      </w:r>
      <w:r>
        <w:rPr>
          <w:spacing w:val="-3"/>
        </w:rPr>
        <w:t xml:space="preserve"> </w:t>
      </w:r>
      <w:r>
        <w:t>и</w:t>
      </w:r>
      <w:r>
        <w:rPr>
          <w:spacing w:val="-4"/>
        </w:rPr>
        <w:t xml:space="preserve"> </w:t>
      </w:r>
      <w:r>
        <w:t>другие);</w:t>
      </w:r>
    </w:p>
    <w:p w:rsidR="00347E9B" w:rsidRDefault="00757747">
      <w:pPr>
        <w:pStyle w:val="a4"/>
        <w:spacing w:line="314" w:lineRule="exact"/>
        <w:ind w:left="1330" w:firstLine="0"/>
      </w:pPr>
      <w:r>
        <w:t>количественные</w:t>
      </w:r>
      <w:r>
        <w:rPr>
          <w:spacing w:val="-6"/>
        </w:rPr>
        <w:t xml:space="preserve"> </w:t>
      </w:r>
      <w:r>
        <w:t>и</w:t>
      </w:r>
      <w:r>
        <w:rPr>
          <w:spacing w:val="-7"/>
        </w:rPr>
        <w:t xml:space="preserve"> </w:t>
      </w:r>
      <w:r>
        <w:t>порядковые</w:t>
      </w:r>
      <w:r>
        <w:rPr>
          <w:spacing w:val="-6"/>
        </w:rPr>
        <w:t xml:space="preserve"> </w:t>
      </w:r>
      <w:r>
        <w:t>числительные;</w:t>
      </w:r>
    </w:p>
    <w:p w:rsidR="00347E9B" w:rsidRDefault="00757747">
      <w:pPr>
        <w:pStyle w:val="a4"/>
        <w:spacing w:before="163" w:line="362" w:lineRule="auto"/>
        <w:ind w:right="496"/>
      </w:pPr>
      <w:r>
        <w:t>предлоги</w:t>
      </w:r>
      <w:r>
        <w:rPr>
          <w:spacing w:val="1"/>
        </w:rPr>
        <w:t xml:space="preserve"> </w:t>
      </w:r>
      <w:r>
        <w:t>места,</w:t>
      </w:r>
      <w:r>
        <w:rPr>
          <w:spacing w:val="1"/>
        </w:rPr>
        <w:t xml:space="preserve"> </w:t>
      </w:r>
      <w:r>
        <w:t>времени,</w:t>
      </w:r>
      <w:r>
        <w:rPr>
          <w:spacing w:val="1"/>
        </w:rPr>
        <w:t xml:space="preserve"> </w:t>
      </w:r>
      <w:r>
        <w:t>направления,</w:t>
      </w:r>
      <w:r>
        <w:rPr>
          <w:spacing w:val="1"/>
        </w:rPr>
        <w:t xml:space="preserve"> </w:t>
      </w:r>
      <w:r>
        <w:t>предлоги,</w:t>
      </w:r>
      <w:r>
        <w:rPr>
          <w:spacing w:val="1"/>
        </w:rPr>
        <w:t xml:space="preserve"> </w:t>
      </w:r>
      <w:r>
        <w:t>употребляемые</w:t>
      </w:r>
      <w:r>
        <w:rPr>
          <w:spacing w:val="1"/>
        </w:rPr>
        <w:t xml:space="preserve"> </w:t>
      </w:r>
      <w:r>
        <w:t>с</w:t>
      </w:r>
      <w:r>
        <w:rPr>
          <w:spacing w:val="1"/>
        </w:rPr>
        <w:t xml:space="preserve"> </w:t>
      </w:r>
      <w:r>
        <w:t>глаголами в страдательном</w:t>
      </w:r>
      <w:r>
        <w:rPr>
          <w:spacing w:val="2"/>
        </w:rPr>
        <w:t xml:space="preserve"> </w:t>
      </w:r>
      <w:r>
        <w:t>залоге;</w:t>
      </w:r>
    </w:p>
    <w:p w:rsidR="00347E9B" w:rsidRDefault="00757747">
      <w:pPr>
        <w:pStyle w:val="a4"/>
        <w:spacing w:line="314" w:lineRule="exact"/>
        <w:ind w:left="1330" w:firstLine="0"/>
      </w:pPr>
      <w:r>
        <w:t>владеть</w:t>
      </w:r>
      <w:r>
        <w:rPr>
          <w:spacing w:val="-7"/>
        </w:rPr>
        <w:t xml:space="preserve"> </w:t>
      </w:r>
      <w:r>
        <w:t>социокультурными</w:t>
      </w:r>
      <w:r>
        <w:rPr>
          <w:spacing w:val="-5"/>
        </w:rPr>
        <w:t xml:space="preserve"> </w:t>
      </w:r>
      <w:r>
        <w:t>знаниями</w:t>
      </w:r>
      <w:r>
        <w:rPr>
          <w:spacing w:val="-6"/>
        </w:rPr>
        <w:t xml:space="preserve"> </w:t>
      </w:r>
      <w:r>
        <w:t>и</w:t>
      </w:r>
      <w:r>
        <w:rPr>
          <w:spacing w:val="-5"/>
        </w:rPr>
        <w:t xml:space="preserve"> </w:t>
      </w:r>
      <w:r>
        <w:t>умениями:</w:t>
      </w:r>
    </w:p>
    <w:p w:rsidR="00347E9B" w:rsidRDefault="00757747">
      <w:pPr>
        <w:pStyle w:val="a4"/>
        <w:spacing w:before="163" w:line="360" w:lineRule="auto"/>
        <w:ind w:right="496"/>
      </w:pPr>
      <w:r>
        <w:t>знать/понимать</w:t>
      </w:r>
      <w:r>
        <w:rPr>
          <w:spacing w:val="1"/>
        </w:rPr>
        <w:t xml:space="preserve"> </w:t>
      </w:r>
      <w:r>
        <w:t>речевые</w:t>
      </w:r>
      <w:r>
        <w:rPr>
          <w:spacing w:val="1"/>
        </w:rPr>
        <w:t xml:space="preserve"> </w:t>
      </w:r>
      <w:r>
        <w:t>различия</w:t>
      </w:r>
      <w:r>
        <w:rPr>
          <w:spacing w:val="1"/>
        </w:rPr>
        <w:t xml:space="preserve"> </w:t>
      </w:r>
      <w:r>
        <w:t>в</w:t>
      </w:r>
      <w:r>
        <w:rPr>
          <w:spacing w:val="1"/>
        </w:rPr>
        <w:t xml:space="preserve"> </w:t>
      </w:r>
      <w:r>
        <w:t>ситуациях</w:t>
      </w:r>
      <w:r>
        <w:rPr>
          <w:spacing w:val="1"/>
        </w:rPr>
        <w:t xml:space="preserve"> </w:t>
      </w:r>
      <w:r>
        <w:t>официального</w:t>
      </w:r>
      <w:r>
        <w:rPr>
          <w:spacing w:val="1"/>
        </w:rPr>
        <w:t xml:space="preserve"> </w:t>
      </w:r>
      <w:r>
        <w:t>и</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и</w:t>
      </w:r>
      <w:r>
        <w:rPr>
          <w:spacing w:val="1"/>
        </w:rPr>
        <w:t xml:space="preserve"> </w:t>
      </w:r>
      <w:r>
        <w:t>использовать</w:t>
      </w:r>
      <w:r>
        <w:rPr>
          <w:spacing w:val="-4"/>
        </w:rPr>
        <w:t xml:space="preserve"> </w:t>
      </w:r>
      <w:r>
        <w:t>лексико-грамматические</w:t>
      </w:r>
      <w:r>
        <w:rPr>
          <w:spacing w:val="-2"/>
        </w:rPr>
        <w:t xml:space="preserve"> </w:t>
      </w:r>
      <w:r>
        <w:t>средства</w:t>
      </w:r>
      <w:r>
        <w:rPr>
          <w:spacing w:val="-1"/>
        </w:rPr>
        <w:t xml:space="preserve"> </w:t>
      </w:r>
      <w:r>
        <w:t>с</w:t>
      </w:r>
      <w:r>
        <w:rPr>
          <w:spacing w:val="-1"/>
        </w:rPr>
        <w:t xml:space="preserve"> </w:t>
      </w:r>
      <w:r>
        <w:t>учётом</w:t>
      </w:r>
      <w:r>
        <w:rPr>
          <w:spacing w:val="-1"/>
        </w:rPr>
        <w:t xml:space="preserve"> </w:t>
      </w:r>
      <w:r>
        <w:t>этих</w:t>
      </w:r>
      <w:r>
        <w:rPr>
          <w:spacing w:val="-6"/>
        </w:rPr>
        <w:t xml:space="preserve"> </w:t>
      </w:r>
      <w:r>
        <w:t>различий;</w:t>
      </w:r>
    </w:p>
    <w:p w:rsidR="00347E9B" w:rsidRDefault="00757747">
      <w:pPr>
        <w:pStyle w:val="a4"/>
        <w:spacing w:before="1" w:line="360" w:lineRule="auto"/>
        <w:ind w:right="478"/>
      </w:pPr>
      <w:r>
        <w:t>знать/понимать и использовать в устной и письменной речи наиболее</w:t>
      </w:r>
      <w:r>
        <w:rPr>
          <w:spacing w:val="1"/>
        </w:rPr>
        <w:t xml:space="preserve"> </w:t>
      </w:r>
      <w:r>
        <w:t>употребительную</w:t>
      </w:r>
      <w:r>
        <w:rPr>
          <w:spacing w:val="1"/>
        </w:rPr>
        <w:t xml:space="preserve"> </w:t>
      </w:r>
      <w:r>
        <w:t>тематическую</w:t>
      </w:r>
      <w:r>
        <w:rPr>
          <w:spacing w:val="1"/>
        </w:rPr>
        <w:t xml:space="preserve"> </w:t>
      </w:r>
      <w:r>
        <w:t>фоновую</w:t>
      </w:r>
      <w:r>
        <w:rPr>
          <w:spacing w:val="1"/>
        </w:rPr>
        <w:t xml:space="preserve"> </w:t>
      </w:r>
      <w:r>
        <w:t>лексику</w:t>
      </w:r>
      <w:r>
        <w:rPr>
          <w:spacing w:val="1"/>
        </w:rPr>
        <w:t xml:space="preserve"> </w:t>
      </w:r>
      <w:r>
        <w:t>и</w:t>
      </w:r>
      <w:r>
        <w:rPr>
          <w:spacing w:val="1"/>
        </w:rPr>
        <w:t xml:space="preserve"> </w:t>
      </w:r>
      <w:r>
        <w:t>реалии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(государственное</w:t>
      </w:r>
      <w:r>
        <w:rPr>
          <w:spacing w:val="1"/>
        </w:rPr>
        <w:t xml:space="preserve"> </w:t>
      </w:r>
      <w:r>
        <w:t>устройство,</w:t>
      </w:r>
      <w:r>
        <w:rPr>
          <w:spacing w:val="1"/>
        </w:rPr>
        <w:t xml:space="preserve"> </w:t>
      </w:r>
      <w:r>
        <w:t>система</w:t>
      </w:r>
      <w:r>
        <w:rPr>
          <w:spacing w:val="1"/>
        </w:rPr>
        <w:t xml:space="preserve"> </w:t>
      </w:r>
      <w:r>
        <w:t>образования,</w:t>
      </w:r>
      <w:r>
        <w:rPr>
          <w:spacing w:val="1"/>
        </w:rPr>
        <w:t xml:space="preserve"> </w:t>
      </w:r>
      <w:r>
        <w:t>страницы истории, основные праздники, этикетные особенности общения и</w:t>
      </w:r>
      <w:r>
        <w:rPr>
          <w:spacing w:val="1"/>
        </w:rPr>
        <w:t xml:space="preserve"> </w:t>
      </w:r>
      <w:r>
        <w:t>другие);</w:t>
      </w:r>
    </w:p>
    <w:p w:rsidR="00347E9B" w:rsidRDefault="00757747">
      <w:pPr>
        <w:pStyle w:val="a4"/>
        <w:spacing w:before="1" w:line="357" w:lineRule="auto"/>
        <w:ind w:right="500"/>
      </w:pPr>
      <w:r>
        <w:t>иметь</w:t>
      </w:r>
      <w:r>
        <w:rPr>
          <w:spacing w:val="1"/>
        </w:rPr>
        <w:t xml:space="preserve"> </w:t>
      </w:r>
      <w:r>
        <w:t>базовые</w:t>
      </w:r>
      <w:r>
        <w:rPr>
          <w:spacing w:val="1"/>
        </w:rPr>
        <w:t xml:space="preserve"> </w:t>
      </w:r>
      <w:r>
        <w:t>знания</w:t>
      </w:r>
      <w:r>
        <w:rPr>
          <w:spacing w:val="1"/>
        </w:rPr>
        <w:t xml:space="preserve"> </w:t>
      </w:r>
      <w:r>
        <w:t>о</w:t>
      </w:r>
      <w:r>
        <w:rPr>
          <w:spacing w:val="1"/>
        </w:rPr>
        <w:t xml:space="preserve"> </w:t>
      </w:r>
      <w:r>
        <w:t>социокультурном</w:t>
      </w:r>
      <w:r>
        <w:rPr>
          <w:spacing w:val="1"/>
        </w:rPr>
        <w:t xml:space="preserve"> </w:t>
      </w:r>
      <w:r>
        <w:t>портрете</w:t>
      </w:r>
      <w:r>
        <w:rPr>
          <w:spacing w:val="1"/>
        </w:rPr>
        <w:t xml:space="preserve"> </w:t>
      </w:r>
      <w:r>
        <w:t>и</w:t>
      </w:r>
      <w:r>
        <w:rPr>
          <w:spacing w:val="1"/>
        </w:rPr>
        <w:t xml:space="preserve"> </w:t>
      </w:r>
      <w:r>
        <w:t>культурном</w:t>
      </w:r>
      <w:r>
        <w:rPr>
          <w:spacing w:val="1"/>
        </w:rPr>
        <w:t xml:space="preserve"> </w:t>
      </w:r>
      <w:r>
        <w:t>наследии</w:t>
      </w:r>
      <w:r>
        <w:rPr>
          <w:spacing w:val="-1"/>
        </w:rPr>
        <w:t xml:space="preserve"> </w:t>
      </w:r>
      <w:r>
        <w:t>родной страны и</w:t>
      </w:r>
      <w:r>
        <w:rPr>
          <w:spacing w:val="-1"/>
        </w:rPr>
        <w:t xml:space="preserve"> </w:t>
      </w:r>
      <w:r>
        <w:t>страны/стран изучаемого языка;</w:t>
      </w:r>
    </w:p>
    <w:p w:rsidR="00347E9B" w:rsidRDefault="00757747">
      <w:pPr>
        <w:pStyle w:val="a4"/>
        <w:spacing w:before="5" w:line="362" w:lineRule="auto"/>
        <w:ind w:left="1330" w:right="497" w:firstLine="0"/>
      </w:pPr>
      <w:r>
        <w:t>представлять родную страну и её культуру на иностранном языке;</w:t>
      </w:r>
      <w:r>
        <w:rPr>
          <w:spacing w:val="1"/>
        </w:rPr>
        <w:t xml:space="preserve"> </w:t>
      </w:r>
      <w:r>
        <w:t>проявлять</w:t>
      </w:r>
      <w:r>
        <w:rPr>
          <w:spacing w:val="31"/>
        </w:rPr>
        <w:t xml:space="preserve"> </w:t>
      </w:r>
      <w:r>
        <w:t>уважение</w:t>
      </w:r>
      <w:r>
        <w:rPr>
          <w:spacing w:val="29"/>
        </w:rPr>
        <w:t xml:space="preserve"> </w:t>
      </w:r>
      <w:r>
        <w:t>к</w:t>
      </w:r>
      <w:r>
        <w:rPr>
          <w:spacing w:val="27"/>
        </w:rPr>
        <w:t xml:space="preserve"> </w:t>
      </w:r>
      <w:r>
        <w:t>иной</w:t>
      </w:r>
      <w:r>
        <w:rPr>
          <w:spacing w:val="28"/>
        </w:rPr>
        <w:t xml:space="preserve"> </w:t>
      </w:r>
      <w:r>
        <w:t>культуре,</w:t>
      </w:r>
      <w:r>
        <w:rPr>
          <w:spacing w:val="30"/>
        </w:rPr>
        <w:t xml:space="preserve"> </w:t>
      </w:r>
      <w:r>
        <w:t>соблюдать</w:t>
      </w:r>
      <w:r>
        <w:rPr>
          <w:spacing w:val="26"/>
        </w:rPr>
        <w:t xml:space="preserve"> </w:t>
      </w:r>
      <w:r>
        <w:t>нормы</w:t>
      </w:r>
      <w:r>
        <w:rPr>
          <w:spacing w:val="29"/>
        </w:rPr>
        <w:t xml:space="preserve"> </w:t>
      </w:r>
      <w:r>
        <w:t>вежливости</w:t>
      </w:r>
      <w:r>
        <w:rPr>
          <w:spacing w:val="28"/>
        </w:rPr>
        <w:t xml:space="preserve"> </w:t>
      </w:r>
      <w:r>
        <w:t>в</w:t>
      </w:r>
    </w:p>
    <w:p w:rsidR="00347E9B" w:rsidRDefault="00757747">
      <w:pPr>
        <w:pStyle w:val="a4"/>
        <w:spacing w:line="315" w:lineRule="exact"/>
        <w:ind w:firstLine="0"/>
      </w:pPr>
      <w:r>
        <w:t>межкультурном</w:t>
      </w:r>
      <w:r>
        <w:rPr>
          <w:spacing w:val="-8"/>
        </w:rPr>
        <w:t xml:space="preserve"> </w:t>
      </w:r>
      <w:r>
        <w:t>общении;</w:t>
      </w:r>
    </w:p>
    <w:p w:rsidR="00347E9B" w:rsidRDefault="00757747">
      <w:pPr>
        <w:pStyle w:val="a4"/>
        <w:spacing w:before="163" w:line="357" w:lineRule="auto"/>
        <w:ind w:right="497"/>
      </w:pPr>
      <w:r>
        <w:t>владеть</w:t>
      </w:r>
      <w:r>
        <w:rPr>
          <w:spacing w:val="1"/>
        </w:rPr>
        <w:t xml:space="preserve"> </w:t>
      </w:r>
      <w:r>
        <w:t>компенсаторными</w:t>
      </w:r>
      <w:r>
        <w:rPr>
          <w:spacing w:val="1"/>
        </w:rPr>
        <w:t xml:space="preserve"> </w:t>
      </w:r>
      <w:r>
        <w:t>умениями,</w:t>
      </w:r>
      <w:r>
        <w:rPr>
          <w:spacing w:val="1"/>
        </w:rPr>
        <w:t xml:space="preserve"> </w:t>
      </w:r>
      <w:r>
        <w:t>позволяющими</w:t>
      </w:r>
      <w:r>
        <w:rPr>
          <w:spacing w:val="1"/>
        </w:rPr>
        <w:t xml:space="preserve"> </w:t>
      </w:r>
      <w:r>
        <w:t>в</w:t>
      </w:r>
      <w:r>
        <w:rPr>
          <w:spacing w:val="1"/>
        </w:rPr>
        <w:t xml:space="preserve"> </w:t>
      </w:r>
      <w:r>
        <w:t>случае</w:t>
      </w:r>
      <w:r>
        <w:rPr>
          <w:spacing w:val="1"/>
        </w:rPr>
        <w:t xml:space="preserve"> </w:t>
      </w:r>
      <w:r>
        <w:t>сбоя</w:t>
      </w:r>
      <w:r>
        <w:rPr>
          <w:spacing w:val="1"/>
        </w:rPr>
        <w:t xml:space="preserve"> </w:t>
      </w:r>
      <w:r>
        <w:t>коммуникации,</w:t>
      </w:r>
      <w:r>
        <w:rPr>
          <w:spacing w:val="1"/>
        </w:rPr>
        <w:t xml:space="preserve"> </w:t>
      </w:r>
      <w:r>
        <w:t>а</w:t>
      </w:r>
      <w:r>
        <w:rPr>
          <w:spacing w:val="1"/>
        </w:rPr>
        <w:t xml:space="preserve"> </w:t>
      </w:r>
      <w:r>
        <w:t>также</w:t>
      </w:r>
      <w:r>
        <w:rPr>
          <w:spacing w:val="1"/>
        </w:rPr>
        <w:t xml:space="preserve"> </w:t>
      </w:r>
      <w:r>
        <w:t>в</w:t>
      </w:r>
      <w:r>
        <w:rPr>
          <w:spacing w:val="-1"/>
        </w:rPr>
        <w:t xml:space="preserve"> </w:t>
      </w:r>
      <w:r>
        <w:t>условиях</w:t>
      </w:r>
      <w:r>
        <w:rPr>
          <w:spacing w:val="-4"/>
        </w:rPr>
        <w:t xml:space="preserve"> </w:t>
      </w:r>
      <w:r>
        <w:t>дефицита языковых</w:t>
      </w:r>
      <w:r>
        <w:rPr>
          <w:spacing w:val="-4"/>
        </w:rPr>
        <w:t xml:space="preserve"> </w:t>
      </w:r>
      <w:r>
        <w:t>средств:</w:t>
      </w:r>
    </w:p>
    <w:p w:rsidR="00347E9B" w:rsidRDefault="00757747">
      <w:pPr>
        <w:pStyle w:val="a4"/>
        <w:spacing w:before="5" w:line="360" w:lineRule="auto"/>
        <w:ind w:right="488"/>
      </w:pPr>
      <w:r>
        <w:t>использовать</w:t>
      </w:r>
      <w:r>
        <w:rPr>
          <w:spacing w:val="1"/>
        </w:rPr>
        <w:t xml:space="preserve"> </w:t>
      </w:r>
      <w:r>
        <w:t>различные</w:t>
      </w:r>
      <w:r>
        <w:rPr>
          <w:spacing w:val="1"/>
        </w:rPr>
        <w:t xml:space="preserve"> </w:t>
      </w:r>
      <w:r>
        <w:t>приёмы</w:t>
      </w:r>
      <w:r>
        <w:rPr>
          <w:spacing w:val="1"/>
        </w:rPr>
        <w:t xml:space="preserve"> </w:t>
      </w:r>
      <w:r>
        <w:t>переработки</w:t>
      </w:r>
      <w:r>
        <w:rPr>
          <w:spacing w:val="1"/>
        </w:rPr>
        <w:t xml:space="preserve"> </w:t>
      </w:r>
      <w:r>
        <w:t>информации:</w:t>
      </w:r>
      <w:r>
        <w:rPr>
          <w:spacing w:val="1"/>
        </w:rPr>
        <w:t xml:space="preserve"> </w:t>
      </w:r>
      <w:r>
        <w:t>при</w:t>
      </w:r>
      <w:r>
        <w:rPr>
          <w:spacing w:val="1"/>
        </w:rPr>
        <w:t xml:space="preserve"> </w:t>
      </w:r>
      <w:r>
        <w:t>говорении</w:t>
      </w:r>
      <w:r>
        <w:rPr>
          <w:spacing w:val="1"/>
        </w:rPr>
        <w:t xml:space="preserve"> </w:t>
      </w:r>
      <w:r>
        <w:t>–</w:t>
      </w:r>
      <w:r>
        <w:rPr>
          <w:spacing w:val="1"/>
        </w:rPr>
        <w:t xml:space="preserve"> </w:t>
      </w:r>
      <w:r>
        <w:t>переспрос,</w:t>
      </w:r>
      <w:r>
        <w:rPr>
          <w:spacing w:val="1"/>
        </w:rPr>
        <w:t xml:space="preserve"> </w:t>
      </w:r>
      <w:r>
        <w:t>при</w:t>
      </w:r>
      <w:r>
        <w:rPr>
          <w:spacing w:val="1"/>
        </w:rPr>
        <w:t xml:space="preserve"> </w:t>
      </w:r>
      <w:r>
        <w:t>говорении</w:t>
      </w:r>
      <w:r>
        <w:rPr>
          <w:spacing w:val="1"/>
        </w:rPr>
        <w:t xml:space="preserve"> </w:t>
      </w:r>
      <w:r>
        <w:t>и</w:t>
      </w:r>
      <w:r>
        <w:rPr>
          <w:spacing w:val="1"/>
        </w:rPr>
        <w:t xml:space="preserve"> </w:t>
      </w:r>
      <w:r>
        <w:t>письме</w:t>
      </w:r>
      <w:r>
        <w:rPr>
          <w:spacing w:val="1"/>
        </w:rPr>
        <w:t xml:space="preserve"> </w:t>
      </w:r>
      <w:r>
        <w:t>–</w:t>
      </w:r>
      <w:r>
        <w:rPr>
          <w:spacing w:val="1"/>
        </w:rPr>
        <w:t xml:space="preserve"> </w:t>
      </w:r>
      <w:r>
        <w:t>описание/перифраз/толкование,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w:t>
      </w:r>
      <w:r>
        <w:rPr>
          <w:spacing w:val="1"/>
        </w:rPr>
        <w:t xml:space="preserve"> </w:t>
      </w:r>
      <w:r>
        <w:t>языковую</w:t>
      </w:r>
      <w:r>
        <w:rPr>
          <w:spacing w:val="1"/>
        </w:rPr>
        <w:t xml:space="preserve"> </w:t>
      </w:r>
      <w:r>
        <w:t>и</w:t>
      </w:r>
      <w:r>
        <w:rPr>
          <w:spacing w:val="1"/>
        </w:rPr>
        <w:t xml:space="preserve"> </w:t>
      </w:r>
      <w:r>
        <w:t>контекстуальную</w:t>
      </w:r>
      <w:r>
        <w:rPr>
          <w:spacing w:val="-1"/>
        </w:rPr>
        <w:t xml:space="preserve"> </w:t>
      </w:r>
      <w:r>
        <w:t>догадку;</w:t>
      </w:r>
    </w:p>
    <w:p w:rsidR="00347E9B" w:rsidRDefault="00757747">
      <w:pPr>
        <w:pStyle w:val="a4"/>
        <w:spacing w:before="4"/>
        <w:ind w:left="1330" w:firstLine="0"/>
      </w:pPr>
      <w:r>
        <w:t>владеть</w:t>
      </w:r>
      <w:r>
        <w:rPr>
          <w:spacing w:val="-10"/>
        </w:rPr>
        <w:t xml:space="preserve"> </w:t>
      </w:r>
      <w:r>
        <w:t>метапредметными</w:t>
      </w:r>
      <w:r>
        <w:rPr>
          <w:spacing w:val="-7"/>
        </w:rPr>
        <w:t xml:space="preserve"> </w:t>
      </w:r>
      <w:r>
        <w:t>умениями,</w:t>
      </w:r>
      <w:r>
        <w:rPr>
          <w:spacing w:val="-5"/>
        </w:rPr>
        <w:t xml:space="preserve"> </w:t>
      </w:r>
      <w:r>
        <w:t>позволяющими: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0"/>
      </w:pPr>
      <w:r>
        <w:lastRenderedPageBreak/>
        <w:t>совершенствовать учебную деятельность по овладению иностранным</w:t>
      </w:r>
      <w:r>
        <w:rPr>
          <w:spacing w:val="1"/>
        </w:rPr>
        <w:t xml:space="preserve"> </w:t>
      </w:r>
      <w:r>
        <w:t>языком;</w:t>
      </w:r>
    </w:p>
    <w:p w:rsidR="00347E9B" w:rsidRDefault="00757747">
      <w:pPr>
        <w:pStyle w:val="a4"/>
        <w:spacing w:line="362" w:lineRule="auto"/>
        <w:ind w:right="501"/>
      </w:pPr>
      <w:r>
        <w:t>сравнивать,</w:t>
      </w:r>
      <w:r>
        <w:rPr>
          <w:spacing w:val="1"/>
        </w:rPr>
        <w:t xml:space="preserve"> </w:t>
      </w:r>
      <w:r>
        <w:t>классифицировать,</w:t>
      </w:r>
      <w:r>
        <w:rPr>
          <w:spacing w:val="1"/>
        </w:rPr>
        <w:t xml:space="preserve"> </w:t>
      </w:r>
      <w:r>
        <w:t>систематизировать</w:t>
      </w:r>
      <w:r>
        <w:rPr>
          <w:spacing w:val="1"/>
        </w:rPr>
        <w:t xml:space="preserve"> </w:t>
      </w:r>
      <w:r>
        <w:t>и</w:t>
      </w:r>
      <w:r>
        <w:rPr>
          <w:spacing w:val="1"/>
        </w:rPr>
        <w:t xml:space="preserve"> </w:t>
      </w:r>
      <w:r>
        <w:t>обобщать</w:t>
      </w:r>
      <w:r>
        <w:rPr>
          <w:spacing w:val="1"/>
        </w:rPr>
        <w:t xml:space="preserve"> </w:t>
      </w:r>
      <w:r>
        <w:t>по</w:t>
      </w:r>
      <w:r>
        <w:rPr>
          <w:spacing w:val="-67"/>
        </w:rPr>
        <w:t xml:space="preserve"> </w:t>
      </w:r>
      <w:r>
        <w:t>существенным</w:t>
      </w:r>
      <w:r>
        <w:rPr>
          <w:spacing w:val="1"/>
        </w:rPr>
        <w:t xml:space="preserve"> </w:t>
      </w:r>
      <w:r>
        <w:t>признакам</w:t>
      </w:r>
      <w:r>
        <w:rPr>
          <w:spacing w:val="1"/>
        </w:rPr>
        <w:t xml:space="preserve"> </w:t>
      </w:r>
      <w:r>
        <w:t>изученные</w:t>
      </w:r>
      <w:r>
        <w:rPr>
          <w:spacing w:val="1"/>
        </w:rPr>
        <w:t xml:space="preserve"> </w:t>
      </w:r>
      <w:r>
        <w:t>языковые</w:t>
      </w:r>
      <w:r>
        <w:rPr>
          <w:spacing w:val="1"/>
        </w:rPr>
        <w:t xml:space="preserve"> </w:t>
      </w:r>
      <w:r>
        <w:t>явления</w:t>
      </w:r>
      <w:r>
        <w:rPr>
          <w:spacing w:val="1"/>
        </w:rPr>
        <w:t xml:space="preserve"> </w:t>
      </w:r>
      <w:r>
        <w:t>(лексические</w:t>
      </w:r>
      <w:r>
        <w:rPr>
          <w:spacing w:val="1"/>
        </w:rPr>
        <w:t xml:space="preserve"> </w:t>
      </w:r>
      <w:r>
        <w:t>и</w:t>
      </w:r>
      <w:r>
        <w:rPr>
          <w:spacing w:val="1"/>
        </w:rPr>
        <w:t xml:space="preserve"> </w:t>
      </w:r>
      <w:r>
        <w:t>грамматические);</w:t>
      </w:r>
    </w:p>
    <w:p w:rsidR="00347E9B" w:rsidRDefault="00757747">
      <w:pPr>
        <w:pStyle w:val="a4"/>
        <w:spacing w:line="362" w:lineRule="auto"/>
        <w:ind w:right="494"/>
      </w:pPr>
      <w:r>
        <w:t>использовать</w:t>
      </w:r>
      <w:r>
        <w:rPr>
          <w:spacing w:val="1"/>
        </w:rPr>
        <w:t xml:space="preserve"> </w:t>
      </w:r>
      <w:r>
        <w:t>иноязычные</w:t>
      </w:r>
      <w:r>
        <w:rPr>
          <w:spacing w:val="1"/>
        </w:rPr>
        <w:t xml:space="preserve"> </w:t>
      </w:r>
      <w:r>
        <w:t>словари</w:t>
      </w:r>
      <w:r>
        <w:rPr>
          <w:spacing w:val="1"/>
        </w:rPr>
        <w:t xml:space="preserve"> </w:t>
      </w:r>
      <w:r>
        <w:t>и</w:t>
      </w:r>
      <w:r>
        <w:rPr>
          <w:spacing w:val="1"/>
        </w:rPr>
        <w:t xml:space="preserve"> </w:t>
      </w:r>
      <w:r>
        <w:t>справочники,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информационно-справочные системы</w:t>
      </w:r>
      <w:r>
        <w:rPr>
          <w:spacing w:val="4"/>
        </w:rPr>
        <w:t xml:space="preserve"> </w:t>
      </w:r>
      <w:r>
        <w:t>в</w:t>
      </w:r>
      <w:r>
        <w:rPr>
          <w:spacing w:val="-1"/>
        </w:rPr>
        <w:t xml:space="preserve"> </w:t>
      </w:r>
      <w:r>
        <w:t>электронной̆ форме;</w:t>
      </w:r>
    </w:p>
    <w:p w:rsidR="00347E9B" w:rsidRDefault="00757747">
      <w:pPr>
        <w:pStyle w:val="a4"/>
        <w:spacing w:line="360" w:lineRule="auto"/>
        <w:ind w:right="485"/>
      </w:pPr>
      <w:r>
        <w:t>участвовать</w:t>
      </w:r>
      <w:r>
        <w:rPr>
          <w:spacing w:val="1"/>
        </w:rPr>
        <w:t xml:space="preserve"> </w:t>
      </w:r>
      <w:r>
        <w:t>в</w:t>
      </w:r>
      <w:r>
        <w:rPr>
          <w:spacing w:val="1"/>
        </w:rPr>
        <w:t xml:space="preserve"> </w:t>
      </w:r>
      <w:r>
        <w:t>учебно-исследовательской,</w:t>
      </w:r>
      <w:r>
        <w:rPr>
          <w:spacing w:val="1"/>
        </w:rPr>
        <w:t xml:space="preserve"> </w:t>
      </w:r>
      <w:r>
        <w:t>проектной</w:t>
      </w:r>
      <w:r>
        <w:rPr>
          <w:spacing w:val="1"/>
        </w:rPr>
        <w:t xml:space="preserve"> </w:t>
      </w:r>
      <w:r>
        <w:t>деятельности</w:t>
      </w:r>
      <w:r>
        <w:rPr>
          <w:spacing w:val="1"/>
        </w:rPr>
        <w:t xml:space="preserve"> </w:t>
      </w:r>
      <w:r>
        <w:t>предметного и межпредметного характера с использованием материалов на</w:t>
      </w:r>
      <w:r>
        <w:rPr>
          <w:spacing w:val="1"/>
        </w:rPr>
        <w:t xml:space="preserve"> </w:t>
      </w:r>
      <w:r>
        <w:t>английском</w:t>
      </w:r>
      <w:r>
        <w:rPr>
          <w:spacing w:val="1"/>
        </w:rPr>
        <w:t xml:space="preserve"> </w:t>
      </w:r>
      <w:r>
        <w:t>языке</w:t>
      </w:r>
      <w:r>
        <w:rPr>
          <w:spacing w:val="1"/>
        </w:rPr>
        <w:t xml:space="preserve"> </w:t>
      </w:r>
      <w:r>
        <w:t>и</w:t>
      </w:r>
      <w:r>
        <w:rPr>
          <w:spacing w:val="1"/>
        </w:rPr>
        <w:t xml:space="preserve"> </w:t>
      </w:r>
      <w:r>
        <w:t>применением</w:t>
      </w:r>
      <w:r>
        <w:rPr>
          <w:spacing w:val="1"/>
        </w:rPr>
        <w:t xml:space="preserve"> </w:t>
      </w:r>
      <w:r>
        <w:t>информационно-коммуникационных</w:t>
      </w:r>
      <w:r>
        <w:rPr>
          <w:spacing w:val="1"/>
        </w:rPr>
        <w:t xml:space="preserve"> </w:t>
      </w:r>
      <w:r>
        <w:t>технологий;</w:t>
      </w:r>
    </w:p>
    <w:p w:rsidR="00347E9B" w:rsidRDefault="00757747">
      <w:pPr>
        <w:pStyle w:val="a4"/>
        <w:spacing w:line="362" w:lineRule="auto"/>
        <w:ind w:right="489"/>
      </w:pPr>
      <w:r>
        <w:t>соблюдать</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в</w:t>
      </w:r>
      <w:r>
        <w:rPr>
          <w:spacing w:val="1"/>
        </w:rPr>
        <w:t xml:space="preserve"> </w:t>
      </w:r>
      <w:r>
        <w:t>ситуациях</w:t>
      </w:r>
      <w:r>
        <w:rPr>
          <w:spacing w:val="1"/>
        </w:rPr>
        <w:t xml:space="preserve"> </w:t>
      </w:r>
      <w:r>
        <w:t>повседневной жизни и при работе</w:t>
      </w:r>
      <w:r>
        <w:rPr>
          <w:spacing w:val="1"/>
        </w:rPr>
        <w:t xml:space="preserve"> </w:t>
      </w:r>
      <w:r>
        <w:t>в</w:t>
      </w:r>
      <w:r>
        <w:rPr>
          <w:spacing w:val="-1"/>
        </w:rPr>
        <w:t xml:space="preserve"> </w:t>
      </w:r>
      <w:r>
        <w:t>сети</w:t>
      </w:r>
      <w:r>
        <w:rPr>
          <w:spacing w:val="5"/>
        </w:rPr>
        <w:t xml:space="preserve"> </w:t>
      </w:r>
      <w:r>
        <w:t>Интернет.</w:t>
      </w:r>
    </w:p>
    <w:p w:rsidR="00347E9B" w:rsidRDefault="00757747">
      <w:pPr>
        <w:pStyle w:val="a4"/>
        <w:spacing w:line="362" w:lineRule="auto"/>
        <w:ind w:right="497"/>
      </w:pPr>
      <w:r>
        <w:t>Предметные результаты освоения программы по английскому языку.</w:t>
      </w:r>
      <w:r>
        <w:rPr>
          <w:spacing w:val="1"/>
        </w:rPr>
        <w:t xml:space="preserve"> </w:t>
      </w:r>
      <w:r>
        <w:t>К</w:t>
      </w:r>
      <w:r>
        <w:rPr>
          <w:spacing w:val="-67"/>
        </w:rPr>
        <w:t xml:space="preserve"> </w:t>
      </w:r>
      <w:r>
        <w:t>концу</w:t>
      </w:r>
      <w:r>
        <w:rPr>
          <w:spacing w:val="-4"/>
        </w:rPr>
        <w:t xml:space="preserve"> </w:t>
      </w:r>
      <w:r>
        <w:t>11</w:t>
      </w:r>
      <w:r>
        <w:rPr>
          <w:spacing w:val="1"/>
        </w:rPr>
        <w:t xml:space="preserve"> </w:t>
      </w:r>
      <w:r>
        <w:t>класса</w:t>
      </w:r>
      <w:r>
        <w:rPr>
          <w:spacing w:val="2"/>
        </w:rPr>
        <w:t xml:space="preserve"> </w:t>
      </w:r>
      <w:r>
        <w:t>обучающийся</w:t>
      </w:r>
      <w:r>
        <w:rPr>
          <w:spacing w:val="2"/>
        </w:rPr>
        <w:t xml:space="preserve"> </w:t>
      </w:r>
      <w:r>
        <w:t>научится:</w:t>
      </w:r>
    </w:p>
    <w:p w:rsidR="00347E9B" w:rsidRDefault="00757747">
      <w:pPr>
        <w:pStyle w:val="a4"/>
        <w:spacing w:line="362" w:lineRule="auto"/>
        <w:ind w:left="1330" w:right="3094" w:firstLine="0"/>
      </w:pPr>
      <w:r>
        <w:t>владеть основными видами речевой деятельности:</w:t>
      </w:r>
      <w:r>
        <w:rPr>
          <w:spacing w:val="-68"/>
        </w:rPr>
        <w:t xml:space="preserve"> </w:t>
      </w:r>
      <w:r>
        <w:t>говорение:</w:t>
      </w:r>
    </w:p>
    <w:p w:rsidR="00347E9B" w:rsidRDefault="00757747">
      <w:pPr>
        <w:pStyle w:val="a4"/>
        <w:spacing w:line="360" w:lineRule="auto"/>
        <w:ind w:right="481"/>
      </w:pPr>
      <w:r>
        <w:t>вести</w:t>
      </w:r>
      <w:r>
        <w:rPr>
          <w:spacing w:val="1"/>
        </w:rPr>
        <w:t xml:space="preserve"> </w:t>
      </w:r>
      <w:r>
        <w:t>разные</w:t>
      </w:r>
      <w:r>
        <w:rPr>
          <w:spacing w:val="1"/>
        </w:rPr>
        <w:t xml:space="preserve"> </w:t>
      </w:r>
      <w:r>
        <w:t>виды</w:t>
      </w:r>
      <w:r>
        <w:rPr>
          <w:spacing w:val="1"/>
        </w:rPr>
        <w:t xml:space="preserve"> </w:t>
      </w:r>
      <w:r>
        <w:t>диалога</w:t>
      </w:r>
      <w:r>
        <w:rPr>
          <w:spacing w:val="1"/>
        </w:rPr>
        <w:t xml:space="preserve"> </w:t>
      </w:r>
      <w:r>
        <w:t>(диалог</w:t>
      </w:r>
      <w:r>
        <w:rPr>
          <w:spacing w:val="1"/>
        </w:rPr>
        <w:t xml:space="preserve"> </w:t>
      </w:r>
      <w:r>
        <w:t>этикетного</w:t>
      </w:r>
      <w:r>
        <w:rPr>
          <w:spacing w:val="1"/>
        </w:rPr>
        <w:t xml:space="preserve"> </w:t>
      </w:r>
      <w:r>
        <w:t>характера,</w:t>
      </w:r>
      <w:r>
        <w:rPr>
          <w:spacing w:val="1"/>
        </w:rPr>
        <w:t xml:space="preserve"> </w:t>
      </w:r>
      <w:r>
        <w:t>диалог-</w:t>
      </w:r>
      <w:r>
        <w:rPr>
          <w:spacing w:val="1"/>
        </w:rPr>
        <w:t xml:space="preserve"> </w:t>
      </w:r>
      <w:r>
        <w:t>побуждение</w:t>
      </w:r>
      <w:r>
        <w:rPr>
          <w:spacing w:val="1"/>
        </w:rPr>
        <w:t xml:space="preserve"> </w:t>
      </w:r>
      <w:r>
        <w:t>к</w:t>
      </w:r>
      <w:r>
        <w:rPr>
          <w:spacing w:val="1"/>
        </w:rPr>
        <w:t xml:space="preserve"> </w:t>
      </w:r>
      <w:r>
        <w:t>действию,</w:t>
      </w:r>
      <w:r>
        <w:rPr>
          <w:spacing w:val="1"/>
        </w:rPr>
        <w:t xml:space="preserve"> </w:t>
      </w:r>
      <w:r>
        <w:t>диалог-расспрос,</w:t>
      </w:r>
      <w:r>
        <w:rPr>
          <w:spacing w:val="1"/>
        </w:rPr>
        <w:t xml:space="preserve"> </w:t>
      </w:r>
      <w:r>
        <w:t>диалог-обмен</w:t>
      </w:r>
      <w:r>
        <w:rPr>
          <w:spacing w:val="1"/>
        </w:rPr>
        <w:t xml:space="preserve"> </w:t>
      </w:r>
      <w:r>
        <w:t>мнениями,</w:t>
      </w:r>
      <w:r>
        <w:rPr>
          <w:spacing w:val="1"/>
        </w:rPr>
        <w:t xml:space="preserve"> </w:t>
      </w:r>
      <w:r>
        <w:t>комбинированный</w:t>
      </w:r>
      <w:r>
        <w:rPr>
          <w:spacing w:val="1"/>
        </w:rPr>
        <w:t xml:space="preserve"> </w:t>
      </w:r>
      <w:r>
        <w:t>диалог)</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и</w:t>
      </w:r>
      <w:r>
        <w:rPr>
          <w:spacing w:val="1"/>
        </w:rPr>
        <w:t xml:space="preserve"> </w:t>
      </w:r>
      <w:r>
        <w:t>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отобранного</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вербальными</w:t>
      </w:r>
      <w:r>
        <w:rPr>
          <w:spacing w:val="1"/>
        </w:rPr>
        <w:t xml:space="preserve"> </w:t>
      </w:r>
      <w:r>
        <w:t>и/или</w:t>
      </w:r>
      <w:r>
        <w:rPr>
          <w:spacing w:val="1"/>
        </w:rPr>
        <w:t xml:space="preserve"> </w:t>
      </w:r>
      <w:r>
        <w:t>зрительными</w:t>
      </w:r>
      <w:r>
        <w:rPr>
          <w:spacing w:val="1"/>
        </w:rPr>
        <w:t xml:space="preserve"> </w:t>
      </w:r>
      <w:r>
        <w:t>опорами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 этикета, принятых в стране/странах изучаемого языка (до 9 реплик</w:t>
      </w:r>
      <w:r>
        <w:rPr>
          <w:spacing w:val="1"/>
        </w:rPr>
        <w:t xml:space="preserve"> </w:t>
      </w:r>
      <w:r>
        <w:t>со стороны</w:t>
      </w:r>
      <w:r>
        <w:rPr>
          <w:spacing w:val="1"/>
        </w:rPr>
        <w:t xml:space="preserve"> </w:t>
      </w:r>
      <w:r>
        <w:t>каждого собеседника);</w:t>
      </w:r>
    </w:p>
    <w:p w:rsidR="00347E9B" w:rsidRDefault="00757747">
      <w:pPr>
        <w:pStyle w:val="a4"/>
        <w:spacing w:line="360" w:lineRule="auto"/>
        <w:ind w:right="490"/>
      </w:pPr>
      <w:r>
        <w:t>создавать</w:t>
      </w:r>
      <w:r>
        <w:rPr>
          <w:spacing w:val="1"/>
        </w:rPr>
        <w:t xml:space="preserve"> </w:t>
      </w:r>
      <w:r>
        <w:t>устные</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1"/>
        </w:rPr>
        <w:t xml:space="preserve"> </w:t>
      </w:r>
      <w:r>
        <w:t>(описание/характеристика,</w:t>
      </w:r>
      <w:r>
        <w:rPr>
          <w:spacing w:val="1"/>
        </w:rPr>
        <w:t xml:space="preserve"> </w:t>
      </w:r>
      <w:r>
        <w:t>повествование/сообщение,</w:t>
      </w:r>
      <w:r>
        <w:rPr>
          <w:spacing w:val="1"/>
        </w:rPr>
        <w:t xml:space="preserve"> </w:t>
      </w:r>
      <w:r>
        <w:t>рассуждение)</w:t>
      </w:r>
      <w:r>
        <w:rPr>
          <w:spacing w:val="1"/>
        </w:rPr>
        <w:t xml:space="preserve"> </w:t>
      </w:r>
      <w:r>
        <w:t>с</w:t>
      </w:r>
      <w:r>
        <w:rPr>
          <w:spacing w:val="1"/>
        </w:rPr>
        <w:t xml:space="preserve"> </w:t>
      </w:r>
      <w:r>
        <w:t>изложением своего мнения и краткой аргументацией с вербальными и/или</w:t>
      </w:r>
      <w:r>
        <w:rPr>
          <w:spacing w:val="1"/>
        </w:rPr>
        <w:t xml:space="preserve"> </w:t>
      </w:r>
      <w:r>
        <w:t>зрительными</w:t>
      </w:r>
      <w:r>
        <w:rPr>
          <w:spacing w:val="1"/>
        </w:rPr>
        <w:t xml:space="preserve"> </w:t>
      </w:r>
      <w:r>
        <w:t>опорами</w:t>
      </w:r>
      <w:r>
        <w:rPr>
          <w:spacing w:val="1"/>
        </w:rPr>
        <w:t xml:space="preserve"> </w:t>
      </w:r>
      <w:r>
        <w:t>или</w:t>
      </w:r>
      <w:r>
        <w:rPr>
          <w:spacing w:val="1"/>
        </w:rPr>
        <w:t xml:space="preserve"> </w:t>
      </w:r>
      <w:r>
        <w:t>без</w:t>
      </w:r>
      <w:r>
        <w:rPr>
          <w:spacing w:val="1"/>
        </w:rPr>
        <w:t xml:space="preserve"> </w:t>
      </w:r>
      <w:r>
        <w:t>опор</w:t>
      </w:r>
      <w:r>
        <w:rPr>
          <w:spacing w:val="1"/>
        </w:rPr>
        <w:t xml:space="preserve"> </w:t>
      </w:r>
      <w:r>
        <w:t>в</w:t>
      </w:r>
      <w:r>
        <w:rPr>
          <w:spacing w:val="1"/>
        </w:rPr>
        <w:t xml:space="preserve"> </w:t>
      </w:r>
      <w:r>
        <w:t>рамках отобранного</w:t>
      </w:r>
      <w:r>
        <w:rPr>
          <w:spacing w:val="1"/>
        </w:rPr>
        <w:t xml:space="preserve"> </w:t>
      </w:r>
      <w:r>
        <w:t>тематического</w:t>
      </w:r>
      <w:r>
        <w:rPr>
          <w:spacing w:val="1"/>
        </w:rPr>
        <w:t xml:space="preserve"> </w:t>
      </w:r>
      <w:r>
        <w:t>содержания</w:t>
      </w:r>
      <w:r>
        <w:rPr>
          <w:spacing w:val="2"/>
        </w:rPr>
        <w:t xml:space="preserve"> </w:t>
      </w:r>
      <w:r>
        <w:t>речи;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излагать основное содержание прочитанного/прослушанного текста с</w:t>
      </w:r>
      <w:r>
        <w:rPr>
          <w:spacing w:val="1"/>
        </w:rPr>
        <w:t xml:space="preserve"> </w:t>
      </w:r>
      <w:r>
        <w:t>выражением своего отношения без вербальных опор (объём монологического</w:t>
      </w:r>
      <w:r>
        <w:rPr>
          <w:spacing w:val="-67"/>
        </w:rPr>
        <w:t xml:space="preserve"> </w:t>
      </w:r>
      <w:r>
        <w:t>высказывания</w:t>
      </w:r>
      <w:r>
        <w:rPr>
          <w:spacing w:val="4"/>
        </w:rPr>
        <w:t xml:space="preserve"> </w:t>
      </w:r>
      <w:r>
        <w:t>–</w:t>
      </w:r>
      <w:r>
        <w:rPr>
          <w:spacing w:val="2"/>
        </w:rPr>
        <w:t xml:space="preserve"> </w:t>
      </w:r>
      <w:r>
        <w:t>14–15</w:t>
      </w:r>
      <w:r>
        <w:rPr>
          <w:spacing w:val="1"/>
        </w:rPr>
        <w:t xml:space="preserve"> </w:t>
      </w:r>
      <w:r>
        <w:t>фраз);</w:t>
      </w:r>
    </w:p>
    <w:p w:rsidR="00347E9B" w:rsidRDefault="00757747">
      <w:pPr>
        <w:pStyle w:val="a4"/>
        <w:spacing w:before="2" w:line="362" w:lineRule="auto"/>
        <w:ind w:right="488"/>
      </w:pPr>
      <w:r>
        <w:t>устно излагать результаты выполненной проектной работы (объём</w:t>
      </w:r>
      <w:r>
        <w:rPr>
          <w:spacing w:val="1"/>
        </w:rPr>
        <w:t xml:space="preserve"> </w:t>
      </w:r>
      <w:r>
        <w:t>–</w:t>
      </w:r>
      <w:r>
        <w:rPr>
          <w:spacing w:val="1"/>
        </w:rPr>
        <w:t xml:space="preserve"> </w:t>
      </w:r>
      <w:r>
        <w:t>14–15 фраз);</w:t>
      </w:r>
    </w:p>
    <w:p w:rsidR="00347E9B" w:rsidRDefault="00757747">
      <w:pPr>
        <w:pStyle w:val="a4"/>
        <w:spacing w:line="314" w:lineRule="exact"/>
        <w:ind w:left="1330" w:firstLine="0"/>
        <w:jc w:val="left"/>
      </w:pPr>
      <w:r>
        <w:t>аудирование:</w:t>
      </w:r>
    </w:p>
    <w:p w:rsidR="00347E9B" w:rsidRDefault="00757747">
      <w:pPr>
        <w:pStyle w:val="a4"/>
        <w:spacing w:before="163" w:line="360" w:lineRule="auto"/>
        <w:ind w:right="495"/>
      </w:pPr>
      <w:r>
        <w:t>воспринимать на слух и понимать аутентичные тексты, содержащие</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с</w:t>
      </w:r>
      <w:r>
        <w:rPr>
          <w:spacing w:val="1"/>
        </w:rPr>
        <w:t xml:space="preserve"> </w:t>
      </w:r>
      <w:r>
        <w:t>разной</w:t>
      </w:r>
      <w:r>
        <w:rPr>
          <w:spacing w:val="71"/>
        </w:rPr>
        <w:t xml:space="preserve"> </w:t>
      </w:r>
      <w:r>
        <w:t>глубиной</w:t>
      </w:r>
      <w:r>
        <w:rPr>
          <w:spacing w:val="1"/>
        </w:rPr>
        <w:t xml:space="preserve"> </w:t>
      </w:r>
      <w:r>
        <w:t>проникновения в содержание текста: с пониманием основного содержания, с</w:t>
      </w:r>
      <w:r>
        <w:rPr>
          <w:spacing w:val="1"/>
        </w:rPr>
        <w:t xml:space="preserve"> </w:t>
      </w:r>
      <w:r>
        <w:t>пониманием</w:t>
      </w:r>
      <w:r>
        <w:rPr>
          <w:spacing w:val="1"/>
        </w:rPr>
        <w:t xml:space="preserve"> </w:t>
      </w:r>
      <w:r>
        <w:t>нужной/интересующей/запрашиваемой</w:t>
      </w:r>
      <w:r>
        <w:rPr>
          <w:spacing w:val="1"/>
        </w:rPr>
        <w:t xml:space="preserve"> </w:t>
      </w:r>
      <w:r>
        <w:t>информации</w:t>
      </w:r>
      <w:r>
        <w:rPr>
          <w:spacing w:val="1"/>
        </w:rPr>
        <w:t xml:space="preserve"> </w:t>
      </w:r>
      <w:r>
        <w:t>(время</w:t>
      </w:r>
      <w:r>
        <w:rPr>
          <w:spacing w:val="1"/>
        </w:rPr>
        <w:t xml:space="preserve"> </w:t>
      </w:r>
      <w:r>
        <w:t>звучания текста/текстов</w:t>
      </w:r>
      <w:r>
        <w:rPr>
          <w:spacing w:val="-1"/>
        </w:rPr>
        <w:t xml:space="preserve"> </w:t>
      </w:r>
      <w:r>
        <w:t>для</w:t>
      </w:r>
      <w:r>
        <w:rPr>
          <w:spacing w:val="2"/>
        </w:rPr>
        <w:t xml:space="preserve"> </w:t>
      </w:r>
      <w:r>
        <w:t>аудирования</w:t>
      </w:r>
      <w:r>
        <w:rPr>
          <w:spacing w:val="9"/>
        </w:rPr>
        <w:t xml:space="preserve"> </w:t>
      </w:r>
      <w:r>
        <w:t>–</w:t>
      </w:r>
      <w:r>
        <w:rPr>
          <w:spacing w:val="1"/>
        </w:rPr>
        <w:t xml:space="preserve"> </w:t>
      </w:r>
      <w:r>
        <w:t>до 2,5 минут);</w:t>
      </w:r>
    </w:p>
    <w:p w:rsidR="00347E9B" w:rsidRDefault="00757747">
      <w:pPr>
        <w:pStyle w:val="a4"/>
        <w:ind w:left="1330" w:firstLine="0"/>
      </w:pPr>
      <w:r>
        <w:t>смысловое</w:t>
      </w:r>
      <w:r>
        <w:rPr>
          <w:spacing w:val="-4"/>
        </w:rPr>
        <w:t xml:space="preserve"> </w:t>
      </w:r>
      <w:r>
        <w:t>чтение:</w:t>
      </w:r>
    </w:p>
    <w:p w:rsidR="00347E9B" w:rsidRDefault="00757747">
      <w:pPr>
        <w:pStyle w:val="a4"/>
        <w:spacing w:before="163" w:line="360" w:lineRule="auto"/>
        <w:ind w:right="492"/>
      </w:pPr>
      <w:r>
        <w:t>читать про себя и понимать несложные аутентичные тексты разного</w:t>
      </w:r>
      <w:r>
        <w:rPr>
          <w:spacing w:val="1"/>
        </w:rPr>
        <w:t xml:space="preserve"> </w:t>
      </w:r>
      <w:r>
        <w:t>вида, жанра и стиля, содержащие отдельные неизученные языковые явления,</w:t>
      </w:r>
      <w:r>
        <w:rPr>
          <w:spacing w:val="1"/>
        </w:rPr>
        <w:t xml:space="preserve"> </w:t>
      </w:r>
      <w:r>
        <w:t>с различной глубиной проникновения в содержание текста: с пониманием</w:t>
      </w:r>
      <w:r>
        <w:rPr>
          <w:spacing w:val="1"/>
        </w:rPr>
        <w:t xml:space="preserve"> </w:t>
      </w:r>
      <w:r>
        <w:t>основного содержания, с пониманием нужной/интересующей/запрашиваемой</w:t>
      </w:r>
      <w:r>
        <w:rPr>
          <w:spacing w:val="-67"/>
        </w:rPr>
        <w:t xml:space="preserve"> </w:t>
      </w:r>
      <w:r>
        <w:t>информации, с полным пониманием прочитанного (объём текста/текстов для</w:t>
      </w:r>
      <w:r>
        <w:rPr>
          <w:spacing w:val="1"/>
        </w:rPr>
        <w:t xml:space="preserve"> </w:t>
      </w:r>
      <w:r>
        <w:t>чтения</w:t>
      </w:r>
      <w:r>
        <w:rPr>
          <w:spacing w:val="6"/>
        </w:rPr>
        <w:t xml:space="preserve"> </w:t>
      </w:r>
      <w:r>
        <w:t>–</w:t>
      </w:r>
      <w:r>
        <w:rPr>
          <w:spacing w:val="1"/>
        </w:rPr>
        <w:t xml:space="preserve"> </w:t>
      </w:r>
      <w:r>
        <w:t>до</w:t>
      </w:r>
      <w:r>
        <w:rPr>
          <w:spacing w:val="1"/>
        </w:rPr>
        <w:t xml:space="preserve"> </w:t>
      </w:r>
      <w:r>
        <w:t>600–800</w:t>
      </w:r>
      <w:r>
        <w:rPr>
          <w:spacing w:val="1"/>
        </w:rPr>
        <w:t xml:space="preserve"> </w:t>
      </w:r>
      <w:r>
        <w:t>слов);</w:t>
      </w:r>
    </w:p>
    <w:p w:rsidR="00347E9B" w:rsidRDefault="00757747">
      <w:pPr>
        <w:pStyle w:val="a4"/>
        <w:spacing w:line="362" w:lineRule="auto"/>
        <w:ind w:right="496"/>
      </w:pPr>
      <w:r>
        <w:t>читать про себя несплошные тексты (таблицы, диаграммы, графики) и</w:t>
      </w:r>
      <w:r>
        <w:rPr>
          <w:spacing w:val="1"/>
        </w:rPr>
        <w:t xml:space="preserve"> </w:t>
      </w:r>
      <w:r>
        <w:t>понимать</w:t>
      </w:r>
      <w:r>
        <w:rPr>
          <w:spacing w:val="-2"/>
        </w:rPr>
        <w:t xml:space="preserve"> </w:t>
      </w:r>
      <w:r>
        <w:t>представленную</w:t>
      </w:r>
      <w:r>
        <w:rPr>
          <w:spacing w:val="-1"/>
        </w:rPr>
        <w:t xml:space="preserve"> </w:t>
      </w:r>
      <w:r>
        <w:t>в них</w:t>
      </w:r>
      <w:r>
        <w:rPr>
          <w:spacing w:val="-3"/>
        </w:rPr>
        <w:t xml:space="preserve"> </w:t>
      </w:r>
      <w:r>
        <w:t>информацию;</w:t>
      </w:r>
    </w:p>
    <w:p w:rsidR="00347E9B" w:rsidRDefault="00757747">
      <w:pPr>
        <w:pStyle w:val="a4"/>
        <w:spacing w:line="320" w:lineRule="exact"/>
        <w:ind w:left="1330" w:firstLine="0"/>
      </w:pPr>
      <w:r>
        <w:t>письменная</w:t>
      </w:r>
      <w:r>
        <w:rPr>
          <w:spacing w:val="-5"/>
        </w:rPr>
        <w:t xml:space="preserve"> </w:t>
      </w:r>
      <w:r>
        <w:t>речь:</w:t>
      </w:r>
    </w:p>
    <w:p w:rsidR="00347E9B" w:rsidRDefault="00757747">
      <w:pPr>
        <w:pStyle w:val="a4"/>
        <w:spacing w:before="156" w:line="362" w:lineRule="auto"/>
        <w:ind w:right="495"/>
      </w:pPr>
      <w:r>
        <w:t>заполнять анкеты и формуляры, сообщая о себе основные сведения, в</w:t>
      </w:r>
      <w:r>
        <w:rPr>
          <w:spacing w:val="1"/>
        </w:rPr>
        <w:t xml:space="preserve"> </w:t>
      </w:r>
      <w:r>
        <w:t>соответствии</w:t>
      </w:r>
      <w:r>
        <w:rPr>
          <w:spacing w:val="-3"/>
        </w:rPr>
        <w:t xml:space="preserve"> </w:t>
      </w:r>
      <w:r>
        <w:t>с</w:t>
      </w:r>
      <w:r>
        <w:rPr>
          <w:spacing w:val="-1"/>
        </w:rPr>
        <w:t xml:space="preserve"> </w:t>
      </w:r>
      <w:r>
        <w:t>нормами, принятыми</w:t>
      </w:r>
      <w:r>
        <w:rPr>
          <w:spacing w:val="-3"/>
        </w:rPr>
        <w:t xml:space="preserve"> </w:t>
      </w:r>
      <w:r>
        <w:t>в</w:t>
      </w:r>
      <w:r>
        <w:rPr>
          <w:spacing w:val="-3"/>
        </w:rPr>
        <w:t xml:space="preserve"> </w:t>
      </w:r>
      <w:r>
        <w:t>стране/странах</w:t>
      </w:r>
      <w:r>
        <w:rPr>
          <w:spacing w:val="-6"/>
        </w:rPr>
        <w:t xml:space="preserve"> </w:t>
      </w:r>
      <w:r>
        <w:t>изучаемого</w:t>
      </w:r>
      <w:r>
        <w:rPr>
          <w:spacing w:val="-2"/>
        </w:rPr>
        <w:t xml:space="preserve"> </w:t>
      </w:r>
      <w:r>
        <w:t>языка;</w:t>
      </w:r>
    </w:p>
    <w:p w:rsidR="00347E9B" w:rsidRDefault="00757747">
      <w:pPr>
        <w:pStyle w:val="a4"/>
        <w:spacing w:line="362" w:lineRule="auto"/>
        <w:ind w:right="499"/>
      </w:pPr>
      <w:r>
        <w:t>писать</w:t>
      </w:r>
      <w:r>
        <w:rPr>
          <w:spacing w:val="1"/>
        </w:rPr>
        <w:t xml:space="preserve"> </w:t>
      </w:r>
      <w:r>
        <w:t>резюме</w:t>
      </w:r>
      <w:r>
        <w:rPr>
          <w:spacing w:val="1"/>
        </w:rPr>
        <w:t xml:space="preserve"> </w:t>
      </w:r>
      <w:r>
        <w:t>(CV)</w:t>
      </w:r>
      <w:r>
        <w:rPr>
          <w:spacing w:val="1"/>
        </w:rPr>
        <w:t xml:space="preserve"> </w:t>
      </w:r>
      <w:r>
        <w:t>с</w:t>
      </w:r>
      <w:r>
        <w:rPr>
          <w:spacing w:val="1"/>
        </w:rPr>
        <w:t xml:space="preserve"> </w:t>
      </w:r>
      <w:r>
        <w:t>сообщением</w:t>
      </w:r>
      <w:r>
        <w:rPr>
          <w:spacing w:val="1"/>
        </w:rPr>
        <w:t xml:space="preserve"> </w:t>
      </w:r>
      <w:r>
        <w:t>основных</w:t>
      </w:r>
      <w:r>
        <w:rPr>
          <w:spacing w:val="1"/>
        </w:rPr>
        <w:t xml:space="preserve"> </w:t>
      </w:r>
      <w:r>
        <w:t>сведений</w:t>
      </w:r>
      <w:r>
        <w:rPr>
          <w:spacing w:val="1"/>
        </w:rPr>
        <w:t xml:space="preserve"> </w:t>
      </w:r>
      <w:r>
        <w:t>о</w:t>
      </w:r>
      <w:r>
        <w:rPr>
          <w:spacing w:val="1"/>
        </w:rPr>
        <w:t xml:space="preserve"> </w:t>
      </w:r>
      <w:r>
        <w:t>себе</w:t>
      </w:r>
      <w:r>
        <w:rPr>
          <w:spacing w:val="1"/>
        </w:rPr>
        <w:t xml:space="preserve"> </w:t>
      </w:r>
      <w:r>
        <w:t>в</w:t>
      </w:r>
      <w:r>
        <w:rPr>
          <w:spacing w:val="1"/>
        </w:rPr>
        <w:t xml:space="preserve"> </w:t>
      </w:r>
      <w:r>
        <w:t>соответствии</w:t>
      </w:r>
      <w:r>
        <w:rPr>
          <w:spacing w:val="-2"/>
        </w:rPr>
        <w:t xml:space="preserve"> </w:t>
      </w:r>
      <w:r>
        <w:t>с нормами, принятыми</w:t>
      </w:r>
      <w:r>
        <w:rPr>
          <w:spacing w:val="-1"/>
        </w:rPr>
        <w:t xml:space="preserve"> </w:t>
      </w:r>
      <w:r>
        <w:t>в</w:t>
      </w:r>
      <w:r>
        <w:rPr>
          <w:spacing w:val="-2"/>
        </w:rPr>
        <w:t xml:space="preserve"> </w:t>
      </w:r>
      <w:r>
        <w:t>стране/странах</w:t>
      </w:r>
      <w:r>
        <w:rPr>
          <w:spacing w:val="-6"/>
        </w:rPr>
        <w:t xml:space="preserve"> </w:t>
      </w:r>
      <w:r>
        <w:t>изучаемого</w:t>
      </w:r>
      <w:r>
        <w:rPr>
          <w:spacing w:val="-1"/>
        </w:rPr>
        <w:t xml:space="preserve"> </w:t>
      </w:r>
      <w:r>
        <w:t>языка;</w:t>
      </w:r>
    </w:p>
    <w:p w:rsidR="00347E9B" w:rsidRDefault="00757747">
      <w:pPr>
        <w:pStyle w:val="a4"/>
        <w:spacing w:line="360" w:lineRule="auto"/>
        <w:ind w:right="483"/>
      </w:pPr>
      <w:r>
        <w:t>писать электронное сообщение личного характера, соблюдая речевой</w:t>
      </w:r>
      <w:r>
        <w:rPr>
          <w:spacing w:val="1"/>
        </w:rPr>
        <w:t xml:space="preserve"> </w:t>
      </w:r>
      <w:r>
        <w:t>этикет, принятый в стране/странах изучаемого языка (объём сообщения – до</w:t>
      </w:r>
      <w:r>
        <w:rPr>
          <w:spacing w:val="1"/>
        </w:rPr>
        <w:t xml:space="preserve"> </w:t>
      </w:r>
      <w:r>
        <w:t>140 слов);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создавать письменные высказывания на основе плана, иллюстрации,</w:t>
      </w:r>
      <w:r>
        <w:rPr>
          <w:spacing w:val="1"/>
        </w:rPr>
        <w:t xml:space="preserve"> </w:t>
      </w:r>
      <w:r>
        <w:t>таблицы, графика, диаграммы и/или прочитанного/прослушанного текста с</w:t>
      </w:r>
      <w:r>
        <w:rPr>
          <w:spacing w:val="1"/>
        </w:rPr>
        <w:t xml:space="preserve"> </w:t>
      </w:r>
      <w:r>
        <w:t>использованием</w:t>
      </w:r>
      <w:r>
        <w:rPr>
          <w:spacing w:val="1"/>
        </w:rPr>
        <w:t xml:space="preserve"> </w:t>
      </w:r>
      <w:r>
        <w:t>образца</w:t>
      </w:r>
      <w:r>
        <w:rPr>
          <w:spacing w:val="1"/>
        </w:rPr>
        <w:t xml:space="preserve"> </w:t>
      </w:r>
      <w:r>
        <w:t>(объём</w:t>
      </w:r>
      <w:r>
        <w:rPr>
          <w:spacing w:val="1"/>
        </w:rPr>
        <w:t xml:space="preserve"> </w:t>
      </w:r>
      <w:r>
        <w:t>высказывания</w:t>
      </w:r>
      <w:r>
        <w:rPr>
          <w:spacing w:val="9"/>
        </w:rPr>
        <w:t xml:space="preserve"> </w:t>
      </w:r>
      <w:r>
        <w:t>– до 180 слов);</w:t>
      </w:r>
    </w:p>
    <w:p w:rsidR="00347E9B" w:rsidRDefault="00757747">
      <w:pPr>
        <w:pStyle w:val="a4"/>
        <w:tabs>
          <w:tab w:val="left" w:pos="3283"/>
          <w:tab w:val="left" w:pos="5082"/>
          <w:tab w:val="left" w:pos="6646"/>
          <w:tab w:val="left" w:pos="8556"/>
        </w:tabs>
        <w:spacing w:before="2" w:line="360" w:lineRule="auto"/>
        <w:ind w:right="497"/>
      </w:pPr>
      <w:r>
        <w:t>заполнять</w:t>
      </w:r>
      <w:r>
        <w:tab/>
        <w:t>таблицу,</w:t>
      </w:r>
      <w:r>
        <w:tab/>
        <w:t>кратко</w:t>
      </w:r>
      <w:r>
        <w:tab/>
        <w:t>фиксируя</w:t>
      </w:r>
      <w:r>
        <w:tab/>
      </w:r>
      <w:r>
        <w:rPr>
          <w:spacing w:val="-1"/>
        </w:rPr>
        <w:t>содержание</w:t>
      </w:r>
      <w:r>
        <w:rPr>
          <w:spacing w:val="-68"/>
        </w:rPr>
        <w:t xml:space="preserve"> </w:t>
      </w:r>
      <w:r>
        <w:t>прочитанного/прослушанного текста или дополняя информацию в таблице,</w:t>
      </w:r>
      <w:r>
        <w:rPr>
          <w:spacing w:val="1"/>
        </w:rPr>
        <w:t xml:space="preserve"> </w:t>
      </w:r>
      <w:r>
        <w:t>письменно</w:t>
      </w:r>
      <w:r>
        <w:rPr>
          <w:spacing w:val="21"/>
        </w:rPr>
        <w:t xml:space="preserve"> </w:t>
      </w:r>
      <w:r>
        <w:t>представлять</w:t>
      </w:r>
      <w:r>
        <w:rPr>
          <w:spacing w:val="20"/>
        </w:rPr>
        <w:t xml:space="preserve"> </w:t>
      </w:r>
      <w:r>
        <w:t>результаты</w:t>
      </w:r>
      <w:r>
        <w:rPr>
          <w:spacing w:val="22"/>
        </w:rPr>
        <w:t xml:space="preserve"> </w:t>
      </w:r>
      <w:r>
        <w:t>выполненной</w:t>
      </w:r>
      <w:r>
        <w:rPr>
          <w:spacing w:val="22"/>
        </w:rPr>
        <w:t xml:space="preserve"> </w:t>
      </w:r>
      <w:r>
        <w:t>проектной</w:t>
      </w:r>
      <w:r>
        <w:rPr>
          <w:spacing w:val="21"/>
        </w:rPr>
        <w:t xml:space="preserve"> </w:t>
      </w:r>
      <w:r>
        <w:t>работы</w:t>
      </w:r>
      <w:r>
        <w:rPr>
          <w:spacing w:val="27"/>
        </w:rPr>
        <w:t xml:space="preserve"> </w:t>
      </w:r>
      <w:r>
        <w:t>(объём</w:t>
      </w:r>
    </w:p>
    <w:p w:rsidR="00347E9B" w:rsidRDefault="00757747" w:rsidP="00026C5F">
      <w:pPr>
        <w:pStyle w:val="a5"/>
        <w:numPr>
          <w:ilvl w:val="0"/>
          <w:numId w:val="123"/>
        </w:numPr>
        <w:tabs>
          <w:tab w:val="left" w:pos="832"/>
        </w:tabs>
        <w:spacing w:before="1"/>
        <w:ind w:left="831" w:hanging="213"/>
        <w:rPr>
          <w:sz w:val="28"/>
        </w:rPr>
      </w:pPr>
      <w:r>
        <w:rPr>
          <w:sz w:val="28"/>
        </w:rPr>
        <w:t>до</w:t>
      </w:r>
      <w:r>
        <w:rPr>
          <w:spacing w:val="-3"/>
          <w:sz w:val="28"/>
        </w:rPr>
        <w:t xml:space="preserve"> </w:t>
      </w:r>
      <w:r>
        <w:rPr>
          <w:sz w:val="28"/>
        </w:rPr>
        <w:t>180</w:t>
      </w:r>
      <w:r>
        <w:rPr>
          <w:spacing w:val="-2"/>
          <w:sz w:val="28"/>
        </w:rPr>
        <w:t xml:space="preserve"> </w:t>
      </w:r>
      <w:r>
        <w:rPr>
          <w:sz w:val="28"/>
        </w:rPr>
        <w:t>слов);</w:t>
      </w:r>
    </w:p>
    <w:p w:rsidR="00347E9B" w:rsidRDefault="00757747">
      <w:pPr>
        <w:pStyle w:val="a4"/>
        <w:spacing w:before="163"/>
        <w:ind w:left="1330" w:firstLine="0"/>
      </w:pPr>
      <w:r>
        <w:t>владеть</w:t>
      </w:r>
      <w:r>
        <w:rPr>
          <w:spacing w:val="-7"/>
        </w:rPr>
        <w:t xml:space="preserve"> </w:t>
      </w:r>
      <w:r>
        <w:t>фонетическими</w:t>
      </w:r>
      <w:r>
        <w:rPr>
          <w:spacing w:val="-5"/>
        </w:rPr>
        <w:t xml:space="preserve"> </w:t>
      </w:r>
      <w:r>
        <w:t>навыками:</w:t>
      </w:r>
    </w:p>
    <w:p w:rsidR="00347E9B" w:rsidRDefault="00757747">
      <w:pPr>
        <w:pStyle w:val="a4"/>
        <w:spacing w:before="158" w:line="360" w:lineRule="auto"/>
        <w:ind w:right="492"/>
      </w:pPr>
      <w:r>
        <w:t>различать</w:t>
      </w:r>
      <w:r>
        <w:rPr>
          <w:spacing w:val="1"/>
        </w:rPr>
        <w:t xml:space="preserve"> </w:t>
      </w:r>
      <w:r>
        <w:t>на</w:t>
      </w:r>
      <w:r>
        <w:rPr>
          <w:spacing w:val="1"/>
        </w:rPr>
        <w:t xml:space="preserve"> </w:t>
      </w:r>
      <w:r>
        <w:t>слух,</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w:t>
      </w:r>
      <w:r>
        <w:rPr>
          <w:spacing w:val="1"/>
        </w:rPr>
        <w:t xml:space="preserve"> </w:t>
      </w:r>
      <w:r>
        <w:t>сбою</w:t>
      </w:r>
      <w:r>
        <w:rPr>
          <w:spacing w:val="1"/>
        </w:rPr>
        <w:t xml:space="preserve"> </w:t>
      </w:r>
      <w:r>
        <w:t>коммуникации,</w:t>
      </w:r>
      <w:r>
        <w:rPr>
          <w:spacing w:val="1"/>
        </w:rPr>
        <w:t xml:space="preserve"> </w:t>
      </w:r>
      <w:r>
        <w:t>произносить</w:t>
      </w:r>
      <w:r>
        <w:rPr>
          <w:spacing w:val="1"/>
        </w:rPr>
        <w:t xml:space="preserve"> </w:t>
      </w:r>
      <w:r>
        <w:t>слова</w:t>
      </w:r>
      <w:r>
        <w:rPr>
          <w:spacing w:val="1"/>
        </w:rPr>
        <w:t xml:space="preserve"> </w:t>
      </w:r>
      <w:r>
        <w:t>с</w:t>
      </w:r>
      <w:r>
        <w:rPr>
          <w:spacing w:val="1"/>
        </w:rPr>
        <w:t xml:space="preserve"> </w:t>
      </w:r>
      <w:r>
        <w:t>правильным</w:t>
      </w:r>
      <w:r>
        <w:rPr>
          <w:spacing w:val="1"/>
        </w:rPr>
        <w:t xml:space="preserve"> </w:t>
      </w:r>
      <w:r>
        <w:t>ударением</w:t>
      </w:r>
      <w:r>
        <w:rPr>
          <w:spacing w:val="1"/>
        </w:rPr>
        <w:t xml:space="preserve"> </w:t>
      </w:r>
      <w:r>
        <w:t>и</w:t>
      </w:r>
      <w:r>
        <w:rPr>
          <w:spacing w:val="1"/>
        </w:rPr>
        <w:t xml:space="preserve"> </w:t>
      </w:r>
      <w:r>
        <w:t>фразы</w:t>
      </w:r>
      <w:r>
        <w:rPr>
          <w:spacing w:val="1"/>
        </w:rPr>
        <w:t xml:space="preserve"> </w:t>
      </w:r>
      <w:r>
        <w:t>с</w:t>
      </w:r>
      <w:r>
        <w:rPr>
          <w:spacing w:val="1"/>
        </w:rPr>
        <w:t xml:space="preserve"> </w:t>
      </w:r>
      <w:r>
        <w:t>соблюдением</w:t>
      </w:r>
      <w:r>
        <w:rPr>
          <w:spacing w:val="1"/>
        </w:rPr>
        <w:t xml:space="preserve"> </w:t>
      </w:r>
      <w:r>
        <w:t>их</w:t>
      </w:r>
      <w:r>
        <w:rPr>
          <w:spacing w:val="1"/>
        </w:rPr>
        <w:t xml:space="preserve"> </w:t>
      </w:r>
      <w:r>
        <w:t>ритмико-интонационных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применять</w:t>
      </w:r>
      <w:r>
        <w:rPr>
          <w:spacing w:val="1"/>
        </w:rPr>
        <w:t xml:space="preserve"> </w:t>
      </w:r>
      <w:r>
        <w:t>правило</w:t>
      </w:r>
      <w:r>
        <w:rPr>
          <w:spacing w:val="1"/>
        </w:rPr>
        <w:t xml:space="preserve"> </w:t>
      </w:r>
      <w:r>
        <w:t>отсутствия</w:t>
      </w:r>
      <w:r>
        <w:rPr>
          <w:spacing w:val="1"/>
        </w:rPr>
        <w:t xml:space="preserve"> </w:t>
      </w:r>
      <w:r>
        <w:t>фразового ударения</w:t>
      </w:r>
      <w:r>
        <w:rPr>
          <w:spacing w:val="1"/>
        </w:rPr>
        <w:t xml:space="preserve"> </w:t>
      </w:r>
      <w:r>
        <w:t>на</w:t>
      </w:r>
      <w:r>
        <w:rPr>
          <w:spacing w:val="1"/>
        </w:rPr>
        <w:t xml:space="preserve"> </w:t>
      </w:r>
      <w:r>
        <w:t>служебных</w:t>
      </w:r>
      <w:r>
        <w:rPr>
          <w:spacing w:val="-3"/>
        </w:rPr>
        <w:t xml:space="preserve"> </w:t>
      </w:r>
      <w:r>
        <w:t>словах;</w:t>
      </w:r>
    </w:p>
    <w:p w:rsidR="00347E9B" w:rsidRDefault="00757747">
      <w:pPr>
        <w:pStyle w:val="a4"/>
        <w:spacing w:before="3" w:line="360" w:lineRule="auto"/>
        <w:ind w:right="486"/>
      </w:pPr>
      <w:r>
        <w:t>выразительно читать вслух небольшие тексты объёмом до 150 слов,</w:t>
      </w:r>
      <w:r>
        <w:rPr>
          <w:spacing w:val="1"/>
        </w:rPr>
        <w:t xml:space="preserve"> </w:t>
      </w:r>
      <w:r>
        <w:t>построенные</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демонстрируя</w:t>
      </w:r>
      <w:r>
        <w:rPr>
          <w:spacing w:val="71"/>
        </w:rPr>
        <w:t xml:space="preserve"> </w:t>
      </w:r>
      <w:r>
        <w:t>понимание</w:t>
      </w:r>
      <w:r>
        <w:rPr>
          <w:spacing w:val="1"/>
        </w:rPr>
        <w:t xml:space="preserve"> </w:t>
      </w:r>
      <w:r>
        <w:t>содержания</w:t>
      </w:r>
      <w:r>
        <w:rPr>
          <w:spacing w:val="2"/>
        </w:rPr>
        <w:t xml:space="preserve"> </w:t>
      </w:r>
      <w:r>
        <w:t>текста;</w:t>
      </w:r>
    </w:p>
    <w:p w:rsidR="00347E9B" w:rsidRDefault="00757747">
      <w:pPr>
        <w:pStyle w:val="a4"/>
        <w:spacing w:line="362" w:lineRule="auto"/>
        <w:ind w:right="501"/>
      </w:pPr>
      <w:r>
        <w:t>владеть</w:t>
      </w:r>
      <w:r>
        <w:rPr>
          <w:spacing w:val="1"/>
        </w:rPr>
        <w:t xml:space="preserve"> </w:t>
      </w:r>
      <w:r>
        <w:t>орфографическими</w:t>
      </w:r>
      <w:r>
        <w:rPr>
          <w:spacing w:val="1"/>
        </w:rPr>
        <w:t xml:space="preserve"> </w:t>
      </w:r>
      <w:r>
        <w:t>навыками:</w:t>
      </w:r>
      <w:r>
        <w:rPr>
          <w:spacing w:val="1"/>
        </w:rPr>
        <w:t xml:space="preserve"> </w:t>
      </w:r>
      <w:r>
        <w:t>правильно</w:t>
      </w:r>
      <w:r>
        <w:rPr>
          <w:spacing w:val="1"/>
        </w:rPr>
        <w:t xml:space="preserve"> </w:t>
      </w:r>
      <w:r>
        <w:t>писать</w:t>
      </w:r>
      <w:r>
        <w:rPr>
          <w:spacing w:val="1"/>
        </w:rPr>
        <w:t xml:space="preserve"> </w:t>
      </w:r>
      <w:r>
        <w:t>изученные</w:t>
      </w:r>
      <w:r>
        <w:rPr>
          <w:spacing w:val="1"/>
        </w:rPr>
        <w:t xml:space="preserve"> </w:t>
      </w:r>
      <w:r>
        <w:t>слова;</w:t>
      </w:r>
    </w:p>
    <w:p w:rsidR="00347E9B" w:rsidRDefault="00757747">
      <w:pPr>
        <w:pStyle w:val="a4"/>
        <w:spacing w:line="362" w:lineRule="auto"/>
        <w:ind w:right="496"/>
      </w:pPr>
      <w:r>
        <w:t>владеть</w:t>
      </w:r>
      <w:r>
        <w:rPr>
          <w:spacing w:val="1"/>
        </w:rPr>
        <w:t xml:space="preserve"> </w:t>
      </w:r>
      <w:r>
        <w:t>пунктуационными</w:t>
      </w:r>
      <w:r>
        <w:rPr>
          <w:spacing w:val="1"/>
        </w:rPr>
        <w:t xml:space="preserve"> </w:t>
      </w:r>
      <w:r>
        <w:t>навыками:</w:t>
      </w:r>
      <w:r>
        <w:rPr>
          <w:spacing w:val="1"/>
        </w:rPr>
        <w:t xml:space="preserve"> </w:t>
      </w:r>
      <w:r>
        <w:t>использовать</w:t>
      </w:r>
      <w:r>
        <w:rPr>
          <w:spacing w:val="1"/>
        </w:rPr>
        <w:t xml:space="preserve"> </w:t>
      </w:r>
      <w:r>
        <w:t>запятую</w:t>
      </w:r>
      <w:r>
        <w:rPr>
          <w:spacing w:val="1"/>
        </w:rPr>
        <w:t xml:space="preserve"> </w:t>
      </w:r>
      <w:r>
        <w:t>при</w:t>
      </w:r>
      <w:r>
        <w:rPr>
          <w:spacing w:val="1"/>
        </w:rPr>
        <w:t xml:space="preserve"> </w:t>
      </w:r>
      <w:r>
        <w:t>перечислении,</w:t>
      </w:r>
      <w:r>
        <w:rPr>
          <w:spacing w:val="2"/>
        </w:rPr>
        <w:t xml:space="preserve"> </w:t>
      </w:r>
      <w:r>
        <w:t>обращении и при выделении вводных</w:t>
      </w:r>
      <w:r>
        <w:rPr>
          <w:spacing w:val="-4"/>
        </w:rPr>
        <w:t xml:space="preserve"> </w:t>
      </w:r>
      <w:r>
        <w:t>слов;</w:t>
      </w:r>
    </w:p>
    <w:p w:rsidR="00347E9B" w:rsidRDefault="00757747">
      <w:pPr>
        <w:pStyle w:val="a4"/>
        <w:spacing w:line="320" w:lineRule="exact"/>
        <w:ind w:left="1330" w:firstLine="0"/>
      </w:pPr>
      <w:r>
        <w:t>апостроф,</w:t>
      </w:r>
      <w:r>
        <w:rPr>
          <w:spacing w:val="-3"/>
        </w:rPr>
        <w:t xml:space="preserve"> </w:t>
      </w:r>
      <w:r>
        <w:t>точку,</w:t>
      </w:r>
      <w:r>
        <w:rPr>
          <w:spacing w:val="-3"/>
        </w:rPr>
        <w:t xml:space="preserve"> </w:t>
      </w:r>
      <w:r>
        <w:t>вопросительный</w:t>
      </w:r>
      <w:r>
        <w:rPr>
          <w:spacing w:val="-5"/>
        </w:rPr>
        <w:t xml:space="preserve"> </w:t>
      </w:r>
      <w:r>
        <w:t>и</w:t>
      </w:r>
      <w:r>
        <w:rPr>
          <w:spacing w:val="-6"/>
        </w:rPr>
        <w:t xml:space="preserve"> </w:t>
      </w:r>
      <w:r>
        <w:t>восклицательный</w:t>
      </w:r>
      <w:r>
        <w:rPr>
          <w:spacing w:val="-5"/>
        </w:rPr>
        <w:t xml:space="preserve"> </w:t>
      </w:r>
      <w:r>
        <w:t>знаки;</w:t>
      </w:r>
    </w:p>
    <w:p w:rsidR="00347E9B" w:rsidRDefault="00757747">
      <w:pPr>
        <w:pStyle w:val="a4"/>
        <w:spacing w:before="149" w:line="360" w:lineRule="auto"/>
        <w:ind w:right="494"/>
      </w:pPr>
      <w:r>
        <w:t>не</w:t>
      </w:r>
      <w:r>
        <w:rPr>
          <w:spacing w:val="1"/>
        </w:rPr>
        <w:t xml:space="preserve"> </w:t>
      </w:r>
      <w:r>
        <w:t>ставить</w:t>
      </w:r>
      <w:r>
        <w:rPr>
          <w:spacing w:val="1"/>
        </w:rPr>
        <w:t xml:space="preserve"> </w:t>
      </w:r>
      <w:r>
        <w:t>точку</w:t>
      </w:r>
      <w:r>
        <w:rPr>
          <w:spacing w:val="1"/>
        </w:rPr>
        <w:t xml:space="preserve"> </w:t>
      </w:r>
      <w:r>
        <w:t>после</w:t>
      </w:r>
      <w:r>
        <w:rPr>
          <w:spacing w:val="1"/>
        </w:rPr>
        <w:t xml:space="preserve"> </w:t>
      </w:r>
      <w:r>
        <w:t>заголовка;</w:t>
      </w:r>
      <w:r>
        <w:rPr>
          <w:spacing w:val="1"/>
        </w:rPr>
        <w:t xml:space="preserve"> </w:t>
      </w:r>
      <w:r>
        <w:t>пунктуационно</w:t>
      </w:r>
      <w:r>
        <w:rPr>
          <w:spacing w:val="71"/>
        </w:rPr>
        <w:t xml:space="preserve"> </w:t>
      </w:r>
      <w:r>
        <w:t>правильно</w:t>
      </w:r>
      <w:r>
        <w:rPr>
          <w:spacing w:val="1"/>
        </w:rPr>
        <w:t xml:space="preserve"> </w:t>
      </w:r>
      <w:r>
        <w:t>оформлять прямую речь; пунктуационно правильно оформлять электронное</w:t>
      </w:r>
      <w:r>
        <w:rPr>
          <w:spacing w:val="1"/>
        </w:rPr>
        <w:t xml:space="preserve"> </w:t>
      </w:r>
      <w:r>
        <w:t>сообщение</w:t>
      </w:r>
      <w:r>
        <w:rPr>
          <w:spacing w:val="1"/>
        </w:rPr>
        <w:t xml:space="preserve"> </w:t>
      </w:r>
      <w:r>
        <w:t>личного</w:t>
      </w:r>
      <w:r>
        <w:rPr>
          <w:spacing w:val="1"/>
        </w:rPr>
        <w:t xml:space="preserve"> </w:t>
      </w:r>
      <w:r>
        <w:t>характера;</w:t>
      </w:r>
    </w:p>
    <w:p w:rsidR="00347E9B" w:rsidRDefault="00757747">
      <w:pPr>
        <w:pStyle w:val="a4"/>
        <w:spacing w:before="1" w:line="360" w:lineRule="auto"/>
        <w:ind w:right="490"/>
      </w:pPr>
      <w:r>
        <w:t>распознавать</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и</w:t>
      </w:r>
      <w:r>
        <w:rPr>
          <w:spacing w:val="1"/>
        </w:rPr>
        <w:t xml:space="preserve"> </w:t>
      </w:r>
      <w:r>
        <w:t>письменном</w:t>
      </w:r>
      <w:r>
        <w:rPr>
          <w:spacing w:val="1"/>
        </w:rPr>
        <w:t xml:space="preserve"> </w:t>
      </w:r>
      <w:r>
        <w:t>тексте</w:t>
      </w:r>
      <w:r>
        <w:rPr>
          <w:spacing w:val="1"/>
        </w:rPr>
        <w:t xml:space="preserve"> </w:t>
      </w:r>
      <w:r>
        <w:t>1500</w:t>
      </w:r>
      <w:r>
        <w:rPr>
          <w:spacing w:val="1"/>
        </w:rPr>
        <w:t xml:space="preserve"> </w:t>
      </w:r>
      <w:r>
        <w:t>лексических</w:t>
      </w:r>
      <w:r>
        <w:rPr>
          <w:spacing w:val="-67"/>
        </w:rPr>
        <w:t xml:space="preserve"> </w:t>
      </w:r>
      <w:r>
        <w:t>единиц (слов, фразовых глаголов, словосочетаний, речевых клише, средств</w:t>
      </w:r>
      <w:r>
        <w:rPr>
          <w:spacing w:val="1"/>
        </w:rPr>
        <w:t xml:space="preserve"> </w:t>
      </w:r>
      <w:r>
        <w:t>логической связи)   и правильно употреблять в устной и письменной речи</w:t>
      </w:r>
      <w:r>
        <w:rPr>
          <w:spacing w:val="1"/>
        </w:rPr>
        <w:t xml:space="preserve"> </w:t>
      </w:r>
      <w:r>
        <w:t>1400</w:t>
      </w:r>
      <w:r>
        <w:rPr>
          <w:spacing w:val="1"/>
        </w:rPr>
        <w:t xml:space="preserve"> </w:t>
      </w:r>
      <w:r>
        <w:t>лексических</w:t>
      </w:r>
      <w:r>
        <w:rPr>
          <w:spacing w:val="1"/>
        </w:rPr>
        <w:t xml:space="preserve"> </w:t>
      </w:r>
      <w:r>
        <w:t>единиц,</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с</w:t>
      </w:r>
      <w:r>
        <w:rPr>
          <w:spacing w:val="1"/>
        </w:rPr>
        <w:t xml:space="preserve"> </w:t>
      </w:r>
      <w:r>
        <w:t>соблюдением</w:t>
      </w:r>
      <w:r>
        <w:rPr>
          <w:spacing w:val="1"/>
        </w:rPr>
        <w:t xml:space="preserve"> </w:t>
      </w:r>
      <w:r>
        <w:t>существующей</w:t>
      </w:r>
      <w:r>
        <w:rPr>
          <w:spacing w:val="71"/>
        </w:rPr>
        <w:t xml:space="preserve"> </w:t>
      </w:r>
      <w:r>
        <w:t>в</w:t>
      </w:r>
      <w:r>
        <w:rPr>
          <w:spacing w:val="1"/>
        </w:rPr>
        <w:t xml:space="preserve"> </w:t>
      </w:r>
      <w:r>
        <w:t>английском</w:t>
      </w:r>
      <w:r>
        <w:rPr>
          <w:spacing w:val="1"/>
        </w:rPr>
        <w:t xml:space="preserve"> </w:t>
      </w:r>
      <w:r>
        <w:t>языке</w:t>
      </w:r>
      <w:r>
        <w:rPr>
          <w:spacing w:val="1"/>
        </w:rPr>
        <w:t xml:space="preserve"> </w:t>
      </w:r>
      <w:r>
        <w:t>нормы лексической сочетаемости;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1056" w:firstLine="0"/>
        <w:jc w:val="left"/>
      </w:pPr>
      <w:r>
        <w:lastRenderedPageBreak/>
        <w:t>распознавать и употреблять в устной и письменной речи:</w:t>
      </w:r>
      <w:r>
        <w:rPr>
          <w:spacing w:val="1"/>
        </w:rPr>
        <w:t xml:space="preserve"> </w:t>
      </w:r>
      <w:r>
        <w:t>родственные</w:t>
      </w:r>
      <w:r>
        <w:rPr>
          <w:spacing w:val="-7"/>
        </w:rPr>
        <w:t xml:space="preserve"> </w:t>
      </w:r>
      <w:r>
        <w:t>слова,</w:t>
      </w:r>
      <w:r>
        <w:rPr>
          <w:spacing w:val="-6"/>
        </w:rPr>
        <w:t xml:space="preserve"> </w:t>
      </w:r>
      <w:r>
        <w:t>образованные</w:t>
      </w:r>
      <w:r>
        <w:rPr>
          <w:spacing w:val="-7"/>
        </w:rPr>
        <w:t xml:space="preserve"> </w:t>
      </w:r>
      <w:r>
        <w:t>с</w:t>
      </w:r>
      <w:r>
        <w:rPr>
          <w:spacing w:val="-8"/>
        </w:rPr>
        <w:t xml:space="preserve"> </w:t>
      </w:r>
      <w:r>
        <w:t>использованием</w:t>
      </w:r>
      <w:r>
        <w:rPr>
          <w:spacing w:val="-7"/>
        </w:rPr>
        <w:t xml:space="preserve"> </w:t>
      </w:r>
      <w:r>
        <w:t>аффиксации:</w:t>
      </w:r>
    </w:p>
    <w:p w:rsidR="00347E9B" w:rsidRDefault="00757747">
      <w:pPr>
        <w:pStyle w:val="a4"/>
        <w:spacing w:line="314" w:lineRule="exact"/>
        <w:ind w:left="1330" w:firstLine="0"/>
        <w:jc w:val="left"/>
      </w:pPr>
      <w:r>
        <w:t>глаголы</w:t>
      </w:r>
      <w:r>
        <w:rPr>
          <w:spacing w:val="-3"/>
        </w:rPr>
        <w:t xml:space="preserve"> </w:t>
      </w:r>
      <w:r>
        <w:t>при</w:t>
      </w:r>
      <w:r>
        <w:rPr>
          <w:spacing w:val="-4"/>
        </w:rPr>
        <w:t xml:space="preserve"> </w:t>
      </w:r>
      <w:r>
        <w:t>помощи</w:t>
      </w:r>
      <w:r>
        <w:rPr>
          <w:spacing w:val="-4"/>
        </w:rPr>
        <w:t xml:space="preserve"> </w:t>
      </w:r>
      <w:r>
        <w:t>префиксов</w:t>
      </w:r>
      <w:r>
        <w:rPr>
          <w:spacing w:val="-5"/>
        </w:rPr>
        <w:t xml:space="preserve"> </w:t>
      </w:r>
      <w:r>
        <w:t>dis-,</w:t>
      </w:r>
      <w:r>
        <w:rPr>
          <w:spacing w:val="3"/>
        </w:rPr>
        <w:t xml:space="preserve"> </w:t>
      </w:r>
      <w:r>
        <w:t>mis-,</w:t>
      </w:r>
      <w:r>
        <w:rPr>
          <w:spacing w:val="-2"/>
        </w:rPr>
        <w:t xml:space="preserve"> </w:t>
      </w:r>
      <w:r>
        <w:t>re-,</w:t>
      </w:r>
      <w:r>
        <w:rPr>
          <w:spacing w:val="-1"/>
        </w:rPr>
        <w:t xml:space="preserve"> </w:t>
      </w:r>
      <w:r>
        <w:t>over-,</w:t>
      </w:r>
      <w:r>
        <w:rPr>
          <w:spacing w:val="-1"/>
        </w:rPr>
        <w:t xml:space="preserve"> </w:t>
      </w:r>
      <w:r>
        <w:t>under-</w:t>
      </w:r>
      <w:r>
        <w:rPr>
          <w:spacing w:val="-5"/>
        </w:rPr>
        <w:t xml:space="preserve"> </w:t>
      </w:r>
      <w:r>
        <w:t>и</w:t>
      </w:r>
      <w:r>
        <w:rPr>
          <w:spacing w:val="-3"/>
        </w:rPr>
        <w:t xml:space="preserve"> </w:t>
      </w:r>
      <w:r>
        <w:t>суффиксов</w:t>
      </w:r>
    </w:p>
    <w:p w:rsidR="00347E9B" w:rsidRPr="00757747" w:rsidRDefault="00757747">
      <w:pPr>
        <w:pStyle w:val="a4"/>
        <w:spacing w:before="164"/>
        <w:ind w:firstLine="0"/>
        <w:rPr>
          <w:lang w:val="en-US"/>
        </w:rPr>
      </w:pPr>
      <w:r w:rsidRPr="00757747">
        <w:rPr>
          <w:lang w:val="en-US"/>
        </w:rPr>
        <w:t>-ise/-ize,</w:t>
      </w:r>
      <w:r w:rsidRPr="00757747">
        <w:rPr>
          <w:spacing w:val="-2"/>
          <w:lang w:val="en-US"/>
        </w:rPr>
        <w:t xml:space="preserve"> </w:t>
      </w:r>
      <w:r w:rsidRPr="00757747">
        <w:rPr>
          <w:lang w:val="en-US"/>
        </w:rPr>
        <w:t>-en;</w:t>
      </w:r>
    </w:p>
    <w:p w:rsidR="00347E9B" w:rsidRPr="00757747" w:rsidRDefault="00757747">
      <w:pPr>
        <w:pStyle w:val="a4"/>
        <w:spacing w:before="163" w:line="357" w:lineRule="auto"/>
        <w:ind w:right="486"/>
        <w:rPr>
          <w:lang w:val="en-US"/>
        </w:rPr>
      </w:pPr>
      <w:r>
        <w:t>именасуществительныеприпомощипрефиксов</w:t>
      </w:r>
      <w:r w:rsidRPr="00757747">
        <w:rPr>
          <w:spacing w:val="1"/>
          <w:lang w:val="en-US"/>
        </w:rPr>
        <w:t xml:space="preserve"> </w:t>
      </w:r>
      <w:r w:rsidRPr="00757747">
        <w:rPr>
          <w:lang w:val="en-US"/>
        </w:rPr>
        <w:t>un-,</w:t>
      </w:r>
      <w:r w:rsidRPr="00757747">
        <w:rPr>
          <w:spacing w:val="1"/>
          <w:lang w:val="en-US"/>
        </w:rPr>
        <w:t xml:space="preserve"> </w:t>
      </w:r>
      <w:r w:rsidRPr="00757747">
        <w:rPr>
          <w:lang w:val="en-US"/>
        </w:rPr>
        <w:t>in-/im-,</w:t>
      </w:r>
      <w:r w:rsidRPr="00757747">
        <w:rPr>
          <w:spacing w:val="1"/>
          <w:lang w:val="en-US"/>
        </w:rPr>
        <w:t xml:space="preserve"> </w:t>
      </w:r>
      <w:r w:rsidRPr="00757747">
        <w:rPr>
          <w:lang w:val="en-US"/>
        </w:rPr>
        <w:t>il-/ir-</w:t>
      </w:r>
      <w:r w:rsidRPr="00757747">
        <w:rPr>
          <w:spacing w:val="1"/>
          <w:lang w:val="en-US"/>
        </w:rPr>
        <w:t xml:space="preserve"> </w:t>
      </w:r>
      <w:r>
        <w:t>исуффиксов</w:t>
      </w:r>
      <w:r w:rsidRPr="00757747">
        <w:rPr>
          <w:spacing w:val="-4"/>
          <w:lang w:val="en-US"/>
        </w:rPr>
        <w:t xml:space="preserve"> </w:t>
      </w:r>
      <w:r w:rsidRPr="00757747">
        <w:rPr>
          <w:lang w:val="en-US"/>
        </w:rPr>
        <w:t>-ance/-ence, -er/-or,</w:t>
      </w:r>
      <w:r w:rsidRPr="00757747">
        <w:rPr>
          <w:spacing w:val="-1"/>
          <w:lang w:val="en-US"/>
        </w:rPr>
        <w:t xml:space="preserve"> </w:t>
      </w:r>
      <w:r w:rsidRPr="00757747">
        <w:rPr>
          <w:lang w:val="en-US"/>
        </w:rPr>
        <w:t>-ing,</w:t>
      </w:r>
      <w:r w:rsidRPr="00757747">
        <w:rPr>
          <w:spacing w:val="-1"/>
          <w:lang w:val="en-US"/>
        </w:rPr>
        <w:t xml:space="preserve"> </w:t>
      </w:r>
      <w:r w:rsidRPr="00757747">
        <w:rPr>
          <w:lang w:val="en-US"/>
        </w:rPr>
        <w:t>-ist,</w:t>
      </w:r>
      <w:r w:rsidRPr="00757747">
        <w:rPr>
          <w:spacing w:val="-2"/>
          <w:lang w:val="en-US"/>
        </w:rPr>
        <w:t xml:space="preserve"> </w:t>
      </w:r>
      <w:r w:rsidRPr="00757747">
        <w:rPr>
          <w:lang w:val="en-US"/>
        </w:rPr>
        <w:t>-ity,</w:t>
      </w:r>
      <w:r w:rsidRPr="00757747">
        <w:rPr>
          <w:spacing w:val="-1"/>
          <w:lang w:val="en-US"/>
        </w:rPr>
        <w:t xml:space="preserve"> </w:t>
      </w:r>
      <w:r w:rsidRPr="00757747">
        <w:rPr>
          <w:lang w:val="en-US"/>
        </w:rPr>
        <w:t>-ment,</w:t>
      </w:r>
      <w:r w:rsidRPr="00757747">
        <w:rPr>
          <w:spacing w:val="-3"/>
          <w:lang w:val="en-US"/>
        </w:rPr>
        <w:t xml:space="preserve"> </w:t>
      </w:r>
      <w:r w:rsidRPr="00757747">
        <w:rPr>
          <w:lang w:val="en-US"/>
        </w:rPr>
        <w:t>-ness, -sion/-tion, -ship;</w:t>
      </w:r>
    </w:p>
    <w:p w:rsidR="00347E9B" w:rsidRPr="00757747" w:rsidRDefault="00757747">
      <w:pPr>
        <w:pStyle w:val="a4"/>
        <w:spacing w:before="5" w:line="360" w:lineRule="auto"/>
        <w:ind w:right="490"/>
        <w:rPr>
          <w:lang w:val="en-US"/>
        </w:rPr>
      </w:pPr>
      <w:r>
        <w:t>именаприлагательныеприпомощипрефиксов</w:t>
      </w:r>
      <w:r w:rsidRPr="00757747">
        <w:rPr>
          <w:spacing w:val="1"/>
          <w:lang w:val="en-US"/>
        </w:rPr>
        <w:t xml:space="preserve"> </w:t>
      </w:r>
      <w:r w:rsidRPr="00757747">
        <w:rPr>
          <w:lang w:val="en-US"/>
        </w:rPr>
        <w:t>un-,</w:t>
      </w:r>
      <w:r w:rsidRPr="00757747">
        <w:rPr>
          <w:spacing w:val="1"/>
          <w:lang w:val="en-US"/>
        </w:rPr>
        <w:t xml:space="preserve"> </w:t>
      </w:r>
      <w:r w:rsidRPr="00757747">
        <w:rPr>
          <w:lang w:val="en-US"/>
        </w:rPr>
        <w:t>in-/im-,</w:t>
      </w:r>
      <w:r w:rsidRPr="00757747">
        <w:rPr>
          <w:spacing w:val="1"/>
          <w:lang w:val="en-US"/>
        </w:rPr>
        <w:t xml:space="preserve"> </w:t>
      </w:r>
      <w:r w:rsidRPr="00757747">
        <w:rPr>
          <w:lang w:val="en-US"/>
        </w:rPr>
        <w:t>il-/ir-,</w:t>
      </w:r>
      <w:r w:rsidRPr="00757747">
        <w:rPr>
          <w:spacing w:val="1"/>
          <w:lang w:val="en-US"/>
        </w:rPr>
        <w:t xml:space="preserve"> </w:t>
      </w:r>
      <w:r w:rsidRPr="00757747">
        <w:rPr>
          <w:lang w:val="en-US"/>
        </w:rPr>
        <w:t>inter-,</w:t>
      </w:r>
      <w:r w:rsidRPr="00757747">
        <w:rPr>
          <w:spacing w:val="1"/>
          <w:lang w:val="en-US"/>
        </w:rPr>
        <w:t xml:space="preserve"> </w:t>
      </w:r>
      <w:r w:rsidRPr="00757747">
        <w:rPr>
          <w:lang w:val="en-US"/>
        </w:rPr>
        <w:t xml:space="preserve">non-, post-, pre- </w:t>
      </w:r>
      <w:r>
        <w:t>исуффиксов</w:t>
      </w:r>
      <w:r w:rsidRPr="00757747">
        <w:rPr>
          <w:lang w:val="en-US"/>
        </w:rPr>
        <w:t xml:space="preserve"> -able/-ible, -al, -ed, -ese, -ful, -ian/ -an, -ical, -ing, -</w:t>
      </w:r>
      <w:r w:rsidRPr="00757747">
        <w:rPr>
          <w:spacing w:val="1"/>
          <w:lang w:val="en-US"/>
        </w:rPr>
        <w:t xml:space="preserve"> </w:t>
      </w:r>
      <w:r w:rsidRPr="00757747">
        <w:rPr>
          <w:lang w:val="en-US"/>
        </w:rPr>
        <w:t>ish,</w:t>
      </w:r>
      <w:r w:rsidRPr="00757747">
        <w:rPr>
          <w:spacing w:val="4"/>
          <w:lang w:val="en-US"/>
        </w:rPr>
        <w:t xml:space="preserve"> </w:t>
      </w:r>
      <w:r w:rsidRPr="00757747">
        <w:rPr>
          <w:lang w:val="en-US"/>
        </w:rPr>
        <w:t>-ive,</w:t>
      </w:r>
      <w:r w:rsidRPr="00757747">
        <w:rPr>
          <w:spacing w:val="6"/>
          <w:lang w:val="en-US"/>
        </w:rPr>
        <w:t xml:space="preserve"> </w:t>
      </w:r>
      <w:r w:rsidRPr="00757747">
        <w:rPr>
          <w:lang w:val="en-US"/>
        </w:rPr>
        <w:t>-less,</w:t>
      </w:r>
      <w:r w:rsidRPr="00757747">
        <w:rPr>
          <w:spacing w:val="5"/>
          <w:lang w:val="en-US"/>
        </w:rPr>
        <w:t xml:space="preserve"> </w:t>
      </w:r>
      <w:r w:rsidRPr="00757747">
        <w:rPr>
          <w:lang w:val="en-US"/>
        </w:rPr>
        <w:t>-ly,</w:t>
      </w:r>
      <w:r w:rsidRPr="00757747">
        <w:rPr>
          <w:spacing w:val="3"/>
          <w:lang w:val="en-US"/>
        </w:rPr>
        <w:t xml:space="preserve"> </w:t>
      </w:r>
      <w:r w:rsidRPr="00757747">
        <w:rPr>
          <w:lang w:val="en-US"/>
        </w:rPr>
        <w:t>-ous,</w:t>
      </w:r>
      <w:r w:rsidRPr="00757747">
        <w:rPr>
          <w:spacing w:val="5"/>
          <w:lang w:val="en-US"/>
        </w:rPr>
        <w:t xml:space="preserve"> </w:t>
      </w:r>
      <w:r w:rsidRPr="00757747">
        <w:rPr>
          <w:lang w:val="en-US"/>
        </w:rPr>
        <w:t>-y;</w:t>
      </w:r>
    </w:p>
    <w:p w:rsidR="00347E9B" w:rsidRDefault="00757747">
      <w:pPr>
        <w:pStyle w:val="a4"/>
        <w:spacing w:before="1" w:line="357" w:lineRule="auto"/>
        <w:ind w:left="1330" w:right="1275" w:firstLine="0"/>
      </w:pPr>
      <w:r>
        <w:t>наречия при помощи префиксов un-, in-/im-, il-/ir- и суффикса -ly;</w:t>
      </w:r>
      <w:r>
        <w:rPr>
          <w:spacing w:val="-67"/>
        </w:rPr>
        <w:t xml:space="preserve"> </w:t>
      </w:r>
      <w:r>
        <w:t>числительные при</w:t>
      </w:r>
      <w:r>
        <w:rPr>
          <w:spacing w:val="-1"/>
        </w:rPr>
        <w:t xml:space="preserve"> </w:t>
      </w:r>
      <w:r>
        <w:t>помощи</w:t>
      </w:r>
      <w:r>
        <w:rPr>
          <w:spacing w:val="-1"/>
        </w:rPr>
        <w:t xml:space="preserve"> </w:t>
      </w:r>
      <w:r>
        <w:t>суффиксов</w:t>
      </w:r>
      <w:r>
        <w:rPr>
          <w:spacing w:val="5"/>
        </w:rPr>
        <w:t xml:space="preserve"> </w:t>
      </w:r>
      <w:r>
        <w:t>-teen,</w:t>
      </w:r>
      <w:r>
        <w:rPr>
          <w:spacing w:val="3"/>
        </w:rPr>
        <w:t xml:space="preserve"> </w:t>
      </w:r>
      <w:r>
        <w:t>-ty,</w:t>
      </w:r>
      <w:r>
        <w:rPr>
          <w:spacing w:val="3"/>
        </w:rPr>
        <w:t xml:space="preserve"> </w:t>
      </w:r>
      <w:r>
        <w:t>-th;</w:t>
      </w:r>
    </w:p>
    <w:p w:rsidR="00347E9B" w:rsidRDefault="00757747">
      <w:pPr>
        <w:pStyle w:val="a4"/>
        <w:spacing w:before="6"/>
        <w:ind w:left="1330" w:firstLine="0"/>
      </w:pPr>
      <w:r>
        <w:t>с</w:t>
      </w:r>
      <w:r>
        <w:rPr>
          <w:spacing w:val="-5"/>
        </w:rPr>
        <w:t xml:space="preserve"> </w:t>
      </w:r>
      <w:r>
        <w:t>использованием</w:t>
      </w:r>
      <w:r>
        <w:rPr>
          <w:spacing w:val="-4"/>
        </w:rPr>
        <w:t xml:space="preserve"> </w:t>
      </w:r>
      <w:r>
        <w:t>словосложения:</w:t>
      </w:r>
    </w:p>
    <w:p w:rsidR="00347E9B" w:rsidRDefault="00757747">
      <w:pPr>
        <w:pStyle w:val="a4"/>
        <w:spacing w:before="163" w:line="357" w:lineRule="auto"/>
        <w:ind w:right="496"/>
      </w:pPr>
      <w:r>
        <w:t>сложные существительные путём соединения основ существительных</w:t>
      </w:r>
      <w:r>
        <w:rPr>
          <w:spacing w:val="1"/>
        </w:rPr>
        <w:t xml:space="preserve"> </w:t>
      </w:r>
      <w:r>
        <w:t>(football);</w:t>
      </w:r>
    </w:p>
    <w:p w:rsidR="00347E9B" w:rsidRDefault="00757747">
      <w:pPr>
        <w:pStyle w:val="a4"/>
        <w:spacing w:before="6" w:line="357" w:lineRule="auto"/>
        <w:ind w:right="488"/>
      </w:pPr>
      <w:r>
        <w:t>сложные существительные путём соединения основы</w:t>
      </w:r>
      <w:r>
        <w:rPr>
          <w:spacing w:val="70"/>
        </w:rPr>
        <w:t xml:space="preserve"> </w:t>
      </w:r>
      <w:r>
        <w:t>прилагательного</w:t>
      </w:r>
      <w:r>
        <w:rPr>
          <w:spacing w:val="1"/>
        </w:rPr>
        <w:t xml:space="preserve"> </w:t>
      </w:r>
      <w:r>
        <w:t>с</w:t>
      </w:r>
      <w:r>
        <w:rPr>
          <w:spacing w:val="1"/>
        </w:rPr>
        <w:t xml:space="preserve"> </w:t>
      </w:r>
      <w:r>
        <w:t>основой</w:t>
      </w:r>
      <w:r>
        <w:rPr>
          <w:spacing w:val="1"/>
        </w:rPr>
        <w:t xml:space="preserve"> </w:t>
      </w:r>
      <w:r>
        <w:t>существительного (bluebell);</w:t>
      </w:r>
    </w:p>
    <w:p w:rsidR="00347E9B" w:rsidRDefault="00757747">
      <w:pPr>
        <w:pStyle w:val="a4"/>
        <w:spacing w:before="5" w:line="362" w:lineRule="auto"/>
        <w:ind w:right="497"/>
      </w:pPr>
      <w:r>
        <w:t>сложные существительные путём соединения основ существительных с</w:t>
      </w:r>
      <w:r>
        <w:rPr>
          <w:spacing w:val="-67"/>
        </w:rPr>
        <w:t xml:space="preserve"> </w:t>
      </w:r>
      <w:r>
        <w:t>предлогом</w:t>
      </w:r>
      <w:r>
        <w:rPr>
          <w:spacing w:val="1"/>
        </w:rPr>
        <w:t xml:space="preserve"> </w:t>
      </w:r>
      <w:r>
        <w:t>(father-in-law);</w:t>
      </w:r>
    </w:p>
    <w:p w:rsidR="00347E9B" w:rsidRDefault="00757747">
      <w:pPr>
        <w:pStyle w:val="a4"/>
        <w:spacing w:line="362" w:lineRule="auto"/>
        <w:ind w:right="491"/>
      </w:pPr>
      <w:r>
        <w:t>сложные</w:t>
      </w:r>
      <w:r>
        <w:rPr>
          <w:spacing w:val="1"/>
        </w:rPr>
        <w:t xml:space="preserve"> </w:t>
      </w:r>
      <w:r>
        <w:t>прилагательные</w:t>
      </w:r>
      <w:r>
        <w:rPr>
          <w:spacing w:val="1"/>
        </w:rPr>
        <w:t xml:space="preserve"> </w:t>
      </w:r>
      <w:r>
        <w:t>путём</w:t>
      </w:r>
      <w:r>
        <w:rPr>
          <w:spacing w:val="1"/>
        </w:rPr>
        <w:t xml:space="preserve"> </w:t>
      </w:r>
      <w:r>
        <w:t>соединения</w:t>
      </w:r>
      <w:r>
        <w:rPr>
          <w:spacing w:val="1"/>
        </w:rPr>
        <w:t xml:space="preserve"> </w:t>
      </w:r>
      <w:r>
        <w:t>основы</w:t>
      </w:r>
      <w:r>
        <w:rPr>
          <w:spacing w:val="1"/>
        </w:rPr>
        <w:t xml:space="preserve"> </w:t>
      </w:r>
      <w:r>
        <w:t>прилагательного/числительного с основой существительного с добавлением</w:t>
      </w:r>
      <w:r>
        <w:rPr>
          <w:spacing w:val="1"/>
        </w:rPr>
        <w:t xml:space="preserve"> </w:t>
      </w:r>
      <w:r>
        <w:t>суффикса</w:t>
      </w:r>
      <w:r>
        <w:rPr>
          <w:spacing w:val="3"/>
        </w:rPr>
        <w:t xml:space="preserve"> </w:t>
      </w:r>
      <w:r>
        <w:t>-ed</w:t>
      </w:r>
      <w:r>
        <w:rPr>
          <w:spacing w:val="1"/>
        </w:rPr>
        <w:t xml:space="preserve"> </w:t>
      </w:r>
      <w:r>
        <w:t>(blue-eyed,</w:t>
      </w:r>
      <w:r>
        <w:rPr>
          <w:spacing w:val="3"/>
        </w:rPr>
        <w:t xml:space="preserve"> </w:t>
      </w:r>
      <w:r>
        <w:t>eight-legged);</w:t>
      </w:r>
    </w:p>
    <w:p w:rsidR="00347E9B" w:rsidRDefault="00757747">
      <w:pPr>
        <w:pStyle w:val="a4"/>
        <w:spacing w:line="362" w:lineRule="auto"/>
        <w:ind w:right="495"/>
      </w:pPr>
      <w:r>
        <w:t>сложные</w:t>
      </w:r>
      <w:r>
        <w:rPr>
          <w:spacing w:val="1"/>
        </w:rPr>
        <w:t xml:space="preserve"> </w:t>
      </w:r>
      <w:r>
        <w:t>прилагательные</w:t>
      </w:r>
      <w:r>
        <w:rPr>
          <w:spacing w:val="1"/>
        </w:rPr>
        <w:t xml:space="preserve"> </w:t>
      </w:r>
      <w:r>
        <w:t>путём</w:t>
      </w:r>
      <w:r>
        <w:rPr>
          <w:spacing w:val="1"/>
        </w:rPr>
        <w:t xml:space="preserve"> </w:t>
      </w:r>
      <w:r>
        <w:t>соединения</w:t>
      </w:r>
      <w:r>
        <w:rPr>
          <w:spacing w:val="1"/>
        </w:rPr>
        <w:t xml:space="preserve"> </w:t>
      </w:r>
      <w:r>
        <w:t>наречия</w:t>
      </w:r>
      <w:r>
        <w:rPr>
          <w:spacing w:val="1"/>
        </w:rPr>
        <w:t xml:space="preserve"> </w:t>
      </w:r>
      <w:r>
        <w:t>с</w:t>
      </w:r>
      <w:r>
        <w:rPr>
          <w:spacing w:val="1"/>
        </w:rPr>
        <w:t xml:space="preserve"> </w:t>
      </w:r>
      <w:r>
        <w:t>основой</w:t>
      </w:r>
      <w:r>
        <w:rPr>
          <w:spacing w:val="1"/>
        </w:rPr>
        <w:t xml:space="preserve"> </w:t>
      </w:r>
      <w:r>
        <w:t>причастия</w:t>
      </w:r>
      <w:r>
        <w:rPr>
          <w:spacing w:val="1"/>
        </w:rPr>
        <w:t xml:space="preserve"> </w:t>
      </w:r>
      <w:r>
        <w:t>II (well-behaved);</w:t>
      </w:r>
    </w:p>
    <w:p w:rsidR="00347E9B" w:rsidRDefault="00757747">
      <w:pPr>
        <w:pStyle w:val="a4"/>
        <w:spacing w:line="362" w:lineRule="auto"/>
        <w:ind w:right="498"/>
      </w:pPr>
      <w:r>
        <w:t>сложные прилагательные путём соединения основы прилагательного с</w:t>
      </w:r>
      <w:r>
        <w:rPr>
          <w:spacing w:val="1"/>
        </w:rPr>
        <w:t xml:space="preserve"> </w:t>
      </w:r>
      <w:r>
        <w:t>основой причастия</w:t>
      </w:r>
      <w:r>
        <w:rPr>
          <w:spacing w:val="2"/>
        </w:rPr>
        <w:t xml:space="preserve"> </w:t>
      </w:r>
      <w:r>
        <w:t>I (nice-looking);</w:t>
      </w:r>
    </w:p>
    <w:p w:rsidR="00347E9B" w:rsidRDefault="00757747">
      <w:pPr>
        <w:pStyle w:val="a4"/>
        <w:spacing w:line="320" w:lineRule="exact"/>
        <w:ind w:left="1330" w:firstLine="0"/>
      </w:pPr>
      <w:r>
        <w:t>с</w:t>
      </w:r>
      <w:r>
        <w:rPr>
          <w:spacing w:val="-4"/>
        </w:rPr>
        <w:t xml:space="preserve"> </w:t>
      </w:r>
      <w:r>
        <w:t>использованием</w:t>
      </w:r>
      <w:r>
        <w:rPr>
          <w:spacing w:val="-3"/>
        </w:rPr>
        <w:t xml:space="preserve"> </w:t>
      </w:r>
      <w:r>
        <w:t>конверсии:</w:t>
      </w:r>
    </w:p>
    <w:p w:rsidR="00347E9B" w:rsidRDefault="00757747">
      <w:pPr>
        <w:pStyle w:val="a4"/>
        <w:spacing w:before="135" w:line="362" w:lineRule="auto"/>
        <w:ind w:right="499"/>
      </w:pPr>
      <w:r>
        <w:t>образование имён существительных от неопределённых форм глаголов</w:t>
      </w:r>
      <w:r>
        <w:rPr>
          <w:spacing w:val="1"/>
        </w:rPr>
        <w:t xml:space="preserve"> </w:t>
      </w:r>
      <w:r>
        <w:t>(to run</w:t>
      </w:r>
      <w:r>
        <w:rPr>
          <w:spacing w:val="-2"/>
        </w:rPr>
        <w:t xml:space="preserve"> </w:t>
      </w:r>
      <w:r>
        <w:t>–</w:t>
      </w:r>
      <w:r>
        <w:rPr>
          <w:spacing w:val="2"/>
        </w:rPr>
        <w:t xml:space="preserve"> </w:t>
      </w:r>
      <w:r>
        <w:t>a</w:t>
      </w:r>
      <w:r>
        <w:rPr>
          <w:spacing w:val="2"/>
        </w:rPr>
        <w:t xml:space="preserve"> </w:t>
      </w:r>
      <w:r>
        <w:t>run);</w:t>
      </w:r>
    </w:p>
    <w:p w:rsidR="00347E9B" w:rsidRDefault="00757747">
      <w:pPr>
        <w:pStyle w:val="a4"/>
        <w:spacing w:line="357" w:lineRule="auto"/>
        <w:ind w:left="1330" w:right="1286" w:firstLine="0"/>
      </w:pPr>
      <w:r>
        <w:t>имён существительных от прилагательных (rich people – the rich);</w:t>
      </w:r>
      <w:r>
        <w:rPr>
          <w:spacing w:val="-67"/>
        </w:rPr>
        <w:t xml:space="preserve"> </w:t>
      </w:r>
      <w:r>
        <w:t>глаголов</w:t>
      </w:r>
      <w:r>
        <w:rPr>
          <w:spacing w:val="-2"/>
        </w:rPr>
        <w:t xml:space="preserve"> </w:t>
      </w:r>
      <w:r>
        <w:t>от</w:t>
      </w:r>
      <w:r>
        <w:rPr>
          <w:spacing w:val="-1"/>
        </w:rPr>
        <w:t xml:space="preserve"> </w:t>
      </w:r>
      <w:r>
        <w:t>имён</w:t>
      </w:r>
      <w:r>
        <w:rPr>
          <w:spacing w:val="-1"/>
        </w:rPr>
        <w:t xml:space="preserve"> </w:t>
      </w:r>
      <w:r>
        <w:t>существительных</w:t>
      </w:r>
      <w:r>
        <w:rPr>
          <w:spacing w:val="-4"/>
        </w:rPr>
        <w:t xml:space="preserve"> </w:t>
      </w:r>
      <w:r>
        <w:t>(a</w:t>
      </w:r>
      <w:r>
        <w:rPr>
          <w:spacing w:val="6"/>
        </w:rPr>
        <w:t xml:space="preserve"> </w:t>
      </w:r>
      <w:r>
        <w:t>hand</w:t>
      </w:r>
      <w:r>
        <w:rPr>
          <w:spacing w:val="6"/>
        </w:rPr>
        <w:t xml:space="preserve"> </w:t>
      </w:r>
      <w:r>
        <w:t>–</w:t>
      </w:r>
      <w:r>
        <w:rPr>
          <w:spacing w:val="1"/>
        </w:rPr>
        <w:t xml:space="preserve"> </w:t>
      </w:r>
      <w:r>
        <w:t>to</w:t>
      </w:r>
      <w:r>
        <w:rPr>
          <w:spacing w:val="4"/>
        </w:rPr>
        <w:t xml:space="preserve"> </w:t>
      </w:r>
      <w:r>
        <w:t>hand);</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глаголов</w:t>
      </w:r>
      <w:r>
        <w:rPr>
          <w:spacing w:val="-4"/>
        </w:rPr>
        <w:t xml:space="preserve"> </w:t>
      </w:r>
      <w:r>
        <w:t>от</w:t>
      </w:r>
      <w:r>
        <w:rPr>
          <w:spacing w:val="-3"/>
        </w:rPr>
        <w:t xml:space="preserve"> </w:t>
      </w:r>
      <w:r>
        <w:t>имён</w:t>
      </w:r>
      <w:r>
        <w:rPr>
          <w:spacing w:val="-3"/>
        </w:rPr>
        <w:t xml:space="preserve"> </w:t>
      </w:r>
      <w:r>
        <w:t>прилагательных</w:t>
      </w:r>
      <w:r>
        <w:rPr>
          <w:spacing w:val="-6"/>
        </w:rPr>
        <w:t xml:space="preserve"> </w:t>
      </w:r>
      <w:r>
        <w:t>(cool</w:t>
      </w:r>
      <w:r>
        <w:rPr>
          <w:spacing w:val="-1"/>
        </w:rPr>
        <w:t xml:space="preserve"> </w:t>
      </w:r>
      <w:r>
        <w:t>–</w:t>
      </w:r>
      <w:r>
        <w:rPr>
          <w:spacing w:val="3"/>
        </w:rPr>
        <w:t xml:space="preserve"> </w:t>
      </w:r>
      <w:r>
        <w:t>to</w:t>
      </w:r>
      <w:r>
        <w:rPr>
          <w:spacing w:val="-3"/>
        </w:rPr>
        <w:t xml:space="preserve"> </w:t>
      </w:r>
      <w:r>
        <w:t>cool);</w:t>
      </w:r>
    </w:p>
    <w:p w:rsidR="00347E9B" w:rsidRDefault="00757747">
      <w:pPr>
        <w:pStyle w:val="a4"/>
        <w:spacing w:before="163" w:line="357" w:lineRule="auto"/>
        <w:ind w:right="49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имена</w:t>
      </w:r>
      <w:r>
        <w:rPr>
          <w:spacing w:val="1"/>
        </w:rPr>
        <w:t xml:space="preserve"> </w:t>
      </w:r>
      <w:r>
        <w:t>прилагательные</w:t>
      </w:r>
      <w:r>
        <w:rPr>
          <w:spacing w:val="1"/>
        </w:rPr>
        <w:t xml:space="preserve"> </w:t>
      </w:r>
      <w:r>
        <w:t>на</w:t>
      </w:r>
      <w:r>
        <w:rPr>
          <w:spacing w:val="5"/>
        </w:rPr>
        <w:t xml:space="preserve"> </w:t>
      </w:r>
      <w:r>
        <w:t>-ed и</w:t>
      </w:r>
      <w:r>
        <w:rPr>
          <w:spacing w:val="1"/>
        </w:rPr>
        <w:t xml:space="preserve"> </w:t>
      </w:r>
      <w:r>
        <w:t>-ing</w:t>
      </w:r>
      <w:r>
        <w:rPr>
          <w:spacing w:val="1"/>
        </w:rPr>
        <w:t xml:space="preserve"> </w:t>
      </w:r>
      <w:r>
        <w:t>(excited</w:t>
      </w:r>
      <w:r>
        <w:rPr>
          <w:spacing w:val="2"/>
        </w:rPr>
        <w:t xml:space="preserve"> </w:t>
      </w:r>
      <w:r>
        <w:t>–</w:t>
      </w:r>
      <w:r>
        <w:rPr>
          <w:spacing w:val="1"/>
        </w:rPr>
        <w:t xml:space="preserve"> </w:t>
      </w:r>
      <w:r>
        <w:t>exciting);</w:t>
      </w:r>
    </w:p>
    <w:p w:rsidR="00347E9B" w:rsidRDefault="00757747">
      <w:pPr>
        <w:pStyle w:val="a4"/>
        <w:spacing w:before="6" w:line="360" w:lineRule="auto"/>
        <w:ind w:right="499"/>
      </w:pPr>
      <w:r>
        <w:t>распознавать и употреблять в устной и письменной речи изученные</w:t>
      </w:r>
      <w:r>
        <w:rPr>
          <w:spacing w:val="1"/>
        </w:rPr>
        <w:t xml:space="preserve"> </w:t>
      </w:r>
      <w:r>
        <w:t>многозначные</w:t>
      </w:r>
      <w:r>
        <w:rPr>
          <w:spacing w:val="1"/>
        </w:rPr>
        <w:t xml:space="preserve"> </w:t>
      </w:r>
      <w:r>
        <w:t>лексические</w:t>
      </w:r>
      <w:r>
        <w:rPr>
          <w:spacing w:val="1"/>
        </w:rPr>
        <w:t xml:space="preserve"> </w:t>
      </w:r>
      <w:r>
        <w:t>единицы,</w:t>
      </w:r>
      <w:r>
        <w:rPr>
          <w:spacing w:val="1"/>
        </w:rPr>
        <w:t xml:space="preserve"> </w:t>
      </w:r>
      <w:r>
        <w:t>синонимы,</w:t>
      </w:r>
      <w:r>
        <w:rPr>
          <w:spacing w:val="1"/>
        </w:rPr>
        <w:t xml:space="preserve"> </w:t>
      </w:r>
      <w:r>
        <w:t>антонимы,</w:t>
      </w:r>
      <w:r>
        <w:rPr>
          <w:spacing w:val="1"/>
        </w:rPr>
        <w:t xml:space="preserve"> </w:t>
      </w: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1"/>
        </w:rPr>
        <w:t xml:space="preserve"> </w:t>
      </w:r>
      <w:r>
        <w:t>фразовые</w:t>
      </w:r>
      <w:r>
        <w:rPr>
          <w:spacing w:val="1"/>
        </w:rPr>
        <w:t xml:space="preserve"> </w:t>
      </w:r>
      <w:r>
        <w:t>глаголы,</w:t>
      </w:r>
      <w:r>
        <w:rPr>
          <w:spacing w:val="1"/>
        </w:rPr>
        <w:t xml:space="preserve"> </w:t>
      </w:r>
      <w:r>
        <w:t>сокращения</w:t>
      </w:r>
      <w:r>
        <w:rPr>
          <w:spacing w:val="1"/>
        </w:rPr>
        <w:t xml:space="preserve"> </w:t>
      </w:r>
      <w:r>
        <w:t>и</w:t>
      </w:r>
      <w:r>
        <w:rPr>
          <w:spacing w:val="1"/>
        </w:rPr>
        <w:t xml:space="preserve"> </w:t>
      </w:r>
      <w:r>
        <w:t>аббревиатуры;</w:t>
      </w:r>
    </w:p>
    <w:p w:rsidR="00347E9B" w:rsidRDefault="00757747">
      <w:pPr>
        <w:pStyle w:val="a4"/>
        <w:spacing w:before="3" w:line="360" w:lineRule="auto"/>
        <w:ind w:right="500"/>
      </w:pPr>
      <w:r>
        <w:t>распознавать и употреблять в устной и письменной речи различные</w:t>
      </w:r>
      <w:r>
        <w:rPr>
          <w:spacing w:val="1"/>
        </w:rPr>
        <w:t xml:space="preserve"> </w:t>
      </w:r>
      <w:r>
        <w:t>средства</w:t>
      </w:r>
      <w:r>
        <w:rPr>
          <w:spacing w:val="1"/>
        </w:rPr>
        <w:t xml:space="preserve"> </w:t>
      </w:r>
      <w:r>
        <w:t>связи</w:t>
      </w:r>
      <w:r>
        <w:rPr>
          <w:spacing w:val="1"/>
        </w:rPr>
        <w:t xml:space="preserve"> </w:t>
      </w:r>
      <w:r>
        <w:t>для</w:t>
      </w:r>
      <w:r>
        <w:rPr>
          <w:spacing w:val="1"/>
        </w:rPr>
        <w:t xml:space="preserve"> </w:t>
      </w:r>
      <w:r>
        <w:t>обеспечения</w:t>
      </w:r>
      <w:r>
        <w:rPr>
          <w:spacing w:val="1"/>
        </w:rPr>
        <w:t xml:space="preserve"> </w:t>
      </w:r>
      <w:r>
        <w:t>целостности</w:t>
      </w:r>
      <w:r>
        <w:rPr>
          <w:spacing w:val="1"/>
        </w:rPr>
        <w:t xml:space="preserve"> </w:t>
      </w:r>
      <w:r>
        <w:t>и</w:t>
      </w:r>
      <w:r>
        <w:rPr>
          <w:spacing w:val="1"/>
        </w:rPr>
        <w:t xml:space="preserve"> </w:t>
      </w:r>
      <w:r>
        <w:t>логичности</w:t>
      </w:r>
      <w:r>
        <w:rPr>
          <w:spacing w:val="1"/>
        </w:rPr>
        <w:t xml:space="preserve"> </w:t>
      </w:r>
      <w:r>
        <w:t>устного/письменного высказывания;</w:t>
      </w:r>
    </w:p>
    <w:p w:rsidR="00347E9B" w:rsidRDefault="00757747">
      <w:pPr>
        <w:pStyle w:val="a4"/>
        <w:spacing w:line="362" w:lineRule="auto"/>
        <w:ind w:right="486"/>
      </w:pPr>
      <w:r>
        <w:t>знать</w:t>
      </w:r>
      <w:r>
        <w:rPr>
          <w:spacing w:val="1"/>
        </w:rPr>
        <w:t xml:space="preserve"> </w:t>
      </w:r>
      <w:r>
        <w:t>и</w:t>
      </w:r>
      <w:r>
        <w:rPr>
          <w:spacing w:val="1"/>
        </w:rPr>
        <w:t xml:space="preserve"> </w:t>
      </w:r>
      <w:r>
        <w:t>понимать</w:t>
      </w:r>
      <w:r>
        <w:rPr>
          <w:spacing w:val="1"/>
        </w:rPr>
        <w:t xml:space="preserve"> </w:t>
      </w:r>
      <w:r>
        <w:t>особенности</w:t>
      </w:r>
      <w:r>
        <w:rPr>
          <w:spacing w:val="1"/>
        </w:rPr>
        <w:t xml:space="preserve"> </w:t>
      </w:r>
      <w:r>
        <w:t>структуры</w:t>
      </w:r>
      <w:r>
        <w:rPr>
          <w:spacing w:val="1"/>
        </w:rPr>
        <w:t xml:space="preserve"> </w:t>
      </w:r>
      <w:r>
        <w:t>простых</w:t>
      </w:r>
      <w:r>
        <w:rPr>
          <w:spacing w:val="1"/>
        </w:rPr>
        <w:t xml:space="preserve"> </w:t>
      </w:r>
      <w:r>
        <w:t>и</w:t>
      </w:r>
      <w:r>
        <w:rPr>
          <w:spacing w:val="1"/>
        </w:rPr>
        <w:t xml:space="preserve"> </w:t>
      </w:r>
      <w:r>
        <w:t>сложных</w:t>
      </w:r>
      <w:r>
        <w:rPr>
          <w:spacing w:val="1"/>
        </w:rPr>
        <w:t xml:space="preserve"> </w:t>
      </w:r>
      <w:r>
        <w:t>предложений</w:t>
      </w:r>
      <w:r>
        <w:rPr>
          <w:spacing w:val="1"/>
        </w:rPr>
        <w:t xml:space="preserve"> </w:t>
      </w:r>
      <w:r>
        <w:t>и</w:t>
      </w:r>
      <w:r>
        <w:rPr>
          <w:spacing w:val="1"/>
        </w:rPr>
        <w:t xml:space="preserve"> </w:t>
      </w:r>
      <w:r>
        <w:t>различных</w:t>
      </w:r>
      <w:r>
        <w:rPr>
          <w:spacing w:val="1"/>
        </w:rPr>
        <w:t xml:space="preserve"> </w:t>
      </w:r>
      <w:r>
        <w:t>коммуникативных</w:t>
      </w:r>
      <w:r>
        <w:rPr>
          <w:spacing w:val="1"/>
        </w:rPr>
        <w:t xml:space="preserve"> </w:t>
      </w:r>
      <w:r>
        <w:t>типов</w:t>
      </w:r>
      <w:r>
        <w:rPr>
          <w:spacing w:val="1"/>
        </w:rPr>
        <w:t xml:space="preserve"> </w:t>
      </w:r>
      <w:r>
        <w:t>предложений</w:t>
      </w:r>
      <w:r>
        <w:rPr>
          <w:spacing w:val="-67"/>
        </w:rPr>
        <w:t xml:space="preserve"> </w:t>
      </w:r>
      <w:r>
        <w:t>английского языка;</w:t>
      </w:r>
    </w:p>
    <w:p w:rsidR="00347E9B" w:rsidRDefault="00757747">
      <w:pPr>
        <w:pStyle w:val="a4"/>
        <w:spacing w:line="313" w:lineRule="exact"/>
        <w:ind w:left="1330" w:firstLine="0"/>
      </w:pPr>
      <w:r>
        <w:t>распознавать</w:t>
      </w:r>
      <w:r>
        <w:rPr>
          <w:spacing w:val="-6"/>
        </w:rPr>
        <w:t xml:space="preserve"> </w:t>
      </w:r>
      <w:r>
        <w:t>и</w:t>
      </w:r>
      <w:r>
        <w:rPr>
          <w:spacing w:val="-4"/>
        </w:rPr>
        <w:t xml:space="preserve"> </w:t>
      </w:r>
      <w:r>
        <w:t>употреблять</w:t>
      </w:r>
      <w:r>
        <w:rPr>
          <w:spacing w:val="-6"/>
        </w:rPr>
        <w:t xml:space="preserve"> </w:t>
      </w:r>
      <w:r>
        <w:t>в</w:t>
      </w:r>
      <w:r>
        <w:rPr>
          <w:spacing w:val="-1"/>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p>
    <w:p w:rsidR="00347E9B" w:rsidRDefault="00757747">
      <w:pPr>
        <w:pStyle w:val="a4"/>
        <w:spacing w:before="160" w:line="357" w:lineRule="auto"/>
        <w:ind w:right="500"/>
      </w:pPr>
      <w:r>
        <w:t>предложения,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несколькими</w:t>
      </w:r>
      <w:r>
        <w:rPr>
          <w:spacing w:val="1"/>
        </w:rPr>
        <w:t xml:space="preserve"> </w:t>
      </w:r>
      <w:r>
        <w:t>обстоятельствами,</w:t>
      </w:r>
      <w:r>
        <w:rPr>
          <w:spacing w:val="1"/>
        </w:rPr>
        <w:t xml:space="preserve"> </w:t>
      </w:r>
      <w:r>
        <w:t>следующими в определённом</w:t>
      </w:r>
      <w:r>
        <w:rPr>
          <w:spacing w:val="1"/>
        </w:rPr>
        <w:t xml:space="preserve"> </w:t>
      </w:r>
      <w:r>
        <w:t>порядке;</w:t>
      </w:r>
    </w:p>
    <w:p w:rsidR="00347E9B" w:rsidRDefault="00757747">
      <w:pPr>
        <w:pStyle w:val="a4"/>
        <w:spacing w:before="5" w:line="362" w:lineRule="auto"/>
        <w:ind w:left="1330" w:right="4316" w:firstLine="0"/>
      </w:pPr>
      <w:r>
        <w:t>предложения с начальным It;</w:t>
      </w:r>
      <w:r>
        <w:rPr>
          <w:spacing w:val="1"/>
        </w:rPr>
        <w:t xml:space="preserve"> </w:t>
      </w:r>
      <w:r>
        <w:t>предложения</w:t>
      </w:r>
      <w:r>
        <w:rPr>
          <w:spacing w:val="-4"/>
        </w:rPr>
        <w:t xml:space="preserve"> </w:t>
      </w:r>
      <w:r>
        <w:t>с</w:t>
      </w:r>
      <w:r>
        <w:rPr>
          <w:spacing w:val="-3"/>
        </w:rPr>
        <w:t xml:space="preserve"> </w:t>
      </w:r>
      <w:r>
        <w:t>начальным</w:t>
      </w:r>
      <w:r>
        <w:rPr>
          <w:spacing w:val="-3"/>
        </w:rPr>
        <w:t xml:space="preserve"> </w:t>
      </w:r>
      <w:r>
        <w:t>There</w:t>
      </w:r>
      <w:r>
        <w:rPr>
          <w:spacing w:val="-3"/>
        </w:rPr>
        <w:t xml:space="preserve"> </w:t>
      </w:r>
      <w:r>
        <w:t>+</w:t>
      </w:r>
      <w:r>
        <w:rPr>
          <w:spacing w:val="-4"/>
        </w:rPr>
        <w:t xml:space="preserve"> </w:t>
      </w:r>
      <w:r>
        <w:t>to</w:t>
      </w:r>
      <w:r>
        <w:rPr>
          <w:spacing w:val="-4"/>
        </w:rPr>
        <w:t xml:space="preserve"> </w:t>
      </w:r>
      <w:r>
        <w:t>be;</w:t>
      </w:r>
    </w:p>
    <w:p w:rsidR="00347E9B" w:rsidRDefault="00757747">
      <w:pPr>
        <w:pStyle w:val="a4"/>
        <w:spacing w:line="362" w:lineRule="auto"/>
        <w:ind w:right="481"/>
      </w:pPr>
      <w:r>
        <w:t>предложения</w:t>
      </w:r>
      <w:r>
        <w:rPr>
          <w:spacing w:val="1"/>
        </w:rPr>
        <w:t xml:space="preserve"> </w:t>
      </w:r>
      <w:r>
        <w:t>с</w:t>
      </w:r>
      <w:r>
        <w:rPr>
          <w:spacing w:val="1"/>
        </w:rPr>
        <w:t xml:space="preserve"> </w:t>
      </w:r>
      <w:r>
        <w:t>глагольными</w:t>
      </w:r>
      <w:r>
        <w:rPr>
          <w:spacing w:val="1"/>
        </w:rPr>
        <w:t xml:space="preserve"> </w:t>
      </w:r>
      <w:r>
        <w:t>конструкциями,</w:t>
      </w:r>
      <w:r>
        <w:rPr>
          <w:spacing w:val="1"/>
        </w:rPr>
        <w:t xml:space="preserve"> </w:t>
      </w:r>
      <w:r>
        <w:t>содержащими</w:t>
      </w:r>
      <w:r>
        <w:rPr>
          <w:spacing w:val="1"/>
        </w:rPr>
        <w:t xml:space="preserve"> </w:t>
      </w:r>
      <w:r>
        <w:t>глаголы-</w:t>
      </w:r>
      <w:r>
        <w:rPr>
          <w:spacing w:val="-67"/>
        </w:rPr>
        <w:t xml:space="preserve"> </w:t>
      </w:r>
      <w:r>
        <w:t>связки</w:t>
      </w:r>
      <w:r>
        <w:rPr>
          <w:spacing w:val="-1"/>
        </w:rPr>
        <w:t xml:space="preserve"> </w:t>
      </w:r>
      <w:r>
        <w:t>to be,</w:t>
      </w:r>
      <w:r>
        <w:rPr>
          <w:spacing w:val="4"/>
        </w:rPr>
        <w:t xml:space="preserve"> </w:t>
      </w:r>
      <w:r>
        <w:t>to look,</w:t>
      </w:r>
      <w:r>
        <w:rPr>
          <w:spacing w:val="4"/>
        </w:rPr>
        <w:t xml:space="preserve"> </w:t>
      </w:r>
      <w:r>
        <w:t>to seem,</w:t>
      </w:r>
      <w:r>
        <w:rPr>
          <w:spacing w:val="4"/>
        </w:rPr>
        <w:t xml:space="preserve"> </w:t>
      </w:r>
      <w:r>
        <w:t>to</w:t>
      </w:r>
      <w:r>
        <w:rPr>
          <w:spacing w:val="5"/>
        </w:rPr>
        <w:t xml:space="preserve"> </w:t>
      </w:r>
      <w:r>
        <w:t>feel;</w:t>
      </w:r>
    </w:p>
    <w:p w:rsidR="00347E9B" w:rsidRDefault="00757747">
      <w:pPr>
        <w:pStyle w:val="a4"/>
        <w:spacing w:line="360" w:lineRule="auto"/>
        <w:ind w:left="1330" w:right="496" w:firstLine="0"/>
        <w:jc w:val="left"/>
      </w:pPr>
      <w:r>
        <w:t>предложения</w:t>
      </w:r>
      <w:r>
        <w:rPr>
          <w:spacing w:val="6"/>
        </w:rPr>
        <w:t xml:space="preserve"> </w:t>
      </w:r>
      <w:r>
        <w:t>cо</w:t>
      </w:r>
      <w:r>
        <w:rPr>
          <w:spacing w:val="5"/>
        </w:rPr>
        <w:t xml:space="preserve"> </w:t>
      </w:r>
      <w:r>
        <w:t>сложным</w:t>
      </w:r>
      <w:r>
        <w:rPr>
          <w:spacing w:val="6"/>
        </w:rPr>
        <w:t xml:space="preserve"> </w:t>
      </w:r>
      <w:r>
        <w:t>подлежащим</w:t>
      </w:r>
      <w:r>
        <w:rPr>
          <w:spacing w:val="13"/>
        </w:rPr>
        <w:t xml:space="preserve"> </w:t>
      </w:r>
      <w:r>
        <w:t>–</w:t>
      </w:r>
      <w:r>
        <w:rPr>
          <w:spacing w:val="6"/>
        </w:rPr>
        <w:t xml:space="preserve"> </w:t>
      </w:r>
      <w:r>
        <w:t>Complex</w:t>
      </w:r>
      <w:r>
        <w:rPr>
          <w:spacing w:val="5"/>
        </w:rPr>
        <w:t xml:space="preserve"> </w:t>
      </w:r>
      <w:r>
        <w:t>Subject;</w:t>
      </w:r>
      <w:r>
        <w:rPr>
          <w:spacing w:val="1"/>
        </w:rPr>
        <w:t xml:space="preserve"> </w:t>
      </w:r>
      <w:r>
        <w:t>предложения cо сложным</w:t>
      </w:r>
      <w:r>
        <w:rPr>
          <w:spacing w:val="1"/>
        </w:rPr>
        <w:t xml:space="preserve"> </w:t>
      </w:r>
      <w:r>
        <w:t>дополнением</w:t>
      </w:r>
      <w:r>
        <w:rPr>
          <w:spacing w:val="8"/>
        </w:rPr>
        <w:t xml:space="preserve"> </w:t>
      </w:r>
      <w:r>
        <w:t>– Complex</w:t>
      </w:r>
      <w:r>
        <w:rPr>
          <w:spacing w:val="-2"/>
        </w:rPr>
        <w:t xml:space="preserve"> </w:t>
      </w:r>
      <w:r>
        <w:t>Object;</w:t>
      </w:r>
      <w:r>
        <w:rPr>
          <w:spacing w:val="1"/>
        </w:rPr>
        <w:t xml:space="preserve"> </w:t>
      </w:r>
      <w:r>
        <w:t>сложносочинённые</w:t>
      </w:r>
      <w:r>
        <w:rPr>
          <w:spacing w:val="31"/>
        </w:rPr>
        <w:t xml:space="preserve"> </w:t>
      </w:r>
      <w:r>
        <w:t>предложения</w:t>
      </w:r>
      <w:r>
        <w:rPr>
          <w:spacing w:val="31"/>
        </w:rPr>
        <w:t xml:space="preserve"> </w:t>
      </w:r>
      <w:r>
        <w:t>с</w:t>
      </w:r>
      <w:r>
        <w:rPr>
          <w:spacing w:val="32"/>
        </w:rPr>
        <w:t xml:space="preserve"> </w:t>
      </w:r>
      <w:r>
        <w:t>сочинительными</w:t>
      </w:r>
      <w:r>
        <w:rPr>
          <w:spacing w:val="29"/>
        </w:rPr>
        <w:t xml:space="preserve"> </w:t>
      </w:r>
      <w:r>
        <w:t>союзами</w:t>
      </w:r>
      <w:r>
        <w:rPr>
          <w:spacing w:val="30"/>
        </w:rPr>
        <w:t xml:space="preserve"> </w:t>
      </w:r>
      <w:r>
        <w:t>and,</w:t>
      </w:r>
      <w:r>
        <w:rPr>
          <w:spacing w:val="32"/>
        </w:rPr>
        <w:t xml:space="preserve"> </w:t>
      </w:r>
      <w:r>
        <w:t>but,</w:t>
      </w:r>
    </w:p>
    <w:p w:rsidR="00347E9B" w:rsidRDefault="00757747">
      <w:pPr>
        <w:pStyle w:val="a4"/>
        <w:spacing w:line="309" w:lineRule="exact"/>
        <w:ind w:firstLine="0"/>
        <w:jc w:val="left"/>
      </w:pPr>
      <w:r>
        <w:t>or;</w:t>
      </w:r>
    </w:p>
    <w:p w:rsidR="00347E9B" w:rsidRDefault="00757747">
      <w:pPr>
        <w:pStyle w:val="a4"/>
        <w:spacing w:before="163"/>
        <w:ind w:left="1330" w:firstLine="0"/>
        <w:jc w:val="left"/>
      </w:pPr>
      <w:r>
        <w:t>сложноподчинённые</w:t>
      </w:r>
      <w:r>
        <w:rPr>
          <w:spacing w:val="27"/>
        </w:rPr>
        <w:t xml:space="preserve"> </w:t>
      </w:r>
      <w:r>
        <w:t>предложения</w:t>
      </w:r>
      <w:r>
        <w:rPr>
          <w:spacing w:val="95"/>
        </w:rPr>
        <w:t xml:space="preserve"> </w:t>
      </w:r>
      <w:r>
        <w:t>с</w:t>
      </w:r>
      <w:r>
        <w:rPr>
          <w:spacing w:val="96"/>
        </w:rPr>
        <w:t xml:space="preserve"> </w:t>
      </w:r>
      <w:r>
        <w:t>союзами</w:t>
      </w:r>
      <w:r>
        <w:rPr>
          <w:spacing w:val="95"/>
        </w:rPr>
        <w:t xml:space="preserve"> </w:t>
      </w:r>
      <w:r>
        <w:t>и</w:t>
      </w:r>
      <w:r>
        <w:rPr>
          <w:spacing w:val="94"/>
        </w:rPr>
        <w:t xml:space="preserve"> </w:t>
      </w:r>
      <w:r>
        <w:t>союзными</w:t>
      </w:r>
      <w:r>
        <w:rPr>
          <w:spacing w:val="95"/>
        </w:rPr>
        <w:t xml:space="preserve"> </w:t>
      </w:r>
      <w:r>
        <w:t>словами</w:t>
      </w:r>
    </w:p>
    <w:p w:rsidR="00347E9B" w:rsidRPr="00757747" w:rsidRDefault="00757747">
      <w:pPr>
        <w:pStyle w:val="a4"/>
        <w:spacing w:before="163"/>
        <w:ind w:firstLine="0"/>
        <w:jc w:val="left"/>
        <w:rPr>
          <w:lang w:val="en-US"/>
        </w:rPr>
      </w:pPr>
      <w:r w:rsidRPr="00757747">
        <w:rPr>
          <w:lang w:val="en-US"/>
        </w:rPr>
        <w:t>because,</w:t>
      </w:r>
      <w:r w:rsidRPr="00757747">
        <w:rPr>
          <w:spacing w:val="-4"/>
          <w:lang w:val="en-US"/>
        </w:rPr>
        <w:t xml:space="preserve"> </w:t>
      </w:r>
      <w:r w:rsidRPr="00757747">
        <w:rPr>
          <w:lang w:val="en-US"/>
        </w:rPr>
        <w:t>if,</w:t>
      </w:r>
      <w:r w:rsidRPr="00757747">
        <w:rPr>
          <w:spacing w:val="-3"/>
          <w:lang w:val="en-US"/>
        </w:rPr>
        <w:t xml:space="preserve"> </w:t>
      </w:r>
      <w:r w:rsidRPr="00757747">
        <w:rPr>
          <w:lang w:val="en-US"/>
        </w:rPr>
        <w:t>when,</w:t>
      </w:r>
      <w:r w:rsidRPr="00757747">
        <w:rPr>
          <w:spacing w:val="-3"/>
          <w:lang w:val="en-US"/>
        </w:rPr>
        <w:t xml:space="preserve"> </w:t>
      </w:r>
      <w:r w:rsidRPr="00757747">
        <w:rPr>
          <w:lang w:val="en-US"/>
        </w:rPr>
        <w:t>where,</w:t>
      </w:r>
      <w:r w:rsidRPr="00757747">
        <w:rPr>
          <w:spacing w:val="-4"/>
          <w:lang w:val="en-US"/>
        </w:rPr>
        <w:t xml:space="preserve"> </w:t>
      </w:r>
      <w:r w:rsidRPr="00757747">
        <w:rPr>
          <w:lang w:val="en-US"/>
        </w:rPr>
        <w:t>what,</w:t>
      </w:r>
      <w:r w:rsidRPr="00757747">
        <w:rPr>
          <w:spacing w:val="-4"/>
          <w:lang w:val="en-US"/>
        </w:rPr>
        <w:t xml:space="preserve"> </w:t>
      </w:r>
      <w:r w:rsidRPr="00757747">
        <w:rPr>
          <w:lang w:val="en-US"/>
        </w:rPr>
        <w:t>why,</w:t>
      </w:r>
      <w:r w:rsidRPr="00757747">
        <w:rPr>
          <w:spacing w:val="1"/>
          <w:lang w:val="en-US"/>
        </w:rPr>
        <w:t xml:space="preserve"> </w:t>
      </w:r>
      <w:r w:rsidRPr="00757747">
        <w:rPr>
          <w:lang w:val="en-US"/>
        </w:rPr>
        <w:t>how;</w:t>
      </w:r>
    </w:p>
    <w:p w:rsidR="00347E9B" w:rsidRDefault="00757747">
      <w:pPr>
        <w:pStyle w:val="a4"/>
        <w:spacing w:before="158" w:line="362" w:lineRule="auto"/>
        <w:ind w:right="498"/>
        <w:jc w:val="left"/>
      </w:pPr>
      <w:r>
        <w:t>сложноподчинённые</w:t>
      </w:r>
      <w:r>
        <w:rPr>
          <w:spacing w:val="15"/>
        </w:rPr>
        <w:t xml:space="preserve"> </w:t>
      </w:r>
      <w:r>
        <w:t>предложения</w:t>
      </w:r>
      <w:r>
        <w:rPr>
          <w:spacing w:val="16"/>
        </w:rPr>
        <w:t xml:space="preserve"> </w:t>
      </w:r>
      <w:r>
        <w:t>с</w:t>
      </w:r>
      <w:r>
        <w:rPr>
          <w:spacing w:val="16"/>
        </w:rPr>
        <w:t xml:space="preserve"> </w:t>
      </w:r>
      <w:r>
        <w:t>определительными</w:t>
      </w:r>
      <w:r>
        <w:rPr>
          <w:spacing w:val="14"/>
        </w:rPr>
        <w:t xml:space="preserve"> </w:t>
      </w:r>
      <w:r>
        <w:t>придаточными</w:t>
      </w:r>
      <w:r>
        <w:rPr>
          <w:spacing w:val="-67"/>
        </w:rPr>
        <w:t xml:space="preserve"> </w:t>
      </w:r>
      <w:r>
        <w:t>с</w:t>
      </w:r>
      <w:r>
        <w:rPr>
          <w:spacing w:val="1"/>
        </w:rPr>
        <w:t xml:space="preserve"> </w:t>
      </w:r>
      <w:r>
        <w:t>союзными</w:t>
      </w:r>
      <w:r>
        <w:rPr>
          <w:spacing w:val="1"/>
        </w:rPr>
        <w:t xml:space="preserve"> </w:t>
      </w:r>
      <w:r>
        <w:t>словами who,</w:t>
      </w:r>
      <w:r>
        <w:rPr>
          <w:spacing w:val="4"/>
        </w:rPr>
        <w:t xml:space="preserve"> </w:t>
      </w:r>
      <w:r>
        <w:t>which,</w:t>
      </w:r>
      <w:r>
        <w:rPr>
          <w:spacing w:val="3"/>
        </w:rPr>
        <w:t xml:space="preserve"> </w:t>
      </w:r>
      <w:r>
        <w:t>that;</w:t>
      </w:r>
    </w:p>
    <w:p w:rsidR="00347E9B" w:rsidRDefault="00757747">
      <w:pPr>
        <w:pStyle w:val="a4"/>
        <w:tabs>
          <w:tab w:val="left" w:pos="4055"/>
          <w:tab w:val="left" w:pos="5872"/>
          <w:tab w:val="left" w:pos="6232"/>
          <w:tab w:val="left" w:pos="7709"/>
          <w:tab w:val="left" w:pos="8931"/>
        </w:tabs>
        <w:spacing w:line="357" w:lineRule="auto"/>
        <w:ind w:right="501"/>
        <w:jc w:val="left"/>
      </w:pPr>
      <w:r>
        <w:t>сложноподчинённые</w:t>
      </w:r>
      <w:r>
        <w:tab/>
        <w:t>предложения</w:t>
      </w:r>
      <w:r>
        <w:tab/>
        <w:t>с</w:t>
      </w:r>
      <w:r>
        <w:tab/>
        <w:t>союзными</w:t>
      </w:r>
      <w:r>
        <w:tab/>
        <w:t>словами</w:t>
      </w:r>
      <w:r>
        <w:tab/>
      </w:r>
      <w:r>
        <w:rPr>
          <w:spacing w:val="-1"/>
        </w:rPr>
        <w:t>whoever,</w:t>
      </w:r>
      <w:r>
        <w:rPr>
          <w:spacing w:val="-67"/>
        </w:rPr>
        <w:t xml:space="preserve"> </w:t>
      </w:r>
      <w:r>
        <w:t>whatever,</w:t>
      </w:r>
      <w:r>
        <w:rPr>
          <w:spacing w:val="3"/>
        </w:rPr>
        <w:t xml:space="preserve"> </w:t>
      </w:r>
      <w:r>
        <w:t>however,</w:t>
      </w:r>
      <w:r>
        <w:rPr>
          <w:spacing w:val="4"/>
        </w:rPr>
        <w:t xml:space="preserve"> </w:t>
      </w:r>
      <w:r>
        <w:t>whenever;</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pPr>
      <w:r>
        <w:lastRenderedPageBreak/>
        <w:t>условные</w:t>
      </w:r>
      <w:r>
        <w:rPr>
          <w:spacing w:val="1"/>
        </w:rPr>
        <w:t xml:space="preserve"> </w:t>
      </w:r>
      <w:r>
        <w:t>предложения</w:t>
      </w:r>
      <w:r>
        <w:rPr>
          <w:spacing w:val="1"/>
        </w:rPr>
        <w:t xml:space="preserve"> </w:t>
      </w:r>
      <w:r>
        <w:t>с</w:t>
      </w:r>
      <w:r>
        <w:rPr>
          <w:spacing w:val="1"/>
        </w:rPr>
        <w:t xml:space="preserve"> </w:t>
      </w:r>
      <w:r>
        <w:t>глаголами</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(Conditional</w:t>
      </w:r>
      <w:r>
        <w:rPr>
          <w:spacing w:val="1"/>
        </w:rPr>
        <w:t xml:space="preserve"> </w:t>
      </w:r>
      <w:r>
        <w:t>0,</w:t>
      </w:r>
      <w:r>
        <w:rPr>
          <w:spacing w:val="1"/>
        </w:rPr>
        <w:t xml:space="preserve"> </w:t>
      </w:r>
      <w:r>
        <w:t>Conditional</w:t>
      </w:r>
      <w:r>
        <w:rPr>
          <w:spacing w:val="1"/>
        </w:rPr>
        <w:t xml:space="preserve"> </w:t>
      </w:r>
      <w:r>
        <w:t>I)</w:t>
      </w:r>
      <w:r>
        <w:rPr>
          <w:spacing w:val="1"/>
        </w:rPr>
        <w:t xml:space="preserve"> </w:t>
      </w:r>
      <w:r>
        <w:t>и</w:t>
      </w:r>
      <w:r>
        <w:rPr>
          <w:spacing w:val="1"/>
        </w:rPr>
        <w:t xml:space="preserve"> </w:t>
      </w:r>
      <w:r>
        <w:t>с</w:t>
      </w:r>
      <w:r>
        <w:rPr>
          <w:spacing w:val="1"/>
        </w:rPr>
        <w:t xml:space="preserve"> </w:t>
      </w:r>
      <w:r>
        <w:t>глаголами</w:t>
      </w:r>
      <w:r>
        <w:rPr>
          <w:spacing w:val="1"/>
        </w:rPr>
        <w:t xml:space="preserve"> </w:t>
      </w:r>
      <w:r>
        <w:t>в</w:t>
      </w:r>
      <w:r>
        <w:rPr>
          <w:spacing w:val="1"/>
        </w:rPr>
        <w:t xml:space="preserve"> </w:t>
      </w:r>
      <w:r>
        <w:t>сослагательном</w:t>
      </w:r>
      <w:r>
        <w:rPr>
          <w:spacing w:val="1"/>
        </w:rPr>
        <w:t xml:space="preserve"> </w:t>
      </w:r>
      <w:r>
        <w:t>наклонении</w:t>
      </w:r>
      <w:r>
        <w:rPr>
          <w:spacing w:val="-67"/>
        </w:rPr>
        <w:t xml:space="preserve"> </w:t>
      </w:r>
      <w:r>
        <w:t>(Conditional</w:t>
      </w:r>
      <w:r>
        <w:rPr>
          <w:spacing w:val="-5"/>
        </w:rPr>
        <w:t xml:space="preserve"> </w:t>
      </w:r>
      <w:r>
        <w:t>II);</w:t>
      </w:r>
    </w:p>
    <w:p w:rsidR="00347E9B" w:rsidRPr="00757747" w:rsidRDefault="00757747">
      <w:pPr>
        <w:pStyle w:val="a4"/>
        <w:tabs>
          <w:tab w:val="left" w:pos="6631"/>
          <w:tab w:val="left" w:pos="8331"/>
        </w:tabs>
        <w:spacing w:before="2" w:line="360" w:lineRule="auto"/>
        <w:ind w:right="490"/>
        <w:rPr>
          <w:lang w:val="en-US"/>
        </w:rPr>
      </w:pPr>
      <w:r>
        <w:t>всетипывопросительныхпредложений</w:t>
      </w:r>
      <w:r w:rsidRPr="00757747">
        <w:rPr>
          <w:lang w:val="en-US"/>
        </w:rPr>
        <w:tab/>
        <w:t>(</w:t>
      </w:r>
      <w:r>
        <w:t>общий</w:t>
      </w:r>
      <w:r w:rsidRPr="00757747">
        <w:rPr>
          <w:lang w:val="en-US"/>
        </w:rPr>
        <w:t>,</w:t>
      </w:r>
      <w:r w:rsidRPr="00757747">
        <w:rPr>
          <w:lang w:val="en-US"/>
        </w:rPr>
        <w:tab/>
      </w:r>
      <w:r>
        <w:rPr>
          <w:spacing w:val="-1"/>
        </w:rPr>
        <w:t>специальный</w:t>
      </w:r>
      <w:r w:rsidRPr="00757747">
        <w:rPr>
          <w:spacing w:val="-1"/>
          <w:lang w:val="en-US"/>
        </w:rPr>
        <w:t>,</w:t>
      </w:r>
      <w:r w:rsidRPr="00757747">
        <w:rPr>
          <w:spacing w:val="-68"/>
          <w:lang w:val="en-US"/>
        </w:rPr>
        <w:t xml:space="preserve"> </w:t>
      </w:r>
      <w:r>
        <w:t>альтернативный</w:t>
      </w:r>
      <w:r w:rsidRPr="00757747">
        <w:rPr>
          <w:lang w:val="en-US"/>
        </w:rPr>
        <w:t xml:space="preserve">, </w:t>
      </w:r>
      <w:r>
        <w:t>разделительныйвопросыв</w:t>
      </w:r>
      <w:r w:rsidRPr="00757747">
        <w:rPr>
          <w:lang w:val="en-US"/>
        </w:rPr>
        <w:t xml:space="preserve"> Present/Past/Future Simple Tense,</w:t>
      </w:r>
      <w:r w:rsidRPr="00757747">
        <w:rPr>
          <w:spacing w:val="1"/>
          <w:lang w:val="en-US"/>
        </w:rPr>
        <w:t xml:space="preserve"> </w:t>
      </w:r>
      <w:r w:rsidRPr="00757747">
        <w:rPr>
          <w:lang w:val="en-US"/>
        </w:rPr>
        <w:t>Present/Past</w:t>
      </w:r>
      <w:r w:rsidRPr="00757747">
        <w:rPr>
          <w:spacing w:val="1"/>
          <w:lang w:val="en-US"/>
        </w:rPr>
        <w:t xml:space="preserve"> </w:t>
      </w:r>
      <w:r w:rsidRPr="00757747">
        <w:rPr>
          <w:lang w:val="en-US"/>
        </w:rPr>
        <w:t>Continuous</w:t>
      </w:r>
      <w:r w:rsidRPr="00757747">
        <w:rPr>
          <w:spacing w:val="1"/>
          <w:lang w:val="en-US"/>
        </w:rPr>
        <w:t xml:space="preserve"> </w:t>
      </w:r>
      <w:r w:rsidRPr="00757747">
        <w:rPr>
          <w:lang w:val="en-US"/>
        </w:rPr>
        <w:t>Tense,</w:t>
      </w:r>
      <w:r w:rsidRPr="00757747">
        <w:rPr>
          <w:spacing w:val="1"/>
          <w:lang w:val="en-US"/>
        </w:rPr>
        <w:t xml:space="preserve"> </w:t>
      </w:r>
      <w:r w:rsidRPr="00757747">
        <w:rPr>
          <w:lang w:val="en-US"/>
        </w:rPr>
        <w:t>Present/Past</w:t>
      </w:r>
      <w:r w:rsidRPr="00757747">
        <w:rPr>
          <w:spacing w:val="1"/>
          <w:lang w:val="en-US"/>
        </w:rPr>
        <w:t xml:space="preserve"> </w:t>
      </w:r>
      <w:r w:rsidRPr="00757747">
        <w:rPr>
          <w:lang w:val="en-US"/>
        </w:rPr>
        <w:t>Perfect</w:t>
      </w:r>
      <w:r w:rsidRPr="00757747">
        <w:rPr>
          <w:spacing w:val="1"/>
          <w:lang w:val="en-US"/>
        </w:rPr>
        <w:t xml:space="preserve"> </w:t>
      </w:r>
      <w:r w:rsidRPr="00757747">
        <w:rPr>
          <w:lang w:val="en-US"/>
        </w:rPr>
        <w:t>Tense,</w:t>
      </w:r>
      <w:r w:rsidRPr="00757747">
        <w:rPr>
          <w:spacing w:val="1"/>
          <w:lang w:val="en-US"/>
        </w:rPr>
        <w:t xml:space="preserve"> </w:t>
      </w:r>
      <w:r w:rsidRPr="00757747">
        <w:rPr>
          <w:lang w:val="en-US"/>
        </w:rPr>
        <w:t>Present</w:t>
      </w:r>
      <w:r w:rsidRPr="00757747">
        <w:rPr>
          <w:spacing w:val="1"/>
          <w:lang w:val="en-US"/>
        </w:rPr>
        <w:t xml:space="preserve"> </w:t>
      </w:r>
      <w:r w:rsidRPr="00757747">
        <w:rPr>
          <w:lang w:val="en-US"/>
        </w:rPr>
        <w:t>Perfect</w:t>
      </w:r>
      <w:r w:rsidRPr="00757747">
        <w:rPr>
          <w:spacing w:val="1"/>
          <w:lang w:val="en-US"/>
        </w:rPr>
        <w:t xml:space="preserve"> </w:t>
      </w:r>
      <w:r w:rsidRPr="00757747">
        <w:rPr>
          <w:lang w:val="en-US"/>
        </w:rPr>
        <w:t>Continuous</w:t>
      </w:r>
      <w:r w:rsidRPr="00757747">
        <w:rPr>
          <w:spacing w:val="2"/>
          <w:lang w:val="en-US"/>
        </w:rPr>
        <w:t xml:space="preserve"> </w:t>
      </w:r>
      <w:r w:rsidRPr="00757747">
        <w:rPr>
          <w:lang w:val="en-US"/>
        </w:rPr>
        <w:t>Tense);</w:t>
      </w:r>
    </w:p>
    <w:p w:rsidR="00347E9B" w:rsidRDefault="00757747">
      <w:pPr>
        <w:pStyle w:val="a4"/>
        <w:spacing w:before="3" w:line="360" w:lineRule="auto"/>
        <w:ind w:right="497"/>
      </w:pPr>
      <w:r>
        <w:t>повествовательные, вопросительные и побудительные предложения в</w:t>
      </w:r>
      <w:r>
        <w:rPr>
          <w:spacing w:val="1"/>
        </w:rPr>
        <w:t xml:space="preserve"> </w:t>
      </w:r>
      <w:r>
        <w:t>косвенной речи в настоящем и прошедшем времени, согласование времён в</w:t>
      </w:r>
      <w:r>
        <w:rPr>
          <w:spacing w:val="1"/>
        </w:rPr>
        <w:t xml:space="preserve"> </w:t>
      </w:r>
      <w:r>
        <w:t>рамках</w:t>
      </w:r>
      <w:r>
        <w:rPr>
          <w:spacing w:val="-4"/>
        </w:rPr>
        <w:t xml:space="preserve"> </w:t>
      </w:r>
      <w:r>
        <w:t>сложного</w:t>
      </w:r>
      <w:r>
        <w:rPr>
          <w:spacing w:val="1"/>
        </w:rPr>
        <w:t xml:space="preserve"> </w:t>
      </w:r>
      <w:r>
        <w:t>предложения;</w:t>
      </w:r>
    </w:p>
    <w:p w:rsidR="00347E9B" w:rsidRDefault="00757747">
      <w:pPr>
        <w:pStyle w:val="a4"/>
        <w:spacing w:line="362" w:lineRule="auto"/>
        <w:ind w:right="497"/>
      </w:pPr>
      <w:r>
        <w:t>модальные</w:t>
      </w:r>
      <w:r>
        <w:rPr>
          <w:spacing w:val="1"/>
        </w:rPr>
        <w:t xml:space="preserve"> </w:t>
      </w:r>
      <w:r>
        <w:t>глаголы</w:t>
      </w:r>
      <w:r>
        <w:rPr>
          <w:spacing w:val="1"/>
        </w:rPr>
        <w:t xml:space="preserve"> </w:t>
      </w:r>
      <w:r>
        <w:t>в</w:t>
      </w:r>
      <w:r>
        <w:rPr>
          <w:spacing w:val="1"/>
        </w:rPr>
        <w:t xml:space="preserve"> </w:t>
      </w:r>
      <w:r>
        <w:t>косвенной</w:t>
      </w:r>
      <w:r>
        <w:rPr>
          <w:spacing w:val="1"/>
        </w:rPr>
        <w:t xml:space="preserve"> </w:t>
      </w:r>
      <w:r>
        <w:t>речи</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прошедшем</w:t>
      </w:r>
      <w:r>
        <w:rPr>
          <w:spacing w:val="1"/>
        </w:rPr>
        <w:t xml:space="preserve"> </w:t>
      </w:r>
      <w:r>
        <w:t>времени;</w:t>
      </w:r>
    </w:p>
    <w:p w:rsidR="00347E9B" w:rsidRPr="00757747" w:rsidRDefault="00757747">
      <w:pPr>
        <w:pStyle w:val="a4"/>
        <w:spacing w:line="319" w:lineRule="exact"/>
        <w:ind w:left="1330" w:firstLine="0"/>
        <w:rPr>
          <w:lang w:val="en-US"/>
        </w:rPr>
      </w:pPr>
      <w:r>
        <w:t>предложениясконструкциями</w:t>
      </w:r>
      <w:r w:rsidRPr="00757747">
        <w:rPr>
          <w:spacing w:val="3"/>
          <w:lang w:val="en-US"/>
        </w:rPr>
        <w:t xml:space="preserve"> </w:t>
      </w:r>
      <w:r w:rsidRPr="00757747">
        <w:rPr>
          <w:lang w:val="en-US"/>
        </w:rPr>
        <w:t>as</w:t>
      </w:r>
      <w:r w:rsidRPr="00757747">
        <w:rPr>
          <w:spacing w:val="5"/>
          <w:lang w:val="en-US"/>
        </w:rPr>
        <w:t xml:space="preserve"> </w:t>
      </w:r>
      <w:r w:rsidRPr="00757747">
        <w:rPr>
          <w:lang w:val="en-US"/>
        </w:rPr>
        <w:t>…</w:t>
      </w:r>
      <w:r w:rsidRPr="00757747">
        <w:rPr>
          <w:spacing w:val="3"/>
          <w:lang w:val="en-US"/>
        </w:rPr>
        <w:t xml:space="preserve"> </w:t>
      </w:r>
      <w:r w:rsidRPr="00757747">
        <w:rPr>
          <w:lang w:val="en-US"/>
        </w:rPr>
        <w:t>as,</w:t>
      </w:r>
      <w:r w:rsidRPr="00757747">
        <w:rPr>
          <w:spacing w:val="5"/>
          <w:lang w:val="en-US"/>
        </w:rPr>
        <w:t xml:space="preserve"> </w:t>
      </w:r>
      <w:r w:rsidRPr="00757747">
        <w:rPr>
          <w:lang w:val="en-US"/>
        </w:rPr>
        <w:t>not</w:t>
      </w:r>
      <w:r w:rsidRPr="00757747">
        <w:rPr>
          <w:spacing w:val="3"/>
          <w:lang w:val="en-US"/>
        </w:rPr>
        <w:t xml:space="preserve"> </w:t>
      </w:r>
      <w:r w:rsidRPr="00757747">
        <w:rPr>
          <w:lang w:val="en-US"/>
        </w:rPr>
        <w:t>so</w:t>
      </w:r>
      <w:r w:rsidRPr="00757747">
        <w:rPr>
          <w:spacing w:val="4"/>
          <w:lang w:val="en-US"/>
        </w:rPr>
        <w:t xml:space="preserve"> </w:t>
      </w:r>
      <w:r w:rsidRPr="00757747">
        <w:rPr>
          <w:lang w:val="en-US"/>
        </w:rPr>
        <w:t>…</w:t>
      </w:r>
      <w:r w:rsidRPr="00757747">
        <w:rPr>
          <w:spacing w:val="3"/>
          <w:lang w:val="en-US"/>
        </w:rPr>
        <w:t xml:space="preserve"> </w:t>
      </w:r>
      <w:r w:rsidRPr="00757747">
        <w:rPr>
          <w:lang w:val="en-US"/>
        </w:rPr>
        <w:t>as,</w:t>
      </w:r>
      <w:r w:rsidRPr="00757747">
        <w:rPr>
          <w:spacing w:val="5"/>
          <w:lang w:val="en-US"/>
        </w:rPr>
        <w:t xml:space="preserve"> </w:t>
      </w:r>
      <w:r w:rsidRPr="00757747">
        <w:rPr>
          <w:lang w:val="en-US"/>
        </w:rPr>
        <w:t>both</w:t>
      </w:r>
      <w:r w:rsidRPr="00757747">
        <w:rPr>
          <w:spacing w:val="3"/>
          <w:lang w:val="en-US"/>
        </w:rPr>
        <w:t xml:space="preserve"> </w:t>
      </w:r>
      <w:r w:rsidRPr="00757747">
        <w:rPr>
          <w:lang w:val="en-US"/>
        </w:rPr>
        <w:t>…</w:t>
      </w:r>
      <w:r w:rsidRPr="00757747">
        <w:rPr>
          <w:spacing w:val="3"/>
          <w:lang w:val="en-US"/>
        </w:rPr>
        <w:t xml:space="preserve"> </w:t>
      </w:r>
      <w:r w:rsidRPr="00757747">
        <w:rPr>
          <w:lang w:val="en-US"/>
        </w:rPr>
        <w:t>and</w:t>
      </w:r>
      <w:r w:rsidRPr="00757747">
        <w:rPr>
          <w:spacing w:val="4"/>
          <w:lang w:val="en-US"/>
        </w:rPr>
        <w:t xml:space="preserve"> </w:t>
      </w:r>
      <w:r w:rsidRPr="00757747">
        <w:rPr>
          <w:lang w:val="en-US"/>
        </w:rPr>
        <w:t>…,</w:t>
      </w:r>
      <w:r w:rsidRPr="00757747">
        <w:rPr>
          <w:spacing w:val="5"/>
          <w:lang w:val="en-US"/>
        </w:rPr>
        <w:t xml:space="preserve"> </w:t>
      </w:r>
      <w:r w:rsidRPr="00757747">
        <w:rPr>
          <w:lang w:val="en-US"/>
        </w:rPr>
        <w:t>either</w:t>
      </w:r>
    </w:p>
    <w:p w:rsidR="00347E9B" w:rsidRPr="00757747" w:rsidRDefault="00757747">
      <w:pPr>
        <w:pStyle w:val="a4"/>
        <w:spacing w:before="155"/>
        <w:ind w:firstLine="0"/>
        <w:rPr>
          <w:lang w:val="en-US"/>
        </w:rPr>
      </w:pPr>
      <w:r w:rsidRPr="00757747">
        <w:rPr>
          <w:lang w:val="en-US"/>
        </w:rPr>
        <w:t>…</w:t>
      </w:r>
      <w:r w:rsidRPr="00757747">
        <w:rPr>
          <w:spacing w:val="-3"/>
          <w:lang w:val="en-US"/>
        </w:rPr>
        <w:t xml:space="preserve"> </w:t>
      </w:r>
      <w:r w:rsidRPr="00757747">
        <w:rPr>
          <w:lang w:val="en-US"/>
        </w:rPr>
        <w:t>or, neither</w:t>
      </w:r>
      <w:r w:rsidRPr="00757747">
        <w:rPr>
          <w:spacing w:val="-4"/>
          <w:lang w:val="en-US"/>
        </w:rPr>
        <w:t xml:space="preserve"> </w:t>
      </w:r>
      <w:r w:rsidRPr="00757747">
        <w:rPr>
          <w:lang w:val="en-US"/>
        </w:rPr>
        <w:t>…</w:t>
      </w:r>
      <w:r w:rsidRPr="00757747">
        <w:rPr>
          <w:spacing w:val="-3"/>
          <w:lang w:val="en-US"/>
        </w:rPr>
        <w:t xml:space="preserve"> </w:t>
      </w:r>
      <w:r w:rsidRPr="00757747">
        <w:rPr>
          <w:lang w:val="en-US"/>
        </w:rPr>
        <w:t>nor;</w:t>
      </w:r>
    </w:p>
    <w:p w:rsidR="00347E9B" w:rsidRPr="00757747" w:rsidRDefault="00757747">
      <w:pPr>
        <w:pStyle w:val="a4"/>
        <w:spacing w:before="163"/>
        <w:ind w:left="1330" w:firstLine="0"/>
        <w:jc w:val="left"/>
        <w:rPr>
          <w:lang w:val="en-US"/>
        </w:rPr>
      </w:pPr>
      <w:r>
        <w:t>предложения</w:t>
      </w:r>
      <w:r w:rsidRPr="00757747">
        <w:rPr>
          <w:spacing w:val="-3"/>
          <w:lang w:val="en-US"/>
        </w:rPr>
        <w:t xml:space="preserve"> </w:t>
      </w:r>
      <w:r>
        <w:t>с</w:t>
      </w:r>
      <w:r w:rsidRPr="00757747">
        <w:rPr>
          <w:spacing w:val="-3"/>
          <w:lang w:val="en-US"/>
        </w:rPr>
        <w:t xml:space="preserve"> </w:t>
      </w:r>
      <w:r w:rsidRPr="00757747">
        <w:rPr>
          <w:lang w:val="en-US"/>
        </w:rPr>
        <w:t>I</w:t>
      </w:r>
      <w:r w:rsidRPr="00757747">
        <w:rPr>
          <w:spacing w:val="-5"/>
          <w:lang w:val="en-US"/>
        </w:rPr>
        <w:t xml:space="preserve"> </w:t>
      </w:r>
      <w:r w:rsidRPr="00757747">
        <w:rPr>
          <w:lang w:val="en-US"/>
        </w:rPr>
        <w:t>wish;</w:t>
      </w:r>
    </w:p>
    <w:p w:rsidR="00347E9B" w:rsidRPr="00757747" w:rsidRDefault="00757747">
      <w:pPr>
        <w:pStyle w:val="a4"/>
        <w:spacing w:before="158"/>
        <w:ind w:left="1330" w:firstLine="0"/>
        <w:jc w:val="left"/>
        <w:rPr>
          <w:lang w:val="en-US"/>
        </w:rPr>
      </w:pPr>
      <w:r>
        <w:t>конструкции</w:t>
      </w:r>
      <w:r w:rsidRPr="00757747">
        <w:rPr>
          <w:spacing w:val="-4"/>
          <w:lang w:val="en-US"/>
        </w:rPr>
        <w:t xml:space="preserve"> </w:t>
      </w:r>
      <w:r>
        <w:t>с</w:t>
      </w:r>
      <w:r w:rsidRPr="00757747">
        <w:rPr>
          <w:spacing w:val="-2"/>
          <w:lang w:val="en-US"/>
        </w:rPr>
        <w:t xml:space="preserve"> </w:t>
      </w:r>
      <w:r>
        <w:t>глаголами</w:t>
      </w:r>
      <w:r w:rsidRPr="00757747">
        <w:rPr>
          <w:spacing w:val="-3"/>
          <w:lang w:val="en-US"/>
        </w:rPr>
        <w:t xml:space="preserve"> </w:t>
      </w:r>
      <w:r>
        <w:t>на</w:t>
      </w:r>
      <w:r w:rsidRPr="00757747">
        <w:rPr>
          <w:spacing w:val="2"/>
          <w:lang w:val="en-US"/>
        </w:rPr>
        <w:t xml:space="preserve"> </w:t>
      </w:r>
      <w:r w:rsidRPr="00757747">
        <w:rPr>
          <w:lang w:val="en-US"/>
        </w:rPr>
        <w:t>-ing:</w:t>
      </w:r>
      <w:r w:rsidRPr="00757747">
        <w:rPr>
          <w:spacing w:val="-4"/>
          <w:lang w:val="en-US"/>
        </w:rPr>
        <w:t xml:space="preserve"> </w:t>
      </w:r>
      <w:r w:rsidRPr="00757747">
        <w:rPr>
          <w:lang w:val="en-US"/>
        </w:rPr>
        <w:t>to</w:t>
      </w:r>
      <w:r w:rsidRPr="00757747">
        <w:rPr>
          <w:spacing w:val="2"/>
          <w:lang w:val="en-US"/>
        </w:rPr>
        <w:t xml:space="preserve"> </w:t>
      </w:r>
      <w:r w:rsidRPr="00757747">
        <w:rPr>
          <w:lang w:val="en-US"/>
        </w:rPr>
        <w:t>love/hate</w:t>
      </w:r>
      <w:r w:rsidRPr="00757747">
        <w:rPr>
          <w:spacing w:val="-3"/>
          <w:lang w:val="en-US"/>
        </w:rPr>
        <w:t xml:space="preserve"> </w:t>
      </w:r>
      <w:r w:rsidRPr="00757747">
        <w:rPr>
          <w:lang w:val="en-US"/>
        </w:rPr>
        <w:t>doing</w:t>
      </w:r>
      <w:r w:rsidRPr="00757747">
        <w:rPr>
          <w:spacing w:val="-7"/>
          <w:lang w:val="en-US"/>
        </w:rPr>
        <w:t xml:space="preserve"> </w:t>
      </w:r>
      <w:r w:rsidRPr="00757747">
        <w:rPr>
          <w:lang w:val="en-US"/>
        </w:rPr>
        <w:t>smth;</w:t>
      </w:r>
    </w:p>
    <w:p w:rsidR="00347E9B" w:rsidRPr="00757747" w:rsidRDefault="00757747">
      <w:pPr>
        <w:pStyle w:val="a4"/>
        <w:tabs>
          <w:tab w:val="left" w:pos="3202"/>
          <w:tab w:val="left" w:pos="3669"/>
          <w:tab w:val="left" w:pos="5234"/>
          <w:tab w:val="left" w:pos="5786"/>
          <w:tab w:val="left" w:pos="6663"/>
          <w:tab w:val="left" w:pos="7215"/>
          <w:tab w:val="left" w:pos="8755"/>
          <w:tab w:val="left" w:pos="9311"/>
        </w:tabs>
        <w:spacing w:before="162" w:line="362" w:lineRule="auto"/>
        <w:ind w:right="492"/>
        <w:jc w:val="left"/>
        <w:rPr>
          <w:lang w:val="en-US"/>
        </w:rPr>
      </w:pPr>
      <w:r>
        <w:t>конструкции</w:t>
      </w:r>
      <w:r w:rsidRPr="00757747">
        <w:rPr>
          <w:lang w:val="en-US"/>
        </w:rPr>
        <w:tab/>
        <w:t>c</w:t>
      </w:r>
      <w:r w:rsidRPr="00757747">
        <w:rPr>
          <w:lang w:val="en-US"/>
        </w:rPr>
        <w:tab/>
      </w:r>
      <w:r>
        <w:t>глаголами</w:t>
      </w:r>
      <w:r w:rsidRPr="00757747">
        <w:rPr>
          <w:lang w:val="en-US"/>
        </w:rPr>
        <w:tab/>
        <w:t>to</w:t>
      </w:r>
      <w:r w:rsidRPr="00757747">
        <w:rPr>
          <w:lang w:val="en-US"/>
        </w:rPr>
        <w:tab/>
        <w:t>stop,</w:t>
      </w:r>
      <w:r w:rsidRPr="00757747">
        <w:rPr>
          <w:lang w:val="en-US"/>
        </w:rPr>
        <w:tab/>
        <w:t>to</w:t>
      </w:r>
      <w:r w:rsidRPr="00757747">
        <w:rPr>
          <w:lang w:val="en-US"/>
        </w:rPr>
        <w:tab/>
        <w:t>remember,</w:t>
      </w:r>
      <w:r w:rsidRPr="00757747">
        <w:rPr>
          <w:lang w:val="en-US"/>
        </w:rPr>
        <w:tab/>
        <w:t>to</w:t>
      </w:r>
      <w:r w:rsidRPr="00757747">
        <w:rPr>
          <w:lang w:val="en-US"/>
        </w:rPr>
        <w:tab/>
      </w:r>
      <w:r w:rsidRPr="00757747">
        <w:rPr>
          <w:spacing w:val="-2"/>
          <w:lang w:val="en-US"/>
        </w:rPr>
        <w:t>forget</w:t>
      </w:r>
      <w:r w:rsidRPr="00757747">
        <w:rPr>
          <w:spacing w:val="-67"/>
          <w:lang w:val="en-US"/>
        </w:rPr>
        <w:t xml:space="preserve"> </w:t>
      </w:r>
      <w:r w:rsidRPr="00757747">
        <w:rPr>
          <w:lang w:val="en-US"/>
        </w:rPr>
        <w:t>(</w:t>
      </w:r>
      <w:r>
        <w:t>разницавзначении</w:t>
      </w:r>
      <w:r w:rsidRPr="00757747">
        <w:rPr>
          <w:spacing w:val="3"/>
          <w:lang w:val="en-US"/>
        </w:rPr>
        <w:t xml:space="preserve"> </w:t>
      </w:r>
      <w:r w:rsidRPr="00757747">
        <w:rPr>
          <w:lang w:val="en-US"/>
        </w:rPr>
        <w:t>to stop doing</w:t>
      </w:r>
      <w:r w:rsidRPr="00757747">
        <w:rPr>
          <w:spacing w:val="-5"/>
          <w:lang w:val="en-US"/>
        </w:rPr>
        <w:t xml:space="preserve"> </w:t>
      </w:r>
      <w:r w:rsidRPr="00757747">
        <w:rPr>
          <w:lang w:val="en-US"/>
        </w:rPr>
        <w:t>smth</w:t>
      </w:r>
      <w:r w:rsidRPr="00757747">
        <w:rPr>
          <w:spacing w:val="4"/>
          <w:lang w:val="en-US"/>
        </w:rPr>
        <w:t xml:space="preserve"> </w:t>
      </w:r>
      <w:r>
        <w:t>и</w:t>
      </w:r>
      <w:r w:rsidRPr="00757747">
        <w:rPr>
          <w:lang w:val="en-US"/>
        </w:rPr>
        <w:t xml:space="preserve"> to stop to</w:t>
      </w:r>
      <w:r w:rsidRPr="00757747">
        <w:rPr>
          <w:spacing w:val="1"/>
          <w:lang w:val="en-US"/>
        </w:rPr>
        <w:t xml:space="preserve"> </w:t>
      </w:r>
      <w:r w:rsidRPr="00757747">
        <w:rPr>
          <w:lang w:val="en-US"/>
        </w:rPr>
        <w:t>do smth);</w:t>
      </w:r>
    </w:p>
    <w:p w:rsidR="00347E9B" w:rsidRPr="00757747" w:rsidRDefault="00757747">
      <w:pPr>
        <w:pStyle w:val="a4"/>
        <w:spacing w:line="362" w:lineRule="auto"/>
        <w:ind w:left="1330" w:right="3981" w:firstLine="0"/>
        <w:jc w:val="left"/>
        <w:rPr>
          <w:lang w:val="en-US"/>
        </w:rPr>
      </w:pPr>
      <w:r>
        <w:t>конструкция</w:t>
      </w:r>
      <w:r w:rsidRPr="00757747">
        <w:rPr>
          <w:spacing w:val="1"/>
          <w:lang w:val="en-US"/>
        </w:rPr>
        <w:t xml:space="preserve"> </w:t>
      </w:r>
      <w:r w:rsidRPr="00757747">
        <w:rPr>
          <w:lang w:val="en-US"/>
        </w:rPr>
        <w:t>It</w:t>
      </w:r>
      <w:r w:rsidRPr="00757747">
        <w:rPr>
          <w:spacing w:val="-2"/>
          <w:lang w:val="en-US"/>
        </w:rPr>
        <w:t xml:space="preserve"> </w:t>
      </w:r>
      <w:r w:rsidRPr="00757747">
        <w:rPr>
          <w:lang w:val="en-US"/>
        </w:rPr>
        <w:t>takes</w:t>
      </w:r>
      <w:r w:rsidRPr="00757747">
        <w:rPr>
          <w:spacing w:val="6"/>
          <w:lang w:val="en-US"/>
        </w:rPr>
        <w:t xml:space="preserve"> </w:t>
      </w:r>
      <w:r w:rsidRPr="00757747">
        <w:rPr>
          <w:lang w:val="en-US"/>
        </w:rPr>
        <w:t>me</w:t>
      </w:r>
      <w:r w:rsidRPr="00757747">
        <w:rPr>
          <w:spacing w:val="-1"/>
          <w:lang w:val="en-US"/>
        </w:rPr>
        <w:t xml:space="preserve"> </w:t>
      </w:r>
      <w:r w:rsidRPr="00757747">
        <w:rPr>
          <w:lang w:val="en-US"/>
        </w:rPr>
        <w:t>…</w:t>
      </w:r>
      <w:r w:rsidRPr="00757747">
        <w:rPr>
          <w:spacing w:val="-1"/>
          <w:lang w:val="en-US"/>
        </w:rPr>
        <w:t xml:space="preserve"> </w:t>
      </w:r>
      <w:r w:rsidRPr="00757747">
        <w:rPr>
          <w:lang w:val="en-US"/>
        </w:rPr>
        <w:t>to</w:t>
      </w:r>
      <w:r w:rsidRPr="00757747">
        <w:rPr>
          <w:spacing w:val="-2"/>
          <w:lang w:val="en-US"/>
        </w:rPr>
        <w:t xml:space="preserve"> </w:t>
      </w:r>
      <w:r w:rsidRPr="00757747">
        <w:rPr>
          <w:lang w:val="en-US"/>
        </w:rPr>
        <w:t>do</w:t>
      </w:r>
      <w:r w:rsidRPr="00757747">
        <w:rPr>
          <w:spacing w:val="-1"/>
          <w:lang w:val="en-US"/>
        </w:rPr>
        <w:t xml:space="preserve"> </w:t>
      </w:r>
      <w:r w:rsidRPr="00757747">
        <w:rPr>
          <w:lang w:val="en-US"/>
        </w:rPr>
        <w:t>smth;</w:t>
      </w:r>
      <w:r w:rsidRPr="00757747">
        <w:rPr>
          <w:spacing w:val="1"/>
          <w:lang w:val="en-US"/>
        </w:rPr>
        <w:t xml:space="preserve"> </w:t>
      </w:r>
      <w:r>
        <w:t>конструкция</w:t>
      </w:r>
      <w:r w:rsidRPr="00757747">
        <w:rPr>
          <w:lang w:val="en-US"/>
        </w:rPr>
        <w:t xml:space="preserve"> used</w:t>
      </w:r>
      <w:r w:rsidRPr="00757747">
        <w:rPr>
          <w:spacing w:val="-5"/>
          <w:lang w:val="en-US"/>
        </w:rPr>
        <w:t xml:space="preserve"> </w:t>
      </w:r>
      <w:r w:rsidRPr="00757747">
        <w:rPr>
          <w:lang w:val="en-US"/>
        </w:rPr>
        <w:t>to</w:t>
      </w:r>
      <w:r w:rsidRPr="00757747">
        <w:rPr>
          <w:spacing w:val="-6"/>
          <w:lang w:val="en-US"/>
        </w:rPr>
        <w:t xml:space="preserve"> </w:t>
      </w:r>
      <w:r w:rsidRPr="00757747">
        <w:rPr>
          <w:lang w:val="en-US"/>
        </w:rPr>
        <w:t>+</w:t>
      </w:r>
      <w:r w:rsidRPr="00757747">
        <w:rPr>
          <w:spacing w:val="-4"/>
          <w:lang w:val="en-US"/>
        </w:rPr>
        <w:t xml:space="preserve"> </w:t>
      </w:r>
      <w:r>
        <w:t>инфинитив</w:t>
      </w:r>
      <w:r w:rsidRPr="00757747">
        <w:rPr>
          <w:spacing w:val="-6"/>
          <w:lang w:val="en-US"/>
        </w:rPr>
        <w:t xml:space="preserve"> </w:t>
      </w:r>
      <w:r>
        <w:t>глагола</w:t>
      </w:r>
      <w:r w:rsidRPr="00757747">
        <w:rPr>
          <w:lang w:val="en-US"/>
        </w:rPr>
        <w:t>;</w:t>
      </w:r>
    </w:p>
    <w:p w:rsidR="00347E9B" w:rsidRPr="00757747" w:rsidRDefault="00757747">
      <w:pPr>
        <w:pStyle w:val="a4"/>
        <w:spacing w:line="320" w:lineRule="exact"/>
        <w:ind w:left="1330" w:firstLine="0"/>
        <w:jc w:val="left"/>
        <w:rPr>
          <w:lang w:val="en-US"/>
        </w:rPr>
      </w:pPr>
      <w:r>
        <w:t>конструкции</w:t>
      </w:r>
      <w:r w:rsidRPr="00757747">
        <w:rPr>
          <w:spacing w:val="-3"/>
          <w:lang w:val="en-US"/>
        </w:rPr>
        <w:t xml:space="preserve"> </w:t>
      </w:r>
      <w:r w:rsidRPr="00757747">
        <w:rPr>
          <w:lang w:val="en-US"/>
        </w:rPr>
        <w:t>be/get</w:t>
      </w:r>
      <w:r w:rsidRPr="00757747">
        <w:rPr>
          <w:spacing w:val="1"/>
          <w:lang w:val="en-US"/>
        </w:rPr>
        <w:t xml:space="preserve"> </w:t>
      </w:r>
      <w:r w:rsidRPr="00757747">
        <w:rPr>
          <w:lang w:val="en-US"/>
        </w:rPr>
        <w:t>used</w:t>
      </w:r>
      <w:r w:rsidRPr="00757747">
        <w:rPr>
          <w:spacing w:val="-4"/>
          <w:lang w:val="en-US"/>
        </w:rPr>
        <w:t xml:space="preserve"> </w:t>
      </w:r>
      <w:r w:rsidRPr="00757747">
        <w:rPr>
          <w:lang w:val="en-US"/>
        </w:rPr>
        <w:t>to</w:t>
      </w:r>
      <w:r w:rsidRPr="00757747">
        <w:rPr>
          <w:spacing w:val="-3"/>
          <w:lang w:val="en-US"/>
        </w:rPr>
        <w:t xml:space="preserve"> </w:t>
      </w:r>
      <w:r w:rsidRPr="00757747">
        <w:rPr>
          <w:lang w:val="en-US"/>
        </w:rPr>
        <w:t>smth,</w:t>
      </w:r>
      <w:r w:rsidRPr="00757747">
        <w:rPr>
          <w:spacing w:val="-1"/>
          <w:lang w:val="en-US"/>
        </w:rPr>
        <w:t xml:space="preserve"> </w:t>
      </w:r>
      <w:r w:rsidRPr="00757747">
        <w:rPr>
          <w:lang w:val="en-US"/>
        </w:rPr>
        <w:t>be/get</w:t>
      </w:r>
      <w:r w:rsidRPr="00757747">
        <w:rPr>
          <w:spacing w:val="-4"/>
          <w:lang w:val="en-US"/>
        </w:rPr>
        <w:t xml:space="preserve"> </w:t>
      </w:r>
      <w:r w:rsidRPr="00757747">
        <w:rPr>
          <w:lang w:val="en-US"/>
        </w:rPr>
        <w:t>used</w:t>
      </w:r>
      <w:r w:rsidRPr="00757747">
        <w:rPr>
          <w:spacing w:val="-3"/>
          <w:lang w:val="en-US"/>
        </w:rPr>
        <w:t xml:space="preserve"> </w:t>
      </w:r>
      <w:r w:rsidRPr="00757747">
        <w:rPr>
          <w:lang w:val="en-US"/>
        </w:rPr>
        <w:t>to</w:t>
      </w:r>
      <w:r w:rsidRPr="00757747">
        <w:rPr>
          <w:spacing w:val="-4"/>
          <w:lang w:val="en-US"/>
        </w:rPr>
        <w:t xml:space="preserve"> </w:t>
      </w:r>
      <w:r w:rsidRPr="00757747">
        <w:rPr>
          <w:lang w:val="en-US"/>
        </w:rPr>
        <w:t>doing</w:t>
      </w:r>
      <w:r w:rsidRPr="00757747">
        <w:rPr>
          <w:spacing w:val="-8"/>
          <w:lang w:val="en-US"/>
        </w:rPr>
        <w:t xml:space="preserve"> </w:t>
      </w:r>
      <w:r w:rsidRPr="00757747">
        <w:rPr>
          <w:lang w:val="en-US"/>
        </w:rPr>
        <w:t>smth;</w:t>
      </w:r>
    </w:p>
    <w:p w:rsidR="00347E9B" w:rsidRPr="00757747" w:rsidRDefault="00757747">
      <w:pPr>
        <w:pStyle w:val="a4"/>
        <w:spacing w:before="151" w:line="362" w:lineRule="auto"/>
        <w:ind w:right="491"/>
        <w:rPr>
          <w:lang w:val="en-US"/>
        </w:rPr>
      </w:pPr>
      <w:r>
        <w:t>конструкции</w:t>
      </w:r>
      <w:r w:rsidRPr="00757747">
        <w:rPr>
          <w:spacing w:val="1"/>
          <w:lang w:val="en-US"/>
        </w:rPr>
        <w:t xml:space="preserve"> </w:t>
      </w:r>
      <w:r w:rsidRPr="00757747">
        <w:rPr>
          <w:lang w:val="en-US"/>
        </w:rPr>
        <w:t>I</w:t>
      </w:r>
      <w:r w:rsidRPr="00757747">
        <w:rPr>
          <w:spacing w:val="1"/>
          <w:lang w:val="en-US"/>
        </w:rPr>
        <w:t xml:space="preserve"> </w:t>
      </w:r>
      <w:r w:rsidRPr="00757747">
        <w:rPr>
          <w:lang w:val="en-US"/>
        </w:rPr>
        <w:t>prefer,</w:t>
      </w:r>
      <w:r w:rsidRPr="00757747">
        <w:rPr>
          <w:spacing w:val="1"/>
          <w:lang w:val="en-US"/>
        </w:rPr>
        <w:t xml:space="preserve"> </w:t>
      </w:r>
      <w:r w:rsidRPr="00757747">
        <w:rPr>
          <w:lang w:val="en-US"/>
        </w:rPr>
        <w:t>I’d</w:t>
      </w:r>
      <w:r w:rsidRPr="00757747">
        <w:rPr>
          <w:spacing w:val="1"/>
          <w:lang w:val="en-US"/>
        </w:rPr>
        <w:t xml:space="preserve"> </w:t>
      </w:r>
      <w:r w:rsidRPr="00757747">
        <w:rPr>
          <w:lang w:val="en-US"/>
        </w:rPr>
        <w:t>prefer,</w:t>
      </w:r>
      <w:r w:rsidRPr="00757747">
        <w:rPr>
          <w:spacing w:val="1"/>
          <w:lang w:val="en-US"/>
        </w:rPr>
        <w:t xml:space="preserve"> </w:t>
      </w:r>
      <w:r w:rsidRPr="00757747">
        <w:rPr>
          <w:lang w:val="en-US"/>
        </w:rPr>
        <w:t>I’d</w:t>
      </w:r>
      <w:r w:rsidRPr="00757747">
        <w:rPr>
          <w:spacing w:val="1"/>
          <w:lang w:val="en-US"/>
        </w:rPr>
        <w:t xml:space="preserve"> </w:t>
      </w:r>
      <w:r w:rsidRPr="00757747">
        <w:rPr>
          <w:lang w:val="en-US"/>
        </w:rPr>
        <w:t>rather</w:t>
      </w:r>
      <w:r w:rsidRPr="00757747">
        <w:rPr>
          <w:spacing w:val="1"/>
          <w:lang w:val="en-US"/>
        </w:rPr>
        <w:t xml:space="preserve"> </w:t>
      </w:r>
      <w:r w:rsidRPr="00757747">
        <w:rPr>
          <w:lang w:val="en-US"/>
        </w:rPr>
        <w:t>prefer,</w:t>
      </w:r>
      <w:r w:rsidRPr="00757747">
        <w:rPr>
          <w:spacing w:val="-67"/>
          <w:lang w:val="en-US"/>
        </w:rPr>
        <w:t xml:space="preserve"> </w:t>
      </w:r>
      <w:r>
        <w:t>выражающиепредпочтение</w:t>
      </w:r>
      <w:r w:rsidRPr="00757747">
        <w:rPr>
          <w:lang w:val="en-US"/>
        </w:rPr>
        <w:t xml:space="preserve">, </w:t>
      </w:r>
      <w:r>
        <w:t>атакжеконструкций</w:t>
      </w:r>
      <w:r w:rsidRPr="00757747">
        <w:rPr>
          <w:lang w:val="en-US"/>
        </w:rPr>
        <w:t xml:space="preserve"> I’d</w:t>
      </w:r>
      <w:r w:rsidRPr="00757747">
        <w:rPr>
          <w:spacing w:val="-2"/>
          <w:lang w:val="en-US"/>
        </w:rPr>
        <w:t xml:space="preserve"> </w:t>
      </w:r>
      <w:r w:rsidRPr="00757747">
        <w:rPr>
          <w:lang w:val="en-US"/>
        </w:rPr>
        <w:t>rather,</w:t>
      </w:r>
      <w:r w:rsidRPr="00757747">
        <w:rPr>
          <w:spacing w:val="1"/>
          <w:lang w:val="en-US"/>
        </w:rPr>
        <w:t xml:space="preserve"> </w:t>
      </w:r>
      <w:r w:rsidRPr="00757747">
        <w:rPr>
          <w:lang w:val="en-US"/>
        </w:rPr>
        <w:t>You’d</w:t>
      </w:r>
      <w:r w:rsidRPr="00757747">
        <w:rPr>
          <w:spacing w:val="-2"/>
          <w:lang w:val="en-US"/>
        </w:rPr>
        <w:t xml:space="preserve"> </w:t>
      </w:r>
      <w:r w:rsidRPr="00757747">
        <w:rPr>
          <w:lang w:val="en-US"/>
        </w:rPr>
        <w:t>better;</w:t>
      </w:r>
    </w:p>
    <w:p w:rsidR="00347E9B" w:rsidRDefault="00757747">
      <w:pPr>
        <w:pStyle w:val="a4"/>
        <w:spacing w:line="362" w:lineRule="auto"/>
        <w:ind w:right="502"/>
      </w:pPr>
      <w:r>
        <w:t>подлежащее,</w:t>
      </w:r>
      <w:r>
        <w:rPr>
          <w:spacing w:val="1"/>
        </w:rPr>
        <w:t xml:space="preserve"> </w:t>
      </w:r>
      <w:r>
        <w:t>выраженное</w:t>
      </w:r>
      <w:r>
        <w:rPr>
          <w:spacing w:val="1"/>
        </w:rPr>
        <w:t xml:space="preserve"> </w:t>
      </w:r>
      <w:r>
        <w:t>собирательным</w:t>
      </w:r>
      <w:r>
        <w:rPr>
          <w:spacing w:val="1"/>
        </w:rPr>
        <w:t xml:space="preserve"> </w:t>
      </w:r>
      <w:r>
        <w:t>существительным</w:t>
      </w:r>
      <w:r>
        <w:rPr>
          <w:spacing w:val="1"/>
        </w:rPr>
        <w:t xml:space="preserve"> </w:t>
      </w:r>
      <w:r>
        <w:t>(family,</w:t>
      </w:r>
      <w:r>
        <w:rPr>
          <w:spacing w:val="1"/>
        </w:rPr>
        <w:t xml:space="preserve"> </w:t>
      </w:r>
      <w:r>
        <w:t>police),</w:t>
      </w:r>
      <w:r>
        <w:rPr>
          <w:spacing w:val="5"/>
        </w:rPr>
        <w:t xml:space="preserve"> </w:t>
      </w:r>
      <w:r>
        <w:t>и его согласование</w:t>
      </w:r>
      <w:r>
        <w:rPr>
          <w:spacing w:val="2"/>
        </w:rPr>
        <w:t xml:space="preserve"> </w:t>
      </w:r>
      <w:r>
        <w:t>со сказуемым;</w:t>
      </w:r>
    </w:p>
    <w:p w:rsidR="00347E9B" w:rsidRPr="00757747" w:rsidRDefault="00757747">
      <w:pPr>
        <w:pStyle w:val="a4"/>
        <w:spacing w:line="360" w:lineRule="auto"/>
        <w:ind w:right="490"/>
        <w:rPr>
          <w:lang w:val="en-US"/>
        </w:rPr>
      </w:pPr>
      <w:r>
        <w:t>глаголы</w:t>
      </w:r>
      <w:r w:rsidRPr="00757747">
        <w:rPr>
          <w:spacing w:val="1"/>
          <w:lang w:val="en-US"/>
        </w:rPr>
        <w:t xml:space="preserve"> </w:t>
      </w:r>
      <w:r w:rsidRPr="00757747">
        <w:rPr>
          <w:lang w:val="en-US"/>
        </w:rPr>
        <w:t>(</w:t>
      </w:r>
      <w:r>
        <w:t>правильные</w:t>
      </w:r>
      <w:r w:rsidRPr="00757747">
        <w:rPr>
          <w:spacing w:val="1"/>
          <w:lang w:val="en-US"/>
        </w:rPr>
        <w:t xml:space="preserve"> </w:t>
      </w:r>
      <w:r>
        <w:t>и</w:t>
      </w:r>
      <w:r w:rsidRPr="00757747">
        <w:rPr>
          <w:spacing w:val="1"/>
          <w:lang w:val="en-US"/>
        </w:rPr>
        <w:t xml:space="preserve"> </w:t>
      </w:r>
      <w:r>
        <w:t>неправильные</w:t>
      </w:r>
      <w:r w:rsidRPr="00757747">
        <w:rPr>
          <w:lang w:val="en-US"/>
        </w:rPr>
        <w:t>)</w:t>
      </w:r>
      <w:r w:rsidRPr="00757747">
        <w:rPr>
          <w:spacing w:val="1"/>
          <w:lang w:val="en-US"/>
        </w:rPr>
        <w:t xml:space="preserve"> </w:t>
      </w:r>
      <w:r>
        <w:t>в</w:t>
      </w:r>
      <w:r w:rsidRPr="00757747">
        <w:rPr>
          <w:spacing w:val="1"/>
          <w:lang w:val="en-US"/>
        </w:rPr>
        <w:t xml:space="preserve"> </w:t>
      </w:r>
      <w:r>
        <w:t>видовременных</w:t>
      </w:r>
      <w:r w:rsidRPr="00757747">
        <w:rPr>
          <w:spacing w:val="1"/>
          <w:lang w:val="en-US"/>
        </w:rPr>
        <w:t xml:space="preserve"> </w:t>
      </w:r>
      <w:r>
        <w:t>формах</w:t>
      </w:r>
      <w:r w:rsidRPr="00757747">
        <w:rPr>
          <w:spacing w:val="-67"/>
          <w:lang w:val="en-US"/>
        </w:rPr>
        <w:t xml:space="preserve"> </w:t>
      </w:r>
      <w:r>
        <w:t>действительного</w:t>
      </w:r>
      <w:r w:rsidRPr="00757747">
        <w:rPr>
          <w:spacing w:val="1"/>
          <w:lang w:val="en-US"/>
        </w:rPr>
        <w:t xml:space="preserve"> </w:t>
      </w:r>
      <w:r>
        <w:t>залога</w:t>
      </w:r>
      <w:r w:rsidRPr="00757747">
        <w:rPr>
          <w:spacing w:val="1"/>
          <w:lang w:val="en-US"/>
        </w:rPr>
        <w:t xml:space="preserve"> </w:t>
      </w:r>
      <w:r>
        <w:t>в</w:t>
      </w:r>
      <w:r w:rsidRPr="00757747">
        <w:rPr>
          <w:spacing w:val="1"/>
          <w:lang w:val="en-US"/>
        </w:rPr>
        <w:t xml:space="preserve"> </w:t>
      </w:r>
      <w:r>
        <w:t>изъявительном</w:t>
      </w:r>
      <w:r w:rsidRPr="00757747">
        <w:rPr>
          <w:spacing w:val="1"/>
          <w:lang w:val="en-US"/>
        </w:rPr>
        <w:t xml:space="preserve"> </w:t>
      </w:r>
      <w:r>
        <w:t>наклонении</w:t>
      </w:r>
      <w:r w:rsidRPr="00757747">
        <w:rPr>
          <w:spacing w:val="1"/>
          <w:lang w:val="en-US"/>
        </w:rPr>
        <w:t xml:space="preserve"> </w:t>
      </w:r>
      <w:r w:rsidRPr="00757747">
        <w:rPr>
          <w:lang w:val="en-US"/>
        </w:rPr>
        <w:t>(Present/Past/Future</w:t>
      </w:r>
      <w:r w:rsidRPr="00757747">
        <w:rPr>
          <w:spacing w:val="1"/>
          <w:lang w:val="en-US"/>
        </w:rPr>
        <w:t xml:space="preserve"> </w:t>
      </w:r>
      <w:r w:rsidRPr="00757747">
        <w:rPr>
          <w:lang w:val="en-US"/>
        </w:rPr>
        <w:t>Simple Tense, Present/Past/Future Continuous Tense, Present/Past Perfect Tense,</w:t>
      </w:r>
      <w:r w:rsidRPr="00757747">
        <w:rPr>
          <w:spacing w:val="1"/>
          <w:lang w:val="en-US"/>
        </w:rPr>
        <w:t xml:space="preserve"> </w:t>
      </w:r>
      <w:r w:rsidRPr="00757747">
        <w:rPr>
          <w:lang w:val="en-US"/>
        </w:rPr>
        <w:t>Present</w:t>
      </w:r>
      <w:r w:rsidRPr="00757747">
        <w:rPr>
          <w:spacing w:val="22"/>
          <w:lang w:val="en-US"/>
        </w:rPr>
        <w:t xml:space="preserve"> </w:t>
      </w:r>
      <w:r w:rsidRPr="00757747">
        <w:rPr>
          <w:lang w:val="en-US"/>
        </w:rPr>
        <w:t>Perfect</w:t>
      </w:r>
      <w:r w:rsidRPr="00757747">
        <w:rPr>
          <w:spacing w:val="22"/>
          <w:lang w:val="en-US"/>
        </w:rPr>
        <w:t xml:space="preserve"> </w:t>
      </w:r>
      <w:r w:rsidRPr="00757747">
        <w:rPr>
          <w:lang w:val="en-US"/>
        </w:rPr>
        <w:t>Continuous</w:t>
      </w:r>
      <w:r w:rsidRPr="00757747">
        <w:rPr>
          <w:spacing w:val="24"/>
          <w:lang w:val="en-US"/>
        </w:rPr>
        <w:t xml:space="preserve"> </w:t>
      </w:r>
      <w:r w:rsidRPr="00757747">
        <w:rPr>
          <w:lang w:val="en-US"/>
        </w:rPr>
        <w:t>Tense,</w:t>
      </w:r>
      <w:r w:rsidRPr="00757747">
        <w:rPr>
          <w:spacing w:val="24"/>
          <w:lang w:val="en-US"/>
        </w:rPr>
        <w:t xml:space="preserve"> </w:t>
      </w:r>
      <w:r w:rsidRPr="00757747">
        <w:rPr>
          <w:lang w:val="en-US"/>
        </w:rPr>
        <w:t>Future-in-the-Past</w:t>
      </w:r>
      <w:r w:rsidRPr="00757747">
        <w:rPr>
          <w:spacing w:val="22"/>
          <w:lang w:val="en-US"/>
        </w:rPr>
        <w:t xml:space="preserve"> </w:t>
      </w:r>
      <w:r w:rsidRPr="00757747">
        <w:rPr>
          <w:lang w:val="en-US"/>
        </w:rPr>
        <w:t>Tense)</w:t>
      </w:r>
      <w:r w:rsidRPr="00757747">
        <w:rPr>
          <w:spacing w:val="21"/>
          <w:lang w:val="en-US"/>
        </w:rPr>
        <w:t xml:space="preserve"> </w:t>
      </w:r>
      <w:r>
        <w:t>и</w:t>
      </w:r>
      <w:r w:rsidRPr="00757747">
        <w:rPr>
          <w:spacing w:val="22"/>
          <w:lang w:val="en-US"/>
        </w:rPr>
        <w:t xml:space="preserve"> </w:t>
      </w:r>
      <w:r>
        <w:t>наиболее</w:t>
      </w:r>
    </w:p>
    <w:p w:rsidR="00347E9B" w:rsidRPr="00757747" w:rsidRDefault="00347E9B">
      <w:pPr>
        <w:spacing w:line="360" w:lineRule="auto"/>
        <w:rPr>
          <w:lang w:val="en-US"/>
        </w:rPr>
        <w:sectPr w:rsidR="00347E9B" w:rsidRPr="00757747">
          <w:pgSz w:w="11910" w:h="16840"/>
          <w:pgMar w:top="1040" w:right="360" w:bottom="1140" w:left="1080" w:header="0" w:footer="870" w:gutter="0"/>
          <w:cols w:space="720"/>
        </w:sectPr>
      </w:pPr>
    </w:p>
    <w:p w:rsidR="00347E9B" w:rsidRPr="00757747" w:rsidRDefault="00757747">
      <w:pPr>
        <w:pStyle w:val="a4"/>
        <w:spacing w:before="67" w:line="362" w:lineRule="auto"/>
        <w:ind w:right="504" w:firstLine="0"/>
        <w:rPr>
          <w:lang w:val="en-US"/>
        </w:rPr>
      </w:pPr>
      <w:r>
        <w:lastRenderedPageBreak/>
        <w:t>употребительных</w:t>
      </w:r>
      <w:r w:rsidRPr="00757747">
        <w:rPr>
          <w:lang w:val="en-US"/>
        </w:rPr>
        <w:t xml:space="preserve"> </w:t>
      </w:r>
      <w:r>
        <w:t>формах</w:t>
      </w:r>
      <w:r w:rsidRPr="00757747">
        <w:rPr>
          <w:lang w:val="en-US"/>
        </w:rPr>
        <w:t xml:space="preserve"> </w:t>
      </w:r>
      <w:r>
        <w:t>страдательного</w:t>
      </w:r>
      <w:r w:rsidRPr="00757747">
        <w:rPr>
          <w:lang w:val="en-US"/>
        </w:rPr>
        <w:t xml:space="preserve"> </w:t>
      </w:r>
      <w:r>
        <w:t>залога</w:t>
      </w:r>
      <w:r w:rsidRPr="00757747">
        <w:rPr>
          <w:lang w:val="en-US"/>
        </w:rPr>
        <w:t xml:space="preserve"> (Present/Past Simple Passive,</w:t>
      </w:r>
      <w:r w:rsidRPr="00757747">
        <w:rPr>
          <w:spacing w:val="1"/>
          <w:lang w:val="en-US"/>
        </w:rPr>
        <w:t xml:space="preserve"> </w:t>
      </w:r>
      <w:r w:rsidRPr="00757747">
        <w:rPr>
          <w:lang w:val="en-US"/>
        </w:rPr>
        <w:t>Present Perfect</w:t>
      </w:r>
      <w:r w:rsidRPr="00757747">
        <w:rPr>
          <w:spacing w:val="1"/>
          <w:lang w:val="en-US"/>
        </w:rPr>
        <w:t xml:space="preserve"> </w:t>
      </w:r>
      <w:r w:rsidRPr="00757747">
        <w:rPr>
          <w:lang w:val="en-US"/>
        </w:rPr>
        <w:t>Passive);</w:t>
      </w:r>
    </w:p>
    <w:p w:rsidR="00347E9B" w:rsidRPr="00757747" w:rsidRDefault="00757747">
      <w:pPr>
        <w:pStyle w:val="a4"/>
        <w:spacing w:line="362" w:lineRule="auto"/>
        <w:ind w:right="489"/>
        <w:rPr>
          <w:lang w:val="en-US"/>
        </w:rPr>
      </w:pPr>
      <w:r>
        <w:t>конструкция</w:t>
      </w:r>
      <w:r w:rsidRPr="00757747">
        <w:rPr>
          <w:spacing w:val="1"/>
          <w:lang w:val="en-US"/>
        </w:rPr>
        <w:t xml:space="preserve"> </w:t>
      </w:r>
      <w:r w:rsidRPr="00757747">
        <w:rPr>
          <w:lang w:val="en-US"/>
        </w:rPr>
        <w:t>to</w:t>
      </w:r>
      <w:r w:rsidRPr="00757747">
        <w:rPr>
          <w:spacing w:val="1"/>
          <w:lang w:val="en-US"/>
        </w:rPr>
        <w:t xml:space="preserve"> </w:t>
      </w:r>
      <w:r w:rsidRPr="00757747">
        <w:rPr>
          <w:lang w:val="en-US"/>
        </w:rPr>
        <w:t>be</w:t>
      </w:r>
      <w:r w:rsidRPr="00757747">
        <w:rPr>
          <w:spacing w:val="1"/>
          <w:lang w:val="en-US"/>
        </w:rPr>
        <w:t xml:space="preserve"> </w:t>
      </w:r>
      <w:r w:rsidRPr="00757747">
        <w:rPr>
          <w:lang w:val="en-US"/>
        </w:rPr>
        <w:t>going</w:t>
      </w:r>
      <w:r w:rsidRPr="00757747">
        <w:rPr>
          <w:spacing w:val="1"/>
          <w:lang w:val="en-US"/>
        </w:rPr>
        <w:t xml:space="preserve"> </w:t>
      </w:r>
      <w:r w:rsidRPr="00757747">
        <w:rPr>
          <w:lang w:val="en-US"/>
        </w:rPr>
        <w:t>to,</w:t>
      </w:r>
      <w:r w:rsidRPr="00757747">
        <w:rPr>
          <w:spacing w:val="1"/>
          <w:lang w:val="en-US"/>
        </w:rPr>
        <w:t xml:space="preserve"> </w:t>
      </w:r>
      <w:r>
        <w:t>формы</w:t>
      </w:r>
      <w:r w:rsidRPr="00757747">
        <w:rPr>
          <w:spacing w:val="1"/>
          <w:lang w:val="en-US"/>
        </w:rPr>
        <w:t xml:space="preserve"> </w:t>
      </w:r>
      <w:r w:rsidRPr="00757747">
        <w:rPr>
          <w:lang w:val="en-US"/>
        </w:rPr>
        <w:t>Future</w:t>
      </w:r>
      <w:r w:rsidRPr="00757747">
        <w:rPr>
          <w:spacing w:val="1"/>
          <w:lang w:val="en-US"/>
        </w:rPr>
        <w:t xml:space="preserve"> </w:t>
      </w:r>
      <w:r w:rsidRPr="00757747">
        <w:rPr>
          <w:lang w:val="en-US"/>
        </w:rPr>
        <w:t>Simple</w:t>
      </w:r>
      <w:r w:rsidRPr="00757747">
        <w:rPr>
          <w:spacing w:val="1"/>
          <w:lang w:val="en-US"/>
        </w:rPr>
        <w:t xml:space="preserve"> </w:t>
      </w:r>
      <w:r w:rsidRPr="00757747">
        <w:rPr>
          <w:lang w:val="en-US"/>
        </w:rPr>
        <w:t>Tense</w:t>
      </w:r>
      <w:r w:rsidRPr="00757747">
        <w:rPr>
          <w:spacing w:val="1"/>
          <w:lang w:val="en-US"/>
        </w:rPr>
        <w:t xml:space="preserve"> </w:t>
      </w:r>
      <w:r>
        <w:t>и</w:t>
      </w:r>
      <w:r w:rsidRPr="00757747">
        <w:rPr>
          <w:spacing w:val="1"/>
          <w:lang w:val="en-US"/>
        </w:rPr>
        <w:t xml:space="preserve"> </w:t>
      </w:r>
      <w:r w:rsidRPr="00757747">
        <w:rPr>
          <w:lang w:val="en-US"/>
        </w:rPr>
        <w:t>Present</w:t>
      </w:r>
      <w:r w:rsidRPr="00757747">
        <w:rPr>
          <w:spacing w:val="1"/>
          <w:lang w:val="en-US"/>
        </w:rPr>
        <w:t xml:space="preserve"> </w:t>
      </w:r>
      <w:r w:rsidRPr="00757747">
        <w:rPr>
          <w:lang w:val="en-US"/>
        </w:rPr>
        <w:t>Continuous</w:t>
      </w:r>
      <w:r w:rsidRPr="00757747">
        <w:rPr>
          <w:spacing w:val="2"/>
          <w:lang w:val="en-US"/>
        </w:rPr>
        <w:t xml:space="preserve"> </w:t>
      </w:r>
      <w:r w:rsidRPr="00757747">
        <w:rPr>
          <w:lang w:val="en-US"/>
        </w:rPr>
        <w:t>Tense</w:t>
      </w:r>
      <w:r w:rsidRPr="00757747">
        <w:rPr>
          <w:spacing w:val="4"/>
          <w:lang w:val="en-US"/>
        </w:rPr>
        <w:t xml:space="preserve"> </w:t>
      </w:r>
      <w:r>
        <w:t>длявыражениябудущегодействия</w:t>
      </w:r>
      <w:r w:rsidRPr="00757747">
        <w:rPr>
          <w:lang w:val="en-US"/>
        </w:rPr>
        <w:t>;</w:t>
      </w:r>
    </w:p>
    <w:p w:rsidR="00347E9B" w:rsidRPr="00757747" w:rsidRDefault="00757747">
      <w:pPr>
        <w:pStyle w:val="a4"/>
        <w:spacing w:line="357" w:lineRule="auto"/>
        <w:ind w:right="492"/>
        <w:rPr>
          <w:lang w:val="en-US"/>
        </w:rPr>
      </w:pPr>
      <w:r>
        <w:t>модальныеглаголыиихэквиваленты</w:t>
      </w:r>
      <w:r w:rsidRPr="00757747">
        <w:rPr>
          <w:lang w:val="en-US"/>
        </w:rPr>
        <w:t xml:space="preserve"> (can/be able to, could, must/have to,</w:t>
      </w:r>
      <w:r w:rsidRPr="00757747">
        <w:rPr>
          <w:spacing w:val="1"/>
          <w:lang w:val="en-US"/>
        </w:rPr>
        <w:t xml:space="preserve"> </w:t>
      </w:r>
      <w:r w:rsidRPr="00757747">
        <w:rPr>
          <w:lang w:val="en-US"/>
        </w:rPr>
        <w:t>may,</w:t>
      </w:r>
      <w:r w:rsidRPr="00757747">
        <w:rPr>
          <w:spacing w:val="7"/>
          <w:lang w:val="en-US"/>
        </w:rPr>
        <w:t xml:space="preserve"> </w:t>
      </w:r>
      <w:r w:rsidRPr="00757747">
        <w:rPr>
          <w:lang w:val="en-US"/>
        </w:rPr>
        <w:t>might,</w:t>
      </w:r>
      <w:r w:rsidRPr="00757747">
        <w:rPr>
          <w:spacing w:val="3"/>
          <w:lang w:val="en-US"/>
        </w:rPr>
        <w:t xml:space="preserve"> </w:t>
      </w:r>
      <w:r w:rsidRPr="00757747">
        <w:rPr>
          <w:lang w:val="en-US"/>
        </w:rPr>
        <w:t>should,</w:t>
      </w:r>
      <w:r w:rsidRPr="00757747">
        <w:rPr>
          <w:spacing w:val="3"/>
          <w:lang w:val="en-US"/>
        </w:rPr>
        <w:t xml:space="preserve"> </w:t>
      </w:r>
      <w:r w:rsidRPr="00757747">
        <w:rPr>
          <w:lang w:val="en-US"/>
        </w:rPr>
        <w:t>shall,</w:t>
      </w:r>
      <w:r w:rsidRPr="00757747">
        <w:rPr>
          <w:spacing w:val="3"/>
          <w:lang w:val="en-US"/>
        </w:rPr>
        <w:t xml:space="preserve"> </w:t>
      </w:r>
      <w:r w:rsidRPr="00757747">
        <w:rPr>
          <w:lang w:val="en-US"/>
        </w:rPr>
        <w:t>would,</w:t>
      </w:r>
      <w:r w:rsidRPr="00757747">
        <w:rPr>
          <w:spacing w:val="2"/>
          <w:lang w:val="en-US"/>
        </w:rPr>
        <w:t xml:space="preserve"> </w:t>
      </w:r>
      <w:r w:rsidRPr="00757747">
        <w:rPr>
          <w:lang w:val="en-US"/>
        </w:rPr>
        <w:t>will,</w:t>
      </w:r>
      <w:r w:rsidRPr="00757747">
        <w:rPr>
          <w:spacing w:val="8"/>
          <w:lang w:val="en-US"/>
        </w:rPr>
        <w:t xml:space="preserve"> </w:t>
      </w:r>
      <w:r w:rsidRPr="00757747">
        <w:rPr>
          <w:lang w:val="en-US"/>
        </w:rPr>
        <w:t>need);</w:t>
      </w:r>
    </w:p>
    <w:p w:rsidR="00347E9B" w:rsidRPr="00757747" w:rsidRDefault="00757747">
      <w:pPr>
        <w:pStyle w:val="a4"/>
        <w:spacing w:line="360" w:lineRule="auto"/>
        <w:ind w:right="488"/>
        <w:rPr>
          <w:lang w:val="en-US"/>
        </w:rPr>
      </w:pPr>
      <w:r>
        <w:t>неличныеформыглагола</w:t>
      </w:r>
      <w:r w:rsidRPr="00757747">
        <w:rPr>
          <w:lang w:val="en-US"/>
        </w:rPr>
        <w:t xml:space="preserve"> – </w:t>
      </w:r>
      <w:r>
        <w:t>инфинитив</w:t>
      </w:r>
      <w:r w:rsidRPr="00757747">
        <w:rPr>
          <w:lang w:val="en-US"/>
        </w:rPr>
        <w:t xml:space="preserve">, </w:t>
      </w:r>
      <w:r>
        <w:t>герундий</w:t>
      </w:r>
      <w:r w:rsidRPr="00757747">
        <w:rPr>
          <w:lang w:val="en-US"/>
        </w:rPr>
        <w:t xml:space="preserve">, </w:t>
      </w:r>
      <w:r>
        <w:t>причастие</w:t>
      </w:r>
      <w:r w:rsidRPr="00757747">
        <w:rPr>
          <w:lang w:val="en-US"/>
        </w:rPr>
        <w:t xml:space="preserve"> (Participle I</w:t>
      </w:r>
      <w:r w:rsidRPr="00757747">
        <w:rPr>
          <w:spacing w:val="1"/>
          <w:lang w:val="en-US"/>
        </w:rPr>
        <w:t xml:space="preserve"> </w:t>
      </w:r>
      <w:r>
        <w:t>и</w:t>
      </w:r>
      <w:r w:rsidRPr="00757747">
        <w:rPr>
          <w:lang w:val="en-US"/>
        </w:rPr>
        <w:t xml:space="preserve"> Participle II), </w:t>
      </w:r>
      <w:r>
        <w:t>причастиявфункцииопределения</w:t>
      </w:r>
      <w:r w:rsidRPr="00757747">
        <w:rPr>
          <w:lang w:val="en-US"/>
        </w:rPr>
        <w:t xml:space="preserve"> (Participle I – a playing child,</w:t>
      </w:r>
      <w:r w:rsidRPr="00757747">
        <w:rPr>
          <w:spacing w:val="1"/>
          <w:lang w:val="en-US"/>
        </w:rPr>
        <w:t xml:space="preserve"> </w:t>
      </w:r>
      <w:r w:rsidRPr="00757747">
        <w:rPr>
          <w:lang w:val="en-US"/>
        </w:rPr>
        <w:t>Participle</w:t>
      </w:r>
      <w:r w:rsidRPr="00757747">
        <w:rPr>
          <w:spacing w:val="1"/>
          <w:lang w:val="en-US"/>
        </w:rPr>
        <w:t xml:space="preserve"> </w:t>
      </w:r>
      <w:r w:rsidRPr="00757747">
        <w:rPr>
          <w:lang w:val="en-US"/>
        </w:rPr>
        <w:t>II</w:t>
      </w:r>
      <w:r w:rsidRPr="00757747">
        <w:rPr>
          <w:spacing w:val="1"/>
          <w:lang w:val="en-US"/>
        </w:rPr>
        <w:t xml:space="preserve"> </w:t>
      </w:r>
      <w:r w:rsidRPr="00757747">
        <w:rPr>
          <w:lang w:val="en-US"/>
        </w:rPr>
        <w:t>–</w:t>
      </w:r>
      <w:r w:rsidRPr="00757747">
        <w:rPr>
          <w:spacing w:val="2"/>
          <w:lang w:val="en-US"/>
        </w:rPr>
        <w:t xml:space="preserve"> </w:t>
      </w:r>
      <w:r w:rsidRPr="00757747">
        <w:rPr>
          <w:lang w:val="en-US"/>
        </w:rPr>
        <w:t>a</w:t>
      </w:r>
      <w:r w:rsidRPr="00757747">
        <w:rPr>
          <w:spacing w:val="2"/>
          <w:lang w:val="en-US"/>
        </w:rPr>
        <w:t xml:space="preserve"> </w:t>
      </w:r>
      <w:r w:rsidRPr="00757747">
        <w:rPr>
          <w:lang w:val="en-US"/>
        </w:rPr>
        <w:t>written</w:t>
      </w:r>
      <w:r w:rsidRPr="00757747">
        <w:rPr>
          <w:spacing w:val="-4"/>
          <w:lang w:val="en-US"/>
        </w:rPr>
        <w:t xml:space="preserve"> </w:t>
      </w:r>
      <w:r w:rsidRPr="00757747">
        <w:rPr>
          <w:lang w:val="en-US"/>
        </w:rPr>
        <w:t>text);</w:t>
      </w:r>
    </w:p>
    <w:p w:rsidR="00347E9B" w:rsidRDefault="00757747">
      <w:pPr>
        <w:pStyle w:val="a4"/>
        <w:ind w:left="1330" w:firstLine="0"/>
      </w:pPr>
      <w:r>
        <w:t>определённый,</w:t>
      </w:r>
      <w:r>
        <w:rPr>
          <w:spacing w:val="-4"/>
        </w:rPr>
        <w:t xml:space="preserve"> </w:t>
      </w:r>
      <w:r>
        <w:t>неопределённый</w:t>
      </w:r>
      <w:r>
        <w:rPr>
          <w:spacing w:val="-6"/>
        </w:rPr>
        <w:t xml:space="preserve"> </w:t>
      </w:r>
      <w:r>
        <w:t>и</w:t>
      </w:r>
      <w:r>
        <w:rPr>
          <w:spacing w:val="-5"/>
        </w:rPr>
        <w:t xml:space="preserve"> </w:t>
      </w:r>
      <w:r>
        <w:t>нулевой</w:t>
      </w:r>
      <w:r>
        <w:rPr>
          <w:spacing w:val="-6"/>
        </w:rPr>
        <w:t xml:space="preserve"> </w:t>
      </w:r>
      <w:r>
        <w:t>артикли;</w:t>
      </w:r>
    </w:p>
    <w:p w:rsidR="00347E9B" w:rsidRDefault="00757747">
      <w:pPr>
        <w:pStyle w:val="a4"/>
        <w:spacing w:before="156" w:line="362" w:lineRule="auto"/>
        <w:ind w:right="490"/>
      </w:pPr>
      <w:r>
        <w:t>имена</w:t>
      </w:r>
      <w:r>
        <w:rPr>
          <w:spacing w:val="1"/>
        </w:rPr>
        <w:t xml:space="preserve"> </w:t>
      </w:r>
      <w:r>
        <w:t>существительные</w:t>
      </w:r>
      <w:r>
        <w:rPr>
          <w:spacing w:val="1"/>
        </w:rPr>
        <w:t xml:space="preserve"> </w:t>
      </w:r>
      <w:r>
        <w:t>во</w:t>
      </w:r>
      <w:r>
        <w:rPr>
          <w:spacing w:val="1"/>
        </w:rPr>
        <w:t xml:space="preserve"> </w:t>
      </w:r>
      <w:r>
        <w:t>множественном</w:t>
      </w:r>
      <w:r>
        <w:rPr>
          <w:spacing w:val="1"/>
        </w:rPr>
        <w:t xml:space="preserve"> </w:t>
      </w:r>
      <w:r>
        <w:t>числе,</w:t>
      </w:r>
      <w:r>
        <w:rPr>
          <w:spacing w:val="1"/>
        </w:rPr>
        <w:t xml:space="preserve"> </w:t>
      </w:r>
      <w:r>
        <w:t>образованных</w:t>
      </w:r>
      <w:r>
        <w:rPr>
          <w:spacing w:val="1"/>
        </w:rPr>
        <w:t xml:space="preserve"> </w:t>
      </w:r>
      <w:r>
        <w:t>по</w:t>
      </w:r>
      <w:r>
        <w:rPr>
          <w:spacing w:val="1"/>
        </w:rPr>
        <w:t xml:space="preserve"> </w:t>
      </w:r>
      <w:r>
        <w:t>правилу,</w:t>
      </w:r>
      <w:r>
        <w:rPr>
          <w:spacing w:val="3"/>
        </w:rPr>
        <w:t xml:space="preserve"> </w:t>
      </w:r>
      <w:r>
        <w:t>и</w:t>
      </w:r>
      <w:r>
        <w:rPr>
          <w:spacing w:val="1"/>
        </w:rPr>
        <w:t xml:space="preserve"> </w:t>
      </w:r>
      <w:r>
        <w:t>исключения;</w:t>
      </w:r>
    </w:p>
    <w:p w:rsidR="00347E9B" w:rsidRDefault="00757747">
      <w:pPr>
        <w:pStyle w:val="a4"/>
        <w:spacing w:line="357" w:lineRule="auto"/>
        <w:ind w:right="500"/>
      </w:pPr>
      <w:r>
        <w:t>неисчисляемые</w:t>
      </w:r>
      <w:r>
        <w:rPr>
          <w:spacing w:val="1"/>
        </w:rPr>
        <w:t xml:space="preserve"> </w:t>
      </w:r>
      <w:r>
        <w:t>имена</w:t>
      </w:r>
      <w:r>
        <w:rPr>
          <w:spacing w:val="1"/>
        </w:rPr>
        <w:t xml:space="preserve"> </w:t>
      </w:r>
      <w:r>
        <w:t>существительные,</w:t>
      </w:r>
      <w:r>
        <w:rPr>
          <w:spacing w:val="1"/>
        </w:rPr>
        <w:t xml:space="preserve"> </w:t>
      </w:r>
      <w:r>
        <w:t>имеющие</w:t>
      </w:r>
      <w:r>
        <w:rPr>
          <w:spacing w:val="1"/>
        </w:rPr>
        <w:t xml:space="preserve"> </w:t>
      </w:r>
      <w:r>
        <w:t>форму</w:t>
      </w:r>
      <w:r>
        <w:rPr>
          <w:spacing w:val="1"/>
        </w:rPr>
        <w:t xml:space="preserve"> </w:t>
      </w:r>
      <w:r>
        <w:t>только</w:t>
      </w:r>
      <w:r>
        <w:rPr>
          <w:spacing w:val="1"/>
        </w:rPr>
        <w:t xml:space="preserve"> </w:t>
      </w:r>
      <w:r>
        <w:t>множественного числа;</w:t>
      </w:r>
    </w:p>
    <w:p w:rsidR="00347E9B" w:rsidRDefault="00757747">
      <w:pPr>
        <w:pStyle w:val="a4"/>
        <w:spacing w:before="3"/>
        <w:ind w:left="1330" w:firstLine="0"/>
      </w:pPr>
      <w:r>
        <w:t>притяжательный</w:t>
      </w:r>
      <w:r>
        <w:rPr>
          <w:spacing w:val="-8"/>
        </w:rPr>
        <w:t xml:space="preserve"> </w:t>
      </w:r>
      <w:r>
        <w:t>падеж</w:t>
      </w:r>
      <w:r>
        <w:rPr>
          <w:spacing w:val="-8"/>
        </w:rPr>
        <w:t xml:space="preserve"> </w:t>
      </w:r>
      <w:r>
        <w:t>имён</w:t>
      </w:r>
      <w:r>
        <w:rPr>
          <w:spacing w:val="-8"/>
        </w:rPr>
        <w:t xml:space="preserve"> </w:t>
      </w:r>
      <w:r>
        <w:t>существительных;</w:t>
      </w:r>
    </w:p>
    <w:p w:rsidR="00347E9B" w:rsidRDefault="00757747">
      <w:pPr>
        <w:pStyle w:val="a4"/>
        <w:spacing w:before="158" w:line="362" w:lineRule="auto"/>
        <w:jc w:val="left"/>
      </w:pPr>
      <w:r>
        <w:t>имена</w:t>
      </w:r>
      <w:r>
        <w:rPr>
          <w:spacing w:val="52"/>
        </w:rPr>
        <w:t xml:space="preserve"> </w:t>
      </w:r>
      <w:r>
        <w:t>прилагательные</w:t>
      </w:r>
      <w:r>
        <w:rPr>
          <w:spacing w:val="53"/>
        </w:rPr>
        <w:t xml:space="preserve"> </w:t>
      </w:r>
      <w:r>
        <w:t>и</w:t>
      </w:r>
      <w:r>
        <w:rPr>
          <w:spacing w:val="51"/>
        </w:rPr>
        <w:t xml:space="preserve"> </w:t>
      </w:r>
      <w:r>
        <w:t>наречия</w:t>
      </w:r>
      <w:r>
        <w:rPr>
          <w:spacing w:val="53"/>
        </w:rPr>
        <w:t xml:space="preserve"> </w:t>
      </w:r>
      <w:r>
        <w:t>в</w:t>
      </w:r>
      <w:r>
        <w:rPr>
          <w:spacing w:val="50"/>
        </w:rPr>
        <w:t xml:space="preserve"> </w:t>
      </w:r>
      <w:r>
        <w:t>положительной,</w:t>
      </w:r>
      <w:r>
        <w:rPr>
          <w:spacing w:val="53"/>
        </w:rPr>
        <w:t xml:space="preserve"> </w:t>
      </w:r>
      <w:r>
        <w:t>сравнительной</w:t>
      </w:r>
      <w:r>
        <w:rPr>
          <w:spacing w:val="51"/>
        </w:rPr>
        <w:t xml:space="preserve"> </w:t>
      </w:r>
      <w:r>
        <w:t>и</w:t>
      </w:r>
      <w:r>
        <w:rPr>
          <w:spacing w:val="-67"/>
        </w:rPr>
        <w:t xml:space="preserve"> </w:t>
      </w:r>
      <w:r>
        <w:t>превосходной</w:t>
      </w:r>
      <w:r>
        <w:rPr>
          <w:spacing w:val="-1"/>
        </w:rPr>
        <w:t xml:space="preserve"> </w:t>
      </w:r>
      <w:r>
        <w:t>степенях,</w:t>
      </w:r>
      <w:r>
        <w:rPr>
          <w:spacing w:val="2"/>
        </w:rPr>
        <w:t xml:space="preserve"> </w:t>
      </w:r>
      <w:r>
        <w:t>образованных</w:t>
      </w:r>
      <w:r>
        <w:rPr>
          <w:spacing w:val="-5"/>
        </w:rPr>
        <w:t xml:space="preserve"> </w:t>
      </w:r>
      <w:r>
        <w:t>по правилу,</w:t>
      </w:r>
      <w:r>
        <w:rPr>
          <w:spacing w:val="2"/>
        </w:rPr>
        <w:t xml:space="preserve"> </w:t>
      </w:r>
      <w:r>
        <w:t>и</w:t>
      </w:r>
      <w:r>
        <w:rPr>
          <w:spacing w:val="-1"/>
        </w:rPr>
        <w:t xml:space="preserve"> </w:t>
      </w:r>
      <w:r>
        <w:t>исключения;</w:t>
      </w:r>
    </w:p>
    <w:p w:rsidR="00347E9B" w:rsidRDefault="00757747">
      <w:pPr>
        <w:pStyle w:val="a4"/>
        <w:spacing w:line="357" w:lineRule="auto"/>
        <w:jc w:val="left"/>
      </w:pPr>
      <w:r>
        <w:t>порядок</w:t>
      </w:r>
      <w:r>
        <w:rPr>
          <w:spacing w:val="61"/>
        </w:rPr>
        <w:t xml:space="preserve"> </w:t>
      </w:r>
      <w:r>
        <w:t>следования</w:t>
      </w:r>
      <w:r>
        <w:rPr>
          <w:spacing w:val="62"/>
        </w:rPr>
        <w:t xml:space="preserve"> </w:t>
      </w:r>
      <w:r>
        <w:t>нескольких</w:t>
      </w:r>
      <w:r>
        <w:rPr>
          <w:spacing w:val="58"/>
        </w:rPr>
        <w:t xml:space="preserve"> </w:t>
      </w:r>
      <w:r>
        <w:t>прилагательных</w:t>
      </w:r>
      <w:r>
        <w:rPr>
          <w:spacing w:val="57"/>
        </w:rPr>
        <w:t xml:space="preserve"> </w:t>
      </w:r>
      <w:r>
        <w:t>(мнение</w:t>
      </w:r>
      <w:r>
        <w:rPr>
          <w:spacing w:val="2"/>
        </w:rPr>
        <w:t xml:space="preserve"> </w:t>
      </w:r>
      <w:r>
        <w:t>–</w:t>
      </w:r>
      <w:r>
        <w:rPr>
          <w:spacing w:val="62"/>
        </w:rPr>
        <w:t xml:space="preserve"> </w:t>
      </w:r>
      <w:r>
        <w:t>размер</w:t>
      </w:r>
      <w:r>
        <w:rPr>
          <w:spacing w:val="65"/>
        </w:rPr>
        <w:t xml:space="preserve"> </w:t>
      </w:r>
      <w:r>
        <w:t>–</w:t>
      </w:r>
      <w:r>
        <w:rPr>
          <w:spacing w:val="-67"/>
        </w:rPr>
        <w:t xml:space="preserve"> </w:t>
      </w:r>
      <w:r>
        <w:t>возраст –</w:t>
      </w:r>
      <w:r>
        <w:rPr>
          <w:spacing w:val="2"/>
        </w:rPr>
        <w:t xml:space="preserve"> </w:t>
      </w:r>
      <w:r>
        <w:t>цвет –</w:t>
      </w:r>
      <w:r>
        <w:rPr>
          <w:spacing w:val="1"/>
        </w:rPr>
        <w:t xml:space="preserve"> </w:t>
      </w:r>
      <w:r>
        <w:t>происхождение);</w:t>
      </w:r>
    </w:p>
    <w:p w:rsidR="00347E9B" w:rsidRPr="00757747" w:rsidRDefault="00757747">
      <w:pPr>
        <w:pStyle w:val="a4"/>
        <w:spacing w:before="3"/>
        <w:ind w:left="1330" w:firstLine="0"/>
        <w:jc w:val="left"/>
        <w:rPr>
          <w:lang w:val="en-US"/>
        </w:rPr>
      </w:pPr>
      <w:r>
        <w:t>слова</w:t>
      </w:r>
      <w:r w:rsidRPr="00757747">
        <w:rPr>
          <w:lang w:val="en-US"/>
        </w:rPr>
        <w:t>,</w:t>
      </w:r>
      <w:r w:rsidRPr="00757747">
        <w:rPr>
          <w:spacing w:val="7"/>
          <w:lang w:val="en-US"/>
        </w:rPr>
        <w:t xml:space="preserve"> </w:t>
      </w:r>
      <w:r>
        <w:t>выражающиеколичество</w:t>
      </w:r>
      <w:r w:rsidRPr="00757747">
        <w:rPr>
          <w:spacing w:val="7"/>
          <w:lang w:val="en-US"/>
        </w:rPr>
        <w:t xml:space="preserve"> </w:t>
      </w:r>
      <w:r w:rsidRPr="00757747">
        <w:rPr>
          <w:lang w:val="en-US"/>
        </w:rPr>
        <w:t>(many/much,</w:t>
      </w:r>
      <w:r w:rsidRPr="00757747">
        <w:rPr>
          <w:spacing w:val="10"/>
          <w:lang w:val="en-US"/>
        </w:rPr>
        <w:t xml:space="preserve"> </w:t>
      </w:r>
      <w:r w:rsidRPr="00757747">
        <w:rPr>
          <w:lang w:val="en-US"/>
        </w:rPr>
        <w:t>little/a</w:t>
      </w:r>
      <w:r w:rsidRPr="00757747">
        <w:rPr>
          <w:spacing w:val="9"/>
          <w:lang w:val="en-US"/>
        </w:rPr>
        <w:t xml:space="preserve"> </w:t>
      </w:r>
      <w:r w:rsidRPr="00757747">
        <w:rPr>
          <w:lang w:val="en-US"/>
        </w:rPr>
        <w:t>little,</w:t>
      </w:r>
      <w:r w:rsidRPr="00757747">
        <w:rPr>
          <w:spacing w:val="7"/>
          <w:lang w:val="en-US"/>
        </w:rPr>
        <w:t xml:space="preserve"> </w:t>
      </w:r>
      <w:r w:rsidRPr="00757747">
        <w:rPr>
          <w:lang w:val="en-US"/>
        </w:rPr>
        <w:t>few/a</w:t>
      </w:r>
      <w:r w:rsidRPr="00757747">
        <w:rPr>
          <w:spacing w:val="9"/>
          <w:lang w:val="en-US"/>
        </w:rPr>
        <w:t xml:space="preserve"> </w:t>
      </w:r>
      <w:r w:rsidRPr="00757747">
        <w:rPr>
          <w:lang w:val="en-US"/>
        </w:rPr>
        <w:t>few,</w:t>
      </w:r>
      <w:r w:rsidRPr="00757747">
        <w:rPr>
          <w:spacing w:val="7"/>
          <w:lang w:val="en-US"/>
        </w:rPr>
        <w:t xml:space="preserve"> </w:t>
      </w:r>
      <w:r w:rsidRPr="00757747">
        <w:rPr>
          <w:lang w:val="en-US"/>
        </w:rPr>
        <w:t>a</w:t>
      </w:r>
      <w:r w:rsidRPr="00757747">
        <w:rPr>
          <w:spacing w:val="5"/>
          <w:lang w:val="en-US"/>
        </w:rPr>
        <w:t xml:space="preserve"> </w:t>
      </w:r>
      <w:r w:rsidRPr="00757747">
        <w:rPr>
          <w:lang w:val="en-US"/>
        </w:rPr>
        <w:t>lot</w:t>
      </w:r>
    </w:p>
    <w:p w:rsidR="00347E9B" w:rsidRDefault="00757747">
      <w:pPr>
        <w:pStyle w:val="a4"/>
        <w:spacing w:before="163"/>
        <w:ind w:firstLine="0"/>
        <w:jc w:val="left"/>
      </w:pPr>
      <w:r>
        <w:t>of);</w:t>
      </w:r>
    </w:p>
    <w:p w:rsidR="00347E9B" w:rsidRDefault="00757747">
      <w:pPr>
        <w:pStyle w:val="a4"/>
        <w:tabs>
          <w:tab w:val="left" w:pos="2525"/>
          <w:tab w:val="left" w:pos="4394"/>
          <w:tab w:val="left" w:pos="4831"/>
          <w:tab w:val="left" w:pos="6868"/>
          <w:tab w:val="left" w:pos="7324"/>
          <w:tab w:val="left" w:pos="8912"/>
        </w:tabs>
        <w:spacing w:before="158"/>
        <w:ind w:left="1330" w:firstLine="0"/>
        <w:jc w:val="left"/>
      </w:pPr>
      <w:r>
        <w:t>личные</w:t>
      </w:r>
      <w:r>
        <w:tab/>
        <w:t>местоимения</w:t>
      </w:r>
      <w:r>
        <w:tab/>
        <w:t>в</w:t>
      </w:r>
      <w:r>
        <w:tab/>
        <w:t>именительном</w:t>
      </w:r>
      <w:r>
        <w:tab/>
        <w:t>и</w:t>
      </w:r>
      <w:r>
        <w:tab/>
        <w:t>объектном</w:t>
      </w:r>
      <w:r>
        <w:tab/>
        <w:t>падежах,</w:t>
      </w:r>
    </w:p>
    <w:p w:rsidR="00347E9B" w:rsidRDefault="00757747">
      <w:pPr>
        <w:pStyle w:val="a4"/>
        <w:tabs>
          <w:tab w:val="left" w:pos="2883"/>
          <w:tab w:val="left" w:pos="4728"/>
          <w:tab w:val="left" w:pos="5232"/>
          <w:tab w:val="left" w:pos="5952"/>
          <w:tab w:val="left" w:pos="6911"/>
          <w:tab w:val="left" w:pos="7323"/>
          <w:tab w:val="left" w:pos="9035"/>
        </w:tabs>
        <w:spacing w:before="163" w:line="357" w:lineRule="auto"/>
        <w:ind w:right="502" w:firstLine="0"/>
        <w:jc w:val="left"/>
      </w:pPr>
      <w:r>
        <w:t>притяжательные</w:t>
      </w:r>
      <w:r>
        <w:tab/>
        <w:t>местоимения</w:t>
      </w:r>
      <w:r>
        <w:tab/>
        <w:t>(в</w:t>
      </w:r>
      <w:r>
        <w:tab/>
        <w:t>том</w:t>
      </w:r>
      <w:r>
        <w:tab/>
        <w:t>числе</w:t>
      </w:r>
      <w:r>
        <w:tab/>
        <w:t>в</w:t>
      </w:r>
      <w:r>
        <w:tab/>
        <w:t>абсолютной</w:t>
      </w:r>
      <w:r>
        <w:tab/>
      </w:r>
      <w:r>
        <w:rPr>
          <w:spacing w:val="-1"/>
        </w:rPr>
        <w:t>форме),</w:t>
      </w:r>
      <w:r>
        <w:rPr>
          <w:spacing w:val="-67"/>
        </w:rPr>
        <w:t xml:space="preserve"> </w:t>
      </w:r>
      <w:r>
        <w:t>возвратные,</w:t>
      </w:r>
      <w:r>
        <w:rPr>
          <w:spacing w:val="2"/>
        </w:rPr>
        <w:t xml:space="preserve"> </w:t>
      </w:r>
      <w:r>
        <w:t>указательные,</w:t>
      </w:r>
      <w:r>
        <w:rPr>
          <w:spacing w:val="3"/>
        </w:rPr>
        <w:t xml:space="preserve"> </w:t>
      </w:r>
      <w:r>
        <w:t>вопросительные</w:t>
      </w:r>
      <w:r>
        <w:rPr>
          <w:spacing w:val="1"/>
        </w:rPr>
        <w:t xml:space="preserve"> </w:t>
      </w:r>
      <w:r>
        <w:t>местоимения;</w:t>
      </w:r>
    </w:p>
    <w:p w:rsidR="00347E9B" w:rsidRDefault="00757747">
      <w:pPr>
        <w:pStyle w:val="a4"/>
        <w:tabs>
          <w:tab w:val="left" w:pos="3545"/>
          <w:tab w:val="left" w:pos="5358"/>
          <w:tab w:val="left" w:pos="5756"/>
          <w:tab w:val="left" w:pos="6288"/>
          <w:tab w:val="left" w:pos="8168"/>
        </w:tabs>
        <w:spacing w:before="6" w:line="362" w:lineRule="auto"/>
        <w:ind w:right="500"/>
        <w:jc w:val="left"/>
      </w:pPr>
      <w:r>
        <w:t>неопределённые</w:t>
      </w:r>
      <w:r>
        <w:tab/>
        <w:t>местоимения</w:t>
      </w:r>
      <w:r>
        <w:tab/>
        <w:t>и</w:t>
      </w:r>
      <w:r>
        <w:tab/>
        <w:t>их</w:t>
      </w:r>
      <w:r>
        <w:tab/>
        <w:t>производные,</w:t>
      </w:r>
      <w:r>
        <w:tab/>
      </w:r>
      <w:r>
        <w:rPr>
          <w:spacing w:val="-1"/>
        </w:rPr>
        <w:t>отрицательные</w:t>
      </w:r>
      <w:r>
        <w:rPr>
          <w:spacing w:val="-67"/>
        </w:rPr>
        <w:t xml:space="preserve"> </w:t>
      </w:r>
      <w:r>
        <w:t>местоимения</w:t>
      </w:r>
      <w:r>
        <w:rPr>
          <w:spacing w:val="-3"/>
        </w:rPr>
        <w:t xml:space="preserve"> </w:t>
      </w:r>
      <w:r>
        <w:t>none, no</w:t>
      </w:r>
      <w:r>
        <w:rPr>
          <w:spacing w:val="-3"/>
        </w:rPr>
        <w:t xml:space="preserve"> </w:t>
      </w:r>
      <w:r>
        <w:t>и</w:t>
      </w:r>
      <w:r>
        <w:rPr>
          <w:spacing w:val="-3"/>
        </w:rPr>
        <w:t xml:space="preserve"> </w:t>
      </w:r>
      <w:r>
        <w:t>производные</w:t>
      </w:r>
      <w:r>
        <w:rPr>
          <w:spacing w:val="-2"/>
        </w:rPr>
        <w:t xml:space="preserve"> </w:t>
      </w:r>
      <w:r>
        <w:t>последнего</w:t>
      </w:r>
      <w:r>
        <w:rPr>
          <w:spacing w:val="-3"/>
        </w:rPr>
        <w:t xml:space="preserve"> </w:t>
      </w:r>
      <w:r>
        <w:t>(nobody, nothing,</w:t>
      </w:r>
      <w:r>
        <w:rPr>
          <w:spacing w:val="-1"/>
        </w:rPr>
        <w:t xml:space="preserve"> </w:t>
      </w:r>
      <w:r>
        <w:t>и</w:t>
      </w:r>
      <w:r>
        <w:rPr>
          <w:spacing w:val="-4"/>
        </w:rPr>
        <w:t xml:space="preserve"> </w:t>
      </w:r>
      <w:r>
        <w:t>другие);</w:t>
      </w:r>
    </w:p>
    <w:p w:rsidR="00347E9B" w:rsidRDefault="00757747">
      <w:pPr>
        <w:pStyle w:val="a4"/>
        <w:spacing w:line="314" w:lineRule="exact"/>
        <w:ind w:left="1330" w:firstLine="0"/>
        <w:jc w:val="left"/>
      </w:pPr>
      <w:r>
        <w:t>количественные</w:t>
      </w:r>
      <w:r>
        <w:rPr>
          <w:spacing w:val="-6"/>
        </w:rPr>
        <w:t xml:space="preserve"> </w:t>
      </w:r>
      <w:r>
        <w:t>и</w:t>
      </w:r>
      <w:r>
        <w:rPr>
          <w:spacing w:val="-7"/>
        </w:rPr>
        <w:t xml:space="preserve"> </w:t>
      </w:r>
      <w:r>
        <w:t>порядковые</w:t>
      </w:r>
      <w:r>
        <w:rPr>
          <w:spacing w:val="-6"/>
        </w:rPr>
        <w:t xml:space="preserve"> </w:t>
      </w:r>
      <w:r>
        <w:t>числительные;</w:t>
      </w:r>
    </w:p>
    <w:p w:rsidR="00347E9B" w:rsidRDefault="00757747">
      <w:pPr>
        <w:pStyle w:val="a4"/>
        <w:spacing w:before="163" w:line="362" w:lineRule="auto"/>
        <w:jc w:val="left"/>
      </w:pPr>
      <w:r>
        <w:t>предлоги</w:t>
      </w:r>
      <w:r>
        <w:rPr>
          <w:spacing w:val="23"/>
        </w:rPr>
        <w:t xml:space="preserve"> </w:t>
      </w:r>
      <w:r>
        <w:t>места,</w:t>
      </w:r>
      <w:r>
        <w:rPr>
          <w:spacing w:val="21"/>
        </w:rPr>
        <w:t xml:space="preserve"> </w:t>
      </w:r>
      <w:r>
        <w:t>времени,</w:t>
      </w:r>
      <w:r>
        <w:rPr>
          <w:spacing w:val="25"/>
        </w:rPr>
        <w:t xml:space="preserve"> </w:t>
      </w:r>
      <w:r>
        <w:t>направления,</w:t>
      </w:r>
      <w:r>
        <w:rPr>
          <w:spacing w:val="25"/>
        </w:rPr>
        <w:t xml:space="preserve"> </w:t>
      </w:r>
      <w:r>
        <w:t>предлоги,</w:t>
      </w:r>
      <w:r>
        <w:rPr>
          <w:spacing w:val="21"/>
        </w:rPr>
        <w:t xml:space="preserve"> </w:t>
      </w:r>
      <w:r>
        <w:t>употребляемые</w:t>
      </w:r>
      <w:r>
        <w:rPr>
          <w:spacing w:val="24"/>
        </w:rPr>
        <w:t xml:space="preserve"> </w:t>
      </w:r>
      <w:r>
        <w:t>с</w:t>
      </w:r>
      <w:r>
        <w:rPr>
          <w:spacing w:val="-67"/>
        </w:rPr>
        <w:t xml:space="preserve"> </w:t>
      </w:r>
      <w:r>
        <w:t>глаголами в страдательном</w:t>
      </w:r>
      <w:r>
        <w:rPr>
          <w:spacing w:val="2"/>
        </w:rPr>
        <w:t xml:space="preserve"> </w:t>
      </w:r>
      <w:r>
        <w:t>залоге;</w:t>
      </w:r>
    </w:p>
    <w:p w:rsidR="00347E9B" w:rsidRDefault="00757747">
      <w:pPr>
        <w:pStyle w:val="a4"/>
        <w:spacing w:line="314" w:lineRule="exact"/>
        <w:ind w:left="1330" w:firstLine="0"/>
        <w:jc w:val="left"/>
      </w:pPr>
      <w:r>
        <w:t>владеть</w:t>
      </w:r>
      <w:r>
        <w:rPr>
          <w:spacing w:val="-7"/>
        </w:rPr>
        <w:t xml:space="preserve"> </w:t>
      </w:r>
      <w:r>
        <w:t>социокультурными</w:t>
      </w:r>
      <w:r>
        <w:rPr>
          <w:spacing w:val="-5"/>
        </w:rPr>
        <w:t xml:space="preserve"> </w:t>
      </w:r>
      <w:r>
        <w:t>знаниями</w:t>
      </w:r>
      <w:r>
        <w:rPr>
          <w:spacing w:val="-6"/>
        </w:rPr>
        <w:t xml:space="preserve"> </w:t>
      </w:r>
      <w:r>
        <w:t>и</w:t>
      </w:r>
      <w:r>
        <w:rPr>
          <w:spacing w:val="-5"/>
        </w:rPr>
        <w:t xml:space="preserve"> </w:t>
      </w:r>
      <w:r>
        <w:t>умениями: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знать/понимать</w:t>
      </w:r>
      <w:r>
        <w:rPr>
          <w:spacing w:val="1"/>
        </w:rPr>
        <w:t xml:space="preserve"> </w:t>
      </w:r>
      <w:r>
        <w:t>речевые</w:t>
      </w:r>
      <w:r>
        <w:rPr>
          <w:spacing w:val="1"/>
        </w:rPr>
        <w:t xml:space="preserve"> </w:t>
      </w:r>
      <w:r>
        <w:t>различия</w:t>
      </w:r>
      <w:r>
        <w:rPr>
          <w:spacing w:val="1"/>
        </w:rPr>
        <w:t xml:space="preserve"> </w:t>
      </w:r>
      <w:r>
        <w:t>в</w:t>
      </w:r>
      <w:r>
        <w:rPr>
          <w:spacing w:val="1"/>
        </w:rPr>
        <w:t xml:space="preserve"> </w:t>
      </w:r>
      <w:r>
        <w:t>ситуациях</w:t>
      </w:r>
      <w:r>
        <w:rPr>
          <w:spacing w:val="1"/>
        </w:rPr>
        <w:t xml:space="preserve"> </w:t>
      </w:r>
      <w:r>
        <w:t>официального</w:t>
      </w:r>
      <w:r>
        <w:rPr>
          <w:spacing w:val="1"/>
        </w:rPr>
        <w:t xml:space="preserve"> </w:t>
      </w:r>
      <w:r>
        <w:t>и</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и</w:t>
      </w:r>
      <w:r>
        <w:rPr>
          <w:spacing w:val="1"/>
        </w:rPr>
        <w:t xml:space="preserve"> </w:t>
      </w:r>
      <w:r>
        <w:t>использовать</w:t>
      </w:r>
      <w:r>
        <w:rPr>
          <w:spacing w:val="-4"/>
        </w:rPr>
        <w:t xml:space="preserve"> </w:t>
      </w:r>
      <w:r>
        <w:t>лексико-грамматические</w:t>
      </w:r>
      <w:r>
        <w:rPr>
          <w:spacing w:val="-2"/>
        </w:rPr>
        <w:t xml:space="preserve"> </w:t>
      </w:r>
      <w:r>
        <w:t>средства</w:t>
      </w:r>
      <w:r>
        <w:rPr>
          <w:spacing w:val="-1"/>
        </w:rPr>
        <w:t xml:space="preserve"> </w:t>
      </w:r>
      <w:r>
        <w:t>с</w:t>
      </w:r>
      <w:r>
        <w:rPr>
          <w:spacing w:val="-1"/>
        </w:rPr>
        <w:t xml:space="preserve"> </w:t>
      </w:r>
      <w:r>
        <w:t>учётом</w:t>
      </w:r>
      <w:r>
        <w:rPr>
          <w:spacing w:val="-1"/>
        </w:rPr>
        <w:t xml:space="preserve"> </w:t>
      </w:r>
      <w:r>
        <w:t>этих</w:t>
      </w:r>
      <w:r>
        <w:rPr>
          <w:spacing w:val="-6"/>
        </w:rPr>
        <w:t xml:space="preserve"> </w:t>
      </w:r>
      <w:r>
        <w:t>различий;</w:t>
      </w:r>
    </w:p>
    <w:p w:rsidR="00347E9B" w:rsidRDefault="00757747">
      <w:pPr>
        <w:pStyle w:val="a4"/>
        <w:spacing w:before="2" w:line="360" w:lineRule="auto"/>
        <w:ind w:right="488"/>
      </w:pPr>
      <w:r>
        <w:t>знать/понимать и использовать в устной и письменной речи наиболее</w:t>
      </w:r>
      <w:r>
        <w:rPr>
          <w:spacing w:val="1"/>
        </w:rPr>
        <w:t xml:space="preserve"> </w:t>
      </w:r>
      <w:r>
        <w:t>употребительную</w:t>
      </w:r>
      <w:r>
        <w:rPr>
          <w:spacing w:val="1"/>
        </w:rPr>
        <w:t xml:space="preserve"> </w:t>
      </w:r>
      <w:r>
        <w:t>тематическую</w:t>
      </w:r>
      <w:r>
        <w:rPr>
          <w:spacing w:val="1"/>
        </w:rPr>
        <w:t xml:space="preserve"> </w:t>
      </w:r>
      <w:r>
        <w:t>фоновую</w:t>
      </w:r>
      <w:r>
        <w:rPr>
          <w:spacing w:val="1"/>
        </w:rPr>
        <w:t xml:space="preserve"> </w:t>
      </w:r>
      <w:r>
        <w:t>лексику</w:t>
      </w:r>
      <w:r>
        <w:rPr>
          <w:spacing w:val="1"/>
        </w:rPr>
        <w:t xml:space="preserve"> </w:t>
      </w:r>
      <w:r>
        <w:t>и</w:t>
      </w:r>
      <w:r>
        <w:rPr>
          <w:spacing w:val="1"/>
        </w:rPr>
        <w:t xml:space="preserve"> </w:t>
      </w:r>
      <w:r>
        <w:t>реалии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(государственное</w:t>
      </w:r>
      <w:r>
        <w:rPr>
          <w:spacing w:val="1"/>
        </w:rPr>
        <w:t xml:space="preserve"> </w:t>
      </w:r>
      <w:r>
        <w:t>устройство,</w:t>
      </w:r>
      <w:r>
        <w:rPr>
          <w:spacing w:val="1"/>
        </w:rPr>
        <w:t xml:space="preserve"> </w:t>
      </w:r>
      <w:r>
        <w:t>система</w:t>
      </w:r>
      <w:r>
        <w:rPr>
          <w:spacing w:val="1"/>
        </w:rPr>
        <w:t xml:space="preserve"> </w:t>
      </w:r>
      <w:r>
        <w:t>образования,</w:t>
      </w:r>
      <w:r>
        <w:rPr>
          <w:spacing w:val="1"/>
        </w:rPr>
        <w:t xml:space="preserve"> </w:t>
      </w:r>
      <w:r>
        <w:t>страницы истории, основные праздники, этикетные особенности общения и</w:t>
      </w:r>
      <w:r>
        <w:rPr>
          <w:spacing w:val="1"/>
        </w:rPr>
        <w:t xml:space="preserve"> </w:t>
      </w:r>
      <w:r>
        <w:t>другие);</w:t>
      </w:r>
    </w:p>
    <w:p w:rsidR="00347E9B" w:rsidRDefault="00757747">
      <w:pPr>
        <w:pStyle w:val="a4"/>
        <w:spacing w:line="360" w:lineRule="auto"/>
        <w:ind w:right="491"/>
      </w:pPr>
      <w:r>
        <w:t>иметь</w:t>
      </w:r>
      <w:r>
        <w:rPr>
          <w:spacing w:val="1"/>
        </w:rPr>
        <w:t xml:space="preserve"> </w:t>
      </w:r>
      <w:r>
        <w:t>базовые</w:t>
      </w:r>
      <w:r>
        <w:rPr>
          <w:spacing w:val="1"/>
        </w:rPr>
        <w:t xml:space="preserve"> </w:t>
      </w:r>
      <w:r>
        <w:t>знания</w:t>
      </w:r>
      <w:r>
        <w:rPr>
          <w:spacing w:val="1"/>
        </w:rPr>
        <w:t xml:space="preserve"> </w:t>
      </w:r>
      <w:r>
        <w:t>о</w:t>
      </w:r>
      <w:r>
        <w:rPr>
          <w:spacing w:val="1"/>
        </w:rPr>
        <w:t xml:space="preserve"> </w:t>
      </w:r>
      <w:r>
        <w:t>социокультурном</w:t>
      </w:r>
      <w:r>
        <w:rPr>
          <w:spacing w:val="1"/>
        </w:rPr>
        <w:t xml:space="preserve"> </w:t>
      </w:r>
      <w:r>
        <w:t>портрете</w:t>
      </w:r>
      <w:r>
        <w:rPr>
          <w:spacing w:val="1"/>
        </w:rPr>
        <w:t xml:space="preserve"> </w:t>
      </w:r>
      <w:r>
        <w:t>и</w:t>
      </w:r>
      <w:r>
        <w:rPr>
          <w:spacing w:val="1"/>
        </w:rPr>
        <w:t xml:space="preserve"> </w:t>
      </w:r>
      <w:r>
        <w:t>культурном</w:t>
      </w:r>
      <w:r>
        <w:rPr>
          <w:spacing w:val="1"/>
        </w:rPr>
        <w:t xml:space="preserve"> </w:t>
      </w:r>
      <w:r>
        <w:t>наследии</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представлять</w:t>
      </w:r>
      <w:r>
        <w:rPr>
          <w:spacing w:val="1"/>
        </w:rPr>
        <w:t xml:space="preserve"> </w:t>
      </w:r>
      <w:r>
        <w:t>родную</w:t>
      </w:r>
      <w:r>
        <w:rPr>
          <w:spacing w:val="-1"/>
        </w:rPr>
        <w:t xml:space="preserve"> </w:t>
      </w:r>
      <w:r>
        <w:t>страну</w:t>
      </w:r>
      <w:r>
        <w:rPr>
          <w:spacing w:val="-4"/>
        </w:rPr>
        <w:t xml:space="preserve"> </w:t>
      </w:r>
      <w:r>
        <w:t>и её</w:t>
      </w:r>
      <w:r>
        <w:rPr>
          <w:spacing w:val="2"/>
        </w:rPr>
        <w:t xml:space="preserve"> </w:t>
      </w:r>
      <w:r>
        <w:t>культуру</w:t>
      </w:r>
      <w:r>
        <w:rPr>
          <w:spacing w:val="-4"/>
        </w:rPr>
        <w:t xml:space="preserve"> </w:t>
      </w:r>
      <w:r>
        <w:t>на</w:t>
      </w:r>
      <w:r>
        <w:rPr>
          <w:spacing w:val="1"/>
        </w:rPr>
        <w:t xml:space="preserve"> </w:t>
      </w:r>
      <w:r>
        <w:t>иностранном</w:t>
      </w:r>
      <w:r>
        <w:rPr>
          <w:spacing w:val="2"/>
        </w:rPr>
        <w:t xml:space="preserve"> </w:t>
      </w:r>
      <w:r>
        <w:t>языке;</w:t>
      </w:r>
    </w:p>
    <w:p w:rsidR="00347E9B" w:rsidRDefault="00757747">
      <w:pPr>
        <w:pStyle w:val="a4"/>
        <w:spacing w:before="1" w:line="362" w:lineRule="auto"/>
        <w:ind w:right="497"/>
      </w:pPr>
      <w:r>
        <w:t>проявлять уважение к иной культуре, соблюдать нормы вежливости в</w:t>
      </w:r>
      <w:r>
        <w:rPr>
          <w:spacing w:val="1"/>
        </w:rPr>
        <w:t xml:space="preserve"> </w:t>
      </w:r>
      <w:r>
        <w:t>межкультурном</w:t>
      </w:r>
      <w:r>
        <w:rPr>
          <w:spacing w:val="1"/>
        </w:rPr>
        <w:t xml:space="preserve"> </w:t>
      </w:r>
      <w:r>
        <w:t>общении;</w:t>
      </w:r>
    </w:p>
    <w:p w:rsidR="00347E9B" w:rsidRDefault="00757747">
      <w:pPr>
        <w:pStyle w:val="a4"/>
        <w:spacing w:line="360" w:lineRule="auto"/>
        <w:ind w:right="487"/>
      </w:pPr>
      <w:r>
        <w:t>владеть</w:t>
      </w:r>
      <w:r>
        <w:rPr>
          <w:spacing w:val="1"/>
        </w:rPr>
        <w:t xml:space="preserve"> </w:t>
      </w:r>
      <w:r>
        <w:t>компенсаторными</w:t>
      </w:r>
      <w:r>
        <w:rPr>
          <w:spacing w:val="1"/>
        </w:rPr>
        <w:t xml:space="preserve"> </w:t>
      </w:r>
      <w:r>
        <w:t>умениями,</w:t>
      </w:r>
      <w:r>
        <w:rPr>
          <w:spacing w:val="1"/>
        </w:rPr>
        <w:t xml:space="preserve"> </w:t>
      </w:r>
      <w:r>
        <w:t>позволяющими</w:t>
      </w:r>
      <w:r>
        <w:rPr>
          <w:spacing w:val="1"/>
        </w:rPr>
        <w:t xml:space="preserve"> </w:t>
      </w:r>
      <w:r>
        <w:t>в</w:t>
      </w:r>
      <w:r>
        <w:rPr>
          <w:spacing w:val="1"/>
        </w:rPr>
        <w:t xml:space="preserve"> </w:t>
      </w:r>
      <w:r>
        <w:t>случае</w:t>
      </w:r>
      <w:r>
        <w:rPr>
          <w:spacing w:val="1"/>
        </w:rPr>
        <w:t xml:space="preserve"> </w:t>
      </w:r>
      <w:r>
        <w:t>сбоя</w:t>
      </w:r>
      <w:r>
        <w:rPr>
          <w:spacing w:val="1"/>
        </w:rPr>
        <w:t xml:space="preserve"> </w:t>
      </w:r>
      <w:r>
        <w:t>коммуникации, а также в условиях дефицита языковых средств: использовать</w:t>
      </w:r>
      <w:r>
        <w:rPr>
          <w:spacing w:val="-67"/>
        </w:rPr>
        <w:t xml:space="preserve"> </w:t>
      </w:r>
      <w:r>
        <w:t>различные приёмы переработки информации: при говорении</w:t>
      </w:r>
      <w:r>
        <w:rPr>
          <w:spacing w:val="70"/>
        </w:rPr>
        <w:t xml:space="preserve"> </w:t>
      </w:r>
      <w:r>
        <w:t>– переспрос,</w:t>
      </w:r>
      <w:r>
        <w:rPr>
          <w:spacing w:val="1"/>
        </w:rPr>
        <w:t xml:space="preserve"> </w:t>
      </w:r>
      <w:r>
        <w:t>при</w:t>
      </w:r>
      <w:r>
        <w:rPr>
          <w:spacing w:val="1"/>
        </w:rPr>
        <w:t xml:space="preserve"> </w:t>
      </w:r>
      <w:r>
        <w:t>говорении</w:t>
      </w:r>
      <w:r>
        <w:rPr>
          <w:spacing w:val="1"/>
        </w:rPr>
        <w:t xml:space="preserve"> </w:t>
      </w:r>
      <w:r>
        <w:t>и</w:t>
      </w:r>
      <w:r>
        <w:rPr>
          <w:spacing w:val="1"/>
        </w:rPr>
        <w:t xml:space="preserve"> </w:t>
      </w:r>
      <w:r>
        <w:t>письме</w:t>
      </w:r>
      <w:r>
        <w:rPr>
          <w:spacing w:val="1"/>
        </w:rPr>
        <w:t xml:space="preserve"> </w:t>
      </w:r>
      <w:r>
        <w:t>–</w:t>
      </w:r>
      <w:r>
        <w:rPr>
          <w:spacing w:val="1"/>
        </w:rPr>
        <w:t xml:space="preserve"> </w:t>
      </w:r>
      <w:r>
        <w:t>описание/перифраз/толкование,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2"/>
        </w:rPr>
        <w:t xml:space="preserve"> </w:t>
      </w:r>
      <w:r>
        <w:t>–</w:t>
      </w:r>
      <w:r>
        <w:rPr>
          <w:spacing w:val="1"/>
        </w:rPr>
        <w:t xml:space="preserve"> </w:t>
      </w:r>
      <w:r>
        <w:t>языковую</w:t>
      </w:r>
      <w:r>
        <w:rPr>
          <w:spacing w:val="-1"/>
        </w:rPr>
        <w:t xml:space="preserve"> </w:t>
      </w:r>
      <w:r>
        <w:t>и</w:t>
      </w:r>
      <w:r>
        <w:rPr>
          <w:spacing w:val="1"/>
        </w:rPr>
        <w:t xml:space="preserve"> </w:t>
      </w:r>
      <w:r>
        <w:t>контекстуальную</w:t>
      </w:r>
      <w:r>
        <w:rPr>
          <w:spacing w:val="-1"/>
        </w:rPr>
        <w:t xml:space="preserve"> </w:t>
      </w:r>
      <w:r>
        <w:t>догадку;</w:t>
      </w:r>
    </w:p>
    <w:p w:rsidR="00347E9B" w:rsidRDefault="00757747">
      <w:pPr>
        <w:pStyle w:val="a4"/>
        <w:tabs>
          <w:tab w:val="left" w:pos="3048"/>
          <w:tab w:val="left" w:pos="6054"/>
          <w:tab w:val="left" w:pos="8137"/>
        </w:tabs>
        <w:spacing w:line="362" w:lineRule="auto"/>
        <w:ind w:right="491"/>
      </w:pPr>
      <w:r>
        <w:t>владеть</w:t>
      </w:r>
      <w:r>
        <w:tab/>
        <w:t>метапредметными</w:t>
      </w:r>
      <w:r>
        <w:tab/>
        <w:t>умениями,</w:t>
      </w:r>
      <w:r>
        <w:tab/>
      </w:r>
      <w:r>
        <w:rPr>
          <w:spacing w:val="-1"/>
        </w:rPr>
        <w:t>позволяющими</w:t>
      </w:r>
      <w:r>
        <w:rPr>
          <w:spacing w:val="-68"/>
        </w:rPr>
        <w:t xml:space="preserve"> </w:t>
      </w:r>
      <w:r>
        <w:t>совершенствовать</w:t>
      </w:r>
      <w:r>
        <w:rPr>
          <w:spacing w:val="1"/>
        </w:rPr>
        <w:t xml:space="preserve"> </w:t>
      </w:r>
      <w:r>
        <w:t>учебную</w:t>
      </w:r>
      <w:r>
        <w:rPr>
          <w:spacing w:val="1"/>
        </w:rPr>
        <w:t xml:space="preserve"> </w:t>
      </w:r>
      <w:r>
        <w:t>деятельность</w:t>
      </w:r>
      <w:r>
        <w:rPr>
          <w:spacing w:val="1"/>
        </w:rPr>
        <w:t xml:space="preserve"> </w:t>
      </w:r>
      <w:r>
        <w:t>по</w:t>
      </w:r>
      <w:r>
        <w:rPr>
          <w:spacing w:val="1"/>
        </w:rPr>
        <w:t xml:space="preserve"> </w:t>
      </w:r>
      <w:r>
        <w:t>овладению</w:t>
      </w:r>
      <w:r>
        <w:rPr>
          <w:spacing w:val="71"/>
        </w:rPr>
        <w:t xml:space="preserve"> </w:t>
      </w:r>
      <w:r>
        <w:t>иностранным</w:t>
      </w:r>
      <w:r>
        <w:rPr>
          <w:spacing w:val="1"/>
        </w:rPr>
        <w:t xml:space="preserve"> </w:t>
      </w:r>
      <w:r>
        <w:t>языком;</w:t>
      </w:r>
    </w:p>
    <w:p w:rsidR="00347E9B" w:rsidRDefault="00757747">
      <w:pPr>
        <w:pStyle w:val="a4"/>
        <w:spacing w:line="360" w:lineRule="auto"/>
        <w:ind w:right="501"/>
      </w:pPr>
      <w:r>
        <w:t>сравнивать,</w:t>
      </w:r>
      <w:r>
        <w:rPr>
          <w:spacing w:val="1"/>
        </w:rPr>
        <w:t xml:space="preserve"> </w:t>
      </w:r>
      <w:r>
        <w:t>классифицировать,</w:t>
      </w:r>
      <w:r>
        <w:rPr>
          <w:spacing w:val="1"/>
        </w:rPr>
        <w:t xml:space="preserve"> </w:t>
      </w:r>
      <w:r>
        <w:t>систематизировать</w:t>
      </w:r>
      <w:r>
        <w:rPr>
          <w:spacing w:val="1"/>
        </w:rPr>
        <w:t xml:space="preserve"> </w:t>
      </w:r>
      <w:r>
        <w:t>и</w:t>
      </w:r>
      <w:r>
        <w:rPr>
          <w:spacing w:val="1"/>
        </w:rPr>
        <w:t xml:space="preserve"> </w:t>
      </w:r>
      <w:r>
        <w:t>обобщать</w:t>
      </w:r>
      <w:r>
        <w:rPr>
          <w:spacing w:val="1"/>
        </w:rPr>
        <w:t xml:space="preserve"> </w:t>
      </w:r>
      <w:r>
        <w:t>по</w:t>
      </w:r>
      <w:r>
        <w:rPr>
          <w:spacing w:val="-67"/>
        </w:rPr>
        <w:t xml:space="preserve"> </w:t>
      </w:r>
      <w:r>
        <w:t>существенным</w:t>
      </w:r>
      <w:r>
        <w:rPr>
          <w:spacing w:val="1"/>
        </w:rPr>
        <w:t xml:space="preserve"> </w:t>
      </w:r>
      <w:r>
        <w:t>признакам</w:t>
      </w:r>
      <w:r>
        <w:rPr>
          <w:spacing w:val="1"/>
        </w:rPr>
        <w:t xml:space="preserve"> </w:t>
      </w:r>
      <w:r>
        <w:t>изученные</w:t>
      </w:r>
      <w:r>
        <w:rPr>
          <w:spacing w:val="1"/>
        </w:rPr>
        <w:t xml:space="preserve"> </w:t>
      </w:r>
      <w:r>
        <w:t>языковые</w:t>
      </w:r>
      <w:r>
        <w:rPr>
          <w:spacing w:val="1"/>
        </w:rPr>
        <w:t xml:space="preserve"> </w:t>
      </w:r>
      <w:r>
        <w:t>явления</w:t>
      </w:r>
      <w:r>
        <w:rPr>
          <w:spacing w:val="1"/>
        </w:rPr>
        <w:t xml:space="preserve"> </w:t>
      </w:r>
      <w:r>
        <w:t>(лексические</w:t>
      </w:r>
      <w:r>
        <w:rPr>
          <w:spacing w:val="1"/>
        </w:rPr>
        <w:t xml:space="preserve"> </w:t>
      </w:r>
      <w:r>
        <w:t>и</w:t>
      </w:r>
      <w:r>
        <w:rPr>
          <w:spacing w:val="1"/>
        </w:rPr>
        <w:t xml:space="preserve"> </w:t>
      </w:r>
      <w:r>
        <w:t>грамматические);</w:t>
      </w:r>
    </w:p>
    <w:p w:rsidR="00347E9B" w:rsidRDefault="00757747">
      <w:pPr>
        <w:pStyle w:val="a4"/>
        <w:spacing w:line="362" w:lineRule="auto"/>
        <w:ind w:right="493"/>
      </w:pPr>
      <w:r>
        <w:t>использовать</w:t>
      </w:r>
      <w:r>
        <w:rPr>
          <w:spacing w:val="1"/>
        </w:rPr>
        <w:t xml:space="preserve"> </w:t>
      </w:r>
      <w:r>
        <w:t>иноязычные</w:t>
      </w:r>
      <w:r>
        <w:rPr>
          <w:spacing w:val="1"/>
        </w:rPr>
        <w:t xml:space="preserve"> </w:t>
      </w:r>
      <w:r>
        <w:t>словари</w:t>
      </w:r>
      <w:r>
        <w:rPr>
          <w:spacing w:val="1"/>
        </w:rPr>
        <w:t xml:space="preserve"> </w:t>
      </w:r>
      <w:r>
        <w:t>и</w:t>
      </w:r>
      <w:r>
        <w:rPr>
          <w:spacing w:val="1"/>
        </w:rPr>
        <w:t xml:space="preserve"> </w:t>
      </w:r>
      <w:r>
        <w:t>справочники,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информационно-справочные системы в</w:t>
      </w:r>
      <w:r>
        <w:rPr>
          <w:spacing w:val="-1"/>
        </w:rPr>
        <w:t xml:space="preserve"> </w:t>
      </w:r>
      <w:r>
        <w:t>электронной форме;</w:t>
      </w:r>
    </w:p>
    <w:p w:rsidR="00347E9B" w:rsidRDefault="00757747">
      <w:pPr>
        <w:pStyle w:val="a4"/>
        <w:spacing w:line="360" w:lineRule="auto"/>
        <w:ind w:right="485"/>
      </w:pPr>
      <w:r>
        <w:t>участвовать</w:t>
      </w:r>
      <w:r>
        <w:rPr>
          <w:spacing w:val="1"/>
        </w:rPr>
        <w:t xml:space="preserve"> </w:t>
      </w:r>
      <w:r>
        <w:t>в</w:t>
      </w:r>
      <w:r>
        <w:rPr>
          <w:spacing w:val="1"/>
        </w:rPr>
        <w:t xml:space="preserve"> </w:t>
      </w:r>
      <w:r>
        <w:t>учебно-исследовательской,</w:t>
      </w:r>
      <w:r>
        <w:rPr>
          <w:spacing w:val="1"/>
        </w:rPr>
        <w:t xml:space="preserve"> </w:t>
      </w:r>
      <w:r>
        <w:t>проектной</w:t>
      </w:r>
      <w:r>
        <w:rPr>
          <w:spacing w:val="1"/>
        </w:rPr>
        <w:t xml:space="preserve"> </w:t>
      </w:r>
      <w:r>
        <w:t>деятельности</w:t>
      </w:r>
      <w:r>
        <w:rPr>
          <w:spacing w:val="1"/>
        </w:rPr>
        <w:t xml:space="preserve"> </w:t>
      </w:r>
      <w:r>
        <w:t>предметного и межпредметного характера с использованием материалов на</w:t>
      </w:r>
      <w:r>
        <w:rPr>
          <w:spacing w:val="1"/>
        </w:rPr>
        <w:t xml:space="preserve"> </w:t>
      </w:r>
      <w:r>
        <w:t>английском</w:t>
      </w:r>
      <w:r>
        <w:rPr>
          <w:spacing w:val="1"/>
        </w:rPr>
        <w:t xml:space="preserve"> </w:t>
      </w:r>
      <w:r>
        <w:t>языке</w:t>
      </w:r>
      <w:r>
        <w:rPr>
          <w:spacing w:val="1"/>
        </w:rPr>
        <w:t xml:space="preserve"> </w:t>
      </w:r>
      <w:r>
        <w:t>и</w:t>
      </w:r>
      <w:r>
        <w:rPr>
          <w:spacing w:val="1"/>
        </w:rPr>
        <w:t xml:space="preserve"> </w:t>
      </w:r>
      <w:r>
        <w:t>применением</w:t>
      </w:r>
      <w:r>
        <w:rPr>
          <w:spacing w:val="1"/>
        </w:rPr>
        <w:t xml:space="preserve"> </w:t>
      </w:r>
      <w:r>
        <w:t>информационно-коммуникационных</w:t>
      </w:r>
      <w:r>
        <w:rPr>
          <w:spacing w:val="1"/>
        </w:rPr>
        <w:t xml:space="preserve"> </w:t>
      </w:r>
      <w:r>
        <w:t>технологий;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2869"/>
          <w:tab w:val="left" w:pos="4101"/>
          <w:tab w:val="left" w:pos="6466"/>
          <w:tab w:val="left" w:pos="8336"/>
          <w:tab w:val="left" w:pos="8739"/>
        </w:tabs>
        <w:spacing w:before="67" w:line="362" w:lineRule="auto"/>
        <w:ind w:right="494"/>
        <w:jc w:val="left"/>
      </w:pPr>
      <w:r>
        <w:lastRenderedPageBreak/>
        <w:t>соблюдать</w:t>
      </w:r>
      <w:r>
        <w:tab/>
        <w:t>правила</w:t>
      </w:r>
      <w:r>
        <w:tab/>
        <w:t>информационной</w:t>
      </w:r>
      <w:r>
        <w:tab/>
        <w:t>безопасности</w:t>
      </w:r>
      <w:r>
        <w:tab/>
        <w:t>в</w:t>
      </w:r>
      <w:r>
        <w:tab/>
      </w:r>
      <w:r>
        <w:rPr>
          <w:spacing w:val="-1"/>
        </w:rPr>
        <w:t>ситуациях</w:t>
      </w:r>
      <w:r>
        <w:rPr>
          <w:spacing w:val="-67"/>
        </w:rPr>
        <w:t xml:space="preserve"> </w:t>
      </w:r>
      <w:r>
        <w:t>повседневной жизни и при работе</w:t>
      </w:r>
      <w:r>
        <w:rPr>
          <w:spacing w:val="1"/>
        </w:rPr>
        <w:t xml:space="preserve"> </w:t>
      </w:r>
      <w:r>
        <w:t>в</w:t>
      </w:r>
      <w:r>
        <w:rPr>
          <w:spacing w:val="-1"/>
        </w:rPr>
        <w:t xml:space="preserve"> </w:t>
      </w:r>
      <w:r>
        <w:t>сети</w:t>
      </w:r>
      <w:r>
        <w:rPr>
          <w:spacing w:val="5"/>
        </w:rPr>
        <w:t xml:space="preserve"> </w:t>
      </w:r>
      <w:r>
        <w:t>Интернет.</w:t>
      </w:r>
    </w:p>
    <w:p w:rsidR="00347E9B" w:rsidRDefault="00757747" w:rsidP="00026C5F">
      <w:pPr>
        <w:pStyle w:val="a5"/>
        <w:numPr>
          <w:ilvl w:val="2"/>
          <w:numId w:val="112"/>
        </w:numPr>
        <w:tabs>
          <w:tab w:val="left" w:pos="2330"/>
        </w:tabs>
        <w:spacing w:before="67" w:line="362" w:lineRule="auto"/>
        <w:ind w:right="495" w:firstLine="710"/>
        <w:rPr>
          <w:sz w:val="28"/>
        </w:rPr>
      </w:pPr>
      <w:r>
        <w:rPr>
          <w:sz w:val="28"/>
        </w:rPr>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«Математика»</w:t>
      </w:r>
      <w:r>
        <w:rPr>
          <w:spacing w:val="-67"/>
          <w:sz w:val="28"/>
        </w:rPr>
        <w:t xml:space="preserve"> </w:t>
      </w:r>
      <w:r>
        <w:rPr>
          <w:sz w:val="28"/>
        </w:rPr>
        <w:t>(базовый</w:t>
      </w:r>
      <w:r>
        <w:rPr>
          <w:spacing w:val="5"/>
          <w:sz w:val="28"/>
        </w:rPr>
        <w:t xml:space="preserve"> </w:t>
      </w:r>
      <w:r>
        <w:rPr>
          <w:sz w:val="28"/>
        </w:rPr>
        <w:t>уровень).</w:t>
      </w:r>
    </w:p>
    <w:p w:rsidR="00347E9B" w:rsidRDefault="00757747">
      <w:pPr>
        <w:pStyle w:val="a4"/>
        <w:spacing w:line="360" w:lineRule="auto"/>
        <w:ind w:right="485"/>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«Математика»</w:t>
      </w:r>
      <w:r>
        <w:rPr>
          <w:spacing w:val="1"/>
        </w:rPr>
        <w:t xml:space="preserve"> </w:t>
      </w:r>
      <w:r>
        <w:t>(базовый</w:t>
      </w:r>
      <w:r>
        <w:rPr>
          <w:spacing w:val="1"/>
        </w:rPr>
        <w:t xml:space="preserve"> </w:t>
      </w:r>
      <w:r>
        <w:t>уровень)</w:t>
      </w:r>
      <w:r>
        <w:rPr>
          <w:spacing w:val="1"/>
        </w:rPr>
        <w:t xml:space="preserve"> </w:t>
      </w:r>
      <w:r>
        <w:t>(предметная</w:t>
      </w:r>
      <w:r>
        <w:rPr>
          <w:spacing w:val="1"/>
        </w:rPr>
        <w:t xml:space="preserve"> </w:t>
      </w:r>
      <w:r>
        <w:t>область</w:t>
      </w:r>
      <w:r>
        <w:rPr>
          <w:spacing w:val="1"/>
        </w:rPr>
        <w:t xml:space="preserve"> </w:t>
      </w:r>
      <w:r>
        <w:t>«Математика</w:t>
      </w:r>
      <w:r>
        <w:rPr>
          <w:spacing w:val="1"/>
        </w:rPr>
        <w:t xml:space="preserve"> </w:t>
      </w:r>
      <w:r>
        <w:t>и</w:t>
      </w:r>
      <w:r>
        <w:rPr>
          <w:spacing w:val="1"/>
        </w:rPr>
        <w:t xml:space="preserve"> </w:t>
      </w:r>
      <w:r>
        <w:t>информатика»)</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математике,</w:t>
      </w:r>
      <w:r>
        <w:rPr>
          <w:spacing w:val="1"/>
        </w:rPr>
        <w:t xml:space="preserve"> </w:t>
      </w:r>
      <w:r>
        <w:t>математика)</w:t>
      </w:r>
      <w:r>
        <w:rPr>
          <w:spacing w:val="1"/>
        </w:rPr>
        <w:t xml:space="preserve"> </w:t>
      </w:r>
      <w:r>
        <w:t>включает</w:t>
      </w:r>
      <w:r>
        <w:rPr>
          <w:spacing w:val="-67"/>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5"/>
        </w:rPr>
        <w:t xml:space="preserve"> </w:t>
      </w:r>
      <w:r>
        <w:t>математике.</w:t>
      </w:r>
    </w:p>
    <w:p w:rsidR="00347E9B" w:rsidRDefault="00757747">
      <w:pPr>
        <w:pStyle w:val="a4"/>
        <w:spacing w:line="360" w:lineRule="auto"/>
        <w:ind w:right="494"/>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математики, характеристику психологических предпосылок к её 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3"/>
        </w:rPr>
        <w:t xml:space="preserve"> </w:t>
      </w:r>
      <w:r>
        <w:t>к определению</w:t>
      </w:r>
      <w:r>
        <w:rPr>
          <w:spacing w:val="-2"/>
        </w:rPr>
        <w:t xml:space="preserve"> </w:t>
      </w:r>
      <w:r>
        <w:t>планируемых</w:t>
      </w:r>
      <w:r>
        <w:rPr>
          <w:spacing w:val="-3"/>
        </w:rPr>
        <w:t xml:space="preserve"> </w:t>
      </w:r>
      <w:r>
        <w:t>результатов.</w:t>
      </w:r>
    </w:p>
    <w:p w:rsidR="00347E9B" w:rsidRDefault="00757747">
      <w:pPr>
        <w:pStyle w:val="a4"/>
        <w:spacing w:line="360" w:lineRule="auto"/>
        <w:ind w:right="502"/>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501"/>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включают личностные, метапредметные результаты за весь период обучения</w:t>
      </w:r>
      <w:r>
        <w:rPr>
          <w:spacing w:val="1"/>
        </w:rPr>
        <w:t xml:space="preserve"> </w:t>
      </w:r>
      <w:r>
        <w:t>на уровне среднего общего образования, а также предметные 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spacing w:line="320" w:lineRule="exact"/>
        <w:ind w:left="1330" w:firstLine="0"/>
      </w:pPr>
      <w:r>
        <w:t>Пояснительная</w:t>
      </w:r>
      <w:r>
        <w:rPr>
          <w:spacing w:val="-5"/>
        </w:rPr>
        <w:t xml:space="preserve"> </w:t>
      </w:r>
      <w:r>
        <w:t>записка.</w:t>
      </w:r>
    </w:p>
    <w:p w:rsidR="00347E9B" w:rsidRDefault="00757747">
      <w:pPr>
        <w:pStyle w:val="a4"/>
        <w:tabs>
          <w:tab w:val="left" w:pos="3885"/>
        </w:tabs>
        <w:spacing w:before="161" w:line="360" w:lineRule="auto"/>
        <w:ind w:right="489"/>
      </w:pPr>
      <w:r>
        <w:t>Программа</w:t>
      </w:r>
      <w:r>
        <w:rPr>
          <w:spacing w:val="1"/>
        </w:rPr>
        <w:t xml:space="preserve"> </w:t>
      </w:r>
      <w:r>
        <w:t>по</w:t>
      </w:r>
      <w:r>
        <w:rPr>
          <w:spacing w:val="1"/>
        </w:rPr>
        <w:t xml:space="preserve"> </w:t>
      </w:r>
      <w:r>
        <w:t>математике</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ФГОС</w:t>
      </w:r>
      <w:r>
        <w:rPr>
          <w:spacing w:val="1"/>
        </w:rPr>
        <w:t xml:space="preserve"> </w:t>
      </w:r>
      <w:r>
        <w:t>СОО</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мировых</w:t>
      </w:r>
      <w:r>
        <w:rPr>
          <w:spacing w:val="1"/>
        </w:rPr>
        <w:t xml:space="preserve"> </w:t>
      </w:r>
      <w:r>
        <w:t>требований,</w:t>
      </w:r>
      <w:r>
        <w:rPr>
          <w:spacing w:val="1"/>
        </w:rPr>
        <w:t xml:space="preserve"> </w:t>
      </w:r>
      <w:r>
        <w:t>предъявляемых</w:t>
      </w:r>
      <w:r>
        <w:rPr>
          <w:spacing w:val="1"/>
        </w:rPr>
        <w:t xml:space="preserve"> </w:t>
      </w:r>
      <w:r>
        <w:t>к</w:t>
      </w:r>
      <w:r>
        <w:rPr>
          <w:spacing w:val="1"/>
        </w:rPr>
        <w:t xml:space="preserve"> </w:t>
      </w:r>
      <w:r>
        <w:t>математическому</w:t>
      </w:r>
      <w:r>
        <w:rPr>
          <w:spacing w:val="1"/>
        </w:rPr>
        <w:t xml:space="preserve"> </w:t>
      </w:r>
      <w:r>
        <w:t>образованию,</w:t>
      </w:r>
      <w:r>
        <w:rPr>
          <w:spacing w:val="1"/>
        </w:rPr>
        <w:t xml:space="preserve"> </w:t>
      </w:r>
      <w:r>
        <w:t>и</w:t>
      </w:r>
      <w:r>
        <w:rPr>
          <w:spacing w:val="1"/>
        </w:rPr>
        <w:t xml:space="preserve"> </w:t>
      </w:r>
      <w:r>
        <w:t>традиций</w:t>
      </w:r>
      <w:r>
        <w:rPr>
          <w:spacing w:val="-67"/>
        </w:rPr>
        <w:t xml:space="preserve"> </w:t>
      </w:r>
      <w:r>
        <w:t>российского</w:t>
      </w:r>
      <w:r>
        <w:rPr>
          <w:spacing w:val="1"/>
        </w:rPr>
        <w:t xml:space="preserve"> </w:t>
      </w:r>
      <w:r>
        <w:t>образования.</w:t>
      </w:r>
      <w:r>
        <w:rPr>
          <w:spacing w:val="1"/>
        </w:rPr>
        <w:t xml:space="preserve"> </w:t>
      </w:r>
      <w:r>
        <w:t>Реализация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обеспечивает овладение ключевыми компетенциями, составляющими основу</w:t>
      </w:r>
      <w:r>
        <w:rPr>
          <w:spacing w:val="1"/>
        </w:rPr>
        <w:t xml:space="preserve"> </w:t>
      </w:r>
      <w:r>
        <w:t xml:space="preserve">для    </w:t>
      </w:r>
      <w:r>
        <w:rPr>
          <w:spacing w:val="53"/>
        </w:rPr>
        <w:t xml:space="preserve"> </w:t>
      </w:r>
      <w:r>
        <w:t>саморазвития</w:t>
      </w:r>
      <w:r>
        <w:tab/>
        <w:t>и</w:t>
      </w:r>
      <w:r>
        <w:rPr>
          <w:spacing w:val="50"/>
        </w:rPr>
        <w:t xml:space="preserve"> </w:t>
      </w:r>
      <w:r>
        <w:t>непрерывного</w:t>
      </w:r>
      <w:r>
        <w:rPr>
          <w:spacing w:val="50"/>
        </w:rPr>
        <w:t xml:space="preserve"> </w:t>
      </w:r>
      <w:r>
        <w:t>образования,</w:t>
      </w:r>
      <w:r>
        <w:rPr>
          <w:spacing w:val="52"/>
        </w:rPr>
        <w:t xml:space="preserve"> </w:t>
      </w:r>
      <w:r>
        <w:t>целостность</w:t>
      </w:r>
      <w:r>
        <w:rPr>
          <w:spacing w:val="-68"/>
        </w:rPr>
        <w:t xml:space="preserve"> </w:t>
      </w:r>
      <w:r>
        <w:t>общекультурного,</w:t>
      </w:r>
      <w:r>
        <w:rPr>
          <w:spacing w:val="1"/>
        </w:rPr>
        <w:t xml:space="preserve"> </w:t>
      </w:r>
      <w:r>
        <w:t>личностного</w:t>
      </w:r>
      <w:r>
        <w:rPr>
          <w:spacing w:val="1"/>
        </w:rPr>
        <w:t xml:space="preserve"> </w:t>
      </w:r>
      <w:r>
        <w:t>и</w:t>
      </w:r>
      <w:r>
        <w:rPr>
          <w:spacing w:val="1"/>
        </w:rPr>
        <w:t xml:space="preserve"> </w:t>
      </w:r>
      <w:r>
        <w:t>познавательного</w:t>
      </w:r>
      <w:r>
        <w:rPr>
          <w:spacing w:val="1"/>
        </w:rPr>
        <w:t xml:space="preserve"> </w:t>
      </w:r>
      <w:r>
        <w:t>развития</w:t>
      </w:r>
      <w:r>
        <w:rPr>
          <w:spacing w:val="1"/>
        </w:rPr>
        <w:t xml:space="preserve"> </w:t>
      </w:r>
      <w:r>
        <w:t>личности</w:t>
      </w:r>
      <w:r>
        <w:rPr>
          <w:spacing w:val="1"/>
        </w:rPr>
        <w:t xml:space="preserve"> </w:t>
      </w:r>
      <w:r>
        <w:t>обучающихся.</w:t>
      </w:r>
    </w:p>
    <w:p w:rsidR="00347E9B" w:rsidRDefault="00757747">
      <w:pPr>
        <w:pStyle w:val="a4"/>
        <w:spacing w:before="2" w:line="360" w:lineRule="auto"/>
        <w:ind w:right="490"/>
      </w:pPr>
      <w:r>
        <w:t>В</w:t>
      </w:r>
      <w:r>
        <w:rPr>
          <w:spacing w:val="1"/>
        </w:rPr>
        <w:t xml:space="preserve"> </w:t>
      </w:r>
      <w:r>
        <w:t>программе</w:t>
      </w:r>
      <w:r>
        <w:rPr>
          <w:spacing w:val="1"/>
        </w:rPr>
        <w:t xml:space="preserve"> </w:t>
      </w:r>
      <w:r>
        <w:t>по</w:t>
      </w:r>
      <w:r>
        <w:rPr>
          <w:spacing w:val="1"/>
        </w:rPr>
        <w:t xml:space="preserve"> </w:t>
      </w:r>
      <w:r>
        <w:t>математике</w:t>
      </w:r>
      <w:r>
        <w:rPr>
          <w:spacing w:val="1"/>
        </w:rPr>
        <w:t xml:space="preserve"> </w:t>
      </w:r>
      <w:r>
        <w:t>учтены</w:t>
      </w:r>
      <w:r>
        <w:rPr>
          <w:spacing w:val="1"/>
        </w:rPr>
        <w:t xml:space="preserve"> </w:t>
      </w:r>
      <w:r>
        <w:t>идеи</w:t>
      </w:r>
      <w:r>
        <w:rPr>
          <w:spacing w:val="1"/>
        </w:rPr>
        <w:t xml:space="preserve"> </w:t>
      </w:r>
      <w:r>
        <w:t>и</w:t>
      </w:r>
      <w:r>
        <w:rPr>
          <w:spacing w:val="1"/>
        </w:rPr>
        <w:t xml:space="preserve"> </w:t>
      </w:r>
      <w:r>
        <w:t>положения</w:t>
      </w:r>
      <w:r>
        <w:rPr>
          <w:spacing w:val="1"/>
        </w:rPr>
        <w:t xml:space="preserve"> </w:t>
      </w:r>
      <w:r>
        <w:t>концепции</w:t>
      </w:r>
      <w:r>
        <w:rPr>
          <w:spacing w:val="1"/>
        </w:rPr>
        <w:t xml:space="preserve"> </w:t>
      </w:r>
      <w:r>
        <w:lastRenderedPageBreak/>
        <w:t>развития</w:t>
      </w:r>
      <w:r>
        <w:rPr>
          <w:spacing w:val="1"/>
        </w:rPr>
        <w:t xml:space="preserve"> </w:t>
      </w:r>
      <w:r>
        <w:t>математического</w:t>
      </w:r>
      <w:r>
        <w:rPr>
          <w:spacing w:val="1"/>
        </w:rPr>
        <w:t xml:space="preserve"> </w:t>
      </w:r>
      <w:r>
        <w:t>образования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соответствии</w:t>
      </w:r>
      <w:r>
        <w:rPr>
          <w:spacing w:val="38"/>
        </w:rPr>
        <w:t xml:space="preserve"> </w:t>
      </w:r>
      <w:r>
        <w:t>с</w:t>
      </w:r>
      <w:r>
        <w:rPr>
          <w:spacing w:val="18"/>
        </w:rPr>
        <w:t xml:space="preserve"> </w:t>
      </w:r>
      <w:r>
        <w:t>названием</w:t>
      </w:r>
      <w:r>
        <w:rPr>
          <w:spacing w:val="19"/>
        </w:rPr>
        <w:t xml:space="preserve"> </w:t>
      </w:r>
      <w:r>
        <w:t>концепции,</w:t>
      </w:r>
      <w:r>
        <w:rPr>
          <w:spacing w:val="25"/>
        </w:rPr>
        <w:t xml:space="preserve"> </w:t>
      </w:r>
      <w:r>
        <w:t>математическое</w:t>
      </w:r>
      <w:r>
        <w:rPr>
          <w:spacing w:val="19"/>
        </w:rPr>
        <w:t xml:space="preserve"> </w:t>
      </w:r>
      <w:r>
        <w:t>образование</w:t>
      </w:r>
      <w:r>
        <w:rPr>
          <w:spacing w:val="19"/>
        </w:rPr>
        <w:t xml:space="preserve"> </w:t>
      </w:r>
      <w:r>
        <w:t>должно,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в</w:t>
      </w:r>
      <w:r>
        <w:rPr>
          <w:spacing w:val="1"/>
        </w:rPr>
        <w:t xml:space="preserve"> </w:t>
      </w:r>
      <w:r>
        <w:t>частности,</w:t>
      </w:r>
      <w:r>
        <w:rPr>
          <w:spacing w:val="1"/>
        </w:rPr>
        <w:t xml:space="preserve"> </w:t>
      </w:r>
      <w:r>
        <w:t>предоставлять</w:t>
      </w:r>
      <w:r>
        <w:rPr>
          <w:spacing w:val="1"/>
        </w:rPr>
        <w:t xml:space="preserve"> </w:t>
      </w:r>
      <w:r>
        <w:t>каждому</w:t>
      </w:r>
      <w:r>
        <w:rPr>
          <w:spacing w:val="1"/>
        </w:rPr>
        <w:t xml:space="preserve"> </w:t>
      </w:r>
      <w:r>
        <w:t>обучающемуся</w:t>
      </w:r>
      <w:r>
        <w:rPr>
          <w:spacing w:val="71"/>
        </w:rPr>
        <w:t xml:space="preserve"> </w:t>
      </w:r>
      <w:r>
        <w:t>возможность</w:t>
      </w:r>
      <w:r>
        <w:rPr>
          <w:spacing w:val="1"/>
        </w:rPr>
        <w:t xml:space="preserve"> </w:t>
      </w:r>
      <w:r>
        <w:t>достижения уровня математических знаний, необходимого для дальнейшей</w:t>
      </w:r>
      <w:r>
        <w:rPr>
          <w:spacing w:val="1"/>
        </w:rPr>
        <w:t xml:space="preserve"> </w:t>
      </w:r>
      <w:r>
        <w:t>успешной</w:t>
      </w:r>
      <w:r>
        <w:rPr>
          <w:spacing w:val="1"/>
        </w:rPr>
        <w:t xml:space="preserve"> </w:t>
      </w:r>
      <w:r>
        <w:t>жизни</w:t>
      </w:r>
      <w:r>
        <w:rPr>
          <w:spacing w:val="1"/>
        </w:rPr>
        <w:t xml:space="preserve"> </w:t>
      </w:r>
      <w:r>
        <w:t>в</w:t>
      </w:r>
      <w:r>
        <w:rPr>
          <w:spacing w:val="1"/>
        </w:rPr>
        <w:t xml:space="preserve"> </w:t>
      </w:r>
      <w:r>
        <w:t>обществе.</w:t>
      </w:r>
      <w:r>
        <w:rPr>
          <w:spacing w:val="1"/>
        </w:rPr>
        <w:t xml:space="preserve"> </w:t>
      </w:r>
      <w:r>
        <w:t>Именно</w:t>
      </w:r>
      <w:r>
        <w:rPr>
          <w:spacing w:val="1"/>
        </w:rPr>
        <w:t xml:space="preserve"> </w:t>
      </w:r>
      <w:r>
        <w:t>на</w:t>
      </w:r>
      <w:r>
        <w:rPr>
          <w:spacing w:val="1"/>
        </w:rPr>
        <w:t xml:space="preserve"> </w:t>
      </w:r>
      <w:r>
        <w:t>решение</w:t>
      </w:r>
      <w:r>
        <w:rPr>
          <w:spacing w:val="1"/>
        </w:rPr>
        <w:t xml:space="preserve"> </w:t>
      </w:r>
      <w:r>
        <w:t>этой</w:t>
      </w:r>
      <w:r>
        <w:rPr>
          <w:spacing w:val="1"/>
        </w:rPr>
        <w:t xml:space="preserve"> </w:t>
      </w:r>
      <w:r>
        <w:t>задачи</w:t>
      </w:r>
      <w:r>
        <w:rPr>
          <w:spacing w:val="1"/>
        </w:rPr>
        <w:t xml:space="preserve"> </w:t>
      </w:r>
      <w:r>
        <w:t>нацелена</w:t>
      </w:r>
      <w:r>
        <w:rPr>
          <w:spacing w:val="-67"/>
        </w:rPr>
        <w:t xml:space="preserve"> </w:t>
      </w:r>
      <w:r>
        <w:t>программа</w:t>
      </w:r>
      <w:r>
        <w:rPr>
          <w:spacing w:val="1"/>
        </w:rPr>
        <w:t xml:space="preserve"> </w:t>
      </w:r>
      <w:r>
        <w:t>по математике</w:t>
      </w:r>
      <w:r>
        <w:rPr>
          <w:spacing w:val="2"/>
        </w:rPr>
        <w:t xml:space="preserve"> </w:t>
      </w:r>
      <w:r>
        <w:t>базового</w:t>
      </w:r>
      <w:r>
        <w:rPr>
          <w:spacing w:val="5"/>
        </w:rPr>
        <w:t xml:space="preserve"> </w:t>
      </w:r>
      <w:r>
        <w:t>уровня.</w:t>
      </w:r>
    </w:p>
    <w:p w:rsidR="00347E9B" w:rsidRDefault="00757747">
      <w:pPr>
        <w:pStyle w:val="a4"/>
        <w:spacing w:before="4" w:line="357" w:lineRule="auto"/>
        <w:ind w:right="497"/>
      </w:pPr>
      <w:r>
        <w:t>Математика – опорный предмет для изучения смежных дисциплин, что</w:t>
      </w:r>
      <w:r>
        <w:rPr>
          <w:spacing w:val="1"/>
        </w:rPr>
        <w:t xml:space="preserve"> </w:t>
      </w:r>
      <w:r>
        <w:t>делает</w:t>
      </w:r>
      <w:r>
        <w:rPr>
          <w:spacing w:val="-1"/>
        </w:rPr>
        <w:t xml:space="preserve"> </w:t>
      </w:r>
      <w:r>
        <w:t>базовую</w:t>
      </w:r>
      <w:r>
        <w:rPr>
          <w:spacing w:val="-1"/>
        </w:rPr>
        <w:t xml:space="preserve"> </w:t>
      </w:r>
      <w:r>
        <w:t>математическую</w:t>
      </w:r>
      <w:r>
        <w:rPr>
          <w:spacing w:val="-1"/>
        </w:rPr>
        <w:t xml:space="preserve"> </w:t>
      </w:r>
      <w:r>
        <w:t>подготовку</w:t>
      </w:r>
      <w:r>
        <w:rPr>
          <w:spacing w:val="-4"/>
        </w:rPr>
        <w:t xml:space="preserve"> </w:t>
      </w:r>
      <w:r>
        <w:t>необходимой.</w:t>
      </w:r>
    </w:p>
    <w:p w:rsidR="00347E9B" w:rsidRDefault="00757747">
      <w:pPr>
        <w:pStyle w:val="a4"/>
        <w:spacing w:before="5" w:line="360" w:lineRule="auto"/>
        <w:ind w:right="494"/>
      </w:pPr>
      <w:r>
        <w:t>Практическая</w:t>
      </w:r>
      <w:r>
        <w:rPr>
          <w:spacing w:val="1"/>
        </w:rPr>
        <w:t xml:space="preserve"> </w:t>
      </w:r>
      <w:r>
        <w:t>полезность</w:t>
      </w:r>
      <w:r>
        <w:rPr>
          <w:spacing w:val="1"/>
        </w:rPr>
        <w:t xml:space="preserve"> </w:t>
      </w:r>
      <w:r>
        <w:t>математики</w:t>
      </w:r>
      <w:r>
        <w:rPr>
          <w:spacing w:val="1"/>
        </w:rPr>
        <w:t xml:space="preserve"> </w:t>
      </w:r>
      <w:r>
        <w:t>обусловлена</w:t>
      </w:r>
      <w:r>
        <w:rPr>
          <w:spacing w:val="1"/>
        </w:rPr>
        <w:t xml:space="preserve"> </w:t>
      </w:r>
      <w:r>
        <w:t>наличием</w:t>
      </w:r>
      <w:r>
        <w:rPr>
          <w:spacing w:val="1"/>
        </w:rPr>
        <w:t xml:space="preserve"> </w:t>
      </w:r>
      <w:r>
        <w:t>пространственных</w:t>
      </w:r>
      <w:r>
        <w:rPr>
          <w:spacing w:val="1"/>
        </w:rPr>
        <w:t xml:space="preserve"> </w:t>
      </w:r>
      <w:r>
        <w:t>форм,</w:t>
      </w:r>
      <w:r>
        <w:rPr>
          <w:spacing w:val="1"/>
        </w:rPr>
        <w:t xml:space="preserve"> </w:t>
      </w:r>
      <w:r>
        <w:t>количественных</w:t>
      </w:r>
      <w:r>
        <w:rPr>
          <w:spacing w:val="1"/>
        </w:rPr>
        <w:t xml:space="preserve"> </w:t>
      </w:r>
      <w:r>
        <w:t>отношений,</w:t>
      </w:r>
      <w:r>
        <w:rPr>
          <w:spacing w:val="1"/>
        </w:rPr>
        <w:t xml:space="preserve"> </w:t>
      </w:r>
      <w:r>
        <w:t>экономических</w:t>
      </w:r>
      <w:r>
        <w:rPr>
          <w:spacing w:val="1"/>
        </w:rPr>
        <w:t xml:space="preserve"> </w:t>
      </w:r>
      <w:r>
        <w:t>расчетов; необходимостью математических знаний в понимании принципов</w:t>
      </w:r>
      <w:r>
        <w:rPr>
          <w:spacing w:val="1"/>
        </w:rPr>
        <w:t xml:space="preserve"> </w:t>
      </w:r>
      <w:r>
        <w:t>устройства</w:t>
      </w:r>
      <w:r>
        <w:rPr>
          <w:spacing w:val="1"/>
        </w:rPr>
        <w:t xml:space="preserve"> </w:t>
      </w:r>
      <w:r>
        <w:t>и</w:t>
      </w:r>
      <w:r>
        <w:rPr>
          <w:spacing w:val="1"/>
        </w:rPr>
        <w:t xml:space="preserve"> </w:t>
      </w:r>
      <w:r>
        <w:t>использования</w:t>
      </w:r>
      <w:r>
        <w:rPr>
          <w:spacing w:val="1"/>
        </w:rPr>
        <w:t xml:space="preserve"> </w:t>
      </w:r>
      <w:r>
        <w:t>современной</w:t>
      </w:r>
      <w:r>
        <w:rPr>
          <w:spacing w:val="1"/>
        </w:rPr>
        <w:t xml:space="preserve"> </w:t>
      </w:r>
      <w:r>
        <w:t>техники,</w:t>
      </w:r>
      <w:r>
        <w:rPr>
          <w:spacing w:val="1"/>
        </w:rPr>
        <w:t xml:space="preserve"> </w:t>
      </w:r>
      <w:r>
        <w:t>восприятия</w:t>
      </w:r>
      <w:r>
        <w:rPr>
          <w:spacing w:val="1"/>
        </w:rPr>
        <w:t xml:space="preserve"> </w:t>
      </w:r>
      <w:r>
        <w:t>и</w:t>
      </w:r>
      <w:r>
        <w:rPr>
          <w:spacing w:val="-67"/>
        </w:rPr>
        <w:t xml:space="preserve"> </w:t>
      </w:r>
      <w:r>
        <w:t>интерпретация</w:t>
      </w:r>
      <w:r>
        <w:rPr>
          <w:spacing w:val="1"/>
        </w:rPr>
        <w:t xml:space="preserve"> </w:t>
      </w:r>
      <w:r>
        <w:t>разнообразной</w:t>
      </w:r>
      <w:r>
        <w:rPr>
          <w:spacing w:val="1"/>
        </w:rPr>
        <w:t xml:space="preserve"> </w:t>
      </w:r>
      <w:r>
        <w:t>социальной,</w:t>
      </w:r>
      <w:r>
        <w:rPr>
          <w:spacing w:val="1"/>
        </w:rPr>
        <w:t xml:space="preserve"> </w:t>
      </w:r>
      <w:r>
        <w:t>экономической</w:t>
      </w:r>
      <w:r>
        <w:rPr>
          <w:spacing w:val="1"/>
        </w:rPr>
        <w:t xml:space="preserve"> </w:t>
      </w:r>
      <w:r>
        <w:t>информации;</w:t>
      </w:r>
      <w:r>
        <w:rPr>
          <w:spacing w:val="1"/>
        </w:rPr>
        <w:t xml:space="preserve"> </w:t>
      </w:r>
      <w:r>
        <w:t>практических</w:t>
      </w:r>
      <w:r>
        <w:rPr>
          <w:spacing w:val="1"/>
        </w:rPr>
        <w:t xml:space="preserve"> </w:t>
      </w:r>
      <w:r>
        <w:t>приёмов</w:t>
      </w:r>
      <w:r>
        <w:rPr>
          <w:spacing w:val="1"/>
        </w:rPr>
        <w:t xml:space="preserve"> </w:t>
      </w:r>
      <w:r>
        <w:t>геометрических</w:t>
      </w:r>
      <w:r>
        <w:rPr>
          <w:spacing w:val="1"/>
        </w:rPr>
        <w:t xml:space="preserve"> </w:t>
      </w:r>
      <w:r>
        <w:t>измерений</w:t>
      </w:r>
      <w:r>
        <w:rPr>
          <w:spacing w:val="1"/>
        </w:rPr>
        <w:t xml:space="preserve"> </w:t>
      </w:r>
      <w:r>
        <w:t>и</w:t>
      </w:r>
      <w:r>
        <w:rPr>
          <w:spacing w:val="1"/>
        </w:rPr>
        <w:t xml:space="preserve"> </w:t>
      </w:r>
      <w:r>
        <w:t>построений,</w:t>
      </w:r>
      <w:r>
        <w:rPr>
          <w:spacing w:val="1"/>
        </w:rPr>
        <w:t xml:space="preserve"> </w:t>
      </w:r>
      <w:r>
        <w:t>читения</w:t>
      </w:r>
      <w:r>
        <w:rPr>
          <w:spacing w:val="1"/>
        </w:rPr>
        <w:t xml:space="preserve"> </w:t>
      </w:r>
      <w:r>
        <w:t>информации, представленной</w:t>
      </w:r>
      <w:r>
        <w:rPr>
          <w:spacing w:val="-1"/>
        </w:rPr>
        <w:t xml:space="preserve"> </w:t>
      </w:r>
      <w:r>
        <w:t>в</w:t>
      </w:r>
      <w:r>
        <w:rPr>
          <w:spacing w:val="-2"/>
        </w:rPr>
        <w:t xml:space="preserve"> </w:t>
      </w:r>
      <w:r>
        <w:t>виде таблиц,</w:t>
      </w:r>
      <w:r>
        <w:rPr>
          <w:spacing w:val="2"/>
        </w:rPr>
        <w:t xml:space="preserve"> </w:t>
      </w:r>
      <w:r>
        <w:t>диаграмм</w:t>
      </w:r>
      <w:r>
        <w:rPr>
          <w:spacing w:val="1"/>
        </w:rPr>
        <w:t xml:space="preserve"> </w:t>
      </w:r>
      <w:r>
        <w:t>и</w:t>
      </w:r>
      <w:r>
        <w:rPr>
          <w:spacing w:val="-2"/>
        </w:rPr>
        <w:t xml:space="preserve"> </w:t>
      </w:r>
      <w:r>
        <w:t>графиков.</w:t>
      </w:r>
    </w:p>
    <w:p w:rsidR="00347E9B" w:rsidRDefault="00757747">
      <w:pPr>
        <w:pStyle w:val="a4"/>
        <w:spacing w:line="360" w:lineRule="auto"/>
        <w:ind w:right="486"/>
      </w:pPr>
      <w:r>
        <w:t>Применение</w:t>
      </w:r>
      <w:r>
        <w:rPr>
          <w:spacing w:val="1"/>
        </w:rPr>
        <w:t xml:space="preserve"> </w:t>
      </w:r>
      <w:r>
        <w:t>математического</w:t>
      </w:r>
      <w:r>
        <w:rPr>
          <w:spacing w:val="1"/>
        </w:rPr>
        <w:t xml:space="preserve"> </w:t>
      </w:r>
      <w:r>
        <w:t>стиля</w:t>
      </w:r>
      <w:r>
        <w:rPr>
          <w:spacing w:val="1"/>
        </w:rPr>
        <w:t xml:space="preserve"> </w:t>
      </w:r>
      <w:r>
        <w:t>мышления,</w:t>
      </w:r>
      <w:r>
        <w:rPr>
          <w:spacing w:val="1"/>
        </w:rPr>
        <w:t xml:space="preserve"> </w:t>
      </w:r>
      <w:r>
        <w:t>проявляющегося</w:t>
      </w:r>
      <w:r>
        <w:rPr>
          <w:spacing w:val="1"/>
        </w:rPr>
        <w:t xml:space="preserve"> </w:t>
      </w:r>
      <w:r>
        <w:t>в</w:t>
      </w:r>
      <w:r>
        <w:rPr>
          <w:spacing w:val="1"/>
        </w:rPr>
        <w:t xml:space="preserve"> </w:t>
      </w:r>
      <w:r>
        <w:t>определённых умственных навыках, приёмах и методах мышления человека,</w:t>
      </w:r>
      <w:r>
        <w:rPr>
          <w:spacing w:val="1"/>
        </w:rPr>
        <w:t xml:space="preserve"> </w:t>
      </w:r>
      <w:r>
        <w:t>процессах обобщения и конкретизации, анализа и синтеза, классификации</w:t>
      </w:r>
      <w:r>
        <w:rPr>
          <w:spacing w:val="1"/>
        </w:rPr>
        <w:t xml:space="preserve"> </w:t>
      </w:r>
      <w:r>
        <w:t>и</w:t>
      </w:r>
      <w:r>
        <w:rPr>
          <w:spacing w:val="1"/>
        </w:rPr>
        <w:t xml:space="preserve"> </w:t>
      </w:r>
      <w:r>
        <w:t>систематизации,</w:t>
      </w:r>
      <w:r>
        <w:rPr>
          <w:spacing w:val="1"/>
        </w:rPr>
        <w:t xml:space="preserve"> </w:t>
      </w:r>
      <w:r>
        <w:t>абстрагирования</w:t>
      </w:r>
      <w:r>
        <w:rPr>
          <w:spacing w:val="1"/>
        </w:rPr>
        <w:t xml:space="preserve"> </w:t>
      </w:r>
      <w:r>
        <w:t>и</w:t>
      </w:r>
      <w:r>
        <w:rPr>
          <w:spacing w:val="1"/>
        </w:rPr>
        <w:t xml:space="preserve"> </w:t>
      </w:r>
      <w:r>
        <w:t>аналогий</w:t>
      </w:r>
      <w:r>
        <w:rPr>
          <w:spacing w:val="1"/>
        </w:rPr>
        <w:t xml:space="preserve"> </w:t>
      </w:r>
      <w:r>
        <w:t>как</w:t>
      </w:r>
      <w:r>
        <w:rPr>
          <w:spacing w:val="1"/>
        </w:rPr>
        <w:t xml:space="preserve"> </w:t>
      </w:r>
      <w:r>
        <w:t>формировании</w:t>
      </w:r>
      <w:r>
        <w:rPr>
          <w:spacing w:val="1"/>
        </w:rPr>
        <w:t xml:space="preserve"> </w:t>
      </w:r>
      <w:r>
        <w:t>алгоритмической компоненты мышления и воспитании умений действовать</w:t>
      </w:r>
      <w:r>
        <w:rPr>
          <w:spacing w:val="1"/>
        </w:rPr>
        <w:t xml:space="preserve"> </w:t>
      </w:r>
      <w:r>
        <w:t>по</w:t>
      </w:r>
      <w:r>
        <w:rPr>
          <w:spacing w:val="1"/>
        </w:rPr>
        <w:t xml:space="preserve"> </w:t>
      </w:r>
      <w:r>
        <w:t>заданным</w:t>
      </w:r>
      <w:r>
        <w:rPr>
          <w:spacing w:val="1"/>
        </w:rPr>
        <w:t xml:space="preserve"> </w:t>
      </w:r>
      <w:r>
        <w:t>алгоритмам,</w:t>
      </w:r>
      <w:r>
        <w:rPr>
          <w:spacing w:val="1"/>
        </w:rPr>
        <w:t xml:space="preserve"> </w:t>
      </w:r>
      <w:r>
        <w:t>позволяющей</w:t>
      </w:r>
      <w:r>
        <w:rPr>
          <w:spacing w:val="1"/>
        </w:rPr>
        <w:t xml:space="preserve"> </w:t>
      </w:r>
      <w:r>
        <w:t>совершенствовать</w:t>
      </w:r>
      <w:r>
        <w:rPr>
          <w:spacing w:val="1"/>
        </w:rPr>
        <w:t xml:space="preserve"> </w:t>
      </w:r>
      <w:r>
        <w:t>известные</w:t>
      </w:r>
      <w:r>
        <w:rPr>
          <w:spacing w:val="1"/>
        </w:rPr>
        <w:t xml:space="preserve"> </w:t>
      </w:r>
      <w:r>
        <w:t>и</w:t>
      </w:r>
      <w:r>
        <w:rPr>
          <w:spacing w:val="1"/>
        </w:rPr>
        <w:t xml:space="preserve"> </w:t>
      </w:r>
      <w:r>
        <w:t>конструировать новые. Объекты математических умозаключений, правила их</w:t>
      </w:r>
      <w:r>
        <w:rPr>
          <w:spacing w:val="-67"/>
        </w:rPr>
        <w:t xml:space="preserve"> </w:t>
      </w:r>
      <w:r>
        <w:t>конструирования</w:t>
      </w:r>
      <w:r>
        <w:rPr>
          <w:spacing w:val="1"/>
        </w:rPr>
        <w:t xml:space="preserve"> </w:t>
      </w:r>
      <w:r>
        <w:t>раскрывают</w:t>
      </w:r>
      <w:r>
        <w:rPr>
          <w:spacing w:val="1"/>
        </w:rPr>
        <w:t xml:space="preserve"> </w:t>
      </w:r>
      <w:r>
        <w:t>механизм</w:t>
      </w:r>
      <w:r>
        <w:rPr>
          <w:spacing w:val="1"/>
        </w:rPr>
        <w:t xml:space="preserve"> </w:t>
      </w:r>
      <w:r>
        <w:t>логических</w:t>
      </w:r>
      <w:r>
        <w:rPr>
          <w:spacing w:val="1"/>
        </w:rPr>
        <w:t xml:space="preserve"> </w:t>
      </w:r>
      <w:r>
        <w:t>построений,</w:t>
      </w:r>
      <w:r>
        <w:rPr>
          <w:spacing w:val="1"/>
        </w:rPr>
        <w:t xml:space="preserve"> </w:t>
      </w:r>
      <w:r>
        <w:t>способствуют выработке умений формулировать, обосновывать и доказывать</w:t>
      </w:r>
      <w:r>
        <w:rPr>
          <w:spacing w:val="-67"/>
        </w:rPr>
        <w:t xml:space="preserve"> </w:t>
      </w:r>
      <w:r>
        <w:t>суждения,</w:t>
      </w:r>
      <w:r>
        <w:rPr>
          <w:spacing w:val="2"/>
        </w:rPr>
        <w:t xml:space="preserve"> </w:t>
      </w:r>
      <w:r>
        <w:t>тем</w:t>
      </w:r>
      <w:r>
        <w:rPr>
          <w:spacing w:val="2"/>
        </w:rPr>
        <w:t xml:space="preserve"> </w:t>
      </w:r>
      <w:r>
        <w:t>самым</w:t>
      </w:r>
      <w:r>
        <w:rPr>
          <w:spacing w:val="1"/>
        </w:rPr>
        <w:t xml:space="preserve"> </w:t>
      </w:r>
      <w:r>
        <w:t>развивают логическое</w:t>
      </w:r>
      <w:r>
        <w:rPr>
          <w:spacing w:val="1"/>
        </w:rPr>
        <w:t xml:space="preserve"> </w:t>
      </w:r>
      <w:r>
        <w:t>мышление.</w:t>
      </w:r>
    </w:p>
    <w:p w:rsidR="00347E9B" w:rsidRDefault="00757747">
      <w:pPr>
        <w:pStyle w:val="a4"/>
        <w:spacing w:line="360" w:lineRule="auto"/>
        <w:ind w:right="490"/>
      </w:pPr>
      <w:r>
        <w:t>Обучение</w:t>
      </w:r>
      <w:r>
        <w:rPr>
          <w:spacing w:val="1"/>
        </w:rPr>
        <w:t xml:space="preserve"> </w:t>
      </w:r>
      <w:r>
        <w:t>математике</w:t>
      </w:r>
      <w:r>
        <w:rPr>
          <w:spacing w:val="1"/>
        </w:rPr>
        <w:t xml:space="preserve"> </w:t>
      </w:r>
      <w:r>
        <w:t>как</w:t>
      </w:r>
      <w:r>
        <w:rPr>
          <w:spacing w:val="1"/>
        </w:rPr>
        <w:t xml:space="preserve"> </w:t>
      </w:r>
      <w:r>
        <w:t>возможность</w:t>
      </w:r>
      <w:r>
        <w:rPr>
          <w:spacing w:val="1"/>
        </w:rPr>
        <w:t xml:space="preserve"> </w:t>
      </w:r>
      <w:r>
        <w:t>развития</w:t>
      </w:r>
      <w:r>
        <w:rPr>
          <w:spacing w:val="1"/>
        </w:rPr>
        <w:t xml:space="preserve"> </w:t>
      </w:r>
      <w:r>
        <w:t>у</w:t>
      </w:r>
      <w:r>
        <w:rPr>
          <w:spacing w:val="1"/>
        </w:rPr>
        <w:t xml:space="preserve"> </w:t>
      </w:r>
      <w:r>
        <w:t>обучающихся</w:t>
      </w:r>
      <w:r>
        <w:rPr>
          <w:spacing w:val="1"/>
        </w:rPr>
        <w:t xml:space="preserve"> </w:t>
      </w:r>
      <w:r>
        <w:t>точной,</w:t>
      </w:r>
      <w:r>
        <w:rPr>
          <w:spacing w:val="1"/>
        </w:rPr>
        <w:t xml:space="preserve"> </w:t>
      </w:r>
      <w:r>
        <w:t>рациональной</w:t>
      </w:r>
      <w:r>
        <w:rPr>
          <w:spacing w:val="1"/>
        </w:rPr>
        <w:t xml:space="preserve"> </w:t>
      </w:r>
      <w:r>
        <w:t>и</w:t>
      </w:r>
      <w:r>
        <w:rPr>
          <w:spacing w:val="1"/>
        </w:rPr>
        <w:t xml:space="preserve"> </w:t>
      </w:r>
      <w:r>
        <w:t>информативной</w:t>
      </w:r>
      <w:r>
        <w:rPr>
          <w:spacing w:val="1"/>
        </w:rPr>
        <w:t xml:space="preserve"> </w:t>
      </w:r>
      <w:r>
        <w:t>речи,</w:t>
      </w:r>
      <w:r>
        <w:rPr>
          <w:spacing w:val="1"/>
        </w:rPr>
        <w:t xml:space="preserve"> </w:t>
      </w:r>
      <w:r>
        <w:t>умения</w:t>
      </w:r>
      <w:r>
        <w:rPr>
          <w:spacing w:val="1"/>
        </w:rPr>
        <w:t xml:space="preserve"> </w:t>
      </w:r>
      <w:r>
        <w:t>отбирать</w:t>
      </w:r>
      <w:r>
        <w:rPr>
          <w:spacing w:val="1"/>
        </w:rPr>
        <w:t xml:space="preserve"> </w:t>
      </w:r>
      <w:r>
        <w:t>наиболее</w:t>
      </w:r>
      <w:r>
        <w:rPr>
          <w:spacing w:val="-67"/>
        </w:rPr>
        <w:t xml:space="preserve"> </w:t>
      </w:r>
      <w:r>
        <w:t>подходящие языковые, символические, графические средства для выражения</w:t>
      </w:r>
      <w:r>
        <w:rPr>
          <w:spacing w:val="1"/>
        </w:rPr>
        <w:t xml:space="preserve"> </w:t>
      </w:r>
      <w:r>
        <w:t>суждений и</w:t>
      </w:r>
      <w:r>
        <w:rPr>
          <w:spacing w:val="1"/>
        </w:rPr>
        <w:t xml:space="preserve"> </w:t>
      </w:r>
      <w:r>
        <w:t>наглядного их</w:t>
      </w:r>
      <w:r>
        <w:rPr>
          <w:spacing w:val="-4"/>
        </w:rPr>
        <w:t xml:space="preserve"> </w:t>
      </w:r>
      <w:r>
        <w:t>представления.</w:t>
      </w:r>
    </w:p>
    <w:p w:rsidR="00347E9B" w:rsidRDefault="00757747">
      <w:pPr>
        <w:pStyle w:val="a4"/>
        <w:spacing w:before="4" w:line="360" w:lineRule="auto"/>
        <w:ind w:right="502"/>
      </w:pPr>
      <w:r>
        <w:t>Общее</w:t>
      </w:r>
      <w:r>
        <w:rPr>
          <w:spacing w:val="1"/>
        </w:rPr>
        <w:t xml:space="preserve"> </w:t>
      </w:r>
      <w:r>
        <w:t>знакомство</w:t>
      </w:r>
      <w:r>
        <w:rPr>
          <w:spacing w:val="1"/>
        </w:rPr>
        <w:t xml:space="preserve"> </w:t>
      </w:r>
      <w:r>
        <w:t>с</w:t>
      </w:r>
      <w:r>
        <w:rPr>
          <w:spacing w:val="1"/>
        </w:rPr>
        <w:t xml:space="preserve"> </w:t>
      </w:r>
      <w:r>
        <w:t>методами</w:t>
      </w:r>
      <w:r>
        <w:rPr>
          <w:spacing w:val="1"/>
        </w:rPr>
        <w:t xml:space="preserve"> </w:t>
      </w:r>
      <w:r>
        <w:t>познания</w:t>
      </w:r>
      <w:r>
        <w:rPr>
          <w:spacing w:val="1"/>
        </w:rPr>
        <w:t xml:space="preserve"> </w:t>
      </w:r>
      <w:r>
        <w:t>действительности,</w:t>
      </w:r>
      <w:r>
        <w:rPr>
          <w:spacing w:val="1"/>
        </w:rPr>
        <w:t xml:space="preserve"> </w:t>
      </w:r>
      <w:r>
        <w:t>представление</w:t>
      </w:r>
      <w:r>
        <w:rPr>
          <w:spacing w:val="1"/>
        </w:rPr>
        <w:t xml:space="preserve"> </w:t>
      </w:r>
      <w:r>
        <w:t>о</w:t>
      </w:r>
      <w:r>
        <w:rPr>
          <w:spacing w:val="1"/>
        </w:rPr>
        <w:t xml:space="preserve"> </w:t>
      </w:r>
      <w:r>
        <w:t>предмете</w:t>
      </w:r>
      <w:r>
        <w:rPr>
          <w:spacing w:val="1"/>
        </w:rPr>
        <w:t xml:space="preserve"> </w:t>
      </w:r>
      <w:r>
        <w:t>и</w:t>
      </w:r>
      <w:r>
        <w:rPr>
          <w:spacing w:val="1"/>
        </w:rPr>
        <w:t xml:space="preserve"> </w:t>
      </w:r>
      <w:r>
        <w:t>методе</w:t>
      </w:r>
      <w:r>
        <w:rPr>
          <w:spacing w:val="1"/>
        </w:rPr>
        <w:t xml:space="preserve"> </w:t>
      </w:r>
      <w:r>
        <w:t>математики,</w:t>
      </w:r>
      <w:r>
        <w:rPr>
          <w:spacing w:val="1"/>
        </w:rPr>
        <w:t xml:space="preserve"> </w:t>
      </w:r>
      <w:r>
        <w:t>его</w:t>
      </w:r>
      <w:r>
        <w:rPr>
          <w:spacing w:val="1"/>
        </w:rPr>
        <w:t xml:space="preserve"> </w:t>
      </w:r>
      <w:r>
        <w:t>отличия</w:t>
      </w:r>
      <w:r>
        <w:rPr>
          <w:spacing w:val="1"/>
        </w:rPr>
        <w:t xml:space="preserve"> </w:t>
      </w:r>
      <w:r>
        <w:t>от</w:t>
      </w:r>
      <w:r>
        <w:rPr>
          <w:spacing w:val="1"/>
        </w:rPr>
        <w:t xml:space="preserve"> </w:t>
      </w:r>
      <w:r>
        <w:t>методов</w:t>
      </w:r>
      <w:r>
        <w:rPr>
          <w:spacing w:val="-67"/>
        </w:rPr>
        <w:t xml:space="preserve"> </w:t>
      </w:r>
      <w:r>
        <w:t>естественных</w:t>
      </w:r>
      <w:r>
        <w:rPr>
          <w:spacing w:val="24"/>
        </w:rPr>
        <w:t xml:space="preserve"> </w:t>
      </w:r>
      <w:r>
        <w:t>и</w:t>
      </w:r>
      <w:r>
        <w:rPr>
          <w:spacing w:val="29"/>
        </w:rPr>
        <w:t xml:space="preserve"> </w:t>
      </w:r>
      <w:r>
        <w:t>гуманитарных</w:t>
      </w:r>
      <w:r>
        <w:rPr>
          <w:spacing w:val="24"/>
        </w:rPr>
        <w:t xml:space="preserve"> </w:t>
      </w:r>
      <w:r>
        <w:t>наук,</w:t>
      </w:r>
      <w:r>
        <w:rPr>
          <w:spacing w:val="31"/>
        </w:rPr>
        <w:t xml:space="preserve"> </w:t>
      </w:r>
      <w:r>
        <w:t>об</w:t>
      </w:r>
      <w:r>
        <w:rPr>
          <w:spacing w:val="31"/>
        </w:rPr>
        <w:t xml:space="preserve"> </w:t>
      </w:r>
      <w:r>
        <w:t>особенностях</w:t>
      </w:r>
      <w:r>
        <w:rPr>
          <w:spacing w:val="24"/>
        </w:rPr>
        <w:t xml:space="preserve"> </w:t>
      </w:r>
      <w:r>
        <w:t>применения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firstLine="0"/>
      </w:pPr>
      <w:r>
        <w:lastRenderedPageBreak/>
        <w:t>математики</w:t>
      </w:r>
      <w:r>
        <w:rPr>
          <w:spacing w:val="1"/>
        </w:rPr>
        <w:t xml:space="preserve"> </w:t>
      </w:r>
      <w:r>
        <w:t>для решения научных и прикладных задач как необходимый</w:t>
      </w:r>
      <w:r>
        <w:rPr>
          <w:spacing w:val="1"/>
        </w:rPr>
        <w:t xml:space="preserve"> </w:t>
      </w:r>
      <w:r>
        <w:t>компонент</w:t>
      </w:r>
      <w:r>
        <w:rPr>
          <w:spacing w:val="-1"/>
        </w:rPr>
        <w:t xml:space="preserve"> </w:t>
      </w:r>
      <w:r>
        <w:t>общей</w:t>
      </w:r>
      <w:r>
        <w:rPr>
          <w:spacing w:val="1"/>
        </w:rPr>
        <w:t xml:space="preserve"> </w:t>
      </w:r>
      <w:r>
        <w:t>культуры.</w:t>
      </w:r>
    </w:p>
    <w:p w:rsidR="00347E9B" w:rsidRDefault="00757747">
      <w:pPr>
        <w:pStyle w:val="a4"/>
        <w:spacing w:line="362" w:lineRule="auto"/>
        <w:ind w:right="499"/>
      </w:pPr>
      <w:r>
        <w:t>Изучение</w:t>
      </w:r>
      <w:r>
        <w:rPr>
          <w:spacing w:val="1"/>
        </w:rPr>
        <w:t xml:space="preserve"> </w:t>
      </w:r>
      <w:r>
        <w:t>математики</w:t>
      </w:r>
      <w:r>
        <w:rPr>
          <w:spacing w:val="1"/>
        </w:rPr>
        <w:t xml:space="preserve"> </w:t>
      </w:r>
      <w:r>
        <w:t>способствует</w:t>
      </w:r>
      <w:r>
        <w:rPr>
          <w:spacing w:val="1"/>
        </w:rPr>
        <w:t xml:space="preserve"> </w:t>
      </w:r>
      <w:r>
        <w:t>эстетическому</w:t>
      </w:r>
      <w:r>
        <w:rPr>
          <w:spacing w:val="1"/>
        </w:rPr>
        <w:t xml:space="preserve"> </w:t>
      </w:r>
      <w:r>
        <w:t>воспитанию</w:t>
      </w:r>
      <w:r>
        <w:rPr>
          <w:spacing w:val="1"/>
        </w:rPr>
        <w:t xml:space="preserve"> </w:t>
      </w:r>
      <w:r>
        <w:t>человека,</w:t>
      </w:r>
      <w:r>
        <w:rPr>
          <w:spacing w:val="1"/>
        </w:rPr>
        <w:t xml:space="preserve"> </w:t>
      </w:r>
      <w:r>
        <w:t>пониманию</w:t>
      </w:r>
      <w:r>
        <w:rPr>
          <w:spacing w:val="1"/>
        </w:rPr>
        <w:t xml:space="preserve"> </w:t>
      </w:r>
      <w:r>
        <w:t>красоты</w:t>
      </w:r>
      <w:r>
        <w:rPr>
          <w:spacing w:val="1"/>
        </w:rPr>
        <w:t xml:space="preserve"> </w:t>
      </w:r>
      <w:r>
        <w:t>и</w:t>
      </w:r>
      <w:r>
        <w:rPr>
          <w:spacing w:val="1"/>
        </w:rPr>
        <w:t xml:space="preserve"> </w:t>
      </w:r>
      <w:r>
        <w:t>изящества</w:t>
      </w:r>
      <w:r>
        <w:rPr>
          <w:spacing w:val="1"/>
        </w:rPr>
        <w:t xml:space="preserve"> </w:t>
      </w:r>
      <w:r>
        <w:t>математических</w:t>
      </w:r>
      <w:r>
        <w:rPr>
          <w:spacing w:val="1"/>
        </w:rPr>
        <w:t xml:space="preserve"> </w:t>
      </w:r>
      <w:r>
        <w:t>рассуждений,</w:t>
      </w:r>
      <w:r>
        <w:rPr>
          <w:spacing w:val="-67"/>
        </w:rPr>
        <w:t xml:space="preserve"> </w:t>
      </w:r>
      <w:r>
        <w:t>восприятию</w:t>
      </w:r>
      <w:r>
        <w:rPr>
          <w:spacing w:val="-2"/>
        </w:rPr>
        <w:t xml:space="preserve"> </w:t>
      </w:r>
      <w:r>
        <w:t>геометрических</w:t>
      </w:r>
      <w:r>
        <w:rPr>
          <w:spacing w:val="-4"/>
        </w:rPr>
        <w:t xml:space="preserve"> </w:t>
      </w:r>
      <w:r>
        <w:t>форм,</w:t>
      </w:r>
      <w:r>
        <w:rPr>
          <w:spacing w:val="3"/>
        </w:rPr>
        <w:t xml:space="preserve"> </w:t>
      </w:r>
      <w:r>
        <w:t>усвоению</w:t>
      </w:r>
      <w:r>
        <w:rPr>
          <w:spacing w:val="-3"/>
        </w:rPr>
        <w:t xml:space="preserve"> </w:t>
      </w:r>
      <w:r>
        <w:t>идеи симметрии.</w:t>
      </w:r>
    </w:p>
    <w:p w:rsidR="00347E9B" w:rsidRDefault="00757747">
      <w:pPr>
        <w:pStyle w:val="a4"/>
        <w:spacing w:line="362" w:lineRule="auto"/>
        <w:ind w:right="492"/>
      </w:pPr>
      <w:r>
        <w:t>Приоритетными</w:t>
      </w:r>
      <w:r>
        <w:rPr>
          <w:spacing w:val="1"/>
        </w:rPr>
        <w:t xml:space="preserve"> </w:t>
      </w:r>
      <w:r>
        <w:t>целями</w:t>
      </w:r>
      <w:r>
        <w:rPr>
          <w:spacing w:val="1"/>
        </w:rPr>
        <w:t xml:space="preserve"> </w:t>
      </w:r>
      <w:r>
        <w:t>обучения</w:t>
      </w:r>
      <w:r>
        <w:rPr>
          <w:spacing w:val="1"/>
        </w:rPr>
        <w:t xml:space="preserve"> </w:t>
      </w:r>
      <w:r>
        <w:t>математике</w:t>
      </w:r>
      <w:r>
        <w:rPr>
          <w:spacing w:val="1"/>
        </w:rPr>
        <w:t xml:space="preserve"> </w:t>
      </w:r>
      <w:r>
        <w:t>в</w:t>
      </w:r>
      <w:r>
        <w:rPr>
          <w:spacing w:val="1"/>
        </w:rPr>
        <w:t xml:space="preserve"> </w:t>
      </w:r>
      <w:r>
        <w:t>10–11</w:t>
      </w:r>
      <w:r>
        <w:rPr>
          <w:spacing w:val="1"/>
        </w:rPr>
        <w:t xml:space="preserve"> </w:t>
      </w:r>
      <w:r>
        <w:t>классах</w:t>
      </w:r>
      <w:r>
        <w:rPr>
          <w:spacing w:val="1"/>
        </w:rPr>
        <w:t xml:space="preserve"> </w:t>
      </w:r>
      <w:r>
        <w:t>на</w:t>
      </w:r>
      <w:r>
        <w:rPr>
          <w:spacing w:val="1"/>
        </w:rPr>
        <w:t xml:space="preserve"> </w:t>
      </w:r>
      <w:r>
        <w:t>базовом</w:t>
      </w:r>
      <w:r>
        <w:rPr>
          <w:spacing w:val="1"/>
        </w:rPr>
        <w:t xml:space="preserve"> </w:t>
      </w:r>
      <w:r>
        <w:t>уровне</w:t>
      </w:r>
      <w:r>
        <w:rPr>
          <w:spacing w:val="2"/>
        </w:rPr>
        <w:t xml:space="preserve"> </w:t>
      </w:r>
      <w:r>
        <w:t>являются:</w:t>
      </w:r>
    </w:p>
    <w:p w:rsidR="00347E9B" w:rsidRDefault="00757747">
      <w:pPr>
        <w:pStyle w:val="a4"/>
        <w:spacing w:line="360" w:lineRule="auto"/>
        <w:ind w:right="491"/>
      </w:pPr>
      <w:r>
        <w:t>формирование центральных математических понятий (число, величина,</w:t>
      </w:r>
      <w:r>
        <w:rPr>
          <w:spacing w:val="-67"/>
        </w:rPr>
        <w:t xml:space="preserve"> </w:t>
      </w:r>
      <w:r>
        <w:t>геометрическая</w:t>
      </w:r>
      <w:r>
        <w:rPr>
          <w:spacing w:val="1"/>
        </w:rPr>
        <w:t xml:space="preserve"> </w:t>
      </w:r>
      <w:r>
        <w:t>фигура,</w:t>
      </w:r>
      <w:r>
        <w:rPr>
          <w:spacing w:val="1"/>
        </w:rPr>
        <w:t xml:space="preserve"> </w:t>
      </w:r>
      <w:r>
        <w:t>переменная,</w:t>
      </w:r>
      <w:r>
        <w:rPr>
          <w:spacing w:val="1"/>
        </w:rPr>
        <w:t xml:space="preserve"> </w:t>
      </w:r>
      <w:r>
        <w:t>вероятность,</w:t>
      </w:r>
      <w:r>
        <w:rPr>
          <w:spacing w:val="71"/>
        </w:rPr>
        <w:t xml:space="preserve"> </w:t>
      </w:r>
      <w:r>
        <w:t>функция),</w:t>
      </w:r>
      <w:r>
        <w:rPr>
          <w:spacing w:val="1"/>
        </w:rPr>
        <w:t xml:space="preserve"> </w:t>
      </w:r>
      <w:r>
        <w:t>обеспечивающих</w:t>
      </w:r>
      <w:r>
        <w:rPr>
          <w:spacing w:val="1"/>
        </w:rPr>
        <w:t xml:space="preserve"> </w:t>
      </w:r>
      <w:r>
        <w:t>преемственность</w:t>
      </w:r>
      <w:r>
        <w:rPr>
          <w:spacing w:val="1"/>
        </w:rPr>
        <w:t xml:space="preserve"> </w:t>
      </w:r>
      <w:r>
        <w:t>и</w:t>
      </w:r>
      <w:r>
        <w:rPr>
          <w:spacing w:val="1"/>
        </w:rPr>
        <w:t xml:space="preserve"> </w:t>
      </w:r>
      <w:r>
        <w:t>перспективность</w:t>
      </w:r>
      <w:r>
        <w:rPr>
          <w:spacing w:val="1"/>
        </w:rPr>
        <w:t xml:space="preserve"> </w:t>
      </w:r>
      <w:r>
        <w:t>математического</w:t>
      </w:r>
      <w:r>
        <w:rPr>
          <w:spacing w:val="1"/>
        </w:rPr>
        <w:t xml:space="preserve"> </w:t>
      </w:r>
      <w:r>
        <w:t>образования</w:t>
      </w:r>
      <w:r>
        <w:rPr>
          <w:spacing w:val="1"/>
        </w:rPr>
        <w:t xml:space="preserve"> </w:t>
      </w:r>
      <w:r>
        <w:t>обучающихся;</w:t>
      </w:r>
    </w:p>
    <w:p w:rsidR="00347E9B" w:rsidRDefault="00757747">
      <w:pPr>
        <w:pStyle w:val="a4"/>
        <w:spacing w:line="360" w:lineRule="auto"/>
        <w:ind w:right="498"/>
      </w:pPr>
      <w:r>
        <w:t>подведение обучающихся на доступном для них уровне к осознанию</w:t>
      </w:r>
      <w:r>
        <w:rPr>
          <w:spacing w:val="1"/>
        </w:rPr>
        <w:t xml:space="preserve"> </w:t>
      </w:r>
      <w:r>
        <w:t>взаимосвязи математики и окружающего мира, понимание математики как</w:t>
      </w:r>
      <w:r>
        <w:rPr>
          <w:spacing w:val="1"/>
        </w:rPr>
        <w:t xml:space="preserve"> </w:t>
      </w:r>
      <w:r>
        <w:t>части общей</w:t>
      </w:r>
      <w:r>
        <w:rPr>
          <w:spacing w:val="1"/>
        </w:rPr>
        <w:t xml:space="preserve"> </w:t>
      </w:r>
      <w:r>
        <w:t>культуры человечества;</w:t>
      </w:r>
    </w:p>
    <w:p w:rsidR="00347E9B" w:rsidRDefault="00757747">
      <w:pPr>
        <w:pStyle w:val="a4"/>
        <w:spacing w:line="360" w:lineRule="auto"/>
        <w:ind w:right="493"/>
      </w:pPr>
      <w:r>
        <w:t>развитие интеллектуальных и творческих способностей обучающихся,</w:t>
      </w:r>
      <w:r>
        <w:rPr>
          <w:spacing w:val="1"/>
        </w:rPr>
        <w:t xml:space="preserve"> </w:t>
      </w:r>
      <w:r>
        <w:t>познавательной</w:t>
      </w:r>
      <w:r>
        <w:rPr>
          <w:spacing w:val="1"/>
        </w:rPr>
        <w:t xml:space="preserve"> </w:t>
      </w:r>
      <w:r>
        <w:t>активности,</w:t>
      </w:r>
      <w:r>
        <w:rPr>
          <w:spacing w:val="1"/>
        </w:rPr>
        <w:t xml:space="preserve"> </w:t>
      </w:r>
      <w:r>
        <w:t>исследовательских</w:t>
      </w:r>
      <w:r>
        <w:rPr>
          <w:spacing w:val="1"/>
        </w:rPr>
        <w:t xml:space="preserve"> </w:t>
      </w:r>
      <w:r>
        <w:t>умений,</w:t>
      </w:r>
      <w:r>
        <w:rPr>
          <w:spacing w:val="1"/>
        </w:rPr>
        <w:t xml:space="preserve"> </w:t>
      </w:r>
      <w:r>
        <w:t>критичности</w:t>
      </w:r>
      <w:r>
        <w:rPr>
          <w:spacing w:val="1"/>
        </w:rPr>
        <w:t xml:space="preserve"> </w:t>
      </w:r>
      <w:r>
        <w:t>мышления,</w:t>
      </w:r>
      <w:r>
        <w:rPr>
          <w:spacing w:val="3"/>
        </w:rPr>
        <w:t xml:space="preserve"> </w:t>
      </w:r>
      <w:r>
        <w:t>интереса</w:t>
      </w:r>
      <w:r>
        <w:rPr>
          <w:spacing w:val="1"/>
        </w:rPr>
        <w:t xml:space="preserve"> </w:t>
      </w:r>
      <w:r>
        <w:t>к изучению математики;</w:t>
      </w:r>
    </w:p>
    <w:p w:rsidR="00347E9B" w:rsidRDefault="00757747">
      <w:pPr>
        <w:pStyle w:val="a4"/>
        <w:spacing w:line="360" w:lineRule="auto"/>
        <w:ind w:right="488"/>
      </w:pPr>
      <w:r>
        <w:t>формирование функциональной математической грамотности: умения</w:t>
      </w:r>
      <w:r>
        <w:rPr>
          <w:spacing w:val="1"/>
        </w:rPr>
        <w:t xml:space="preserve"> </w:t>
      </w:r>
      <w:r>
        <w:t>распознавать математические аспекты в реальных жизненных ситуациях</w:t>
      </w:r>
      <w:r>
        <w:rPr>
          <w:spacing w:val="1"/>
        </w:rPr>
        <w:t xml:space="preserve"> </w:t>
      </w:r>
      <w:r>
        <w:t>и</w:t>
      </w:r>
      <w:r>
        <w:rPr>
          <w:spacing w:val="1"/>
        </w:rPr>
        <w:t xml:space="preserve"> </w:t>
      </w:r>
      <w:r>
        <w:t>при</w:t>
      </w:r>
      <w:r>
        <w:rPr>
          <w:spacing w:val="1"/>
        </w:rPr>
        <w:t xml:space="preserve"> </w:t>
      </w:r>
      <w:r>
        <w:t>изучении</w:t>
      </w:r>
      <w:r>
        <w:rPr>
          <w:spacing w:val="1"/>
        </w:rPr>
        <w:t xml:space="preserve"> </w:t>
      </w:r>
      <w:r>
        <w:t>других</w:t>
      </w:r>
      <w:r>
        <w:rPr>
          <w:spacing w:val="1"/>
        </w:rPr>
        <w:t xml:space="preserve"> </w:t>
      </w:r>
      <w:r>
        <w:t>учебных</w:t>
      </w:r>
      <w:r>
        <w:rPr>
          <w:spacing w:val="1"/>
        </w:rPr>
        <w:t xml:space="preserve"> </w:t>
      </w:r>
      <w:r>
        <w:t>предметов,</w:t>
      </w:r>
      <w:r>
        <w:rPr>
          <w:spacing w:val="1"/>
        </w:rPr>
        <w:t xml:space="preserve"> </w:t>
      </w:r>
      <w:r>
        <w:t>проявления</w:t>
      </w:r>
      <w:r>
        <w:rPr>
          <w:spacing w:val="1"/>
        </w:rPr>
        <w:t xml:space="preserve"> </w:t>
      </w:r>
      <w:r>
        <w:t>зависимостей</w:t>
      </w:r>
      <w:r>
        <w:rPr>
          <w:spacing w:val="1"/>
        </w:rPr>
        <w:t xml:space="preserve"> </w:t>
      </w:r>
      <w:r>
        <w:t>и</w:t>
      </w:r>
      <w:r>
        <w:rPr>
          <w:spacing w:val="1"/>
        </w:rPr>
        <w:t xml:space="preserve"> </w:t>
      </w:r>
      <w:r>
        <w:t>закономерностей,</w:t>
      </w:r>
      <w:r>
        <w:rPr>
          <w:spacing w:val="1"/>
        </w:rPr>
        <w:t xml:space="preserve"> </w:t>
      </w:r>
      <w:r>
        <w:t>формулировать</w:t>
      </w:r>
      <w:r>
        <w:rPr>
          <w:spacing w:val="1"/>
        </w:rPr>
        <w:t xml:space="preserve"> </w:t>
      </w:r>
      <w:r>
        <w:t>их</w:t>
      </w:r>
      <w:r>
        <w:rPr>
          <w:spacing w:val="1"/>
        </w:rPr>
        <w:t xml:space="preserve"> </w:t>
      </w:r>
      <w:r>
        <w:t>на</w:t>
      </w:r>
      <w:r>
        <w:rPr>
          <w:spacing w:val="1"/>
        </w:rPr>
        <w:t xml:space="preserve"> </w:t>
      </w:r>
      <w:r>
        <w:t>языке</w:t>
      </w:r>
      <w:r>
        <w:rPr>
          <w:spacing w:val="1"/>
        </w:rPr>
        <w:t xml:space="preserve"> </w:t>
      </w:r>
      <w:r>
        <w:t>математики</w:t>
      </w:r>
      <w:r>
        <w:rPr>
          <w:spacing w:val="1"/>
        </w:rPr>
        <w:t xml:space="preserve"> </w:t>
      </w:r>
      <w:r>
        <w:t>и</w:t>
      </w:r>
      <w:r>
        <w:rPr>
          <w:spacing w:val="1"/>
        </w:rPr>
        <w:t xml:space="preserve"> </w:t>
      </w:r>
      <w:r>
        <w:t>создавать</w:t>
      </w:r>
      <w:r>
        <w:rPr>
          <w:spacing w:val="1"/>
        </w:rPr>
        <w:t xml:space="preserve"> </w:t>
      </w:r>
      <w:r>
        <w:t>математические модели, применять освоенный математический аппарат</w:t>
      </w:r>
      <w:r>
        <w:rPr>
          <w:spacing w:val="1"/>
        </w:rPr>
        <w:t xml:space="preserve"> </w:t>
      </w:r>
      <w:r>
        <w:t>для</w:t>
      </w:r>
      <w:r>
        <w:rPr>
          <w:spacing w:val="1"/>
        </w:rPr>
        <w:t xml:space="preserve"> </w:t>
      </w:r>
      <w:r>
        <w:t>решения</w:t>
      </w:r>
      <w:r>
        <w:rPr>
          <w:spacing w:val="1"/>
        </w:rPr>
        <w:t xml:space="preserve"> </w:t>
      </w:r>
      <w:r>
        <w:t>практико-ориентированных</w:t>
      </w:r>
      <w:r>
        <w:rPr>
          <w:spacing w:val="1"/>
        </w:rPr>
        <w:t xml:space="preserve"> </w:t>
      </w:r>
      <w:r>
        <w:t>задач,</w:t>
      </w:r>
      <w:r>
        <w:rPr>
          <w:spacing w:val="1"/>
        </w:rPr>
        <w:t xml:space="preserve"> </w:t>
      </w:r>
      <w:r>
        <w:t>интерпретировать</w:t>
      </w:r>
      <w:r>
        <w:rPr>
          <w:spacing w:val="1"/>
        </w:rPr>
        <w:t xml:space="preserve"> </w:t>
      </w:r>
      <w:r>
        <w:t>и</w:t>
      </w:r>
      <w:r>
        <w:rPr>
          <w:spacing w:val="1"/>
        </w:rPr>
        <w:t xml:space="preserve"> </w:t>
      </w:r>
      <w:r>
        <w:t>оценивать</w:t>
      </w:r>
      <w:r>
        <w:rPr>
          <w:spacing w:val="-67"/>
        </w:rPr>
        <w:t xml:space="preserve"> </w:t>
      </w:r>
      <w:r>
        <w:t>полученные</w:t>
      </w:r>
      <w:r>
        <w:rPr>
          <w:spacing w:val="1"/>
        </w:rPr>
        <w:t xml:space="preserve"> </w:t>
      </w:r>
      <w:r>
        <w:t>результаты.</w:t>
      </w:r>
    </w:p>
    <w:p w:rsidR="00347E9B" w:rsidRDefault="00757747">
      <w:pPr>
        <w:pStyle w:val="a4"/>
        <w:spacing w:line="362" w:lineRule="auto"/>
        <w:ind w:right="485"/>
      </w:pPr>
      <w:r>
        <w:t>Основными</w:t>
      </w:r>
      <w:r>
        <w:rPr>
          <w:spacing w:val="1"/>
        </w:rPr>
        <w:t xml:space="preserve"> </w:t>
      </w:r>
      <w:r>
        <w:t>линиями</w:t>
      </w:r>
      <w:r>
        <w:rPr>
          <w:spacing w:val="1"/>
        </w:rPr>
        <w:t xml:space="preserve"> </w:t>
      </w:r>
      <w:r>
        <w:t>содержания</w:t>
      </w:r>
      <w:r>
        <w:rPr>
          <w:spacing w:val="1"/>
        </w:rPr>
        <w:t xml:space="preserve"> </w:t>
      </w:r>
      <w:r>
        <w:t>математики</w:t>
      </w:r>
      <w:r>
        <w:rPr>
          <w:spacing w:val="1"/>
        </w:rPr>
        <w:t xml:space="preserve"> </w:t>
      </w:r>
      <w:r>
        <w:t>в</w:t>
      </w:r>
      <w:r>
        <w:rPr>
          <w:spacing w:val="1"/>
        </w:rPr>
        <w:t xml:space="preserve"> </w:t>
      </w:r>
      <w:r>
        <w:t>10–11</w:t>
      </w:r>
      <w:r>
        <w:rPr>
          <w:spacing w:val="71"/>
        </w:rPr>
        <w:t xml:space="preserve"> </w:t>
      </w:r>
      <w:r>
        <w:t>классах</w:t>
      </w:r>
      <w:r>
        <w:rPr>
          <w:spacing w:val="1"/>
        </w:rPr>
        <w:t xml:space="preserve"> </w:t>
      </w:r>
      <w:r>
        <w:t>являются:</w:t>
      </w:r>
      <w:r>
        <w:rPr>
          <w:spacing w:val="12"/>
        </w:rPr>
        <w:t xml:space="preserve"> </w:t>
      </w:r>
      <w:r>
        <w:t>«Числа</w:t>
      </w:r>
      <w:r>
        <w:rPr>
          <w:spacing w:val="14"/>
        </w:rPr>
        <w:t xml:space="preserve"> </w:t>
      </w:r>
      <w:r>
        <w:t>и</w:t>
      </w:r>
      <w:r>
        <w:rPr>
          <w:spacing w:val="12"/>
        </w:rPr>
        <w:t xml:space="preserve"> </w:t>
      </w:r>
      <w:r>
        <w:t>вычисления»,</w:t>
      </w:r>
      <w:r>
        <w:rPr>
          <w:spacing w:val="15"/>
        </w:rPr>
        <w:t xml:space="preserve"> </w:t>
      </w:r>
      <w:r>
        <w:t>«Алгебра»</w:t>
      </w:r>
      <w:r>
        <w:rPr>
          <w:spacing w:val="8"/>
        </w:rPr>
        <w:t xml:space="preserve"> </w:t>
      </w:r>
      <w:r>
        <w:t>(«Алгебраические</w:t>
      </w:r>
      <w:r>
        <w:rPr>
          <w:spacing w:val="13"/>
        </w:rPr>
        <w:t xml:space="preserve"> </w:t>
      </w:r>
      <w:r>
        <w:t>выражения»,</w:t>
      </w:r>
    </w:p>
    <w:p w:rsidR="00347E9B" w:rsidRDefault="00757747">
      <w:pPr>
        <w:pStyle w:val="a4"/>
        <w:spacing w:line="314" w:lineRule="exact"/>
        <w:ind w:firstLine="0"/>
      </w:pPr>
      <w:r>
        <w:t xml:space="preserve">«Уравнения    </w:t>
      </w:r>
      <w:r>
        <w:rPr>
          <w:spacing w:val="10"/>
        </w:rPr>
        <w:t xml:space="preserve"> </w:t>
      </w:r>
      <w:r>
        <w:t xml:space="preserve">и    </w:t>
      </w:r>
      <w:r>
        <w:rPr>
          <w:spacing w:val="9"/>
        </w:rPr>
        <w:t xml:space="preserve"> </w:t>
      </w:r>
      <w:r>
        <w:t xml:space="preserve">неравенства»),    </w:t>
      </w:r>
      <w:r>
        <w:rPr>
          <w:spacing w:val="11"/>
        </w:rPr>
        <w:t xml:space="preserve"> </w:t>
      </w:r>
      <w:r>
        <w:t xml:space="preserve">«Начала    </w:t>
      </w:r>
      <w:r>
        <w:rPr>
          <w:spacing w:val="10"/>
        </w:rPr>
        <w:t xml:space="preserve"> </w:t>
      </w:r>
      <w:r>
        <w:t xml:space="preserve">математического    </w:t>
      </w:r>
      <w:r>
        <w:rPr>
          <w:spacing w:val="10"/>
        </w:rPr>
        <w:t xml:space="preserve"> </w:t>
      </w:r>
      <w:r>
        <w:t>анализа»,</w:t>
      </w:r>
    </w:p>
    <w:p w:rsidR="00347E9B" w:rsidRDefault="00757747">
      <w:pPr>
        <w:pStyle w:val="a4"/>
        <w:spacing w:before="146" w:line="360" w:lineRule="auto"/>
        <w:ind w:right="494" w:firstLine="0"/>
      </w:pPr>
      <w:r>
        <w:t>«Геометрия»</w:t>
      </w:r>
      <w:r>
        <w:rPr>
          <w:spacing w:val="1"/>
        </w:rPr>
        <w:t xml:space="preserve"> </w:t>
      </w:r>
      <w:r>
        <w:t>(«Геометрические</w:t>
      </w:r>
      <w:r>
        <w:rPr>
          <w:spacing w:val="1"/>
        </w:rPr>
        <w:t xml:space="preserve"> </w:t>
      </w:r>
      <w:r>
        <w:t>фигуры</w:t>
      </w:r>
      <w:r>
        <w:rPr>
          <w:spacing w:val="1"/>
        </w:rPr>
        <w:t xml:space="preserve"> </w:t>
      </w:r>
      <w:r>
        <w:t>и</w:t>
      </w:r>
      <w:r>
        <w:rPr>
          <w:spacing w:val="1"/>
        </w:rPr>
        <w:t xml:space="preserve"> </w:t>
      </w:r>
      <w:r>
        <w:t>их</w:t>
      </w:r>
      <w:r>
        <w:rPr>
          <w:spacing w:val="1"/>
        </w:rPr>
        <w:t xml:space="preserve"> </w:t>
      </w:r>
      <w:r>
        <w:t>свойства»,</w:t>
      </w:r>
      <w:r>
        <w:rPr>
          <w:spacing w:val="1"/>
        </w:rPr>
        <w:t xml:space="preserve"> </w:t>
      </w:r>
      <w:r>
        <w:t>«Измерение</w:t>
      </w:r>
      <w:r>
        <w:rPr>
          <w:spacing w:val="1"/>
        </w:rPr>
        <w:t xml:space="preserve"> </w:t>
      </w:r>
      <w:r>
        <w:t>геометрических</w:t>
      </w:r>
      <w:r>
        <w:rPr>
          <w:spacing w:val="1"/>
        </w:rPr>
        <w:t xml:space="preserve"> </w:t>
      </w:r>
      <w:r>
        <w:t>величин»),</w:t>
      </w:r>
      <w:r>
        <w:rPr>
          <w:spacing w:val="1"/>
        </w:rPr>
        <w:t xml:space="preserve"> </w:t>
      </w:r>
      <w:r>
        <w:t>«Вероятность</w:t>
      </w:r>
      <w:r>
        <w:rPr>
          <w:spacing w:val="1"/>
        </w:rPr>
        <w:t xml:space="preserve"> </w:t>
      </w:r>
      <w:r>
        <w:t>и</w:t>
      </w:r>
      <w:r>
        <w:rPr>
          <w:spacing w:val="1"/>
        </w:rPr>
        <w:t xml:space="preserve"> </w:t>
      </w:r>
      <w:r>
        <w:t>статистика».</w:t>
      </w:r>
      <w:r>
        <w:rPr>
          <w:spacing w:val="1"/>
        </w:rPr>
        <w:t xml:space="preserve"> </w:t>
      </w:r>
      <w:r>
        <w:t>Содержательные</w:t>
      </w:r>
      <w:r>
        <w:rPr>
          <w:spacing w:val="1"/>
        </w:rPr>
        <w:t xml:space="preserve"> </w:t>
      </w:r>
      <w:r>
        <w:t>линии</w:t>
      </w:r>
      <w:r>
        <w:rPr>
          <w:spacing w:val="117"/>
        </w:rPr>
        <w:t xml:space="preserve"> </w:t>
      </w:r>
      <w:r>
        <w:t>развиваются</w:t>
      </w:r>
      <w:r>
        <w:rPr>
          <w:spacing w:val="118"/>
        </w:rPr>
        <w:t xml:space="preserve"> </w:t>
      </w:r>
      <w:r>
        <w:t>параллельно,</w:t>
      </w:r>
      <w:r>
        <w:rPr>
          <w:spacing w:val="119"/>
        </w:rPr>
        <w:t xml:space="preserve"> </w:t>
      </w:r>
      <w:r>
        <w:t>каждая</w:t>
      </w:r>
      <w:r>
        <w:rPr>
          <w:spacing w:val="118"/>
        </w:rPr>
        <w:t xml:space="preserve"> </w:t>
      </w:r>
      <w:r>
        <w:t>в</w:t>
      </w:r>
      <w:r>
        <w:rPr>
          <w:spacing w:val="115"/>
        </w:rPr>
        <w:t xml:space="preserve"> </w:t>
      </w:r>
      <w:r>
        <w:t>соответствии</w:t>
      </w:r>
      <w:r>
        <w:rPr>
          <w:spacing w:val="118"/>
        </w:rPr>
        <w:t xml:space="preserve"> </w:t>
      </w:r>
      <w:r>
        <w:t>с</w:t>
      </w:r>
      <w:r>
        <w:rPr>
          <w:spacing w:val="118"/>
        </w:rPr>
        <w:t xml:space="preserve"> </w:t>
      </w:r>
      <w:r>
        <w:t>собственной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firstLine="0"/>
      </w:pPr>
      <w:r>
        <w:lastRenderedPageBreak/>
        <w:t>логикой,</w:t>
      </w:r>
      <w:r>
        <w:rPr>
          <w:spacing w:val="1"/>
        </w:rPr>
        <w:t xml:space="preserve"> </w:t>
      </w:r>
      <w:r>
        <w:t>однако</w:t>
      </w:r>
      <w:r>
        <w:rPr>
          <w:spacing w:val="1"/>
        </w:rPr>
        <w:t xml:space="preserve"> </w:t>
      </w:r>
      <w:r>
        <w:t>не</w:t>
      </w:r>
      <w:r>
        <w:rPr>
          <w:spacing w:val="1"/>
        </w:rPr>
        <w:t xml:space="preserve"> </w:t>
      </w:r>
      <w:r>
        <w:t>независимо</w:t>
      </w:r>
      <w:r>
        <w:rPr>
          <w:spacing w:val="1"/>
        </w:rPr>
        <w:t xml:space="preserve"> </w:t>
      </w:r>
      <w:r>
        <w:t>одна</w:t>
      </w:r>
      <w:r>
        <w:rPr>
          <w:spacing w:val="1"/>
        </w:rPr>
        <w:t xml:space="preserve"> </w:t>
      </w:r>
      <w:r>
        <w:t>от</w:t>
      </w:r>
      <w:r>
        <w:rPr>
          <w:spacing w:val="1"/>
        </w:rPr>
        <w:t xml:space="preserve"> </w:t>
      </w:r>
      <w:r>
        <w:t>другой,</w:t>
      </w:r>
      <w:r>
        <w:rPr>
          <w:spacing w:val="1"/>
        </w:rPr>
        <w:t xml:space="preserve"> </w:t>
      </w:r>
      <w:r>
        <w:t>а</w:t>
      </w:r>
      <w:r>
        <w:rPr>
          <w:spacing w:val="1"/>
        </w:rPr>
        <w:t xml:space="preserve"> </w:t>
      </w:r>
      <w:r>
        <w:t>в</w:t>
      </w:r>
      <w:r>
        <w:rPr>
          <w:spacing w:val="1"/>
        </w:rPr>
        <w:t xml:space="preserve"> </w:t>
      </w:r>
      <w:r>
        <w:t>тесном</w:t>
      </w:r>
      <w:r>
        <w:rPr>
          <w:spacing w:val="1"/>
        </w:rPr>
        <w:t xml:space="preserve"> </w:t>
      </w:r>
      <w:r>
        <w:t>контакте</w:t>
      </w:r>
      <w:r>
        <w:rPr>
          <w:spacing w:val="1"/>
        </w:rPr>
        <w:t xml:space="preserve"> </w:t>
      </w:r>
      <w:r>
        <w:t>и</w:t>
      </w:r>
      <w:r>
        <w:rPr>
          <w:spacing w:val="1"/>
        </w:rPr>
        <w:t xml:space="preserve"> </w:t>
      </w:r>
      <w:r>
        <w:t>взаимодействии.</w:t>
      </w:r>
      <w:r>
        <w:rPr>
          <w:spacing w:val="1"/>
        </w:rPr>
        <w:t xml:space="preserve"> </w:t>
      </w:r>
      <w:r>
        <w:t>Их</w:t>
      </w:r>
      <w:r>
        <w:rPr>
          <w:spacing w:val="1"/>
        </w:rPr>
        <w:t xml:space="preserve"> </w:t>
      </w:r>
      <w:r>
        <w:t>объединяет</w:t>
      </w:r>
      <w:r>
        <w:rPr>
          <w:spacing w:val="1"/>
        </w:rPr>
        <w:t xml:space="preserve"> </w:t>
      </w:r>
      <w:r>
        <w:t>логическая</w:t>
      </w:r>
      <w:r>
        <w:rPr>
          <w:spacing w:val="1"/>
        </w:rPr>
        <w:t xml:space="preserve"> </w:t>
      </w:r>
      <w:r>
        <w:t>составляющая,</w:t>
      </w:r>
      <w:r>
        <w:rPr>
          <w:spacing w:val="1"/>
        </w:rPr>
        <w:t xml:space="preserve"> </w:t>
      </w:r>
      <w:r>
        <w:t>традиционно</w:t>
      </w:r>
      <w:r>
        <w:rPr>
          <w:spacing w:val="1"/>
        </w:rPr>
        <w:t xml:space="preserve"> </w:t>
      </w:r>
      <w:r>
        <w:t>присущая</w:t>
      </w:r>
      <w:r>
        <w:rPr>
          <w:spacing w:val="1"/>
        </w:rPr>
        <w:t xml:space="preserve"> </w:t>
      </w:r>
      <w:r>
        <w:t>математике</w:t>
      </w:r>
      <w:r>
        <w:rPr>
          <w:spacing w:val="1"/>
        </w:rPr>
        <w:t xml:space="preserve"> </w:t>
      </w:r>
      <w:r>
        <w:t>и</w:t>
      </w:r>
      <w:r>
        <w:rPr>
          <w:spacing w:val="1"/>
        </w:rPr>
        <w:t xml:space="preserve"> </w:t>
      </w:r>
      <w:r>
        <w:t>пронизывающая</w:t>
      </w:r>
      <w:r>
        <w:rPr>
          <w:spacing w:val="1"/>
        </w:rPr>
        <w:t xml:space="preserve"> </w:t>
      </w:r>
      <w:r>
        <w:t>все</w:t>
      </w:r>
      <w:r>
        <w:rPr>
          <w:spacing w:val="1"/>
        </w:rPr>
        <w:t xml:space="preserve"> </w:t>
      </w:r>
      <w:r>
        <w:t>математические</w:t>
      </w:r>
      <w:r>
        <w:rPr>
          <w:spacing w:val="1"/>
        </w:rPr>
        <w:t xml:space="preserve"> </w:t>
      </w:r>
      <w:r>
        <w:t>курсы</w:t>
      </w:r>
      <w:r>
        <w:rPr>
          <w:spacing w:val="1"/>
        </w:rPr>
        <w:t xml:space="preserve"> </w:t>
      </w:r>
      <w:r>
        <w:t>и</w:t>
      </w:r>
      <w:r>
        <w:rPr>
          <w:spacing w:val="1"/>
        </w:rPr>
        <w:t xml:space="preserve"> </w:t>
      </w:r>
      <w:r>
        <w:t>содержательные</w:t>
      </w:r>
      <w:r>
        <w:rPr>
          <w:spacing w:val="14"/>
        </w:rPr>
        <w:t xml:space="preserve"> </w:t>
      </w:r>
      <w:r>
        <w:t>линии.</w:t>
      </w:r>
      <w:r>
        <w:rPr>
          <w:spacing w:val="14"/>
        </w:rPr>
        <w:t xml:space="preserve"> </w:t>
      </w:r>
      <w:r>
        <w:t>Сформулированное</w:t>
      </w:r>
      <w:r>
        <w:rPr>
          <w:spacing w:val="13"/>
        </w:rPr>
        <w:t xml:space="preserve"> </w:t>
      </w:r>
      <w:r>
        <w:t>в</w:t>
      </w:r>
      <w:r>
        <w:rPr>
          <w:spacing w:val="11"/>
        </w:rPr>
        <w:t xml:space="preserve"> </w:t>
      </w:r>
      <w:r>
        <w:t>ФГОС</w:t>
      </w:r>
      <w:r>
        <w:rPr>
          <w:spacing w:val="15"/>
        </w:rPr>
        <w:t xml:space="preserve"> </w:t>
      </w:r>
      <w:r>
        <w:t>СОО</w:t>
      </w:r>
      <w:r>
        <w:rPr>
          <w:spacing w:val="14"/>
        </w:rPr>
        <w:t xml:space="preserve"> </w:t>
      </w:r>
      <w:r>
        <w:t>требование</w:t>
      </w:r>
    </w:p>
    <w:p w:rsidR="00347E9B" w:rsidRDefault="00757747">
      <w:pPr>
        <w:pStyle w:val="a4"/>
        <w:spacing w:before="4" w:line="360" w:lineRule="auto"/>
        <w:ind w:right="497" w:firstLine="0"/>
      </w:pPr>
      <w:r>
        <w:t>«владение</w:t>
      </w:r>
      <w:r>
        <w:rPr>
          <w:spacing w:val="1"/>
        </w:rPr>
        <w:t xml:space="preserve"> </w:t>
      </w:r>
      <w:r>
        <w:t>методами</w:t>
      </w:r>
      <w:r>
        <w:rPr>
          <w:spacing w:val="1"/>
        </w:rPr>
        <w:t xml:space="preserve"> </w:t>
      </w:r>
      <w:r>
        <w:t>доказательств,</w:t>
      </w:r>
      <w:r>
        <w:rPr>
          <w:spacing w:val="1"/>
        </w:rPr>
        <w:t xml:space="preserve"> </w:t>
      </w:r>
      <w:r>
        <w:t>алгоритмами</w:t>
      </w:r>
      <w:r>
        <w:rPr>
          <w:spacing w:val="1"/>
        </w:rPr>
        <w:t xml:space="preserve"> </w:t>
      </w:r>
      <w:r>
        <w:t>решения</w:t>
      </w:r>
      <w:r>
        <w:rPr>
          <w:spacing w:val="1"/>
        </w:rPr>
        <w:t xml:space="preserve"> </w:t>
      </w:r>
      <w:r>
        <w:t>задач,</w:t>
      </w:r>
      <w:r>
        <w:rPr>
          <w:spacing w:val="1"/>
        </w:rPr>
        <w:t xml:space="preserve"> </w:t>
      </w:r>
      <w:r>
        <w:t>умение</w:t>
      </w:r>
      <w:r>
        <w:rPr>
          <w:spacing w:val="1"/>
        </w:rPr>
        <w:t xml:space="preserve"> </w:t>
      </w:r>
      <w:r>
        <w:t>формулировать определения, аксиомы и теоремы, применять их, проводить</w:t>
      </w:r>
      <w:r>
        <w:rPr>
          <w:spacing w:val="1"/>
        </w:rPr>
        <w:t xml:space="preserve"> </w:t>
      </w:r>
      <w:r>
        <w:t>доказательные</w:t>
      </w:r>
      <w:r>
        <w:rPr>
          <w:spacing w:val="1"/>
        </w:rPr>
        <w:t xml:space="preserve"> </w:t>
      </w:r>
      <w:r>
        <w:t>рассуждения</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w:t>
      </w:r>
      <w:r>
        <w:rPr>
          <w:spacing w:val="1"/>
        </w:rPr>
        <w:t xml:space="preserve"> </w:t>
      </w:r>
      <w:r>
        <w:t>относится</w:t>
      </w:r>
      <w:r>
        <w:rPr>
          <w:spacing w:val="1"/>
        </w:rPr>
        <w:t xml:space="preserve"> </w:t>
      </w:r>
      <w:r>
        <w:t>ко</w:t>
      </w:r>
      <w:r>
        <w:rPr>
          <w:spacing w:val="1"/>
        </w:rPr>
        <w:t xml:space="preserve"> </w:t>
      </w:r>
      <w:r>
        <w:t>всем</w:t>
      </w:r>
      <w:r>
        <w:rPr>
          <w:spacing w:val="1"/>
        </w:rPr>
        <w:t xml:space="preserve"> </w:t>
      </w:r>
      <w:r>
        <w:t>учебным</w:t>
      </w:r>
      <w:r>
        <w:rPr>
          <w:spacing w:val="1"/>
        </w:rPr>
        <w:t xml:space="preserve"> </w:t>
      </w:r>
      <w:r>
        <w:t>курсам,</w:t>
      </w:r>
      <w:r>
        <w:rPr>
          <w:spacing w:val="1"/>
        </w:rPr>
        <w:t xml:space="preserve"> </w:t>
      </w:r>
      <w:r>
        <w:t>а</w:t>
      </w:r>
      <w:r>
        <w:rPr>
          <w:spacing w:val="1"/>
        </w:rPr>
        <w:t xml:space="preserve"> </w:t>
      </w:r>
      <w:r>
        <w:t>формирование</w:t>
      </w:r>
      <w:r>
        <w:rPr>
          <w:spacing w:val="70"/>
        </w:rPr>
        <w:t xml:space="preserve"> </w:t>
      </w:r>
      <w:r>
        <w:t>логических умений распределяется</w:t>
      </w:r>
      <w:r>
        <w:rPr>
          <w:spacing w:val="70"/>
        </w:rPr>
        <w:t xml:space="preserve"> </w:t>
      </w:r>
      <w:r>
        <w:t>по</w:t>
      </w:r>
      <w:r>
        <w:rPr>
          <w:spacing w:val="1"/>
        </w:rPr>
        <w:t xml:space="preserve"> </w:t>
      </w:r>
      <w:r>
        <w:t>всем</w:t>
      </w:r>
      <w:r>
        <w:rPr>
          <w:spacing w:val="1"/>
        </w:rPr>
        <w:t xml:space="preserve"> </w:t>
      </w:r>
      <w:r>
        <w:t>годам</w:t>
      </w:r>
      <w:r>
        <w:rPr>
          <w:spacing w:val="1"/>
        </w:rPr>
        <w:t xml:space="preserve"> </w:t>
      </w:r>
      <w:r>
        <w:t>обучения</w:t>
      </w:r>
      <w:r>
        <w:rPr>
          <w:spacing w:val="2"/>
        </w:rPr>
        <w:t xml:space="preserve"> </w:t>
      </w:r>
      <w:r>
        <w:t>на</w:t>
      </w:r>
      <w:r>
        <w:rPr>
          <w:spacing w:val="1"/>
        </w:rPr>
        <w:t xml:space="preserve"> </w:t>
      </w:r>
      <w:r>
        <w:t>уровне среднего общего</w:t>
      </w:r>
      <w:r>
        <w:rPr>
          <w:spacing w:val="-1"/>
        </w:rPr>
        <w:t xml:space="preserve"> </w:t>
      </w:r>
      <w:r>
        <w:t>образования.</w:t>
      </w:r>
    </w:p>
    <w:p w:rsidR="00347E9B" w:rsidRDefault="00757747">
      <w:pPr>
        <w:pStyle w:val="a4"/>
        <w:spacing w:line="360" w:lineRule="auto"/>
        <w:ind w:right="491"/>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математика</w:t>
      </w:r>
      <w:r>
        <w:rPr>
          <w:spacing w:val="1"/>
        </w:rPr>
        <w:t xml:space="preserve"> </w:t>
      </w:r>
      <w:r>
        <w:t>является</w:t>
      </w:r>
      <w:r>
        <w:rPr>
          <w:spacing w:val="1"/>
        </w:rPr>
        <w:t xml:space="preserve"> </w:t>
      </w:r>
      <w:r>
        <w:t>обязательным</w:t>
      </w:r>
      <w:r>
        <w:rPr>
          <w:spacing w:val="1"/>
        </w:rPr>
        <w:t xml:space="preserve"> </w:t>
      </w:r>
      <w:r>
        <w:t>предметом</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образования.</w:t>
      </w:r>
      <w:r>
        <w:rPr>
          <w:spacing w:val="1"/>
        </w:rPr>
        <w:t xml:space="preserve"> </w:t>
      </w:r>
      <w:r>
        <w:t>Программой</w:t>
      </w:r>
      <w:r>
        <w:rPr>
          <w:spacing w:val="1"/>
        </w:rPr>
        <w:t xml:space="preserve"> </w:t>
      </w:r>
      <w:r>
        <w:t>по</w:t>
      </w:r>
      <w:r>
        <w:rPr>
          <w:spacing w:val="1"/>
        </w:rPr>
        <w:t xml:space="preserve"> </w:t>
      </w:r>
      <w:r>
        <w:t>математике</w:t>
      </w:r>
      <w:r>
        <w:rPr>
          <w:spacing w:val="1"/>
        </w:rPr>
        <w:t xml:space="preserve"> </w:t>
      </w:r>
      <w:r>
        <w:t>предусматривается изучение учебного предмета «Математика» в рамках трёх</w:t>
      </w:r>
      <w:r>
        <w:rPr>
          <w:spacing w:val="-67"/>
        </w:rPr>
        <w:t xml:space="preserve"> </w:t>
      </w:r>
      <w:r>
        <w:t>учебных</w:t>
      </w:r>
      <w:r>
        <w:rPr>
          <w:spacing w:val="5"/>
        </w:rPr>
        <w:t xml:space="preserve"> </w:t>
      </w:r>
      <w:r>
        <w:t>курсов:</w:t>
      </w:r>
      <w:r>
        <w:rPr>
          <w:spacing w:val="4"/>
        </w:rPr>
        <w:t xml:space="preserve"> </w:t>
      </w:r>
      <w:r>
        <w:t>«Алгебра</w:t>
      </w:r>
      <w:r>
        <w:rPr>
          <w:spacing w:val="6"/>
        </w:rPr>
        <w:t xml:space="preserve"> </w:t>
      </w:r>
      <w:r>
        <w:t>и</w:t>
      </w:r>
      <w:r>
        <w:rPr>
          <w:spacing w:val="5"/>
        </w:rPr>
        <w:t xml:space="preserve"> </w:t>
      </w:r>
      <w:r>
        <w:t>начала</w:t>
      </w:r>
      <w:r>
        <w:rPr>
          <w:spacing w:val="6"/>
        </w:rPr>
        <w:t xml:space="preserve"> </w:t>
      </w:r>
      <w:r>
        <w:t>математического</w:t>
      </w:r>
      <w:r>
        <w:rPr>
          <w:spacing w:val="5"/>
        </w:rPr>
        <w:t xml:space="preserve"> </w:t>
      </w:r>
      <w:r>
        <w:t>анализа»,</w:t>
      </w:r>
      <w:r>
        <w:rPr>
          <w:spacing w:val="12"/>
        </w:rPr>
        <w:t xml:space="preserve"> </w:t>
      </w:r>
      <w:r>
        <w:t>«Геометрия»,</w:t>
      </w:r>
    </w:p>
    <w:p w:rsidR="00347E9B" w:rsidRDefault="00757747">
      <w:pPr>
        <w:pStyle w:val="a4"/>
        <w:spacing w:line="360" w:lineRule="auto"/>
        <w:ind w:right="497" w:firstLine="0"/>
      </w:pPr>
      <w:r>
        <w:t>«Вероятность</w:t>
      </w:r>
      <w:r>
        <w:rPr>
          <w:spacing w:val="1"/>
        </w:rPr>
        <w:t xml:space="preserve"> </w:t>
      </w:r>
      <w:r>
        <w:t>и</w:t>
      </w:r>
      <w:r>
        <w:rPr>
          <w:spacing w:val="1"/>
        </w:rPr>
        <w:t xml:space="preserve"> </w:t>
      </w:r>
      <w:r>
        <w:t>статистика».</w:t>
      </w:r>
      <w:r>
        <w:rPr>
          <w:spacing w:val="1"/>
        </w:rPr>
        <w:t xml:space="preserve"> </w:t>
      </w:r>
      <w:r>
        <w:t>Формирование</w:t>
      </w:r>
      <w:r>
        <w:rPr>
          <w:spacing w:val="1"/>
        </w:rPr>
        <w:t xml:space="preserve"> </w:t>
      </w:r>
      <w:r>
        <w:t>логических</w:t>
      </w:r>
      <w:r>
        <w:rPr>
          <w:spacing w:val="1"/>
        </w:rPr>
        <w:t xml:space="preserve"> </w:t>
      </w:r>
      <w:r>
        <w:t>умений</w:t>
      </w:r>
      <w:r>
        <w:rPr>
          <w:spacing w:val="1"/>
        </w:rPr>
        <w:t xml:space="preserve"> </w:t>
      </w:r>
      <w:r>
        <w:t>осуществляется</w:t>
      </w:r>
      <w:r>
        <w:rPr>
          <w:spacing w:val="1"/>
        </w:rPr>
        <w:t xml:space="preserve"> </w:t>
      </w:r>
      <w:r>
        <w:t>на</w:t>
      </w:r>
      <w:r>
        <w:rPr>
          <w:spacing w:val="1"/>
        </w:rPr>
        <w:t xml:space="preserve"> </w:t>
      </w:r>
      <w:r>
        <w:t>протяжении</w:t>
      </w:r>
      <w:r>
        <w:rPr>
          <w:spacing w:val="1"/>
        </w:rPr>
        <w:t xml:space="preserve"> </w:t>
      </w:r>
      <w:r>
        <w:t>всех</w:t>
      </w:r>
      <w:r>
        <w:rPr>
          <w:spacing w:val="1"/>
        </w:rPr>
        <w:t xml:space="preserve"> </w:t>
      </w:r>
      <w:r>
        <w:t>лет</w:t>
      </w:r>
      <w:r>
        <w:rPr>
          <w:spacing w:val="1"/>
        </w:rPr>
        <w:t xml:space="preserve"> </w:t>
      </w:r>
      <w:r>
        <w:t>обучения</w:t>
      </w:r>
      <w:r>
        <w:rPr>
          <w:spacing w:val="1"/>
        </w:rPr>
        <w:t xml:space="preserve"> </w:t>
      </w:r>
      <w:r>
        <w:t>на</w:t>
      </w:r>
      <w:r>
        <w:rPr>
          <w:spacing w:val="70"/>
        </w:rPr>
        <w:t xml:space="preserve"> </w:t>
      </w:r>
      <w:r>
        <w:t>уровне</w:t>
      </w:r>
      <w:r>
        <w:rPr>
          <w:spacing w:val="70"/>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элементы</w:t>
      </w:r>
      <w:r>
        <w:rPr>
          <w:spacing w:val="1"/>
        </w:rPr>
        <w:t xml:space="preserve"> </w:t>
      </w:r>
      <w:r>
        <w:t>логики</w:t>
      </w:r>
      <w:r>
        <w:rPr>
          <w:spacing w:val="1"/>
        </w:rPr>
        <w:t xml:space="preserve"> </w:t>
      </w:r>
      <w:r>
        <w:t>включаются</w:t>
      </w:r>
      <w:r>
        <w:rPr>
          <w:spacing w:val="1"/>
        </w:rPr>
        <w:t xml:space="preserve"> </w:t>
      </w:r>
      <w:r>
        <w:t>в</w:t>
      </w:r>
      <w:r>
        <w:rPr>
          <w:spacing w:val="1"/>
        </w:rPr>
        <w:t xml:space="preserve"> </w:t>
      </w:r>
      <w:r>
        <w:t>содержание</w:t>
      </w:r>
      <w:r>
        <w:rPr>
          <w:spacing w:val="1"/>
        </w:rPr>
        <w:t xml:space="preserve"> </w:t>
      </w:r>
      <w:r>
        <w:t>всех</w:t>
      </w:r>
      <w:r>
        <w:rPr>
          <w:spacing w:val="-67"/>
        </w:rPr>
        <w:t xml:space="preserve"> </w:t>
      </w:r>
      <w:r>
        <w:t>названных</w:t>
      </w:r>
      <w:r>
        <w:rPr>
          <w:spacing w:val="-4"/>
        </w:rPr>
        <w:t xml:space="preserve"> </w:t>
      </w:r>
      <w:r>
        <w:t>выше</w:t>
      </w:r>
      <w:r>
        <w:rPr>
          <w:spacing w:val="2"/>
        </w:rPr>
        <w:t xml:space="preserve"> </w:t>
      </w:r>
      <w:r>
        <w:t>учебных</w:t>
      </w:r>
      <w:r>
        <w:rPr>
          <w:spacing w:val="-3"/>
        </w:rPr>
        <w:t xml:space="preserve"> </w:t>
      </w:r>
      <w:r>
        <w:t>курсов.</w:t>
      </w:r>
    </w:p>
    <w:p w:rsidR="00347E9B" w:rsidRDefault="00757747">
      <w:pPr>
        <w:pStyle w:val="a4"/>
        <w:spacing w:before="1" w:line="360" w:lineRule="auto"/>
        <w:ind w:right="485"/>
      </w:pPr>
      <w:r>
        <w:t>Общее число часов, рекомендованных для изучения математики –</w:t>
      </w:r>
      <w:r>
        <w:rPr>
          <w:spacing w:val="1"/>
        </w:rPr>
        <w:t xml:space="preserve"> </w:t>
      </w:r>
      <w:r>
        <w:t>340</w:t>
      </w:r>
      <w:r>
        <w:rPr>
          <w:spacing w:val="1"/>
        </w:rPr>
        <w:t xml:space="preserve"> </w:t>
      </w:r>
      <w:r>
        <w:t>часов: в 10 классе – 170 часов (5 часов в неделю), в 11 классе – 170 часов</w:t>
      </w:r>
      <w:r>
        <w:rPr>
          <w:spacing w:val="1"/>
        </w:rPr>
        <w:t xml:space="preserve"> </w:t>
      </w:r>
      <w:r>
        <w:t>(5</w:t>
      </w:r>
      <w:r>
        <w:rPr>
          <w:spacing w:val="1"/>
        </w:rPr>
        <w:t xml:space="preserve"> </w:t>
      </w:r>
      <w:r>
        <w:t>часов</w:t>
      </w:r>
      <w:r>
        <w:rPr>
          <w:spacing w:val="-1"/>
        </w:rPr>
        <w:t xml:space="preserve"> </w:t>
      </w:r>
      <w:r>
        <w:t>в неделю).</w:t>
      </w:r>
    </w:p>
    <w:p w:rsidR="00347E9B" w:rsidRDefault="00757747">
      <w:pPr>
        <w:pStyle w:val="a4"/>
        <w:spacing w:before="2" w:line="357" w:lineRule="auto"/>
        <w:ind w:right="500"/>
      </w:pPr>
      <w:r>
        <w:t>Планируемые результаты освоения программы по математике базовый</w:t>
      </w:r>
      <w:r>
        <w:rPr>
          <w:spacing w:val="1"/>
        </w:rPr>
        <w:t xml:space="preserve"> </w:t>
      </w:r>
      <w:r>
        <w:t>уровень</w:t>
      </w:r>
      <w:r>
        <w:rPr>
          <w:spacing w:val="-2"/>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w:t>
      </w:r>
    </w:p>
    <w:p w:rsidR="00347E9B" w:rsidRDefault="00757747">
      <w:pPr>
        <w:pStyle w:val="a4"/>
        <w:spacing w:before="5" w:line="360" w:lineRule="auto"/>
        <w:ind w:right="500"/>
      </w:pPr>
      <w:r>
        <w:t>В</w:t>
      </w:r>
      <w:r>
        <w:rPr>
          <w:spacing w:val="1"/>
        </w:rPr>
        <w:t xml:space="preserve"> </w:t>
      </w:r>
      <w:r>
        <w:t>результате</w:t>
      </w:r>
      <w:r>
        <w:rPr>
          <w:spacing w:val="1"/>
        </w:rPr>
        <w:t xml:space="preserve"> </w:t>
      </w:r>
      <w:r>
        <w:t>изучения</w:t>
      </w:r>
      <w:r>
        <w:rPr>
          <w:spacing w:val="1"/>
        </w:rPr>
        <w:t xml:space="preserve"> </w:t>
      </w:r>
      <w:r>
        <w:t>математики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обучающегося будут сформированы следующие личностные</w:t>
      </w:r>
      <w:r>
        <w:rPr>
          <w:spacing w:val="1"/>
        </w:rPr>
        <w:t xml:space="preserve"> </w:t>
      </w:r>
      <w:r>
        <w:t>результаты:</w:t>
      </w:r>
    </w:p>
    <w:p w:rsidR="00347E9B" w:rsidRDefault="00757747" w:rsidP="00026C5F">
      <w:pPr>
        <w:pStyle w:val="a5"/>
        <w:numPr>
          <w:ilvl w:val="0"/>
          <w:numId w:val="110"/>
        </w:numPr>
        <w:tabs>
          <w:tab w:val="left" w:pos="1633"/>
        </w:tabs>
        <w:spacing w:before="1"/>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58" w:line="360" w:lineRule="auto"/>
        <w:ind w:right="495"/>
      </w:pPr>
      <w:r>
        <w:t>сформированность гражданской позиции обучающегося как активного</w:t>
      </w:r>
      <w:r>
        <w:rPr>
          <w:spacing w:val="1"/>
        </w:rPr>
        <w:t xml:space="preserve"> </w:t>
      </w:r>
      <w:r>
        <w:t>и</w:t>
      </w:r>
      <w:r>
        <w:rPr>
          <w:spacing w:val="1"/>
        </w:rPr>
        <w:t xml:space="preserve"> </w:t>
      </w:r>
      <w:r>
        <w:t>ответственного</w:t>
      </w:r>
      <w:r>
        <w:rPr>
          <w:spacing w:val="1"/>
        </w:rPr>
        <w:t xml:space="preserve"> </w:t>
      </w:r>
      <w:r>
        <w:t>члена</w:t>
      </w:r>
      <w:r>
        <w:rPr>
          <w:spacing w:val="1"/>
        </w:rPr>
        <w:t xml:space="preserve"> </w:t>
      </w:r>
      <w:r>
        <w:t>российского</w:t>
      </w:r>
      <w:r>
        <w:rPr>
          <w:spacing w:val="1"/>
        </w:rPr>
        <w:t xml:space="preserve"> </w:t>
      </w:r>
      <w:r>
        <w:t>общества,</w:t>
      </w:r>
      <w:r>
        <w:rPr>
          <w:spacing w:val="1"/>
        </w:rPr>
        <w:t xml:space="preserve"> </w:t>
      </w:r>
      <w:r>
        <w:t>представление</w:t>
      </w:r>
      <w:r>
        <w:rPr>
          <w:spacing w:val="1"/>
        </w:rPr>
        <w:t xml:space="preserve"> </w:t>
      </w:r>
      <w:r>
        <w:t>о</w:t>
      </w:r>
      <w:r>
        <w:rPr>
          <w:spacing w:val="-67"/>
        </w:rPr>
        <w:t xml:space="preserve"> </w:t>
      </w:r>
      <w:r>
        <w:t>математических основах функционирования различных структур, явлений,</w:t>
      </w:r>
      <w:r>
        <w:rPr>
          <w:spacing w:val="1"/>
        </w:rPr>
        <w:t xml:space="preserve"> </w:t>
      </w:r>
      <w:r>
        <w:t>процедур</w:t>
      </w:r>
      <w:r>
        <w:rPr>
          <w:spacing w:val="68"/>
        </w:rPr>
        <w:t xml:space="preserve"> </w:t>
      </w:r>
      <w:r>
        <w:t>гражданского</w:t>
      </w:r>
      <w:r>
        <w:rPr>
          <w:spacing w:val="68"/>
        </w:rPr>
        <w:t xml:space="preserve"> </w:t>
      </w:r>
      <w:r>
        <w:t>общества</w:t>
      </w:r>
      <w:r>
        <w:rPr>
          <w:spacing w:val="69"/>
        </w:rPr>
        <w:t xml:space="preserve"> </w:t>
      </w:r>
      <w:r>
        <w:t>(выборы,</w:t>
      </w:r>
      <w:r>
        <w:rPr>
          <w:spacing w:val="70"/>
        </w:rPr>
        <w:t xml:space="preserve"> </w:t>
      </w:r>
      <w:r>
        <w:t>опросы</w:t>
      </w:r>
      <w:r>
        <w:rPr>
          <w:spacing w:val="68"/>
        </w:rPr>
        <w:t xml:space="preserve"> </w:t>
      </w:r>
      <w:r>
        <w:t>и</w:t>
      </w:r>
      <w:r>
        <w:rPr>
          <w:spacing w:val="68"/>
        </w:rPr>
        <w:t xml:space="preserve"> </w:t>
      </w:r>
      <w:r>
        <w:t>другое),</w:t>
      </w:r>
      <w:r>
        <w:rPr>
          <w:spacing w:val="5"/>
        </w:rPr>
        <w:t xml:space="preserve"> </w:t>
      </w:r>
      <w:r>
        <w:t>умение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firstLine="0"/>
      </w:pPr>
      <w:r>
        <w:lastRenderedPageBreak/>
        <w:t>взаимодействовать</w:t>
      </w:r>
      <w:r>
        <w:rPr>
          <w:spacing w:val="1"/>
        </w:rPr>
        <w:t xml:space="preserve"> </w:t>
      </w:r>
      <w:r>
        <w:t>с</w:t>
      </w:r>
      <w:r>
        <w:rPr>
          <w:spacing w:val="1"/>
        </w:rPr>
        <w:t xml:space="preserve"> </w:t>
      </w:r>
      <w:r>
        <w:t>социальными</w:t>
      </w:r>
      <w:r>
        <w:rPr>
          <w:spacing w:val="1"/>
        </w:rPr>
        <w:t xml:space="preserve"> </w:t>
      </w:r>
      <w:r>
        <w:t>институтами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функциями и</w:t>
      </w:r>
      <w:r>
        <w:rPr>
          <w:spacing w:val="1"/>
        </w:rPr>
        <w:t xml:space="preserve"> </w:t>
      </w:r>
      <w:r>
        <w:t>назначением;</w:t>
      </w:r>
    </w:p>
    <w:p w:rsidR="00347E9B" w:rsidRDefault="00757747" w:rsidP="00026C5F">
      <w:pPr>
        <w:pStyle w:val="a5"/>
        <w:numPr>
          <w:ilvl w:val="0"/>
          <w:numId w:val="110"/>
        </w:numPr>
        <w:tabs>
          <w:tab w:val="left" w:pos="1633"/>
        </w:tabs>
        <w:spacing w:line="314" w:lineRule="exact"/>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64" w:line="360" w:lineRule="auto"/>
        <w:ind w:right="490"/>
      </w:pPr>
      <w:r>
        <w:t>сформированность российской гражданской идентичности, уважения</w:t>
      </w:r>
      <w:r>
        <w:rPr>
          <w:spacing w:val="1"/>
        </w:rPr>
        <w:t xml:space="preserve"> </w:t>
      </w:r>
      <w:r>
        <w:t>к</w:t>
      </w:r>
      <w:r>
        <w:rPr>
          <w:spacing w:val="-67"/>
        </w:rPr>
        <w:t xml:space="preserve"> </w:t>
      </w:r>
      <w:r>
        <w:t>прошлому и настоящему российской математики, ценностное отношение</w:t>
      </w:r>
      <w:r>
        <w:rPr>
          <w:spacing w:val="1"/>
        </w:rPr>
        <w:t xml:space="preserve"> </w:t>
      </w:r>
      <w:r>
        <w:t>к</w:t>
      </w:r>
      <w:r>
        <w:rPr>
          <w:spacing w:val="1"/>
        </w:rPr>
        <w:t xml:space="preserve"> </w:t>
      </w:r>
      <w:r>
        <w:t>достижениям российских математиков и российской математической школы,</w:t>
      </w:r>
      <w:r>
        <w:rPr>
          <w:spacing w:val="1"/>
        </w:rPr>
        <w:t xml:space="preserve"> </w:t>
      </w:r>
      <w:r>
        <w:t>использование</w:t>
      </w:r>
      <w:r>
        <w:rPr>
          <w:spacing w:val="1"/>
        </w:rPr>
        <w:t xml:space="preserve"> </w:t>
      </w:r>
      <w:r>
        <w:t>этих</w:t>
      </w:r>
      <w:r>
        <w:rPr>
          <w:spacing w:val="1"/>
        </w:rPr>
        <w:t xml:space="preserve"> </w:t>
      </w:r>
      <w:r>
        <w:t>достижений</w:t>
      </w:r>
      <w:r>
        <w:rPr>
          <w:spacing w:val="1"/>
        </w:rPr>
        <w:t xml:space="preserve"> </w:t>
      </w:r>
      <w:r>
        <w:t>в</w:t>
      </w:r>
      <w:r>
        <w:rPr>
          <w:spacing w:val="1"/>
        </w:rPr>
        <w:t xml:space="preserve"> </w:t>
      </w:r>
      <w:r>
        <w:t>других</w:t>
      </w:r>
      <w:r>
        <w:rPr>
          <w:spacing w:val="1"/>
        </w:rPr>
        <w:t xml:space="preserve"> </w:t>
      </w:r>
      <w:r>
        <w:t>науках,</w:t>
      </w:r>
      <w:r>
        <w:rPr>
          <w:spacing w:val="1"/>
        </w:rPr>
        <w:t xml:space="preserve"> </w:t>
      </w:r>
      <w:r>
        <w:t>технологиях,</w:t>
      </w:r>
      <w:r>
        <w:rPr>
          <w:spacing w:val="1"/>
        </w:rPr>
        <w:t xml:space="preserve"> </w:t>
      </w:r>
      <w:r>
        <w:t>сферах</w:t>
      </w:r>
      <w:r>
        <w:rPr>
          <w:spacing w:val="1"/>
        </w:rPr>
        <w:t xml:space="preserve"> </w:t>
      </w:r>
      <w:r>
        <w:t>экономики;</w:t>
      </w:r>
    </w:p>
    <w:p w:rsidR="00347E9B" w:rsidRDefault="00757747" w:rsidP="00026C5F">
      <w:pPr>
        <w:pStyle w:val="a5"/>
        <w:numPr>
          <w:ilvl w:val="0"/>
          <w:numId w:val="110"/>
        </w:numPr>
        <w:tabs>
          <w:tab w:val="left" w:pos="1633"/>
        </w:tabs>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63" w:line="360" w:lineRule="auto"/>
        <w:ind w:right="496"/>
      </w:pPr>
      <w:r>
        <w:t>осознание духовных ценностей российского народа, сформированность</w:t>
      </w:r>
      <w:r>
        <w:rPr>
          <w:spacing w:val="-67"/>
        </w:rPr>
        <w:t xml:space="preserve"> </w:t>
      </w:r>
      <w:r>
        <w:t>нравственного сознания, этического поведения, связанного с практическим</w:t>
      </w:r>
      <w:r>
        <w:rPr>
          <w:spacing w:val="1"/>
        </w:rPr>
        <w:t xml:space="preserve"> </w:t>
      </w:r>
      <w:r>
        <w:t>применением</w:t>
      </w:r>
      <w:r>
        <w:rPr>
          <w:spacing w:val="1"/>
        </w:rPr>
        <w:t xml:space="preserve"> </w:t>
      </w:r>
      <w:r>
        <w:t>достижений</w:t>
      </w:r>
      <w:r>
        <w:rPr>
          <w:spacing w:val="1"/>
        </w:rPr>
        <w:t xml:space="preserve"> </w:t>
      </w:r>
      <w:r>
        <w:t>науки</w:t>
      </w:r>
      <w:r>
        <w:rPr>
          <w:spacing w:val="1"/>
        </w:rPr>
        <w:t xml:space="preserve"> </w:t>
      </w:r>
      <w:r>
        <w:t>и</w:t>
      </w:r>
      <w:r>
        <w:rPr>
          <w:spacing w:val="1"/>
        </w:rPr>
        <w:t xml:space="preserve"> </w:t>
      </w:r>
      <w:r>
        <w:t>деятельностью</w:t>
      </w:r>
      <w:r>
        <w:rPr>
          <w:spacing w:val="1"/>
        </w:rPr>
        <w:t xml:space="preserve"> </w:t>
      </w:r>
      <w:r>
        <w:t>учёного,</w:t>
      </w:r>
      <w:r>
        <w:rPr>
          <w:spacing w:val="71"/>
        </w:rPr>
        <w:t xml:space="preserve"> </w:t>
      </w:r>
      <w:r>
        <w:t>осознание</w:t>
      </w:r>
      <w:r>
        <w:rPr>
          <w:spacing w:val="1"/>
        </w:rPr>
        <w:t xml:space="preserve"> </w:t>
      </w:r>
      <w:r>
        <w:t>личного вклада</w:t>
      </w:r>
      <w:r>
        <w:rPr>
          <w:spacing w:val="1"/>
        </w:rPr>
        <w:t xml:space="preserve"> </w:t>
      </w:r>
      <w:r>
        <w:t>в</w:t>
      </w:r>
      <w:r>
        <w:rPr>
          <w:spacing w:val="-1"/>
        </w:rPr>
        <w:t xml:space="preserve"> </w:t>
      </w:r>
      <w:r>
        <w:t>построение</w:t>
      </w:r>
      <w:r>
        <w:rPr>
          <w:spacing w:val="6"/>
        </w:rPr>
        <w:t xml:space="preserve"> </w:t>
      </w:r>
      <w:r>
        <w:t>устойчивого</w:t>
      </w:r>
      <w:r>
        <w:rPr>
          <w:spacing w:val="1"/>
        </w:rPr>
        <w:t xml:space="preserve"> </w:t>
      </w:r>
      <w:r>
        <w:t>будущего;</w:t>
      </w:r>
    </w:p>
    <w:p w:rsidR="00347E9B" w:rsidRDefault="00757747" w:rsidP="00026C5F">
      <w:pPr>
        <w:pStyle w:val="a5"/>
        <w:numPr>
          <w:ilvl w:val="0"/>
          <w:numId w:val="110"/>
        </w:numPr>
        <w:tabs>
          <w:tab w:val="left" w:pos="1633"/>
        </w:tabs>
        <w:spacing w:line="321" w:lineRule="exact"/>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63" w:line="360" w:lineRule="auto"/>
        <w:ind w:right="498"/>
      </w:pPr>
      <w:r>
        <w:t>эстетическое</w:t>
      </w:r>
      <w:r>
        <w:rPr>
          <w:spacing w:val="1"/>
        </w:rPr>
        <w:t xml:space="preserve"> </w:t>
      </w:r>
      <w:r>
        <w:t>отношение</w:t>
      </w:r>
      <w:r>
        <w:rPr>
          <w:spacing w:val="1"/>
        </w:rPr>
        <w:t xml:space="preserve"> </w:t>
      </w:r>
      <w:r>
        <w:t>к</w:t>
      </w:r>
      <w:r>
        <w:rPr>
          <w:spacing w:val="1"/>
        </w:rPr>
        <w:t xml:space="preserve"> </w:t>
      </w:r>
      <w:r>
        <w:t>миру,</w:t>
      </w:r>
      <w:r>
        <w:rPr>
          <w:spacing w:val="1"/>
        </w:rPr>
        <w:t xml:space="preserve"> </w:t>
      </w:r>
      <w:r>
        <w:t>включая</w:t>
      </w:r>
      <w:r>
        <w:rPr>
          <w:spacing w:val="1"/>
        </w:rPr>
        <w:t xml:space="preserve"> </w:t>
      </w:r>
      <w:r>
        <w:t>эстетику</w:t>
      </w:r>
      <w:r>
        <w:rPr>
          <w:spacing w:val="1"/>
        </w:rPr>
        <w:t xml:space="preserve"> </w:t>
      </w:r>
      <w:r>
        <w:t>математических</w:t>
      </w:r>
      <w:r>
        <w:rPr>
          <w:spacing w:val="1"/>
        </w:rPr>
        <w:t xml:space="preserve"> </w:t>
      </w:r>
      <w:r>
        <w:t>закономерностей,</w:t>
      </w:r>
      <w:r>
        <w:rPr>
          <w:spacing w:val="25"/>
        </w:rPr>
        <w:t xml:space="preserve"> </w:t>
      </w:r>
      <w:r>
        <w:t>объектов,</w:t>
      </w:r>
      <w:r>
        <w:rPr>
          <w:spacing w:val="25"/>
        </w:rPr>
        <w:t xml:space="preserve"> </w:t>
      </w:r>
      <w:r>
        <w:t>задач,</w:t>
      </w:r>
      <w:r>
        <w:rPr>
          <w:spacing w:val="21"/>
        </w:rPr>
        <w:t xml:space="preserve"> </w:t>
      </w:r>
      <w:r>
        <w:t>решений,</w:t>
      </w:r>
      <w:r>
        <w:rPr>
          <w:spacing w:val="24"/>
        </w:rPr>
        <w:t xml:space="preserve"> </w:t>
      </w:r>
      <w:r>
        <w:t>рассуждений,</w:t>
      </w:r>
      <w:r>
        <w:rPr>
          <w:spacing w:val="25"/>
        </w:rPr>
        <w:t xml:space="preserve"> </w:t>
      </w:r>
      <w:r>
        <w:t>восприимчивость</w:t>
      </w:r>
      <w:r>
        <w:rPr>
          <w:spacing w:val="-68"/>
        </w:rPr>
        <w:t xml:space="preserve"> </w:t>
      </w:r>
      <w:r>
        <w:t>к математическим аспектам</w:t>
      </w:r>
      <w:r>
        <w:rPr>
          <w:spacing w:val="2"/>
        </w:rPr>
        <w:t xml:space="preserve"> </w:t>
      </w:r>
      <w:r>
        <w:t>различных</w:t>
      </w:r>
      <w:r>
        <w:rPr>
          <w:spacing w:val="-3"/>
        </w:rPr>
        <w:t xml:space="preserve"> </w:t>
      </w:r>
      <w:r>
        <w:t>видов</w:t>
      </w:r>
      <w:r>
        <w:rPr>
          <w:spacing w:val="-1"/>
        </w:rPr>
        <w:t xml:space="preserve"> </w:t>
      </w:r>
      <w:r>
        <w:t>искусства;</w:t>
      </w:r>
    </w:p>
    <w:p w:rsidR="00347E9B" w:rsidRDefault="00757747" w:rsidP="00026C5F">
      <w:pPr>
        <w:pStyle w:val="a5"/>
        <w:numPr>
          <w:ilvl w:val="0"/>
          <w:numId w:val="110"/>
        </w:numPr>
        <w:tabs>
          <w:tab w:val="left" w:pos="1633"/>
        </w:tabs>
        <w:spacing w:before="1"/>
        <w:rPr>
          <w:sz w:val="28"/>
        </w:rPr>
      </w:pPr>
      <w:r>
        <w:rPr>
          <w:sz w:val="28"/>
        </w:rPr>
        <w:t>физического</w:t>
      </w:r>
      <w:r>
        <w:rPr>
          <w:spacing w:val="-5"/>
          <w:sz w:val="28"/>
        </w:rPr>
        <w:t xml:space="preserve"> </w:t>
      </w:r>
      <w:r>
        <w:rPr>
          <w:sz w:val="28"/>
        </w:rPr>
        <w:t>воспитания:</w:t>
      </w:r>
    </w:p>
    <w:p w:rsidR="00347E9B" w:rsidRDefault="00757747">
      <w:pPr>
        <w:pStyle w:val="a4"/>
        <w:spacing w:before="158" w:line="360" w:lineRule="auto"/>
        <w:ind w:right="491"/>
      </w:pPr>
      <w:r>
        <w:t>сформированность</w:t>
      </w:r>
      <w:r>
        <w:rPr>
          <w:spacing w:val="1"/>
        </w:rPr>
        <w:t xml:space="preserve"> </w:t>
      </w:r>
      <w:r>
        <w:t>умения</w:t>
      </w:r>
      <w:r>
        <w:rPr>
          <w:spacing w:val="1"/>
        </w:rPr>
        <w:t xml:space="preserve"> </w:t>
      </w:r>
      <w:r>
        <w:t>применять</w:t>
      </w:r>
      <w:r>
        <w:rPr>
          <w:spacing w:val="1"/>
        </w:rPr>
        <w:t xml:space="preserve"> </w:t>
      </w:r>
      <w:r>
        <w:t>математические</w:t>
      </w:r>
      <w:r>
        <w:rPr>
          <w:spacing w:val="1"/>
        </w:rPr>
        <w:t xml:space="preserve"> </w:t>
      </w:r>
      <w:r>
        <w:t>знания</w:t>
      </w:r>
      <w:r>
        <w:rPr>
          <w:spacing w:val="1"/>
        </w:rPr>
        <w:t xml:space="preserve"> </w:t>
      </w:r>
      <w:r>
        <w:t>в</w:t>
      </w:r>
      <w:r>
        <w:rPr>
          <w:spacing w:val="1"/>
        </w:rPr>
        <w:t xml:space="preserve"> </w:t>
      </w:r>
      <w:r>
        <w:t>интересах здорового и безопасного образа жизни, ответственное отношение к</w:t>
      </w:r>
      <w:r>
        <w:rPr>
          <w:spacing w:val="-67"/>
        </w:rPr>
        <w:t xml:space="preserve"> </w:t>
      </w:r>
      <w:r>
        <w:t>своему</w:t>
      </w:r>
      <w:r>
        <w:rPr>
          <w:spacing w:val="1"/>
        </w:rPr>
        <w:t xml:space="preserve"> </w:t>
      </w:r>
      <w:r>
        <w:t>здоровью</w:t>
      </w:r>
      <w:r>
        <w:rPr>
          <w:spacing w:val="1"/>
        </w:rPr>
        <w:t xml:space="preserve"> </w:t>
      </w:r>
      <w:r>
        <w:t>(здоровое</w:t>
      </w:r>
      <w:r>
        <w:rPr>
          <w:spacing w:val="1"/>
        </w:rPr>
        <w:t xml:space="preserve"> </w:t>
      </w:r>
      <w:r>
        <w:t>питание,</w:t>
      </w:r>
      <w:r>
        <w:rPr>
          <w:spacing w:val="1"/>
        </w:rPr>
        <w:t xml:space="preserve"> </w:t>
      </w:r>
      <w:r>
        <w:t>сбалансированный</w:t>
      </w:r>
      <w:r>
        <w:rPr>
          <w:spacing w:val="1"/>
        </w:rPr>
        <w:t xml:space="preserve"> </w:t>
      </w:r>
      <w:r>
        <w:t>режим</w:t>
      </w:r>
      <w:r>
        <w:rPr>
          <w:spacing w:val="1"/>
        </w:rPr>
        <w:t xml:space="preserve"> </w:t>
      </w:r>
      <w:r>
        <w:t>занятий</w:t>
      </w:r>
      <w:r>
        <w:rPr>
          <w:spacing w:val="1"/>
        </w:rPr>
        <w:t xml:space="preserve"> </w:t>
      </w:r>
      <w:r>
        <w:t>и</w:t>
      </w:r>
      <w:r>
        <w:rPr>
          <w:spacing w:val="1"/>
        </w:rPr>
        <w:t xml:space="preserve"> </w:t>
      </w:r>
      <w:r>
        <w:t>отдыха, регулярная физическая активность), физическое совершенствование</w:t>
      </w:r>
      <w:r>
        <w:rPr>
          <w:spacing w:val="1"/>
        </w:rPr>
        <w:t xml:space="preserve"> </w:t>
      </w:r>
      <w:r>
        <w:t>при занятиях</w:t>
      </w:r>
      <w:r>
        <w:rPr>
          <w:spacing w:val="-4"/>
        </w:rPr>
        <w:t xml:space="preserve"> </w:t>
      </w:r>
      <w:r>
        <w:t>спортивно-оздоровительной деятельностью;</w:t>
      </w:r>
    </w:p>
    <w:p w:rsidR="00347E9B" w:rsidRDefault="00757747" w:rsidP="00026C5F">
      <w:pPr>
        <w:pStyle w:val="a5"/>
        <w:numPr>
          <w:ilvl w:val="0"/>
          <w:numId w:val="110"/>
        </w:numPr>
        <w:tabs>
          <w:tab w:val="left" w:pos="1633"/>
        </w:tabs>
        <w:rPr>
          <w:sz w:val="28"/>
        </w:rPr>
      </w:pPr>
      <w:r>
        <w:rPr>
          <w:sz w:val="28"/>
        </w:rPr>
        <w:t>трудового</w:t>
      </w:r>
      <w:r>
        <w:rPr>
          <w:spacing w:val="-5"/>
          <w:sz w:val="28"/>
        </w:rPr>
        <w:t xml:space="preserve"> </w:t>
      </w:r>
      <w:r>
        <w:rPr>
          <w:sz w:val="28"/>
        </w:rPr>
        <w:t>воспитания:</w:t>
      </w:r>
    </w:p>
    <w:p w:rsidR="00347E9B" w:rsidRDefault="00757747">
      <w:pPr>
        <w:pStyle w:val="a4"/>
        <w:spacing w:before="163" w:line="360" w:lineRule="auto"/>
        <w:ind w:right="492"/>
      </w:pPr>
      <w:r>
        <w:t>готовность</w:t>
      </w:r>
      <w:r>
        <w:rPr>
          <w:spacing w:val="1"/>
        </w:rPr>
        <w:t xml:space="preserve"> </w:t>
      </w:r>
      <w:r>
        <w:t>к</w:t>
      </w:r>
      <w:r>
        <w:rPr>
          <w:spacing w:val="1"/>
        </w:rPr>
        <w:t xml:space="preserve"> </w:t>
      </w:r>
      <w:r>
        <w:t>труду,</w:t>
      </w:r>
      <w:r>
        <w:rPr>
          <w:spacing w:val="1"/>
        </w:rPr>
        <w:t xml:space="preserve"> </w:t>
      </w:r>
      <w:r>
        <w:t>осознание</w:t>
      </w:r>
      <w:r>
        <w:rPr>
          <w:spacing w:val="1"/>
        </w:rPr>
        <w:t xml:space="preserve"> </w:t>
      </w:r>
      <w:r>
        <w:t>ценности</w:t>
      </w:r>
      <w:r>
        <w:rPr>
          <w:spacing w:val="1"/>
        </w:rPr>
        <w:t xml:space="preserve"> </w:t>
      </w:r>
      <w:r>
        <w:t>трудолюбия,</w:t>
      </w:r>
      <w:r>
        <w:rPr>
          <w:spacing w:val="1"/>
        </w:rPr>
        <w:t xml:space="preserve"> </w:t>
      </w:r>
      <w:r>
        <w:t>интерес</w:t>
      </w:r>
      <w:r>
        <w:rPr>
          <w:spacing w:val="1"/>
        </w:rPr>
        <w:t xml:space="preserve"> </w:t>
      </w:r>
      <w:r>
        <w:t>к</w:t>
      </w:r>
      <w:r>
        <w:rPr>
          <w:spacing w:val="1"/>
        </w:rPr>
        <w:t xml:space="preserve"> </w:t>
      </w:r>
      <w:r>
        <w:t>различным</w:t>
      </w:r>
      <w:r>
        <w:rPr>
          <w:spacing w:val="1"/>
        </w:rPr>
        <w:t xml:space="preserve"> </w:t>
      </w:r>
      <w:r>
        <w:t>сферам</w:t>
      </w:r>
      <w:r>
        <w:rPr>
          <w:spacing w:val="1"/>
        </w:rPr>
        <w:t xml:space="preserve"> </w:t>
      </w:r>
      <w:r>
        <w:t>профессиональной</w:t>
      </w:r>
      <w:r>
        <w:rPr>
          <w:spacing w:val="1"/>
        </w:rPr>
        <w:t xml:space="preserve"> </w:t>
      </w:r>
      <w:r>
        <w:t>деятельности,</w:t>
      </w:r>
      <w:r>
        <w:rPr>
          <w:spacing w:val="1"/>
        </w:rPr>
        <w:t xml:space="preserve"> </w:t>
      </w:r>
      <w:r>
        <w:t>связанным</w:t>
      </w:r>
      <w:r>
        <w:rPr>
          <w:spacing w:val="1"/>
        </w:rPr>
        <w:t xml:space="preserve"> </w:t>
      </w:r>
      <w:r>
        <w:t>с</w:t>
      </w:r>
      <w:r>
        <w:rPr>
          <w:spacing w:val="1"/>
        </w:rPr>
        <w:t xml:space="preserve"> </w:t>
      </w:r>
      <w:r>
        <w:t>математикой</w:t>
      </w:r>
      <w:r>
        <w:rPr>
          <w:spacing w:val="1"/>
        </w:rPr>
        <w:t xml:space="preserve"> </w:t>
      </w:r>
      <w:r>
        <w:t>и</w:t>
      </w:r>
      <w:r>
        <w:rPr>
          <w:spacing w:val="1"/>
        </w:rPr>
        <w:t xml:space="preserve"> </w:t>
      </w:r>
      <w:r>
        <w:t>её</w:t>
      </w:r>
      <w:r>
        <w:rPr>
          <w:spacing w:val="1"/>
        </w:rPr>
        <w:t xml:space="preserve"> </w:t>
      </w:r>
      <w:r>
        <w:t>приложениями,</w:t>
      </w:r>
      <w:r>
        <w:rPr>
          <w:spacing w:val="1"/>
        </w:rPr>
        <w:t xml:space="preserve"> </w:t>
      </w:r>
      <w:r>
        <w:t>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1"/>
        </w:rPr>
        <w:t xml:space="preserve"> </w:t>
      </w:r>
      <w:r>
        <w:t>планы,</w:t>
      </w:r>
      <w:r>
        <w:rPr>
          <w:spacing w:val="1"/>
        </w:rPr>
        <w:t xml:space="preserve"> </w:t>
      </w:r>
      <w:r>
        <w:t>готовность</w:t>
      </w:r>
      <w:r>
        <w:rPr>
          <w:spacing w:val="62"/>
        </w:rPr>
        <w:t xml:space="preserve"> </w:t>
      </w:r>
      <w:r>
        <w:t>и</w:t>
      </w:r>
      <w:r>
        <w:rPr>
          <w:spacing w:val="64"/>
        </w:rPr>
        <w:t xml:space="preserve"> </w:t>
      </w:r>
      <w:r>
        <w:t>способность</w:t>
      </w:r>
      <w:r>
        <w:rPr>
          <w:spacing w:val="62"/>
        </w:rPr>
        <w:t xml:space="preserve"> </w:t>
      </w:r>
      <w:r>
        <w:t>к</w:t>
      </w:r>
      <w:r>
        <w:rPr>
          <w:spacing w:val="69"/>
        </w:rPr>
        <w:t xml:space="preserve"> </w:t>
      </w:r>
      <w:r>
        <w:t>математическому</w:t>
      </w:r>
      <w:r>
        <w:rPr>
          <w:spacing w:val="65"/>
        </w:rPr>
        <w:t xml:space="preserve"> </w:t>
      </w:r>
      <w:r>
        <w:t>образованию</w:t>
      </w:r>
      <w:r>
        <w:rPr>
          <w:spacing w:val="63"/>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9" w:firstLine="0"/>
      </w:pPr>
      <w:r>
        <w:lastRenderedPageBreak/>
        <w:t>самообразованию</w:t>
      </w:r>
      <w:r>
        <w:rPr>
          <w:spacing w:val="1"/>
        </w:rPr>
        <w:t xml:space="preserve"> </w:t>
      </w:r>
      <w:r>
        <w:t>на</w:t>
      </w:r>
      <w:r>
        <w:rPr>
          <w:spacing w:val="1"/>
        </w:rPr>
        <w:t xml:space="preserve"> </w:t>
      </w:r>
      <w:r>
        <w:t>протяжении</w:t>
      </w:r>
      <w:r>
        <w:rPr>
          <w:spacing w:val="1"/>
        </w:rPr>
        <w:t xml:space="preserve"> </w:t>
      </w:r>
      <w:r>
        <w:t>всей</w:t>
      </w:r>
      <w:r>
        <w:rPr>
          <w:spacing w:val="1"/>
        </w:rPr>
        <w:t xml:space="preserve"> </w:t>
      </w:r>
      <w:r>
        <w:t>жизни,</w:t>
      </w:r>
      <w:r>
        <w:rPr>
          <w:spacing w:val="1"/>
        </w:rPr>
        <w:t xml:space="preserve"> </w:t>
      </w:r>
      <w:r>
        <w:t>готовность</w:t>
      </w:r>
      <w:r>
        <w:rPr>
          <w:spacing w:val="1"/>
        </w:rPr>
        <w:t xml:space="preserve"> </w:t>
      </w:r>
      <w:r>
        <w:t>к</w:t>
      </w:r>
      <w:r>
        <w:rPr>
          <w:spacing w:val="1"/>
        </w:rPr>
        <w:t xml:space="preserve"> </w:t>
      </w:r>
      <w:r>
        <w:t>активному</w:t>
      </w:r>
      <w:r>
        <w:rPr>
          <w:spacing w:val="1"/>
        </w:rPr>
        <w:t xml:space="preserve"> </w:t>
      </w:r>
      <w:r>
        <w:t>участию</w:t>
      </w:r>
      <w:r>
        <w:rPr>
          <w:spacing w:val="-4"/>
        </w:rPr>
        <w:t xml:space="preserve"> </w:t>
      </w:r>
      <w:r>
        <w:t>в</w:t>
      </w:r>
      <w:r>
        <w:rPr>
          <w:spacing w:val="-4"/>
        </w:rPr>
        <w:t xml:space="preserve"> </w:t>
      </w:r>
      <w:r>
        <w:t>решении</w:t>
      </w:r>
      <w:r>
        <w:rPr>
          <w:spacing w:val="-2"/>
        </w:rPr>
        <w:t xml:space="preserve"> </w:t>
      </w:r>
      <w:r>
        <w:t>практических</w:t>
      </w:r>
      <w:r>
        <w:rPr>
          <w:spacing w:val="-7"/>
        </w:rPr>
        <w:t xml:space="preserve"> </w:t>
      </w:r>
      <w:r>
        <w:t>задач</w:t>
      </w:r>
      <w:r>
        <w:rPr>
          <w:spacing w:val="-2"/>
        </w:rPr>
        <w:t xml:space="preserve"> </w:t>
      </w:r>
      <w:r>
        <w:t>математической</w:t>
      </w:r>
      <w:r>
        <w:rPr>
          <w:spacing w:val="-3"/>
        </w:rPr>
        <w:t xml:space="preserve"> </w:t>
      </w:r>
      <w:r>
        <w:t>направленности;</w:t>
      </w:r>
    </w:p>
    <w:p w:rsidR="00347E9B" w:rsidRDefault="00757747" w:rsidP="00026C5F">
      <w:pPr>
        <w:pStyle w:val="a5"/>
        <w:numPr>
          <w:ilvl w:val="0"/>
          <w:numId w:val="110"/>
        </w:numPr>
        <w:tabs>
          <w:tab w:val="left" w:pos="1633"/>
        </w:tabs>
        <w:spacing w:line="314" w:lineRule="exact"/>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4" w:line="360" w:lineRule="auto"/>
        <w:ind w:right="488"/>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 осознание глобального характера экологических проблем, ориентация</w:t>
      </w:r>
      <w:r>
        <w:rPr>
          <w:spacing w:val="1"/>
        </w:rPr>
        <w:t xml:space="preserve"> </w:t>
      </w:r>
      <w:r>
        <w:t>на</w:t>
      </w:r>
      <w:r>
        <w:rPr>
          <w:spacing w:val="1"/>
        </w:rPr>
        <w:t xml:space="preserve"> </w:t>
      </w:r>
      <w:r>
        <w:t>применение</w:t>
      </w:r>
      <w:r>
        <w:rPr>
          <w:spacing w:val="1"/>
        </w:rPr>
        <w:t xml:space="preserve"> </w:t>
      </w:r>
      <w:r>
        <w:t>математических</w:t>
      </w:r>
      <w:r>
        <w:rPr>
          <w:spacing w:val="1"/>
        </w:rPr>
        <w:t xml:space="preserve"> </w:t>
      </w:r>
      <w:r>
        <w:t>знаний</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области</w:t>
      </w:r>
      <w:r>
        <w:rPr>
          <w:spacing w:val="1"/>
        </w:rPr>
        <w:t xml:space="preserve"> </w:t>
      </w:r>
      <w:r>
        <w:t>окружающей</w:t>
      </w:r>
      <w:r>
        <w:rPr>
          <w:spacing w:val="1"/>
        </w:rPr>
        <w:t xml:space="preserve"> </w:t>
      </w:r>
      <w:r>
        <w:t>среды,</w:t>
      </w:r>
      <w:r>
        <w:rPr>
          <w:spacing w:val="1"/>
        </w:rPr>
        <w:t xml:space="preserve"> </w:t>
      </w:r>
      <w:r>
        <w:t>планирование</w:t>
      </w:r>
      <w:r>
        <w:rPr>
          <w:spacing w:val="1"/>
        </w:rPr>
        <w:t xml:space="preserve"> </w:t>
      </w:r>
      <w:r>
        <w:t>поступков</w:t>
      </w:r>
      <w:r>
        <w:rPr>
          <w:spacing w:val="1"/>
        </w:rPr>
        <w:t xml:space="preserve"> </w:t>
      </w:r>
      <w:r>
        <w:t>и</w:t>
      </w:r>
      <w:r>
        <w:rPr>
          <w:spacing w:val="1"/>
        </w:rPr>
        <w:t xml:space="preserve"> </w:t>
      </w:r>
      <w:r>
        <w:t>оценки</w:t>
      </w:r>
      <w:r>
        <w:rPr>
          <w:spacing w:val="1"/>
        </w:rPr>
        <w:t xml:space="preserve"> </w:t>
      </w:r>
      <w:r>
        <w:t>их</w:t>
      </w:r>
      <w:r>
        <w:rPr>
          <w:spacing w:val="1"/>
        </w:rPr>
        <w:t xml:space="preserve"> </w:t>
      </w:r>
      <w:r>
        <w:t>возможных</w:t>
      </w:r>
      <w:r>
        <w:rPr>
          <w:spacing w:val="1"/>
        </w:rPr>
        <w:t xml:space="preserve"> </w:t>
      </w:r>
      <w:r>
        <w:t>последствий для</w:t>
      </w:r>
      <w:r>
        <w:rPr>
          <w:spacing w:val="3"/>
        </w:rPr>
        <w:t xml:space="preserve"> </w:t>
      </w:r>
      <w:r>
        <w:t>окружающей</w:t>
      </w:r>
      <w:r>
        <w:rPr>
          <w:spacing w:val="1"/>
        </w:rPr>
        <w:t xml:space="preserve"> </w:t>
      </w:r>
      <w:r>
        <w:t>среды;</w:t>
      </w:r>
    </w:p>
    <w:p w:rsidR="00347E9B" w:rsidRDefault="00757747" w:rsidP="00026C5F">
      <w:pPr>
        <w:pStyle w:val="a5"/>
        <w:numPr>
          <w:ilvl w:val="0"/>
          <w:numId w:val="110"/>
        </w:numPr>
        <w:tabs>
          <w:tab w:val="left" w:pos="1633"/>
        </w:tabs>
        <w:spacing w:before="2"/>
        <w:rPr>
          <w:sz w:val="28"/>
        </w:rPr>
      </w:pPr>
      <w:r>
        <w:rPr>
          <w:sz w:val="28"/>
        </w:rPr>
        <w:t>ценности</w:t>
      </w:r>
      <w:r>
        <w:rPr>
          <w:spacing w:val="-5"/>
          <w:sz w:val="28"/>
        </w:rPr>
        <w:t xml:space="preserve"> </w:t>
      </w:r>
      <w:r>
        <w:rPr>
          <w:sz w:val="28"/>
        </w:rPr>
        <w:t>научного</w:t>
      </w:r>
      <w:r>
        <w:rPr>
          <w:spacing w:val="-4"/>
          <w:sz w:val="28"/>
        </w:rPr>
        <w:t xml:space="preserve"> </w:t>
      </w:r>
      <w:r>
        <w:rPr>
          <w:sz w:val="28"/>
        </w:rPr>
        <w:t>познания:</w:t>
      </w:r>
    </w:p>
    <w:p w:rsidR="00347E9B" w:rsidRDefault="00757747">
      <w:pPr>
        <w:pStyle w:val="a4"/>
        <w:spacing w:before="158" w:line="360" w:lineRule="auto"/>
        <w:ind w:right="491"/>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науки</w:t>
      </w:r>
      <w:r>
        <w:rPr>
          <w:spacing w:val="1"/>
        </w:rPr>
        <w:t xml:space="preserve"> </w:t>
      </w:r>
      <w:r>
        <w:t>и</w:t>
      </w:r>
      <w:r>
        <w:rPr>
          <w:spacing w:val="1"/>
        </w:rPr>
        <w:t xml:space="preserve"> </w:t>
      </w:r>
      <w:r>
        <w:t>общественной</w:t>
      </w:r>
      <w:r>
        <w:rPr>
          <w:spacing w:val="1"/>
        </w:rPr>
        <w:t xml:space="preserve"> </w:t>
      </w:r>
      <w:r>
        <w:t>практики,</w:t>
      </w:r>
      <w:r>
        <w:rPr>
          <w:spacing w:val="1"/>
        </w:rPr>
        <w:t xml:space="preserve"> </w:t>
      </w:r>
      <w:r>
        <w:t>понимание</w:t>
      </w:r>
      <w:r>
        <w:rPr>
          <w:spacing w:val="1"/>
        </w:rPr>
        <w:t xml:space="preserve"> </w:t>
      </w:r>
      <w:r>
        <w:t>математической</w:t>
      </w:r>
      <w:r>
        <w:rPr>
          <w:spacing w:val="1"/>
        </w:rPr>
        <w:t xml:space="preserve"> </w:t>
      </w:r>
      <w:r>
        <w:t>науки</w:t>
      </w:r>
      <w:r>
        <w:rPr>
          <w:spacing w:val="1"/>
        </w:rPr>
        <w:t xml:space="preserve"> </w:t>
      </w:r>
      <w:r>
        <w:t>как</w:t>
      </w:r>
      <w:r>
        <w:rPr>
          <w:spacing w:val="1"/>
        </w:rPr>
        <w:t xml:space="preserve"> </w:t>
      </w:r>
      <w:r>
        <w:t>сферы</w:t>
      </w:r>
      <w:r>
        <w:rPr>
          <w:spacing w:val="1"/>
        </w:rPr>
        <w:t xml:space="preserve"> </w:t>
      </w:r>
      <w:r>
        <w:t>человеческой</w:t>
      </w:r>
      <w:r>
        <w:rPr>
          <w:spacing w:val="1"/>
        </w:rPr>
        <w:t xml:space="preserve"> </w:t>
      </w:r>
      <w:r>
        <w:t>деятельности,</w:t>
      </w:r>
      <w:r>
        <w:rPr>
          <w:spacing w:val="1"/>
        </w:rPr>
        <w:t xml:space="preserve"> </w:t>
      </w:r>
      <w:r>
        <w:t>этапов</w:t>
      </w:r>
      <w:r>
        <w:rPr>
          <w:spacing w:val="1"/>
        </w:rPr>
        <w:t xml:space="preserve"> </w:t>
      </w:r>
      <w:r>
        <w:t>её</w:t>
      </w:r>
      <w:r>
        <w:rPr>
          <w:spacing w:val="1"/>
        </w:rPr>
        <w:t xml:space="preserve"> </w:t>
      </w:r>
      <w:r>
        <w:t>развития</w:t>
      </w:r>
      <w:r>
        <w:rPr>
          <w:spacing w:val="1"/>
        </w:rPr>
        <w:t xml:space="preserve"> </w:t>
      </w:r>
      <w:r>
        <w:t>и</w:t>
      </w:r>
      <w:r>
        <w:rPr>
          <w:spacing w:val="1"/>
        </w:rPr>
        <w:t xml:space="preserve"> </w:t>
      </w:r>
      <w:r>
        <w:t>значимости</w:t>
      </w:r>
      <w:r>
        <w:rPr>
          <w:spacing w:val="1"/>
        </w:rPr>
        <w:t xml:space="preserve"> </w:t>
      </w:r>
      <w:r>
        <w:t>для</w:t>
      </w:r>
      <w:r>
        <w:rPr>
          <w:spacing w:val="1"/>
        </w:rPr>
        <w:t xml:space="preserve"> </w:t>
      </w:r>
      <w:r>
        <w:t>развития</w:t>
      </w:r>
      <w:r>
        <w:rPr>
          <w:spacing w:val="1"/>
        </w:rPr>
        <w:t xml:space="preserve"> </w:t>
      </w:r>
      <w:r>
        <w:t>цивилизации,</w:t>
      </w:r>
      <w:r>
        <w:rPr>
          <w:spacing w:val="1"/>
        </w:rPr>
        <w:t xml:space="preserve"> </w:t>
      </w:r>
      <w:r>
        <w:t>овладение</w:t>
      </w:r>
      <w:r>
        <w:rPr>
          <w:spacing w:val="1"/>
        </w:rPr>
        <w:t xml:space="preserve"> </w:t>
      </w:r>
      <w:r>
        <w:t>языком</w:t>
      </w:r>
      <w:r>
        <w:rPr>
          <w:spacing w:val="1"/>
        </w:rPr>
        <w:t xml:space="preserve"> </w:t>
      </w:r>
      <w:r>
        <w:t>математики</w:t>
      </w:r>
      <w:r>
        <w:rPr>
          <w:spacing w:val="1"/>
        </w:rPr>
        <w:t xml:space="preserve"> </w:t>
      </w:r>
      <w:r>
        <w:t>и</w:t>
      </w:r>
      <w:r>
        <w:rPr>
          <w:spacing w:val="1"/>
        </w:rPr>
        <w:t xml:space="preserve"> </w:t>
      </w:r>
      <w:r>
        <w:t>математической</w:t>
      </w:r>
      <w:r>
        <w:rPr>
          <w:spacing w:val="1"/>
        </w:rPr>
        <w:t xml:space="preserve"> </w:t>
      </w:r>
      <w:r>
        <w:t>культурой</w:t>
      </w:r>
      <w:r>
        <w:rPr>
          <w:spacing w:val="1"/>
        </w:rPr>
        <w:t xml:space="preserve"> </w:t>
      </w:r>
      <w:r>
        <w:t>как</w:t>
      </w:r>
      <w:r>
        <w:rPr>
          <w:spacing w:val="1"/>
        </w:rPr>
        <w:t xml:space="preserve"> </w:t>
      </w:r>
      <w:r>
        <w:t>средством</w:t>
      </w:r>
      <w:r>
        <w:rPr>
          <w:spacing w:val="1"/>
        </w:rPr>
        <w:t xml:space="preserve"> </w:t>
      </w:r>
      <w:r>
        <w:t>познания</w:t>
      </w:r>
      <w:r>
        <w:rPr>
          <w:spacing w:val="1"/>
        </w:rPr>
        <w:t xml:space="preserve"> </w:t>
      </w:r>
      <w:r>
        <w:t>мира,</w:t>
      </w:r>
      <w:r>
        <w:rPr>
          <w:spacing w:val="1"/>
        </w:rPr>
        <w:t xml:space="preserve"> </w:t>
      </w:r>
      <w:r>
        <w:t>готовность</w:t>
      </w:r>
      <w:r>
        <w:rPr>
          <w:spacing w:val="1"/>
        </w:rPr>
        <w:t xml:space="preserve"> </w:t>
      </w:r>
      <w:r>
        <w:t>осуществлять</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w:t>
      </w:r>
      <w:r>
        <w:rPr>
          <w:spacing w:val="1"/>
        </w:rPr>
        <w:t xml:space="preserve"> </w:t>
      </w:r>
      <w:r>
        <w:t>индивидуально и</w:t>
      </w:r>
      <w:r>
        <w:rPr>
          <w:spacing w:val="1"/>
        </w:rPr>
        <w:t xml:space="preserve"> </w:t>
      </w:r>
      <w:r>
        <w:t>в группе.</w:t>
      </w:r>
    </w:p>
    <w:p w:rsidR="00347E9B" w:rsidRDefault="00757747">
      <w:pPr>
        <w:pStyle w:val="a4"/>
        <w:spacing w:before="4" w:line="360" w:lineRule="auto"/>
        <w:ind w:right="497"/>
      </w:pPr>
      <w:r>
        <w:t>В</w:t>
      </w:r>
      <w:r>
        <w:rPr>
          <w:spacing w:val="1"/>
        </w:rPr>
        <w:t xml:space="preserve"> </w:t>
      </w:r>
      <w:r>
        <w:t>результате</w:t>
      </w:r>
      <w:r>
        <w:rPr>
          <w:spacing w:val="1"/>
        </w:rPr>
        <w:t xml:space="preserve"> </w:t>
      </w:r>
      <w:r>
        <w:t>изучения</w:t>
      </w:r>
      <w:r>
        <w:rPr>
          <w:spacing w:val="1"/>
        </w:rPr>
        <w:t xml:space="preserve"> </w:t>
      </w:r>
      <w:r>
        <w:t>математики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before="1" w:line="357" w:lineRule="auto"/>
        <w:ind w:right="496"/>
      </w:pPr>
      <w:r>
        <w:t>У обучающегося будут сформированы следующие базовые логические</w:t>
      </w:r>
      <w:r>
        <w:rPr>
          <w:spacing w:val="1"/>
        </w:rPr>
        <w:t xml:space="preserve"> </w:t>
      </w:r>
      <w:r>
        <w:t>действия 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before="5" w:line="360" w:lineRule="auto"/>
        <w:ind w:right="490"/>
      </w:pPr>
      <w:r>
        <w:t>выявлять и характеризовать существенные признаки математических</w:t>
      </w:r>
      <w:r>
        <w:rPr>
          <w:spacing w:val="1"/>
        </w:rPr>
        <w:t xml:space="preserve"> </w:t>
      </w:r>
      <w:r>
        <w:t>объектов,</w:t>
      </w:r>
      <w:r>
        <w:rPr>
          <w:spacing w:val="1"/>
        </w:rPr>
        <w:t xml:space="preserve"> </w:t>
      </w:r>
      <w:r>
        <w:t>понятий,</w:t>
      </w:r>
      <w:r>
        <w:rPr>
          <w:spacing w:val="1"/>
        </w:rPr>
        <w:t xml:space="preserve"> </w:t>
      </w:r>
      <w:r>
        <w:t>отношений</w:t>
      </w:r>
      <w:r>
        <w:rPr>
          <w:spacing w:val="1"/>
        </w:rPr>
        <w:t xml:space="preserve"> </w:t>
      </w:r>
      <w:r>
        <w:t>между</w:t>
      </w:r>
      <w:r>
        <w:rPr>
          <w:spacing w:val="1"/>
        </w:rPr>
        <w:t xml:space="preserve"> </w:t>
      </w:r>
      <w:r>
        <w:t>понятиями,</w:t>
      </w:r>
      <w:r>
        <w:rPr>
          <w:spacing w:val="1"/>
        </w:rPr>
        <w:t xml:space="preserve"> </w:t>
      </w:r>
      <w:r>
        <w:t>формулировать</w:t>
      </w:r>
      <w:r>
        <w:rPr>
          <w:spacing w:val="-67"/>
        </w:rPr>
        <w:t xml:space="preserve"> </w:t>
      </w:r>
      <w:r>
        <w:t>определения понятий, устанавливать существенный признак классификации,</w:t>
      </w:r>
      <w:r>
        <w:rPr>
          <w:spacing w:val="1"/>
        </w:rPr>
        <w:t xml:space="preserve"> </w:t>
      </w:r>
      <w:r>
        <w:t>основания</w:t>
      </w:r>
      <w:r>
        <w:rPr>
          <w:spacing w:val="68"/>
        </w:rPr>
        <w:t xml:space="preserve"> </w:t>
      </w:r>
      <w:r>
        <w:t>для обобщения</w:t>
      </w:r>
      <w:r>
        <w:rPr>
          <w:spacing w:val="-1"/>
        </w:rPr>
        <w:t xml:space="preserve"> </w:t>
      </w:r>
      <w:r>
        <w:t>и</w:t>
      </w:r>
      <w:r>
        <w:rPr>
          <w:spacing w:val="-6"/>
        </w:rPr>
        <w:t xml:space="preserve"> </w:t>
      </w:r>
      <w:r>
        <w:t>сравнения,</w:t>
      </w:r>
      <w:r>
        <w:rPr>
          <w:spacing w:val="1"/>
        </w:rPr>
        <w:t xml:space="preserve"> </w:t>
      </w:r>
      <w:r>
        <w:t>критерии</w:t>
      </w:r>
      <w:r>
        <w:rPr>
          <w:spacing w:val="-2"/>
        </w:rPr>
        <w:t xml:space="preserve"> </w:t>
      </w:r>
      <w:r>
        <w:t>проводимого</w:t>
      </w:r>
      <w:r>
        <w:rPr>
          <w:spacing w:val="-2"/>
        </w:rPr>
        <w:t xml:space="preserve"> </w:t>
      </w:r>
      <w:r>
        <w:t>анализа;</w:t>
      </w:r>
    </w:p>
    <w:p w:rsidR="00347E9B" w:rsidRDefault="00757747">
      <w:pPr>
        <w:pStyle w:val="a4"/>
        <w:spacing w:before="3" w:line="357" w:lineRule="auto"/>
        <w:ind w:right="493"/>
      </w:pPr>
      <w:r>
        <w:t>воспринимать,</w:t>
      </w:r>
      <w:r>
        <w:rPr>
          <w:spacing w:val="1"/>
        </w:rPr>
        <w:t xml:space="preserve"> </w:t>
      </w:r>
      <w:r>
        <w:t>формулировать</w:t>
      </w:r>
      <w:r>
        <w:rPr>
          <w:spacing w:val="1"/>
        </w:rPr>
        <w:t xml:space="preserve"> </w:t>
      </w:r>
      <w:r>
        <w:t>и</w:t>
      </w:r>
      <w:r>
        <w:rPr>
          <w:spacing w:val="1"/>
        </w:rPr>
        <w:t xml:space="preserve"> </w:t>
      </w:r>
      <w:r>
        <w:t>преобразовывать</w:t>
      </w:r>
      <w:r>
        <w:rPr>
          <w:spacing w:val="1"/>
        </w:rPr>
        <w:t xml:space="preserve"> </w:t>
      </w:r>
      <w:r>
        <w:t>суждения:</w:t>
      </w:r>
      <w:r>
        <w:rPr>
          <w:spacing w:val="1"/>
        </w:rPr>
        <w:t xml:space="preserve"> </w:t>
      </w:r>
      <w:r>
        <w:t>утвердительные</w:t>
      </w:r>
      <w:r>
        <w:rPr>
          <w:spacing w:val="-4"/>
        </w:rPr>
        <w:t xml:space="preserve"> </w:t>
      </w:r>
      <w:r>
        <w:t>и</w:t>
      </w:r>
      <w:r>
        <w:rPr>
          <w:spacing w:val="-4"/>
        </w:rPr>
        <w:t xml:space="preserve"> </w:t>
      </w:r>
      <w:r>
        <w:t>отрицательные,</w:t>
      </w:r>
      <w:r>
        <w:rPr>
          <w:spacing w:val="-1"/>
        </w:rPr>
        <w:t xml:space="preserve"> </w:t>
      </w:r>
      <w:r>
        <w:t>единичные,</w:t>
      </w:r>
      <w:r>
        <w:rPr>
          <w:spacing w:val="-1"/>
        </w:rPr>
        <w:t xml:space="preserve"> </w:t>
      </w:r>
      <w:r>
        <w:t>частные</w:t>
      </w:r>
      <w:r>
        <w:rPr>
          <w:spacing w:val="-4"/>
        </w:rPr>
        <w:t xml:space="preserve"> </w:t>
      </w:r>
      <w:r>
        <w:t>и</w:t>
      </w:r>
      <w:r>
        <w:rPr>
          <w:spacing w:val="-4"/>
        </w:rPr>
        <w:t xml:space="preserve"> </w:t>
      </w:r>
      <w:r>
        <w:t>общие,</w:t>
      </w:r>
      <w:r>
        <w:rPr>
          <w:spacing w:val="-1"/>
        </w:rPr>
        <w:t xml:space="preserve"> </w:t>
      </w:r>
      <w:r>
        <w:t>условные;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выявлять</w:t>
      </w:r>
      <w:r>
        <w:rPr>
          <w:spacing w:val="1"/>
        </w:rPr>
        <w:t xml:space="preserve"> </w:t>
      </w:r>
      <w:r>
        <w:t>математические</w:t>
      </w:r>
      <w:r>
        <w:rPr>
          <w:spacing w:val="1"/>
        </w:rPr>
        <w:t xml:space="preserve"> </w:t>
      </w:r>
      <w:r>
        <w:t>закономерности,</w:t>
      </w:r>
      <w:r>
        <w:rPr>
          <w:spacing w:val="1"/>
        </w:rPr>
        <w:t xml:space="preserve"> </w:t>
      </w:r>
      <w:r>
        <w:t>взаимосвязи</w:t>
      </w:r>
      <w:r>
        <w:rPr>
          <w:spacing w:val="71"/>
        </w:rPr>
        <w:t xml:space="preserve"> </w:t>
      </w:r>
      <w:r>
        <w:t>и</w:t>
      </w:r>
      <w:r>
        <w:rPr>
          <w:spacing w:val="-67"/>
        </w:rPr>
        <w:t xml:space="preserve"> </w:t>
      </w:r>
      <w:r>
        <w:t>противоречия</w:t>
      </w:r>
      <w:r>
        <w:rPr>
          <w:spacing w:val="1"/>
        </w:rPr>
        <w:t xml:space="preserve"> </w:t>
      </w:r>
      <w:r>
        <w:t>в фактах, данных, наблюдениях и утверждениях, предлагать</w:t>
      </w:r>
      <w:r>
        <w:rPr>
          <w:spacing w:val="1"/>
        </w:rPr>
        <w:t xml:space="preserve"> </w:t>
      </w:r>
      <w:r>
        <w:t>критерии</w:t>
      </w:r>
      <w:r>
        <w:rPr>
          <w:spacing w:val="1"/>
        </w:rPr>
        <w:t xml:space="preserve"> </w:t>
      </w:r>
      <w:r>
        <w:t>для</w:t>
      </w:r>
      <w:r>
        <w:rPr>
          <w:spacing w:val="1"/>
        </w:rPr>
        <w:t xml:space="preserve"> </w:t>
      </w:r>
      <w:r>
        <w:t>выявления</w:t>
      </w:r>
      <w:r>
        <w:rPr>
          <w:spacing w:val="1"/>
        </w:rPr>
        <w:t xml:space="preserve"> </w:t>
      </w:r>
      <w:r>
        <w:t>закономерностей и противоречий;</w:t>
      </w:r>
    </w:p>
    <w:p w:rsidR="00347E9B" w:rsidRDefault="00757747">
      <w:pPr>
        <w:pStyle w:val="a4"/>
        <w:spacing w:before="2" w:line="362" w:lineRule="auto"/>
        <w:ind w:right="498"/>
      </w:pPr>
      <w:r>
        <w:t>делать</w:t>
      </w:r>
      <w:r>
        <w:rPr>
          <w:spacing w:val="1"/>
        </w:rPr>
        <w:t xml:space="preserve"> </w:t>
      </w:r>
      <w:r>
        <w:t>выводы</w:t>
      </w:r>
      <w:r>
        <w:rPr>
          <w:spacing w:val="1"/>
        </w:rPr>
        <w:t xml:space="preserve"> </w:t>
      </w:r>
      <w:r>
        <w:t>с</w:t>
      </w:r>
      <w:r>
        <w:rPr>
          <w:spacing w:val="1"/>
        </w:rPr>
        <w:t xml:space="preserve"> </w:t>
      </w:r>
      <w:r>
        <w:t>использованием</w:t>
      </w:r>
      <w:r>
        <w:rPr>
          <w:spacing w:val="1"/>
        </w:rPr>
        <w:t xml:space="preserve"> </w:t>
      </w:r>
      <w:r>
        <w:t>законов</w:t>
      </w:r>
      <w:r>
        <w:rPr>
          <w:spacing w:val="1"/>
        </w:rPr>
        <w:t xml:space="preserve"> </w:t>
      </w:r>
      <w:r>
        <w:t>логики,</w:t>
      </w:r>
      <w:r>
        <w:rPr>
          <w:spacing w:val="1"/>
        </w:rPr>
        <w:t xml:space="preserve"> </w:t>
      </w:r>
      <w:r>
        <w:t>дедуктивных</w:t>
      </w:r>
      <w:r>
        <w:rPr>
          <w:spacing w:val="1"/>
        </w:rPr>
        <w:t xml:space="preserve"> </w:t>
      </w:r>
      <w:r>
        <w:t>и</w:t>
      </w:r>
      <w:r>
        <w:rPr>
          <w:spacing w:val="1"/>
        </w:rPr>
        <w:t xml:space="preserve"> </w:t>
      </w:r>
      <w:r>
        <w:t>индуктивных</w:t>
      </w:r>
      <w:r>
        <w:rPr>
          <w:spacing w:val="-1"/>
        </w:rPr>
        <w:t xml:space="preserve"> </w:t>
      </w:r>
      <w:r>
        <w:t>умозаключений,</w:t>
      </w:r>
      <w:r>
        <w:rPr>
          <w:spacing w:val="2"/>
        </w:rPr>
        <w:t xml:space="preserve"> </w:t>
      </w:r>
      <w:r>
        <w:t>умозаключений по аналогии;</w:t>
      </w:r>
    </w:p>
    <w:p w:rsidR="00347E9B" w:rsidRDefault="00757747">
      <w:pPr>
        <w:pStyle w:val="a4"/>
        <w:spacing w:line="360" w:lineRule="auto"/>
        <w:ind w:right="493"/>
      </w:pPr>
      <w:r>
        <w:t>проводить</w:t>
      </w:r>
      <w:r>
        <w:rPr>
          <w:spacing w:val="1"/>
        </w:rPr>
        <w:t xml:space="preserve"> </w:t>
      </w:r>
      <w:r>
        <w:t>самостоятельно</w:t>
      </w:r>
      <w:r>
        <w:rPr>
          <w:spacing w:val="1"/>
        </w:rPr>
        <w:t xml:space="preserve"> </w:t>
      </w:r>
      <w:r>
        <w:t>доказательства</w:t>
      </w:r>
      <w:r>
        <w:rPr>
          <w:spacing w:val="71"/>
        </w:rPr>
        <w:t xml:space="preserve"> </w:t>
      </w:r>
      <w:r>
        <w:t>математических</w:t>
      </w:r>
      <w:r>
        <w:rPr>
          <w:spacing w:val="1"/>
        </w:rPr>
        <w:t xml:space="preserve"> </w:t>
      </w:r>
      <w:r>
        <w:t>утверждений</w:t>
      </w:r>
      <w:r>
        <w:rPr>
          <w:spacing w:val="1"/>
        </w:rPr>
        <w:t xml:space="preserve"> </w:t>
      </w:r>
      <w:r>
        <w:t>(прямые</w:t>
      </w:r>
      <w:r>
        <w:rPr>
          <w:spacing w:val="1"/>
        </w:rPr>
        <w:t xml:space="preserve"> </w:t>
      </w:r>
      <w:r>
        <w:t>и</w:t>
      </w:r>
      <w:r>
        <w:rPr>
          <w:spacing w:val="1"/>
        </w:rPr>
        <w:t xml:space="preserve"> </w:t>
      </w:r>
      <w:r>
        <w:t>от</w:t>
      </w:r>
      <w:r>
        <w:rPr>
          <w:spacing w:val="1"/>
        </w:rPr>
        <w:t xml:space="preserve"> </w:t>
      </w:r>
      <w:r>
        <w:t>противного),</w:t>
      </w:r>
      <w:r>
        <w:rPr>
          <w:spacing w:val="1"/>
        </w:rPr>
        <w:t xml:space="preserve"> </w:t>
      </w:r>
      <w:r>
        <w:t>выстраивать</w:t>
      </w:r>
      <w:r>
        <w:rPr>
          <w:spacing w:val="1"/>
        </w:rPr>
        <w:t xml:space="preserve"> </w:t>
      </w:r>
      <w:r>
        <w:t>аргументацию,</w:t>
      </w:r>
      <w:r>
        <w:rPr>
          <w:spacing w:val="1"/>
        </w:rPr>
        <w:t xml:space="preserve"> </w:t>
      </w:r>
      <w:r>
        <w:t>приводить примеры и контрпримеры, обосновывать собственные суждения и</w:t>
      </w:r>
      <w:r>
        <w:rPr>
          <w:spacing w:val="1"/>
        </w:rPr>
        <w:t xml:space="preserve"> </w:t>
      </w:r>
      <w:r>
        <w:t>выводы;</w:t>
      </w:r>
    </w:p>
    <w:p w:rsidR="00347E9B" w:rsidRDefault="00757747">
      <w:pPr>
        <w:pStyle w:val="a4"/>
        <w:spacing w:line="360" w:lineRule="auto"/>
        <w:ind w:right="496"/>
      </w:pPr>
      <w:r>
        <w:t>выбирать</w:t>
      </w:r>
      <w:r>
        <w:rPr>
          <w:spacing w:val="1"/>
        </w:rPr>
        <w:t xml:space="preserve"> </w:t>
      </w:r>
      <w:r>
        <w:t>способ</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с</w:t>
      </w:r>
      <w:r>
        <w:rPr>
          <w:spacing w:val="71"/>
        </w:rPr>
        <w:t xml:space="preserve"> </w:t>
      </w:r>
      <w:r>
        <w:t>учётом</w:t>
      </w:r>
      <w:r>
        <w:rPr>
          <w:spacing w:val="1"/>
        </w:rPr>
        <w:t xml:space="preserve"> </w:t>
      </w:r>
      <w:r>
        <w:t>самостоятельно выделенных</w:t>
      </w:r>
      <w:r>
        <w:rPr>
          <w:spacing w:val="-3"/>
        </w:rPr>
        <w:t xml:space="preserve"> </w:t>
      </w:r>
      <w:r>
        <w:t>критериев).</w:t>
      </w:r>
    </w:p>
    <w:p w:rsidR="00347E9B" w:rsidRDefault="00757747">
      <w:pPr>
        <w:pStyle w:val="a4"/>
        <w:spacing w:line="360" w:lineRule="auto"/>
        <w:ind w:right="483" w:firstLine="78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60" w:lineRule="auto"/>
        <w:ind w:right="500"/>
      </w:pPr>
      <w:r>
        <w:t>использовать</w:t>
      </w:r>
      <w:r>
        <w:rPr>
          <w:spacing w:val="1"/>
        </w:rPr>
        <w:t xml:space="preserve"> </w:t>
      </w:r>
      <w:r>
        <w:t>вопросы</w:t>
      </w:r>
      <w:r>
        <w:rPr>
          <w:spacing w:val="1"/>
        </w:rPr>
        <w:t xml:space="preserve"> </w:t>
      </w:r>
      <w:r>
        <w:t>как</w:t>
      </w:r>
      <w:r>
        <w:rPr>
          <w:spacing w:val="1"/>
        </w:rPr>
        <w:t xml:space="preserve"> </w:t>
      </w:r>
      <w:r>
        <w:t>исследовательский</w:t>
      </w:r>
      <w:r>
        <w:rPr>
          <w:spacing w:val="1"/>
        </w:rPr>
        <w:t xml:space="preserve"> </w:t>
      </w:r>
      <w:r>
        <w:t>инструмент</w:t>
      </w:r>
      <w:r>
        <w:rPr>
          <w:spacing w:val="1"/>
        </w:rPr>
        <w:t xml:space="preserve"> </w:t>
      </w:r>
      <w:r>
        <w:t>познания,</w:t>
      </w:r>
      <w:r>
        <w:rPr>
          <w:spacing w:val="1"/>
        </w:rPr>
        <w:t xml:space="preserve"> </w:t>
      </w:r>
      <w:r>
        <w:t>формулировать</w:t>
      </w:r>
      <w:r>
        <w:rPr>
          <w:spacing w:val="1"/>
        </w:rPr>
        <w:t xml:space="preserve"> </w:t>
      </w:r>
      <w:r>
        <w:t>вопросы,</w:t>
      </w:r>
      <w:r>
        <w:rPr>
          <w:spacing w:val="1"/>
        </w:rPr>
        <w:t xml:space="preserve"> </w:t>
      </w:r>
      <w:r>
        <w:t>фиксирующие</w:t>
      </w:r>
      <w:r>
        <w:rPr>
          <w:spacing w:val="1"/>
        </w:rPr>
        <w:t xml:space="preserve"> </w:t>
      </w:r>
      <w:r>
        <w:t>противоречие,</w:t>
      </w:r>
      <w:r>
        <w:rPr>
          <w:spacing w:val="1"/>
        </w:rPr>
        <w:t xml:space="preserve"> </w:t>
      </w:r>
      <w:r>
        <w:t>проблему,</w:t>
      </w:r>
      <w:r>
        <w:rPr>
          <w:spacing w:val="-67"/>
        </w:rPr>
        <w:t xml:space="preserve"> </w:t>
      </w:r>
      <w:r>
        <w:t>устанавливать</w:t>
      </w:r>
      <w:r>
        <w:rPr>
          <w:spacing w:val="1"/>
        </w:rPr>
        <w:t xml:space="preserve"> </w:t>
      </w:r>
      <w:r>
        <w:t>искомое</w:t>
      </w:r>
      <w:r>
        <w:rPr>
          <w:spacing w:val="1"/>
        </w:rPr>
        <w:t xml:space="preserve"> </w:t>
      </w:r>
      <w:r>
        <w:t>и</w:t>
      </w:r>
      <w:r>
        <w:rPr>
          <w:spacing w:val="1"/>
        </w:rPr>
        <w:t xml:space="preserve"> </w:t>
      </w:r>
      <w:r>
        <w:t>данное,</w:t>
      </w:r>
      <w:r>
        <w:rPr>
          <w:spacing w:val="1"/>
        </w:rPr>
        <w:t xml:space="preserve"> </w:t>
      </w:r>
      <w:r>
        <w:t>формировать</w:t>
      </w:r>
      <w:r>
        <w:rPr>
          <w:spacing w:val="1"/>
        </w:rPr>
        <w:t xml:space="preserve"> </w:t>
      </w:r>
      <w:r>
        <w:t>гипотезу,</w:t>
      </w:r>
      <w:r>
        <w:rPr>
          <w:spacing w:val="1"/>
        </w:rPr>
        <w:t xml:space="preserve"> </w:t>
      </w:r>
      <w:r>
        <w:t>аргументировать</w:t>
      </w:r>
      <w:r>
        <w:rPr>
          <w:spacing w:val="-67"/>
        </w:rPr>
        <w:t xml:space="preserve"> </w:t>
      </w:r>
      <w:r>
        <w:t>свою</w:t>
      </w:r>
      <w:r>
        <w:rPr>
          <w:spacing w:val="-1"/>
        </w:rPr>
        <w:t xml:space="preserve"> </w:t>
      </w:r>
      <w:r>
        <w:t>позицию,</w:t>
      </w:r>
      <w:r>
        <w:rPr>
          <w:spacing w:val="4"/>
        </w:rPr>
        <w:t xml:space="preserve"> </w:t>
      </w:r>
      <w:r>
        <w:t>мнение;</w:t>
      </w:r>
    </w:p>
    <w:p w:rsidR="00347E9B" w:rsidRDefault="00757747">
      <w:pPr>
        <w:pStyle w:val="a4"/>
        <w:spacing w:line="360" w:lineRule="auto"/>
        <w:ind w:right="492"/>
      </w:pPr>
      <w:r>
        <w:t>проводить самостоятельно спланированный эксперимент, исследование</w:t>
      </w:r>
      <w:r>
        <w:rPr>
          <w:spacing w:val="-67"/>
        </w:rPr>
        <w:t xml:space="preserve"> </w:t>
      </w:r>
      <w:r>
        <w:t>по установлению особенностей математического объекта, явления, процесса,</w:t>
      </w:r>
      <w:r>
        <w:rPr>
          <w:spacing w:val="1"/>
        </w:rPr>
        <w:t xml:space="preserve"> </w:t>
      </w:r>
      <w:r>
        <w:t>выявлению</w:t>
      </w:r>
      <w:r>
        <w:rPr>
          <w:spacing w:val="-2"/>
        </w:rPr>
        <w:t xml:space="preserve"> </w:t>
      </w:r>
      <w:r>
        <w:t>зависимостей</w:t>
      </w:r>
      <w:r>
        <w:rPr>
          <w:spacing w:val="-2"/>
        </w:rPr>
        <w:t xml:space="preserve"> </w:t>
      </w:r>
      <w:r>
        <w:t>между</w:t>
      </w:r>
      <w:r>
        <w:rPr>
          <w:spacing w:val="-4"/>
        </w:rPr>
        <w:t xml:space="preserve"> </w:t>
      </w:r>
      <w:r>
        <w:t>объектами, явлениями,</w:t>
      </w:r>
      <w:r>
        <w:rPr>
          <w:spacing w:val="1"/>
        </w:rPr>
        <w:t xml:space="preserve"> </w:t>
      </w:r>
      <w:r>
        <w:t>процессами;</w:t>
      </w:r>
    </w:p>
    <w:p w:rsidR="00347E9B" w:rsidRDefault="00757747">
      <w:pPr>
        <w:pStyle w:val="a4"/>
        <w:spacing w:line="360" w:lineRule="auto"/>
        <w:ind w:right="497"/>
      </w:pPr>
      <w:r>
        <w:t>самостоятельно формулировать обобщения и выводы по результатам</w:t>
      </w:r>
      <w:r>
        <w:rPr>
          <w:spacing w:val="1"/>
        </w:rPr>
        <w:t xml:space="preserve"> </w:t>
      </w:r>
      <w:r>
        <w:t>проведённого</w:t>
      </w:r>
      <w:r>
        <w:rPr>
          <w:spacing w:val="1"/>
        </w:rPr>
        <w:t xml:space="preserve"> </w:t>
      </w:r>
      <w:r>
        <w:t>наблюдения,</w:t>
      </w:r>
      <w:r>
        <w:rPr>
          <w:spacing w:val="1"/>
        </w:rPr>
        <w:t xml:space="preserve"> </w:t>
      </w:r>
      <w:r>
        <w:t>исследования,</w:t>
      </w:r>
      <w:r>
        <w:rPr>
          <w:spacing w:val="1"/>
        </w:rPr>
        <w:t xml:space="preserve"> </w:t>
      </w:r>
      <w:r>
        <w:t>оценивать</w:t>
      </w:r>
      <w:r>
        <w:rPr>
          <w:spacing w:val="1"/>
        </w:rPr>
        <w:t xml:space="preserve"> </w:t>
      </w:r>
      <w:r>
        <w:t>достоверность</w:t>
      </w:r>
      <w:r>
        <w:rPr>
          <w:spacing w:val="1"/>
        </w:rPr>
        <w:t xml:space="preserve"> </w:t>
      </w:r>
      <w:r>
        <w:t>полученных</w:t>
      </w:r>
      <w:r>
        <w:rPr>
          <w:spacing w:val="-4"/>
        </w:rPr>
        <w:t xml:space="preserve"> </w:t>
      </w:r>
      <w:r>
        <w:t>результатов,</w:t>
      </w:r>
      <w:r>
        <w:rPr>
          <w:spacing w:val="3"/>
        </w:rPr>
        <w:t xml:space="preserve"> </w:t>
      </w:r>
      <w:r>
        <w:t>выводов и обобщений;</w:t>
      </w:r>
    </w:p>
    <w:p w:rsidR="00347E9B" w:rsidRDefault="00757747">
      <w:pPr>
        <w:pStyle w:val="a4"/>
        <w:spacing w:line="357" w:lineRule="auto"/>
        <w:ind w:right="497"/>
      </w:pPr>
      <w:r>
        <w:t>прогнозировать</w:t>
      </w:r>
      <w:r>
        <w:rPr>
          <w:spacing w:val="1"/>
        </w:rPr>
        <w:t xml:space="preserve"> </w:t>
      </w:r>
      <w:r>
        <w:t>возможное</w:t>
      </w:r>
      <w:r>
        <w:rPr>
          <w:spacing w:val="1"/>
        </w:rPr>
        <w:t xml:space="preserve"> </w:t>
      </w:r>
      <w:r>
        <w:t>развитие</w:t>
      </w:r>
      <w:r>
        <w:rPr>
          <w:spacing w:val="1"/>
        </w:rPr>
        <w:t xml:space="preserve"> </w:t>
      </w:r>
      <w:r>
        <w:t>процесса,</w:t>
      </w:r>
      <w:r>
        <w:rPr>
          <w:spacing w:val="1"/>
        </w:rPr>
        <w:t xml:space="preserve"> </w:t>
      </w:r>
      <w:r>
        <w:t>а</w:t>
      </w:r>
      <w:r>
        <w:rPr>
          <w:spacing w:val="1"/>
        </w:rPr>
        <w:t xml:space="preserve"> </w:t>
      </w:r>
      <w:r>
        <w:t>также</w:t>
      </w:r>
      <w:r>
        <w:rPr>
          <w:spacing w:val="1"/>
        </w:rPr>
        <w:t xml:space="preserve"> </w:t>
      </w:r>
      <w:r>
        <w:t>выдвигать</w:t>
      </w:r>
      <w:r>
        <w:rPr>
          <w:spacing w:val="1"/>
        </w:rPr>
        <w:t xml:space="preserve"> </w:t>
      </w:r>
      <w:r>
        <w:t>предположения</w:t>
      </w:r>
      <w:r>
        <w:rPr>
          <w:spacing w:val="1"/>
        </w:rPr>
        <w:t xml:space="preserve"> </w:t>
      </w:r>
      <w:r>
        <w:t>о его развитии в новых условиях.</w:t>
      </w:r>
    </w:p>
    <w:p w:rsidR="00347E9B" w:rsidRDefault="00757747">
      <w:pPr>
        <w:pStyle w:val="a4"/>
        <w:spacing w:before="4" w:line="362" w:lineRule="auto"/>
        <w:ind w:right="484"/>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71"/>
        </w:rPr>
        <w:t xml:space="preserve"> </w:t>
      </w:r>
      <w:r>
        <w:t>умения</w:t>
      </w:r>
      <w:r>
        <w:rPr>
          <w:spacing w:val="71"/>
        </w:rPr>
        <w:t xml:space="preserve"> </w:t>
      </w:r>
      <w:r>
        <w:t>работать</w:t>
      </w:r>
      <w:r>
        <w:rPr>
          <w:spacing w:val="71"/>
        </w:rPr>
        <w:t xml:space="preserve"> </w:t>
      </w:r>
      <w:r>
        <w:t>с</w:t>
      </w:r>
      <w:r>
        <w:rPr>
          <w:spacing w:val="1"/>
        </w:rPr>
        <w:t xml:space="preserve"> </w:t>
      </w:r>
      <w:r>
        <w:t>информацией</w:t>
      </w:r>
      <w:r>
        <w:rPr>
          <w:spacing w:val="-3"/>
        </w:rPr>
        <w:t xml:space="preserve"> </w:t>
      </w:r>
      <w:r>
        <w:t>как</w:t>
      </w:r>
      <w:r>
        <w:rPr>
          <w:spacing w:val="-2"/>
        </w:rPr>
        <w:t xml:space="preserve"> </w:t>
      </w:r>
      <w:r>
        <w:t>часть познавательных</w:t>
      </w:r>
      <w:r>
        <w:rPr>
          <w:spacing w:val="-2"/>
        </w:rPr>
        <w:t xml:space="preserve"> </w:t>
      </w:r>
      <w:r>
        <w:t>универсальных</w:t>
      </w:r>
      <w:r>
        <w:rPr>
          <w:spacing w:val="-3"/>
        </w:rPr>
        <w:t xml:space="preserve"> </w:t>
      </w:r>
      <w:r>
        <w:t>учебных</w:t>
      </w:r>
      <w:r>
        <w:rPr>
          <w:spacing w:val="-6"/>
        </w:rPr>
        <w:t xml:space="preserve"> </w:t>
      </w:r>
      <w:r>
        <w:t>действий: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pPr>
      <w:r>
        <w:lastRenderedPageBreak/>
        <w:t>выявлять дефициты информации, данных, необходимых для ответа на</w:t>
      </w:r>
      <w:r>
        <w:rPr>
          <w:spacing w:val="1"/>
        </w:rPr>
        <w:t xml:space="preserve"> </w:t>
      </w:r>
      <w:r>
        <w:t>вопрос</w:t>
      </w:r>
      <w:r>
        <w:rPr>
          <w:spacing w:val="1"/>
        </w:rPr>
        <w:t xml:space="preserve"> </w:t>
      </w:r>
      <w:r>
        <w:t>и</w:t>
      </w:r>
      <w:r>
        <w:rPr>
          <w:spacing w:val="1"/>
        </w:rPr>
        <w:t xml:space="preserve"> </w:t>
      </w:r>
      <w:r>
        <w:t>для</w:t>
      </w:r>
      <w:r>
        <w:rPr>
          <w:spacing w:val="3"/>
        </w:rPr>
        <w:t xml:space="preserve"> </w:t>
      </w:r>
      <w:r>
        <w:t>решения</w:t>
      </w:r>
      <w:r>
        <w:rPr>
          <w:spacing w:val="2"/>
        </w:rPr>
        <w:t xml:space="preserve"> </w:t>
      </w:r>
      <w:r>
        <w:t>задачи;</w:t>
      </w:r>
    </w:p>
    <w:p w:rsidR="00347E9B" w:rsidRDefault="00757747">
      <w:pPr>
        <w:pStyle w:val="a4"/>
        <w:spacing w:line="362" w:lineRule="auto"/>
        <w:ind w:right="495"/>
      </w:pPr>
      <w:r>
        <w:t>выбирать информацию из источников различных типов, анализировать,</w:t>
      </w:r>
      <w:r>
        <w:rPr>
          <w:spacing w:val="-67"/>
        </w:rPr>
        <w:t xml:space="preserve"> </w:t>
      </w:r>
      <w:r>
        <w:t>систематизировать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различных</w:t>
      </w:r>
      <w:r>
        <w:rPr>
          <w:spacing w:val="1"/>
        </w:rPr>
        <w:t xml:space="preserve"> </w:t>
      </w:r>
      <w:r>
        <w:t>видов</w:t>
      </w:r>
      <w:r>
        <w:rPr>
          <w:spacing w:val="70"/>
        </w:rPr>
        <w:t xml:space="preserve"> </w:t>
      </w:r>
      <w:r>
        <w:t>и</w:t>
      </w:r>
      <w:r>
        <w:rPr>
          <w:spacing w:val="1"/>
        </w:rPr>
        <w:t xml:space="preserve"> </w:t>
      </w:r>
      <w:r>
        <w:t>форм</w:t>
      </w:r>
      <w:r>
        <w:rPr>
          <w:spacing w:val="1"/>
        </w:rPr>
        <w:t xml:space="preserve"> </w:t>
      </w:r>
      <w:r>
        <w:t>представления;</w:t>
      </w:r>
    </w:p>
    <w:p w:rsidR="00347E9B" w:rsidRDefault="00757747">
      <w:pPr>
        <w:pStyle w:val="a4"/>
        <w:spacing w:line="362" w:lineRule="auto"/>
        <w:ind w:right="497"/>
      </w:pPr>
      <w:r>
        <w:t>структурировать информацию, представлять её в различных формах,</w:t>
      </w:r>
      <w:r>
        <w:rPr>
          <w:spacing w:val="1"/>
        </w:rPr>
        <w:t xml:space="preserve"> </w:t>
      </w:r>
      <w:r>
        <w:t>иллюстрировать</w:t>
      </w:r>
      <w:r>
        <w:rPr>
          <w:spacing w:val="-2"/>
        </w:rPr>
        <w:t xml:space="preserve"> </w:t>
      </w:r>
      <w:r>
        <w:t>графически;</w:t>
      </w:r>
    </w:p>
    <w:p w:rsidR="00347E9B" w:rsidRDefault="00757747">
      <w:pPr>
        <w:pStyle w:val="a4"/>
        <w:spacing w:line="357" w:lineRule="auto"/>
        <w:ind w:right="497"/>
      </w:pPr>
      <w:r>
        <w:t>оценивать</w:t>
      </w:r>
      <w:r>
        <w:rPr>
          <w:spacing w:val="1"/>
        </w:rPr>
        <w:t xml:space="preserve"> </w:t>
      </w:r>
      <w:r>
        <w:t>надёжность</w:t>
      </w:r>
      <w:r>
        <w:rPr>
          <w:spacing w:val="1"/>
        </w:rPr>
        <w:t xml:space="preserve"> </w:t>
      </w:r>
      <w:r>
        <w:t>информации</w:t>
      </w:r>
      <w:r>
        <w:rPr>
          <w:spacing w:val="1"/>
        </w:rPr>
        <w:t xml:space="preserve"> </w:t>
      </w:r>
      <w:r>
        <w:t>по</w:t>
      </w:r>
      <w:r>
        <w:rPr>
          <w:spacing w:val="1"/>
        </w:rPr>
        <w:t xml:space="preserve"> </w:t>
      </w:r>
      <w:r>
        <w:t>самостоятельно</w:t>
      </w:r>
      <w:r>
        <w:rPr>
          <w:spacing w:val="1"/>
        </w:rPr>
        <w:t xml:space="preserve"> </w:t>
      </w:r>
      <w:r>
        <w:t>сформулированным</w:t>
      </w:r>
      <w:r>
        <w:rPr>
          <w:spacing w:val="1"/>
        </w:rPr>
        <w:t xml:space="preserve"> </w:t>
      </w:r>
      <w:r>
        <w:t>критериям.</w:t>
      </w:r>
    </w:p>
    <w:p w:rsidR="00347E9B" w:rsidRDefault="00757747">
      <w:pPr>
        <w:pStyle w:val="a4"/>
        <w:spacing w:line="357" w:lineRule="auto"/>
        <w:ind w:right="49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347E9B" w:rsidRDefault="00757747">
      <w:pPr>
        <w:pStyle w:val="a4"/>
        <w:spacing w:line="360" w:lineRule="auto"/>
        <w:ind w:right="492"/>
      </w:pPr>
      <w:r>
        <w:t>воспринимать</w:t>
      </w:r>
      <w:r>
        <w:rPr>
          <w:spacing w:val="20"/>
        </w:rPr>
        <w:t xml:space="preserve"> </w:t>
      </w:r>
      <w:r>
        <w:t>и</w:t>
      </w:r>
      <w:r>
        <w:rPr>
          <w:spacing w:val="22"/>
        </w:rPr>
        <w:t xml:space="preserve"> </w:t>
      </w:r>
      <w:r>
        <w:t>формулировать</w:t>
      </w:r>
      <w:r>
        <w:rPr>
          <w:spacing w:val="20"/>
        </w:rPr>
        <w:t xml:space="preserve"> </w:t>
      </w:r>
      <w:r>
        <w:t>суждения</w:t>
      </w:r>
      <w:r>
        <w:rPr>
          <w:spacing w:val="23"/>
        </w:rPr>
        <w:t xml:space="preserve"> </w:t>
      </w:r>
      <w:r>
        <w:t>в</w:t>
      </w:r>
      <w:r>
        <w:rPr>
          <w:spacing w:val="20"/>
        </w:rPr>
        <w:t xml:space="preserve"> </w:t>
      </w:r>
      <w:r>
        <w:t>соответствии</w:t>
      </w:r>
      <w:r>
        <w:rPr>
          <w:spacing w:val="22"/>
        </w:rPr>
        <w:t xml:space="preserve"> </w:t>
      </w:r>
      <w:r>
        <w:t>с</w:t>
      </w:r>
      <w:r>
        <w:rPr>
          <w:spacing w:val="23"/>
        </w:rPr>
        <w:t xml:space="preserve"> </w:t>
      </w:r>
      <w:r>
        <w:t>условиями</w:t>
      </w:r>
      <w:r>
        <w:rPr>
          <w:spacing w:val="-68"/>
        </w:rPr>
        <w:t xml:space="preserve"> </w:t>
      </w:r>
      <w:r>
        <w:t>и целями общения, ясно, точно, грамотно выражать свою точку зрения в</w:t>
      </w:r>
      <w:r>
        <w:rPr>
          <w:spacing w:val="1"/>
        </w:rPr>
        <w:t xml:space="preserve"> </w:t>
      </w:r>
      <w:r>
        <w:t>устных</w:t>
      </w:r>
      <w:r>
        <w:rPr>
          <w:spacing w:val="1"/>
        </w:rPr>
        <w:t xml:space="preserve"> </w:t>
      </w:r>
      <w:r>
        <w:t>и письменных текстах, давать пояснения по ходу решения задачи,</w:t>
      </w:r>
      <w:r>
        <w:rPr>
          <w:spacing w:val="1"/>
        </w:rPr>
        <w:t xml:space="preserve"> </w:t>
      </w:r>
      <w:r>
        <w:t>комментировать</w:t>
      </w:r>
      <w:r>
        <w:rPr>
          <w:spacing w:val="-2"/>
        </w:rPr>
        <w:t xml:space="preserve"> </w:t>
      </w:r>
      <w:r>
        <w:t>полученный</w:t>
      </w:r>
      <w:r>
        <w:rPr>
          <w:spacing w:val="1"/>
        </w:rPr>
        <w:t xml:space="preserve"> </w:t>
      </w:r>
      <w:r>
        <w:t>результат;</w:t>
      </w:r>
    </w:p>
    <w:p w:rsidR="00347E9B" w:rsidRDefault="00757747">
      <w:pPr>
        <w:pStyle w:val="a4"/>
        <w:spacing w:line="360" w:lineRule="auto"/>
        <w:ind w:right="488"/>
      </w:pPr>
      <w:r>
        <w:t>в ходе обсуждения задавать вопросы по существу обсуждаемой темы,</w:t>
      </w:r>
      <w:r>
        <w:rPr>
          <w:spacing w:val="1"/>
        </w:rPr>
        <w:t xml:space="preserve"> </w:t>
      </w:r>
      <w:r>
        <w:t>проблемы,</w:t>
      </w:r>
      <w:r>
        <w:rPr>
          <w:spacing w:val="1"/>
        </w:rPr>
        <w:t xml:space="preserve"> </w:t>
      </w:r>
      <w:r>
        <w:t>решаемой</w:t>
      </w:r>
      <w:r>
        <w:rPr>
          <w:spacing w:val="1"/>
        </w:rPr>
        <w:t xml:space="preserve"> </w:t>
      </w:r>
      <w:r>
        <w:t>задачи,</w:t>
      </w:r>
      <w:r>
        <w:rPr>
          <w:spacing w:val="1"/>
        </w:rPr>
        <w:t xml:space="preserve"> </w:t>
      </w:r>
      <w:r>
        <w:t>высказывать</w:t>
      </w:r>
      <w:r>
        <w:rPr>
          <w:spacing w:val="1"/>
        </w:rPr>
        <w:t xml:space="preserve"> </w:t>
      </w:r>
      <w:r>
        <w:t>идеи,</w:t>
      </w:r>
      <w:r>
        <w:rPr>
          <w:spacing w:val="1"/>
        </w:rPr>
        <w:t xml:space="preserve"> </w:t>
      </w:r>
      <w:r>
        <w:t>нацеленные</w:t>
      </w:r>
      <w:r>
        <w:rPr>
          <w:spacing w:val="1"/>
        </w:rPr>
        <w:t xml:space="preserve"> </w:t>
      </w:r>
      <w:r>
        <w:t>на</w:t>
      </w:r>
      <w:r>
        <w:rPr>
          <w:spacing w:val="1"/>
        </w:rPr>
        <w:t xml:space="preserve"> </w:t>
      </w:r>
      <w:r>
        <w:t>поиск</w:t>
      </w:r>
      <w:r>
        <w:rPr>
          <w:spacing w:val="1"/>
        </w:rPr>
        <w:t xml:space="preserve"> </w:t>
      </w:r>
      <w:r>
        <w:t>решения,</w:t>
      </w:r>
      <w:r>
        <w:rPr>
          <w:spacing w:val="1"/>
        </w:rPr>
        <w:t xml:space="preserve"> </w:t>
      </w: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 обнаруживать различие и сходство позиций, в корректной форме</w:t>
      </w:r>
      <w:r>
        <w:rPr>
          <w:spacing w:val="1"/>
        </w:rPr>
        <w:t xml:space="preserve"> </w:t>
      </w:r>
      <w:r>
        <w:t>формулировать</w:t>
      </w:r>
      <w:r>
        <w:rPr>
          <w:spacing w:val="-2"/>
        </w:rPr>
        <w:t xml:space="preserve"> </w:t>
      </w:r>
      <w:r>
        <w:t>разногласия,</w:t>
      </w:r>
      <w:r>
        <w:rPr>
          <w:spacing w:val="4"/>
        </w:rPr>
        <w:t xml:space="preserve"> </w:t>
      </w:r>
      <w:r>
        <w:t>свои возражения;</w:t>
      </w:r>
    </w:p>
    <w:p w:rsidR="00347E9B" w:rsidRDefault="00757747">
      <w:pPr>
        <w:pStyle w:val="a4"/>
        <w:spacing w:line="360" w:lineRule="auto"/>
        <w:ind w:right="487"/>
      </w:pPr>
      <w:r>
        <w:t>представлять результаты решения задачи, эксперимента, исследования,</w:t>
      </w:r>
      <w:r>
        <w:rPr>
          <w:spacing w:val="1"/>
        </w:rPr>
        <w:t xml:space="preserve"> </w:t>
      </w:r>
      <w:r>
        <w:t>проекта,</w:t>
      </w:r>
      <w:r>
        <w:rPr>
          <w:spacing w:val="1"/>
        </w:rPr>
        <w:t xml:space="preserve"> </w:t>
      </w:r>
      <w:r>
        <w:t>самостоятельно</w:t>
      </w:r>
      <w:r>
        <w:rPr>
          <w:spacing w:val="1"/>
        </w:rPr>
        <w:t xml:space="preserve"> </w:t>
      </w:r>
      <w:r>
        <w:t>выбирать</w:t>
      </w:r>
      <w:r>
        <w:rPr>
          <w:spacing w:val="1"/>
        </w:rPr>
        <w:t xml:space="preserve"> </w:t>
      </w:r>
      <w:r>
        <w:t>формат</w:t>
      </w:r>
      <w:r>
        <w:rPr>
          <w:spacing w:val="1"/>
        </w:rPr>
        <w:t xml:space="preserve"> </w:t>
      </w:r>
      <w:r>
        <w:t>выступления</w:t>
      </w:r>
      <w:r>
        <w:rPr>
          <w:spacing w:val="1"/>
        </w:rPr>
        <w:t xml:space="preserve"> </w:t>
      </w:r>
      <w:r>
        <w:t>с</w:t>
      </w:r>
      <w:r>
        <w:rPr>
          <w:spacing w:val="1"/>
        </w:rPr>
        <w:t xml:space="preserve"> </w:t>
      </w:r>
      <w:r>
        <w:t>учётом</w:t>
      </w:r>
      <w:r>
        <w:rPr>
          <w:spacing w:val="1"/>
        </w:rPr>
        <w:t xml:space="preserve"> </w:t>
      </w:r>
      <w:r>
        <w:t>задач</w:t>
      </w:r>
      <w:r>
        <w:rPr>
          <w:spacing w:val="1"/>
        </w:rPr>
        <w:t xml:space="preserve"> </w:t>
      </w:r>
      <w:r>
        <w:t>презентации и</w:t>
      </w:r>
      <w:r>
        <w:rPr>
          <w:spacing w:val="1"/>
        </w:rPr>
        <w:t xml:space="preserve"> </w:t>
      </w:r>
      <w:r>
        <w:t>особенностей аудитории.</w:t>
      </w:r>
    </w:p>
    <w:p w:rsidR="00347E9B" w:rsidRDefault="00757747">
      <w:pPr>
        <w:pStyle w:val="a4"/>
        <w:spacing w:line="362" w:lineRule="auto"/>
        <w:ind w:right="50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t>часть регулятивных универсальных</w:t>
      </w:r>
      <w:r>
        <w:rPr>
          <w:spacing w:val="1"/>
        </w:rPr>
        <w:t xml:space="preserve"> </w:t>
      </w:r>
      <w:r>
        <w:t>учебных</w:t>
      </w:r>
      <w:r>
        <w:rPr>
          <w:spacing w:val="-4"/>
        </w:rPr>
        <w:t xml:space="preserve"> </w:t>
      </w:r>
      <w:r>
        <w:t>действий:</w:t>
      </w:r>
    </w:p>
    <w:p w:rsidR="00347E9B" w:rsidRDefault="00757747">
      <w:pPr>
        <w:pStyle w:val="a4"/>
        <w:spacing w:line="360" w:lineRule="auto"/>
        <w:ind w:right="491"/>
      </w:pPr>
      <w:r>
        <w:t>составлять</w:t>
      </w:r>
      <w:r>
        <w:rPr>
          <w:spacing w:val="29"/>
        </w:rPr>
        <w:t xml:space="preserve"> </w:t>
      </w:r>
      <w:r>
        <w:t>план,</w:t>
      </w:r>
      <w:r>
        <w:rPr>
          <w:spacing w:val="34"/>
        </w:rPr>
        <w:t xml:space="preserve"> </w:t>
      </w:r>
      <w:r>
        <w:t>алгоритм</w:t>
      </w:r>
      <w:r>
        <w:rPr>
          <w:spacing w:val="32"/>
        </w:rPr>
        <w:t xml:space="preserve"> </w:t>
      </w:r>
      <w:r>
        <w:t>решения</w:t>
      </w:r>
      <w:r>
        <w:rPr>
          <w:spacing w:val="28"/>
        </w:rPr>
        <w:t xml:space="preserve"> </w:t>
      </w:r>
      <w:r>
        <w:t>задачи,</w:t>
      </w:r>
      <w:r>
        <w:rPr>
          <w:spacing w:val="33"/>
        </w:rPr>
        <w:t xml:space="preserve"> </w:t>
      </w:r>
      <w:r>
        <w:t>выбирать</w:t>
      </w:r>
      <w:r>
        <w:rPr>
          <w:spacing w:val="30"/>
        </w:rPr>
        <w:t xml:space="preserve"> </w:t>
      </w:r>
      <w:r>
        <w:t>способ</w:t>
      </w:r>
      <w:r>
        <w:rPr>
          <w:spacing w:val="33"/>
        </w:rPr>
        <w:t xml:space="preserve"> </w:t>
      </w:r>
      <w:r>
        <w:t>решения</w:t>
      </w:r>
      <w:r>
        <w:rPr>
          <w:spacing w:val="-67"/>
        </w:rPr>
        <w:t xml:space="preserve"> </w:t>
      </w:r>
      <w:r>
        <w:t>с</w:t>
      </w:r>
      <w:r>
        <w:rPr>
          <w:spacing w:val="1"/>
        </w:rPr>
        <w:t xml:space="preserve"> </w:t>
      </w:r>
      <w:r>
        <w:t>учётом</w:t>
      </w:r>
      <w:r>
        <w:rPr>
          <w:spacing w:val="1"/>
        </w:rPr>
        <w:t xml:space="preserve"> </w:t>
      </w:r>
      <w:r>
        <w:t>имеющихся</w:t>
      </w:r>
      <w:r>
        <w:rPr>
          <w:spacing w:val="1"/>
        </w:rPr>
        <w:t xml:space="preserve"> </w:t>
      </w:r>
      <w:r>
        <w:t>ресурсов</w:t>
      </w:r>
      <w:r>
        <w:rPr>
          <w:spacing w:val="1"/>
        </w:rPr>
        <w:t xml:space="preserve"> </w:t>
      </w:r>
      <w:r>
        <w:t>и</w:t>
      </w:r>
      <w:r>
        <w:rPr>
          <w:spacing w:val="1"/>
        </w:rPr>
        <w:t xml:space="preserve"> </w:t>
      </w:r>
      <w:r>
        <w:t>собственных</w:t>
      </w:r>
      <w:r>
        <w:rPr>
          <w:spacing w:val="1"/>
        </w:rPr>
        <w:t xml:space="preserve"> </w:t>
      </w:r>
      <w:r>
        <w:t>возможностей,</w:t>
      </w:r>
      <w:r>
        <w:rPr>
          <w:spacing w:val="1"/>
        </w:rPr>
        <w:t xml:space="preserve"> </w:t>
      </w:r>
      <w:r>
        <w:t>аргументировать</w:t>
      </w:r>
      <w:r>
        <w:rPr>
          <w:spacing w:val="1"/>
        </w:rPr>
        <w:t xml:space="preserve"> </w:t>
      </w:r>
      <w:r>
        <w:t>и</w:t>
      </w:r>
      <w:r>
        <w:rPr>
          <w:spacing w:val="1"/>
        </w:rPr>
        <w:t xml:space="preserve"> </w:t>
      </w:r>
      <w:r>
        <w:t>корректировать</w:t>
      </w:r>
      <w:r>
        <w:rPr>
          <w:spacing w:val="1"/>
        </w:rPr>
        <w:t xml:space="preserve"> </w:t>
      </w:r>
      <w:r>
        <w:t>варианты</w:t>
      </w:r>
      <w:r>
        <w:rPr>
          <w:spacing w:val="1"/>
        </w:rPr>
        <w:t xml:space="preserve"> </w:t>
      </w:r>
      <w:r>
        <w:t>решений</w:t>
      </w:r>
      <w:r>
        <w:rPr>
          <w:spacing w:val="1"/>
        </w:rPr>
        <w:t xml:space="preserve"> </w:t>
      </w:r>
      <w:r>
        <w:t>с</w:t>
      </w:r>
      <w:r>
        <w:rPr>
          <w:spacing w:val="1"/>
        </w:rPr>
        <w:t xml:space="preserve"> </w:t>
      </w:r>
      <w:r>
        <w:t>учётом</w:t>
      </w:r>
      <w:r>
        <w:rPr>
          <w:spacing w:val="1"/>
        </w:rPr>
        <w:t xml:space="preserve"> </w:t>
      </w:r>
      <w:r>
        <w:t>новой</w:t>
      </w:r>
      <w:r>
        <w:rPr>
          <w:spacing w:val="1"/>
        </w:rPr>
        <w:t xml:space="preserve"> </w:t>
      </w:r>
      <w:r>
        <w:t>информации.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У обучающегося будут сформированы умения самоконтроля как часть</w:t>
      </w:r>
      <w:r>
        <w:rPr>
          <w:spacing w:val="1"/>
        </w:rPr>
        <w:t xml:space="preserve"> </w:t>
      </w:r>
      <w:r>
        <w:t>регулятивных универсальных</w:t>
      </w:r>
      <w:r>
        <w:rPr>
          <w:spacing w:val="-3"/>
        </w:rPr>
        <w:t xml:space="preserve"> </w:t>
      </w:r>
      <w:r>
        <w:t>учебных</w:t>
      </w:r>
      <w:r>
        <w:rPr>
          <w:spacing w:val="-3"/>
        </w:rPr>
        <w:t xml:space="preserve"> </w:t>
      </w:r>
      <w:r>
        <w:t>действий:</w:t>
      </w:r>
    </w:p>
    <w:p w:rsidR="00347E9B" w:rsidRDefault="00757747">
      <w:pPr>
        <w:pStyle w:val="a4"/>
        <w:spacing w:line="360" w:lineRule="auto"/>
        <w:ind w:right="48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 действий и мыслительных процессов, их результатов, владеть</w:t>
      </w:r>
      <w:r>
        <w:rPr>
          <w:spacing w:val="1"/>
        </w:rPr>
        <w:t xml:space="preserve"> </w:t>
      </w:r>
      <w:r>
        <w:t>способами</w:t>
      </w:r>
      <w:r>
        <w:rPr>
          <w:spacing w:val="1"/>
        </w:rPr>
        <w:t xml:space="preserve"> </w:t>
      </w:r>
      <w:r>
        <w:t>самопроверки,</w:t>
      </w:r>
      <w:r>
        <w:rPr>
          <w:spacing w:val="1"/>
        </w:rPr>
        <w:t xml:space="preserve"> </w:t>
      </w:r>
      <w:r>
        <w:t>самоконтроля</w:t>
      </w:r>
      <w:r>
        <w:rPr>
          <w:spacing w:val="1"/>
        </w:rPr>
        <w:t xml:space="preserve"> </w:t>
      </w:r>
      <w:r>
        <w:t>процесса</w:t>
      </w:r>
      <w:r>
        <w:rPr>
          <w:spacing w:val="1"/>
        </w:rPr>
        <w:t xml:space="preserve"> </w:t>
      </w:r>
      <w:r>
        <w:t>и</w:t>
      </w:r>
      <w:r>
        <w:rPr>
          <w:spacing w:val="1"/>
        </w:rPr>
        <w:t xml:space="preserve"> </w:t>
      </w:r>
      <w:r>
        <w:t>результата</w:t>
      </w:r>
      <w:r>
        <w:rPr>
          <w:spacing w:val="1"/>
        </w:rPr>
        <w:t xml:space="preserve"> </w:t>
      </w:r>
      <w:r>
        <w:t>решения</w:t>
      </w:r>
      <w:r>
        <w:rPr>
          <w:spacing w:val="1"/>
        </w:rPr>
        <w:t xml:space="preserve"> </w:t>
      </w:r>
      <w:r>
        <w:t>математической задачи;</w:t>
      </w:r>
    </w:p>
    <w:p w:rsidR="00347E9B" w:rsidRDefault="00757747">
      <w:pPr>
        <w:pStyle w:val="a4"/>
        <w:spacing w:line="360" w:lineRule="auto"/>
        <w:ind w:right="495"/>
      </w:pPr>
      <w:r>
        <w:t>предвидеть трудности, которые могут возникнуть при решении задачи,</w:t>
      </w:r>
      <w:r>
        <w:rPr>
          <w:spacing w:val="1"/>
        </w:rPr>
        <w:t xml:space="preserve"> </w:t>
      </w:r>
      <w:r>
        <w:t>вносить коррективы в деятельность на основе новых обстоятельств, данных,</w:t>
      </w:r>
      <w:r>
        <w:rPr>
          <w:spacing w:val="1"/>
        </w:rPr>
        <w:t xml:space="preserve"> </w:t>
      </w:r>
      <w:r>
        <w:t>найденных</w:t>
      </w:r>
      <w:r>
        <w:rPr>
          <w:spacing w:val="-4"/>
        </w:rPr>
        <w:t xml:space="preserve"> </w:t>
      </w:r>
      <w:r>
        <w:t>ошибок,</w:t>
      </w:r>
      <w:r>
        <w:rPr>
          <w:spacing w:val="4"/>
        </w:rPr>
        <w:t xml:space="preserve"> </w:t>
      </w:r>
      <w:r>
        <w:t>выявленных</w:t>
      </w:r>
      <w:r>
        <w:rPr>
          <w:spacing w:val="-4"/>
        </w:rPr>
        <w:t xml:space="preserve"> </w:t>
      </w:r>
      <w:r>
        <w:t>трудностей;</w:t>
      </w:r>
    </w:p>
    <w:p w:rsidR="00347E9B" w:rsidRDefault="00757747">
      <w:pPr>
        <w:pStyle w:val="a4"/>
        <w:spacing w:line="360" w:lineRule="auto"/>
        <w:ind w:right="497"/>
      </w:pPr>
      <w:r>
        <w:t>оценивать</w:t>
      </w:r>
      <w:r>
        <w:rPr>
          <w:spacing w:val="1"/>
        </w:rPr>
        <w:t xml:space="preserve"> </w:t>
      </w:r>
      <w:r>
        <w:t>соответствие</w:t>
      </w:r>
      <w:r>
        <w:rPr>
          <w:spacing w:val="1"/>
        </w:rPr>
        <w:t xml:space="preserve"> </w:t>
      </w:r>
      <w:r>
        <w:t>результата</w:t>
      </w:r>
      <w:r>
        <w:rPr>
          <w:spacing w:val="1"/>
        </w:rPr>
        <w:t xml:space="preserve"> </w:t>
      </w:r>
      <w:r>
        <w:t>цели</w:t>
      </w:r>
      <w:r>
        <w:rPr>
          <w:spacing w:val="1"/>
        </w:rPr>
        <w:t xml:space="preserve"> </w:t>
      </w:r>
      <w:r>
        <w:t>и</w:t>
      </w:r>
      <w:r>
        <w:rPr>
          <w:spacing w:val="1"/>
        </w:rPr>
        <w:t xml:space="preserve"> </w:t>
      </w:r>
      <w:r>
        <w:t>условиям,</w:t>
      </w:r>
      <w:r>
        <w:rPr>
          <w:spacing w:val="1"/>
        </w:rPr>
        <w:t xml:space="preserve"> </w:t>
      </w:r>
      <w:r>
        <w:t>объяснять</w:t>
      </w:r>
      <w:r>
        <w:rPr>
          <w:spacing w:val="1"/>
        </w:rPr>
        <w:t xml:space="preserve"> </w:t>
      </w:r>
      <w:r>
        <w:t>причины достижения или недостижения результатов деятельности, находить</w:t>
      </w:r>
      <w:r>
        <w:rPr>
          <w:spacing w:val="1"/>
        </w:rPr>
        <w:t xml:space="preserve"> </w:t>
      </w:r>
      <w:r>
        <w:t>ошибку,</w:t>
      </w:r>
      <w:r>
        <w:rPr>
          <w:spacing w:val="3"/>
        </w:rPr>
        <w:t xml:space="preserve"> </w:t>
      </w:r>
      <w:r>
        <w:t>давать</w:t>
      </w:r>
      <w:r>
        <w:rPr>
          <w:spacing w:val="-1"/>
        </w:rPr>
        <w:t xml:space="preserve"> </w:t>
      </w:r>
      <w:r>
        <w:t>оценку</w:t>
      </w:r>
      <w:r>
        <w:rPr>
          <w:spacing w:val="-4"/>
        </w:rPr>
        <w:t xml:space="preserve"> </w:t>
      </w:r>
      <w:r>
        <w:t>приобретённому</w:t>
      </w:r>
      <w:r>
        <w:rPr>
          <w:spacing w:val="1"/>
        </w:rPr>
        <w:t xml:space="preserve"> </w:t>
      </w:r>
      <w:r>
        <w:t>опыту.</w:t>
      </w:r>
    </w:p>
    <w:p w:rsidR="00347E9B" w:rsidRDefault="00757747">
      <w:pPr>
        <w:pStyle w:val="a4"/>
        <w:spacing w:line="357" w:lineRule="auto"/>
        <w:ind w:right="49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before="4" w:line="360" w:lineRule="auto"/>
        <w:ind w:right="489"/>
      </w:pPr>
      <w:r>
        <w:t>понимать и использовать преимущества командной и индивидуальной</w:t>
      </w:r>
      <w:r>
        <w:rPr>
          <w:spacing w:val="1"/>
        </w:rPr>
        <w:t xml:space="preserve"> </w:t>
      </w:r>
      <w:r>
        <w:t>работы</w:t>
      </w:r>
      <w:r>
        <w:rPr>
          <w:spacing w:val="1"/>
        </w:rPr>
        <w:t xml:space="preserve"> </w:t>
      </w:r>
      <w:r>
        <w:t>при</w:t>
      </w:r>
      <w:r>
        <w:rPr>
          <w:spacing w:val="1"/>
        </w:rPr>
        <w:t xml:space="preserve"> </w:t>
      </w:r>
      <w:r>
        <w:t>решении</w:t>
      </w:r>
      <w:r>
        <w:rPr>
          <w:spacing w:val="1"/>
        </w:rPr>
        <w:t xml:space="preserve"> </w:t>
      </w:r>
      <w:r>
        <w:t>учебных</w:t>
      </w:r>
      <w:r>
        <w:rPr>
          <w:spacing w:val="1"/>
        </w:rPr>
        <w:t xml:space="preserve"> </w:t>
      </w:r>
      <w:r>
        <w:t>задач,</w:t>
      </w:r>
      <w:r>
        <w:rPr>
          <w:spacing w:val="1"/>
        </w:rPr>
        <w:t xml:space="preserve"> </w:t>
      </w: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распределять</w:t>
      </w:r>
      <w:r>
        <w:rPr>
          <w:spacing w:val="-67"/>
        </w:rPr>
        <w:t xml:space="preserve"> </w:t>
      </w:r>
      <w:r>
        <w:t>виды</w:t>
      </w:r>
      <w:r>
        <w:rPr>
          <w:spacing w:val="1"/>
        </w:rPr>
        <w:t xml:space="preserve"> </w:t>
      </w:r>
      <w:r>
        <w:t>работ,</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71"/>
        </w:rPr>
        <w:t xml:space="preserve"> </w:t>
      </w:r>
      <w:r>
        <w:t>работы,</w:t>
      </w:r>
      <w:r>
        <w:rPr>
          <w:spacing w:val="1"/>
        </w:rPr>
        <w:t xml:space="preserve"> </w:t>
      </w:r>
      <w:r>
        <w:t>обобщать</w:t>
      </w:r>
      <w:r>
        <w:rPr>
          <w:spacing w:val="-2"/>
        </w:rPr>
        <w:t xml:space="preserve"> </w:t>
      </w:r>
      <w:r>
        <w:t>мнения</w:t>
      </w:r>
      <w:r>
        <w:rPr>
          <w:spacing w:val="2"/>
        </w:rPr>
        <w:t xml:space="preserve"> </w:t>
      </w:r>
      <w:r>
        <w:t>нескольких</w:t>
      </w:r>
      <w:r>
        <w:rPr>
          <w:spacing w:val="-3"/>
        </w:rPr>
        <w:t xml:space="preserve"> </w:t>
      </w:r>
      <w:r>
        <w:t>людей;</w:t>
      </w:r>
    </w:p>
    <w:p w:rsidR="00347E9B" w:rsidRDefault="00757747">
      <w:pPr>
        <w:pStyle w:val="a4"/>
        <w:ind w:left="1330" w:firstLine="0"/>
      </w:pPr>
      <w:r>
        <w:t>участвовать</w:t>
      </w:r>
      <w:r>
        <w:rPr>
          <w:spacing w:val="27"/>
        </w:rPr>
        <w:t xml:space="preserve"> </w:t>
      </w:r>
      <w:r>
        <w:t>в</w:t>
      </w:r>
      <w:r>
        <w:rPr>
          <w:spacing w:val="28"/>
        </w:rPr>
        <w:t xml:space="preserve"> </w:t>
      </w:r>
      <w:r>
        <w:t>групповых</w:t>
      </w:r>
      <w:r>
        <w:rPr>
          <w:spacing w:val="25"/>
        </w:rPr>
        <w:t xml:space="preserve"> </w:t>
      </w:r>
      <w:r>
        <w:t>формах</w:t>
      </w:r>
      <w:r>
        <w:rPr>
          <w:spacing w:val="25"/>
        </w:rPr>
        <w:t xml:space="preserve"> </w:t>
      </w:r>
      <w:r>
        <w:t>работы</w:t>
      </w:r>
      <w:r>
        <w:rPr>
          <w:spacing w:val="30"/>
        </w:rPr>
        <w:t xml:space="preserve"> </w:t>
      </w:r>
      <w:r>
        <w:t>(обсуждения,</w:t>
      </w:r>
      <w:r>
        <w:rPr>
          <w:spacing w:val="31"/>
        </w:rPr>
        <w:t xml:space="preserve"> </w:t>
      </w:r>
      <w:r>
        <w:t>обмен</w:t>
      </w:r>
      <w:r>
        <w:rPr>
          <w:spacing w:val="30"/>
        </w:rPr>
        <w:t xml:space="preserve"> </w:t>
      </w:r>
      <w:r>
        <w:t>мнений,</w:t>
      </w:r>
    </w:p>
    <w:p w:rsidR="00347E9B" w:rsidRDefault="00757747">
      <w:pPr>
        <w:pStyle w:val="a4"/>
        <w:spacing w:before="164" w:line="360" w:lineRule="auto"/>
        <w:ind w:right="494" w:firstLine="0"/>
      </w:pPr>
      <w:r>
        <w:t>«мозговые</w:t>
      </w:r>
      <w:r>
        <w:rPr>
          <w:spacing w:val="1"/>
        </w:rPr>
        <w:t xml:space="preserve"> </w:t>
      </w:r>
      <w:r>
        <w:t>штурмы»</w:t>
      </w:r>
      <w:r>
        <w:rPr>
          <w:spacing w:val="1"/>
        </w:rPr>
        <w:t xml:space="preserve"> </w:t>
      </w:r>
      <w:r>
        <w:t>и</w:t>
      </w:r>
      <w:r>
        <w:rPr>
          <w:spacing w:val="1"/>
        </w:rPr>
        <w:t xml:space="preserve"> </w:t>
      </w:r>
      <w:r>
        <w:t>иные),</w:t>
      </w:r>
      <w:r>
        <w:rPr>
          <w:spacing w:val="1"/>
        </w:rPr>
        <w:t xml:space="preserve"> </w:t>
      </w:r>
      <w:r>
        <w:t>выполнять</w:t>
      </w:r>
      <w:r>
        <w:rPr>
          <w:spacing w:val="1"/>
        </w:rPr>
        <w:t xml:space="preserve"> </w:t>
      </w:r>
      <w:r>
        <w:t>свою</w:t>
      </w:r>
      <w:r>
        <w:rPr>
          <w:spacing w:val="1"/>
        </w:rPr>
        <w:t xml:space="preserve"> </w:t>
      </w:r>
      <w:r>
        <w:t>часть</w:t>
      </w:r>
      <w:r>
        <w:rPr>
          <w:spacing w:val="1"/>
        </w:rPr>
        <w:t xml:space="preserve"> </w:t>
      </w:r>
      <w:r>
        <w:t>работы</w:t>
      </w:r>
      <w:r>
        <w:rPr>
          <w:spacing w:val="71"/>
        </w:rPr>
        <w:t xml:space="preserve"> </w:t>
      </w:r>
      <w:r>
        <w:t>и</w:t>
      </w:r>
      <w:r>
        <w:rPr>
          <w:spacing w:val="1"/>
        </w:rPr>
        <w:t xml:space="preserve"> </w:t>
      </w:r>
      <w:r>
        <w:t>координировать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другими</w:t>
      </w:r>
      <w:r>
        <w:rPr>
          <w:spacing w:val="1"/>
        </w:rPr>
        <w:t xml:space="preserve"> </w:t>
      </w:r>
      <w:r>
        <w:t>членами</w:t>
      </w:r>
      <w:r>
        <w:rPr>
          <w:spacing w:val="1"/>
        </w:rPr>
        <w:t xml:space="preserve"> </w:t>
      </w:r>
      <w:r>
        <w:t>команды,</w:t>
      </w:r>
      <w:r>
        <w:rPr>
          <w:spacing w:val="1"/>
        </w:rPr>
        <w:t xml:space="preserve"> </w:t>
      </w:r>
      <w:r>
        <w:t>оценивать</w:t>
      </w:r>
      <w:r>
        <w:rPr>
          <w:spacing w:val="1"/>
        </w:rPr>
        <w:t xml:space="preserve"> </w:t>
      </w:r>
      <w:r>
        <w:t>качество своего вклада в общий продукт по критериям, сформулированным</w:t>
      </w:r>
      <w:r>
        <w:rPr>
          <w:spacing w:val="1"/>
        </w:rPr>
        <w:t xml:space="preserve"> </w:t>
      </w:r>
      <w:r>
        <w:t>участниками взаимодействия.</w:t>
      </w:r>
    </w:p>
    <w:p w:rsidR="00347E9B" w:rsidRDefault="00757747">
      <w:pPr>
        <w:pStyle w:val="a4"/>
        <w:spacing w:line="360" w:lineRule="auto"/>
        <w:ind w:right="487" w:firstLine="782"/>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на</w:t>
      </w:r>
      <w:r>
        <w:rPr>
          <w:spacing w:val="1"/>
        </w:rPr>
        <w:t xml:space="preserve"> </w:t>
      </w:r>
      <w:r>
        <w:t>базовом уровне на уровне среднего общего образования представлены по</w:t>
      </w:r>
      <w:r>
        <w:rPr>
          <w:spacing w:val="1"/>
        </w:rPr>
        <w:t xml:space="preserve"> </w:t>
      </w:r>
      <w:r>
        <w:t>годам</w:t>
      </w:r>
      <w:r>
        <w:rPr>
          <w:spacing w:val="1"/>
        </w:rPr>
        <w:t xml:space="preserve"> </w:t>
      </w:r>
      <w:r>
        <w:t>обучения</w:t>
      </w:r>
      <w:r>
        <w:rPr>
          <w:spacing w:val="1"/>
        </w:rPr>
        <w:t xml:space="preserve"> </w:t>
      </w:r>
      <w:r>
        <w:t>в</w:t>
      </w:r>
      <w:r>
        <w:rPr>
          <w:spacing w:val="1"/>
        </w:rPr>
        <w:t xml:space="preserve"> </w:t>
      </w:r>
      <w:r>
        <w:t>рамках</w:t>
      </w:r>
      <w:r>
        <w:rPr>
          <w:spacing w:val="1"/>
        </w:rPr>
        <w:t xml:space="preserve"> </w:t>
      </w:r>
      <w:r>
        <w:t>отдельных</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соответствующих</w:t>
      </w:r>
      <w:r>
        <w:rPr>
          <w:spacing w:val="1"/>
        </w:rPr>
        <w:t xml:space="preserve"> </w:t>
      </w:r>
      <w:r>
        <w:t>разделах</w:t>
      </w:r>
      <w:r>
        <w:rPr>
          <w:spacing w:val="-4"/>
        </w:rPr>
        <w:t xml:space="preserve"> </w:t>
      </w:r>
      <w:r>
        <w:t>программы</w:t>
      </w:r>
      <w:r>
        <w:rPr>
          <w:spacing w:val="1"/>
        </w:rPr>
        <w:t xml:space="preserve"> </w:t>
      </w:r>
      <w:r>
        <w:t>по математике.</w:t>
      </w:r>
    </w:p>
    <w:p w:rsidR="00347E9B" w:rsidRDefault="00757747">
      <w:pPr>
        <w:pStyle w:val="a4"/>
        <w:spacing w:before="1" w:line="357" w:lineRule="auto"/>
        <w:ind w:right="498"/>
      </w:pPr>
      <w:r>
        <w:t>Рабочая программа учебного курса «Алгебра и начала математического</w:t>
      </w:r>
      <w:r>
        <w:rPr>
          <w:spacing w:val="-67"/>
        </w:rPr>
        <w:t xml:space="preserve"> </w:t>
      </w:r>
      <w:r>
        <w:t>анализа».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Пояснительная</w:t>
      </w:r>
      <w:r>
        <w:rPr>
          <w:spacing w:val="-7"/>
        </w:rPr>
        <w:t xml:space="preserve"> </w:t>
      </w:r>
      <w:r>
        <w:t>записка.</w:t>
      </w:r>
    </w:p>
    <w:p w:rsidR="00347E9B" w:rsidRDefault="00757747">
      <w:pPr>
        <w:pStyle w:val="a4"/>
        <w:spacing w:before="163" w:line="360" w:lineRule="auto"/>
        <w:ind w:right="486"/>
      </w:pPr>
      <w:r>
        <w:t>Учебный</w:t>
      </w:r>
      <w:r>
        <w:rPr>
          <w:spacing w:val="1"/>
        </w:rPr>
        <w:t xml:space="preserve"> </w:t>
      </w:r>
      <w:r>
        <w:t>курс</w:t>
      </w:r>
      <w:r>
        <w:rPr>
          <w:spacing w:val="1"/>
        </w:rPr>
        <w:t xml:space="preserve"> </w:t>
      </w:r>
      <w:r>
        <w:t>«Алгебра</w:t>
      </w:r>
      <w:r>
        <w:rPr>
          <w:spacing w:val="1"/>
        </w:rPr>
        <w:t xml:space="preserve"> </w:t>
      </w:r>
      <w:r>
        <w:t>и</w:t>
      </w:r>
      <w:r>
        <w:rPr>
          <w:spacing w:val="1"/>
        </w:rPr>
        <w:t xml:space="preserve"> </w:t>
      </w:r>
      <w:r>
        <w:t>начала</w:t>
      </w:r>
      <w:r>
        <w:rPr>
          <w:spacing w:val="1"/>
        </w:rPr>
        <w:t xml:space="preserve"> </w:t>
      </w:r>
      <w:r>
        <w:t>математического</w:t>
      </w:r>
      <w:r>
        <w:rPr>
          <w:spacing w:val="1"/>
        </w:rPr>
        <w:t xml:space="preserve"> </w:t>
      </w:r>
      <w:r>
        <w:t>анализа»</w:t>
      </w:r>
      <w:r>
        <w:rPr>
          <w:spacing w:val="1"/>
        </w:rPr>
        <w:t xml:space="preserve"> </w:t>
      </w:r>
      <w:r>
        <w:t>обеспечивает</w:t>
      </w:r>
      <w:r>
        <w:rPr>
          <w:spacing w:val="1"/>
        </w:rPr>
        <w:t xml:space="preserve"> </w:t>
      </w:r>
      <w:r>
        <w:t>инструментальную</w:t>
      </w:r>
      <w:r>
        <w:rPr>
          <w:spacing w:val="1"/>
        </w:rPr>
        <w:t xml:space="preserve"> </w:t>
      </w:r>
      <w:r>
        <w:t>базу</w:t>
      </w:r>
      <w:r>
        <w:rPr>
          <w:spacing w:val="1"/>
        </w:rPr>
        <w:t xml:space="preserve"> </w:t>
      </w:r>
      <w:r>
        <w:t>для</w:t>
      </w:r>
      <w:r>
        <w:rPr>
          <w:spacing w:val="1"/>
        </w:rPr>
        <w:t xml:space="preserve"> </w:t>
      </w:r>
      <w:r>
        <w:t>изучения</w:t>
      </w:r>
      <w:r>
        <w:rPr>
          <w:spacing w:val="1"/>
        </w:rPr>
        <w:t xml:space="preserve"> </w:t>
      </w:r>
      <w:r>
        <w:t>всех</w:t>
      </w:r>
      <w:r>
        <w:rPr>
          <w:spacing w:val="1"/>
        </w:rPr>
        <w:t xml:space="preserve"> </w:t>
      </w:r>
      <w:r>
        <w:t>естественно-</w:t>
      </w:r>
      <w:r>
        <w:rPr>
          <w:spacing w:val="1"/>
        </w:rPr>
        <w:t xml:space="preserve"> </w:t>
      </w:r>
      <w:r>
        <w:t>научных</w:t>
      </w:r>
      <w:r>
        <w:rPr>
          <w:spacing w:val="1"/>
        </w:rPr>
        <w:t xml:space="preserve"> </w:t>
      </w:r>
      <w:r>
        <w:t>курсов,</w:t>
      </w:r>
      <w:r>
        <w:rPr>
          <w:spacing w:val="1"/>
        </w:rPr>
        <w:t xml:space="preserve"> </w:t>
      </w:r>
      <w:r>
        <w:t>формирует</w:t>
      </w:r>
      <w:r>
        <w:rPr>
          <w:spacing w:val="1"/>
        </w:rPr>
        <w:t xml:space="preserve"> </w:t>
      </w:r>
      <w:r>
        <w:t>логическое</w:t>
      </w:r>
      <w:r>
        <w:rPr>
          <w:spacing w:val="1"/>
        </w:rPr>
        <w:t xml:space="preserve"> </w:t>
      </w:r>
      <w:r>
        <w:t>и абстрактное</w:t>
      </w:r>
      <w:r>
        <w:rPr>
          <w:spacing w:val="1"/>
        </w:rPr>
        <w:t xml:space="preserve"> </w:t>
      </w:r>
      <w:r>
        <w:t>мышление</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необходимом</w:t>
      </w:r>
      <w:r>
        <w:rPr>
          <w:spacing w:val="1"/>
        </w:rPr>
        <w:t xml:space="preserve"> </w:t>
      </w:r>
      <w:r>
        <w:t>для</w:t>
      </w:r>
      <w:r>
        <w:rPr>
          <w:spacing w:val="1"/>
        </w:rPr>
        <w:t xml:space="preserve"> </w:t>
      </w:r>
      <w:r>
        <w:t>освоения</w:t>
      </w:r>
      <w:r>
        <w:rPr>
          <w:spacing w:val="1"/>
        </w:rPr>
        <w:t xml:space="preserve"> </w:t>
      </w:r>
      <w:r>
        <w:t>учебных</w:t>
      </w:r>
      <w:r>
        <w:rPr>
          <w:spacing w:val="1"/>
        </w:rPr>
        <w:t xml:space="preserve"> </w:t>
      </w:r>
      <w:r>
        <w:t>курсов</w:t>
      </w:r>
      <w:r>
        <w:rPr>
          <w:spacing w:val="1"/>
        </w:rPr>
        <w:t xml:space="preserve"> </w:t>
      </w:r>
      <w:r>
        <w:t>информатики,</w:t>
      </w:r>
      <w:r>
        <w:rPr>
          <w:spacing w:val="1"/>
        </w:rPr>
        <w:t xml:space="preserve"> </w:t>
      </w:r>
      <w:r>
        <w:t>обществознания,</w:t>
      </w:r>
      <w:r>
        <w:rPr>
          <w:spacing w:val="1"/>
        </w:rPr>
        <w:t xml:space="preserve"> </w:t>
      </w:r>
      <w:r>
        <w:t>истории,</w:t>
      </w:r>
      <w:r>
        <w:rPr>
          <w:spacing w:val="1"/>
        </w:rPr>
        <w:t xml:space="preserve"> </w:t>
      </w:r>
      <w:r>
        <w:t>словесности.</w:t>
      </w:r>
      <w:r>
        <w:rPr>
          <w:spacing w:val="1"/>
        </w:rPr>
        <w:t xml:space="preserve"> </w:t>
      </w:r>
      <w:r>
        <w:t>В</w:t>
      </w:r>
      <w:r>
        <w:rPr>
          <w:spacing w:val="1"/>
        </w:rPr>
        <w:t xml:space="preserve"> </w:t>
      </w:r>
      <w:r>
        <w:t>рамках</w:t>
      </w:r>
      <w:r>
        <w:rPr>
          <w:spacing w:val="1"/>
        </w:rPr>
        <w:t xml:space="preserve"> </w:t>
      </w:r>
      <w:r>
        <w:t>учебного</w:t>
      </w:r>
      <w:r>
        <w:rPr>
          <w:spacing w:val="1"/>
        </w:rPr>
        <w:t xml:space="preserve"> </w:t>
      </w:r>
      <w:r>
        <w:t>курса</w:t>
      </w:r>
      <w:r>
        <w:rPr>
          <w:spacing w:val="1"/>
        </w:rPr>
        <w:t xml:space="preserve"> </w:t>
      </w:r>
      <w:r>
        <w:t>«Алгебра</w:t>
      </w:r>
      <w:r>
        <w:rPr>
          <w:spacing w:val="1"/>
        </w:rPr>
        <w:t xml:space="preserve"> </w:t>
      </w:r>
      <w:r>
        <w:t>и</w:t>
      </w:r>
      <w:r>
        <w:rPr>
          <w:spacing w:val="1"/>
        </w:rPr>
        <w:t xml:space="preserve"> </w:t>
      </w:r>
      <w:r>
        <w:t>начала</w:t>
      </w:r>
      <w:r>
        <w:rPr>
          <w:spacing w:val="1"/>
        </w:rPr>
        <w:t xml:space="preserve"> </w:t>
      </w:r>
      <w:r>
        <w:t>математического</w:t>
      </w:r>
      <w:r>
        <w:rPr>
          <w:spacing w:val="1"/>
        </w:rPr>
        <w:t xml:space="preserve"> </w:t>
      </w:r>
      <w:r>
        <w:t>анализа»</w:t>
      </w:r>
      <w:r>
        <w:rPr>
          <w:spacing w:val="71"/>
        </w:rPr>
        <w:t xml:space="preserve"> </w:t>
      </w:r>
      <w:r>
        <w:t>обучающиеся</w:t>
      </w:r>
      <w:r>
        <w:rPr>
          <w:spacing w:val="1"/>
        </w:rPr>
        <w:t xml:space="preserve"> </w:t>
      </w:r>
      <w:r>
        <w:t>овладевают</w:t>
      </w:r>
      <w:r>
        <w:rPr>
          <w:spacing w:val="1"/>
        </w:rPr>
        <w:t xml:space="preserve"> </w:t>
      </w:r>
      <w:r>
        <w:t>универсальным</w:t>
      </w:r>
      <w:r>
        <w:rPr>
          <w:spacing w:val="1"/>
        </w:rPr>
        <w:t xml:space="preserve"> </w:t>
      </w:r>
      <w:r>
        <w:t>языком</w:t>
      </w:r>
      <w:r>
        <w:rPr>
          <w:spacing w:val="1"/>
        </w:rPr>
        <w:t xml:space="preserve"> </w:t>
      </w:r>
      <w:r>
        <w:t>современной</w:t>
      </w:r>
      <w:r>
        <w:rPr>
          <w:spacing w:val="1"/>
        </w:rPr>
        <w:t xml:space="preserve"> </w:t>
      </w:r>
      <w:r>
        <w:t>науки,</w:t>
      </w:r>
      <w:r>
        <w:rPr>
          <w:spacing w:val="71"/>
        </w:rPr>
        <w:t xml:space="preserve"> </w:t>
      </w:r>
      <w:r>
        <w:t>которая</w:t>
      </w:r>
      <w:r>
        <w:rPr>
          <w:spacing w:val="1"/>
        </w:rPr>
        <w:t xml:space="preserve"> </w:t>
      </w:r>
      <w:r>
        <w:t>формулирует</w:t>
      </w:r>
      <w:r>
        <w:rPr>
          <w:spacing w:val="-1"/>
        </w:rPr>
        <w:t xml:space="preserve"> </w:t>
      </w:r>
      <w:r>
        <w:t>свои достижения</w:t>
      </w:r>
      <w:r>
        <w:rPr>
          <w:spacing w:val="2"/>
        </w:rPr>
        <w:t xml:space="preserve"> </w:t>
      </w:r>
      <w:r>
        <w:t>в</w:t>
      </w:r>
      <w:r>
        <w:rPr>
          <w:spacing w:val="5"/>
        </w:rPr>
        <w:t xml:space="preserve"> </w:t>
      </w:r>
      <w:r>
        <w:t>математической форме.</w:t>
      </w:r>
    </w:p>
    <w:p w:rsidR="00347E9B" w:rsidRDefault="00757747">
      <w:pPr>
        <w:pStyle w:val="a4"/>
        <w:spacing w:before="2" w:line="360" w:lineRule="auto"/>
        <w:ind w:right="485"/>
      </w:pPr>
      <w:r>
        <w:t>Учебный курс алгебры и начал математического анализа закладывает</w:t>
      </w:r>
      <w:r>
        <w:rPr>
          <w:spacing w:val="1"/>
        </w:rPr>
        <w:t xml:space="preserve"> </w:t>
      </w:r>
      <w:r>
        <w:t>основу</w:t>
      </w:r>
      <w:r>
        <w:rPr>
          <w:spacing w:val="1"/>
        </w:rPr>
        <w:t xml:space="preserve"> </w:t>
      </w:r>
      <w:r>
        <w:t>для</w:t>
      </w:r>
      <w:r>
        <w:rPr>
          <w:spacing w:val="1"/>
        </w:rPr>
        <w:t xml:space="preserve"> </w:t>
      </w:r>
      <w:r>
        <w:t>успешного</w:t>
      </w:r>
      <w:r>
        <w:rPr>
          <w:spacing w:val="1"/>
        </w:rPr>
        <w:t xml:space="preserve"> </w:t>
      </w:r>
      <w:r>
        <w:t>овладения</w:t>
      </w:r>
      <w:r>
        <w:rPr>
          <w:spacing w:val="1"/>
        </w:rPr>
        <w:t xml:space="preserve"> </w:t>
      </w:r>
      <w:r>
        <w:t>законами</w:t>
      </w:r>
      <w:r>
        <w:rPr>
          <w:spacing w:val="1"/>
        </w:rPr>
        <w:t xml:space="preserve"> </w:t>
      </w:r>
      <w:r>
        <w:t>физики,</w:t>
      </w:r>
      <w:r>
        <w:rPr>
          <w:spacing w:val="1"/>
        </w:rPr>
        <w:t xml:space="preserve"> </w:t>
      </w:r>
      <w:r>
        <w:t>химии,</w:t>
      </w:r>
      <w:r>
        <w:rPr>
          <w:spacing w:val="1"/>
        </w:rPr>
        <w:t xml:space="preserve"> </w:t>
      </w:r>
      <w:r>
        <w:t>биологии,</w:t>
      </w:r>
      <w:r>
        <w:rPr>
          <w:spacing w:val="1"/>
        </w:rPr>
        <w:t xml:space="preserve"> </w:t>
      </w:r>
      <w:r>
        <w:t>понимания</w:t>
      </w:r>
      <w:r>
        <w:rPr>
          <w:spacing w:val="1"/>
        </w:rPr>
        <w:t xml:space="preserve"> </w:t>
      </w:r>
      <w:r>
        <w:t>основных</w:t>
      </w:r>
      <w:r>
        <w:rPr>
          <w:spacing w:val="1"/>
        </w:rPr>
        <w:t xml:space="preserve"> </w:t>
      </w:r>
      <w:r>
        <w:t>тенденций</w:t>
      </w:r>
      <w:r>
        <w:rPr>
          <w:spacing w:val="1"/>
        </w:rPr>
        <w:t xml:space="preserve"> </w:t>
      </w:r>
      <w:r>
        <w:t>экономики</w:t>
      </w:r>
      <w:r>
        <w:rPr>
          <w:spacing w:val="1"/>
        </w:rPr>
        <w:t xml:space="preserve"> </w:t>
      </w:r>
      <w:r>
        <w:t>и</w:t>
      </w:r>
      <w:r>
        <w:rPr>
          <w:spacing w:val="1"/>
        </w:rPr>
        <w:t xml:space="preserve"> </w:t>
      </w:r>
      <w:r>
        <w:t>общественной</w:t>
      </w:r>
      <w:r>
        <w:rPr>
          <w:spacing w:val="71"/>
        </w:rPr>
        <w:t xml:space="preserve"> </w:t>
      </w:r>
      <w:r>
        <w:t>жизни,</w:t>
      </w:r>
      <w:r>
        <w:rPr>
          <w:spacing w:val="1"/>
        </w:rPr>
        <w:t xml:space="preserve"> </w:t>
      </w:r>
      <w:r>
        <w:t>позволяет</w:t>
      </w:r>
      <w:r>
        <w:rPr>
          <w:spacing w:val="1"/>
        </w:rPr>
        <w:t xml:space="preserve"> </w:t>
      </w:r>
      <w:r>
        <w:t>ориентироваться</w:t>
      </w:r>
      <w:r>
        <w:rPr>
          <w:spacing w:val="1"/>
        </w:rPr>
        <w:t xml:space="preserve"> </w:t>
      </w:r>
      <w:r>
        <w:t>в</w:t>
      </w:r>
      <w:r>
        <w:rPr>
          <w:spacing w:val="1"/>
        </w:rPr>
        <w:t xml:space="preserve"> </w:t>
      </w:r>
      <w:r>
        <w:t>современных</w:t>
      </w:r>
      <w:r>
        <w:rPr>
          <w:spacing w:val="1"/>
        </w:rPr>
        <w:t xml:space="preserve"> </w:t>
      </w:r>
      <w:r>
        <w:t>цифровых</w:t>
      </w:r>
      <w:r>
        <w:rPr>
          <w:spacing w:val="1"/>
        </w:rPr>
        <w:t xml:space="preserve"> </w:t>
      </w:r>
      <w:r>
        <w:t>и</w:t>
      </w:r>
      <w:r>
        <w:rPr>
          <w:spacing w:val="1"/>
        </w:rPr>
        <w:t xml:space="preserve"> </w:t>
      </w:r>
      <w:r>
        <w:t>компьютерных</w:t>
      </w:r>
      <w:r>
        <w:rPr>
          <w:spacing w:val="1"/>
        </w:rPr>
        <w:t xml:space="preserve"> </w:t>
      </w:r>
      <w:r>
        <w:t>технологиях, уверенно использовать их в повседневной жизни.</w:t>
      </w:r>
      <w:r>
        <w:rPr>
          <w:spacing w:val="1"/>
        </w:rPr>
        <w:t xml:space="preserve"> </w:t>
      </w:r>
      <w:r>
        <w:t>Овладение</w:t>
      </w:r>
      <w:r>
        <w:rPr>
          <w:spacing w:val="1"/>
        </w:rPr>
        <w:t xml:space="preserve"> </w:t>
      </w:r>
      <w:r>
        <w:t>абстрактными</w:t>
      </w:r>
      <w:r>
        <w:rPr>
          <w:spacing w:val="1"/>
        </w:rPr>
        <w:t xml:space="preserve"> </w:t>
      </w:r>
      <w:r>
        <w:t>и</w:t>
      </w:r>
      <w:r>
        <w:rPr>
          <w:spacing w:val="1"/>
        </w:rPr>
        <w:t xml:space="preserve"> </w:t>
      </w:r>
      <w:r>
        <w:t>логически</w:t>
      </w:r>
      <w:r>
        <w:rPr>
          <w:spacing w:val="1"/>
        </w:rPr>
        <w:t xml:space="preserve"> </w:t>
      </w:r>
      <w:r>
        <w:t>строгими</w:t>
      </w:r>
      <w:r>
        <w:rPr>
          <w:spacing w:val="1"/>
        </w:rPr>
        <w:t xml:space="preserve"> </w:t>
      </w:r>
      <w:r>
        <w:t>математическими</w:t>
      </w:r>
      <w:r>
        <w:rPr>
          <w:spacing w:val="1"/>
        </w:rPr>
        <w:t xml:space="preserve"> </w:t>
      </w:r>
      <w:r>
        <w:t>конструкциями</w:t>
      </w:r>
      <w:r>
        <w:rPr>
          <w:spacing w:val="1"/>
        </w:rPr>
        <w:t xml:space="preserve"> </w:t>
      </w:r>
      <w:r>
        <w:t>развивает</w:t>
      </w:r>
      <w:r>
        <w:rPr>
          <w:spacing w:val="1"/>
        </w:rPr>
        <w:t xml:space="preserve"> </w:t>
      </w:r>
      <w:r>
        <w:t>умение</w:t>
      </w:r>
      <w:r>
        <w:rPr>
          <w:spacing w:val="1"/>
        </w:rPr>
        <w:t xml:space="preserve"> </w:t>
      </w:r>
      <w:r>
        <w:t>находить</w:t>
      </w:r>
      <w:r>
        <w:rPr>
          <w:spacing w:val="1"/>
        </w:rPr>
        <w:t xml:space="preserve"> </w:t>
      </w:r>
      <w:r>
        <w:t>закономерности,</w:t>
      </w:r>
      <w:r>
        <w:rPr>
          <w:spacing w:val="1"/>
        </w:rPr>
        <w:t xml:space="preserve"> </w:t>
      </w:r>
      <w:r>
        <w:t>обосновывать</w:t>
      </w:r>
      <w:r>
        <w:rPr>
          <w:spacing w:val="1"/>
        </w:rPr>
        <w:t xml:space="preserve"> </w:t>
      </w:r>
      <w:r>
        <w:t>истинность</w:t>
      </w:r>
      <w:r>
        <w:rPr>
          <w:spacing w:val="1"/>
        </w:rPr>
        <w:t xml:space="preserve"> </w:t>
      </w:r>
      <w:r>
        <w:t>утверждения, использовать обобщение и конкретизацию, абстрагирование и</w:t>
      </w:r>
      <w:r>
        <w:rPr>
          <w:spacing w:val="1"/>
        </w:rPr>
        <w:t xml:space="preserve"> </w:t>
      </w:r>
      <w:r>
        <w:t>аналогию, формирует креативное и критическое мышление. В ходе изучения</w:t>
      </w:r>
      <w:r>
        <w:rPr>
          <w:spacing w:val="1"/>
        </w:rPr>
        <w:t xml:space="preserve"> </w:t>
      </w:r>
      <w:r>
        <w:t>алгебры</w:t>
      </w:r>
      <w:r>
        <w:rPr>
          <w:spacing w:val="1"/>
        </w:rPr>
        <w:t xml:space="preserve"> </w:t>
      </w:r>
      <w:r>
        <w:t>и</w:t>
      </w:r>
      <w:r>
        <w:rPr>
          <w:spacing w:val="1"/>
        </w:rPr>
        <w:t xml:space="preserve"> </w:t>
      </w:r>
      <w:r>
        <w:t>начал</w:t>
      </w:r>
      <w:r>
        <w:rPr>
          <w:spacing w:val="1"/>
        </w:rPr>
        <w:t xml:space="preserve"> </w:t>
      </w:r>
      <w:r>
        <w:t>математического</w:t>
      </w:r>
      <w:r>
        <w:rPr>
          <w:spacing w:val="1"/>
        </w:rPr>
        <w:t xml:space="preserve"> </w:t>
      </w:r>
      <w:r>
        <w:t>анализа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обучающиеся получают новый опыт решения прикладных задач,</w:t>
      </w:r>
      <w:r>
        <w:rPr>
          <w:spacing w:val="-67"/>
        </w:rPr>
        <w:t xml:space="preserve"> </w:t>
      </w:r>
      <w:r>
        <w:t>самостоятельного построения математических моделей реальных ситуаций и</w:t>
      </w:r>
      <w:r>
        <w:rPr>
          <w:spacing w:val="1"/>
        </w:rPr>
        <w:t xml:space="preserve"> </w:t>
      </w:r>
      <w:r>
        <w:t>интерпретации</w:t>
      </w:r>
      <w:r>
        <w:rPr>
          <w:spacing w:val="1"/>
        </w:rPr>
        <w:t xml:space="preserve"> </w:t>
      </w:r>
      <w:r>
        <w:t>полученных</w:t>
      </w:r>
      <w:r>
        <w:rPr>
          <w:spacing w:val="1"/>
        </w:rPr>
        <w:t xml:space="preserve"> </w:t>
      </w:r>
      <w:r>
        <w:t>решений,</w:t>
      </w:r>
      <w:r>
        <w:rPr>
          <w:spacing w:val="1"/>
        </w:rPr>
        <w:t xml:space="preserve"> </w:t>
      </w:r>
      <w:r>
        <w:t>знакомятся</w:t>
      </w:r>
      <w:r>
        <w:rPr>
          <w:spacing w:val="1"/>
        </w:rPr>
        <w:t xml:space="preserve"> </w:t>
      </w:r>
      <w:r>
        <w:t>с</w:t>
      </w:r>
      <w:r>
        <w:rPr>
          <w:spacing w:val="1"/>
        </w:rPr>
        <w:t xml:space="preserve"> </w:t>
      </w:r>
      <w:r>
        <w:t>примерами</w:t>
      </w:r>
      <w:r>
        <w:rPr>
          <w:spacing w:val="1"/>
        </w:rPr>
        <w:t xml:space="preserve"> </w:t>
      </w:r>
      <w:r>
        <w:t>математических</w:t>
      </w:r>
      <w:r>
        <w:rPr>
          <w:spacing w:val="1"/>
        </w:rPr>
        <w:t xml:space="preserve"> </w:t>
      </w:r>
      <w:r>
        <w:t>закономерностей</w:t>
      </w:r>
      <w:r>
        <w:rPr>
          <w:spacing w:val="1"/>
        </w:rPr>
        <w:t xml:space="preserve"> </w:t>
      </w:r>
      <w:r>
        <w:t>в</w:t>
      </w:r>
      <w:r>
        <w:rPr>
          <w:spacing w:val="1"/>
        </w:rPr>
        <w:t xml:space="preserve"> </w:t>
      </w:r>
      <w:r>
        <w:t>природе,</w:t>
      </w:r>
      <w:r>
        <w:rPr>
          <w:spacing w:val="1"/>
        </w:rPr>
        <w:t xml:space="preserve"> </w:t>
      </w:r>
      <w:r>
        <w:t>науке</w:t>
      </w:r>
      <w:r>
        <w:rPr>
          <w:spacing w:val="1"/>
        </w:rPr>
        <w:t xml:space="preserve"> </w:t>
      </w:r>
      <w:r>
        <w:t>и</w:t>
      </w:r>
      <w:r>
        <w:rPr>
          <w:spacing w:val="1"/>
        </w:rPr>
        <w:t xml:space="preserve"> </w:t>
      </w:r>
      <w:r>
        <w:t>в</w:t>
      </w:r>
      <w:r>
        <w:rPr>
          <w:spacing w:val="1"/>
        </w:rPr>
        <w:t xml:space="preserve"> </w:t>
      </w:r>
      <w:r>
        <w:t>искусстве,</w:t>
      </w:r>
      <w:r>
        <w:rPr>
          <w:spacing w:val="1"/>
        </w:rPr>
        <w:t xml:space="preserve"> </w:t>
      </w:r>
      <w:r>
        <w:t>с</w:t>
      </w:r>
      <w:r>
        <w:rPr>
          <w:spacing w:val="1"/>
        </w:rPr>
        <w:t xml:space="preserve"> </w:t>
      </w:r>
      <w:r>
        <w:t>выдающимися</w:t>
      </w:r>
      <w:r>
        <w:rPr>
          <w:spacing w:val="1"/>
        </w:rPr>
        <w:t xml:space="preserve"> </w:t>
      </w:r>
      <w:r>
        <w:t>математическими открытиями и их</w:t>
      </w:r>
      <w:r>
        <w:rPr>
          <w:spacing w:val="-5"/>
        </w:rPr>
        <w:t xml:space="preserve"> </w:t>
      </w:r>
      <w:r>
        <w:t>авторами.</w:t>
      </w:r>
    </w:p>
    <w:p w:rsidR="00347E9B" w:rsidRDefault="00757747">
      <w:pPr>
        <w:pStyle w:val="a4"/>
        <w:spacing w:before="1" w:line="360" w:lineRule="auto"/>
        <w:ind w:right="489"/>
      </w:pPr>
      <w:r>
        <w:t>Учебный</w:t>
      </w:r>
      <w:r>
        <w:rPr>
          <w:spacing w:val="1"/>
        </w:rPr>
        <w:t xml:space="preserve"> </w:t>
      </w:r>
      <w:r>
        <w:t>курс</w:t>
      </w:r>
      <w:r>
        <w:rPr>
          <w:spacing w:val="1"/>
        </w:rPr>
        <w:t xml:space="preserve"> </w:t>
      </w:r>
      <w:r>
        <w:t>алгебры</w:t>
      </w:r>
      <w:r>
        <w:rPr>
          <w:spacing w:val="1"/>
        </w:rPr>
        <w:t xml:space="preserve"> </w:t>
      </w:r>
      <w:r>
        <w:t>и</w:t>
      </w:r>
      <w:r>
        <w:rPr>
          <w:spacing w:val="1"/>
        </w:rPr>
        <w:t xml:space="preserve"> </w:t>
      </w:r>
      <w:r>
        <w:t>начал</w:t>
      </w:r>
      <w:r>
        <w:rPr>
          <w:spacing w:val="1"/>
        </w:rPr>
        <w:t xml:space="preserve"> </w:t>
      </w:r>
      <w:r>
        <w:t>математического</w:t>
      </w:r>
      <w:r>
        <w:rPr>
          <w:spacing w:val="1"/>
        </w:rPr>
        <w:t xml:space="preserve"> </w:t>
      </w:r>
      <w:r>
        <w:t>анализа</w:t>
      </w:r>
      <w:r>
        <w:rPr>
          <w:spacing w:val="1"/>
        </w:rPr>
        <w:t xml:space="preserve"> </w:t>
      </w:r>
      <w:r>
        <w:t>обладает</w:t>
      </w:r>
      <w:r>
        <w:rPr>
          <w:spacing w:val="1"/>
        </w:rPr>
        <w:t xml:space="preserve"> </w:t>
      </w:r>
      <w:r>
        <w:t>значительным воспитательным потенциалом, который реализуется как</w:t>
      </w:r>
      <w:r>
        <w:rPr>
          <w:spacing w:val="1"/>
        </w:rPr>
        <w:t xml:space="preserve"> </w:t>
      </w:r>
      <w:r>
        <w:t>через</w:t>
      </w:r>
      <w:r>
        <w:rPr>
          <w:spacing w:val="1"/>
        </w:rPr>
        <w:t xml:space="preserve"> </w:t>
      </w:r>
      <w:r>
        <w:t>учебный</w:t>
      </w:r>
      <w:r>
        <w:rPr>
          <w:spacing w:val="1"/>
        </w:rPr>
        <w:t xml:space="preserve"> </w:t>
      </w:r>
      <w:r>
        <w:t>материал,</w:t>
      </w:r>
      <w:r>
        <w:rPr>
          <w:spacing w:val="1"/>
        </w:rPr>
        <w:t xml:space="preserve"> </w:t>
      </w:r>
      <w:r>
        <w:t>способствующий</w:t>
      </w:r>
      <w:r>
        <w:rPr>
          <w:spacing w:val="1"/>
        </w:rPr>
        <w:t xml:space="preserve"> </w:t>
      </w:r>
      <w:r>
        <w:t>формированию</w:t>
      </w:r>
      <w:r>
        <w:rPr>
          <w:spacing w:val="71"/>
        </w:rPr>
        <w:t xml:space="preserve"> </w:t>
      </w:r>
      <w:r>
        <w:t>научного</w:t>
      </w:r>
      <w:r>
        <w:rPr>
          <w:spacing w:val="1"/>
        </w:rPr>
        <w:t xml:space="preserve"> </w:t>
      </w:r>
      <w:r>
        <w:t>мировоззрения,</w:t>
      </w:r>
      <w:r>
        <w:rPr>
          <w:spacing w:val="1"/>
        </w:rPr>
        <w:t xml:space="preserve"> </w:t>
      </w:r>
      <w:r>
        <w:t>так и через</w:t>
      </w:r>
      <w:r>
        <w:rPr>
          <w:spacing w:val="1"/>
        </w:rPr>
        <w:t xml:space="preserve"> </w:t>
      </w:r>
      <w:r>
        <w:t>специфику учебной деятельности,</w:t>
      </w:r>
      <w:r>
        <w:rPr>
          <w:spacing w:val="1"/>
        </w:rPr>
        <w:t xml:space="preserve"> </w:t>
      </w:r>
      <w:r>
        <w:t>требующей</w:t>
      </w:r>
      <w:r>
        <w:rPr>
          <w:spacing w:val="1"/>
        </w:rPr>
        <w:t xml:space="preserve"> </w:t>
      </w:r>
      <w:r>
        <w:t>самостоятельности, аккуратности, продолжительной концентрации внимания</w:t>
      </w:r>
      <w:r>
        <w:rPr>
          <w:spacing w:val="-67"/>
        </w:rPr>
        <w:t xml:space="preserve"> </w:t>
      </w:r>
      <w:r>
        <w:t>и ответственности</w:t>
      </w:r>
      <w:r>
        <w:rPr>
          <w:spacing w:val="3"/>
        </w:rPr>
        <w:t xml:space="preserve"> </w:t>
      </w:r>
      <w:r>
        <w:t>за</w:t>
      </w:r>
      <w:r>
        <w:rPr>
          <w:spacing w:val="2"/>
        </w:rPr>
        <w:t xml:space="preserve"> </w:t>
      </w:r>
      <w:r>
        <w:t>полученный</w:t>
      </w:r>
      <w:r>
        <w:rPr>
          <w:spacing w:val="1"/>
        </w:rPr>
        <w:t xml:space="preserve"> </w:t>
      </w:r>
      <w:r>
        <w:t>результат.</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3"/>
      </w:pPr>
      <w:r>
        <w:lastRenderedPageBreak/>
        <w:t>В</w:t>
      </w:r>
      <w:r>
        <w:rPr>
          <w:spacing w:val="1"/>
        </w:rPr>
        <w:t xml:space="preserve"> </w:t>
      </w:r>
      <w:r>
        <w:t>основе</w:t>
      </w:r>
      <w:r>
        <w:rPr>
          <w:spacing w:val="1"/>
        </w:rPr>
        <w:t xml:space="preserve"> </w:t>
      </w:r>
      <w:r>
        <w:t>методики</w:t>
      </w:r>
      <w:r>
        <w:rPr>
          <w:spacing w:val="1"/>
        </w:rPr>
        <w:t xml:space="preserve"> </w:t>
      </w:r>
      <w:r>
        <w:t>обучения</w:t>
      </w:r>
      <w:r>
        <w:rPr>
          <w:spacing w:val="1"/>
        </w:rPr>
        <w:t xml:space="preserve"> </w:t>
      </w:r>
      <w:r>
        <w:t>алгебре</w:t>
      </w:r>
      <w:r>
        <w:rPr>
          <w:spacing w:val="1"/>
        </w:rPr>
        <w:t xml:space="preserve"> </w:t>
      </w:r>
      <w:r>
        <w:t>и</w:t>
      </w:r>
      <w:r>
        <w:rPr>
          <w:spacing w:val="1"/>
        </w:rPr>
        <w:t xml:space="preserve"> </w:t>
      </w:r>
      <w:r>
        <w:t>началам</w:t>
      </w:r>
      <w:r>
        <w:rPr>
          <w:spacing w:val="1"/>
        </w:rPr>
        <w:t xml:space="preserve"> </w:t>
      </w:r>
      <w:r>
        <w:t>математического</w:t>
      </w:r>
      <w:r>
        <w:rPr>
          <w:spacing w:val="1"/>
        </w:rPr>
        <w:t xml:space="preserve"> </w:t>
      </w:r>
      <w:r>
        <w:t>анализа</w:t>
      </w:r>
      <w:r>
        <w:rPr>
          <w:spacing w:val="2"/>
        </w:rPr>
        <w:t xml:space="preserve"> </w:t>
      </w:r>
      <w:r>
        <w:t>лежит</w:t>
      </w:r>
      <w:r>
        <w:rPr>
          <w:spacing w:val="-2"/>
        </w:rPr>
        <w:t xml:space="preserve"> </w:t>
      </w:r>
      <w:r>
        <w:t>деятельностный принцип</w:t>
      </w:r>
      <w:r>
        <w:rPr>
          <w:spacing w:val="5"/>
        </w:rPr>
        <w:t xml:space="preserve"> </w:t>
      </w:r>
      <w:r>
        <w:t>обучения.</w:t>
      </w:r>
    </w:p>
    <w:p w:rsidR="00347E9B" w:rsidRDefault="00757747">
      <w:pPr>
        <w:pStyle w:val="a4"/>
        <w:spacing w:line="362" w:lineRule="auto"/>
        <w:ind w:right="498"/>
      </w:pPr>
      <w:r>
        <w:t>В</w:t>
      </w:r>
      <w:r>
        <w:rPr>
          <w:spacing w:val="1"/>
        </w:rPr>
        <w:t xml:space="preserve"> </w:t>
      </w:r>
      <w:r>
        <w:t>структуре</w:t>
      </w:r>
      <w:r>
        <w:rPr>
          <w:spacing w:val="1"/>
        </w:rPr>
        <w:t xml:space="preserve"> </w:t>
      </w:r>
      <w:r>
        <w:t>программы</w:t>
      </w:r>
      <w:r>
        <w:rPr>
          <w:spacing w:val="1"/>
        </w:rPr>
        <w:t xml:space="preserve"> </w:t>
      </w:r>
      <w:r>
        <w:t>по</w:t>
      </w:r>
      <w:r>
        <w:rPr>
          <w:spacing w:val="1"/>
        </w:rPr>
        <w:t xml:space="preserve"> </w:t>
      </w:r>
      <w:r>
        <w:t>алгебре</w:t>
      </w:r>
      <w:r>
        <w:rPr>
          <w:spacing w:val="1"/>
        </w:rPr>
        <w:t xml:space="preserve"> </w:t>
      </w:r>
      <w:r>
        <w:t>и</w:t>
      </w:r>
      <w:r>
        <w:rPr>
          <w:spacing w:val="1"/>
        </w:rPr>
        <w:t xml:space="preserve"> </w:t>
      </w:r>
      <w:r>
        <w:t>началам</w:t>
      </w:r>
      <w:r>
        <w:rPr>
          <w:spacing w:val="1"/>
        </w:rPr>
        <w:t xml:space="preserve"> </w:t>
      </w:r>
      <w:r>
        <w:t>анализа</w:t>
      </w:r>
      <w:r>
        <w:rPr>
          <w:spacing w:val="1"/>
        </w:rPr>
        <w:t xml:space="preserve"> </w:t>
      </w:r>
      <w:r>
        <w:t>выделяются</w:t>
      </w:r>
      <w:r>
        <w:rPr>
          <w:spacing w:val="1"/>
        </w:rPr>
        <w:t xml:space="preserve"> </w:t>
      </w:r>
      <w:r>
        <w:t>следующие</w:t>
      </w:r>
      <w:r>
        <w:rPr>
          <w:spacing w:val="50"/>
        </w:rPr>
        <w:t xml:space="preserve"> </w:t>
      </w:r>
      <w:r>
        <w:t>содержательно-методические</w:t>
      </w:r>
      <w:r>
        <w:rPr>
          <w:spacing w:val="50"/>
        </w:rPr>
        <w:t xml:space="preserve"> </w:t>
      </w:r>
      <w:r>
        <w:t>линии:</w:t>
      </w:r>
      <w:r>
        <w:rPr>
          <w:spacing w:val="49"/>
        </w:rPr>
        <w:t xml:space="preserve"> </w:t>
      </w:r>
      <w:r>
        <w:t>«Числа</w:t>
      </w:r>
      <w:r>
        <w:rPr>
          <w:spacing w:val="50"/>
        </w:rPr>
        <w:t xml:space="preserve"> </w:t>
      </w:r>
      <w:r>
        <w:t>и</w:t>
      </w:r>
      <w:r>
        <w:rPr>
          <w:spacing w:val="49"/>
        </w:rPr>
        <w:t xml:space="preserve"> </w:t>
      </w:r>
      <w:r>
        <w:t>вычисления»,</w:t>
      </w:r>
    </w:p>
    <w:p w:rsidR="00347E9B" w:rsidRDefault="00757747">
      <w:pPr>
        <w:pStyle w:val="a4"/>
        <w:spacing w:line="360" w:lineRule="auto"/>
        <w:ind w:right="490" w:firstLine="0"/>
      </w:pPr>
      <w:r>
        <w:t>«Функции</w:t>
      </w:r>
      <w:r>
        <w:rPr>
          <w:spacing w:val="1"/>
        </w:rPr>
        <w:t xml:space="preserve"> </w:t>
      </w:r>
      <w:r>
        <w:t>и</w:t>
      </w:r>
      <w:r>
        <w:rPr>
          <w:spacing w:val="1"/>
        </w:rPr>
        <w:t xml:space="preserve"> </w:t>
      </w:r>
      <w:r>
        <w:t>графики»,</w:t>
      </w:r>
      <w:r>
        <w:rPr>
          <w:spacing w:val="1"/>
        </w:rPr>
        <w:t xml:space="preserve"> </w:t>
      </w:r>
      <w:r>
        <w:t>«Уравнения</w:t>
      </w:r>
      <w:r>
        <w:rPr>
          <w:spacing w:val="1"/>
        </w:rPr>
        <w:t xml:space="preserve"> </w:t>
      </w:r>
      <w:r>
        <w:t>и</w:t>
      </w:r>
      <w:r>
        <w:rPr>
          <w:spacing w:val="1"/>
        </w:rPr>
        <w:t xml:space="preserve"> </w:t>
      </w:r>
      <w:r>
        <w:t>неравенства»,</w:t>
      </w:r>
      <w:r>
        <w:rPr>
          <w:spacing w:val="71"/>
        </w:rPr>
        <w:t xml:space="preserve"> </w:t>
      </w:r>
      <w:r>
        <w:t>«Начала</w:t>
      </w:r>
      <w:r>
        <w:rPr>
          <w:spacing w:val="1"/>
        </w:rPr>
        <w:t xml:space="preserve"> </w:t>
      </w:r>
      <w:r>
        <w:t>математического</w:t>
      </w:r>
      <w:r>
        <w:rPr>
          <w:spacing w:val="1"/>
        </w:rPr>
        <w:t xml:space="preserve"> </w:t>
      </w:r>
      <w:r>
        <w:t>анализа»,</w:t>
      </w:r>
      <w:r>
        <w:rPr>
          <w:spacing w:val="1"/>
        </w:rPr>
        <w:t xml:space="preserve"> </w:t>
      </w:r>
      <w:r>
        <w:t>«Множества</w:t>
      </w:r>
      <w:r>
        <w:rPr>
          <w:spacing w:val="1"/>
        </w:rPr>
        <w:t xml:space="preserve"> </w:t>
      </w:r>
      <w:r>
        <w:t>и</w:t>
      </w:r>
      <w:r>
        <w:rPr>
          <w:spacing w:val="1"/>
        </w:rPr>
        <w:t xml:space="preserve"> </w:t>
      </w:r>
      <w:r>
        <w:t>логика».</w:t>
      </w:r>
      <w:r>
        <w:rPr>
          <w:spacing w:val="1"/>
        </w:rPr>
        <w:t xml:space="preserve"> </w:t>
      </w:r>
      <w:r>
        <w:t>Все</w:t>
      </w:r>
      <w:r>
        <w:rPr>
          <w:spacing w:val="1"/>
        </w:rPr>
        <w:t xml:space="preserve"> </w:t>
      </w:r>
      <w:r>
        <w:t>основные</w:t>
      </w:r>
      <w:r>
        <w:rPr>
          <w:spacing w:val="1"/>
        </w:rPr>
        <w:t xml:space="preserve"> </w:t>
      </w:r>
      <w:r>
        <w:t>содержательно-методические</w:t>
      </w:r>
      <w:r>
        <w:rPr>
          <w:spacing w:val="1"/>
        </w:rPr>
        <w:t xml:space="preserve"> </w:t>
      </w:r>
      <w:r>
        <w:t>линии</w:t>
      </w:r>
      <w:r>
        <w:rPr>
          <w:spacing w:val="1"/>
        </w:rPr>
        <w:t xml:space="preserve"> </w:t>
      </w:r>
      <w:r>
        <w:t>изучаются</w:t>
      </w:r>
      <w:r>
        <w:rPr>
          <w:spacing w:val="1"/>
        </w:rPr>
        <w:t xml:space="preserve"> </w:t>
      </w:r>
      <w:r>
        <w:t>на</w:t>
      </w:r>
      <w:r>
        <w:rPr>
          <w:spacing w:val="1"/>
        </w:rPr>
        <w:t xml:space="preserve"> </w:t>
      </w:r>
      <w:r>
        <w:t>протяжении</w:t>
      </w:r>
      <w:r>
        <w:rPr>
          <w:spacing w:val="1"/>
        </w:rPr>
        <w:t xml:space="preserve"> </w:t>
      </w:r>
      <w:r>
        <w:t>двух</w:t>
      </w:r>
      <w:r>
        <w:rPr>
          <w:spacing w:val="1"/>
        </w:rPr>
        <w:t xml:space="preserve"> </w:t>
      </w:r>
      <w:r>
        <w:t>лет</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 общего образования.</w:t>
      </w:r>
      <w:r>
        <w:rPr>
          <w:spacing w:val="1"/>
        </w:rPr>
        <w:t xml:space="preserve"> </w:t>
      </w:r>
      <w:r>
        <w:t>Данный учебный курс</w:t>
      </w:r>
      <w:r>
        <w:rPr>
          <w:spacing w:val="1"/>
        </w:rPr>
        <w:t xml:space="preserve"> </w:t>
      </w:r>
      <w:r>
        <w:t>является</w:t>
      </w:r>
      <w:r>
        <w:rPr>
          <w:spacing w:val="1"/>
        </w:rPr>
        <w:t xml:space="preserve"> </w:t>
      </w:r>
      <w:r>
        <w:t>интегративным,</w:t>
      </w:r>
      <w:r>
        <w:rPr>
          <w:spacing w:val="1"/>
        </w:rPr>
        <w:t xml:space="preserve"> </w:t>
      </w:r>
      <w:r>
        <w:t>объединяя</w:t>
      </w:r>
      <w:r>
        <w:rPr>
          <w:spacing w:val="1"/>
        </w:rPr>
        <w:t xml:space="preserve"> </w:t>
      </w:r>
      <w:r>
        <w:t>в</w:t>
      </w:r>
      <w:r>
        <w:rPr>
          <w:spacing w:val="1"/>
        </w:rPr>
        <w:t xml:space="preserve"> </w:t>
      </w:r>
      <w:r>
        <w:t>себе</w:t>
      </w:r>
      <w:r>
        <w:rPr>
          <w:spacing w:val="1"/>
        </w:rPr>
        <w:t xml:space="preserve"> </w:t>
      </w:r>
      <w:r>
        <w:t>содержание</w:t>
      </w:r>
      <w:r>
        <w:rPr>
          <w:spacing w:val="1"/>
        </w:rPr>
        <w:t xml:space="preserve"> </w:t>
      </w:r>
      <w:r>
        <w:t>нескольких</w:t>
      </w:r>
      <w:r>
        <w:rPr>
          <w:spacing w:val="-67"/>
        </w:rPr>
        <w:t xml:space="preserve"> </w:t>
      </w:r>
      <w:r>
        <w:t>математических дисциплин: алгебра, тригонометрия, математический анализ,</w:t>
      </w:r>
      <w:r>
        <w:rPr>
          <w:spacing w:val="-67"/>
        </w:rPr>
        <w:t xml:space="preserve"> </w:t>
      </w:r>
      <w:r>
        <w:t>теория</w:t>
      </w:r>
      <w:r>
        <w:rPr>
          <w:spacing w:val="1"/>
        </w:rPr>
        <w:t xml:space="preserve"> </w:t>
      </w:r>
      <w:r>
        <w:t>множеств</w:t>
      </w:r>
      <w:r>
        <w:rPr>
          <w:spacing w:val="1"/>
        </w:rPr>
        <w:t xml:space="preserve"> </w:t>
      </w:r>
      <w:r>
        <w:t>и</w:t>
      </w:r>
      <w:r>
        <w:rPr>
          <w:spacing w:val="1"/>
        </w:rPr>
        <w:t xml:space="preserve"> </w:t>
      </w:r>
      <w:r>
        <w:t>другие.</w:t>
      </w:r>
      <w:r>
        <w:rPr>
          <w:spacing w:val="1"/>
        </w:rPr>
        <w:t xml:space="preserve"> </w:t>
      </w:r>
      <w:r>
        <w:t>Обучающиеся</w:t>
      </w:r>
      <w:r>
        <w:rPr>
          <w:spacing w:val="1"/>
        </w:rPr>
        <w:t xml:space="preserve"> </w:t>
      </w:r>
      <w:r>
        <w:t>овладевают</w:t>
      </w:r>
      <w:r>
        <w:rPr>
          <w:spacing w:val="1"/>
        </w:rPr>
        <w:t xml:space="preserve"> </w:t>
      </w:r>
      <w:r>
        <w:t>широким</w:t>
      </w:r>
      <w:r>
        <w:rPr>
          <w:spacing w:val="-67"/>
        </w:rPr>
        <w:t xml:space="preserve"> </w:t>
      </w:r>
      <w:r>
        <w:t>математическим</w:t>
      </w:r>
      <w:r>
        <w:rPr>
          <w:spacing w:val="1"/>
        </w:rPr>
        <w:t xml:space="preserve"> </w:t>
      </w:r>
      <w:r>
        <w:t>аппаратом,</w:t>
      </w:r>
      <w:r>
        <w:rPr>
          <w:spacing w:val="1"/>
        </w:rPr>
        <w:t xml:space="preserve"> </w:t>
      </w:r>
      <w:r>
        <w:t>у</w:t>
      </w:r>
      <w:r>
        <w:rPr>
          <w:spacing w:val="1"/>
        </w:rPr>
        <w:t xml:space="preserve"> </w:t>
      </w:r>
      <w:r>
        <w:t>них</w:t>
      </w:r>
      <w:r>
        <w:rPr>
          <w:spacing w:val="1"/>
        </w:rPr>
        <w:t xml:space="preserve"> </w:t>
      </w:r>
      <w:r>
        <w:t>последовательно</w:t>
      </w:r>
      <w:r>
        <w:rPr>
          <w:spacing w:val="1"/>
        </w:rPr>
        <w:t xml:space="preserve"> </w:t>
      </w:r>
      <w:r>
        <w:t>формируется</w:t>
      </w:r>
      <w:r>
        <w:rPr>
          <w:spacing w:val="1"/>
        </w:rPr>
        <w:t xml:space="preserve"> </w:t>
      </w:r>
      <w:r>
        <w:t>и</w:t>
      </w:r>
      <w:r>
        <w:rPr>
          <w:spacing w:val="1"/>
        </w:rPr>
        <w:t xml:space="preserve"> </w:t>
      </w:r>
      <w:r>
        <w:t>совершенствуется</w:t>
      </w:r>
      <w:r>
        <w:rPr>
          <w:spacing w:val="1"/>
        </w:rPr>
        <w:t xml:space="preserve"> </w:t>
      </w:r>
      <w:r>
        <w:t>умение</w:t>
      </w:r>
      <w:r>
        <w:rPr>
          <w:spacing w:val="1"/>
        </w:rPr>
        <w:t xml:space="preserve"> </w:t>
      </w:r>
      <w:r>
        <w:t>строить</w:t>
      </w:r>
      <w:r>
        <w:rPr>
          <w:spacing w:val="1"/>
        </w:rPr>
        <w:t xml:space="preserve"> </w:t>
      </w:r>
      <w:r>
        <w:t>математическую</w:t>
      </w:r>
      <w:r>
        <w:rPr>
          <w:spacing w:val="1"/>
        </w:rPr>
        <w:t xml:space="preserve"> </w:t>
      </w:r>
      <w:r>
        <w:t>модель</w:t>
      </w:r>
      <w:r>
        <w:rPr>
          <w:spacing w:val="1"/>
        </w:rPr>
        <w:t xml:space="preserve"> </w:t>
      </w:r>
      <w:r>
        <w:t>реальной</w:t>
      </w:r>
      <w:r>
        <w:rPr>
          <w:spacing w:val="-67"/>
        </w:rPr>
        <w:t xml:space="preserve"> </w:t>
      </w:r>
      <w:r>
        <w:t>ситуации, применять знания, полученные в учебном курсе «Алгебра и начала</w:t>
      </w:r>
      <w:r>
        <w:rPr>
          <w:spacing w:val="-67"/>
        </w:rPr>
        <w:t xml:space="preserve"> </w:t>
      </w:r>
      <w:r>
        <w:t>математического анализа», для решения самостоятельно сформулированной</w:t>
      </w:r>
      <w:r>
        <w:rPr>
          <w:spacing w:val="1"/>
        </w:rPr>
        <w:t xml:space="preserve"> </w:t>
      </w:r>
      <w:r>
        <w:t>математической</w:t>
      </w:r>
      <w:r>
        <w:rPr>
          <w:spacing w:val="-3"/>
        </w:rPr>
        <w:t xml:space="preserve"> </w:t>
      </w:r>
      <w:r>
        <w:t>задачи,</w:t>
      </w:r>
      <w:r>
        <w:rPr>
          <w:spacing w:val="67"/>
        </w:rPr>
        <w:t xml:space="preserve"> </w:t>
      </w:r>
      <w:r>
        <w:t>а</w:t>
      </w:r>
      <w:r>
        <w:rPr>
          <w:spacing w:val="-1"/>
        </w:rPr>
        <w:t xml:space="preserve"> </w:t>
      </w:r>
      <w:r>
        <w:t>затем</w:t>
      </w:r>
      <w:r>
        <w:rPr>
          <w:spacing w:val="-1"/>
        </w:rPr>
        <w:t xml:space="preserve"> </w:t>
      </w:r>
      <w:r>
        <w:t>интерпретировать</w:t>
      </w:r>
      <w:r>
        <w:rPr>
          <w:spacing w:val="-5"/>
        </w:rPr>
        <w:t xml:space="preserve"> </w:t>
      </w:r>
      <w:r>
        <w:t>полученный</w:t>
      </w:r>
      <w:r>
        <w:rPr>
          <w:spacing w:val="-2"/>
        </w:rPr>
        <w:t xml:space="preserve"> </w:t>
      </w:r>
      <w:r>
        <w:t>результат.</w:t>
      </w:r>
    </w:p>
    <w:p w:rsidR="00347E9B" w:rsidRDefault="00757747">
      <w:pPr>
        <w:pStyle w:val="a4"/>
        <w:spacing w:line="360" w:lineRule="auto"/>
        <w:ind w:right="487"/>
      </w:pPr>
      <w:r>
        <w:t>Содержательно-методическая линия «Числа и вычисления» завершает</w:t>
      </w:r>
      <w:r>
        <w:rPr>
          <w:spacing w:val="1"/>
        </w:rPr>
        <w:t xml:space="preserve"> </w:t>
      </w:r>
      <w:r>
        <w:t>формирование навыков использования действительных чисел, которое было</w:t>
      </w:r>
      <w:r>
        <w:rPr>
          <w:spacing w:val="1"/>
        </w:rPr>
        <w:t xml:space="preserve"> </w:t>
      </w:r>
      <w:r>
        <w:t>начато на уровне основного общего образования. На уровне среднего общего</w:t>
      </w:r>
      <w:r>
        <w:rPr>
          <w:spacing w:val="1"/>
        </w:rPr>
        <w:t xml:space="preserve"> </w:t>
      </w:r>
      <w:r>
        <w:t>образования</w:t>
      </w:r>
      <w:r>
        <w:rPr>
          <w:spacing w:val="1"/>
        </w:rPr>
        <w:t xml:space="preserve"> </w:t>
      </w:r>
      <w:r>
        <w:t>особое</w:t>
      </w:r>
      <w:r>
        <w:rPr>
          <w:spacing w:val="1"/>
        </w:rPr>
        <w:t xml:space="preserve"> </w:t>
      </w:r>
      <w:r>
        <w:t>внимание</w:t>
      </w:r>
      <w:r>
        <w:rPr>
          <w:spacing w:val="1"/>
        </w:rPr>
        <w:t xml:space="preserve"> </w:t>
      </w:r>
      <w:r>
        <w:t>уделяется</w:t>
      </w:r>
      <w:r>
        <w:rPr>
          <w:spacing w:val="1"/>
        </w:rPr>
        <w:t xml:space="preserve"> </w:t>
      </w:r>
      <w:r>
        <w:t>формированию</w:t>
      </w:r>
      <w:r>
        <w:rPr>
          <w:spacing w:val="1"/>
        </w:rPr>
        <w:t xml:space="preserve"> </w:t>
      </w:r>
      <w:r>
        <w:t>прочных</w:t>
      </w:r>
      <w:r>
        <w:rPr>
          <w:spacing w:val="1"/>
        </w:rPr>
        <w:t xml:space="preserve"> </w:t>
      </w:r>
      <w:r>
        <w:t>вычислительных</w:t>
      </w:r>
      <w:r>
        <w:rPr>
          <w:spacing w:val="1"/>
        </w:rPr>
        <w:t xml:space="preserve"> </w:t>
      </w:r>
      <w:r>
        <w:t>навыков,</w:t>
      </w:r>
      <w:r>
        <w:rPr>
          <w:spacing w:val="1"/>
        </w:rPr>
        <w:t xml:space="preserve"> </w:t>
      </w:r>
      <w:r>
        <w:t>включающих</w:t>
      </w:r>
      <w:r>
        <w:rPr>
          <w:spacing w:val="1"/>
        </w:rPr>
        <w:t xml:space="preserve"> </w:t>
      </w:r>
      <w:r>
        <w:t>в</w:t>
      </w:r>
      <w:r>
        <w:rPr>
          <w:spacing w:val="1"/>
        </w:rPr>
        <w:t xml:space="preserve"> </w:t>
      </w:r>
      <w:r>
        <w:t>себя</w:t>
      </w:r>
      <w:r>
        <w:rPr>
          <w:spacing w:val="1"/>
        </w:rPr>
        <w:t xml:space="preserve"> </w:t>
      </w:r>
      <w:r>
        <w:t>использование</w:t>
      </w:r>
      <w:r>
        <w:rPr>
          <w:spacing w:val="1"/>
        </w:rPr>
        <w:t xml:space="preserve"> </w:t>
      </w:r>
      <w:r>
        <w:t>различных</w:t>
      </w:r>
      <w:r>
        <w:rPr>
          <w:spacing w:val="1"/>
        </w:rPr>
        <w:t xml:space="preserve"> </w:t>
      </w:r>
      <w:r>
        <w:t>форм</w:t>
      </w:r>
      <w:r>
        <w:rPr>
          <w:spacing w:val="1"/>
        </w:rPr>
        <w:t xml:space="preserve"> </w:t>
      </w:r>
      <w:r>
        <w:t>записи</w:t>
      </w:r>
      <w:r>
        <w:rPr>
          <w:spacing w:val="1"/>
        </w:rPr>
        <w:t xml:space="preserve"> </w:t>
      </w:r>
      <w:r>
        <w:t>действительного</w:t>
      </w:r>
      <w:r>
        <w:rPr>
          <w:spacing w:val="1"/>
        </w:rPr>
        <w:t xml:space="preserve"> </w:t>
      </w:r>
      <w:r>
        <w:t>числа,</w:t>
      </w:r>
      <w:r>
        <w:rPr>
          <w:spacing w:val="1"/>
        </w:rPr>
        <w:t xml:space="preserve"> </w:t>
      </w:r>
      <w:r>
        <w:t>умение</w:t>
      </w:r>
      <w:r>
        <w:rPr>
          <w:spacing w:val="1"/>
        </w:rPr>
        <w:t xml:space="preserve"> </w:t>
      </w:r>
      <w:r>
        <w:t>рационально</w:t>
      </w:r>
      <w:r>
        <w:rPr>
          <w:spacing w:val="1"/>
        </w:rPr>
        <w:t xml:space="preserve"> </w:t>
      </w:r>
      <w:r>
        <w:t>выполнять</w:t>
      </w:r>
      <w:r>
        <w:rPr>
          <w:spacing w:val="1"/>
        </w:rPr>
        <w:t xml:space="preserve"> </w:t>
      </w:r>
      <w:r>
        <w:t>действия</w:t>
      </w:r>
      <w:r>
        <w:rPr>
          <w:spacing w:val="1"/>
        </w:rPr>
        <w:t xml:space="preserve"> </w:t>
      </w:r>
      <w:r>
        <w:t>с</w:t>
      </w:r>
      <w:r>
        <w:rPr>
          <w:spacing w:val="1"/>
        </w:rPr>
        <w:t xml:space="preserve"> </w:t>
      </w:r>
      <w:r>
        <w:t>ними,</w:t>
      </w:r>
      <w:r>
        <w:rPr>
          <w:spacing w:val="1"/>
        </w:rPr>
        <w:t xml:space="preserve"> </w:t>
      </w:r>
      <w:r>
        <w:t>делать</w:t>
      </w:r>
      <w:r>
        <w:rPr>
          <w:spacing w:val="1"/>
        </w:rPr>
        <w:t xml:space="preserve"> </w:t>
      </w:r>
      <w:r>
        <w:t>прикидку,</w:t>
      </w:r>
      <w:r>
        <w:rPr>
          <w:spacing w:val="1"/>
        </w:rPr>
        <w:t xml:space="preserve"> </w:t>
      </w:r>
      <w:r>
        <w:t>оценивать</w:t>
      </w:r>
      <w:r>
        <w:rPr>
          <w:spacing w:val="1"/>
        </w:rPr>
        <w:t xml:space="preserve"> </w:t>
      </w:r>
      <w:r>
        <w:t>результат.</w:t>
      </w:r>
      <w:r>
        <w:rPr>
          <w:spacing w:val="1"/>
        </w:rPr>
        <w:t xml:space="preserve"> </w:t>
      </w:r>
      <w:r>
        <w:t>Обучающиеся</w:t>
      </w:r>
      <w:r>
        <w:rPr>
          <w:spacing w:val="1"/>
        </w:rPr>
        <w:t xml:space="preserve"> </w:t>
      </w:r>
      <w:r>
        <w:t>получают</w:t>
      </w:r>
      <w:r>
        <w:rPr>
          <w:spacing w:val="1"/>
        </w:rPr>
        <w:t xml:space="preserve"> </w:t>
      </w:r>
      <w:r>
        <w:t>навыки</w:t>
      </w:r>
      <w:r>
        <w:rPr>
          <w:spacing w:val="1"/>
        </w:rPr>
        <w:t xml:space="preserve"> </w:t>
      </w:r>
      <w:r>
        <w:t>приближённых</w:t>
      </w:r>
      <w:r>
        <w:rPr>
          <w:spacing w:val="1"/>
        </w:rPr>
        <w:t xml:space="preserve"> </w:t>
      </w:r>
      <w:r>
        <w:t>вычислений,</w:t>
      </w:r>
      <w:r>
        <w:rPr>
          <w:spacing w:val="1"/>
        </w:rPr>
        <w:t xml:space="preserve"> </w:t>
      </w:r>
      <w:r>
        <w:t>выполнения</w:t>
      </w:r>
      <w:r>
        <w:rPr>
          <w:spacing w:val="1"/>
        </w:rPr>
        <w:t xml:space="preserve"> </w:t>
      </w:r>
      <w:r>
        <w:t>действий</w:t>
      </w:r>
      <w:r>
        <w:rPr>
          <w:spacing w:val="1"/>
        </w:rPr>
        <w:t xml:space="preserve"> </w:t>
      </w:r>
      <w:r>
        <w:t>с</w:t>
      </w:r>
      <w:r>
        <w:rPr>
          <w:spacing w:val="-67"/>
        </w:rPr>
        <w:t xml:space="preserve"> </w:t>
      </w:r>
      <w:r>
        <w:t>числами, записанными в стандартной форме, использования математических</w:t>
      </w:r>
      <w:r>
        <w:rPr>
          <w:spacing w:val="1"/>
        </w:rPr>
        <w:t xml:space="preserve"> </w:t>
      </w:r>
      <w:r>
        <w:t>констант,</w:t>
      </w:r>
      <w:r>
        <w:rPr>
          <w:spacing w:val="3"/>
        </w:rPr>
        <w:t xml:space="preserve"> </w:t>
      </w:r>
      <w:r>
        <w:t>оценивания</w:t>
      </w:r>
      <w:r>
        <w:rPr>
          <w:spacing w:val="2"/>
        </w:rPr>
        <w:t xml:space="preserve"> </w:t>
      </w:r>
      <w:r>
        <w:t>числовых</w:t>
      </w:r>
      <w:r>
        <w:rPr>
          <w:spacing w:val="-4"/>
        </w:rPr>
        <w:t xml:space="preserve"> </w:t>
      </w:r>
      <w:r>
        <w:t>выражений.</w:t>
      </w:r>
    </w:p>
    <w:p w:rsidR="00347E9B" w:rsidRDefault="00757747">
      <w:pPr>
        <w:pStyle w:val="a4"/>
        <w:spacing w:line="360" w:lineRule="auto"/>
        <w:ind w:right="487"/>
      </w:pPr>
      <w:r>
        <w:t>Содержательная</w:t>
      </w:r>
      <w:r>
        <w:rPr>
          <w:spacing w:val="1"/>
        </w:rPr>
        <w:t xml:space="preserve"> </w:t>
      </w:r>
      <w:r>
        <w:t>линия</w:t>
      </w:r>
      <w:r>
        <w:rPr>
          <w:spacing w:val="1"/>
        </w:rPr>
        <w:t xml:space="preserve"> </w:t>
      </w:r>
      <w:r>
        <w:t>«Уравнения</w:t>
      </w:r>
      <w:r>
        <w:rPr>
          <w:spacing w:val="1"/>
        </w:rPr>
        <w:t xml:space="preserve"> </w:t>
      </w:r>
      <w:r>
        <w:t>и</w:t>
      </w:r>
      <w:r>
        <w:rPr>
          <w:spacing w:val="1"/>
        </w:rPr>
        <w:t xml:space="preserve"> </w:t>
      </w:r>
      <w:r>
        <w:t>неравенства»</w:t>
      </w:r>
      <w:r>
        <w:rPr>
          <w:spacing w:val="1"/>
        </w:rPr>
        <w:t xml:space="preserve"> </w:t>
      </w:r>
      <w:r>
        <w:t>реализуется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поскольку</w:t>
      </w:r>
      <w:r>
        <w:rPr>
          <w:spacing w:val="1"/>
        </w:rPr>
        <w:t xml:space="preserve"> </w:t>
      </w:r>
      <w:r>
        <w:t>в</w:t>
      </w:r>
      <w:r>
        <w:rPr>
          <w:spacing w:val="1"/>
        </w:rPr>
        <w:t xml:space="preserve"> </w:t>
      </w:r>
      <w:r>
        <w:t>каждом</w:t>
      </w:r>
      <w:r>
        <w:rPr>
          <w:spacing w:val="1"/>
        </w:rPr>
        <w:t xml:space="preserve"> </w:t>
      </w:r>
      <w:r>
        <w:t>разделе</w:t>
      </w:r>
      <w:r>
        <w:rPr>
          <w:spacing w:val="1"/>
        </w:rPr>
        <w:t xml:space="preserve"> </w:t>
      </w:r>
      <w:r>
        <w:t>программы</w:t>
      </w:r>
      <w:r>
        <w:rPr>
          <w:spacing w:val="1"/>
        </w:rPr>
        <w:t xml:space="preserve"> </w:t>
      </w:r>
      <w:r>
        <w:t>предусмотрено</w:t>
      </w:r>
      <w:r>
        <w:rPr>
          <w:spacing w:val="1"/>
        </w:rPr>
        <w:t xml:space="preserve"> </w:t>
      </w:r>
      <w:r>
        <w:t>решение</w:t>
      </w:r>
      <w:r>
        <w:rPr>
          <w:spacing w:val="1"/>
        </w:rPr>
        <w:t xml:space="preserve"> </w:t>
      </w:r>
      <w:r>
        <w:t>соответствующих</w:t>
      </w:r>
      <w:r>
        <w:rPr>
          <w:spacing w:val="5"/>
        </w:rPr>
        <w:t xml:space="preserve"> </w:t>
      </w:r>
      <w:r>
        <w:t>задач.</w:t>
      </w:r>
      <w:r>
        <w:rPr>
          <w:spacing w:val="12"/>
        </w:rPr>
        <w:t xml:space="preserve"> </w:t>
      </w:r>
      <w:r>
        <w:t>Обучающиеся</w:t>
      </w:r>
      <w:r>
        <w:rPr>
          <w:spacing w:val="15"/>
        </w:rPr>
        <w:t xml:space="preserve"> </w:t>
      </w:r>
      <w:r>
        <w:t>овладевают</w:t>
      </w:r>
      <w:r>
        <w:rPr>
          <w:spacing w:val="8"/>
        </w:rPr>
        <w:t xml:space="preserve"> </w:t>
      </w:r>
      <w:r>
        <w:t>различными</w:t>
      </w:r>
      <w:r>
        <w:rPr>
          <w:spacing w:val="9"/>
        </w:rPr>
        <w:t xml:space="preserve"> </w:t>
      </w:r>
      <w:r>
        <w:t>методами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3459"/>
          <w:tab w:val="left" w:pos="5220"/>
          <w:tab w:val="left" w:pos="7960"/>
        </w:tabs>
        <w:spacing w:before="67" w:line="360" w:lineRule="auto"/>
        <w:ind w:right="483" w:firstLine="0"/>
      </w:pPr>
      <w:r>
        <w:lastRenderedPageBreak/>
        <w:t>решения</w:t>
      </w:r>
      <w:r>
        <w:rPr>
          <w:spacing w:val="1"/>
        </w:rPr>
        <w:t xml:space="preserve"> </w:t>
      </w:r>
      <w:r>
        <w:t>целых,</w:t>
      </w:r>
      <w:r>
        <w:rPr>
          <w:spacing w:val="1"/>
        </w:rPr>
        <w:t xml:space="preserve"> </w:t>
      </w:r>
      <w:r>
        <w:t>рациональных,</w:t>
      </w:r>
      <w:r>
        <w:rPr>
          <w:spacing w:val="1"/>
        </w:rPr>
        <w:t xml:space="preserve"> </w:t>
      </w:r>
      <w:r>
        <w:t>иррациональных,</w:t>
      </w:r>
      <w:r>
        <w:rPr>
          <w:spacing w:val="1"/>
        </w:rPr>
        <w:t xml:space="preserve"> </w:t>
      </w:r>
      <w:r>
        <w:t>показательных,</w:t>
      </w:r>
      <w:r>
        <w:rPr>
          <w:spacing w:val="1"/>
        </w:rPr>
        <w:t xml:space="preserve"> </w:t>
      </w:r>
      <w:r>
        <w:t>логарифмических и тригонометрических уравнений, неравенств и их систем.</w:t>
      </w:r>
      <w:r>
        <w:rPr>
          <w:spacing w:val="1"/>
        </w:rPr>
        <w:t xml:space="preserve"> </w:t>
      </w:r>
      <w:r>
        <w:t>Полученные умения используются при исследовании функций с помощью</w:t>
      </w:r>
      <w:r>
        <w:rPr>
          <w:spacing w:val="1"/>
        </w:rPr>
        <w:t xml:space="preserve"> </w:t>
      </w:r>
      <w:r>
        <w:t>производной, решении прикладных задач и задач на нахождение наибольших</w:t>
      </w:r>
      <w:r>
        <w:rPr>
          <w:spacing w:val="-67"/>
        </w:rPr>
        <w:t xml:space="preserve"> </w:t>
      </w:r>
      <w:r>
        <w:t>и наименьших значений функции. Данная содержательная линия включает в</w:t>
      </w:r>
      <w:r>
        <w:rPr>
          <w:spacing w:val="1"/>
        </w:rPr>
        <w:t xml:space="preserve"> </w:t>
      </w:r>
      <w:r>
        <w:t>себя</w:t>
      </w:r>
      <w:r>
        <w:rPr>
          <w:spacing w:val="1"/>
        </w:rPr>
        <w:t xml:space="preserve"> </w:t>
      </w:r>
      <w:r>
        <w:t>также</w:t>
      </w:r>
      <w:r>
        <w:rPr>
          <w:spacing w:val="1"/>
        </w:rPr>
        <w:t xml:space="preserve"> </w:t>
      </w:r>
      <w:r>
        <w:t>формирование</w:t>
      </w:r>
      <w:r>
        <w:rPr>
          <w:spacing w:val="1"/>
        </w:rPr>
        <w:t xml:space="preserve"> </w:t>
      </w:r>
      <w:r>
        <w:t>умений</w:t>
      </w:r>
      <w:r>
        <w:rPr>
          <w:spacing w:val="1"/>
        </w:rPr>
        <w:t xml:space="preserve"> </w:t>
      </w:r>
      <w:r>
        <w:t>выполнять</w:t>
      </w:r>
      <w:r>
        <w:rPr>
          <w:spacing w:val="1"/>
        </w:rPr>
        <w:t xml:space="preserve"> </w:t>
      </w:r>
      <w:r>
        <w:t>расчёты</w:t>
      </w:r>
      <w:r>
        <w:rPr>
          <w:spacing w:val="1"/>
        </w:rPr>
        <w:t xml:space="preserve"> </w:t>
      </w:r>
      <w:r>
        <w:t>по</w:t>
      </w:r>
      <w:r>
        <w:rPr>
          <w:spacing w:val="1"/>
        </w:rPr>
        <w:t xml:space="preserve"> </w:t>
      </w:r>
      <w:r>
        <w:t>формулам,</w:t>
      </w:r>
      <w:r>
        <w:rPr>
          <w:spacing w:val="1"/>
        </w:rPr>
        <w:t xml:space="preserve"> </w:t>
      </w:r>
      <w:r>
        <w:t>преобразования</w:t>
      </w:r>
      <w:r>
        <w:tab/>
        <w:t>целых,</w:t>
      </w:r>
      <w:r>
        <w:tab/>
        <w:t>рациональных,</w:t>
      </w:r>
      <w:r>
        <w:tab/>
        <w:t>иррациональных</w:t>
      </w:r>
      <w:r>
        <w:rPr>
          <w:spacing w:val="-68"/>
        </w:rPr>
        <w:t xml:space="preserve"> </w:t>
      </w:r>
      <w:r>
        <w:t>и тригонометрических выражений, а также выражений, содержащих степени</w:t>
      </w:r>
      <w:r>
        <w:rPr>
          <w:spacing w:val="1"/>
        </w:rPr>
        <w:t xml:space="preserve"> </w:t>
      </w:r>
      <w:r>
        <w:t>и логарифмы.</w:t>
      </w:r>
      <w:r>
        <w:rPr>
          <w:spacing w:val="1"/>
        </w:rPr>
        <w:t xml:space="preserve"> </w:t>
      </w:r>
      <w:r>
        <w:t>В</w:t>
      </w:r>
      <w:r>
        <w:rPr>
          <w:spacing w:val="1"/>
        </w:rPr>
        <w:t xml:space="preserve"> </w:t>
      </w:r>
      <w:r>
        <w:t>ходе</w:t>
      </w:r>
      <w:r>
        <w:rPr>
          <w:spacing w:val="1"/>
        </w:rPr>
        <w:t xml:space="preserve"> </w:t>
      </w:r>
      <w:r>
        <w:t>изучения</w:t>
      </w:r>
      <w:r>
        <w:rPr>
          <w:spacing w:val="1"/>
        </w:rPr>
        <w:t xml:space="preserve"> </w:t>
      </w:r>
      <w:r>
        <w:t>алгебраического</w:t>
      </w:r>
      <w:r>
        <w:rPr>
          <w:spacing w:val="1"/>
        </w:rPr>
        <w:t xml:space="preserve"> </w:t>
      </w:r>
      <w:r>
        <w:t>материала</w:t>
      </w:r>
      <w:r>
        <w:rPr>
          <w:spacing w:val="1"/>
        </w:rPr>
        <w:t xml:space="preserve"> </w:t>
      </w:r>
      <w:r>
        <w:t>происходит</w:t>
      </w:r>
      <w:r>
        <w:rPr>
          <w:spacing w:val="1"/>
        </w:rPr>
        <w:t xml:space="preserve"> </w:t>
      </w:r>
      <w:r>
        <w:t>дальнейшее</w:t>
      </w:r>
      <w:r>
        <w:rPr>
          <w:spacing w:val="1"/>
        </w:rPr>
        <w:t xml:space="preserve"> </w:t>
      </w:r>
      <w:r>
        <w:t>развитие</w:t>
      </w:r>
      <w:r>
        <w:rPr>
          <w:spacing w:val="1"/>
        </w:rPr>
        <w:t xml:space="preserve"> </w:t>
      </w:r>
      <w:r>
        <w:t>алгоритмического</w:t>
      </w:r>
      <w:r>
        <w:rPr>
          <w:spacing w:val="1"/>
        </w:rPr>
        <w:t xml:space="preserve"> </w:t>
      </w:r>
      <w:r>
        <w:t>и</w:t>
      </w:r>
      <w:r>
        <w:rPr>
          <w:spacing w:val="1"/>
        </w:rPr>
        <w:t xml:space="preserve"> </w:t>
      </w:r>
      <w:r>
        <w:t>абстрактного</w:t>
      </w:r>
      <w:r>
        <w:rPr>
          <w:spacing w:val="1"/>
        </w:rPr>
        <w:t xml:space="preserve"> </w:t>
      </w:r>
      <w:r>
        <w:t>мышления</w:t>
      </w:r>
      <w:r>
        <w:rPr>
          <w:spacing w:val="1"/>
        </w:rPr>
        <w:t xml:space="preserve"> </w:t>
      </w:r>
      <w:r>
        <w:t>обучающихся,</w:t>
      </w:r>
      <w:r>
        <w:rPr>
          <w:spacing w:val="1"/>
        </w:rPr>
        <w:t xml:space="preserve"> </w:t>
      </w:r>
      <w:r>
        <w:t>формируются</w:t>
      </w:r>
      <w:r>
        <w:rPr>
          <w:spacing w:val="1"/>
        </w:rPr>
        <w:t xml:space="preserve"> </w:t>
      </w:r>
      <w:r>
        <w:t>навыки</w:t>
      </w:r>
      <w:r>
        <w:rPr>
          <w:spacing w:val="1"/>
        </w:rPr>
        <w:t xml:space="preserve"> </w:t>
      </w:r>
      <w:r>
        <w:t>дедуктивных</w:t>
      </w:r>
      <w:r>
        <w:rPr>
          <w:spacing w:val="1"/>
        </w:rPr>
        <w:t xml:space="preserve"> </w:t>
      </w:r>
      <w:r>
        <w:t>рассуждений,</w:t>
      </w:r>
      <w:r>
        <w:rPr>
          <w:spacing w:val="1"/>
        </w:rPr>
        <w:t xml:space="preserve"> </w:t>
      </w:r>
      <w:r>
        <w:t>работы</w:t>
      </w:r>
      <w:r>
        <w:rPr>
          <w:spacing w:val="1"/>
        </w:rPr>
        <w:t xml:space="preserve"> </w:t>
      </w:r>
      <w:r>
        <w:t>с</w:t>
      </w:r>
      <w:r>
        <w:rPr>
          <w:spacing w:val="1"/>
        </w:rPr>
        <w:t xml:space="preserve"> </w:t>
      </w:r>
      <w:r>
        <w:t>символьными формами, представления закономерностей и зависимостей в</w:t>
      </w:r>
      <w:r>
        <w:rPr>
          <w:spacing w:val="1"/>
        </w:rPr>
        <w:t xml:space="preserve"> </w:t>
      </w:r>
      <w:r>
        <w:t>виде равенств и неравенств. Алгебра предлагает эффективные инструменты</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и естественно-научных</w:t>
      </w:r>
      <w:r>
        <w:rPr>
          <w:spacing w:val="1"/>
        </w:rPr>
        <w:t xml:space="preserve"> </w:t>
      </w:r>
      <w:r>
        <w:t>задач,</w:t>
      </w:r>
      <w:r>
        <w:rPr>
          <w:spacing w:val="1"/>
        </w:rPr>
        <w:t xml:space="preserve"> </w:t>
      </w:r>
      <w:r>
        <w:t>наглядно</w:t>
      </w:r>
      <w:r>
        <w:rPr>
          <w:spacing w:val="1"/>
        </w:rPr>
        <w:t xml:space="preserve"> </w:t>
      </w:r>
      <w:r>
        <w:t>демонстрирует</w:t>
      </w:r>
      <w:r>
        <w:rPr>
          <w:spacing w:val="-1"/>
        </w:rPr>
        <w:t xml:space="preserve"> </w:t>
      </w:r>
      <w:r>
        <w:t>свои возможности</w:t>
      </w:r>
      <w:r>
        <w:rPr>
          <w:spacing w:val="1"/>
        </w:rPr>
        <w:t xml:space="preserve"> </w:t>
      </w:r>
      <w:r>
        <w:t>как языка</w:t>
      </w:r>
      <w:r>
        <w:rPr>
          <w:spacing w:val="1"/>
        </w:rPr>
        <w:t xml:space="preserve"> </w:t>
      </w:r>
      <w:r>
        <w:t>науки.</w:t>
      </w:r>
    </w:p>
    <w:p w:rsidR="00347E9B" w:rsidRDefault="00757747">
      <w:pPr>
        <w:pStyle w:val="a4"/>
        <w:spacing w:before="1" w:line="360" w:lineRule="auto"/>
        <w:ind w:right="488"/>
      </w:pPr>
      <w:r>
        <w:t>Содержательно-методическая</w:t>
      </w:r>
      <w:r>
        <w:rPr>
          <w:spacing w:val="1"/>
        </w:rPr>
        <w:t xml:space="preserve"> </w:t>
      </w:r>
      <w:r>
        <w:t>линия</w:t>
      </w:r>
      <w:r>
        <w:rPr>
          <w:spacing w:val="1"/>
        </w:rPr>
        <w:t xml:space="preserve"> </w:t>
      </w:r>
      <w:r>
        <w:t>«Функции</w:t>
      </w:r>
      <w:r>
        <w:rPr>
          <w:spacing w:val="1"/>
        </w:rPr>
        <w:t xml:space="preserve"> </w:t>
      </w:r>
      <w:r>
        <w:t>и</w:t>
      </w:r>
      <w:r>
        <w:rPr>
          <w:spacing w:val="1"/>
        </w:rPr>
        <w:t xml:space="preserve"> </w:t>
      </w:r>
      <w:r>
        <w:t>графики»</w:t>
      </w:r>
      <w:r>
        <w:rPr>
          <w:spacing w:val="1"/>
        </w:rPr>
        <w:t xml:space="preserve"> </w:t>
      </w:r>
      <w:r>
        <w:t>тесно</w:t>
      </w:r>
      <w:r>
        <w:rPr>
          <w:spacing w:val="1"/>
        </w:rPr>
        <w:t xml:space="preserve"> </w:t>
      </w:r>
      <w:r>
        <w:t>переплетается</w:t>
      </w:r>
      <w:r>
        <w:rPr>
          <w:spacing w:val="1"/>
        </w:rPr>
        <w:t xml:space="preserve"> </w:t>
      </w:r>
      <w:r>
        <w:t>с</w:t>
      </w:r>
      <w:r>
        <w:rPr>
          <w:spacing w:val="1"/>
        </w:rPr>
        <w:t xml:space="preserve"> </w:t>
      </w:r>
      <w:r>
        <w:t>другими</w:t>
      </w:r>
      <w:r>
        <w:rPr>
          <w:spacing w:val="1"/>
        </w:rPr>
        <w:t xml:space="preserve"> </w:t>
      </w:r>
      <w:r>
        <w:t>линиями</w:t>
      </w:r>
      <w:r>
        <w:rPr>
          <w:spacing w:val="1"/>
        </w:rPr>
        <w:t xml:space="preserve"> </w:t>
      </w:r>
      <w:r>
        <w:t>учебного</w:t>
      </w:r>
      <w:r>
        <w:rPr>
          <w:spacing w:val="1"/>
        </w:rPr>
        <w:t xml:space="preserve"> </w:t>
      </w:r>
      <w:r>
        <w:t>курса,</w:t>
      </w:r>
      <w:r>
        <w:rPr>
          <w:spacing w:val="1"/>
        </w:rPr>
        <w:t xml:space="preserve"> </w:t>
      </w:r>
      <w:r>
        <w:t>поскольку</w:t>
      </w:r>
      <w:r>
        <w:rPr>
          <w:spacing w:val="1"/>
        </w:rPr>
        <w:t xml:space="preserve"> </w:t>
      </w:r>
      <w:r>
        <w:t>в</w:t>
      </w:r>
      <w:r>
        <w:rPr>
          <w:spacing w:val="1"/>
        </w:rPr>
        <w:t xml:space="preserve"> </w:t>
      </w:r>
      <w:r>
        <w:t>каком-то</w:t>
      </w:r>
      <w:r>
        <w:rPr>
          <w:spacing w:val="1"/>
        </w:rPr>
        <w:t xml:space="preserve"> </w:t>
      </w:r>
      <w:r>
        <w:t>смысле задаёт последовательность изучения материала. Изучение степенной,</w:t>
      </w:r>
      <w:r>
        <w:rPr>
          <w:spacing w:val="1"/>
        </w:rPr>
        <w:t xml:space="preserve"> </w:t>
      </w:r>
      <w:r>
        <w:t>показательной, логарифмической и тригонометрических функций, их свойств</w:t>
      </w:r>
      <w:r>
        <w:rPr>
          <w:spacing w:val="-67"/>
        </w:rPr>
        <w:t xml:space="preserve"> </w:t>
      </w:r>
      <w:r>
        <w:t>и графиков, использование функций для решения задач из других учебных</w:t>
      </w:r>
      <w:r>
        <w:rPr>
          <w:spacing w:val="1"/>
        </w:rPr>
        <w:t xml:space="preserve"> </w:t>
      </w:r>
      <w:r>
        <w:t>предметов и реальной жизни тесно связано как с математическим анализом,</w:t>
      </w:r>
      <w:r>
        <w:rPr>
          <w:spacing w:val="1"/>
        </w:rPr>
        <w:t xml:space="preserve"> </w:t>
      </w:r>
      <w:r>
        <w:t>так</w:t>
      </w:r>
      <w:r>
        <w:rPr>
          <w:spacing w:val="1"/>
        </w:rPr>
        <w:t xml:space="preserve"> </w:t>
      </w:r>
      <w:r>
        <w:t>и с решением уравнений и неравенств. При этом большое внимание</w:t>
      </w:r>
      <w:r>
        <w:rPr>
          <w:spacing w:val="1"/>
        </w:rPr>
        <w:t xml:space="preserve"> </w:t>
      </w:r>
      <w:r>
        <w:t>уделяется формированию умения выражать формулами зависимости между</w:t>
      </w:r>
      <w:r>
        <w:rPr>
          <w:spacing w:val="1"/>
        </w:rPr>
        <w:t xml:space="preserve"> </w:t>
      </w:r>
      <w:r>
        <w:t>различными</w:t>
      </w:r>
      <w:r>
        <w:rPr>
          <w:spacing w:val="1"/>
        </w:rPr>
        <w:t xml:space="preserve"> </w:t>
      </w:r>
      <w:r>
        <w:t>величинами,</w:t>
      </w:r>
      <w:r>
        <w:rPr>
          <w:spacing w:val="1"/>
        </w:rPr>
        <w:t xml:space="preserve"> </w:t>
      </w:r>
      <w:r>
        <w:t>исследовать</w:t>
      </w:r>
      <w:r>
        <w:rPr>
          <w:spacing w:val="1"/>
        </w:rPr>
        <w:t xml:space="preserve"> </w:t>
      </w:r>
      <w:r>
        <w:t>полученные</w:t>
      </w:r>
      <w:r>
        <w:rPr>
          <w:spacing w:val="1"/>
        </w:rPr>
        <w:t xml:space="preserve"> </w:t>
      </w:r>
      <w:r>
        <w:t>функции,</w:t>
      </w:r>
      <w:r>
        <w:rPr>
          <w:spacing w:val="1"/>
        </w:rPr>
        <w:t xml:space="preserve"> </w:t>
      </w:r>
      <w:r>
        <w:t>строить</w:t>
      </w:r>
      <w:r>
        <w:rPr>
          <w:spacing w:val="1"/>
        </w:rPr>
        <w:t xml:space="preserve"> </w:t>
      </w:r>
      <w:r>
        <w:t>их</w:t>
      </w:r>
      <w:r>
        <w:rPr>
          <w:spacing w:val="1"/>
        </w:rPr>
        <w:t xml:space="preserve"> </w:t>
      </w:r>
      <w:r>
        <w:t>графики. Материал содержательной линии нацелен на развитие</w:t>
      </w:r>
      <w:r>
        <w:rPr>
          <w:spacing w:val="1"/>
        </w:rPr>
        <w:t xml:space="preserve"> </w:t>
      </w:r>
      <w:r>
        <w:t>умений и</w:t>
      </w:r>
      <w:r>
        <w:rPr>
          <w:spacing w:val="1"/>
        </w:rPr>
        <w:t xml:space="preserve"> </w:t>
      </w:r>
      <w:r>
        <w:t>навыков,</w:t>
      </w:r>
      <w:r>
        <w:rPr>
          <w:spacing w:val="1"/>
        </w:rPr>
        <w:t xml:space="preserve"> </w:t>
      </w:r>
      <w:r>
        <w:t>позволяющих</w:t>
      </w:r>
      <w:r>
        <w:rPr>
          <w:spacing w:val="1"/>
        </w:rPr>
        <w:t xml:space="preserve"> </w:t>
      </w:r>
      <w:r>
        <w:t>выражать</w:t>
      </w:r>
      <w:r>
        <w:rPr>
          <w:spacing w:val="1"/>
        </w:rPr>
        <w:t xml:space="preserve"> </w:t>
      </w:r>
      <w:r>
        <w:t>зависимости</w:t>
      </w:r>
      <w:r>
        <w:rPr>
          <w:spacing w:val="1"/>
        </w:rPr>
        <w:t xml:space="preserve"> </w:t>
      </w:r>
      <w:r>
        <w:t>между</w:t>
      </w:r>
      <w:r>
        <w:rPr>
          <w:spacing w:val="1"/>
        </w:rPr>
        <w:t xml:space="preserve"> </w:t>
      </w:r>
      <w:r>
        <w:t>величинами</w:t>
      </w:r>
      <w:r>
        <w:rPr>
          <w:spacing w:val="1"/>
        </w:rPr>
        <w:t xml:space="preserve"> </w:t>
      </w:r>
      <w:r>
        <w:t>в</w:t>
      </w:r>
      <w:r>
        <w:rPr>
          <w:spacing w:val="1"/>
        </w:rPr>
        <w:t xml:space="preserve"> </w:t>
      </w:r>
      <w:r>
        <w:t>различной</w:t>
      </w:r>
      <w:r>
        <w:rPr>
          <w:spacing w:val="1"/>
        </w:rPr>
        <w:t xml:space="preserve"> </w:t>
      </w:r>
      <w:r>
        <w:t>форме:</w:t>
      </w:r>
      <w:r>
        <w:rPr>
          <w:spacing w:val="1"/>
        </w:rPr>
        <w:t xml:space="preserve"> </w:t>
      </w:r>
      <w:r>
        <w:t>аналитической,</w:t>
      </w:r>
      <w:r>
        <w:rPr>
          <w:spacing w:val="1"/>
        </w:rPr>
        <w:t xml:space="preserve"> </w:t>
      </w:r>
      <w:r>
        <w:t>графической</w:t>
      </w:r>
      <w:r>
        <w:rPr>
          <w:spacing w:val="1"/>
        </w:rPr>
        <w:t xml:space="preserve"> </w:t>
      </w:r>
      <w:r>
        <w:t>и</w:t>
      </w:r>
      <w:r>
        <w:rPr>
          <w:spacing w:val="1"/>
        </w:rPr>
        <w:t xml:space="preserve"> </w:t>
      </w:r>
      <w:r>
        <w:t>словесной.</w:t>
      </w:r>
      <w:r>
        <w:rPr>
          <w:spacing w:val="1"/>
        </w:rPr>
        <w:t xml:space="preserve"> </w:t>
      </w:r>
      <w:r>
        <w:t>Изучение</w:t>
      </w:r>
      <w:r>
        <w:rPr>
          <w:spacing w:val="-67"/>
        </w:rPr>
        <w:t xml:space="preserve"> </w:t>
      </w:r>
      <w:r>
        <w:t>материала способствует развитию алгоритмического мышления, способности</w:t>
      </w:r>
      <w:r>
        <w:rPr>
          <w:spacing w:val="-67"/>
        </w:rPr>
        <w:t xml:space="preserve"> </w:t>
      </w:r>
      <w:r>
        <w:t>к</w:t>
      </w:r>
      <w:r>
        <w:rPr>
          <w:spacing w:val="-1"/>
        </w:rPr>
        <w:t xml:space="preserve"> </w:t>
      </w:r>
      <w:r>
        <w:t>обобщению</w:t>
      </w:r>
      <w:r>
        <w:rPr>
          <w:spacing w:val="-1"/>
        </w:rPr>
        <w:t xml:space="preserve"> </w:t>
      </w:r>
      <w:r>
        <w:t>и конкретизации,</w:t>
      </w:r>
      <w:r>
        <w:rPr>
          <w:spacing w:val="1"/>
        </w:rPr>
        <w:t xml:space="preserve"> </w:t>
      </w:r>
      <w:r>
        <w:t>использованию</w:t>
      </w:r>
      <w:r>
        <w:rPr>
          <w:spacing w:val="-1"/>
        </w:rPr>
        <w:t xml:space="preserve"> </w:t>
      </w:r>
      <w:r>
        <w:t>аналогий.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Содержательная линия «Начала математического анализа» позволяет</w:t>
      </w:r>
      <w:r>
        <w:rPr>
          <w:spacing w:val="1"/>
        </w:rPr>
        <w:t xml:space="preserve"> </w:t>
      </w:r>
      <w:r>
        <w:t>существенно расширить круг как математических, так и прикладных задач,</w:t>
      </w:r>
      <w:r>
        <w:rPr>
          <w:spacing w:val="1"/>
        </w:rPr>
        <w:t xml:space="preserve"> </w:t>
      </w:r>
      <w:r>
        <w:t>доступных обучающимся, у которых появляется возможность исследовать</w:t>
      </w:r>
      <w:r>
        <w:rPr>
          <w:spacing w:val="1"/>
        </w:rPr>
        <w:t xml:space="preserve"> </w:t>
      </w:r>
      <w:r>
        <w:t>и</w:t>
      </w:r>
      <w:r>
        <w:rPr>
          <w:spacing w:val="1"/>
        </w:rPr>
        <w:t xml:space="preserve"> </w:t>
      </w:r>
      <w:r>
        <w:t>строить</w:t>
      </w:r>
      <w:r>
        <w:rPr>
          <w:spacing w:val="1"/>
        </w:rPr>
        <w:t xml:space="preserve"> </w:t>
      </w:r>
      <w:r>
        <w:t>графики</w:t>
      </w:r>
      <w:r>
        <w:rPr>
          <w:spacing w:val="1"/>
        </w:rPr>
        <w:t xml:space="preserve"> </w:t>
      </w:r>
      <w:r>
        <w:t>функций,</w:t>
      </w:r>
      <w:r>
        <w:rPr>
          <w:spacing w:val="1"/>
        </w:rPr>
        <w:t xml:space="preserve"> </w:t>
      </w:r>
      <w:r>
        <w:t>определять</w:t>
      </w:r>
      <w:r>
        <w:rPr>
          <w:spacing w:val="1"/>
        </w:rPr>
        <w:t xml:space="preserve"> </w:t>
      </w:r>
      <w:r>
        <w:t>их</w:t>
      </w:r>
      <w:r>
        <w:rPr>
          <w:spacing w:val="1"/>
        </w:rPr>
        <w:t xml:space="preserve"> </w:t>
      </w:r>
      <w:r>
        <w:t>наибольшие</w:t>
      </w:r>
      <w:r>
        <w:rPr>
          <w:spacing w:val="1"/>
        </w:rPr>
        <w:t xml:space="preserve"> </w:t>
      </w:r>
      <w:r>
        <w:t>и</w:t>
      </w:r>
      <w:r>
        <w:rPr>
          <w:spacing w:val="1"/>
        </w:rPr>
        <w:t xml:space="preserve"> </w:t>
      </w:r>
      <w:r>
        <w:t>наименьшие</w:t>
      </w:r>
      <w:r>
        <w:rPr>
          <w:spacing w:val="1"/>
        </w:rPr>
        <w:t xml:space="preserve"> </w:t>
      </w:r>
      <w:r>
        <w:t>значения,</w:t>
      </w:r>
      <w:r>
        <w:rPr>
          <w:spacing w:val="1"/>
        </w:rPr>
        <w:t xml:space="preserve"> </w:t>
      </w:r>
      <w:r>
        <w:t>вычислять</w:t>
      </w:r>
      <w:r>
        <w:rPr>
          <w:spacing w:val="1"/>
        </w:rPr>
        <w:t xml:space="preserve"> </w:t>
      </w:r>
      <w:r>
        <w:t>площади</w:t>
      </w:r>
      <w:r>
        <w:rPr>
          <w:spacing w:val="1"/>
        </w:rPr>
        <w:t xml:space="preserve"> </w:t>
      </w:r>
      <w:r>
        <w:t>фигур</w:t>
      </w:r>
      <w:r>
        <w:rPr>
          <w:spacing w:val="1"/>
        </w:rPr>
        <w:t xml:space="preserve"> </w:t>
      </w:r>
      <w:r>
        <w:t>и</w:t>
      </w:r>
      <w:r>
        <w:rPr>
          <w:spacing w:val="1"/>
        </w:rPr>
        <w:t xml:space="preserve"> </w:t>
      </w:r>
      <w:r>
        <w:t>объёмы</w:t>
      </w:r>
      <w:r>
        <w:rPr>
          <w:spacing w:val="1"/>
        </w:rPr>
        <w:t xml:space="preserve"> </w:t>
      </w:r>
      <w:r>
        <w:t>тел,</w:t>
      </w:r>
      <w:r>
        <w:rPr>
          <w:spacing w:val="1"/>
        </w:rPr>
        <w:t xml:space="preserve"> </w:t>
      </w:r>
      <w:r>
        <w:t>находить</w:t>
      </w:r>
      <w:r>
        <w:rPr>
          <w:spacing w:val="1"/>
        </w:rPr>
        <w:t xml:space="preserve"> </w:t>
      </w:r>
      <w:r>
        <w:t>скорости</w:t>
      </w:r>
      <w:r>
        <w:rPr>
          <w:spacing w:val="1"/>
        </w:rPr>
        <w:t xml:space="preserve"> </w:t>
      </w:r>
      <w:r>
        <w:t>и</w:t>
      </w:r>
      <w:r>
        <w:rPr>
          <w:spacing w:val="-67"/>
        </w:rPr>
        <w:t xml:space="preserve"> </w:t>
      </w:r>
      <w:r>
        <w:t>ускорения процессов. Содержательная линия открывает новые возможности</w:t>
      </w:r>
      <w:r>
        <w:rPr>
          <w:spacing w:val="1"/>
        </w:rPr>
        <w:t xml:space="preserve"> </w:t>
      </w:r>
      <w:r>
        <w:t>построения</w:t>
      </w:r>
      <w:r>
        <w:rPr>
          <w:spacing w:val="1"/>
        </w:rPr>
        <w:t xml:space="preserve"> </w:t>
      </w:r>
      <w:r>
        <w:t>математических</w:t>
      </w:r>
      <w:r>
        <w:rPr>
          <w:spacing w:val="1"/>
        </w:rPr>
        <w:t xml:space="preserve"> </w:t>
      </w:r>
      <w:r>
        <w:t>моделей</w:t>
      </w:r>
      <w:r>
        <w:rPr>
          <w:spacing w:val="1"/>
        </w:rPr>
        <w:t xml:space="preserve"> </w:t>
      </w:r>
      <w:r>
        <w:t>реальных</w:t>
      </w:r>
      <w:r>
        <w:rPr>
          <w:spacing w:val="1"/>
        </w:rPr>
        <w:t xml:space="preserve"> </w:t>
      </w:r>
      <w:r>
        <w:t>ситуаций,</w:t>
      </w:r>
      <w:r>
        <w:rPr>
          <w:spacing w:val="1"/>
        </w:rPr>
        <w:t xml:space="preserve"> </w:t>
      </w:r>
      <w:r>
        <w:t>нахождения</w:t>
      </w:r>
      <w:r>
        <w:rPr>
          <w:spacing w:val="1"/>
        </w:rPr>
        <w:t xml:space="preserve"> </w:t>
      </w:r>
      <w:r>
        <w:t>наилучшего решения в прикладных,</w:t>
      </w:r>
      <w:r>
        <w:rPr>
          <w:spacing w:val="1"/>
        </w:rPr>
        <w:t xml:space="preserve"> </w:t>
      </w:r>
      <w:r>
        <w:t>в том числе социально-экономических,</w:t>
      </w:r>
      <w:r>
        <w:rPr>
          <w:spacing w:val="1"/>
        </w:rPr>
        <w:t xml:space="preserve"> </w:t>
      </w:r>
      <w:r>
        <w:t>задачах.</w:t>
      </w:r>
      <w:r>
        <w:rPr>
          <w:spacing w:val="1"/>
        </w:rPr>
        <w:t xml:space="preserve"> </w:t>
      </w:r>
      <w:r>
        <w:t>Знакомство</w:t>
      </w:r>
      <w:r>
        <w:rPr>
          <w:spacing w:val="1"/>
        </w:rPr>
        <w:t xml:space="preserve"> </w:t>
      </w:r>
      <w:r>
        <w:t>с</w:t>
      </w:r>
      <w:r>
        <w:rPr>
          <w:spacing w:val="1"/>
        </w:rPr>
        <w:t xml:space="preserve"> </w:t>
      </w:r>
      <w:r>
        <w:t>основами</w:t>
      </w:r>
      <w:r>
        <w:rPr>
          <w:spacing w:val="1"/>
        </w:rPr>
        <w:t xml:space="preserve"> </w:t>
      </w:r>
      <w:r>
        <w:t>математического</w:t>
      </w:r>
      <w:r>
        <w:rPr>
          <w:spacing w:val="1"/>
        </w:rPr>
        <w:t xml:space="preserve"> </w:t>
      </w:r>
      <w:r>
        <w:t>анализа</w:t>
      </w:r>
      <w:r>
        <w:rPr>
          <w:spacing w:val="1"/>
        </w:rPr>
        <w:t xml:space="preserve"> </w:t>
      </w:r>
      <w:r>
        <w:t>способствует</w:t>
      </w:r>
      <w:r>
        <w:rPr>
          <w:spacing w:val="1"/>
        </w:rPr>
        <w:t xml:space="preserve"> </w:t>
      </w:r>
      <w:r>
        <w:t>развитию абстрактного,</w:t>
      </w:r>
      <w:r>
        <w:rPr>
          <w:spacing w:val="1"/>
        </w:rPr>
        <w:t xml:space="preserve"> </w:t>
      </w:r>
      <w:r>
        <w:t>формально-логического</w:t>
      </w:r>
      <w:r>
        <w:rPr>
          <w:spacing w:val="1"/>
        </w:rPr>
        <w:t xml:space="preserve"> </w:t>
      </w:r>
      <w:r>
        <w:t>и</w:t>
      </w:r>
      <w:r>
        <w:rPr>
          <w:spacing w:val="1"/>
        </w:rPr>
        <w:t xml:space="preserve"> </w:t>
      </w:r>
      <w:r>
        <w:t>креативного</w:t>
      </w:r>
      <w:r>
        <w:rPr>
          <w:spacing w:val="1"/>
        </w:rPr>
        <w:t xml:space="preserve"> </w:t>
      </w:r>
      <w:r>
        <w:t>мышления,</w:t>
      </w:r>
      <w:r>
        <w:rPr>
          <w:spacing w:val="1"/>
        </w:rPr>
        <w:t xml:space="preserve"> </w:t>
      </w:r>
      <w:r>
        <w:t>формированию</w:t>
      </w:r>
      <w:r>
        <w:rPr>
          <w:spacing w:val="1"/>
        </w:rPr>
        <w:t xml:space="preserve"> </w:t>
      </w:r>
      <w:r>
        <w:t>умений</w:t>
      </w:r>
      <w:r>
        <w:rPr>
          <w:spacing w:val="1"/>
        </w:rPr>
        <w:t xml:space="preserve"> </w:t>
      </w:r>
      <w:r>
        <w:t>распознавать</w:t>
      </w:r>
      <w:r>
        <w:rPr>
          <w:spacing w:val="1"/>
        </w:rPr>
        <w:t xml:space="preserve"> </w:t>
      </w:r>
      <w:r>
        <w:t>проявления</w:t>
      </w:r>
      <w:r>
        <w:rPr>
          <w:spacing w:val="1"/>
        </w:rPr>
        <w:t xml:space="preserve"> </w:t>
      </w:r>
      <w:r>
        <w:t>законов</w:t>
      </w:r>
      <w:r>
        <w:rPr>
          <w:spacing w:val="1"/>
        </w:rPr>
        <w:t xml:space="preserve"> </w:t>
      </w:r>
      <w:r>
        <w:t>математики</w:t>
      </w:r>
      <w:r>
        <w:rPr>
          <w:spacing w:val="70"/>
        </w:rPr>
        <w:t xml:space="preserve"> </w:t>
      </w:r>
      <w:r>
        <w:t>в</w:t>
      </w:r>
      <w:r>
        <w:rPr>
          <w:spacing w:val="1"/>
        </w:rPr>
        <w:t xml:space="preserve"> </w:t>
      </w:r>
      <w:r>
        <w:t>науке,</w:t>
      </w:r>
      <w:r>
        <w:rPr>
          <w:spacing w:val="1"/>
        </w:rPr>
        <w:t xml:space="preserve"> </w:t>
      </w:r>
      <w:r>
        <w:t>технике</w:t>
      </w:r>
      <w:r>
        <w:rPr>
          <w:spacing w:val="1"/>
        </w:rPr>
        <w:t xml:space="preserve"> </w:t>
      </w:r>
      <w:r>
        <w:t>и</w:t>
      </w:r>
      <w:r>
        <w:rPr>
          <w:spacing w:val="1"/>
        </w:rPr>
        <w:t xml:space="preserve"> </w:t>
      </w:r>
      <w:r>
        <w:t>искусстве.</w:t>
      </w:r>
      <w:r>
        <w:rPr>
          <w:spacing w:val="1"/>
        </w:rPr>
        <w:t xml:space="preserve"> </w:t>
      </w:r>
      <w:r>
        <w:t>Обучающиеся</w:t>
      </w:r>
      <w:r>
        <w:rPr>
          <w:spacing w:val="1"/>
        </w:rPr>
        <w:t xml:space="preserve"> </w:t>
      </w:r>
      <w:r>
        <w:t>узнают</w:t>
      </w:r>
      <w:r>
        <w:rPr>
          <w:spacing w:val="1"/>
        </w:rPr>
        <w:t xml:space="preserve"> </w:t>
      </w:r>
      <w:r>
        <w:t>о</w:t>
      </w:r>
      <w:r>
        <w:rPr>
          <w:spacing w:val="71"/>
        </w:rPr>
        <w:t xml:space="preserve"> </w:t>
      </w:r>
      <w:r>
        <w:t>выдающихся</w:t>
      </w:r>
      <w:r>
        <w:rPr>
          <w:spacing w:val="-67"/>
        </w:rPr>
        <w:t xml:space="preserve"> </w:t>
      </w:r>
      <w:r>
        <w:t>результатах,</w:t>
      </w:r>
      <w:r>
        <w:rPr>
          <w:spacing w:val="1"/>
        </w:rPr>
        <w:t xml:space="preserve"> </w:t>
      </w:r>
      <w:r>
        <w:t>полученных</w:t>
      </w:r>
      <w:r>
        <w:rPr>
          <w:spacing w:val="1"/>
        </w:rPr>
        <w:t xml:space="preserve"> </w:t>
      </w:r>
      <w:r>
        <w:t>в</w:t>
      </w:r>
      <w:r>
        <w:rPr>
          <w:spacing w:val="1"/>
        </w:rPr>
        <w:t xml:space="preserve"> </w:t>
      </w:r>
      <w:r>
        <w:t>ходе</w:t>
      </w:r>
      <w:r>
        <w:rPr>
          <w:spacing w:val="1"/>
        </w:rPr>
        <w:t xml:space="preserve"> </w:t>
      </w:r>
      <w:r>
        <w:t>развития</w:t>
      </w:r>
      <w:r>
        <w:rPr>
          <w:spacing w:val="1"/>
        </w:rPr>
        <w:t xml:space="preserve"> </w:t>
      </w:r>
      <w:r>
        <w:t>математики</w:t>
      </w:r>
      <w:r>
        <w:rPr>
          <w:spacing w:val="1"/>
        </w:rPr>
        <w:t xml:space="preserve"> </w:t>
      </w:r>
      <w:r>
        <w:t>как</w:t>
      </w:r>
      <w:r>
        <w:rPr>
          <w:spacing w:val="1"/>
        </w:rPr>
        <w:t xml:space="preserve"> </w:t>
      </w:r>
      <w:r>
        <w:t>науки,</w:t>
      </w:r>
      <w:r>
        <w:rPr>
          <w:spacing w:val="1"/>
        </w:rPr>
        <w:t xml:space="preserve"> </w:t>
      </w:r>
      <w:r>
        <w:t>и</w:t>
      </w:r>
      <w:r>
        <w:rPr>
          <w:spacing w:val="70"/>
        </w:rPr>
        <w:t xml:space="preserve"> </w:t>
      </w:r>
      <w:r>
        <w:t>их</w:t>
      </w:r>
      <w:r>
        <w:rPr>
          <w:spacing w:val="1"/>
        </w:rPr>
        <w:t xml:space="preserve"> </w:t>
      </w:r>
      <w:r>
        <w:t>авторах.</w:t>
      </w:r>
    </w:p>
    <w:p w:rsidR="00347E9B" w:rsidRDefault="00757747">
      <w:pPr>
        <w:pStyle w:val="a4"/>
        <w:spacing w:before="4" w:line="360" w:lineRule="auto"/>
        <w:ind w:right="489"/>
      </w:pPr>
      <w:r>
        <w:t>Содержательно-методическая</w:t>
      </w:r>
      <w:r>
        <w:rPr>
          <w:spacing w:val="1"/>
        </w:rPr>
        <w:t xml:space="preserve"> </w:t>
      </w:r>
      <w:r>
        <w:t>линия</w:t>
      </w:r>
      <w:r>
        <w:rPr>
          <w:spacing w:val="1"/>
        </w:rPr>
        <w:t xml:space="preserve"> </w:t>
      </w:r>
      <w:r>
        <w:t>«Множества</w:t>
      </w:r>
      <w:r>
        <w:rPr>
          <w:spacing w:val="1"/>
        </w:rPr>
        <w:t xml:space="preserve"> </w:t>
      </w:r>
      <w:r>
        <w:t>и</w:t>
      </w:r>
      <w:r>
        <w:rPr>
          <w:spacing w:val="71"/>
        </w:rPr>
        <w:t xml:space="preserve"> </w:t>
      </w:r>
      <w:r>
        <w:t>логика»</w:t>
      </w:r>
      <w:r>
        <w:rPr>
          <w:spacing w:val="71"/>
        </w:rPr>
        <w:t xml:space="preserve"> </w:t>
      </w:r>
      <w:r>
        <w:t>в</w:t>
      </w:r>
      <w:r>
        <w:rPr>
          <w:spacing w:val="1"/>
        </w:rPr>
        <w:t xml:space="preserve"> </w:t>
      </w:r>
      <w:r>
        <w:t>основном посвящена элементам теории множеств. Теоретико-множественные</w:t>
      </w:r>
      <w:r>
        <w:rPr>
          <w:spacing w:val="-67"/>
        </w:rPr>
        <w:t xml:space="preserve"> </w:t>
      </w:r>
      <w:r>
        <w:t>представления пронизывают весь курс школьной математики и предлагают</w:t>
      </w:r>
      <w:r>
        <w:rPr>
          <w:spacing w:val="1"/>
        </w:rPr>
        <w:t xml:space="preserve"> </w:t>
      </w:r>
      <w:r>
        <w:t>наиболее универсальный язык, объединяющий все разделы математики и её</w:t>
      </w:r>
      <w:r>
        <w:rPr>
          <w:spacing w:val="1"/>
        </w:rPr>
        <w:t xml:space="preserve"> </w:t>
      </w:r>
      <w:r>
        <w:t>приложений, они связывают разные математические дисциплины в единое</w:t>
      </w:r>
      <w:r>
        <w:rPr>
          <w:spacing w:val="1"/>
        </w:rPr>
        <w:t xml:space="preserve"> </w:t>
      </w:r>
      <w:r>
        <w:t>целое.</w:t>
      </w:r>
      <w:r>
        <w:rPr>
          <w:spacing w:val="1"/>
        </w:rPr>
        <w:t xml:space="preserve"> </w:t>
      </w:r>
      <w:r>
        <w:t>Важно</w:t>
      </w:r>
      <w:r>
        <w:rPr>
          <w:spacing w:val="1"/>
        </w:rPr>
        <w:t xml:space="preserve"> </w:t>
      </w:r>
      <w:r>
        <w:t>дать</w:t>
      </w:r>
      <w:r>
        <w:rPr>
          <w:spacing w:val="1"/>
        </w:rPr>
        <w:t xml:space="preserve"> </w:t>
      </w:r>
      <w:r>
        <w:t>возможность</w:t>
      </w:r>
      <w:r>
        <w:rPr>
          <w:spacing w:val="1"/>
        </w:rPr>
        <w:t xml:space="preserve"> </w:t>
      </w:r>
      <w:r>
        <w:t>обучающемуся</w:t>
      </w:r>
      <w:r>
        <w:rPr>
          <w:spacing w:val="1"/>
        </w:rPr>
        <w:t xml:space="preserve"> </w:t>
      </w:r>
      <w:r>
        <w:t>понимать</w:t>
      </w:r>
      <w:r>
        <w:rPr>
          <w:spacing w:val="1"/>
        </w:rPr>
        <w:t xml:space="preserve"> </w:t>
      </w:r>
      <w:r>
        <w:t>теоретико-</w:t>
      </w:r>
      <w:r>
        <w:rPr>
          <w:spacing w:val="-67"/>
        </w:rPr>
        <w:t xml:space="preserve"> </w:t>
      </w:r>
      <w:r>
        <w:t>множественный</w:t>
      </w:r>
      <w:r>
        <w:rPr>
          <w:spacing w:val="1"/>
        </w:rPr>
        <w:t xml:space="preserve"> </w:t>
      </w:r>
      <w:r>
        <w:t>язык</w:t>
      </w:r>
      <w:r>
        <w:rPr>
          <w:spacing w:val="1"/>
        </w:rPr>
        <w:t xml:space="preserve"> </w:t>
      </w:r>
      <w:r>
        <w:t>современной</w:t>
      </w:r>
      <w:r>
        <w:rPr>
          <w:spacing w:val="1"/>
        </w:rPr>
        <w:t xml:space="preserve"> </w:t>
      </w:r>
      <w:r>
        <w:t>математики</w:t>
      </w:r>
      <w:r>
        <w:rPr>
          <w:spacing w:val="1"/>
        </w:rPr>
        <w:t xml:space="preserve"> </w:t>
      </w:r>
      <w:r>
        <w:t>и</w:t>
      </w:r>
      <w:r>
        <w:rPr>
          <w:spacing w:val="1"/>
        </w:rPr>
        <w:t xml:space="preserve"> </w:t>
      </w:r>
      <w:r>
        <w:t>использовать</w:t>
      </w:r>
      <w:r>
        <w:rPr>
          <w:spacing w:val="1"/>
        </w:rPr>
        <w:t xml:space="preserve"> </w:t>
      </w:r>
      <w:r>
        <w:t>его</w:t>
      </w:r>
      <w:r>
        <w:rPr>
          <w:spacing w:val="1"/>
        </w:rPr>
        <w:t xml:space="preserve"> </w:t>
      </w:r>
      <w:r>
        <w:t>для</w:t>
      </w:r>
      <w:r>
        <w:rPr>
          <w:spacing w:val="1"/>
        </w:rPr>
        <w:t xml:space="preserve"> </w:t>
      </w:r>
      <w:r>
        <w:t>выражения</w:t>
      </w:r>
      <w:r>
        <w:rPr>
          <w:spacing w:val="2"/>
        </w:rPr>
        <w:t xml:space="preserve"> </w:t>
      </w:r>
      <w:r>
        <w:t>своих</w:t>
      </w:r>
      <w:r>
        <w:rPr>
          <w:spacing w:val="-3"/>
        </w:rPr>
        <w:t xml:space="preserve"> </w:t>
      </w:r>
      <w:r>
        <w:t>мыслей.</w:t>
      </w:r>
    </w:p>
    <w:p w:rsidR="00347E9B" w:rsidRDefault="00757747">
      <w:pPr>
        <w:pStyle w:val="a4"/>
        <w:spacing w:before="2" w:line="360" w:lineRule="auto"/>
        <w:ind w:right="492"/>
      </w:pPr>
      <w:r>
        <w:t>В</w:t>
      </w:r>
      <w:r>
        <w:rPr>
          <w:spacing w:val="1"/>
        </w:rPr>
        <w:t xml:space="preserve"> </w:t>
      </w:r>
      <w:r>
        <w:t>учебном</w:t>
      </w:r>
      <w:r>
        <w:rPr>
          <w:spacing w:val="1"/>
        </w:rPr>
        <w:t xml:space="preserve"> </w:t>
      </w:r>
      <w:r>
        <w:t>курсе</w:t>
      </w:r>
      <w:r>
        <w:rPr>
          <w:spacing w:val="1"/>
        </w:rPr>
        <w:t xml:space="preserve"> </w:t>
      </w:r>
      <w:r>
        <w:t>«Алгебра</w:t>
      </w:r>
      <w:r>
        <w:rPr>
          <w:spacing w:val="1"/>
        </w:rPr>
        <w:t xml:space="preserve"> </w:t>
      </w:r>
      <w:r>
        <w:t>и</w:t>
      </w:r>
      <w:r>
        <w:rPr>
          <w:spacing w:val="1"/>
        </w:rPr>
        <w:t xml:space="preserve"> </w:t>
      </w:r>
      <w:r>
        <w:t>начала</w:t>
      </w:r>
      <w:r>
        <w:rPr>
          <w:spacing w:val="1"/>
        </w:rPr>
        <w:t xml:space="preserve"> </w:t>
      </w:r>
      <w:r>
        <w:t>математического</w:t>
      </w:r>
      <w:r>
        <w:rPr>
          <w:spacing w:val="1"/>
        </w:rPr>
        <w:t xml:space="preserve"> </w:t>
      </w:r>
      <w:r>
        <w:t>анализа»</w:t>
      </w:r>
      <w:r>
        <w:rPr>
          <w:spacing w:val="1"/>
        </w:rPr>
        <w:t xml:space="preserve"> </w:t>
      </w:r>
      <w:r>
        <w:t>присутствуют</w:t>
      </w:r>
      <w:r>
        <w:rPr>
          <w:spacing w:val="1"/>
        </w:rPr>
        <w:t xml:space="preserve"> </w:t>
      </w:r>
      <w:r>
        <w:t>также</w:t>
      </w:r>
      <w:r>
        <w:rPr>
          <w:spacing w:val="1"/>
        </w:rPr>
        <w:t xml:space="preserve"> </w:t>
      </w:r>
      <w:r>
        <w:t>основы</w:t>
      </w:r>
      <w:r>
        <w:rPr>
          <w:spacing w:val="1"/>
        </w:rPr>
        <w:t xml:space="preserve"> </w:t>
      </w:r>
      <w:r>
        <w:t>математического</w:t>
      </w:r>
      <w:r>
        <w:rPr>
          <w:spacing w:val="1"/>
        </w:rPr>
        <w:t xml:space="preserve"> </w:t>
      </w:r>
      <w:r>
        <w:t>моделирования,</w:t>
      </w:r>
      <w:r>
        <w:rPr>
          <w:spacing w:val="1"/>
        </w:rPr>
        <w:t xml:space="preserve"> </w:t>
      </w:r>
      <w:r>
        <w:t>которые</w:t>
      </w:r>
      <w:r>
        <w:rPr>
          <w:spacing w:val="1"/>
        </w:rPr>
        <w:t xml:space="preserve"> </w:t>
      </w:r>
      <w:r>
        <w:t>призваны</w:t>
      </w:r>
      <w:r>
        <w:rPr>
          <w:spacing w:val="1"/>
        </w:rPr>
        <w:t xml:space="preserve"> </w:t>
      </w:r>
      <w:r>
        <w:t>сформировать</w:t>
      </w:r>
      <w:r>
        <w:rPr>
          <w:spacing w:val="1"/>
        </w:rPr>
        <w:t xml:space="preserve"> </w:t>
      </w:r>
      <w:r>
        <w:t>навыки</w:t>
      </w:r>
      <w:r>
        <w:rPr>
          <w:spacing w:val="1"/>
        </w:rPr>
        <w:t xml:space="preserve"> </w:t>
      </w:r>
      <w:r>
        <w:t>построения</w:t>
      </w:r>
      <w:r>
        <w:rPr>
          <w:spacing w:val="1"/>
        </w:rPr>
        <w:t xml:space="preserve"> </w:t>
      </w:r>
      <w:r>
        <w:t>моделей</w:t>
      </w:r>
      <w:r>
        <w:rPr>
          <w:spacing w:val="1"/>
        </w:rPr>
        <w:t xml:space="preserve"> </w:t>
      </w:r>
      <w:r>
        <w:t>реальных</w:t>
      </w:r>
      <w:r>
        <w:rPr>
          <w:spacing w:val="1"/>
        </w:rPr>
        <w:t xml:space="preserve"> </w:t>
      </w:r>
      <w:r>
        <w:t>ситуаций,</w:t>
      </w:r>
      <w:r>
        <w:rPr>
          <w:spacing w:val="1"/>
        </w:rPr>
        <w:t xml:space="preserve"> </w:t>
      </w:r>
      <w:r>
        <w:t>исследования этих моделей с помощью аппарата алгебры и математического</w:t>
      </w:r>
      <w:r>
        <w:rPr>
          <w:spacing w:val="1"/>
        </w:rPr>
        <w:t xml:space="preserve"> </w:t>
      </w:r>
      <w:r>
        <w:t>анализа</w:t>
      </w:r>
      <w:r>
        <w:rPr>
          <w:spacing w:val="1"/>
        </w:rPr>
        <w:t xml:space="preserve"> </w:t>
      </w:r>
      <w:r>
        <w:t>и</w:t>
      </w:r>
      <w:r>
        <w:rPr>
          <w:spacing w:val="1"/>
        </w:rPr>
        <w:t xml:space="preserve"> </w:t>
      </w:r>
      <w:r>
        <w:t>интерпретации</w:t>
      </w:r>
      <w:r>
        <w:rPr>
          <w:spacing w:val="1"/>
        </w:rPr>
        <w:t xml:space="preserve"> </w:t>
      </w:r>
      <w:r>
        <w:t>полученных</w:t>
      </w:r>
      <w:r>
        <w:rPr>
          <w:spacing w:val="1"/>
        </w:rPr>
        <w:t xml:space="preserve"> </w:t>
      </w:r>
      <w:r>
        <w:t>результатов.</w:t>
      </w:r>
      <w:r>
        <w:rPr>
          <w:spacing w:val="1"/>
        </w:rPr>
        <w:t xml:space="preserve"> </w:t>
      </w:r>
      <w:r>
        <w:t>Задания</w:t>
      </w:r>
      <w:r>
        <w:rPr>
          <w:spacing w:val="1"/>
        </w:rPr>
        <w:t xml:space="preserve"> </w:t>
      </w:r>
      <w:r>
        <w:t>включены</w:t>
      </w:r>
      <w:r>
        <w:rPr>
          <w:spacing w:val="1"/>
        </w:rPr>
        <w:t xml:space="preserve"> </w:t>
      </w:r>
      <w:r>
        <w:t>в</w:t>
      </w:r>
      <w:r>
        <w:rPr>
          <w:spacing w:val="1"/>
        </w:rPr>
        <w:t xml:space="preserve"> </w:t>
      </w:r>
      <w:r>
        <w:t>каждый из разделов программы, поскольку весь материал</w:t>
      </w:r>
      <w:r>
        <w:rPr>
          <w:spacing w:val="1"/>
        </w:rPr>
        <w:t xml:space="preserve"> </w:t>
      </w:r>
      <w:r>
        <w:t>учебного курса</w:t>
      </w:r>
      <w:r>
        <w:rPr>
          <w:spacing w:val="1"/>
        </w:rPr>
        <w:t xml:space="preserve"> </w:t>
      </w:r>
      <w:r>
        <w:t>широко</w:t>
      </w:r>
      <w:r>
        <w:rPr>
          <w:spacing w:val="1"/>
        </w:rPr>
        <w:t xml:space="preserve"> </w:t>
      </w:r>
      <w:r>
        <w:t>используется</w:t>
      </w:r>
      <w:r>
        <w:rPr>
          <w:spacing w:val="1"/>
        </w:rPr>
        <w:t xml:space="preserve"> </w:t>
      </w:r>
      <w:r>
        <w:t>для</w:t>
      </w:r>
      <w:r>
        <w:rPr>
          <w:spacing w:val="1"/>
        </w:rPr>
        <w:t xml:space="preserve"> </w:t>
      </w:r>
      <w:r>
        <w:t>решения</w:t>
      </w:r>
      <w:r>
        <w:rPr>
          <w:spacing w:val="1"/>
        </w:rPr>
        <w:t xml:space="preserve"> </w:t>
      </w:r>
      <w:r>
        <w:t>прикладных</w:t>
      </w:r>
      <w:r>
        <w:rPr>
          <w:spacing w:val="1"/>
        </w:rPr>
        <w:t xml:space="preserve"> </w:t>
      </w:r>
      <w:r>
        <w:t>задач.</w:t>
      </w:r>
      <w:r>
        <w:rPr>
          <w:spacing w:val="1"/>
        </w:rPr>
        <w:t xml:space="preserve"> </w:t>
      </w:r>
      <w:r>
        <w:t>При</w:t>
      </w:r>
      <w:r>
        <w:rPr>
          <w:spacing w:val="71"/>
        </w:rPr>
        <w:t xml:space="preserve"> </w:t>
      </w:r>
      <w:r>
        <w:t>решении</w:t>
      </w:r>
      <w:r>
        <w:rPr>
          <w:spacing w:val="1"/>
        </w:rPr>
        <w:t xml:space="preserve"> </w:t>
      </w:r>
      <w:r>
        <w:t>реальных</w:t>
      </w:r>
      <w:r>
        <w:rPr>
          <w:spacing w:val="4"/>
        </w:rPr>
        <w:t xml:space="preserve"> </w:t>
      </w:r>
      <w:r>
        <w:t>практических</w:t>
      </w:r>
      <w:r>
        <w:rPr>
          <w:spacing w:val="4"/>
        </w:rPr>
        <w:t xml:space="preserve"> </w:t>
      </w:r>
      <w:r>
        <w:t>задач</w:t>
      </w:r>
      <w:r>
        <w:rPr>
          <w:spacing w:val="8"/>
        </w:rPr>
        <w:t xml:space="preserve"> </w:t>
      </w:r>
      <w:r>
        <w:t>обучающиеся</w:t>
      </w:r>
      <w:r>
        <w:rPr>
          <w:spacing w:val="10"/>
        </w:rPr>
        <w:t xml:space="preserve"> </w:t>
      </w:r>
      <w:r>
        <w:t>развивают</w:t>
      </w:r>
      <w:r>
        <w:rPr>
          <w:spacing w:val="7"/>
        </w:rPr>
        <w:t xml:space="preserve"> </w:t>
      </w:r>
      <w:r>
        <w:t>наблюдательность,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умение находить закономерности, абстрагироваться, использовать аналогию,</w:t>
      </w:r>
      <w:r>
        <w:rPr>
          <w:spacing w:val="1"/>
        </w:rPr>
        <w:t xml:space="preserve"> </w:t>
      </w:r>
      <w:r>
        <w:t>обобщать и конкретизировать проблему. Деятельность</w:t>
      </w:r>
      <w:r>
        <w:rPr>
          <w:spacing w:val="1"/>
        </w:rPr>
        <w:t xml:space="preserve"> </w:t>
      </w:r>
      <w:r>
        <w:t>по формированию</w:t>
      </w:r>
      <w:r>
        <w:rPr>
          <w:spacing w:val="1"/>
        </w:rPr>
        <w:t xml:space="preserve"> </w:t>
      </w:r>
      <w:r>
        <w:t>навыков решения прикладных задач организуется в процессе изучения всех</w:t>
      </w:r>
      <w:r>
        <w:rPr>
          <w:spacing w:val="1"/>
        </w:rPr>
        <w:t xml:space="preserve"> </w:t>
      </w:r>
      <w:r>
        <w:t>тем учебного</w:t>
      </w:r>
      <w:r>
        <w:rPr>
          <w:spacing w:val="-1"/>
        </w:rPr>
        <w:t xml:space="preserve"> </w:t>
      </w:r>
      <w:r>
        <w:t>курса «Алгебра и</w:t>
      </w:r>
      <w:r>
        <w:rPr>
          <w:spacing w:val="-1"/>
        </w:rPr>
        <w:t xml:space="preserve"> </w:t>
      </w:r>
      <w:r>
        <w:t>начала математического</w:t>
      </w:r>
      <w:r>
        <w:rPr>
          <w:spacing w:val="-1"/>
        </w:rPr>
        <w:t xml:space="preserve"> </w:t>
      </w:r>
      <w:r>
        <w:t>анализа».</w:t>
      </w:r>
    </w:p>
    <w:p w:rsidR="00347E9B" w:rsidRDefault="00757747">
      <w:pPr>
        <w:pStyle w:val="a4"/>
        <w:spacing w:before="4"/>
        <w:ind w:left="1330" w:firstLine="0"/>
      </w:pPr>
      <w:r>
        <w:t>Общее</w:t>
      </w:r>
      <w:r>
        <w:rPr>
          <w:spacing w:val="66"/>
        </w:rPr>
        <w:t xml:space="preserve"> </w:t>
      </w:r>
      <w:r>
        <w:t>число</w:t>
      </w:r>
      <w:r>
        <w:rPr>
          <w:spacing w:val="65"/>
        </w:rPr>
        <w:t xml:space="preserve"> </w:t>
      </w:r>
      <w:r>
        <w:t>часов,</w:t>
      </w:r>
      <w:r>
        <w:rPr>
          <w:spacing w:val="67"/>
        </w:rPr>
        <w:t xml:space="preserve"> </w:t>
      </w:r>
      <w:r>
        <w:t>рекомендованных</w:t>
      </w:r>
      <w:r>
        <w:rPr>
          <w:spacing w:val="66"/>
        </w:rPr>
        <w:t xml:space="preserve"> </w:t>
      </w:r>
      <w:r>
        <w:t>для</w:t>
      </w:r>
      <w:r>
        <w:rPr>
          <w:spacing w:val="67"/>
        </w:rPr>
        <w:t xml:space="preserve"> </w:t>
      </w:r>
      <w:r>
        <w:t>изучения</w:t>
      </w:r>
      <w:r>
        <w:rPr>
          <w:spacing w:val="66"/>
        </w:rPr>
        <w:t xml:space="preserve"> </w:t>
      </w:r>
      <w:r>
        <w:t>учебного</w:t>
      </w:r>
      <w:r>
        <w:rPr>
          <w:spacing w:val="66"/>
        </w:rPr>
        <w:t xml:space="preserve"> </w:t>
      </w:r>
      <w:r>
        <w:t>курса</w:t>
      </w:r>
    </w:p>
    <w:p w:rsidR="00347E9B" w:rsidRDefault="00757747">
      <w:pPr>
        <w:pStyle w:val="a4"/>
        <w:spacing w:before="158" w:line="362" w:lineRule="auto"/>
        <w:ind w:right="488" w:firstLine="0"/>
      </w:pPr>
      <w:r>
        <w:t>«Алгебра и начала математического анализа», – 170 часов: в 10 классе – 68</w:t>
      </w:r>
      <w:r>
        <w:rPr>
          <w:spacing w:val="1"/>
        </w:rPr>
        <w:t xml:space="preserve"> </w:t>
      </w:r>
      <w:r>
        <w:t>часов</w:t>
      </w:r>
      <w:r>
        <w:rPr>
          <w:spacing w:val="1"/>
        </w:rPr>
        <w:t xml:space="preserve"> </w:t>
      </w:r>
      <w:r>
        <w:t>(2</w:t>
      </w:r>
      <w:r>
        <w:rPr>
          <w:spacing w:val="-1"/>
        </w:rPr>
        <w:t xml:space="preserve"> </w:t>
      </w:r>
      <w:r>
        <w:t>часа</w:t>
      </w:r>
      <w:r>
        <w:rPr>
          <w:spacing w:val="1"/>
        </w:rPr>
        <w:t xml:space="preserve"> </w:t>
      </w:r>
      <w:r>
        <w:t>в</w:t>
      </w:r>
      <w:r>
        <w:rPr>
          <w:spacing w:val="-2"/>
        </w:rPr>
        <w:t xml:space="preserve"> </w:t>
      </w:r>
      <w:r>
        <w:t>неделю),</w:t>
      </w:r>
      <w:r>
        <w:rPr>
          <w:spacing w:val="3"/>
        </w:rPr>
        <w:t xml:space="preserve"> </w:t>
      </w:r>
      <w:r>
        <w:t>в</w:t>
      </w:r>
      <w:r>
        <w:rPr>
          <w:spacing w:val="-2"/>
        </w:rPr>
        <w:t xml:space="preserve"> </w:t>
      </w:r>
      <w:r>
        <w:t>11 классе</w:t>
      </w:r>
      <w:r>
        <w:rPr>
          <w:spacing w:val="6"/>
        </w:rPr>
        <w:t xml:space="preserve"> </w:t>
      </w:r>
      <w:r>
        <w:t>–102 часа</w:t>
      </w:r>
      <w:r>
        <w:rPr>
          <w:spacing w:val="1"/>
        </w:rPr>
        <w:t xml:space="preserve"> </w:t>
      </w:r>
      <w:r>
        <w:t>(3</w:t>
      </w:r>
      <w:r>
        <w:rPr>
          <w:spacing w:val="-1"/>
        </w:rPr>
        <w:t xml:space="preserve"> </w:t>
      </w:r>
      <w:r>
        <w:t>часа</w:t>
      </w:r>
      <w:r>
        <w:rPr>
          <w:spacing w:val="1"/>
        </w:rPr>
        <w:t xml:space="preserve"> </w:t>
      </w:r>
      <w:r>
        <w:t>в</w:t>
      </w:r>
      <w:r>
        <w:rPr>
          <w:spacing w:val="-2"/>
        </w:rPr>
        <w:t xml:space="preserve"> </w:t>
      </w:r>
      <w:r>
        <w:t>неделю).</w:t>
      </w:r>
    </w:p>
    <w:p w:rsidR="00347E9B" w:rsidRDefault="00757747">
      <w:pPr>
        <w:pStyle w:val="a4"/>
        <w:spacing w:line="357" w:lineRule="auto"/>
        <w:ind w:left="1330" w:right="5010" w:firstLine="0"/>
      </w:pPr>
      <w:r>
        <w:t>Содержание обучения в 10 классе.</w:t>
      </w:r>
      <w:r>
        <w:rPr>
          <w:spacing w:val="-67"/>
        </w:rPr>
        <w:t xml:space="preserve"> </w:t>
      </w:r>
      <w:r>
        <w:t>Числа</w:t>
      </w:r>
      <w:r>
        <w:rPr>
          <w:spacing w:val="1"/>
        </w:rPr>
        <w:t xml:space="preserve"> </w:t>
      </w:r>
      <w:r>
        <w:t>и вычисления.</w:t>
      </w:r>
    </w:p>
    <w:p w:rsidR="00347E9B" w:rsidRDefault="00757747">
      <w:pPr>
        <w:pStyle w:val="a4"/>
        <w:spacing w:before="3" w:line="360" w:lineRule="auto"/>
        <w:ind w:right="496"/>
      </w:pPr>
      <w:r>
        <w:t>Рациональные числа. Обыкновенные и десятичные дроби, проценты,</w:t>
      </w:r>
      <w:r>
        <w:rPr>
          <w:spacing w:val="1"/>
        </w:rPr>
        <w:t xml:space="preserve"> </w:t>
      </w:r>
      <w:r>
        <w:t>бесконечные</w:t>
      </w:r>
      <w:r>
        <w:rPr>
          <w:spacing w:val="1"/>
        </w:rPr>
        <w:t xml:space="preserve"> </w:t>
      </w:r>
      <w:r>
        <w:t>периодические</w:t>
      </w:r>
      <w:r>
        <w:rPr>
          <w:spacing w:val="1"/>
        </w:rPr>
        <w:t xml:space="preserve"> </w:t>
      </w:r>
      <w:r>
        <w:t>дроби.</w:t>
      </w:r>
      <w:r>
        <w:rPr>
          <w:spacing w:val="1"/>
        </w:rPr>
        <w:t xml:space="preserve"> </w:t>
      </w:r>
      <w:r>
        <w:t>Арифметические</w:t>
      </w:r>
      <w:r>
        <w:rPr>
          <w:spacing w:val="1"/>
        </w:rPr>
        <w:t xml:space="preserve"> </w:t>
      </w:r>
      <w:r>
        <w:t>операции</w:t>
      </w:r>
      <w:r>
        <w:rPr>
          <w:spacing w:val="1"/>
        </w:rPr>
        <w:t xml:space="preserve"> </w:t>
      </w:r>
      <w:r>
        <w:t>с</w:t>
      </w:r>
      <w:r>
        <w:rPr>
          <w:spacing w:val="1"/>
        </w:rPr>
        <w:t xml:space="preserve"> </w:t>
      </w:r>
      <w:r>
        <w:t>рациональными числами, преобразования числовых выражений. Применение</w:t>
      </w:r>
      <w:r>
        <w:rPr>
          <w:spacing w:val="-67"/>
        </w:rPr>
        <w:t xml:space="preserve"> </w:t>
      </w:r>
      <w:r>
        <w:t>дробей и процентов для решения прикладных задач из различных отраслей</w:t>
      </w:r>
      <w:r>
        <w:rPr>
          <w:spacing w:val="1"/>
        </w:rPr>
        <w:t xml:space="preserve"> </w:t>
      </w:r>
      <w:r>
        <w:t>знаний и</w:t>
      </w:r>
      <w:r>
        <w:rPr>
          <w:spacing w:val="1"/>
        </w:rPr>
        <w:t xml:space="preserve"> </w:t>
      </w:r>
      <w:r>
        <w:t>реальной</w:t>
      </w:r>
      <w:r>
        <w:rPr>
          <w:spacing w:val="1"/>
        </w:rPr>
        <w:t xml:space="preserve"> </w:t>
      </w:r>
      <w:r>
        <w:t>жизни.</w:t>
      </w:r>
    </w:p>
    <w:p w:rsidR="00347E9B" w:rsidRDefault="00757747">
      <w:pPr>
        <w:pStyle w:val="a4"/>
        <w:spacing w:line="360" w:lineRule="auto"/>
        <w:ind w:right="490"/>
      </w:pPr>
      <w:r>
        <w:t>Действительные</w:t>
      </w:r>
      <w:r>
        <w:rPr>
          <w:spacing w:val="1"/>
        </w:rPr>
        <w:t xml:space="preserve"> </w:t>
      </w:r>
      <w:r>
        <w:t>числа.</w:t>
      </w:r>
      <w:r>
        <w:rPr>
          <w:spacing w:val="1"/>
        </w:rPr>
        <w:t xml:space="preserve"> </w:t>
      </w:r>
      <w:r>
        <w:t>Рациональные</w:t>
      </w:r>
      <w:r>
        <w:rPr>
          <w:spacing w:val="1"/>
        </w:rPr>
        <w:t xml:space="preserve"> </w:t>
      </w:r>
      <w:r>
        <w:t>и</w:t>
      </w:r>
      <w:r>
        <w:rPr>
          <w:spacing w:val="1"/>
        </w:rPr>
        <w:t xml:space="preserve"> </w:t>
      </w:r>
      <w:r>
        <w:t>иррациональные</w:t>
      </w:r>
      <w:r>
        <w:rPr>
          <w:spacing w:val="1"/>
        </w:rPr>
        <w:t xml:space="preserve"> </w:t>
      </w:r>
      <w:r>
        <w:t>числа.</w:t>
      </w:r>
      <w:r>
        <w:rPr>
          <w:spacing w:val="1"/>
        </w:rPr>
        <w:t xml:space="preserve"> </w:t>
      </w:r>
      <w:r>
        <w:t>Арифметические</w:t>
      </w:r>
      <w:r>
        <w:rPr>
          <w:spacing w:val="1"/>
        </w:rPr>
        <w:t xml:space="preserve"> </w:t>
      </w:r>
      <w:r>
        <w:t>операции</w:t>
      </w:r>
      <w:r>
        <w:rPr>
          <w:spacing w:val="1"/>
        </w:rPr>
        <w:t xml:space="preserve"> </w:t>
      </w:r>
      <w:r>
        <w:t>с</w:t>
      </w:r>
      <w:r>
        <w:rPr>
          <w:spacing w:val="1"/>
        </w:rPr>
        <w:t xml:space="preserve"> </w:t>
      </w:r>
      <w:r>
        <w:t>действительными</w:t>
      </w:r>
      <w:r>
        <w:rPr>
          <w:spacing w:val="1"/>
        </w:rPr>
        <w:t xml:space="preserve"> </w:t>
      </w:r>
      <w:r>
        <w:t>числами.</w:t>
      </w:r>
      <w:r>
        <w:rPr>
          <w:spacing w:val="1"/>
        </w:rPr>
        <w:t xml:space="preserve"> </w:t>
      </w:r>
      <w:r>
        <w:t>Приближённые</w:t>
      </w:r>
      <w:r>
        <w:rPr>
          <w:spacing w:val="1"/>
        </w:rPr>
        <w:t xml:space="preserve"> </w:t>
      </w:r>
      <w:r>
        <w:t>вычисления,</w:t>
      </w:r>
      <w:r>
        <w:rPr>
          <w:spacing w:val="-4"/>
        </w:rPr>
        <w:t xml:space="preserve"> </w:t>
      </w:r>
      <w:r>
        <w:t>правила</w:t>
      </w:r>
      <w:r>
        <w:rPr>
          <w:spacing w:val="-5"/>
        </w:rPr>
        <w:t xml:space="preserve"> </w:t>
      </w:r>
      <w:r>
        <w:t>округления,</w:t>
      </w:r>
      <w:r>
        <w:rPr>
          <w:spacing w:val="-4"/>
        </w:rPr>
        <w:t xml:space="preserve"> </w:t>
      </w:r>
      <w:r>
        <w:t>прикидка</w:t>
      </w:r>
      <w:r>
        <w:rPr>
          <w:spacing w:val="-5"/>
        </w:rPr>
        <w:t xml:space="preserve"> </w:t>
      </w:r>
      <w:r>
        <w:t>и</w:t>
      </w:r>
      <w:r>
        <w:rPr>
          <w:spacing w:val="-7"/>
        </w:rPr>
        <w:t xml:space="preserve"> </w:t>
      </w:r>
      <w:r>
        <w:t>оценка</w:t>
      </w:r>
      <w:r>
        <w:rPr>
          <w:spacing w:val="-5"/>
        </w:rPr>
        <w:t xml:space="preserve"> </w:t>
      </w:r>
      <w:r>
        <w:t>результата</w:t>
      </w:r>
      <w:r>
        <w:rPr>
          <w:spacing w:val="-5"/>
        </w:rPr>
        <w:t xml:space="preserve"> </w:t>
      </w:r>
      <w:r>
        <w:t>вычислений.</w:t>
      </w:r>
    </w:p>
    <w:p w:rsidR="00347E9B" w:rsidRDefault="00757747">
      <w:pPr>
        <w:pStyle w:val="a4"/>
        <w:spacing w:before="1" w:line="360" w:lineRule="auto"/>
        <w:ind w:right="491"/>
      </w:pPr>
      <w:r>
        <w:t>Степень</w:t>
      </w:r>
      <w:r>
        <w:rPr>
          <w:spacing w:val="1"/>
        </w:rPr>
        <w:t xml:space="preserve"> </w:t>
      </w:r>
      <w:r>
        <w:t>с</w:t>
      </w:r>
      <w:r>
        <w:rPr>
          <w:spacing w:val="1"/>
        </w:rPr>
        <w:t xml:space="preserve"> </w:t>
      </w:r>
      <w:r>
        <w:t>целым</w:t>
      </w:r>
      <w:r>
        <w:rPr>
          <w:spacing w:val="1"/>
        </w:rPr>
        <w:t xml:space="preserve"> </w:t>
      </w:r>
      <w:r>
        <w:t>показателем.</w:t>
      </w:r>
      <w:r>
        <w:rPr>
          <w:spacing w:val="1"/>
        </w:rPr>
        <w:t xml:space="preserve"> </w:t>
      </w:r>
      <w:r>
        <w:t>Стандартная</w:t>
      </w:r>
      <w:r>
        <w:rPr>
          <w:spacing w:val="1"/>
        </w:rPr>
        <w:t xml:space="preserve"> </w:t>
      </w:r>
      <w:r>
        <w:t>форма</w:t>
      </w:r>
      <w:r>
        <w:rPr>
          <w:spacing w:val="1"/>
        </w:rPr>
        <w:t xml:space="preserve"> </w:t>
      </w:r>
      <w:r>
        <w:t>записи</w:t>
      </w:r>
      <w:r>
        <w:rPr>
          <w:spacing w:val="-67"/>
        </w:rPr>
        <w:t xml:space="preserve"> </w:t>
      </w:r>
      <w:r>
        <w:t>действительного</w:t>
      </w:r>
      <w:r>
        <w:rPr>
          <w:spacing w:val="1"/>
        </w:rPr>
        <w:t xml:space="preserve"> </w:t>
      </w:r>
      <w:r>
        <w:t>числа.</w:t>
      </w:r>
      <w:r>
        <w:rPr>
          <w:spacing w:val="1"/>
        </w:rPr>
        <w:t xml:space="preserve"> </w:t>
      </w:r>
      <w:r>
        <w:t>Использование</w:t>
      </w:r>
      <w:r>
        <w:rPr>
          <w:spacing w:val="1"/>
        </w:rPr>
        <w:t xml:space="preserve"> </w:t>
      </w:r>
      <w:r>
        <w:t>подходящей</w:t>
      </w:r>
      <w:r>
        <w:rPr>
          <w:spacing w:val="1"/>
        </w:rPr>
        <w:t xml:space="preserve"> </w:t>
      </w:r>
      <w:r>
        <w:t>формы</w:t>
      </w:r>
      <w:r>
        <w:rPr>
          <w:spacing w:val="1"/>
        </w:rPr>
        <w:t xml:space="preserve"> </w:t>
      </w:r>
      <w:r>
        <w:t>записи</w:t>
      </w:r>
      <w:r>
        <w:rPr>
          <w:spacing w:val="1"/>
        </w:rPr>
        <w:t xml:space="preserve"> </w:t>
      </w:r>
      <w:r>
        <w:t>действительных чисел</w:t>
      </w:r>
      <w:r>
        <w:rPr>
          <w:spacing w:val="1"/>
        </w:rPr>
        <w:t xml:space="preserve"> </w:t>
      </w:r>
      <w:r>
        <w:t>для</w:t>
      </w:r>
      <w:r>
        <w:rPr>
          <w:spacing w:val="1"/>
        </w:rPr>
        <w:t xml:space="preserve"> </w:t>
      </w:r>
      <w:r>
        <w:t>решения</w:t>
      </w:r>
      <w:r>
        <w:rPr>
          <w:spacing w:val="1"/>
        </w:rPr>
        <w:t xml:space="preserve"> </w:t>
      </w:r>
      <w:r>
        <w:t>практических задач и представления</w:t>
      </w:r>
      <w:r>
        <w:rPr>
          <w:spacing w:val="1"/>
        </w:rPr>
        <w:t xml:space="preserve"> </w:t>
      </w:r>
      <w:r>
        <w:t>данных.</w:t>
      </w:r>
    </w:p>
    <w:p w:rsidR="00347E9B" w:rsidRDefault="00757747">
      <w:pPr>
        <w:pStyle w:val="a4"/>
        <w:spacing w:line="362" w:lineRule="auto"/>
        <w:ind w:right="499"/>
      </w:pPr>
      <w:r>
        <w:t>Арифметический</w:t>
      </w:r>
      <w:r>
        <w:rPr>
          <w:spacing w:val="1"/>
        </w:rPr>
        <w:t xml:space="preserve"> </w:t>
      </w:r>
      <w:r>
        <w:t>корень</w:t>
      </w:r>
      <w:r>
        <w:rPr>
          <w:spacing w:val="1"/>
        </w:rPr>
        <w:t xml:space="preserve"> </w:t>
      </w:r>
      <w:r>
        <w:t>натуральной</w:t>
      </w:r>
      <w:r>
        <w:rPr>
          <w:spacing w:val="1"/>
        </w:rPr>
        <w:t xml:space="preserve"> </w:t>
      </w:r>
      <w:r>
        <w:t>степени.</w:t>
      </w:r>
      <w:r>
        <w:rPr>
          <w:spacing w:val="1"/>
        </w:rPr>
        <w:t xml:space="preserve"> </w:t>
      </w:r>
      <w:r>
        <w:t>Действия</w:t>
      </w:r>
      <w:r>
        <w:rPr>
          <w:spacing w:val="1"/>
        </w:rPr>
        <w:t xml:space="preserve"> </w:t>
      </w:r>
      <w:r>
        <w:t>с</w:t>
      </w:r>
      <w:r>
        <w:rPr>
          <w:spacing w:val="1"/>
        </w:rPr>
        <w:t xml:space="preserve"> </w:t>
      </w:r>
      <w:r>
        <w:t>арифметическими корнями натуральной</w:t>
      </w:r>
      <w:r>
        <w:rPr>
          <w:spacing w:val="5"/>
        </w:rPr>
        <w:t xml:space="preserve"> </w:t>
      </w:r>
      <w:r>
        <w:t>степени.</w:t>
      </w:r>
    </w:p>
    <w:p w:rsidR="00347E9B" w:rsidRDefault="00757747">
      <w:pPr>
        <w:pStyle w:val="a4"/>
        <w:spacing w:line="362" w:lineRule="auto"/>
        <w:ind w:right="503"/>
      </w:pPr>
      <w:r>
        <w:t>Синус, косинус и тангенс числового аргумента. Арксинус, арккосинус,</w:t>
      </w:r>
      <w:r>
        <w:rPr>
          <w:spacing w:val="1"/>
        </w:rPr>
        <w:t xml:space="preserve"> </w:t>
      </w:r>
      <w:r>
        <w:t>арктангенс</w:t>
      </w:r>
      <w:r>
        <w:rPr>
          <w:spacing w:val="1"/>
        </w:rPr>
        <w:t xml:space="preserve"> </w:t>
      </w:r>
      <w:r>
        <w:t>числового</w:t>
      </w:r>
      <w:r>
        <w:rPr>
          <w:spacing w:val="1"/>
        </w:rPr>
        <w:t xml:space="preserve"> </w:t>
      </w:r>
      <w:r>
        <w:t>аргумента.</w:t>
      </w:r>
    </w:p>
    <w:p w:rsidR="00347E9B" w:rsidRDefault="00757747">
      <w:pPr>
        <w:pStyle w:val="a4"/>
        <w:spacing w:line="320" w:lineRule="exact"/>
        <w:ind w:left="1330" w:firstLine="0"/>
      </w:pPr>
      <w:r>
        <w:t>Уравнения</w:t>
      </w:r>
      <w:r>
        <w:rPr>
          <w:spacing w:val="-6"/>
        </w:rPr>
        <w:t xml:space="preserve"> </w:t>
      </w:r>
      <w:r>
        <w:t>и</w:t>
      </w:r>
      <w:r>
        <w:rPr>
          <w:spacing w:val="-7"/>
        </w:rPr>
        <w:t xml:space="preserve"> </w:t>
      </w:r>
      <w:r>
        <w:t>неравенства.</w:t>
      </w:r>
    </w:p>
    <w:p w:rsidR="00347E9B" w:rsidRDefault="00757747">
      <w:pPr>
        <w:pStyle w:val="a4"/>
        <w:spacing w:before="149"/>
        <w:ind w:left="1330" w:firstLine="0"/>
      </w:pPr>
      <w:r>
        <w:t>Тождества</w:t>
      </w:r>
      <w:r>
        <w:rPr>
          <w:spacing w:val="-7"/>
        </w:rPr>
        <w:t xml:space="preserve"> </w:t>
      </w:r>
      <w:r>
        <w:t>и</w:t>
      </w:r>
      <w:r>
        <w:rPr>
          <w:spacing w:val="-4"/>
        </w:rPr>
        <w:t xml:space="preserve"> </w:t>
      </w:r>
      <w:r>
        <w:t>тождественные</w:t>
      </w:r>
      <w:r>
        <w:rPr>
          <w:spacing w:val="-6"/>
        </w:rPr>
        <w:t xml:space="preserve"> </w:t>
      </w:r>
      <w:r>
        <w:t>преобразования.</w:t>
      </w:r>
    </w:p>
    <w:p w:rsidR="00347E9B" w:rsidRDefault="00757747">
      <w:pPr>
        <w:pStyle w:val="a4"/>
        <w:spacing w:before="164" w:line="362" w:lineRule="auto"/>
        <w:ind w:right="494"/>
      </w:pPr>
      <w:r>
        <w:t>Преобразование</w:t>
      </w:r>
      <w:r>
        <w:rPr>
          <w:spacing w:val="1"/>
        </w:rPr>
        <w:t xml:space="preserve"> </w:t>
      </w:r>
      <w:r>
        <w:t>тригонометрических</w:t>
      </w:r>
      <w:r>
        <w:rPr>
          <w:spacing w:val="1"/>
        </w:rPr>
        <w:t xml:space="preserve"> </w:t>
      </w:r>
      <w:r>
        <w:t>выражений.</w:t>
      </w:r>
      <w:r>
        <w:rPr>
          <w:spacing w:val="1"/>
        </w:rPr>
        <w:t xml:space="preserve"> </w:t>
      </w:r>
      <w:r>
        <w:t>Основные</w:t>
      </w:r>
      <w:r>
        <w:rPr>
          <w:spacing w:val="1"/>
        </w:rPr>
        <w:t xml:space="preserve"> </w:t>
      </w:r>
      <w:r>
        <w:t>тригонометрические</w:t>
      </w:r>
      <w:r>
        <w:rPr>
          <w:spacing w:val="1"/>
        </w:rPr>
        <w:t xml:space="preserve"> </w:t>
      </w:r>
      <w:r>
        <w:t>формулы.</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tabs>
          <w:tab w:val="left" w:pos="2893"/>
          <w:tab w:val="left" w:pos="3920"/>
          <w:tab w:val="left" w:pos="5430"/>
          <w:tab w:val="left" w:pos="7218"/>
          <w:tab w:val="left" w:pos="8450"/>
        </w:tabs>
        <w:spacing w:before="67"/>
        <w:ind w:left="1330" w:firstLine="0"/>
        <w:jc w:val="left"/>
      </w:pPr>
      <w:r>
        <w:lastRenderedPageBreak/>
        <w:t>Уравнение,</w:t>
      </w:r>
      <w:r>
        <w:tab/>
        <w:t>корень</w:t>
      </w:r>
      <w:r>
        <w:tab/>
        <w:t>уравнения.</w:t>
      </w:r>
      <w:r>
        <w:tab/>
        <w:t>Неравенство,</w:t>
      </w:r>
      <w:r>
        <w:tab/>
        <w:t>решение</w:t>
      </w:r>
      <w:r>
        <w:tab/>
        <w:t>неравенства.</w:t>
      </w:r>
    </w:p>
    <w:p w:rsidR="00347E9B" w:rsidRDefault="00757747">
      <w:pPr>
        <w:pStyle w:val="a4"/>
        <w:spacing w:before="163"/>
        <w:ind w:firstLine="0"/>
        <w:jc w:val="left"/>
      </w:pPr>
      <w:r>
        <w:t>Метод</w:t>
      </w:r>
      <w:r>
        <w:rPr>
          <w:spacing w:val="-5"/>
        </w:rPr>
        <w:t xml:space="preserve"> </w:t>
      </w:r>
      <w:r>
        <w:t>интервалов.</w:t>
      </w:r>
    </w:p>
    <w:p w:rsidR="00347E9B" w:rsidRDefault="00757747">
      <w:pPr>
        <w:pStyle w:val="a4"/>
        <w:spacing w:before="158" w:line="362" w:lineRule="auto"/>
        <w:ind w:left="1330" w:right="1289" w:firstLine="0"/>
        <w:jc w:val="left"/>
      </w:pPr>
      <w:r>
        <w:t>Решение целых и дробно-рациональных уравнений и неравенств.</w:t>
      </w:r>
      <w:r>
        <w:rPr>
          <w:spacing w:val="-68"/>
        </w:rPr>
        <w:t xml:space="preserve"> </w:t>
      </w:r>
      <w:r>
        <w:t>Решение иррациональных</w:t>
      </w:r>
      <w:r>
        <w:rPr>
          <w:spacing w:val="-1"/>
        </w:rPr>
        <w:t xml:space="preserve"> </w:t>
      </w:r>
      <w:r>
        <w:t>уравнений</w:t>
      </w:r>
      <w:r>
        <w:rPr>
          <w:spacing w:val="-1"/>
        </w:rPr>
        <w:t xml:space="preserve"> </w:t>
      </w:r>
      <w:r>
        <w:t>и неравенств.</w:t>
      </w:r>
    </w:p>
    <w:p w:rsidR="00347E9B" w:rsidRDefault="00757747">
      <w:pPr>
        <w:pStyle w:val="a4"/>
        <w:spacing w:line="320" w:lineRule="exact"/>
        <w:ind w:left="1330" w:firstLine="0"/>
        <w:jc w:val="left"/>
      </w:pPr>
      <w:r>
        <w:t>Решение</w:t>
      </w:r>
      <w:r>
        <w:rPr>
          <w:spacing w:val="-7"/>
        </w:rPr>
        <w:t xml:space="preserve"> </w:t>
      </w:r>
      <w:r>
        <w:t>тригонометрических</w:t>
      </w:r>
      <w:r>
        <w:rPr>
          <w:spacing w:val="-7"/>
        </w:rPr>
        <w:t xml:space="preserve"> </w:t>
      </w:r>
      <w:r>
        <w:t>уравнений.</w:t>
      </w:r>
    </w:p>
    <w:p w:rsidR="00347E9B" w:rsidRDefault="00757747">
      <w:pPr>
        <w:pStyle w:val="a4"/>
        <w:spacing w:before="158" w:line="362" w:lineRule="auto"/>
        <w:ind w:right="496"/>
        <w:jc w:val="left"/>
      </w:pPr>
      <w:r>
        <w:t>Применение</w:t>
      </w:r>
      <w:r>
        <w:rPr>
          <w:spacing w:val="9"/>
        </w:rPr>
        <w:t xml:space="preserve"> </w:t>
      </w:r>
      <w:r>
        <w:t>уравнений</w:t>
      </w:r>
      <w:r>
        <w:rPr>
          <w:spacing w:val="9"/>
        </w:rPr>
        <w:t xml:space="preserve"> </w:t>
      </w:r>
      <w:r>
        <w:t>и</w:t>
      </w:r>
      <w:r>
        <w:rPr>
          <w:spacing w:val="9"/>
        </w:rPr>
        <w:t xml:space="preserve"> </w:t>
      </w:r>
      <w:r>
        <w:t>неравенств</w:t>
      </w:r>
      <w:r>
        <w:rPr>
          <w:spacing w:val="8"/>
        </w:rPr>
        <w:t xml:space="preserve"> </w:t>
      </w:r>
      <w:r>
        <w:t>к</w:t>
      </w:r>
      <w:r>
        <w:rPr>
          <w:spacing w:val="13"/>
        </w:rPr>
        <w:t xml:space="preserve"> </w:t>
      </w:r>
      <w:r>
        <w:t>решению</w:t>
      </w:r>
      <w:r>
        <w:rPr>
          <w:spacing w:val="8"/>
        </w:rPr>
        <w:t xml:space="preserve"> </w:t>
      </w:r>
      <w:r>
        <w:t>математических</w:t>
      </w:r>
      <w:r>
        <w:rPr>
          <w:spacing w:val="6"/>
        </w:rPr>
        <w:t xml:space="preserve"> </w:t>
      </w:r>
      <w:r>
        <w:t>задач</w:t>
      </w:r>
      <w:r>
        <w:rPr>
          <w:spacing w:val="-67"/>
        </w:rPr>
        <w:t xml:space="preserve"> </w:t>
      </w:r>
      <w:r>
        <w:t>и задач из</w:t>
      </w:r>
      <w:r>
        <w:rPr>
          <w:spacing w:val="1"/>
        </w:rPr>
        <w:t xml:space="preserve"> </w:t>
      </w:r>
      <w:r>
        <w:t>различных</w:t>
      </w:r>
      <w:r>
        <w:rPr>
          <w:spacing w:val="-4"/>
        </w:rPr>
        <w:t xml:space="preserve"> </w:t>
      </w:r>
      <w:r>
        <w:t>областей науки и реальной</w:t>
      </w:r>
      <w:r>
        <w:rPr>
          <w:spacing w:val="1"/>
        </w:rPr>
        <w:t xml:space="preserve"> </w:t>
      </w:r>
      <w:r>
        <w:t>жизни.</w:t>
      </w:r>
    </w:p>
    <w:p w:rsidR="00347E9B" w:rsidRDefault="00757747">
      <w:pPr>
        <w:pStyle w:val="a4"/>
        <w:spacing w:line="320" w:lineRule="exact"/>
        <w:ind w:left="1330" w:firstLine="0"/>
        <w:jc w:val="left"/>
      </w:pPr>
      <w:r>
        <w:t>Функции</w:t>
      </w:r>
      <w:r>
        <w:rPr>
          <w:spacing w:val="-6"/>
        </w:rPr>
        <w:t xml:space="preserve"> </w:t>
      </w:r>
      <w:r>
        <w:t>и</w:t>
      </w:r>
      <w:r>
        <w:rPr>
          <w:spacing w:val="-5"/>
        </w:rPr>
        <w:t xml:space="preserve"> </w:t>
      </w:r>
      <w:r>
        <w:t>графики.</w:t>
      </w:r>
    </w:p>
    <w:p w:rsidR="00347E9B" w:rsidRDefault="00757747">
      <w:pPr>
        <w:pStyle w:val="a4"/>
        <w:tabs>
          <w:tab w:val="left" w:pos="2702"/>
          <w:tab w:val="left" w:pos="3939"/>
          <w:tab w:val="left" w:pos="5099"/>
          <w:tab w:val="left" w:pos="6463"/>
          <w:tab w:val="left" w:pos="7585"/>
          <w:tab w:val="left" w:pos="8937"/>
        </w:tabs>
        <w:spacing w:before="158" w:line="362" w:lineRule="auto"/>
        <w:ind w:right="492"/>
        <w:jc w:val="left"/>
      </w:pPr>
      <w:r>
        <w:t>Функция,</w:t>
      </w:r>
      <w:r>
        <w:tab/>
        <w:t>способы</w:t>
      </w:r>
      <w:r>
        <w:tab/>
        <w:t>задания</w:t>
      </w:r>
      <w:r>
        <w:tab/>
        <w:t>функции.</w:t>
      </w:r>
      <w:r>
        <w:tab/>
        <w:t>График</w:t>
      </w:r>
      <w:r>
        <w:tab/>
        <w:t>функции.</w:t>
      </w:r>
      <w:r>
        <w:tab/>
      </w:r>
      <w:r>
        <w:rPr>
          <w:spacing w:val="-1"/>
        </w:rPr>
        <w:t>Взаимно</w:t>
      </w:r>
      <w:r>
        <w:rPr>
          <w:spacing w:val="-67"/>
        </w:rPr>
        <w:t xml:space="preserve"> </w:t>
      </w:r>
      <w:r>
        <w:t>обратные</w:t>
      </w:r>
      <w:r>
        <w:rPr>
          <w:spacing w:val="1"/>
        </w:rPr>
        <w:t xml:space="preserve"> </w:t>
      </w:r>
      <w:r>
        <w:t>функции.</w:t>
      </w:r>
    </w:p>
    <w:p w:rsidR="00347E9B" w:rsidRDefault="00757747">
      <w:pPr>
        <w:pStyle w:val="a4"/>
        <w:spacing w:line="315" w:lineRule="exact"/>
        <w:ind w:left="1330" w:firstLine="0"/>
        <w:jc w:val="left"/>
      </w:pPr>
      <w:r>
        <w:t>Область</w:t>
      </w:r>
      <w:r>
        <w:rPr>
          <w:spacing w:val="24"/>
        </w:rPr>
        <w:t xml:space="preserve"> </w:t>
      </w:r>
      <w:r>
        <w:t>определения</w:t>
      </w:r>
      <w:r>
        <w:rPr>
          <w:spacing w:val="27"/>
        </w:rPr>
        <w:t xml:space="preserve"> </w:t>
      </w:r>
      <w:r>
        <w:t>и</w:t>
      </w:r>
      <w:r>
        <w:rPr>
          <w:spacing w:val="26"/>
        </w:rPr>
        <w:t xml:space="preserve"> </w:t>
      </w:r>
      <w:r>
        <w:t>множество</w:t>
      </w:r>
      <w:r>
        <w:rPr>
          <w:spacing w:val="26"/>
        </w:rPr>
        <w:t xml:space="preserve"> </w:t>
      </w:r>
      <w:r>
        <w:t>значений</w:t>
      </w:r>
      <w:r>
        <w:rPr>
          <w:spacing w:val="26"/>
        </w:rPr>
        <w:t xml:space="preserve"> </w:t>
      </w:r>
      <w:r>
        <w:t>функции.</w:t>
      </w:r>
      <w:r>
        <w:rPr>
          <w:spacing w:val="28"/>
        </w:rPr>
        <w:t xml:space="preserve"> </w:t>
      </w:r>
      <w:r>
        <w:t>Нули</w:t>
      </w:r>
      <w:r>
        <w:rPr>
          <w:spacing w:val="26"/>
        </w:rPr>
        <w:t xml:space="preserve"> </w:t>
      </w:r>
      <w:r>
        <w:t>функции.</w:t>
      </w:r>
    </w:p>
    <w:p w:rsidR="00347E9B" w:rsidRDefault="00757747">
      <w:pPr>
        <w:pStyle w:val="a4"/>
        <w:spacing w:before="163"/>
        <w:ind w:firstLine="0"/>
        <w:jc w:val="left"/>
      </w:pPr>
      <w:r>
        <w:t>Промежутки</w:t>
      </w:r>
      <w:r>
        <w:rPr>
          <w:spacing w:val="-7"/>
        </w:rPr>
        <w:t xml:space="preserve"> </w:t>
      </w:r>
      <w:r>
        <w:t>знакопостоянства.</w:t>
      </w:r>
      <w:r>
        <w:rPr>
          <w:spacing w:val="-3"/>
        </w:rPr>
        <w:t xml:space="preserve"> </w:t>
      </w:r>
      <w:r>
        <w:t>Чётные</w:t>
      </w:r>
      <w:r>
        <w:rPr>
          <w:spacing w:val="-5"/>
        </w:rPr>
        <w:t xml:space="preserve"> </w:t>
      </w:r>
      <w:r>
        <w:t>и</w:t>
      </w:r>
      <w:r>
        <w:rPr>
          <w:spacing w:val="-6"/>
        </w:rPr>
        <w:t xml:space="preserve"> </w:t>
      </w:r>
      <w:r>
        <w:t>нечётные</w:t>
      </w:r>
      <w:r>
        <w:rPr>
          <w:spacing w:val="-5"/>
        </w:rPr>
        <w:t xml:space="preserve"> </w:t>
      </w:r>
      <w:r>
        <w:t>функции.</w:t>
      </w:r>
    </w:p>
    <w:p w:rsidR="00347E9B" w:rsidRDefault="00757747">
      <w:pPr>
        <w:pStyle w:val="a4"/>
        <w:spacing w:before="163" w:line="357" w:lineRule="auto"/>
        <w:ind w:right="500"/>
        <w:jc w:val="left"/>
      </w:pPr>
      <w:r>
        <w:t>Степенная</w:t>
      </w:r>
      <w:r>
        <w:rPr>
          <w:spacing w:val="28"/>
        </w:rPr>
        <w:t xml:space="preserve"> </w:t>
      </w:r>
      <w:r>
        <w:t>функция</w:t>
      </w:r>
      <w:r>
        <w:rPr>
          <w:spacing w:val="28"/>
        </w:rPr>
        <w:t xml:space="preserve"> </w:t>
      </w:r>
      <w:r>
        <w:t>с</w:t>
      </w:r>
      <w:r>
        <w:rPr>
          <w:spacing w:val="28"/>
        </w:rPr>
        <w:t xml:space="preserve"> </w:t>
      </w:r>
      <w:r>
        <w:t>натуральным</w:t>
      </w:r>
      <w:r>
        <w:rPr>
          <w:spacing w:val="28"/>
        </w:rPr>
        <w:t xml:space="preserve"> </w:t>
      </w:r>
      <w:r>
        <w:t>и</w:t>
      </w:r>
      <w:r>
        <w:rPr>
          <w:spacing w:val="27"/>
        </w:rPr>
        <w:t xml:space="preserve"> </w:t>
      </w:r>
      <w:r>
        <w:t>целым</w:t>
      </w:r>
      <w:r>
        <w:rPr>
          <w:spacing w:val="28"/>
        </w:rPr>
        <w:t xml:space="preserve"> </w:t>
      </w:r>
      <w:r>
        <w:t>показателем.</w:t>
      </w:r>
      <w:r>
        <w:rPr>
          <w:spacing w:val="29"/>
        </w:rPr>
        <w:t xml:space="preserve"> </w:t>
      </w:r>
      <w:r>
        <w:t>Её</w:t>
      </w:r>
      <w:r>
        <w:rPr>
          <w:spacing w:val="28"/>
        </w:rPr>
        <w:t xml:space="preserve"> </w:t>
      </w:r>
      <w:r>
        <w:t>свойства</w:t>
      </w:r>
      <w:r>
        <w:rPr>
          <w:spacing w:val="-67"/>
        </w:rPr>
        <w:t xml:space="preserve"> </w:t>
      </w:r>
      <w:r>
        <w:t>и график.</w:t>
      </w:r>
      <w:r>
        <w:rPr>
          <w:spacing w:val="3"/>
        </w:rPr>
        <w:t xml:space="preserve"> </w:t>
      </w:r>
      <w:r>
        <w:t>Свойства</w:t>
      </w:r>
      <w:r>
        <w:rPr>
          <w:spacing w:val="1"/>
        </w:rPr>
        <w:t xml:space="preserve"> </w:t>
      </w:r>
      <w:r>
        <w:t>и график</w:t>
      </w:r>
      <w:r>
        <w:rPr>
          <w:spacing w:val="5"/>
        </w:rPr>
        <w:t xml:space="preserve"> </w:t>
      </w:r>
      <w:r>
        <w:t>корня</w:t>
      </w:r>
      <w:r>
        <w:rPr>
          <w:spacing w:val="6"/>
        </w:rPr>
        <w:t xml:space="preserve"> </w:t>
      </w:r>
      <w:r>
        <w:t>n-ой</w:t>
      </w:r>
      <w:r>
        <w:rPr>
          <w:spacing w:val="5"/>
        </w:rPr>
        <w:t xml:space="preserve"> </w:t>
      </w:r>
      <w:r>
        <w:t>степени.</w:t>
      </w:r>
    </w:p>
    <w:p w:rsidR="00347E9B" w:rsidRDefault="00757747">
      <w:pPr>
        <w:pStyle w:val="a4"/>
        <w:tabs>
          <w:tab w:val="left" w:pos="4049"/>
          <w:tab w:val="left" w:pos="5752"/>
          <w:tab w:val="left" w:pos="7487"/>
        </w:tabs>
        <w:spacing w:before="6" w:line="357" w:lineRule="auto"/>
        <w:ind w:right="494"/>
        <w:jc w:val="left"/>
      </w:pPr>
      <w:r>
        <w:t>Тригонометрическая</w:t>
      </w:r>
      <w:r>
        <w:tab/>
        <w:t>окружность,</w:t>
      </w:r>
      <w:r>
        <w:tab/>
        <w:t>определение</w:t>
      </w:r>
      <w:r>
        <w:tab/>
      </w:r>
      <w:r>
        <w:rPr>
          <w:spacing w:val="-1"/>
        </w:rPr>
        <w:t>тригонометрических</w:t>
      </w:r>
      <w:r>
        <w:rPr>
          <w:spacing w:val="-67"/>
        </w:rPr>
        <w:t xml:space="preserve"> </w:t>
      </w:r>
      <w:r>
        <w:t>функций числового</w:t>
      </w:r>
      <w:r>
        <w:rPr>
          <w:spacing w:val="1"/>
        </w:rPr>
        <w:t xml:space="preserve"> </w:t>
      </w:r>
      <w:r>
        <w:t>аргумента.</w:t>
      </w:r>
    </w:p>
    <w:p w:rsidR="00347E9B" w:rsidRDefault="00757747">
      <w:pPr>
        <w:pStyle w:val="a4"/>
        <w:spacing w:before="5"/>
        <w:ind w:left="1330" w:firstLine="0"/>
        <w:jc w:val="left"/>
      </w:pPr>
      <w:r>
        <w:t>Начала</w:t>
      </w:r>
      <w:r>
        <w:rPr>
          <w:spacing w:val="-7"/>
        </w:rPr>
        <w:t xml:space="preserve"> </w:t>
      </w:r>
      <w:r>
        <w:t>математического</w:t>
      </w:r>
      <w:r>
        <w:rPr>
          <w:spacing w:val="-8"/>
        </w:rPr>
        <w:t xml:space="preserve"> </w:t>
      </w:r>
      <w:r>
        <w:t>анализа.</w:t>
      </w:r>
    </w:p>
    <w:p w:rsidR="00347E9B" w:rsidRDefault="00757747">
      <w:pPr>
        <w:pStyle w:val="a4"/>
        <w:spacing w:before="163"/>
        <w:ind w:left="1330" w:firstLine="0"/>
      </w:pPr>
      <w:r>
        <w:t xml:space="preserve">Последовательности,     </w:t>
      </w:r>
      <w:r>
        <w:rPr>
          <w:spacing w:val="16"/>
        </w:rPr>
        <w:t xml:space="preserve"> </w:t>
      </w:r>
      <w:r>
        <w:t xml:space="preserve">способы      </w:t>
      </w:r>
      <w:r>
        <w:rPr>
          <w:spacing w:val="12"/>
        </w:rPr>
        <w:t xml:space="preserve"> </w:t>
      </w:r>
      <w:r>
        <w:t xml:space="preserve">задания      </w:t>
      </w:r>
      <w:r>
        <w:rPr>
          <w:spacing w:val="13"/>
        </w:rPr>
        <w:t xml:space="preserve"> </w:t>
      </w:r>
      <w:r>
        <w:t>последовательностей.</w:t>
      </w:r>
    </w:p>
    <w:p w:rsidR="00347E9B" w:rsidRDefault="00757747">
      <w:pPr>
        <w:pStyle w:val="a4"/>
        <w:spacing w:before="158"/>
        <w:ind w:firstLine="0"/>
      </w:pPr>
      <w:r>
        <w:t>Монотонные</w:t>
      </w:r>
      <w:r>
        <w:rPr>
          <w:spacing w:val="-9"/>
        </w:rPr>
        <w:t xml:space="preserve"> </w:t>
      </w:r>
      <w:r>
        <w:t>последовательности.</w:t>
      </w:r>
    </w:p>
    <w:p w:rsidR="00347E9B" w:rsidRDefault="00757747">
      <w:pPr>
        <w:pStyle w:val="a4"/>
        <w:spacing w:before="163" w:line="360" w:lineRule="auto"/>
        <w:ind w:right="492"/>
      </w:pPr>
      <w:r>
        <w:t>Арифметическая и геометрическая прогрессии. Бесконечно убывающая</w:t>
      </w:r>
      <w:r>
        <w:rPr>
          <w:spacing w:val="-67"/>
        </w:rPr>
        <w:t xml:space="preserve"> </w:t>
      </w:r>
      <w:r>
        <w:t>геометрическая прогрессия. Сумма бесконечно убывающей геометрической</w:t>
      </w:r>
      <w:r>
        <w:rPr>
          <w:spacing w:val="1"/>
        </w:rPr>
        <w:t xml:space="preserve"> </w:t>
      </w:r>
      <w:r>
        <w:t>прогрессии.</w:t>
      </w:r>
      <w:r>
        <w:rPr>
          <w:spacing w:val="1"/>
        </w:rPr>
        <w:t xml:space="preserve"> </w:t>
      </w:r>
      <w:r>
        <w:t>Формула</w:t>
      </w:r>
      <w:r>
        <w:rPr>
          <w:spacing w:val="1"/>
        </w:rPr>
        <w:t xml:space="preserve"> </w:t>
      </w:r>
      <w:r>
        <w:t>сложных процентов.</w:t>
      </w:r>
      <w:r>
        <w:rPr>
          <w:spacing w:val="1"/>
        </w:rPr>
        <w:t xml:space="preserve"> </w:t>
      </w:r>
      <w:r>
        <w:t>Использование</w:t>
      </w:r>
      <w:r>
        <w:rPr>
          <w:spacing w:val="1"/>
        </w:rPr>
        <w:t xml:space="preserve"> </w:t>
      </w:r>
      <w:r>
        <w:t>прогрессии</w:t>
      </w:r>
      <w:r>
        <w:rPr>
          <w:spacing w:val="1"/>
        </w:rPr>
        <w:t xml:space="preserve"> </w:t>
      </w:r>
      <w:r>
        <w:t>для</w:t>
      </w:r>
      <w:r>
        <w:rPr>
          <w:spacing w:val="1"/>
        </w:rPr>
        <w:t xml:space="preserve"> </w:t>
      </w:r>
      <w:r>
        <w:t>решения</w:t>
      </w:r>
      <w:r>
        <w:rPr>
          <w:spacing w:val="1"/>
        </w:rPr>
        <w:t xml:space="preserve"> </w:t>
      </w:r>
      <w:r>
        <w:t>реальных</w:t>
      </w:r>
      <w:r>
        <w:rPr>
          <w:spacing w:val="-4"/>
        </w:rPr>
        <w:t xml:space="preserve"> </w:t>
      </w:r>
      <w:r>
        <w:t>задач</w:t>
      </w:r>
      <w:r>
        <w:rPr>
          <w:spacing w:val="1"/>
        </w:rPr>
        <w:t xml:space="preserve"> </w:t>
      </w:r>
      <w:r>
        <w:t>прикладного</w:t>
      </w:r>
      <w:r>
        <w:rPr>
          <w:spacing w:val="5"/>
        </w:rPr>
        <w:t xml:space="preserve"> </w:t>
      </w:r>
      <w:r>
        <w:t>характера.</w:t>
      </w:r>
    </w:p>
    <w:p w:rsidR="00347E9B" w:rsidRDefault="00757747">
      <w:pPr>
        <w:pStyle w:val="a4"/>
        <w:spacing w:line="320" w:lineRule="exact"/>
        <w:ind w:left="1330" w:firstLine="0"/>
      </w:pPr>
      <w:r>
        <w:t>Множества</w:t>
      </w:r>
      <w:r>
        <w:rPr>
          <w:spacing w:val="-5"/>
        </w:rPr>
        <w:t xml:space="preserve"> </w:t>
      </w:r>
      <w:r>
        <w:t>и</w:t>
      </w:r>
      <w:r>
        <w:rPr>
          <w:spacing w:val="-6"/>
        </w:rPr>
        <w:t xml:space="preserve"> </w:t>
      </w:r>
      <w:r>
        <w:t>логика.</w:t>
      </w:r>
    </w:p>
    <w:p w:rsidR="00347E9B" w:rsidRDefault="00757747">
      <w:pPr>
        <w:pStyle w:val="a4"/>
        <w:spacing w:before="163" w:line="360" w:lineRule="auto"/>
        <w:ind w:right="491"/>
      </w:pPr>
      <w:r>
        <w:t>Множество,</w:t>
      </w:r>
      <w:r>
        <w:rPr>
          <w:spacing w:val="1"/>
        </w:rPr>
        <w:t xml:space="preserve"> </w:t>
      </w:r>
      <w:r>
        <w:t>операции</w:t>
      </w:r>
      <w:r>
        <w:rPr>
          <w:spacing w:val="1"/>
        </w:rPr>
        <w:t xml:space="preserve"> </w:t>
      </w:r>
      <w:r>
        <w:t>над</w:t>
      </w:r>
      <w:r>
        <w:rPr>
          <w:spacing w:val="1"/>
        </w:rPr>
        <w:t xml:space="preserve"> </w:t>
      </w:r>
      <w:r>
        <w:t>множествами.</w:t>
      </w:r>
      <w:r>
        <w:rPr>
          <w:spacing w:val="1"/>
        </w:rPr>
        <w:t xml:space="preserve"> </w:t>
      </w:r>
      <w:r>
        <w:t>Диаграммы</w:t>
      </w:r>
      <w:r>
        <w:rPr>
          <w:spacing w:val="1"/>
        </w:rPr>
        <w:t xml:space="preserve"> </w:t>
      </w:r>
      <w:r>
        <w:t>Эйлера–Венна.</w:t>
      </w:r>
      <w:r>
        <w:rPr>
          <w:spacing w:val="1"/>
        </w:rPr>
        <w:t xml:space="preserve"> </w:t>
      </w:r>
      <w:r>
        <w:t>Применение</w:t>
      </w:r>
      <w:r>
        <w:rPr>
          <w:spacing w:val="1"/>
        </w:rPr>
        <w:t xml:space="preserve"> </w:t>
      </w:r>
      <w:r>
        <w:t>теоретико-множественного</w:t>
      </w:r>
      <w:r>
        <w:rPr>
          <w:spacing w:val="1"/>
        </w:rPr>
        <w:t xml:space="preserve"> </w:t>
      </w:r>
      <w:r>
        <w:t>аппарата</w:t>
      </w:r>
      <w:r>
        <w:rPr>
          <w:spacing w:val="1"/>
        </w:rPr>
        <w:t xml:space="preserve"> </w:t>
      </w:r>
      <w:r>
        <w:t>для</w:t>
      </w:r>
      <w:r>
        <w:rPr>
          <w:spacing w:val="1"/>
        </w:rPr>
        <w:t xml:space="preserve"> </w:t>
      </w:r>
      <w:r>
        <w:t>описания</w:t>
      </w:r>
      <w:r>
        <w:rPr>
          <w:spacing w:val="1"/>
        </w:rPr>
        <w:t xml:space="preserve"> </w:t>
      </w:r>
      <w:r>
        <w:t>реальных</w:t>
      </w:r>
      <w:r>
        <w:rPr>
          <w:spacing w:val="1"/>
        </w:rPr>
        <w:t xml:space="preserve"> </w:t>
      </w:r>
      <w:r>
        <w:t>процессов</w:t>
      </w:r>
      <w:r>
        <w:rPr>
          <w:spacing w:val="-3"/>
        </w:rPr>
        <w:t xml:space="preserve"> </w:t>
      </w:r>
      <w:r>
        <w:t>и</w:t>
      </w:r>
      <w:r>
        <w:rPr>
          <w:spacing w:val="-2"/>
        </w:rPr>
        <w:t xml:space="preserve"> </w:t>
      </w:r>
      <w:r>
        <w:t>явлений,</w:t>
      </w:r>
      <w:r>
        <w:rPr>
          <w:spacing w:val="1"/>
        </w:rPr>
        <w:t xml:space="preserve"> </w:t>
      </w:r>
      <w:r>
        <w:t>при</w:t>
      </w:r>
      <w:r>
        <w:rPr>
          <w:spacing w:val="-2"/>
        </w:rPr>
        <w:t xml:space="preserve"> </w:t>
      </w:r>
      <w:r>
        <w:t>решении</w:t>
      </w:r>
      <w:r>
        <w:rPr>
          <w:spacing w:val="-1"/>
        </w:rPr>
        <w:t xml:space="preserve"> </w:t>
      </w:r>
      <w:r>
        <w:t>задач</w:t>
      </w:r>
      <w:r>
        <w:rPr>
          <w:spacing w:val="2"/>
        </w:rPr>
        <w:t xml:space="preserve"> </w:t>
      </w:r>
      <w:r>
        <w:t>из</w:t>
      </w:r>
      <w:r>
        <w:rPr>
          <w:spacing w:val="-1"/>
        </w:rPr>
        <w:t xml:space="preserve"> </w:t>
      </w:r>
      <w:r>
        <w:t>других</w:t>
      </w:r>
      <w:r>
        <w:rPr>
          <w:spacing w:val="-5"/>
        </w:rPr>
        <w:t xml:space="preserve"> </w:t>
      </w:r>
      <w:r>
        <w:t>учебных</w:t>
      </w:r>
      <w:r>
        <w:rPr>
          <w:spacing w:val="-6"/>
        </w:rPr>
        <w:t xml:space="preserve"> </w:t>
      </w:r>
      <w:r>
        <w:t>предметов.</w:t>
      </w:r>
    </w:p>
    <w:p w:rsidR="00347E9B" w:rsidRDefault="00757747">
      <w:pPr>
        <w:pStyle w:val="a4"/>
        <w:spacing w:before="2" w:line="362" w:lineRule="auto"/>
        <w:ind w:left="1330" w:right="3136" w:firstLine="0"/>
      </w:pPr>
      <w:r>
        <w:t>Определение,</w:t>
      </w:r>
      <w:r>
        <w:rPr>
          <w:spacing w:val="-10"/>
        </w:rPr>
        <w:t xml:space="preserve"> </w:t>
      </w:r>
      <w:r>
        <w:t>теорема,</w:t>
      </w:r>
      <w:r>
        <w:rPr>
          <w:spacing w:val="-9"/>
        </w:rPr>
        <w:t xml:space="preserve"> </w:t>
      </w:r>
      <w:r>
        <w:t>следствие,</w:t>
      </w:r>
      <w:r>
        <w:rPr>
          <w:spacing w:val="-9"/>
        </w:rPr>
        <w:t xml:space="preserve"> </w:t>
      </w:r>
      <w:r>
        <w:t>доказательство.</w:t>
      </w:r>
      <w:r>
        <w:rPr>
          <w:spacing w:val="-67"/>
        </w:rPr>
        <w:t xml:space="preserve"> </w:t>
      </w:r>
      <w:r>
        <w:t>Содержание</w:t>
      </w:r>
      <w:r>
        <w:rPr>
          <w:spacing w:val="2"/>
        </w:rPr>
        <w:t xml:space="preserve"> </w:t>
      </w:r>
      <w:r>
        <w:t>обучения</w:t>
      </w:r>
      <w:r>
        <w:rPr>
          <w:spacing w:val="5"/>
        </w:rPr>
        <w:t xml:space="preserve"> </w:t>
      </w:r>
      <w:r>
        <w:t>в</w:t>
      </w:r>
      <w:r>
        <w:rPr>
          <w:spacing w:val="-1"/>
        </w:rPr>
        <w:t xml:space="preserve"> </w:t>
      </w:r>
      <w:r>
        <w:t>11</w:t>
      </w:r>
      <w:r>
        <w:rPr>
          <w:spacing w:val="1"/>
        </w:rPr>
        <w:t xml:space="preserve"> </w:t>
      </w:r>
      <w:r>
        <w:t>классе.</w:t>
      </w:r>
    </w:p>
    <w:p w:rsidR="00347E9B" w:rsidRDefault="00757747">
      <w:pPr>
        <w:pStyle w:val="a4"/>
        <w:spacing w:line="314" w:lineRule="exact"/>
        <w:ind w:left="1330" w:firstLine="0"/>
      </w:pPr>
      <w:r>
        <w:t>Числа</w:t>
      </w:r>
      <w:r>
        <w:rPr>
          <w:spacing w:val="-4"/>
        </w:rPr>
        <w:t xml:space="preserve"> </w:t>
      </w:r>
      <w:r>
        <w:t>и</w:t>
      </w:r>
      <w:r>
        <w:rPr>
          <w:spacing w:val="-4"/>
        </w:rPr>
        <w:t xml:space="preserve"> </w:t>
      </w:r>
      <w:r>
        <w:t>вычисления.</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left="1330" w:right="1056" w:firstLine="0"/>
        <w:jc w:val="left"/>
      </w:pPr>
      <w:r>
        <w:lastRenderedPageBreak/>
        <w:t>Натуральные</w:t>
      </w:r>
      <w:r>
        <w:rPr>
          <w:spacing w:val="-4"/>
        </w:rPr>
        <w:t xml:space="preserve"> </w:t>
      </w:r>
      <w:r>
        <w:t>и</w:t>
      </w:r>
      <w:r>
        <w:rPr>
          <w:spacing w:val="-5"/>
        </w:rPr>
        <w:t xml:space="preserve"> </w:t>
      </w:r>
      <w:r>
        <w:t>целые</w:t>
      </w:r>
      <w:r>
        <w:rPr>
          <w:spacing w:val="-3"/>
        </w:rPr>
        <w:t xml:space="preserve"> </w:t>
      </w:r>
      <w:r>
        <w:t>числа.</w:t>
      </w:r>
      <w:r>
        <w:rPr>
          <w:spacing w:val="-2"/>
        </w:rPr>
        <w:t xml:space="preserve"> </w:t>
      </w:r>
      <w:r>
        <w:t>Признаки</w:t>
      </w:r>
      <w:r>
        <w:rPr>
          <w:spacing w:val="-5"/>
        </w:rPr>
        <w:t xml:space="preserve"> </w:t>
      </w:r>
      <w:r>
        <w:t>делимости</w:t>
      </w:r>
      <w:r>
        <w:rPr>
          <w:spacing w:val="-5"/>
        </w:rPr>
        <w:t xml:space="preserve"> </w:t>
      </w:r>
      <w:r>
        <w:t>целых</w:t>
      </w:r>
      <w:r>
        <w:rPr>
          <w:spacing w:val="-9"/>
        </w:rPr>
        <w:t xml:space="preserve"> </w:t>
      </w:r>
      <w:r>
        <w:t>чисел.</w:t>
      </w:r>
      <w:r>
        <w:rPr>
          <w:spacing w:val="-67"/>
        </w:rPr>
        <w:t xml:space="preserve"> </w:t>
      </w:r>
      <w:r>
        <w:t>Степень</w:t>
      </w:r>
      <w:r>
        <w:rPr>
          <w:spacing w:val="-5"/>
        </w:rPr>
        <w:t xml:space="preserve"> </w:t>
      </w:r>
      <w:r>
        <w:t>с</w:t>
      </w:r>
      <w:r>
        <w:rPr>
          <w:spacing w:val="-1"/>
        </w:rPr>
        <w:t xml:space="preserve"> </w:t>
      </w:r>
      <w:r>
        <w:t>рациональным</w:t>
      </w:r>
      <w:r>
        <w:rPr>
          <w:spacing w:val="-2"/>
        </w:rPr>
        <w:t xml:space="preserve"> </w:t>
      </w:r>
      <w:r>
        <w:t>показателем. Свойства</w:t>
      </w:r>
      <w:r>
        <w:rPr>
          <w:spacing w:val="-1"/>
        </w:rPr>
        <w:t xml:space="preserve"> </w:t>
      </w:r>
      <w:r>
        <w:t>степени.</w:t>
      </w:r>
    </w:p>
    <w:p w:rsidR="00347E9B" w:rsidRDefault="00757747">
      <w:pPr>
        <w:pStyle w:val="a4"/>
        <w:spacing w:line="362" w:lineRule="auto"/>
        <w:ind w:left="1330" w:right="2099" w:firstLine="0"/>
        <w:jc w:val="left"/>
      </w:pPr>
      <w:r>
        <w:t>Логарифм</w:t>
      </w:r>
      <w:r>
        <w:rPr>
          <w:spacing w:val="-6"/>
        </w:rPr>
        <w:t xml:space="preserve"> </w:t>
      </w:r>
      <w:r>
        <w:t>числа.</w:t>
      </w:r>
      <w:r>
        <w:rPr>
          <w:spacing w:val="-4"/>
        </w:rPr>
        <w:t xml:space="preserve"> </w:t>
      </w:r>
      <w:r>
        <w:t>Десятичные</w:t>
      </w:r>
      <w:r>
        <w:rPr>
          <w:spacing w:val="-7"/>
        </w:rPr>
        <w:t xml:space="preserve"> </w:t>
      </w:r>
      <w:r>
        <w:t>и</w:t>
      </w:r>
      <w:r>
        <w:rPr>
          <w:spacing w:val="-7"/>
        </w:rPr>
        <w:t xml:space="preserve"> </w:t>
      </w:r>
      <w:r>
        <w:t>натуральные</w:t>
      </w:r>
      <w:r>
        <w:rPr>
          <w:spacing w:val="-6"/>
        </w:rPr>
        <w:t xml:space="preserve"> </w:t>
      </w:r>
      <w:r>
        <w:t>логарифмы.</w:t>
      </w:r>
      <w:r>
        <w:rPr>
          <w:spacing w:val="-67"/>
        </w:rPr>
        <w:t xml:space="preserve"> </w:t>
      </w:r>
      <w:r>
        <w:t>Уравнения</w:t>
      </w:r>
      <w:r>
        <w:rPr>
          <w:spacing w:val="1"/>
        </w:rPr>
        <w:t xml:space="preserve"> </w:t>
      </w:r>
      <w:r>
        <w:t>и</w:t>
      </w:r>
      <w:r>
        <w:rPr>
          <w:spacing w:val="1"/>
        </w:rPr>
        <w:t xml:space="preserve"> </w:t>
      </w:r>
      <w:r>
        <w:t>неравенства.</w:t>
      </w:r>
    </w:p>
    <w:p w:rsidR="00347E9B" w:rsidRDefault="00757747">
      <w:pPr>
        <w:pStyle w:val="a4"/>
        <w:spacing w:line="320" w:lineRule="exact"/>
        <w:ind w:left="1330" w:firstLine="0"/>
        <w:jc w:val="left"/>
      </w:pPr>
      <w:r>
        <w:t>Преобразование</w:t>
      </w:r>
      <w:r>
        <w:rPr>
          <w:spacing w:val="-5"/>
        </w:rPr>
        <w:t xml:space="preserve"> </w:t>
      </w:r>
      <w:r>
        <w:t>выражений,</w:t>
      </w:r>
      <w:r>
        <w:rPr>
          <w:spacing w:val="-2"/>
        </w:rPr>
        <w:t xml:space="preserve"> </w:t>
      </w:r>
      <w:r>
        <w:t>содержащих</w:t>
      </w:r>
      <w:r>
        <w:rPr>
          <w:spacing w:val="-9"/>
        </w:rPr>
        <w:t xml:space="preserve"> </w:t>
      </w:r>
      <w:r>
        <w:t>логарифмы.</w:t>
      </w:r>
    </w:p>
    <w:p w:rsidR="00347E9B" w:rsidRDefault="00757747">
      <w:pPr>
        <w:pStyle w:val="a4"/>
        <w:spacing w:before="151" w:line="362" w:lineRule="auto"/>
        <w:jc w:val="left"/>
      </w:pPr>
      <w:r>
        <w:t>Преобразование</w:t>
      </w:r>
      <w:r>
        <w:rPr>
          <w:spacing w:val="44"/>
        </w:rPr>
        <w:t xml:space="preserve"> </w:t>
      </w:r>
      <w:r>
        <w:t>выражений,</w:t>
      </w:r>
      <w:r>
        <w:rPr>
          <w:spacing w:val="46"/>
        </w:rPr>
        <w:t xml:space="preserve"> </w:t>
      </w:r>
      <w:r>
        <w:t>содержащих</w:t>
      </w:r>
      <w:r>
        <w:rPr>
          <w:spacing w:val="38"/>
        </w:rPr>
        <w:t xml:space="preserve"> </w:t>
      </w:r>
      <w:r>
        <w:t>степени</w:t>
      </w:r>
      <w:r>
        <w:rPr>
          <w:spacing w:val="43"/>
        </w:rPr>
        <w:t xml:space="preserve"> </w:t>
      </w:r>
      <w:r>
        <w:t>с</w:t>
      </w:r>
      <w:r>
        <w:rPr>
          <w:spacing w:val="44"/>
        </w:rPr>
        <w:t xml:space="preserve"> </w:t>
      </w:r>
      <w:r>
        <w:t>рациональным</w:t>
      </w:r>
      <w:r>
        <w:rPr>
          <w:spacing w:val="-67"/>
        </w:rPr>
        <w:t xml:space="preserve"> </w:t>
      </w:r>
      <w:r>
        <w:t>показателем.</w:t>
      </w:r>
    </w:p>
    <w:p w:rsidR="00347E9B" w:rsidRDefault="00757747">
      <w:pPr>
        <w:pStyle w:val="a4"/>
        <w:spacing w:line="357" w:lineRule="auto"/>
        <w:ind w:left="1330" w:right="2428" w:firstLine="0"/>
        <w:jc w:val="left"/>
      </w:pPr>
      <w:r>
        <w:t>Примеры</w:t>
      </w:r>
      <w:r>
        <w:rPr>
          <w:spacing w:val="-11"/>
        </w:rPr>
        <w:t xml:space="preserve"> </w:t>
      </w:r>
      <w:r>
        <w:t>тригонометрических</w:t>
      </w:r>
      <w:r>
        <w:rPr>
          <w:spacing w:val="-13"/>
        </w:rPr>
        <w:t xml:space="preserve"> </w:t>
      </w:r>
      <w:r>
        <w:t>неравенств.</w:t>
      </w:r>
      <w:r>
        <w:rPr>
          <w:spacing w:val="-67"/>
        </w:rPr>
        <w:t xml:space="preserve"> </w:t>
      </w:r>
      <w:r>
        <w:t>Показательные уравнения</w:t>
      </w:r>
      <w:r>
        <w:rPr>
          <w:spacing w:val="-5"/>
        </w:rPr>
        <w:t xml:space="preserve"> </w:t>
      </w:r>
      <w:r>
        <w:t>и</w:t>
      </w:r>
      <w:r>
        <w:rPr>
          <w:spacing w:val="-5"/>
        </w:rPr>
        <w:t xml:space="preserve"> </w:t>
      </w:r>
      <w:r>
        <w:t>неравенства.</w:t>
      </w:r>
    </w:p>
    <w:p w:rsidR="00347E9B" w:rsidRDefault="00757747">
      <w:pPr>
        <w:pStyle w:val="a4"/>
        <w:spacing w:before="3"/>
        <w:ind w:left="1330" w:firstLine="0"/>
        <w:jc w:val="left"/>
      </w:pPr>
      <w:r>
        <w:t>Логарифмические</w:t>
      </w:r>
      <w:r>
        <w:rPr>
          <w:spacing w:val="-4"/>
        </w:rPr>
        <w:t xml:space="preserve"> </w:t>
      </w:r>
      <w:r>
        <w:t>уравнения</w:t>
      </w:r>
      <w:r>
        <w:rPr>
          <w:spacing w:val="-7"/>
        </w:rPr>
        <w:t xml:space="preserve"> </w:t>
      </w:r>
      <w:r>
        <w:t>и</w:t>
      </w:r>
      <w:r>
        <w:rPr>
          <w:spacing w:val="-9"/>
        </w:rPr>
        <w:t xml:space="preserve"> </w:t>
      </w:r>
      <w:r>
        <w:t>неравенства.</w:t>
      </w:r>
    </w:p>
    <w:p w:rsidR="00347E9B" w:rsidRDefault="00757747">
      <w:pPr>
        <w:pStyle w:val="a4"/>
        <w:spacing w:before="159" w:line="362" w:lineRule="auto"/>
        <w:ind w:right="485"/>
      </w:pPr>
      <w:r>
        <w:t>Системы линейных уравнений. Решение прикладных задач с помощью</w:t>
      </w:r>
      <w:r>
        <w:rPr>
          <w:spacing w:val="1"/>
        </w:rPr>
        <w:t xml:space="preserve"> </w:t>
      </w:r>
      <w:r>
        <w:t>системы линейных</w:t>
      </w:r>
      <w:r>
        <w:rPr>
          <w:spacing w:val="1"/>
        </w:rPr>
        <w:t xml:space="preserve"> </w:t>
      </w:r>
      <w:r>
        <w:t>уравнений.</w:t>
      </w:r>
    </w:p>
    <w:p w:rsidR="00347E9B" w:rsidRDefault="00757747">
      <w:pPr>
        <w:pStyle w:val="a4"/>
        <w:spacing w:line="319" w:lineRule="exact"/>
        <w:ind w:left="1330" w:firstLine="0"/>
      </w:pPr>
      <w:r>
        <w:t>Системы</w:t>
      </w:r>
      <w:r>
        <w:rPr>
          <w:spacing w:val="-6"/>
        </w:rPr>
        <w:t xml:space="preserve"> </w:t>
      </w:r>
      <w:r>
        <w:t>и</w:t>
      </w:r>
      <w:r>
        <w:rPr>
          <w:spacing w:val="-5"/>
        </w:rPr>
        <w:t xml:space="preserve"> </w:t>
      </w:r>
      <w:r>
        <w:t>совокупности</w:t>
      </w:r>
      <w:r>
        <w:rPr>
          <w:spacing w:val="-5"/>
        </w:rPr>
        <w:t xml:space="preserve"> </w:t>
      </w:r>
      <w:r>
        <w:t>рациональных</w:t>
      </w:r>
      <w:r>
        <w:rPr>
          <w:spacing w:val="-9"/>
        </w:rPr>
        <w:t xml:space="preserve"> </w:t>
      </w:r>
      <w:r>
        <w:t>уравнений</w:t>
      </w:r>
      <w:r>
        <w:rPr>
          <w:spacing w:val="-5"/>
        </w:rPr>
        <w:t xml:space="preserve"> </w:t>
      </w:r>
      <w:r>
        <w:t>и</w:t>
      </w:r>
      <w:r>
        <w:rPr>
          <w:spacing w:val="-6"/>
        </w:rPr>
        <w:t xml:space="preserve"> </w:t>
      </w:r>
      <w:r>
        <w:t>неравенств.</w:t>
      </w:r>
    </w:p>
    <w:p w:rsidR="00347E9B" w:rsidRDefault="00757747">
      <w:pPr>
        <w:pStyle w:val="a4"/>
        <w:spacing w:before="158" w:line="360" w:lineRule="auto"/>
        <w:ind w:right="496"/>
      </w:pPr>
      <w:r>
        <w:t>Применение</w:t>
      </w:r>
      <w:r>
        <w:rPr>
          <w:spacing w:val="1"/>
        </w:rPr>
        <w:t xml:space="preserve"> </w:t>
      </w:r>
      <w:r>
        <w:t>уравнений,</w:t>
      </w:r>
      <w:r>
        <w:rPr>
          <w:spacing w:val="1"/>
        </w:rPr>
        <w:t xml:space="preserve"> </w:t>
      </w:r>
      <w:r>
        <w:t>систем</w:t>
      </w:r>
      <w:r>
        <w:rPr>
          <w:spacing w:val="1"/>
        </w:rPr>
        <w:t xml:space="preserve"> </w:t>
      </w:r>
      <w:r>
        <w:t>и</w:t>
      </w:r>
      <w:r>
        <w:rPr>
          <w:spacing w:val="1"/>
        </w:rPr>
        <w:t xml:space="preserve"> </w:t>
      </w:r>
      <w:r>
        <w:t>неравенств</w:t>
      </w:r>
      <w:r>
        <w:rPr>
          <w:spacing w:val="1"/>
        </w:rPr>
        <w:t xml:space="preserve"> </w:t>
      </w:r>
      <w:r>
        <w:t>к</w:t>
      </w:r>
      <w:r>
        <w:rPr>
          <w:spacing w:val="1"/>
        </w:rPr>
        <w:t xml:space="preserve"> </w:t>
      </w:r>
      <w:r>
        <w:t>решению</w:t>
      </w:r>
      <w:r>
        <w:rPr>
          <w:spacing w:val="1"/>
        </w:rPr>
        <w:t xml:space="preserve"> </w:t>
      </w:r>
      <w:r>
        <w:t>математических</w:t>
      </w:r>
      <w:r>
        <w:rPr>
          <w:spacing w:val="1"/>
        </w:rPr>
        <w:t xml:space="preserve"> </w:t>
      </w:r>
      <w:r>
        <w:t>задач</w:t>
      </w:r>
      <w:r>
        <w:rPr>
          <w:spacing w:val="1"/>
        </w:rPr>
        <w:t xml:space="preserve"> </w:t>
      </w:r>
      <w:r>
        <w:t>и</w:t>
      </w:r>
      <w:r>
        <w:rPr>
          <w:spacing w:val="1"/>
        </w:rPr>
        <w:t xml:space="preserve"> </w:t>
      </w:r>
      <w:r>
        <w:t>задач</w:t>
      </w:r>
      <w:r>
        <w:rPr>
          <w:spacing w:val="1"/>
        </w:rPr>
        <w:t xml:space="preserve"> </w:t>
      </w:r>
      <w:r>
        <w:t>из</w:t>
      </w:r>
      <w:r>
        <w:rPr>
          <w:spacing w:val="1"/>
        </w:rPr>
        <w:t xml:space="preserve"> </w:t>
      </w:r>
      <w:r>
        <w:t>различных</w:t>
      </w:r>
      <w:r>
        <w:rPr>
          <w:spacing w:val="1"/>
        </w:rPr>
        <w:t xml:space="preserve"> </w:t>
      </w:r>
      <w:r>
        <w:t>областей</w:t>
      </w:r>
      <w:r>
        <w:rPr>
          <w:spacing w:val="1"/>
        </w:rPr>
        <w:t xml:space="preserve"> </w:t>
      </w:r>
      <w:r>
        <w:t>науки</w:t>
      </w:r>
      <w:r>
        <w:rPr>
          <w:spacing w:val="1"/>
        </w:rPr>
        <w:t xml:space="preserve"> </w:t>
      </w:r>
      <w:r>
        <w:t>и</w:t>
      </w:r>
      <w:r>
        <w:rPr>
          <w:spacing w:val="1"/>
        </w:rPr>
        <w:t xml:space="preserve"> </w:t>
      </w:r>
      <w:r>
        <w:t>реальной</w:t>
      </w:r>
      <w:r>
        <w:rPr>
          <w:spacing w:val="1"/>
        </w:rPr>
        <w:t xml:space="preserve"> </w:t>
      </w:r>
      <w:r>
        <w:t>жизни.</w:t>
      </w:r>
    </w:p>
    <w:p w:rsidR="00347E9B" w:rsidRDefault="00757747">
      <w:pPr>
        <w:pStyle w:val="a4"/>
        <w:spacing w:before="1"/>
        <w:ind w:left="1330" w:firstLine="0"/>
      </w:pPr>
      <w:r>
        <w:t>Функции</w:t>
      </w:r>
      <w:r>
        <w:rPr>
          <w:spacing w:val="-6"/>
        </w:rPr>
        <w:t xml:space="preserve"> </w:t>
      </w:r>
      <w:r>
        <w:t>и</w:t>
      </w:r>
      <w:r>
        <w:rPr>
          <w:spacing w:val="-5"/>
        </w:rPr>
        <w:t xml:space="preserve"> </w:t>
      </w:r>
      <w:r>
        <w:t>графики.</w:t>
      </w:r>
    </w:p>
    <w:p w:rsidR="00347E9B" w:rsidRDefault="00757747">
      <w:pPr>
        <w:pStyle w:val="a4"/>
        <w:spacing w:before="163" w:line="360" w:lineRule="auto"/>
        <w:ind w:right="498"/>
      </w:pPr>
      <w:r>
        <w:t>Функция.</w:t>
      </w:r>
      <w:r>
        <w:rPr>
          <w:spacing w:val="1"/>
        </w:rPr>
        <w:t xml:space="preserve"> </w:t>
      </w:r>
      <w:r>
        <w:t>Периодические</w:t>
      </w:r>
      <w:r>
        <w:rPr>
          <w:spacing w:val="1"/>
        </w:rPr>
        <w:t xml:space="preserve"> </w:t>
      </w:r>
      <w:r>
        <w:t>функции.</w:t>
      </w:r>
      <w:r>
        <w:rPr>
          <w:spacing w:val="1"/>
        </w:rPr>
        <w:t xml:space="preserve"> </w:t>
      </w:r>
      <w:r>
        <w:t>Промежутки</w:t>
      </w:r>
      <w:r>
        <w:rPr>
          <w:spacing w:val="1"/>
        </w:rPr>
        <w:t xml:space="preserve"> </w:t>
      </w:r>
      <w:r>
        <w:t>монотонности</w:t>
      </w:r>
      <w:r>
        <w:rPr>
          <w:spacing w:val="1"/>
        </w:rPr>
        <w:t xml:space="preserve"> </w:t>
      </w:r>
      <w:r>
        <w:t>функции.</w:t>
      </w:r>
      <w:r>
        <w:rPr>
          <w:spacing w:val="1"/>
        </w:rPr>
        <w:t xml:space="preserve"> </w:t>
      </w:r>
      <w:r>
        <w:t>Максимумы</w:t>
      </w:r>
      <w:r>
        <w:rPr>
          <w:spacing w:val="1"/>
        </w:rPr>
        <w:t xml:space="preserve"> </w:t>
      </w:r>
      <w:r>
        <w:t>и</w:t>
      </w:r>
      <w:r>
        <w:rPr>
          <w:spacing w:val="1"/>
        </w:rPr>
        <w:t xml:space="preserve"> </w:t>
      </w:r>
      <w:r>
        <w:t>минимумы</w:t>
      </w:r>
      <w:r>
        <w:rPr>
          <w:spacing w:val="1"/>
        </w:rPr>
        <w:t xml:space="preserve"> </w:t>
      </w:r>
      <w:r>
        <w:t>функции.</w:t>
      </w:r>
      <w:r>
        <w:rPr>
          <w:spacing w:val="1"/>
        </w:rPr>
        <w:t xml:space="preserve"> </w:t>
      </w:r>
      <w:r>
        <w:t>Наибольшее</w:t>
      </w:r>
      <w:r>
        <w:rPr>
          <w:spacing w:val="1"/>
        </w:rPr>
        <w:t xml:space="preserve"> </w:t>
      </w:r>
      <w:r>
        <w:t>и</w:t>
      </w:r>
      <w:r>
        <w:rPr>
          <w:spacing w:val="1"/>
        </w:rPr>
        <w:t xml:space="preserve"> </w:t>
      </w:r>
      <w:r>
        <w:t>наименьшее</w:t>
      </w:r>
      <w:r>
        <w:rPr>
          <w:spacing w:val="1"/>
        </w:rPr>
        <w:t xml:space="preserve"> </w:t>
      </w:r>
      <w:r>
        <w:t>значение</w:t>
      </w:r>
      <w:r>
        <w:rPr>
          <w:spacing w:val="1"/>
        </w:rPr>
        <w:t xml:space="preserve"> </w:t>
      </w:r>
      <w:r>
        <w:t>функции</w:t>
      </w:r>
      <w:r>
        <w:rPr>
          <w:spacing w:val="3"/>
        </w:rPr>
        <w:t xml:space="preserve"> </w:t>
      </w:r>
      <w:r>
        <w:t>на</w:t>
      </w:r>
      <w:r>
        <w:rPr>
          <w:spacing w:val="2"/>
        </w:rPr>
        <w:t xml:space="preserve"> </w:t>
      </w:r>
      <w:r>
        <w:t>промежутке.</w:t>
      </w:r>
    </w:p>
    <w:p w:rsidR="00347E9B" w:rsidRDefault="00757747">
      <w:pPr>
        <w:pStyle w:val="a4"/>
        <w:spacing w:before="1" w:line="357" w:lineRule="auto"/>
        <w:ind w:left="1330" w:right="967" w:firstLine="0"/>
      </w:pPr>
      <w:r>
        <w:t>Тригонометрические функции, их свойства и графики.</w:t>
      </w:r>
      <w:r>
        <w:rPr>
          <w:spacing w:val="1"/>
        </w:rPr>
        <w:t xml:space="preserve"> </w:t>
      </w:r>
      <w:r>
        <w:t>Показательная</w:t>
      </w:r>
      <w:r>
        <w:rPr>
          <w:spacing w:val="-6"/>
        </w:rPr>
        <w:t xml:space="preserve"> </w:t>
      </w:r>
      <w:r>
        <w:t>и</w:t>
      </w:r>
      <w:r>
        <w:rPr>
          <w:spacing w:val="-6"/>
        </w:rPr>
        <w:t xml:space="preserve"> </w:t>
      </w:r>
      <w:r>
        <w:t>логарифмическая</w:t>
      </w:r>
      <w:r>
        <w:rPr>
          <w:spacing w:val="-5"/>
        </w:rPr>
        <w:t xml:space="preserve"> </w:t>
      </w:r>
      <w:r>
        <w:t>функции,</w:t>
      </w:r>
      <w:r>
        <w:rPr>
          <w:spacing w:val="-5"/>
        </w:rPr>
        <w:t xml:space="preserve"> </w:t>
      </w:r>
      <w:r>
        <w:t>их</w:t>
      </w:r>
      <w:r>
        <w:rPr>
          <w:spacing w:val="-12"/>
        </w:rPr>
        <w:t xml:space="preserve"> </w:t>
      </w:r>
      <w:r>
        <w:t>свойства</w:t>
      </w:r>
      <w:r>
        <w:rPr>
          <w:spacing w:val="4"/>
        </w:rPr>
        <w:t xml:space="preserve"> </w:t>
      </w:r>
      <w:r>
        <w:t>и</w:t>
      </w:r>
      <w:r>
        <w:rPr>
          <w:spacing w:val="-7"/>
        </w:rPr>
        <w:t xml:space="preserve"> </w:t>
      </w:r>
      <w:r>
        <w:t>графики.</w:t>
      </w:r>
    </w:p>
    <w:p w:rsidR="00347E9B" w:rsidRDefault="00757747">
      <w:pPr>
        <w:pStyle w:val="a4"/>
        <w:spacing w:before="6" w:line="357" w:lineRule="auto"/>
        <w:ind w:right="494"/>
      </w:pPr>
      <w:r>
        <w:t>Использование графиков функций для решения уравнений и линейных</w:t>
      </w:r>
      <w:r>
        <w:rPr>
          <w:spacing w:val="1"/>
        </w:rPr>
        <w:t xml:space="preserve"> </w:t>
      </w:r>
      <w:r>
        <w:t>систем.</w:t>
      </w:r>
    </w:p>
    <w:p w:rsidR="00347E9B" w:rsidRDefault="00757747">
      <w:pPr>
        <w:pStyle w:val="a4"/>
        <w:spacing w:before="5" w:line="360" w:lineRule="auto"/>
        <w:ind w:right="497"/>
      </w:pPr>
      <w:r>
        <w:t>Использование</w:t>
      </w:r>
      <w:r>
        <w:rPr>
          <w:spacing w:val="1"/>
        </w:rPr>
        <w:t xml:space="preserve"> </w:t>
      </w:r>
      <w:r>
        <w:t>графиков</w:t>
      </w:r>
      <w:r>
        <w:rPr>
          <w:spacing w:val="1"/>
        </w:rPr>
        <w:t xml:space="preserve"> </w:t>
      </w:r>
      <w:r>
        <w:t>функций</w:t>
      </w:r>
      <w:r>
        <w:rPr>
          <w:spacing w:val="1"/>
        </w:rPr>
        <w:t xml:space="preserve"> </w:t>
      </w:r>
      <w:r>
        <w:t>для</w:t>
      </w:r>
      <w:r>
        <w:rPr>
          <w:spacing w:val="1"/>
        </w:rPr>
        <w:t xml:space="preserve"> </w:t>
      </w:r>
      <w:r>
        <w:t>исследования</w:t>
      </w:r>
      <w:r>
        <w:rPr>
          <w:spacing w:val="1"/>
        </w:rPr>
        <w:t xml:space="preserve"> </w:t>
      </w:r>
      <w:r>
        <w:t>процессов</w:t>
      </w:r>
      <w:r>
        <w:rPr>
          <w:spacing w:val="1"/>
        </w:rPr>
        <w:t xml:space="preserve"> </w:t>
      </w:r>
      <w:r>
        <w:t>и</w:t>
      </w:r>
      <w:r>
        <w:rPr>
          <w:spacing w:val="1"/>
        </w:rPr>
        <w:t xml:space="preserve"> </w:t>
      </w:r>
      <w:r>
        <w:t>зависимостей,</w:t>
      </w:r>
      <w:r>
        <w:rPr>
          <w:spacing w:val="1"/>
        </w:rPr>
        <w:t xml:space="preserve"> </w:t>
      </w:r>
      <w:r>
        <w:t>которые</w:t>
      </w:r>
      <w:r>
        <w:rPr>
          <w:spacing w:val="1"/>
        </w:rPr>
        <w:t xml:space="preserve"> </w:t>
      </w:r>
      <w:r>
        <w:t>возникают</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из</w:t>
      </w:r>
      <w:r>
        <w:rPr>
          <w:spacing w:val="1"/>
        </w:rPr>
        <w:t xml:space="preserve"> </w:t>
      </w:r>
      <w:r>
        <w:t>других</w:t>
      </w:r>
      <w:r>
        <w:rPr>
          <w:spacing w:val="1"/>
        </w:rPr>
        <w:t xml:space="preserve"> </w:t>
      </w:r>
      <w:r>
        <w:t>учебных</w:t>
      </w:r>
      <w:r>
        <w:rPr>
          <w:spacing w:val="-67"/>
        </w:rPr>
        <w:t xml:space="preserve"> </w:t>
      </w:r>
      <w:r>
        <w:t>предметов</w:t>
      </w:r>
      <w:r>
        <w:rPr>
          <w:spacing w:val="-1"/>
        </w:rPr>
        <w:t xml:space="preserve"> </w:t>
      </w:r>
      <w:r>
        <w:t>и</w:t>
      </w:r>
      <w:r>
        <w:rPr>
          <w:spacing w:val="1"/>
        </w:rPr>
        <w:t xml:space="preserve"> </w:t>
      </w:r>
      <w:r>
        <w:t>реальной</w:t>
      </w:r>
      <w:r>
        <w:rPr>
          <w:spacing w:val="1"/>
        </w:rPr>
        <w:t xml:space="preserve"> </w:t>
      </w:r>
      <w:r>
        <w:t>жизни.</w:t>
      </w:r>
    </w:p>
    <w:p w:rsidR="00347E9B" w:rsidRDefault="00757747">
      <w:pPr>
        <w:pStyle w:val="a4"/>
        <w:spacing w:before="2"/>
        <w:ind w:left="1330" w:firstLine="0"/>
      </w:pPr>
      <w:r>
        <w:t>Начала</w:t>
      </w:r>
      <w:r>
        <w:rPr>
          <w:spacing w:val="-6"/>
        </w:rPr>
        <w:t xml:space="preserve"> </w:t>
      </w:r>
      <w:r>
        <w:t>математического</w:t>
      </w:r>
      <w:r>
        <w:rPr>
          <w:spacing w:val="-6"/>
        </w:rPr>
        <w:t xml:space="preserve"> </w:t>
      </w:r>
      <w:r>
        <w:t>анализа.</w:t>
      </w:r>
    </w:p>
    <w:p w:rsidR="00347E9B" w:rsidRDefault="00757747">
      <w:pPr>
        <w:pStyle w:val="a4"/>
        <w:spacing w:before="162"/>
        <w:ind w:left="1330" w:firstLine="0"/>
        <w:jc w:val="left"/>
      </w:pPr>
      <w:r>
        <w:t>Непрерывные</w:t>
      </w:r>
      <w:r>
        <w:rPr>
          <w:spacing w:val="-7"/>
        </w:rPr>
        <w:t xml:space="preserve"> </w:t>
      </w:r>
      <w:r>
        <w:t>функции.</w:t>
      </w:r>
      <w:r>
        <w:rPr>
          <w:spacing w:val="-5"/>
        </w:rPr>
        <w:t xml:space="preserve"> </w:t>
      </w:r>
      <w:r>
        <w:t>Метод</w:t>
      </w:r>
      <w:r>
        <w:rPr>
          <w:spacing w:val="-5"/>
        </w:rPr>
        <w:t xml:space="preserve"> </w:t>
      </w:r>
      <w:r>
        <w:t>интервалов</w:t>
      </w:r>
      <w:r>
        <w:rPr>
          <w:spacing w:val="-8"/>
        </w:rPr>
        <w:t xml:space="preserve"> </w:t>
      </w:r>
      <w:r>
        <w:t>для</w:t>
      </w:r>
      <w:r>
        <w:rPr>
          <w:spacing w:val="-5"/>
        </w:rPr>
        <w:t xml:space="preserve"> </w:t>
      </w:r>
      <w:r>
        <w:t>решения</w:t>
      </w:r>
      <w:r>
        <w:rPr>
          <w:spacing w:val="-6"/>
        </w:rPr>
        <w:t xml:space="preserve"> </w:t>
      </w:r>
      <w:r>
        <w:t>неравенств.</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4"/>
      </w:pPr>
      <w:r>
        <w:lastRenderedPageBreak/>
        <w:t>Производная</w:t>
      </w:r>
      <w:r>
        <w:rPr>
          <w:spacing w:val="1"/>
        </w:rPr>
        <w:t xml:space="preserve"> </w:t>
      </w:r>
      <w:r>
        <w:t>функции.</w:t>
      </w:r>
      <w:r>
        <w:rPr>
          <w:spacing w:val="1"/>
        </w:rPr>
        <w:t xml:space="preserve"> </w:t>
      </w:r>
      <w:r>
        <w:t>Геометрический</w:t>
      </w:r>
      <w:r>
        <w:rPr>
          <w:spacing w:val="1"/>
        </w:rPr>
        <w:t xml:space="preserve"> </w:t>
      </w:r>
      <w:r>
        <w:t>и</w:t>
      </w:r>
      <w:r>
        <w:rPr>
          <w:spacing w:val="1"/>
        </w:rPr>
        <w:t xml:space="preserve"> </w:t>
      </w:r>
      <w:r>
        <w:t>физический</w:t>
      </w:r>
      <w:r>
        <w:rPr>
          <w:spacing w:val="1"/>
        </w:rPr>
        <w:t xml:space="preserve"> </w:t>
      </w:r>
      <w:r>
        <w:t>смысл</w:t>
      </w:r>
      <w:r>
        <w:rPr>
          <w:spacing w:val="1"/>
        </w:rPr>
        <w:t xml:space="preserve"> </w:t>
      </w:r>
      <w:r>
        <w:t>производной.</w:t>
      </w:r>
    </w:p>
    <w:p w:rsidR="00347E9B" w:rsidRDefault="00757747">
      <w:pPr>
        <w:pStyle w:val="a4"/>
        <w:spacing w:line="362" w:lineRule="auto"/>
        <w:ind w:right="499"/>
      </w:pPr>
      <w:r>
        <w:t>Производные</w:t>
      </w:r>
      <w:r>
        <w:rPr>
          <w:spacing w:val="1"/>
        </w:rPr>
        <w:t xml:space="preserve"> </w:t>
      </w:r>
      <w:r>
        <w:t>элементарных</w:t>
      </w:r>
      <w:r>
        <w:rPr>
          <w:spacing w:val="1"/>
        </w:rPr>
        <w:t xml:space="preserve"> </w:t>
      </w:r>
      <w:r>
        <w:t>функций.</w:t>
      </w:r>
      <w:r>
        <w:rPr>
          <w:spacing w:val="1"/>
        </w:rPr>
        <w:t xml:space="preserve"> </w:t>
      </w:r>
      <w:r>
        <w:t>Формулы</w:t>
      </w:r>
      <w:r>
        <w:rPr>
          <w:spacing w:val="1"/>
        </w:rPr>
        <w:t xml:space="preserve"> </w:t>
      </w:r>
      <w:r>
        <w:t>нахождения</w:t>
      </w:r>
      <w:r>
        <w:rPr>
          <w:spacing w:val="1"/>
        </w:rPr>
        <w:t xml:space="preserve"> </w:t>
      </w:r>
      <w:r>
        <w:t>производной</w:t>
      </w:r>
      <w:r>
        <w:rPr>
          <w:spacing w:val="-1"/>
        </w:rPr>
        <w:t xml:space="preserve"> </w:t>
      </w:r>
      <w:r>
        <w:t>суммы,</w:t>
      </w:r>
      <w:r>
        <w:rPr>
          <w:spacing w:val="3"/>
        </w:rPr>
        <w:t xml:space="preserve"> </w:t>
      </w:r>
      <w:r>
        <w:t>произведения</w:t>
      </w:r>
      <w:r>
        <w:rPr>
          <w:spacing w:val="1"/>
        </w:rPr>
        <w:t xml:space="preserve"> </w:t>
      </w:r>
      <w:r>
        <w:t>и частного функций.</w:t>
      </w:r>
    </w:p>
    <w:p w:rsidR="00347E9B" w:rsidRDefault="00757747">
      <w:pPr>
        <w:pStyle w:val="a4"/>
        <w:spacing w:line="360" w:lineRule="auto"/>
        <w:ind w:right="498"/>
      </w:pPr>
      <w:r>
        <w:t>Применение производной к исследованию функций на монотонность</w:t>
      </w:r>
      <w:r>
        <w:rPr>
          <w:spacing w:val="1"/>
        </w:rPr>
        <w:t xml:space="preserve"> </w:t>
      </w:r>
      <w:r>
        <w:t>и</w:t>
      </w:r>
      <w:r>
        <w:rPr>
          <w:spacing w:val="-67"/>
        </w:rPr>
        <w:t xml:space="preserve"> </w:t>
      </w:r>
      <w:r>
        <w:t>экстремумы. Нахождение наибольшего и наименьшего значения функции</w:t>
      </w:r>
      <w:r>
        <w:rPr>
          <w:spacing w:val="1"/>
        </w:rPr>
        <w:t xml:space="preserve"> </w:t>
      </w:r>
      <w:r>
        <w:t>на</w:t>
      </w:r>
      <w:r>
        <w:rPr>
          <w:spacing w:val="-67"/>
        </w:rPr>
        <w:t xml:space="preserve"> </w:t>
      </w:r>
      <w:r>
        <w:t>отрезке.</w:t>
      </w:r>
    </w:p>
    <w:p w:rsidR="00347E9B" w:rsidRDefault="00757747">
      <w:pPr>
        <w:pStyle w:val="a4"/>
        <w:spacing w:line="360" w:lineRule="auto"/>
        <w:ind w:right="490"/>
      </w:pPr>
      <w:r>
        <w:t>Применение</w:t>
      </w:r>
      <w:r>
        <w:rPr>
          <w:spacing w:val="1"/>
        </w:rPr>
        <w:t xml:space="preserve"> </w:t>
      </w:r>
      <w:r>
        <w:t>производной</w:t>
      </w:r>
      <w:r>
        <w:rPr>
          <w:spacing w:val="1"/>
        </w:rPr>
        <w:t xml:space="preserve"> </w:t>
      </w:r>
      <w:r>
        <w:t>для</w:t>
      </w:r>
      <w:r>
        <w:rPr>
          <w:spacing w:val="1"/>
        </w:rPr>
        <w:t xml:space="preserve"> </w:t>
      </w:r>
      <w:r>
        <w:t>нахождения</w:t>
      </w:r>
      <w:r>
        <w:rPr>
          <w:spacing w:val="1"/>
        </w:rPr>
        <w:t xml:space="preserve"> </w:t>
      </w:r>
      <w:r>
        <w:t>наилучшего</w:t>
      </w:r>
      <w:r>
        <w:rPr>
          <w:spacing w:val="1"/>
        </w:rPr>
        <w:t xml:space="preserve"> </w:t>
      </w:r>
      <w:r>
        <w:t>решения</w:t>
      </w:r>
      <w:r>
        <w:rPr>
          <w:spacing w:val="1"/>
        </w:rPr>
        <w:t xml:space="preserve"> </w:t>
      </w:r>
      <w:r>
        <w:t>в</w:t>
      </w:r>
      <w:r>
        <w:rPr>
          <w:spacing w:val="1"/>
        </w:rPr>
        <w:t xml:space="preserve"> </w:t>
      </w:r>
      <w:r>
        <w:t>прикладных</w:t>
      </w:r>
      <w:r>
        <w:rPr>
          <w:spacing w:val="1"/>
        </w:rPr>
        <w:t xml:space="preserve"> </w:t>
      </w:r>
      <w:r>
        <w:t>задачах,</w:t>
      </w:r>
      <w:r>
        <w:rPr>
          <w:spacing w:val="1"/>
        </w:rPr>
        <w:t xml:space="preserve"> </w:t>
      </w:r>
      <w:r>
        <w:t>для</w:t>
      </w:r>
      <w:r>
        <w:rPr>
          <w:spacing w:val="1"/>
        </w:rPr>
        <w:t xml:space="preserve"> </w:t>
      </w:r>
      <w:r>
        <w:t>определения</w:t>
      </w:r>
      <w:r>
        <w:rPr>
          <w:spacing w:val="1"/>
        </w:rPr>
        <w:t xml:space="preserve"> </w:t>
      </w:r>
      <w:r>
        <w:t>скорости</w:t>
      </w:r>
      <w:r>
        <w:rPr>
          <w:spacing w:val="1"/>
        </w:rPr>
        <w:t xml:space="preserve"> </w:t>
      </w:r>
      <w:r>
        <w:t>процесса,</w:t>
      </w:r>
      <w:r>
        <w:rPr>
          <w:spacing w:val="1"/>
        </w:rPr>
        <w:t xml:space="preserve"> </w:t>
      </w:r>
      <w:r>
        <w:t>заданного</w:t>
      </w:r>
      <w:r>
        <w:rPr>
          <w:spacing w:val="1"/>
        </w:rPr>
        <w:t xml:space="preserve"> </w:t>
      </w:r>
      <w:r>
        <w:t>формулой или</w:t>
      </w:r>
      <w:r>
        <w:rPr>
          <w:spacing w:val="1"/>
        </w:rPr>
        <w:t xml:space="preserve"> </w:t>
      </w:r>
      <w:r>
        <w:t>графиком.</w:t>
      </w:r>
    </w:p>
    <w:p w:rsidR="00347E9B" w:rsidRDefault="00757747">
      <w:pPr>
        <w:pStyle w:val="a4"/>
        <w:spacing w:line="318" w:lineRule="exact"/>
        <w:ind w:left="1330" w:firstLine="0"/>
      </w:pPr>
      <w:r>
        <w:t>Первообразная.</w:t>
      </w:r>
      <w:r>
        <w:rPr>
          <w:spacing w:val="-6"/>
        </w:rPr>
        <w:t xml:space="preserve"> </w:t>
      </w:r>
      <w:r>
        <w:t>Таблица</w:t>
      </w:r>
      <w:r>
        <w:rPr>
          <w:spacing w:val="-7"/>
        </w:rPr>
        <w:t xml:space="preserve"> </w:t>
      </w:r>
      <w:r>
        <w:t>первообразных.</w:t>
      </w:r>
    </w:p>
    <w:p w:rsidR="00347E9B" w:rsidRDefault="00757747">
      <w:pPr>
        <w:pStyle w:val="a4"/>
        <w:spacing w:before="155" w:line="362" w:lineRule="auto"/>
        <w:ind w:right="501"/>
      </w:pPr>
      <w:r>
        <w:t>Интеграл,</w:t>
      </w:r>
      <w:r>
        <w:rPr>
          <w:spacing w:val="1"/>
        </w:rPr>
        <w:t xml:space="preserve"> </w:t>
      </w:r>
      <w:r>
        <w:t>его</w:t>
      </w:r>
      <w:r>
        <w:rPr>
          <w:spacing w:val="1"/>
        </w:rPr>
        <w:t xml:space="preserve"> </w:t>
      </w:r>
      <w:r>
        <w:t>геометрический</w:t>
      </w:r>
      <w:r>
        <w:rPr>
          <w:spacing w:val="1"/>
        </w:rPr>
        <w:t xml:space="preserve"> </w:t>
      </w:r>
      <w:r>
        <w:t>и</w:t>
      </w:r>
      <w:r>
        <w:rPr>
          <w:spacing w:val="1"/>
        </w:rPr>
        <w:t xml:space="preserve"> </w:t>
      </w:r>
      <w:r>
        <w:t>физический</w:t>
      </w:r>
      <w:r>
        <w:rPr>
          <w:spacing w:val="1"/>
        </w:rPr>
        <w:t xml:space="preserve"> </w:t>
      </w:r>
      <w:r>
        <w:t>смысл.</w:t>
      </w:r>
      <w:r>
        <w:rPr>
          <w:spacing w:val="1"/>
        </w:rPr>
        <w:t xml:space="preserve"> </w:t>
      </w:r>
      <w:r>
        <w:t>Вычисление</w:t>
      </w:r>
      <w:r>
        <w:rPr>
          <w:spacing w:val="-67"/>
        </w:rPr>
        <w:t xml:space="preserve"> </w:t>
      </w:r>
      <w:r>
        <w:t>интеграла</w:t>
      </w:r>
      <w:r>
        <w:rPr>
          <w:spacing w:val="4"/>
        </w:rPr>
        <w:t xml:space="preserve"> </w:t>
      </w:r>
      <w:r>
        <w:t>по формуле</w:t>
      </w:r>
      <w:r>
        <w:rPr>
          <w:spacing w:val="6"/>
        </w:rPr>
        <w:t xml:space="preserve"> </w:t>
      </w:r>
      <w:r>
        <w:t>Ньютона–Лейбница.</w:t>
      </w:r>
    </w:p>
    <w:p w:rsidR="00347E9B" w:rsidRDefault="00757747">
      <w:pPr>
        <w:pStyle w:val="a4"/>
        <w:spacing w:line="360" w:lineRule="auto"/>
        <w:ind w:right="500"/>
      </w:pPr>
      <w:r>
        <w:t>Планируемые предметные результаты освоения федеральной рабочей</w:t>
      </w:r>
      <w:r>
        <w:rPr>
          <w:spacing w:val="1"/>
        </w:rPr>
        <w:t xml:space="preserve"> </w:t>
      </w:r>
      <w:r>
        <w:t>программы учебного курса «Алгебра и начала математического анализа» на</w:t>
      </w:r>
      <w:r>
        <w:rPr>
          <w:spacing w:val="1"/>
        </w:rPr>
        <w:t xml:space="preserve"> </w:t>
      </w:r>
      <w:r>
        <w:t>уровне</w:t>
      </w:r>
      <w:r>
        <w:rPr>
          <w:spacing w:val="1"/>
        </w:rPr>
        <w:t xml:space="preserve"> </w:t>
      </w:r>
      <w:r>
        <w:t>среднего</w:t>
      </w:r>
      <w:r>
        <w:rPr>
          <w:spacing w:val="1"/>
        </w:rPr>
        <w:t xml:space="preserve"> </w:t>
      </w:r>
      <w:r>
        <w:t>общего образования.</w:t>
      </w:r>
    </w:p>
    <w:p w:rsidR="00347E9B" w:rsidRDefault="00757747">
      <w:pPr>
        <w:pStyle w:val="a4"/>
        <w:spacing w:line="360" w:lineRule="auto"/>
        <w:ind w:right="496"/>
      </w:pPr>
      <w:r>
        <w:t>Предметные результаты по отдельным темам учебного курса «Алгебра</w:t>
      </w:r>
      <w:r>
        <w:rPr>
          <w:spacing w:val="1"/>
        </w:rPr>
        <w:t xml:space="preserve"> </w:t>
      </w:r>
      <w:r>
        <w:t>и</w:t>
      </w:r>
      <w:r>
        <w:rPr>
          <w:spacing w:val="1"/>
        </w:rPr>
        <w:t xml:space="preserve"> </w:t>
      </w:r>
      <w:r>
        <w:t>начала</w:t>
      </w:r>
      <w:r>
        <w:rPr>
          <w:spacing w:val="1"/>
        </w:rPr>
        <w:t xml:space="preserve"> </w:t>
      </w:r>
      <w:r>
        <w:t>математического</w:t>
      </w:r>
      <w:r>
        <w:rPr>
          <w:spacing w:val="1"/>
        </w:rPr>
        <w:t xml:space="preserve"> </w:t>
      </w:r>
      <w:r>
        <w:t>анализа».</w:t>
      </w:r>
      <w:r>
        <w:rPr>
          <w:spacing w:val="1"/>
        </w:rPr>
        <w:t xml:space="preserve"> </w:t>
      </w:r>
      <w:r>
        <w:t>К</w:t>
      </w:r>
      <w:r>
        <w:rPr>
          <w:spacing w:val="1"/>
        </w:rPr>
        <w:t xml:space="preserve"> </w:t>
      </w:r>
      <w:r>
        <w:t>концу</w:t>
      </w:r>
      <w:r>
        <w:rPr>
          <w:spacing w:val="1"/>
        </w:rPr>
        <w:t xml:space="preserve"> </w:t>
      </w:r>
      <w:r>
        <w:t>10</w:t>
      </w:r>
      <w:r>
        <w:rPr>
          <w:spacing w:val="1"/>
        </w:rPr>
        <w:t xml:space="preserve"> </w:t>
      </w:r>
      <w:r>
        <w:t>класса</w:t>
      </w:r>
      <w:r>
        <w:rPr>
          <w:spacing w:val="1"/>
        </w:rPr>
        <w:t xml:space="preserve"> </w:t>
      </w:r>
      <w:r>
        <w:t>обучающийся</w:t>
      </w:r>
      <w:r>
        <w:rPr>
          <w:spacing w:val="1"/>
        </w:rPr>
        <w:t xml:space="preserve"> </w:t>
      </w:r>
      <w:r>
        <w:t>научится:</w:t>
      </w:r>
    </w:p>
    <w:p w:rsidR="00347E9B" w:rsidRDefault="00757747">
      <w:pPr>
        <w:pStyle w:val="a4"/>
        <w:ind w:left="1330" w:firstLine="0"/>
      </w:pPr>
      <w:r>
        <w:t>Числа</w:t>
      </w:r>
      <w:r>
        <w:rPr>
          <w:spacing w:val="-2"/>
        </w:rPr>
        <w:t xml:space="preserve"> </w:t>
      </w:r>
      <w:r>
        <w:t>и</w:t>
      </w:r>
      <w:r>
        <w:rPr>
          <w:spacing w:val="-3"/>
        </w:rPr>
        <w:t xml:space="preserve"> </w:t>
      </w:r>
      <w:r>
        <w:t>вычисления:</w:t>
      </w:r>
    </w:p>
    <w:p w:rsidR="00347E9B" w:rsidRDefault="00757747">
      <w:pPr>
        <w:pStyle w:val="a4"/>
        <w:spacing w:before="158" w:line="357" w:lineRule="auto"/>
        <w:ind w:right="494"/>
      </w:pPr>
      <w:r>
        <w:t>оперировать</w:t>
      </w:r>
      <w:r>
        <w:rPr>
          <w:spacing w:val="1"/>
        </w:rPr>
        <w:t xml:space="preserve"> </w:t>
      </w:r>
      <w:r>
        <w:t>понятиями:</w:t>
      </w:r>
      <w:r>
        <w:rPr>
          <w:spacing w:val="1"/>
        </w:rPr>
        <w:t xml:space="preserve"> </w:t>
      </w:r>
      <w:r>
        <w:t>рациональное</w:t>
      </w:r>
      <w:r>
        <w:rPr>
          <w:spacing w:val="1"/>
        </w:rPr>
        <w:t xml:space="preserve"> </w:t>
      </w:r>
      <w:r>
        <w:t>и</w:t>
      </w:r>
      <w:r>
        <w:rPr>
          <w:spacing w:val="1"/>
        </w:rPr>
        <w:t xml:space="preserve"> </w:t>
      </w:r>
      <w:r>
        <w:t>действительное</w:t>
      </w:r>
      <w:r>
        <w:rPr>
          <w:spacing w:val="1"/>
        </w:rPr>
        <w:t xml:space="preserve"> </w:t>
      </w:r>
      <w:r>
        <w:t>число,</w:t>
      </w:r>
      <w:r>
        <w:rPr>
          <w:spacing w:val="1"/>
        </w:rPr>
        <w:t xml:space="preserve"> </w:t>
      </w:r>
      <w:r>
        <w:t>обыкновенная</w:t>
      </w:r>
      <w:r>
        <w:rPr>
          <w:spacing w:val="2"/>
        </w:rPr>
        <w:t xml:space="preserve"> </w:t>
      </w:r>
      <w:r>
        <w:t>и десятичная</w:t>
      </w:r>
      <w:r>
        <w:rPr>
          <w:spacing w:val="3"/>
        </w:rPr>
        <w:t xml:space="preserve"> </w:t>
      </w:r>
      <w:r>
        <w:t>дробь,</w:t>
      </w:r>
      <w:r>
        <w:rPr>
          <w:spacing w:val="3"/>
        </w:rPr>
        <w:t xml:space="preserve"> </w:t>
      </w:r>
      <w:r>
        <w:t>проценты;</w:t>
      </w:r>
    </w:p>
    <w:p w:rsidR="00347E9B" w:rsidRDefault="00757747">
      <w:pPr>
        <w:pStyle w:val="a4"/>
        <w:spacing w:before="5" w:line="357" w:lineRule="auto"/>
        <w:ind w:right="498"/>
      </w:pPr>
      <w:r>
        <w:t>выполнять</w:t>
      </w:r>
      <w:r>
        <w:rPr>
          <w:spacing w:val="1"/>
        </w:rPr>
        <w:t xml:space="preserve"> </w:t>
      </w:r>
      <w:r>
        <w:t>арифметические</w:t>
      </w:r>
      <w:r>
        <w:rPr>
          <w:spacing w:val="1"/>
        </w:rPr>
        <w:t xml:space="preserve"> </w:t>
      </w:r>
      <w:r>
        <w:t>операции</w:t>
      </w:r>
      <w:r>
        <w:rPr>
          <w:spacing w:val="1"/>
        </w:rPr>
        <w:t xml:space="preserve"> </w:t>
      </w:r>
      <w:r>
        <w:t>с</w:t>
      </w:r>
      <w:r>
        <w:rPr>
          <w:spacing w:val="1"/>
        </w:rPr>
        <w:t xml:space="preserve"> </w:t>
      </w:r>
      <w:r>
        <w:t>рациональными</w:t>
      </w:r>
      <w:r>
        <w:rPr>
          <w:spacing w:val="1"/>
        </w:rPr>
        <w:t xml:space="preserve"> </w:t>
      </w:r>
      <w:r>
        <w:t>и</w:t>
      </w:r>
      <w:r>
        <w:rPr>
          <w:spacing w:val="1"/>
        </w:rPr>
        <w:t xml:space="preserve"> </w:t>
      </w:r>
      <w:r>
        <w:t>действительными числами;</w:t>
      </w:r>
    </w:p>
    <w:p w:rsidR="00347E9B" w:rsidRDefault="00757747">
      <w:pPr>
        <w:pStyle w:val="a4"/>
        <w:spacing w:before="6" w:line="362" w:lineRule="auto"/>
        <w:ind w:right="495"/>
      </w:pPr>
      <w:r>
        <w:t>выполнять приближённые вычисления, используя правила округления,</w:t>
      </w:r>
      <w:r>
        <w:rPr>
          <w:spacing w:val="1"/>
        </w:rPr>
        <w:t xml:space="preserve"> </w:t>
      </w:r>
      <w:r>
        <w:t>делать</w:t>
      </w:r>
      <w:r>
        <w:rPr>
          <w:spacing w:val="-2"/>
        </w:rPr>
        <w:t xml:space="preserve"> </w:t>
      </w:r>
      <w:r>
        <w:t>прикидку</w:t>
      </w:r>
      <w:r>
        <w:rPr>
          <w:spacing w:val="-4"/>
        </w:rPr>
        <w:t xml:space="preserve"> </w:t>
      </w:r>
      <w:r>
        <w:t>и</w:t>
      </w:r>
      <w:r>
        <w:rPr>
          <w:spacing w:val="4"/>
        </w:rPr>
        <w:t xml:space="preserve"> </w:t>
      </w:r>
      <w:r>
        <w:t>оценку</w:t>
      </w:r>
      <w:r>
        <w:rPr>
          <w:spacing w:val="-4"/>
        </w:rPr>
        <w:t xml:space="preserve"> </w:t>
      </w:r>
      <w:r>
        <w:t>результата</w:t>
      </w:r>
      <w:r>
        <w:rPr>
          <w:spacing w:val="2"/>
        </w:rPr>
        <w:t xml:space="preserve"> </w:t>
      </w:r>
      <w:r>
        <w:t>вычислений;</w:t>
      </w:r>
    </w:p>
    <w:p w:rsidR="00347E9B" w:rsidRDefault="00757747">
      <w:pPr>
        <w:pStyle w:val="a4"/>
        <w:spacing w:line="360" w:lineRule="auto"/>
        <w:ind w:right="497"/>
      </w:pPr>
      <w:r>
        <w:t>оперировать</w:t>
      </w:r>
      <w:r>
        <w:rPr>
          <w:spacing w:val="1"/>
        </w:rPr>
        <w:t xml:space="preserve"> </w:t>
      </w:r>
      <w:r>
        <w:t>понятиями:</w:t>
      </w:r>
      <w:r>
        <w:rPr>
          <w:spacing w:val="1"/>
        </w:rPr>
        <w:t xml:space="preserve"> </w:t>
      </w:r>
      <w:r>
        <w:t>степень</w:t>
      </w:r>
      <w:r>
        <w:rPr>
          <w:spacing w:val="1"/>
        </w:rPr>
        <w:t xml:space="preserve"> </w:t>
      </w:r>
      <w:r>
        <w:t>с</w:t>
      </w:r>
      <w:r>
        <w:rPr>
          <w:spacing w:val="1"/>
        </w:rPr>
        <w:t xml:space="preserve"> </w:t>
      </w:r>
      <w:r>
        <w:t>целым</w:t>
      </w:r>
      <w:r>
        <w:rPr>
          <w:spacing w:val="1"/>
        </w:rPr>
        <w:t xml:space="preserve"> </w:t>
      </w:r>
      <w:r>
        <w:t>показателем,</w:t>
      </w:r>
      <w:r>
        <w:rPr>
          <w:spacing w:val="1"/>
        </w:rPr>
        <w:t xml:space="preserve"> </w:t>
      </w:r>
      <w:r>
        <w:t>стандартная</w:t>
      </w:r>
      <w:r>
        <w:rPr>
          <w:spacing w:val="1"/>
        </w:rPr>
        <w:t xml:space="preserve"> </w:t>
      </w:r>
      <w:r>
        <w:t>форма</w:t>
      </w:r>
      <w:r>
        <w:rPr>
          <w:spacing w:val="1"/>
        </w:rPr>
        <w:t xml:space="preserve"> </w:t>
      </w:r>
      <w:r>
        <w:t>записи</w:t>
      </w:r>
      <w:r>
        <w:rPr>
          <w:spacing w:val="1"/>
        </w:rPr>
        <w:t xml:space="preserve"> </w:t>
      </w:r>
      <w:r>
        <w:t>действительного</w:t>
      </w:r>
      <w:r>
        <w:rPr>
          <w:spacing w:val="1"/>
        </w:rPr>
        <w:t xml:space="preserve"> </w:t>
      </w:r>
      <w:r>
        <w:t>числа,</w:t>
      </w:r>
      <w:r>
        <w:rPr>
          <w:spacing w:val="1"/>
        </w:rPr>
        <w:t xml:space="preserve"> </w:t>
      </w:r>
      <w:r>
        <w:t>корень</w:t>
      </w:r>
      <w:r>
        <w:rPr>
          <w:spacing w:val="1"/>
        </w:rPr>
        <w:t xml:space="preserve"> </w:t>
      </w:r>
      <w:r>
        <w:t>натуральной</w:t>
      </w:r>
      <w:r>
        <w:rPr>
          <w:spacing w:val="1"/>
        </w:rPr>
        <w:t xml:space="preserve"> </w:t>
      </w:r>
      <w:r>
        <w:t>степени,</w:t>
      </w:r>
      <w:r>
        <w:rPr>
          <w:spacing w:val="1"/>
        </w:rPr>
        <w:t xml:space="preserve"> </w:t>
      </w:r>
      <w:r>
        <w:t>использовать подходящую форму записи действительных чисел для решения</w:t>
      </w:r>
      <w:r>
        <w:rPr>
          <w:spacing w:val="1"/>
        </w:rPr>
        <w:t xml:space="preserve"> </w:t>
      </w:r>
      <w:r>
        <w:t>практических</w:t>
      </w:r>
      <w:r>
        <w:rPr>
          <w:spacing w:val="-4"/>
        </w:rPr>
        <w:t xml:space="preserve"> </w:t>
      </w:r>
      <w:r>
        <w:t>задач</w:t>
      </w:r>
      <w:r>
        <w:rPr>
          <w:spacing w:val="1"/>
        </w:rPr>
        <w:t xml:space="preserve"> </w:t>
      </w:r>
      <w:r>
        <w:t>и представления</w:t>
      </w:r>
      <w:r>
        <w:rPr>
          <w:spacing w:val="2"/>
        </w:rPr>
        <w:t xml:space="preserve"> </w:t>
      </w:r>
      <w:r>
        <w:t>данных;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501"/>
      </w:pPr>
      <w:r>
        <w:lastRenderedPageBreak/>
        <w:t>оперировать понятиями: синус, косинус и тангенс произвольного угла,</w:t>
      </w:r>
      <w:r>
        <w:rPr>
          <w:spacing w:val="1"/>
        </w:rPr>
        <w:t xml:space="preserve"> </w:t>
      </w:r>
      <w:r>
        <w:t>использовать запись произвольного угла через обратные тригонометрические</w:t>
      </w:r>
      <w:r>
        <w:rPr>
          <w:spacing w:val="-67"/>
        </w:rPr>
        <w:t xml:space="preserve"> </w:t>
      </w:r>
      <w:r>
        <w:t>функции.</w:t>
      </w:r>
    </w:p>
    <w:p w:rsidR="00347E9B" w:rsidRDefault="00757747">
      <w:pPr>
        <w:pStyle w:val="a4"/>
        <w:spacing w:before="2"/>
        <w:ind w:left="1330" w:firstLine="0"/>
      </w:pPr>
      <w:r>
        <w:t>Уравнения</w:t>
      </w:r>
      <w:r>
        <w:rPr>
          <w:spacing w:val="-5"/>
        </w:rPr>
        <w:t xml:space="preserve"> </w:t>
      </w:r>
      <w:r>
        <w:t>и</w:t>
      </w:r>
      <w:r>
        <w:rPr>
          <w:spacing w:val="-5"/>
        </w:rPr>
        <w:t xml:space="preserve"> </w:t>
      </w:r>
      <w:r>
        <w:t>неравенства:</w:t>
      </w:r>
    </w:p>
    <w:p w:rsidR="00347E9B" w:rsidRDefault="00757747">
      <w:pPr>
        <w:pStyle w:val="a4"/>
        <w:spacing w:before="163" w:line="360" w:lineRule="auto"/>
        <w:ind w:right="501"/>
      </w:pPr>
      <w:r>
        <w:t>оперировать</w:t>
      </w:r>
      <w:r>
        <w:rPr>
          <w:spacing w:val="1"/>
        </w:rPr>
        <w:t xml:space="preserve"> </w:t>
      </w:r>
      <w:r>
        <w:t>понятиями:</w:t>
      </w:r>
      <w:r>
        <w:rPr>
          <w:spacing w:val="1"/>
        </w:rPr>
        <w:t xml:space="preserve"> </w:t>
      </w:r>
      <w:r>
        <w:t>тождество,</w:t>
      </w:r>
      <w:r>
        <w:rPr>
          <w:spacing w:val="1"/>
        </w:rPr>
        <w:t xml:space="preserve"> </w:t>
      </w:r>
      <w:r>
        <w:t>уравнение,</w:t>
      </w:r>
      <w:r>
        <w:rPr>
          <w:spacing w:val="1"/>
        </w:rPr>
        <w:t xml:space="preserve"> </w:t>
      </w:r>
      <w:r>
        <w:t>неравенство,</w:t>
      </w:r>
      <w:r>
        <w:rPr>
          <w:spacing w:val="1"/>
        </w:rPr>
        <w:t xml:space="preserve"> </w:t>
      </w:r>
      <w:r>
        <w:t>целое,</w:t>
      </w:r>
      <w:r>
        <w:rPr>
          <w:spacing w:val="1"/>
        </w:rPr>
        <w:t xml:space="preserve"> </w:t>
      </w:r>
      <w:r>
        <w:t>рациональное, иррациональное уравнение, неравенство, тригонометрическое</w:t>
      </w:r>
      <w:r>
        <w:rPr>
          <w:spacing w:val="1"/>
        </w:rPr>
        <w:t xml:space="preserve"> </w:t>
      </w:r>
      <w:r>
        <w:t>уравнение;</w:t>
      </w:r>
    </w:p>
    <w:p w:rsidR="00347E9B" w:rsidRDefault="00757747">
      <w:pPr>
        <w:pStyle w:val="a4"/>
        <w:spacing w:before="1" w:line="357" w:lineRule="auto"/>
        <w:ind w:right="495"/>
      </w:pPr>
      <w:r>
        <w:t>выполнять преобразования тригонометрических выражений и решать</w:t>
      </w:r>
      <w:r>
        <w:rPr>
          <w:spacing w:val="1"/>
        </w:rPr>
        <w:t xml:space="preserve"> </w:t>
      </w:r>
      <w:r>
        <w:t>тригонометрические</w:t>
      </w:r>
      <w:r>
        <w:rPr>
          <w:spacing w:val="1"/>
        </w:rPr>
        <w:t xml:space="preserve"> </w:t>
      </w:r>
      <w:r>
        <w:t>уравнения;</w:t>
      </w:r>
    </w:p>
    <w:p w:rsidR="00347E9B" w:rsidRDefault="00757747">
      <w:pPr>
        <w:pStyle w:val="a4"/>
        <w:spacing w:before="5" w:line="360" w:lineRule="auto"/>
        <w:ind w:right="493"/>
      </w:pPr>
      <w:r>
        <w:t>выполнять</w:t>
      </w:r>
      <w:r>
        <w:rPr>
          <w:spacing w:val="1"/>
        </w:rPr>
        <w:t xml:space="preserve"> </w:t>
      </w:r>
      <w:r>
        <w:t>преобразования</w:t>
      </w:r>
      <w:r>
        <w:rPr>
          <w:spacing w:val="1"/>
        </w:rPr>
        <w:t xml:space="preserve"> </w:t>
      </w:r>
      <w:r>
        <w:t>целых,</w:t>
      </w:r>
      <w:r>
        <w:rPr>
          <w:spacing w:val="1"/>
        </w:rPr>
        <w:t xml:space="preserve"> </w:t>
      </w:r>
      <w:r>
        <w:t>рациональных</w:t>
      </w:r>
      <w:r>
        <w:rPr>
          <w:spacing w:val="1"/>
        </w:rPr>
        <w:t xml:space="preserve"> </w:t>
      </w:r>
      <w:r>
        <w:t>и</w:t>
      </w:r>
      <w:r>
        <w:rPr>
          <w:spacing w:val="1"/>
        </w:rPr>
        <w:t xml:space="preserve"> </w:t>
      </w:r>
      <w:r>
        <w:t>иррациональных</w:t>
      </w:r>
      <w:r>
        <w:rPr>
          <w:spacing w:val="1"/>
        </w:rPr>
        <w:t xml:space="preserve"> </w:t>
      </w:r>
      <w:r>
        <w:t>выражений</w:t>
      </w:r>
      <w:r>
        <w:rPr>
          <w:spacing w:val="1"/>
        </w:rPr>
        <w:t xml:space="preserve"> </w:t>
      </w:r>
      <w:r>
        <w:t>и</w:t>
      </w:r>
      <w:r>
        <w:rPr>
          <w:spacing w:val="1"/>
        </w:rPr>
        <w:t xml:space="preserve"> </w:t>
      </w:r>
      <w:r>
        <w:t>решать</w:t>
      </w:r>
      <w:r>
        <w:rPr>
          <w:spacing w:val="1"/>
        </w:rPr>
        <w:t xml:space="preserve"> </w:t>
      </w:r>
      <w:r>
        <w:t>основные</w:t>
      </w:r>
      <w:r>
        <w:rPr>
          <w:spacing w:val="1"/>
        </w:rPr>
        <w:t xml:space="preserve"> </w:t>
      </w:r>
      <w:r>
        <w:t>типы</w:t>
      </w:r>
      <w:r>
        <w:rPr>
          <w:spacing w:val="1"/>
        </w:rPr>
        <w:t xml:space="preserve"> </w:t>
      </w:r>
      <w:r>
        <w:t>целых,</w:t>
      </w:r>
      <w:r>
        <w:rPr>
          <w:spacing w:val="1"/>
        </w:rPr>
        <w:t xml:space="preserve"> </w:t>
      </w:r>
      <w:r>
        <w:t>рациональных</w:t>
      </w:r>
      <w:r>
        <w:rPr>
          <w:spacing w:val="71"/>
        </w:rPr>
        <w:t xml:space="preserve"> </w:t>
      </w:r>
      <w:r>
        <w:t>и</w:t>
      </w:r>
      <w:r>
        <w:rPr>
          <w:spacing w:val="1"/>
        </w:rPr>
        <w:t xml:space="preserve"> </w:t>
      </w:r>
      <w:r>
        <w:t>иррациональных уравнений и</w:t>
      </w:r>
      <w:r>
        <w:rPr>
          <w:spacing w:val="1"/>
        </w:rPr>
        <w:t xml:space="preserve"> </w:t>
      </w:r>
      <w:r>
        <w:t>неравенств;</w:t>
      </w:r>
    </w:p>
    <w:p w:rsidR="00347E9B" w:rsidRDefault="00757747">
      <w:pPr>
        <w:pStyle w:val="a4"/>
        <w:spacing w:before="1" w:line="357" w:lineRule="auto"/>
        <w:ind w:right="497"/>
      </w:pPr>
      <w:r>
        <w:t>применять уравнения и неравенства для решения математических задач</w:t>
      </w:r>
      <w:r>
        <w:rPr>
          <w:spacing w:val="-67"/>
        </w:rPr>
        <w:t xml:space="preserve"> </w:t>
      </w:r>
      <w:r>
        <w:t>и задач из</w:t>
      </w:r>
      <w:r>
        <w:rPr>
          <w:spacing w:val="1"/>
        </w:rPr>
        <w:t xml:space="preserve"> </w:t>
      </w:r>
      <w:r>
        <w:t>различных</w:t>
      </w:r>
      <w:r>
        <w:rPr>
          <w:spacing w:val="-4"/>
        </w:rPr>
        <w:t xml:space="preserve"> </w:t>
      </w:r>
      <w:r>
        <w:t>областей науки и реальной</w:t>
      </w:r>
      <w:r>
        <w:rPr>
          <w:spacing w:val="1"/>
        </w:rPr>
        <w:t xml:space="preserve"> </w:t>
      </w:r>
      <w:r>
        <w:t>жизни;</w:t>
      </w:r>
    </w:p>
    <w:p w:rsidR="00347E9B" w:rsidRDefault="00757747">
      <w:pPr>
        <w:pStyle w:val="a4"/>
        <w:spacing w:before="6" w:line="360" w:lineRule="auto"/>
        <w:ind w:right="497"/>
      </w:pPr>
      <w:r>
        <w:t>моделировать</w:t>
      </w:r>
      <w:r>
        <w:rPr>
          <w:spacing w:val="1"/>
        </w:rPr>
        <w:t xml:space="preserve"> </w:t>
      </w:r>
      <w:r>
        <w:t>реальные</w:t>
      </w:r>
      <w:r>
        <w:rPr>
          <w:spacing w:val="1"/>
        </w:rPr>
        <w:t xml:space="preserve"> </w:t>
      </w:r>
      <w:r>
        <w:t>ситуации</w:t>
      </w:r>
      <w:r>
        <w:rPr>
          <w:spacing w:val="1"/>
        </w:rPr>
        <w:t xml:space="preserve"> </w:t>
      </w:r>
      <w:r>
        <w:t>на</w:t>
      </w:r>
      <w:r>
        <w:rPr>
          <w:spacing w:val="1"/>
        </w:rPr>
        <w:t xml:space="preserve"> </w:t>
      </w:r>
      <w:r>
        <w:t>языке</w:t>
      </w:r>
      <w:r>
        <w:rPr>
          <w:spacing w:val="1"/>
        </w:rPr>
        <w:t xml:space="preserve"> </w:t>
      </w:r>
      <w:r>
        <w:t>алгебры,</w:t>
      </w:r>
      <w:r>
        <w:rPr>
          <w:spacing w:val="1"/>
        </w:rPr>
        <w:t xml:space="preserve"> </w:t>
      </w:r>
      <w:r>
        <w:t>составлять</w:t>
      </w:r>
      <w:r>
        <w:rPr>
          <w:spacing w:val="1"/>
        </w:rPr>
        <w:t xml:space="preserve"> </w:t>
      </w:r>
      <w:r>
        <w:t>выражения,</w:t>
      </w:r>
      <w:r>
        <w:rPr>
          <w:spacing w:val="1"/>
        </w:rPr>
        <w:t xml:space="preserve"> </w:t>
      </w:r>
      <w:r>
        <w:t>уравнения,</w:t>
      </w:r>
      <w:r>
        <w:rPr>
          <w:spacing w:val="1"/>
        </w:rPr>
        <w:t xml:space="preserve"> </w:t>
      </w:r>
      <w:r>
        <w:t>неравенства</w:t>
      </w:r>
      <w:r>
        <w:rPr>
          <w:spacing w:val="1"/>
        </w:rPr>
        <w:t xml:space="preserve"> </w:t>
      </w:r>
      <w:r>
        <w:t>по</w:t>
      </w:r>
      <w:r>
        <w:rPr>
          <w:spacing w:val="1"/>
        </w:rPr>
        <w:t xml:space="preserve"> </w:t>
      </w:r>
      <w:r>
        <w:t>условию</w:t>
      </w:r>
      <w:r>
        <w:rPr>
          <w:spacing w:val="1"/>
        </w:rPr>
        <w:t xml:space="preserve"> </w:t>
      </w:r>
      <w:r>
        <w:t>задачи,</w:t>
      </w:r>
      <w:r>
        <w:rPr>
          <w:spacing w:val="1"/>
        </w:rPr>
        <w:t xml:space="preserve"> </w:t>
      </w:r>
      <w:r>
        <w:t>исследовать</w:t>
      </w:r>
      <w:r>
        <w:rPr>
          <w:spacing w:val="1"/>
        </w:rPr>
        <w:t xml:space="preserve"> </w:t>
      </w:r>
      <w:r>
        <w:t>построенные модели</w:t>
      </w:r>
      <w:r>
        <w:rPr>
          <w:spacing w:val="1"/>
        </w:rPr>
        <w:t xml:space="preserve"> </w:t>
      </w:r>
      <w:r>
        <w:t>с</w:t>
      </w:r>
      <w:r>
        <w:rPr>
          <w:spacing w:val="1"/>
        </w:rPr>
        <w:t xml:space="preserve"> </w:t>
      </w:r>
      <w:r>
        <w:t>использованием</w:t>
      </w:r>
      <w:r>
        <w:rPr>
          <w:spacing w:val="2"/>
        </w:rPr>
        <w:t xml:space="preserve"> </w:t>
      </w:r>
      <w:r>
        <w:t>аппарата</w:t>
      </w:r>
      <w:r>
        <w:rPr>
          <w:spacing w:val="1"/>
        </w:rPr>
        <w:t xml:space="preserve"> </w:t>
      </w:r>
      <w:r>
        <w:t>алгебры.</w:t>
      </w:r>
    </w:p>
    <w:p w:rsidR="00347E9B" w:rsidRDefault="00757747">
      <w:pPr>
        <w:pStyle w:val="a4"/>
        <w:spacing w:before="1"/>
        <w:ind w:left="1402" w:firstLine="0"/>
      </w:pPr>
      <w:r>
        <w:t>Функции</w:t>
      </w:r>
      <w:r>
        <w:rPr>
          <w:spacing w:val="-4"/>
        </w:rPr>
        <w:t xml:space="preserve"> </w:t>
      </w:r>
      <w:r>
        <w:t>и</w:t>
      </w:r>
      <w:r>
        <w:rPr>
          <w:spacing w:val="-4"/>
        </w:rPr>
        <w:t xml:space="preserve"> </w:t>
      </w:r>
      <w:r>
        <w:t>графики:</w:t>
      </w:r>
    </w:p>
    <w:p w:rsidR="00347E9B" w:rsidRDefault="00757747">
      <w:pPr>
        <w:pStyle w:val="a4"/>
        <w:spacing w:before="158" w:line="362" w:lineRule="auto"/>
        <w:ind w:right="490"/>
      </w:pPr>
      <w:r>
        <w:t>оперировать понятиями: функция, способы задания функции, область</w:t>
      </w:r>
      <w:r>
        <w:rPr>
          <w:spacing w:val="1"/>
        </w:rPr>
        <w:t xml:space="preserve"> </w:t>
      </w:r>
      <w:r>
        <w:t>определения</w:t>
      </w:r>
      <w:r>
        <w:rPr>
          <w:spacing w:val="1"/>
        </w:rPr>
        <w:t xml:space="preserve"> </w:t>
      </w:r>
      <w:r>
        <w:t>и</w:t>
      </w:r>
      <w:r>
        <w:rPr>
          <w:spacing w:val="1"/>
        </w:rPr>
        <w:t xml:space="preserve"> </w:t>
      </w:r>
      <w:r>
        <w:t>множество</w:t>
      </w:r>
      <w:r>
        <w:rPr>
          <w:spacing w:val="1"/>
        </w:rPr>
        <w:t xml:space="preserve"> </w:t>
      </w:r>
      <w:r>
        <w:t>значений</w:t>
      </w:r>
      <w:r>
        <w:rPr>
          <w:spacing w:val="1"/>
        </w:rPr>
        <w:t xml:space="preserve"> </w:t>
      </w:r>
      <w:r>
        <w:t>функции,</w:t>
      </w:r>
      <w:r>
        <w:rPr>
          <w:spacing w:val="1"/>
        </w:rPr>
        <w:t xml:space="preserve"> </w:t>
      </w:r>
      <w:r>
        <w:t>график</w:t>
      </w:r>
      <w:r>
        <w:rPr>
          <w:spacing w:val="1"/>
        </w:rPr>
        <w:t xml:space="preserve"> </w:t>
      </w:r>
      <w:r>
        <w:t>функции,</w:t>
      </w:r>
      <w:r>
        <w:rPr>
          <w:spacing w:val="1"/>
        </w:rPr>
        <w:t xml:space="preserve"> </w:t>
      </w:r>
      <w:r>
        <w:t>взаимно</w:t>
      </w:r>
      <w:r>
        <w:rPr>
          <w:spacing w:val="1"/>
        </w:rPr>
        <w:t xml:space="preserve"> </w:t>
      </w:r>
      <w:r>
        <w:t>обратные</w:t>
      </w:r>
      <w:r>
        <w:rPr>
          <w:spacing w:val="1"/>
        </w:rPr>
        <w:t xml:space="preserve"> </w:t>
      </w:r>
      <w:r>
        <w:t>функции;</w:t>
      </w:r>
    </w:p>
    <w:p w:rsidR="00347E9B" w:rsidRDefault="00757747">
      <w:pPr>
        <w:pStyle w:val="a4"/>
        <w:spacing w:line="362" w:lineRule="auto"/>
        <w:ind w:right="498"/>
      </w:pPr>
      <w:r>
        <w:t>оперировать</w:t>
      </w:r>
      <w:r>
        <w:rPr>
          <w:spacing w:val="1"/>
        </w:rPr>
        <w:t xml:space="preserve"> </w:t>
      </w:r>
      <w:r>
        <w:t>понятиями:</w:t>
      </w:r>
      <w:r>
        <w:rPr>
          <w:spacing w:val="1"/>
        </w:rPr>
        <w:t xml:space="preserve"> </w:t>
      </w:r>
      <w:r>
        <w:t>чётность</w:t>
      </w:r>
      <w:r>
        <w:rPr>
          <w:spacing w:val="1"/>
        </w:rPr>
        <w:t xml:space="preserve"> </w:t>
      </w:r>
      <w:r>
        <w:t>и</w:t>
      </w:r>
      <w:r>
        <w:rPr>
          <w:spacing w:val="1"/>
        </w:rPr>
        <w:t xml:space="preserve"> </w:t>
      </w:r>
      <w:r>
        <w:t>нечётность</w:t>
      </w:r>
      <w:r>
        <w:rPr>
          <w:spacing w:val="1"/>
        </w:rPr>
        <w:t xml:space="preserve"> </w:t>
      </w:r>
      <w:r>
        <w:t>функции,</w:t>
      </w:r>
      <w:r>
        <w:rPr>
          <w:spacing w:val="1"/>
        </w:rPr>
        <w:t xml:space="preserve"> </w:t>
      </w:r>
      <w:r>
        <w:t>нули</w:t>
      </w:r>
      <w:r>
        <w:rPr>
          <w:spacing w:val="1"/>
        </w:rPr>
        <w:t xml:space="preserve"> </w:t>
      </w:r>
      <w:r>
        <w:t>функции,</w:t>
      </w:r>
      <w:r>
        <w:rPr>
          <w:spacing w:val="2"/>
        </w:rPr>
        <w:t xml:space="preserve"> </w:t>
      </w:r>
      <w:r>
        <w:t>промежутки</w:t>
      </w:r>
      <w:r>
        <w:rPr>
          <w:spacing w:val="1"/>
        </w:rPr>
        <w:t xml:space="preserve"> </w:t>
      </w:r>
      <w:r>
        <w:t>знакопостоянства;</w:t>
      </w:r>
    </w:p>
    <w:p w:rsidR="00347E9B" w:rsidRDefault="00757747">
      <w:pPr>
        <w:pStyle w:val="a4"/>
        <w:spacing w:line="314" w:lineRule="exact"/>
        <w:ind w:left="1330" w:firstLine="0"/>
      </w:pPr>
      <w:r>
        <w:t>использовать</w:t>
      </w:r>
      <w:r>
        <w:rPr>
          <w:spacing w:val="-9"/>
        </w:rPr>
        <w:t xml:space="preserve"> </w:t>
      </w:r>
      <w:r>
        <w:t>графики</w:t>
      </w:r>
      <w:r>
        <w:rPr>
          <w:spacing w:val="-7"/>
        </w:rPr>
        <w:t xml:space="preserve"> </w:t>
      </w:r>
      <w:r>
        <w:t>функций</w:t>
      </w:r>
      <w:r>
        <w:rPr>
          <w:spacing w:val="-7"/>
        </w:rPr>
        <w:t xml:space="preserve"> </w:t>
      </w:r>
      <w:r>
        <w:t>для</w:t>
      </w:r>
      <w:r>
        <w:rPr>
          <w:spacing w:val="-6"/>
        </w:rPr>
        <w:t xml:space="preserve"> </w:t>
      </w:r>
      <w:r>
        <w:t>решения</w:t>
      </w:r>
      <w:r>
        <w:rPr>
          <w:spacing w:val="-6"/>
        </w:rPr>
        <w:t xml:space="preserve"> </w:t>
      </w:r>
      <w:r>
        <w:t>уравнений;</w:t>
      </w:r>
    </w:p>
    <w:p w:rsidR="00347E9B" w:rsidRDefault="00757747">
      <w:pPr>
        <w:pStyle w:val="a4"/>
        <w:spacing w:before="155" w:line="362" w:lineRule="auto"/>
        <w:ind w:right="501"/>
      </w:pPr>
      <w:r>
        <w:t>строить и читать графики линейной функции, квадратичной функции,</w:t>
      </w:r>
      <w:r>
        <w:rPr>
          <w:spacing w:val="1"/>
        </w:rPr>
        <w:t xml:space="preserve"> </w:t>
      </w:r>
      <w:r>
        <w:t>степенной функции</w:t>
      </w:r>
      <w:r>
        <w:rPr>
          <w:spacing w:val="1"/>
        </w:rPr>
        <w:t xml:space="preserve"> </w:t>
      </w:r>
      <w:r>
        <w:t>с</w:t>
      </w:r>
      <w:r>
        <w:rPr>
          <w:spacing w:val="1"/>
        </w:rPr>
        <w:t xml:space="preserve"> </w:t>
      </w:r>
      <w:r>
        <w:t>целым</w:t>
      </w:r>
      <w:r>
        <w:rPr>
          <w:spacing w:val="3"/>
        </w:rPr>
        <w:t xml:space="preserve"> </w:t>
      </w:r>
      <w:r>
        <w:t>показателем;</w:t>
      </w:r>
    </w:p>
    <w:p w:rsidR="00347E9B" w:rsidRDefault="00757747">
      <w:pPr>
        <w:pStyle w:val="a4"/>
        <w:spacing w:line="362" w:lineRule="auto"/>
        <w:ind w:right="489"/>
      </w:pPr>
      <w:r>
        <w:t>использовать</w:t>
      </w:r>
      <w:r>
        <w:rPr>
          <w:spacing w:val="1"/>
        </w:rPr>
        <w:t xml:space="preserve"> </w:t>
      </w:r>
      <w:r>
        <w:t>графики</w:t>
      </w:r>
      <w:r>
        <w:rPr>
          <w:spacing w:val="1"/>
        </w:rPr>
        <w:t xml:space="preserve"> </w:t>
      </w:r>
      <w:r>
        <w:t>функций</w:t>
      </w:r>
      <w:r>
        <w:rPr>
          <w:spacing w:val="1"/>
        </w:rPr>
        <w:t xml:space="preserve"> </w:t>
      </w:r>
      <w:r>
        <w:t>для</w:t>
      </w:r>
      <w:r>
        <w:rPr>
          <w:spacing w:val="1"/>
        </w:rPr>
        <w:t xml:space="preserve"> </w:t>
      </w:r>
      <w:r>
        <w:t>исследования</w:t>
      </w:r>
      <w:r>
        <w:rPr>
          <w:spacing w:val="1"/>
        </w:rPr>
        <w:t xml:space="preserve"> </w:t>
      </w:r>
      <w:r>
        <w:t>процессов</w:t>
      </w:r>
      <w:r>
        <w:rPr>
          <w:spacing w:val="1"/>
        </w:rPr>
        <w:t xml:space="preserve"> </w:t>
      </w:r>
      <w:r>
        <w:t>и</w:t>
      </w:r>
      <w:r>
        <w:rPr>
          <w:spacing w:val="1"/>
        </w:rPr>
        <w:t xml:space="preserve"> </w:t>
      </w:r>
      <w:r>
        <w:t>зависимостей при решении задач из других учебных предметов и реальной</w:t>
      </w:r>
      <w:r>
        <w:rPr>
          <w:spacing w:val="1"/>
        </w:rPr>
        <w:t xml:space="preserve"> </w:t>
      </w:r>
      <w:r>
        <w:t>жизни,</w:t>
      </w:r>
      <w:r>
        <w:rPr>
          <w:spacing w:val="1"/>
        </w:rPr>
        <w:t xml:space="preserve"> </w:t>
      </w:r>
      <w:r>
        <w:t>выражать</w:t>
      </w:r>
      <w:r>
        <w:rPr>
          <w:spacing w:val="-1"/>
        </w:rPr>
        <w:t xml:space="preserve"> </w:t>
      </w:r>
      <w:r>
        <w:t>формулами зависимости между</w:t>
      </w:r>
      <w:r>
        <w:rPr>
          <w:spacing w:val="-4"/>
        </w:rPr>
        <w:t xml:space="preserve"> </w:t>
      </w:r>
      <w:r>
        <w:t>величинами.</w:t>
      </w:r>
    </w:p>
    <w:p w:rsidR="00347E9B" w:rsidRDefault="00757747">
      <w:pPr>
        <w:pStyle w:val="a4"/>
        <w:spacing w:line="314" w:lineRule="exact"/>
        <w:ind w:left="1330" w:firstLine="0"/>
      </w:pPr>
      <w:r>
        <w:t>Начала</w:t>
      </w:r>
      <w:r>
        <w:rPr>
          <w:spacing w:val="-6"/>
        </w:rPr>
        <w:t xml:space="preserve"> </w:t>
      </w:r>
      <w:r>
        <w:t>математического</w:t>
      </w:r>
      <w:r>
        <w:rPr>
          <w:spacing w:val="-6"/>
        </w:rPr>
        <w:t xml:space="preserve"> </w:t>
      </w:r>
      <w:r>
        <w:t>анализа:</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tabs>
          <w:tab w:val="left" w:pos="3058"/>
          <w:tab w:val="left" w:pos="4674"/>
          <w:tab w:val="left" w:pos="7383"/>
          <w:tab w:val="left" w:pos="9813"/>
        </w:tabs>
        <w:spacing w:before="67" w:line="362" w:lineRule="auto"/>
        <w:ind w:right="499"/>
        <w:jc w:val="left"/>
      </w:pPr>
      <w:r>
        <w:lastRenderedPageBreak/>
        <w:t>оперировать</w:t>
      </w:r>
      <w:r>
        <w:tab/>
        <w:t>понятиями:</w:t>
      </w:r>
      <w:r>
        <w:tab/>
        <w:t>последовательность,</w:t>
      </w:r>
      <w:r>
        <w:tab/>
        <w:t>арифметическая</w:t>
      </w:r>
      <w:r>
        <w:tab/>
      </w:r>
      <w:r>
        <w:rPr>
          <w:spacing w:val="-1"/>
        </w:rPr>
        <w:t>и</w:t>
      </w:r>
      <w:r>
        <w:rPr>
          <w:spacing w:val="-67"/>
        </w:rPr>
        <w:t xml:space="preserve"> </w:t>
      </w:r>
      <w:r>
        <w:t>геометрическая</w:t>
      </w:r>
      <w:r>
        <w:rPr>
          <w:spacing w:val="2"/>
        </w:rPr>
        <w:t xml:space="preserve"> </w:t>
      </w:r>
      <w:r>
        <w:t>прогрессии;</w:t>
      </w:r>
    </w:p>
    <w:p w:rsidR="00347E9B" w:rsidRDefault="00757747">
      <w:pPr>
        <w:pStyle w:val="a4"/>
        <w:tabs>
          <w:tab w:val="left" w:pos="3100"/>
          <w:tab w:val="left" w:pos="4755"/>
          <w:tab w:val="left" w:pos="6413"/>
          <w:tab w:val="left" w:pos="8096"/>
        </w:tabs>
        <w:spacing w:line="362" w:lineRule="auto"/>
        <w:ind w:right="497"/>
        <w:jc w:val="left"/>
      </w:pPr>
      <w:r>
        <w:t>оперировать</w:t>
      </w:r>
      <w:r>
        <w:tab/>
        <w:t>понятиями:</w:t>
      </w:r>
      <w:r>
        <w:tab/>
        <w:t>бесконечно</w:t>
      </w:r>
      <w:r>
        <w:tab/>
        <w:t>убывающая</w:t>
      </w:r>
      <w:r>
        <w:tab/>
      </w:r>
      <w:r>
        <w:rPr>
          <w:spacing w:val="-1"/>
        </w:rPr>
        <w:t>геометрическая</w:t>
      </w:r>
      <w:r>
        <w:rPr>
          <w:spacing w:val="-67"/>
        </w:rPr>
        <w:t xml:space="preserve"> </w:t>
      </w:r>
      <w:r>
        <w:t>прогрессия, сумма</w:t>
      </w:r>
      <w:r>
        <w:rPr>
          <w:spacing w:val="-2"/>
        </w:rPr>
        <w:t xml:space="preserve"> </w:t>
      </w:r>
      <w:r>
        <w:t>бесконечно</w:t>
      </w:r>
      <w:r>
        <w:rPr>
          <w:spacing w:val="-2"/>
        </w:rPr>
        <w:t xml:space="preserve"> </w:t>
      </w:r>
      <w:r>
        <w:t>убывающей</w:t>
      </w:r>
      <w:r>
        <w:rPr>
          <w:spacing w:val="-3"/>
        </w:rPr>
        <w:t xml:space="preserve"> </w:t>
      </w:r>
      <w:r>
        <w:t>геометрической</w:t>
      </w:r>
      <w:r>
        <w:rPr>
          <w:spacing w:val="-2"/>
        </w:rPr>
        <w:t xml:space="preserve"> </w:t>
      </w:r>
      <w:r>
        <w:t>прогрессии;</w:t>
      </w:r>
    </w:p>
    <w:p w:rsidR="00347E9B" w:rsidRDefault="00757747">
      <w:pPr>
        <w:pStyle w:val="a4"/>
        <w:spacing w:line="320" w:lineRule="exact"/>
        <w:ind w:left="1330" w:firstLine="0"/>
        <w:jc w:val="left"/>
      </w:pPr>
      <w:r>
        <w:t>задавать</w:t>
      </w:r>
      <w:r>
        <w:rPr>
          <w:spacing w:val="-8"/>
        </w:rPr>
        <w:t xml:space="preserve"> </w:t>
      </w:r>
      <w:r>
        <w:t>последовательности</w:t>
      </w:r>
      <w:r>
        <w:rPr>
          <w:spacing w:val="-6"/>
        </w:rPr>
        <w:t xml:space="preserve"> </w:t>
      </w:r>
      <w:r>
        <w:t>различными</w:t>
      </w:r>
      <w:r>
        <w:rPr>
          <w:spacing w:val="-6"/>
        </w:rPr>
        <w:t xml:space="preserve"> </w:t>
      </w:r>
      <w:r>
        <w:t>способами;</w:t>
      </w:r>
    </w:p>
    <w:p w:rsidR="00347E9B" w:rsidRDefault="00757747">
      <w:pPr>
        <w:pStyle w:val="a4"/>
        <w:spacing w:before="151" w:line="362" w:lineRule="auto"/>
        <w:jc w:val="left"/>
      </w:pPr>
      <w:r>
        <w:t>использовать</w:t>
      </w:r>
      <w:r>
        <w:rPr>
          <w:spacing w:val="5"/>
        </w:rPr>
        <w:t xml:space="preserve"> </w:t>
      </w:r>
      <w:r>
        <w:t>свойства</w:t>
      </w:r>
      <w:r>
        <w:rPr>
          <w:spacing w:val="8"/>
        </w:rPr>
        <w:t xml:space="preserve"> </w:t>
      </w:r>
      <w:r>
        <w:t>последовательностей</w:t>
      </w:r>
      <w:r>
        <w:rPr>
          <w:spacing w:val="8"/>
        </w:rPr>
        <w:t xml:space="preserve"> </w:t>
      </w:r>
      <w:r>
        <w:t>и</w:t>
      </w:r>
      <w:r>
        <w:rPr>
          <w:spacing w:val="7"/>
        </w:rPr>
        <w:t xml:space="preserve"> </w:t>
      </w:r>
      <w:r>
        <w:t>прогрессий</w:t>
      </w:r>
      <w:r>
        <w:rPr>
          <w:spacing w:val="7"/>
        </w:rPr>
        <w:t xml:space="preserve"> </w:t>
      </w:r>
      <w:r>
        <w:t>для</w:t>
      </w:r>
      <w:r>
        <w:rPr>
          <w:spacing w:val="9"/>
        </w:rPr>
        <w:t xml:space="preserve"> </w:t>
      </w:r>
      <w:r>
        <w:t>решения</w:t>
      </w:r>
      <w:r>
        <w:rPr>
          <w:spacing w:val="-67"/>
        </w:rPr>
        <w:t xml:space="preserve"> </w:t>
      </w:r>
      <w:r>
        <w:t>реальных</w:t>
      </w:r>
      <w:r>
        <w:rPr>
          <w:spacing w:val="-4"/>
        </w:rPr>
        <w:t xml:space="preserve"> </w:t>
      </w:r>
      <w:r>
        <w:t>задач</w:t>
      </w:r>
      <w:r>
        <w:rPr>
          <w:spacing w:val="1"/>
        </w:rPr>
        <w:t xml:space="preserve"> </w:t>
      </w:r>
      <w:r>
        <w:t>прикладного</w:t>
      </w:r>
      <w:r>
        <w:rPr>
          <w:spacing w:val="5"/>
        </w:rPr>
        <w:t xml:space="preserve"> </w:t>
      </w:r>
      <w:r>
        <w:t>характера.</w:t>
      </w:r>
    </w:p>
    <w:p w:rsidR="00347E9B" w:rsidRDefault="00757747">
      <w:pPr>
        <w:pStyle w:val="a4"/>
        <w:spacing w:line="320" w:lineRule="exact"/>
        <w:ind w:left="1330" w:firstLine="0"/>
        <w:jc w:val="left"/>
      </w:pPr>
      <w:r>
        <w:t>Множества</w:t>
      </w:r>
      <w:r>
        <w:rPr>
          <w:spacing w:val="-4"/>
        </w:rPr>
        <w:t xml:space="preserve"> </w:t>
      </w:r>
      <w:r>
        <w:t>и</w:t>
      </w:r>
      <w:r>
        <w:rPr>
          <w:spacing w:val="-4"/>
        </w:rPr>
        <w:t xml:space="preserve"> </w:t>
      </w:r>
      <w:r>
        <w:t>логика:</w:t>
      </w:r>
    </w:p>
    <w:p w:rsidR="00347E9B" w:rsidRDefault="00757747">
      <w:pPr>
        <w:pStyle w:val="a4"/>
        <w:tabs>
          <w:tab w:val="left" w:pos="3258"/>
          <w:tab w:val="left" w:pos="6826"/>
          <w:tab w:val="left" w:pos="8101"/>
          <w:tab w:val="left" w:pos="8859"/>
        </w:tabs>
        <w:spacing w:before="158" w:line="362" w:lineRule="auto"/>
        <w:ind w:left="1330" w:right="491" w:firstLine="0"/>
        <w:jc w:val="left"/>
      </w:pPr>
      <w:r>
        <w:t>оперировать понятиями: множество, операции над множествами;</w:t>
      </w:r>
      <w:r>
        <w:rPr>
          <w:spacing w:val="1"/>
        </w:rPr>
        <w:t xml:space="preserve"> </w:t>
      </w:r>
      <w:r>
        <w:t>использовать</w:t>
      </w:r>
      <w:r>
        <w:tab/>
        <w:t>теоретико-множественный</w:t>
      </w:r>
      <w:r>
        <w:tab/>
        <w:t>аппарат</w:t>
      </w:r>
      <w:r>
        <w:tab/>
        <w:t>для</w:t>
      </w:r>
      <w:r>
        <w:tab/>
      </w:r>
      <w:r>
        <w:rPr>
          <w:spacing w:val="-1"/>
        </w:rPr>
        <w:t>описания</w:t>
      </w:r>
    </w:p>
    <w:p w:rsidR="00347E9B" w:rsidRDefault="00757747">
      <w:pPr>
        <w:pStyle w:val="a4"/>
        <w:spacing w:line="362" w:lineRule="auto"/>
        <w:ind w:firstLine="0"/>
        <w:jc w:val="left"/>
      </w:pPr>
      <w:r>
        <w:t>реальных</w:t>
      </w:r>
      <w:r>
        <w:rPr>
          <w:spacing w:val="25"/>
        </w:rPr>
        <w:t xml:space="preserve"> </w:t>
      </w:r>
      <w:r>
        <w:t>процессов</w:t>
      </w:r>
      <w:r>
        <w:rPr>
          <w:spacing w:val="28"/>
        </w:rPr>
        <w:t xml:space="preserve"> </w:t>
      </w:r>
      <w:r>
        <w:t>и</w:t>
      </w:r>
      <w:r>
        <w:rPr>
          <w:spacing w:val="30"/>
        </w:rPr>
        <w:t xml:space="preserve"> </w:t>
      </w:r>
      <w:r>
        <w:t>явлений,</w:t>
      </w:r>
      <w:r>
        <w:rPr>
          <w:spacing w:val="32"/>
        </w:rPr>
        <w:t xml:space="preserve"> </w:t>
      </w:r>
      <w:r>
        <w:t>при</w:t>
      </w:r>
      <w:r>
        <w:rPr>
          <w:spacing w:val="34"/>
        </w:rPr>
        <w:t xml:space="preserve"> </w:t>
      </w:r>
      <w:r>
        <w:t>решении</w:t>
      </w:r>
      <w:r>
        <w:rPr>
          <w:spacing w:val="29"/>
        </w:rPr>
        <w:t xml:space="preserve"> </w:t>
      </w:r>
      <w:r>
        <w:t>задач</w:t>
      </w:r>
      <w:r>
        <w:rPr>
          <w:spacing w:val="29"/>
        </w:rPr>
        <w:t xml:space="preserve"> </w:t>
      </w:r>
      <w:r>
        <w:t>из</w:t>
      </w:r>
      <w:r>
        <w:rPr>
          <w:spacing w:val="30"/>
        </w:rPr>
        <w:t xml:space="preserve"> </w:t>
      </w:r>
      <w:r>
        <w:t>других</w:t>
      </w:r>
      <w:r>
        <w:rPr>
          <w:spacing w:val="30"/>
        </w:rPr>
        <w:t xml:space="preserve"> </w:t>
      </w:r>
      <w:r>
        <w:t>учебных</w:t>
      </w:r>
      <w:r>
        <w:rPr>
          <w:spacing w:val="-67"/>
        </w:rPr>
        <w:t xml:space="preserve"> </w:t>
      </w:r>
      <w:r>
        <w:t>предметов;</w:t>
      </w:r>
    </w:p>
    <w:p w:rsidR="00347E9B" w:rsidRDefault="00757747">
      <w:pPr>
        <w:pStyle w:val="a4"/>
        <w:spacing w:line="357" w:lineRule="auto"/>
        <w:ind w:right="496"/>
      </w:pPr>
      <w:r>
        <w:t>оперировать</w:t>
      </w:r>
      <w:r>
        <w:rPr>
          <w:spacing w:val="1"/>
        </w:rPr>
        <w:t xml:space="preserve"> </w:t>
      </w:r>
      <w:r>
        <w:t>понятиями:</w:t>
      </w:r>
      <w:r>
        <w:rPr>
          <w:spacing w:val="1"/>
        </w:rPr>
        <w:t xml:space="preserve"> </w:t>
      </w:r>
      <w:r>
        <w:t>определение,</w:t>
      </w:r>
      <w:r>
        <w:rPr>
          <w:spacing w:val="1"/>
        </w:rPr>
        <w:t xml:space="preserve"> </w:t>
      </w:r>
      <w:r>
        <w:t>теорема,</w:t>
      </w:r>
      <w:r>
        <w:rPr>
          <w:spacing w:val="1"/>
        </w:rPr>
        <w:t xml:space="preserve"> </w:t>
      </w:r>
      <w:r>
        <w:t>следствие,</w:t>
      </w:r>
      <w:r>
        <w:rPr>
          <w:spacing w:val="1"/>
        </w:rPr>
        <w:t xml:space="preserve"> </w:t>
      </w:r>
      <w:r>
        <w:t>доказательство.</w:t>
      </w:r>
    </w:p>
    <w:p w:rsidR="00347E9B" w:rsidRDefault="00757747">
      <w:pPr>
        <w:pStyle w:val="a4"/>
        <w:spacing w:line="360" w:lineRule="auto"/>
        <w:ind w:right="491"/>
      </w:pPr>
      <w:r>
        <w:t>Предметные результаты по отдельным темам учебного курса «Алгебра</w:t>
      </w:r>
      <w:r>
        <w:rPr>
          <w:spacing w:val="1"/>
        </w:rPr>
        <w:t xml:space="preserve"> </w:t>
      </w:r>
      <w:r>
        <w:t>и</w:t>
      </w:r>
      <w:r>
        <w:rPr>
          <w:spacing w:val="1"/>
        </w:rPr>
        <w:t xml:space="preserve"> </w:t>
      </w:r>
      <w:r>
        <w:t>начала</w:t>
      </w:r>
      <w:r>
        <w:rPr>
          <w:spacing w:val="1"/>
        </w:rPr>
        <w:t xml:space="preserve"> </w:t>
      </w:r>
      <w:r>
        <w:t>математического</w:t>
      </w:r>
      <w:r>
        <w:rPr>
          <w:spacing w:val="1"/>
        </w:rPr>
        <w:t xml:space="preserve"> </w:t>
      </w:r>
      <w:r>
        <w:t>анализа».</w:t>
      </w:r>
      <w:r>
        <w:rPr>
          <w:spacing w:val="1"/>
        </w:rPr>
        <w:t xml:space="preserve"> </w:t>
      </w:r>
      <w:r>
        <w:t>К</w:t>
      </w:r>
      <w:r>
        <w:rPr>
          <w:spacing w:val="1"/>
        </w:rPr>
        <w:t xml:space="preserve"> </w:t>
      </w:r>
      <w:r>
        <w:t>концу</w:t>
      </w:r>
      <w:r>
        <w:rPr>
          <w:spacing w:val="1"/>
        </w:rPr>
        <w:t xml:space="preserve"> </w:t>
      </w:r>
      <w:r>
        <w:t>11</w:t>
      </w:r>
      <w:r>
        <w:rPr>
          <w:spacing w:val="1"/>
        </w:rPr>
        <w:t xml:space="preserve"> </w:t>
      </w:r>
      <w:r>
        <w:t>класса</w:t>
      </w:r>
      <w:r>
        <w:rPr>
          <w:spacing w:val="1"/>
        </w:rPr>
        <w:t xml:space="preserve"> </w:t>
      </w:r>
      <w:r>
        <w:t>обучающийся</w:t>
      </w:r>
      <w:r>
        <w:rPr>
          <w:spacing w:val="1"/>
        </w:rPr>
        <w:t xml:space="preserve"> </w:t>
      </w:r>
      <w:r>
        <w:t>научится:</w:t>
      </w:r>
    </w:p>
    <w:p w:rsidR="00347E9B" w:rsidRDefault="00757747">
      <w:pPr>
        <w:pStyle w:val="a4"/>
        <w:ind w:left="1330" w:firstLine="0"/>
      </w:pPr>
      <w:r>
        <w:t>Числа</w:t>
      </w:r>
      <w:r>
        <w:rPr>
          <w:spacing w:val="-2"/>
        </w:rPr>
        <w:t xml:space="preserve"> </w:t>
      </w:r>
      <w:r>
        <w:t>и</w:t>
      </w:r>
      <w:r>
        <w:rPr>
          <w:spacing w:val="-3"/>
        </w:rPr>
        <w:t xml:space="preserve"> </w:t>
      </w:r>
      <w:r>
        <w:t>вычисления:</w:t>
      </w:r>
    </w:p>
    <w:p w:rsidR="00347E9B" w:rsidRDefault="00757747">
      <w:pPr>
        <w:pStyle w:val="a4"/>
        <w:spacing w:before="155" w:line="362" w:lineRule="auto"/>
        <w:ind w:right="496"/>
      </w:pPr>
      <w:r>
        <w:t>оперировать</w:t>
      </w:r>
      <w:r>
        <w:rPr>
          <w:spacing w:val="1"/>
        </w:rPr>
        <w:t xml:space="preserve"> </w:t>
      </w:r>
      <w:r>
        <w:t>понятиями:</w:t>
      </w:r>
      <w:r>
        <w:rPr>
          <w:spacing w:val="1"/>
        </w:rPr>
        <w:t xml:space="preserve"> </w:t>
      </w:r>
      <w:r>
        <w:t>натуральное,</w:t>
      </w:r>
      <w:r>
        <w:rPr>
          <w:spacing w:val="1"/>
        </w:rPr>
        <w:t xml:space="preserve"> </w:t>
      </w:r>
      <w:r>
        <w:t>целое</w:t>
      </w:r>
      <w:r>
        <w:rPr>
          <w:spacing w:val="1"/>
        </w:rPr>
        <w:t xml:space="preserve"> </w:t>
      </w:r>
      <w:r>
        <w:t>число,</w:t>
      </w:r>
      <w:r>
        <w:rPr>
          <w:spacing w:val="1"/>
        </w:rPr>
        <w:t xml:space="preserve"> </w:t>
      </w:r>
      <w:r>
        <w:t>использовать</w:t>
      </w:r>
      <w:r>
        <w:rPr>
          <w:spacing w:val="1"/>
        </w:rPr>
        <w:t xml:space="preserve"> </w:t>
      </w:r>
      <w:r>
        <w:t>признаки делимости целых чисел, разложение числа на простые множители</w:t>
      </w:r>
      <w:r>
        <w:rPr>
          <w:spacing w:val="1"/>
        </w:rPr>
        <w:t xml:space="preserve"> </w:t>
      </w:r>
      <w:r>
        <w:t>для</w:t>
      </w:r>
      <w:r>
        <w:rPr>
          <w:spacing w:val="2"/>
        </w:rPr>
        <w:t xml:space="preserve"> </w:t>
      </w:r>
      <w:r>
        <w:t>решения</w:t>
      </w:r>
      <w:r>
        <w:rPr>
          <w:spacing w:val="2"/>
        </w:rPr>
        <w:t xml:space="preserve"> </w:t>
      </w:r>
      <w:r>
        <w:t>задач;</w:t>
      </w:r>
    </w:p>
    <w:p w:rsidR="00347E9B" w:rsidRDefault="00757747">
      <w:pPr>
        <w:pStyle w:val="a4"/>
        <w:spacing w:line="362" w:lineRule="auto"/>
        <w:ind w:left="1330" w:right="494" w:firstLine="0"/>
      </w:pPr>
      <w:r>
        <w:t>оперировать понятием: степень с рациональным показателем;</w:t>
      </w:r>
      <w:r>
        <w:rPr>
          <w:spacing w:val="1"/>
        </w:rPr>
        <w:t xml:space="preserve"> </w:t>
      </w:r>
      <w:r>
        <w:t>оперировать</w:t>
      </w:r>
      <w:r>
        <w:rPr>
          <w:spacing w:val="54"/>
        </w:rPr>
        <w:t xml:space="preserve"> </w:t>
      </w:r>
      <w:r>
        <w:t>понятиями:</w:t>
      </w:r>
      <w:r>
        <w:rPr>
          <w:spacing w:val="52"/>
        </w:rPr>
        <w:t xml:space="preserve"> </w:t>
      </w:r>
      <w:r>
        <w:t>логарифм</w:t>
      </w:r>
      <w:r>
        <w:rPr>
          <w:spacing w:val="58"/>
        </w:rPr>
        <w:t xml:space="preserve"> </w:t>
      </w:r>
      <w:r>
        <w:t>числа,</w:t>
      </w:r>
      <w:r>
        <w:rPr>
          <w:spacing w:val="59"/>
        </w:rPr>
        <w:t xml:space="preserve"> </w:t>
      </w:r>
      <w:r>
        <w:t>десятичные</w:t>
      </w:r>
      <w:r>
        <w:rPr>
          <w:spacing w:val="58"/>
        </w:rPr>
        <w:t xml:space="preserve"> </w:t>
      </w:r>
      <w:r>
        <w:t>и</w:t>
      </w:r>
      <w:r>
        <w:rPr>
          <w:spacing w:val="56"/>
        </w:rPr>
        <w:t xml:space="preserve"> </w:t>
      </w:r>
      <w:r>
        <w:t>натуральные</w:t>
      </w:r>
    </w:p>
    <w:p w:rsidR="00347E9B" w:rsidRDefault="00757747">
      <w:pPr>
        <w:pStyle w:val="a4"/>
        <w:spacing w:line="314" w:lineRule="exact"/>
        <w:ind w:firstLine="0"/>
        <w:jc w:val="left"/>
      </w:pPr>
      <w:r>
        <w:t>логарифмы.</w:t>
      </w:r>
    </w:p>
    <w:p w:rsidR="00347E9B" w:rsidRDefault="00757747">
      <w:pPr>
        <w:pStyle w:val="a4"/>
        <w:spacing w:before="155"/>
        <w:ind w:left="1330" w:firstLine="0"/>
      </w:pPr>
      <w:r>
        <w:t>Уравнения</w:t>
      </w:r>
      <w:r>
        <w:rPr>
          <w:spacing w:val="-5"/>
        </w:rPr>
        <w:t xml:space="preserve"> </w:t>
      </w:r>
      <w:r>
        <w:t>и</w:t>
      </w:r>
      <w:r>
        <w:rPr>
          <w:spacing w:val="-5"/>
        </w:rPr>
        <w:t xml:space="preserve"> </w:t>
      </w:r>
      <w:r>
        <w:t>неравенства:</w:t>
      </w:r>
    </w:p>
    <w:p w:rsidR="00347E9B" w:rsidRDefault="00757747">
      <w:pPr>
        <w:pStyle w:val="a4"/>
        <w:spacing w:before="163" w:line="360" w:lineRule="auto"/>
        <w:ind w:right="498"/>
      </w:pPr>
      <w:r>
        <w:t>применять</w:t>
      </w:r>
      <w:r>
        <w:rPr>
          <w:spacing w:val="1"/>
        </w:rPr>
        <w:t xml:space="preserve"> </w:t>
      </w:r>
      <w:r>
        <w:t>свойства</w:t>
      </w:r>
      <w:r>
        <w:rPr>
          <w:spacing w:val="1"/>
        </w:rPr>
        <w:t xml:space="preserve"> </w:t>
      </w:r>
      <w:r>
        <w:t>степени</w:t>
      </w:r>
      <w:r>
        <w:rPr>
          <w:spacing w:val="1"/>
        </w:rPr>
        <w:t xml:space="preserve"> </w:t>
      </w:r>
      <w:r>
        <w:t>для</w:t>
      </w:r>
      <w:r>
        <w:rPr>
          <w:spacing w:val="1"/>
        </w:rPr>
        <w:t xml:space="preserve"> </w:t>
      </w:r>
      <w:r>
        <w:t>преобразования</w:t>
      </w:r>
      <w:r>
        <w:rPr>
          <w:spacing w:val="1"/>
        </w:rPr>
        <w:t xml:space="preserve"> </w:t>
      </w:r>
      <w:r>
        <w:t>выражений,</w:t>
      </w:r>
      <w:r>
        <w:rPr>
          <w:spacing w:val="1"/>
        </w:rPr>
        <w:t xml:space="preserve"> </w:t>
      </w:r>
      <w:r>
        <w:t>оперировать</w:t>
      </w:r>
      <w:r>
        <w:rPr>
          <w:spacing w:val="1"/>
        </w:rPr>
        <w:t xml:space="preserve"> </w:t>
      </w:r>
      <w:r>
        <w:t>понятиями:</w:t>
      </w:r>
      <w:r>
        <w:rPr>
          <w:spacing w:val="1"/>
        </w:rPr>
        <w:t xml:space="preserve"> </w:t>
      </w:r>
      <w:r>
        <w:t>показательное</w:t>
      </w:r>
      <w:r>
        <w:rPr>
          <w:spacing w:val="1"/>
        </w:rPr>
        <w:t xml:space="preserve"> </w:t>
      </w:r>
      <w:r>
        <w:t>уравнение</w:t>
      </w:r>
      <w:r>
        <w:rPr>
          <w:spacing w:val="1"/>
        </w:rPr>
        <w:t xml:space="preserve"> </w:t>
      </w:r>
      <w:r>
        <w:t>и</w:t>
      </w:r>
      <w:r>
        <w:rPr>
          <w:spacing w:val="1"/>
        </w:rPr>
        <w:t xml:space="preserve"> </w:t>
      </w:r>
      <w:r>
        <w:t>неравенство,</w:t>
      </w:r>
      <w:r>
        <w:rPr>
          <w:spacing w:val="1"/>
        </w:rPr>
        <w:t xml:space="preserve"> </w:t>
      </w:r>
      <w:r>
        <w:t>решать</w:t>
      </w:r>
      <w:r>
        <w:rPr>
          <w:spacing w:val="1"/>
        </w:rPr>
        <w:t xml:space="preserve"> </w:t>
      </w:r>
      <w:r>
        <w:t>основные</w:t>
      </w:r>
      <w:r>
        <w:rPr>
          <w:spacing w:val="1"/>
        </w:rPr>
        <w:t xml:space="preserve"> </w:t>
      </w:r>
      <w:r>
        <w:t>типы показательных</w:t>
      </w:r>
      <w:r>
        <w:rPr>
          <w:spacing w:val="-4"/>
        </w:rPr>
        <w:t xml:space="preserve"> </w:t>
      </w:r>
      <w:r>
        <w:t>уравнений и</w:t>
      </w:r>
      <w:r>
        <w:rPr>
          <w:spacing w:val="8"/>
        </w:rPr>
        <w:t xml:space="preserve"> </w:t>
      </w:r>
      <w:r>
        <w:t>неравенств;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выполнять</w:t>
      </w:r>
      <w:r>
        <w:rPr>
          <w:spacing w:val="1"/>
        </w:rPr>
        <w:t xml:space="preserve"> </w:t>
      </w:r>
      <w:r>
        <w:t>преобразования</w:t>
      </w:r>
      <w:r>
        <w:rPr>
          <w:spacing w:val="1"/>
        </w:rPr>
        <w:t xml:space="preserve"> </w:t>
      </w:r>
      <w:r>
        <w:t>выражений,</w:t>
      </w:r>
      <w:r>
        <w:rPr>
          <w:spacing w:val="1"/>
        </w:rPr>
        <w:t xml:space="preserve"> </w:t>
      </w:r>
      <w:r>
        <w:t>содержащих</w:t>
      </w:r>
      <w:r>
        <w:rPr>
          <w:spacing w:val="1"/>
        </w:rPr>
        <w:t xml:space="preserve"> </w:t>
      </w:r>
      <w:r>
        <w:t>логарифмы,</w:t>
      </w:r>
      <w:r>
        <w:rPr>
          <w:spacing w:val="1"/>
        </w:rPr>
        <w:t xml:space="preserve"> </w:t>
      </w:r>
      <w:r>
        <w:t>оперировать понятиями: логарифмическое уравнение и неравенство, решать</w:t>
      </w:r>
      <w:r>
        <w:rPr>
          <w:spacing w:val="1"/>
        </w:rPr>
        <w:t xml:space="preserve"> </w:t>
      </w:r>
      <w:r>
        <w:t>основные типы логарифмических</w:t>
      </w:r>
      <w:r>
        <w:rPr>
          <w:spacing w:val="-4"/>
        </w:rPr>
        <w:t xml:space="preserve"> </w:t>
      </w:r>
      <w:r>
        <w:t>уравнений и неравенств;</w:t>
      </w:r>
    </w:p>
    <w:p w:rsidR="00347E9B" w:rsidRDefault="00757747">
      <w:pPr>
        <w:pStyle w:val="a4"/>
        <w:spacing w:before="2" w:line="362" w:lineRule="auto"/>
        <w:ind w:left="1330" w:right="491" w:firstLine="0"/>
      </w:pPr>
      <w:r>
        <w:t>находить решения простейших тригонометрических неравенств;</w:t>
      </w:r>
      <w:r>
        <w:rPr>
          <w:spacing w:val="1"/>
        </w:rPr>
        <w:t xml:space="preserve"> </w:t>
      </w:r>
      <w:r>
        <w:t>оперировать</w:t>
      </w:r>
      <w:r>
        <w:rPr>
          <w:spacing w:val="51"/>
        </w:rPr>
        <w:t xml:space="preserve"> </w:t>
      </w:r>
      <w:r>
        <w:t>понятиями:</w:t>
      </w:r>
      <w:r>
        <w:rPr>
          <w:spacing w:val="48"/>
        </w:rPr>
        <w:t xml:space="preserve"> </w:t>
      </w:r>
      <w:r>
        <w:t>система</w:t>
      </w:r>
      <w:r>
        <w:rPr>
          <w:spacing w:val="55"/>
        </w:rPr>
        <w:t xml:space="preserve"> </w:t>
      </w:r>
      <w:r>
        <w:t>линейных</w:t>
      </w:r>
      <w:r>
        <w:rPr>
          <w:spacing w:val="48"/>
        </w:rPr>
        <w:t xml:space="preserve"> </w:t>
      </w:r>
      <w:r>
        <w:t>уравнений</w:t>
      </w:r>
      <w:r>
        <w:rPr>
          <w:spacing w:val="53"/>
        </w:rPr>
        <w:t xml:space="preserve"> </w:t>
      </w:r>
      <w:r>
        <w:t>и</w:t>
      </w:r>
      <w:r>
        <w:rPr>
          <w:spacing w:val="53"/>
        </w:rPr>
        <w:t xml:space="preserve"> </w:t>
      </w:r>
      <w:r>
        <w:t>её</w:t>
      </w:r>
      <w:r>
        <w:rPr>
          <w:spacing w:val="54"/>
        </w:rPr>
        <w:t xml:space="preserve"> </w:t>
      </w:r>
      <w:r>
        <w:t>решение,</w:t>
      </w:r>
    </w:p>
    <w:p w:rsidR="00347E9B" w:rsidRDefault="00757747">
      <w:pPr>
        <w:pStyle w:val="a4"/>
        <w:spacing w:line="362" w:lineRule="auto"/>
        <w:ind w:left="1330" w:right="496" w:hanging="711"/>
      </w:pPr>
      <w:r>
        <w:t>использовать систему линейных уравнений для решения практических задач;</w:t>
      </w:r>
      <w:r>
        <w:rPr>
          <w:spacing w:val="-67"/>
        </w:rPr>
        <w:t xml:space="preserve"> </w:t>
      </w:r>
      <w:r>
        <w:t>находить</w:t>
      </w:r>
      <w:r>
        <w:rPr>
          <w:spacing w:val="20"/>
        </w:rPr>
        <w:t xml:space="preserve"> </w:t>
      </w:r>
      <w:r>
        <w:t>решения</w:t>
      </w:r>
      <w:r>
        <w:rPr>
          <w:spacing w:val="23"/>
        </w:rPr>
        <w:t xml:space="preserve"> </w:t>
      </w:r>
      <w:r>
        <w:t>простейших</w:t>
      </w:r>
      <w:r>
        <w:rPr>
          <w:spacing w:val="17"/>
        </w:rPr>
        <w:t xml:space="preserve"> </w:t>
      </w:r>
      <w:r>
        <w:t>систем</w:t>
      </w:r>
      <w:r>
        <w:rPr>
          <w:spacing w:val="23"/>
        </w:rPr>
        <w:t xml:space="preserve"> </w:t>
      </w:r>
      <w:r>
        <w:t>и</w:t>
      </w:r>
      <w:r>
        <w:rPr>
          <w:spacing w:val="22"/>
        </w:rPr>
        <w:t xml:space="preserve"> </w:t>
      </w:r>
      <w:r>
        <w:t>совокупностей</w:t>
      </w:r>
      <w:r>
        <w:rPr>
          <w:spacing w:val="23"/>
        </w:rPr>
        <w:t xml:space="preserve"> </w:t>
      </w:r>
      <w:r>
        <w:t>рациональных</w:t>
      </w:r>
    </w:p>
    <w:p w:rsidR="00347E9B" w:rsidRDefault="00757747">
      <w:pPr>
        <w:pStyle w:val="a4"/>
        <w:spacing w:line="320" w:lineRule="exact"/>
        <w:ind w:firstLine="0"/>
      </w:pPr>
      <w:r>
        <w:t>уравнений</w:t>
      </w:r>
      <w:r>
        <w:rPr>
          <w:spacing w:val="-6"/>
        </w:rPr>
        <w:t xml:space="preserve"> </w:t>
      </w:r>
      <w:r>
        <w:t>и</w:t>
      </w:r>
      <w:r>
        <w:rPr>
          <w:spacing w:val="-5"/>
        </w:rPr>
        <w:t xml:space="preserve"> </w:t>
      </w:r>
      <w:r>
        <w:t>неравенств;</w:t>
      </w:r>
    </w:p>
    <w:p w:rsidR="00347E9B" w:rsidRDefault="00757747">
      <w:pPr>
        <w:pStyle w:val="a4"/>
        <w:spacing w:before="150" w:line="360" w:lineRule="auto"/>
        <w:ind w:right="491"/>
      </w:pPr>
      <w:r>
        <w:t>моделировать</w:t>
      </w:r>
      <w:r>
        <w:rPr>
          <w:spacing w:val="1"/>
        </w:rPr>
        <w:t xml:space="preserve"> </w:t>
      </w:r>
      <w:r>
        <w:t>реальные</w:t>
      </w:r>
      <w:r>
        <w:rPr>
          <w:spacing w:val="1"/>
        </w:rPr>
        <w:t xml:space="preserve"> </w:t>
      </w:r>
      <w:r>
        <w:t>ситуации</w:t>
      </w:r>
      <w:r>
        <w:rPr>
          <w:spacing w:val="1"/>
        </w:rPr>
        <w:t xml:space="preserve"> </w:t>
      </w:r>
      <w:r>
        <w:t>на</w:t>
      </w:r>
      <w:r>
        <w:rPr>
          <w:spacing w:val="1"/>
        </w:rPr>
        <w:t xml:space="preserve"> </w:t>
      </w:r>
      <w:r>
        <w:t>языке</w:t>
      </w:r>
      <w:r>
        <w:rPr>
          <w:spacing w:val="1"/>
        </w:rPr>
        <w:t xml:space="preserve"> </w:t>
      </w:r>
      <w:r>
        <w:t>алгебры,</w:t>
      </w:r>
      <w:r>
        <w:rPr>
          <w:spacing w:val="1"/>
        </w:rPr>
        <w:t xml:space="preserve"> </w:t>
      </w:r>
      <w:r>
        <w:t>составлять</w:t>
      </w:r>
      <w:r>
        <w:rPr>
          <w:spacing w:val="1"/>
        </w:rPr>
        <w:t xml:space="preserve"> </w:t>
      </w:r>
      <w:r>
        <w:t>выражения,</w:t>
      </w:r>
      <w:r>
        <w:rPr>
          <w:spacing w:val="1"/>
        </w:rPr>
        <w:t xml:space="preserve"> </w:t>
      </w:r>
      <w:r>
        <w:t>уравнения,</w:t>
      </w:r>
      <w:r>
        <w:rPr>
          <w:spacing w:val="1"/>
        </w:rPr>
        <w:t xml:space="preserve"> </w:t>
      </w:r>
      <w:r>
        <w:t>неравенства</w:t>
      </w:r>
      <w:r>
        <w:rPr>
          <w:spacing w:val="1"/>
        </w:rPr>
        <w:t xml:space="preserve"> </w:t>
      </w:r>
      <w:r>
        <w:t>и</w:t>
      </w:r>
      <w:r>
        <w:rPr>
          <w:spacing w:val="1"/>
        </w:rPr>
        <w:t xml:space="preserve"> </w:t>
      </w:r>
      <w:r>
        <w:t>системы</w:t>
      </w:r>
      <w:r>
        <w:rPr>
          <w:spacing w:val="1"/>
        </w:rPr>
        <w:t xml:space="preserve"> </w:t>
      </w:r>
      <w:r>
        <w:t>по</w:t>
      </w:r>
      <w:r>
        <w:rPr>
          <w:spacing w:val="1"/>
        </w:rPr>
        <w:t xml:space="preserve"> </w:t>
      </w:r>
      <w:r>
        <w:t>условию</w:t>
      </w:r>
      <w:r>
        <w:rPr>
          <w:spacing w:val="1"/>
        </w:rPr>
        <w:t xml:space="preserve"> </w:t>
      </w:r>
      <w:r>
        <w:t>задачи,</w:t>
      </w:r>
      <w:r>
        <w:rPr>
          <w:spacing w:val="1"/>
        </w:rPr>
        <w:t xml:space="preserve"> </w:t>
      </w:r>
      <w:r>
        <w:t>исследовать</w:t>
      </w:r>
      <w:r>
        <w:rPr>
          <w:spacing w:val="-4"/>
        </w:rPr>
        <w:t xml:space="preserve"> </w:t>
      </w:r>
      <w:r>
        <w:t>построенные</w:t>
      </w:r>
      <w:r>
        <w:rPr>
          <w:spacing w:val="-1"/>
        </w:rPr>
        <w:t xml:space="preserve"> </w:t>
      </w:r>
      <w:r>
        <w:t>модели</w:t>
      </w:r>
      <w:r>
        <w:rPr>
          <w:spacing w:val="-2"/>
        </w:rPr>
        <w:t xml:space="preserve"> </w:t>
      </w:r>
      <w:r>
        <w:t>с</w:t>
      </w:r>
      <w:r>
        <w:rPr>
          <w:spacing w:val="-1"/>
        </w:rPr>
        <w:t xml:space="preserve"> </w:t>
      </w:r>
      <w:r>
        <w:t>использованием аппарата</w:t>
      </w:r>
      <w:r>
        <w:rPr>
          <w:spacing w:val="-1"/>
        </w:rPr>
        <w:t xml:space="preserve"> </w:t>
      </w:r>
      <w:r>
        <w:t>алгебры.</w:t>
      </w:r>
    </w:p>
    <w:p w:rsidR="00347E9B" w:rsidRDefault="00757747">
      <w:pPr>
        <w:pStyle w:val="a4"/>
        <w:spacing w:before="2"/>
        <w:ind w:left="1330" w:firstLine="0"/>
      </w:pPr>
      <w:r>
        <w:t>Функции</w:t>
      </w:r>
      <w:r>
        <w:rPr>
          <w:spacing w:val="-4"/>
        </w:rPr>
        <w:t xml:space="preserve"> </w:t>
      </w:r>
      <w:r>
        <w:t>и</w:t>
      </w:r>
      <w:r>
        <w:rPr>
          <w:spacing w:val="-4"/>
        </w:rPr>
        <w:t xml:space="preserve"> </w:t>
      </w:r>
      <w:r>
        <w:t>графики:</w:t>
      </w:r>
    </w:p>
    <w:p w:rsidR="00347E9B" w:rsidRDefault="00757747">
      <w:pPr>
        <w:pStyle w:val="a4"/>
        <w:spacing w:before="162" w:line="360" w:lineRule="auto"/>
        <w:ind w:right="490"/>
      </w:pPr>
      <w:r>
        <w:t>оперировать</w:t>
      </w:r>
      <w:r>
        <w:rPr>
          <w:spacing w:val="1"/>
        </w:rPr>
        <w:t xml:space="preserve"> </w:t>
      </w:r>
      <w:r>
        <w:t>понятиями:</w:t>
      </w:r>
      <w:r>
        <w:rPr>
          <w:spacing w:val="1"/>
        </w:rPr>
        <w:t xml:space="preserve"> </w:t>
      </w:r>
      <w:r>
        <w:t>периодическая</w:t>
      </w:r>
      <w:r>
        <w:rPr>
          <w:spacing w:val="1"/>
        </w:rPr>
        <w:t xml:space="preserve"> </w:t>
      </w:r>
      <w:r>
        <w:t>функция,</w:t>
      </w:r>
      <w:r>
        <w:rPr>
          <w:spacing w:val="1"/>
        </w:rPr>
        <w:t xml:space="preserve"> </w:t>
      </w:r>
      <w:r>
        <w:t>промежутки</w:t>
      </w:r>
      <w:r>
        <w:rPr>
          <w:spacing w:val="1"/>
        </w:rPr>
        <w:t xml:space="preserve"> </w:t>
      </w:r>
      <w:r>
        <w:t>монотонности</w:t>
      </w:r>
      <w:r>
        <w:rPr>
          <w:spacing w:val="1"/>
        </w:rPr>
        <w:t xml:space="preserve"> </w:t>
      </w:r>
      <w:r>
        <w:t>функции,</w:t>
      </w:r>
      <w:r>
        <w:rPr>
          <w:spacing w:val="1"/>
        </w:rPr>
        <w:t xml:space="preserve"> </w:t>
      </w:r>
      <w:r>
        <w:t>точки</w:t>
      </w:r>
      <w:r>
        <w:rPr>
          <w:spacing w:val="1"/>
        </w:rPr>
        <w:t xml:space="preserve"> </w:t>
      </w:r>
      <w:r>
        <w:t>экстремума</w:t>
      </w:r>
      <w:r>
        <w:rPr>
          <w:spacing w:val="1"/>
        </w:rPr>
        <w:t xml:space="preserve"> </w:t>
      </w:r>
      <w:r>
        <w:t>функции,</w:t>
      </w:r>
      <w:r>
        <w:rPr>
          <w:spacing w:val="1"/>
        </w:rPr>
        <w:t xml:space="preserve"> </w:t>
      </w:r>
      <w:r>
        <w:t>наибольшее</w:t>
      </w:r>
      <w:r>
        <w:rPr>
          <w:spacing w:val="1"/>
        </w:rPr>
        <w:t xml:space="preserve"> </w:t>
      </w:r>
      <w:r>
        <w:t>и</w:t>
      </w:r>
      <w:r>
        <w:rPr>
          <w:spacing w:val="-67"/>
        </w:rPr>
        <w:t xml:space="preserve"> </w:t>
      </w:r>
      <w:r>
        <w:t>наименьшее</w:t>
      </w:r>
      <w:r>
        <w:rPr>
          <w:spacing w:val="1"/>
        </w:rPr>
        <w:t xml:space="preserve"> </w:t>
      </w:r>
      <w:r>
        <w:t>значения</w:t>
      </w:r>
      <w:r>
        <w:rPr>
          <w:spacing w:val="1"/>
        </w:rPr>
        <w:t xml:space="preserve"> </w:t>
      </w:r>
      <w:r>
        <w:t>функции</w:t>
      </w:r>
      <w:r>
        <w:rPr>
          <w:spacing w:val="1"/>
        </w:rPr>
        <w:t xml:space="preserve"> </w:t>
      </w:r>
      <w:r>
        <w:t>на</w:t>
      </w:r>
      <w:r>
        <w:rPr>
          <w:spacing w:val="1"/>
        </w:rPr>
        <w:t xml:space="preserve"> </w:t>
      </w:r>
      <w:r>
        <w:t>промежутке,</w:t>
      </w:r>
      <w:r>
        <w:rPr>
          <w:spacing w:val="1"/>
        </w:rPr>
        <w:t xml:space="preserve"> </w:t>
      </w:r>
      <w:r>
        <w:t>использовать</w:t>
      </w:r>
      <w:r>
        <w:rPr>
          <w:spacing w:val="1"/>
        </w:rPr>
        <w:t xml:space="preserve"> </w:t>
      </w:r>
      <w:r>
        <w:t>их</w:t>
      </w:r>
      <w:r>
        <w:rPr>
          <w:spacing w:val="1"/>
        </w:rPr>
        <w:t xml:space="preserve"> </w:t>
      </w:r>
      <w:r>
        <w:t>для</w:t>
      </w:r>
      <w:r>
        <w:rPr>
          <w:spacing w:val="1"/>
        </w:rPr>
        <w:t xml:space="preserve"> </w:t>
      </w:r>
      <w:r>
        <w:t>исследования</w:t>
      </w:r>
      <w:r>
        <w:rPr>
          <w:spacing w:val="1"/>
        </w:rPr>
        <w:t xml:space="preserve"> </w:t>
      </w:r>
      <w:r>
        <w:t>функции,</w:t>
      </w:r>
      <w:r>
        <w:rPr>
          <w:spacing w:val="2"/>
        </w:rPr>
        <w:t xml:space="preserve"> </w:t>
      </w:r>
      <w:r>
        <w:t>заданной</w:t>
      </w:r>
      <w:r>
        <w:rPr>
          <w:spacing w:val="1"/>
        </w:rPr>
        <w:t xml:space="preserve"> </w:t>
      </w:r>
      <w:r>
        <w:t>графиком;</w:t>
      </w:r>
    </w:p>
    <w:p w:rsidR="00347E9B" w:rsidRDefault="00757747">
      <w:pPr>
        <w:pStyle w:val="a4"/>
        <w:spacing w:line="360" w:lineRule="auto"/>
        <w:ind w:right="486"/>
      </w:pPr>
      <w:r>
        <w:t>оперировать понятиями: графики показательной, логарифмической</w:t>
      </w:r>
      <w:r>
        <w:rPr>
          <w:spacing w:val="1"/>
        </w:rPr>
        <w:t xml:space="preserve"> </w:t>
      </w:r>
      <w:r>
        <w:t>и</w:t>
      </w:r>
      <w:r>
        <w:rPr>
          <w:spacing w:val="1"/>
        </w:rPr>
        <w:t xml:space="preserve"> </w:t>
      </w:r>
      <w:r>
        <w:t>тригонометрических функций, изображать их на координатной плоскости</w:t>
      </w:r>
      <w:r>
        <w:rPr>
          <w:spacing w:val="1"/>
        </w:rPr>
        <w:t xml:space="preserve"> </w:t>
      </w:r>
      <w:r>
        <w:t>и</w:t>
      </w:r>
      <w:r>
        <w:rPr>
          <w:spacing w:val="1"/>
        </w:rPr>
        <w:t xml:space="preserve"> </w:t>
      </w:r>
      <w:r>
        <w:t>использовать</w:t>
      </w:r>
      <w:r>
        <w:rPr>
          <w:spacing w:val="-2"/>
        </w:rPr>
        <w:t xml:space="preserve"> </w:t>
      </w:r>
      <w:r>
        <w:t>для</w:t>
      </w:r>
      <w:r>
        <w:rPr>
          <w:spacing w:val="2"/>
        </w:rPr>
        <w:t xml:space="preserve"> </w:t>
      </w:r>
      <w:r>
        <w:t>решения</w:t>
      </w:r>
      <w:r>
        <w:rPr>
          <w:spacing w:val="1"/>
        </w:rPr>
        <w:t xml:space="preserve"> </w:t>
      </w:r>
      <w:r>
        <w:t>уравнений и неравенств;</w:t>
      </w:r>
    </w:p>
    <w:p w:rsidR="00347E9B" w:rsidRDefault="00757747">
      <w:pPr>
        <w:pStyle w:val="a4"/>
        <w:spacing w:line="362" w:lineRule="auto"/>
        <w:ind w:right="497"/>
      </w:pPr>
      <w:r>
        <w:t>изображать на</w:t>
      </w:r>
      <w:r>
        <w:rPr>
          <w:spacing w:val="1"/>
        </w:rPr>
        <w:t xml:space="preserve"> </w:t>
      </w:r>
      <w:r>
        <w:t>координатной плоскости</w:t>
      </w:r>
      <w:r>
        <w:rPr>
          <w:spacing w:val="70"/>
        </w:rPr>
        <w:t xml:space="preserve"> </w:t>
      </w:r>
      <w:r>
        <w:t>графики линейных уравнений</w:t>
      </w:r>
      <w:r>
        <w:rPr>
          <w:spacing w:val="1"/>
        </w:rPr>
        <w:t xml:space="preserve"> </w:t>
      </w:r>
      <w:r>
        <w:t>и</w:t>
      </w:r>
      <w:r>
        <w:rPr>
          <w:spacing w:val="-1"/>
        </w:rPr>
        <w:t xml:space="preserve"> </w:t>
      </w:r>
      <w:r>
        <w:t>использовать</w:t>
      </w:r>
      <w:r>
        <w:rPr>
          <w:spacing w:val="-2"/>
        </w:rPr>
        <w:t xml:space="preserve"> </w:t>
      </w:r>
      <w:r>
        <w:t>их</w:t>
      </w:r>
      <w:r>
        <w:rPr>
          <w:spacing w:val="-4"/>
        </w:rPr>
        <w:t xml:space="preserve"> </w:t>
      </w:r>
      <w:r>
        <w:t>для</w:t>
      </w:r>
      <w:r>
        <w:rPr>
          <w:spacing w:val="1"/>
        </w:rPr>
        <w:t xml:space="preserve"> </w:t>
      </w:r>
      <w:r>
        <w:t>решения</w:t>
      </w:r>
      <w:r>
        <w:rPr>
          <w:spacing w:val="1"/>
        </w:rPr>
        <w:t xml:space="preserve"> </w:t>
      </w:r>
      <w:r>
        <w:t>системы</w:t>
      </w:r>
      <w:r>
        <w:rPr>
          <w:spacing w:val="-4"/>
        </w:rPr>
        <w:t xml:space="preserve"> </w:t>
      </w:r>
      <w:r>
        <w:t>линейных уравнений;</w:t>
      </w:r>
    </w:p>
    <w:p w:rsidR="00347E9B" w:rsidRDefault="00757747">
      <w:pPr>
        <w:pStyle w:val="a4"/>
        <w:spacing w:line="362" w:lineRule="auto"/>
        <w:ind w:right="489"/>
      </w:pPr>
      <w:r>
        <w:t>использовать</w:t>
      </w:r>
      <w:r>
        <w:rPr>
          <w:spacing w:val="1"/>
        </w:rPr>
        <w:t xml:space="preserve"> </w:t>
      </w:r>
      <w:r>
        <w:t>графики</w:t>
      </w:r>
      <w:r>
        <w:rPr>
          <w:spacing w:val="1"/>
        </w:rPr>
        <w:t xml:space="preserve"> </w:t>
      </w:r>
      <w:r>
        <w:t>функций</w:t>
      </w:r>
      <w:r>
        <w:rPr>
          <w:spacing w:val="1"/>
        </w:rPr>
        <w:t xml:space="preserve"> </w:t>
      </w:r>
      <w:r>
        <w:t>для</w:t>
      </w:r>
      <w:r>
        <w:rPr>
          <w:spacing w:val="1"/>
        </w:rPr>
        <w:t xml:space="preserve"> </w:t>
      </w:r>
      <w:r>
        <w:t>исследования</w:t>
      </w:r>
      <w:r>
        <w:rPr>
          <w:spacing w:val="1"/>
        </w:rPr>
        <w:t xml:space="preserve"> </w:t>
      </w:r>
      <w:r>
        <w:t>процессов</w:t>
      </w:r>
      <w:r>
        <w:rPr>
          <w:spacing w:val="1"/>
        </w:rPr>
        <w:t xml:space="preserve"> </w:t>
      </w:r>
      <w:r>
        <w:t>и</w:t>
      </w:r>
      <w:r>
        <w:rPr>
          <w:spacing w:val="1"/>
        </w:rPr>
        <w:t xml:space="preserve"> </w:t>
      </w:r>
      <w:r>
        <w:t>зависимостей из</w:t>
      </w:r>
      <w:r>
        <w:rPr>
          <w:spacing w:val="2"/>
        </w:rPr>
        <w:t xml:space="preserve"> </w:t>
      </w:r>
      <w:r>
        <w:t>других учебных</w:t>
      </w:r>
      <w:r>
        <w:rPr>
          <w:spacing w:val="-3"/>
        </w:rPr>
        <w:t xml:space="preserve"> </w:t>
      </w:r>
      <w:r>
        <w:t>дисциплин.</w:t>
      </w:r>
    </w:p>
    <w:p w:rsidR="00347E9B" w:rsidRDefault="00757747">
      <w:pPr>
        <w:pStyle w:val="a4"/>
        <w:spacing w:line="314" w:lineRule="exact"/>
        <w:ind w:left="1330" w:firstLine="0"/>
      </w:pPr>
      <w:r>
        <w:t>Начала</w:t>
      </w:r>
      <w:r>
        <w:rPr>
          <w:spacing w:val="-6"/>
        </w:rPr>
        <w:t xml:space="preserve"> </w:t>
      </w:r>
      <w:r>
        <w:t>математического</w:t>
      </w:r>
      <w:r>
        <w:rPr>
          <w:spacing w:val="-6"/>
        </w:rPr>
        <w:t xml:space="preserve"> </w:t>
      </w:r>
      <w:r>
        <w:t>анализа:</w:t>
      </w:r>
    </w:p>
    <w:p w:rsidR="00347E9B" w:rsidRDefault="00757747">
      <w:pPr>
        <w:pStyle w:val="a4"/>
        <w:spacing w:before="156" w:line="360" w:lineRule="auto"/>
        <w:ind w:right="495"/>
      </w:pPr>
      <w:r>
        <w:t>оперировать понятиями: непрерывная функция, производная функции,</w:t>
      </w:r>
      <w:r>
        <w:rPr>
          <w:spacing w:val="1"/>
        </w:rPr>
        <w:t xml:space="preserve"> </w:t>
      </w:r>
      <w:r>
        <w:t>использовать геометрический и физический смысл производной для решения</w:t>
      </w:r>
      <w:r>
        <w:rPr>
          <w:spacing w:val="-67"/>
        </w:rPr>
        <w:t xml:space="preserve"> </w:t>
      </w:r>
      <w:r>
        <w:t>задач;</w:t>
      </w:r>
    </w:p>
    <w:p w:rsidR="00347E9B" w:rsidRDefault="00757747">
      <w:pPr>
        <w:pStyle w:val="a4"/>
        <w:spacing w:before="1" w:line="362" w:lineRule="auto"/>
        <w:ind w:right="487"/>
      </w:pPr>
      <w:r>
        <w:t>находить</w:t>
      </w:r>
      <w:r>
        <w:rPr>
          <w:spacing w:val="1"/>
        </w:rPr>
        <w:t xml:space="preserve"> </w:t>
      </w:r>
      <w:r>
        <w:t>производные</w:t>
      </w:r>
      <w:r>
        <w:rPr>
          <w:spacing w:val="1"/>
        </w:rPr>
        <w:t xml:space="preserve"> </w:t>
      </w:r>
      <w:r>
        <w:t>элементарных</w:t>
      </w:r>
      <w:r>
        <w:rPr>
          <w:spacing w:val="1"/>
        </w:rPr>
        <w:t xml:space="preserve"> </w:t>
      </w:r>
      <w:r>
        <w:t>функций,</w:t>
      </w:r>
      <w:r>
        <w:rPr>
          <w:spacing w:val="71"/>
        </w:rPr>
        <w:t xml:space="preserve"> </w:t>
      </w:r>
      <w:r>
        <w:t>вычислять</w:t>
      </w:r>
      <w:r>
        <w:rPr>
          <w:spacing w:val="1"/>
        </w:rPr>
        <w:t xml:space="preserve"> </w:t>
      </w:r>
      <w:r>
        <w:t>производные суммы,</w:t>
      </w:r>
      <w:r>
        <w:rPr>
          <w:spacing w:val="3"/>
        </w:rPr>
        <w:t xml:space="preserve"> </w:t>
      </w:r>
      <w:r>
        <w:t>произведения,</w:t>
      </w:r>
      <w:r>
        <w:rPr>
          <w:spacing w:val="3"/>
        </w:rPr>
        <w:t xml:space="preserve"> </w:t>
      </w:r>
      <w:r>
        <w:t>частного</w:t>
      </w:r>
      <w:r>
        <w:rPr>
          <w:spacing w:val="-1"/>
        </w:rPr>
        <w:t xml:space="preserve"> </w:t>
      </w:r>
      <w:r>
        <w:t>функций;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использовать</w:t>
      </w:r>
      <w:r>
        <w:rPr>
          <w:spacing w:val="1"/>
        </w:rPr>
        <w:t xml:space="preserve"> </w:t>
      </w:r>
      <w:r>
        <w:t>производную</w:t>
      </w:r>
      <w:r>
        <w:rPr>
          <w:spacing w:val="1"/>
        </w:rPr>
        <w:t xml:space="preserve"> </w:t>
      </w:r>
      <w:r>
        <w:t>для</w:t>
      </w:r>
      <w:r>
        <w:rPr>
          <w:spacing w:val="1"/>
        </w:rPr>
        <w:t xml:space="preserve"> </w:t>
      </w:r>
      <w:r>
        <w:t>исследования</w:t>
      </w:r>
      <w:r>
        <w:rPr>
          <w:spacing w:val="1"/>
        </w:rPr>
        <w:t xml:space="preserve"> </w:t>
      </w:r>
      <w:r>
        <w:t>функции</w:t>
      </w:r>
      <w:r>
        <w:rPr>
          <w:spacing w:val="71"/>
        </w:rPr>
        <w:t xml:space="preserve"> </w:t>
      </w:r>
      <w:r>
        <w:t>на</w:t>
      </w:r>
      <w:r>
        <w:rPr>
          <w:spacing w:val="1"/>
        </w:rPr>
        <w:t xml:space="preserve"> </w:t>
      </w:r>
      <w:r>
        <w:t>монотонность</w:t>
      </w:r>
      <w:r>
        <w:rPr>
          <w:spacing w:val="1"/>
        </w:rPr>
        <w:t xml:space="preserve"> </w:t>
      </w:r>
      <w:r>
        <w:t>и</w:t>
      </w:r>
      <w:r>
        <w:rPr>
          <w:spacing w:val="1"/>
        </w:rPr>
        <w:t xml:space="preserve"> </w:t>
      </w:r>
      <w:r>
        <w:t>экстремумы,</w:t>
      </w:r>
      <w:r>
        <w:rPr>
          <w:spacing w:val="1"/>
        </w:rPr>
        <w:t xml:space="preserve"> </w:t>
      </w:r>
      <w:r>
        <w:t>применять</w:t>
      </w:r>
      <w:r>
        <w:rPr>
          <w:spacing w:val="1"/>
        </w:rPr>
        <w:t xml:space="preserve"> </w:t>
      </w:r>
      <w:r>
        <w:t>результаты</w:t>
      </w:r>
      <w:r>
        <w:rPr>
          <w:spacing w:val="1"/>
        </w:rPr>
        <w:t xml:space="preserve"> </w:t>
      </w:r>
      <w:r>
        <w:t>исследования</w:t>
      </w:r>
      <w:r>
        <w:rPr>
          <w:spacing w:val="1"/>
        </w:rPr>
        <w:t xml:space="preserve"> </w:t>
      </w:r>
      <w:r>
        <w:t>к</w:t>
      </w:r>
      <w:r>
        <w:rPr>
          <w:spacing w:val="1"/>
        </w:rPr>
        <w:t xml:space="preserve"> </w:t>
      </w:r>
      <w:r>
        <w:t>построению</w:t>
      </w:r>
      <w:r>
        <w:rPr>
          <w:spacing w:val="-1"/>
        </w:rPr>
        <w:t xml:space="preserve"> </w:t>
      </w:r>
      <w:r>
        <w:t>графиков;</w:t>
      </w:r>
    </w:p>
    <w:p w:rsidR="00347E9B" w:rsidRDefault="00757747">
      <w:pPr>
        <w:pStyle w:val="a4"/>
        <w:spacing w:before="2" w:line="362" w:lineRule="auto"/>
        <w:ind w:right="487"/>
      </w:pPr>
      <w:r>
        <w:t>использовать</w:t>
      </w:r>
      <w:r>
        <w:rPr>
          <w:spacing w:val="1"/>
        </w:rPr>
        <w:t xml:space="preserve"> </w:t>
      </w:r>
      <w:r>
        <w:t>производную</w:t>
      </w:r>
      <w:r>
        <w:rPr>
          <w:spacing w:val="1"/>
        </w:rPr>
        <w:t xml:space="preserve"> </w:t>
      </w:r>
      <w:r>
        <w:t>для</w:t>
      </w:r>
      <w:r>
        <w:rPr>
          <w:spacing w:val="1"/>
        </w:rPr>
        <w:t xml:space="preserve"> </w:t>
      </w:r>
      <w:r>
        <w:t>нахождения</w:t>
      </w:r>
      <w:r>
        <w:rPr>
          <w:spacing w:val="1"/>
        </w:rPr>
        <w:t xml:space="preserve"> </w:t>
      </w:r>
      <w:r>
        <w:t>наилучшего</w:t>
      </w:r>
      <w:r>
        <w:rPr>
          <w:spacing w:val="1"/>
        </w:rPr>
        <w:t xml:space="preserve"> </w:t>
      </w:r>
      <w:r>
        <w:t>решения</w:t>
      </w:r>
      <w:r>
        <w:rPr>
          <w:spacing w:val="1"/>
        </w:rPr>
        <w:t xml:space="preserve"> </w:t>
      </w:r>
      <w:r>
        <w:t>в</w:t>
      </w:r>
      <w:r>
        <w:rPr>
          <w:spacing w:val="-67"/>
        </w:rPr>
        <w:t xml:space="preserve"> </w:t>
      </w:r>
      <w:r>
        <w:t>прикладных,</w:t>
      </w:r>
      <w:r>
        <w:rPr>
          <w:spacing w:val="2"/>
        </w:rPr>
        <w:t xml:space="preserve"> </w:t>
      </w:r>
      <w:r>
        <w:t>в</w:t>
      </w:r>
      <w:r>
        <w:rPr>
          <w:spacing w:val="-1"/>
        </w:rPr>
        <w:t xml:space="preserve"> </w:t>
      </w:r>
      <w:r>
        <w:t>том</w:t>
      </w:r>
      <w:r>
        <w:rPr>
          <w:spacing w:val="1"/>
        </w:rPr>
        <w:t xml:space="preserve"> </w:t>
      </w:r>
      <w:r>
        <w:t>числе социально-экономических,</w:t>
      </w:r>
      <w:r>
        <w:rPr>
          <w:spacing w:val="3"/>
        </w:rPr>
        <w:t xml:space="preserve"> </w:t>
      </w:r>
      <w:r>
        <w:t>задачах;</w:t>
      </w:r>
    </w:p>
    <w:p w:rsidR="00347E9B" w:rsidRDefault="00757747">
      <w:pPr>
        <w:pStyle w:val="a4"/>
        <w:spacing w:line="362" w:lineRule="auto"/>
        <w:ind w:right="496"/>
      </w:pPr>
      <w:r>
        <w:t>оперировать</w:t>
      </w:r>
      <w:r>
        <w:rPr>
          <w:spacing w:val="1"/>
        </w:rPr>
        <w:t xml:space="preserve"> </w:t>
      </w:r>
      <w:r>
        <w:t>понятиями:</w:t>
      </w:r>
      <w:r>
        <w:rPr>
          <w:spacing w:val="1"/>
        </w:rPr>
        <w:t xml:space="preserve"> </w:t>
      </w:r>
      <w:r>
        <w:t>первообразная</w:t>
      </w:r>
      <w:r>
        <w:rPr>
          <w:spacing w:val="1"/>
        </w:rPr>
        <w:t xml:space="preserve"> </w:t>
      </w:r>
      <w:r>
        <w:t>и</w:t>
      </w:r>
      <w:r>
        <w:rPr>
          <w:spacing w:val="1"/>
        </w:rPr>
        <w:t xml:space="preserve"> </w:t>
      </w:r>
      <w:r>
        <w:t>интеграл,</w:t>
      </w:r>
      <w:r>
        <w:rPr>
          <w:spacing w:val="1"/>
        </w:rPr>
        <w:t xml:space="preserve"> </w:t>
      </w:r>
      <w:r>
        <w:t>понимать</w:t>
      </w:r>
      <w:r>
        <w:rPr>
          <w:spacing w:val="1"/>
        </w:rPr>
        <w:t xml:space="preserve"> </w:t>
      </w:r>
      <w:r>
        <w:t>геометрический и физический</w:t>
      </w:r>
      <w:r>
        <w:rPr>
          <w:spacing w:val="1"/>
        </w:rPr>
        <w:t xml:space="preserve"> </w:t>
      </w:r>
      <w:r>
        <w:t>смысл</w:t>
      </w:r>
      <w:r>
        <w:rPr>
          <w:spacing w:val="1"/>
        </w:rPr>
        <w:t xml:space="preserve"> </w:t>
      </w:r>
      <w:r>
        <w:t>интеграла;</w:t>
      </w:r>
    </w:p>
    <w:p w:rsidR="00347E9B" w:rsidRDefault="00757747">
      <w:pPr>
        <w:pStyle w:val="a4"/>
        <w:spacing w:line="357" w:lineRule="auto"/>
        <w:ind w:right="496"/>
      </w:pPr>
      <w:r>
        <w:t>находить первообразные элементарных функций, вычислять интеграл</w:t>
      </w:r>
      <w:r>
        <w:rPr>
          <w:spacing w:val="1"/>
        </w:rPr>
        <w:t xml:space="preserve"> </w:t>
      </w:r>
      <w:r>
        <w:t>по формуле</w:t>
      </w:r>
      <w:r>
        <w:rPr>
          <w:spacing w:val="7"/>
        </w:rPr>
        <w:t xml:space="preserve"> </w:t>
      </w:r>
      <w:r>
        <w:t>Ньютона–Лейбница;</w:t>
      </w:r>
    </w:p>
    <w:p w:rsidR="00347E9B" w:rsidRDefault="00757747">
      <w:pPr>
        <w:pStyle w:val="a4"/>
        <w:spacing w:line="357" w:lineRule="auto"/>
        <w:ind w:right="482"/>
      </w:pPr>
      <w:r>
        <w:t>решать прикладные задачи, в том числе социально-экономического</w:t>
      </w:r>
      <w:r>
        <w:rPr>
          <w:spacing w:val="1"/>
        </w:rPr>
        <w:t xml:space="preserve"> </w:t>
      </w:r>
      <w:r>
        <w:t>и</w:t>
      </w:r>
      <w:r>
        <w:rPr>
          <w:spacing w:val="1"/>
        </w:rPr>
        <w:t xml:space="preserve"> </w:t>
      </w:r>
      <w:r>
        <w:t>физического</w:t>
      </w:r>
      <w:r>
        <w:rPr>
          <w:spacing w:val="4"/>
        </w:rPr>
        <w:t xml:space="preserve"> </w:t>
      </w:r>
      <w:r>
        <w:t>характера,</w:t>
      </w:r>
      <w:r>
        <w:rPr>
          <w:spacing w:val="2"/>
        </w:rPr>
        <w:t xml:space="preserve"> </w:t>
      </w:r>
      <w:r>
        <w:t>средствами</w:t>
      </w:r>
      <w:r>
        <w:rPr>
          <w:spacing w:val="-1"/>
        </w:rPr>
        <w:t xml:space="preserve"> </w:t>
      </w:r>
      <w:r>
        <w:t>математического</w:t>
      </w:r>
      <w:r>
        <w:rPr>
          <w:spacing w:val="-1"/>
        </w:rPr>
        <w:t xml:space="preserve"> </w:t>
      </w:r>
      <w:r>
        <w:t>анализа.</w:t>
      </w:r>
    </w:p>
    <w:p w:rsidR="00347E9B" w:rsidRDefault="00757747">
      <w:pPr>
        <w:pStyle w:val="a4"/>
        <w:spacing w:before="1" w:line="362" w:lineRule="auto"/>
        <w:ind w:left="1330" w:right="3242" w:firstLine="0"/>
      </w:pPr>
      <w:r>
        <w:t>Рабочая</w:t>
      </w:r>
      <w:r>
        <w:rPr>
          <w:spacing w:val="-7"/>
        </w:rPr>
        <w:t xml:space="preserve"> </w:t>
      </w:r>
      <w:r>
        <w:t>программа</w:t>
      </w:r>
      <w:r>
        <w:rPr>
          <w:spacing w:val="-8"/>
        </w:rPr>
        <w:t xml:space="preserve"> </w:t>
      </w:r>
      <w:r>
        <w:t>учебного</w:t>
      </w:r>
      <w:r>
        <w:rPr>
          <w:spacing w:val="-8"/>
        </w:rPr>
        <w:t xml:space="preserve"> </w:t>
      </w:r>
      <w:r>
        <w:t>курса</w:t>
      </w:r>
      <w:r>
        <w:rPr>
          <w:spacing w:val="-4"/>
        </w:rPr>
        <w:t xml:space="preserve"> </w:t>
      </w:r>
      <w:r>
        <w:t>«Геометрия».</w:t>
      </w:r>
      <w:r>
        <w:rPr>
          <w:spacing w:val="-67"/>
        </w:rPr>
        <w:t xml:space="preserve"> </w:t>
      </w:r>
      <w:r>
        <w:t>Пояснительная</w:t>
      </w:r>
      <w:r>
        <w:rPr>
          <w:spacing w:val="2"/>
        </w:rPr>
        <w:t xml:space="preserve"> </w:t>
      </w:r>
      <w:r>
        <w:t>записка.</w:t>
      </w:r>
    </w:p>
    <w:p w:rsidR="00347E9B" w:rsidRDefault="00757747">
      <w:pPr>
        <w:pStyle w:val="a4"/>
        <w:spacing w:line="360" w:lineRule="auto"/>
        <w:ind w:right="483" w:firstLine="782"/>
      </w:pPr>
      <w:r>
        <w:t>Важность</w:t>
      </w:r>
      <w:r>
        <w:rPr>
          <w:spacing w:val="1"/>
        </w:rPr>
        <w:t xml:space="preserve"> </w:t>
      </w:r>
      <w:r>
        <w:t>учебного</w:t>
      </w:r>
      <w:r>
        <w:rPr>
          <w:spacing w:val="1"/>
        </w:rPr>
        <w:t xml:space="preserve"> </w:t>
      </w:r>
      <w:r>
        <w:t>курса</w:t>
      </w:r>
      <w:r>
        <w:rPr>
          <w:spacing w:val="1"/>
        </w:rPr>
        <w:t xml:space="preserve"> </w:t>
      </w:r>
      <w:r>
        <w:t>геометрии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обусловлена</w:t>
      </w:r>
      <w:r>
        <w:rPr>
          <w:spacing w:val="1"/>
        </w:rPr>
        <w:t xml:space="preserve"> </w:t>
      </w:r>
      <w:r>
        <w:t>практической</w:t>
      </w:r>
      <w:r>
        <w:rPr>
          <w:spacing w:val="1"/>
        </w:rPr>
        <w:t xml:space="preserve"> </w:t>
      </w:r>
      <w:r>
        <w:t>значимостью</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1"/>
        </w:rPr>
        <w:t xml:space="preserve"> </w:t>
      </w:r>
      <w:r>
        <w:t>геометрии</w:t>
      </w:r>
      <w:r>
        <w:rPr>
          <w:spacing w:val="1"/>
        </w:rPr>
        <w:t xml:space="preserve"> </w:t>
      </w:r>
      <w:r>
        <w:t>в</w:t>
      </w:r>
      <w:r>
        <w:rPr>
          <w:spacing w:val="1"/>
        </w:rPr>
        <w:t xml:space="preserve"> </w:t>
      </w:r>
      <w:r>
        <w:t>направлении</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формирования</w:t>
      </w:r>
      <w:r>
        <w:rPr>
          <w:spacing w:val="1"/>
        </w:rPr>
        <w:t xml:space="preserve"> </w:t>
      </w:r>
      <w:r>
        <w:t>функциональной</w:t>
      </w:r>
      <w:r>
        <w:rPr>
          <w:spacing w:val="1"/>
        </w:rPr>
        <w:t xml:space="preserve"> </w:t>
      </w:r>
      <w:r>
        <w:t>математической</w:t>
      </w:r>
      <w:r>
        <w:rPr>
          <w:spacing w:val="1"/>
        </w:rPr>
        <w:t xml:space="preserve"> </w:t>
      </w:r>
      <w:r>
        <w:t>грамотности, изучения других учебных дисциплин. Развитие у обучающихся</w:t>
      </w:r>
      <w:r>
        <w:rPr>
          <w:spacing w:val="1"/>
        </w:rPr>
        <w:t xml:space="preserve"> </w:t>
      </w:r>
      <w:r>
        <w:t>правильных</w:t>
      </w:r>
      <w:r>
        <w:rPr>
          <w:spacing w:val="1"/>
        </w:rPr>
        <w:t xml:space="preserve"> </w:t>
      </w:r>
      <w:r>
        <w:t>представлений</w:t>
      </w:r>
      <w:r>
        <w:rPr>
          <w:spacing w:val="1"/>
        </w:rPr>
        <w:t xml:space="preserve"> </w:t>
      </w:r>
      <w:r>
        <w:t>о</w:t>
      </w:r>
      <w:r>
        <w:rPr>
          <w:spacing w:val="1"/>
        </w:rPr>
        <w:t xml:space="preserve"> </w:t>
      </w:r>
      <w:r>
        <w:t>сущности</w:t>
      </w:r>
      <w:r>
        <w:rPr>
          <w:spacing w:val="1"/>
        </w:rPr>
        <w:t xml:space="preserve"> </w:t>
      </w:r>
      <w:r>
        <w:t>и</w:t>
      </w:r>
      <w:r>
        <w:rPr>
          <w:spacing w:val="1"/>
        </w:rPr>
        <w:t xml:space="preserve"> </w:t>
      </w:r>
      <w:r>
        <w:t>происхождении</w:t>
      </w:r>
      <w:r>
        <w:rPr>
          <w:spacing w:val="1"/>
        </w:rPr>
        <w:t xml:space="preserve"> </w:t>
      </w:r>
      <w:r>
        <w:t>геометрических</w:t>
      </w:r>
      <w:r>
        <w:rPr>
          <w:spacing w:val="-67"/>
        </w:rPr>
        <w:t xml:space="preserve"> </w:t>
      </w:r>
      <w:r>
        <w:t>абстракций,</w:t>
      </w:r>
      <w:r>
        <w:rPr>
          <w:spacing w:val="1"/>
        </w:rPr>
        <w:t xml:space="preserve"> </w:t>
      </w:r>
      <w:r>
        <w:t>соотношении</w:t>
      </w:r>
      <w:r>
        <w:rPr>
          <w:spacing w:val="1"/>
        </w:rPr>
        <w:t xml:space="preserve"> </w:t>
      </w:r>
      <w:r>
        <w:t>реального</w:t>
      </w:r>
      <w:r>
        <w:rPr>
          <w:spacing w:val="1"/>
        </w:rPr>
        <w:t xml:space="preserve"> </w:t>
      </w:r>
      <w:r>
        <w:t>и</w:t>
      </w:r>
      <w:r>
        <w:rPr>
          <w:spacing w:val="1"/>
        </w:rPr>
        <w:t xml:space="preserve"> </w:t>
      </w:r>
      <w:r>
        <w:t>идеального,</w:t>
      </w:r>
      <w:r>
        <w:rPr>
          <w:spacing w:val="1"/>
        </w:rPr>
        <w:t xml:space="preserve"> </w:t>
      </w:r>
      <w:r>
        <w:t>характере</w:t>
      </w:r>
      <w:r>
        <w:rPr>
          <w:spacing w:val="1"/>
        </w:rPr>
        <w:t xml:space="preserve"> </w:t>
      </w:r>
      <w:r>
        <w:t>отражения</w:t>
      </w:r>
      <w:r>
        <w:rPr>
          <w:spacing w:val="1"/>
        </w:rPr>
        <w:t xml:space="preserve"> </w:t>
      </w:r>
      <w:r>
        <w:t>математической</w:t>
      </w:r>
      <w:r>
        <w:rPr>
          <w:spacing w:val="1"/>
        </w:rPr>
        <w:t xml:space="preserve"> </w:t>
      </w:r>
      <w:r>
        <w:t>наукой</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реального</w:t>
      </w:r>
      <w:r>
        <w:rPr>
          <w:spacing w:val="1"/>
        </w:rPr>
        <w:t xml:space="preserve"> </w:t>
      </w:r>
      <w:r>
        <w:t>мира,</w:t>
      </w:r>
      <w:r>
        <w:rPr>
          <w:spacing w:val="1"/>
        </w:rPr>
        <w:t xml:space="preserve"> </w:t>
      </w:r>
      <w:r>
        <w:t>месте</w:t>
      </w:r>
      <w:r>
        <w:rPr>
          <w:spacing w:val="1"/>
        </w:rPr>
        <w:t xml:space="preserve"> </w:t>
      </w:r>
      <w:r>
        <w:t>геометрии в системе наук и роли математического моделирования в научном</w:t>
      </w:r>
      <w:r>
        <w:rPr>
          <w:spacing w:val="1"/>
        </w:rPr>
        <w:t xml:space="preserve"> </w:t>
      </w:r>
      <w:r>
        <w:t>познании и в практике способствует формированию научного мировоззрения</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качеств</w:t>
      </w:r>
      <w:r>
        <w:rPr>
          <w:spacing w:val="1"/>
        </w:rPr>
        <w:t xml:space="preserve"> </w:t>
      </w:r>
      <w:r>
        <w:t>мышления,</w:t>
      </w:r>
      <w:r>
        <w:rPr>
          <w:spacing w:val="1"/>
        </w:rPr>
        <w:t xml:space="preserve"> </w:t>
      </w:r>
      <w:r>
        <w:t>необходимых для</w:t>
      </w:r>
      <w:r>
        <w:rPr>
          <w:spacing w:val="1"/>
        </w:rPr>
        <w:t xml:space="preserve"> </w:t>
      </w:r>
      <w:r>
        <w:t>адаптации</w:t>
      </w:r>
      <w:r>
        <w:rPr>
          <w:spacing w:val="1"/>
        </w:rPr>
        <w:t xml:space="preserve"> </w:t>
      </w:r>
      <w:r>
        <w:t>в</w:t>
      </w:r>
      <w:r>
        <w:rPr>
          <w:spacing w:val="1"/>
        </w:rPr>
        <w:t xml:space="preserve"> </w:t>
      </w:r>
      <w:r>
        <w:t>современном</w:t>
      </w:r>
      <w:r>
        <w:rPr>
          <w:spacing w:val="1"/>
        </w:rPr>
        <w:t xml:space="preserve"> </w:t>
      </w:r>
      <w:r>
        <w:t>обществе.</w:t>
      </w:r>
    </w:p>
    <w:p w:rsidR="00347E9B" w:rsidRDefault="00757747">
      <w:pPr>
        <w:pStyle w:val="a4"/>
        <w:spacing w:line="360" w:lineRule="auto"/>
        <w:ind w:right="483"/>
      </w:pPr>
      <w:r>
        <w:t>Геометрия является одним из базовых предметов на уровне среднего</w:t>
      </w:r>
      <w:r>
        <w:rPr>
          <w:spacing w:val="1"/>
        </w:rPr>
        <w:t xml:space="preserve"> </w:t>
      </w:r>
      <w:r>
        <w:t>общего</w:t>
      </w:r>
      <w:r>
        <w:rPr>
          <w:spacing w:val="1"/>
        </w:rPr>
        <w:t xml:space="preserve"> </w:t>
      </w:r>
      <w:r>
        <w:t>образования,</w:t>
      </w:r>
      <w:r>
        <w:rPr>
          <w:spacing w:val="1"/>
        </w:rPr>
        <w:t xml:space="preserve"> </w:t>
      </w:r>
      <w:r>
        <w:t>так</w:t>
      </w:r>
      <w:r>
        <w:rPr>
          <w:spacing w:val="1"/>
        </w:rPr>
        <w:t xml:space="preserve"> </w:t>
      </w:r>
      <w:r>
        <w:t>как</w:t>
      </w:r>
      <w:r>
        <w:rPr>
          <w:spacing w:val="1"/>
        </w:rPr>
        <w:t xml:space="preserve"> </w:t>
      </w:r>
      <w:r>
        <w:t>обеспечивает</w:t>
      </w:r>
      <w:r>
        <w:rPr>
          <w:spacing w:val="1"/>
        </w:rPr>
        <w:t xml:space="preserve"> </w:t>
      </w:r>
      <w:r>
        <w:t>возможность</w:t>
      </w:r>
      <w:r>
        <w:rPr>
          <w:spacing w:val="1"/>
        </w:rPr>
        <w:t xml:space="preserve"> </w:t>
      </w:r>
      <w:r>
        <w:t>изучения</w:t>
      </w:r>
      <w:r>
        <w:rPr>
          <w:spacing w:val="1"/>
        </w:rPr>
        <w:t xml:space="preserve"> </w:t>
      </w:r>
      <w:r>
        <w:t>как</w:t>
      </w:r>
      <w:r>
        <w:rPr>
          <w:spacing w:val="-67"/>
        </w:rPr>
        <w:t xml:space="preserve"> </w:t>
      </w:r>
      <w:r>
        <w:t>дисциплин</w:t>
      </w:r>
      <w:r>
        <w:rPr>
          <w:spacing w:val="-2"/>
        </w:rPr>
        <w:t xml:space="preserve"> </w:t>
      </w:r>
      <w:r>
        <w:t>естественно-научной</w:t>
      </w:r>
      <w:r>
        <w:rPr>
          <w:spacing w:val="-2"/>
        </w:rPr>
        <w:t xml:space="preserve"> </w:t>
      </w:r>
      <w:r>
        <w:t>направленности, так</w:t>
      </w:r>
      <w:r>
        <w:rPr>
          <w:spacing w:val="-2"/>
        </w:rPr>
        <w:t xml:space="preserve"> </w:t>
      </w:r>
      <w:r>
        <w:t>и</w:t>
      </w:r>
      <w:r>
        <w:rPr>
          <w:spacing w:val="-2"/>
        </w:rPr>
        <w:t xml:space="preserve"> </w:t>
      </w:r>
      <w:r>
        <w:t>гуманитарной.</w:t>
      </w:r>
    </w:p>
    <w:p w:rsidR="00347E9B" w:rsidRDefault="00757747">
      <w:pPr>
        <w:pStyle w:val="a4"/>
        <w:spacing w:line="357" w:lineRule="auto"/>
        <w:ind w:right="489"/>
      </w:pPr>
      <w:r>
        <w:t>Логическое</w:t>
      </w:r>
      <w:r>
        <w:rPr>
          <w:spacing w:val="1"/>
        </w:rPr>
        <w:t xml:space="preserve"> </w:t>
      </w:r>
      <w:r>
        <w:t>мышление,</w:t>
      </w:r>
      <w:r>
        <w:rPr>
          <w:spacing w:val="1"/>
        </w:rPr>
        <w:t xml:space="preserve"> </w:t>
      </w:r>
      <w:r>
        <w:t>формируемое</w:t>
      </w:r>
      <w:r>
        <w:rPr>
          <w:spacing w:val="1"/>
        </w:rPr>
        <w:t xml:space="preserve"> </w:t>
      </w:r>
      <w:r>
        <w:t>при</w:t>
      </w:r>
      <w:r>
        <w:rPr>
          <w:spacing w:val="1"/>
        </w:rPr>
        <w:t xml:space="preserve"> </w:t>
      </w:r>
      <w:r>
        <w:t>изучении</w:t>
      </w:r>
      <w:r>
        <w:rPr>
          <w:spacing w:val="1"/>
        </w:rPr>
        <w:t xml:space="preserve"> </w:t>
      </w:r>
      <w:r>
        <w:t>обучающимися</w:t>
      </w:r>
      <w:r>
        <w:rPr>
          <w:spacing w:val="1"/>
        </w:rPr>
        <w:t xml:space="preserve"> </w:t>
      </w:r>
      <w:r>
        <w:t>понятийных</w:t>
      </w:r>
      <w:r>
        <w:rPr>
          <w:spacing w:val="-7"/>
        </w:rPr>
        <w:t xml:space="preserve"> </w:t>
      </w:r>
      <w:r>
        <w:t>основ</w:t>
      </w:r>
      <w:r>
        <w:rPr>
          <w:spacing w:val="-4"/>
        </w:rPr>
        <w:t xml:space="preserve"> </w:t>
      </w:r>
      <w:r>
        <w:t>геометрии</w:t>
      </w:r>
      <w:r>
        <w:rPr>
          <w:spacing w:val="-3"/>
        </w:rPr>
        <w:t xml:space="preserve"> </w:t>
      </w:r>
      <w:r>
        <w:t>и</w:t>
      </w:r>
      <w:r>
        <w:rPr>
          <w:spacing w:val="-2"/>
        </w:rPr>
        <w:t xml:space="preserve"> </w:t>
      </w:r>
      <w:r>
        <w:t>построении</w:t>
      </w:r>
      <w:r>
        <w:rPr>
          <w:spacing w:val="-3"/>
        </w:rPr>
        <w:t xml:space="preserve"> </w:t>
      </w:r>
      <w:r>
        <w:t>цепочки</w:t>
      </w:r>
      <w:r>
        <w:rPr>
          <w:spacing w:val="-3"/>
        </w:rPr>
        <w:t xml:space="preserve"> </w:t>
      </w:r>
      <w:r>
        <w:t>логических</w:t>
      </w:r>
      <w:r>
        <w:rPr>
          <w:spacing w:val="-3"/>
        </w:rPr>
        <w:t xml:space="preserve"> </w:t>
      </w:r>
      <w:r>
        <w:t>утверждений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в</w:t>
      </w:r>
      <w:r>
        <w:rPr>
          <w:spacing w:val="1"/>
        </w:rPr>
        <w:t xml:space="preserve"> </w:t>
      </w:r>
      <w:r>
        <w:t>ходе</w:t>
      </w:r>
      <w:r>
        <w:rPr>
          <w:spacing w:val="1"/>
        </w:rPr>
        <w:t xml:space="preserve"> </w:t>
      </w:r>
      <w:r>
        <w:t>решения</w:t>
      </w:r>
      <w:r>
        <w:rPr>
          <w:spacing w:val="1"/>
        </w:rPr>
        <w:t xml:space="preserve"> </w:t>
      </w:r>
      <w:r>
        <w:t>геометрических</w:t>
      </w:r>
      <w:r>
        <w:rPr>
          <w:spacing w:val="1"/>
        </w:rPr>
        <w:t xml:space="preserve"> </w:t>
      </w:r>
      <w:r>
        <w:t>задач,</w:t>
      </w:r>
      <w:r>
        <w:rPr>
          <w:spacing w:val="1"/>
        </w:rPr>
        <w:t xml:space="preserve"> </w:t>
      </w:r>
      <w:r>
        <w:t>умение</w:t>
      </w:r>
      <w:r>
        <w:rPr>
          <w:spacing w:val="1"/>
        </w:rPr>
        <w:t xml:space="preserve"> </w:t>
      </w:r>
      <w:r>
        <w:t>выдвигать</w:t>
      </w:r>
      <w:r>
        <w:rPr>
          <w:spacing w:val="1"/>
        </w:rPr>
        <w:t xml:space="preserve"> </w:t>
      </w:r>
      <w:r>
        <w:t>и</w:t>
      </w:r>
      <w:r>
        <w:rPr>
          <w:spacing w:val="1"/>
        </w:rPr>
        <w:t xml:space="preserve"> </w:t>
      </w:r>
      <w:r>
        <w:t>опровергать</w:t>
      </w:r>
      <w:r>
        <w:rPr>
          <w:spacing w:val="1"/>
        </w:rPr>
        <w:t xml:space="preserve"> </w:t>
      </w:r>
      <w:r>
        <w:t>гипотезы</w:t>
      </w:r>
      <w:r>
        <w:rPr>
          <w:spacing w:val="1"/>
        </w:rPr>
        <w:t xml:space="preserve"> </w:t>
      </w:r>
      <w:r>
        <w:t>непосредственно</w:t>
      </w:r>
      <w:r>
        <w:rPr>
          <w:spacing w:val="1"/>
        </w:rPr>
        <w:t xml:space="preserve"> </w:t>
      </w:r>
      <w:r>
        <w:t>используются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естественно-</w:t>
      </w:r>
      <w:r>
        <w:rPr>
          <w:spacing w:val="-67"/>
        </w:rPr>
        <w:t xml:space="preserve"> </w:t>
      </w:r>
      <w:r>
        <w:t>научного цикла,</w:t>
      </w:r>
      <w:r>
        <w:rPr>
          <w:spacing w:val="4"/>
        </w:rPr>
        <w:t xml:space="preserve"> </w:t>
      </w:r>
      <w:r>
        <w:t>в</w:t>
      </w:r>
      <w:r>
        <w:rPr>
          <w:spacing w:val="-1"/>
        </w:rPr>
        <w:t xml:space="preserve"> </w:t>
      </w:r>
      <w:r>
        <w:t>частности из</w:t>
      </w:r>
      <w:r>
        <w:rPr>
          <w:spacing w:val="2"/>
        </w:rPr>
        <w:t xml:space="preserve"> </w:t>
      </w:r>
      <w:r>
        <w:t>курса</w:t>
      </w:r>
      <w:r>
        <w:rPr>
          <w:spacing w:val="1"/>
        </w:rPr>
        <w:t xml:space="preserve"> </w:t>
      </w:r>
      <w:r>
        <w:t>физики.</w:t>
      </w:r>
    </w:p>
    <w:p w:rsidR="00347E9B" w:rsidRDefault="00757747">
      <w:pPr>
        <w:pStyle w:val="a4"/>
        <w:tabs>
          <w:tab w:val="left" w:pos="2596"/>
          <w:tab w:val="left" w:pos="5258"/>
          <w:tab w:val="left" w:pos="8242"/>
        </w:tabs>
        <w:spacing w:before="2" w:line="360" w:lineRule="auto"/>
        <w:ind w:right="484"/>
      </w:pPr>
      <w:r>
        <w:t>Ориентация человека в пространстве – условие его социального бытия,</w:t>
      </w:r>
      <w:r>
        <w:rPr>
          <w:spacing w:val="1"/>
        </w:rPr>
        <w:t xml:space="preserve"> </w:t>
      </w:r>
      <w:r>
        <w:t>форма</w:t>
      </w:r>
      <w:r>
        <w:rPr>
          <w:spacing w:val="1"/>
        </w:rPr>
        <w:t xml:space="preserve"> </w:t>
      </w:r>
      <w:r>
        <w:t>отражения</w:t>
      </w:r>
      <w:r>
        <w:rPr>
          <w:spacing w:val="1"/>
        </w:rPr>
        <w:t xml:space="preserve"> </w:t>
      </w:r>
      <w:r>
        <w:t>окружающего</w:t>
      </w:r>
      <w:r>
        <w:rPr>
          <w:spacing w:val="1"/>
        </w:rPr>
        <w:t xml:space="preserve"> </w:t>
      </w:r>
      <w:r>
        <w:t>мира,</w:t>
      </w:r>
      <w:r>
        <w:rPr>
          <w:spacing w:val="1"/>
        </w:rPr>
        <w:t xml:space="preserve"> </w:t>
      </w:r>
      <w:r>
        <w:t>условие</w:t>
      </w:r>
      <w:r>
        <w:rPr>
          <w:spacing w:val="1"/>
        </w:rPr>
        <w:t xml:space="preserve"> </w:t>
      </w:r>
      <w:r>
        <w:t>успешного</w:t>
      </w:r>
      <w:r>
        <w:rPr>
          <w:spacing w:val="1"/>
        </w:rPr>
        <w:t xml:space="preserve"> </w:t>
      </w:r>
      <w:r>
        <w:t>познания</w:t>
      </w:r>
      <w:r>
        <w:rPr>
          <w:spacing w:val="1"/>
        </w:rPr>
        <w:t xml:space="preserve"> </w:t>
      </w:r>
      <w:r>
        <w:t>и</w:t>
      </w:r>
      <w:r>
        <w:rPr>
          <w:spacing w:val="1"/>
        </w:rPr>
        <w:t xml:space="preserve"> </w:t>
      </w:r>
      <w:r>
        <w:t>активного</w:t>
      </w:r>
      <w:r>
        <w:tab/>
        <w:t>преобразования</w:t>
      </w:r>
      <w:r>
        <w:tab/>
        <w:t>действительности.</w:t>
      </w:r>
      <w:r>
        <w:tab/>
        <w:t>Оперирование</w:t>
      </w:r>
      <w:r>
        <w:rPr>
          <w:spacing w:val="-68"/>
        </w:rPr>
        <w:t xml:space="preserve"> </w:t>
      </w:r>
      <w:r>
        <w:t>пространственными образами объединяет разные виды учебной и трудовой</w:t>
      </w:r>
      <w:r>
        <w:rPr>
          <w:spacing w:val="1"/>
        </w:rPr>
        <w:t xml:space="preserve"> </w:t>
      </w:r>
      <w:r>
        <w:t>деятельности, является одним из профессионально важных качеств, поэтому</w:t>
      </w:r>
      <w:r>
        <w:rPr>
          <w:spacing w:val="1"/>
        </w:rPr>
        <w:t xml:space="preserve"> </w:t>
      </w:r>
      <w:r>
        <w:t>актуальна</w:t>
      </w:r>
      <w:r>
        <w:rPr>
          <w:spacing w:val="1"/>
        </w:rPr>
        <w:t xml:space="preserve"> </w:t>
      </w:r>
      <w:r>
        <w:t>задача</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пространственного</w:t>
      </w:r>
      <w:r>
        <w:rPr>
          <w:spacing w:val="1"/>
        </w:rPr>
        <w:t xml:space="preserve"> </w:t>
      </w:r>
      <w:r>
        <w:t>мышления</w:t>
      </w:r>
      <w:r>
        <w:rPr>
          <w:spacing w:val="1"/>
        </w:rPr>
        <w:t xml:space="preserve"> </w:t>
      </w:r>
      <w:r>
        <w:t>как</w:t>
      </w:r>
      <w:r>
        <w:rPr>
          <w:spacing w:val="1"/>
        </w:rPr>
        <w:t xml:space="preserve"> </w:t>
      </w:r>
      <w:r>
        <w:t>разновидности</w:t>
      </w:r>
      <w:r>
        <w:rPr>
          <w:spacing w:val="1"/>
        </w:rPr>
        <w:t xml:space="preserve"> </w:t>
      </w:r>
      <w:r>
        <w:t>образного</w:t>
      </w:r>
      <w:r>
        <w:rPr>
          <w:spacing w:val="1"/>
        </w:rPr>
        <w:t xml:space="preserve"> </w:t>
      </w:r>
      <w:r>
        <w:t>мышления</w:t>
      </w:r>
      <w:r>
        <w:rPr>
          <w:spacing w:val="1"/>
        </w:rPr>
        <w:t xml:space="preserve"> </w:t>
      </w:r>
      <w:r>
        <w:t>–</w:t>
      </w:r>
      <w:r>
        <w:rPr>
          <w:spacing w:val="1"/>
        </w:rPr>
        <w:t xml:space="preserve"> </w:t>
      </w:r>
      <w:r>
        <w:t>существенного</w:t>
      </w:r>
      <w:r>
        <w:rPr>
          <w:spacing w:val="1"/>
        </w:rPr>
        <w:t xml:space="preserve"> </w:t>
      </w:r>
      <w:r>
        <w:t>компонента</w:t>
      </w:r>
      <w:r>
        <w:rPr>
          <w:spacing w:val="1"/>
        </w:rPr>
        <w:t xml:space="preserve"> </w:t>
      </w:r>
      <w:r>
        <w:t>в</w:t>
      </w:r>
      <w:r>
        <w:rPr>
          <w:spacing w:val="1"/>
        </w:rPr>
        <w:t xml:space="preserve"> </w:t>
      </w:r>
      <w:r>
        <w:t>подготовке</w:t>
      </w:r>
      <w:r>
        <w:rPr>
          <w:spacing w:val="1"/>
        </w:rPr>
        <w:t xml:space="preserve"> </w:t>
      </w:r>
      <w:r>
        <w:t>к</w:t>
      </w:r>
      <w:r>
        <w:rPr>
          <w:spacing w:val="1"/>
        </w:rPr>
        <w:t xml:space="preserve"> </w:t>
      </w:r>
      <w:r>
        <w:t>практической</w:t>
      </w:r>
      <w:r>
        <w:rPr>
          <w:spacing w:val="1"/>
        </w:rPr>
        <w:t xml:space="preserve"> </w:t>
      </w:r>
      <w:r>
        <w:t>деятельности</w:t>
      </w:r>
      <w:r>
        <w:rPr>
          <w:spacing w:val="1"/>
        </w:rPr>
        <w:t xml:space="preserve"> </w:t>
      </w:r>
      <w:r>
        <w:t>по</w:t>
      </w:r>
      <w:r>
        <w:rPr>
          <w:spacing w:val="1"/>
        </w:rPr>
        <w:t xml:space="preserve"> </w:t>
      </w:r>
      <w:r>
        <w:t>многим</w:t>
      </w:r>
      <w:r>
        <w:rPr>
          <w:spacing w:val="1"/>
        </w:rPr>
        <w:t xml:space="preserve"> </w:t>
      </w:r>
      <w:r>
        <w:t>направлениям.</w:t>
      </w:r>
    </w:p>
    <w:p w:rsidR="00347E9B" w:rsidRDefault="00757747">
      <w:pPr>
        <w:pStyle w:val="a4"/>
        <w:spacing w:before="3" w:line="360" w:lineRule="auto"/>
        <w:ind w:right="491"/>
      </w:pPr>
      <w:r>
        <w:t>Цель</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курса</w:t>
      </w:r>
      <w:r>
        <w:rPr>
          <w:spacing w:val="1"/>
        </w:rPr>
        <w:t xml:space="preserve"> </w:t>
      </w:r>
      <w:r>
        <w:t>«Геометрия»</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обучения</w:t>
      </w:r>
      <w:r>
        <w:rPr>
          <w:spacing w:val="1"/>
        </w:rPr>
        <w:t xml:space="preserve"> </w:t>
      </w:r>
      <w:r>
        <w:t>–</w:t>
      </w:r>
      <w:r>
        <w:rPr>
          <w:spacing w:val="1"/>
        </w:rPr>
        <w:t xml:space="preserve"> </w:t>
      </w:r>
      <w:r>
        <w:t>общеобразовательное</w:t>
      </w:r>
      <w:r>
        <w:rPr>
          <w:spacing w:val="1"/>
        </w:rPr>
        <w:t xml:space="preserve"> </w:t>
      </w:r>
      <w:r>
        <w:t>и</w:t>
      </w:r>
      <w:r>
        <w:rPr>
          <w:spacing w:val="1"/>
        </w:rPr>
        <w:t xml:space="preserve"> </w:t>
      </w:r>
      <w:r>
        <w:t>общекультурное</w:t>
      </w:r>
      <w:r>
        <w:rPr>
          <w:spacing w:val="1"/>
        </w:rPr>
        <w:t xml:space="preserve"> </w:t>
      </w:r>
      <w:r>
        <w:t>развитие</w:t>
      </w:r>
      <w:r>
        <w:rPr>
          <w:spacing w:val="1"/>
        </w:rPr>
        <w:t xml:space="preserve"> </w:t>
      </w:r>
      <w:r>
        <w:t>обучающихся</w:t>
      </w:r>
      <w:r>
        <w:rPr>
          <w:spacing w:val="1"/>
        </w:rPr>
        <w:t xml:space="preserve"> </w:t>
      </w:r>
      <w:r>
        <w:t>через</w:t>
      </w:r>
      <w:r>
        <w:rPr>
          <w:spacing w:val="1"/>
        </w:rPr>
        <w:t xml:space="preserve"> </w:t>
      </w:r>
      <w:r>
        <w:t>обеспечение</w:t>
      </w:r>
      <w:r>
        <w:rPr>
          <w:spacing w:val="1"/>
        </w:rPr>
        <w:t xml:space="preserve"> </w:t>
      </w:r>
      <w:r>
        <w:t>возможности</w:t>
      </w:r>
      <w:r>
        <w:rPr>
          <w:spacing w:val="1"/>
        </w:rPr>
        <w:t xml:space="preserve"> </w:t>
      </w:r>
      <w:r>
        <w:t>приобретения</w:t>
      </w:r>
      <w:r>
        <w:rPr>
          <w:spacing w:val="71"/>
        </w:rPr>
        <w:t xml:space="preserve"> </w:t>
      </w:r>
      <w:r>
        <w:t>и</w:t>
      </w:r>
      <w:r>
        <w:rPr>
          <w:spacing w:val="1"/>
        </w:rPr>
        <w:t xml:space="preserve"> </w:t>
      </w:r>
      <w:r>
        <w:t>использования</w:t>
      </w:r>
      <w:r>
        <w:rPr>
          <w:spacing w:val="1"/>
        </w:rPr>
        <w:t xml:space="preserve"> </w:t>
      </w:r>
      <w:r>
        <w:t>систематических</w:t>
      </w:r>
      <w:r>
        <w:rPr>
          <w:spacing w:val="1"/>
        </w:rPr>
        <w:t xml:space="preserve"> </w:t>
      </w:r>
      <w:r>
        <w:t>геометрических</w:t>
      </w:r>
      <w:r>
        <w:rPr>
          <w:spacing w:val="1"/>
        </w:rPr>
        <w:t xml:space="preserve"> </w:t>
      </w:r>
      <w:r>
        <w:t>знаний</w:t>
      </w:r>
      <w:r>
        <w:rPr>
          <w:spacing w:val="1"/>
        </w:rPr>
        <w:t xml:space="preserve"> </w:t>
      </w:r>
      <w:r>
        <w:t>и</w:t>
      </w:r>
      <w:r>
        <w:rPr>
          <w:spacing w:val="1"/>
        </w:rPr>
        <w:t xml:space="preserve"> </w:t>
      </w:r>
      <w:r>
        <w:t>действий,</w:t>
      </w:r>
      <w:r>
        <w:rPr>
          <w:spacing w:val="1"/>
        </w:rPr>
        <w:t xml:space="preserve"> </w:t>
      </w:r>
      <w:r>
        <w:t>специфичных геометрии, возможности успешного продолжения образования</w:t>
      </w:r>
      <w:r>
        <w:rPr>
          <w:spacing w:val="1"/>
        </w:rPr>
        <w:t xml:space="preserve"> </w:t>
      </w:r>
      <w:r>
        <w:t>по</w:t>
      </w:r>
      <w:r>
        <w:rPr>
          <w:spacing w:val="-7"/>
        </w:rPr>
        <w:t xml:space="preserve"> </w:t>
      </w:r>
      <w:r>
        <w:t>специальностям,</w:t>
      </w:r>
      <w:r>
        <w:rPr>
          <w:spacing w:val="-3"/>
        </w:rPr>
        <w:t xml:space="preserve"> </w:t>
      </w:r>
      <w:r>
        <w:t>не</w:t>
      </w:r>
      <w:r>
        <w:rPr>
          <w:spacing w:val="-5"/>
        </w:rPr>
        <w:t xml:space="preserve"> </w:t>
      </w:r>
      <w:r>
        <w:t>связанным</w:t>
      </w:r>
      <w:r>
        <w:rPr>
          <w:spacing w:val="59"/>
        </w:rPr>
        <w:t xml:space="preserve"> </w:t>
      </w:r>
      <w:r>
        <w:t>с</w:t>
      </w:r>
      <w:r>
        <w:rPr>
          <w:spacing w:val="-5"/>
        </w:rPr>
        <w:t xml:space="preserve"> </w:t>
      </w:r>
      <w:r>
        <w:t>прикладным</w:t>
      </w:r>
      <w:r>
        <w:rPr>
          <w:spacing w:val="-5"/>
        </w:rPr>
        <w:t xml:space="preserve"> </w:t>
      </w:r>
      <w:r>
        <w:t>использованием</w:t>
      </w:r>
      <w:r>
        <w:rPr>
          <w:spacing w:val="-5"/>
        </w:rPr>
        <w:t xml:space="preserve"> </w:t>
      </w:r>
      <w:r>
        <w:t>геометрии.</w:t>
      </w:r>
    </w:p>
    <w:p w:rsidR="00347E9B" w:rsidRDefault="00757747">
      <w:pPr>
        <w:pStyle w:val="a4"/>
        <w:spacing w:line="362" w:lineRule="auto"/>
        <w:ind w:right="494"/>
      </w:pPr>
      <w:r>
        <w:t>Приоритетными</w:t>
      </w:r>
      <w:r>
        <w:rPr>
          <w:spacing w:val="71"/>
        </w:rPr>
        <w:t xml:space="preserve"> </w:t>
      </w:r>
      <w:r>
        <w:t>задачами</w:t>
      </w:r>
      <w:r>
        <w:rPr>
          <w:spacing w:val="71"/>
        </w:rPr>
        <w:t xml:space="preserve"> </w:t>
      </w:r>
      <w:r>
        <w:t>освоения   учебного   курса   «Геометрии»</w:t>
      </w:r>
      <w:r>
        <w:rPr>
          <w:spacing w:val="1"/>
        </w:rPr>
        <w:t xml:space="preserve"> </w:t>
      </w:r>
      <w:r>
        <w:t>на</w:t>
      </w:r>
      <w:r>
        <w:rPr>
          <w:spacing w:val="2"/>
        </w:rPr>
        <w:t xml:space="preserve"> </w:t>
      </w:r>
      <w:r>
        <w:t>базовом</w:t>
      </w:r>
      <w:r>
        <w:rPr>
          <w:spacing w:val="2"/>
        </w:rPr>
        <w:t xml:space="preserve"> </w:t>
      </w:r>
      <w:r>
        <w:t>уровне</w:t>
      </w:r>
      <w:r>
        <w:rPr>
          <w:spacing w:val="2"/>
        </w:rPr>
        <w:t xml:space="preserve"> </w:t>
      </w:r>
      <w:r>
        <w:t>в</w:t>
      </w:r>
      <w:r>
        <w:rPr>
          <w:spacing w:val="-1"/>
        </w:rPr>
        <w:t xml:space="preserve"> </w:t>
      </w:r>
      <w:r>
        <w:t>10–11</w:t>
      </w:r>
      <w:r>
        <w:rPr>
          <w:spacing w:val="1"/>
        </w:rPr>
        <w:t xml:space="preserve"> </w:t>
      </w:r>
      <w:r>
        <w:t>классах</w:t>
      </w:r>
      <w:r>
        <w:rPr>
          <w:spacing w:val="-3"/>
        </w:rPr>
        <w:t xml:space="preserve"> </w:t>
      </w:r>
      <w:r>
        <w:t>являются:</w:t>
      </w:r>
    </w:p>
    <w:p w:rsidR="00347E9B" w:rsidRDefault="00757747">
      <w:pPr>
        <w:pStyle w:val="a4"/>
        <w:spacing w:line="357" w:lineRule="auto"/>
        <w:ind w:right="500"/>
      </w:pPr>
      <w:r>
        <w:t>формирование представления о геометрии как части мировой культуры</w:t>
      </w:r>
      <w:r>
        <w:rPr>
          <w:spacing w:val="-67"/>
        </w:rPr>
        <w:t xml:space="preserve"> </w:t>
      </w:r>
      <w:r>
        <w:t>и осознание</w:t>
      </w:r>
      <w:r>
        <w:rPr>
          <w:spacing w:val="1"/>
        </w:rPr>
        <w:t xml:space="preserve"> </w:t>
      </w:r>
      <w:r>
        <w:t>её</w:t>
      </w:r>
      <w:r>
        <w:rPr>
          <w:spacing w:val="1"/>
        </w:rPr>
        <w:t xml:space="preserve"> </w:t>
      </w:r>
      <w:r>
        <w:t>взаимосвязи</w:t>
      </w:r>
      <w:r>
        <w:rPr>
          <w:spacing w:val="2"/>
        </w:rPr>
        <w:t xml:space="preserve"> </w:t>
      </w:r>
      <w:r>
        <w:t>с</w:t>
      </w:r>
      <w:r>
        <w:rPr>
          <w:spacing w:val="1"/>
        </w:rPr>
        <w:t xml:space="preserve"> </w:t>
      </w:r>
      <w:r>
        <w:t>окружающим</w:t>
      </w:r>
      <w:r>
        <w:rPr>
          <w:spacing w:val="1"/>
        </w:rPr>
        <w:t xml:space="preserve"> </w:t>
      </w:r>
      <w:r>
        <w:t>миром;</w:t>
      </w:r>
    </w:p>
    <w:p w:rsidR="00347E9B" w:rsidRDefault="00757747">
      <w:pPr>
        <w:pStyle w:val="a4"/>
        <w:spacing w:before="1" w:line="360" w:lineRule="auto"/>
        <w:ind w:right="498"/>
      </w:pPr>
      <w:r>
        <w:t>формирование представления о многогранниках и телах вращения</w:t>
      </w:r>
      <w:r>
        <w:rPr>
          <w:spacing w:val="70"/>
        </w:rPr>
        <w:t xml:space="preserve"> </w:t>
      </w:r>
      <w:r>
        <w:t>как</w:t>
      </w:r>
      <w:r>
        <w:rPr>
          <w:spacing w:val="1"/>
        </w:rPr>
        <w:t xml:space="preserve"> </w:t>
      </w:r>
      <w:r>
        <w:t>о важнейших математических моделях, позволяющих описывать и изучать</w:t>
      </w:r>
      <w:r>
        <w:rPr>
          <w:spacing w:val="1"/>
        </w:rPr>
        <w:t xml:space="preserve"> </w:t>
      </w:r>
      <w:r>
        <w:t>разные</w:t>
      </w:r>
      <w:r>
        <w:rPr>
          <w:spacing w:val="2"/>
        </w:rPr>
        <w:t xml:space="preserve"> </w:t>
      </w:r>
      <w:r>
        <w:t>явления</w:t>
      </w:r>
      <w:r>
        <w:rPr>
          <w:spacing w:val="2"/>
        </w:rPr>
        <w:t xml:space="preserve"> </w:t>
      </w:r>
      <w:r>
        <w:t>окружающего мира;</w:t>
      </w:r>
    </w:p>
    <w:p w:rsidR="00347E9B" w:rsidRDefault="00757747">
      <w:pPr>
        <w:pStyle w:val="a4"/>
        <w:spacing w:before="1" w:line="357" w:lineRule="auto"/>
        <w:ind w:right="494"/>
      </w:pPr>
      <w:r>
        <w:t>формирование умения распознавать на чертежах, моделях и в реальном</w:t>
      </w:r>
      <w:r>
        <w:rPr>
          <w:spacing w:val="-67"/>
        </w:rPr>
        <w:t xml:space="preserve"> </w:t>
      </w:r>
      <w:r>
        <w:t>мире</w:t>
      </w:r>
      <w:r>
        <w:rPr>
          <w:spacing w:val="1"/>
        </w:rPr>
        <w:t xml:space="preserve"> </w:t>
      </w:r>
      <w:r>
        <w:t>многогранники и</w:t>
      </w:r>
      <w:r>
        <w:rPr>
          <w:spacing w:val="1"/>
        </w:rPr>
        <w:t xml:space="preserve"> </w:t>
      </w:r>
      <w:r>
        <w:t>тела</w:t>
      </w:r>
      <w:r>
        <w:rPr>
          <w:spacing w:val="1"/>
        </w:rPr>
        <w:t xml:space="preserve"> </w:t>
      </w:r>
      <w:r>
        <w:t>вращения;</w:t>
      </w:r>
    </w:p>
    <w:p w:rsidR="00347E9B" w:rsidRDefault="00757747">
      <w:pPr>
        <w:pStyle w:val="a4"/>
        <w:spacing w:before="6" w:line="362" w:lineRule="auto"/>
        <w:ind w:right="497"/>
      </w:pPr>
      <w:r>
        <w:t>овладение методами решения задач на</w:t>
      </w:r>
      <w:r>
        <w:rPr>
          <w:spacing w:val="1"/>
        </w:rPr>
        <w:t xml:space="preserve"> </w:t>
      </w:r>
      <w:r>
        <w:t>построения на</w:t>
      </w:r>
      <w:r>
        <w:rPr>
          <w:spacing w:val="1"/>
        </w:rPr>
        <w:t xml:space="preserve"> </w:t>
      </w:r>
      <w:r>
        <w:t>изображениях</w:t>
      </w:r>
      <w:r>
        <w:rPr>
          <w:spacing w:val="1"/>
        </w:rPr>
        <w:t xml:space="preserve"> </w:t>
      </w:r>
      <w:r>
        <w:t>пространственных</w:t>
      </w:r>
      <w:r>
        <w:rPr>
          <w:spacing w:val="-4"/>
        </w:rPr>
        <w:t xml:space="preserve"> </w:t>
      </w:r>
      <w:r>
        <w:t>фигур;</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формирование</w:t>
      </w:r>
      <w:r>
        <w:rPr>
          <w:spacing w:val="1"/>
        </w:rPr>
        <w:t xml:space="preserve"> </w:t>
      </w:r>
      <w:r>
        <w:t>умения</w:t>
      </w:r>
      <w:r>
        <w:rPr>
          <w:spacing w:val="1"/>
        </w:rPr>
        <w:t xml:space="preserve"> </w:t>
      </w:r>
      <w:r>
        <w:t>оперировать</w:t>
      </w:r>
      <w:r>
        <w:rPr>
          <w:spacing w:val="1"/>
        </w:rPr>
        <w:t xml:space="preserve"> </w:t>
      </w:r>
      <w:r>
        <w:t>основными</w:t>
      </w:r>
      <w:r>
        <w:rPr>
          <w:spacing w:val="1"/>
        </w:rPr>
        <w:t xml:space="preserve"> </w:t>
      </w:r>
      <w:r>
        <w:t>понятиями</w:t>
      </w:r>
      <w:r>
        <w:rPr>
          <w:spacing w:val="1"/>
        </w:rPr>
        <w:t xml:space="preserve"> </w:t>
      </w:r>
      <w:r>
        <w:t>о</w:t>
      </w:r>
      <w:r>
        <w:rPr>
          <w:spacing w:val="1"/>
        </w:rPr>
        <w:t xml:space="preserve"> </w:t>
      </w:r>
      <w:r>
        <w:t>многогранниках</w:t>
      </w:r>
      <w:r>
        <w:rPr>
          <w:spacing w:val="65"/>
        </w:rPr>
        <w:t xml:space="preserve"> </w:t>
      </w:r>
      <w:r>
        <w:t>и телах</w:t>
      </w:r>
      <w:r>
        <w:rPr>
          <w:spacing w:val="-5"/>
        </w:rPr>
        <w:t xml:space="preserve"> </w:t>
      </w:r>
      <w:r>
        <w:t>вращения</w:t>
      </w:r>
      <w:r>
        <w:rPr>
          <w:spacing w:val="1"/>
        </w:rPr>
        <w:t xml:space="preserve"> </w:t>
      </w:r>
      <w:r>
        <w:t>и их</w:t>
      </w:r>
      <w:r>
        <w:rPr>
          <w:spacing w:val="-4"/>
        </w:rPr>
        <w:t xml:space="preserve"> </w:t>
      </w:r>
      <w:r>
        <w:t>основными</w:t>
      </w:r>
      <w:r>
        <w:rPr>
          <w:spacing w:val="7"/>
        </w:rPr>
        <w:t xml:space="preserve"> </w:t>
      </w:r>
      <w:r>
        <w:t>свойствами;</w:t>
      </w:r>
    </w:p>
    <w:p w:rsidR="00347E9B" w:rsidRDefault="00757747">
      <w:pPr>
        <w:pStyle w:val="a4"/>
        <w:spacing w:line="362" w:lineRule="auto"/>
        <w:ind w:right="502"/>
      </w:pPr>
      <w:r>
        <w:t>овладение алгоритмами решения основных типов задач, формирование</w:t>
      </w:r>
      <w:r>
        <w:rPr>
          <w:spacing w:val="1"/>
        </w:rPr>
        <w:t xml:space="preserve"> </w:t>
      </w:r>
      <w:r>
        <w:t>умения проводить несложные доказательные рассуждения в ходе решения</w:t>
      </w:r>
      <w:r>
        <w:rPr>
          <w:spacing w:val="1"/>
        </w:rPr>
        <w:t xml:space="preserve"> </w:t>
      </w:r>
      <w:r>
        <w:t>стереометрических</w:t>
      </w:r>
      <w:r>
        <w:rPr>
          <w:spacing w:val="-5"/>
        </w:rPr>
        <w:t xml:space="preserve"> </w:t>
      </w:r>
      <w:r>
        <w:t>задач и задач</w:t>
      </w:r>
      <w:r>
        <w:rPr>
          <w:spacing w:val="-1"/>
        </w:rPr>
        <w:t xml:space="preserve"> </w:t>
      </w:r>
      <w:r>
        <w:t>с</w:t>
      </w:r>
      <w:r>
        <w:rPr>
          <w:spacing w:val="1"/>
        </w:rPr>
        <w:t xml:space="preserve"> </w:t>
      </w:r>
      <w:r>
        <w:t>практическим</w:t>
      </w:r>
      <w:r>
        <w:rPr>
          <w:spacing w:val="1"/>
        </w:rPr>
        <w:t xml:space="preserve"> </w:t>
      </w:r>
      <w:r>
        <w:t>содержанием;</w:t>
      </w:r>
    </w:p>
    <w:p w:rsidR="00347E9B" w:rsidRDefault="00757747">
      <w:pPr>
        <w:pStyle w:val="a4"/>
        <w:spacing w:line="362" w:lineRule="auto"/>
        <w:ind w:right="493"/>
      </w:pPr>
      <w:r>
        <w:t>развитие интеллектуальных и творческих способностей обучающихся,</w:t>
      </w:r>
      <w:r>
        <w:rPr>
          <w:spacing w:val="1"/>
        </w:rPr>
        <w:t xml:space="preserve"> </w:t>
      </w:r>
      <w:r>
        <w:t>познавательной</w:t>
      </w:r>
      <w:r>
        <w:rPr>
          <w:spacing w:val="1"/>
        </w:rPr>
        <w:t xml:space="preserve"> </w:t>
      </w:r>
      <w:r>
        <w:t>активности,</w:t>
      </w:r>
      <w:r>
        <w:rPr>
          <w:spacing w:val="1"/>
        </w:rPr>
        <w:t xml:space="preserve"> </w:t>
      </w:r>
      <w:r>
        <w:t>исследовательских</w:t>
      </w:r>
      <w:r>
        <w:rPr>
          <w:spacing w:val="1"/>
        </w:rPr>
        <w:t xml:space="preserve"> </w:t>
      </w:r>
      <w:r>
        <w:t>умений,</w:t>
      </w:r>
      <w:r>
        <w:rPr>
          <w:spacing w:val="1"/>
        </w:rPr>
        <w:t xml:space="preserve"> </w:t>
      </w:r>
      <w:r>
        <w:t>критичности</w:t>
      </w:r>
      <w:r>
        <w:rPr>
          <w:spacing w:val="1"/>
        </w:rPr>
        <w:t xml:space="preserve"> </w:t>
      </w:r>
      <w:r>
        <w:t>мышления;</w:t>
      </w:r>
    </w:p>
    <w:p w:rsidR="00347E9B" w:rsidRDefault="00757747">
      <w:pPr>
        <w:pStyle w:val="a4"/>
        <w:spacing w:line="360" w:lineRule="auto"/>
        <w:ind w:right="489"/>
      </w:pPr>
      <w:r>
        <w:t>формирование функциональной грамотности, релевантной геометрии:</w:t>
      </w:r>
      <w:r>
        <w:rPr>
          <w:spacing w:val="1"/>
        </w:rPr>
        <w:t xml:space="preserve"> </w:t>
      </w:r>
      <w:r>
        <w:t>умение</w:t>
      </w:r>
      <w:r>
        <w:rPr>
          <w:spacing w:val="1"/>
        </w:rPr>
        <w:t xml:space="preserve"> </w:t>
      </w:r>
      <w:r>
        <w:t>распознавать</w:t>
      </w:r>
      <w:r>
        <w:rPr>
          <w:spacing w:val="1"/>
        </w:rPr>
        <w:t xml:space="preserve"> </w:t>
      </w:r>
      <w:r>
        <w:t>проявления</w:t>
      </w:r>
      <w:r>
        <w:rPr>
          <w:spacing w:val="1"/>
        </w:rPr>
        <w:t xml:space="preserve"> </w:t>
      </w:r>
      <w:r>
        <w:t>геометрических</w:t>
      </w:r>
      <w:r>
        <w:rPr>
          <w:spacing w:val="1"/>
        </w:rPr>
        <w:t xml:space="preserve"> </w:t>
      </w:r>
      <w:r>
        <w:t>понятий,</w:t>
      </w:r>
      <w:r>
        <w:rPr>
          <w:spacing w:val="1"/>
        </w:rPr>
        <w:t xml:space="preserve"> </w:t>
      </w:r>
      <w:r>
        <w:t>объектов</w:t>
      </w:r>
      <w:r>
        <w:rPr>
          <w:spacing w:val="1"/>
        </w:rPr>
        <w:t xml:space="preserve"> </w:t>
      </w:r>
      <w:r>
        <w:t>и</w:t>
      </w:r>
      <w:r>
        <w:rPr>
          <w:spacing w:val="1"/>
        </w:rPr>
        <w:t xml:space="preserve"> </w:t>
      </w:r>
      <w:r>
        <w:t>закономерностей</w:t>
      </w:r>
      <w:r>
        <w:rPr>
          <w:spacing w:val="1"/>
        </w:rPr>
        <w:t xml:space="preserve"> </w:t>
      </w:r>
      <w:r>
        <w:t>в реальных жизненных ситуациях и при изучении других</w:t>
      </w:r>
      <w:r>
        <w:rPr>
          <w:spacing w:val="1"/>
        </w:rPr>
        <w:t xml:space="preserve"> </w:t>
      </w:r>
      <w:r>
        <w:t>учебных</w:t>
      </w:r>
      <w:r>
        <w:rPr>
          <w:spacing w:val="1"/>
        </w:rPr>
        <w:t xml:space="preserve"> </w:t>
      </w:r>
      <w:r>
        <w:t>предметов,</w:t>
      </w:r>
      <w:r>
        <w:rPr>
          <w:spacing w:val="1"/>
        </w:rPr>
        <w:t xml:space="preserve"> </w:t>
      </w:r>
      <w:r>
        <w:t>проявления</w:t>
      </w:r>
      <w:r>
        <w:rPr>
          <w:spacing w:val="1"/>
        </w:rPr>
        <w:t xml:space="preserve"> </w:t>
      </w:r>
      <w:r>
        <w:t>зависимостей</w:t>
      </w:r>
      <w:r>
        <w:rPr>
          <w:spacing w:val="1"/>
        </w:rPr>
        <w:t xml:space="preserve"> </w:t>
      </w:r>
      <w:r>
        <w:t>и</w:t>
      </w:r>
      <w:r>
        <w:rPr>
          <w:spacing w:val="1"/>
        </w:rPr>
        <w:t xml:space="preserve"> </w:t>
      </w:r>
      <w:r>
        <w:t>закономерностей,</w:t>
      </w:r>
      <w:r>
        <w:rPr>
          <w:spacing w:val="1"/>
        </w:rPr>
        <w:t xml:space="preserve"> </w:t>
      </w:r>
      <w:r>
        <w:t>формулировать их на языке геометрии и создавать геометрические модели,</w:t>
      </w:r>
      <w:r>
        <w:rPr>
          <w:spacing w:val="1"/>
        </w:rPr>
        <w:t xml:space="preserve"> </w:t>
      </w:r>
      <w:r>
        <w:t>применять</w:t>
      </w:r>
      <w:r>
        <w:rPr>
          <w:spacing w:val="1"/>
        </w:rPr>
        <w:t xml:space="preserve"> </w:t>
      </w:r>
      <w:r>
        <w:t>освоенный</w:t>
      </w:r>
      <w:r>
        <w:rPr>
          <w:spacing w:val="1"/>
        </w:rPr>
        <w:t xml:space="preserve"> </w:t>
      </w:r>
      <w:r>
        <w:t>геометрический</w:t>
      </w:r>
      <w:r>
        <w:rPr>
          <w:spacing w:val="1"/>
        </w:rPr>
        <w:t xml:space="preserve"> </w:t>
      </w:r>
      <w:r>
        <w:t>аппарат</w:t>
      </w:r>
      <w:r>
        <w:rPr>
          <w:spacing w:val="1"/>
        </w:rPr>
        <w:t xml:space="preserve"> </w:t>
      </w:r>
      <w:r>
        <w:t>для</w:t>
      </w:r>
      <w:r>
        <w:rPr>
          <w:spacing w:val="1"/>
        </w:rPr>
        <w:t xml:space="preserve"> </w:t>
      </w:r>
      <w:r>
        <w:t>решения</w:t>
      </w:r>
      <w:r>
        <w:rPr>
          <w:spacing w:val="1"/>
        </w:rPr>
        <w:t xml:space="preserve"> </w:t>
      </w:r>
      <w:r>
        <w:t>практико-</w:t>
      </w:r>
      <w:r>
        <w:rPr>
          <w:spacing w:val="-67"/>
        </w:rPr>
        <w:t xml:space="preserve"> </w:t>
      </w:r>
      <w:r>
        <w:t>ориентированных</w:t>
      </w:r>
      <w:r>
        <w:rPr>
          <w:spacing w:val="1"/>
        </w:rPr>
        <w:t xml:space="preserve"> </w:t>
      </w:r>
      <w:r>
        <w:t>задач,</w:t>
      </w:r>
      <w:r>
        <w:rPr>
          <w:spacing w:val="1"/>
        </w:rPr>
        <w:t xml:space="preserve"> </w:t>
      </w:r>
      <w:r>
        <w:t>интерпретировать</w:t>
      </w:r>
      <w:r>
        <w:rPr>
          <w:spacing w:val="1"/>
        </w:rPr>
        <w:t xml:space="preserve"> </w:t>
      </w:r>
      <w:r>
        <w:t>и</w:t>
      </w:r>
      <w:r>
        <w:rPr>
          <w:spacing w:val="1"/>
        </w:rPr>
        <w:t xml:space="preserve"> </w:t>
      </w:r>
      <w:r>
        <w:t>оценивать</w:t>
      </w:r>
      <w:r>
        <w:rPr>
          <w:spacing w:val="1"/>
        </w:rPr>
        <w:t xml:space="preserve"> </w:t>
      </w:r>
      <w:r>
        <w:t>полученные</w:t>
      </w:r>
      <w:r>
        <w:rPr>
          <w:spacing w:val="1"/>
        </w:rPr>
        <w:t xml:space="preserve"> </w:t>
      </w:r>
      <w:r>
        <w:t>результаты.</w:t>
      </w:r>
    </w:p>
    <w:p w:rsidR="00347E9B" w:rsidRDefault="00757747">
      <w:pPr>
        <w:pStyle w:val="a4"/>
        <w:spacing w:line="360" w:lineRule="auto"/>
        <w:ind w:right="495"/>
      </w:pPr>
      <w:r>
        <w:t>Отличительной</w:t>
      </w:r>
      <w:r>
        <w:rPr>
          <w:spacing w:val="1"/>
        </w:rPr>
        <w:t xml:space="preserve"> </w:t>
      </w:r>
      <w:r>
        <w:t>особенностью</w:t>
      </w:r>
      <w:r>
        <w:rPr>
          <w:spacing w:val="1"/>
        </w:rPr>
        <w:t xml:space="preserve"> </w:t>
      </w:r>
      <w:r>
        <w:t>программы</w:t>
      </w:r>
      <w:r>
        <w:rPr>
          <w:spacing w:val="1"/>
        </w:rPr>
        <w:t xml:space="preserve"> </w:t>
      </w:r>
      <w:r>
        <w:t>по</w:t>
      </w:r>
      <w:r>
        <w:rPr>
          <w:spacing w:val="1"/>
        </w:rPr>
        <w:t xml:space="preserve"> </w:t>
      </w:r>
      <w:r>
        <w:t>геометрии</w:t>
      </w:r>
      <w:r>
        <w:rPr>
          <w:spacing w:val="1"/>
        </w:rPr>
        <w:t xml:space="preserve"> </w:t>
      </w:r>
      <w:r>
        <w:t>является</w:t>
      </w:r>
      <w:r>
        <w:rPr>
          <w:spacing w:val="1"/>
        </w:rPr>
        <w:t xml:space="preserve"> </w:t>
      </w:r>
      <w:r>
        <w:t>включение в курс стереометрии в начале его изучения задач, решаемых на</w:t>
      </w:r>
      <w:r>
        <w:rPr>
          <w:spacing w:val="1"/>
        </w:rPr>
        <w:t xml:space="preserve"> </w:t>
      </w:r>
      <w:r>
        <w:t>уровне</w:t>
      </w:r>
      <w:r>
        <w:rPr>
          <w:spacing w:val="1"/>
        </w:rPr>
        <w:t xml:space="preserve"> </w:t>
      </w:r>
      <w:r>
        <w:t>интуитивного</w:t>
      </w:r>
      <w:r>
        <w:rPr>
          <w:spacing w:val="1"/>
        </w:rPr>
        <w:t xml:space="preserve"> </w:t>
      </w:r>
      <w:r>
        <w:t>познания,</w:t>
      </w:r>
      <w:r>
        <w:rPr>
          <w:spacing w:val="1"/>
        </w:rPr>
        <w:t xml:space="preserve"> </w:t>
      </w:r>
      <w:r>
        <w:t>и</w:t>
      </w:r>
      <w:r>
        <w:rPr>
          <w:spacing w:val="1"/>
        </w:rPr>
        <w:t xml:space="preserve"> </w:t>
      </w:r>
      <w:r>
        <w:t>определённым</w:t>
      </w:r>
      <w:r>
        <w:rPr>
          <w:spacing w:val="1"/>
        </w:rPr>
        <w:t xml:space="preserve"> </w:t>
      </w:r>
      <w:r>
        <w:t>образом</w:t>
      </w:r>
      <w:r>
        <w:rPr>
          <w:spacing w:val="1"/>
        </w:rPr>
        <w:t xml:space="preserve"> </w:t>
      </w:r>
      <w:r>
        <w:t>организованная</w:t>
      </w:r>
      <w:r>
        <w:rPr>
          <w:spacing w:val="1"/>
        </w:rPr>
        <w:t xml:space="preserve"> </w:t>
      </w:r>
      <w:r>
        <w:t>работа</w:t>
      </w:r>
      <w:r>
        <w:rPr>
          <w:spacing w:val="1"/>
        </w:rPr>
        <w:t xml:space="preserve"> </w:t>
      </w:r>
      <w:r>
        <w:t>над</w:t>
      </w:r>
      <w:r>
        <w:rPr>
          <w:spacing w:val="1"/>
        </w:rPr>
        <w:t xml:space="preserve"> </w:t>
      </w:r>
      <w:r>
        <w:t>ними,</w:t>
      </w:r>
      <w:r>
        <w:rPr>
          <w:spacing w:val="1"/>
        </w:rPr>
        <w:t xml:space="preserve"> </w:t>
      </w:r>
      <w:r>
        <w:t>что</w:t>
      </w:r>
      <w:r>
        <w:rPr>
          <w:spacing w:val="1"/>
        </w:rPr>
        <w:t xml:space="preserve"> </w:t>
      </w:r>
      <w:r>
        <w:t>способствуют</w:t>
      </w:r>
      <w:r>
        <w:rPr>
          <w:spacing w:val="1"/>
        </w:rPr>
        <w:t xml:space="preserve"> </w:t>
      </w:r>
      <w:r>
        <w:t>развитию</w:t>
      </w:r>
      <w:r>
        <w:rPr>
          <w:spacing w:val="1"/>
        </w:rPr>
        <w:t xml:space="preserve"> </w:t>
      </w:r>
      <w:r>
        <w:t>логического</w:t>
      </w:r>
      <w:r>
        <w:rPr>
          <w:spacing w:val="1"/>
        </w:rPr>
        <w:t xml:space="preserve"> </w:t>
      </w:r>
      <w:r>
        <w:t>и</w:t>
      </w:r>
      <w:r>
        <w:rPr>
          <w:spacing w:val="1"/>
        </w:rPr>
        <w:t xml:space="preserve"> </w:t>
      </w:r>
      <w:r>
        <w:t>пространственного</w:t>
      </w:r>
      <w:r>
        <w:rPr>
          <w:spacing w:val="1"/>
        </w:rPr>
        <w:t xml:space="preserve"> </w:t>
      </w:r>
      <w:r>
        <w:t>мышления,</w:t>
      </w:r>
      <w:r>
        <w:rPr>
          <w:spacing w:val="1"/>
        </w:rPr>
        <w:t xml:space="preserve"> </w:t>
      </w:r>
      <w:r>
        <w:t>стимулирует</w:t>
      </w:r>
      <w:r>
        <w:rPr>
          <w:spacing w:val="1"/>
        </w:rPr>
        <w:t xml:space="preserve"> </w:t>
      </w:r>
      <w:r>
        <w:t>протекание</w:t>
      </w:r>
      <w:r>
        <w:rPr>
          <w:spacing w:val="1"/>
        </w:rPr>
        <w:t xml:space="preserve"> </w:t>
      </w:r>
      <w:r>
        <w:t>интуитивных</w:t>
      </w:r>
      <w:r>
        <w:rPr>
          <w:spacing w:val="1"/>
        </w:rPr>
        <w:t xml:space="preserve"> </w:t>
      </w:r>
      <w:r>
        <w:t>процессов,</w:t>
      </w:r>
      <w:r>
        <w:rPr>
          <w:spacing w:val="2"/>
        </w:rPr>
        <w:t xml:space="preserve"> </w:t>
      </w:r>
      <w:r>
        <w:t>мотивирует</w:t>
      </w:r>
      <w:r>
        <w:rPr>
          <w:spacing w:val="-1"/>
        </w:rPr>
        <w:t xml:space="preserve"> </w:t>
      </w:r>
      <w:r>
        <w:t>к дальнейшему</w:t>
      </w:r>
      <w:r>
        <w:rPr>
          <w:spacing w:val="-4"/>
        </w:rPr>
        <w:t xml:space="preserve"> </w:t>
      </w:r>
      <w:r>
        <w:t>изучению</w:t>
      </w:r>
      <w:r>
        <w:rPr>
          <w:spacing w:val="-1"/>
        </w:rPr>
        <w:t xml:space="preserve"> </w:t>
      </w:r>
      <w:r>
        <w:t>предмета.</w:t>
      </w:r>
    </w:p>
    <w:p w:rsidR="00347E9B" w:rsidRDefault="00757747">
      <w:pPr>
        <w:pStyle w:val="a4"/>
        <w:spacing w:line="360" w:lineRule="auto"/>
        <w:ind w:right="486"/>
      </w:pPr>
      <w:r>
        <w:t>Предпочтение</w:t>
      </w:r>
      <w:r>
        <w:rPr>
          <w:spacing w:val="1"/>
        </w:rPr>
        <w:t xml:space="preserve"> </w:t>
      </w:r>
      <w:r>
        <w:t>отдаётся</w:t>
      </w:r>
      <w:r>
        <w:rPr>
          <w:spacing w:val="1"/>
        </w:rPr>
        <w:t xml:space="preserve"> </w:t>
      </w:r>
      <w:r>
        <w:t>наглядно-конструктивному</w:t>
      </w:r>
      <w:r>
        <w:rPr>
          <w:spacing w:val="1"/>
        </w:rPr>
        <w:t xml:space="preserve"> </w:t>
      </w:r>
      <w:r>
        <w:t>методу</w:t>
      </w:r>
      <w:r>
        <w:rPr>
          <w:spacing w:val="70"/>
        </w:rPr>
        <w:t xml:space="preserve"> </w:t>
      </w:r>
      <w:r>
        <w:t>обучения,</w:t>
      </w:r>
      <w:r>
        <w:rPr>
          <w:spacing w:val="-67"/>
        </w:rPr>
        <w:t xml:space="preserve"> </w:t>
      </w:r>
      <w:r>
        <w:t>то</w:t>
      </w:r>
      <w:r>
        <w:rPr>
          <w:spacing w:val="1"/>
        </w:rPr>
        <w:t xml:space="preserve"> </w:t>
      </w:r>
      <w:r>
        <w:t>есть</w:t>
      </w:r>
      <w:r>
        <w:rPr>
          <w:spacing w:val="1"/>
        </w:rPr>
        <w:t xml:space="preserve"> </w:t>
      </w:r>
      <w:r>
        <w:t>теоретические</w:t>
      </w:r>
      <w:r>
        <w:rPr>
          <w:spacing w:val="1"/>
        </w:rPr>
        <w:t xml:space="preserve"> </w:t>
      </w:r>
      <w:r>
        <w:t>знания</w:t>
      </w:r>
      <w:r>
        <w:rPr>
          <w:spacing w:val="1"/>
        </w:rPr>
        <w:t xml:space="preserve"> </w:t>
      </w:r>
      <w:r>
        <w:t>имеют</w:t>
      </w:r>
      <w:r>
        <w:rPr>
          <w:spacing w:val="1"/>
        </w:rPr>
        <w:t xml:space="preserve"> </w:t>
      </w:r>
      <w:r>
        <w:t>в</w:t>
      </w:r>
      <w:r>
        <w:rPr>
          <w:spacing w:val="1"/>
        </w:rPr>
        <w:t xml:space="preserve"> </w:t>
      </w:r>
      <w:r>
        <w:t>своей</w:t>
      </w:r>
      <w:r>
        <w:rPr>
          <w:spacing w:val="1"/>
        </w:rPr>
        <w:t xml:space="preserve"> </w:t>
      </w:r>
      <w:r>
        <w:t>основе</w:t>
      </w:r>
      <w:r>
        <w:rPr>
          <w:spacing w:val="1"/>
        </w:rPr>
        <w:t xml:space="preserve"> </w:t>
      </w:r>
      <w:r>
        <w:t>непосредственное</w:t>
      </w:r>
      <w:r>
        <w:rPr>
          <w:spacing w:val="1"/>
        </w:rPr>
        <w:t xml:space="preserve"> </w:t>
      </w:r>
      <w:r>
        <w:t>отношение</w:t>
      </w:r>
      <w:r>
        <w:rPr>
          <w:spacing w:val="1"/>
        </w:rPr>
        <w:t xml:space="preserve"> </w:t>
      </w:r>
      <w:r>
        <w:t>к</w:t>
      </w:r>
      <w:r>
        <w:rPr>
          <w:spacing w:val="1"/>
        </w:rPr>
        <w:t xml:space="preserve"> </w:t>
      </w:r>
      <w:r>
        <w:t>предметно-практической</w:t>
      </w:r>
      <w:r>
        <w:rPr>
          <w:spacing w:val="1"/>
        </w:rPr>
        <w:t xml:space="preserve"> </w:t>
      </w:r>
      <w:r>
        <w:t>деятельности.</w:t>
      </w:r>
      <w:r>
        <w:rPr>
          <w:spacing w:val="1"/>
        </w:rPr>
        <w:t xml:space="preserve"> </w:t>
      </w:r>
      <w:r>
        <w:t>Развитие</w:t>
      </w:r>
      <w:r>
        <w:rPr>
          <w:spacing w:val="1"/>
        </w:rPr>
        <w:t xml:space="preserve"> </w:t>
      </w:r>
      <w:r>
        <w:t>пространственных</w:t>
      </w:r>
      <w:r>
        <w:rPr>
          <w:spacing w:val="1"/>
        </w:rPr>
        <w:t xml:space="preserve"> </w:t>
      </w:r>
      <w:r>
        <w:t>представлений</w:t>
      </w:r>
      <w:r>
        <w:rPr>
          <w:spacing w:val="1"/>
        </w:rPr>
        <w:t xml:space="preserve"> </w:t>
      </w:r>
      <w:r>
        <w:t>у</w:t>
      </w:r>
      <w:r>
        <w:rPr>
          <w:spacing w:val="1"/>
        </w:rPr>
        <w:t xml:space="preserve"> </w:t>
      </w:r>
      <w:r>
        <w:t>обучающихся</w:t>
      </w:r>
      <w:r>
        <w:rPr>
          <w:spacing w:val="1"/>
        </w:rPr>
        <w:t xml:space="preserve"> </w:t>
      </w:r>
      <w:r>
        <w:t>в</w:t>
      </w:r>
      <w:r>
        <w:rPr>
          <w:spacing w:val="1"/>
        </w:rPr>
        <w:t xml:space="preserve"> </w:t>
      </w:r>
      <w:r>
        <w:t>курсе</w:t>
      </w:r>
      <w:r>
        <w:rPr>
          <w:spacing w:val="1"/>
        </w:rPr>
        <w:t xml:space="preserve"> </w:t>
      </w:r>
      <w:r>
        <w:t>стереометрии</w:t>
      </w:r>
      <w:r>
        <w:rPr>
          <w:spacing w:val="1"/>
        </w:rPr>
        <w:t xml:space="preserve"> </w:t>
      </w:r>
      <w:r>
        <w:t>проводится за счёт решения задач на создание пространственных образов и</w:t>
      </w:r>
      <w:r>
        <w:rPr>
          <w:spacing w:val="1"/>
        </w:rPr>
        <w:t xml:space="preserve"> </w:t>
      </w:r>
      <w:r>
        <w:t>задач</w:t>
      </w:r>
      <w:r>
        <w:rPr>
          <w:spacing w:val="1"/>
        </w:rPr>
        <w:t xml:space="preserve"> </w:t>
      </w:r>
      <w:r>
        <w:t>на</w:t>
      </w:r>
      <w:r>
        <w:rPr>
          <w:spacing w:val="1"/>
        </w:rPr>
        <w:t xml:space="preserve"> </w:t>
      </w:r>
      <w:r>
        <w:t>оперирование</w:t>
      </w:r>
      <w:r>
        <w:rPr>
          <w:spacing w:val="1"/>
        </w:rPr>
        <w:t xml:space="preserve"> </w:t>
      </w:r>
      <w:r>
        <w:t>пространственными</w:t>
      </w:r>
      <w:r>
        <w:rPr>
          <w:spacing w:val="1"/>
        </w:rPr>
        <w:t xml:space="preserve"> </w:t>
      </w:r>
      <w:r>
        <w:t>образами.</w:t>
      </w:r>
      <w:r>
        <w:rPr>
          <w:spacing w:val="1"/>
        </w:rPr>
        <w:t xml:space="preserve"> </w:t>
      </w:r>
      <w:r>
        <w:t>Создание</w:t>
      </w:r>
      <w:r>
        <w:rPr>
          <w:spacing w:val="1"/>
        </w:rPr>
        <w:t xml:space="preserve"> </w:t>
      </w:r>
      <w:r>
        <w:t>образа</w:t>
      </w:r>
      <w:r>
        <w:rPr>
          <w:spacing w:val="1"/>
        </w:rPr>
        <w:t xml:space="preserve"> </w:t>
      </w:r>
      <w:r>
        <w:t>проводится</w:t>
      </w:r>
      <w:r>
        <w:rPr>
          <w:spacing w:val="22"/>
        </w:rPr>
        <w:t xml:space="preserve"> </w:t>
      </w:r>
      <w:r>
        <w:t>с</w:t>
      </w:r>
      <w:r>
        <w:rPr>
          <w:spacing w:val="21"/>
        </w:rPr>
        <w:t xml:space="preserve"> </w:t>
      </w:r>
      <w:r>
        <w:t>использованием</w:t>
      </w:r>
      <w:r>
        <w:rPr>
          <w:spacing w:val="21"/>
        </w:rPr>
        <w:t xml:space="preserve"> </w:t>
      </w:r>
      <w:r>
        <w:t>наглядности,</w:t>
      </w:r>
      <w:r>
        <w:rPr>
          <w:spacing w:val="22"/>
        </w:rPr>
        <w:t xml:space="preserve"> </w:t>
      </w:r>
      <w:r>
        <w:t>а</w:t>
      </w:r>
      <w:r>
        <w:rPr>
          <w:spacing w:val="21"/>
        </w:rPr>
        <w:t xml:space="preserve"> </w:t>
      </w:r>
      <w:r>
        <w:t>оперирование</w:t>
      </w:r>
      <w:r>
        <w:rPr>
          <w:spacing w:val="21"/>
        </w:rPr>
        <w:t xml:space="preserve"> </w:t>
      </w:r>
      <w:r>
        <w:t>образом</w:t>
      </w:r>
      <w:r>
        <w:rPr>
          <w:spacing w:val="35"/>
        </w:rPr>
        <w:t xml:space="preserve"> </w:t>
      </w:r>
      <w:r>
        <w:t>–</w:t>
      </w:r>
      <w:r>
        <w:rPr>
          <w:spacing w:val="21"/>
        </w:rPr>
        <w:t xml:space="preserve"> </w:t>
      </w:r>
      <w:r>
        <w:t>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условиях отвлечения от наглядности, мысленного изменения его исходного</w:t>
      </w:r>
      <w:r>
        <w:rPr>
          <w:spacing w:val="1"/>
        </w:rPr>
        <w:t xml:space="preserve"> </w:t>
      </w:r>
      <w:r>
        <w:t>содержания.</w:t>
      </w:r>
    </w:p>
    <w:p w:rsidR="00347E9B" w:rsidRDefault="00757747">
      <w:pPr>
        <w:pStyle w:val="a4"/>
        <w:spacing w:line="360" w:lineRule="auto"/>
        <w:ind w:right="487"/>
      </w:pPr>
      <w:r>
        <w:t>Основными содержательными линиями учебного курса «Геометрия» в</w:t>
      </w:r>
      <w:r>
        <w:rPr>
          <w:spacing w:val="1"/>
        </w:rPr>
        <w:t xml:space="preserve"> </w:t>
      </w:r>
      <w:r>
        <w:t>10–11</w:t>
      </w:r>
      <w:r>
        <w:rPr>
          <w:spacing w:val="1"/>
        </w:rPr>
        <w:t xml:space="preserve"> </w:t>
      </w:r>
      <w:r>
        <w:t>классах</w:t>
      </w:r>
      <w:r>
        <w:rPr>
          <w:spacing w:val="1"/>
        </w:rPr>
        <w:t xml:space="preserve"> </w:t>
      </w:r>
      <w:r>
        <w:t>являются:</w:t>
      </w:r>
      <w:r>
        <w:rPr>
          <w:spacing w:val="1"/>
        </w:rPr>
        <w:t xml:space="preserve"> </w:t>
      </w:r>
      <w:r>
        <w:t>«Многогранники»,</w:t>
      </w:r>
      <w:r>
        <w:rPr>
          <w:spacing w:val="1"/>
        </w:rPr>
        <w:t xml:space="preserve"> </w:t>
      </w:r>
      <w:r>
        <w:t>«Прямые</w:t>
      </w:r>
      <w:r>
        <w:rPr>
          <w:spacing w:val="1"/>
        </w:rPr>
        <w:t xml:space="preserve"> </w:t>
      </w:r>
      <w:r>
        <w:t>и</w:t>
      </w:r>
      <w:r>
        <w:rPr>
          <w:spacing w:val="1"/>
        </w:rPr>
        <w:t xml:space="preserve"> </w:t>
      </w:r>
      <w:r>
        <w:t>плоскости</w:t>
      </w:r>
      <w:r>
        <w:rPr>
          <w:spacing w:val="1"/>
        </w:rPr>
        <w:t xml:space="preserve"> </w:t>
      </w:r>
      <w:r>
        <w:t>в</w:t>
      </w:r>
      <w:r>
        <w:rPr>
          <w:spacing w:val="1"/>
        </w:rPr>
        <w:t xml:space="preserve"> </w:t>
      </w:r>
      <w:r>
        <w:t>пространстве», «Тела вращения», «Векторы и координаты в пространстве».</w:t>
      </w:r>
      <w:r>
        <w:rPr>
          <w:spacing w:val="1"/>
        </w:rPr>
        <w:t xml:space="preserve"> </w:t>
      </w:r>
      <w:r>
        <w:t>Формирование</w:t>
      </w:r>
      <w:r>
        <w:rPr>
          <w:spacing w:val="1"/>
        </w:rPr>
        <w:t xml:space="preserve"> </w:t>
      </w:r>
      <w:r>
        <w:t>логических</w:t>
      </w:r>
      <w:r>
        <w:rPr>
          <w:spacing w:val="1"/>
        </w:rPr>
        <w:t xml:space="preserve"> </w:t>
      </w:r>
      <w:r>
        <w:t>умений</w:t>
      </w:r>
      <w:r>
        <w:rPr>
          <w:spacing w:val="1"/>
        </w:rPr>
        <w:t xml:space="preserve"> </w:t>
      </w:r>
      <w:r>
        <w:t>распределяется</w:t>
      </w:r>
      <w:r>
        <w:rPr>
          <w:spacing w:val="1"/>
        </w:rPr>
        <w:t xml:space="preserve"> </w:t>
      </w:r>
      <w:r>
        <w:t>по</w:t>
      </w:r>
      <w:r>
        <w:rPr>
          <w:spacing w:val="1"/>
        </w:rPr>
        <w:t xml:space="preserve"> </w:t>
      </w:r>
      <w:r>
        <w:t>содержательным</w:t>
      </w:r>
      <w:r>
        <w:rPr>
          <w:spacing w:val="1"/>
        </w:rPr>
        <w:t xml:space="preserve"> </w:t>
      </w:r>
      <w:r>
        <w:t>линиям</w:t>
      </w:r>
      <w:r>
        <w:rPr>
          <w:spacing w:val="69"/>
        </w:rPr>
        <w:t xml:space="preserve"> </w:t>
      </w:r>
      <w:r>
        <w:t>и</w:t>
      </w:r>
      <w:r>
        <w:rPr>
          <w:spacing w:val="-1"/>
        </w:rPr>
        <w:t xml:space="preserve"> </w:t>
      </w:r>
      <w:r>
        <w:t>по</w:t>
      </w:r>
      <w:r>
        <w:rPr>
          <w:spacing w:val="-1"/>
        </w:rPr>
        <w:t xml:space="preserve"> </w:t>
      </w:r>
      <w:r>
        <w:t>годам</w:t>
      </w:r>
      <w:r>
        <w:rPr>
          <w:spacing w:val="1"/>
        </w:rPr>
        <w:t xml:space="preserve"> </w:t>
      </w:r>
      <w:r>
        <w:t>обучения на уровне</w:t>
      </w:r>
      <w:r>
        <w:rPr>
          <w:spacing w:val="5"/>
        </w:rPr>
        <w:t xml:space="preserve"> </w:t>
      </w:r>
      <w:r>
        <w:t>среднего</w:t>
      </w:r>
      <w:r>
        <w:rPr>
          <w:spacing w:val="-1"/>
        </w:rPr>
        <w:t xml:space="preserve"> </w:t>
      </w:r>
      <w:r>
        <w:t>общего</w:t>
      </w:r>
      <w:r>
        <w:rPr>
          <w:spacing w:val="-1"/>
        </w:rPr>
        <w:t xml:space="preserve"> </w:t>
      </w:r>
      <w:r>
        <w:t>образования.</w:t>
      </w:r>
    </w:p>
    <w:p w:rsidR="00347E9B" w:rsidRDefault="00757747">
      <w:pPr>
        <w:pStyle w:val="a4"/>
        <w:spacing w:line="360" w:lineRule="auto"/>
        <w:ind w:right="495"/>
      </w:pPr>
      <w:r>
        <w:t>Содержание образования, соответствующее предметным результатам</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геометрии,</w:t>
      </w:r>
      <w:r>
        <w:rPr>
          <w:spacing w:val="1"/>
        </w:rPr>
        <w:t xml:space="preserve"> </w:t>
      </w:r>
      <w:r>
        <w:t>распределённым</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структурировано</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овладение</w:t>
      </w:r>
      <w:r>
        <w:rPr>
          <w:spacing w:val="1"/>
        </w:rPr>
        <w:t xml:space="preserve"> </w:t>
      </w:r>
      <w:r>
        <w:t>геометрическими</w:t>
      </w:r>
      <w:r>
        <w:rPr>
          <w:spacing w:val="1"/>
        </w:rPr>
        <w:t xml:space="preserve"> </w:t>
      </w:r>
      <w:r>
        <w:t>понятиями и навыками осуществлялось последовательно и поступательно,</w:t>
      </w:r>
      <w:r>
        <w:rPr>
          <w:spacing w:val="1"/>
        </w:rPr>
        <w:t xml:space="preserve"> </w:t>
      </w:r>
      <w:r>
        <w:t>с</w:t>
      </w:r>
      <w:r>
        <w:rPr>
          <w:spacing w:val="1"/>
        </w:rPr>
        <w:t xml:space="preserve"> </w:t>
      </w:r>
      <w:r>
        <w:t>соблюдением принципа преемственности, чтобы новые знания включались</w:t>
      </w:r>
      <w:r>
        <w:rPr>
          <w:spacing w:val="1"/>
        </w:rPr>
        <w:t xml:space="preserve"> </w:t>
      </w:r>
      <w:r>
        <w:t>в</w:t>
      </w:r>
      <w:r>
        <w:rPr>
          <w:spacing w:val="-67"/>
        </w:rPr>
        <w:t xml:space="preserve"> </w:t>
      </w:r>
      <w:r>
        <w:t>общую систему геометрических представлений обучающихся, расширяя</w:t>
      </w:r>
      <w:r>
        <w:rPr>
          <w:spacing w:val="1"/>
        </w:rPr>
        <w:t xml:space="preserve"> </w:t>
      </w:r>
      <w:r>
        <w:t>и</w:t>
      </w:r>
      <w:r>
        <w:rPr>
          <w:spacing w:val="1"/>
        </w:rPr>
        <w:t xml:space="preserve"> </w:t>
      </w:r>
      <w:r>
        <w:t>углубляя</w:t>
      </w:r>
      <w:r>
        <w:rPr>
          <w:spacing w:val="1"/>
        </w:rPr>
        <w:t xml:space="preserve"> </w:t>
      </w:r>
      <w:r>
        <w:t>её,</w:t>
      </w:r>
      <w:r>
        <w:rPr>
          <w:spacing w:val="3"/>
        </w:rPr>
        <w:t xml:space="preserve"> </w:t>
      </w:r>
      <w:r>
        <w:t>образуя</w:t>
      </w:r>
      <w:r>
        <w:rPr>
          <w:spacing w:val="2"/>
        </w:rPr>
        <w:t xml:space="preserve"> </w:t>
      </w:r>
      <w:r>
        <w:t>прочные</w:t>
      </w:r>
      <w:r>
        <w:rPr>
          <w:spacing w:val="1"/>
        </w:rPr>
        <w:t xml:space="preserve"> </w:t>
      </w:r>
      <w:r>
        <w:t>множественные</w:t>
      </w:r>
      <w:r>
        <w:rPr>
          <w:spacing w:val="1"/>
        </w:rPr>
        <w:t xml:space="preserve"> </w:t>
      </w:r>
      <w:r>
        <w:t>связи.</w:t>
      </w:r>
    </w:p>
    <w:p w:rsidR="00347E9B" w:rsidRDefault="00757747">
      <w:pPr>
        <w:pStyle w:val="a4"/>
        <w:spacing w:line="321" w:lineRule="exact"/>
        <w:ind w:left="1330" w:firstLine="0"/>
      </w:pPr>
      <w:r>
        <w:t>Общее</w:t>
      </w:r>
      <w:r>
        <w:rPr>
          <w:spacing w:val="67"/>
        </w:rPr>
        <w:t xml:space="preserve"> </w:t>
      </w:r>
      <w:r>
        <w:t>число</w:t>
      </w:r>
      <w:r>
        <w:rPr>
          <w:spacing w:val="66"/>
        </w:rPr>
        <w:t xml:space="preserve"> </w:t>
      </w:r>
      <w:r>
        <w:t>часов,</w:t>
      </w:r>
      <w:r>
        <w:rPr>
          <w:spacing w:val="68"/>
        </w:rPr>
        <w:t xml:space="preserve"> </w:t>
      </w:r>
      <w:r>
        <w:t>рекомендованных</w:t>
      </w:r>
      <w:r>
        <w:rPr>
          <w:spacing w:val="66"/>
        </w:rPr>
        <w:t xml:space="preserve"> </w:t>
      </w:r>
      <w:r>
        <w:t>для</w:t>
      </w:r>
      <w:r>
        <w:rPr>
          <w:spacing w:val="68"/>
        </w:rPr>
        <w:t xml:space="preserve"> </w:t>
      </w:r>
      <w:r>
        <w:t>изучения</w:t>
      </w:r>
      <w:r>
        <w:rPr>
          <w:spacing w:val="67"/>
        </w:rPr>
        <w:t xml:space="preserve"> </w:t>
      </w:r>
      <w:r>
        <w:t>учебного</w:t>
      </w:r>
      <w:r>
        <w:rPr>
          <w:spacing w:val="66"/>
        </w:rPr>
        <w:t xml:space="preserve"> </w:t>
      </w:r>
      <w:r>
        <w:t>курса</w:t>
      </w:r>
    </w:p>
    <w:p w:rsidR="00347E9B" w:rsidRDefault="00757747">
      <w:pPr>
        <w:pStyle w:val="a4"/>
        <w:spacing w:before="156"/>
        <w:ind w:firstLine="0"/>
      </w:pPr>
      <w:r>
        <w:t>«Геометрия»</w:t>
      </w:r>
      <w:r>
        <w:rPr>
          <w:spacing w:val="5"/>
        </w:rPr>
        <w:t xml:space="preserve"> </w:t>
      </w:r>
      <w:r>
        <w:t>–</w:t>
      </w:r>
      <w:r>
        <w:rPr>
          <w:spacing w:val="8"/>
        </w:rPr>
        <w:t xml:space="preserve"> </w:t>
      </w:r>
      <w:r>
        <w:rPr>
          <w:position w:val="1"/>
        </w:rPr>
        <w:t>102</w:t>
      </w:r>
      <w:r>
        <w:rPr>
          <w:spacing w:val="8"/>
          <w:position w:val="1"/>
        </w:rPr>
        <w:t xml:space="preserve"> </w:t>
      </w:r>
      <w:r>
        <w:rPr>
          <w:position w:val="1"/>
        </w:rPr>
        <w:t>часа:</w:t>
      </w:r>
      <w:r>
        <w:rPr>
          <w:spacing w:val="3"/>
          <w:position w:val="1"/>
        </w:rPr>
        <w:t xml:space="preserve"> </w:t>
      </w:r>
      <w:r>
        <w:rPr>
          <w:position w:val="1"/>
        </w:rPr>
        <w:t>в</w:t>
      </w:r>
      <w:r>
        <w:rPr>
          <w:spacing w:val="6"/>
          <w:position w:val="1"/>
        </w:rPr>
        <w:t xml:space="preserve"> </w:t>
      </w:r>
      <w:r>
        <w:rPr>
          <w:position w:val="1"/>
        </w:rPr>
        <w:t>10</w:t>
      </w:r>
      <w:r>
        <w:rPr>
          <w:spacing w:val="8"/>
          <w:position w:val="1"/>
        </w:rPr>
        <w:t xml:space="preserve"> </w:t>
      </w:r>
      <w:r>
        <w:rPr>
          <w:position w:val="1"/>
        </w:rPr>
        <w:t>классе</w:t>
      </w:r>
      <w:r>
        <w:rPr>
          <w:spacing w:val="13"/>
          <w:position w:val="1"/>
        </w:rPr>
        <w:t xml:space="preserve"> </w:t>
      </w:r>
      <w:r>
        <w:rPr>
          <w:position w:val="1"/>
        </w:rPr>
        <w:t>–</w:t>
      </w:r>
      <w:r>
        <w:rPr>
          <w:spacing w:val="7"/>
          <w:position w:val="1"/>
        </w:rPr>
        <w:t xml:space="preserve"> </w:t>
      </w:r>
      <w:r>
        <w:rPr>
          <w:position w:val="1"/>
        </w:rPr>
        <w:t>68</w:t>
      </w:r>
      <w:r>
        <w:rPr>
          <w:spacing w:val="8"/>
          <w:position w:val="1"/>
        </w:rPr>
        <w:t xml:space="preserve"> </w:t>
      </w:r>
      <w:r>
        <w:rPr>
          <w:position w:val="1"/>
        </w:rPr>
        <w:t>часов</w:t>
      </w:r>
      <w:r>
        <w:rPr>
          <w:spacing w:val="6"/>
          <w:position w:val="1"/>
        </w:rPr>
        <w:t xml:space="preserve"> </w:t>
      </w:r>
      <w:r>
        <w:rPr>
          <w:position w:val="1"/>
        </w:rPr>
        <w:t>(2</w:t>
      </w:r>
      <w:r>
        <w:rPr>
          <w:spacing w:val="8"/>
          <w:position w:val="1"/>
        </w:rPr>
        <w:t xml:space="preserve"> </w:t>
      </w:r>
      <w:r>
        <w:rPr>
          <w:position w:val="1"/>
        </w:rPr>
        <w:t>часа</w:t>
      </w:r>
      <w:r>
        <w:rPr>
          <w:spacing w:val="9"/>
          <w:position w:val="1"/>
        </w:rPr>
        <w:t xml:space="preserve"> </w:t>
      </w:r>
      <w:r>
        <w:rPr>
          <w:position w:val="1"/>
        </w:rPr>
        <w:t>в</w:t>
      </w:r>
      <w:r>
        <w:rPr>
          <w:spacing w:val="6"/>
          <w:position w:val="1"/>
        </w:rPr>
        <w:t xml:space="preserve"> </w:t>
      </w:r>
      <w:r>
        <w:rPr>
          <w:position w:val="1"/>
        </w:rPr>
        <w:t>неделю),</w:t>
      </w:r>
      <w:r>
        <w:rPr>
          <w:spacing w:val="10"/>
          <w:position w:val="1"/>
        </w:rPr>
        <w:t xml:space="preserve"> </w:t>
      </w:r>
      <w:r>
        <w:rPr>
          <w:position w:val="1"/>
        </w:rPr>
        <w:t>в</w:t>
      </w:r>
      <w:r>
        <w:rPr>
          <w:spacing w:val="6"/>
          <w:position w:val="1"/>
        </w:rPr>
        <w:t xml:space="preserve"> </w:t>
      </w:r>
      <w:r>
        <w:rPr>
          <w:position w:val="1"/>
        </w:rPr>
        <w:t>11</w:t>
      </w:r>
      <w:r>
        <w:rPr>
          <w:spacing w:val="7"/>
          <w:position w:val="1"/>
        </w:rPr>
        <w:t xml:space="preserve"> </w:t>
      </w:r>
      <w:r>
        <w:rPr>
          <w:position w:val="1"/>
        </w:rPr>
        <w:t>классе</w:t>
      </w:r>
    </w:p>
    <w:p w:rsidR="00347E9B" w:rsidRDefault="00757747" w:rsidP="00026C5F">
      <w:pPr>
        <w:pStyle w:val="a5"/>
        <w:numPr>
          <w:ilvl w:val="0"/>
          <w:numId w:val="123"/>
        </w:numPr>
        <w:tabs>
          <w:tab w:val="left" w:pos="832"/>
        </w:tabs>
        <w:spacing w:before="163"/>
        <w:ind w:left="831" w:hanging="213"/>
        <w:rPr>
          <w:sz w:val="28"/>
        </w:rPr>
      </w:pPr>
      <w:r>
        <w:rPr>
          <w:sz w:val="28"/>
        </w:rPr>
        <w:t>34</w:t>
      </w:r>
      <w:r>
        <w:rPr>
          <w:spacing w:val="-3"/>
          <w:sz w:val="28"/>
        </w:rPr>
        <w:t xml:space="preserve"> </w:t>
      </w:r>
      <w:r>
        <w:rPr>
          <w:sz w:val="28"/>
        </w:rPr>
        <w:t>часа (1</w:t>
      </w:r>
      <w:r>
        <w:rPr>
          <w:spacing w:val="-2"/>
          <w:sz w:val="28"/>
        </w:rPr>
        <w:t xml:space="preserve"> </w:t>
      </w:r>
      <w:r>
        <w:rPr>
          <w:sz w:val="28"/>
        </w:rPr>
        <w:t>час</w:t>
      </w:r>
      <w:r>
        <w:rPr>
          <w:spacing w:val="-1"/>
          <w:sz w:val="28"/>
        </w:rPr>
        <w:t xml:space="preserve"> </w:t>
      </w:r>
      <w:r>
        <w:rPr>
          <w:sz w:val="28"/>
        </w:rPr>
        <w:t>в</w:t>
      </w:r>
      <w:r>
        <w:rPr>
          <w:spacing w:val="-4"/>
          <w:sz w:val="28"/>
        </w:rPr>
        <w:t xml:space="preserve"> </w:t>
      </w:r>
      <w:r>
        <w:rPr>
          <w:sz w:val="28"/>
        </w:rPr>
        <w:t>неделю).</w:t>
      </w:r>
    </w:p>
    <w:p w:rsidR="00347E9B" w:rsidRDefault="00757747">
      <w:pPr>
        <w:pStyle w:val="a4"/>
        <w:spacing w:before="163" w:line="357" w:lineRule="auto"/>
        <w:ind w:left="1330" w:right="4726" w:firstLine="0"/>
      </w:pPr>
      <w:r>
        <w:t>Содержание обучения в 10 классе.</w:t>
      </w:r>
      <w:r>
        <w:rPr>
          <w:spacing w:val="1"/>
        </w:rPr>
        <w:t xml:space="preserve"> </w:t>
      </w:r>
      <w:r>
        <w:t>Прямые</w:t>
      </w:r>
      <w:r>
        <w:rPr>
          <w:spacing w:val="-5"/>
        </w:rPr>
        <w:t xml:space="preserve"> </w:t>
      </w:r>
      <w:r>
        <w:t>и</w:t>
      </w:r>
      <w:r>
        <w:rPr>
          <w:spacing w:val="-5"/>
        </w:rPr>
        <w:t xml:space="preserve"> </w:t>
      </w:r>
      <w:r>
        <w:t>плоскости</w:t>
      </w:r>
      <w:r>
        <w:rPr>
          <w:spacing w:val="-6"/>
        </w:rPr>
        <w:t xml:space="preserve"> </w:t>
      </w:r>
      <w:r>
        <w:t>в</w:t>
      </w:r>
      <w:r>
        <w:rPr>
          <w:spacing w:val="-6"/>
        </w:rPr>
        <w:t xml:space="preserve"> </w:t>
      </w:r>
      <w:r>
        <w:t>пространстве.</w:t>
      </w:r>
    </w:p>
    <w:p w:rsidR="00347E9B" w:rsidRDefault="00757747">
      <w:pPr>
        <w:pStyle w:val="a4"/>
        <w:spacing w:before="5" w:line="360" w:lineRule="auto"/>
        <w:ind w:right="495"/>
      </w:pPr>
      <w:r>
        <w:t>Основные</w:t>
      </w:r>
      <w:r>
        <w:rPr>
          <w:spacing w:val="1"/>
        </w:rPr>
        <w:t xml:space="preserve"> </w:t>
      </w:r>
      <w:r>
        <w:t>понятия</w:t>
      </w:r>
      <w:r>
        <w:rPr>
          <w:spacing w:val="1"/>
        </w:rPr>
        <w:t xml:space="preserve"> </w:t>
      </w:r>
      <w:r>
        <w:t>стереометрии.</w:t>
      </w:r>
      <w:r>
        <w:rPr>
          <w:spacing w:val="1"/>
        </w:rPr>
        <w:t xml:space="preserve"> </w:t>
      </w:r>
      <w:r>
        <w:t>Точка,</w:t>
      </w:r>
      <w:r>
        <w:rPr>
          <w:spacing w:val="1"/>
        </w:rPr>
        <w:t xml:space="preserve"> </w:t>
      </w:r>
      <w:r>
        <w:t>прямая,</w:t>
      </w:r>
      <w:r>
        <w:rPr>
          <w:spacing w:val="1"/>
        </w:rPr>
        <w:t xml:space="preserve"> </w:t>
      </w:r>
      <w:r>
        <w:t>плоскость,</w:t>
      </w:r>
      <w:r>
        <w:rPr>
          <w:spacing w:val="1"/>
        </w:rPr>
        <w:t xml:space="preserve"> </w:t>
      </w:r>
      <w:r>
        <w:t>пространство.</w:t>
      </w:r>
      <w:r>
        <w:rPr>
          <w:spacing w:val="1"/>
        </w:rPr>
        <w:t xml:space="preserve"> </w:t>
      </w:r>
      <w:r>
        <w:t>Понятие</w:t>
      </w:r>
      <w:r>
        <w:rPr>
          <w:spacing w:val="1"/>
        </w:rPr>
        <w:t xml:space="preserve"> </w:t>
      </w:r>
      <w:r>
        <w:t>об</w:t>
      </w:r>
      <w:r>
        <w:rPr>
          <w:spacing w:val="1"/>
        </w:rPr>
        <w:t xml:space="preserve"> </w:t>
      </w:r>
      <w:r>
        <w:t>аксиоматическом</w:t>
      </w:r>
      <w:r>
        <w:rPr>
          <w:spacing w:val="1"/>
        </w:rPr>
        <w:t xml:space="preserve"> </w:t>
      </w:r>
      <w:r>
        <w:t>построении</w:t>
      </w:r>
      <w:r>
        <w:rPr>
          <w:spacing w:val="1"/>
        </w:rPr>
        <w:t xml:space="preserve"> </w:t>
      </w:r>
      <w:r>
        <w:t>стереометрии:</w:t>
      </w:r>
      <w:r>
        <w:rPr>
          <w:spacing w:val="1"/>
        </w:rPr>
        <w:t xml:space="preserve"> </w:t>
      </w:r>
      <w:r>
        <w:t>аксиомы стереометрии</w:t>
      </w:r>
      <w:r>
        <w:rPr>
          <w:spacing w:val="3"/>
        </w:rPr>
        <w:t xml:space="preserve"> </w:t>
      </w:r>
      <w:r>
        <w:t>и следствия</w:t>
      </w:r>
      <w:r>
        <w:rPr>
          <w:spacing w:val="2"/>
        </w:rPr>
        <w:t xml:space="preserve"> </w:t>
      </w:r>
      <w:r>
        <w:t>из</w:t>
      </w:r>
      <w:r>
        <w:rPr>
          <w:spacing w:val="1"/>
        </w:rPr>
        <w:t xml:space="preserve"> </w:t>
      </w:r>
      <w:r>
        <w:t>них.</w:t>
      </w:r>
    </w:p>
    <w:p w:rsidR="00347E9B" w:rsidRDefault="00757747">
      <w:pPr>
        <w:pStyle w:val="a4"/>
        <w:spacing w:before="2" w:line="360" w:lineRule="auto"/>
        <w:ind w:right="493"/>
      </w:pPr>
      <w:r>
        <w:t>Взаимное</w:t>
      </w:r>
      <w:r>
        <w:rPr>
          <w:spacing w:val="1"/>
        </w:rPr>
        <w:t xml:space="preserve"> </w:t>
      </w:r>
      <w:r>
        <w:t>расположение</w:t>
      </w:r>
      <w:r>
        <w:rPr>
          <w:spacing w:val="1"/>
        </w:rPr>
        <w:t xml:space="preserve"> </w:t>
      </w:r>
      <w:r>
        <w:t>прямых</w:t>
      </w:r>
      <w:r>
        <w:rPr>
          <w:spacing w:val="1"/>
        </w:rPr>
        <w:t xml:space="preserve"> </w:t>
      </w:r>
      <w:r>
        <w:t>в</w:t>
      </w:r>
      <w:r>
        <w:rPr>
          <w:spacing w:val="1"/>
        </w:rPr>
        <w:t xml:space="preserve"> </w:t>
      </w:r>
      <w:r>
        <w:t>пространстве:</w:t>
      </w:r>
      <w:r>
        <w:rPr>
          <w:spacing w:val="1"/>
        </w:rPr>
        <w:t xml:space="preserve"> </w:t>
      </w:r>
      <w:r>
        <w:t>пересекающиеся,</w:t>
      </w:r>
      <w:r>
        <w:rPr>
          <w:spacing w:val="1"/>
        </w:rPr>
        <w:t xml:space="preserve"> </w:t>
      </w:r>
      <w:r>
        <w:t>параллельные</w:t>
      </w:r>
      <w:r>
        <w:rPr>
          <w:spacing w:val="1"/>
        </w:rPr>
        <w:t xml:space="preserve"> </w:t>
      </w:r>
      <w:r>
        <w:t>и</w:t>
      </w:r>
      <w:r>
        <w:rPr>
          <w:spacing w:val="1"/>
        </w:rPr>
        <w:t xml:space="preserve"> </w:t>
      </w:r>
      <w:r>
        <w:t>скрещивающиеся</w:t>
      </w:r>
      <w:r>
        <w:rPr>
          <w:spacing w:val="1"/>
        </w:rPr>
        <w:t xml:space="preserve"> </w:t>
      </w:r>
      <w:r>
        <w:t>прямые.</w:t>
      </w:r>
      <w:r>
        <w:rPr>
          <w:spacing w:val="1"/>
        </w:rPr>
        <w:t xml:space="preserve"> </w:t>
      </w:r>
      <w:r>
        <w:t>Параллельность</w:t>
      </w:r>
      <w:r>
        <w:rPr>
          <w:spacing w:val="1"/>
        </w:rPr>
        <w:t xml:space="preserve"> </w:t>
      </w:r>
      <w:r>
        <w:t>прямых</w:t>
      </w:r>
      <w:r>
        <w:rPr>
          <w:spacing w:val="1"/>
        </w:rPr>
        <w:t xml:space="preserve"> </w:t>
      </w:r>
      <w:r>
        <w:t>и</w:t>
      </w:r>
      <w:r>
        <w:rPr>
          <w:spacing w:val="1"/>
        </w:rPr>
        <w:t xml:space="preserve"> </w:t>
      </w:r>
      <w:r>
        <w:t>плоскостей</w:t>
      </w:r>
      <w:r>
        <w:rPr>
          <w:spacing w:val="1"/>
        </w:rPr>
        <w:t xml:space="preserve"> </w:t>
      </w:r>
      <w:r>
        <w:t>в</w:t>
      </w:r>
      <w:r>
        <w:rPr>
          <w:spacing w:val="1"/>
        </w:rPr>
        <w:t xml:space="preserve"> </w:t>
      </w:r>
      <w:r>
        <w:t>пространстве:</w:t>
      </w:r>
      <w:r>
        <w:rPr>
          <w:spacing w:val="1"/>
        </w:rPr>
        <w:t xml:space="preserve"> </w:t>
      </w:r>
      <w:r>
        <w:t>параллельные</w:t>
      </w:r>
      <w:r>
        <w:rPr>
          <w:spacing w:val="1"/>
        </w:rPr>
        <w:t xml:space="preserve"> </w:t>
      </w:r>
      <w:r>
        <w:t>прямые</w:t>
      </w:r>
      <w:r>
        <w:rPr>
          <w:spacing w:val="1"/>
        </w:rPr>
        <w:t xml:space="preserve"> </w:t>
      </w:r>
      <w:r>
        <w:t>в</w:t>
      </w:r>
      <w:r>
        <w:rPr>
          <w:spacing w:val="1"/>
        </w:rPr>
        <w:t xml:space="preserve"> </w:t>
      </w:r>
      <w:r>
        <w:t>пространстве,</w:t>
      </w:r>
      <w:r>
        <w:rPr>
          <w:spacing w:val="1"/>
        </w:rPr>
        <w:t xml:space="preserve"> </w:t>
      </w:r>
      <w:r>
        <w:t>параллельность трёх прямых, параллельность прямой и плоскости. Углы с</w:t>
      </w:r>
      <w:r>
        <w:rPr>
          <w:spacing w:val="1"/>
        </w:rPr>
        <w:t xml:space="preserve"> </w:t>
      </w:r>
      <w:r>
        <w:t>сонаправленными</w:t>
      </w:r>
      <w:r>
        <w:rPr>
          <w:spacing w:val="1"/>
        </w:rPr>
        <w:t xml:space="preserve"> </w:t>
      </w:r>
      <w:r>
        <w:t>сторонами,</w:t>
      </w:r>
      <w:r>
        <w:rPr>
          <w:spacing w:val="1"/>
        </w:rPr>
        <w:t xml:space="preserve"> </w:t>
      </w:r>
      <w:r>
        <w:t>угол</w:t>
      </w:r>
      <w:r>
        <w:rPr>
          <w:spacing w:val="1"/>
        </w:rPr>
        <w:t xml:space="preserve"> </w:t>
      </w:r>
      <w:r>
        <w:t>между</w:t>
      </w:r>
      <w:r>
        <w:rPr>
          <w:spacing w:val="1"/>
        </w:rPr>
        <w:t xml:space="preserve"> </w:t>
      </w:r>
      <w:r>
        <w:t>прямыми</w:t>
      </w:r>
      <w:r>
        <w:rPr>
          <w:spacing w:val="1"/>
        </w:rPr>
        <w:t xml:space="preserve"> </w:t>
      </w:r>
      <w:r>
        <w:t>в</w:t>
      </w:r>
      <w:r>
        <w:rPr>
          <w:spacing w:val="1"/>
        </w:rPr>
        <w:t xml:space="preserve"> </w:t>
      </w:r>
      <w:r>
        <w:t>пространстве.</w:t>
      </w:r>
      <w:r>
        <w:rPr>
          <w:spacing w:val="1"/>
        </w:rPr>
        <w:t xml:space="preserve"> </w:t>
      </w:r>
      <w:r>
        <w:t>Параллельность</w:t>
      </w:r>
      <w:r>
        <w:rPr>
          <w:spacing w:val="1"/>
        </w:rPr>
        <w:t xml:space="preserve"> </w:t>
      </w:r>
      <w:r>
        <w:t>плоскостей:</w:t>
      </w:r>
      <w:r>
        <w:rPr>
          <w:spacing w:val="1"/>
        </w:rPr>
        <w:t xml:space="preserve"> </w:t>
      </w:r>
      <w:r>
        <w:t>параллельные</w:t>
      </w:r>
      <w:r>
        <w:rPr>
          <w:spacing w:val="1"/>
        </w:rPr>
        <w:t xml:space="preserve"> </w:t>
      </w:r>
      <w:r>
        <w:t>плоскости,</w:t>
      </w:r>
      <w:r>
        <w:rPr>
          <w:spacing w:val="71"/>
        </w:rPr>
        <w:t xml:space="preserve"> </w:t>
      </w:r>
      <w:r>
        <w:t>свойства</w:t>
      </w:r>
      <w:r>
        <w:rPr>
          <w:spacing w:val="1"/>
        </w:rPr>
        <w:t xml:space="preserve"> </w:t>
      </w:r>
      <w:r>
        <w:t>параллельных</w:t>
      </w:r>
      <w:r>
        <w:rPr>
          <w:spacing w:val="1"/>
        </w:rPr>
        <w:t xml:space="preserve"> </w:t>
      </w:r>
      <w:r>
        <w:t>плоскостей.</w:t>
      </w:r>
      <w:r>
        <w:rPr>
          <w:spacing w:val="1"/>
        </w:rPr>
        <w:t xml:space="preserve"> </w:t>
      </w:r>
      <w:r>
        <w:t>Простейшие</w:t>
      </w:r>
      <w:r>
        <w:rPr>
          <w:spacing w:val="1"/>
        </w:rPr>
        <w:t xml:space="preserve"> </w:t>
      </w:r>
      <w:r>
        <w:t>пространственные</w:t>
      </w:r>
      <w:r>
        <w:rPr>
          <w:spacing w:val="1"/>
        </w:rPr>
        <w:t xml:space="preserve"> </w:t>
      </w:r>
      <w:r>
        <w:t>фигуры</w:t>
      </w:r>
      <w:r>
        <w:rPr>
          <w:spacing w:val="1"/>
        </w:rPr>
        <w:t xml:space="preserve"> </w:t>
      </w:r>
      <w:r>
        <w:t>на</w:t>
      </w:r>
      <w:r>
        <w:rPr>
          <w:spacing w:val="1"/>
        </w:rPr>
        <w:t xml:space="preserve"> </w:t>
      </w:r>
      <w:r>
        <w:t>плоскости:</w:t>
      </w:r>
      <w:r>
        <w:rPr>
          <w:spacing w:val="-1"/>
        </w:rPr>
        <w:t xml:space="preserve"> </w:t>
      </w:r>
      <w:r>
        <w:t>тетраэдр,</w:t>
      </w:r>
      <w:r>
        <w:rPr>
          <w:spacing w:val="2"/>
        </w:rPr>
        <w:t xml:space="preserve"> </w:t>
      </w:r>
      <w:r>
        <w:t>куб,</w:t>
      </w:r>
      <w:r>
        <w:rPr>
          <w:spacing w:val="2"/>
        </w:rPr>
        <w:t xml:space="preserve"> </w:t>
      </w:r>
      <w:r>
        <w:t>параллелепипед,</w:t>
      </w:r>
      <w:r>
        <w:rPr>
          <w:spacing w:val="2"/>
        </w:rPr>
        <w:t xml:space="preserve"> </w:t>
      </w:r>
      <w:r>
        <w:t>построение сечений.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8042"/>
        </w:tabs>
        <w:spacing w:before="67" w:line="360" w:lineRule="auto"/>
        <w:ind w:right="490"/>
      </w:pPr>
      <w:r>
        <w:lastRenderedPageBreak/>
        <w:t>Перпендикулярность прямой</w:t>
      </w:r>
      <w:r>
        <w:rPr>
          <w:spacing w:val="1"/>
        </w:rPr>
        <w:t xml:space="preserve"> </w:t>
      </w:r>
      <w:r>
        <w:t>и</w:t>
      </w:r>
      <w:r>
        <w:rPr>
          <w:spacing w:val="70"/>
        </w:rPr>
        <w:t xml:space="preserve"> </w:t>
      </w:r>
      <w:r>
        <w:t>плоскости: перпендикулярные</w:t>
      </w:r>
      <w:r>
        <w:rPr>
          <w:spacing w:val="70"/>
        </w:rPr>
        <w:t xml:space="preserve"> </w:t>
      </w:r>
      <w:r>
        <w:t>прямые</w:t>
      </w:r>
      <w:r>
        <w:rPr>
          <w:spacing w:val="-67"/>
        </w:rPr>
        <w:t xml:space="preserve"> </w:t>
      </w:r>
      <w:r>
        <w:t>в</w:t>
      </w:r>
      <w:r>
        <w:rPr>
          <w:spacing w:val="1"/>
        </w:rPr>
        <w:t xml:space="preserve"> </w:t>
      </w:r>
      <w:r>
        <w:t>пространстве,</w:t>
      </w:r>
      <w:r>
        <w:rPr>
          <w:spacing w:val="1"/>
        </w:rPr>
        <w:t xml:space="preserve"> </w:t>
      </w:r>
      <w:r>
        <w:t>прямые</w:t>
      </w:r>
      <w:r>
        <w:rPr>
          <w:spacing w:val="1"/>
        </w:rPr>
        <w:t xml:space="preserve"> </w:t>
      </w:r>
      <w:r>
        <w:t>параллельные</w:t>
      </w:r>
      <w:r>
        <w:rPr>
          <w:spacing w:val="1"/>
        </w:rPr>
        <w:t xml:space="preserve"> </w:t>
      </w:r>
      <w:r>
        <w:t>и</w:t>
      </w:r>
      <w:r>
        <w:rPr>
          <w:spacing w:val="1"/>
        </w:rPr>
        <w:t xml:space="preserve"> </w:t>
      </w:r>
      <w:r>
        <w:t>перпендикулярные</w:t>
      </w:r>
      <w:r>
        <w:rPr>
          <w:spacing w:val="1"/>
        </w:rPr>
        <w:t xml:space="preserve"> </w:t>
      </w:r>
      <w:r>
        <w:t>к</w:t>
      </w:r>
      <w:r>
        <w:rPr>
          <w:spacing w:val="1"/>
        </w:rPr>
        <w:t xml:space="preserve"> </w:t>
      </w:r>
      <w:r>
        <w:t>плоскости,</w:t>
      </w:r>
      <w:r>
        <w:rPr>
          <w:spacing w:val="1"/>
        </w:rPr>
        <w:t xml:space="preserve"> </w:t>
      </w:r>
      <w:r>
        <w:t>признак</w:t>
      </w:r>
      <w:r>
        <w:rPr>
          <w:spacing w:val="1"/>
        </w:rPr>
        <w:t xml:space="preserve"> </w:t>
      </w:r>
      <w:r>
        <w:t>перпендикулярности</w:t>
      </w:r>
      <w:r>
        <w:rPr>
          <w:spacing w:val="1"/>
        </w:rPr>
        <w:t xml:space="preserve"> </w:t>
      </w:r>
      <w:r>
        <w:t>прямой</w:t>
      </w:r>
      <w:r>
        <w:rPr>
          <w:spacing w:val="1"/>
        </w:rPr>
        <w:t xml:space="preserve"> </w:t>
      </w:r>
      <w:r>
        <w:t>и</w:t>
      </w:r>
      <w:r>
        <w:rPr>
          <w:spacing w:val="1"/>
        </w:rPr>
        <w:t xml:space="preserve"> </w:t>
      </w:r>
      <w:r>
        <w:t>плоскости,</w:t>
      </w:r>
      <w:r>
        <w:rPr>
          <w:spacing w:val="1"/>
        </w:rPr>
        <w:t xml:space="preserve"> </w:t>
      </w:r>
      <w:r>
        <w:t>теорема</w:t>
      </w:r>
      <w:r>
        <w:rPr>
          <w:spacing w:val="1"/>
        </w:rPr>
        <w:t xml:space="preserve"> </w:t>
      </w:r>
      <w:r>
        <w:t>о</w:t>
      </w:r>
      <w:r>
        <w:rPr>
          <w:spacing w:val="1"/>
        </w:rPr>
        <w:t xml:space="preserve"> </w:t>
      </w:r>
      <w:r>
        <w:t>прямой</w:t>
      </w:r>
      <w:r>
        <w:rPr>
          <w:spacing w:val="1"/>
        </w:rPr>
        <w:t xml:space="preserve"> </w:t>
      </w:r>
      <w:r>
        <w:t>перпендикулярной плоскости. Углы в пространстве: угол между прямой и</w:t>
      </w:r>
      <w:r>
        <w:rPr>
          <w:spacing w:val="1"/>
        </w:rPr>
        <w:t xml:space="preserve"> </w:t>
      </w:r>
      <w:r>
        <w:t>плоскостью,</w:t>
      </w:r>
      <w:r>
        <w:rPr>
          <w:spacing w:val="1"/>
        </w:rPr>
        <w:t xml:space="preserve"> </w:t>
      </w:r>
      <w:r>
        <w:t>двугранный</w:t>
      </w:r>
      <w:r>
        <w:rPr>
          <w:spacing w:val="1"/>
        </w:rPr>
        <w:t xml:space="preserve"> </w:t>
      </w:r>
      <w:r>
        <w:t>угол,</w:t>
      </w:r>
      <w:r>
        <w:rPr>
          <w:spacing w:val="1"/>
        </w:rPr>
        <w:t xml:space="preserve"> </w:t>
      </w:r>
      <w:r>
        <w:t>линейный</w:t>
      </w:r>
      <w:r>
        <w:rPr>
          <w:spacing w:val="1"/>
        </w:rPr>
        <w:t xml:space="preserve"> </w:t>
      </w:r>
      <w:r>
        <w:t>угол</w:t>
      </w:r>
      <w:r>
        <w:rPr>
          <w:spacing w:val="1"/>
        </w:rPr>
        <w:t xml:space="preserve"> </w:t>
      </w:r>
      <w:r>
        <w:t>двугранного</w:t>
      </w:r>
      <w:r>
        <w:rPr>
          <w:spacing w:val="1"/>
        </w:rPr>
        <w:t xml:space="preserve"> </w:t>
      </w:r>
      <w:r>
        <w:t>угла.</w:t>
      </w:r>
      <w:r>
        <w:rPr>
          <w:spacing w:val="1"/>
        </w:rPr>
        <w:t xml:space="preserve"> </w:t>
      </w:r>
      <w:r>
        <w:t>Перпендикуляр и наклонные: расстояние</w:t>
      </w:r>
      <w:r>
        <w:rPr>
          <w:spacing w:val="1"/>
        </w:rPr>
        <w:t xml:space="preserve"> </w:t>
      </w:r>
      <w:r>
        <w:t>от точки до плоскости, расстояние</w:t>
      </w:r>
      <w:r>
        <w:rPr>
          <w:spacing w:val="1"/>
        </w:rPr>
        <w:t xml:space="preserve"> </w:t>
      </w:r>
      <w:r>
        <w:t xml:space="preserve">от    </w:t>
      </w:r>
      <w:r>
        <w:rPr>
          <w:spacing w:val="24"/>
        </w:rPr>
        <w:t xml:space="preserve"> </w:t>
      </w:r>
      <w:r>
        <w:t xml:space="preserve">прямой    </w:t>
      </w:r>
      <w:r>
        <w:rPr>
          <w:spacing w:val="25"/>
        </w:rPr>
        <w:t xml:space="preserve"> </w:t>
      </w:r>
      <w:r>
        <w:t xml:space="preserve">до    </w:t>
      </w:r>
      <w:r>
        <w:rPr>
          <w:spacing w:val="26"/>
        </w:rPr>
        <w:t xml:space="preserve"> </w:t>
      </w:r>
      <w:r>
        <w:t xml:space="preserve">плоскости,    </w:t>
      </w:r>
      <w:r>
        <w:rPr>
          <w:spacing w:val="28"/>
        </w:rPr>
        <w:t xml:space="preserve"> </w:t>
      </w:r>
      <w:r>
        <w:t xml:space="preserve">проекция    </w:t>
      </w:r>
      <w:r>
        <w:rPr>
          <w:spacing w:val="27"/>
        </w:rPr>
        <w:t xml:space="preserve"> </w:t>
      </w:r>
      <w:r>
        <w:t>фигуры</w:t>
      </w:r>
      <w:r>
        <w:tab/>
        <w:t>на</w:t>
      </w:r>
      <w:r>
        <w:rPr>
          <w:spacing w:val="18"/>
        </w:rPr>
        <w:t xml:space="preserve"> </w:t>
      </w:r>
      <w:r>
        <w:t>плоскость.</w:t>
      </w:r>
      <w:r>
        <w:rPr>
          <w:spacing w:val="-68"/>
        </w:rPr>
        <w:t xml:space="preserve"> </w:t>
      </w:r>
      <w:r>
        <w:t>Перпендикулярность</w:t>
      </w:r>
      <w:r>
        <w:rPr>
          <w:spacing w:val="1"/>
        </w:rPr>
        <w:t xml:space="preserve"> </w:t>
      </w:r>
      <w:r>
        <w:t>плоскостей:</w:t>
      </w:r>
      <w:r>
        <w:rPr>
          <w:spacing w:val="1"/>
        </w:rPr>
        <w:t xml:space="preserve"> </w:t>
      </w:r>
      <w:r>
        <w:t>признак</w:t>
      </w:r>
      <w:r>
        <w:rPr>
          <w:spacing w:val="1"/>
        </w:rPr>
        <w:t xml:space="preserve"> </w:t>
      </w:r>
      <w:r>
        <w:t>перпендикулярности</w:t>
      </w:r>
      <w:r>
        <w:rPr>
          <w:spacing w:val="1"/>
        </w:rPr>
        <w:t xml:space="preserve"> </w:t>
      </w:r>
      <w:r>
        <w:t>двух</w:t>
      </w:r>
      <w:r>
        <w:rPr>
          <w:spacing w:val="1"/>
        </w:rPr>
        <w:t xml:space="preserve"> </w:t>
      </w:r>
      <w:r>
        <w:t>плоскостей.</w:t>
      </w:r>
      <w:r>
        <w:rPr>
          <w:spacing w:val="2"/>
        </w:rPr>
        <w:t xml:space="preserve"> </w:t>
      </w:r>
      <w:r>
        <w:t>Теорема</w:t>
      </w:r>
      <w:r>
        <w:rPr>
          <w:spacing w:val="1"/>
        </w:rPr>
        <w:t xml:space="preserve"> </w:t>
      </w:r>
      <w:r>
        <w:t>о</w:t>
      </w:r>
      <w:r>
        <w:rPr>
          <w:spacing w:val="1"/>
        </w:rPr>
        <w:t xml:space="preserve"> </w:t>
      </w:r>
      <w:r>
        <w:t>трёх</w:t>
      </w:r>
      <w:r>
        <w:rPr>
          <w:spacing w:val="-4"/>
        </w:rPr>
        <w:t xml:space="preserve"> </w:t>
      </w:r>
      <w:r>
        <w:t>перпендикулярах.</w:t>
      </w:r>
    </w:p>
    <w:p w:rsidR="00347E9B" w:rsidRDefault="00757747">
      <w:pPr>
        <w:pStyle w:val="a4"/>
        <w:spacing w:before="4"/>
        <w:ind w:left="1330" w:firstLine="0"/>
        <w:jc w:val="left"/>
      </w:pPr>
      <w:r>
        <w:t>Многогранники.</w:t>
      </w:r>
    </w:p>
    <w:p w:rsidR="00347E9B" w:rsidRDefault="00757747">
      <w:pPr>
        <w:pStyle w:val="a4"/>
        <w:spacing w:before="158" w:line="360" w:lineRule="auto"/>
        <w:ind w:right="488"/>
      </w:pPr>
      <w:r>
        <w:t>Понятие многогранника, основные элементы многогранника, выпуклые</w:t>
      </w:r>
      <w:r>
        <w:rPr>
          <w:spacing w:val="-67"/>
        </w:rPr>
        <w:t xml:space="preserve"> </w:t>
      </w:r>
      <w:r>
        <w:t>и невыпуклые многогранники, развёртка многогранника. Призма: n-угольная</w:t>
      </w:r>
      <w:r>
        <w:rPr>
          <w:spacing w:val="1"/>
        </w:rPr>
        <w:t xml:space="preserve"> </w:t>
      </w:r>
      <w:r>
        <w:t>призма, грани и основания призмы, прямая и наклонная призмы, боковая и</w:t>
      </w:r>
      <w:r>
        <w:rPr>
          <w:spacing w:val="1"/>
        </w:rPr>
        <w:t xml:space="preserve"> </w:t>
      </w:r>
      <w:r>
        <w:t>полная</w:t>
      </w:r>
      <w:r>
        <w:rPr>
          <w:spacing w:val="1"/>
        </w:rPr>
        <w:t xml:space="preserve"> </w:t>
      </w:r>
      <w:r>
        <w:t>поверхность</w:t>
      </w:r>
      <w:r>
        <w:rPr>
          <w:spacing w:val="1"/>
        </w:rPr>
        <w:t xml:space="preserve"> </w:t>
      </w:r>
      <w:r>
        <w:t>призмы.</w:t>
      </w:r>
      <w:r>
        <w:rPr>
          <w:spacing w:val="1"/>
        </w:rPr>
        <w:t xml:space="preserve"> </w:t>
      </w:r>
      <w:r>
        <w:t>Параллелепипед,</w:t>
      </w:r>
      <w:r>
        <w:rPr>
          <w:spacing w:val="1"/>
        </w:rPr>
        <w:t xml:space="preserve"> </w:t>
      </w:r>
      <w:r>
        <w:t>прямоугольный</w:t>
      </w:r>
      <w:r>
        <w:rPr>
          <w:spacing w:val="1"/>
        </w:rPr>
        <w:t xml:space="preserve"> </w:t>
      </w:r>
      <w:r>
        <w:t>параллелепипед</w:t>
      </w:r>
      <w:r>
        <w:rPr>
          <w:spacing w:val="1"/>
        </w:rPr>
        <w:t xml:space="preserve"> </w:t>
      </w:r>
      <w:r>
        <w:t>и его свойства. Пирамида: n-угольная пирамида, грани и</w:t>
      </w:r>
      <w:r>
        <w:rPr>
          <w:spacing w:val="1"/>
        </w:rPr>
        <w:t xml:space="preserve"> </w:t>
      </w:r>
      <w:r>
        <w:t>основание пирамиды, боковая и полная поверхность пирамиды, правильная и</w:t>
      </w:r>
      <w:r>
        <w:rPr>
          <w:spacing w:val="-67"/>
        </w:rPr>
        <w:t xml:space="preserve"> </w:t>
      </w:r>
      <w:r>
        <w:t>усечённая</w:t>
      </w:r>
      <w:r>
        <w:rPr>
          <w:spacing w:val="1"/>
        </w:rPr>
        <w:t xml:space="preserve"> </w:t>
      </w:r>
      <w:r>
        <w:t>пирамида.</w:t>
      </w:r>
      <w:r>
        <w:rPr>
          <w:spacing w:val="1"/>
        </w:rPr>
        <w:t xml:space="preserve"> </w:t>
      </w:r>
      <w:r>
        <w:t>Элементы</w:t>
      </w:r>
      <w:r>
        <w:rPr>
          <w:spacing w:val="1"/>
        </w:rPr>
        <w:t xml:space="preserve"> </w:t>
      </w:r>
      <w:r>
        <w:t>призмы</w:t>
      </w:r>
      <w:r>
        <w:rPr>
          <w:spacing w:val="1"/>
        </w:rPr>
        <w:t xml:space="preserve"> </w:t>
      </w:r>
      <w:r>
        <w:t>и</w:t>
      </w:r>
      <w:r>
        <w:rPr>
          <w:spacing w:val="1"/>
        </w:rPr>
        <w:t xml:space="preserve"> </w:t>
      </w:r>
      <w:r>
        <w:t>пирамиды.</w:t>
      </w:r>
      <w:r>
        <w:rPr>
          <w:spacing w:val="1"/>
        </w:rPr>
        <w:t xml:space="preserve"> </w:t>
      </w:r>
      <w:r>
        <w:t>Правильные</w:t>
      </w:r>
      <w:r>
        <w:rPr>
          <w:spacing w:val="1"/>
        </w:rPr>
        <w:t xml:space="preserve"> </w:t>
      </w:r>
      <w:r>
        <w:t>многогранники: понятие правильного многогранника, правильная призма и</w:t>
      </w:r>
      <w:r>
        <w:rPr>
          <w:spacing w:val="1"/>
        </w:rPr>
        <w:t xml:space="preserve"> </w:t>
      </w:r>
      <w:r>
        <w:t>правильная</w:t>
      </w:r>
      <w:r>
        <w:rPr>
          <w:spacing w:val="1"/>
        </w:rPr>
        <w:t xml:space="preserve"> </w:t>
      </w:r>
      <w:r>
        <w:t>пирамида,</w:t>
      </w:r>
      <w:r>
        <w:rPr>
          <w:spacing w:val="1"/>
        </w:rPr>
        <w:t xml:space="preserve"> </w:t>
      </w:r>
      <w:r>
        <w:t>правильная</w:t>
      </w:r>
      <w:r>
        <w:rPr>
          <w:spacing w:val="1"/>
        </w:rPr>
        <w:t xml:space="preserve"> </w:t>
      </w:r>
      <w:r>
        <w:t>треугольная</w:t>
      </w:r>
      <w:r>
        <w:rPr>
          <w:spacing w:val="1"/>
        </w:rPr>
        <w:t xml:space="preserve"> </w:t>
      </w:r>
      <w:r>
        <w:t>пирамида</w:t>
      </w:r>
      <w:r>
        <w:rPr>
          <w:spacing w:val="1"/>
        </w:rPr>
        <w:t xml:space="preserve"> </w:t>
      </w:r>
      <w:r>
        <w:t>и</w:t>
      </w:r>
      <w:r>
        <w:rPr>
          <w:spacing w:val="1"/>
        </w:rPr>
        <w:t xml:space="preserve"> </w:t>
      </w:r>
      <w:r>
        <w:t>правильный</w:t>
      </w:r>
      <w:r>
        <w:rPr>
          <w:spacing w:val="1"/>
        </w:rPr>
        <w:t xml:space="preserve"> </w:t>
      </w:r>
      <w:r>
        <w:t>тетраэдр,</w:t>
      </w:r>
      <w:r>
        <w:rPr>
          <w:spacing w:val="1"/>
        </w:rPr>
        <w:t xml:space="preserve"> </w:t>
      </w:r>
      <w:r>
        <w:t>куб.</w:t>
      </w:r>
      <w:r>
        <w:rPr>
          <w:spacing w:val="1"/>
        </w:rPr>
        <w:t xml:space="preserve"> </w:t>
      </w:r>
      <w:r>
        <w:t>Представление</w:t>
      </w:r>
      <w:r>
        <w:rPr>
          <w:spacing w:val="1"/>
        </w:rPr>
        <w:t xml:space="preserve"> </w:t>
      </w:r>
      <w:r>
        <w:t>о</w:t>
      </w:r>
      <w:r>
        <w:rPr>
          <w:spacing w:val="1"/>
        </w:rPr>
        <w:t xml:space="preserve"> </w:t>
      </w:r>
      <w:r>
        <w:t>правильных</w:t>
      </w:r>
      <w:r>
        <w:rPr>
          <w:spacing w:val="1"/>
        </w:rPr>
        <w:t xml:space="preserve"> </w:t>
      </w:r>
      <w:r>
        <w:t>многогранниках:</w:t>
      </w:r>
      <w:r>
        <w:rPr>
          <w:spacing w:val="1"/>
        </w:rPr>
        <w:t xml:space="preserve"> </w:t>
      </w:r>
      <w:r>
        <w:t>октаэдр,</w:t>
      </w:r>
      <w:r>
        <w:rPr>
          <w:spacing w:val="1"/>
        </w:rPr>
        <w:t xml:space="preserve"> </w:t>
      </w:r>
      <w:r>
        <w:t>додекаэдр и икосаэдр.</w:t>
      </w:r>
      <w:r>
        <w:rPr>
          <w:spacing w:val="-2"/>
        </w:rPr>
        <w:t xml:space="preserve"> </w:t>
      </w:r>
      <w:r>
        <w:t>Сечения</w:t>
      </w:r>
      <w:r>
        <w:rPr>
          <w:spacing w:val="1"/>
        </w:rPr>
        <w:t xml:space="preserve"> </w:t>
      </w:r>
      <w:r>
        <w:t>призмы</w:t>
      </w:r>
      <w:r>
        <w:rPr>
          <w:spacing w:val="1"/>
        </w:rPr>
        <w:t xml:space="preserve"> </w:t>
      </w:r>
      <w:r>
        <w:t>и пирамиды.</w:t>
      </w:r>
    </w:p>
    <w:p w:rsidR="00347E9B" w:rsidRDefault="00757747">
      <w:pPr>
        <w:pStyle w:val="a4"/>
        <w:spacing w:before="3" w:line="360" w:lineRule="auto"/>
        <w:ind w:right="497"/>
      </w:pPr>
      <w:r>
        <w:t>Симметрия в пространстве: симметрия</w:t>
      </w:r>
      <w:r>
        <w:rPr>
          <w:spacing w:val="1"/>
        </w:rPr>
        <w:t xml:space="preserve"> </w:t>
      </w:r>
      <w:r>
        <w:t>относительно точки,</w:t>
      </w:r>
      <w:r>
        <w:rPr>
          <w:spacing w:val="1"/>
        </w:rPr>
        <w:t xml:space="preserve"> </w:t>
      </w:r>
      <w:r>
        <w:t>прямой,</w:t>
      </w:r>
      <w:r>
        <w:rPr>
          <w:spacing w:val="1"/>
        </w:rPr>
        <w:t xml:space="preserve"> </w:t>
      </w:r>
      <w:r>
        <w:t>плоскости.</w:t>
      </w:r>
      <w:r>
        <w:rPr>
          <w:spacing w:val="1"/>
        </w:rPr>
        <w:t xml:space="preserve"> </w:t>
      </w:r>
      <w:r>
        <w:t>Элементы</w:t>
      </w:r>
      <w:r>
        <w:rPr>
          <w:spacing w:val="1"/>
        </w:rPr>
        <w:t xml:space="preserve"> </w:t>
      </w:r>
      <w:r>
        <w:t>симметрии</w:t>
      </w:r>
      <w:r>
        <w:rPr>
          <w:spacing w:val="1"/>
        </w:rPr>
        <w:t xml:space="preserve"> </w:t>
      </w:r>
      <w:r>
        <w:t>в</w:t>
      </w:r>
      <w:r>
        <w:rPr>
          <w:spacing w:val="1"/>
        </w:rPr>
        <w:t xml:space="preserve"> </w:t>
      </w:r>
      <w:r>
        <w:t>пирамидах,</w:t>
      </w:r>
      <w:r>
        <w:rPr>
          <w:spacing w:val="1"/>
        </w:rPr>
        <w:t xml:space="preserve"> </w:t>
      </w:r>
      <w:r>
        <w:t>параллелепипедах,</w:t>
      </w:r>
      <w:r>
        <w:rPr>
          <w:spacing w:val="1"/>
        </w:rPr>
        <w:t xml:space="preserve"> </w:t>
      </w:r>
      <w:r>
        <w:t>правильных</w:t>
      </w:r>
      <w:r>
        <w:rPr>
          <w:spacing w:val="-4"/>
        </w:rPr>
        <w:t xml:space="preserve"> </w:t>
      </w:r>
      <w:r>
        <w:t>многогранниках.</w:t>
      </w:r>
    </w:p>
    <w:p w:rsidR="00347E9B" w:rsidRDefault="00757747">
      <w:pPr>
        <w:pStyle w:val="a4"/>
        <w:spacing w:before="1" w:line="360" w:lineRule="auto"/>
        <w:ind w:right="492"/>
      </w:pPr>
      <w:r>
        <w:t>Вычисление</w:t>
      </w:r>
      <w:r>
        <w:rPr>
          <w:spacing w:val="1"/>
        </w:rPr>
        <w:t xml:space="preserve"> </w:t>
      </w:r>
      <w:r>
        <w:t>элементов</w:t>
      </w:r>
      <w:r>
        <w:rPr>
          <w:spacing w:val="1"/>
        </w:rPr>
        <w:t xml:space="preserve"> </w:t>
      </w:r>
      <w:r>
        <w:t>многогранников:</w:t>
      </w:r>
      <w:r>
        <w:rPr>
          <w:spacing w:val="1"/>
        </w:rPr>
        <w:t xml:space="preserve"> </w:t>
      </w:r>
      <w:r>
        <w:t>рёбра,</w:t>
      </w:r>
      <w:r>
        <w:rPr>
          <w:spacing w:val="1"/>
        </w:rPr>
        <w:t xml:space="preserve"> </w:t>
      </w:r>
      <w:r>
        <w:t>диагонали,</w:t>
      </w:r>
      <w:r>
        <w:rPr>
          <w:spacing w:val="1"/>
        </w:rPr>
        <w:t xml:space="preserve"> </w:t>
      </w:r>
      <w:r>
        <w:t>углы.</w:t>
      </w:r>
      <w:r>
        <w:rPr>
          <w:spacing w:val="1"/>
        </w:rPr>
        <w:t xml:space="preserve"> </w:t>
      </w:r>
      <w:r>
        <w:t>Площадь</w:t>
      </w:r>
      <w:r>
        <w:rPr>
          <w:spacing w:val="1"/>
        </w:rPr>
        <w:t xml:space="preserve"> </w:t>
      </w:r>
      <w:r>
        <w:t>боковой</w:t>
      </w:r>
      <w:r>
        <w:rPr>
          <w:spacing w:val="1"/>
        </w:rPr>
        <w:t xml:space="preserve"> </w:t>
      </w:r>
      <w:r>
        <w:t>поверхности</w:t>
      </w:r>
      <w:r>
        <w:rPr>
          <w:spacing w:val="1"/>
        </w:rPr>
        <w:t xml:space="preserve"> </w:t>
      </w:r>
      <w:r>
        <w:t>и</w:t>
      </w:r>
      <w:r>
        <w:rPr>
          <w:spacing w:val="1"/>
        </w:rPr>
        <w:t xml:space="preserve"> </w:t>
      </w:r>
      <w:r>
        <w:t>полной</w:t>
      </w:r>
      <w:r>
        <w:rPr>
          <w:spacing w:val="1"/>
        </w:rPr>
        <w:t xml:space="preserve"> </w:t>
      </w:r>
      <w:r>
        <w:t>поверхности</w:t>
      </w:r>
      <w:r>
        <w:rPr>
          <w:spacing w:val="1"/>
        </w:rPr>
        <w:t xml:space="preserve"> </w:t>
      </w:r>
      <w:r>
        <w:t>прямой</w:t>
      </w:r>
      <w:r>
        <w:rPr>
          <w:spacing w:val="1"/>
        </w:rPr>
        <w:t xml:space="preserve"> </w:t>
      </w:r>
      <w:r>
        <w:t>призмы,</w:t>
      </w:r>
      <w:r>
        <w:rPr>
          <w:spacing w:val="1"/>
        </w:rPr>
        <w:t xml:space="preserve"> </w:t>
      </w:r>
      <w:r>
        <w:t>площадь</w:t>
      </w:r>
      <w:r>
        <w:rPr>
          <w:spacing w:val="1"/>
        </w:rPr>
        <w:t xml:space="preserve"> </w:t>
      </w:r>
      <w:r>
        <w:t>оснований,</w:t>
      </w:r>
      <w:r>
        <w:rPr>
          <w:spacing w:val="1"/>
        </w:rPr>
        <w:t xml:space="preserve"> </w:t>
      </w:r>
      <w:r>
        <w:t>теорема</w:t>
      </w:r>
      <w:r>
        <w:rPr>
          <w:spacing w:val="1"/>
        </w:rPr>
        <w:t xml:space="preserve"> </w:t>
      </w:r>
      <w:r>
        <w:t>о</w:t>
      </w:r>
      <w:r>
        <w:rPr>
          <w:spacing w:val="1"/>
        </w:rPr>
        <w:t xml:space="preserve"> </w:t>
      </w:r>
      <w:r>
        <w:t>боковой</w:t>
      </w:r>
      <w:r>
        <w:rPr>
          <w:spacing w:val="1"/>
        </w:rPr>
        <w:t xml:space="preserve"> </w:t>
      </w:r>
      <w:r>
        <w:t>поверхности</w:t>
      </w:r>
      <w:r>
        <w:rPr>
          <w:spacing w:val="1"/>
        </w:rPr>
        <w:t xml:space="preserve"> </w:t>
      </w:r>
      <w:r>
        <w:t>прямой</w:t>
      </w:r>
      <w:r>
        <w:rPr>
          <w:spacing w:val="1"/>
        </w:rPr>
        <w:t xml:space="preserve"> </w:t>
      </w:r>
      <w:r>
        <w:t>призмы.</w:t>
      </w:r>
      <w:r>
        <w:rPr>
          <w:spacing w:val="-67"/>
        </w:rPr>
        <w:t xml:space="preserve"> </w:t>
      </w:r>
      <w:r>
        <w:t>Площадь</w:t>
      </w:r>
      <w:r>
        <w:rPr>
          <w:spacing w:val="1"/>
        </w:rPr>
        <w:t xml:space="preserve"> </w:t>
      </w:r>
      <w:r>
        <w:t>боковой</w:t>
      </w:r>
      <w:r>
        <w:rPr>
          <w:spacing w:val="1"/>
        </w:rPr>
        <w:t xml:space="preserve"> </w:t>
      </w:r>
      <w:r>
        <w:t>поверхности</w:t>
      </w:r>
      <w:r>
        <w:rPr>
          <w:spacing w:val="1"/>
        </w:rPr>
        <w:t xml:space="preserve"> </w:t>
      </w:r>
      <w:r>
        <w:t>и</w:t>
      </w:r>
      <w:r>
        <w:rPr>
          <w:spacing w:val="1"/>
        </w:rPr>
        <w:t xml:space="preserve"> </w:t>
      </w:r>
      <w:r>
        <w:t>поверхности</w:t>
      </w:r>
      <w:r>
        <w:rPr>
          <w:spacing w:val="1"/>
        </w:rPr>
        <w:t xml:space="preserve"> </w:t>
      </w:r>
      <w:r>
        <w:t>правильной</w:t>
      </w:r>
      <w:r>
        <w:rPr>
          <w:spacing w:val="70"/>
        </w:rPr>
        <w:t xml:space="preserve"> </w:t>
      </w:r>
      <w:r>
        <w:t>пирамиды,</w:t>
      </w:r>
      <w:r>
        <w:rPr>
          <w:spacing w:val="1"/>
        </w:rPr>
        <w:t xml:space="preserve"> </w:t>
      </w:r>
      <w:r>
        <w:t>теорема</w:t>
      </w:r>
      <w:r>
        <w:rPr>
          <w:spacing w:val="1"/>
        </w:rPr>
        <w:t xml:space="preserve"> </w:t>
      </w:r>
      <w:r>
        <w:t>о</w:t>
      </w:r>
      <w:r>
        <w:rPr>
          <w:spacing w:val="1"/>
        </w:rPr>
        <w:t xml:space="preserve"> </w:t>
      </w:r>
      <w:r>
        <w:t>площади</w:t>
      </w:r>
      <w:r>
        <w:rPr>
          <w:spacing w:val="1"/>
        </w:rPr>
        <w:t xml:space="preserve"> </w:t>
      </w:r>
      <w:r>
        <w:t>усечённой</w:t>
      </w:r>
      <w:r>
        <w:rPr>
          <w:spacing w:val="1"/>
        </w:rPr>
        <w:t xml:space="preserve"> </w:t>
      </w:r>
      <w:r>
        <w:t>пирамиды.</w:t>
      </w:r>
      <w:r>
        <w:rPr>
          <w:spacing w:val="1"/>
        </w:rPr>
        <w:t xml:space="preserve"> </w:t>
      </w:r>
      <w:r>
        <w:t>Понятие</w:t>
      </w:r>
      <w:r>
        <w:rPr>
          <w:spacing w:val="1"/>
        </w:rPr>
        <w:t xml:space="preserve"> </w:t>
      </w:r>
      <w:r>
        <w:t>об</w:t>
      </w:r>
      <w:r>
        <w:rPr>
          <w:spacing w:val="1"/>
        </w:rPr>
        <w:t xml:space="preserve"> </w:t>
      </w:r>
      <w:r>
        <w:t>объёме.</w:t>
      </w:r>
      <w:r>
        <w:rPr>
          <w:spacing w:val="1"/>
        </w:rPr>
        <w:t xml:space="preserve"> </w:t>
      </w:r>
      <w:r>
        <w:t>Объём</w:t>
      </w:r>
      <w:r>
        <w:rPr>
          <w:spacing w:val="1"/>
        </w:rPr>
        <w:t xml:space="preserve"> </w:t>
      </w:r>
      <w:r>
        <w:t>пирамиды,</w:t>
      </w:r>
      <w:r>
        <w:rPr>
          <w:spacing w:val="3"/>
        </w:rPr>
        <w:t xml:space="preserve"> </w:t>
      </w:r>
      <w:r>
        <w:t>призмы.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Подобные</w:t>
      </w:r>
      <w:r>
        <w:rPr>
          <w:spacing w:val="1"/>
        </w:rPr>
        <w:t xml:space="preserve"> </w:t>
      </w:r>
      <w:r>
        <w:t>тела</w:t>
      </w:r>
      <w:r>
        <w:rPr>
          <w:spacing w:val="1"/>
        </w:rPr>
        <w:t xml:space="preserve"> </w:t>
      </w:r>
      <w:r>
        <w:t>в</w:t>
      </w:r>
      <w:r>
        <w:rPr>
          <w:spacing w:val="1"/>
        </w:rPr>
        <w:t xml:space="preserve"> </w:t>
      </w:r>
      <w:r>
        <w:t>пространстве.</w:t>
      </w:r>
      <w:r>
        <w:rPr>
          <w:spacing w:val="1"/>
        </w:rPr>
        <w:t xml:space="preserve"> </w:t>
      </w:r>
      <w:r>
        <w:t>Соотношения</w:t>
      </w:r>
      <w:r>
        <w:rPr>
          <w:spacing w:val="1"/>
        </w:rPr>
        <w:t xml:space="preserve"> </w:t>
      </w:r>
      <w:r>
        <w:t>между</w:t>
      </w:r>
      <w:r>
        <w:rPr>
          <w:spacing w:val="1"/>
        </w:rPr>
        <w:t xml:space="preserve"> </w:t>
      </w:r>
      <w:r>
        <w:t>площадями</w:t>
      </w:r>
      <w:r>
        <w:rPr>
          <w:spacing w:val="-67"/>
        </w:rPr>
        <w:t xml:space="preserve"> </w:t>
      </w:r>
      <w:r>
        <w:t>поверхностей,</w:t>
      </w:r>
      <w:r>
        <w:rPr>
          <w:spacing w:val="2"/>
        </w:rPr>
        <w:t xml:space="preserve"> </w:t>
      </w:r>
      <w:r>
        <w:t>объёмами</w:t>
      </w:r>
      <w:r>
        <w:rPr>
          <w:spacing w:val="1"/>
        </w:rPr>
        <w:t xml:space="preserve"> </w:t>
      </w:r>
      <w:r>
        <w:t>подобных</w:t>
      </w:r>
      <w:r>
        <w:rPr>
          <w:spacing w:val="-4"/>
        </w:rPr>
        <w:t xml:space="preserve"> </w:t>
      </w:r>
      <w:r>
        <w:t>тел.</w:t>
      </w:r>
    </w:p>
    <w:p w:rsidR="00347E9B" w:rsidRDefault="00757747">
      <w:pPr>
        <w:pStyle w:val="a4"/>
        <w:spacing w:line="362" w:lineRule="auto"/>
        <w:ind w:left="1330" w:right="5010" w:firstLine="0"/>
      </w:pPr>
      <w:r>
        <w:t>Содержание обучения в 11 классе.</w:t>
      </w:r>
      <w:r>
        <w:rPr>
          <w:spacing w:val="-67"/>
        </w:rPr>
        <w:t xml:space="preserve"> </w:t>
      </w:r>
      <w:r>
        <w:t>Тела</w:t>
      </w:r>
      <w:r>
        <w:rPr>
          <w:spacing w:val="1"/>
        </w:rPr>
        <w:t xml:space="preserve"> </w:t>
      </w:r>
      <w:r>
        <w:t>вращения.</w:t>
      </w:r>
    </w:p>
    <w:p w:rsidR="00347E9B" w:rsidRDefault="00757747">
      <w:pPr>
        <w:pStyle w:val="a4"/>
        <w:spacing w:line="360" w:lineRule="auto"/>
        <w:ind w:right="493"/>
      </w:pPr>
      <w:r>
        <w:t>Цилиндрическая</w:t>
      </w:r>
      <w:r>
        <w:rPr>
          <w:spacing w:val="1"/>
        </w:rPr>
        <w:t xml:space="preserve"> </w:t>
      </w:r>
      <w:r>
        <w:t>поверхность,</w:t>
      </w:r>
      <w:r>
        <w:rPr>
          <w:spacing w:val="1"/>
        </w:rPr>
        <w:t xml:space="preserve"> </w:t>
      </w:r>
      <w:r>
        <w:t>образующие</w:t>
      </w:r>
      <w:r>
        <w:rPr>
          <w:spacing w:val="1"/>
        </w:rPr>
        <w:t xml:space="preserve"> </w:t>
      </w:r>
      <w:r>
        <w:t>цилиндрической</w:t>
      </w:r>
      <w:r>
        <w:rPr>
          <w:spacing w:val="1"/>
        </w:rPr>
        <w:t xml:space="preserve"> </w:t>
      </w:r>
      <w:r>
        <w:t>поверхности,</w:t>
      </w:r>
      <w:r>
        <w:rPr>
          <w:spacing w:val="1"/>
        </w:rPr>
        <w:t xml:space="preserve"> </w:t>
      </w:r>
      <w:r>
        <w:t>ось</w:t>
      </w:r>
      <w:r>
        <w:rPr>
          <w:spacing w:val="1"/>
        </w:rPr>
        <w:t xml:space="preserve"> </w:t>
      </w:r>
      <w:r>
        <w:t>цилиндрической</w:t>
      </w:r>
      <w:r>
        <w:rPr>
          <w:spacing w:val="1"/>
        </w:rPr>
        <w:t xml:space="preserve"> </w:t>
      </w:r>
      <w:r>
        <w:t>поверхности.</w:t>
      </w:r>
      <w:r>
        <w:rPr>
          <w:spacing w:val="1"/>
        </w:rPr>
        <w:t xml:space="preserve"> </w:t>
      </w:r>
      <w:r>
        <w:t>Цилиндр:</w:t>
      </w:r>
      <w:r>
        <w:rPr>
          <w:spacing w:val="1"/>
        </w:rPr>
        <w:t xml:space="preserve"> </w:t>
      </w:r>
      <w:r>
        <w:t>основания</w:t>
      </w:r>
      <w:r>
        <w:rPr>
          <w:spacing w:val="1"/>
        </w:rPr>
        <w:t xml:space="preserve"> </w:t>
      </w:r>
      <w:r>
        <w:t>и</w:t>
      </w:r>
      <w:r>
        <w:rPr>
          <w:spacing w:val="1"/>
        </w:rPr>
        <w:t xml:space="preserve"> </w:t>
      </w:r>
      <w:r>
        <w:t>боковая</w:t>
      </w:r>
      <w:r>
        <w:rPr>
          <w:spacing w:val="1"/>
        </w:rPr>
        <w:t xml:space="preserve"> </w:t>
      </w:r>
      <w:r>
        <w:t>поверхность,</w:t>
      </w:r>
      <w:r>
        <w:rPr>
          <w:spacing w:val="1"/>
        </w:rPr>
        <w:t xml:space="preserve"> </w:t>
      </w:r>
      <w:r>
        <w:t>образующая</w:t>
      </w:r>
      <w:r>
        <w:rPr>
          <w:spacing w:val="1"/>
        </w:rPr>
        <w:t xml:space="preserve"> </w:t>
      </w:r>
      <w:r>
        <w:t>и</w:t>
      </w:r>
      <w:r>
        <w:rPr>
          <w:spacing w:val="1"/>
        </w:rPr>
        <w:t xml:space="preserve"> </w:t>
      </w:r>
      <w:r>
        <w:t>ось,</w:t>
      </w:r>
      <w:r>
        <w:rPr>
          <w:spacing w:val="1"/>
        </w:rPr>
        <w:t xml:space="preserve"> </w:t>
      </w:r>
      <w:r>
        <w:t>площадь</w:t>
      </w:r>
      <w:r>
        <w:rPr>
          <w:spacing w:val="1"/>
        </w:rPr>
        <w:t xml:space="preserve"> </w:t>
      </w:r>
      <w:r>
        <w:t>боковой</w:t>
      </w:r>
      <w:r>
        <w:rPr>
          <w:spacing w:val="1"/>
        </w:rPr>
        <w:t xml:space="preserve"> </w:t>
      </w:r>
      <w:r>
        <w:t>и</w:t>
      </w:r>
      <w:r>
        <w:rPr>
          <w:spacing w:val="1"/>
        </w:rPr>
        <w:t xml:space="preserve"> </w:t>
      </w:r>
      <w:r>
        <w:t>полной</w:t>
      </w:r>
      <w:r>
        <w:rPr>
          <w:spacing w:val="-67"/>
        </w:rPr>
        <w:t xml:space="preserve"> </w:t>
      </w:r>
      <w:r>
        <w:t>поверхности.</w:t>
      </w:r>
    </w:p>
    <w:p w:rsidR="00347E9B" w:rsidRDefault="00757747">
      <w:pPr>
        <w:pStyle w:val="a4"/>
        <w:spacing w:line="360" w:lineRule="auto"/>
        <w:ind w:right="493"/>
      </w:pPr>
      <w:r>
        <w:t>Коническая поверхность, образующие конической поверхности, ось</w:t>
      </w:r>
      <w:r>
        <w:rPr>
          <w:spacing w:val="1"/>
        </w:rPr>
        <w:t xml:space="preserve"> </w:t>
      </w:r>
      <w:r>
        <w:t>и</w:t>
      </w:r>
      <w:r>
        <w:rPr>
          <w:spacing w:val="1"/>
        </w:rPr>
        <w:t xml:space="preserve"> </w:t>
      </w:r>
      <w:r>
        <w:t>вершина конической поверхности. Конус: основание и вершина, образующая</w:t>
      </w:r>
      <w:r>
        <w:rPr>
          <w:spacing w:val="1"/>
        </w:rPr>
        <w:t xml:space="preserve"> </w:t>
      </w:r>
      <w:r>
        <w:t>и</w:t>
      </w:r>
      <w:r>
        <w:rPr>
          <w:spacing w:val="1"/>
        </w:rPr>
        <w:t xml:space="preserve"> </w:t>
      </w:r>
      <w:r>
        <w:t>ось,</w:t>
      </w:r>
      <w:r>
        <w:rPr>
          <w:spacing w:val="1"/>
        </w:rPr>
        <w:t xml:space="preserve"> </w:t>
      </w:r>
      <w:r>
        <w:t>площадь</w:t>
      </w:r>
      <w:r>
        <w:rPr>
          <w:spacing w:val="1"/>
        </w:rPr>
        <w:t xml:space="preserve"> </w:t>
      </w:r>
      <w:r>
        <w:t>боковой</w:t>
      </w:r>
      <w:r>
        <w:rPr>
          <w:spacing w:val="1"/>
        </w:rPr>
        <w:t xml:space="preserve"> </w:t>
      </w:r>
      <w:r>
        <w:t>и</w:t>
      </w:r>
      <w:r>
        <w:rPr>
          <w:spacing w:val="1"/>
        </w:rPr>
        <w:t xml:space="preserve"> </w:t>
      </w:r>
      <w:r>
        <w:t>полной</w:t>
      </w:r>
      <w:r>
        <w:rPr>
          <w:spacing w:val="1"/>
        </w:rPr>
        <w:t xml:space="preserve"> </w:t>
      </w:r>
      <w:r>
        <w:t>поверхности.</w:t>
      </w:r>
      <w:r>
        <w:rPr>
          <w:spacing w:val="1"/>
        </w:rPr>
        <w:t xml:space="preserve"> </w:t>
      </w:r>
      <w:r>
        <w:t>Усечённый</w:t>
      </w:r>
      <w:r>
        <w:rPr>
          <w:spacing w:val="1"/>
        </w:rPr>
        <w:t xml:space="preserve"> </w:t>
      </w:r>
      <w:r>
        <w:t>конус:</w:t>
      </w:r>
      <w:r>
        <w:rPr>
          <w:spacing w:val="1"/>
        </w:rPr>
        <w:t xml:space="preserve"> </w:t>
      </w:r>
      <w:r>
        <w:t>образующие</w:t>
      </w:r>
      <w:r>
        <w:rPr>
          <w:spacing w:val="3"/>
        </w:rPr>
        <w:t xml:space="preserve"> </w:t>
      </w:r>
      <w:r>
        <w:t>и</w:t>
      </w:r>
      <w:r>
        <w:rPr>
          <w:spacing w:val="-1"/>
        </w:rPr>
        <w:t xml:space="preserve"> </w:t>
      </w:r>
      <w:r>
        <w:t>высота,</w:t>
      </w:r>
      <w:r>
        <w:rPr>
          <w:spacing w:val="3"/>
        </w:rPr>
        <w:t xml:space="preserve"> </w:t>
      </w:r>
      <w:r>
        <w:t>основания</w:t>
      </w:r>
      <w:r>
        <w:rPr>
          <w:spacing w:val="1"/>
        </w:rPr>
        <w:t xml:space="preserve"> </w:t>
      </w:r>
      <w:r>
        <w:t>и боковая</w:t>
      </w:r>
      <w:r>
        <w:rPr>
          <w:spacing w:val="1"/>
        </w:rPr>
        <w:t xml:space="preserve"> </w:t>
      </w:r>
      <w:r>
        <w:t>поверхность.</w:t>
      </w:r>
    </w:p>
    <w:p w:rsidR="00347E9B" w:rsidRDefault="00757747">
      <w:pPr>
        <w:pStyle w:val="a4"/>
        <w:spacing w:line="360" w:lineRule="auto"/>
        <w:ind w:right="498"/>
      </w:pPr>
      <w:r>
        <w:t>Сфера и шар: центр,</w:t>
      </w:r>
      <w:r>
        <w:rPr>
          <w:spacing w:val="1"/>
        </w:rPr>
        <w:t xml:space="preserve"> </w:t>
      </w:r>
      <w:r>
        <w:t>радиус,</w:t>
      </w:r>
      <w:r>
        <w:rPr>
          <w:spacing w:val="1"/>
        </w:rPr>
        <w:t xml:space="preserve"> </w:t>
      </w:r>
      <w:r>
        <w:t>диаметр,</w:t>
      </w:r>
      <w:r>
        <w:rPr>
          <w:spacing w:val="1"/>
        </w:rPr>
        <w:t xml:space="preserve"> </w:t>
      </w:r>
      <w:r>
        <w:t>площадь поверхности сферы.</w:t>
      </w:r>
      <w:r>
        <w:rPr>
          <w:spacing w:val="1"/>
        </w:rPr>
        <w:t xml:space="preserve"> </w:t>
      </w:r>
      <w:r>
        <w:t>Взаимное расположение сферы и плоскости, касательная плоскость к сфере,</w:t>
      </w:r>
      <w:r>
        <w:rPr>
          <w:spacing w:val="1"/>
        </w:rPr>
        <w:t xml:space="preserve"> </w:t>
      </w:r>
      <w:r>
        <w:t>площадь</w:t>
      </w:r>
      <w:r>
        <w:rPr>
          <w:spacing w:val="-2"/>
        </w:rPr>
        <w:t xml:space="preserve"> </w:t>
      </w:r>
      <w:r>
        <w:t>сферы.</w:t>
      </w:r>
    </w:p>
    <w:p w:rsidR="00347E9B" w:rsidRDefault="00757747">
      <w:pPr>
        <w:pStyle w:val="a4"/>
        <w:tabs>
          <w:tab w:val="left" w:pos="2144"/>
          <w:tab w:val="left" w:pos="2451"/>
          <w:tab w:val="left" w:pos="3046"/>
          <w:tab w:val="left" w:pos="3151"/>
          <w:tab w:val="left" w:pos="4081"/>
          <w:tab w:val="left" w:pos="4628"/>
          <w:tab w:val="left" w:pos="5053"/>
          <w:tab w:val="left" w:pos="5093"/>
          <w:tab w:val="left" w:pos="6492"/>
          <w:tab w:val="left" w:pos="6827"/>
          <w:tab w:val="left" w:pos="7429"/>
          <w:tab w:val="left" w:pos="8788"/>
          <w:tab w:val="left" w:pos="9436"/>
        </w:tabs>
        <w:spacing w:line="362" w:lineRule="auto"/>
        <w:ind w:right="489"/>
        <w:jc w:val="right"/>
      </w:pPr>
      <w:r>
        <w:t>Изображение тел вращения на плоскости. Развёртка цилиндра и конуса.</w:t>
      </w:r>
      <w:r>
        <w:rPr>
          <w:spacing w:val="-67"/>
        </w:rPr>
        <w:t xml:space="preserve"> </w:t>
      </w:r>
      <w:r>
        <w:rPr>
          <w:w w:val="95"/>
        </w:rPr>
        <w:t>Комбинации</w:t>
      </w:r>
      <w:r>
        <w:rPr>
          <w:w w:val="95"/>
        </w:rPr>
        <w:tab/>
      </w:r>
      <w:r>
        <w:rPr>
          <w:w w:val="95"/>
        </w:rPr>
        <w:tab/>
      </w:r>
      <w:r>
        <w:t>тел</w:t>
      </w:r>
      <w:r>
        <w:tab/>
      </w:r>
      <w:r>
        <w:tab/>
        <w:t>вращения</w:t>
      </w:r>
      <w:r>
        <w:tab/>
        <w:t>и</w:t>
      </w:r>
      <w:r>
        <w:tab/>
      </w:r>
      <w:r>
        <w:tab/>
        <w:t>многогранников.</w:t>
      </w:r>
      <w:r>
        <w:tab/>
        <w:t>Многогранник,</w:t>
      </w:r>
      <w:r>
        <w:rPr>
          <w:spacing w:val="1"/>
        </w:rPr>
        <w:t xml:space="preserve"> </w:t>
      </w:r>
      <w:r>
        <w:t>описанный</w:t>
      </w:r>
      <w:r>
        <w:tab/>
        <w:t>около</w:t>
      </w:r>
      <w:r>
        <w:tab/>
        <w:t>сферы,</w:t>
      </w:r>
      <w:r>
        <w:tab/>
        <w:t>сфера,</w:t>
      </w:r>
      <w:r>
        <w:tab/>
        <w:t>вписанная</w:t>
      </w:r>
      <w:r>
        <w:tab/>
        <w:t>в</w:t>
      </w:r>
      <w:r>
        <w:tab/>
        <w:t>многогранник,</w:t>
      </w:r>
      <w:r>
        <w:tab/>
        <w:t>или</w:t>
      </w:r>
      <w:r>
        <w:tab/>
        <w:t>тело</w:t>
      </w:r>
    </w:p>
    <w:p w:rsidR="00347E9B" w:rsidRDefault="00757747">
      <w:pPr>
        <w:pStyle w:val="a4"/>
        <w:spacing w:line="313" w:lineRule="exact"/>
        <w:ind w:firstLine="0"/>
        <w:jc w:val="left"/>
      </w:pPr>
      <w:r>
        <w:t>вращения.</w:t>
      </w:r>
    </w:p>
    <w:p w:rsidR="00347E9B" w:rsidRDefault="00757747">
      <w:pPr>
        <w:pStyle w:val="a4"/>
        <w:spacing w:before="151" w:line="360" w:lineRule="auto"/>
        <w:ind w:right="494"/>
      </w:pPr>
      <w:r>
        <w:t>Понятие</w:t>
      </w:r>
      <w:r>
        <w:rPr>
          <w:spacing w:val="1"/>
        </w:rPr>
        <w:t xml:space="preserve"> </w:t>
      </w:r>
      <w:r>
        <w:t>об</w:t>
      </w:r>
      <w:r>
        <w:rPr>
          <w:spacing w:val="1"/>
        </w:rPr>
        <w:t xml:space="preserve"> </w:t>
      </w:r>
      <w:r>
        <w:t>объёме.</w:t>
      </w:r>
      <w:r>
        <w:rPr>
          <w:spacing w:val="1"/>
        </w:rPr>
        <w:t xml:space="preserve"> </w:t>
      </w:r>
      <w:r>
        <w:t>Основные</w:t>
      </w:r>
      <w:r>
        <w:rPr>
          <w:spacing w:val="1"/>
        </w:rPr>
        <w:t xml:space="preserve"> </w:t>
      </w:r>
      <w:r>
        <w:t>свойства</w:t>
      </w:r>
      <w:r>
        <w:rPr>
          <w:spacing w:val="1"/>
        </w:rPr>
        <w:t xml:space="preserve"> </w:t>
      </w:r>
      <w:r>
        <w:t>объёмов</w:t>
      </w:r>
      <w:r>
        <w:rPr>
          <w:spacing w:val="1"/>
        </w:rPr>
        <w:t xml:space="preserve"> </w:t>
      </w:r>
      <w:r>
        <w:t>тел.</w:t>
      </w:r>
      <w:r>
        <w:rPr>
          <w:spacing w:val="1"/>
        </w:rPr>
        <w:t xml:space="preserve"> </w:t>
      </w:r>
      <w:r>
        <w:t>Теорема</w:t>
      </w:r>
      <w:r>
        <w:rPr>
          <w:spacing w:val="70"/>
        </w:rPr>
        <w:t xml:space="preserve"> </w:t>
      </w:r>
      <w:r>
        <w:t>об</w:t>
      </w:r>
      <w:r>
        <w:rPr>
          <w:spacing w:val="1"/>
        </w:rPr>
        <w:t xml:space="preserve"> </w:t>
      </w:r>
      <w:r>
        <w:t>объёме</w:t>
      </w:r>
      <w:r>
        <w:rPr>
          <w:spacing w:val="1"/>
        </w:rPr>
        <w:t xml:space="preserve"> </w:t>
      </w:r>
      <w:r>
        <w:t>прямоугольного</w:t>
      </w:r>
      <w:r>
        <w:rPr>
          <w:spacing w:val="1"/>
        </w:rPr>
        <w:t xml:space="preserve"> </w:t>
      </w:r>
      <w:r>
        <w:t>параллелепипеда</w:t>
      </w:r>
      <w:r>
        <w:rPr>
          <w:spacing w:val="1"/>
        </w:rPr>
        <w:t xml:space="preserve"> </w:t>
      </w:r>
      <w:r>
        <w:t>и</w:t>
      </w:r>
      <w:r>
        <w:rPr>
          <w:spacing w:val="1"/>
        </w:rPr>
        <w:t xml:space="preserve"> </w:t>
      </w:r>
      <w:r>
        <w:t>следствия</w:t>
      </w:r>
      <w:r>
        <w:rPr>
          <w:spacing w:val="1"/>
        </w:rPr>
        <w:t xml:space="preserve"> </w:t>
      </w:r>
      <w:r>
        <w:t>из</w:t>
      </w:r>
      <w:r>
        <w:rPr>
          <w:spacing w:val="1"/>
        </w:rPr>
        <w:t xml:space="preserve"> </w:t>
      </w:r>
      <w:r>
        <w:t>неё.</w:t>
      </w:r>
      <w:r>
        <w:rPr>
          <w:spacing w:val="1"/>
        </w:rPr>
        <w:t xml:space="preserve"> </w:t>
      </w:r>
      <w:r>
        <w:t>Объём</w:t>
      </w:r>
      <w:r>
        <w:rPr>
          <w:spacing w:val="1"/>
        </w:rPr>
        <w:t xml:space="preserve"> </w:t>
      </w:r>
      <w:r>
        <w:t>цилиндра,</w:t>
      </w:r>
      <w:r>
        <w:rPr>
          <w:spacing w:val="3"/>
        </w:rPr>
        <w:t xml:space="preserve"> </w:t>
      </w:r>
      <w:r>
        <w:t>конуса.</w:t>
      </w:r>
      <w:r>
        <w:rPr>
          <w:spacing w:val="3"/>
        </w:rPr>
        <w:t xml:space="preserve"> </w:t>
      </w:r>
      <w:r>
        <w:t>Объём</w:t>
      </w:r>
      <w:r>
        <w:rPr>
          <w:spacing w:val="2"/>
        </w:rPr>
        <w:t xml:space="preserve"> </w:t>
      </w:r>
      <w:r>
        <w:t>шара</w:t>
      </w:r>
      <w:r>
        <w:rPr>
          <w:spacing w:val="-2"/>
        </w:rPr>
        <w:t xml:space="preserve"> </w:t>
      </w:r>
      <w:r>
        <w:t>и площадь</w:t>
      </w:r>
      <w:r>
        <w:rPr>
          <w:spacing w:val="-2"/>
        </w:rPr>
        <w:t xml:space="preserve"> </w:t>
      </w:r>
      <w:r>
        <w:t>сферы.</w:t>
      </w:r>
    </w:p>
    <w:p w:rsidR="00347E9B" w:rsidRDefault="00757747">
      <w:pPr>
        <w:pStyle w:val="a4"/>
        <w:spacing w:before="2" w:line="357" w:lineRule="auto"/>
        <w:ind w:right="496"/>
      </w:pPr>
      <w:r>
        <w:t>Подобные</w:t>
      </w:r>
      <w:r>
        <w:rPr>
          <w:spacing w:val="1"/>
        </w:rPr>
        <w:t xml:space="preserve"> </w:t>
      </w:r>
      <w:r>
        <w:t>тела</w:t>
      </w:r>
      <w:r>
        <w:rPr>
          <w:spacing w:val="1"/>
        </w:rPr>
        <w:t xml:space="preserve"> </w:t>
      </w:r>
      <w:r>
        <w:t>в</w:t>
      </w:r>
      <w:r>
        <w:rPr>
          <w:spacing w:val="1"/>
        </w:rPr>
        <w:t xml:space="preserve"> </w:t>
      </w:r>
      <w:r>
        <w:t>пространстве.</w:t>
      </w:r>
      <w:r>
        <w:rPr>
          <w:spacing w:val="1"/>
        </w:rPr>
        <w:t xml:space="preserve"> </w:t>
      </w:r>
      <w:r>
        <w:t>Соотношения</w:t>
      </w:r>
      <w:r>
        <w:rPr>
          <w:spacing w:val="1"/>
        </w:rPr>
        <w:t xml:space="preserve"> </w:t>
      </w:r>
      <w:r>
        <w:t>между</w:t>
      </w:r>
      <w:r>
        <w:rPr>
          <w:spacing w:val="1"/>
        </w:rPr>
        <w:t xml:space="preserve"> </w:t>
      </w:r>
      <w:r>
        <w:t>площадями</w:t>
      </w:r>
      <w:r>
        <w:rPr>
          <w:spacing w:val="-67"/>
        </w:rPr>
        <w:t xml:space="preserve"> </w:t>
      </w:r>
      <w:r>
        <w:t>поверхностей,</w:t>
      </w:r>
      <w:r>
        <w:rPr>
          <w:spacing w:val="2"/>
        </w:rPr>
        <w:t xml:space="preserve"> </w:t>
      </w:r>
      <w:r>
        <w:t>объёмами</w:t>
      </w:r>
      <w:r>
        <w:rPr>
          <w:spacing w:val="1"/>
        </w:rPr>
        <w:t xml:space="preserve"> </w:t>
      </w:r>
      <w:r>
        <w:t>подобных</w:t>
      </w:r>
      <w:r>
        <w:rPr>
          <w:spacing w:val="-4"/>
        </w:rPr>
        <w:t xml:space="preserve"> </w:t>
      </w:r>
      <w:r>
        <w:t>тел.</w:t>
      </w:r>
    </w:p>
    <w:p w:rsidR="00347E9B" w:rsidRDefault="00757747">
      <w:pPr>
        <w:pStyle w:val="a4"/>
        <w:spacing w:before="5" w:line="360" w:lineRule="auto"/>
        <w:ind w:right="496"/>
      </w:pPr>
      <w:r>
        <w:t>Сечения</w:t>
      </w:r>
      <w:r>
        <w:rPr>
          <w:spacing w:val="1"/>
        </w:rPr>
        <w:t xml:space="preserve"> </w:t>
      </w:r>
      <w:r>
        <w:t>цилиндра</w:t>
      </w:r>
      <w:r>
        <w:rPr>
          <w:spacing w:val="1"/>
        </w:rPr>
        <w:t xml:space="preserve"> </w:t>
      </w:r>
      <w:r>
        <w:t>(параллельно</w:t>
      </w:r>
      <w:r>
        <w:rPr>
          <w:spacing w:val="1"/>
        </w:rPr>
        <w:t xml:space="preserve"> </w:t>
      </w:r>
      <w:r>
        <w:t>и</w:t>
      </w:r>
      <w:r>
        <w:rPr>
          <w:spacing w:val="1"/>
        </w:rPr>
        <w:t xml:space="preserve"> </w:t>
      </w:r>
      <w:r>
        <w:t>перпендикулярно</w:t>
      </w:r>
      <w:r>
        <w:rPr>
          <w:spacing w:val="1"/>
        </w:rPr>
        <w:t xml:space="preserve"> </w:t>
      </w:r>
      <w:r>
        <w:t>оси),</w:t>
      </w:r>
      <w:r>
        <w:rPr>
          <w:spacing w:val="1"/>
        </w:rPr>
        <w:t xml:space="preserve"> </w:t>
      </w:r>
      <w:r>
        <w:t>сечения</w:t>
      </w:r>
      <w:r>
        <w:rPr>
          <w:spacing w:val="1"/>
        </w:rPr>
        <w:t xml:space="preserve"> </w:t>
      </w:r>
      <w:r>
        <w:t>конуса</w:t>
      </w:r>
      <w:r>
        <w:rPr>
          <w:spacing w:val="1"/>
        </w:rPr>
        <w:t xml:space="preserve"> </w:t>
      </w:r>
      <w:r>
        <w:t>(параллельное</w:t>
      </w:r>
      <w:r>
        <w:rPr>
          <w:spacing w:val="1"/>
        </w:rPr>
        <w:t xml:space="preserve"> </w:t>
      </w:r>
      <w:r>
        <w:t>основанию</w:t>
      </w:r>
      <w:r>
        <w:rPr>
          <w:spacing w:val="1"/>
        </w:rPr>
        <w:t xml:space="preserve"> </w:t>
      </w:r>
      <w:r>
        <w:t>и</w:t>
      </w:r>
      <w:r>
        <w:rPr>
          <w:spacing w:val="1"/>
        </w:rPr>
        <w:t xml:space="preserve"> </w:t>
      </w:r>
      <w:r>
        <w:t>проходящее</w:t>
      </w:r>
      <w:r>
        <w:rPr>
          <w:spacing w:val="1"/>
        </w:rPr>
        <w:t xml:space="preserve"> </w:t>
      </w:r>
      <w:r>
        <w:t>через</w:t>
      </w:r>
      <w:r>
        <w:rPr>
          <w:spacing w:val="1"/>
        </w:rPr>
        <w:t xml:space="preserve"> </w:t>
      </w:r>
      <w:r>
        <w:t>вершину),</w:t>
      </w:r>
      <w:r>
        <w:rPr>
          <w:spacing w:val="1"/>
        </w:rPr>
        <w:t xml:space="preserve"> </w:t>
      </w:r>
      <w:r>
        <w:t>сечения</w:t>
      </w:r>
      <w:r>
        <w:rPr>
          <w:spacing w:val="1"/>
        </w:rPr>
        <w:t xml:space="preserve"> </w:t>
      </w:r>
      <w:r>
        <w:t>шара.</w:t>
      </w:r>
    </w:p>
    <w:p w:rsidR="00347E9B" w:rsidRDefault="00757747">
      <w:pPr>
        <w:pStyle w:val="a4"/>
        <w:spacing w:before="2"/>
        <w:ind w:left="1330" w:firstLine="0"/>
        <w:jc w:val="left"/>
      </w:pPr>
      <w:r>
        <w:t>Векторы</w:t>
      </w:r>
      <w:r>
        <w:rPr>
          <w:spacing w:val="-5"/>
        </w:rPr>
        <w:t xml:space="preserve"> </w:t>
      </w:r>
      <w:r>
        <w:t>и</w:t>
      </w:r>
      <w:r>
        <w:rPr>
          <w:spacing w:val="-4"/>
        </w:rPr>
        <w:t xml:space="preserve"> </w:t>
      </w:r>
      <w:r>
        <w:t>координаты</w:t>
      </w:r>
      <w:r>
        <w:rPr>
          <w:spacing w:val="-4"/>
        </w:rPr>
        <w:t xml:space="preserve"> </w:t>
      </w:r>
      <w:r>
        <w:t>в</w:t>
      </w:r>
      <w:r>
        <w:rPr>
          <w:spacing w:val="-6"/>
        </w:rPr>
        <w:t xml:space="preserve"> </w:t>
      </w:r>
      <w:r>
        <w:t>пространстве.</w:t>
      </w:r>
    </w:p>
    <w:p w:rsidR="00347E9B" w:rsidRDefault="00757747">
      <w:pPr>
        <w:pStyle w:val="a4"/>
        <w:tabs>
          <w:tab w:val="left" w:pos="1962"/>
          <w:tab w:val="left" w:pos="2390"/>
          <w:tab w:val="left" w:pos="2879"/>
          <w:tab w:val="left" w:pos="3574"/>
          <w:tab w:val="left" w:pos="4317"/>
          <w:tab w:val="left" w:pos="4682"/>
          <w:tab w:val="left" w:pos="5027"/>
          <w:tab w:val="left" w:pos="5186"/>
          <w:tab w:val="left" w:pos="6164"/>
          <w:tab w:val="left" w:pos="6902"/>
          <w:tab w:val="left" w:pos="7781"/>
          <w:tab w:val="left" w:pos="8331"/>
          <w:tab w:val="left" w:pos="8696"/>
          <w:tab w:val="left" w:pos="8903"/>
          <w:tab w:val="left" w:pos="9402"/>
        </w:tabs>
        <w:spacing w:before="162" w:line="357" w:lineRule="auto"/>
        <w:ind w:right="490"/>
        <w:jc w:val="left"/>
      </w:pPr>
      <w:r>
        <w:t>Вектор</w:t>
      </w:r>
      <w:r>
        <w:tab/>
        <w:t>на</w:t>
      </w:r>
      <w:r>
        <w:tab/>
        <w:t>плоскости</w:t>
      </w:r>
      <w:r>
        <w:tab/>
        <w:t>и</w:t>
      </w:r>
      <w:r>
        <w:tab/>
        <w:t>в</w:t>
      </w:r>
      <w:r>
        <w:tab/>
        <w:t>пространстве.</w:t>
      </w:r>
      <w:r>
        <w:tab/>
        <w:t>Сложение</w:t>
      </w:r>
      <w:r>
        <w:tab/>
        <w:t>и</w:t>
      </w:r>
      <w:r>
        <w:tab/>
      </w:r>
      <w:r>
        <w:rPr>
          <w:spacing w:val="-1"/>
        </w:rPr>
        <w:t>вычитание</w:t>
      </w:r>
      <w:r>
        <w:rPr>
          <w:spacing w:val="-67"/>
        </w:rPr>
        <w:t xml:space="preserve"> </w:t>
      </w:r>
      <w:r>
        <w:t>векторов.</w:t>
      </w:r>
      <w:r>
        <w:tab/>
        <w:t>Умножение</w:t>
      </w:r>
      <w:r>
        <w:tab/>
        <w:t>вектора</w:t>
      </w:r>
      <w:r>
        <w:tab/>
        <w:t>на</w:t>
      </w:r>
      <w:r>
        <w:tab/>
      </w:r>
      <w:r>
        <w:tab/>
        <w:t>число.</w:t>
      </w:r>
      <w:r>
        <w:tab/>
        <w:t>Разложение</w:t>
      </w:r>
      <w:r>
        <w:tab/>
      </w:r>
      <w:r>
        <w:rPr>
          <w:w w:val="95"/>
        </w:rPr>
        <w:t>вектора</w:t>
      </w:r>
      <w:r>
        <w:rPr>
          <w:w w:val="95"/>
        </w:rPr>
        <w:tab/>
      </w:r>
      <w:r>
        <w:rPr>
          <w:w w:val="95"/>
        </w:rPr>
        <w:tab/>
      </w:r>
      <w:r>
        <w:t>по</w:t>
      </w:r>
      <w:r>
        <w:tab/>
        <w:t>трём</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некомпланарным</w:t>
      </w:r>
      <w:r>
        <w:rPr>
          <w:spacing w:val="1"/>
        </w:rPr>
        <w:t xml:space="preserve"> </w:t>
      </w:r>
      <w:r>
        <w:t>векторам.</w:t>
      </w:r>
      <w:r>
        <w:rPr>
          <w:spacing w:val="1"/>
        </w:rPr>
        <w:t xml:space="preserve"> </w:t>
      </w:r>
      <w:r>
        <w:t>Правило</w:t>
      </w:r>
      <w:r>
        <w:rPr>
          <w:spacing w:val="1"/>
        </w:rPr>
        <w:t xml:space="preserve"> </w:t>
      </w:r>
      <w:r>
        <w:t>параллелепипеда.</w:t>
      </w:r>
      <w:r>
        <w:rPr>
          <w:spacing w:val="1"/>
        </w:rPr>
        <w:t xml:space="preserve"> </w:t>
      </w:r>
      <w:r>
        <w:t>Решение</w:t>
      </w:r>
      <w:r>
        <w:rPr>
          <w:spacing w:val="1"/>
        </w:rPr>
        <w:t xml:space="preserve"> </w:t>
      </w:r>
      <w:r>
        <w:t>задач,</w:t>
      </w:r>
      <w:r>
        <w:rPr>
          <w:spacing w:val="1"/>
        </w:rPr>
        <w:t xml:space="preserve"> </w:t>
      </w:r>
      <w:r>
        <w:t>связанных</w:t>
      </w:r>
      <w:r>
        <w:rPr>
          <w:spacing w:val="1"/>
        </w:rPr>
        <w:t xml:space="preserve"> </w:t>
      </w:r>
      <w:r>
        <w:t>с</w:t>
      </w:r>
      <w:r>
        <w:rPr>
          <w:spacing w:val="1"/>
        </w:rPr>
        <w:t xml:space="preserve"> </w:t>
      </w:r>
      <w:r>
        <w:t>применением</w:t>
      </w:r>
      <w:r>
        <w:rPr>
          <w:spacing w:val="1"/>
        </w:rPr>
        <w:t xml:space="preserve"> </w:t>
      </w:r>
      <w:r>
        <w:t>правил</w:t>
      </w:r>
      <w:r>
        <w:rPr>
          <w:spacing w:val="1"/>
        </w:rPr>
        <w:t xml:space="preserve"> </w:t>
      </w:r>
      <w:r>
        <w:t>действий</w:t>
      </w:r>
      <w:r>
        <w:rPr>
          <w:spacing w:val="1"/>
        </w:rPr>
        <w:t xml:space="preserve"> </w:t>
      </w:r>
      <w:r>
        <w:t>с</w:t>
      </w:r>
      <w:r>
        <w:rPr>
          <w:spacing w:val="1"/>
        </w:rPr>
        <w:t xml:space="preserve"> </w:t>
      </w:r>
      <w:r>
        <w:t>векторами.</w:t>
      </w:r>
      <w:r>
        <w:rPr>
          <w:spacing w:val="1"/>
        </w:rPr>
        <w:t xml:space="preserve"> </w:t>
      </w:r>
      <w:r>
        <w:t>Прямоугольная</w:t>
      </w:r>
      <w:r>
        <w:rPr>
          <w:spacing w:val="1"/>
        </w:rPr>
        <w:t xml:space="preserve"> </w:t>
      </w:r>
      <w:r>
        <w:t>система координат в пространстве. Координаты вектора. Простейшие задачи</w:t>
      </w:r>
      <w:r>
        <w:rPr>
          <w:spacing w:val="1"/>
        </w:rPr>
        <w:t xml:space="preserve"> </w:t>
      </w:r>
      <w:r>
        <w:t>в координатах. Угол между векторами. Скалярное произведение векторов.</w:t>
      </w:r>
      <w:r>
        <w:rPr>
          <w:spacing w:val="1"/>
        </w:rPr>
        <w:t xml:space="preserve"> </w:t>
      </w:r>
      <w:r>
        <w:t>Вычисление углов между прямыми</w:t>
      </w:r>
      <w:r>
        <w:rPr>
          <w:spacing w:val="1"/>
        </w:rPr>
        <w:t xml:space="preserve"> </w:t>
      </w:r>
      <w:r>
        <w:t>и плоскостями. Координатно-векторный</w:t>
      </w:r>
      <w:r>
        <w:rPr>
          <w:spacing w:val="1"/>
        </w:rPr>
        <w:t xml:space="preserve"> </w:t>
      </w:r>
      <w:r>
        <w:t>метод</w:t>
      </w:r>
      <w:r>
        <w:rPr>
          <w:spacing w:val="2"/>
        </w:rPr>
        <w:t xml:space="preserve"> </w:t>
      </w:r>
      <w:r>
        <w:t>при</w:t>
      </w:r>
      <w:r>
        <w:rPr>
          <w:spacing w:val="1"/>
        </w:rPr>
        <w:t xml:space="preserve"> </w:t>
      </w:r>
      <w:r>
        <w:t>решении геометрических</w:t>
      </w:r>
      <w:r>
        <w:rPr>
          <w:spacing w:val="-3"/>
        </w:rPr>
        <w:t xml:space="preserve"> </w:t>
      </w:r>
      <w:r>
        <w:t>задач.</w:t>
      </w:r>
    </w:p>
    <w:p w:rsidR="00347E9B" w:rsidRDefault="00757747">
      <w:pPr>
        <w:pStyle w:val="a4"/>
        <w:spacing w:before="3" w:line="360" w:lineRule="auto"/>
        <w:ind w:right="490"/>
      </w:pPr>
      <w:r>
        <w:t>Планируемые предметные результаты освоения федеральной рабочей</w:t>
      </w:r>
      <w:r>
        <w:rPr>
          <w:spacing w:val="1"/>
        </w:rPr>
        <w:t xml:space="preserve"> </w:t>
      </w:r>
      <w:r>
        <w:t>программы</w:t>
      </w:r>
      <w:r>
        <w:rPr>
          <w:spacing w:val="1"/>
        </w:rPr>
        <w:t xml:space="preserve"> </w:t>
      </w:r>
      <w:r>
        <w:t>учебного</w:t>
      </w:r>
      <w:r>
        <w:rPr>
          <w:spacing w:val="1"/>
        </w:rPr>
        <w:t xml:space="preserve"> </w:t>
      </w:r>
      <w:r>
        <w:t>курса</w:t>
      </w:r>
      <w:r>
        <w:rPr>
          <w:spacing w:val="1"/>
        </w:rPr>
        <w:t xml:space="preserve"> </w:t>
      </w:r>
      <w:r>
        <w:t>«Геометрия»</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ориентированы</w:t>
      </w:r>
      <w:r>
        <w:rPr>
          <w:spacing w:val="1"/>
        </w:rPr>
        <w:t xml:space="preserve"> </w:t>
      </w:r>
      <w:r>
        <w:t>на</w:t>
      </w:r>
      <w:r>
        <w:rPr>
          <w:spacing w:val="1"/>
        </w:rPr>
        <w:t xml:space="preserve"> </w:t>
      </w:r>
      <w:r>
        <w:t>достижение</w:t>
      </w:r>
      <w:r>
        <w:rPr>
          <w:spacing w:val="1"/>
        </w:rPr>
        <w:t xml:space="preserve"> </w:t>
      </w:r>
      <w:r>
        <w:t>уровня</w:t>
      </w:r>
      <w:r>
        <w:rPr>
          <w:spacing w:val="1"/>
        </w:rPr>
        <w:t xml:space="preserve"> </w:t>
      </w:r>
      <w:r>
        <w:t>математической грамотности, необходимого для успешного решения задач в</w:t>
      </w:r>
      <w:r>
        <w:rPr>
          <w:spacing w:val="1"/>
        </w:rPr>
        <w:t xml:space="preserve"> </w:t>
      </w:r>
      <w:r>
        <w:t>реальной</w:t>
      </w:r>
      <w:r>
        <w:rPr>
          <w:spacing w:val="-1"/>
        </w:rPr>
        <w:t xml:space="preserve"> </w:t>
      </w:r>
      <w:r>
        <w:t>жизни</w:t>
      </w:r>
      <w:r>
        <w:rPr>
          <w:spacing w:val="69"/>
        </w:rPr>
        <w:t xml:space="preserve"> </w:t>
      </w:r>
      <w:r>
        <w:t>и</w:t>
      </w:r>
      <w:r>
        <w:rPr>
          <w:spacing w:val="-1"/>
        </w:rPr>
        <w:t xml:space="preserve"> </w:t>
      </w:r>
      <w:r>
        <w:t>создание условий</w:t>
      </w:r>
      <w:r>
        <w:rPr>
          <w:spacing w:val="-1"/>
        </w:rPr>
        <w:t xml:space="preserve"> </w:t>
      </w:r>
      <w:r>
        <w:t>для</w:t>
      </w:r>
      <w:r>
        <w:rPr>
          <w:spacing w:val="1"/>
        </w:rPr>
        <w:t xml:space="preserve"> </w:t>
      </w:r>
      <w:r>
        <w:t>их</w:t>
      </w:r>
      <w:r>
        <w:rPr>
          <w:spacing w:val="-6"/>
        </w:rPr>
        <w:t xml:space="preserve"> </w:t>
      </w:r>
      <w:r>
        <w:t>общекультурного развития.</w:t>
      </w:r>
    </w:p>
    <w:p w:rsidR="00347E9B" w:rsidRDefault="00757747">
      <w:pPr>
        <w:pStyle w:val="a4"/>
        <w:ind w:left="1330" w:firstLine="0"/>
      </w:pPr>
      <w:r>
        <w:t xml:space="preserve">Предметные  </w:t>
      </w:r>
      <w:r>
        <w:rPr>
          <w:spacing w:val="2"/>
        </w:rPr>
        <w:t xml:space="preserve"> </w:t>
      </w:r>
      <w:r>
        <w:t xml:space="preserve">результаты   </w:t>
      </w:r>
      <w:r>
        <w:rPr>
          <w:spacing w:val="5"/>
        </w:rPr>
        <w:t xml:space="preserve"> </w:t>
      </w:r>
      <w:r>
        <w:t xml:space="preserve">по    отдельным   </w:t>
      </w:r>
      <w:r>
        <w:rPr>
          <w:spacing w:val="1"/>
        </w:rPr>
        <w:t xml:space="preserve"> </w:t>
      </w:r>
      <w:r>
        <w:t xml:space="preserve">темам   </w:t>
      </w:r>
      <w:r>
        <w:rPr>
          <w:spacing w:val="7"/>
        </w:rPr>
        <w:t xml:space="preserve"> </w:t>
      </w:r>
      <w:r>
        <w:t>учебного    курса</w:t>
      </w:r>
    </w:p>
    <w:p w:rsidR="00347E9B" w:rsidRDefault="00757747">
      <w:pPr>
        <w:pStyle w:val="a4"/>
        <w:spacing w:before="163" w:line="357" w:lineRule="auto"/>
        <w:ind w:left="1330" w:right="3030" w:hanging="711"/>
      </w:pPr>
      <w:r>
        <w:t>«Геометрия». К концу 10 класса обучающийся научится:</w:t>
      </w:r>
      <w:r>
        <w:rPr>
          <w:spacing w:val="-67"/>
        </w:rPr>
        <w:t xml:space="preserve"> </w:t>
      </w:r>
      <w:r>
        <w:t>оперировать</w:t>
      </w:r>
      <w:r>
        <w:rPr>
          <w:spacing w:val="-7"/>
        </w:rPr>
        <w:t xml:space="preserve"> </w:t>
      </w:r>
      <w:r>
        <w:t>понятиями:</w:t>
      </w:r>
      <w:r>
        <w:rPr>
          <w:spacing w:val="-10"/>
        </w:rPr>
        <w:t xml:space="preserve"> </w:t>
      </w:r>
      <w:r>
        <w:t>точка,</w:t>
      </w:r>
      <w:r>
        <w:rPr>
          <w:spacing w:val="-2"/>
        </w:rPr>
        <w:t xml:space="preserve"> </w:t>
      </w:r>
      <w:r>
        <w:t>прямая,</w:t>
      </w:r>
      <w:r>
        <w:rPr>
          <w:spacing w:val="-7"/>
        </w:rPr>
        <w:t xml:space="preserve"> </w:t>
      </w:r>
      <w:r>
        <w:t>плоскость;</w:t>
      </w:r>
    </w:p>
    <w:p w:rsidR="00347E9B" w:rsidRDefault="00757747">
      <w:pPr>
        <w:pStyle w:val="a4"/>
        <w:spacing w:before="6" w:line="357" w:lineRule="auto"/>
        <w:ind w:right="501"/>
      </w:pPr>
      <w:r>
        <w:t>применять</w:t>
      </w:r>
      <w:r>
        <w:rPr>
          <w:spacing w:val="1"/>
        </w:rPr>
        <w:t xml:space="preserve"> </w:t>
      </w:r>
      <w:r>
        <w:t>аксиомы</w:t>
      </w:r>
      <w:r>
        <w:rPr>
          <w:spacing w:val="1"/>
        </w:rPr>
        <w:t xml:space="preserve"> </w:t>
      </w:r>
      <w:r>
        <w:t>стереометрии</w:t>
      </w:r>
      <w:r>
        <w:rPr>
          <w:spacing w:val="1"/>
        </w:rPr>
        <w:t xml:space="preserve"> </w:t>
      </w:r>
      <w:r>
        <w:t>и</w:t>
      </w:r>
      <w:r>
        <w:rPr>
          <w:spacing w:val="1"/>
        </w:rPr>
        <w:t xml:space="preserve"> </w:t>
      </w:r>
      <w:r>
        <w:t>следствия</w:t>
      </w:r>
      <w:r>
        <w:rPr>
          <w:spacing w:val="1"/>
        </w:rPr>
        <w:t xml:space="preserve"> </w:t>
      </w:r>
      <w:r>
        <w:t>из</w:t>
      </w:r>
      <w:r>
        <w:rPr>
          <w:spacing w:val="1"/>
        </w:rPr>
        <w:t xml:space="preserve"> </w:t>
      </w:r>
      <w:r>
        <w:t>них</w:t>
      </w:r>
      <w:r>
        <w:rPr>
          <w:spacing w:val="1"/>
        </w:rPr>
        <w:t xml:space="preserve"> </w:t>
      </w:r>
      <w:r>
        <w:t>при</w:t>
      </w:r>
      <w:r>
        <w:rPr>
          <w:spacing w:val="1"/>
        </w:rPr>
        <w:t xml:space="preserve"> </w:t>
      </w:r>
      <w:r>
        <w:t>решении</w:t>
      </w:r>
      <w:r>
        <w:rPr>
          <w:spacing w:val="-67"/>
        </w:rPr>
        <w:t xml:space="preserve"> </w:t>
      </w:r>
      <w:r>
        <w:t>геометрических</w:t>
      </w:r>
      <w:r>
        <w:rPr>
          <w:spacing w:val="-4"/>
        </w:rPr>
        <w:t xml:space="preserve"> </w:t>
      </w:r>
      <w:r>
        <w:t>задач;</w:t>
      </w:r>
    </w:p>
    <w:p w:rsidR="00347E9B" w:rsidRDefault="00757747">
      <w:pPr>
        <w:pStyle w:val="a4"/>
        <w:spacing w:before="5" w:line="362" w:lineRule="auto"/>
        <w:ind w:right="494"/>
      </w:pPr>
      <w:r>
        <w:t>оперировать понятиями: параллельность и перпендикулярность прямых</w:t>
      </w:r>
      <w:r>
        <w:rPr>
          <w:spacing w:val="-67"/>
        </w:rPr>
        <w:t xml:space="preserve"> </w:t>
      </w:r>
      <w:r>
        <w:t>и плоскостей;</w:t>
      </w:r>
    </w:p>
    <w:p w:rsidR="00347E9B" w:rsidRDefault="00757747">
      <w:pPr>
        <w:pStyle w:val="a4"/>
        <w:tabs>
          <w:tab w:val="left" w:pos="4443"/>
          <w:tab w:val="left" w:pos="6453"/>
          <w:tab w:val="left" w:pos="9049"/>
        </w:tabs>
        <w:spacing w:line="362" w:lineRule="auto"/>
        <w:ind w:right="491"/>
      </w:pPr>
      <w:r>
        <w:t>классифицировать</w:t>
      </w:r>
      <w:r>
        <w:tab/>
        <w:t>взаимное</w:t>
      </w:r>
      <w:r>
        <w:tab/>
        <w:t>расположение</w:t>
      </w:r>
      <w:r>
        <w:tab/>
      </w:r>
      <w:r>
        <w:rPr>
          <w:spacing w:val="-1"/>
        </w:rPr>
        <w:t>прямых</w:t>
      </w:r>
      <w:r>
        <w:rPr>
          <w:spacing w:val="-68"/>
        </w:rPr>
        <w:t xml:space="preserve"> </w:t>
      </w:r>
      <w:r>
        <w:t>и</w:t>
      </w:r>
      <w:r>
        <w:rPr>
          <w:spacing w:val="1"/>
        </w:rPr>
        <w:t xml:space="preserve"> </w:t>
      </w:r>
      <w:r>
        <w:t>плоскостей</w:t>
      </w:r>
      <w:r>
        <w:rPr>
          <w:spacing w:val="3"/>
        </w:rPr>
        <w:t xml:space="preserve"> </w:t>
      </w:r>
      <w:r>
        <w:t>в пространстве;</w:t>
      </w:r>
    </w:p>
    <w:p w:rsidR="00347E9B" w:rsidRDefault="00757747">
      <w:pPr>
        <w:pStyle w:val="a4"/>
        <w:spacing w:line="360" w:lineRule="auto"/>
        <w:ind w:right="493"/>
      </w:pPr>
      <w:r>
        <w:t>оперировать</w:t>
      </w:r>
      <w:r>
        <w:rPr>
          <w:spacing w:val="1"/>
        </w:rPr>
        <w:t xml:space="preserve"> </w:t>
      </w:r>
      <w:r>
        <w:t>понятиями:</w:t>
      </w:r>
      <w:r>
        <w:rPr>
          <w:spacing w:val="1"/>
        </w:rPr>
        <w:t xml:space="preserve"> </w:t>
      </w:r>
      <w:r>
        <w:t>двугранный</w:t>
      </w:r>
      <w:r>
        <w:rPr>
          <w:spacing w:val="1"/>
        </w:rPr>
        <w:t xml:space="preserve"> </w:t>
      </w:r>
      <w:r>
        <w:t>угол,</w:t>
      </w:r>
      <w:r>
        <w:rPr>
          <w:spacing w:val="1"/>
        </w:rPr>
        <w:t xml:space="preserve"> </w:t>
      </w:r>
      <w:r>
        <w:t>грани</w:t>
      </w:r>
      <w:r>
        <w:rPr>
          <w:spacing w:val="1"/>
        </w:rPr>
        <w:t xml:space="preserve"> </w:t>
      </w:r>
      <w:r>
        <w:t>двугранного</w:t>
      </w:r>
      <w:r>
        <w:rPr>
          <w:spacing w:val="1"/>
        </w:rPr>
        <w:t xml:space="preserve"> </w:t>
      </w:r>
      <w:r>
        <w:t>угла,</w:t>
      </w:r>
      <w:r>
        <w:rPr>
          <w:spacing w:val="1"/>
        </w:rPr>
        <w:t xml:space="preserve"> </w:t>
      </w:r>
      <w:r>
        <w:t>ребро двугранного угла, линейный угол двугранного угла, градусная мера</w:t>
      </w:r>
      <w:r>
        <w:rPr>
          <w:spacing w:val="1"/>
        </w:rPr>
        <w:t xml:space="preserve"> </w:t>
      </w:r>
      <w:r>
        <w:t>двугранного</w:t>
      </w:r>
      <w:r>
        <w:rPr>
          <w:spacing w:val="6"/>
        </w:rPr>
        <w:t xml:space="preserve"> </w:t>
      </w:r>
      <w:r>
        <w:t>угла;</w:t>
      </w:r>
    </w:p>
    <w:p w:rsidR="00347E9B" w:rsidRDefault="00757747">
      <w:pPr>
        <w:pStyle w:val="a4"/>
        <w:spacing w:line="362" w:lineRule="auto"/>
        <w:ind w:right="497"/>
      </w:pPr>
      <w:r>
        <w:t>оперировать</w:t>
      </w:r>
      <w:r>
        <w:rPr>
          <w:spacing w:val="1"/>
        </w:rPr>
        <w:t xml:space="preserve"> </w:t>
      </w:r>
      <w:r>
        <w:t>понятиями:</w:t>
      </w:r>
      <w:r>
        <w:rPr>
          <w:spacing w:val="1"/>
        </w:rPr>
        <w:t xml:space="preserve"> </w:t>
      </w:r>
      <w:r>
        <w:t>многогранник,</w:t>
      </w:r>
      <w:r>
        <w:rPr>
          <w:spacing w:val="1"/>
        </w:rPr>
        <w:t xml:space="preserve"> </w:t>
      </w:r>
      <w:r>
        <w:t>выпуклый</w:t>
      </w:r>
      <w:r>
        <w:rPr>
          <w:spacing w:val="1"/>
        </w:rPr>
        <w:t xml:space="preserve"> </w:t>
      </w:r>
      <w:r>
        <w:t>и</w:t>
      </w:r>
      <w:r>
        <w:rPr>
          <w:spacing w:val="1"/>
        </w:rPr>
        <w:t xml:space="preserve"> </w:t>
      </w:r>
      <w:r>
        <w:t>невыпуклый</w:t>
      </w:r>
      <w:r>
        <w:rPr>
          <w:spacing w:val="1"/>
        </w:rPr>
        <w:t xml:space="preserve"> </w:t>
      </w:r>
      <w:r>
        <w:t>многогранник,</w:t>
      </w:r>
      <w:r>
        <w:rPr>
          <w:spacing w:val="1"/>
        </w:rPr>
        <w:t xml:space="preserve"> </w:t>
      </w:r>
      <w:r>
        <w:t>элементы</w:t>
      </w:r>
      <w:r>
        <w:rPr>
          <w:spacing w:val="-2"/>
        </w:rPr>
        <w:t xml:space="preserve"> </w:t>
      </w:r>
      <w:r>
        <w:t>многогранника,</w:t>
      </w:r>
      <w:r>
        <w:rPr>
          <w:spacing w:val="1"/>
        </w:rPr>
        <w:t xml:space="preserve"> </w:t>
      </w:r>
      <w:r>
        <w:t>правильный</w:t>
      </w:r>
      <w:r>
        <w:rPr>
          <w:spacing w:val="-2"/>
        </w:rPr>
        <w:t xml:space="preserve"> </w:t>
      </w:r>
      <w:r>
        <w:t>многогранник;</w:t>
      </w:r>
    </w:p>
    <w:p w:rsidR="00347E9B" w:rsidRDefault="00757747">
      <w:pPr>
        <w:pStyle w:val="a4"/>
        <w:spacing w:line="357" w:lineRule="auto"/>
        <w:ind w:right="497"/>
      </w:pPr>
      <w:r>
        <w:t>распознавать</w:t>
      </w:r>
      <w:r>
        <w:rPr>
          <w:spacing w:val="1"/>
        </w:rPr>
        <w:t xml:space="preserve"> </w:t>
      </w:r>
      <w:r>
        <w:t>основные</w:t>
      </w:r>
      <w:r>
        <w:rPr>
          <w:spacing w:val="1"/>
        </w:rPr>
        <w:t xml:space="preserve"> </w:t>
      </w:r>
      <w:r>
        <w:t>виды</w:t>
      </w:r>
      <w:r>
        <w:rPr>
          <w:spacing w:val="1"/>
        </w:rPr>
        <w:t xml:space="preserve"> </w:t>
      </w:r>
      <w:r>
        <w:t>многогранников</w:t>
      </w:r>
      <w:r>
        <w:rPr>
          <w:spacing w:val="1"/>
        </w:rPr>
        <w:t xml:space="preserve"> </w:t>
      </w:r>
      <w:r>
        <w:t>(пирамида,</w:t>
      </w:r>
      <w:r>
        <w:rPr>
          <w:spacing w:val="1"/>
        </w:rPr>
        <w:t xml:space="preserve"> </w:t>
      </w:r>
      <w:r>
        <w:t>призма,</w:t>
      </w:r>
      <w:r>
        <w:rPr>
          <w:spacing w:val="-67"/>
        </w:rPr>
        <w:t xml:space="preserve"> </w:t>
      </w:r>
      <w:r>
        <w:t>прямоугольный параллелепипед,</w:t>
      </w:r>
      <w:r>
        <w:rPr>
          <w:spacing w:val="4"/>
        </w:rPr>
        <w:t xml:space="preserve"> </w:t>
      </w:r>
      <w:r>
        <w:t>куб);</w:t>
      </w:r>
    </w:p>
    <w:p w:rsidR="00347E9B" w:rsidRDefault="00757747">
      <w:pPr>
        <w:pStyle w:val="a4"/>
        <w:spacing w:line="360" w:lineRule="auto"/>
        <w:ind w:right="490"/>
      </w:pPr>
      <w:r>
        <w:t>классифицировать</w:t>
      </w:r>
      <w:r>
        <w:rPr>
          <w:spacing w:val="1"/>
        </w:rPr>
        <w:t xml:space="preserve"> </w:t>
      </w:r>
      <w:r>
        <w:t>многогранники,</w:t>
      </w:r>
      <w:r>
        <w:rPr>
          <w:spacing w:val="1"/>
        </w:rPr>
        <w:t xml:space="preserve"> </w:t>
      </w:r>
      <w:r>
        <w:t>выбирая</w:t>
      </w:r>
      <w:r>
        <w:rPr>
          <w:spacing w:val="1"/>
        </w:rPr>
        <w:t xml:space="preserve"> </w:t>
      </w:r>
      <w:r>
        <w:t>основания</w:t>
      </w:r>
      <w:r>
        <w:rPr>
          <w:spacing w:val="1"/>
        </w:rPr>
        <w:t xml:space="preserve"> </w:t>
      </w:r>
      <w:r>
        <w:t>для</w:t>
      </w:r>
      <w:r>
        <w:rPr>
          <w:spacing w:val="1"/>
        </w:rPr>
        <w:t xml:space="preserve"> </w:t>
      </w:r>
      <w:r>
        <w:t>классификации</w:t>
      </w:r>
      <w:r>
        <w:rPr>
          <w:spacing w:val="1"/>
        </w:rPr>
        <w:t xml:space="preserve"> </w:t>
      </w:r>
      <w:r>
        <w:t>(выпуклые</w:t>
      </w:r>
      <w:r>
        <w:rPr>
          <w:spacing w:val="1"/>
        </w:rPr>
        <w:t xml:space="preserve"> </w:t>
      </w:r>
      <w:r>
        <w:t>и</w:t>
      </w:r>
      <w:r>
        <w:rPr>
          <w:spacing w:val="1"/>
        </w:rPr>
        <w:t xml:space="preserve"> </w:t>
      </w:r>
      <w:r>
        <w:t>невыпуклые</w:t>
      </w:r>
      <w:r>
        <w:rPr>
          <w:spacing w:val="1"/>
        </w:rPr>
        <w:t xml:space="preserve"> </w:t>
      </w:r>
      <w:r>
        <w:t>многогранники,</w:t>
      </w:r>
      <w:r>
        <w:rPr>
          <w:spacing w:val="1"/>
        </w:rPr>
        <w:t xml:space="preserve"> </w:t>
      </w:r>
      <w:r>
        <w:t>правильные</w:t>
      </w:r>
      <w:r>
        <w:rPr>
          <w:spacing w:val="1"/>
        </w:rPr>
        <w:t xml:space="preserve"> </w:t>
      </w:r>
      <w:r>
        <w:t>многогранники, прямые</w:t>
      </w:r>
      <w:r>
        <w:rPr>
          <w:spacing w:val="70"/>
        </w:rPr>
        <w:t xml:space="preserve"> </w:t>
      </w:r>
      <w:r>
        <w:t>и</w:t>
      </w:r>
      <w:r>
        <w:rPr>
          <w:spacing w:val="-1"/>
        </w:rPr>
        <w:t xml:space="preserve"> </w:t>
      </w:r>
      <w:r>
        <w:t>наклонные призмы,</w:t>
      </w:r>
      <w:r>
        <w:rPr>
          <w:spacing w:val="2"/>
        </w:rPr>
        <w:t xml:space="preserve"> </w:t>
      </w:r>
      <w:r>
        <w:t>параллелепипеды);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2582"/>
          <w:tab w:val="left" w:pos="3852"/>
          <w:tab w:val="left" w:pos="6140"/>
          <w:tab w:val="left" w:pos="7492"/>
          <w:tab w:val="left" w:pos="8696"/>
        </w:tabs>
        <w:spacing w:before="67" w:line="360" w:lineRule="auto"/>
        <w:ind w:left="1330" w:right="496" w:firstLine="0"/>
        <w:jc w:val="left"/>
      </w:pPr>
      <w:r>
        <w:lastRenderedPageBreak/>
        <w:t>оперировать понятиями: секущая плоскость, сечение многогранников;</w:t>
      </w:r>
      <w:r>
        <w:rPr>
          <w:spacing w:val="1"/>
        </w:rPr>
        <w:t xml:space="preserve"> </w:t>
      </w:r>
      <w:r>
        <w:t>объяснять принципы построения сечений, используя метод следов;</w:t>
      </w:r>
      <w:r>
        <w:rPr>
          <w:spacing w:val="1"/>
        </w:rPr>
        <w:t xml:space="preserve"> </w:t>
      </w:r>
      <w:r>
        <w:t>строить</w:t>
      </w:r>
      <w:r>
        <w:tab/>
        <w:t>сечения</w:t>
      </w:r>
      <w:r>
        <w:tab/>
        <w:t>многогранников</w:t>
      </w:r>
      <w:r>
        <w:tab/>
        <w:t>методом</w:t>
      </w:r>
      <w:r>
        <w:tab/>
        <w:t>следов,</w:t>
      </w:r>
      <w:r>
        <w:tab/>
      </w:r>
      <w:r>
        <w:rPr>
          <w:spacing w:val="-2"/>
        </w:rPr>
        <w:t>выполнять</w:t>
      </w:r>
    </w:p>
    <w:p w:rsidR="00347E9B" w:rsidRDefault="00757747">
      <w:pPr>
        <w:pStyle w:val="a4"/>
        <w:spacing w:before="2" w:line="362" w:lineRule="auto"/>
        <w:ind w:right="500" w:firstLine="0"/>
        <w:jc w:val="left"/>
      </w:pPr>
      <w:r>
        <w:t>(выносные)</w:t>
      </w:r>
      <w:r>
        <w:rPr>
          <w:spacing w:val="6"/>
        </w:rPr>
        <w:t xml:space="preserve"> </w:t>
      </w:r>
      <w:r>
        <w:t>плоские</w:t>
      </w:r>
      <w:r>
        <w:rPr>
          <w:spacing w:val="8"/>
        </w:rPr>
        <w:t xml:space="preserve"> </w:t>
      </w:r>
      <w:r>
        <w:t>чертежи</w:t>
      </w:r>
      <w:r>
        <w:rPr>
          <w:spacing w:val="7"/>
        </w:rPr>
        <w:t xml:space="preserve"> </w:t>
      </w:r>
      <w:r>
        <w:t>из</w:t>
      </w:r>
      <w:r>
        <w:rPr>
          <w:spacing w:val="7"/>
        </w:rPr>
        <w:t xml:space="preserve"> </w:t>
      </w:r>
      <w:r>
        <w:t>рисунков</w:t>
      </w:r>
      <w:r>
        <w:rPr>
          <w:spacing w:val="5"/>
        </w:rPr>
        <w:t xml:space="preserve"> </w:t>
      </w:r>
      <w:r>
        <w:t>простых</w:t>
      </w:r>
      <w:r>
        <w:rPr>
          <w:spacing w:val="3"/>
        </w:rPr>
        <w:t xml:space="preserve"> </w:t>
      </w:r>
      <w:r>
        <w:t>объёмных</w:t>
      </w:r>
      <w:r>
        <w:rPr>
          <w:spacing w:val="3"/>
        </w:rPr>
        <w:t xml:space="preserve"> </w:t>
      </w:r>
      <w:r>
        <w:t>фигур:</w:t>
      </w:r>
      <w:r>
        <w:rPr>
          <w:spacing w:val="3"/>
        </w:rPr>
        <w:t xml:space="preserve"> </w:t>
      </w:r>
      <w:r>
        <w:t>вид</w:t>
      </w:r>
      <w:r>
        <w:rPr>
          <w:spacing w:val="-67"/>
        </w:rPr>
        <w:t xml:space="preserve"> </w:t>
      </w:r>
      <w:r>
        <w:t>сверху,</w:t>
      </w:r>
      <w:r>
        <w:rPr>
          <w:spacing w:val="3"/>
        </w:rPr>
        <w:t xml:space="preserve"> </w:t>
      </w:r>
      <w:r>
        <w:t>сбоку,</w:t>
      </w:r>
      <w:r>
        <w:rPr>
          <w:spacing w:val="4"/>
        </w:rPr>
        <w:t xml:space="preserve"> </w:t>
      </w:r>
      <w:r>
        <w:t>снизу;</w:t>
      </w:r>
    </w:p>
    <w:p w:rsidR="00347E9B" w:rsidRDefault="00757747">
      <w:pPr>
        <w:pStyle w:val="a4"/>
        <w:spacing w:line="360" w:lineRule="auto"/>
        <w:ind w:right="494"/>
      </w:pPr>
      <w:r>
        <w:t>решать</w:t>
      </w:r>
      <w:r>
        <w:rPr>
          <w:spacing w:val="1"/>
        </w:rPr>
        <w:t xml:space="preserve"> </w:t>
      </w:r>
      <w:r>
        <w:t>задачи</w:t>
      </w:r>
      <w:r>
        <w:rPr>
          <w:spacing w:val="1"/>
        </w:rPr>
        <w:t xml:space="preserve"> </w:t>
      </w:r>
      <w:r>
        <w:t>на</w:t>
      </w:r>
      <w:r>
        <w:rPr>
          <w:spacing w:val="1"/>
        </w:rPr>
        <w:t xml:space="preserve"> </w:t>
      </w:r>
      <w:r>
        <w:t>нахождение</w:t>
      </w:r>
      <w:r>
        <w:rPr>
          <w:spacing w:val="1"/>
        </w:rPr>
        <w:t xml:space="preserve"> </w:t>
      </w:r>
      <w:r>
        <w:t>геометрических величин</w:t>
      </w:r>
      <w:r>
        <w:rPr>
          <w:spacing w:val="1"/>
        </w:rPr>
        <w:t xml:space="preserve"> </w:t>
      </w:r>
      <w:r>
        <w:t>по</w:t>
      </w:r>
      <w:r>
        <w:rPr>
          <w:spacing w:val="70"/>
        </w:rPr>
        <w:t xml:space="preserve"> </w:t>
      </w:r>
      <w:r>
        <w:t>образцам</w:t>
      </w:r>
      <w:r>
        <w:rPr>
          <w:spacing w:val="1"/>
        </w:rPr>
        <w:t xml:space="preserve"> </w:t>
      </w:r>
      <w:r>
        <w:t>или алгоритмам, применяя известные аналитические методы при решении</w:t>
      </w:r>
      <w:r>
        <w:rPr>
          <w:spacing w:val="1"/>
        </w:rPr>
        <w:t xml:space="preserve"> </w:t>
      </w:r>
      <w:r>
        <w:t>стандартных математических задач на вычисление расстояний между двумя</w:t>
      </w:r>
      <w:r>
        <w:rPr>
          <w:spacing w:val="1"/>
        </w:rPr>
        <w:t xml:space="preserve"> </w:t>
      </w:r>
      <w:r>
        <w:t>точками,</w:t>
      </w:r>
      <w:r>
        <w:rPr>
          <w:spacing w:val="1"/>
        </w:rPr>
        <w:t xml:space="preserve"> </w:t>
      </w:r>
      <w:r>
        <w:t>от</w:t>
      </w:r>
      <w:r>
        <w:rPr>
          <w:spacing w:val="1"/>
        </w:rPr>
        <w:t xml:space="preserve"> </w:t>
      </w:r>
      <w:r>
        <w:t>точки</w:t>
      </w:r>
      <w:r>
        <w:rPr>
          <w:spacing w:val="1"/>
        </w:rPr>
        <w:t xml:space="preserve"> </w:t>
      </w:r>
      <w:r>
        <w:t>до</w:t>
      </w:r>
      <w:r>
        <w:rPr>
          <w:spacing w:val="1"/>
        </w:rPr>
        <w:t xml:space="preserve"> </w:t>
      </w:r>
      <w:r>
        <w:t>прямой,</w:t>
      </w:r>
      <w:r>
        <w:rPr>
          <w:spacing w:val="1"/>
        </w:rPr>
        <w:t xml:space="preserve"> </w:t>
      </w:r>
      <w:r>
        <w:t>от</w:t>
      </w:r>
      <w:r>
        <w:rPr>
          <w:spacing w:val="1"/>
        </w:rPr>
        <w:t xml:space="preserve"> </w:t>
      </w:r>
      <w:r>
        <w:t>точки</w:t>
      </w:r>
      <w:r>
        <w:rPr>
          <w:spacing w:val="1"/>
        </w:rPr>
        <w:t xml:space="preserve"> </w:t>
      </w:r>
      <w:r>
        <w:t>до</w:t>
      </w:r>
      <w:r>
        <w:rPr>
          <w:spacing w:val="1"/>
        </w:rPr>
        <w:t xml:space="preserve"> </w:t>
      </w:r>
      <w:r>
        <w:t>плоскости,</w:t>
      </w:r>
      <w:r>
        <w:rPr>
          <w:spacing w:val="1"/>
        </w:rPr>
        <w:t xml:space="preserve"> </w:t>
      </w:r>
      <w:r>
        <w:t>между</w:t>
      </w:r>
      <w:r>
        <w:rPr>
          <w:spacing w:val="1"/>
        </w:rPr>
        <w:t xml:space="preserve"> </w:t>
      </w:r>
      <w:r>
        <w:t>скрещивающимися</w:t>
      </w:r>
      <w:r>
        <w:rPr>
          <w:spacing w:val="2"/>
        </w:rPr>
        <w:t xml:space="preserve"> </w:t>
      </w:r>
      <w:r>
        <w:t>прямыми;</w:t>
      </w:r>
    </w:p>
    <w:p w:rsidR="00347E9B" w:rsidRDefault="00757747">
      <w:pPr>
        <w:pStyle w:val="a4"/>
        <w:spacing w:line="360" w:lineRule="auto"/>
        <w:ind w:right="496"/>
      </w:pPr>
      <w:r>
        <w:t>решать задачи</w:t>
      </w:r>
      <w:r>
        <w:rPr>
          <w:spacing w:val="1"/>
        </w:rPr>
        <w:t xml:space="preserve"> </w:t>
      </w:r>
      <w:r>
        <w:t>на</w:t>
      </w:r>
      <w:r>
        <w:rPr>
          <w:spacing w:val="1"/>
        </w:rPr>
        <w:t xml:space="preserve"> </w:t>
      </w:r>
      <w:r>
        <w:t>нахождение</w:t>
      </w:r>
      <w:r>
        <w:rPr>
          <w:spacing w:val="1"/>
        </w:rPr>
        <w:t xml:space="preserve"> </w:t>
      </w:r>
      <w:r>
        <w:t>геометрических величин</w:t>
      </w:r>
      <w:r>
        <w:rPr>
          <w:spacing w:val="1"/>
        </w:rPr>
        <w:t xml:space="preserve"> </w:t>
      </w:r>
      <w:r>
        <w:t>по</w:t>
      </w:r>
      <w:r>
        <w:rPr>
          <w:spacing w:val="70"/>
        </w:rPr>
        <w:t xml:space="preserve"> </w:t>
      </w:r>
      <w:r>
        <w:t>образцам</w:t>
      </w:r>
      <w:r>
        <w:rPr>
          <w:spacing w:val="1"/>
        </w:rPr>
        <w:t xml:space="preserve"> </w:t>
      </w:r>
      <w:r>
        <w:t>или алгоритмам, применяя известные аналитические методы при решении</w:t>
      </w:r>
      <w:r>
        <w:rPr>
          <w:spacing w:val="1"/>
        </w:rPr>
        <w:t xml:space="preserve"> </w:t>
      </w:r>
      <w:r>
        <w:t>стандартных</w:t>
      </w:r>
      <w:r>
        <w:rPr>
          <w:spacing w:val="1"/>
        </w:rPr>
        <w:t xml:space="preserve"> </w:t>
      </w:r>
      <w:r>
        <w:t>математических</w:t>
      </w:r>
      <w:r>
        <w:rPr>
          <w:spacing w:val="1"/>
        </w:rPr>
        <w:t xml:space="preserve"> </w:t>
      </w:r>
      <w:r>
        <w:t>задач</w:t>
      </w:r>
      <w:r>
        <w:rPr>
          <w:spacing w:val="1"/>
        </w:rPr>
        <w:t xml:space="preserve"> </w:t>
      </w:r>
      <w:r>
        <w:t>на</w:t>
      </w:r>
      <w:r>
        <w:rPr>
          <w:spacing w:val="1"/>
        </w:rPr>
        <w:t xml:space="preserve"> </w:t>
      </w:r>
      <w:r>
        <w:t>вычисление</w:t>
      </w:r>
      <w:r>
        <w:rPr>
          <w:spacing w:val="1"/>
        </w:rPr>
        <w:t xml:space="preserve"> </w:t>
      </w:r>
      <w:r>
        <w:t>углов</w:t>
      </w:r>
      <w:r>
        <w:rPr>
          <w:spacing w:val="1"/>
        </w:rPr>
        <w:t xml:space="preserve"> </w:t>
      </w:r>
      <w:r>
        <w:t>между</w:t>
      </w:r>
      <w:r>
        <w:rPr>
          <w:spacing w:val="1"/>
        </w:rPr>
        <w:t xml:space="preserve"> </w:t>
      </w:r>
      <w:r>
        <w:t>скрещивающимися</w:t>
      </w:r>
      <w:r>
        <w:rPr>
          <w:spacing w:val="1"/>
        </w:rPr>
        <w:t xml:space="preserve"> </w:t>
      </w:r>
      <w:r>
        <w:t>прямыми,</w:t>
      </w:r>
      <w:r>
        <w:rPr>
          <w:spacing w:val="1"/>
        </w:rPr>
        <w:t xml:space="preserve"> </w:t>
      </w:r>
      <w:r>
        <w:t>между</w:t>
      </w:r>
      <w:r>
        <w:rPr>
          <w:spacing w:val="1"/>
        </w:rPr>
        <w:t xml:space="preserve"> </w:t>
      </w:r>
      <w:r>
        <w:t>прямой</w:t>
      </w:r>
      <w:r>
        <w:rPr>
          <w:spacing w:val="1"/>
        </w:rPr>
        <w:t xml:space="preserve"> </w:t>
      </w:r>
      <w:r>
        <w:t>и</w:t>
      </w:r>
      <w:r>
        <w:rPr>
          <w:spacing w:val="1"/>
        </w:rPr>
        <w:t xml:space="preserve"> </w:t>
      </w:r>
      <w:r>
        <w:t>плоскостью,</w:t>
      </w:r>
      <w:r>
        <w:rPr>
          <w:spacing w:val="1"/>
        </w:rPr>
        <w:t xml:space="preserve"> </w:t>
      </w:r>
      <w:r>
        <w:t>между</w:t>
      </w:r>
      <w:r>
        <w:rPr>
          <w:spacing w:val="1"/>
        </w:rPr>
        <w:t xml:space="preserve"> </w:t>
      </w:r>
      <w:r>
        <w:t>плоскостями,</w:t>
      </w:r>
      <w:r>
        <w:rPr>
          <w:spacing w:val="5"/>
        </w:rPr>
        <w:t xml:space="preserve"> </w:t>
      </w:r>
      <w:r>
        <w:t>двугранных</w:t>
      </w:r>
      <w:r>
        <w:rPr>
          <w:spacing w:val="1"/>
        </w:rPr>
        <w:t xml:space="preserve"> </w:t>
      </w:r>
      <w:r>
        <w:t>углов;</w:t>
      </w:r>
    </w:p>
    <w:p w:rsidR="00347E9B" w:rsidRDefault="00757747">
      <w:pPr>
        <w:pStyle w:val="a4"/>
        <w:spacing w:line="362" w:lineRule="auto"/>
        <w:ind w:right="496"/>
      </w:pPr>
      <w:r>
        <w:t>вычислять объёмы и площади поверхностей многогранников (призма,</w:t>
      </w:r>
      <w:r>
        <w:rPr>
          <w:spacing w:val="1"/>
        </w:rPr>
        <w:t xml:space="preserve"> </w:t>
      </w:r>
      <w:r>
        <w:t>пирамида)</w:t>
      </w:r>
      <w:r>
        <w:rPr>
          <w:spacing w:val="1"/>
        </w:rPr>
        <w:t xml:space="preserve"> </w:t>
      </w:r>
      <w:r>
        <w:t>с</w:t>
      </w:r>
      <w:r>
        <w:rPr>
          <w:spacing w:val="1"/>
        </w:rPr>
        <w:t xml:space="preserve"> </w:t>
      </w:r>
      <w:r>
        <w:t>применением</w:t>
      </w:r>
      <w:r>
        <w:rPr>
          <w:spacing w:val="1"/>
        </w:rPr>
        <w:t xml:space="preserve"> </w:t>
      </w:r>
      <w:r>
        <w:t>формул,</w:t>
      </w:r>
      <w:r>
        <w:rPr>
          <w:spacing w:val="1"/>
        </w:rPr>
        <w:t xml:space="preserve"> </w:t>
      </w:r>
      <w:r>
        <w:t>вычислять</w:t>
      </w:r>
      <w:r>
        <w:rPr>
          <w:spacing w:val="1"/>
        </w:rPr>
        <w:t xml:space="preserve"> </w:t>
      </w:r>
      <w:r>
        <w:t>соотношения</w:t>
      </w:r>
      <w:r>
        <w:rPr>
          <w:spacing w:val="1"/>
        </w:rPr>
        <w:t xml:space="preserve"> </w:t>
      </w:r>
      <w:r>
        <w:t>между</w:t>
      </w:r>
      <w:r>
        <w:rPr>
          <w:spacing w:val="1"/>
        </w:rPr>
        <w:t xml:space="preserve"> </w:t>
      </w:r>
      <w:r>
        <w:t>площадями</w:t>
      </w:r>
      <w:r>
        <w:rPr>
          <w:spacing w:val="-1"/>
        </w:rPr>
        <w:t xml:space="preserve"> </w:t>
      </w:r>
      <w:r>
        <w:t>поверхностей,</w:t>
      </w:r>
      <w:r>
        <w:rPr>
          <w:spacing w:val="1"/>
        </w:rPr>
        <w:t xml:space="preserve"> </w:t>
      </w:r>
      <w:r>
        <w:t>объёмами</w:t>
      </w:r>
      <w:r>
        <w:rPr>
          <w:spacing w:val="-1"/>
        </w:rPr>
        <w:t xml:space="preserve"> </w:t>
      </w:r>
      <w:r>
        <w:t>подобных</w:t>
      </w:r>
      <w:r>
        <w:rPr>
          <w:spacing w:val="-5"/>
        </w:rPr>
        <w:t xml:space="preserve"> </w:t>
      </w:r>
      <w:r>
        <w:t>многогранников;</w:t>
      </w:r>
    </w:p>
    <w:p w:rsidR="00347E9B" w:rsidRDefault="00757747">
      <w:pPr>
        <w:pStyle w:val="a4"/>
        <w:spacing w:line="362" w:lineRule="auto"/>
        <w:ind w:right="484"/>
      </w:pPr>
      <w:r>
        <w:t>оперировать</w:t>
      </w:r>
      <w:r>
        <w:rPr>
          <w:spacing w:val="1"/>
        </w:rPr>
        <w:t xml:space="preserve"> </w:t>
      </w:r>
      <w:r>
        <w:t>понятиями:</w:t>
      </w:r>
      <w:r>
        <w:rPr>
          <w:spacing w:val="1"/>
        </w:rPr>
        <w:t xml:space="preserve"> </w:t>
      </w:r>
      <w:r>
        <w:t>симметрия</w:t>
      </w:r>
      <w:r>
        <w:rPr>
          <w:spacing w:val="1"/>
        </w:rPr>
        <w:t xml:space="preserve"> </w:t>
      </w:r>
      <w:r>
        <w:t>в</w:t>
      </w:r>
      <w:r>
        <w:rPr>
          <w:spacing w:val="1"/>
        </w:rPr>
        <w:t xml:space="preserve"> </w:t>
      </w:r>
      <w:r>
        <w:t>пространстве,</w:t>
      </w:r>
      <w:r>
        <w:rPr>
          <w:spacing w:val="1"/>
        </w:rPr>
        <w:t xml:space="preserve"> </w:t>
      </w:r>
      <w:r>
        <w:t>центр,</w:t>
      </w:r>
      <w:r>
        <w:rPr>
          <w:spacing w:val="1"/>
        </w:rPr>
        <w:t xml:space="preserve"> </w:t>
      </w:r>
      <w:r>
        <w:t>ось</w:t>
      </w:r>
      <w:r>
        <w:rPr>
          <w:spacing w:val="1"/>
        </w:rPr>
        <w:t xml:space="preserve"> </w:t>
      </w:r>
      <w:r>
        <w:t>и</w:t>
      </w:r>
      <w:r>
        <w:rPr>
          <w:spacing w:val="1"/>
        </w:rPr>
        <w:t xml:space="preserve"> </w:t>
      </w:r>
      <w:r>
        <w:t>плоскость</w:t>
      </w:r>
      <w:r>
        <w:rPr>
          <w:spacing w:val="-3"/>
        </w:rPr>
        <w:t xml:space="preserve"> </w:t>
      </w:r>
      <w:r>
        <w:t>симметрии,</w:t>
      </w:r>
      <w:r>
        <w:rPr>
          <w:spacing w:val="1"/>
        </w:rPr>
        <w:t xml:space="preserve"> </w:t>
      </w:r>
      <w:r>
        <w:t>центр,</w:t>
      </w:r>
      <w:r>
        <w:rPr>
          <w:spacing w:val="2"/>
        </w:rPr>
        <w:t xml:space="preserve"> </w:t>
      </w:r>
      <w:r>
        <w:t>ось</w:t>
      </w:r>
      <w:r>
        <w:rPr>
          <w:spacing w:val="-2"/>
        </w:rPr>
        <w:t xml:space="preserve"> </w:t>
      </w:r>
      <w:r>
        <w:t>и</w:t>
      </w:r>
      <w:r>
        <w:rPr>
          <w:spacing w:val="-1"/>
        </w:rPr>
        <w:t xml:space="preserve"> </w:t>
      </w:r>
      <w:r>
        <w:t>плоскость</w:t>
      </w:r>
      <w:r>
        <w:rPr>
          <w:spacing w:val="-3"/>
        </w:rPr>
        <w:t xml:space="preserve"> </w:t>
      </w:r>
      <w:r>
        <w:t>симметрии фигуры;</w:t>
      </w:r>
    </w:p>
    <w:p w:rsidR="00347E9B" w:rsidRDefault="00757747">
      <w:pPr>
        <w:pStyle w:val="a4"/>
        <w:spacing w:line="360" w:lineRule="auto"/>
        <w:ind w:right="497"/>
      </w:pPr>
      <w:r>
        <w:t>извлекать,</w:t>
      </w:r>
      <w:r>
        <w:rPr>
          <w:spacing w:val="1"/>
        </w:rPr>
        <w:t xml:space="preserve"> </w:t>
      </w:r>
      <w:r>
        <w:t>преобразовывать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о</w:t>
      </w:r>
      <w:r>
        <w:rPr>
          <w:spacing w:val="1"/>
        </w:rPr>
        <w:t xml:space="preserve"> </w:t>
      </w:r>
      <w:r>
        <w:t>пространственных геометрических фигурах, представленную на чертежах</w:t>
      </w:r>
      <w:r>
        <w:rPr>
          <w:spacing w:val="1"/>
        </w:rPr>
        <w:t xml:space="preserve"> </w:t>
      </w:r>
      <w:r>
        <w:t>и</w:t>
      </w:r>
      <w:r>
        <w:rPr>
          <w:spacing w:val="1"/>
        </w:rPr>
        <w:t xml:space="preserve"> </w:t>
      </w:r>
      <w:r>
        <w:t>рисунках;</w:t>
      </w:r>
    </w:p>
    <w:p w:rsidR="00347E9B" w:rsidRDefault="00757747">
      <w:pPr>
        <w:pStyle w:val="a4"/>
        <w:spacing w:line="362" w:lineRule="auto"/>
        <w:ind w:right="486"/>
      </w:pPr>
      <w:r>
        <w:t>применять</w:t>
      </w:r>
      <w:r>
        <w:rPr>
          <w:spacing w:val="1"/>
        </w:rPr>
        <w:t xml:space="preserve"> </w:t>
      </w:r>
      <w:r>
        <w:t>геометрические</w:t>
      </w:r>
      <w:r>
        <w:rPr>
          <w:spacing w:val="1"/>
        </w:rPr>
        <w:t xml:space="preserve"> </w:t>
      </w:r>
      <w:r>
        <w:t>факты</w:t>
      </w:r>
      <w:r>
        <w:rPr>
          <w:spacing w:val="1"/>
        </w:rPr>
        <w:t xml:space="preserve"> </w:t>
      </w:r>
      <w:r>
        <w:t>для</w:t>
      </w:r>
      <w:r>
        <w:rPr>
          <w:spacing w:val="1"/>
        </w:rPr>
        <w:t xml:space="preserve"> </w:t>
      </w:r>
      <w:r>
        <w:t>решения</w:t>
      </w:r>
      <w:r>
        <w:rPr>
          <w:spacing w:val="1"/>
        </w:rPr>
        <w:t xml:space="preserve"> </w:t>
      </w:r>
      <w:r>
        <w:t>стереометрических</w:t>
      </w:r>
      <w:r>
        <w:rPr>
          <w:spacing w:val="1"/>
        </w:rPr>
        <w:t xml:space="preserve"> </w:t>
      </w:r>
      <w:r>
        <w:t>задач, предполагающих несколько шагов решения, если условия применения</w:t>
      </w:r>
      <w:r>
        <w:rPr>
          <w:spacing w:val="1"/>
        </w:rPr>
        <w:t xml:space="preserve"> </w:t>
      </w:r>
      <w:r>
        <w:t>заданы</w:t>
      </w:r>
      <w:r>
        <w:rPr>
          <w:spacing w:val="4"/>
        </w:rPr>
        <w:t xml:space="preserve"> </w:t>
      </w:r>
      <w:r>
        <w:t>в</w:t>
      </w:r>
      <w:r>
        <w:rPr>
          <w:spacing w:val="-1"/>
        </w:rPr>
        <w:t xml:space="preserve"> </w:t>
      </w:r>
      <w:r>
        <w:t>явной</w:t>
      </w:r>
      <w:r>
        <w:rPr>
          <w:spacing w:val="1"/>
        </w:rPr>
        <w:t xml:space="preserve"> </w:t>
      </w:r>
      <w:r>
        <w:t>форме;</w:t>
      </w:r>
    </w:p>
    <w:p w:rsidR="00347E9B" w:rsidRDefault="00757747">
      <w:pPr>
        <w:pStyle w:val="a4"/>
        <w:spacing w:line="362" w:lineRule="auto"/>
        <w:ind w:right="486"/>
      </w:pPr>
      <w:r>
        <w:t>применять</w:t>
      </w:r>
      <w:r>
        <w:rPr>
          <w:spacing w:val="1"/>
        </w:rPr>
        <w:t xml:space="preserve"> </w:t>
      </w:r>
      <w:r>
        <w:t>простейшие</w:t>
      </w:r>
      <w:r>
        <w:rPr>
          <w:spacing w:val="1"/>
        </w:rPr>
        <w:t xml:space="preserve"> </w:t>
      </w:r>
      <w:r>
        <w:t>программные</w:t>
      </w:r>
      <w:r>
        <w:rPr>
          <w:spacing w:val="1"/>
        </w:rPr>
        <w:t xml:space="preserve"> </w:t>
      </w:r>
      <w:r>
        <w:t>средства</w:t>
      </w:r>
      <w:r>
        <w:rPr>
          <w:spacing w:val="1"/>
        </w:rPr>
        <w:t xml:space="preserve"> </w:t>
      </w:r>
      <w:r>
        <w:t>и</w:t>
      </w:r>
      <w:r>
        <w:rPr>
          <w:spacing w:val="1"/>
        </w:rPr>
        <w:t xml:space="preserve"> </w:t>
      </w:r>
      <w:r>
        <w:t>электронно-</w:t>
      </w:r>
      <w:r>
        <w:rPr>
          <w:spacing w:val="1"/>
        </w:rPr>
        <w:t xml:space="preserve"> </w:t>
      </w:r>
      <w:r>
        <w:t>коммуникационные</w:t>
      </w:r>
      <w:r>
        <w:rPr>
          <w:spacing w:val="-1"/>
        </w:rPr>
        <w:t xml:space="preserve"> </w:t>
      </w:r>
      <w:r>
        <w:t>системы</w:t>
      </w:r>
      <w:r>
        <w:rPr>
          <w:spacing w:val="-1"/>
        </w:rPr>
        <w:t xml:space="preserve"> </w:t>
      </w:r>
      <w:r>
        <w:t>при</w:t>
      </w:r>
      <w:r>
        <w:rPr>
          <w:spacing w:val="-1"/>
        </w:rPr>
        <w:t xml:space="preserve"> </w:t>
      </w:r>
      <w:r>
        <w:t>решении</w:t>
      </w:r>
      <w:r>
        <w:rPr>
          <w:spacing w:val="-1"/>
        </w:rPr>
        <w:t xml:space="preserve"> </w:t>
      </w:r>
      <w:r>
        <w:t>стереометрических</w:t>
      </w:r>
      <w:r>
        <w:rPr>
          <w:spacing w:val="-4"/>
        </w:rPr>
        <w:t xml:space="preserve"> </w:t>
      </w:r>
      <w:r>
        <w:t>задач;</w:t>
      </w:r>
    </w:p>
    <w:p w:rsidR="00347E9B" w:rsidRDefault="00757747">
      <w:pPr>
        <w:pStyle w:val="a4"/>
        <w:spacing w:line="357" w:lineRule="auto"/>
        <w:ind w:right="493"/>
      </w:pPr>
      <w:r>
        <w:t>приводить</w:t>
      </w:r>
      <w:r>
        <w:rPr>
          <w:spacing w:val="1"/>
        </w:rPr>
        <w:t xml:space="preserve"> </w:t>
      </w:r>
      <w:r>
        <w:t>примеры</w:t>
      </w:r>
      <w:r>
        <w:rPr>
          <w:spacing w:val="1"/>
        </w:rPr>
        <w:t xml:space="preserve"> </w:t>
      </w:r>
      <w:r>
        <w:t>математических</w:t>
      </w:r>
      <w:r>
        <w:rPr>
          <w:spacing w:val="1"/>
        </w:rPr>
        <w:t xml:space="preserve"> </w:t>
      </w:r>
      <w:r>
        <w:t>закономерностей</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распознавать</w:t>
      </w:r>
      <w:r>
        <w:rPr>
          <w:spacing w:val="-3"/>
        </w:rPr>
        <w:t xml:space="preserve"> </w:t>
      </w:r>
      <w:r>
        <w:t>проявление</w:t>
      </w:r>
      <w:r>
        <w:rPr>
          <w:spacing w:val="1"/>
        </w:rPr>
        <w:t xml:space="preserve"> </w:t>
      </w:r>
      <w:r>
        <w:t>законов</w:t>
      </w:r>
      <w:r>
        <w:rPr>
          <w:spacing w:val="-2"/>
        </w:rPr>
        <w:t xml:space="preserve"> </w:t>
      </w:r>
      <w:r>
        <w:t>геометрии в</w:t>
      </w:r>
      <w:r>
        <w:rPr>
          <w:spacing w:val="-2"/>
        </w:rPr>
        <w:t xml:space="preserve"> </w:t>
      </w:r>
      <w:r>
        <w:t>искусстве;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применять полученные знания на практике: анализировать реальные</w:t>
      </w:r>
      <w:r>
        <w:rPr>
          <w:spacing w:val="1"/>
        </w:rPr>
        <w:t xml:space="preserve"> </w:t>
      </w:r>
      <w:r>
        <w:t>ситуации</w:t>
      </w:r>
      <w:r>
        <w:rPr>
          <w:spacing w:val="1"/>
        </w:rPr>
        <w:t xml:space="preserve"> </w:t>
      </w:r>
      <w:r>
        <w:t>и</w:t>
      </w:r>
      <w:r>
        <w:rPr>
          <w:spacing w:val="1"/>
        </w:rPr>
        <w:t xml:space="preserve"> </w:t>
      </w:r>
      <w:r>
        <w:t>применять</w:t>
      </w:r>
      <w:r>
        <w:rPr>
          <w:spacing w:val="1"/>
        </w:rPr>
        <w:t xml:space="preserve"> </w:t>
      </w:r>
      <w:r>
        <w:t>изученные</w:t>
      </w:r>
      <w:r>
        <w:rPr>
          <w:spacing w:val="1"/>
        </w:rPr>
        <w:t xml:space="preserve"> </w:t>
      </w:r>
      <w:r>
        <w:t>понятия</w:t>
      </w:r>
      <w:r>
        <w:rPr>
          <w:spacing w:val="1"/>
        </w:rPr>
        <w:t xml:space="preserve"> </w:t>
      </w:r>
      <w:r>
        <w:t>в</w:t>
      </w:r>
      <w:r>
        <w:rPr>
          <w:spacing w:val="1"/>
        </w:rPr>
        <w:t xml:space="preserve"> </w:t>
      </w:r>
      <w:r>
        <w:t>процессе</w:t>
      </w:r>
      <w:r>
        <w:rPr>
          <w:spacing w:val="1"/>
        </w:rPr>
        <w:t xml:space="preserve"> </w:t>
      </w:r>
      <w:r>
        <w:t>поиска</w:t>
      </w:r>
      <w:r>
        <w:rPr>
          <w:spacing w:val="1"/>
        </w:rPr>
        <w:t xml:space="preserve"> </w:t>
      </w:r>
      <w:r>
        <w:t>решения</w:t>
      </w:r>
      <w:r>
        <w:rPr>
          <w:spacing w:val="1"/>
        </w:rPr>
        <w:t xml:space="preserve"> </w:t>
      </w:r>
      <w:r>
        <w:t>математически</w:t>
      </w:r>
      <w:r>
        <w:rPr>
          <w:spacing w:val="1"/>
        </w:rPr>
        <w:t xml:space="preserve"> </w:t>
      </w:r>
      <w:r>
        <w:t>сформулированной</w:t>
      </w:r>
      <w:r>
        <w:rPr>
          <w:spacing w:val="1"/>
        </w:rPr>
        <w:t xml:space="preserve"> </w:t>
      </w:r>
      <w:r>
        <w:t>проблемы,</w:t>
      </w:r>
      <w:r>
        <w:rPr>
          <w:spacing w:val="1"/>
        </w:rPr>
        <w:t xml:space="preserve"> </w:t>
      </w:r>
      <w:r>
        <w:t>моделировать</w:t>
      </w:r>
      <w:r>
        <w:rPr>
          <w:spacing w:val="1"/>
        </w:rPr>
        <w:t xml:space="preserve"> </w:t>
      </w:r>
      <w:r>
        <w:t>реальные</w:t>
      </w:r>
      <w:r>
        <w:rPr>
          <w:spacing w:val="1"/>
        </w:rPr>
        <w:t xml:space="preserve"> </w:t>
      </w:r>
      <w:r>
        <w:t>ситуации</w:t>
      </w:r>
      <w:r>
        <w:rPr>
          <w:spacing w:val="1"/>
        </w:rPr>
        <w:t xml:space="preserve"> </w:t>
      </w:r>
      <w:r>
        <w:t>на</w:t>
      </w:r>
      <w:r>
        <w:rPr>
          <w:spacing w:val="1"/>
        </w:rPr>
        <w:t xml:space="preserve"> </w:t>
      </w:r>
      <w:r>
        <w:t>языке</w:t>
      </w:r>
      <w:r>
        <w:rPr>
          <w:spacing w:val="1"/>
        </w:rPr>
        <w:t xml:space="preserve"> </w:t>
      </w:r>
      <w:r>
        <w:t>геометрии,</w:t>
      </w:r>
      <w:r>
        <w:rPr>
          <w:spacing w:val="1"/>
        </w:rPr>
        <w:t xml:space="preserve"> </w:t>
      </w:r>
      <w:r>
        <w:t>исследовать</w:t>
      </w:r>
      <w:r>
        <w:rPr>
          <w:spacing w:val="1"/>
        </w:rPr>
        <w:t xml:space="preserve"> </w:t>
      </w:r>
      <w:r>
        <w:t>построенные</w:t>
      </w:r>
      <w:r>
        <w:rPr>
          <w:spacing w:val="1"/>
        </w:rPr>
        <w:t xml:space="preserve"> </w:t>
      </w:r>
      <w:r>
        <w:t>модели</w:t>
      </w:r>
      <w:r>
        <w:rPr>
          <w:spacing w:val="1"/>
        </w:rPr>
        <w:t xml:space="preserve"> </w:t>
      </w:r>
      <w:r>
        <w:t>с</w:t>
      </w:r>
      <w:r>
        <w:rPr>
          <w:spacing w:val="1"/>
        </w:rPr>
        <w:t xml:space="preserve"> </w:t>
      </w:r>
      <w:r>
        <w:t>использованием геометрических понятий и теорем, аппарата алгебры, решать</w:t>
      </w:r>
      <w:r>
        <w:rPr>
          <w:spacing w:val="-67"/>
        </w:rPr>
        <w:t xml:space="preserve"> </w:t>
      </w:r>
      <w:r>
        <w:t>практические</w:t>
      </w:r>
      <w:r>
        <w:rPr>
          <w:spacing w:val="-3"/>
        </w:rPr>
        <w:t xml:space="preserve"> </w:t>
      </w:r>
      <w:r>
        <w:t>задачи,</w:t>
      </w:r>
      <w:r>
        <w:rPr>
          <w:spacing w:val="-2"/>
        </w:rPr>
        <w:t xml:space="preserve"> </w:t>
      </w:r>
      <w:r>
        <w:t>связанные</w:t>
      </w:r>
      <w:r>
        <w:rPr>
          <w:spacing w:val="65"/>
        </w:rPr>
        <w:t xml:space="preserve"> </w:t>
      </w:r>
      <w:r>
        <w:t>с</w:t>
      </w:r>
      <w:r>
        <w:rPr>
          <w:spacing w:val="-2"/>
        </w:rPr>
        <w:t xml:space="preserve"> </w:t>
      </w:r>
      <w:r>
        <w:t>нахождением</w:t>
      </w:r>
      <w:r>
        <w:rPr>
          <w:spacing w:val="-2"/>
        </w:rPr>
        <w:t xml:space="preserve"> </w:t>
      </w:r>
      <w:r>
        <w:t>геометрических</w:t>
      </w:r>
      <w:r>
        <w:rPr>
          <w:spacing w:val="-7"/>
        </w:rPr>
        <w:t xml:space="preserve"> </w:t>
      </w:r>
      <w:r>
        <w:t>величин.</w:t>
      </w:r>
    </w:p>
    <w:p w:rsidR="00347E9B" w:rsidRDefault="00757747">
      <w:pPr>
        <w:pStyle w:val="a4"/>
        <w:spacing w:before="3"/>
        <w:ind w:left="1330" w:firstLine="0"/>
      </w:pPr>
      <w:r>
        <w:t xml:space="preserve">Предметные  </w:t>
      </w:r>
      <w:r>
        <w:rPr>
          <w:spacing w:val="2"/>
        </w:rPr>
        <w:t xml:space="preserve"> </w:t>
      </w:r>
      <w:r>
        <w:t xml:space="preserve">результаты   </w:t>
      </w:r>
      <w:r>
        <w:rPr>
          <w:spacing w:val="5"/>
        </w:rPr>
        <w:t xml:space="preserve"> </w:t>
      </w:r>
      <w:r>
        <w:t xml:space="preserve">по    отдельным   </w:t>
      </w:r>
      <w:r>
        <w:rPr>
          <w:spacing w:val="1"/>
        </w:rPr>
        <w:t xml:space="preserve"> </w:t>
      </w:r>
      <w:r>
        <w:t xml:space="preserve">темам   </w:t>
      </w:r>
      <w:r>
        <w:rPr>
          <w:spacing w:val="7"/>
        </w:rPr>
        <w:t xml:space="preserve"> </w:t>
      </w:r>
      <w:r>
        <w:t>учебного    курса</w:t>
      </w:r>
    </w:p>
    <w:p w:rsidR="00347E9B" w:rsidRDefault="00757747">
      <w:pPr>
        <w:pStyle w:val="a4"/>
        <w:spacing w:before="163"/>
        <w:ind w:firstLine="0"/>
      </w:pPr>
      <w:r>
        <w:t>«Геометрия».</w:t>
      </w:r>
      <w:r>
        <w:rPr>
          <w:spacing w:val="1"/>
        </w:rPr>
        <w:t xml:space="preserve"> </w:t>
      </w:r>
      <w:r>
        <w:t>К</w:t>
      </w:r>
      <w:r>
        <w:rPr>
          <w:spacing w:val="-3"/>
        </w:rPr>
        <w:t xml:space="preserve"> </w:t>
      </w:r>
      <w:r>
        <w:t>концу</w:t>
      </w:r>
      <w:r>
        <w:rPr>
          <w:spacing w:val="-8"/>
        </w:rPr>
        <w:t xml:space="preserve"> </w:t>
      </w:r>
      <w:r>
        <w:t>11</w:t>
      </w:r>
      <w:r>
        <w:rPr>
          <w:spacing w:val="-4"/>
        </w:rPr>
        <w:t xml:space="preserve"> </w:t>
      </w:r>
      <w:r>
        <w:t>класса</w:t>
      </w:r>
      <w:r>
        <w:rPr>
          <w:spacing w:val="-3"/>
        </w:rPr>
        <w:t xml:space="preserve"> </w:t>
      </w:r>
      <w:r>
        <w:t>обучающийся</w:t>
      </w:r>
      <w:r>
        <w:rPr>
          <w:spacing w:val="-3"/>
        </w:rPr>
        <w:t xml:space="preserve"> </w:t>
      </w:r>
      <w:r>
        <w:t>научится:</w:t>
      </w:r>
    </w:p>
    <w:p w:rsidR="00347E9B" w:rsidRDefault="00757747">
      <w:pPr>
        <w:pStyle w:val="a4"/>
        <w:spacing w:before="158" w:line="360" w:lineRule="auto"/>
        <w:ind w:right="494"/>
      </w:pPr>
      <w:r>
        <w:t>оперировать</w:t>
      </w:r>
      <w:r>
        <w:rPr>
          <w:spacing w:val="1"/>
        </w:rPr>
        <w:t xml:space="preserve"> </w:t>
      </w:r>
      <w:r>
        <w:t>понятиями:</w:t>
      </w:r>
      <w:r>
        <w:rPr>
          <w:spacing w:val="1"/>
        </w:rPr>
        <w:t xml:space="preserve"> </w:t>
      </w:r>
      <w:r>
        <w:t>цилиндрическая</w:t>
      </w:r>
      <w:r>
        <w:rPr>
          <w:spacing w:val="1"/>
        </w:rPr>
        <w:t xml:space="preserve"> </w:t>
      </w:r>
      <w:r>
        <w:t>поверхность,</w:t>
      </w:r>
      <w:r>
        <w:rPr>
          <w:spacing w:val="1"/>
        </w:rPr>
        <w:t xml:space="preserve"> </w:t>
      </w:r>
      <w:r>
        <w:t>образующие</w:t>
      </w:r>
      <w:r>
        <w:rPr>
          <w:spacing w:val="1"/>
        </w:rPr>
        <w:t xml:space="preserve"> </w:t>
      </w:r>
      <w:r>
        <w:t>цилиндрической</w:t>
      </w:r>
      <w:r>
        <w:rPr>
          <w:spacing w:val="1"/>
        </w:rPr>
        <w:t xml:space="preserve"> </w:t>
      </w:r>
      <w:r>
        <w:t>поверхности,</w:t>
      </w:r>
      <w:r>
        <w:rPr>
          <w:spacing w:val="1"/>
        </w:rPr>
        <w:t xml:space="preserve"> </w:t>
      </w:r>
      <w:r>
        <w:t>цилиндр,</w:t>
      </w:r>
      <w:r>
        <w:rPr>
          <w:spacing w:val="1"/>
        </w:rPr>
        <w:t xml:space="preserve"> </w:t>
      </w:r>
      <w:r>
        <w:t>коническая</w:t>
      </w:r>
      <w:r>
        <w:rPr>
          <w:spacing w:val="71"/>
        </w:rPr>
        <w:t xml:space="preserve"> </w:t>
      </w:r>
      <w:r>
        <w:t>поверхность,</w:t>
      </w:r>
      <w:r>
        <w:rPr>
          <w:spacing w:val="1"/>
        </w:rPr>
        <w:t xml:space="preserve"> </w:t>
      </w:r>
      <w:r>
        <w:t>образующие</w:t>
      </w:r>
      <w:r>
        <w:rPr>
          <w:spacing w:val="-2"/>
        </w:rPr>
        <w:t xml:space="preserve"> </w:t>
      </w:r>
      <w:r>
        <w:t>конической</w:t>
      </w:r>
      <w:r>
        <w:rPr>
          <w:spacing w:val="-2"/>
        </w:rPr>
        <w:t xml:space="preserve"> </w:t>
      </w:r>
      <w:r>
        <w:t>поверхности,</w:t>
      </w:r>
      <w:r>
        <w:rPr>
          <w:spacing w:val="-1"/>
        </w:rPr>
        <w:t xml:space="preserve"> </w:t>
      </w:r>
      <w:r>
        <w:t>конус,</w:t>
      </w:r>
      <w:r>
        <w:rPr>
          <w:spacing w:val="1"/>
        </w:rPr>
        <w:t xml:space="preserve"> </w:t>
      </w:r>
      <w:r>
        <w:t>сферическая</w:t>
      </w:r>
      <w:r>
        <w:rPr>
          <w:spacing w:val="-1"/>
        </w:rPr>
        <w:t xml:space="preserve"> </w:t>
      </w:r>
      <w:r>
        <w:t>поверхность;</w:t>
      </w:r>
    </w:p>
    <w:p w:rsidR="00347E9B" w:rsidRDefault="00757747">
      <w:pPr>
        <w:pStyle w:val="a4"/>
        <w:spacing w:before="1" w:line="360" w:lineRule="auto"/>
        <w:ind w:left="1330" w:right="1553" w:firstLine="0"/>
        <w:jc w:val="left"/>
      </w:pPr>
      <w:r>
        <w:t>распознавать тела вращения (цилиндр, конус, сфера и шар);</w:t>
      </w:r>
      <w:r>
        <w:rPr>
          <w:spacing w:val="1"/>
        </w:rPr>
        <w:t xml:space="preserve"> </w:t>
      </w:r>
      <w:r>
        <w:t>объяснять способы получения тел вращения;</w:t>
      </w:r>
      <w:r>
        <w:rPr>
          <w:spacing w:val="1"/>
        </w:rPr>
        <w:t xml:space="preserve"> </w:t>
      </w:r>
      <w:r>
        <w:t>классифицировать</w:t>
      </w:r>
      <w:r>
        <w:rPr>
          <w:spacing w:val="-10"/>
        </w:rPr>
        <w:t xml:space="preserve"> </w:t>
      </w:r>
      <w:r>
        <w:t>взаимное</w:t>
      </w:r>
      <w:r>
        <w:rPr>
          <w:spacing w:val="-7"/>
        </w:rPr>
        <w:t xml:space="preserve"> </w:t>
      </w:r>
      <w:r>
        <w:t>расположение</w:t>
      </w:r>
      <w:r>
        <w:rPr>
          <w:spacing w:val="-6"/>
        </w:rPr>
        <w:t xml:space="preserve"> </w:t>
      </w:r>
      <w:r>
        <w:t>сферы</w:t>
      </w:r>
      <w:r>
        <w:rPr>
          <w:spacing w:val="-8"/>
        </w:rPr>
        <w:t xml:space="preserve"> </w:t>
      </w:r>
      <w:r>
        <w:t>и</w:t>
      </w:r>
      <w:r>
        <w:rPr>
          <w:spacing w:val="-8"/>
        </w:rPr>
        <w:t xml:space="preserve"> </w:t>
      </w:r>
      <w:r>
        <w:t>плоскости;</w:t>
      </w:r>
    </w:p>
    <w:p w:rsidR="00347E9B" w:rsidRDefault="00757747">
      <w:pPr>
        <w:pStyle w:val="a4"/>
        <w:spacing w:before="1" w:line="360" w:lineRule="auto"/>
        <w:ind w:right="490"/>
      </w:pPr>
      <w:r>
        <w:t>оперировать понятиями: шаровой сегмент, основание сегмента, высота</w:t>
      </w:r>
      <w:r>
        <w:rPr>
          <w:spacing w:val="1"/>
        </w:rPr>
        <w:t xml:space="preserve"> </w:t>
      </w:r>
      <w:r>
        <w:t>сегмента, шаровой слой, основание шарового слоя, высота шарового слоя,</w:t>
      </w:r>
      <w:r>
        <w:rPr>
          <w:spacing w:val="1"/>
        </w:rPr>
        <w:t xml:space="preserve"> </w:t>
      </w:r>
      <w:r>
        <w:t>шаровой сектор;</w:t>
      </w:r>
    </w:p>
    <w:p w:rsidR="00347E9B" w:rsidRDefault="00757747">
      <w:pPr>
        <w:pStyle w:val="a4"/>
        <w:spacing w:before="1" w:line="357" w:lineRule="auto"/>
        <w:ind w:right="501"/>
      </w:pPr>
      <w:r>
        <w:t>вычислять</w:t>
      </w:r>
      <w:r>
        <w:rPr>
          <w:spacing w:val="1"/>
        </w:rPr>
        <w:t xml:space="preserve"> </w:t>
      </w:r>
      <w:r>
        <w:t>объёмы</w:t>
      </w:r>
      <w:r>
        <w:rPr>
          <w:spacing w:val="1"/>
        </w:rPr>
        <w:t xml:space="preserve"> </w:t>
      </w:r>
      <w:r>
        <w:t>и</w:t>
      </w:r>
      <w:r>
        <w:rPr>
          <w:spacing w:val="1"/>
        </w:rPr>
        <w:t xml:space="preserve"> </w:t>
      </w:r>
      <w:r>
        <w:t>площади</w:t>
      </w:r>
      <w:r>
        <w:rPr>
          <w:spacing w:val="1"/>
        </w:rPr>
        <w:t xml:space="preserve"> </w:t>
      </w:r>
      <w:r>
        <w:t>поверхностей</w:t>
      </w:r>
      <w:r>
        <w:rPr>
          <w:spacing w:val="1"/>
        </w:rPr>
        <w:t xml:space="preserve"> </w:t>
      </w:r>
      <w:r>
        <w:t>тел</w:t>
      </w:r>
      <w:r>
        <w:rPr>
          <w:spacing w:val="1"/>
        </w:rPr>
        <w:t xml:space="preserve"> </w:t>
      </w:r>
      <w:r>
        <w:t>вращения,</w:t>
      </w:r>
      <w:r>
        <w:rPr>
          <w:spacing w:val="1"/>
        </w:rPr>
        <w:t xml:space="preserve"> </w:t>
      </w:r>
      <w:r>
        <w:t>геометрических тел</w:t>
      </w:r>
      <w:r>
        <w:rPr>
          <w:spacing w:val="1"/>
        </w:rPr>
        <w:t xml:space="preserve"> </w:t>
      </w:r>
      <w:r>
        <w:t>с</w:t>
      </w:r>
      <w:r>
        <w:rPr>
          <w:spacing w:val="2"/>
        </w:rPr>
        <w:t xml:space="preserve"> </w:t>
      </w:r>
      <w:r>
        <w:t>применением</w:t>
      </w:r>
      <w:r>
        <w:rPr>
          <w:spacing w:val="2"/>
        </w:rPr>
        <w:t xml:space="preserve"> </w:t>
      </w:r>
      <w:r>
        <w:t>формул;</w:t>
      </w:r>
    </w:p>
    <w:p w:rsidR="00347E9B" w:rsidRDefault="00757747">
      <w:pPr>
        <w:pStyle w:val="a4"/>
        <w:spacing w:before="6" w:line="360" w:lineRule="auto"/>
        <w:ind w:right="494"/>
      </w:pPr>
      <w:r>
        <w:t>оперировать</w:t>
      </w:r>
      <w:r>
        <w:rPr>
          <w:spacing w:val="1"/>
        </w:rPr>
        <w:t xml:space="preserve"> </w:t>
      </w:r>
      <w:r>
        <w:t>понятиями:</w:t>
      </w:r>
      <w:r>
        <w:rPr>
          <w:spacing w:val="1"/>
        </w:rPr>
        <w:t xml:space="preserve"> </w:t>
      </w:r>
      <w:r>
        <w:t>многогранник,</w:t>
      </w:r>
      <w:r>
        <w:rPr>
          <w:spacing w:val="1"/>
        </w:rPr>
        <w:t xml:space="preserve"> </w:t>
      </w:r>
      <w:r>
        <w:t>вписанный</w:t>
      </w:r>
      <w:r>
        <w:rPr>
          <w:spacing w:val="1"/>
        </w:rPr>
        <w:t xml:space="preserve"> </w:t>
      </w:r>
      <w:r>
        <w:t>в</w:t>
      </w:r>
      <w:r>
        <w:rPr>
          <w:spacing w:val="1"/>
        </w:rPr>
        <w:t xml:space="preserve"> </w:t>
      </w:r>
      <w:r>
        <w:t>сферу</w:t>
      </w:r>
      <w:r>
        <w:rPr>
          <w:spacing w:val="1"/>
        </w:rPr>
        <w:t xml:space="preserve"> </w:t>
      </w:r>
      <w:r>
        <w:t>и</w:t>
      </w:r>
      <w:r>
        <w:rPr>
          <w:spacing w:val="-67"/>
        </w:rPr>
        <w:t xml:space="preserve"> </w:t>
      </w:r>
      <w:r>
        <w:t>описанный</w:t>
      </w:r>
      <w:r>
        <w:rPr>
          <w:spacing w:val="1"/>
        </w:rPr>
        <w:t xml:space="preserve"> </w:t>
      </w:r>
      <w:r>
        <w:t>около</w:t>
      </w:r>
      <w:r>
        <w:rPr>
          <w:spacing w:val="1"/>
        </w:rPr>
        <w:t xml:space="preserve"> </w:t>
      </w:r>
      <w:r>
        <w:t>сферы,</w:t>
      </w:r>
      <w:r>
        <w:rPr>
          <w:spacing w:val="1"/>
        </w:rPr>
        <w:t xml:space="preserve"> </w:t>
      </w:r>
      <w:r>
        <w:t>сфера,</w:t>
      </w:r>
      <w:r>
        <w:rPr>
          <w:spacing w:val="1"/>
        </w:rPr>
        <w:t xml:space="preserve"> </w:t>
      </w:r>
      <w:r>
        <w:t>вписанная</w:t>
      </w:r>
      <w:r>
        <w:rPr>
          <w:spacing w:val="1"/>
        </w:rPr>
        <w:t xml:space="preserve"> </w:t>
      </w:r>
      <w:r>
        <w:t>в</w:t>
      </w:r>
      <w:r>
        <w:rPr>
          <w:spacing w:val="1"/>
        </w:rPr>
        <w:t xml:space="preserve"> </w:t>
      </w:r>
      <w:r>
        <w:t>многогранник</w:t>
      </w:r>
      <w:r>
        <w:rPr>
          <w:spacing w:val="1"/>
        </w:rPr>
        <w:t xml:space="preserve"> </w:t>
      </w:r>
      <w:r>
        <w:t>или</w:t>
      </w:r>
      <w:r>
        <w:rPr>
          <w:spacing w:val="1"/>
        </w:rPr>
        <w:t xml:space="preserve"> </w:t>
      </w:r>
      <w:r>
        <w:t>тело</w:t>
      </w:r>
      <w:r>
        <w:rPr>
          <w:spacing w:val="-67"/>
        </w:rPr>
        <w:t xml:space="preserve"> </w:t>
      </w:r>
      <w:r>
        <w:t>вращения;</w:t>
      </w:r>
    </w:p>
    <w:p w:rsidR="00347E9B" w:rsidRDefault="00757747">
      <w:pPr>
        <w:pStyle w:val="a4"/>
        <w:spacing w:before="1" w:line="357" w:lineRule="auto"/>
        <w:ind w:right="490"/>
      </w:pPr>
      <w:r>
        <w:t>вычислять соотношения между площадями поверхностей и объёмами</w:t>
      </w:r>
      <w:r>
        <w:rPr>
          <w:spacing w:val="1"/>
        </w:rPr>
        <w:t xml:space="preserve"> </w:t>
      </w:r>
      <w:r>
        <w:t>подобных тел;</w:t>
      </w:r>
    </w:p>
    <w:p w:rsidR="00347E9B" w:rsidRDefault="00757747">
      <w:pPr>
        <w:pStyle w:val="a4"/>
        <w:spacing w:before="6" w:line="362" w:lineRule="auto"/>
        <w:ind w:right="493"/>
      </w:pPr>
      <w:r>
        <w:t>изображать</w:t>
      </w:r>
      <w:r>
        <w:rPr>
          <w:spacing w:val="1"/>
        </w:rPr>
        <w:t xml:space="preserve"> </w:t>
      </w:r>
      <w:r>
        <w:t>изучаемые</w:t>
      </w:r>
      <w:r>
        <w:rPr>
          <w:spacing w:val="1"/>
        </w:rPr>
        <w:t xml:space="preserve"> </w:t>
      </w:r>
      <w:r>
        <w:t>фигуры</w:t>
      </w:r>
      <w:r>
        <w:rPr>
          <w:spacing w:val="1"/>
        </w:rPr>
        <w:t xml:space="preserve"> </w:t>
      </w:r>
      <w:r>
        <w:t>от</w:t>
      </w:r>
      <w:r>
        <w:rPr>
          <w:spacing w:val="1"/>
        </w:rPr>
        <w:t xml:space="preserve"> </w:t>
      </w:r>
      <w:r>
        <w:t>руки</w:t>
      </w:r>
      <w:r>
        <w:rPr>
          <w:spacing w:val="1"/>
        </w:rPr>
        <w:t xml:space="preserve"> </w:t>
      </w:r>
      <w:r>
        <w:t>и</w:t>
      </w:r>
      <w:r>
        <w:rPr>
          <w:spacing w:val="1"/>
        </w:rPr>
        <w:t xml:space="preserve"> </w:t>
      </w:r>
      <w:r>
        <w:t>с</w:t>
      </w:r>
      <w:r>
        <w:rPr>
          <w:spacing w:val="1"/>
        </w:rPr>
        <w:t xml:space="preserve"> </w:t>
      </w:r>
      <w:r>
        <w:t>применением</w:t>
      </w:r>
      <w:r>
        <w:rPr>
          <w:spacing w:val="1"/>
        </w:rPr>
        <w:t xml:space="preserve"> </w:t>
      </w:r>
      <w:r>
        <w:t>простых</w:t>
      </w:r>
      <w:r>
        <w:rPr>
          <w:spacing w:val="1"/>
        </w:rPr>
        <w:t xml:space="preserve"> </w:t>
      </w:r>
      <w:r>
        <w:t>чертёжных</w:t>
      </w:r>
      <w:r>
        <w:rPr>
          <w:spacing w:val="-4"/>
        </w:rPr>
        <w:t xml:space="preserve"> </w:t>
      </w:r>
      <w:r>
        <w:t>инструментов;</w:t>
      </w:r>
    </w:p>
    <w:p w:rsidR="00347E9B" w:rsidRDefault="00757747">
      <w:pPr>
        <w:pStyle w:val="a4"/>
        <w:spacing w:line="362" w:lineRule="auto"/>
        <w:ind w:right="487"/>
      </w:pPr>
      <w:r>
        <w:t>выполнять</w:t>
      </w:r>
      <w:r>
        <w:rPr>
          <w:spacing w:val="1"/>
        </w:rPr>
        <w:t xml:space="preserve"> </w:t>
      </w:r>
      <w:r>
        <w:t>(выносные)</w:t>
      </w:r>
      <w:r>
        <w:rPr>
          <w:spacing w:val="1"/>
        </w:rPr>
        <w:t xml:space="preserve"> </w:t>
      </w:r>
      <w:r>
        <w:t>плоские</w:t>
      </w:r>
      <w:r>
        <w:rPr>
          <w:spacing w:val="1"/>
        </w:rPr>
        <w:t xml:space="preserve"> </w:t>
      </w:r>
      <w:r>
        <w:t>чертежи</w:t>
      </w:r>
      <w:r>
        <w:rPr>
          <w:spacing w:val="1"/>
        </w:rPr>
        <w:t xml:space="preserve"> </w:t>
      </w:r>
      <w:r>
        <w:t>из</w:t>
      </w:r>
      <w:r>
        <w:rPr>
          <w:spacing w:val="1"/>
        </w:rPr>
        <w:t xml:space="preserve"> </w:t>
      </w:r>
      <w:r>
        <w:t>рисунков</w:t>
      </w:r>
      <w:r>
        <w:rPr>
          <w:spacing w:val="71"/>
        </w:rPr>
        <w:t xml:space="preserve"> </w:t>
      </w:r>
      <w:r>
        <w:t>простых</w:t>
      </w:r>
      <w:r>
        <w:rPr>
          <w:spacing w:val="1"/>
        </w:rPr>
        <w:t xml:space="preserve"> </w:t>
      </w:r>
      <w:r>
        <w:t>объёмных</w:t>
      </w:r>
      <w:r>
        <w:rPr>
          <w:spacing w:val="-7"/>
        </w:rPr>
        <w:t xml:space="preserve"> </w:t>
      </w:r>
      <w:r>
        <w:t>фигур:</w:t>
      </w:r>
      <w:r>
        <w:rPr>
          <w:spacing w:val="-3"/>
        </w:rPr>
        <w:t xml:space="preserve"> </w:t>
      </w:r>
      <w:r>
        <w:t>вид</w:t>
      </w:r>
      <w:r>
        <w:rPr>
          <w:spacing w:val="-1"/>
        </w:rPr>
        <w:t xml:space="preserve"> </w:t>
      </w:r>
      <w:r>
        <w:t>сверху, сбоку,</w:t>
      </w:r>
      <w:r>
        <w:rPr>
          <w:spacing w:val="1"/>
        </w:rPr>
        <w:t xml:space="preserve"> </w:t>
      </w:r>
      <w:r>
        <w:t>снизу, строить</w:t>
      </w:r>
      <w:r>
        <w:rPr>
          <w:spacing w:val="-5"/>
        </w:rPr>
        <w:t xml:space="preserve"> </w:t>
      </w:r>
      <w:r>
        <w:t>сечения</w:t>
      </w:r>
      <w:r>
        <w:rPr>
          <w:spacing w:val="-2"/>
        </w:rPr>
        <w:t xml:space="preserve"> </w:t>
      </w:r>
      <w:r>
        <w:t>тел</w:t>
      </w:r>
      <w:r>
        <w:rPr>
          <w:spacing w:val="-2"/>
        </w:rPr>
        <w:t xml:space="preserve"> </w:t>
      </w:r>
      <w:r>
        <w:t>вращения;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извлекать,</w:t>
      </w:r>
      <w:r>
        <w:rPr>
          <w:spacing w:val="1"/>
        </w:rPr>
        <w:t xml:space="preserve"> </w:t>
      </w:r>
      <w:r>
        <w:t>интерпретировать</w:t>
      </w:r>
      <w:r>
        <w:rPr>
          <w:spacing w:val="1"/>
        </w:rPr>
        <w:t xml:space="preserve"> </w:t>
      </w:r>
      <w:r>
        <w:t>и</w:t>
      </w:r>
      <w:r>
        <w:rPr>
          <w:spacing w:val="1"/>
        </w:rPr>
        <w:t xml:space="preserve"> </w:t>
      </w:r>
      <w:r>
        <w:t>преобразовывать</w:t>
      </w:r>
      <w:r>
        <w:rPr>
          <w:spacing w:val="1"/>
        </w:rPr>
        <w:t xml:space="preserve"> </w:t>
      </w:r>
      <w:r>
        <w:t>информацию</w:t>
      </w:r>
      <w:r>
        <w:rPr>
          <w:spacing w:val="1"/>
        </w:rPr>
        <w:t xml:space="preserve"> </w:t>
      </w:r>
      <w:r>
        <w:t>о</w:t>
      </w:r>
      <w:r>
        <w:rPr>
          <w:spacing w:val="1"/>
        </w:rPr>
        <w:t xml:space="preserve"> </w:t>
      </w:r>
      <w:r>
        <w:t>пространственных геометрических фигурах, представленную на чертежах</w:t>
      </w:r>
      <w:r>
        <w:rPr>
          <w:spacing w:val="1"/>
        </w:rPr>
        <w:t xml:space="preserve"> </w:t>
      </w:r>
      <w:r>
        <w:t>и</w:t>
      </w:r>
      <w:r>
        <w:rPr>
          <w:spacing w:val="1"/>
        </w:rPr>
        <w:t xml:space="preserve"> </w:t>
      </w:r>
      <w:r>
        <w:t>рисунках;</w:t>
      </w:r>
    </w:p>
    <w:p w:rsidR="00347E9B" w:rsidRDefault="00757747">
      <w:pPr>
        <w:pStyle w:val="a4"/>
        <w:spacing w:before="2"/>
        <w:ind w:left="1330" w:firstLine="0"/>
      </w:pPr>
      <w:r>
        <w:t>оперировать</w:t>
      </w:r>
      <w:r>
        <w:rPr>
          <w:spacing w:val="-7"/>
        </w:rPr>
        <w:t xml:space="preserve"> </w:t>
      </w:r>
      <w:r>
        <w:t>понятием</w:t>
      </w:r>
      <w:r>
        <w:rPr>
          <w:spacing w:val="-2"/>
        </w:rPr>
        <w:t xml:space="preserve"> </w:t>
      </w:r>
      <w:r>
        <w:t>вектор</w:t>
      </w:r>
      <w:r>
        <w:rPr>
          <w:spacing w:val="-5"/>
        </w:rPr>
        <w:t xml:space="preserve"> </w:t>
      </w:r>
      <w:r>
        <w:t>в</w:t>
      </w:r>
      <w:r>
        <w:rPr>
          <w:spacing w:val="-5"/>
        </w:rPr>
        <w:t xml:space="preserve"> </w:t>
      </w:r>
      <w:r>
        <w:t>пространстве;</w:t>
      </w:r>
    </w:p>
    <w:p w:rsidR="00347E9B" w:rsidRDefault="00757747">
      <w:pPr>
        <w:pStyle w:val="a4"/>
        <w:spacing w:before="163" w:line="357" w:lineRule="auto"/>
        <w:ind w:right="491"/>
      </w:pPr>
      <w:r>
        <w:t>выполнять</w:t>
      </w:r>
      <w:r>
        <w:rPr>
          <w:spacing w:val="1"/>
        </w:rPr>
        <w:t xml:space="preserve"> </w:t>
      </w:r>
      <w:r>
        <w:t>действия</w:t>
      </w:r>
      <w:r>
        <w:rPr>
          <w:spacing w:val="1"/>
        </w:rPr>
        <w:t xml:space="preserve"> </w:t>
      </w:r>
      <w:r>
        <w:t>сложения</w:t>
      </w:r>
      <w:r>
        <w:rPr>
          <w:spacing w:val="1"/>
        </w:rPr>
        <w:t xml:space="preserve"> </w:t>
      </w:r>
      <w:r>
        <w:t>векторов,</w:t>
      </w:r>
      <w:r>
        <w:rPr>
          <w:spacing w:val="1"/>
        </w:rPr>
        <w:t xml:space="preserve"> </w:t>
      </w:r>
      <w:r>
        <w:t>вычитания</w:t>
      </w:r>
      <w:r>
        <w:rPr>
          <w:spacing w:val="1"/>
        </w:rPr>
        <w:t xml:space="preserve"> </w:t>
      </w:r>
      <w:r>
        <w:t>векторов</w:t>
      </w:r>
      <w:r>
        <w:rPr>
          <w:spacing w:val="1"/>
        </w:rPr>
        <w:t xml:space="preserve"> </w:t>
      </w:r>
      <w:r>
        <w:t>и</w:t>
      </w:r>
      <w:r>
        <w:rPr>
          <w:spacing w:val="1"/>
        </w:rPr>
        <w:t xml:space="preserve"> </w:t>
      </w:r>
      <w:r>
        <w:t>умножения</w:t>
      </w:r>
      <w:r>
        <w:rPr>
          <w:spacing w:val="-2"/>
        </w:rPr>
        <w:t xml:space="preserve"> </w:t>
      </w:r>
      <w:r>
        <w:t>вектора</w:t>
      </w:r>
      <w:r>
        <w:rPr>
          <w:spacing w:val="-3"/>
        </w:rPr>
        <w:t xml:space="preserve"> </w:t>
      </w:r>
      <w:r>
        <w:t>на</w:t>
      </w:r>
      <w:r>
        <w:rPr>
          <w:spacing w:val="-3"/>
        </w:rPr>
        <w:t xml:space="preserve"> </w:t>
      </w:r>
      <w:r>
        <w:t>число,</w:t>
      </w:r>
      <w:r>
        <w:rPr>
          <w:spacing w:val="-1"/>
        </w:rPr>
        <w:t xml:space="preserve"> </w:t>
      </w:r>
      <w:r>
        <w:t>объяснять,</w:t>
      </w:r>
      <w:r>
        <w:rPr>
          <w:spacing w:val="-1"/>
        </w:rPr>
        <w:t xml:space="preserve"> </w:t>
      </w:r>
      <w:r>
        <w:t>какими</w:t>
      </w:r>
      <w:r>
        <w:rPr>
          <w:spacing w:val="-4"/>
        </w:rPr>
        <w:t xml:space="preserve"> </w:t>
      </w:r>
      <w:r>
        <w:t>свойствами</w:t>
      </w:r>
      <w:r>
        <w:rPr>
          <w:spacing w:val="-3"/>
        </w:rPr>
        <w:t xml:space="preserve"> </w:t>
      </w:r>
      <w:r>
        <w:t>они</w:t>
      </w:r>
      <w:r>
        <w:rPr>
          <w:spacing w:val="-4"/>
        </w:rPr>
        <w:t xml:space="preserve"> </w:t>
      </w:r>
      <w:r>
        <w:t>обладают;</w:t>
      </w:r>
    </w:p>
    <w:p w:rsidR="00347E9B" w:rsidRDefault="00757747">
      <w:pPr>
        <w:pStyle w:val="a4"/>
        <w:spacing w:before="5"/>
        <w:ind w:left="1330" w:firstLine="0"/>
      </w:pPr>
      <w:r>
        <w:t>применять</w:t>
      </w:r>
      <w:r>
        <w:rPr>
          <w:spacing w:val="-9"/>
        </w:rPr>
        <w:t xml:space="preserve"> </w:t>
      </w:r>
      <w:r>
        <w:t>правило</w:t>
      </w:r>
      <w:r>
        <w:rPr>
          <w:spacing w:val="-8"/>
        </w:rPr>
        <w:t xml:space="preserve"> </w:t>
      </w:r>
      <w:r>
        <w:t>параллелепипеда;</w:t>
      </w:r>
    </w:p>
    <w:p w:rsidR="00347E9B" w:rsidRDefault="00757747">
      <w:pPr>
        <w:pStyle w:val="a4"/>
        <w:spacing w:before="163" w:line="360" w:lineRule="auto"/>
        <w:ind w:right="491"/>
      </w:pPr>
      <w:r>
        <w:t>оперировать понятиями: декартовы координаты в пространстве, вектор,</w:t>
      </w:r>
      <w:r>
        <w:rPr>
          <w:spacing w:val="-67"/>
        </w:rPr>
        <w:t xml:space="preserve"> </w:t>
      </w:r>
      <w:r>
        <w:t>модуль</w:t>
      </w:r>
      <w:r>
        <w:rPr>
          <w:spacing w:val="1"/>
        </w:rPr>
        <w:t xml:space="preserve"> </w:t>
      </w:r>
      <w:r>
        <w:t>вектора,</w:t>
      </w:r>
      <w:r>
        <w:rPr>
          <w:spacing w:val="1"/>
        </w:rPr>
        <w:t xml:space="preserve"> </w:t>
      </w:r>
      <w:r>
        <w:t>равенство</w:t>
      </w:r>
      <w:r>
        <w:rPr>
          <w:spacing w:val="1"/>
        </w:rPr>
        <w:t xml:space="preserve"> </w:t>
      </w:r>
      <w:r>
        <w:t>векторов,</w:t>
      </w:r>
      <w:r>
        <w:rPr>
          <w:spacing w:val="1"/>
        </w:rPr>
        <w:t xml:space="preserve"> </w:t>
      </w:r>
      <w:r>
        <w:t>координаты</w:t>
      </w:r>
      <w:r>
        <w:rPr>
          <w:spacing w:val="1"/>
        </w:rPr>
        <w:t xml:space="preserve"> </w:t>
      </w:r>
      <w:r>
        <w:t>вектора,</w:t>
      </w:r>
      <w:r>
        <w:rPr>
          <w:spacing w:val="1"/>
        </w:rPr>
        <w:t xml:space="preserve"> </w:t>
      </w:r>
      <w:r>
        <w:t>угол</w:t>
      </w:r>
      <w:r>
        <w:rPr>
          <w:spacing w:val="1"/>
        </w:rPr>
        <w:t xml:space="preserve"> </w:t>
      </w:r>
      <w:r>
        <w:t>между</w:t>
      </w:r>
      <w:r>
        <w:rPr>
          <w:spacing w:val="1"/>
        </w:rPr>
        <w:t xml:space="preserve"> </w:t>
      </w:r>
      <w:r>
        <w:t>векторами, скалярное произведение векторов, коллинеарные и компланарные</w:t>
      </w:r>
      <w:r>
        <w:rPr>
          <w:spacing w:val="-67"/>
        </w:rPr>
        <w:t xml:space="preserve"> </w:t>
      </w:r>
      <w:r>
        <w:t>векторы;</w:t>
      </w:r>
    </w:p>
    <w:p w:rsidR="00347E9B" w:rsidRDefault="00757747">
      <w:pPr>
        <w:pStyle w:val="a4"/>
        <w:spacing w:line="360" w:lineRule="auto"/>
        <w:ind w:right="496"/>
      </w:pPr>
      <w:r>
        <w:t>находить</w:t>
      </w:r>
      <w:r>
        <w:rPr>
          <w:spacing w:val="1"/>
        </w:rPr>
        <w:t xml:space="preserve"> </w:t>
      </w:r>
      <w:r>
        <w:t>сумму</w:t>
      </w:r>
      <w:r>
        <w:rPr>
          <w:spacing w:val="1"/>
        </w:rPr>
        <w:t xml:space="preserve"> </w:t>
      </w:r>
      <w:r>
        <w:t>векторов</w:t>
      </w:r>
      <w:r>
        <w:rPr>
          <w:spacing w:val="1"/>
        </w:rPr>
        <w:t xml:space="preserve"> </w:t>
      </w:r>
      <w:r>
        <w:t>и</w:t>
      </w:r>
      <w:r>
        <w:rPr>
          <w:spacing w:val="1"/>
        </w:rPr>
        <w:t xml:space="preserve"> </w:t>
      </w:r>
      <w:r>
        <w:t>произведение</w:t>
      </w:r>
      <w:r>
        <w:rPr>
          <w:spacing w:val="1"/>
        </w:rPr>
        <w:t xml:space="preserve"> </w:t>
      </w:r>
      <w:r>
        <w:t>вектора</w:t>
      </w:r>
      <w:r>
        <w:rPr>
          <w:spacing w:val="1"/>
        </w:rPr>
        <w:t xml:space="preserve"> </w:t>
      </w:r>
      <w:r>
        <w:t>на</w:t>
      </w:r>
      <w:r>
        <w:rPr>
          <w:spacing w:val="70"/>
        </w:rPr>
        <w:t xml:space="preserve"> </w:t>
      </w:r>
      <w:r>
        <w:t>число,</w:t>
      </w:r>
      <w:r>
        <w:rPr>
          <w:spacing w:val="70"/>
        </w:rPr>
        <w:t xml:space="preserve"> </w:t>
      </w:r>
      <w:r>
        <w:t>угол</w:t>
      </w:r>
      <w:r>
        <w:rPr>
          <w:spacing w:val="1"/>
        </w:rPr>
        <w:t xml:space="preserve"> </w:t>
      </w:r>
      <w:r>
        <w:t>между</w:t>
      </w:r>
      <w:r>
        <w:rPr>
          <w:spacing w:val="1"/>
        </w:rPr>
        <w:t xml:space="preserve"> </w:t>
      </w:r>
      <w:r>
        <w:t>векторами,</w:t>
      </w:r>
      <w:r>
        <w:rPr>
          <w:spacing w:val="1"/>
        </w:rPr>
        <w:t xml:space="preserve"> </w:t>
      </w:r>
      <w:r>
        <w:t>скалярное</w:t>
      </w:r>
      <w:r>
        <w:rPr>
          <w:spacing w:val="1"/>
        </w:rPr>
        <w:t xml:space="preserve"> </w:t>
      </w:r>
      <w:r>
        <w:t>произведение,</w:t>
      </w:r>
      <w:r>
        <w:rPr>
          <w:spacing w:val="1"/>
        </w:rPr>
        <w:t xml:space="preserve"> </w:t>
      </w:r>
      <w:r>
        <w:t>раскладывать</w:t>
      </w:r>
      <w:r>
        <w:rPr>
          <w:spacing w:val="1"/>
        </w:rPr>
        <w:t xml:space="preserve"> </w:t>
      </w:r>
      <w:r>
        <w:t>вектор</w:t>
      </w:r>
      <w:r>
        <w:rPr>
          <w:spacing w:val="1"/>
        </w:rPr>
        <w:t xml:space="preserve"> </w:t>
      </w:r>
      <w:r>
        <w:t>по</w:t>
      </w:r>
      <w:r>
        <w:rPr>
          <w:spacing w:val="1"/>
        </w:rPr>
        <w:t xml:space="preserve"> </w:t>
      </w:r>
      <w:r>
        <w:t>двум</w:t>
      </w:r>
      <w:r>
        <w:rPr>
          <w:spacing w:val="-67"/>
        </w:rPr>
        <w:t xml:space="preserve"> </w:t>
      </w:r>
      <w:r>
        <w:t>неколлинеарным</w:t>
      </w:r>
      <w:r>
        <w:rPr>
          <w:spacing w:val="1"/>
        </w:rPr>
        <w:t xml:space="preserve"> </w:t>
      </w:r>
      <w:r>
        <w:t>векторам;</w:t>
      </w:r>
    </w:p>
    <w:p w:rsidR="00347E9B" w:rsidRDefault="00757747">
      <w:pPr>
        <w:pStyle w:val="a4"/>
        <w:spacing w:line="357" w:lineRule="auto"/>
        <w:ind w:left="1330" w:right="497" w:firstLine="0"/>
      </w:pPr>
      <w:r>
        <w:t>задавать плоскость уравнением в декартовой системе координат;</w:t>
      </w:r>
      <w:r>
        <w:rPr>
          <w:spacing w:val="1"/>
        </w:rPr>
        <w:t xml:space="preserve"> </w:t>
      </w:r>
      <w:r>
        <w:t>применять</w:t>
      </w:r>
      <w:r>
        <w:rPr>
          <w:spacing w:val="47"/>
        </w:rPr>
        <w:t xml:space="preserve"> </w:t>
      </w:r>
      <w:r>
        <w:t>геометрические</w:t>
      </w:r>
      <w:r>
        <w:rPr>
          <w:spacing w:val="50"/>
        </w:rPr>
        <w:t xml:space="preserve"> </w:t>
      </w:r>
      <w:r>
        <w:t>факты</w:t>
      </w:r>
      <w:r>
        <w:rPr>
          <w:spacing w:val="49"/>
        </w:rPr>
        <w:t xml:space="preserve"> </w:t>
      </w:r>
      <w:r>
        <w:t>для</w:t>
      </w:r>
      <w:r>
        <w:rPr>
          <w:spacing w:val="50"/>
        </w:rPr>
        <w:t xml:space="preserve"> </w:t>
      </w:r>
      <w:r>
        <w:t>решения</w:t>
      </w:r>
      <w:r>
        <w:rPr>
          <w:spacing w:val="50"/>
        </w:rPr>
        <w:t xml:space="preserve"> </w:t>
      </w:r>
      <w:r>
        <w:t>стереометрических</w:t>
      </w:r>
    </w:p>
    <w:p w:rsidR="00347E9B" w:rsidRDefault="00757747">
      <w:pPr>
        <w:pStyle w:val="a4"/>
        <w:spacing w:before="5" w:line="362" w:lineRule="auto"/>
        <w:ind w:right="505" w:firstLine="0"/>
      </w:pPr>
      <w:r>
        <w:t>задач, предполагающих несколько шагов решения, если условия применения</w:t>
      </w:r>
      <w:r>
        <w:rPr>
          <w:spacing w:val="1"/>
        </w:rPr>
        <w:t xml:space="preserve"> </w:t>
      </w:r>
      <w:r>
        <w:t>заданы</w:t>
      </w:r>
      <w:r>
        <w:rPr>
          <w:spacing w:val="6"/>
        </w:rPr>
        <w:t xml:space="preserve"> </w:t>
      </w:r>
      <w:r>
        <w:t>в</w:t>
      </w:r>
      <w:r>
        <w:rPr>
          <w:spacing w:val="-1"/>
        </w:rPr>
        <w:t xml:space="preserve"> </w:t>
      </w:r>
      <w:r>
        <w:t>явной</w:t>
      </w:r>
      <w:r>
        <w:rPr>
          <w:spacing w:val="1"/>
        </w:rPr>
        <w:t xml:space="preserve"> </w:t>
      </w:r>
      <w:r>
        <w:t>форме;</w:t>
      </w:r>
    </w:p>
    <w:p w:rsidR="00347E9B" w:rsidRDefault="00757747">
      <w:pPr>
        <w:pStyle w:val="a4"/>
        <w:spacing w:line="362" w:lineRule="auto"/>
        <w:ind w:right="486"/>
      </w:pPr>
      <w:r>
        <w:t>решать простейшие геометрические задачи на применение векторно-</w:t>
      </w:r>
      <w:r>
        <w:rPr>
          <w:spacing w:val="1"/>
        </w:rPr>
        <w:t xml:space="preserve"> </w:t>
      </w:r>
      <w:r>
        <w:t>координатного метода;</w:t>
      </w:r>
    </w:p>
    <w:p w:rsidR="00347E9B" w:rsidRDefault="00757747">
      <w:pPr>
        <w:pStyle w:val="a4"/>
        <w:spacing w:line="360" w:lineRule="auto"/>
        <w:ind w:right="494"/>
      </w:pPr>
      <w:r>
        <w:t>решать</w:t>
      </w:r>
      <w:r>
        <w:rPr>
          <w:spacing w:val="1"/>
        </w:rPr>
        <w:t xml:space="preserve"> </w:t>
      </w:r>
      <w:r>
        <w:t>задачи</w:t>
      </w:r>
      <w:r>
        <w:rPr>
          <w:spacing w:val="1"/>
        </w:rPr>
        <w:t xml:space="preserve"> </w:t>
      </w:r>
      <w:r>
        <w:t>на</w:t>
      </w:r>
      <w:r>
        <w:rPr>
          <w:spacing w:val="1"/>
        </w:rPr>
        <w:t xml:space="preserve"> </w:t>
      </w:r>
      <w:r>
        <w:t>доказательство</w:t>
      </w:r>
      <w:r>
        <w:rPr>
          <w:spacing w:val="1"/>
        </w:rPr>
        <w:t xml:space="preserve"> </w:t>
      </w:r>
      <w:r>
        <w:t>математических</w:t>
      </w:r>
      <w:r>
        <w:rPr>
          <w:spacing w:val="1"/>
        </w:rPr>
        <w:t xml:space="preserve"> </w:t>
      </w:r>
      <w:r>
        <w:t>отношений</w:t>
      </w:r>
      <w:r>
        <w:rPr>
          <w:spacing w:val="1"/>
        </w:rPr>
        <w:t xml:space="preserve"> </w:t>
      </w:r>
      <w:r>
        <w:t>и</w:t>
      </w:r>
      <w:r>
        <w:rPr>
          <w:spacing w:val="1"/>
        </w:rPr>
        <w:t xml:space="preserve"> </w:t>
      </w:r>
      <w:r>
        <w:t>нахождение геометрических величин по образцам или алгоритмам, применяя</w:t>
      </w:r>
      <w:r>
        <w:rPr>
          <w:spacing w:val="-67"/>
        </w:rPr>
        <w:t xml:space="preserve"> </w:t>
      </w:r>
      <w:r>
        <w:t>известные методы</w:t>
      </w:r>
      <w:r>
        <w:rPr>
          <w:spacing w:val="-1"/>
        </w:rPr>
        <w:t xml:space="preserve"> </w:t>
      </w:r>
      <w:r>
        <w:t>при</w:t>
      </w:r>
      <w:r>
        <w:rPr>
          <w:spacing w:val="-1"/>
        </w:rPr>
        <w:t xml:space="preserve"> </w:t>
      </w:r>
      <w:r>
        <w:t>решении</w:t>
      </w:r>
      <w:r>
        <w:rPr>
          <w:spacing w:val="-1"/>
        </w:rPr>
        <w:t xml:space="preserve"> </w:t>
      </w:r>
      <w:r>
        <w:t>стандартных</w:t>
      </w:r>
      <w:r>
        <w:rPr>
          <w:spacing w:val="-4"/>
        </w:rPr>
        <w:t xml:space="preserve"> </w:t>
      </w:r>
      <w:r>
        <w:t>математических</w:t>
      </w:r>
      <w:r>
        <w:rPr>
          <w:spacing w:val="-5"/>
        </w:rPr>
        <w:t xml:space="preserve"> </w:t>
      </w:r>
      <w:r>
        <w:t>задач;</w:t>
      </w:r>
    </w:p>
    <w:p w:rsidR="00347E9B" w:rsidRDefault="00757747">
      <w:pPr>
        <w:pStyle w:val="a4"/>
        <w:spacing w:line="362" w:lineRule="auto"/>
        <w:ind w:right="486"/>
      </w:pPr>
      <w:r>
        <w:t>применять</w:t>
      </w:r>
      <w:r>
        <w:rPr>
          <w:spacing w:val="1"/>
        </w:rPr>
        <w:t xml:space="preserve"> </w:t>
      </w:r>
      <w:r>
        <w:t>простейшие</w:t>
      </w:r>
      <w:r>
        <w:rPr>
          <w:spacing w:val="1"/>
        </w:rPr>
        <w:t xml:space="preserve"> </w:t>
      </w:r>
      <w:r>
        <w:t>программные</w:t>
      </w:r>
      <w:r>
        <w:rPr>
          <w:spacing w:val="1"/>
        </w:rPr>
        <w:t xml:space="preserve"> </w:t>
      </w:r>
      <w:r>
        <w:t>средства</w:t>
      </w:r>
      <w:r>
        <w:rPr>
          <w:spacing w:val="1"/>
        </w:rPr>
        <w:t xml:space="preserve"> </w:t>
      </w:r>
      <w:r>
        <w:t>и</w:t>
      </w:r>
      <w:r>
        <w:rPr>
          <w:spacing w:val="1"/>
        </w:rPr>
        <w:t xml:space="preserve"> </w:t>
      </w:r>
      <w:r>
        <w:t>электронно-</w:t>
      </w:r>
      <w:r>
        <w:rPr>
          <w:spacing w:val="1"/>
        </w:rPr>
        <w:t xml:space="preserve"> </w:t>
      </w:r>
      <w:r>
        <w:t>коммуникационные</w:t>
      </w:r>
      <w:r>
        <w:rPr>
          <w:spacing w:val="-1"/>
        </w:rPr>
        <w:t xml:space="preserve"> </w:t>
      </w:r>
      <w:r>
        <w:t>системы</w:t>
      </w:r>
      <w:r>
        <w:rPr>
          <w:spacing w:val="-1"/>
        </w:rPr>
        <w:t xml:space="preserve"> </w:t>
      </w:r>
      <w:r>
        <w:t>при</w:t>
      </w:r>
      <w:r>
        <w:rPr>
          <w:spacing w:val="-1"/>
        </w:rPr>
        <w:t xml:space="preserve"> </w:t>
      </w:r>
      <w:r>
        <w:t>решении</w:t>
      </w:r>
      <w:r>
        <w:rPr>
          <w:spacing w:val="-1"/>
        </w:rPr>
        <w:t xml:space="preserve"> </w:t>
      </w:r>
      <w:r>
        <w:t>стереометрических</w:t>
      </w:r>
      <w:r>
        <w:rPr>
          <w:spacing w:val="-4"/>
        </w:rPr>
        <w:t xml:space="preserve"> </w:t>
      </w:r>
      <w:r>
        <w:t>задач;</w:t>
      </w:r>
    </w:p>
    <w:p w:rsidR="00347E9B" w:rsidRDefault="00757747">
      <w:pPr>
        <w:pStyle w:val="a4"/>
        <w:spacing w:line="357" w:lineRule="auto"/>
        <w:ind w:right="500"/>
      </w:pPr>
      <w:r>
        <w:t>приводить</w:t>
      </w:r>
      <w:r>
        <w:rPr>
          <w:spacing w:val="1"/>
        </w:rPr>
        <w:t xml:space="preserve"> </w:t>
      </w:r>
      <w:r>
        <w:t>примеры</w:t>
      </w:r>
      <w:r>
        <w:rPr>
          <w:spacing w:val="1"/>
        </w:rPr>
        <w:t xml:space="preserve"> </w:t>
      </w:r>
      <w:r>
        <w:t>математических</w:t>
      </w:r>
      <w:r>
        <w:rPr>
          <w:spacing w:val="1"/>
        </w:rPr>
        <w:t xml:space="preserve"> </w:t>
      </w:r>
      <w:r>
        <w:t>закономерностей</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распознавать</w:t>
      </w:r>
      <w:r>
        <w:rPr>
          <w:spacing w:val="-3"/>
        </w:rPr>
        <w:t xml:space="preserve"> </w:t>
      </w:r>
      <w:r>
        <w:t>проявление</w:t>
      </w:r>
      <w:r>
        <w:rPr>
          <w:spacing w:val="1"/>
        </w:rPr>
        <w:t xml:space="preserve"> </w:t>
      </w:r>
      <w:r>
        <w:t>законов</w:t>
      </w:r>
      <w:r>
        <w:rPr>
          <w:spacing w:val="3"/>
        </w:rPr>
        <w:t xml:space="preserve"> </w:t>
      </w:r>
      <w:r>
        <w:t>геометрии в</w:t>
      </w:r>
      <w:r>
        <w:rPr>
          <w:spacing w:val="-2"/>
        </w:rPr>
        <w:t xml:space="preserve"> </w:t>
      </w:r>
      <w:r>
        <w:t>искусстве;</w:t>
      </w:r>
    </w:p>
    <w:p w:rsidR="00347E9B" w:rsidRDefault="00757747">
      <w:pPr>
        <w:pStyle w:val="a4"/>
        <w:spacing w:line="360" w:lineRule="auto"/>
        <w:ind w:right="497"/>
      </w:pPr>
      <w:r>
        <w:t>применять полученные знания на практике: анализировать реальные</w:t>
      </w:r>
      <w:r>
        <w:rPr>
          <w:spacing w:val="1"/>
        </w:rPr>
        <w:t xml:space="preserve"> </w:t>
      </w:r>
      <w:r>
        <w:t>ситуации</w:t>
      </w:r>
      <w:r>
        <w:rPr>
          <w:spacing w:val="1"/>
        </w:rPr>
        <w:t xml:space="preserve"> </w:t>
      </w:r>
      <w:r>
        <w:t>и</w:t>
      </w:r>
      <w:r>
        <w:rPr>
          <w:spacing w:val="1"/>
        </w:rPr>
        <w:t xml:space="preserve"> </w:t>
      </w:r>
      <w:r>
        <w:t>применять</w:t>
      </w:r>
      <w:r>
        <w:rPr>
          <w:spacing w:val="1"/>
        </w:rPr>
        <w:t xml:space="preserve"> </w:t>
      </w:r>
      <w:r>
        <w:t>изученные</w:t>
      </w:r>
      <w:r>
        <w:rPr>
          <w:spacing w:val="1"/>
        </w:rPr>
        <w:t xml:space="preserve"> </w:t>
      </w:r>
      <w:r>
        <w:t>понятия</w:t>
      </w:r>
      <w:r>
        <w:rPr>
          <w:spacing w:val="1"/>
        </w:rPr>
        <w:t xml:space="preserve"> </w:t>
      </w:r>
      <w:r>
        <w:t>в</w:t>
      </w:r>
      <w:r>
        <w:rPr>
          <w:spacing w:val="1"/>
        </w:rPr>
        <w:t xml:space="preserve"> </w:t>
      </w:r>
      <w:r>
        <w:t>процессе</w:t>
      </w:r>
      <w:r>
        <w:rPr>
          <w:spacing w:val="1"/>
        </w:rPr>
        <w:t xml:space="preserve"> </w:t>
      </w:r>
      <w:r>
        <w:t>поиска</w:t>
      </w:r>
      <w:r>
        <w:rPr>
          <w:spacing w:val="1"/>
        </w:rPr>
        <w:t xml:space="preserve"> </w:t>
      </w:r>
      <w:r>
        <w:t>решения</w:t>
      </w:r>
      <w:r>
        <w:rPr>
          <w:spacing w:val="1"/>
        </w:rPr>
        <w:t xml:space="preserve"> </w:t>
      </w:r>
      <w:r>
        <w:t>математически</w:t>
      </w:r>
      <w:r>
        <w:rPr>
          <w:spacing w:val="6"/>
        </w:rPr>
        <w:t xml:space="preserve"> </w:t>
      </w:r>
      <w:r>
        <w:t>сформулированной</w:t>
      </w:r>
      <w:r>
        <w:rPr>
          <w:spacing w:val="6"/>
        </w:rPr>
        <w:t xml:space="preserve"> </w:t>
      </w:r>
      <w:r>
        <w:t>проблемы,</w:t>
      </w:r>
      <w:r>
        <w:rPr>
          <w:spacing w:val="9"/>
        </w:rPr>
        <w:t xml:space="preserve"> </w:t>
      </w:r>
      <w:r>
        <w:t>моделировать</w:t>
      </w:r>
      <w:r>
        <w:rPr>
          <w:spacing w:val="9"/>
        </w:rPr>
        <w:t xml:space="preserve"> </w:t>
      </w:r>
      <w:r>
        <w:t>реальные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ситуации</w:t>
      </w:r>
      <w:r>
        <w:rPr>
          <w:spacing w:val="1"/>
        </w:rPr>
        <w:t xml:space="preserve"> </w:t>
      </w:r>
      <w:r>
        <w:t>на</w:t>
      </w:r>
      <w:r>
        <w:rPr>
          <w:spacing w:val="1"/>
        </w:rPr>
        <w:t xml:space="preserve"> </w:t>
      </w:r>
      <w:r>
        <w:t>языке</w:t>
      </w:r>
      <w:r>
        <w:rPr>
          <w:spacing w:val="1"/>
        </w:rPr>
        <w:t xml:space="preserve"> </w:t>
      </w:r>
      <w:r>
        <w:t>геометрии,</w:t>
      </w:r>
      <w:r>
        <w:rPr>
          <w:spacing w:val="1"/>
        </w:rPr>
        <w:t xml:space="preserve"> </w:t>
      </w:r>
      <w:r>
        <w:t>исследовать</w:t>
      </w:r>
      <w:r>
        <w:rPr>
          <w:spacing w:val="1"/>
        </w:rPr>
        <w:t xml:space="preserve"> </w:t>
      </w:r>
      <w:r>
        <w:t>построенные</w:t>
      </w:r>
      <w:r>
        <w:rPr>
          <w:spacing w:val="1"/>
        </w:rPr>
        <w:t xml:space="preserve"> </w:t>
      </w:r>
      <w:r>
        <w:t>модели</w:t>
      </w:r>
      <w:r>
        <w:rPr>
          <w:spacing w:val="1"/>
        </w:rPr>
        <w:t xml:space="preserve"> </w:t>
      </w:r>
      <w:r>
        <w:t>с</w:t>
      </w:r>
      <w:r>
        <w:rPr>
          <w:spacing w:val="1"/>
        </w:rPr>
        <w:t xml:space="preserve"> </w:t>
      </w:r>
      <w:r>
        <w:t>использованием геометрических понятий и теорем, аппарата алгебры, решать</w:t>
      </w:r>
      <w:r>
        <w:rPr>
          <w:spacing w:val="-67"/>
        </w:rPr>
        <w:t xml:space="preserve"> </w:t>
      </w:r>
      <w:r>
        <w:t>практические</w:t>
      </w:r>
      <w:r>
        <w:rPr>
          <w:spacing w:val="-3"/>
        </w:rPr>
        <w:t xml:space="preserve"> </w:t>
      </w:r>
      <w:r>
        <w:t>задачи,</w:t>
      </w:r>
      <w:r>
        <w:rPr>
          <w:spacing w:val="-2"/>
        </w:rPr>
        <w:t xml:space="preserve"> </w:t>
      </w:r>
      <w:r>
        <w:t>связанные</w:t>
      </w:r>
      <w:r>
        <w:rPr>
          <w:spacing w:val="65"/>
        </w:rPr>
        <w:t xml:space="preserve"> </w:t>
      </w:r>
      <w:r>
        <w:t>с</w:t>
      </w:r>
      <w:r>
        <w:rPr>
          <w:spacing w:val="-2"/>
        </w:rPr>
        <w:t xml:space="preserve"> </w:t>
      </w:r>
      <w:r>
        <w:t>нахождением</w:t>
      </w:r>
      <w:r>
        <w:rPr>
          <w:spacing w:val="-2"/>
        </w:rPr>
        <w:t xml:space="preserve"> </w:t>
      </w:r>
      <w:r>
        <w:t>геометрических</w:t>
      </w:r>
      <w:r>
        <w:rPr>
          <w:spacing w:val="-7"/>
        </w:rPr>
        <w:t xml:space="preserve"> </w:t>
      </w:r>
      <w:r>
        <w:t>величин.</w:t>
      </w:r>
    </w:p>
    <w:p w:rsidR="00347E9B" w:rsidRDefault="00757747">
      <w:pPr>
        <w:pStyle w:val="a4"/>
        <w:spacing w:before="2" w:line="362" w:lineRule="auto"/>
        <w:ind w:left="1330" w:right="1347" w:firstLine="0"/>
      </w:pPr>
      <w:r>
        <w:t>Рабочая программа учебного курса «Вероятность и статистика».</w:t>
      </w:r>
      <w:r>
        <w:rPr>
          <w:spacing w:val="-67"/>
        </w:rPr>
        <w:t xml:space="preserve"> </w:t>
      </w:r>
      <w:r>
        <w:t>Пояснительная</w:t>
      </w:r>
      <w:r>
        <w:rPr>
          <w:spacing w:val="2"/>
        </w:rPr>
        <w:t xml:space="preserve"> </w:t>
      </w:r>
      <w:r>
        <w:t>записка.</w:t>
      </w:r>
    </w:p>
    <w:p w:rsidR="00347E9B" w:rsidRDefault="00757747">
      <w:pPr>
        <w:pStyle w:val="a4"/>
        <w:spacing w:line="360" w:lineRule="auto"/>
        <w:ind w:right="487" w:firstLine="782"/>
      </w:pPr>
      <w:r>
        <w:t>Учебный курс «Вероятность и статистика» базового уровня является</w:t>
      </w:r>
      <w:r>
        <w:rPr>
          <w:spacing w:val="1"/>
        </w:rPr>
        <w:t xml:space="preserve"> </w:t>
      </w:r>
      <w:r>
        <w:t>продолжением и развитием одноимённого учебного курса базового уровня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Учебный</w:t>
      </w:r>
      <w:r>
        <w:rPr>
          <w:spacing w:val="1"/>
        </w:rPr>
        <w:t xml:space="preserve"> </w:t>
      </w:r>
      <w:r>
        <w:t>курс</w:t>
      </w:r>
      <w:r>
        <w:rPr>
          <w:spacing w:val="1"/>
        </w:rPr>
        <w:t xml:space="preserve"> </w:t>
      </w:r>
      <w:r>
        <w:t>предназначен</w:t>
      </w:r>
      <w:r>
        <w:rPr>
          <w:spacing w:val="1"/>
        </w:rPr>
        <w:t xml:space="preserve"> </w:t>
      </w:r>
      <w:r>
        <w:t>для</w:t>
      </w:r>
      <w:r>
        <w:rPr>
          <w:spacing w:val="1"/>
        </w:rPr>
        <w:t xml:space="preserve"> </w:t>
      </w:r>
      <w:r>
        <w:t>формирования</w:t>
      </w:r>
      <w:r>
        <w:rPr>
          <w:spacing w:val="1"/>
        </w:rPr>
        <w:t xml:space="preserve"> </w:t>
      </w:r>
      <w:r>
        <w:t>у обучающихся статистической культуры и понимания роли</w:t>
      </w:r>
      <w:r>
        <w:rPr>
          <w:spacing w:val="1"/>
        </w:rPr>
        <w:t xml:space="preserve"> </w:t>
      </w:r>
      <w:r>
        <w:t>теории</w:t>
      </w:r>
      <w:r>
        <w:rPr>
          <w:spacing w:val="1"/>
        </w:rPr>
        <w:t xml:space="preserve"> </w:t>
      </w:r>
      <w:r>
        <w:t>вероятностей</w:t>
      </w:r>
      <w:r>
        <w:rPr>
          <w:spacing w:val="1"/>
        </w:rPr>
        <w:t xml:space="preserve"> </w:t>
      </w:r>
      <w:r>
        <w:t>как</w:t>
      </w:r>
      <w:r>
        <w:rPr>
          <w:spacing w:val="1"/>
        </w:rPr>
        <w:t xml:space="preserve"> </w:t>
      </w:r>
      <w:r>
        <w:t>математического</w:t>
      </w:r>
      <w:r>
        <w:rPr>
          <w:spacing w:val="1"/>
        </w:rPr>
        <w:t xml:space="preserve"> </w:t>
      </w:r>
      <w:r>
        <w:t>инструмента</w:t>
      </w:r>
      <w:r>
        <w:rPr>
          <w:spacing w:val="1"/>
        </w:rPr>
        <w:t xml:space="preserve"> </w:t>
      </w:r>
      <w:r>
        <w:t>для</w:t>
      </w:r>
      <w:r>
        <w:rPr>
          <w:spacing w:val="1"/>
        </w:rPr>
        <w:t xml:space="preserve"> </w:t>
      </w:r>
      <w:r>
        <w:t>изучения</w:t>
      </w:r>
      <w:r>
        <w:rPr>
          <w:spacing w:val="1"/>
        </w:rPr>
        <w:t xml:space="preserve"> </w:t>
      </w:r>
      <w:r>
        <w:t>случайных событий, величин</w:t>
      </w:r>
      <w:r>
        <w:rPr>
          <w:spacing w:val="1"/>
        </w:rPr>
        <w:t xml:space="preserve"> </w:t>
      </w:r>
      <w:r>
        <w:t>и процессов. При изучении учебного курса</w:t>
      </w:r>
      <w:r>
        <w:rPr>
          <w:spacing w:val="1"/>
        </w:rPr>
        <w:t xml:space="preserve"> </w:t>
      </w:r>
      <w:r>
        <w:t>обогащаются</w:t>
      </w:r>
      <w:r>
        <w:rPr>
          <w:spacing w:val="1"/>
        </w:rPr>
        <w:t xml:space="preserve"> </w:t>
      </w:r>
      <w:r>
        <w:t>представления</w:t>
      </w:r>
      <w:r>
        <w:rPr>
          <w:spacing w:val="1"/>
        </w:rPr>
        <w:t xml:space="preserve"> </w:t>
      </w:r>
      <w:r>
        <w:t>обучающихся</w:t>
      </w:r>
      <w:r>
        <w:rPr>
          <w:spacing w:val="1"/>
        </w:rPr>
        <w:t xml:space="preserve"> </w:t>
      </w:r>
      <w:r>
        <w:t>о</w:t>
      </w:r>
      <w:r>
        <w:rPr>
          <w:spacing w:val="1"/>
        </w:rPr>
        <w:t xml:space="preserve"> </w:t>
      </w:r>
      <w:r>
        <w:t>методах</w:t>
      </w:r>
      <w:r>
        <w:rPr>
          <w:spacing w:val="1"/>
        </w:rPr>
        <w:t xml:space="preserve"> </w:t>
      </w:r>
      <w:r>
        <w:t>исследования</w:t>
      </w:r>
      <w:r>
        <w:rPr>
          <w:spacing w:val="1"/>
        </w:rPr>
        <w:t xml:space="preserve"> </w:t>
      </w:r>
      <w:r>
        <w:t>изменчивого</w:t>
      </w:r>
      <w:r>
        <w:rPr>
          <w:spacing w:val="1"/>
        </w:rPr>
        <w:t xml:space="preserve"> </w:t>
      </w:r>
      <w:r>
        <w:t>мира,</w:t>
      </w:r>
      <w:r>
        <w:rPr>
          <w:spacing w:val="1"/>
        </w:rPr>
        <w:t xml:space="preserve"> </w:t>
      </w:r>
      <w:r>
        <w:t>развивается</w:t>
      </w:r>
      <w:r>
        <w:rPr>
          <w:spacing w:val="1"/>
        </w:rPr>
        <w:t xml:space="preserve"> </w:t>
      </w:r>
      <w:r>
        <w:t>понимание</w:t>
      </w:r>
      <w:r>
        <w:rPr>
          <w:spacing w:val="1"/>
        </w:rPr>
        <w:t xml:space="preserve"> </w:t>
      </w:r>
      <w:r>
        <w:t>значимости</w:t>
      </w:r>
      <w:r>
        <w:rPr>
          <w:spacing w:val="1"/>
        </w:rPr>
        <w:t xml:space="preserve"> </w:t>
      </w:r>
      <w:r>
        <w:t>и</w:t>
      </w:r>
      <w:r>
        <w:rPr>
          <w:spacing w:val="1"/>
        </w:rPr>
        <w:t xml:space="preserve"> </w:t>
      </w:r>
      <w:r>
        <w:t>общности</w:t>
      </w:r>
      <w:r>
        <w:rPr>
          <w:spacing w:val="-67"/>
        </w:rPr>
        <w:t xml:space="preserve"> </w:t>
      </w:r>
      <w:r>
        <w:t>математических</w:t>
      </w:r>
      <w:r>
        <w:rPr>
          <w:spacing w:val="1"/>
        </w:rPr>
        <w:t xml:space="preserve"> </w:t>
      </w:r>
      <w:r>
        <w:t>методов</w:t>
      </w:r>
      <w:r>
        <w:rPr>
          <w:spacing w:val="1"/>
        </w:rPr>
        <w:t xml:space="preserve"> </w:t>
      </w:r>
      <w:r>
        <w:t>познания</w:t>
      </w:r>
      <w:r>
        <w:rPr>
          <w:spacing w:val="1"/>
        </w:rPr>
        <w:t xml:space="preserve"> </w:t>
      </w:r>
      <w:r>
        <w:t>как</w:t>
      </w:r>
      <w:r>
        <w:rPr>
          <w:spacing w:val="1"/>
        </w:rPr>
        <w:t xml:space="preserve"> </w:t>
      </w:r>
      <w:r>
        <w:t>неотъемлемой</w:t>
      </w:r>
      <w:r>
        <w:rPr>
          <w:spacing w:val="1"/>
        </w:rPr>
        <w:t xml:space="preserve"> </w:t>
      </w:r>
      <w:r>
        <w:t>части</w:t>
      </w:r>
      <w:r>
        <w:rPr>
          <w:spacing w:val="1"/>
        </w:rPr>
        <w:t xml:space="preserve"> </w:t>
      </w:r>
      <w:r>
        <w:t>современного</w:t>
      </w:r>
      <w:r>
        <w:rPr>
          <w:spacing w:val="1"/>
        </w:rPr>
        <w:t xml:space="preserve"> </w:t>
      </w:r>
      <w:r>
        <w:t>естественно-научного мировоззрения.</w:t>
      </w:r>
    </w:p>
    <w:p w:rsidR="00347E9B" w:rsidRDefault="00757747">
      <w:pPr>
        <w:pStyle w:val="a4"/>
        <w:spacing w:line="360" w:lineRule="auto"/>
        <w:ind w:right="484"/>
      </w:pPr>
      <w:r>
        <w:t>Содержание</w:t>
      </w:r>
      <w:r>
        <w:rPr>
          <w:spacing w:val="1"/>
        </w:rPr>
        <w:t xml:space="preserve"> </w:t>
      </w:r>
      <w:r>
        <w:t>учебного</w:t>
      </w:r>
      <w:r>
        <w:rPr>
          <w:spacing w:val="1"/>
        </w:rPr>
        <w:t xml:space="preserve"> </w:t>
      </w:r>
      <w:r>
        <w:t>курса</w:t>
      </w:r>
      <w:r>
        <w:rPr>
          <w:spacing w:val="1"/>
        </w:rPr>
        <w:t xml:space="preserve"> </w:t>
      </w:r>
      <w:r>
        <w:t>направлено</w:t>
      </w:r>
      <w:r>
        <w:rPr>
          <w:spacing w:val="1"/>
        </w:rPr>
        <w:t xml:space="preserve"> </w:t>
      </w:r>
      <w:r>
        <w:t>на</w:t>
      </w:r>
      <w:r>
        <w:rPr>
          <w:spacing w:val="1"/>
        </w:rPr>
        <w:t xml:space="preserve"> </w:t>
      </w:r>
      <w:r>
        <w:t>закрепление</w:t>
      </w:r>
      <w:r>
        <w:rPr>
          <w:spacing w:val="1"/>
        </w:rPr>
        <w:t xml:space="preserve"> </w:t>
      </w:r>
      <w:r>
        <w:t>знаний,</w:t>
      </w:r>
      <w:r>
        <w:rPr>
          <w:spacing w:val="1"/>
        </w:rPr>
        <w:t xml:space="preserve"> </w:t>
      </w:r>
      <w:r>
        <w:t>полученных при изучении курса на уровне основного общего образования,</w:t>
      </w:r>
      <w:r>
        <w:rPr>
          <w:spacing w:val="1"/>
        </w:rPr>
        <w:t xml:space="preserve"> </w:t>
      </w:r>
      <w:r>
        <w:t>и</w:t>
      </w:r>
      <w:r>
        <w:rPr>
          <w:spacing w:val="1"/>
        </w:rPr>
        <w:t xml:space="preserve"> </w:t>
      </w:r>
      <w:r>
        <w:t>на развитие представлений о случайных величинах и взаимосвязях между</w:t>
      </w:r>
      <w:r>
        <w:rPr>
          <w:spacing w:val="1"/>
        </w:rPr>
        <w:t xml:space="preserve"> </w:t>
      </w:r>
      <w:r>
        <w:t>ними</w:t>
      </w:r>
      <w:r>
        <w:rPr>
          <w:spacing w:val="1"/>
        </w:rPr>
        <w:t xml:space="preserve"> </w:t>
      </w:r>
      <w:r>
        <w:t>на важных примерах, сюжеты которых почерпнуты из окружающего</w:t>
      </w:r>
      <w:r>
        <w:rPr>
          <w:spacing w:val="1"/>
        </w:rPr>
        <w:t xml:space="preserve"> </w:t>
      </w:r>
      <w:r>
        <w:t>мира.</w:t>
      </w:r>
      <w:r>
        <w:rPr>
          <w:spacing w:val="1"/>
        </w:rPr>
        <w:t xml:space="preserve"> </w:t>
      </w:r>
      <w:r>
        <w:t>В результате у обучающихся должно сформироваться представление о</w:t>
      </w:r>
      <w:r>
        <w:rPr>
          <w:spacing w:val="1"/>
        </w:rPr>
        <w:t xml:space="preserve"> </w:t>
      </w:r>
      <w:r>
        <w:t>наиболее употребительных и общих математических моделях, используемых</w:t>
      </w:r>
      <w:r>
        <w:rPr>
          <w:spacing w:val="1"/>
        </w:rPr>
        <w:t xml:space="preserve"> </w:t>
      </w:r>
      <w:r>
        <w:t>для</w:t>
      </w:r>
      <w:r>
        <w:rPr>
          <w:spacing w:val="1"/>
        </w:rPr>
        <w:t xml:space="preserve"> </w:t>
      </w:r>
      <w:r>
        <w:t>описания</w:t>
      </w:r>
      <w:r>
        <w:rPr>
          <w:spacing w:val="1"/>
        </w:rPr>
        <w:t xml:space="preserve"> </w:t>
      </w:r>
      <w:r>
        <w:t>антропометрических</w:t>
      </w:r>
      <w:r>
        <w:rPr>
          <w:spacing w:val="1"/>
        </w:rPr>
        <w:t xml:space="preserve"> </w:t>
      </w:r>
      <w:r>
        <w:t>и</w:t>
      </w:r>
      <w:r>
        <w:rPr>
          <w:spacing w:val="1"/>
        </w:rPr>
        <w:t xml:space="preserve"> </w:t>
      </w:r>
      <w:r>
        <w:t>демографических</w:t>
      </w:r>
      <w:r>
        <w:rPr>
          <w:spacing w:val="1"/>
        </w:rPr>
        <w:t xml:space="preserve"> </w:t>
      </w:r>
      <w:r>
        <w:t>величин,</w:t>
      </w:r>
      <w:r>
        <w:rPr>
          <w:spacing w:val="1"/>
        </w:rPr>
        <w:t xml:space="preserve"> </w:t>
      </w:r>
      <w:r>
        <w:t>погрешностей</w:t>
      </w:r>
      <w:r>
        <w:rPr>
          <w:spacing w:val="1"/>
        </w:rPr>
        <w:t xml:space="preserve"> </w:t>
      </w:r>
      <w:r>
        <w:t>в</w:t>
      </w:r>
      <w:r>
        <w:rPr>
          <w:spacing w:val="1"/>
        </w:rPr>
        <w:t xml:space="preserve"> </w:t>
      </w:r>
      <w:r>
        <w:t>различного</w:t>
      </w:r>
      <w:r>
        <w:rPr>
          <w:spacing w:val="1"/>
        </w:rPr>
        <w:t xml:space="preserve"> </w:t>
      </w:r>
      <w:r>
        <w:t>рода</w:t>
      </w:r>
      <w:r>
        <w:rPr>
          <w:spacing w:val="1"/>
        </w:rPr>
        <w:t xml:space="preserve"> </w:t>
      </w:r>
      <w:r>
        <w:t>измерениях,</w:t>
      </w:r>
      <w:r>
        <w:rPr>
          <w:spacing w:val="1"/>
        </w:rPr>
        <w:t xml:space="preserve"> </w:t>
      </w:r>
      <w:r>
        <w:t>длительности</w:t>
      </w:r>
      <w:r>
        <w:rPr>
          <w:spacing w:val="1"/>
        </w:rPr>
        <w:t xml:space="preserve"> </w:t>
      </w:r>
      <w:r>
        <w:t>безотказной</w:t>
      </w:r>
      <w:r>
        <w:rPr>
          <w:spacing w:val="1"/>
        </w:rPr>
        <w:t xml:space="preserve"> </w:t>
      </w:r>
      <w:r>
        <w:t>работы технических устройств, характеристик массовых явлений и процессов</w:t>
      </w:r>
      <w:r>
        <w:rPr>
          <w:spacing w:val="-67"/>
        </w:rPr>
        <w:t xml:space="preserve"> </w:t>
      </w:r>
      <w:r>
        <w:t>в</w:t>
      </w:r>
      <w:r>
        <w:rPr>
          <w:spacing w:val="-1"/>
        </w:rPr>
        <w:t xml:space="preserve"> </w:t>
      </w:r>
      <w:r>
        <w:t>обществе.</w:t>
      </w:r>
    </w:p>
    <w:p w:rsidR="00347E9B" w:rsidRDefault="00757747">
      <w:pPr>
        <w:pStyle w:val="a4"/>
        <w:ind w:left="1330" w:firstLine="0"/>
      </w:pPr>
      <w:r>
        <w:t>В</w:t>
      </w:r>
      <w:r>
        <w:rPr>
          <w:spacing w:val="90"/>
        </w:rPr>
        <w:t xml:space="preserve"> </w:t>
      </w:r>
      <w:r>
        <w:t>соответствии</w:t>
      </w:r>
      <w:r>
        <w:rPr>
          <w:spacing w:val="94"/>
        </w:rPr>
        <w:t xml:space="preserve"> </w:t>
      </w:r>
      <w:r>
        <w:t>с</w:t>
      </w:r>
      <w:r>
        <w:rPr>
          <w:spacing w:val="95"/>
        </w:rPr>
        <w:t xml:space="preserve"> </w:t>
      </w:r>
      <w:r>
        <w:t>указанными</w:t>
      </w:r>
      <w:r>
        <w:rPr>
          <w:spacing w:val="94"/>
        </w:rPr>
        <w:t xml:space="preserve"> </w:t>
      </w:r>
      <w:r>
        <w:t>целями</w:t>
      </w:r>
      <w:r>
        <w:rPr>
          <w:spacing w:val="104"/>
        </w:rPr>
        <w:t xml:space="preserve"> </w:t>
      </w:r>
      <w:r>
        <w:t>в</w:t>
      </w:r>
      <w:r>
        <w:rPr>
          <w:spacing w:val="92"/>
        </w:rPr>
        <w:t xml:space="preserve"> </w:t>
      </w:r>
      <w:r>
        <w:t>структуре</w:t>
      </w:r>
      <w:r>
        <w:rPr>
          <w:spacing w:val="95"/>
        </w:rPr>
        <w:t xml:space="preserve"> </w:t>
      </w:r>
      <w:r>
        <w:t>учебного</w:t>
      </w:r>
      <w:r>
        <w:rPr>
          <w:spacing w:val="94"/>
        </w:rPr>
        <w:t xml:space="preserve"> </w:t>
      </w:r>
      <w:r>
        <w:t>курса</w:t>
      </w:r>
    </w:p>
    <w:p w:rsidR="00347E9B" w:rsidRDefault="00757747">
      <w:pPr>
        <w:pStyle w:val="a4"/>
        <w:spacing w:before="156" w:line="362" w:lineRule="auto"/>
        <w:ind w:right="495" w:firstLine="0"/>
      </w:pPr>
      <w:r>
        <w:t>«Вероятность</w:t>
      </w:r>
      <w:r>
        <w:rPr>
          <w:spacing w:val="1"/>
        </w:rPr>
        <w:t xml:space="preserve"> </w:t>
      </w:r>
      <w:r>
        <w:t>и</w:t>
      </w:r>
      <w:r>
        <w:rPr>
          <w:spacing w:val="1"/>
        </w:rPr>
        <w:t xml:space="preserve"> </w:t>
      </w:r>
      <w:r>
        <w:t>статистика»</w:t>
      </w:r>
      <w:r>
        <w:rPr>
          <w:spacing w:val="1"/>
        </w:rPr>
        <w:t xml:space="preserve"> </w:t>
      </w:r>
      <w:r>
        <w:t>для</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на</w:t>
      </w:r>
      <w:r>
        <w:rPr>
          <w:spacing w:val="-67"/>
        </w:rPr>
        <w:t xml:space="preserve"> </w:t>
      </w:r>
      <w:r>
        <w:t>базовом</w:t>
      </w:r>
      <w:r>
        <w:rPr>
          <w:spacing w:val="103"/>
        </w:rPr>
        <w:t xml:space="preserve"> </w:t>
      </w:r>
      <w:r>
        <w:t>уровне</w:t>
      </w:r>
      <w:r>
        <w:rPr>
          <w:spacing w:val="102"/>
        </w:rPr>
        <w:t xml:space="preserve"> </w:t>
      </w:r>
      <w:r>
        <w:t>выделены</w:t>
      </w:r>
      <w:r>
        <w:rPr>
          <w:spacing w:val="102"/>
        </w:rPr>
        <w:t xml:space="preserve"> </w:t>
      </w:r>
      <w:r>
        <w:t>следующие</w:t>
      </w:r>
      <w:r>
        <w:rPr>
          <w:spacing w:val="107"/>
        </w:rPr>
        <w:t xml:space="preserve"> </w:t>
      </w:r>
      <w:r>
        <w:t>основные</w:t>
      </w:r>
      <w:r>
        <w:rPr>
          <w:spacing w:val="103"/>
        </w:rPr>
        <w:t xml:space="preserve"> </w:t>
      </w:r>
      <w:r>
        <w:t>содержательные</w:t>
      </w:r>
      <w:r>
        <w:rPr>
          <w:spacing w:val="102"/>
        </w:rPr>
        <w:t xml:space="preserve"> </w:t>
      </w:r>
      <w:r>
        <w:t>линии:</w:t>
      </w:r>
    </w:p>
    <w:p w:rsidR="00347E9B" w:rsidRDefault="00757747">
      <w:pPr>
        <w:pStyle w:val="a4"/>
        <w:spacing w:line="357" w:lineRule="auto"/>
        <w:ind w:right="500" w:firstLine="0"/>
      </w:pPr>
      <w:r>
        <w:t>«Случайные</w:t>
      </w:r>
      <w:r>
        <w:rPr>
          <w:spacing w:val="1"/>
        </w:rPr>
        <w:t xml:space="preserve"> </w:t>
      </w:r>
      <w:r>
        <w:t>события</w:t>
      </w:r>
      <w:r>
        <w:rPr>
          <w:spacing w:val="1"/>
        </w:rPr>
        <w:t xml:space="preserve"> </w:t>
      </w:r>
      <w:r>
        <w:t>и</w:t>
      </w:r>
      <w:r>
        <w:rPr>
          <w:spacing w:val="1"/>
        </w:rPr>
        <w:t xml:space="preserve"> </w:t>
      </w:r>
      <w:r>
        <w:t>вероятности»,</w:t>
      </w:r>
      <w:r>
        <w:rPr>
          <w:spacing w:val="1"/>
        </w:rPr>
        <w:t xml:space="preserve"> </w:t>
      </w:r>
      <w:r>
        <w:t>«Случайные</w:t>
      </w:r>
      <w:r>
        <w:rPr>
          <w:spacing w:val="1"/>
        </w:rPr>
        <w:t xml:space="preserve"> </w:t>
      </w:r>
      <w:r>
        <w:t>величины</w:t>
      </w:r>
      <w:r>
        <w:rPr>
          <w:spacing w:val="1"/>
        </w:rPr>
        <w:t xml:space="preserve"> </w:t>
      </w:r>
      <w:r>
        <w:t>и</w:t>
      </w:r>
      <w:r>
        <w:rPr>
          <w:spacing w:val="71"/>
        </w:rPr>
        <w:t xml:space="preserve"> </w:t>
      </w:r>
      <w:r>
        <w:t>закон</w:t>
      </w:r>
      <w:r>
        <w:rPr>
          <w:spacing w:val="1"/>
        </w:rPr>
        <w:t xml:space="preserve"> </w:t>
      </w:r>
      <w:r>
        <w:t>больших</w:t>
      </w:r>
      <w:r>
        <w:rPr>
          <w:spacing w:val="-4"/>
        </w:rPr>
        <w:t xml:space="preserve"> </w:t>
      </w:r>
      <w:r>
        <w:t>чисел».</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Важную часть учебного курса занимает изучение геометрического</w:t>
      </w:r>
      <w:r>
        <w:rPr>
          <w:spacing w:val="1"/>
        </w:rPr>
        <w:t xml:space="preserve"> </w:t>
      </w:r>
      <w:r>
        <w:t>и</w:t>
      </w:r>
      <w:r>
        <w:rPr>
          <w:spacing w:val="1"/>
        </w:rPr>
        <w:t xml:space="preserve"> </w:t>
      </w:r>
      <w:r>
        <w:t>биномиального распределений и знакомство с их непрерывными аналогами –</w:t>
      </w:r>
      <w:r>
        <w:rPr>
          <w:spacing w:val="-67"/>
        </w:rPr>
        <w:t xml:space="preserve"> </w:t>
      </w:r>
      <w:r>
        <w:t>показательным</w:t>
      </w:r>
      <w:r>
        <w:rPr>
          <w:spacing w:val="1"/>
        </w:rPr>
        <w:t xml:space="preserve"> </w:t>
      </w:r>
      <w:r>
        <w:t>и нормальным</w:t>
      </w:r>
      <w:r>
        <w:rPr>
          <w:spacing w:val="1"/>
        </w:rPr>
        <w:t xml:space="preserve"> </w:t>
      </w:r>
      <w:r>
        <w:t>распределениями.</w:t>
      </w:r>
    </w:p>
    <w:p w:rsidR="00347E9B" w:rsidRDefault="00757747">
      <w:pPr>
        <w:pStyle w:val="a4"/>
        <w:spacing w:before="2" w:line="360" w:lineRule="auto"/>
        <w:ind w:right="490"/>
      </w:pPr>
      <w:r>
        <w:t>Содержание</w:t>
      </w:r>
      <w:r>
        <w:rPr>
          <w:spacing w:val="1"/>
        </w:rPr>
        <w:t xml:space="preserve"> </w:t>
      </w:r>
      <w:r>
        <w:t>линии</w:t>
      </w:r>
      <w:r>
        <w:rPr>
          <w:spacing w:val="1"/>
        </w:rPr>
        <w:t xml:space="preserve"> </w:t>
      </w:r>
      <w:r>
        <w:t>«Случайные</w:t>
      </w:r>
      <w:r>
        <w:rPr>
          <w:spacing w:val="1"/>
        </w:rPr>
        <w:t xml:space="preserve"> </w:t>
      </w:r>
      <w:r>
        <w:t>события</w:t>
      </w:r>
      <w:r>
        <w:rPr>
          <w:spacing w:val="1"/>
        </w:rPr>
        <w:t xml:space="preserve"> </w:t>
      </w:r>
      <w:r>
        <w:t>и</w:t>
      </w:r>
      <w:r>
        <w:rPr>
          <w:spacing w:val="1"/>
        </w:rPr>
        <w:t xml:space="preserve"> </w:t>
      </w:r>
      <w:r>
        <w:t>вероятности»</w:t>
      </w:r>
      <w:r>
        <w:rPr>
          <w:spacing w:val="1"/>
        </w:rPr>
        <w:t xml:space="preserve"> </w:t>
      </w:r>
      <w:r>
        <w:t>служит</w:t>
      </w:r>
      <w:r>
        <w:rPr>
          <w:spacing w:val="-67"/>
        </w:rPr>
        <w:t xml:space="preserve"> </w:t>
      </w:r>
      <w:r>
        <w:t>основой</w:t>
      </w:r>
      <w:r>
        <w:rPr>
          <w:spacing w:val="1"/>
        </w:rPr>
        <w:t xml:space="preserve"> </w:t>
      </w:r>
      <w:r>
        <w:t>для</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r>
        <w:t>распределении</w:t>
      </w:r>
      <w:r>
        <w:rPr>
          <w:spacing w:val="1"/>
        </w:rPr>
        <w:t xml:space="preserve"> </w:t>
      </w:r>
      <w:r>
        <w:t>вероятностей</w:t>
      </w:r>
      <w:r>
        <w:rPr>
          <w:spacing w:val="1"/>
        </w:rPr>
        <w:t xml:space="preserve"> </w:t>
      </w:r>
      <w:r>
        <w:t>между значениями случайных величин, а также эта линия необходима как</w:t>
      </w:r>
      <w:r>
        <w:rPr>
          <w:spacing w:val="1"/>
        </w:rPr>
        <w:t xml:space="preserve"> </w:t>
      </w:r>
      <w:r>
        <w:t>база</w:t>
      </w:r>
      <w:r>
        <w:rPr>
          <w:spacing w:val="1"/>
        </w:rPr>
        <w:t xml:space="preserve"> </w:t>
      </w:r>
      <w:r>
        <w:t>для</w:t>
      </w:r>
      <w:r>
        <w:rPr>
          <w:spacing w:val="1"/>
        </w:rPr>
        <w:t xml:space="preserve"> </w:t>
      </w:r>
      <w:r>
        <w:t>изучения</w:t>
      </w:r>
      <w:r>
        <w:rPr>
          <w:spacing w:val="1"/>
        </w:rPr>
        <w:t xml:space="preserve"> </w:t>
      </w:r>
      <w:r>
        <w:t>закона</w:t>
      </w:r>
      <w:r>
        <w:rPr>
          <w:spacing w:val="1"/>
        </w:rPr>
        <w:t xml:space="preserve"> </w:t>
      </w:r>
      <w:r>
        <w:t>больших</w:t>
      </w:r>
      <w:r>
        <w:rPr>
          <w:spacing w:val="1"/>
        </w:rPr>
        <w:t xml:space="preserve"> </w:t>
      </w:r>
      <w:r>
        <w:t>чисел</w:t>
      </w:r>
      <w:r>
        <w:rPr>
          <w:spacing w:val="1"/>
        </w:rPr>
        <w:t xml:space="preserve"> </w:t>
      </w:r>
      <w:r>
        <w:t>–</w:t>
      </w:r>
      <w:r>
        <w:rPr>
          <w:spacing w:val="1"/>
        </w:rPr>
        <w:t xml:space="preserve"> </w:t>
      </w:r>
      <w:r>
        <w:t>фундаментального</w:t>
      </w:r>
      <w:r>
        <w:rPr>
          <w:spacing w:val="1"/>
        </w:rPr>
        <w:t xml:space="preserve"> </w:t>
      </w:r>
      <w:r>
        <w:t>закона,</w:t>
      </w:r>
      <w:r>
        <w:rPr>
          <w:spacing w:val="1"/>
        </w:rPr>
        <w:t xml:space="preserve"> </w:t>
      </w:r>
      <w:r>
        <w:t>действующего</w:t>
      </w:r>
      <w:r>
        <w:rPr>
          <w:spacing w:val="1"/>
        </w:rPr>
        <w:t xml:space="preserve"> </w:t>
      </w:r>
      <w:r>
        <w:t>в</w:t>
      </w:r>
      <w:r>
        <w:rPr>
          <w:spacing w:val="1"/>
        </w:rPr>
        <w:t xml:space="preserve"> </w:t>
      </w:r>
      <w:r>
        <w:t>природе</w:t>
      </w:r>
      <w:r>
        <w:rPr>
          <w:spacing w:val="1"/>
        </w:rPr>
        <w:t xml:space="preserve"> </w:t>
      </w:r>
      <w:r>
        <w:t>и</w:t>
      </w:r>
      <w:r>
        <w:rPr>
          <w:spacing w:val="1"/>
        </w:rPr>
        <w:t xml:space="preserve"> </w:t>
      </w:r>
      <w:r>
        <w:t>обществе</w:t>
      </w:r>
      <w:r>
        <w:rPr>
          <w:spacing w:val="1"/>
        </w:rPr>
        <w:t xml:space="preserve"> </w:t>
      </w:r>
      <w:r>
        <w:t>и</w:t>
      </w:r>
      <w:r>
        <w:rPr>
          <w:spacing w:val="1"/>
        </w:rPr>
        <w:t xml:space="preserve"> </w:t>
      </w:r>
      <w:r>
        <w:t>имеющего</w:t>
      </w:r>
      <w:r>
        <w:rPr>
          <w:spacing w:val="1"/>
        </w:rPr>
        <w:t xml:space="preserve"> </w:t>
      </w:r>
      <w:r>
        <w:t>математическую</w:t>
      </w:r>
      <w:r>
        <w:rPr>
          <w:spacing w:val="1"/>
        </w:rPr>
        <w:t xml:space="preserve"> </w:t>
      </w:r>
      <w:r>
        <w:t>формализацию. Сам закон больших чисел предлагается в ознакомительной</w:t>
      </w:r>
      <w:r>
        <w:rPr>
          <w:spacing w:val="1"/>
        </w:rPr>
        <w:t xml:space="preserve"> </w:t>
      </w:r>
      <w:r>
        <w:t>форме</w:t>
      </w:r>
      <w:r>
        <w:rPr>
          <w:spacing w:val="-2"/>
        </w:rPr>
        <w:t xml:space="preserve"> </w:t>
      </w:r>
      <w:r>
        <w:t>с</w:t>
      </w:r>
      <w:r>
        <w:rPr>
          <w:spacing w:val="-1"/>
        </w:rPr>
        <w:t xml:space="preserve"> </w:t>
      </w:r>
      <w:r>
        <w:t>минимальным</w:t>
      </w:r>
      <w:r>
        <w:rPr>
          <w:spacing w:val="-1"/>
        </w:rPr>
        <w:t xml:space="preserve"> </w:t>
      </w:r>
      <w:r>
        <w:t>использованием</w:t>
      </w:r>
      <w:r>
        <w:rPr>
          <w:spacing w:val="3"/>
        </w:rPr>
        <w:t xml:space="preserve"> </w:t>
      </w:r>
      <w:r>
        <w:t>математического</w:t>
      </w:r>
      <w:r>
        <w:rPr>
          <w:spacing w:val="-2"/>
        </w:rPr>
        <w:t xml:space="preserve"> </w:t>
      </w:r>
      <w:r>
        <w:t>формализма.</w:t>
      </w:r>
    </w:p>
    <w:p w:rsidR="00347E9B" w:rsidRDefault="00757747">
      <w:pPr>
        <w:pStyle w:val="a4"/>
        <w:spacing w:line="360" w:lineRule="auto"/>
        <w:ind w:right="496"/>
      </w:pPr>
      <w:r>
        <w:t>Темы,</w:t>
      </w:r>
      <w:r>
        <w:rPr>
          <w:spacing w:val="1"/>
        </w:rPr>
        <w:t xml:space="preserve"> </w:t>
      </w:r>
      <w:r>
        <w:t>связанные</w:t>
      </w:r>
      <w:r>
        <w:rPr>
          <w:spacing w:val="1"/>
        </w:rPr>
        <w:t xml:space="preserve"> </w:t>
      </w:r>
      <w:r>
        <w:t>с</w:t>
      </w:r>
      <w:r>
        <w:rPr>
          <w:spacing w:val="1"/>
        </w:rPr>
        <w:t xml:space="preserve"> </w:t>
      </w:r>
      <w:r>
        <w:t>непрерывными</w:t>
      </w:r>
      <w:r>
        <w:rPr>
          <w:spacing w:val="1"/>
        </w:rPr>
        <w:t xml:space="preserve"> </w:t>
      </w:r>
      <w:r>
        <w:t>случайными</w:t>
      </w:r>
      <w:r>
        <w:rPr>
          <w:spacing w:val="1"/>
        </w:rPr>
        <w:t xml:space="preserve"> </w:t>
      </w:r>
      <w:r>
        <w:t>величинами,</w:t>
      </w:r>
      <w:r>
        <w:rPr>
          <w:spacing w:val="1"/>
        </w:rPr>
        <w:t xml:space="preserve"> </w:t>
      </w:r>
      <w:r>
        <w:t>акцентируют внимание</w:t>
      </w:r>
      <w:r>
        <w:rPr>
          <w:spacing w:val="1"/>
        </w:rPr>
        <w:t xml:space="preserve"> </w:t>
      </w:r>
      <w:r>
        <w:t>обучающихся</w:t>
      </w:r>
      <w:r>
        <w:rPr>
          <w:spacing w:val="1"/>
        </w:rPr>
        <w:t xml:space="preserve"> </w:t>
      </w:r>
      <w:r>
        <w:t>на</w:t>
      </w:r>
      <w:r>
        <w:rPr>
          <w:spacing w:val="1"/>
        </w:rPr>
        <w:t xml:space="preserve"> </w:t>
      </w:r>
      <w:r>
        <w:t>описании</w:t>
      </w:r>
      <w:r>
        <w:rPr>
          <w:spacing w:val="1"/>
        </w:rPr>
        <w:t xml:space="preserve"> </w:t>
      </w:r>
      <w:r>
        <w:t>и</w:t>
      </w:r>
      <w:r>
        <w:rPr>
          <w:spacing w:val="1"/>
        </w:rPr>
        <w:t xml:space="preserve"> </w:t>
      </w:r>
      <w:r>
        <w:t>изучении</w:t>
      </w:r>
      <w:r>
        <w:rPr>
          <w:spacing w:val="1"/>
        </w:rPr>
        <w:t xml:space="preserve"> </w:t>
      </w:r>
      <w:r>
        <w:t>случайных</w:t>
      </w:r>
      <w:r>
        <w:rPr>
          <w:spacing w:val="1"/>
        </w:rPr>
        <w:t xml:space="preserve"> </w:t>
      </w:r>
      <w:r>
        <w:t>явлений</w:t>
      </w:r>
      <w:r>
        <w:rPr>
          <w:spacing w:val="1"/>
        </w:rPr>
        <w:t xml:space="preserve"> </w:t>
      </w:r>
      <w:r>
        <w:t>с помощью непрерывных функций. Основное внимание уделяется</w:t>
      </w:r>
      <w:r>
        <w:rPr>
          <w:spacing w:val="1"/>
        </w:rPr>
        <w:t xml:space="preserve"> </w:t>
      </w:r>
      <w:r>
        <w:t>показательному</w:t>
      </w:r>
      <w:r>
        <w:rPr>
          <w:spacing w:val="1"/>
        </w:rPr>
        <w:t xml:space="preserve"> </w:t>
      </w:r>
      <w:r>
        <w:t>и нормальному распределениям, при этом предполагается</w:t>
      </w:r>
      <w:r>
        <w:rPr>
          <w:spacing w:val="1"/>
        </w:rPr>
        <w:t xml:space="preserve"> </w:t>
      </w:r>
      <w:r>
        <w:t>ознакомительное</w:t>
      </w:r>
      <w:r>
        <w:rPr>
          <w:spacing w:val="1"/>
        </w:rPr>
        <w:t xml:space="preserve"> </w:t>
      </w:r>
      <w:r>
        <w:t>изучение</w:t>
      </w:r>
      <w:r>
        <w:rPr>
          <w:spacing w:val="1"/>
        </w:rPr>
        <w:t xml:space="preserve"> </w:t>
      </w:r>
      <w:r>
        <w:t>материала</w:t>
      </w:r>
      <w:r>
        <w:rPr>
          <w:spacing w:val="1"/>
        </w:rPr>
        <w:t xml:space="preserve"> </w:t>
      </w:r>
      <w:r>
        <w:t>без</w:t>
      </w:r>
      <w:r>
        <w:rPr>
          <w:spacing w:val="1"/>
        </w:rPr>
        <w:t xml:space="preserve"> </w:t>
      </w:r>
      <w:r>
        <w:t>доказательств</w:t>
      </w:r>
      <w:r>
        <w:rPr>
          <w:spacing w:val="71"/>
        </w:rPr>
        <w:t xml:space="preserve"> </w:t>
      </w:r>
      <w:r>
        <w:t>применяемых</w:t>
      </w:r>
      <w:r>
        <w:rPr>
          <w:spacing w:val="1"/>
        </w:rPr>
        <w:t xml:space="preserve"> </w:t>
      </w:r>
      <w:r>
        <w:t>фактов.</w:t>
      </w:r>
    </w:p>
    <w:p w:rsidR="00347E9B" w:rsidRDefault="00757747">
      <w:pPr>
        <w:pStyle w:val="a4"/>
        <w:spacing w:before="1"/>
        <w:ind w:left="1330" w:firstLine="0"/>
      </w:pPr>
      <w:r>
        <w:t>Общее</w:t>
      </w:r>
      <w:r>
        <w:rPr>
          <w:spacing w:val="66"/>
        </w:rPr>
        <w:t xml:space="preserve"> </w:t>
      </w:r>
      <w:r>
        <w:t>число</w:t>
      </w:r>
      <w:r>
        <w:rPr>
          <w:spacing w:val="65"/>
        </w:rPr>
        <w:t xml:space="preserve"> </w:t>
      </w:r>
      <w:r>
        <w:t>часов,</w:t>
      </w:r>
      <w:r>
        <w:rPr>
          <w:spacing w:val="67"/>
        </w:rPr>
        <w:t xml:space="preserve"> </w:t>
      </w:r>
      <w:r>
        <w:t>рекомендованных</w:t>
      </w:r>
      <w:r>
        <w:rPr>
          <w:spacing w:val="66"/>
        </w:rPr>
        <w:t xml:space="preserve"> </w:t>
      </w:r>
      <w:r>
        <w:t>для</w:t>
      </w:r>
      <w:r>
        <w:rPr>
          <w:spacing w:val="67"/>
        </w:rPr>
        <w:t xml:space="preserve"> </w:t>
      </w:r>
      <w:r>
        <w:t>изучения</w:t>
      </w:r>
      <w:r>
        <w:rPr>
          <w:spacing w:val="66"/>
        </w:rPr>
        <w:t xml:space="preserve"> </w:t>
      </w:r>
      <w:r>
        <w:t>учебного</w:t>
      </w:r>
      <w:r>
        <w:rPr>
          <w:spacing w:val="66"/>
        </w:rPr>
        <w:t xml:space="preserve"> </w:t>
      </w:r>
      <w:r>
        <w:t>курса</w:t>
      </w:r>
    </w:p>
    <w:p w:rsidR="00347E9B" w:rsidRDefault="00757747">
      <w:pPr>
        <w:pStyle w:val="a4"/>
        <w:spacing w:before="163" w:line="357" w:lineRule="auto"/>
        <w:ind w:right="490" w:firstLine="0"/>
      </w:pPr>
      <w:r>
        <w:t>«Вероятность</w:t>
      </w:r>
      <w:r>
        <w:rPr>
          <w:spacing w:val="1"/>
        </w:rPr>
        <w:t xml:space="preserve"> </w:t>
      </w:r>
      <w:r>
        <w:t>и</w:t>
      </w:r>
      <w:r>
        <w:rPr>
          <w:spacing w:val="1"/>
        </w:rPr>
        <w:t xml:space="preserve"> </w:t>
      </w:r>
      <w:r>
        <w:t>статистика»</w:t>
      </w:r>
      <w:r>
        <w:rPr>
          <w:spacing w:val="1"/>
        </w:rPr>
        <w:t xml:space="preserve"> </w:t>
      </w:r>
      <w:r>
        <w:t>–</w:t>
      </w:r>
      <w:r>
        <w:rPr>
          <w:spacing w:val="1"/>
        </w:rPr>
        <w:t xml:space="preserve"> </w:t>
      </w:r>
      <w:r>
        <w:rPr>
          <w:position w:val="1"/>
        </w:rPr>
        <w:t>68</w:t>
      </w:r>
      <w:r>
        <w:rPr>
          <w:spacing w:val="1"/>
          <w:position w:val="1"/>
        </w:rPr>
        <w:t xml:space="preserve"> </w:t>
      </w:r>
      <w:r>
        <w:rPr>
          <w:position w:val="1"/>
        </w:rPr>
        <w:t>часов:</w:t>
      </w:r>
      <w:r>
        <w:rPr>
          <w:spacing w:val="1"/>
          <w:position w:val="1"/>
        </w:rPr>
        <w:t xml:space="preserve"> </w:t>
      </w:r>
      <w:r>
        <w:rPr>
          <w:position w:val="1"/>
        </w:rPr>
        <w:t>в</w:t>
      </w:r>
      <w:r>
        <w:rPr>
          <w:spacing w:val="1"/>
          <w:position w:val="1"/>
        </w:rPr>
        <w:t xml:space="preserve"> </w:t>
      </w:r>
      <w:r>
        <w:rPr>
          <w:position w:val="1"/>
        </w:rPr>
        <w:t>10</w:t>
      </w:r>
      <w:r>
        <w:rPr>
          <w:spacing w:val="1"/>
          <w:position w:val="1"/>
        </w:rPr>
        <w:t xml:space="preserve"> </w:t>
      </w:r>
      <w:r>
        <w:rPr>
          <w:position w:val="1"/>
        </w:rPr>
        <w:t>классе</w:t>
      </w:r>
      <w:r>
        <w:rPr>
          <w:spacing w:val="1"/>
          <w:position w:val="1"/>
        </w:rPr>
        <w:t xml:space="preserve"> </w:t>
      </w:r>
      <w:r>
        <w:rPr>
          <w:position w:val="1"/>
        </w:rPr>
        <w:t>–</w:t>
      </w:r>
      <w:r>
        <w:rPr>
          <w:spacing w:val="1"/>
          <w:position w:val="1"/>
        </w:rPr>
        <w:t xml:space="preserve"> </w:t>
      </w:r>
      <w:r>
        <w:rPr>
          <w:position w:val="1"/>
        </w:rPr>
        <w:t>34</w:t>
      </w:r>
      <w:r>
        <w:rPr>
          <w:spacing w:val="1"/>
          <w:position w:val="1"/>
        </w:rPr>
        <w:t xml:space="preserve"> </w:t>
      </w:r>
      <w:r>
        <w:rPr>
          <w:position w:val="1"/>
        </w:rPr>
        <w:t>часа</w:t>
      </w:r>
      <w:r>
        <w:rPr>
          <w:spacing w:val="1"/>
          <w:position w:val="1"/>
        </w:rPr>
        <w:t xml:space="preserve"> </w:t>
      </w:r>
      <w:r>
        <w:rPr>
          <w:position w:val="1"/>
        </w:rPr>
        <w:t>(1</w:t>
      </w:r>
      <w:r>
        <w:rPr>
          <w:spacing w:val="1"/>
          <w:position w:val="1"/>
        </w:rPr>
        <w:t xml:space="preserve"> </w:t>
      </w:r>
      <w:r>
        <w:rPr>
          <w:position w:val="1"/>
        </w:rPr>
        <w:t>час</w:t>
      </w:r>
      <w:r>
        <w:rPr>
          <w:spacing w:val="70"/>
          <w:position w:val="1"/>
        </w:rPr>
        <w:t xml:space="preserve"> </w:t>
      </w:r>
      <w:r>
        <w:rPr>
          <w:position w:val="1"/>
        </w:rPr>
        <w:t>в</w:t>
      </w:r>
      <w:r>
        <w:rPr>
          <w:spacing w:val="1"/>
          <w:position w:val="1"/>
        </w:rPr>
        <w:t xml:space="preserve"> </w:t>
      </w:r>
      <w:r>
        <w:t>неделю),</w:t>
      </w:r>
      <w:r>
        <w:rPr>
          <w:spacing w:val="3"/>
        </w:rPr>
        <w:t xml:space="preserve"> </w:t>
      </w:r>
      <w:r>
        <w:t>в</w:t>
      </w:r>
      <w:r>
        <w:rPr>
          <w:spacing w:val="-1"/>
        </w:rPr>
        <w:t xml:space="preserve"> </w:t>
      </w:r>
      <w:r>
        <w:t>11 классе</w:t>
      </w:r>
      <w:r>
        <w:rPr>
          <w:spacing w:val="6"/>
        </w:rPr>
        <w:t xml:space="preserve"> </w:t>
      </w:r>
      <w:r>
        <w:t>–</w:t>
      </w:r>
      <w:r>
        <w:rPr>
          <w:spacing w:val="1"/>
        </w:rPr>
        <w:t xml:space="preserve"> </w:t>
      </w:r>
      <w:r>
        <w:t>34 часа</w:t>
      </w:r>
      <w:r>
        <w:rPr>
          <w:spacing w:val="2"/>
        </w:rPr>
        <w:t xml:space="preserve"> </w:t>
      </w:r>
      <w:r>
        <w:t>(1 час</w:t>
      </w:r>
      <w:r>
        <w:rPr>
          <w:spacing w:val="1"/>
        </w:rPr>
        <w:t xml:space="preserve"> </w:t>
      </w:r>
      <w:r>
        <w:t>в неделю).</w:t>
      </w:r>
    </w:p>
    <w:p w:rsidR="00347E9B" w:rsidRDefault="00757747">
      <w:pPr>
        <w:pStyle w:val="a4"/>
        <w:spacing w:before="5"/>
        <w:ind w:left="1330" w:firstLine="0"/>
      </w:pPr>
      <w:r>
        <w:t>Содержание</w:t>
      </w:r>
      <w:r>
        <w:rPr>
          <w:spacing w:val="-2"/>
        </w:rPr>
        <w:t xml:space="preserve"> </w:t>
      </w:r>
      <w:r>
        <w:t>обучения</w:t>
      </w:r>
      <w:r>
        <w:rPr>
          <w:spacing w:val="-2"/>
        </w:rPr>
        <w:t xml:space="preserve"> </w:t>
      </w:r>
      <w:r>
        <w:t>в</w:t>
      </w:r>
      <w:r>
        <w:rPr>
          <w:spacing w:val="-4"/>
        </w:rPr>
        <w:t xml:space="preserve"> </w:t>
      </w:r>
      <w:r>
        <w:t>10</w:t>
      </w:r>
      <w:r>
        <w:rPr>
          <w:spacing w:val="-3"/>
        </w:rPr>
        <w:t xml:space="preserve"> </w:t>
      </w:r>
      <w:r>
        <w:t>классе.</w:t>
      </w:r>
    </w:p>
    <w:p w:rsidR="00347E9B" w:rsidRDefault="00757747">
      <w:pPr>
        <w:pStyle w:val="a4"/>
        <w:spacing w:before="164" w:line="360" w:lineRule="auto"/>
        <w:ind w:right="492"/>
      </w:pPr>
      <w:r>
        <w:t>Представление</w:t>
      </w:r>
      <w:r>
        <w:rPr>
          <w:spacing w:val="1"/>
        </w:rPr>
        <w:t xml:space="preserve"> </w:t>
      </w:r>
      <w:r>
        <w:t>данных</w:t>
      </w:r>
      <w:r>
        <w:rPr>
          <w:spacing w:val="1"/>
        </w:rPr>
        <w:t xml:space="preserve"> </w:t>
      </w:r>
      <w:r>
        <w:t>с</w:t>
      </w:r>
      <w:r>
        <w:rPr>
          <w:spacing w:val="1"/>
        </w:rPr>
        <w:t xml:space="preserve"> </w:t>
      </w:r>
      <w:r>
        <w:t>помощью</w:t>
      </w:r>
      <w:r>
        <w:rPr>
          <w:spacing w:val="1"/>
        </w:rPr>
        <w:t xml:space="preserve"> </w:t>
      </w:r>
      <w:r>
        <w:t>таблиц</w:t>
      </w:r>
      <w:r>
        <w:rPr>
          <w:spacing w:val="1"/>
        </w:rPr>
        <w:t xml:space="preserve"> </w:t>
      </w:r>
      <w:r>
        <w:t>и</w:t>
      </w:r>
      <w:r>
        <w:rPr>
          <w:spacing w:val="1"/>
        </w:rPr>
        <w:t xml:space="preserve"> </w:t>
      </w:r>
      <w:r>
        <w:t>диаграмм.</w:t>
      </w:r>
      <w:r>
        <w:rPr>
          <w:spacing w:val="1"/>
        </w:rPr>
        <w:t xml:space="preserve"> </w:t>
      </w:r>
      <w:r>
        <w:t>Среднее</w:t>
      </w:r>
      <w:r>
        <w:rPr>
          <w:spacing w:val="1"/>
        </w:rPr>
        <w:t xml:space="preserve"> </w:t>
      </w:r>
      <w:r>
        <w:t>арифметическое,</w:t>
      </w:r>
      <w:r>
        <w:rPr>
          <w:spacing w:val="1"/>
        </w:rPr>
        <w:t xml:space="preserve"> </w:t>
      </w:r>
      <w:r>
        <w:t>медиана,</w:t>
      </w:r>
      <w:r>
        <w:rPr>
          <w:spacing w:val="1"/>
        </w:rPr>
        <w:t xml:space="preserve"> </w:t>
      </w:r>
      <w:r>
        <w:t>наибольшее</w:t>
      </w:r>
      <w:r>
        <w:rPr>
          <w:spacing w:val="1"/>
        </w:rPr>
        <w:t xml:space="preserve"> </w:t>
      </w:r>
      <w:r>
        <w:t>и</w:t>
      </w:r>
      <w:r>
        <w:rPr>
          <w:spacing w:val="1"/>
        </w:rPr>
        <w:t xml:space="preserve"> </w:t>
      </w:r>
      <w:r>
        <w:t>наименьшее</w:t>
      </w:r>
      <w:r>
        <w:rPr>
          <w:spacing w:val="1"/>
        </w:rPr>
        <w:t xml:space="preserve"> </w:t>
      </w:r>
      <w:r>
        <w:t>значения,</w:t>
      </w:r>
      <w:r>
        <w:rPr>
          <w:spacing w:val="1"/>
        </w:rPr>
        <w:t xml:space="preserve"> </w:t>
      </w:r>
      <w:r>
        <w:t>размах,</w:t>
      </w:r>
      <w:r>
        <w:rPr>
          <w:spacing w:val="1"/>
        </w:rPr>
        <w:t xml:space="preserve"> </w:t>
      </w:r>
      <w:r>
        <w:t>дисперсия</w:t>
      </w:r>
      <w:r>
        <w:rPr>
          <w:spacing w:val="3"/>
        </w:rPr>
        <w:t xml:space="preserve"> </w:t>
      </w:r>
      <w:r>
        <w:t>и</w:t>
      </w:r>
      <w:r>
        <w:rPr>
          <w:spacing w:val="-1"/>
        </w:rPr>
        <w:t xml:space="preserve"> </w:t>
      </w:r>
      <w:r>
        <w:t>стандартное</w:t>
      </w:r>
      <w:r>
        <w:rPr>
          <w:spacing w:val="1"/>
        </w:rPr>
        <w:t xml:space="preserve"> </w:t>
      </w:r>
      <w:r>
        <w:t>отклонение</w:t>
      </w:r>
      <w:r>
        <w:rPr>
          <w:spacing w:val="1"/>
        </w:rPr>
        <w:t xml:space="preserve"> </w:t>
      </w:r>
      <w:r>
        <w:t>числовых</w:t>
      </w:r>
      <w:r>
        <w:rPr>
          <w:spacing w:val="-4"/>
        </w:rPr>
        <w:t xml:space="preserve"> </w:t>
      </w:r>
      <w:r>
        <w:t>наборов.</w:t>
      </w:r>
    </w:p>
    <w:p w:rsidR="00347E9B" w:rsidRDefault="00757747">
      <w:pPr>
        <w:pStyle w:val="a4"/>
        <w:spacing w:line="360" w:lineRule="auto"/>
        <w:ind w:right="487"/>
      </w:pPr>
      <w:r>
        <w:t>Случайные</w:t>
      </w:r>
      <w:r>
        <w:rPr>
          <w:spacing w:val="1"/>
        </w:rPr>
        <w:t xml:space="preserve"> </w:t>
      </w:r>
      <w:r>
        <w:t>эксперименты</w:t>
      </w:r>
      <w:r>
        <w:rPr>
          <w:spacing w:val="1"/>
        </w:rPr>
        <w:t xml:space="preserve"> </w:t>
      </w:r>
      <w:r>
        <w:t>(опыты)</w:t>
      </w:r>
      <w:r>
        <w:rPr>
          <w:spacing w:val="1"/>
        </w:rPr>
        <w:t xml:space="preserve"> </w:t>
      </w:r>
      <w:r>
        <w:t>и</w:t>
      </w:r>
      <w:r>
        <w:rPr>
          <w:spacing w:val="1"/>
        </w:rPr>
        <w:t xml:space="preserve"> </w:t>
      </w:r>
      <w:r>
        <w:t>случайные</w:t>
      </w:r>
      <w:r>
        <w:rPr>
          <w:spacing w:val="71"/>
        </w:rPr>
        <w:t xml:space="preserve"> </w:t>
      </w:r>
      <w:r>
        <w:t>события.</w:t>
      </w:r>
      <w:r>
        <w:rPr>
          <w:spacing w:val="-67"/>
        </w:rPr>
        <w:t xml:space="preserve"> </w:t>
      </w:r>
      <w:r>
        <w:t>Элементарные события (исходы). Вероятность случайного события. Близость</w:t>
      </w:r>
      <w:r>
        <w:rPr>
          <w:spacing w:val="-67"/>
        </w:rPr>
        <w:t xml:space="preserve"> </w:t>
      </w:r>
      <w:r>
        <w:t>частоты</w:t>
      </w:r>
      <w:r>
        <w:rPr>
          <w:spacing w:val="1"/>
        </w:rPr>
        <w:t xml:space="preserve"> </w:t>
      </w:r>
      <w:r>
        <w:t>и</w:t>
      </w:r>
      <w:r>
        <w:rPr>
          <w:spacing w:val="1"/>
        </w:rPr>
        <w:t xml:space="preserve"> </w:t>
      </w:r>
      <w:r>
        <w:t>вероятности</w:t>
      </w:r>
      <w:r>
        <w:rPr>
          <w:spacing w:val="1"/>
        </w:rPr>
        <w:t xml:space="preserve"> </w:t>
      </w:r>
      <w:r>
        <w:t>событий.</w:t>
      </w:r>
      <w:r>
        <w:rPr>
          <w:spacing w:val="1"/>
        </w:rPr>
        <w:t xml:space="preserve"> </w:t>
      </w:r>
      <w:r>
        <w:t>Случайные</w:t>
      </w:r>
      <w:r>
        <w:rPr>
          <w:spacing w:val="1"/>
        </w:rPr>
        <w:t xml:space="preserve"> </w:t>
      </w:r>
      <w:r>
        <w:t>опыты</w:t>
      </w:r>
      <w:r>
        <w:rPr>
          <w:spacing w:val="1"/>
        </w:rPr>
        <w:t xml:space="preserve"> </w:t>
      </w:r>
      <w:r>
        <w:t>с</w:t>
      </w:r>
      <w:r>
        <w:rPr>
          <w:spacing w:val="1"/>
        </w:rPr>
        <w:t xml:space="preserve"> </w:t>
      </w:r>
      <w:r>
        <w:t>равновозможными</w:t>
      </w:r>
      <w:r>
        <w:rPr>
          <w:spacing w:val="-67"/>
        </w:rPr>
        <w:t xml:space="preserve"> </w:t>
      </w:r>
      <w:r>
        <w:t>элементарными</w:t>
      </w:r>
      <w:r>
        <w:rPr>
          <w:spacing w:val="1"/>
        </w:rPr>
        <w:t xml:space="preserve"> </w:t>
      </w:r>
      <w:r>
        <w:t>событиями.</w:t>
      </w:r>
      <w:r>
        <w:rPr>
          <w:spacing w:val="1"/>
        </w:rPr>
        <w:t xml:space="preserve"> </w:t>
      </w:r>
      <w:r>
        <w:t>Вероятности</w:t>
      </w:r>
      <w:r>
        <w:rPr>
          <w:spacing w:val="1"/>
        </w:rPr>
        <w:t xml:space="preserve"> </w:t>
      </w:r>
      <w:r>
        <w:t>событий</w:t>
      </w:r>
      <w:r>
        <w:rPr>
          <w:spacing w:val="1"/>
        </w:rPr>
        <w:t xml:space="preserve"> </w:t>
      </w:r>
      <w:r>
        <w:t>в</w:t>
      </w:r>
      <w:r>
        <w:rPr>
          <w:spacing w:val="1"/>
        </w:rPr>
        <w:t xml:space="preserve"> </w:t>
      </w:r>
      <w:r>
        <w:t>опытах</w:t>
      </w:r>
      <w:r>
        <w:rPr>
          <w:spacing w:val="1"/>
        </w:rPr>
        <w:t xml:space="preserve"> </w:t>
      </w:r>
      <w:r>
        <w:t>с</w:t>
      </w:r>
      <w:r>
        <w:rPr>
          <w:spacing w:val="1"/>
        </w:rPr>
        <w:t xml:space="preserve"> </w:t>
      </w:r>
      <w:r>
        <w:t>равновозможными элементарными</w:t>
      </w:r>
      <w:r>
        <w:rPr>
          <w:spacing w:val="1"/>
        </w:rPr>
        <w:t xml:space="preserve"> </w:t>
      </w:r>
      <w:r>
        <w:t>событиями.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Операции</w:t>
      </w:r>
      <w:r>
        <w:rPr>
          <w:spacing w:val="1"/>
        </w:rPr>
        <w:t xml:space="preserve"> </w:t>
      </w:r>
      <w:r>
        <w:t>над</w:t>
      </w:r>
      <w:r>
        <w:rPr>
          <w:spacing w:val="1"/>
        </w:rPr>
        <w:t xml:space="preserve"> </w:t>
      </w:r>
      <w:r>
        <w:t>событиями:</w:t>
      </w:r>
      <w:r>
        <w:rPr>
          <w:spacing w:val="1"/>
        </w:rPr>
        <w:t xml:space="preserve"> </w:t>
      </w:r>
      <w:r>
        <w:t>пересечение,</w:t>
      </w:r>
      <w:r>
        <w:rPr>
          <w:spacing w:val="71"/>
        </w:rPr>
        <w:t xml:space="preserve"> </w:t>
      </w:r>
      <w:r>
        <w:t>объединение,</w:t>
      </w:r>
      <w:r>
        <w:rPr>
          <w:spacing w:val="1"/>
        </w:rPr>
        <w:t xml:space="preserve"> </w:t>
      </w:r>
      <w:r>
        <w:t>противоположные</w:t>
      </w:r>
      <w:r>
        <w:rPr>
          <w:spacing w:val="1"/>
        </w:rPr>
        <w:t xml:space="preserve"> </w:t>
      </w:r>
      <w:r>
        <w:t>события.</w:t>
      </w:r>
      <w:r>
        <w:rPr>
          <w:spacing w:val="1"/>
        </w:rPr>
        <w:t xml:space="preserve"> </w:t>
      </w:r>
      <w:r>
        <w:t>Диаграммы</w:t>
      </w:r>
      <w:r>
        <w:rPr>
          <w:spacing w:val="1"/>
        </w:rPr>
        <w:t xml:space="preserve"> </w:t>
      </w:r>
      <w:r>
        <w:t>Эйлера.</w:t>
      </w:r>
      <w:r>
        <w:rPr>
          <w:spacing w:val="1"/>
        </w:rPr>
        <w:t xml:space="preserve"> </w:t>
      </w:r>
      <w:r>
        <w:t>Формула</w:t>
      </w:r>
      <w:r>
        <w:rPr>
          <w:spacing w:val="1"/>
        </w:rPr>
        <w:t xml:space="preserve"> </w:t>
      </w:r>
      <w:r>
        <w:t>сложения</w:t>
      </w:r>
      <w:r>
        <w:rPr>
          <w:spacing w:val="1"/>
        </w:rPr>
        <w:t xml:space="preserve"> </w:t>
      </w:r>
      <w:r>
        <w:t>вероятностей.</w:t>
      </w:r>
    </w:p>
    <w:p w:rsidR="00347E9B" w:rsidRDefault="00757747">
      <w:pPr>
        <w:pStyle w:val="a4"/>
        <w:spacing w:before="2" w:line="362" w:lineRule="auto"/>
        <w:ind w:right="494"/>
      </w:pPr>
      <w:r>
        <w:t>Условная вероятность. Умножение</w:t>
      </w:r>
      <w:r>
        <w:rPr>
          <w:spacing w:val="1"/>
        </w:rPr>
        <w:t xml:space="preserve"> </w:t>
      </w:r>
      <w:r>
        <w:t>вероятностей. Дерево случайного</w:t>
      </w:r>
      <w:r>
        <w:rPr>
          <w:spacing w:val="1"/>
        </w:rPr>
        <w:t xml:space="preserve"> </w:t>
      </w:r>
      <w:r>
        <w:t>эксперимента. Формула полной</w:t>
      </w:r>
      <w:r>
        <w:rPr>
          <w:spacing w:val="2"/>
        </w:rPr>
        <w:t xml:space="preserve"> </w:t>
      </w:r>
      <w:r>
        <w:t>вероятности. Независимые</w:t>
      </w:r>
      <w:r>
        <w:rPr>
          <w:spacing w:val="-1"/>
        </w:rPr>
        <w:t xml:space="preserve"> </w:t>
      </w:r>
      <w:r>
        <w:t>события.</w:t>
      </w:r>
    </w:p>
    <w:p w:rsidR="00347E9B" w:rsidRDefault="00757747">
      <w:pPr>
        <w:pStyle w:val="a4"/>
        <w:spacing w:line="362" w:lineRule="auto"/>
        <w:ind w:right="500"/>
      </w:pPr>
      <w:r>
        <w:t>Комбинаторное правило умножения. Перестановки и факториал. Число</w:t>
      </w:r>
      <w:r>
        <w:rPr>
          <w:spacing w:val="-67"/>
        </w:rPr>
        <w:t xml:space="preserve"> </w:t>
      </w:r>
      <w:r>
        <w:t>сочетаний.</w:t>
      </w:r>
      <w:r>
        <w:rPr>
          <w:spacing w:val="1"/>
        </w:rPr>
        <w:t xml:space="preserve"> </w:t>
      </w:r>
      <w:r>
        <w:t>Треугольник</w:t>
      </w:r>
      <w:r>
        <w:rPr>
          <w:spacing w:val="3"/>
        </w:rPr>
        <w:t xml:space="preserve"> </w:t>
      </w:r>
      <w:r>
        <w:t>Паскаля.</w:t>
      </w:r>
      <w:r>
        <w:rPr>
          <w:spacing w:val="2"/>
        </w:rPr>
        <w:t xml:space="preserve"> </w:t>
      </w:r>
      <w:r>
        <w:t>Формула</w:t>
      </w:r>
      <w:r>
        <w:rPr>
          <w:spacing w:val="1"/>
        </w:rPr>
        <w:t xml:space="preserve"> </w:t>
      </w:r>
      <w:r>
        <w:t>бинома Ньютона.</w:t>
      </w:r>
    </w:p>
    <w:p w:rsidR="00347E9B" w:rsidRDefault="00757747">
      <w:pPr>
        <w:pStyle w:val="a4"/>
        <w:spacing w:line="360" w:lineRule="auto"/>
        <w:ind w:right="495"/>
      </w:pPr>
      <w:r>
        <w:t>Бинарный случайный опыт (испытание), успех и неудача. Независимые</w:t>
      </w:r>
      <w:r>
        <w:rPr>
          <w:spacing w:val="-67"/>
        </w:rPr>
        <w:t xml:space="preserve"> </w:t>
      </w:r>
      <w:r>
        <w:t>испытания.</w:t>
      </w:r>
      <w:r>
        <w:rPr>
          <w:spacing w:val="1"/>
        </w:rPr>
        <w:t xml:space="preserve"> </w:t>
      </w:r>
      <w:r>
        <w:t>Серия</w:t>
      </w:r>
      <w:r>
        <w:rPr>
          <w:spacing w:val="1"/>
        </w:rPr>
        <w:t xml:space="preserve"> </w:t>
      </w:r>
      <w:r>
        <w:t>независимых</w:t>
      </w:r>
      <w:r>
        <w:rPr>
          <w:spacing w:val="1"/>
        </w:rPr>
        <w:t xml:space="preserve"> </w:t>
      </w:r>
      <w:r>
        <w:t>испытаний</w:t>
      </w:r>
      <w:r>
        <w:rPr>
          <w:spacing w:val="1"/>
        </w:rPr>
        <w:t xml:space="preserve"> </w:t>
      </w:r>
      <w:r>
        <w:t>до</w:t>
      </w:r>
      <w:r>
        <w:rPr>
          <w:spacing w:val="1"/>
        </w:rPr>
        <w:t xml:space="preserve"> </w:t>
      </w:r>
      <w:r>
        <w:t>первого</w:t>
      </w:r>
      <w:r>
        <w:rPr>
          <w:spacing w:val="1"/>
        </w:rPr>
        <w:t xml:space="preserve"> </w:t>
      </w:r>
      <w:r>
        <w:t>успеха.</w:t>
      </w:r>
      <w:r>
        <w:rPr>
          <w:spacing w:val="1"/>
        </w:rPr>
        <w:t xml:space="preserve"> </w:t>
      </w:r>
      <w:r>
        <w:t>Серия</w:t>
      </w:r>
      <w:r>
        <w:rPr>
          <w:spacing w:val="1"/>
        </w:rPr>
        <w:t xml:space="preserve"> </w:t>
      </w:r>
      <w:r>
        <w:t>независимых</w:t>
      </w:r>
      <w:r>
        <w:rPr>
          <w:spacing w:val="-4"/>
        </w:rPr>
        <w:t xml:space="preserve"> </w:t>
      </w:r>
      <w:r>
        <w:t>испытаний</w:t>
      </w:r>
      <w:r>
        <w:rPr>
          <w:spacing w:val="1"/>
        </w:rPr>
        <w:t xml:space="preserve"> </w:t>
      </w:r>
      <w:r>
        <w:t>Бернулли.</w:t>
      </w:r>
    </w:p>
    <w:p w:rsidR="00347E9B" w:rsidRDefault="00757747">
      <w:pPr>
        <w:pStyle w:val="a4"/>
        <w:spacing w:line="362" w:lineRule="auto"/>
        <w:ind w:right="495"/>
      </w:pPr>
      <w:r>
        <w:t>Случайная</w:t>
      </w:r>
      <w:r>
        <w:rPr>
          <w:spacing w:val="1"/>
        </w:rPr>
        <w:t xml:space="preserve"> </w:t>
      </w:r>
      <w:r>
        <w:t>величина.</w:t>
      </w:r>
      <w:r>
        <w:rPr>
          <w:spacing w:val="1"/>
        </w:rPr>
        <w:t xml:space="preserve"> </w:t>
      </w:r>
      <w:r>
        <w:t>Распределение</w:t>
      </w:r>
      <w:r>
        <w:rPr>
          <w:spacing w:val="1"/>
        </w:rPr>
        <w:t xml:space="preserve"> </w:t>
      </w:r>
      <w:r>
        <w:t>вероятностей.</w:t>
      </w:r>
      <w:r>
        <w:rPr>
          <w:spacing w:val="1"/>
        </w:rPr>
        <w:t xml:space="preserve"> </w:t>
      </w:r>
      <w:r>
        <w:t>Диаграмма</w:t>
      </w:r>
      <w:r>
        <w:rPr>
          <w:spacing w:val="1"/>
        </w:rPr>
        <w:t xml:space="preserve"> </w:t>
      </w:r>
      <w:r>
        <w:t>распределения.</w:t>
      </w:r>
      <w:r>
        <w:rPr>
          <w:spacing w:val="1"/>
        </w:rPr>
        <w:t xml:space="preserve"> </w:t>
      </w:r>
      <w:r>
        <w:t>Примеры</w:t>
      </w:r>
      <w:r>
        <w:rPr>
          <w:spacing w:val="1"/>
        </w:rPr>
        <w:t xml:space="preserve"> </w:t>
      </w:r>
      <w:r>
        <w:t>распределений,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геометрическое</w:t>
      </w:r>
      <w:r>
        <w:rPr>
          <w:spacing w:val="1"/>
        </w:rPr>
        <w:t xml:space="preserve"> </w:t>
      </w:r>
      <w:r>
        <w:t>и</w:t>
      </w:r>
      <w:r>
        <w:rPr>
          <w:spacing w:val="1"/>
        </w:rPr>
        <w:t xml:space="preserve"> </w:t>
      </w:r>
      <w:r>
        <w:t>биномиальное.</w:t>
      </w:r>
    </w:p>
    <w:p w:rsidR="00347E9B" w:rsidRDefault="00757747">
      <w:pPr>
        <w:pStyle w:val="a4"/>
        <w:spacing w:line="313" w:lineRule="exact"/>
        <w:ind w:left="1330" w:firstLine="0"/>
      </w:pPr>
      <w:r>
        <w:t>Содержание</w:t>
      </w:r>
      <w:r>
        <w:rPr>
          <w:spacing w:val="-2"/>
        </w:rPr>
        <w:t xml:space="preserve"> </w:t>
      </w:r>
      <w:r>
        <w:t>обучения</w:t>
      </w:r>
      <w:r>
        <w:rPr>
          <w:spacing w:val="-2"/>
        </w:rPr>
        <w:t xml:space="preserve"> </w:t>
      </w:r>
      <w:r>
        <w:t>в</w:t>
      </w:r>
      <w:r>
        <w:rPr>
          <w:spacing w:val="-4"/>
        </w:rPr>
        <w:t xml:space="preserve"> </w:t>
      </w:r>
      <w:r>
        <w:t>11</w:t>
      </w:r>
      <w:r>
        <w:rPr>
          <w:spacing w:val="-3"/>
        </w:rPr>
        <w:t xml:space="preserve"> </w:t>
      </w:r>
      <w:r>
        <w:t>классе.</w:t>
      </w:r>
    </w:p>
    <w:p w:rsidR="00347E9B" w:rsidRDefault="00757747">
      <w:pPr>
        <w:pStyle w:val="a4"/>
        <w:spacing w:before="149" w:line="360" w:lineRule="auto"/>
        <w:ind w:right="495"/>
      </w:pPr>
      <w:r>
        <w:t>Числовые</w:t>
      </w:r>
      <w:r>
        <w:rPr>
          <w:spacing w:val="1"/>
        </w:rPr>
        <w:t xml:space="preserve"> </w:t>
      </w:r>
      <w:r>
        <w:t>характеристики</w:t>
      </w:r>
      <w:r>
        <w:rPr>
          <w:spacing w:val="1"/>
        </w:rPr>
        <w:t xml:space="preserve"> </w:t>
      </w:r>
      <w:r>
        <w:t>случайных</w:t>
      </w:r>
      <w:r>
        <w:rPr>
          <w:spacing w:val="1"/>
        </w:rPr>
        <w:t xml:space="preserve"> </w:t>
      </w:r>
      <w:r>
        <w:t>величин:</w:t>
      </w:r>
      <w:r>
        <w:rPr>
          <w:spacing w:val="1"/>
        </w:rPr>
        <w:t xml:space="preserve"> </w:t>
      </w:r>
      <w:r>
        <w:t>математическое</w:t>
      </w:r>
      <w:r>
        <w:rPr>
          <w:spacing w:val="1"/>
        </w:rPr>
        <w:t xml:space="preserve"> </w:t>
      </w:r>
      <w:r>
        <w:t>ожидание,</w:t>
      </w:r>
      <w:r>
        <w:rPr>
          <w:spacing w:val="1"/>
        </w:rPr>
        <w:t xml:space="preserve"> </w:t>
      </w:r>
      <w:r>
        <w:t>дисперсия</w:t>
      </w:r>
      <w:r>
        <w:rPr>
          <w:spacing w:val="1"/>
        </w:rPr>
        <w:t xml:space="preserve"> </w:t>
      </w:r>
      <w:r>
        <w:t>и</w:t>
      </w:r>
      <w:r>
        <w:rPr>
          <w:spacing w:val="1"/>
        </w:rPr>
        <w:t xml:space="preserve"> </w:t>
      </w:r>
      <w:r>
        <w:t>стандартное</w:t>
      </w:r>
      <w:r>
        <w:rPr>
          <w:spacing w:val="1"/>
        </w:rPr>
        <w:t xml:space="preserve"> </w:t>
      </w:r>
      <w:r>
        <w:t>отклонение.</w:t>
      </w:r>
      <w:r>
        <w:rPr>
          <w:spacing w:val="1"/>
        </w:rPr>
        <w:t xml:space="preserve"> </w:t>
      </w:r>
      <w:r>
        <w:t>Примеры</w:t>
      </w:r>
      <w:r>
        <w:rPr>
          <w:spacing w:val="1"/>
        </w:rPr>
        <w:t xml:space="preserve"> </w:t>
      </w:r>
      <w:r>
        <w:t>применения</w:t>
      </w:r>
      <w:r>
        <w:rPr>
          <w:spacing w:val="1"/>
        </w:rPr>
        <w:t xml:space="preserve"> </w:t>
      </w:r>
      <w:r>
        <w:t>математического ожидания, в том числе в задачах из повседневной жизни.</w:t>
      </w:r>
      <w:r>
        <w:rPr>
          <w:spacing w:val="1"/>
        </w:rPr>
        <w:t xml:space="preserve"> </w:t>
      </w:r>
      <w:r>
        <w:t>Математическое ожидание бинарной случайной величины. Математическое</w:t>
      </w:r>
      <w:r>
        <w:rPr>
          <w:spacing w:val="1"/>
        </w:rPr>
        <w:t xml:space="preserve"> </w:t>
      </w:r>
      <w:r>
        <w:t>ожидание</w:t>
      </w:r>
      <w:r>
        <w:rPr>
          <w:spacing w:val="1"/>
        </w:rPr>
        <w:t xml:space="preserve"> </w:t>
      </w:r>
      <w:r>
        <w:t>суммы</w:t>
      </w:r>
      <w:r>
        <w:rPr>
          <w:spacing w:val="1"/>
        </w:rPr>
        <w:t xml:space="preserve"> </w:t>
      </w:r>
      <w:r>
        <w:t>случайных</w:t>
      </w:r>
      <w:r>
        <w:rPr>
          <w:spacing w:val="1"/>
        </w:rPr>
        <w:t xml:space="preserve"> </w:t>
      </w:r>
      <w:r>
        <w:t>величин.</w:t>
      </w:r>
      <w:r>
        <w:rPr>
          <w:spacing w:val="1"/>
        </w:rPr>
        <w:t xml:space="preserve"> </w:t>
      </w:r>
      <w:r>
        <w:t>Математическое</w:t>
      </w:r>
      <w:r>
        <w:rPr>
          <w:spacing w:val="1"/>
        </w:rPr>
        <w:t xml:space="preserve"> </w:t>
      </w:r>
      <w:r>
        <w:t>ожидание</w:t>
      </w:r>
      <w:r>
        <w:rPr>
          <w:spacing w:val="71"/>
        </w:rPr>
        <w:t xml:space="preserve"> </w:t>
      </w:r>
      <w:r>
        <w:t>и</w:t>
      </w:r>
      <w:r>
        <w:rPr>
          <w:spacing w:val="1"/>
        </w:rPr>
        <w:t xml:space="preserve"> </w:t>
      </w:r>
      <w:r>
        <w:t>дисперсия геометрического</w:t>
      </w:r>
      <w:r>
        <w:rPr>
          <w:spacing w:val="-1"/>
        </w:rPr>
        <w:t xml:space="preserve"> </w:t>
      </w:r>
      <w:r>
        <w:t>и биномиального</w:t>
      </w:r>
      <w:r>
        <w:rPr>
          <w:spacing w:val="-1"/>
        </w:rPr>
        <w:t xml:space="preserve"> </w:t>
      </w:r>
      <w:r>
        <w:t>распределений.</w:t>
      </w:r>
    </w:p>
    <w:p w:rsidR="00347E9B" w:rsidRDefault="00757747">
      <w:pPr>
        <w:pStyle w:val="a4"/>
        <w:spacing w:before="3"/>
        <w:ind w:left="1330" w:firstLine="0"/>
      </w:pPr>
      <w:r>
        <w:t>Закон</w:t>
      </w:r>
      <w:r>
        <w:rPr>
          <w:spacing w:val="52"/>
        </w:rPr>
        <w:t xml:space="preserve"> </w:t>
      </w:r>
      <w:r>
        <w:t>больших</w:t>
      </w:r>
      <w:r>
        <w:rPr>
          <w:spacing w:val="116"/>
        </w:rPr>
        <w:t xml:space="preserve"> </w:t>
      </w:r>
      <w:r>
        <w:t>чисел</w:t>
      </w:r>
      <w:r>
        <w:rPr>
          <w:spacing w:val="121"/>
        </w:rPr>
        <w:t xml:space="preserve"> </w:t>
      </w:r>
      <w:r>
        <w:t>и</w:t>
      </w:r>
      <w:r>
        <w:rPr>
          <w:spacing w:val="121"/>
        </w:rPr>
        <w:t xml:space="preserve"> </w:t>
      </w:r>
      <w:r>
        <w:t>его</w:t>
      </w:r>
      <w:r>
        <w:rPr>
          <w:spacing w:val="122"/>
        </w:rPr>
        <w:t xml:space="preserve"> </w:t>
      </w:r>
      <w:r>
        <w:t>роль</w:t>
      </w:r>
      <w:r>
        <w:rPr>
          <w:spacing w:val="119"/>
        </w:rPr>
        <w:t xml:space="preserve"> </w:t>
      </w:r>
      <w:r>
        <w:t>в</w:t>
      </w:r>
      <w:r>
        <w:rPr>
          <w:spacing w:val="119"/>
        </w:rPr>
        <w:t xml:space="preserve"> </w:t>
      </w:r>
      <w:r>
        <w:t>науке,</w:t>
      </w:r>
      <w:r>
        <w:rPr>
          <w:spacing w:val="124"/>
        </w:rPr>
        <w:t xml:space="preserve"> </w:t>
      </w:r>
      <w:r>
        <w:t>природе</w:t>
      </w:r>
      <w:r>
        <w:rPr>
          <w:spacing w:val="122"/>
        </w:rPr>
        <w:t xml:space="preserve"> </w:t>
      </w:r>
      <w:r>
        <w:t>и</w:t>
      </w:r>
      <w:r>
        <w:rPr>
          <w:spacing w:val="121"/>
        </w:rPr>
        <w:t xml:space="preserve"> </w:t>
      </w:r>
      <w:r>
        <w:t>обществе.</w:t>
      </w:r>
    </w:p>
    <w:p w:rsidR="00347E9B" w:rsidRDefault="00757747">
      <w:pPr>
        <w:pStyle w:val="a4"/>
        <w:spacing w:before="158"/>
        <w:ind w:firstLine="0"/>
      </w:pPr>
      <w:r>
        <w:t>Выборочный</w:t>
      </w:r>
      <w:r>
        <w:rPr>
          <w:spacing w:val="-8"/>
        </w:rPr>
        <w:t xml:space="preserve"> </w:t>
      </w:r>
      <w:r>
        <w:t>метод</w:t>
      </w:r>
      <w:r>
        <w:rPr>
          <w:spacing w:val="-6"/>
        </w:rPr>
        <w:t xml:space="preserve"> </w:t>
      </w:r>
      <w:r>
        <w:t>исследований.</w:t>
      </w:r>
    </w:p>
    <w:p w:rsidR="00347E9B" w:rsidRDefault="00757747">
      <w:pPr>
        <w:pStyle w:val="a4"/>
        <w:spacing w:before="163" w:line="360" w:lineRule="auto"/>
        <w:ind w:right="497"/>
      </w:pPr>
      <w:r>
        <w:t>Примеры</w:t>
      </w:r>
      <w:r>
        <w:rPr>
          <w:spacing w:val="1"/>
        </w:rPr>
        <w:t xml:space="preserve"> </w:t>
      </w:r>
      <w:r>
        <w:t>непрерывных</w:t>
      </w:r>
      <w:r>
        <w:rPr>
          <w:spacing w:val="1"/>
        </w:rPr>
        <w:t xml:space="preserve"> </w:t>
      </w:r>
      <w:r>
        <w:t>случайных</w:t>
      </w:r>
      <w:r>
        <w:rPr>
          <w:spacing w:val="1"/>
        </w:rPr>
        <w:t xml:space="preserve"> </w:t>
      </w:r>
      <w:r>
        <w:t>величин.</w:t>
      </w:r>
      <w:r>
        <w:rPr>
          <w:spacing w:val="1"/>
        </w:rPr>
        <w:t xml:space="preserve"> </w:t>
      </w:r>
      <w:r>
        <w:t>Понятие</w:t>
      </w:r>
      <w:r>
        <w:rPr>
          <w:spacing w:val="1"/>
        </w:rPr>
        <w:t xml:space="preserve"> </w:t>
      </w:r>
      <w:r>
        <w:t>о</w:t>
      </w:r>
      <w:r>
        <w:rPr>
          <w:spacing w:val="1"/>
        </w:rPr>
        <w:t xml:space="preserve"> </w:t>
      </w:r>
      <w:r>
        <w:t>плотности</w:t>
      </w:r>
      <w:r>
        <w:rPr>
          <w:spacing w:val="1"/>
        </w:rPr>
        <w:t xml:space="preserve"> </w:t>
      </w:r>
      <w:r>
        <w:t>распределения. Задачи, приводящие к нормальному распределению. Понятие</w:t>
      </w:r>
      <w:r>
        <w:rPr>
          <w:spacing w:val="-67"/>
        </w:rPr>
        <w:t xml:space="preserve"> </w:t>
      </w:r>
      <w:r>
        <w:t>о нормальном</w:t>
      </w:r>
      <w:r>
        <w:rPr>
          <w:spacing w:val="2"/>
        </w:rPr>
        <w:t xml:space="preserve"> </w:t>
      </w:r>
      <w:r>
        <w:t>распределении.</w:t>
      </w:r>
    </w:p>
    <w:p w:rsidR="00347E9B" w:rsidRDefault="00757747">
      <w:pPr>
        <w:pStyle w:val="a4"/>
        <w:spacing w:before="1" w:line="360" w:lineRule="auto"/>
        <w:ind w:right="492"/>
      </w:pPr>
      <w:r>
        <w:t>Предметные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курса</w:t>
      </w:r>
      <w:r>
        <w:rPr>
          <w:spacing w:val="1"/>
        </w:rPr>
        <w:t xml:space="preserve"> </w:t>
      </w:r>
      <w:r>
        <w:t>«Вероятность</w:t>
      </w:r>
      <w:r>
        <w:rPr>
          <w:spacing w:val="1"/>
        </w:rPr>
        <w:t xml:space="preserve"> </w:t>
      </w:r>
      <w:r>
        <w:t>и</w:t>
      </w:r>
      <w:r>
        <w:rPr>
          <w:spacing w:val="1"/>
        </w:rPr>
        <w:t xml:space="preserve"> </w:t>
      </w:r>
      <w:r>
        <w:t>статистика»</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ориентированы</w:t>
      </w:r>
      <w:r>
        <w:rPr>
          <w:spacing w:val="1"/>
        </w:rPr>
        <w:t xml:space="preserve"> </w:t>
      </w:r>
      <w:r>
        <w:t>на</w:t>
      </w:r>
      <w:r>
        <w:rPr>
          <w:spacing w:val="1"/>
        </w:rPr>
        <w:t xml:space="preserve"> </w:t>
      </w:r>
      <w:r>
        <w:t>достижение</w:t>
      </w:r>
      <w:r>
        <w:rPr>
          <w:spacing w:val="1"/>
        </w:rPr>
        <w:t xml:space="preserve"> </w:t>
      </w:r>
      <w:r>
        <w:t>уровня</w:t>
      </w:r>
      <w:r>
        <w:rPr>
          <w:spacing w:val="1"/>
        </w:rPr>
        <w:t xml:space="preserve"> </w:t>
      </w:r>
      <w:r>
        <w:t>математической</w:t>
      </w:r>
      <w:r>
        <w:rPr>
          <w:spacing w:val="1"/>
        </w:rPr>
        <w:t xml:space="preserve"> </w:t>
      </w:r>
      <w:r>
        <w:t>грамотности,</w:t>
      </w:r>
      <w:r>
        <w:rPr>
          <w:spacing w:val="1"/>
        </w:rPr>
        <w:t xml:space="preserve"> </w:t>
      </w:r>
      <w:r>
        <w:t>необходимого для успешного решения задач и проблем в реальной жизни и</w:t>
      </w:r>
      <w:r>
        <w:rPr>
          <w:spacing w:val="1"/>
        </w:rPr>
        <w:t xml:space="preserve"> </w:t>
      </w:r>
      <w:r>
        <w:t>создание</w:t>
      </w:r>
      <w:r>
        <w:rPr>
          <w:spacing w:val="1"/>
        </w:rPr>
        <w:t xml:space="preserve"> </w:t>
      </w:r>
      <w:r>
        <w:t>условий</w:t>
      </w:r>
      <w:r>
        <w:rPr>
          <w:spacing w:val="3"/>
        </w:rPr>
        <w:t xml:space="preserve"> </w:t>
      </w:r>
      <w:r>
        <w:t>для</w:t>
      </w:r>
      <w:r>
        <w:rPr>
          <w:spacing w:val="2"/>
        </w:rPr>
        <w:t xml:space="preserve"> </w:t>
      </w:r>
      <w:r>
        <w:t>их</w:t>
      </w:r>
      <w:r>
        <w:rPr>
          <w:spacing w:val="-5"/>
        </w:rPr>
        <w:t xml:space="preserve"> </w:t>
      </w:r>
      <w:r>
        <w:t>общекультурного развития.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 xml:space="preserve">Предметные  </w:t>
      </w:r>
      <w:r>
        <w:rPr>
          <w:spacing w:val="4"/>
        </w:rPr>
        <w:t xml:space="preserve"> </w:t>
      </w:r>
      <w:r>
        <w:t xml:space="preserve">результаты   </w:t>
      </w:r>
      <w:r>
        <w:rPr>
          <w:spacing w:val="6"/>
        </w:rPr>
        <w:t xml:space="preserve"> </w:t>
      </w:r>
      <w:r>
        <w:t xml:space="preserve">по   </w:t>
      </w:r>
      <w:r>
        <w:rPr>
          <w:spacing w:val="2"/>
        </w:rPr>
        <w:t xml:space="preserve"> </w:t>
      </w:r>
      <w:r>
        <w:t xml:space="preserve">отдельным   </w:t>
      </w:r>
      <w:r>
        <w:rPr>
          <w:spacing w:val="3"/>
        </w:rPr>
        <w:t xml:space="preserve"> </w:t>
      </w:r>
      <w:r>
        <w:t xml:space="preserve">темам   </w:t>
      </w:r>
      <w:r>
        <w:rPr>
          <w:spacing w:val="7"/>
        </w:rPr>
        <w:t xml:space="preserve"> </w:t>
      </w:r>
      <w:r>
        <w:t xml:space="preserve">учебного   </w:t>
      </w:r>
      <w:r>
        <w:rPr>
          <w:spacing w:val="2"/>
        </w:rPr>
        <w:t xml:space="preserve"> </w:t>
      </w:r>
      <w:r>
        <w:t>курса</w:t>
      </w:r>
    </w:p>
    <w:p w:rsidR="00347E9B" w:rsidRDefault="00757747">
      <w:pPr>
        <w:pStyle w:val="a4"/>
        <w:spacing w:before="163" w:line="357" w:lineRule="auto"/>
        <w:ind w:left="1330" w:right="1205" w:hanging="711"/>
      </w:pPr>
      <w:r>
        <w:t>«Вероятность и статистика». К концу 10 класса обучающийся научится:</w:t>
      </w:r>
      <w:r>
        <w:rPr>
          <w:spacing w:val="-68"/>
        </w:rPr>
        <w:t xml:space="preserve"> </w:t>
      </w:r>
      <w:r>
        <w:t>читать</w:t>
      </w:r>
      <w:r>
        <w:rPr>
          <w:spacing w:val="-2"/>
        </w:rPr>
        <w:t xml:space="preserve"> </w:t>
      </w:r>
      <w:r>
        <w:t>и</w:t>
      </w:r>
      <w:r>
        <w:rPr>
          <w:spacing w:val="1"/>
        </w:rPr>
        <w:t xml:space="preserve"> </w:t>
      </w:r>
      <w:r>
        <w:t>строить</w:t>
      </w:r>
      <w:r>
        <w:rPr>
          <w:spacing w:val="-2"/>
        </w:rPr>
        <w:t xml:space="preserve"> </w:t>
      </w:r>
      <w:r>
        <w:t>таблицы</w:t>
      </w:r>
      <w:r>
        <w:rPr>
          <w:spacing w:val="1"/>
        </w:rPr>
        <w:t xml:space="preserve"> </w:t>
      </w:r>
      <w:r>
        <w:t>и диаграммы;</w:t>
      </w:r>
    </w:p>
    <w:p w:rsidR="00347E9B" w:rsidRDefault="00757747">
      <w:pPr>
        <w:pStyle w:val="a4"/>
        <w:spacing w:before="6" w:line="362" w:lineRule="auto"/>
        <w:ind w:right="492"/>
      </w:pPr>
      <w:r>
        <w:t>оперировать</w:t>
      </w:r>
      <w:r>
        <w:rPr>
          <w:spacing w:val="1"/>
        </w:rPr>
        <w:t xml:space="preserve"> </w:t>
      </w:r>
      <w:r>
        <w:t>понятиями:</w:t>
      </w:r>
      <w:r>
        <w:rPr>
          <w:spacing w:val="1"/>
        </w:rPr>
        <w:t xml:space="preserve"> </w:t>
      </w:r>
      <w:r>
        <w:t>среднее</w:t>
      </w:r>
      <w:r>
        <w:rPr>
          <w:spacing w:val="1"/>
        </w:rPr>
        <w:t xml:space="preserve"> </w:t>
      </w:r>
      <w:r>
        <w:t>арифметическое,</w:t>
      </w:r>
      <w:r>
        <w:rPr>
          <w:spacing w:val="1"/>
        </w:rPr>
        <w:t xml:space="preserve"> </w:t>
      </w:r>
      <w:r>
        <w:t>медиана,</w:t>
      </w:r>
      <w:r>
        <w:rPr>
          <w:spacing w:val="1"/>
        </w:rPr>
        <w:t xml:space="preserve"> </w:t>
      </w:r>
      <w:r>
        <w:t>наибольшее,</w:t>
      </w:r>
      <w:r>
        <w:rPr>
          <w:spacing w:val="1"/>
        </w:rPr>
        <w:t xml:space="preserve"> </w:t>
      </w:r>
      <w:r>
        <w:t>наименьшее</w:t>
      </w:r>
      <w:r>
        <w:rPr>
          <w:spacing w:val="-1"/>
        </w:rPr>
        <w:t xml:space="preserve"> </w:t>
      </w:r>
      <w:r>
        <w:t>значение,</w:t>
      </w:r>
      <w:r>
        <w:rPr>
          <w:spacing w:val="1"/>
        </w:rPr>
        <w:t xml:space="preserve"> </w:t>
      </w:r>
      <w:r>
        <w:t>размах</w:t>
      </w:r>
      <w:r>
        <w:rPr>
          <w:spacing w:val="-5"/>
        </w:rPr>
        <w:t xml:space="preserve"> </w:t>
      </w:r>
      <w:r>
        <w:t>массива</w:t>
      </w:r>
      <w:r>
        <w:rPr>
          <w:spacing w:val="-1"/>
        </w:rPr>
        <w:t xml:space="preserve"> </w:t>
      </w:r>
      <w:r>
        <w:t>числовых</w:t>
      </w:r>
      <w:r>
        <w:rPr>
          <w:spacing w:val="-6"/>
        </w:rPr>
        <w:t xml:space="preserve"> </w:t>
      </w:r>
      <w:r>
        <w:t>данных;</w:t>
      </w:r>
    </w:p>
    <w:p w:rsidR="00347E9B" w:rsidRDefault="00757747">
      <w:pPr>
        <w:pStyle w:val="a4"/>
        <w:spacing w:line="360" w:lineRule="auto"/>
        <w:ind w:right="496"/>
      </w:pPr>
      <w:r>
        <w:t>оперировать понятиями: случайный эксперимент (опыт) и случайное</w:t>
      </w:r>
      <w:r>
        <w:rPr>
          <w:spacing w:val="1"/>
        </w:rPr>
        <w:t xml:space="preserve"> </w:t>
      </w:r>
      <w:r>
        <w:t>событие,</w:t>
      </w:r>
      <w:r>
        <w:rPr>
          <w:spacing w:val="1"/>
        </w:rPr>
        <w:t xml:space="preserve"> </w:t>
      </w:r>
      <w:r>
        <w:t>элементарное</w:t>
      </w:r>
      <w:r>
        <w:rPr>
          <w:spacing w:val="1"/>
        </w:rPr>
        <w:t xml:space="preserve"> </w:t>
      </w:r>
      <w:r>
        <w:t>событие</w:t>
      </w:r>
      <w:r>
        <w:rPr>
          <w:spacing w:val="1"/>
        </w:rPr>
        <w:t xml:space="preserve"> </w:t>
      </w:r>
      <w:r>
        <w:t>(элементарный</w:t>
      </w:r>
      <w:r>
        <w:rPr>
          <w:spacing w:val="1"/>
        </w:rPr>
        <w:t xml:space="preserve"> </w:t>
      </w:r>
      <w:r>
        <w:t>исход)</w:t>
      </w:r>
      <w:r>
        <w:rPr>
          <w:spacing w:val="1"/>
        </w:rPr>
        <w:t xml:space="preserve"> </w:t>
      </w:r>
      <w:r>
        <w:t>случайного</w:t>
      </w:r>
      <w:r>
        <w:rPr>
          <w:spacing w:val="1"/>
        </w:rPr>
        <w:t xml:space="preserve"> </w:t>
      </w:r>
      <w:r>
        <w:t>опыта,</w:t>
      </w:r>
      <w:r>
        <w:rPr>
          <w:spacing w:val="1"/>
        </w:rPr>
        <w:t xml:space="preserve"> </w:t>
      </w:r>
      <w:r>
        <w:t>находить вероятности в опытах с равновозможными случайными событиями,</w:t>
      </w:r>
      <w:r>
        <w:rPr>
          <w:spacing w:val="-67"/>
        </w:rPr>
        <w:t xml:space="preserve"> </w:t>
      </w:r>
      <w:r>
        <w:t>находить</w:t>
      </w:r>
      <w:r>
        <w:rPr>
          <w:spacing w:val="1"/>
        </w:rPr>
        <w:t xml:space="preserve"> </w:t>
      </w:r>
      <w:r>
        <w:t>и</w:t>
      </w:r>
      <w:r>
        <w:rPr>
          <w:spacing w:val="1"/>
        </w:rPr>
        <w:t xml:space="preserve"> </w:t>
      </w:r>
      <w:r>
        <w:t>сравнивать</w:t>
      </w:r>
      <w:r>
        <w:rPr>
          <w:spacing w:val="1"/>
        </w:rPr>
        <w:t xml:space="preserve"> </w:t>
      </w:r>
      <w:r>
        <w:t>вероятности</w:t>
      </w:r>
      <w:r>
        <w:rPr>
          <w:spacing w:val="1"/>
        </w:rPr>
        <w:t xml:space="preserve"> </w:t>
      </w:r>
      <w:r>
        <w:t>событий</w:t>
      </w:r>
      <w:r>
        <w:rPr>
          <w:spacing w:val="1"/>
        </w:rPr>
        <w:t xml:space="preserve"> </w:t>
      </w:r>
      <w:r>
        <w:t>в</w:t>
      </w:r>
      <w:r>
        <w:rPr>
          <w:spacing w:val="1"/>
        </w:rPr>
        <w:t xml:space="preserve"> </w:t>
      </w:r>
      <w:r>
        <w:t>изученных</w:t>
      </w:r>
      <w:r>
        <w:rPr>
          <w:spacing w:val="1"/>
        </w:rPr>
        <w:t xml:space="preserve"> </w:t>
      </w:r>
      <w:r>
        <w:t>случайных</w:t>
      </w:r>
      <w:r>
        <w:rPr>
          <w:spacing w:val="1"/>
        </w:rPr>
        <w:t xml:space="preserve"> </w:t>
      </w:r>
      <w:r>
        <w:t>экспериментах;</w:t>
      </w:r>
    </w:p>
    <w:p w:rsidR="00347E9B" w:rsidRDefault="00757747">
      <w:pPr>
        <w:pStyle w:val="a4"/>
        <w:tabs>
          <w:tab w:val="left" w:pos="2639"/>
          <w:tab w:val="left" w:pos="3009"/>
          <w:tab w:val="left" w:pos="5076"/>
          <w:tab w:val="left" w:pos="6370"/>
          <w:tab w:val="left" w:pos="8062"/>
          <w:tab w:val="left" w:pos="8427"/>
        </w:tabs>
        <w:spacing w:line="360" w:lineRule="auto"/>
        <w:ind w:right="491"/>
        <w:jc w:val="right"/>
      </w:pPr>
      <w:r>
        <w:t>находить</w:t>
      </w:r>
      <w:r>
        <w:tab/>
        <w:t>и</w:t>
      </w:r>
      <w:r>
        <w:tab/>
        <w:t>формулировать</w:t>
      </w:r>
      <w:r>
        <w:tab/>
        <w:t>события:</w:t>
      </w:r>
      <w:r>
        <w:tab/>
        <w:t>пересечение</w:t>
      </w:r>
      <w:r>
        <w:tab/>
        <w:t>и</w:t>
      </w:r>
      <w:r>
        <w:tab/>
        <w:t>объединение</w:t>
      </w:r>
      <w:r>
        <w:rPr>
          <w:spacing w:val="-67"/>
        </w:rPr>
        <w:t xml:space="preserve"> </w:t>
      </w:r>
      <w:r>
        <w:t>данных событий, событие, противоположное данному событию, пользоваться</w:t>
      </w:r>
      <w:r>
        <w:rPr>
          <w:spacing w:val="-67"/>
        </w:rPr>
        <w:t xml:space="preserve"> </w:t>
      </w:r>
      <w:r>
        <w:t>диаграммами Эйлера и формулой сложения вероятностей при решении задач;</w:t>
      </w:r>
      <w:r>
        <w:rPr>
          <w:spacing w:val="-67"/>
        </w:rPr>
        <w:t xml:space="preserve"> </w:t>
      </w:r>
      <w:r>
        <w:t>оперировать понятиями: условная</w:t>
      </w:r>
      <w:r>
        <w:rPr>
          <w:spacing w:val="1"/>
        </w:rPr>
        <w:t xml:space="preserve"> </w:t>
      </w:r>
      <w:r>
        <w:t>вероятность,</w:t>
      </w:r>
      <w:r>
        <w:rPr>
          <w:spacing w:val="1"/>
        </w:rPr>
        <w:t xml:space="preserve"> </w:t>
      </w:r>
      <w:r>
        <w:t>независимые</w:t>
      </w:r>
      <w:r>
        <w:rPr>
          <w:spacing w:val="1"/>
        </w:rPr>
        <w:t xml:space="preserve"> </w:t>
      </w:r>
      <w:r>
        <w:t>события,</w:t>
      </w:r>
      <w:r>
        <w:rPr>
          <w:spacing w:val="1"/>
        </w:rPr>
        <w:t xml:space="preserve"> </w:t>
      </w:r>
      <w:r>
        <w:t>находить</w:t>
      </w:r>
      <w:r>
        <w:rPr>
          <w:spacing w:val="53"/>
        </w:rPr>
        <w:t xml:space="preserve"> </w:t>
      </w:r>
      <w:r>
        <w:t>вероятности</w:t>
      </w:r>
      <w:r>
        <w:rPr>
          <w:spacing w:val="56"/>
        </w:rPr>
        <w:t xml:space="preserve"> </w:t>
      </w:r>
      <w:r>
        <w:t>с</w:t>
      </w:r>
      <w:r>
        <w:rPr>
          <w:spacing w:val="57"/>
        </w:rPr>
        <w:t xml:space="preserve"> </w:t>
      </w:r>
      <w:r>
        <w:t>помощью</w:t>
      </w:r>
      <w:r>
        <w:rPr>
          <w:spacing w:val="55"/>
        </w:rPr>
        <w:t xml:space="preserve"> </w:t>
      </w:r>
      <w:r>
        <w:t>правила</w:t>
      </w:r>
      <w:r>
        <w:rPr>
          <w:spacing w:val="57"/>
        </w:rPr>
        <w:t xml:space="preserve"> </w:t>
      </w:r>
      <w:r>
        <w:t>умножения,</w:t>
      </w:r>
      <w:r>
        <w:rPr>
          <w:spacing w:val="59"/>
        </w:rPr>
        <w:t xml:space="preserve"> </w:t>
      </w:r>
      <w:r>
        <w:t>с</w:t>
      </w:r>
      <w:r>
        <w:rPr>
          <w:spacing w:val="57"/>
        </w:rPr>
        <w:t xml:space="preserve"> </w:t>
      </w:r>
      <w:r>
        <w:t>помощью</w:t>
      </w:r>
      <w:r>
        <w:rPr>
          <w:spacing w:val="55"/>
        </w:rPr>
        <w:t xml:space="preserve"> </w:t>
      </w:r>
      <w:r>
        <w:t>дерева</w:t>
      </w:r>
    </w:p>
    <w:p w:rsidR="00347E9B" w:rsidRDefault="00757747">
      <w:pPr>
        <w:pStyle w:val="a4"/>
        <w:ind w:firstLine="0"/>
      </w:pPr>
      <w:r>
        <w:t>случайного</w:t>
      </w:r>
      <w:r>
        <w:rPr>
          <w:spacing w:val="-5"/>
        </w:rPr>
        <w:t xml:space="preserve"> </w:t>
      </w:r>
      <w:r>
        <w:t>опыта;</w:t>
      </w:r>
    </w:p>
    <w:p w:rsidR="00347E9B" w:rsidRDefault="00757747">
      <w:pPr>
        <w:pStyle w:val="a4"/>
        <w:spacing w:before="156" w:line="362" w:lineRule="auto"/>
        <w:ind w:left="1330" w:right="494" w:firstLine="0"/>
      </w:pPr>
      <w:r>
        <w:t>применять комбинаторное правило умножения при решении задач;</w:t>
      </w:r>
      <w:r>
        <w:rPr>
          <w:spacing w:val="1"/>
        </w:rPr>
        <w:t xml:space="preserve"> </w:t>
      </w:r>
      <w:r>
        <w:t>оперировать</w:t>
      </w:r>
      <w:r>
        <w:rPr>
          <w:spacing w:val="21"/>
        </w:rPr>
        <w:t xml:space="preserve"> </w:t>
      </w:r>
      <w:r>
        <w:t>понятиями:</w:t>
      </w:r>
      <w:r>
        <w:rPr>
          <w:spacing w:val="18"/>
        </w:rPr>
        <w:t xml:space="preserve"> </w:t>
      </w:r>
      <w:r>
        <w:t>испытание,</w:t>
      </w:r>
      <w:r>
        <w:rPr>
          <w:spacing w:val="25"/>
        </w:rPr>
        <w:t xml:space="preserve"> </w:t>
      </w:r>
      <w:r>
        <w:t>независимые</w:t>
      </w:r>
      <w:r>
        <w:rPr>
          <w:spacing w:val="24"/>
        </w:rPr>
        <w:t xml:space="preserve"> </w:t>
      </w:r>
      <w:r>
        <w:t>испытания,</w:t>
      </w:r>
      <w:r>
        <w:rPr>
          <w:spacing w:val="25"/>
        </w:rPr>
        <w:t xml:space="preserve"> </w:t>
      </w:r>
      <w:r>
        <w:t>серия</w:t>
      </w:r>
    </w:p>
    <w:p w:rsidR="00347E9B" w:rsidRDefault="00757747">
      <w:pPr>
        <w:pStyle w:val="a4"/>
        <w:spacing w:line="362" w:lineRule="auto"/>
        <w:ind w:right="497" w:firstLine="0"/>
      </w:pPr>
      <w:r>
        <w:t>испытаний,</w:t>
      </w:r>
      <w:r>
        <w:rPr>
          <w:spacing w:val="1"/>
        </w:rPr>
        <w:t xml:space="preserve"> </w:t>
      </w:r>
      <w:r>
        <w:t>успех</w:t>
      </w:r>
      <w:r>
        <w:rPr>
          <w:spacing w:val="1"/>
        </w:rPr>
        <w:t xml:space="preserve"> </w:t>
      </w:r>
      <w:r>
        <w:t>и</w:t>
      </w:r>
      <w:r>
        <w:rPr>
          <w:spacing w:val="1"/>
        </w:rPr>
        <w:t xml:space="preserve"> </w:t>
      </w:r>
      <w:r>
        <w:t>неудача,</w:t>
      </w:r>
      <w:r>
        <w:rPr>
          <w:spacing w:val="1"/>
        </w:rPr>
        <w:t xml:space="preserve"> </w:t>
      </w:r>
      <w:r>
        <w:t>находить</w:t>
      </w:r>
      <w:r>
        <w:rPr>
          <w:spacing w:val="1"/>
        </w:rPr>
        <w:t xml:space="preserve"> </w:t>
      </w:r>
      <w:r>
        <w:t>вероятности</w:t>
      </w:r>
      <w:r>
        <w:rPr>
          <w:spacing w:val="1"/>
        </w:rPr>
        <w:t xml:space="preserve"> </w:t>
      </w:r>
      <w:r>
        <w:t>событий</w:t>
      </w:r>
      <w:r>
        <w:rPr>
          <w:spacing w:val="1"/>
        </w:rPr>
        <w:t xml:space="preserve"> </w:t>
      </w:r>
      <w:r>
        <w:t>в</w:t>
      </w:r>
      <w:r>
        <w:rPr>
          <w:spacing w:val="1"/>
        </w:rPr>
        <w:t xml:space="preserve"> </w:t>
      </w:r>
      <w:r>
        <w:t>серии</w:t>
      </w:r>
      <w:r>
        <w:rPr>
          <w:spacing w:val="-67"/>
        </w:rPr>
        <w:t xml:space="preserve"> </w:t>
      </w:r>
      <w:r>
        <w:t>независимых испытаний до первого успеха, находить вероятности событий в</w:t>
      </w:r>
      <w:r>
        <w:rPr>
          <w:spacing w:val="1"/>
        </w:rPr>
        <w:t xml:space="preserve"> </w:t>
      </w:r>
      <w:r>
        <w:t>серии испытаний</w:t>
      </w:r>
      <w:r>
        <w:rPr>
          <w:spacing w:val="5"/>
        </w:rPr>
        <w:t xml:space="preserve"> </w:t>
      </w:r>
      <w:r>
        <w:t>Бернулли;</w:t>
      </w:r>
    </w:p>
    <w:p w:rsidR="00347E9B" w:rsidRDefault="00757747">
      <w:pPr>
        <w:pStyle w:val="a4"/>
        <w:spacing w:line="362" w:lineRule="auto"/>
        <w:ind w:right="493"/>
      </w:pPr>
      <w:r>
        <w:t>оперировать</w:t>
      </w:r>
      <w:r>
        <w:rPr>
          <w:spacing w:val="1"/>
        </w:rPr>
        <w:t xml:space="preserve"> </w:t>
      </w:r>
      <w:r>
        <w:t>понятиями:</w:t>
      </w:r>
      <w:r>
        <w:rPr>
          <w:spacing w:val="1"/>
        </w:rPr>
        <w:t xml:space="preserve"> </w:t>
      </w:r>
      <w:r>
        <w:t>случайная</w:t>
      </w:r>
      <w:r>
        <w:rPr>
          <w:spacing w:val="1"/>
        </w:rPr>
        <w:t xml:space="preserve"> </w:t>
      </w:r>
      <w:r>
        <w:t>величина,</w:t>
      </w:r>
      <w:r>
        <w:rPr>
          <w:spacing w:val="1"/>
        </w:rPr>
        <w:t xml:space="preserve"> </w:t>
      </w:r>
      <w:r>
        <w:t>распределение</w:t>
      </w:r>
      <w:r>
        <w:rPr>
          <w:spacing w:val="1"/>
        </w:rPr>
        <w:t xml:space="preserve"> </w:t>
      </w:r>
      <w:r>
        <w:t>вероятностей,</w:t>
      </w:r>
      <w:r>
        <w:rPr>
          <w:spacing w:val="2"/>
        </w:rPr>
        <w:t xml:space="preserve"> </w:t>
      </w:r>
      <w:r>
        <w:t>диаграмма</w:t>
      </w:r>
      <w:r>
        <w:rPr>
          <w:spacing w:val="1"/>
        </w:rPr>
        <w:t xml:space="preserve"> </w:t>
      </w:r>
      <w:r>
        <w:t>распределения.</w:t>
      </w:r>
    </w:p>
    <w:p w:rsidR="00347E9B" w:rsidRDefault="00757747">
      <w:pPr>
        <w:pStyle w:val="a4"/>
        <w:spacing w:line="314" w:lineRule="exact"/>
        <w:ind w:left="1330" w:firstLine="0"/>
      </w:pPr>
      <w:r>
        <w:t xml:space="preserve">Предметные    результаты   </w:t>
      </w:r>
      <w:r>
        <w:rPr>
          <w:spacing w:val="5"/>
        </w:rPr>
        <w:t xml:space="preserve"> </w:t>
      </w:r>
      <w:r>
        <w:t xml:space="preserve">по    отдельным   </w:t>
      </w:r>
      <w:r>
        <w:rPr>
          <w:spacing w:val="1"/>
        </w:rPr>
        <w:t xml:space="preserve"> </w:t>
      </w:r>
      <w:r>
        <w:t xml:space="preserve">темам   </w:t>
      </w:r>
      <w:r>
        <w:rPr>
          <w:spacing w:val="6"/>
        </w:rPr>
        <w:t xml:space="preserve"> </w:t>
      </w:r>
      <w:r>
        <w:t>учебного    курса</w:t>
      </w:r>
    </w:p>
    <w:p w:rsidR="00347E9B" w:rsidRDefault="00757747">
      <w:pPr>
        <w:pStyle w:val="a4"/>
        <w:spacing w:before="148" w:line="362" w:lineRule="auto"/>
        <w:ind w:left="1330" w:right="496" w:hanging="711"/>
      </w:pPr>
      <w:r>
        <w:t>«Вероятность и статистика». К концу 11 класса обучающийся научится:</w:t>
      </w:r>
      <w:r>
        <w:rPr>
          <w:spacing w:val="1"/>
        </w:rPr>
        <w:t xml:space="preserve"> </w:t>
      </w:r>
      <w:r>
        <w:t xml:space="preserve">сравнивать    </w:t>
      </w:r>
      <w:r>
        <w:rPr>
          <w:spacing w:val="44"/>
        </w:rPr>
        <w:t xml:space="preserve"> </w:t>
      </w:r>
      <w:r>
        <w:t xml:space="preserve">вероятности    </w:t>
      </w:r>
      <w:r>
        <w:rPr>
          <w:spacing w:val="46"/>
        </w:rPr>
        <w:t xml:space="preserve"> </w:t>
      </w:r>
      <w:r>
        <w:t xml:space="preserve">значений    </w:t>
      </w:r>
      <w:r>
        <w:rPr>
          <w:spacing w:val="50"/>
        </w:rPr>
        <w:t xml:space="preserve"> </w:t>
      </w:r>
      <w:r>
        <w:t xml:space="preserve">случайной    </w:t>
      </w:r>
      <w:r>
        <w:rPr>
          <w:spacing w:val="46"/>
        </w:rPr>
        <w:t xml:space="preserve"> </w:t>
      </w:r>
      <w:r>
        <w:t xml:space="preserve">величины    </w:t>
      </w:r>
      <w:r>
        <w:rPr>
          <w:spacing w:val="47"/>
        </w:rPr>
        <w:t xml:space="preserve"> </w:t>
      </w:r>
      <w:r>
        <w:t>по</w:t>
      </w:r>
    </w:p>
    <w:p w:rsidR="00347E9B" w:rsidRDefault="00757747">
      <w:pPr>
        <w:pStyle w:val="a4"/>
        <w:spacing w:line="314" w:lineRule="exact"/>
        <w:ind w:firstLine="0"/>
      </w:pPr>
      <w:r>
        <w:t>распределению</w:t>
      </w:r>
      <w:r>
        <w:rPr>
          <w:spacing w:val="61"/>
        </w:rPr>
        <w:t xml:space="preserve"> </w:t>
      </w:r>
      <w:r>
        <w:t>или</w:t>
      </w:r>
      <w:r>
        <w:rPr>
          <w:spacing w:val="-4"/>
        </w:rPr>
        <w:t xml:space="preserve"> </w:t>
      </w:r>
      <w:r>
        <w:t>с</w:t>
      </w:r>
      <w:r>
        <w:rPr>
          <w:spacing w:val="-3"/>
        </w:rPr>
        <w:t xml:space="preserve"> </w:t>
      </w:r>
      <w:r>
        <w:t>помощью</w:t>
      </w:r>
      <w:r>
        <w:rPr>
          <w:spacing w:val="-5"/>
        </w:rPr>
        <w:t xml:space="preserve"> </w:t>
      </w:r>
      <w:r>
        <w:t>диаграмм;</w:t>
      </w:r>
    </w:p>
    <w:p w:rsidR="00347E9B" w:rsidRDefault="00757747">
      <w:pPr>
        <w:pStyle w:val="a4"/>
        <w:spacing w:before="163" w:line="360" w:lineRule="auto"/>
        <w:ind w:right="496"/>
      </w:pPr>
      <w:r>
        <w:t>оперировать</w:t>
      </w:r>
      <w:r>
        <w:rPr>
          <w:spacing w:val="1"/>
        </w:rPr>
        <w:t xml:space="preserve"> </w:t>
      </w:r>
      <w:r>
        <w:t>понятием</w:t>
      </w:r>
      <w:r>
        <w:rPr>
          <w:spacing w:val="1"/>
        </w:rPr>
        <w:t xml:space="preserve"> </w:t>
      </w:r>
      <w:r>
        <w:t>математического</w:t>
      </w:r>
      <w:r>
        <w:rPr>
          <w:spacing w:val="1"/>
        </w:rPr>
        <w:t xml:space="preserve"> </w:t>
      </w:r>
      <w:r>
        <w:t>ожидания,</w:t>
      </w:r>
      <w:r>
        <w:rPr>
          <w:spacing w:val="71"/>
        </w:rPr>
        <w:t xml:space="preserve"> </w:t>
      </w:r>
      <w:r>
        <w:t>приводить</w:t>
      </w:r>
      <w:r>
        <w:rPr>
          <w:spacing w:val="-67"/>
        </w:rPr>
        <w:t xml:space="preserve"> </w:t>
      </w:r>
      <w:r>
        <w:t>примеры,</w:t>
      </w:r>
      <w:r>
        <w:rPr>
          <w:spacing w:val="1"/>
        </w:rPr>
        <w:t xml:space="preserve"> </w:t>
      </w:r>
      <w:r>
        <w:t>как применяется математическое ожидание случайной величины</w:t>
      </w:r>
      <w:r>
        <w:rPr>
          <w:spacing w:val="1"/>
        </w:rPr>
        <w:t xml:space="preserve"> </w:t>
      </w:r>
      <w:r>
        <w:t>находить</w:t>
      </w:r>
      <w:r>
        <w:rPr>
          <w:spacing w:val="-3"/>
        </w:rPr>
        <w:t xml:space="preserve"> </w:t>
      </w:r>
      <w:r>
        <w:t>математическое ожидание по данному</w:t>
      </w:r>
      <w:r>
        <w:rPr>
          <w:spacing w:val="-5"/>
        </w:rPr>
        <w:t xml:space="preserve"> </w:t>
      </w:r>
      <w:r>
        <w:t>распределению;</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2922" w:firstLine="0"/>
        <w:jc w:val="left"/>
      </w:pPr>
      <w:r>
        <w:lastRenderedPageBreak/>
        <w:t>иметь представление о законе больших чисел;</w:t>
      </w:r>
      <w:r>
        <w:rPr>
          <w:spacing w:val="1"/>
        </w:rPr>
        <w:t xml:space="preserve"> </w:t>
      </w:r>
      <w:r>
        <w:t>иметь</w:t>
      </w:r>
      <w:r>
        <w:rPr>
          <w:spacing w:val="-9"/>
        </w:rPr>
        <w:t xml:space="preserve"> </w:t>
      </w:r>
      <w:r>
        <w:t>представление</w:t>
      </w:r>
      <w:r>
        <w:rPr>
          <w:spacing w:val="-6"/>
        </w:rPr>
        <w:t xml:space="preserve"> </w:t>
      </w:r>
      <w:r>
        <w:t>о</w:t>
      </w:r>
      <w:r>
        <w:rPr>
          <w:spacing w:val="-7"/>
        </w:rPr>
        <w:t xml:space="preserve"> </w:t>
      </w:r>
      <w:r>
        <w:t>нормальном</w:t>
      </w:r>
      <w:r>
        <w:rPr>
          <w:spacing w:val="-6"/>
        </w:rPr>
        <w:t xml:space="preserve"> </w:t>
      </w:r>
      <w:r>
        <w:t>распределении.</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330"/>
        </w:tabs>
        <w:spacing w:before="67" w:line="362" w:lineRule="auto"/>
        <w:ind w:right="495" w:firstLine="710"/>
        <w:rPr>
          <w:sz w:val="28"/>
        </w:rPr>
      </w:pPr>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«Математика»</w:t>
      </w:r>
      <w:r>
        <w:rPr>
          <w:spacing w:val="-67"/>
          <w:sz w:val="28"/>
        </w:rPr>
        <w:t xml:space="preserve"> </w:t>
      </w:r>
      <w:r>
        <w:rPr>
          <w:sz w:val="28"/>
        </w:rPr>
        <w:t>(углублённый</w:t>
      </w:r>
      <w:r>
        <w:rPr>
          <w:spacing w:val="5"/>
          <w:sz w:val="28"/>
        </w:rPr>
        <w:t xml:space="preserve"> </w:t>
      </w:r>
      <w:r>
        <w:rPr>
          <w:sz w:val="28"/>
        </w:rPr>
        <w:t>уровень).</w:t>
      </w:r>
    </w:p>
    <w:p w:rsidR="00347E9B" w:rsidRDefault="00757747">
      <w:pPr>
        <w:pStyle w:val="a4"/>
        <w:spacing w:line="360" w:lineRule="auto"/>
        <w:ind w:right="486"/>
      </w:pPr>
      <w:r>
        <w:t>Рабочая программа по учебному предмету «Математика» (углублённый</w:t>
      </w:r>
      <w:r>
        <w:rPr>
          <w:spacing w:val="-67"/>
        </w:rPr>
        <w:t xml:space="preserve"> </w:t>
      </w:r>
      <w:r>
        <w:t>уровень)</w:t>
      </w:r>
      <w:r>
        <w:rPr>
          <w:spacing w:val="1"/>
        </w:rPr>
        <w:t xml:space="preserve"> </w:t>
      </w:r>
      <w:r>
        <w:t>(предметная</w:t>
      </w:r>
      <w:r>
        <w:rPr>
          <w:spacing w:val="1"/>
        </w:rPr>
        <w:t xml:space="preserve"> </w:t>
      </w:r>
      <w:r>
        <w:t>область</w:t>
      </w:r>
      <w:r>
        <w:rPr>
          <w:spacing w:val="1"/>
        </w:rPr>
        <w:t xml:space="preserve"> </w:t>
      </w:r>
      <w:r>
        <w:t>«Математика</w:t>
      </w:r>
      <w:r>
        <w:rPr>
          <w:spacing w:val="1"/>
        </w:rPr>
        <w:t xml:space="preserve"> </w:t>
      </w:r>
      <w:r>
        <w:t>и</w:t>
      </w:r>
      <w:r>
        <w:rPr>
          <w:spacing w:val="1"/>
        </w:rPr>
        <w:t xml:space="preserve"> </w:t>
      </w:r>
      <w:r>
        <w:t>информатика»)</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математике,</w:t>
      </w:r>
      <w:r>
        <w:rPr>
          <w:spacing w:val="1"/>
        </w:rPr>
        <w:t xml:space="preserve"> </w:t>
      </w:r>
      <w:r>
        <w:t>математика)</w:t>
      </w:r>
      <w:r>
        <w:rPr>
          <w:spacing w:val="1"/>
        </w:rPr>
        <w:t xml:space="preserve"> </w:t>
      </w:r>
      <w:r>
        <w:t>включает</w:t>
      </w:r>
      <w:r>
        <w:rPr>
          <w:spacing w:val="-67"/>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3"/>
        </w:rPr>
        <w:t xml:space="preserve"> </w:t>
      </w:r>
      <w:r>
        <w:t>по</w:t>
      </w:r>
      <w:r>
        <w:rPr>
          <w:spacing w:val="1"/>
        </w:rPr>
        <w:t xml:space="preserve"> </w:t>
      </w:r>
      <w:r>
        <w:t>математике.</w:t>
      </w:r>
    </w:p>
    <w:p w:rsidR="00347E9B" w:rsidRDefault="00757747">
      <w:pPr>
        <w:pStyle w:val="a4"/>
        <w:spacing w:line="360" w:lineRule="auto"/>
        <w:ind w:right="494"/>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математики, характеристику психологических предпосылок к её 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w:t>
      </w:r>
      <w:r>
        <w:rPr>
          <w:spacing w:val="1"/>
        </w:rPr>
        <w:t xml:space="preserve"> </w:t>
      </w:r>
      <w:r>
        <w:t>структуре</w:t>
      </w:r>
      <w:r>
        <w:rPr>
          <w:spacing w:val="1"/>
        </w:rPr>
        <w:t xml:space="preserve"> </w:t>
      </w:r>
      <w:r>
        <w:t>тематического планирования.</w:t>
      </w:r>
    </w:p>
    <w:p w:rsidR="00347E9B" w:rsidRDefault="00757747">
      <w:pPr>
        <w:pStyle w:val="a4"/>
        <w:spacing w:line="360" w:lineRule="auto"/>
        <w:ind w:right="491"/>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50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включают личностные, метапредметные результаты за весь период обучения</w:t>
      </w:r>
      <w:r>
        <w:rPr>
          <w:spacing w:val="1"/>
        </w:rPr>
        <w:t xml:space="preserve"> </w:t>
      </w:r>
      <w:r>
        <w:t>на уровне среднего общего образования, а также предметные 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61" w:line="360" w:lineRule="auto"/>
        <w:ind w:right="498"/>
      </w:pPr>
      <w:r>
        <w:t>Программа по математике углублённого уровня для обучающихся</w:t>
      </w:r>
      <w:r>
        <w:rPr>
          <w:spacing w:val="1"/>
        </w:rPr>
        <w:t xml:space="preserve"> </w:t>
      </w:r>
      <w:r>
        <w:t>на</w:t>
      </w:r>
      <w:r>
        <w:rPr>
          <w:spacing w:val="1"/>
        </w:rPr>
        <w:t xml:space="preserve"> </w:t>
      </w:r>
      <w:r>
        <w:t>уровне среднего общего образования разработана на основе ФГОС СОО</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мировых</w:t>
      </w:r>
      <w:r>
        <w:rPr>
          <w:spacing w:val="1"/>
        </w:rPr>
        <w:t xml:space="preserve"> </w:t>
      </w:r>
      <w:r>
        <w:t>требований,</w:t>
      </w:r>
      <w:r>
        <w:rPr>
          <w:spacing w:val="1"/>
        </w:rPr>
        <w:t xml:space="preserve"> </w:t>
      </w:r>
      <w:r>
        <w:t>предъявляемых</w:t>
      </w:r>
      <w:r>
        <w:rPr>
          <w:spacing w:val="1"/>
        </w:rPr>
        <w:t xml:space="preserve"> </w:t>
      </w:r>
      <w:r>
        <w:t>к</w:t>
      </w:r>
      <w:r>
        <w:rPr>
          <w:spacing w:val="1"/>
        </w:rPr>
        <w:t xml:space="preserve"> </w:t>
      </w:r>
      <w:r>
        <w:t>математическому</w:t>
      </w:r>
      <w:r>
        <w:rPr>
          <w:spacing w:val="1"/>
        </w:rPr>
        <w:t xml:space="preserve"> </w:t>
      </w:r>
      <w:r>
        <w:t>образованию,</w:t>
      </w:r>
      <w:r>
        <w:rPr>
          <w:spacing w:val="1"/>
        </w:rPr>
        <w:t xml:space="preserve"> </w:t>
      </w:r>
      <w:r>
        <w:t>и</w:t>
      </w:r>
      <w:r>
        <w:rPr>
          <w:spacing w:val="1"/>
        </w:rPr>
        <w:t xml:space="preserve"> </w:t>
      </w:r>
      <w:r>
        <w:t>традиций</w:t>
      </w:r>
      <w:r>
        <w:rPr>
          <w:spacing w:val="1"/>
        </w:rPr>
        <w:t xml:space="preserve"> </w:t>
      </w:r>
      <w:r>
        <w:t>российского</w:t>
      </w:r>
      <w:r>
        <w:rPr>
          <w:spacing w:val="1"/>
        </w:rPr>
        <w:t xml:space="preserve"> </w:t>
      </w:r>
      <w:r>
        <w:t>образования.</w:t>
      </w:r>
      <w:r>
        <w:rPr>
          <w:spacing w:val="1"/>
        </w:rPr>
        <w:t xml:space="preserve"> </w:t>
      </w:r>
      <w:r>
        <w:t>Реализация программы</w:t>
      </w:r>
      <w:r>
        <w:rPr>
          <w:spacing w:val="1"/>
        </w:rPr>
        <w:t xml:space="preserve"> </w:t>
      </w:r>
      <w:r>
        <w:t>по математике обеспечивает овладение ключевыми</w:t>
      </w:r>
      <w:r>
        <w:rPr>
          <w:spacing w:val="1"/>
        </w:rPr>
        <w:t xml:space="preserve"> </w:t>
      </w:r>
      <w:r>
        <w:t>компетенциями, составляющими основу для саморазвития и непрерывного</w:t>
      </w:r>
      <w:r>
        <w:rPr>
          <w:spacing w:val="1"/>
        </w:rPr>
        <w:t xml:space="preserve"> </w:t>
      </w:r>
      <w:r>
        <w:t>образования, целостность общекультурного, личностного и познавательного</w:t>
      </w:r>
      <w:r>
        <w:rPr>
          <w:spacing w:val="1"/>
        </w:rPr>
        <w:t xml:space="preserve"> </w:t>
      </w:r>
      <w:r>
        <w:t>развития</w:t>
      </w:r>
      <w:r>
        <w:rPr>
          <w:spacing w:val="1"/>
        </w:rPr>
        <w:t xml:space="preserve"> </w:t>
      </w:r>
      <w:r>
        <w:t>личности</w:t>
      </w:r>
      <w:r>
        <w:rPr>
          <w:spacing w:val="1"/>
        </w:rPr>
        <w:t xml:space="preserve"> </w:t>
      </w:r>
      <w:r>
        <w:t>обучающихся.</w:t>
      </w:r>
    </w:p>
    <w:p w:rsidR="00347E9B" w:rsidRDefault="00757747">
      <w:pPr>
        <w:pStyle w:val="a4"/>
        <w:spacing w:before="2" w:line="357" w:lineRule="auto"/>
        <w:ind w:right="498"/>
      </w:pPr>
      <w:r>
        <w:t>В</w:t>
      </w:r>
      <w:r>
        <w:rPr>
          <w:spacing w:val="1"/>
        </w:rPr>
        <w:t xml:space="preserve"> </w:t>
      </w:r>
      <w:r>
        <w:t>программе</w:t>
      </w:r>
      <w:r>
        <w:rPr>
          <w:spacing w:val="1"/>
        </w:rPr>
        <w:t xml:space="preserve"> </w:t>
      </w:r>
      <w:r>
        <w:t>по</w:t>
      </w:r>
      <w:r>
        <w:rPr>
          <w:spacing w:val="1"/>
        </w:rPr>
        <w:t xml:space="preserve"> </w:t>
      </w:r>
      <w:r>
        <w:t>математике</w:t>
      </w:r>
      <w:r>
        <w:rPr>
          <w:spacing w:val="1"/>
        </w:rPr>
        <w:t xml:space="preserve"> </w:t>
      </w:r>
      <w:r>
        <w:t>учтены</w:t>
      </w:r>
      <w:r>
        <w:rPr>
          <w:spacing w:val="1"/>
        </w:rPr>
        <w:t xml:space="preserve"> </w:t>
      </w:r>
      <w:r>
        <w:t>идеи</w:t>
      </w:r>
      <w:r>
        <w:rPr>
          <w:spacing w:val="1"/>
        </w:rPr>
        <w:t xml:space="preserve"> </w:t>
      </w:r>
      <w:r>
        <w:t>и</w:t>
      </w:r>
      <w:r>
        <w:rPr>
          <w:spacing w:val="1"/>
        </w:rPr>
        <w:t xml:space="preserve"> </w:t>
      </w:r>
      <w:r>
        <w:t>положения</w:t>
      </w:r>
      <w:r>
        <w:rPr>
          <w:spacing w:val="1"/>
        </w:rPr>
        <w:t xml:space="preserve"> </w:t>
      </w:r>
      <w:r>
        <w:t>концепции</w:t>
      </w:r>
      <w:r>
        <w:rPr>
          <w:spacing w:val="1"/>
        </w:rPr>
        <w:t xml:space="preserve"> </w:t>
      </w:r>
      <w:r>
        <w:t>развития</w:t>
      </w:r>
      <w:r>
        <w:rPr>
          <w:spacing w:val="14"/>
        </w:rPr>
        <w:t xml:space="preserve"> </w:t>
      </w:r>
      <w:r>
        <w:t>математического</w:t>
      </w:r>
      <w:r>
        <w:rPr>
          <w:spacing w:val="13"/>
        </w:rPr>
        <w:t xml:space="preserve"> </w:t>
      </w:r>
      <w:r>
        <w:t>образования</w:t>
      </w:r>
      <w:r>
        <w:rPr>
          <w:spacing w:val="13"/>
        </w:rPr>
        <w:t xml:space="preserve"> </w:t>
      </w:r>
      <w:r>
        <w:t>в</w:t>
      </w:r>
      <w:r>
        <w:rPr>
          <w:spacing w:val="11"/>
        </w:rPr>
        <w:t xml:space="preserve"> </w:t>
      </w:r>
      <w:r>
        <w:t>Российской</w:t>
      </w:r>
      <w:r>
        <w:rPr>
          <w:spacing w:val="12"/>
        </w:rPr>
        <w:t xml:space="preserve"> </w:t>
      </w:r>
      <w:r>
        <w:t>Федерации.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tabs>
          <w:tab w:val="left" w:pos="2273"/>
          <w:tab w:val="left" w:pos="2455"/>
          <w:tab w:val="left" w:pos="2556"/>
          <w:tab w:val="left" w:pos="2743"/>
          <w:tab w:val="left" w:pos="2968"/>
          <w:tab w:val="left" w:pos="3208"/>
          <w:tab w:val="left" w:pos="3587"/>
          <w:tab w:val="left" w:pos="3687"/>
          <w:tab w:val="left" w:pos="4149"/>
          <w:tab w:val="left" w:pos="4422"/>
          <w:tab w:val="left" w:pos="4508"/>
          <w:tab w:val="left" w:pos="4814"/>
          <w:tab w:val="left" w:pos="5304"/>
          <w:tab w:val="left" w:pos="6095"/>
          <w:tab w:val="left" w:pos="6186"/>
          <w:tab w:val="left" w:pos="6478"/>
          <w:tab w:val="left" w:pos="6550"/>
          <w:tab w:val="left" w:pos="6622"/>
          <w:tab w:val="left" w:pos="7328"/>
          <w:tab w:val="left" w:pos="8042"/>
          <w:tab w:val="left" w:pos="8478"/>
          <w:tab w:val="left" w:pos="8536"/>
          <w:tab w:val="left" w:pos="8621"/>
          <w:tab w:val="left" w:pos="8828"/>
        </w:tabs>
        <w:spacing w:before="67" w:line="360" w:lineRule="auto"/>
        <w:ind w:right="488" w:firstLine="0"/>
        <w:jc w:val="right"/>
      </w:pPr>
      <w:r>
        <w:lastRenderedPageBreak/>
        <w:t>Математическое</w:t>
      </w:r>
      <w:r>
        <w:tab/>
      </w:r>
      <w:r>
        <w:tab/>
        <w:t>образование</w:t>
      </w:r>
      <w:r>
        <w:tab/>
      </w:r>
      <w:r>
        <w:tab/>
        <w:t>должно</w:t>
      </w:r>
      <w:r>
        <w:tab/>
        <w:t>решать</w:t>
      </w:r>
      <w:r>
        <w:tab/>
        <w:t>задачу</w:t>
      </w:r>
      <w:r>
        <w:tab/>
      </w:r>
      <w:r>
        <w:rPr>
          <w:spacing w:val="-1"/>
        </w:rPr>
        <w:t>обеспечения</w:t>
      </w:r>
      <w:r>
        <w:rPr>
          <w:spacing w:val="-67"/>
        </w:rPr>
        <w:t xml:space="preserve"> </w:t>
      </w:r>
      <w:r>
        <w:t>необходимого</w:t>
      </w:r>
      <w:r>
        <w:tab/>
      </w:r>
      <w:r>
        <w:tab/>
        <w:t>стране</w:t>
      </w:r>
      <w:r>
        <w:tab/>
        <w:t>числа</w:t>
      </w:r>
      <w:r>
        <w:tab/>
      </w:r>
      <w:r>
        <w:tab/>
        <w:t>обучающихся,</w:t>
      </w:r>
      <w:r>
        <w:tab/>
        <w:t>математическая</w:t>
      </w:r>
      <w:r>
        <w:tab/>
      </w:r>
      <w:r>
        <w:tab/>
      </w:r>
      <w:r>
        <w:tab/>
        <w:t>подготовка</w:t>
      </w:r>
      <w:r>
        <w:rPr>
          <w:spacing w:val="-67"/>
        </w:rPr>
        <w:t xml:space="preserve"> </w:t>
      </w:r>
      <w:r>
        <w:t>которых</w:t>
      </w:r>
      <w:r>
        <w:rPr>
          <w:spacing w:val="36"/>
        </w:rPr>
        <w:t xml:space="preserve"> </w:t>
      </w:r>
      <w:r>
        <w:t>была</w:t>
      </w:r>
      <w:r>
        <w:rPr>
          <w:spacing w:val="37"/>
        </w:rPr>
        <w:t xml:space="preserve"> </w:t>
      </w:r>
      <w:r>
        <w:t>бы</w:t>
      </w:r>
      <w:r>
        <w:rPr>
          <w:spacing w:val="36"/>
        </w:rPr>
        <w:t xml:space="preserve"> </w:t>
      </w:r>
      <w:r>
        <w:t>достаточна</w:t>
      </w:r>
      <w:r>
        <w:tab/>
        <w:t>для</w:t>
      </w:r>
      <w:r>
        <w:rPr>
          <w:spacing w:val="35"/>
        </w:rPr>
        <w:t xml:space="preserve"> </w:t>
      </w:r>
      <w:r>
        <w:t>продолжения</w:t>
      </w:r>
      <w:r>
        <w:rPr>
          <w:spacing w:val="36"/>
        </w:rPr>
        <w:t xml:space="preserve"> </w:t>
      </w:r>
      <w:r>
        <w:t>образования</w:t>
      </w:r>
      <w:r>
        <w:rPr>
          <w:spacing w:val="35"/>
        </w:rPr>
        <w:t xml:space="preserve"> </w:t>
      </w:r>
      <w:r>
        <w:t>по</w:t>
      </w:r>
      <w:r>
        <w:rPr>
          <w:spacing w:val="34"/>
        </w:rPr>
        <w:t xml:space="preserve"> </w:t>
      </w:r>
      <w:r>
        <w:t>различным</w:t>
      </w:r>
      <w:r>
        <w:rPr>
          <w:spacing w:val="-67"/>
        </w:rPr>
        <w:t xml:space="preserve"> </w:t>
      </w:r>
      <w:r>
        <w:t>направлениям,</w:t>
      </w:r>
      <w:r>
        <w:tab/>
      </w:r>
      <w:r>
        <w:tab/>
      </w:r>
      <w:r>
        <w:tab/>
        <w:t>включая</w:t>
      </w:r>
      <w:r>
        <w:tab/>
        <w:t>преподавание</w:t>
      </w:r>
      <w:r>
        <w:tab/>
      </w:r>
      <w:r>
        <w:tab/>
        <w:t>математики,</w:t>
      </w:r>
      <w:r>
        <w:tab/>
        <w:t>математические</w:t>
      </w:r>
      <w:r>
        <w:rPr>
          <w:spacing w:val="-67"/>
        </w:rPr>
        <w:t xml:space="preserve"> </w:t>
      </w:r>
      <w:r>
        <w:t>исследования, работу в сфере информационных технологий и других, а также</w:t>
      </w:r>
      <w:r>
        <w:rPr>
          <w:spacing w:val="-67"/>
        </w:rPr>
        <w:t xml:space="preserve"> </w:t>
      </w:r>
      <w:r>
        <w:t>обеспечения</w:t>
      </w:r>
      <w:r>
        <w:tab/>
      </w:r>
      <w:r>
        <w:tab/>
        <w:t>для</w:t>
      </w:r>
      <w:r>
        <w:tab/>
      </w:r>
      <w:r>
        <w:tab/>
        <w:t>каждого</w:t>
      </w:r>
      <w:r>
        <w:tab/>
      </w:r>
      <w:r>
        <w:tab/>
        <w:t>обучающегося</w:t>
      </w:r>
      <w:r>
        <w:tab/>
      </w:r>
      <w:r>
        <w:tab/>
      </w:r>
      <w:r>
        <w:tab/>
        <w:t>возможности</w:t>
      </w:r>
      <w:r>
        <w:tab/>
      </w:r>
      <w:r>
        <w:tab/>
        <w:t>достижения</w:t>
      </w:r>
      <w:r>
        <w:rPr>
          <w:spacing w:val="-67"/>
        </w:rPr>
        <w:t xml:space="preserve"> </w:t>
      </w:r>
      <w:r>
        <w:t>математической</w:t>
      </w:r>
      <w:r>
        <w:rPr>
          <w:spacing w:val="11"/>
        </w:rPr>
        <w:t xml:space="preserve"> </w:t>
      </w:r>
      <w:r>
        <w:t>подготовки</w:t>
      </w:r>
      <w:r>
        <w:rPr>
          <w:spacing w:val="12"/>
        </w:rPr>
        <w:t xml:space="preserve"> </w:t>
      </w:r>
      <w:r>
        <w:t>в</w:t>
      </w:r>
      <w:r>
        <w:rPr>
          <w:spacing w:val="10"/>
        </w:rPr>
        <w:t xml:space="preserve"> </w:t>
      </w:r>
      <w:r>
        <w:t>соответствии</w:t>
      </w:r>
      <w:r>
        <w:rPr>
          <w:spacing w:val="12"/>
        </w:rPr>
        <w:t xml:space="preserve"> </w:t>
      </w:r>
      <w:r>
        <w:t>с</w:t>
      </w:r>
      <w:r>
        <w:rPr>
          <w:spacing w:val="13"/>
        </w:rPr>
        <w:t xml:space="preserve"> </w:t>
      </w:r>
      <w:r>
        <w:t>необходимым</w:t>
      </w:r>
      <w:r>
        <w:rPr>
          <w:spacing w:val="13"/>
        </w:rPr>
        <w:t xml:space="preserve"> </w:t>
      </w:r>
      <w:r>
        <w:t>ему</w:t>
      </w:r>
      <w:r>
        <w:rPr>
          <w:spacing w:val="8"/>
        </w:rPr>
        <w:t xml:space="preserve"> </w:t>
      </w:r>
      <w:r>
        <w:t>уровнем.</w:t>
      </w:r>
      <w:r>
        <w:rPr>
          <w:spacing w:val="14"/>
        </w:rPr>
        <w:t xml:space="preserve"> </w:t>
      </w:r>
      <w:r>
        <w:t>На</w:t>
      </w:r>
      <w:r>
        <w:rPr>
          <w:spacing w:val="-67"/>
        </w:rPr>
        <w:t xml:space="preserve"> </w:t>
      </w:r>
      <w:r>
        <w:t>решение этих задач нацелена программа по математике углублённого уровня.</w:t>
      </w:r>
      <w:r>
        <w:rPr>
          <w:spacing w:val="-67"/>
        </w:rPr>
        <w:t xml:space="preserve"> </w:t>
      </w:r>
      <w:r>
        <w:t>Необходимость</w:t>
      </w:r>
      <w:r>
        <w:rPr>
          <w:spacing w:val="1"/>
        </w:rPr>
        <w:t xml:space="preserve"> </w:t>
      </w:r>
      <w:r>
        <w:t>математической</w:t>
      </w:r>
      <w:r>
        <w:rPr>
          <w:spacing w:val="1"/>
        </w:rPr>
        <w:t xml:space="preserve"> </w:t>
      </w:r>
      <w:r>
        <w:t>подготовки</w:t>
      </w:r>
      <w:r>
        <w:rPr>
          <w:spacing w:val="1"/>
        </w:rPr>
        <w:t xml:space="preserve"> </w:t>
      </w:r>
      <w:r>
        <w:t>обусловлена</w:t>
      </w:r>
      <w:r>
        <w:rPr>
          <w:spacing w:val="70"/>
        </w:rPr>
        <w:t xml:space="preserve"> </w:t>
      </w:r>
      <w:r>
        <w:t>обусловлено</w:t>
      </w:r>
      <w:r>
        <w:rPr>
          <w:spacing w:val="1"/>
        </w:rPr>
        <w:t xml:space="preserve"> </w:t>
      </w:r>
      <w:r>
        <w:t>ростом</w:t>
      </w:r>
      <w:r>
        <w:rPr>
          <w:spacing w:val="24"/>
        </w:rPr>
        <w:t xml:space="preserve"> </w:t>
      </w:r>
      <w:r>
        <w:t>числа</w:t>
      </w:r>
      <w:r>
        <w:rPr>
          <w:spacing w:val="24"/>
        </w:rPr>
        <w:t xml:space="preserve"> </w:t>
      </w:r>
      <w:r>
        <w:t>специальностей,</w:t>
      </w:r>
      <w:r>
        <w:rPr>
          <w:spacing w:val="26"/>
        </w:rPr>
        <w:t xml:space="preserve"> </w:t>
      </w:r>
      <w:r>
        <w:t>связанных</w:t>
      </w:r>
      <w:r>
        <w:rPr>
          <w:spacing w:val="19"/>
        </w:rPr>
        <w:t xml:space="preserve"> </w:t>
      </w:r>
      <w:r>
        <w:t>с</w:t>
      </w:r>
      <w:r>
        <w:rPr>
          <w:spacing w:val="24"/>
        </w:rPr>
        <w:t xml:space="preserve"> </w:t>
      </w:r>
      <w:r>
        <w:t>непосредственным</w:t>
      </w:r>
      <w:r>
        <w:rPr>
          <w:spacing w:val="24"/>
        </w:rPr>
        <w:t xml:space="preserve"> </w:t>
      </w:r>
      <w:r>
        <w:t>применением</w:t>
      </w:r>
      <w:r>
        <w:rPr>
          <w:spacing w:val="-67"/>
        </w:rPr>
        <w:t xml:space="preserve"> </w:t>
      </w:r>
      <w:r>
        <w:t>математики</w:t>
      </w:r>
      <w:r>
        <w:tab/>
        <w:t>(в</w:t>
      </w:r>
      <w:r>
        <w:tab/>
      </w:r>
      <w:r>
        <w:tab/>
        <w:t>сфере</w:t>
      </w:r>
      <w:r>
        <w:tab/>
      </w:r>
      <w:r>
        <w:tab/>
        <w:t>экономики,</w:t>
      </w:r>
      <w:r>
        <w:tab/>
        <w:t>бизнесе,</w:t>
      </w:r>
      <w:r>
        <w:tab/>
      </w:r>
      <w:r>
        <w:tab/>
        <w:t>технологических</w:t>
      </w:r>
      <w:r>
        <w:tab/>
      </w:r>
      <w:r>
        <w:tab/>
        <w:t>областях,</w:t>
      </w:r>
      <w:r>
        <w:rPr>
          <w:spacing w:val="-67"/>
        </w:rPr>
        <w:t xml:space="preserve"> </w:t>
      </w:r>
      <w:r>
        <w:t>гуманитарных</w:t>
      </w:r>
      <w:r>
        <w:rPr>
          <w:spacing w:val="41"/>
        </w:rPr>
        <w:t xml:space="preserve"> </w:t>
      </w:r>
      <w:r>
        <w:t>сферах).</w:t>
      </w:r>
      <w:r>
        <w:rPr>
          <w:spacing w:val="48"/>
        </w:rPr>
        <w:t xml:space="preserve"> </w:t>
      </w:r>
      <w:r>
        <w:t>Количество</w:t>
      </w:r>
      <w:r>
        <w:rPr>
          <w:spacing w:val="46"/>
        </w:rPr>
        <w:t xml:space="preserve"> </w:t>
      </w:r>
      <w:r>
        <w:t>обучающиеся,</w:t>
      </w:r>
      <w:r>
        <w:rPr>
          <w:spacing w:val="48"/>
        </w:rPr>
        <w:t xml:space="preserve"> </w:t>
      </w:r>
      <w:r>
        <w:t>для</w:t>
      </w:r>
      <w:r>
        <w:rPr>
          <w:spacing w:val="44"/>
        </w:rPr>
        <w:t xml:space="preserve"> </w:t>
      </w:r>
      <w:r>
        <w:t>которых</w:t>
      </w:r>
      <w:r>
        <w:rPr>
          <w:spacing w:val="41"/>
        </w:rPr>
        <w:t xml:space="preserve"> </w:t>
      </w:r>
      <w:r>
        <w:t>математика</w:t>
      </w:r>
      <w:r>
        <w:rPr>
          <w:spacing w:val="-67"/>
        </w:rPr>
        <w:t xml:space="preserve"> </w:t>
      </w:r>
      <w:r>
        <w:t>становится</w:t>
      </w:r>
      <w:r>
        <w:rPr>
          <w:spacing w:val="14"/>
        </w:rPr>
        <w:t xml:space="preserve"> </w:t>
      </w:r>
      <w:r>
        <w:t>фундаментом</w:t>
      </w:r>
      <w:r>
        <w:rPr>
          <w:spacing w:val="14"/>
        </w:rPr>
        <w:t xml:space="preserve"> </w:t>
      </w:r>
      <w:r>
        <w:t>образования,</w:t>
      </w:r>
      <w:r>
        <w:rPr>
          <w:spacing w:val="16"/>
        </w:rPr>
        <w:t xml:space="preserve"> </w:t>
      </w:r>
      <w:r>
        <w:t>планирующих</w:t>
      </w:r>
      <w:r>
        <w:rPr>
          <w:spacing w:val="10"/>
        </w:rPr>
        <w:t xml:space="preserve"> </w:t>
      </w:r>
      <w:r>
        <w:t>заниматься</w:t>
      </w:r>
      <w:r>
        <w:rPr>
          <w:spacing w:val="15"/>
        </w:rPr>
        <w:t xml:space="preserve"> </w:t>
      </w:r>
      <w:r>
        <w:t>творческой</w:t>
      </w:r>
      <w:r>
        <w:rPr>
          <w:spacing w:val="-67"/>
        </w:rPr>
        <w:t xml:space="preserve"> </w:t>
      </w:r>
      <w:r>
        <w:t>и</w:t>
      </w:r>
      <w:r>
        <w:rPr>
          <w:spacing w:val="35"/>
        </w:rPr>
        <w:t xml:space="preserve"> </w:t>
      </w:r>
      <w:r>
        <w:t>исследовательской</w:t>
      </w:r>
      <w:r>
        <w:rPr>
          <w:spacing w:val="35"/>
        </w:rPr>
        <w:t xml:space="preserve"> </w:t>
      </w:r>
      <w:r>
        <w:t>работой</w:t>
      </w:r>
      <w:r>
        <w:rPr>
          <w:spacing w:val="35"/>
        </w:rPr>
        <w:t xml:space="preserve"> </w:t>
      </w:r>
      <w:r>
        <w:t>в</w:t>
      </w:r>
      <w:r>
        <w:rPr>
          <w:spacing w:val="35"/>
        </w:rPr>
        <w:t xml:space="preserve"> </w:t>
      </w:r>
      <w:r>
        <w:t>области</w:t>
      </w:r>
      <w:r>
        <w:rPr>
          <w:spacing w:val="40"/>
        </w:rPr>
        <w:t xml:space="preserve"> </w:t>
      </w:r>
      <w:r>
        <w:t>математики,</w:t>
      </w:r>
      <w:r>
        <w:rPr>
          <w:spacing w:val="37"/>
        </w:rPr>
        <w:t xml:space="preserve"> </w:t>
      </w:r>
      <w:r>
        <w:t>информатики,</w:t>
      </w:r>
      <w:r>
        <w:rPr>
          <w:spacing w:val="37"/>
        </w:rPr>
        <w:t xml:space="preserve"> </w:t>
      </w:r>
      <w:r>
        <w:t>физики,</w:t>
      </w:r>
      <w:r>
        <w:rPr>
          <w:spacing w:val="-67"/>
        </w:rPr>
        <w:t xml:space="preserve"> </w:t>
      </w:r>
      <w:r>
        <w:t>экономики</w:t>
      </w:r>
      <w:r>
        <w:rPr>
          <w:spacing w:val="36"/>
        </w:rPr>
        <w:t xml:space="preserve"> </w:t>
      </w:r>
      <w:r>
        <w:t>и</w:t>
      </w:r>
      <w:r>
        <w:rPr>
          <w:spacing w:val="36"/>
        </w:rPr>
        <w:t xml:space="preserve"> </w:t>
      </w:r>
      <w:r>
        <w:t>в</w:t>
      </w:r>
      <w:r>
        <w:rPr>
          <w:spacing w:val="35"/>
        </w:rPr>
        <w:t xml:space="preserve"> </w:t>
      </w:r>
      <w:r>
        <w:t>других</w:t>
      </w:r>
      <w:r>
        <w:rPr>
          <w:spacing w:val="32"/>
        </w:rPr>
        <w:t xml:space="preserve"> </w:t>
      </w:r>
      <w:r>
        <w:t>областях,</w:t>
      </w:r>
      <w:r>
        <w:rPr>
          <w:spacing w:val="39"/>
        </w:rPr>
        <w:t xml:space="preserve"> </w:t>
      </w:r>
      <w:r>
        <w:t>увеличивается,</w:t>
      </w:r>
      <w:r>
        <w:rPr>
          <w:spacing w:val="39"/>
        </w:rPr>
        <w:t xml:space="preserve"> </w:t>
      </w:r>
      <w:r>
        <w:t>в</w:t>
      </w:r>
      <w:r>
        <w:rPr>
          <w:spacing w:val="35"/>
        </w:rPr>
        <w:t xml:space="preserve"> </w:t>
      </w:r>
      <w:r>
        <w:t>том</w:t>
      </w:r>
      <w:r>
        <w:rPr>
          <w:spacing w:val="38"/>
        </w:rPr>
        <w:t xml:space="preserve"> </w:t>
      </w:r>
      <w:r>
        <w:t>числе</w:t>
      </w:r>
      <w:r>
        <w:rPr>
          <w:spacing w:val="38"/>
        </w:rPr>
        <w:t xml:space="preserve"> </w:t>
      </w:r>
      <w:r>
        <w:t>с</w:t>
      </w:r>
      <w:r>
        <w:rPr>
          <w:spacing w:val="33"/>
        </w:rPr>
        <w:t xml:space="preserve"> </w:t>
      </w:r>
      <w:r>
        <w:t>учетом</w:t>
      </w:r>
      <w:r>
        <w:rPr>
          <w:spacing w:val="-67"/>
        </w:rPr>
        <w:t xml:space="preserve"> </w:t>
      </w:r>
      <w:r>
        <w:t>обучающихся,</w:t>
      </w:r>
      <w:r>
        <w:rPr>
          <w:spacing w:val="30"/>
        </w:rPr>
        <w:t xml:space="preserve"> </w:t>
      </w:r>
      <w:r>
        <w:t>кому</w:t>
      </w:r>
      <w:r>
        <w:rPr>
          <w:spacing w:val="24"/>
        </w:rPr>
        <w:t xml:space="preserve"> </w:t>
      </w:r>
      <w:r>
        <w:t>математика</w:t>
      </w:r>
      <w:r>
        <w:rPr>
          <w:spacing w:val="30"/>
        </w:rPr>
        <w:t xml:space="preserve"> </w:t>
      </w:r>
      <w:r>
        <w:t>нужна</w:t>
      </w:r>
      <w:r>
        <w:rPr>
          <w:spacing w:val="33"/>
        </w:rPr>
        <w:t xml:space="preserve"> </w:t>
      </w:r>
      <w:r>
        <w:t>для</w:t>
      </w:r>
      <w:r>
        <w:rPr>
          <w:spacing w:val="30"/>
        </w:rPr>
        <w:t xml:space="preserve"> </w:t>
      </w:r>
      <w:r>
        <w:t>использования</w:t>
      </w:r>
      <w:r>
        <w:rPr>
          <w:spacing w:val="30"/>
        </w:rPr>
        <w:t xml:space="preserve"> </w:t>
      </w:r>
      <w:r>
        <w:t>в</w:t>
      </w:r>
      <w:r>
        <w:rPr>
          <w:spacing w:val="37"/>
        </w:rPr>
        <w:t xml:space="preserve"> </w:t>
      </w:r>
      <w:r>
        <w:t>профессиях,</w:t>
      </w:r>
      <w:r>
        <w:rPr>
          <w:spacing w:val="31"/>
        </w:rPr>
        <w:t xml:space="preserve"> </w:t>
      </w:r>
      <w:r>
        <w:t>не</w:t>
      </w:r>
    </w:p>
    <w:p w:rsidR="00347E9B" w:rsidRDefault="00757747">
      <w:pPr>
        <w:pStyle w:val="a4"/>
        <w:spacing w:before="3"/>
        <w:ind w:firstLine="0"/>
      </w:pPr>
      <w:r>
        <w:t>связанных</w:t>
      </w:r>
      <w:r>
        <w:rPr>
          <w:spacing w:val="-9"/>
        </w:rPr>
        <w:t xml:space="preserve"> </w:t>
      </w:r>
      <w:r>
        <w:t>непосредственно</w:t>
      </w:r>
      <w:r>
        <w:rPr>
          <w:spacing w:val="-5"/>
        </w:rPr>
        <w:t xml:space="preserve"> </w:t>
      </w:r>
      <w:r>
        <w:t>с</w:t>
      </w:r>
      <w:r>
        <w:rPr>
          <w:spacing w:val="-5"/>
        </w:rPr>
        <w:t xml:space="preserve"> </w:t>
      </w:r>
      <w:r>
        <w:t>ней.</w:t>
      </w:r>
    </w:p>
    <w:p w:rsidR="00347E9B" w:rsidRDefault="00757747">
      <w:pPr>
        <w:pStyle w:val="a4"/>
        <w:spacing w:before="163" w:line="360" w:lineRule="auto"/>
        <w:ind w:right="491"/>
      </w:pPr>
      <w:r>
        <w:t>Прикладная</w:t>
      </w:r>
      <w:r>
        <w:rPr>
          <w:spacing w:val="1"/>
        </w:rPr>
        <w:t xml:space="preserve"> </w:t>
      </w:r>
      <w:r>
        <w:t>значимость</w:t>
      </w:r>
      <w:r>
        <w:rPr>
          <w:spacing w:val="1"/>
        </w:rPr>
        <w:t xml:space="preserve"> </w:t>
      </w:r>
      <w:r>
        <w:t>математики</w:t>
      </w:r>
      <w:r>
        <w:rPr>
          <w:spacing w:val="1"/>
        </w:rPr>
        <w:t xml:space="preserve"> </w:t>
      </w:r>
      <w:r>
        <w:t>обусловлена</w:t>
      </w:r>
      <w:r>
        <w:rPr>
          <w:spacing w:val="1"/>
        </w:rPr>
        <w:t xml:space="preserve"> </w:t>
      </w:r>
      <w:r>
        <w:t>тем,</w:t>
      </w:r>
      <w:r>
        <w:rPr>
          <w:spacing w:val="71"/>
        </w:rPr>
        <w:t xml:space="preserve"> </w:t>
      </w:r>
      <w:r>
        <w:t>что</w:t>
      </w:r>
      <w:r>
        <w:rPr>
          <w:spacing w:val="71"/>
        </w:rPr>
        <w:t xml:space="preserve"> </w:t>
      </w:r>
      <w:r>
        <w:t>её</w:t>
      </w:r>
      <w:r>
        <w:rPr>
          <w:spacing w:val="1"/>
        </w:rPr>
        <w:t xml:space="preserve"> </w:t>
      </w:r>
      <w:r>
        <w:t>предметом</w:t>
      </w:r>
      <w:r>
        <w:rPr>
          <w:spacing w:val="1"/>
        </w:rPr>
        <w:t xml:space="preserve"> </w:t>
      </w:r>
      <w:r>
        <w:t>являются</w:t>
      </w:r>
      <w:r>
        <w:rPr>
          <w:spacing w:val="1"/>
        </w:rPr>
        <w:t xml:space="preserve"> </w:t>
      </w:r>
      <w:r>
        <w:t>фундаментальные</w:t>
      </w:r>
      <w:r>
        <w:rPr>
          <w:spacing w:val="1"/>
        </w:rPr>
        <w:t xml:space="preserve"> </w:t>
      </w:r>
      <w:r>
        <w:t>структуры</w:t>
      </w:r>
      <w:r>
        <w:rPr>
          <w:spacing w:val="1"/>
        </w:rPr>
        <w:t xml:space="preserve"> </w:t>
      </w:r>
      <w:r>
        <w:t>нашего</w:t>
      </w:r>
      <w:r>
        <w:rPr>
          <w:spacing w:val="1"/>
        </w:rPr>
        <w:t xml:space="preserve"> </w:t>
      </w:r>
      <w:r>
        <w:t>мира:</w:t>
      </w:r>
      <w:r>
        <w:rPr>
          <w:spacing w:val="1"/>
        </w:rPr>
        <w:t xml:space="preserve"> </w:t>
      </w:r>
      <w:r>
        <w:t>пространственные</w:t>
      </w:r>
      <w:r>
        <w:rPr>
          <w:spacing w:val="1"/>
        </w:rPr>
        <w:t xml:space="preserve"> </w:t>
      </w:r>
      <w:r>
        <w:t>формы</w:t>
      </w:r>
      <w:r>
        <w:rPr>
          <w:spacing w:val="1"/>
        </w:rPr>
        <w:t xml:space="preserve"> </w:t>
      </w:r>
      <w:r>
        <w:t>и</w:t>
      </w:r>
      <w:r>
        <w:rPr>
          <w:spacing w:val="1"/>
        </w:rPr>
        <w:t xml:space="preserve"> </w:t>
      </w:r>
      <w:r>
        <w:t>количественные</w:t>
      </w:r>
      <w:r>
        <w:rPr>
          <w:spacing w:val="1"/>
        </w:rPr>
        <w:t xml:space="preserve"> </w:t>
      </w:r>
      <w:r>
        <w:t>отношения,</w:t>
      </w:r>
      <w:r>
        <w:rPr>
          <w:spacing w:val="1"/>
        </w:rPr>
        <w:t xml:space="preserve"> </w:t>
      </w:r>
      <w:r>
        <w:t>функциональные</w:t>
      </w:r>
      <w:r>
        <w:rPr>
          <w:spacing w:val="1"/>
        </w:rPr>
        <w:t xml:space="preserve"> </w:t>
      </w:r>
      <w:r>
        <w:t>зависимости и категории неопределённости, от простейших, усваиваемых</w:t>
      </w:r>
      <w:r>
        <w:rPr>
          <w:spacing w:val="1"/>
        </w:rPr>
        <w:t xml:space="preserve"> </w:t>
      </w:r>
      <w:r>
        <w:t>в</w:t>
      </w:r>
      <w:r>
        <w:rPr>
          <w:spacing w:val="1"/>
        </w:rPr>
        <w:t xml:space="preserve"> </w:t>
      </w:r>
      <w:r>
        <w:t>непосредственном</w:t>
      </w:r>
      <w:r>
        <w:rPr>
          <w:spacing w:val="1"/>
        </w:rPr>
        <w:t xml:space="preserve"> </w:t>
      </w:r>
      <w:r>
        <w:t>опыте,</w:t>
      </w:r>
      <w:r>
        <w:rPr>
          <w:spacing w:val="1"/>
        </w:rPr>
        <w:t xml:space="preserve"> </w:t>
      </w:r>
      <w:r>
        <w:t>до</w:t>
      </w:r>
      <w:r>
        <w:rPr>
          <w:spacing w:val="1"/>
        </w:rPr>
        <w:t xml:space="preserve"> </w:t>
      </w:r>
      <w:r>
        <w:t>достаточно</w:t>
      </w:r>
      <w:r>
        <w:rPr>
          <w:spacing w:val="1"/>
        </w:rPr>
        <w:t xml:space="preserve"> </w:t>
      </w:r>
      <w:r>
        <w:t>сложных,</w:t>
      </w:r>
      <w:r>
        <w:rPr>
          <w:spacing w:val="1"/>
        </w:rPr>
        <w:t xml:space="preserve"> </w:t>
      </w:r>
      <w:r>
        <w:t>необходимых</w:t>
      </w:r>
      <w:r>
        <w:rPr>
          <w:spacing w:val="71"/>
        </w:rPr>
        <w:t xml:space="preserve"> </w:t>
      </w:r>
      <w:r>
        <w:t>для</w:t>
      </w:r>
      <w:r>
        <w:rPr>
          <w:spacing w:val="1"/>
        </w:rPr>
        <w:t xml:space="preserve"> </w:t>
      </w:r>
      <w:r>
        <w:t>развития научных и технологических идей. Без конкретных математических</w:t>
      </w:r>
      <w:r>
        <w:rPr>
          <w:spacing w:val="1"/>
        </w:rPr>
        <w:t xml:space="preserve"> </w:t>
      </w:r>
      <w:r>
        <w:t>знаний</w:t>
      </w:r>
      <w:r>
        <w:rPr>
          <w:spacing w:val="1"/>
        </w:rPr>
        <w:t xml:space="preserve"> </w:t>
      </w:r>
      <w:r>
        <w:t>затруднено</w:t>
      </w:r>
      <w:r>
        <w:rPr>
          <w:spacing w:val="1"/>
        </w:rPr>
        <w:t xml:space="preserve"> </w:t>
      </w:r>
      <w:r>
        <w:t>понимание</w:t>
      </w:r>
      <w:r>
        <w:rPr>
          <w:spacing w:val="1"/>
        </w:rPr>
        <w:t xml:space="preserve"> </w:t>
      </w:r>
      <w:r>
        <w:t>принципов</w:t>
      </w:r>
      <w:r>
        <w:rPr>
          <w:spacing w:val="1"/>
        </w:rPr>
        <w:t xml:space="preserve"> </w:t>
      </w:r>
      <w:r>
        <w:t>устройства</w:t>
      </w:r>
      <w:r>
        <w:rPr>
          <w:spacing w:val="1"/>
        </w:rPr>
        <w:t xml:space="preserve"> </w:t>
      </w:r>
      <w:r>
        <w:t>и</w:t>
      </w:r>
      <w:r>
        <w:rPr>
          <w:spacing w:val="1"/>
        </w:rPr>
        <w:t xml:space="preserve"> </w:t>
      </w:r>
      <w:r>
        <w:t>использования</w:t>
      </w:r>
      <w:r>
        <w:rPr>
          <w:spacing w:val="-67"/>
        </w:rPr>
        <w:t xml:space="preserve"> </w:t>
      </w:r>
      <w:r>
        <w:t>современной</w:t>
      </w:r>
      <w:r>
        <w:rPr>
          <w:spacing w:val="1"/>
        </w:rPr>
        <w:t xml:space="preserve"> </w:t>
      </w:r>
      <w:r>
        <w:t>техники,</w:t>
      </w:r>
      <w:r>
        <w:rPr>
          <w:spacing w:val="1"/>
        </w:rPr>
        <w:t xml:space="preserve"> </w:t>
      </w:r>
      <w:r>
        <w:t>восприятие</w:t>
      </w:r>
      <w:r>
        <w:rPr>
          <w:spacing w:val="1"/>
        </w:rPr>
        <w:t xml:space="preserve"> </w:t>
      </w:r>
      <w:r>
        <w:t>и</w:t>
      </w:r>
      <w:r>
        <w:rPr>
          <w:spacing w:val="1"/>
        </w:rPr>
        <w:t xml:space="preserve"> </w:t>
      </w:r>
      <w:r>
        <w:t>интерпретация</w:t>
      </w:r>
      <w:r>
        <w:rPr>
          <w:spacing w:val="1"/>
        </w:rPr>
        <w:t xml:space="preserve"> </w:t>
      </w:r>
      <w:r>
        <w:t>разнообразной</w:t>
      </w:r>
      <w:r>
        <w:rPr>
          <w:spacing w:val="1"/>
        </w:rPr>
        <w:t xml:space="preserve"> </w:t>
      </w:r>
      <w:r>
        <w:t>социальной,</w:t>
      </w:r>
      <w:r>
        <w:rPr>
          <w:spacing w:val="1"/>
        </w:rPr>
        <w:t xml:space="preserve"> </w:t>
      </w:r>
      <w:r>
        <w:t>экономической,</w:t>
      </w:r>
      <w:r>
        <w:rPr>
          <w:spacing w:val="1"/>
        </w:rPr>
        <w:t xml:space="preserve"> </w:t>
      </w:r>
      <w:r>
        <w:t>политической</w:t>
      </w:r>
      <w:r>
        <w:rPr>
          <w:spacing w:val="1"/>
        </w:rPr>
        <w:t xml:space="preserve"> </w:t>
      </w:r>
      <w:r>
        <w:t>информации,</w:t>
      </w:r>
      <w:r>
        <w:rPr>
          <w:spacing w:val="1"/>
        </w:rPr>
        <w:t xml:space="preserve"> </w:t>
      </w:r>
      <w:r>
        <w:t>малоэффективна</w:t>
      </w:r>
      <w:r>
        <w:rPr>
          <w:spacing w:val="1"/>
        </w:rPr>
        <w:t xml:space="preserve"> </w:t>
      </w:r>
      <w:r>
        <w:t>повседневная</w:t>
      </w:r>
      <w:r>
        <w:rPr>
          <w:spacing w:val="1"/>
        </w:rPr>
        <w:t xml:space="preserve"> </w:t>
      </w:r>
      <w:r>
        <w:t>практическая</w:t>
      </w:r>
      <w:r>
        <w:rPr>
          <w:spacing w:val="1"/>
        </w:rPr>
        <w:t xml:space="preserve"> </w:t>
      </w:r>
      <w:r>
        <w:t>деятельность.</w:t>
      </w:r>
      <w:r>
        <w:rPr>
          <w:spacing w:val="1"/>
        </w:rPr>
        <w:t xml:space="preserve"> </w:t>
      </w:r>
      <w:r>
        <w:t>Во</w:t>
      </w:r>
      <w:r>
        <w:rPr>
          <w:spacing w:val="1"/>
        </w:rPr>
        <w:t xml:space="preserve"> </w:t>
      </w:r>
      <w:r>
        <w:t>многих</w:t>
      </w:r>
      <w:r>
        <w:rPr>
          <w:spacing w:val="1"/>
        </w:rPr>
        <w:t xml:space="preserve"> </w:t>
      </w:r>
      <w:r>
        <w:t>сферах</w:t>
      </w:r>
      <w:r>
        <w:rPr>
          <w:spacing w:val="1"/>
        </w:rPr>
        <w:t xml:space="preserve"> </w:t>
      </w:r>
      <w:r>
        <w:t>профессиональной</w:t>
      </w:r>
      <w:r>
        <w:rPr>
          <w:spacing w:val="1"/>
        </w:rPr>
        <w:t xml:space="preserve"> </w:t>
      </w:r>
      <w:r>
        <w:t>деятельности</w:t>
      </w:r>
      <w:r>
        <w:rPr>
          <w:spacing w:val="1"/>
        </w:rPr>
        <w:t xml:space="preserve"> </w:t>
      </w:r>
      <w:r>
        <w:t>требуются</w:t>
      </w:r>
      <w:r>
        <w:rPr>
          <w:spacing w:val="1"/>
        </w:rPr>
        <w:t xml:space="preserve"> </w:t>
      </w:r>
      <w:r>
        <w:t>умения</w:t>
      </w:r>
      <w:r>
        <w:rPr>
          <w:spacing w:val="1"/>
        </w:rPr>
        <w:t xml:space="preserve"> </w:t>
      </w:r>
      <w:r>
        <w:t>выполнять</w:t>
      </w:r>
      <w:r>
        <w:rPr>
          <w:spacing w:val="1"/>
        </w:rPr>
        <w:t xml:space="preserve"> </w:t>
      </w:r>
      <w:r>
        <w:t>расчёты,</w:t>
      </w:r>
      <w:r>
        <w:rPr>
          <w:spacing w:val="1"/>
        </w:rPr>
        <w:t xml:space="preserve"> </w:t>
      </w:r>
      <w:r>
        <w:t>составлять</w:t>
      </w:r>
      <w:r>
        <w:rPr>
          <w:spacing w:val="1"/>
        </w:rPr>
        <w:t xml:space="preserve"> </w:t>
      </w:r>
      <w:r>
        <w:t>алгоритмы,</w:t>
      </w:r>
      <w:r>
        <w:rPr>
          <w:spacing w:val="1"/>
        </w:rPr>
        <w:t xml:space="preserve"> </w:t>
      </w:r>
      <w:r>
        <w:t>применять</w:t>
      </w:r>
      <w:r>
        <w:rPr>
          <w:spacing w:val="1"/>
        </w:rPr>
        <w:t xml:space="preserve"> </w:t>
      </w:r>
      <w:r>
        <w:t>формулы,</w:t>
      </w:r>
      <w:r>
        <w:rPr>
          <w:spacing w:val="1"/>
        </w:rPr>
        <w:t xml:space="preserve"> </w:t>
      </w:r>
      <w:r>
        <w:t>проводить</w:t>
      </w:r>
      <w:r>
        <w:rPr>
          <w:spacing w:val="1"/>
        </w:rPr>
        <w:t xml:space="preserve"> </w:t>
      </w:r>
      <w:r>
        <w:t>геометрические</w:t>
      </w:r>
      <w:r>
        <w:rPr>
          <w:spacing w:val="1"/>
        </w:rPr>
        <w:t xml:space="preserve"> </w:t>
      </w:r>
      <w:r>
        <w:t>измерения</w:t>
      </w:r>
      <w:r>
        <w:rPr>
          <w:spacing w:val="19"/>
        </w:rPr>
        <w:t xml:space="preserve"> </w:t>
      </w:r>
      <w:r>
        <w:t>и</w:t>
      </w:r>
      <w:r>
        <w:rPr>
          <w:spacing w:val="18"/>
        </w:rPr>
        <w:t xml:space="preserve"> </w:t>
      </w:r>
      <w:r>
        <w:t>построения,</w:t>
      </w:r>
      <w:r>
        <w:rPr>
          <w:spacing w:val="21"/>
        </w:rPr>
        <w:t xml:space="preserve"> </w:t>
      </w:r>
      <w:r>
        <w:t>читать,</w:t>
      </w:r>
      <w:r>
        <w:rPr>
          <w:spacing w:val="21"/>
        </w:rPr>
        <w:t xml:space="preserve"> </w:t>
      </w:r>
      <w:r>
        <w:t>обрабатывать,</w:t>
      </w:r>
      <w:r>
        <w:rPr>
          <w:spacing w:val="21"/>
        </w:rPr>
        <w:t xml:space="preserve"> </w:t>
      </w:r>
      <w:r>
        <w:t>интерпретировать</w:t>
      </w:r>
      <w:r>
        <w:rPr>
          <w:spacing w:val="35"/>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представлять информацию в виде таблиц, диаграмм и графиков, понимать</w:t>
      </w:r>
      <w:r>
        <w:rPr>
          <w:spacing w:val="1"/>
        </w:rPr>
        <w:t xml:space="preserve"> </w:t>
      </w:r>
      <w:r>
        <w:t>вероятностный</w:t>
      </w:r>
      <w:r>
        <w:rPr>
          <w:spacing w:val="5"/>
        </w:rPr>
        <w:t xml:space="preserve"> </w:t>
      </w:r>
      <w:r>
        <w:t>характер случайных</w:t>
      </w:r>
      <w:r>
        <w:rPr>
          <w:spacing w:val="-3"/>
        </w:rPr>
        <w:t xml:space="preserve"> </w:t>
      </w:r>
      <w:r>
        <w:t>событий.</w:t>
      </w:r>
    </w:p>
    <w:p w:rsidR="00347E9B" w:rsidRDefault="00757747">
      <w:pPr>
        <w:pStyle w:val="a4"/>
        <w:spacing w:line="360" w:lineRule="auto"/>
        <w:ind w:right="492"/>
      </w:pPr>
      <w:r>
        <w:t>Одновременно</w:t>
      </w:r>
      <w:r>
        <w:rPr>
          <w:spacing w:val="1"/>
        </w:rPr>
        <w:t xml:space="preserve"> </w:t>
      </w:r>
      <w:r>
        <w:t>с</w:t>
      </w:r>
      <w:r>
        <w:rPr>
          <w:spacing w:val="1"/>
        </w:rPr>
        <w:t xml:space="preserve"> </w:t>
      </w:r>
      <w:r>
        <w:t>расширением</w:t>
      </w:r>
      <w:r>
        <w:rPr>
          <w:spacing w:val="1"/>
        </w:rPr>
        <w:t xml:space="preserve"> </w:t>
      </w:r>
      <w:r>
        <w:t>сфер</w:t>
      </w:r>
      <w:r>
        <w:rPr>
          <w:spacing w:val="1"/>
        </w:rPr>
        <w:t xml:space="preserve"> </w:t>
      </w:r>
      <w:r>
        <w:t>применения</w:t>
      </w:r>
      <w:r>
        <w:rPr>
          <w:spacing w:val="1"/>
        </w:rPr>
        <w:t xml:space="preserve"> </w:t>
      </w:r>
      <w:r>
        <w:t>математики</w:t>
      </w:r>
      <w:r>
        <w:rPr>
          <w:spacing w:val="1"/>
        </w:rPr>
        <w:t xml:space="preserve"> </w:t>
      </w:r>
      <w:r>
        <w:t>в</w:t>
      </w:r>
      <w:r>
        <w:rPr>
          <w:spacing w:val="1"/>
        </w:rPr>
        <w:t xml:space="preserve"> </w:t>
      </w:r>
      <w:r>
        <w:t>современном обществе всё более важным становится математический стиль</w:t>
      </w:r>
      <w:r>
        <w:rPr>
          <w:spacing w:val="1"/>
        </w:rPr>
        <w:t xml:space="preserve"> </w:t>
      </w:r>
      <w:r>
        <w:t>мышления,</w:t>
      </w:r>
      <w:r>
        <w:rPr>
          <w:spacing w:val="1"/>
        </w:rPr>
        <w:t xml:space="preserve"> </w:t>
      </w:r>
      <w:r>
        <w:t>проявляющийся</w:t>
      </w:r>
      <w:r>
        <w:rPr>
          <w:spacing w:val="1"/>
        </w:rPr>
        <w:t xml:space="preserve"> </w:t>
      </w:r>
      <w:r>
        <w:t>в</w:t>
      </w:r>
      <w:r>
        <w:rPr>
          <w:spacing w:val="1"/>
        </w:rPr>
        <w:t xml:space="preserve"> </w:t>
      </w:r>
      <w:r>
        <w:t>определённых</w:t>
      </w:r>
      <w:r>
        <w:rPr>
          <w:spacing w:val="1"/>
        </w:rPr>
        <w:t xml:space="preserve"> </w:t>
      </w:r>
      <w:r>
        <w:t>умственных</w:t>
      </w:r>
      <w:r>
        <w:rPr>
          <w:spacing w:val="1"/>
        </w:rPr>
        <w:t xml:space="preserve"> </w:t>
      </w:r>
      <w:r>
        <w:t>навыках.</w:t>
      </w:r>
      <w:r>
        <w:rPr>
          <w:spacing w:val="71"/>
        </w:rPr>
        <w:t xml:space="preserve"> </w:t>
      </w:r>
      <w:r>
        <w:t>В</w:t>
      </w:r>
      <w:r>
        <w:rPr>
          <w:spacing w:val="1"/>
        </w:rPr>
        <w:t xml:space="preserve"> </w:t>
      </w:r>
      <w:r>
        <w:t>процессе</w:t>
      </w:r>
      <w:r>
        <w:rPr>
          <w:spacing w:val="1"/>
        </w:rPr>
        <w:t xml:space="preserve"> </w:t>
      </w:r>
      <w:r>
        <w:t>изучения</w:t>
      </w:r>
      <w:r>
        <w:rPr>
          <w:spacing w:val="1"/>
        </w:rPr>
        <w:t xml:space="preserve"> </w:t>
      </w:r>
      <w:r>
        <w:t>математики</w:t>
      </w:r>
      <w:r>
        <w:rPr>
          <w:spacing w:val="1"/>
        </w:rPr>
        <w:t xml:space="preserve"> </w:t>
      </w:r>
      <w:r>
        <w:t>в</w:t>
      </w:r>
      <w:r>
        <w:rPr>
          <w:spacing w:val="1"/>
        </w:rPr>
        <w:t xml:space="preserve"> </w:t>
      </w:r>
      <w:r>
        <w:t>арсенал</w:t>
      </w:r>
      <w:r>
        <w:rPr>
          <w:spacing w:val="1"/>
        </w:rPr>
        <w:t xml:space="preserve"> </w:t>
      </w:r>
      <w:r>
        <w:t>приёмов</w:t>
      </w:r>
      <w:r>
        <w:rPr>
          <w:spacing w:val="1"/>
        </w:rPr>
        <w:t xml:space="preserve"> </w:t>
      </w:r>
      <w:r>
        <w:t>и</w:t>
      </w:r>
      <w:r>
        <w:rPr>
          <w:spacing w:val="1"/>
        </w:rPr>
        <w:t xml:space="preserve"> </w:t>
      </w:r>
      <w:r>
        <w:t>методов</w:t>
      </w:r>
      <w:r>
        <w:rPr>
          <w:spacing w:val="1"/>
        </w:rPr>
        <w:t xml:space="preserve"> </w:t>
      </w:r>
      <w:r>
        <w:t>мышления</w:t>
      </w:r>
      <w:r>
        <w:rPr>
          <w:spacing w:val="1"/>
        </w:rPr>
        <w:t xml:space="preserve"> </w:t>
      </w:r>
      <w:r>
        <w:t>человека</w:t>
      </w:r>
      <w:r>
        <w:rPr>
          <w:spacing w:val="1"/>
        </w:rPr>
        <w:t xml:space="preserve"> </w:t>
      </w:r>
      <w:r>
        <w:t>естественным</w:t>
      </w:r>
      <w:r>
        <w:rPr>
          <w:spacing w:val="1"/>
        </w:rPr>
        <w:t xml:space="preserve"> </w:t>
      </w:r>
      <w:r>
        <w:t>образом</w:t>
      </w:r>
      <w:r>
        <w:rPr>
          <w:spacing w:val="1"/>
        </w:rPr>
        <w:t xml:space="preserve"> </w:t>
      </w:r>
      <w:r>
        <w:t>включаются</w:t>
      </w:r>
      <w:r>
        <w:rPr>
          <w:spacing w:val="1"/>
        </w:rPr>
        <w:t xml:space="preserve"> </w:t>
      </w:r>
      <w:r>
        <w:t>индукция</w:t>
      </w:r>
      <w:r>
        <w:rPr>
          <w:spacing w:val="1"/>
        </w:rPr>
        <w:t xml:space="preserve"> </w:t>
      </w:r>
      <w:r>
        <w:t>и</w:t>
      </w:r>
      <w:r>
        <w:rPr>
          <w:spacing w:val="1"/>
        </w:rPr>
        <w:t xml:space="preserve"> </w:t>
      </w:r>
      <w:r>
        <w:t>дедукция,</w:t>
      </w:r>
      <w:r>
        <w:rPr>
          <w:spacing w:val="-67"/>
        </w:rPr>
        <w:t xml:space="preserve"> </w:t>
      </w:r>
      <w:r>
        <w:t>обобщение</w:t>
      </w:r>
      <w:r>
        <w:rPr>
          <w:spacing w:val="1"/>
        </w:rPr>
        <w:t xml:space="preserve"> </w:t>
      </w:r>
      <w:r>
        <w:t>и</w:t>
      </w:r>
      <w:r>
        <w:rPr>
          <w:spacing w:val="1"/>
        </w:rPr>
        <w:t xml:space="preserve"> </w:t>
      </w:r>
      <w:r>
        <w:t>конкретизация,</w:t>
      </w:r>
      <w:r>
        <w:rPr>
          <w:spacing w:val="1"/>
        </w:rPr>
        <w:t xml:space="preserve"> </w:t>
      </w:r>
      <w:r>
        <w:t>анализ</w:t>
      </w:r>
      <w:r>
        <w:rPr>
          <w:spacing w:val="1"/>
        </w:rPr>
        <w:t xml:space="preserve"> </w:t>
      </w:r>
      <w:r>
        <w:t>и</w:t>
      </w:r>
      <w:r>
        <w:rPr>
          <w:spacing w:val="1"/>
        </w:rPr>
        <w:t xml:space="preserve"> </w:t>
      </w:r>
      <w:r>
        <w:t>синтез,</w:t>
      </w:r>
      <w:r>
        <w:rPr>
          <w:spacing w:val="1"/>
        </w:rPr>
        <w:t xml:space="preserve"> </w:t>
      </w:r>
      <w:r>
        <w:t>классификация</w:t>
      </w:r>
      <w:r>
        <w:rPr>
          <w:spacing w:val="1"/>
        </w:rPr>
        <w:t xml:space="preserve"> </w:t>
      </w:r>
      <w:r>
        <w:t>и</w:t>
      </w:r>
      <w:r>
        <w:rPr>
          <w:spacing w:val="-67"/>
        </w:rPr>
        <w:t xml:space="preserve"> </w:t>
      </w:r>
      <w:r>
        <w:t>систематизация,</w:t>
      </w:r>
      <w:r>
        <w:rPr>
          <w:spacing w:val="1"/>
        </w:rPr>
        <w:t xml:space="preserve"> </w:t>
      </w:r>
      <w:r>
        <w:t>абстрагирование</w:t>
      </w:r>
      <w:r>
        <w:rPr>
          <w:spacing w:val="1"/>
        </w:rPr>
        <w:t xml:space="preserve"> </w:t>
      </w:r>
      <w:r>
        <w:t>и</w:t>
      </w:r>
      <w:r>
        <w:rPr>
          <w:spacing w:val="1"/>
        </w:rPr>
        <w:t xml:space="preserve"> </w:t>
      </w:r>
      <w:r>
        <w:t>аналогия.</w:t>
      </w:r>
      <w:r>
        <w:rPr>
          <w:spacing w:val="1"/>
        </w:rPr>
        <w:t xml:space="preserve"> </w:t>
      </w:r>
      <w:r>
        <w:t>Объекты</w:t>
      </w:r>
      <w:r>
        <w:rPr>
          <w:spacing w:val="1"/>
        </w:rPr>
        <w:t xml:space="preserve"> </w:t>
      </w:r>
      <w:r>
        <w:t>математических</w:t>
      </w:r>
      <w:r>
        <w:rPr>
          <w:spacing w:val="-67"/>
        </w:rPr>
        <w:t xml:space="preserve"> </w:t>
      </w:r>
      <w:r>
        <w:t>умозаключений,</w:t>
      </w:r>
      <w:r>
        <w:rPr>
          <w:spacing w:val="1"/>
        </w:rPr>
        <w:t xml:space="preserve"> </w:t>
      </w:r>
      <w:r>
        <w:t>правила</w:t>
      </w:r>
      <w:r>
        <w:rPr>
          <w:spacing w:val="1"/>
        </w:rPr>
        <w:t xml:space="preserve"> </w:t>
      </w:r>
      <w:r>
        <w:t>их</w:t>
      </w:r>
      <w:r>
        <w:rPr>
          <w:spacing w:val="1"/>
        </w:rPr>
        <w:t xml:space="preserve"> </w:t>
      </w:r>
      <w:r>
        <w:t>конструирования</w:t>
      </w:r>
      <w:r>
        <w:rPr>
          <w:spacing w:val="1"/>
        </w:rPr>
        <w:t xml:space="preserve"> </w:t>
      </w:r>
      <w:r>
        <w:t>раскрывают</w:t>
      </w:r>
      <w:r>
        <w:rPr>
          <w:spacing w:val="1"/>
        </w:rPr>
        <w:t xml:space="preserve"> </w:t>
      </w:r>
      <w:r>
        <w:t>механизм</w:t>
      </w:r>
      <w:r>
        <w:rPr>
          <w:spacing w:val="1"/>
        </w:rPr>
        <w:t xml:space="preserve"> </w:t>
      </w:r>
      <w:r>
        <w:t>логических</w:t>
      </w:r>
      <w:r>
        <w:rPr>
          <w:spacing w:val="1"/>
        </w:rPr>
        <w:t xml:space="preserve"> </w:t>
      </w:r>
      <w:r>
        <w:t>построений,</w:t>
      </w:r>
      <w:r>
        <w:rPr>
          <w:spacing w:val="1"/>
        </w:rPr>
        <w:t xml:space="preserve"> </w:t>
      </w:r>
      <w:r>
        <w:t>способствуют</w:t>
      </w:r>
      <w:r>
        <w:rPr>
          <w:spacing w:val="1"/>
        </w:rPr>
        <w:t xml:space="preserve"> </w:t>
      </w:r>
      <w:r>
        <w:t>выработке</w:t>
      </w:r>
      <w:r>
        <w:rPr>
          <w:spacing w:val="1"/>
        </w:rPr>
        <w:t xml:space="preserve"> </w:t>
      </w:r>
      <w:r>
        <w:t>умения</w:t>
      </w:r>
      <w:r>
        <w:rPr>
          <w:spacing w:val="1"/>
        </w:rPr>
        <w:t xml:space="preserve"> </w:t>
      </w:r>
      <w:r>
        <w:t>формулировать,</w:t>
      </w:r>
      <w:r>
        <w:rPr>
          <w:spacing w:val="1"/>
        </w:rPr>
        <w:t xml:space="preserve"> </w:t>
      </w:r>
      <w:r>
        <w:t>обосновывать и</w:t>
      </w:r>
      <w:r>
        <w:rPr>
          <w:spacing w:val="1"/>
        </w:rPr>
        <w:t xml:space="preserve"> </w:t>
      </w:r>
      <w:r>
        <w:t>доказывать суждения,</w:t>
      </w:r>
      <w:r>
        <w:rPr>
          <w:spacing w:val="1"/>
        </w:rPr>
        <w:t xml:space="preserve"> </w:t>
      </w:r>
      <w:r>
        <w:t>тем</w:t>
      </w:r>
      <w:r>
        <w:rPr>
          <w:spacing w:val="1"/>
        </w:rPr>
        <w:t xml:space="preserve"> </w:t>
      </w:r>
      <w:r>
        <w:t>самым формируют логический</w:t>
      </w:r>
      <w:r>
        <w:rPr>
          <w:spacing w:val="1"/>
        </w:rPr>
        <w:t xml:space="preserve"> </w:t>
      </w:r>
      <w:r>
        <w:t>стиль мышления. Ведущая роль принадлежит математике</w:t>
      </w:r>
      <w:r>
        <w:rPr>
          <w:spacing w:val="1"/>
        </w:rPr>
        <w:t xml:space="preserve"> </w:t>
      </w:r>
      <w:r>
        <w:t>в формировании</w:t>
      </w:r>
      <w:r>
        <w:rPr>
          <w:spacing w:val="1"/>
        </w:rPr>
        <w:t xml:space="preserve"> </w:t>
      </w:r>
      <w:r>
        <w:t>алгоритмической компоненты мышления и воспитании умений действовать</w:t>
      </w:r>
      <w:r>
        <w:rPr>
          <w:spacing w:val="1"/>
        </w:rPr>
        <w:t xml:space="preserve"> </w:t>
      </w:r>
      <w:r>
        <w:t>по заданным алгоритмам,</w:t>
      </w:r>
      <w:r>
        <w:rPr>
          <w:spacing w:val="1"/>
        </w:rPr>
        <w:t xml:space="preserve"> </w:t>
      </w:r>
      <w:r>
        <w:t>совершенствовать известные</w:t>
      </w:r>
      <w:r>
        <w:rPr>
          <w:spacing w:val="1"/>
        </w:rPr>
        <w:t xml:space="preserve"> </w:t>
      </w:r>
      <w:r>
        <w:t>и конструировать</w:t>
      </w:r>
      <w:r>
        <w:rPr>
          <w:spacing w:val="1"/>
        </w:rPr>
        <w:t xml:space="preserve"> </w:t>
      </w:r>
      <w:r>
        <w:t>новые.</w:t>
      </w:r>
      <w:r>
        <w:rPr>
          <w:spacing w:val="1"/>
        </w:rPr>
        <w:t xml:space="preserve"> </w:t>
      </w:r>
      <w:r>
        <w:t>В</w:t>
      </w:r>
      <w:r>
        <w:rPr>
          <w:spacing w:val="1"/>
        </w:rPr>
        <w:t xml:space="preserve"> </w:t>
      </w:r>
      <w:r>
        <w:t>процессе</w:t>
      </w:r>
      <w:r>
        <w:rPr>
          <w:spacing w:val="1"/>
        </w:rPr>
        <w:t xml:space="preserve"> </w:t>
      </w:r>
      <w:r>
        <w:t>решения</w:t>
      </w:r>
      <w:r>
        <w:rPr>
          <w:spacing w:val="1"/>
        </w:rPr>
        <w:t xml:space="preserve"> </w:t>
      </w:r>
      <w:r>
        <w:t>задач</w:t>
      </w:r>
      <w:r>
        <w:rPr>
          <w:spacing w:val="1"/>
        </w:rPr>
        <w:t xml:space="preserve"> </w:t>
      </w:r>
      <w:r>
        <w:t>–</w:t>
      </w:r>
      <w:r>
        <w:rPr>
          <w:spacing w:val="1"/>
        </w:rPr>
        <w:t xml:space="preserve"> </w:t>
      </w:r>
      <w:r>
        <w:t>основы</w:t>
      </w:r>
      <w:r>
        <w:rPr>
          <w:spacing w:val="1"/>
        </w:rPr>
        <w:t xml:space="preserve"> </w:t>
      </w:r>
      <w:r>
        <w:t>для</w:t>
      </w:r>
      <w:r>
        <w:rPr>
          <w:spacing w:val="1"/>
        </w:rPr>
        <w:t xml:space="preserve"> </w:t>
      </w:r>
      <w:r>
        <w:t>организации</w:t>
      </w:r>
      <w:r>
        <w:rPr>
          <w:spacing w:val="1"/>
        </w:rPr>
        <w:t xml:space="preserve"> </w:t>
      </w:r>
      <w:r>
        <w:t>учебной</w:t>
      </w:r>
      <w:r>
        <w:rPr>
          <w:spacing w:val="1"/>
        </w:rPr>
        <w:t xml:space="preserve"> </w:t>
      </w:r>
      <w:r>
        <w:t>деятельности на уроках математики – развиваются творческая и прикладная</w:t>
      </w:r>
      <w:r>
        <w:rPr>
          <w:spacing w:val="1"/>
        </w:rPr>
        <w:t xml:space="preserve"> </w:t>
      </w:r>
      <w:r>
        <w:t>стороны мышления.</w:t>
      </w:r>
    </w:p>
    <w:p w:rsidR="00347E9B" w:rsidRDefault="00757747">
      <w:pPr>
        <w:pStyle w:val="a4"/>
        <w:spacing w:line="360" w:lineRule="auto"/>
        <w:ind w:right="491"/>
      </w:pPr>
      <w:r>
        <w:t>Обучение</w:t>
      </w:r>
      <w:r>
        <w:rPr>
          <w:spacing w:val="1"/>
        </w:rPr>
        <w:t xml:space="preserve"> </w:t>
      </w:r>
      <w:r>
        <w:t>математике</w:t>
      </w:r>
      <w:r>
        <w:rPr>
          <w:spacing w:val="1"/>
        </w:rPr>
        <w:t xml:space="preserve"> </w:t>
      </w:r>
      <w:r>
        <w:t>даёт</w:t>
      </w:r>
      <w:r>
        <w:rPr>
          <w:spacing w:val="1"/>
        </w:rPr>
        <w:t xml:space="preserve"> </w:t>
      </w:r>
      <w:r>
        <w:t>возможность</w:t>
      </w:r>
      <w:r>
        <w:rPr>
          <w:spacing w:val="1"/>
        </w:rPr>
        <w:t xml:space="preserve"> </w:t>
      </w:r>
      <w:r>
        <w:t>развивать</w:t>
      </w:r>
      <w:r>
        <w:rPr>
          <w:spacing w:val="1"/>
        </w:rPr>
        <w:t xml:space="preserve"> </w:t>
      </w:r>
      <w:r>
        <w:t>у</w:t>
      </w:r>
      <w:r>
        <w:rPr>
          <w:spacing w:val="1"/>
        </w:rPr>
        <w:t xml:space="preserve"> </w:t>
      </w:r>
      <w:r>
        <w:t>обучающихся</w:t>
      </w:r>
      <w:r>
        <w:rPr>
          <w:spacing w:val="1"/>
        </w:rPr>
        <w:t xml:space="preserve"> </w:t>
      </w:r>
      <w:r>
        <w:t>точную, рациональную и информативную речь, умение отбирать наиболее</w:t>
      </w:r>
      <w:r>
        <w:rPr>
          <w:spacing w:val="1"/>
        </w:rPr>
        <w:t xml:space="preserve"> </w:t>
      </w:r>
      <w:r>
        <w:t>подходящие языковые, символические, графические средства для выражения</w:t>
      </w:r>
      <w:r>
        <w:rPr>
          <w:spacing w:val="1"/>
        </w:rPr>
        <w:t xml:space="preserve"> </w:t>
      </w:r>
      <w:r>
        <w:t>суждений и</w:t>
      </w:r>
      <w:r>
        <w:rPr>
          <w:spacing w:val="1"/>
        </w:rPr>
        <w:t xml:space="preserve"> </w:t>
      </w:r>
      <w:r>
        <w:t>наглядного их</w:t>
      </w:r>
      <w:r>
        <w:rPr>
          <w:spacing w:val="-4"/>
        </w:rPr>
        <w:t xml:space="preserve"> </w:t>
      </w:r>
      <w:r>
        <w:t>представления.</w:t>
      </w:r>
    </w:p>
    <w:p w:rsidR="00347E9B" w:rsidRDefault="00757747">
      <w:pPr>
        <w:pStyle w:val="a4"/>
        <w:spacing w:line="360" w:lineRule="auto"/>
        <w:ind w:right="493"/>
      </w:pPr>
      <w:r>
        <w:t>Необходимым</w:t>
      </w:r>
      <w:r>
        <w:rPr>
          <w:spacing w:val="1"/>
        </w:rPr>
        <w:t xml:space="preserve"> </w:t>
      </w:r>
      <w:r>
        <w:t>компонентом</w:t>
      </w:r>
      <w:r>
        <w:rPr>
          <w:spacing w:val="1"/>
        </w:rPr>
        <w:t xml:space="preserve"> </w:t>
      </w:r>
      <w:r>
        <w:t>общей</w:t>
      </w:r>
      <w:r>
        <w:rPr>
          <w:spacing w:val="1"/>
        </w:rPr>
        <w:t xml:space="preserve"> </w:t>
      </w:r>
      <w:r>
        <w:t>культуры</w:t>
      </w:r>
      <w:r>
        <w:rPr>
          <w:spacing w:val="1"/>
        </w:rPr>
        <w:t xml:space="preserve"> </w:t>
      </w:r>
      <w:r>
        <w:t>в</w:t>
      </w:r>
      <w:r>
        <w:rPr>
          <w:spacing w:val="1"/>
        </w:rPr>
        <w:t xml:space="preserve"> </w:t>
      </w:r>
      <w:r>
        <w:t>современном</w:t>
      </w:r>
      <w:r>
        <w:rPr>
          <w:spacing w:val="1"/>
        </w:rPr>
        <w:t xml:space="preserve"> </w:t>
      </w:r>
      <w:r>
        <w:t>толковании</w:t>
      </w:r>
      <w:r>
        <w:rPr>
          <w:spacing w:val="1"/>
        </w:rPr>
        <w:t xml:space="preserve"> </w:t>
      </w:r>
      <w:r>
        <w:t>является</w:t>
      </w:r>
      <w:r>
        <w:rPr>
          <w:spacing w:val="1"/>
        </w:rPr>
        <w:t xml:space="preserve"> </w:t>
      </w:r>
      <w:r>
        <w:t>общее</w:t>
      </w:r>
      <w:r>
        <w:rPr>
          <w:spacing w:val="1"/>
        </w:rPr>
        <w:t xml:space="preserve"> </w:t>
      </w:r>
      <w:r>
        <w:t>знакомство</w:t>
      </w:r>
      <w:r>
        <w:rPr>
          <w:spacing w:val="1"/>
        </w:rPr>
        <w:t xml:space="preserve"> </w:t>
      </w:r>
      <w:r>
        <w:t>с</w:t>
      </w:r>
      <w:r>
        <w:rPr>
          <w:spacing w:val="1"/>
        </w:rPr>
        <w:t xml:space="preserve"> </w:t>
      </w:r>
      <w:r>
        <w:t>методами</w:t>
      </w:r>
      <w:r>
        <w:rPr>
          <w:spacing w:val="1"/>
        </w:rPr>
        <w:t xml:space="preserve"> </w:t>
      </w:r>
      <w:r>
        <w:t>познания</w:t>
      </w:r>
      <w:r>
        <w:rPr>
          <w:spacing w:val="1"/>
        </w:rPr>
        <w:t xml:space="preserve"> </w:t>
      </w:r>
      <w:r>
        <w:t>действительности,</w:t>
      </w:r>
      <w:r>
        <w:rPr>
          <w:spacing w:val="1"/>
        </w:rPr>
        <w:t xml:space="preserve"> </w:t>
      </w:r>
      <w:r>
        <w:t>представление</w:t>
      </w:r>
      <w:r>
        <w:rPr>
          <w:spacing w:val="1"/>
        </w:rPr>
        <w:t xml:space="preserve"> </w:t>
      </w:r>
      <w:r>
        <w:t>о</w:t>
      </w:r>
      <w:r>
        <w:rPr>
          <w:spacing w:val="1"/>
        </w:rPr>
        <w:t xml:space="preserve"> </w:t>
      </w:r>
      <w:r>
        <w:t>предмете</w:t>
      </w:r>
      <w:r>
        <w:rPr>
          <w:spacing w:val="1"/>
        </w:rPr>
        <w:t xml:space="preserve"> </w:t>
      </w:r>
      <w:r>
        <w:t>и</w:t>
      </w:r>
      <w:r>
        <w:rPr>
          <w:spacing w:val="1"/>
        </w:rPr>
        <w:t xml:space="preserve"> </w:t>
      </w:r>
      <w:r>
        <w:t>методе</w:t>
      </w:r>
      <w:r>
        <w:rPr>
          <w:spacing w:val="1"/>
        </w:rPr>
        <w:t xml:space="preserve"> </w:t>
      </w:r>
      <w:r>
        <w:t>математики,</w:t>
      </w:r>
      <w:r>
        <w:rPr>
          <w:spacing w:val="1"/>
        </w:rPr>
        <w:t xml:space="preserve"> </w:t>
      </w:r>
      <w:r>
        <w:t>его</w:t>
      </w:r>
      <w:r>
        <w:rPr>
          <w:spacing w:val="1"/>
        </w:rPr>
        <w:t xml:space="preserve"> </w:t>
      </w:r>
      <w:r>
        <w:t>отличиях от методов естественных и гуманитарных наук, об особенностях</w:t>
      </w:r>
      <w:r>
        <w:rPr>
          <w:spacing w:val="1"/>
        </w:rPr>
        <w:t xml:space="preserve"> </w:t>
      </w:r>
      <w:r>
        <w:t>применения</w:t>
      </w:r>
      <w:r>
        <w:rPr>
          <w:spacing w:val="1"/>
        </w:rPr>
        <w:t xml:space="preserve"> </w:t>
      </w:r>
      <w:r>
        <w:t>математики</w:t>
      </w:r>
      <w:r>
        <w:rPr>
          <w:spacing w:val="1"/>
        </w:rPr>
        <w:t xml:space="preserve"> </w:t>
      </w:r>
      <w:r>
        <w:t>для</w:t>
      </w:r>
      <w:r>
        <w:rPr>
          <w:spacing w:val="1"/>
        </w:rPr>
        <w:t xml:space="preserve"> </w:t>
      </w:r>
      <w:r>
        <w:t>решения</w:t>
      </w:r>
      <w:r>
        <w:rPr>
          <w:spacing w:val="1"/>
        </w:rPr>
        <w:t xml:space="preserve"> </w:t>
      </w:r>
      <w:r>
        <w:t>научных</w:t>
      </w:r>
      <w:r>
        <w:rPr>
          <w:spacing w:val="1"/>
        </w:rPr>
        <w:t xml:space="preserve"> </w:t>
      </w:r>
      <w:r>
        <w:t>и</w:t>
      </w:r>
      <w:r>
        <w:rPr>
          <w:spacing w:val="1"/>
        </w:rPr>
        <w:t xml:space="preserve"> </w:t>
      </w:r>
      <w:r>
        <w:t>прикладных</w:t>
      </w:r>
      <w:r>
        <w:rPr>
          <w:spacing w:val="1"/>
        </w:rPr>
        <w:t xml:space="preserve"> </w:t>
      </w:r>
      <w:r>
        <w:t>задач.</w:t>
      </w:r>
      <w:r>
        <w:rPr>
          <w:spacing w:val="1"/>
        </w:rPr>
        <w:t xml:space="preserve"> </w:t>
      </w:r>
      <w:r>
        <w:t>Математическое</w:t>
      </w:r>
      <w:r>
        <w:rPr>
          <w:spacing w:val="1"/>
        </w:rPr>
        <w:t xml:space="preserve"> </w:t>
      </w:r>
      <w:r>
        <w:t>образование</w:t>
      </w:r>
      <w:r>
        <w:rPr>
          <w:spacing w:val="1"/>
        </w:rPr>
        <w:t xml:space="preserve"> </w:t>
      </w:r>
      <w:r>
        <w:t>вносит</w:t>
      </w:r>
      <w:r>
        <w:rPr>
          <w:spacing w:val="1"/>
        </w:rPr>
        <w:t xml:space="preserve"> </w:t>
      </w:r>
      <w:r>
        <w:t>свой</w:t>
      </w:r>
      <w:r>
        <w:rPr>
          <w:spacing w:val="1"/>
        </w:rPr>
        <w:t xml:space="preserve"> </w:t>
      </w:r>
      <w:r>
        <w:t>вклад</w:t>
      </w:r>
      <w:r>
        <w:rPr>
          <w:spacing w:val="1"/>
        </w:rPr>
        <w:t xml:space="preserve"> </w:t>
      </w:r>
      <w:r>
        <w:t>в</w:t>
      </w:r>
      <w:r>
        <w:rPr>
          <w:spacing w:val="1"/>
        </w:rPr>
        <w:t xml:space="preserve"> </w:t>
      </w:r>
      <w:r>
        <w:t>формирование</w:t>
      </w:r>
      <w:r>
        <w:rPr>
          <w:spacing w:val="1"/>
        </w:rPr>
        <w:t xml:space="preserve"> </w:t>
      </w:r>
      <w:r>
        <w:t>общей</w:t>
      </w:r>
      <w:r>
        <w:rPr>
          <w:spacing w:val="1"/>
        </w:rPr>
        <w:t xml:space="preserve"> </w:t>
      </w:r>
      <w:r>
        <w:t>культуры человека.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pPr>
      <w:r>
        <w:lastRenderedPageBreak/>
        <w:t>Изучение</w:t>
      </w:r>
      <w:r>
        <w:rPr>
          <w:spacing w:val="1"/>
        </w:rPr>
        <w:t xml:space="preserve"> </w:t>
      </w:r>
      <w:r>
        <w:t>математики</w:t>
      </w:r>
      <w:r>
        <w:rPr>
          <w:spacing w:val="1"/>
        </w:rPr>
        <w:t xml:space="preserve"> </w:t>
      </w:r>
      <w:r>
        <w:t>способствует</w:t>
      </w:r>
      <w:r>
        <w:rPr>
          <w:spacing w:val="1"/>
        </w:rPr>
        <w:t xml:space="preserve"> </w:t>
      </w:r>
      <w:r>
        <w:t>эстетическому</w:t>
      </w:r>
      <w:r>
        <w:rPr>
          <w:spacing w:val="1"/>
        </w:rPr>
        <w:t xml:space="preserve"> </w:t>
      </w:r>
      <w:r>
        <w:t>воспитанию</w:t>
      </w:r>
      <w:r>
        <w:rPr>
          <w:spacing w:val="1"/>
        </w:rPr>
        <w:t xml:space="preserve"> </w:t>
      </w:r>
      <w:r>
        <w:t>человека,</w:t>
      </w:r>
      <w:r>
        <w:rPr>
          <w:spacing w:val="1"/>
        </w:rPr>
        <w:t xml:space="preserve"> </w:t>
      </w:r>
      <w:r>
        <w:t>пониманию</w:t>
      </w:r>
      <w:r>
        <w:rPr>
          <w:spacing w:val="1"/>
        </w:rPr>
        <w:t xml:space="preserve"> </w:t>
      </w:r>
      <w:r>
        <w:t>красоты</w:t>
      </w:r>
      <w:r>
        <w:rPr>
          <w:spacing w:val="1"/>
        </w:rPr>
        <w:t xml:space="preserve"> </w:t>
      </w:r>
      <w:r>
        <w:t>и</w:t>
      </w:r>
      <w:r>
        <w:rPr>
          <w:spacing w:val="1"/>
        </w:rPr>
        <w:t xml:space="preserve"> </w:t>
      </w:r>
      <w:r>
        <w:t>изящества</w:t>
      </w:r>
      <w:r>
        <w:rPr>
          <w:spacing w:val="1"/>
        </w:rPr>
        <w:t xml:space="preserve"> </w:t>
      </w:r>
      <w:r>
        <w:t>математических</w:t>
      </w:r>
      <w:r>
        <w:rPr>
          <w:spacing w:val="1"/>
        </w:rPr>
        <w:t xml:space="preserve"> </w:t>
      </w:r>
      <w:r>
        <w:t>рассуждений,</w:t>
      </w:r>
      <w:r>
        <w:rPr>
          <w:spacing w:val="-67"/>
        </w:rPr>
        <w:t xml:space="preserve"> </w:t>
      </w:r>
      <w:r>
        <w:t>восприятию</w:t>
      </w:r>
      <w:r>
        <w:rPr>
          <w:spacing w:val="-2"/>
        </w:rPr>
        <w:t xml:space="preserve"> </w:t>
      </w:r>
      <w:r>
        <w:t>геометрических</w:t>
      </w:r>
      <w:r>
        <w:rPr>
          <w:spacing w:val="-4"/>
        </w:rPr>
        <w:t xml:space="preserve"> </w:t>
      </w:r>
      <w:r>
        <w:t>форм,</w:t>
      </w:r>
      <w:r>
        <w:rPr>
          <w:spacing w:val="3"/>
        </w:rPr>
        <w:t xml:space="preserve"> </w:t>
      </w:r>
      <w:r>
        <w:t>усвоению</w:t>
      </w:r>
      <w:r>
        <w:rPr>
          <w:spacing w:val="-3"/>
        </w:rPr>
        <w:t xml:space="preserve"> </w:t>
      </w:r>
      <w:r>
        <w:t>идеи симметрии.</w:t>
      </w:r>
    </w:p>
    <w:p w:rsidR="00347E9B" w:rsidRDefault="00757747">
      <w:pPr>
        <w:pStyle w:val="a4"/>
        <w:spacing w:before="2" w:line="362" w:lineRule="auto"/>
        <w:ind w:right="492"/>
      </w:pPr>
      <w:r>
        <w:t>Приоритетными</w:t>
      </w:r>
      <w:r>
        <w:rPr>
          <w:spacing w:val="1"/>
        </w:rPr>
        <w:t xml:space="preserve"> </w:t>
      </w:r>
      <w:r>
        <w:t>целями</w:t>
      </w:r>
      <w:r>
        <w:rPr>
          <w:spacing w:val="1"/>
        </w:rPr>
        <w:t xml:space="preserve"> </w:t>
      </w:r>
      <w:r>
        <w:t>обучения</w:t>
      </w:r>
      <w:r>
        <w:rPr>
          <w:spacing w:val="1"/>
        </w:rPr>
        <w:t xml:space="preserve"> </w:t>
      </w:r>
      <w:r>
        <w:t>математике</w:t>
      </w:r>
      <w:r>
        <w:rPr>
          <w:spacing w:val="1"/>
        </w:rPr>
        <w:t xml:space="preserve"> </w:t>
      </w:r>
      <w:r>
        <w:t>в</w:t>
      </w:r>
      <w:r>
        <w:rPr>
          <w:spacing w:val="1"/>
        </w:rPr>
        <w:t xml:space="preserve"> </w:t>
      </w:r>
      <w:r>
        <w:t>10–11</w:t>
      </w:r>
      <w:r>
        <w:rPr>
          <w:spacing w:val="1"/>
        </w:rPr>
        <w:t xml:space="preserve"> </w:t>
      </w:r>
      <w:r>
        <w:t>классах</w:t>
      </w:r>
      <w:r>
        <w:rPr>
          <w:spacing w:val="1"/>
        </w:rPr>
        <w:t xml:space="preserve"> </w:t>
      </w:r>
      <w:r>
        <w:t>на</w:t>
      </w:r>
      <w:r>
        <w:rPr>
          <w:spacing w:val="1"/>
        </w:rPr>
        <w:t xml:space="preserve"> </w:t>
      </w:r>
      <w:r>
        <w:t>углублённом</w:t>
      </w:r>
      <w:r>
        <w:rPr>
          <w:spacing w:val="1"/>
        </w:rPr>
        <w:t xml:space="preserve"> </w:t>
      </w:r>
      <w:r>
        <w:t>уровне</w:t>
      </w:r>
      <w:r>
        <w:rPr>
          <w:spacing w:val="2"/>
        </w:rPr>
        <w:t xml:space="preserve"> </w:t>
      </w:r>
      <w:r>
        <w:t>продолжают</w:t>
      </w:r>
      <w:r>
        <w:rPr>
          <w:spacing w:val="-1"/>
        </w:rPr>
        <w:t xml:space="preserve"> </w:t>
      </w:r>
      <w:r>
        <w:t>оставаться:</w:t>
      </w:r>
    </w:p>
    <w:p w:rsidR="00347E9B" w:rsidRDefault="00757747">
      <w:pPr>
        <w:pStyle w:val="a4"/>
        <w:spacing w:line="360" w:lineRule="auto"/>
        <w:ind w:right="495"/>
      </w:pPr>
      <w:r>
        <w:t>формирование центральных математических понятий (число, величина,</w:t>
      </w:r>
      <w:r>
        <w:rPr>
          <w:spacing w:val="-67"/>
        </w:rPr>
        <w:t xml:space="preserve"> </w:t>
      </w:r>
      <w:r>
        <w:t>геометрическая</w:t>
      </w:r>
      <w:r>
        <w:rPr>
          <w:spacing w:val="1"/>
        </w:rPr>
        <w:t xml:space="preserve"> </w:t>
      </w:r>
      <w:r>
        <w:t>фигура,</w:t>
      </w:r>
      <w:r>
        <w:rPr>
          <w:spacing w:val="1"/>
        </w:rPr>
        <w:t xml:space="preserve"> </w:t>
      </w:r>
      <w:r>
        <w:t>переменная,</w:t>
      </w:r>
      <w:r>
        <w:rPr>
          <w:spacing w:val="1"/>
        </w:rPr>
        <w:t xml:space="preserve"> </w:t>
      </w:r>
      <w:r>
        <w:t>вероятность,</w:t>
      </w:r>
      <w:r>
        <w:rPr>
          <w:spacing w:val="1"/>
        </w:rPr>
        <w:t xml:space="preserve"> </w:t>
      </w:r>
      <w:r>
        <w:t>функция,</w:t>
      </w:r>
      <w:r>
        <w:rPr>
          <w:spacing w:val="1"/>
        </w:rPr>
        <w:t xml:space="preserve"> </w:t>
      </w:r>
      <w:r>
        <w:t>производная,</w:t>
      </w:r>
      <w:r>
        <w:rPr>
          <w:spacing w:val="1"/>
        </w:rPr>
        <w:t xml:space="preserve"> </w:t>
      </w:r>
      <w:r>
        <w:t>интеграл),</w:t>
      </w:r>
      <w:r>
        <w:rPr>
          <w:spacing w:val="1"/>
        </w:rPr>
        <w:t xml:space="preserve"> </w:t>
      </w:r>
      <w:r>
        <w:t>обеспечивающих</w:t>
      </w:r>
      <w:r>
        <w:rPr>
          <w:spacing w:val="1"/>
        </w:rPr>
        <w:t xml:space="preserve"> </w:t>
      </w:r>
      <w:r>
        <w:t>преемственность</w:t>
      </w:r>
      <w:r>
        <w:rPr>
          <w:spacing w:val="1"/>
        </w:rPr>
        <w:t xml:space="preserve"> </w:t>
      </w:r>
      <w:r>
        <w:t>и</w:t>
      </w:r>
      <w:r>
        <w:rPr>
          <w:spacing w:val="1"/>
        </w:rPr>
        <w:t xml:space="preserve"> </w:t>
      </w:r>
      <w:r>
        <w:t>перспективность</w:t>
      </w:r>
      <w:r>
        <w:rPr>
          <w:spacing w:val="1"/>
        </w:rPr>
        <w:t xml:space="preserve"> </w:t>
      </w:r>
      <w:r>
        <w:t>математического образования</w:t>
      </w:r>
      <w:r>
        <w:rPr>
          <w:spacing w:val="1"/>
        </w:rPr>
        <w:t xml:space="preserve"> </w:t>
      </w:r>
      <w:r>
        <w:t>обучающихся;</w:t>
      </w:r>
    </w:p>
    <w:p w:rsidR="00347E9B" w:rsidRDefault="00757747">
      <w:pPr>
        <w:pStyle w:val="a4"/>
        <w:spacing w:line="360" w:lineRule="auto"/>
        <w:ind w:right="498"/>
      </w:pPr>
      <w:r>
        <w:t>подведение обучающихся на доступном для них уровне к осознанию</w:t>
      </w:r>
      <w:r>
        <w:rPr>
          <w:spacing w:val="1"/>
        </w:rPr>
        <w:t xml:space="preserve"> </w:t>
      </w:r>
      <w:r>
        <w:t>взаимосвязи математики и окружающего мира, пониманию математики как</w:t>
      </w:r>
      <w:r>
        <w:rPr>
          <w:spacing w:val="1"/>
        </w:rPr>
        <w:t xml:space="preserve"> </w:t>
      </w:r>
      <w:r>
        <w:t>части общей</w:t>
      </w:r>
      <w:r>
        <w:rPr>
          <w:spacing w:val="1"/>
        </w:rPr>
        <w:t xml:space="preserve"> </w:t>
      </w:r>
      <w:r>
        <w:t>культуры человечества;</w:t>
      </w:r>
    </w:p>
    <w:p w:rsidR="00347E9B" w:rsidRDefault="00757747">
      <w:pPr>
        <w:pStyle w:val="a4"/>
        <w:spacing w:line="360" w:lineRule="auto"/>
        <w:ind w:right="500"/>
      </w:pPr>
      <w:r>
        <w:t>развитие интеллектуальных и творческих способностей обучающихся,</w:t>
      </w:r>
      <w:r>
        <w:rPr>
          <w:spacing w:val="1"/>
        </w:rPr>
        <w:t xml:space="preserve"> </w:t>
      </w:r>
      <w:r>
        <w:t>познавательной</w:t>
      </w:r>
      <w:r>
        <w:rPr>
          <w:spacing w:val="1"/>
        </w:rPr>
        <w:t xml:space="preserve"> </w:t>
      </w:r>
      <w:r>
        <w:t>активности,</w:t>
      </w:r>
      <w:r>
        <w:rPr>
          <w:spacing w:val="1"/>
        </w:rPr>
        <w:t xml:space="preserve"> </w:t>
      </w:r>
      <w:r>
        <w:t>исследовательских</w:t>
      </w:r>
      <w:r>
        <w:rPr>
          <w:spacing w:val="1"/>
        </w:rPr>
        <w:t xml:space="preserve"> </w:t>
      </w:r>
      <w:r>
        <w:t>умений,</w:t>
      </w:r>
      <w:r>
        <w:rPr>
          <w:spacing w:val="1"/>
        </w:rPr>
        <w:t xml:space="preserve"> </w:t>
      </w:r>
      <w:r>
        <w:t>критичности</w:t>
      </w:r>
      <w:r>
        <w:rPr>
          <w:spacing w:val="1"/>
        </w:rPr>
        <w:t xml:space="preserve"> </w:t>
      </w:r>
      <w:r>
        <w:t>мышления,</w:t>
      </w:r>
      <w:r>
        <w:rPr>
          <w:spacing w:val="3"/>
        </w:rPr>
        <w:t xml:space="preserve"> </w:t>
      </w:r>
      <w:r>
        <w:t>интереса</w:t>
      </w:r>
      <w:r>
        <w:rPr>
          <w:spacing w:val="1"/>
        </w:rPr>
        <w:t xml:space="preserve"> </w:t>
      </w:r>
      <w:r>
        <w:t>к изучению математики;</w:t>
      </w:r>
    </w:p>
    <w:p w:rsidR="00347E9B" w:rsidRDefault="00757747">
      <w:pPr>
        <w:pStyle w:val="a4"/>
        <w:spacing w:line="360" w:lineRule="auto"/>
        <w:ind w:right="492"/>
      </w:pPr>
      <w:r>
        <w:t>формирование функциональной математической грамотности: умения</w:t>
      </w:r>
      <w:r>
        <w:rPr>
          <w:spacing w:val="1"/>
        </w:rPr>
        <w:t xml:space="preserve"> </w:t>
      </w:r>
      <w:r>
        <w:t>распознавать математические аспекты в реальных жизненных ситуациях</w:t>
      </w:r>
      <w:r>
        <w:rPr>
          <w:spacing w:val="1"/>
        </w:rPr>
        <w:t xml:space="preserve"> </w:t>
      </w:r>
      <w:r>
        <w:t>и</w:t>
      </w:r>
      <w:r>
        <w:rPr>
          <w:spacing w:val="1"/>
        </w:rPr>
        <w:t xml:space="preserve"> </w:t>
      </w:r>
      <w:r>
        <w:t>при</w:t>
      </w:r>
      <w:r>
        <w:rPr>
          <w:spacing w:val="1"/>
        </w:rPr>
        <w:t xml:space="preserve"> </w:t>
      </w:r>
      <w:r>
        <w:t>изучении</w:t>
      </w:r>
      <w:r>
        <w:rPr>
          <w:spacing w:val="1"/>
        </w:rPr>
        <w:t xml:space="preserve"> </w:t>
      </w:r>
      <w:r>
        <w:t>других</w:t>
      </w:r>
      <w:r>
        <w:rPr>
          <w:spacing w:val="1"/>
        </w:rPr>
        <w:t xml:space="preserve"> </w:t>
      </w:r>
      <w:r>
        <w:t>учебных</w:t>
      </w:r>
      <w:r>
        <w:rPr>
          <w:spacing w:val="1"/>
        </w:rPr>
        <w:t xml:space="preserve"> </w:t>
      </w:r>
      <w:r>
        <w:t>предметов,</w:t>
      </w:r>
      <w:r>
        <w:rPr>
          <w:spacing w:val="1"/>
        </w:rPr>
        <w:t xml:space="preserve"> </w:t>
      </w:r>
      <w:r>
        <w:t>проявления</w:t>
      </w:r>
      <w:r>
        <w:rPr>
          <w:spacing w:val="1"/>
        </w:rPr>
        <w:t xml:space="preserve"> </w:t>
      </w:r>
      <w:r>
        <w:t>зависимостей</w:t>
      </w:r>
      <w:r>
        <w:rPr>
          <w:spacing w:val="1"/>
        </w:rPr>
        <w:t xml:space="preserve"> </w:t>
      </w:r>
      <w:r>
        <w:t>и</w:t>
      </w:r>
      <w:r>
        <w:rPr>
          <w:spacing w:val="1"/>
        </w:rPr>
        <w:t xml:space="preserve"> </w:t>
      </w:r>
      <w:r>
        <w:t>закономерностей,</w:t>
      </w:r>
      <w:r>
        <w:rPr>
          <w:spacing w:val="1"/>
        </w:rPr>
        <w:t xml:space="preserve"> </w:t>
      </w:r>
      <w:r>
        <w:t>формулировать</w:t>
      </w:r>
      <w:r>
        <w:rPr>
          <w:spacing w:val="1"/>
        </w:rPr>
        <w:t xml:space="preserve"> </w:t>
      </w:r>
      <w:r>
        <w:t>их</w:t>
      </w:r>
      <w:r>
        <w:rPr>
          <w:spacing w:val="1"/>
        </w:rPr>
        <w:t xml:space="preserve"> </w:t>
      </w:r>
      <w:r>
        <w:t>на</w:t>
      </w:r>
      <w:r>
        <w:rPr>
          <w:spacing w:val="1"/>
        </w:rPr>
        <w:t xml:space="preserve"> </w:t>
      </w:r>
      <w:r>
        <w:t>языке</w:t>
      </w:r>
      <w:r>
        <w:rPr>
          <w:spacing w:val="1"/>
        </w:rPr>
        <w:t xml:space="preserve"> </w:t>
      </w:r>
      <w:r>
        <w:t>математики</w:t>
      </w:r>
      <w:r>
        <w:rPr>
          <w:spacing w:val="1"/>
        </w:rPr>
        <w:t xml:space="preserve"> </w:t>
      </w:r>
      <w:r>
        <w:t>и</w:t>
      </w:r>
      <w:r>
        <w:rPr>
          <w:spacing w:val="1"/>
        </w:rPr>
        <w:t xml:space="preserve"> </w:t>
      </w:r>
      <w:r>
        <w:t>создавать</w:t>
      </w:r>
      <w:r>
        <w:rPr>
          <w:spacing w:val="1"/>
        </w:rPr>
        <w:t xml:space="preserve"> </w:t>
      </w:r>
      <w:r>
        <w:t>математические модели, применять освоенный математический аппарат</w:t>
      </w:r>
      <w:r>
        <w:rPr>
          <w:spacing w:val="1"/>
        </w:rPr>
        <w:t xml:space="preserve"> </w:t>
      </w:r>
      <w:r>
        <w:t>для</w:t>
      </w:r>
      <w:r>
        <w:rPr>
          <w:spacing w:val="1"/>
        </w:rPr>
        <w:t xml:space="preserve"> </w:t>
      </w:r>
      <w:r>
        <w:t>решения</w:t>
      </w:r>
      <w:r>
        <w:rPr>
          <w:spacing w:val="1"/>
        </w:rPr>
        <w:t xml:space="preserve"> </w:t>
      </w:r>
      <w:r>
        <w:t>практико-ориентированных</w:t>
      </w:r>
      <w:r>
        <w:rPr>
          <w:spacing w:val="1"/>
        </w:rPr>
        <w:t xml:space="preserve"> </w:t>
      </w:r>
      <w:r>
        <w:t>задач,</w:t>
      </w:r>
      <w:r>
        <w:rPr>
          <w:spacing w:val="1"/>
        </w:rPr>
        <w:t xml:space="preserve"> </w:t>
      </w:r>
      <w:r>
        <w:t>интерпретировать</w:t>
      </w:r>
      <w:r>
        <w:rPr>
          <w:spacing w:val="1"/>
        </w:rPr>
        <w:t xml:space="preserve"> </w:t>
      </w:r>
      <w:r>
        <w:t>и</w:t>
      </w:r>
      <w:r>
        <w:rPr>
          <w:spacing w:val="1"/>
        </w:rPr>
        <w:t xml:space="preserve"> </w:t>
      </w:r>
      <w:r>
        <w:t>оценивать</w:t>
      </w:r>
      <w:r>
        <w:rPr>
          <w:spacing w:val="-67"/>
        </w:rPr>
        <w:t xml:space="preserve"> </w:t>
      </w:r>
      <w:r>
        <w:t>полученные</w:t>
      </w:r>
      <w:r>
        <w:rPr>
          <w:spacing w:val="1"/>
        </w:rPr>
        <w:t xml:space="preserve"> </w:t>
      </w:r>
      <w:r>
        <w:t>результаты.</w:t>
      </w:r>
    </w:p>
    <w:p w:rsidR="00347E9B" w:rsidRDefault="00757747">
      <w:pPr>
        <w:pStyle w:val="a4"/>
        <w:spacing w:line="360" w:lineRule="auto"/>
        <w:ind w:right="485"/>
      </w:pPr>
      <w:r>
        <w:t>Основными</w:t>
      </w:r>
      <w:r>
        <w:rPr>
          <w:spacing w:val="1"/>
        </w:rPr>
        <w:t xml:space="preserve"> </w:t>
      </w:r>
      <w:r>
        <w:t>линиями</w:t>
      </w:r>
      <w:r>
        <w:rPr>
          <w:spacing w:val="1"/>
        </w:rPr>
        <w:t xml:space="preserve"> </w:t>
      </w:r>
      <w:r>
        <w:t>содержания</w:t>
      </w:r>
      <w:r>
        <w:rPr>
          <w:spacing w:val="1"/>
        </w:rPr>
        <w:t xml:space="preserve"> </w:t>
      </w:r>
      <w:r>
        <w:t>математики</w:t>
      </w:r>
      <w:r>
        <w:rPr>
          <w:spacing w:val="1"/>
        </w:rPr>
        <w:t xml:space="preserve"> </w:t>
      </w:r>
      <w:r>
        <w:t>в</w:t>
      </w:r>
      <w:r>
        <w:rPr>
          <w:spacing w:val="1"/>
        </w:rPr>
        <w:t xml:space="preserve"> </w:t>
      </w:r>
      <w:r>
        <w:t>10–11</w:t>
      </w:r>
      <w:r>
        <w:rPr>
          <w:spacing w:val="1"/>
        </w:rPr>
        <w:t xml:space="preserve"> </w:t>
      </w:r>
      <w:r>
        <w:t>классах</w:t>
      </w:r>
      <w:r>
        <w:rPr>
          <w:spacing w:val="1"/>
        </w:rPr>
        <w:t xml:space="preserve"> </w:t>
      </w:r>
      <w:r>
        <w:t>углублённого</w:t>
      </w:r>
      <w:r>
        <w:rPr>
          <w:spacing w:val="1"/>
        </w:rPr>
        <w:t xml:space="preserve"> </w:t>
      </w:r>
      <w:r>
        <w:t>уровня</w:t>
      </w:r>
      <w:r>
        <w:rPr>
          <w:spacing w:val="1"/>
        </w:rPr>
        <w:t xml:space="preserve"> </w:t>
      </w:r>
      <w:r>
        <w:t>являются:</w:t>
      </w:r>
      <w:r>
        <w:rPr>
          <w:spacing w:val="1"/>
        </w:rPr>
        <w:t xml:space="preserve"> </w:t>
      </w:r>
      <w:r>
        <w:t>«Числа</w:t>
      </w:r>
      <w:r>
        <w:rPr>
          <w:spacing w:val="1"/>
        </w:rPr>
        <w:t xml:space="preserve"> </w:t>
      </w:r>
      <w:r>
        <w:t>и</w:t>
      </w:r>
      <w:r>
        <w:rPr>
          <w:spacing w:val="1"/>
        </w:rPr>
        <w:t xml:space="preserve"> </w:t>
      </w:r>
      <w:r>
        <w:t>вычисления»,</w:t>
      </w:r>
      <w:r>
        <w:rPr>
          <w:spacing w:val="1"/>
        </w:rPr>
        <w:t xml:space="preserve"> </w:t>
      </w:r>
      <w:r>
        <w:t>«Алгебра»</w:t>
      </w:r>
      <w:r>
        <w:rPr>
          <w:spacing w:val="1"/>
        </w:rPr>
        <w:t xml:space="preserve"> </w:t>
      </w:r>
      <w:r>
        <w:t>(«Алгебраические</w:t>
      </w:r>
      <w:r>
        <w:rPr>
          <w:spacing w:val="1"/>
        </w:rPr>
        <w:t xml:space="preserve"> </w:t>
      </w:r>
      <w:r>
        <w:t>выражения»,</w:t>
      </w:r>
      <w:r>
        <w:rPr>
          <w:spacing w:val="1"/>
        </w:rPr>
        <w:t xml:space="preserve"> </w:t>
      </w:r>
      <w:r>
        <w:t>«Уравнения</w:t>
      </w:r>
      <w:r>
        <w:rPr>
          <w:spacing w:val="1"/>
        </w:rPr>
        <w:t xml:space="preserve"> </w:t>
      </w:r>
      <w:r>
        <w:t>и</w:t>
      </w:r>
      <w:r>
        <w:rPr>
          <w:spacing w:val="1"/>
        </w:rPr>
        <w:t xml:space="preserve"> </w:t>
      </w:r>
      <w:r>
        <w:t>неравенства»),</w:t>
      </w:r>
      <w:r>
        <w:rPr>
          <w:spacing w:val="1"/>
        </w:rPr>
        <w:t xml:space="preserve"> </w:t>
      </w:r>
      <w:r>
        <w:t>«Начала</w:t>
      </w:r>
      <w:r>
        <w:rPr>
          <w:spacing w:val="1"/>
        </w:rPr>
        <w:t xml:space="preserve"> </w:t>
      </w:r>
      <w:r>
        <w:t>математического</w:t>
      </w:r>
      <w:r>
        <w:rPr>
          <w:spacing w:val="1"/>
        </w:rPr>
        <w:t xml:space="preserve"> </w:t>
      </w:r>
      <w:r>
        <w:t>анализа»,</w:t>
      </w:r>
      <w:r>
        <w:rPr>
          <w:spacing w:val="1"/>
        </w:rPr>
        <w:t xml:space="preserve"> </w:t>
      </w:r>
      <w:r>
        <w:t>«Геометрия»</w:t>
      </w:r>
      <w:r>
        <w:rPr>
          <w:spacing w:val="1"/>
        </w:rPr>
        <w:t xml:space="preserve"> </w:t>
      </w:r>
      <w:r>
        <w:t>(«Геометрические</w:t>
      </w:r>
      <w:r>
        <w:rPr>
          <w:spacing w:val="1"/>
        </w:rPr>
        <w:t xml:space="preserve"> </w:t>
      </w:r>
      <w:r>
        <w:t>фигуры</w:t>
      </w:r>
      <w:r>
        <w:rPr>
          <w:spacing w:val="1"/>
        </w:rPr>
        <w:t xml:space="preserve"> </w:t>
      </w:r>
      <w:r>
        <w:t>и</w:t>
      </w:r>
      <w:r>
        <w:rPr>
          <w:spacing w:val="1"/>
        </w:rPr>
        <w:t xml:space="preserve"> </w:t>
      </w:r>
      <w:r>
        <w:t>их</w:t>
      </w:r>
      <w:r>
        <w:rPr>
          <w:spacing w:val="1"/>
        </w:rPr>
        <w:t xml:space="preserve"> </w:t>
      </w:r>
      <w:r>
        <w:t>свойства»,</w:t>
      </w:r>
      <w:r>
        <w:rPr>
          <w:spacing w:val="1"/>
        </w:rPr>
        <w:t xml:space="preserve"> </w:t>
      </w:r>
      <w:r>
        <w:t>«Измерение</w:t>
      </w:r>
      <w:r>
        <w:rPr>
          <w:spacing w:val="1"/>
        </w:rPr>
        <w:t xml:space="preserve"> </w:t>
      </w:r>
      <w:r>
        <w:t>геометрических</w:t>
      </w:r>
      <w:r>
        <w:rPr>
          <w:spacing w:val="1"/>
        </w:rPr>
        <w:t xml:space="preserve"> </w:t>
      </w:r>
      <w:r>
        <w:t>величин»),</w:t>
      </w:r>
      <w:r>
        <w:rPr>
          <w:spacing w:val="1"/>
        </w:rPr>
        <w:t xml:space="preserve"> </w:t>
      </w:r>
      <w:r>
        <w:t>«Вероятность</w:t>
      </w:r>
      <w:r>
        <w:rPr>
          <w:spacing w:val="1"/>
        </w:rPr>
        <w:t xml:space="preserve"> </w:t>
      </w:r>
      <w:r>
        <w:t>и</w:t>
      </w:r>
      <w:r>
        <w:rPr>
          <w:spacing w:val="1"/>
        </w:rPr>
        <w:t xml:space="preserve"> </w:t>
      </w:r>
      <w:r>
        <w:t>статистика». Данные линии развиваются параллельно, каждая в соответствии</w:t>
      </w:r>
      <w:r>
        <w:rPr>
          <w:spacing w:val="-67"/>
        </w:rPr>
        <w:t xml:space="preserve"> </w:t>
      </w:r>
      <w:r>
        <w:t>с собственной логикой, однако</w:t>
      </w:r>
      <w:r>
        <w:rPr>
          <w:spacing w:val="1"/>
        </w:rPr>
        <w:t xml:space="preserve"> </w:t>
      </w:r>
      <w:r>
        <w:t>не независимо одна от другой, а в тесном</w:t>
      </w:r>
      <w:r>
        <w:rPr>
          <w:spacing w:val="1"/>
        </w:rPr>
        <w:t xml:space="preserve"> </w:t>
      </w:r>
      <w:r>
        <w:t>контакте</w:t>
      </w:r>
      <w:r>
        <w:rPr>
          <w:spacing w:val="28"/>
        </w:rPr>
        <w:t xml:space="preserve"> </w:t>
      </w:r>
      <w:r>
        <w:t>и</w:t>
      </w:r>
      <w:r>
        <w:rPr>
          <w:spacing w:val="27"/>
        </w:rPr>
        <w:t xml:space="preserve"> </w:t>
      </w:r>
      <w:r>
        <w:t>взаимодействии.</w:t>
      </w:r>
      <w:r>
        <w:rPr>
          <w:spacing w:val="29"/>
        </w:rPr>
        <w:t xml:space="preserve"> </w:t>
      </w:r>
      <w:r>
        <w:t>Кроме</w:t>
      </w:r>
      <w:r>
        <w:rPr>
          <w:spacing w:val="28"/>
        </w:rPr>
        <w:t xml:space="preserve"> </w:t>
      </w:r>
      <w:r>
        <w:t>этого,</w:t>
      </w:r>
      <w:r>
        <w:rPr>
          <w:spacing w:val="29"/>
        </w:rPr>
        <w:t xml:space="preserve"> </w:t>
      </w:r>
      <w:r>
        <w:t>их</w:t>
      </w:r>
      <w:r>
        <w:rPr>
          <w:spacing w:val="22"/>
        </w:rPr>
        <w:t xml:space="preserve"> </w:t>
      </w:r>
      <w:r>
        <w:t>объединяет</w:t>
      </w:r>
      <w:r>
        <w:rPr>
          <w:spacing w:val="25"/>
        </w:rPr>
        <w:t xml:space="preserve"> </w:t>
      </w:r>
      <w:r>
        <w:t>логическая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firstLine="0"/>
      </w:pPr>
      <w:r>
        <w:lastRenderedPageBreak/>
        <w:t>составляющая, традиционно присущая</w:t>
      </w:r>
      <w:r>
        <w:rPr>
          <w:spacing w:val="1"/>
        </w:rPr>
        <w:t xml:space="preserve"> </w:t>
      </w:r>
      <w:r>
        <w:t>математике</w:t>
      </w:r>
      <w:r>
        <w:rPr>
          <w:spacing w:val="1"/>
        </w:rPr>
        <w:t xml:space="preserve"> </w:t>
      </w:r>
      <w:r>
        <w:t>и пронизывающая все</w:t>
      </w:r>
      <w:r>
        <w:rPr>
          <w:spacing w:val="1"/>
        </w:rPr>
        <w:t xml:space="preserve"> </w:t>
      </w:r>
      <w:r>
        <w:t>математические</w:t>
      </w:r>
      <w:r>
        <w:rPr>
          <w:spacing w:val="1"/>
        </w:rPr>
        <w:t xml:space="preserve"> </w:t>
      </w:r>
      <w:r>
        <w:t>курсы</w:t>
      </w:r>
      <w:r>
        <w:rPr>
          <w:spacing w:val="1"/>
        </w:rPr>
        <w:t xml:space="preserve"> </w:t>
      </w:r>
      <w:r>
        <w:t>и</w:t>
      </w:r>
      <w:r>
        <w:rPr>
          <w:spacing w:val="1"/>
        </w:rPr>
        <w:t xml:space="preserve"> </w:t>
      </w:r>
      <w:r>
        <w:t>содержательные</w:t>
      </w:r>
      <w:r>
        <w:rPr>
          <w:spacing w:val="1"/>
        </w:rPr>
        <w:t xml:space="preserve"> </w:t>
      </w:r>
      <w:r>
        <w:t>линии.</w:t>
      </w:r>
      <w:r>
        <w:rPr>
          <w:spacing w:val="1"/>
        </w:rPr>
        <w:t xml:space="preserve"> </w:t>
      </w:r>
      <w:r>
        <w:t>Сформулированное</w:t>
      </w:r>
      <w:r>
        <w:rPr>
          <w:spacing w:val="1"/>
        </w:rPr>
        <w:t xml:space="preserve"> </w:t>
      </w:r>
      <w:r>
        <w:t>во</w:t>
      </w:r>
      <w:r>
        <w:rPr>
          <w:spacing w:val="1"/>
        </w:rPr>
        <w:t xml:space="preserve"> </w:t>
      </w:r>
      <w:r>
        <w:t>ФГОС</w:t>
      </w:r>
      <w:r>
        <w:rPr>
          <w:spacing w:val="1"/>
        </w:rPr>
        <w:t xml:space="preserve"> </w:t>
      </w:r>
      <w:r>
        <w:t>СОО</w:t>
      </w:r>
      <w:r>
        <w:rPr>
          <w:spacing w:val="1"/>
        </w:rPr>
        <w:t xml:space="preserve"> </w:t>
      </w:r>
      <w:r>
        <w:t>требование</w:t>
      </w:r>
      <w:r>
        <w:rPr>
          <w:spacing w:val="1"/>
        </w:rPr>
        <w:t xml:space="preserve"> </w:t>
      </w:r>
      <w:r>
        <w:t>«умение</w:t>
      </w:r>
      <w:r>
        <w:rPr>
          <w:spacing w:val="1"/>
        </w:rPr>
        <w:t xml:space="preserve"> </w:t>
      </w:r>
      <w:r>
        <w:t>оперировать</w:t>
      </w:r>
      <w:r>
        <w:rPr>
          <w:spacing w:val="1"/>
        </w:rPr>
        <w:t xml:space="preserve"> </w:t>
      </w:r>
      <w:r>
        <w:t>понятиями:</w:t>
      </w:r>
      <w:r>
        <w:rPr>
          <w:spacing w:val="1"/>
        </w:rPr>
        <w:t xml:space="preserve"> </w:t>
      </w:r>
      <w:r>
        <w:t>определение,</w:t>
      </w:r>
      <w:r>
        <w:rPr>
          <w:spacing w:val="1"/>
        </w:rPr>
        <w:t xml:space="preserve"> </w:t>
      </w:r>
      <w:r>
        <w:t>аксиома,</w:t>
      </w:r>
      <w:r>
        <w:rPr>
          <w:spacing w:val="1"/>
        </w:rPr>
        <w:t xml:space="preserve"> </w:t>
      </w:r>
      <w:r>
        <w:t>теорема,</w:t>
      </w:r>
      <w:r>
        <w:rPr>
          <w:spacing w:val="1"/>
        </w:rPr>
        <w:t xml:space="preserve"> </w:t>
      </w:r>
      <w:r>
        <w:t>следствие,</w:t>
      </w:r>
      <w:r>
        <w:rPr>
          <w:spacing w:val="1"/>
        </w:rPr>
        <w:t xml:space="preserve"> </w:t>
      </w:r>
      <w:r>
        <w:t>свойство,</w:t>
      </w:r>
      <w:r>
        <w:rPr>
          <w:spacing w:val="1"/>
        </w:rPr>
        <w:t xml:space="preserve"> </w:t>
      </w:r>
      <w:r>
        <w:t>признак,</w:t>
      </w:r>
      <w:r>
        <w:rPr>
          <w:spacing w:val="1"/>
        </w:rPr>
        <w:t xml:space="preserve"> </w:t>
      </w:r>
      <w:r>
        <w:t>доказательство,</w:t>
      </w:r>
      <w:r>
        <w:rPr>
          <w:spacing w:val="1"/>
        </w:rPr>
        <w:t xml:space="preserve"> </w:t>
      </w:r>
      <w:r>
        <w:t>равносильные</w:t>
      </w:r>
      <w:r>
        <w:rPr>
          <w:spacing w:val="1"/>
        </w:rPr>
        <w:t xml:space="preserve"> </w:t>
      </w:r>
      <w:r>
        <w:t>формулировки,</w:t>
      </w:r>
      <w:r>
        <w:rPr>
          <w:spacing w:val="1"/>
        </w:rPr>
        <w:t xml:space="preserve"> </w:t>
      </w:r>
      <w:r>
        <w:t>умение</w:t>
      </w:r>
      <w:r>
        <w:rPr>
          <w:spacing w:val="1"/>
        </w:rPr>
        <w:t xml:space="preserve"> </w:t>
      </w:r>
      <w:r>
        <w:t>формулировать</w:t>
      </w:r>
      <w:r>
        <w:rPr>
          <w:spacing w:val="1"/>
        </w:rPr>
        <w:t xml:space="preserve"> </w:t>
      </w:r>
      <w:r>
        <w:t>обратное</w:t>
      </w:r>
      <w:r>
        <w:rPr>
          <w:spacing w:val="1"/>
        </w:rPr>
        <w:t xml:space="preserve"> </w:t>
      </w:r>
      <w:r>
        <w:t>и</w:t>
      </w:r>
      <w:r>
        <w:rPr>
          <w:spacing w:val="1"/>
        </w:rPr>
        <w:t xml:space="preserve"> </w:t>
      </w:r>
      <w:r>
        <w:t>противоположное</w:t>
      </w:r>
      <w:r>
        <w:rPr>
          <w:spacing w:val="1"/>
        </w:rPr>
        <w:t xml:space="preserve"> </w:t>
      </w:r>
      <w:r>
        <w:t>утверждение,</w:t>
      </w:r>
      <w:r>
        <w:rPr>
          <w:spacing w:val="1"/>
        </w:rPr>
        <w:t xml:space="preserve"> </w:t>
      </w:r>
      <w:r>
        <w:t>приводить</w:t>
      </w:r>
      <w:r>
        <w:rPr>
          <w:spacing w:val="1"/>
        </w:rPr>
        <w:t xml:space="preserve"> </w:t>
      </w:r>
      <w:r>
        <w:t>примеры</w:t>
      </w:r>
      <w:r>
        <w:rPr>
          <w:spacing w:val="1"/>
        </w:rPr>
        <w:t xml:space="preserve"> </w:t>
      </w:r>
      <w:r>
        <w:t>и</w:t>
      </w:r>
      <w:r>
        <w:rPr>
          <w:spacing w:val="1"/>
        </w:rPr>
        <w:t xml:space="preserve"> </w:t>
      </w:r>
      <w:r>
        <w:t>контрпримеры,</w:t>
      </w:r>
      <w:r>
        <w:rPr>
          <w:spacing w:val="1"/>
        </w:rPr>
        <w:t xml:space="preserve"> </w:t>
      </w:r>
      <w:r>
        <w:t>использовать</w:t>
      </w:r>
      <w:r>
        <w:rPr>
          <w:spacing w:val="1"/>
        </w:rPr>
        <w:t xml:space="preserve"> </w:t>
      </w:r>
      <w:r>
        <w:t>метод</w:t>
      </w:r>
      <w:r>
        <w:rPr>
          <w:spacing w:val="1"/>
        </w:rPr>
        <w:t xml:space="preserve"> </w:t>
      </w:r>
      <w:r>
        <w:t>математической</w:t>
      </w:r>
      <w:r>
        <w:rPr>
          <w:spacing w:val="1"/>
        </w:rPr>
        <w:t xml:space="preserve"> </w:t>
      </w:r>
      <w:r>
        <w:t>индукции,</w:t>
      </w:r>
      <w:r>
        <w:rPr>
          <w:spacing w:val="1"/>
        </w:rPr>
        <w:t xml:space="preserve"> </w:t>
      </w:r>
      <w:r>
        <w:t>проводить</w:t>
      </w:r>
      <w:r>
        <w:rPr>
          <w:spacing w:val="1"/>
        </w:rPr>
        <w:t xml:space="preserve"> </w:t>
      </w:r>
      <w:r>
        <w:t>доказательные</w:t>
      </w:r>
      <w:r>
        <w:rPr>
          <w:spacing w:val="1"/>
        </w:rPr>
        <w:t xml:space="preserve"> </w:t>
      </w:r>
      <w:r>
        <w:t>рассуждения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оценивать</w:t>
      </w:r>
      <w:r>
        <w:rPr>
          <w:spacing w:val="1"/>
        </w:rPr>
        <w:t xml:space="preserve"> </w:t>
      </w:r>
      <w:r>
        <w:t>логическую</w:t>
      </w:r>
      <w:r>
        <w:rPr>
          <w:spacing w:val="1"/>
        </w:rPr>
        <w:t xml:space="preserve"> </w:t>
      </w:r>
      <w:r>
        <w:t>правильность</w:t>
      </w:r>
      <w:r>
        <w:rPr>
          <w:spacing w:val="1"/>
        </w:rPr>
        <w:t xml:space="preserve"> </w:t>
      </w:r>
      <w:r>
        <w:t>рассуждений»</w:t>
      </w:r>
      <w:r>
        <w:rPr>
          <w:spacing w:val="1"/>
        </w:rPr>
        <w:t xml:space="preserve"> </w:t>
      </w:r>
      <w:r>
        <w:t>относится</w:t>
      </w:r>
      <w:r>
        <w:rPr>
          <w:spacing w:val="1"/>
        </w:rPr>
        <w:t xml:space="preserve"> </w:t>
      </w:r>
      <w:r>
        <w:t>ко</w:t>
      </w:r>
      <w:r>
        <w:rPr>
          <w:spacing w:val="1"/>
        </w:rPr>
        <w:t xml:space="preserve"> </w:t>
      </w:r>
      <w:r>
        <w:t>всем</w:t>
      </w:r>
      <w:r>
        <w:rPr>
          <w:spacing w:val="1"/>
        </w:rPr>
        <w:t xml:space="preserve"> </w:t>
      </w:r>
      <w:r>
        <w:t>учебным</w:t>
      </w:r>
      <w:r>
        <w:rPr>
          <w:spacing w:val="1"/>
        </w:rPr>
        <w:t xml:space="preserve"> </w:t>
      </w:r>
      <w:r>
        <w:t>курсам,</w:t>
      </w:r>
      <w:r>
        <w:rPr>
          <w:spacing w:val="1"/>
        </w:rPr>
        <w:t xml:space="preserve"> </w:t>
      </w:r>
      <w:r>
        <w:t>а</w:t>
      </w:r>
      <w:r>
        <w:rPr>
          <w:spacing w:val="1"/>
        </w:rPr>
        <w:t xml:space="preserve"> </w:t>
      </w:r>
      <w:r>
        <w:t>формирование</w:t>
      </w:r>
      <w:r>
        <w:rPr>
          <w:spacing w:val="1"/>
        </w:rPr>
        <w:t xml:space="preserve"> </w:t>
      </w:r>
      <w:r>
        <w:t>логических</w:t>
      </w:r>
      <w:r>
        <w:rPr>
          <w:spacing w:val="1"/>
        </w:rPr>
        <w:t xml:space="preserve"> </w:t>
      </w:r>
      <w:r>
        <w:t>умений</w:t>
      </w:r>
      <w:r>
        <w:rPr>
          <w:spacing w:val="1"/>
        </w:rPr>
        <w:t xml:space="preserve"> </w:t>
      </w:r>
      <w:r>
        <w:t>распределяется</w:t>
      </w:r>
      <w:r>
        <w:rPr>
          <w:spacing w:val="1"/>
        </w:rPr>
        <w:t xml:space="preserve"> </w:t>
      </w:r>
      <w:r>
        <w:t>по</w:t>
      </w:r>
      <w:r>
        <w:rPr>
          <w:spacing w:val="1"/>
        </w:rPr>
        <w:t xml:space="preserve"> </w:t>
      </w:r>
      <w:r>
        <w:t>всем</w:t>
      </w:r>
      <w:r>
        <w:rPr>
          <w:spacing w:val="1"/>
        </w:rPr>
        <w:t xml:space="preserve"> </w:t>
      </w:r>
      <w:r>
        <w:t>годам</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before="3" w:line="360" w:lineRule="auto"/>
        <w:ind w:right="492"/>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математика</w:t>
      </w:r>
      <w:r>
        <w:rPr>
          <w:spacing w:val="1"/>
        </w:rPr>
        <w:t xml:space="preserve"> </w:t>
      </w:r>
      <w:r>
        <w:t>является</w:t>
      </w:r>
      <w:r>
        <w:rPr>
          <w:spacing w:val="1"/>
        </w:rPr>
        <w:t xml:space="preserve"> </w:t>
      </w:r>
      <w:r>
        <w:t>обязательным</w:t>
      </w:r>
      <w:r>
        <w:rPr>
          <w:spacing w:val="1"/>
        </w:rPr>
        <w:t xml:space="preserve"> </w:t>
      </w:r>
      <w:r>
        <w:t>предметом</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образования.</w:t>
      </w:r>
      <w:r>
        <w:rPr>
          <w:spacing w:val="1"/>
        </w:rPr>
        <w:t xml:space="preserve"> </w:t>
      </w:r>
      <w:r>
        <w:t>Настоящей</w:t>
      </w:r>
      <w:r>
        <w:rPr>
          <w:spacing w:val="1"/>
        </w:rPr>
        <w:t xml:space="preserve"> </w:t>
      </w:r>
      <w:r>
        <w:t>программой</w:t>
      </w:r>
      <w:r>
        <w:rPr>
          <w:spacing w:val="1"/>
        </w:rPr>
        <w:t xml:space="preserve"> </w:t>
      </w:r>
      <w:r>
        <w:t>по</w:t>
      </w:r>
      <w:r>
        <w:rPr>
          <w:spacing w:val="1"/>
        </w:rPr>
        <w:t xml:space="preserve"> </w:t>
      </w:r>
      <w:r>
        <w:t>математике предусматривается изучение учебного предмета «Математика» в</w:t>
      </w:r>
      <w:r>
        <w:rPr>
          <w:spacing w:val="1"/>
        </w:rPr>
        <w:t xml:space="preserve"> </w:t>
      </w:r>
      <w:r>
        <w:t>рамках</w:t>
      </w:r>
      <w:r>
        <w:rPr>
          <w:spacing w:val="24"/>
        </w:rPr>
        <w:t xml:space="preserve"> </w:t>
      </w:r>
      <w:r>
        <w:t>трёх</w:t>
      </w:r>
      <w:r>
        <w:rPr>
          <w:spacing w:val="30"/>
        </w:rPr>
        <w:t xml:space="preserve"> </w:t>
      </w:r>
      <w:r>
        <w:t>учебных</w:t>
      </w:r>
      <w:r>
        <w:rPr>
          <w:spacing w:val="24"/>
        </w:rPr>
        <w:t xml:space="preserve"> </w:t>
      </w:r>
      <w:r>
        <w:t>курсов:</w:t>
      </w:r>
      <w:r>
        <w:rPr>
          <w:spacing w:val="25"/>
        </w:rPr>
        <w:t xml:space="preserve"> </w:t>
      </w:r>
      <w:r>
        <w:t>«Алгебра</w:t>
      </w:r>
      <w:r>
        <w:rPr>
          <w:spacing w:val="35"/>
        </w:rPr>
        <w:t xml:space="preserve"> </w:t>
      </w:r>
      <w:r>
        <w:t>и</w:t>
      </w:r>
      <w:r>
        <w:rPr>
          <w:spacing w:val="30"/>
        </w:rPr>
        <w:t xml:space="preserve"> </w:t>
      </w:r>
      <w:r>
        <w:t>начала</w:t>
      </w:r>
      <w:r>
        <w:rPr>
          <w:spacing w:val="25"/>
        </w:rPr>
        <w:t xml:space="preserve"> </w:t>
      </w:r>
      <w:r>
        <w:t>математического</w:t>
      </w:r>
      <w:r>
        <w:rPr>
          <w:spacing w:val="30"/>
        </w:rPr>
        <w:t xml:space="preserve"> </w:t>
      </w:r>
      <w:r>
        <w:t>анализа»,</w:t>
      </w:r>
    </w:p>
    <w:p w:rsidR="00347E9B" w:rsidRDefault="00757747">
      <w:pPr>
        <w:pStyle w:val="a4"/>
        <w:spacing w:line="360" w:lineRule="auto"/>
        <w:ind w:right="496" w:firstLine="0"/>
      </w:pPr>
      <w:r>
        <w:t>«Геометрия»,</w:t>
      </w:r>
      <w:r>
        <w:rPr>
          <w:spacing w:val="1"/>
        </w:rPr>
        <w:t xml:space="preserve"> </w:t>
      </w:r>
      <w:r>
        <w:t>«Вероятность</w:t>
      </w:r>
      <w:r>
        <w:rPr>
          <w:spacing w:val="1"/>
        </w:rPr>
        <w:t xml:space="preserve"> </w:t>
      </w:r>
      <w:r>
        <w:t>и</w:t>
      </w:r>
      <w:r>
        <w:rPr>
          <w:spacing w:val="1"/>
        </w:rPr>
        <w:t xml:space="preserve"> </w:t>
      </w:r>
      <w:r>
        <w:t>статистика».</w:t>
      </w:r>
      <w:r>
        <w:rPr>
          <w:spacing w:val="1"/>
        </w:rPr>
        <w:t xml:space="preserve"> </w:t>
      </w:r>
      <w:r>
        <w:t>Формирование</w:t>
      </w:r>
      <w:r>
        <w:rPr>
          <w:spacing w:val="71"/>
        </w:rPr>
        <w:t xml:space="preserve"> </w:t>
      </w:r>
      <w:r>
        <w:t>логических</w:t>
      </w:r>
      <w:r>
        <w:rPr>
          <w:spacing w:val="1"/>
        </w:rPr>
        <w:t xml:space="preserve"> </w:t>
      </w:r>
      <w:r>
        <w:t>умений</w:t>
      </w:r>
      <w:r>
        <w:rPr>
          <w:spacing w:val="1"/>
        </w:rPr>
        <w:t xml:space="preserve"> </w:t>
      </w:r>
      <w:r>
        <w:t>осуществляется</w:t>
      </w:r>
      <w:r>
        <w:rPr>
          <w:spacing w:val="1"/>
        </w:rPr>
        <w:t xml:space="preserve"> </w:t>
      </w:r>
      <w:r>
        <w:t>на</w:t>
      </w:r>
      <w:r>
        <w:rPr>
          <w:spacing w:val="1"/>
        </w:rPr>
        <w:t xml:space="preserve"> </w:t>
      </w:r>
      <w:r>
        <w:t>протяжении</w:t>
      </w:r>
      <w:r>
        <w:rPr>
          <w:spacing w:val="1"/>
        </w:rPr>
        <w:t xml:space="preserve"> </w:t>
      </w:r>
      <w:r>
        <w:t>всех</w:t>
      </w:r>
      <w:r>
        <w:rPr>
          <w:spacing w:val="1"/>
        </w:rPr>
        <w:t xml:space="preserve"> </w:t>
      </w:r>
      <w:r>
        <w:t>лет</w:t>
      </w:r>
      <w:r>
        <w:rPr>
          <w:spacing w:val="1"/>
        </w:rPr>
        <w:t xml:space="preserve"> </w:t>
      </w:r>
      <w:r>
        <w:t>обучения</w:t>
      </w:r>
      <w:r>
        <w:rPr>
          <w:spacing w:val="70"/>
        </w:rPr>
        <w:t xml:space="preserve"> </w:t>
      </w:r>
      <w:r>
        <w:t>на</w:t>
      </w:r>
      <w:r>
        <w:rPr>
          <w:spacing w:val="70"/>
        </w:rPr>
        <w:t xml:space="preserve"> </w:t>
      </w:r>
      <w:r>
        <w:t>уровне</w:t>
      </w:r>
      <w:r>
        <w:rPr>
          <w:spacing w:val="1"/>
        </w:rPr>
        <w:t xml:space="preserve"> </w:t>
      </w:r>
      <w:r>
        <w:t>среднего общего образования, а элементы логики включаются в содержание</w:t>
      </w:r>
      <w:r>
        <w:rPr>
          <w:spacing w:val="1"/>
        </w:rPr>
        <w:t xml:space="preserve"> </w:t>
      </w:r>
      <w:r>
        <w:t>всех</w:t>
      </w:r>
      <w:r>
        <w:rPr>
          <w:spacing w:val="-4"/>
        </w:rPr>
        <w:t xml:space="preserve"> </w:t>
      </w:r>
      <w:r>
        <w:t>названных</w:t>
      </w:r>
      <w:r>
        <w:rPr>
          <w:spacing w:val="1"/>
        </w:rPr>
        <w:t xml:space="preserve"> </w:t>
      </w:r>
      <w:r>
        <w:t>выше</w:t>
      </w:r>
      <w:r>
        <w:rPr>
          <w:spacing w:val="2"/>
        </w:rPr>
        <w:t xml:space="preserve"> </w:t>
      </w:r>
      <w:r>
        <w:t>учебных</w:t>
      </w:r>
      <w:r>
        <w:rPr>
          <w:spacing w:val="-4"/>
        </w:rPr>
        <w:t xml:space="preserve"> </w:t>
      </w:r>
      <w:r>
        <w:t>курсов.</w:t>
      </w:r>
    </w:p>
    <w:p w:rsidR="00347E9B" w:rsidRDefault="00757747">
      <w:pPr>
        <w:pStyle w:val="a4"/>
        <w:spacing w:before="1" w:line="360" w:lineRule="auto"/>
        <w:ind w:right="487"/>
      </w:pPr>
      <w:r>
        <w:t>Общее число часов, рекомендованных для изучения математики –</w:t>
      </w:r>
      <w:r>
        <w:rPr>
          <w:spacing w:val="1"/>
        </w:rPr>
        <w:t xml:space="preserve"> </w:t>
      </w:r>
      <w:r>
        <w:rPr>
          <w:position w:val="1"/>
        </w:rPr>
        <w:t>544</w:t>
      </w:r>
      <w:r>
        <w:rPr>
          <w:spacing w:val="1"/>
          <w:position w:val="1"/>
        </w:rPr>
        <w:t xml:space="preserve"> </w:t>
      </w:r>
      <w:r>
        <w:t>часа: в 10 классе – 272 часа (8 часов в неделю), в 11 классе – 272 часа (8 часов</w:t>
      </w:r>
      <w:r>
        <w:rPr>
          <w:spacing w:val="-67"/>
        </w:rPr>
        <w:t xml:space="preserve"> </w:t>
      </w:r>
      <w:r>
        <w:t>в</w:t>
      </w:r>
      <w:r>
        <w:rPr>
          <w:spacing w:val="-1"/>
        </w:rPr>
        <w:t xml:space="preserve"> </w:t>
      </w:r>
      <w:r>
        <w:t>неделю).</w:t>
      </w:r>
    </w:p>
    <w:p w:rsidR="00347E9B" w:rsidRDefault="00757747">
      <w:pPr>
        <w:pStyle w:val="a4"/>
        <w:spacing w:before="1" w:line="362" w:lineRule="auto"/>
        <w:ind w:right="50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70"/>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w:t>
      </w:r>
    </w:p>
    <w:p w:rsidR="00347E9B" w:rsidRDefault="00757747">
      <w:pPr>
        <w:pStyle w:val="a4"/>
        <w:spacing w:line="360" w:lineRule="auto"/>
        <w:ind w:right="500"/>
      </w:pPr>
      <w:r>
        <w:t>В</w:t>
      </w:r>
      <w:r>
        <w:rPr>
          <w:spacing w:val="1"/>
        </w:rPr>
        <w:t xml:space="preserve"> </w:t>
      </w:r>
      <w:r>
        <w:t>результате</w:t>
      </w:r>
      <w:r>
        <w:rPr>
          <w:spacing w:val="1"/>
        </w:rPr>
        <w:t xml:space="preserve"> </w:t>
      </w:r>
      <w:r>
        <w:t>изучения</w:t>
      </w:r>
      <w:r>
        <w:rPr>
          <w:spacing w:val="1"/>
        </w:rPr>
        <w:t xml:space="preserve"> </w:t>
      </w:r>
      <w:r>
        <w:t>математики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обучающегося будут сформированы следующие личностные</w:t>
      </w:r>
      <w:r>
        <w:rPr>
          <w:spacing w:val="1"/>
        </w:rPr>
        <w:t xml:space="preserve"> </w:t>
      </w:r>
      <w:r>
        <w:t>результаты:</w:t>
      </w:r>
    </w:p>
    <w:p w:rsidR="00347E9B" w:rsidRDefault="00757747" w:rsidP="00026C5F">
      <w:pPr>
        <w:pStyle w:val="a5"/>
        <w:numPr>
          <w:ilvl w:val="0"/>
          <w:numId w:val="109"/>
        </w:numPr>
        <w:tabs>
          <w:tab w:val="left" w:pos="1633"/>
        </w:tabs>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57" w:line="357" w:lineRule="auto"/>
        <w:ind w:right="494"/>
      </w:pPr>
      <w:r>
        <w:t>сформированность гражданской позиции обучающегося как активного</w:t>
      </w:r>
      <w:r>
        <w:rPr>
          <w:spacing w:val="1"/>
        </w:rPr>
        <w:t xml:space="preserve"> </w:t>
      </w:r>
      <w:r>
        <w:t>и</w:t>
      </w:r>
      <w:r>
        <w:rPr>
          <w:spacing w:val="67"/>
        </w:rPr>
        <w:t xml:space="preserve"> </w:t>
      </w:r>
      <w:r>
        <w:t>ответственного</w:t>
      </w:r>
      <w:r>
        <w:rPr>
          <w:spacing w:val="67"/>
        </w:rPr>
        <w:t xml:space="preserve"> </w:t>
      </w:r>
      <w:r>
        <w:t>члена</w:t>
      </w:r>
      <w:r>
        <w:rPr>
          <w:spacing w:val="68"/>
        </w:rPr>
        <w:t xml:space="preserve"> </w:t>
      </w:r>
      <w:r>
        <w:t>российского</w:t>
      </w:r>
      <w:r>
        <w:rPr>
          <w:spacing w:val="67"/>
        </w:rPr>
        <w:t xml:space="preserve"> </w:t>
      </w:r>
      <w:r>
        <w:t>общества,</w:t>
      </w:r>
      <w:r>
        <w:rPr>
          <w:spacing w:val="70"/>
        </w:rPr>
        <w:t xml:space="preserve"> </w:t>
      </w:r>
      <w:r>
        <w:t>представление</w:t>
      </w:r>
      <w:r>
        <w:rPr>
          <w:spacing w:val="68"/>
        </w:rPr>
        <w:t xml:space="preserve"> </w:t>
      </w:r>
      <w:r>
        <w:t>о</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математических основах функционирования различных структур, явлений,</w:t>
      </w:r>
      <w:r>
        <w:rPr>
          <w:spacing w:val="1"/>
        </w:rPr>
        <w:t xml:space="preserve"> </w:t>
      </w:r>
      <w:r>
        <w:t>процедур</w:t>
      </w:r>
      <w:r>
        <w:rPr>
          <w:spacing w:val="1"/>
        </w:rPr>
        <w:t xml:space="preserve"> </w:t>
      </w:r>
      <w:r>
        <w:t>гражданского</w:t>
      </w:r>
      <w:r>
        <w:rPr>
          <w:spacing w:val="1"/>
        </w:rPr>
        <w:t xml:space="preserve"> </w:t>
      </w:r>
      <w:r>
        <w:t>общества</w:t>
      </w:r>
      <w:r>
        <w:rPr>
          <w:spacing w:val="1"/>
        </w:rPr>
        <w:t xml:space="preserve"> </w:t>
      </w:r>
      <w:r>
        <w:t>(выборы,</w:t>
      </w:r>
      <w:r>
        <w:rPr>
          <w:spacing w:val="1"/>
        </w:rPr>
        <w:t xml:space="preserve"> </w:t>
      </w:r>
      <w:r>
        <w:t>опросы</w:t>
      </w:r>
      <w:r>
        <w:rPr>
          <w:spacing w:val="1"/>
        </w:rPr>
        <w:t xml:space="preserve"> </w:t>
      </w:r>
      <w:r>
        <w:t>и</w:t>
      </w:r>
      <w:r>
        <w:rPr>
          <w:spacing w:val="1"/>
        </w:rPr>
        <w:t xml:space="preserve"> </w:t>
      </w:r>
      <w:r>
        <w:t>другое),</w:t>
      </w:r>
      <w:r>
        <w:rPr>
          <w:spacing w:val="1"/>
        </w:rPr>
        <w:t xml:space="preserve"> </w:t>
      </w:r>
      <w:r>
        <w:t>умение</w:t>
      </w:r>
      <w:r>
        <w:rPr>
          <w:spacing w:val="-67"/>
        </w:rPr>
        <w:t xml:space="preserve"> </w:t>
      </w:r>
      <w:r>
        <w:t>взаимодействовать</w:t>
      </w:r>
      <w:r>
        <w:rPr>
          <w:spacing w:val="1"/>
        </w:rPr>
        <w:t xml:space="preserve"> </w:t>
      </w:r>
      <w:r>
        <w:t>с</w:t>
      </w:r>
      <w:r>
        <w:rPr>
          <w:spacing w:val="1"/>
        </w:rPr>
        <w:t xml:space="preserve"> </w:t>
      </w:r>
      <w:r>
        <w:t>социальными</w:t>
      </w:r>
      <w:r>
        <w:rPr>
          <w:spacing w:val="1"/>
        </w:rPr>
        <w:t xml:space="preserve"> </w:t>
      </w:r>
      <w:r>
        <w:t>институтами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функциями и</w:t>
      </w:r>
      <w:r>
        <w:rPr>
          <w:spacing w:val="1"/>
        </w:rPr>
        <w:t xml:space="preserve"> </w:t>
      </w:r>
      <w:r>
        <w:t>назначением;</w:t>
      </w:r>
    </w:p>
    <w:p w:rsidR="00347E9B" w:rsidRDefault="00757747" w:rsidP="00026C5F">
      <w:pPr>
        <w:pStyle w:val="a5"/>
        <w:numPr>
          <w:ilvl w:val="0"/>
          <w:numId w:val="109"/>
        </w:numPr>
        <w:tabs>
          <w:tab w:val="left" w:pos="1633"/>
        </w:tabs>
        <w:spacing w:before="4"/>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58" w:line="360" w:lineRule="auto"/>
        <w:ind w:right="489"/>
      </w:pPr>
      <w:r>
        <w:t>сформированность российской гражданской идентичности, уважения</w:t>
      </w:r>
      <w:r>
        <w:rPr>
          <w:spacing w:val="1"/>
        </w:rPr>
        <w:t xml:space="preserve"> </w:t>
      </w:r>
      <w:r>
        <w:t>к</w:t>
      </w:r>
      <w:r>
        <w:rPr>
          <w:spacing w:val="-67"/>
        </w:rPr>
        <w:t xml:space="preserve"> </w:t>
      </w:r>
      <w:r>
        <w:t>прошлому и настоящему российской математики, ценностное отношение</w:t>
      </w:r>
      <w:r>
        <w:rPr>
          <w:spacing w:val="1"/>
        </w:rPr>
        <w:t xml:space="preserve"> </w:t>
      </w:r>
      <w:r>
        <w:t>к</w:t>
      </w:r>
      <w:r>
        <w:rPr>
          <w:spacing w:val="1"/>
        </w:rPr>
        <w:t xml:space="preserve"> </w:t>
      </w:r>
      <w:r>
        <w:t>достижениям российских математиков и российской математической школы,</w:t>
      </w:r>
      <w:r>
        <w:rPr>
          <w:spacing w:val="1"/>
        </w:rPr>
        <w:t xml:space="preserve"> </w:t>
      </w:r>
      <w:r>
        <w:t>использование</w:t>
      </w:r>
      <w:r>
        <w:rPr>
          <w:spacing w:val="1"/>
        </w:rPr>
        <w:t xml:space="preserve"> </w:t>
      </w:r>
      <w:r>
        <w:t>этих</w:t>
      </w:r>
      <w:r>
        <w:rPr>
          <w:spacing w:val="1"/>
        </w:rPr>
        <w:t xml:space="preserve"> </w:t>
      </w:r>
      <w:r>
        <w:t>достижений</w:t>
      </w:r>
      <w:r>
        <w:rPr>
          <w:spacing w:val="1"/>
        </w:rPr>
        <w:t xml:space="preserve"> </w:t>
      </w:r>
      <w:r>
        <w:t>в</w:t>
      </w:r>
      <w:r>
        <w:rPr>
          <w:spacing w:val="1"/>
        </w:rPr>
        <w:t xml:space="preserve"> </w:t>
      </w:r>
      <w:r>
        <w:t>других</w:t>
      </w:r>
      <w:r>
        <w:rPr>
          <w:spacing w:val="1"/>
        </w:rPr>
        <w:t xml:space="preserve"> </w:t>
      </w:r>
      <w:r>
        <w:t>науках,</w:t>
      </w:r>
      <w:r>
        <w:rPr>
          <w:spacing w:val="1"/>
        </w:rPr>
        <w:t xml:space="preserve"> </w:t>
      </w:r>
      <w:r>
        <w:t>технологиях,</w:t>
      </w:r>
      <w:r>
        <w:rPr>
          <w:spacing w:val="1"/>
        </w:rPr>
        <w:t xml:space="preserve"> </w:t>
      </w:r>
      <w:r>
        <w:t>сферах</w:t>
      </w:r>
      <w:r>
        <w:rPr>
          <w:spacing w:val="1"/>
        </w:rPr>
        <w:t xml:space="preserve"> </w:t>
      </w:r>
      <w:r>
        <w:t>экономики;</w:t>
      </w:r>
    </w:p>
    <w:p w:rsidR="00347E9B" w:rsidRDefault="00757747" w:rsidP="00026C5F">
      <w:pPr>
        <w:pStyle w:val="a5"/>
        <w:numPr>
          <w:ilvl w:val="0"/>
          <w:numId w:val="109"/>
        </w:numPr>
        <w:tabs>
          <w:tab w:val="left" w:pos="1633"/>
        </w:tabs>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63" w:line="360" w:lineRule="auto"/>
        <w:ind w:right="495"/>
      </w:pPr>
      <w:r>
        <w:t>осознание духовных ценностей российского народа, сформированность</w:t>
      </w:r>
      <w:r>
        <w:rPr>
          <w:spacing w:val="-67"/>
        </w:rPr>
        <w:t xml:space="preserve"> </w:t>
      </w:r>
      <w:r>
        <w:t>нравственного сознания, этического поведения, связанного с практическим</w:t>
      </w:r>
      <w:r>
        <w:rPr>
          <w:spacing w:val="1"/>
        </w:rPr>
        <w:t xml:space="preserve"> </w:t>
      </w:r>
      <w:r>
        <w:t>применением</w:t>
      </w:r>
      <w:r>
        <w:rPr>
          <w:spacing w:val="1"/>
        </w:rPr>
        <w:t xml:space="preserve"> </w:t>
      </w:r>
      <w:r>
        <w:t>достижений</w:t>
      </w:r>
      <w:r>
        <w:rPr>
          <w:spacing w:val="1"/>
        </w:rPr>
        <w:t xml:space="preserve"> </w:t>
      </w:r>
      <w:r>
        <w:t>науки</w:t>
      </w:r>
      <w:r>
        <w:rPr>
          <w:spacing w:val="1"/>
        </w:rPr>
        <w:t xml:space="preserve"> </w:t>
      </w:r>
      <w:r>
        <w:t>и</w:t>
      </w:r>
      <w:r>
        <w:rPr>
          <w:spacing w:val="1"/>
        </w:rPr>
        <w:t xml:space="preserve"> </w:t>
      </w:r>
      <w:r>
        <w:t>деятельностью</w:t>
      </w:r>
      <w:r>
        <w:rPr>
          <w:spacing w:val="1"/>
        </w:rPr>
        <w:t xml:space="preserve"> </w:t>
      </w:r>
      <w:r>
        <w:t>учёного,</w:t>
      </w:r>
      <w:r>
        <w:rPr>
          <w:spacing w:val="71"/>
        </w:rPr>
        <w:t xml:space="preserve"> </w:t>
      </w:r>
      <w:r>
        <w:t>осознание</w:t>
      </w:r>
      <w:r>
        <w:rPr>
          <w:spacing w:val="1"/>
        </w:rPr>
        <w:t xml:space="preserve"> </w:t>
      </w:r>
      <w:r>
        <w:t>личного вклада</w:t>
      </w:r>
      <w:r>
        <w:rPr>
          <w:spacing w:val="1"/>
        </w:rPr>
        <w:t xml:space="preserve"> </w:t>
      </w:r>
      <w:r>
        <w:t>в</w:t>
      </w:r>
      <w:r>
        <w:rPr>
          <w:spacing w:val="-1"/>
        </w:rPr>
        <w:t xml:space="preserve"> </w:t>
      </w:r>
      <w:r>
        <w:t>построение</w:t>
      </w:r>
      <w:r>
        <w:rPr>
          <w:spacing w:val="6"/>
        </w:rPr>
        <w:t xml:space="preserve"> </w:t>
      </w:r>
      <w:r>
        <w:t>устойчивого</w:t>
      </w:r>
      <w:r>
        <w:rPr>
          <w:spacing w:val="1"/>
        </w:rPr>
        <w:t xml:space="preserve"> </w:t>
      </w:r>
      <w:r>
        <w:t>будущего;</w:t>
      </w:r>
    </w:p>
    <w:p w:rsidR="00347E9B" w:rsidRDefault="00757747" w:rsidP="00026C5F">
      <w:pPr>
        <w:pStyle w:val="a5"/>
        <w:numPr>
          <w:ilvl w:val="0"/>
          <w:numId w:val="109"/>
        </w:numPr>
        <w:tabs>
          <w:tab w:val="left" w:pos="1633"/>
        </w:tabs>
        <w:spacing w:line="320" w:lineRule="exact"/>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63" w:line="360" w:lineRule="auto"/>
        <w:ind w:right="498"/>
      </w:pPr>
      <w:r>
        <w:t>эстетическое</w:t>
      </w:r>
      <w:r>
        <w:rPr>
          <w:spacing w:val="1"/>
        </w:rPr>
        <w:t xml:space="preserve"> </w:t>
      </w:r>
      <w:r>
        <w:t>отношение</w:t>
      </w:r>
      <w:r>
        <w:rPr>
          <w:spacing w:val="1"/>
        </w:rPr>
        <w:t xml:space="preserve"> </w:t>
      </w:r>
      <w:r>
        <w:t>к</w:t>
      </w:r>
      <w:r>
        <w:rPr>
          <w:spacing w:val="1"/>
        </w:rPr>
        <w:t xml:space="preserve"> </w:t>
      </w:r>
      <w:r>
        <w:t>миру,</w:t>
      </w:r>
      <w:r>
        <w:rPr>
          <w:spacing w:val="1"/>
        </w:rPr>
        <w:t xml:space="preserve"> </w:t>
      </w:r>
      <w:r>
        <w:t>включая</w:t>
      </w:r>
      <w:r>
        <w:rPr>
          <w:spacing w:val="1"/>
        </w:rPr>
        <w:t xml:space="preserve"> </w:t>
      </w:r>
      <w:r>
        <w:t>эстетику</w:t>
      </w:r>
      <w:r>
        <w:rPr>
          <w:spacing w:val="1"/>
        </w:rPr>
        <w:t xml:space="preserve"> </w:t>
      </w:r>
      <w:r>
        <w:t>математических</w:t>
      </w:r>
      <w:r>
        <w:rPr>
          <w:spacing w:val="1"/>
        </w:rPr>
        <w:t xml:space="preserve"> </w:t>
      </w:r>
      <w:r>
        <w:t>закономерностей,</w:t>
      </w:r>
      <w:r>
        <w:rPr>
          <w:spacing w:val="25"/>
        </w:rPr>
        <w:t xml:space="preserve"> </w:t>
      </w:r>
      <w:r>
        <w:t>объектов,</w:t>
      </w:r>
      <w:r>
        <w:rPr>
          <w:spacing w:val="25"/>
        </w:rPr>
        <w:t xml:space="preserve"> </w:t>
      </w:r>
      <w:r>
        <w:t>задач,</w:t>
      </w:r>
      <w:r>
        <w:rPr>
          <w:spacing w:val="21"/>
        </w:rPr>
        <w:t xml:space="preserve"> </w:t>
      </w:r>
      <w:r>
        <w:t>решений,</w:t>
      </w:r>
      <w:r>
        <w:rPr>
          <w:spacing w:val="24"/>
        </w:rPr>
        <w:t xml:space="preserve"> </w:t>
      </w:r>
      <w:r>
        <w:t>рассуждений,</w:t>
      </w:r>
      <w:r>
        <w:rPr>
          <w:spacing w:val="25"/>
        </w:rPr>
        <w:t xml:space="preserve"> </w:t>
      </w:r>
      <w:r>
        <w:t>восприимчивость</w:t>
      </w:r>
      <w:r>
        <w:rPr>
          <w:spacing w:val="-68"/>
        </w:rPr>
        <w:t xml:space="preserve"> </w:t>
      </w:r>
      <w:r>
        <w:t>к математическим аспектам</w:t>
      </w:r>
      <w:r>
        <w:rPr>
          <w:spacing w:val="2"/>
        </w:rPr>
        <w:t xml:space="preserve"> </w:t>
      </w:r>
      <w:r>
        <w:t>различных</w:t>
      </w:r>
      <w:r>
        <w:rPr>
          <w:spacing w:val="-3"/>
        </w:rPr>
        <w:t xml:space="preserve"> </w:t>
      </w:r>
      <w:r>
        <w:t>видов</w:t>
      </w:r>
      <w:r>
        <w:rPr>
          <w:spacing w:val="-1"/>
        </w:rPr>
        <w:t xml:space="preserve"> </w:t>
      </w:r>
      <w:r>
        <w:t>искусства;</w:t>
      </w:r>
    </w:p>
    <w:p w:rsidR="00347E9B" w:rsidRDefault="00757747" w:rsidP="00026C5F">
      <w:pPr>
        <w:pStyle w:val="a5"/>
        <w:numPr>
          <w:ilvl w:val="0"/>
          <w:numId w:val="109"/>
        </w:numPr>
        <w:tabs>
          <w:tab w:val="left" w:pos="1633"/>
        </w:tabs>
        <w:spacing w:before="1"/>
        <w:rPr>
          <w:sz w:val="28"/>
        </w:rPr>
      </w:pPr>
      <w:r>
        <w:rPr>
          <w:sz w:val="28"/>
        </w:rPr>
        <w:t>физического</w:t>
      </w:r>
      <w:r>
        <w:rPr>
          <w:spacing w:val="-5"/>
          <w:sz w:val="28"/>
        </w:rPr>
        <w:t xml:space="preserve"> </w:t>
      </w:r>
      <w:r>
        <w:rPr>
          <w:sz w:val="28"/>
        </w:rPr>
        <w:t>воспитания:</w:t>
      </w:r>
    </w:p>
    <w:p w:rsidR="00347E9B" w:rsidRDefault="00757747">
      <w:pPr>
        <w:pStyle w:val="a4"/>
        <w:spacing w:before="163" w:line="360" w:lineRule="auto"/>
        <w:ind w:right="491"/>
      </w:pPr>
      <w:r>
        <w:t>сформированность</w:t>
      </w:r>
      <w:r>
        <w:rPr>
          <w:spacing w:val="1"/>
        </w:rPr>
        <w:t xml:space="preserve"> </w:t>
      </w:r>
      <w:r>
        <w:t>умения</w:t>
      </w:r>
      <w:r>
        <w:rPr>
          <w:spacing w:val="1"/>
        </w:rPr>
        <w:t xml:space="preserve"> </w:t>
      </w:r>
      <w:r>
        <w:t>применять</w:t>
      </w:r>
      <w:r>
        <w:rPr>
          <w:spacing w:val="1"/>
        </w:rPr>
        <w:t xml:space="preserve"> </w:t>
      </w:r>
      <w:r>
        <w:t>математические</w:t>
      </w:r>
      <w:r>
        <w:rPr>
          <w:spacing w:val="1"/>
        </w:rPr>
        <w:t xml:space="preserve"> </w:t>
      </w:r>
      <w:r>
        <w:t>знания</w:t>
      </w:r>
      <w:r>
        <w:rPr>
          <w:spacing w:val="1"/>
        </w:rPr>
        <w:t xml:space="preserve"> </w:t>
      </w:r>
      <w:r>
        <w:t>в</w:t>
      </w:r>
      <w:r>
        <w:rPr>
          <w:spacing w:val="1"/>
        </w:rPr>
        <w:t xml:space="preserve"> </w:t>
      </w:r>
      <w:r>
        <w:t>интересах здорового и безопасного образа жизни, ответственное отношение к</w:t>
      </w:r>
      <w:r>
        <w:rPr>
          <w:spacing w:val="-67"/>
        </w:rPr>
        <w:t xml:space="preserve"> </w:t>
      </w:r>
      <w:r>
        <w:t>своему</w:t>
      </w:r>
      <w:r>
        <w:rPr>
          <w:spacing w:val="1"/>
        </w:rPr>
        <w:t xml:space="preserve"> </w:t>
      </w:r>
      <w:r>
        <w:t>здоровью</w:t>
      </w:r>
      <w:r>
        <w:rPr>
          <w:spacing w:val="1"/>
        </w:rPr>
        <w:t xml:space="preserve"> </w:t>
      </w:r>
      <w:r>
        <w:t>(здоровое</w:t>
      </w:r>
      <w:r>
        <w:rPr>
          <w:spacing w:val="1"/>
        </w:rPr>
        <w:t xml:space="preserve"> </w:t>
      </w:r>
      <w:r>
        <w:t>питание,</w:t>
      </w:r>
      <w:r>
        <w:rPr>
          <w:spacing w:val="1"/>
        </w:rPr>
        <w:t xml:space="preserve"> </w:t>
      </w:r>
      <w:r>
        <w:t>сбалансированный</w:t>
      </w:r>
      <w:r>
        <w:rPr>
          <w:spacing w:val="1"/>
        </w:rPr>
        <w:t xml:space="preserve"> </w:t>
      </w:r>
      <w:r>
        <w:t>режим</w:t>
      </w:r>
      <w:r>
        <w:rPr>
          <w:spacing w:val="1"/>
        </w:rPr>
        <w:t xml:space="preserve"> </w:t>
      </w:r>
      <w:r>
        <w:t>занятий</w:t>
      </w:r>
      <w:r>
        <w:rPr>
          <w:spacing w:val="1"/>
        </w:rPr>
        <w:t xml:space="preserve"> </w:t>
      </w:r>
      <w:r>
        <w:t>и</w:t>
      </w:r>
      <w:r>
        <w:rPr>
          <w:spacing w:val="1"/>
        </w:rPr>
        <w:t xml:space="preserve"> </w:t>
      </w:r>
      <w:r>
        <w:t>отдыха, регулярная физическая активность), физическое совершенствование</w:t>
      </w:r>
      <w:r>
        <w:rPr>
          <w:spacing w:val="1"/>
        </w:rPr>
        <w:t xml:space="preserve"> </w:t>
      </w:r>
      <w:r>
        <w:t>при занятиях</w:t>
      </w:r>
      <w:r>
        <w:rPr>
          <w:spacing w:val="-4"/>
        </w:rPr>
        <w:t xml:space="preserve"> </w:t>
      </w:r>
      <w:r>
        <w:t>спортивно-оздоровительной деятельностью;</w:t>
      </w:r>
    </w:p>
    <w:p w:rsidR="00347E9B" w:rsidRDefault="00757747" w:rsidP="00026C5F">
      <w:pPr>
        <w:pStyle w:val="a5"/>
        <w:numPr>
          <w:ilvl w:val="0"/>
          <w:numId w:val="109"/>
        </w:numPr>
        <w:tabs>
          <w:tab w:val="left" w:pos="1633"/>
        </w:tabs>
        <w:spacing w:before="1"/>
        <w:rPr>
          <w:sz w:val="28"/>
        </w:rPr>
      </w:pPr>
      <w:r>
        <w:rPr>
          <w:sz w:val="28"/>
        </w:rPr>
        <w:t>трудового</w:t>
      </w:r>
      <w:r>
        <w:rPr>
          <w:spacing w:val="-5"/>
          <w:sz w:val="28"/>
        </w:rPr>
        <w:t xml:space="preserve"> </w:t>
      </w:r>
      <w:r>
        <w:rPr>
          <w:sz w:val="28"/>
        </w:rPr>
        <w:t>воспитания:</w:t>
      </w:r>
    </w:p>
    <w:p w:rsidR="00347E9B" w:rsidRDefault="00757747">
      <w:pPr>
        <w:pStyle w:val="a4"/>
        <w:spacing w:before="158" w:line="360" w:lineRule="auto"/>
        <w:ind w:right="492"/>
      </w:pPr>
      <w:r>
        <w:t>готовность</w:t>
      </w:r>
      <w:r>
        <w:rPr>
          <w:spacing w:val="1"/>
        </w:rPr>
        <w:t xml:space="preserve"> </w:t>
      </w:r>
      <w:r>
        <w:t>к</w:t>
      </w:r>
      <w:r>
        <w:rPr>
          <w:spacing w:val="1"/>
        </w:rPr>
        <w:t xml:space="preserve"> </w:t>
      </w:r>
      <w:r>
        <w:t>труду,</w:t>
      </w:r>
      <w:r>
        <w:rPr>
          <w:spacing w:val="1"/>
        </w:rPr>
        <w:t xml:space="preserve"> </w:t>
      </w:r>
      <w:r>
        <w:t>осознание</w:t>
      </w:r>
      <w:r>
        <w:rPr>
          <w:spacing w:val="1"/>
        </w:rPr>
        <w:t xml:space="preserve"> </w:t>
      </w:r>
      <w:r>
        <w:t>ценности</w:t>
      </w:r>
      <w:r>
        <w:rPr>
          <w:spacing w:val="1"/>
        </w:rPr>
        <w:t xml:space="preserve"> </w:t>
      </w:r>
      <w:r>
        <w:t>трудолюбия,</w:t>
      </w:r>
      <w:r>
        <w:rPr>
          <w:spacing w:val="1"/>
        </w:rPr>
        <w:t xml:space="preserve"> </w:t>
      </w:r>
      <w:r>
        <w:t>интерес</w:t>
      </w:r>
      <w:r>
        <w:rPr>
          <w:spacing w:val="1"/>
        </w:rPr>
        <w:t xml:space="preserve"> </w:t>
      </w:r>
      <w:r>
        <w:t>к</w:t>
      </w:r>
      <w:r>
        <w:rPr>
          <w:spacing w:val="1"/>
        </w:rPr>
        <w:t xml:space="preserve"> </w:t>
      </w:r>
      <w:r>
        <w:t>различным</w:t>
      </w:r>
      <w:r>
        <w:rPr>
          <w:spacing w:val="1"/>
        </w:rPr>
        <w:t xml:space="preserve"> </w:t>
      </w:r>
      <w:r>
        <w:t>сферам</w:t>
      </w:r>
      <w:r>
        <w:rPr>
          <w:spacing w:val="1"/>
        </w:rPr>
        <w:t xml:space="preserve"> </w:t>
      </w:r>
      <w:r>
        <w:t>профессиональной</w:t>
      </w:r>
      <w:r>
        <w:rPr>
          <w:spacing w:val="1"/>
        </w:rPr>
        <w:t xml:space="preserve"> </w:t>
      </w:r>
      <w:r>
        <w:t>деятельности,</w:t>
      </w:r>
      <w:r>
        <w:rPr>
          <w:spacing w:val="1"/>
        </w:rPr>
        <w:t xml:space="preserve"> </w:t>
      </w:r>
      <w:r>
        <w:t>связанным</w:t>
      </w:r>
      <w:r>
        <w:rPr>
          <w:spacing w:val="1"/>
        </w:rPr>
        <w:t xml:space="preserve"> </w:t>
      </w:r>
      <w:r>
        <w:t>с</w:t>
      </w:r>
      <w:r>
        <w:rPr>
          <w:spacing w:val="1"/>
        </w:rPr>
        <w:t xml:space="preserve"> </w:t>
      </w:r>
      <w:r>
        <w:t>математикой</w:t>
      </w:r>
      <w:r>
        <w:rPr>
          <w:spacing w:val="1"/>
        </w:rPr>
        <w:t xml:space="preserve"> </w:t>
      </w:r>
      <w:r>
        <w:t>и</w:t>
      </w:r>
      <w:r>
        <w:rPr>
          <w:spacing w:val="1"/>
        </w:rPr>
        <w:t xml:space="preserve"> </w:t>
      </w:r>
      <w:r>
        <w:t>её</w:t>
      </w:r>
      <w:r>
        <w:rPr>
          <w:spacing w:val="1"/>
        </w:rPr>
        <w:t xml:space="preserve"> </w:t>
      </w:r>
      <w:r>
        <w:t>приложениями,</w:t>
      </w:r>
      <w:r>
        <w:rPr>
          <w:spacing w:val="1"/>
        </w:rPr>
        <w:t xml:space="preserve"> </w:t>
      </w:r>
      <w:r>
        <w:t>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57"/>
        </w:rPr>
        <w:t xml:space="preserve"> </w:t>
      </w:r>
      <w:r>
        <w:t>профессии</w:t>
      </w:r>
      <w:r>
        <w:rPr>
          <w:spacing w:val="45"/>
        </w:rPr>
        <w:t xml:space="preserve"> </w:t>
      </w:r>
      <w:r>
        <w:t>и</w:t>
      </w:r>
      <w:r>
        <w:rPr>
          <w:spacing w:val="57"/>
        </w:rPr>
        <w:t xml:space="preserve"> </w:t>
      </w:r>
      <w:r>
        <w:t>реализовывать</w:t>
      </w:r>
      <w:r>
        <w:rPr>
          <w:spacing w:val="56"/>
        </w:rPr>
        <w:t xml:space="preserve"> </w:t>
      </w:r>
      <w:r>
        <w:t>собственные</w:t>
      </w:r>
      <w:r>
        <w:rPr>
          <w:spacing w:val="58"/>
        </w:rPr>
        <w:t xml:space="preserve"> </w:t>
      </w:r>
      <w:r>
        <w:t>жизненные</w:t>
      </w:r>
      <w:r>
        <w:rPr>
          <w:spacing w:val="58"/>
        </w:rPr>
        <w:t xml:space="preserve"> </w:t>
      </w:r>
      <w:r>
        <w:t>планы,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firstLine="0"/>
      </w:pPr>
      <w:r>
        <w:lastRenderedPageBreak/>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математическому</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w:t>
      </w:r>
      <w:r>
        <w:rPr>
          <w:spacing w:val="1"/>
        </w:rPr>
        <w:t xml:space="preserve"> </w:t>
      </w:r>
      <w:r>
        <w:t>всей</w:t>
      </w:r>
      <w:r>
        <w:rPr>
          <w:spacing w:val="1"/>
        </w:rPr>
        <w:t xml:space="preserve"> </w:t>
      </w:r>
      <w:r>
        <w:t>жизни,</w:t>
      </w:r>
      <w:r>
        <w:rPr>
          <w:spacing w:val="1"/>
        </w:rPr>
        <w:t xml:space="preserve"> </w:t>
      </w:r>
      <w:r>
        <w:t>готовность</w:t>
      </w:r>
      <w:r>
        <w:rPr>
          <w:spacing w:val="1"/>
        </w:rPr>
        <w:t xml:space="preserve"> </w:t>
      </w:r>
      <w:r>
        <w:t>к</w:t>
      </w:r>
      <w:r>
        <w:rPr>
          <w:spacing w:val="1"/>
        </w:rPr>
        <w:t xml:space="preserve"> </w:t>
      </w:r>
      <w:r>
        <w:t>активному</w:t>
      </w:r>
      <w:r>
        <w:rPr>
          <w:spacing w:val="1"/>
        </w:rPr>
        <w:t xml:space="preserve"> </w:t>
      </w:r>
      <w:r>
        <w:t>участию</w:t>
      </w:r>
      <w:r>
        <w:rPr>
          <w:spacing w:val="-4"/>
        </w:rPr>
        <w:t xml:space="preserve"> </w:t>
      </w:r>
      <w:r>
        <w:t>в</w:t>
      </w:r>
      <w:r>
        <w:rPr>
          <w:spacing w:val="-4"/>
        </w:rPr>
        <w:t xml:space="preserve"> </w:t>
      </w:r>
      <w:r>
        <w:t>решении</w:t>
      </w:r>
      <w:r>
        <w:rPr>
          <w:spacing w:val="-2"/>
        </w:rPr>
        <w:t xml:space="preserve"> </w:t>
      </w:r>
      <w:r>
        <w:t>практических</w:t>
      </w:r>
      <w:r>
        <w:rPr>
          <w:spacing w:val="-7"/>
        </w:rPr>
        <w:t xml:space="preserve"> </w:t>
      </w:r>
      <w:r>
        <w:t>задач</w:t>
      </w:r>
      <w:r>
        <w:rPr>
          <w:spacing w:val="-2"/>
        </w:rPr>
        <w:t xml:space="preserve"> </w:t>
      </w:r>
      <w:r>
        <w:t>математической</w:t>
      </w:r>
      <w:r>
        <w:rPr>
          <w:spacing w:val="-3"/>
        </w:rPr>
        <w:t xml:space="preserve"> </w:t>
      </w:r>
      <w:r>
        <w:t>направленности;</w:t>
      </w:r>
    </w:p>
    <w:p w:rsidR="00347E9B" w:rsidRDefault="00757747" w:rsidP="00026C5F">
      <w:pPr>
        <w:pStyle w:val="a5"/>
        <w:numPr>
          <w:ilvl w:val="0"/>
          <w:numId w:val="109"/>
        </w:numPr>
        <w:tabs>
          <w:tab w:val="left" w:pos="1633"/>
        </w:tabs>
        <w:spacing w:before="2"/>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3" w:line="360" w:lineRule="auto"/>
        <w:ind w:right="488"/>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 осознание глобального характера экологических проблем, ориентация</w:t>
      </w:r>
      <w:r>
        <w:rPr>
          <w:spacing w:val="1"/>
        </w:rPr>
        <w:t xml:space="preserve"> </w:t>
      </w:r>
      <w:r>
        <w:t>на</w:t>
      </w:r>
      <w:r>
        <w:rPr>
          <w:spacing w:val="1"/>
        </w:rPr>
        <w:t xml:space="preserve"> </w:t>
      </w:r>
      <w:r>
        <w:t>применение</w:t>
      </w:r>
      <w:r>
        <w:rPr>
          <w:spacing w:val="1"/>
        </w:rPr>
        <w:t xml:space="preserve"> </w:t>
      </w:r>
      <w:r>
        <w:t>математических</w:t>
      </w:r>
      <w:r>
        <w:rPr>
          <w:spacing w:val="1"/>
        </w:rPr>
        <w:t xml:space="preserve"> </w:t>
      </w:r>
      <w:r>
        <w:t>знаний</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области</w:t>
      </w:r>
      <w:r>
        <w:rPr>
          <w:spacing w:val="1"/>
        </w:rPr>
        <w:t xml:space="preserve"> </w:t>
      </w:r>
      <w:r>
        <w:t>окружающей</w:t>
      </w:r>
      <w:r>
        <w:rPr>
          <w:spacing w:val="1"/>
        </w:rPr>
        <w:t xml:space="preserve"> </w:t>
      </w:r>
      <w:r>
        <w:t>среды,</w:t>
      </w:r>
      <w:r>
        <w:rPr>
          <w:spacing w:val="1"/>
        </w:rPr>
        <w:t xml:space="preserve"> </w:t>
      </w:r>
      <w:r>
        <w:t>планирование</w:t>
      </w:r>
      <w:r>
        <w:rPr>
          <w:spacing w:val="1"/>
        </w:rPr>
        <w:t xml:space="preserve"> </w:t>
      </w:r>
      <w:r>
        <w:t>поступков</w:t>
      </w:r>
      <w:r>
        <w:rPr>
          <w:spacing w:val="1"/>
        </w:rPr>
        <w:t xml:space="preserve"> </w:t>
      </w:r>
      <w:r>
        <w:t>и</w:t>
      </w:r>
      <w:r>
        <w:rPr>
          <w:spacing w:val="1"/>
        </w:rPr>
        <w:t xml:space="preserve"> </w:t>
      </w:r>
      <w:r>
        <w:t>оценки</w:t>
      </w:r>
      <w:r>
        <w:rPr>
          <w:spacing w:val="1"/>
        </w:rPr>
        <w:t xml:space="preserve"> </w:t>
      </w:r>
      <w:r>
        <w:t>их</w:t>
      </w:r>
      <w:r>
        <w:rPr>
          <w:spacing w:val="1"/>
        </w:rPr>
        <w:t xml:space="preserve"> </w:t>
      </w:r>
      <w:r>
        <w:t>возможных</w:t>
      </w:r>
      <w:r>
        <w:rPr>
          <w:spacing w:val="1"/>
        </w:rPr>
        <w:t xml:space="preserve"> </w:t>
      </w:r>
      <w:r>
        <w:t>последствий для</w:t>
      </w:r>
      <w:r>
        <w:rPr>
          <w:spacing w:val="3"/>
        </w:rPr>
        <w:t xml:space="preserve"> </w:t>
      </w:r>
      <w:r>
        <w:t>окружающей</w:t>
      </w:r>
      <w:r>
        <w:rPr>
          <w:spacing w:val="1"/>
        </w:rPr>
        <w:t xml:space="preserve"> </w:t>
      </w:r>
      <w:r>
        <w:t>среды;</w:t>
      </w:r>
    </w:p>
    <w:p w:rsidR="00347E9B" w:rsidRDefault="00757747" w:rsidP="00026C5F">
      <w:pPr>
        <w:pStyle w:val="a5"/>
        <w:numPr>
          <w:ilvl w:val="0"/>
          <w:numId w:val="109"/>
        </w:numPr>
        <w:tabs>
          <w:tab w:val="left" w:pos="1633"/>
        </w:tabs>
        <w:spacing w:line="320" w:lineRule="exact"/>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62" w:line="360" w:lineRule="auto"/>
        <w:ind w:right="492"/>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науки</w:t>
      </w:r>
      <w:r>
        <w:rPr>
          <w:spacing w:val="1"/>
        </w:rPr>
        <w:t xml:space="preserve"> </w:t>
      </w:r>
      <w:r>
        <w:t>и</w:t>
      </w:r>
      <w:r>
        <w:rPr>
          <w:spacing w:val="1"/>
        </w:rPr>
        <w:t xml:space="preserve"> </w:t>
      </w:r>
      <w:r>
        <w:t>общественной</w:t>
      </w:r>
      <w:r>
        <w:rPr>
          <w:spacing w:val="1"/>
        </w:rPr>
        <w:t xml:space="preserve"> </w:t>
      </w:r>
      <w:r>
        <w:t>практики,</w:t>
      </w:r>
      <w:r>
        <w:rPr>
          <w:spacing w:val="1"/>
        </w:rPr>
        <w:t xml:space="preserve"> </w:t>
      </w:r>
      <w:r>
        <w:t>понимание</w:t>
      </w:r>
      <w:r>
        <w:rPr>
          <w:spacing w:val="1"/>
        </w:rPr>
        <w:t xml:space="preserve"> </w:t>
      </w:r>
      <w:r>
        <w:t>математической</w:t>
      </w:r>
      <w:r>
        <w:rPr>
          <w:spacing w:val="1"/>
        </w:rPr>
        <w:t xml:space="preserve"> </w:t>
      </w:r>
      <w:r>
        <w:t>науки</w:t>
      </w:r>
      <w:r>
        <w:rPr>
          <w:spacing w:val="1"/>
        </w:rPr>
        <w:t xml:space="preserve"> </w:t>
      </w:r>
      <w:r>
        <w:t>как</w:t>
      </w:r>
      <w:r>
        <w:rPr>
          <w:spacing w:val="1"/>
        </w:rPr>
        <w:t xml:space="preserve"> </w:t>
      </w:r>
      <w:r>
        <w:t>сферы</w:t>
      </w:r>
      <w:r>
        <w:rPr>
          <w:spacing w:val="1"/>
        </w:rPr>
        <w:t xml:space="preserve"> </w:t>
      </w:r>
      <w:r>
        <w:t>человеческой</w:t>
      </w:r>
      <w:r>
        <w:rPr>
          <w:spacing w:val="1"/>
        </w:rPr>
        <w:t xml:space="preserve"> </w:t>
      </w:r>
      <w:r>
        <w:t>деятельности,</w:t>
      </w:r>
      <w:r>
        <w:rPr>
          <w:spacing w:val="1"/>
        </w:rPr>
        <w:t xml:space="preserve"> </w:t>
      </w:r>
      <w:r>
        <w:t>этапов</w:t>
      </w:r>
      <w:r>
        <w:rPr>
          <w:spacing w:val="1"/>
        </w:rPr>
        <w:t xml:space="preserve"> </w:t>
      </w:r>
      <w:r>
        <w:t>её</w:t>
      </w:r>
      <w:r>
        <w:rPr>
          <w:spacing w:val="1"/>
        </w:rPr>
        <w:t xml:space="preserve"> </w:t>
      </w:r>
      <w:r>
        <w:t>развития</w:t>
      </w:r>
      <w:r>
        <w:rPr>
          <w:spacing w:val="1"/>
        </w:rPr>
        <w:t xml:space="preserve"> </w:t>
      </w:r>
      <w:r>
        <w:t>и</w:t>
      </w:r>
      <w:r>
        <w:rPr>
          <w:spacing w:val="1"/>
        </w:rPr>
        <w:t xml:space="preserve"> </w:t>
      </w:r>
      <w:r>
        <w:t>значимости</w:t>
      </w:r>
      <w:r>
        <w:rPr>
          <w:spacing w:val="1"/>
        </w:rPr>
        <w:t xml:space="preserve"> </w:t>
      </w:r>
      <w:r>
        <w:t>для</w:t>
      </w:r>
      <w:r>
        <w:rPr>
          <w:spacing w:val="1"/>
        </w:rPr>
        <w:t xml:space="preserve"> </w:t>
      </w:r>
      <w:r>
        <w:t>развития</w:t>
      </w:r>
      <w:r>
        <w:rPr>
          <w:spacing w:val="1"/>
        </w:rPr>
        <w:t xml:space="preserve"> </w:t>
      </w:r>
      <w:r>
        <w:t>цивилизации,</w:t>
      </w:r>
      <w:r>
        <w:rPr>
          <w:spacing w:val="1"/>
        </w:rPr>
        <w:t xml:space="preserve"> </w:t>
      </w:r>
      <w:r>
        <w:t>овладение</w:t>
      </w:r>
      <w:r>
        <w:rPr>
          <w:spacing w:val="1"/>
        </w:rPr>
        <w:t xml:space="preserve"> </w:t>
      </w:r>
      <w:r>
        <w:t>языком</w:t>
      </w:r>
      <w:r>
        <w:rPr>
          <w:spacing w:val="1"/>
        </w:rPr>
        <w:t xml:space="preserve"> </w:t>
      </w:r>
      <w:r>
        <w:t>математики</w:t>
      </w:r>
      <w:r>
        <w:rPr>
          <w:spacing w:val="1"/>
        </w:rPr>
        <w:t xml:space="preserve"> </w:t>
      </w:r>
      <w:r>
        <w:t>и</w:t>
      </w:r>
      <w:r>
        <w:rPr>
          <w:spacing w:val="1"/>
        </w:rPr>
        <w:t xml:space="preserve"> </w:t>
      </w:r>
      <w:r>
        <w:t>математической</w:t>
      </w:r>
      <w:r>
        <w:rPr>
          <w:spacing w:val="1"/>
        </w:rPr>
        <w:t xml:space="preserve"> </w:t>
      </w:r>
      <w:r>
        <w:t>культурой</w:t>
      </w:r>
      <w:r>
        <w:rPr>
          <w:spacing w:val="1"/>
        </w:rPr>
        <w:t xml:space="preserve"> </w:t>
      </w:r>
      <w:r>
        <w:t>как</w:t>
      </w:r>
      <w:r>
        <w:rPr>
          <w:spacing w:val="1"/>
        </w:rPr>
        <w:t xml:space="preserve"> </w:t>
      </w:r>
      <w:r>
        <w:t>средством</w:t>
      </w:r>
      <w:r>
        <w:rPr>
          <w:spacing w:val="1"/>
        </w:rPr>
        <w:t xml:space="preserve"> </w:t>
      </w:r>
      <w:r>
        <w:t>познания</w:t>
      </w:r>
      <w:r>
        <w:rPr>
          <w:spacing w:val="1"/>
        </w:rPr>
        <w:t xml:space="preserve"> </w:t>
      </w:r>
      <w:r>
        <w:t>мира,</w:t>
      </w:r>
      <w:r>
        <w:rPr>
          <w:spacing w:val="1"/>
        </w:rPr>
        <w:t xml:space="preserve"> </w:t>
      </w:r>
      <w:r>
        <w:t>готовность</w:t>
      </w:r>
      <w:r>
        <w:rPr>
          <w:spacing w:val="1"/>
        </w:rPr>
        <w:t xml:space="preserve"> </w:t>
      </w:r>
      <w:r>
        <w:t>осуществлять</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w:t>
      </w:r>
      <w:r>
        <w:rPr>
          <w:spacing w:val="1"/>
        </w:rPr>
        <w:t xml:space="preserve"> </w:t>
      </w:r>
      <w:r>
        <w:t>индивидуально и</w:t>
      </w:r>
      <w:r>
        <w:rPr>
          <w:spacing w:val="1"/>
        </w:rPr>
        <w:t xml:space="preserve"> </w:t>
      </w:r>
      <w:r>
        <w:t>в группе.</w:t>
      </w:r>
    </w:p>
    <w:p w:rsidR="00347E9B" w:rsidRDefault="00757747">
      <w:pPr>
        <w:pStyle w:val="a4"/>
        <w:spacing w:line="360" w:lineRule="auto"/>
        <w:ind w:right="497"/>
      </w:pPr>
      <w:r>
        <w:t>В</w:t>
      </w:r>
      <w:r>
        <w:rPr>
          <w:spacing w:val="1"/>
        </w:rPr>
        <w:t xml:space="preserve"> </w:t>
      </w:r>
      <w:r>
        <w:t>результате</w:t>
      </w:r>
      <w:r>
        <w:rPr>
          <w:spacing w:val="1"/>
        </w:rPr>
        <w:t xml:space="preserve"> </w:t>
      </w:r>
      <w:r>
        <w:t>изучения</w:t>
      </w:r>
      <w:r>
        <w:rPr>
          <w:spacing w:val="1"/>
        </w:rPr>
        <w:t xml:space="preserve"> </w:t>
      </w:r>
      <w:r>
        <w:t>математики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line="362" w:lineRule="auto"/>
        <w:ind w:right="496"/>
      </w:pPr>
      <w:r>
        <w:t>У обучающегося будут сформированы следующие базовые логические</w:t>
      </w:r>
      <w:r>
        <w:rPr>
          <w:spacing w:val="1"/>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p>
    <w:p w:rsidR="00347E9B" w:rsidRDefault="00757747">
      <w:pPr>
        <w:pStyle w:val="a4"/>
        <w:spacing w:line="360" w:lineRule="auto"/>
        <w:ind w:right="490"/>
      </w:pPr>
      <w:r>
        <w:t>выявлять и характеризовать существенные признаки математических</w:t>
      </w:r>
      <w:r>
        <w:rPr>
          <w:spacing w:val="1"/>
        </w:rPr>
        <w:t xml:space="preserve"> </w:t>
      </w:r>
      <w:r>
        <w:t>объектов,</w:t>
      </w:r>
      <w:r>
        <w:rPr>
          <w:spacing w:val="1"/>
        </w:rPr>
        <w:t xml:space="preserve"> </w:t>
      </w:r>
      <w:r>
        <w:t>понятий,</w:t>
      </w:r>
      <w:r>
        <w:rPr>
          <w:spacing w:val="1"/>
        </w:rPr>
        <w:t xml:space="preserve"> </w:t>
      </w:r>
      <w:r>
        <w:t>отношений</w:t>
      </w:r>
      <w:r>
        <w:rPr>
          <w:spacing w:val="1"/>
        </w:rPr>
        <w:t xml:space="preserve"> </w:t>
      </w:r>
      <w:r>
        <w:t>между</w:t>
      </w:r>
      <w:r>
        <w:rPr>
          <w:spacing w:val="1"/>
        </w:rPr>
        <w:t xml:space="preserve"> </w:t>
      </w:r>
      <w:r>
        <w:t>понятиями,</w:t>
      </w:r>
      <w:r>
        <w:rPr>
          <w:spacing w:val="1"/>
        </w:rPr>
        <w:t xml:space="preserve"> </w:t>
      </w:r>
      <w:r>
        <w:t>формулировать</w:t>
      </w:r>
      <w:r>
        <w:rPr>
          <w:spacing w:val="-67"/>
        </w:rPr>
        <w:t xml:space="preserve"> </w:t>
      </w:r>
      <w:r>
        <w:t>определения понятий, устанавливать существенный признак классификации,</w:t>
      </w:r>
      <w:r>
        <w:rPr>
          <w:spacing w:val="1"/>
        </w:rPr>
        <w:t xml:space="preserve"> </w:t>
      </w:r>
      <w:r>
        <w:t>основания</w:t>
      </w:r>
      <w:r>
        <w:rPr>
          <w:spacing w:val="68"/>
        </w:rPr>
        <w:t xml:space="preserve"> </w:t>
      </w:r>
      <w:r>
        <w:t>для обобщения</w:t>
      </w:r>
      <w:r>
        <w:rPr>
          <w:spacing w:val="-1"/>
        </w:rPr>
        <w:t xml:space="preserve"> </w:t>
      </w:r>
      <w:r>
        <w:t>и</w:t>
      </w:r>
      <w:r>
        <w:rPr>
          <w:spacing w:val="-6"/>
        </w:rPr>
        <w:t xml:space="preserve"> </w:t>
      </w:r>
      <w:r>
        <w:t>сравнения,</w:t>
      </w:r>
      <w:r>
        <w:rPr>
          <w:spacing w:val="1"/>
        </w:rPr>
        <w:t xml:space="preserve"> </w:t>
      </w:r>
      <w:r>
        <w:t>критерии</w:t>
      </w:r>
      <w:r>
        <w:rPr>
          <w:spacing w:val="-2"/>
        </w:rPr>
        <w:t xml:space="preserve"> </w:t>
      </w:r>
      <w:r>
        <w:t>проводимого</w:t>
      </w:r>
      <w:r>
        <w:rPr>
          <w:spacing w:val="-2"/>
        </w:rPr>
        <w:t xml:space="preserve"> </w:t>
      </w:r>
      <w:r>
        <w:t>анализа;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3"/>
      </w:pPr>
      <w:r>
        <w:lastRenderedPageBreak/>
        <w:t>воспринимать,</w:t>
      </w:r>
      <w:r>
        <w:rPr>
          <w:spacing w:val="1"/>
        </w:rPr>
        <w:t xml:space="preserve"> </w:t>
      </w:r>
      <w:r>
        <w:t>формулировать</w:t>
      </w:r>
      <w:r>
        <w:rPr>
          <w:spacing w:val="1"/>
        </w:rPr>
        <w:t xml:space="preserve"> </w:t>
      </w:r>
      <w:r>
        <w:t>и</w:t>
      </w:r>
      <w:r>
        <w:rPr>
          <w:spacing w:val="1"/>
        </w:rPr>
        <w:t xml:space="preserve"> </w:t>
      </w:r>
      <w:r>
        <w:t>преобразовывать</w:t>
      </w:r>
      <w:r>
        <w:rPr>
          <w:spacing w:val="1"/>
        </w:rPr>
        <w:t xml:space="preserve"> </w:t>
      </w:r>
      <w:r>
        <w:t>суждения:</w:t>
      </w:r>
      <w:r>
        <w:rPr>
          <w:spacing w:val="1"/>
        </w:rPr>
        <w:t xml:space="preserve"> </w:t>
      </w:r>
      <w:r>
        <w:t>утвердительные</w:t>
      </w:r>
      <w:r>
        <w:rPr>
          <w:spacing w:val="-4"/>
        </w:rPr>
        <w:t xml:space="preserve"> </w:t>
      </w:r>
      <w:r>
        <w:t>и</w:t>
      </w:r>
      <w:r>
        <w:rPr>
          <w:spacing w:val="-4"/>
        </w:rPr>
        <w:t xml:space="preserve"> </w:t>
      </w:r>
      <w:r>
        <w:t>отрицательные,</w:t>
      </w:r>
      <w:r>
        <w:rPr>
          <w:spacing w:val="-1"/>
        </w:rPr>
        <w:t xml:space="preserve"> </w:t>
      </w:r>
      <w:r>
        <w:t>единичные,</w:t>
      </w:r>
      <w:r>
        <w:rPr>
          <w:spacing w:val="-1"/>
        </w:rPr>
        <w:t xml:space="preserve"> </w:t>
      </w:r>
      <w:r>
        <w:t>частные</w:t>
      </w:r>
      <w:r>
        <w:rPr>
          <w:spacing w:val="-4"/>
        </w:rPr>
        <w:t xml:space="preserve"> </w:t>
      </w:r>
      <w:r>
        <w:t>и</w:t>
      </w:r>
      <w:r>
        <w:rPr>
          <w:spacing w:val="-4"/>
        </w:rPr>
        <w:t xml:space="preserve"> </w:t>
      </w:r>
      <w:r>
        <w:t>общие,</w:t>
      </w:r>
      <w:r>
        <w:rPr>
          <w:spacing w:val="-1"/>
        </w:rPr>
        <w:t xml:space="preserve"> </w:t>
      </w:r>
      <w:r>
        <w:t>условные;</w:t>
      </w:r>
    </w:p>
    <w:p w:rsidR="00347E9B" w:rsidRDefault="00757747">
      <w:pPr>
        <w:pStyle w:val="a4"/>
        <w:spacing w:line="362" w:lineRule="auto"/>
        <w:ind w:right="497"/>
      </w:pPr>
      <w:r>
        <w:t>выявлять</w:t>
      </w:r>
      <w:r>
        <w:rPr>
          <w:spacing w:val="1"/>
        </w:rPr>
        <w:t xml:space="preserve"> </w:t>
      </w:r>
      <w:r>
        <w:t>математические</w:t>
      </w:r>
      <w:r>
        <w:rPr>
          <w:spacing w:val="1"/>
        </w:rPr>
        <w:t xml:space="preserve"> </w:t>
      </w:r>
      <w:r>
        <w:t>закономерности,</w:t>
      </w:r>
      <w:r>
        <w:rPr>
          <w:spacing w:val="1"/>
        </w:rPr>
        <w:t xml:space="preserve"> </w:t>
      </w:r>
      <w:r>
        <w:t>взаимосвязи</w:t>
      </w:r>
      <w:r>
        <w:rPr>
          <w:spacing w:val="71"/>
        </w:rPr>
        <w:t xml:space="preserve"> </w:t>
      </w:r>
      <w:r>
        <w:t>и</w:t>
      </w:r>
      <w:r>
        <w:rPr>
          <w:spacing w:val="-67"/>
        </w:rPr>
        <w:t xml:space="preserve"> </w:t>
      </w:r>
      <w:r>
        <w:t>противоречия</w:t>
      </w:r>
      <w:r>
        <w:rPr>
          <w:spacing w:val="1"/>
        </w:rPr>
        <w:t xml:space="preserve"> </w:t>
      </w:r>
      <w:r>
        <w:t>в фактах, данных, наблюдениях и утверждениях, предлагать</w:t>
      </w:r>
      <w:r>
        <w:rPr>
          <w:spacing w:val="1"/>
        </w:rPr>
        <w:t xml:space="preserve"> </w:t>
      </w:r>
      <w:r>
        <w:t>критерии</w:t>
      </w:r>
      <w:r>
        <w:rPr>
          <w:spacing w:val="1"/>
        </w:rPr>
        <w:t xml:space="preserve"> </w:t>
      </w:r>
      <w:r>
        <w:t>для</w:t>
      </w:r>
      <w:r>
        <w:rPr>
          <w:spacing w:val="1"/>
        </w:rPr>
        <w:t xml:space="preserve"> </w:t>
      </w:r>
      <w:r>
        <w:t>выявления</w:t>
      </w:r>
      <w:r>
        <w:rPr>
          <w:spacing w:val="1"/>
        </w:rPr>
        <w:t xml:space="preserve"> </w:t>
      </w:r>
      <w:r>
        <w:t>закономерностей и противоречий;</w:t>
      </w:r>
    </w:p>
    <w:p w:rsidR="00347E9B" w:rsidRDefault="00757747">
      <w:pPr>
        <w:pStyle w:val="a4"/>
        <w:spacing w:line="362" w:lineRule="auto"/>
        <w:ind w:right="498"/>
      </w:pPr>
      <w:r>
        <w:t>делать</w:t>
      </w:r>
      <w:r>
        <w:rPr>
          <w:spacing w:val="1"/>
        </w:rPr>
        <w:t xml:space="preserve"> </w:t>
      </w:r>
      <w:r>
        <w:t>выводы</w:t>
      </w:r>
      <w:r>
        <w:rPr>
          <w:spacing w:val="1"/>
        </w:rPr>
        <w:t xml:space="preserve"> </w:t>
      </w:r>
      <w:r>
        <w:t>с</w:t>
      </w:r>
      <w:r>
        <w:rPr>
          <w:spacing w:val="1"/>
        </w:rPr>
        <w:t xml:space="preserve"> </w:t>
      </w:r>
      <w:r>
        <w:t>использованием</w:t>
      </w:r>
      <w:r>
        <w:rPr>
          <w:spacing w:val="1"/>
        </w:rPr>
        <w:t xml:space="preserve"> </w:t>
      </w:r>
      <w:r>
        <w:t>законов</w:t>
      </w:r>
      <w:r>
        <w:rPr>
          <w:spacing w:val="1"/>
        </w:rPr>
        <w:t xml:space="preserve"> </w:t>
      </w:r>
      <w:r>
        <w:t>логики,</w:t>
      </w:r>
      <w:r>
        <w:rPr>
          <w:spacing w:val="1"/>
        </w:rPr>
        <w:t xml:space="preserve"> </w:t>
      </w:r>
      <w:r>
        <w:t>дедуктивных</w:t>
      </w:r>
      <w:r>
        <w:rPr>
          <w:spacing w:val="1"/>
        </w:rPr>
        <w:t xml:space="preserve"> </w:t>
      </w:r>
      <w:r>
        <w:t>и</w:t>
      </w:r>
      <w:r>
        <w:rPr>
          <w:spacing w:val="1"/>
        </w:rPr>
        <w:t xml:space="preserve"> </w:t>
      </w:r>
      <w:r>
        <w:t>индуктивных</w:t>
      </w:r>
      <w:r>
        <w:rPr>
          <w:spacing w:val="-1"/>
        </w:rPr>
        <w:t xml:space="preserve"> </w:t>
      </w:r>
      <w:r>
        <w:t>умозаключений,</w:t>
      </w:r>
      <w:r>
        <w:rPr>
          <w:spacing w:val="2"/>
        </w:rPr>
        <w:t xml:space="preserve"> </w:t>
      </w:r>
      <w:r>
        <w:t>умозаключений по аналогии;</w:t>
      </w:r>
    </w:p>
    <w:p w:rsidR="00347E9B" w:rsidRDefault="00757747">
      <w:pPr>
        <w:pStyle w:val="a4"/>
        <w:spacing w:line="360" w:lineRule="auto"/>
        <w:ind w:right="490"/>
      </w:pPr>
      <w:r>
        <w:t>проводить</w:t>
      </w:r>
      <w:r>
        <w:rPr>
          <w:spacing w:val="1"/>
        </w:rPr>
        <w:t xml:space="preserve"> </w:t>
      </w:r>
      <w:r>
        <w:t>самостоятельно</w:t>
      </w:r>
      <w:r>
        <w:rPr>
          <w:spacing w:val="1"/>
        </w:rPr>
        <w:t xml:space="preserve"> </w:t>
      </w:r>
      <w:r>
        <w:t>доказательства</w:t>
      </w:r>
      <w:r>
        <w:rPr>
          <w:spacing w:val="71"/>
        </w:rPr>
        <w:t xml:space="preserve"> </w:t>
      </w:r>
      <w:r>
        <w:t>математических</w:t>
      </w:r>
      <w:r>
        <w:rPr>
          <w:spacing w:val="1"/>
        </w:rPr>
        <w:t xml:space="preserve"> </w:t>
      </w:r>
      <w:r>
        <w:t>утверждений</w:t>
      </w:r>
      <w:r>
        <w:rPr>
          <w:spacing w:val="1"/>
        </w:rPr>
        <w:t xml:space="preserve"> </w:t>
      </w:r>
      <w:r>
        <w:t>(прямые</w:t>
      </w:r>
      <w:r>
        <w:rPr>
          <w:spacing w:val="1"/>
        </w:rPr>
        <w:t xml:space="preserve"> </w:t>
      </w:r>
      <w:r>
        <w:t>и</w:t>
      </w:r>
      <w:r>
        <w:rPr>
          <w:spacing w:val="1"/>
        </w:rPr>
        <w:t xml:space="preserve"> </w:t>
      </w:r>
      <w:r>
        <w:t>от</w:t>
      </w:r>
      <w:r>
        <w:rPr>
          <w:spacing w:val="1"/>
        </w:rPr>
        <w:t xml:space="preserve"> </w:t>
      </w:r>
      <w:r>
        <w:t>противного),</w:t>
      </w:r>
      <w:r>
        <w:rPr>
          <w:spacing w:val="1"/>
        </w:rPr>
        <w:t xml:space="preserve"> </w:t>
      </w:r>
      <w:r>
        <w:t>выстраивать</w:t>
      </w:r>
      <w:r>
        <w:rPr>
          <w:spacing w:val="1"/>
        </w:rPr>
        <w:t xml:space="preserve"> </w:t>
      </w:r>
      <w:r>
        <w:t>аргументацию,</w:t>
      </w:r>
      <w:r>
        <w:rPr>
          <w:spacing w:val="1"/>
        </w:rPr>
        <w:t xml:space="preserve"> </w:t>
      </w:r>
      <w:r>
        <w:t>приводить примеры и контрпримеры, обосновывать собственные суждения и</w:t>
      </w:r>
      <w:r>
        <w:rPr>
          <w:spacing w:val="1"/>
        </w:rPr>
        <w:t xml:space="preserve"> </w:t>
      </w:r>
      <w:r>
        <w:t>выводы;</w:t>
      </w:r>
    </w:p>
    <w:p w:rsidR="00347E9B" w:rsidRDefault="00757747">
      <w:pPr>
        <w:pStyle w:val="a4"/>
        <w:spacing w:line="360" w:lineRule="auto"/>
        <w:ind w:right="498"/>
      </w:pPr>
      <w:r>
        <w:t>выбирать</w:t>
      </w:r>
      <w:r>
        <w:rPr>
          <w:spacing w:val="1"/>
        </w:rPr>
        <w:t xml:space="preserve"> </w:t>
      </w:r>
      <w:r>
        <w:t>способ</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с</w:t>
      </w:r>
      <w:r>
        <w:rPr>
          <w:spacing w:val="71"/>
        </w:rPr>
        <w:t xml:space="preserve"> </w:t>
      </w:r>
      <w:r>
        <w:t>учётом</w:t>
      </w:r>
      <w:r>
        <w:rPr>
          <w:spacing w:val="1"/>
        </w:rPr>
        <w:t xml:space="preserve"> </w:t>
      </w:r>
      <w:r>
        <w:t>самостоятельно выделенных</w:t>
      </w:r>
      <w:r>
        <w:rPr>
          <w:spacing w:val="-3"/>
        </w:rPr>
        <w:t xml:space="preserve"> </w:t>
      </w:r>
      <w:r>
        <w:t>критериев).</w:t>
      </w:r>
    </w:p>
    <w:p w:rsidR="00347E9B" w:rsidRDefault="00757747">
      <w:pPr>
        <w:pStyle w:val="a4"/>
        <w:spacing w:line="360" w:lineRule="auto"/>
        <w:ind w:right="48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60" w:lineRule="auto"/>
        <w:ind w:right="495"/>
      </w:pPr>
      <w:r>
        <w:t>использовать</w:t>
      </w:r>
      <w:r>
        <w:rPr>
          <w:spacing w:val="1"/>
        </w:rPr>
        <w:t xml:space="preserve"> </w:t>
      </w:r>
      <w:r>
        <w:t>вопросы</w:t>
      </w:r>
      <w:r>
        <w:rPr>
          <w:spacing w:val="1"/>
        </w:rPr>
        <w:t xml:space="preserve"> </w:t>
      </w:r>
      <w:r>
        <w:t>как</w:t>
      </w:r>
      <w:r>
        <w:rPr>
          <w:spacing w:val="1"/>
        </w:rPr>
        <w:t xml:space="preserve"> </w:t>
      </w:r>
      <w:r>
        <w:t>исследовательский</w:t>
      </w:r>
      <w:r>
        <w:rPr>
          <w:spacing w:val="1"/>
        </w:rPr>
        <w:t xml:space="preserve"> </w:t>
      </w:r>
      <w:r>
        <w:t>инструмент</w:t>
      </w:r>
      <w:r>
        <w:rPr>
          <w:spacing w:val="1"/>
        </w:rPr>
        <w:t xml:space="preserve"> </w:t>
      </w:r>
      <w:r>
        <w:t>познания,</w:t>
      </w:r>
      <w:r>
        <w:rPr>
          <w:spacing w:val="1"/>
        </w:rPr>
        <w:t xml:space="preserve"> </w:t>
      </w:r>
      <w:r>
        <w:t>формулировать</w:t>
      </w:r>
      <w:r>
        <w:rPr>
          <w:spacing w:val="1"/>
        </w:rPr>
        <w:t xml:space="preserve"> </w:t>
      </w:r>
      <w:r>
        <w:t>вопросы,</w:t>
      </w:r>
      <w:r>
        <w:rPr>
          <w:spacing w:val="1"/>
        </w:rPr>
        <w:t xml:space="preserve"> </w:t>
      </w:r>
      <w:r>
        <w:t>фиксирующие</w:t>
      </w:r>
      <w:r>
        <w:rPr>
          <w:spacing w:val="1"/>
        </w:rPr>
        <w:t xml:space="preserve"> </w:t>
      </w:r>
      <w:r>
        <w:t>противоречие,</w:t>
      </w:r>
      <w:r>
        <w:rPr>
          <w:spacing w:val="1"/>
        </w:rPr>
        <w:t xml:space="preserve"> </w:t>
      </w:r>
      <w:r>
        <w:t>проблему,</w:t>
      </w:r>
      <w:r>
        <w:rPr>
          <w:spacing w:val="-67"/>
        </w:rPr>
        <w:t xml:space="preserve"> </w:t>
      </w:r>
      <w:r>
        <w:t>устанавливать</w:t>
      </w:r>
      <w:r>
        <w:rPr>
          <w:spacing w:val="1"/>
        </w:rPr>
        <w:t xml:space="preserve"> </w:t>
      </w:r>
      <w:r>
        <w:t>искомое</w:t>
      </w:r>
      <w:r>
        <w:rPr>
          <w:spacing w:val="1"/>
        </w:rPr>
        <w:t xml:space="preserve"> </w:t>
      </w:r>
      <w:r>
        <w:t>и</w:t>
      </w:r>
      <w:r>
        <w:rPr>
          <w:spacing w:val="1"/>
        </w:rPr>
        <w:t xml:space="preserve"> </w:t>
      </w:r>
      <w:r>
        <w:t>данное,</w:t>
      </w:r>
      <w:r>
        <w:rPr>
          <w:spacing w:val="1"/>
        </w:rPr>
        <w:t xml:space="preserve"> </w:t>
      </w:r>
      <w:r>
        <w:t>формировать</w:t>
      </w:r>
      <w:r>
        <w:rPr>
          <w:spacing w:val="1"/>
        </w:rPr>
        <w:t xml:space="preserve"> </w:t>
      </w:r>
      <w:r>
        <w:t>гипотезу,</w:t>
      </w:r>
      <w:r>
        <w:rPr>
          <w:spacing w:val="1"/>
        </w:rPr>
        <w:t xml:space="preserve"> </w:t>
      </w:r>
      <w:r>
        <w:t>аргументировать</w:t>
      </w:r>
      <w:r>
        <w:rPr>
          <w:spacing w:val="-67"/>
        </w:rPr>
        <w:t xml:space="preserve"> </w:t>
      </w:r>
      <w:r>
        <w:t>свою</w:t>
      </w:r>
      <w:r>
        <w:rPr>
          <w:spacing w:val="-1"/>
        </w:rPr>
        <w:t xml:space="preserve"> </w:t>
      </w:r>
      <w:r>
        <w:t>позицию,</w:t>
      </w:r>
      <w:r>
        <w:rPr>
          <w:spacing w:val="4"/>
        </w:rPr>
        <w:t xml:space="preserve"> </w:t>
      </w:r>
      <w:r>
        <w:t>мнение;</w:t>
      </w:r>
    </w:p>
    <w:p w:rsidR="00347E9B" w:rsidRDefault="00757747">
      <w:pPr>
        <w:pStyle w:val="a4"/>
        <w:spacing w:line="360" w:lineRule="auto"/>
        <w:ind w:right="496"/>
      </w:pPr>
      <w:r>
        <w:t>проводить самостоятельно спланированный эксперимент, исследование</w:t>
      </w:r>
      <w:r>
        <w:rPr>
          <w:spacing w:val="-67"/>
        </w:rPr>
        <w:t xml:space="preserve"> </w:t>
      </w:r>
      <w:r>
        <w:t>по установлению особенностей математического объекта, явления, процесса,</w:t>
      </w:r>
      <w:r>
        <w:rPr>
          <w:spacing w:val="1"/>
        </w:rPr>
        <w:t xml:space="preserve"> </w:t>
      </w:r>
      <w:r>
        <w:t>выявлению</w:t>
      </w:r>
      <w:r>
        <w:rPr>
          <w:spacing w:val="-2"/>
        </w:rPr>
        <w:t xml:space="preserve"> </w:t>
      </w:r>
      <w:r>
        <w:t>зависимостей</w:t>
      </w:r>
      <w:r>
        <w:rPr>
          <w:spacing w:val="-2"/>
        </w:rPr>
        <w:t xml:space="preserve"> </w:t>
      </w:r>
      <w:r>
        <w:t>между</w:t>
      </w:r>
      <w:r>
        <w:rPr>
          <w:spacing w:val="-4"/>
        </w:rPr>
        <w:t xml:space="preserve"> </w:t>
      </w:r>
      <w:r>
        <w:t>объектами, явлениями,</w:t>
      </w:r>
      <w:r>
        <w:rPr>
          <w:spacing w:val="1"/>
        </w:rPr>
        <w:t xml:space="preserve"> </w:t>
      </w:r>
      <w:r>
        <w:t>процессами;</w:t>
      </w:r>
    </w:p>
    <w:p w:rsidR="00347E9B" w:rsidRDefault="00757747">
      <w:pPr>
        <w:pStyle w:val="a4"/>
        <w:spacing w:line="360" w:lineRule="auto"/>
        <w:ind w:right="499"/>
      </w:pPr>
      <w:r>
        <w:t>самостоятельно формулировать обобщения и выводы по результатам</w:t>
      </w:r>
      <w:r>
        <w:rPr>
          <w:spacing w:val="1"/>
        </w:rPr>
        <w:t xml:space="preserve"> </w:t>
      </w:r>
      <w:r>
        <w:t>проведённого</w:t>
      </w:r>
      <w:r>
        <w:rPr>
          <w:spacing w:val="1"/>
        </w:rPr>
        <w:t xml:space="preserve"> </w:t>
      </w:r>
      <w:r>
        <w:t>наблюдения,</w:t>
      </w:r>
      <w:r>
        <w:rPr>
          <w:spacing w:val="1"/>
        </w:rPr>
        <w:t xml:space="preserve"> </w:t>
      </w:r>
      <w:r>
        <w:t>исследования,</w:t>
      </w:r>
      <w:r>
        <w:rPr>
          <w:spacing w:val="1"/>
        </w:rPr>
        <w:t xml:space="preserve"> </w:t>
      </w:r>
      <w:r>
        <w:t>оценивать</w:t>
      </w:r>
      <w:r>
        <w:rPr>
          <w:spacing w:val="1"/>
        </w:rPr>
        <w:t xml:space="preserve"> </w:t>
      </w:r>
      <w:r>
        <w:t>достоверность</w:t>
      </w:r>
      <w:r>
        <w:rPr>
          <w:spacing w:val="1"/>
        </w:rPr>
        <w:t xml:space="preserve"> </w:t>
      </w:r>
      <w:r>
        <w:t>полученных</w:t>
      </w:r>
      <w:r>
        <w:rPr>
          <w:spacing w:val="-4"/>
        </w:rPr>
        <w:t xml:space="preserve"> </w:t>
      </w:r>
      <w:r>
        <w:t>результатов,</w:t>
      </w:r>
      <w:r>
        <w:rPr>
          <w:spacing w:val="3"/>
        </w:rPr>
        <w:t xml:space="preserve"> </w:t>
      </w:r>
      <w:r>
        <w:t>выводов и обобщений;</w:t>
      </w:r>
    </w:p>
    <w:p w:rsidR="00347E9B" w:rsidRDefault="00757747">
      <w:pPr>
        <w:pStyle w:val="a4"/>
        <w:spacing w:line="362" w:lineRule="auto"/>
        <w:ind w:right="497"/>
      </w:pPr>
      <w:r>
        <w:t>прогнозировать</w:t>
      </w:r>
      <w:r>
        <w:rPr>
          <w:spacing w:val="1"/>
        </w:rPr>
        <w:t xml:space="preserve"> </w:t>
      </w:r>
      <w:r>
        <w:t>возможное</w:t>
      </w:r>
      <w:r>
        <w:rPr>
          <w:spacing w:val="1"/>
        </w:rPr>
        <w:t xml:space="preserve"> </w:t>
      </w:r>
      <w:r>
        <w:t>развитие</w:t>
      </w:r>
      <w:r>
        <w:rPr>
          <w:spacing w:val="1"/>
        </w:rPr>
        <w:t xml:space="preserve"> </w:t>
      </w:r>
      <w:r>
        <w:t>процесса,</w:t>
      </w:r>
      <w:r>
        <w:rPr>
          <w:spacing w:val="1"/>
        </w:rPr>
        <w:t xml:space="preserve"> </w:t>
      </w:r>
      <w:r>
        <w:t>а</w:t>
      </w:r>
      <w:r>
        <w:rPr>
          <w:spacing w:val="1"/>
        </w:rPr>
        <w:t xml:space="preserve"> </w:t>
      </w:r>
      <w:r>
        <w:t>также</w:t>
      </w:r>
      <w:r>
        <w:rPr>
          <w:spacing w:val="1"/>
        </w:rPr>
        <w:t xml:space="preserve"> </w:t>
      </w:r>
      <w:r>
        <w:t>выдвигать</w:t>
      </w:r>
      <w:r>
        <w:rPr>
          <w:spacing w:val="1"/>
        </w:rPr>
        <w:t xml:space="preserve"> </w:t>
      </w:r>
      <w:r>
        <w:t>предположения</w:t>
      </w:r>
      <w:r>
        <w:rPr>
          <w:spacing w:val="1"/>
        </w:rPr>
        <w:t xml:space="preserve"> </w:t>
      </w:r>
      <w:r>
        <w:t>о его развитии в новых условиях.</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3"/>
      </w:pPr>
      <w:r>
        <w:lastRenderedPageBreak/>
        <w:t>У обучающегося будут сформированы уменияработать</w:t>
      </w:r>
      <w:r>
        <w:rPr>
          <w:spacing w:val="1"/>
        </w:rPr>
        <w:t xml:space="preserve"> </w:t>
      </w:r>
      <w:r>
        <w:t>с информацией</w:t>
      </w:r>
      <w:r>
        <w:rPr>
          <w:spacing w:val="-67"/>
        </w:rPr>
        <w:t xml:space="preserve"> </w:t>
      </w:r>
      <w:r>
        <w:t>как часть познавательных универсальных учебных</w:t>
      </w:r>
      <w:r>
        <w:rPr>
          <w:spacing w:val="-4"/>
        </w:rPr>
        <w:t xml:space="preserve"> </w:t>
      </w:r>
      <w:r>
        <w:t>действий:</w:t>
      </w:r>
    </w:p>
    <w:p w:rsidR="00347E9B" w:rsidRDefault="00757747">
      <w:pPr>
        <w:pStyle w:val="a4"/>
        <w:spacing w:line="362" w:lineRule="auto"/>
        <w:ind w:right="501"/>
      </w:pPr>
      <w:r>
        <w:t>выявлять дефициты информации, данных, необходимых для ответа на</w:t>
      </w:r>
      <w:r>
        <w:rPr>
          <w:spacing w:val="1"/>
        </w:rPr>
        <w:t xml:space="preserve"> </w:t>
      </w:r>
      <w:r>
        <w:t>вопрос</w:t>
      </w:r>
      <w:r>
        <w:rPr>
          <w:spacing w:val="1"/>
        </w:rPr>
        <w:t xml:space="preserve"> </w:t>
      </w:r>
      <w:r>
        <w:t>и</w:t>
      </w:r>
      <w:r>
        <w:rPr>
          <w:spacing w:val="1"/>
        </w:rPr>
        <w:t xml:space="preserve"> </w:t>
      </w:r>
      <w:r>
        <w:t>для</w:t>
      </w:r>
      <w:r>
        <w:rPr>
          <w:spacing w:val="3"/>
        </w:rPr>
        <w:t xml:space="preserve"> </w:t>
      </w:r>
      <w:r>
        <w:t>решения</w:t>
      </w:r>
      <w:r>
        <w:rPr>
          <w:spacing w:val="2"/>
        </w:rPr>
        <w:t xml:space="preserve"> </w:t>
      </w:r>
      <w:r>
        <w:t>задачи;</w:t>
      </w:r>
    </w:p>
    <w:p w:rsidR="00347E9B" w:rsidRDefault="00757747">
      <w:pPr>
        <w:pStyle w:val="a4"/>
        <w:spacing w:line="360" w:lineRule="auto"/>
        <w:ind w:right="500"/>
      </w:pPr>
      <w:r>
        <w:t>выбирать информацию из источников различных типов, анализировать,</w:t>
      </w:r>
      <w:r>
        <w:rPr>
          <w:spacing w:val="-67"/>
        </w:rPr>
        <w:t xml:space="preserve"> </w:t>
      </w:r>
      <w:r>
        <w:t>систематизировать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различных</w:t>
      </w:r>
      <w:r>
        <w:rPr>
          <w:spacing w:val="1"/>
        </w:rPr>
        <w:t xml:space="preserve"> </w:t>
      </w:r>
      <w:r>
        <w:t>видов</w:t>
      </w:r>
      <w:r>
        <w:rPr>
          <w:spacing w:val="70"/>
        </w:rPr>
        <w:t xml:space="preserve"> </w:t>
      </w:r>
      <w:r>
        <w:t>и</w:t>
      </w:r>
      <w:r>
        <w:rPr>
          <w:spacing w:val="1"/>
        </w:rPr>
        <w:t xml:space="preserve"> </w:t>
      </w:r>
      <w:r>
        <w:t>форм</w:t>
      </w:r>
      <w:r>
        <w:rPr>
          <w:spacing w:val="1"/>
        </w:rPr>
        <w:t xml:space="preserve"> </w:t>
      </w:r>
      <w:r>
        <w:t>представления;</w:t>
      </w:r>
    </w:p>
    <w:p w:rsidR="00347E9B" w:rsidRDefault="00757747">
      <w:pPr>
        <w:pStyle w:val="a4"/>
        <w:spacing w:line="357" w:lineRule="auto"/>
        <w:ind w:right="497"/>
      </w:pPr>
      <w:r>
        <w:t>структурировать информацию, представлять её в различных формах,</w:t>
      </w:r>
      <w:r>
        <w:rPr>
          <w:spacing w:val="1"/>
        </w:rPr>
        <w:t xml:space="preserve"> </w:t>
      </w:r>
      <w:r>
        <w:t>иллюстрировать</w:t>
      </w:r>
      <w:r>
        <w:rPr>
          <w:spacing w:val="-2"/>
        </w:rPr>
        <w:t xml:space="preserve"> </w:t>
      </w:r>
      <w:r>
        <w:t>графически;</w:t>
      </w:r>
    </w:p>
    <w:p w:rsidR="00347E9B" w:rsidRDefault="00757747">
      <w:pPr>
        <w:pStyle w:val="a4"/>
        <w:spacing w:line="357" w:lineRule="auto"/>
        <w:ind w:right="497"/>
      </w:pPr>
      <w:r>
        <w:t>оценивать</w:t>
      </w:r>
      <w:r>
        <w:rPr>
          <w:spacing w:val="1"/>
        </w:rPr>
        <w:t xml:space="preserve"> </w:t>
      </w:r>
      <w:r>
        <w:t>надёжность</w:t>
      </w:r>
      <w:r>
        <w:rPr>
          <w:spacing w:val="1"/>
        </w:rPr>
        <w:t xml:space="preserve"> </w:t>
      </w:r>
      <w:r>
        <w:t>информации</w:t>
      </w:r>
      <w:r>
        <w:rPr>
          <w:spacing w:val="1"/>
        </w:rPr>
        <w:t xml:space="preserve"> </w:t>
      </w:r>
      <w:r>
        <w:t>по</w:t>
      </w:r>
      <w:r>
        <w:rPr>
          <w:spacing w:val="1"/>
        </w:rPr>
        <w:t xml:space="preserve"> </w:t>
      </w:r>
      <w:r>
        <w:t>самостоятельно</w:t>
      </w:r>
      <w:r>
        <w:rPr>
          <w:spacing w:val="1"/>
        </w:rPr>
        <w:t xml:space="preserve"> </w:t>
      </w:r>
      <w:r>
        <w:t>сформулированным</w:t>
      </w:r>
      <w:r>
        <w:rPr>
          <w:spacing w:val="1"/>
        </w:rPr>
        <w:t xml:space="preserve"> </w:t>
      </w:r>
      <w:r>
        <w:t>критериям.</w:t>
      </w:r>
    </w:p>
    <w:p w:rsidR="00347E9B" w:rsidRDefault="00757747">
      <w:pPr>
        <w:pStyle w:val="a4"/>
        <w:spacing w:before="3" w:line="362" w:lineRule="auto"/>
        <w:ind w:right="48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347E9B" w:rsidRDefault="00757747">
      <w:pPr>
        <w:pStyle w:val="a4"/>
        <w:spacing w:line="360" w:lineRule="auto"/>
        <w:ind w:right="499"/>
      </w:pPr>
      <w:r>
        <w:t>воспринимать</w:t>
      </w:r>
      <w:r>
        <w:rPr>
          <w:spacing w:val="20"/>
        </w:rPr>
        <w:t xml:space="preserve"> </w:t>
      </w:r>
      <w:r>
        <w:t>и</w:t>
      </w:r>
      <w:r>
        <w:rPr>
          <w:spacing w:val="21"/>
        </w:rPr>
        <w:t xml:space="preserve"> </w:t>
      </w:r>
      <w:r>
        <w:t>формулировать</w:t>
      </w:r>
      <w:r>
        <w:rPr>
          <w:spacing w:val="21"/>
        </w:rPr>
        <w:t xml:space="preserve"> </w:t>
      </w:r>
      <w:r>
        <w:t>суждения</w:t>
      </w:r>
      <w:r>
        <w:rPr>
          <w:spacing w:val="22"/>
        </w:rPr>
        <w:t xml:space="preserve"> </w:t>
      </w:r>
      <w:r>
        <w:t>в</w:t>
      </w:r>
      <w:r>
        <w:rPr>
          <w:spacing w:val="20"/>
        </w:rPr>
        <w:t xml:space="preserve"> </w:t>
      </w:r>
      <w:r>
        <w:t>соответствии</w:t>
      </w:r>
      <w:r>
        <w:rPr>
          <w:spacing w:val="22"/>
        </w:rPr>
        <w:t xml:space="preserve"> </w:t>
      </w:r>
      <w:r>
        <w:t>с</w:t>
      </w:r>
      <w:r>
        <w:rPr>
          <w:spacing w:val="23"/>
        </w:rPr>
        <w:t xml:space="preserve"> </w:t>
      </w:r>
      <w:r>
        <w:t>условиями</w:t>
      </w:r>
      <w:r>
        <w:rPr>
          <w:spacing w:val="-67"/>
        </w:rPr>
        <w:t xml:space="preserve"> </w:t>
      </w:r>
      <w:r>
        <w:t>и целями общения, ясно, точно, грамотно выражать свою точку зрения в</w:t>
      </w:r>
      <w:r>
        <w:rPr>
          <w:spacing w:val="1"/>
        </w:rPr>
        <w:t xml:space="preserve"> </w:t>
      </w:r>
      <w:r>
        <w:t>устных</w:t>
      </w:r>
      <w:r>
        <w:rPr>
          <w:spacing w:val="1"/>
        </w:rPr>
        <w:t xml:space="preserve"> </w:t>
      </w:r>
      <w:r>
        <w:t>и письменных текстах, давать пояснения по ходу решения задачи,</w:t>
      </w:r>
      <w:r>
        <w:rPr>
          <w:spacing w:val="1"/>
        </w:rPr>
        <w:t xml:space="preserve"> </w:t>
      </w:r>
      <w:r>
        <w:t>комментировать</w:t>
      </w:r>
      <w:r>
        <w:rPr>
          <w:spacing w:val="-2"/>
        </w:rPr>
        <w:t xml:space="preserve"> </w:t>
      </w:r>
      <w:r>
        <w:t>полученный</w:t>
      </w:r>
      <w:r>
        <w:rPr>
          <w:spacing w:val="1"/>
        </w:rPr>
        <w:t xml:space="preserve"> </w:t>
      </w:r>
      <w:r>
        <w:t>результат;</w:t>
      </w:r>
    </w:p>
    <w:p w:rsidR="00347E9B" w:rsidRDefault="00757747">
      <w:pPr>
        <w:pStyle w:val="a4"/>
        <w:spacing w:line="360" w:lineRule="auto"/>
        <w:ind w:right="492"/>
      </w:pPr>
      <w:r>
        <w:t>в ходе обсуждения задавать вопросы по существу обсуждаемой темы,</w:t>
      </w:r>
      <w:r>
        <w:rPr>
          <w:spacing w:val="1"/>
        </w:rPr>
        <w:t xml:space="preserve"> </w:t>
      </w:r>
      <w:r>
        <w:t>проблемы,</w:t>
      </w:r>
      <w:r>
        <w:rPr>
          <w:spacing w:val="1"/>
        </w:rPr>
        <w:t xml:space="preserve"> </w:t>
      </w:r>
      <w:r>
        <w:t>решаемой</w:t>
      </w:r>
      <w:r>
        <w:rPr>
          <w:spacing w:val="1"/>
        </w:rPr>
        <w:t xml:space="preserve"> </w:t>
      </w:r>
      <w:r>
        <w:t>задачи,</w:t>
      </w:r>
      <w:r>
        <w:rPr>
          <w:spacing w:val="1"/>
        </w:rPr>
        <w:t xml:space="preserve"> </w:t>
      </w:r>
      <w:r>
        <w:t>высказывать</w:t>
      </w:r>
      <w:r>
        <w:rPr>
          <w:spacing w:val="1"/>
        </w:rPr>
        <w:t xml:space="preserve"> </w:t>
      </w:r>
      <w:r>
        <w:t>идеи,</w:t>
      </w:r>
      <w:r>
        <w:rPr>
          <w:spacing w:val="1"/>
        </w:rPr>
        <w:t xml:space="preserve"> </w:t>
      </w:r>
      <w:r>
        <w:t>нацеленные</w:t>
      </w:r>
      <w:r>
        <w:rPr>
          <w:spacing w:val="1"/>
        </w:rPr>
        <w:t xml:space="preserve"> </w:t>
      </w:r>
      <w:r>
        <w:t>на</w:t>
      </w:r>
      <w:r>
        <w:rPr>
          <w:spacing w:val="1"/>
        </w:rPr>
        <w:t xml:space="preserve"> </w:t>
      </w:r>
      <w:r>
        <w:t>поиск</w:t>
      </w:r>
      <w:r>
        <w:rPr>
          <w:spacing w:val="1"/>
        </w:rPr>
        <w:t xml:space="preserve"> </w:t>
      </w:r>
      <w:r>
        <w:t>решения,</w:t>
      </w:r>
      <w:r>
        <w:rPr>
          <w:spacing w:val="1"/>
        </w:rPr>
        <w:t xml:space="preserve"> </w:t>
      </w: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 обнаруживать различие и сходство позиций, в корректной форме</w:t>
      </w:r>
      <w:r>
        <w:rPr>
          <w:spacing w:val="1"/>
        </w:rPr>
        <w:t xml:space="preserve"> </w:t>
      </w:r>
      <w:r>
        <w:t>формулировать</w:t>
      </w:r>
      <w:r>
        <w:rPr>
          <w:spacing w:val="-2"/>
        </w:rPr>
        <w:t xml:space="preserve"> </w:t>
      </w:r>
      <w:r>
        <w:t>разногласия,</w:t>
      </w:r>
      <w:r>
        <w:rPr>
          <w:spacing w:val="4"/>
        </w:rPr>
        <w:t xml:space="preserve"> </w:t>
      </w:r>
      <w:r>
        <w:t>свои возражения;</w:t>
      </w:r>
    </w:p>
    <w:p w:rsidR="00347E9B" w:rsidRDefault="00757747">
      <w:pPr>
        <w:pStyle w:val="a4"/>
        <w:spacing w:line="360" w:lineRule="auto"/>
        <w:ind w:right="500"/>
      </w:pPr>
      <w:r>
        <w:t>представлять результаты решения задачи, эксперимента, исследования,</w:t>
      </w:r>
      <w:r>
        <w:rPr>
          <w:spacing w:val="-67"/>
        </w:rPr>
        <w:t xml:space="preserve"> </w:t>
      </w:r>
      <w:r>
        <w:t>проекта,</w:t>
      </w:r>
      <w:r>
        <w:rPr>
          <w:spacing w:val="1"/>
        </w:rPr>
        <w:t xml:space="preserve"> </w:t>
      </w:r>
      <w:r>
        <w:t>самостоятельно</w:t>
      </w:r>
      <w:r>
        <w:rPr>
          <w:spacing w:val="1"/>
        </w:rPr>
        <w:t xml:space="preserve"> </w:t>
      </w:r>
      <w:r>
        <w:t>выбирать</w:t>
      </w:r>
      <w:r>
        <w:rPr>
          <w:spacing w:val="1"/>
        </w:rPr>
        <w:t xml:space="preserve"> </w:t>
      </w:r>
      <w:r>
        <w:t>формат</w:t>
      </w:r>
      <w:r>
        <w:rPr>
          <w:spacing w:val="1"/>
        </w:rPr>
        <w:t xml:space="preserve"> </w:t>
      </w:r>
      <w:r>
        <w:t>выступления</w:t>
      </w:r>
      <w:r>
        <w:rPr>
          <w:spacing w:val="1"/>
        </w:rPr>
        <w:t xml:space="preserve"> </w:t>
      </w:r>
      <w:r>
        <w:t>с</w:t>
      </w:r>
      <w:r>
        <w:rPr>
          <w:spacing w:val="1"/>
        </w:rPr>
        <w:t xml:space="preserve"> </w:t>
      </w:r>
      <w:r>
        <w:t>учётом</w:t>
      </w:r>
      <w:r>
        <w:rPr>
          <w:spacing w:val="1"/>
        </w:rPr>
        <w:t xml:space="preserve"> </w:t>
      </w:r>
      <w:r>
        <w:t>задач</w:t>
      </w:r>
      <w:r>
        <w:rPr>
          <w:spacing w:val="1"/>
        </w:rPr>
        <w:t xml:space="preserve"> </w:t>
      </w:r>
      <w:r>
        <w:t>презентации и</w:t>
      </w:r>
      <w:r>
        <w:rPr>
          <w:spacing w:val="1"/>
        </w:rPr>
        <w:t xml:space="preserve"> </w:t>
      </w:r>
      <w:r>
        <w:t>особенностей аудитории.</w:t>
      </w:r>
    </w:p>
    <w:p w:rsidR="00347E9B" w:rsidRDefault="00757747">
      <w:pPr>
        <w:pStyle w:val="a4"/>
        <w:spacing w:line="357" w:lineRule="auto"/>
        <w:ind w:right="49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t>часть регулятивных универсальных</w:t>
      </w:r>
      <w:r>
        <w:rPr>
          <w:spacing w:val="1"/>
        </w:rPr>
        <w:t xml:space="preserve"> </w:t>
      </w:r>
      <w:r>
        <w:t>учебных</w:t>
      </w:r>
      <w:r>
        <w:rPr>
          <w:spacing w:val="-4"/>
        </w:rPr>
        <w:t xml:space="preserve"> </w:t>
      </w:r>
      <w:r>
        <w:t>действий:</w:t>
      </w:r>
    </w:p>
    <w:p w:rsidR="00347E9B" w:rsidRDefault="00757747">
      <w:pPr>
        <w:pStyle w:val="a4"/>
        <w:spacing w:before="3" w:line="362" w:lineRule="auto"/>
        <w:ind w:right="491"/>
      </w:pPr>
      <w:r>
        <w:t>составлять</w:t>
      </w:r>
      <w:r>
        <w:rPr>
          <w:spacing w:val="29"/>
        </w:rPr>
        <w:t xml:space="preserve"> </w:t>
      </w:r>
      <w:r>
        <w:t>план,</w:t>
      </w:r>
      <w:r>
        <w:rPr>
          <w:spacing w:val="34"/>
        </w:rPr>
        <w:t xml:space="preserve"> </w:t>
      </w:r>
      <w:r>
        <w:t>алгоритм</w:t>
      </w:r>
      <w:r>
        <w:rPr>
          <w:spacing w:val="32"/>
        </w:rPr>
        <w:t xml:space="preserve"> </w:t>
      </w:r>
      <w:r>
        <w:t>решения</w:t>
      </w:r>
      <w:r>
        <w:rPr>
          <w:spacing w:val="28"/>
        </w:rPr>
        <w:t xml:space="preserve"> </w:t>
      </w:r>
      <w:r>
        <w:t>задачи,</w:t>
      </w:r>
      <w:r>
        <w:rPr>
          <w:spacing w:val="33"/>
        </w:rPr>
        <w:t xml:space="preserve"> </w:t>
      </w:r>
      <w:r>
        <w:t>выбирать</w:t>
      </w:r>
      <w:r>
        <w:rPr>
          <w:spacing w:val="30"/>
        </w:rPr>
        <w:t xml:space="preserve"> </w:t>
      </w:r>
      <w:r>
        <w:t>способ</w:t>
      </w:r>
      <w:r>
        <w:rPr>
          <w:spacing w:val="33"/>
        </w:rPr>
        <w:t xml:space="preserve"> </w:t>
      </w:r>
      <w:r>
        <w:t>решения</w:t>
      </w:r>
      <w:r>
        <w:rPr>
          <w:spacing w:val="-67"/>
        </w:rPr>
        <w:t xml:space="preserve"> </w:t>
      </w:r>
      <w:r>
        <w:t>с</w:t>
      </w:r>
      <w:r>
        <w:rPr>
          <w:spacing w:val="51"/>
        </w:rPr>
        <w:t xml:space="preserve"> </w:t>
      </w:r>
      <w:r>
        <w:t>учётом</w:t>
      </w:r>
      <w:r>
        <w:rPr>
          <w:spacing w:val="51"/>
        </w:rPr>
        <w:t xml:space="preserve"> </w:t>
      </w:r>
      <w:r>
        <w:t>имеющихся</w:t>
      </w:r>
      <w:r>
        <w:rPr>
          <w:spacing w:val="52"/>
        </w:rPr>
        <w:t xml:space="preserve"> </w:t>
      </w:r>
      <w:r>
        <w:t>ресурсов</w:t>
      </w:r>
      <w:r>
        <w:rPr>
          <w:spacing w:val="53"/>
        </w:rPr>
        <w:t xml:space="preserve"> </w:t>
      </w:r>
      <w:r>
        <w:t>и</w:t>
      </w:r>
      <w:r>
        <w:rPr>
          <w:spacing w:val="50"/>
        </w:rPr>
        <w:t xml:space="preserve"> </w:t>
      </w:r>
      <w:r>
        <w:t>собственных</w:t>
      </w:r>
      <w:r>
        <w:rPr>
          <w:spacing w:val="46"/>
        </w:rPr>
        <w:t xml:space="preserve"> </w:t>
      </w:r>
      <w:r>
        <w:t>возможностей,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2" w:firstLine="0"/>
      </w:pPr>
      <w:r>
        <w:lastRenderedPageBreak/>
        <w:t>аргументировать</w:t>
      </w:r>
      <w:r>
        <w:rPr>
          <w:spacing w:val="1"/>
        </w:rPr>
        <w:t xml:space="preserve"> </w:t>
      </w:r>
      <w:r>
        <w:t>и</w:t>
      </w:r>
      <w:r>
        <w:rPr>
          <w:spacing w:val="1"/>
        </w:rPr>
        <w:t xml:space="preserve"> </w:t>
      </w:r>
      <w:r>
        <w:t>корректировать</w:t>
      </w:r>
      <w:r>
        <w:rPr>
          <w:spacing w:val="1"/>
        </w:rPr>
        <w:t xml:space="preserve"> </w:t>
      </w:r>
      <w:r>
        <w:t>варианты</w:t>
      </w:r>
      <w:r>
        <w:rPr>
          <w:spacing w:val="1"/>
        </w:rPr>
        <w:t xml:space="preserve"> </w:t>
      </w:r>
      <w:r>
        <w:t>решений</w:t>
      </w:r>
      <w:r>
        <w:rPr>
          <w:spacing w:val="1"/>
        </w:rPr>
        <w:t xml:space="preserve"> </w:t>
      </w:r>
      <w:r>
        <w:t>с</w:t>
      </w:r>
      <w:r>
        <w:rPr>
          <w:spacing w:val="1"/>
        </w:rPr>
        <w:t xml:space="preserve"> </w:t>
      </w:r>
      <w:r>
        <w:t>учётом</w:t>
      </w:r>
      <w:r>
        <w:rPr>
          <w:spacing w:val="1"/>
        </w:rPr>
        <w:t xml:space="preserve"> </w:t>
      </w:r>
      <w:r>
        <w:t>новой</w:t>
      </w:r>
      <w:r>
        <w:rPr>
          <w:spacing w:val="1"/>
        </w:rPr>
        <w:t xml:space="preserve"> </w:t>
      </w:r>
      <w:r>
        <w:t>информации.</w:t>
      </w:r>
    </w:p>
    <w:p w:rsidR="00347E9B" w:rsidRDefault="00757747">
      <w:pPr>
        <w:pStyle w:val="a4"/>
        <w:spacing w:line="362" w:lineRule="auto"/>
        <w:ind w:right="489"/>
      </w:pPr>
      <w:r>
        <w:t>У обучающегося будут сформированы умения самоконтроля как часть</w:t>
      </w:r>
      <w:r>
        <w:rPr>
          <w:spacing w:val="1"/>
        </w:rPr>
        <w:t xml:space="preserve"> </w:t>
      </w:r>
      <w:r>
        <w:t>регулятивных универсальных</w:t>
      </w:r>
      <w:r>
        <w:rPr>
          <w:spacing w:val="-3"/>
        </w:rPr>
        <w:t xml:space="preserve"> </w:t>
      </w:r>
      <w:r>
        <w:t>учебных</w:t>
      </w:r>
      <w:r>
        <w:rPr>
          <w:spacing w:val="-3"/>
        </w:rPr>
        <w:t xml:space="preserve"> </w:t>
      </w:r>
      <w:r>
        <w:t>действий:</w:t>
      </w:r>
    </w:p>
    <w:p w:rsidR="00347E9B" w:rsidRDefault="00757747">
      <w:pPr>
        <w:pStyle w:val="a4"/>
        <w:spacing w:line="360" w:lineRule="auto"/>
        <w:ind w:right="489"/>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 действий и мыслительных процессов, их результатов, владеть</w:t>
      </w:r>
      <w:r>
        <w:rPr>
          <w:spacing w:val="1"/>
        </w:rPr>
        <w:t xml:space="preserve"> </w:t>
      </w:r>
      <w:r>
        <w:t>способами</w:t>
      </w:r>
      <w:r>
        <w:rPr>
          <w:spacing w:val="1"/>
        </w:rPr>
        <w:t xml:space="preserve"> </w:t>
      </w:r>
      <w:r>
        <w:t>самопроверки,</w:t>
      </w:r>
      <w:r>
        <w:rPr>
          <w:spacing w:val="1"/>
        </w:rPr>
        <w:t xml:space="preserve"> </w:t>
      </w:r>
      <w:r>
        <w:t>самоконтроля</w:t>
      </w:r>
      <w:r>
        <w:rPr>
          <w:spacing w:val="1"/>
        </w:rPr>
        <w:t xml:space="preserve"> </w:t>
      </w:r>
      <w:r>
        <w:t>процесса</w:t>
      </w:r>
      <w:r>
        <w:rPr>
          <w:spacing w:val="1"/>
        </w:rPr>
        <w:t xml:space="preserve"> </w:t>
      </w:r>
      <w:r>
        <w:t>и</w:t>
      </w:r>
      <w:r>
        <w:rPr>
          <w:spacing w:val="1"/>
        </w:rPr>
        <w:t xml:space="preserve"> </w:t>
      </w:r>
      <w:r>
        <w:t>результата</w:t>
      </w:r>
      <w:r>
        <w:rPr>
          <w:spacing w:val="1"/>
        </w:rPr>
        <w:t xml:space="preserve"> </w:t>
      </w:r>
      <w:r>
        <w:t>решения</w:t>
      </w:r>
      <w:r>
        <w:rPr>
          <w:spacing w:val="1"/>
        </w:rPr>
        <w:t xml:space="preserve"> </w:t>
      </w:r>
      <w:r>
        <w:t>математической задачи;</w:t>
      </w:r>
    </w:p>
    <w:p w:rsidR="00347E9B" w:rsidRDefault="00757747">
      <w:pPr>
        <w:pStyle w:val="a4"/>
        <w:spacing w:line="360" w:lineRule="auto"/>
        <w:ind w:right="498"/>
      </w:pPr>
      <w:r>
        <w:t>предвидеть трудности, которые могут возникнуть при решении задачи,</w:t>
      </w:r>
      <w:r>
        <w:rPr>
          <w:spacing w:val="1"/>
        </w:rPr>
        <w:t xml:space="preserve"> </w:t>
      </w:r>
      <w:r>
        <w:t>вносить коррективы в деятельность на основе новых обстоятельств, данных,</w:t>
      </w:r>
      <w:r>
        <w:rPr>
          <w:spacing w:val="1"/>
        </w:rPr>
        <w:t xml:space="preserve"> </w:t>
      </w:r>
      <w:r>
        <w:t>найденных</w:t>
      </w:r>
      <w:r>
        <w:rPr>
          <w:spacing w:val="-4"/>
        </w:rPr>
        <w:t xml:space="preserve"> </w:t>
      </w:r>
      <w:r>
        <w:t>ошибок,</w:t>
      </w:r>
      <w:r>
        <w:rPr>
          <w:spacing w:val="4"/>
        </w:rPr>
        <w:t xml:space="preserve"> </w:t>
      </w:r>
      <w:r>
        <w:t>выявленных</w:t>
      </w:r>
      <w:r>
        <w:rPr>
          <w:spacing w:val="-4"/>
        </w:rPr>
        <w:t xml:space="preserve"> </w:t>
      </w:r>
      <w:r>
        <w:t>трудностей;</w:t>
      </w:r>
    </w:p>
    <w:p w:rsidR="00347E9B" w:rsidRDefault="00757747">
      <w:pPr>
        <w:pStyle w:val="a4"/>
        <w:spacing w:line="360" w:lineRule="auto"/>
        <w:ind w:right="497"/>
      </w:pPr>
      <w:r>
        <w:t>оценивать</w:t>
      </w:r>
      <w:r>
        <w:rPr>
          <w:spacing w:val="1"/>
        </w:rPr>
        <w:t xml:space="preserve"> </w:t>
      </w:r>
      <w:r>
        <w:t>соответствие</w:t>
      </w:r>
      <w:r>
        <w:rPr>
          <w:spacing w:val="1"/>
        </w:rPr>
        <w:t xml:space="preserve"> </w:t>
      </w:r>
      <w:r>
        <w:t>результата</w:t>
      </w:r>
      <w:r>
        <w:rPr>
          <w:spacing w:val="1"/>
        </w:rPr>
        <w:t xml:space="preserve"> </w:t>
      </w:r>
      <w:r>
        <w:t>цели</w:t>
      </w:r>
      <w:r>
        <w:rPr>
          <w:spacing w:val="1"/>
        </w:rPr>
        <w:t xml:space="preserve"> </w:t>
      </w:r>
      <w:r>
        <w:t>и</w:t>
      </w:r>
      <w:r>
        <w:rPr>
          <w:spacing w:val="1"/>
        </w:rPr>
        <w:t xml:space="preserve"> </w:t>
      </w:r>
      <w:r>
        <w:t>условиям,</w:t>
      </w:r>
      <w:r>
        <w:rPr>
          <w:spacing w:val="1"/>
        </w:rPr>
        <w:t xml:space="preserve"> </w:t>
      </w:r>
      <w:r>
        <w:t>объяснять</w:t>
      </w:r>
      <w:r>
        <w:rPr>
          <w:spacing w:val="1"/>
        </w:rPr>
        <w:t xml:space="preserve"> </w:t>
      </w:r>
      <w:r>
        <w:t>причины достижения или недостижения результатов деятельности, находить</w:t>
      </w:r>
      <w:r>
        <w:rPr>
          <w:spacing w:val="1"/>
        </w:rPr>
        <w:t xml:space="preserve"> </w:t>
      </w:r>
      <w:r>
        <w:t>ошибку,</w:t>
      </w:r>
      <w:r>
        <w:rPr>
          <w:spacing w:val="3"/>
        </w:rPr>
        <w:t xml:space="preserve"> </w:t>
      </w:r>
      <w:r>
        <w:t>давать</w:t>
      </w:r>
      <w:r>
        <w:rPr>
          <w:spacing w:val="-2"/>
        </w:rPr>
        <w:t xml:space="preserve"> </w:t>
      </w:r>
      <w:r>
        <w:t>оценку</w:t>
      </w:r>
      <w:r>
        <w:rPr>
          <w:spacing w:val="-3"/>
        </w:rPr>
        <w:t xml:space="preserve"> </w:t>
      </w:r>
      <w:r>
        <w:t>приобретённому опыту.</w:t>
      </w:r>
    </w:p>
    <w:p w:rsidR="00347E9B" w:rsidRDefault="00757747">
      <w:pPr>
        <w:pStyle w:val="a4"/>
        <w:spacing w:line="357" w:lineRule="auto"/>
        <w:ind w:right="48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line="360" w:lineRule="auto"/>
        <w:ind w:right="496"/>
      </w:pPr>
      <w:r>
        <w:t>понимать и использовать преимущества командной и индивидуальной</w:t>
      </w:r>
      <w:r>
        <w:rPr>
          <w:spacing w:val="1"/>
        </w:rPr>
        <w:t xml:space="preserve"> </w:t>
      </w:r>
      <w:r>
        <w:t>работы</w:t>
      </w:r>
      <w:r>
        <w:rPr>
          <w:spacing w:val="1"/>
        </w:rPr>
        <w:t xml:space="preserve"> </w:t>
      </w:r>
      <w:r>
        <w:t>при</w:t>
      </w:r>
      <w:r>
        <w:rPr>
          <w:spacing w:val="1"/>
        </w:rPr>
        <w:t xml:space="preserve"> </w:t>
      </w:r>
      <w:r>
        <w:t>решении</w:t>
      </w:r>
      <w:r>
        <w:rPr>
          <w:spacing w:val="1"/>
        </w:rPr>
        <w:t xml:space="preserve"> </w:t>
      </w:r>
      <w:r>
        <w:t>учебных</w:t>
      </w:r>
      <w:r>
        <w:rPr>
          <w:spacing w:val="1"/>
        </w:rPr>
        <w:t xml:space="preserve"> </w:t>
      </w:r>
      <w:r>
        <w:t>задач,</w:t>
      </w:r>
      <w:r>
        <w:rPr>
          <w:spacing w:val="1"/>
        </w:rPr>
        <w:t xml:space="preserve"> </w:t>
      </w: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планировать организацию совместной</w:t>
      </w:r>
      <w:r>
        <w:rPr>
          <w:spacing w:val="1"/>
        </w:rPr>
        <w:t xml:space="preserve"> </w:t>
      </w:r>
      <w:r>
        <w:t>работы,</w:t>
      </w:r>
      <w:r>
        <w:rPr>
          <w:spacing w:val="1"/>
        </w:rPr>
        <w:t xml:space="preserve"> </w:t>
      </w:r>
      <w:r>
        <w:t>распределять</w:t>
      </w:r>
      <w:r>
        <w:rPr>
          <w:spacing w:val="1"/>
        </w:rPr>
        <w:t xml:space="preserve"> </w:t>
      </w:r>
      <w:r>
        <w:t>виды</w:t>
      </w:r>
      <w:r>
        <w:rPr>
          <w:spacing w:val="1"/>
        </w:rPr>
        <w:t xml:space="preserve"> </w:t>
      </w:r>
      <w:r>
        <w:t>работ,</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71"/>
        </w:rPr>
        <w:t xml:space="preserve"> </w:t>
      </w:r>
      <w:r>
        <w:t>работы,</w:t>
      </w:r>
      <w:r>
        <w:rPr>
          <w:spacing w:val="1"/>
        </w:rPr>
        <w:t xml:space="preserve"> </w:t>
      </w:r>
      <w:r>
        <w:t>обобщать</w:t>
      </w:r>
      <w:r>
        <w:rPr>
          <w:spacing w:val="-2"/>
        </w:rPr>
        <w:t xml:space="preserve"> </w:t>
      </w:r>
      <w:r>
        <w:t>мнения</w:t>
      </w:r>
      <w:r>
        <w:rPr>
          <w:spacing w:val="2"/>
        </w:rPr>
        <w:t xml:space="preserve"> </w:t>
      </w:r>
      <w:r>
        <w:t>нескольких</w:t>
      </w:r>
      <w:r>
        <w:rPr>
          <w:spacing w:val="-3"/>
        </w:rPr>
        <w:t xml:space="preserve"> </w:t>
      </w:r>
      <w:r>
        <w:t>людей;</w:t>
      </w:r>
    </w:p>
    <w:p w:rsidR="00347E9B" w:rsidRDefault="00757747">
      <w:pPr>
        <w:pStyle w:val="a4"/>
        <w:ind w:left="1330" w:firstLine="0"/>
      </w:pPr>
      <w:r>
        <w:t>участвовать</w:t>
      </w:r>
      <w:r>
        <w:rPr>
          <w:spacing w:val="27"/>
        </w:rPr>
        <w:t xml:space="preserve"> </w:t>
      </w:r>
      <w:r>
        <w:t>в</w:t>
      </w:r>
      <w:r>
        <w:rPr>
          <w:spacing w:val="28"/>
        </w:rPr>
        <w:t xml:space="preserve"> </w:t>
      </w:r>
      <w:r>
        <w:t>групповых</w:t>
      </w:r>
      <w:r>
        <w:rPr>
          <w:spacing w:val="25"/>
        </w:rPr>
        <w:t xml:space="preserve"> </w:t>
      </w:r>
      <w:r>
        <w:t>формах</w:t>
      </w:r>
      <w:r>
        <w:rPr>
          <w:spacing w:val="25"/>
        </w:rPr>
        <w:t xml:space="preserve"> </w:t>
      </w:r>
      <w:r>
        <w:t>работы</w:t>
      </w:r>
      <w:r>
        <w:rPr>
          <w:spacing w:val="30"/>
        </w:rPr>
        <w:t xml:space="preserve"> </w:t>
      </w:r>
      <w:r>
        <w:t>(обсуждения,</w:t>
      </w:r>
      <w:r>
        <w:rPr>
          <w:spacing w:val="31"/>
        </w:rPr>
        <w:t xml:space="preserve"> </w:t>
      </w:r>
      <w:r>
        <w:t>обмен</w:t>
      </w:r>
      <w:r>
        <w:rPr>
          <w:spacing w:val="30"/>
        </w:rPr>
        <w:t xml:space="preserve"> </w:t>
      </w:r>
      <w:r>
        <w:t>мнений,</w:t>
      </w:r>
    </w:p>
    <w:p w:rsidR="00347E9B" w:rsidRDefault="00757747">
      <w:pPr>
        <w:pStyle w:val="a4"/>
        <w:spacing w:before="160" w:line="360" w:lineRule="auto"/>
        <w:ind w:right="494" w:firstLine="0"/>
      </w:pPr>
      <w:r>
        <w:t>«мозговые</w:t>
      </w:r>
      <w:r>
        <w:rPr>
          <w:spacing w:val="1"/>
        </w:rPr>
        <w:t xml:space="preserve"> </w:t>
      </w:r>
      <w:r>
        <w:t>штурмы»</w:t>
      </w:r>
      <w:r>
        <w:rPr>
          <w:spacing w:val="1"/>
        </w:rPr>
        <w:t xml:space="preserve"> </w:t>
      </w:r>
      <w:r>
        <w:t>и</w:t>
      </w:r>
      <w:r>
        <w:rPr>
          <w:spacing w:val="1"/>
        </w:rPr>
        <w:t xml:space="preserve"> </w:t>
      </w:r>
      <w:r>
        <w:t>иные),</w:t>
      </w:r>
      <w:r>
        <w:rPr>
          <w:spacing w:val="1"/>
        </w:rPr>
        <w:t xml:space="preserve"> </w:t>
      </w:r>
      <w:r>
        <w:t>выполнять</w:t>
      </w:r>
      <w:r>
        <w:rPr>
          <w:spacing w:val="1"/>
        </w:rPr>
        <w:t xml:space="preserve"> </w:t>
      </w:r>
      <w:r>
        <w:t>свою</w:t>
      </w:r>
      <w:r>
        <w:rPr>
          <w:spacing w:val="1"/>
        </w:rPr>
        <w:t xml:space="preserve"> </w:t>
      </w:r>
      <w:r>
        <w:t>часть</w:t>
      </w:r>
      <w:r>
        <w:rPr>
          <w:spacing w:val="1"/>
        </w:rPr>
        <w:t xml:space="preserve"> </w:t>
      </w:r>
      <w:r>
        <w:t>работы</w:t>
      </w:r>
      <w:r>
        <w:rPr>
          <w:spacing w:val="71"/>
        </w:rPr>
        <w:t xml:space="preserve"> </w:t>
      </w:r>
      <w:r>
        <w:t>и</w:t>
      </w:r>
      <w:r>
        <w:rPr>
          <w:spacing w:val="1"/>
        </w:rPr>
        <w:t xml:space="preserve"> </w:t>
      </w:r>
      <w:r>
        <w:t>координировать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другими</w:t>
      </w:r>
      <w:r>
        <w:rPr>
          <w:spacing w:val="1"/>
        </w:rPr>
        <w:t xml:space="preserve"> </w:t>
      </w:r>
      <w:r>
        <w:t>членами</w:t>
      </w:r>
      <w:r>
        <w:rPr>
          <w:spacing w:val="1"/>
        </w:rPr>
        <w:t xml:space="preserve"> </w:t>
      </w:r>
      <w:r>
        <w:t>команды,</w:t>
      </w:r>
      <w:r>
        <w:rPr>
          <w:spacing w:val="1"/>
        </w:rPr>
        <w:t xml:space="preserve"> </w:t>
      </w:r>
      <w:r>
        <w:t>оценивать</w:t>
      </w:r>
      <w:r>
        <w:rPr>
          <w:spacing w:val="1"/>
        </w:rPr>
        <w:t xml:space="preserve"> </w:t>
      </w:r>
      <w:r>
        <w:t>качество своего вклада в общий продукт по критериям, сформулированным</w:t>
      </w:r>
      <w:r>
        <w:rPr>
          <w:spacing w:val="1"/>
        </w:rPr>
        <w:t xml:space="preserve"> </w:t>
      </w:r>
      <w:r>
        <w:t>участниками взаимодействия.</w:t>
      </w:r>
    </w:p>
    <w:p w:rsidR="00347E9B" w:rsidRDefault="00757747">
      <w:pPr>
        <w:pStyle w:val="a4"/>
        <w:spacing w:line="362" w:lineRule="auto"/>
        <w:ind w:right="498"/>
      </w:pPr>
      <w:r>
        <w:t>Предметные</w:t>
      </w:r>
      <w:r>
        <w:rPr>
          <w:spacing w:val="1"/>
        </w:rPr>
        <w:t xml:space="preserve"> </w:t>
      </w:r>
      <w:r>
        <w:t>результаты</w:t>
      </w:r>
      <w:r>
        <w:rPr>
          <w:spacing w:val="70"/>
        </w:rPr>
        <w:t xml:space="preserve"> </w:t>
      </w:r>
      <w:r>
        <w:t>освоения</w:t>
      </w:r>
      <w:r>
        <w:rPr>
          <w:spacing w:val="70"/>
        </w:rPr>
        <w:t xml:space="preserve"> </w:t>
      </w:r>
      <w:r>
        <w:t>федеральной</w:t>
      </w:r>
      <w:r>
        <w:rPr>
          <w:spacing w:val="70"/>
        </w:rPr>
        <w:t xml:space="preserve"> </w:t>
      </w:r>
      <w:r>
        <w:t>рабочей</w:t>
      </w:r>
      <w:r>
        <w:rPr>
          <w:spacing w:val="70"/>
        </w:rPr>
        <w:t xml:space="preserve"> </w:t>
      </w:r>
      <w:r>
        <w:t>программы</w:t>
      </w:r>
      <w:r>
        <w:rPr>
          <w:spacing w:val="1"/>
        </w:rPr>
        <w:t xml:space="preserve"> </w:t>
      </w:r>
      <w:r>
        <w:t>по математике представлены по годам обучения в рамках отдельных учебных</w:t>
      </w:r>
      <w:r>
        <w:rPr>
          <w:spacing w:val="-67"/>
        </w:rPr>
        <w:t xml:space="preserve"> </w:t>
      </w:r>
      <w:r>
        <w:t>курсов</w:t>
      </w:r>
      <w:r>
        <w:rPr>
          <w:spacing w:val="-1"/>
        </w:rPr>
        <w:t xml:space="preserve"> </w:t>
      </w:r>
      <w:r>
        <w:t>в соответствующих</w:t>
      </w:r>
      <w:r>
        <w:rPr>
          <w:spacing w:val="-3"/>
        </w:rPr>
        <w:t xml:space="preserve"> </w:t>
      </w:r>
      <w:r>
        <w:t>разделах</w:t>
      </w:r>
      <w:r>
        <w:rPr>
          <w:spacing w:val="-4"/>
        </w:rPr>
        <w:t xml:space="preserve"> </w:t>
      </w:r>
      <w:r>
        <w:t>настоящей программы.</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pPr>
      <w:r>
        <w:lastRenderedPageBreak/>
        <w:t>Рабочая программаучебного курса «Алгебра и начала математического</w:t>
      </w:r>
      <w:r>
        <w:rPr>
          <w:spacing w:val="1"/>
        </w:rPr>
        <w:t xml:space="preserve"> </w:t>
      </w:r>
      <w:r>
        <w:t>анализа».</w:t>
      </w:r>
    </w:p>
    <w:p w:rsidR="00347E9B" w:rsidRDefault="00757747">
      <w:pPr>
        <w:pStyle w:val="a4"/>
        <w:spacing w:line="314" w:lineRule="exact"/>
        <w:ind w:left="1330" w:firstLine="0"/>
      </w:pPr>
      <w:r>
        <w:t>Пояснительная</w:t>
      </w:r>
      <w:r>
        <w:rPr>
          <w:spacing w:val="-7"/>
        </w:rPr>
        <w:t xml:space="preserve"> </w:t>
      </w:r>
      <w:r>
        <w:t>записка.</w:t>
      </w:r>
    </w:p>
    <w:p w:rsidR="00347E9B" w:rsidRDefault="00757747">
      <w:pPr>
        <w:pStyle w:val="a4"/>
        <w:spacing w:before="164" w:line="360" w:lineRule="auto"/>
        <w:ind w:right="485"/>
      </w:pPr>
      <w:r>
        <w:t>Учебный курс «Алгебра и начала математического анализа» является</w:t>
      </w:r>
      <w:r>
        <w:rPr>
          <w:spacing w:val="1"/>
        </w:rPr>
        <w:t xml:space="preserve"> </w:t>
      </w:r>
      <w:r>
        <w:t>одним</w:t>
      </w:r>
      <w:r>
        <w:rPr>
          <w:spacing w:val="1"/>
        </w:rPr>
        <w:t xml:space="preserve"> </w:t>
      </w:r>
      <w:r>
        <w:t>из</w:t>
      </w:r>
      <w:r>
        <w:rPr>
          <w:spacing w:val="1"/>
        </w:rPr>
        <w:t xml:space="preserve"> </w:t>
      </w:r>
      <w:r>
        <w:t>наиболее</w:t>
      </w:r>
      <w:r>
        <w:rPr>
          <w:spacing w:val="1"/>
        </w:rPr>
        <w:t xml:space="preserve"> </w:t>
      </w:r>
      <w:r>
        <w:t>значимых</w:t>
      </w:r>
      <w:r>
        <w:rPr>
          <w:spacing w:val="1"/>
        </w:rPr>
        <w:t xml:space="preserve"> </w:t>
      </w:r>
      <w:r>
        <w:t>в</w:t>
      </w:r>
      <w:r>
        <w:rPr>
          <w:spacing w:val="1"/>
        </w:rPr>
        <w:t xml:space="preserve"> </w:t>
      </w:r>
      <w:r>
        <w:t>программе</w:t>
      </w:r>
      <w:r>
        <w:rPr>
          <w:spacing w:val="1"/>
        </w:rPr>
        <w:t xml:space="preserve"> </w:t>
      </w:r>
      <w:r>
        <w:t>среднего</w:t>
      </w:r>
      <w:r>
        <w:rPr>
          <w:spacing w:val="1"/>
        </w:rPr>
        <w:t xml:space="preserve"> </w:t>
      </w:r>
      <w:r>
        <w:t>общего</w:t>
      </w:r>
      <w:r>
        <w:rPr>
          <w:spacing w:val="1"/>
        </w:rPr>
        <w:t xml:space="preserve"> </w:t>
      </w:r>
      <w:r>
        <w:t>образования,</w:t>
      </w:r>
      <w:r>
        <w:rPr>
          <w:spacing w:val="-67"/>
        </w:rPr>
        <w:t xml:space="preserve"> </w:t>
      </w:r>
      <w:r>
        <w:t>поскольку, с одной стороны, он обеспечивает инструментальную базу для</w:t>
      </w:r>
      <w:r>
        <w:rPr>
          <w:spacing w:val="1"/>
        </w:rPr>
        <w:t xml:space="preserve"> </w:t>
      </w:r>
      <w:r>
        <w:t>изучения всех естественно-научных курсов, а с другой стороны, формирует</w:t>
      </w:r>
      <w:r>
        <w:rPr>
          <w:spacing w:val="1"/>
        </w:rPr>
        <w:t xml:space="preserve"> </w:t>
      </w:r>
      <w:r>
        <w:t>логическое</w:t>
      </w:r>
      <w:r>
        <w:rPr>
          <w:spacing w:val="1"/>
        </w:rPr>
        <w:t xml:space="preserve"> </w:t>
      </w:r>
      <w:r>
        <w:t>и абстрактное мышление обучающихся на уровне, необходимом</w:t>
      </w:r>
      <w:r>
        <w:rPr>
          <w:spacing w:val="1"/>
        </w:rPr>
        <w:t xml:space="preserve"> </w:t>
      </w:r>
      <w:r>
        <w:t>для освоения информатики, обществознания, истории, словесности и других</w:t>
      </w:r>
      <w:r>
        <w:rPr>
          <w:spacing w:val="1"/>
        </w:rPr>
        <w:t xml:space="preserve"> </w:t>
      </w:r>
      <w:r>
        <w:t>дисциплин.</w:t>
      </w:r>
      <w:r>
        <w:rPr>
          <w:spacing w:val="1"/>
        </w:rPr>
        <w:t xml:space="preserve"> </w:t>
      </w:r>
      <w:r>
        <w:t>В</w:t>
      </w:r>
      <w:r>
        <w:rPr>
          <w:spacing w:val="1"/>
        </w:rPr>
        <w:t xml:space="preserve"> </w:t>
      </w:r>
      <w:r>
        <w:t>рамках</w:t>
      </w:r>
      <w:r>
        <w:rPr>
          <w:spacing w:val="1"/>
        </w:rPr>
        <w:t xml:space="preserve"> </w:t>
      </w:r>
      <w:r>
        <w:t>данного</w:t>
      </w:r>
      <w:r>
        <w:rPr>
          <w:spacing w:val="1"/>
        </w:rPr>
        <w:t xml:space="preserve"> </w:t>
      </w:r>
      <w:r>
        <w:t>учебного</w:t>
      </w:r>
      <w:r>
        <w:rPr>
          <w:spacing w:val="1"/>
        </w:rPr>
        <w:t xml:space="preserve"> </w:t>
      </w:r>
      <w:r>
        <w:t>курса</w:t>
      </w:r>
      <w:r>
        <w:rPr>
          <w:spacing w:val="1"/>
        </w:rPr>
        <w:t xml:space="preserve"> </w:t>
      </w:r>
      <w:r>
        <w:t>обучающиеся</w:t>
      </w:r>
      <w:r>
        <w:rPr>
          <w:spacing w:val="1"/>
        </w:rPr>
        <w:t xml:space="preserve"> </w:t>
      </w:r>
      <w:r>
        <w:t>овладевают</w:t>
      </w:r>
      <w:r>
        <w:rPr>
          <w:spacing w:val="1"/>
        </w:rPr>
        <w:t xml:space="preserve"> </w:t>
      </w:r>
      <w:r>
        <w:t>универсальным</w:t>
      </w:r>
      <w:r>
        <w:rPr>
          <w:spacing w:val="1"/>
        </w:rPr>
        <w:t xml:space="preserve"> </w:t>
      </w:r>
      <w:r>
        <w:t>языком</w:t>
      </w:r>
      <w:r>
        <w:rPr>
          <w:spacing w:val="1"/>
        </w:rPr>
        <w:t xml:space="preserve"> </w:t>
      </w:r>
      <w:r>
        <w:t>современной</w:t>
      </w:r>
      <w:r>
        <w:rPr>
          <w:spacing w:val="1"/>
        </w:rPr>
        <w:t xml:space="preserve"> </w:t>
      </w:r>
      <w:r>
        <w:t>науки,</w:t>
      </w:r>
      <w:r>
        <w:rPr>
          <w:spacing w:val="1"/>
        </w:rPr>
        <w:t xml:space="preserve"> </w:t>
      </w:r>
      <w:r>
        <w:t>которая</w:t>
      </w:r>
      <w:r>
        <w:rPr>
          <w:spacing w:val="1"/>
        </w:rPr>
        <w:t xml:space="preserve"> </w:t>
      </w:r>
      <w:r>
        <w:t>формулирует</w:t>
      </w:r>
      <w:r>
        <w:rPr>
          <w:spacing w:val="1"/>
        </w:rPr>
        <w:t xml:space="preserve"> </w:t>
      </w:r>
      <w:r>
        <w:t>свои</w:t>
      </w:r>
      <w:r>
        <w:rPr>
          <w:spacing w:val="1"/>
        </w:rPr>
        <w:t xml:space="preserve"> </w:t>
      </w:r>
      <w:r>
        <w:t>достижения</w:t>
      </w:r>
      <w:r>
        <w:rPr>
          <w:spacing w:val="2"/>
        </w:rPr>
        <w:t xml:space="preserve"> </w:t>
      </w:r>
      <w:r>
        <w:t>в математической форме.</w:t>
      </w:r>
    </w:p>
    <w:p w:rsidR="00347E9B" w:rsidRDefault="00757747">
      <w:pPr>
        <w:pStyle w:val="a4"/>
        <w:spacing w:before="3" w:line="360" w:lineRule="auto"/>
        <w:ind w:right="485"/>
      </w:pPr>
      <w:r>
        <w:t>Учебный курс алгебры и начал математического анализа закладывает</w:t>
      </w:r>
      <w:r>
        <w:rPr>
          <w:spacing w:val="1"/>
        </w:rPr>
        <w:t xml:space="preserve"> </w:t>
      </w:r>
      <w:r>
        <w:t>основу</w:t>
      </w:r>
      <w:r>
        <w:rPr>
          <w:spacing w:val="1"/>
        </w:rPr>
        <w:t xml:space="preserve"> </w:t>
      </w:r>
      <w:r>
        <w:t>для</w:t>
      </w:r>
      <w:r>
        <w:rPr>
          <w:spacing w:val="1"/>
        </w:rPr>
        <w:t xml:space="preserve"> </w:t>
      </w:r>
      <w:r>
        <w:t>успешного</w:t>
      </w:r>
      <w:r>
        <w:rPr>
          <w:spacing w:val="1"/>
        </w:rPr>
        <w:t xml:space="preserve"> </w:t>
      </w:r>
      <w:r>
        <w:t>овладения</w:t>
      </w:r>
      <w:r>
        <w:rPr>
          <w:spacing w:val="1"/>
        </w:rPr>
        <w:t xml:space="preserve"> </w:t>
      </w:r>
      <w:r>
        <w:t>законами</w:t>
      </w:r>
      <w:r>
        <w:rPr>
          <w:spacing w:val="1"/>
        </w:rPr>
        <w:t xml:space="preserve"> </w:t>
      </w:r>
      <w:r>
        <w:t>физики,</w:t>
      </w:r>
      <w:r>
        <w:rPr>
          <w:spacing w:val="1"/>
        </w:rPr>
        <w:t xml:space="preserve"> </w:t>
      </w:r>
      <w:r>
        <w:t>химии,</w:t>
      </w:r>
      <w:r>
        <w:rPr>
          <w:spacing w:val="1"/>
        </w:rPr>
        <w:t xml:space="preserve"> </w:t>
      </w:r>
      <w:r>
        <w:t>биологии,</w:t>
      </w:r>
      <w:r>
        <w:rPr>
          <w:spacing w:val="1"/>
        </w:rPr>
        <w:t xml:space="preserve"> </w:t>
      </w:r>
      <w:r>
        <w:t>понимания основных тенденций развития экономики и общественной жизни,</w:t>
      </w:r>
      <w:r>
        <w:rPr>
          <w:spacing w:val="1"/>
        </w:rPr>
        <w:t xml:space="preserve"> </w:t>
      </w:r>
      <w:r>
        <w:t>позволяет</w:t>
      </w:r>
      <w:r>
        <w:rPr>
          <w:spacing w:val="1"/>
        </w:rPr>
        <w:t xml:space="preserve"> </w:t>
      </w:r>
      <w:r>
        <w:t>ориентироваться</w:t>
      </w:r>
      <w:r>
        <w:rPr>
          <w:spacing w:val="1"/>
        </w:rPr>
        <w:t xml:space="preserve"> </w:t>
      </w:r>
      <w:r>
        <w:t>в</w:t>
      </w:r>
      <w:r>
        <w:rPr>
          <w:spacing w:val="1"/>
        </w:rPr>
        <w:t xml:space="preserve"> </w:t>
      </w:r>
      <w:r>
        <w:t>современных</w:t>
      </w:r>
      <w:r>
        <w:rPr>
          <w:spacing w:val="1"/>
        </w:rPr>
        <w:t xml:space="preserve"> </w:t>
      </w:r>
      <w:r>
        <w:t>цифровых</w:t>
      </w:r>
      <w:r>
        <w:rPr>
          <w:spacing w:val="1"/>
        </w:rPr>
        <w:t xml:space="preserve"> </w:t>
      </w:r>
      <w:r>
        <w:t>и</w:t>
      </w:r>
      <w:r>
        <w:rPr>
          <w:spacing w:val="1"/>
        </w:rPr>
        <w:t xml:space="preserve"> </w:t>
      </w:r>
      <w:r>
        <w:t>компьютерных</w:t>
      </w:r>
      <w:r>
        <w:rPr>
          <w:spacing w:val="1"/>
        </w:rPr>
        <w:t xml:space="preserve"> </w:t>
      </w:r>
      <w:r>
        <w:t>технологиях, уверенно использовать их для дальнейшего образования и в</w:t>
      </w:r>
      <w:r>
        <w:rPr>
          <w:spacing w:val="1"/>
        </w:rPr>
        <w:t xml:space="preserve"> </w:t>
      </w:r>
      <w:r>
        <w:t>повседневной</w:t>
      </w:r>
      <w:r>
        <w:rPr>
          <w:spacing w:val="1"/>
        </w:rPr>
        <w:t xml:space="preserve"> </w:t>
      </w:r>
      <w:r>
        <w:t>жизни.</w:t>
      </w:r>
      <w:r>
        <w:rPr>
          <w:spacing w:val="1"/>
        </w:rPr>
        <w:t xml:space="preserve"> </w:t>
      </w:r>
      <w:r>
        <w:t>Овладение</w:t>
      </w:r>
      <w:r>
        <w:rPr>
          <w:spacing w:val="1"/>
        </w:rPr>
        <w:t xml:space="preserve"> </w:t>
      </w:r>
      <w:r>
        <w:t>абстрактными</w:t>
      </w:r>
      <w:r>
        <w:rPr>
          <w:spacing w:val="1"/>
        </w:rPr>
        <w:t xml:space="preserve"> </w:t>
      </w:r>
      <w:r>
        <w:t>и</w:t>
      </w:r>
      <w:r>
        <w:rPr>
          <w:spacing w:val="1"/>
        </w:rPr>
        <w:t xml:space="preserve"> </w:t>
      </w:r>
      <w:r>
        <w:t>логически</w:t>
      </w:r>
      <w:r>
        <w:rPr>
          <w:spacing w:val="1"/>
        </w:rPr>
        <w:t xml:space="preserve"> </w:t>
      </w:r>
      <w:r>
        <w:t>строгими</w:t>
      </w:r>
      <w:r>
        <w:rPr>
          <w:spacing w:val="1"/>
        </w:rPr>
        <w:t xml:space="preserve"> </w:t>
      </w:r>
      <w:r>
        <w:t>конструкциями</w:t>
      </w:r>
      <w:r>
        <w:rPr>
          <w:spacing w:val="1"/>
        </w:rPr>
        <w:t xml:space="preserve"> </w:t>
      </w:r>
      <w:r>
        <w:t>алгебры</w:t>
      </w:r>
      <w:r>
        <w:rPr>
          <w:spacing w:val="1"/>
        </w:rPr>
        <w:t xml:space="preserve"> </w:t>
      </w:r>
      <w:r>
        <w:t>и</w:t>
      </w:r>
      <w:r>
        <w:rPr>
          <w:spacing w:val="1"/>
        </w:rPr>
        <w:t xml:space="preserve"> </w:t>
      </w:r>
      <w:r>
        <w:t>математического</w:t>
      </w:r>
      <w:r>
        <w:rPr>
          <w:spacing w:val="1"/>
        </w:rPr>
        <w:t xml:space="preserve"> </w:t>
      </w:r>
      <w:r>
        <w:t>анализа</w:t>
      </w:r>
      <w:r>
        <w:rPr>
          <w:spacing w:val="1"/>
        </w:rPr>
        <w:t xml:space="preserve"> </w:t>
      </w:r>
      <w:r>
        <w:t>развивает</w:t>
      </w:r>
      <w:r>
        <w:rPr>
          <w:spacing w:val="1"/>
        </w:rPr>
        <w:t xml:space="preserve"> </w:t>
      </w:r>
      <w:r>
        <w:t>умение</w:t>
      </w:r>
      <w:r>
        <w:rPr>
          <w:spacing w:val="1"/>
        </w:rPr>
        <w:t xml:space="preserve"> </w:t>
      </w:r>
      <w:r>
        <w:t>находить</w:t>
      </w:r>
      <w:r>
        <w:rPr>
          <w:spacing w:val="1"/>
        </w:rPr>
        <w:t xml:space="preserve"> </w:t>
      </w:r>
      <w:r>
        <w:t>закономерности,</w:t>
      </w:r>
      <w:r>
        <w:rPr>
          <w:spacing w:val="1"/>
        </w:rPr>
        <w:t xml:space="preserve"> </w:t>
      </w:r>
      <w:r>
        <w:t>обосновывать</w:t>
      </w:r>
      <w:r>
        <w:rPr>
          <w:spacing w:val="1"/>
        </w:rPr>
        <w:t xml:space="preserve"> </w:t>
      </w:r>
      <w:r>
        <w:t>истинность,</w:t>
      </w:r>
      <w:r>
        <w:rPr>
          <w:spacing w:val="1"/>
        </w:rPr>
        <w:t xml:space="preserve"> </w:t>
      </w:r>
      <w:r>
        <w:t>доказывать</w:t>
      </w:r>
      <w:r>
        <w:rPr>
          <w:spacing w:val="1"/>
        </w:rPr>
        <w:t xml:space="preserve"> </w:t>
      </w:r>
      <w:r>
        <w:t>утверждения с помощью индукции и рассуждать дедуктивно, использовать</w:t>
      </w:r>
      <w:r>
        <w:rPr>
          <w:spacing w:val="1"/>
        </w:rPr>
        <w:t xml:space="preserve"> </w:t>
      </w:r>
      <w:r>
        <w:t>обобщение</w:t>
      </w:r>
      <w:r>
        <w:rPr>
          <w:spacing w:val="1"/>
        </w:rPr>
        <w:t xml:space="preserve"> </w:t>
      </w:r>
      <w:r>
        <w:t>и</w:t>
      </w:r>
      <w:r>
        <w:rPr>
          <w:spacing w:val="1"/>
        </w:rPr>
        <w:t xml:space="preserve"> </w:t>
      </w:r>
      <w:r>
        <w:t>конкретизацию,</w:t>
      </w:r>
      <w:r>
        <w:rPr>
          <w:spacing w:val="1"/>
        </w:rPr>
        <w:t xml:space="preserve"> </w:t>
      </w:r>
      <w:r>
        <w:t>абстрагирование</w:t>
      </w:r>
      <w:r>
        <w:rPr>
          <w:spacing w:val="1"/>
        </w:rPr>
        <w:t xml:space="preserve"> </w:t>
      </w:r>
      <w:r>
        <w:t>и</w:t>
      </w:r>
      <w:r>
        <w:rPr>
          <w:spacing w:val="1"/>
        </w:rPr>
        <w:t xml:space="preserve"> </w:t>
      </w:r>
      <w:r>
        <w:t>аналогию,</w:t>
      </w:r>
      <w:r>
        <w:rPr>
          <w:spacing w:val="1"/>
        </w:rPr>
        <w:t xml:space="preserve"> </w:t>
      </w:r>
      <w:r>
        <w:t>формирует</w:t>
      </w:r>
      <w:r>
        <w:rPr>
          <w:spacing w:val="1"/>
        </w:rPr>
        <w:t xml:space="preserve"> </w:t>
      </w:r>
      <w:r>
        <w:t>креативное</w:t>
      </w:r>
      <w:r>
        <w:rPr>
          <w:spacing w:val="1"/>
        </w:rPr>
        <w:t xml:space="preserve"> </w:t>
      </w:r>
      <w:r>
        <w:t>и</w:t>
      </w:r>
      <w:r>
        <w:rPr>
          <w:spacing w:val="1"/>
        </w:rPr>
        <w:t xml:space="preserve"> </w:t>
      </w:r>
      <w:r>
        <w:t>критическое</w:t>
      </w:r>
      <w:r>
        <w:rPr>
          <w:spacing w:val="1"/>
        </w:rPr>
        <w:t xml:space="preserve"> </w:t>
      </w:r>
      <w:r>
        <w:t>мышление.</w:t>
      </w:r>
    </w:p>
    <w:p w:rsidR="00347E9B" w:rsidRDefault="00757747">
      <w:pPr>
        <w:pStyle w:val="a4"/>
        <w:spacing w:line="360" w:lineRule="auto"/>
        <w:ind w:right="494"/>
      </w:pPr>
      <w:r>
        <w:t>В ходе изучения учебного курса «Алгебра и начала математического</w:t>
      </w:r>
      <w:r>
        <w:rPr>
          <w:spacing w:val="1"/>
        </w:rPr>
        <w:t xml:space="preserve"> </w:t>
      </w:r>
      <w:r>
        <w:t>анализа» обучающиеся получают новый опыт решения прикладных задач,</w:t>
      </w:r>
      <w:r>
        <w:rPr>
          <w:spacing w:val="1"/>
        </w:rPr>
        <w:t xml:space="preserve"> </w:t>
      </w:r>
      <w:r>
        <w:t>самостоятельного построения математических моделей реальных ситуаций,</w:t>
      </w:r>
      <w:r>
        <w:rPr>
          <w:spacing w:val="1"/>
        </w:rPr>
        <w:t xml:space="preserve"> </w:t>
      </w:r>
      <w:r>
        <w:t>интерпретации</w:t>
      </w:r>
      <w:r>
        <w:rPr>
          <w:spacing w:val="1"/>
        </w:rPr>
        <w:t xml:space="preserve"> </w:t>
      </w:r>
      <w:r>
        <w:t>полученных</w:t>
      </w:r>
      <w:r>
        <w:rPr>
          <w:spacing w:val="1"/>
        </w:rPr>
        <w:t xml:space="preserve"> </w:t>
      </w:r>
      <w:r>
        <w:t>решений,</w:t>
      </w:r>
      <w:r>
        <w:rPr>
          <w:spacing w:val="1"/>
        </w:rPr>
        <w:t xml:space="preserve"> </w:t>
      </w:r>
      <w:r>
        <w:t>знакомятся</w:t>
      </w:r>
      <w:r>
        <w:rPr>
          <w:spacing w:val="1"/>
        </w:rPr>
        <w:t xml:space="preserve"> </w:t>
      </w:r>
      <w:r>
        <w:t>с</w:t>
      </w:r>
      <w:r>
        <w:rPr>
          <w:spacing w:val="1"/>
        </w:rPr>
        <w:t xml:space="preserve"> </w:t>
      </w:r>
      <w:r>
        <w:t>примерами</w:t>
      </w:r>
      <w:r>
        <w:rPr>
          <w:spacing w:val="1"/>
        </w:rPr>
        <w:t xml:space="preserve"> </w:t>
      </w:r>
      <w:r>
        <w:t>математических</w:t>
      </w:r>
      <w:r>
        <w:rPr>
          <w:spacing w:val="1"/>
        </w:rPr>
        <w:t xml:space="preserve"> </w:t>
      </w:r>
      <w:r>
        <w:t>закономерностей</w:t>
      </w:r>
      <w:r>
        <w:rPr>
          <w:spacing w:val="1"/>
        </w:rPr>
        <w:t xml:space="preserve"> </w:t>
      </w:r>
      <w:r>
        <w:t>в</w:t>
      </w:r>
      <w:r>
        <w:rPr>
          <w:spacing w:val="1"/>
        </w:rPr>
        <w:t xml:space="preserve"> </w:t>
      </w:r>
      <w:r>
        <w:t>природе,</w:t>
      </w:r>
      <w:r>
        <w:rPr>
          <w:spacing w:val="1"/>
        </w:rPr>
        <w:t xml:space="preserve"> </w:t>
      </w:r>
      <w:r>
        <w:t>науке</w:t>
      </w:r>
      <w:r>
        <w:rPr>
          <w:spacing w:val="1"/>
        </w:rPr>
        <w:t xml:space="preserve"> </w:t>
      </w:r>
      <w:r>
        <w:t>и</w:t>
      </w:r>
      <w:r>
        <w:rPr>
          <w:spacing w:val="1"/>
        </w:rPr>
        <w:t xml:space="preserve"> </w:t>
      </w:r>
      <w:r>
        <w:t>искусстве,</w:t>
      </w:r>
      <w:r>
        <w:rPr>
          <w:spacing w:val="1"/>
        </w:rPr>
        <w:t xml:space="preserve"> </w:t>
      </w:r>
      <w:r>
        <w:t>с</w:t>
      </w:r>
      <w:r>
        <w:rPr>
          <w:spacing w:val="1"/>
        </w:rPr>
        <w:t xml:space="preserve"> </w:t>
      </w:r>
      <w:r>
        <w:t>выдающимися</w:t>
      </w:r>
      <w:r>
        <w:rPr>
          <w:spacing w:val="1"/>
        </w:rPr>
        <w:t xml:space="preserve"> </w:t>
      </w:r>
      <w:r>
        <w:t>математическими открытиями и их</w:t>
      </w:r>
      <w:r>
        <w:rPr>
          <w:spacing w:val="-5"/>
        </w:rPr>
        <w:t xml:space="preserve"> </w:t>
      </w:r>
      <w:r>
        <w:t>авторами.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Учебный</w:t>
      </w:r>
      <w:r>
        <w:rPr>
          <w:spacing w:val="1"/>
        </w:rPr>
        <w:t xml:space="preserve"> </w:t>
      </w:r>
      <w:r>
        <w:t>курс</w:t>
      </w:r>
      <w:r>
        <w:rPr>
          <w:spacing w:val="1"/>
        </w:rPr>
        <w:t xml:space="preserve"> </w:t>
      </w:r>
      <w:r>
        <w:t>обладает</w:t>
      </w:r>
      <w:r>
        <w:rPr>
          <w:spacing w:val="1"/>
        </w:rPr>
        <w:t xml:space="preserve"> </w:t>
      </w:r>
      <w:r>
        <w:t>воспитательным</w:t>
      </w:r>
      <w:r>
        <w:rPr>
          <w:spacing w:val="1"/>
        </w:rPr>
        <w:t xml:space="preserve"> </w:t>
      </w:r>
      <w:r>
        <w:t>потенциалом,</w:t>
      </w:r>
      <w:r>
        <w:rPr>
          <w:spacing w:val="1"/>
        </w:rPr>
        <w:t xml:space="preserve"> </w:t>
      </w:r>
      <w:r>
        <w:t>который</w:t>
      </w:r>
      <w:r>
        <w:rPr>
          <w:spacing w:val="1"/>
        </w:rPr>
        <w:t xml:space="preserve"> </w:t>
      </w:r>
      <w:r>
        <w:t>реализуется как через учебный материал, способствующий формированию</w:t>
      </w:r>
      <w:r>
        <w:rPr>
          <w:spacing w:val="1"/>
        </w:rPr>
        <w:t xml:space="preserve"> </w:t>
      </w:r>
      <w:r>
        <w:t>научного</w:t>
      </w:r>
      <w:r>
        <w:rPr>
          <w:spacing w:val="1"/>
        </w:rPr>
        <w:t xml:space="preserve"> </w:t>
      </w:r>
      <w:r>
        <w:t>мировоззрения,</w:t>
      </w:r>
      <w:r>
        <w:rPr>
          <w:spacing w:val="1"/>
        </w:rPr>
        <w:t xml:space="preserve"> </w:t>
      </w:r>
      <w:r>
        <w:t>так</w:t>
      </w:r>
      <w:r>
        <w:rPr>
          <w:spacing w:val="1"/>
        </w:rPr>
        <w:t xml:space="preserve"> </w:t>
      </w:r>
      <w:r>
        <w:t>и</w:t>
      </w:r>
      <w:r>
        <w:rPr>
          <w:spacing w:val="1"/>
        </w:rPr>
        <w:t xml:space="preserve"> </w:t>
      </w:r>
      <w:r>
        <w:t>через</w:t>
      </w:r>
      <w:r>
        <w:rPr>
          <w:spacing w:val="1"/>
        </w:rPr>
        <w:t xml:space="preserve"> </w:t>
      </w:r>
      <w:r>
        <w:t>специфику</w:t>
      </w:r>
      <w:r>
        <w:rPr>
          <w:spacing w:val="1"/>
        </w:rPr>
        <w:t xml:space="preserve"> </w:t>
      </w:r>
      <w:r>
        <w:t>учебной</w:t>
      </w:r>
      <w:r>
        <w:rPr>
          <w:spacing w:val="1"/>
        </w:rPr>
        <w:t xml:space="preserve"> </w:t>
      </w:r>
      <w:r>
        <w:t>деятельности,</w:t>
      </w:r>
      <w:r>
        <w:rPr>
          <w:spacing w:val="1"/>
        </w:rPr>
        <w:t xml:space="preserve"> </w:t>
      </w:r>
      <w:r>
        <w:t>требующей продолжительной концентрации внимания, самостоятельности,</w:t>
      </w:r>
      <w:r>
        <w:rPr>
          <w:spacing w:val="1"/>
        </w:rPr>
        <w:t xml:space="preserve"> </w:t>
      </w:r>
      <w:r>
        <w:t>аккуратности</w:t>
      </w:r>
      <w:r>
        <w:rPr>
          <w:spacing w:val="1"/>
        </w:rPr>
        <w:t xml:space="preserve"> </w:t>
      </w:r>
      <w:r>
        <w:t>и</w:t>
      </w:r>
      <w:r>
        <w:rPr>
          <w:spacing w:val="-1"/>
        </w:rPr>
        <w:t xml:space="preserve"> </w:t>
      </w:r>
      <w:r>
        <w:t>ответственности за</w:t>
      </w:r>
      <w:r>
        <w:rPr>
          <w:spacing w:val="1"/>
        </w:rPr>
        <w:t xml:space="preserve"> </w:t>
      </w:r>
      <w:r>
        <w:t>полученный результат.</w:t>
      </w:r>
    </w:p>
    <w:p w:rsidR="00347E9B" w:rsidRDefault="00757747">
      <w:pPr>
        <w:pStyle w:val="a4"/>
        <w:spacing w:before="1" w:line="362" w:lineRule="auto"/>
        <w:ind w:right="503"/>
      </w:pPr>
      <w:r>
        <w:t>В</w:t>
      </w:r>
      <w:r>
        <w:rPr>
          <w:spacing w:val="1"/>
        </w:rPr>
        <w:t xml:space="preserve"> </w:t>
      </w:r>
      <w:r>
        <w:t>основе</w:t>
      </w:r>
      <w:r>
        <w:rPr>
          <w:spacing w:val="1"/>
        </w:rPr>
        <w:t xml:space="preserve"> </w:t>
      </w:r>
      <w:r>
        <w:t>методики</w:t>
      </w:r>
      <w:r>
        <w:rPr>
          <w:spacing w:val="1"/>
        </w:rPr>
        <w:t xml:space="preserve"> </w:t>
      </w:r>
      <w:r>
        <w:t>обучения</w:t>
      </w:r>
      <w:r>
        <w:rPr>
          <w:spacing w:val="1"/>
        </w:rPr>
        <w:t xml:space="preserve"> </w:t>
      </w:r>
      <w:r>
        <w:t>алгебре</w:t>
      </w:r>
      <w:r>
        <w:rPr>
          <w:spacing w:val="1"/>
        </w:rPr>
        <w:t xml:space="preserve"> </w:t>
      </w:r>
      <w:r>
        <w:t>и</w:t>
      </w:r>
      <w:r>
        <w:rPr>
          <w:spacing w:val="1"/>
        </w:rPr>
        <w:t xml:space="preserve"> </w:t>
      </w:r>
      <w:r>
        <w:t>началам</w:t>
      </w:r>
      <w:r>
        <w:rPr>
          <w:spacing w:val="1"/>
        </w:rPr>
        <w:t xml:space="preserve"> </w:t>
      </w:r>
      <w:r>
        <w:t>математического</w:t>
      </w:r>
      <w:r>
        <w:rPr>
          <w:spacing w:val="1"/>
        </w:rPr>
        <w:t xml:space="preserve"> </w:t>
      </w:r>
      <w:r>
        <w:t>анализа</w:t>
      </w:r>
      <w:r>
        <w:rPr>
          <w:spacing w:val="2"/>
        </w:rPr>
        <w:t xml:space="preserve"> </w:t>
      </w:r>
      <w:r>
        <w:t>лежит</w:t>
      </w:r>
      <w:r>
        <w:rPr>
          <w:spacing w:val="-2"/>
        </w:rPr>
        <w:t xml:space="preserve"> </w:t>
      </w:r>
      <w:r>
        <w:t>деятельностный принцип</w:t>
      </w:r>
      <w:r>
        <w:rPr>
          <w:spacing w:val="5"/>
        </w:rPr>
        <w:t xml:space="preserve"> </w:t>
      </w:r>
      <w:r>
        <w:t>обучения.</w:t>
      </w:r>
    </w:p>
    <w:p w:rsidR="00347E9B" w:rsidRDefault="00757747">
      <w:pPr>
        <w:pStyle w:val="a4"/>
        <w:spacing w:line="360" w:lineRule="auto"/>
        <w:ind w:right="488"/>
      </w:pPr>
      <w:r>
        <w:t>В</w:t>
      </w:r>
      <w:r>
        <w:rPr>
          <w:spacing w:val="1"/>
        </w:rPr>
        <w:t xml:space="preserve"> </w:t>
      </w:r>
      <w:r>
        <w:t>структуре</w:t>
      </w:r>
      <w:r>
        <w:rPr>
          <w:spacing w:val="1"/>
        </w:rPr>
        <w:t xml:space="preserve"> </w:t>
      </w:r>
      <w:r>
        <w:t>учебного</w:t>
      </w:r>
      <w:r>
        <w:rPr>
          <w:spacing w:val="1"/>
        </w:rPr>
        <w:t xml:space="preserve"> </w:t>
      </w:r>
      <w:r>
        <w:t>курса</w:t>
      </w:r>
      <w:r>
        <w:rPr>
          <w:spacing w:val="1"/>
        </w:rPr>
        <w:t xml:space="preserve"> </w:t>
      </w:r>
      <w:r>
        <w:t>«Алгебра</w:t>
      </w:r>
      <w:r>
        <w:rPr>
          <w:spacing w:val="1"/>
        </w:rPr>
        <w:t xml:space="preserve"> </w:t>
      </w:r>
      <w:r>
        <w:t>и</w:t>
      </w:r>
      <w:r>
        <w:rPr>
          <w:spacing w:val="1"/>
        </w:rPr>
        <w:t xml:space="preserve"> </w:t>
      </w:r>
      <w:r>
        <w:t>начала</w:t>
      </w:r>
      <w:r>
        <w:rPr>
          <w:spacing w:val="1"/>
        </w:rPr>
        <w:t xml:space="preserve"> </w:t>
      </w:r>
      <w:r>
        <w:t>математического</w:t>
      </w:r>
      <w:r>
        <w:rPr>
          <w:spacing w:val="1"/>
        </w:rPr>
        <w:t xml:space="preserve"> </w:t>
      </w:r>
      <w:r>
        <w:t>анализа»</w:t>
      </w:r>
      <w:r>
        <w:rPr>
          <w:spacing w:val="22"/>
        </w:rPr>
        <w:t xml:space="preserve"> </w:t>
      </w:r>
      <w:r>
        <w:t>выделены</w:t>
      </w:r>
      <w:r>
        <w:rPr>
          <w:spacing w:val="28"/>
        </w:rPr>
        <w:t xml:space="preserve"> </w:t>
      </w:r>
      <w:r>
        <w:t>следующие</w:t>
      </w:r>
      <w:r>
        <w:rPr>
          <w:spacing w:val="28"/>
        </w:rPr>
        <w:t xml:space="preserve"> </w:t>
      </w:r>
      <w:r>
        <w:t>содержательно-методические</w:t>
      </w:r>
      <w:r>
        <w:rPr>
          <w:spacing w:val="29"/>
        </w:rPr>
        <w:t xml:space="preserve"> </w:t>
      </w:r>
      <w:r>
        <w:t>линии:</w:t>
      </w:r>
      <w:r>
        <w:rPr>
          <w:spacing w:val="27"/>
        </w:rPr>
        <w:t xml:space="preserve"> </w:t>
      </w:r>
      <w:r>
        <w:t>«Числа</w:t>
      </w:r>
      <w:r>
        <w:rPr>
          <w:spacing w:val="-68"/>
        </w:rPr>
        <w:t xml:space="preserve"> </w:t>
      </w:r>
      <w:r>
        <w:t>и вычисления», «Функции и графики», «Уравнения и неравенства», «Начала</w:t>
      </w:r>
      <w:r>
        <w:rPr>
          <w:spacing w:val="1"/>
        </w:rPr>
        <w:t xml:space="preserve"> </w:t>
      </w:r>
      <w:r>
        <w:t>математического</w:t>
      </w:r>
      <w:r>
        <w:rPr>
          <w:spacing w:val="1"/>
        </w:rPr>
        <w:t xml:space="preserve"> </w:t>
      </w:r>
      <w:r>
        <w:t>анализа»,</w:t>
      </w:r>
      <w:r>
        <w:rPr>
          <w:spacing w:val="1"/>
        </w:rPr>
        <w:t xml:space="preserve"> </w:t>
      </w:r>
      <w:r>
        <w:t>«Множества</w:t>
      </w:r>
      <w:r>
        <w:rPr>
          <w:spacing w:val="1"/>
        </w:rPr>
        <w:t xml:space="preserve"> </w:t>
      </w:r>
      <w:r>
        <w:t>и</w:t>
      </w:r>
      <w:r>
        <w:rPr>
          <w:spacing w:val="1"/>
        </w:rPr>
        <w:t xml:space="preserve"> </w:t>
      </w:r>
      <w:r>
        <w:t>логика».</w:t>
      </w:r>
      <w:r>
        <w:rPr>
          <w:spacing w:val="1"/>
        </w:rPr>
        <w:t xml:space="preserve"> </w:t>
      </w:r>
      <w:r>
        <w:t>Все</w:t>
      </w:r>
      <w:r>
        <w:rPr>
          <w:spacing w:val="1"/>
        </w:rPr>
        <w:t xml:space="preserve"> </w:t>
      </w:r>
      <w:r>
        <w:t>основные</w:t>
      </w:r>
      <w:r>
        <w:rPr>
          <w:spacing w:val="1"/>
        </w:rPr>
        <w:t xml:space="preserve"> </w:t>
      </w:r>
      <w:r>
        <w:t>содержательно-методические</w:t>
      </w:r>
      <w:r>
        <w:rPr>
          <w:spacing w:val="1"/>
        </w:rPr>
        <w:t xml:space="preserve"> </w:t>
      </w:r>
      <w:r>
        <w:t>линии</w:t>
      </w:r>
      <w:r>
        <w:rPr>
          <w:spacing w:val="1"/>
        </w:rPr>
        <w:t xml:space="preserve"> </w:t>
      </w:r>
      <w:r>
        <w:t>изучаются</w:t>
      </w:r>
      <w:r>
        <w:rPr>
          <w:spacing w:val="1"/>
        </w:rPr>
        <w:t xml:space="preserve"> </w:t>
      </w:r>
      <w:r>
        <w:t>на</w:t>
      </w:r>
      <w:r>
        <w:rPr>
          <w:spacing w:val="1"/>
        </w:rPr>
        <w:t xml:space="preserve"> </w:t>
      </w:r>
      <w:r>
        <w:t>протяжении</w:t>
      </w:r>
      <w:r>
        <w:rPr>
          <w:spacing w:val="1"/>
        </w:rPr>
        <w:t xml:space="preserve"> </w:t>
      </w:r>
      <w:r>
        <w:t>двух</w:t>
      </w:r>
      <w:r>
        <w:rPr>
          <w:spacing w:val="1"/>
        </w:rPr>
        <w:t xml:space="preserve"> </w:t>
      </w:r>
      <w:r>
        <w:t>лет</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70"/>
        </w:rPr>
        <w:t xml:space="preserve"> </w:t>
      </w:r>
      <w:r>
        <w:t>естественно</w:t>
      </w:r>
      <w:r>
        <w:rPr>
          <w:spacing w:val="70"/>
        </w:rPr>
        <w:t xml:space="preserve"> </w:t>
      </w:r>
      <w:r>
        <w:t>дополняя</w:t>
      </w:r>
      <w:r>
        <w:rPr>
          <w:spacing w:val="1"/>
        </w:rPr>
        <w:t xml:space="preserve"> </w:t>
      </w:r>
      <w:r>
        <w:t>друг друга и постепенно насыщаясь новыми темами и разделами. Данный</w:t>
      </w:r>
      <w:r>
        <w:rPr>
          <w:spacing w:val="1"/>
        </w:rPr>
        <w:t xml:space="preserve"> </w:t>
      </w:r>
      <w:r>
        <w:t>учебный</w:t>
      </w:r>
      <w:r>
        <w:rPr>
          <w:spacing w:val="1"/>
        </w:rPr>
        <w:t xml:space="preserve"> </w:t>
      </w:r>
      <w:r>
        <w:t>курс</w:t>
      </w:r>
      <w:r>
        <w:rPr>
          <w:spacing w:val="1"/>
        </w:rPr>
        <w:t xml:space="preserve"> </w:t>
      </w:r>
      <w:r>
        <w:t>является</w:t>
      </w:r>
      <w:r>
        <w:rPr>
          <w:spacing w:val="1"/>
        </w:rPr>
        <w:t xml:space="preserve"> </w:t>
      </w:r>
      <w:r>
        <w:t>интегративным,</w:t>
      </w:r>
      <w:r>
        <w:rPr>
          <w:spacing w:val="1"/>
        </w:rPr>
        <w:t xml:space="preserve"> </w:t>
      </w:r>
      <w:r>
        <w:t>поскольку</w:t>
      </w:r>
      <w:r>
        <w:rPr>
          <w:spacing w:val="1"/>
        </w:rPr>
        <w:t xml:space="preserve"> </w:t>
      </w:r>
      <w:r>
        <w:t>объединяет</w:t>
      </w:r>
      <w:r>
        <w:rPr>
          <w:spacing w:val="1"/>
        </w:rPr>
        <w:t xml:space="preserve"> </w:t>
      </w:r>
      <w:r>
        <w:t>в</w:t>
      </w:r>
      <w:r>
        <w:rPr>
          <w:spacing w:val="1"/>
        </w:rPr>
        <w:t xml:space="preserve"> </w:t>
      </w:r>
      <w:r>
        <w:t>себе</w:t>
      </w:r>
      <w:r>
        <w:rPr>
          <w:spacing w:val="1"/>
        </w:rPr>
        <w:t xml:space="preserve"> </w:t>
      </w:r>
      <w:r>
        <w:t>содержание</w:t>
      </w:r>
      <w:r>
        <w:rPr>
          <w:spacing w:val="1"/>
        </w:rPr>
        <w:t xml:space="preserve"> </w:t>
      </w:r>
      <w:r>
        <w:t>нескольких</w:t>
      </w:r>
      <w:r>
        <w:rPr>
          <w:spacing w:val="1"/>
        </w:rPr>
        <w:t xml:space="preserve"> </w:t>
      </w:r>
      <w:r>
        <w:t>математических</w:t>
      </w:r>
      <w:r>
        <w:rPr>
          <w:spacing w:val="1"/>
        </w:rPr>
        <w:t xml:space="preserve"> </w:t>
      </w:r>
      <w:r>
        <w:t>дисциплин,</w:t>
      </w:r>
      <w:r>
        <w:rPr>
          <w:spacing w:val="1"/>
        </w:rPr>
        <w:t xml:space="preserve"> </w:t>
      </w:r>
      <w:r>
        <w:t>таких</w:t>
      </w:r>
      <w:r>
        <w:rPr>
          <w:spacing w:val="1"/>
        </w:rPr>
        <w:t xml:space="preserve"> </w:t>
      </w:r>
      <w:r>
        <w:t>как</w:t>
      </w:r>
      <w:r>
        <w:rPr>
          <w:spacing w:val="1"/>
        </w:rPr>
        <w:t xml:space="preserve"> </w:t>
      </w:r>
      <w:r>
        <w:t>алгебра,</w:t>
      </w:r>
      <w:r>
        <w:rPr>
          <w:spacing w:val="1"/>
        </w:rPr>
        <w:t xml:space="preserve"> </w:t>
      </w:r>
      <w:r>
        <w:t>тригонометрия,</w:t>
      </w:r>
      <w:r>
        <w:rPr>
          <w:spacing w:val="1"/>
        </w:rPr>
        <w:t xml:space="preserve"> </w:t>
      </w:r>
      <w:r>
        <w:t>математический</w:t>
      </w:r>
      <w:r>
        <w:rPr>
          <w:spacing w:val="1"/>
        </w:rPr>
        <w:t xml:space="preserve"> </w:t>
      </w:r>
      <w:r>
        <w:t>анализ,</w:t>
      </w:r>
      <w:r>
        <w:rPr>
          <w:spacing w:val="1"/>
        </w:rPr>
        <w:t xml:space="preserve"> </w:t>
      </w:r>
      <w:r>
        <w:t>теория</w:t>
      </w:r>
      <w:r>
        <w:rPr>
          <w:spacing w:val="1"/>
        </w:rPr>
        <w:t xml:space="preserve"> </w:t>
      </w:r>
      <w:r>
        <w:t>множеств,</w:t>
      </w:r>
      <w:r>
        <w:rPr>
          <w:spacing w:val="1"/>
        </w:rPr>
        <w:t xml:space="preserve"> </w:t>
      </w:r>
      <w:r>
        <w:t>математическая</w:t>
      </w:r>
      <w:r>
        <w:rPr>
          <w:spacing w:val="-67"/>
        </w:rPr>
        <w:t xml:space="preserve"> </w:t>
      </w:r>
      <w:r>
        <w:t>логика</w:t>
      </w:r>
      <w:r>
        <w:rPr>
          <w:spacing w:val="1"/>
        </w:rPr>
        <w:t xml:space="preserve"> </w:t>
      </w:r>
      <w:r>
        <w:t>и</w:t>
      </w:r>
      <w:r>
        <w:rPr>
          <w:spacing w:val="1"/>
        </w:rPr>
        <w:t xml:space="preserve"> </w:t>
      </w:r>
      <w:r>
        <w:t>другие.</w:t>
      </w:r>
      <w:r>
        <w:rPr>
          <w:spacing w:val="1"/>
        </w:rPr>
        <w:t xml:space="preserve"> </w:t>
      </w:r>
      <w:r>
        <w:t>По</w:t>
      </w:r>
      <w:r>
        <w:rPr>
          <w:spacing w:val="1"/>
        </w:rPr>
        <w:t xml:space="preserve"> </w:t>
      </w:r>
      <w:r>
        <w:t>мере</w:t>
      </w:r>
      <w:r>
        <w:rPr>
          <w:spacing w:val="1"/>
        </w:rPr>
        <w:t xml:space="preserve"> </w:t>
      </w:r>
      <w:r>
        <w:t>того</w:t>
      </w:r>
      <w:r>
        <w:rPr>
          <w:spacing w:val="1"/>
        </w:rPr>
        <w:t xml:space="preserve"> </w:t>
      </w:r>
      <w:r>
        <w:t>как</w:t>
      </w:r>
      <w:r>
        <w:rPr>
          <w:spacing w:val="1"/>
        </w:rPr>
        <w:t xml:space="preserve"> </w:t>
      </w:r>
      <w:r>
        <w:t>обучающиеся</w:t>
      </w:r>
      <w:r>
        <w:rPr>
          <w:spacing w:val="1"/>
        </w:rPr>
        <w:t xml:space="preserve"> </w:t>
      </w:r>
      <w:r>
        <w:t>овладевают</w:t>
      </w:r>
      <w:r>
        <w:rPr>
          <w:spacing w:val="1"/>
        </w:rPr>
        <w:t xml:space="preserve"> </w:t>
      </w:r>
      <w:r>
        <w:t>всё</w:t>
      </w:r>
      <w:r>
        <w:rPr>
          <w:spacing w:val="1"/>
        </w:rPr>
        <w:t xml:space="preserve"> </w:t>
      </w:r>
      <w:r>
        <w:t>более</w:t>
      </w:r>
      <w:r>
        <w:rPr>
          <w:spacing w:val="1"/>
        </w:rPr>
        <w:t xml:space="preserve"> </w:t>
      </w:r>
      <w:r>
        <w:t>широким</w:t>
      </w:r>
      <w:r>
        <w:rPr>
          <w:spacing w:val="70"/>
        </w:rPr>
        <w:t xml:space="preserve"> </w:t>
      </w:r>
      <w:r>
        <w:t>математическим</w:t>
      </w:r>
      <w:r>
        <w:rPr>
          <w:spacing w:val="70"/>
        </w:rPr>
        <w:t xml:space="preserve"> </w:t>
      </w:r>
      <w:r>
        <w:t>аппаратом,</w:t>
      </w:r>
      <w:r>
        <w:rPr>
          <w:spacing w:val="70"/>
        </w:rPr>
        <w:t xml:space="preserve"> </w:t>
      </w:r>
      <w:r>
        <w:t>у них последовательно</w:t>
      </w:r>
      <w:r>
        <w:rPr>
          <w:spacing w:val="70"/>
        </w:rPr>
        <w:t xml:space="preserve"> </w:t>
      </w:r>
      <w:r>
        <w:t>формируется</w:t>
      </w:r>
      <w:r>
        <w:rPr>
          <w:spacing w:val="1"/>
        </w:rPr>
        <w:t xml:space="preserve"> </w:t>
      </w:r>
      <w:r>
        <w:t>и совершенствуется</w:t>
      </w:r>
      <w:r>
        <w:rPr>
          <w:spacing w:val="1"/>
        </w:rPr>
        <w:t xml:space="preserve"> </w:t>
      </w:r>
      <w:r>
        <w:t>умение</w:t>
      </w:r>
      <w:r>
        <w:rPr>
          <w:spacing w:val="1"/>
        </w:rPr>
        <w:t xml:space="preserve"> </w:t>
      </w:r>
      <w:r>
        <w:t>строить</w:t>
      </w:r>
      <w:r>
        <w:rPr>
          <w:spacing w:val="1"/>
        </w:rPr>
        <w:t xml:space="preserve"> </w:t>
      </w:r>
      <w:r>
        <w:t>математическую</w:t>
      </w:r>
      <w:r>
        <w:rPr>
          <w:spacing w:val="1"/>
        </w:rPr>
        <w:t xml:space="preserve"> </w:t>
      </w:r>
      <w:r>
        <w:t>модель</w:t>
      </w:r>
      <w:r>
        <w:rPr>
          <w:spacing w:val="1"/>
        </w:rPr>
        <w:t xml:space="preserve"> </w:t>
      </w:r>
      <w:r>
        <w:t>реальной</w:t>
      </w:r>
      <w:r>
        <w:rPr>
          <w:spacing w:val="1"/>
        </w:rPr>
        <w:t xml:space="preserve"> </w:t>
      </w:r>
      <w:r>
        <w:t>ситуации, применять знания, полученные при изучении учебного курса, для</w:t>
      </w:r>
      <w:r>
        <w:rPr>
          <w:spacing w:val="1"/>
        </w:rPr>
        <w:t xml:space="preserve"> </w:t>
      </w:r>
      <w:r>
        <w:t>решения самостоятельно сформулированной математической задачи,</w:t>
      </w:r>
      <w:r>
        <w:rPr>
          <w:spacing w:val="1"/>
        </w:rPr>
        <w:t xml:space="preserve"> </w:t>
      </w:r>
      <w:r>
        <w:t>а затем</w:t>
      </w:r>
      <w:r>
        <w:rPr>
          <w:spacing w:val="-67"/>
        </w:rPr>
        <w:t xml:space="preserve"> </w:t>
      </w:r>
      <w:r>
        <w:t>интерпретировать</w:t>
      </w:r>
      <w:r>
        <w:rPr>
          <w:spacing w:val="-2"/>
        </w:rPr>
        <w:t xml:space="preserve"> </w:t>
      </w:r>
      <w:r>
        <w:t>свой</w:t>
      </w:r>
      <w:r>
        <w:rPr>
          <w:spacing w:val="1"/>
        </w:rPr>
        <w:t xml:space="preserve"> </w:t>
      </w:r>
      <w:r>
        <w:t>ответ.</w:t>
      </w:r>
    </w:p>
    <w:p w:rsidR="00347E9B" w:rsidRDefault="00757747">
      <w:pPr>
        <w:pStyle w:val="a4"/>
        <w:spacing w:line="360" w:lineRule="auto"/>
        <w:ind w:right="493"/>
      </w:pPr>
      <w:r>
        <w:t>Содержательно-методическая линия «Числа и вычисления» завершает</w:t>
      </w:r>
      <w:r>
        <w:rPr>
          <w:spacing w:val="1"/>
        </w:rPr>
        <w:t xml:space="preserve"> </w:t>
      </w:r>
      <w:r>
        <w:t>формирование навыков использования действительных чисел, которое было</w:t>
      </w:r>
      <w:r>
        <w:rPr>
          <w:spacing w:val="1"/>
        </w:rPr>
        <w:t xml:space="preserve"> </w:t>
      </w:r>
      <w:r>
        <w:t>начато на уровне основного общего образования. На уровне среднего общего</w:t>
      </w:r>
      <w:r>
        <w:rPr>
          <w:spacing w:val="1"/>
        </w:rPr>
        <w:t xml:space="preserve"> </w:t>
      </w:r>
      <w:r>
        <w:t>образования</w:t>
      </w:r>
      <w:r>
        <w:rPr>
          <w:spacing w:val="1"/>
        </w:rPr>
        <w:t xml:space="preserve"> </w:t>
      </w:r>
      <w:r>
        <w:t>особое</w:t>
      </w:r>
      <w:r>
        <w:rPr>
          <w:spacing w:val="1"/>
        </w:rPr>
        <w:t xml:space="preserve"> </w:t>
      </w:r>
      <w:r>
        <w:t>внимание</w:t>
      </w:r>
      <w:r>
        <w:rPr>
          <w:spacing w:val="1"/>
        </w:rPr>
        <w:t xml:space="preserve"> </w:t>
      </w:r>
      <w:r>
        <w:t>уделяется</w:t>
      </w:r>
      <w:r>
        <w:rPr>
          <w:spacing w:val="1"/>
        </w:rPr>
        <w:t xml:space="preserve"> </w:t>
      </w:r>
      <w:r>
        <w:t>формированию</w:t>
      </w:r>
      <w:r>
        <w:rPr>
          <w:spacing w:val="1"/>
        </w:rPr>
        <w:t xml:space="preserve"> </w:t>
      </w:r>
      <w:r>
        <w:t>навыков</w:t>
      </w:r>
      <w:r>
        <w:rPr>
          <w:spacing w:val="1"/>
        </w:rPr>
        <w:t xml:space="preserve"> </w:t>
      </w:r>
      <w:r>
        <w:t>рациональных вычислений, включающих в себя использование различных</w:t>
      </w:r>
      <w:r>
        <w:rPr>
          <w:spacing w:val="1"/>
        </w:rPr>
        <w:t xml:space="preserve"> </w:t>
      </w:r>
      <w:r>
        <w:t>форм</w:t>
      </w:r>
      <w:r>
        <w:rPr>
          <w:spacing w:val="1"/>
        </w:rPr>
        <w:t xml:space="preserve"> </w:t>
      </w:r>
      <w:r>
        <w:t>записи</w:t>
      </w:r>
      <w:r>
        <w:rPr>
          <w:spacing w:val="1"/>
        </w:rPr>
        <w:t xml:space="preserve"> </w:t>
      </w:r>
      <w:r>
        <w:t>числа,</w:t>
      </w:r>
      <w:r>
        <w:rPr>
          <w:spacing w:val="1"/>
        </w:rPr>
        <w:t xml:space="preserve"> </w:t>
      </w:r>
      <w:r>
        <w:t>умение</w:t>
      </w:r>
      <w:r>
        <w:rPr>
          <w:spacing w:val="1"/>
        </w:rPr>
        <w:t xml:space="preserve"> </w:t>
      </w:r>
      <w:r>
        <w:t>делать</w:t>
      </w:r>
      <w:r>
        <w:rPr>
          <w:spacing w:val="1"/>
        </w:rPr>
        <w:t xml:space="preserve"> </w:t>
      </w:r>
      <w:r>
        <w:t>прикидку,</w:t>
      </w:r>
      <w:r>
        <w:rPr>
          <w:spacing w:val="1"/>
        </w:rPr>
        <w:t xml:space="preserve"> </w:t>
      </w:r>
      <w:r>
        <w:t>выполнять</w:t>
      </w:r>
      <w:r>
        <w:rPr>
          <w:spacing w:val="1"/>
        </w:rPr>
        <w:t xml:space="preserve"> </w:t>
      </w:r>
      <w:r>
        <w:t>приближённые</w:t>
      </w:r>
      <w:r>
        <w:rPr>
          <w:spacing w:val="1"/>
        </w:rPr>
        <w:t xml:space="preserve"> </w:t>
      </w:r>
      <w:r>
        <w:t>вычисления,</w:t>
      </w:r>
      <w:r>
        <w:rPr>
          <w:spacing w:val="59"/>
        </w:rPr>
        <w:t xml:space="preserve"> </w:t>
      </w:r>
      <w:r>
        <w:t>оценивать</w:t>
      </w:r>
      <w:r>
        <w:rPr>
          <w:spacing w:val="55"/>
        </w:rPr>
        <w:t xml:space="preserve"> </w:t>
      </w:r>
      <w:r>
        <w:t>числовые</w:t>
      </w:r>
      <w:r>
        <w:rPr>
          <w:spacing w:val="59"/>
        </w:rPr>
        <w:t xml:space="preserve"> </w:t>
      </w:r>
      <w:r>
        <w:t>выражения,</w:t>
      </w:r>
      <w:r>
        <w:rPr>
          <w:spacing w:val="60"/>
        </w:rPr>
        <w:t xml:space="preserve"> </w:t>
      </w:r>
      <w:r>
        <w:t>работать</w:t>
      </w:r>
      <w:r>
        <w:rPr>
          <w:spacing w:val="55"/>
        </w:rPr>
        <w:t xml:space="preserve"> </w:t>
      </w:r>
      <w:r>
        <w:t>с</w:t>
      </w:r>
      <w:r>
        <w:rPr>
          <w:spacing w:val="59"/>
        </w:rPr>
        <w:t xml:space="preserve"> </w:t>
      </w:r>
      <w:r>
        <w:t>математическими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константами.</w:t>
      </w:r>
      <w:r>
        <w:rPr>
          <w:spacing w:val="1"/>
        </w:rPr>
        <w:t xml:space="preserve"> </w:t>
      </w:r>
      <w:r>
        <w:t>Множества</w:t>
      </w:r>
      <w:r>
        <w:rPr>
          <w:spacing w:val="1"/>
        </w:rPr>
        <w:t xml:space="preserve"> </w:t>
      </w:r>
      <w:r>
        <w:t>натуральных,</w:t>
      </w:r>
      <w:r>
        <w:rPr>
          <w:spacing w:val="1"/>
        </w:rPr>
        <w:t xml:space="preserve"> </w:t>
      </w:r>
      <w:r>
        <w:t>целых,</w:t>
      </w:r>
      <w:r>
        <w:rPr>
          <w:spacing w:val="1"/>
        </w:rPr>
        <w:t xml:space="preserve"> </w:t>
      </w:r>
      <w:r>
        <w:t>рациональных</w:t>
      </w:r>
      <w:r>
        <w:rPr>
          <w:spacing w:val="1"/>
        </w:rPr>
        <w:t xml:space="preserve"> </w:t>
      </w:r>
      <w:r>
        <w:t>и</w:t>
      </w:r>
      <w:r>
        <w:rPr>
          <w:spacing w:val="1"/>
        </w:rPr>
        <w:t xml:space="preserve"> </w:t>
      </w:r>
      <w:r>
        <w:t>действительных</w:t>
      </w:r>
      <w:r>
        <w:rPr>
          <w:spacing w:val="1"/>
        </w:rPr>
        <w:t xml:space="preserve"> </w:t>
      </w:r>
      <w:r>
        <w:t>чисел</w:t>
      </w:r>
      <w:r>
        <w:rPr>
          <w:spacing w:val="1"/>
        </w:rPr>
        <w:t xml:space="preserve"> </w:t>
      </w:r>
      <w:r>
        <w:t>дополняются</w:t>
      </w:r>
      <w:r>
        <w:rPr>
          <w:spacing w:val="1"/>
        </w:rPr>
        <w:t xml:space="preserve"> </w:t>
      </w:r>
      <w:r>
        <w:t>множеством</w:t>
      </w:r>
      <w:r>
        <w:rPr>
          <w:spacing w:val="1"/>
        </w:rPr>
        <w:t xml:space="preserve"> </w:t>
      </w:r>
      <w:r>
        <w:t>комплексных</w:t>
      </w:r>
      <w:r>
        <w:rPr>
          <w:spacing w:val="1"/>
        </w:rPr>
        <w:t xml:space="preserve"> </w:t>
      </w:r>
      <w:r>
        <w:t>чисел.</w:t>
      </w:r>
      <w:r>
        <w:rPr>
          <w:spacing w:val="1"/>
        </w:rPr>
        <w:t xml:space="preserve"> </w:t>
      </w:r>
      <w:r>
        <w:t>В</w:t>
      </w:r>
      <w:r>
        <w:rPr>
          <w:spacing w:val="1"/>
        </w:rPr>
        <w:t xml:space="preserve"> </w:t>
      </w:r>
      <w:r>
        <w:t>каждом</w:t>
      </w:r>
      <w:r>
        <w:rPr>
          <w:spacing w:val="1"/>
        </w:rPr>
        <w:t xml:space="preserve"> </w:t>
      </w:r>
      <w:r>
        <w:t>из</w:t>
      </w:r>
      <w:r>
        <w:rPr>
          <w:spacing w:val="1"/>
        </w:rPr>
        <w:t xml:space="preserve"> </w:t>
      </w:r>
      <w:r>
        <w:t>этих</w:t>
      </w:r>
      <w:r>
        <w:rPr>
          <w:spacing w:val="1"/>
        </w:rPr>
        <w:t xml:space="preserve"> </w:t>
      </w:r>
      <w:r>
        <w:t>множеств</w:t>
      </w:r>
      <w:r>
        <w:rPr>
          <w:spacing w:val="1"/>
        </w:rPr>
        <w:t xml:space="preserve"> </w:t>
      </w:r>
      <w:r>
        <w:t>рассматриваются</w:t>
      </w:r>
      <w:r>
        <w:rPr>
          <w:spacing w:val="71"/>
        </w:rPr>
        <w:t xml:space="preserve"> </w:t>
      </w:r>
      <w:r>
        <w:t>свойственные</w:t>
      </w:r>
      <w:r>
        <w:rPr>
          <w:spacing w:val="71"/>
        </w:rPr>
        <w:t xml:space="preserve"> </w:t>
      </w:r>
      <w:r>
        <w:t>ему</w:t>
      </w:r>
      <w:r>
        <w:rPr>
          <w:spacing w:val="1"/>
        </w:rPr>
        <w:t xml:space="preserve"> </w:t>
      </w:r>
      <w:r>
        <w:t>специфические задачи и операции: деление нацело, оперирование остатками</w:t>
      </w:r>
      <w:r>
        <w:rPr>
          <w:spacing w:val="1"/>
        </w:rPr>
        <w:t xml:space="preserve"> </w:t>
      </w:r>
      <w:r>
        <w:t>на</w:t>
      </w:r>
      <w:r>
        <w:rPr>
          <w:spacing w:val="1"/>
        </w:rPr>
        <w:t xml:space="preserve"> </w:t>
      </w:r>
      <w:r>
        <w:t>множестве</w:t>
      </w:r>
      <w:r>
        <w:rPr>
          <w:spacing w:val="1"/>
        </w:rPr>
        <w:t xml:space="preserve"> </w:t>
      </w:r>
      <w:r>
        <w:t>целых</w:t>
      </w:r>
      <w:r>
        <w:rPr>
          <w:spacing w:val="1"/>
        </w:rPr>
        <w:t xml:space="preserve"> </w:t>
      </w:r>
      <w:r>
        <w:t>чисел,</w:t>
      </w:r>
      <w:r>
        <w:rPr>
          <w:spacing w:val="1"/>
        </w:rPr>
        <w:t xml:space="preserve"> </w:t>
      </w:r>
      <w:r>
        <w:t>особые</w:t>
      </w:r>
      <w:r>
        <w:rPr>
          <w:spacing w:val="1"/>
        </w:rPr>
        <w:t xml:space="preserve"> </w:t>
      </w:r>
      <w:r>
        <w:t>свойства</w:t>
      </w:r>
      <w:r>
        <w:rPr>
          <w:spacing w:val="1"/>
        </w:rPr>
        <w:t xml:space="preserve"> </w:t>
      </w:r>
      <w:r>
        <w:t>рациональных</w:t>
      </w:r>
      <w:r>
        <w:rPr>
          <w:spacing w:val="71"/>
        </w:rPr>
        <w:t xml:space="preserve"> </w:t>
      </w:r>
      <w:r>
        <w:t>и</w:t>
      </w:r>
      <w:r>
        <w:rPr>
          <w:spacing w:val="1"/>
        </w:rPr>
        <w:t xml:space="preserve"> </w:t>
      </w:r>
      <w:r>
        <w:t>иррациональных чисел, арифметические операции, а также извлечение корня</w:t>
      </w:r>
      <w:r>
        <w:rPr>
          <w:spacing w:val="1"/>
        </w:rPr>
        <w:t xml:space="preserve"> </w:t>
      </w:r>
      <w:r>
        <w:t>натуральной</w:t>
      </w:r>
      <w:r>
        <w:rPr>
          <w:spacing w:val="1"/>
        </w:rPr>
        <w:t xml:space="preserve"> </w:t>
      </w:r>
      <w:r>
        <w:t>степени</w:t>
      </w:r>
      <w:r>
        <w:rPr>
          <w:spacing w:val="1"/>
        </w:rPr>
        <w:t xml:space="preserve"> </w:t>
      </w:r>
      <w:r>
        <w:t>на</w:t>
      </w:r>
      <w:r>
        <w:rPr>
          <w:spacing w:val="1"/>
        </w:rPr>
        <w:t xml:space="preserve"> </w:t>
      </w:r>
      <w:r>
        <w:t>множестве</w:t>
      </w:r>
      <w:r>
        <w:rPr>
          <w:spacing w:val="1"/>
        </w:rPr>
        <w:t xml:space="preserve"> </w:t>
      </w:r>
      <w:r>
        <w:t>комплексных</w:t>
      </w:r>
      <w:r>
        <w:rPr>
          <w:spacing w:val="1"/>
        </w:rPr>
        <w:t xml:space="preserve"> </w:t>
      </w:r>
      <w:r>
        <w:t>чисел.</w:t>
      </w:r>
      <w:r>
        <w:rPr>
          <w:spacing w:val="1"/>
        </w:rPr>
        <w:t xml:space="preserve"> </w:t>
      </w:r>
      <w:r>
        <w:t>Благодаря</w:t>
      </w:r>
      <w:r>
        <w:rPr>
          <w:spacing w:val="1"/>
        </w:rPr>
        <w:t xml:space="preserve"> </w:t>
      </w:r>
      <w:r>
        <w:t>последовательному</w:t>
      </w:r>
      <w:r>
        <w:rPr>
          <w:spacing w:val="70"/>
        </w:rPr>
        <w:t xml:space="preserve"> </w:t>
      </w:r>
      <w:r>
        <w:t>расширению</w:t>
      </w:r>
      <w:r>
        <w:rPr>
          <w:spacing w:val="70"/>
        </w:rPr>
        <w:t xml:space="preserve"> </w:t>
      </w:r>
      <w:r>
        <w:t>круга</w:t>
      </w:r>
      <w:r>
        <w:rPr>
          <w:spacing w:val="70"/>
        </w:rPr>
        <w:t xml:space="preserve"> </w:t>
      </w:r>
      <w:r>
        <w:t>используемых</w:t>
      </w:r>
      <w:r>
        <w:rPr>
          <w:spacing w:val="70"/>
        </w:rPr>
        <w:t xml:space="preserve"> </w:t>
      </w:r>
      <w:r>
        <w:t>чисел</w:t>
      </w:r>
      <w:r>
        <w:rPr>
          <w:spacing w:val="70"/>
        </w:rPr>
        <w:t xml:space="preserve"> </w:t>
      </w:r>
      <w:r>
        <w:t>и</w:t>
      </w:r>
      <w:r>
        <w:rPr>
          <w:spacing w:val="70"/>
        </w:rPr>
        <w:t xml:space="preserve"> </w:t>
      </w:r>
      <w:r>
        <w:t>знакомству</w:t>
      </w:r>
      <w:r>
        <w:rPr>
          <w:spacing w:val="1"/>
        </w:rPr>
        <w:t xml:space="preserve"> </w:t>
      </w:r>
      <w:r>
        <w:t>с возможностями их применения для решения различных задач формируется</w:t>
      </w:r>
      <w:r>
        <w:rPr>
          <w:spacing w:val="1"/>
        </w:rPr>
        <w:t xml:space="preserve"> </w:t>
      </w:r>
      <w:r>
        <w:t>представление</w:t>
      </w:r>
      <w:r>
        <w:rPr>
          <w:spacing w:val="1"/>
        </w:rPr>
        <w:t xml:space="preserve"> </w:t>
      </w:r>
      <w:r>
        <w:t>о</w:t>
      </w:r>
      <w:r>
        <w:rPr>
          <w:spacing w:val="1"/>
        </w:rPr>
        <w:t xml:space="preserve"> </w:t>
      </w:r>
      <w:r>
        <w:t>единстве</w:t>
      </w:r>
      <w:r>
        <w:rPr>
          <w:spacing w:val="1"/>
        </w:rPr>
        <w:t xml:space="preserve"> </w:t>
      </w:r>
      <w:r>
        <w:t>математики</w:t>
      </w:r>
      <w:r>
        <w:rPr>
          <w:spacing w:val="1"/>
        </w:rPr>
        <w:t xml:space="preserve"> </w:t>
      </w:r>
      <w:r>
        <w:t>как</w:t>
      </w:r>
      <w:r>
        <w:rPr>
          <w:spacing w:val="1"/>
        </w:rPr>
        <w:t xml:space="preserve"> </w:t>
      </w:r>
      <w:r>
        <w:t>науки</w:t>
      </w:r>
      <w:r>
        <w:rPr>
          <w:spacing w:val="1"/>
        </w:rPr>
        <w:t xml:space="preserve"> </w:t>
      </w:r>
      <w:r>
        <w:t>и</w:t>
      </w:r>
      <w:r>
        <w:rPr>
          <w:spacing w:val="1"/>
        </w:rPr>
        <w:t xml:space="preserve"> </w:t>
      </w:r>
      <w:r>
        <w:t>её</w:t>
      </w:r>
      <w:r>
        <w:rPr>
          <w:spacing w:val="1"/>
        </w:rPr>
        <w:t xml:space="preserve"> </w:t>
      </w:r>
      <w:r>
        <w:t>роли в построении</w:t>
      </w:r>
      <w:r>
        <w:rPr>
          <w:spacing w:val="1"/>
        </w:rPr>
        <w:t xml:space="preserve"> </w:t>
      </w:r>
      <w:r>
        <w:t>моделей</w:t>
      </w:r>
      <w:r>
        <w:rPr>
          <w:spacing w:val="-6"/>
        </w:rPr>
        <w:t xml:space="preserve"> </w:t>
      </w:r>
      <w:r>
        <w:t>реального</w:t>
      </w:r>
      <w:r>
        <w:rPr>
          <w:spacing w:val="-6"/>
        </w:rPr>
        <w:t xml:space="preserve"> </w:t>
      </w:r>
      <w:r>
        <w:t>мира,</w:t>
      </w:r>
      <w:r>
        <w:rPr>
          <w:spacing w:val="-3"/>
        </w:rPr>
        <w:t xml:space="preserve"> </w:t>
      </w:r>
      <w:r>
        <w:t>широко</w:t>
      </w:r>
      <w:r>
        <w:rPr>
          <w:spacing w:val="-6"/>
        </w:rPr>
        <w:t xml:space="preserve"> </w:t>
      </w:r>
      <w:r>
        <w:t>используются</w:t>
      </w:r>
      <w:r>
        <w:rPr>
          <w:spacing w:val="-4"/>
        </w:rPr>
        <w:t xml:space="preserve"> </w:t>
      </w:r>
      <w:r>
        <w:t>обобщение</w:t>
      </w:r>
      <w:r>
        <w:rPr>
          <w:spacing w:val="-5"/>
        </w:rPr>
        <w:t xml:space="preserve"> </w:t>
      </w:r>
      <w:r>
        <w:t>и</w:t>
      </w:r>
      <w:r>
        <w:rPr>
          <w:spacing w:val="-6"/>
        </w:rPr>
        <w:t xml:space="preserve"> </w:t>
      </w:r>
      <w:r>
        <w:t>конкретизация.</w:t>
      </w:r>
    </w:p>
    <w:p w:rsidR="00347E9B" w:rsidRDefault="00757747">
      <w:pPr>
        <w:pStyle w:val="a4"/>
        <w:spacing w:before="3" w:line="360" w:lineRule="auto"/>
        <w:ind w:right="490"/>
      </w:pPr>
      <w:r>
        <w:t>Линия «Уравнения и неравенства» реализуется на протяжении всего</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поскольку</w:t>
      </w:r>
      <w:r>
        <w:rPr>
          <w:spacing w:val="1"/>
        </w:rPr>
        <w:t xml:space="preserve"> </w:t>
      </w:r>
      <w:r>
        <w:t>в</w:t>
      </w:r>
      <w:r>
        <w:rPr>
          <w:spacing w:val="1"/>
        </w:rPr>
        <w:t xml:space="preserve"> </w:t>
      </w:r>
      <w:r>
        <w:t>каждом</w:t>
      </w:r>
      <w:r>
        <w:rPr>
          <w:spacing w:val="1"/>
        </w:rPr>
        <w:t xml:space="preserve"> </w:t>
      </w:r>
      <w:r>
        <w:t>разделе</w:t>
      </w:r>
      <w:r>
        <w:rPr>
          <w:spacing w:val="1"/>
        </w:rPr>
        <w:t xml:space="preserve"> </w:t>
      </w:r>
      <w:r>
        <w:t>Программы</w:t>
      </w:r>
      <w:r>
        <w:rPr>
          <w:spacing w:val="1"/>
        </w:rPr>
        <w:t xml:space="preserve"> </w:t>
      </w:r>
      <w:r>
        <w:t>предусмотрено</w:t>
      </w:r>
      <w:r>
        <w:rPr>
          <w:spacing w:val="1"/>
        </w:rPr>
        <w:t xml:space="preserve"> </w:t>
      </w:r>
      <w:r>
        <w:t>решение</w:t>
      </w:r>
      <w:r>
        <w:rPr>
          <w:spacing w:val="1"/>
        </w:rPr>
        <w:t xml:space="preserve"> </w:t>
      </w:r>
      <w:r>
        <w:t>соответствующих</w:t>
      </w:r>
      <w:r>
        <w:rPr>
          <w:spacing w:val="1"/>
        </w:rPr>
        <w:t xml:space="preserve"> </w:t>
      </w:r>
      <w:r>
        <w:t>задач.</w:t>
      </w:r>
      <w:r>
        <w:rPr>
          <w:spacing w:val="1"/>
        </w:rPr>
        <w:t xml:space="preserve"> </w:t>
      </w:r>
      <w:r>
        <w:t>В</w:t>
      </w:r>
      <w:r>
        <w:rPr>
          <w:spacing w:val="1"/>
        </w:rPr>
        <w:t xml:space="preserve"> </w:t>
      </w:r>
      <w:r>
        <w:t>результате</w:t>
      </w:r>
      <w:r>
        <w:rPr>
          <w:spacing w:val="1"/>
        </w:rPr>
        <w:t xml:space="preserve"> </w:t>
      </w:r>
      <w:r>
        <w:t>обучающиеся</w:t>
      </w:r>
      <w:r>
        <w:rPr>
          <w:spacing w:val="1"/>
        </w:rPr>
        <w:t xml:space="preserve"> </w:t>
      </w:r>
      <w:r>
        <w:t>овладевают</w:t>
      </w:r>
      <w:r>
        <w:rPr>
          <w:spacing w:val="1"/>
        </w:rPr>
        <w:t xml:space="preserve"> </w:t>
      </w:r>
      <w:r>
        <w:t>различными</w:t>
      </w:r>
      <w:r>
        <w:rPr>
          <w:spacing w:val="1"/>
        </w:rPr>
        <w:t xml:space="preserve"> </w:t>
      </w:r>
      <w:r>
        <w:t>методами</w:t>
      </w:r>
      <w:r>
        <w:rPr>
          <w:spacing w:val="1"/>
        </w:rPr>
        <w:t xml:space="preserve"> </w:t>
      </w:r>
      <w:r>
        <w:t>решения</w:t>
      </w:r>
      <w:r>
        <w:rPr>
          <w:spacing w:val="1"/>
        </w:rPr>
        <w:t xml:space="preserve"> </w:t>
      </w:r>
      <w:r>
        <w:t>рациональных,</w:t>
      </w:r>
      <w:r>
        <w:rPr>
          <w:spacing w:val="1"/>
        </w:rPr>
        <w:t xml:space="preserve"> </w:t>
      </w:r>
      <w:r>
        <w:t>иррациональных,</w:t>
      </w:r>
      <w:r>
        <w:rPr>
          <w:spacing w:val="1"/>
        </w:rPr>
        <w:t xml:space="preserve"> </w:t>
      </w:r>
      <w:r>
        <w:t>показательных,</w:t>
      </w:r>
      <w:r>
        <w:rPr>
          <w:spacing w:val="1"/>
        </w:rPr>
        <w:t xml:space="preserve"> </w:t>
      </w:r>
      <w:r>
        <w:t>логарифмических</w:t>
      </w:r>
      <w:r>
        <w:rPr>
          <w:spacing w:val="1"/>
        </w:rPr>
        <w:t xml:space="preserve"> </w:t>
      </w:r>
      <w:r>
        <w:t>и</w:t>
      </w:r>
      <w:r>
        <w:rPr>
          <w:spacing w:val="1"/>
        </w:rPr>
        <w:t xml:space="preserve"> </w:t>
      </w:r>
      <w:r>
        <w:t>тригонометрических</w:t>
      </w:r>
      <w:r>
        <w:rPr>
          <w:spacing w:val="1"/>
        </w:rPr>
        <w:t xml:space="preserve"> </w:t>
      </w:r>
      <w:r>
        <w:t>уравнений,</w:t>
      </w:r>
      <w:r>
        <w:rPr>
          <w:spacing w:val="1"/>
        </w:rPr>
        <w:t xml:space="preserve"> </w:t>
      </w:r>
      <w:r>
        <w:t>неравенств</w:t>
      </w:r>
      <w:r>
        <w:rPr>
          <w:spacing w:val="1"/>
        </w:rPr>
        <w:t xml:space="preserve"> </w:t>
      </w:r>
      <w:r>
        <w:t>и</w:t>
      </w:r>
      <w:r>
        <w:rPr>
          <w:spacing w:val="1"/>
        </w:rPr>
        <w:t xml:space="preserve"> </w:t>
      </w:r>
      <w:r>
        <w:t>систем,</w:t>
      </w:r>
      <w:r>
        <w:rPr>
          <w:spacing w:val="1"/>
        </w:rPr>
        <w:t xml:space="preserve"> </w:t>
      </w:r>
      <w:r>
        <w:t>а</w:t>
      </w:r>
      <w:r>
        <w:rPr>
          <w:spacing w:val="1"/>
        </w:rPr>
        <w:t xml:space="preserve"> </w:t>
      </w:r>
      <w:r>
        <w:t>также</w:t>
      </w:r>
      <w:r>
        <w:rPr>
          <w:spacing w:val="1"/>
        </w:rPr>
        <w:t xml:space="preserve"> </w:t>
      </w:r>
      <w:r>
        <w:t>задач,</w:t>
      </w:r>
      <w:r>
        <w:rPr>
          <w:spacing w:val="1"/>
        </w:rPr>
        <w:t xml:space="preserve"> </w:t>
      </w:r>
      <w:r>
        <w:t>содержащих</w:t>
      </w:r>
      <w:r>
        <w:rPr>
          <w:spacing w:val="1"/>
        </w:rPr>
        <w:t xml:space="preserve"> </w:t>
      </w:r>
      <w:r>
        <w:t>параметры.</w:t>
      </w:r>
      <w:r>
        <w:rPr>
          <w:spacing w:val="1"/>
        </w:rPr>
        <w:t xml:space="preserve"> </w:t>
      </w:r>
      <w:r>
        <w:t>Полученные</w:t>
      </w:r>
      <w:r>
        <w:rPr>
          <w:spacing w:val="1"/>
        </w:rPr>
        <w:t xml:space="preserve"> </w:t>
      </w:r>
      <w:r>
        <w:t>умения</w:t>
      </w:r>
      <w:r>
        <w:rPr>
          <w:spacing w:val="1"/>
        </w:rPr>
        <w:t xml:space="preserve"> </w:t>
      </w:r>
      <w:r>
        <w:t>широко</w:t>
      </w:r>
      <w:r>
        <w:rPr>
          <w:spacing w:val="1"/>
        </w:rPr>
        <w:t xml:space="preserve"> </w:t>
      </w:r>
      <w:r>
        <w:t>используются</w:t>
      </w:r>
      <w:r>
        <w:rPr>
          <w:spacing w:val="1"/>
        </w:rPr>
        <w:t xml:space="preserve"> </w:t>
      </w:r>
      <w:r>
        <w:t>при</w:t>
      </w:r>
      <w:r>
        <w:rPr>
          <w:spacing w:val="1"/>
        </w:rPr>
        <w:t xml:space="preserve"> </w:t>
      </w:r>
      <w:r>
        <w:t>исследовании функций с помощью производной, при решении прикладных</w:t>
      </w:r>
      <w:r>
        <w:rPr>
          <w:spacing w:val="1"/>
        </w:rPr>
        <w:t xml:space="preserve"> </w:t>
      </w:r>
      <w:r>
        <w:t>задач и задач на нахождение наибольших</w:t>
      </w:r>
      <w:r>
        <w:rPr>
          <w:spacing w:val="1"/>
        </w:rPr>
        <w:t xml:space="preserve"> </w:t>
      </w:r>
      <w:r>
        <w:t>и наименьших значений функции.</w:t>
      </w:r>
      <w:r>
        <w:rPr>
          <w:spacing w:val="1"/>
        </w:rPr>
        <w:t xml:space="preserve"> </w:t>
      </w:r>
      <w:r>
        <w:t>Данная содержательная линия включает в себя также формирование умений</w:t>
      </w:r>
      <w:r>
        <w:rPr>
          <w:spacing w:val="1"/>
        </w:rPr>
        <w:t xml:space="preserve"> </w:t>
      </w:r>
      <w:r>
        <w:t>выполнять</w:t>
      </w:r>
      <w:r>
        <w:rPr>
          <w:spacing w:val="1"/>
        </w:rPr>
        <w:t xml:space="preserve"> </w:t>
      </w:r>
      <w:r>
        <w:t>расчёты</w:t>
      </w:r>
      <w:r>
        <w:rPr>
          <w:spacing w:val="1"/>
        </w:rPr>
        <w:t xml:space="preserve"> </w:t>
      </w:r>
      <w:r>
        <w:t>по</w:t>
      </w:r>
      <w:r>
        <w:rPr>
          <w:spacing w:val="1"/>
        </w:rPr>
        <w:t xml:space="preserve"> </w:t>
      </w:r>
      <w:r>
        <w:t>формулам,</w:t>
      </w:r>
      <w:r>
        <w:rPr>
          <w:spacing w:val="1"/>
        </w:rPr>
        <w:t xml:space="preserve"> </w:t>
      </w:r>
      <w:r>
        <w:t>преобразования</w:t>
      </w:r>
      <w:r>
        <w:rPr>
          <w:spacing w:val="1"/>
        </w:rPr>
        <w:t xml:space="preserve"> </w:t>
      </w:r>
      <w:r>
        <w:t>рациональных,</w:t>
      </w:r>
      <w:r>
        <w:rPr>
          <w:spacing w:val="1"/>
        </w:rPr>
        <w:t xml:space="preserve"> </w:t>
      </w:r>
      <w:r>
        <w:t>иррациональных</w:t>
      </w:r>
      <w:r>
        <w:rPr>
          <w:spacing w:val="1"/>
        </w:rPr>
        <w:t xml:space="preserve"> </w:t>
      </w:r>
      <w:r>
        <w:t>и</w:t>
      </w:r>
      <w:r>
        <w:rPr>
          <w:spacing w:val="1"/>
        </w:rPr>
        <w:t xml:space="preserve"> </w:t>
      </w:r>
      <w:r>
        <w:t>тригонометрических</w:t>
      </w:r>
      <w:r>
        <w:rPr>
          <w:spacing w:val="1"/>
        </w:rPr>
        <w:t xml:space="preserve"> </w:t>
      </w:r>
      <w:r>
        <w:t>выражений,</w:t>
      </w:r>
      <w:r>
        <w:rPr>
          <w:spacing w:val="1"/>
        </w:rPr>
        <w:t xml:space="preserve"> </w:t>
      </w:r>
      <w:r>
        <w:t>а</w:t>
      </w:r>
      <w:r>
        <w:rPr>
          <w:spacing w:val="1"/>
        </w:rPr>
        <w:t xml:space="preserve"> </w:t>
      </w:r>
      <w:r>
        <w:t>также</w:t>
      </w:r>
      <w:r>
        <w:rPr>
          <w:spacing w:val="1"/>
        </w:rPr>
        <w:t xml:space="preserve"> </w:t>
      </w:r>
      <w:r>
        <w:t>выражений,</w:t>
      </w:r>
      <w:r>
        <w:rPr>
          <w:spacing w:val="1"/>
        </w:rPr>
        <w:t xml:space="preserve"> </w:t>
      </w:r>
      <w:r>
        <w:t>содержащих</w:t>
      </w:r>
      <w:r>
        <w:rPr>
          <w:spacing w:val="1"/>
        </w:rPr>
        <w:t xml:space="preserve"> </w:t>
      </w:r>
      <w:r>
        <w:t>степени</w:t>
      </w:r>
      <w:r>
        <w:rPr>
          <w:spacing w:val="1"/>
        </w:rPr>
        <w:t xml:space="preserve"> </w:t>
      </w:r>
      <w:r>
        <w:t>и</w:t>
      </w:r>
      <w:r>
        <w:rPr>
          <w:spacing w:val="1"/>
        </w:rPr>
        <w:t xml:space="preserve"> </w:t>
      </w:r>
      <w:r>
        <w:t>логарифмы.</w:t>
      </w:r>
      <w:r>
        <w:rPr>
          <w:spacing w:val="1"/>
        </w:rPr>
        <w:t xml:space="preserve"> </w:t>
      </w:r>
      <w:r>
        <w:t>Благодаря</w:t>
      </w:r>
      <w:r>
        <w:rPr>
          <w:spacing w:val="1"/>
        </w:rPr>
        <w:t xml:space="preserve"> </w:t>
      </w:r>
      <w:r>
        <w:t>изучению</w:t>
      </w:r>
      <w:r>
        <w:rPr>
          <w:spacing w:val="1"/>
        </w:rPr>
        <w:t xml:space="preserve"> </w:t>
      </w:r>
      <w:r>
        <w:t>алгебраического</w:t>
      </w:r>
      <w:r>
        <w:rPr>
          <w:spacing w:val="1"/>
        </w:rPr>
        <w:t xml:space="preserve"> </w:t>
      </w:r>
      <w:r>
        <w:t>материала</w:t>
      </w:r>
      <w:r>
        <w:rPr>
          <w:spacing w:val="1"/>
        </w:rPr>
        <w:t xml:space="preserve"> </w:t>
      </w:r>
      <w:r>
        <w:t>происходит</w:t>
      </w:r>
      <w:r>
        <w:rPr>
          <w:spacing w:val="1"/>
        </w:rPr>
        <w:t xml:space="preserve"> </w:t>
      </w:r>
      <w:r>
        <w:t>дальнейшее</w:t>
      </w:r>
      <w:r>
        <w:rPr>
          <w:spacing w:val="1"/>
        </w:rPr>
        <w:t xml:space="preserve"> </w:t>
      </w:r>
      <w:r>
        <w:t>развитие</w:t>
      </w:r>
      <w:r>
        <w:rPr>
          <w:spacing w:val="1"/>
        </w:rPr>
        <w:t xml:space="preserve"> </w:t>
      </w:r>
      <w:r>
        <w:t>алгоритмического</w:t>
      </w:r>
      <w:r>
        <w:rPr>
          <w:spacing w:val="1"/>
        </w:rPr>
        <w:t xml:space="preserve"> </w:t>
      </w:r>
      <w:r>
        <w:t>и</w:t>
      </w:r>
      <w:r>
        <w:rPr>
          <w:spacing w:val="1"/>
        </w:rPr>
        <w:t xml:space="preserve"> </w:t>
      </w:r>
      <w:r>
        <w:t>абстрактного мышления обучающихся, формируются навыки дедуктивных</w:t>
      </w:r>
      <w:r>
        <w:rPr>
          <w:spacing w:val="1"/>
        </w:rPr>
        <w:t xml:space="preserve"> </w:t>
      </w:r>
      <w:r>
        <w:t>рассуждений,</w:t>
      </w:r>
      <w:r>
        <w:rPr>
          <w:spacing w:val="1"/>
        </w:rPr>
        <w:t xml:space="preserve"> </w:t>
      </w:r>
      <w:r>
        <w:t>работы</w:t>
      </w:r>
      <w:r>
        <w:rPr>
          <w:spacing w:val="1"/>
        </w:rPr>
        <w:t xml:space="preserve"> </w:t>
      </w:r>
      <w:r>
        <w:t>с</w:t>
      </w:r>
      <w:r>
        <w:rPr>
          <w:spacing w:val="1"/>
        </w:rPr>
        <w:t xml:space="preserve"> </w:t>
      </w:r>
      <w:r>
        <w:t>символьными</w:t>
      </w:r>
      <w:r>
        <w:rPr>
          <w:spacing w:val="1"/>
        </w:rPr>
        <w:t xml:space="preserve"> </w:t>
      </w:r>
      <w:r>
        <w:t>формами,</w:t>
      </w:r>
      <w:r>
        <w:rPr>
          <w:spacing w:val="1"/>
        </w:rPr>
        <w:t xml:space="preserve"> </w:t>
      </w:r>
      <w:r>
        <w:t>представления</w:t>
      </w:r>
      <w:r>
        <w:rPr>
          <w:spacing w:val="1"/>
        </w:rPr>
        <w:t xml:space="preserve"> </w:t>
      </w:r>
      <w:r>
        <w:t>закономерностей</w:t>
      </w:r>
      <w:r>
        <w:rPr>
          <w:spacing w:val="1"/>
        </w:rPr>
        <w:t xml:space="preserve"> </w:t>
      </w:r>
      <w:r>
        <w:t>и зависимостей</w:t>
      </w:r>
      <w:r>
        <w:rPr>
          <w:spacing w:val="1"/>
        </w:rPr>
        <w:t xml:space="preserve"> </w:t>
      </w:r>
      <w:r>
        <w:t>в виде</w:t>
      </w:r>
      <w:r>
        <w:rPr>
          <w:spacing w:val="1"/>
        </w:rPr>
        <w:t xml:space="preserve"> </w:t>
      </w:r>
      <w:r>
        <w:t>равенств и</w:t>
      </w:r>
      <w:r>
        <w:rPr>
          <w:spacing w:val="1"/>
        </w:rPr>
        <w:t xml:space="preserve"> </w:t>
      </w:r>
      <w:r>
        <w:t>неравенств.</w:t>
      </w:r>
      <w:r>
        <w:rPr>
          <w:spacing w:val="1"/>
        </w:rPr>
        <w:t xml:space="preserve"> </w:t>
      </w:r>
      <w:r>
        <w:t>Алгебра</w:t>
      </w:r>
      <w:r>
        <w:rPr>
          <w:spacing w:val="1"/>
        </w:rPr>
        <w:t xml:space="preserve"> </w:t>
      </w:r>
      <w:r>
        <w:t>предлагает</w:t>
      </w:r>
      <w:r>
        <w:rPr>
          <w:spacing w:val="53"/>
        </w:rPr>
        <w:t xml:space="preserve"> </w:t>
      </w:r>
      <w:r>
        <w:t>эффективные</w:t>
      </w:r>
      <w:r>
        <w:rPr>
          <w:spacing w:val="56"/>
        </w:rPr>
        <w:t xml:space="preserve"> </w:t>
      </w:r>
      <w:r>
        <w:t>инструменты</w:t>
      </w:r>
      <w:r>
        <w:rPr>
          <w:spacing w:val="55"/>
        </w:rPr>
        <w:t xml:space="preserve"> </w:t>
      </w:r>
      <w:r>
        <w:t>для</w:t>
      </w:r>
      <w:r>
        <w:rPr>
          <w:spacing w:val="52"/>
        </w:rPr>
        <w:t xml:space="preserve"> </w:t>
      </w:r>
      <w:r>
        <w:t>решения</w:t>
      </w:r>
      <w:r>
        <w:rPr>
          <w:spacing w:val="56"/>
        </w:rPr>
        <w:t xml:space="preserve"> </w:t>
      </w:r>
      <w:r>
        <w:t>практических</w:t>
      </w:r>
      <w:r>
        <w:rPr>
          <w:spacing w:val="50"/>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4" w:firstLine="0"/>
      </w:pPr>
      <w:r>
        <w:lastRenderedPageBreak/>
        <w:t>естественно-научных задач, наглядно демонстрирует свои возможности как</w:t>
      </w:r>
      <w:r>
        <w:rPr>
          <w:spacing w:val="1"/>
        </w:rPr>
        <w:t xml:space="preserve"> </w:t>
      </w:r>
      <w:r>
        <w:t>языка</w:t>
      </w:r>
      <w:r>
        <w:rPr>
          <w:spacing w:val="1"/>
        </w:rPr>
        <w:t xml:space="preserve"> </w:t>
      </w:r>
      <w:r>
        <w:t>науки.</w:t>
      </w:r>
    </w:p>
    <w:p w:rsidR="00347E9B" w:rsidRDefault="00757747">
      <w:pPr>
        <w:pStyle w:val="a4"/>
        <w:spacing w:line="360" w:lineRule="auto"/>
        <w:ind w:right="488"/>
      </w:pPr>
      <w:r>
        <w:t>Содержательно-методическая</w:t>
      </w:r>
      <w:r>
        <w:rPr>
          <w:spacing w:val="1"/>
        </w:rPr>
        <w:t xml:space="preserve"> </w:t>
      </w:r>
      <w:r>
        <w:t>линия</w:t>
      </w:r>
      <w:r>
        <w:rPr>
          <w:spacing w:val="1"/>
        </w:rPr>
        <w:t xml:space="preserve"> </w:t>
      </w:r>
      <w:r>
        <w:t>«Функции</w:t>
      </w:r>
      <w:r>
        <w:rPr>
          <w:spacing w:val="1"/>
        </w:rPr>
        <w:t xml:space="preserve"> </w:t>
      </w:r>
      <w:r>
        <w:t>и</w:t>
      </w:r>
      <w:r>
        <w:rPr>
          <w:spacing w:val="1"/>
        </w:rPr>
        <w:t xml:space="preserve"> </w:t>
      </w:r>
      <w:r>
        <w:t>графики»</w:t>
      </w:r>
      <w:r>
        <w:rPr>
          <w:spacing w:val="1"/>
        </w:rPr>
        <w:t xml:space="preserve"> </w:t>
      </w:r>
      <w:r>
        <w:t>тесно</w:t>
      </w:r>
      <w:r>
        <w:rPr>
          <w:spacing w:val="1"/>
        </w:rPr>
        <w:t xml:space="preserve"> </w:t>
      </w:r>
      <w:r>
        <w:t>переплетается</w:t>
      </w:r>
      <w:r>
        <w:rPr>
          <w:spacing w:val="1"/>
        </w:rPr>
        <w:t xml:space="preserve"> </w:t>
      </w:r>
      <w:r>
        <w:t>с</w:t>
      </w:r>
      <w:r>
        <w:rPr>
          <w:spacing w:val="1"/>
        </w:rPr>
        <w:t xml:space="preserve"> </w:t>
      </w:r>
      <w:r>
        <w:t>другими</w:t>
      </w:r>
      <w:r>
        <w:rPr>
          <w:spacing w:val="1"/>
        </w:rPr>
        <w:t xml:space="preserve"> </w:t>
      </w:r>
      <w:r>
        <w:t>линиями</w:t>
      </w:r>
      <w:r>
        <w:rPr>
          <w:spacing w:val="1"/>
        </w:rPr>
        <w:t xml:space="preserve"> </w:t>
      </w:r>
      <w:r>
        <w:t>учебного</w:t>
      </w:r>
      <w:r>
        <w:rPr>
          <w:spacing w:val="1"/>
        </w:rPr>
        <w:t xml:space="preserve"> </w:t>
      </w:r>
      <w:r>
        <w:t>курса,</w:t>
      </w:r>
      <w:r>
        <w:rPr>
          <w:spacing w:val="1"/>
        </w:rPr>
        <w:t xml:space="preserve"> </w:t>
      </w:r>
      <w:r>
        <w:t>поскольку</w:t>
      </w:r>
      <w:r>
        <w:rPr>
          <w:spacing w:val="1"/>
        </w:rPr>
        <w:t xml:space="preserve"> </w:t>
      </w:r>
      <w:r>
        <w:t>в</w:t>
      </w:r>
      <w:r>
        <w:rPr>
          <w:spacing w:val="1"/>
        </w:rPr>
        <w:t xml:space="preserve"> </w:t>
      </w:r>
      <w:r>
        <w:t>каком-то</w:t>
      </w:r>
      <w:r>
        <w:rPr>
          <w:spacing w:val="1"/>
        </w:rPr>
        <w:t xml:space="preserve"> </w:t>
      </w:r>
      <w:r>
        <w:t>смысле задаёт последовательность изучения материала. Изучение степенной,</w:t>
      </w:r>
      <w:r>
        <w:rPr>
          <w:spacing w:val="1"/>
        </w:rPr>
        <w:t xml:space="preserve"> </w:t>
      </w:r>
      <w:r>
        <w:t>показательной, логарифмической и тригонометрических функций, их свойств</w:t>
      </w:r>
      <w:r>
        <w:rPr>
          <w:spacing w:val="-67"/>
        </w:rPr>
        <w:t xml:space="preserve"> </w:t>
      </w:r>
      <w:r>
        <w:t>и графиков, использование функций для решения задач из других учебных</w:t>
      </w:r>
      <w:r>
        <w:rPr>
          <w:spacing w:val="1"/>
        </w:rPr>
        <w:t xml:space="preserve"> </w:t>
      </w:r>
      <w:r>
        <w:t>предметов и реальной жизни тесно связано как с математическим анализом,</w:t>
      </w:r>
      <w:r>
        <w:rPr>
          <w:spacing w:val="1"/>
        </w:rPr>
        <w:t xml:space="preserve"> </w:t>
      </w:r>
      <w:r>
        <w:t>так</w:t>
      </w:r>
      <w:r>
        <w:rPr>
          <w:spacing w:val="1"/>
        </w:rPr>
        <w:t xml:space="preserve"> </w:t>
      </w:r>
      <w:r>
        <w:t>и с решением уравнений и неравенств. При этом большое внимание</w:t>
      </w:r>
      <w:r>
        <w:rPr>
          <w:spacing w:val="1"/>
        </w:rPr>
        <w:t xml:space="preserve"> </w:t>
      </w:r>
      <w:r>
        <w:t>уделяется формированию умения выражать формулами зависимости между</w:t>
      </w:r>
      <w:r>
        <w:rPr>
          <w:spacing w:val="1"/>
        </w:rPr>
        <w:t xml:space="preserve"> </w:t>
      </w:r>
      <w:r>
        <w:t>различными</w:t>
      </w:r>
      <w:r>
        <w:rPr>
          <w:spacing w:val="1"/>
        </w:rPr>
        <w:t xml:space="preserve"> </w:t>
      </w:r>
      <w:r>
        <w:t>величинами,</w:t>
      </w:r>
      <w:r>
        <w:rPr>
          <w:spacing w:val="1"/>
        </w:rPr>
        <w:t xml:space="preserve"> </w:t>
      </w:r>
      <w:r>
        <w:t>исследовать</w:t>
      </w:r>
      <w:r>
        <w:rPr>
          <w:spacing w:val="1"/>
        </w:rPr>
        <w:t xml:space="preserve"> </w:t>
      </w:r>
      <w:r>
        <w:t>полученные</w:t>
      </w:r>
      <w:r>
        <w:rPr>
          <w:spacing w:val="1"/>
        </w:rPr>
        <w:t xml:space="preserve"> </w:t>
      </w:r>
      <w:r>
        <w:t>функции,</w:t>
      </w:r>
      <w:r>
        <w:rPr>
          <w:spacing w:val="1"/>
        </w:rPr>
        <w:t xml:space="preserve"> </w:t>
      </w:r>
      <w:r>
        <w:t>строить</w:t>
      </w:r>
      <w:r>
        <w:rPr>
          <w:spacing w:val="1"/>
        </w:rPr>
        <w:t xml:space="preserve"> </w:t>
      </w:r>
      <w:r>
        <w:t>их</w:t>
      </w:r>
      <w:r>
        <w:rPr>
          <w:spacing w:val="1"/>
        </w:rPr>
        <w:t xml:space="preserve"> </w:t>
      </w:r>
      <w:r>
        <w:t>графики. Материал</w:t>
      </w:r>
      <w:r>
        <w:rPr>
          <w:spacing w:val="70"/>
        </w:rPr>
        <w:t xml:space="preserve"> </w:t>
      </w:r>
      <w:r>
        <w:t>этой содержательной линии нацелен на развитие умений</w:t>
      </w:r>
      <w:r>
        <w:rPr>
          <w:spacing w:val="1"/>
        </w:rPr>
        <w:t xml:space="preserve"> </w:t>
      </w:r>
      <w:r>
        <w:t>и</w:t>
      </w:r>
      <w:r>
        <w:rPr>
          <w:spacing w:val="1"/>
        </w:rPr>
        <w:t xml:space="preserve"> </w:t>
      </w:r>
      <w:r>
        <w:t>навыков,</w:t>
      </w:r>
      <w:r>
        <w:rPr>
          <w:spacing w:val="1"/>
        </w:rPr>
        <w:t xml:space="preserve"> </w:t>
      </w:r>
      <w:r>
        <w:t>позволяющих</w:t>
      </w:r>
      <w:r>
        <w:rPr>
          <w:spacing w:val="1"/>
        </w:rPr>
        <w:t xml:space="preserve"> </w:t>
      </w:r>
      <w:r>
        <w:t>выражать</w:t>
      </w:r>
      <w:r>
        <w:rPr>
          <w:spacing w:val="1"/>
        </w:rPr>
        <w:t xml:space="preserve"> </w:t>
      </w:r>
      <w:r>
        <w:t>зависимости</w:t>
      </w:r>
      <w:r>
        <w:rPr>
          <w:spacing w:val="1"/>
        </w:rPr>
        <w:t xml:space="preserve"> </w:t>
      </w:r>
      <w:r>
        <w:t>между</w:t>
      </w:r>
      <w:r>
        <w:rPr>
          <w:spacing w:val="1"/>
        </w:rPr>
        <w:t xml:space="preserve"> </w:t>
      </w:r>
      <w:r>
        <w:t>величинами</w:t>
      </w:r>
      <w:r>
        <w:rPr>
          <w:spacing w:val="1"/>
        </w:rPr>
        <w:t xml:space="preserve"> </w:t>
      </w:r>
      <w:r>
        <w:t>в</w:t>
      </w:r>
      <w:r>
        <w:rPr>
          <w:spacing w:val="1"/>
        </w:rPr>
        <w:t xml:space="preserve"> </w:t>
      </w:r>
      <w:r>
        <w:t>различной форме: аналитической, графической и словесной. Его изучение</w:t>
      </w:r>
      <w:r>
        <w:rPr>
          <w:spacing w:val="1"/>
        </w:rPr>
        <w:t xml:space="preserve"> </w:t>
      </w:r>
      <w:r>
        <w:t>способствует</w:t>
      </w:r>
      <w:r>
        <w:rPr>
          <w:spacing w:val="1"/>
        </w:rPr>
        <w:t xml:space="preserve"> </w:t>
      </w:r>
      <w:r>
        <w:t>развитию</w:t>
      </w:r>
      <w:r>
        <w:rPr>
          <w:spacing w:val="1"/>
        </w:rPr>
        <w:t xml:space="preserve"> </w:t>
      </w:r>
      <w:r>
        <w:t>алгоритмического</w:t>
      </w:r>
      <w:r>
        <w:rPr>
          <w:spacing w:val="1"/>
        </w:rPr>
        <w:t xml:space="preserve"> </w:t>
      </w:r>
      <w:r>
        <w:t>мышления,</w:t>
      </w:r>
      <w:r>
        <w:rPr>
          <w:spacing w:val="1"/>
        </w:rPr>
        <w:t xml:space="preserve"> </w:t>
      </w:r>
      <w:r>
        <w:t>способности</w:t>
      </w:r>
      <w:r>
        <w:rPr>
          <w:spacing w:val="1"/>
        </w:rPr>
        <w:t xml:space="preserve"> </w:t>
      </w:r>
      <w:r>
        <w:t>к</w:t>
      </w:r>
      <w:r>
        <w:rPr>
          <w:spacing w:val="1"/>
        </w:rPr>
        <w:t xml:space="preserve"> </w:t>
      </w:r>
      <w:r>
        <w:t>обобщению</w:t>
      </w:r>
      <w:r>
        <w:rPr>
          <w:spacing w:val="-3"/>
        </w:rPr>
        <w:t xml:space="preserve"> </w:t>
      </w:r>
      <w:r>
        <w:t>и конкретизации,</w:t>
      </w:r>
      <w:r>
        <w:rPr>
          <w:spacing w:val="2"/>
        </w:rPr>
        <w:t xml:space="preserve"> </w:t>
      </w:r>
      <w:r>
        <w:t>использованию</w:t>
      </w:r>
      <w:r>
        <w:rPr>
          <w:spacing w:val="-2"/>
        </w:rPr>
        <w:t xml:space="preserve"> </w:t>
      </w:r>
      <w:r>
        <w:t>аналогий.</w:t>
      </w:r>
    </w:p>
    <w:p w:rsidR="00347E9B" w:rsidRDefault="00757747">
      <w:pPr>
        <w:pStyle w:val="a4"/>
        <w:spacing w:line="360" w:lineRule="auto"/>
        <w:ind w:right="489"/>
      </w:pPr>
      <w:r>
        <w:t>Содержательная линия «Начала математического анализа» позволяет</w:t>
      </w:r>
      <w:r>
        <w:rPr>
          <w:spacing w:val="1"/>
        </w:rPr>
        <w:t xml:space="preserve"> </w:t>
      </w:r>
      <w:r>
        <w:t>существенно расширить круг как математических, так и прикладных задач,</w:t>
      </w:r>
      <w:r>
        <w:rPr>
          <w:spacing w:val="1"/>
        </w:rPr>
        <w:t xml:space="preserve"> </w:t>
      </w:r>
      <w:r>
        <w:t>доступных обучающимся,</w:t>
      </w:r>
      <w:r>
        <w:rPr>
          <w:spacing w:val="1"/>
        </w:rPr>
        <w:t xml:space="preserve"> </w:t>
      </w:r>
      <w:r>
        <w:t>так</w:t>
      </w:r>
      <w:r>
        <w:rPr>
          <w:spacing w:val="1"/>
        </w:rPr>
        <w:t xml:space="preserve"> </w:t>
      </w:r>
      <w:r>
        <w:t>как</w:t>
      </w:r>
      <w:r>
        <w:rPr>
          <w:spacing w:val="1"/>
        </w:rPr>
        <w:t xml:space="preserve"> </w:t>
      </w:r>
      <w:r>
        <w:t>у них появляется</w:t>
      </w:r>
      <w:r>
        <w:rPr>
          <w:spacing w:val="1"/>
        </w:rPr>
        <w:t xml:space="preserve"> </w:t>
      </w:r>
      <w:r>
        <w:t>возможность</w:t>
      </w:r>
      <w:r>
        <w:rPr>
          <w:spacing w:val="1"/>
        </w:rPr>
        <w:t xml:space="preserve"> </w:t>
      </w:r>
      <w:r>
        <w:t>строить</w:t>
      </w:r>
      <w:r>
        <w:rPr>
          <w:spacing w:val="1"/>
        </w:rPr>
        <w:t xml:space="preserve"> </w:t>
      </w:r>
      <w:r>
        <w:t>графики</w:t>
      </w:r>
      <w:r>
        <w:rPr>
          <w:spacing w:val="1"/>
        </w:rPr>
        <w:t xml:space="preserve"> </w:t>
      </w:r>
      <w:r>
        <w:t>сложных</w:t>
      </w:r>
      <w:r>
        <w:rPr>
          <w:spacing w:val="1"/>
        </w:rPr>
        <w:t xml:space="preserve"> </w:t>
      </w:r>
      <w:r>
        <w:t>функций,</w:t>
      </w:r>
      <w:r>
        <w:rPr>
          <w:spacing w:val="1"/>
        </w:rPr>
        <w:t xml:space="preserve"> </w:t>
      </w:r>
      <w:r>
        <w:t>определять</w:t>
      </w:r>
      <w:r>
        <w:rPr>
          <w:spacing w:val="1"/>
        </w:rPr>
        <w:t xml:space="preserve"> </w:t>
      </w:r>
      <w:r>
        <w:t>их</w:t>
      </w:r>
      <w:r>
        <w:rPr>
          <w:spacing w:val="1"/>
        </w:rPr>
        <w:t xml:space="preserve"> </w:t>
      </w:r>
      <w:r>
        <w:t>наибольшие</w:t>
      </w:r>
      <w:r>
        <w:rPr>
          <w:spacing w:val="1"/>
        </w:rPr>
        <w:t xml:space="preserve"> </w:t>
      </w:r>
      <w:r>
        <w:t>и</w:t>
      </w:r>
      <w:r>
        <w:rPr>
          <w:spacing w:val="1"/>
        </w:rPr>
        <w:t xml:space="preserve"> </w:t>
      </w:r>
      <w:r>
        <w:t>наименьшие</w:t>
      </w:r>
      <w:r>
        <w:rPr>
          <w:spacing w:val="1"/>
        </w:rPr>
        <w:t xml:space="preserve"> </w:t>
      </w:r>
      <w:r>
        <w:t>значения,</w:t>
      </w:r>
      <w:r>
        <w:rPr>
          <w:spacing w:val="1"/>
        </w:rPr>
        <w:t xml:space="preserve"> </w:t>
      </w:r>
      <w:r>
        <w:t>вычислять</w:t>
      </w:r>
      <w:r>
        <w:rPr>
          <w:spacing w:val="1"/>
        </w:rPr>
        <w:t xml:space="preserve"> </w:t>
      </w:r>
      <w:r>
        <w:t>площади</w:t>
      </w:r>
      <w:r>
        <w:rPr>
          <w:spacing w:val="1"/>
        </w:rPr>
        <w:t xml:space="preserve"> </w:t>
      </w:r>
      <w:r>
        <w:t>фигур</w:t>
      </w:r>
      <w:r>
        <w:rPr>
          <w:spacing w:val="1"/>
        </w:rPr>
        <w:t xml:space="preserve"> </w:t>
      </w:r>
      <w:r>
        <w:t>и</w:t>
      </w:r>
      <w:r>
        <w:rPr>
          <w:spacing w:val="1"/>
        </w:rPr>
        <w:t xml:space="preserve"> </w:t>
      </w:r>
      <w:r>
        <w:t>объёмы</w:t>
      </w:r>
      <w:r>
        <w:rPr>
          <w:spacing w:val="1"/>
        </w:rPr>
        <w:t xml:space="preserve"> </w:t>
      </w:r>
      <w:r>
        <w:t>тел,</w:t>
      </w:r>
      <w:r>
        <w:rPr>
          <w:spacing w:val="1"/>
        </w:rPr>
        <w:t xml:space="preserve"> </w:t>
      </w:r>
      <w:r>
        <w:t>находить</w:t>
      </w:r>
      <w:r>
        <w:rPr>
          <w:spacing w:val="1"/>
        </w:rPr>
        <w:t xml:space="preserve"> </w:t>
      </w:r>
      <w:r>
        <w:t>скорости</w:t>
      </w:r>
      <w:r>
        <w:rPr>
          <w:spacing w:val="1"/>
        </w:rPr>
        <w:t xml:space="preserve"> </w:t>
      </w:r>
      <w:r>
        <w:t>и</w:t>
      </w:r>
      <w:r>
        <w:rPr>
          <w:spacing w:val="-67"/>
        </w:rPr>
        <w:t xml:space="preserve"> </w:t>
      </w:r>
      <w:r>
        <w:t>ускорения</w:t>
      </w:r>
      <w:r>
        <w:rPr>
          <w:spacing w:val="1"/>
        </w:rPr>
        <w:t xml:space="preserve"> </w:t>
      </w:r>
      <w:r>
        <w:t>процессов.</w:t>
      </w:r>
      <w:r>
        <w:rPr>
          <w:spacing w:val="1"/>
        </w:rPr>
        <w:t xml:space="preserve"> </w:t>
      </w:r>
      <w:r>
        <w:t>Данная</w:t>
      </w:r>
      <w:r>
        <w:rPr>
          <w:spacing w:val="1"/>
        </w:rPr>
        <w:t xml:space="preserve"> </w:t>
      </w:r>
      <w:r>
        <w:t>содержательная</w:t>
      </w:r>
      <w:r>
        <w:rPr>
          <w:spacing w:val="1"/>
        </w:rPr>
        <w:t xml:space="preserve"> </w:t>
      </w:r>
      <w:r>
        <w:t>линия</w:t>
      </w:r>
      <w:r>
        <w:rPr>
          <w:spacing w:val="1"/>
        </w:rPr>
        <w:t xml:space="preserve"> </w:t>
      </w:r>
      <w:r>
        <w:t>открывает</w:t>
      </w:r>
      <w:r>
        <w:rPr>
          <w:spacing w:val="1"/>
        </w:rPr>
        <w:t xml:space="preserve"> </w:t>
      </w:r>
      <w:r>
        <w:t>новые</w:t>
      </w:r>
      <w:r>
        <w:rPr>
          <w:spacing w:val="1"/>
        </w:rPr>
        <w:t xml:space="preserve"> </w:t>
      </w:r>
      <w:r>
        <w:t>возможности</w:t>
      </w:r>
      <w:r>
        <w:rPr>
          <w:spacing w:val="1"/>
        </w:rPr>
        <w:t xml:space="preserve"> </w:t>
      </w:r>
      <w:r>
        <w:t>построения</w:t>
      </w:r>
      <w:r>
        <w:rPr>
          <w:spacing w:val="1"/>
        </w:rPr>
        <w:t xml:space="preserve"> </w:t>
      </w:r>
      <w:r>
        <w:t>математических</w:t>
      </w:r>
      <w:r>
        <w:rPr>
          <w:spacing w:val="1"/>
        </w:rPr>
        <w:t xml:space="preserve"> </w:t>
      </w:r>
      <w:r>
        <w:t>моделей</w:t>
      </w:r>
      <w:r>
        <w:rPr>
          <w:spacing w:val="1"/>
        </w:rPr>
        <w:t xml:space="preserve"> </w:t>
      </w:r>
      <w:r>
        <w:t>реальных</w:t>
      </w:r>
      <w:r>
        <w:rPr>
          <w:spacing w:val="1"/>
        </w:rPr>
        <w:t xml:space="preserve"> </w:t>
      </w:r>
      <w:r>
        <w:t>ситуаций,</w:t>
      </w:r>
      <w:r>
        <w:rPr>
          <w:spacing w:val="1"/>
        </w:rPr>
        <w:t xml:space="preserve"> </w:t>
      </w:r>
      <w:r>
        <w:t>позволяет</w:t>
      </w:r>
      <w:r>
        <w:rPr>
          <w:spacing w:val="1"/>
        </w:rPr>
        <w:t xml:space="preserve"> </w:t>
      </w:r>
      <w:r>
        <w:t>находить</w:t>
      </w:r>
      <w:r>
        <w:rPr>
          <w:spacing w:val="1"/>
        </w:rPr>
        <w:t xml:space="preserve"> </w:t>
      </w:r>
      <w:r>
        <w:t>наилучшее</w:t>
      </w:r>
      <w:r>
        <w:rPr>
          <w:spacing w:val="1"/>
        </w:rPr>
        <w:t xml:space="preserve"> </w:t>
      </w:r>
      <w:r>
        <w:t>решение</w:t>
      </w:r>
      <w:r>
        <w:rPr>
          <w:spacing w:val="1"/>
        </w:rPr>
        <w:t xml:space="preserve"> </w:t>
      </w:r>
      <w:r>
        <w:t>в</w:t>
      </w:r>
      <w:r>
        <w:rPr>
          <w:spacing w:val="1"/>
        </w:rPr>
        <w:t xml:space="preserve"> </w:t>
      </w:r>
      <w:r>
        <w:t>прикладных,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социально-экономических, задачах. Знакомство с основами математического</w:t>
      </w:r>
      <w:r>
        <w:rPr>
          <w:spacing w:val="1"/>
        </w:rPr>
        <w:t xml:space="preserve"> </w:t>
      </w:r>
      <w:r>
        <w:t>анализа</w:t>
      </w:r>
      <w:r>
        <w:rPr>
          <w:spacing w:val="1"/>
        </w:rPr>
        <w:t xml:space="preserve"> </w:t>
      </w:r>
      <w:r>
        <w:t>способствует</w:t>
      </w:r>
      <w:r>
        <w:rPr>
          <w:spacing w:val="1"/>
        </w:rPr>
        <w:t xml:space="preserve"> </w:t>
      </w:r>
      <w:r>
        <w:t>развитию</w:t>
      </w:r>
      <w:r>
        <w:rPr>
          <w:spacing w:val="1"/>
        </w:rPr>
        <w:t xml:space="preserve"> </w:t>
      </w:r>
      <w:r>
        <w:t>абстрактного,</w:t>
      </w:r>
      <w:r>
        <w:rPr>
          <w:spacing w:val="1"/>
        </w:rPr>
        <w:t xml:space="preserve"> </w:t>
      </w:r>
      <w:r>
        <w:t>формально-логического</w:t>
      </w:r>
      <w:r>
        <w:rPr>
          <w:spacing w:val="1"/>
        </w:rPr>
        <w:t xml:space="preserve"> </w:t>
      </w:r>
      <w:r>
        <w:t>и</w:t>
      </w:r>
      <w:r>
        <w:rPr>
          <w:spacing w:val="1"/>
        </w:rPr>
        <w:t xml:space="preserve"> </w:t>
      </w:r>
      <w:r>
        <w:t>креативного</w:t>
      </w:r>
      <w:r>
        <w:rPr>
          <w:spacing w:val="1"/>
        </w:rPr>
        <w:t xml:space="preserve"> </w:t>
      </w:r>
      <w:r>
        <w:t>мышления,</w:t>
      </w:r>
      <w:r>
        <w:rPr>
          <w:spacing w:val="1"/>
        </w:rPr>
        <w:t xml:space="preserve"> </w:t>
      </w:r>
      <w:r>
        <w:t>формированию</w:t>
      </w:r>
      <w:r>
        <w:rPr>
          <w:spacing w:val="1"/>
        </w:rPr>
        <w:t xml:space="preserve"> </w:t>
      </w:r>
      <w:r>
        <w:t>умений</w:t>
      </w:r>
      <w:r>
        <w:rPr>
          <w:spacing w:val="1"/>
        </w:rPr>
        <w:t xml:space="preserve"> </w:t>
      </w:r>
      <w:r>
        <w:t>распознавать</w:t>
      </w:r>
      <w:r>
        <w:rPr>
          <w:spacing w:val="1"/>
        </w:rPr>
        <w:t xml:space="preserve"> </w:t>
      </w:r>
      <w:r>
        <w:t>проявления</w:t>
      </w:r>
      <w:r>
        <w:rPr>
          <w:spacing w:val="1"/>
        </w:rPr>
        <w:t xml:space="preserve"> </w:t>
      </w:r>
      <w:r>
        <w:t>законов математики в науке, технике и искусстве. Обучающиеся узнают о</w:t>
      </w:r>
      <w:r>
        <w:rPr>
          <w:spacing w:val="1"/>
        </w:rPr>
        <w:t xml:space="preserve"> </w:t>
      </w:r>
      <w:r>
        <w:t>выдающихся</w:t>
      </w:r>
      <w:r>
        <w:rPr>
          <w:spacing w:val="1"/>
        </w:rPr>
        <w:t xml:space="preserve"> </w:t>
      </w:r>
      <w:r>
        <w:t>результатах,</w:t>
      </w:r>
      <w:r>
        <w:rPr>
          <w:spacing w:val="1"/>
        </w:rPr>
        <w:t xml:space="preserve"> </w:t>
      </w:r>
      <w:r>
        <w:t>полученных</w:t>
      </w:r>
      <w:r>
        <w:rPr>
          <w:spacing w:val="1"/>
        </w:rPr>
        <w:t xml:space="preserve"> </w:t>
      </w:r>
      <w:r>
        <w:t>в</w:t>
      </w:r>
      <w:r>
        <w:rPr>
          <w:spacing w:val="1"/>
        </w:rPr>
        <w:t xml:space="preserve"> </w:t>
      </w:r>
      <w:r>
        <w:t>ходе</w:t>
      </w:r>
      <w:r>
        <w:rPr>
          <w:spacing w:val="1"/>
        </w:rPr>
        <w:t xml:space="preserve"> </w:t>
      </w:r>
      <w:r>
        <w:t>развития</w:t>
      </w:r>
      <w:r>
        <w:rPr>
          <w:spacing w:val="1"/>
        </w:rPr>
        <w:t xml:space="preserve"> </w:t>
      </w:r>
      <w:r>
        <w:t>математики</w:t>
      </w:r>
      <w:r>
        <w:rPr>
          <w:spacing w:val="70"/>
        </w:rPr>
        <w:t xml:space="preserve"> </w:t>
      </w:r>
      <w:r>
        <w:t>как</w:t>
      </w:r>
      <w:r>
        <w:rPr>
          <w:spacing w:val="1"/>
        </w:rPr>
        <w:t xml:space="preserve"> </w:t>
      </w:r>
      <w:r>
        <w:t>науки,</w:t>
      </w:r>
      <w:r>
        <w:rPr>
          <w:spacing w:val="2"/>
        </w:rPr>
        <w:t xml:space="preserve"> </w:t>
      </w:r>
      <w:r>
        <w:t>и</w:t>
      </w:r>
      <w:r>
        <w:rPr>
          <w:spacing w:val="1"/>
        </w:rPr>
        <w:t xml:space="preserve"> </w:t>
      </w:r>
      <w:r>
        <w:t>об</w:t>
      </w:r>
      <w:r>
        <w:rPr>
          <w:spacing w:val="3"/>
        </w:rPr>
        <w:t xml:space="preserve"> </w:t>
      </w:r>
      <w:r>
        <w:t>их</w:t>
      </w:r>
      <w:r>
        <w:rPr>
          <w:spacing w:val="-4"/>
        </w:rPr>
        <w:t xml:space="preserve"> </w:t>
      </w:r>
      <w:r>
        <w:t>авторах.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Содержательно-методическая линия «Множества и логика» включает в</w:t>
      </w:r>
      <w:r>
        <w:rPr>
          <w:spacing w:val="1"/>
        </w:rPr>
        <w:t xml:space="preserve"> </w:t>
      </w:r>
      <w:r>
        <w:t>себя</w:t>
      </w:r>
      <w:r>
        <w:rPr>
          <w:spacing w:val="1"/>
        </w:rPr>
        <w:t xml:space="preserve"> </w:t>
      </w:r>
      <w:r>
        <w:t>элементы</w:t>
      </w:r>
      <w:r>
        <w:rPr>
          <w:spacing w:val="1"/>
        </w:rPr>
        <w:t xml:space="preserve"> </w:t>
      </w:r>
      <w:r>
        <w:t>теории</w:t>
      </w:r>
      <w:r>
        <w:rPr>
          <w:spacing w:val="1"/>
        </w:rPr>
        <w:t xml:space="preserve"> </w:t>
      </w:r>
      <w:r>
        <w:t>множеств</w:t>
      </w:r>
      <w:r>
        <w:rPr>
          <w:spacing w:val="1"/>
        </w:rPr>
        <w:t xml:space="preserve"> </w:t>
      </w:r>
      <w:r>
        <w:t>и</w:t>
      </w:r>
      <w:r>
        <w:rPr>
          <w:spacing w:val="1"/>
        </w:rPr>
        <w:t xml:space="preserve"> </w:t>
      </w:r>
      <w:r>
        <w:t>математической</w:t>
      </w:r>
      <w:r>
        <w:rPr>
          <w:spacing w:val="1"/>
        </w:rPr>
        <w:t xml:space="preserve"> </w:t>
      </w:r>
      <w:r>
        <w:t>логики.</w:t>
      </w:r>
      <w:r>
        <w:rPr>
          <w:spacing w:val="1"/>
        </w:rPr>
        <w:t xml:space="preserve"> </w:t>
      </w:r>
      <w:r>
        <w:t>Теоретико-</w:t>
      </w:r>
      <w:r>
        <w:rPr>
          <w:spacing w:val="1"/>
        </w:rPr>
        <w:t xml:space="preserve"> </w:t>
      </w:r>
      <w:r>
        <w:t>множественные представления пронизывают весь курс школьной математики</w:t>
      </w:r>
      <w:r>
        <w:rPr>
          <w:spacing w:val="-67"/>
        </w:rPr>
        <w:t xml:space="preserve"> </w:t>
      </w:r>
      <w:r>
        <w:t>и</w:t>
      </w:r>
      <w:r>
        <w:rPr>
          <w:spacing w:val="1"/>
        </w:rPr>
        <w:t xml:space="preserve"> </w:t>
      </w:r>
      <w:r>
        <w:t>предлагают</w:t>
      </w:r>
      <w:r>
        <w:rPr>
          <w:spacing w:val="1"/>
        </w:rPr>
        <w:t xml:space="preserve"> </w:t>
      </w:r>
      <w:r>
        <w:t>наиболее</w:t>
      </w:r>
      <w:r>
        <w:rPr>
          <w:spacing w:val="1"/>
        </w:rPr>
        <w:t xml:space="preserve"> </w:t>
      </w:r>
      <w:r>
        <w:t>универсальный</w:t>
      </w:r>
      <w:r>
        <w:rPr>
          <w:spacing w:val="1"/>
        </w:rPr>
        <w:t xml:space="preserve"> </w:t>
      </w:r>
      <w:r>
        <w:t>язык,</w:t>
      </w:r>
      <w:r>
        <w:rPr>
          <w:spacing w:val="1"/>
        </w:rPr>
        <w:t xml:space="preserve"> </w:t>
      </w:r>
      <w:r>
        <w:t>объединяющий</w:t>
      </w:r>
      <w:r>
        <w:rPr>
          <w:spacing w:val="1"/>
        </w:rPr>
        <w:t xml:space="preserve"> </w:t>
      </w:r>
      <w:r>
        <w:t>все</w:t>
      </w:r>
      <w:r>
        <w:rPr>
          <w:spacing w:val="1"/>
        </w:rPr>
        <w:t xml:space="preserve"> </w:t>
      </w:r>
      <w:r>
        <w:t>разделы</w:t>
      </w:r>
      <w:r>
        <w:rPr>
          <w:spacing w:val="1"/>
        </w:rPr>
        <w:t xml:space="preserve"> </w:t>
      </w:r>
      <w:r>
        <w:t>математики</w:t>
      </w:r>
      <w:r>
        <w:rPr>
          <w:spacing w:val="1"/>
        </w:rPr>
        <w:t xml:space="preserve"> </w:t>
      </w:r>
      <w:r>
        <w:t>и</w:t>
      </w:r>
      <w:r>
        <w:rPr>
          <w:spacing w:val="1"/>
        </w:rPr>
        <w:t xml:space="preserve"> </w:t>
      </w:r>
      <w:r>
        <w:t>её</w:t>
      </w:r>
      <w:r>
        <w:rPr>
          <w:spacing w:val="1"/>
        </w:rPr>
        <w:t xml:space="preserve"> </w:t>
      </w:r>
      <w:r>
        <w:t>приложений,</w:t>
      </w:r>
      <w:r>
        <w:rPr>
          <w:spacing w:val="1"/>
        </w:rPr>
        <w:t xml:space="preserve"> </w:t>
      </w:r>
      <w:r>
        <w:t>они</w:t>
      </w:r>
      <w:r>
        <w:rPr>
          <w:spacing w:val="1"/>
        </w:rPr>
        <w:t xml:space="preserve"> </w:t>
      </w:r>
      <w:r>
        <w:t>связывают</w:t>
      </w:r>
      <w:r>
        <w:rPr>
          <w:spacing w:val="1"/>
        </w:rPr>
        <w:t xml:space="preserve"> </w:t>
      </w:r>
      <w:r>
        <w:t>разные</w:t>
      </w:r>
      <w:r>
        <w:rPr>
          <w:spacing w:val="1"/>
        </w:rPr>
        <w:t xml:space="preserve"> </w:t>
      </w:r>
      <w:r>
        <w:t>математические</w:t>
      </w:r>
      <w:r>
        <w:rPr>
          <w:spacing w:val="-67"/>
        </w:rPr>
        <w:t xml:space="preserve"> </w:t>
      </w:r>
      <w:r>
        <w:t>дисциплины</w:t>
      </w:r>
      <w:r>
        <w:rPr>
          <w:spacing w:val="1"/>
        </w:rPr>
        <w:t xml:space="preserve"> </w:t>
      </w:r>
      <w:r>
        <w:t>и их приложения</w:t>
      </w:r>
      <w:r>
        <w:rPr>
          <w:spacing w:val="1"/>
        </w:rPr>
        <w:t xml:space="preserve"> </w:t>
      </w:r>
      <w:r>
        <w:t>в единое целое.</w:t>
      </w:r>
      <w:r>
        <w:rPr>
          <w:spacing w:val="1"/>
        </w:rPr>
        <w:t xml:space="preserve"> </w:t>
      </w:r>
      <w:r>
        <w:t>Важно дать возможность</w:t>
      </w:r>
      <w:r>
        <w:rPr>
          <w:spacing w:val="1"/>
        </w:rPr>
        <w:t xml:space="preserve"> </w:t>
      </w:r>
      <w:r>
        <w:t>обучающемуся</w:t>
      </w:r>
      <w:r>
        <w:rPr>
          <w:spacing w:val="1"/>
        </w:rPr>
        <w:t xml:space="preserve"> </w:t>
      </w:r>
      <w:r>
        <w:t>понимать</w:t>
      </w:r>
      <w:r>
        <w:rPr>
          <w:spacing w:val="1"/>
        </w:rPr>
        <w:t xml:space="preserve"> </w:t>
      </w:r>
      <w:r>
        <w:t>теоретико-множественный</w:t>
      </w:r>
      <w:r>
        <w:rPr>
          <w:spacing w:val="1"/>
        </w:rPr>
        <w:t xml:space="preserve"> </w:t>
      </w:r>
      <w:r>
        <w:t>язык</w:t>
      </w:r>
      <w:r>
        <w:rPr>
          <w:spacing w:val="1"/>
        </w:rPr>
        <w:t xml:space="preserve"> </w:t>
      </w:r>
      <w:r>
        <w:t>современной</w:t>
      </w:r>
      <w:r>
        <w:rPr>
          <w:spacing w:val="1"/>
        </w:rPr>
        <w:t xml:space="preserve"> </w:t>
      </w:r>
      <w:r>
        <w:t>математики</w:t>
      </w:r>
      <w:r>
        <w:rPr>
          <w:spacing w:val="1"/>
        </w:rPr>
        <w:t xml:space="preserve"> </w:t>
      </w:r>
      <w:r>
        <w:t>и</w:t>
      </w:r>
      <w:r>
        <w:rPr>
          <w:spacing w:val="1"/>
        </w:rPr>
        <w:t xml:space="preserve"> </w:t>
      </w:r>
      <w:r>
        <w:t>использовать</w:t>
      </w:r>
      <w:r>
        <w:rPr>
          <w:spacing w:val="1"/>
        </w:rPr>
        <w:t xml:space="preserve"> </w:t>
      </w:r>
      <w:r>
        <w:t>его</w:t>
      </w:r>
      <w:r>
        <w:rPr>
          <w:spacing w:val="1"/>
        </w:rPr>
        <w:t xml:space="preserve"> </w:t>
      </w:r>
      <w:r>
        <w:t>для</w:t>
      </w:r>
      <w:r>
        <w:rPr>
          <w:spacing w:val="1"/>
        </w:rPr>
        <w:t xml:space="preserve"> </w:t>
      </w:r>
      <w:r>
        <w:t>выражения</w:t>
      </w:r>
      <w:r>
        <w:rPr>
          <w:spacing w:val="1"/>
        </w:rPr>
        <w:t xml:space="preserve"> </w:t>
      </w:r>
      <w:r>
        <w:t>своих</w:t>
      </w:r>
      <w:r>
        <w:rPr>
          <w:spacing w:val="1"/>
        </w:rPr>
        <w:t xml:space="preserve"> </w:t>
      </w:r>
      <w:r>
        <w:t>мыслей.</w:t>
      </w:r>
      <w:r>
        <w:rPr>
          <w:spacing w:val="1"/>
        </w:rPr>
        <w:t xml:space="preserve"> </w:t>
      </w:r>
      <w:r>
        <w:t>Другим</w:t>
      </w:r>
      <w:r>
        <w:rPr>
          <w:spacing w:val="1"/>
        </w:rPr>
        <w:t xml:space="preserve"> </w:t>
      </w:r>
      <w:r>
        <w:t>важным признаком математики как науки следует признать свойственную ей</w:t>
      </w:r>
      <w:r>
        <w:rPr>
          <w:spacing w:val="1"/>
        </w:rPr>
        <w:t xml:space="preserve"> </w:t>
      </w:r>
      <w:r>
        <w:t>строгость</w:t>
      </w:r>
      <w:r>
        <w:rPr>
          <w:spacing w:val="1"/>
        </w:rPr>
        <w:t xml:space="preserve"> </w:t>
      </w:r>
      <w:r>
        <w:t>обоснований</w:t>
      </w:r>
      <w:r>
        <w:rPr>
          <w:spacing w:val="1"/>
        </w:rPr>
        <w:t xml:space="preserve"> </w:t>
      </w:r>
      <w:r>
        <w:t>и</w:t>
      </w:r>
      <w:r>
        <w:rPr>
          <w:spacing w:val="1"/>
        </w:rPr>
        <w:t xml:space="preserve"> </w:t>
      </w:r>
      <w:r>
        <w:t>следование</w:t>
      </w:r>
      <w:r>
        <w:rPr>
          <w:spacing w:val="1"/>
        </w:rPr>
        <w:t xml:space="preserve"> </w:t>
      </w:r>
      <w:r>
        <w:t>определённым</w:t>
      </w:r>
      <w:r>
        <w:rPr>
          <w:spacing w:val="1"/>
        </w:rPr>
        <w:t xml:space="preserve"> </w:t>
      </w:r>
      <w:r>
        <w:t>правилам</w:t>
      </w:r>
      <w:r>
        <w:rPr>
          <w:spacing w:val="1"/>
        </w:rPr>
        <w:t xml:space="preserve"> </w:t>
      </w:r>
      <w:r>
        <w:t>построения</w:t>
      </w:r>
      <w:r>
        <w:rPr>
          <w:spacing w:val="-67"/>
        </w:rPr>
        <w:t xml:space="preserve"> </w:t>
      </w:r>
      <w:r>
        <w:t>доказательств.</w:t>
      </w:r>
      <w:r>
        <w:rPr>
          <w:spacing w:val="1"/>
        </w:rPr>
        <w:t xml:space="preserve"> </w:t>
      </w:r>
      <w:r>
        <w:t>Знакомство</w:t>
      </w:r>
      <w:r>
        <w:rPr>
          <w:spacing w:val="1"/>
        </w:rPr>
        <w:t xml:space="preserve"> </w:t>
      </w:r>
      <w:r>
        <w:t>с</w:t>
      </w:r>
      <w:r>
        <w:rPr>
          <w:spacing w:val="1"/>
        </w:rPr>
        <w:t xml:space="preserve"> </w:t>
      </w:r>
      <w:r>
        <w:t>элементами</w:t>
      </w:r>
      <w:r>
        <w:rPr>
          <w:spacing w:val="1"/>
        </w:rPr>
        <w:t xml:space="preserve"> </w:t>
      </w:r>
      <w:r>
        <w:t>математической</w:t>
      </w:r>
      <w:r>
        <w:rPr>
          <w:spacing w:val="1"/>
        </w:rPr>
        <w:t xml:space="preserve"> </w:t>
      </w:r>
      <w:r>
        <w:t>логики</w:t>
      </w:r>
      <w:r>
        <w:rPr>
          <w:spacing w:val="1"/>
        </w:rPr>
        <w:t xml:space="preserve"> </w:t>
      </w:r>
      <w:r>
        <w:t>способствует развитию логического мышления обучающихся, позволяет им</w:t>
      </w:r>
      <w:r>
        <w:rPr>
          <w:spacing w:val="1"/>
        </w:rPr>
        <w:t xml:space="preserve"> </w:t>
      </w:r>
      <w:r>
        <w:t>строить свои рассуждения на основе логических правил, формирует навыки</w:t>
      </w:r>
      <w:r>
        <w:rPr>
          <w:spacing w:val="1"/>
        </w:rPr>
        <w:t xml:space="preserve"> </w:t>
      </w:r>
      <w:r>
        <w:t>критического мышления.</w:t>
      </w:r>
    </w:p>
    <w:p w:rsidR="00347E9B" w:rsidRDefault="00757747">
      <w:pPr>
        <w:pStyle w:val="a4"/>
        <w:spacing w:before="4" w:line="360" w:lineRule="auto"/>
        <w:ind w:right="487"/>
      </w:pPr>
      <w:r>
        <w:t>В</w:t>
      </w:r>
      <w:r>
        <w:rPr>
          <w:spacing w:val="1"/>
        </w:rPr>
        <w:t xml:space="preserve"> </w:t>
      </w:r>
      <w:r>
        <w:t>учебном</w:t>
      </w:r>
      <w:r>
        <w:rPr>
          <w:spacing w:val="1"/>
        </w:rPr>
        <w:t xml:space="preserve"> </w:t>
      </w:r>
      <w:r>
        <w:t>курсе</w:t>
      </w:r>
      <w:r>
        <w:rPr>
          <w:spacing w:val="1"/>
        </w:rPr>
        <w:t xml:space="preserve"> </w:t>
      </w:r>
      <w:r>
        <w:t>«Алгебра</w:t>
      </w:r>
      <w:r>
        <w:rPr>
          <w:spacing w:val="1"/>
        </w:rPr>
        <w:t xml:space="preserve"> </w:t>
      </w:r>
      <w:r>
        <w:t>и</w:t>
      </w:r>
      <w:r>
        <w:rPr>
          <w:spacing w:val="1"/>
        </w:rPr>
        <w:t xml:space="preserve"> </w:t>
      </w:r>
      <w:r>
        <w:t>начала</w:t>
      </w:r>
      <w:r>
        <w:rPr>
          <w:spacing w:val="1"/>
        </w:rPr>
        <w:t xml:space="preserve"> </w:t>
      </w:r>
      <w:r>
        <w:t>математического</w:t>
      </w:r>
      <w:r>
        <w:rPr>
          <w:spacing w:val="1"/>
        </w:rPr>
        <w:t xml:space="preserve"> </w:t>
      </w:r>
      <w:r>
        <w:t>анализа»</w:t>
      </w:r>
      <w:r>
        <w:rPr>
          <w:spacing w:val="1"/>
        </w:rPr>
        <w:t xml:space="preserve"> </w:t>
      </w:r>
      <w:r>
        <w:t>присутствуют основы математического</w:t>
      </w:r>
      <w:r>
        <w:rPr>
          <w:spacing w:val="1"/>
        </w:rPr>
        <w:t xml:space="preserve"> </w:t>
      </w:r>
      <w:r>
        <w:t>моделирования,</w:t>
      </w:r>
      <w:r>
        <w:rPr>
          <w:spacing w:val="1"/>
        </w:rPr>
        <w:t xml:space="preserve"> </w:t>
      </w:r>
      <w:r>
        <w:t>которые призваны</w:t>
      </w:r>
      <w:r>
        <w:rPr>
          <w:spacing w:val="1"/>
        </w:rPr>
        <w:t xml:space="preserve"> </w:t>
      </w:r>
      <w:r>
        <w:t>способствовать</w:t>
      </w:r>
      <w:r>
        <w:rPr>
          <w:spacing w:val="1"/>
        </w:rPr>
        <w:t xml:space="preserve"> </w:t>
      </w:r>
      <w:r>
        <w:t>формированию</w:t>
      </w:r>
      <w:r>
        <w:rPr>
          <w:spacing w:val="1"/>
        </w:rPr>
        <w:t xml:space="preserve"> </w:t>
      </w:r>
      <w:r>
        <w:t>навыков</w:t>
      </w:r>
      <w:r>
        <w:rPr>
          <w:spacing w:val="1"/>
        </w:rPr>
        <w:t xml:space="preserve"> </w:t>
      </w:r>
      <w:r>
        <w:t>построения</w:t>
      </w:r>
      <w:r>
        <w:rPr>
          <w:spacing w:val="1"/>
        </w:rPr>
        <w:t xml:space="preserve"> </w:t>
      </w:r>
      <w:r>
        <w:t>моделей</w:t>
      </w:r>
      <w:r>
        <w:rPr>
          <w:spacing w:val="1"/>
        </w:rPr>
        <w:t xml:space="preserve"> </w:t>
      </w:r>
      <w:r>
        <w:t>реальных</w:t>
      </w:r>
      <w:r>
        <w:rPr>
          <w:spacing w:val="1"/>
        </w:rPr>
        <w:t xml:space="preserve"> </w:t>
      </w:r>
      <w:r>
        <w:t>ситуаций,</w:t>
      </w:r>
      <w:r>
        <w:rPr>
          <w:spacing w:val="1"/>
        </w:rPr>
        <w:t xml:space="preserve"> </w:t>
      </w:r>
      <w:r>
        <w:t>исследования</w:t>
      </w:r>
      <w:r>
        <w:rPr>
          <w:spacing w:val="1"/>
        </w:rPr>
        <w:t xml:space="preserve"> </w:t>
      </w:r>
      <w:r>
        <w:t>этих</w:t>
      </w:r>
      <w:r>
        <w:rPr>
          <w:spacing w:val="1"/>
        </w:rPr>
        <w:t xml:space="preserve"> </w:t>
      </w:r>
      <w:r>
        <w:t>моделей</w:t>
      </w:r>
      <w:r>
        <w:rPr>
          <w:spacing w:val="1"/>
        </w:rPr>
        <w:t xml:space="preserve"> </w:t>
      </w:r>
      <w:r>
        <w:t>с</w:t>
      </w:r>
      <w:r>
        <w:rPr>
          <w:spacing w:val="1"/>
        </w:rPr>
        <w:t xml:space="preserve"> </w:t>
      </w:r>
      <w:r>
        <w:t>помощью</w:t>
      </w:r>
      <w:r>
        <w:rPr>
          <w:spacing w:val="1"/>
        </w:rPr>
        <w:t xml:space="preserve"> </w:t>
      </w:r>
      <w:r>
        <w:t>аппарата</w:t>
      </w:r>
      <w:r>
        <w:rPr>
          <w:spacing w:val="1"/>
        </w:rPr>
        <w:t xml:space="preserve"> </w:t>
      </w:r>
      <w:r>
        <w:t>алгебры</w:t>
      </w:r>
      <w:r>
        <w:rPr>
          <w:spacing w:val="1"/>
        </w:rPr>
        <w:t xml:space="preserve"> </w:t>
      </w:r>
      <w:r>
        <w:t>и</w:t>
      </w:r>
      <w:r>
        <w:rPr>
          <w:spacing w:val="1"/>
        </w:rPr>
        <w:t xml:space="preserve"> </w:t>
      </w:r>
      <w:r>
        <w:t>математического</w:t>
      </w:r>
      <w:r>
        <w:rPr>
          <w:spacing w:val="1"/>
        </w:rPr>
        <w:t xml:space="preserve"> </w:t>
      </w:r>
      <w:r>
        <w:t>анализа,</w:t>
      </w:r>
      <w:r>
        <w:rPr>
          <w:spacing w:val="1"/>
        </w:rPr>
        <w:t xml:space="preserve"> </w:t>
      </w:r>
      <w:r>
        <w:t>интерпретации</w:t>
      </w:r>
      <w:r>
        <w:rPr>
          <w:spacing w:val="1"/>
        </w:rPr>
        <w:t xml:space="preserve"> </w:t>
      </w:r>
      <w:r>
        <w:t>полученных</w:t>
      </w:r>
      <w:r>
        <w:rPr>
          <w:spacing w:val="1"/>
        </w:rPr>
        <w:t xml:space="preserve"> </w:t>
      </w:r>
      <w:r>
        <w:t>результатов.</w:t>
      </w:r>
      <w:r>
        <w:rPr>
          <w:spacing w:val="1"/>
        </w:rPr>
        <w:t xml:space="preserve"> </w:t>
      </w:r>
      <w:r>
        <w:t>Такие</w:t>
      </w:r>
      <w:r>
        <w:rPr>
          <w:spacing w:val="1"/>
        </w:rPr>
        <w:t xml:space="preserve"> </w:t>
      </w:r>
      <w:r>
        <w:t>задания вплетены в каждый из разделов программы, поскольку весь материал</w:t>
      </w:r>
      <w:r>
        <w:rPr>
          <w:spacing w:val="-67"/>
        </w:rPr>
        <w:t xml:space="preserve"> </w:t>
      </w:r>
      <w:r>
        <w:t>учебного курса широко используется для решения прикладных задач. При</w:t>
      </w:r>
      <w:r>
        <w:rPr>
          <w:spacing w:val="1"/>
        </w:rPr>
        <w:t xml:space="preserve"> </w:t>
      </w:r>
      <w:r>
        <w:t>решении</w:t>
      </w:r>
      <w:r>
        <w:rPr>
          <w:spacing w:val="1"/>
        </w:rPr>
        <w:t xml:space="preserve"> </w:t>
      </w:r>
      <w:r>
        <w:t>реальных</w:t>
      </w:r>
      <w:r>
        <w:rPr>
          <w:spacing w:val="1"/>
        </w:rPr>
        <w:t xml:space="preserve"> </w:t>
      </w:r>
      <w:r>
        <w:t>практических</w:t>
      </w:r>
      <w:r>
        <w:rPr>
          <w:spacing w:val="1"/>
        </w:rPr>
        <w:t xml:space="preserve"> </w:t>
      </w:r>
      <w:r>
        <w:t>задач</w:t>
      </w:r>
      <w:r>
        <w:rPr>
          <w:spacing w:val="1"/>
        </w:rPr>
        <w:t xml:space="preserve"> </w:t>
      </w:r>
      <w:r>
        <w:t>обучающиеся</w:t>
      </w:r>
      <w:r>
        <w:rPr>
          <w:spacing w:val="1"/>
        </w:rPr>
        <w:t xml:space="preserve"> </w:t>
      </w:r>
      <w:r>
        <w:t>развивают</w:t>
      </w:r>
      <w:r>
        <w:rPr>
          <w:spacing w:val="1"/>
        </w:rPr>
        <w:t xml:space="preserve"> </w:t>
      </w:r>
      <w:r>
        <w:t>наблюдательность,</w:t>
      </w:r>
      <w:r>
        <w:rPr>
          <w:spacing w:val="1"/>
        </w:rPr>
        <w:t xml:space="preserve"> </w:t>
      </w:r>
      <w:r>
        <w:t>умение</w:t>
      </w:r>
      <w:r>
        <w:rPr>
          <w:spacing w:val="1"/>
        </w:rPr>
        <w:t xml:space="preserve"> </w:t>
      </w:r>
      <w:r>
        <w:t>находить</w:t>
      </w:r>
      <w:r>
        <w:rPr>
          <w:spacing w:val="1"/>
        </w:rPr>
        <w:t xml:space="preserve"> </w:t>
      </w:r>
      <w:r>
        <w:t>закономерности,</w:t>
      </w:r>
      <w:r>
        <w:rPr>
          <w:spacing w:val="1"/>
        </w:rPr>
        <w:t xml:space="preserve"> </w:t>
      </w:r>
      <w:r>
        <w:t>абстрагироваться,</w:t>
      </w:r>
      <w:r>
        <w:rPr>
          <w:spacing w:val="1"/>
        </w:rPr>
        <w:t xml:space="preserve"> </w:t>
      </w:r>
      <w:r>
        <w:t>использовать</w:t>
      </w:r>
      <w:r>
        <w:rPr>
          <w:spacing w:val="1"/>
        </w:rPr>
        <w:t xml:space="preserve"> </w:t>
      </w:r>
      <w:r>
        <w:t>аналогию,</w:t>
      </w:r>
      <w:r>
        <w:rPr>
          <w:spacing w:val="1"/>
        </w:rPr>
        <w:t xml:space="preserve"> </w:t>
      </w:r>
      <w:r>
        <w:t>обобщать</w:t>
      </w:r>
      <w:r>
        <w:rPr>
          <w:spacing w:val="1"/>
        </w:rPr>
        <w:t xml:space="preserve"> </w:t>
      </w:r>
      <w:r>
        <w:t>и</w:t>
      </w:r>
      <w:r>
        <w:rPr>
          <w:spacing w:val="1"/>
        </w:rPr>
        <w:t xml:space="preserve"> </w:t>
      </w:r>
      <w:r>
        <w:t>конкретизировать</w:t>
      </w:r>
      <w:r>
        <w:rPr>
          <w:spacing w:val="1"/>
        </w:rPr>
        <w:t xml:space="preserve"> </w:t>
      </w:r>
      <w:r>
        <w:t>проблему.</w:t>
      </w:r>
      <w:r>
        <w:rPr>
          <w:spacing w:val="1"/>
        </w:rPr>
        <w:t xml:space="preserve"> </w:t>
      </w:r>
      <w:r>
        <w:t>Деятельность</w:t>
      </w:r>
      <w:r>
        <w:rPr>
          <w:spacing w:val="1"/>
        </w:rPr>
        <w:t xml:space="preserve"> </w:t>
      </w:r>
      <w:r>
        <w:t>по</w:t>
      </w:r>
      <w:r>
        <w:rPr>
          <w:spacing w:val="1"/>
        </w:rPr>
        <w:t xml:space="preserve"> </w:t>
      </w:r>
      <w:r>
        <w:t>формированию</w:t>
      </w:r>
      <w:r>
        <w:rPr>
          <w:spacing w:val="1"/>
        </w:rPr>
        <w:t xml:space="preserve"> </w:t>
      </w:r>
      <w:r>
        <w:t>навыков</w:t>
      </w:r>
      <w:r>
        <w:rPr>
          <w:spacing w:val="1"/>
        </w:rPr>
        <w:t xml:space="preserve"> </w:t>
      </w:r>
      <w:r>
        <w:t>решения</w:t>
      </w:r>
      <w:r>
        <w:rPr>
          <w:spacing w:val="1"/>
        </w:rPr>
        <w:t xml:space="preserve"> </w:t>
      </w:r>
      <w:r>
        <w:t>прикладных</w:t>
      </w:r>
      <w:r>
        <w:rPr>
          <w:spacing w:val="1"/>
        </w:rPr>
        <w:t xml:space="preserve"> </w:t>
      </w:r>
      <w:r>
        <w:t>задач</w:t>
      </w:r>
      <w:r>
        <w:rPr>
          <w:spacing w:val="1"/>
        </w:rPr>
        <w:t xml:space="preserve"> </w:t>
      </w:r>
      <w:r>
        <w:t>организуется</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всех</w:t>
      </w:r>
      <w:r>
        <w:rPr>
          <w:spacing w:val="1"/>
        </w:rPr>
        <w:t xml:space="preserve"> </w:t>
      </w:r>
      <w:r>
        <w:t>тем</w:t>
      </w:r>
      <w:r>
        <w:rPr>
          <w:spacing w:val="1"/>
        </w:rPr>
        <w:t xml:space="preserve"> </w:t>
      </w:r>
      <w:r>
        <w:t>учебного</w:t>
      </w:r>
      <w:r>
        <w:rPr>
          <w:spacing w:val="1"/>
        </w:rPr>
        <w:t xml:space="preserve"> </w:t>
      </w:r>
      <w:r>
        <w:t>курса</w:t>
      </w:r>
      <w:r>
        <w:rPr>
          <w:spacing w:val="70"/>
        </w:rPr>
        <w:t xml:space="preserve"> </w:t>
      </w:r>
      <w:r>
        <w:t>«Алгебра</w:t>
      </w:r>
      <w:r>
        <w:rPr>
          <w:spacing w:val="70"/>
        </w:rPr>
        <w:t xml:space="preserve"> </w:t>
      </w:r>
      <w:r>
        <w:t>и</w:t>
      </w:r>
      <w:r>
        <w:rPr>
          <w:spacing w:val="1"/>
        </w:rPr>
        <w:t xml:space="preserve"> </w:t>
      </w:r>
      <w:r>
        <w:t>начала</w:t>
      </w:r>
      <w:r>
        <w:rPr>
          <w:spacing w:val="1"/>
        </w:rPr>
        <w:t xml:space="preserve"> </w:t>
      </w:r>
      <w:r>
        <w:t>математического</w:t>
      </w:r>
      <w:r>
        <w:rPr>
          <w:spacing w:val="1"/>
        </w:rPr>
        <w:t xml:space="preserve"> </w:t>
      </w:r>
      <w:r>
        <w:t>анализа».</w:t>
      </w:r>
    </w:p>
    <w:p w:rsidR="00347E9B" w:rsidRDefault="00757747">
      <w:pPr>
        <w:pStyle w:val="a4"/>
        <w:spacing w:before="2"/>
        <w:ind w:left="1330" w:firstLine="0"/>
      </w:pPr>
      <w:r>
        <w:t>Общее</w:t>
      </w:r>
      <w:r>
        <w:rPr>
          <w:spacing w:val="66"/>
        </w:rPr>
        <w:t xml:space="preserve"> </w:t>
      </w:r>
      <w:r>
        <w:t>число</w:t>
      </w:r>
      <w:r>
        <w:rPr>
          <w:spacing w:val="65"/>
        </w:rPr>
        <w:t xml:space="preserve"> </w:t>
      </w:r>
      <w:r>
        <w:t>часов,</w:t>
      </w:r>
      <w:r>
        <w:rPr>
          <w:spacing w:val="67"/>
        </w:rPr>
        <w:t xml:space="preserve"> </w:t>
      </w:r>
      <w:r>
        <w:t>рекомендованных</w:t>
      </w:r>
      <w:r>
        <w:rPr>
          <w:spacing w:val="66"/>
        </w:rPr>
        <w:t xml:space="preserve"> </w:t>
      </w:r>
      <w:r>
        <w:t>для</w:t>
      </w:r>
      <w:r>
        <w:rPr>
          <w:spacing w:val="67"/>
        </w:rPr>
        <w:t xml:space="preserve"> </w:t>
      </w:r>
      <w:r>
        <w:t>изучения</w:t>
      </w:r>
      <w:r>
        <w:rPr>
          <w:spacing w:val="66"/>
        </w:rPr>
        <w:t xml:space="preserve"> </w:t>
      </w:r>
      <w:r>
        <w:t>учебного</w:t>
      </w:r>
      <w:r>
        <w:rPr>
          <w:spacing w:val="66"/>
        </w:rPr>
        <w:t xml:space="preserve"> </w:t>
      </w:r>
      <w:r>
        <w:t>курса</w:t>
      </w:r>
    </w:p>
    <w:p w:rsidR="00347E9B" w:rsidRDefault="00757747">
      <w:pPr>
        <w:pStyle w:val="a4"/>
        <w:spacing w:before="163" w:line="357" w:lineRule="auto"/>
        <w:ind w:right="483" w:firstLine="0"/>
      </w:pPr>
      <w:r>
        <w:t xml:space="preserve">«Алгебра и начала математического анализа» – 272 </w:t>
      </w:r>
      <w:r>
        <w:rPr>
          <w:position w:val="1"/>
        </w:rPr>
        <w:t>часа: в 10 классе – 136</w:t>
      </w:r>
      <w:r>
        <w:rPr>
          <w:spacing w:val="1"/>
          <w:position w:val="1"/>
        </w:rPr>
        <w:t xml:space="preserve"> </w:t>
      </w:r>
      <w:r>
        <w:t>часов</w:t>
      </w:r>
      <w:r>
        <w:rPr>
          <w:spacing w:val="-2"/>
        </w:rPr>
        <w:t xml:space="preserve"> </w:t>
      </w:r>
      <w:r>
        <w:t>(4</w:t>
      </w:r>
      <w:r>
        <w:rPr>
          <w:spacing w:val="1"/>
        </w:rPr>
        <w:t xml:space="preserve"> </w:t>
      </w:r>
      <w:r>
        <w:t>часа</w:t>
      </w:r>
      <w:r>
        <w:rPr>
          <w:spacing w:val="1"/>
        </w:rPr>
        <w:t xml:space="preserve"> </w:t>
      </w:r>
      <w:r>
        <w:t>в</w:t>
      </w:r>
      <w:r>
        <w:rPr>
          <w:spacing w:val="-2"/>
        </w:rPr>
        <w:t xml:space="preserve"> </w:t>
      </w:r>
      <w:r>
        <w:t>неделю),</w:t>
      </w:r>
      <w:r>
        <w:rPr>
          <w:spacing w:val="3"/>
        </w:rPr>
        <w:t xml:space="preserve"> </w:t>
      </w:r>
      <w:r>
        <w:t>в</w:t>
      </w:r>
      <w:r>
        <w:rPr>
          <w:spacing w:val="-2"/>
        </w:rPr>
        <w:t xml:space="preserve"> </w:t>
      </w:r>
      <w:r>
        <w:t>11 классе</w:t>
      </w:r>
      <w:r>
        <w:rPr>
          <w:spacing w:val="6"/>
        </w:rPr>
        <w:t xml:space="preserve"> </w:t>
      </w:r>
      <w:r>
        <w:t>–</w:t>
      </w:r>
      <w:r>
        <w:rPr>
          <w:spacing w:val="1"/>
        </w:rPr>
        <w:t xml:space="preserve"> </w:t>
      </w:r>
      <w:r>
        <w:t>136</w:t>
      </w:r>
      <w:r>
        <w:rPr>
          <w:spacing w:val="-1"/>
        </w:rPr>
        <w:t xml:space="preserve"> </w:t>
      </w:r>
      <w:r>
        <w:t>часов</w:t>
      </w:r>
      <w:r>
        <w:rPr>
          <w:spacing w:val="-2"/>
        </w:rPr>
        <w:t xml:space="preserve"> </w:t>
      </w:r>
      <w:r>
        <w:t>(4 часа в</w:t>
      </w:r>
      <w:r>
        <w:rPr>
          <w:spacing w:val="-1"/>
        </w:rPr>
        <w:t xml:space="preserve"> </w:t>
      </w:r>
      <w:r>
        <w:t>неделю).</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5010" w:firstLine="0"/>
      </w:pPr>
      <w:r>
        <w:lastRenderedPageBreak/>
        <w:t>Содержание обучения в 10 классе.</w:t>
      </w:r>
      <w:r>
        <w:rPr>
          <w:spacing w:val="-67"/>
        </w:rPr>
        <w:t xml:space="preserve"> </w:t>
      </w:r>
      <w:r>
        <w:t>Числа</w:t>
      </w:r>
      <w:r>
        <w:rPr>
          <w:spacing w:val="3"/>
        </w:rPr>
        <w:t xml:space="preserve"> </w:t>
      </w:r>
      <w:r>
        <w:t>и вычисления.</w:t>
      </w:r>
    </w:p>
    <w:p w:rsidR="00347E9B" w:rsidRDefault="00757747">
      <w:pPr>
        <w:pStyle w:val="a4"/>
        <w:spacing w:line="362" w:lineRule="auto"/>
        <w:ind w:right="496"/>
      </w:pPr>
      <w:r>
        <w:t>Рациональные числа. Обыкновенные и десятичные дроби, проценты,</w:t>
      </w:r>
      <w:r>
        <w:rPr>
          <w:spacing w:val="1"/>
        </w:rPr>
        <w:t xml:space="preserve"> </w:t>
      </w:r>
      <w:r>
        <w:t>бесконечные</w:t>
      </w:r>
      <w:r>
        <w:rPr>
          <w:spacing w:val="1"/>
        </w:rPr>
        <w:t xml:space="preserve"> </w:t>
      </w:r>
      <w:r>
        <w:t>периодические</w:t>
      </w:r>
      <w:r>
        <w:rPr>
          <w:spacing w:val="1"/>
        </w:rPr>
        <w:t xml:space="preserve"> </w:t>
      </w:r>
      <w:r>
        <w:t>дроби.</w:t>
      </w:r>
      <w:r>
        <w:rPr>
          <w:spacing w:val="1"/>
        </w:rPr>
        <w:t xml:space="preserve"> </w:t>
      </w:r>
      <w:r>
        <w:t>Применение</w:t>
      </w:r>
      <w:r>
        <w:rPr>
          <w:spacing w:val="1"/>
        </w:rPr>
        <w:t xml:space="preserve"> </w:t>
      </w:r>
      <w:r>
        <w:t>дробей</w:t>
      </w:r>
      <w:r>
        <w:rPr>
          <w:spacing w:val="1"/>
        </w:rPr>
        <w:t xml:space="preserve"> </w:t>
      </w:r>
      <w:r>
        <w:t>и</w:t>
      </w:r>
      <w:r>
        <w:rPr>
          <w:spacing w:val="1"/>
        </w:rPr>
        <w:t xml:space="preserve"> </w:t>
      </w:r>
      <w:r>
        <w:t>процентов</w:t>
      </w:r>
      <w:r>
        <w:rPr>
          <w:spacing w:val="1"/>
        </w:rPr>
        <w:t xml:space="preserve"> </w:t>
      </w:r>
      <w:r>
        <w:t>для</w:t>
      </w:r>
      <w:r>
        <w:rPr>
          <w:spacing w:val="1"/>
        </w:rPr>
        <w:t xml:space="preserve"> </w:t>
      </w:r>
      <w:r>
        <w:t>решения</w:t>
      </w:r>
      <w:r>
        <w:rPr>
          <w:spacing w:val="-3"/>
        </w:rPr>
        <w:t xml:space="preserve"> </w:t>
      </w:r>
      <w:r>
        <w:t>прикладных</w:t>
      </w:r>
      <w:r>
        <w:rPr>
          <w:spacing w:val="-7"/>
        </w:rPr>
        <w:t xml:space="preserve"> </w:t>
      </w:r>
      <w:r>
        <w:t>задач</w:t>
      </w:r>
      <w:r>
        <w:rPr>
          <w:spacing w:val="-3"/>
        </w:rPr>
        <w:t xml:space="preserve"> </w:t>
      </w:r>
      <w:r>
        <w:t>из</w:t>
      </w:r>
      <w:r>
        <w:rPr>
          <w:spacing w:val="-3"/>
        </w:rPr>
        <w:t xml:space="preserve"> </w:t>
      </w:r>
      <w:r>
        <w:t>различных</w:t>
      </w:r>
      <w:r>
        <w:rPr>
          <w:spacing w:val="-7"/>
        </w:rPr>
        <w:t xml:space="preserve"> </w:t>
      </w:r>
      <w:r>
        <w:t>отраслей</w:t>
      </w:r>
      <w:r>
        <w:rPr>
          <w:spacing w:val="-3"/>
        </w:rPr>
        <w:t xml:space="preserve"> </w:t>
      </w:r>
      <w:r>
        <w:t>знаний</w:t>
      </w:r>
      <w:r>
        <w:rPr>
          <w:spacing w:val="-4"/>
        </w:rPr>
        <w:t xml:space="preserve"> </w:t>
      </w:r>
      <w:r>
        <w:t>и</w:t>
      </w:r>
      <w:r>
        <w:rPr>
          <w:spacing w:val="-3"/>
        </w:rPr>
        <w:t xml:space="preserve"> </w:t>
      </w:r>
      <w:r>
        <w:t>реальной</w:t>
      </w:r>
      <w:r>
        <w:rPr>
          <w:spacing w:val="-3"/>
        </w:rPr>
        <w:t xml:space="preserve"> </w:t>
      </w:r>
      <w:r>
        <w:t>жизни.</w:t>
      </w:r>
    </w:p>
    <w:p w:rsidR="00347E9B" w:rsidRDefault="00757747">
      <w:pPr>
        <w:pStyle w:val="a4"/>
        <w:spacing w:line="360" w:lineRule="auto"/>
        <w:ind w:right="493"/>
      </w:pPr>
      <w:r>
        <w:t>Действительные</w:t>
      </w:r>
      <w:r>
        <w:rPr>
          <w:spacing w:val="1"/>
        </w:rPr>
        <w:t xml:space="preserve"> </w:t>
      </w:r>
      <w:r>
        <w:t>числа.</w:t>
      </w:r>
      <w:r>
        <w:rPr>
          <w:spacing w:val="1"/>
        </w:rPr>
        <w:t xml:space="preserve"> </w:t>
      </w:r>
      <w:r>
        <w:t>Рациональные</w:t>
      </w:r>
      <w:r>
        <w:rPr>
          <w:spacing w:val="1"/>
        </w:rPr>
        <w:t xml:space="preserve"> </w:t>
      </w:r>
      <w:r>
        <w:t>и</w:t>
      </w:r>
      <w:r>
        <w:rPr>
          <w:spacing w:val="1"/>
        </w:rPr>
        <w:t xml:space="preserve"> </w:t>
      </w:r>
      <w:r>
        <w:t>иррациональные</w:t>
      </w:r>
      <w:r>
        <w:rPr>
          <w:spacing w:val="1"/>
        </w:rPr>
        <w:t xml:space="preserve"> </w:t>
      </w:r>
      <w:r>
        <w:t>числа.</w:t>
      </w:r>
      <w:r>
        <w:rPr>
          <w:spacing w:val="1"/>
        </w:rPr>
        <w:t xml:space="preserve"> </w:t>
      </w:r>
      <w:r>
        <w:t>Арифметические</w:t>
      </w:r>
      <w:r>
        <w:rPr>
          <w:spacing w:val="1"/>
        </w:rPr>
        <w:t xml:space="preserve"> </w:t>
      </w:r>
      <w:r>
        <w:t>операции</w:t>
      </w:r>
      <w:r>
        <w:rPr>
          <w:spacing w:val="1"/>
        </w:rPr>
        <w:t xml:space="preserve"> </w:t>
      </w:r>
      <w:r>
        <w:t>с</w:t>
      </w:r>
      <w:r>
        <w:rPr>
          <w:spacing w:val="1"/>
        </w:rPr>
        <w:t xml:space="preserve"> </w:t>
      </w:r>
      <w:r>
        <w:t>действительными</w:t>
      </w:r>
      <w:r>
        <w:rPr>
          <w:spacing w:val="1"/>
        </w:rPr>
        <w:t xml:space="preserve"> </w:t>
      </w:r>
      <w:r>
        <w:t>числами.</w:t>
      </w:r>
      <w:r>
        <w:rPr>
          <w:spacing w:val="1"/>
        </w:rPr>
        <w:t xml:space="preserve"> </w:t>
      </w:r>
      <w:r>
        <w:t>Модуль</w:t>
      </w:r>
      <w:r>
        <w:rPr>
          <w:spacing w:val="1"/>
        </w:rPr>
        <w:t xml:space="preserve"> </w:t>
      </w:r>
      <w:r>
        <w:t>действительного числа и его свойства. Приближённые вычисления, правила</w:t>
      </w:r>
      <w:r>
        <w:rPr>
          <w:spacing w:val="1"/>
        </w:rPr>
        <w:t xml:space="preserve"> </w:t>
      </w:r>
      <w:r>
        <w:t>округления,</w:t>
      </w:r>
      <w:r>
        <w:rPr>
          <w:spacing w:val="2"/>
        </w:rPr>
        <w:t xml:space="preserve"> </w:t>
      </w:r>
      <w:r>
        <w:t>прикидка</w:t>
      </w:r>
      <w:r>
        <w:rPr>
          <w:spacing w:val="3"/>
        </w:rPr>
        <w:t xml:space="preserve"> </w:t>
      </w:r>
      <w:r>
        <w:t>и оценка</w:t>
      </w:r>
      <w:r>
        <w:rPr>
          <w:spacing w:val="1"/>
        </w:rPr>
        <w:t xml:space="preserve"> </w:t>
      </w:r>
      <w:r>
        <w:t>результата</w:t>
      </w:r>
      <w:r>
        <w:rPr>
          <w:spacing w:val="1"/>
        </w:rPr>
        <w:t xml:space="preserve"> </w:t>
      </w:r>
      <w:r>
        <w:t>вычислений.</w:t>
      </w:r>
    </w:p>
    <w:p w:rsidR="00347E9B" w:rsidRDefault="00757747">
      <w:pPr>
        <w:pStyle w:val="a4"/>
        <w:spacing w:line="360" w:lineRule="auto"/>
        <w:ind w:right="489"/>
      </w:pPr>
      <w:r>
        <w:t>Степень</w:t>
      </w:r>
      <w:r>
        <w:rPr>
          <w:spacing w:val="1"/>
        </w:rPr>
        <w:t xml:space="preserve"> </w:t>
      </w:r>
      <w:r>
        <w:t>с</w:t>
      </w:r>
      <w:r>
        <w:rPr>
          <w:spacing w:val="1"/>
        </w:rPr>
        <w:t xml:space="preserve"> </w:t>
      </w:r>
      <w:r>
        <w:t>целым</w:t>
      </w:r>
      <w:r>
        <w:rPr>
          <w:spacing w:val="1"/>
        </w:rPr>
        <w:t xml:space="preserve"> </w:t>
      </w:r>
      <w:r>
        <w:t>показателем.</w:t>
      </w:r>
      <w:r>
        <w:rPr>
          <w:spacing w:val="1"/>
        </w:rPr>
        <w:t xml:space="preserve"> </w:t>
      </w:r>
      <w:r>
        <w:t>Бином</w:t>
      </w:r>
      <w:r>
        <w:rPr>
          <w:spacing w:val="1"/>
        </w:rPr>
        <w:t xml:space="preserve"> </w:t>
      </w:r>
      <w:r>
        <w:t>Ньютона.</w:t>
      </w:r>
      <w:r>
        <w:rPr>
          <w:spacing w:val="1"/>
        </w:rPr>
        <w:t xml:space="preserve"> </w:t>
      </w:r>
      <w:r>
        <w:t>Использование</w:t>
      </w:r>
      <w:r>
        <w:rPr>
          <w:spacing w:val="1"/>
        </w:rPr>
        <w:t xml:space="preserve"> </w:t>
      </w:r>
      <w:r>
        <w:t>подходящей формы записи действительных чисел для решения практических</w:t>
      </w:r>
      <w:r>
        <w:rPr>
          <w:spacing w:val="-67"/>
        </w:rPr>
        <w:t xml:space="preserve"> </w:t>
      </w:r>
      <w:r>
        <w:t>задач</w:t>
      </w:r>
      <w:r>
        <w:rPr>
          <w:spacing w:val="2"/>
        </w:rPr>
        <w:t xml:space="preserve"> </w:t>
      </w:r>
      <w:r>
        <w:t>и представления</w:t>
      </w:r>
      <w:r>
        <w:rPr>
          <w:spacing w:val="2"/>
        </w:rPr>
        <w:t xml:space="preserve"> </w:t>
      </w:r>
      <w:r>
        <w:t>данных.</w:t>
      </w:r>
    </w:p>
    <w:p w:rsidR="00347E9B" w:rsidRDefault="00757747">
      <w:pPr>
        <w:pStyle w:val="a4"/>
        <w:ind w:left="1330" w:firstLine="0"/>
      </w:pPr>
      <w:r>
        <w:t>Арифметический</w:t>
      </w:r>
      <w:r>
        <w:rPr>
          <w:spacing w:val="-6"/>
        </w:rPr>
        <w:t xml:space="preserve"> </w:t>
      </w:r>
      <w:r>
        <w:t>корень</w:t>
      </w:r>
      <w:r>
        <w:rPr>
          <w:spacing w:val="-7"/>
        </w:rPr>
        <w:t xml:space="preserve"> </w:t>
      </w:r>
      <w:r>
        <w:t>натуральной</w:t>
      </w:r>
      <w:r>
        <w:rPr>
          <w:spacing w:val="-6"/>
        </w:rPr>
        <w:t xml:space="preserve"> </w:t>
      </w:r>
      <w:r>
        <w:t>степени</w:t>
      </w:r>
      <w:r>
        <w:rPr>
          <w:spacing w:val="-6"/>
        </w:rPr>
        <w:t xml:space="preserve"> </w:t>
      </w:r>
      <w:r>
        <w:t>и</w:t>
      </w:r>
      <w:r>
        <w:rPr>
          <w:spacing w:val="-5"/>
        </w:rPr>
        <w:t xml:space="preserve"> </w:t>
      </w:r>
      <w:r>
        <w:t>его</w:t>
      </w:r>
      <w:r>
        <w:rPr>
          <w:spacing w:val="-6"/>
        </w:rPr>
        <w:t xml:space="preserve"> </w:t>
      </w:r>
      <w:r>
        <w:t>свойства.</w:t>
      </w:r>
    </w:p>
    <w:p w:rsidR="00347E9B" w:rsidRDefault="00757747">
      <w:pPr>
        <w:pStyle w:val="a4"/>
        <w:tabs>
          <w:tab w:val="left" w:pos="9841"/>
        </w:tabs>
        <w:spacing w:before="147" w:line="362" w:lineRule="auto"/>
        <w:ind w:right="497"/>
        <w:jc w:val="left"/>
      </w:pPr>
      <w:r>
        <w:t>Степень</w:t>
      </w:r>
      <w:r>
        <w:rPr>
          <w:spacing w:val="116"/>
        </w:rPr>
        <w:t xml:space="preserve"> </w:t>
      </w:r>
      <w:r>
        <w:t>с</w:t>
      </w:r>
      <w:r>
        <w:rPr>
          <w:spacing w:val="119"/>
        </w:rPr>
        <w:t xml:space="preserve"> </w:t>
      </w:r>
      <w:r>
        <w:t>рациональным</w:t>
      </w:r>
      <w:r>
        <w:rPr>
          <w:spacing w:val="119"/>
        </w:rPr>
        <w:t xml:space="preserve"> </w:t>
      </w:r>
      <w:r>
        <w:t>показателем</w:t>
      </w:r>
      <w:r>
        <w:rPr>
          <w:spacing w:val="119"/>
        </w:rPr>
        <w:t xml:space="preserve"> </w:t>
      </w:r>
      <w:r>
        <w:t>и</w:t>
      </w:r>
      <w:r>
        <w:rPr>
          <w:spacing w:val="114"/>
        </w:rPr>
        <w:t xml:space="preserve"> </w:t>
      </w:r>
      <w:r>
        <w:t>её</w:t>
      </w:r>
      <w:r>
        <w:rPr>
          <w:spacing w:val="114"/>
        </w:rPr>
        <w:t xml:space="preserve"> </w:t>
      </w:r>
      <w:r>
        <w:t>свойства,</w:t>
      </w:r>
      <w:r>
        <w:rPr>
          <w:spacing w:val="120"/>
        </w:rPr>
        <w:t xml:space="preserve"> </w:t>
      </w:r>
      <w:r>
        <w:t>степень</w:t>
      </w:r>
      <w:r>
        <w:tab/>
      </w:r>
      <w:r>
        <w:rPr>
          <w:spacing w:val="-1"/>
        </w:rPr>
        <w:t>с</w:t>
      </w:r>
      <w:r>
        <w:rPr>
          <w:spacing w:val="-67"/>
        </w:rPr>
        <w:t xml:space="preserve"> </w:t>
      </w:r>
      <w:r>
        <w:t>действительным</w:t>
      </w:r>
      <w:r>
        <w:rPr>
          <w:spacing w:val="1"/>
        </w:rPr>
        <w:t xml:space="preserve"> </w:t>
      </w:r>
      <w:r>
        <w:t>показателем.</w:t>
      </w:r>
    </w:p>
    <w:p w:rsidR="00347E9B" w:rsidRDefault="00757747">
      <w:pPr>
        <w:pStyle w:val="a4"/>
        <w:spacing w:line="362" w:lineRule="auto"/>
        <w:jc w:val="left"/>
      </w:pPr>
      <w:r>
        <w:t>Логарифм</w:t>
      </w:r>
      <w:r>
        <w:rPr>
          <w:spacing w:val="34"/>
        </w:rPr>
        <w:t xml:space="preserve"> </w:t>
      </w:r>
      <w:r>
        <w:t>числа.</w:t>
      </w:r>
      <w:r>
        <w:rPr>
          <w:spacing w:val="35"/>
        </w:rPr>
        <w:t xml:space="preserve"> </w:t>
      </w:r>
      <w:r>
        <w:t>Свойства</w:t>
      </w:r>
      <w:r>
        <w:rPr>
          <w:spacing w:val="33"/>
        </w:rPr>
        <w:t xml:space="preserve"> </w:t>
      </w:r>
      <w:r>
        <w:t>логарифма.</w:t>
      </w:r>
      <w:r>
        <w:rPr>
          <w:spacing w:val="35"/>
        </w:rPr>
        <w:t xml:space="preserve"> </w:t>
      </w:r>
      <w:r>
        <w:t>Десятичные</w:t>
      </w:r>
      <w:r>
        <w:rPr>
          <w:spacing w:val="33"/>
        </w:rPr>
        <w:t xml:space="preserve"> </w:t>
      </w:r>
      <w:r>
        <w:t>и</w:t>
      </w:r>
      <w:r>
        <w:rPr>
          <w:spacing w:val="32"/>
        </w:rPr>
        <w:t xml:space="preserve"> </w:t>
      </w:r>
      <w:r>
        <w:t>натуральные</w:t>
      </w:r>
      <w:r>
        <w:rPr>
          <w:spacing w:val="-67"/>
        </w:rPr>
        <w:t xml:space="preserve"> </w:t>
      </w:r>
      <w:r>
        <w:t>логарифмы.</w:t>
      </w:r>
    </w:p>
    <w:p w:rsidR="00347E9B" w:rsidRDefault="00757747">
      <w:pPr>
        <w:pStyle w:val="a4"/>
        <w:spacing w:line="357" w:lineRule="auto"/>
        <w:jc w:val="left"/>
      </w:pPr>
      <w:r>
        <w:t>Синус,</w:t>
      </w:r>
      <w:r>
        <w:rPr>
          <w:spacing w:val="1"/>
        </w:rPr>
        <w:t xml:space="preserve"> </w:t>
      </w:r>
      <w:r>
        <w:t>косинус,</w:t>
      </w:r>
      <w:r>
        <w:rPr>
          <w:spacing w:val="1"/>
        </w:rPr>
        <w:t xml:space="preserve"> </w:t>
      </w:r>
      <w:r>
        <w:t>тангенс,</w:t>
      </w:r>
      <w:r>
        <w:rPr>
          <w:spacing w:val="1"/>
        </w:rPr>
        <w:t xml:space="preserve"> </w:t>
      </w:r>
      <w:r>
        <w:t>котангенс</w:t>
      </w:r>
      <w:r>
        <w:rPr>
          <w:spacing w:val="1"/>
        </w:rPr>
        <w:t xml:space="preserve"> </w:t>
      </w:r>
      <w:r>
        <w:t>числового</w:t>
      </w:r>
      <w:r>
        <w:rPr>
          <w:spacing w:val="1"/>
        </w:rPr>
        <w:t xml:space="preserve"> </w:t>
      </w:r>
      <w:r>
        <w:t>аргумента.</w:t>
      </w:r>
      <w:r>
        <w:rPr>
          <w:spacing w:val="1"/>
        </w:rPr>
        <w:t xml:space="preserve"> </w:t>
      </w:r>
      <w:r>
        <w:t>Арксинус,</w:t>
      </w:r>
      <w:r>
        <w:rPr>
          <w:spacing w:val="-67"/>
        </w:rPr>
        <w:t xml:space="preserve"> </w:t>
      </w:r>
      <w:r>
        <w:t>арккосинус</w:t>
      </w:r>
      <w:r>
        <w:rPr>
          <w:spacing w:val="1"/>
        </w:rPr>
        <w:t xml:space="preserve"> </w:t>
      </w:r>
      <w:r>
        <w:t>и арктангенс</w:t>
      </w:r>
      <w:r>
        <w:rPr>
          <w:spacing w:val="2"/>
        </w:rPr>
        <w:t xml:space="preserve"> </w:t>
      </w:r>
      <w:r>
        <w:t>числового аргумента.</w:t>
      </w:r>
    </w:p>
    <w:p w:rsidR="00347E9B" w:rsidRDefault="00757747">
      <w:pPr>
        <w:pStyle w:val="a4"/>
        <w:ind w:left="1330" w:firstLine="0"/>
        <w:jc w:val="left"/>
      </w:pPr>
      <w:r>
        <w:t>Уравнения</w:t>
      </w:r>
      <w:r>
        <w:rPr>
          <w:spacing w:val="-6"/>
        </w:rPr>
        <w:t xml:space="preserve"> </w:t>
      </w:r>
      <w:r>
        <w:t>и</w:t>
      </w:r>
      <w:r>
        <w:rPr>
          <w:spacing w:val="-7"/>
        </w:rPr>
        <w:t xml:space="preserve"> </w:t>
      </w:r>
      <w:r>
        <w:t>неравенства.</w:t>
      </w:r>
    </w:p>
    <w:p w:rsidR="00347E9B" w:rsidRDefault="00757747">
      <w:pPr>
        <w:pStyle w:val="a4"/>
        <w:spacing w:before="159" w:line="360" w:lineRule="auto"/>
        <w:ind w:right="487"/>
      </w:pPr>
      <w:r>
        <w:t>Тождества</w:t>
      </w:r>
      <w:r>
        <w:rPr>
          <w:spacing w:val="1"/>
        </w:rPr>
        <w:t xml:space="preserve"> </w:t>
      </w:r>
      <w:r>
        <w:t>и</w:t>
      </w:r>
      <w:r>
        <w:rPr>
          <w:spacing w:val="1"/>
        </w:rPr>
        <w:t xml:space="preserve"> </w:t>
      </w:r>
      <w:r>
        <w:t>тождественные</w:t>
      </w:r>
      <w:r>
        <w:rPr>
          <w:spacing w:val="1"/>
        </w:rPr>
        <w:t xml:space="preserve"> </w:t>
      </w:r>
      <w:r>
        <w:t>преобразования.</w:t>
      </w:r>
      <w:r>
        <w:rPr>
          <w:spacing w:val="1"/>
        </w:rPr>
        <w:t xml:space="preserve"> </w:t>
      </w:r>
      <w:r>
        <w:t>Уравнение,</w:t>
      </w:r>
      <w:r>
        <w:rPr>
          <w:spacing w:val="1"/>
        </w:rPr>
        <w:t xml:space="preserve"> </w:t>
      </w:r>
      <w:r>
        <w:t>корень</w:t>
      </w:r>
      <w:r>
        <w:rPr>
          <w:spacing w:val="1"/>
        </w:rPr>
        <w:t xml:space="preserve"> </w:t>
      </w:r>
      <w:r>
        <w:t>уравнения.</w:t>
      </w:r>
      <w:r>
        <w:rPr>
          <w:spacing w:val="1"/>
        </w:rPr>
        <w:t xml:space="preserve"> </w:t>
      </w:r>
      <w:r>
        <w:t>Равносильные</w:t>
      </w:r>
      <w:r>
        <w:rPr>
          <w:spacing w:val="1"/>
        </w:rPr>
        <w:t xml:space="preserve"> </w:t>
      </w:r>
      <w:r>
        <w:t>уравнения</w:t>
      </w:r>
      <w:r>
        <w:rPr>
          <w:spacing w:val="1"/>
        </w:rPr>
        <w:t xml:space="preserve"> </w:t>
      </w:r>
      <w:r>
        <w:t>и</w:t>
      </w:r>
      <w:r>
        <w:rPr>
          <w:spacing w:val="1"/>
        </w:rPr>
        <w:t xml:space="preserve"> </w:t>
      </w:r>
      <w:r>
        <w:t>уравнения-следствия.</w:t>
      </w:r>
      <w:r>
        <w:rPr>
          <w:spacing w:val="1"/>
        </w:rPr>
        <w:t xml:space="preserve"> </w:t>
      </w:r>
      <w:r>
        <w:t>Неравенство,</w:t>
      </w:r>
      <w:r>
        <w:rPr>
          <w:spacing w:val="1"/>
        </w:rPr>
        <w:t xml:space="preserve"> </w:t>
      </w:r>
      <w:r>
        <w:t>решение</w:t>
      </w:r>
      <w:r>
        <w:rPr>
          <w:spacing w:val="1"/>
        </w:rPr>
        <w:t xml:space="preserve"> </w:t>
      </w:r>
      <w:r>
        <w:t>неравенства.</w:t>
      </w:r>
    </w:p>
    <w:p w:rsidR="00347E9B" w:rsidRDefault="00757747">
      <w:pPr>
        <w:pStyle w:val="a4"/>
        <w:spacing w:line="360" w:lineRule="auto"/>
        <w:ind w:right="491"/>
      </w:pPr>
      <w:r>
        <w:t>Основные</w:t>
      </w:r>
      <w:r>
        <w:rPr>
          <w:spacing w:val="39"/>
        </w:rPr>
        <w:t xml:space="preserve"> </w:t>
      </w:r>
      <w:r>
        <w:t>методы</w:t>
      </w:r>
      <w:r>
        <w:rPr>
          <w:spacing w:val="39"/>
        </w:rPr>
        <w:t xml:space="preserve"> </w:t>
      </w:r>
      <w:r>
        <w:t>решения</w:t>
      </w:r>
      <w:r>
        <w:rPr>
          <w:spacing w:val="39"/>
        </w:rPr>
        <w:t xml:space="preserve"> </w:t>
      </w:r>
      <w:r>
        <w:t>целых</w:t>
      </w:r>
      <w:r>
        <w:rPr>
          <w:spacing w:val="34"/>
        </w:rPr>
        <w:t xml:space="preserve"> </w:t>
      </w:r>
      <w:r>
        <w:t>и</w:t>
      </w:r>
      <w:r>
        <w:rPr>
          <w:spacing w:val="38"/>
        </w:rPr>
        <w:t xml:space="preserve"> </w:t>
      </w:r>
      <w:r>
        <w:t>дробно-рациональных</w:t>
      </w:r>
      <w:r>
        <w:rPr>
          <w:spacing w:val="38"/>
        </w:rPr>
        <w:t xml:space="preserve"> </w:t>
      </w:r>
      <w:r>
        <w:t>уравнений</w:t>
      </w:r>
      <w:r>
        <w:rPr>
          <w:spacing w:val="-67"/>
        </w:rPr>
        <w:t xml:space="preserve"> </w:t>
      </w:r>
      <w:r>
        <w:t>и неравенств.</w:t>
      </w:r>
      <w:r>
        <w:rPr>
          <w:spacing w:val="1"/>
        </w:rPr>
        <w:t xml:space="preserve"> </w:t>
      </w:r>
      <w:r>
        <w:t>Многочлены от одной переменной. Деление многочлена на</w:t>
      </w:r>
      <w:r>
        <w:rPr>
          <w:spacing w:val="1"/>
        </w:rPr>
        <w:t xml:space="preserve"> </w:t>
      </w:r>
      <w:r>
        <w:t>многочлен</w:t>
      </w:r>
      <w:r>
        <w:rPr>
          <w:spacing w:val="1"/>
        </w:rPr>
        <w:t xml:space="preserve"> </w:t>
      </w:r>
      <w:r>
        <w:t>с</w:t>
      </w:r>
      <w:r>
        <w:rPr>
          <w:spacing w:val="1"/>
        </w:rPr>
        <w:t xml:space="preserve"> </w:t>
      </w:r>
      <w:r>
        <w:t>остатком.</w:t>
      </w:r>
      <w:r>
        <w:rPr>
          <w:spacing w:val="1"/>
        </w:rPr>
        <w:t xml:space="preserve"> </w:t>
      </w:r>
      <w:r>
        <w:t>Теорема</w:t>
      </w:r>
      <w:r>
        <w:rPr>
          <w:spacing w:val="1"/>
        </w:rPr>
        <w:t xml:space="preserve"> </w:t>
      </w:r>
      <w:r>
        <w:t>Безу.</w:t>
      </w:r>
      <w:r>
        <w:rPr>
          <w:spacing w:val="1"/>
        </w:rPr>
        <w:t xml:space="preserve"> </w:t>
      </w:r>
      <w:r>
        <w:t>Многочлены</w:t>
      </w:r>
      <w:r>
        <w:rPr>
          <w:spacing w:val="1"/>
        </w:rPr>
        <w:t xml:space="preserve"> </w:t>
      </w:r>
      <w:r>
        <w:t>с</w:t>
      </w:r>
      <w:r>
        <w:rPr>
          <w:spacing w:val="1"/>
        </w:rPr>
        <w:t xml:space="preserve"> </w:t>
      </w:r>
      <w:r>
        <w:t>целыми</w:t>
      </w:r>
      <w:r>
        <w:rPr>
          <w:spacing w:val="1"/>
        </w:rPr>
        <w:t xml:space="preserve"> </w:t>
      </w:r>
      <w:r>
        <w:t>коэффициентами.</w:t>
      </w:r>
      <w:r>
        <w:rPr>
          <w:spacing w:val="2"/>
        </w:rPr>
        <w:t xml:space="preserve"> </w:t>
      </w:r>
      <w:r>
        <w:t>Теорема</w:t>
      </w:r>
      <w:r>
        <w:rPr>
          <w:spacing w:val="7"/>
        </w:rPr>
        <w:t xml:space="preserve"> </w:t>
      </w:r>
      <w:r>
        <w:t>Виета.</w:t>
      </w:r>
    </w:p>
    <w:p w:rsidR="00347E9B" w:rsidRDefault="00757747">
      <w:pPr>
        <w:pStyle w:val="a4"/>
        <w:ind w:left="1330" w:firstLine="0"/>
      </w:pPr>
      <w:r>
        <w:t>Преобразования</w:t>
      </w:r>
      <w:r>
        <w:rPr>
          <w:spacing w:val="-4"/>
        </w:rPr>
        <w:t xml:space="preserve"> </w:t>
      </w:r>
      <w:r>
        <w:t>числовых</w:t>
      </w:r>
      <w:r>
        <w:rPr>
          <w:spacing w:val="-8"/>
        </w:rPr>
        <w:t xml:space="preserve"> </w:t>
      </w:r>
      <w:r>
        <w:t>выражений,</w:t>
      </w:r>
      <w:r>
        <w:rPr>
          <w:spacing w:val="-2"/>
        </w:rPr>
        <w:t xml:space="preserve"> </w:t>
      </w:r>
      <w:r>
        <w:t>содержащих</w:t>
      </w:r>
      <w:r>
        <w:rPr>
          <w:spacing w:val="-9"/>
        </w:rPr>
        <w:t xml:space="preserve"> </w:t>
      </w:r>
      <w:r>
        <w:t>степени</w:t>
      </w:r>
      <w:r>
        <w:rPr>
          <w:spacing w:val="-5"/>
        </w:rPr>
        <w:t xml:space="preserve"> </w:t>
      </w:r>
      <w:r>
        <w:t>и</w:t>
      </w:r>
      <w:r>
        <w:rPr>
          <w:spacing w:val="-4"/>
        </w:rPr>
        <w:t xml:space="preserve"> </w:t>
      </w:r>
      <w:r>
        <w:t>корни.</w:t>
      </w:r>
    </w:p>
    <w:p w:rsidR="00347E9B" w:rsidRDefault="00757747">
      <w:pPr>
        <w:pStyle w:val="a4"/>
        <w:spacing w:before="162" w:line="357" w:lineRule="auto"/>
        <w:ind w:right="499"/>
      </w:pPr>
      <w:r>
        <w:t>Иррациональные</w:t>
      </w:r>
      <w:r>
        <w:rPr>
          <w:spacing w:val="1"/>
        </w:rPr>
        <w:t xml:space="preserve"> </w:t>
      </w:r>
      <w:r>
        <w:t>уравнения.</w:t>
      </w:r>
      <w:r>
        <w:rPr>
          <w:spacing w:val="1"/>
        </w:rPr>
        <w:t xml:space="preserve"> </w:t>
      </w:r>
      <w:r>
        <w:t>Основные</w:t>
      </w:r>
      <w:r>
        <w:rPr>
          <w:spacing w:val="1"/>
        </w:rPr>
        <w:t xml:space="preserve"> </w:t>
      </w:r>
      <w:r>
        <w:t>методы</w:t>
      </w:r>
      <w:r>
        <w:rPr>
          <w:spacing w:val="1"/>
        </w:rPr>
        <w:t xml:space="preserve"> </w:t>
      </w:r>
      <w:r>
        <w:t>решения</w:t>
      </w:r>
      <w:r>
        <w:rPr>
          <w:spacing w:val="1"/>
        </w:rPr>
        <w:t xml:space="preserve"> </w:t>
      </w:r>
      <w:r>
        <w:t>иррациональных уравнений.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5"/>
      </w:pPr>
      <w:r>
        <w:lastRenderedPageBreak/>
        <w:t>Показательные уравнения. Основные методы решения показательных</w:t>
      </w:r>
      <w:r>
        <w:rPr>
          <w:spacing w:val="1"/>
        </w:rPr>
        <w:t xml:space="preserve"> </w:t>
      </w:r>
      <w:r>
        <w:t>уравнений.</w:t>
      </w:r>
    </w:p>
    <w:p w:rsidR="00347E9B" w:rsidRDefault="00757747">
      <w:pPr>
        <w:pStyle w:val="a4"/>
        <w:spacing w:line="314" w:lineRule="exact"/>
        <w:ind w:left="1330" w:firstLine="0"/>
      </w:pPr>
      <w:r>
        <w:t>Преобразование</w:t>
      </w:r>
      <w:r>
        <w:rPr>
          <w:spacing w:val="-6"/>
        </w:rPr>
        <w:t xml:space="preserve"> </w:t>
      </w:r>
      <w:r>
        <w:t>выражений,</w:t>
      </w:r>
      <w:r>
        <w:rPr>
          <w:spacing w:val="-3"/>
        </w:rPr>
        <w:t xml:space="preserve"> </w:t>
      </w:r>
      <w:r>
        <w:t>содержащих</w:t>
      </w:r>
      <w:r>
        <w:rPr>
          <w:spacing w:val="-11"/>
        </w:rPr>
        <w:t xml:space="preserve"> </w:t>
      </w:r>
      <w:r>
        <w:t>логарифмы.</w:t>
      </w:r>
    </w:p>
    <w:p w:rsidR="00347E9B" w:rsidRDefault="00757747">
      <w:pPr>
        <w:pStyle w:val="a4"/>
        <w:spacing w:before="164" w:line="362" w:lineRule="auto"/>
        <w:ind w:right="499"/>
      </w:pPr>
      <w:r>
        <w:t>Логарифмические</w:t>
      </w:r>
      <w:r>
        <w:rPr>
          <w:spacing w:val="1"/>
        </w:rPr>
        <w:t xml:space="preserve"> </w:t>
      </w:r>
      <w:r>
        <w:t>уравнения.</w:t>
      </w:r>
      <w:r>
        <w:rPr>
          <w:spacing w:val="1"/>
        </w:rPr>
        <w:t xml:space="preserve"> </w:t>
      </w:r>
      <w:r>
        <w:t>Основные</w:t>
      </w:r>
      <w:r>
        <w:rPr>
          <w:spacing w:val="1"/>
        </w:rPr>
        <w:t xml:space="preserve"> </w:t>
      </w:r>
      <w:r>
        <w:t>методы</w:t>
      </w:r>
      <w:r>
        <w:rPr>
          <w:spacing w:val="1"/>
        </w:rPr>
        <w:t xml:space="preserve"> </w:t>
      </w:r>
      <w:r>
        <w:t>решения</w:t>
      </w:r>
      <w:r>
        <w:rPr>
          <w:spacing w:val="-67"/>
        </w:rPr>
        <w:t xml:space="preserve"> </w:t>
      </w:r>
      <w:r>
        <w:t>логарифмических уравнений.</w:t>
      </w:r>
    </w:p>
    <w:p w:rsidR="00347E9B" w:rsidRDefault="00757747">
      <w:pPr>
        <w:pStyle w:val="a4"/>
        <w:spacing w:line="362" w:lineRule="auto"/>
        <w:ind w:right="497"/>
      </w:pPr>
      <w:r>
        <w:t>Основные</w:t>
      </w:r>
      <w:r>
        <w:rPr>
          <w:spacing w:val="1"/>
        </w:rPr>
        <w:t xml:space="preserve"> </w:t>
      </w:r>
      <w:r>
        <w:t>тригонометрические</w:t>
      </w:r>
      <w:r>
        <w:rPr>
          <w:spacing w:val="1"/>
        </w:rPr>
        <w:t xml:space="preserve"> </w:t>
      </w:r>
      <w:r>
        <w:t>формулы.</w:t>
      </w:r>
      <w:r>
        <w:rPr>
          <w:spacing w:val="1"/>
        </w:rPr>
        <w:t xml:space="preserve"> </w:t>
      </w:r>
      <w:r>
        <w:t>Преобразование</w:t>
      </w:r>
      <w:r>
        <w:rPr>
          <w:spacing w:val="1"/>
        </w:rPr>
        <w:t xml:space="preserve"> </w:t>
      </w:r>
      <w:r>
        <w:t>тригонометрических</w:t>
      </w:r>
      <w:r>
        <w:rPr>
          <w:spacing w:val="-8"/>
        </w:rPr>
        <w:t xml:space="preserve"> </w:t>
      </w:r>
      <w:r>
        <w:t>выражений.</w:t>
      </w:r>
      <w:r>
        <w:rPr>
          <w:spacing w:val="-1"/>
        </w:rPr>
        <w:t xml:space="preserve"> </w:t>
      </w:r>
      <w:r>
        <w:t>Решение</w:t>
      </w:r>
      <w:r>
        <w:rPr>
          <w:spacing w:val="-2"/>
        </w:rPr>
        <w:t xml:space="preserve"> </w:t>
      </w:r>
      <w:r>
        <w:t>тригонометрических</w:t>
      </w:r>
      <w:r>
        <w:rPr>
          <w:spacing w:val="-4"/>
        </w:rPr>
        <w:t xml:space="preserve"> </w:t>
      </w:r>
      <w:r>
        <w:t>уравнений.</w:t>
      </w:r>
    </w:p>
    <w:p w:rsidR="00347E9B" w:rsidRDefault="00757747">
      <w:pPr>
        <w:pStyle w:val="a4"/>
        <w:spacing w:line="360" w:lineRule="auto"/>
        <w:ind w:right="490"/>
      </w:pPr>
      <w:r>
        <w:t>Решение</w:t>
      </w:r>
      <w:r>
        <w:rPr>
          <w:spacing w:val="1"/>
        </w:rPr>
        <w:t xml:space="preserve"> </w:t>
      </w:r>
      <w:r>
        <w:t>систем</w:t>
      </w:r>
      <w:r>
        <w:rPr>
          <w:spacing w:val="1"/>
        </w:rPr>
        <w:t xml:space="preserve"> </w:t>
      </w:r>
      <w:r>
        <w:t>линейных</w:t>
      </w:r>
      <w:r>
        <w:rPr>
          <w:spacing w:val="1"/>
        </w:rPr>
        <w:t xml:space="preserve"> </w:t>
      </w:r>
      <w:r>
        <w:t>уравнений.</w:t>
      </w:r>
      <w:r>
        <w:rPr>
          <w:spacing w:val="1"/>
        </w:rPr>
        <w:t xml:space="preserve"> </w:t>
      </w:r>
      <w:r>
        <w:t>Матрица</w:t>
      </w:r>
      <w:r>
        <w:rPr>
          <w:spacing w:val="1"/>
        </w:rPr>
        <w:t xml:space="preserve"> </w:t>
      </w:r>
      <w:r>
        <w:t>системы</w:t>
      </w:r>
      <w:r>
        <w:rPr>
          <w:spacing w:val="1"/>
        </w:rPr>
        <w:t xml:space="preserve"> </w:t>
      </w:r>
      <w:r>
        <w:t>линейных</w:t>
      </w:r>
      <w:r>
        <w:rPr>
          <w:spacing w:val="1"/>
        </w:rPr>
        <w:t xml:space="preserve"> </w:t>
      </w:r>
      <w:r>
        <w:t>уравнений.</w:t>
      </w:r>
      <w:r>
        <w:rPr>
          <w:spacing w:val="1"/>
        </w:rPr>
        <w:t xml:space="preserve"> </w:t>
      </w:r>
      <w:r>
        <w:t>Определитель</w:t>
      </w:r>
      <w:r>
        <w:rPr>
          <w:spacing w:val="1"/>
        </w:rPr>
        <w:t xml:space="preserve"> </w:t>
      </w:r>
      <w:r>
        <w:t>матрицы</w:t>
      </w:r>
      <w:r>
        <w:rPr>
          <w:spacing w:val="1"/>
        </w:rPr>
        <w:t xml:space="preserve"> </w:t>
      </w:r>
      <w:r>
        <w:t>2×2,</w:t>
      </w:r>
      <w:r>
        <w:rPr>
          <w:spacing w:val="1"/>
        </w:rPr>
        <w:t xml:space="preserve"> </w:t>
      </w:r>
      <w:r>
        <w:t>его</w:t>
      </w:r>
      <w:r>
        <w:rPr>
          <w:spacing w:val="1"/>
        </w:rPr>
        <w:t xml:space="preserve"> </w:t>
      </w:r>
      <w:r>
        <w:t>геометрический</w:t>
      </w:r>
      <w:r>
        <w:rPr>
          <w:spacing w:val="1"/>
        </w:rPr>
        <w:t xml:space="preserve"> </w:t>
      </w:r>
      <w:r>
        <w:t>смысл</w:t>
      </w:r>
      <w:r>
        <w:rPr>
          <w:spacing w:val="1"/>
        </w:rPr>
        <w:t xml:space="preserve"> </w:t>
      </w:r>
      <w:r>
        <w:t>и</w:t>
      </w:r>
      <w:r>
        <w:rPr>
          <w:spacing w:val="1"/>
        </w:rPr>
        <w:t xml:space="preserve"> </w:t>
      </w:r>
      <w:r>
        <w:t>свойства, вычисление его значения, применение определителя для решения</w:t>
      </w:r>
      <w:r>
        <w:rPr>
          <w:spacing w:val="1"/>
        </w:rPr>
        <w:t xml:space="preserve"> </w:t>
      </w:r>
      <w:r>
        <w:t>системы</w:t>
      </w:r>
      <w:r>
        <w:rPr>
          <w:spacing w:val="1"/>
        </w:rPr>
        <w:t xml:space="preserve"> </w:t>
      </w:r>
      <w:r>
        <w:t>линейных</w:t>
      </w:r>
      <w:r>
        <w:rPr>
          <w:spacing w:val="1"/>
        </w:rPr>
        <w:t xml:space="preserve"> </w:t>
      </w:r>
      <w:r>
        <w:t>уравнений.</w:t>
      </w:r>
      <w:r>
        <w:rPr>
          <w:spacing w:val="1"/>
        </w:rPr>
        <w:t xml:space="preserve"> </w:t>
      </w:r>
      <w:r>
        <w:t>Решение</w:t>
      </w:r>
      <w:r>
        <w:rPr>
          <w:spacing w:val="1"/>
        </w:rPr>
        <w:t xml:space="preserve"> </w:t>
      </w:r>
      <w:r>
        <w:t>прикладных</w:t>
      </w:r>
      <w:r>
        <w:rPr>
          <w:spacing w:val="1"/>
        </w:rPr>
        <w:t xml:space="preserve"> </w:t>
      </w:r>
      <w:r>
        <w:t>задач</w:t>
      </w:r>
      <w:r>
        <w:rPr>
          <w:spacing w:val="1"/>
        </w:rPr>
        <w:t xml:space="preserve"> </w:t>
      </w:r>
      <w:r>
        <w:t>с</w:t>
      </w:r>
      <w:r>
        <w:rPr>
          <w:spacing w:val="1"/>
        </w:rPr>
        <w:t xml:space="preserve"> </w:t>
      </w:r>
      <w:r>
        <w:t>помощью</w:t>
      </w:r>
      <w:r>
        <w:rPr>
          <w:spacing w:val="1"/>
        </w:rPr>
        <w:t xml:space="preserve"> </w:t>
      </w:r>
      <w:r>
        <w:t>системы</w:t>
      </w:r>
      <w:r>
        <w:rPr>
          <w:spacing w:val="1"/>
        </w:rPr>
        <w:t xml:space="preserve"> </w:t>
      </w:r>
      <w:r>
        <w:t>линейных</w:t>
      </w:r>
      <w:r>
        <w:rPr>
          <w:spacing w:val="1"/>
        </w:rPr>
        <w:t xml:space="preserve"> </w:t>
      </w:r>
      <w:r>
        <w:t>уравнений.</w:t>
      </w:r>
      <w:r>
        <w:rPr>
          <w:spacing w:val="1"/>
        </w:rPr>
        <w:t xml:space="preserve"> </w:t>
      </w:r>
      <w:r>
        <w:t>Исследование</w:t>
      </w:r>
      <w:r>
        <w:rPr>
          <w:spacing w:val="1"/>
        </w:rPr>
        <w:t xml:space="preserve"> </w:t>
      </w:r>
      <w:r>
        <w:t>построенной</w:t>
      </w:r>
      <w:r>
        <w:rPr>
          <w:spacing w:val="1"/>
        </w:rPr>
        <w:t xml:space="preserve"> </w:t>
      </w:r>
      <w:r>
        <w:t>модели</w:t>
      </w:r>
      <w:r>
        <w:rPr>
          <w:spacing w:val="71"/>
        </w:rPr>
        <w:t xml:space="preserve"> </w:t>
      </w:r>
      <w:r>
        <w:t>с</w:t>
      </w:r>
      <w:r>
        <w:rPr>
          <w:spacing w:val="1"/>
        </w:rPr>
        <w:t xml:space="preserve"> </w:t>
      </w:r>
      <w:r>
        <w:t>помощью</w:t>
      </w:r>
      <w:r>
        <w:rPr>
          <w:spacing w:val="-1"/>
        </w:rPr>
        <w:t xml:space="preserve"> </w:t>
      </w:r>
      <w:r>
        <w:t>матриц</w:t>
      </w:r>
      <w:r>
        <w:rPr>
          <w:spacing w:val="1"/>
        </w:rPr>
        <w:t xml:space="preserve"> </w:t>
      </w:r>
      <w:r>
        <w:t>и</w:t>
      </w:r>
      <w:r>
        <w:rPr>
          <w:spacing w:val="1"/>
        </w:rPr>
        <w:t xml:space="preserve"> </w:t>
      </w:r>
      <w:r>
        <w:t>определителей.</w:t>
      </w:r>
    </w:p>
    <w:p w:rsidR="00347E9B" w:rsidRDefault="00757747">
      <w:pPr>
        <w:pStyle w:val="a4"/>
        <w:spacing w:line="360" w:lineRule="auto"/>
        <w:ind w:right="498"/>
      </w:pPr>
      <w:r>
        <w:t>Построение математических моделей реальной ситуации с помощью</w:t>
      </w:r>
      <w:r>
        <w:rPr>
          <w:spacing w:val="1"/>
        </w:rPr>
        <w:t xml:space="preserve"> </w:t>
      </w:r>
      <w:r>
        <w:t>уравнений и неравенств. Применение уравнений и неравенств к решению</w:t>
      </w:r>
      <w:r>
        <w:rPr>
          <w:spacing w:val="1"/>
        </w:rPr>
        <w:t xml:space="preserve"> </w:t>
      </w:r>
      <w:r>
        <w:t>математических</w:t>
      </w:r>
      <w:r>
        <w:rPr>
          <w:spacing w:val="1"/>
        </w:rPr>
        <w:t xml:space="preserve"> </w:t>
      </w:r>
      <w:r>
        <w:t>задач</w:t>
      </w:r>
      <w:r>
        <w:rPr>
          <w:spacing w:val="1"/>
        </w:rPr>
        <w:t xml:space="preserve"> </w:t>
      </w:r>
      <w:r>
        <w:t>и</w:t>
      </w:r>
      <w:r>
        <w:rPr>
          <w:spacing w:val="1"/>
        </w:rPr>
        <w:t xml:space="preserve"> </w:t>
      </w:r>
      <w:r>
        <w:t>задач</w:t>
      </w:r>
      <w:r>
        <w:rPr>
          <w:spacing w:val="1"/>
        </w:rPr>
        <w:t xml:space="preserve"> </w:t>
      </w:r>
      <w:r>
        <w:t>из</w:t>
      </w:r>
      <w:r>
        <w:rPr>
          <w:spacing w:val="1"/>
        </w:rPr>
        <w:t xml:space="preserve"> </w:t>
      </w:r>
      <w:r>
        <w:t>различных</w:t>
      </w:r>
      <w:r>
        <w:rPr>
          <w:spacing w:val="1"/>
        </w:rPr>
        <w:t xml:space="preserve"> </w:t>
      </w:r>
      <w:r>
        <w:t>областей</w:t>
      </w:r>
      <w:r>
        <w:rPr>
          <w:spacing w:val="1"/>
        </w:rPr>
        <w:t xml:space="preserve"> </w:t>
      </w:r>
      <w:r>
        <w:t>науки</w:t>
      </w:r>
      <w:r>
        <w:rPr>
          <w:spacing w:val="1"/>
        </w:rPr>
        <w:t xml:space="preserve"> </w:t>
      </w:r>
      <w:r>
        <w:t>и</w:t>
      </w:r>
      <w:r>
        <w:rPr>
          <w:spacing w:val="1"/>
        </w:rPr>
        <w:t xml:space="preserve"> </w:t>
      </w:r>
      <w:r>
        <w:t>реальной</w:t>
      </w:r>
      <w:r>
        <w:rPr>
          <w:spacing w:val="1"/>
        </w:rPr>
        <w:t xml:space="preserve"> </w:t>
      </w:r>
      <w:r>
        <w:t>жизни.</w:t>
      </w:r>
    </w:p>
    <w:p w:rsidR="00347E9B" w:rsidRDefault="00757747">
      <w:pPr>
        <w:pStyle w:val="a4"/>
        <w:ind w:left="1330" w:firstLine="0"/>
      </w:pPr>
      <w:r>
        <w:t>Функции</w:t>
      </w:r>
      <w:r>
        <w:rPr>
          <w:spacing w:val="-6"/>
        </w:rPr>
        <w:t xml:space="preserve"> </w:t>
      </w:r>
      <w:r>
        <w:t>и</w:t>
      </w:r>
      <w:r>
        <w:rPr>
          <w:spacing w:val="-5"/>
        </w:rPr>
        <w:t xml:space="preserve"> </w:t>
      </w:r>
      <w:r>
        <w:t>графики.</w:t>
      </w:r>
    </w:p>
    <w:p w:rsidR="00347E9B" w:rsidRDefault="00757747">
      <w:pPr>
        <w:pStyle w:val="a4"/>
        <w:spacing w:before="149" w:line="362" w:lineRule="auto"/>
        <w:ind w:right="497"/>
      </w:pPr>
      <w:r>
        <w:t>Функция,</w:t>
      </w:r>
      <w:r>
        <w:rPr>
          <w:spacing w:val="1"/>
        </w:rPr>
        <w:t xml:space="preserve"> </w:t>
      </w:r>
      <w:r>
        <w:t>способы</w:t>
      </w:r>
      <w:r>
        <w:rPr>
          <w:spacing w:val="1"/>
        </w:rPr>
        <w:t xml:space="preserve"> </w:t>
      </w:r>
      <w:r>
        <w:t>задания</w:t>
      </w:r>
      <w:r>
        <w:rPr>
          <w:spacing w:val="1"/>
        </w:rPr>
        <w:t xml:space="preserve"> </w:t>
      </w:r>
      <w:r>
        <w:t>функции.</w:t>
      </w:r>
      <w:r>
        <w:rPr>
          <w:spacing w:val="1"/>
        </w:rPr>
        <w:t xml:space="preserve"> </w:t>
      </w:r>
      <w:r>
        <w:t>Взаимно</w:t>
      </w:r>
      <w:r>
        <w:rPr>
          <w:spacing w:val="1"/>
        </w:rPr>
        <w:t xml:space="preserve"> </w:t>
      </w:r>
      <w:r>
        <w:t>обратные</w:t>
      </w:r>
      <w:r>
        <w:rPr>
          <w:spacing w:val="1"/>
        </w:rPr>
        <w:t xml:space="preserve"> </w:t>
      </w:r>
      <w:r>
        <w:t>функции.</w:t>
      </w:r>
      <w:r>
        <w:rPr>
          <w:spacing w:val="1"/>
        </w:rPr>
        <w:t xml:space="preserve"> </w:t>
      </w:r>
      <w:r>
        <w:t>Композиция</w:t>
      </w:r>
      <w:r>
        <w:rPr>
          <w:spacing w:val="1"/>
        </w:rPr>
        <w:t xml:space="preserve"> </w:t>
      </w:r>
      <w:r>
        <w:t>функций.</w:t>
      </w:r>
      <w:r>
        <w:rPr>
          <w:spacing w:val="1"/>
        </w:rPr>
        <w:t xml:space="preserve"> </w:t>
      </w:r>
      <w:r>
        <w:t>График</w:t>
      </w:r>
      <w:r>
        <w:rPr>
          <w:spacing w:val="1"/>
        </w:rPr>
        <w:t xml:space="preserve"> </w:t>
      </w:r>
      <w:r>
        <w:t>функции.</w:t>
      </w:r>
      <w:r>
        <w:rPr>
          <w:spacing w:val="1"/>
        </w:rPr>
        <w:t xml:space="preserve"> </w:t>
      </w:r>
      <w:r>
        <w:t>Элементарные</w:t>
      </w:r>
      <w:r>
        <w:rPr>
          <w:spacing w:val="1"/>
        </w:rPr>
        <w:t xml:space="preserve"> </w:t>
      </w:r>
      <w:r>
        <w:t>преобразования</w:t>
      </w:r>
      <w:r>
        <w:rPr>
          <w:spacing w:val="1"/>
        </w:rPr>
        <w:t xml:space="preserve"> </w:t>
      </w:r>
      <w:r>
        <w:t>графиков</w:t>
      </w:r>
      <w:r>
        <w:rPr>
          <w:spacing w:val="-1"/>
        </w:rPr>
        <w:t xml:space="preserve"> </w:t>
      </w:r>
      <w:r>
        <w:t>функций.</w:t>
      </w:r>
    </w:p>
    <w:p w:rsidR="00347E9B" w:rsidRDefault="00757747">
      <w:pPr>
        <w:pStyle w:val="a4"/>
        <w:spacing w:line="360" w:lineRule="auto"/>
        <w:ind w:right="494"/>
      </w:pPr>
      <w:r>
        <w:t>Область определения и множество значений функции. Нули функции.</w:t>
      </w:r>
      <w:r>
        <w:rPr>
          <w:spacing w:val="1"/>
        </w:rPr>
        <w:t xml:space="preserve"> </w:t>
      </w:r>
      <w:r>
        <w:t>Промежутки знакопостоянства. Чётные и нечётные функции. Периодические</w:t>
      </w:r>
      <w:r>
        <w:rPr>
          <w:spacing w:val="1"/>
        </w:rPr>
        <w:t xml:space="preserve"> </w:t>
      </w:r>
      <w:r>
        <w:t>функции.</w:t>
      </w:r>
      <w:r>
        <w:rPr>
          <w:spacing w:val="1"/>
        </w:rPr>
        <w:t xml:space="preserve"> </w:t>
      </w:r>
      <w:r>
        <w:t>Промежутки</w:t>
      </w:r>
      <w:r>
        <w:rPr>
          <w:spacing w:val="1"/>
        </w:rPr>
        <w:t xml:space="preserve"> </w:t>
      </w:r>
      <w:r>
        <w:t>монотонности</w:t>
      </w:r>
      <w:r>
        <w:rPr>
          <w:spacing w:val="1"/>
        </w:rPr>
        <w:t xml:space="preserve"> </w:t>
      </w:r>
      <w:r>
        <w:t>функции.</w:t>
      </w:r>
      <w:r>
        <w:rPr>
          <w:spacing w:val="1"/>
        </w:rPr>
        <w:t xml:space="preserve"> </w:t>
      </w:r>
      <w:r>
        <w:t>Максимумы</w:t>
      </w:r>
      <w:r>
        <w:rPr>
          <w:spacing w:val="1"/>
        </w:rPr>
        <w:t xml:space="preserve"> </w:t>
      </w:r>
      <w:r>
        <w:t>и</w:t>
      </w:r>
      <w:r>
        <w:rPr>
          <w:spacing w:val="1"/>
        </w:rPr>
        <w:t xml:space="preserve"> </w:t>
      </w:r>
      <w:r>
        <w:t>минимумы</w:t>
      </w:r>
      <w:r>
        <w:rPr>
          <w:spacing w:val="1"/>
        </w:rPr>
        <w:t xml:space="preserve"> </w:t>
      </w:r>
      <w:r>
        <w:t>функции.</w:t>
      </w:r>
      <w:r>
        <w:rPr>
          <w:spacing w:val="-1"/>
        </w:rPr>
        <w:t xml:space="preserve"> </w:t>
      </w:r>
      <w:r>
        <w:t>Наибольшее</w:t>
      </w:r>
      <w:r>
        <w:rPr>
          <w:spacing w:val="-2"/>
        </w:rPr>
        <w:t xml:space="preserve"> </w:t>
      </w:r>
      <w:r>
        <w:t>и</w:t>
      </w:r>
      <w:r>
        <w:rPr>
          <w:spacing w:val="-3"/>
        </w:rPr>
        <w:t xml:space="preserve"> </w:t>
      </w:r>
      <w:r>
        <w:t>наименьшее</w:t>
      </w:r>
      <w:r>
        <w:rPr>
          <w:spacing w:val="-1"/>
        </w:rPr>
        <w:t xml:space="preserve"> </w:t>
      </w:r>
      <w:r>
        <w:t>значения</w:t>
      </w:r>
      <w:r>
        <w:rPr>
          <w:spacing w:val="-2"/>
        </w:rPr>
        <w:t xml:space="preserve"> </w:t>
      </w:r>
      <w:r>
        <w:t>функции</w:t>
      </w:r>
      <w:r>
        <w:rPr>
          <w:spacing w:val="-3"/>
        </w:rPr>
        <w:t xml:space="preserve"> </w:t>
      </w:r>
      <w:r>
        <w:t>на</w:t>
      </w:r>
      <w:r>
        <w:rPr>
          <w:spacing w:val="-1"/>
        </w:rPr>
        <w:t xml:space="preserve"> </w:t>
      </w:r>
      <w:r>
        <w:t>промежутке.</w:t>
      </w:r>
    </w:p>
    <w:p w:rsidR="00347E9B" w:rsidRDefault="00757747">
      <w:pPr>
        <w:pStyle w:val="a4"/>
        <w:spacing w:line="357" w:lineRule="auto"/>
        <w:ind w:right="494"/>
      </w:pPr>
      <w:r>
        <w:t>Линейная,</w:t>
      </w:r>
      <w:r>
        <w:rPr>
          <w:spacing w:val="1"/>
        </w:rPr>
        <w:t xml:space="preserve"> </w:t>
      </w:r>
      <w:r>
        <w:t>квадратичная</w:t>
      </w:r>
      <w:r>
        <w:rPr>
          <w:spacing w:val="1"/>
        </w:rPr>
        <w:t xml:space="preserve"> </w:t>
      </w:r>
      <w:r>
        <w:t>и</w:t>
      </w:r>
      <w:r>
        <w:rPr>
          <w:spacing w:val="1"/>
        </w:rPr>
        <w:t xml:space="preserve"> </w:t>
      </w:r>
      <w:r>
        <w:t>дробно-линейная</w:t>
      </w:r>
      <w:r>
        <w:rPr>
          <w:spacing w:val="1"/>
        </w:rPr>
        <w:t xml:space="preserve"> </w:t>
      </w:r>
      <w:r>
        <w:t>функции.</w:t>
      </w:r>
      <w:r>
        <w:rPr>
          <w:spacing w:val="1"/>
        </w:rPr>
        <w:t xml:space="preserve"> </w:t>
      </w:r>
      <w:r>
        <w:t>Элементарное</w:t>
      </w:r>
      <w:r>
        <w:rPr>
          <w:spacing w:val="-67"/>
        </w:rPr>
        <w:t xml:space="preserve"> </w:t>
      </w:r>
      <w:r>
        <w:t>исследование</w:t>
      </w:r>
      <w:r>
        <w:rPr>
          <w:spacing w:val="1"/>
        </w:rPr>
        <w:t xml:space="preserve"> </w:t>
      </w:r>
      <w:r>
        <w:t>и</w:t>
      </w:r>
      <w:r>
        <w:rPr>
          <w:spacing w:val="1"/>
        </w:rPr>
        <w:t xml:space="preserve"> </w:t>
      </w:r>
      <w:r>
        <w:t>построение</w:t>
      </w:r>
      <w:r>
        <w:rPr>
          <w:spacing w:val="1"/>
        </w:rPr>
        <w:t xml:space="preserve"> </w:t>
      </w:r>
      <w:r>
        <w:t>их</w:t>
      </w:r>
      <w:r>
        <w:rPr>
          <w:spacing w:val="-3"/>
        </w:rPr>
        <w:t xml:space="preserve"> </w:t>
      </w:r>
      <w:r>
        <w:t>графиков.</w:t>
      </w:r>
    </w:p>
    <w:p w:rsidR="00347E9B" w:rsidRDefault="00757747">
      <w:pPr>
        <w:pStyle w:val="a4"/>
        <w:spacing w:line="360" w:lineRule="auto"/>
        <w:ind w:right="494"/>
      </w:pPr>
      <w:r>
        <w:t>Степенная</w:t>
      </w:r>
      <w:r>
        <w:rPr>
          <w:spacing w:val="28"/>
        </w:rPr>
        <w:t xml:space="preserve"> </w:t>
      </w:r>
      <w:r>
        <w:t>функция</w:t>
      </w:r>
      <w:r>
        <w:rPr>
          <w:spacing w:val="28"/>
        </w:rPr>
        <w:t xml:space="preserve"> </w:t>
      </w:r>
      <w:r>
        <w:t>с</w:t>
      </w:r>
      <w:r>
        <w:rPr>
          <w:spacing w:val="28"/>
        </w:rPr>
        <w:t xml:space="preserve"> </w:t>
      </w:r>
      <w:r>
        <w:t>натуральным</w:t>
      </w:r>
      <w:r>
        <w:rPr>
          <w:spacing w:val="28"/>
        </w:rPr>
        <w:t xml:space="preserve"> </w:t>
      </w:r>
      <w:r>
        <w:t>и</w:t>
      </w:r>
      <w:r>
        <w:rPr>
          <w:spacing w:val="28"/>
        </w:rPr>
        <w:t xml:space="preserve"> </w:t>
      </w:r>
      <w:r>
        <w:t>целым</w:t>
      </w:r>
      <w:r>
        <w:rPr>
          <w:spacing w:val="28"/>
        </w:rPr>
        <w:t xml:space="preserve"> </w:t>
      </w:r>
      <w:r>
        <w:t>показателем.</w:t>
      </w:r>
      <w:r>
        <w:rPr>
          <w:spacing w:val="29"/>
        </w:rPr>
        <w:t xml:space="preserve"> </w:t>
      </w:r>
      <w:r>
        <w:t>Её</w:t>
      </w:r>
      <w:r>
        <w:rPr>
          <w:spacing w:val="28"/>
        </w:rPr>
        <w:t xml:space="preserve"> </w:t>
      </w:r>
      <w:r>
        <w:t>свойства</w:t>
      </w:r>
      <w:r>
        <w:rPr>
          <w:spacing w:val="-67"/>
        </w:rPr>
        <w:t xml:space="preserve"> </w:t>
      </w:r>
      <w:r>
        <w:t>и</w:t>
      </w:r>
      <w:r>
        <w:rPr>
          <w:spacing w:val="1"/>
        </w:rPr>
        <w:t xml:space="preserve"> </w:t>
      </w:r>
      <w:r>
        <w:t>график.</w:t>
      </w:r>
      <w:r>
        <w:rPr>
          <w:spacing w:val="1"/>
        </w:rPr>
        <w:t xml:space="preserve"> </w:t>
      </w:r>
      <w:r>
        <w:t>Свойства</w:t>
      </w:r>
      <w:r>
        <w:rPr>
          <w:spacing w:val="1"/>
        </w:rPr>
        <w:t xml:space="preserve"> </w:t>
      </w:r>
      <w:r>
        <w:t>и</w:t>
      </w:r>
      <w:r>
        <w:rPr>
          <w:spacing w:val="1"/>
        </w:rPr>
        <w:t xml:space="preserve"> </w:t>
      </w:r>
      <w:r>
        <w:t>график</w:t>
      </w:r>
      <w:r>
        <w:rPr>
          <w:spacing w:val="1"/>
        </w:rPr>
        <w:t xml:space="preserve"> </w:t>
      </w:r>
      <w:r>
        <w:t>корня</w:t>
      </w:r>
      <w:r>
        <w:rPr>
          <w:spacing w:val="1"/>
        </w:rPr>
        <w:t xml:space="preserve"> </w:t>
      </w:r>
      <w:r>
        <w:t>n-ой</w:t>
      </w:r>
      <w:r>
        <w:rPr>
          <w:spacing w:val="1"/>
        </w:rPr>
        <w:t xml:space="preserve"> </w:t>
      </w:r>
      <w:r>
        <w:t>степени</w:t>
      </w:r>
      <w:r>
        <w:rPr>
          <w:spacing w:val="1"/>
        </w:rPr>
        <w:t xml:space="preserve"> </w:t>
      </w:r>
      <w:r>
        <w:t>как</w:t>
      </w:r>
      <w:r>
        <w:rPr>
          <w:spacing w:val="1"/>
        </w:rPr>
        <w:t xml:space="preserve"> </w:t>
      </w:r>
      <w:r>
        <w:t>функции</w:t>
      </w:r>
      <w:r>
        <w:rPr>
          <w:spacing w:val="1"/>
        </w:rPr>
        <w:t xml:space="preserve"> </w:t>
      </w:r>
      <w:r>
        <w:t>обратной</w:t>
      </w:r>
      <w:r>
        <w:rPr>
          <w:spacing w:val="-67"/>
        </w:rPr>
        <w:t xml:space="preserve"> </w:t>
      </w:r>
      <w:r>
        <w:t>степени</w:t>
      </w:r>
      <w:r>
        <w:rPr>
          <w:spacing w:val="3"/>
        </w:rPr>
        <w:t xml:space="preserve"> </w:t>
      </w:r>
      <w:r>
        <w:t>с</w:t>
      </w:r>
      <w:r>
        <w:rPr>
          <w:spacing w:val="1"/>
        </w:rPr>
        <w:t xml:space="preserve"> </w:t>
      </w:r>
      <w:r>
        <w:t>натуральным</w:t>
      </w:r>
      <w:r>
        <w:rPr>
          <w:spacing w:val="2"/>
        </w:rPr>
        <w:t xml:space="preserve"> </w:t>
      </w:r>
      <w:r>
        <w:t>показателем.</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Показательная</w:t>
      </w:r>
      <w:r>
        <w:rPr>
          <w:spacing w:val="63"/>
        </w:rPr>
        <w:t xml:space="preserve"> </w:t>
      </w:r>
      <w:r>
        <w:t>и</w:t>
      </w:r>
      <w:r>
        <w:rPr>
          <w:spacing w:val="61"/>
        </w:rPr>
        <w:t xml:space="preserve"> </w:t>
      </w:r>
      <w:r>
        <w:t>логарифмическая</w:t>
      </w:r>
      <w:r>
        <w:rPr>
          <w:spacing w:val="63"/>
        </w:rPr>
        <w:t xml:space="preserve"> </w:t>
      </w:r>
      <w:r>
        <w:t>функции,</w:t>
      </w:r>
      <w:r>
        <w:rPr>
          <w:spacing w:val="63"/>
        </w:rPr>
        <w:t xml:space="preserve"> </w:t>
      </w:r>
      <w:r>
        <w:t>их</w:t>
      </w:r>
      <w:r>
        <w:rPr>
          <w:spacing w:val="58"/>
        </w:rPr>
        <w:t xml:space="preserve"> </w:t>
      </w:r>
      <w:r>
        <w:t>свойства</w:t>
      </w:r>
      <w:r>
        <w:rPr>
          <w:spacing w:val="62"/>
        </w:rPr>
        <w:t xml:space="preserve"> </w:t>
      </w:r>
      <w:r>
        <w:t>и</w:t>
      </w:r>
      <w:r>
        <w:rPr>
          <w:spacing w:val="61"/>
        </w:rPr>
        <w:t xml:space="preserve"> </w:t>
      </w:r>
      <w:r>
        <w:t>графики.</w:t>
      </w:r>
    </w:p>
    <w:p w:rsidR="00347E9B" w:rsidRDefault="00757747">
      <w:pPr>
        <w:pStyle w:val="a4"/>
        <w:spacing w:before="163"/>
        <w:ind w:firstLine="0"/>
        <w:jc w:val="left"/>
      </w:pPr>
      <w:r>
        <w:t>Использование</w:t>
      </w:r>
      <w:r>
        <w:rPr>
          <w:spacing w:val="-7"/>
        </w:rPr>
        <w:t xml:space="preserve"> </w:t>
      </w:r>
      <w:r>
        <w:t>графиков</w:t>
      </w:r>
      <w:r>
        <w:rPr>
          <w:spacing w:val="-7"/>
        </w:rPr>
        <w:t xml:space="preserve"> </w:t>
      </w:r>
      <w:r>
        <w:t>функций</w:t>
      </w:r>
      <w:r>
        <w:rPr>
          <w:spacing w:val="-7"/>
        </w:rPr>
        <w:t xml:space="preserve"> </w:t>
      </w:r>
      <w:r>
        <w:t>для</w:t>
      </w:r>
      <w:r>
        <w:rPr>
          <w:spacing w:val="-6"/>
        </w:rPr>
        <w:t xml:space="preserve"> </w:t>
      </w:r>
      <w:r>
        <w:t>решения</w:t>
      </w:r>
      <w:r>
        <w:rPr>
          <w:spacing w:val="-6"/>
        </w:rPr>
        <w:t xml:space="preserve"> </w:t>
      </w:r>
      <w:r>
        <w:t>уравнений.</w:t>
      </w:r>
    </w:p>
    <w:p w:rsidR="00347E9B" w:rsidRDefault="00757747">
      <w:pPr>
        <w:pStyle w:val="a4"/>
        <w:tabs>
          <w:tab w:val="left" w:pos="4049"/>
          <w:tab w:val="left" w:pos="5752"/>
          <w:tab w:val="left" w:pos="7487"/>
        </w:tabs>
        <w:spacing w:before="158" w:line="362" w:lineRule="auto"/>
        <w:ind w:right="494"/>
        <w:jc w:val="left"/>
      </w:pPr>
      <w:r>
        <w:t>Тригонометрическая</w:t>
      </w:r>
      <w:r>
        <w:tab/>
        <w:t>окружность,</w:t>
      </w:r>
      <w:r>
        <w:tab/>
        <w:t>определение</w:t>
      </w:r>
      <w:r>
        <w:tab/>
      </w:r>
      <w:r>
        <w:rPr>
          <w:spacing w:val="-1"/>
        </w:rPr>
        <w:t>тригонометрических</w:t>
      </w:r>
      <w:r>
        <w:rPr>
          <w:spacing w:val="-67"/>
        </w:rPr>
        <w:t xml:space="preserve"> </w:t>
      </w:r>
      <w:r>
        <w:t>функций числового</w:t>
      </w:r>
      <w:r>
        <w:rPr>
          <w:spacing w:val="1"/>
        </w:rPr>
        <w:t xml:space="preserve"> </w:t>
      </w:r>
      <w:r>
        <w:t>аргумента.</w:t>
      </w:r>
    </w:p>
    <w:p w:rsidR="00347E9B" w:rsidRDefault="00757747">
      <w:pPr>
        <w:pStyle w:val="a4"/>
        <w:tabs>
          <w:tab w:val="left" w:pos="3628"/>
          <w:tab w:val="left" w:pos="5339"/>
          <w:tab w:val="left" w:pos="5680"/>
          <w:tab w:val="left" w:pos="7018"/>
          <w:tab w:val="left" w:pos="8442"/>
          <w:tab w:val="left" w:pos="8802"/>
        </w:tabs>
        <w:spacing w:line="320" w:lineRule="exact"/>
        <w:ind w:left="1330" w:firstLine="0"/>
        <w:jc w:val="left"/>
      </w:pPr>
      <w:r>
        <w:t>Функциональные</w:t>
      </w:r>
      <w:r>
        <w:tab/>
        <w:t>зависимости</w:t>
      </w:r>
      <w:r>
        <w:tab/>
        <w:t>в</w:t>
      </w:r>
      <w:r>
        <w:tab/>
        <w:t>реальных</w:t>
      </w:r>
      <w:r>
        <w:tab/>
        <w:t>процессах</w:t>
      </w:r>
      <w:r>
        <w:tab/>
        <w:t>и</w:t>
      </w:r>
      <w:r>
        <w:tab/>
        <w:t>явлениях.</w:t>
      </w:r>
    </w:p>
    <w:p w:rsidR="00347E9B" w:rsidRDefault="00757747">
      <w:pPr>
        <w:pStyle w:val="a4"/>
        <w:spacing w:before="158"/>
        <w:ind w:firstLine="0"/>
        <w:jc w:val="left"/>
      </w:pPr>
      <w:r>
        <w:t>Графики</w:t>
      </w:r>
      <w:r>
        <w:rPr>
          <w:spacing w:val="-7"/>
        </w:rPr>
        <w:t xml:space="preserve"> </w:t>
      </w:r>
      <w:r>
        <w:t>реальных</w:t>
      </w:r>
      <w:r>
        <w:rPr>
          <w:spacing w:val="-10"/>
        </w:rPr>
        <w:t xml:space="preserve"> </w:t>
      </w:r>
      <w:r>
        <w:t>зависимостей.</w:t>
      </w:r>
    </w:p>
    <w:p w:rsidR="00347E9B" w:rsidRDefault="00757747">
      <w:pPr>
        <w:pStyle w:val="a4"/>
        <w:spacing w:before="164"/>
        <w:ind w:left="1330" w:firstLine="0"/>
      </w:pPr>
      <w:r>
        <w:t>Начала</w:t>
      </w:r>
      <w:r>
        <w:rPr>
          <w:spacing w:val="-7"/>
        </w:rPr>
        <w:t xml:space="preserve"> </w:t>
      </w:r>
      <w:r>
        <w:t>математического</w:t>
      </w:r>
      <w:r>
        <w:rPr>
          <w:spacing w:val="-8"/>
        </w:rPr>
        <w:t xml:space="preserve"> </w:t>
      </w:r>
      <w:r>
        <w:t>анализа.</w:t>
      </w:r>
    </w:p>
    <w:p w:rsidR="00347E9B" w:rsidRDefault="00757747">
      <w:pPr>
        <w:pStyle w:val="a4"/>
        <w:spacing w:before="162" w:line="360" w:lineRule="auto"/>
        <w:ind w:right="497"/>
      </w:pPr>
      <w:r>
        <w:t>Последовательности,</w:t>
      </w:r>
      <w:r>
        <w:rPr>
          <w:spacing w:val="1"/>
        </w:rPr>
        <w:t xml:space="preserve"> </w:t>
      </w:r>
      <w:r>
        <w:t>способы</w:t>
      </w:r>
      <w:r>
        <w:rPr>
          <w:spacing w:val="1"/>
        </w:rPr>
        <w:t xml:space="preserve"> </w:t>
      </w:r>
      <w:r>
        <w:t>задания</w:t>
      </w:r>
      <w:r>
        <w:rPr>
          <w:spacing w:val="1"/>
        </w:rPr>
        <w:t xml:space="preserve"> </w:t>
      </w:r>
      <w:r>
        <w:t>последовательностей.</w:t>
      </w:r>
      <w:r>
        <w:rPr>
          <w:spacing w:val="1"/>
        </w:rPr>
        <w:t xml:space="preserve"> </w:t>
      </w:r>
      <w:r>
        <w:t>Метод</w:t>
      </w:r>
      <w:r>
        <w:rPr>
          <w:spacing w:val="1"/>
        </w:rPr>
        <w:t xml:space="preserve"> </w:t>
      </w:r>
      <w:r>
        <w:t>математической</w:t>
      </w:r>
      <w:r>
        <w:rPr>
          <w:spacing w:val="1"/>
        </w:rPr>
        <w:t xml:space="preserve"> </w:t>
      </w:r>
      <w:r>
        <w:t>индукции.</w:t>
      </w:r>
      <w:r>
        <w:rPr>
          <w:spacing w:val="1"/>
        </w:rPr>
        <w:t xml:space="preserve"> </w:t>
      </w:r>
      <w:r>
        <w:t>Монотонные</w:t>
      </w:r>
      <w:r>
        <w:rPr>
          <w:spacing w:val="1"/>
        </w:rPr>
        <w:t xml:space="preserve"> </w:t>
      </w:r>
      <w:r>
        <w:t>и</w:t>
      </w:r>
      <w:r>
        <w:rPr>
          <w:spacing w:val="71"/>
        </w:rPr>
        <w:t xml:space="preserve"> </w:t>
      </w:r>
      <w:r>
        <w:t>ограниченные</w:t>
      </w:r>
      <w:r>
        <w:rPr>
          <w:spacing w:val="1"/>
        </w:rPr>
        <w:t xml:space="preserve"> </w:t>
      </w:r>
      <w:r>
        <w:t>последовательности. История возникновения математического анализа как</w:t>
      </w:r>
      <w:r>
        <w:rPr>
          <w:spacing w:val="1"/>
        </w:rPr>
        <w:t xml:space="preserve"> </w:t>
      </w:r>
      <w:r>
        <w:t>анализа</w:t>
      </w:r>
      <w:r>
        <w:rPr>
          <w:spacing w:val="1"/>
        </w:rPr>
        <w:t xml:space="preserve"> </w:t>
      </w:r>
      <w:r>
        <w:t>бесконечно</w:t>
      </w:r>
      <w:r>
        <w:rPr>
          <w:spacing w:val="1"/>
        </w:rPr>
        <w:t xml:space="preserve"> </w:t>
      </w:r>
      <w:r>
        <w:t>малых.</w:t>
      </w:r>
    </w:p>
    <w:p w:rsidR="00347E9B" w:rsidRDefault="00757747">
      <w:pPr>
        <w:pStyle w:val="a4"/>
        <w:spacing w:line="360" w:lineRule="auto"/>
        <w:ind w:right="494"/>
      </w:pPr>
      <w:r>
        <w:t>Арифметическая и геометрическая прогрессии. Бесконечно убывающая</w:t>
      </w:r>
      <w:r>
        <w:rPr>
          <w:spacing w:val="-67"/>
        </w:rPr>
        <w:t xml:space="preserve"> </w:t>
      </w:r>
      <w:r>
        <w:t>геометрическая прогрессия. Сумма бесконечно убывающей геометрической</w:t>
      </w:r>
      <w:r>
        <w:rPr>
          <w:spacing w:val="1"/>
        </w:rPr>
        <w:t xml:space="preserve"> </w:t>
      </w:r>
      <w:r>
        <w:t>прогрессии. Линейный и экспоненциальный рост. Число е. Формула сложных</w:t>
      </w:r>
      <w:r>
        <w:rPr>
          <w:spacing w:val="-67"/>
        </w:rPr>
        <w:t xml:space="preserve"> </w:t>
      </w:r>
      <w:r>
        <w:t>процентов.</w:t>
      </w:r>
      <w:r>
        <w:rPr>
          <w:spacing w:val="1"/>
        </w:rPr>
        <w:t xml:space="preserve"> </w:t>
      </w:r>
      <w:r>
        <w:t>Использование</w:t>
      </w:r>
      <w:r>
        <w:rPr>
          <w:spacing w:val="1"/>
        </w:rPr>
        <w:t xml:space="preserve"> </w:t>
      </w:r>
      <w:r>
        <w:t>прогрессии</w:t>
      </w:r>
      <w:r>
        <w:rPr>
          <w:spacing w:val="1"/>
        </w:rPr>
        <w:t xml:space="preserve"> </w:t>
      </w:r>
      <w:r>
        <w:t>для</w:t>
      </w:r>
      <w:r>
        <w:rPr>
          <w:spacing w:val="1"/>
        </w:rPr>
        <w:t xml:space="preserve"> </w:t>
      </w:r>
      <w:r>
        <w:t>решения</w:t>
      </w:r>
      <w:r>
        <w:rPr>
          <w:spacing w:val="1"/>
        </w:rPr>
        <w:t xml:space="preserve"> </w:t>
      </w:r>
      <w:r>
        <w:t>реальных</w:t>
      </w:r>
      <w:r>
        <w:rPr>
          <w:spacing w:val="1"/>
        </w:rPr>
        <w:t xml:space="preserve"> </w:t>
      </w:r>
      <w:r>
        <w:t>задач</w:t>
      </w:r>
      <w:r>
        <w:rPr>
          <w:spacing w:val="1"/>
        </w:rPr>
        <w:t xml:space="preserve"> </w:t>
      </w:r>
      <w:r>
        <w:t>прикладного</w:t>
      </w:r>
      <w:r>
        <w:rPr>
          <w:spacing w:val="5"/>
        </w:rPr>
        <w:t xml:space="preserve"> </w:t>
      </w:r>
      <w:r>
        <w:t>характера.</w:t>
      </w:r>
    </w:p>
    <w:p w:rsidR="00347E9B" w:rsidRDefault="00757747">
      <w:pPr>
        <w:pStyle w:val="a4"/>
        <w:spacing w:line="360" w:lineRule="auto"/>
        <w:ind w:right="496"/>
      </w:pPr>
      <w:r>
        <w:t>Непрерывные</w:t>
      </w:r>
      <w:r>
        <w:rPr>
          <w:spacing w:val="1"/>
        </w:rPr>
        <w:t xml:space="preserve"> </w:t>
      </w:r>
      <w:r>
        <w:t>функции</w:t>
      </w:r>
      <w:r>
        <w:rPr>
          <w:spacing w:val="1"/>
        </w:rPr>
        <w:t xml:space="preserve"> </w:t>
      </w:r>
      <w:r>
        <w:t>и</w:t>
      </w:r>
      <w:r>
        <w:rPr>
          <w:spacing w:val="1"/>
        </w:rPr>
        <w:t xml:space="preserve"> </w:t>
      </w:r>
      <w:r>
        <w:t>их</w:t>
      </w:r>
      <w:r>
        <w:rPr>
          <w:spacing w:val="1"/>
        </w:rPr>
        <w:t xml:space="preserve"> </w:t>
      </w:r>
      <w:r>
        <w:t>свойства.</w:t>
      </w:r>
      <w:r>
        <w:rPr>
          <w:spacing w:val="1"/>
        </w:rPr>
        <w:t xml:space="preserve"> </w:t>
      </w:r>
      <w:r>
        <w:t>Точки</w:t>
      </w:r>
      <w:r>
        <w:rPr>
          <w:spacing w:val="1"/>
        </w:rPr>
        <w:t xml:space="preserve"> </w:t>
      </w:r>
      <w:r>
        <w:t>разрыва.</w:t>
      </w:r>
      <w:r>
        <w:rPr>
          <w:spacing w:val="1"/>
        </w:rPr>
        <w:t xml:space="preserve"> </w:t>
      </w:r>
      <w:r>
        <w:t>Асимптоты</w:t>
      </w:r>
      <w:r>
        <w:rPr>
          <w:spacing w:val="1"/>
        </w:rPr>
        <w:t xml:space="preserve"> </w:t>
      </w:r>
      <w:r>
        <w:t>графиков</w:t>
      </w:r>
      <w:r>
        <w:rPr>
          <w:spacing w:val="1"/>
        </w:rPr>
        <w:t xml:space="preserve"> </w:t>
      </w:r>
      <w:r>
        <w:t>функций.</w:t>
      </w:r>
      <w:r>
        <w:rPr>
          <w:spacing w:val="1"/>
        </w:rPr>
        <w:t xml:space="preserve"> </w:t>
      </w:r>
      <w:r>
        <w:t>Свойства</w:t>
      </w:r>
      <w:r>
        <w:rPr>
          <w:spacing w:val="1"/>
        </w:rPr>
        <w:t xml:space="preserve"> </w:t>
      </w:r>
      <w:r>
        <w:t>функций</w:t>
      </w:r>
      <w:r>
        <w:rPr>
          <w:spacing w:val="1"/>
        </w:rPr>
        <w:t xml:space="preserve"> </w:t>
      </w:r>
      <w:r>
        <w:t>непрерывных</w:t>
      </w:r>
      <w:r>
        <w:rPr>
          <w:spacing w:val="1"/>
        </w:rPr>
        <w:t xml:space="preserve"> </w:t>
      </w:r>
      <w:r>
        <w:t>на</w:t>
      </w:r>
      <w:r>
        <w:rPr>
          <w:spacing w:val="1"/>
        </w:rPr>
        <w:t xml:space="preserve"> </w:t>
      </w:r>
      <w:r>
        <w:t>отрезке.</w:t>
      </w:r>
      <w:r>
        <w:rPr>
          <w:spacing w:val="1"/>
        </w:rPr>
        <w:t xml:space="preserve"> </w:t>
      </w:r>
      <w:r>
        <w:t>Метод</w:t>
      </w:r>
      <w:r>
        <w:rPr>
          <w:spacing w:val="1"/>
        </w:rPr>
        <w:t xml:space="preserve"> </w:t>
      </w:r>
      <w:r>
        <w:t>интервалов</w:t>
      </w:r>
      <w:r>
        <w:rPr>
          <w:spacing w:val="1"/>
        </w:rPr>
        <w:t xml:space="preserve"> </w:t>
      </w:r>
      <w:r>
        <w:t>для</w:t>
      </w:r>
      <w:r>
        <w:rPr>
          <w:spacing w:val="1"/>
        </w:rPr>
        <w:t xml:space="preserve"> </w:t>
      </w:r>
      <w:r>
        <w:t>решения</w:t>
      </w:r>
      <w:r>
        <w:rPr>
          <w:spacing w:val="1"/>
        </w:rPr>
        <w:t xml:space="preserve"> </w:t>
      </w:r>
      <w:r>
        <w:t>неравенств.</w:t>
      </w:r>
      <w:r>
        <w:rPr>
          <w:spacing w:val="1"/>
        </w:rPr>
        <w:t xml:space="preserve"> </w:t>
      </w:r>
      <w:r>
        <w:t>Применение</w:t>
      </w:r>
      <w:r>
        <w:rPr>
          <w:spacing w:val="1"/>
        </w:rPr>
        <w:t xml:space="preserve"> </w:t>
      </w:r>
      <w:r>
        <w:t>свойств</w:t>
      </w:r>
      <w:r>
        <w:rPr>
          <w:spacing w:val="1"/>
        </w:rPr>
        <w:t xml:space="preserve"> </w:t>
      </w:r>
      <w:r>
        <w:t>непрерывных</w:t>
      </w:r>
      <w:r>
        <w:rPr>
          <w:spacing w:val="1"/>
        </w:rPr>
        <w:t xml:space="preserve"> </w:t>
      </w:r>
      <w:r>
        <w:t>функций</w:t>
      </w:r>
      <w:r>
        <w:rPr>
          <w:spacing w:val="1"/>
        </w:rPr>
        <w:t xml:space="preserve"> </w:t>
      </w:r>
      <w:r>
        <w:t>для</w:t>
      </w:r>
      <w:r>
        <w:rPr>
          <w:spacing w:val="3"/>
        </w:rPr>
        <w:t xml:space="preserve"> </w:t>
      </w:r>
      <w:r>
        <w:t>решения</w:t>
      </w:r>
      <w:r>
        <w:rPr>
          <w:spacing w:val="2"/>
        </w:rPr>
        <w:t xml:space="preserve"> </w:t>
      </w:r>
      <w:r>
        <w:t>задач.</w:t>
      </w:r>
    </w:p>
    <w:p w:rsidR="00347E9B" w:rsidRDefault="00757747">
      <w:pPr>
        <w:pStyle w:val="a4"/>
        <w:spacing w:before="2" w:line="360" w:lineRule="auto"/>
        <w:ind w:right="495"/>
      </w:pPr>
      <w:r>
        <w:t>Первая и вторая производные функции.</w:t>
      </w:r>
      <w:r>
        <w:rPr>
          <w:spacing w:val="70"/>
        </w:rPr>
        <w:t xml:space="preserve"> </w:t>
      </w:r>
      <w:r>
        <w:t>Определение, геометрический</w:t>
      </w:r>
      <w:r>
        <w:rPr>
          <w:spacing w:val="1"/>
        </w:rPr>
        <w:t xml:space="preserve"> </w:t>
      </w:r>
      <w:r>
        <w:t>и</w:t>
      </w:r>
      <w:r>
        <w:rPr>
          <w:spacing w:val="1"/>
        </w:rPr>
        <w:t xml:space="preserve"> </w:t>
      </w:r>
      <w:r>
        <w:t>физический</w:t>
      </w:r>
      <w:r>
        <w:rPr>
          <w:spacing w:val="1"/>
        </w:rPr>
        <w:t xml:space="preserve"> </w:t>
      </w:r>
      <w:r>
        <w:t>смысл</w:t>
      </w:r>
      <w:r>
        <w:rPr>
          <w:spacing w:val="1"/>
        </w:rPr>
        <w:t xml:space="preserve"> </w:t>
      </w:r>
      <w:r>
        <w:t>производной.</w:t>
      </w:r>
      <w:r>
        <w:rPr>
          <w:spacing w:val="1"/>
        </w:rPr>
        <w:t xml:space="preserve"> </w:t>
      </w:r>
      <w:r>
        <w:t>Уравнение</w:t>
      </w:r>
      <w:r>
        <w:rPr>
          <w:spacing w:val="1"/>
        </w:rPr>
        <w:t xml:space="preserve"> </w:t>
      </w:r>
      <w:r>
        <w:t>касательной</w:t>
      </w:r>
      <w:r>
        <w:rPr>
          <w:spacing w:val="1"/>
        </w:rPr>
        <w:t xml:space="preserve"> </w:t>
      </w:r>
      <w:r>
        <w:t>к</w:t>
      </w:r>
      <w:r>
        <w:rPr>
          <w:spacing w:val="1"/>
        </w:rPr>
        <w:t xml:space="preserve"> </w:t>
      </w:r>
      <w:r>
        <w:t>графику</w:t>
      </w:r>
      <w:r>
        <w:rPr>
          <w:spacing w:val="1"/>
        </w:rPr>
        <w:t xml:space="preserve"> </w:t>
      </w:r>
      <w:r>
        <w:t>функции.</w:t>
      </w:r>
    </w:p>
    <w:p w:rsidR="00347E9B" w:rsidRDefault="00757747">
      <w:pPr>
        <w:pStyle w:val="a4"/>
        <w:spacing w:line="362" w:lineRule="auto"/>
        <w:ind w:right="496"/>
      </w:pPr>
      <w:r>
        <w:t>Производные</w:t>
      </w:r>
      <w:r>
        <w:rPr>
          <w:spacing w:val="1"/>
        </w:rPr>
        <w:t xml:space="preserve"> </w:t>
      </w:r>
      <w:r>
        <w:t>элементарных</w:t>
      </w:r>
      <w:r>
        <w:rPr>
          <w:spacing w:val="1"/>
        </w:rPr>
        <w:t xml:space="preserve"> </w:t>
      </w:r>
      <w:r>
        <w:t>функций.</w:t>
      </w:r>
      <w:r>
        <w:rPr>
          <w:spacing w:val="1"/>
        </w:rPr>
        <w:t xml:space="preserve"> </w:t>
      </w:r>
      <w:r>
        <w:t>Производная</w:t>
      </w:r>
      <w:r>
        <w:rPr>
          <w:spacing w:val="1"/>
        </w:rPr>
        <w:t xml:space="preserve"> </w:t>
      </w:r>
      <w:r>
        <w:t>суммы,</w:t>
      </w:r>
      <w:r>
        <w:rPr>
          <w:spacing w:val="1"/>
        </w:rPr>
        <w:t xml:space="preserve"> </w:t>
      </w:r>
      <w:r>
        <w:t>произведения,</w:t>
      </w:r>
      <w:r>
        <w:rPr>
          <w:spacing w:val="3"/>
        </w:rPr>
        <w:t xml:space="preserve"> </w:t>
      </w:r>
      <w:r>
        <w:t>частного и композиции функций.</w:t>
      </w:r>
    </w:p>
    <w:p w:rsidR="00347E9B" w:rsidRDefault="00757747">
      <w:pPr>
        <w:pStyle w:val="a4"/>
        <w:spacing w:line="320" w:lineRule="exact"/>
        <w:ind w:left="1330" w:firstLine="0"/>
      </w:pPr>
      <w:r>
        <w:t>Множества</w:t>
      </w:r>
      <w:r>
        <w:rPr>
          <w:spacing w:val="-5"/>
        </w:rPr>
        <w:t xml:space="preserve"> </w:t>
      </w:r>
      <w:r>
        <w:t>и</w:t>
      </w:r>
      <w:r>
        <w:rPr>
          <w:spacing w:val="-6"/>
        </w:rPr>
        <w:t xml:space="preserve"> </w:t>
      </w:r>
      <w:r>
        <w:t>логика.</w:t>
      </w:r>
    </w:p>
    <w:p w:rsidR="00347E9B" w:rsidRDefault="00757747">
      <w:pPr>
        <w:pStyle w:val="a4"/>
        <w:spacing w:before="154" w:line="360" w:lineRule="auto"/>
        <w:ind w:right="493"/>
      </w:pPr>
      <w:r>
        <w:t>Множество,</w:t>
      </w:r>
      <w:r>
        <w:rPr>
          <w:spacing w:val="71"/>
        </w:rPr>
        <w:t xml:space="preserve"> </w:t>
      </w:r>
      <w:r>
        <w:t>операции</w:t>
      </w:r>
      <w:r>
        <w:rPr>
          <w:spacing w:val="71"/>
        </w:rPr>
        <w:t xml:space="preserve"> </w:t>
      </w:r>
      <w:r>
        <w:t xml:space="preserve">над  </w:t>
      </w:r>
      <w:r>
        <w:rPr>
          <w:spacing w:val="1"/>
        </w:rPr>
        <w:t xml:space="preserve"> </w:t>
      </w:r>
      <w:r>
        <w:t xml:space="preserve">множествами  </w:t>
      </w:r>
      <w:r>
        <w:rPr>
          <w:spacing w:val="1"/>
        </w:rPr>
        <w:t xml:space="preserve"> </w:t>
      </w:r>
      <w:r>
        <w:t xml:space="preserve">и  </w:t>
      </w:r>
      <w:r>
        <w:rPr>
          <w:spacing w:val="1"/>
        </w:rPr>
        <w:t xml:space="preserve"> </w:t>
      </w:r>
      <w:r>
        <w:t xml:space="preserve">их  </w:t>
      </w:r>
      <w:r>
        <w:rPr>
          <w:spacing w:val="1"/>
        </w:rPr>
        <w:t xml:space="preserve"> </w:t>
      </w:r>
      <w:r>
        <w:t>свойства.</w:t>
      </w:r>
      <w:r>
        <w:rPr>
          <w:spacing w:val="1"/>
        </w:rPr>
        <w:t xml:space="preserve"> </w:t>
      </w:r>
      <w:r>
        <w:t>Диаграммы Эйлера–Венна. Применение теоретико-множественного аппарата</w:t>
      </w:r>
      <w:r>
        <w:rPr>
          <w:spacing w:val="-67"/>
        </w:rPr>
        <w:t xml:space="preserve"> </w:t>
      </w:r>
      <w:r>
        <w:t>для описания реальных процессов и явлений, при решении задач из других</w:t>
      </w:r>
      <w:r>
        <w:rPr>
          <w:spacing w:val="1"/>
        </w:rPr>
        <w:t xml:space="preserve"> </w:t>
      </w:r>
      <w:r>
        <w:t>учебных</w:t>
      </w:r>
      <w:r>
        <w:rPr>
          <w:spacing w:val="-4"/>
        </w:rPr>
        <w:t xml:space="preserve"> </w:t>
      </w:r>
      <w:r>
        <w:t>предметов.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4"/>
      </w:pPr>
      <w:r>
        <w:lastRenderedPageBreak/>
        <w:t>Определение, теорема, свойство математического объекта, следствие,</w:t>
      </w:r>
      <w:r>
        <w:rPr>
          <w:spacing w:val="1"/>
        </w:rPr>
        <w:t xml:space="preserve"> </w:t>
      </w:r>
      <w:r>
        <w:t>доказательство,</w:t>
      </w:r>
      <w:r>
        <w:rPr>
          <w:spacing w:val="3"/>
        </w:rPr>
        <w:t xml:space="preserve"> </w:t>
      </w:r>
      <w:r>
        <w:t>равносильные</w:t>
      </w:r>
      <w:r>
        <w:rPr>
          <w:spacing w:val="6"/>
        </w:rPr>
        <w:t xml:space="preserve"> </w:t>
      </w:r>
      <w:r>
        <w:t>уравнения.</w:t>
      </w:r>
    </w:p>
    <w:p w:rsidR="00347E9B" w:rsidRDefault="00757747">
      <w:pPr>
        <w:pStyle w:val="a4"/>
        <w:spacing w:line="362" w:lineRule="auto"/>
        <w:ind w:left="1330" w:right="5010" w:firstLine="0"/>
      </w:pPr>
      <w:r>
        <w:t>Содержание обучения в 11 классе.</w:t>
      </w:r>
      <w:r>
        <w:rPr>
          <w:spacing w:val="-67"/>
        </w:rPr>
        <w:t xml:space="preserve"> </w:t>
      </w:r>
      <w:r>
        <w:t>Числа</w:t>
      </w:r>
      <w:r>
        <w:rPr>
          <w:spacing w:val="1"/>
        </w:rPr>
        <w:t xml:space="preserve"> </w:t>
      </w:r>
      <w:r>
        <w:t>и вычисления.</w:t>
      </w:r>
    </w:p>
    <w:p w:rsidR="00347E9B" w:rsidRDefault="00757747">
      <w:pPr>
        <w:pStyle w:val="a4"/>
        <w:spacing w:line="360" w:lineRule="auto"/>
        <w:ind w:right="482"/>
      </w:pPr>
      <w:r>
        <w:t>Натуральные и целые числа. Применение признаков делимости целых</w:t>
      </w:r>
      <w:r>
        <w:rPr>
          <w:spacing w:val="1"/>
        </w:rPr>
        <w:t xml:space="preserve"> </w:t>
      </w:r>
      <w:r>
        <w:t>чисел,</w:t>
      </w:r>
      <w:r>
        <w:rPr>
          <w:spacing w:val="1"/>
        </w:rPr>
        <w:t xml:space="preserve"> </w:t>
      </w:r>
      <w:r>
        <w:t>наибольший</w:t>
      </w:r>
      <w:r>
        <w:rPr>
          <w:spacing w:val="1"/>
        </w:rPr>
        <w:t xml:space="preserve"> </w:t>
      </w:r>
      <w:r>
        <w:t>общий</w:t>
      </w:r>
      <w:r>
        <w:rPr>
          <w:spacing w:val="1"/>
        </w:rPr>
        <w:t xml:space="preserve"> </w:t>
      </w:r>
      <w:r>
        <w:t>делитель</w:t>
      </w:r>
      <w:r>
        <w:rPr>
          <w:spacing w:val="1"/>
        </w:rPr>
        <w:t xml:space="preserve"> </w:t>
      </w:r>
      <w:r>
        <w:t>(далее</w:t>
      </w:r>
      <w:r>
        <w:rPr>
          <w:spacing w:val="1"/>
        </w:rPr>
        <w:t xml:space="preserve"> </w:t>
      </w:r>
      <w:r>
        <w:t>–</w:t>
      </w:r>
      <w:r>
        <w:rPr>
          <w:spacing w:val="1"/>
        </w:rPr>
        <w:t xml:space="preserve"> </w:t>
      </w:r>
      <w:r>
        <w:t>НОД)</w:t>
      </w:r>
      <w:r>
        <w:rPr>
          <w:spacing w:val="1"/>
        </w:rPr>
        <w:t xml:space="preserve"> </w:t>
      </w:r>
      <w:r>
        <w:t>и</w:t>
      </w:r>
      <w:r>
        <w:rPr>
          <w:spacing w:val="1"/>
        </w:rPr>
        <w:t xml:space="preserve"> </w:t>
      </w:r>
      <w:r>
        <w:t>наименьшее</w:t>
      </w:r>
      <w:r>
        <w:rPr>
          <w:spacing w:val="1"/>
        </w:rPr>
        <w:t xml:space="preserve"> </w:t>
      </w:r>
      <w:r>
        <w:t>общее</w:t>
      </w:r>
      <w:r>
        <w:rPr>
          <w:spacing w:val="-67"/>
        </w:rPr>
        <w:t xml:space="preserve"> </w:t>
      </w:r>
      <w:r>
        <w:t>кратное (далее -НОК), остатков по модулю, алгоритма Евклида для решения</w:t>
      </w:r>
      <w:r>
        <w:rPr>
          <w:spacing w:val="1"/>
        </w:rPr>
        <w:t xml:space="preserve"> </w:t>
      </w:r>
      <w:r>
        <w:t>задач в целых</w:t>
      </w:r>
      <w:r>
        <w:rPr>
          <w:spacing w:val="-3"/>
        </w:rPr>
        <w:t xml:space="preserve"> </w:t>
      </w:r>
      <w:r>
        <w:t>числах.</w:t>
      </w:r>
    </w:p>
    <w:p w:rsidR="00347E9B" w:rsidRDefault="00757747">
      <w:pPr>
        <w:pStyle w:val="a4"/>
        <w:spacing w:line="360" w:lineRule="auto"/>
        <w:ind w:right="496"/>
      </w:pPr>
      <w:r>
        <w:t>Комплексные</w:t>
      </w:r>
      <w:r>
        <w:rPr>
          <w:spacing w:val="1"/>
        </w:rPr>
        <w:t xml:space="preserve"> </w:t>
      </w:r>
      <w:r>
        <w:t>числа.</w:t>
      </w:r>
      <w:r>
        <w:rPr>
          <w:spacing w:val="1"/>
        </w:rPr>
        <w:t xml:space="preserve"> </w:t>
      </w:r>
      <w:r>
        <w:t>Алгебраическая</w:t>
      </w:r>
      <w:r>
        <w:rPr>
          <w:spacing w:val="1"/>
        </w:rPr>
        <w:t xml:space="preserve"> </w:t>
      </w:r>
      <w:r>
        <w:t>и</w:t>
      </w:r>
      <w:r>
        <w:rPr>
          <w:spacing w:val="1"/>
        </w:rPr>
        <w:t xml:space="preserve"> </w:t>
      </w:r>
      <w:r>
        <w:t>тригонометрическая</w:t>
      </w:r>
      <w:r>
        <w:rPr>
          <w:spacing w:val="1"/>
        </w:rPr>
        <w:t xml:space="preserve"> </w:t>
      </w:r>
      <w:r>
        <w:t>формы</w:t>
      </w:r>
      <w:r>
        <w:rPr>
          <w:spacing w:val="1"/>
        </w:rPr>
        <w:t xml:space="preserve"> </w:t>
      </w:r>
      <w:r>
        <w:t>записи</w:t>
      </w:r>
      <w:r>
        <w:rPr>
          <w:spacing w:val="1"/>
        </w:rPr>
        <w:t xml:space="preserve"> </w:t>
      </w:r>
      <w:r>
        <w:t>комплексного</w:t>
      </w:r>
      <w:r>
        <w:rPr>
          <w:spacing w:val="1"/>
        </w:rPr>
        <w:t xml:space="preserve"> </w:t>
      </w:r>
      <w:r>
        <w:t>числа.</w:t>
      </w:r>
      <w:r>
        <w:rPr>
          <w:spacing w:val="1"/>
        </w:rPr>
        <w:t xml:space="preserve"> </w:t>
      </w:r>
      <w:r>
        <w:t>Арифметические</w:t>
      </w:r>
      <w:r>
        <w:rPr>
          <w:spacing w:val="1"/>
        </w:rPr>
        <w:t xml:space="preserve"> </w:t>
      </w:r>
      <w:r>
        <w:t>операции</w:t>
      </w:r>
      <w:r>
        <w:rPr>
          <w:spacing w:val="1"/>
        </w:rPr>
        <w:t xml:space="preserve"> </w:t>
      </w:r>
      <w:r>
        <w:t>с</w:t>
      </w:r>
      <w:r>
        <w:rPr>
          <w:spacing w:val="1"/>
        </w:rPr>
        <w:t xml:space="preserve"> </w:t>
      </w:r>
      <w:r>
        <w:t>комплексными</w:t>
      </w:r>
      <w:r>
        <w:rPr>
          <w:spacing w:val="1"/>
        </w:rPr>
        <w:t xml:space="preserve"> </w:t>
      </w:r>
      <w:r>
        <w:t>числами.</w:t>
      </w:r>
      <w:r>
        <w:rPr>
          <w:spacing w:val="1"/>
        </w:rPr>
        <w:t xml:space="preserve"> </w:t>
      </w:r>
      <w:r>
        <w:t>Изображение</w:t>
      </w:r>
      <w:r>
        <w:rPr>
          <w:spacing w:val="1"/>
        </w:rPr>
        <w:t xml:space="preserve"> </w:t>
      </w:r>
      <w:r>
        <w:t>комплексных</w:t>
      </w:r>
      <w:r>
        <w:rPr>
          <w:spacing w:val="1"/>
        </w:rPr>
        <w:t xml:space="preserve"> </w:t>
      </w:r>
      <w:r>
        <w:t>чисел</w:t>
      </w:r>
      <w:r>
        <w:rPr>
          <w:spacing w:val="1"/>
        </w:rPr>
        <w:t xml:space="preserve"> </w:t>
      </w:r>
      <w:r>
        <w:t>на</w:t>
      </w:r>
      <w:r>
        <w:rPr>
          <w:spacing w:val="1"/>
        </w:rPr>
        <w:t xml:space="preserve"> </w:t>
      </w:r>
      <w:r>
        <w:t>координатной</w:t>
      </w:r>
      <w:r>
        <w:rPr>
          <w:spacing w:val="1"/>
        </w:rPr>
        <w:t xml:space="preserve"> </w:t>
      </w:r>
      <w:r>
        <w:t>плоскости.</w:t>
      </w:r>
      <w:r>
        <w:rPr>
          <w:spacing w:val="1"/>
        </w:rPr>
        <w:t xml:space="preserve"> </w:t>
      </w:r>
      <w:r>
        <w:t>Формула Муавра. Корни n-ой степени из комплексного числа. Применение</w:t>
      </w:r>
      <w:r>
        <w:rPr>
          <w:spacing w:val="1"/>
        </w:rPr>
        <w:t xml:space="preserve"> </w:t>
      </w:r>
      <w:r>
        <w:t>комплексных</w:t>
      </w:r>
      <w:r>
        <w:rPr>
          <w:spacing w:val="-5"/>
        </w:rPr>
        <w:t xml:space="preserve"> </w:t>
      </w:r>
      <w:r>
        <w:t>чисел</w:t>
      </w:r>
      <w:r>
        <w:rPr>
          <w:spacing w:val="-1"/>
        </w:rPr>
        <w:t xml:space="preserve"> </w:t>
      </w:r>
      <w:r>
        <w:t>для</w:t>
      </w:r>
      <w:r>
        <w:rPr>
          <w:spacing w:val="6"/>
        </w:rPr>
        <w:t xml:space="preserve"> </w:t>
      </w:r>
      <w:r>
        <w:t>решения физических</w:t>
      </w:r>
      <w:r>
        <w:rPr>
          <w:spacing w:val="-5"/>
        </w:rPr>
        <w:t xml:space="preserve"> </w:t>
      </w:r>
      <w:r>
        <w:t>и</w:t>
      </w:r>
      <w:r>
        <w:rPr>
          <w:spacing w:val="-1"/>
        </w:rPr>
        <w:t xml:space="preserve"> </w:t>
      </w:r>
      <w:r>
        <w:t>геометрических</w:t>
      </w:r>
      <w:r>
        <w:rPr>
          <w:spacing w:val="-5"/>
        </w:rPr>
        <w:t xml:space="preserve"> </w:t>
      </w:r>
      <w:r>
        <w:t>задач.</w:t>
      </w:r>
    </w:p>
    <w:p w:rsidR="00347E9B" w:rsidRDefault="00757747">
      <w:pPr>
        <w:pStyle w:val="a4"/>
        <w:ind w:left="1330" w:firstLine="0"/>
      </w:pPr>
      <w:r>
        <w:t>Уравнения</w:t>
      </w:r>
      <w:r>
        <w:rPr>
          <w:spacing w:val="-6"/>
        </w:rPr>
        <w:t xml:space="preserve"> </w:t>
      </w:r>
      <w:r>
        <w:t>и</w:t>
      </w:r>
      <w:r>
        <w:rPr>
          <w:spacing w:val="-7"/>
        </w:rPr>
        <w:t xml:space="preserve"> </w:t>
      </w:r>
      <w:r>
        <w:t>неравенства.</w:t>
      </w:r>
    </w:p>
    <w:p w:rsidR="00347E9B" w:rsidRDefault="00757747">
      <w:pPr>
        <w:pStyle w:val="a4"/>
        <w:tabs>
          <w:tab w:val="left" w:pos="2562"/>
          <w:tab w:val="left" w:pos="2936"/>
          <w:tab w:val="left" w:pos="4787"/>
          <w:tab w:val="left" w:pos="6269"/>
          <w:tab w:val="left" w:pos="6644"/>
          <w:tab w:val="left" w:pos="8259"/>
        </w:tabs>
        <w:spacing w:before="152" w:line="357" w:lineRule="auto"/>
        <w:ind w:right="490"/>
        <w:jc w:val="left"/>
      </w:pPr>
      <w:r>
        <w:t>Система</w:t>
      </w:r>
      <w:r>
        <w:tab/>
        <w:t>и</w:t>
      </w:r>
      <w:r>
        <w:tab/>
        <w:t>совокупность</w:t>
      </w:r>
      <w:r>
        <w:tab/>
        <w:t>уравнений</w:t>
      </w:r>
      <w:r>
        <w:tab/>
        <w:t>и</w:t>
      </w:r>
      <w:r>
        <w:tab/>
        <w:t>неравенств.</w:t>
      </w:r>
      <w:r>
        <w:tab/>
        <w:t>Равносильные</w:t>
      </w:r>
      <w:r>
        <w:rPr>
          <w:spacing w:val="-67"/>
        </w:rPr>
        <w:t xml:space="preserve"> </w:t>
      </w:r>
      <w:r>
        <w:t>системы</w:t>
      </w:r>
      <w:r>
        <w:rPr>
          <w:spacing w:val="2"/>
        </w:rPr>
        <w:t xml:space="preserve"> </w:t>
      </w:r>
      <w:r>
        <w:t>и</w:t>
      </w:r>
      <w:r>
        <w:rPr>
          <w:spacing w:val="-1"/>
        </w:rPr>
        <w:t xml:space="preserve"> </w:t>
      </w:r>
      <w:r>
        <w:t>системы-следствия.</w:t>
      </w:r>
      <w:r>
        <w:rPr>
          <w:spacing w:val="3"/>
        </w:rPr>
        <w:t xml:space="preserve"> </w:t>
      </w:r>
      <w:r>
        <w:t>Равносильные неравенства.</w:t>
      </w:r>
    </w:p>
    <w:p w:rsidR="00347E9B" w:rsidRDefault="00757747">
      <w:pPr>
        <w:pStyle w:val="a4"/>
        <w:tabs>
          <w:tab w:val="left" w:pos="2481"/>
          <w:tab w:val="left" w:pos="3724"/>
          <w:tab w:val="left" w:pos="6616"/>
          <w:tab w:val="left" w:pos="8275"/>
          <w:tab w:val="left" w:pos="8807"/>
        </w:tabs>
        <w:spacing w:before="6" w:line="362" w:lineRule="auto"/>
        <w:ind w:right="496"/>
        <w:jc w:val="left"/>
      </w:pPr>
      <w:r>
        <w:t>Отбор</w:t>
      </w:r>
      <w:r>
        <w:tab/>
        <w:t>корней</w:t>
      </w:r>
      <w:r>
        <w:tab/>
        <w:t>тригонометрических</w:t>
      </w:r>
      <w:r>
        <w:tab/>
        <w:t>уравнений</w:t>
      </w:r>
      <w:r>
        <w:tab/>
        <w:t>с</w:t>
      </w:r>
      <w:r>
        <w:tab/>
      </w:r>
      <w:r>
        <w:rPr>
          <w:spacing w:val="-1"/>
        </w:rPr>
        <w:t>помощью</w:t>
      </w:r>
      <w:r>
        <w:rPr>
          <w:spacing w:val="-67"/>
        </w:rPr>
        <w:t xml:space="preserve"> </w:t>
      </w:r>
      <w:r>
        <w:t>тригонометрической</w:t>
      </w:r>
      <w:r>
        <w:rPr>
          <w:spacing w:val="-7"/>
        </w:rPr>
        <w:t xml:space="preserve"> </w:t>
      </w:r>
      <w:r>
        <w:t>окружности.</w:t>
      </w:r>
      <w:r>
        <w:rPr>
          <w:spacing w:val="-4"/>
        </w:rPr>
        <w:t xml:space="preserve"> </w:t>
      </w:r>
      <w:r>
        <w:t>Решение</w:t>
      </w:r>
      <w:r>
        <w:rPr>
          <w:spacing w:val="-5"/>
        </w:rPr>
        <w:t xml:space="preserve"> </w:t>
      </w:r>
      <w:r>
        <w:t>тригонометрических</w:t>
      </w:r>
      <w:r>
        <w:rPr>
          <w:spacing w:val="-10"/>
        </w:rPr>
        <w:t xml:space="preserve"> </w:t>
      </w:r>
      <w:r>
        <w:t>неравенств.</w:t>
      </w:r>
    </w:p>
    <w:p w:rsidR="00347E9B" w:rsidRDefault="00757747">
      <w:pPr>
        <w:pStyle w:val="a4"/>
        <w:tabs>
          <w:tab w:val="left" w:pos="2826"/>
          <w:tab w:val="left" w:pos="4011"/>
          <w:tab w:val="left" w:pos="5334"/>
          <w:tab w:val="left" w:pos="7391"/>
          <w:tab w:val="left" w:pos="7832"/>
        </w:tabs>
        <w:spacing w:line="362" w:lineRule="auto"/>
        <w:ind w:right="495"/>
        <w:jc w:val="left"/>
      </w:pPr>
      <w:r>
        <w:t>Основные</w:t>
      </w:r>
      <w:r>
        <w:tab/>
        <w:t>методы</w:t>
      </w:r>
      <w:r>
        <w:tab/>
        <w:t>решения</w:t>
      </w:r>
      <w:r>
        <w:tab/>
        <w:t>показательных</w:t>
      </w:r>
      <w:r>
        <w:tab/>
        <w:t>и</w:t>
      </w:r>
      <w:r>
        <w:tab/>
        <w:t>логарифмических</w:t>
      </w:r>
      <w:r>
        <w:rPr>
          <w:spacing w:val="-67"/>
        </w:rPr>
        <w:t xml:space="preserve"> </w:t>
      </w:r>
      <w:r>
        <w:t>неравенств.</w:t>
      </w:r>
    </w:p>
    <w:p w:rsidR="00347E9B" w:rsidRDefault="00757747">
      <w:pPr>
        <w:pStyle w:val="a4"/>
        <w:spacing w:line="320" w:lineRule="exact"/>
        <w:ind w:left="1330" w:firstLine="0"/>
        <w:jc w:val="left"/>
      </w:pPr>
      <w:r>
        <w:t>Основные</w:t>
      </w:r>
      <w:r>
        <w:rPr>
          <w:spacing w:val="-7"/>
        </w:rPr>
        <w:t xml:space="preserve"> </w:t>
      </w:r>
      <w:r>
        <w:t>методы</w:t>
      </w:r>
      <w:r>
        <w:rPr>
          <w:spacing w:val="-8"/>
        </w:rPr>
        <w:t xml:space="preserve"> </w:t>
      </w:r>
      <w:r>
        <w:t>решения</w:t>
      </w:r>
      <w:r>
        <w:rPr>
          <w:spacing w:val="-6"/>
        </w:rPr>
        <w:t xml:space="preserve"> </w:t>
      </w:r>
      <w:r>
        <w:t>иррациональных</w:t>
      </w:r>
      <w:r>
        <w:rPr>
          <w:spacing w:val="-12"/>
        </w:rPr>
        <w:t xml:space="preserve"> </w:t>
      </w:r>
      <w:r>
        <w:t>неравенств.</w:t>
      </w:r>
    </w:p>
    <w:p w:rsidR="00347E9B" w:rsidRDefault="00757747">
      <w:pPr>
        <w:pStyle w:val="a4"/>
        <w:spacing w:before="151" w:line="362" w:lineRule="auto"/>
        <w:jc w:val="left"/>
      </w:pPr>
      <w:r>
        <w:t>Основные</w:t>
      </w:r>
      <w:r>
        <w:rPr>
          <w:spacing w:val="14"/>
        </w:rPr>
        <w:t xml:space="preserve"> </w:t>
      </w:r>
      <w:r>
        <w:t>методы</w:t>
      </w:r>
      <w:r>
        <w:rPr>
          <w:spacing w:val="14"/>
        </w:rPr>
        <w:t xml:space="preserve"> </w:t>
      </w:r>
      <w:r>
        <w:t>решения</w:t>
      </w:r>
      <w:r>
        <w:rPr>
          <w:spacing w:val="14"/>
        </w:rPr>
        <w:t xml:space="preserve"> </w:t>
      </w:r>
      <w:r>
        <w:t>систем</w:t>
      </w:r>
      <w:r>
        <w:rPr>
          <w:spacing w:val="14"/>
        </w:rPr>
        <w:t xml:space="preserve"> </w:t>
      </w:r>
      <w:r>
        <w:t>и</w:t>
      </w:r>
      <w:r>
        <w:rPr>
          <w:spacing w:val="17"/>
        </w:rPr>
        <w:t xml:space="preserve"> </w:t>
      </w:r>
      <w:r>
        <w:t>совокупностей</w:t>
      </w:r>
      <w:r>
        <w:rPr>
          <w:spacing w:val="13"/>
        </w:rPr>
        <w:t xml:space="preserve"> </w:t>
      </w:r>
      <w:r>
        <w:t>рациональных,</w:t>
      </w:r>
      <w:r>
        <w:rPr>
          <w:spacing w:val="-67"/>
        </w:rPr>
        <w:t xml:space="preserve"> </w:t>
      </w:r>
      <w:r>
        <w:t>иррациональных,</w:t>
      </w:r>
      <w:r>
        <w:rPr>
          <w:spacing w:val="2"/>
        </w:rPr>
        <w:t xml:space="preserve"> </w:t>
      </w:r>
      <w:r>
        <w:t>показательных</w:t>
      </w:r>
      <w:r>
        <w:rPr>
          <w:spacing w:val="-5"/>
        </w:rPr>
        <w:t xml:space="preserve"> </w:t>
      </w:r>
      <w:r>
        <w:t>и</w:t>
      </w:r>
      <w:r>
        <w:rPr>
          <w:spacing w:val="-1"/>
        </w:rPr>
        <w:t xml:space="preserve"> </w:t>
      </w:r>
      <w:r>
        <w:t>логарифмических</w:t>
      </w:r>
      <w:r>
        <w:rPr>
          <w:spacing w:val="-1"/>
        </w:rPr>
        <w:t xml:space="preserve"> </w:t>
      </w:r>
      <w:r>
        <w:t>уравнений.</w:t>
      </w:r>
    </w:p>
    <w:p w:rsidR="00347E9B" w:rsidRDefault="00757747">
      <w:pPr>
        <w:pStyle w:val="a4"/>
        <w:spacing w:line="314" w:lineRule="exact"/>
        <w:ind w:left="1330" w:firstLine="0"/>
        <w:jc w:val="left"/>
      </w:pPr>
      <w:r>
        <w:t>Уравнения,</w:t>
      </w:r>
      <w:r>
        <w:rPr>
          <w:spacing w:val="-4"/>
        </w:rPr>
        <w:t xml:space="preserve"> </w:t>
      </w:r>
      <w:r>
        <w:t>неравенства</w:t>
      </w:r>
      <w:r>
        <w:rPr>
          <w:spacing w:val="-5"/>
        </w:rPr>
        <w:t xml:space="preserve"> </w:t>
      </w:r>
      <w:r>
        <w:t>и</w:t>
      </w:r>
      <w:r>
        <w:rPr>
          <w:spacing w:val="-6"/>
        </w:rPr>
        <w:t xml:space="preserve"> </w:t>
      </w:r>
      <w:r>
        <w:t>системы</w:t>
      </w:r>
      <w:r>
        <w:rPr>
          <w:spacing w:val="-7"/>
        </w:rPr>
        <w:t xml:space="preserve"> </w:t>
      </w:r>
      <w:r>
        <w:t>с</w:t>
      </w:r>
      <w:r>
        <w:rPr>
          <w:spacing w:val="-5"/>
        </w:rPr>
        <w:t xml:space="preserve"> </w:t>
      </w:r>
      <w:r>
        <w:t>параметрами.</w:t>
      </w:r>
    </w:p>
    <w:p w:rsidR="00347E9B" w:rsidRDefault="00757747">
      <w:pPr>
        <w:pStyle w:val="a4"/>
        <w:spacing w:before="163" w:line="360" w:lineRule="auto"/>
        <w:ind w:right="488"/>
      </w:pPr>
      <w:r>
        <w:t>Применение</w:t>
      </w:r>
      <w:r>
        <w:rPr>
          <w:spacing w:val="1"/>
        </w:rPr>
        <w:t xml:space="preserve"> </w:t>
      </w:r>
      <w:r>
        <w:t>уравнений,</w:t>
      </w:r>
      <w:r>
        <w:rPr>
          <w:spacing w:val="1"/>
        </w:rPr>
        <w:t xml:space="preserve"> </w:t>
      </w:r>
      <w:r>
        <w:t>систем</w:t>
      </w:r>
      <w:r>
        <w:rPr>
          <w:spacing w:val="1"/>
        </w:rPr>
        <w:t xml:space="preserve"> </w:t>
      </w:r>
      <w:r>
        <w:t>и</w:t>
      </w:r>
      <w:r>
        <w:rPr>
          <w:spacing w:val="1"/>
        </w:rPr>
        <w:t xml:space="preserve"> </w:t>
      </w:r>
      <w:r>
        <w:t>неравенств</w:t>
      </w:r>
      <w:r>
        <w:rPr>
          <w:spacing w:val="1"/>
        </w:rPr>
        <w:t xml:space="preserve"> </w:t>
      </w:r>
      <w:r>
        <w:t>к</w:t>
      </w:r>
      <w:r>
        <w:rPr>
          <w:spacing w:val="1"/>
        </w:rPr>
        <w:t xml:space="preserve"> </w:t>
      </w:r>
      <w:r>
        <w:t>решению</w:t>
      </w:r>
      <w:r>
        <w:rPr>
          <w:spacing w:val="1"/>
        </w:rPr>
        <w:t xml:space="preserve"> </w:t>
      </w:r>
      <w:r>
        <w:t>математических</w:t>
      </w:r>
      <w:r>
        <w:rPr>
          <w:spacing w:val="1"/>
        </w:rPr>
        <w:t xml:space="preserve"> </w:t>
      </w:r>
      <w:r>
        <w:t>задач</w:t>
      </w:r>
      <w:r>
        <w:rPr>
          <w:spacing w:val="1"/>
        </w:rPr>
        <w:t xml:space="preserve"> </w:t>
      </w:r>
      <w:r>
        <w:t>и</w:t>
      </w:r>
      <w:r>
        <w:rPr>
          <w:spacing w:val="1"/>
        </w:rPr>
        <w:t xml:space="preserve"> </w:t>
      </w:r>
      <w:r>
        <w:t>задач</w:t>
      </w:r>
      <w:r>
        <w:rPr>
          <w:spacing w:val="1"/>
        </w:rPr>
        <w:t xml:space="preserve"> </w:t>
      </w:r>
      <w:r>
        <w:t>из</w:t>
      </w:r>
      <w:r>
        <w:rPr>
          <w:spacing w:val="1"/>
        </w:rPr>
        <w:t xml:space="preserve"> </w:t>
      </w:r>
      <w:r>
        <w:t>различных</w:t>
      </w:r>
      <w:r>
        <w:rPr>
          <w:spacing w:val="1"/>
        </w:rPr>
        <w:t xml:space="preserve"> </w:t>
      </w:r>
      <w:r>
        <w:t>областей</w:t>
      </w:r>
      <w:r>
        <w:rPr>
          <w:spacing w:val="1"/>
        </w:rPr>
        <w:t xml:space="preserve"> </w:t>
      </w:r>
      <w:r>
        <w:t>науки</w:t>
      </w:r>
      <w:r>
        <w:rPr>
          <w:spacing w:val="1"/>
        </w:rPr>
        <w:t xml:space="preserve"> </w:t>
      </w:r>
      <w:r>
        <w:t>и</w:t>
      </w:r>
      <w:r>
        <w:rPr>
          <w:spacing w:val="1"/>
        </w:rPr>
        <w:t xml:space="preserve"> </w:t>
      </w:r>
      <w:r>
        <w:t>реальной</w:t>
      </w:r>
      <w:r>
        <w:rPr>
          <w:spacing w:val="1"/>
        </w:rPr>
        <w:t xml:space="preserve"> </w:t>
      </w:r>
      <w:r>
        <w:t>жизни,</w:t>
      </w:r>
      <w:r>
        <w:rPr>
          <w:spacing w:val="2"/>
        </w:rPr>
        <w:t xml:space="preserve"> </w:t>
      </w:r>
      <w:r>
        <w:t>интерпретация</w:t>
      </w:r>
      <w:r>
        <w:rPr>
          <w:spacing w:val="1"/>
        </w:rPr>
        <w:t xml:space="preserve"> </w:t>
      </w:r>
      <w:r>
        <w:t>полученных</w:t>
      </w:r>
      <w:r>
        <w:rPr>
          <w:spacing w:val="-3"/>
        </w:rPr>
        <w:t xml:space="preserve"> </w:t>
      </w:r>
      <w:r>
        <w:t>результатов.</w:t>
      </w:r>
    </w:p>
    <w:p w:rsidR="00347E9B" w:rsidRDefault="00757747">
      <w:pPr>
        <w:pStyle w:val="a4"/>
        <w:spacing w:before="1"/>
        <w:ind w:left="1330" w:firstLine="0"/>
      </w:pPr>
      <w:r>
        <w:t>Функции</w:t>
      </w:r>
      <w:r>
        <w:rPr>
          <w:spacing w:val="-6"/>
        </w:rPr>
        <w:t xml:space="preserve"> </w:t>
      </w:r>
      <w:r>
        <w:t>и</w:t>
      </w:r>
      <w:r>
        <w:rPr>
          <w:spacing w:val="-5"/>
        </w:rPr>
        <w:t xml:space="preserve"> </w:t>
      </w:r>
      <w:r>
        <w:t>графики.</w:t>
      </w:r>
    </w:p>
    <w:p w:rsidR="00347E9B" w:rsidRDefault="00757747">
      <w:pPr>
        <w:pStyle w:val="a4"/>
        <w:spacing w:before="163" w:line="357" w:lineRule="auto"/>
        <w:ind w:right="499"/>
      </w:pPr>
      <w:r>
        <w:t>График</w:t>
      </w:r>
      <w:r>
        <w:rPr>
          <w:spacing w:val="1"/>
        </w:rPr>
        <w:t xml:space="preserve"> </w:t>
      </w:r>
      <w:r>
        <w:t>композиции</w:t>
      </w:r>
      <w:r>
        <w:rPr>
          <w:spacing w:val="1"/>
        </w:rPr>
        <w:t xml:space="preserve"> </w:t>
      </w:r>
      <w:r>
        <w:t>функций.</w:t>
      </w:r>
      <w:r>
        <w:rPr>
          <w:spacing w:val="1"/>
        </w:rPr>
        <w:t xml:space="preserve"> </w:t>
      </w:r>
      <w:r>
        <w:t>Геометрические</w:t>
      </w:r>
      <w:r>
        <w:rPr>
          <w:spacing w:val="1"/>
        </w:rPr>
        <w:t xml:space="preserve"> </w:t>
      </w:r>
      <w:r>
        <w:t>образы</w:t>
      </w:r>
      <w:r>
        <w:rPr>
          <w:spacing w:val="1"/>
        </w:rPr>
        <w:t xml:space="preserve"> </w:t>
      </w:r>
      <w:r>
        <w:t>уравнений</w:t>
      </w:r>
      <w:r>
        <w:rPr>
          <w:spacing w:val="1"/>
        </w:rPr>
        <w:t xml:space="preserve"> </w:t>
      </w:r>
      <w:r>
        <w:t>и</w:t>
      </w:r>
      <w:r>
        <w:rPr>
          <w:spacing w:val="1"/>
        </w:rPr>
        <w:t xml:space="preserve"> </w:t>
      </w:r>
      <w:r>
        <w:t>неравенств</w:t>
      </w:r>
      <w:r>
        <w:rPr>
          <w:spacing w:val="-1"/>
        </w:rPr>
        <w:t xml:space="preserve"> </w:t>
      </w:r>
      <w:r>
        <w:t>на</w:t>
      </w:r>
      <w:r>
        <w:rPr>
          <w:spacing w:val="2"/>
        </w:rPr>
        <w:t xml:space="preserve"> </w:t>
      </w:r>
      <w:r>
        <w:t>координатной плоскости.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Тригонометрические</w:t>
      </w:r>
      <w:r>
        <w:rPr>
          <w:spacing w:val="-4"/>
        </w:rPr>
        <w:t xml:space="preserve"> </w:t>
      </w:r>
      <w:r>
        <w:t>функции,</w:t>
      </w:r>
      <w:r>
        <w:rPr>
          <w:spacing w:val="-3"/>
        </w:rPr>
        <w:t xml:space="preserve"> </w:t>
      </w:r>
      <w:r>
        <w:t>их</w:t>
      </w:r>
      <w:r>
        <w:rPr>
          <w:spacing w:val="-9"/>
        </w:rPr>
        <w:t xml:space="preserve"> </w:t>
      </w:r>
      <w:r>
        <w:t>свойства</w:t>
      </w:r>
      <w:r>
        <w:rPr>
          <w:spacing w:val="-4"/>
        </w:rPr>
        <w:t xml:space="preserve"> </w:t>
      </w:r>
      <w:r>
        <w:t>и</w:t>
      </w:r>
      <w:r>
        <w:rPr>
          <w:spacing w:val="-4"/>
        </w:rPr>
        <w:t xml:space="preserve"> </w:t>
      </w:r>
      <w:r>
        <w:t>графики.</w:t>
      </w:r>
    </w:p>
    <w:p w:rsidR="00347E9B" w:rsidRDefault="00757747">
      <w:pPr>
        <w:pStyle w:val="a4"/>
        <w:spacing w:before="163" w:line="357" w:lineRule="auto"/>
        <w:ind w:right="503"/>
      </w:pPr>
      <w:r>
        <w:t>Графические методы решения уравнений и неравенств. Графические</w:t>
      </w:r>
      <w:r>
        <w:rPr>
          <w:spacing w:val="1"/>
        </w:rPr>
        <w:t xml:space="preserve"> </w:t>
      </w:r>
      <w:r>
        <w:t>методы решения</w:t>
      </w:r>
      <w:r>
        <w:rPr>
          <w:spacing w:val="2"/>
        </w:rPr>
        <w:t xml:space="preserve"> </w:t>
      </w:r>
      <w:r>
        <w:t>задач с</w:t>
      </w:r>
      <w:r>
        <w:rPr>
          <w:spacing w:val="-2"/>
        </w:rPr>
        <w:t xml:space="preserve"> </w:t>
      </w:r>
      <w:r>
        <w:t>параметрами.</w:t>
      </w:r>
    </w:p>
    <w:p w:rsidR="00347E9B" w:rsidRDefault="00757747">
      <w:pPr>
        <w:pStyle w:val="a4"/>
        <w:spacing w:before="6" w:line="360" w:lineRule="auto"/>
        <w:ind w:right="485"/>
      </w:pPr>
      <w:r>
        <w:t>Использование</w:t>
      </w:r>
      <w:r>
        <w:rPr>
          <w:spacing w:val="1"/>
        </w:rPr>
        <w:t xml:space="preserve"> </w:t>
      </w:r>
      <w:r>
        <w:t>графиков</w:t>
      </w:r>
      <w:r>
        <w:rPr>
          <w:spacing w:val="1"/>
        </w:rPr>
        <w:t xml:space="preserve"> </w:t>
      </w:r>
      <w:r>
        <w:t>функций</w:t>
      </w:r>
      <w:r>
        <w:rPr>
          <w:spacing w:val="1"/>
        </w:rPr>
        <w:t xml:space="preserve"> </w:t>
      </w:r>
      <w:r>
        <w:t>для</w:t>
      </w:r>
      <w:r>
        <w:rPr>
          <w:spacing w:val="1"/>
        </w:rPr>
        <w:t xml:space="preserve"> </w:t>
      </w:r>
      <w:r>
        <w:t>исследования</w:t>
      </w:r>
      <w:r>
        <w:rPr>
          <w:spacing w:val="1"/>
        </w:rPr>
        <w:t xml:space="preserve"> </w:t>
      </w:r>
      <w:r>
        <w:t>процессов</w:t>
      </w:r>
      <w:r>
        <w:rPr>
          <w:spacing w:val="1"/>
        </w:rPr>
        <w:t xml:space="preserve"> </w:t>
      </w:r>
      <w:r>
        <w:t>и</w:t>
      </w:r>
      <w:r>
        <w:rPr>
          <w:spacing w:val="1"/>
        </w:rPr>
        <w:t xml:space="preserve"> </w:t>
      </w:r>
      <w:r>
        <w:t>зависимостей,</w:t>
      </w:r>
      <w:r>
        <w:rPr>
          <w:spacing w:val="1"/>
        </w:rPr>
        <w:t xml:space="preserve"> </w:t>
      </w:r>
      <w:r>
        <w:t>которые</w:t>
      </w:r>
      <w:r>
        <w:rPr>
          <w:spacing w:val="1"/>
        </w:rPr>
        <w:t xml:space="preserve"> </w:t>
      </w:r>
      <w:r>
        <w:t>возникают</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из</w:t>
      </w:r>
      <w:r>
        <w:rPr>
          <w:spacing w:val="1"/>
        </w:rPr>
        <w:t xml:space="preserve"> </w:t>
      </w:r>
      <w:r>
        <w:t>других</w:t>
      </w:r>
      <w:r>
        <w:rPr>
          <w:spacing w:val="1"/>
        </w:rPr>
        <w:t xml:space="preserve"> </w:t>
      </w:r>
      <w:r>
        <w:t>учебных</w:t>
      </w:r>
      <w:r>
        <w:rPr>
          <w:spacing w:val="-67"/>
        </w:rPr>
        <w:t xml:space="preserve"> </w:t>
      </w:r>
      <w:r>
        <w:t>предметов</w:t>
      </w:r>
      <w:r>
        <w:rPr>
          <w:spacing w:val="-1"/>
        </w:rPr>
        <w:t xml:space="preserve"> </w:t>
      </w:r>
      <w:r>
        <w:t>и</w:t>
      </w:r>
      <w:r>
        <w:rPr>
          <w:spacing w:val="1"/>
        </w:rPr>
        <w:t xml:space="preserve"> </w:t>
      </w:r>
      <w:r>
        <w:t>реальной</w:t>
      </w:r>
      <w:r>
        <w:rPr>
          <w:spacing w:val="1"/>
        </w:rPr>
        <w:t xml:space="preserve"> </w:t>
      </w:r>
      <w:r>
        <w:t>жизни.</w:t>
      </w:r>
    </w:p>
    <w:p w:rsidR="00347E9B" w:rsidRDefault="00757747">
      <w:pPr>
        <w:pStyle w:val="a4"/>
        <w:spacing w:before="1"/>
        <w:ind w:left="1330" w:firstLine="0"/>
      </w:pPr>
      <w:r>
        <w:t>Начала</w:t>
      </w:r>
      <w:r>
        <w:rPr>
          <w:spacing w:val="-7"/>
        </w:rPr>
        <w:t xml:space="preserve"> </w:t>
      </w:r>
      <w:r>
        <w:t>математического</w:t>
      </w:r>
      <w:r>
        <w:rPr>
          <w:spacing w:val="-8"/>
        </w:rPr>
        <w:t xml:space="preserve"> </w:t>
      </w:r>
      <w:r>
        <w:t>анализа.</w:t>
      </w:r>
    </w:p>
    <w:p w:rsidR="00347E9B" w:rsidRDefault="00757747">
      <w:pPr>
        <w:pStyle w:val="a4"/>
        <w:spacing w:before="163" w:line="360" w:lineRule="auto"/>
        <w:ind w:right="495"/>
      </w:pPr>
      <w:r>
        <w:t>Применение производной к исследованию функций на монотонность</w:t>
      </w:r>
      <w:r>
        <w:rPr>
          <w:spacing w:val="1"/>
        </w:rPr>
        <w:t xml:space="preserve"> </w:t>
      </w:r>
      <w:r>
        <w:t>и</w:t>
      </w:r>
      <w:r>
        <w:rPr>
          <w:spacing w:val="-67"/>
        </w:rPr>
        <w:t xml:space="preserve"> </w:t>
      </w:r>
      <w:r>
        <w:t>экстремумы.</w:t>
      </w:r>
      <w:r>
        <w:rPr>
          <w:spacing w:val="1"/>
        </w:rPr>
        <w:t xml:space="preserve"> </w:t>
      </w:r>
      <w:r>
        <w:t>Нахождение</w:t>
      </w:r>
      <w:r>
        <w:rPr>
          <w:spacing w:val="1"/>
        </w:rPr>
        <w:t xml:space="preserve"> </w:t>
      </w:r>
      <w:r>
        <w:t>наибольшего</w:t>
      </w:r>
      <w:r>
        <w:rPr>
          <w:spacing w:val="1"/>
        </w:rPr>
        <w:t xml:space="preserve"> </w:t>
      </w:r>
      <w:r>
        <w:t>и</w:t>
      </w:r>
      <w:r>
        <w:rPr>
          <w:spacing w:val="1"/>
        </w:rPr>
        <w:t xml:space="preserve"> </w:t>
      </w:r>
      <w:r>
        <w:t>наименьшего</w:t>
      </w:r>
      <w:r>
        <w:rPr>
          <w:spacing w:val="1"/>
        </w:rPr>
        <w:t xml:space="preserve"> </w:t>
      </w:r>
      <w:r>
        <w:t>значений</w:t>
      </w:r>
      <w:r>
        <w:rPr>
          <w:spacing w:val="1"/>
        </w:rPr>
        <w:t xml:space="preserve"> </w:t>
      </w:r>
      <w:r>
        <w:t>непрерывной функции</w:t>
      </w:r>
      <w:r>
        <w:rPr>
          <w:spacing w:val="1"/>
        </w:rPr>
        <w:t xml:space="preserve"> </w:t>
      </w:r>
      <w:r>
        <w:t>на</w:t>
      </w:r>
      <w:r>
        <w:rPr>
          <w:spacing w:val="2"/>
        </w:rPr>
        <w:t xml:space="preserve"> </w:t>
      </w:r>
      <w:r>
        <w:t>отрезке.</w:t>
      </w:r>
    </w:p>
    <w:p w:rsidR="00347E9B" w:rsidRDefault="00757747">
      <w:pPr>
        <w:pStyle w:val="a4"/>
        <w:spacing w:line="362" w:lineRule="auto"/>
        <w:ind w:right="493"/>
      </w:pPr>
      <w:r>
        <w:t>Применение</w:t>
      </w:r>
      <w:r>
        <w:rPr>
          <w:spacing w:val="1"/>
        </w:rPr>
        <w:t xml:space="preserve"> </w:t>
      </w:r>
      <w:r>
        <w:t>производной</w:t>
      </w:r>
      <w:r>
        <w:rPr>
          <w:spacing w:val="1"/>
        </w:rPr>
        <w:t xml:space="preserve"> </w:t>
      </w:r>
      <w:r>
        <w:t>для</w:t>
      </w:r>
      <w:r>
        <w:rPr>
          <w:spacing w:val="1"/>
        </w:rPr>
        <w:t xml:space="preserve"> </w:t>
      </w:r>
      <w:r>
        <w:t>нахождения</w:t>
      </w:r>
      <w:r>
        <w:rPr>
          <w:spacing w:val="1"/>
        </w:rPr>
        <w:t xml:space="preserve"> </w:t>
      </w:r>
      <w:r>
        <w:t>наилучшего</w:t>
      </w:r>
      <w:r>
        <w:rPr>
          <w:spacing w:val="1"/>
        </w:rPr>
        <w:t xml:space="preserve"> </w:t>
      </w:r>
      <w:r>
        <w:t>решения</w:t>
      </w:r>
      <w:r>
        <w:rPr>
          <w:spacing w:val="1"/>
        </w:rPr>
        <w:t xml:space="preserve"> </w:t>
      </w:r>
      <w:r>
        <w:t>в</w:t>
      </w:r>
      <w:r>
        <w:rPr>
          <w:spacing w:val="1"/>
        </w:rPr>
        <w:t xml:space="preserve"> </w:t>
      </w:r>
      <w:r>
        <w:t>прикладных</w:t>
      </w:r>
      <w:r>
        <w:rPr>
          <w:spacing w:val="1"/>
        </w:rPr>
        <w:t xml:space="preserve"> </w:t>
      </w:r>
      <w:r>
        <w:t>задачах,</w:t>
      </w:r>
      <w:r>
        <w:rPr>
          <w:spacing w:val="1"/>
        </w:rPr>
        <w:t xml:space="preserve"> </w:t>
      </w:r>
      <w:r>
        <w:t>для</w:t>
      </w:r>
      <w:r>
        <w:rPr>
          <w:spacing w:val="1"/>
        </w:rPr>
        <w:t xml:space="preserve"> </w:t>
      </w:r>
      <w:r>
        <w:t>определения</w:t>
      </w:r>
      <w:r>
        <w:rPr>
          <w:spacing w:val="1"/>
        </w:rPr>
        <w:t xml:space="preserve"> </w:t>
      </w:r>
      <w:r>
        <w:t>скорости</w:t>
      </w:r>
      <w:r>
        <w:rPr>
          <w:spacing w:val="1"/>
        </w:rPr>
        <w:t xml:space="preserve"> </w:t>
      </w:r>
      <w:r>
        <w:t>и</w:t>
      </w:r>
      <w:r>
        <w:rPr>
          <w:spacing w:val="1"/>
        </w:rPr>
        <w:t xml:space="preserve"> </w:t>
      </w:r>
      <w:r>
        <w:t>ускорения</w:t>
      </w:r>
      <w:r>
        <w:rPr>
          <w:spacing w:val="1"/>
        </w:rPr>
        <w:t xml:space="preserve"> </w:t>
      </w:r>
      <w:r>
        <w:t>процесса,</w:t>
      </w:r>
      <w:r>
        <w:rPr>
          <w:spacing w:val="1"/>
        </w:rPr>
        <w:t xml:space="preserve"> </w:t>
      </w:r>
      <w:r>
        <w:t>заданного</w:t>
      </w:r>
      <w:r>
        <w:rPr>
          <w:spacing w:val="1"/>
        </w:rPr>
        <w:t xml:space="preserve"> </w:t>
      </w:r>
      <w:r>
        <w:t>формулой</w:t>
      </w:r>
      <w:r>
        <w:rPr>
          <w:spacing w:val="3"/>
        </w:rPr>
        <w:t xml:space="preserve"> </w:t>
      </w:r>
      <w:r>
        <w:t>или</w:t>
      </w:r>
      <w:r>
        <w:rPr>
          <w:spacing w:val="1"/>
        </w:rPr>
        <w:t xml:space="preserve"> </w:t>
      </w:r>
      <w:r>
        <w:t>графиком.</w:t>
      </w:r>
    </w:p>
    <w:p w:rsidR="00347E9B" w:rsidRDefault="00757747">
      <w:pPr>
        <w:pStyle w:val="a4"/>
        <w:spacing w:line="362" w:lineRule="auto"/>
        <w:ind w:right="500"/>
      </w:pPr>
      <w:r>
        <w:t>Первообразная,</w:t>
      </w:r>
      <w:r>
        <w:rPr>
          <w:spacing w:val="1"/>
        </w:rPr>
        <w:t xml:space="preserve"> </w:t>
      </w:r>
      <w:r>
        <w:t>основное</w:t>
      </w:r>
      <w:r>
        <w:rPr>
          <w:spacing w:val="1"/>
        </w:rPr>
        <w:t xml:space="preserve"> </w:t>
      </w:r>
      <w:r>
        <w:t>свойство</w:t>
      </w:r>
      <w:r>
        <w:rPr>
          <w:spacing w:val="1"/>
        </w:rPr>
        <w:t xml:space="preserve"> </w:t>
      </w:r>
      <w:r>
        <w:t>первообразных.</w:t>
      </w:r>
      <w:r>
        <w:rPr>
          <w:spacing w:val="1"/>
        </w:rPr>
        <w:t xml:space="preserve"> </w:t>
      </w:r>
      <w:r>
        <w:t>Первообразные</w:t>
      </w:r>
      <w:r>
        <w:rPr>
          <w:spacing w:val="1"/>
        </w:rPr>
        <w:t xml:space="preserve"> </w:t>
      </w:r>
      <w:r>
        <w:t>элементарных</w:t>
      </w:r>
      <w:r>
        <w:rPr>
          <w:spacing w:val="-5"/>
        </w:rPr>
        <w:t xml:space="preserve"> </w:t>
      </w:r>
      <w:r>
        <w:t>функций.</w:t>
      </w:r>
      <w:r>
        <w:rPr>
          <w:spacing w:val="2"/>
        </w:rPr>
        <w:t xml:space="preserve"> </w:t>
      </w:r>
      <w:r>
        <w:t>Правила нахождения</w:t>
      </w:r>
      <w:r>
        <w:rPr>
          <w:spacing w:val="1"/>
        </w:rPr>
        <w:t xml:space="preserve"> </w:t>
      </w:r>
      <w:r>
        <w:t>первообразных.</w:t>
      </w:r>
    </w:p>
    <w:p w:rsidR="00347E9B" w:rsidRDefault="00757747">
      <w:pPr>
        <w:pStyle w:val="a4"/>
        <w:spacing w:line="362" w:lineRule="auto"/>
        <w:ind w:right="499"/>
      </w:pPr>
      <w:r>
        <w:t>Интеграл.</w:t>
      </w:r>
      <w:r>
        <w:rPr>
          <w:spacing w:val="1"/>
        </w:rPr>
        <w:t xml:space="preserve"> </w:t>
      </w:r>
      <w:r>
        <w:t>Геометрический</w:t>
      </w:r>
      <w:r>
        <w:rPr>
          <w:spacing w:val="1"/>
        </w:rPr>
        <w:t xml:space="preserve"> </w:t>
      </w:r>
      <w:r>
        <w:t>смысл</w:t>
      </w:r>
      <w:r>
        <w:rPr>
          <w:spacing w:val="1"/>
        </w:rPr>
        <w:t xml:space="preserve"> </w:t>
      </w:r>
      <w:r>
        <w:t>интеграла.</w:t>
      </w:r>
      <w:r>
        <w:rPr>
          <w:spacing w:val="1"/>
        </w:rPr>
        <w:t xml:space="preserve"> </w:t>
      </w:r>
      <w:r>
        <w:t>Вычисление</w:t>
      </w:r>
      <w:r>
        <w:rPr>
          <w:spacing w:val="-67"/>
        </w:rPr>
        <w:t xml:space="preserve"> </w:t>
      </w:r>
      <w:r>
        <w:t>определённого интеграла</w:t>
      </w:r>
      <w:r>
        <w:rPr>
          <w:spacing w:val="1"/>
        </w:rPr>
        <w:t xml:space="preserve"> </w:t>
      </w:r>
      <w:r>
        <w:t>по формуле</w:t>
      </w:r>
      <w:r>
        <w:rPr>
          <w:spacing w:val="1"/>
        </w:rPr>
        <w:t xml:space="preserve"> </w:t>
      </w:r>
      <w:r>
        <w:t>Ньютона–Лейбница.</w:t>
      </w:r>
    </w:p>
    <w:p w:rsidR="00347E9B" w:rsidRDefault="00757747">
      <w:pPr>
        <w:pStyle w:val="a4"/>
        <w:spacing w:line="357" w:lineRule="auto"/>
        <w:ind w:right="499"/>
      </w:pPr>
      <w:r>
        <w:t>Применение</w:t>
      </w:r>
      <w:r>
        <w:rPr>
          <w:spacing w:val="1"/>
        </w:rPr>
        <w:t xml:space="preserve"> </w:t>
      </w:r>
      <w:r>
        <w:t>интеграла</w:t>
      </w:r>
      <w:r>
        <w:rPr>
          <w:spacing w:val="1"/>
        </w:rPr>
        <w:t xml:space="preserve"> </w:t>
      </w:r>
      <w:r>
        <w:t>для</w:t>
      </w:r>
      <w:r>
        <w:rPr>
          <w:spacing w:val="1"/>
        </w:rPr>
        <w:t xml:space="preserve"> </w:t>
      </w:r>
      <w:r>
        <w:t>нахождения</w:t>
      </w:r>
      <w:r>
        <w:rPr>
          <w:spacing w:val="1"/>
        </w:rPr>
        <w:t xml:space="preserve"> </w:t>
      </w:r>
      <w:r>
        <w:t>площадей</w:t>
      </w:r>
      <w:r>
        <w:rPr>
          <w:spacing w:val="1"/>
        </w:rPr>
        <w:t xml:space="preserve"> </w:t>
      </w:r>
      <w:r>
        <w:t>плоских</w:t>
      </w:r>
      <w:r>
        <w:rPr>
          <w:spacing w:val="1"/>
        </w:rPr>
        <w:t xml:space="preserve"> </w:t>
      </w:r>
      <w:r>
        <w:t>фигур</w:t>
      </w:r>
      <w:r>
        <w:rPr>
          <w:spacing w:val="1"/>
        </w:rPr>
        <w:t xml:space="preserve"> </w:t>
      </w:r>
      <w:r>
        <w:t>и</w:t>
      </w:r>
      <w:r>
        <w:rPr>
          <w:spacing w:val="1"/>
        </w:rPr>
        <w:t xml:space="preserve"> </w:t>
      </w:r>
      <w:r>
        <w:t>объёмов</w:t>
      </w:r>
      <w:r>
        <w:rPr>
          <w:spacing w:val="-1"/>
        </w:rPr>
        <w:t xml:space="preserve"> </w:t>
      </w:r>
      <w:r>
        <w:t>геометрических</w:t>
      </w:r>
      <w:r>
        <w:rPr>
          <w:spacing w:val="1"/>
        </w:rPr>
        <w:t xml:space="preserve"> </w:t>
      </w:r>
      <w:r>
        <w:t>тел.</w:t>
      </w:r>
    </w:p>
    <w:p w:rsidR="00347E9B" w:rsidRDefault="00757747">
      <w:pPr>
        <w:pStyle w:val="a4"/>
        <w:spacing w:line="360" w:lineRule="auto"/>
        <w:ind w:right="495"/>
      </w:pPr>
      <w:r>
        <w:t>Примеры</w:t>
      </w:r>
      <w:r>
        <w:rPr>
          <w:spacing w:val="1"/>
        </w:rPr>
        <w:t xml:space="preserve"> </w:t>
      </w:r>
      <w:r>
        <w:t>решений</w:t>
      </w:r>
      <w:r>
        <w:rPr>
          <w:spacing w:val="1"/>
        </w:rPr>
        <w:t xml:space="preserve"> </w:t>
      </w:r>
      <w:r>
        <w:t>дифференциальных</w:t>
      </w:r>
      <w:r>
        <w:rPr>
          <w:spacing w:val="1"/>
        </w:rPr>
        <w:t xml:space="preserve"> </w:t>
      </w:r>
      <w:r>
        <w:t>уравнений.</w:t>
      </w:r>
      <w:r>
        <w:rPr>
          <w:spacing w:val="1"/>
        </w:rPr>
        <w:t xml:space="preserve"> </w:t>
      </w:r>
      <w:r>
        <w:t>Математическое</w:t>
      </w:r>
      <w:r>
        <w:rPr>
          <w:spacing w:val="1"/>
        </w:rPr>
        <w:t xml:space="preserve"> </w:t>
      </w:r>
      <w:r>
        <w:t>моделирование</w:t>
      </w:r>
      <w:r>
        <w:rPr>
          <w:spacing w:val="1"/>
        </w:rPr>
        <w:t xml:space="preserve"> </w:t>
      </w:r>
      <w:r>
        <w:t>реальных</w:t>
      </w:r>
      <w:r>
        <w:rPr>
          <w:spacing w:val="1"/>
        </w:rPr>
        <w:t xml:space="preserve"> </w:t>
      </w:r>
      <w:r>
        <w:t>процессов</w:t>
      </w:r>
      <w:r>
        <w:rPr>
          <w:spacing w:val="1"/>
        </w:rPr>
        <w:t xml:space="preserve"> </w:t>
      </w:r>
      <w:r>
        <w:t>с</w:t>
      </w:r>
      <w:r>
        <w:rPr>
          <w:spacing w:val="1"/>
        </w:rPr>
        <w:t xml:space="preserve"> </w:t>
      </w:r>
      <w:r>
        <w:t>помощью</w:t>
      </w:r>
      <w:r>
        <w:rPr>
          <w:spacing w:val="1"/>
        </w:rPr>
        <w:t xml:space="preserve"> </w:t>
      </w:r>
      <w:r>
        <w:t>дифференциальных</w:t>
      </w:r>
      <w:r>
        <w:rPr>
          <w:spacing w:val="1"/>
        </w:rPr>
        <w:t xml:space="preserve"> </w:t>
      </w:r>
      <w:r>
        <w:t>уравнений.</w:t>
      </w:r>
    </w:p>
    <w:p w:rsidR="00347E9B" w:rsidRDefault="00757747">
      <w:pPr>
        <w:pStyle w:val="a4"/>
        <w:spacing w:line="360" w:lineRule="auto"/>
        <w:ind w:right="499"/>
      </w:pPr>
      <w:r>
        <w:t>Планируемые предметные результаты освоения федеральной рабочей</w:t>
      </w:r>
      <w:r>
        <w:rPr>
          <w:spacing w:val="1"/>
        </w:rPr>
        <w:t xml:space="preserve"> </w:t>
      </w:r>
      <w:r>
        <w:t>программы учебного курса «Алгебра и начала математического анализа»</w:t>
      </w:r>
      <w:r>
        <w:rPr>
          <w:spacing w:val="1"/>
        </w:rPr>
        <w:t xml:space="preserve"> </w:t>
      </w:r>
      <w:r>
        <w:t>на</w:t>
      </w:r>
      <w:r>
        <w:rPr>
          <w:spacing w:val="1"/>
        </w:rPr>
        <w:t xml:space="preserve"> </w:t>
      </w:r>
      <w:r>
        <w:t>углублённом уровне</w:t>
      </w:r>
      <w:r>
        <w:rPr>
          <w:spacing w:val="1"/>
        </w:rPr>
        <w:t xml:space="preserve"> </w:t>
      </w:r>
      <w:r>
        <w:t>на</w:t>
      </w:r>
      <w:r>
        <w:rPr>
          <w:spacing w:val="6"/>
        </w:rPr>
        <w:t xml:space="preserve"> </w:t>
      </w:r>
      <w:r>
        <w:t>уровне</w:t>
      </w:r>
      <w:r>
        <w:rPr>
          <w:spacing w:val="1"/>
        </w:rPr>
        <w:t xml:space="preserve"> </w:t>
      </w:r>
      <w:r>
        <w:t>среднего общего образования.</w:t>
      </w:r>
    </w:p>
    <w:p w:rsidR="00347E9B" w:rsidRDefault="00757747">
      <w:pPr>
        <w:pStyle w:val="a4"/>
        <w:spacing w:line="360" w:lineRule="auto"/>
        <w:ind w:right="500"/>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10</w:t>
      </w:r>
      <w:r>
        <w:rPr>
          <w:spacing w:val="1"/>
        </w:rPr>
        <w:t xml:space="preserve"> </w:t>
      </w:r>
      <w:r>
        <w:t>классе</w:t>
      </w:r>
      <w:r>
        <w:rPr>
          <w:spacing w:val="1"/>
        </w:rPr>
        <w:t xml:space="preserve"> </w:t>
      </w:r>
      <w:r>
        <w:t>обучающийся</w:t>
      </w:r>
      <w:r>
        <w:rPr>
          <w:spacing w:val="1"/>
        </w:rPr>
        <w:t xml:space="preserve"> </w:t>
      </w:r>
      <w:r>
        <w:t>получит</w:t>
      </w:r>
      <w:r>
        <w:rPr>
          <w:spacing w:val="1"/>
        </w:rPr>
        <w:t xml:space="preserve"> </w:t>
      </w:r>
      <w:r>
        <w:t>следующие</w:t>
      </w:r>
      <w:r>
        <w:rPr>
          <w:spacing w:val="1"/>
        </w:rPr>
        <w:t xml:space="preserve"> </w:t>
      </w:r>
      <w:r>
        <w:t>предметные</w:t>
      </w:r>
      <w:r>
        <w:rPr>
          <w:spacing w:val="1"/>
        </w:rPr>
        <w:t xml:space="preserve"> </w:t>
      </w:r>
      <w:r>
        <w:t>результаты</w:t>
      </w:r>
      <w:r>
        <w:rPr>
          <w:spacing w:val="1"/>
        </w:rPr>
        <w:t xml:space="preserve"> </w:t>
      </w:r>
      <w:r>
        <w:t>по</w:t>
      </w:r>
      <w:r>
        <w:rPr>
          <w:spacing w:val="1"/>
        </w:rPr>
        <w:t xml:space="preserve"> </w:t>
      </w:r>
      <w:r>
        <w:t>отдельным</w:t>
      </w:r>
      <w:r>
        <w:rPr>
          <w:spacing w:val="1"/>
        </w:rPr>
        <w:t xml:space="preserve"> </w:t>
      </w:r>
      <w:r>
        <w:t>темам</w:t>
      </w:r>
      <w:r>
        <w:rPr>
          <w:spacing w:val="1"/>
        </w:rPr>
        <w:t xml:space="preserve"> </w:t>
      </w:r>
      <w:r>
        <w:t>федеральной</w:t>
      </w:r>
      <w:r>
        <w:rPr>
          <w:spacing w:val="1"/>
        </w:rPr>
        <w:t xml:space="preserve"> </w:t>
      </w:r>
      <w:r>
        <w:t>рабочей</w:t>
      </w:r>
      <w:r>
        <w:rPr>
          <w:spacing w:val="-67"/>
        </w:rPr>
        <w:t xml:space="preserve"> </w:t>
      </w:r>
      <w:r>
        <w:t>программы</w:t>
      </w:r>
      <w:r>
        <w:rPr>
          <w:spacing w:val="-3"/>
        </w:rPr>
        <w:t xml:space="preserve"> </w:t>
      </w:r>
      <w:r>
        <w:t>учебного</w:t>
      </w:r>
      <w:r>
        <w:rPr>
          <w:spacing w:val="-3"/>
        </w:rPr>
        <w:t xml:space="preserve"> </w:t>
      </w:r>
      <w:r>
        <w:t>курса</w:t>
      </w:r>
      <w:r>
        <w:rPr>
          <w:spacing w:val="-1"/>
        </w:rPr>
        <w:t xml:space="preserve"> </w:t>
      </w:r>
      <w:r>
        <w:t>«Алгебра</w:t>
      </w:r>
      <w:r>
        <w:rPr>
          <w:spacing w:val="-2"/>
        </w:rPr>
        <w:t xml:space="preserve"> </w:t>
      </w:r>
      <w:r>
        <w:t>и</w:t>
      </w:r>
      <w:r>
        <w:rPr>
          <w:spacing w:val="-3"/>
        </w:rPr>
        <w:t xml:space="preserve"> </w:t>
      </w:r>
      <w:r>
        <w:t>начала</w:t>
      </w:r>
      <w:r>
        <w:rPr>
          <w:spacing w:val="-1"/>
        </w:rPr>
        <w:t xml:space="preserve"> </w:t>
      </w:r>
      <w:r>
        <w:t>математического</w:t>
      </w:r>
      <w:r>
        <w:rPr>
          <w:spacing w:val="-3"/>
        </w:rPr>
        <w:t xml:space="preserve"> </w:t>
      </w:r>
      <w:r>
        <w:t>анализа»:</w:t>
      </w:r>
    </w:p>
    <w:p w:rsidR="00347E9B" w:rsidRDefault="00757747">
      <w:pPr>
        <w:pStyle w:val="a4"/>
        <w:ind w:left="1330" w:firstLine="0"/>
      </w:pPr>
      <w:r>
        <w:t>Числа</w:t>
      </w:r>
      <w:r>
        <w:rPr>
          <w:spacing w:val="-2"/>
        </w:rPr>
        <w:t xml:space="preserve"> </w:t>
      </w:r>
      <w:r>
        <w:t>и</w:t>
      </w:r>
      <w:r>
        <w:rPr>
          <w:spacing w:val="-3"/>
        </w:rPr>
        <w:t xml:space="preserve"> </w:t>
      </w:r>
      <w:r>
        <w:t>вычисления: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свободно</w:t>
      </w:r>
      <w:r>
        <w:rPr>
          <w:spacing w:val="1"/>
        </w:rPr>
        <w:t xml:space="preserve"> </w:t>
      </w:r>
      <w:r>
        <w:t>оперировать</w:t>
      </w:r>
      <w:r>
        <w:rPr>
          <w:spacing w:val="1"/>
        </w:rPr>
        <w:t xml:space="preserve"> </w:t>
      </w:r>
      <w:r>
        <w:t>понятиями:</w:t>
      </w:r>
      <w:r>
        <w:rPr>
          <w:spacing w:val="1"/>
        </w:rPr>
        <w:t xml:space="preserve"> </w:t>
      </w:r>
      <w:r>
        <w:t>рациональное</w:t>
      </w:r>
      <w:r>
        <w:rPr>
          <w:spacing w:val="1"/>
        </w:rPr>
        <w:t xml:space="preserve"> </w:t>
      </w:r>
      <w:r>
        <w:t>число,</w:t>
      </w:r>
      <w:r>
        <w:rPr>
          <w:spacing w:val="1"/>
        </w:rPr>
        <w:t xml:space="preserve"> </w:t>
      </w:r>
      <w:r>
        <w:t>бесконечная</w:t>
      </w:r>
      <w:r>
        <w:rPr>
          <w:spacing w:val="-67"/>
        </w:rPr>
        <w:t xml:space="preserve"> </w:t>
      </w:r>
      <w:r>
        <w:t>периодическая</w:t>
      </w:r>
      <w:r>
        <w:rPr>
          <w:spacing w:val="1"/>
        </w:rPr>
        <w:t xml:space="preserve"> </w:t>
      </w:r>
      <w:r>
        <w:t>дробь,</w:t>
      </w:r>
      <w:r>
        <w:rPr>
          <w:spacing w:val="1"/>
        </w:rPr>
        <w:t xml:space="preserve"> </w:t>
      </w:r>
      <w:r>
        <w:t>проценты,</w:t>
      </w:r>
      <w:r>
        <w:rPr>
          <w:spacing w:val="1"/>
        </w:rPr>
        <w:t xml:space="preserve"> </w:t>
      </w:r>
      <w:r>
        <w:t>иррациональное</w:t>
      </w:r>
      <w:r>
        <w:rPr>
          <w:spacing w:val="1"/>
        </w:rPr>
        <w:t xml:space="preserve"> </w:t>
      </w:r>
      <w:r>
        <w:t>число,</w:t>
      </w:r>
      <w:r>
        <w:rPr>
          <w:spacing w:val="1"/>
        </w:rPr>
        <w:t xml:space="preserve"> </w:t>
      </w:r>
      <w:r>
        <w:t>множества</w:t>
      </w:r>
      <w:r>
        <w:rPr>
          <w:spacing w:val="1"/>
        </w:rPr>
        <w:t xml:space="preserve"> </w:t>
      </w:r>
      <w:r>
        <w:t>рациональных</w:t>
      </w:r>
      <w:r>
        <w:rPr>
          <w:spacing w:val="62"/>
        </w:rPr>
        <w:t xml:space="preserve"> </w:t>
      </w:r>
      <w:r>
        <w:t>и</w:t>
      </w:r>
      <w:r>
        <w:rPr>
          <w:spacing w:val="-1"/>
        </w:rPr>
        <w:t xml:space="preserve"> </w:t>
      </w:r>
      <w:r>
        <w:t>действительных</w:t>
      </w:r>
      <w:r>
        <w:rPr>
          <w:spacing w:val="-6"/>
        </w:rPr>
        <w:t xml:space="preserve"> </w:t>
      </w:r>
      <w:r>
        <w:t>чисел,</w:t>
      </w:r>
      <w:r>
        <w:rPr>
          <w:spacing w:val="1"/>
        </w:rPr>
        <w:t xml:space="preserve"> </w:t>
      </w:r>
      <w:r>
        <w:t>модуль</w:t>
      </w:r>
      <w:r>
        <w:rPr>
          <w:spacing w:val="-3"/>
        </w:rPr>
        <w:t xml:space="preserve"> </w:t>
      </w:r>
      <w:r>
        <w:t>действительного</w:t>
      </w:r>
      <w:r>
        <w:rPr>
          <w:spacing w:val="-2"/>
        </w:rPr>
        <w:t xml:space="preserve"> </w:t>
      </w:r>
      <w:r>
        <w:t>числа;</w:t>
      </w:r>
    </w:p>
    <w:p w:rsidR="00347E9B" w:rsidRDefault="00757747">
      <w:pPr>
        <w:pStyle w:val="a4"/>
        <w:spacing w:before="2" w:line="362" w:lineRule="auto"/>
        <w:ind w:right="495"/>
      </w:pPr>
      <w:r>
        <w:t>применять</w:t>
      </w:r>
      <w:r>
        <w:rPr>
          <w:spacing w:val="1"/>
        </w:rPr>
        <w:t xml:space="preserve"> </w:t>
      </w:r>
      <w:r>
        <w:t>дроби</w:t>
      </w:r>
      <w:r>
        <w:rPr>
          <w:spacing w:val="1"/>
        </w:rPr>
        <w:t xml:space="preserve"> </w:t>
      </w:r>
      <w:r>
        <w:t>и</w:t>
      </w:r>
      <w:r>
        <w:rPr>
          <w:spacing w:val="1"/>
        </w:rPr>
        <w:t xml:space="preserve"> </w:t>
      </w:r>
      <w:r>
        <w:t>проценты</w:t>
      </w:r>
      <w:r>
        <w:rPr>
          <w:spacing w:val="1"/>
        </w:rPr>
        <w:t xml:space="preserve"> </w:t>
      </w:r>
      <w:r>
        <w:t>для</w:t>
      </w:r>
      <w:r>
        <w:rPr>
          <w:spacing w:val="1"/>
        </w:rPr>
        <w:t xml:space="preserve"> </w:t>
      </w:r>
      <w:r>
        <w:t>решения</w:t>
      </w:r>
      <w:r>
        <w:rPr>
          <w:spacing w:val="1"/>
        </w:rPr>
        <w:t xml:space="preserve"> </w:t>
      </w:r>
      <w:r>
        <w:t>прикладных</w:t>
      </w:r>
      <w:r>
        <w:rPr>
          <w:spacing w:val="1"/>
        </w:rPr>
        <w:t xml:space="preserve"> </w:t>
      </w:r>
      <w:r>
        <w:t>задач</w:t>
      </w:r>
      <w:r>
        <w:rPr>
          <w:spacing w:val="1"/>
        </w:rPr>
        <w:t xml:space="preserve"> </w:t>
      </w:r>
      <w:r>
        <w:t>из</w:t>
      </w:r>
      <w:r>
        <w:rPr>
          <w:spacing w:val="1"/>
        </w:rPr>
        <w:t xml:space="preserve"> </w:t>
      </w:r>
      <w:r>
        <w:t>различных</w:t>
      </w:r>
      <w:r>
        <w:rPr>
          <w:spacing w:val="-4"/>
        </w:rPr>
        <w:t xml:space="preserve"> </w:t>
      </w:r>
      <w:r>
        <w:t>отраслей</w:t>
      </w:r>
      <w:r>
        <w:rPr>
          <w:spacing w:val="1"/>
        </w:rPr>
        <w:t xml:space="preserve"> </w:t>
      </w:r>
      <w:r>
        <w:t>знаний и</w:t>
      </w:r>
      <w:r>
        <w:rPr>
          <w:spacing w:val="1"/>
        </w:rPr>
        <w:t xml:space="preserve"> </w:t>
      </w:r>
      <w:r>
        <w:t>реальной</w:t>
      </w:r>
      <w:r>
        <w:rPr>
          <w:spacing w:val="1"/>
        </w:rPr>
        <w:t xml:space="preserve"> </w:t>
      </w:r>
      <w:r>
        <w:t>жизни;</w:t>
      </w:r>
    </w:p>
    <w:p w:rsidR="00347E9B" w:rsidRDefault="00757747">
      <w:pPr>
        <w:pStyle w:val="a4"/>
        <w:spacing w:line="362" w:lineRule="auto"/>
        <w:ind w:right="494"/>
      </w:pPr>
      <w:r>
        <w:t>применять приближённые вычисления,</w:t>
      </w:r>
      <w:r>
        <w:rPr>
          <w:spacing w:val="1"/>
        </w:rPr>
        <w:t xml:space="preserve"> </w:t>
      </w:r>
      <w:r>
        <w:t>правила округления,</w:t>
      </w:r>
      <w:r>
        <w:rPr>
          <w:spacing w:val="70"/>
        </w:rPr>
        <w:t xml:space="preserve"> </w:t>
      </w:r>
      <w:r>
        <w:t>прикидку</w:t>
      </w:r>
      <w:r>
        <w:rPr>
          <w:spacing w:val="-67"/>
        </w:rPr>
        <w:t xml:space="preserve"> </w:t>
      </w:r>
      <w:r>
        <w:t>и оценку</w:t>
      </w:r>
      <w:r>
        <w:rPr>
          <w:spacing w:val="-3"/>
        </w:rPr>
        <w:t xml:space="preserve"> </w:t>
      </w:r>
      <w:r>
        <w:t>результата</w:t>
      </w:r>
      <w:r>
        <w:rPr>
          <w:spacing w:val="2"/>
        </w:rPr>
        <w:t xml:space="preserve"> </w:t>
      </w:r>
      <w:r>
        <w:t>вычислений;</w:t>
      </w:r>
    </w:p>
    <w:p w:rsidR="00347E9B" w:rsidRDefault="00757747">
      <w:pPr>
        <w:pStyle w:val="a4"/>
        <w:spacing w:line="360" w:lineRule="auto"/>
        <w:ind w:right="498"/>
      </w:pPr>
      <w:r>
        <w:t>свободно</w:t>
      </w:r>
      <w:r>
        <w:rPr>
          <w:spacing w:val="1"/>
        </w:rPr>
        <w:t xml:space="preserve"> </w:t>
      </w:r>
      <w:r>
        <w:t>оперировать</w:t>
      </w:r>
      <w:r>
        <w:rPr>
          <w:spacing w:val="1"/>
        </w:rPr>
        <w:t xml:space="preserve"> </w:t>
      </w:r>
      <w:r>
        <w:t>понятием:</w:t>
      </w:r>
      <w:r>
        <w:rPr>
          <w:spacing w:val="1"/>
        </w:rPr>
        <w:t xml:space="preserve"> </w:t>
      </w:r>
      <w:r>
        <w:t>степень</w:t>
      </w:r>
      <w:r>
        <w:rPr>
          <w:spacing w:val="1"/>
        </w:rPr>
        <w:t xml:space="preserve"> </w:t>
      </w:r>
      <w:r>
        <w:t>с</w:t>
      </w:r>
      <w:r>
        <w:rPr>
          <w:spacing w:val="1"/>
        </w:rPr>
        <w:t xml:space="preserve"> </w:t>
      </w:r>
      <w:r>
        <w:t>целым</w:t>
      </w:r>
      <w:r>
        <w:rPr>
          <w:spacing w:val="1"/>
        </w:rPr>
        <w:t xml:space="preserve"> </w:t>
      </w:r>
      <w:r>
        <w:t>показателем,</w:t>
      </w:r>
      <w:r>
        <w:rPr>
          <w:spacing w:val="1"/>
        </w:rPr>
        <w:t xml:space="preserve"> </w:t>
      </w:r>
      <w:r>
        <w:t>использовать подходящую форму записи действительных чисел для решения</w:t>
      </w:r>
      <w:r>
        <w:rPr>
          <w:spacing w:val="1"/>
        </w:rPr>
        <w:t xml:space="preserve"> </w:t>
      </w:r>
      <w:r>
        <w:t>практических</w:t>
      </w:r>
      <w:r>
        <w:rPr>
          <w:spacing w:val="-4"/>
        </w:rPr>
        <w:t xml:space="preserve"> </w:t>
      </w:r>
      <w:r>
        <w:t>задач</w:t>
      </w:r>
      <w:r>
        <w:rPr>
          <w:spacing w:val="1"/>
        </w:rPr>
        <w:t xml:space="preserve"> </w:t>
      </w:r>
      <w:r>
        <w:t>и представления</w:t>
      </w:r>
      <w:r>
        <w:rPr>
          <w:spacing w:val="2"/>
        </w:rPr>
        <w:t xml:space="preserve"> </w:t>
      </w:r>
      <w:r>
        <w:t>данных;</w:t>
      </w:r>
    </w:p>
    <w:p w:rsidR="00347E9B" w:rsidRDefault="00757747">
      <w:pPr>
        <w:pStyle w:val="a4"/>
        <w:spacing w:line="362" w:lineRule="auto"/>
        <w:ind w:right="499"/>
      </w:pPr>
      <w:r>
        <w:t>свободно оперировать понятием: арифметический корень натуральной</w:t>
      </w:r>
      <w:r>
        <w:rPr>
          <w:spacing w:val="1"/>
        </w:rPr>
        <w:t xml:space="preserve"> </w:t>
      </w:r>
      <w:r>
        <w:t>степени;</w:t>
      </w:r>
    </w:p>
    <w:p w:rsidR="00347E9B" w:rsidRDefault="00757747">
      <w:pPr>
        <w:pStyle w:val="a4"/>
        <w:spacing w:line="357" w:lineRule="auto"/>
        <w:ind w:left="1330" w:right="500" w:firstLine="0"/>
      </w:pPr>
      <w:r>
        <w:t>свободно оперировать понятием: степень с рациональным показателем;</w:t>
      </w:r>
      <w:r>
        <w:rPr>
          <w:spacing w:val="-67"/>
        </w:rPr>
        <w:t xml:space="preserve"> </w:t>
      </w:r>
      <w:r>
        <w:t>свободно</w:t>
      </w:r>
      <w:r>
        <w:rPr>
          <w:spacing w:val="56"/>
        </w:rPr>
        <w:t xml:space="preserve"> </w:t>
      </w:r>
      <w:r>
        <w:t>оперировать</w:t>
      </w:r>
      <w:r>
        <w:rPr>
          <w:spacing w:val="54"/>
        </w:rPr>
        <w:t xml:space="preserve"> </w:t>
      </w:r>
      <w:r>
        <w:t>понятиями:</w:t>
      </w:r>
      <w:r>
        <w:rPr>
          <w:spacing w:val="51"/>
        </w:rPr>
        <w:t xml:space="preserve"> </w:t>
      </w:r>
      <w:r>
        <w:t>логарифм</w:t>
      </w:r>
      <w:r>
        <w:rPr>
          <w:spacing w:val="57"/>
        </w:rPr>
        <w:t xml:space="preserve"> </w:t>
      </w:r>
      <w:r>
        <w:t>числа,</w:t>
      </w:r>
      <w:r>
        <w:rPr>
          <w:spacing w:val="58"/>
        </w:rPr>
        <w:t xml:space="preserve"> </w:t>
      </w:r>
      <w:r>
        <w:t>десятичные</w:t>
      </w:r>
      <w:r>
        <w:rPr>
          <w:spacing w:val="57"/>
        </w:rPr>
        <w:t xml:space="preserve"> </w:t>
      </w:r>
      <w:r>
        <w:t>и</w:t>
      </w:r>
    </w:p>
    <w:p w:rsidR="00347E9B" w:rsidRDefault="00757747">
      <w:pPr>
        <w:pStyle w:val="a4"/>
        <w:ind w:firstLine="0"/>
      </w:pPr>
      <w:r>
        <w:t>натуральные</w:t>
      </w:r>
      <w:r>
        <w:rPr>
          <w:spacing w:val="-7"/>
        </w:rPr>
        <w:t xml:space="preserve"> </w:t>
      </w:r>
      <w:r>
        <w:t>логарифмы;</w:t>
      </w:r>
    </w:p>
    <w:p w:rsidR="00347E9B" w:rsidRDefault="00757747">
      <w:pPr>
        <w:pStyle w:val="a4"/>
        <w:spacing w:before="147" w:line="362" w:lineRule="auto"/>
        <w:ind w:right="498"/>
      </w:pPr>
      <w:r>
        <w:t>свободно оперировать понятиями: синус, косинус, тангенс, котангенс</w:t>
      </w:r>
      <w:r>
        <w:rPr>
          <w:spacing w:val="1"/>
        </w:rPr>
        <w:t xml:space="preserve"> </w:t>
      </w:r>
      <w:r>
        <w:t>числового аргумента;</w:t>
      </w:r>
    </w:p>
    <w:p w:rsidR="00347E9B" w:rsidRDefault="00757747">
      <w:pPr>
        <w:pStyle w:val="a4"/>
        <w:spacing w:line="357" w:lineRule="auto"/>
        <w:ind w:right="500"/>
      </w:pPr>
      <w:r>
        <w:t>оперировать понятиями: арксинус, арккосинус и арктангенс числового</w:t>
      </w:r>
      <w:r>
        <w:rPr>
          <w:spacing w:val="1"/>
        </w:rPr>
        <w:t xml:space="preserve"> </w:t>
      </w:r>
      <w:r>
        <w:t>аргумента.</w:t>
      </w:r>
    </w:p>
    <w:p w:rsidR="00347E9B" w:rsidRDefault="00757747">
      <w:pPr>
        <w:pStyle w:val="a4"/>
        <w:spacing w:before="3"/>
        <w:ind w:left="1330" w:firstLine="0"/>
      </w:pPr>
      <w:r>
        <w:t>Уравнения</w:t>
      </w:r>
      <w:r>
        <w:rPr>
          <w:spacing w:val="-5"/>
        </w:rPr>
        <w:t xml:space="preserve"> </w:t>
      </w:r>
      <w:r>
        <w:t>и</w:t>
      </w:r>
      <w:r>
        <w:rPr>
          <w:spacing w:val="-5"/>
        </w:rPr>
        <w:t xml:space="preserve"> </w:t>
      </w:r>
      <w:r>
        <w:t>неравенства:</w:t>
      </w:r>
    </w:p>
    <w:p w:rsidR="00347E9B" w:rsidRDefault="00757747">
      <w:pPr>
        <w:pStyle w:val="a4"/>
        <w:spacing w:before="164" w:line="357" w:lineRule="auto"/>
        <w:ind w:right="497"/>
      </w:pPr>
      <w:r>
        <w:t>свободно оперировать понятиями: тождество, уравнение, неравенство,</w:t>
      </w:r>
      <w:r>
        <w:rPr>
          <w:spacing w:val="1"/>
        </w:rPr>
        <w:t xml:space="preserve"> </w:t>
      </w:r>
      <w:r>
        <w:t>равносильные</w:t>
      </w:r>
      <w:r>
        <w:rPr>
          <w:spacing w:val="-3"/>
        </w:rPr>
        <w:t xml:space="preserve"> </w:t>
      </w:r>
      <w:r>
        <w:t>уравнения</w:t>
      </w:r>
      <w:r>
        <w:rPr>
          <w:spacing w:val="-7"/>
        </w:rPr>
        <w:t xml:space="preserve"> </w:t>
      </w:r>
      <w:r>
        <w:t>и</w:t>
      </w:r>
      <w:r>
        <w:rPr>
          <w:spacing w:val="-8"/>
        </w:rPr>
        <w:t xml:space="preserve"> </w:t>
      </w:r>
      <w:r>
        <w:t>уравнения-следствия,</w:t>
      </w:r>
      <w:r>
        <w:rPr>
          <w:spacing w:val="-5"/>
        </w:rPr>
        <w:t xml:space="preserve"> </w:t>
      </w:r>
      <w:r>
        <w:t>равносильные</w:t>
      </w:r>
      <w:r>
        <w:rPr>
          <w:spacing w:val="-7"/>
        </w:rPr>
        <w:t xml:space="preserve"> </w:t>
      </w:r>
      <w:r>
        <w:t>неравенства;</w:t>
      </w:r>
    </w:p>
    <w:p w:rsidR="00347E9B" w:rsidRDefault="00757747">
      <w:pPr>
        <w:pStyle w:val="a4"/>
        <w:spacing w:before="5" w:line="360" w:lineRule="auto"/>
        <w:ind w:right="481"/>
      </w:pPr>
      <w:r>
        <w:t>применять</w:t>
      </w:r>
      <w:r>
        <w:rPr>
          <w:spacing w:val="1"/>
        </w:rPr>
        <w:t xml:space="preserve"> </w:t>
      </w:r>
      <w:r>
        <w:t>различные</w:t>
      </w:r>
      <w:r>
        <w:rPr>
          <w:spacing w:val="1"/>
        </w:rPr>
        <w:t xml:space="preserve"> </w:t>
      </w:r>
      <w:r>
        <w:t>методы</w:t>
      </w:r>
      <w:r>
        <w:rPr>
          <w:spacing w:val="1"/>
        </w:rPr>
        <w:t xml:space="preserve"> </w:t>
      </w:r>
      <w:r>
        <w:t>решения</w:t>
      </w:r>
      <w:r>
        <w:rPr>
          <w:spacing w:val="1"/>
        </w:rPr>
        <w:t xml:space="preserve"> </w:t>
      </w:r>
      <w:r>
        <w:t>рациональных</w:t>
      </w:r>
      <w:r>
        <w:rPr>
          <w:spacing w:val="1"/>
        </w:rPr>
        <w:t xml:space="preserve"> </w:t>
      </w:r>
      <w:r>
        <w:t>и</w:t>
      </w:r>
      <w:r>
        <w:rPr>
          <w:spacing w:val="1"/>
        </w:rPr>
        <w:t xml:space="preserve"> </w:t>
      </w:r>
      <w:r>
        <w:t>дробно-</w:t>
      </w:r>
      <w:r>
        <w:rPr>
          <w:spacing w:val="1"/>
        </w:rPr>
        <w:t xml:space="preserve"> </w:t>
      </w:r>
      <w:r>
        <w:t>рациональных</w:t>
      </w:r>
      <w:r>
        <w:rPr>
          <w:spacing w:val="1"/>
        </w:rPr>
        <w:t xml:space="preserve"> </w:t>
      </w:r>
      <w:r>
        <w:t>уравнений,</w:t>
      </w:r>
      <w:r>
        <w:rPr>
          <w:spacing w:val="1"/>
        </w:rPr>
        <w:t xml:space="preserve"> </w:t>
      </w:r>
      <w:r>
        <w:t>применять</w:t>
      </w:r>
      <w:r>
        <w:rPr>
          <w:spacing w:val="1"/>
        </w:rPr>
        <w:t xml:space="preserve"> </w:t>
      </w:r>
      <w:r>
        <w:t>метод</w:t>
      </w:r>
      <w:r>
        <w:rPr>
          <w:spacing w:val="1"/>
        </w:rPr>
        <w:t xml:space="preserve"> </w:t>
      </w:r>
      <w:r>
        <w:t>интервалов</w:t>
      </w:r>
      <w:r>
        <w:rPr>
          <w:spacing w:val="1"/>
        </w:rPr>
        <w:t xml:space="preserve"> </w:t>
      </w:r>
      <w:r>
        <w:t>для</w:t>
      </w:r>
      <w:r>
        <w:rPr>
          <w:spacing w:val="1"/>
        </w:rPr>
        <w:t xml:space="preserve"> </w:t>
      </w:r>
      <w:r>
        <w:t>решения</w:t>
      </w:r>
      <w:r>
        <w:rPr>
          <w:spacing w:val="1"/>
        </w:rPr>
        <w:t xml:space="preserve"> </w:t>
      </w:r>
      <w:r>
        <w:t>неравенств;</w:t>
      </w:r>
    </w:p>
    <w:p w:rsidR="00347E9B" w:rsidRDefault="00757747">
      <w:pPr>
        <w:pStyle w:val="a4"/>
        <w:spacing w:before="1" w:line="360" w:lineRule="auto"/>
        <w:ind w:right="497"/>
      </w:pPr>
      <w:r>
        <w:t>свободно</w:t>
      </w:r>
      <w:r>
        <w:rPr>
          <w:spacing w:val="1"/>
        </w:rPr>
        <w:t xml:space="preserve"> </w:t>
      </w:r>
      <w:r>
        <w:t>оперировать</w:t>
      </w:r>
      <w:r>
        <w:rPr>
          <w:spacing w:val="1"/>
        </w:rPr>
        <w:t xml:space="preserve"> </w:t>
      </w:r>
      <w:r>
        <w:t>понятиями:</w:t>
      </w:r>
      <w:r>
        <w:rPr>
          <w:spacing w:val="1"/>
        </w:rPr>
        <w:t xml:space="preserve"> </w:t>
      </w:r>
      <w:r>
        <w:t>многочлен</w:t>
      </w:r>
      <w:r>
        <w:rPr>
          <w:spacing w:val="1"/>
        </w:rPr>
        <w:t xml:space="preserve"> </w:t>
      </w:r>
      <w:r>
        <w:t>от</w:t>
      </w:r>
      <w:r>
        <w:rPr>
          <w:spacing w:val="1"/>
        </w:rPr>
        <w:t xml:space="preserve"> </w:t>
      </w:r>
      <w:r>
        <w:t>одной</w:t>
      </w:r>
      <w:r>
        <w:rPr>
          <w:spacing w:val="1"/>
        </w:rPr>
        <w:t xml:space="preserve"> </w:t>
      </w:r>
      <w:r>
        <w:t>переменной,</w:t>
      </w:r>
      <w:r>
        <w:rPr>
          <w:spacing w:val="-67"/>
        </w:rPr>
        <w:t xml:space="preserve"> </w:t>
      </w:r>
      <w:r>
        <w:t>многочлен</w:t>
      </w:r>
      <w:r>
        <w:rPr>
          <w:spacing w:val="1"/>
        </w:rPr>
        <w:t xml:space="preserve"> </w:t>
      </w:r>
      <w:r>
        <w:t>с</w:t>
      </w:r>
      <w:r>
        <w:rPr>
          <w:spacing w:val="1"/>
        </w:rPr>
        <w:t xml:space="preserve"> </w:t>
      </w:r>
      <w:r>
        <w:t>целыми</w:t>
      </w:r>
      <w:r>
        <w:rPr>
          <w:spacing w:val="1"/>
        </w:rPr>
        <w:t xml:space="preserve"> </w:t>
      </w:r>
      <w:r>
        <w:t>коэффициентами,</w:t>
      </w:r>
      <w:r>
        <w:rPr>
          <w:spacing w:val="1"/>
        </w:rPr>
        <w:t xml:space="preserve"> </w:t>
      </w:r>
      <w:r>
        <w:t>корни</w:t>
      </w:r>
      <w:r>
        <w:rPr>
          <w:spacing w:val="1"/>
        </w:rPr>
        <w:t xml:space="preserve"> </w:t>
      </w:r>
      <w:r>
        <w:t>многочлена,</w:t>
      </w:r>
      <w:r>
        <w:rPr>
          <w:spacing w:val="71"/>
        </w:rPr>
        <w:t xml:space="preserve"> </w:t>
      </w:r>
      <w:r>
        <w:t>применять</w:t>
      </w:r>
      <w:r>
        <w:rPr>
          <w:spacing w:val="1"/>
        </w:rPr>
        <w:t xml:space="preserve"> </w:t>
      </w:r>
      <w:r>
        <w:t>деление многочлена на многочлен с остатком, теорему Безу и теорему Виета</w:t>
      </w:r>
      <w:r>
        <w:rPr>
          <w:spacing w:val="1"/>
        </w:rPr>
        <w:t xml:space="preserve"> </w:t>
      </w:r>
      <w:r>
        <w:t>для</w:t>
      </w:r>
      <w:r>
        <w:rPr>
          <w:spacing w:val="2"/>
        </w:rPr>
        <w:t xml:space="preserve"> </w:t>
      </w:r>
      <w:r>
        <w:t>решения</w:t>
      </w:r>
      <w:r>
        <w:rPr>
          <w:spacing w:val="2"/>
        </w:rPr>
        <w:t xml:space="preserve"> </w:t>
      </w:r>
      <w:r>
        <w:t>задач;</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свободно</w:t>
      </w:r>
      <w:r>
        <w:rPr>
          <w:spacing w:val="1"/>
        </w:rPr>
        <w:t xml:space="preserve"> </w:t>
      </w:r>
      <w:r>
        <w:t>оперировать</w:t>
      </w:r>
      <w:r>
        <w:rPr>
          <w:spacing w:val="1"/>
        </w:rPr>
        <w:t xml:space="preserve"> </w:t>
      </w:r>
      <w:r>
        <w:t>понятиями:</w:t>
      </w:r>
      <w:r>
        <w:rPr>
          <w:spacing w:val="1"/>
        </w:rPr>
        <w:t xml:space="preserve"> </w:t>
      </w:r>
      <w:r>
        <w:t>система</w:t>
      </w:r>
      <w:r>
        <w:rPr>
          <w:spacing w:val="1"/>
        </w:rPr>
        <w:t xml:space="preserve"> </w:t>
      </w:r>
      <w:r>
        <w:t>линейных</w:t>
      </w:r>
      <w:r>
        <w:rPr>
          <w:spacing w:val="1"/>
        </w:rPr>
        <w:t xml:space="preserve"> </w:t>
      </w:r>
      <w:r>
        <w:t>уравнений,</w:t>
      </w:r>
      <w:r>
        <w:rPr>
          <w:spacing w:val="1"/>
        </w:rPr>
        <w:t xml:space="preserve"> </w:t>
      </w:r>
      <w:r>
        <w:t>матрица,</w:t>
      </w:r>
      <w:r>
        <w:rPr>
          <w:spacing w:val="1"/>
        </w:rPr>
        <w:t xml:space="preserve"> </w:t>
      </w:r>
      <w:r>
        <w:t>определитель</w:t>
      </w:r>
      <w:r>
        <w:rPr>
          <w:spacing w:val="1"/>
        </w:rPr>
        <w:t xml:space="preserve"> </w:t>
      </w:r>
      <w:r>
        <w:t>матрицы</w:t>
      </w:r>
      <w:r>
        <w:rPr>
          <w:spacing w:val="1"/>
        </w:rPr>
        <w:t xml:space="preserve"> </w:t>
      </w:r>
      <w:r>
        <w:t>2 × 2</w:t>
      </w:r>
      <w:r>
        <w:rPr>
          <w:spacing w:val="1"/>
        </w:rPr>
        <w:t xml:space="preserve"> </w:t>
      </w:r>
      <w:r>
        <w:t>и</w:t>
      </w:r>
      <w:r>
        <w:rPr>
          <w:spacing w:val="1"/>
        </w:rPr>
        <w:t xml:space="preserve"> </w:t>
      </w:r>
      <w:r>
        <w:t>его</w:t>
      </w:r>
      <w:r>
        <w:rPr>
          <w:spacing w:val="1"/>
        </w:rPr>
        <w:t xml:space="preserve"> </w:t>
      </w:r>
      <w:r>
        <w:t>геометрический</w:t>
      </w:r>
      <w:r>
        <w:rPr>
          <w:spacing w:val="1"/>
        </w:rPr>
        <w:t xml:space="preserve"> </w:t>
      </w:r>
      <w:r>
        <w:t>смысл,</w:t>
      </w:r>
      <w:r>
        <w:rPr>
          <w:spacing w:val="1"/>
        </w:rPr>
        <w:t xml:space="preserve"> </w:t>
      </w:r>
      <w:r>
        <w:t>использовать</w:t>
      </w:r>
      <w:r>
        <w:rPr>
          <w:spacing w:val="1"/>
        </w:rPr>
        <w:t xml:space="preserve"> </w:t>
      </w:r>
      <w:r>
        <w:t>свойства</w:t>
      </w:r>
      <w:r>
        <w:rPr>
          <w:spacing w:val="1"/>
        </w:rPr>
        <w:t xml:space="preserve"> </w:t>
      </w:r>
      <w:r>
        <w:t>определителя</w:t>
      </w:r>
      <w:r>
        <w:rPr>
          <w:spacing w:val="1"/>
        </w:rPr>
        <w:t xml:space="preserve"> </w:t>
      </w:r>
      <w:r>
        <w:t>2 × 2</w:t>
      </w:r>
      <w:r>
        <w:rPr>
          <w:spacing w:val="1"/>
        </w:rPr>
        <w:t xml:space="preserve"> </w:t>
      </w:r>
      <w:r>
        <w:t>для</w:t>
      </w:r>
      <w:r>
        <w:rPr>
          <w:spacing w:val="1"/>
        </w:rPr>
        <w:t xml:space="preserve"> </w:t>
      </w:r>
      <w:r>
        <w:t>вычисления</w:t>
      </w:r>
      <w:r>
        <w:rPr>
          <w:spacing w:val="1"/>
        </w:rPr>
        <w:t xml:space="preserve"> </w:t>
      </w:r>
      <w:r>
        <w:t>его</w:t>
      </w:r>
      <w:r>
        <w:rPr>
          <w:spacing w:val="1"/>
        </w:rPr>
        <w:t xml:space="preserve"> </w:t>
      </w:r>
      <w:r>
        <w:t>значения,</w:t>
      </w:r>
      <w:r>
        <w:rPr>
          <w:spacing w:val="1"/>
        </w:rPr>
        <w:t xml:space="preserve"> </w:t>
      </w:r>
      <w:r>
        <w:t>применять</w:t>
      </w:r>
      <w:r>
        <w:rPr>
          <w:spacing w:val="1"/>
        </w:rPr>
        <w:t xml:space="preserve"> </w:t>
      </w:r>
      <w:r>
        <w:t>определители</w:t>
      </w:r>
      <w:r>
        <w:rPr>
          <w:spacing w:val="1"/>
        </w:rPr>
        <w:t xml:space="preserve"> </w:t>
      </w:r>
      <w:r>
        <w:t>для</w:t>
      </w:r>
      <w:r>
        <w:rPr>
          <w:spacing w:val="1"/>
        </w:rPr>
        <w:t xml:space="preserve"> </w:t>
      </w:r>
      <w:r>
        <w:t>решения</w:t>
      </w:r>
      <w:r>
        <w:rPr>
          <w:spacing w:val="1"/>
        </w:rPr>
        <w:t xml:space="preserve"> </w:t>
      </w:r>
      <w:r>
        <w:t>системы</w:t>
      </w:r>
      <w:r>
        <w:rPr>
          <w:spacing w:val="1"/>
        </w:rPr>
        <w:t xml:space="preserve"> </w:t>
      </w:r>
      <w:r>
        <w:t>линейных</w:t>
      </w:r>
      <w:r>
        <w:rPr>
          <w:spacing w:val="1"/>
        </w:rPr>
        <w:t xml:space="preserve"> </w:t>
      </w:r>
      <w:r>
        <w:t>уравнений,</w:t>
      </w:r>
      <w:r>
        <w:rPr>
          <w:spacing w:val="1"/>
        </w:rPr>
        <w:t xml:space="preserve"> </w:t>
      </w:r>
      <w:r>
        <w:t>моделировать реальные ситуации</w:t>
      </w:r>
      <w:r>
        <w:rPr>
          <w:spacing w:val="1"/>
        </w:rPr>
        <w:t xml:space="preserve"> </w:t>
      </w:r>
      <w:r>
        <w:t>с помощью системы линейных уравнений,</w:t>
      </w:r>
      <w:r>
        <w:rPr>
          <w:spacing w:val="1"/>
        </w:rPr>
        <w:t xml:space="preserve"> </w:t>
      </w:r>
      <w:r>
        <w:t>исследовать</w:t>
      </w:r>
      <w:r>
        <w:rPr>
          <w:spacing w:val="1"/>
        </w:rPr>
        <w:t xml:space="preserve"> </w:t>
      </w:r>
      <w:r>
        <w:t>построенные</w:t>
      </w:r>
      <w:r>
        <w:rPr>
          <w:spacing w:val="1"/>
        </w:rPr>
        <w:t xml:space="preserve"> </w:t>
      </w:r>
      <w:r>
        <w:t>модели</w:t>
      </w:r>
      <w:r>
        <w:rPr>
          <w:spacing w:val="1"/>
        </w:rPr>
        <w:t xml:space="preserve"> </w:t>
      </w:r>
      <w:r>
        <w:t>с</w:t>
      </w:r>
      <w:r>
        <w:rPr>
          <w:spacing w:val="1"/>
        </w:rPr>
        <w:t xml:space="preserve"> </w:t>
      </w:r>
      <w:r>
        <w:t>помощью</w:t>
      </w:r>
      <w:r>
        <w:rPr>
          <w:spacing w:val="1"/>
        </w:rPr>
        <w:t xml:space="preserve"> </w:t>
      </w:r>
      <w:r>
        <w:t>матриц</w:t>
      </w:r>
      <w:r>
        <w:rPr>
          <w:spacing w:val="1"/>
        </w:rPr>
        <w:t xml:space="preserve"> </w:t>
      </w:r>
      <w:r>
        <w:t>и</w:t>
      </w:r>
      <w:r>
        <w:rPr>
          <w:spacing w:val="1"/>
        </w:rPr>
        <w:t xml:space="preserve"> </w:t>
      </w:r>
      <w:r>
        <w:t>определителей,</w:t>
      </w:r>
      <w:r>
        <w:rPr>
          <w:spacing w:val="1"/>
        </w:rPr>
        <w:t xml:space="preserve"> </w:t>
      </w:r>
      <w:r>
        <w:t>интерпретировать</w:t>
      </w:r>
      <w:r>
        <w:rPr>
          <w:spacing w:val="-2"/>
        </w:rPr>
        <w:t xml:space="preserve"> </w:t>
      </w:r>
      <w:r>
        <w:t>полученный</w:t>
      </w:r>
      <w:r>
        <w:rPr>
          <w:spacing w:val="1"/>
        </w:rPr>
        <w:t xml:space="preserve"> </w:t>
      </w:r>
      <w:r>
        <w:t>результат;</w:t>
      </w:r>
    </w:p>
    <w:p w:rsidR="00347E9B" w:rsidRDefault="00757747">
      <w:pPr>
        <w:pStyle w:val="a4"/>
        <w:spacing w:before="5" w:line="357" w:lineRule="auto"/>
        <w:ind w:right="500"/>
      </w:pPr>
      <w:r>
        <w:t>использовать</w:t>
      </w:r>
      <w:r>
        <w:rPr>
          <w:spacing w:val="1"/>
        </w:rPr>
        <w:t xml:space="preserve"> </w:t>
      </w:r>
      <w:r>
        <w:t>свойства</w:t>
      </w:r>
      <w:r>
        <w:rPr>
          <w:spacing w:val="1"/>
        </w:rPr>
        <w:t xml:space="preserve"> </w:t>
      </w:r>
      <w:r>
        <w:t>действий</w:t>
      </w:r>
      <w:r>
        <w:rPr>
          <w:spacing w:val="1"/>
        </w:rPr>
        <w:t xml:space="preserve"> </w:t>
      </w:r>
      <w:r>
        <w:t>с</w:t>
      </w:r>
      <w:r>
        <w:rPr>
          <w:spacing w:val="1"/>
        </w:rPr>
        <w:t xml:space="preserve"> </w:t>
      </w:r>
      <w:r>
        <w:t>корнями</w:t>
      </w:r>
      <w:r>
        <w:rPr>
          <w:spacing w:val="1"/>
        </w:rPr>
        <w:t xml:space="preserve"> </w:t>
      </w:r>
      <w:r>
        <w:t>для</w:t>
      </w:r>
      <w:r>
        <w:rPr>
          <w:spacing w:val="1"/>
        </w:rPr>
        <w:t xml:space="preserve"> </w:t>
      </w:r>
      <w:r>
        <w:t>преобразования</w:t>
      </w:r>
      <w:r>
        <w:rPr>
          <w:spacing w:val="1"/>
        </w:rPr>
        <w:t xml:space="preserve"> </w:t>
      </w:r>
      <w:r>
        <w:t>выражений;</w:t>
      </w:r>
    </w:p>
    <w:p w:rsidR="00347E9B" w:rsidRDefault="00757747">
      <w:pPr>
        <w:pStyle w:val="a4"/>
        <w:spacing w:before="5" w:line="357" w:lineRule="auto"/>
        <w:ind w:right="497"/>
      </w:pPr>
      <w:r>
        <w:t>выполнять преобразования числовых выражений, содержащих степени</w:t>
      </w:r>
      <w:r>
        <w:rPr>
          <w:spacing w:val="1"/>
        </w:rPr>
        <w:t xml:space="preserve"> </w:t>
      </w:r>
      <w:r>
        <w:t>с</w:t>
      </w:r>
      <w:r>
        <w:rPr>
          <w:spacing w:val="1"/>
        </w:rPr>
        <w:t xml:space="preserve"> </w:t>
      </w:r>
      <w:r>
        <w:t>рациональным</w:t>
      </w:r>
      <w:r>
        <w:rPr>
          <w:spacing w:val="2"/>
        </w:rPr>
        <w:t xml:space="preserve"> </w:t>
      </w:r>
      <w:r>
        <w:t>показателем;</w:t>
      </w:r>
    </w:p>
    <w:p w:rsidR="00347E9B" w:rsidRDefault="00757747">
      <w:pPr>
        <w:pStyle w:val="a4"/>
        <w:spacing w:before="6" w:line="362" w:lineRule="auto"/>
        <w:ind w:right="494"/>
      </w:pPr>
      <w:r>
        <w:t>использовать</w:t>
      </w:r>
      <w:r>
        <w:rPr>
          <w:spacing w:val="1"/>
        </w:rPr>
        <w:t xml:space="preserve"> </w:t>
      </w:r>
      <w:r>
        <w:t>свойства</w:t>
      </w:r>
      <w:r>
        <w:rPr>
          <w:spacing w:val="1"/>
        </w:rPr>
        <w:t xml:space="preserve"> </w:t>
      </w:r>
      <w:r>
        <w:t>логарифмов</w:t>
      </w:r>
      <w:r>
        <w:rPr>
          <w:spacing w:val="1"/>
        </w:rPr>
        <w:t xml:space="preserve"> </w:t>
      </w:r>
      <w:r>
        <w:t>для</w:t>
      </w:r>
      <w:r>
        <w:rPr>
          <w:spacing w:val="1"/>
        </w:rPr>
        <w:t xml:space="preserve"> </w:t>
      </w:r>
      <w:r>
        <w:t>преобразования</w:t>
      </w:r>
      <w:r>
        <w:rPr>
          <w:spacing w:val="1"/>
        </w:rPr>
        <w:t xml:space="preserve"> </w:t>
      </w:r>
      <w:r>
        <w:t>логарифмических</w:t>
      </w:r>
      <w:r>
        <w:rPr>
          <w:spacing w:val="-4"/>
        </w:rPr>
        <w:t xml:space="preserve"> </w:t>
      </w:r>
      <w:r>
        <w:t>выражений;</w:t>
      </w:r>
    </w:p>
    <w:p w:rsidR="00347E9B" w:rsidRDefault="00757747">
      <w:pPr>
        <w:pStyle w:val="a4"/>
        <w:spacing w:line="360" w:lineRule="auto"/>
        <w:ind w:right="497"/>
      </w:pPr>
      <w:r>
        <w:t>свободно оперировать понятиями: иррациональные, показательные</w:t>
      </w:r>
      <w:r>
        <w:rPr>
          <w:spacing w:val="1"/>
        </w:rPr>
        <w:t xml:space="preserve"> </w:t>
      </w:r>
      <w:r>
        <w:t>и</w:t>
      </w:r>
      <w:r>
        <w:rPr>
          <w:spacing w:val="1"/>
        </w:rPr>
        <w:t xml:space="preserve"> </w:t>
      </w:r>
      <w:r>
        <w:t>логарифмические уравнения, находить их решения с помощью равносильных</w:t>
      </w:r>
      <w:r>
        <w:rPr>
          <w:spacing w:val="-67"/>
        </w:rPr>
        <w:t xml:space="preserve"> </w:t>
      </w:r>
      <w:r>
        <w:t>переходов</w:t>
      </w:r>
      <w:r>
        <w:rPr>
          <w:spacing w:val="-1"/>
        </w:rPr>
        <w:t xml:space="preserve"> </w:t>
      </w:r>
      <w:r>
        <w:t>или</w:t>
      </w:r>
      <w:r>
        <w:rPr>
          <w:spacing w:val="1"/>
        </w:rPr>
        <w:t xml:space="preserve"> </w:t>
      </w:r>
      <w:r>
        <w:t>осуществляя</w:t>
      </w:r>
      <w:r>
        <w:rPr>
          <w:spacing w:val="2"/>
        </w:rPr>
        <w:t xml:space="preserve"> </w:t>
      </w:r>
      <w:r>
        <w:t>проверку</w:t>
      </w:r>
      <w:r>
        <w:rPr>
          <w:spacing w:val="-3"/>
        </w:rPr>
        <w:t xml:space="preserve"> </w:t>
      </w:r>
      <w:r>
        <w:t>корней;</w:t>
      </w:r>
    </w:p>
    <w:p w:rsidR="00347E9B" w:rsidRDefault="00757747">
      <w:pPr>
        <w:pStyle w:val="a4"/>
        <w:spacing w:line="362" w:lineRule="auto"/>
        <w:ind w:right="491"/>
      </w:pPr>
      <w:r>
        <w:t>применять</w:t>
      </w:r>
      <w:r>
        <w:rPr>
          <w:spacing w:val="1"/>
        </w:rPr>
        <w:t xml:space="preserve"> </w:t>
      </w:r>
      <w:r>
        <w:t>основные</w:t>
      </w:r>
      <w:r>
        <w:rPr>
          <w:spacing w:val="1"/>
        </w:rPr>
        <w:t xml:space="preserve"> </w:t>
      </w:r>
      <w:r>
        <w:t>тригонометрические</w:t>
      </w:r>
      <w:r>
        <w:rPr>
          <w:spacing w:val="1"/>
        </w:rPr>
        <w:t xml:space="preserve"> </w:t>
      </w:r>
      <w:r>
        <w:t>формулы</w:t>
      </w:r>
      <w:r>
        <w:rPr>
          <w:spacing w:val="71"/>
        </w:rPr>
        <w:t xml:space="preserve"> </w:t>
      </w:r>
      <w:r>
        <w:t>для</w:t>
      </w:r>
      <w:r>
        <w:rPr>
          <w:spacing w:val="1"/>
        </w:rPr>
        <w:t xml:space="preserve"> </w:t>
      </w:r>
      <w:r>
        <w:t>преобразования</w:t>
      </w:r>
      <w:r>
        <w:rPr>
          <w:spacing w:val="1"/>
        </w:rPr>
        <w:t xml:space="preserve"> </w:t>
      </w:r>
      <w:r>
        <w:t>тригонометрических выражений;</w:t>
      </w:r>
    </w:p>
    <w:p w:rsidR="00347E9B" w:rsidRDefault="00757747">
      <w:pPr>
        <w:pStyle w:val="a4"/>
        <w:spacing w:line="362" w:lineRule="auto"/>
        <w:ind w:right="499"/>
      </w:pPr>
      <w:r>
        <w:t>свободно</w:t>
      </w:r>
      <w:r>
        <w:rPr>
          <w:spacing w:val="1"/>
        </w:rPr>
        <w:t xml:space="preserve"> </w:t>
      </w:r>
      <w:r>
        <w:t>оперировать</w:t>
      </w:r>
      <w:r>
        <w:rPr>
          <w:spacing w:val="1"/>
        </w:rPr>
        <w:t xml:space="preserve"> </w:t>
      </w:r>
      <w:r>
        <w:t>понятием:</w:t>
      </w:r>
      <w:r>
        <w:rPr>
          <w:spacing w:val="1"/>
        </w:rPr>
        <w:t xml:space="preserve"> </w:t>
      </w:r>
      <w:r>
        <w:t>тригонометрическое</w:t>
      </w:r>
      <w:r>
        <w:rPr>
          <w:spacing w:val="1"/>
        </w:rPr>
        <w:t xml:space="preserve"> </w:t>
      </w:r>
      <w:r>
        <w:t>уравнение,</w:t>
      </w:r>
      <w:r>
        <w:rPr>
          <w:spacing w:val="1"/>
        </w:rPr>
        <w:t xml:space="preserve"> </w:t>
      </w:r>
      <w:r>
        <w:t>применять</w:t>
      </w:r>
      <w:r>
        <w:rPr>
          <w:spacing w:val="1"/>
        </w:rPr>
        <w:t xml:space="preserve"> </w:t>
      </w:r>
      <w:r>
        <w:t>необходимые</w:t>
      </w:r>
      <w:r>
        <w:rPr>
          <w:spacing w:val="1"/>
        </w:rPr>
        <w:t xml:space="preserve"> </w:t>
      </w:r>
      <w:r>
        <w:t>формулы</w:t>
      </w:r>
      <w:r>
        <w:rPr>
          <w:spacing w:val="1"/>
        </w:rPr>
        <w:t xml:space="preserve"> </w:t>
      </w:r>
      <w:r>
        <w:t>для</w:t>
      </w:r>
      <w:r>
        <w:rPr>
          <w:spacing w:val="1"/>
        </w:rPr>
        <w:t xml:space="preserve"> </w:t>
      </w:r>
      <w:r>
        <w:t>решения</w:t>
      </w:r>
      <w:r>
        <w:rPr>
          <w:spacing w:val="1"/>
        </w:rPr>
        <w:t xml:space="preserve"> </w:t>
      </w:r>
      <w:r>
        <w:t>основных</w:t>
      </w:r>
      <w:r>
        <w:rPr>
          <w:spacing w:val="1"/>
        </w:rPr>
        <w:t xml:space="preserve"> </w:t>
      </w:r>
      <w:r>
        <w:t>типов</w:t>
      </w:r>
      <w:r>
        <w:rPr>
          <w:spacing w:val="1"/>
        </w:rPr>
        <w:t xml:space="preserve"> </w:t>
      </w:r>
      <w:r>
        <w:t>тригонометрических уравнений;</w:t>
      </w:r>
    </w:p>
    <w:p w:rsidR="00347E9B" w:rsidRDefault="00757747">
      <w:pPr>
        <w:pStyle w:val="a4"/>
        <w:spacing w:line="360" w:lineRule="auto"/>
        <w:ind w:right="491"/>
      </w:pPr>
      <w:r>
        <w:t>моделировать</w:t>
      </w:r>
      <w:r>
        <w:rPr>
          <w:spacing w:val="1"/>
        </w:rPr>
        <w:t xml:space="preserve"> </w:t>
      </w:r>
      <w:r>
        <w:t>реальные</w:t>
      </w:r>
      <w:r>
        <w:rPr>
          <w:spacing w:val="1"/>
        </w:rPr>
        <w:t xml:space="preserve"> </w:t>
      </w:r>
      <w:r>
        <w:t>ситуации</w:t>
      </w:r>
      <w:r>
        <w:rPr>
          <w:spacing w:val="1"/>
        </w:rPr>
        <w:t xml:space="preserve"> </w:t>
      </w:r>
      <w:r>
        <w:t>на</w:t>
      </w:r>
      <w:r>
        <w:rPr>
          <w:spacing w:val="1"/>
        </w:rPr>
        <w:t xml:space="preserve"> </w:t>
      </w:r>
      <w:r>
        <w:t>языке</w:t>
      </w:r>
      <w:r>
        <w:rPr>
          <w:spacing w:val="1"/>
        </w:rPr>
        <w:t xml:space="preserve"> </w:t>
      </w:r>
      <w:r>
        <w:t>алгебры,</w:t>
      </w:r>
      <w:r>
        <w:rPr>
          <w:spacing w:val="1"/>
        </w:rPr>
        <w:t xml:space="preserve"> </w:t>
      </w:r>
      <w:r>
        <w:t>составлять</w:t>
      </w:r>
      <w:r>
        <w:rPr>
          <w:spacing w:val="1"/>
        </w:rPr>
        <w:t xml:space="preserve"> </w:t>
      </w:r>
      <w:r>
        <w:t>выражения,</w:t>
      </w:r>
      <w:r>
        <w:rPr>
          <w:spacing w:val="1"/>
        </w:rPr>
        <w:t xml:space="preserve"> </w:t>
      </w:r>
      <w:r>
        <w:t>уравнения,</w:t>
      </w:r>
      <w:r>
        <w:rPr>
          <w:spacing w:val="1"/>
        </w:rPr>
        <w:t xml:space="preserve"> </w:t>
      </w:r>
      <w:r>
        <w:t>неравенства</w:t>
      </w:r>
      <w:r>
        <w:rPr>
          <w:spacing w:val="1"/>
        </w:rPr>
        <w:t xml:space="preserve"> </w:t>
      </w:r>
      <w:r>
        <w:t>по</w:t>
      </w:r>
      <w:r>
        <w:rPr>
          <w:spacing w:val="1"/>
        </w:rPr>
        <w:t xml:space="preserve"> </w:t>
      </w:r>
      <w:r>
        <w:t>условию</w:t>
      </w:r>
      <w:r>
        <w:rPr>
          <w:spacing w:val="1"/>
        </w:rPr>
        <w:t xml:space="preserve"> </w:t>
      </w:r>
      <w:r>
        <w:t>задачи,</w:t>
      </w:r>
      <w:r>
        <w:rPr>
          <w:spacing w:val="1"/>
        </w:rPr>
        <w:t xml:space="preserve"> </w:t>
      </w:r>
      <w:r>
        <w:t>исследовать</w:t>
      </w:r>
      <w:r>
        <w:rPr>
          <w:spacing w:val="1"/>
        </w:rPr>
        <w:t xml:space="preserve"> </w:t>
      </w:r>
      <w:r>
        <w:t>построенные модели</w:t>
      </w:r>
      <w:r>
        <w:rPr>
          <w:spacing w:val="1"/>
        </w:rPr>
        <w:t xml:space="preserve"> </w:t>
      </w:r>
      <w:r>
        <w:t>с</w:t>
      </w:r>
      <w:r>
        <w:rPr>
          <w:spacing w:val="1"/>
        </w:rPr>
        <w:t xml:space="preserve"> </w:t>
      </w:r>
      <w:r>
        <w:t>использованием</w:t>
      </w:r>
      <w:r>
        <w:rPr>
          <w:spacing w:val="2"/>
        </w:rPr>
        <w:t xml:space="preserve"> </w:t>
      </w:r>
      <w:r>
        <w:t>аппарата</w:t>
      </w:r>
      <w:r>
        <w:rPr>
          <w:spacing w:val="1"/>
        </w:rPr>
        <w:t xml:space="preserve"> </w:t>
      </w:r>
      <w:r>
        <w:t>алгебры.</w:t>
      </w:r>
    </w:p>
    <w:p w:rsidR="00347E9B" w:rsidRDefault="00757747">
      <w:pPr>
        <w:pStyle w:val="a4"/>
        <w:ind w:left="1330" w:firstLine="0"/>
      </w:pPr>
      <w:r>
        <w:t>Функции</w:t>
      </w:r>
      <w:r>
        <w:rPr>
          <w:spacing w:val="-4"/>
        </w:rPr>
        <w:t xml:space="preserve"> </w:t>
      </w:r>
      <w:r>
        <w:t>и</w:t>
      </w:r>
      <w:r>
        <w:rPr>
          <w:spacing w:val="-4"/>
        </w:rPr>
        <w:t xml:space="preserve"> </w:t>
      </w:r>
      <w:r>
        <w:t>графики:</w:t>
      </w:r>
    </w:p>
    <w:p w:rsidR="00347E9B" w:rsidRDefault="00757747">
      <w:pPr>
        <w:pStyle w:val="a4"/>
        <w:spacing w:before="142" w:line="360" w:lineRule="auto"/>
        <w:ind w:right="497"/>
      </w:pPr>
      <w:r>
        <w:t>свободно оперировать понятиями: функция, способы задания функции,</w:t>
      </w:r>
      <w:r>
        <w:rPr>
          <w:spacing w:val="1"/>
        </w:rPr>
        <w:t xml:space="preserve"> </w:t>
      </w:r>
      <w:r>
        <w:t>взаимно</w:t>
      </w:r>
      <w:r>
        <w:rPr>
          <w:spacing w:val="1"/>
        </w:rPr>
        <w:t xml:space="preserve"> </w:t>
      </w:r>
      <w:r>
        <w:t>обратные</w:t>
      </w:r>
      <w:r>
        <w:rPr>
          <w:spacing w:val="1"/>
        </w:rPr>
        <w:t xml:space="preserve"> </w:t>
      </w:r>
      <w:r>
        <w:t>функции,</w:t>
      </w:r>
      <w:r>
        <w:rPr>
          <w:spacing w:val="1"/>
        </w:rPr>
        <w:t xml:space="preserve"> </w:t>
      </w:r>
      <w:r>
        <w:t>композиция</w:t>
      </w:r>
      <w:r>
        <w:rPr>
          <w:spacing w:val="1"/>
        </w:rPr>
        <w:t xml:space="preserve"> </w:t>
      </w:r>
      <w:r>
        <w:t>функций,</w:t>
      </w:r>
      <w:r>
        <w:rPr>
          <w:spacing w:val="1"/>
        </w:rPr>
        <w:t xml:space="preserve"> </w:t>
      </w:r>
      <w:r>
        <w:t>график</w:t>
      </w:r>
      <w:r>
        <w:rPr>
          <w:spacing w:val="1"/>
        </w:rPr>
        <w:t xml:space="preserve"> </w:t>
      </w:r>
      <w:r>
        <w:t>функции,</w:t>
      </w:r>
      <w:r>
        <w:rPr>
          <w:spacing w:val="1"/>
        </w:rPr>
        <w:t xml:space="preserve"> </w:t>
      </w:r>
      <w:r>
        <w:t>выполнять</w:t>
      </w:r>
      <w:r>
        <w:rPr>
          <w:spacing w:val="-3"/>
        </w:rPr>
        <w:t xml:space="preserve"> </w:t>
      </w:r>
      <w:r>
        <w:t>элементарные</w:t>
      </w:r>
      <w:r>
        <w:rPr>
          <w:spacing w:val="1"/>
        </w:rPr>
        <w:t xml:space="preserve"> </w:t>
      </w:r>
      <w:r>
        <w:t>преобразования</w:t>
      </w:r>
      <w:r>
        <w:rPr>
          <w:spacing w:val="2"/>
        </w:rPr>
        <w:t xml:space="preserve"> </w:t>
      </w:r>
      <w:r>
        <w:t>графиков</w:t>
      </w:r>
      <w:r>
        <w:rPr>
          <w:spacing w:val="-2"/>
        </w:rPr>
        <w:t xml:space="preserve"> </w:t>
      </w:r>
      <w:r>
        <w:t>функций;</w:t>
      </w:r>
    </w:p>
    <w:p w:rsidR="00347E9B" w:rsidRDefault="00757747">
      <w:pPr>
        <w:pStyle w:val="a4"/>
        <w:spacing w:before="1" w:line="357" w:lineRule="auto"/>
        <w:ind w:right="494"/>
      </w:pPr>
      <w:r>
        <w:t>свободно оперировать понятиями: область определения и множество</w:t>
      </w:r>
      <w:r>
        <w:rPr>
          <w:spacing w:val="1"/>
        </w:rPr>
        <w:t xml:space="preserve"> </w:t>
      </w:r>
      <w:r>
        <w:t>значений</w:t>
      </w:r>
      <w:r>
        <w:rPr>
          <w:spacing w:val="-1"/>
        </w:rPr>
        <w:t xml:space="preserve"> </w:t>
      </w:r>
      <w:r>
        <w:t>функции,</w:t>
      </w:r>
      <w:r>
        <w:rPr>
          <w:spacing w:val="1"/>
        </w:rPr>
        <w:t xml:space="preserve"> </w:t>
      </w:r>
      <w:r>
        <w:t>нули</w:t>
      </w:r>
      <w:r>
        <w:rPr>
          <w:spacing w:val="-1"/>
        </w:rPr>
        <w:t xml:space="preserve"> </w:t>
      </w:r>
      <w:r>
        <w:t>функции,</w:t>
      </w:r>
      <w:r>
        <w:rPr>
          <w:spacing w:val="1"/>
        </w:rPr>
        <w:t xml:space="preserve"> </w:t>
      </w:r>
      <w:r>
        <w:t>промежутки</w:t>
      </w:r>
      <w:r>
        <w:rPr>
          <w:spacing w:val="-1"/>
        </w:rPr>
        <w:t xml:space="preserve"> </w:t>
      </w:r>
      <w:r>
        <w:t>знакопостоянства;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свободно</w:t>
      </w:r>
      <w:r>
        <w:rPr>
          <w:spacing w:val="1"/>
        </w:rPr>
        <w:t xml:space="preserve"> </w:t>
      </w:r>
      <w:r>
        <w:t>оперировать</w:t>
      </w:r>
      <w:r>
        <w:rPr>
          <w:spacing w:val="1"/>
        </w:rPr>
        <w:t xml:space="preserve"> </w:t>
      </w:r>
      <w:r>
        <w:t>понятиями:</w:t>
      </w:r>
      <w:r>
        <w:rPr>
          <w:spacing w:val="1"/>
        </w:rPr>
        <w:t xml:space="preserve"> </w:t>
      </w:r>
      <w:r>
        <w:t>чётные</w:t>
      </w:r>
      <w:r>
        <w:rPr>
          <w:spacing w:val="1"/>
        </w:rPr>
        <w:t xml:space="preserve"> </w:t>
      </w:r>
      <w:r>
        <w:t>и</w:t>
      </w:r>
      <w:r>
        <w:rPr>
          <w:spacing w:val="1"/>
        </w:rPr>
        <w:t xml:space="preserve"> </w:t>
      </w:r>
      <w:r>
        <w:t>нечётные</w:t>
      </w:r>
      <w:r>
        <w:rPr>
          <w:spacing w:val="1"/>
        </w:rPr>
        <w:t xml:space="preserve"> </w:t>
      </w:r>
      <w:r>
        <w:t>функции,</w:t>
      </w:r>
      <w:r>
        <w:rPr>
          <w:spacing w:val="1"/>
        </w:rPr>
        <w:t xml:space="preserve"> </w:t>
      </w:r>
      <w:r>
        <w:t>периодические функции, промежутки монотонности функции, максимумы</w:t>
      </w:r>
      <w:r>
        <w:rPr>
          <w:spacing w:val="1"/>
        </w:rPr>
        <w:t xml:space="preserve"> </w:t>
      </w:r>
      <w:r>
        <w:t>и</w:t>
      </w:r>
      <w:r>
        <w:rPr>
          <w:spacing w:val="1"/>
        </w:rPr>
        <w:t xml:space="preserve"> </w:t>
      </w:r>
      <w:r>
        <w:t>минимумы</w:t>
      </w:r>
      <w:r>
        <w:rPr>
          <w:spacing w:val="1"/>
        </w:rPr>
        <w:t xml:space="preserve"> </w:t>
      </w:r>
      <w:r>
        <w:t>функции,</w:t>
      </w:r>
      <w:r>
        <w:rPr>
          <w:spacing w:val="1"/>
        </w:rPr>
        <w:t xml:space="preserve"> </w:t>
      </w:r>
      <w:r>
        <w:t>наибольшее</w:t>
      </w:r>
      <w:r>
        <w:rPr>
          <w:spacing w:val="1"/>
        </w:rPr>
        <w:t xml:space="preserve"> </w:t>
      </w:r>
      <w:r>
        <w:t>и</w:t>
      </w:r>
      <w:r>
        <w:rPr>
          <w:spacing w:val="1"/>
        </w:rPr>
        <w:t xml:space="preserve"> </w:t>
      </w:r>
      <w:r>
        <w:t>наименьшее</w:t>
      </w:r>
      <w:r>
        <w:rPr>
          <w:spacing w:val="1"/>
        </w:rPr>
        <w:t xml:space="preserve"> </w:t>
      </w:r>
      <w:r>
        <w:t>значение</w:t>
      </w:r>
      <w:r>
        <w:rPr>
          <w:spacing w:val="1"/>
        </w:rPr>
        <w:t xml:space="preserve"> </w:t>
      </w:r>
      <w:r>
        <w:t>функции</w:t>
      </w:r>
      <w:r>
        <w:rPr>
          <w:spacing w:val="1"/>
        </w:rPr>
        <w:t xml:space="preserve"> </w:t>
      </w:r>
      <w:r>
        <w:t>на</w:t>
      </w:r>
      <w:r>
        <w:rPr>
          <w:spacing w:val="1"/>
        </w:rPr>
        <w:t xml:space="preserve"> </w:t>
      </w:r>
      <w:r>
        <w:t>промежутке;</w:t>
      </w:r>
    </w:p>
    <w:p w:rsidR="00347E9B" w:rsidRDefault="00757747">
      <w:pPr>
        <w:pStyle w:val="a4"/>
        <w:spacing w:before="4" w:line="360" w:lineRule="auto"/>
        <w:ind w:right="493"/>
      </w:pPr>
      <w:r>
        <w:t>свободно оперировать понятиями: степенная функция с натуральным</w:t>
      </w:r>
      <w:r>
        <w:rPr>
          <w:spacing w:val="1"/>
        </w:rPr>
        <w:t xml:space="preserve"> </w:t>
      </w:r>
      <w:r>
        <w:t>и</w:t>
      </w:r>
      <w:r>
        <w:rPr>
          <w:spacing w:val="-67"/>
        </w:rPr>
        <w:t xml:space="preserve"> </w:t>
      </w:r>
      <w:r>
        <w:t>целым</w:t>
      </w:r>
      <w:r>
        <w:rPr>
          <w:spacing w:val="1"/>
        </w:rPr>
        <w:t xml:space="preserve"> </w:t>
      </w:r>
      <w:r>
        <w:t>показателем,</w:t>
      </w:r>
      <w:r>
        <w:rPr>
          <w:spacing w:val="1"/>
        </w:rPr>
        <w:t xml:space="preserve"> </w:t>
      </w:r>
      <w:r>
        <w:t>график</w:t>
      </w:r>
      <w:r>
        <w:rPr>
          <w:spacing w:val="1"/>
        </w:rPr>
        <w:t xml:space="preserve"> </w:t>
      </w:r>
      <w:r>
        <w:t>степенной</w:t>
      </w:r>
      <w:r>
        <w:rPr>
          <w:spacing w:val="1"/>
        </w:rPr>
        <w:t xml:space="preserve"> </w:t>
      </w:r>
      <w:r>
        <w:t>функции</w:t>
      </w:r>
      <w:r>
        <w:rPr>
          <w:spacing w:val="1"/>
        </w:rPr>
        <w:t xml:space="preserve"> </w:t>
      </w:r>
      <w:r>
        <w:t>с</w:t>
      </w:r>
      <w:r>
        <w:rPr>
          <w:spacing w:val="1"/>
        </w:rPr>
        <w:t xml:space="preserve"> </w:t>
      </w:r>
      <w:r>
        <w:t>натуральным</w:t>
      </w:r>
      <w:r>
        <w:rPr>
          <w:spacing w:val="1"/>
        </w:rPr>
        <w:t xml:space="preserve"> </w:t>
      </w:r>
      <w:r>
        <w:t>и</w:t>
      </w:r>
      <w:r>
        <w:rPr>
          <w:spacing w:val="1"/>
        </w:rPr>
        <w:t xml:space="preserve"> </w:t>
      </w:r>
      <w:r>
        <w:t>целым</w:t>
      </w:r>
      <w:r>
        <w:rPr>
          <w:spacing w:val="1"/>
        </w:rPr>
        <w:t xml:space="preserve"> </w:t>
      </w:r>
      <w:r>
        <w:t>показателем, график корня n-ой степени как функции обратной степени</w:t>
      </w:r>
      <w:r>
        <w:rPr>
          <w:spacing w:val="1"/>
        </w:rPr>
        <w:t xml:space="preserve"> </w:t>
      </w:r>
      <w:r>
        <w:t>с</w:t>
      </w:r>
      <w:r>
        <w:rPr>
          <w:spacing w:val="1"/>
        </w:rPr>
        <w:t xml:space="preserve"> </w:t>
      </w:r>
      <w:r>
        <w:t>натуральным</w:t>
      </w:r>
      <w:r>
        <w:rPr>
          <w:spacing w:val="1"/>
        </w:rPr>
        <w:t xml:space="preserve"> </w:t>
      </w:r>
      <w:r>
        <w:t>показателем;</w:t>
      </w:r>
    </w:p>
    <w:p w:rsidR="00347E9B" w:rsidRDefault="00757747">
      <w:pPr>
        <w:pStyle w:val="a4"/>
        <w:spacing w:line="362" w:lineRule="auto"/>
        <w:ind w:right="491"/>
      </w:pPr>
      <w:r>
        <w:t>оперировать</w:t>
      </w:r>
      <w:r>
        <w:rPr>
          <w:spacing w:val="1"/>
        </w:rPr>
        <w:t xml:space="preserve"> </w:t>
      </w:r>
      <w:r>
        <w:t>понятиями:</w:t>
      </w:r>
      <w:r>
        <w:rPr>
          <w:spacing w:val="1"/>
        </w:rPr>
        <w:t xml:space="preserve"> </w:t>
      </w:r>
      <w:r>
        <w:t>линейная,</w:t>
      </w:r>
      <w:r>
        <w:rPr>
          <w:spacing w:val="1"/>
        </w:rPr>
        <w:t xml:space="preserve"> </w:t>
      </w:r>
      <w:r>
        <w:t>квадратичная</w:t>
      </w:r>
      <w:r>
        <w:rPr>
          <w:spacing w:val="1"/>
        </w:rPr>
        <w:t xml:space="preserve"> </w:t>
      </w:r>
      <w:r>
        <w:t>и</w:t>
      </w:r>
      <w:r>
        <w:rPr>
          <w:spacing w:val="1"/>
        </w:rPr>
        <w:t xml:space="preserve"> </w:t>
      </w:r>
      <w:r>
        <w:t>дробно-линейная</w:t>
      </w:r>
      <w:r>
        <w:rPr>
          <w:spacing w:val="-67"/>
        </w:rPr>
        <w:t xml:space="preserve"> </w:t>
      </w:r>
      <w:r>
        <w:t>функции,</w:t>
      </w:r>
      <w:r>
        <w:rPr>
          <w:spacing w:val="-2"/>
        </w:rPr>
        <w:t xml:space="preserve"> </w:t>
      </w:r>
      <w:r>
        <w:t>выполнять</w:t>
      </w:r>
      <w:r>
        <w:rPr>
          <w:spacing w:val="-5"/>
        </w:rPr>
        <w:t xml:space="preserve"> </w:t>
      </w:r>
      <w:r>
        <w:t>элементарное</w:t>
      </w:r>
      <w:r>
        <w:rPr>
          <w:spacing w:val="-2"/>
        </w:rPr>
        <w:t xml:space="preserve"> </w:t>
      </w:r>
      <w:r>
        <w:t>исследование</w:t>
      </w:r>
      <w:r>
        <w:rPr>
          <w:spacing w:val="-2"/>
        </w:rPr>
        <w:t xml:space="preserve"> </w:t>
      </w:r>
      <w:r>
        <w:t>и</w:t>
      </w:r>
      <w:r>
        <w:rPr>
          <w:spacing w:val="-4"/>
        </w:rPr>
        <w:t xml:space="preserve"> </w:t>
      </w:r>
      <w:r>
        <w:t>построение</w:t>
      </w:r>
      <w:r>
        <w:rPr>
          <w:spacing w:val="-2"/>
        </w:rPr>
        <w:t xml:space="preserve"> </w:t>
      </w:r>
      <w:r>
        <w:t>их</w:t>
      </w:r>
      <w:r>
        <w:rPr>
          <w:spacing w:val="-7"/>
        </w:rPr>
        <w:t xml:space="preserve"> </w:t>
      </w:r>
      <w:r>
        <w:t>графиков;</w:t>
      </w:r>
    </w:p>
    <w:p w:rsidR="00347E9B" w:rsidRDefault="00757747">
      <w:pPr>
        <w:pStyle w:val="a4"/>
        <w:spacing w:line="362" w:lineRule="auto"/>
        <w:ind w:right="497"/>
      </w:pPr>
      <w:r>
        <w:t>свободно</w:t>
      </w:r>
      <w:r>
        <w:rPr>
          <w:spacing w:val="1"/>
        </w:rPr>
        <w:t xml:space="preserve"> </w:t>
      </w:r>
      <w:r>
        <w:t>оперировать</w:t>
      </w:r>
      <w:r>
        <w:rPr>
          <w:spacing w:val="1"/>
        </w:rPr>
        <w:t xml:space="preserve"> </w:t>
      </w:r>
      <w:r>
        <w:t>понятиями: показательная</w:t>
      </w:r>
      <w:r>
        <w:rPr>
          <w:spacing w:val="1"/>
        </w:rPr>
        <w:t xml:space="preserve"> </w:t>
      </w:r>
      <w:r>
        <w:t>и</w:t>
      </w:r>
      <w:r>
        <w:rPr>
          <w:spacing w:val="1"/>
        </w:rPr>
        <w:t xml:space="preserve"> </w:t>
      </w:r>
      <w:r>
        <w:t>логарифмическая</w:t>
      </w:r>
      <w:r>
        <w:rPr>
          <w:spacing w:val="1"/>
        </w:rPr>
        <w:t xml:space="preserve"> </w:t>
      </w:r>
      <w:r>
        <w:t>функции,</w:t>
      </w:r>
      <w:r>
        <w:rPr>
          <w:spacing w:val="1"/>
        </w:rPr>
        <w:t xml:space="preserve"> </w:t>
      </w:r>
      <w:r>
        <w:t>их</w:t>
      </w:r>
      <w:r>
        <w:rPr>
          <w:spacing w:val="1"/>
        </w:rPr>
        <w:t xml:space="preserve"> </w:t>
      </w:r>
      <w:r>
        <w:t>свойства</w:t>
      </w:r>
      <w:r>
        <w:rPr>
          <w:spacing w:val="1"/>
        </w:rPr>
        <w:t xml:space="preserve"> </w:t>
      </w:r>
      <w:r>
        <w:t>и</w:t>
      </w:r>
      <w:r>
        <w:rPr>
          <w:spacing w:val="1"/>
        </w:rPr>
        <w:t xml:space="preserve"> </w:t>
      </w:r>
      <w:r>
        <w:t>графики,</w:t>
      </w:r>
      <w:r>
        <w:rPr>
          <w:spacing w:val="1"/>
        </w:rPr>
        <w:t xml:space="preserve"> </w:t>
      </w:r>
      <w:r>
        <w:t>использовать</w:t>
      </w:r>
      <w:r>
        <w:rPr>
          <w:spacing w:val="1"/>
        </w:rPr>
        <w:t xml:space="preserve"> </w:t>
      </w:r>
      <w:r>
        <w:t>их</w:t>
      </w:r>
      <w:r>
        <w:rPr>
          <w:spacing w:val="1"/>
        </w:rPr>
        <w:t xml:space="preserve"> </w:t>
      </w:r>
      <w:r>
        <w:t>графики</w:t>
      </w:r>
      <w:r>
        <w:rPr>
          <w:spacing w:val="1"/>
        </w:rPr>
        <w:t xml:space="preserve"> </w:t>
      </w:r>
      <w:r>
        <w:t>для</w:t>
      </w:r>
      <w:r>
        <w:rPr>
          <w:spacing w:val="1"/>
        </w:rPr>
        <w:t xml:space="preserve"> </w:t>
      </w:r>
      <w:r>
        <w:t>решения</w:t>
      </w:r>
      <w:r>
        <w:rPr>
          <w:spacing w:val="1"/>
        </w:rPr>
        <w:t xml:space="preserve"> </w:t>
      </w:r>
      <w:r>
        <w:t>уравнений;</w:t>
      </w:r>
    </w:p>
    <w:p w:rsidR="00347E9B" w:rsidRDefault="00757747">
      <w:pPr>
        <w:pStyle w:val="a4"/>
        <w:spacing w:line="362" w:lineRule="auto"/>
        <w:ind w:right="500"/>
      </w:pPr>
      <w:r>
        <w:t>свободно</w:t>
      </w:r>
      <w:r>
        <w:rPr>
          <w:spacing w:val="1"/>
        </w:rPr>
        <w:t xml:space="preserve"> </w:t>
      </w:r>
      <w:r>
        <w:t>оперировать</w:t>
      </w:r>
      <w:r>
        <w:rPr>
          <w:spacing w:val="1"/>
        </w:rPr>
        <w:t xml:space="preserve"> </w:t>
      </w:r>
      <w:r>
        <w:t>понятиями:</w:t>
      </w:r>
      <w:r>
        <w:rPr>
          <w:spacing w:val="1"/>
        </w:rPr>
        <w:t xml:space="preserve"> </w:t>
      </w:r>
      <w:r>
        <w:t>тригонометрическая</w:t>
      </w:r>
      <w:r>
        <w:rPr>
          <w:spacing w:val="1"/>
        </w:rPr>
        <w:t xml:space="preserve"> </w:t>
      </w:r>
      <w:r>
        <w:t>окружность,</w:t>
      </w:r>
      <w:r>
        <w:rPr>
          <w:spacing w:val="1"/>
        </w:rPr>
        <w:t xml:space="preserve"> </w:t>
      </w:r>
      <w:r>
        <w:t>определение тригонометрических</w:t>
      </w:r>
      <w:r>
        <w:rPr>
          <w:spacing w:val="-4"/>
        </w:rPr>
        <w:t xml:space="preserve"> </w:t>
      </w:r>
      <w:r>
        <w:t>функций числового аргумента;</w:t>
      </w:r>
    </w:p>
    <w:p w:rsidR="00347E9B" w:rsidRDefault="00757747">
      <w:pPr>
        <w:pStyle w:val="a4"/>
        <w:spacing w:line="362" w:lineRule="auto"/>
        <w:ind w:right="489"/>
      </w:pPr>
      <w:r>
        <w:t>использовать</w:t>
      </w:r>
      <w:r>
        <w:rPr>
          <w:spacing w:val="1"/>
        </w:rPr>
        <w:t xml:space="preserve"> </w:t>
      </w:r>
      <w:r>
        <w:t>графики</w:t>
      </w:r>
      <w:r>
        <w:rPr>
          <w:spacing w:val="1"/>
        </w:rPr>
        <w:t xml:space="preserve"> </w:t>
      </w:r>
      <w:r>
        <w:t>функций</w:t>
      </w:r>
      <w:r>
        <w:rPr>
          <w:spacing w:val="1"/>
        </w:rPr>
        <w:t xml:space="preserve"> </w:t>
      </w:r>
      <w:r>
        <w:t>для</w:t>
      </w:r>
      <w:r>
        <w:rPr>
          <w:spacing w:val="1"/>
        </w:rPr>
        <w:t xml:space="preserve"> </w:t>
      </w:r>
      <w:r>
        <w:t>исследования</w:t>
      </w:r>
      <w:r>
        <w:rPr>
          <w:spacing w:val="1"/>
        </w:rPr>
        <w:t xml:space="preserve"> </w:t>
      </w:r>
      <w:r>
        <w:t>процессов</w:t>
      </w:r>
      <w:r>
        <w:rPr>
          <w:spacing w:val="1"/>
        </w:rPr>
        <w:t xml:space="preserve"> </w:t>
      </w:r>
      <w:r>
        <w:t>и</w:t>
      </w:r>
      <w:r>
        <w:rPr>
          <w:spacing w:val="1"/>
        </w:rPr>
        <w:t xml:space="preserve"> </w:t>
      </w:r>
      <w:r>
        <w:t>зависимостей при решении задач из других учебных предметов и реальной</w:t>
      </w:r>
      <w:r>
        <w:rPr>
          <w:spacing w:val="1"/>
        </w:rPr>
        <w:t xml:space="preserve"> </w:t>
      </w:r>
      <w:r>
        <w:t>жизни,</w:t>
      </w:r>
      <w:r>
        <w:rPr>
          <w:spacing w:val="1"/>
        </w:rPr>
        <w:t xml:space="preserve"> </w:t>
      </w:r>
      <w:r>
        <w:t>выражать</w:t>
      </w:r>
      <w:r>
        <w:rPr>
          <w:spacing w:val="-1"/>
        </w:rPr>
        <w:t xml:space="preserve"> </w:t>
      </w:r>
      <w:r>
        <w:t>формулами зависимости</w:t>
      </w:r>
      <w:r>
        <w:rPr>
          <w:spacing w:val="-1"/>
        </w:rPr>
        <w:t xml:space="preserve"> </w:t>
      </w:r>
      <w:r>
        <w:t>между</w:t>
      </w:r>
      <w:r>
        <w:rPr>
          <w:spacing w:val="-3"/>
        </w:rPr>
        <w:t xml:space="preserve"> </w:t>
      </w:r>
      <w:r>
        <w:t>величинами;</w:t>
      </w:r>
    </w:p>
    <w:p w:rsidR="00347E9B" w:rsidRDefault="00757747">
      <w:pPr>
        <w:pStyle w:val="a4"/>
        <w:spacing w:line="313" w:lineRule="exact"/>
        <w:ind w:left="1330" w:firstLine="0"/>
      </w:pPr>
      <w:r>
        <w:t>Начала</w:t>
      </w:r>
      <w:r>
        <w:rPr>
          <w:spacing w:val="-6"/>
        </w:rPr>
        <w:t xml:space="preserve"> </w:t>
      </w:r>
      <w:r>
        <w:t>математического</w:t>
      </w:r>
      <w:r>
        <w:rPr>
          <w:spacing w:val="-6"/>
        </w:rPr>
        <w:t xml:space="preserve"> </w:t>
      </w:r>
      <w:r>
        <w:t>анализа:</w:t>
      </w:r>
    </w:p>
    <w:p w:rsidR="00347E9B" w:rsidRDefault="00757747">
      <w:pPr>
        <w:pStyle w:val="a4"/>
        <w:spacing w:before="138" w:line="360" w:lineRule="auto"/>
        <w:ind w:right="495"/>
      </w:pPr>
      <w:r>
        <w:t>свободно оперировать понятиями: арифметическая</w:t>
      </w:r>
      <w:r>
        <w:rPr>
          <w:spacing w:val="1"/>
        </w:rPr>
        <w:t xml:space="preserve"> </w:t>
      </w:r>
      <w:r>
        <w:t>и геометрическая</w:t>
      </w:r>
      <w:r>
        <w:rPr>
          <w:spacing w:val="1"/>
        </w:rPr>
        <w:t xml:space="preserve"> </w:t>
      </w:r>
      <w:r>
        <w:t>прогрессия, бесконечно убывающая геометрическая прогрессия, линейный</w:t>
      </w:r>
      <w:r>
        <w:rPr>
          <w:spacing w:val="1"/>
        </w:rPr>
        <w:t xml:space="preserve"> </w:t>
      </w:r>
      <w:r>
        <w:t>и</w:t>
      </w:r>
      <w:r>
        <w:rPr>
          <w:spacing w:val="-67"/>
        </w:rPr>
        <w:t xml:space="preserve"> </w:t>
      </w:r>
      <w:r>
        <w:t>экспоненциальный рост, формула сложных процентов, иметь преставление</w:t>
      </w:r>
      <w:r>
        <w:rPr>
          <w:spacing w:val="1"/>
        </w:rPr>
        <w:t xml:space="preserve"> </w:t>
      </w:r>
      <w:r>
        <w:t>о</w:t>
      </w:r>
      <w:r>
        <w:rPr>
          <w:spacing w:val="-67"/>
        </w:rPr>
        <w:t xml:space="preserve"> </w:t>
      </w:r>
      <w:r>
        <w:t>константе;</w:t>
      </w:r>
    </w:p>
    <w:p w:rsidR="00347E9B" w:rsidRDefault="00757747">
      <w:pPr>
        <w:pStyle w:val="a4"/>
        <w:spacing w:line="362" w:lineRule="auto"/>
        <w:ind w:right="486"/>
      </w:pPr>
      <w:r>
        <w:t>использовать</w:t>
      </w:r>
      <w:r>
        <w:rPr>
          <w:spacing w:val="1"/>
        </w:rPr>
        <w:t xml:space="preserve"> </w:t>
      </w:r>
      <w:r>
        <w:t>прогрессии</w:t>
      </w:r>
      <w:r>
        <w:rPr>
          <w:spacing w:val="1"/>
        </w:rPr>
        <w:t xml:space="preserve"> </w:t>
      </w:r>
      <w:r>
        <w:t>для</w:t>
      </w:r>
      <w:r>
        <w:rPr>
          <w:spacing w:val="1"/>
        </w:rPr>
        <w:t xml:space="preserve"> </w:t>
      </w:r>
      <w:r>
        <w:t>решения</w:t>
      </w:r>
      <w:r>
        <w:rPr>
          <w:spacing w:val="1"/>
        </w:rPr>
        <w:t xml:space="preserve"> </w:t>
      </w:r>
      <w:r>
        <w:t>реальных</w:t>
      </w:r>
      <w:r>
        <w:rPr>
          <w:spacing w:val="1"/>
        </w:rPr>
        <w:t xml:space="preserve"> </w:t>
      </w:r>
      <w:r>
        <w:t>задач</w:t>
      </w:r>
      <w:r>
        <w:rPr>
          <w:spacing w:val="1"/>
        </w:rPr>
        <w:t xml:space="preserve"> </w:t>
      </w:r>
      <w:r>
        <w:t>прикладного</w:t>
      </w:r>
      <w:r>
        <w:rPr>
          <w:spacing w:val="1"/>
        </w:rPr>
        <w:t xml:space="preserve"> </w:t>
      </w:r>
      <w:r>
        <w:t>характера;</w:t>
      </w:r>
    </w:p>
    <w:p w:rsidR="00347E9B" w:rsidRDefault="00757747">
      <w:pPr>
        <w:pStyle w:val="a4"/>
        <w:spacing w:line="360" w:lineRule="auto"/>
        <w:ind w:right="495"/>
      </w:pPr>
      <w:r>
        <w:t>свободно</w:t>
      </w:r>
      <w:r>
        <w:rPr>
          <w:spacing w:val="1"/>
        </w:rPr>
        <w:t xml:space="preserve"> </w:t>
      </w:r>
      <w:r>
        <w:t>оперировать</w:t>
      </w:r>
      <w:r>
        <w:rPr>
          <w:spacing w:val="1"/>
        </w:rPr>
        <w:t xml:space="preserve"> </w:t>
      </w:r>
      <w:r>
        <w:t>понятиями:</w:t>
      </w:r>
      <w:r>
        <w:rPr>
          <w:spacing w:val="1"/>
        </w:rPr>
        <w:t xml:space="preserve"> </w:t>
      </w:r>
      <w:r>
        <w:t>последовательность,</w:t>
      </w:r>
      <w:r>
        <w:rPr>
          <w:spacing w:val="1"/>
        </w:rPr>
        <w:t xml:space="preserve"> </w:t>
      </w:r>
      <w:r>
        <w:t>способы</w:t>
      </w:r>
      <w:r>
        <w:rPr>
          <w:spacing w:val="1"/>
        </w:rPr>
        <w:t xml:space="preserve"> </w:t>
      </w:r>
      <w:r>
        <w:t>задания</w:t>
      </w:r>
      <w:r>
        <w:rPr>
          <w:spacing w:val="1"/>
        </w:rPr>
        <w:t xml:space="preserve"> </w:t>
      </w:r>
      <w:r>
        <w:t>последовательностей,</w:t>
      </w:r>
      <w:r>
        <w:rPr>
          <w:spacing w:val="1"/>
        </w:rPr>
        <w:t xml:space="preserve"> </w:t>
      </w:r>
      <w:r>
        <w:t>монотонные</w:t>
      </w:r>
      <w:r>
        <w:rPr>
          <w:spacing w:val="1"/>
        </w:rPr>
        <w:t xml:space="preserve"> </w:t>
      </w:r>
      <w:r>
        <w:t>и</w:t>
      </w:r>
      <w:r>
        <w:rPr>
          <w:spacing w:val="1"/>
        </w:rPr>
        <w:t xml:space="preserve"> </w:t>
      </w:r>
      <w:r>
        <w:t>ограниченные</w:t>
      </w:r>
      <w:r>
        <w:rPr>
          <w:spacing w:val="1"/>
        </w:rPr>
        <w:t xml:space="preserve"> </w:t>
      </w:r>
      <w:r>
        <w:t>последовательности, понимать основы зарождения математического анализа</w:t>
      </w:r>
      <w:r>
        <w:rPr>
          <w:spacing w:val="1"/>
        </w:rPr>
        <w:t xml:space="preserve"> </w:t>
      </w:r>
      <w:r>
        <w:t>как анализа</w:t>
      </w:r>
      <w:r>
        <w:rPr>
          <w:spacing w:val="3"/>
        </w:rPr>
        <w:t xml:space="preserve"> </w:t>
      </w:r>
      <w:r>
        <w:t>бесконечно</w:t>
      </w:r>
      <w:r>
        <w:rPr>
          <w:spacing w:val="1"/>
        </w:rPr>
        <w:t xml:space="preserve"> </w:t>
      </w:r>
      <w:r>
        <w:t>малых;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2687"/>
          <w:tab w:val="left" w:pos="4426"/>
          <w:tab w:val="left" w:pos="6047"/>
          <w:tab w:val="left" w:pos="7903"/>
          <w:tab w:val="left" w:pos="9279"/>
        </w:tabs>
        <w:spacing w:before="67" w:line="362" w:lineRule="auto"/>
        <w:ind w:right="495"/>
        <w:jc w:val="left"/>
      </w:pPr>
      <w:r>
        <w:lastRenderedPageBreak/>
        <w:t>свободно</w:t>
      </w:r>
      <w:r>
        <w:tab/>
        <w:t>оперировать</w:t>
      </w:r>
      <w:r>
        <w:tab/>
        <w:t>понятиями:</w:t>
      </w:r>
      <w:r>
        <w:tab/>
        <w:t>непрерывные</w:t>
      </w:r>
      <w:r>
        <w:tab/>
        <w:t>функции,</w:t>
      </w:r>
      <w:r>
        <w:tab/>
      </w:r>
      <w:r>
        <w:rPr>
          <w:spacing w:val="-1"/>
        </w:rPr>
        <w:t>точки</w:t>
      </w:r>
      <w:r>
        <w:rPr>
          <w:spacing w:val="-67"/>
        </w:rPr>
        <w:t xml:space="preserve"> </w:t>
      </w:r>
      <w:r>
        <w:t>разрыва графика</w:t>
      </w:r>
      <w:r>
        <w:rPr>
          <w:spacing w:val="1"/>
        </w:rPr>
        <w:t xml:space="preserve"> </w:t>
      </w:r>
      <w:r>
        <w:t>функции,</w:t>
      </w:r>
      <w:r>
        <w:rPr>
          <w:spacing w:val="2"/>
        </w:rPr>
        <w:t xml:space="preserve"> </w:t>
      </w:r>
      <w:r>
        <w:t>асимптоты графика функции;</w:t>
      </w:r>
    </w:p>
    <w:p w:rsidR="00347E9B" w:rsidRDefault="00757747">
      <w:pPr>
        <w:pStyle w:val="a4"/>
        <w:spacing w:line="362" w:lineRule="auto"/>
        <w:jc w:val="left"/>
      </w:pPr>
      <w:r>
        <w:t>свободно</w:t>
      </w:r>
      <w:r>
        <w:rPr>
          <w:spacing w:val="9"/>
        </w:rPr>
        <w:t xml:space="preserve"> </w:t>
      </w:r>
      <w:r>
        <w:t>оперировать</w:t>
      </w:r>
      <w:r>
        <w:rPr>
          <w:spacing w:val="7"/>
        </w:rPr>
        <w:t xml:space="preserve"> </w:t>
      </w:r>
      <w:r>
        <w:t>понятием:</w:t>
      </w:r>
      <w:r>
        <w:rPr>
          <w:spacing w:val="4"/>
        </w:rPr>
        <w:t xml:space="preserve"> </w:t>
      </w:r>
      <w:r>
        <w:t>функция,</w:t>
      </w:r>
      <w:r>
        <w:rPr>
          <w:spacing w:val="12"/>
        </w:rPr>
        <w:t xml:space="preserve"> </w:t>
      </w:r>
      <w:r>
        <w:t>непрерывная</w:t>
      </w:r>
      <w:r>
        <w:rPr>
          <w:spacing w:val="11"/>
        </w:rPr>
        <w:t xml:space="preserve"> </w:t>
      </w:r>
      <w:r>
        <w:t>на</w:t>
      </w:r>
      <w:r>
        <w:rPr>
          <w:spacing w:val="6"/>
        </w:rPr>
        <w:t xml:space="preserve"> </w:t>
      </w:r>
      <w:r>
        <w:t>отрезке,</w:t>
      </w:r>
      <w:r>
        <w:rPr>
          <w:spacing w:val="-67"/>
        </w:rPr>
        <w:t xml:space="preserve"> </w:t>
      </w:r>
      <w:r>
        <w:t>применять</w:t>
      </w:r>
      <w:r>
        <w:rPr>
          <w:spacing w:val="-3"/>
        </w:rPr>
        <w:t xml:space="preserve"> </w:t>
      </w:r>
      <w:r>
        <w:t>свойства</w:t>
      </w:r>
      <w:r>
        <w:rPr>
          <w:spacing w:val="1"/>
        </w:rPr>
        <w:t xml:space="preserve"> </w:t>
      </w:r>
      <w:r>
        <w:t>непрерывных</w:t>
      </w:r>
      <w:r>
        <w:rPr>
          <w:spacing w:val="-4"/>
        </w:rPr>
        <w:t xml:space="preserve"> </w:t>
      </w:r>
      <w:r>
        <w:t>функций</w:t>
      </w:r>
      <w:r>
        <w:rPr>
          <w:spacing w:val="-1"/>
        </w:rPr>
        <w:t xml:space="preserve"> </w:t>
      </w:r>
      <w:r>
        <w:t>для</w:t>
      </w:r>
      <w:r>
        <w:rPr>
          <w:spacing w:val="2"/>
        </w:rPr>
        <w:t xml:space="preserve"> </w:t>
      </w:r>
      <w:r>
        <w:t>решения задач;</w:t>
      </w:r>
    </w:p>
    <w:p w:rsidR="00347E9B" w:rsidRDefault="00757747">
      <w:pPr>
        <w:pStyle w:val="a4"/>
        <w:tabs>
          <w:tab w:val="left" w:pos="2668"/>
          <w:tab w:val="left" w:pos="4381"/>
          <w:tab w:val="left" w:pos="5983"/>
          <w:tab w:val="left" w:pos="7020"/>
          <w:tab w:val="left" w:pos="7398"/>
          <w:tab w:val="left" w:pos="8411"/>
        </w:tabs>
        <w:spacing w:line="357" w:lineRule="auto"/>
        <w:ind w:right="492"/>
        <w:jc w:val="left"/>
      </w:pPr>
      <w:r>
        <w:t>свободно</w:t>
      </w:r>
      <w:r>
        <w:tab/>
        <w:t>оперировать</w:t>
      </w:r>
      <w:r>
        <w:tab/>
        <w:t>понятиями:</w:t>
      </w:r>
      <w:r>
        <w:tab/>
        <w:t>первая</w:t>
      </w:r>
      <w:r>
        <w:tab/>
        <w:t>и</w:t>
      </w:r>
      <w:r>
        <w:tab/>
        <w:t>вторая</w:t>
      </w:r>
      <w:r>
        <w:tab/>
      </w:r>
      <w:r>
        <w:rPr>
          <w:spacing w:val="-1"/>
        </w:rPr>
        <w:t>производные</w:t>
      </w:r>
      <w:r>
        <w:rPr>
          <w:spacing w:val="-67"/>
        </w:rPr>
        <w:t xml:space="preserve"> </w:t>
      </w:r>
      <w:r>
        <w:t>функции,</w:t>
      </w:r>
      <w:r>
        <w:rPr>
          <w:spacing w:val="2"/>
        </w:rPr>
        <w:t xml:space="preserve"> </w:t>
      </w:r>
      <w:r>
        <w:t>касательная</w:t>
      </w:r>
      <w:r>
        <w:rPr>
          <w:spacing w:val="3"/>
        </w:rPr>
        <w:t xml:space="preserve"> </w:t>
      </w:r>
      <w:r>
        <w:t>к графику</w:t>
      </w:r>
      <w:r>
        <w:rPr>
          <w:spacing w:val="-3"/>
        </w:rPr>
        <w:t xml:space="preserve"> </w:t>
      </w:r>
      <w:r>
        <w:t>функции;</w:t>
      </w:r>
    </w:p>
    <w:p w:rsidR="00347E9B" w:rsidRDefault="00757747">
      <w:pPr>
        <w:pStyle w:val="a4"/>
        <w:spacing w:line="362" w:lineRule="auto"/>
        <w:ind w:right="500"/>
        <w:jc w:val="left"/>
      </w:pPr>
      <w:r>
        <w:t>вычислять производные суммы,</w:t>
      </w:r>
      <w:r>
        <w:rPr>
          <w:spacing w:val="1"/>
        </w:rPr>
        <w:t xml:space="preserve"> </w:t>
      </w:r>
      <w:r>
        <w:t>произведения,</w:t>
      </w:r>
      <w:r>
        <w:rPr>
          <w:spacing w:val="1"/>
        </w:rPr>
        <w:t xml:space="preserve"> </w:t>
      </w:r>
      <w:r>
        <w:t>частного и композиции</w:t>
      </w:r>
      <w:r>
        <w:rPr>
          <w:spacing w:val="-67"/>
        </w:rPr>
        <w:t xml:space="preserve"> </w:t>
      </w:r>
      <w:r>
        <w:t>двух</w:t>
      </w:r>
      <w:r>
        <w:rPr>
          <w:spacing w:val="-4"/>
        </w:rPr>
        <w:t xml:space="preserve"> </w:t>
      </w:r>
      <w:r>
        <w:t>функций,</w:t>
      </w:r>
      <w:r>
        <w:rPr>
          <w:spacing w:val="2"/>
        </w:rPr>
        <w:t xml:space="preserve"> </w:t>
      </w:r>
      <w:r>
        <w:t>знать</w:t>
      </w:r>
      <w:r>
        <w:rPr>
          <w:spacing w:val="-2"/>
        </w:rPr>
        <w:t xml:space="preserve"> </w:t>
      </w:r>
      <w:r>
        <w:t>производные</w:t>
      </w:r>
      <w:r>
        <w:rPr>
          <w:spacing w:val="1"/>
        </w:rPr>
        <w:t xml:space="preserve"> </w:t>
      </w:r>
      <w:r>
        <w:t>элементарных</w:t>
      </w:r>
      <w:r>
        <w:rPr>
          <w:spacing w:val="-4"/>
        </w:rPr>
        <w:t xml:space="preserve"> </w:t>
      </w:r>
      <w:r>
        <w:t>функций;</w:t>
      </w:r>
    </w:p>
    <w:p w:rsidR="00347E9B" w:rsidRDefault="00757747">
      <w:pPr>
        <w:pStyle w:val="a4"/>
        <w:spacing w:line="362" w:lineRule="auto"/>
        <w:jc w:val="left"/>
      </w:pPr>
      <w:r>
        <w:t>использовать</w:t>
      </w:r>
      <w:r>
        <w:rPr>
          <w:spacing w:val="1"/>
        </w:rPr>
        <w:t xml:space="preserve"> </w:t>
      </w:r>
      <w:r>
        <w:t>геометрический</w:t>
      </w:r>
      <w:r>
        <w:rPr>
          <w:spacing w:val="1"/>
        </w:rPr>
        <w:t xml:space="preserve"> </w:t>
      </w:r>
      <w:r>
        <w:t>и</w:t>
      </w:r>
      <w:r>
        <w:rPr>
          <w:spacing w:val="1"/>
        </w:rPr>
        <w:t xml:space="preserve"> </w:t>
      </w:r>
      <w:r>
        <w:t>физический</w:t>
      </w:r>
      <w:r>
        <w:rPr>
          <w:spacing w:val="1"/>
        </w:rPr>
        <w:t xml:space="preserve"> </w:t>
      </w:r>
      <w:r>
        <w:t>смысл</w:t>
      </w:r>
      <w:r>
        <w:rPr>
          <w:spacing w:val="1"/>
        </w:rPr>
        <w:t xml:space="preserve"> </w:t>
      </w:r>
      <w:r>
        <w:t>производной</w:t>
      </w:r>
      <w:r>
        <w:rPr>
          <w:spacing w:val="1"/>
        </w:rPr>
        <w:t xml:space="preserve"> </w:t>
      </w:r>
      <w:r>
        <w:t>для</w:t>
      </w:r>
      <w:r>
        <w:rPr>
          <w:spacing w:val="-67"/>
        </w:rPr>
        <w:t xml:space="preserve"> </w:t>
      </w:r>
      <w:r>
        <w:t>решения</w:t>
      </w:r>
      <w:r>
        <w:rPr>
          <w:spacing w:val="1"/>
        </w:rPr>
        <w:t xml:space="preserve"> </w:t>
      </w:r>
      <w:r>
        <w:t>задач.</w:t>
      </w:r>
    </w:p>
    <w:p w:rsidR="00347E9B" w:rsidRDefault="00757747">
      <w:pPr>
        <w:pStyle w:val="a4"/>
        <w:spacing w:line="315" w:lineRule="exact"/>
        <w:ind w:left="1330" w:firstLine="0"/>
        <w:jc w:val="left"/>
      </w:pPr>
      <w:r>
        <w:t>Множества</w:t>
      </w:r>
      <w:r>
        <w:rPr>
          <w:spacing w:val="-4"/>
        </w:rPr>
        <w:t xml:space="preserve"> </w:t>
      </w:r>
      <w:r>
        <w:t>и</w:t>
      </w:r>
      <w:r>
        <w:rPr>
          <w:spacing w:val="-4"/>
        </w:rPr>
        <w:t xml:space="preserve"> </w:t>
      </w:r>
      <w:r>
        <w:t>логика:</w:t>
      </w:r>
    </w:p>
    <w:p w:rsidR="00347E9B" w:rsidRDefault="00757747">
      <w:pPr>
        <w:pStyle w:val="a4"/>
        <w:spacing w:before="152" w:line="362" w:lineRule="auto"/>
        <w:ind w:right="500"/>
      </w:pPr>
      <w:r>
        <w:t>свободно</w:t>
      </w:r>
      <w:r>
        <w:rPr>
          <w:spacing w:val="1"/>
        </w:rPr>
        <w:t xml:space="preserve"> </w:t>
      </w:r>
      <w:r>
        <w:t>оперировать</w:t>
      </w:r>
      <w:r>
        <w:rPr>
          <w:spacing w:val="1"/>
        </w:rPr>
        <w:t xml:space="preserve"> </w:t>
      </w:r>
      <w:r>
        <w:t>понятиями:</w:t>
      </w:r>
      <w:r>
        <w:rPr>
          <w:spacing w:val="1"/>
        </w:rPr>
        <w:t xml:space="preserve"> </w:t>
      </w:r>
      <w:r>
        <w:t>множество,</w:t>
      </w:r>
      <w:r>
        <w:rPr>
          <w:spacing w:val="1"/>
        </w:rPr>
        <w:t xml:space="preserve"> </w:t>
      </w:r>
      <w:r>
        <w:t>операции</w:t>
      </w:r>
      <w:r>
        <w:rPr>
          <w:spacing w:val="1"/>
        </w:rPr>
        <w:t xml:space="preserve"> </w:t>
      </w:r>
      <w:r>
        <w:t>над</w:t>
      </w:r>
      <w:r>
        <w:rPr>
          <w:spacing w:val="1"/>
        </w:rPr>
        <w:t xml:space="preserve"> </w:t>
      </w:r>
      <w:r>
        <w:t>множествами;</w:t>
      </w:r>
    </w:p>
    <w:p w:rsidR="00347E9B" w:rsidRDefault="00757747">
      <w:pPr>
        <w:pStyle w:val="a4"/>
        <w:spacing w:line="360" w:lineRule="auto"/>
        <w:ind w:right="491"/>
      </w:pPr>
      <w:r>
        <w:t>использовать</w:t>
      </w:r>
      <w:r>
        <w:rPr>
          <w:spacing w:val="1"/>
        </w:rPr>
        <w:t xml:space="preserve"> </w:t>
      </w:r>
      <w:r>
        <w:t>теоретико-множественный</w:t>
      </w:r>
      <w:r>
        <w:rPr>
          <w:spacing w:val="1"/>
        </w:rPr>
        <w:t xml:space="preserve"> </w:t>
      </w:r>
      <w:r>
        <w:t>аппарат</w:t>
      </w:r>
      <w:r>
        <w:rPr>
          <w:spacing w:val="1"/>
        </w:rPr>
        <w:t xml:space="preserve"> </w:t>
      </w:r>
      <w:r>
        <w:t>для</w:t>
      </w:r>
      <w:r>
        <w:rPr>
          <w:spacing w:val="1"/>
        </w:rPr>
        <w:t xml:space="preserve"> </w:t>
      </w:r>
      <w:r>
        <w:t>описания</w:t>
      </w:r>
      <w:r>
        <w:rPr>
          <w:spacing w:val="1"/>
        </w:rPr>
        <w:t xml:space="preserve"> </w:t>
      </w:r>
      <w:r>
        <w:t>реальных</w:t>
      </w:r>
      <w:r>
        <w:rPr>
          <w:spacing w:val="1"/>
        </w:rPr>
        <w:t xml:space="preserve"> </w:t>
      </w:r>
      <w:r>
        <w:t>процессов</w:t>
      </w:r>
      <w:r>
        <w:rPr>
          <w:spacing w:val="1"/>
        </w:rPr>
        <w:t xml:space="preserve"> </w:t>
      </w:r>
      <w:r>
        <w:t>и</w:t>
      </w:r>
      <w:r>
        <w:rPr>
          <w:spacing w:val="1"/>
        </w:rPr>
        <w:t xml:space="preserve"> </w:t>
      </w:r>
      <w:r>
        <w:t>явлений,</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из</w:t>
      </w:r>
      <w:r>
        <w:rPr>
          <w:spacing w:val="1"/>
        </w:rPr>
        <w:t xml:space="preserve"> </w:t>
      </w:r>
      <w:r>
        <w:t>других</w:t>
      </w:r>
      <w:r>
        <w:rPr>
          <w:spacing w:val="1"/>
        </w:rPr>
        <w:t xml:space="preserve"> </w:t>
      </w:r>
      <w:r>
        <w:t>учебных</w:t>
      </w:r>
      <w:r>
        <w:rPr>
          <w:spacing w:val="1"/>
        </w:rPr>
        <w:t xml:space="preserve"> </w:t>
      </w:r>
      <w:r>
        <w:t>предметов;</w:t>
      </w:r>
    </w:p>
    <w:p w:rsidR="00347E9B" w:rsidRDefault="00757747">
      <w:pPr>
        <w:pStyle w:val="a4"/>
        <w:spacing w:line="360" w:lineRule="auto"/>
        <w:ind w:right="486"/>
      </w:pPr>
      <w:r>
        <w:t>свободно</w:t>
      </w:r>
      <w:r>
        <w:rPr>
          <w:spacing w:val="1"/>
        </w:rPr>
        <w:t xml:space="preserve"> </w:t>
      </w:r>
      <w:r>
        <w:t>оперировать</w:t>
      </w:r>
      <w:r>
        <w:rPr>
          <w:spacing w:val="1"/>
        </w:rPr>
        <w:t xml:space="preserve"> </w:t>
      </w:r>
      <w:r>
        <w:t>понятиями:</w:t>
      </w:r>
      <w:r>
        <w:rPr>
          <w:spacing w:val="1"/>
        </w:rPr>
        <w:t xml:space="preserve"> </w:t>
      </w:r>
      <w:r>
        <w:t>определение,</w:t>
      </w:r>
      <w:r>
        <w:rPr>
          <w:spacing w:val="1"/>
        </w:rPr>
        <w:t xml:space="preserve"> </w:t>
      </w:r>
      <w:r>
        <w:t>теорема,</w:t>
      </w:r>
      <w:r>
        <w:rPr>
          <w:spacing w:val="1"/>
        </w:rPr>
        <w:t xml:space="preserve"> </w:t>
      </w:r>
      <w:r>
        <w:t>уравнение-</w:t>
      </w:r>
      <w:r>
        <w:rPr>
          <w:spacing w:val="-67"/>
        </w:rPr>
        <w:t xml:space="preserve"> </w:t>
      </w:r>
      <w:r>
        <w:t>следствие, свойство математического объекта, доказательство, равносильные</w:t>
      </w:r>
      <w:r>
        <w:rPr>
          <w:spacing w:val="1"/>
        </w:rPr>
        <w:t xml:space="preserve"> </w:t>
      </w:r>
      <w:r>
        <w:t>уравнения</w:t>
      </w:r>
      <w:r>
        <w:rPr>
          <w:spacing w:val="1"/>
        </w:rPr>
        <w:t xml:space="preserve"> </w:t>
      </w:r>
      <w:r>
        <w:t>и</w:t>
      </w:r>
      <w:r>
        <w:rPr>
          <w:spacing w:val="1"/>
        </w:rPr>
        <w:t xml:space="preserve"> </w:t>
      </w:r>
      <w:r>
        <w:t>неравенства.</w:t>
      </w:r>
    </w:p>
    <w:p w:rsidR="00347E9B" w:rsidRDefault="00757747">
      <w:pPr>
        <w:pStyle w:val="a4"/>
        <w:spacing w:line="360" w:lineRule="auto"/>
        <w:ind w:right="494"/>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11</w:t>
      </w:r>
      <w:r>
        <w:rPr>
          <w:spacing w:val="1"/>
        </w:rPr>
        <w:t xml:space="preserve"> </w:t>
      </w:r>
      <w:r>
        <w:t>классе</w:t>
      </w:r>
      <w:r>
        <w:rPr>
          <w:spacing w:val="1"/>
        </w:rPr>
        <w:t xml:space="preserve"> </w:t>
      </w:r>
      <w:r>
        <w:t>обучающийся</w:t>
      </w:r>
      <w:r>
        <w:rPr>
          <w:spacing w:val="1"/>
        </w:rPr>
        <w:t xml:space="preserve"> </w:t>
      </w:r>
      <w:r>
        <w:t>получит</w:t>
      </w:r>
      <w:r>
        <w:rPr>
          <w:spacing w:val="1"/>
        </w:rPr>
        <w:t xml:space="preserve"> </w:t>
      </w:r>
      <w:r>
        <w:t>следующие</w:t>
      </w:r>
      <w:r>
        <w:rPr>
          <w:spacing w:val="1"/>
        </w:rPr>
        <w:t xml:space="preserve"> </w:t>
      </w:r>
      <w:r>
        <w:t>предметные</w:t>
      </w:r>
      <w:r>
        <w:rPr>
          <w:spacing w:val="1"/>
        </w:rPr>
        <w:t xml:space="preserve"> </w:t>
      </w:r>
      <w:r>
        <w:t>результаты</w:t>
      </w:r>
      <w:r>
        <w:rPr>
          <w:spacing w:val="1"/>
        </w:rPr>
        <w:t xml:space="preserve"> </w:t>
      </w:r>
      <w:r>
        <w:t>по</w:t>
      </w:r>
      <w:r>
        <w:rPr>
          <w:spacing w:val="1"/>
        </w:rPr>
        <w:t xml:space="preserve"> </w:t>
      </w:r>
      <w:r>
        <w:t>отдельным</w:t>
      </w:r>
      <w:r>
        <w:rPr>
          <w:spacing w:val="1"/>
        </w:rPr>
        <w:t xml:space="preserve"> </w:t>
      </w:r>
      <w:r>
        <w:t>темам</w:t>
      </w:r>
      <w:r>
        <w:rPr>
          <w:spacing w:val="1"/>
        </w:rPr>
        <w:t xml:space="preserve"> </w:t>
      </w:r>
      <w:r>
        <w:t>федеральной</w:t>
      </w:r>
      <w:r>
        <w:rPr>
          <w:spacing w:val="1"/>
        </w:rPr>
        <w:t xml:space="preserve"> </w:t>
      </w:r>
      <w:r>
        <w:t>рабочей</w:t>
      </w:r>
      <w:r>
        <w:rPr>
          <w:spacing w:val="-67"/>
        </w:rPr>
        <w:t xml:space="preserve"> </w:t>
      </w:r>
      <w:r>
        <w:t>программы</w:t>
      </w:r>
      <w:r>
        <w:rPr>
          <w:spacing w:val="-3"/>
        </w:rPr>
        <w:t xml:space="preserve"> </w:t>
      </w:r>
      <w:r>
        <w:t>учебного</w:t>
      </w:r>
      <w:r>
        <w:rPr>
          <w:spacing w:val="-3"/>
        </w:rPr>
        <w:t xml:space="preserve"> </w:t>
      </w:r>
      <w:r>
        <w:t>курса</w:t>
      </w:r>
      <w:r>
        <w:rPr>
          <w:spacing w:val="-1"/>
        </w:rPr>
        <w:t xml:space="preserve"> </w:t>
      </w:r>
      <w:r>
        <w:t>«Алгебра</w:t>
      </w:r>
      <w:r>
        <w:rPr>
          <w:spacing w:val="-2"/>
        </w:rPr>
        <w:t xml:space="preserve"> </w:t>
      </w:r>
      <w:r>
        <w:t>и</w:t>
      </w:r>
      <w:r>
        <w:rPr>
          <w:spacing w:val="-3"/>
        </w:rPr>
        <w:t xml:space="preserve"> </w:t>
      </w:r>
      <w:r>
        <w:t>начала</w:t>
      </w:r>
      <w:r>
        <w:rPr>
          <w:spacing w:val="-1"/>
        </w:rPr>
        <w:t xml:space="preserve"> </w:t>
      </w:r>
      <w:r>
        <w:t>математического</w:t>
      </w:r>
      <w:r>
        <w:rPr>
          <w:spacing w:val="-3"/>
        </w:rPr>
        <w:t xml:space="preserve"> </w:t>
      </w:r>
      <w:r>
        <w:t>анализа»:</w:t>
      </w:r>
    </w:p>
    <w:p w:rsidR="00347E9B" w:rsidRDefault="00757747">
      <w:pPr>
        <w:pStyle w:val="a4"/>
        <w:ind w:left="1402" w:firstLine="0"/>
      </w:pPr>
      <w:r>
        <w:t>Числа</w:t>
      </w:r>
      <w:r>
        <w:rPr>
          <w:spacing w:val="-2"/>
        </w:rPr>
        <w:t xml:space="preserve"> </w:t>
      </w:r>
      <w:r>
        <w:t>и</w:t>
      </w:r>
      <w:r>
        <w:rPr>
          <w:spacing w:val="-3"/>
        </w:rPr>
        <w:t xml:space="preserve"> </w:t>
      </w:r>
      <w:r>
        <w:t>вычисления:</w:t>
      </w:r>
    </w:p>
    <w:p w:rsidR="00347E9B" w:rsidRDefault="00757747">
      <w:pPr>
        <w:pStyle w:val="a4"/>
        <w:spacing w:before="154" w:line="360" w:lineRule="auto"/>
        <w:ind w:right="495"/>
      </w:pPr>
      <w:r>
        <w:t>свободно</w:t>
      </w:r>
      <w:r>
        <w:rPr>
          <w:spacing w:val="1"/>
        </w:rPr>
        <w:t xml:space="preserve"> </w:t>
      </w:r>
      <w:r>
        <w:t>оперировать</w:t>
      </w:r>
      <w:r>
        <w:rPr>
          <w:spacing w:val="1"/>
        </w:rPr>
        <w:t xml:space="preserve"> </w:t>
      </w:r>
      <w:r>
        <w:t>понятиями:</w:t>
      </w:r>
      <w:r>
        <w:rPr>
          <w:spacing w:val="1"/>
        </w:rPr>
        <w:t xml:space="preserve"> </w:t>
      </w:r>
      <w:r>
        <w:t>натуральное</w:t>
      </w:r>
      <w:r>
        <w:rPr>
          <w:spacing w:val="1"/>
        </w:rPr>
        <w:t xml:space="preserve"> </w:t>
      </w:r>
      <w:r>
        <w:t>и</w:t>
      </w:r>
      <w:r>
        <w:rPr>
          <w:spacing w:val="1"/>
        </w:rPr>
        <w:t xml:space="preserve"> </w:t>
      </w:r>
      <w:r>
        <w:t>целое</w:t>
      </w:r>
      <w:r>
        <w:rPr>
          <w:spacing w:val="1"/>
        </w:rPr>
        <w:t xml:space="preserve"> </w:t>
      </w:r>
      <w:r>
        <w:t>число,</w:t>
      </w:r>
      <w:r>
        <w:rPr>
          <w:spacing w:val="1"/>
        </w:rPr>
        <w:t xml:space="preserve"> </w:t>
      </w:r>
      <w:r>
        <w:t>множества натуральных и целых чисел, использовать признаки делимости</w:t>
      </w:r>
      <w:r>
        <w:rPr>
          <w:spacing w:val="1"/>
        </w:rPr>
        <w:t xml:space="preserve"> </w:t>
      </w:r>
      <w:r>
        <w:t>целых чисел, НОД и НОК натуральных чисел для решения задач, применять</w:t>
      </w:r>
      <w:r>
        <w:rPr>
          <w:spacing w:val="1"/>
        </w:rPr>
        <w:t xml:space="preserve"> </w:t>
      </w:r>
      <w:r>
        <w:t>алгоритм</w:t>
      </w:r>
      <w:r>
        <w:rPr>
          <w:spacing w:val="2"/>
        </w:rPr>
        <w:t xml:space="preserve"> </w:t>
      </w:r>
      <w:r>
        <w:t>Евклида;</w:t>
      </w:r>
    </w:p>
    <w:p w:rsidR="00347E9B" w:rsidRDefault="00757747">
      <w:pPr>
        <w:pStyle w:val="a4"/>
        <w:spacing w:before="3" w:line="362" w:lineRule="auto"/>
        <w:ind w:right="498"/>
      </w:pPr>
      <w:r>
        <w:t>свободно</w:t>
      </w:r>
      <w:r>
        <w:rPr>
          <w:spacing w:val="1"/>
        </w:rPr>
        <w:t xml:space="preserve"> </w:t>
      </w:r>
      <w:r>
        <w:t>оперировать</w:t>
      </w:r>
      <w:r>
        <w:rPr>
          <w:spacing w:val="1"/>
        </w:rPr>
        <w:t xml:space="preserve"> </w:t>
      </w:r>
      <w:r>
        <w:t>понятием</w:t>
      </w:r>
      <w:r>
        <w:rPr>
          <w:spacing w:val="1"/>
        </w:rPr>
        <w:t xml:space="preserve"> </w:t>
      </w:r>
      <w:r>
        <w:t>остатка</w:t>
      </w:r>
      <w:r>
        <w:rPr>
          <w:spacing w:val="1"/>
        </w:rPr>
        <w:t xml:space="preserve"> </w:t>
      </w:r>
      <w:r>
        <w:t>по</w:t>
      </w:r>
      <w:r>
        <w:rPr>
          <w:spacing w:val="1"/>
        </w:rPr>
        <w:t xml:space="preserve"> </w:t>
      </w:r>
      <w:r>
        <w:t>модулю,</w:t>
      </w:r>
      <w:r>
        <w:rPr>
          <w:spacing w:val="1"/>
        </w:rPr>
        <w:t xml:space="preserve"> </w:t>
      </w:r>
      <w:r>
        <w:t>записывать</w:t>
      </w:r>
      <w:r>
        <w:rPr>
          <w:spacing w:val="1"/>
        </w:rPr>
        <w:t xml:space="preserve"> </w:t>
      </w:r>
      <w:r>
        <w:t>натуральные числа в</w:t>
      </w:r>
      <w:r>
        <w:rPr>
          <w:spacing w:val="-1"/>
        </w:rPr>
        <w:t xml:space="preserve"> </w:t>
      </w:r>
      <w:r>
        <w:t>различных</w:t>
      </w:r>
      <w:r>
        <w:rPr>
          <w:spacing w:val="-5"/>
        </w:rPr>
        <w:t xml:space="preserve"> </w:t>
      </w:r>
      <w:r>
        <w:t>позиционных</w:t>
      </w:r>
      <w:r>
        <w:rPr>
          <w:spacing w:val="-4"/>
        </w:rPr>
        <w:t xml:space="preserve"> </w:t>
      </w:r>
      <w:r>
        <w:t>системах</w:t>
      </w:r>
      <w:r>
        <w:rPr>
          <w:spacing w:val="-4"/>
        </w:rPr>
        <w:t xml:space="preserve"> </w:t>
      </w:r>
      <w:r>
        <w:t>счисления;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свободно</w:t>
      </w:r>
      <w:r>
        <w:rPr>
          <w:spacing w:val="1"/>
        </w:rPr>
        <w:t xml:space="preserve"> </w:t>
      </w:r>
      <w:r>
        <w:t>оперировать</w:t>
      </w:r>
      <w:r>
        <w:rPr>
          <w:spacing w:val="1"/>
        </w:rPr>
        <w:t xml:space="preserve"> </w:t>
      </w:r>
      <w:r>
        <w:t>понятиями:</w:t>
      </w:r>
      <w:r>
        <w:rPr>
          <w:spacing w:val="1"/>
        </w:rPr>
        <w:t xml:space="preserve"> </w:t>
      </w:r>
      <w:r>
        <w:t>комплексное</w:t>
      </w:r>
      <w:r>
        <w:rPr>
          <w:spacing w:val="1"/>
        </w:rPr>
        <w:t xml:space="preserve"> </w:t>
      </w:r>
      <w:r>
        <w:t>число</w:t>
      </w:r>
      <w:r>
        <w:rPr>
          <w:spacing w:val="1"/>
        </w:rPr>
        <w:t xml:space="preserve"> </w:t>
      </w:r>
      <w:r>
        <w:t>и</w:t>
      </w:r>
      <w:r>
        <w:rPr>
          <w:spacing w:val="1"/>
        </w:rPr>
        <w:t xml:space="preserve"> </w:t>
      </w:r>
      <w:r>
        <w:t>множество</w:t>
      </w:r>
      <w:r>
        <w:rPr>
          <w:spacing w:val="1"/>
        </w:rPr>
        <w:t xml:space="preserve"> </w:t>
      </w:r>
      <w:r>
        <w:t>комплексных чисел, представлять комплексные числа в алгебраической</w:t>
      </w:r>
      <w:r>
        <w:rPr>
          <w:spacing w:val="1"/>
        </w:rPr>
        <w:t xml:space="preserve"> </w:t>
      </w:r>
      <w:r>
        <w:t>и</w:t>
      </w:r>
      <w:r>
        <w:rPr>
          <w:spacing w:val="1"/>
        </w:rPr>
        <w:t xml:space="preserve"> </w:t>
      </w:r>
      <w:r>
        <w:t>тригонометрической форме, выполнять арифметические операции с ними</w:t>
      </w:r>
      <w:r>
        <w:rPr>
          <w:spacing w:val="1"/>
        </w:rPr>
        <w:t xml:space="preserve"> </w:t>
      </w:r>
      <w:r>
        <w:t>и</w:t>
      </w:r>
      <w:r>
        <w:rPr>
          <w:spacing w:val="1"/>
        </w:rPr>
        <w:t xml:space="preserve"> </w:t>
      </w:r>
      <w:r>
        <w:t>изображать</w:t>
      </w:r>
      <w:r>
        <w:rPr>
          <w:spacing w:val="-2"/>
        </w:rPr>
        <w:t xml:space="preserve"> </w:t>
      </w:r>
      <w:r>
        <w:t>на</w:t>
      </w:r>
      <w:r>
        <w:rPr>
          <w:spacing w:val="2"/>
        </w:rPr>
        <w:t xml:space="preserve"> </w:t>
      </w:r>
      <w:r>
        <w:t>координатной плоскости.</w:t>
      </w:r>
    </w:p>
    <w:p w:rsidR="00347E9B" w:rsidRDefault="00757747">
      <w:pPr>
        <w:pStyle w:val="a4"/>
        <w:spacing w:before="4"/>
        <w:ind w:left="1330" w:firstLine="0"/>
      </w:pPr>
      <w:r>
        <w:t>Уравнения</w:t>
      </w:r>
      <w:r>
        <w:rPr>
          <w:spacing w:val="-5"/>
        </w:rPr>
        <w:t xml:space="preserve"> </w:t>
      </w:r>
      <w:r>
        <w:t>и</w:t>
      </w:r>
      <w:r>
        <w:rPr>
          <w:spacing w:val="-5"/>
        </w:rPr>
        <w:t xml:space="preserve"> </w:t>
      </w:r>
      <w:r>
        <w:t>неравенства:</w:t>
      </w:r>
    </w:p>
    <w:p w:rsidR="00347E9B" w:rsidRDefault="00757747">
      <w:pPr>
        <w:pStyle w:val="a4"/>
        <w:spacing w:before="158" w:line="362" w:lineRule="auto"/>
        <w:ind w:right="491"/>
      </w:pPr>
      <w:r>
        <w:t>свободно оперировать понятиями: иррациональные, показательные</w:t>
      </w:r>
      <w:r>
        <w:rPr>
          <w:spacing w:val="1"/>
        </w:rPr>
        <w:t xml:space="preserve"> </w:t>
      </w:r>
      <w:r>
        <w:t>и</w:t>
      </w:r>
      <w:r>
        <w:rPr>
          <w:spacing w:val="1"/>
        </w:rPr>
        <w:t xml:space="preserve"> </w:t>
      </w:r>
      <w:r>
        <w:t>логарифмические</w:t>
      </w:r>
      <w:r>
        <w:rPr>
          <w:spacing w:val="1"/>
        </w:rPr>
        <w:t xml:space="preserve"> </w:t>
      </w:r>
      <w:r>
        <w:t>неравенства,</w:t>
      </w:r>
      <w:r>
        <w:rPr>
          <w:spacing w:val="1"/>
        </w:rPr>
        <w:t xml:space="preserve"> </w:t>
      </w:r>
      <w:r>
        <w:t>находить</w:t>
      </w:r>
      <w:r>
        <w:rPr>
          <w:spacing w:val="1"/>
        </w:rPr>
        <w:t xml:space="preserve"> </w:t>
      </w:r>
      <w:r>
        <w:t>их</w:t>
      </w:r>
      <w:r>
        <w:rPr>
          <w:spacing w:val="1"/>
        </w:rPr>
        <w:t xml:space="preserve"> </w:t>
      </w:r>
      <w:r>
        <w:t>решения</w:t>
      </w:r>
      <w:r>
        <w:rPr>
          <w:spacing w:val="1"/>
        </w:rPr>
        <w:t xml:space="preserve"> </w:t>
      </w:r>
      <w:r>
        <w:t>с</w:t>
      </w:r>
      <w:r>
        <w:rPr>
          <w:spacing w:val="1"/>
        </w:rPr>
        <w:t xml:space="preserve"> </w:t>
      </w:r>
      <w:r>
        <w:t>помощью</w:t>
      </w:r>
      <w:r>
        <w:rPr>
          <w:spacing w:val="1"/>
        </w:rPr>
        <w:t xml:space="preserve"> </w:t>
      </w:r>
      <w:r>
        <w:t>равносильных</w:t>
      </w:r>
      <w:r>
        <w:rPr>
          <w:spacing w:val="-4"/>
        </w:rPr>
        <w:t xml:space="preserve"> </w:t>
      </w:r>
      <w:r>
        <w:t>переходов;</w:t>
      </w:r>
    </w:p>
    <w:p w:rsidR="00347E9B" w:rsidRDefault="00757747">
      <w:pPr>
        <w:pStyle w:val="a4"/>
        <w:spacing w:line="362" w:lineRule="auto"/>
        <w:ind w:right="498"/>
      </w:pPr>
      <w:r>
        <w:t>осуществлять</w:t>
      </w:r>
      <w:r>
        <w:rPr>
          <w:spacing w:val="1"/>
        </w:rPr>
        <w:t xml:space="preserve"> </w:t>
      </w:r>
      <w:r>
        <w:t>отбор</w:t>
      </w:r>
      <w:r>
        <w:rPr>
          <w:spacing w:val="1"/>
        </w:rPr>
        <w:t xml:space="preserve"> </w:t>
      </w:r>
      <w:r>
        <w:t>корней</w:t>
      </w:r>
      <w:r>
        <w:rPr>
          <w:spacing w:val="1"/>
        </w:rPr>
        <w:t xml:space="preserve"> </w:t>
      </w:r>
      <w:r>
        <w:t>при</w:t>
      </w:r>
      <w:r>
        <w:rPr>
          <w:spacing w:val="1"/>
        </w:rPr>
        <w:t xml:space="preserve"> </w:t>
      </w:r>
      <w:r>
        <w:t>решении</w:t>
      </w:r>
      <w:r>
        <w:rPr>
          <w:spacing w:val="1"/>
        </w:rPr>
        <w:t xml:space="preserve"> </w:t>
      </w:r>
      <w:r>
        <w:t>тригонометрического</w:t>
      </w:r>
      <w:r>
        <w:rPr>
          <w:spacing w:val="1"/>
        </w:rPr>
        <w:t xml:space="preserve"> </w:t>
      </w:r>
      <w:r>
        <w:t>уравнения;</w:t>
      </w:r>
    </w:p>
    <w:p w:rsidR="00347E9B" w:rsidRDefault="00757747">
      <w:pPr>
        <w:pStyle w:val="a4"/>
        <w:spacing w:line="362" w:lineRule="auto"/>
        <w:ind w:right="493"/>
      </w:pPr>
      <w:r>
        <w:t>свободно</w:t>
      </w:r>
      <w:r>
        <w:rPr>
          <w:spacing w:val="1"/>
        </w:rPr>
        <w:t xml:space="preserve"> </w:t>
      </w:r>
      <w:r>
        <w:t>оперировать</w:t>
      </w:r>
      <w:r>
        <w:rPr>
          <w:spacing w:val="1"/>
        </w:rPr>
        <w:t xml:space="preserve"> </w:t>
      </w:r>
      <w:r>
        <w:t>понятием</w:t>
      </w:r>
      <w:r>
        <w:rPr>
          <w:spacing w:val="1"/>
        </w:rPr>
        <w:t xml:space="preserve"> </w:t>
      </w:r>
      <w:r>
        <w:t>тригонометрическое</w:t>
      </w:r>
      <w:r>
        <w:rPr>
          <w:spacing w:val="1"/>
        </w:rPr>
        <w:t xml:space="preserve"> </w:t>
      </w:r>
      <w:r>
        <w:t>неравенство,</w:t>
      </w:r>
      <w:r>
        <w:rPr>
          <w:spacing w:val="1"/>
        </w:rPr>
        <w:t xml:space="preserve"> </w:t>
      </w:r>
      <w:r>
        <w:t>применять</w:t>
      </w:r>
      <w:r>
        <w:rPr>
          <w:spacing w:val="1"/>
        </w:rPr>
        <w:t xml:space="preserve"> </w:t>
      </w:r>
      <w:r>
        <w:t>необходимые</w:t>
      </w:r>
      <w:r>
        <w:rPr>
          <w:spacing w:val="1"/>
        </w:rPr>
        <w:t xml:space="preserve"> </w:t>
      </w:r>
      <w:r>
        <w:t>формулы</w:t>
      </w:r>
      <w:r>
        <w:rPr>
          <w:spacing w:val="1"/>
        </w:rPr>
        <w:t xml:space="preserve"> </w:t>
      </w:r>
      <w:r>
        <w:t>для</w:t>
      </w:r>
      <w:r>
        <w:rPr>
          <w:spacing w:val="1"/>
        </w:rPr>
        <w:t xml:space="preserve"> </w:t>
      </w:r>
      <w:r>
        <w:t>решения</w:t>
      </w:r>
      <w:r>
        <w:rPr>
          <w:spacing w:val="1"/>
        </w:rPr>
        <w:t xml:space="preserve"> </w:t>
      </w:r>
      <w:r>
        <w:t>основных</w:t>
      </w:r>
      <w:r>
        <w:rPr>
          <w:spacing w:val="1"/>
        </w:rPr>
        <w:t xml:space="preserve"> </w:t>
      </w:r>
      <w:r>
        <w:t>типов</w:t>
      </w:r>
      <w:r>
        <w:rPr>
          <w:spacing w:val="1"/>
        </w:rPr>
        <w:t xml:space="preserve"> </w:t>
      </w:r>
      <w:r>
        <w:t>тригонометрических</w:t>
      </w:r>
      <w:r>
        <w:rPr>
          <w:spacing w:val="-4"/>
        </w:rPr>
        <w:t xml:space="preserve"> </w:t>
      </w:r>
      <w:r>
        <w:t>неравенств;</w:t>
      </w:r>
    </w:p>
    <w:p w:rsidR="00347E9B" w:rsidRDefault="00757747">
      <w:pPr>
        <w:pStyle w:val="a4"/>
        <w:spacing w:line="360" w:lineRule="auto"/>
        <w:ind w:right="490"/>
      </w:pPr>
      <w:r>
        <w:t>свободно оперировать понятиями: система и совокупность уравнений</w:t>
      </w:r>
      <w:r>
        <w:rPr>
          <w:spacing w:val="1"/>
        </w:rPr>
        <w:t xml:space="preserve"> </w:t>
      </w:r>
      <w:r>
        <w:t>инеравенств, равносильные системы и системы-следствия, находить решения</w:t>
      </w:r>
      <w:r>
        <w:rPr>
          <w:spacing w:val="-67"/>
        </w:rPr>
        <w:t xml:space="preserve"> </w:t>
      </w:r>
      <w:r>
        <w:t>системы и совокупностей рациональных, иррациональных, показательных</w:t>
      </w:r>
      <w:r>
        <w:rPr>
          <w:spacing w:val="1"/>
        </w:rPr>
        <w:t xml:space="preserve"> </w:t>
      </w:r>
      <w:r>
        <w:t>и</w:t>
      </w:r>
      <w:r>
        <w:rPr>
          <w:spacing w:val="1"/>
        </w:rPr>
        <w:t xml:space="preserve"> </w:t>
      </w:r>
      <w:r>
        <w:t>логарифмических уравнений и</w:t>
      </w:r>
      <w:r>
        <w:rPr>
          <w:spacing w:val="1"/>
        </w:rPr>
        <w:t xml:space="preserve"> </w:t>
      </w:r>
      <w:r>
        <w:t>неравенств;</w:t>
      </w:r>
    </w:p>
    <w:p w:rsidR="00347E9B" w:rsidRDefault="00757747">
      <w:pPr>
        <w:pStyle w:val="a4"/>
        <w:spacing w:line="360" w:lineRule="auto"/>
        <w:ind w:right="494"/>
      </w:pPr>
      <w:r>
        <w:t>решать</w:t>
      </w:r>
      <w:r>
        <w:rPr>
          <w:spacing w:val="1"/>
        </w:rPr>
        <w:t xml:space="preserve"> </w:t>
      </w:r>
      <w:r>
        <w:t>рациональные,</w:t>
      </w:r>
      <w:r>
        <w:rPr>
          <w:spacing w:val="1"/>
        </w:rPr>
        <w:t xml:space="preserve"> </w:t>
      </w:r>
      <w:r>
        <w:t>иррациональные,</w:t>
      </w:r>
      <w:r>
        <w:rPr>
          <w:spacing w:val="1"/>
        </w:rPr>
        <w:t xml:space="preserve"> </w:t>
      </w:r>
      <w:r>
        <w:t>показательные,</w:t>
      </w:r>
      <w:r>
        <w:rPr>
          <w:spacing w:val="1"/>
        </w:rPr>
        <w:t xml:space="preserve"> </w:t>
      </w:r>
      <w:r>
        <w:t>логарифмические</w:t>
      </w:r>
      <w:r>
        <w:rPr>
          <w:spacing w:val="1"/>
        </w:rPr>
        <w:t xml:space="preserve"> </w:t>
      </w:r>
      <w:r>
        <w:t>и</w:t>
      </w:r>
      <w:r>
        <w:rPr>
          <w:spacing w:val="1"/>
        </w:rPr>
        <w:t xml:space="preserve"> </w:t>
      </w:r>
      <w:r>
        <w:t>тригонометрические</w:t>
      </w:r>
      <w:r>
        <w:rPr>
          <w:spacing w:val="1"/>
        </w:rPr>
        <w:t xml:space="preserve"> </w:t>
      </w:r>
      <w:r>
        <w:t>уравнения</w:t>
      </w:r>
      <w:r>
        <w:rPr>
          <w:spacing w:val="1"/>
        </w:rPr>
        <w:t xml:space="preserve"> </w:t>
      </w:r>
      <w:r>
        <w:t>и</w:t>
      </w:r>
      <w:r>
        <w:rPr>
          <w:spacing w:val="1"/>
        </w:rPr>
        <w:t xml:space="preserve"> </w:t>
      </w:r>
      <w:r>
        <w:t>неравенства,</w:t>
      </w:r>
      <w:r>
        <w:rPr>
          <w:spacing w:val="-67"/>
        </w:rPr>
        <w:t xml:space="preserve"> </w:t>
      </w:r>
      <w:r>
        <w:t>содержащие</w:t>
      </w:r>
      <w:r>
        <w:rPr>
          <w:spacing w:val="1"/>
        </w:rPr>
        <w:t xml:space="preserve"> </w:t>
      </w:r>
      <w:r>
        <w:t>модули</w:t>
      </w:r>
      <w:r>
        <w:rPr>
          <w:spacing w:val="1"/>
        </w:rPr>
        <w:t xml:space="preserve"> </w:t>
      </w:r>
      <w:r>
        <w:t>и параметры;</w:t>
      </w:r>
    </w:p>
    <w:p w:rsidR="00347E9B" w:rsidRDefault="00757747">
      <w:pPr>
        <w:pStyle w:val="a4"/>
        <w:spacing w:line="357" w:lineRule="auto"/>
        <w:ind w:right="492"/>
      </w:pPr>
      <w:r>
        <w:t>применять</w:t>
      </w:r>
      <w:r>
        <w:rPr>
          <w:spacing w:val="24"/>
        </w:rPr>
        <w:t xml:space="preserve"> </w:t>
      </w:r>
      <w:r>
        <w:t>графические</w:t>
      </w:r>
      <w:r>
        <w:rPr>
          <w:spacing w:val="28"/>
        </w:rPr>
        <w:t xml:space="preserve"> </w:t>
      </w:r>
      <w:r>
        <w:t>методы</w:t>
      </w:r>
      <w:r>
        <w:rPr>
          <w:spacing w:val="27"/>
        </w:rPr>
        <w:t xml:space="preserve"> </w:t>
      </w:r>
      <w:r>
        <w:t>для</w:t>
      </w:r>
      <w:r>
        <w:rPr>
          <w:spacing w:val="27"/>
        </w:rPr>
        <w:t xml:space="preserve"> </w:t>
      </w:r>
      <w:r>
        <w:t>решения</w:t>
      </w:r>
      <w:r>
        <w:rPr>
          <w:spacing w:val="28"/>
        </w:rPr>
        <w:t xml:space="preserve"> </w:t>
      </w:r>
      <w:r>
        <w:t>уравнений</w:t>
      </w:r>
      <w:r>
        <w:rPr>
          <w:spacing w:val="26"/>
        </w:rPr>
        <w:t xml:space="preserve"> </w:t>
      </w:r>
      <w:r>
        <w:t>и</w:t>
      </w:r>
      <w:r>
        <w:rPr>
          <w:spacing w:val="38"/>
        </w:rPr>
        <w:t xml:space="preserve"> </w:t>
      </w:r>
      <w:r>
        <w:t>неравенств,</w:t>
      </w:r>
      <w:r>
        <w:rPr>
          <w:spacing w:val="-68"/>
        </w:rPr>
        <w:t xml:space="preserve"> </w:t>
      </w:r>
      <w:r>
        <w:t>а</w:t>
      </w:r>
      <w:r>
        <w:rPr>
          <w:spacing w:val="1"/>
        </w:rPr>
        <w:t xml:space="preserve"> </w:t>
      </w:r>
      <w:r>
        <w:t>также</w:t>
      </w:r>
      <w:r>
        <w:rPr>
          <w:spacing w:val="2"/>
        </w:rPr>
        <w:t xml:space="preserve"> </w:t>
      </w:r>
      <w:r>
        <w:t>задач</w:t>
      </w:r>
      <w:r>
        <w:rPr>
          <w:spacing w:val="1"/>
        </w:rPr>
        <w:t xml:space="preserve"> </w:t>
      </w:r>
      <w:r>
        <w:t>с</w:t>
      </w:r>
      <w:r>
        <w:rPr>
          <w:spacing w:val="2"/>
        </w:rPr>
        <w:t xml:space="preserve"> </w:t>
      </w:r>
      <w:r>
        <w:t>параметрами;</w:t>
      </w:r>
    </w:p>
    <w:p w:rsidR="00347E9B" w:rsidRDefault="00757747">
      <w:pPr>
        <w:pStyle w:val="a4"/>
        <w:spacing w:line="360" w:lineRule="auto"/>
        <w:ind w:right="499"/>
      </w:pPr>
      <w:r>
        <w:t>моделировать</w:t>
      </w:r>
      <w:r>
        <w:rPr>
          <w:spacing w:val="1"/>
        </w:rPr>
        <w:t xml:space="preserve"> </w:t>
      </w:r>
      <w:r>
        <w:t>реальные</w:t>
      </w:r>
      <w:r>
        <w:rPr>
          <w:spacing w:val="1"/>
        </w:rPr>
        <w:t xml:space="preserve"> </w:t>
      </w:r>
      <w:r>
        <w:t>ситуации</w:t>
      </w:r>
      <w:r>
        <w:rPr>
          <w:spacing w:val="1"/>
        </w:rPr>
        <w:t xml:space="preserve"> </w:t>
      </w:r>
      <w:r>
        <w:t>на</w:t>
      </w:r>
      <w:r>
        <w:rPr>
          <w:spacing w:val="1"/>
        </w:rPr>
        <w:t xml:space="preserve"> </w:t>
      </w:r>
      <w:r>
        <w:t>языке</w:t>
      </w:r>
      <w:r>
        <w:rPr>
          <w:spacing w:val="1"/>
        </w:rPr>
        <w:t xml:space="preserve"> </w:t>
      </w:r>
      <w:r>
        <w:t>алгебры,</w:t>
      </w:r>
      <w:r>
        <w:rPr>
          <w:spacing w:val="1"/>
        </w:rPr>
        <w:t xml:space="preserve"> </w:t>
      </w:r>
      <w:r>
        <w:t>составлять</w:t>
      </w:r>
      <w:r>
        <w:rPr>
          <w:spacing w:val="1"/>
        </w:rPr>
        <w:t xml:space="preserve"> </w:t>
      </w:r>
      <w:r>
        <w:t>выражения,</w:t>
      </w:r>
      <w:r>
        <w:rPr>
          <w:spacing w:val="1"/>
        </w:rPr>
        <w:t xml:space="preserve"> </w:t>
      </w:r>
      <w:r>
        <w:t>уравнения,</w:t>
      </w:r>
      <w:r>
        <w:rPr>
          <w:spacing w:val="1"/>
        </w:rPr>
        <w:t xml:space="preserve"> </w:t>
      </w:r>
      <w:r>
        <w:t>неравенства</w:t>
      </w:r>
      <w:r>
        <w:rPr>
          <w:spacing w:val="1"/>
        </w:rPr>
        <w:t xml:space="preserve"> </w:t>
      </w:r>
      <w:r>
        <w:t>и</w:t>
      </w:r>
      <w:r>
        <w:rPr>
          <w:spacing w:val="1"/>
        </w:rPr>
        <w:t xml:space="preserve"> </w:t>
      </w:r>
      <w:r>
        <w:t>их</w:t>
      </w:r>
      <w:r>
        <w:rPr>
          <w:spacing w:val="1"/>
        </w:rPr>
        <w:t xml:space="preserve"> </w:t>
      </w:r>
      <w:r>
        <w:t>системы</w:t>
      </w:r>
      <w:r>
        <w:rPr>
          <w:spacing w:val="1"/>
        </w:rPr>
        <w:t xml:space="preserve"> </w:t>
      </w:r>
      <w:r>
        <w:t>по</w:t>
      </w:r>
      <w:r>
        <w:rPr>
          <w:spacing w:val="1"/>
        </w:rPr>
        <w:t xml:space="preserve"> </w:t>
      </w:r>
      <w:r>
        <w:t>условию</w:t>
      </w:r>
      <w:r>
        <w:rPr>
          <w:spacing w:val="1"/>
        </w:rPr>
        <w:t xml:space="preserve"> </w:t>
      </w:r>
      <w:r>
        <w:t>задачи,</w:t>
      </w:r>
      <w:r>
        <w:rPr>
          <w:spacing w:val="1"/>
        </w:rPr>
        <w:t xml:space="preserve"> </w:t>
      </w:r>
      <w:r>
        <w:t>исследовать</w:t>
      </w:r>
      <w:r>
        <w:rPr>
          <w:spacing w:val="1"/>
        </w:rPr>
        <w:t xml:space="preserve"> </w:t>
      </w:r>
      <w:r>
        <w:t>построенные</w:t>
      </w:r>
      <w:r>
        <w:rPr>
          <w:spacing w:val="1"/>
        </w:rPr>
        <w:t xml:space="preserve"> </w:t>
      </w:r>
      <w:r>
        <w:t>модели</w:t>
      </w:r>
      <w:r>
        <w:rPr>
          <w:spacing w:val="1"/>
        </w:rPr>
        <w:t xml:space="preserve"> </w:t>
      </w:r>
      <w:r>
        <w:t>с</w:t>
      </w:r>
      <w:r>
        <w:rPr>
          <w:spacing w:val="1"/>
        </w:rPr>
        <w:t xml:space="preserve"> </w:t>
      </w:r>
      <w:r>
        <w:t>использованием</w:t>
      </w:r>
      <w:r>
        <w:rPr>
          <w:spacing w:val="1"/>
        </w:rPr>
        <w:t xml:space="preserve"> </w:t>
      </w:r>
      <w:r>
        <w:t>аппарата</w:t>
      </w:r>
      <w:r>
        <w:rPr>
          <w:spacing w:val="1"/>
        </w:rPr>
        <w:t xml:space="preserve"> </w:t>
      </w:r>
      <w:r>
        <w:t>алгебры,</w:t>
      </w:r>
      <w:r>
        <w:rPr>
          <w:spacing w:val="-67"/>
        </w:rPr>
        <w:t xml:space="preserve"> </w:t>
      </w:r>
      <w:r>
        <w:t>интерпретировать</w:t>
      </w:r>
      <w:r>
        <w:rPr>
          <w:spacing w:val="-2"/>
        </w:rPr>
        <w:t xml:space="preserve"> </w:t>
      </w:r>
      <w:r>
        <w:t>полученный</w:t>
      </w:r>
      <w:r>
        <w:rPr>
          <w:spacing w:val="1"/>
        </w:rPr>
        <w:t xml:space="preserve"> </w:t>
      </w:r>
      <w:r>
        <w:t>результат.</w:t>
      </w:r>
    </w:p>
    <w:p w:rsidR="00347E9B" w:rsidRDefault="00757747">
      <w:pPr>
        <w:pStyle w:val="a4"/>
        <w:spacing w:line="320" w:lineRule="exact"/>
        <w:ind w:left="1330" w:firstLine="0"/>
      </w:pPr>
      <w:r>
        <w:t>Функции</w:t>
      </w:r>
      <w:r>
        <w:rPr>
          <w:spacing w:val="-4"/>
        </w:rPr>
        <w:t xml:space="preserve"> </w:t>
      </w:r>
      <w:r>
        <w:t>и</w:t>
      </w:r>
      <w:r>
        <w:rPr>
          <w:spacing w:val="-4"/>
        </w:rPr>
        <w:t xml:space="preserve"> </w:t>
      </w:r>
      <w:r>
        <w:t>графики:</w:t>
      </w:r>
    </w:p>
    <w:p w:rsidR="00347E9B" w:rsidRDefault="00757747">
      <w:pPr>
        <w:pStyle w:val="a4"/>
        <w:spacing w:before="149" w:line="362" w:lineRule="auto"/>
        <w:ind w:right="499"/>
      </w:pPr>
      <w:r>
        <w:t>строить</w:t>
      </w:r>
      <w:r>
        <w:rPr>
          <w:spacing w:val="1"/>
        </w:rPr>
        <w:t xml:space="preserve"> </w:t>
      </w:r>
      <w:r>
        <w:t>графики</w:t>
      </w:r>
      <w:r>
        <w:rPr>
          <w:spacing w:val="1"/>
        </w:rPr>
        <w:t xml:space="preserve"> </w:t>
      </w:r>
      <w:r>
        <w:t>композиции</w:t>
      </w:r>
      <w:r>
        <w:rPr>
          <w:spacing w:val="1"/>
        </w:rPr>
        <w:t xml:space="preserve"> </w:t>
      </w:r>
      <w:r>
        <w:t>функций</w:t>
      </w:r>
      <w:r>
        <w:rPr>
          <w:spacing w:val="1"/>
        </w:rPr>
        <w:t xml:space="preserve"> </w:t>
      </w:r>
      <w:r>
        <w:t>с</w:t>
      </w:r>
      <w:r>
        <w:rPr>
          <w:spacing w:val="1"/>
        </w:rPr>
        <w:t xml:space="preserve"> </w:t>
      </w:r>
      <w:r>
        <w:t>помощью</w:t>
      </w:r>
      <w:r>
        <w:rPr>
          <w:spacing w:val="1"/>
        </w:rPr>
        <w:t xml:space="preserve"> </w:t>
      </w:r>
      <w:r>
        <w:t>элементарного</w:t>
      </w:r>
      <w:r>
        <w:rPr>
          <w:spacing w:val="1"/>
        </w:rPr>
        <w:t xml:space="preserve"> </w:t>
      </w:r>
      <w:r>
        <w:t>исследования</w:t>
      </w:r>
      <w:r>
        <w:rPr>
          <w:spacing w:val="1"/>
        </w:rPr>
        <w:t xml:space="preserve"> </w:t>
      </w:r>
      <w:r>
        <w:t>и свойств композиции двух</w:t>
      </w:r>
      <w:r>
        <w:rPr>
          <w:spacing w:val="-4"/>
        </w:rPr>
        <w:t xml:space="preserve"> </w:t>
      </w:r>
      <w:r>
        <w:t>функций;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tabs>
          <w:tab w:val="left" w:pos="2582"/>
          <w:tab w:val="left" w:pos="4802"/>
          <w:tab w:val="left" w:pos="5977"/>
          <w:tab w:val="left" w:pos="7560"/>
          <w:tab w:val="left" w:pos="8040"/>
          <w:tab w:val="left" w:pos="9690"/>
        </w:tabs>
        <w:spacing w:before="67" w:line="362" w:lineRule="auto"/>
        <w:ind w:right="499"/>
        <w:jc w:val="left"/>
      </w:pPr>
      <w:r>
        <w:lastRenderedPageBreak/>
        <w:t>строить</w:t>
      </w:r>
      <w:r>
        <w:tab/>
        <w:t>геометрические</w:t>
      </w:r>
      <w:r>
        <w:tab/>
        <w:t>образы</w:t>
      </w:r>
      <w:r>
        <w:tab/>
        <w:t>уравнений</w:t>
      </w:r>
      <w:r>
        <w:tab/>
        <w:t>и</w:t>
      </w:r>
      <w:r>
        <w:tab/>
        <w:t>неравенств</w:t>
      </w:r>
      <w:r>
        <w:tab/>
      </w:r>
      <w:r>
        <w:rPr>
          <w:spacing w:val="-1"/>
        </w:rPr>
        <w:t>на</w:t>
      </w:r>
      <w:r>
        <w:rPr>
          <w:spacing w:val="-67"/>
        </w:rPr>
        <w:t xml:space="preserve"> </w:t>
      </w:r>
      <w:r>
        <w:t>координатной плоскости;</w:t>
      </w:r>
    </w:p>
    <w:p w:rsidR="00347E9B" w:rsidRDefault="00757747">
      <w:pPr>
        <w:pStyle w:val="a4"/>
        <w:tabs>
          <w:tab w:val="left" w:pos="2735"/>
          <w:tab w:val="left" w:pos="4519"/>
          <w:tab w:val="left" w:pos="6193"/>
          <w:tab w:val="left" w:pos="7489"/>
        </w:tabs>
        <w:spacing w:line="362" w:lineRule="auto"/>
        <w:ind w:right="488"/>
        <w:jc w:val="left"/>
      </w:pPr>
      <w:r>
        <w:t>свободно</w:t>
      </w:r>
      <w:r>
        <w:tab/>
        <w:t>оперировать</w:t>
      </w:r>
      <w:r>
        <w:tab/>
        <w:t>понятиями:</w:t>
      </w:r>
      <w:r>
        <w:tab/>
        <w:t>графики</w:t>
      </w:r>
      <w:r>
        <w:tab/>
        <w:t>тригонометрических</w:t>
      </w:r>
      <w:r>
        <w:rPr>
          <w:spacing w:val="-67"/>
        </w:rPr>
        <w:t xml:space="preserve"> </w:t>
      </w:r>
      <w:r>
        <w:t>функций;</w:t>
      </w:r>
    </w:p>
    <w:p w:rsidR="00347E9B" w:rsidRDefault="00757747">
      <w:pPr>
        <w:pStyle w:val="a4"/>
        <w:spacing w:line="357" w:lineRule="auto"/>
        <w:jc w:val="left"/>
      </w:pPr>
      <w:r>
        <w:t>применять</w:t>
      </w:r>
      <w:r>
        <w:rPr>
          <w:spacing w:val="45"/>
        </w:rPr>
        <w:t xml:space="preserve"> </w:t>
      </w:r>
      <w:r>
        <w:t>функции</w:t>
      </w:r>
      <w:r>
        <w:rPr>
          <w:spacing w:val="47"/>
        </w:rPr>
        <w:t xml:space="preserve"> </w:t>
      </w:r>
      <w:r>
        <w:t>для</w:t>
      </w:r>
      <w:r>
        <w:rPr>
          <w:spacing w:val="49"/>
        </w:rPr>
        <w:t xml:space="preserve"> </w:t>
      </w:r>
      <w:r>
        <w:t>моделирования</w:t>
      </w:r>
      <w:r>
        <w:rPr>
          <w:spacing w:val="48"/>
        </w:rPr>
        <w:t xml:space="preserve"> </w:t>
      </w:r>
      <w:r>
        <w:t>и</w:t>
      </w:r>
      <w:r>
        <w:rPr>
          <w:spacing w:val="47"/>
        </w:rPr>
        <w:t xml:space="preserve"> </w:t>
      </w:r>
      <w:r>
        <w:t>исследования</w:t>
      </w:r>
      <w:r>
        <w:rPr>
          <w:spacing w:val="48"/>
        </w:rPr>
        <w:t xml:space="preserve"> </w:t>
      </w:r>
      <w:r>
        <w:t>реальных</w:t>
      </w:r>
      <w:r>
        <w:rPr>
          <w:spacing w:val="-67"/>
        </w:rPr>
        <w:t xml:space="preserve"> </w:t>
      </w:r>
      <w:r>
        <w:t>процессов.</w:t>
      </w:r>
    </w:p>
    <w:p w:rsidR="00347E9B" w:rsidRDefault="00757747">
      <w:pPr>
        <w:pStyle w:val="a4"/>
        <w:ind w:left="1330" w:firstLine="0"/>
        <w:jc w:val="left"/>
      </w:pPr>
      <w:r>
        <w:t>Начала</w:t>
      </w:r>
      <w:r>
        <w:rPr>
          <w:spacing w:val="-6"/>
        </w:rPr>
        <w:t xml:space="preserve"> </w:t>
      </w:r>
      <w:r>
        <w:t>математического</w:t>
      </w:r>
      <w:r>
        <w:rPr>
          <w:spacing w:val="-6"/>
        </w:rPr>
        <w:t xml:space="preserve"> </w:t>
      </w:r>
      <w:r>
        <w:t>анализа:</w:t>
      </w:r>
    </w:p>
    <w:p w:rsidR="00347E9B" w:rsidRDefault="00757747">
      <w:pPr>
        <w:pStyle w:val="a4"/>
        <w:spacing w:before="159" w:line="357" w:lineRule="auto"/>
        <w:ind w:right="499"/>
      </w:pPr>
      <w:r>
        <w:t>использовать</w:t>
      </w:r>
      <w:r>
        <w:rPr>
          <w:spacing w:val="1"/>
        </w:rPr>
        <w:t xml:space="preserve"> </w:t>
      </w:r>
      <w:r>
        <w:t>производную</w:t>
      </w:r>
      <w:r>
        <w:rPr>
          <w:spacing w:val="1"/>
        </w:rPr>
        <w:t xml:space="preserve"> </w:t>
      </w:r>
      <w:r>
        <w:t>для</w:t>
      </w:r>
      <w:r>
        <w:rPr>
          <w:spacing w:val="1"/>
        </w:rPr>
        <w:t xml:space="preserve"> </w:t>
      </w:r>
      <w:r>
        <w:t>исследования</w:t>
      </w:r>
      <w:r>
        <w:rPr>
          <w:spacing w:val="1"/>
        </w:rPr>
        <w:t xml:space="preserve"> </w:t>
      </w:r>
      <w:r>
        <w:t>функции</w:t>
      </w:r>
      <w:r>
        <w:rPr>
          <w:spacing w:val="71"/>
        </w:rPr>
        <w:t xml:space="preserve"> </w:t>
      </w:r>
      <w:r>
        <w:t>на</w:t>
      </w:r>
      <w:r>
        <w:rPr>
          <w:spacing w:val="1"/>
        </w:rPr>
        <w:t xml:space="preserve"> </w:t>
      </w:r>
      <w:r>
        <w:t>монотонность</w:t>
      </w:r>
      <w:r>
        <w:rPr>
          <w:spacing w:val="2"/>
        </w:rPr>
        <w:t xml:space="preserve"> </w:t>
      </w:r>
      <w:r>
        <w:t>и экстремумы;</w:t>
      </w:r>
    </w:p>
    <w:p w:rsidR="00347E9B" w:rsidRDefault="00757747">
      <w:pPr>
        <w:pStyle w:val="a4"/>
        <w:spacing w:before="6" w:line="357" w:lineRule="auto"/>
        <w:ind w:right="491"/>
      </w:pPr>
      <w:r>
        <w:t>находить наибольшее</w:t>
      </w:r>
      <w:r>
        <w:rPr>
          <w:spacing w:val="1"/>
        </w:rPr>
        <w:t xml:space="preserve"> </w:t>
      </w:r>
      <w:r>
        <w:t>и</w:t>
      </w:r>
      <w:r>
        <w:rPr>
          <w:spacing w:val="1"/>
        </w:rPr>
        <w:t xml:space="preserve"> </w:t>
      </w:r>
      <w:r>
        <w:t>наименьшее</w:t>
      </w:r>
      <w:r>
        <w:rPr>
          <w:spacing w:val="1"/>
        </w:rPr>
        <w:t xml:space="preserve"> </w:t>
      </w:r>
      <w:r>
        <w:t>значения</w:t>
      </w:r>
      <w:r>
        <w:rPr>
          <w:spacing w:val="70"/>
        </w:rPr>
        <w:t xml:space="preserve"> </w:t>
      </w:r>
      <w:r>
        <w:t>функции</w:t>
      </w:r>
      <w:r>
        <w:rPr>
          <w:spacing w:val="70"/>
        </w:rPr>
        <w:t xml:space="preserve"> </w:t>
      </w:r>
      <w:r>
        <w:t>непрерывной</w:t>
      </w:r>
      <w:r>
        <w:rPr>
          <w:spacing w:val="-67"/>
        </w:rPr>
        <w:t xml:space="preserve"> </w:t>
      </w:r>
      <w:r>
        <w:t>на</w:t>
      </w:r>
      <w:r>
        <w:rPr>
          <w:spacing w:val="1"/>
        </w:rPr>
        <w:t xml:space="preserve"> </w:t>
      </w:r>
      <w:r>
        <w:t>отрезке;</w:t>
      </w:r>
    </w:p>
    <w:p w:rsidR="00347E9B" w:rsidRDefault="00757747">
      <w:pPr>
        <w:pStyle w:val="a4"/>
        <w:spacing w:before="6" w:line="360" w:lineRule="auto"/>
        <w:ind w:right="495"/>
      </w:pPr>
      <w:r>
        <w:t>использовать производную для</w:t>
      </w:r>
      <w:r>
        <w:rPr>
          <w:spacing w:val="1"/>
        </w:rPr>
        <w:t xml:space="preserve"> </w:t>
      </w:r>
      <w:r>
        <w:t>нахождения</w:t>
      </w:r>
      <w:r>
        <w:rPr>
          <w:spacing w:val="1"/>
        </w:rPr>
        <w:t xml:space="preserve"> </w:t>
      </w:r>
      <w:r>
        <w:t>наилучшего</w:t>
      </w:r>
      <w:r>
        <w:rPr>
          <w:spacing w:val="1"/>
        </w:rPr>
        <w:t xml:space="preserve"> </w:t>
      </w:r>
      <w:r>
        <w:t>решения</w:t>
      </w:r>
      <w:r>
        <w:rPr>
          <w:spacing w:val="1"/>
        </w:rPr>
        <w:t xml:space="preserve"> </w:t>
      </w:r>
      <w:r>
        <w:t>в</w:t>
      </w:r>
      <w:r>
        <w:rPr>
          <w:spacing w:val="1"/>
        </w:rPr>
        <w:t xml:space="preserve"> </w:t>
      </w:r>
      <w:r>
        <w:t>прикладных,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социально-экономических,</w:t>
      </w:r>
      <w:r>
        <w:rPr>
          <w:spacing w:val="1"/>
        </w:rPr>
        <w:t xml:space="preserve"> </w:t>
      </w:r>
      <w:r>
        <w:t>задачах,</w:t>
      </w:r>
      <w:r>
        <w:rPr>
          <w:spacing w:val="71"/>
        </w:rPr>
        <w:t xml:space="preserve"> </w:t>
      </w:r>
      <w:r>
        <w:t>для</w:t>
      </w:r>
      <w:r>
        <w:rPr>
          <w:spacing w:val="1"/>
        </w:rPr>
        <w:t xml:space="preserve"> </w:t>
      </w:r>
      <w:r>
        <w:t>определения</w:t>
      </w:r>
      <w:r>
        <w:rPr>
          <w:spacing w:val="1"/>
        </w:rPr>
        <w:t xml:space="preserve"> </w:t>
      </w:r>
      <w:r>
        <w:t>скорости</w:t>
      </w:r>
      <w:r>
        <w:rPr>
          <w:spacing w:val="1"/>
        </w:rPr>
        <w:t xml:space="preserve"> </w:t>
      </w:r>
      <w:r>
        <w:t>и</w:t>
      </w:r>
      <w:r>
        <w:rPr>
          <w:spacing w:val="1"/>
        </w:rPr>
        <w:t xml:space="preserve"> </w:t>
      </w:r>
      <w:r>
        <w:t>ускорения</w:t>
      </w:r>
      <w:r>
        <w:rPr>
          <w:spacing w:val="1"/>
        </w:rPr>
        <w:t xml:space="preserve"> </w:t>
      </w:r>
      <w:r>
        <w:t>процесса,</w:t>
      </w:r>
      <w:r>
        <w:rPr>
          <w:spacing w:val="1"/>
        </w:rPr>
        <w:t xml:space="preserve"> </w:t>
      </w:r>
      <w:r>
        <w:t>заданного</w:t>
      </w:r>
      <w:r>
        <w:rPr>
          <w:spacing w:val="1"/>
        </w:rPr>
        <w:t xml:space="preserve"> </w:t>
      </w:r>
      <w:r>
        <w:t>формулой</w:t>
      </w:r>
      <w:r>
        <w:rPr>
          <w:spacing w:val="1"/>
        </w:rPr>
        <w:t xml:space="preserve"> </w:t>
      </w:r>
      <w:r>
        <w:t>или</w:t>
      </w:r>
      <w:r>
        <w:rPr>
          <w:spacing w:val="1"/>
        </w:rPr>
        <w:t xml:space="preserve"> </w:t>
      </w:r>
      <w:r>
        <w:t>графиком;</w:t>
      </w:r>
    </w:p>
    <w:p w:rsidR="00347E9B" w:rsidRDefault="00757747">
      <w:pPr>
        <w:pStyle w:val="a4"/>
        <w:spacing w:line="362" w:lineRule="auto"/>
        <w:ind w:right="495"/>
      </w:pPr>
      <w:r>
        <w:t>свободно</w:t>
      </w:r>
      <w:r>
        <w:rPr>
          <w:spacing w:val="1"/>
        </w:rPr>
        <w:t xml:space="preserve"> </w:t>
      </w:r>
      <w:r>
        <w:t>оперировать</w:t>
      </w:r>
      <w:r>
        <w:rPr>
          <w:spacing w:val="1"/>
        </w:rPr>
        <w:t xml:space="preserve"> </w:t>
      </w:r>
      <w:r>
        <w:t>понятиями:</w:t>
      </w:r>
      <w:r>
        <w:rPr>
          <w:spacing w:val="1"/>
        </w:rPr>
        <w:t xml:space="preserve"> </w:t>
      </w:r>
      <w:r>
        <w:t>первообразная,</w:t>
      </w:r>
      <w:r>
        <w:rPr>
          <w:spacing w:val="1"/>
        </w:rPr>
        <w:t xml:space="preserve"> </w:t>
      </w:r>
      <w:r>
        <w:t>определённый</w:t>
      </w:r>
      <w:r>
        <w:rPr>
          <w:spacing w:val="1"/>
        </w:rPr>
        <w:t xml:space="preserve"> </w:t>
      </w:r>
      <w:r>
        <w:t>интеграл,</w:t>
      </w:r>
      <w:r>
        <w:rPr>
          <w:spacing w:val="1"/>
        </w:rPr>
        <w:t xml:space="preserve"> </w:t>
      </w:r>
      <w:r>
        <w:t>находить</w:t>
      </w:r>
      <w:r>
        <w:rPr>
          <w:spacing w:val="1"/>
        </w:rPr>
        <w:t xml:space="preserve"> </w:t>
      </w:r>
      <w:r>
        <w:t>первообразные</w:t>
      </w:r>
      <w:r>
        <w:rPr>
          <w:spacing w:val="1"/>
        </w:rPr>
        <w:t xml:space="preserve"> </w:t>
      </w:r>
      <w:r>
        <w:t>элементарных</w:t>
      </w:r>
      <w:r>
        <w:rPr>
          <w:spacing w:val="1"/>
        </w:rPr>
        <w:t xml:space="preserve"> </w:t>
      </w:r>
      <w:r>
        <w:t>функций</w:t>
      </w:r>
      <w:r>
        <w:rPr>
          <w:spacing w:val="1"/>
        </w:rPr>
        <w:t xml:space="preserve"> </w:t>
      </w:r>
      <w:r>
        <w:t>и</w:t>
      </w:r>
      <w:r>
        <w:rPr>
          <w:spacing w:val="1"/>
        </w:rPr>
        <w:t xml:space="preserve"> </w:t>
      </w:r>
      <w:r>
        <w:t>вычислять</w:t>
      </w:r>
      <w:r>
        <w:rPr>
          <w:spacing w:val="1"/>
        </w:rPr>
        <w:t xml:space="preserve"> </w:t>
      </w:r>
      <w:r>
        <w:t>интеграл</w:t>
      </w:r>
      <w:r>
        <w:rPr>
          <w:spacing w:val="3"/>
        </w:rPr>
        <w:t xml:space="preserve"> </w:t>
      </w:r>
      <w:r>
        <w:t>по формуле</w:t>
      </w:r>
      <w:r>
        <w:rPr>
          <w:spacing w:val="7"/>
        </w:rPr>
        <w:t xml:space="preserve"> </w:t>
      </w:r>
      <w:r>
        <w:t>Ньютона–Лейбница;</w:t>
      </w:r>
    </w:p>
    <w:p w:rsidR="00347E9B" w:rsidRDefault="00757747">
      <w:pPr>
        <w:pStyle w:val="a4"/>
        <w:spacing w:line="362" w:lineRule="auto"/>
        <w:ind w:left="1330" w:right="484" w:firstLine="0"/>
      </w:pPr>
      <w:r>
        <w:t>находить площади плоских фигур и объёмы тел с помощью интеграла;</w:t>
      </w:r>
      <w:r>
        <w:rPr>
          <w:spacing w:val="1"/>
        </w:rPr>
        <w:t xml:space="preserve"> </w:t>
      </w:r>
      <w:r>
        <w:t>иметь</w:t>
      </w:r>
      <w:r>
        <w:rPr>
          <w:spacing w:val="11"/>
        </w:rPr>
        <w:t xml:space="preserve"> </w:t>
      </w:r>
      <w:r>
        <w:t>представление</w:t>
      </w:r>
      <w:r>
        <w:rPr>
          <w:spacing w:val="14"/>
        </w:rPr>
        <w:t xml:space="preserve"> </w:t>
      </w:r>
      <w:r>
        <w:t>о</w:t>
      </w:r>
      <w:r>
        <w:rPr>
          <w:spacing w:val="13"/>
        </w:rPr>
        <w:t xml:space="preserve"> </w:t>
      </w:r>
      <w:r>
        <w:t>математическом</w:t>
      </w:r>
      <w:r>
        <w:rPr>
          <w:spacing w:val="23"/>
        </w:rPr>
        <w:t xml:space="preserve"> </w:t>
      </w:r>
      <w:r>
        <w:t>моделировании</w:t>
      </w:r>
      <w:r>
        <w:rPr>
          <w:spacing w:val="13"/>
        </w:rPr>
        <w:t xml:space="preserve"> </w:t>
      </w:r>
      <w:r>
        <w:t>на</w:t>
      </w:r>
      <w:r>
        <w:rPr>
          <w:spacing w:val="14"/>
        </w:rPr>
        <w:t xml:space="preserve"> </w:t>
      </w:r>
      <w:r>
        <w:t>примере</w:t>
      </w:r>
    </w:p>
    <w:p w:rsidR="00347E9B" w:rsidRDefault="00757747">
      <w:pPr>
        <w:pStyle w:val="a4"/>
        <w:spacing w:line="320" w:lineRule="exact"/>
        <w:ind w:firstLine="0"/>
      </w:pPr>
      <w:r>
        <w:t>составления</w:t>
      </w:r>
      <w:r>
        <w:rPr>
          <w:spacing w:val="-10"/>
        </w:rPr>
        <w:t xml:space="preserve"> </w:t>
      </w:r>
      <w:r>
        <w:t>дифференциальных</w:t>
      </w:r>
      <w:r>
        <w:rPr>
          <w:spacing w:val="-10"/>
        </w:rPr>
        <w:t xml:space="preserve"> </w:t>
      </w:r>
      <w:r>
        <w:t>уравнений;</w:t>
      </w:r>
    </w:p>
    <w:p w:rsidR="00347E9B" w:rsidRDefault="00757747">
      <w:pPr>
        <w:pStyle w:val="a4"/>
        <w:spacing w:before="147" w:line="362" w:lineRule="auto"/>
        <w:ind w:right="482"/>
      </w:pPr>
      <w:r>
        <w:t>решать прикладные задачи, в том числе социально-экономического</w:t>
      </w:r>
      <w:r>
        <w:rPr>
          <w:spacing w:val="1"/>
        </w:rPr>
        <w:t xml:space="preserve"> </w:t>
      </w:r>
      <w:r>
        <w:t>и</w:t>
      </w:r>
      <w:r>
        <w:rPr>
          <w:spacing w:val="1"/>
        </w:rPr>
        <w:t xml:space="preserve"> </w:t>
      </w:r>
      <w:r>
        <w:t>физического</w:t>
      </w:r>
      <w:r>
        <w:rPr>
          <w:spacing w:val="4"/>
        </w:rPr>
        <w:t xml:space="preserve"> </w:t>
      </w:r>
      <w:r>
        <w:t>характера,</w:t>
      </w:r>
      <w:r>
        <w:rPr>
          <w:spacing w:val="2"/>
        </w:rPr>
        <w:t xml:space="preserve"> </w:t>
      </w:r>
      <w:r>
        <w:t>средствами</w:t>
      </w:r>
      <w:r>
        <w:rPr>
          <w:spacing w:val="-1"/>
        </w:rPr>
        <w:t xml:space="preserve"> </w:t>
      </w:r>
      <w:r>
        <w:t>математического</w:t>
      </w:r>
      <w:r>
        <w:rPr>
          <w:spacing w:val="-1"/>
        </w:rPr>
        <w:t xml:space="preserve"> </w:t>
      </w:r>
      <w:r>
        <w:t>анализа.</w:t>
      </w:r>
    </w:p>
    <w:p w:rsidR="00347E9B" w:rsidRDefault="00757747">
      <w:pPr>
        <w:pStyle w:val="a4"/>
        <w:spacing w:line="362" w:lineRule="auto"/>
        <w:ind w:left="1330" w:right="3242" w:firstLine="0"/>
      </w:pPr>
      <w:r>
        <w:t>Рабочая</w:t>
      </w:r>
      <w:r>
        <w:rPr>
          <w:spacing w:val="-7"/>
        </w:rPr>
        <w:t xml:space="preserve"> </w:t>
      </w:r>
      <w:r>
        <w:t>программа</w:t>
      </w:r>
      <w:r>
        <w:rPr>
          <w:spacing w:val="-8"/>
        </w:rPr>
        <w:t xml:space="preserve"> </w:t>
      </w:r>
      <w:r>
        <w:t>учебного</w:t>
      </w:r>
      <w:r>
        <w:rPr>
          <w:spacing w:val="-8"/>
        </w:rPr>
        <w:t xml:space="preserve"> </w:t>
      </w:r>
      <w:r>
        <w:t>курса</w:t>
      </w:r>
      <w:r>
        <w:rPr>
          <w:spacing w:val="-4"/>
        </w:rPr>
        <w:t xml:space="preserve"> </w:t>
      </w:r>
      <w:r>
        <w:t>«Геометрия».</w:t>
      </w:r>
      <w:r>
        <w:rPr>
          <w:spacing w:val="-67"/>
        </w:rPr>
        <w:t xml:space="preserve"> </w:t>
      </w:r>
      <w:r>
        <w:t>Пояснительная</w:t>
      </w:r>
      <w:r>
        <w:rPr>
          <w:spacing w:val="2"/>
        </w:rPr>
        <w:t xml:space="preserve"> </w:t>
      </w:r>
      <w:r>
        <w:t>записка.</w:t>
      </w:r>
    </w:p>
    <w:p w:rsidR="00347E9B" w:rsidRDefault="00757747">
      <w:pPr>
        <w:pStyle w:val="a4"/>
        <w:spacing w:line="360" w:lineRule="auto"/>
        <w:ind w:right="491"/>
      </w:pPr>
      <w:r>
        <w:t>Геометрия</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базовых</w:t>
      </w:r>
      <w:r>
        <w:rPr>
          <w:spacing w:val="1"/>
        </w:rPr>
        <w:t xml:space="preserve"> </w:t>
      </w:r>
      <w:r>
        <w:t>курсов</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 так как обеспечивает возможность изучения дисциплин</w:t>
      </w:r>
      <w:r>
        <w:rPr>
          <w:spacing w:val="1"/>
        </w:rPr>
        <w:t xml:space="preserve"> </w:t>
      </w:r>
      <w:r>
        <w:t>естественно-научной</w:t>
      </w:r>
      <w:r>
        <w:rPr>
          <w:spacing w:val="1"/>
        </w:rPr>
        <w:t xml:space="preserve"> </w:t>
      </w:r>
      <w:r>
        <w:t>направленности</w:t>
      </w:r>
      <w:r>
        <w:rPr>
          <w:spacing w:val="1"/>
        </w:rPr>
        <w:t xml:space="preserve"> </w:t>
      </w:r>
      <w:r>
        <w:t>и</w:t>
      </w:r>
      <w:r>
        <w:rPr>
          <w:spacing w:val="1"/>
        </w:rPr>
        <w:t xml:space="preserve"> </w:t>
      </w:r>
      <w:r>
        <w:t>предметов</w:t>
      </w:r>
      <w:r>
        <w:rPr>
          <w:spacing w:val="1"/>
        </w:rPr>
        <w:t xml:space="preserve"> </w:t>
      </w:r>
      <w:r>
        <w:t>гуманитарного</w:t>
      </w:r>
      <w:r>
        <w:rPr>
          <w:spacing w:val="1"/>
        </w:rPr>
        <w:t xml:space="preserve"> </w:t>
      </w:r>
      <w:r>
        <w:t>цикла.</w:t>
      </w:r>
      <w:r>
        <w:rPr>
          <w:spacing w:val="1"/>
        </w:rPr>
        <w:t xml:space="preserve"> </w:t>
      </w:r>
      <w:r>
        <w:t>Логическое</w:t>
      </w:r>
      <w:r>
        <w:rPr>
          <w:spacing w:val="1"/>
        </w:rPr>
        <w:t xml:space="preserve"> </w:t>
      </w:r>
      <w:r>
        <w:t>мышление,</w:t>
      </w:r>
      <w:r>
        <w:rPr>
          <w:spacing w:val="1"/>
        </w:rPr>
        <w:t xml:space="preserve"> </w:t>
      </w:r>
      <w:r>
        <w:t>формируемое</w:t>
      </w:r>
      <w:r>
        <w:rPr>
          <w:spacing w:val="1"/>
        </w:rPr>
        <w:t xml:space="preserve"> </w:t>
      </w:r>
      <w:r>
        <w:t>при</w:t>
      </w:r>
      <w:r>
        <w:rPr>
          <w:spacing w:val="1"/>
        </w:rPr>
        <w:t xml:space="preserve"> </w:t>
      </w:r>
      <w:r>
        <w:t>изучении</w:t>
      </w:r>
      <w:r>
        <w:rPr>
          <w:spacing w:val="1"/>
        </w:rPr>
        <w:t xml:space="preserve"> </w:t>
      </w:r>
      <w:r>
        <w:t>обучающимися</w:t>
      </w:r>
      <w:r>
        <w:rPr>
          <w:spacing w:val="1"/>
        </w:rPr>
        <w:t xml:space="preserve"> </w:t>
      </w:r>
      <w:r>
        <w:t>понятийных</w:t>
      </w:r>
      <w:r>
        <w:rPr>
          <w:spacing w:val="35"/>
        </w:rPr>
        <w:t xml:space="preserve"> </w:t>
      </w:r>
      <w:r>
        <w:t>основ</w:t>
      </w:r>
      <w:r>
        <w:rPr>
          <w:spacing w:val="36"/>
        </w:rPr>
        <w:t xml:space="preserve"> </w:t>
      </w:r>
      <w:r>
        <w:t>геометрии,</w:t>
      </w:r>
      <w:r>
        <w:rPr>
          <w:spacing w:val="40"/>
        </w:rPr>
        <w:t xml:space="preserve"> </w:t>
      </w:r>
      <w:r>
        <w:t>при</w:t>
      </w:r>
      <w:r>
        <w:rPr>
          <w:spacing w:val="38"/>
        </w:rPr>
        <w:t xml:space="preserve"> </w:t>
      </w:r>
      <w:r>
        <w:t>доказательстве</w:t>
      </w:r>
      <w:r>
        <w:rPr>
          <w:spacing w:val="39"/>
        </w:rPr>
        <w:t xml:space="preserve"> </w:t>
      </w:r>
      <w:r>
        <w:t>теорем</w:t>
      </w:r>
      <w:r>
        <w:rPr>
          <w:spacing w:val="39"/>
        </w:rPr>
        <w:t xml:space="preserve"> </w:t>
      </w:r>
      <w:r>
        <w:t>и</w:t>
      </w:r>
      <w:r>
        <w:rPr>
          <w:spacing w:val="38"/>
        </w:rPr>
        <w:t xml:space="preserve"> </w:t>
      </w:r>
      <w:r>
        <w:t>построении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firstLine="0"/>
      </w:pPr>
      <w:r>
        <w:lastRenderedPageBreak/>
        <w:t>цепочки</w:t>
      </w:r>
      <w:r>
        <w:rPr>
          <w:spacing w:val="1"/>
        </w:rPr>
        <w:t xml:space="preserve"> </w:t>
      </w:r>
      <w:r>
        <w:t>логических</w:t>
      </w:r>
      <w:r>
        <w:rPr>
          <w:spacing w:val="1"/>
        </w:rPr>
        <w:t xml:space="preserve"> </w:t>
      </w:r>
      <w:r>
        <w:t>утверждений</w:t>
      </w:r>
      <w:r>
        <w:rPr>
          <w:spacing w:val="1"/>
        </w:rPr>
        <w:t xml:space="preserve"> </w:t>
      </w:r>
      <w:r>
        <w:t>при</w:t>
      </w:r>
      <w:r>
        <w:rPr>
          <w:spacing w:val="1"/>
        </w:rPr>
        <w:t xml:space="preserve"> </w:t>
      </w:r>
      <w:r>
        <w:t>решении</w:t>
      </w:r>
      <w:r>
        <w:rPr>
          <w:spacing w:val="1"/>
        </w:rPr>
        <w:t xml:space="preserve"> </w:t>
      </w:r>
      <w:r>
        <w:t>геометрических</w:t>
      </w:r>
      <w:r>
        <w:rPr>
          <w:spacing w:val="71"/>
        </w:rPr>
        <w:t xml:space="preserve"> </w:t>
      </w:r>
      <w:r>
        <w:t>задач,</w:t>
      </w:r>
      <w:r>
        <w:rPr>
          <w:spacing w:val="1"/>
        </w:rPr>
        <w:t xml:space="preserve"> </w:t>
      </w:r>
      <w:r>
        <w:t>умение выдвигать и опровергать гипотезы непосредственно используются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естественно-научного</w:t>
      </w:r>
      <w:r>
        <w:rPr>
          <w:spacing w:val="1"/>
        </w:rPr>
        <w:t xml:space="preserve"> </w:t>
      </w:r>
      <w:r>
        <w:t>цикла,</w:t>
      </w:r>
      <w:r>
        <w:rPr>
          <w:spacing w:val="1"/>
        </w:rPr>
        <w:t xml:space="preserve"> </w:t>
      </w:r>
      <w:r>
        <w:t>в</w:t>
      </w:r>
      <w:r>
        <w:rPr>
          <w:spacing w:val="1"/>
        </w:rPr>
        <w:t xml:space="preserve"> </w:t>
      </w:r>
      <w:r>
        <w:t>частности</w:t>
      </w:r>
      <w:r>
        <w:rPr>
          <w:spacing w:val="1"/>
        </w:rPr>
        <w:t xml:space="preserve"> </w:t>
      </w:r>
      <w:r>
        <w:t>физических</w:t>
      </w:r>
      <w:r>
        <w:rPr>
          <w:spacing w:val="1"/>
        </w:rPr>
        <w:t xml:space="preserve"> </w:t>
      </w:r>
      <w:r>
        <w:t>задач.</w:t>
      </w:r>
    </w:p>
    <w:p w:rsidR="00347E9B" w:rsidRDefault="00757747">
      <w:pPr>
        <w:pStyle w:val="a4"/>
        <w:spacing w:before="4" w:line="360" w:lineRule="auto"/>
        <w:ind w:right="495"/>
      </w:pPr>
      <w:r>
        <w:t>Цель</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курса</w:t>
      </w:r>
      <w:r>
        <w:rPr>
          <w:spacing w:val="1"/>
        </w:rPr>
        <w:t xml:space="preserve"> </w:t>
      </w:r>
      <w:r>
        <w:t>«Геометрия»</w:t>
      </w:r>
      <w:r>
        <w:rPr>
          <w:spacing w:val="71"/>
        </w:rPr>
        <w:t xml:space="preserve"> </w:t>
      </w:r>
      <w:r>
        <w:t>на</w:t>
      </w:r>
      <w:r>
        <w:rPr>
          <w:spacing w:val="1"/>
        </w:rPr>
        <w:t xml:space="preserve"> </w:t>
      </w:r>
      <w:r>
        <w:t>углублённом уровне – развитие индивидуальных способностей обучающихся</w:t>
      </w:r>
      <w:r>
        <w:rPr>
          <w:spacing w:val="-67"/>
        </w:rPr>
        <w:t xml:space="preserve"> </w:t>
      </w:r>
      <w:r>
        <w:t>при</w:t>
      </w:r>
      <w:r>
        <w:rPr>
          <w:spacing w:val="46"/>
        </w:rPr>
        <w:t xml:space="preserve"> </w:t>
      </w:r>
      <w:r>
        <w:t>изучении</w:t>
      </w:r>
      <w:r>
        <w:rPr>
          <w:spacing w:val="46"/>
        </w:rPr>
        <w:t xml:space="preserve"> </w:t>
      </w:r>
      <w:r>
        <w:t>геометрии,</w:t>
      </w:r>
      <w:r>
        <w:rPr>
          <w:spacing w:val="48"/>
        </w:rPr>
        <w:t xml:space="preserve"> </w:t>
      </w:r>
      <w:r>
        <w:t>как</w:t>
      </w:r>
      <w:r>
        <w:rPr>
          <w:spacing w:val="45"/>
        </w:rPr>
        <w:t xml:space="preserve"> </w:t>
      </w:r>
      <w:r>
        <w:t>составляющей</w:t>
      </w:r>
      <w:r>
        <w:rPr>
          <w:spacing w:val="46"/>
        </w:rPr>
        <w:t xml:space="preserve"> </w:t>
      </w:r>
      <w:r>
        <w:t>предметной</w:t>
      </w:r>
      <w:r>
        <w:rPr>
          <w:spacing w:val="46"/>
        </w:rPr>
        <w:t xml:space="preserve"> </w:t>
      </w:r>
      <w:r>
        <w:t>области</w:t>
      </w:r>
    </w:p>
    <w:p w:rsidR="00347E9B" w:rsidRDefault="00757747">
      <w:pPr>
        <w:pStyle w:val="a4"/>
        <w:spacing w:before="1" w:line="360" w:lineRule="auto"/>
        <w:ind w:right="494" w:firstLine="0"/>
      </w:pPr>
      <w:r>
        <w:t>«Математика и информатика» через обеспечение возможности приобретения</w:t>
      </w:r>
      <w:r>
        <w:rPr>
          <w:spacing w:val="1"/>
        </w:rPr>
        <w:t xml:space="preserve"> </w:t>
      </w:r>
      <w:r>
        <w:t>и</w:t>
      </w:r>
      <w:r>
        <w:rPr>
          <w:spacing w:val="1"/>
        </w:rPr>
        <w:t xml:space="preserve"> </w:t>
      </w:r>
      <w:r>
        <w:t>использования</w:t>
      </w:r>
      <w:r>
        <w:rPr>
          <w:spacing w:val="1"/>
        </w:rPr>
        <w:t xml:space="preserve"> </w:t>
      </w:r>
      <w:r>
        <w:t>более</w:t>
      </w:r>
      <w:r>
        <w:rPr>
          <w:spacing w:val="1"/>
        </w:rPr>
        <w:t xml:space="preserve"> </w:t>
      </w:r>
      <w:r>
        <w:t>глубоких</w:t>
      </w:r>
      <w:r>
        <w:rPr>
          <w:spacing w:val="1"/>
        </w:rPr>
        <w:t xml:space="preserve"> </w:t>
      </w:r>
      <w:r>
        <w:t>геометрических</w:t>
      </w:r>
      <w:r>
        <w:rPr>
          <w:spacing w:val="1"/>
        </w:rPr>
        <w:t xml:space="preserve"> </w:t>
      </w:r>
      <w:r>
        <w:t>знаний</w:t>
      </w:r>
      <w:r>
        <w:rPr>
          <w:spacing w:val="1"/>
        </w:rPr>
        <w:t xml:space="preserve"> </w:t>
      </w:r>
      <w:r>
        <w:t>и</w:t>
      </w:r>
      <w:r>
        <w:rPr>
          <w:spacing w:val="1"/>
        </w:rPr>
        <w:t xml:space="preserve"> </w:t>
      </w:r>
      <w:r>
        <w:t>действий,</w:t>
      </w:r>
      <w:r>
        <w:rPr>
          <w:spacing w:val="1"/>
        </w:rPr>
        <w:t xml:space="preserve"> </w:t>
      </w:r>
      <w:r>
        <w:t>специфичных геометрии,</w:t>
      </w:r>
      <w:r>
        <w:rPr>
          <w:spacing w:val="1"/>
        </w:rPr>
        <w:t xml:space="preserve"> </w:t>
      </w:r>
      <w:r>
        <w:t>и необходимых для успешного профессионального</w:t>
      </w:r>
      <w:r>
        <w:rPr>
          <w:spacing w:val="-67"/>
        </w:rPr>
        <w:t xml:space="preserve"> </w:t>
      </w:r>
      <w:r>
        <w:t>образования,</w:t>
      </w:r>
      <w:r>
        <w:rPr>
          <w:spacing w:val="2"/>
        </w:rPr>
        <w:t xml:space="preserve"> </w:t>
      </w:r>
      <w:r>
        <w:t>связанного</w:t>
      </w:r>
      <w:r>
        <w:rPr>
          <w:spacing w:val="2"/>
        </w:rPr>
        <w:t xml:space="preserve"> </w:t>
      </w:r>
      <w:r>
        <w:t>с</w:t>
      </w:r>
      <w:r>
        <w:rPr>
          <w:spacing w:val="1"/>
        </w:rPr>
        <w:t xml:space="preserve"> </w:t>
      </w:r>
      <w:r>
        <w:t>использованием</w:t>
      </w:r>
      <w:r>
        <w:rPr>
          <w:spacing w:val="2"/>
        </w:rPr>
        <w:t xml:space="preserve"> </w:t>
      </w:r>
      <w:r>
        <w:t>математики.</w:t>
      </w:r>
    </w:p>
    <w:p w:rsidR="00347E9B" w:rsidRDefault="00757747">
      <w:pPr>
        <w:pStyle w:val="a4"/>
        <w:spacing w:line="362" w:lineRule="auto"/>
        <w:ind w:right="490"/>
      </w:pPr>
      <w:r>
        <w:t>Приоритетными</w:t>
      </w:r>
      <w:r>
        <w:rPr>
          <w:spacing w:val="1"/>
        </w:rPr>
        <w:t xml:space="preserve"> </w:t>
      </w:r>
      <w:r>
        <w:t>задачами</w:t>
      </w:r>
      <w:r>
        <w:rPr>
          <w:spacing w:val="1"/>
        </w:rPr>
        <w:t xml:space="preserve"> </w:t>
      </w:r>
      <w:r>
        <w:t>курса</w:t>
      </w:r>
      <w:r>
        <w:rPr>
          <w:spacing w:val="1"/>
        </w:rPr>
        <w:t xml:space="preserve"> </w:t>
      </w:r>
      <w:r>
        <w:t>геометрии</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расширяющими</w:t>
      </w:r>
      <w:r>
        <w:rPr>
          <w:spacing w:val="-1"/>
        </w:rPr>
        <w:t xml:space="preserve"> </w:t>
      </w:r>
      <w:r>
        <w:t>и</w:t>
      </w:r>
      <w:r>
        <w:rPr>
          <w:spacing w:val="-1"/>
        </w:rPr>
        <w:t xml:space="preserve"> </w:t>
      </w:r>
      <w:r>
        <w:t>усиливающими</w:t>
      </w:r>
      <w:r>
        <w:rPr>
          <w:spacing w:val="-1"/>
        </w:rPr>
        <w:t xml:space="preserve"> </w:t>
      </w:r>
      <w:r>
        <w:t>курс базового</w:t>
      </w:r>
      <w:r>
        <w:rPr>
          <w:spacing w:val="3"/>
        </w:rPr>
        <w:t xml:space="preserve"> </w:t>
      </w:r>
      <w:r>
        <w:t>уровня,</w:t>
      </w:r>
      <w:r>
        <w:rPr>
          <w:spacing w:val="2"/>
        </w:rPr>
        <w:t xml:space="preserve"> </w:t>
      </w:r>
      <w:r>
        <w:t>являются:</w:t>
      </w:r>
    </w:p>
    <w:p w:rsidR="00347E9B" w:rsidRDefault="00757747">
      <w:pPr>
        <w:pStyle w:val="a4"/>
        <w:spacing w:line="362" w:lineRule="auto"/>
        <w:ind w:right="495"/>
      </w:pPr>
      <w:r>
        <w:t>расширение представления о геометрии как части мировой культуры</w:t>
      </w:r>
      <w:r>
        <w:rPr>
          <w:spacing w:val="1"/>
        </w:rPr>
        <w:t xml:space="preserve"> </w:t>
      </w:r>
      <w:r>
        <w:t>и</w:t>
      </w:r>
      <w:r>
        <w:rPr>
          <w:spacing w:val="-67"/>
        </w:rPr>
        <w:t xml:space="preserve"> </w:t>
      </w:r>
      <w:r>
        <w:t>формирование</w:t>
      </w:r>
      <w:r>
        <w:rPr>
          <w:spacing w:val="-2"/>
        </w:rPr>
        <w:t xml:space="preserve"> </w:t>
      </w:r>
      <w:r>
        <w:t>осознания</w:t>
      </w:r>
      <w:r>
        <w:rPr>
          <w:spacing w:val="-1"/>
        </w:rPr>
        <w:t xml:space="preserve"> </w:t>
      </w:r>
      <w:r>
        <w:t>взаимосвязи</w:t>
      </w:r>
      <w:r>
        <w:rPr>
          <w:spacing w:val="-1"/>
        </w:rPr>
        <w:t xml:space="preserve"> </w:t>
      </w:r>
      <w:r>
        <w:t>геометрии</w:t>
      </w:r>
      <w:r>
        <w:rPr>
          <w:spacing w:val="-2"/>
        </w:rPr>
        <w:t xml:space="preserve"> </w:t>
      </w:r>
      <w:r>
        <w:t>с</w:t>
      </w:r>
      <w:r>
        <w:rPr>
          <w:spacing w:val="-2"/>
        </w:rPr>
        <w:t xml:space="preserve"> </w:t>
      </w:r>
      <w:r>
        <w:t>окружающим</w:t>
      </w:r>
      <w:r>
        <w:rPr>
          <w:spacing w:val="-1"/>
        </w:rPr>
        <w:t xml:space="preserve"> </w:t>
      </w:r>
      <w:r>
        <w:t>миром;</w:t>
      </w:r>
    </w:p>
    <w:p w:rsidR="00347E9B" w:rsidRDefault="00757747">
      <w:pPr>
        <w:pStyle w:val="a4"/>
        <w:spacing w:line="362" w:lineRule="auto"/>
        <w:ind w:right="491"/>
      </w:pPr>
      <w:r>
        <w:t>формирование</w:t>
      </w:r>
      <w:r>
        <w:rPr>
          <w:spacing w:val="1"/>
        </w:rPr>
        <w:t xml:space="preserve"> </w:t>
      </w:r>
      <w:r>
        <w:t>представления</w:t>
      </w:r>
      <w:r>
        <w:rPr>
          <w:spacing w:val="1"/>
        </w:rPr>
        <w:t xml:space="preserve"> </w:t>
      </w:r>
      <w:r>
        <w:t>о</w:t>
      </w:r>
      <w:r>
        <w:rPr>
          <w:spacing w:val="1"/>
        </w:rPr>
        <w:t xml:space="preserve"> </w:t>
      </w:r>
      <w:r>
        <w:t>пространственных</w:t>
      </w:r>
      <w:r>
        <w:rPr>
          <w:spacing w:val="1"/>
        </w:rPr>
        <w:t xml:space="preserve"> </w:t>
      </w:r>
      <w:r>
        <w:t>фигурах</w:t>
      </w:r>
      <w:r>
        <w:rPr>
          <w:spacing w:val="1"/>
        </w:rPr>
        <w:t xml:space="preserve"> </w:t>
      </w:r>
      <w:r>
        <w:t>как</w:t>
      </w:r>
      <w:r>
        <w:rPr>
          <w:spacing w:val="1"/>
        </w:rPr>
        <w:t xml:space="preserve"> </w:t>
      </w:r>
      <w:r>
        <w:t>о</w:t>
      </w:r>
      <w:r>
        <w:rPr>
          <w:spacing w:val="1"/>
        </w:rPr>
        <w:t xml:space="preserve"> </w:t>
      </w:r>
      <w:r>
        <w:t>важнейших</w:t>
      </w:r>
      <w:r>
        <w:rPr>
          <w:spacing w:val="1"/>
        </w:rPr>
        <w:t xml:space="preserve"> </w:t>
      </w:r>
      <w:r>
        <w:t>математических</w:t>
      </w:r>
      <w:r>
        <w:rPr>
          <w:spacing w:val="1"/>
        </w:rPr>
        <w:t xml:space="preserve"> </w:t>
      </w:r>
      <w:r>
        <w:t>моделях,</w:t>
      </w:r>
      <w:r>
        <w:rPr>
          <w:spacing w:val="1"/>
        </w:rPr>
        <w:t xml:space="preserve"> </w:t>
      </w:r>
      <w:r>
        <w:t>позволяющих</w:t>
      </w:r>
      <w:r>
        <w:rPr>
          <w:spacing w:val="1"/>
        </w:rPr>
        <w:t xml:space="preserve"> </w:t>
      </w:r>
      <w:r>
        <w:t>описывать</w:t>
      </w:r>
      <w:r>
        <w:rPr>
          <w:spacing w:val="1"/>
        </w:rPr>
        <w:t xml:space="preserve"> </w:t>
      </w:r>
      <w:r>
        <w:t>и</w:t>
      </w:r>
      <w:r>
        <w:rPr>
          <w:spacing w:val="1"/>
        </w:rPr>
        <w:t xml:space="preserve"> </w:t>
      </w:r>
      <w:r>
        <w:t>изучать</w:t>
      </w:r>
      <w:r>
        <w:rPr>
          <w:spacing w:val="1"/>
        </w:rPr>
        <w:t xml:space="preserve"> </w:t>
      </w:r>
      <w:r>
        <w:t>разные</w:t>
      </w:r>
      <w:r>
        <w:rPr>
          <w:spacing w:val="1"/>
        </w:rPr>
        <w:t xml:space="preserve"> </w:t>
      </w:r>
      <w:r>
        <w:t>явления</w:t>
      </w:r>
      <w:r>
        <w:rPr>
          <w:spacing w:val="2"/>
        </w:rPr>
        <w:t xml:space="preserve"> </w:t>
      </w:r>
      <w:r>
        <w:t>окружающего</w:t>
      </w:r>
      <w:r>
        <w:rPr>
          <w:spacing w:val="1"/>
        </w:rPr>
        <w:t xml:space="preserve"> </w:t>
      </w:r>
      <w:r>
        <w:t>мира,</w:t>
      </w:r>
      <w:r>
        <w:rPr>
          <w:spacing w:val="3"/>
        </w:rPr>
        <w:t xml:space="preserve"> </w:t>
      </w:r>
      <w:r>
        <w:t>знание</w:t>
      </w:r>
      <w:r>
        <w:rPr>
          <w:spacing w:val="1"/>
        </w:rPr>
        <w:t xml:space="preserve"> </w:t>
      </w:r>
      <w:r>
        <w:t>понятийного</w:t>
      </w:r>
      <w:r>
        <w:rPr>
          <w:spacing w:val="2"/>
        </w:rPr>
        <w:t xml:space="preserve"> </w:t>
      </w:r>
      <w:r>
        <w:t>аппарата</w:t>
      </w:r>
      <w:r>
        <w:rPr>
          <w:spacing w:val="2"/>
        </w:rPr>
        <w:t xml:space="preserve"> </w:t>
      </w:r>
      <w:r>
        <w:t>по</w:t>
      </w:r>
      <w:r>
        <w:rPr>
          <w:spacing w:val="1"/>
        </w:rPr>
        <w:t xml:space="preserve"> </w:t>
      </w:r>
      <w:r>
        <w:t>разделу</w:t>
      </w:r>
    </w:p>
    <w:p w:rsidR="00347E9B" w:rsidRDefault="00757747">
      <w:pPr>
        <w:pStyle w:val="a4"/>
        <w:spacing w:line="313" w:lineRule="exact"/>
        <w:ind w:firstLine="0"/>
      </w:pPr>
      <w:r>
        <w:t>«Стереометрия»</w:t>
      </w:r>
      <w:r>
        <w:rPr>
          <w:spacing w:val="-6"/>
        </w:rPr>
        <w:t xml:space="preserve"> </w:t>
      </w:r>
      <w:r>
        <w:t>учебного</w:t>
      </w:r>
      <w:r>
        <w:rPr>
          <w:spacing w:val="-6"/>
        </w:rPr>
        <w:t xml:space="preserve"> </w:t>
      </w:r>
      <w:r>
        <w:t>курса</w:t>
      </w:r>
      <w:r>
        <w:rPr>
          <w:spacing w:val="-5"/>
        </w:rPr>
        <w:t xml:space="preserve"> </w:t>
      </w:r>
      <w:r>
        <w:t>геометрии;</w:t>
      </w:r>
    </w:p>
    <w:p w:rsidR="00347E9B" w:rsidRDefault="00757747">
      <w:pPr>
        <w:pStyle w:val="a4"/>
        <w:spacing w:before="146" w:line="360" w:lineRule="auto"/>
        <w:ind w:right="495"/>
      </w:pPr>
      <w:r>
        <w:t>формирование</w:t>
      </w:r>
      <w:r>
        <w:rPr>
          <w:spacing w:val="1"/>
        </w:rPr>
        <w:t xml:space="preserve"> </w:t>
      </w:r>
      <w:r>
        <w:t>умения</w:t>
      </w:r>
      <w:r>
        <w:rPr>
          <w:spacing w:val="1"/>
        </w:rPr>
        <w:t xml:space="preserve"> </w:t>
      </w:r>
      <w:r>
        <w:t>владеть</w:t>
      </w:r>
      <w:r>
        <w:rPr>
          <w:spacing w:val="1"/>
        </w:rPr>
        <w:t xml:space="preserve"> </w:t>
      </w:r>
      <w:r>
        <w:t>основными</w:t>
      </w:r>
      <w:r>
        <w:rPr>
          <w:spacing w:val="1"/>
        </w:rPr>
        <w:t xml:space="preserve"> </w:t>
      </w:r>
      <w:r>
        <w:t>понятиями</w:t>
      </w:r>
      <w:r>
        <w:rPr>
          <w:spacing w:val="1"/>
        </w:rPr>
        <w:t xml:space="preserve"> </w:t>
      </w:r>
      <w:r>
        <w:t>о</w:t>
      </w:r>
      <w:r>
        <w:rPr>
          <w:spacing w:val="1"/>
        </w:rPr>
        <w:t xml:space="preserve"> </w:t>
      </w:r>
      <w:r>
        <w:t>пространственных</w:t>
      </w:r>
      <w:r>
        <w:rPr>
          <w:spacing w:val="1"/>
        </w:rPr>
        <w:t xml:space="preserve"> </w:t>
      </w:r>
      <w:r>
        <w:t>фигурах</w:t>
      </w:r>
      <w:r>
        <w:rPr>
          <w:spacing w:val="1"/>
        </w:rPr>
        <w:t xml:space="preserve"> </w:t>
      </w:r>
      <w:r>
        <w:t>и</w:t>
      </w:r>
      <w:r>
        <w:rPr>
          <w:spacing w:val="1"/>
        </w:rPr>
        <w:t xml:space="preserve"> </w:t>
      </w:r>
      <w:r>
        <w:t>их</w:t>
      </w:r>
      <w:r>
        <w:rPr>
          <w:spacing w:val="1"/>
        </w:rPr>
        <w:t xml:space="preserve"> </w:t>
      </w:r>
      <w:r>
        <w:t>основными</w:t>
      </w:r>
      <w:r>
        <w:rPr>
          <w:spacing w:val="1"/>
        </w:rPr>
        <w:t xml:space="preserve"> </w:t>
      </w:r>
      <w:r>
        <w:t>свойствами,</w:t>
      </w:r>
      <w:r>
        <w:rPr>
          <w:spacing w:val="1"/>
        </w:rPr>
        <w:t xml:space="preserve"> </w:t>
      </w:r>
      <w:r>
        <w:t>знание</w:t>
      </w:r>
      <w:r>
        <w:rPr>
          <w:spacing w:val="1"/>
        </w:rPr>
        <w:t xml:space="preserve"> </w:t>
      </w:r>
      <w:r>
        <w:t>теорем,</w:t>
      </w:r>
      <w:r>
        <w:rPr>
          <w:spacing w:val="1"/>
        </w:rPr>
        <w:t xml:space="preserve"> </w:t>
      </w:r>
      <w:r>
        <w:t>формул</w:t>
      </w:r>
      <w:r>
        <w:rPr>
          <w:spacing w:val="1"/>
        </w:rPr>
        <w:t xml:space="preserve"> </w:t>
      </w:r>
      <w:r>
        <w:t>и</w:t>
      </w:r>
      <w:r>
        <w:rPr>
          <w:spacing w:val="1"/>
        </w:rPr>
        <w:t xml:space="preserve"> </w:t>
      </w:r>
      <w:r>
        <w:t>умение</w:t>
      </w:r>
      <w:r>
        <w:rPr>
          <w:spacing w:val="1"/>
        </w:rPr>
        <w:t xml:space="preserve"> </w:t>
      </w:r>
      <w:r>
        <w:t>их применять,</w:t>
      </w:r>
      <w:r>
        <w:rPr>
          <w:spacing w:val="1"/>
        </w:rPr>
        <w:t xml:space="preserve"> </w:t>
      </w:r>
      <w:r>
        <w:t>умения</w:t>
      </w:r>
      <w:r>
        <w:rPr>
          <w:spacing w:val="1"/>
        </w:rPr>
        <w:t xml:space="preserve"> </w:t>
      </w:r>
      <w:r>
        <w:t>доказывать</w:t>
      </w:r>
      <w:r>
        <w:rPr>
          <w:spacing w:val="1"/>
        </w:rPr>
        <w:t xml:space="preserve"> </w:t>
      </w:r>
      <w:r>
        <w:t>теоремы</w:t>
      </w:r>
      <w:r>
        <w:rPr>
          <w:spacing w:val="1"/>
        </w:rPr>
        <w:t xml:space="preserve"> </w:t>
      </w:r>
      <w:r>
        <w:t>и</w:t>
      </w:r>
      <w:r>
        <w:rPr>
          <w:spacing w:val="1"/>
        </w:rPr>
        <w:t xml:space="preserve"> </w:t>
      </w:r>
      <w:r>
        <w:t>находить</w:t>
      </w:r>
      <w:r>
        <w:rPr>
          <w:spacing w:val="1"/>
        </w:rPr>
        <w:t xml:space="preserve"> </w:t>
      </w:r>
      <w:r>
        <w:t>нестандартные</w:t>
      </w:r>
      <w:r>
        <w:rPr>
          <w:spacing w:val="1"/>
        </w:rPr>
        <w:t xml:space="preserve"> </w:t>
      </w:r>
      <w:r>
        <w:t>способы</w:t>
      </w:r>
      <w:r>
        <w:rPr>
          <w:spacing w:val="1"/>
        </w:rPr>
        <w:t xml:space="preserve"> </w:t>
      </w:r>
      <w:r>
        <w:t>решения</w:t>
      </w:r>
      <w:r>
        <w:rPr>
          <w:spacing w:val="1"/>
        </w:rPr>
        <w:t xml:space="preserve"> </w:t>
      </w:r>
      <w:r>
        <w:t>задач;</w:t>
      </w:r>
    </w:p>
    <w:p w:rsidR="00347E9B" w:rsidRDefault="00757747">
      <w:pPr>
        <w:pStyle w:val="a4"/>
        <w:spacing w:line="362" w:lineRule="auto"/>
        <w:ind w:right="496"/>
      </w:pPr>
      <w:r>
        <w:t>формирование умения распознавать на чертежах, моделях и в реальном</w:t>
      </w:r>
      <w:r>
        <w:rPr>
          <w:spacing w:val="-67"/>
        </w:rPr>
        <w:t xml:space="preserve"> </w:t>
      </w:r>
      <w:r>
        <w:t>мире</w:t>
      </w:r>
      <w:r>
        <w:rPr>
          <w:spacing w:val="1"/>
        </w:rPr>
        <w:t xml:space="preserve"> </w:t>
      </w:r>
      <w:r>
        <w:t>многогранники</w:t>
      </w:r>
      <w:r>
        <w:rPr>
          <w:spacing w:val="1"/>
        </w:rPr>
        <w:t xml:space="preserve"> </w:t>
      </w:r>
      <w:r>
        <w:t>и</w:t>
      </w:r>
      <w:r>
        <w:rPr>
          <w:spacing w:val="1"/>
        </w:rPr>
        <w:t xml:space="preserve"> </w:t>
      </w:r>
      <w:r>
        <w:t>тела</w:t>
      </w:r>
      <w:r>
        <w:rPr>
          <w:spacing w:val="1"/>
        </w:rPr>
        <w:t xml:space="preserve"> </w:t>
      </w:r>
      <w:r>
        <w:t>вращения,</w:t>
      </w:r>
      <w:r>
        <w:rPr>
          <w:spacing w:val="1"/>
        </w:rPr>
        <w:t xml:space="preserve"> </w:t>
      </w:r>
      <w:r>
        <w:t>конструировать</w:t>
      </w:r>
      <w:r>
        <w:rPr>
          <w:spacing w:val="1"/>
        </w:rPr>
        <w:t xml:space="preserve"> </w:t>
      </w:r>
      <w:r>
        <w:t>геометрические</w:t>
      </w:r>
      <w:r>
        <w:rPr>
          <w:spacing w:val="1"/>
        </w:rPr>
        <w:t xml:space="preserve"> </w:t>
      </w:r>
      <w:r>
        <w:t>модели;</w:t>
      </w:r>
    </w:p>
    <w:p w:rsidR="00347E9B" w:rsidRDefault="00757747">
      <w:pPr>
        <w:pStyle w:val="a4"/>
        <w:spacing w:line="362" w:lineRule="auto"/>
        <w:ind w:right="501"/>
      </w:pPr>
      <w:r>
        <w:t>формирование понимания возможности аксиоматического построения</w:t>
      </w:r>
      <w:r>
        <w:rPr>
          <w:spacing w:val="1"/>
        </w:rPr>
        <w:t xml:space="preserve"> </w:t>
      </w:r>
      <w:r>
        <w:t>математических теорий, формирование понимания роли аксиоматики</w:t>
      </w:r>
      <w:r>
        <w:rPr>
          <w:spacing w:val="1"/>
        </w:rPr>
        <w:t xml:space="preserve"> </w:t>
      </w:r>
      <w:r>
        <w:t>при</w:t>
      </w:r>
      <w:r>
        <w:rPr>
          <w:spacing w:val="1"/>
        </w:rPr>
        <w:t xml:space="preserve"> </w:t>
      </w:r>
      <w:r>
        <w:t>проведении рассуждений;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формирование умения владеть методами доказательств и алгоритмов</w:t>
      </w:r>
      <w:r>
        <w:rPr>
          <w:spacing w:val="1"/>
        </w:rPr>
        <w:t xml:space="preserve"> </w:t>
      </w:r>
      <w:r>
        <w:t>решения,</w:t>
      </w:r>
      <w:r>
        <w:rPr>
          <w:spacing w:val="1"/>
        </w:rPr>
        <w:t xml:space="preserve"> </w:t>
      </w:r>
      <w:r>
        <w:t>умения</w:t>
      </w:r>
      <w:r>
        <w:rPr>
          <w:spacing w:val="1"/>
        </w:rPr>
        <w:t xml:space="preserve"> </w:t>
      </w:r>
      <w:r>
        <w:t>их</w:t>
      </w:r>
      <w:r>
        <w:rPr>
          <w:spacing w:val="1"/>
        </w:rPr>
        <w:t xml:space="preserve"> </w:t>
      </w:r>
      <w:r>
        <w:t>применять,</w:t>
      </w:r>
      <w:r>
        <w:rPr>
          <w:spacing w:val="1"/>
        </w:rPr>
        <w:t xml:space="preserve"> </w:t>
      </w:r>
      <w:r>
        <w:t>проводить</w:t>
      </w:r>
      <w:r>
        <w:rPr>
          <w:spacing w:val="1"/>
        </w:rPr>
        <w:t xml:space="preserve"> </w:t>
      </w:r>
      <w:r>
        <w:t>доказательные</w:t>
      </w:r>
      <w:r>
        <w:rPr>
          <w:spacing w:val="1"/>
        </w:rPr>
        <w:t xml:space="preserve"> </w:t>
      </w:r>
      <w:r>
        <w:t>рассуждения</w:t>
      </w:r>
      <w:r>
        <w:rPr>
          <w:spacing w:val="70"/>
        </w:rPr>
        <w:t xml:space="preserve"> </w:t>
      </w:r>
      <w:r>
        <w:t>в</w:t>
      </w:r>
      <w:r>
        <w:rPr>
          <w:spacing w:val="1"/>
        </w:rPr>
        <w:t xml:space="preserve"> </w:t>
      </w:r>
      <w:r>
        <w:t>ходе решения стереометрических задач и задач с практическим содержанием,</w:t>
      </w:r>
      <w:r>
        <w:rPr>
          <w:spacing w:val="-67"/>
        </w:rPr>
        <w:t xml:space="preserve"> </w:t>
      </w:r>
      <w:r>
        <w:t>формирование</w:t>
      </w:r>
      <w:r>
        <w:rPr>
          <w:spacing w:val="1"/>
        </w:rPr>
        <w:t xml:space="preserve"> </w:t>
      </w:r>
      <w:r>
        <w:t>представления</w:t>
      </w:r>
      <w:r>
        <w:rPr>
          <w:spacing w:val="1"/>
        </w:rPr>
        <w:t xml:space="preserve"> </w:t>
      </w:r>
      <w:r>
        <w:t>о</w:t>
      </w:r>
      <w:r>
        <w:rPr>
          <w:spacing w:val="1"/>
        </w:rPr>
        <w:t xml:space="preserve"> </w:t>
      </w:r>
      <w:r>
        <w:t>необходимости</w:t>
      </w:r>
      <w:r>
        <w:rPr>
          <w:spacing w:val="1"/>
        </w:rPr>
        <w:t xml:space="preserve"> </w:t>
      </w:r>
      <w:r>
        <w:t>доказательств</w:t>
      </w:r>
      <w:r>
        <w:rPr>
          <w:spacing w:val="1"/>
        </w:rPr>
        <w:t xml:space="preserve"> </w:t>
      </w:r>
      <w:r>
        <w:t>при</w:t>
      </w:r>
      <w:r>
        <w:rPr>
          <w:spacing w:val="1"/>
        </w:rPr>
        <w:t xml:space="preserve"> </w:t>
      </w:r>
      <w:r>
        <w:t>обосновании математических утверждений и роли аксиоматики в проведении</w:t>
      </w:r>
      <w:r>
        <w:rPr>
          <w:spacing w:val="-67"/>
        </w:rPr>
        <w:t xml:space="preserve"> </w:t>
      </w:r>
      <w:r>
        <w:t>дедуктивных</w:t>
      </w:r>
      <w:r>
        <w:rPr>
          <w:spacing w:val="-4"/>
        </w:rPr>
        <w:t xml:space="preserve"> </w:t>
      </w:r>
      <w:r>
        <w:t>рассуждений;</w:t>
      </w:r>
    </w:p>
    <w:p w:rsidR="00347E9B" w:rsidRDefault="00757747">
      <w:pPr>
        <w:pStyle w:val="a4"/>
        <w:spacing w:before="3" w:line="360" w:lineRule="auto"/>
        <w:ind w:right="494"/>
      </w:pPr>
      <w:r>
        <w:t>развитие</w:t>
      </w:r>
      <w:r>
        <w:rPr>
          <w:spacing w:val="1"/>
        </w:rPr>
        <w:t xml:space="preserve"> </w:t>
      </w:r>
      <w:r>
        <w:t>и</w:t>
      </w:r>
      <w:r>
        <w:rPr>
          <w:spacing w:val="1"/>
        </w:rPr>
        <w:t xml:space="preserve"> </w:t>
      </w:r>
      <w:r>
        <w:t>совершенствование</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 обучающихся, познавательной активности, исследовательских</w:t>
      </w:r>
      <w:r>
        <w:rPr>
          <w:spacing w:val="1"/>
        </w:rPr>
        <w:t xml:space="preserve"> </w:t>
      </w:r>
      <w:r>
        <w:t>умений,</w:t>
      </w:r>
      <w:r>
        <w:rPr>
          <w:spacing w:val="1"/>
        </w:rPr>
        <w:t xml:space="preserve"> </w:t>
      </w:r>
      <w:r>
        <w:t>критичности</w:t>
      </w:r>
      <w:r>
        <w:rPr>
          <w:spacing w:val="-1"/>
        </w:rPr>
        <w:t xml:space="preserve"> </w:t>
      </w:r>
      <w:r>
        <w:t>мышления,</w:t>
      </w:r>
      <w:r>
        <w:rPr>
          <w:spacing w:val="2"/>
        </w:rPr>
        <w:t xml:space="preserve"> </w:t>
      </w:r>
      <w:r>
        <w:t>интереса к</w:t>
      </w:r>
      <w:r>
        <w:rPr>
          <w:spacing w:val="-1"/>
        </w:rPr>
        <w:t xml:space="preserve"> </w:t>
      </w:r>
      <w:r>
        <w:t>изучению</w:t>
      </w:r>
      <w:r>
        <w:rPr>
          <w:spacing w:val="-2"/>
        </w:rPr>
        <w:t xml:space="preserve"> </w:t>
      </w:r>
      <w:r>
        <w:t>геометрии;</w:t>
      </w:r>
    </w:p>
    <w:p w:rsidR="00347E9B" w:rsidRDefault="00757747">
      <w:pPr>
        <w:pStyle w:val="a4"/>
        <w:spacing w:before="1" w:line="360" w:lineRule="auto"/>
        <w:ind w:right="493"/>
      </w:pPr>
      <w:r>
        <w:t>формирование функциональной грамотности, релевантной геометрии:</w:t>
      </w:r>
      <w:r>
        <w:rPr>
          <w:spacing w:val="1"/>
        </w:rPr>
        <w:t xml:space="preserve"> </w:t>
      </w:r>
      <w:r>
        <w:t>умения</w:t>
      </w:r>
      <w:r>
        <w:rPr>
          <w:spacing w:val="1"/>
        </w:rPr>
        <w:t xml:space="preserve"> </w:t>
      </w:r>
      <w:r>
        <w:t>распознавать</w:t>
      </w:r>
      <w:r>
        <w:rPr>
          <w:spacing w:val="1"/>
        </w:rPr>
        <w:t xml:space="preserve"> </w:t>
      </w:r>
      <w:r>
        <w:t>проявления</w:t>
      </w:r>
      <w:r>
        <w:rPr>
          <w:spacing w:val="1"/>
        </w:rPr>
        <w:t xml:space="preserve"> </w:t>
      </w:r>
      <w:r>
        <w:t>геометрических</w:t>
      </w:r>
      <w:r>
        <w:rPr>
          <w:spacing w:val="1"/>
        </w:rPr>
        <w:t xml:space="preserve"> </w:t>
      </w:r>
      <w:r>
        <w:t>понятий,</w:t>
      </w:r>
      <w:r>
        <w:rPr>
          <w:spacing w:val="1"/>
        </w:rPr>
        <w:t xml:space="preserve"> </w:t>
      </w:r>
      <w:r>
        <w:t>объектов</w:t>
      </w:r>
      <w:r>
        <w:rPr>
          <w:spacing w:val="1"/>
        </w:rPr>
        <w:t xml:space="preserve"> </w:t>
      </w:r>
      <w:r>
        <w:t>и</w:t>
      </w:r>
      <w:r>
        <w:rPr>
          <w:spacing w:val="1"/>
        </w:rPr>
        <w:t xml:space="preserve"> </w:t>
      </w:r>
      <w:r>
        <w:t>закономерностей</w:t>
      </w:r>
      <w:r>
        <w:rPr>
          <w:spacing w:val="1"/>
        </w:rPr>
        <w:t xml:space="preserve"> </w:t>
      </w:r>
      <w:r>
        <w:t>в реальных жизненных ситуациях и при изучении других</w:t>
      </w:r>
      <w:r>
        <w:rPr>
          <w:spacing w:val="1"/>
        </w:rPr>
        <w:t xml:space="preserve"> </w:t>
      </w:r>
      <w:r>
        <w:t>учебных</w:t>
      </w:r>
      <w:r>
        <w:rPr>
          <w:spacing w:val="1"/>
        </w:rPr>
        <w:t xml:space="preserve"> </w:t>
      </w:r>
      <w:r>
        <w:t>предметов,</w:t>
      </w:r>
      <w:r>
        <w:rPr>
          <w:spacing w:val="1"/>
        </w:rPr>
        <w:t xml:space="preserve"> </w:t>
      </w:r>
      <w:r>
        <w:t>проявления</w:t>
      </w:r>
      <w:r>
        <w:rPr>
          <w:spacing w:val="1"/>
        </w:rPr>
        <w:t xml:space="preserve"> </w:t>
      </w:r>
      <w:r>
        <w:t>зависимостей</w:t>
      </w:r>
      <w:r>
        <w:rPr>
          <w:spacing w:val="1"/>
        </w:rPr>
        <w:t xml:space="preserve"> </w:t>
      </w:r>
      <w:r>
        <w:t>и</w:t>
      </w:r>
      <w:r>
        <w:rPr>
          <w:spacing w:val="1"/>
        </w:rPr>
        <w:t xml:space="preserve"> </w:t>
      </w:r>
      <w:r>
        <w:t>закономерностей,</w:t>
      </w:r>
      <w:r>
        <w:rPr>
          <w:spacing w:val="1"/>
        </w:rPr>
        <w:t xml:space="preserve"> </w:t>
      </w:r>
      <w:r>
        <w:t>моделирования</w:t>
      </w:r>
      <w:r>
        <w:rPr>
          <w:spacing w:val="1"/>
        </w:rPr>
        <w:t xml:space="preserve"> </w:t>
      </w:r>
      <w:r>
        <w:t>реальных</w:t>
      </w:r>
      <w:r>
        <w:rPr>
          <w:spacing w:val="1"/>
        </w:rPr>
        <w:t xml:space="preserve"> </w:t>
      </w:r>
      <w:r>
        <w:t>ситуаций,</w:t>
      </w:r>
      <w:r>
        <w:rPr>
          <w:spacing w:val="1"/>
        </w:rPr>
        <w:t xml:space="preserve"> </w:t>
      </w:r>
      <w:r>
        <w:t>исследования</w:t>
      </w:r>
      <w:r>
        <w:rPr>
          <w:spacing w:val="1"/>
        </w:rPr>
        <w:t xml:space="preserve"> </w:t>
      </w:r>
      <w:r>
        <w:t>построенных</w:t>
      </w:r>
      <w:r>
        <w:rPr>
          <w:spacing w:val="1"/>
        </w:rPr>
        <w:t xml:space="preserve"> </w:t>
      </w:r>
      <w:r>
        <w:t>моделей,</w:t>
      </w:r>
      <w:r>
        <w:rPr>
          <w:spacing w:val="1"/>
        </w:rPr>
        <w:t xml:space="preserve"> </w:t>
      </w:r>
      <w:r>
        <w:t>интерпретации полученных</w:t>
      </w:r>
      <w:r>
        <w:rPr>
          <w:spacing w:val="-3"/>
        </w:rPr>
        <w:t xml:space="preserve"> </w:t>
      </w:r>
      <w:r>
        <w:t>результатов.</w:t>
      </w:r>
    </w:p>
    <w:p w:rsidR="00347E9B" w:rsidRDefault="00757747">
      <w:pPr>
        <w:pStyle w:val="a4"/>
        <w:spacing w:line="362" w:lineRule="auto"/>
        <w:ind w:right="498"/>
      </w:pPr>
      <w:r>
        <w:t>Основными содержательными линиями учебного курса «Геометрия» в</w:t>
      </w:r>
      <w:r>
        <w:rPr>
          <w:spacing w:val="1"/>
        </w:rPr>
        <w:t xml:space="preserve"> </w:t>
      </w:r>
      <w:r>
        <w:t>10–11</w:t>
      </w:r>
      <w:r>
        <w:rPr>
          <w:spacing w:val="21"/>
        </w:rPr>
        <w:t xml:space="preserve"> </w:t>
      </w:r>
      <w:r>
        <w:t>классах</w:t>
      </w:r>
      <w:r>
        <w:rPr>
          <w:spacing w:val="17"/>
        </w:rPr>
        <w:t xml:space="preserve"> </w:t>
      </w:r>
      <w:r>
        <w:t>являются:</w:t>
      </w:r>
      <w:r>
        <w:rPr>
          <w:spacing w:val="21"/>
        </w:rPr>
        <w:t xml:space="preserve"> </w:t>
      </w:r>
      <w:r>
        <w:t>«Прямые</w:t>
      </w:r>
      <w:r>
        <w:rPr>
          <w:spacing w:val="22"/>
        </w:rPr>
        <w:t xml:space="preserve"> </w:t>
      </w:r>
      <w:r>
        <w:t>и</w:t>
      </w:r>
      <w:r>
        <w:rPr>
          <w:spacing w:val="21"/>
        </w:rPr>
        <w:t xml:space="preserve"> </w:t>
      </w:r>
      <w:r>
        <w:t>плоскости</w:t>
      </w:r>
      <w:r>
        <w:rPr>
          <w:spacing w:val="21"/>
        </w:rPr>
        <w:t xml:space="preserve"> </w:t>
      </w:r>
      <w:r>
        <w:t>в</w:t>
      </w:r>
      <w:r>
        <w:rPr>
          <w:spacing w:val="20"/>
        </w:rPr>
        <w:t xml:space="preserve"> </w:t>
      </w:r>
      <w:r>
        <w:t>пространстве»,</w:t>
      </w:r>
    </w:p>
    <w:p w:rsidR="00347E9B" w:rsidRDefault="00757747">
      <w:pPr>
        <w:pStyle w:val="a4"/>
        <w:spacing w:line="357" w:lineRule="auto"/>
        <w:ind w:right="491" w:firstLine="0"/>
      </w:pPr>
      <w:r>
        <w:t>«Многогранники»,</w:t>
      </w:r>
      <w:r>
        <w:rPr>
          <w:spacing w:val="1"/>
        </w:rPr>
        <w:t xml:space="preserve"> </w:t>
      </w:r>
      <w:r>
        <w:t>«Тела</w:t>
      </w:r>
      <w:r>
        <w:rPr>
          <w:spacing w:val="1"/>
        </w:rPr>
        <w:t xml:space="preserve"> </w:t>
      </w:r>
      <w:r>
        <w:t>вращения»,</w:t>
      </w:r>
      <w:r>
        <w:rPr>
          <w:spacing w:val="1"/>
        </w:rPr>
        <w:t xml:space="preserve"> </w:t>
      </w:r>
      <w:r>
        <w:t>«Векторы</w:t>
      </w:r>
      <w:r>
        <w:rPr>
          <w:spacing w:val="1"/>
        </w:rPr>
        <w:t xml:space="preserve"> </w:t>
      </w:r>
      <w:r>
        <w:t>и</w:t>
      </w:r>
      <w:r>
        <w:rPr>
          <w:spacing w:val="1"/>
        </w:rPr>
        <w:t xml:space="preserve"> </w:t>
      </w:r>
      <w:r>
        <w:t>координаты</w:t>
      </w:r>
      <w:r>
        <w:rPr>
          <w:spacing w:val="1"/>
        </w:rPr>
        <w:t xml:space="preserve"> </w:t>
      </w:r>
      <w:r>
        <w:t>в</w:t>
      </w:r>
      <w:r>
        <w:rPr>
          <w:spacing w:val="-67"/>
        </w:rPr>
        <w:t xml:space="preserve"> </w:t>
      </w:r>
      <w:r>
        <w:t>пространстве»,</w:t>
      </w:r>
      <w:r>
        <w:rPr>
          <w:spacing w:val="3"/>
        </w:rPr>
        <w:t xml:space="preserve"> </w:t>
      </w:r>
      <w:r>
        <w:t>«Движения</w:t>
      </w:r>
      <w:r>
        <w:rPr>
          <w:spacing w:val="1"/>
        </w:rPr>
        <w:t xml:space="preserve"> </w:t>
      </w:r>
      <w:r>
        <w:t>в пространстве».</w:t>
      </w:r>
    </w:p>
    <w:p w:rsidR="00347E9B" w:rsidRDefault="00757747">
      <w:pPr>
        <w:pStyle w:val="a4"/>
        <w:spacing w:line="360" w:lineRule="auto"/>
        <w:ind w:right="483"/>
      </w:pPr>
      <w:r>
        <w:t>Сформулированное</w:t>
      </w:r>
      <w:r>
        <w:rPr>
          <w:spacing w:val="1"/>
        </w:rPr>
        <w:t xml:space="preserve"> </w:t>
      </w:r>
      <w:r>
        <w:t>в</w:t>
      </w:r>
      <w:r>
        <w:rPr>
          <w:spacing w:val="1"/>
        </w:rPr>
        <w:t xml:space="preserve"> </w:t>
      </w:r>
      <w:r>
        <w:t>ФГОС</w:t>
      </w:r>
      <w:r>
        <w:rPr>
          <w:spacing w:val="1"/>
        </w:rPr>
        <w:t xml:space="preserve"> </w:t>
      </w:r>
      <w:r>
        <w:t>СОО</w:t>
      </w:r>
      <w:r>
        <w:rPr>
          <w:spacing w:val="1"/>
        </w:rPr>
        <w:t xml:space="preserve"> </w:t>
      </w:r>
      <w:r>
        <w:t>требование</w:t>
      </w:r>
      <w:r>
        <w:rPr>
          <w:spacing w:val="1"/>
        </w:rPr>
        <w:t xml:space="preserve"> </w:t>
      </w:r>
      <w:r>
        <w:t>«уметь</w:t>
      </w:r>
      <w:r>
        <w:rPr>
          <w:spacing w:val="1"/>
        </w:rPr>
        <w:t xml:space="preserve"> </w:t>
      </w:r>
      <w:r>
        <w:t>оперировать</w:t>
      </w:r>
      <w:r>
        <w:rPr>
          <w:spacing w:val="1"/>
        </w:rPr>
        <w:t xml:space="preserve"> </w:t>
      </w:r>
      <w:r>
        <w:t>понятиями», релевантных геометрии на углублённом уровне обучения</w:t>
      </w:r>
      <w:r>
        <w:rPr>
          <w:spacing w:val="1"/>
        </w:rPr>
        <w:t xml:space="preserve"> </w:t>
      </w:r>
      <w:r>
        <w:t>в 10–</w:t>
      </w:r>
      <w:r>
        <w:rPr>
          <w:spacing w:val="1"/>
        </w:rPr>
        <w:t xml:space="preserve"> </w:t>
      </w:r>
      <w:r>
        <w:t>11 классах, относится ко всем содержательным линиям учебного курса,</w:t>
      </w:r>
      <w:r>
        <w:rPr>
          <w:spacing w:val="1"/>
        </w:rPr>
        <w:t xml:space="preserve"> </w:t>
      </w:r>
      <w:r>
        <w:t>а</w:t>
      </w:r>
      <w:r>
        <w:rPr>
          <w:spacing w:val="1"/>
        </w:rPr>
        <w:t xml:space="preserve"> </w:t>
      </w:r>
      <w:r>
        <w:t>формирование</w:t>
      </w:r>
      <w:r>
        <w:rPr>
          <w:spacing w:val="1"/>
        </w:rPr>
        <w:t xml:space="preserve"> </w:t>
      </w:r>
      <w:r>
        <w:t>логических</w:t>
      </w:r>
      <w:r>
        <w:rPr>
          <w:spacing w:val="1"/>
        </w:rPr>
        <w:t xml:space="preserve"> </w:t>
      </w:r>
      <w:r>
        <w:t>умений</w:t>
      </w:r>
      <w:r>
        <w:rPr>
          <w:spacing w:val="1"/>
        </w:rPr>
        <w:t xml:space="preserve"> </w:t>
      </w:r>
      <w:r>
        <w:t>распределяется</w:t>
      </w:r>
      <w:r>
        <w:rPr>
          <w:spacing w:val="1"/>
        </w:rPr>
        <w:t xml:space="preserve"> </w:t>
      </w:r>
      <w:r>
        <w:t>не</w:t>
      </w:r>
      <w:r>
        <w:rPr>
          <w:spacing w:val="1"/>
        </w:rPr>
        <w:t xml:space="preserve"> </w:t>
      </w:r>
      <w:r>
        <w:t>только</w:t>
      </w:r>
      <w:r>
        <w:rPr>
          <w:spacing w:val="1"/>
        </w:rPr>
        <w:t xml:space="preserve"> </w:t>
      </w:r>
      <w:r>
        <w:t>по</w:t>
      </w:r>
      <w:r>
        <w:rPr>
          <w:spacing w:val="-67"/>
        </w:rPr>
        <w:t xml:space="preserve"> </w:t>
      </w:r>
      <w:r>
        <w:t>содержательным линиям, но и по годам обучения. Содержание образования,</w:t>
      </w:r>
      <w:r>
        <w:rPr>
          <w:spacing w:val="1"/>
        </w:rPr>
        <w:t xml:space="preserve"> </w:t>
      </w:r>
      <w:r>
        <w:t>соответствующее предметным результатам освоения Федеральной рабочей</w:t>
      </w:r>
      <w:r>
        <w:rPr>
          <w:spacing w:val="1"/>
        </w:rPr>
        <w:t xml:space="preserve"> </w:t>
      </w:r>
      <w:r>
        <w:t>программы,</w:t>
      </w:r>
      <w:r>
        <w:rPr>
          <w:spacing w:val="1"/>
        </w:rPr>
        <w:t xml:space="preserve"> </w:t>
      </w:r>
      <w:r>
        <w:t>распределённым</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структурировано</w:t>
      </w:r>
      <w:r>
        <w:rPr>
          <w:spacing w:val="1"/>
        </w:rPr>
        <w:t xml:space="preserve"> </w:t>
      </w:r>
      <w:r>
        <w:t>таким</w:t>
      </w:r>
      <w:r>
        <w:rPr>
          <w:spacing w:val="1"/>
        </w:rPr>
        <w:t xml:space="preserve"> </w:t>
      </w:r>
      <w:r>
        <w:t>образом, чтобы ко всем основным, принципиальным вопросам обучающиеся</w:t>
      </w:r>
      <w:r>
        <w:rPr>
          <w:spacing w:val="1"/>
        </w:rPr>
        <w:t xml:space="preserve"> </w:t>
      </w:r>
      <w:r>
        <w:t>обращались</w:t>
      </w:r>
      <w:r>
        <w:rPr>
          <w:spacing w:val="1"/>
        </w:rPr>
        <w:t xml:space="preserve"> </w:t>
      </w:r>
      <w:r>
        <w:t>неоднократно,</w:t>
      </w:r>
      <w:r>
        <w:rPr>
          <w:spacing w:val="1"/>
        </w:rPr>
        <w:t xml:space="preserve"> </w:t>
      </w:r>
      <w:r>
        <w:t>что</w:t>
      </w:r>
      <w:r>
        <w:rPr>
          <w:spacing w:val="1"/>
        </w:rPr>
        <w:t xml:space="preserve"> </w:t>
      </w:r>
      <w:r>
        <w:t>позволяет</w:t>
      </w:r>
      <w:r>
        <w:rPr>
          <w:spacing w:val="1"/>
        </w:rPr>
        <w:t xml:space="preserve"> </w:t>
      </w:r>
      <w:r>
        <w:t>организовать</w:t>
      </w:r>
      <w:r>
        <w:rPr>
          <w:spacing w:val="1"/>
        </w:rPr>
        <w:t xml:space="preserve"> </w:t>
      </w:r>
      <w:r>
        <w:t>овладение</w:t>
      </w:r>
      <w:r>
        <w:rPr>
          <w:spacing w:val="-67"/>
        </w:rPr>
        <w:t xml:space="preserve"> </w:t>
      </w:r>
      <w:r>
        <w:t>геометрическими понятиями и навыками последовательно и поступательно, с</w:t>
      </w:r>
      <w:r>
        <w:rPr>
          <w:spacing w:val="-67"/>
        </w:rPr>
        <w:t xml:space="preserve"> </w:t>
      </w:r>
      <w:r>
        <w:t>соблюдением принципа</w:t>
      </w:r>
      <w:r>
        <w:rPr>
          <w:spacing w:val="1"/>
        </w:rPr>
        <w:t xml:space="preserve"> </w:t>
      </w:r>
      <w:r>
        <w:t>преемственности,</w:t>
      </w:r>
      <w:r>
        <w:rPr>
          <w:spacing w:val="68"/>
        </w:rPr>
        <w:t xml:space="preserve"> </w:t>
      </w:r>
      <w:r>
        <w:t>а</w:t>
      </w:r>
      <w:r>
        <w:rPr>
          <w:spacing w:val="-4"/>
        </w:rPr>
        <w:t xml:space="preserve"> </w:t>
      </w:r>
      <w:r>
        <w:t>новые</w:t>
      </w:r>
      <w:r>
        <w:rPr>
          <w:spacing w:val="1"/>
        </w:rPr>
        <w:t xml:space="preserve"> </w:t>
      </w:r>
      <w:r>
        <w:t>знания</w:t>
      </w:r>
      <w:r>
        <w:rPr>
          <w:spacing w:val="1"/>
        </w:rPr>
        <w:t xml:space="preserve"> </w:t>
      </w:r>
      <w:r>
        <w:t>включать</w:t>
      </w:r>
      <w:r>
        <w:rPr>
          <w:spacing w:val="-2"/>
        </w:rPr>
        <w:t xml:space="preserve"> </w:t>
      </w:r>
      <w:r>
        <w:t>в</w:t>
      </w:r>
      <w:r>
        <w:rPr>
          <w:spacing w:val="-2"/>
        </w:rPr>
        <w:t xml:space="preserve"> </w:t>
      </w:r>
      <w:r>
        <w:t>общую</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pPr>
      <w:r>
        <w:lastRenderedPageBreak/>
        <w:t>систему геометрических представлений обучающихся, расширяя и углубляя</w:t>
      </w:r>
      <w:r>
        <w:rPr>
          <w:spacing w:val="1"/>
        </w:rPr>
        <w:t xml:space="preserve"> </w:t>
      </w:r>
      <w:r>
        <w:t>её,</w:t>
      </w:r>
      <w:r>
        <w:rPr>
          <w:spacing w:val="3"/>
        </w:rPr>
        <w:t xml:space="preserve"> </w:t>
      </w:r>
      <w:r>
        <w:t>образуя</w:t>
      </w:r>
      <w:r>
        <w:rPr>
          <w:spacing w:val="2"/>
        </w:rPr>
        <w:t xml:space="preserve"> </w:t>
      </w:r>
      <w:r>
        <w:t>прочные</w:t>
      </w:r>
      <w:r>
        <w:rPr>
          <w:spacing w:val="2"/>
        </w:rPr>
        <w:t xml:space="preserve"> </w:t>
      </w:r>
      <w:r>
        <w:t>множественные</w:t>
      </w:r>
      <w:r>
        <w:rPr>
          <w:spacing w:val="1"/>
        </w:rPr>
        <w:t xml:space="preserve"> </w:t>
      </w:r>
      <w:r>
        <w:t>связи.</w:t>
      </w:r>
    </w:p>
    <w:p w:rsidR="00347E9B" w:rsidRDefault="00757747">
      <w:pPr>
        <w:pStyle w:val="a4"/>
        <w:spacing w:line="362" w:lineRule="auto"/>
        <w:ind w:left="1330" w:right="491" w:firstLine="0"/>
      </w:pPr>
      <w:r>
        <w:t>Переход к изучению геометрии на углублённом уровне позволяет:</w:t>
      </w:r>
      <w:r>
        <w:rPr>
          <w:spacing w:val="1"/>
        </w:rPr>
        <w:t xml:space="preserve"> </w:t>
      </w:r>
      <w:r>
        <w:t>создать</w:t>
      </w:r>
      <w:r>
        <w:rPr>
          <w:spacing w:val="64"/>
        </w:rPr>
        <w:t xml:space="preserve"> </w:t>
      </w:r>
      <w:r>
        <w:t>условия</w:t>
      </w:r>
      <w:r>
        <w:rPr>
          <w:spacing w:val="68"/>
        </w:rPr>
        <w:t xml:space="preserve"> </w:t>
      </w:r>
      <w:r>
        <w:t>для</w:t>
      </w:r>
      <w:r>
        <w:rPr>
          <w:spacing w:val="68"/>
        </w:rPr>
        <w:t xml:space="preserve"> </w:t>
      </w:r>
      <w:r>
        <w:t>дифференциации</w:t>
      </w:r>
      <w:r>
        <w:rPr>
          <w:spacing w:val="67"/>
        </w:rPr>
        <w:t xml:space="preserve"> </w:t>
      </w:r>
      <w:r>
        <w:t>обучения,</w:t>
      </w:r>
      <w:r>
        <w:rPr>
          <w:spacing w:val="69"/>
        </w:rPr>
        <w:t xml:space="preserve"> </w:t>
      </w:r>
      <w:r>
        <w:t>построения</w:t>
      </w:r>
    </w:p>
    <w:p w:rsidR="00347E9B" w:rsidRDefault="00757747">
      <w:pPr>
        <w:pStyle w:val="a4"/>
        <w:spacing w:line="357" w:lineRule="auto"/>
        <w:ind w:right="502" w:firstLine="0"/>
      </w:pPr>
      <w:r>
        <w:t>индивидуальных</w:t>
      </w:r>
      <w:r>
        <w:rPr>
          <w:spacing w:val="1"/>
        </w:rPr>
        <w:t xml:space="preserve"> </w:t>
      </w:r>
      <w:r>
        <w:t>образовательных</w:t>
      </w:r>
      <w:r>
        <w:rPr>
          <w:spacing w:val="1"/>
        </w:rPr>
        <w:t xml:space="preserve"> </w:t>
      </w:r>
      <w:r>
        <w:t>программ,</w:t>
      </w:r>
      <w:r>
        <w:rPr>
          <w:spacing w:val="1"/>
        </w:rPr>
        <w:t xml:space="preserve"> </w:t>
      </w:r>
      <w:r>
        <w:t>обеспечить</w:t>
      </w:r>
      <w:r>
        <w:rPr>
          <w:spacing w:val="1"/>
        </w:rPr>
        <w:t xml:space="preserve"> </w:t>
      </w:r>
      <w:r>
        <w:t>углублённое</w:t>
      </w:r>
      <w:r>
        <w:rPr>
          <w:spacing w:val="1"/>
        </w:rPr>
        <w:t xml:space="preserve"> </w:t>
      </w:r>
      <w:r>
        <w:t>изучение</w:t>
      </w:r>
      <w:r>
        <w:rPr>
          <w:spacing w:val="-2"/>
        </w:rPr>
        <w:t xml:space="preserve"> </w:t>
      </w:r>
      <w:r>
        <w:t>геометрии</w:t>
      </w:r>
      <w:r>
        <w:rPr>
          <w:spacing w:val="-4"/>
        </w:rPr>
        <w:t xml:space="preserve"> </w:t>
      </w:r>
      <w:r>
        <w:t>как</w:t>
      </w:r>
      <w:r>
        <w:rPr>
          <w:spacing w:val="-1"/>
        </w:rPr>
        <w:t xml:space="preserve"> </w:t>
      </w:r>
      <w:r>
        <w:t>составляющей</w:t>
      </w:r>
      <w:r>
        <w:rPr>
          <w:spacing w:val="1"/>
        </w:rPr>
        <w:t xml:space="preserve"> </w:t>
      </w:r>
      <w:r>
        <w:t>учебного</w:t>
      </w:r>
      <w:r>
        <w:rPr>
          <w:spacing w:val="-4"/>
        </w:rPr>
        <w:t xml:space="preserve"> </w:t>
      </w:r>
      <w:r>
        <w:t>предмета</w:t>
      </w:r>
      <w:r>
        <w:rPr>
          <w:spacing w:val="-3"/>
        </w:rPr>
        <w:t xml:space="preserve"> </w:t>
      </w:r>
      <w:r>
        <w:t>«Математика»;</w:t>
      </w:r>
    </w:p>
    <w:p w:rsidR="00347E9B" w:rsidRDefault="00757747">
      <w:pPr>
        <w:pStyle w:val="a4"/>
        <w:spacing w:line="360" w:lineRule="auto"/>
        <w:ind w:right="487"/>
      </w:pPr>
      <w:r>
        <w:t>подготовить</w:t>
      </w:r>
      <w:r>
        <w:rPr>
          <w:spacing w:val="1"/>
        </w:rPr>
        <w:t xml:space="preserve"> </w:t>
      </w:r>
      <w:r>
        <w:t>обучающихся</w:t>
      </w:r>
      <w:r>
        <w:rPr>
          <w:spacing w:val="1"/>
        </w:rPr>
        <w:t xml:space="preserve"> </w:t>
      </w:r>
      <w:r>
        <w:t>к</w:t>
      </w:r>
      <w:r>
        <w:rPr>
          <w:spacing w:val="1"/>
        </w:rPr>
        <w:t xml:space="preserve"> </w:t>
      </w:r>
      <w:r>
        <w:t>продолжению</w:t>
      </w:r>
      <w:r>
        <w:rPr>
          <w:spacing w:val="1"/>
        </w:rPr>
        <w:t xml:space="preserve"> </w:t>
      </w:r>
      <w:r>
        <w:t>изучения</w:t>
      </w:r>
      <w:r>
        <w:rPr>
          <w:spacing w:val="1"/>
        </w:rPr>
        <w:t xml:space="preserve"> </w:t>
      </w:r>
      <w:r>
        <w:t>математики</w:t>
      </w:r>
      <w:r>
        <w:rPr>
          <w:spacing w:val="1"/>
        </w:rPr>
        <w:t xml:space="preserve"> </w:t>
      </w:r>
      <w:r>
        <w:t>с</w:t>
      </w:r>
      <w:r>
        <w:rPr>
          <w:spacing w:val="1"/>
        </w:rPr>
        <w:t xml:space="preserve"> </w:t>
      </w:r>
      <w:r>
        <w:t>учётом</w:t>
      </w:r>
      <w:r>
        <w:rPr>
          <w:spacing w:val="1"/>
        </w:rPr>
        <w:t xml:space="preserve"> </w:t>
      </w:r>
      <w:r>
        <w:t>выбора</w:t>
      </w:r>
      <w:r>
        <w:rPr>
          <w:spacing w:val="1"/>
        </w:rPr>
        <w:t xml:space="preserve"> </w:t>
      </w:r>
      <w:r>
        <w:t>будущей</w:t>
      </w:r>
      <w:r>
        <w:rPr>
          <w:spacing w:val="1"/>
        </w:rPr>
        <w:t xml:space="preserve"> </w:t>
      </w:r>
      <w:r>
        <w:t>профессии,</w:t>
      </w:r>
      <w:r>
        <w:rPr>
          <w:spacing w:val="1"/>
        </w:rPr>
        <w:t xml:space="preserve"> </w:t>
      </w:r>
      <w:r>
        <w:t>обеспечивая</w:t>
      </w:r>
      <w:r>
        <w:rPr>
          <w:spacing w:val="1"/>
        </w:rPr>
        <w:t xml:space="preserve"> </w:t>
      </w:r>
      <w:r>
        <w:t>преемственность</w:t>
      </w:r>
      <w:r>
        <w:rPr>
          <w:spacing w:val="1"/>
        </w:rPr>
        <w:t xml:space="preserve"> </w:t>
      </w:r>
      <w:r>
        <w:t>между</w:t>
      </w:r>
      <w:r>
        <w:rPr>
          <w:spacing w:val="1"/>
        </w:rPr>
        <w:t xml:space="preserve"> </w:t>
      </w:r>
      <w:r>
        <w:t>общим</w:t>
      </w:r>
      <w:r>
        <w:rPr>
          <w:spacing w:val="4"/>
        </w:rPr>
        <w:t xml:space="preserve"> </w:t>
      </w:r>
      <w:r>
        <w:t>и профессиональным</w:t>
      </w:r>
      <w:r>
        <w:rPr>
          <w:spacing w:val="1"/>
        </w:rPr>
        <w:t xml:space="preserve"> </w:t>
      </w:r>
      <w:r>
        <w:t>образованием.</w:t>
      </w:r>
    </w:p>
    <w:p w:rsidR="00347E9B" w:rsidRDefault="00757747">
      <w:pPr>
        <w:pStyle w:val="a4"/>
        <w:ind w:left="1330" w:firstLine="0"/>
      </w:pPr>
      <w:r>
        <w:t>Общее</w:t>
      </w:r>
      <w:r>
        <w:rPr>
          <w:spacing w:val="66"/>
        </w:rPr>
        <w:t xml:space="preserve"> </w:t>
      </w:r>
      <w:r>
        <w:t>число</w:t>
      </w:r>
      <w:r>
        <w:rPr>
          <w:spacing w:val="65"/>
        </w:rPr>
        <w:t xml:space="preserve"> </w:t>
      </w:r>
      <w:r>
        <w:t>часов,</w:t>
      </w:r>
      <w:r>
        <w:rPr>
          <w:spacing w:val="67"/>
        </w:rPr>
        <w:t xml:space="preserve"> </w:t>
      </w:r>
      <w:r>
        <w:t>рекомендованных</w:t>
      </w:r>
      <w:r>
        <w:rPr>
          <w:spacing w:val="66"/>
        </w:rPr>
        <w:t xml:space="preserve"> </w:t>
      </w:r>
      <w:r>
        <w:t>для</w:t>
      </w:r>
      <w:r>
        <w:rPr>
          <w:spacing w:val="67"/>
        </w:rPr>
        <w:t xml:space="preserve"> </w:t>
      </w:r>
      <w:r>
        <w:t>изучения</w:t>
      </w:r>
      <w:r>
        <w:rPr>
          <w:spacing w:val="66"/>
        </w:rPr>
        <w:t xml:space="preserve"> </w:t>
      </w:r>
      <w:r>
        <w:t>учебного</w:t>
      </w:r>
      <w:r>
        <w:rPr>
          <w:spacing w:val="66"/>
        </w:rPr>
        <w:t xml:space="preserve"> </w:t>
      </w:r>
      <w:r>
        <w:t>курса</w:t>
      </w:r>
    </w:p>
    <w:p w:rsidR="00347E9B" w:rsidRDefault="00757747">
      <w:pPr>
        <w:pStyle w:val="a4"/>
        <w:spacing w:before="155" w:line="362" w:lineRule="auto"/>
        <w:ind w:right="484" w:firstLine="0"/>
      </w:pPr>
      <w:r>
        <w:t xml:space="preserve">«Геометрия» на углубленном уровне – 204 </w:t>
      </w:r>
      <w:r>
        <w:rPr>
          <w:position w:val="1"/>
        </w:rPr>
        <w:t>часа: в 10 классе – 102 часа   (3</w:t>
      </w:r>
      <w:r>
        <w:rPr>
          <w:spacing w:val="1"/>
          <w:position w:val="1"/>
        </w:rPr>
        <w:t xml:space="preserve"> </w:t>
      </w:r>
      <w:r>
        <w:t>часа</w:t>
      </w:r>
      <w:r>
        <w:rPr>
          <w:spacing w:val="1"/>
        </w:rPr>
        <w:t xml:space="preserve"> </w:t>
      </w:r>
      <w:r>
        <w:t>в неделю),</w:t>
      </w:r>
      <w:r>
        <w:rPr>
          <w:spacing w:val="3"/>
        </w:rPr>
        <w:t xml:space="preserve"> </w:t>
      </w:r>
      <w:r>
        <w:t>в</w:t>
      </w:r>
      <w:r>
        <w:rPr>
          <w:spacing w:val="-1"/>
        </w:rPr>
        <w:t xml:space="preserve"> </w:t>
      </w:r>
      <w:r>
        <w:t>11 классе</w:t>
      </w:r>
      <w:r>
        <w:rPr>
          <w:spacing w:val="5"/>
        </w:rPr>
        <w:t xml:space="preserve"> </w:t>
      </w:r>
      <w:r>
        <w:t>–</w:t>
      </w:r>
      <w:r>
        <w:rPr>
          <w:spacing w:val="1"/>
        </w:rPr>
        <w:t xml:space="preserve"> </w:t>
      </w:r>
      <w:r>
        <w:t>102 часа</w:t>
      </w:r>
      <w:r>
        <w:rPr>
          <w:spacing w:val="1"/>
        </w:rPr>
        <w:t xml:space="preserve"> </w:t>
      </w:r>
      <w:r>
        <w:t>(3</w:t>
      </w:r>
      <w:r>
        <w:rPr>
          <w:spacing w:val="-4"/>
        </w:rPr>
        <w:t xml:space="preserve"> </w:t>
      </w:r>
      <w:r>
        <w:t>часа</w:t>
      </w:r>
      <w:r>
        <w:rPr>
          <w:spacing w:val="2"/>
        </w:rPr>
        <w:t xml:space="preserve"> </w:t>
      </w:r>
      <w:r>
        <w:t>в</w:t>
      </w:r>
      <w:r>
        <w:rPr>
          <w:spacing w:val="-1"/>
        </w:rPr>
        <w:t xml:space="preserve"> </w:t>
      </w:r>
      <w:r>
        <w:t>неделю).</w:t>
      </w:r>
    </w:p>
    <w:p w:rsidR="00347E9B" w:rsidRDefault="00757747">
      <w:pPr>
        <w:pStyle w:val="a4"/>
        <w:spacing w:before="7" w:line="357" w:lineRule="auto"/>
        <w:ind w:left="1330" w:right="4726" w:firstLine="0"/>
      </w:pPr>
      <w:r>
        <w:t>Содержание обучения в 10 классе.</w:t>
      </w:r>
      <w:r>
        <w:rPr>
          <w:spacing w:val="1"/>
        </w:rPr>
        <w:t xml:space="preserve"> </w:t>
      </w:r>
      <w:r>
        <w:t>Прямые</w:t>
      </w:r>
      <w:r>
        <w:rPr>
          <w:spacing w:val="-5"/>
        </w:rPr>
        <w:t xml:space="preserve"> </w:t>
      </w:r>
      <w:r>
        <w:t>и</w:t>
      </w:r>
      <w:r>
        <w:rPr>
          <w:spacing w:val="-5"/>
        </w:rPr>
        <w:t xml:space="preserve"> </w:t>
      </w:r>
      <w:r>
        <w:t>плоскости</w:t>
      </w:r>
      <w:r>
        <w:rPr>
          <w:spacing w:val="-6"/>
        </w:rPr>
        <w:t xml:space="preserve"> </w:t>
      </w:r>
      <w:r>
        <w:t>в</w:t>
      </w:r>
      <w:r>
        <w:rPr>
          <w:spacing w:val="-6"/>
        </w:rPr>
        <w:t xml:space="preserve"> </w:t>
      </w:r>
      <w:r>
        <w:t>пространстве.</w:t>
      </w:r>
    </w:p>
    <w:p w:rsidR="00347E9B" w:rsidRDefault="00757747">
      <w:pPr>
        <w:pStyle w:val="a4"/>
        <w:spacing w:before="6" w:line="360" w:lineRule="auto"/>
        <w:ind w:right="496"/>
      </w:pPr>
      <w:r>
        <w:t>Основные</w:t>
      </w:r>
      <w:r>
        <w:rPr>
          <w:spacing w:val="1"/>
        </w:rPr>
        <w:t xml:space="preserve"> </w:t>
      </w:r>
      <w:r>
        <w:t>понятия</w:t>
      </w:r>
      <w:r>
        <w:rPr>
          <w:spacing w:val="1"/>
        </w:rPr>
        <w:t xml:space="preserve"> </w:t>
      </w:r>
      <w:r>
        <w:t>стереометрии.</w:t>
      </w:r>
      <w:r>
        <w:rPr>
          <w:spacing w:val="1"/>
        </w:rPr>
        <w:t xml:space="preserve"> </w:t>
      </w:r>
      <w:r>
        <w:t>Точка,</w:t>
      </w:r>
      <w:r>
        <w:rPr>
          <w:spacing w:val="1"/>
        </w:rPr>
        <w:t xml:space="preserve"> </w:t>
      </w:r>
      <w:r>
        <w:t>прямая,</w:t>
      </w:r>
      <w:r>
        <w:rPr>
          <w:spacing w:val="1"/>
        </w:rPr>
        <w:t xml:space="preserve"> </w:t>
      </w:r>
      <w:r>
        <w:t>плоскость,</w:t>
      </w:r>
      <w:r>
        <w:rPr>
          <w:spacing w:val="1"/>
        </w:rPr>
        <w:t xml:space="preserve"> </w:t>
      </w:r>
      <w:r>
        <w:t>пространство.</w:t>
      </w:r>
      <w:r>
        <w:rPr>
          <w:spacing w:val="1"/>
        </w:rPr>
        <w:t xml:space="preserve"> </w:t>
      </w:r>
      <w:r>
        <w:t>Понятие</w:t>
      </w:r>
      <w:r>
        <w:rPr>
          <w:spacing w:val="1"/>
        </w:rPr>
        <w:t xml:space="preserve"> </w:t>
      </w:r>
      <w:r>
        <w:t>об</w:t>
      </w:r>
      <w:r>
        <w:rPr>
          <w:spacing w:val="1"/>
        </w:rPr>
        <w:t xml:space="preserve"> </w:t>
      </w:r>
      <w:r>
        <w:t>аксиоматическом</w:t>
      </w:r>
      <w:r>
        <w:rPr>
          <w:spacing w:val="1"/>
        </w:rPr>
        <w:t xml:space="preserve"> </w:t>
      </w:r>
      <w:r>
        <w:t>построении</w:t>
      </w:r>
      <w:r>
        <w:rPr>
          <w:spacing w:val="1"/>
        </w:rPr>
        <w:t xml:space="preserve"> </w:t>
      </w:r>
      <w:r>
        <w:t>стереометрии:</w:t>
      </w:r>
      <w:r>
        <w:rPr>
          <w:spacing w:val="1"/>
        </w:rPr>
        <w:t xml:space="preserve"> </w:t>
      </w:r>
      <w:r>
        <w:t>аксиомы стереометрии</w:t>
      </w:r>
      <w:r>
        <w:rPr>
          <w:spacing w:val="3"/>
        </w:rPr>
        <w:t xml:space="preserve"> </w:t>
      </w:r>
      <w:r>
        <w:t>и следствия</w:t>
      </w:r>
      <w:r>
        <w:rPr>
          <w:spacing w:val="2"/>
        </w:rPr>
        <w:t xml:space="preserve"> </w:t>
      </w:r>
      <w:r>
        <w:t>из</w:t>
      </w:r>
      <w:r>
        <w:rPr>
          <w:spacing w:val="1"/>
        </w:rPr>
        <w:t xml:space="preserve"> </w:t>
      </w:r>
      <w:r>
        <w:t>них.</w:t>
      </w:r>
    </w:p>
    <w:p w:rsidR="00347E9B" w:rsidRDefault="00757747">
      <w:pPr>
        <w:pStyle w:val="a4"/>
        <w:spacing w:before="1" w:line="360" w:lineRule="auto"/>
        <w:ind w:right="492"/>
      </w:pPr>
      <w:r>
        <w:t>Взаимное</w:t>
      </w:r>
      <w:r>
        <w:rPr>
          <w:spacing w:val="1"/>
        </w:rPr>
        <w:t xml:space="preserve"> </w:t>
      </w:r>
      <w:r>
        <w:t>расположение</w:t>
      </w:r>
      <w:r>
        <w:rPr>
          <w:spacing w:val="1"/>
        </w:rPr>
        <w:t xml:space="preserve"> </w:t>
      </w:r>
      <w:r>
        <w:t>прямых</w:t>
      </w:r>
      <w:r>
        <w:rPr>
          <w:spacing w:val="1"/>
        </w:rPr>
        <w:t xml:space="preserve"> </w:t>
      </w:r>
      <w:r>
        <w:t>в</w:t>
      </w:r>
      <w:r>
        <w:rPr>
          <w:spacing w:val="1"/>
        </w:rPr>
        <w:t xml:space="preserve"> </w:t>
      </w:r>
      <w:r>
        <w:t>пространстве:</w:t>
      </w:r>
      <w:r>
        <w:rPr>
          <w:spacing w:val="1"/>
        </w:rPr>
        <w:t xml:space="preserve"> </w:t>
      </w:r>
      <w:r>
        <w:t>пересекающиеся,</w:t>
      </w:r>
      <w:r>
        <w:rPr>
          <w:spacing w:val="1"/>
        </w:rPr>
        <w:t xml:space="preserve"> </w:t>
      </w:r>
      <w:r>
        <w:t>параллельные</w:t>
      </w:r>
      <w:r>
        <w:rPr>
          <w:spacing w:val="1"/>
        </w:rPr>
        <w:t xml:space="preserve"> </w:t>
      </w:r>
      <w:r>
        <w:t>и</w:t>
      </w:r>
      <w:r>
        <w:rPr>
          <w:spacing w:val="1"/>
        </w:rPr>
        <w:t xml:space="preserve"> </w:t>
      </w:r>
      <w:r>
        <w:t>скрещивающиеся</w:t>
      </w:r>
      <w:r>
        <w:rPr>
          <w:spacing w:val="1"/>
        </w:rPr>
        <w:t xml:space="preserve"> </w:t>
      </w:r>
      <w:r>
        <w:t>прямые.</w:t>
      </w:r>
      <w:r>
        <w:rPr>
          <w:spacing w:val="1"/>
        </w:rPr>
        <w:t xml:space="preserve"> </w:t>
      </w:r>
      <w:r>
        <w:t>Признаки</w:t>
      </w:r>
      <w:r>
        <w:rPr>
          <w:spacing w:val="1"/>
        </w:rPr>
        <w:t xml:space="preserve"> </w:t>
      </w:r>
      <w:r>
        <w:t>скрещивающихся</w:t>
      </w:r>
      <w:r>
        <w:rPr>
          <w:spacing w:val="1"/>
        </w:rPr>
        <w:t xml:space="preserve"> </w:t>
      </w:r>
      <w:r>
        <w:t>прямых. Параллельность прямых и плоскостей в пространстве: параллельные</w:t>
      </w:r>
      <w:r>
        <w:rPr>
          <w:spacing w:val="-67"/>
        </w:rPr>
        <w:t xml:space="preserve"> </w:t>
      </w:r>
      <w:r>
        <w:t>прямые</w:t>
      </w:r>
      <w:r>
        <w:rPr>
          <w:spacing w:val="1"/>
        </w:rPr>
        <w:t xml:space="preserve"> </w:t>
      </w:r>
      <w:r>
        <w:t>в</w:t>
      </w:r>
      <w:r>
        <w:rPr>
          <w:spacing w:val="1"/>
        </w:rPr>
        <w:t xml:space="preserve"> </w:t>
      </w:r>
      <w:r>
        <w:t>пространстве,</w:t>
      </w:r>
      <w:r>
        <w:rPr>
          <w:spacing w:val="1"/>
        </w:rPr>
        <w:t xml:space="preserve"> </w:t>
      </w:r>
      <w:r>
        <w:t>параллельность</w:t>
      </w:r>
      <w:r>
        <w:rPr>
          <w:spacing w:val="1"/>
        </w:rPr>
        <w:t xml:space="preserve"> </w:t>
      </w:r>
      <w:r>
        <w:t>трёх</w:t>
      </w:r>
      <w:r>
        <w:rPr>
          <w:spacing w:val="70"/>
        </w:rPr>
        <w:t xml:space="preserve"> </w:t>
      </w:r>
      <w:r>
        <w:t>прямых,</w:t>
      </w:r>
      <w:r>
        <w:rPr>
          <w:spacing w:val="70"/>
        </w:rPr>
        <w:t xml:space="preserve"> </w:t>
      </w:r>
      <w:r>
        <w:t>параллельность</w:t>
      </w:r>
      <w:r>
        <w:rPr>
          <w:spacing w:val="1"/>
        </w:rPr>
        <w:t xml:space="preserve"> </w:t>
      </w:r>
      <w:r>
        <w:t>прямой</w:t>
      </w:r>
      <w:r>
        <w:rPr>
          <w:spacing w:val="1"/>
        </w:rPr>
        <w:t xml:space="preserve"> </w:t>
      </w:r>
      <w:r>
        <w:t>и</w:t>
      </w:r>
      <w:r>
        <w:rPr>
          <w:spacing w:val="1"/>
        </w:rPr>
        <w:t xml:space="preserve"> </w:t>
      </w:r>
      <w:r>
        <w:t>плоскости.</w:t>
      </w:r>
      <w:r>
        <w:rPr>
          <w:spacing w:val="1"/>
        </w:rPr>
        <w:t xml:space="preserve"> </w:t>
      </w:r>
      <w:r>
        <w:t>Параллельное</w:t>
      </w:r>
      <w:r>
        <w:rPr>
          <w:spacing w:val="1"/>
        </w:rPr>
        <w:t xml:space="preserve"> </w:t>
      </w:r>
      <w:r>
        <w:t>и</w:t>
      </w:r>
      <w:r>
        <w:rPr>
          <w:spacing w:val="1"/>
        </w:rPr>
        <w:t xml:space="preserve"> </w:t>
      </w:r>
      <w:r>
        <w:t>центральное</w:t>
      </w:r>
      <w:r>
        <w:rPr>
          <w:spacing w:val="1"/>
        </w:rPr>
        <w:t xml:space="preserve"> </w:t>
      </w:r>
      <w:r>
        <w:t>проектирование,</w:t>
      </w:r>
      <w:r>
        <w:rPr>
          <w:spacing w:val="-67"/>
        </w:rPr>
        <w:t xml:space="preserve"> </w:t>
      </w:r>
      <w:r>
        <w:t>изображение</w:t>
      </w:r>
      <w:r>
        <w:rPr>
          <w:spacing w:val="1"/>
        </w:rPr>
        <w:t xml:space="preserve"> </w:t>
      </w:r>
      <w:r>
        <w:t>фигур.</w:t>
      </w:r>
      <w:r>
        <w:rPr>
          <w:spacing w:val="1"/>
        </w:rPr>
        <w:t xml:space="preserve"> </w:t>
      </w:r>
      <w:r>
        <w:t>Основные</w:t>
      </w:r>
      <w:r>
        <w:rPr>
          <w:spacing w:val="1"/>
        </w:rPr>
        <w:t xml:space="preserve"> </w:t>
      </w:r>
      <w:r>
        <w:t>свойства</w:t>
      </w:r>
      <w:r>
        <w:rPr>
          <w:spacing w:val="1"/>
        </w:rPr>
        <w:t xml:space="preserve"> </w:t>
      </w:r>
      <w:r>
        <w:t>параллельного</w:t>
      </w:r>
      <w:r>
        <w:rPr>
          <w:spacing w:val="1"/>
        </w:rPr>
        <w:t xml:space="preserve"> </w:t>
      </w:r>
      <w:r>
        <w:t>проектирования.</w:t>
      </w:r>
      <w:r>
        <w:rPr>
          <w:spacing w:val="1"/>
        </w:rPr>
        <w:t xml:space="preserve"> </w:t>
      </w:r>
      <w:r>
        <w:t>Изображение</w:t>
      </w:r>
      <w:r>
        <w:rPr>
          <w:spacing w:val="1"/>
        </w:rPr>
        <w:t xml:space="preserve"> </w:t>
      </w:r>
      <w:r>
        <w:t>фигур</w:t>
      </w:r>
      <w:r>
        <w:rPr>
          <w:spacing w:val="1"/>
        </w:rPr>
        <w:t xml:space="preserve"> </w:t>
      </w:r>
      <w:r>
        <w:t>в</w:t>
      </w:r>
      <w:r>
        <w:rPr>
          <w:spacing w:val="1"/>
        </w:rPr>
        <w:t xml:space="preserve"> </w:t>
      </w:r>
      <w:r>
        <w:t>параллельной</w:t>
      </w:r>
      <w:r>
        <w:rPr>
          <w:spacing w:val="1"/>
        </w:rPr>
        <w:t xml:space="preserve"> </w:t>
      </w:r>
      <w:r>
        <w:t>проекции.</w:t>
      </w:r>
      <w:r>
        <w:rPr>
          <w:spacing w:val="1"/>
        </w:rPr>
        <w:t xml:space="preserve"> </w:t>
      </w:r>
      <w:r>
        <w:t>Углы</w:t>
      </w:r>
      <w:r>
        <w:rPr>
          <w:spacing w:val="1"/>
        </w:rPr>
        <w:t xml:space="preserve"> </w:t>
      </w:r>
      <w:r>
        <w:t>с</w:t>
      </w:r>
      <w:r>
        <w:rPr>
          <w:spacing w:val="1"/>
        </w:rPr>
        <w:t xml:space="preserve"> </w:t>
      </w:r>
      <w:r>
        <w:t>сонаправленными</w:t>
      </w:r>
      <w:r>
        <w:rPr>
          <w:spacing w:val="1"/>
        </w:rPr>
        <w:t xml:space="preserve"> </w:t>
      </w:r>
      <w:r>
        <w:t>сторонами,</w:t>
      </w:r>
      <w:r>
        <w:rPr>
          <w:spacing w:val="1"/>
        </w:rPr>
        <w:t xml:space="preserve"> </w:t>
      </w:r>
      <w:r>
        <w:t>угол</w:t>
      </w:r>
      <w:r>
        <w:rPr>
          <w:spacing w:val="1"/>
        </w:rPr>
        <w:t xml:space="preserve"> </w:t>
      </w:r>
      <w:r>
        <w:t>между</w:t>
      </w:r>
      <w:r>
        <w:rPr>
          <w:spacing w:val="1"/>
        </w:rPr>
        <w:t xml:space="preserve"> </w:t>
      </w:r>
      <w:r>
        <w:t>прямыми</w:t>
      </w:r>
      <w:r>
        <w:rPr>
          <w:spacing w:val="1"/>
        </w:rPr>
        <w:t xml:space="preserve"> </w:t>
      </w:r>
      <w:r>
        <w:t>в</w:t>
      </w:r>
      <w:r>
        <w:rPr>
          <w:spacing w:val="1"/>
        </w:rPr>
        <w:t xml:space="preserve"> </w:t>
      </w:r>
      <w:r>
        <w:t>пространстве.</w:t>
      </w:r>
      <w:r>
        <w:rPr>
          <w:spacing w:val="71"/>
        </w:rPr>
        <w:t xml:space="preserve"> </w:t>
      </w:r>
      <w:r>
        <w:t>Параллельность</w:t>
      </w:r>
      <w:r>
        <w:rPr>
          <w:spacing w:val="1"/>
        </w:rPr>
        <w:t xml:space="preserve"> </w:t>
      </w:r>
      <w:r>
        <w:t>плоскостей:</w:t>
      </w:r>
      <w:r>
        <w:rPr>
          <w:spacing w:val="1"/>
        </w:rPr>
        <w:t xml:space="preserve"> </w:t>
      </w:r>
      <w:r>
        <w:t>параллельные</w:t>
      </w:r>
      <w:r>
        <w:rPr>
          <w:spacing w:val="1"/>
        </w:rPr>
        <w:t xml:space="preserve"> </w:t>
      </w:r>
      <w:r>
        <w:t>плоскости,</w:t>
      </w:r>
      <w:r>
        <w:rPr>
          <w:spacing w:val="1"/>
        </w:rPr>
        <w:t xml:space="preserve"> </w:t>
      </w:r>
      <w:r>
        <w:t>свойства</w:t>
      </w:r>
      <w:r>
        <w:rPr>
          <w:spacing w:val="1"/>
        </w:rPr>
        <w:t xml:space="preserve"> </w:t>
      </w:r>
      <w:r>
        <w:t>параллельных</w:t>
      </w:r>
      <w:r>
        <w:rPr>
          <w:spacing w:val="1"/>
        </w:rPr>
        <w:t xml:space="preserve"> </w:t>
      </w:r>
      <w:r>
        <w:t>плоскостей.</w:t>
      </w:r>
      <w:r>
        <w:rPr>
          <w:spacing w:val="1"/>
        </w:rPr>
        <w:t xml:space="preserve"> </w:t>
      </w:r>
      <w:r>
        <w:t>Простейшие</w:t>
      </w:r>
      <w:r>
        <w:rPr>
          <w:spacing w:val="1"/>
        </w:rPr>
        <w:t xml:space="preserve"> </w:t>
      </w:r>
      <w:r>
        <w:t>пространственные</w:t>
      </w:r>
      <w:r>
        <w:rPr>
          <w:spacing w:val="1"/>
        </w:rPr>
        <w:t xml:space="preserve"> </w:t>
      </w:r>
      <w:r>
        <w:t>фигуры</w:t>
      </w:r>
      <w:r>
        <w:rPr>
          <w:spacing w:val="1"/>
        </w:rPr>
        <w:t xml:space="preserve"> </w:t>
      </w:r>
      <w:r>
        <w:t>на</w:t>
      </w:r>
      <w:r>
        <w:rPr>
          <w:spacing w:val="1"/>
        </w:rPr>
        <w:t xml:space="preserve"> </w:t>
      </w:r>
      <w:r>
        <w:t>плоскости:</w:t>
      </w:r>
      <w:r>
        <w:rPr>
          <w:spacing w:val="1"/>
        </w:rPr>
        <w:t xml:space="preserve"> </w:t>
      </w:r>
      <w:r>
        <w:t>тетраэдр,</w:t>
      </w:r>
      <w:r>
        <w:rPr>
          <w:spacing w:val="1"/>
        </w:rPr>
        <w:t xml:space="preserve"> </w:t>
      </w:r>
      <w:r>
        <w:t>параллелепипед,</w:t>
      </w:r>
      <w:r>
        <w:rPr>
          <w:spacing w:val="3"/>
        </w:rPr>
        <w:t xml:space="preserve"> </w:t>
      </w:r>
      <w:r>
        <w:t>построение</w:t>
      </w:r>
      <w:r>
        <w:rPr>
          <w:spacing w:val="1"/>
        </w:rPr>
        <w:t xml:space="preserve"> </w:t>
      </w:r>
      <w:r>
        <w:t>сечений.</w:t>
      </w:r>
    </w:p>
    <w:p w:rsidR="00347E9B" w:rsidRDefault="00757747">
      <w:pPr>
        <w:pStyle w:val="a4"/>
        <w:spacing w:before="3" w:line="357" w:lineRule="auto"/>
        <w:ind w:right="499"/>
      </w:pPr>
      <w:r>
        <w:t>Перпендикулярность прямой</w:t>
      </w:r>
      <w:r>
        <w:rPr>
          <w:spacing w:val="1"/>
        </w:rPr>
        <w:t xml:space="preserve"> </w:t>
      </w:r>
      <w:r>
        <w:t>и</w:t>
      </w:r>
      <w:r>
        <w:rPr>
          <w:spacing w:val="70"/>
        </w:rPr>
        <w:t xml:space="preserve"> </w:t>
      </w:r>
      <w:r>
        <w:t>плоскости: перпендикулярные</w:t>
      </w:r>
      <w:r>
        <w:rPr>
          <w:spacing w:val="70"/>
        </w:rPr>
        <w:t xml:space="preserve"> </w:t>
      </w:r>
      <w:r>
        <w:t>прямые</w:t>
      </w:r>
      <w:r>
        <w:rPr>
          <w:spacing w:val="-67"/>
        </w:rPr>
        <w:t xml:space="preserve"> </w:t>
      </w:r>
      <w:r>
        <w:t>в</w:t>
      </w:r>
      <w:r>
        <w:rPr>
          <w:spacing w:val="12"/>
        </w:rPr>
        <w:t xml:space="preserve"> </w:t>
      </w:r>
      <w:r>
        <w:t>пространстве,</w:t>
      </w:r>
      <w:r>
        <w:rPr>
          <w:spacing w:val="16"/>
        </w:rPr>
        <w:t xml:space="preserve"> </w:t>
      </w:r>
      <w:r>
        <w:t>прямые</w:t>
      </w:r>
      <w:r>
        <w:rPr>
          <w:spacing w:val="15"/>
        </w:rPr>
        <w:t xml:space="preserve"> </w:t>
      </w:r>
      <w:r>
        <w:t>параллельные</w:t>
      </w:r>
      <w:r>
        <w:rPr>
          <w:spacing w:val="14"/>
        </w:rPr>
        <w:t xml:space="preserve"> </w:t>
      </w:r>
      <w:r>
        <w:t>и</w:t>
      </w:r>
      <w:r>
        <w:rPr>
          <w:spacing w:val="13"/>
        </w:rPr>
        <w:t xml:space="preserve"> </w:t>
      </w:r>
      <w:r>
        <w:t>перпендикулярные</w:t>
      </w:r>
      <w:r>
        <w:rPr>
          <w:spacing w:val="14"/>
        </w:rPr>
        <w:t xml:space="preserve"> </w:t>
      </w:r>
      <w:r>
        <w:t>к</w:t>
      </w:r>
      <w:r>
        <w:rPr>
          <w:spacing w:val="13"/>
        </w:rPr>
        <w:t xml:space="preserve"> </w:t>
      </w:r>
      <w:r>
        <w:t>плоскости,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firstLine="0"/>
      </w:pPr>
      <w:r>
        <w:lastRenderedPageBreak/>
        <w:t>признак</w:t>
      </w:r>
      <w:r>
        <w:rPr>
          <w:spacing w:val="1"/>
        </w:rPr>
        <w:t xml:space="preserve"> </w:t>
      </w:r>
      <w:r>
        <w:t>перпендикулярности</w:t>
      </w:r>
      <w:r>
        <w:rPr>
          <w:spacing w:val="1"/>
        </w:rPr>
        <w:t xml:space="preserve"> </w:t>
      </w:r>
      <w:r>
        <w:t>прямой</w:t>
      </w:r>
      <w:r>
        <w:rPr>
          <w:spacing w:val="1"/>
        </w:rPr>
        <w:t xml:space="preserve"> </w:t>
      </w:r>
      <w:r>
        <w:t>и</w:t>
      </w:r>
      <w:r>
        <w:rPr>
          <w:spacing w:val="1"/>
        </w:rPr>
        <w:t xml:space="preserve"> </w:t>
      </w:r>
      <w:r>
        <w:t>плоскости,</w:t>
      </w:r>
      <w:r>
        <w:rPr>
          <w:spacing w:val="1"/>
        </w:rPr>
        <w:t xml:space="preserve"> </w:t>
      </w:r>
      <w:r>
        <w:t>теорема</w:t>
      </w:r>
      <w:r>
        <w:rPr>
          <w:spacing w:val="1"/>
        </w:rPr>
        <w:t xml:space="preserve"> </w:t>
      </w:r>
      <w:r>
        <w:t>о</w:t>
      </w:r>
      <w:r>
        <w:rPr>
          <w:spacing w:val="1"/>
        </w:rPr>
        <w:t xml:space="preserve"> </w:t>
      </w:r>
      <w:r>
        <w:t>прямой</w:t>
      </w:r>
      <w:r>
        <w:rPr>
          <w:spacing w:val="1"/>
        </w:rPr>
        <w:t xml:space="preserve"> </w:t>
      </w:r>
      <w:r>
        <w:t>перпендикулярной</w:t>
      </w:r>
      <w:r>
        <w:rPr>
          <w:spacing w:val="1"/>
        </w:rPr>
        <w:t xml:space="preserve"> </w:t>
      </w:r>
      <w:r>
        <w:t>плоскости.</w:t>
      </w:r>
      <w:r>
        <w:rPr>
          <w:spacing w:val="1"/>
        </w:rPr>
        <w:t xml:space="preserve"> </w:t>
      </w:r>
      <w:r>
        <w:t>Ортогональное</w:t>
      </w:r>
      <w:r>
        <w:rPr>
          <w:spacing w:val="1"/>
        </w:rPr>
        <w:t xml:space="preserve"> </w:t>
      </w:r>
      <w:r>
        <w:t>проектирование.</w:t>
      </w:r>
      <w:r>
        <w:rPr>
          <w:spacing w:val="1"/>
        </w:rPr>
        <w:t xml:space="preserve"> </w:t>
      </w:r>
      <w:r>
        <w:t>Перпендикуляр и наклонные: расстояние от точки до плоскости, расстояние</w:t>
      </w:r>
      <w:r>
        <w:rPr>
          <w:spacing w:val="1"/>
        </w:rPr>
        <w:t xml:space="preserve"> </w:t>
      </w:r>
      <w:r>
        <w:t>от</w:t>
      </w:r>
      <w:r>
        <w:rPr>
          <w:spacing w:val="1"/>
        </w:rPr>
        <w:t xml:space="preserve"> </w:t>
      </w:r>
      <w:r>
        <w:t>прямой</w:t>
      </w:r>
      <w:r>
        <w:rPr>
          <w:spacing w:val="1"/>
        </w:rPr>
        <w:t xml:space="preserve"> </w:t>
      </w:r>
      <w:r>
        <w:t>до</w:t>
      </w:r>
      <w:r>
        <w:rPr>
          <w:spacing w:val="1"/>
        </w:rPr>
        <w:t xml:space="preserve"> </w:t>
      </w:r>
      <w:r>
        <w:t>плоскости,</w:t>
      </w:r>
      <w:r>
        <w:rPr>
          <w:spacing w:val="1"/>
        </w:rPr>
        <w:t xml:space="preserve"> </w:t>
      </w:r>
      <w:r>
        <w:t>проекция</w:t>
      </w:r>
      <w:r>
        <w:rPr>
          <w:spacing w:val="1"/>
        </w:rPr>
        <w:t xml:space="preserve"> </w:t>
      </w:r>
      <w:r>
        <w:t>фигуры</w:t>
      </w:r>
      <w:r>
        <w:rPr>
          <w:spacing w:val="1"/>
        </w:rPr>
        <w:t xml:space="preserve"> </w:t>
      </w:r>
      <w:r>
        <w:t>на</w:t>
      </w:r>
      <w:r>
        <w:rPr>
          <w:spacing w:val="71"/>
        </w:rPr>
        <w:t xml:space="preserve"> </w:t>
      </w:r>
      <w:r>
        <w:t>плоскость.</w:t>
      </w:r>
      <w:r>
        <w:rPr>
          <w:spacing w:val="1"/>
        </w:rPr>
        <w:t xml:space="preserve"> </w:t>
      </w:r>
      <w:r>
        <w:t>Перпендикулярность</w:t>
      </w:r>
      <w:r>
        <w:rPr>
          <w:spacing w:val="1"/>
        </w:rPr>
        <w:t xml:space="preserve"> </w:t>
      </w:r>
      <w:r>
        <w:t>плоскостей:</w:t>
      </w:r>
      <w:r>
        <w:rPr>
          <w:spacing w:val="1"/>
        </w:rPr>
        <w:t xml:space="preserve"> </w:t>
      </w:r>
      <w:r>
        <w:t>признак</w:t>
      </w:r>
      <w:r>
        <w:rPr>
          <w:spacing w:val="1"/>
        </w:rPr>
        <w:t xml:space="preserve"> </w:t>
      </w:r>
      <w:r>
        <w:t>перпендикулярности</w:t>
      </w:r>
      <w:r>
        <w:rPr>
          <w:spacing w:val="1"/>
        </w:rPr>
        <w:t xml:space="preserve"> </w:t>
      </w:r>
      <w:r>
        <w:t>двух</w:t>
      </w:r>
      <w:r>
        <w:rPr>
          <w:spacing w:val="1"/>
        </w:rPr>
        <w:t xml:space="preserve"> </w:t>
      </w:r>
      <w:r>
        <w:t>плоскостей.</w:t>
      </w:r>
      <w:r>
        <w:rPr>
          <w:spacing w:val="2"/>
        </w:rPr>
        <w:t xml:space="preserve"> </w:t>
      </w:r>
      <w:r>
        <w:t>Теорема</w:t>
      </w:r>
      <w:r>
        <w:rPr>
          <w:spacing w:val="1"/>
        </w:rPr>
        <w:t xml:space="preserve"> </w:t>
      </w:r>
      <w:r>
        <w:t>о</w:t>
      </w:r>
      <w:r>
        <w:rPr>
          <w:spacing w:val="1"/>
        </w:rPr>
        <w:t xml:space="preserve"> </w:t>
      </w:r>
      <w:r>
        <w:t>трёх</w:t>
      </w:r>
      <w:r>
        <w:rPr>
          <w:spacing w:val="-4"/>
        </w:rPr>
        <w:t xml:space="preserve"> </w:t>
      </w:r>
      <w:r>
        <w:t>перпендикулярах.</w:t>
      </w:r>
    </w:p>
    <w:p w:rsidR="00347E9B" w:rsidRDefault="00757747">
      <w:pPr>
        <w:pStyle w:val="a4"/>
        <w:spacing w:before="3" w:line="360" w:lineRule="auto"/>
        <w:ind w:right="495"/>
      </w:pPr>
      <w:r>
        <w:t>Углы в пространстве: угол между прямой и плоскостью, двугранный</w:t>
      </w:r>
      <w:r>
        <w:rPr>
          <w:spacing w:val="1"/>
        </w:rPr>
        <w:t xml:space="preserve"> </w:t>
      </w:r>
      <w:r>
        <w:t>угол, линейный угол двугранного угла. Трёхгранный и многогранные углы.</w:t>
      </w:r>
      <w:r>
        <w:rPr>
          <w:spacing w:val="1"/>
        </w:rPr>
        <w:t xml:space="preserve"> </w:t>
      </w:r>
      <w:r>
        <w:t>Свойства</w:t>
      </w:r>
      <w:r>
        <w:rPr>
          <w:spacing w:val="1"/>
        </w:rPr>
        <w:t xml:space="preserve"> </w:t>
      </w:r>
      <w:r>
        <w:t>плоских</w:t>
      </w:r>
      <w:r>
        <w:rPr>
          <w:spacing w:val="1"/>
        </w:rPr>
        <w:t xml:space="preserve"> </w:t>
      </w:r>
      <w:r>
        <w:t>углов</w:t>
      </w:r>
      <w:r>
        <w:rPr>
          <w:spacing w:val="1"/>
        </w:rPr>
        <w:t xml:space="preserve"> </w:t>
      </w:r>
      <w:r>
        <w:t>многогранного</w:t>
      </w:r>
      <w:r>
        <w:rPr>
          <w:spacing w:val="1"/>
        </w:rPr>
        <w:t xml:space="preserve"> </w:t>
      </w:r>
      <w:r>
        <w:t>угла.</w:t>
      </w:r>
      <w:r>
        <w:rPr>
          <w:spacing w:val="1"/>
        </w:rPr>
        <w:t xml:space="preserve"> </w:t>
      </w:r>
      <w:r>
        <w:t>Свойства</w:t>
      </w:r>
      <w:r>
        <w:rPr>
          <w:spacing w:val="1"/>
        </w:rPr>
        <w:t xml:space="preserve"> </w:t>
      </w:r>
      <w:r>
        <w:t>плоских</w:t>
      </w:r>
      <w:r>
        <w:rPr>
          <w:spacing w:val="71"/>
        </w:rPr>
        <w:t xml:space="preserve"> </w:t>
      </w:r>
      <w:r>
        <w:t>и</w:t>
      </w:r>
      <w:r>
        <w:rPr>
          <w:spacing w:val="1"/>
        </w:rPr>
        <w:t xml:space="preserve"> </w:t>
      </w:r>
      <w:r>
        <w:t>двугранных</w:t>
      </w:r>
      <w:r>
        <w:rPr>
          <w:spacing w:val="1"/>
        </w:rPr>
        <w:t xml:space="preserve"> </w:t>
      </w:r>
      <w:r>
        <w:t>углов</w:t>
      </w:r>
      <w:r>
        <w:rPr>
          <w:spacing w:val="1"/>
        </w:rPr>
        <w:t xml:space="preserve"> </w:t>
      </w:r>
      <w:r>
        <w:t>трёхгранного</w:t>
      </w:r>
      <w:r>
        <w:rPr>
          <w:spacing w:val="1"/>
        </w:rPr>
        <w:t xml:space="preserve"> </w:t>
      </w:r>
      <w:r>
        <w:t>угла.</w:t>
      </w:r>
      <w:r>
        <w:rPr>
          <w:spacing w:val="1"/>
        </w:rPr>
        <w:t xml:space="preserve"> </w:t>
      </w:r>
      <w:r>
        <w:t>Теоремы</w:t>
      </w:r>
      <w:r>
        <w:rPr>
          <w:spacing w:val="1"/>
        </w:rPr>
        <w:t xml:space="preserve"> </w:t>
      </w:r>
      <w:r>
        <w:t>косинусов</w:t>
      </w:r>
      <w:r>
        <w:rPr>
          <w:spacing w:val="1"/>
        </w:rPr>
        <w:t xml:space="preserve"> </w:t>
      </w:r>
      <w:r>
        <w:t>и</w:t>
      </w:r>
      <w:r>
        <w:rPr>
          <w:spacing w:val="1"/>
        </w:rPr>
        <w:t xml:space="preserve"> </w:t>
      </w:r>
      <w:r>
        <w:t>синусов</w:t>
      </w:r>
      <w:r>
        <w:rPr>
          <w:spacing w:val="1"/>
        </w:rPr>
        <w:t xml:space="preserve"> </w:t>
      </w:r>
      <w:r>
        <w:t>для</w:t>
      </w:r>
      <w:r>
        <w:rPr>
          <w:spacing w:val="1"/>
        </w:rPr>
        <w:t xml:space="preserve"> </w:t>
      </w:r>
      <w:r>
        <w:t>трёхгранного</w:t>
      </w:r>
      <w:r>
        <w:rPr>
          <w:spacing w:val="6"/>
        </w:rPr>
        <w:t xml:space="preserve"> </w:t>
      </w:r>
      <w:r>
        <w:t>угла.</w:t>
      </w:r>
    </w:p>
    <w:p w:rsidR="00347E9B" w:rsidRDefault="00757747">
      <w:pPr>
        <w:pStyle w:val="a4"/>
        <w:ind w:left="1330" w:firstLine="0"/>
        <w:jc w:val="left"/>
      </w:pPr>
      <w:r>
        <w:t>Многогранники.</w:t>
      </w:r>
    </w:p>
    <w:p w:rsidR="00347E9B" w:rsidRDefault="00757747">
      <w:pPr>
        <w:pStyle w:val="a4"/>
        <w:spacing w:before="163" w:line="360" w:lineRule="auto"/>
        <w:ind w:right="486"/>
      </w:pPr>
      <w:r>
        <w:t>Виды многогранников, развёртка многогранника. Призма: n-угольная</w:t>
      </w:r>
      <w:r>
        <w:rPr>
          <w:spacing w:val="1"/>
        </w:rPr>
        <w:t xml:space="preserve"> </w:t>
      </w:r>
      <w:r>
        <w:t>призма, прямая и наклонная призмы, боковая и полная поверхность призмы.</w:t>
      </w:r>
      <w:r>
        <w:rPr>
          <w:spacing w:val="1"/>
        </w:rPr>
        <w:t xml:space="preserve"> </w:t>
      </w:r>
      <w:r>
        <w:t>Параллелепипед,</w:t>
      </w:r>
      <w:r>
        <w:rPr>
          <w:spacing w:val="1"/>
        </w:rPr>
        <w:t xml:space="preserve"> </w:t>
      </w:r>
      <w:r>
        <w:t>прямоугольный</w:t>
      </w:r>
      <w:r>
        <w:rPr>
          <w:spacing w:val="1"/>
        </w:rPr>
        <w:t xml:space="preserve"> </w:t>
      </w:r>
      <w:r>
        <w:t>параллелепипед</w:t>
      </w:r>
      <w:r>
        <w:rPr>
          <w:spacing w:val="1"/>
        </w:rPr>
        <w:t xml:space="preserve"> </w:t>
      </w:r>
      <w:r>
        <w:t>и</w:t>
      </w:r>
      <w:r>
        <w:rPr>
          <w:spacing w:val="1"/>
        </w:rPr>
        <w:t xml:space="preserve"> </w:t>
      </w:r>
      <w:r>
        <w:t>его</w:t>
      </w:r>
      <w:r>
        <w:rPr>
          <w:spacing w:val="71"/>
        </w:rPr>
        <w:t xml:space="preserve"> </w:t>
      </w:r>
      <w:r>
        <w:t>свойства.</w:t>
      </w:r>
      <w:r>
        <w:rPr>
          <w:spacing w:val="1"/>
        </w:rPr>
        <w:t xml:space="preserve"> </w:t>
      </w:r>
      <w:r>
        <w:t>Кратчайшие</w:t>
      </w:r>
      <w:r>
        <w:rPr>
          <w:spacing w:val="1"/>
        </w:rPr>
        <w:t xml:space="preserve"> </w:t>
      </w:r>
      <w:r>
        <w:t>пути</w:t>
      </w:r>
      <w:r>
        <w:rPr>
          <w:spacing w:val="1"/>
        </w:rPr>
        <w:t xml:space="preserve"> </w:t>
      </w:r>
      <w:r>
        <w:t>на</w:t>
      </w:r>
      <w:r>
        <w:rPr>
          <w:spacing w:val="1"/>
        </w:rPr>
        <w:t xml:space="preserve"> </w:t>
      </w:r>
      <w:r>
        <w:t>поверхности</w:t>
      </w:r>
      <w:r>
        <w:rPr>
          <w:spacing w:val="1"/>
        </w:rPr>
        <w:t xml:space="preserve"> </w:t>
      </w:r>
      <w:r>
        <w:t>многогранника.</w:t>
      </w:r>
      <w:r>
        <w:rPr>
          <w:spacing w:val="1"/>
        </w:rPr>
        <w:t xml:space="preserve"> </w:t>
      </w:r>
      <w:r>
        <w:t>Теорема</w:t>
      </w:r>
      <w:r>
        <w:rPr>
          <w:spacing w:val="1"/>
        </w:rPr>
        <w:t xml:space="preserve"> </w:t>
      </w:r>
      <w:r>
        <w:t>Эйлера.</w:t>
      </w:r>
      <w:r>
        <w:rPr>
          <w:spacing w:val="-67"/>
        </w:rPr>
        <w:t xml:space="preserve"> </w:t>
      </w:r>
      <w:r>
        <w:t>Пространственная</w:t>
      </w:r>
      <w:r>
        <w:rPr>
          <w:spacing w:val="1"/>
        </w:rPr>
        <w:t xml:space="preserve"> </w:t>
      </w:r>
      <w:r>
        <w:t>теорема</w:t>
      </w:r>
      <w:r>
        <w:rPr>
          <w:spacing w:val="1"/>
        </w:rPr>
        <w:t xml:space="preserve"> </w:t>
      </w:r>
      <w:r>
        <w:t>Пифагора.</w:t>
      </w:r>
      <w:r>
        <w:rPr>
          <w:spacing w:val="1"/>
        </w:rPr>
        <w:t xml:space="preserve"> </w:t>
      </w:r>
      <w:r>
        <w:t>Пирамида:</w:t>
      </w:r>
      <w:r>
        <w:rPr>
          <w:spacing w:val="1"/>
        </w:rPr>
        <w:t xml:space="preserve"> </w:t>
      </w:r>
      <w:r>
        <w:t>n-угольная</w:t>
      </w:r>
      <w:r>
        <w:rPr>
          <w:spacing w:val="1"/>
        </w:rPr>
        <w:t xml:space="preserve"> </w:t>
      </w:r>
      <w:r>
        <w:t>пирамида,</w:t>
      </w:r>
      <w:r>
        <w:rPr>
          <w:spacing w:val="1"/>
        </w:rPr>
        <w:t xml:space="preserve"> </w:t>
      </w:r>
      <w:r>
        <w:t>правильная</w:t>
      </w:r>
      <w:r>
        <w:rPr>
          <w:spacing w:val="1"/>
        </w:rPr>
        <w:t xml:space="preserve"> </w:t>
      </w:r>
      <w:r>
        <w:t>и</w:t>
      </w:r>
      <w:r>
        <w:rPr>
          <w:spacing w:val="1"/>
        </w:rPr>
        <w:t xml:space="preserve"> </w:t>
      </w:r>
      <w:r>
        <w:t>усечённая</w:t>
      </w:r>
      <w:r>
        <w:rPr>
          <w:spacing w:val="1"/>
        </w:rPr>
        <w:t xml:space="preserve"> </w:t>
      </w:r>
      <w:r>
        <w:t>пирамиды.</w:t>
      </w:r>
      <w:r>
        <w:rPr>
          <w:spacing w:val="1"/>
        </w:rPr>
        <w:t xml:space="preserve"> </w:t>
      </w:r>
      <w:r>
        <w:t>Свойства</w:t>
      </w:r>
      <w:r>
        <w:rPr>
          <w:spacing w:val="1"/>
        </w:rPr>
        <w:t xml:space="preserve"> </w:t>
      </w:r>
      <w:r>
        <w:t>рёбер</w:t>
      </w:r>
      <w:r>
        <w:rPr>
          <w:spacing w:val="1"/>
        </w:rPr>
        <w:t xml:space="preserve"> </w:t>
      </w:r>
      <w:r>
        <w:t>и</w:t>
      </w:r>
      <w:r>
        <w:rPr>
          <w:spacing w:val="1"/>
        </w:rPr>
        <w:t xml:space="preserve"> </w:t>
      </w:r>
      <w:r>
        <w:t>боковых</w:t>
      </w:r>
      <w:r>
        <w:rPr>
          <w:spacing w:val="1"/>
        </w:rPr>
        <w:t xml:space="preserve"> </w:t>
      </w:r>
      <w:r>
        <w:t>граней</w:t>
      </w:r>
      <w:r>
        <w:rPr>
          <w:spacing w:val="1"/>
        </w:rPr>
        <w:t xml:space="preserve"> </w:t>
      </w:r>
      <w:r>
        <w:t>правильной</w:t>
      </w:r>
      <w:r>
        <w:rPr>
          <w:spacing w:val="1"/>
        </w:rPr>
        <w:t xml:space="preserve"> </w:t>
      </w:r>
      <w:r>
        <w:t>пирамиды.</w:t>
      </w:r>
      <w:r>
        <w:rPr>
          <w:spacing w:val="1"/>
        </w:rPr>
        <w:t xml:space="preserve"> </w:t>
      </w:r>
      <w:r>
        <w:t>Правильные</w:t>
      </w:r>
      <w:r>
        <w:rPr>
          <w:spacing w:val="1"/>
        </w:rPr>
        <w:t xml:space="preserve"> </w:t>
      </w:r>
      <w:r>
        <w:t>многогранники:</w:t>
      </w:r>
      <w:r>
        <w:rPr>
          <w:spacing w:val="1"/>
        </w:rPr>
        <w:t xml:space="preserve"> </w:t>
      </w:r>
      <w:r>
        <w:t>правильная</w:t>
      </w:r>
      <w:r>
        <w:rPr>
          <w:spacing w:val="1"/>
        </w:rPr>
        <w:t xml:space="preserve"> </w:t>
      </w:r>
      <w:r>
        <w:t>призма</w:t>
      </w:r>
      <w:r>
        <w:rPr>
          <w:spacing w:val="1"/>
        </w:rPr>
        <w:t xml:space="preserve"> </w:t>
      </w:r>
      <w:r>
        <w:t>и</w:t>
      </w:r>
      <w:r>
        <w:rPr>
          <w:spacing w:val="-67"/>
        </w:rPr>
        <w:t xml:space="preserve"> </w:t>
      </w:r>
      <w:r>
        <w:t>правильная</w:t>
      </w:r>
      <w:r>
        <w:rPr>
          <w:spacing w:val="1"/>
        </w:rPr>
        <w:t xml:space="preserve"> </w:t>
      </w:r>
      <w:r>
        <w:t>пирамида,</w:t>
      </w:r>
      <w:r>
        <w:rPr>
          <w:spacing w:val="1"/>
        </w:rPr>
        <w:t xml:space="preserve"> </w:t>
      </w:r>
      <w:r>
        <w:t>правильная</w:t>
      </w:r>
      <w:r>
        <w:rPr>
          <w:spacing w:val="1"/>
        </w:rPr>
        <w:t xml:space="preserve"> </w:t>
      </w:r>
      <w:r>
        <w:t>треугольная</w:t>
      </w:r>
      <w:r>
        <w:rPr>
          <w:spacing w:val="1"/>
        </w:rPr>
        <w:t xml:space="preserve"> </w:t>
      </w:r>
      <w:r>
        <w:t>пирамида</w:t>
      </w:r>
      <w:r>
        <w:rPr>
          <w:spacing w:val="1"/>
        </w:rPr>
        <w:t xml:space="preserve"> </w:t>
      </w:r>
      <w:r>
        <w:t>и</w:t>
      </w:r>
      <w:r>
        <w:rPr>
          <w:spacing w:val="1"/>
        </w:rPr>
        <w:t xml:space="preserve"> </w:t>
      </w:r>
      <w:r>
        <w:t>правильный</w:t>
      </w:r>
      <w:r>
        <w:rPr>
          <w:spacing w:val="1"/>
        </w:rPr>
        <w:t xml:space="preserve"> </w:t>
      </w:r>
      <w:r>
        <w:t>тетраэдр,</w:t>
      </w:r>
      <w:r>
        <w:rPr>
          <w:spacing w:val="1"/>
        </w:rPr>
        <w:t xml:space="preserve"> </w:t>
      </w:r>
      <w:r>
        <w:t>куб.</w:t>
      </w:r>
      <w:r>
        <w:rPr>
          <w:spacing w:val="1"/>
        </w:rPr>
        <w:t xml:space="preserve"> </w:t>
      </w:r>
      <w:r>
        <w:t>Представление</w:t>
      </w:r>
      <w:r>
        <w:rPr>
          <w:spacing w:val="1"/>
        </w:rPr>
        <w:t xml:space="preserve"> </w:t>
      </w:r>
      <w:r>
        <w:t>о</w:t>
      </w:r>
      <w:r>
        <w:rPr>
          <w:spacing w:val="1"/>
        </w:rPr>
        <w:t xml:space="preserve"> </w:t>
      </w:r>
      <w:r>
        <w:t>правильных</w:t>
      </w:r>
      <w:r>
        <w:rPr>
          <w:spacing w:val="1"/>
        </w:rPr>
        <w:t xml:space="preserve"> </w:t>
      </w:r>
      <w:r>
        <w:t>многогранниках:</w:t>
      </w:r>
      <w:r>
        <w:rPr>
          <w:spacing w:val="1"/>
        </w:rPr>
        <w:t xml:space="preserve"> </w:t>
      </w:r>
      <w:r>
        <w:t>октаэдр,</w:t>
      </w:r>
      <w:r>
        <w:rPr>
          <w:spacing w:val="1"/>
        </w:rPr>
        <w:t xml:space="preserve"> </w:t>
      </w:r>
      <w:r>
        <w:t>додекаэдр и</w:t>
      </w:r>
      <w:r>
        <w:rPr>
          <w:spacing w:val="1"/>
        </w:rPr>
        <w:t xml:space="preserve"> </w:t>
      </w:r>
      <w:r>
        <w:t>икосаэдр.</w:t>
      </w:r>
    </w:p>
    <w:p w:rsidR="00347E9B" w:rsidRDefault="00757747">
      <w:pPr>
        <w:pStyle w:val="a4"/>
        <w:spacing w:before="1" w:line="360" w:lineRule="auto"/>
        <w:ind w:right="497"/>
      </w:pPr>
      <w:r>
        <w:t>Вычисление</w:t>
      </w:r>
      <w:r>
        <w:rPr>
          <w:spacing w:val="1"/>
        </w:rPr>
        <w:t xml:space="preserve"> </w:t>
      </w:r>
      <w:r>
        <w:t>элементов</w:t>
      </w:r>
      <w:r>
        <w:rPr>
          <w:spacing w:val="1"/>
        </w:rPr>
        <w:t xml:space="preserve"> </w:t>
      </w:r>
      <w:r>
        <w:t>многогранников:</w:t>
      </w:r>
      <w:r>
        <w:rPr>
          <w:spacing w:val="1"/>
        </w:rPr>
        <w:t xml:space="preserve"> </w:t>
      </w:r>
      <w:r>
        <w:t>рёбра,</w:t>
      </w:r>
      <w:r>
        <w:rPr>
          <w:spacing w:val="1"/>
        </w:rPr>
        <w:t xml:space="preserve"> </w:t>
      </w:r>
      <w:r>
        <w:t>диагонали,</w:t>
      </w:r>
      <w:r>
        <w:rPr>
          <w:spacing w:val="1"/>
        </w:rPr>
        <w:t xml:space="preserve"> </w:t>
      </w:r>
      <w:r>
        <w:t>углы.</w:t>
      </w:r>
      <w:r>
        <w:rPr>
          <w:spacing w:val="1"/>
        </w:rPr>
        <w:t xml:space="preserve"> </w:t>
      </w:r>
      <w:r>
        <w:t>Площадь</w:t>
      </w:r>
      <w:r>
        <w:rPr>
          <w:spacing w:val="1"/>
        </w:rPr>
        <w:t xml:space="preserve"> </w:t>
      </w:r>
      <w:r>
        <w:t>боковой</w:t>
      </w:r>
      <w:r>
        <w:rPr>
          <w:spacing w:val="1"/>
        </w:rPr>
        <w:t xml:space="preserve"> </w:t>
      </w:r>
      <w:r>
        <w:t>поверхности</w:t>
      </w:r>
      <w:r>
        <w:rPr>
          <w:spacing w:val="1"/>
        </w:rPr>
        <w:t xml:space="preserve"> </w:t>
      </w:r>
      <w:r>
        <w:t>и</w:t>
      </w:r>
      <w:r>
        <w:rPr>
          <w:spacing w:val="1"/>
        </w:rPr>
        <w:t xml:space="preserve"> </w:t>
      </w:r>
      <w:r>
        <w:t>полной</w:t>
      </w:r>
      <w:r>
        <w:rPr>
          <w:spacing w:val="1"/>
        </w:rPr>
        <w:t xml:space="preserve"> </w:t>
      </w:r>
      <w:r>
        <w:t>поверхности</w:t>
      </w:r>
      <w:r>
        <w:rPr>
          <w:spacing w:val="1"/>
        </w:rPr>
        <w:t xml:space="preserve"> </w:t>
      </w:r>
      <w:r>
        <w:t>прямой</w:t>
      </w:r>
      <w:r>
        <w:rPr>
          <w:spacing w:val="1"/>
        </w:rPr>
        <w:t xml:space="preserve"> </w:t>
      </w:r>
      <w:r>
        <w:t>призмы,</w:t>
      </w:r>
      <w:r>
        <w:rPr>
          <w:spacing w:val="1"/>
        </w:rPr>
        <w:t xml:space="preserve"> </w:t>
      </w:r>
      <w:r>
        <w:t>площадь</w:t>
      </w:r>
      <w:r>
        <w:rPr>
          <w:spacing w:val="1"/>
        </w:rPr>
        <w:t xml:space="preserve"> </w:t>
      </w:r>
      <w:r>
        <w:t>оснований,</w:t>
      </w:r>
      <w:r>
        <w:rPr>
          <w:spacing w:val="1"/>
        </w:rPr>
        <w:t xml:space="preserve"> </w:t>
      </w:r>
      <w:r>
        <w:t>теорема</w:t>
      </w:r>
      <w:r>
        <w:rPr>
          <w:spacing w:val="1"/>
        </w:rPr>
        <w:t xml:space="preserve"> </w:t>
      </w:r>
      <w:r>
        <w:t>о</w:t>
      </w:r>
      <w:r>
        <w:rPr>
          <w:spacing w:val="1"/>
        </w:rPr>
        <w:t xml:space="preserve"> </w:t>
      </w:r>
      <w:r>
        <w:t>боковой</w:t>
      </w:r>
      <w:r>
        <w:rPr>
          <w:spacing w:val="1"/>
        </w:rPr>
        <w:t xml:space="preserve"> </w:t>
      </w:r>
      <w:r>
        <w:t>поверхности</w:t>
      </w:r>
      <w:r>
        <w:rPr>
          <w:spacing w:val="1"/>
        </w:rPr>
        <w:t xml:space="preserve"> </w:t>
      </w:r>
      <w:r>
        <w:t>прямой</w:t>
      </w:r>
      <w:r>
        <w:rPr>
          <w:spacing w:val="1"/>
        </w:rPr>
        <w:t xml:space="preserve"> </w:t>
      </w:r>
      <w:r>
        <w:t>призмы.</w:t>
      </w:r>
      <w:r>
        <w:rPr>
          <w:spacing w:val="-67"/>
        </w:rPr>
        <w:t xml:space="preserve"> </w:t>
      </w:r>
      <w:r>
        <w:t>Площадь</w:t>
      </w:r>
      <w:r>
        <w:rPr>
          <w:spacing w:val="1"/>
        </w:rPr>
        <w:t xml:space="preserve"> </w:t>
      </w:r>
      <w:r>
        <w:t>боковой</w:t>
      </w:r>
      <w:r>
        <w:rPr>
          <w:spacing w:val="1"/>
        </w:rPr>
        <w:t xml:space="preserve"> </w:t>
      </w:r>
      <w:r>
        <w:t>поверхности</w:t>
      </w:r>
      <w:r>
        <w:rPr>
          <w:spacing w:val="1"/>
        </w:rPr>
        <w:t xml:space="preserve"> </w:t>
      </w:r>
      <w:r>
        <w:t>и</w:t>
      </w:r>
      <w:r>
        <w:rPr>
          <w:spacing w:val="1"/>
        </w:rPr>
        <w:t xml:space="preserve"> </w:t>
      </w:r>
      <w:r>
        <w:t>поверхности</w:t>
      </w:r>
      <w:r>
        <w:rPr>
          <w:spacing w:val="1"/>
        </w:rPr>
        <w:t xml:space="preserve"> </w:t>
      </w:r>
      <w:r>
        <w:t>правильной</w:t>
      </w:r>
      <w:r>
        <w:rPr>
          <w:spacing w:val="70"/>
        </w:rPr>
        <w:t xml:space="preserve"> </w:t>
      </w:r>
      <w:r>
        <w:t>пирамиды,</w:t>
      </w:r>
      <w:r>
        <w:rPr>
          <w:spacing w:val="1"/>
        </w:rPr>
        <w:t xml:space="preserve"> </w:t>
      </w:r>
      <w:r>
        <w:t>теорема</w:t>
      </w:r>
      <w:r>
        <w:rPr>
          <w:spacing w:val="1"/>
        </w:rPr>
        <w:t xml:space="preserve"> </w:t>
      </w:r>
      <w:r>
        <w:t>о</w:t>
      </w:r>
      <w:r>
        <w:rPr>
          <w:spacing w:val="1"/>
        </w:rPr>
        <w:t xml:space="preserve"> </w:t>
      </w:r>
      <w:r>
        <w:t>площади усечённой</w:t>
      </w:r>
      <w:r>
        <w:rPr>
          <w:spacing w:val="1"/>
        </w:rPr>
        <w:t xml:space="preserve"> </w:t>
      </w:r>
      <w:r>
        <w:t>пирамиды.</w:t>
      </w:r>
    </w:p>
    <w:p w:rsidR="00347E9B" w:rsidRDefault="00757747">
      <w:pPr>
        <w:pStyle w:val="a4"/>
        <w:spacing w:line="362" w:lineRule="auto"/>
        <w:ind w:right="492"/>
      </w:pPr>
      <w:r>
        <w:t>Симметрия</w:t>
      </w:r>
      <w:r>
        <w:rPr>
          <w:spacing w:val="1"/>
        </w:rPr>
        <w:t xml:space="preserve"> </w:t>
      </w:r>
      <w:r>
        <w:t>в</w:t>
      </w:r>
      <w:r>
        <w:rPr>
          <w:spacing w:val="1"/>
        </w:rPr>
        <w:t xml:space="preserve"> </w:t>
      </w:r>
      <w:r>
        <w:t>пространстве.</w:t>
      </w:r>
      <w:r>
        <w:rPr>
          <w:spacing w:val="1"/>
        </w:rPr>
        <w:t xml:space="preserve"> </w:t>
      </w:r>
      <w:r>
        <w:t>Элементы</w:t>
      </w:r>
      <w:r>
        <w:rPr>
          <w:spacing w:val="1"/>
        </w:rPr>
        <w:t xml:space="preserve"> </w:t>
      </w:r>
      <w:r>
        <w:t>симметрии</w:t>
      </w:r>
      <w:r>
        <w:rPr>
          <w:spacing w:val="1"/>
        </w:rPr>
        <w:t xml:space="preserve"> </w:t>
      </w:r>
      <w:r>
        <w:t>правильных</w:t>
      </w:r>
      <w:r>
        <w:rPr>
          <w:spacing w:val="1"/>
        </w:rPr>
        <w:t xml:space="preserve"> </w:t>
      </w:r>
      <w:r>
        <w:t>многогранников.</w:t>
      </w:r>
      <w:r>
        <w:rPr>
          <w:spacing w:val="30"/>
        </w:rPr>
        <w:t xml:space="preserve"> </w:t>
      </w:r>
      <w:r>
        <w:t>Симметрия</w:t>
      </w:r>
      <w:r>
        <w:rPr>
          <w:spacing w:val="34"/>
        </w:rPr>
        <w:t xml:space="preserve"> </w:t>
      </w:r>
      <w:r>
        <w:t>в</w:t>
      </w:r>
      <w:r>
        <w:rPr>
          <w:spacing w:val="26"/>
        </w:rPr>
        <w:t xml:space="preserve"> </w:t>
      </w:r>
      <w:r>
        <w:t>правильном</w:t>
      </w:r>
      <w:r>
        <w:rPr>
          <w:spacing w:val="29"/>
        </w:rPr>
        <w:t xml:space="preserve"> </w:t>
      </w:r>
      <w:r>
        <w:t>многограннике:</w:t>
      </w:r>
      <w:r>
        <w:rPr>
          <w:spacing w:val="23"/>
        </w:rPr>
        <w:t xml:space="preserve"> </w:t>
      </w:r>
      <w:r>
        <w:t>симметрия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параллелепипеда,</w:t>
      </w:r>
      <w:r>
        <w:rPr>
          <w:spacing w:val="1"/>
        </w:rPr>
        <w:t xml:space="preserve"> </w:t>
      </w:r>
      <w:r>
        <w:t>симметрия</w:t>
      </w:r>
      <w:r>
        <w:rPr>
          <w:spacing w:val="1"/>
        </w:rPr>
        <w:t xml:space="preserve"> </w:t>
      </w:r>
      <w:r>
        <w:t>правильных</w:t>
      </w:r>
      <w:r>
        <w:rPr>
          <w:spacing w:val="1"/>
        </w:rPr>
        <w:t xml:space="preserve"> </w:t>
      </w:r>
      <w:r>
        <w:t>призм,</w:t>
      </w:r>
      <w:r>
        <w:rPr>
          <w:spacing w:val="1"/>
        </w:rPr>
        <w:t xml:space="preserve"> </w:t>
      </w:r>
      <w:r>
        <w:t>симметрия</w:t>
      </w:r>
      <w:r>
        <w:rPr>
          <w:spacing w:val="1"/>
        </w:rPr>
        <w:t xml:space="preserve"> </w:t>
      </w:r>
      <w:r>
        <w:t>правильной</w:t>
      </w:r>
      <w:r>
        <w:rPr>
          <w:spacing w:val="1"/>
        </w:rPr>
        <w:t xml:space="preserve"> </w:t>
      </w:r>
      <w:r>
        <w:t>пирамиды.</w:t>
      </w:r>
    </w:p>
    <w:p w:rsidR="00347E9B" w:rsidRDefault="00757747">
      <w:pPr>
        <w:pStyle w:val="a4"/>
        <w:spacing w:line="314" w:lineRule="exact"/>
        <w:ind w:left="1330" w:firstLine="0"/>
      </w:pPr>
      <w:r>
        <w:t>Векторы</w:t>
      </w:r>
      <w:r>
        <w:rPr>
          <w:spacing w:val="-5"/>
        </w:rPr>
        <w:t xml:space="preserve"> </w:t>
      </w:r>
      <w:r>
        <w:t>и</w:t>
      </w:r>
      <w:r>
        <w:rPr>
          <w:spacing w:val="-4"/>
        </w:rPr>
        <w:t xml:space="preserve"> </w:t>
      </w:r>
      <w:r>
        <w:t>координаты</w:t>
      </w:r>
      <w:r>
        <w:rPr>
          <w:spacing w:val="-4"/>
        </w:rPr>
        <w:t xml:space="preserve"> </w:t>
      </w:r>
      <w:r>
        <w:t>в</w:t>
      </w:r>
      <w:r>
        <w:rPr>
          <w:spacing w:val="-6"/>
        </w:rPr>
        <w:t xml:space="preserve"> </w:t>
      </w:r>
      <w:r>
        <w:t>пространстве.</w:t>
      </w:r>
    </w:p>
    <w:p w:rsidR="00347E9B" w:rsidRDefault="00757747">
      <w:pPr>
        <w:pStyle w:val="a4"/>
        <w:spacing w:before="164" w:line="360" w:lineRule="auto"/>
        <w:ind w:right="488"/>
      </w:pPr>
      <w:r>
        <w:t>Понятия:</w:t>
      </w:r>
      <w:r>
        <w:rPr>
          <w:spacing w:val="1"/>
        </w:rPr>
        <w:t xml:space="preserve"> </w:t>
      </w:r>
      <w:r>
        <w:t>вектор</w:t>
      </w:r>
      <w:r>
        <w:rPr>
          <w:spacing w:val="1"/>
        </w:rPr>
        <w:t xml:space="preserve"> </w:t>
      </w:r>
      <w:r>
        <w:t>в</w:t>
      </w:r>
      <w:r>
        <w:rPr>
          <w:spacing w:val="1"/>
        </w:rPr>
        <w:t xml:space="preserve"> </w:t>
      </w:r>
      <w:r>
        <w:t>пространстве,</w:t>
      </w:r>
      <w:r>
        <w:rPr>
          <w:spacing w:val="1"/>
        </w:rPr>
        <w:t xml:space="preserve"> </w:t>
      </w:r>
      <w:r>
        <w:t>нулевой</w:t>
      </w:r>
      <w:r>
        <w:rPr>
          <w:spacing w:val="1"/>
        </w:rPr>
        <w:t xml:space="preserve"> </w:t>
      </w:r>
      <w:r>
        <w:t>вектор,</w:t>
      </w:r>
      <w:r>
        <w:rPr>
          <w:spacing w:val="1"/>
        </w:rPr>
        <w:t xml:space="preserve"> </w:t>
      </w:r>
      <w:r>
        <w:t>длина</w:t>
      </w:r>
      <w:r>
        <w:rPr>
          <w:spacing w:val="1"/>
        </w:rPr>
        <w:t xml:space="preserve"> </w:t>
      </w:r>
      <w:r>
        <w:t>ненулевого</w:t>
      </w:r>
      <w:r>
        <w:rPr>
          <w:spacing w:val="1"/>
        </w:rPr>
        <w:t xml:space="preserve"> </w:t>
      </w:r>
      <w:r>
        <w:t>вектора,</w:t>
      </w:r>
      <w:r>
        <w:rPr>
          <w:spacing w:val="1"/>
        </w:rPr>
        <w:t xml:space="preserve"> </w:t>
      </w:r>
      <w:r>
        <w:t>векторы</w:t>
      </w:r>
      <w:r>
        <w:rPr>
          <w:spacing w:val="1"/>
        </w:rPr>
        <w:t xml:space="preserve"> </w:t>
      </w:r>
      <w:r>
        <w:t>коллинеарные,</w:t>
      </w:r>
      <w:r>
        <w:rPr>
          <w:spacing w:val="1"/>
        </w:rPr>
        <w:t xml:space="preserve"> </w:t>
      </w:r>
      <w:r>
        <w:t>сонаправленные</w:t>
      </w:r>
      <w:r>
        <w:rPr>
          <w:spacing w:val="1"/>
        </w:rPr>
        <w:t xml:space="preserve"> </w:t>
      </w:r>
      <w:r>
        <w:t>и</w:t>
      </w:r>
      <w:r>
        <w:rPr>
          <w:spacing w:val="1"/>
        </w:rPr>
        <w:t xml:space="preserve"> </w:t>
      </w:r>
      <w:r>
        <w:t>противоположно</w:t>
      </w:r>
      <w:r>
        <w:rPr>
          <w:spacing w:val="1"/>
        </w:rPr>
        <w:t xml:space="preserve"> </w:t>
      </w:r>
      <w:r>
        <w:t>направленные векторы. Равенство векторов. Действия с векторами: сложение</w:t>
      </w:r>
      <w:r>
        <w:rPr>
          <w:spacing w:val="-67"/>
        </w:rPr>
        <w:t xml:space="preserve"> </w:t>
      </w:r>
      <w:r>
        <w:t>и вычитание векторов, сумма нескольких векторов, умножение вектора на</w:t>
      </w:r>
      <w:r>
        <w:rPr>
          <w:spacing w:val="1"/>
        </w:rPr>
        <w:t xml:space="preserve"> </w:t>
      </w:r>
      <w:r>
        <w:t>число. Свойства сложения векторов. Свойства умножения вектора на число.</w:t>
      </w:r>
      <w:r>
        <w:rPr>
          <w:spacing w:val="1"/>
        </w:rPr>
        <w:t xml:space="preserve"> </w:t>
      </w:r>
      <w:r>
        <w:t>Понятие</w:t>
      </w:r>
      <w:r>
        <w:rPr>
          <w:spacing w:val="1"/>
        </w:rPr>
        <w:t xml:space="preserve"> </w:t>
      </w:r>
      <w:r>
        <w:t>компланарные</w:t>
      </w:r>
      <w:r>
        <w:rPr>
          <w:spacing w:val="1"/>
        </w:rPr>
        <w:t xml:space="preserve"> </w:t>
      </w:r>
      <w:r>
        <w:t>векторы.</w:t>
      </w:r>
      <w:r>
        <w:rPr>
          <w:spacing w:val="1"/>
        </w:rPr>
        <w:t xml:space="preserve"> </w:t>
      </w:r>
      <w:r>
        <w:t>Признак</w:t>
      </w:r>
      <w:r>
        <w:rPr>
          <w:spacing w:val="1"/>
        </w:rPr>
        <w:t xml:space="preserve"> </w:t>
      </w:r>
      <w:r>
        <w:t>компланарности</w:t>
      </w:r>
      <w:r>
        <w:rPr>
          <w:spacing w:val="1"/>
        </w:rPr>
        <w:t xml:space="preserve"> </w:t>
      </w:r>
      <w:r>
        <w:t>трёх</w:t>
      </w:r>
      <w:r>
        <w:rPr>
          <w:spacing w:val="1"/>
        </w:rPr>
        <w:t xml:space="preserve"> </w:t>
      </w:r>
      <w:r>
        <w:t>векторов.</w:t>
      </w:r>
      <w:r>
        <w:rPr>
          <w:spacing w:val="-67"/>
        </w:rPr>
        <w:t xml:space="preserve"> </w:t>
      </w:r>
      <w:r>
        <w:t>Правило</w:t>
      </w:r>
      <w:r>
        <w:rPr>
          <w:spacing w:val="1"/>
        </w:rPr>
        <w:t xml:space="preserve"> </w:t>
      </w:r>
      <w:r>
        <w:t>параллелепипеда.</w:t>
      </w:r>
      <w:r>
        <w:rPr>
          <w:spacing w:val="1"/>
        </w:rPr>
        <w:t xml:space="preserve"> </w:t>
      </w:r>
      <w:r>
        <w:t>Теорема</w:t>
      </w:r>
      <w:r>
        <w:rPr>
          <w:spacing w:val="1"/>
        </w:rPr>
        <w:t xml:space="preserve"> </w:t>
      </w:r>
      <w:r>
        <w:t>о</w:t>
      </w:r>
      <w:r>
        <w:rPr>
          <w:spacing w:val="1"/>
        </w:rPr>
        <w:t xml:space="preserve"> </w:t>
      </w:r>
      <w:r>
        <w:t>разложении</w:t>
      </w:r>
      <w:r>
        <w:rPr>
          <w:spacing w:val="1"/>
        </w:rPr>
        <w:t xml:space="preserve"> </w:t>
      </w:r>
      <w:r>
        <w:t>вектора</w:t>
      </w:r>
      <w:r>
        <w:rPr>
          <w:spacing w:val="1"/>
        </w:rPr>
        <w:t xml:space="preserve"> </w:t>
      </w:r>
      <w:r>
        <w:t>по</w:t>
      </w:r>
      <w:r>
        <w:rPr>
          <w:spacing w:val="1"/>
        </w:rPr>
        <w:t xml:space="preserve"> </w:t>
      </w:r>
      <w:r>
        <w:t>трём</w:t>
      </w:r>
      <w:r>
        <w:rPr>
          <w:spacing w:val="1"/>
        </w:rPr>
        <w:t xml:space="preserve"> </w:t>
      </w:r>
      <w:r>
        <w:t>некомпланарным</w:t>
      </w:r>
      <w:r>
        <w:rPr>
          <w:spacing w:val="1"/>
        </w:rPr>
        <w:t xml:space="preserve"> </w:t>
      </w:r>
      <w:r>
        <w:t>векторам.</w:t>
      </w:r>
      <w:r>
        <w:rPr>
          <w:spacing w:val="1"/>
        </w:rPr>
        <w:t xml:space="preserve"> </w:t>
      </w:r>
      <w:r>
        <w:t>Прямоугольная</w:t>
      </w:r>
      <w:r>
        <w:rPr>
          <w:spacing w:val="1"/>
        </w:rPr>
        <w:t xml:space="preserve"> </w:t>
      </w:r>
      <w:r>
        <w:t>система</w:t>
      </w:r>
      <w:r>
        <w:rPr>
          <w:spacing w:val="1"/>
        </w:rPr>
        <w:t xml:space="preserve"> </w:t>
      </w:r>
      <w:r>
        <w:t>координат</w:t>
      </w:r>
      <w:r>
        <w:rPr>
          <w:spacing w:val="1"/>
        </w:rPr>
        <w:t xml:space="preserve"> </w:t>
      </w:r>
      <w:r>
        <w:t>в</w:t>
      </w:r>
      <w:r>
        <w:rPr>
          <w:spacing w:val="1"/>
        </w:rPr>
        <w:t xml:space="preserve"> </w:t>
      </w:r>
      <w:r>
        <w:t>пространстве. Координаты вектора. Связь между координатами вектора</w:t>
      </w:r>
      <w:r>
        <w:rPr>
          <w:spacing w:val="1"/>
        </w:rPr>
        <w:t xml:space="preserve"> </w:t>
      </w:r>
      <w:r>
        <w:t>и</w:t>
      </w:r>
      <w:r>
        <w:rPr>
          <w:spacing w:val="1"/>
        </w:rPr>
        <w:t xml:space="preserve"> </w:t>
      </w:r>
      <w:r>
        <w:t>координатами</w:t>
      </w:r>
      <w:r>
        <w:rPr>
          <w:spacing w:val="1"/>
        </w:rPr>
        <w:t xml:space="preserve"> </w:t>
      </w:r>
      <w:r>
        <w:t>точек.</w:t>
      </w:r>
      <w:r>
        <w:rPr>
          <w:spacing w:val="1"/>
        </w:rPr>
        <w:t xml:space="preserve"> </w:t>
      </w:r>
      <w:r>
        <w:t>Угол</w:t>
      </w:r>
      <w:r>
        <w:rPr>
          <w:spacing w:val="1"/>
        </w:rPr>
        <w:t xml:space="preserve"> </w:t>
      </w:r>
      <w:r>
        <w:t>между</w:t>
      </w:r>
      <w:r>
        <w:rPr>
          <w:spacing w:val="1"/>
        </w:rPr>
        <w:t xml:space="preserve"> </w:t>
      </w:r>
      <w:r>
        <w:t>векторами.</w:t>
      </w:r>
      <w:r>
        <w:rPr>
          <w:spacing w:val="1"/>
        </w:rPr>
        <w:t xml:space="preserve"> </w:t>
      </w:r>
      <w:r>
        <w:t>Скалярное</w:t>
      </w:r>
      <w:r>
        <w:rPr>
          <w:spacing w:val="1"/>
        </w:rPr>
        <w:t xml:space="preserve"> </w:t>
      </w:r>
      <w:r>
        <w:t>произведение</w:t>
      </w:r>
      <w:r>
        <w:rPr>
          <w:spacing w:val="1"/>
        </w:rPr>
        <w:t xml:space="preserve"> </w:t>
      </w:r>
      <w:r>
        <w:t>векторов.</w:t>
      </w:r>
    </w:p>
    <w:p w:rsidR="00347E9B" w:rsidRDefault="00757747">
      <w:pPr>
        <w:pStyle w:val="a4"/>
        <w:spacing w:before="2" w:line="357" w:lineRule="auto"/>
        <w:ind w:left="1330" w:right="5010" w:firstLine="0"/>
      </w:pPr>
      <w:r>
        <w:t>Содержание обучения в 11 классе.</w:t>
      </w:r>
      <w:r>
        <w:rPr>
          <w:spacing w:val="-67"/>
        </w:rPr>
        <w:t xml:space="preserve"> </w:t>
      </w:r>
      <w:r>
        <w:t>Тела</w:t>
      </w:r>
      <w:r>
        <w:rPr>
          <w:spacing w:val="1"/>
        </w:rPr>
        <w:t xml:space="preserve"> </w:t>
      </w:r>
      <w:r>
        <w:t>вращения.</w:t>
      </w:r>
    </w:p>
    <w:p w:rsidR="00347E9B" w:rsidRDefault="00757747">
      <w:pPr>
        <w:pStyle w:val="a4"/>
        <w:spacing w:before="6" w:line="360" w:lineRule="auto"/>
        <w:ind w:right="494"/>
      </w:pPr>
      <w:r>
        <w:t>Понятия:</w:t>
      </w:r>
      <w:r>
        <w:rPr>
          <w:spacing w:val="1"/>
        </w:rPr>
        <w:t xml:space="preserve"> </w:t>
      </w:r>
      <w:r>
        <w:t>цилиндрическая</w:t>
      </w:r>
      <w:r>
        <w:rPr>
          <w:spacing w:val="1"/>
        </w:rPr>
        <w:t xml:space="preserve"> </w:t>
      </w:r>
      <w:r>
        <w:t>поверхность,</w:t>
      </w:r>
      <w:r>
        <w:rPr>
          <w:spacing w:val="1"/>
        </w:rPr>
        <w:t xml:space="preserve"> </w:t>
      </w:r>
      <w:r>
        <w:t>коническая</w:t>
      </w:r>
      <w:r>
        <w:rPr>
          <w:spacing w:val="1"/>
        </w:rPr>
        <w:t xml:space="preserve"> </w:t>
      </w:r>
      <w:r>
        <w:t>поверхность,</w:t>
      </w:r>
      <w:r>
        <w:rPr>
          <w:spacing w:val="1"/>
        </w:rPr>
        <w:t xml:space="preserve"> </w:t>
      </w:r>
      <w:r>
        <w:t>сферическая</w:t>
      </w:r>
      <w:r>
        <w:rPr>
          <w:spacing w:val="1"/>
        </w:rPr>
        <w:t xml:space="preserve"> </w:t>
      </w:r>
      <w:r>
        <w:t>поверхность,</w:t>
      </w:r>
      <w:r>
        <w:rPr>
          <w:spacing w:val="1"/>
        </w:rPr>
        <w:t xml:space="preserve"> </w:t>
      </w:r>
      <w:r>
        <w:t>образующие</w:t>
      </w:r>
      <w:r>
        <w:rPr>
          <w:spacing w:val="1"/>
        </w:rPr>
        <w:t xml:space="preserve"> </w:t>
      </w:r>
      <w:r>
        <w:t>поверхностей.</w:t>
      </w:r>
      <w:r>
        <w:rPr>
          <w:spacing w:val="1"/>
        </w:rPr>
        <w:t xml:space="preserve"> </w:t>
      </w:r>
      <w:r>
        <w:t>Тела</w:t>
      </w:r>
      <w:r>
        <w:rPr>
          <w:spacing w:val="1"/>
        </w:rPr>
        <w:t xml:space="preserve"> </w:t>
      </w:r>
      <w:r>
        <w:t>вращения:</w:t>
      </w:r>
      <w:r>
        <w:rPr>
          <w:spacing w:val="1"/>
        </w:rPr>
        <w:t xml:space="preserve"> </w:t>
      </w:r>
      <w:r>
        <w:t>цилиндр,</w:t>
      </w:r>
      <w:r>
        <w:rPr>
          <w:spacing w:val="1"/>
        </w:rPr>
        <w:t xml:space="preserve"> </w:t>
      </w:r>
      <w:r>
        <w:t>конус,</w:t>
      </w:r>
      <w:r>
        <w:rPr>
          <w:spacing w:val="1"/>
        </w:rPr>
        <w:t xml:space="preserve"> </w:t>
      </w:r>
      <w:r>
        <w:t>усечённый</w:t>
      </w:r>
      <w:r>
        <w:rPr>
          <w:spacing w:val="1"/>
        </w:rPr>
        <w:t xml:space="preserve"> </w:t>
      </w:r>
      <w:r>
        <w:t>конус,</w:t>
      </w:r>
      <w:r>
        <w:rPr>
          <w:spacing w:val="1"/>
        </w:rPr>
        <w:t xml:space="preserve"> </w:t>
      </w:r>
      <w:r>
        <w:t>сфера,</w:t>
      </w:r>
      <w:r>
        <w:rPr>
          <w:spacing w:val="1"/>
        </w:rPr>
        <w:t xml:space="preserve"> </w:t>
      </w:r>
      <w:r>
        <w:t>шар.</w:t>
      </w:r>
      <w:r>
        <w:rPr>
          <w:spacing w:val="1"/>
        </w:rPr>
        <w:t xml:space="preserve"> </w:t>
      </w:r>
      <w:r>
        <w:t>Взаимное</w:t>
      </w:r>
      <w:r>
        <w:rPr>
          <w:spacing w:val="70"/>
        </w:rPr>
        <w:t xml:space="preserve"> </w:t>
      </w:r>
      <w:r>
        <w:t>расположение</w:t>
      </w:r>
      <w:r>
        <w:rPr>
          <w:spacing w:val="1"/>
        </w:rPr>
        <w:t xml:space="preserve"> </w:t>
      </w:r>
      <w:r>
        <w:t>сферы</w:t>
      </w:r>
      <w:r>
        <w:rPr>
          <w:spacing w:val="1"/>
        </w:rPr>
        <w:t xml:space="preserve"> </w:t>
      </w:r>
      <w:r>
        <w:t>и</w:t>
      </w:r>
      <w:r>
        <w:rPr>
          <w:spacing w:val="1"/>
        </w:rPr>
        <w:t xml:space="preserve"> </w:t>
      </w:r>
      <w:r>
        <w:t>плоскости,</w:t>
      </w:r>
      <w:r>
        <w:rPr>
          <w:spacing w:val="1"/>
        </w:rPr>
        <w:t xml:space="preserve"> </w:t>
      </w:r>
      <w:r>
        <w:t>касательная</w:t>
      </w:r>
      <w:r>
        <w:rPr>
          <w:spacing w:val="1"/>
        </w:rPr>
        <w:t xml:space="preserve"> </w:t>
      </w:r>
      <w:r>
        <w:t>плоскость</w:t>
      </w:r>
      <w:r>
        <w:rPr>
          <w:spacing w:val="1"/>
        </w:rPr>
        <w:t xml:space="preserve"> </w:t>
      </w:r>
      <w:r>
        <w:t>к</w:t>
      </w:r>
      <w:r>
        <w:rPr>
          <w:spacing w:val="1"/>
        </w:rPr>
        <w:t xml:space="preserve"> </w:t>
      </w:r>
      <w:r>
        <w:t>сфере.</w:t>
      </w:r>
      <w:r>
        <w:rPr>
          <w:spacing w:val="1"/>
        </w:rPr>
        <w:t xml:space="preserve"> </w:t>
      </w:r>
      <w:r>
        <w:t>Изображение</w:t>
      </w:r>
      <w:r>
        <w:rPr>
          <w:spacing w:val="1"/>
        </w:rPr>
        <w:t xml:space="preserve"> </w:t>
      </w:r>
      <w:r>
        <w:t>тел</w:t>
      </w:r>
      <w:r>
        <w:rPr>
          <w:spacing w:val="1"/>
        </w:rPr>
        <w:t xml:space="preserve"> </w:t>
      </w:r>
      <w:r>
        <w:t>вращения на плоскости. Развёртка цилиндра</w:t>
      </w:r>
      <w:r>
        <w:rPr>
          <w:spacing w:val="1"/>
        </w:rPr>
        <w:t xml:space="preserve"> </w:t>
      </w:r>
      <w:r>
        <w:t>и конуса. Симметрия сферы и</w:t>
      </w:r>
      <w:r>
        <w:rPr>
          <w:spacing w:val="1"/>
        </w:rPr>
        <w:t xml:space="preserve"> </w:t>
      </w:r>
      <w:r>
        <w:t>шара.</w:t>
      </w:r>
    </w:p>
    <w:p w:rsidR="00347E9B" w:rsidRDefault="00757747">
      <w:pPr>
        <w:pStyle w:val="a4"/>
        <w:spacing w:before="2" w:line="360" w:lineRule="auto"/>
        <w:ind w:right="492"/>
      </w:pPr>
      <w:r>
        <w:t>Объём.</w:t>
      </w:r>
      <w:r>
        <w:rPr>
          <w:spacing w:val="1"/>
        </w:rPr>
        <w:t xml:space="preserve"> </w:t>
      </w:r>
      <w:r>
        <w:t>Основные</w:t>
      </w:r>
      <w:r>
        <w:rPr>
          <w:spacing w:val="1"/>
        </w:rPr>
        <w:t xml:space="preserve"> </w:t>
      </w:r>
      <w:r>
        <w:t>свойства</w:t>
      </w:r>
      <w:r>
        <w:rPr>
          <w:spacing w:val="1"/>
        </w:rPr>
        <w:t xml:space="preserve"> </w:t>
      </w:r>
      <w:r>
        <w:t>объёмов</w:t>
      </w:r>
      <w:r>
        <w:rPr>
          <w:spacing w:val="1"/>
        </w:rPr>
        <w:t xml:space="preserve"> </w:t>
      </w:r>
      <w:r>
        <w:t>тел.</w:t>
      </w:r>
      <w:r>
        <w:rPr>
          <w:spacing w:val="1"/>
        </w:rPr>
        <w:t xml:space="preserve"> </w:t>
      </w:r>
      <w:r>
        <w:t>Теорема</w:t>
      </w:r>
      <w:r>
        <w:rPr>
          <w:spacing w:val="1"/>
        </w:rPr>
        <w:t xml:space="preserve"> </w:t>
      </w:r>
      <w:r>
        <w:t>об</w:t>
      </w:r>
      <w:r>
        <w:rPr>
          <w:spacing w:val="1"/>
        </w:rPr>
        <w:t xml:space="preserve"> </w:t>
      </w:r>
      <w:r>
        <w:t>объёме</w:t>
      </w:r>
      <w:r>
        <w:rPr>
          <w:spacing w:val="1"/>
        </w:rPr>
        <w:t xml:space="preserve"> </w:t>
      </w:r>
      <w:r>
        <w:t>прямоугольного</w:t>
      </w:r>
      <w:r>
        <w:rPr>
          <w:spacing w:val="1"/>
        </w:rPr>
        <w:t xml:space="preserve"> </w:t>
      </w:r>
      <w:r>
        <w:t>параллелепипеда</w:t>
      </w:r>
      <w:r>
        <w:rPr>
          <w:spacing w:val="1"/>
        </w:rPr>
        <w:t xml:space="preserve"> </w:t>
      </w:r>
      <w:r>
        <w:t>и</w:t>
      </w:r>
      <w:r>
        <w:rPr>
          <w:spacing w:val="1"/>
        </w:rPr>
        <w:t xml:space="preserve"> </w:t>
      </w:r>
      <w:r>
        <w:t>следствия</w:t>
      </w:r>
      <w:r>
        <w:rPr>
          <w:spacing w:val="1"/>
        </w:rPr>
        <w:t xml:space="preserve"> </w:t>
      </w:r>
      <w:r>
        <w:t>из</w:t>
      </w:r>
      <w:r>
        <w:rPr>
          <w:spacing w:val="1"/>
        </w:rPr>
        <w:t xml:space="preserve"> </w:t>
      </w:r>
      <w:r>
        <w:t>неё.</w:t>
      </w:r>
      <w:r>
        <w:rPr>
          <w:spacing w:val="1"/>
        </w:rPr>
        <w:t xml:space="preserve"> </w:t>
      </w:r>
      <w:r>
        <w:t>Объём</w:t>
      </w:r>
      <w:r>
        <w:rPr>
          <w:spacing w:val="1"/>
        </w:rPr>
        <w:t xml:space="preserve"> </w:t>
      </w:r>
      <w:r>
        <w:t>прямой</w:t>
      </w:r>
      <w:r>
        <w:rPr>
          <w:spacing w:val="1"/>
        </w:rPr>
        <w:t xml:space="preserve"> </w:t>
      </w:r>
      <w:r>
        <w:t>и</w:t>
      </w:r>
      <w:r>
        <w:rPr>
          <w:spacing w:val="1"/>
        </w:rPr>
        <w:t xml:space="preserve"> </w:t>
      </w:r>
      <w:r>
        <w:t>наклонной призмы, цилиндра, пирамиды и конуса. Объём шара и шарового</w:t>
      </w:r>
      <w:r>
        <w:rPr>
          <w:spacing w:val="1"/>
        </w:rPr>
        <w:t xml:space="preserve"> </w:t>
      </w:r>
      <w:r>
        <w:t>сегмента.</w:t>
      </w:r>
    </w:p>
    <w:p w:rsidR="00347E9B" w:rsidRDefault="00757747">
      <w:pPr>
        <w:pStyle w:val="a4"/>
        <w:spacing w:line="362" w:lineRule="auto"/>
        <w:ind w:right="498"/>
      </w:pPr>
      <w:r>
        <w:t>Комбинации</w:t>
      </w:r>
      <w:r>
        <w:rPr>
          <w:spacing w:val="1"/>
        </w:rPr>
        <w:t xml:space="preserve"> </w:t>
      </w:r>
      <w:r>
        <w:t>тел</w:t>
      </w:r>
      <w:r>
        <w:rPr>
          <w:spacing w:val="1"/>
        </w:rPr>
        <w:t xml:space="preserve"> </w:t>
      </w:r>
      <w:r>
        <w:t>вращения</w:t>
      </w:r>
      <w:r>
        <w:rPr>
          <w:spacing w:val="1"/>
        </w:rPr>
        <w:t xml:space="preserve"> </w:t>
      </w:r>
      <w:r>
        <w:t>и</w:t>
      </w:r>
      <w:r>
        <w:rPr>
          <w:spacing w:val="1"/>
        </w:rPr>
        <w:t xml:space="preserve"> </w:t>
      </w:r>
      <w:r>
        <w:t>многогранников.</w:t>
      </w:r>
      <w:r>
        <w:rPr>
          <w:spacing w:val="1"/>
        </w:rPr>
        <w:t xml:space="preserve"> </w:t>
      </w:r>
      <w:r>
        <w:t>Призма,</w:t>
      </w:r>
      <w:r>
        <w:rPr>
          <w:spacing w:val="1"/>
        </w:rPr>
        <w:t xml:space="preserve"> </w:t>
      </w:r>
      <w:r>
        <w:t>вписанная</w:t>
      </w:r>
      <w:r>
        <w:rPr>
          <w:spacing w:val="1"/>
        </w:rPr>
        <w:t xml:space="preserve"> </w:t>
      </w:r>
      <w:r>
        <w:t>в</w:t>
      </w:r>
      <w:r>
        <w:rPr>
          <w:spacing w:val="1"/>
        </w:rPr>
        <w:t xml:space="preserve"> </w:t>
      </w:r>
      <w:r>
        <w:t>цилиндр,</w:t>
      </w:r>
      <w:r>
        <w:rPr>
          <w:spacing w:val="1"/>
        </w:rPr>
        <w:t xml:space="preserve"> </w:t>
      </w:r>
      <w:r>
        <w:t>описанная</w:t>
      </w:r>
      <w:r>
        <w:rPr>
          <w:spacing w:val="1"/>
        </w:rPr>
        <w:t xml:space="preserve"> </w:t>
      </w:r>
      <w:r>
        <w:t>около</w:t>
      </w:r>
      <w:r>
        <w:rPr>
          <w:spacing w:val="1"/>
        </w:rPr>
        <w:t xml:space="preserve"> </w:t>
      </w:r>
      <w:r>
        <w:t>цилиндра.</w:t>
      </w:r>
      <w:r>
        <w:rPr>
          <w:spacing w:val="1"/>
        </w:rPr>
        <w:t xml:space="preserve"> </w:t>
      </w:r>
      <w:r>
        <w:t>Пересечение</w:t>
      </w:r>
      <w:r>
        <w:rPr>
          <w:spacing w:val="1"/>
        </w:rPr>
        <w:t xml:space="preserve"> </w:t>
      </w:r>
      <w:r>
        <w:t>сферы</w:t>
      </w:r>
      <w:r>
        <w:rPr>
          <w:spacing w:val="1"/>
        </w:rPr>
        <w:t xml:space="preserve"> </w:t>
      </w:r>
      <w:r>
        <w:t>и</w:t>
      </w:r>
      <w:r>
        <w:rPr>
          <w:spacing w:val="1"/>
        </w:rPr>
        <w:t xml:space="preserve"> </w:t>
      </w:r>
      <w:r>
        <w:t>шара</w:t>
      </w:r>
      <w:r>
        <w:rPr>
          <w:spacing w:val="1"/>
        </w:rPr>
        <w:t xml:space="preserve"> </w:t>
      </w:r>
      <w:r>
        <w:t>с</w:t>
      </w:r>
      <w:r>
        <w:rPr>
          <w:spacing w:val="1"/>
        </w:rPr>
        <w:t xml:space="preserve"> </w:t>
      </w:r>
      <w:r>
        <w:t>плоскостью.</w:t>
      </w:r>
      <w:r>
        <w:rPr>
          <w:spacing w:val="66"/>
        </w:rPr>
        <w:t xml:space="preserve"> </w:t>
      </w:r>
      <w:r>
        <w:t>Касание</w:t>
      </w:r>
      <w:r>
        <w:rPr>
          <w:spacing w:val="65"/>
        </w:rPr>
        <w:t xml:space="preserve"> </w:t>
      </w:r>
      <w:r>
        <w:t>шара</w:t>
      </w:r>
      <w:r>
        <w:rPr>
          <w:spacing w:val="65"/>
        </w:rPr>
        <w:t xml:space="preserve"> </w:t>
      </w:r>
      <w:r>
        <w:t>и</w:t>
      </w:r>
      <w:r>
        <w:rPr>
          <w:spacing w:val="65"/>
        </w:rPr>
        <w:t xml:space="preserve"> </w:t>
      </w:r>
      <w:r>
        <w:t>сферы</w:t>
      </w:r>
      <w:r>
        <w:rPr>
          <w:spacing w:val="64"/>
        </w:rPr>
        <w:t xml:space="preserve"> </w:t>
      </w:r>
      <w:r>
        <w:t>плоскостью.</w:t>
      </w:r>
      <w:r>
        <w:rPr>
          <w:spacing w:val="66"/>
        </w:rPr>
        <w:t xml:space="preserve"> </w:t>
      </w:r>
      <w:r>
        <w:t>Понятие</w:t>
      </w:r>
      <w:r>
        <w:rPr>
          <w:spacing w:val="66"/>
        </w:rPr>
        <w:t xml:space="preserve"> </w:t>
      </w:r>
      <w:r>
        <w:t>многогранника,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описанного</w:t>
      </w:r>
      <w:r>
        <w:rPr>
          <w:spacing w:val="1"/>
        </w:rPr>
        <w:t xml:space="preserve"> </w:t>
      </w:r>
      <w:r>
        <w:t>около</w:t>
      </w:r>
      <w:r>
        <w:rPr>
          <w:spacing w:val="1"/>
        </w:rPr>
        <w:t xml:space="preserve"> </w:t>
      </w:r>
      <w:r>
        <w:t>сферы,</w:t>
      </w:r>
      <w:r>
        <w:rPr>
          <w:spacing w:val="1"/>
        </w:rPr>
        <w:t xml:space="preserve"> </w:t>
      </w:r>
      <w:r>
        <w:t>сферы,</w:t>
      </w:r>
      <w:r>
        <w:rPr>
          <w:spacing w:val="1"/>
        </w:rPr>
        <w:t xml:space="preserve"> </w:t>
      </w:r>
      <w:r>
        <w:t>вписанной</w:t>
      </w:r>
      <w:r>
        <w:rPr>
          <w:spacing w:val="1"/>
        </w:rPr>
        <w:t xml:space="preserve"> </w:t>
      </w:r>
      <w:r>
        <w:t>в</w:t>
      </w:r>
      <w:r>
        <w:rPr>
          <w:spacing w:val="1"/>
        </w:rPr>
        <w:t xml:space="preserve"> </w:t>
      </w:r>
      <w:r>
        <w:t>многогранник</w:t>
      </w:r>
      <w:r>
        <w:rPr>
          <w:spacing w:val="1"/>
        </w:rPr>
        <w:t xml:space="preserve"> </w:t>
      </w:r>
      <w:r>
        <w:t>или</w:t>
      </w:r>
      <w:r>
        <w:rPr>
          <w:spacing w:val="1"/>
        </w:rPr>
        <w:t xml:space="preserve"> </w:t>
      </w:r>
      <w:r>
        <w:t>тело</w:t>
      </w:r>
      <w:r>
        <w:rPr>
          <w:spacing w:val="1"/>
        </w:rPr>
        <w:t xml:space="preserve"> </w:t>
      </w:r>
      <w:r>
        <w:t>вращения.</w:t>
      </w:r>
    </w:p>
    <w:p w:rsidR="00347E9B" w:rsidRDefault="00757747">
      <w:pPr>
        <w:pStyle w:val="a4"/>
        <w:spacing w:line="360" w:lineRule="auto"/>
        <w:ind w:right="488"/>
      </w:pPr>
      <w:r>
        <w:t>Площадь поверхности цилиндра, конуса, площадь сферы и её частей.</w:t>
      </w:r>
      <w:r>
        <w:rPr>
          <w:spacing w:val="1"/>
        </w:rPr>
        <w:t xml:space="preserve"> </w:t>
      </w:r>
      <w:r>
        <w:t>Подобие</w:t>
      </w:r>
      <w:r>
        <w:rPr>
          <w:spacing w:val="1"/>
        </w:rPr>
        <w:t xml:space="preserve"> </w:t>
      </w:r>
      <w:r>
        <w:t>в</w:t>
      </w:r>
      <w:r>
        <w:rPr>
          <w:spacing w:val="1"/>
        </w:rPr>
        <w:t xml:space="preserve"> </w:t>
      </w:r>
      <w:r>
        <w:t>пространстве.</w:t>
      </w:r>
      <w:r>
        <w:rPr>
          <w:spacing w:val="1"/>
        </w:rPr>
        <w:t xml:space="preserve"> </w:t>
      </w:r>
      <w:r>
        <w:t>Отношение</w:t>
      </w:r>
      <w:r>
        <w:rPr>
          <w:spacing w:val="1"/>
        </w:rPr>
        <w:t xml:space="preserve"> </w:t>
      </w:r>
      <w:r>
        <w:t>объёмов,</w:t>
      </w:r>
      <w:r>
        <w:rPr>
          <w:spacing w:val="1"/>
        </w:rPr>
        <w:t xml:space="preserve"> </w:t>
      </w:r>
      <w:r>
        <w:t>площадей</w:t>
      </w:r>
      <w:r>
        <w:rPr>
          <w:spacing w:val="1"/>
        </w:rPr>
        <w:t xml:space="preserve"> </w:t>
      </w:r>
      <w:r>
        <w:t>поверхностей</w:t>
      </w:r>
      <w:r>
        <w:rPr>
          <w:spacing w:val="1"/>
        </w:rPr>
        <w:t xml:space="preserve"> </w:t>
      </w:r>
      <w:r>
        <w:t>подобных</w:t>
      </w:r>
      <w:r>
        <w:rPr>
          <w:spacing w:val="1"/>
        </w:rPr>
        <w:t xml:space="preserve"> </w:t>
      </w:r>
      <w:r>
        <w:t>фигур.</w:t>
      </w:r>
      <w:r>
        <w:rPr>
          <w:spacing w:val="1"/>
        </w:rPr>
        <w:t xml:space="preserve"> </w:t>
      </w:r>
      <w:r>
        <w:t>Преобразование</w:t>
      </w:r>
      <w:r>
        <w:rPr>
          <w:spacing w:val="1"/>
        </w:rPr>
        <w:t xml:space="preserve"> </w:t>
      </w:r>
      <w:r>
        <w:t>подобия,</w:t>
      </w:r>
      <w:r>
        <w:rPr>
          <w:spacing w:val="1"/>
        </w:rPr>
        <w:t xml:space="preserve"> </w:t>
      </w:r>
      <w:r>
        <w:t>гомотетия.</w:t>
      </w:r>
      <w:r>
        <w:rPr>
          <w:spacing w:val="1"/>
        </w:rPr>
        <w:t xml:space="preserve"> </w:t>
      </w:r>
      <w:r>
        <w:t>Решение</w:t>
      </w:r>
      <w:r>
        <w:rPr>
          <w:spacing w:val="1"/>
        </w:rPr>
        <w:t xml:space="preserve"> </w:t>
      </w:r>
      <w:r>
        <w:t>задач</w:t>
      </w:r>
      <w:r>
        <w:rPr>
          <w:spacing w:val="1"/>
        </w:rPr>
        <w:t xml:space="preserve"> </w:t>
      </w:r>
      <w:r>
        <w:t>на</w:t>
      </w:r>
      <w:r>
        <w:rPr>
          <w:spacing w:val="1"/>
        </w:rPr>
        <w:t xml:space="preserve"> </w:t>
      </w:r>
      <w:r>
        <w:t>плоскости</w:t>
      </w:r>
      <w:r>
        <w:rPr>
          <w:spacing w:val="-1"/>
        </w:rPr>
        <w:t xml:space="preserve"> </w:t>
      </w:r>
      <w:r>
        <w:t>с</w:t>
      </w:r>
      <w:r>
        <w:rPr>
          <w:spacing w:val="1"/>
        </w:rPr>
        <w:t xml:space="preserve"> </w:t>
      </w:r>
      <w:r>
        <w:t>использованием</w:t>
      </w:r>
      <w:r>
        <w:rPr>
          <w:spacing w:val="2"/>
        </w:rPr>
        <w:t xml:space="preserve"> </w:t>
      </w:r>
      <w:r>
        <w:t>стереометрических</w:t>
      </w:r>
      <w:r>
        <w:rPr>
          <w:spacing w:val="-4"/>
        </w:rPr>
        <w:t xml:space="preserve"> </w:t>
      </w:r>
      <w:r>
        <w:t>методов.</w:t>
      </w:r>
    </w:p>
    <w:p w:rsidR="00347E9B" w:rsidRDefault="00757747">
      <w:pPr>
        <w:pStyle w:val="a4"/>
        <w:spacing w:line="360" w:lineRule="auto"/>
        <w:ind w:right="497"/>
      </w:pPr>
      <w:r>
        <w:t>Построение</w:t>
      </w:r>
      <w:r>
        <w:rPr>
          <w:spacing w:val="1"/>
        </w:rPr>
        <w:t xml:space="preserve"> </w:t>
      </w:r>
      <w:r>
        <w:t>сечений</w:t>
      </w:r>
      <w:r>
        <w:rPr>
          <w:spacing w:val="1"/>
        </w:rPr>
        <w:t xml:space="preserve"> </w:t>
      </w:r>
      <w:r>
        <w:t>многогранников</w:t>
      </w:r>
      <w:r>
        <w:rPr>
          <w:spacing w:val="1"/>
        </w:rPr>
        <w:t xml:space="preserve"> </w:t>
      </w:r>
      <w:r>
        <w:t>и</w:t>
      </w:r>
      <w:r>
        <w:rPr>
          <w:spacing w:val="1"/>
        </w:rPr>
        <w:t xml:space="preserve"> </w:t>
      </w:r>
      <w:r>
        <w:t>тел</w:t>
      </w:r>
      <w:r>
        <w:rPr>
          <w:spacing w:val="1"/>
        </w:rPr>
        <w:t xml:space="preserve"> </w:t>
      </w:r>
      <w:r>
        <w:t>вращения:</w:t>
      </w:r>
      <w:r>
        <w:rPr>
          <w:spacing w:val="71"/>
        </w:rPr>
        <w:t xml:space="preserve"> </w:t>
      </w:r>
      <w:r>
        <w:t>сечения</w:t>
      </w:r>
      <w:r>
        <w:rPr>
          <w:spacing w:val="1"/>
        </w:rPr>
        <w:t xml:space="preserve"> </w:t>
      </w:r>
      <w:r>
        <w:t>цилиндра</w:t>
      </w:r>
      <w:r>
        <w:rPr>
          <w:spacing w:val="1"/>
        </w:rPr>
        <w:t xml:space="preserve"> </w:t>
      </w:r>
      <w:r>
        <w:t>(параллельно</w:t>
      </w:r>
      <w:r>
        <w:rPr>
          <w:spacing w:val="1"/>
        </w:rPr>
        <w:t xml:space="preserve"> </w:t>
      </w:r>
      <w:r>
        <w:t>и</w:t>
      </w:r>
      <w:r>
        <w:rPr>
          <w:spacing w:val="1"/>
        </w:rPr>
        <w:t xml:space="preserve"> </w:t>
      </w:r>
      <w:r>
        <w:t>перпендикулярно</w:t>
      </w:r>
      <w:r>
        <w:rPr>
          <w:spacing w:val="1"/>
        </w:rPr>
        <w:t xml:space="preserve"> </w:t>
      </w:r>
      <w:r>
        <w:t>оси),</w:t>
      </w:r>
      <w:r>
        <w:rPr>
          <w:spacing w:val="1"/>
        </w:rPr>
        <w:t xml:space="preserve"> </w:t>
      </w:r>
      <w:r>
        <w:t>сечения</w:t>
      </w:r>
      <w:r>
        <w:rPr>
          <w:spacing w:val="1"/>
        </w:rPr>
        <w:t xml:space="preserve"> </w:t>
      </w:r>
      <w:r>
        <w:t>конуса</w:t>
      </w:r>
      <w:r>
        <w:rPr>
          <w:spacing w:val="1"/>
        </w:rPr>
        <w:t xml:space="preserve"> </w:t>
      </w:r>
      <w:r>
        <w:t>(параллельное</w:t>
      </w:r>
      <w:r>
        <w:rPr>
          <w:spacing w:val="1"/>
        </w:rPr>
        <w:t xml:space="preserve"> </w:t>
      </w:r>
      <w:r>
        <w:t>основанию</w:t>
      </w:r>
      <w:r>
        <w:rPr>
          <w:spacing w:val="1"/>
        </w:rPr>
        <w:t xml:space="preserve"> </w:t>
      </w:r>
      <w:r>
        <w:t>и</w:t>
      </w:r>
      <w:r>
        <w:rPr>
          <w:spacing w:val="1"/>
        </w:rPr>
        <w:t xml:space="preserve"> </w:t>
      </w:r>
      <w:r>
        <w:t>проходящее</w:t>
      </w:r>
      <w:r>
        <w:rPr>
          <w:spacing w:val="1"/>
        </w:rPr>
        <w:t xml:space="preserve"> </w:t>
      </w:r>
      <w:r>
        <w:t>через</w:t>
      </w:r>
      <w:r>
        <w:rPr>
          <w:spacing w:val="1"/>
        </w:rPr>
        <w:t xml:space="preserve"> </w:t>
      </w:r>
      <w:r>
        <w:t>вершину),</w:t>
      </w:r>
      <w:r>
        <w:rPr>
          <w:spacing w:val="1"/>
        </w:rPr>
        <w:t xml:space="preserve"> </w:t>
      </w:r>
      <w:r>
        <w:t>сечения</w:t>
      </w:r>
      <w:r>
        <w:rPr>
          <w:spacing w:val="1"/>
        </w:rPr>
        <w:t xml:space="preserve"> </w:t>
      </w:r>
      <w:r>
        <w:t>шара,</w:t>
      </w:r>
      <w:r>
        <w:rPr>
          <w:spacing w:val="1"/>
        </w:rPr>
        <w:t xml:space="preserve"> </w:t>
      </w:r>
      <w:r>
        <w:t>методы</w:t>
      </w:r>
      <w:r>
        <w:rPr>
          <w:spacing w:val="1"/>
        </w:rPr>
        <w:t xml:space="preserve"> </w:t>
      </w:r>
      <w:r>
        <w:t>построения</w:t>
      </w:r>
      <w:r>
        <w:rPr>
          <w:spacing w:val="1"/>
        </w:rPr>
        <w:t xml:space="preserve"> </w:t>
      </w:r>
      <w:r>
        <w:t>сечений:</w:t>
      </w:r>
      <w:r>
        <w:rPr>
          <w:spacing w:val="1"/>
        </w:rPr>
        <w:t xml:space="preserve"> </w:t>
      </w:r>
      <w:r>
        <w:t>метод</w:t>
      </w:r>
      <w:r>
        <w:rPr>
          <w:spacing w:val="1"/>
        </w:rPr>
        <w:t xml:space="preserve"> </w:t>
      </w:r>
      <w:r>
        <w:t>следов,</w:t>
      </w:r>
      <w:r>
        <w:rPr>
          <w:spacing w:val="1"/>
        </w:rPr>
        <w:t xml:space="preserve"> </w:t>
      </w:r>
      <w:r>
        <w:t>метод</w:t>
      </w:r>
      <w:r>
        <w:rPr>
          <w:spacing w:val="1"/>
        </w:rPr>
        <w:t xml:space="preserve"> </w:t>
      </w:r>
      <w:r>
        <w:t>внутреннего</w:t>
      </w:r>
      <w:r>
        <w:rPr>
          <w:spacing w:val="1"/>
        </w:rPr>
        <w:t xml:space="preserve"> </w:t>
      </w:r>
      <w:r>
        <w:t>проектирования,</w:t>
      </w:r>
      <w:r>
        <w:rPr>
          <w:spacing w:val="2"/>
        </w:rPr>
        <w:t xml:space="preserve"> </w:t>
      </w:r>
      <w:r>
        <w:t>метод</w:t>
      </w:r>
      <w:r>
        <w:rPr>
          <w:spacing w:val="2"/>
        </w:rPr>
        <w:t xml:space="preserve"> </w:t>
      </w:r>
      <w:r>
        <w:t>переноса</w:t>
      </w:r>
      <w:r>
        <w:rPr>
          <w:spacing w:val="1"/>
        </w:rPr>
        <w:t xml:space="preserve"> </w:t>
      </w:r>
      <w:r>
        <w:t>секущей плоскости.</w:t>
      </w:r>
    </w:p>
    <w:p w:rsidR="00347E9B" w:rsidRDefault="00757747">
      <w:pPr>
        <w:pStyle w:val="a4"/>
        <w:ind w:left="1330" w:firstLine="0"/>
      </w:pPr>
      <w:r>
        <w:t>Векторы</w:t>
      </w:r>
      <w:r>
        <w:rPr>
          <w:spacing w:val="-5"/>
        </w:rPr>
        <w:t xml:space="preserve"> </w:t>
      </w:r>
      <w:r>
        <w:t>и</w:t>
      </w:r>
      <w:r>
        <w:rPr>
          <w:spacing w:val="-4"/>
        </w:rPr>
        <w:t xml:space="preserve"> </w:t>
      </w:r>
      <w:r>
        <w:t>координаты</w:t>
      </w:r>
      <w:r>
        <w:rPr>
          <w:spacing w:val="-4"/>
        </w:rPr>
        <w:t xml:space="preserve"> </w:t>
      </w:r>
      <w:r>
        <w:t>в</w:t>
      </w:r>
      <w:r>
        <w:rPr>
          <w:spacing w:val="-6"/>
        </w:rPr>
        <w:t xml:space="preserve"> </w:t>
      </w:r>
      <w:r>
        <w:t>пространстве.</w:t>
      </w:r>
    </w:p>
    <w:p w:rsidR="00347E9B" w:rsidRDefault="00757747">
      <w:pPr>
        <w:pStyle w:val="a4"/>
        <w:spacing w:before="160" w:line="360" w:lineRule="auto"/>
        <w:ind w:right="491"/>
      </w:pPr>
      <w:r>
        <w:t>Векторы</w:t>
      </w:r>
      <w:r>
        <w:rPr>
          <w:spacing w:val="1"/>
        </w:rPr>
        <w:t xml:space="preserve"> </w:t>
      </w:r>
      <w:r>
        <w:t>в</w:t>
      </w:r>
      <w:r>
        <w:rPr>
          <w:spacing w:val="1"/>
        </w:rPr>
        <w:t xml:space="preserve"> </w:t>
      </w:r>
      <w:r>
        <w:t>пространстве.</w:t>
      </w:r>
      <w:r>
        <w:rPr>
          <w:spacing w:val="1"/>
        </w:rPr>
        <w:t xml:space="preserve"> </w:t>
      </w:r>
      <w:r>
        <w:t>Операции</w:t>
      </w:r>
      <w:r>
        <w:rPr>
          <w:spacing w:val="1"/>
        </w:rPr>
        <w:t xml:space="preserve"> </w:t>
      </w:r>
      <w:r>
        <w:t>над</w:t>
      </w:r>
      <w:r>
        <w:rPr>
          <w:spacing w:val="1"/>
        </w:rPr>
        <w:t xml:space="preserve"> </w:t>
      </w:r>
      <w:r>
        <w:t>векторами.</w:t>
      </w:r>
      <w:r>
        <w:rPr>
          <w:spacing w:val="1"/>
        </w:rPr>
        <w:t xml:space="preserve"> </w:t>
      </w:r>
      <w:r>
        <w:t>Векторное</w:t>
      </w:r>
      <w:r>
        <w:rPr>
          <w:spacing w:val="1"/>
        </w:rPr>
        <w:t xml:space="preserve"> </w:t>
      </w:r>
      <w:r>
        <w:t>умножение</w:t>
      </w:r>
      <w:r>
        <w:rPr>
          <w:spacing w:val="1"/>
        </w:rPr>
        <w:t xml:space="preserve"> </w:t>
      </w:r>
      <w:r>
        <w:t>векторов.</w:t>
      </w:r>
      <w:r>
        <w:rPr>
          <w:spacing w:val="1"/>
        </w:rPr>
        <w:t xml:space="preserve"> </w:t>
      </w:r>
      <w:r>
        <w:t>Свойства</w:t>
      </w:r>
      <w:r>
        <w:rPr>
          <w:spacing w:val="1"/>
        </w:rPr>
        <w:t xml:space="preserve"> </w:t>
      </w:r>
      <w:r>
        <w:t>векторного</w:t>
      </w:r>
      <w:r>
        <w:rPr>
          <w:spacing w:val="1"/>
        </w:rPr>
        <w:t xml:space="preserve"> </w:t>
      </w:r>
      <w:r>
        <w:t>умножения.</w:t>
      </w:r>
      <w:r>
        <w:rPr>
          <w:spacing w:val="1"/>
        </w:rPr>
        <w:t xml:space="preserve"> </w:t>
      </w:r>
      <w:r>
        <w:t>Прямоугольная</w:t>
      </w:r>
      <w:r>
        <w:rPr>
          <w:spacing w:val="1"/>
        </w:rPr>
        <w:t xml:space="preserve"> </w:t>
      </w:r>
      <w:r>
        <w:t>система координат в пространстве. Координаты вектора. Разложение вектора</w:t>
      </w:r>
      <w:r>
        <w:rPr>
          <w:spacing w:val="1"/>
        </w:rPr>
        <w:t xml:space="preserve"> </w:t>
      </w:r>
      <w:r>
        <w:t>по</w:t>
      </w:r>
      <w:r>
        <w:rPr>
          <w:spacing w:val="1"/>
        </w:rPr>
        <w:t xml:space="preserve"> </w:t>
      </w:r>
      <w:r>
        <w:t>базису.</w:t>
      </w:r>
      <w:r>
        <w:rPr>
          <w:spacing w:val="1"/>
        </w:rPr>
        <w:t xml:space="preserve"> </w:t>
      </w:r>
      <w:r>
        <w:t>Координатно-векторный</w:t>
      </w:r>
      <w:r>
        <w:rPr>
          <w:spacing w:val="1"/>
        </w:rPr>
        <w:t xml:space="preserve"> </w:t>
      </w:r>
      <w:r>
        <w:t>метод</w:t>
      </w:r>
      <w:r>
        <w:rPr>
          <w:spacing w:val="1"/>
        </w:rPr>
        <w:t xml:space="preserve"> </w:t>
      </w:r>
      <w:r>
        <w:t>при</w:t>
      </w:r>
      <w:r>
        <w:rPr>
          <w:spacing w:val="1"/>
        </w:rPr>
        <w:t xml:space="preserve"> </w:t>
      </w:r>
      <w:r>
        <w:t>решении</w:t>
      </w:r>
      <w:r>
        <w:rPr>
          <w:spacing w:val="70"/>
        </w:rPr>
        <w:t xml:space="preserve"> </w:t>
      </w:r>
      <w:r>
        <w:t>геометрических</w:t>
      </w:r>
      <w:r>
        <w:rPr>
          <w:spacing w:val="1"/>
        </w:rPr>
        <w:t xml:space="preserve"> </w:t>
      </w:r>
      <w:r>
        <w:t>задач.</w:t>
      </w:r>
    </w:p>
    <w:p w:rsidR="00347E9B" w:rsidRDefault="00757747">
      <w:pPr>
        <w:pStyle w:val="a4"/>
        <w:ind w:left="1330" w:firstLine="0"/>
      </w:pPr>
      <w:r>
        <w:t>Движения</w:t>
      </w:r>
      <w:r>
        <w:rPr>
          <w:spacing w:val="-5"/>
        </w:rPr>
        <w:t xml:space="preserve"> </w:t>
      </w:r>
      <w:r>
        <w:t>в</w:t>
      </w:r>
      <w:r>
        <w:rPr>
          <w:spacing w:val="-7"/>
        </w:rPr>
        <w:t xml:space="preserve"> </w:t>
      </w:r>
      <w:r>
        <w:t>пространстве.</w:t>
      </w:r>
    </w:p>
    <w:p w:rsidR="00347E9B" w:rsidRDefault="00757747">
      <w:pPr>
        <w:pStyle w:val="a4"/>
        <w:spacing w:before="158" w:line="360" w:lineRule="auto"/>
        <w:ind w:right="498"/>
      </w:pPr>
      <w:r>
        <w:t>Движения пространства. Отображения. Движения и равенство фигур.</w:t>
      </w:r>
      <w:r>
        <w:rPr>
          <w:spacing w:val="1"/>
        </w:rPr>
        <w:t xml:space="preserve"> </w:t>
      </w:r>
      <w:r>
        <w:t>Общие</w:t>
      </w:r>
      <w:r>
        <w:rPr>
          <w:spacing w:val="1"/>
        </w:rPr>
        <w:t xml:space="preserve"> </w:t>
      </w:r>
      <w:r>
        <w:t>свойства</w:t>
      </w:r>
      <w:r>
        <w:rPr>
          <w:spacing w:val="1"/>
        </w:rPr>
        <w:t xml:space="preserve"> </w:t>
      </w:r>
      <w:r>
        <w:t>движений.</w:t>
      </w:r>
      <w:r>
        <w:rPr>
          <w:spacing w:val="1"/>
        </w:rPr>
        <w:t xml:space="preserve"> </w:t>
      </w:r>
      <w:r>
        <w:t>Виды</w:t>
      </w:r>
      <w:r>
        <w:rPr>
          <w:spacing w:val="1"/>
        </w:rPr>
        <w:t xml:space="preserve"> </w:t>
      </w:r>
      <w:r>
        <w:t>движений:</w:t>
      </w:r>
      <w:r>
        <w:rPr>
          <w:spacing w:val="1"/>
        </w:rPr>
        <w:t xml:space="preserve"> </w:t>
      </w:r>
      <w:r>
        <w:t>параллельный</w:t>
      </w:r>
      <w:r>
        <w:rPr>
          <w:spacing w:val="1"/>
        </w:rPr>
        <w:t xml:space="preserve"> </w:t>
      </w:r>
      <w:r>
        <w:t>перенос,</w:t>
      </w:r>
      <w:r>
        <w:rPr>
          <w:spacing w:val="1"/>
        </w:rPr>
        <w:t xml:space="preserve"> </w:t>
      </w:r>
      <w:r>
        <w:t>центральная</w:t>
      </w:r>
      <w:r>
        <w:rPr>
          <w:spacing w:val="1"/>
        </w:rPr>
        <w:t xml:space="preserve"> </w:t>
      </w:r>
      <w:r>
        <w:t>симметрия,</w:t>
      </w:r>
      <w:r>
        <w:rPr>
          <w:spacing w:val="1"/>
        </w:rPr>
        <w:t xml:space="preserve"> </w:t>
      </w:r>
      <w:r>
        <w:t>зеркальная</w:t>
      </w:r>
      <w:r>
        <w:rPr>
          <w:spacing w:val="1"/>
        </w:rPr>
        <w:t xml:space="preserve"> </w:t>
      </w:r>
      <w:r>
        <w:t>симметрия,</w:t>
      </w:r>
      <w:r>
        <w:rPr>
          <w:spacing w:val="1"/>
        </w:rPr>
        <w:t xml:space="preserve"> </w:t>
      </w:r>
      <w:r>
        <w:t>поворот</w:t>
      </w:r>
      <w:r>
        <w:rPr>
          <w:spacing w:val="1"/>
        </w:rPr>
        <w:t xml:space="preserve"> </w:t>
      </w:r>
      <w:r>
        <w:t>вокруг</w:t>
      </w:r>
      <w:r>
        <w:rPr>
          <w:spacing w:val="1"/>
        </w:rPr>
        <w:t xml:space="preserve"> </w:t>
      </w:r>
      <w:r>
        <w:t>прямой.</w:t>
      </w:r>
      <w:r>
        <w:rPr>
          <w:spacing w:val="1"/>
        </w:rPr>
        <w:t xml:space="preserve"> </w:t>
      </w:r>
      <w:r>
        <w:t>Преобразования</w:t>
      </w:r>
      <w:r>
        <w:rPr>
          <w:spacing w:val="1"/>
        </w:rPr>
        <w:t xml:space="preserve"> </w:t>
      </w:r>
      <w:r>
        <w:t>подобия.</w:t>
      </w:r>
      <w:r>
        <w:rPr>
          <w:spacing w:val="3"/>
        </w:rPr>
        <w:t xml:space="preserve"> </w:t>
      </w:r>
      <w:r>
        <w:t>Прямая</w:t>
      </w:r>
      <w:r>
        <w:rPr>
          <w:spacing w:val="2"/>
        </w:rPr>
        <w:t xml:space="preserve"> </w:t>
      </w:r>
      <w:r>
        <w:t>и сфера</w:t>
      </w:r>
      <w:r>
        <w:rPr>
          <w:spacing w:val="1"/>
        </w:rPr>
        <w:t xml:space="preserve"> </w:t>
      </w:r>
      <w:r>
        <w:t>Эйлера.</w:t>
      </w:r>
    </w:p>
    <w:p w:rsidR="00347E9B" w:rsidRDefault="00757747">
      <w:pPr>
        <w:pStyle w:val="a4"/>
        <w:spacing w:before="3"/>
        <w:ind w:left="1330" w:firstLine="0"/>
      </w:pPr>
      <w:r>
        <w:t xml:space="preserve">Предметные  </w:t>
      </w:r>
      <w:r>
        <w:rPr>
          <w:spacing w:val="4"/>
        </w:rPr>
        <w:t xml:space="preserve"> </w:t>
      </w:r>
      <w:r>
        <w:t xml:space="preserve">результаты   </w:t>
      </w:r>
      <w:r>
        <w:rPr>
          <w:spacing w:val="6"/>
        </w:rPr>
        <w:t xml:space="preserve"> </w:t>
      </w:r>
      <w:r>
        <w:t xml:space="preserve">по   </w:t>
      </w:r>
      <w:r>
        <w:rPr>
          <w:spacing w:val="1"/>
        </w:rPr>
        <w:t xml:space="preserve"> </w:t>
      </w:r>
      <w:r>
        <w:t xml:space="preserve">отдельным   </w:t>
      </w:r>
      <w:r>
        <w:rPr>
          <w:spacing w:val="3"/>
        </w:rPr>
        <w:t xml:space="preserve"> </w:t>
      </w:r>
      <w:r>
        <w:t xml:space="preserve">темам   </w:t>
      </w:r>
      <w:r>
        <w:rPr>
          <w:spacing w:val="7"/>
        </w:rPr>
        <w:t xml:space="preserve"> </w:t>
      </w:r>
      <w:r>
        <w:t xml:space="preserve">учебного   </w:t>
      </w:r>
      <w:r>
        <w:rPr>
          <w:spacing w:val="1"/>
        </w:rPr>
        <w:t xml:space="preserve"> </w:t>
      </w:r>
      <w:r>
        <w:t>курса</w:t>
      </w:r>
    </w:p>
    <w:p w:rsidR="00347E9B" w:rsidRDefault="00757747">
      <w:pPr>
        <w:pStyle w:val="a4"/>
        <w:spacing w:before="158"/>
        <w:ind w:firstLine="0"/>
      </w:pPr>
      <w:r>
        <w:t>«Геометрия».</w:t>
      </w:r>
      <w:r>
        <w:rPr>
          <w:spacing w:val="1"/>
        </w:rPr>
        <w:t xml:space="preserve"> </w:t>
      </w:r>
      <w:r>
        <w:t>К</w:t>
      </w:r>
      <w:r>
        <w:rPr>
          <w:spacing w:val="-3"/>
        </w:rPr>
        <w:t xml:space="preserve"> </w:t>
      </w:r>
      <w:r>
        <w:t>концу</w:t>
      </w:r>
      <w:r>
        <w:rPr>
          <w:spacing w:val="-8"/>
        </w:rPr>
        <w:t xml:space="preserve"> </w:t>
      </w:r>
      <w:r>
        <w:t>10</w:t>
      </w:r>
      <w:r>
        <w:rPr>
          <w:spacing w:val="-4"/>
        </w:rPr>
        <w:t xml:space="preserve"> </w:t>
      </w:r>
      <w:r>
        <w:t>класса</w:t>
      </w:r>
      <w:r>
        <w:rPr>
          <w:spacing w:val="-3"/>
        </w:rPr>
        <w:t xml:space="preserve"> </w:t>
      </w:r>
      <w:r>
        <w:t>обучающийся</w:t>
      </w:r>
      <w:r>
        <w:rPr>
          <w:spacing w:val="-3"/>
        </w:rPr>
        <w:t xml:space="preserve"> </w:t>
      </w:r>
      <w:r>
        <w:t>научится:</w:t>
      </w:r>
    </w:p>
    <w:p w:rsidR="00347E9B" w:rsidRDefault="00757747">
      <w:pPr>
        <w:pStyle w:val="a4"/>
        <w:tabs>
          <w:tab w:val="left" w:pos="2701"/>
          <w:tab w:val="left" w:pos="4452"/>
          <w:tab w:val="left" w:pos="6064"/>
          <w:tab w:val="left" w:pos="7622"/>
          <w:tab w:val="left" w:pos="9521"/>
        </w:tabs>
        <w:spacing w:before="163" w:line="362" w:lineRule="auto"/>
        <w:ind w:right="498"/>
        <w:jc w:val="left"/>
      </w:pPr>
      <w:r>
        <w:t>свободно</w:t>
      </w:r>
      <w:r>
        <w:tab/>
        <w:t>оперировать</w:t>
      </w:r>
      <w:r>
        <w:tab/>
        <w:t>основными</w:t>
      </w:r>
      <w:r>
        <w:tab/>
        <w:t>понятиями</w:t>
      </w:r>
      <w:r>
        <w:tab/>
        <w:t>стереометрии</w:t>
      </w:r>
      <w:r>
        <w:tab/>
        <w:t>при</w:t>
      </w:r>
      <w:r>
        <w:rPr>
          <w:spacing w:val="-67"/>
        </w:rPr>
        <w:t xml:space="preserve"> </w:t>
      </w:r>
      <w:r>
        <w:t>решении</w:t>
      </w:r>
      <w:r>
        <w:rPr>
          <w:spacing w:val="-1"/>
        </w:rPr>
        <w:t xml:space="preserve"> </w:t>
      </w:r>
      <w:r>
        <w:t>задач и проведении математических</w:t>
      </w:r>
      <w:r>
        <w:rPr>
          <w:spacing w:val="-5"/>
        </w:rPr>
        <w:t xml:space="preserve"> </w:t>
      </w:r>
      <w:r>
        <w:t>рассуждений;</w:t>
      </w:r>
    </w:p>
    <w:p w:rsidR="00347E9B" w:rsidRDefault="00757747">
      <w:pPr>
        <w:pStyle w:val="a4"/>
        <w:spacing w:line="362" w:lineRule="auto"/>
        <w:jc w:val="left"/>
      </w:pPr>
      <w:r>
        <w:t>применять</w:t>
      </w:r>
      <w:r>
        <w:rPr>
          <w:spacing w:val="68"/>
        </w:rPr>
        <w:t xml:space="preserve"> </w:t>
      </w:r>
      <w:r>
        <w:t>аксиомы</w:t>
      </w:r>
      <w:r>
        <w:rPr>
          <w:spacing w:val="1"/>
        </w:rPr>
        <w:t xml:space="preserve"> </w:t>
      </w:r>
      <w:r>
        <w:t>стереометрии</w:t>
      </w:r>
      <w:r>
        <w:rPr>
          <w:spacing w:val="1"/>
        </w:rPr>
        <w:t xml:space="preserve"> </w:t>
      </w:r>
      <w:r>
        <w:t>и</w:t>
      </w:r>
      <w:r>
        <w:rPr>
          <w:spacing w:val="1"/>
        </w:rPr>
        <w:t xml:space="preserve"> </w:t>
      </w:r>
      <w:r>
        <w:t>следствия</w:t>
      </w:r>
      <w:r>
        <w:rPr>
          <w:spacing w:val="2"/>
        </w:rPr>
        <w:t xml:space="preserve"> </w:t>
      </w:r>
      <w:r>
        <w:t>из</w:t>
      </w:r>
      <w:r>
        <w:rPr>
          <w:spacing w:val="1"/>
        </w:rPr>
        <w:t xml:space="preserve"> </w:t>
      </w:r>
      <w:r>
        <w:t>них</w:t>
      </w:r>
      <w:r>
        <w:rPr>
          <w:spacing w:val="67"/>
        </w:rPr>
        <w:t xml:space="preserve"> </w:t>
      </w:r>
      <w:r>
        <w:t>при</w:t>
      </w:r>
      <w:r>
        <w:rPr>
          <w:spacing w:val="1"/>
        </w:rPr>
        <w:t xml:space="preserve"> </w:t>
      </w:r>
      <w:r>
        <w:t>решении</w:t>
      </w:r>
      <w:r>
        <w:rPr>
          <w:spacing w:val="-67"/>
        </w:rPr>
        <w:t xml:space="preserve"> </w:t>
      </w:r>
      <w:r>
        <w:t>геометрических</w:t>
      </w:r>
      <w:r>
        <w:rPr>
          <w:spacing w:val="-4"/>
        </w:rPr>
        <w:t xml:space="preserve"> </w:t>
      </w:r>
      <w:r>
        <w:t>задач;</w:t>
      </w:r>
    </w:p>
    <w:p w:rsidR="00347E9B" w:rsidRDefault="00757747">
      <w:pPr>
        <w:pStyle w:val="a4"/>
        <w:spacing w:line="357" w:lineRule="auto"/>
        <w:jc w:val="left"/>
      </w:pPr>
      <w:r>
        <w:t>классифицировать</w:t>
      </w:r>
      <w:r>
        <w:rPr>
          <w:spacing w:val="30"/>
        </w:rPr>
        <w:t xml:space="preserve"> </w:t>
      </w:r>
      <w:r>
        <w:t>взаимное</w:t>
      </w:r>
      <w:r>
        <w:rPr>
          <w:spacing w:val="33"/>
        </w:rPr>
        <w:t xml:space="preserve"> </w:t>
      </w:r>
      <w:r>
        <w:t>расположение</w:t>
      </w:r>
      <w:r>
        <w:rPr>
          <w:spacing w:val="33"/>
        </w:rPr>
        <w:t xml:space="preserve"> </w:t>
      </w:r>
      <w:r>
        <w:t>прямых</w:t>
      </w:r>
      <w:r>
        <w:rPr>
          <w:spacing w:val="28"/>
        </w:rPr>
        <w:t xml:space="preserve"> </w:t>
      </w:r>
      <w:r>
        <w:t>в</w:t>
      </w:r>
      <w:r>
        <w:rPr>
          <w:spacing w:val="31"/>
        </w:rPr>
        <w:t xml:space="preserve"> </w:t>
      </w:r>
      <w:r>
        <w:t>пространстве,</w:t>
      </w:r>
      <w:r>
        <w:rPr>
          <w:spacing w:val="-67"/>
        </w:rPr>
        <w:t xml:space="preserve"> </w:t>
      </w:r>
      <w:r>
        <w:t>плоскостей</w:t>
      </w:r>
      <w:r>
        <w:rPr>
          <w:spacing w:val="-1"/>
        </w:rPr>
        <w:t xml:space="preserve"> </w:t>
      </w:r>
      <w:r>
        <w:t>в</w:t>
      </w:r>
      <w:r>
        <w:rPr>
          <w:spacing w:val="-2"/>
        </w:rPr>
        <w:t xml:space="preserve"> </w:t>
      </w:r>
      <w:r>
        <w:t>пространстве,</w:t>
      </w:r>
      <w:r>
        <w:rPr>
          <w:spacing w:val="2"/>
        </w:rPr>
        <w:t xml:space="preserve"> </w:t>
      </w:r>
      <w:r>
        <w:t>прямых</w:t>
      </w:r>
      <w:r>
        <w:rPr>
          <w:spacing w:val="-4"/>
        </w:rPr>
        <w:t xml:space="preserve"> </w:t>
      </w:r>
      <w:r>
        <w:t>и</w:t>
      </w:r>
      <w:r>
        <w:rPr>
          <w:spacing w:val="-1"/>
        </w:rPr>
        <w:t xml:space="preserve"> </w:t>
      </w:r>
      <w:r>
        <w:t>плоскостей</w:t>
      </w:r>
      <w:r>
        <w:rPr>
          <w:spacing w:val="-1"/>
        </w:rPr>
        <w:t xml:space="preserve"> </w:t>
      </w:r>
      <w:r>
        <w:t>в</w:t>
      </w:r>
      <w:r>
        <w:rPr>
          <w:spacing w:val="-1"/>
        </w:rPr>
        <w:t xml:space="preserve"> </w:t>
      </w:r>
      <w:r>
        <w:t>пространстве;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1"/>
      </w:pPr>
      <w:r>
        <w:lastRenderedPageBreak/>
        <w:t>свободно</w:t>
      </w:r>
      <w:r>
        <w:rPr>
          <w:spacing w:val="1"/>
        </w:rPr>
        <w:t xml:space="preserve"> </w:t>
      </w:r>
      <w:r>
        <w:t>оперировать</w:t>
      </w:r>
      <w:r>
        <w:rPr>
          <w:spacing w:val="1"/>
        </w:rPr>
        <w:t xml:space="preserve"> </w:t>
      </w:r>
      <w:r>
        <w:t>понятиями,</w:t>
      </w:r>
      <w:r>
        <w:rPr>
          <w:spacing w:val="1"/>
        </w:rPr>
        <w:t xml:space="preserve"> </w:t>
      </w:r>
      <w:r>
        <w:t>связанными</w:t>
      </w:r>
      <w:r>
        <w:rPr>
          <w:spacing w:val="1"/>
        </w:rPr>
        <w:t xml:space="preserve"> </w:t>
      </w:r>
      <w:r>
        <w:t>с</w:t>
      </w:r>
      <w:r>
        <w:rPr>
          <w:spacing w:val="1"/>
        </w:rPr>
        <w:t xml:space="preserve"> </w:t>
      </w:r>
      <w:r>
        <w:t>углами</w:t>
      </w:r>
      <w:r>
        <w:rPr>
          <w:spacing w:val="71"/>
        </w:rPr>
        <w:t xml:space="preserve"> </w:t>
      </w:r>
      <w:r>
        <w:t>в</w:t>
      </w:r>
      <w:r>
        <w:rPr>
          <w:spacing w:val="-67"/>
        </w:rPr>
        <w:t xml:space="preserve"> </w:t>
      </w:r>
      <w:r>
        <w:t>пространстве:</w:t>
      </w:r>
      <w:r>
        <w:rPr>
          <w:spacing w:val="-8"/>
        </w:rPr>
        <w:t xml:space="preserve"> </w:t>
      </w:r>
      <w:r>
        <w:t>между</w:t>
      </w:r>
      <w:r>
        <w:rPr>
          <w:spacing w:val="-7"/>
        </w:rPr>
        <w:t xml:space="preserve"> </w:t>
      </w:r>
      <w:r>
        <w:t>прямыми</w:t>
      </w:r>
      <w:r>
        <w:rPr>
          <w:spacing w:val="-4"/>
        </w:rPr>
        <w:t xml:space="preserve"> </w:t>
      </w:r>
      <w:r>
        <w:t>в</w:t>
      </w:r>
      <w:r>
        <w:rPr>
          <w:spacing w:val="-4"/>
        </w:rPr>
        <w:t xml:space="preserve"> </w:t>
      </w:r>
      <w:r>
        <w:t>пространстве, между</w:t>
      </w:r>
      <w:r>
        <w:rPr>
          <w:spacing w:val="-7"/>
        </w:rPr>
        <w:t xml:space="preserve"> </w:t>
      </w:r>
      <w:r>
        <w:t>прямой</w:t>
      </w:r>
      <w:r>
        <w:rPr>
          <w:spacing w:val="6"/>
        </w:rPr>
        <w:t xml:space="preserve"> </w:t>
      </w:r>
      <w:r>
        <w:t>и</w:t>
      </w:r>
      <w:r>
        <w:rPr>
          <w:spacing w:val="-3"/>
        </w:rPr>
        <w:t xml:space="preserve"> </w:t>
      </w:r>
      <w:r>
        <w:t>плоскостью;</w:t>
      </w:r>
    </w:p>
    <w:p w:rsidR="00347E9B" w:rsidRDefault="00757747">
      <w:pPr>
        <w:pStyle w:val="a4"/>
        <w:spacing w:line="362" w:lineRule="auto"/>
        <w:ind w:left="1330" w:right="501" w:firstLine="0"/>
      </w:pPr>
      <w:r>
        <w:t>свободно оперировать понятиями, связанными с многогранниками;</w:t>
      </w:r>
      <w:r>
        <w:rPr>
          <w:spacing w:val="1"/>
        </w:rPr>
        <w:t xml:space="preserve"> </w:t>
      </w:r>
      <w:r>
        <w:t>свободно</w:t>
      </w:r>
      <w:r>
        <w:rPr>
          <w:spacing w:val="28"/>
        </w:rPr>
        <w:t xml:space="preserve"> </w:t>
      </w:r>
      <w:r>
        <w:t>распознавать</w:t>
      </w:r>
      <w:r>
        <w:rPr>
          <w:spacing w:val="26"/>
        </w:rPr>
        <w:t xml:space="preserve"> </w:t>
      </w:r>
      <w:r>
        <w:t>основные</w:t>
      </w:r>
      <w:r>
        <w:rPr>
          <w:spacing w:val="29"/>
        </w:rPr>
        <w:t xml:space="preserve"> </w:t>
      </w:r>
      <w:r>
        <w:t>виды</w:t>
      </w:r>
      <w:r>
        <w:rPr>
          <w:spacing w:val="28"/>
        </w:rPr>
        <w:t xml:space="preserve"> </w:t>
      </w:r>
      <w:r>
        <w:t>многогранников</w:t>
      </w:r>
      <w:r>
        <w:rPr>
          <w:spacing w:val="26"/>
        </w:rPr>
        <w:t xml:space="preserve"> </w:t>
      </w:r>
      <w:r>
        <w:t>(призма,</w:t>
      </w:r>
    </w:p>
    <w:p w:rsidR="00347E9B" w:rsidRDefault="00757747">
      <w:pPr>
        <w:pStyle w:val="a4"/>
        <w:spacing w:line="320" w:lineRule="exact"/>
        <w:ind w:firstLine="0"/>
      </w:pPr>
      <w:r>
        <w:t>пирамида,</w:t>
      </w:r>
      <w:r>
        <w:rPr>
          <w:spacing w:val="-5"/>
        </w:rPr>
        <w:t xml:space="preserve"> </w:t>
      </w:r>
      <w:r>
        <w:t>прямоугольный</w:t>
      </w:r>
      <w:r>
        <w:rPr>
          <w:spacing w:val="-7"/>
        </w:rPr>
        <w:t xml:space="preserve"> </w:t>
      </w:r>
      <w:r>
        <w:t>параллелепипед,</w:t>
      </w:r>
      <w:r>
        <w:rPr>
          <w:spacing w:val="-5"/>
        </w:rPr>
        <w:t xml:space="preserve"> </w:t>
      </w:r>
      <w:r>
        <w:t>куб);</w:t>
      </w:r>
    </w:p>
    <w:p w:rsidR="00347E9B" w:rsidRDefault="00757747">
      <w:pPr>
        <w:pStyle w:val="a4"/>
        <w:spacing w:before="151" w:line="362" w:lineRule="auto"/>
        <w:ind w:right="490"/>
      </w:pPr>
      <w:r>
        <w:t>классифицировать</w:t>
      </w:r>
      <w:r>
        <w:rPr>
          <w:spacing w:val="1"/>
        </w:rPr>
        <w:t xml:space="preserve"> </w:t>
      </w:r>
      <w:r>
        <w:t>многогранники,</w:t>
      </w:r>
      <w:r>
        <w:rPr>
          <w:spacing w:val="1"/>
        </w:rPr>
        <w:t xml:space="preserve"> </w:t>
      </w:r>
      <w:r>
        <w:t>выбирая</w:t>
      </w:r>
      <w:r>
        <w:rPr>
          <w:spacing w:val="1"/>
        </w:rPr>
        <w:t xml:space="preserve"> </w:t>
      </w:r>
      <w:r>
        <w:t>основания</w:t>
      </w:r>
      <w:r>
        <w:rPr>
          <w:spacing w:val="1"/>
        </w:rPr>
        <w:t xml:space="preserve"> </w:t>
      </w:r>
      <w:r>
        <w:t>для</w:t>
      </w:r>
      <w:r>
        <w:rPr>
          <w:spacing w:val="1"/>
        </w:rPr>
        <w:t xml:space="preserve"> </w:t>
      </w:r>
      <w:r>
        <w:t>классификации;</w:t>
      </w:r>
    </w:p>
    <w:p w:rsidR="00347E9B" w:rsidRDefault="00757747">
      <w:pPr>
        <w:pStyle w:val="a4"/>
        <w:spacing w:line="357" w:lineRule="auto"/>
        <w:ind w:right="490"/>
      </w:pPr>
      <w:r>
        <w:t>свободно</w:t>
      </w:r>
      <w:r>
        <w:rPr>
          <w:spacing w:val="1"/>
        </w:rPr>
        <w:t xml:space="preserve"> </w:t>
      </w:r>
      <w:r>
        <w:t>оперировать</w:t>
      </w:r>
      <w:r>
        <w:rPr>
          <w:spacing w:val="1"/>
        </w:rPr>
        <w:t xml:space="preserve"> </w:t>
      </w:r>
      <w:r>
        <w:t>понятиями,</w:t>
      </w:r>
      <w:r>
        <w:rPr>
          <w:spacing w:val="1"/>
        </w:rPr>
        <w:t xml:space="preserve"> </w:t>
      </w:r>
      <w:r>
        <w:t>связанными</w:t>
      </w:r>
      <w:r>
        <w:rPr>
          <w:spacing w:val="1"/>
        </w:rPr>
        <w:t xml:space="preserve"> </w:t>
      </w:r>
      <w:r>
        <w:t>с</w:t>
      </w:r>
      <w:r>
        <w:rPr>
          <w:spacing w:val="1"/>
        </w:rPr>
        <w:t xml:space="preserve"> </w:t>
      </w:r>
      <w:r>
        <w:t>сечением</w:t>
      </w:r>
      <w:r>
        <w:rPr>
          <w:spacing w:val="1"/>
        </w:rPr>
        <w:t xml:space="preserve"> </w:t>
      </w:r>
      <w:r>
        <w:t>многогранников</w:t>
      </w:r>
      <w:r>
        <w:rPr>
          <w:spacing w:val="-1"/>
        </w:rPr>
        <w:t xml:space="preserve"> </w:t>
      </w:r>
      <w:r>
        <w:t>плоскостью;</w:t>
      </w:r>
    </w:p>
    <w:p w:rsidR="00347E9B" w:rsidRDefault="00757747">
      <w:pPr>
        <w:pStyle w:val="a4"/>
        <w:spacing w:before="3" w:line="357" w:lineRule="auto"/>
        <w:ind w:right="499"/>
      </w:pPr>
      <w:r>
        <w:t>выполнять параллельное, центральное и ортогональное проектирование</w:t>
      </w:r>
      <w:r>
        <w:rPr>
          <w:spacing w:val="-68"/>
        </w:rPr>
        <w:t xml:space="preserve"> </w:t>
      </w:r>
      <w:r>
        <w:t>фигур</w:t>
      </w:r>
      <w:r>
        <w:rPr>
          <w:spacing w:val="-1"/>
        </w:rPr>
        <w:t xml:space="preserve"> </w:t>
      </w:r>
      <w:r>
        <w:t>на плоскость,</w:t>
      </w:r>
      <w:r>
        <w:rPr>
          <w:spacing w:val="2"/>
        </w:rPr>
        <w:t xml:space="preserve"> </w:t>
      </w:r>
      <w:r>
        <w:t>выполнять</w:t>
      </w:r>
      <w:r>
        <w:rPr>
          <w:spacing w:val="-3"/>
        </w:rPr>
        <w:t xml:space="preserve"> </w:t>
      </w:r>
      <w:r>
        <w:t>изображения фигур</w:t>
      </w:r>
      <w:r>
        <w:rPr>
          <w:spacing w:val="-1"/>
        </w:rPr>
        <w:t xml:space="preserve"> </w:t>
      </w:r>
      <w:r>
        <w:t>на плоскости;</w:t>
      </w:r>
    </w:p>
    <w:p w:rsidR="00347E9B" w:rsidRDefault="00757747">
      <w:pPr>
        <w:pStyle w:val="a4"/>
        <w:spacing w:before="6" w:line="360" w:lineRule="auto"/>
        <w:ind w:right="488"/>
      </w:pPr>
      <w:r>
        <w:t>строить</w:t>
      </w:r>
      <w:r>
        <w:rPr>
          <w:spacing w:val="1"/>
        </w:rPr>
        <w:t xml:space="preserve"> </w:t>
      </w:r>
      <w:r>
        <w:t>сечения</w:t>
      </w:r>
      <w:r>
        <w:rPr>
          <w:spacing w:val="1"/>
        </w:rPr>
        <w:t xml:space="preserve"> </w:t>
      </w:r>
      <w:r>
        <w:t>многогранников</w:t>
      </w:r>
      <w:r>
        <w:rPr>
          <w:spacing w:val="1"/>
        </w:rPr>
        <w:t xml:space="preserve"> </w:t>
      </w:r>
      <w:r>
        <w:t>различными</w:t>
      </w:r>
      <w:r>
        <w:rPr>
          <w:spacing w:val="1"/>
        </w:rPr>
        <w:t xml:space="preserve"> </w:t>
      </w:r>
      <w:r>
        <w:t>методами,</w:t>
      </w:r>
      <w:r>
        <w:rPr>
          <w:spacing w:val="1"/>
        </w:rPr>
        <w:t xml:space="preserve"> </w:t>
      </w:r>
      <w:r>
        <w:t>выполнять</w:t>
      </w:r>
      <w:r>
        <w:rPr>
          <w:spacing w:val="1"/>
        </w:rPr>
        <w:t xml:space="preserve"> </w:t>
      </w:r>
      <w:r>
        <w:t>(выносные)</w:t>
      </w:r>
      <w:r>
        <w:rPr>
          <w:spacing w:val="1"/>
        </w:rPr>
        <w:t xml:space="preserve"> </w:t>
      </w:r>
      <w:r>
        <w:t>плоские</w:t>
      </w:r>
      <w:r>
        <w:rPr>
          <w:spacing w:val="1"/>
        </w:rPr>
        <w:t xml:space="preserve"> </w:t>
      </w:r>
      <w:r>
        <w:t>чертежи</w:t>
      </w:r>
      <w:r>
        <w:rPr>
          <w:spacing w:val="1"/>
        </w:rPr>
        <w:t xml:space="preserve"> </w:t>
      </w:r>
      <w:r>
        <w:t>из</w:t>
      </w:r>
      <w:r>
        <w:rPr>
          <w:spacing w:val="1"/>
        </w:rPr>
        <w:t xml:space="preserve"> </w:t>
      </w:r>
      <w:r>
        <w:t>рисунков</w:t>
      </w:r>
      <w:r>
        <w:rPr>
          <w:spacing w:val="1"/>
        </w:rPr>
        <w:t xml:space="preserve"> </w:t>
      </w:r>
      <w:r>
        <w:t>простых</w:t>
      </w:r>
      <w:r>
        <w:rPr>
          <w:spacing w:val="1"/>
        </w:rPr>
        <w:t xml:space="preserve"> </w:t>
      </w:r>
      <w:r>
        <w:t>объёмных</w:t>
      </w:r>
      <w:r>
        <w:rPr>
          <w:spacing w:val="1"/>
        </w:rPr>
        <w:t xml:space="preserve"> </w:t>
      </w:r>
      <w:r>
        <w:t>фигур:</w:t>
      </w:r>
      <w:r>
        <w:rPr>
          <w:spacing w:val="1"/>
        </w:rPr>
        <w:t xml:space="preserve"> </w:t>
      </w:r>
      <w:r>
        <w:t>вид</w:t>
      </w:r>
      <w:r>
        <w:rPr>
          <w:spacing w:val="1"/>
        </w:rPr>
        <w:t xml:space="preserve"> </w:t>
      </w:r>
      <w:r>
        <w:t>сверху,</w:t>
      </w:r>
      <w:r>
        <w:rPr>
          <w:spacing w:val="3"/>
        </w:rPr>
        <w:t xml:space="preserve"> </w:t>
      </w:r>
      <w:r>
        <w:t>сбоку,</w:t>
      </w:r>
      <w:r>
        <w:rPr>
          <w:spacing w:val="4"/>
        </w:rPr>
        <w:t xml:space="preserve"> </w:t>
      </w:r>
      <w:r>
        <w:t>снизу;</w:t>
      </w:r>
    </w:p>
    <w:p w:rsidR="00347E9B" w:rsidRDefault="00757747">
      <w:pPr>
        <w:pStyle w:val="a4"/>
        <w:spacing w:before="1" w:line="357" w:lineRule="auto"/>
        <w:ind w:right="501"/>
      </w:pPr>
      <w:r>
        <w:t>вычислять площади поверхностей многогранников (призма, пирамида),</w:t>
      </w:r>
      <w:r>
        <w:rPr>
          <w:spacing w:val="-67"/>
        </w:rPr>
        <w:t xml:space="preserve"> </w:t>
      </w:r>
      <w:r>
        <w:t>геометрических тел</w:t>
      </w:r>
      <w:r>
        <w:rPr>
          <w:spacing w:val="1"/>
        </w:rPr>
        <w:t xml:space="preserve"> </w:t>
      </w:r>
      <w:r>
        <w:t>с</w:t>
      </w:r>
      <w:r>
        <w:rPr>
          <w:spacing w:val="2"/>
        </w:rPr>
        <w:t xml:space="preserve"> </w:t>
      </w:r>
      <w:r>
        <w:t>применением</w:t>
      </w:r>
      <w:r>
        <w:rPr>
          <w:spacing w:val="2"/>
        </w:rPr>
        <w:t xml:space="preserve"> </w:t>
      </w:r>
      <w:r>
        <w:t>формул;</w:t>
      </w:r>
    </w:p>
    <w:p w:rsidR="00347E9B" w:rsidRDefault="00757747">
      <w:pPr>
        <w:pStyle w:val="a4"/>
        <w:spacing w:before="5" w:line="362" w:lineRule="auto"/>
        <w:ind w:right="493"/>
      </w:pPr>
      <w:r>
        <w:t>свободно оперировать понятиями: симметрия в</w:t>
      </w:r>
      <w:r>
        <w:rPr>
          <w:spacing w:val="70"/>
        </w:rPr>
        <w:t xml:space="preserve"> </w:t>
      </w:r>
      <w:r>
        <w:t>пространстве, центр,</w:t>
      </w:r>
      <w:r>
        <w:rPr>
          <w:spacing w:val="1"/>
        </w:rPr>
        <w:t xml:space="preserve"> </w:t>
      </w:r>
      <w:r>
        <w:t>ось</w:t>
      </w:r>
      <w:r>
        <w:rPr>
          <w:spacing w:val="65"/>
        </w:rPr>
        <w:t xml:space="preserve"> </w:t>
      </w:r>
      <w:r>
        <w:t>и</w:t>
      </w:r>
      <w:r>
        <w:rPr>
          <w:spacing w:val="-2"/>
        </w:rPr>
        <w:t xml:space="preserve"> </w:t>
      </w:r>
      <w:r>
        <w:t>плоскость</w:t>
      </w:r>
      <w:r>
        <w:rPr>
          <w:spacing w:val="-3"/>
        </w:rPr>
        <w:t xml:space="preserve"> </w:t>
      </w:r>
      <w:r>
        <w:t>симметрии, центр,</w:t>
      </w:r>
      <w:r>
        <w:rPr>
          <w:spacing w:val="1"/>
        </w:rPr>
        <w:t xml:space="preserve"> </w:t>
      </w:r>
      <w:r>
        <w:t>ось</w:t>
      </w:r>
      <w:r>
        <w:rPr>
          <w:spacing w:val="-4"/>
        </w:rPr>
        <w:t xml:space="preserve"> </w:t>
      </w:r>
      <w:r>
        <w:t>и</w:t>
      </w:r>
      <w:r>
        <w:rPr>
          <w:spacing w:val="-2"/>
        </w:rPr>
        <w:t xml:space="preserve"> </w:t>
      </w:r>
      <w:r>
        <w:t>плоскость</w:t>
      </w:r>
      <w:r>
        <w:rPr>
          <w:spacing w:val="-3"/>
        </w:rPr>
        <w:t xml:space="preserve"> </w:t>
      </w:r>
      <w:r>
        <w:t>симметрии</w:t>
      </w:r>
      <w:r>
        <w:rPr>
          <w:spacing w:val="-2"/>
        </w:rPr>
        <w:t xml:space="preserve"> </w:t>
      </w:r>
      <w:r>
        <w:t>фигуры;</w:t>
      </w:r>
    </w:p>
    <w:p w:rsidR="00347E9B" w:rsidRDefault="00757747">
      <w:pPr>
        <w:pStyle w:val="a4"/>
        <w:spacing w:line="362" w:lineRule="auto"/>
        <w:ind w:right="493"/>
      </w:pPr>
      <w:r>
        <w:t>свободно</w:t>
      </w:r>
      <w:r>
        <w:rPr>
          <w:spacing w:val="1"/>
        </w:rPr>
        <w:t xml:space="preserve"> </w:t>
      </w:r>
      <w:r>
        <w:t>оперировать</w:t>
      </w:r>
      <w:r>
        <w:rPr>
          <w:spacing w:val="1"/>
        </w:rPr>
        <w:t xml:space="preserve"> </w:t>
      </w:r>
      <w:r>
        <w:t>понятиями,</w:t>
      </w:r>
      <w:r>
        <w:rPr>
          <w:spacing w:val="1"/>
        </w:rPr>
        <w:t xml:space="preserve"> </w:t>
      </w:r>
      <w:r>
        <w:t>соответствующими</w:t>
      </w:r>
      <w:r>
        <w:rPr>
          <w:spacing w:val="1"/>
        </w:rPr>
        <w:t xml:space="preserve"> </w:t>
      </w:r>
      <w:r>
        <w:t>векторам</w:t>
      </w:r>
      <w:r>
        <w:rPr>
          <w:spacing w:val="1"/>
        </w:rPr>
        <w:t xml:space="preserve"> </w:t>
      </w:r>
      <w:r>
        <w:t>и</w:t>
      </w:r>
      <w:r>
        <w:rPr>
          <w:spacing w:val="1"/>
        </w:rPr>
        <w:t xml:space="preserve"> </w:t>
      </w:r>
      <w:r>
        <w:t>координатам</w:t>
      </w:r>
      <w:r>
        <w:rPr>
          <w:spacing w:val="2"/>
        </w:rPr>
        <w:t xml:space="preserve"> </w:t>
      </w:r>
      <w:r>
        <w:t>в пространстве;</w:t>
      </w:r>
    </w:p>
    <w:p w:rsidR="00347E9B" w:rsidRDefault="00757747">
      <w:pPr>
        <w:pStyle w:val="a4"/>
        <w:spacing w:line="320" w:lineRule="exact"/>
        <w:ind w:left="1330" w:firstLine="0"/>
      </w:pPr>
      <w:r>
        <w:t>выполнять</w:t>
      </w:r>
      <w:r>
        <w:rPr>
          <w:spacing w:val="-8"/>
        </w:rPr>
        <w:t xml:space="preserve"> </w:t>
      </w:r>
      <w:r>
        <w:t>действия</w:t>
      </w:r>
      <w:r>
        <w:rPr>
          <w:spacing w:val="-5"/>
        </w:rPr>
        <w:t xml:space="preserve"> </w:t>
      </w:r>
      <w:r>
        <w:t>над</w:t>
      </w:r>
      <w:r>
        <w:rPr>
          <w:spacing w:val="-3"/>
        </w:rPr>
        <w:t xml:space="preserve"> </w:t>
      </w:r>
      <w:r>
        <w:t>векторами;</w:t>
      </w:r>
    </w:p>
    <w:p w:rsidR="00347E9B" w:rsidRDefault="00757747">
      <w:pPr>
        <w:pStyle w:val="a4"/>
        <w:spacing w:before="151" w:line="360" w:lineRule="auto"/>
        <w:ind w:right="486"/>
      </w:pPr>
      <w:r>
        <w:t>решать</w:t>
      </w:r>
      <w:r>
        <w:rPr>
          <w:spacing w:val="1"/>
        </w:rPr>
        <w:t xml:space="preserve"> </w:t>
      </w:r>
      <w:r>
        <w:t>задачи</w:t>
      </w:r>
      <w:r>
        <w:rPr>
          <w:spacing w:val="1"/>
        </w:rPr>
        <w:t xml:space="preserve"> </w:t>
      </w:r>
      <w:r>
        <w:t>на</w:t>
      </w:r>
      <w:r>
        <w:rPr>
          <w:spacing w:val="1"/>
        </w:rPr>
        <w:t xml:space="preserve"> </w:t>
      </w:r>
      <w:r>
        <w:t>доказательство</w:t>
      </w:r>
      <w:r>
        <w:rPr>
          <w:spacing w:val="1"/>
        </w:rPr>
        <w:t xml:space="preserve"> </w:t>
      </w:r>
      <w:r>
        <w:t>математических</w:t>
      </w:r>
      <w:r>
        <w:rPr>
          <w:spacing w:val="1"/>
        </w:rPr>
        <w:t xml:space="preserve"> </w:t>
      </w:r>
      <w:r>
        <w:t>отношений</w:t>
      </w:r>
      <w:r>
        <w:rPr>
          <w:spacing w:val="1"/>
        </w:rPr>
        <w:t xml:space="preserve"> </w:t>
      </w:r>
      <w:r>
        <w:t>и</w:t>
      </w:r>
      <w:r>
        <w:rPr>
          <w:spacing w:val="1"/>
        </w:rPr>
        <w:t xml:space="preserve"> </w:t>
      </w:r>
      <w:r>
        <w:t>нахождение</w:t>
      </w:r>
      <w:r>
        <w:rPr>
          <w:spacing w:val="1"/>
        </w:rPr>
        <w:t xml:space="preserve"> </w:t>
      </w:r>
      <w:r>
        <w:t>геометрических</w:t>
      </w:r>
      <w:r>
        <w:rPr>
          <w:spacing w:val="1"/>
        </w:rPr>
        <w:t xml:space="preserve"> </w:t>
      </w:r>
      <w:r>
        <w:t>величин,</w:t>
      </w:r>
      <w:r>
        <w:rPr>
          <w:spacing w:val="1"/>
        </w:rPr>
        <w:t xml:space="preserve"> </w:t>
      </w:r>
      <w:r>
        <w:t>применяя</w:t>
      </w:r>
      <w:r>
        <w:rPr>
          <w:spacing w:val="1"/>
        </w:rPr>
        <w:t xml:space="preserve"> </w:t>
      </w:r>
      <w:r>
        <w:t>известные</w:t>
      </w:r>
      <w:r>
        <w:rPr>
          <w:spacing w:val="1"/>
        </w:rPr>
        <w:t xml:space="preserve"> </w:t>
      </w:r>
      <w:r>
        <w:t>методы</w:t>
      </w:r>
      <w:r>
        <w:rPr>
          <w:spacing w:val="1"/>
        </w:rPr>
        <w:t xml:space="preserve"> </w:t>
      </w:r>
      <w:r>
        <w:t>при</w:t>
      </w:r>
      <w:r>
        <w:rPr>
          <w:spacing w:val="1"/>
        </w:rPr>
        <w:t xml:space="preserve"> </w:t>
      </w:r>
      <w:r>
        <w:t>решении</w:t>
      </w:r>
      <w:r>
        <w:rPr>
          <w:spacing w:val="-5"/>
        </w:rPr>
        <w:t xml:space="preserve"> </w:t>
      </w:r>
      <w:r>
        <w:t>математических</w:t>
      </w:r>
      <w:r>
        <w:rPr>
          <w:spacing w:val="-9"/>
        </w:rPr>
        <w:t xml:space="preserve"> </w:t>
      </w:r>
      <w:r>
        <w:t>задач</w:t>
      </w:r>
      <w:r>
        <w:rPr>
          <w:spacing w:val="-5"/>
        </w:rPr>
        <w:t xml:space="preserve"> </w:t>
      </w:r>
      <w:r>
        <w:t>повышенного</w:t>
      </w:r>
      <w:r>
        <w:rPr>
          <w:spacing w:val="-4"/>
        </w:rPr>
        <w:t xml:space="preserve"> </w:t>
      </w:r>
      <w:r>
        <w:t>и</w:t>
      </w:r>
      <w:r>
        <w:rPr>
          <w:spacing w:val="-5"/>
        </w:rPr>
        <w:t xml:space="preserve"> </w:t>
      </w:r>
      <w:r>
        <w:t>высокого</w:t>
      </w:r>
      <w:r>
        <w:rPr>
          <w:spacing w:val="-1"/>
        </w:rPr>
        <w:t xml:space="preserve"> </w:t>
      </w:r>
      <w:r>
        <w:t>уровня</w:t>
      </w:r>
      <w:r>
        <w:rPr>
          <w:spacing w:val="-4"/>
        </w:rPr>
        <w:t xml:space="preserve"> </w:t>
      </w:r>
      <w:r>
        <w:t>сложности;</w:t>
      </w:r>
    </w:p>
    <w:p w:rsidR="00347E9B" w:rsidRDefault="00757747">
      <w:pPr>
        <w:pStyle w:val="a4"/>
        <w:spacing w:before="1" w:line="362" w:lineRule="auto"/>
        <w:ind w:right="486"/>
      </w:pPr>
      <w:r>
        <w:t>применять</w:t>
      </w:r>
      <w:r>
        <w:rPr>
          <w:spacing w:val="1"/>
        </w:rPr>
        <w:t xml:space="preserve"> </w:t>
      </w:r>
      <w:r>
        <w:t>простейшие</w:t>
      </w:r>
      <w:r>
        <w:rPr>
          <w:spacing w:val="1"/>
        </w:rPr>
        <w:t xml:space="preserve"> </w:t>
      </w:r>
      <w:r>
        <w:t>программные</w:t>
      </w:r>
      <w:r>
        <w:rPr>
          <w:spacing w:val="1"/>
        </w:rPr>
        <w:t xml:space="preserve"> </w:t>
      </w:r>
      <w:r>
        <w:t>средства</w:t>
      </w:r>
      <w:r>
        <w:rPr>
          <w:spacing w:val="1"/>
        </w:rPr>
        <w:t xml:space="preserve"> </w:t>
      </w:r>
      <w:r>
        <w:t>и</w:t>
      </w:r>
      <w:r>
        <w:rPr>
          <w:spacing w:val="1"/>
        </w:rPr>
        <w:t xml:space="preserve"> </w:t>
      </w:r>
      <w:r>
        <w:t>электронно-</w:t>
      </w:r>
      <w:r>
        <w:rPr>
          <w:spacing w:val="1"/>
        </w:rPr>
        <w:t xml:space="preserve"> </w:t>
      </w:r>
      <w:r>
        <w:t>коммуникационные системы при</w:t>
      </w:r>
      <w:r>
        <w:rPr>
          <w:spacing w:val="-1"/>
        </w:rPr>
        <w:t xml:space="preserve"> </w:t>
      </w:r>
      <w:r>
        <w:t>решении стереометрических</w:t>
      </w:r>
      <w:r>
        <w:rPr>
          <w:spacing w:val="-5"/>
        </w:rPr>
        <w:t xml:space="preserve"> </w:t>
      </w:r>
      <w:r>
        <w:t>задач;</w:t>
      </w:r>
    </w:p>
    <w:p w:rsidR="00347E9B" w:rsidRDefault="00757747">
      <w:pPr>
        <w:pStyle w:val="a4"/>
        <w:spacing w:line="362" w:lineRule="auto"/>
        <w:ind w:right="497"/>
      </w:pPr>
      <w:r>
        <w:t>извлекать,</w:t>
      </w:r>
      <w:r>
        <w:rPr>
          <w:spacing w:val="1"/>
        </w:rPr>
        <w:t xml:space="preserve"> </w:t>
      </w:r>
      <w:r>
        <w:t>преобразовывать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о</w:t>
      </w:r>
      <w:r>
        <w:rPr>
          <w:spacing w:val="1"/>
        </w:rPr>
        <w:t xml:space="preserve"> </w:t>
      </w:r>
      <w:r>
        <w:t>пространственных геометрических фигурах, представленную на чертежах</w:t>
      </w:r>
      <w:r>
        <w:rPr>
          <w:spacing w:val="1"/>
        </w:rPr>
        <w:t xml:space="preserve"> </w:t>
      </w:r>
      <w:r>
        <w:t>и</w:t>
      </w:r>
      <w:r>
        <w:rPr>
          <w:spacing w:val="1"/>
        </w:rPr>
        <w:t xml:space="preserve"> </w:t>
      </w:r>
      <w:r>
        <w:t>рисунках;</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применять</w:t>
      </w:r>
      <w:r>
        <w:rPr>
          <w:spacing w:val="1"/>
        </w:rPr>
        <w:t xml:space="preserve"> </w:t>
      </w:r>
      <w:r>
        <w:t>полученные</w:t>
      </w:r>
      <w:r>
        <w:rPr>
          <w:spacing w:val="1"/>
        </w:rPr>
        <w:t xml:space="preserve"> </w:t>
      </w:r>
      <w:r>
        <w:t>знания</w:t>
      </w:r>
      <w:r>
        <w:rPr>
          <w:spacing w:val="1"/>
        </w:rPr>
        <w:t xml:space="preserve"> </w:t>
      </w:r>
      <w:r>
        <w:t>на</w:t>
      </w:r>
      <w:r>
        <w:rPr>
          <w:spacing w:val="1"/>
        </w:rPr>
        <w:t xml:space="preserve"> </w:t>
      </w:r>
      <w:r>
        <w:t>практике:</w:t>
      </w:r>
      <w:r>
        <w:rPr>
          <w:spacing w:val="1"/>
        </w:rPr>
        <w:t xml:space="preserve"> </w:t>
      </w:r>
      <w:r>
        <w:t>сравнивать</w:t>
      </w:r>
      <w:r>
        <w:rPr>
          <w:spacing w:val="71"/>
        </w:rPr>
        <w:t xml:space="preserve"> </w:t>
      </w:r>
      <w:r>
        <w:t>и</w:t>
      </w:r>
      <w:r>
        <w:rPr>
          <w:spacing w:val="1"/>
        </w:rPr>
        <w:t xml:space="preserve"> </w:t>
      </w:r>
      <w:r>
        <w:t>анализировать реальные ситуации, применять изученные понятия в процессе</w:t>
      </w:r>
      <w:r>
        <w:rPr>
          <w:spacing w:val="1"/>
        </w:rPr>
        <w:t xml:space="preserve"> </w:t>
      </w:r>
      <w:r>
        <w:t>поиска решения математически сформулированной проблемы, моделировать</w:t>
      </w:r>
      <w:r>
        <w:rPr>
          <w:spacing w:val="1"/>
        </w:rPr>
        <w:t xml:space="preserve"> </w:t>
      </w:r>
      <w:r>
        <w:t>реальные ситуации</w:t>
      </w:r>
      <w:r>
        <w:rPr>
          <w:spacing w:val="1"/>
        </w:rPr>
        <w:t xml:space="preserve"> </w:t>
      </w:r>
      <w:r>
        <w:t>на языке геометрии, исследовать построенные модели с</w:t>
      </w:r>
      <w:r>
        <w:rPr>
          <w:spacing w:val="1"/>
        </w:rPr>
        <w:t xml:space="preserve"> </w:t>
      </w:r>
      <w:r>
        <w:t>использованием геометрических понятий и теорем, аппарата алгебры, решать</w:t>
      </w:r>
      <w:r>
        <w:rPr>
          <w:spacing w:val="-67"/>
        </w:rPr>
        <w:t xml:space="preserve"> </w:t>
      </w:r>
      <w:r>
        <w:t>практические</w:t>
      </w:r>
      <w:r>
        <w:rPr>
          <w:spacing w:val="-2"/>
        </w:rPr>
        <w:t xml:space="preserve"> </w:t>
      </w:r>
      <w:r>
        <w:t>задачи,</w:t>
      </w:r>
      <w:r>
        <w:rPr>
          <w:spacing w:val="-1"/>
        </w:rPr>
        <w:t xml:space="preserve"> </w:t>
      </w:r>
      <w:r>
        <w:t>связанные</w:t>
      </w:r>
      <w:r>
        <w:rPr>
          <w:spacing w:val="-1"/>
        </w:rPr>
        <w:t xml:space="preserve"> </w:t>
      </w:r>
      <w:r>
        <w:t>с</w:t>
      </w:r>
      <w:r>
        <w:rPr>
          <w:spacing w:val="-2"/>
        </w:rPr>
        <w:t xml:space="preserve"> </w:t>
      </w:r>
      <w:r>
        <w:t>нахождением</w:t>
      </w:r>
      <w:r>
        <w:rPr>
          <w:spacing w:val="-1"/>
        </w:rPr>
        <w:t xml:space="preserve"> </w:t>
      </w:r>
      <w:r>
        <w:t>геометрических</w:t>
      </w:r>
      <w:r>
        <w:rPr>
          <w:spacing w:val="-7"/>
        </w:rPr>
        <w:t xml:space="preserve"> </w:t>
      </w:r>
      <w:r>
        <w:t>величин;</w:t>
      </w:r>
    </w:p>
    <w:p w:rsidR="00347E9B" w:rsidRDefault="00757747">
      <w:pPr>
        <w:pStyle w:val="a4"/>
        <w:spacing w:before="3" w:line="362" w:lineRule="auto"/>
        <w:ind w:right="500"/>
      </w:pPr>
      <w:r>
        <w:t>иметь</w:t>
      </w:r>
      <w:r>
        <w:rPr>
          <w:spacing w:val="1"/>
        </w:rPr>
        <w:t xml:space="preserve"> </w:t>
      </w:r>
      <w:r>
        <w:t>представления</w:t>
      </w:r>
      <w:r>
        <w:rPr>
          <w:spacing w:val="1"/>
        </w:rPr>
        <w:t xml:space="preserve"> </w:t>
      </w:r>
      <w:r>
        <w:t>об</w:t>
      </w:r>
      <w:r>
        <w:rPr>
          <w:spacing w:val="1"/>
        </w:rPr>
        <w:t xml:space="preserve"> </w:t>
      </w:r>
      <w:r>
        <w:t>основных</w:t>
      </w:r>
      <w:r>
        <w:rPr>
          <w:spacing w:val="1"/>
        </w:rPr>
        <w:t xml:space="preserve"> </w:t>
      </w:r>
      <w:r>
        <w:t>этапах</w:t>
      </w:r>
      <w:r>
        <w:rPr>
          <w:spacing w:val="1"/>
        </w:rPr>
        <w:t xml:space="preserve"> </w:t>
      </w:r>
      <w:r>
        <w:t>развития</w:t>
      </w:r>
      <w:r>
        <w:rPr>
          <w:spacing w:val="1"/>
        </w:rPr>
        <w:t xml:space="preserve"> </w:t>
      </w:r>
      <w:r>
        <w:t>геометрии</w:t>
      </w:r>
      <w:r>
        <w:rPr>
          <w:spacing w:val="1"/>
        </w:rPr>
        <w:t xml:space="preserve"> </w:t>
      </w:r>
      <w:r>
        <w:t>как</w:t>
      </w:r>
      <w:r>
        <w:rPr>
          <w:spacing w:val="1"/>
        </w:rPr>
        <w:t xml:space="preserve"> </w:t>
      </w:r>
      <w:r>
        <w:t>составной части фундамента</w:t>
      </w:r>
      <w:r>
        <w:rPr>
          <w:spacing w:val="1"/>
        </w:rPr>
        <w:t xml:space="preserve"> </w:t>
      </w:r>
      <w:r>
        <w:t>развития</w:t>
      </w:r>
      <w:r>
        <w:rPr>
          <w:spacing w:val="1"/>
        </w:rPr>
        <w:t xml:space="preserve"> </w:t>
      </w:r>
      <w:r>
        <w:t>технологий.</w:t>
      </w:r>
    </w:p>
    <w:p w:rsidR="00347E9B" w:rsidRDefault="00757747">
      <w:pPr>
        <w:pStyle w:val="a4"/>
        <w:spacing w:line="314" w:lineRule="exact"/>
        <w:ind w:left="1330" w:firstLine="0"/>
      </w:pPr>
      <w:r>
        <w:t xml:space="preserve">Предметные  </w:t>
      </w:r>
      <w:r>
        <w:rPr>
          <w:spacing w:val="2"/>
        </w:rPr>
        <w:t xml:space="preserve"> </w:t>
      </w:r>
      <w:r>
        <w:t xml:space="preserve">результаты   </w:t>
      </w:r>
      <w:r>
        <w:rPr>
          <w:spacing w:val="5"/>
        </w:rPr>
        <w:t xml:space="preserve"> </w:t>
      </w:r>
      <w:r>
        <w:t xml:space="preserve">по    отдельным   </w:t>
      </w:r>
      <w:r>
        <w:rPr>
          <w:spacing w:val="1"/>
        </w:rPr>
        <w:t xml:space="preserve"> </w:t>
      </w:r>
      <w:r>
        <w:t xml:space="preserve">темам   </w:t>
      </w:r>
      <w:r>
        <w:rPr>
          <w:spacing w:val="7"/>
        </w:rPr>
        <w:t xml:space="preserve"> </w:t>
      </w:r>
      <w:r>
        <w:t>учебного    курса</w:t>
      </w:r>
    </w:p>
    <w:p w:rsidR="00347E9B" w:rsidRDefault="00757747">
      <w:pPr>
        <w:pStyle w:val="a4"/>
        <w:spacing w:before="163"/>
        <w:ind w:firstLine="0"/>
        <w:jc w:val="left"/>
      </w:pPr>
      <w:r>
        <w:t>«Геометрия».</w:t>
      </w:r>
      <w:r>
        <w:rPr>
          <w:spacing w:val="2"/>
        </w:rPr>
        <w:t xml:space="preserve"> </w:t>
      </w:r>
      <w:r>
        <w:t>К</w:t>
      </w:r>
      <w:r>
        <w:rPr>
          <w:spacing w:val="-2"/>
        </w:rPr>
        <w:t xml:space="preserve"> </w:t>
      </w:r>
      <w:r>
        <w:t>концу</w:t>
      </w:r>
      <w:r>
        <w:rPr>
          <w:spacing w:val="-8"/>
        </w:rPr>
        <w:t xml:space="preserve"> </w:t>
      </w:r>
      <w:r>
        <w:t>11</w:t>
      </w:r>
      <w:r>
        <w:rPr>
          <w:spacing w:val="-4"/>
        </w:rPr>
        <w:t xml:space="preserve"> </w:t>
      </w:r>
      <w:r>
        <w:t>класса</w:t>
      </w:r>
      <w:r>
        <w:rPr>
          <w:spacing w:val="-2"/>
        </w:rPr>
        <w:t xml:space="preserve"> </w:t>
      </w:r>
      <w:r>
        <w:t>обучающийся</w:t>
      </w:r>
      <w:r>
        <w:rPr>
          <w:spacing w:val="-1"/>
        </w:rPr>
        <w:t xml:space="preserve"> </w:t>
      </w:r>
      <w:r>
        <w:t>научится:</w:t>
      </w:r>
    </w:p>
    <w:p w:rsidR="00347E9B" w:rsidRDefault="00757747">
      <w:pPr>
        <w:pStyle w:val="a4"/>
        <w:tabs>
          <w:tab w:val="left" w:pos="2653"/>
          <w:tab w:val="left" w:pos="4352"/>
          <w:tab w:val="left" w:pos="5934"/>
          <w:tab w:val="left" w:pos="7579"/>
          <w:tab w:val="left" w:pos="7919"/>
        </w:tabs>
        <w:spacing w:before="158" w:line="362" w:lineRule="auto"/>
        <w:ind w:right="496"/>
        <w:jc w:val="left"/>
      </w:pPr>
      <w:r>
        <w:t>свободно</w:t>
      </w:r>
      <w:r>
        <w:tab/>
        <w:t>оперировать</w:t>
      </w:r>
      <w:r>
        <w:tab/>
        <w:t>понятиями,</w:t>
      </w:r>
      <w:r>
        <w:tab/>
        <w:t>связанными</w:t>
      </w:r>
      <w:r>
        <w:tab/>
        <w:t>с</w:t>
      </w:r>
      <w:r>
        <w:tab/>
      </w:r>
      <w:r>
        <w:rPr>
          <w:spacing w:val="-1"/>
        </w:rPr>
        <w:t>цилиндрической,</w:t>
      </w:r>
      <w:r>
        <w:rPr>
          <w:spacing w:val="-67"/>
        </w:rPr>
        <w:t xml:space="preserve"> </w:t>
      </w:r>
      <w:r>
        <w:t>конической</w:t>
      </w:r>
      <w:r>
        <w:rPr>
          <w:spacing w:val="-4"/>
        </w:rPr>
        <w:t xml:space="preserve"> </w:t>
      </w:r>
      <w:r>
        <w:t>и</w:t>
      </w:r>
      <w:r>
        <w:rPr>
          <w:spacing w:val="-3"/>
        </w:rPr>
        <w:t xml:space="preserve"> </w:t>
      </w:r>
      <w:r>
        <w:t>сферической</w:t>
      </w:r>
      <w:r>
        <w:rPr>
          <w:spacing w:val="-4"/>
        </w:rPr>
        <w:t xml:space="preserve"> </w:t>
      </w:r>
      <w:r>
        <w:t>поверхностями,</w:t>
      </w:r>
      <w:r>
        <w:rPr>
          <w:spacing w:val="-1"/>
        </w:rPr>
        <w:t xml:space="preserve"> </w:t>
      </w:r>
      <w:r>
        <w:t>объяснять</w:t>
      </w:r>
      <w:r>
        <w:rPr>
          <w:spacing w:val="-5"/>
        </w:rPr>
        <w:t xml:space="preserve"> </w:t>
      </w:r>
      <w:r>
        <w:t>способы</w:t>
      </w:r>
      <w:r>
        <w:rPr>
          <w:spacing w:val="-4"/>
        </w:rPr>
        <w:t xml:space="preserve"> </w:t>
      </w:r>
      <w:r>
        <w:t>получения;</w:t>
      </w:r>
    </w:p>
    <w:p w:rsidR="00347E9B" w:rsidRDefault="00757747">
      <w:pPr>
        <w:pStyle w:val="a4"/>
        <w:spacing w:line="357" w:lineRule="auto"/>
        <w:jc w:val="left"/>
      </w:pPr>
      <w:r>
        <w:t>оперировать</w:t>
      </w:r>
      <w:r>
        <w:rPr>
          <w:spacing w:val="45"/>
        </w:rPr>
        <w:t xml:space="preserve"> </w:t>
      </w:r>
      <w:r>
        <w:t>понятиями,</w:t>
      </w:r>
      <w:r>
        <w:rPr>
          <w:spacing w:val="50"/>
        </w:rPr>
        <w:t xml:space="preserve"> </w:t>
      </w:r>
      <w:r>
        <w:t>связанными</w:t>
      </w:r>
      <w:r>
        <w:rPr>
          <w:spacing w:val="47"/>
        </w:rPr>
        <w:t xml:space="preserve"> </w:t>
      </w:r>
      <w:r>
        <w:t>с</w:t>
      </w:r>
      <w:r>
        <w:rPr>
          <w:spacing w:val="54"/>
        </w:rPr>
        <w:t xml:space="preserve"> </w:t>
      </w:r>
      <w:r>
        <w:t>телами</w:t>
      </w:r>
      <w:r>
        <w:rPr>
          <w:spacing w:val="47"/>
        </w:rPr>
        <w:t xml:space="preserve"> </w:t>
      </w:r>
      <w:r>
        <w:t>вращения:</w:t>
      </w:r>
      <w:r>
        <w:rPr>
          <w:spacing w:val="43"/>
        </w:rPr>
        <w:t xml:space="preserve"> </w:t>
      </w:r>
      <w:r>
        <w:t>цилиндром,</w:t>
      </w:r>
      <w:r>
        <w:rPr>
          <w:spacing w:val="-67"/>
        </w:rPr>
        <w:t xml:space="preserve"> </w:t>
      </w:r>
      <w:r>
        <w:t>конусом,</w:t>
      </w:r>
      <w:r>
        <w:rPr>
          <w:spacing w:val="3"/>
        </w:rPr>
        <w:t xml:space="preserve"> </w:t>
      </w:r>
      <w:r>
        <w:t>сферой</w:t>
      </w:r>
      <w:r>
        <w:rPr>
          <w:spacing w:val="1"/>
        </w:rPr>
        <w:t xml:space="preserve"> </w:t>
      </w:r>
      <w:r>
        <w:t>и</w:t>
      </w:r>
      <w:r>
        <w:rPr>
          <w:spacing w:val="1"/>
        </w:rPr>
        <w:t xml:space="preserve"> </w:t>
      </w:r>
      <w:r>
        <w:t>шаром;</w:t>
      </w:r>
    </w:p>
    <w:p w:rsidR="00347E9B" w:rsidRDefault="00757747">
      <w:pPr>
        <w:pStyle w:val="a4"/>
        <w:spacing w:before="3" w:line="357" w:lineRule="auto"/>
        <w:jc w:val="left"/>
      </w:pPr>
      <w:r>
        <w:t>распознавать</w:t>
      </w:r>
      <w:r>
        <w:rPr>
          <w:spacing w:val="-1"/>
        </w:rPr>
        <w:t xml:space="preserve"> </w:t>
      </w:r>
      <w:r>
        <w:t>тела</w:t>
      </w:r>
      <w:r>
        <w:rPr>
          <w:spacing w:val="2"/>
        </w:rPr>
        <w:t xml:space="preserve"> </w:t>
      </w:r>
      <w:r>
        <w:t>вращения</w:t>
      </w:r>
      <w:r>
        <w:rPr>
          <w:spacing w:val="2"/>
        </w:rPr>
        <w:t xml:space="preserve"> </w:t>
      </w:r>
      <w:r>
        <w:t>(цилиндр,</w:t>
      </w:r>
      <w:r>
        <w:rPr>
          <w:spacing w:val="3"/>
        </w:rPr>
        <w:t xml:space="preserve"> </w:t>
      </w:r>
      <w:r>
        <w:t>конус,</w:t>
      </w:r>
      <w:r>
        <w:rPr>
          <w:spacing w:val="4"/>
        </w:rPr>
        <w:t xml:space="preserve"> </w:t>
      </w:r>
      <w:r>
        <w:t>сфера</w:t>
      </w:r>
      <w:r>
        <w:rPr>
          <w:spacing w:val="2"/>
        </w:rPr>
        <w:t xml:space="preserve"> </w:t>
      </w:r>
      <w:r>
        <w:t>и</w:t>
      </w:r>
      <w:r>
        <w:rPr>
          <w:spacing w:val="1"/>
        </w:rPr>
        <w:t xml:space="preserve"> </w:t>
      </w:r>
      <w:r>
        <w:t>шар) и</w:t>
      </w:r>
      <w:r>
        <w:rPr>
          <w:spacing w:val="2"/>
        </w:rPr>
        <w:t xml:space="preserve"> </w:t>
      </w:r>
      <w:r>
        <w:t>объяснять</w:t>
      </w:r>
      <w:r>
        <w:rPr>
          <w:spacing w:val="-67"/>
        </w:rPr>
        <w:t xml:space="preserve"> </w:t>
      </w:r>
      <w:r>
        <w:t>способы получения</w:t>
      </w:r>
      <w:r>
        <w:rPr>
          <w:spacing w:val="3"/>
        </w:rPr>
        <w:t xml:space="preserve"> </w:t>
      </w:r>
      <w:r>
        <w:t>тел</w:t>
      </w:r>
      <w:r>
        <w:rPr>
          <w:spacing w:val="1"/>
        </w:rPr>
        <w:t xml:space="preserve"> </w:t>
      </w:r>
      <w:r>
        <w:t>вращения;</w:t>
      </w:r>
    </w:p>
    <w:p w:rsidR="00347E9B" w:rsidRDefault="00757747">
      <w:pPr>
        <w:pStyle w:val="a4"/>
        <w:spacing w:before="6"/>
        <w:ind w:left="1330" w:firstLine="0"/>
        <w:jc w:val="left"/>
      </w:pPr>
      <w:r>
        <w:t>классифицировать</w:t>
      </w:r>
      <w:r>
        <w:rPr>
          <w:spacing w:val="-9"/>
        </w:rPr>
        <w:t xml:space="preserve"> </w:t>
      </w:r>
      <w:r>
        <w:t>взаимное</w:t>
      </w:r>
      <w:r>
        <w:rPr>
          <w:spacing w:val="-6"/>
        </w:rPr>
        <w:t xml:space="preserve"> </w:t>
      </w:r>
      <w:r>
        <w:t>расположение</w:t>
      </w:r>
      <w:r>
        <w:rPr>
          <w:spacing w:val="-5"/>
        </w:rPr>
        <w:t xml:space="preserve"> </w:t>
      </w:r>
      <w:r>
        <w:t>сферы</w:t>
      </w:r>
      <w:r>
        <w:rPr>
          <w:spacing w:val="-7"/>
        </w:rPr>
        <w:t xml:space="preserve"> </w:t>
      </w:r>
      <w:r>
        <w:t>и</w:t>
      </w:r>
      <w:r>
        <w:rPr>
          <w:spacing w:val="-7"/>
        </w:rPr>
        <w:t xml:space="preserve"> </w:t>
      </w:r>
      <w:r>
        <w:t>плоскости;</w:t>
      </w:r>
    </w:p>
    <w:p w:rsidR="00347E9B" w:rsidRDefault="00757747">
      <w:pPr>
        <w:pStyle w:val="a4"/>
        <w:spacing w:before="163" w:line="360" w:lineRule="auto"/>
        <w:ind w:right="500"/>
      </w:pPr>
      <w:r>
        <w:t>вычислять</w:t>
      </w:r>
      <w:r>
        <w:rPr>
          <w:spacing w:val="1"/>
        </w:rPr>
        <w:t xml:space="preserve"> </w:t>
      </w:r>
      <w:r>
        <w:t>величины</w:t>
      </w:r>
      <w:r>
        <w:rPr>
          <w:spacing w:val="1"/>
        </w:rPr>
        <w:t xml:space="preserve"> </w:t>
      </w:r>
      <w:r>
        <w:t>элементов</w:t>
      </w:r>
      <w:r>
        <w:rPr>
          <w:spacing w:val="1"/>
        </w:rPr>
        <w:t xml:space="preserve"> </w:t>
      </w:r>
      <w:r>
        <w:t>многогранников</w:t>
      </w:r>
      <w:r>
        <w:rPr>
          <w:spacing w:val="1"/>
        </w:rPr>
        <w:t xml:space="preserve"> </w:t>
      </w:r>
      <w:r>
        <w:t>и</w:t>
      </w:r>
      <w:r>
        <w:rPr>
          <w:spacing w:val="1"/>
        </w:rPr>
        <w:t xml:space="preserve"> </w:t>
      </w:r>
      <w:r>
        <w:t>тел</w:t>
      </w:r>
      <w:r>
        <w:rPr>
          <w:spacing w:val="1"/>
        </w:rPr>
        <w:t xml:space="preserve"> </w:t>
      </w:r>
      <w:r>
        <w:t>вращения,</w:t>
      </w:r>
      <w:r>
        <w:rPr>
          <w:spacing w:val="1"/>
        </w:rPr>
        <w:t xml:space="preserve"> </w:t>
      </w:r>
      <w:r>
        <w:t>объёмы</w:t>
      </w:r>
      <w:r>
        <w:rPr>
          <w:spacing w:val="1"/>
        </w:rPr>
        <w:t xml:space="preserve"> </w:t>
      </w:r>
      <w:r>
        <w:t>и</w:t>
      </w:r>
      <w:r>
        <w:rPr>
          <w:spacing w:val="1"/>
        </w:rPr>
        <w:t xml:space="preserve"> </w:t>
      </w:r>
      <w:r>
        <w:t>площади</w:t>
      </w:r>
      <w:r>
        <w:rPr>
          <w:spacing w:val="1"/>
        </w:rPr>
        <w:t xml:space="preserve"> </w:t>
      </w:r>
      <w:r>
        <w:t>поверхностей</w:t>
      </w:r>
      <w:r>
        <w:rPr>
          <w:spacing w:val="1"/>
        </w:rPr>
        <w:t xml:space="preserve"> </w:t>
      </w:r>
      <w:r>
        <w:t>многогранников</w:t>
      </w:r>
      <w:r>
        <w:rPr>
          <w:spacing w:val="1"/>
        </w:rPr>
        <w:t xml:space="preserve"> </w:t>
      </w:r>
      <w:r>
        <w:t>и</w:t>
      </w:r>
      <w:r>
        <w:rPr>
          <w:spacing w:val="1"/>
        </w:rPr>
        <w:t xml:space="preserve"> </w:t>
      </w:r>
      <w:r>
        <w:t>тел</w:t>
      </w:r>
      <w:r>
        <w:rPr>
          <w:spacing w:val="1"/>
        </w:rPr>
        <w:t xml:space="preserve"> </w:t>
      </w:r>
      <w:r>
        <w:t>вращения,</w:t>
      </w:r>
      <w:r>
        <w:rPr>
          <w:spacing w:val="1"/>
        </w:rPr>
        <w:t xml:space="preserve"> </w:t>
      </w:r>
      <w:r>
        <w:t>геометрических тел</w:t>
      </w:r>
      <w:r>
        <w:rPr>
          <w:spacing w:val="2"/>
        </w:rPr>
        <w:t xml:space="preserve"> </w:t>
      </w:r>
      <w:r>
        <w:t>с</w:t>
      </w:r>
      <w:r>
        <w:rPr>
          <w:spacing w:val="1"/>
        </w:rPr>
        <w:t xml:space="preserve"> </w:t>
      </w:r>
      <w:r>
        <w:t>применением</w:t>
      </w:r>
      <w:r>
        <w:rPr>
          <w:spacing w:val="3"/>
        </w:rPr>
        <w:t xml:space="preserve"> </w:t>
      </w:r>
      <w:r>
        <w:t>формул;</w:t>
      </w:r>
    </w:p>
    <w:p w:rsidR="00347E9B" w:rsidRDefault="00757747">
      <w:pPr>
        <w:pStyle w:val="a4"/>
        <w:spacing w:before="1" w:line="360" w:lineRule="auto"/>
        <w:ind w:right="490"/>
      </w:pPr>
      <w:r>
        <w:t>свободно</w:t>
      </w:r>
      <w:r>
        <w:rPr>
          <w:spacing w:val="1"/>
        </w:rPr>
        <w:t xml:space="preserve"> </w:t>
      </w:r>
      <w:r>
        <w:t>оперировать</w:t>
      </w:r>
      <w:r>
        <w:rPr>
          <w:spacing w:val="1"/>
        </w:rPr>
        <w:t xml:space="preserve"> </w:t>
      </w:r>
      <w:r>
        <w:t>понятиями,</w:t>
      </w:r>
      <w:r>
        <w:rPr>
          <w:spacing w:val="1"/>
        </w:rPr>
        <w:t xml:space="preserve"> </w:t>
      </w:r>
      <w:r>
        <w:t>связанными</w:t>
      </w:r>
      <w:r>
        <w:rPr>
          <w:spacing w:val="1"/>
        </w:rPr>
        <w:t xml:space="preserve"> </w:t>
      </w:r>
      <w:r>
        <w:t>с</w:t>
      </w:r>
      <w:r>
        <w:rPr>
          <w:spacing w:val="1"/>
        </w:rPr>
        <w:t xml:space="preserve"> </w:t>
      </w:r>
      <w:r>
        <w:t>комбинациями</w:t>
      </w:r>
      <w:r>
        <w:rPr>
          <w:spacing w:val="1"/>
        </w:rPr>
        <w:t xml:space="preserve"> </w:t>
      </w:r>
      <w:r>
        <w:t>тел</w:t>
      </w:r>
      <w:r>
        <w:rPr>
          <w:spacing w:val="1"/>
        </w:rPr>
        <w:t xml:space="preserve"> </w:t>
      </w:r>
      <w:r>
        <w:t>вращения и многогранников: многогранник, вписанный в сферу и описанный</w:t>
      </w:r>
      <w:r>
        <w:rPr>
          <w:spacing w:val="-67"/>
        </w:rPr>
        <w:t xml:space="preserve"> </w:t>
      </w:r>
      <w:r>
        <w:t>около</w:t>
      </w:r>
      <w:r>
        <w:rPr>
          <w:spacing w:val="-1"/>
        </w:rPr>
        <w:t xml:space="preserve"> </w:t>
      </w:r>
      <w:r>
        <w:t>сферы,</w:t>
      </w:r>
      <w:r>
        <w:rPr>
          <w:spacing w:val="2"/>
        </w:rPr>
        <w:t xml:space="preserve"> </w:t>
      </w:r>
      <w:r>
        <w:t>сфера,</w:t>
      </w:r>
      <w:r>
        <w:rPr>
          <w:spacing w:val="-3"/>
        </w:rPr>
        <w:t xml:space="preserve"> </w:t>
      </w:r>
      <w:r>
        <w:t>вписанная</w:t>
      </w:r>
      <w:r>
        <w:rPr>
          <w:spacing w:val="1"/>
        </w:rPr>
        <w:t xml:space="preserve"> </w:t>
      </w:r>
      <w:r>
        <w:t>в</w:t>
      </w:r>
      <w:r>
        <w:rPr>
          <w:spacing w:val="-2"/>
        </w:rPr>
        <w:t xml:space="preserve"> </w:t>
      </w:r>
      <w:r>
        <w:t>многогранник</w:t>
      </w:r>
      <w:r>
        <w:rPr>
          <w:spacing w:val="-2"/>
        </w:rPr>
        <w:t xml:space="preserve"> </w:t>
      </w:r>
      <w:r>
        <w:t>или</w:t>
      </w:r>
      <w:r>
        <w:rPr>
          <w:spacing w:val="-1"/>
        </w:rPr>
        <w:t xml:space="preserve"> </w:t>
      </w:r>
      <w:r>
        <w:t>тело</w:t>
      </w:r>
      <w:r>
        <w:rPr>
          <w:spacing w:val="-1"/>
        </w:rPr>
        <w:t xml:space="preserve"> </w:t>
      </w:r>
      <w:r>
        <w:t>вращения;</w:t>
      </w:r>
    </w:p>
    <w:p w:rsidR="00347E9B" w:rsidRDefault="00757747">
      <w:pPr>
        <w:pStyle w:val="a4"/>
        <w:spacing w:line="362" w:lineRule="auto"/>
        <w:ind w:right="488"/>
      </w:pPr>
      <w:r>
        <w:t>вычислять соотношения между площадями поверхностей и объёмами</w:t>
      </w:r>
      <w:r>
        <w:rPr>
          <w:spacing w:val="1"/>
        </w:rPr>
        <w:t xml:space="preserve"> </w:t>
      </w:r>
      <w:r>
        <w:t>подобных тел;</w:t>
      </w:r>
    </w:p>
    <w:p w:rsidR="00347E9B" w:rsidRDefault="00757747">
      <w:pPr>
        <w:pStyle w:val="a4"/>
        <w:spacing w:line="360" w:lineRule="auto"/>
        <w:ind w:right="499"/>
      </w:pPr>
      <w:r>
        <w:t>изображать</w:t>
      </w:r>
      <w:r>
        <w:rPr>
          <w:spacing w:val="1"/>
        </w:rPr>
        <w:t xml:space="preserve"> </w:t>
      </w:r>
      <w:r>
        <w:t>изучаемые</w:t>
      </w:r>
      <w:r>
        <w:rPr>
          <w:spacing w:val="1"/>
        </w:rPr>
        <w:t xml:space="preserve"> </w:t>
      </w:r>
      <w:r>
        <w:t>фигуры,</w:t>
      </w:r>
      <w:r>
        <w:rPr>
          <w:spacing w:val="1"/>
        </w:rPr>
        <w:t xml:space="preserve"> </w:t>
      </w:r>
      <w:r>
        <w:t>выполнять</w:t>
      </w:r>
      <w:r>
        <w:rPr>
          <w:spacing w:val="1"/>
        </w:rPr>
        <w:t xml:space="preserve"> </w:t>
      </w:r>
      <w:r>
        <w:t>(выносные)</w:t>
      </w:r>
      <w:r>
        <w:rPr>
          <w:spacing w:val="71"/>
        </w:rPr>
        <w:t xml:space="preserve"> </w:t>
      </w:r>
      <w:r>
        <w:t>плоские</w:t>
      </w:r>
      <w:r>
        <w:rPr>
          <w:spacing w:val="1"/>
        </w:rPr>
        <w:t xml:space="preserve"> </w:t>
      </w:r>
      <w:r>
        <w:t>чертежи</w:t>
      </w:r>
      <w:r>
        <w:rPr>
          <w:spacing w:val="1"/>
        </w:rPr>
        <w:t xml:space="preserve"> </w:t>
      </w:r>
      <w:r>
        <w:t>из рисунков простых объёмных фигур: вид сверху, сбоку, снизу,</w:t>
      </w:r>
      <w:r>
        <w:rPr>
          <w:spacing w:val="1"/>
        </w:rPr>
        <w:t xml:space="preserve"> </w:t>
      </w:r>
      <w:r>
        <w:t>строить</w:t>
      </w:r>
      <w:r>
        <w:rPr>
          <w:spacing w:val="-2"/>
        </w:rPr>
        <w:t xml:space="preserve"> </w:t>
      </w:r>
      <w:r>
        <w:t>сечения</w:t>
      </w:r>
      <w:r>
        <w:rPr>
          <w:spacing w:val="2"/>
        </w:rPr>
        <w:t xml:space="preserve"> </w:t>
      </w:r>
      <w:r>
        <w:t>тел</w:t>
      </w:r>
      <w:r>
        <w:rPr>
          <w:spacing w:val="1"/>
        </w:rPr>
        <w:t xml:space="preserve"> </w:t>
      </w:r>
      <w:r>
        <w:t>вращения;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pPr>
      <w:r>
        <w:lastRenderedPageBreak/>
        <w:t>извлекать,</w:t>
      </w:r>
      <w:r>
        <w:rPr>
          <w:spacing w:val="1"/>
        </w:rPr>
        <w:t xml:space="preserve"> </w:t>
      </w:r>
      <w:r>
        <w:t>интерпретировать</w:t>
      </w:r>
      <w:r>
        <w:rPr>
          <w:spacing w:val="1"/>
        </w:rPr>
        <w:t xml:space="preserve"> </w:t>
      </w:r>
      <w:r>
        <w:t>и</w:t>
      </w:r>
      <w:r>
        <w:rPr>
          <w:spacing w:val="1"/>
        </w:rPr>
        <w:t xml:space="preserve"> </w:t>
      </w:r>
      <w:r>
        <w:t>преобразовывать</w:t>
      </w:r>
      <w:r>
        <w:rPr>
          <w:spacing w:val="1"/>
        </w:rPr>
        <w:t xml:space="preserve"> </w:t>
      </w:r>
      <w:r>
        <w:t>информацию</w:t>
      </w:r>
      <w:r>
        <w:rPr>
          <w:spacing w:val="1"/>
        </w:rPr>
        <w:t xml:space="preserve"> </w:t>
      </w:r>
      <w:r>
        <w:t>о</w:t>
      </w:r>
      <w:r>
        <w:rPr>
          <w:spacing w:val="1"/>
        </w:rPr>
        <w:t xml:space="preserve"> </w:t>
      </w:r>
      <w:r>
        <w:t>пространственных геометрических фигурах, представленную на чертежах</w:t>
      </w:r>
      <w:r>
        <w:rPr>
          <w:spacing w:val="1"/>
        </w:rPr>
        <w:t xml:space="preserve"> </w:t>
      </w:r>
      <w:r>
        <w:t>и</w:t>
      </w:r>
      <w:r>
        <w:rPr>
          <w:spacing w:val="1"/>
        </w:rPr>
        <w:t xml:space="preserve"> </w:t>
      </w:r>
      <w:r>
        <w:t>рисунках;</w:t>
      </w:r>
    </w:p>
    <w:p w:rsidR="00347E9B" w:rsidRDefault="00757747">
      <w:pPr>
        <w:pStyle w:val="a4"/>
        <w:spacing w:before="2" w:line="362" w:lineRule="auto"/>
        <w:ind w:left="1330" w:right="2099" w:firstLine="0"/>
        <w:jc w:val="left"/>
      </w:pPr>
      <w:r>
        <w:t>свободно</w:t>
      </w:r>
      <w:r>
        <w:rPr>
          <w:spacing w:val="-8"/>
        </w:rPr>
        <w:t xml:space="preserve"> </w:t>
      </w:r>
      <w:r>
        <w:t>оперировать</w:t>
      </w:r>
      <w:r>
        <w:rPr>
          <w:spacing w:val="-9"/>
        </w:rPr>
        <w:t xml:space="preserve"> </w:t>
      </w:r>
      <w:r>
        <w:t>понятием</w:t>
      </w:r>
      <w:r>
        <w:rPr>
          <w:spacing w:val="-5"/>
        </w:rPr>
        <w:t xml:space="preserve"> </w:t>
      </w:r>
      <w:r>
        <w:t>вектор</w:t>
      </w:r>
      <w:r>
        <w:rPr>
          <w:spacing w:val="-3"/>
        </w:rPr>
        <w:t xml:space="preserve"> </w:t>
      </w:r>
      <w:r>
        <w:t>в</w:t>
      </w:r>
      <w:r>
        <w:rPr>
          <w:spacing w:val="-8"/>
        </w:rPr>
        <w:t xml:space="preserve"> </w:t>
      </w:r>
      <w:r>
        <w:t>пространстве;</w:t>
      </w:r>
      <w:r>
        <w:rPr>
          <w:spacing w:val="-67"/>
        </w:rPr>
        <w:t xml:space="preserve"> </w:t>
      </w:r>
      <w:r>
        <w:t>выполнять</w:t>
      </w:r>
      <w:r>
        <w:rPr>
          <w:spacing w:val="-2"/>
        </w:rPr>
        <w:t xml:space="preserve"> </w:t>
      </w:r>
      <w:r>
        <w:t>операции над</w:t>
      </w:r>
      <w:r>
        <w:rPr>
          <w:spacing w:val="3"/>
        </w:rPr>
        <w:t xml:space="preserve"> </w:t>
      </w:r>
      <w:r>
        <w:t>векторами;</w:t>
      </w:r>
    </w:p>
    <w:p w:rsidR="00347E9B" w:rsidRDefault="00757747">
      <w:pPr>
        <w:pStyle w:val="a4"/>
        <w:spacing w:line="362" w:lineRule="auto"/>
        <w:ind w:left="1330" w:right="500" w:firstLine="0"/>
        <w:jc w:val="left"/>
      </w:pPr>
      <w:r>
        <w:t>задавать плоскость уравнением в декартовой системе координат;</w:t>
      </w:r>
      <w:r>
        <w:rPr>
          <w:spacing w:val="1"/>
        </w:rPr>
        <w:t xml:space="preserve"> </w:t>
      </w:r>
      <w:r>
        <w:t>решать</w:t>
      </w:r>
      <w:r>
        <w:rPr>
          <w:spacing w:val="4"/>
        </w:rPr>
        <w:t xml:space="preserve"> </w:t>
      </w:r>
      <w:r>
        <w:t>геометрические</w:t>
      </w:r>
      <w:r>
        <w:rPr>
          <w:spacing w:val="7"/>
        </w:rPr>
        <w:t xml:space="preserve"> </w:t>
      </w:r>
      <w:r>
        <w:t>задачи</w:t>
      </w:r>
      <w:r>
        <w:rPr>
          <w:spacing w:val="7"/>
        </w:rPr>
        <w:t xml:space="preserve"> </w:t>
      </w:r>
      <w:r>
        <w:t>на</w:t>
      </w:r>
      <w:r>
        <w:rPr>
          <w:spacing w:val="2"/>
        </w:rPr>
        <w:t xml:space="preserve"> </w:t>
      </w:r>
      <w:r>
        <w:t>вычисление</w:t>
      </w:r>
      <w:r>
        <w:rPr>
          <w:spacing w:val="6"/>
        </w:rPr>
        <w:t xml:space="preserve"> </w:t>
      </w:r>
      <w:r>
        <w:t>углов</w:t>
      </w:r>
      <w:r>
        <w:rPr>
          <w:spacing w:val="5"/>
        </w:rPr>
        <w:t xml:space="preserve"> </w:t>
      </w:r>
      <w:r>
        <w:t>между</w:t>
      </w:r>
      <w:r>
        <w:rPr>
          <w:spacing w:val="1"/>
        </w:rPr>
        <w:t xml:space="preserve"> </w:t>
      </w:r>
      <w:r>
        <w:t>прямыми</w:t>
      </w:r>
      <w:r>
        <w:rPr>
          <w:spacing w:val="14"/>
        </w:rPr>
        <w:t xml:space="preserve"> </w:t>
      </w:r>
      <w:r>
        <w:t>и</w:t>
      </w:r>
    </w:p>
    <w:p w:rsidR="00347E9B" w:rsidRDefault="00757747">
      <w:pPr>
        <w:pStyle w:val="a4"/>
        <w:tabs>
          <w:tab w:val="left" w:pos="9690"/>
        </w:tabs>
        <w:spacing w:line="357" w:lineRule="auto"/>
        <w:ind w:right="498" w:firstLine="0"/>
        <w:jc w:val="left"/>
      </w:pPr>
      <w:r>
        <w:t>плоскостями,</w:t>
      </w:r>
      <w:r>
        <w:rPr>
          <w:spacing w:val="51"/>
        </w:rPr>
        <w:t xml:space="preserve"> </w:t>
      </w:r>
      <w:r>
        <w:t>вычисление</w:t>
      </w:r>
      <w:r>
        <w:rPr>
          <w:spacing w:val="49"/>
        </w:rPr>
        <w:t xml:space="preserve"> </w:t>
      </w:r>
      <w:r>
        <w:t>расстояний</w:t>
      </w:r>
      <w:r>
        <w:rPr>
          <w:spacing w:val="49"/>
        </w:rPr>
        <w:t xml:space="preserve"> </w:t>
      </w:r>
      <w:r>
        <w:t>от</w:t>
      </w:r>
      <w:r>
        <w:rPr>
          <w:spacing w:val="48"/>
        </w:rPr>
        <w:t xml:space="preserve"> </w:t>
      </w:r>
      <w:r>
        <w:t>точки</w:t>
      </w:r>
      <w:r>
        <w:rPr>
          <w:spacing w:val="49"/>
        </w:rPr>
        <w:t xml:space="preserve"> </w:t>
      </w:r>
      <w:r>
        <w:t>до</w:t>
      </w:r>
      <w:r>
        <w:rPr>
          <w:spacing w:val="49"/>
        </w:rPr>
        <w:t xml:space="preserve"> </w:t>
      </w:r>
      <w:r>
        <w:t>плоскости,</w:t>
      </w:r>
      <w:r>
        <w:rPr>
          <w:spacing w:val="51"/>
        </w:rPr>
        <w:t xml:space="preserve"> </w:t>
      </w:r>
      <w:r>
        <w:t>в</w:t>
      </w:r>
      <w:r>
        <w:rPr>
          <w:spacing w:val="48"/>
        </w:rPr>
        <w:t xml:space="preserve"> </w:t>
      </w:r>
      <w:r>
        <w:t>целом,</w:t>
      </w:r>
      <w:r>
        <w:tab/>
      </w:r>
      <w:r>
        <w:rPr>
          <w:spacing w:val="-1"/>
        </w:rPr>
        <w:t>на</w:t>
      </w:r>
      <w:r>
        <w:rPr>
          <w:spacing w:val="-67"/>
        </w:rPr>
        <w:t xml:space="preserve"> </w:t>
      </w:r>
      <w:r>
        <w:t>применение векторно-координатного метода</w:t>
      </w:r>
      <w:r>
        <w:rPr>
          <w:spacing w:val="1"/>
        </w:rPr>
        <w:t xml:space="preserve"> </w:t>
      </w:r>
      <w:r>
        <w:t>при решении;</w:t>
      </w:r>
    </w:p>
    <w:p w:rsidR="00347E9B" w:rsidRDefault="00757747">
      <w:pPr>
        <w:pStyle w:val="a4"/>
        <w:spacing w:line="357" w:lineRule="auto"/>
        <w:ind w:right="497"/>
      </w:pPr>
      <w:r>
        <w:t>свободно</w:t>
      </w:r>
      <w:r>
        <w:rPr>
          <w:spacing w:val="1"/>
        </w:rPr>
        <w:t xml:space="preserve"> </w:t>
      </w:r>
      <w:r>
        <w:t>оперировать</w:t>
      </w:r>
      <w:r>
        <w:rPr>
          <w:spacing w:val="1"/>
        </w:rPr>
        <w:t xml:space="preserve"> </w:t>
      </w:r>
      <w:r>
        <w:t>понятиями,</w:t>
      </w:r>
      <w:r>
        <w:rPr>
          <w:spacing w:val="1"/>
        </w:rPr>
        <w:t xml:space="preserve"> </w:t>
      </w:r>
      <w:r>
        <w:t>связанными</w:t>
      </w:r>
      <w:r>
        <w:rPr>
          <w:spacing w:val="1"/>
        </w:rPr>
        <w:t xml:space="preserve"> </w:t>
      </w:r>
      <w:r>
        <w:t>с</w:t>
      </w:r>
      <w:r>
        <w:rPr>
          <w:spacing w:val="1"/>
        </w:rPr>
        <w:t xml:space="preserve"> </w:t>
      </w:r>
      <w:r>
        <w:t>движением</w:t>
      </w:r>
      <w:r>
        <w:rPr>
          <w:spacing w:val="1"/>
        </w:rPr>
        <w:t xml:space="preserve"> </w:t>
      </w:r>
      <w:r>
        <w:t>в</w:t>
      </w:r>
      <w:r>
        <w:rPr>
          <w:spacing w:val="1"/>
        </w:rPr>
        <w:t xml:space="preserve"> </w:t>
      </w:r>
      <w:r>
        <w:t>пространстве,</w:t>
      </w:r>
      <w:r>
        <w:rPr>
          <w:spacing w:val="3"/>
        </w:rPr>
        <w:t xml:space="preserve"> </w:t>
      </w:r>
      <w:r>
        <w:t>знать</w:t>
      </w:r>
      <w:r>
        <w:rPr>
          <w:spacing w:val="-1"/>
        </w:rPr>
        <w:t xml:space="preserve"> </w:t>
      </w:r>
      <w:r>
        <w:t>свойства</w:t>
      </w:r>
      <w:r>
        <w:rPr>
          <w:spacing w:val="1"/>
        </w:rPr>
        <w:t xml:space="preserve"> </w:t>
      </w:r>
      <w:r>
        <w:t>движений;</w:t>
      </w:r>
    </w:p>
    <w:p w:rsidR="00347E9B" w:rsidRDefault="00757747">
      <w:pPr>
        <w:pStyle w:val="a4"/>
        <w:spacing w:before="1" w:line="360" w:lineRule="auto"/>
        <w:ind w:right="498"/>
      </w:pPr>
      <w:r>
        <w:t>выполнять</w:t>
      </w:r>
      <w:r>
        <w:rPr>
          <w:spacing w:val="1"/>
        </w:rPr>
        <w:t xml:space="preserve"> </w:t>
      </w:r>
      <w:r>
        <w:t>изображения</w:t>
      </w:r>
      <w:r>
        <w:rPr>
          <w:spacing w:val="1"/>
        </w:rPr>
        <w:t xml:space="preserve"> </w:t>
      </w:r>
      <w:r>
        <w:t>многогранником</w:t>
      </w:r>
      <w:r>
        <w:rPr>
          <w:spacing w:val="1"/>
        </w:rPr>
        <w:t xml:space="preserve"> </w:t>
      </w:r>
      <w:r>
        <w:t>и</w:t>
      </w:r>
      <w:r>
        <w:rPr>
          <w:spacing w:val="1"/>
        </w:rPr>
        <w:t xml:space="preserve"> </w:t>
      </w:r>
      <w:r>
        <w:t>тел</w:t>
      </w:r>
      <w:r>
        <w:rPr>
          <w:spacing w:val="1"/>
        </w:rPr>
        <w:t xml:space="preserve"> </w:t>
      </w:r>
      <w:r>
        <w:t>вращения</w:t>
      </w:r>
      <w:r>
        <w:rPr>
          <w:spacing w:val="1"/>
        </w:rPr>
        <w:t xml:space="preserve"> </w:t>
      </w:r>
      <w:r>
        <w:t>при</w:t>
      </w:r>
      <w:r>
        <w:rPr>
          <w:spacing w:val="1"/>
        </w:rPr>
        <w:t xml:space="preserve"> </w:t>
      </w:r>
      <w:r>
        <w:t>параллельном переносе, центральной симметрии, зеркальной симметрии, при</w:t>
      </w:r>
      <w:r>
        <w:rPr>
          <w:spacing w:val="-67"/>
        </w:rPr>
        <w:t xml:space="preserve"> </w:t>
      </w:r>
      <w:r>
        <w:t>повороте</w:t>
      </w:r>
      <w:r>
        <w:rPr>
          <w:spacing w:val="1"/>
        </w:rPr>
        <w:t xml:space="preserve"> </w:t>
      </w:r>
      <w:r>
        <w:t>вокруг</w:t>
      </w:r>
      <w:r>
        <w:rPr>
          <w:spacing w:val="1"/>
        </w:rPr>
        <w:t xml:space="preserve"> </w:t>
      </w:r>
      <w:r>
        <w:t>прямой,</w:t>
      </w:r>
      <w:r>
        <w:rPr>
          <w:spacing w:val="2"/>
        </w:rPr>
        <w:t xml:space="preserve"> </w:t>
      </w:r>
      <w:r>
        <w:t>преобразования</w:t>
      </w:r>
      <w:r>
        <w:rPr>
          <w:spacing w:val="3"/>
        </w:rPr>
        <w:t xml:space="preserve"> </w:t>
      </w:r>
      <w:r>
        <w:t>подобия;</w:t>
      </w:r>
    </w:p>
    <w:p w:rsidR="00347E9B" w:rsidRDefault="00757747">
      <w:pPr>
        <w:pStyle w:val="a4"/>
        <w:spacing w:before="1" w:line="360" w:lineRule="auto"/>
        <w:ind w:right="491"/>
      </w:pPr>
      <w:r>
        <w:t>строить сечения многогранников и тел вращения: сечения цилиндра</w:t>
      </w:r>
      <w:r>
        <w:rPr>
          <w:spacing w:val="1"/>
        </w:rPr>
        <w:t xml:space="preserve"> </w:t>
      </w:r>
      <w:r>
        <w:t>(параллельно</w:t>
      </w:r>
      <w:r>
        <w:rPr>
          <w:spacing w:val="1"/>
        </w:rPr>
        <w:t xml:space="preserve"> </w:t>
      </w:r>
      <w:r>
        <w:t>и</w:t>
      </w:r>
      <w:r>
        <w:rPr>
          <w:spacing w:val="1"/>
        </w:rPr>
        <w:t xml:space="preserve"> </w:t>
      </w:r>
      <w:r>
        <w:t>перпендикулярно</w:t>
      </w:r>
      <w:r>
        <w:rPr>
          <w:spacing w:val="1"/>
        </w:rPr>
        <w:t xml:space="preserve"> </w:t>
      </w:r>
      <w:r>
        <w:t>оси),</w:t>
      </w:r>
      <w:r>
        <w:rPr>
          <w:spacing w:val="1"/>
        </w:rPr>
        <w:t xml:space="preserve"> </w:t>
      </w:r>
      <w:r>
        <w:t>сечения</w:t>
      </w:r>
      <w:r>
        <w:rPr>
          <w:spacing w:val="1"/>
        </w:rPr>
        <w:t xml:space="preserve"> </w:t>
      </w:r>
      <w:r>
        <w:t>конуса</w:t>
      </w:r>
      <w:r>
        <w:rPr>
          <w:spacing w:val="1"/>
        </w:rPr>
        <w:t xml:space="preserve"> </w:t>
      </w:r>
      <w:r>
        <w:t>(параллельное</w:t>
      </w:r>
      <w:r>
        <w:rPr>
          <w:spacing w:val="1"/>
        </w:rPr>
        <w:t xml:space="preserve"> </w:t>
      </w:r>
      <w:r>
        <w:t>основанию</w:t>
      </w:r>
      <w:r>
        <w:rPr>
          <w:spacing w:val="68"/>
        </w:rPr>
        <w:t xml:space="preserve"> </w:t>
      </w:r>
      <w:r>
        <w:t>и проходящее</w:t>
      </w:r>
      <w:r>
        <w:rPr>
          <w:spacing w:val="1"/>
        </w:rPr>
        <w:t xml:space="preserve"> </w:t>
      </w:r>
      <w:r>
        <w:t>через</w:t>
      </w:r>
      <w:r>
        <w:rPr>
          <w:spacing w:val="1"/>
        </w:rPr>
        <w:t xml:space="preserve"> </w:t>
      </w:r>
      <w:r>
        <w:t>вершину),</w:t>
      </w:r>
      <w:r>
        <w:rPr>
          <w:spacing w:val="3"/>
        </w:rPr>
        <w:t xml:space="preserve"> </w:t>
      </w:r>
      <w:r>
        <w:t>сечения</w:t>
      </w:r>
      <w:r>
        <w:rPr>
          <w:spacing w:val="1"/>
        </w:rPr>
        <w:t xml:space="preserve"> </w:t>
      </w:r>
      <w:r>
        <w:t>шара;</w:t>
      </w:r>
    </w:p>
    <w:p w:rsidR="00347E9B" w:rsidRDefault="00757747">
      <w:pPr>
        <w:pStyle w:val="a4"/>
        <w:spacing w:before="1" w:line="357" w:lineRule="auto"/>
        <w:ind w:right="502"/>
      </w:pPr>
      <w:r>
        <w:t>использовать</w:t>
      </w:r>
      <w:r>
        <w:rPr>
          <w:spacing w:val="1"/>
        </w:rPr>
        <w:t xml:space="preserve"> </w:t>
      </w:r>
      <w:r>
        <w:t>методы</w:t>
      </w:r>
      <w:r>
        <w:rPr>
          <w:spacing w:val="1"/>
        </w:rPr>
        <w:t xml:space="preserve"> </w:t>
      </w:r>
      <w:r>
        <w:t>построения</w:t>
      </w:r>
      <w:r>
        <w:rPr>
          <w:spacing w:val="1"/>
        </w:rPr>
        <w:t xml:space="preserve"> </w:t>
      </w:r>
      <w:r>
        <w:t>сечений:</w:t>
      </w:r>
      <w:r>
        <w:rPr>
          <w:spacing w:val="1"/>
        </w:rPr>
        <w:t xml:space="preserve"> </w:t>
      </w:r>
      <w:r>
        <w:t>метод</w:t>
      </w:r>
      <w:r>
        <w:rPr>
          <w:spacing w:val="1"/>
        </w:rPr>
        <w:t xml:space="preserve"> </w:t>
      </w:r>
      <w:r>
        <w:t>следов,</w:t>
      </w:r>
      <w:r>
        <w:rPr>
          <w:spacing w:val="1"/>
        </w:rPr>
        <w:t xml:space="preserve"> </w:t>
      </w:r>
      <w:r>
        <w:t>метод</w:t>
      </w:r>
      <w:r>
        <w:rPr>
          <w:spacing w:val="1"/>
        </w:rPr>
        <w:t xml:space="preserve"> </w:t>
      </w:r>
      <w:r>
        <w:t>внутреннего</w:t>
      </w:r>
      <w:r>
        <w:rPr>
          <w:spacing w:val="-2"/>
        </w:rPr>
        <w:t xml:space="preserve"> </w:t>
      </w:r>
      <w:r>
        <w:t>проектирования,</w:t>
      </w:r>
      <w:r>
        <w:rPr>
          <w:spacing w:val="2"/>
        </w:rPr>
        <w:t xml:space="preserve"> </w:t>
      </w:r>
      <w:r>
        <w:t>метод переноса секущей</w:t>
      </w:r>
      <w:r>
        <w:rPr>
          <w:spacing w:val="-2"/>
        </w:rPr>
        <w:t xml:space="preserve"> </w:t>
      </w:r>
      <w:r>
        <w:t>плоскости;</w:t>
      </w:r>
    </w:p>
    <w:p w:rsidR="00347E9B" w:rsidRDefault="00757747">
      <w:pPr>
        <w:pStyle w:val="a4"/>
        <w:spacing w:before="6"/>
        <w:ind w:left="1330" w:firstLine="0"/>
      </w:pPr>
      <w:r>
        <w:t>доказывать</w:t>
      </w:r>
      <w:r>
        <w:rPr>
          <w:spacing w:val="-8"/>
        </w:rPr>
        <w:t xml:space="preserve"> </w:t>
      </w:r>
      <w:r>
        <w:t>геометрические</w:t>
      </w:r>
      <w:r>
        <w:rPr>
          <w:spacing w:val="-5"/>
        </w:rPr>
        <w:t xml:space="preserve"> </w:t>
      </w:r>
      <w:r>
        <w:t>утверждения;</w:t>
      </w:r>
    </w:p>
    <w:p w:rsidR="00347E9B" w:rsidRDefault="00757747">
      <w:pPr>
        <w:pStyle w:val="a4"/>
        <w:spacing w:before="163" w:line="360" w:lineRule="auto"/>
        <w:ind w:right="497"/>
      </w:pPr>
      <w:r>
        <w:t>применять</w:t>
      </w:r>
      <w:r>
        <w:rPr>
          <w:spacing w:val="1"/>
        </w:rPr>
        <w:t xml:space="preserve"> </w:t>
      </w:r>
      <w:r>
        <w:t>геометрические</w:t>
      </w:r>
      <w:r>
        <w:rPr>
          <w:spacing w:val="1"/>
        </w:rPr>
        <w:t xml:space="preserve"> </w:t>
      </w:r>
      <w:r>
        <w:t>факты</w:t>
      </w:r>
      <w:r>
        <w:rPr>
          <w:spacing w:val="1"/>
        </w:rPr>
        <w:t xml:space="preserve"> </w:t>
      </w:r>
      <w:r>
        <w:t>для</w:t>
      </w:r>
      <w:r>
        <w:rPr>
          <w:spacing w:val="1"/>
        </w:rPr>
        <w:t xml:space="preserve"> </w:t>
      </w:r>
      <w:r>
        <w:t>решения</w:t>
      </w:r>
      <w:r>
        <w:rPr>
          <w:spacing w:val="1"/>
        </w:rPr>
        <w:t xml:space="preserve"> </w:t>
      </w:r>
      <w:r>
        <w:t>стереометрических</w:t>
      </w:r>
      <w:r>
        <w:rPr>
          <w:spacing w:val="1"/>
        </w:rPr>
        <w:t xml:space="preserve"> </w:t>
      </w:r>
      <w:r>
        <w:t>задач, предполагающих несколько шагов решения, если условия применения</w:t>
      </w:r>
      <w:r>
        <w:rPr>
          <w:spacing w:val="1"/>
        </w:rPr>
        <w:t xml:space="preserve"> </w:t>
      </w:r>
      <w:r>
        <w:t>заданы</w:t>
      </w:r>
      <w:r>
        <w:rPr>
          <w:spacing w:val="4"/>
        </w:rPr>
        <w:t xml:space="preserve"> </w:t>
      </w:r>
      <w:r>
        <w:t>в</w:t>
      </w:r>
      <w:r>
        <w:rPr>
          <w:spacing w:val="-1"/>
        </w:rPr>
        <w:t xml:space="preserve"> </w:t>
      </w:r>
      <w:r>
        <w:t>явной</w:t>
      </w:r>
      <w:r>
        <w:rPr>
          <w:spacing w:val="1"/>
        </w:rPr>
        <w:t xml:space="preserve"> </w:t>
      </w:r>
      <w:r>
        <w:t>и</w:t>
      </w:r>
      <w:r>
        <w:rPr>
          <w:spacing w:val="1"/>
        </w:rPr>
        <w:t xml:space="preserve"> </w:t>
      </w:r>
      <w:r>
        <w:t>неявной форме;</w:t>
      </w:r>
    </w:p>
    <w:p w:rsidR="00347E9B" w:rsidRDefault="00757747">
      <w:pPr>
        <w:pStyle w:val="a4"/>
        <w:spacing w:line="362" w:lineRule="auto"/>
        <w:ind w:right="484"/>
      </w:pPr>
      <w:r>
        <w:t>решать</w:t>
      </w:r>
      <w:r>
        <w:rPr>
          <w:spacing w:val="1"/>
        </w:rPr>
        <w:t xml:space="preserve"> </w:t>
      </w:r>
      <w:r>
        <w:t>задачи</w:t>
      </w:r>
      <w:r>
        <w:rPr>
          <w:spacing w:val="1"/>
        </w:rPr>
        <w:t xml:space="preserve"> </w:t>
      </w:r>
      <w:r>
        <w:t>на</w:t>
      </w:r>
      <w:r>
        <w:rPr>
          <w:spacing w:val="1"/>
        </w:rPr>
        <w:t xml:space="preserve"> </w:t>
      </w:r>
      <w:r>
        <w:t>доказательство</w:t>
      </w:r>
      <w:r>
        <w:rPr>
          <w:spacing w:val="1"/>
        </w:rPr>
        <w:t xml:space="preserve"> </w:t>
      </w:r>
      <w:r>
        <w:t>математических</w:t>
      </w:r>
      <w:r>
        <w:rPr>
          <w:spacing w:val="1"/>
        </w:rPr>
        <w:t xml:space="preserve"> </w:t>
      </w:r>
      <w:r>
        <w:t>отношений</w:t>
      </w:r>
      <w:r>
        <w:rPr>
          <w:spacing w:val="1"/>
        </w:rPr>
        <w:t xml:space="preserve"> </w:t>
      </w:r>
      <w:r>
        <w:t>и</w:t>
      </w:r>
      <w:r>
        <w:rPr>
          <w:spacing w:val="1"/>
        </w:rPr>
        <w:t xml:space="preserve"> </w:t>
      </w:r>
      <w:r>
        <w:t>нахождение</w:t>
      </w:r>
      <w:r>
        <w:rPr>
          <w:spacing w:val="1"/>
        </w:rPr>
        <w:t xml:space="preserve"> </w:t>
      </w:r>
      <w:r>
        <w:t>геометрических</w:t>
      </w:r>
      <w:r>
        <w:rPr>
          <w:spacing w:val="1"/>
        </w:rPr>
        <w:t xml:space="preserve"> </w:t>
      </w:r>
      <w:r>
        <w:t>величин;</w:t>
      </w:r>
    </w:p>
    <w:p w:rsidR="00347E9B" w:rsidRDefault="00757747">
      <w:pPr>
        <w:pStyle w:val="a4"/>
        <w:spacing w:line="357" w:lineRule="auto"/>
        <w:ind w:right="486"/>
      </w:pPr>
      <w:r>
        <w:t>применять</w:t>
      </w:r>
      <w:r>
        <w:rPr>
          <w:spacing w:val="1"/>
        </w:rPr>
        <w:t xml:space="preserve"> </w:t>
      </w:r>
      <w:r>
        <w:t>программные</w:t>
      </w:r>
      <w:r>
        <w:rPr>
          <w:spacing w:val="1"/>
        </w:rPr>
        <w:t xml:space="preserve"> </w:t>
      </w:r>
      <w:r>
        <w:t>средства</w:t>
      </w:r>
      <w:r>
        <w:rPr>
          <w:spacing w:val="1"/>
        </w:rPr>
        <w:t xml:space="preserve"> </w:t>
      </w:r>
      <w:r>
        <w:t>и</w:t>
      </w:r>
      <w:r>
        <w:rPr>
          <w:spacing w:val="1"/>
        </w:rPr>
        <w:t xml:space="preserve"> </w:t>
      </w:r>
      <w:r>
        <w:t>электронно-коммуникационные</w:t>
      </w:r>
      <w:r>
        <w:rPr>
          <w:spacing w:val="1"/>
        </w:rPr>
        <w:t xml:space="preserve"> </w:t>
      </w:r>
      <w:r>
        <w:t>системы при решении</w:t>
      </w:r>
      <w:r>
        <w:rPr>
          <w:spacing w:val="1"/>
        </w:rPr>
        <w:t xml:space="preserve"> </w:t>
      </w:r>
      <w:r>
        <w:t>стереометрических</w:t>
      </w:r>
      <w:r>
        <w:rPr>
          <w:spacing w:val="-4"/>
        </w:rPr>
        <w:t xml:space="preserve"> </w:t>
      </w:r>
      <w:r>
        <w:t>задач;</w:t>
      </w:r>
    </w:p>
    <w:p w:rsidR="00347E9B" w:rsidRDefault="00757747">
      <w:pPr>
        <w:pStyle w:val="a4"/>
        <w:spacing w:line="360" w:lineRule="auto"/>
        <w:ind w:right="492"/>
      </w:pPr>
      <w:r>
        <w:t>применять полученные знания на практике: сравнивать, анализировать</w:t>
      </w:r>
      <w:r>
        <w:rPr>
          <w:spacing w:val="1"/>
        </w:rPr>
        <w:t xml:space="preserve"> </w:t>
      </w:r>
      <w:r>
        <w:t>и</w:t>
      </w:r>
      <w:r>
        <w:rPr>
          <w:spacing w:val="1"/>
        </w:rPr>
        <w:t xml:space="preserve"> </w:t>
      </w:r>
      <w:r>
        <w:t>оценивать</w:t>
      </w:r>
      <w:r>
        <w:rPr>
          <w:spacing w:val="1"/>
        </w:rPr>
        <w:t xml:space="preserve"> </w:t>
      </w:r>
      <w:r>
        <w:t>реальные</w:t>
      </w:r>
      <w:r>
        <w:rPr>
          <w:spacing w:val="1"/>
        </w:rPr>
        <w:t xml:space="preserve"> </w:t>
      </w:r>
      <w:r>
        <w:t>ситуации,</w:t>
      </w:r>
      <w:r>
        <w:rPr>
          <w:spacing w:val="1"/>
        </w:rPr>
        <w:t xml:space="preserve"> </w:t>
      </w:r>
      <w:r>
        <w:t>применять</w:t>
      </w:r>
      <w:r>
        <w:rPr>
          <w:spacing w:val="1"/>
        </w:rPr>
        <w:t xml:space="preserve"> </w:t>
      </w:r>
      <w:r>
        <w:t>изученные</w:t>
      </w:r>
      <w:r>
        <w:rPr>
          <w:spacing w:val="1"/>
        </w:rPr>
        <w:t xml:space="preserve"> </w:t>
      </w:r>
      <w:r>
        <w:t>понятия,</w:t>
      </w:r>
      <w:r>
        <w:rPr>
          <w:spacing w:val="1"/>
        </w:rPr>
        <w:t xml:space="preserve"> </w:t>
      </w:r>
      <w:r>
        <w:t>теоремы,</w:t>
      </w:r>
      <w:r>
        <w:rPr>
          <w:spacing w:val="-67"/>
        </w:rPr>
        <w:t xml:space="preserve"> </w:t>
      </w:r>
      <w:r>
        <w:t>свойства</w:t>
      </w:r>
      <w:r>
        <w:rPr>
          <w:spacing w:val="29"/>
        </w:rPr>
        <w:t xml:space="preserve"> </w:t>
      </w:r>
      <w:r>
        <w:t>в</w:t>
      </w:r>
      <w:r>
        <w:rPr>
          <w:spacing w:val="13"/>
        </w:rPr>
        <w:t xml:space="preserve"> </w:t>
      </w:r>
      <w:r>
        <w:t>процессе</w:t>
      </w:r>
      <w:r>
        <w:rPr>
          <w:spacing w:val="15"/>
        </w:rPr>
        <w:t xml:space="preserve"> </w:t>
      </w:r>
      <w:r>
        <w:t>поиска</w:t>
      </w:r>
      <w:r>
        <w:rPr>
          <w:spacing w:val="15"/>
        </w:rPr>
        <w:t xml:space="preserve"> </w:t>
      </w:r>
      <w:r>
        <w:t>решения</w:t>
      </w:r>
      <w:r>
        <w:rPr>
          <w:spacing w:val="15"/>
        </w:rPr>
        <w:t xml:space="preserve"> </w:t>
      </w:r>
      <w:r>
        <w:t>математически</w:t>
      </w:r>
      <w:r>
        <w:rPr>
          <w:spacing w:val="14"/>
        </w:rPr>
        <w:t xml:space="preserve"> </w:t>
      </w:r>
      <w:r>
        <w:t>сформулированной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firstLine="0"/>
      </w:pPr>
      <w:r>
        <w:lastRenderedPageBreak/>
        <w:t>проблемы,</w:t>
      </w:r>
      <w:r>
        <w:rPr>
          <w:spacing w:val="1"/>
        </w:rPr>
        <w:t xml:space="preserve"> </w:t>
      </w:r>
      <w:r>
        <w:t>моделировать</w:t>
      </w:r>
      <w:r>
        <w:rPr>
          <w:spacing w:val="1"/>
        </w:rPr>
        <w:t xml:space="preserve"> </w:t>
      </w:r>
      <w:r>
        <w:t>реальные</w:t>
      </w:r>
      <w:r>
        <w:rPr>
          <w:spacing w:val="1"/>
        </w:rPr>
        <w:t xml:space="preserve"> </w:t>
      </w:r>
      <w:r>
        <w:t>ситуации</w:t>
      </w:r>
      <w:r>
        <w:rPr>
          <w:spacing w:val="1"/>
        </w:rPr>
        <w:t xml:space="preserve"> </w:t>
      </w:r>
      <w:r>
        <w:t>на</w:t>
      </w:r>
      <w:r>
        <w:rPr>
          <w:spacing w:val="1"/>
        </w:rPr>
        <w:t xml:space="preserve"> </w:t>
      </w:r>
      <w:r>
        <w:t>языке</w:t>
      </w:r>
      <w:r>
        <w:rPr>
          <w:spacing w:val="71"/>
        </w:rPr>
        <w:t xml:space="preserve"> </w:t>
      </w:r>
      <w:r>
        <w:t>геометрии,</w:t>
      </w:r>
      <w:r>
        <w:rPr>
          <w:spacing w:val="1"/>
        </w:rPr>
        <w:t xml:space="preserve"> </w:t>
      </w:r>
      <w:r>
        <w:t>исследовать построенные модели с использованием геометрических понятий</w:t>
      </w:r>
      <w:r>
        <w:rPr>
          <w:spacing w:val="1"/>
        </w:rPr>
        <w:t xml:space="preserve"> </w:t>
      </w:r>
      <w:r>
        <w:t>и</w:t>
      </w:r>
      <w:r>
        <w:rPr>
          <w:spacing w:val="1"/>
        </w:rPr>
        <w:t xml:space="preserve"> </w:t>
      </w:r>
      <w:r>
        <w:t>теорем,</w:t>
      </w:r>
      <w:r>
        <w:rPr>
          <w:spacing w:val="1"/>
        </w:rPr>
        <w:t xml:space="preserve"> </w:t>
      </w:r>
      <w:r>
        <w:t>аппарата</w:t>
      </w:r>
      <w:r>
        <w:rPr>
          <w:spacing w:val="1"/>
        </w:rPr>
        <w:t xml:space="preserve"> </w:t>
      </w:r>
      <w:r>
        <w:t>алгебры,</w:t>
      </w:r>
      <w:r>
        <w:rPr>
          <w:spacing w:val="1"/>
        </w:rPr>
        <w:t xml:space="preserve"> </w:t>
      </w:r>
      <w:r>
        <w:t>решать</w:t>
      </w:r>
      <w:r>
        <w:rPr>
          <w:spacing w:val="1"/>
        </w:rPr>
        <w:t xml:space="preserve"> </w:t>
      </w:r>
      <w:r>
        <w:t>практические</w:t>
      </w:r>
      <w:r>
        <w:rPr>
          <w:spacing w:val="1"/>
        </w:rPr>
        <w:t xml:space="preserve"> </w:t>
      </w:r>
      <w:r>
        <w:t>задачи,</w:t>
      </w:r>
      <w:r>
        <w:rPr>
          <w:spacing w:val="1"/>
        </w:rPr>
        <w:t xml:space="preserve"> </w:t>
      </w:r>
      <w:r>
        <w:t>связанные</w:t>
      </w:r>
      <w:r>
        <w:rPr>
          <w:spacing w:val="1"/>
        </w:rPr>
        <w:t xml:space="preserve"> </w:t>
      </w:r>
      <w:r>
        <w:t>с</w:t>
      </w:r>
      <w:r>
        <w:rPr>
          <w:spacing w:val="1"/>
        </w:rPr>
        <w:t xml:space="preserve"> </w:t>
      </w:r>
      <w:r>
        <w:t>нахождением</w:t>
      </w:r>
      <w:r>
        <w:rPr>
          <w:spacing w:val="2"/>
        </w:rPr>
        <w:t xml:space="preserve"> </w:t>
      </w:r>
      <w:r>
        <w:t>геометрических</w:t>
      </w:r>
      <w:r>
        <w:rPr>
          <w:spacing w:val="1"/>
        </w:rPr>
        <w:t xml:space="preserve"> </w:t>
      </w:r>
      <w:r>
        <w:t>величин;</w:t>
      </w:r>
    </w:p>
    <w:p w:rsidR="00347E9B" w:rsidRDefault="00757747">
      <w:pPr>
        <w:pStyle w:val="a4"/>
        <w:spacing w:before="4" w:line="357" w:lineRule="auto"/>
        <w:ind w:right="500"/>
      </w:pPr>
      <w:r>
        <w:t>иметь</w:t>
      </w:r>
      <w:r>
        <w:rPr>
          <w:spacing w:val="1"/>
        </w:rPr>
        <w:t xml:space="preserve"> </w:t>
      </w:r>
      <w:r>
        <w:t>представления</w:t>
      </w:r>
      <w:r>
        <w:rPr>
          <w:spacing w:val="1"/>
        </w:rPr>
        <w:t xml:space="preserve"> </w:t>
      </w:r>
      <w:r>
        <w:t>об</w:t>
      </w:r>
      <w:r>
        <w:rPr>
          <w:spacing w:val="1"/>
        </w:rPr>
        <w:t xml:space="preserve"> </w:t>
      </w:r>
      <w:r>
        <w:t>основных</w:t>
      </w:r>
      <w:r>
        <w:rPr>
          <w:spacing w:val="1"/>
        </w:rPr>
        <w:t xml:space="preserve"> </w:t>
      </w:r>
      <w:r>
        <w:t>этапах</w:t>
      </w:r>
      <w:r>
        <w:rPr>
          <w:spacing w:val="1"/>
        </w:rPr>
        <w:t xml:space="preserve"> </w:t>
      </w:r>
      <w:r>
        <w:t>развития</w:t>
      </w:r>
      <w:r>
        <w:rPr>
          <w:spacing w:val="1"/>
        </w:rPr>
        <w:t xml:space="preserve"> </w:t>
      </w:r>
      <w:r>
        <w:t>геометрии</w:t>
      </w:r>
      <w:r>
        <w:rPr>
          <w:spacing w:val="1"/>
        </w:rPr>
        <w:t xml:space="preserve"> </w:t>
      </w:r>
      <w:r>
        <w:t>как</w:t>
      </w:r>
      <w:r>
        <w:rPr>
          <w:spacing w:val="1"/>
        </w:rPr>
        <w:t xml:space="preserve"> </w:t>
      </w:r>
      <w:r>
        <w:t>составной части фундамента</w:t>
      </w:r>
      <w:r>
        <w:rPr>
          <w:spacing w:val="1"/>
        </w:rPr>
        <w:t xml:space="preserve"> </w:t>
      </w:r>
      <w:r>
        <w:t>развития</w:t>
      </w:r>
      <w:r>
        <w:rPr>
          <w:spacing w:val="1"/>
        </w:rPr>
        <w:t xml:space="preserve"> </w:t>
      </w:r>
      <w:r>
        <w:t>технологий.</w:t>
      </w:r>
    </w:p>
    <w:p w:rsidR="00347E9B" w:rsidRDefault="00757747">
      <w:pPr>
        <w:pStyle w:val="a4"/>
        <w:spacing w:before="5" w:line="362" w:lineRule="auto"/>
        <w:ind w:left="1330" w:right="1347" w:firstLine="0"/>
      </w:pPr>
      <w:r>
        <w:t>Рабочая программа учебного курса «Вероятность и статистика».</w:t>
      </w:r>
      <w:r>
        <w:rPr>
          <w:spacing w:val="-67"/>
        </w:rPr>
        <w:t xml:space="preserve"> </w:t>
      </w:r>
      <w:r>
        <w:t>Пояснительная</w:t>
      </w:r>
      <w:r>
        <w:rPr>
          <w:spacing w:val="2"/>
        </w:rPr>
        <w:t xml:space="preserve"> </w:t>
      </w:r>
      <w:r>
        <w:t>записка.</w:t>
      </w:r>
    </w:p>
    <w:p w:rsidR="00347E9B" w:rsidRDefault="00757747">
      <w:pPr>
        <w:pStyle w:val="a4"/>
        <w:spacing w:line="360" w:lineRule="auto"/>
        <w:ind w:right="492"/>
      </w:pPr>
      <w:r>
        <w:t>Учебный</w:t>
      </w:r>
      <w:r>
        <w:rPr>
          <w:spacing w:val="1"/>
        </w:rPr>
        <w:t xml:space="preserve"> </w:t>
      </w:r>
      <w:r>
        <w:t>курс</w:t>
      </w:r>
      <w:r>
        <w:rPr>
          <w:spacing w:val="1"/>
        </w:rPr>
        <w:t xml:space="preserve"> </w:t>
      </w:r>
      <w:r>
        <w:t>«Вероятность</w:t>
      </w:r>
      <w:r>
        <w:rPr>
          <w:spacing w:val="1"/>
        </w:rPr>
        <w:t xml:space="preserve"> </w:t>
      </w:r>
      <w:r>
        <w:t>и</w:t>
      </w:r>
      <w:r>
        <w:rPr>
          <w:spacing w:val="1"/>
        </w:rPr>
        <w:t xml:space="preserve"> </w:t>
      </w:r>
      <w:r>
        <w:t>статистика»</w:t>
      </w:r>
      <w:r>
        <w:rPr>
          <w:spacing w:val="1"/>
        </w:rPr>
        <w:t xml:space="preserve"> </w:t>
      </w:r>
      <w:r>
        <w:t>углублённого</w:t>
      </w:r>
      <w:r>
        <w:rPr>
          <w:spacing w:val="1"/>
        </w:rPr>
        <w:t xml:space="preserve"> </w:t>
      </w:r>
      <w:r>
        <w:t>уровня</w:t>
      </w:r>
      <w:r>
        <w:rPr>
          <w:spacing w:val="-67"/>
        </w:rPr>
        <w:t xml:space="preserve"> </w:t>
      </w:r>
      <w:r>
        <w:t>является</w:t>
      </w:r>
      <w:r>
        <w:rPr>
          <w:spacing w:val="1"/>
        </w:rPr>
        <w:t xml:space="preserve"> </w:t>
      </w:r>
      <w:r>
        <w:t>продолжением</w:t>
      </w:r>
      <w:r>
        <w:rPr>
          <w:spacing w:val="1"/>
        </w:rPr>
        <w:t xml:space="preserve"> </w:t>
      </w:r>
      <w:r>
        <w:t>и</w:t>
      </w:r>
      <w:r>
        <w:rPr>
          <w:spacing w:val="1"/>
        </w:rPr>
        <w:t xml:space="preserve"> </w:t>
      </w:r>
      <w:r>
        <w:t>развитием</w:t>
      </w:r>
      <w:r>
        <w:rPr>
          <w:spacing w:val="1"/>
        </w:rPr>
        <w:t xml:space="preserve"> </w:t>
      </w:r>
      <w:r>
        <w:t>одноименного</w:t>
      </w:r>
      <w:r>
        <w:rPr>
          <w:spacing w:val="1"/>
        </w:rPr>
        <w:t xml:space="preserve"> </w:t>
      </w:r>
      <w:r>
        <w:t>учебного</w:t>
      </w:r>
      <w:r>
        <w:rPr>
          <w:spacing w:val="1"/>
        </w:rPr>
        <w:t xml:space="preserve"> </w:t>
      </w:r>
      <w:r>
        <w:t>курса</w:t>
      </w:r>
      <w:r>
        <w:rPr>
          <w:spacing w:val="1"/>
        </w:rPr>
        <w:t xml:space="preserve"> </w:t>
      </w:r>
      <w:r>
        <w:t>углублённого уровня на уровне среднего общего образования. Учебный курс</w:t>
      </w:r>
      <w:r>
        <w:rPr>
          <w:spacing w:val="1"/>
        </w:rPr>
        <w:t xml:space="preserve"> </w:t>
      </w:r>
      <w:r>
        <w:t>предназначен</w:t>
      </w:r>
      <w:r>
        <w:rPr>
          <w:spacing w:val="1"/>
        </w:rPr>
        <w:t xml:space="preserve"> </w:t>
      </w:r>
      <w:r>
        <w:t>для формирования у обучающихся статистической культуры и</w:t>
      </w:r>
      <w:r>
        <w:rPr>
          <w:spacing w:val="1"/>
        </w:rPr>
        <w:t xml:space="preserve"> </w:t>
      </w:r>
      <w:r>
        <w:t>понимания роли теории вероятностей как математического инструмента для</w:t>
      </w:r>
      <w:r>
        <w:rPr>
          <w:spacing w:val="1"/>
        </w:rPr>
        <w:t xml:space="preserve"> </w:t>
      </w:r>
      <w:r>
        <w:t>изучения</w:t>
      </w:r>
      <w:r>
        <w:rPr>
          <w:spacing w:val="1"/>
        </w:rPr>
        <w:t xml:space="preserve"> </w:t>
      </w:r>
      <w:r>
        <w:t>случайных</w:t>
      </w:r>
      <w:r>
        <w:rPr>
          <w:spacing w:val="1"/>
        </w:rPr>
        <w:t xml:space="preserve"> </w:t>
      </w:r>
      <w:r>
        <w:t>событий,</w:t>
      </w:r>
      <w:r>
        <w:rPr>
          <w:spacing w:val="1"/>
        </w:rPr>
        <w:t xml:space="preserve"> </w:t>
      </w:r>
      <w:r>
        <w:t>величин</w:t>
      </w:r>
      <w:r>
        <w:rPr>
          <w:spacing w:val="1"/>
        </w:rPr>
        <w:t xml:space="preserve"> </w:t>
      </w:r>
      <w:r>
        <w:t>и</w:t>
      </w:r>
      <w:r>
        <w:rPr>
          <w:spacing w:val="1"/>
        </w:rPr>
        <w:t xml:space="preserve"> </w:t>
      </w:r>
      <w:r>
        <w:t>процессов.</w:t>
      </w:r>
      <w:r>
        <w:rPr>
          <w:spacing w:val="1"/>
        </w:rPr>
        <w:t xml:space="preserve"> </w:t>
      </w:r>
      <w:r>
        <w:t>При</w:t>
      </w:r>
      <w:r>
        <w:rPr>
          <w:spacing w:val="1"/>
        </w:rPr>
        <w:t xml:space="preserve"> </w:t>
      </w:r>
      <w:r>
        <w:t>изучении</w:t>
      </w:r>
      <w:r>
        <w:rPr>
          <w:spacing w:val="1"/>
        </w:rPr>
        <w:t xml:space="preserve"> </w:t>
      </w:r>
      <w:r>
        <w:t>курса</w:t>
      </w:r>
      <w:r>
        <w:rPr>
          <w:spacing w:val="-67"/>
        </w:rPr>
        <w:t xml:space="preserve"> </w:t>
      </w:r>
      <w:r>
        <w:t>обогащаются</w:t>
      </w:r>
      <w:r>
        <w:rPr>
          <w:spacing w:val="1"/>
        </w:rPr>
        <w:t xml:space="preserve"> </w:t>
      </w:r>
      <w:r>
        <w:t>представления</w:t>
      </w:r>
      <w:r>
        <w:rPr>
          <w:spacing w:val="1"/>
        </w:rPr>
        <w:t xml:space="preserve"> </w:t>
      </w:r>
      <w:r>
        <w:t>обучающихся</w:t>
      </w:r>
      <w:r>
        <w:rPr>
          <w:spacing w:val="1"/>
        </w:rPr>
        <w:t xml:space="preserve"> </w:t>
      </w:r>
      <w:r>
        <w:t>о</w:t>
      </w:r>
      <w:r>
        <w:rPr>
          <w:spacing w:val="1"/>
        </w:rPr>
        <w:t xml:space="preserve"> </w:t>
      </w:r>
      <w:r>
        <w:t>методах</w:t>
      </w:r>
      <w:r>
        <w:rPr>
          <w:spacing w:val="1"/>
        </w:rPr>
        <w:t xml:space="preserve"> </w:t>
      </w:r>
      <w:r>
        <w:t>исследования</w:t>
      </w:r>
      <w:r>
        <w:rPr>
          <w:spacing w:val="1"/>
        </w:rPr>
        <w:t xml:space="preserve"> </w:t>
      </w:r>
      <w:r>
        <w:t>изменчивого</w:t>
      </w:r>
      <w:r>
        <w:rPr>
          <w:spacing w:val="1"/>
        </w:rPr>
        <w:t xml:space="preserve"> </w:t>
      </w:r>
      <w:r>
        <w:t>мира,</w:t>
      </w:r>
      <w:r>
        <w:rPr>
          <w:spacing w:val="1"/>
        </w:rPr>
        <w:t xml:space="preserve"> </w:t>
      </w:r>
      <w:r>
        <w:t>развивается</w:t>
      </w:r>
      <w:r>
        <w:rPr>
          <w:spacing w:val="1"/>
        </w:rPr>
        <w:t xml:space="preserve"> </w:t>
      </w:r>
      <w:r>
        <w:t>понимание</w:t>
      </w:r>
      <w:r>
        <w:rPr>
          <w:spacing w:val="1"/>
        </w:rPr>
        <w:t xml:space="preserve"> </w:t>
      </w:r>
      <w:r>
        <w:t>значимости</w:t>
      </w:r>
      <w:r>
        <w:rPr>
          <w:spacing w:val="1"/>
        </w:rPr>
        <w:t xml:space="preserve"> </w:t>
      </w:r>
      <w:r>
        <w:t>и</w:t>
      </w:r>
      <w:r>
        <w:rPr>
          <w:spacing w:val="1"/>
        </w:rPr>
        <w:t xml:space="preserve"> </w:t>
      </w:r>
      <w:r>
        <w:t>общности</w:t>
      </w:r>
      <w:r>
        <w:rPr>
          <w:spacing w:val="-67"/>
        </w:rPr>
        <w:t xml:space="preserve"> </w:t>
      </w:r>
      <w:r>
        <w:t>математических</w:t>
      </w:r>
      <w:r>
        <w:rPr>
          <w:spacing w:val="1"/>
        </w:rPr>
        <w:t xml:space="preserve"> </w:t>
      </w:r>
      <w:r>
        <w:t>методов</w:t>
      </w:r>
      <w:r>
        <w:rPr>
          <w:spacing w:val="1"/>
        </w:rPr>
        <w:t xml:space="preserve"> </w:t>
      </w:r>
      <w:r>
        <w:t>познания</w:t>
      </w:r>
      <w:r>
        <w:rPr>
          <w:spacing w:val="1"/>
        </w:rPr>
        <w:t xml:space="preserve"> </w:t>
      </w:r>
      <w:r>
        <w:t>как</w:t>
      </w:r>
      <w:r>
        <w:rPr>
          <w:spacing w:val="1"/>
        </w:rPr>
        <w:t xml:space="preserve"> </w:t>
      </w:r>
      <w:r>
        <w:t>неотъемлемой</w:t>
      </w:r>
      <w:r>
        <w:rPr>
          <w:spacing w:val="1"/>
        </w:rPr>
        <w:t xml:space="preserve"> </w:t>
      </w:r>
      <w:r>
        <w:t>части</w:t>
      </w:r>
      <w:r>
        <w:rPr>
          <w:spacing w:val="1"/>
        </w:rPr>
        <w:t xml:space="preserve"> </w:t>
      </w:r>
      <w:r>
        <w:t>современного</w:t>
      </w:r>
      <w:r>
        <w:rPr>
          <w:spacing w:val="1"/>
        </w:rPr>
        <w:t xml:space="preserve"> </w:t>
      </w:r>
      <w:r>
        <w:t>естественно-научного мировоззрения.</w:t>
      </w:r>
    </w:p>
    <w:p w:rsidR="00347E9B" w:rsidRDefault="00757747">
      <w:pPr>
        <w:pStyle w:val="a4"/>
        <w:spacing w:line="360" w:lineRule="auto"/>
        <w:ind w:right="489"/>
      </w:pPr>
      <w:r>
        <w:t>Содержание</w:t>
      </w:r>
      <w:r>
        <w:rPr>
          <w:spacing w:val="1"/>
        </w:rPr>
        <w:t xml:space="preserve"> </w:t>
      </w:r>
      <w:r>
        <w:t>учебного</w:t>
      </w:r>
      <w:r>
        <w:rPr>
          <w:spacing w:val="1"/>
        </w:rPr>
        <w:t xml:space="preserve"> </w:t>
      </w:r>
      <w:r>
        <w:t>курса</w:t>
      </w:r>
      <w:r>
        <w:rPr>
          <w:spacing w:val="1"/>
        </w:rPr>
        <w:t xml:space="preserve"> </w:t>
      </w:r>
      <w:r>
        <w:t>направлено</w:t>
      </w:r>
      <w:r>
        <w:rPr>
          <w:spacing w:val="1"/>
        </w:rPr>
        <w:t xml:space="preserve"> </w:t>
      </w:r>
      <w:r>
        <w:t>на</w:t>
      </w:r>
      <w:r>
        <w:rPr>
          <w:spacing w:val="1"/>
        </w:rPr>
        <w:t xml:space="preserve"> </w:t>
      </w:r>
      <w:r>
        <w:t>закрепление</w:t>
      </w:r>
      <w:r>
        <w:rPr>
          <w:spacing w:val="1"/>
        </w:rPr>
        <w:t xml:space="preserve"> </w:t>
      </w:r>
      <w:r>
        <w:t>знаний,</w:t>
      </w:r>
      <w:r>
        <w:rPr>
          <w:spacing w:val="1"/>
        </w:rPr>
        <w:t xml:space="preserve"> </w:t>
      </w:r>
      <w:r>
        <w:t>полученных при изучении курса на уровне основного общего образования,</w:t>
      </w:r>
      <w:r>
        <w:rPr>
          <w:spacing w:val="1"/>
        </w:rPr>
        <w:t xml:space="preserve"> </w:t>
      </w:r>
      <w:r>
        <w:t>и</w:t>
      </w:r>
      <w:r>
        <w:rPr>
          <w:spacing w:val="-67"/>
        </w:rPr>
        <w:t xml:space="preserve"> </w:t>
      </w:r>
      <w:r>
        <w:t>на развитие представлений о случайных величинах и взаимосвязях между</w:t>
      </w:r>
      <w:r>
        <w:rPr>
          <w:spacing w:val="1"/>
        </w:rPr>
        <w:t xml:space="preserve"> </w:t>
      </w:r>
      <w:r>
        <w:t>ними</w:t>
      </w:r>
      <w:r>
        <w:rPr>
          <w:spacing w:val="1"/>
        </w:rPr>
        <w:t xml:space="preserve"> </w:t>
      </w:r>
      <w:r>
        <w:t>на важных примерах, сюжеты которых почерпнуты из окружающего</w:t>
      </w:r>
      <w:r>
        <w:rPr>
          <w:spacing w:val="1"/>
        </w:rPr>
        <w:t xml:space="preserve"> </w:t>
      </w:r>
      <w:r>
        <w:t>мира.</w:t>
      </w:r>
      <w:r>
        <w:rPr>
          <w:spacing w:val="1"/>
        </w:rPr>
        <w:t xml:space="preserve"> </w:t>
      </w:r>
      <w:r>
        <w:t>В результате у обучающихся должно сформироваться представление о</w:t>
      </w:r>
      <w:r>
        <w:rPr>
          <w:spacing w:val="-67"/>
        </w:rPr>
        <w:t xml:space="preserve"> </w:t>
      </w:r>
      <w:r>
        <w:t>наиболее употребительных и общих математических моделях, используемых</w:t>
      </w:r>
      <w:r>
        <w:rPr>
          <w:spacing w:val="1"/>
        </w:rPr>
        <w:t xml:space="preserve"> </w:t>
      </w:r>
      <w:r>
        <w:t>для</w:t>
      </w:r>
      <w:r>
        <w:rPr>
          <w:spacing w:val="1"/>
        </w:rPr>
        <w:t xml:space="preserve"> </w:t>
      </w:r>
      <w:r>
        <w:t>описания</w:t>
      </w:r>
      <w:r>
        <w:rPr>
          <w:spacing w:val="1"/>
        </w:rPr>
        <w:t xml:space="preserve"> </w:t>
      </w:r>
      <w:r>
        <w:t>антропометрических</w:t>
      </w:r>
      <w:r>
        <w:rPr>
          <w:spacing w:val="1"/>
        </w:rPr>
        <w:t xml:space="preserve"> </w:t>
      </w:r>
      <w:r>
        <w:t>и</w:t>
      </w:r>
      <w:r>
        <w:rPr>
          <w:spacing w:val="1"/>
        </w:rPr>
        <w:t xml:space="preserve"> </w:t>
      </w:r>
      <w:r>
        <w:t>демографических</w:t>
      </w:r>
      <w:r>
        <w:rPr>
          <w:spacing w:val="1"/>
        </w:rPr>
        <w:t xml:space="preserve"> </w:t>
      </w:r>
      <w:r>
        <w:t>величин,</w:t>
      </w:r>
      <w:r>
        <w:rPr>
          <w:spacing w:val="1"/>
        </w:rPr>
        <w:t xml:space="preserve"> </w:t>
      </w:r>
      <w:r>
        <w:t>погрешностей</w:t>
      </w:r>
      <w:r>
        <w:rPr>
          <w:spacing w:val="1"/>
        </w:rPr>
        <w:t xml:space="preserve"> </w:t>
      </w:r>
      <w:r>
        <w:t>в</w:t>
      </w:r>
      <w:r>
        <w:rPr>
          <w:spacing w:val="1"/>
        </w:rPr>
        <w:t xml:space="preserve"> </w:t>
      </w:r>
      <w:r>
        <w:t>различные</w:t>
      </w:r>
      <w:r>
        <w:rPr>
          <w:spacing w:val="1"/>
        </w:rPr>
        <w:t xml:space="preserve"> </w:t>
      </w:r>
      <w:r>
        <w:t>рода</w:t>
      </w:r>
      <w:r>
        <w:rPr>
          <w:spacing w:val="1"/>
        </w:rPr>
        <w:t xml:space="preserve"> </w:t>
      </w:r>
      <w:r>
        <w:t>измерениях,</w:t>
      </w:r>
      <w:r>
        <w:rPr>
          <w:spacing w:val="1"/>
        </w:rPr>
        <w:t xml:space="preserve"> </w:t>
      </w:r>
      <w:r>
        <w:t>длительности</w:t>
      </w:r>
      <w:r>
        <w:rPr>
          <w:spacing w:val="1"/>
        </w:rPr>
        <w:t xml:space="preserve"> </w:t>
      </w:r>
      <w:r>
        <w:t>безотказной</w:t>
      </w:r>
      <w:r>
        <w:rPr>
          <w:spacing w:val="1"/>
        </w:rPr>
        <w:t xml:space="preserve"> </w:t>
      </w:r>
      <w:r>
        <w:t>работы технических устройств, характеристик массовых явлений и процессов</w:t>
      </w:r>
      <w:r>
        <w:rPr>
          <w:spacing w:val="-67"/>
        </w:rPr>
        <w:t xml:space="preserve"> </w:t>
      </w:r>
      <w:r>
        <w:t>в</w:t>
      </w:r>
      <w:r>
        <w:rPr>
          <w:spacing w:val="1"/>
        </w:rPr>
        <w:t xml:space="preserve"> </w:t>
      </w:r>
      <w:r>
        <w:t>обществе.</w:t>
      </w:r>
      <w:r>
        <w:rPr>
          <w:spacing w:val="1"/>
        </w:rPr>
        <w:t xml:space="preserve"> </w:t>
      </w:r>
      <w:r>
        <w:t>Учебный</w:t>
      </w:r>
      <w:r>
        <w:rPr>
          <w:spacing w:val="1"/>
        </w:rPr>
        <w:t xml:space="preserve"> </w:t>
      </w:r>
      <w:r>
        <w:t>курс</w:t>
      </w:r>
      <w:r>
        <w:rPr>
          <w:spacing w:val="1"/>
        </w:rPr>
        <w:t xml:space="preserve"> </w:t>
      </w:r>
      <w:r>
        <w:t>является</w:t>
      </w:r>
      <w:r>
        <w:rPr>
          <w:spacing w:val="1"/>
        </w:rPr>
        <w:t xml:space="preserve"> </w:t>
      </w:r>
      <w:r>
        <w:t>базой</w:t>
      </w:r>
      <w:r>
        <w:rPr>
          <w:spacing w:val="1"/>
        </w:rPr>
        <w:t xml:space="preserve"> </w:t>
      </w:r>
      <w:r>
        <w:t>для</w:t>
      </w:r>
      <w:r>
        <w:rPr>
          <w:spacing w:val="1"/>
        </w:rPr>
        <w:t xml:space="preserve"> </w:t>
      </w:r>
      <w:r>
        <w:t>освоения</w:t>
      </w:r>
      <w:r>
        <w:rPr>
          <w:spacing w:val="1"/>
        </w:rPr>
        <w:t xml:space="preserve"> </w:t>
      </w:r>
      <w:r>
        <w:t>вероятностно-</w:t>
      </w:r>
      <w:r>
        <w:rPr>
          <w:spacing w:val="1"/>
        </w:rPr>
        <w:t xml:space="preserve"> </w:t>
      </w:r>
      <w:r>
        <w:t>статистических методов, необходимых специалистам не только инженерных</w:t>
      </w:r>
      <w:r>
        <w:rPr>
          <w:spacing w:val="1"/>
        </w:rPr>
        <w:t xml:space="preserve"> </w:t>
      </w:r>
      <w:r>
        <w:t>специальностей,</w:t>
      </w:r>
      <w:r>
        <w:rPr>
          <w:spacing w:val="63"/>
        </w:rPr>
        <w:t xml:space="preserve"> </w:t>
      </w:r>
      <w:r>
        <w:t>но</w:t>
      </w:r>
      <w:r>
        <w:rPr>
          <w:spacing w:val="61"/>
        </w:rPr>
        <w:t xml:space="preserve"> </w:t>
      </w:r>
      <w:r>
        <w:t>также</w:t>
      </w:r>
      <w:r>
        <w:rPr>
          <w:spacing w:val="62"/>
        </w:rPr>
        <w:t xml:space="preserve"> </w:t>
      </w:r>
      <w:r>
        <w:t>социальных</w:t>
      </w:r>
      <w:r>
        <w:rPr>
          <w:spacing w:val="48"/>
        </w:rPr>
        <w:t xml:space="preserve"> </w:t>
      </w:r>
      <w:r>
        <w:t>и</w:t>
      </w:r>
      <w:r>
        <w:rPr>
          <w:spacing w:val="61"/>
        </w:rPr>
        <w:t xml:space="preserve"> </w:t>
      </w:r>
      <w:r>
        <w:t>психологических,</w:t>
      </w:r>
      <w:r>
        <w:rPr>
          <w:spacing w:val="64"/>
        </w:rPr>
        <w:t xml:space="preserve"> </w:t>
      </w:r>
      <w:r>
        <w:t>поскольку</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firstLine="0"/>
      </w:pPr>
      <w:r>
        <w:lastRenderedPageBreak/>
        <w:t>современные общественные науки в значительной мере используют аппарат</w:t>
      </w:r>
      <w:r>
        <w:rPr>
          <w:spacing w:val="1"/>
        </w:rPr>
        <w:t xml:space="preserve"> </w:t>
      </w:r>
      <w:r>
        <w:t>анализа</w:t>
      </w:r>
      <w:r>
        <w:rPr>
          <w:spacing w:val="1"/>
        </w:rPr>
        <w:t xml:space="preserve"> </w:t>
      </w:r>
      <w:r>
        <w:t>больших</w:t>
      </w:r>
      <w:r>
        <w:rPr>
          <w:spacing w:val="1"/>
        </w:rPr>
        <w:t xml:space="preserve"> </w:t>
      </w:r>
      <w:r>
        <w:t>данных.</w:t>
      </w:r>
      <w:r>
        <w:rPr>
          <w:spacing w:val="1"/>
        </w:rPr>
        <w:t xml:space="preserve"> </w:t>
      </w:r>
      <w:r>
        <w:t>Центральную</w:t>
      </w:r>
      <w:r>
        <w:rPr>
          <w:spacing w:val="1"/>
        </w:rPr>
        <w:t xml:space="preserve"> </w:t>
      </w:r>
      <w:r>
        <w:t>часть</w:t>
      </w:r>
      <w:r>
        <w:rPr>
          <w:spacing w:val="1"/>
        </w:rPr>
        <w:t xml:space="preserve"> </w:t>
      </w:r>
      <w:r>
        <w:t>учебного</w:t>
      </w:r>
      <w:r>
        <w:rPr>
          <w:spacing w:val="1"/>
        </w:rPr>
        <w:t xml:space="preserve"> </w:t>
      </w:r>
      <w:r>
        <w:t>курса</w:t>
      </w:r>
      <w:r>
        <w:rPr>
          <w:spacing w:val="1"/>
        </w:rPr>
        <w:t xml:space="preserve"> </w:t>
      </w:r>
      <w:r>
        <w:t>занимает</w:t>
      </w:r>
      <w:r>
        <w:rPr>
          <w:spacing w:val="1"/>
        </w:rPr>
        <w:t xml:space="preserve"> </w:t>
      </w:r>
      <w:r>
        <w:t>обсуждение</w:t>
      </w:r>
      <w:r>
        <w:rPr>
          <w:spacing w:val="1"/>
        </w:rPr>
        <w:t xml:space="preserve"> </w:t>
      </w:r>
      <w:r>
        <w:t>закона</w:t>
      </w:r>
      <w:r>
        <w:rPr>
          <w:spacing w:val="1"/>
        </w:rPr>
        <w:t xml:space="preserve"> </w:t>
      </w:r>
      <w:r>
        <w:t>больших</w:t>
      </w:r>
      <w:r>
        <w:rPr>
          <w:spacing w:val="1"/>
        </w:rPr>
        <w:t xml:space="preserve"> </w:t>
      </w:r>
      <w:r>
        <w:t>чисел</w:t>
      </w:r>
      <w:r>
        <w:rPr>
          <w:spacing w:val="1"/>
        </w:rPr>
        <w:t xml:space="preserve"> </w:t>
      </w:r>
      <w:r>
        <w:t>–</w:t>
      </w:r>
      <w:r>
        <w:rPr>
          <w:spacing w:val="1"/>
        </w:rPr>
        <w:t xml:space="preserve"> </w:t>
      </w:r>
      <w:r>
        <w:t>фундаментального</w:t>
      </w:r>
      <w:r>
        <w:rPr>
          <w:spacing w:val="1"/>
        </w:rPr>
        <w:t xml:space="preserve"> </w:t>
      </w:r>
      <w:r>
        <w:t>закона</w:t>
      </w:r>
      <w:r>
        <w:rPr>
          <w:spacing w:val="1"/>
        </w:rPr>
        <w:t xml:space="preserve"> </w:t>
      </w:r>
      <w:r>
        <w:t>природы,</w:t>
      </w:r>
      <w:r>
        <w:rPr>
          <w:spacing w:val="1"/>
        </w:rPr>
        <w:t xml:space="preserve"> </w:t>
      </w:r>
      <w:r>
        <w:t>имеющего математическую формализацию.</w:t>
      </w:r>
    </w:p>
    <w:p w:rsidR="00347E9B" w:rsidRDefault="00757747">
      <w:pPr>
        <w:pStyle w:val="a4"/>
        <w:spacing w:before="4"/>
        <w:ind w:left="1330" w:firstLine="0"/>
      </w:pPr>
      <w:r>
        <w:t>В</w:t>
      </w:r>
      <w:r>
        <w:rPr>
          <w:spacing w:val="22"/>
        </w:rPr>
        <w:t xml:space="preserve"> </w:t>
      </w:r>
      <w:r>
        <w:t>соответствии</w:t>
      </w:r>
      <w:r>
        <w:rPr>
          <w:spacing w:val="94"/>
        </w:rPr>
        <w:t xml:space="preserve"> </w:t>
      </w:r>
      <w:r>
        <w:t>с</w:t>
      </w:r>
      <w:r>
        <w:rPr>
          <w:spacing w:val="95"/>
        </w:rPr>
        <w:t xml:space="preserve"> </w:t>
      </w:r>
      <w:r>
        <w:t>указанными</w:t>
      </w:r>
      <w:r>
        <w:rPr>
          <w:spacing w:val="94"/>
        </w:rPr>
        <w:t xml:space="preserve"> </w:t>
      </w:r>
      <w:r>
        <w:t>целями</w:t>
      </w:r>
      <w:r>
        <w:rPr>
          <w:spacing w:val="100"/>
        </w:rPr>
        <w:t xml:space="preserve"> </w:t>
      </w:r>
      <w:r>
        <w:t>в</w:t>
      </w:r>
      <w:r>
        <w:rPr>
          <w:spacing w:val="92"/>
        </w:rPr>
        <w:t xml:space="preserve"> </w:t>
      </w:r>
      <w:r>
        <w:t>структуре</w:t>
      </w:r>
      <w:r>
        <w:rPr>
          <w:spacing w:val="95"/>
        </w:rPr>
        <w:t xml:space="preserve"> </w:t>
      </w:r>
      <w:r>
        <w:t>учебного</w:t>
      </w:r>
      <w:r>
        <w:rPr>
          <w:spacing w:val="95"/>
        </w:rPr>
        <w:t xml:space="preserve"> </w:t>
      </w:r>
      <w:r>
        <w:t>курса</w:t>
      </w:r>
    </w:p>
    <w:p w:rsidR="00347E9B" w:rsidRDefault="00757747">
      <w:pPr>
        <w:pStyle w:val="a4"/>
        <w:spacing w:before="158" w:line="362" w:lineRule="auto"/>
        <w:ind w:right="496" w:firstLine="0"/>
      </w:pPr>
      <w:r>
        <w:t>«Вероятность</w:t>
      </w:r>
      <w:r>
        <w:rPr>
          <w:spacing w:val="1"/>
        </w:rPr>
        <w:t xml:space="preserve"> </w:t>
      </w:r>
      <w:r>
        <w:t>и</w:t>
      </w:r>
      <w:r>
        <w:rPr>
          <w:spacing w:val="1"/>
        </w:rPr>
        <w:t xml:space="preserve"> </w:t>
      </w:r>
      <w:r>
        <w:t>статистика»</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выделены</w:t>
      </w:r>
      <w:r>
        <w:rPr>
          <w:spacing w:val="1"/>
        </w:rPr>
        <w:t xml:space="preserve"> </w:t>
      </w:r>
      <w:r>
        <w:t>основные</w:t>
      </w:r>
      <w:r>
        <w:rPr>
          <w:spacing w:val="1"/>
        </w:rPr>
        <w:t xml:space="preserve"> </w:t>
      </w:r>
      <w:r>
        <w:t>содержательные линии: «Случайные события и вероятности»</w:t>
      </w:r>
      <w:r>
        <w:rPr>
          <w:spacing w:val="1"/>
        </w:rPr>
        <w:t xml:space="preserve"> </w:t>
      </w:r>
      <w:r>
        <w:t>и «Случайные</w:t>
      </w:r>
      <w:r>
        <w:rPr>
          <w:spacing w:val="1"/>
        </w:rPr>
        <w:t xml:space="preserve"> </w:t>
      </w:r>
      <w:r>
        <w:t>величины и</w:t>
      </w:r>
      <w:r>
        <w:rPr>
          <w:spacing w:val="1"/>
        </w:rPr>
        <w:t xml:space="preserve"> </w:t>
      </w:r>
      <w:r>
        <w:t>закон</w:t>
      </w:r>
      <w:r>
        <w:rPr>
          <w:spacing w:val="1"/>
        </w:rPr>
        <w:t xml:space="preserve"> </w:t>
      </w:r>
      <w:r>
        <w:t>больших</w:t>
      </w:r>
      <w:r>
        <w:rPr>
          <w:spacing w:val="-4"/>
        </w:rPr>
        <w:t xml:space="preserve"> </w:t>
      </w:r>
      <w:r>
        <w:t>чисел».</w:t>
      </w:r>
    </w:p>
    <w:p w:rsidR="00347E9B" w:rsidRDefault="00757747">
      <w:pPr>
        <w:pStyle w:val="a4"/>
        <w:spacing w:line="360" w:lineRule="auto"/>
        <w:ind w:right="491"/>
      </w:pPr>
      <w:r>
        <w:t>Помимо основных линий в учебный курс включены элементы теории</w:t>
      </w:r>
      <w:r>
        <w:rPr>
          <w:spacing w:val="1"/>
        </w:rPr>
        <w:t xml:space="preserve"> </w:t>
      </w:r>
      <w:r>
        <w:t>графов</w:t>
      </w:r>
      <w:r>
        <w:rPr>
          <w:spacing w:val="1"/>
        </w:rPr>
        <w:t xml:space="preserve"> </w:t>
      </w:r>
      <w:r>
        <w:t>и</w:t>
      </w:r>
      <w:r>
        <w:rPr>
          <w:spacing w:val="1"/>
        </w:rPr>
        <w:t xml:space="preserve"> </w:t>
      </w:r>
      <w:r>
        <w:t>теории</w:t>
      </w:r>
      <w:r>
        <w:rPr>
          <w:spacing w:val="1"/>
        </w:rPr>
        <w:t xml:space="preserve"> </w:t>
      </w:r>
      <w:r>
        <w:t>множеств,</w:t>
      </w:r>
      <w:r>
        <w:rPr>
          <w:spacing w:val="1"/>
        </w:rPr>
        <w:t xml:space="preserve"> </w:t>
      </w:r>
      <w:r>
        <w:t>необходимые</w:t>
      </w:r>
      <w:r>
        <w:rPr>
          <w:spacing w:val="1"/>
        </w:rPr>
        <w:t xml:space="preserve"> </w:t>
      </w:r>
      <w:r>
        <w:t>для</w:t>
      </w:r>
      <w:r>
        <w:rPr>
          <w:spacing w:val="1"/>
        </w:rPr>
        <w:t xml:space="preserve"> </w:t>
      </w:r>
      <w:r>
        <w:t>полноценного</w:t>
      </w:r>
      <w:r>
        <w:rPr>
          <w:spacing w:val="1"/>
        </w:rPr>
        <w:t xml:space="preserve"> </w:t>
      </w:r>
      <w:r>
        <w:t>освоения</w:t>
      </w:r>
      <w:r>
        <w:rPr>
          <w:spacing w:val="-67"/>
        </w:rPr>
        <w:t xml:space="preserve"> </w:t>
      </w:r>
      <w:r>
        <w:t>материала</w:t>
      </w:r>
      <w:r>
        <w:rPr>
          <w:spacing w:val="1"/>
        </w:rPr>
        <w:t xml:space="preserve"> </w:t>
      </w:r>
      <w:r>
        <w:t>данного</w:t>
      </w:r>
      <w:r>
        <w:rPr>
          <w:spacing w:val="1"/>
        </w:rPr>
        <w:t xml:space="preserve"> </w:t>
      </w:r>
      <w:r>
        <w:t>учебного</w:t>
      </w:r>
      <w:r>
        <w:rPr>
          <w:spacing w:val="1"/>
        </w:rPr>
        <w:t xml:space="preserve"> </w:t>
      </w:r>
      <w:r>
        <w:t>курса</w:t>
      </w:r>
      <w:r>
        <w:rPr>
          <w:spacing w:val="1"/>
        </w:rPr>
        <w:t xml:space="preserve"> </w:t>
      </w:r>
      <w:r>
        <w:t>и</w:t>
      </w:r>
      <w:r>
        <w:rPr>
          <w:spacing w:val="1"/>
        </w:rPr>
        <w:t xml:space="preserve"> </w:t>
      </w:r>
      <w:r>
        <w:t>смежных</w:t>
      </w:r>
      <w:r>
        <w:rPr>
          <w:spacing w:val="1"/>
        </w:rPr>
        <w:t xml:space="preserve"> </w:t>
      </w:r>
      <w:r>
        <w:t>математических</w:t>
      </w:r>
      <w:r>
        <w:rPr>
          <w:spacing w:val="1"/>
        </w:rPr>
        <w:t xml:space="preserve"> </w:t>
      </w:r>
      <w:r>
        <w:t>учебных</w:t>
      </w:r>
      <w:r>
        <w:rPr>
          <w:spacing w:val="1"/>
        </w:rPr>
        <w:t xml:space="preserve"> </w:t>
      </w:r>
      <w:r>
        <w:t>курсов.</w:t>
      </w:r>
    </w:p>
    <w:p w:rsidR="00347E9B" w:rsidRDefault="00757747">
      <w:pPr>
        <w:pStyle w:val="a4"/>
        <w:spacing w:line="360" w:lineRule="auto"/>
        <w:ind w:right="493"/>
      </w:pPr>
      <w:r>
        <w:t>Содержание</w:t>
      </w:r>
      <w:r>
        <w:rPr>
          <w:spacing w:val="1"/>
        </w:rPr>
        <w:t xml:space="preserve"> </w:t>
      </w:r>
      <w:r>
        <w:t>линии</w:t>
      </w:r>
      <w:r>
        <w:rPr>
          <w:spacing w:val="1"/>
        </w:rPr>
        <w:t xml:space="preserve"> </w:t>
      </w:r>
      <w:r>
        <w:t>«Случайные</w:t>
      </w:r>
      <w:r>
        <w:rPr>
          <w:spacing w:val="1"/>
        </w:rPr>
        <w:t xml:space="preserve"> </w:t>
      </w:r>
      <w:r>
        <w:t>события</w:t>
      </w:r>
      <w:r>
        <w:rPr>
          <w:spacing w:val="1"/>
        </w:rPr>
        <w:t xml:space="preserve"> </w:t>
      </w:r>
      <w:r>
        <w:t>и</w:t>
      </w:r>
      <w:r>
        <w:rPr>
          <w:spacing w:val="1"/>
        </w:rPr>
        <w:t xml:space="preserve"> </w:t>
      </w:r>
      <w:r>
        <w:t>вероятности»</w:t>
      </w:r>
      <w:r>
        <w:rPr>
          <w:spacing w:val="1"/>
        </w:rPr>
        <w:t xml:space="preserve"> </w:t>
      </w:r>
      <w:r>
        <w:t>служит</w:t>
      </w:r>
      <w:r>
        <w:rPr>
          <w:spacing w:val="-67"/>
        </w:rPr>
        <w:t xml:space="preserve"> </w:t>
      </w:r>
      <w:r>
        <w:t>основой</w:t>
      </w:r>
      <w:r>
        <w:rPr>
          <w:spacing w:val="1"/>
        </w:rPr>
        <w:t xml:space="preserve"> </w:t>
      </w:r>
      <w:r>
        <w:t>для</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r>
        <w:t>распределении</w:t>
      </w:r>
      <w:r>
        <w:rPr>
          <w:spacing w:val="1"/>
        </w:rPr>
        <w:t xml:space="preserve"> </w:t>
      </w:r>
      <w:r>
        <w:t>вероятностей</w:t>
      </w:r>
      <w:r>
        <w:rPr>
          <w:spacing w:val="1"/>
        </w:rPr>
        <w:t xml:space="preserve"> </w:t>
      </w:r>
      <w:r>
        <w:t>между значениями случайных величин. Важную часть в этой содержательной</w:t>
      </w:r>
      <w:r>
        <w:rPr>
          <w:spacing w:val="-67"/>
        </w:rPr>
        <w:t xml:space="preserve"> </w:t>
      </w:r>
      <w:r>
        <w:t>линии занимает изучение геометрического и биномиального распределений и</w:t>
      </w:r>
      <w:r>
        <w:rPr>
          <w:spacing w:val="-67"/>
        </w:rPr>
        <w:t xml:space="preserve"> </w:t>
      </w:r>
      <w:r>
        <w:t>знакомство</w:t>
      </w:r>
      <w:r>
        <w:rPr>
          <w:spacing w:val="1"/>
        </w:rPr>
        <w:t xml:space="preserve"> </w:t>
      </w:r>
      <w:r>
        <w:t>с их непрерывными аналогами – показательным и нормальным</w:t>
      </w:r>
      <w:r>
        <w:rPr>
          <w:spacing w:val="1"/>
        </w:rPr>
        <w:t xml:space="preserve"> </w:t>
      </w:r>
      <w:r>
        <w:t>распределениями.</w:t>
      </w:r>
    </w:p>
    <w:p w:rsidR="00347E9B" w:rsidRDefault="00757747">
      <w:pPr>
        <w:pStyle w:val="a4"/>
        <w:spacing w:line="360" w:lineRule="auto"/>
        <w:ind w:right="496"/>
      </w:pPr>
      <w:r>
        <w:t>Темы,</w:t>
      </w:r>
      <w:r>
        <w:rPr>
          <w:spacing w:val="1"/>
        </w:rPr>
        <w:t xml:space="preserve"> </w:t>
      </w:r>
      <w:r>
        <w:t>связанные</w:t>
      </w:r>
      <w:r>
        <w:rPr>
          <w:spacing w:val="1"/>
        </w:rPr>
        <w:t xml:space="preserve"> </w:t>
      </w:r>
      <w:r>
        <w:t>с</w:t>
      </w:r>
      <w:r>
        <w:rPr>
          <w:spacing w:val="1"/>
        </w:rPr>
        <w:t xml:space="preserve"> </w:t>
      </w:r>
      <w:r>
        <w:t>непрерывными</w:t>
      </w:r>
      <w:r>
        <w:rPr>
          <w:spacing w:val="1"/>
        </w:rPr>
        <w:t xml:space="preserve"> </w:t>
      </w:r>
      <w:r>
        <w:t>случайными</w:t>
      </w:r>
      <w:r>
        <w:rPr>
          <w:spacing w:val="1"/>
        </w:rPr>
        <w:t xml:space="preserve"> </w:t>
      </w:r>
      <w:r>
        <w:t>величинами</w:t>
      </w:r>
      <w:r>
        <w:rPr>
          <w:spacing w:val="1"/>
        </w:rPr>
        <w:t xml:space="preserve"> </w:t>
      </w:r>
      <w:r>
        <w:t>и</w:t>
      </w:r>
      <w:r>
        <w:rPr>
          <w:spacing w:val="1"/>
        </w:rPr>
        <w:t xml:space="preserve"> </w:t>
      </w:r>
      <w:r>
        <w:t>распределениями,</w:t>
      </w:r>
      <w:r>
        <w:rPr>
          <w:spacing w:val="1"/>
        </w:rPr>
        <w:t xml:space="preserve"> </w:t>
      </w:r>
      <w:r>
        <w:t>акцентируют</w:t>
      </w:r>
      <w:r>
        <w:rPr>
          <w:spacing w:val="1"/>
        </w:rPr>
        <w:t xml:space="preserve"> </w:t>
      </w:r>
      <w:r>
        <w:t>внимание</w:t>
      </w:r>
      <w:r>
        <w:rPr>
          <w:spacing w:val="1"/>
        </w:rPr>
        <w:t xml:space="preserve"> </w:t>
      </w:r>
      <w:r>
        <w:t>обучающихся</w:t>
      </w:r>
      <w:r>
        <w:rPr>
          <w:spacing w:val="1"/>
        </w:rPr>
        <w:t xml:space="preserve"> </w:t>
      </w:r>
      <w:r>
        <w:t>на</w:t>
      </w:r>
      <w:r>
        <w:rPr>
          <w:spacing w:val="1"/>
        </w:rPr>
        <w:t xml:space="preserve"> </w:t>
      </w:r>
      <w:r>
        <w:t>описании</w:t>
      </w:r>
      <w:r>
        <w:rPr>
          <w:spacing w:val="1"/>
        </w:rPr>
        <w:t xml:space="preserve"> </w:t>
      </w:r>
      <w:r>
        <w:t>и</w:t>
      </w:r>
      <w:r>
        <w:rPr>
          <w:spacing w:val="1"/>
        </w:rPr>
        <w:t xml:space="preserve"> </w:t>
      </w:r>
      <w:r>
        <w:t>изучении случайных явлений с помощью непрерывных функций. Основное</w:t>
      </w:r>
      <w:r>
        <w:rPr>
          <w:spacing w:val="1"/>
        </w:rPr>
        <w:t xml:space="preserve"> </w:t>
      </w:r>
      <w:r>
        <w:t>внимание</w:t>
      </w:r>
      <w:r>
        <w:rPr>
          <w:spacing w:val="4"/>
        </w:rPr>
        <w:t xml:space="preserve"> </w:t>
      </w:r>
      <w:r>
        <w:t>уделяется показательному</w:t>
      </w:r>
      <w:r>
        <w:rPr>
          <w:spacing w:val="-5"/>
        </w:rPr>
        <w:t xml:space="preserve"> </w:t>
      </w:r>
      <w:r>
        <w:t>и</w:t>
      </w:r>
      <w:r>
        <w:rPr>
          <w:spacing w:val="-2"/>
        </w:rPr>
        <w:t xml:space="preserve"> </w:t>
      </w:r>
      <w:r>
        <w:t>нормальному</w:t>
      </w:r>
      <w:r>
        <w:rPr>
          <w:spacing w:val="-5"/>
        </w:rPr>
        <w:t xml:space="preserve"> </w:t>
      </w:r>
      <w:r>
        <w:t>распределениям.</w:t>
      </w:r>
    </w:p>
    <w:p w:rsidR="00347E9B" w:rsidRDefault="00757747">
      <w:pPr>
        <w:pStyle w:val="a4"/>
        <w:spacing w:line="360" w:lineRule="auto"/>
        <w:ind w:right="496"/>
      </w:pPr>
      <w:r>
        <w:t>В учебном курсе предусматривается ознакомительное изучение связи</w:t>
      </w:r>
      <w:r>
        <w:rPr>
          <w:spacing w:val="1"/>
        </w:rPr>
        <w:t xml:space="preserve"> </w:t>
      </w:r>
      <w:r>
        <w:t>между</w:t>
      </w:r>
      <w:r>
        <w:rPr>
          <w:spacing w:val="1"/>
        </w:rPr>
        <w:t xml:space="preserve"> </w:t>
      </w:r>
      <w:r>
        <w:t>случайными</w:t>
      </w:r>
      <w:r>
        <w:rPr>
          <w:spacing w:val="1"/>
        </w:rPr>
        <w:t xml:space="preserve"> </w:t>
      </w:r>
      <w:r>
        <w:t>величинами</w:t>
      </w:r>
      <w:r>
        <w:rPr>
          <w:spacing w:val="1"/>
        </w:rPr>
        <w:t xml:space="preserve"> </w:t>
      </w:r>
      <w:r>
        <w:t>и</w:t>
      </w:r>
      <w:r>
        <w:rPr>
          <w:spacing w:val="1"/>
        </w:rPr>
        <w:t xml:space="preserve"> </w:t>
      </w:r>
      <w:r>
        <w:t>описание</w:t>
      </w:r>
      <w:r>
        <w:rPr>
          <w:spacing w:val="1"/>
        </w:rPr>
        <w:t xml:space="preserve"> </w:t>
      </w:r>
      <w:r>
        <w:t>этой</w:t>
      </w:r>
      <w:r>
        <w:rPr>
          <w:spacing w:val="1"/>
        </w:rPr>
        <w:t xml:space="preserve"> </w:t>
      </w:r>
      <w:r>
        <w:t>связи</w:t>
      </w:r>
      <w:r>
        <w:rPr>
          <w:spacing w:val="1"/>
        </w:rPr>
        <w:t xml:space="preserve"> </w:t>
      </w:r>
      <w:r>
        <w:t>с</w:t>
      </w:r>
      <w:r>
        <w:rPr>
          <w:spacing w:val="1"/>
        </w:rPr>
        <w:t xml:space="preserve"> </w:t>
      </w:r>
      <w:r>
        <w:t>помощью</w:t>
      </w:r>
      <w:r>
        <w:rPr>
          <w:spacing w:val="1"/>
        </w:rPr>
        <w:t xml:space="preserve"> </w:t>
      </w:r>
      <w:r>
        <w:t>коэффициента</w:t>
      </w:r>
      <w:r>
        <w:rPr>
          <w:spacing w:val="1"/>
        </w:rPr>
        <w:t xml:space="preserve"> </w:t>
      </w:r>
      <w:r>
        <w:t>корреляции</w:t>
      </w:r>
      <w:r>
        <w:rPr>
          <w:spacing w:val="1"/>
        </w:rPr>
        <w:t xml:space="preserve"> </w:t>
      </w:r>
      <w:r>
        <w:t>и</w:t>
      </w:r>
      <w:r>
        <w:rPr>
          <w:spacing w:val="1"/>
        </w:rPr>
        <w:t xml:space="preserve"> </w:t>
      </w:r>
      <w:r>
        <w:t>его</w:t>
      </w:r>
      <w:r>
        <w:rPr>
          <w:spacing w:val="1"/>
        </w:rPr>
        <w:t xml:space="preserve"> </w:t>
      </w:r>
      <w:r>
        <w:t>выборочного</w:t>
      </w:r>
      <w:r>
        <w:rPr>
          <w:spacing w:val="1"/>
        </w:rPr>
        <w:t xml:space="preserve"> </w:t>
      </w:r>
      <w:r>
        <w:t>аналога.</w:t>
      </w:r>
      <w:r>
        <w:rPr>
          <w:spacing w:val="1"/>
        </w:rPr>
        <w:t xml:space="preserve"> </w:t>
      </w:r>
      <w:r>
        <w:t>Эти</w:t>
      </w:r>
      <w:r>
        <w:rPr>
          <w:spacing w:val="1"/>
        </w:rPr>
        <w:t xml:space="preserve"> </w:t>
      </w:r>
      <w:r>
        <w:t>элементы</w:t>
      </w:r>
      <w:r>
        <w:rPr>
          <w:spacing w:val="-67"/>
        </w:rPr>
        <w:t xml:space="preserve"> </w:t>
      </w:r>
      <w:r>
        <w:t>содержания развивают тему «Диаграммы рассеивания», изученную на уровне</w:t>
      </w:r>
      <w:r>
        <w:rPr>
          <w:spacing w:val="-67"/>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во</w:t>
      </w:r>
      <w:r>
        <w:rPr>
          <w:spacing w:val="1"/>
        </w:rPr>
        <w:t xml:space="preserve"> </w:t>
      </w:r>
      <w:r>
        <w:t>многом</w:t>
      </w:r>
      <w:r>
        <w:rPr>
          <w:spacing w:val="1"/>
        </w:rPr>
        <w:t xml:space="preserve"> </w:t>
      </w:r>
      <w:r>
        <w:t>опираются</w:t>
      </w:r>
      <w:r>
        <w:rPr>
          <w:spacing w:val="1"/>
        </w:rPr>
        <w:t xml:space="preserve"> </w:t>
      </w:r>
      <w:r>
        <w:t>на</w:t>
      </w:r>
      <w:r>
        <w:rPr>
          <w:spacing w:val="1"/>
        </w:rPr>
        <w:t xml:space="preserve"> </w:t>
      </w:r>
      <w:r>
        <w:t>сведения</w:t>
      </w:r>
      <w:r>
        <w:rPr>
          <w:spacing w:val="70"/>
        </w:rPr>
        <w:t xml:space="preserve"> </w:t>
      </w:r>
      <w:r>
        <w:t>из</w:t>
      </w:r>
      <w:r>
        <w:rPr>
          <w:spacing w:val="1"/>
        </w:rPr>
        <w:t xml:space="preserve"> </w:t>
      </w:r>
      <w:r>
        <w:t>курсов</w:t>
      </w:r>
      <w:r>
        <w:rPr>
          <w:spacing w:val="-1"/>
        </w:rPr>
        <w:t xml:space="preserve"> </w:t>
      </w:r>
      <w:r>
        <w:t>алгебры</w:t>
      </w:r>
      <w:r>
        <w:rPr>
          <w:spacing w:val="1"/>
        </w:rPr>
        <w:t xml:space="preserve"> </w:t>
      </w:r>
      <w:r>
        <w:t>и</w:t>
      </w:r>
      <w:r>
        <w:rPr>
          <w:spacing w:val="1"/>
        </w:rPr>
        <w:t xml:space="preserve"> </w:t>
      </w:r>
      <w:r>
        <w:t>геометрии.</w:t>
      </w:r>
    </w:p>
    <w:p w:rsidR="00347E9B" w:rsidRDefault="00757747">
      <w:pPr>
        <w:pStyle w:val="a4"/>
        <w:spacing w:line="357" w:lineRule="auto"/>
        <w:ind w:right="491"/>
      </w:pPr>
      <w:r>
        <w:t>Ещё</w:t>
      </w:r>
      <w:r>
        <w:rPr>
          <w:spacing w:val="1"/>
        </w:rPr>
        <w:t xml:space="preserve"> </w:t>
      </w:r>
      <w:r>
        <w:t>один</w:t>
      </w:r>
      <w:r>
        <w:rPr>
          <w:spacing w:val="1"/>
        </w:rPr>
        <w:t xml:space="preserve"> </w:t>
      </w:r>
      <w:r>
        <w:t>элемент</w:t>
      </w:r>
      <w:r>
        <w:rPr>
          <w:spacing w:val="1"/>
        </w:rPr>
        <w:t xml:space="preserve"> </w:t>
      </w:r>
      <w:r>
        <w:t>содержания,</w:t>
      </w:r>
      <w:r>
        <w:rPr>
          <w:spacing w:val="1"/>
        </w:rPr>
        <w:t xml:space="preserve"> </w:t>
      </w:r>
      <w:r>
        <w:t>который</w:t>
      </w:r>
      <w:r>
        <w:rPr>
          <w:spacing w:val="1"/>
        </w:rPr>
        <w:t xml:space="preserve"> </w:t>
      </w:r>
      <w:r>
        <w:t>предлагается</w:t>
      </w:r>
      <w:r>
        <w:rPr>
          <w:spacing w:val="1"/>
        </w:rPr>
        <w:t xml:space="preserve"> </w:t>
      </w:r>
      <w:r>
        <w:t>на</w:t>
      </w:r>
      <w:r>
        <w:rPr>
          <w:spacing w:val="1"/>
        </w:rPr>
        <w:t xml:space="preserve"> </w:t>
      </w:r>
      <w:r>
        <w:t>ознакомительном</w:t>
      </w:r>
      <w:r>
        <w:rPr>
          <w:spacing w:val="62"/>
        </w:rPr>
        <w:t xml:space="preserve"> </w:t>
      </w:r>
      <w:r>
        <w:t>уровне</w:t>
      </w:r>
      <w:r>
        <w:rPr>
          <w:spacing w:val="62"/>
        </w:rPr>
        <w:t xml:space="preserve"> </w:t>
      </w:r>
      <w:r>
        <w:t>–</w:t>
      </w:r>
      <w:r>
        <w:rPr>
          <w:spacing w:val="57"/>
        </w:rPr>
        <w:t xml:space="preserve"> </w:t>
      </w:r>
      <w:r>
        <w:t>последовательность</w:t>
      </w:r>
      <w:r>
        <w:rPr>
          <w:spacing w:val="54"/>
        </w:rPr>
        <w:t xml:space="preserve"> </w:t>
      </w:r>
      <w:r>
        <w:t>случайных</w:t>
      </w:r>
      <w:r>
        <w:rPr>
          <w:spacing w:val="52"/>
        </w:rPr>
        <w:t xml:space="preserve"> </w:t>
      </w:r>
      <w:r>
        <w:t>независимых</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firstLine="0"/>
      </w:pPr>
      <w:r>
        <w:lastRenderedPageBreak/>
        <w:t>событий, наступающих в единицу времени. Ознакомление с распределением</w:t>
      </w:r>
      <w:r>
        <w:rPr>
          <w:spacing w:val="1"/>
        </w:rPr>
        <w:t xml:space="preserve"> </w:t>
      </w:r>
      <w:r>
        <w:t>вероятностей</w:t>
      </w:r>
      <w:r>
        <w:rPr>
          <w:spacing w:val="1"/>
        </w:rPr>
        <w:t xml:space="preserve"> </w:t>
      </w:r>
      <w:r>
        <w:t>количества</w:t>
      </w:r>
      <w:r>
        <w:rPr>
          <w:spacing w:val="1"/>
        </w:rPr>
        <w:t xml:space="preserve"> </w:t>
      </w:r>
      <w:r>
        <w:t>таких</w:t>
      </w:r>
      <w:r>
        <w:rPr>
          <w:spacing w:val="1"/>
        </w:rPr>
        <w:t xml:space="preserve"> </w:t>
      </w:r>
      <w:r>
        <w:t>событий</w:t>
      </w:r>
      <w:r>
        <w:rPr>
          <w:spacing w:val="1"/>
        </w:rPr>
        <w:t xml:space="preserve"> </w:t>
      </w:r>
      <w:r>
        <w:t>носит</w:t>
      </w:r>
      <w:r>
        <w:rPr>
          <w:spacing w:val="1"/>
        </w:rPr>
        <w:t xml:space="preserve"> </w:t>
      </w:r>
      <w:r>
        <w:t>развивающий</w:t>
      </w:r>
      <w:r>
        <w:rPr>
          <w:spacing w:val="1"/>
        </w:rPr>
        <w:t xml:space="preserve"> </w:t>
      </w:r>
      <w:r>
        <w:t>характер</w:t>
      </w:r>
      <w:r>
        <w:rPr>
          <w:spacing w:val="1"/>
        </w:rPr>
        <w:t xml:space="preserve"> </w:t>
      </w:r>
      <w:r>
        <w:t>и</w:t>
      </w:r>
      <w:r>
        <w:rPr>
          <w:spacing w:val="1"/>
        </w:rPr>
        <w:t xml:space="preserve"> </w:t>
      </w:r>
      <w:r>
        <w:t>является актуальным</w:t>
      </w:r>
      <w:r>
        <w:rPr>
          <w:spacing w:val="1"/>
        </w:rPr>
        <w:t xml:space="preserve"> </w:t>
      </w:r>
      <w:r>
        <w:t>для будущих абитуриентов, поступающих на учебные</w:t>
      </w:r>
      <w:r>
        <w:rPr>
          <w:spacing w:val="1"/>
        </w:rPr>
        <w:t xml:space="preserve"> </w:t>
      </w:r>
      <w:r>
        <w:t>специальности,</w:t>
      </w:r>
      <w:r>
        <w:rPr>
          <w:spacing w:val="1"/>
        </w:rPr>
        <w:t xml:space="preserve"> </w:t>
      </w:r>
      <w:r>
        <w:t>связанные</w:t>
      </w:r>
      <w:r>
        <w:rPr>
          <w:spacing w:val="1"/>
        </w:rPr>
        <w:t xml:space="preserve"> </w:t>
      </w:r>
      <w:r>
        <w:t>с</w:t>
      </w:r>
      <w:r>
        <w:rPr>
          <w:spacing w:val="1"/>
        </w:rPr>
        <w:t xml:space="preserve"> </w:t>
      </w:r>
      <w:r>
        <w:t>общественными</w:t>
      </w:r>
      <w:r>
        <w:rPr>
          <w:spacing w:val="1"/>
        </w:rPr>
        <w:t xml:space="preserve"> </w:t>
      </w:r>
      <w:r>
        <w:t>науками,</w:t>
      </w:r>
      <w:r>
        <w:rPr>
          <w:spacing w:val="1"/>
        </w:rPr>
        <w:t xml:space="preserve"> </w:t>
      </w:r>
      <w:r>
        <w:t>психологией</w:t>
      </w:r>
      <w:r>
        <w:rPr>
          <w:spacing w:val="1"/>
        </w:rPr>
        <w:t xml:space="preserve"> </w:t>
      </w:r>
      <w:r>
        <w:t>и</w:t>
      </w:r>
      <w:r>
        <w:rPr>
          <w:spacing w:val="1"/>
        </w:rPr>
        <w:t xml:space="preserve"> </w:t>
      </w:r>
      <w:r>
        <w:t>управлением.</w:t>
      </w:r>
    </w:p>
    <w:p w:rsidR="00347E9B" w:rsidRDefault="00757747">
      <w:pPr>
        <w:pStyle w:val="a4"/>
        <w:spacing w:before="1"/>
        <w:ind w:left="1330" w:firstLine="0"/>
      </w:pPr>
      <w:r>
        <w:t>Общее</w:t>
      </w:r>
      <w:r>
        <w:rPr>
          <w:spacing w:val="66"/>
        </w:rPr>
        <w:t xml:space="preserve"> </w:t>
      </w:r>
      <w:r>
        <w:t>число</w:t>
      </w:r>
      <w:r>
        <w:rPr>
          <w:spacing w:val="65"/>
        </w:rPr>
        <w:t xml:space="preserve"> </w:t>
      </w:r>
      <w:r>
        <w:t>часов,</w:t>
      </w:r>
      <w:r>
        <w:rPr>
          <w:spacing w:val="67"/>
        </w:rPr>
        <w:t xml:space="preserve"> </w:t>
      </w:r>
      <w:r>
        <w:t>рекомендованных</w:t>
      </w:r>
      <w:r>
        <w:rPr>
          <w:spacing w:val="66"/>
        </w:rPr>
        <w:t xml:space="preserve"> </w:t>
      </w:r>
      <w:r>
        <w:t>для</w:t>
      </w:r>
      <w:r>
        <w:rPr>
          <w:spacing w:val="67"/>
        </w:rPr>
        <w:t xml:space="preserve"> </w:t>
      </w:r>
      <w:r>
        <w:t>изучения</w:t>
      </w:r>
      <w:r>
        <w:rPr>
          <w:spacing w:val="66"/>
        </w:rPr>
        <w:t xml:space="preserve"> </w:t>
      </w:r>
      <w:r>
        <w:t>учебного</w:t>
      </w:r>
      <w:r>
        <w:rPr>
          <w:spacing w:val="66"/>
        </w:rPr>
        <w:t xml:space="preserve"> </w:t>
      </w:r>
      <w:r>
        <w:t>курса</w:t>
      </w:r>
    </w:p>
    <w:p w:rsidR="00347E9B" w:rsidRDefault="00757747">
      <w:pPr>
        <w:pStyle w:val="a4"/>
        <w:spacing w:before="163" w:line="362" w:lineRule="auto"/>
        <w:ind w:right="488" w:firstLine="0"/>
      </w:pPr>
      <w:r>
        <w:t xml:space="preserve">«Вероятность и статистика» на углубленном уровне – 68 </w:t>
      </w:r>
      <w:r>
        <w:rPr>
          <w:position w:val="1"/>
        </w:rPr>
        <w:t>часов: в 10 классе –</w:t>
      </w:r>
      <w:r>
        <w:rPr>
          <w:spacing w:val="1"/>
          <w:position w:val="1"/>
        </w:rPr>
        <w:t xml:space="preserve"> </w:t>
      </w:r>
      <w:r>
        <w:t>34</w:t>
      </w:r>
      <w:r>
        <w:rPr>
          <w:spacing w:val="-1"/>
        </w:rPr>
        <w:t xml:space="preserve"> </w:t>
      </w:r>
      <w:r>
        <w:t>часа</w:t>
      </w:r>
      <w:r>
        <w:rPr>
          <w:spacing w:val="1"/>
        </w:rPr>
        <w:t xml:space="preserve"> </w:t>
      </w:r>
      <w:r>
        <w:t>(1 час</w:t>
      </w:r>
      <w:r>
        <w:rPr>
          <w:spacing w:val="1"/>
        </w:rPr>
        <w:t xml:space="preserve"> </w:t>
      </w:r>
      <w:r>
        <w:t>в</w:t>
      </w:r>
      <w:r>
        <w:rPr>
          <w:spacing w:val="-1"/>
        </w:rPr>
        <w:t xml:space="preserve"> </w:t>
      </w:r>
      <w:r>
        <w:t>неделю),</w:t>
      </w:r>
      <w:r>
        <w:rPr>
          <w:spacing w:val="2"/>
        </w:rPr>
        <w:t xml:space="preserve"> </w:t>
      </w:r>
      <w:r>
        <w:t>в</w:t>
      </w:r>
      <w:r>
        <w:rPr>
          <w:spacing w:val="-1"/>
        </w:rPr>
        <w:t xml:space="preserve"> </w:t>
      </w:r>
      <w:r>
        <w:t>11 классе</w:t>
      </w:r>
      <w:r>
        <w:rPr>
          <w:spacing w:val="9"/>
        </w:rPr>
        <w:t xml:space="preserve"> </w:t>
      </w:r>
      <w:r>
        <w:t>–</w:t>
      </w:r>
      <w:r>
        <w:rPr>
          <w:spacing w:val="1"/>
        </w:rPr>
        <w:t xml:space="preserve"> </w:t>
      </w:r>
      <w:r>
        <w:t>34</w:t>
      </w:r>
      <w:r>
        <w:rPr>
          <w:spacing w:val="-5"/>
        </w:rPr>
        <w:t xml:space="preserve"> </w:t>
      </w:r>
      <w:r>
        <w:t>часа</w:t>
      </w:r>
      <w:r>
        <w:rPr>
          <w:spacing w:val="1"/>
        </w:rPr>
        <w:t xml:space="preserve"> </w:t>
      </w:r>
      <w:r>
        <w:t>(1 час</w:t>
      </w:r>
      <w:r>
        <w:rPr>
          <w:spacing w:val="1"/>
        </w:rPr>
        <w:t xml:space="preserve"> </w:t>
      </w:r>
      <w:r>
        <w:t>в</w:t>
      </w:r>
      <w:r>
        <w:rPr>
          <w:spacing w:val="-1"/>
        </w:rPr>
        <w:t xml:space="preserve"> </w:t>
      </w:r>
      <w:r>
        <w:t>неделю)</w:t>
      </w:r>
    </w:p>
    <w:p w:rsidR="00347E9B" w:rsidRDefault="00757747">
      <w:pPr>
        <w:pStyle w:val="a4"/>
        <w:spacing w:line="314" w:lineRule="exact"/>
        <w:ind w:left="1330" w:firstLine="0"/>
      </w:pPr>
      <w:r>
        <w:t>Содержание</w:t>
      </w:r>
      <w:r>
        <w:rPr>
          <w:spacing w:val="-3"/>
        </w:rPr>
        <w:t xml:space="preserve"> </w:t>
      </w:r>
      <w:r>
        <w:t>обучения</w:t>
      </w:r>
      <w:r>
        <w:rPr>
          <w:spacing w:val="-4"/>
        </w:rPr>
        <w:t xml:space="preserve"> </w:t>
      </w:r>
      <w:r>
        <w:t>в</w:t>
      </w:r>
      <w:r>
        <w:rPr>
          <w:spacing w:val="-5"/>
        </w:rPr>
        <w:t xml:space="preserve"> </w:t>
      </w:r>
      <w:r>
        <w:t>10</w:t>
      </w:r>
      <w:r>
        <w:rPr>
          <w:spacing w:val="-4"/>
        </w:rPr>
        <w:t xml:space="preserve"> </w:t>
      </w:r>
      <w:r>
        <w:t>классе.</w:t>
      </w:r>
    </w:p>
    <w:p w:rsidR="00347E9B" w:rsidRDefault="00757747">
      <w:pPr>
        <w:pStyle w:val="a4"/>
        <w:spacing w:before="162" w:line="357" w:lineRule="auto"/>
        <w:ind w:right="499"/>
      </w:pPr>
      <w:r>
        <w:t>Граф, связный граф, пути в графе: циклы и цепи. Степень (валентность)</w:t>
      </w:r>
      <w:r>
        <w:rPr>
          <w:spacing w:val="-67"/>
        </w:rPr>
        <w:t xml:space="preserve"> </w:t>
      </w:r>
      <w:r>
        <w:t>вершины.</w:t>
      </w:r>
      <w:r>
        <w:rPr>
          <w:spacing w:val="2"/>
        </w:rPr>
        <w:t xml:space="preserve"> </w:t>
      </w:r>
      <w:r>
        <w:t>Графы на</w:t>
      </w:r>
      <w:r>
        <w:rPr>
          <w:spacing w:val="2"/>
        </w:rPr>
        <w:t xml:space="preserve"> </w:t>
      </w:r>
      <w:r>
        <w:t>плоскости.</w:t>
      </w:r>
      <w:r>
        <w:rPr>
          <w:spacing w:val="2"/>
        </w:rPr>
        <w:t xml:space="preserve"> </w:t>
      </w:r>
      <w:r>
        <w:t>Деревья.</w:t>
      </w:r>
    </w:p>
    <w:p w:rsidR="00347E9B" w:rsidRDefault="00757747">
      <w:pPr>
        <w:pStyle w:val="a4"/>
        <w:spacing w:before="6" w:line="360" w:lineRule="auto"/>
        <w:ind w:right="496"/>
      </w:pPr>
      <w:r>
        <w:t>Случайные</w:t>
      </w:r>
      <w:r>
        <w:rPr>
          <w:spacing w:val="1"/>
        </w:rPr>
        <w:t xml:space="preserve"> </w:t>
      </w:r>
      <w:r>
        <w:t>эксперименты</w:t>
      </w:r>
      <w:r>
        <w:rPr>
          <w:spacing w:val="1"/>
        </w:rPr>
        <w:t xml:space="preserve"> </w:t>
      </w:r>
      <w:r>
        <w:t>(опыты)</w:t>
      </w:r>
      <w:r>
        <w:rPr>
          <w:spacing w:val="1"/>
        </w:rPr>
        <w:t xml:space="preserve"> </w:t>
      </w:r>
      <w:r>
        <w:t>и</w:t>
      </w:r>
      <w:r>
        <w:rPr>
          <w:spacing w:val="1"/>
        </w:rPr>
        <w:t xml:space="preserve"> </w:t>
      </w:r>
      <w:r>
        <w:t>случайные</w:t>
      </w:r>
      <w:r>
        <w:rPr>
          <w:spacing w:val="71"/>
        </w:rPr>
        <w:t xml:space="preserve"> </w:t>
      </w:r>
      <w:r>
        <w:t>события.</w:t>
      </w:r>
      <w:r>
        <w:rPr>
          <w:spacing w:val="-67"/>
        </w:rPr>
        <w:t xml:space="preserve"> </w:t>
      </w:r>
      <w:r>
        <w:t>Элементарные события (исходы). Вероятность случайного события. Близость</w:t>
      </w:r>
      <w:r>
        <w:rPr>
          <w:spacing w:val="-67"/>
        </w:rPr>
        <w:t xml:space="preserve"> </w:t>
      </w:r>
      <w:r>
        <w:t>частоты</w:t>
      </w:r>
      <w:r>
        <w:rPr>
          <w:spacing w:val="1"/>
        </w:rPr>
        <w:t xml:space="preserve"> </w:t>
      </w:r>
      <w:r>
        <w:t>и</w:t>
      </w:r>
      <w:r>
        <w:rPr>
          <w:spacing w:val="1"/>
        </w:rPr>
        <w:t xml:space="preserve"> </w:t>
      </w:r>
      <w:r>
        <w:t>вероятности</w:t>
      </w:r>
      <w:r>
        <w:rPr>
          <w:spacing w:val="1"/>
        </w:rPr>
        <w:t xml:space="preserve"> </w:t>
      </w:r>
      <w:r>
        <w:t>событий.</w:t>
      </w:r>
      <w:r>
        <w:rPr>
          <w:spacing w:val="1"/>
        </w:rPr>
        <w:t xml:space="preserve"> </w:t>
      </w:r>
      <w:r>
        <w:t>Случайные</w:t>
      </w:r>
      <w:r>
        <w:rPr>
          <w:spacing w:val="1"/>
        </w:rPr>
        <w:t xml:space="preserve"> </w:t>
      </w:r>
      <w:r>
        <w:t>опыты</w:t>
      </w:r>
      <w:r>
        <w:rPr>
          <w:spacing w:val="1"/>
        </w:rPr>
        <w:t xml:space="preserve"> </w:t>
      </w:r>
      <w:r>
        <w:t>с</w:t>
      </w:r>
      <w:r>
        <w:rPr>
          <w:spacing w:val="1"/>
        </w:rPr>
        <w:t xml:space="preserve"> </w:t>
      </w:r>
      <w:r>
        <w:t>равновозможными</w:t>
      </w:r>
      <w:r>
        <w:rPr>
          <w:spacing w:val="-67"/>
        </w:rPr>
        <w:t xml:space="preserve"> </w:t>
      </w:r>
      <w:r>
        <w:t>элементарными событиями.</w:t>
      </w:r>
    </w:p>
    <w:p w:rsidR="00347E9B" w:rsidRDefault="00757747">
      <w:pPr>
        <w:pStyle w:val="a4"/>
        <w:spacing w:before="3" w:line="360" w:lineRule="auto"/>
        <w:ind w:right="490"/>
      </w:pPr>
      <w:r>
        <w:t>Операции</w:t>
      </w:r>
      <w:r>
        <w:rPr>
          <w:spacing w:val="1"/>
        </w:rPr>
        <w:t xml:space="preserve"> </w:t>
      </w:r>
      <w:r>
        <w:t>над</w:t>
      </w:r>
      <w:r>
        <w:rPr>
          <w:spacing w:val="1"/>
        </w:rPr>
        <w:t xml:space="preserve"> </w:t>
      </w:r>
      <w:r>
        <w:t>событиями:</w:t>
      </w:r>
      <w:r>
        <w:rPr>
          <w:spacing w:val="1"/>
        </w:rPr>
        <w:t xml:space="preserve"> </w:t>
      </w:r>
      <w:r>
        <w:t>пересечение,</w:t>
      </w:r>
      <w:r>
        <w:rPr>
          <w:spacing w:val="71"/>
        </w:rPr>
        <w:t xml:space="preserve"> </w:t>
      </w:r>
      <w:r>
        <w:t>объединение,</w:t>
      </w:r>
      <w:r>
        <w:rPr>
          <w:spacing w:val="1"/>
        </w:rPr>
        <w:t xml:space="preserve"> </w:t>
      </w:r>
      <w:r>
        <w:t>противоположные</w:t>
      </w:r>
      <w:r>
        <w:rPr>
          <w:spacing w:val="1"/>
        </w:rPr>
        <w:t xml:space="preserve"> </w:t>
      </w:r>
      <w:r>
        <w:t>события.</w:t>
      </w:r>
      <w:r>
        <w:rPr>
          <w:spacing w:val="1"/>
        </w:rPr>
        <w:t xml:space="preserve"> </w:t>
      </w:r>
      <w:r>
        <w:t>Диаграммы</w:t>
      </w:r>
      <w:r>
        <w:rPr>
          <w:spacing w:val="1"/>
        </w:rPr>
        <w:t xml:space="preserve"> </w:t>
      </w:r>
      <w:r>
        <w:t>Эйлера.</w:t>
      </w:r>
      <w:r>
        <w:rPr>
          <w:spacing w:val="1"/>
        </w:rPr>
        <w:t xml:space="preserve"> </w:t>
      </w:r>
      <w:r>
        <w:t>Формула</w:t>
      </w:r>
      <w:r>
        <w:rPr>
          <w:spacing w:val="1"/>
        </w:rPr>
        <w:t xml:space="preserve"> </w:t>
      </w:r>
      <w:r>
        <w:t>сложения</w:t>
      </w:r>
      <w:r>
        <w:rPr>
          <w:spacing w:val="1"/>
        </w:rPr>
        <w:t xml:space="preserve"> </w:t>
      </w:r>
      <w:r>
        <w:t>вероятностей.</w:t>
      </w:r>
    </w:p>
    <w:p w:rsidR="00347E9B" w:rsidRDefault="00757747">
      <w:pPr>
        <w:pStyle w:val="a4"/>
        <w:spacing w:line="362" w:lineRule="auto"/>
        <w:ind w:right="499"/>
      </w:pPr>
      <w:r>
        <w:t>Условная вероятность. Умножение вероятностей. Дерево случайного</w:t>
      </w:r>
      <w:r>
        <w:rPr>
          <w:spacing w:val="1"/>
        </w:rPr>
        <w:t xml:space="preserve"> </w:t>
      </w:r>
      <w:r>
        <w:t>эксперимента. Формула полной вероятности. Формула Байеса. Независимые</w:t>
      </w:r>
      <w:r>
        <w:rPr>
          <w:spacing w:val="1"/>
        </w:rPr>
        <w:t xml:space="preserve"> </w:t>
      </w:r>
      <w:r>
        <w:t>события.</w:t>
      </w:r>
    </w:p>
    <w:p w:rsidR="00347E9B" w:rsidRDefault="00757747">
      <w:pPr>
        <w:pStyle w:val="a4"/>
        <w:spacing w:line="360" w:lineRule="auto"/>
        <w:ind w:right="495"/>
      </w:pPr>
      <w:r>
        <w:t>Бинарный случайный опыт (испытание), успех и неудача. Независимые</w:t>
      </w:r>
      <w:r>
        <w:rPr>
          <w:spacing w:val="-67"/>
        </w:rPr>
        <w:t xml:space="preserve"> </w:t>
      </w:r>
      <w:r>
        <w:t>испытания. Серия независимых испытаний до первого успеха. Перестановки</w:t>
      </w:r>
      <w:r>
        <w:rPr>
          <w:spacing w:val="1"/>
        </w:rPr>
        <w:t xml:space="preserve"> </w:t>
      </w:r>
      <w:r>
        <w:t>и</w:t>
      </w:r>
      <w:r>
        <w:rPr>
          <w:spacing w:val="1"/>
        </w:rPr>
        <w:t xml:space="preserve"> </w:t>
      </w:r>
      <w:r>
        <w:t>факториал.</w:t>
      </w:r>
      <w:r>
        <w:rPr>
          <w:spacing w:val="1"/>
        </w:rPr>
        <w:t xml:space="preserve"> </w:t>
      </w:r>
      <w:r>
        <w:t>Число</w:t>
      </w:r>
      <w:r>
        <w:rPr>
          <w:spacing w:val="1"/>
        </w:rPr>
        <w:t xml:space="preserve"> </w:t>
      </w:r>
      <w:r>
        <w:t>сочетаний.</w:t>
      </w:r>
      <w:r>
        <w:rPr>
          <w:spacing w:val="1"/>
        </w:rPr>
        <w:t xml:space="preserve"> </w:t>
      </w:r>
      <w:r>
        <w:t>Треугольник</w:t>
      </w:r>
      <w:r>
        <w:rPr>
          <w:spacing w:val="1"/>
        </w:rPr>
        <w:t xml:space="preserve"> </w:t>
      </w:r>
      <w:r>
        <w:t>Паскаля.</w:t>
      </w:r>
      <w:r>
        <w:rPr>
          <w:spacing w:val="1"/>
        </w:rPr>
        <w:t xml:space="preserve"> </w:t>
      </w:r>
      <w:r>
        <w:t>Формула</w:t>
      </w:r>
      <w:r>
        <w:rPr>
          <w:spacing w:val="1"/>
        </w:rPr>
        <w:t xml:space="preserve"> </w:t>
      </w:r>
      <w:r>
        <w:t>бинома</w:t>
      </w:r>
      <w:r>
        <w:rPr>
          <w:spacing w:val="1"/>
        </w:rPr>
        <w:t xml:space="preserve"> </w:t>
      </w:r>
      <w:r>
        <w:t>Ньютона.</w:t>
      </w:r>
    </w:p>
    <w:p w:rsidR="00347E9B" w:rsidRDefault="00757747">
      <w:pPr>
        <w:pStyle w:val="a4"/>
        <w:spacing w:line="357" w:lineRule="auto"/>
        <w:ind w:right="494"/>
      </w:pPr>
      <w:r>
        <w:t>Серия</w:t>
      </w:r>
      <w:r>
        <w:rPr>
          <w:spacing w:val="1"/>
        </w:rPr>
        <w:t xml:space="preserve"> </w:t>
      </w:r>
      <w:r>
        <w:t>независимых</w:t>
      </w:r>
      <w:r>
        <w:rPr>
          <w:spacing w:val="1"/>
        </w:rPr>
        <w:t xml:space="preserve"> </w:t>
      </w:r>
      <w:r>
        <w:t>испытаний</w:t>
      </w:r>
      <w:r>
        <w:rPr>
          <w:spacing w:val="1"/>
        </w:rPr>
        <w:t xml:space="preserve"> </w:t>
      </w:r>
      <w:r>
        <w:t>Бернулли.</w:t>
      </w:r>
      <w:r>
        <w:rPr>
          <w:spacing w:val="1"/>
        </w:rPr>
        <w:t xml:space="preserve"> </w:t>
      </w:r>
      <w:r>
        <w:t>Случайный</w:t>
      </w:r>
      <w:r>
        <w:rPr>
          <w:spacing w:val="1"/>
        </w:rPr>
        <w:t xml:space="preserve"> </w:t>
      </w:r>
      <w:r>
        <w:t>выбор</w:t>
      </w:r>
      <w:r>
        <w:rPr>
          <w:spacing w:val="1"/>
        </w:rPr>
        <w:t xml:space="preserve"> </w:t>
      </w:r>
      <w:r>
        <w:t>из</w:t>
      </w:r>
      <w:r>
        <w:rPr>
          <w:spacing w:val="1"/>
        </w:rPr>
        <w:t xml:space="preserve"> </w:t>
      </w:r>
      <w:r>
        <w:t>конечной совокупности.</w:t>
      </w:r>
    </w:p>
    <w:p w:rsidR="00347E9B" w:rsidRDefault="00757747">
      <w:pPr>
        <w:pStyle w:val="a4"/>
        <w:spacing w:line="362" w:lineRule="auto"/>
        <w:ind w:right="495"/>
      </w:pPr>
      <w:r>
        <w:t>Случайная</w:t>
      </w:r>
      <w:r>
        <w:rPr>
          <w:spacing w:val="1"/>
        </w:rPr>
        <w:t xml:space="preserve"> </w:t>
      </w:r>
      <w:r>
        <w:t>величина.</w:t>
      </w:r>
      <w:r>
        <w:rPr>
          <w:spacing w:val="1"/>
        </w:rPr>
        <w:t xml:space="preserve"> </w:t>
      </w:r>
      <w:r>
        <w:t>Распределение</w:t>
      </w:r>
      <w:r>
        <w:rPr>
          <w:spacing w:val="1"/>
        </w:rPr>
        <w:t xml:space="preserve"> </w:t>
      </w:r>
      <w:r>
        <w:t>вероятностей.</w:t>
      </w:r>
      <w:r>
        <w:rPr>
          <w:spacing w:val="1"/>
        </w:rPr>
        <w:t xml:space="preserve"> </w:t>
      </w:r>
      <w:r>
        <w:t>Диаграмма</w:t>
      </w:r>
      <w:r>
        <w:rPr>
          <w:spacing w:val="1"/>
        </w:rPr>
        <w:t xml:space="preserve"> </w:t>
      </w:r>
      <w:r>
        <w:t>распределения.</w:t>
      </w:r>
      <w:r>
        <w:rPr>
          <w:spacing w:val="19"/>
        </w:rPr>
        <w:t xml:space="preserve"> </w:t>
      </w:r>
      <w:r>
        <w:t>Операции</w:t>
      </w:r>
      <w:r>
        <w:rPr>
          <w:spacing w:val="17"/>
        </w:rPr>
        <w:t xml:space="preserve"> </w:t>
      </w:r>
      <w:r>
        <w:t>над</w:t>
      </w:r>
      <w:r>
        <w:rPr>
          <w:spacing w:val="19"/>
        </w:rPr>
        <w:t xml:space="preserve"> </w:t>
      </w:r>
      <w:r>
        <w:t>случайными</w:t>
      </w:r>
      <w:r>
        <w:rPr>
          <w:spacing w:val="18"/>
        </w:rPr>
        <w:t xml:space="preserve"> </w:t>
      </w:r>
      <w:r>
        <w:t>величинами.</w:t>
      </w:r>
      <w:r>
        <w:rPr>
          <w:spacing w:val="19"/>
        </w:rPr>
        <w:t xml:space="preserve"> </w:t>
      </w:r>
      <w:r>
        <w:t>Бинарная</w:t>
      </w:r>
      <w:r>
        <w:rPr>
          <w:spacing w:val="18"/>
        </w:rPr>
        <w:t xml:space="preserve"> </w:t>
      </w:r>
      <w:r>
        <w:t>случайная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9" w:firstLine="0"/>
      </w:pPr>
      <w:r>
        <w:lastRenderedPageBreak/>
        <w:t>величина.</w:t>
      </w:r>
      <w:r>
        <w:rPr>
          <w:spacing w:val="1"/>
        </w:rPr>
        <w:t xml:space="preserve"> </w:t>
      </w:r>
      <w:r>
        <w:t>Примеры</w:t>
      </w:r>
      <w:r>
        <w:rPr>
          <w:spacing w:val="1"/>
        </w:rPr>
        <w:t xml:space="preserve"> </w:t>
      </w:r>
      <w:r>
        <w:t>распределений,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геометрическое</w:t>
      </w:r>
      <w:r>
        <w:rPr>
          <w:spacing w:val="1"/>
        </w:rPr>
        <w:t xml:space="preserve"> </w:t>
      </w:r>
      <w:r>
        <w:t>и</w:t>
      </w:r>
      <w:r>
        <w:rPr>
          <w:spacing w:val="1"/>
        </w:rPr>
        <w:t xml:space="preserve"> </w:t>
      </w:r>
      <w:r>
        <w:t>биномиальное.</w:t>
      </w:r>
    </w:p>
    <w:p w:rsidR="00347E9B" w:rsidRDefault="00757747">
      <w:pPr>
        <w:pStyle w:val="a4"/>
        <w:spacing w:line="314" w:lineRule="exact"/>
        <w:ind w:left="1330" w:firstLine="0"/>
      </w:pPr>
      <w:r>
        <w:t>Содержание</w:t>
      </w:r>
      <w:r>
        <w:rPr>
          <w:spacing w:val="-2"/>
        </w:rPr>
        <w:t xml:space="preserve"> </w:t>
      </w:r>
      <w:r>
        <w:t>обучения</w:t>
      </w:r>
      <w:r>
        <w:rPr>
          <w:spacing w:val="-2"/>
        </w:rPr>
        <w:t xml:space="preserve"> </w:t>
      </w:r>
      <w:r>
        <w:t>в</w:t>
      </w:r>
      <w:r>
        <w:rPr>
          <w:spacing w:val="-4"/>
        </w:rPr>
        <w:t xml:space="preserve"> </w:t>
      </w:r>
      <w:r>
        <w:t>11</w:t>
      </w:r>
      <w:r>
        <w:rPr>
          <w:spacing w:val="-3"/>
        </w:rPr>
        <w:t xml:space="preserve"> </w:t>
      </w:r>
      <w:r>
        <w:t>классе.</w:t>
      </w:r>
    </w:p>
    <w:p w:rsidR="00347E9B" w:rsidRDefault="00757747">
      <w:pPr>
        <w:pStyle w:val="a4"/>
        <w:spacing w:before="164" w:line="362" w:lineRule="auto"/>
        <w:ind w:right="501"/>
      </w:pPr>
      <w:r>
        <w:t>Совместное</w:t>
      </w:r>
      <w:r>
        <w:rPr>
          <w:spacing w:val="1"/>
        </w:rPr>
        <w:t xml:space="preserve"> </w:t>
      </w:r>
      <w:r>
        <w:t>распределение</w:t>
      </w:r>
      <w:r>
        <w:rPr>
          <w:spacing w:val="1"/>
        </w:rPr>
        <w:t xml:space="preserve"> </w:t>
      </w:r>
      <w:r>
        <w:t>двух</w:t>
      </w:r>
      <w:r>
        <w:rPr>
          <w:spacing w:val="1"/>
        </w:rPr>
        <w:t xml:space="preserve"> </w:t>
      </w:r>
      <w:r>
        <w:t>случайных</w:t>
      </w:r>
      <w:r>
        <w:rPr>
          <w:spacing w:val="1"/>
        </w:rPr>
        <w:t xml:space="preserve"> </w:t>
      </w:r>
      <w:r>
        <w:t>величин.</w:t>
      </w:r>
      <w:r>
        <w:rPr>
          <w:spacing w:val="1"/>
        </w:rPr>
        <w:t xml:space="preserve"> </w:t>
      </w:r>
      <w:r>
        <w:t>Независимые</w:t>
      </w:r>
      <w:r>
        <w:rPr>
          <w:spacing w:val="1"/>
        </w:rPr>
        <w:t xml:space="preserve"> </w:t>
      </w:r>
      <w:r>
        <w:t>случайные</w:t>
      </w:r>
      <w:r>
        <w:rPr>
          <w:spacing w:val="1"/>
        </w:rPr>
        <w:t xml:space="preserve"> </w:t>
      </w:r>
      <w:r>
        <w:t>величины.</w:t>
      </w:r>
    </w:p>
    <w:p w:rsidR="00347E9B" w:rsidRDefault="00757747">
      <w:pPr>
        <w:pStyle w:val="a4"/>
        <w:spacing w:line="360" w:lineRule="auto"/>
        <w:ind w:right="496"/>
      </w:pPr>
      <w:r>
        <w:t>Математическое</w:t>
      </w:r>
      <w:r>
        <w:rPr>
          <w:spacing w:val="1"/>
        </w:rPr>
        <w:t xml:space="preserve"> </w:t>
      </w:r>
      <w:r>
        <w:t>ожидание</w:t>
      </w:r>
      <w:r>
        <w:rPr>
          <w:spacing w:val="1"/>
        </w:rPr>
        <w:t xml:space="preserve"> </w:t>
      </w:r>
      <w:r>
        <w:t>случайной</w:t>
      </w:r>
      <w:r>
        <w:rPr>
          <w:spacing w:val="1"/>
        </w:rPr>
        <w:t xml:space="preserve"> </w:t>
      </w:r>
      <w:r>
        <w:t>величины</w:t>
      </w:r>
      <w:r>
        <w:rPr>
          <w:spacing w:val="1"/>
        </w:rPr>
        <w:t xml:space="preserve"> </w:t>
      </w:r>
      <w:r>
        <w:t>(распределения).</w:t>
      </w:r>
      <w:r>
        <w:rPr>
          <w:spacing w:val="1"/>
        </w:rPr>
        <w:t xml:space="preserve"> </w:t>
      </w:r>
      <w:r>
        <w:t>Примеры</w:t>
      </w:r>
      <w:r>
        <w:rPr>
          <w:spacing w:val="1"/>
        </w:rPr>
        <w:t xml:space="preserve"> </w:t>
      </w:r>
      <w:r>
        <w:t>применения</w:t>
      </w:r>
      <w:r>
        <w:rPr>
          <w:spacing w:val="1"/>
        </w:rPr>
        <w:t xml:space="preserve"> </w:t>
      </w:r>
      <w:r>
        <w:t>математического</w:t>
      </w:r>
      <w:r>
        <w:rPr>
          <w:spacing w:val="1"/>
        </w:rPr>
        <w:t xml:space="preserve"> </w:t>
      </w:r>
      <w:r>
        <w:t>ожидания</w:t>
      </w:r>
      <w:r>
        <w:rPr>
          <w:spacing w:val="1"/>
        </w:rPr>
        <w:t xml:space="preserve"> </w:t>
      </w:r>
      <w:r>
        <w:t>(страхование,</w:t>
      </w:r>
      <w:r>
        <w:rPr>
          <w:spacing w:val="1"/>
        </w:rPr>
        <w:t xml:space="preserve"> </w:t>
      </w:r>
      <w:r>
        <w:t>лотерея).</w:t>
      </w:r>
      <w:r>
        <w:rPr>
          <w:spacing w:val="1"/>
        </w:rPr>
        <w:t xml:space="preserve"> </w:t>
      </w:r>
      <w:r>
        <w:t>Математическое ожидание бинарной случайной величины. Математическое</w:t>
      </w:r>
      <w:r>
        <w:rPr>
          <w:spacing w:val="1"/>
        </w:rPr>
        <w:t xml:space="preserve"> </w:t>
      </w:r>
      <w:r>
        <w:t>ожидание</w:t>
      </w:r>
      <w:r>
        <w:rPr>
          <w:spacing w:val="1"/>
        </w:rPr>
        <w:t xml:space="preserve"> </w:t>
      </w:r>
      <w:r>
        <w:t>суммы</w:t>
      </w:r>
      <w:r>
        <w:rPr>
          <w:spacing w:val="1"/>
        </w:rPr>
        <w:t xml:space="preserve"> </w:t>
      </w:r>
      <w:r>
        <w:t>случайных</w:t>
      </w:r>
      <w:r>
        <w:rPr>
          <w:spacing w:val="1"/>
        </w:rPr>
        <w:t xml:space="preserve"> </w:t>
      </w:r>
      <w:r>
        <w:t>величин.</w:t>
      </w:r>
      <w:r>
        <w:rPr>
          <w:spacing w:val="1"/>
        </w:rPr>
        <w:t xml:space="preserve"> </w:t>
      </w:r>
      <w:r>
        <w:t>Математическое</w:t>
      </w:r>
      <w:r>
        <w:rPr>
          <w:spacing w:val="1"/>
        </w:rPr>
        <w:t xml:space="preserve"> </w:t>
      </w:r>
      <w:r>
        <w:t>ожидание</w:t>
      </w:r>
      <w:r>
        <w:rPr>
          <w:spacing w:val="1"/>
        </w:rPr>
        <w:t xml:space="preserve"> </w:t>
      </w:r>
      <w:r>
        <w:t>геометрического и биномиального распределений.</w:t>
      </w:r>
    </w:p>
    <w:p w:rsidR="00347E9B" w:rsidRDefault="00757747">
      <w:pPr>
        <w:pStyle w:val="a4"/>
        <w:spacing w:line="360" w:lineRule="auto"/>
        <w:ind w:right="491"/>
      </w:pPr>
      <w:r>
        <w:t>Дисперсия</w:t>
      </w:r>
      <w:r>
        <w:rPr>
          <w:spacing w:val="1"/>
        </w:rPr>
        <w:t xml:space="preserve"> </w:t>
      </w:r>
      <w:r>
        <w:t>и</w:t>
      </w:r>
      <w:r>
        <w:rPr>
          <w:spacing w:val="1"/>
        </w:rPr>
        <w:t xml:space="preserve"> </w:t>
      </w:r>
      <w:r>
        <w:t>стандартное</w:t>
      </w:r>
      <w:r>
        <w:rPr>
          <w:spacing w:val="1"/>
        </w:rPr>
        <w:t xml:space="preserve"> </w:t>
      </w:r>
      <w:r>
        <w:t>отклонение</w:t>
      </w:r>
      <w:r>
        <w:rPr>
          <w:spacing w:val="1"/>
        </w:rPr>
        <w:t xml:space="preserve"> </w:t>
      </w:r>
      <w:r>
        <w:t>случайной</w:t>
      </w:r>
      <w:r>
        <w:rPr>
          <w:spacing w:val="1"/>
        </w:rPr>
        <w:t xml:space="preserve"> </w:t>
      </w:r>
      <w:r>
        <w:t>величины</w:t>
      </w:r>
      <w:r>
        <w:rPr>
          <w:spacing w:val="1"/>
        </w:rPr>
        <w:t xml:space="preserve"> </w:t>
      </w:r>
      <w:r>
        <w:t>(распределения). Дисперсия бинарной случайной величины. Математическое</w:t>
      </w:r>
      <w:r>
        <w:rPr>
          <w:spacing w:val="1"/>
        </w:rPr>
        <w:t xml:space="preserve"> </w:t>
      </w:r>
      <w:r>
        <w:t>ожидание</w:t>
      </w:r>
      <w:r>
        <w:rPr>
          <w:spacing w:val="1"/>
        </w:rPr>
        <w:t xml:space="preserve"> </w:t>
      </w:r>
      <w:r>
        <w:t>произведения</w:t>
      </w:r>
      <w:r>
        <w:rPr>
          <w:spacing w:val="1"/>
        </w:rPr>
        <w:t xml:space="preserve"> </w:t>
      </w:r>
      <w:r>
        <w:t>и</w:t>
      </w:r>
      <w:r>
        <w:rPr>
          <w:spacing w:val="1"/>
        </w:rPr>
        <w:t xml:space="preserve"> </w:t>
      </w:r>
      <w:r>
        <w:t>дисперсия</w:t>
      </w:r>
      <w:r>
        <w:rPr>
          <w:spacing w:val="1"/>
        </w:rPr>
        <w:t xml:space="preserve"> </w:t>
      </w:r>
      <w:r>
        <w:t>суммы</w:t>
      </w:r>
      <w:r>
        <w:rPr>
          <w:spacing w:val="1"/>
        </w:rPr>
        <w:t xml:space="preserve"> </w:t>
      </w:r>
      <w:r>
        <w:t>независимых</w:t>
      </w:r>
      <w:r>
        <w:rPr>
          <w:spacing w:val="71"/>
        </w:rPr>
        <w:t xml:space="preserve"> </w:t>
      </w:r>
      <w:r>
        <w:t>случайных</w:t>
      </w:r>
      <w:r>
        <w:rPr>
          <w:spacing w:val="1"/>
        </w:rPr>
        <w:t xml:space="preserve"> </w:t>
      </w:r>
      <w:r>
        <w:t>величин.</w:t>
      </w:r>
      <w:r>
        <w:rPr>
          <w:spacing w:val="1"/>
        </w:rPr>
        <w:t xml:space="preserve"> </w:t>
      </w:r>
      <w:r>
        <w:t>Дисперсия</w:t>
      </w:r>
      <w:r>
        <w:rPr>
          <w:spacing w:val="1"/>
        </w:rPr>
        <w:t xml:space="preserve"> </w:t>
      </w:r>
      <w:r>
        <w:t>и</w:t>
      </w:r>
      <w:r>
        <w:rPr>
          <w:spacing w:val="1"/>
        </w:rPr>
        <w:t xml:space="preserve"> </w:t>
      </w:r>
      <w:r>
        <w:t>стандартное</w:t>
      </w:r>
      <w:r>
        <w:rPr>
          <w:spacing w:val="1"/>
        </w:rPr>
        <w:t xml:space="preserve"> </w:t>
      </w:r>
      <w:r>
        <w:t>отклонение</w:t>
      </w:r>
      <w:r>
        <w:rPr>
          <w:spacing w:val="71"/>
        </w:rPr>
        <w:t xml:space="preserve"> </w:t>
      </w:r>
      <w:r>
        <w:t>биномиального</w:t>
      </w:r>
      <w:r>
        <w:rPr>
          <w:spacing w:val="1"/>
        </w:rPr>
        <w:t xml:space="preserve"> </w:t>
      </w:r>
      <w:r>
        <w:t>распределения.</w:t>
      </w:r>
      <w:r>
        <w:rPr>
          <w:spacing w:val="1"/>
        </w:rPr>
        <w:t xml:space="preserve"> </w:t>
      </w:r>
      <w:r>
        <w:t>Дисперсия</w:t>
      </w:r>
      <w:r>
        <w:rPr>
          <w:spacing w:val="1"/>
        </w:rPr>
        <w:t xml:space="preserve"> </w:t>
      </w:r>
      <w:r>
        <w:t>и</w:t>
      </w:r>
      <w:r>
        <w:rPr>
          <w:spacing w:val="1"/>
        </w:rPr>
        <w:t xml:space="preserve"> </w:t>
      </w:r>
      <w:r>
        <w:t>стандартное</w:t>
      </w:r>
      <w:r>
        <w:rPr>
          <w:spacing w:val="1"/>
        </w:rPr>
        <w:t xml:space="preserve"> </w:t>
      </w:r>
      <w:r>
        <w:t>отклонение</w:t>
      </w:r>
      <w:r>
        <w:rPr>
          <w:spacing w:val="1"/>
        </w:rPr>
        <w:t xml:space="preserve"> </w:t>
      </w:r>
      <w:r>
        <w:t>геометрического</w:t>
      </w:r>
      <w:r>
        <w:rPr>
          <w:spacing w:val="1"/>
        </w:rPr>
        <w:t xml:space="preserve"> </w:t>
      </w:r>
      <w:r>
        <w:t>распределения.</w:t>
      </w:r>
    </w:p>
    <w:p w:rsidR="00347E9B" w:rsidRDefault="00757747">
      <w:pPr>
        <w:pStyle w:val="a4"/>
        <w:spacing w:line="360" w:lineRule="auto"/>
        <w:ind w:right="500"/>
      </w:pPr>
      <w:r>
        <w:t>Неравенство Чебышёва. Теорема Чебышёва. Теорема Бернулли. Закон</w:t>
      </w:r>
      <w:r>
        <w:rPr>
          <w:spacing w:val="1"/>
        </w:rPr>
        <w:t xml:space="preserve"> </w:t>
      </w:r>
      <w:r>
        <w:t>больших</w:t>
      </w:r>
      <w:r>
        <w:rPr>
          <w:spacing w:val="1"/>
        </w:rPr>
        <w:t xml:space="preserve"> </w:t>
      </w:r>
      <w:r>
        <w:t>чисел.</w:t>
      </w:r>
      <w:r>
        <w:rPr>
          <w:spacing w:val="1"/>
        </w:rPr>
        <w:t xml:space="preserve"> </w:t>
      </w:r>
      <w:r>
        <w:t>Выборочный</w:t>
      </w:r>
      <w:r>
        <w:rPr>
          <w:spacing w:val="1"/>
        </w:rPr>
        <w:t xml:space="preserve"> </w:t>
      </w:r>
      <w:r>
        <w:t>метод</w:t>
      </w:r>
      <w:r>
        <w:rPr>
          <w:spacing w:val="1"/>
        </w:rPr>
        <w:t xml:space="preserve"> </w:t>
      </w:r>
      <w:r>
        <w:t>исследований.</w:t>
      </w:r>
      <w:r>
        <w:rPr>
          <w:spacing w:val="1"/>
        </w:rPr>
        <w:t xml:space="preserve"> </w:t>
      </w:r>
      <w:r>
        <w:t>Выборочные</w:t>
      </w:r>
      <w:r>
        <w:rPr>
          <w:spacing w:val="1"/>
        </w:rPr>
        <w:t xml:space="preserve"> </w:t>
      </w:r>
      <w:r>
        <w:t>характеристики. Оценивание вероятности события по выборочным данным.</w:t>
      </w:r>
      <w:r>
        <w:rPr>
          <w:spacing w:val="1"/>
        </w:rPr>
        <w:t xml:space="preserve"> </w:t>
      </w:r>
      <w:r>
        <w:t>Проверка простейших</w:t>
      </w:r>
      <w:r>
        <w:rPr>
          <w:spacing w:val="-5"/>
        </w:rPr>
        <w:t xml:space="preserve"> </w:t>
      </w:r>
      <w:r>
        <w:t>гипотез с помощью</w:t>
      </w:r>
      <w:r>
        <w:rPr>
          <w:spacing w:val="-2"/>
        </w:rPr>
        <w:t xml:space="preserve"> </w:t>
      </w:r>
      <w:r>
        <w:t>изученных</w:t>
      </w:r>
      <w:r>
        <w:rPr>
          <w:spacing w:val="-5"/>
        </w:rPr>
        <w:t xml:space="preserve"> </w:t>
      </w:r>
      <w:r>
        <w:t>распределений.</w:t>
      </w:r>
    </w:p>
    <w:p w:rsidR="00347E9B" w:rsidRDefault="00757747">
      <w:pPr>
        <w:pStyle w:val="a4"/>
        <w:spacing w:line="360" w:lineRule="auto"/>
        <w:ind w:right="495"/>
      </w:pPr>
      <w:r>
        <w:t>Непрерывные</w:t>
      </w:r>
      <w:r>
        <w:rPr>
          <w:spacing w:val="1"/>
        </w:rPr>
        <w:t xml:space="preserve"> </w:t>
      </w:r>
      <w:r>
        <w:t>случайные</w:t>
      </w:r>
      <w:r>
        <w:rPr>
          <w:spacing w:val="1"/>
        </w:rPr>
        <w:t xml:space="preserve"> </w:t>
      </w:r>
      <w:r>
        <w:t>величины.</w:t>
      </w:r>
      <w:r>
        <w:rPr>
          <w:spacing w:val="1"/>
        </w:rPr>
        <w:t xml:space="preserve"> </w:t>
      </w:r>
      <w:r>
        <w:t>Примеры.</w:t>
      </w:r>
      <w:r>
        <w:rPr>
          <w:spacing w:val="1"/>
        </w:rPr>
        <w:t xml:space="preserve"> </w:t>
      </w:r>
      <w:r>
        <w:t>Функция</w:t>
      </w:r>
      <w:r>
        <w:rPr>
          <w:spacing w:val="1"/>
        </w:rPr>
        <w:t xml:space="preserve"> </w:t>
      </w:r>
      <w:r>
        <w:t>плотности</w:t>
      </w:r>
      <w:r>
        <w:rPr>
          <w:spacing w:val="1"/>
        </w:rPr>
        <w:t xml:space="preserve"> </w:t>
      </w:r>
      <w:r>
        <w:t>вероятности</w:t>
      </w:r>
      <w:r>
        <w:rPr>
          <w:spacing w:val="1"/>
        </w:rPr>
        <w:t xml:space="preserve"> </w:t>
      </w:r>
      <w:r>
        <w:t>распределения.</w:t>
      </w:r>
      <w:r>
        <w:rPr>
          <w:spacing w:val="1"/>
        </w:rPr>
        <w:t xml:space="preserve"> </w:t>
      </w:r>
      <w:r>
        <w:t>Равномерное</w:t>
      </w:r>
      <w:r>
        <w:rPr>
          <w:spacing w:val="1"/>
        </w:rPr>
        <w:t xml:space="preserve"> </w:t>
      </w:r>
      <w:r>
        <w:t>распределение</w:t>
      </w:r>
      <w:r>
        <w:rPr>
          <w:spacing w:val="1"/>
        </w:rPr>
        <w:t xml:space="preserve"> </w:t>
      </w:r>
      <w:r>
        <w:t>и</w:t>
      </w:r>
      <w:r>
        <w:rPr>
          <w:spacing w:val="1"/>
        </w:rPr>
        <w:t xml:space="preserve"> </w:t>
      </w:r>
      <w:r>
        <w:t>его</w:t>
      </w:r>
      <w:r>
        <w:rPr>
          <w:spacing w:val="1"/>
        </w:rPr>
        <w:t xml:space="preserve"> </w:t>
      </w:r>
      <w:r>
        <w:t>свойства.</w:t>
      </w:r>
      <w:r>
        <w:rPr>
          <w:spacing w:val="1"/>
        </w:rPr>
        <w:t xml:space="preserve"> </w:t>
      </w:r>
      <w:r>
        <w:t>Задачи, приводящие к показательному распределению. Задачи, приводящие к</w:t>
      </w:r>
      <w:r>
        <w:rPr>
          <w:spacing w:val="-67"/>
        </w:rPr>
        <w:t xml:space="preserve"> </w:t>
      </w:r>
      <w:r>
        <w:t>нормальному</w:t>
      </w:r>
      <w:r>
        <w:rPr>
          <w:spacing w:val="1"/>
        </w:rPr>
        <w:t xml:space="preserve"> </w:t>
      </w:r>
      <w:r>
        <w:t>распределению.</w:t>
      </w:r>
      <w:r>
        <w:rPr>
          <w:spacing w:val="1"/>
        </w:rPr>
        <w:t xml:space="preserve"> </w:t>
      </w:r>
      <w:r>
        <w:t>Функция</w:t>
      </w:r>
      <w:r>
        <w:rPr>
          <w:spacing w:val="1"/>
        </w:rPr>
        <w:t xml:space="preserve"> </w:t>
      </w:r>
      <w:r>
        <w:t>плотности</w:t>
      </w:r>
      <w:r>
        <w:rPr>
          <w:spacing w:val="1"/>
        </w:rPr>
        <w:t xml:space="preserve"> </w:t>
      </w:r>
      <w:r>
        <w:t>вероятности</w:t>
      </w:r>
      <w:r>
        <w:rPr>
          <w:spacing w:val="1"/>
        </w:rPr>
        <w:t xml:space="preserve"> </w:t>
      </w:r>
      <w:r>
        <w:t>показательного распределения, функция плотности вероятности нормального</w:t>
      </w:r>
      <w:r>
        <w:rPr>
          <w:spacing w:val="-67"/>
        </w:rPr>
        <w:t xml:space="preserve"> </w:t>
      </w:r>
      <w:r>
        <w:t>распределения.</w:t>
      </w:r>
      <w:r>
        <w:rPr>
          <w:spacing w:val="-4"/>
        </w:rPr>
        <w:t xml:space="preserve"> </w:t>
      </w:r>
      <w:r>
        <w:t>Функция</w:t>
      </w:r>
      <w:r>
        <w:rPr>
          <w:spacing w:val="-5"/>
        </w:rPr>
        <w:t xml:space="preserve"> </w:t>
      </w:r>
      <w:r>
        <w:t>плотности</w:t>
      </w:r>
      <w:r>
        <w:rPr>
          <w:spacing w:val="59"/>
        </w:rPr>
        <w:t xml:space="preserve"> </w:t>
      </w:r>
      <w:r>
        <w:t>и</w:t>
      </w:r>
      <w:r>
        <w:rPr>
          <w:spacing w:val="-7"/>
        </w:rPr>
        <w:t xml:space="preserve"> </w:t>
      </w:r>
      <w:r>
        <w:t>свойства</w:t>
      </w:r>
      <w:r>
        <w:rPr>
          <w:spacing w:val="-5"/>
        </w:rPr>
        <w:t xml:space="preserve"> </w:t>
      </w:r>
      <w:r>
        <w:t>нормального</w:t>
      </w:r>
      <w:r>
        <w:rPr>
          <w:spacing w:val="-6"/>
        </w:rPr>
        <w:t xml:space="preserve"> </w:t>
      </w:r>
      <w:r>
        <w:t>распределения.</w:t>
      </w:r>
    </w:p>
    <w:p w:rsidR="00347E9B" w:rsidRDefault="00757747">
      <w:pPr>
        <w:pStyle w:val="a4"/>
        <w:spacing w:line="362" w:lineRule="auto"/>
        <w:ind w:right="492"/>
      </w:pPr>
      <w:r>
        <w:t>Последовательность</w:t>
      </w:r>
      <w:r>
        <w:rPr>
          <w:spacing w:val="1"/>
        </w:rPr>
        <w:t xml:space="preserve"> </w:t>
      </w:r>
      <w:r>
        <w:t>одиночных</w:t>
      </w:r>
      <w:r>
        <w:rPr>
          <w:spacing w:val="1"/>
        </w:rPr>
        <w:t xml:space="preserve"> </w:t>
      </w:r>
      <w:r>
        <w:t>независимых</w:t>
      </w:r>
      <w:r>
        <w:rPr>
          <w:spacing w:val="1"/>
        </w:rPr>
        <w:t xml:space="preserve"> </w:t>
      </w:r>
      <w:r>
        <w:t>событий.</w:t>
      </w:r>
      <w:r>
        <w:rPr>
          <w:spacing w:val="1"/>
        </w:rPr>
        <w:t xml:space="preserve"> </w:t>
      </w:r>
      <w:r>
        <w:t>Задачи,</w:t>
      </w:r>
      <w:r>
        <w:rPr>
          <w:spacing w:val="1"/>
        </w:rPr>
        <w:t xml:space="preserve"> </w:t>
      </w:r>
      <w:r>
        <w:t>приводящие</w:t>
      </w:r>
      <w:r>
        <w:rPr>
          <w:spacing w:val="4"/>
        </w:rPr>
        <w:t xml:space="preserve"> </w:t>
      </w:r>
      <w:r>
        <w:t>к</w:t>
      </w:r>
      <w:r>
        <w:rPr>
          <w:spacing w:val="2"/>
        </w:rPr>
        <w:t xml:space="preserve"> </w:t>
      </w:r>
      <w:r>
        <w:t>распределению</w:t>
      </w:r>
      <w:r>
        <w:rPr>
          <w:spacing w:val="-2"/>
        </w:rPr>
        <w:t xml:space="preserve"> </w:t>
      </w:r>
      <w:r>
        <w:t>Пуассона.</w:t>
      </w:r>
    </w:p>
    <w:p w:rsidR="00347E9B" w:rsidRDefault="00757747">
      <w:pPr>
        <w:pStyle w:val="a4"/>
        <w:spacing w:line="357" w:lineRule="auto"/>
        <w:ind w:right="498"/>
      </w:pPr>
      <w:r>
        <w:t>Ковариация</w:t>
      </w:r>
      <w:r>
        <w:rPr>
          <w:spacing w:val="1"/>
        </w:rPr>
        <w:t xml:space="preserve"> </w:t>
      </w:r>
      <w:r>
        <w:t>двух</w:t>
      </w:r>
      <w:r>
        <w:rPr>
          <w:spacing w:val="1"/>
        </w:rPr>
        <w:t xml:space="preserve"> </w:t>
      </w:r>
      <w:r>
        <w:t>случайных</w:t>
      </w:r>
      <w:r>
        <w:rPr>
          <w:spacing w:val="1"/>
        </w:rPr>
        <w:t xml:space="preserve"> </w:t>
      </w:r>
      <w:r>
        <w:t>величин.</w:t>
      </w:r>
      <w:r>
        <w:rPr>
          <w:spacing w:val="1"/>
        </w:rPr>
        <w:t xml:space="preserve"> </w:t>
      </w:r>
      <w:r>
        <w:t>Коэффициент</w:t>
      </w:r>
      <w:r>
        <w:rPr>
          <w:spacing w:val="1"/>
        </w:rPr>
        <w:t xml:space="preserve"> </w:t>
      </w:r>
      <w:r>
        <w:t>линейной</w:t>
      </w:r>
      <w:r>
        <w:rPr>
          <w:spacing w:val="1"/>
        </w:rPr>
        <w:t xml:space="preserve"> </w:t>
      </w:r>
      <w:r>
        <w:t>корреляции.</w:t>
      </w:r>
      <w:r>
        <w:rPr>
          <w:spacing w:val="1"/>
        </w:rPr>
        <w:t xml:space="preserve"> </w:t>
      </w:r>
      <w:r>
        <w:t>Совместные</w:t>
      </w:r>
      <w:r>
        <w:rPr>
          <w:spacing w:val="70"/>
        </w:rPr>
        <w:t xml:space="preserve"> </w:t>
      </w:r>
      <w:r>
        <w:t>наблюдения</w:t>
      </w:r>
      <w:r>
        <w:rPr>
          <w:spacing w:val="70"/>
        </w:rPr>
        <w:t xml:space="preserve"> </w:t>
      </w:r>
      <w:r>
        <w:t>двух</w:t>
      </w:r>
      <w:r>
        <w:rPr>
          <w:spacing w:val="65"/>
        </w:rPr>
        <w:t xml:space="preserve"> </w:t>
      </w:r>
      <w:r>
        <w:t>величин.</w:t>
      </w:r>
      <w:r>
        <w:rPr>
          <w:spacing w:val="1"/>
        </w:rPr>
        <w:t xml:space="preserve"> </w:t>
      </w:r>
      <w:r>
        <w:t>Выборочный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1" w:firstLine="0"/>
      </w:pPr>
      <w:r>
        <w:lastRenderedPageBreak/>
        <w:t>коэффициент</w:t>
      </w:r>
      <w:r>
        <w:rPr>
          <w:spacing w:val="1"/>
        </w:rPr>
        <w:t xml:space="preserve"> </w:t>
      </w:r>
      <w:r>
        <w:t>корреляции.</w:t>
      </w:r>
      <w:r>
        <w:rPr>
          <w:spacing w:val="1"/>
        </w:rPr>
        <w:t xml:space="preserve"> </w:t>
      </w:r>
      <w:r>
        <w:t>Различие</w:t>
      </w:r>
      <w:r>
        <w:rPr>
          <w:spacing w:val="1"/>
        </w:rPr>
        <w:t xml:space="preserve"> </w:t>
      </w:r>
      <w:r>
        <w:t>между линейной</w:t>
      </w:r>
      <w:r>
        <w:rPr>
          <w:spacing w:val="1"/>
        </w:rPr>
        <w:t xml:space="preserve"> </w:t>
      </w:r>
      <w:r>
        <w:t>связью</w:t>
      </w:r>
      <w:r>
        <w:rPr>
          <w:spacing w:val="1"/>
        </w:rPr>
        <w:t xml:space="preserve"> </w:t>
      </w:r>
      <w:r>
        <w:t>и</w:t>
      </w:r>
      <w:r>
        <w:rPr>
          <w:spacing w:val="1"/>
        </w:rPr>
        <w:t xml:space="preserve"> </w:t>
      </w:r>
      <w:r>
        <w:t>причинно-</w:t>
      </w:r>
      <w:r>
        <w:rPr>
          <w:spacing w:val="1"/>
        </w:rPr>
        <w:t xml:space="preserve"> </w:t>
      </w:r>
      <w:r>
        <w:t>следственной</w:t>
      </w:r>
      <w:r>
        <w:rPr>
          <w:spacing w:val="-3"/>
        </w:rPr>
        <w:t xml:space="preserve"> </w:t>
      </w:r>
      <w:r>
        <w:t>связью. Линейная регрессия, метод</w:t>
      </w:r>
      <w:r>
        <w:rPr>
          <w:spacing w:val="-1"/>
        </w:rPr>
        <w:t xml:space="preserve"> </w:t>
      </w:r>
      <w:r>
        <w:t>наименьших</w:t>
      </w:r>
      <w:r>
        <w:rPr>
          <w:spacing w:val="-7"/>
        </w:rPr>
        <w:t xml:space="preserve"> </w:t>
      </w:r>
      <w:r>
        <w:t>квадратов.</w:t>
      </w:r>
    </w:p>
    <w:p w:rsidR="00347E9B" w:rsidRDefault="00757747">
      <w:pPr>
        <w:pStyle w:val="a4"/>
        <w:spacing w:line="314" w:lineRule="exact"/>
        <w:ind w:left="1330" w:firstLine="0"/>
      </w:pPr>
      <w:r>
        <w:t xml:space="preserve">Предметные    результаты   </w:t>
      </w:r>
      <w:r>
        <w:rPr>
          <w:spacing w:val="5"/>
        </w:rPr>
        <w:t xml:space="preserve"> </w:t>
      </w:r>
      <w:r>
        <w:t xml:space="preserve">по    отдельным   </w:t>
      </w:r>
      <w:r>
        <w:rPr>
          <w:spacing w:val="1"/>
        </w:rPr>
        <w:t xml:space="preserve"> </w:t>
      </w:r>
      <w:r>
        <w:t xml:space="preserve">темам   </w:t>
      </w:r>
      <w:r>
        <w:rPr>
          <w:spacing w:val="6"/>
        </w:rPr>
        <w:t xml:space="preserve"> </w:t>
      </w:r>
      <w:r>
        <w:t>учебного    курса</w:t>
      </w:r>
    </w:p>
    <w:p w:rsidR="00347E9B" w:rsidRDefault="00757747">
      <w:pPr>
        <w:pStyle w:val="a4"/>
        <w:spacing w:before="164" w:line="362" w:lineRule="auto"/>
        <w:ind w:left="1330" w:right="497" w:hanging="711"/>
      </w:pPr>
      <w:r>
        <w:t>«Вероятность и статистика». К концу 10 класса обучающийся научится:</w:t>
      </w:r>
      <w:r>
        <w:rPr>
          <w:spacing w:val="1"/>
        </w:rPr>
        <w:t xml:space="preserve"> </w:t>
      </w:r>
      <w:r>
        <w:t>свободно</w:t>
      </w:r>
      <w:r>
        <w:rPr>
          <w:spacing w:val="38"/>
        </w:rPr>
        <w:t xml:space="preserve"> </w:t>
      </w:r>
      <w:r>
        <w:t>оперировать</w:t>
      </w:r>
      <w:r>
        <w:rPr>
          <w:spacing w:val="37"/>
        </w:rPr>
        <w:t xml:space="preserve"> </w:t>
      </w:r>
      <w:r>
        <w:t>понятиями:</w:t>
      </w:r>
      <w:r>
        <w:rPr>
          <w:spacing w:val="34"/>
        </w:rPr>
        <w:t xml:space="preserve"> </w:t>
      </w:r>
      <w:r>
        <w:t>граф,</w:t>
      </w:r>
      <w:r>
        <w:rPr>
          <w:spacing w:val="42"/>
        </w:rPr>
        <w:t xml:space="preserve"> </w:t>
      </w:r>
      <w:r>
        <w:t>плоский</w:t>
      </w:r>
      <w:r>
        <w:rPr>
          <w:spacing w:val="38"/>
        </w:rPr>
        <w:t xml:space="preserve"> </w:t>
      </w:r>
      <w:r>
        <w:t>граф,</w:t>
      </w:r>
      <w:r>
        <w:rPr>
          <w:spacing w:val="42"/>
        </w:rPr>
        <w:t xml:space="preserve"> </w:t>
      </w:r>
      <w:r>
        <w:t>связный</w:t>
      </w:r>
      <w:r>
        <w:rPr>
          <w:spacing w:val="40"/>
        </w:rPr>
        <w:t xml:space="preserve"> </w:t>
      </w:r>
      <w:r>
        <w:t>граф,</w:t>
      </w:r>
    </w:p>
    <w:p w:rsidR="00347E9B" w:rsidRDefault="00757747">
      <w:pPr>
        <w:pStyle w:val="a4"/>
        <w:spacing w:line="362" w:lineRule="auto"/>
        <w:ind w:right="491" w:firstLine="0"/>
      </w:pPr>
      <w:r>
        <w:t>путь</w:t>
      </w:r>
      <w:r>
        <w:rPr>
          <w:spacing w:val="1"/>
        </w:rPr>
        <w:t xml:space="preserve"> </w:t>
      </w:r>
      <w:r>
        <w:t>в</w:t>
      </w:r>
      <w:r>
        <w:rPr>
          <w:spacing w:val="1"/>
        </w:rPr>
        <w:t xml:space="preserve"> </w:t>
      </w:r>
      <w:r>
        <w:t>графе,</w:t>
      </w:r>
      <w:r>
        <w:rPr>
          <w:spacing w:val="1"/>
        </w:rPr>
        <w:t xml:space="preserve"> </w:t>
      </w:r>
      <w:r>
        <w:t>цепь,</w:t>
      </w:r>
      <w:r>
        <w:rPr>
          <w:spacing w:val="1"/>
        </w:rPr>
        <w:t xml:space="preserve"> </w:t>
      </w:r>
      <w:r>
        <w:t>цикл,</w:t>
      </w:r>
      <w:r>
        <w:rPr>
          <w:spacing w:val="1"/>
        </w:rPr>
        <w:t xml:space="preserve"> </w:t>
      </w:r>
      <w:r>
        <w:t>дерево,</w:t>
      </w:r>
      <w:r>
        <w:rPr>
          <w:spacing w:val="1"/>
        </w:rPr>
        <w:t xml:space="preserve"> </w:t>
      </w:r>
      <w:r>
        <w:t>степень</w:t>
      </w:r>
      <w:r>
        <w:rPr>
          <w:spacing w:val="1"/>
        </w:rPr>
        <w:t xml:space="preserve"> </w:t>
      </w:r>
      <w:r>
        <w:t>вершины,</w:t>
      </w:r>
      <w:r>
        <w:rPr>
          <w:spacing w:val="1"/>
        </w:rPr>
        <w:t xml:space="preserve"> </w:t>
      </w:r>
      <w:r>
        <w:t>дерево</w:t>
      </w:r>
      <w:r>
        <w:rPr>
          <w:spacing w:val="1"/>
        </w:rPr>
        <w:t xml:space="preserve"> </w:t>
      </w:r>
      <w:r>
        <w:t>случайного</w:t>
      </w:r>
      <w:r>
        <w:rPr>
          <w:spacing w:val="1"/>
        </w:rPr>
        <w:t xml:space="preserve"> </w:t>
      </w:r>
      <w:r>
        <w:t>эксперимента;</w:t>
      </w:r>
    </w:p>
    <w:p w:rsidR="00347E9B" w:rsidRDefault="00757747">
      <w:pPr>
        <w:pStyle w:val="a4"/>
        <w:spacing w:line="360" w:lineRule="auto"/>
        <w:ind w:right="497"/>
      </w:pPr>
      <w:r>
        <w:t>свободно</w:t>
      </w:r>
      <w:r>
        <w:rPr>
          <w:spacing w:val="1"/>
        </w:rPr>
        <w:t xml:space="preserve"> </w:t>
      </w:r>
      <w:r>
        <w:t>оперировать</w:t>
      </w:r>
      <w:r>
        <w:rPr>
          <w:spacing w:val="1"/>
        </w:rPr>
        <w:t xml:space="preserve"> </w:t>
      </w:r>
      <w:r>
        <w:t>понятиями:</w:t>
      </w:r>
      <w:r>
        <w:rPr>
          <w:spacing w:val="1"/>
        </w:rPr>
        <w:t xml:space="preserve"> </w:t>
      </w:r>
      <w:r>
        <w:t>случайный</w:t>
      </w:r>
      <w:r>
        <w:rPr>
          <w:spacing w:val="1"/>
        </w:rPr>
        <w:t xml:space="preserve"> </w:t>
      </w:r>
      <w:r>
        <w:t>эксперимент</w:t>
      </w:r>
      <w:r>
        <w:rPr>
          <w:spacing w:val="1"/>
        </w:rPr>
        <w:t xml:space="preserve"> </w:t>
      </w:r>
      <w:r>
        <w:t>(опыт),</w:t>
      </w:r>
      <w:r>
        <w:rPr>
          <w:spacing w:val="1"/>
        </w:rPr>
        <w:t xml:space="preserve"> </w:t>
      </w:r>
      <w:r>
        <w:t>случайное событие, элементарное случайное событие (элементарный исход)</w:t>
      </w:r>
      <w:r>
        <w:rPr>
          <w:spacing w:val="1"/>
        </w:rPr>
        <w:t xml:space="preserve"> </w:t>
      </w:r>
      <w:r>
        <w:t>случайного</w:t>
      </w:r>
      <w:r>
        <w:rPr>
          <w:spacing w:val="1"/>
        </w:rPr>
        <w:t xml:space="preserve"> </w:t>
      </w:r>
      <w:r>
        <w:t>опыта,</w:t>
      </w:r>
      <w:r>
        <w:rPr>
          <w:spacing w:val="1"/>
        </w:rPr>
        <w:t xml:space="preserve"> </w:t>
      </w:r>
      <w:r>
        <w:t>находить</w:t>
      </w:r>
      <w:r>
        <w:rPr>
          <w:spacing w:val="1"/>
        </w:rPr>
        <w:t xml:space="preserve"> </w:t>
      </w:r>
      <w:r>
        <w:t>вероятности</w:t>
      </w:r>
      <w:r>
        <w:rPr>
          <w:spacing w:val="1"/>
        </w:rPr>
        <w:t xml:space="preserve"> </w:t>
      </w:r>
      <w:r>
        <w:t>событий</w:t>
      </w:r>
      <w:r>
        <w:rPr>
          <w:spacing w:val="1"/>
        </w:rPr>
        <w:t xml:space="preserve"> </w:t>
      </w:r>
      <w:r>
        <w:t>в</w:t>
      </w:r>
      <w:r>
        <w:rPr>
          <w:spacing w:val="1"/>
        </w:rPr>
        <w:t xml:space="preserve"> </w:t>
      </w:r>
      <w:r>
        <w:t>опытах</w:t>
      </w:r>
      <w:r>
        <w:rPr>
          <w:spacing w:val="1"/>
        </w:rPr>
        <w:t xml:space="preserve"> </w:t>
      </w:r>
      <w:r>
        <w:t>с</w:t>
      </w:r>
      <w:r>
        <w:rPr>
          <w:spacing w:val="-67"/>
        </w:rPr>
        <w:t xml:space="preserve"> </w:t>
      </w:r>
      <w:r>
        <w:t>равновозможными элементарными</w:t>
      </w:r>
      <w:r>
        <w:rPr>
          <w:spacing w:val="1"/>
        </w:rPr>
        <w:t xml:space="preserve"> </w:t>
      </w:r>
      <w:r>
        <w:t>событиями;</w:t>
      </w:r>
    </w:p>
    <w:p w:rsidR="00347E9B" w:rsidRDefault="00757747">
      <w:pPr>
        <w:pStyle w:val="a4"/>
        <w:spacing w:line="360" w:lineRule="auto"/>
        <w:ind w:right="494"/>
      </w:pPr>
      <w:r>
        <w:t>находить и формулировать события: пересечение, объединение данных</w:t>
      </w:r>
      <w:r>
        <w:rPr>
          <w:spacing w:val="-67"/>
        </w:rPr>
        <w:t xml:space="preserve"> </w:t>
      </w:r>
      <w:r>
        <w:t>событий,</w:t>
      </w:r>
      <w:r>
        <w:rPr>
          <w:spacing w:val="1"/>
        </w:rPr>
        <w:t xml:space="preserve"> </w:t>
      </w:r>
      <w:r>
        <w:t>событие,</w:t>
      </w:r>
      <w:r>
        <w:rPr>
          <w:spacing w:val="1"/>
        </w:rPr>
        <w:t xml:space="preserve"> </w:t>
      </w:r>
      <w:r>
        <w:t>противоположное</w:t>
      </w:r>
      <w:r>
        <w:rPr>
          <w:spacing w:val="1"/>
        </w:rPr>
        <w:t xml:space="preserve"> </w:t>
      </w:r>
      <w:r>
        <w:t>данному,</w:t>
      </w:r>
      <w:r>
        <w:rPr>
          <w:spacing w:val="1"/>
        </w:rPr>
        <w:t xml:space="preserve"> </w:t>
      </w:r>
      <w:r>
        <w:t>использовать</w:t>
      </w:r>
      <w:r>
        <w:rPr>
          <w:spacing w:val="1"/>
        </w:rPr>
        <w:t xml:space="preserve"> </w:t>
      </w:r>
      <w:r>
        <w:t>диаграммы</w:t>
      </w:r>
      <w:r>
        <w:rPr>
          <w:spacing w:val="1"/>
        </w:rPr>
        <w:t xml:space="preserve"> </w:t>
      </w:r>
      <w:r>
        <w:t>Эйлера, координатную прямую для решения задач, пользоваться формулой</w:t>
      </w:r>
      <w:r>
        <w:rPr>
          <w:spacing w:val="1"/>
        </w:rPr>
        <w:t xml:space="preserve"> </w:t>
      </w:r>
      <w:r>
        <w:t>сложения</w:t>
      </w:r>
      <w:r>
        <w:rPr>
          <w:spacing w:val="-1"/>
        </w:rPr>
        <w:t xml:space="preserve"> </w:t>
      </w:r>
      <w:r>
        <w:t>вероятностей</w:t>
      </w:r>
      <w:r>
        <w:rPr>
          <w:spacing w:val="-1"/>
        </w:rPr>
        <w:t xml:space="preserve"> </w:t>
      </w:r>
      <w:r>
        <w:t>для</w:t>
      </w:r>
      <w:r>
        <w:rPr>
          <w:spacing w:val="1"/>
        </w:rPr>
        <w:t xml:space="preserve"> </w:t>
      </w:r>
      <w:r>
        <w:t>вероятностей</w:t>
      </w:r>
      <w:r>
        <w:rPr>
          <w:spacing w:val="-1"/>
        </w:rPr>
        <w:t xml:space="preserve"> </w:t>
      </w:r>
      <w:r>
        <w:t>двух</w:t>
      </w:r>
      <w:r>
        <w:rPr>
          <w:spacing w:val="-5"/>
        </w:rPr>
        <w:t xml:space="preserve"> </w:t>
      </w:r>
      <w:r>
        <w:t>и</w:t>
      </w:r>
      <w:r>
        <w:rPr>
          <w:spacing w:val="-1"/>
        </w:rPr>
        <w:t xml:space="preserve"> </w:t>
      </w:r>
      <w:r>
        <w:t>трех</w:t>
      </w:r>
      <w:r>
        <w:rPr>
          <w:spacing w:val="-5"/>
        </w:rPr>
        <w:t xml:space="preserve"> </w:t>
      </w:r>
      <w:r>
        <w:t>случайных</w:t>
      </w:r>
      <w:r>
        <w:rPr>
          <w:spacing w:val="-5"/>
        </w:rPr>
        <w:t xml:space="preserve"> </w:t>
      </w:r>
      <w:r>
        <w:t>событий;</w:t>
      </w:r>
    </w:p>
    <w:p w:rsidR="00347E9B" w:rsidRDefault="00757747">
      <w:pPr>
        <w:pStyle w:val="a4"/>
        <w:spacing w:line="360" w:lineRule="auto"/>
        <w:ind w:right="487"/>
      </w:pPr>
      <w:r>
        <w:t>оперировать</w:t>
      </w:r>
      <w:r>
        <w:rPr>
          <w:spacing w:val="1"/>
        </w:rPr>
        <w:t xml:space="preserve"> </w:t>
      </w:r>
      <w:r>
        <w:t>понятиями:</w:t>
      </w:r>
      <w:r>
        <w:rPr>
          <w:spacing w:val="1"/>
        </w:rPr>
        <w:t xml:space="preserve"> </w:t>
      </w:r>
      <w:r>
        <w:t>условная</w:t>
      </w:r>
      <w:r>
        <w:rPr>
          <w:spacing w:val="1"/>
        </w:rPr>
        <w:t xml:space="preserve"> </w:t>
      </w:r>
      <w:r>
        <w:t>вероятность,</w:t>
      </w:r>
      <w:r>
        <w:rPr>
          <w:spacing w:val="1"/>
        </w:rPr>
        <w:t xml:space="preserve"> </w:t>
      </w:r>
      <w:r>
        <w:t>умножение</w:t>
      </w:r>
      <w:r>
        <w:rPr>
          <w:spacing w:val="1"/>
        </w:rPr>
        <w:t xml:space="preserve"> </w:t>
      </w:r>
      <w:r>
        <w:t>вероятностей,</w:t>
      </w:r>
      <w:r>
        <w:rPr>
          <w:spacing w:val="1"/>
        </w:rPr>
        <w:t xml:space="preserve"> </w:t>
      </w:r>
      <w:r>
        <w:t>независимые</w:t>
      </w:r>
      <w:r>
        <w:rPr>
          <w:spacing w:val="1"/>
        </w:rPr>
        <w:t xml:space="preserve"> </w:t>
      </w:r>
      <w:r>
        <w:t>события,</w:t>
      </w:r>
      <w:r>
        <w:rPr>
          <w:spacing w:val="1"/>
        </w:rPr>
        <w:t xml:space="preserve"> </w:t>
      </w:r>
      <w:r>
        <w:t>дерево</w:t>
      </w:r>
      <w:r>
        <w:rPr>
          <w:spacing w:val="1"/>
        </w:rPr>
        <w:t xml:space="preserve"> </w:t>
      </w:r>
      <w:r>
        <w:t>случайного</w:t>
      </w:r>
      <w:r>
        <w:rPr>
          <w:spacing w:val="1"/>
        </w:rPr>
        <w:t xml:space="preserve"> </w:t>
      </w:r>
      <w:r>
        <w:t>эксперимента,</w:t>
      </w:r>
      <w:r>
        <w:rPr>
          <w:spacing w:val="1"/>
        </w:rPr>
        <w:t xml:space="preserve"> </w:t>
      </w:r>
      <w:r>
        <w:t>находить</w:t>
      </w:r>
      <w:r>
        <w:rPr>
          <w:spacing w:val="1"/>
        </w:rPr>
        <w:t xml:space="preserve"> </w:t>
      </w:r>
      <w:r>
        <w:t>вероятности</w:t>
      </w:r>
      <w:r>
        <w:rPr>
          <w:spacing w:val="1"/>
        </w:rPr>
        <w:t xml:space="preserve"> </w:t>
      </w:r>
      <w:r>
        <w:t>событий</w:t>
      </w:r>
      <w:r>
        <w:rPr>
          <w:spacing w:val="1"/>
        </w:rPr>
        <w:t xml:space="preserve"> </w:t>
      </w:r>
      <w:r>
        <w:t>с</w:t>
      </w:r>
      <w:r>
        <w:rPr>
          <w:spacing w:val="1"/>
        </w:rPr>
        <w:t xml:space="preserve"> </w:t>
      </w:r>
      <w:r>
        <w:t>помощью</w:t>
      </w:r>
      <w:r>
        <w:rPr>
          <w:spacing w:val="1"/>
        </w:rPr>
        <w:t xml:space="preserve"> </w:t>
      </w:r>
      <w:r>
        <w:t>правила</w:t>
      </w:r>
      <w:r>
        <w:rPr>
          <w:spacing w:val="1"/>
        </w:rPr>
        <w:t xml:space="preserve"> </w:t>
      </w:r>
      <w:r>
        <w:t>умножения,</w:t>
      </w:r>
      <w:r>
        <w:rPr>
          <w:spacing w:val="1"/>
        </w:rPr>
        <w:t xml:space="preserve"> </w:t>
      </w:r>
      <w:r>
        <w:t>дерева</w:t>
      </w:r>
      <w:r>
        <w:rPr>
          <w:spacing w:val="1"/>
        </w:rPr>
        <w:t xml:space="preserve"> </w:t>
      </w:r>
      <w:r>
        <w:t>случайного</w:t>
      </w:r>
      <w:r>
        <w:rPr>
          <w:spacing w:val="1"/>
        </w:rPr>
        <w:t xml:space="preserve"> </w:t>
      </w:r>
      <w:r>
        <w:t>опыта,</w:t>
      </w:r>
      <w:r>
        <w:rPr>
          <w:spacing w:val="1"/>
        </w:rPr>
        <w:t xml:space="preserve"> </w:t>
      </w:r>
      <w:r>
        <w:t>использовать</w:t>
      </w:r>
      <w:r>
        <w:rPr>
          <w:spacing w:val="1"/>
        </w:rPr>
        <w:t xml:space="preserve"> </w:t>
      </w:r>
      <w:r>
        <w:t>формулу</w:t>
      </w:r>
      <w:r>
        <w:rPr>
          <w:spacing w:val="1"/>
        </w:rPr>
        <w:t xml:space="preserve"> </w:t>
      </w:r>
      <w:r>
        <w:t>полной</w:t>
      </w:r>
      <w:r>
        <w:rPr>
          <w:spacing w:val="1"/>
        </w:rPr>
        <w:t xml:space="preserve"> </w:t>
      </w:r>
      <w:r>
        <w:t>вероятности,</w:t>
      </w:r>
      <w:r>
        <w:rPr>
          <w:spacing w:val="1"/>
        </w:rPr>
        <w:t xml:space="preserve"> </w:t>
      </w:r>
      <w:r>
        <w:t>формулу</w:t>
      </w:r>
      <w:r>
        <w:rPr>
          <w:spacing w:val="1"/>
        </w:rPr>
        <w:t xml:space="preserve"> </w:t>
      </w:r>
      <w:r>
        <w:t>Байеса при решении задач, определять независимость событий по формуле и</w:t>
      </w:r>
      <w:r>
        <w:rPr>
          <w:spacing w:val="1"/>
        </w:rPr>
        <w:t xml:space="preserve"> </w:t>
      </w:r>
      <w:r>
        <w:t>по организации</w:t>
      </w:r>
      <w:r>
        <w:rPr>
          <w:spacing w:val="1"/>
        </w:rPr>
        <w:t xml:space="preserve"> </w:t>
      </w:r>
      <w:r>
        <w:t>случайного эксперимента;</w:t>
      </w:r>
    </w:p>
    <w:p w:rsidR="00347E9B" w:rsidRDefault="00757747">
      <w:pPr>
        <w:pStyle w:val="a4"/>
        <w:spacing w:line="360" w:lineRule="auto"/>
        <w:ind w:right="486"/>
      </w:pPr>
      <w:r>
        <w:t>применять</w:t>
      </w:r>
      <w:r>
        <w:rPr>
          <w:spacing w:val="1"/>
        </w:rPr>
        <w:t xml:space="preserve"> </w:t>
      </w:r>
      <w:r>
        <w:t>изученные</w:t>
      </w:r>
      <w:r>
        <w:rPr>
          <w:spacing w:val="1"/>
        </w:rPr>
        <w:t xml:space="preserve"> </w:t>
      </w:r>
      <w:r>
        <w:t>комбинаторные</w:t>
      </w:r>
      <w:r>
        <w:rPr>
          <w:spacing w:val="1"/>
        </w:rPr>
        <w:t xml:space="preserve"> </w:t>
      </w:r>
      <w:r>
        <w:t>формулы</w:t>
      </w:r>
      <w:r>
        <w:rPr>
          <w:spacing w:val="1"/>
        </w:rPr>
        <w:t xml:space="preserve"> </w:t>
      </w:r>
      <w:r>
        <w:t>для</w:t>
      </w:r>
      <w:r>
        <w:rPr>
          <w:spacing w:val="1"/>
        </w:rPr>
        <w:t xml:space="preserve"> </w:t>
      </w:r>
      <w:r>
        <w:t>перечисления</w:t>
      </w:r>
      <w:r>
        <w:rPr>
          <w:spacing w:val="1"/>
        </w:rPr>
        <w:t xml:space="preserve"> </w:t>
      </w:r>
      <w:r>
        <w:t>элементов</w:t>
      </w:r>
      <w:r>
        <w:rPr>
          <w:spacing w:val="1"/>
        </w:rPr>
        <w:t xml:space="preserve"> </w:t>
      </w:r>
      <w:r>
        <w:t>множеств,</w:t>
      </w:r>
      <w:r>
        <w:rPr>
          <w:spacing w:val="1"/>
        </w:rPr>
        <w:t xml:space="preserve"> </w:t>
      </w:r>
      <w:r>
        <w:t>элементарных</w:t>
      </w:r>
      <w:r>
        <w:rPr>
          <w:spacing w:val="1"/>
        </w:rPr>
        <w:t xml:space="preserve"> </w:t>
      </w:r>
      <w:r>
        <w:t>событий</w:t>
      </w:r>
      <w:r>
        <w:rPr>
          <w:spacing w:val="1"/>
        </w:rPr>
        <w:t xml:space="preserve"> </w:t>
      </w:r>
      <w:r>
        <w:t>случайного</w:t>
      </w:r>
      <w:r>
        <w:rPr>
          <w:spacing w:val="1"/>
        </w:rPr>
        <w:t xml:space="preserve"> </w:t>
      </w:r>
      <w:r>
        <w:t>опыта,</w:t>
      </w:r>
      <w:r>
        <w:rPr>
          <w:spacing w:val="1"/>
        </w:rPr>
        <w:t xml:space="preserve"> </w:t>
      </w:r>
      <w:r>
        <w:t>решения</w:t>
      </w:r>
      <w:r>
        <w:rPr>
          <w:spacing w:val="1"/>
        </w:rPr>
        <w:t xml:space="preserve"> </w:t>
      </w:r>
      <w:r>
        <w:t>задач по</w:t>
      </w:r>
      <w:r>
        <w:rPr>
          <w:spacing w:val="1"/>
        </w:rPr>
        <w:t xml:space="preserve"> </w:t>
      </w:r>
      <w:r>
        <w:t>теории</w:t>
      </w:r>
      <w:r>
        <w:rPr>
          <w:spacing w:val="1"/>
        </w:rPr>
        <w:t xml:space="preserve"> </w:t>
      </w:r>
      <w:r>
        <w:t>вероятностей;</w:t>
      </w:r>
    </w:p>
    <w:p w:rsidR="00347E9B" w:rsidRDefault="00757747">
      <w:pPr>
        <w:pStyle w:val="a4"/>
        <w:spacing w:line="360" w:lineRule="auto"/>
        <w:ind w:right="495"/>
      </w:pPr>
      <w:r>
        <w:t>свободно</w:t>
      </w:r>
      <w:r>
        <w:rPr>
          <w:spacing w:val="1"/>
        </w:rPr>
        <w:t xml:space="preserve"> </w:t>
      </w:r>
      <w:r>
        <w:t>оперировать</w:t>
      </w:r>
      <w:r>
        <w:rPr>
          <w:spacing w:val="1"/>
        </w:rPr>
        <w:t xml:space="preserve"> </w:t>
      </w:r>
      <w:r>
        <w:t>понятиями:</w:t>
      </w:r>
      <w:r>
        <w:rPr>
          <w:spacing w:val="1"/>
        </w:rPr>
        <w:t xml:space="preserve"> </w:t>
      </w:r>
      <w:r>
        <w:t>бинарный</w:t>
      </w:r>
      <w:r>
        <w:rPr>
          <w:spacing w:val="1"/>
        </w:rPr>
        <w:t xml:space="preserve"> </w:t>
      </w:r>
      <w:r>
        <w:t>случайный</w:t>
      </w:r>
      <w:r>
        <w:rPr>
          <w:spacing w:val="1"/>
        </w:rPr>
        <w:t xml:space="preserve"> </w:t>
      </w:r>
      <w:r>
        <w:t>опыт</w:t>
      </w:r>
      <w:r>
        <w:rPr>
          <w:spacing w:val="1"/>
        </w:rPr>
        <w:t xml:space="preserve"> </w:t>
      </w:r>
      <w:r>
        <w:t>(испытание),</w:t>
      </w:r>
      <w:r>
        <w:rPr>
          <w:spacing w:val="1"/>
        </w:rPr>
        <w:t xml:space="preserve"> </w:t>
      </w:r>
      <w:r>
        <w:t>успех и</w:t>
      </w:r>
      <w:r>
        <w:rPr>
          <w:spacing w:val="1"/>
        </w:rPr>
        <w:t xml:space="preserve"> </w:t>
      </w:r>
      <w:r>
        <w:t>неудача,</w:t>
      </w:r>
      <w:r>
        <w:rPr>
          <w:spacing w:val="1"/>
        </w:rPr>
        <w:t xml:space="preserve"> </w:t>
      </w:r>
      <w:r>
        <w:t>независимые</w:t>
      </w:r>
      <w:r>
        <w:rPr>
          <w:spacing w:val="1"/>
        </w:rPr>
        <w:t xml:space="preserve"> </w:t>
      </w:r>
      <w:r>
        <w:t>испытания,</w:t>
      </w:r>
      <w:r>
        <w:rPr>
          <w:spacing w:val="1"/>
        </w:rPr>
        <w:t xml:space="preserve"> </w:t>
      </w:r>
      <w:r>
        <w:t>серия испытаний,</w:t>
      </w:r>
      <w:r>
        <w:rPr>
          <w:spacing w:val="1"/>
        </w:rPr>
        <w:t xml:space="preserve"> </w:t>
      </w:r>
      <w:r>
        <w:t>находить</w:t>
      </w:r>
      <w:r>
        <w:rPr>
          <w:spacing w:val="1"/>
        </w:rPr>
        <w:t xml:space="preserve"> </w:t>
      </w:r>
      <w:r>
        <w:t>вероятности</w:t>
      </w:r>
      <w:r>
        <w:rPr>
          <w:spacing w:val="1"/>
        </w:rPr>
        <w:t xml:space="preserve"> </w:t>
      </w:r>
      <w:r>
        <w:t>событий:</w:t>
      </w:r>
      <w:r>
        <w:rPr>
          <w:spacing w:val="1"/>
        </w:rPr>
        <w:t xml:space="preserve"> </w:t>
      </w:r>
      <w:r>
        <w:t>в</w:t>
      </w:r>
      <w:r>
        <w:rPr>
          <w:spacing w:val="1"/>
        </w:rPr>
        <w:t xml:space="preserve"> </w:t>
      </w:r>
      <w:r>
        <w:t>серии</w:t>
      </w:r>
      <w:r>
        <w:rPr>
          <w:spacing w:val="1"/>
        </w:rPr>
        <w:t xml:space="preserve"> </w:t>
      </w:r>
      <w:r>
        <w:t>испытаний</w:t>
      </w:r>
      <w:r>
        <w:rPr>
          <w:spacing w:val="1"/>
        </w:rPr>
        <w:t xml:space="preserve"> </w:t>
      </w:r>
      <w:r>
        <w:t>до</w:t>
      </w:r>
      <w:r>
        <w:rPr>
          <w:spacing w:val="1"/>
        </w:rPr>
        <w:t xml:space="preserve"> </w:t>
      </w:r>
      <w:r>
        <w:t>первого</w:t>
      </w:r>
      <w:r>
        <w:rPr>
          <w:spacing w:val="1"/>
        </w:rPr>
        <w:t xml:space="preserve"> </w:t>
      </w:r>
      <w:r>
        <w:t>успеха,</w:t>
      </w:r>
      <w:r>
        <w:rPr>
          <w:spacing w:val="70"/>
        </w:rPr>
        <w:t xml:space="preserve"> </w:t>
      </w:r>
      <w:r>
        <w:t>в</w:t>
      </w:r>
      <w:r>
        <w:rPr>
          <w:spacing w:val="1"/>
        </w:rPr>
        <w:t xml:space="preserve"> </w:t>
      </w:r>
      <w:r>
        <w:t>серии испытаний Бернулли,</w:t>
      </w:r>
      <w:r>
        <w:rPr>
          <w:spacing w:val="1"/>
        </w:rPr>
        <w:t xml:space="preserve"> </w:t>
      </w:r>
      <w:r>
        <w:t>в опыте, связанном со случайным выбором из</w:t>
      </w:r>
      <w:r>
        <w:rPr>
          <w:spacing w:val="1"/>
        </w:rPr>
        <w:t xml:space="preserve"> </w:t>
      </w:r>
      <w:r>
        <w:t>конечной совокупности;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свободно оперировать понятиями: случайная величина, распределение</w:t>
      </w:r>
      <w:r>
        <w:rPr>
          <w:spacing w:val="1"/>
        </w:rPr>
        <w:t xml:space="preserve"> </w:t>
      </w:r>
      <w:r>
        <w:t>вероятностей,</w:t>
      </w:r>
      <w:r>
        <w:rPr>
          <w:spacing w:val="1"/>
        </w:rPr>
        <w:t xml:space="preserve"> </w:t>
      </w:r>
      <w:r>
        <w:t>диаграмма</w:t>
      </w:r>
      <w:r>
        <w:rPr>
          <w:spacing w:val="1"/>
        </w:rPr>
        <w:t xml:space="preserve"> </w:t>
      </w:r>
      <w:r>
        <w:t>распределения,</w:t>
      </w:r>
      <w:r>
        <w:rPr>
          <w:spacing w:val="1"/>
        </w:rPr>
        <w:t xml:space="preserve"> </w:t>
      </w:r>
      <w:r>
        <w:t>бинарная</w:t>
      </w:r>
      <w:r>
        <w:rPr>
          <w:spacing w:val="1"/>
        </w:rPr>
        <w:t xml:space="preserve"> </w:t>
      </w:r>
      <w:r>
        <w:t>случайная</w:t>
      </w:r>
      <w:r>
        <w:rPr>
          <w:spacing w:val="1"/>
        </w:rPr>
        <w:t xml:space="preserve"> </w:t>
      </w:r>
      <w:r>
        <w:t>величина,</w:t>
      </w:r>
      <w:r>
        <w:rPr>
          <w:spacing w:val="1"/>
        </w:rPr>
        <w:t xml:space="preserve"> </w:t>
      </w:r>
      <w:r>
        <w:t>геометрическое,</w:t>
      </w:r>
      <w:r>
        <w:rPr>
          <w:spacing w:val="3"/>
        </w:rPr>
        <w:t xml:space="preserve"> </w:t>
      </w:r>
      <w:r>
        <w:t>биномиальное</w:t>
      </w:r>
      <w:r>
        <w:rPr>
          <w:spacing w:val="1"/>
        </w:rPr>
        <w:t xml:space="preserve"> </w:t>
      </w:r>
      <w:r>
        <w:t>распределение.</w:t>
      </w:r>
    </w:p>
    <w:p w:rsidR="00347E9B" w:rsidRDefault="00757747">
      <w:pPr>
        <w:pStyle w:val="a4"/>
        <w:spacing w:before="2"/>
        <w:ind w:left="1330" w:firstLine="0"/>
      </w:pPr>
      <w:r>
        <w:t xml:space="preserve">Предметные   </w:t>
      </w:r>
      <w:r>
        <w:rPr>
          <w:spacing w:val="1"/>
        </w:rPr>
        <w:t xml:space="preserve"> </w:t>
      </w:r>
      <w:r>
        <w:t xml:space="preserve">результаты   </w:t>
      </w:r>
      <w:r>
        <w:rPr>
          <w:spacing w:val="5"/>
        </w:rPr>
        <w:t xml:space="preserve"> </w:t>
      </w:r>
      <w:r>
        <w:t xml:space="preserve">по    отдельным   </w:t>
      </w:r>
      <w:r>
        <w:rPr>
          <w:spacing w:val="1"/>
        </w:rPr>
        <w:t xml:space="preserve"> </w:t>
      </w:r>
      <w:r>
        <w:t xml:space="preserve">темам   </w:t>
      </w:r>
      <w:r>
        <w:rPr>
          <w:spacing w:val="6"/>
        </w:rPr>
        <w:t xml:space="preserve"> </w:t>
      </w:r>
      <w:r>
        <w:t>учебного    курса</w:t>
      </w:r>
    </w:p>
    <w:p w:rsidR="00347E9B" w:rsidRDefault="00757747">
      <w:pPr>
        <w:pStyle w:val="a4"/>
        <w:spacing w:before="163" w:line="357" w:lineRule="auto"/>
        <w:ind w:left="1330" w:right="496" w:hanging="711"/>
      </w:pPr>
      <w:r>
        <w:t>«Вероятность и статистика». К концу 11 класса обучающийся научится:</w:t>
      </w:r>
      <w:r>
        <w:rPr>
          <w:spacing w:val="1"/>
        </w:rPr>
        <w:t xml:space="preserve"> </w:t>
      </w:r>
      <w:r>
        <w:t>оперировать</w:t>
      </w:r>
      <w:r>
        <w:rPr>
          <w:spacing w:val="87"/>
        </w:rPr>
        <w:t xml:space="preserve"> </w:t>
      </w:r>
      <w:r>
        <w:t>понятиями:</w:t>
      </w:r>
      <w:r>
        <w:rPr>
          <w:spacing w:val="86"/>
        </w:rPr>
        <w:t xml:space="preserve"> </w:t>
      </w:r>
      <w:r>
        <w:t>совместное</w:t>
      </w:r>
      <w:r>
        <w:rPr>
          <w:spacing w:val="86"/>
        </w:rPr>
        <w:t xml:space="preserve"> </w:t>
      </w:r>
      <w:r>
        <w:t>распределение</w:t>
      </w:r>
      <w:r>
        <w:rPr>
          <w:spacing w:val="86"/>
        </w:rPr>
        <w:t xml:space="preserve"> </w:t>
      </w:r>
      <w:r>
        <w:t>двух</w:t>
      </w:r>
      <w:r>
        <w:rPr>
          <w:spacing w:val="81"/>
        </w:rPr>
        <w:t xml:space="preserve"> </w:t>
      </w:r>
      <w:r>
        <w:t>случайных</w:t>
      </w:r>
    </w:p>
    <w:p w:rsidR="00347E9B" w:rsidRDefault="00757747">
      <w:pPr>
        <w:pStyle w:val="a4"/>
        <w:spacing w:before="5" w:line="360" w:lineRule="auto"/>
        <w:ind w:right="496" w:firstLine="0"/>
      </w:pPr>
      <w:r>
        <w:t>величин, использовать таблицу совместного распределения двух случайных</w:t>
      </w:r>
      <w:r>
        <w:rPr>
          <w:spacing w:val="1"/>
        </w:rPr>
        <w:t xml:space="preserve"> </w:t>
      </w:r>
      <w:r>
        <w:t>величин</w:t>
      </w:r>
      <w:r>
        <w:rPr>
          <w:spacing w:val="1"/>
        </w:rPr>
        <w:t xml:space="preserve"> </w:t>
      </w:r>
      <w:r>
        <w:t>для</w:t>
      </w:r>
      <w:r>
        <w:rPr>
          <w:spacing w:val="1"/>
        </w:rPr>
        <w:t xml:space="preserve"> </w:t>
      </w:r>
      <w:r>
        <w:t>выделения</w:t>
      </w:r>
      <w:r>
        <w:rPr>
          <w:spacing w:val="1"/>
        </w:rPr>
        <w:t xml:space="preserve"> </w:t>
      </w:r>
      <w:r>
        <w:t>распределения</w:t>
      </w:r>
      <w:r>
        <w:rPr>
          <w:spacing w:val="1"/>
        </w:rPr>
        <w:t xml:space="preserve"> </w:t>
      </w:r>
      <w:r>
        <w:t>каждой</w:t>
      </w:r>
      <w:r>
        <w:rPr>
          <w:spacing w:val="1"/>
        </w:rPr>
        <w:t xml:space="preserve"> </w:t>
      </w:r>
      <w:r>
        <w:t>величины,</w:t>
      </w:r>
      <w:r>
        <w:rPr>
          <w:spacing w:val="1"/>
        </w:rPr>
        <w:t xml:space="preserve"> </w:t>
      </w:r>
      <w:r>
        <w:t>определения</w:t>
      </w:r>
      <w:r>
        <w:rPr>
          <w:spacing w:val="1"/>
        </w:rPr>
        <w:t xml:space="preserve"> </w:t>
      </w:r>
      <w:r>
        <w:t>независимости случайных</w:t>
      </w:r>
      <w:r>
        <w:rPr>
          <w:spacing w:val="-3"/>
        </w:rPr>
        <w:t xml:space="preserve"> </w:t>
      </w:r>
      <w:r>
        <w:t>величин;</w:t>
      </w:r>
    </w:p>
    <w:p w:rsidR="00347E9B" w:rsidRDefault="00757747">
      <w:pPr>
        <w:pStyle w:val="a4"/>
        <w:spacing w:before="1" w:line="360" w:lineRule="auto"/>
        <w:ind w:right="498"/>
      </w:pPr>
      <w:r>
        <w:t>свободно оперировать понятием математического ожидания случайной</w:t>
      </w:r>
      <w:r>
        <w:rPr>
          <w:spacing w:val="-67"/>
        </w:rPr>
        <w:t xml:space="preserve"> </w:t>
      </w:r>
      <w:r>
        <w:t>величины (распределения), применять свойства математического ожидания</w:t>
      </w:r>
      <w:r>
        <w:rPr>
          <w:spacing w:val="1"/>
        </w:rPr>
        <w:t xml:space="preserve"> </w:t>
      </w:r>
      <w:r>
        <w:t>при решении задач, вычислять математическое ожидание биномиального</w:t>
      </w:r>
      <w:r>
        <w:rPr>
          <w:spacing w:val="1"/>
        </w:rPr>
        <w:t xml:space="preserve"> </w:t>
      </w:r>
      <w:r>
        <w:t>и</w:t>
      </w:r>
      <w:r>
        <w:rPr>
          <w:spacing w:val="1"/>
        </w:rPr>
        <w:t xml:space="preserve"> </w:t>
      </w:r>
      <w:r>
        <w:t>геометрического распределений;</w:t>
      </w:r>
    </w:p>
    <w:p w:rsidR="00347E9B" w:rsidRDefault="00757747">
      <w:pPr>
        <w:pStyle w:val="a4"/>
        <w:spacing w:line="360" w:lineRule="auto"/>
        <w:ind w:right="498"/>
      </w:pPr>
      <w:r>
        <w:t>свободно оперировать понятиями: дисперсия, стандартное отклонение</w:t>
      </w:r>
      <w:r>
        <w:rPr>
          <w:spacing w:val="1"/>
        </w:rPr>
        <w:t xml:space="preserve"> </w:t>
      </w:r>
      <w:r>
        <w:t>случайной величины, применять свойства дисперсии случайной величины</w:t>
      </w:r>
      <w:r>
        <w:rPr>
          <w:spacing w:val="1"/>
        </w:rPr>
        <w:t xml:space="preserve"> </w:t>
      </w:r>
      <w:r>
        <w:t>(распределения)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вычислять</w:t>
      </w:r>
      <w:r>
        <w:rPr>
          <w:spacing w:val="1"/>
        </w:rPr>
        <w:t xml:space="preserve"> </w:t>
      </w:r>
      <w:r>
        <w:t>дисперсию</w:t>
      </w:r>
      <w:r>
        <w:rPr>
          <w:spacing w:val="1"/>
        </w:rPr>
        <w:t xml:space="preserve"> </w:t>
      </w:r>
      <w:r>
        <w:t>и</w:t>
      </w:r>
      <w:r>
        <w:rPr>
          <w:spacing w:val="1"/>
        </w:rPr>
        <w:t xml:space="preserve"> </w:t>
      </w:r>
      <w:r>
        <w:t>стандартное</w:t>
      </w:r>
      <w:r>
        <w:rPr>
          <w:spacing w:val="-67"/>
        </w:rPr>
        <w:t xml:space="preserve"> </w:t>
      </w:r>
      <w:r>
        <w:t>отклонение геометрического</w:t>
      </w:r>
      <w:r>
        <w:rPr>
          <w:spacing w:val="-1"/>
        </w:rPr>
        <w:t xml:space="preserve"> </w:t>
      </w:r>
      <w:r>
        <w:t>и биномиального</w:t>
      </w:r>
      <w:r>
        <w:rPr>
          <w:spacing w:val="-1"/>
        </w:rPr>
        <w:t xml:space="preserve"> </w:t>
      </w:r>
      <w:r>
        <w:t>распределений;</w:t>
      </w:r>
    </w:p>
    <w:p w:rsidR="00347E9B" w:rsidRDefault="00757747">
      <w:pPr>
        <w:pStyle w:val="a4"/>
        <w:spacing w:before="2" w:line="360" w:lineRule="auto"/>
        <w:ind w:right="496"/>
      </w:pPr>
      <w:r>
        <w:t>вычислять выборочные характеристики по данной выборке и оценивать</w:t>
      </w:r>
      <w:r>
        <w:rPr>
          <w:spacing w:val="-67"/>
        </w:rPr>
        <w:t xml:space="preserve"> </w:t>
      </w:r>
      <w:r>
        <w:t>характеристики</w:t>
      </w:r>
      <w:r>
        <w:rPr>
          <w:spacing w:val="1"/>
        </w:rPr>
        <w:t xml:space="preserve"> </w:t>
      </w:r>
      <w:r>
        <w:t>генеральной</w:t>
      </w:r>
      <w:r>
        <w:rPr>
          <w:spacing w:val="1"/>
        </w:rPr>
        <w:t xml:space="preserve"> </w:t>
      </w:r>
      <w:r>
        <w:t>совокупности</w:t>
      </w:r>
      <w:r>
        <w:rPr>
          <w:spacing w:val="1"/>
        </w:rPr>
        <w:t xml:space="preserve"> </w:t>
      </w:r>
      <w:r>
        <w:t>данных</w:t>
      </w:r>
      <w:r>
        <w:rPr>
          <w:spacing w:val="1"/>
        </w:rPr>
        <w:t xml:space="preserve"> </w:t>
      </w:r>
      <w:r>
        <w:t>по</w:t>
      </w:r>
      <w:r>
        <w:rPr>
          <w:spacing w:val="1"/>
        </w:rPr>
        <w:t xml:space="preserve"> </w:t>
      </w:r>
      <w:r>
        <w:t>выборочным</w:t>
      </w:r>
      <w:r>
        <w:rPr>
          <w:spacing w:val="1"/>
        </w:rPr>
        <w:t xml:space="preserve"> </w:t>
      </w:r>
      <w:r>
        <w:t>характеристикам. Оценивать вероятности событий и проверять простейшие</w:t>
      </w:r>
      <w:r>
        <w:rPr>
          <w:spacing w:val="1"/>
        </w:rPr>
        <w:t xml:space="preserve"> </w:t>
      </w:r>
      <w:r>
        <w:t>статистические</w:t>
      </w:r>
      <w:r>
        <w:rPr>
          <w:spacing w:val="-1"/>
        </w:rPr>
        <w:t xml:space="preserve"> </w:t>
      </w:r>
      <w:r>
        <w:t>гипотезы,</w:t>
      </w:r>
      <w:r>
        <w:rPr>
          <w:spacing w:val="1"/>
        </w:rPr>
        <w:t xml:space="preserve"> </w:t>
      </w:r>
      <w:r>
        <w:t>пользуясь</w:t>
      </w:r>
      <w:r>
        <w:rPr>
          <w:spacing w:val="-3"/>
        </w:rPr>
        <w:t xml:space="preserve"> </w:t>
      </w:r>
      <w:r>
        <w:t>изученными</w:t>
      </w:r>
      <w:r>
        <w:rPr>
          <w:spacing w:val="-1"/>
        </w:rPr>
        <w:t xml:space="preserve"> </w:t>
      </w:r>
      <w:r>
        <w:t>распределениями.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296"/>
        </w:tabs>
        <w:spacing w:before="67" w:line="362" w:lineRule="auto"/>
        <w:ind w:right="494" w:firstLine="710"/>
        <w:rPr>
          <w:sz w:val="28"/>
        </w:rPr>
      </w:pPr>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«Информатика»</w:t>
      </w:r>
      <w:r>
        <w:rPr>
          <w:spacing w:val="1"/>
          <w:sz w:val="28"/>
        </w:rPr>
        <w:t xml:space="preserve"> </w:t>
      </w:r>
      <w:r>
        <w:rPr>
          <w:sz w:val="28"/>
        </w:rPr>
        <w:t>(базовый</w:t>
      </w:r>
      <w:r>
        <w:rPr>
          <w:spacing w:val="5"/>
          <w:sz w:val="28"/>
        </w:rPr>
        <w:t xml:space="preserve"> </w:t>
      </w:r>
      <w:r>
        <w:rPr>
          <w:sz w:val="28"/>
        </w:rPr>
        <w:t>уровень).</w:t>
      </w:r>
    </w:p>
    <w:p w:rsidR="00347E9B" w:rsidRDefault="00757747">
      <w:pPr>
        <w:pStyle w:val="a4"/>
        <w:spacing w:line="360" w:lineRule="auto"/>
        <w:ind w:right="495"/>
      </w:pPr>
      <w:r>
        <w:t>Рабочая программа по учебному предмету «Информатика» (базовый</w:t>
      </w:r>
      <w:r>
        <w:rPr>
          <w:spacing w:val="1"/>
        </w:rPr>
        <w:t xml:space="preserve"> </w:t>
      </w:r>
      <w:r>
        <w:t>уровень)</w:t>
      </w:r>
      <w:r>
        <w:rPr>
          <w:spacing w:val="1"/>
        </w:rPr>
        <w:t xml:space="preserve"> </w:t>
      </w:r>
      <w:r>
        <w:t>(предметная</w:t>
      </w:r>
      <w:r>
        <w:rPr>
          <w:spacing w:val="1"/>
        </w:rPr>
        <w:t xml:space="preserve"> </w:t>
      </w:r>
      <w:r>
        <w:t>область</w:t>
      </w:r>
      <w:r>
        <w:rPr>
          <w:spacing w:val="1"/>
        </w:rPr>
        <w:t xml:space="preserve"> </w:t>
      </w:r>
      <w:r>
        <w:t>«Математика</w:t>
      </w:r>
      <w:r>
        <w:rPr>
          <w:spacing w:val="1"/>
        </w:rPr>
        <w:t xml:space="preserve"> </w:t>
      </w:r>
      <w:r>
        <w:t>и</w:t>
      </w:r>
      <w:r>
        <w:rPr>
          <w:spacing w:val="1"/>
        </w:rPr>
        <w:t xml:space="preserve"> </w:t>
      </w:r>
      <w:r>
        <w:t>информатика»)</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информатике,</w:t>
      </w:r>
      <w:r>
        <w:rPr>
          <w:spacing w:val="1"/>
        </w:rPr>
        <w:t xml:space="preserve"> </w:t>
      </w:r>
      <w:r>
        <w:t>информатика)</w:t>
      </w:r>
      <w:r>
        <w:rPr>
          <w:spacing w:val="1"/>
        </w:rPr>
        <w:t xml:space="preserve"> </w:t>
      </w:r>
      <w:r>
        <w:t>включает</w:t>
      </w:r>
      <w:r>
        <w:rPr>
          <w:spacing w:val="-67"/>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 информатике.</w:t>
      </w:r>
    </w:p>
    <w:p w:rsidR="00347E9B" w:rsidRDefault="00757747">
      <w:pPr>
        <w:pStyle w:val="a4"/>
        <w:spacing w:line="360" w:lineRule="auto"/>
        <w:ind w:right="490"/>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информатики, характеристику психологических предпосылок к её 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w:t>
      </w:r>
      <w:r>
        <w:rPr>
          <w:spacing w:val="1"/>
        </w:rPr>
        <w:t xml:space="preserve"> </w:t>
      </w:r>
      <w:r>
        <w:t>структуре</w:t>
      </w:r>
      <w:r>
        <w:rPr>
          <w:spacing w:val="1"/>
        </w:rPr>
        <w:t xml:space="preserve"> </w:t>
      </w:r>
      <w:r>
        <w:t>тематического планирования.</w:t>
      </w:r>
    </w:p>
    <w:p w:rsidR="00347E9B" w:rsidRDefault="00757747">
      <w:pPr>
        <w:pStyle w:val="a4"/>
        <w:spacing w:line="360" w:lineRule="auto"/>
        <w:ind w:right="499"/>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4"/>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информатике</w:t>
      </w:r>
      <w:r>
        <w:rPr>
          <w:spacing w:val="1"/>
        </w:rPr>
        <w:t xml:space="preserve"> </w:t>
      </w:r>
      <w:r>
        <w:t>включают личностные, метапредметные результаты за весь период обучения</w:t>
      </w:r>
      <w:r>
        <w:rPr>
          <w:spacing w:val="1"/>
        </w:rPr>
        <w:t xml:space="preserve"> </w:t>
      </w:r>
      <w:r>
        <w:t>на уровне среднего общего образования, а также предметные 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61" w:line="360" w:lineRule="auto"/>
        <w:ind w:right="494"/>
      </w:pPr>
      <w:r>
        <w:t>Программа по информатике на уровне среднего общего образования</w:t>
      </w:r>
      <w:r>
        <w:rPr>
          <w:spacing w:val="1"/>
        </w:rPr>
        <w:t xml:space="preserve"> </w:t>
      </w:r>
      <w:r>
        <w:t>даёт</w:t>
      </w:r>
      <w:r>
        <w:rPr>
          <w:spacing w:val="1"/>
        </w:rPr>
        <w:t xml:space="preserve"> </w:t>
      </w:r>
      <w:r>
        <w:t>представление</w:t>
      </w:r>
      <w:r>
        <w:rPr>
          <w:spacing w:val="1"/>
        </w:rPr>
        <w:t xml:space="preserve"> </w:t>
      </w:r>
      <w:r>
        <w:t>о</w:t>
      </w:r>
      <w:r>
        <w:rPr>
          <w:spacing w:val="1"/>
        </w:rPr>
        <w:t xml:space="preserve"> </w:t>
      </w:r>
      <w:r>
        <w:t>целях,</w:t>
      </w:r>
      <w:r>
        <w:rPr>
          <w:spacing w:val="1"/>
        </w:rPr>
        <w:t xml:space="preserve"> </w:t>
      </w:r>
      <w:r>
        <w:t>общей</w:t>
      </w:r>
      <w:r>
        <w:rPr>
          <w:spacing w:val="1"/>
        </w:rPr>
        <w:t xml:space="preserve"> </w:t>
      </w:r>
      <w:r>
        <w:t>стратегии</w:t>
      </w:r>
      <w:r>
        <w:rPr>
          <w:spacing w:val="1"/>
        </w:rPr>
        <w:t xml:space="preserve"> </w:t>
      </w:r>
      <w:r>
        <w:t>обучения,</w:t>
      </w:r>
      <w:r>
        <w:rPr>
          <w:spacing w:val="1"/>
        </w:rPr>
        <w:t xml:space="preserve"> </w:t>
      </w:r>
      <w:r>
        <w:t>воспитания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«Информатика»</w:t>
      </w:r>
      <w:r>
        <w:rPr>
          <w:spacing w:val="1"/>
        </w:rPr>
        <w:t xml:space="preserve"> </w:t>
      </w:r>
      <w:r>
        <w:t>на</w:t>
      </w:r>
      <w:r>
        <w:rPr>
          <w:spacing w:val="-67"/>
        </w:rPr>
        <w:t xml:space="preserve"> </w:t>
      </w:r>
      <w:r>
        <w:t>базовом</w:t>
      </w:r>
      <w:r>
        <w:rPr>
          <w:spacing w:val="1"/>
        </w:rPr>
        <w:t xml:space="preserve"> </w:t>
      </w:r>
      <w:r>
        <w:t>уровне,</w:t>
      </w:r>
      <w:r>
        <w:rPr>
          <w:spacing w:val="1"/>
        </w:rPr>
        <w:t xml:space="preserve"> </w:t>
      </w:r>
      <w:r>
        <w:t>устанавливает</w:t>
      </w:r>
      <w:r>
        <w:rPr>
          <w:spacing w:val="1"/>
        </w:rPr>
        <w:t xml:space="preserve"> </w:t>
      </w:r>
      <w:r>
        <w:t>обязательное</w:t>
      </w:r>
      <w:r>
        <w:rPr>
          <w:spacing w:val="1"/>
        </w:rPr>
        <w:t xml:space="preserve"> </w:t>
      </w:r>
      <w:r>
        <w:t>предметное</w:t>
      </w:r>
      <w:r>
        <w:rPr>
          <w:spacing w:val="1"/>
        </w:rPr>
        <w:t xml:space="preserve"> </w:t>
      </w:r>
      <w:r>
        <w:t>содержание,</w:t>
      </w:r>
      <w:r>
        <w:rPr>
          <w:spacing w:val="1"/>
        </w:rPr>
        <w:t xml:space="preserve"> </w:t>
      </w:r>
      <w:r>
        <w:t>предусматривает</w:t>
      </w:r>
      <w:r>
        <w:rPr>
          <w:spacing w:val="1"/>
        </w:rPr>
        <w:t xml:space="preserve"> </w:t>
      </w:r>
      <w:r>
        <w:t>его</w:t>
      </w:r>
      <w:r>
        <w:rPr>
          <w:spacing w:val="1"/>
        </w:rPr>
        <w:t xml:space="preserve"> </w:t>
      </w:r>
      <w:r>
        <w:t>структурирование</w:t>
      </w:r>
      <w:r>
        <w:rPr>
          <w:spacing w:val="1"/>
        </w:rPr>
        <w:t xml:space="preserve"> </w:t>
      </w:r>
      <w:r>
        <w:t>по</w:t>
      </w:r>
      <w:r>
        <w:rPr>
          <w:spacing w:val="1"/>
        </w:rPr>
        <w:t xml:space="preserve"> </w:t>
      </w:r>
      <w:r>
        <w:t>разделам</w:t>
      </w:r>
      <w:r>
        <w:rPr>
          <w:spacing w:val="1"/>
        </w:rPr>
        <w:t xml:space="preserve"> </w:t>
      </w:r>
      <w:r>
        <w:t>и</w:t>
      </w:r>
      <w:r>
        <w:rPr>
          <w:spacing w:val="1"/>
        </w:rPr>
        <w:t xml:space="preserve"> </w:t>
      </w:r>
      <w:r>
        <w:t>темам,</w:t>
      </w:r>
      <w:r>
        <w:rPr>
          <w:spacing w:val="1"/>
        </w:rPr>
        <w:t xml:space="preserve"> </w:t>
      </w:r>
      <w:r>
        <w:t>определяет</w:t>
      </w:r>
      <w:r>
        <w:rPr>
          <w:spacing w:val="1"/>
        </w:rPr>
        <w:t xml:space="preserve"> </w:t>
      </w:r>
      <w:r>
        <w:t>распределение</w:t>
      </w:r>
      <w:r>
        <w:rPr>
          <w:spacing w:val="1"/>
        </w:rPr>
        <w:t xml:space="preserve"> </w:t>
      </w:r>
      <w:r>
        <w:t>его</w:t>
      </w:r>
      <w:r>
        <w:rPr>
          <w:spacing w:val="3"/>
        </w:rPr>
        <w:t xml:space="preserve"> </w:t>
      </w:r>
      <w:r>
        <w:t>по классам</w:t>
      </w:r>
      <w:r>
        <w:rPr>
          <w:spacing w:val="-3"/>
        </w:rPr>
        <w:t xml:space="preserve"> </w:t>
      </w:r>
      <w:r>
        <w:t>(годам</w:t>
      </w:r>
      <w:r>
        <w:rPr>
          <w:spacing w:val="2"/>
        </w:rPr>
        <w:t xml:space="preserve"> </w:t>
      </w:r>
      <w:r>
        <w:t>изучения).</w:t>
      </w:r>
    </w:p>
    <w:p w:rsidR="00347E9B" w:rsidRDefault="00757747">
      <w:pPr>
        <w:pStyle w:val="a4"/>
        <w:spacing w:line="360" w:lineRule="auto"/>
        <w:ind w:right="489"/>
      </w:pPr>
      <w:r>
        <w:t>Программа</w:t>
      </w:r>
      <w:r>
        <w:rPr>
          <w:spacing w:val="1"/>
        </w:rPr>
        <w:t xml:space="preserve"> </w:t>
      </w:r>
      <w:r>
        <w:t>по</w:t>
      </w:r>
      <w:r>
        <w:rPr>
          <w:spacing w:val="1"/>
        </w:rPr>
        <w:t xml:space="preserve"> </w:t>
      </w:r>
      <w:r>
        <w:t>информатике</w:t>
      </w:r>
      <w:r>
        <w:rPr>
          <w:spacing w:val="1"/>
        </w:rPr>
        <w:t xml:space="preserve"> </w:t>
      </w:r>
      <w:r>
        <w:t>определяет</w:t>
      </w:r>
      <w:r>
        <w:rPr>
          <w:spacing w:val="1"/>
        </w:rPr>
        <w:t xml:space="preserve"> </w:t>
      </w:r>
      <w:r>
        <w:t>количественные</w:t>
      </w:r>
      <w:r>
        <w:rPr>
          <w:spacing w:val="71"/>
        </w:rPr>
        <w:t xml:space="preserve"> </w:t>
      </w:r>
      <w:r>
        <w:t>и</w:t>
      </w:r>
      <w:r>
        <w:rPr>
          <w:spacing w:val="1"/>
        </w:rPr>
        <w:t xml:space="preserve"> </w:t>
      </w:r>
      <w:r>
        <w:t>качественные</w:t>
      </w:r>
      <w:r>
        <w:rPr>
          <w:spacing w:val="1"/>
        </w:rPr>
        <w:t xml:space="preserve"> </w:t>
      </w:r>
      <w:r>
        <w:t>характеристики</w:t>
      </w:r>
      <w:r>
        <w:rPr>
          <w:spacing w:val="1"/>
        </w:rPr>
        <w:t xml:space="preserve"> </w:t>
      </w:r>
      <w:r>
        <w:t>учебного</w:t>
      </w:r>
      <w:r>
        <w:rPr>
          <w:spacing w:val="1"/>
        </w:rPr>
        <w:t xml:space="preserve"> </w:t>
      </w:r>
      <w:r>
        <w:t>материала</w:t>
      </w:r>
      <w:r>
        <w:rPr>
          <w:spacing w:val="1"/>
        </w:rPr>
        <w:t xml:space="preserve"> </w:t>
      </w:r>
      <w:r>
        <w:t>для</w:t>
      </w:r>
      <w:r>
        <w:rPr>
          <w:spacing w:val="1"/>
        </w:rPr>
        <w:t xml:space="preserve"> </w:t>
      </w:r>
      <w:r>
        <w:t>каждого</w:t>
      </w:r>
      <w:r>
        <w:rPr>
          <w:spacing w:val="71"/>
        </w:rPr>
        <w:t xml:space="preserve"> </w:t>
      </w:r>
      <w:r>
        <w:t>года</w:t>
      </w:r>
      <w:r>
        <w:rPr>
          <w:spacing w:val="1"/>
        </w:rPr>
        <w:t xml:space="preserve"> </w:t>
      </w:r>
      <w:r>
        <w:t>изучения,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содержательного</w:t>
      </w:r>
      <w:r>
        <w:rPr>
          <w:spacing w:val="1"/>
        </w:rPr>
        <w:t xml:space="preserve"> </w:t>
      </w:r>
      <w:r>
        <w:t>наполнения</w:t>
      </w:r>
      <w:r>
        <w:rPr>
          <w:spacing w:val="1"/>
        </w:rPr>
        <w:t xml:space="preserve"> </w:t>
      </w:r>
      <w:r>
        <w:t>разного</w:t>
      </w:r>
      <w:r>
        <w:rPr>
          <w:spacing w:val="1"/>
        </w:rPr>
        <w:t xml:space="preserve"> </w:t>
      </w:r>
      <w:r>
        <w:t>вида</w:t>
      </w:r>
      <w:r>
        <w:rPr>
          <w:spacing w:val="1"/>
        </w:rPr>
        <w:t xml:space="preserve"> </w:t>
      </w:r>
      <w:r>
        <w:t>контроля</w:t>
      </w:r>
      <w:r>
        <w:rPr>
          <w:spacing w:val="8"/>
        </w:rPr>
        <w:t xml:space="preserve"> </w:t>
      </w:r>
      <w:r>
        <w:t>(промежуточной</w:t>
      </w:r>
      <w:r>
        <w:rPr>
          <w:spacing w:val="6"/>
        </w:rPr>
        <w:t xml:space="preserve"> </w:t>
      </w:r>
      <w:r>
        <w:t>аттестации</w:t>
      </w:r>
      <w:r>
        <w:rPr>
          <w:spacing w:val="6"/>
        </w:rPr>
        <w:t xml:space="preserve"> </w:t>
      </w:r>
      <w:r>
        <w:t>обучающихся,</w:t>
      </w:r>
      <w:r>
        <w:rPr>
          <w:spacing w:val="8"/>
        </w:rPr>
        <w:t xml:space="preserve"> </w:t>
      </w:r>
      <w:r>
        <w:t>всероссийских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firstLine="0"/>
      </w:pPr>
      <w:r>
        <w:lastRenderedPageBreak/>
        <w:t>проверочных работ, государственной итоговой аттестации). Программа по</w:t>
      </w:r>
      <w:r>
        <w:rPr>
          <w:spacing w:val="1"/>
        </w:rPr>
        <w:t xml:space="preserve"> </w:t>
      </w:r>
      <w:r>
        <w:t>информатике</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составления</w:t>
      </w:r>
      <w:r>
        <w:rPr>
          <w:spacing w:val="71"/>
        </w:rPr>
        <w:t xml:space="preserve"> </w:t>
      </w:r>
      <w:r>
        <w:t>авторских</w:t>
      </w:r>
      <w:r>
        <w:rPr>
          <w:spacing w:val="71"/>
        </w:rPr>
        <w:t xml:space="preserve"> </w:t>
      </w:r>
      <w:r>
        <w:t>учебных</w:t>
      </w:r>
      <w:r>
        <w:rPr>
          <w:spacing w:val="1"/>
        </w:rPr>
        <w:t xml:space="preserve"> </w:t>
      </w:r>
      <w:r>
        <w:t>программ и</w:t>
      </w:r>
      <w:r>
        <w:rPr>
          <w:spacing w:val="-1"/>
        </w:rPr>
        <w:t xml:space="preserve"> </w:t>
      </w:r>
      <w:r>
        <w:t>учебников,</w:t>
      </w:r>
      <w:r>
        <w:rPr>
          <w:spacing w:val="2"/>
        </w:rPr>
        <w:t xml:space="preserve"> </w:t>
      </w:r>
      <w:r>
        <w:t>поурочного</w:t>
      </w:r>
      <w:r>
        <w:rPr>
          <w:spacing w:val="-2"/>
        </w:rPr>
        <w:t xml:space="preserve"> </w:t>
      </w:r>
      <w:r>
        <w:t>планирования курса</w:t>
      </w:r>
      <w:r>
        <w:rPr>
          <w:spacing w:val="5"/>
        </w:rPr>
        <w:t xml:space="preserve"> </w:t>
      </w:r>
      <w:r>
        <w:t>учителем.</w:t>
      </w:r>
    </w:p>
    <w:p w:rsidR="00347E9B" w:rsidRDefault="00757747">
      <w:pPr>
        <w:pStyle w:val="a4"/>
        <w:spacing w:before="2" w:line="362" w:lineRule="auto"/>
        <w:ind w:left="1330" w:right="498" w:firstLine="0"/>
      </w:pPr>
      <w:r>
        <w:t>Информатика на уровне среднего общего образовании отражает:</w:t>
      </w:r>
      <w:r>
        <w:rPr>
          <w:spacing w:val="1"/>
        </w:rPr>
        <w:t xml:space="preserve"> </w:t>
      </w:r>
      <w:r>
        <w:t>сущность</w:t>
      </w:r>
      <w:r>
        <w:rPr>
          <w:spacing w:val="26"/>
        </w:rPr>
        <w:t xml:space="preserve"> </w:t>
      </w:r>
      <w:r>
        <w:t>информатики</w:t>
      </w:r>
      <w:r>
        <w:rPr>
          <w:spacing w:val="28"/>
        </w:rPr>
        <w:t xml:space="preserve"> </w:t>
      </w:r>
      <w:r>
        <w:t>как</w:t>
      </w:r>
      <w:r>
        <w:rPr>
          <w:spacing w:val="23"/>
        </w:rPr>
        <w:t xml:space="preserve"> </w:t>
      </w:r>
      <w:r>
        <w:t>научной</w:t>
      </w:r>
      <w:r>
        <w:rPr>
          <w:spacing w:val="23"/>
        </w:rPr>
        <w:t xml:space="preserve"> </w:t>
      </w:r>
      <w:r>
        <w:t>дисциплины,</w:t>
      </w:r>
      <w:r>
        <w:rPr>
          <w:spacing w:val="26"/>
        </w:rPr>
        <w:t xml:space="preserve"> </w:t>
      </w:r>
      <w:r>
        <w:t>изучающей</w:t>
      </w:r>
    </w:p>
    <w:p w:rsidR="00347E9B" w:rsidRDefault="00757747">
      <w:pPr>
        <w:pStyle w:val="a4"/>
        <w:spacing w:line="362" w:lineRule="auto"/>
        <w:ind w:right="494" w:firstLine="0"/>
      </w:pPr>
      <w:r>
        <w:t>закономерности протекания и возможности автоматизации информационных</w:t>
      </w:r>
      <w:r>
        <w:rPr>
          <w:spacing w:val="1"/>
        </w:rPr>
        <w:t xml:space="preserve"> </w:t>
      </w:r>
      <w:r>
        <w:t>процессов</w:t>
      </w:r>
      <w:r>
        <w:rPr>
          <w:spacing w:val="-1"/>
        </w:rPr>
        <w:t xml:space="preserve"> </w:t>
      </w:r>
      <w:r>
        <w:t>в различных</w:t>
      </w:r>
      <w:r>
        <w:rPr>
          <w:spacing w:val="-3"/>
        </w:rPr>
        <w:t xml:space="preserve"> </w:t>
      </w:r>
      <w:r>
        <w:t>системах;</w:t>
      </w:r>
    </w:p>
    <w:p w:rsidR="00347E9B" w:rsidRDefault="00757747">
      <w:pPr>
        <w:pStyle w:val="a4"/>
        <w:spacing w:line="357" w:lineRule="auto"/>
        <w:ind w:right="500"/>
      </w:pPr>
      <w:r>
        <w:t>основные</w:t>
      </w:r>
      <w:r>
        <w:rPr>
          <w:spacing w:val="1"/>
        </w:rPr>
        <w:t xml:space="preserve"> </w:t>
      </w:r>
      <w:r>
        <w:t>области</w:t>
      </w:r>
      <w:r>
        <w:rPr>
          <w:spacing w:val="1"/>
        </w:rPr>
        <w:t xml:space="preserve"> </w:t>
      </w:r>
      <w:r>
        <w:t>применения</w:t>
      </w:r>
      <w:r>
        <w:rPr>
          <w:spacing w:val="1"/>
        </w:rPr>
        <w:t xml:space="preserve"> </w:t>
      </w:r>
      <w:r>
        <w:t>информатики,</w:t>
      </w:r>
      <w:r>
        <w:rPr>
          <w:spacing w:val="1"/>
        </w:rPr>
        <w:t xml:space="preserve"> </w:t>
      </w:r>
      <w:r>
        <w:t>прежде</w:t>
      </w:r>
      <w:r>
        <w:rPr>
          <w:spacing w:val="1"/>
        </w:rPr>
        <w:t xml:space="preserve"> </w:t>
      </w:r>
      <w:r>
        <w:t>всего</w:t>
      </w:r>
      <w:r>
        <w:rPr>
          <w:spacing w:val="1"/>
        </w:rPr>
        <w:t xml:space="preserve"> </w:t>
      </w:r>
      <w:r>
        <w:t>информационные технологии,</w:t>
      </w:r>
      <w:r>
        <w:rPr>
          <w:spacing w:val="1"/>
        </w:rPr>
        <w:t xml:space="preserve"> </w:t>
      </w:r>
      <w:r>
        <w:t>управление и социальную</w:t>
      </w:r>
      <w:r>
        <w:rPr>
          <w:spacing w:val="-2"/>
        </w:rPr>
        <w:t xml:space="preserve"> </w:t>
      </w:r>
      <w:r>
        <w:t>сферу;</w:t>
      </w:r>
    </w:p>
    <w:p w:rsidR="00347E9B" w:rsidRDefault="00757747">
      <w:pPr>
        <w:pStyle w:val="a4"/>
        <w:spacing w:line="357" w:lineRule="auto"/>
        <w:ind w:right="489"/>
      </w:pPr>
      <w:r>
        <w:t>междисциплинарный</w:t>
      </w:r>
      <w:r>
        <w:rPr>
          <w:spacing w:val="1"/>
        </w:rPr>
        <w:t xml:space="preserve"> </w:t>
      </w:r>
      <w:r>
        <w:t>характер</w:t>
      </w:r>
      <w:r>
        <w:rPr>
          <w:spacing w:val="1"/>
        </w:rPr>
        <w:t xml:space="preserve"> </w:t>
      </w:r>
      <w:r>
        <w:t>информатики</w:t>
      </w:r>
      <w:r>
        <w:rPr>
          <w:spacing w:val="1"/>
        </w:rPr>
        <w:t xml:space="preserve"> </w:t>
      </w:r>
      <w:r>
        <w:t>и</w:t>
      </w:r>
      <w:r>
        <w:rPr>
          <w:spacing w:val="1"/>
        </w:rPr>
        <w:t xml:space="preserve"> </w:t>
      </w:r>
      <w:r>
        <w:t>информационной</w:t>
      </w:r>
      <w:r>
        <w:rPr>
          <w:spacing w:val="-67"/>
        </w:rPr>
        <w:t xml:space="preserve"> </w:t>
      </w:r>
      <w:r>
        <w:t>деятельности.</w:t>
      </w:r>
    </w:p>
    <w:p w:rsidR="00347E9B" w:rsidRDefault="00757747">
      <w:pPr>
        <w:pStyle w:val="a4"/>
        <w:spacing w:before="1" w:line="360" w:lineRule="auto"/>
        <w:ind w:right="487"/>
      </w:pPr>
      <w:r>
        <w:t>Курс информатики на уровне среднего общего образования является</w:t>
      </w:r>
      <w:r>
        <w:rPr>
          <w:spacing w:val="1"/>
        </w:rPr>
        <w:t xml:space="preserve"> </w:t>
      </w:r>
      <w:r>
        <w:t>завершающим</w:t>
      </w:r>
      <w:r>
        <w:rPr>
          <w:spacing w:val="1"/>
        </w:rPr>
        <w:t xml:space="preserve"> </w:t>
      </w:r>
      <w:r>
        <w:t>этапом</w:t>
      </w:r>
      <w:r>
        <w:rPr>
          <w:spacing w:val="1"/>
        </w:rPr>
        <w:t xml:space="preserve"> </w:t>
      </w:r>
      <w:r>
        <w:t>непрерывной</w:t>
      </w:r>
      <w:r>
        <w:rPr>
          <w:spacing w:val="1"/>
        </w:rPr>
        <w:t xml:space="preserve"> </w:t>
      </w:r>
      <w:r>
        <w:t>подготовки</w:t>
      </w:r>
      <w:r>
        <w:rPr>
          <w:spacing w:val="1"/>
        </w:rPr>
        <w:t xml:space="preserve"> </w:t>
      </w:r>
      <w:r>
        <w:t>обучающихся</w:t>
      </w:r>
      <w:r>
        <w:rPr>
          <w:spacing w:val="1"/>
        </w:rPr>
        <w:t xml:space="preserve"> </w:t>
      </w:r>
      <w:r>
        <w:t>в</w:t>
      </w:r>
      <w:r>
        <w:rPr>
          <w:spacing w:val="1"/>
        </w:rPr>
        <w:t xml:space="preserve"> </w:t>
      </w:r>
      <w:r>
        <w:t>области</w:t>
      </w:r>
      <w:r>
        <w:rPr>
          <w:spacing w:val="1"/>
        </w:rPr>
        <w:t xml:space="preserve"> </w:t>
      </w:r>
      <w:r>
        <w:t>информатики</w:t>
      </w:r>
      <w:r>
        <w:rPr>
          <w:spacing w:val="1"/>
        </w:rPr>
        <w:t xml:space="preserve"> </w:t>
      </w:r>
      <w:r>
        <w:t>и</w:t>
      </w:r>
      <w:r>
        <w:rPr>
          <w:spacing w:val="1"/>
        </w:rPr>
        <w:t xml:space="preserve"> </w:t>
      </w:r>
      <w:r>
        <w:t>информационно-коммуникационных</w:t>
      </w:r>
      <w:r>
        <w:rPr>
          <w:spacing w:val="1"/>
        </w:rPr>
        <w:t xml:space="preserve"> </w:t>
      </w:r>
      <w:r>
        <w:t>технологий,</w:t>
      </w:r>
      <w:r>
        <w:rPr>
          <w:spacing w:val="1"/>
        </w:rPr>
        <w:t xml:space="preserve"> </w:t>
      </w:r>
      <w:r>
        <w:t>он</w:t>
      </w:r>
      <w:r>
        <w:rPr>
          <w:spacing w:val="1"/>
        </w:rPr>
        <w:t xml:space="preserve"> </w:t>
      </w:r>
      <w:r>
        <w:t>опирается</w:t>
      </w:r>
      <w:r>
        <w:rPr>
          <w:spacing w:val="1"/>
        </w:rPr>
        <w:t xml:space="preserve"> </w:t>
      </w:r>
      <w:r>
        <w:t>на</w:t>
      </w:r>
      <w:r>
        <w:rPr>
          <w:spacing w:val="1"/>
        </w:rPr>
        <w:t xml:space="preserve"> </w:t>
      </w:r>
      <w:r>
        <w:t>содержание</w:t>
      </w:r>
      <w:r>
        <w:rPr>
          <w:spacing w:val="1"/>
        </w:rPr>
        <w:t xml:space="preserve"> </w:t>
      </w:r>
      <w:r>
        <w:t>курса</w:t>
      </w:r>
      <w:r>
        <w:rPr>
          <w:spacing w:val="1"/>
        </w:rPr>
        <w:t xml:space="preserve"> </w:t>
      </w:r>
      <w:r>
        <w:t>информатики</w:t>
      </w:r>
      <w:r>
        <w:rPr>
          <w:spacing w:val="1"/>
        </w:rPr>
        <w:t xml:space="preserve"> </w:t>
      </w:r>
      <w:r>
        <w:t>уровня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опыт</w:t>
      </w:r>
      <w:r>
        <w:rPr>
          <w:spacing w:val="1"/>
        </w:rPr>
        <w:t xml:space="preserve"> </w:t>
      </w:r>
      <w:r>
        <w:t>постоянного</w:t>
      </w:r>
      <w:r>
        <w:rPr>
          <w:spacing w:val="1"/>
        </w:rPr>
        <w:t xml:space="preserve"> </w:t>
      </w:r>
      <w:r>
        <w:t>применения</w:t>
      </w:r>
      <w:r>
        <w:rPr>
          <w:spacing w:val="1"/>
        </w:rPr>
        <w:t xml:space="preserve"> </w:t>
      </w:r>
      <w:r>
        <w:t>информационно-</w:t>
      </w:r>
      <w:r>
        <w:rPr>
          <w:spacing w:val="-67"/>
        </w:rPr>
        <w:t xml:space="preserve"> </w:t>
      </w:r>
      <w:r>
        <w:t>коммуникационных</w:t>
      </w:r>
      <w:r>
        <w:rPr>
          <w:spacing w:val="1"/>
        </w:rPr>
        <w:t xml:space="preserve"> </w:t>
      </w:r>
      <w:r>
        <w:t>технологий,</w:t>
      </w:r>
      <w:r>
        <w:rPr>
          <w:spacing w:val="1"/>
        </w:rPr>
        <w:t xml:space="preserve"> </w:t>
      </w:r>
      <w:r>
        <w:t>даёт</w:t>
      </w:r>
      <w:r>
        <w:rPr>
          <w:spacing w:val="1"/>
        </w:rPr>
        <w:t xml:space="preserve"> </w:t>
      </w:r>
      <w:r>
        <w:t>теоретическое</w:t>
      </w:r>
      <w:r>
        <w:rPr>
          <w:spacing w:val="1"/>
        </w:rPr>
        <w:t xml:space="preserve"> </w:t>
      </w:r>
      <w:r>
        <w:t>осмысление,</w:t>
      </w:r>
      <w:r>
        <w:rPr>
          <w:spacing w:val="1"/>
        </w:rPr>
        <w:t xml:space="preserve"> </w:t>
      </w:r>
      <w:r>
        <w:t>интерпретацию</w:t>
      </w:r>
      <w:r>
        <w:rPr>
          <w:spacing w:val="-1"/>
        </w:rPr>
        <w:t xml:space="preserve"> </w:t>
      </w:r>
      <w:r>
        <w:t>и</w:t>
      </w:r>
      <w:r>
        <w:rPr>
          <w:spacing w:val="1"/>
        </w:rPr>
        <w:t xml:space="preserve"> </w:t>
      </w:r>
      <w:r>
        <w:t>обобщение</w:t>
      </w:r>
      <w:r>
        <w:rPr>
          <w:spacing w:val="1"/>
        </w:rPr>
        <w:t xml:space="preserve"> </w:t>
      </w:r>
      <w:r>
        <w:t>этого</w:t>
      </w:r>
      <w:r>
        <w:rPr>
          <w:spacing w:val="1"/>
        </w:rPr>
        <w:t xml:space="preserve"> </w:t>
      </w:r>
      <w:r>
        <w:t>опыта.</w:t>
      </w:r>
    </w:p>
    <w:p w:rsidR="00347E9B" w:rsidRDefault="00757747">
      <w:pPr>
        <w:pStyle w:val="a4"/>
        <w:spacing w:line="362" w:lineRule="auto"/>
        <w:ind w:right="501"/>
      </w:pPr>
      <w:r>
        <w:t>В содержании учебного предмета «Информатика» выделяются четыре</w:t>
      </w:r>
      <w:r>
        <w:rPr>
          <w:spacing w:val="1"/>
        </w:rPr>
        <w:t xml:space="preserve"> </w:t>
      </w:r>
      <w:r>
        <w:t>тематических</w:t>
      </w:r>
      <w:r>
        <w:rPr>
          <w:spacing w:val="-1"/>
        </w:rPr>
        <w:t xml:space="preserve"> </w:t>
      </w:r>
      <w:r>
        <w:t>раздела.</w:t>
      </w:r>
    </w:p>
    <w:p w:rsidR="00347E9B" w:rsidRDefault="00757747">
      <w:pPr>
        <w:pStyle w:val="a4"/>
        <w:spacing w:line="360" w:lineRule="auto"/>
        <w:ind w:right="488"/>
      </w:pPr>
      <w:r>
        <w:t>Раздел</w:t>
      </w:r>
      <w:r>
        <w:rPr>
          <w:spacing w:val="1"/>
        </w:rPr>
        <w:t xml:space="preserve"> </w:t>
      </w:r>
      <w:r>
        <w:t>«Цифровая</w:t>
      </w:r>
      <w:r>
        <w:rPr>
          <w:spacing w:val="1"/>
        </w:rPr>
        <w:t xml:space="preserve"> </w:t>
      </w:r>
      <w:r>
        <w:t>грамотность»</w:t>
      </w:r>
      <w:r>
        <w:rPr>
          <w:spacing w:val="1"/>
        </w:rPr>
        <w:t xml:space="preserve"> </w:t>
      </w:r>
      <w:r>
        <w:t>охватывает</w:t>
      </w:r>
      <w:r>
        <w:rPr>
          <w:spacing w:val="1"/>
        </w:rPr>
        <w:t xml:space="preserve"> </w:t>
      </w:r>
      <w:r>
        <w:t>вопросы</w:t>
      </w:r>
      <w:r>
        <w:rPr>
          <w:spacing w:val="1"/>
        </w:rPr>
        <w:t xml:space="preserve"> </w:t>
      </w:r>
      <w:r>
        <w:t>устройства</w:t>
      </w:r>
      <w:r>
        <w:rPr>
          <w:spacing w:val="1"/>
        </w:rPr>
        <w:t xml:space="preserve"> </w:t>
      </w:r>
      <w:r>
        <w:t>компьютеров</w:t>
      </w:r>
      <w:r>
        <w:rPr>
          <w:spacing w:val="1"/>
        </w:rPr>
        <w:t xml:space="preserve"> </w:t>
      </w:r>
      <w:r>
        <w:t>и</w:t>
      </w:r>
      <w:r>
        <w:rPr>
          <w:spacing w:val="1"/>
        </w:rPr>
        <w:t xml:space="preserve"> </w:t>
      </w:r>
      <w:r>
        <w:t>других</w:t>
      </w:r>
      <w:r>
        <w:rPr>
          <w:spacing w:val="1"/>
        </w:rPr>
        <w:t xml:space="preserve"> </w:t>
      </w:r>
      <w:r>
        <w:t>элементов</w:t>
      </w:r>
      <w:r>
        <w:rPr>
          <w:spacing w:val="1"/>
        </w:rPr>
        <w:t xml:space="preserve"> </w:t>
      </w:r>
      <w:r>
        <w:t>цифрового</w:t>
      </w:r>
      <w:r>
        <w:rPr>
          <w:spacing w:val="1"/>
        </w:rPr>
        <w:t xml:space="preserve"> </w:t>
      </w:r>
      <w:r>
        <w:t>окружения,</w:t>
      </w:r>
      <w:r>
        <w:rPr>
          <w:spacing w:val="1"/>
        </w:rPr>
        <w:t xml:space="preserve"> </w:t>
      </w:r>
      <w:r>
        <w:t>включая</w:t>
      </w:r>
      <w:r>
        <w:rPr>
          <w:spacing w:val="1"/>
        </w:rPr>
        <w:t xml:space="preserve"> </w:t>
      </w:r>
      <w:r>
        <w:t>компьютерные сети, использование средств операционной системы, работу в</w:t>
      </w:r>
      <w:r>
        <w:rPr>
          <w:spacing w:val="1"/>
        </w:rPr>
        <w:t xml:space="preserve"> </w:t>
      </w:r>
      <w:r>
        <w:t>сети</w:t>
      </w:r>
      <w:r>
        <w:rPr>
          <w:spacing w:val="1"/>
        </w:rPr>
        <w:t xml:space="preserve"> </w:t>
      </w:r>
      <w:r>
        <w:t>Интернет</w:t>
      </w:r>
      <w:r>
        <w:rPr>
          <w:spacing w:val="1"/>
        </w:rPr>
        <w:t xml:space="preserve"> </w:t>
      </w:r>
      <w:r>
        <w:t>и</w:t>
      </w:r>
      <w:r>
        <w:rPr>
          <w:spacing w:val="1"/>
        </w:rPr>
        <w:t xml:space="preserve"> </w:t>
      </w:r>
      <w:r>
        <w:t>использование</w:t>
      </w:r>
      <w:r>
        <w:rPr>
          <w:spacing w:val="1"/>
        </w:rPr>
        <w:t xml:space="preserve"> </w:t>
      </w:r>
      <w:r>
        <w:t>интернет-сервисов,</w:t>
      </w:r>
      <w:r>
        <w:rPr>
          <w:spacing w:val="1"/>
        </w:rPr>
        <w:t xml:space="preserve"> </w:t>
      </w:r>
      <w:r>
        <w:t>информационную</w:t>
      </w:r>
      <w:r>
        <w:rPr>
          <w:spacing w:val="1"/>
        </w:rPr>
        <w:t xml:space="preserve"> </w:t>
      </w:r>
      <w:r>
        <w:t>безопасность.</w:t>
      </w:r>
    </w:p>
    <w:p w:rsidR="00347E9B" w:rsidRDefault="00757747">
      <w:pPr>
        <w:pStyle w:val="a4"/>
        <w:spacing w:line="360" w:lineRule="auto"/>
        <w:ind w:right="496"/>
      </w:pPr>
      <w:r>
        <w:t>Раздел</w:t>
      </w:r>
      <w:r>
        <w:rPr>
          <w:spacing w:val="1"/>
        </w:rPr>
        <w:t xml:space="preserve"> </w:t>
      </w:r>
      <w:r>
        <w:t>«Теоретические</w:t>
      </w:r>
      <w:r>
        <w:rPr>
          <w:spacing w:val="1"/>
        </w:rPr>
        <w:t xml:space="preserve"> </w:t>
      </w:r>
      <w:r>
        <w:t>основы</w:t>
      </w:r>
      <w:r>
        <w:rPr>
          <w:spacing w:val="1"/>
        </w:rPr>
        <w:t xml:space="preserve"> </w:t>
      </w:r>
      <w:r>
        <w:t>информатики»</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понятийный</w:t>
      </w:r>
      <w:r>
        <w:rPr>
          <w:spacing w:val="1"/>
        </w:rPr>
        <w:t xml:space="preserve"> </w:t>
      </w:r>
      <w:r>
        <w:t>аппарат</w:t>
      </w:r>
      <w:r>
        <w:rPr>
          <w:spacing w:val="1"/>
        </w:rPr>
        <w:t xml:space="preserve"> </w:t>
      </w:r>
      <w:r>
        <w:t>информатики,</w:t>
      </w:r>
      <w:r>
        <w:rPr>
          <w:spacing w:val="1"/>
        </w:rPr>
        <w:t xml:space="preserve"> </w:t>
      </w:r>
      <w:r>
        <w:t>вопросы</w:t>
      </w:r>
      <w:r>
        <w:rPr>
          <w:spacing w:val="1"/>
        </w:rPr>
        <w:t xml:space="preserve"> </w:t>
      </w:r>
      <w:r>
        <w:t>кодирования</w:t>
      </w:r>
      <w:r>
        <w:rPr>
          <w:spacing w:val="1"/>
        </w:rPr>
        <w:t xml:space="preserve"> </w:t>
      </w:r>
      <w:r>
        <w:t>информации,</w:t>
      </w:r>
      <w:r>
        <w:rPr>
          <w:spacing w:val="1"/>
        </w:rPr>
        <w:t xml:space="preserve"> </w:t>
      </w:r>
      <w:r>
        <w:t>измерения</w:t>
      </w:r>
      <w:r>
        <w:rPr>
          <w:spacing w:val="1"/>
        </w:rPr>
        <w:t xml:space="preserve"> </w:t>
      </w:r>
      <w:r>
        <w:t>информационного</w:t>
      </w:r>
      <w:r>
        <w:rPr>
          <w:spacing w:val="1"/>
        </w:rPr>
        <w:t xml:space="preserve"> </w:t>
      </w:r>
      <w:r>
        <w:t>объёма</w:t>
      </w:r>
      <w:r>
        <w:rPr>
          <w:spacing w:val="1"/>
        </w:rPr>
        <w:t xml:space="preserve"> </w:t>
      </w:r>
      <w:r>
        <w:t>данных,</w:t>
      </w:r>
      <w:r>
        <w:rPr>
          <w:spacing w:val="1"/>
        </w:rPr>
        <w:t xml:space="preserve"> </w:t>
      </w:r>
      <w:r>
        <w:t>основы</w:t>
      </w:r>
      <w:r>
        <w:rPr>
          <w:spacing w:val="1"/>
        </w:rPr>
        <w:t xml:space="preserve"> </w:t>
      </w:r>
      <w:r>
        <w:t>алгебры</w:t>
      </w:r>
      <w:r>
        <w:rPr>
          <w:spacing w:val="1"/>
        </w:rPr>
        <w:t xml:space="preserve"> </w:t>
      </w:r>
      <w:r>
        <w:t>логики</w:t>
      </w:r>
      <w:r>
        <w:rPr>
          <w:spacing w:val="1"/>
        </w:rPr>
        <w:t xml:space="preserve"> </w:t>
      </w:r>
      <w:r>
        <w:t>и</w:t>
      </w:r>
      <w:r>
        <w:rPr>
          <w:spacing w:val="1"/>
        </w:rPr>
        <w:t xml:space="preserve"> </w:t>
      </w:r>
      <w:r>
        <w:t>компьютерного моделирования.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Раздел</w:t>
      </w:r>
      <w:r>
        <w:rPr>
          <w:spacing w:val="1"/>
        </w:rPr>
        <w:t xml:space="preserve"> </w:t>
      </w:r>
      <w:r>
        <w:t>«Алгоритмы</w:t>
      </w:r>
      <w:r>
        <w:rPr>
          <w:spacing w:val="1"/>
        </w:rPr>
        <w:t xml:space="preserve"> </w:t>
      </w:r>
      <w:r>
        <w:t>и</w:t>
      </w:r>
      <w:r>
        <w:rPr>
          <w:spacing w:val="1"/>
        </w:rPr>
        <w:t xml:space="preserve"> </w:t>
      </w:r>
      <w:r>
        <w:t>программирование»</w:t>
      </w:r>
      <w:r>
        <w:rPr>
          <w:spacing w:val="1"/>
        </w:rPr>
        <w:t xml:space="preserve"> </w:t>
      </w:r>
      <w:r>
        <w:t>направлен</w:t>
      </w:r>
      <w:r>
        <w:rPr>
          <w:spacing w:val="1"/>
        </w:rPr>
        <w:t xml:space="preserve"> </w:t>
      </w:r>
      <w:r>
        <w:t>на</w:t>
      </w:r>
      <w:r>
        <w:rPr>
          <w:spacing w:val="1"/>
        </w:rPr>
        <w:t xml:space="preserve"> </w:t>
      </w:r>
      <w:r>
        <w:t>развитие</w:t>
      </w:r>
      <w:r>
        <w:rPr>
          <w:spacing w:val="1"/>
        </w:rPr>
        <w:t xml:space="preserve"> </w:t>
      </w:r>
      <w:r>
        <w:t>алгоритмического</w:t>
      </w:r>
      <w:r>
        <w:rPr>
          <w:spacing w:val="1"/>
        </w:rPr>
        <w:t xml:space="preserve"> </w:t>
      </w:r>
      <w:r>
        <w:t>мышления,</w:t>
      </w:r>
      <w:r>
        <w:rPr>
          <w:spacing w:val="1"/>
        </w:rPr>
        <w:t xml:space="preserve"> </w:t>
      </w:r>
      <w:r>
        <w:t>разработку</w:t>
      </w:r>
      <w:r>
        <w:rPr>
          <w:spacing w:val="1"/>
        </w:rPr>
        <w:t xml:space="preserve"> </w:t>
      </w:r>
      <w:r>
        <w:t>алгоритмов,</w:t>
      </w:r>
      <w:r>
        <w:rPr>
          <w:spacing w:val="71"/>
        </w:rPr>
        <w:t xml:space="preserve"> </w:t>
      </w:r>
      <w:r>
        <w:t>формирование</w:t>
      </w:r>
      <w:r>
        <w:rPr>
          <w:spacing w:val="1"/>
        </w:rPr>
        <w:t xml:space="preserve"> </w:t>
      </w:r>
      <w:r>
        <w:t>навыков</w:t>
      </w:r>
      <w:r>
        <w:rPr>
          <w:spacing w:val="1"/>
        </w:rPr>
        <w:t xml:space="preserve"> </w:t>
      </w:r>
      <w:r>
        <w:t>реализации</w:t>
      </w:r>
      <w:r>
        <w:rPr>
          <w:spacing w:val="1"/>
        </w:rPr>
        <w:t xml:space="preserve"> </w:t>
      </w:r>
      <w:r>
        <w:t>программ</w:t>
      </w:r>
      <w:r>
        <w:rPr>
          <w:spacing w:val="1"/>
        </w:rPr>
        <w:t xml:space="preserve"> </w:t>
      </w:r>
      <w:r>
        <w:t>на</w:t>
      </w:r>
      <w:r>
        <w:rPr>
          <w:spacing w:val="1"/>
        </w:rPr>
        <w:t xml:space="preserve"> </w:t>
      </w:r>
      <w:r>
        <w:t>выбранном</w:t>
      </w:r>
      <w:r>
        <w:rPr>
          <w:spacing w:val="1"/>
        </w:rPr>
        <w:t xml:space="preserve"> </w:t>
      </w:r>
      <w:r>
        <w:t>языке</w:t>
      </w:r>
      <w:r>
        <w:rPr>
          <w:spacing w:val="1"/>
        </w:rPr>
        <w:t xml:space="preserve"> </w:t>
      </w:r>
      <w:r>
        <w:t>программирования</w:t>
      </w:r>
      <w:r>
        <w:rPr>
          <w:spacing w:val="1"/>
        </w:rPr>
        <w:t xml:space="preserve"> </w:t>
      </w:r>
      <w:r>
        <w:t>высокого</w:t>
      </w:r>
      <w:r>
        <w:rPr>
          <w:spacing w:val="5"/>
        </w:rPr>
        <w:t xml:space="preserve"> </w:t>
      </w:r>
      <w:r>
        <w:t>уровня.</w:t>
      </w:r>
    </w:p>
    <w:p w:rsidR="00347E9B" w:rsidRDefault="00757747">
      <w:pPr>
        <w:pStyle w:val="a4"/>
        <w:spacing w:before="4" w:line="360" w:lineRule="auto"/>
        <w:ind w:right="492"/>
      </w:pPr>
      <w:r>
        <w:t>Раздел</w:t>
      </w:r>
      <w:r>
        <w:rPr>
          <w:spacing w:val="1"/>
        </w:rPr>
        <w:t xml:space="preserve"> </w:t>
      </w:r>
      <w:r>
        <w:t>«Информационные</w:t>
      </w:r>
      <w:r>
        <w:rPr>
          <w:spacing w:val="1"/>
        </w:rPr>
        <w:t xml:space="preserve"> </w:t>
      </w:r>
      <w:r>
        <w:t>технологии»</w:t>
      </w:r>
      <w:r>
        <w:rPr>
          <w:spacing w:val="1"/>
        </w:rPr>
        <w:t xml:space="preserve"> </w:t>
      </w:r>
      <w:r>
        <w:t>охватывает</w:t>
      </w:r>
      <w:r>
        <w:rPr>
          <w:spacing w:val="1"/>
        </w:rPr>
        <w:t xml:space="preserve"> </w:t>
      </w:r>
      <w:r>
        <w:t>вопросы</w:t>
      </w:r>
      <w:r>
        <w:rPr>
          <w:spacing w:val="1"/>
        </w:rPr>
        <w:t xml:space="preserve"> </w:t>
      </w:r>
      <w:r>
        <w:t>применения</w:t>
      </w:r>
      <w:r>
        <w:rPr>
          <w:spacing w:val="1"/>
        </w:rPr>
        <w:t xml:space="preserve"> </w:t>
      </w:r>
      <w:r>
        <w:t>информационных</w:t>
      </w:r>
      <w:r>
        <w:rPr>
          <w:spacing w:val="1"/>
        </w:rPr>
        <w:t xml:space="preserve"> </w:t>
      </w:r>
      <w:r>
        <w:t>технологий,</w:t>
      </w:r>
      <w:r>
        <w:rPr>
          <w:spacing w:val="1"/>
        </w:rPr>
        <w:t xml:space="preserve"> </w:t>
      </w:r>
      <w:r>
        <w:t>реализованных</w:t>
      </w:r>
      <w:r>
        <w:rPr>
          <w:spacing w:val="1"/>
        </w:rPr>
        <w:t xml:space="preserve"> </w:t>
      </w:r>
      <w:r>
        <w:t>в</w:t>
      </w:r>
      <w:r>
        <w:rPr>
          <w:spacing w:val="1"/>
        </w:rPr>
        <w:t xml:space="preserve"> </w:t>
      </w:r>
      <w:r>
        <w:t>прикладных</w:t>
      </w:r>
      <w:r>
        <w:rPr>
          <w:spacing w:val="1"/>
        </w:rPr>
        <w:t xml:space="preserve"> </w:t>
      </w:r>
      <w:r>
        <w:t>программных продуктах и интернет-сервисах, в том числе при решении задач</w:t>
      </w:r>
      <w:r>
        <w:rPr>
          <w:spacing w:val="-67"/>
        </w:rPr>
        <w:t xml:space="preserve"> </w:t>
      </w:r>
      <w:r>
        <w:t>анализа</w:t>
      </w:r>
      <w:r>
        <w:rPr>
          <w:spacing w:val="1"/>
        </w:rPr>
        <w:t xml:space="preserve"> </w:t>
      </w:r>
      <w:r>
        <w:t>данных,</w:t>
      </w:r>
      <w:r>
        <w:rPr>
          <w:spacing w:val="1"/>
        </w:rPr>
        <w:t xml:space="preserve"> </w:t>
      </w:r>
      <w:r>
        <w:t>использование</w:t>
      </w:r>
      <w:r>
        <w:rPr>
          <w:spacing w:val="1"/>
        </w:rPr>
        <w:t xml:space="preserve"> </w:t>
      </w:r>
      <w:r>
        <w:t>баз</w:t>
      </w:r>
      <w:r>
        <w:rPr>
          <w:spacing w:val="1"/>
        </w:rPr>
        <w:t xml:space="preserve"> </w:t>
      </w:r>
      <w:r>
        <w:t>данных</w:t>
      </w:r>
      <w:r>
        <w:rPr>
          <w:spacing w:val="1"/>
        </w:rPr>
        <w:t xml:space="preserve"> </w:t>
      </w:r>
      <w:r>
        <w:t>и</w:t>
      </w:r>
      <w:r>
        <w:rPr>
          <w:spacing w:val="1"/>
        </w:rPr>
        <w:t xml:space="preserve"> </w:t>
      </w:r>
      <w:r>
        <w:t>электронных</w:t>
      </w:r>
      <w:r>
        <w:rPr>
          <w:spacing w:val="1"/>
        </w:rPr>
        <w:t xml:space="preserve"> </w:t>
      </w:r>
      <w:r>
        <w:t>таблиц</w:t>
      </w:r>
      <w:r>
        <w:rPr>
          <w:spacing w:val="1"/>
        </w:rPr>
        <w:t xml:space="preserve"> </w:t>
      </w:r>
      <w:r>
        <w:t>для</w:t>
      </w:r>
      <w:r>
        <w:rPr>
          <w:spacing w:val="1"/>
        </w:rPr>
        <w:t xml:space="preserve"> </w:t>
      </w:r>
      <w:r>
        <w:t>решения</w:t>
      </w:r>
      <w:r>
        <w:rPr>
          <w:spacing w:val="1"/>
        </w:rPr>
        <w:t xml:space="preserve"> </w:t>
      </w:r>
      <w:r>
        <w:t>прикладных</w:t>
      </w:r>
      <w:r>
        <w:rPr>
          <w:spacing w:val="-3"/>
        </w:rPr>
        <w:t xml:space="preserve"> </w:t>
      </w:r>
      <w:r>
        <w:t>задач.</w:t>
      </w:r>
    </w:p>
    <w:p w:rsidR="00347E9B" w:rsidRDefault="00757747">
      <w:pPr>
        <w:pStyle w:val="a4"/>
        <w:ind w:left="1330" w:firstLine="0"/>
      </w:pPr>
      <w:r>
        <w:t xml:space="preserve">Результаты    </w:t>
      </w:r>
      <w:r>
        <w:rPr>
          <w:spacing w:val="69"/>
        </w:rPr>
        <w:t xml:space="preserve"> </w:t>
      </w:r>
      <w:r>
        <w:t xml:space="preserve">базового    </w:t>
      </w:r>
      <w:r>
        <w:rPr>
          <w:spacing w:val="4"/>
        </w:rPr>
        <w:t xml:space="preserve"> </w:t>
      </w:r>
      <w:r>
        <w:t xml:space="preserve">уровня    </w:t>
      </w:r>
      <w:r>
        <w:rPr>
          <w:spacing w:val="69"/>
        </w:rPr>
        <w:t xml:space="preserve"> </w:t>
      </w:r>
      <w:r>
        <w:t xml:space="preserve">изучения    </w:t>
      </w:r>
      <w:r>
        <w:rPr>
          <w:spacing w:val="69"/>
        </w:rPr>
        <w:t xml:space="preserve"> </w:t>
      </w:r>
      <w:r>
        <w:t xml:space="preserve">учебного    </w:t>
      </w:r>
      <w:r>
        <w:rPr>
          <w:spacing w:val="69"/>
        </w:rPr>
        <w:t xml:space="preserve"> </w:t>
      </w:r>
      <w:r>
        <w:t>предмета</w:t>
      </w:r>
    </w:p>
    <w:p w:rsidR="00347E9B" w:rsidRDefault="00757747">
      <w:pPr>
        <w:pStyle w:val="a4"/>
        <w:spacing w:before="158" w:line="362" w:lineRule="auto"/>
        <w:ind w:right="494" w:firstLine="0"/>
      </w:pPr>
      <w:r>
        <w:t>«Информатика»</w:t>
      </w:r>
      <w:r>
        <w:rPr>
          <w:spacing w:val="1"/>
        </w:rPr>
        <w:t xml:space="preserve"> </w:t>
      </w:r>
      <w:r>
        <w:t>ориентированы</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на</w:t>
      </w:r>
      <w:r>
        <w:rPr>
          <w:spacing w:val="1"/>
        </w:rPr>
        <w:t xml:space="preserve"> </w:t>
      </w:r>
      <w:r>
        <w:t>общую</w:t>
      </w:r>
      <w:r>
        <w:rPr>
          <w:spacing w:val="1"/>
        </w:rPr>
        <w:t xml:space="preserve"> </w:t>
      </w:r>
      <w:r>
        <w:t>функциональную</w:t>
      </w:r>
      <w:r>
        <w:rPr>
          <w:spacing w:val="1"/>
        </w:rPr>
        <w:t xml:space="preserve"> </w:t>
      </w:r>
      <w:r>
        <w:t>грамотность,</w:t>
      </w:r>
      <w:r>
        <w:rPr>
          <w:spacing w:val="1"/>
        </w:rPr>
        <w:t xml:space="preserve"> </w:t>
      </w:r>
      <w:r>
        <w:t>получение</w:t>
      </w:r>
      <w:r>
        <w:rPr>
          <w:spacing w:val="1"/>
        </w:rPr>
        <w:t xml:space="preserve"> </w:t>
      </w:r>
      <w:r>
        <w:t>компетентностей</w:t>
      </w:r>
      <w:r>
        <w:rPr>
          <w:spacing w:val="71"/>
        </w:rPr>
        <w:t xml:space="preserve"> </w:t>
      </w:r>
      <w:r>
        <w:t>для</w:t>
      </w:r>
      <w:r>
        <w:rPr>
          <w:spacing w:val="-67"/>
        </w:rPr>
        <w:t xml:space="preserve"> </w:t>
      </w:r>
      <w:r>
        <w:t>повседневной</w:t>
      </w:r>
      <w:r>
        <w:rPr>
          <w:spacing w:val="-1"/>
        </w:rPr>
        <w:t xml:space="preserve"> </w:t>
      </w:r>
      <w:r>
        <w:t>жизни и общего развития.</w:t>
      </w:r>
      <w:r>
        <w:rPr>
          <w:spacing w:val="6"/>
        </w:rPr>
        <w:t xml:space="preserve"> </w:t>
      </w:r>
      <w:r>
        <w:t>Они</w:t>
      </w:r>
      <w:r>
        <w:rPr>
          <w:spacing w:val="1"/>
        </w:rPr>
        <w:t xml:space="preserve"> </w:t>
      </w:r>
      <w:r>
        <w:t>включают</w:t>
      </w:r>
      <w:r>
        <w:rPr>
          <w:spacing w:val="-1"/>
        </w:rPr>
        <w:t xml:space="preserve"> </w:t>
      </w:r>
      <w:r>
        <w:t>в</w:t>
      </w:r>
      <w:r>
        <w:rPr>
          <w:spacing w:val="-2"/>
        </w:rPr>
        <w:t xml:space="preserve"> </w:t>
      </w:r>
      <w:r>
        <w:t>себя:</w:t>
      </w:r>
    </w:p>
    <w:p w:rsidR="00347E9B" w:rsidRDefault="00757747">
      <w:pPr>
        <w:pStyle w:val="a4"/>
        <w:spacing w:line="362" w:lineRule="auto"/>
        <w:ind w:right="494"/>
      </w:pPr>
      <w:r>
        <w:t>понимание предмета, ключевых вопросов и основных составляющих</w:t>
      </w:r>
      <w:r>
        <w:rPr>
          <w:spacing w:val="1"/>
        </w:rPr>
        <w:t xml:space="preserve"> </w:t>
      </w:r>
      <w:r>
        <w:t>элементов</w:t>
      </w:r>
      <w:r>
        <w:rPr>
          <w:spacing w:val="-1"/>
        </w:rPr>
        <w:t xml:space="preserve"> </w:t>
      </w:r>
      <w:r>
        <w:t>изучаемой</w:t>
      </w:r>
      <w:r>
        <w:rPr>
          <w:spacing w:val="1"/>
        </w:rPr>
        <w:t xml:space="preserve"> </w:t>
      </w:r>
      <w:r>
        <w:t>предметной области;</w:t>
      </w:r>
    </w:p>
    <w:p w:rsidR="00347E9B" w:rsidRDefault="00757747">
      <w:pPr>
        <w:pStyle w:val="a4"/>
        <w:spacing w:line="362" w:lineRule="auto"/>
        <w:ind w:right="497"/>
      </w:pPr>
      <w:r>
        <w:t>умение</w:t>
      </w:r>
      <w:r>
        <w:rPr>
          <w:spacing w:val="1"/>
        </w:rPr>
        <w:t xml:space="preserve"> </w:t>
      </w:r>
      <w:r>
        <w:t>решать</w:t>
      </w:r>
      <w:r>
        <w:rPr>
          <w:spacing w:val="1"/>
        </w:rPr>
        <w:t xml:space="preserve"> </w:t>
      </w:r>
      <w:r>
        <w:t>типовые</w:t>
      </w:r>
      <w:r>
        <w:rPr>
          <w:spacing w:val="1"/>
        </w:rPr>
        <w:t xml:space="preserve"> </w:t>
      </w:r>
      <w:r>
        <w:t>практические</w:t>
      </w:r>
      <w:r>
        <w:rPr>
          <w:spacing w:val="1"/>
        </w:rPr>
        <w:t xml:space="preserve"> </w:t>
      </w:r>
      <w:r>
        <w:t>задачи,</w:t>
      </w:r>
      <w:r>
        <w:rPr>
          <w:spacing w:val="1"/>
        </w:rPr>
        <w:t xml:space="preserve"> </w:t>
      </w:r>
      <w:r>
        <w:t>характерные</w:t>
      </w:r>
      <w:r>
        <w:rPr>
          <w:spacing w:val="1"/>
        </w:rPr>
        <w:t xml:space="preserve"> </w:t>
      </w:r>
      <w:r>
        <w:t>для</w:t>
      </w:r>
      <w:r>
        <w:rPr>
          <w:spacing w:val="1"/>
        </w:rPr>
        <w:t xml:space="preserve"> </w:t>
      </w:r>
      <w:r>
        <w:t>использования</w:t>
      </w:r>
      <w:r>
        <w:rPr>
          <w:spacing w:val="-1"/>
        </w:rPr>
        <w:t xml:space="preserve"> </w:t>
      </w:r>
      <w:r>
        <w:t>методов</w:t>
      </w:r>
      <w:r>
        <w:rPr>
          <w:spacing w:val="-3"/>
        </w:rPr>
        <w:t xml:space="preserve"> </w:t>
      </w:r>
      <w:r>
        <w:t>и</w:t>
      </w:r>
      <w:r>
        <w:rPr>
          <w:spacing w:val="-2"/>
        </w:rPr>
        <w:t xml:space="preserve"> </w:t>
      </w:r>
      <w:r>
        <w:t>инструментария</w:t>
      </w:r>
      <w:r>
        <w:rPr>
          <w:spacing w:val="-1"/>
        </w:rPr>
        <w:t xml:space="preserve"> </w:t>
      </w:r>
      <w:r>
        <w:t>данной</w:t>
      </w:r>
      <w:r>
        <w:rPr>
          <w:spacing w:val="-2"/>
        </w:rPr>
        <w:t xml:space="preserve"> </w:t>
      </w:r>
      <w:r>
        <w:t>предметной</w:t>
      </w:r>
      <w:r>
        <w:rPr>
          <w:spacing w:val="-2"/>
        </w:rPr>
        <w:t xml:space="preserve"> </w:t>
      </w:r>
      <w:r>
        <w:t>области;</w:t>
      </w:r>
    </w:p>
    <w:p w:rsidR="00347E9B" w:rsidRDefault="00757747">
      <w:pPr>
        <w:pStyle w:val="a4"/>
        <w:spacing w:line="357" w:lineRule="auto"/>
        <w:ind w:right="495"/>
      </w:pPr>
      <w:r>
        <w:t>осознание</w:t>
      </w:r>
      <w:r>
        <w:rPr>
          <w:spacing w:val="1"/>
        </w:rPr>
        <w:t xml:space="preserve"> </w:t>
      </w:r>
      <w:r>
        <w:t>рамок</w:t>
      </w:r>
      <w:r>
        <w:rPr>
          <w:spacing w:val="1"/>
        </w:rPr>
        <w:t xml:space="preserve"> </w:t>
      </w:r>
      <w:r>
        <w:t>изучаемой</w:t>
      </w:r>
      <w:r>
        <w:rPr>
          <w:spacing w:val="1"/>
        </w:rPr>
        <w:t xml:space="preserve"> </w:t>
      </w:r>
      <w:r>
        <w:t>предметной</w:t>
      </w:r>
      <w:r>
        <w:rPr>
          <w:spacing w:val="1"/>
        </w:rPr>
        <w:t xml:space="preserve"> </w:t>
      </w:r>
      <w:r>
        <w:t>области,</w:t>
      </w:r>
      <w:r>
        <w:rPr>
          <w:spacing w:val="1"/>
        </w:rPr>
        <w:t xml:space="preserve"> </w:t>
      </w:r>
      <w:r>
        <w:t>ограниченности</w:t>
      </w:r>
      <w:r>
        <w:rPr>
          <w:spacing w:val="-67"/>
        </w:rPr>
        <w:t xml:space="preserve"> </w:t>
      </w:r>
      <w:r>
        <w:t>методов</w:t>
      </w:r>
      <w:r>
        <w:rPr>
          <w:spacing w:val="65"/>
        </w:rPr>
        <w:t xml:space="preserve"> </w:t>
      </w:r>
      <w:r>
        <w:t>и</w:t>
      </w:r>
      <w:r>
        <w:rPr>
          <w:spacing w:val="-1"/>
        </w:rPr>
        <w:t xml:space="preserve"> </w:t>
      </w:r>
      <w:r>
        <w:t>инструментов,</w:t>
      </w:r>
      <w:r>
        <w:rPr>
          <w:spacing w:val="1"/>
        </w:rPr>
        <w:t xml:space="preserve"> </w:t>
      </w:r>
      <w:r>
        <w:t>типичных</w:t>
      </w:r>
      <w:r>
        <w:rPr>
          <w:spacing w:val="-6"/>
        </w:rPr>
        <w:t xml:space="preserve"> </w:t>
      </w:r>
      <w:r>
        <w:t>связей</w:t>
      </w:r>
      <w:r>
        <w:rPr>
          <w:spacing w:val="-1"/>
        </w:rPr>
        <w:t xml:space="preserve"> </w:t>
      </w:r>
      <w:r>
        <w:t>с</w:t>
      </w:r>
      <w:r>
        <w:rPr>
          <w:spacing w:val="-1"/>
        </w:rPr>
        <w:t xml:space="preserve"> </w:t>
      </w:r>
      <w:r>
        <w:t>другими</w:t>
      </w:r>
      <w:r>
        <w:rPr>
          <w:spacing w:val="-1"/>
        </w:rPr>
        <w:t xml:space="preserve"> </w:t>
      </w:r>
      <w:r>
        <w:t>областями</w:t>
      </w:r>
      <w:r>
        <w:rPr>
          <w:spacing w:val="-2"/>
        </w:rPr>
        <w:t xml:space="preserve"> </w:t>
      </w:r>
      <w:r>
        <w:t>знания.</w:t>
      </w:r>
    </w:p>
    <w:p w:rsidR="00347E9B" w:rsidRDefault="00757747">
      <w:pPr>
        <w:pStyle w:val="a4"/>
        <w:spacing w:line="360" w:lineRule="auto"/>
        <w:ind w:right="490"/>
      </w:pPr>
      <w:r>
        <w:t>Основная</w:t>
      </w:r>
      <w:r>
        <w:rPr>
          <w:spacing w:val="1"/>
        </w:rPr>
        <w:t xml:space="preserve"> </w:t>
      </w:r>
      <w:r>
        <w:t>цель</w:t>
      </w:r>
      <w:r>
        <w:rPr>
          <w:spacing w:val="1"/>
        </w:rPr>
        <w:t xml:space="preserve"> </w:t>
      </w:r>
      <w:r>
        <w:t>изучения</w:t>
      </w:r>
      <w:r>
        <w:rPr>
          <w:spacing w:val="1"/>
        </w:rPr>
        <w:t xml:space="preserve"> </w:t>
      </w:r>
      <w:r>
        <w:t>учебного</w:t>
      </w:r>
      <w:r>
        <w:rPr>
          <w:spacing w:val="1"/>
        </w:rPr>
        <w:t xml:space="preserve"> </w:t>
      </w:r>
      <w:r>
        <w:t>предмета</w:t>
      </w:r>
      <w:r>
        <w:rPr>
          <w:spacing w:val="70"/>
        </w:rPr>
        <w:t xml:space="preserve"> </w:t>
      </w:r>
      <w:r>
        <w:t>«Информатика»</w:t>
      </w:r>
      <w:r>
        <w:rPr>
          <w:spacing w:val="71"/>
        </w:rPr>
        <w:t xml:space="preserve"> </w:t>
      </w:r>
      <w:r>
        <w:t>на</w:t>
      </w:r>
      <w:r>
        <w:rPr>
          <w:spacing w:val="1"/>
        </w:rPr>
        <w:t xml:space="preserve"> </w:t>
      </w:r>
      <w:r>
        <w:t>базовом</w:t>
      </w:r>
      <w:r>
        <w:rPr>
          <w:spacing w:val="1"/>
        </w:rPr>
        <w:t xml:space="preserve"> </w:t>
      </w:r>
      <w:r>
        <w:t>уровне</w:t>
      </w:r>
      <w:r>
        <w:rPr>
          <w:spacing w:val="1"/>
        </w:rPr>
        <w:t xml:space="preserve"> </w:t>
      </w:r>
      <w:r>
        <w:t>для</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w:t>
      </w:r>
      <w:r>
        <w:rPr>
          <w:spacing w:val="1"/>
        </w:rPr>
        <w:t xml:space="preserve"> </w:t>
      </w:r>
      <w:r>
        <w:t>обеспечение</w:t>
      </w:r>
      <w:r>
        <w:rPr>
          <w:spacing w:val="1"/>
        </w:rPr>
        <w:t xml:space="preserve"> </w:t>
      </w:r>
      <w:r>
        <w:t>дальнейшего</w:t>
      </w:r>
      <w:r>
        <w:rPr>
          <w:spacing w:val="1"/>
        </w:rPr>
        <w:t xml:space="preserve"> </w:t>
      </w:r>
      <w:r>
        <w:t>развития</w:t>
      </w:r>
      <w:r>
        <w:rPr>
          <w:spacing w:val="1"/>
        </w:rPr>
        <w:t xml:space="preserve"> </w:t>
      </w:r>
      <w:r>
        <w:t>информационных</w:t>
      </w:r>
      <w:r>
        <w:rPr>
          <w:spacing w:val="1"/>
        </w:rPr>
        <w:t xml:space="preserve"> </w:t>
      </w:r>
      <w:r>
        <w:t>компетенций</w:t>
      </w:r>
      <w:r>
        <w:rPr>
          <w:spacing w:val="1"/>
        </w:rPr>
        <w:t xml:space="preserve"> </w:t>
      </w:r>
      <w:r>
        <w:t>выпускника,</w:t>
      </w:r>
      <w:r>
        <w:rPr>
          <w:spacing w:val="1"/>
        </w:rPr>
        <w:t xml:space="preserve"> </w:t>
      </w:r>
      <w:r>
        <w:t>его</w:t>
      </w:r>
      <w:r>
        <w:rPr>
          <w:spacing w:val="1"/>
        </w:rPr>
        <w:t xml:space="preserve"> </w:t>
      </w:r>
      <w:r>
        <w:t>готовности</w:t>
      </w:r>
      <w:r>
        <w:rPr>
          <w:spacing w:val="1"/>
        </w:rPr>
        <w:t xml:space="preserve"> </w:t>
      </w:r>
      <w:r>
        <w:t>к жизни в условиях развивающегося информационного общества</w:t>
      </w:r>
      <w:r>
        <w:rPr>
          <w:spacing w:val="-67"/>
        </w:rPr>
        <w:t xml:space="preserve"> </w:t>
      </w:r>
      <w:r>
        <w:t>и</w:t>
      </w:r>
      <w:r>
        <w:rPr>
          <w:spacing w:val="1"/>
        </w:rPr>
        <w:t xml:space="preserve"> </w:t>
      </w:r>
      <w:r>
        <w:t>возрастающей</w:t>
      </w:r>
      <w:r>
        <w:rPr>
          <w:spacing w:val="1"/>
        </w:rPr>
        <w:t xml:space="preserve"> </w:t>
      </w:r>
      <w:r>
        <w:t>конкуренции</w:t>
      </w:r>
      <w:r>
        <w:rPr>
          <w:spacing w:val="1"/>
        </w:rPr>
        <w:t xml:space="preserve"> </w:t>
      </w:r>
      <w:r>
        <w:t>на</w:t>
      </w:r>
      <w:r>
        <w:rPr>
          <w:spacing w:val="1"/>
        </w:rPr>
        <w:t xml:space="preserve"> </w:t>
      </w:r>
      <w:r>
        <w:t>рынке</w:t>
      </w:r>
      <w:r>
        <w:rPr>
          <w:spacing w:val="1"/>
        </w:rPr>
        <w:t xml:space="preserve"> </w:t>
      </w:r>
      <w:r>
        <w:t>труда.</w:t>
      </w:r>
      <w:r>
        <w:rPr>
          <w:spacing w:val="1"/>
        </w:rPr>
        <w:t xml:space="preserve"> </w:t>
      </w: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изучение</w:t>
      </w:r>
      <w:r>
        <w:rPr>
          <w:spacing w:val="1"/>
        </w:rPr>
        <w:t xml:space="preserve"> </w:t>
      </w:r>
      <w:r>
        <w:t>информатики в 10–11 классах</w:t>
      </w:r>
      <w:r>
        <w:rPr>
          <w:spacing w:val="-3"/>
        </w:rPr>
        <w:t xml:space="preserve"> </w:t>
      </w:r>
      <w:r>
        <w:t>должно обеспечить:</w:t>
      </w:r>
    </w:p>
    <w:p w:rsidR="00347E9B" w:rsidRDefault="00757747">
      <w:pPr>
        <w:pStyle w:val="a4"/>
        <w:spacing w:line="360" w:lineRule="auto"/>
        <w:ind w:right="488"/>
      </w:pPr>
      <w:r>
        <w:t>сформированность</w:t>
      </w:r>
      <w:r>
        <w:rPr>
          <w:spacing w:val="1"/>
        </w:rPr>
        <w:t xml:space="preserve"> </w:t>
      </w:r>
      <w:r>
        <w:t>представлений</w:t>
      </w:r>
      <w:r>
        <w:rPr>
          <w:spacing w:val="1"/>
        </w:rPr>
        <w:t xml:space="preserve"> </w:t>
      </w:r>
      <w:r>
        <w:t>о</w:t>
      </w:r>
      <w:r>
        <w:rPr>
          <w:spacing w:val="1"/>
        </w:rPr>
        <w:t xml:space="preserve"> </w:t>
      </w:r>
      <w:r>
        <w:t>роли</w:t>
      </w:r>
      <w:r>
        <w:rPr>
          <w:spacing w:val="1"/>
        </w:rPr>
        <w:t xml:space="preserve"> </w:t>
      </w:r>
      <w:r>
        <w:t>информатики,</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w:t>
      </w:r>
      <w:r>
        <w:rPr>
          <w:spacing w:val="71"/>
        </w:rPr>
        <w:t xml:space="preserve"> </w:t>
      </w:r>
      <w:r>
        <w:t>современном</w:t>
      </w:r>
      <w:r>
        <w:rPr>
          <w:spacing w:val="1"/>
        </w:rPr>
        <w:t xml:space="preserve"> </w:t>
      </w:r>
      <w:r>
        <w:t>обществе;</w:t>
      </w:r>
    </w:p>
    <w:p w:rsidR="00347E9B" w:rsidRDefault="00757747">
      <w:pPr>
        <w:pStyle w:val="a4"/>
        <w:ind w:left="1330" w:firstLine="0"/>
      </w:pPr>
      <w:r>
        <w:t>сформированность</w:t>
      </w:r>
      <w:r>
        <w:rPr>
          <w:spacing w:val="-8"/>
        </w:rPr>
        <w:t xml:space="preserve"> </w:t>
      </w:r>
      <w:r>
        <w:t>основ</w:t>
      </w:r>
      <w:r>
        <w:rPr>
          <w:spacing w:val="-7"/>
        </w:rPr>
        <w:t xml:space="preserve"> </w:t>
      </w:r>
      <w:r>
        <w:t>логического</w:t>
      </w:r>
      <w:r>
        <w:rPr>
          <w:spacing w:val="-6"/>
        </w:rPr>
        <w:t xml:space="preserve"> </w:t>
      </w:r>
      <w:r>
        <w:t>и</w:t>
      </w:r>
      <w:r>
        <w:rPr>
          <w:spacing w:val="-6"/>
        </w:rPr>
        <w:t xml:space="preserve"> </w:t>
      </w:r>
      <w:r>
        <w:t>алгоритмического</w:t>
      </w:r>
      <w:r>
        <w:rPr>
          <w:spacing w:val="-6"/>
        </w:rPr>
        <w:t xml:space="preserve"> </w:t>
      </w:r>
      <w:r>
        <w:t>мышления;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сформированность</w:t>
      </w:r>
      <w:r>
        <w:rPr>
          <w:spacing w:val="1"/>
        </w:rPr>
        <w:t xml:space="preserve"> </w:t>
      </w:r>
      <w:r>
        <w:t>умений</w:t>
      </w:r>
      <w:r>
        <w:rPr>
          <w:spacing w:val="1"/>
        </w:rPr>
        <w:t xml:space="preserve"> </w:t>
      </w:r>
      <w:r>
        <w:t>различать</w:t>
      </w:r>
      <w:r>
        <w:rPr>
          <w:spacing w:val="1"/>
        </w:rPr>
        <w:t xml:space="preserve"> </w:t>
      </w:r>
      <w:r>
        <w:t>факты</w:t>
      </w:r>
      <w:r>
        <w:rPr>
          <w:spacing w:val="1"/>
        </w:rPr>
        <w:t xml:space="preserve"> </w:t>
      </w:r>
      <w:r>
        <w:t>и</w:t>
      </w:r>
      <w:r>
        <w:rPr>
          <w:spacing w:val="1"/>
        </w:rPr>
        <w:t xml:space="preserve"> </w:t>
      </w:r>
      <w:r>
        <w:t>оценки,</w:t>
      </w:r>
      <w:r>
        <w:rPr>
          <w:spacing w:val="1"/>
        </w:rPr>
        <w:t xml:space="preserve"> </w:t>
      </w:r>
      <w:r>
        <w:t>сравнивать</w:t>
      </w:r>
      <w:r>
        <w:rPr>
          <w:spacing w:val="1"/>
        </w:rPr>
        <w:t xml:space="preserve"> </w:t>
      </w:r>
      <w:r>
        <w:t>оценочные</w:t>
      </w:r>
      <w:r>
        <w:rPr>
          <w:spacing w:val="1"/>
        </w:rPr>
        <w:t xml:space="preserve"> </w:t>
      </w:r>
      <w:r>
        <w:t>выводы,</w:t>
      </w:r>
      <w:r>
        <w:rPr>
          <w:spacing w:val="1"/>
        </w:rPr>
        <w:t xml:space="preserve"> </w:t>
      </w:r>
      <w:r>
        <w:t>видеть</w:t>
      </w:r>
      <w:r>
        <w:rPr>
          <w:spacing w:val="1"/>
        </w:rPr>
        <w:t xml:space="preserve"> </w:t>
      </w:r>
      <w:r>
        <w:t>их</w:t>
      </w:r>
      <w:r>
        <w:rPr>
          <w:spacing w:val="1"/>
        </w:rPr>
        <w:t xml:space="preserve"> </w:t>
      </w:r>
      <w:r>
        <w:t>связь</w:t>
      </w:r>
      <w:r>
        <w:rPr>
          <w:spacing w:val="1"/>
        </w:rPr>
        <w:t xml:space="preserve"> </w:t>
      </w:r>
      <w:r>
        <w:t>с</w:t>
      </w:r>
      <w:r>
        <w:rPr>
          <w:spacing w:val="1"/>
        </w:rPr>
        <w:t xml:space="preserve"> </w:t>
      </w:r>
      <w:r>
        <w:t>критериями</w:t>
      </w:r>
      <w:r>
        <w:rPr>
          <w:spacing w:val="1"/>
        </w:rPr>
        <w:t xml:space="preserve"> </w:t>
      </w:r>
      <w:r>
        <w:t>оценивания</w:t>
      </w:r>
      <w:r>
        <w:rPr>
          <w:spacing w:val="1"/>
        </w:rPr>
        <w:t xml:space="preserve"> </w:t>
      </w:r>
      <w:r>
        <w:t>и</w:t>
      </w:r>
      <w:r>
        <w:rPr>
          <w:spacing w:val="1"/>
        </w:rPr>
        <w:t xml:space="preserve"> </w:t>
      </w:r>
      <w:r>
        <w:t>связь</w:t>
      </w:r>
      <w:r>
        <w:rPr>
          <w:spacing w:val="1"/>
        </w:rPr>
        <w:t xml:space="preserve"> </w:t>
      </w:r>
      <w:r>
        <w:t>критериев   с определённой системой ценностей, проверять на достоверность</w:t>
      </w:r>
      <w:r>
        <w:rPr>
          <w:spacing w:val="1"/>
        </w:rPr>
        <w:t xml:space="preserve"> </w:t>
      </w:r>
      <w:r>
        <w:t>и обобщать</w:t>
      </w:r>
      <w:r>
        <w:rPr>
          <w:spacing w:val="-1"/>
        </w:rPr>
        <w:t xml:space="preserve"> </w:t>
      </w:r>
      <w:r>
        <w:t>информацию;</w:t>
      </w:r>
    </w:p>
    <w:p w:rsidR="00347E9B" w:rsidRDefault="00757747">
      <w:pPr>
        <w:pStyle w:val="a4"/>
        <w:spacing w:before="4" w:line="360" w:lineRule="auto"/>
        <w:ind w:right="494"/>
      </w:pPr>
      <w:r>
        <w:t>сформированность</w:t>
      </w:r>
      <w:r>
        <w:rPr>
          <w:spacing w:val="1"/>
        </w:rPr>
        <w:t xml:space="preserve"> </w:t>
      </w:r>
      <w:r>
        <w:t>представлений</w:t>
      </w:r>
      <w:r>
        <w:rPr>
          <w:spacing w:val="1"/>
        </w:rPr>
        <w:t xml:space="preserve"> </w:t>
      </w:r>
      <w:r>
        <w:t>о</w:t>
      </w:r>
      <w:r>
        <w:rPr>
          <w:spacing w:val="1"/>
        </w:rPr>
        <w:t xml:space="preserve"> </w:t>
      </w:r>
      <w:r>
        <w:t>влиянии</w:t>
      </w:r>
      <w:r>
        <w:rPr>
          <w:spacing w:val="1"/>
        </w:rPr>
        <w:t xml:space="preserve"> </w:t>
      </w:r>
      <w:r>
        <w:t>информационных</w:t>
      </w:r>
      <w:r>
        <w:rPr>
          <w:spacing w:val="1"/>
        </w:rPr>
        <w:t xml:space="preserve"> </w:t>
      </w:r>
      <w:r>
        <w:t>технологий</w:t>
      </w:r>
      <w:r>
        <w:rPr>
          <w:spacing w:val="1"/>
        </w:rPr>
        <w:t xml:space="preserve"> </w:t>
      </w:r>
      <w:r>
        <w:t>на</w:t>
      </w:r>
      <w:r>
        <w:rPr>
          <w:spacing w:val="1"/>
        </w:rPr>
        <w:t xml:space="preserve"> </w:t>
      </w:r>
      <w:r>
        <w:t>жизнь</w:t>
      </w:r>
      <w:r>
        <w:rPr>
          <w:spacing w:val="1"/>
        </w:rPr>
        <w:t xml:space="preserve"> </w:t>
      </w:r>
      <w:r>
        <w:t>человека</w:t>
      </w:r>
      <w:r>
        <w:rPr>
          <w:spacing w:val="1"/>
        </w:rPr>
        <w:t xml:space="preserve"> </w:t>
      </w:r>
      <w:r>
        <w:t>в</w:t>
      </w:r>
      <w:r>
        <w:rPr>
          <w:spacing w:val="1"/>
        </w:rPr>
        <w:t xml:space="preserve"> </w:t>
      </w:r>
      <w:r>
        <w:t>обществе,</w:t>
      </w:r>
      <w:r>
        <w:rPr>
          <w:spacing w:val="1"/>
        </w:rPr>
        <w:t xml:space="preserve"> </w:t>
      </w:r>
      <w:r>
        <w:t>понимание</w:t>
      </w:r>
      <w:r>
        <w:rPr>
          <w:spacing w:val="1"/>
        </w:rPr>
        <w:t xml:space="preserve"> </w:t>
      </w:r>
      <w:r>
        <w:t>социального,</w:t>
      </w:r>
      <w:r>
        <w:rPr>
          <w:spacing w:val="-67"/>
        </w:rPr>
        <w:t xml:space="preserve"> </w:t>
      </w:r>
      <w:r>
        <w:t>экономического,</w:t>
      </w:r>
      <w:r>
        <w:rPr>
          <w:spacing w:val="1"/>
        </w:rPr>
        <w:t xml:space="preserve"> </w:t>
      </w:r>
      <w:r>
        <w:t>политического,</w:t>
      </w:r>
      <w:r>
        <w:rPr>
          <w:spacing w:val="1"/>
        </w:rPr>
        <w:t xml:space="preserve"> </w:t>
      </w:r>
      <w:r>
        <w:t>культурного,</w:t>
      </w:r>
      <w:r>
        <w:rPr>
          <w:spacing w:val="1"/>
        </w:rPr>
        <w:t xml:space="preserve"> </w:t>
      </w:r>
      <w:r>
        <w:t>юридического,</w:t>
      </w:r>
      <w:r>
        <w:rPr>
          <w:spacing w:val="1"/>
        </w:rPr>
        <w:t xml:space="preserve"> </w:t>
      </w:r>
      <w:r>
        <w:t>природного,</w:t>
      </w:r>
      <w:r>
        <w:rPr>
          <w:spacing w:val="1"/>
        </w:rPr>
        <w:t xml:space="preserve"> </w:t>
      </w:r>
      <w:r>
        <w:t>эргономического,</w:t>
      </w:r>
      <w:r>
        <w:rPr>
          <w:spacing w:val="1"/>
        </w:rPr>
        <w:t xml:space="preserve"> </w:t>
      </w:r>
      <w:r>
        <w:t>медицинского</w:t>
      </w:r>
      <w:r>
        <w:rPr>
          <w:spacing w:val="1"/>
        </w:rPr>
        <w:t xml:space="preserve"> </w:t>
      </w:r>
      <w:r>
        <w:t>и</w:t>
      </w:r>
      <w:r>
        <w:rPr>
          <w:spacing w:val="1"/>
        </w:rPr>
        <w:t xml:space="preserve"> </w:t>
      </w:r>
      <w:r>
        <w:t>физиологического</w:t>
      </w:r>
      <w:r>
        <w:rPr>
          <w:spacing w:val="1"/>
        </w:rPr>
        <w:t xml:space="preserve"> </w:t>
      </w:r>
      <w:r>
        <w:t>контекстов</w:t>
      </w:r>
      <w:r>
        <w:rPr>
          <w:spacing w:val="1"/>
        </w:rPr>
        <w:t xml:space="preserve"> </w:t>
      </w:r>
      <w:r>
        <w:t>информационных</w:t>
      </w:r>
      <w:r>
        <w:rPr>
          <w:spacing w:val="-4"/>
        </w:rPr>
        <w:t xml:space="preserve"> </w:t>
      </w:r>
      <w:r>
        <w:t>технологий;</w:t>
      </w:r>
    </w:p>
    <w:p w:rsidR="00347E9B" w:rsidRDefault="00757747">
      <w:pPr>
        <w:pStyle w:val="a4"/>
        <w:spacing w:line="360" w:lineRule="auto"/>
        <w:ind w:right="489"/>
      </w:pPr>
      <w:r>
        <w:t>принятие</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аспектов</w:t>
      </w:r>
      <w:r>
        <w:rPr>
          <w:spacing w:val="71"/>
        </w:rPr>
        <w:t xml:space="preserve"> </w:t>
      </w:r>
      <w:r>
        <w:t>информационных</w:t>
      </w:r>
      <w:r>
        <w:rPr>
          <w:spacing w:val="1"/>
        </w:rPr>
        <w:t xml:space="preserve"> </w:t>
      </w:r>
      <w:r>
        <w:t>технологий, осознание ответственности</w:t>
      </w:r>
      <w:r>
        <w:rPr>
          <w:spacing w:val="1"/>
        </w:rPr>
        <w:t xml:space="preserve"> </w:t>
      </w:r>
      <w:r>
        <w:t>людей, вовлечённых в создание</w:t>
      </w:r>
      <w:r>
        <w:rPr>
          <w:spacing w:val="1"/>
        </w:rPr>
        <w:t xml:space="preserve"> </w:t>
      </w:r>
      <w:r>
        <w:t>и</w:t>
      </w:r>
      <w:r>
        <w:rPr>
          <w:spacing w:val="1"/>
        </w:rPr>
        <w:t xml:space="preserve"> </w:t>
      </w:r>
      <w:r>
        <w:t>использование</w:t>
      </w:r>
      <w:r>
        <w:rPr>
          <w:spacing w:val="-2"/>
        </w:rPr>
        <w:t xml:space="preserve"> </w:t>
      </w:r>
      <w:r>
        <w:t>информационных</w:t>
      </w:r>
      <w:r>
        <w:rPr>
          <w:spacing w:val="-7"/>
        </w:rPr>
        <w:t xml:space="preserve"> </w:t>
      </w:r>
      <w:r>
        <w:t>систем, распространение</w:t>
      </w:r>
      <w:r>
        <w:rPr>
          <w:spacing w:val="-2"/>
        </w:rPr>
        <w:t xml:space="preserve"> </w:t>
      </w:r>
      <w:r>
        <w:t>информации;</w:t>
      </w:r>
    </w:p>
    <w:p w:rsidR="00347E9B" w:rsidRDefault="00757747">
      <w:pPr>
        <w:pStyle w:val="a4"/>
        <w:spacing w:before="1" w:line="360" w:lineRule="auto"/>
        <w:ind w:right="486"/>
      </w:pPr>
      <w:r>
        <w:t>создание условий для развития навыков учебной, проектной, научно-</w:t>
      </w:r>
      <w:r>
        <w:rPr>
          <w:spacing w:val="1"/>
        </w:rPr>
        <w:t xml:space="preserve"> </w:t>
      </w:r>
      <w:r>
        <w:t>исследовательской и творческой деятельности, мотивации обучающихся</w:t>
      </w:r>
      <w:r>
        <w:rPr>
          <w:spacing w:val="1"/>
        </w:rPr>
        <w:t xml:space="preserve"> </w:t>
      </w:r>
      <w:r>
        <w:t>к</w:t>
      </w:r>
      <w:r>
        <w:rPr>
          <w:spacing w:val="1"/>
        </w:rPr>
        <w:t xml:space="preserve"> </w:t>
      </w:r>
      <w:r>
        <w:t>саморазвитию.</w:t>
      </w:r>
    </w:p>
    <w:p w:rsidR="00347E9B" w:rsidRDefault="00757747">
      <w:pPr>
        <w:pStyle w:val="a4"/>
        <w:spacing w:line="362" w:lineRule="auto"/>
        <w:ind w:right="483"/>
      </w:pPr>
      <w:r>
        <w:t>Общее число часов, рекомендованных для изучения информатики –</w:t>
      </w:r>
      <w:r>
        <w:rPr>
          <w:spacing w:val="1"/>
        </w:rPr>
        <w:t xml:space="preserve"> </w:t>
      </w:r>
      <w:r>
        <w:t>68</w:t>
      </w:r>
      <w:r>
        <w:rPr>
          <w:spacing w:val="1"/>
        </w:rPr>
        <w:t xml:space="preserve"> </w:t>
      </w:r>
      <w:r>
        <w:t>часов: в 10 классе – 34 часа (1 час в неделю), в 11 классе – 34 часа (1 час</w:t>
      </w:r>
      <w:r>
        <w:rPr>
          <w:spacing w:val="1"/>
        </w:rPr>
        <w:t xml:space="preserve"> </w:t>
      </w:r>
      <w:r>
        <w:t>в</w:t>
      </w:r>
      <w:r>
        <w:rPr>
          <w:spacing w:val="1"/>
        </w:rPr>
        <w:t xml:space="preserve"> </w:t>
      </w:r>
      <w:r>
        <w:t>неделю).</w:t>
      </w:r>
    </w:p>
    <w:p w:rsidR="00347E9B" w:rsidRDefault="00757747">
      <w:pPr>
        <w:pStyle w:val="a4"/>
        <w:spacing w:line="362" w:lineRule="auto"/>
        <w:ind w:right="496" w:firstLine="782"/>
      </w:pPr>
      <w:r>
        <w:t>Базовый</w:t>
      </w:r>
      <w:r>
        <w:rPr>
          <w:spacing w:val="1"/>
        </w:rPr>
        <w:t xml:space="preserve"> </w:t>
      </w:r>
      <w:r>
        <w:t>уровень</w:t>
      </w:r>
      <w:r>
        <w:rPr>
          <w:spacing w:val="1"/>
        </w:rPr>
        <w:t xml:space="preserve"> </w:t>
      </w:r>
      <w:r>
        <w:t>изучения</w:t>
      </w:r>
      <w:r>
        <w:rPr>
          <w:spacing w:val="1"/>
        </w:rPr>
        <w:t xml:space="preserve"> </w:t>
      </w:r>
      <w:r>
        <w:t>информатики</w:t>
      </w:r>
      <w:r>
        <w:rPr>
          <w:spacing w:val="1"/>
        </w:rPr>
        <w:t xml:space="preserve"> </w:t>
      </w:r>
      <w:r>
        <w:t>рекомендуется</w:t>
      </w:r>
      <w:r>
        <w:rPr>
          <w:spacing w:val="1"/>
        </w:rPr>
        <w:t xml:space="preserve"> </w:t>
      </w:r>
      <w:r>
        <w:t>для</w:t>
      </w:r>
      <w:r>
        <w:rPr>
          <w:spacing w:val="-67"/>
        </w:rPr>
        <w:t xml:space="preserve"> </w:t>
      </w:r>
      <w:r>
        <w:t>следующих</w:t>
      </w:r>
      <w:r>
        <w:rPr>
          <w:spacing w:val="-4"/>
        </w:rPr>
        <w:t xml:space="preserve"> </w:t>
      </w:r>
      <w:r>
        <w:t>профилей:</w:t>
      </w:r>
    </w:p>
    <w:p w:rsidR="00347E9B" w:rsidRDefault="00757747">
      <w:pPr>
        <w:pStyle w:val="a4"/>
        <w:spacing w:line="357" w:lineRule="auto"/>
        <w:ind w:right="489"/>
      </w:pPr>
      <w:r>
        <w:t>естественно-научный профиль, ориентирующий обучающихся на такие</w:t>
      </w:r>
      <w:r>
        <w:rPr>
          <w:spacing w:val="-67"/>
        </w:rPr>
        <w:t xml:space="preserve"> </w:t>
      </w:r>
      <w:r>
        <w:t>сферы</w:t>
      </w:r>
      <w:r>
        <w:rPr>
          <w:spacing w:val="-6"/>
        </w:rPr>
        <w:t xml:space="preserve"> </w:t>
      </w:r>
      <w:r>
        <w:t>деятельности,</w:t>
      </w:r>
      <w:r>
        <w:rPr>
          <w:spacing w:val="-3"/>
        </w:rPr>
        <w:t xml:space="preserve"> </w:t>
      </w:r>
      <w:r>
        <w:t>как</w:t>
      </w:r>
      <w:r>
        <w:rPr>
          <w:spacing w:val="-5"/>
        </w:rPr>
        <w:t xml:space="preserve"> </w:t>
      </w:r>
      <w:r>
        <w:t>медицина,</w:t>
      </w:r>
      <w:r>
        <w:rPr>
          <w:spacing w:val="-3"/>
        </w:rPr>
        <w:t xml:space="preserve"> </w:t>
      </w:r>
      <w:r>
        <w:t>биотехнологии,</w:t>
      </w:r>
      <w:r>
        <w:rPr>
          <w:spacing w:val="-3"/>
        </w:rPr>
        <w:t xml:space="preserve"> </w:t>
      </w:r>
      <w:r>
        <w:t>химия,</w:t>
      </w:r>
      <w:r>
        <w:rPr>
          <w:spacing w:val="-3"/>
        </w:rPr>
        <w:t xml:space="preserve"> </w:t>
      </w:r>
      <w:r>
        <w:t>физика</w:t>
      </w:r>
      <w:r>
        <w:rPr>
          <w:spacing w:val="-4"/>
        </w:rPr>
        <w:t xml:space="preserve"> </w:t>
      </w:r>
      <w:r>
        <w:t>и</w:t>
      </w:r>
      <w:r>
        <w:rPr>
          <w:spacing w:val="-5"/>
        </w:rPr>
        <w:t xml:space="preserve"> </w:t>
      </w:r>
      <w:r>
        <w:t>другие;</w:t>
      </w:r>
    </w:p>
    <w:p w:rsidR="00347E9B" w:rsidRDefault="00757747">
      <w:pPr>
        <w:pStyle w:val="a4"/>
        <w:spacing w:line="360" w:lineRule="auto"/>
        <w:ind w:right="494"/>
      </w:pPr>
      <w:r>
        <w:t>гуманитарный</w:t>
      </w:r>
      <w:r>
        <w:rPr>
          <w:spacing w:val="1"/>
        </w:rPr>
        <w:t xml:space="preserve"> </w:t>
      </w:r>
      <w:r>
        <w:t>профиль,</w:t>
      </w:r>
      <w:r>
        <w:rPr>
          <w:spacing w:val="1"/>
        </w:rPr>
        <w:t xml:space="preserve"> </w:t>
      </w:r>
      <w:r>
        <w:t>ориентирующий</w:t>
      </w:r>
      <w:r>
        <w:rPr>
          <w:spacing w:val="70"/>
        </w:rPr>
        <w:t xml:space="preserve"> </w:t>
      </w:r>
      <w:r>
        <w:t>обучающихся</w:t>
      </w:r>
      <w:r>
        <w:rPr>
          <w:spacing w:val="71"/>
        </w:rPr>
        <w:t xml:space="preserve"> </w:t>
      </w:r>
      <w:r>
        <w:t>на</w:t>
      </w:r>
      <w:r>
        <w:rPr>
          <w:spacing w:val="70"/>
        </w:rPr>
        <w:t xml:space="preserve"> </w:t>
      </w:r>
      <w:r>
        <w:t>такие</w:t>
      </w:r>
      <w:r>
        <w:rPr>
          <w:spacing w:val="1"/>
        </w:rPr>
        <w:t xml:space="preserve"> </w:t>
      </w:r>
      <w:r>
        <w:t>сферы</w:t>
      </w:r>
      <w:r>
        <w:rPr>
          <w:spacing w:val="27"/>
        </w:rPr>
        <w:t xml:space="preserve"> </w:t>
      </w:r>
      <w:r>
        <w:t>деятельности,</w:t>
      </w:r>
      <w:r>
        <w:rPr>
          <w:spacing w:val="30"/>
        </w:rPr>
        <w:t xml:space="preserve"> </w:t>
      </w:r>
      <w:r>
        <w:t>как</w:t>
      </w:r>
      <w:r>
        <w:rPr>
          <w:spacing w:val="27"/>
        </w:rPr>
        <w:t xml:space="preserve"> </w:t>
      </w:r>
      <w:r>
        <w:t>педагогика,</w:t>
      </w:r>
      <w:r>
        <w:rPr>
          <w:spacing w:val="26"/>
        </w:rPr>
        <w:t xml:space="preserve"> </w:t>
      </w:r>
      <w:r>
        <w:t>психология,</w:t>
      </w:r>
      <w:r>
        <w:rPr>
          <w:spacing w:val="29"/>
        </w:rPr>
        <w:t xml:space="preserve"> </w:t>
      </w:r>
      <w:r>
        <w:t>общественные</w:t>
      </w:r>
      <w:r>
        <w:rPr>
          <w:spacing w:val="29"/>
        </w:rPr>
        <w:t xml:space="preserve"> </w:t>
      </w:r>
      <w:r>
        <w:t>отношения</w:t>
      </w:r>
      <w:r>
        <w:rPr>
          <w:spacing w:val="-67"/>
        </w:rPr>
        <w:t xml:space="preserve"> </w:t>
      </w:r>
      <w:r>
        <w:t>и другие;</w:t>
      </w:r>
    </w:p>
    <w:p w:rsidR="00347E9B" w:rsidRDefault="00757747">
      <w:pPr>
        <w:pStyle w:val="a4"/>
        <w:spacing w:line="360" w:lineRule="auto"/>
        <w:ind w:right="488"/>
      </w:pPr>
      <w:r>
        <w:t>социально-экономический профиль, ориентирующий обучающихся</w:t>
      </w:r>
      <w:r>
        <w:rPr>
          <w:spacing w:val="1"/>
        </w:rPr>
        <w:t xml:space="preserve"> </w:t>
      </w:r>
      <w:r>
        <w:t>на</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социальной</w:t>
      </w:r>
      <w:r>
        <w:rPr>
          <w:spacing w:val="1"/>
        </w:rPr>
        <w:t xml:space="preserve"> </w:t>
      </w:r>
      <w:r>
        <w:t>сферой,</w:t>
      </w:r>
      <w:r>
        <w:rPr>
          <w:spacing w:val="1"/>
        </w:rPr>
        <w:t xml:space="preserve"> </w:t>
      </w:r>
      <w:r>
        <w:t>финансами,</w:t>
      </w:r>
      <w:r>
        <w:rPr>
          <w:spacing w:val="1"/>
        </w:rPr>
        <w:t xml:space="preserve"> </w:t>
      </w:r>
      <w:r>
        <w:t>экономикой,</w:t>
      </w:r>
      <w:r>
        <w:rPr>
          <w:spacing w:val="1"/>
        </w:rPr>
        <w:t xml:space="preserve"> </w:t>
      </w:r>
      <w:r>
        <w:t>управлением,</w:t>
      </w:r>
      <w:r>
        <w:rPr>
          <w:spacing w:val="3"/>
        </w:rPr>
        <w:t xml:space="preserve"> </w:t>
      </w:r>
      <w:r>
        <w:t>предпринимательством</w:t>
      </w:r>
      <w:r>
        <w:rPr>
          <w:spacing w:val="1"/>
        </w:rPr>
        <w:t xml:space="preserve"> </w:t>
      </w:r>
      <w:r>
        <w:t>и</w:t>
      </w:r>
      <w:r>
        <w:rPr>
          <w:spacing w:val="5"/>
        </w:rPr>
        <w:t xml:space="preserve"> </w:t>
      </w:r>
      <w:r>
        <w:t>другими;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универсальный</w:t>
      </w:r>
      <w:r>
        <w:rPr>
          <w:spacing w:val="1"/>
        </w:rPr>
        <w:t xml:space="preserve"> </w:t>
      </w:r>
      <w:r>
        <w:t>профиль,</w:t>
      </w:r>
      <w:r>
        <w:rPr>
          <w:spacing w:val="1"/>
        </w:rPr>
        <w:t xml:space="preserve"> </w:t>
      </w:r>
      <w:r>
        <w:t>ориентированный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на</w:t>
      </w:r>
      <w:r>
        <w:rPr>
          <w:spacing w:val="1"/>
        </w:rPr>
        <w:t xml:space="preserve"> </w:t>
      </w:r>
      <w:r>
        <w:t>обучающихся,</w:t>
      </w:r>
      <w:r>
        <w:rPr>
          <w:spacing w:val="1"/>
        </w:rPr>
        <w:t xml:space="preserve"> </w:t>
      </w:r>
      <w:r>
        <w:t>чей выбор не</w:t>
      </w:r>
      <w:r>
        <w:rPr>
          <w:spacing w:val="1"/>
        </w:rPr>
        <w:t xml:space="preserve"> </w:t>
      </w:r>
      <w:r>
        <w:t>соответствует в полной мере</w:t>
      </w:r>
      <w:r>
        <w:rPr>
          <w:spacing w:val="1"/>
        </w:rPr>
        <w:t xml:space="preserve"> </w:t>
      </w:r>
      <w:r>
        <w:t>ни одному</w:t>
      </w:r>
      <w:r>
        <w:rPr>
          <w:spacing w:val="1"/>
        </w:rPr>
        <w:t xml:space="preserve"> </w:t>
      </w:r>
      <w:r>
        <w:t>из</w:t>
      </w:r>
      <w:r>
        <w:rPr>
          <w:spacing w:val="1"/>
        </w:rPr>
        <w:t xml:space="preserve"> </w:t>
      </w:r>
      <w:r>
        <w:t>утверждённых</w:t>
      </w:r>
      <w:r>
        <w:rPr>
          <w:spacing w:val="-4"/>
        </w:rPr>
        <w:t xml:space="preserve"> </w:t>
      </w:r>
      <w:r>
        <w:t>профилей.</w:t>
      </w:r>
    </w:p>
    <w:p w:rsidR="00347E9B" w:rsidRDefault="00757747">
      <w:pPr>
        <w:pStyle w:val="a4"/>
        <w:spacing w:before="2" w:line="360" w:lineRule="auto"/>
        <w:ind w:right="492"/>
      </w:pPr>
      <w:r>
        <w:t>Базовый</w:t>
      </w:r>
      <w:r>
        <w:rPr>
          <w:spacing w:val="1"/>
        </w:rPr>
        <w:t xml:space="preserve"> </w:t>
      </w:r>
      <w:r>
        <w:t>уровень</w:t>
      </w:r>
      <w:r>
        <w:rPr>
          <w:spacing w:val="1"/>
        </w:rPr>
        <w:t xml:space="preserve"> </w:t>
      </w:r>
      <w:r>
        <w:t>изучения</w:t>
      </w:r>
      <w:r>
        <w:rPr>
          <w:spacing w:val="1"/>
        </w:rPr>
        <w:t xml:space="preserve"> </w:t>
      </w:r>
      <w:r>
        <w:t>информатики</w:t>
      </w:r>
      <w:r>
        <w:rPr>
          <w:spacing w:val="1"/>
        </w:rPr>
        <w:t xml:space="preserve"> </w:t>
      </w:r>
      <w:r>
        <w:t>обеспечивает</w:t>
      </w:r>
      <w:r>
        <w:rPr>
          <w:spacing w:val="1"/>
        </w:rPr>
        <w:t xml:space="preserve"> </w:t>
      </w:r>
      <w:r>
        <w:t>подготовку</w:t>
      </w:r>
      <w:r>
        <w:rPr>
          <w:spacing w:val="1"/>
        </w:rPr>
        <w:t xml:space="preserve"> </w:t>
      </w:r>
      <w:r>
        <w:t>обучающихся,</w:t>
      </w:r>
      <w:r>
        <w:rPr>
          <w:spacing w:val="1"/>
        </w:rPr>
        <w:t xml:space="preserve"> </w:t>
      </w:r>
      <w:r>
        <w:t>ориентированных</w:t>
      </w:r>
      <w:r>
        <w:rPr>
          <w:spacing w:val="1"/>
        </w:rPr>
        <w:t xml:space="preserve"> </w:t>
      </w:r>
      <w:r>
        <w:t>на</w:t>
      </w:r>
      <w:r>
        <w:rPr>
          <w:spacing w:val="1"/>
        </w:rPr>
        <w:t xml:space="preserve"> </w:t>
      </w:r>
      <w:r>
        <w:t>те</w:t>
      </w:r>
      <w:r>
        <w:rPr>
          <w:spacing w:val="1"/>
        </w:rPr>
        <w:t xml:space="preserve"> </w:t>
      </w:r>
      <w:r>
        <w:t>специальности,</w:t>
      </w:r>
      <w:r>
        <w:rPr>
          <w:spacing w:val="1"/>
        </w:rPr>
        <w:t xml:space="preserve"> </w:t>
      </w:r>
      <w:r>
        <w:t>в</w:t>
      </w:r>
      <w:r>
        <w:rPr>
          <w:spacing w:val="1"/>
        </w:rPr>
        <w:t xml:space="preserve"> </w:t>
      </w:r>
      <w:r>
        <w:t>которых</w:t>
      </w:r>
      <w:r>
        <w:rPr>
          <w:spacing w:val="1"/>
        </w:rPr>
        <w:t xml:space="preserve"> </w:t>
      </w:r>
      <w:r>
        <w:t>информационные</w:t>
      </w:r>
      <w:r>
        <w:rPr>
          <w:spacing w:val="1"/>
        </w:rPr>
        <w:t xml:space="preserve"> </w:t>
      </w:r>
      <w:r>
        <w:t>технологии</w:t>
      </w:r>
      <w:r>
        <w:rPr>
          <w:spacing w:val="1"/>
        </w:rPr>
        <w:t xml:space="preserve"> </w:t>
      </w:r>
      <w:r>
        <w:t>являются</w:t>
      </w:r>
      <w:r>
        <w:rPr>
          <w:spacing w:val="1"/>
        </w:rPr>
        <w:t xml:space="preserve"> </w:t>
      </w:r>
      <w:r>
        <w:t>необходимыми</w:t>
      </w:r>
      <w:r>
        <w:rPr>
          <w:spacing w:val="1"/>
        </w:rPr>
        <w:t xml:space="preserve"> </w:t>
      </w:r>
      <w:r>
        <w:t>инструментами</w:t>
      </w:r>
      <w:r>
        <w:rPr>
          <w:spacing w:val="1"/>
        </w:rPr>
        <w:t xml:space="preserve"> </w:t>
      </w:r>
      <w:r>
        <w:t>профессиональной деятельности, участие в проектной и исследовательской</w:t>
      </w:r>
      <w:r>
        <w:rPr>
          <w:spacing w:val="1"/>
        </w:rPr>
        <w:t xml:space="preserve"> </w:t>
      </w:r>
      <w:r>
        <w:t>деятельности,</w:t>
      </w:r>
      <w:r>
        <w:rPr>
          <w:spacing w:val="1"/>
        </w:rPr>
        <w:t xml:space="preserve"> </w:t>
      </w:r>
      <w:r>
        <w:t>связанной</w:t>
      </w:r>
      <w:r>
        <w:rPr>
          <w:spacing w:val="1"/>
        </w:rPr>
        <w:t xml:space="preserve"> </w:t>
      </w:r>
      <w:r>
        <w:t>с</w:t>
      </w:r>
      <w:r>
        <w:rPr>
          <w:spacing w:val="1"/>
        </w:rPr>
        <w:t xml:space="preserve"> </w:t>
      </w:r>
      <w:r>
        <w:t>междисциплинарной</w:t>
      </w:r>
      <w:r>
        <w:rPr>
          <w:spacing w:val="1"/>
        </w:rPr>
        <w:t xml:space="preserve"> </w:t>
      </w:r>
      <w:r>
        <w:t>и</w:t>
      </w:r>
      <w:r>
        <w:rPr>
          <w:spacing w:val="1"/>
        </w:rPr>
        <w:t xml:space="preserve"> </w:t>
      </w:r>
      <w:r>
        <w:t>творческой</w:t>
      </w:r>
      <w:r>
        <w:rPr>
          <w:spacing w:val="1"/>
        </w:rPr>
        <w:t xml:space="preserve"> </w:t>
      </w:r>
      <w:r>
        <w:t>тематикой,</w:t>
      </w:r>
      <w:r>
        <w:rPr>
          <w:spacing w:val="-67"/>
        </w:rPr>
        <w:t xml:space="preserve"> </w:t>
      </w:r>
      <w:r>
        <w:t>возможность</w:t>
      </w:r>
      <w:r>
        <w:rPr>
          <w:spacing w:val="1"/>
        </w:rPr>
        <w:t xml:space="preserve"> </w:t>
      </w:r>
      <w:r>
        <w:t>решения</w:t>
      </w:r>
      <w:r>
        <w:rPr>
          <w:spacing w:val="1"/>
        </w:rPr>
        <w:t xml:space="preserve"> </w:t>
      </w:r>
      <w:r>
        <w:t>задач</w:t>
      </w:r>
      <w:r>
        <w:rPr>
          <w:spacing w:val="1"/>
        </w:rPr>
        <w:t xml:space="preserve"> </w:t>
      </w:r>
      <w:r>
        <w:t>базового</w:t>
      </w:r>
      <w:r>
        <w:rPr>
          <w:spacing w:val="1"/>
        </w:rPr>
        <w:t xml:space="preserve"> </w:t>
      </w:r>
      <w:r>
        <w:t>уровня</w:t>
      </w:r>
      <w:r>
        <w:rPr>
          <w:spacing w:val="1"/>
        </w:rPr>
        <w:t xml:space="preserve"> </w:t>
      </w:r>
      <w:r>
        <w:t>сложности</w:t>
      </w:r>
      <w:r>
        <w:rPr>
          <w:spacing w:val="1"/>
        </w:rPr>
        <w:t xml:space="preserve"> </w:t>
      </w:r>
      <w:r>
        <w:t>Единого</w:t>
      </w:r>
      <w:r>
        <w:rPr>
          <w:spacing w:val="1"/>
        </w:rPr>
        <w:t xml:space="preserve"> </w:t>
      </w:r>
      <w:r>
        <w:t>государственного</w:t>
      </w:r>
      <w:r>
        <w:rPr>
          <w:spacing w:val="1"/>
        </w:rPr>
        <w:t xml:space="preserve"> </w:t>
      </w:r>
      <w:r>
        <w:t>экзамена</w:t>
      </w:r>
      <w:r>
        <w:rPr>
          <w:spacing w:val="1"/>
        </w:rPr>
        <w:t xml:space="preserve"> </w:t>
      </w:r>
      <w:r>
        <w:t>по информатике.</w:t>
      </w:r>
    </w:p>
    <w:p w:rsidR="00347E9B" w:rsidRDefault="00757747">
      <w:pPr>
        <w:pStyle w:val="a4"/>
        <w:spacing w:line="362" w:lineRule="auto"/>
        <w:ind w:right="486"/>
      </w:pPr>
      <w:r>
        <w:t>Последовательность</w:t>
      </w:r>
      <w:r>
        <w:rPr>
          <w:spacing w:val="1"/>
        </w:rPr>
        <w:t xml:space="preserve"> </w:t>
      </w:r>
      <w:r>
        <w:t>изучения</w:t>
      </w:r>
      <w:r>
        <w:rPr>
          <w:spacing w:val="1"/>
        </w:rPr>
        <w:t xml:space="preserve"> </w:t>
      </w:r>
      <w:r>
        <w:t>тем</w:t>
      </w:r>
      <w:r>
        <w:rPr>
          <w:spacing w:val="1"/>
        </w:rPr>
        <w:t xml:space="preserve"> </w:t>
      </w:r>
      <w:r>
        <w:t>в</w:t>
      </w:r>
      <w:r>
        <w:rPr>
          <w:spacing w:val="1"/>
        </w:rPr>
        <w:t xml:space="preserve"> </w:t>
      </w:r>
      <w:r>
        <w:t>пределах одного</w:t>
      </w:r>
      <w:r>
        <w:rPr>
          <w:spacing w:val="1"/>
        </w:rPr>
        <w:t xml:space="preserve"> </w:t>
      </w:r>
      <w:r>
        <w:t>года</w:t>
      </w:r>
      <w:r>
        <w:rPr>
          <w:spacing w:val="1"/>
        </w:rPr>
        <w:t xml:space="preserve"> </w:t>
      </w:r>
      <w:r>
        <w:t>обучения</w:t>
      </w:r>
      <w:r>
        <w:rPr>
          <w:spacing w:val="1"/>
        </w:rPr>
        <w:t xml:space="preserve"> </w:t>
      </w:r>
      <w:r>
        <w:t>может</w:t>
      </w:r>
      <w:r>
        <w:rPr>
          <w:spacing w:val="1"/>
        </w:rPr>
        <w:t xml:space="preserve"> </w:t>
      </w:r>
      <w:r>
        <w:t>быть</w:t>
      </w:r>
      <w:r>
        <w:rPr>
          <w:spacing w:val="1"/>
        </w:rPr>
        <w:t xml:space="preserve"> </w:t>
      </w:r>
      <w:r>
        <w:t>изменена</w:t>
      </w:r>
      <w:r>
        <w:rPr>
          <w:spacing w:val="1"/>
        </w:rPr>
        <w:t xml:space="preserve"> </w:t>
      </w:r>
      <w:r>
        <w:t>по</w:t>
      </w:r>
      <w:r>
        <w:rPr>
          <w:spacing w:val="1"/>
        </w:rPr>
        <w:t xml:space="preserve"> </w:t>
      </w:r>
      <w:r>
        <w:t>усмотрению</w:t>
      </w:r>
      <w:r>
        <w:rPr>
          <w:spacing w:val="1"/>
        </w:rPr>
        <w:t xml:space="preserve"> </w:t>
      </w:r>
      <w:r>
        <w:t>учителя</w:t>
      </w:r>
      <w:r>
        <w:rPr>
          <w:spacing w:val="1"/>
        </w:rPr>
        <w:t xml:space="preserve"> </w:t>
      </w:r>
      <w:r>
        <w:t>при</w:t>
      </w:r>
      <w:r>
        <w:rPr>
          <w:spacing w:val="1"/>
        </w:rPr>
        <w:t xml:space="preserve"> </w:t>
      </w:r>
      <w:r>
        <w:t>подготовке</w:t>
      </w:r>
      <w:r>
        <w:rPr>
          <w:spacing w:val="1"/>
        </w:rPr>
        <w:t xml:space="preserve"> </w:t>
      </w:r>
      <w:r>
        <w:t>рабочей</w:t>
      </w:r>
      <w:r>
        <w:rPr>
          <w:spacing w:val="1"/>
        </w:rPr>
        <w:t xml:space="preserve"> </w:t>
      </w:r>
      <w:r>
        <w:t>программы</w:t>
      </w:r>
      <w:r>
        <w:rPr>
          <w:spacing w:val="3"/>
        </w:rPr>
        <w:t xml:space="preserve"> </w:t>
      </w:r>
      <w:r>
        <w:t>и поурочного</w:t>
      </w:r>
      <w:r>
        <w:rPr>
          <w:spacing w:val="1"/>
        </w:rPr>
        <w:t xml:space="preserve"> </w:t>
      </w:r>
      <w:r>
        <w:t>планирования.</w:t>
      </w:r>
    </w:p>
    <w:p w:rsidR="00347E9B" w:rsidRDefault="00757747">
      <w:pPr>
        <w:pStyle w:val="a4"/>
        <w:spacing w:line="362" w:lineRule="auto"/>
        <w:ind w:left="1330" w:right="5010" w:firstLine="0"/>
      </w:pPr>
      <w:r>
        <w:t>Содержание обучения в 10 классе.</w:t>
      </w:r>
      <w:r>
        <w:rPr>
          <w:spacing w:val="-67"/>
        </w:rPr>
        <w:t xml:space="preserve"> </w:t>
      </w:r>
      <w:r>
        <w:t>Цифровая</w:t>
      </w:r>
      <w:r>
        <w:rPr>
          <w:spacing w:val="1"/>
        </w:rPr>
        <w:t xml:space="preserve"> </w:t>
      </w:r>
      <w:r>
        <w:t>грамотность.</w:t>
      </w:r>
    </w:p>
    <w:p w:rsidR="00347E9B" w:rsidRDefault="00757747">
      <w:pPr>
        <w:pStyle w:val="a4"/>
        <w:spacing w:line="362" w:lineRule="auto"/>
        <w:ind w:right="495"/>
      </w:pPr>
      <w:r>
        <w:t>Требования</w:t>
      </w:r>
      <w:r>
        <w:rPr>
          <w:spacing w:val="1"/>
        </w:rPr>
        <w:t xml:space="preserve"> </w:t>
      </w:r>
      <w:r>
        <w:t>техники</w:t>
      </w:r>
      <w:r>
        <w:rPr>
          <w:spacing w:val="1"/>
        </w:rPr>
        <w:t xml:space="preserve"> </w:t>
      </w:r>
      <w:r>
        <w:t>безопасности</w:t>
      </w:r>
      <w:r>
        <w:rPr>
          <w:spacing w:val="1"/>
        </w:rPr>
        <w:t xml:space="preserve"> </w:t>
      </w:r>
      <w:r>
        <w:t>и</w:t>
      </w:r>
      <w:r>
        <w:rPr>
          <w:spacing w:val="1"/>
        </w:rPr>
        <w:t xml:space="preserve"> </w:t>
      </w:r>
      <w:r>
        <w:t>гигиены</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компьютерами</w:t>
      </w:r>
      <w:r>
        <w:rPr>
          <w:spacing w:val="2"/>
        </w:rPr>
        <w:t xml:space="preserve"> </w:t>
      </w:r>
      <w:r>
        <w:t>и</w:t>
      </w:r>
      <w:r>
        <w:rPr>
          <w:spacing w:val="-1"/>
        </w:rPr>
        <w:t xml:space="preserve"> </w:t>
      </w:r>
      <w:r>
        <w:t>другими компонентами цифрового окружения.</w:t>
      </w:r>
    </w:p>
    <w:p w:rsidR="00347E9B" w:rsidRDefault="00757747">
      <w:pPr>
        <w:pStyle w:val="a4"/>
        <w:spacing w:line="357" w:lineRule="auto"/>
        <w:ind w:right="497"/>
      </w:pPr>
      <w:r>
        <w:t>Принципы</w:t>
      </w:r>
      <w:r>
        <w:rPr>
          <w:spacing w:val="1"/>
        </w:rPr>
        <w:t xml:space="preserve"> </w:t>
      </w:r>
      <w:r>
        <w:t>работы</w:t>
      </w:r>
      <w:r>
        <w:rPr>
          <w:spacing w:val="1"/>
        </w:rPr>
        <w:t xml:space="preserve"> </w:t>
      </w:r>
      <w:r>
        <w:t>компьютера.</w:t>
      </w:r>
      <w:r>
        <w:rPr>
          <w:spacing w:val="1"/>
        </w:rPr>
        <w:t xml:space="preserve"> </w:t>
      </w:r>
      <w:r>
        <w:t>Персональный</w:t>
      </w:r>
      <w:r>
        <w:rPr>
          <w:spacing w:val="1"/>
        </w:rPr>
        <w:t xml:space="preserve"> </w:t>
      </w:r>
      <w:r>
        <w:t>компьютер.</w:t>
      </w:r>
      <w:r>
        <w:rPr>
          <w:spacing w:val="1"/>
        </w:rPr>
        <w:t xml:space="preserve"> </w:t>
      </w:r>
      <w:r>
        <w:t>Выбор</w:t>
      </w:r>
      <w:r>
        <w:rPr>
          <w:spacing w:val="1"/>
        </w:rPr>
        <w:t xml:space="preserve"> </w:t>
      </w:r>
      <w:r>
        <w:t>конфигурации</w:t>
      </w:r>
      <w:r>
        <w:rPr>
          <w:spacing w:val="-1"/>
        </w:rPr>
        <w:t xml:space="preserve"> </w:t>
      </w:r>
      <w:r>
        <w:t>компьютера</w:t>
      </w:r>
      <w:r>
        <w:rPr>
          <w:spacing w:val="1"/>
        </w:rPr>
        <w:t xml:space="preserve"> </w:t>
      </w:r>
      <w:r>
        <w:t>в</w:t>
      </w:r>
      <w:r>
        <w:rPr>
          <w:spacing w:val="-1"/>
        </w:rPr>
        <w:t xml:space="preserve"> </w:t>
      </w:r>
      <w:r>
        <w:t>зависимости от</w:t>
      </w:r>
      <w:r>
        <w:rPr>
          <w:spacing w:val="-1"/>
        </w:rPr>
        <w:t xml:space="preserve"> </w:t>
      </w:r>
      <w:r>
        <w:t>решаемых</w:t>
      </w:r>
      <w:r>
        <w:rPr>
          <w:spacing w:val="-4"/>
        </w:rPr>
        <w:t xml:space="preserve"> </w:t>
      </w:r>
      <w:r>
        <w:t>задач.</w:t>
      </w:r>
    </w:p>
    <w:p w:rsidR="00347E9B" w:rsidRDefault="00757747">
      <w:pPr>
        <w:pStyle w:val="a4"/>
        <w:tabs>
          <w:tab w:val="left" w:pos="3195"/>
          <w:tab w:val="left" w:pos="5546"/>
          <w:tab w:val="left" w:pos="8885"/>
        </w:tabs>
        <w:spacing w:line="360" w:lineRule="auto"/>
        <w:ind w:right="494"/>
      </w:pPr>
      <w:r>
        <w:t>Основные</w:t>
      </w:r>
      <w:r>
        <w:rPr>
          <w:spacing w:val="1"/>
        </w:rPr>
        <w:t xml:space="preserve"> </w:t>
      </w:r>
      <w:r>
        <w:t>тенденции</w:t>
      </w:r>
      <w:r>
        <w:rPr>
          <w:spacing w:val="1"/>
        </w:rPr>
        <w:t xml:space="preserve"> </w:t>
      </w:r>
      <w:r>
        <w:t>развития</w:t>
      </w:r>
      <w:r>
        <w:rPr>
          <w:spacing w:val="1"/>
        </w:rPr>
        <w:t xml:space="preserve"> </w:t>
      </w:r>
      <w:r>
        <w:t>компьютерных</w:t>
      </w:r>
      <w:r>
        <w:rPr>
          <w:spacing w:val="1"/>
        </w:rPr>
        <w:t xml:space="preserve"> </w:t>
      </w:r>
      <w:r>
        <w:t>технологий.</w:t>
      </w:r>
      <w:r>
        <w:rPr>
          <w:spacing w:val="1"/>
        </w:rPr>
        <w:t xml:space="preserve"> </w:t>
      </w:r>
      <w:r>
        <w:t>Параллельные</w:t>
      </w:r>
      <w:r>
        <w:tab/>
        <w:t>вычисления.</w:t>
      </w:r>
      <w:r>
        <w:tab/>
        <w:t>Многопроцессорные</w:t>
      </w:r>
      <w:r>
        <w:tab/>
        <w:t>системы.</w:t>
      </w:r>
      <w:r>
        <w:rPr>
          <w:spacing w:val="-68"/>
        </w:rPr>
        <w:t xml:space="preserve"> </w:t>
      </w:r>
      <w:r>
        <w:t>Суперкомпьютеры.</w:t>
      </w:r>
      <w:r>
        <w:rPr>
          <w:spacing w:val="-1"/>
        </w:rPr>
        <w:t xml:space="preserve"> </w:t>
      </w:r>
      <w:r>
        <w:t>Микроконтроллеры.</w:t>
      </w:r>
      <w:r>
        <w:rPr>
          <w:spacing w:val="-1"/>
        </w:rPr>
        <w:t xml:space="preserve"> </w:t>
      </w:r>
      <w:r>
        <w:t>Роботизированные</w:t>
      </w:r>
      <w:r>
        <w:rPr>
          <w:spacing w:val="-3"/>
        </w:rPr>
        <w:t xml:space="preserve"> </w:t>
      </w:r>
      <w:r>
        <w:t>производства.</w:t>
      </w:r>
    </w:p>
    <w:p w:rsidR="00347E9B" w:rsidRDefault="00757747">
      <w:pPr>
        <w:pStyle w:val="a4"/>
        <w:spacing w:line="360" w:lineRule="auto"/>
        <w:ind w:right="496"/>
      </w:pPr>
      <w:r>
        <w:t>Программное</w:t>
      </w:r>
      <w:r>
        <w:rPr>
          <w:spacing w:val="1"/>
        </w:rPr>
        <w:t xml:space="preserve"> </w:t>
      </w:r>
      <w:r>
        <w:t>обеспечение</w:t>
      </w:r>
      <w:r>
        <w:rPr>
          <w:spacing w:val="1"/>
        </w:rPr>
        <w:t xml:space="preserve"> </w:t>
      </w:r>
      <w:r>
        <w:t>компьютеров.</w:t>
      </w:r>
      <w:r>
        <w:rPr>
          <w:spacing w:val="1"/>
        </w:rPr>
        <w:t xml:space="preserve"> </w:t>
      </w:r>
      <w:r>
        <w:t>Виды</w:t>
      </w:r>
      <w:r>
        <w:rPr>
          <w:spacing w:val="1"/>
        </w:rPr>
        <w:t xml:space="preserve"> </w:t>
      </w:r>
      <w:r>
        <w:t>программного</w:t>
      </w:r>
      <w:r>
        <w:rPr>
          <w:spacing w:val="1"/>
        </w:rPr>
        <w:t xml:space="preserve"> </w:t>
      </w:r>
      <w:r>
        <w:t>обеспечения</w:t>
      </w:r>
      <w:r>
        <w:rPr>
          <w:spacing w:val="1"/>
        </w:rPr>
        <w:t xml:space="preserve"> </w:t>
      </w:r>
      <w:r>
        <w:t>и</w:t>
      </w:r>
      <w:r>
        <w:rPr>
          <w:spacing w:val="1"/>
        </w:rPr>
        <w:t xml:space="preserve"> </w:t>
      </w:r>
      <w:r>
        <w:t>их</w:t>
      </w:r>
      <w:r>
        <w:rPr>
          <w:spacing w:val="1"/>
        </w:rPr>
        <w:t xml:space="preserve"> </w:t>
      </w:r>
      <w:r>
        <w:t>назначение.</w:t>
      </w:r>
      <w:r>
        <w:rPr>
          <w:spacing w:val="1"/>
        </w:rPr>
        <w:t xml:space="preserve"> </w:t>
      </w:r>
      <w:r>
        <w:t>Особенности</w:t>
      </w:r>
      <w:r>
        <w:rPr>
          <w:spacing w:val="1"/>
        </w:rPr>
        <w:t xml:space="preserve"> </w:t>
      </w:r>
      <w:r>
        <w:t>программного</w:t>
      </w:r>
      <w:r>
        <w:rPr>
          <w:spacing w:val="1"/>
        </w:rPr>
        <w:t xml:space="preserve"> </w:t>
      </w:r>
      <w:r>
        <w:t>обеспечения</w:t>
      </w:r>
      <w:r>
        <w:rPr>
          <w:spacing w:val="1"/>
        </w:rPr>
        <w:t xml:space="preserve"> </w:t>
      </w:r>
      <w:r>
        <w:t>мобильных</w:t>
      </w:r>
      <w:r>
        <w:rPr>
          <w:spacing w:val="1"/>
        </w:rPr>
        <w:t xml:space="preserve"> </w:t>
      </w:r>
      <w:r>
        <w:t>устройств.</w:t>
      </w:r>
      <w:r>
        <w:rPr>
          <w:spacing w:val="1"/>
        </w:rPr>
        <w:t xml:space="preserve"> </w:t>
      </w:r>
      <w:r>
        <w:t>Операционная</w:t>
      </w:r>
      <w:r>
        <w:rPr>
          <w:spacing w:val="1"/>
        </w:rPr>
        <w:t xml:space="preserve"> </w:t>
      </w:r>
      <w:r>
        <w:t>система.</w:t>
      </w:r>
      <w:r>
        <w:rPr>
          <w:spacing w:val="1"/>
        </w:rPr>
        <w:t xml:space="preserve"> </w:t>
      </w:r>
      <w:r>
        <w:t>Понятие</w:t>
      </w:r>
      <w:r>
        <w:rPr>
          <w:spacing w:val="1"/>
        </w:rPr>
        <w:t xml:space="preserve"> </w:t>
      </w:r>
      <w:r>
        <w:t>о</w:t>
      </w:r>
      <w:r>
        <w:rPr>
          <w:spacing w:val="1"/>
        </w:rPr>
        <w:t xml:space="preserve"> </w:t>
      </w:r>
      <w:r>
        <w:t>системном</w:t>
      </w:r>
      <w:r>
        <w:rPr>
          <w:spacing w:val="1"/>
        </w:rPr>
        <w:t xml:space="preserve"> </w:t>
      </w:r>
      <w:r>
        <w:t>администрировании.</w:t>
      </w:r>
      <w:r>
        <w:rPr>
          <w:spacing w:val="1"/>
        </w:rPr>
        <w:t xml:space="preserve"> </w:t>
      </w:r>
      <w:r>
        <w:t>Инсталляция</w:t>
      </w:r>
      <w:r>
        <w:rPr>
          <w:spacing w:val="1"/>
        </w:rPr>
        <w:t xml:space="preserve"> </w:t>
      </w:r>
      <w:r>
        <w:t>и</w:t>
      </w:r>
      <w:r>
        <w:rPr>
          <w:spacing w:val="1"/>
        </w:rPr>
        <w:t xml:space="preserve"> </w:t>
      </w:r>
      <w:r>
        <w:t>деинсталляция</w:t>
      </w:r>
      <w:r>
        <w:rPr>
          <w:spacing w:val="1"/>
        </w:rPr>
        <w:t xml:space="preserve"> </w:t>
      </w:r>
      <w:r>
        <w:t>программного</w:t>
      </w:r>
      <w:r>
        <w:rPr>
          <w:spacing w:val="1"/>
        </w:rPr>
        <w:t xml:space="preserve"> </w:t>
      </w:r>
      <w:r>
        <w:t>обеспечения.</w:t>
      </w:r>
    </w:p>
    <w:p w:rsidR="00347E9B" w:rsidRDefault="00757747">
      <w:pPr>
        <w:pStyle w:val="a4"/>
        <w:spacing w:line="360" w:lineRule="auto"/>
        <w:ind w:right="487"/>
      </w:pPr>
      <w:r>
        <w:t>Файловая</w:t>
      </w:r>
      <w:r>
        <w:rPr>
          <w:spacing w:val="32"/>
        </w:rPr>
        <w:t xml:space="preserve"> </w:t>
      </w:r>
      <w:r>
        <w:t>система.</w:t>
      </w:r>
      <w:r>
        <w:rPr>
          <w:spacing w:val="33"/>
        </w:rPr>
        <w:t xml:space="preserve"> </w:t>
      </w:r>
      <w:r>
        <w:t>Поиск</w:t>
      </w:r>
      <w:r>
        <w:rPr>
          <w:spacing w:val="30"/>
        </w:rPr>
        <w:t xml:space="preserve"> </w:t>
      </w:r>
      <w:r>
        <w:t>в</w:t>
      </w:r>
      <w:r>
        <w:rPr>
          <w:spacing w:val="29"/>
        </w:rPr>
        <w:t xml:space="preserve"> </w:t>
      </w:r>
      <w:r>
        <w:t>файловой</w:t>
      </w:r>
      <w:r>
        <w:rPr>
          <w:spacing w:val="30"/>
        </w:rPr>
        <w:t xml:space="preserve"> </w:t>
      </w:r>
      <w:r>
        <w:t>системе.</w:t>
      </w:r>
      <w:r>
        <w:rPr>
          <w:spacing w:val="33"/>
        </w:rPr>
        <w:t xml:space="preserve"> </w:t>
      </w:r>
      <w:r>
        <w:t>Организация</w:t>
      </w:r>
      <w:r>
        <w:rPr>
          <w:spacing w:val="33"/>
        </w:rPr>
        <w:t xml:space="preserve"> </w:t>
      </w:r>
      <w:r>
        <w:t>хранения</w:t>
      </w:r>
      <w:r>
        <w:rPr>
          <w:spacing w:val="-68"/>
        </w:rPr>
        <w:t xml:space="preserve"> </w:t>
      </w:r>
      <w:r>
        <w:t>и</w:t>
      </w:r>
      <w:r>
        <w:rPr>
          <w:spacing w:val="1"/>
        </w:rPr>
        <w:t xml:space="preserve"> </w:t>
      </w:r>
      <w:r>
        <w:t>обработки</w:t>
      </w:r>
      <w:r>
        <w:rPr>
          <w:spacing w:val="1"/>
        </w:rPr>
        <w:t xml:space="preserve"> </w:t>
      </w:r>
      <w:r>
        <w:t>данных</w:t>
      </w:r>
      <w:r>
        <w:rPr>
          <w:spacing w:val="1"/>
        </w:rPr>
        <w:t xml:space="preserve"> </w:t>
      </w:r>
      <w:r>
        <w:t>с</w:t>
      </w:r>
      <w:r>
        <w:rPr>
          <w:spacing w:val="1"/>
        </w:rPr>
        <w:t xml:space="preserve"> </w:t>
      </w:r>
      <w:r>
        <w:t>использованием</w:t>
      </w:r>
      <w:r>
        <w:rPr>
          <w:spacing w:val="1"/>
        </w:rPr>
        <w:t xml:space="preserve"> </w:t>
      </w:r>
      <w:r>
        <w:t>интернет-сервисов,</w:t>
      </w:r>
      <w:r>
        <w:rPr>
          <w:spacing w:val="1"/>
        </w:rPr>
        <w:t xml:space="preserve"> </w:t>
      </w:r>
      <w:r>
        <w:t>облачных</w:t>
      </w:r>
      <w:r>
        <w:rPr>
          <w:spacing w:val="1"/>
        </w:rPr>
        <w:t xml:space="preserve"> </w:t>
      </w:r>
      <w:r>
        <w:t>технологий</w:t>
      </w:r>
      <w:r>
        <w:rPr>
          <w:spacing w:val="3"/>
        </w:rPr>
        <w:t xml:space="preserve"> </w:t>
      </w:r>
      <w:r>
        <w:t>и мобильных</w:t>
      </w:r>
      <w:r>
        <w:rPr>
          <w:spacing w:val="-3"/>
        </w:rPr>
        <w:t xml:space="preserve"> </w:t>
      </w:r>
      <w:r>
        <w:t>устройств.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pPr>
      <w:r>
        <w:lastRenderedPageBreak/>
        <w:t>Прикладные компьютерные программы для решения типовых задач</w:t>
      </w:r>
      <w:r>
        <w:rPr>
          <w:spacing w:val="1"/>
        </w:rPr>
        <w:t xml:space="preserve"> </w:t>
      </w:r>
      <w:r>
        <w:t>по</w:t>
      </w:r>
      <w:r>
        <w:rPr>
          <w:spacing w:val="-67"/>
        </w:rPr>
        <w:t xml:space="preserve"> </w:t>
      </w:r>
      <w:r>
        <w:t>выбранной</w:t>
      </w:r>
      <w:r>
        <w:rPr>
          <w:spacing w:val="-7"/>
        </w:rPr>
        <w:t xml:space="preserve"> </w:t>
      </w:r>
      <w:r>
        <w:t>специализации.</w:t>
      </w:r>
      <w:r>
        <w:rPr>
          <w:spacing w:val="-4"/>
        </w:rPr>
        <w:t xml:space="preserve"> </w:t>
      </w:r>
      <w:r>
        <w:t>Системы</w:t>
      </w:r>
      <w:r>
        <w:rPr>
          <w:spacing w:val="-6"/>
        </w:rPr>
        <w:t xml:space="preserve"> </w:t>
      </w:r>
      <w:r>
        <w:t>автоматизированного</w:t>
      </w:r>
      <w:r>
        <w:rPr>
          <w:spacing w:val="-5"/>
        </w:rPr>
        <w:t xml:space="preserve"> </w:t>
      </w:r>
      <w:r>
        <w:t>проектирования.</w:t>
      </w:r>
    </w:p>
    <w:p w:rsidR="00347E9B" w:rsidRDefault="00757747">
      <w:pPr>
        <w:pStyle w:val="a4"/>
        <w:spacing w:line="360" w:lineRule="auto"/>
        <w:ind w:right="489"/>
      </w:pPr>
      <w:r>
        <w:t>Программногое</w:t>
      </w:r>
      <w:r>
        <w:rPr>
          <w:spacing w:val="1"/>
        </w:rPr>
        <w:t xml:space="preserve"> </w:t>
      </w:r>
      <w:r>
        <w:t>обеспечение.</w:t>
      </w:r>
      <w:r>
        <w:rPr>
          <w:spacing w:val="1"/>
        </w:rPr>
        <w:t xml:space="preserve"> </w:t>
      </w:r>
      <w:r>
        <w:t>Лицензирование</w:t>
      </w:r>
      <w:r>
        <w:rPr>
          <w:spacing w:val="1"/>
        </w:rPr>
        <w:t xml:space="preserve"> </w:t>
      </w:r>
      <w:r>
        <w:t>программного</w:t>
      </w:r>
      <w:r>
        <w:rPr>
          <w:spacing w:val="-67"/>
        </w:rPr>
        <w:t xml:space="preserve"> </w:t>
      </w:r>
      <w:r>
        <w:t>обеспечения и цифровых ресурсов. Проприетарное и свободное программное</w:t>
      </w:r>
      <w:r>
        <w:rPr>
          <w:spacing w:val="-67"/>
        </w:rPr>
        <w:t xml:space="preserve"> </w:t>
      </w:r>
      <w:r>
        <w:t>обеспечение. Коммерческое и некоммерческое использование программного</w:t>
      </w:r>
      <w:r>
        <w:rPr>
          <w:spacing w:val="1"/>
        </w:rPr>
        <w:t xml:space="preserve"> </w:t>
      </w:r>
      <w:r>
        <w:t>обеспечения</w:t>
      </w:r>
      <w:r>
        <w:rPr>
          <w:spacing w:val="1"/>
        </w:rPr>
        <w:t xml:space="preserve"> </w:t>
      </w:r>
      <w:r>
        <w:t>и</w:t>
      </w:r>
      <w:r>
        <w:rPr>
          <w:spacing w:val="1"/>
        </w:rPr>
        <w:t xml:space="preserve"> </w:t>
      </w:r>
      <w:r>
        <w:t>цифровых</w:t>
      </w:r>
      <w:r>
        <w:rPr>
          <w:spacing w:val="1"/>
        </w:rPr>
        <w:t xml:space="preserve"> </w:t>
      </w:r>
      <w:r>
        <w:t>ресурсов.</w:t>
      </w:r>
      <w:r>
        <w:rPr>
          <w:spacing w:val="1"/>
        </w:rPr>
        <w:t xml:space="preserve"> </w:t>
      </w:r>
      <w:r>
        <w:t>Ответственность,</w:t>
      </w:r>
      <w:r>
        <w:rPr>
          <w:spacing w:val="1"/>
        </w:rPr>
        <w:t xml:space="preserve"> </w:t>
      </w:r>
      <w:r>
        <w:t>устанавливаемая</w:t>
      </w:r>
      <w:r>
        <w:rPr>
          <w:spacing w:val="1"/>
        </w:rPr>
        <w:t xml:space="preserve"> </w:t>
      </w:r>
      <w:r>
        <w:t>законодательством Российской Федерации, за неправомерное использование</w:t>
      </w:r>
      <w:r>
        <w:rPr>
          <w:spacing w:val="1"/>
        </w:rPr>
        <w:t xml:space="preserve"> </w:t>
      </w:r>
      <w:r>
        <w:t>программного обеспечения</w:t>
      </w:r>
      <w:r>
        <w:rPr>
          <w:spacing w:val="1"/>
        </w:rPr>
        <w:t xml:space="preserve"> </w:t>
      </w:r>
      <w:r>
        <w:t>и цифровых ресурсов.</w:t>
      </w:r>
    </w:p>
    <w:p w:rsidR="00347E9B" w:rsidRDefault="00757747">
      <w:pPr>
        <w:pStyle w:val="a4"/>
        <w:ind w:left="1330" w:firstLine="0"/>
      </w:pPr>
      <w:r>
        <w:t>Теоретические</w:t>
      </w:r>
      <w:r>
        <w:rPr>
          <w:spacing w:val="-7"/>
        </w:rPr>
        <w:t xml:space="preserve"> </w:t>
      </w:r>
      <w:r>
        <w:t>основы</w:t>
      </w:r>
      <w:r>
        <w:rPr>
          <w:spacing w:val="-8"/>
        </w:rPr>
        <w:t xml:space="preserve"> </w:t>
      </w:r>
      <w:r>
        <w:t>информатики.</w:t>
      </w:r>
    </w:p>
    <w:p w:rsidR="00347E9B" w:rsidRDefault="00757747">
      <w:pPr>
        <w:pStyle w:val="a4"/>
        <w:spacing w:before="158" w:line="360" w:lineRule="auto"/>
        <w:ind w:right="495"/>
      </w:pPr>
      <w:r>
        <w:t>Информация,</w:t>
      </w:r>
      <w:r>
        <w:rPr>
          <w:spacing w:val="1"/>
        </w:rPr>
        <w:t xml:space="preserve"> </w:t>
      </w:r>
      <w:r>
        <w:t>данные</w:t>
      </w:r>
      <w:r>
        <w:rPr>
          <w:spacing w:val="1"/>
        </w:rPr>
        <w:t xml:space="preserve"> </w:t>
      </w:r>
      <w:r>
        <w:t>и</w:t>
      </w:r>
      <w:r>
        <w:rPr>
          <w:spacing w:val="1"/>
        </w:rPr>
        <w:t xml:space="preserve"> </w:t>
      </w:r>
      <w:r>
        <w:t>знания.</w:t>
      </w:r>
      <w:r>
        <w:rPr>
          <w:spacing w:val="1"/>
        </w:rPr>
        <w:t xml:space="preserve"> </w:t>
      </w:r>
      <w:r>
        <w:t>Универсальность</w:t>
      </w:r>
      <w:r>
        <w:rPr>
          <w:spacing w:val="1"/>
        </w:rPr>
        <w:t xml:space="preserve"> </w:t>
      </w:r>
      <w:r>
        <w:t>дискретного</w:t>
      </w:r>
      <w:r>
        <w:rPr>
          <w:spacing w:val="1"/>
        </w:rPr>
        <w:t xml:space="preserve"> </w:t>
      </w:r>
      <w:r>
        <w:t>представления</w:t>
      </w:r>
      <w:r>
        <w:rPr>
          <w:spacing w:val="1"/>
        </w:rPr>
        <w:t xml:space="preserve"> </w:t>
      </w:r>
      <w:r>
        <w:t>информации.</w:t>
      </w:r>
      <w:r>
        <w:rPr>
          <w:spacing w:val="1"/>
        </w:rPr>
        <w:t xml:space="preserve"> </w:t>
      </w:r>
      <w:r>
        <w:t>Двоичное</w:t>
      </w:r>
      <w:r>
        <w:rPr>
          <w:spacing w:val="1"/>
        </w:rPr>
        <w:t xml:space="preserve"> </w:t>
      </w:r>
      <w:r>
        <w:t>кодирование.</w:t>
      </w:r>
      <w:r>
        <w:rPr>
          <w:spacing w:val="1"/>
        </w:rPr>
        <w:t xml:space="preserve"> </w:t>
      </w:r>
      <w:r>
        <w:t>Равномерные</w:t>
      </w:r>
      <w:r>
        <w:rPr>
          <w:spacing w:val="1"/>
        </w:rPr>
        <w:t xml:space="preserve"> </w:t>
      </w:r>
      <w:r>
        <w:t>и</w:t>
      </w:r>
      <w:r>
        <w:rPr>
          <w:spacing w:val="1"/>
        </w:rPr>
        <w:t xml:space="preserve"> </w:t>
      </w:r>
      <w:r>
        <w:t>неравномерные коды. Условие Фано. Подходы к измерению информации.</w:t>
      </w:r>
      <w:r>
        <w:rPr>
          <w:spacing w:val="1"/>
        </w:rPr>
        <w:t xml:space="preserve"> </w:t>
      </w:r>
      <w:r>
        <w:t>Сущность</w:t>
      </w:r>
      <w:r>
        <w:rPr>
          <w:spacing w:val="1"/>
        </w:rPr>
        <w:t xml:space="preserve"> </w:t>
      </w:r>
      <w:r>
        <w:t>объёмного</w:t>
      </w:r>
      <w:r>
        <w:rPr>
          <w:spacing w:val="1"/>
        </w:rPr>
        <w:t xml:space="preserve"> </w:t>
      </w:r>
      <w:r>
        <w:t>(алфавитного)</w:t>
      </w:r>
      <w:r>
        <w:rPr>
          <w:spacing w:val="1"/>
        </w:rPr>
        <w:t xml:space="preserve"> </w:t>
      </w:r>
      <w:r>
        <w:t>подхода</w:t>
      </w:r>
      <w:r>
        <w:rPr>
          <w:spacing w:val="1"/>
        </w:rPr>
        <w:t xml:space="preserve"> </w:t>
      </w:r>
      <w:r>
        <w:t>к</w:t>
      </w:r>
      <w:r>
        <w:rPr>
          <w:spacing w:val="1"/>
        </w:rPr>
        <w:t xml:space="preserve"> </w:t>
      </w:r>
      <w:r>
        <w:t>измерению</w:t>
      </w:r>
      <w:r>
        <w:rPr>
          <w:spacing w:val="1"/>
        </w:rPr>
        <w:t xml:space="preserve"> </w:t>
      </w:r>
      <w:r>
        <w:t>информации,</w:t>
      </w:r>
      <w:r>
        <w:rPr>
          <w:spacing w:val="1"/>
        </w:rPr>
        <w:t xml:space="preserve"> </w:t>
      </w:r>
      <w:r>
        <w:t>определение</w:t>
      </w:r>
      <w:r>
        <w:rPr>
          <w:spacing w:val="1"/>
        </w:rPr>
        <w:t xml:space="preserve"> </w:t>
      </w:r>
      <w:r>
        <w:t>бита</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алфавитного</w:t>
      </w:r>
      <w:r>
        <w:rPr>
          <w:spacing w:val="1"/>
        </w:rPr>
        <w:t xml:space="preserve"> </w:t>
      </w:r>
      <w:r>
        <w:t>подхода,</w:t>
      </w:r>
      <w:r>
        <w:rPr>
          <w:spacing w:val="1"/>
        </w:rPr>
        <w:t xml:space="preserve"> </w:t>
      </w:r>
      <w:r>
        <w:t>связь</w:t>
      </w:r>
      <w:r>
        <w:rPr>
          <w:spacing w:val="71"/>
        </w:rPr>
        <w:t xml:space="preserve"> </w:t>
      </w:r>
      <w:r>
        <w:t>между</w:t>
      </w:r>
      <w:r>
        <w:rPr>
          <w:spacing w:val="-67"/>
        </w:rPr>
        <w:t xml:space="preserve"> </w:t>
      </w:r>
      <w:r>
        <w:t>размером алфавита и информационным весом символа</w:t>
      </w:r>
      <w:r>
        <w:rPr>
          <w:spacing w:val="1"/>
        </w:rPr>
        <w:t xml:space="preserve"> </w:t>
      </w:r>
      <w:r>
        <w:t>(в предположении о</w:t>
      </w:r>
      <w:r>
        <w:rPr>
          <w:spacing w:val="1"/>
        </w:rPr>
        <w:t xml:space="preserve"> </w:t>
      </w:r>
      <w:r>
        <w:t>равновероятности появления символов), связь между единицами измерения</w:t>
      </w:r>
      <w:r>
        <w:rPr>
          <w:spacing w:val="1"/>
        </w:rPr>
        <w:t xml:space="preserve"> </w:t>
      </w:r>
      <w:r>
        <w:t>информации: бит,</w:t>
      </w:r>
      <w:r>
        <w:rPr>
          <w:spacing w:val="1"/>
        </w:rPr>
        <w:t xml:space="preserve"> </w:t>
      </w:r>
      <w:r>
        <w:t>байт,</w:t>
      </w:r>
      <w:r>
        <w:rPr>
          <w:spacing w:val="1"/>
        </w:rPr>
        <w:t xml:space="preserve"> </w:t>
      </w:r>
      <w:r>
        <w:t>Кбайт,</w:t>
      </w:r>
      <w:r>
        <w:rPr>
          <w:spacing w:val="1"/>
        </w:rPr>
        <w:t xml:space="preserve"> </w:t>
      </w:r>
      <w:r>
        <w:t>Мбайт,</w:t>
      </w:r>
      <w:r>
        <w:rPr>
          <w:spacing w:val="1"/>
        </w:rPr>
        <w:t xml:space="preserve"> </w:t>
      </w:r>
      <w:r>
        <w:t>Гбайт.</w:t>
      </w:r>
      <w:r>
        <w:rPr>
          <w:spacing w:val="1"/>
        </w:rPr>
        <w:t xml:space="preserve"> </w:t>
      </w:r>
      <w:r>
        <w:t>Сущность содержательного</w:t>
      </w:r>
      <w:r>
        <w:rPr>
          <w:spacing w:val="1"/>
        </w:rPr>
        <w:t xml:space="preserve"> </w:t>
      </w:r>
      <w:r>
        <w:t>(вероятностного)</w:t>
      </w:r>
      <w:r>
        <w:rPr>
          <w:spacing w:val="1"/>
        </w:rPr>
        <w:t xml:space="preserve"> </w:t>
      </w:r>
      <w:r>
        <w:t>подхода</w:t>
      </w:r>
      <w:r>
        <w:rPr>
          <w:spacing w:val="1"/>
        </w:rPr>
        <w:t xml:space="preserve"> </w:t>
      </w:r>
      <w:r>
        <w:t>к</w:t>
      </w:r>
      <w:r>
        <w:rPr>
          <w:spacing w:val="1"/>
        </w:rPr>
        <w:t xml:space="preserve"> </w:t>
      </w:r>
      <w:r>
        <w:t>измерению</w:t>
      </w:r>
      <w:r>
        <w:rPr>
          <w:spacing w:val="1"/>
        </w:rPr>
        <w:t xml:space="preserve"> </w:t>
      </w:r>
      <w:r>
        <w:t>информации,</w:t>
      </w:r>
      <w:r>
        <w:rPr>
          <w:spacing w:val="1"/>
        </w:rPr>
        <w:t xml:space="preserve"> </w:t>
      </w:r>
      <w:r>
        <w:t>определение</w:t>
      </w:r>
      <w:r>
        <w:rPr>
          <w:spacing w:val="1"/>
        </w:rPr>
        <w:t xml:space="preserve"> </w:t>
      </w:r>
      <w:r>
        <w:t>бита</w:t>
      </w:r>
      <w:r>
        <w:rPr>
          <w:spacing w:val="1"/>
        </w:rPr>
        <w:t xml:space="preserve"> </w:t>
      </w:r>
      <w:r>
        <w:t>с</w:t>
      </w:r>
      <w:r>
        <w:rPr>
          <w:spacing w:val="1"/>
        </w:rPr>
        <w:t xml:space="preserve"> </w:t>
      </w:r>
      <w:r>
        <w:t>позиции содержания</w:t>
      </w:r>
      <w:r>
        <w:rPr>
          <w:spacing w:val="3"/>
        </w:rPr>
        <w:t xml:space="preserve"> </w:t>
      </w:r>
      <w:r>
        <w:t>сообщения.</w:t>
      </w:r>
    </w:p>
    <w:p w:rsidR="00347E9B" w:rsidRDefault="00757747">
      <w:pPr>
        <w:pStyle w:val="a4"/>
        <w:spacing w:before="1" w:line="360" w:lineRule="auto"/>
        <w:ind w:right="490"/>
      </w:pPr>
      <w:r>
        <w:t>Информационные</w:t>
      </w:r>
      <w:r>
        <w:rPr>
          <w:spacing w:val="1"/>
        </w:rPr>
        <w:t xml:space="preserve"> </w:t>
      </w:r>
      <w:r>
        <w:t>процессы.</w:t>
      </w:r>
      <w:r>
        <w:rPr>
          <w:spacing w:val="1"/>
        </w:rPr>
        <w:t xml:space="preserve"> </w:t>
      </w:r>
      <w:r>
        <w:t>Передача</w:t>
      </w:r>
      <w:r>
        <w:rPr>
          <w:spacing w:val="1"/>
        </w:rPr>
        <w:t xml:space="preserve"> </w:t>
      </w:r>
      <w:r>
        <w:t>информации.</w:t>
      </w:r>
      <w:r>
        <w:rPr>
          <w:spacing w:val="1"/>
        </w:rPr>
        <w:t xml:space="preserve"> </w:t>
      </w:r>
      <w:r>
        <w:t>Источник,</w:t>
      </w:r>
      <w:r>
        <w:rPr>
          <w:spacing w:val="1"/>
        </w:rPr>
        <w:t xml:space="preserve"> </w:t>
      </w:r>
      <w:r>
        <w:t>приёмник, канал связи, сигнал, кодирование. Искажение информации при</w:t>
      </w:r>
      <w:r>
        <w:rPr>
          <w:spacing w:val="1"/>
        </w:rPr>
        <w:t xml:space="preserve"> </w:t>
      </w:r>
      <w:r>
        <w:t>передаче.</w:t>
      </w:r>
      <w:r>
        <w:rPr>
          <w:spacing w:val="1"/>
        </w:rPr>
        <w:t xml:space="preserve"> </w:t>
      </w:r>
      <w:r>
        <w:t>Скорость</w:t>
      </w:r>
      <w:r>
        <w:rPr>
          <w:spacing w:val="1"/>
        </w:rPr>
        <w:t xml:space="preserve"> </w:t>
      </w:r>
      <w:r>
        <w:t>передачи</w:t>
      </w:r>
      <w:r>
        <w:rPr>
          <w:spacing w:val="1"/>
        </w:rPr>
        <w:t xml:space="preserve"> </w:t>
      </w:r>
      <w:r>
        <w:t>данных</w:t>
      </w:r>
      <w:r>
        <w:rPr>
          <w:spacing w:val="1"/>
        </w:rPr>
        <w:t xml:space="preserve"> </w:t>
      </w:r>
      <w:r>
        <w:t>по</w:t>
      </w:r>
      <w:r>
        <w:rPr>
          <w:spacing w:val="1"/>
        </w:rPr>
        <w:t xml:space="preserve"> </w:t>
      </w:r>
      <w:r>
        <w:t>каналу</w:t>
      </w:r>
      <w:r>
        <w:rPr>
          <w:spacing w:val="1"/>
        </w:rPr>
        <w:t xml:space="preserve"> </w:t>
      </w:r>
      <w:r>
        <w:t>связи.</w:t>
      </w:r>
      <w:r>
        <w:rPr>
          <w:spacing w:val="71"/>
        </w:rPr>
        <w:t xml:space="preserve"> </w:t>
      </w:r>
      <w:r>
        <w:t>Хранение</w:t>
      </w:r>
      <w:r>
        <w:rPr>
          <w:spacing w:val="1"/>
        </w:rPr>
        <w:t xml:space="preserve"> </w:t>
      </w:r>
      <w:r>
        <w:t>информации,</w:t>
      </w:r>
      <w:r>
        <w:rPr>
          <w:spacing w:val="1"/>
        </w:rPr>
        <w:t xml:space="preserve"> </w:t>
      </w:r>
      <w:r>
        <w:t>объём</w:t>
      </w:r>
      <w:r>
        <w:rPr>
          <w:spacing w:val="1"/>
        </w:rPr>
        <w:t xml:space="preserve"> </w:t>
      </w:r>
      <w:r>
        <w:t>памяти.</w:t>
      </w:r>
      <w:r>
        <w:rPr>
          <w:spacing w:val="1"/>
        </w:rPr>
        <w:t xml:space="preserve"> </w:t>
      </w:r>
      <w:r>
        <w:t>Обработка</w:t>
      </w:r>
      <w:r>
        <w:rPr>
          <w:spacing w:val="1"/>
        </w:rPr>
        <w:t xml:space="preserve"> </w:t>
      </w:r>
      <w:r>
        <w:t>информации.</w:t>
      </w:r>
      <w:r>
        <w:rPr>
          <w:spacing w:val="1"/>
        </w:rPr>
        <w:t xml:space="preserve"> </w:t>
      </w:r>
      <w:r>
        <w:t>Виды</w:t>
      </w:r>
      <w:r>
        <w:rPr>
          <w:spacing w:val="1"/>
        </w:rPr>
        <w:t xml:space="preserve"> </w:t>
      </w:r>
      <w:r>
        <w:t>обработки</w:t>
      </w:r>
      <w:r>
        <w:rPr>
          <w:spacing w:val="1"/>
        </w:rPr>
        <w:t xml:space="preserve"> </w:t>
      </w:r>
      <w:r>
        <w:t>информации:</w:t>
      </w:r>
      <w:r>
        <w:rPr>
          <w:spacing w:val="1"/>
        </w:rPr>
        <w:t xml:space="preserve"> </w:t>
      </w:r>
      <w:r>
        <w:t>получение</w:t>
      </w:r>
      <w:r>
        <w:rPr>
          <w:spacing w:val="1"/>
        </w:rPr>
        <w:t xml:space="preserve"> </w:t>
      </w:r>
      <w:r>
        <w:t>нового</w:t>
      </w:r>
      <w:r>
        <w:rPr>
          <w:spacing w:val="1"/>
        </w:rPr>
        <w:t xml:space="preserve"> </w:t>
      </w:r>
      <w:r>
        <w:t>содержания,</w:t>
      </w:r>
      <w:r>
        <w:rPr>
          <w:spacing w:val="1"/>
        </w:rPr>
        <w:t xml:space="preserve"> </w:t>
      </w:r>
      <w:r>
        <w:t>изменение</w:t>
      </w:r>
      <w:r>
        <w:rPr>
          <w:spacing w:val="71"/>
        </w:rPr>
        <w:t xml:space="preserve"> </w:t>
      </w:r>
      <w:r>
        <w:t>формы</w:t>
      </w:r>
      <w:r>
        <w:rPr>
          <w:spacing w:val="1"/>
        </w:rPr>
        <w:t xml:space="preserve"> </w:t>
      </w:r>
      <w:r>
        <w:t>представления</w:t>
      </w:r>
      <w:r>
        <w:rPr>
          <w:spacing w:val="1"/>
        </w:rPr>
        <w:t xml:space="preserve"> </w:t>
      </w:r>
      <w:r>
        <w:t>информации.</w:t>
      </w:r>
      <w:r>
        <w:rPr>
          <w:spacing w:val="1"/>
        </w:rPr>
        <w:t xml:space="preserve"> </w:t>
      </w:r>
      <w:r>
        <w:t>Поиск</w:t>
      </w:r>
      <w:r>
        <w:rPr>
          <w:spacing w:val="1"/>
        </w:rPr>
        <w:t xml:space="preserve"> </w:t>
      </w:r>
      <w:r>
        <w:t>информации.</w:t>
      </w:r>
      <w:r>
        <w:rPr>
          <w:spacing w:val="1"/>
        </w:rPr>
        <w:t xml:space="preserve"> </w:t>
      </w:r>
      <w:r>
        <w:t>Роль</w:t>
      </w:r>
      <w:r>
        <w:rPr>
          <w:spacing w:val="1"/>
        </w:rPr>
        <w:t xml:space="preserve"> </w:t>
      </w:r>
      <w:r>
        <w:t>информации</w:t>
      </w:r>
      <w:r>
        <w:rPr>
          <w:spacing w:val="1"/>
        </w:rPr>
        <w:t xml:space="preserve"> </w:t>
      </w:r>
      <w:r>
        <w:t>и</w:t>
      </w:r>
      <w:r>
        <w:rPr>
          <w:spacing w:val="1"/>
        </w:rPr>
        <w:t xml:space="preserve"> </w:t>
      </w:r>
      <w:r>
        <w:t>информационных</w:t>
      </w:r>
      <w:r>
        <w:rPr>
          <w:spacing w:val="-4"/>
        </w:rPr>
        <w:t xml:space="preserve"> </w:t>
      </w:r>
      <w:r>
        <w:t>процессов</w:t>
      </w:r>
      <w:r>
        <w:rPr>
          <w:spacing w:val="3"/>
        </w:rPr>
        <w:t xml:space="preserve"> </w:t>
      </w:r>
      <w:r>
        <w:t>в окружающем</w:t>
      </w:r>
      <w:r>
        <w:rPr>
          <w:spacing w:val="2"/>
        </w:rPr>
        <w:t xml:space="preserve"> </w:t>
      </w:r>
      <w:r>
        <w:t>мире.</w:t>
      </w:r>
    </w:p>
    <w:p w:rsidR="00347E9B" w:rsidRDefault="00757747">
      <w:pPr>
        <w:pStyle w:val="a4"/>
        <w:spacing w:line="362" w:lineRule="auto"/>
        <w:ind w:right="500"/>
      </w:pPr>
      <w:r>
        <w:t>Системы.</w:t>
      </w:r>
      <w:r>
        <w:rPr>
          <w:spacing w:val="1"/>
        </w:rPr>
        <w:t xml:space="preserve"> </w:t>
      </w:r>
      <w:r>
        <w:t>Компоненты</w:t>
      </w:r>
      <w:r>
        <w:rPr>
          <w:spacing w:val="1"/>
        </w:rPr>
        <w:t xml:space="preserve"> </w:t>
      </w:r>
      <w:r>
        <w:t>системы</w:t>
      </w:r>
      <w:r>
        <w:rPr>
          <w:spacing w:val="1"/>
        </w:rPr>
        <w:t xml:space="preserve"> </w:t>
      </w:r>
      <w:r>
        <w:t>и</w:t>
      </w:r>
      <w:r>
        <w:rPr>
          <w:spacing w:val="1"/>
        </w:rPr>
        <w:t xml:space="preserve"> </w:t>
      </w:r>
      <w:r>
        <w:t>их</w:t>
      </w:r>
      <w:r>
        <w:rPr>
          <w:spacing w:val="1"/>
        </w:rPr>
        <w:t xml:space="preserve"> </w:t>
      </w:r>
      <w:r>
        <w:t>взаимодействие.</w:t>
      </w:r>
      <w:r>
        <w:rPr>
          <w:spacing w:val="1"/>
        </w:rPr>
        <w:t xml:space="preserve"> </w:t>
      </w:r>
      <w:r>
        <w:t>Системы</w:t>
      </w:r>
      <w:r>
        <w:rPr>
          <w:spacing w:val="1"/>
        </w:rPr>
        <w:t xml:space="preserve"> </w:t>
      </w:r>
      <w:r>
        <w:t>управления. Управление</w:t>
      </w:r>
      <w:r>
        <w:rPr>
          <w:spacing w:val="-2"/>
        </w:rPr>
        <w:t xml:space="preserve"> </w:t>
      </w:r>
      <w:r>
        <w:t>как</w:t>
      </w:r>
      <w:r>
        <w:rPr>
          <w:spacing w:val="-2"/>
        </w:rPr>
        <w:t xml:space="preserve"> </w:t>
      </w:r>
      <w:r>
        <w:t>информационный</w:t>
      </w:r>
      <w:r>
        <w:rPr>
          <w:spacing w:val="-3"/>
        </w:rPr>
        <w:t xml:space="preserve"> </w:t>
      </w:r>
      <w:r>
        <w:t>процесс.</w:t>
      </w:r>
      <w:r>
        <w:rPr>
          <w:spacing w:val="1"/>
        </w:rPr>
        <w:t xml:space="preserve"> </w:t>
      </w:r>
      <w:r>
        <w:t>Обратная</w:t>
      </w:r>
      <w:r>
        <w:rPr>
          <w:spacing w:val="-1"/>
        </w:rPr>
        <w:t xml:space="preserve"> </w:t>
      </w:r>
      <w:r>
        <w:t>связь.</w:t>
      </w:r>
    </w:p>
    <w:p w:rsidR="00347E9B" w:rsidRDefault="00757747">
      <w:pPr>
        <w:pStyle w:val="a4"/>
        <w:spacing w:line="357" w:lineRule="auto"/>
        <w:ind w:right="490"/>
      </w:pPr>
      <w:r>
        <w:t>Системы</w:t>
      </w:r>
      <w:r>
        <w:rPr>
          <w:spacing w:val="1"/>
        </w:rPr>
        <w:t xml:space="preserve"> </w:t>
      </w:r>
      <w:r>
        <w:t>счисления.</w:t>
      </w:r>
      <w:r>
        <w:rPr>
          <w:spacing w:val="1"/>
        </w:rPr>
        <w:t xml:space="preserve"> </w:t>
      </w:r>
      <w:r>
        <w:t>Развёрнутая</w:t>
      </w:r>
      <w:r>
        <w:rPr>
          <w:spacing w:val="1"/>
        </w:rPr>
        <w:t xml:space="preserve"> </w:t>
      </w:r>
      <w:r>
        <w:t>запись</w:t>
      </w:r>
      <w:r>
        <w:rPr>
          <w:spacing w:val="1"/>
        </w:rPr>
        <w:t xml:space="preserve"> </w:t>
      </w:r>
      <w:r>
        <w:t>целых и</w:t>
      </w:r>
      <w:r>
        <w:rPr>
          <w:spacing w:val="1"/>
        </w:rPr>
        <w:t xml:space="preserve"> </w:t>
      </w:r>
      <w:r>
        <w:t>дробных чисел</w:t>
      </w:r>
      <w:r>
        <w:rPr>
          <w:spacing w:val="1"/>
        </w:rPr>
        <w:t xml:space="preserve"> </w:t>
      </w:r>
      <w:r>
        <w:t>в</w:t>
      </w:r>
      <w:r>
        <w:rPr>
          <w:spacing w:val="1"/>
        </w:rPr>
        <w:t xml:space="preserve"> </w:t>
      </w:r>
      <w:r>
        <w:t>позиционных</w:t>
      </w:r>
      <w:r>
        <w:rPr>
          <w:spacing w:val="32"/>
        </w:rPr>
        <w:t xml:space="preserve"> </w:t>
      </w:r>
      <w:r>
        <w:t>системах</w:t>
      </w:r>
      <w:r>
        <w:rPr>
          <w:spacing w:val="32"/>
        </w:rPr>
        <w:t xml:space="preserve"> </w:t>
      </w:r>
      <w:r>
        <w:t>счисления.</w:t>
      </w:r>
      <w:r>
        <w:rPr>
          <w:spacing w:val="39"/>
        </w:rPr>
        <w:t xml:space="preserve"> </w:t>
      </w:r>
      <w:r>
        <w:t>Свойства</w:t>
      </w:r>
      <w:r>
        <w:rPr>
          <w:spacing w:val="37"/>
        </w:rPr>
        <w:t xml:space="preserve"> </w:t>
      </w:r>
      <w:r>
        <w:t>позиционной</w:t>
      </w:r>
      <w:r>
        <w:rPr>
          <w:spacing w:val="36"/>
        </w:rPr>
        <w:t xml:space="preserve"> </w:t>
      </w:r>
      <w:r>
        <w:t>записи</w:t>
      </w:r>
      <w:r>
        <w:rPr>
          <w:spacing w:val="41"/>
        </w:rPr>
        <w:t xml:space="preserve"> </w:t>
      </w:r>
      <w:r>
        <w:t>числа: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firstLine="0"/>
      </w:pPr>
      <w:r>
        <w:lastRenderedPageBreak/>
        <w:t>количество цифр в записи, признак делимости числа на основание системы</w:t>
      </w:r>
      <w:r>
        <w:rPr>
          <w:spacing w:val="1"/>
        </w:rPr>
        <w:t xml:space="preserve"> </w:t>
      </w:r>
      <w:r>
        <w:t>счисления.</w:t>
      </w:r>
      <w:r>
        <w:rPr>
          <w:spacing w:val="29"/>
        </w:rPr>
        <w:t xml:space="preserve"> </w:t>
      </w:r>
      <w:r>
        <w:t>Алгоритм</w:t>
      </w:r>
      <w:r>
        <w:rPr>
          <w:spacing w:val="28"/>
        </w:rPr>
        <w:t xml:space="preserve"> </w:t>
      </w:r>
      <w:r>
        <w:t>перевода</w:t>
      </w:r>
      <w:r>
        <w:rPr>
          <w:spacing w:val="29"/>
        </w:rPr>
        <w:t xml:space="preserve"> </w:t>
      </w:r>
      <w:r>
        <w:t>целого</w:t>
      </w:r>
      <w:r>
        <w:rPr>
          <w:spacing w:val="27"/>
        </w:rPr>
        <w:t xml:space="preserve"> </w:t>
      </w:r>
      <w:r>
        <w:t>числа</w:t>
      </w:r>
      <w:r>
        <w:rPr>
          <w:spacing w:val="29"/>
        </w:rPr>
        <w:t xml:space="preserve"> </w:t>
      </w:r>
      <w:r>
        <w:t>из</w:t>
      </w:r>
      <w:r>
        <w:rPr>
          <w:spacing w:val="27"/>
        </w:rPr>
        <w:t xml:space="preserve"> </w:t>
      </w:r>
      <w:r>
        <w:t>P-ичной</w:t>
      </w:r>
      <w:r>
        <w:rPr>
          <w:spacing w:val="27"/>
        </w:rPr>
        <w:t xml:space="preserve"> </w:t>
      </w:r>
      <w:r>
        <w:t>системы</w:t>
      </w:r>
      <w:r>
        <w:rPr>
          <w:spacing w:val="27"/>
        </w:rPr>
        <w:t xml:space="preserve"> </w:t>
      </w:r>
      <w:r>
        <w:t>счисления</w:t>
      </w:r>
      <w:r>
        <w:rPr>
          <w:spacing w:val="-67"/>
        </w:rPr>
        <w:t xml:space="preserve"> </w:t>
      </w:r>
      <w:r>
        <w:t>в десятичную. Алгоритм перевода конечной P-ичной дроби в десятичную.</w:t>
      </w:r>
      <w:r>
        <w:rPr>
          <w:spacing w:val="1"/>
        </w:rPr>
        <w:t xml:space="preserve"> </w:t>
      </w:r>
      <w:r>
        <w:t>Алгоритм</w:t>
      </w:r>
      <w:r>
        <w:rPr>
          <w:spacing w:val="1"/>
        </w:rPr>
        <w:t xml:space="preserve"> </w:t>
      </w:r>
      <w:r>
        <w:t>перевода</w:t>
      </w:r>
      <w:r>
        <w:rPr>
          <w:spacing w:val="1"/>
        </w:rPr>
        <w:t xml:space="preserve"> </w:t>
      </w:r>
      <w:r>
        <w:t>целого</w:t>
      </w:r>
      <w:r>
        <w:rPr>
          <w:spacing w:val="1"/>
        </w:rPr>
        <w:t xml:space="preserve"> </w:t>
      </w:r>
      <w:r>
        <w:t>числа</w:t>
      </w:r>
      <w:r>
        <w:rPr>
          <w:spacing w:val="1"/>
        </w:rPr>
        <w:t xml:space="preserve"> </w:t>
      </w:r>
      <w:r>
        <w:t>из</w:t>
      </w:r>
      <w:r>
        <w:rPr>
          <w:spacing w:val="1"/>
        </w:rPr>
        <w:t xml:space="preserve"> </w:t>
      </w:r>
      <w:r>
        <w:t>десятичной</w:t>
      </w:r>
      <w:r>
        <w:rPr>
          <w:spacing w:val="1"/>
        </w:rPr>
        <w:t xml:space="preserve"> </w:t>
      </w:r>
      <w:r>
        <w:t>системы</w:t>
      </w:r>
      <w:r>
        <w:rPr>
          <w:spacing w:val="1"/>
        </w:rPr>
        <w:t xml:space="preserve"> </w:t>
      </w:r>
      <w:r>
        <w:t>счисления</w:t>
      </w:r>
      <w:r>
        <w:rPr>
          <w:spacing w:val="1"/>
        </w:rPr>
        <w:t xml:space="preserve"> </w:t>
      </w:r>
      <w:r>
        <w:t>в</w:t>
      </w:r>
      <w:r>
        <w:rPr>
          <w:spacing w:val="1"/>
        </w:rPr>
        <w:t xml:space="preserve"> </w:t>
      </w:r>
      <w:r>
        <w:t>P-</w:t>
      </w:r>
      <w:r>
        <w:rPr>
          <w:spacing w:val="1"/>
        </w:rPr>
        <w:t xml:space="preserve"> </w:t>
      </w:r>
      <w:r>
        <w:t>ичную. Двоичная, восьмеричная и шестнадцатеричная системы счисления,</w:t>
      </w:r>
      <w:r>
        <w:rPr>
          <w:spacing w:val="1"/>
        </w:rPr>
        <w:t xml:space="preserve"> </w:t>
      </w:r>
      <w:r>
        <w:t>перевод</w:t>
      </w:r>
      <w:r>
        <w:rPr>
          <w:spacing w:val="1"/>
        </w:rPr>
        <w:t xml:space="preserve"> </w:t>
      </w:r>
      <w:r>
        <w:t>чисел</w:t>
      </w:r>
      <w:r>
        <w:rPr>
          <w:spacing w:val="1"/>
        </w:rPr>
        <w:t xml:space="preserve"> </w:t>
      </w:r>
      <w:r>
        <w:t>между</w:t>
      </w:r>
      <w:r>
        <w:rPr>
          <w:spacing w:val="1"/>
        </w:rPr>
        <w:t xml:space="preserve"> </w:t>
      </w:r>
      <w:r>
        <w:t>этими</w:t>
      </w:r>
      <w:r>
        <w:rPr>
          <w:spacing w:val="1"/>
        </w:rPr>
        <w:t xml:space="preserve"> </w:t>
      </w:r>
      <w:r>
        <w:t>системами.</w:t>
      </w:r>
      <w:r>
        <w:rPr>
          <w:spacing w:val="1"/>
        </w:rPr>
        <w:t xml:space="preserve"> </w:t>
      </w:r>
      <w:r>
        <w:t>Арифметические</w:t>
      </w:r>
      <w:r>
        <w:rPr>
          <w:spacing w:val="1"/>
        </w:rPr>
        <w:t xml:space="preserve"> </w:t>
      </w:r>
      <w:r>
        <w:t>операции</w:t>
      </w:r>
      <w:r>
        <w:rPr>
          <w:spacing w:val="1"/>
        </w:rPr>
        <w:t xml:space="preserve"> </w:t>
      </w:r>
      <w:r>
        <w:t>в</w:t>
      </w:r>
      <w:r>
        <w:rPr>
          <w:spacing w:val="1"/>
        </w:rPr>
        <w:t xml:space="preserve"> </w:t>
      </w:r>
      <w:r>
        <w:t>позиционных</w:t>
      </w:r>
      <w:r>
        <w:rPr>
          <w:spacing w:val="-4"/>
        </w:rPr>
        <w:t xml:space="preserve"> </w:t>
      </w:r>
      <w:r>
        <w:t>системах</w:t>
      </w:r>
      <w:r>
        <w:rPr>
          <w:spacing w:val="-3"/>
        </w:rPr>
        <w:t xml:space="preserve"> </w:t>
      </w:r>
      <w:r>
        <w:t>счисления.</w:t>
      </w:r>
    </w:p>
    <w:p w:rsidR="00347E9B" w:rsidRDefault="00757747">
      <w:pPr>
        <w:pStyle w:val="a4"/>
        <w:spacing w:before="5" w:line="357" w:lineRule="auto"/>
        <w:ind w:left="1330" w:right="497" w:firstLine="0"/>
      </w:pPr>
      <w:r>
        <w:t>Представление целых и вещественных чисел в памяти компьютера.</w:t>
      </w:r>
      <w:r>
        <w:rPr>
          <w:spacing w:val="1"/>
        </w:rPr>
        <w:t xml:space="preserve"> </w:t>
      </w:r>
      <w:r>
        <w:t>Кодирование</w:t>
      </w:r>
      <w:r>
        <w:rPr>
          <w:spacing w:val="56"/>
        </w:rPr>
        <w:t xml:space="preserve"> </w:t>
      </w:r>
      <w:r>
        <w:t>текстов.</w:t>
      </w:r>
      <w:r>
        <w:rPr>
          <w:spacing w:val="58"/>
        </w:rPr>
        <w:t xml:space="preserve"> </w:t>
      </w:r>
      <w:r>
        <w:t>Кодировка</w:t>
      </w:r>
      <w:r>
        <w:rPr>
          <w:spacing w:val="61"/>
        </w:rPr>
        <w:t xml:space="preserve"> </w:t>
      </w:r>
      <w:r>
        <w:t>ASCII.</w:t>
      </w:r>
      <w:r>
        <w:rPr>
          <w:spacing w:val="58"/>
        </w:rPr>
        <w:t xml:space="preserve"> </w:t>
      </w:r>
      <w:r>
        <w:t>Однобайтные</w:t>
      </w:r>
      <w:r>
        <w:rPr>
          <w:spacing w:val="56"/>
        </w:rPr>
        <w:t xml:space="preserve"> </w:t>
      </w:r>
      <w:r>
        <w:t>кодировки.</w:t>
      </w:r>
    </w:p>
    <w:p w:rsidR="00347E9B" w:rsidRDefault="00757747">
      <w:pPr>
        <w:pStyle w:val="a4"/>
        <w:spacing w:before="5" w:line="357" w:lineRule="auto"/>
        <w:ind w:right="494" w:firstLine="0"/>
      </w:pPr>
      <w:r>
        <w:t>Стандарт</w:t>
      </w:r>
      <w:r>
        <w:rPr>
          <w:spacing w:val="1"/>
        </w:rPr>
        <w:t xml:space="preserve"> </w:t>
      </w:r>
      <w:r>
        <w:t>UNICODE.</w:t>
      </w:r>
      <w:r>
        <w:rPr>
          <w:spacing w:val="1"/>
        </w:rPr>
        <w:t xml:space="preserve"> </w:t>
      </w:r>
      <w:r>
        <w:t>Кодировка</w:t>
      </w:r>
      <w:r>
        <w:rPr>
          <w:spacing w:val="1"/>
        </w:rPr>
        <w:t xml:space="preserve"> </w:t>
      </w:r>
      <w:r>
        <w:t>UTF-8.</w:t>
      </w:r>
      <w:r>
        <w:rPr>
          <w:spacing w:val="1"/>
        </w:rPr>
        <w:t xml:space="preserve"> </w:t>
      </w:r>
      <w:r>
        <w:t>Определение</w:t>
      </w:r>
      <w:r>
        <w:rPr>
          <w:spacing w:val="1"/>
        </w:rPr>
        <w:t xml:space="preserve"> </w:t>
      </w:r>
      <w:r>
        <w:t>информационного</w:t>
      </w:r>
      <w:r>
        <w:rPr>
          <w:spacing w:val="1"/>
        </w:rPr>
        <w:t xml:space="preserve"> </w:t>
      </w:r>
      <w:r>
        <w:t>объёма</w:t>
      </w:r>
      <w:r>
        <w:rPr>
          <w:spacing w:val="1"/>
        </w:rPr>
        <w:t xml:space="preserve"> </w:t>
      </w:r>
      <w:r>
        <w:t>текстовых</w:t>
      </w:r>
      <w:r>
        <w:rPr>
          <w:spacing w:val="-3"/>
        </w:rPr>
        <w:t xml:space="preserve"> </w:t>
      </w:r>
      <w:r>
        <w:t>сообщений.</w:t>
      </w:r>
    </w:p>
    <w:p w:rsidR="00347E9B" w:rsidRDefault="00757747">
      <w:pPr>
        <w:pStyle w:val="a4"/>
        <w:spacing w:before="6" w:line="360" w:lineRule="auto"/>
        <w:ind w:right="494"/>
      </w:pPr>
      <w:r>
        <w:t>Кодирование</w:t>
      </w:r>
      <w:r>
        <w:rPr>
          <w:spacing w:val="1"/>
        </w:rPr>
        <w:t xml:space="preserve"> </w:t>
      </w:r>
      <w:r>
        <w:t>изображений.</w:t>
      </w:r>
      <w:r>
        <w:rPr>
          <w:spacing w:val="1"/>
        </w:rPr>
        <w:t xml:space="preserve"> </w:t>
      </w:r>
      <w:r>
        <w:t>Оценка</w:t>
      </w:r>
      <w:r>
        <w:rPr>
          <w:spacing w:val="1"/>
        </w:rPr>
        <w:t xml:space="preserve"> </w:t>
      </w:r>
      <w:r>
        <w:t>информационного</w:t>
      </w:r>
      <w:r>
        <w:rPr>
          <w:spacing w:val="1"/>
        </w:rPr>
        <w:t xml:space="preserve"> </w:t>
      </w:r>
      <w:r>
        <w:t>объёма</w:t>
      </w:r>
      <w:r>
        <w:rPr>
          <w:spacing w:val="1"/>
        </w:rPr>
        <w:t xml:space="preserve"> </w:t>
      </w:r>
      <w:r>
        <w:t>растрового графического изображения при заданном разрешении и глубине</w:t>
      </w:r>
      <w:r>
        <w:rPr>
          <w:spacing w:val="1"/>
        </w:rPr>
        <w:t xml:space="preserve"> </w:t>
      </w:r>
      <w:r>
        <w:t>кодирования</w:t>
      </w:r>
      <w:r>
        <w:rPr>
          <w:spacing w:val="1"/>
        </w:rPr>
        <w:t xml:space="preserve"> </w:t>
      </w:r>
      <w:r>
        <w:t>цвета.</w:t>
      </w:r>
    </w:p>
    <w:p w:rsidR="00347E9B" w:rsidRDefault="00757747">
      <w:pPr>
        <w:pStyle w:val="a4"/>
        <w:spacing w:before="1" w:line="357" w:lineRule="auto"/>
        <w:ind w:right="494"/>
      </w:pPr>
      <w:r>
        <w:t>Кодирование</w:t>
      </w:r>
      <w:r>
        <w:rPr>
          <w:spacing w:val="1"/>
        </w:rPr>
        <w:t xml:space="preserve"> </w:t>
      </w:r>
      <w:r>
        <w:t>звука.</w:t>
      </w:r>
      <w:r>
        <w:rPr>
          <w:spacing w:val="1"/>
        </w:rPr>
        <w:t xml:space="preserve"> </w:t>
      </w:r>
      <w:r>
        <w:t>Оценка</w:t>
      </w:r>
      <w:r>
        <w:rPr>
          <w:spacing w:val="1"/>
        </w:rPr>
        <w:t xml:space="preserve"> </w:t>
      </w:r>
      <w:r>
        <w:t>информационного</w:t>
      </w:r>
      <w:r>
        <w:rPr>
          <w:spacing w:val="1"/>
        </w:rPr>
        <w:t xml:space="preserve"> </w:t>
      </w:r>
      <w:r>
        <w:t>объёма</w:t>
      </w:r>
      <w:r>
        <w:rPr>
          <w:spacing w:val="71"/>
        </w:rPr>
        <w:t xml:space="preserve"> </w:t>
      </w:r>
      <w:r>
        <w:t>звуковых</w:t>
      </w:r>
      <w:r>
        <w:rPr>
          <w:spacing w:val="1"/>
        </w:rPr>
        <w:t xml:space="preserve"> </w:t>
      </w:r>
      <w:r>
        <w:t>данных</w:t>
      </w:r>
      <w:r>
        <w:rPr>
          <w:spacing w:val="61"/>
        </w:rPr>
        <w:t xml:space="preserve"> </w:t>
      </w:r>
      <w:r>
        <w:t>при</w:t>
      </w:r>
      <w:r>
        <w:rPr>
          <w:spacing w:val="-3"/>
        </w:rPr>
        <w:t xml:space="preserve"> </w:t>
      </w:r>
      <w:r>
        <w:t>заданных</w:t>
      </w:r>
      <w:r>
        <w:rPr>
          <w:spacing w:val="-6"/>
        </w:rPr>
        <w:t xml:space="preserve"> </w:t>
      </w:r>
      <w:r>
        <w:t>частоте</w:t>
      </w:r>
      <w:r>
        <w:rPr>
          <w:spacing w:val="-1"/>
        </w:rPr>
        <w:t xml:space="preserve"> </w:t>
      </w:r>
      <w:r>
        <w:t>дискретизации</w:t>
      </w:r>
      <w:r>
        <w:rPr>
          <w:spacing w:val="-3"/>
        </w:rPr>
        <w:t xml:space="preserve"> </w:t>
      </w:r>
      <w:r>
        <w:t>и</w:t>
      </w:r>
      <w:r>
        <w:rPr>
          <w:spacing w:val="-2"/>
        </w:rPr>
        <w:t xml:space="preserve"> </w:t>
      </w:r>
      <w:r>
        <w:t>разрядности</w:t>
      </w:r>
      <w:r>
        <w:rPr>
          <w:spacing w:val="-3"/>
        </w:rPr>
        <w:t xml:space="preserve"> </w:t>
      </w:r>
      <w:r>
        <w:t>кодирования.</w:t>
      </w:r>
    </w:p>
    <w:p w:rsidR="00347E9B" w:rsidRDefault="00757747">
      <w:pPr>
        <w:pStyle w:val="a4"/>
        <w:spacing w:before="5" w:line="362" w:lineRule="auto"/>
        <w:ind w:right="489"/>
      </w:pPr>
      <w:r>
        <w:t>Алгебра</w:t>
      </w:r>
      <w:r>
        <w:rPr>
          <w:spacing w:val="1"/>
        </w:rPr>
        <w:t xml:space="preserve"> </w:t>
      </w:r>
      <w:r>
        <w:t>логики.</w:t>
      </w:r>
      <w:r>
        <w:rPr>
          <w:spacing w:val="1"/>
        </w:rPr>
        <w:t xml:space="preserve"> </w:t>
      </w:r>
      <w:r>
        <w:t>Высказывания.</w:t>
      </w:r>
      <w:r>
        <w:rPr>
          <w:spacing w:val="1"/>
        </w:rPr>
        <w:t xml:space="preserve"> </w:t>
      </w:r>
      <w:r>
        <w:t>Логические</w:t>
      </w:r>
      <w:r>
        <w:rPr>
          <w:spacing w:val="1"/>
        </w:rPr>
        <w:t xml:space="preserve"> </w:t>
      </w:r>
      <w:r>
        <w:t>операции.</w:t>
      </w:r>
      <w:r>
        <w:rPr>
          <w:spacing w:val="1"/>
        </w:rPr>
        <w:t xml:space="preserve"> </w:t>
      </w:r>
      <w:r>
        <w:t>Таблицы</w:t>
      </w:r>
      <w:r>
        <w:rPr>
          <w:spacing w:val="1"/>
        </w:rPr>
        <w:t xml:space="preserve"> </w:t>
      </w:r>
      <w:r>
        <w:t>истинности</w:t>
      </w:r>
      <w:r>
        <w:rPr>
          <w:spacing w:val="-5"/>
        </w:rPr>
        <w:t xml:space="preserve"> </w:t>
      </w:r>
      <w:r>
        <w:t>логических</w:t>
      </w:r>
      <w:r>
        <w:rPr>
          <w:spacing w:val="-9"/>
        </w:rPr>
        <w:t xml:space="preserve"> </w:t>
      </w:r>
      <w:r>
        <w:t>операций</w:t>
      </w:r>
      <w:r>
        <w:rPr>
          <w:spacing w:val="-2"/>
        </w:rPr>
        <w:t xml:space="preserve"> </w:t>
      </w:r>
      <w:r>
        <w:t>«дизъюнкция»,</w:t>
      </w:r>
      <w:r>
        <w:rPr>
          <w:spacing w:val="-3"/>
        </w:rPr>
        <w:t xml:space="preserve"> </w:t>
      </w:r>
      <w:r>
        <w:t>«конъюнкция»,</w:t>
      </w:r>
      <w:r>
        <w:rPr>
          <w:spacing w:val="-3"/>
        </w:rPr>
        <w:t xml:space="preserve"> </w:t>
      </w:r>
      <w:r>
        <w:t>«инверсия»,</w:t>
      </w:r>
    </w:p>
    <w:p w:rsidR="00347E9B" w:rsidRDefault="00757747">
      <w:pPr>
        <w:pStyle w:val="a4"/>
        <w:spacing w:line="360" w:lineRule="auto"/>
        <w:ind w:right="490" w:firstLine="0"/>
      </w:pPr>
      <w:r>
        <w:t>«импликация»,</w:t>
      </w:r>
      <w:r>
        <w:rPr>
          <w:spacing w:val="1"/>
        </w:rPr>
        <w:t xml:space="preserve"> </w:t>
      </w:r>
      <w:r>
        <w:t>«эквиваленция».</w:t>
      </w:r>
      <w:r>
        <w:rPr>
          <w:spacing w:val="1"/>
        </w:rPr>
        <w:t xml:space="preserve"> </w:t>
      </w:r>
      <w:r>
        <w:t>Логические</w:t>
      </w:r>
      <w:r>
        <w:rPr>
          <w:spacing w:val="1"/>
        </w:rPr>
        <w:t xml:space="preserve"> </w:t>
      </w:r>
      <w:r>
        <w:t>выражения.</w:t>
      </w:r>
      <w:r>
        <w:rPr>
          <w:spacing w:val="1"/>
        </w:rPr>
        <w:t xml:space="preserve"> </w:t>
      </w:r>
      <w:r>
        <w:t>Вычисление</w:t>
      </w:r>
      <w:r>
        <w:rPr>
          <w:spacing w:val="1"/>
        </w:rPr>
        <w:t xml:space="preserve"> </w:t>
      </w:r>
      <w:r>
        <w:t>логического</w:t>
      </w:r>
      <w:r>
        <w:rPr>
          <w:spacing w:val="1"/>
        </w:rPr>
        <w:t xml:space="preserve"> </w:t>
      </w:r>
      <w:r>
        <w:t>значения</w:t>
      </w:r>
      <w:r>
        <w:rPr>
          <w:spacing w:val="1"/>
        </w:rPr>
        <w:t xml:space="preserve"> </w:t>
      </w:r>
      <w:r>
        <w:t>составного</w:t>
      </w:r>
      <w:r>
        <w:rPr>
          <w:spacing w:val="1"/>
        </w:rPr>
        <w:t xml:space="preserve"> </w:t>
      </w:r>
      <w:r>
        <w:t>высказывания</w:t>
      </w:r>
      <w:r>
        <w:rPr>
          <w:spacing w:val="1"/>
        </w:rPr>
        <w:t xml:space="preserve"> </w:t>
      </w:r>
      <w:r>
        <w:t>при</w:t>
      </w:r>
      <w:r>
        <w:rPr>
          <w:spacing w:val="1"/>
        </w:rPr>
        <w:t xml:space="preserve"> </w:t>
      </w:r>
      <w:r>
        <w:t>известных</w:t>
      </w:r>
      <w:r>
        <w:rPr>
          <w:spacing w:val="1"/>
        </w:rPr>
        <w:t xml:space="preserve"> </w:t>
      </w:r>
      <w:r>
        <w:t>значениях</w:t>
      </w:r>
      <w:r>
        <w:rPr>
          <w:spacing w:val="1"/>
        </w:rPr>
        <w:t xml:space="preserve"> </w:t>
      </w:r>
      <w:r>
        <w:t>входящих</w:t>
      </w:r>
      <w:r>
        <w:rPr>
          <w:spacing w:val="1"/>
        </w:rPr>
        <w:t xml:space="preserve"> </w:t>
      </w:r>
      <w:r>
        <w:t>в</w:t>
      </w:r>
      <w:r>
        <w:rPr>
          <w:spacing w:val="1"/>
        </w:rPr>
        <w:t xml:space="preserve"> </w:t>
      </w:r>
      <w:r>
        <w:t>него</w:t>
      </w:r>
      <w:r>
        <w:rPr>
          <w:spacing w:val="1"/>
        </w:rPr>
        <w:t xml:space="preserve"> </w:t>
      </w:r>
      <w:r>
        <w:t>элементарных</w:t>
      </w:r>
      <w:r>
        <w:rPr>
          <w:spacing w:val="1"/>
        </w:rPr>
        <w:t xml:space="preserve"> </w:t>
      </w:r>
      <w:r>
        <w:t>высказываний.</w:t>
      </w:r>
      <w:r>
        <w:rPr>
          <w:spacing w:val="1"/>
        </w:rPr>
        <w:t xml:space="preserve"> </w:t>
      </w:r>
      <w:r>
        <w:t>Таблицы</w:t>
      </w:r>
      <w:r>
        <w:rPr>
          <w:spacing w:val="1"/>
        </w:rPr>
        <w:t xml:space="preserve"> </w:t>
      </w:r>
      <w:r>
        <w:t>истинности</w:t>
      </w:r>
      <w:r>
        <w:rPr>
          <w:spacing w:val="1"/>
        </w:rPr>
        <w:t xml:space="preserve"> </w:t>
      </w:r>
      <w:r>
        <w:t>логических</w:t>
      </w:r>
      <w:r>
        <w:rPr>
          <w:spacing w:val="-8"/>
        </w:rPr>
        <w:t xml:space="preserve"> </w:t>
      </w:r>
      <w:r>
        <w:t>выражений.</w:t>
      </w:r>
      <w:r>
        <w:rPr>
          <w:spacing w:val="-2"/>
        </w:rPr>
        <w:t xml:space="preserve"> </w:t>
      </w:r>
      <w:r>
        <w:t>Логические</w:t>
      </w:r>
      <w:r>
        <w:rPr>
          <w:spacing w:val="-3"/>
        </w:rPr>
        <w:t xml:space="preserve"> </w:t>
      </w:r>
      <w:r>
        <w:t>операции</w:t>
      </w:r>
      <w:r>
        <w:rPr>
          <w:spacing w:val="62"/>
        </w:rPr>
        <w:t xml:space="preserve"> </w:t>
      </w:r>
      <w:r>
        <w:t>и</w:t>
      </w:r>
      <w:r>
        <w:rPr>
          <w:spacing w:val="-4"/>
        </w:rPr>
        <w:t xml:space="preserve"> </w:t>
      </w:r>
      <w:r>
        <w:t>операции</w:t>
      </w:r>
      <w:r>
        <w:rPr>
          <w:spacing w:val="-4"/>
        </w:rPr>
        <w:t xml:space="preserve"> </w:t>
      </w:r>
      <w:r>
        <w:t>над</w:t>
      </w:r>
      <w:r>
        <w:rPr>
          <w:spacing w:val="-2"/>
        </w:rPr>
        <w:t xml:space="preserve"> </w:t>
      </w:r>
      <w:r>
        <w:t>множествами.</w:t>
      </w:r>
    </w:p>
    <w:p w:rsidR="00347E9B" w:rsidRDefault="00757747">
      <w:pPr>
        <w:pStyle w:val="a4"/>
        <w:spacing w:line="360" w:lineRule="auto"/>
        <w:ind w:right="492"/>
      </w:pPr>
      <w:r>
        <w:t>Примеры</w:t>
      </w:r>
      <w:r>
        <w:rPr>
          <w:spacing w:val="1"/>
        </w:rPr>
        <w:t xml:space="preserve"> </w:t>
      </w:r>
      <w:r>
        <w:t>законов</w:t>
      </w:r>
      <w:r>
        <w:rPr>
          <w:spacing w:val="1"/>
        </w:rPr>
        <w:t xml:space="preserve"> </w:t>
      </w:r>
      <w:r>
        <w:t>алгебры</w:t>
      </w:r>
      <w:r>
        <w:rPr>
          <w:spacing w:val="1"/>
        </w:rPr>
        <w:t xml:space="preserve"> </w:t>
      </w:r>
      <w:r>
        <w:t>логики.</w:t>
      </w:r>
      <w:r>
        <w:rPr>
          <w:spacing w:val="1"/>
        </w:rPr>
        <w:t xml:space="preserve"> </w:t>
      </w:r>
      <w:r>
        <w:t>Эквивалентные</w:t>
      </w:r>
      <w:r>
        <w:rPr>
          <w:spacing w:val="1"/>
        </w:rPr>
        <w:t xml:space="preserve"> </w:t>
      </w:r>
      <w:r>
        <w:t>преобразования</w:t>
      </w:r>
      <w:r>
        <w:rPr>
          <w:spacing w:val="1"/>
        </w:rPr>
        <w:t xml:space="preserve"> </w:t>
      </w:r>
      <w:r>
        <w:t>логических</w:t>
      </w:r>
      <w:r>
        <w:rPr>
          <w:spacing w:val="1"/>
        </w:rPr>
        <w:t xml:space="preserve"> </w:t>
      </w:r>
      <w:r>
        <w:t>выражений.</w:t>
      </w:r>
      <w:r>
        <w:rPr>
          <w:spacing w:val="1"/>
        </w:rPr>
        <w:t xml:space="preserve"> </w:t>
      </w:r>
      <w:r>
        <w:t>Логические</w:t>
      </w:r>
      <w:r>
        <w:rPr>
          <w:spacing w:val="1"/>
        </w:rPr>
        <w:t xml:space="preserve"> </w:t>
      </w:r>
      <w:r>
        <w:t>функции.</w:t>
      </w:r>
      <w:r>
        <w:rPr>
          <w:spacing w:val="1"/>
        </w:rPr>
        <w:t xml:space="preserve"> </w:t>
      </w:r>
      <w:r>
        <w:t>Построение</w:t>
      </w:r>
      <w:r>
        <w:rPr>
          <w:spacing w:val="1"/>
        </w:rPr>
        <w:t xml:space="preserve"> </w:t>
      </w:r>
      <w:r>
        <w:t>логического</w:t>
      </w:r>
      <w:r>
        <w:rPr>
          <w:spacing w:val="1"/>
        </w:rPr>
        <w:t xml:space="preserve"> </w:t>
      </w:r>
      <w:r>
        <w:t>выражения</w:t>
      </w:r>
      <w:r>
        <w:rPr>
          <w:spacing w:val="1"/>
        </w:rPr>
        <w:t xml:space="preserve"> </w:t>
      </w:r>
      <w:r>
        <w:t>с</w:t>
      </w:r>
      <w:r>
        <w:rPr>
          <w:spacing w:val="1"/>
        </w:rPr>
        <w:t xml:space="preserve"> </w:t>
      </w:r>
      <w:r>
        <w:t>данной</w:t>
      </w:r>
      <w:r>
        <w:rPr>
          <w:spacing w:val="1"/>
        </w:rPr>
        <w:t xml:space="preserve"> </w:t>
      </w:r>
      <w:r>
        <w:t>таблицей</w:t>
      </w:r>
      <w:r>
        <w:rPr>
          <w:spacing w:val="1"/>
        </w:rPr>
        <w:t xml:space="preserve"> </w:t>
      </w:r>
      <w:r>
        <w:t>истинности.</w:t>
      </w:r>
      <w:r>
        <w:rPr>
          <w:spacing w:val="1"/>
        </w:rPr>
        <w:t xml:space="preserve"> </w:t>
      </w:r>
      <w:r>
        <w:t>Логические</w:t>
      </w:r>
      <w:r>
        <w:rPr>
          <w:spacing w:val="71"/>
        </w:rPr>
        <w:t xml:space="preserve"> </w:t>
      </w:r>
      <w:r>
        <w:t>элементы</w:t>
      </w:r>
      <w:r>
        <w:rPr>
          <w:spacing w:val="1"/>
        </w:rPr>
        <w:t xml:space="preserve"> </w:t>
      </w:r>
      <w:r>
        <w:t>компьютера. Триггер. Сумматор. Построение схемы на логических элементах</w:t>
      </w:r>
      <w:r>
        <w:rPr>
          <w:spacing w:val="-67"/>
        </w:rPr>
        <w:t xml:space="preserve"> </w:t>
      </w:r>
      <w:r>
        <w:t>по логическому выражению. Запись логического выражения по логической</w:t>
      </w:r>
      <w:r>
        <w:rPr>
          <w:spacing w:val="1"/>
        </w:rPr>
        <w:t xml:space="preserve"> </w:t>
      </w:r>
      <w:r>
        <w:t>схеме.</w:t>
      </w:r>
    </w:p>
    <w:p w:rsidR="00347E9B" w:rsidRDefault="00757747">
      <w:pPr>
        <w:pStyle w:val="a4"/>
        <w:ind w:left="1330" w:firstLine="0"/>
      </w:pPr>
      <w:r>
        <w:t>Информационные</w:t>
      </w:r>
      <w:r>
        <w:rPr>
          <w:spacing w:val="-10"/>
        </w:rPr>
        <w:t xml:space="preserve"> </w:t>
      </w:r>
      <w:r>
        <w:t>технологии.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Текстовый</w:t>
      </w:r>
      <w:r>
        <w:rPr>
          <w:spacing w:val="1"/>
        </w:rPr>
        <w:t xml:space="preserve"> </w:t>
      </w:r>
      <w:r>
        <w:t>процессор.</w:t>
      </w:r>
      <w:r>
        <w:rPr>
          <w:spacing w:val="1"/>
        </w:rPr>
        <w:t xml:space="preserve"> </w:t>
      </w:r>
      <w:r>
        <w:t>Редактирование</w:t>
      </w:r>
      <w:r>
        <w:rPr>
          <w:spacing w:val="1"/>
        </w:rPr>
        <w:t xml:space="preserve"> </w:t>
      </w:r>
      <w:r>
        <w:t>и</w:t>
      </w:r>
      <w:r>
        <w:rPr>
          <w:spacing w:val="1"/>
        </w:rPr>
        <w:t xml:space="preserve"> </w:t>
      </w:r>
      <w:r>
        <w:t>форматирование.</w:t>
      </w:r>
      <w:r>
        <w:rPr>
          <w:spacing w:val="1"/>
        </w:rPr>
        <w:t xml:space="preserve"> </w:t>
      </w:r>
      <w:r>
        <w:t>Проверка</w:t>
      </w:r>
      <w:r>
        <w:rPr>
          <w:spacing w:val="1"/>
        </w:rPr>
        <w:t xml:space="preserve"> </w:t>
      </w:r>
      <w:r>
        <w:t>орфографии</w:t>
      </w:r>
      <w:r>
        <w:rPr>
          <w:spacing w:val="1"/>
        </w:rPr>
        <w:t xml:space="preserve"> </w:t>
      </w:r>
      <w:r>
        <w:t>и</w:t>
      </w:r>
      <w:r>
        <w:rPr>
          <w:spacing w:val="1"/>
        </w:rPr>
        <w:t xml:space="preserve"> </w:t>
      </w:r>
      <w:r>
        <w:t>грамматики.</w:t>
      </w:r>
      <w:r>
        <w:rPr>
          <w:spacing w:val="1"/>
        </w:rPr>
        <w:t xml:space="preserve"> </w:t>
      </w:r>
      <w:r>
        <w:t>Средства</w:t>
      </w:r>
      <w:r>
        <w:rPr>
          <w:spacing w:val="1"/>
        </w:rPr>
        <w:t xml:space="preserve"> </w:t>
      </w:r>
      <w:r>
        <w:t>поиска</w:t>
      </w:r>
      <w:r>
        <w:rPr>
          <w:spacing w:val="1"/>
        </w:rPr>
        <w:t xml:space="preserve"> </w:t>
      </w:r>
      <w:r>
        <w:t>и</w:t>
      </w:r>
      <w:r>
        <w:rPr>
          <w:spacing w:val="1"/>
        </w:rPr>
        <w:t xml:space="preserve"> </w:t>
      </w:r>
      <w:r>
        <w:t>автозамены</w:t>
      </w:r>
      <w:r>
        <w:rPr>
          <w:spacing w:val="1"/>
        </w:rPr>
        <w:t xml:space="preserve"> </w:t>
      </w:r>
      <w:r>
        <w:t>в</w:t>
      </w:r>
      <w:r>
        <w:rPr>
          <w:spacing w:val="1"/>
        </w:rPr>
        <w:t xml:space="preserve"> </w:t>
      </w:r>
      <w:r>
        <w:t>текстовом</w:t>
      </w:r>
      <w:r>
        <w:rPr>
          <w:spacing w:val="1"/>
        </w:rPr>
        <w:t xml:space="preserve"> </w:t>
      </w:r>
      <w:r>
        <w:t>процессоре.</w:t>
      </w:r>
      <w:r>
        <w:rPr>
          <w:spacing w:val="1"/>
        </w:rPr>
        <w:t xml:space="preserve"> </w:t>
      </w:r>
      <w:r>
        <w:t>Использование</w:t>
      </w:r>
      <w:r>
        <w:rPr>
          <w:spacing w:val="1"/>
        </w:rPr>
        <w:t xml:space="preserve"> </w:t>
      </w:r>
      <w:r>
        <w:t>стилей.</w:t>
      </w:r>
      <w:r>
        <w:rPr>
          <w:spacing w:val="1"/>
        </w:rPr>
        <w:t xml:space="preserve"> </w:t>
      </w:r>
      <w:r>
        <w:t>Структурированные</w:t>
      </w:r>
      <w:r>
        <w:rPr>
          <w:spacing w:val="1"/>
        </w:rPr>
        <w:t xml:space="preserve"> </w:t>
      </w:r>
      <w:r>
        <w:t>текстовые</w:t>
      </w:r>
      <w:r>
        <w:rPr>
          <w:spacing w:val="1"/>
        </w:rPr>
        <w:t xml:space="preserve"> </w:t>
      </w:r>
      <w:r>
        <w:t>документы. Сноски, оглавление. Облачные сервисы. Коллективная работа с</w:t>
      </w:r>
      <w:r>
        <w:rPr>
          <w:spacing w:val="1"/>
        </w:rPr>
        <w:t xml:space="preserve"> </w:t>
      </w:r>
      <w:r>
        <w:t>документом.</w:t>
      </w:r>
      <w:r>
        <w:rPr>
          <w:spacing w:val="1"/>
        </w:rPr>
        <w:t xml:space="preserve"> </w:t>
      </w:r>
      <w:r>
        <w:t>Инструменты</w:t>
      </w:r>
      <w:r>
        <w:rPr>
          <w:spacing w:val="1"/>
        </w:rPr>
        <w:t xml:space="preserve"> </w:t>
      </w:r>
      <w:r>
        <w:t>рецензирования</w:t>
      </w:r>
      <w:r>
        <w:rPr>
          <w:spacing w:val="1"/>
        </w:rPr>
        <w:t xml:space="preserve"> </w:t>
      </w:r>
      <w:r>
        <w:t>в</w:t>
      </w:r>
      <w:r>
        <w:rPr>
          <w:spacing w:val="1"/>
        </w:rPr>
        <w:t xml:space="preserve"> </w:t>
      </w:r>
      <w:r>
        <w:t>текстовых</w:t>
      </w:r>
      <w:r>
        <w:rPr>
          <w:spacing w:val="71"/>
        </w:rPr>
        <w:t xml:space="preserve"> </w:t>
      </w:r>
      <w:r>
        <w:t>процессорах.</w:t>
      </w:r>
      <w:r>
        <w:rPr>
          <w:spacing w:val="1"/>
        </w:rPr>
        <w:t xml:space="preserve"> </w:t>
      </w:r>
      <w:r>
        <w:t>Деловая</w:t>
      </w:r>
      <w:r>
        <w:rPr>
          <w:spacing w:val="1"/>
        </w:rPr>
        <w:t xml:space="preserve"> </w:t>
      </w:r>
      <w:r>
        <w:t>переписка.</w:t>
      </w:r>
      <w:r>
        <w:rPr>
          <w:spacing w:val="1"/>
        </w:rPr>
        <w:t xml:space="preserve"> </w:t>
      </w:r>
      <w:r>
        <w:t>Реферат.</w:t>
      </w:r>
      <w:r>
        <w:rPr>
          <w:spacing w:val="1"/>
        </w:rPr>
        <w:t xml:space="preserve"> </w:t>
      </w:r>
      <w:r>
        <w:t>Правила</w:t>
      </w:r>
      <w:r>
        <w:rPr>
          <w:spacing w:val="1"/>
        </w:rPr>
        <w:t xml:space="preserve"> </w:t>
      </w:r>
      <w:r>
        <w:t>цитирования</w:t>
      </w:r>
      <w:r>
        <w:rPr>
          <w:spacing w:val="1"/>
        </w:rPr>
        <w:t xml:space="preserve"> </w:t>
      </w:r>
      <w:r>
        <w:t>источников</w:t>
      </w:r>
      <w:r>
        <w:rPr>
          <w:spacing w:val="71"/>
        </w:rPr>
        <w:t xml:space="preserve"> </w:t>
      </w:r>
      <w:r>
        <w:t>и</w:t>
      </w:r>
      <w:r>
        <w:rPr>
          <w:spacing w:val="1"/>
        </w:rPr>
        <w:t xml:space="preserve"> </w:t>
      </w:r>
      <w:r>
        <w:t>оформления</w:t>
      </w:r>
      <w:r>
        <w:rPr>
          <w:spacing w:val="-3"/>
        </w:rPr>
        <w:t xml:space="preserve"> </w:t>
      </w:r>
      <w:r>
        <w:t>библиографических</w:t>
      </w:r>
      <w:r>
        <w:rPr>
          <w:spacing w:val="-7"/>
        </w:rPr>
        <w:t xml:space="preserve"> </w:t>
      </w:r>
      <w:r>
        <w:t>ссылок. Оформление</w:t>
      </w:r>
      <w:r>
        <w:rPr>
          <w:spacing w:val="-2"/>
        </w:rPr>
        <w:t xml:space="preserve"> </w:t>
      </w:r>
      <w:r>
        <w:t>списка</w:t>
      </w:r>
      <w:r>
        <w:rPr>
          <w:spacing w:val="-3"/>
        </w:rPr>
        <w:t xml:space="preserve"> </w:t>
      </w:r>
      <w:r>
        <w:t>литературы.</w:t>
      </w:r>
    </w:p>
    <w:p w:rsidR="00347E9B" w:rsidRDefault="00757747">
      <w:pPr>
        <w:pStyle w:val="a4"/>
        <w:spacing w:before="5" w:line="360" w:lineRule="auto"/>
        <w:ind w:right="485"/>
      </w:pPr>
      <w:r>
        <w:t>Ввод изображений с использованием различных цифровых устройств</w:t>
      </w:r>
      <w:r>
        <w:rPr>
          <w:spacing w:val="1"/>
        </w:rPr>
        <w:t xml:space="preserve"> </w:t>
      </w:r>
      <w:r>
        <w:t>(цифровых фотоаппаратов и микроскопов,</w:t>
      </w:r>
      <w:r>
        <w:rPr>
          <w:spacing w:val="1"/>
        </w:rPr>
        <w:t xml:space="preserve"> </w:t>
      </w:r>
      <w:r>
        <w:t>видеокамер,</w:t>
      </w:r>
      <w:r>
        <w:rPr>
          <w:spacing w:val="1"/>
        </w:rPr>
        <w:t xml:space="preserve"> </w:t>
      </w:r>
      <w:r>
        <w:t>сканеров и других</w:t>
      </w:r>
      <w:r>
        <w:rPr>
          <w:spacing w:val="1"/>
        </w:rPr>
        <w:t xml:space="preserve"> </w:t>
      </w:r>
      <w:r>
        <w:t>устройств.).</w:t>
      </w:r>
      <w:r>
        <w:rPr>
          <w:spacing w:val="1"/>
        </w:rPr>
        <w:t xml:space="preserve"> </w:t>
      </w:r>
      <w:r>
        <w:t>Графический</w:t>
      </w:r>
      <w:r>
        <w:rPr>
          <w:spacing w:val="1"/>
        </w:rPr>
        <w:t xml:space="preserve"> </w:t>
      </w:r>
      <w:r>
        <w:t>редактор.</w:t>
      </w:r>
      <w:r>
        <w:rPr>
          <w:spacing w:val="1"/>
        </w:rPr>
        <w:t xml:space="preserve"> </w:t>
      </w:r>
      <w:r>
        <w:t>Обработка</w:t>
      </w:r>
      <w:r>
        <w:rPr>
          <w:spacing w:val="1"/>
        </w:rPr>
        <w:t xml:space="preserve"> </w:t>
      </w:r>
      <w:r>
        <w:t>графических</w:t>
      </w:r>
      <w:r>
        <w:rPr>
          <w:spacing w:val="1"/>
        </w:rPr>
        <w:t xml:space="preserve"> </w:t>
      </w:r>
      <w:r>
        <w:t>объектов.</w:t>
      </w:r>
      <w:r>
        <w:rPr>
          <w:spacing w:val="1"/>
        </w:rPr>
        <w:t xml:space="preserve"> </w:t>
      </w:r>
      <w:r>
        <w:t>Растровая</w:t>
      </w:r>
      <w:r>
        <w:rPr>
          <w:spacing w:val="3"/>
        </w:rPr>
        <w:t xml:space="preserve"> </w:t>
      </w:r>
      <w:r>
        <w:t>и</w:t>
      </w:r>
      <w:r>
        <w:rPr>
          <w:spacing w:val="-1"/>
        </w:rPr>
        <w:t xml:space="preserve"> </w:t>
      </w:r>
      <w:r>
        <w:t>векторная</w:t>
      </w:r>
      <w:r>
        <w:rPr>
          <w:spacing w:val="1"/>
        </w:rPr>
        <w:t xml:space="preserve"> </w:t>
      </w:r>
      <w:r>
        <w:t>графика.</w:t>
      </w:r>
      <w:r>
        <w:rPr>
          <w:spacing w:val="2"/>
        </w:rPr>
        <w:t xml:space="preserve"> </w:t>
      </w:r>
      <w:r>
        <w:t>Форматы графических</w:t>
      </w:r>
      <w:r>
        <w:rPr>
          <w:spacing w:val="-5"/>
        </w:rPr>
        <w:t xml:space="preserve"> </w:t>
      </w:r>
      <w:r>
        <w:t>файлов.</w:t>
      </w:r>
    </w:p>
    <w:p w:rsidR="00347E9B" w:rsidRDefault="00757747">
      <w:pPr>
        <w:pStyle w:val="a4"/>
        <w:spacing w:line="362" w:lineRule="auto"/>
        <w:ind w:right="486"/>
      </w:pPr>
      <w:r>
        <w:t>Обработка</w:t>
      </w:r>
      <w:r>
        <w:rPr>
          <w:spacing w:val="1"/>
        </w:rPr>
        <w:t xml:space="preserve"> </w:t>
      </w:r>
      <w:r>
        <w:t>изображения</w:t>
      </w:r>
      <w:r>
        <w:rPr>
          <w:spacing w:val="1"/>
        </w:rPr>
        <w:t xml:space="preserve"> </w:t>
      </w:r>
      <w:r>
        <w:t>и</w:t>
      </w:r>
      <w:r>
        <w:rPr>
          <w:spacing w:val="1"/>
        </w:rPr>
        <w:t xml:space="preserve"> </w:t>
      </w:r>
      <w:r>
        <w:t>звука</w:t>
      </w:r>
      <w:r>
        <w:rPr>
          <w:spacing w:val="1"/>
        </w:rPr>
        <w:t xml:space="preserve"> </w:t>
      </w:r>
      <w:r>
        <w:t>с</w:t>
      </w:r>
      <w:r>
        <w:rPr>
          <w:spacing w:val="1"/>
        </w:rPr>
        <w:t xml:space="preserve"> </w:t>
      </w:r>
      <w:r>
        <w:t>использованием</w:t>
      </w:r>
      <w:r>
        <w:rPr>
          <w:spacing w:val="1"/>
        </w:rPr>
        <w:t xml:space="preserve"> </w:t>
      </w:r>
      <w:r>
        <w:t>интернет-</w:t>
      </w:r>
      <w:r>
        <w:rPr>
          <w:spacing w:val="1"/>
        </w:rPr>
        <w:t xml:space="preserve"> </w:t>
      </w:r>
      <w:r>
        <w:t>приложений.</w:t>
      </w:r>
    </w:p>
    <w:p w:rsidR="00347E9B" w:rsidRDefault="00757747">
      <w:pPr>
        <w:pStyle w:val="a4"/>
        <w:spacing w:line="360" w:lineRule="auto"/>
        <w:ind w:right="491"/>
      </w:pPr>
      <w:r>
        <w:t>Мультимедиа.</w:t>
      </w:r>
      <w:r>
        <w:rPr>
          <w:spacing w:val="1"/>
        </w:rPr>
        <w:t xml:space="preserve"> </w:t>
      </w:r>
      <w:r>
        <w:t>Компьютерные</w:t>
      </w:r>
      <w:r>
        <w:rPr>
          <w:spacing w:val="1"/>
        </w:rPr>
        <w:t xml:space="preserve"> </w:t>
      </w:r>
      <w:r>
        <w:t>презентации.</w:t>
      </w:r>
      <w:r>
        <w:rPr>
          <w:spacing w:val="1"/>
        </w:rPr>
        <w:t xml:space="preserve"> </w:t>
      </w:r>
      <w:r>
        <w:t>Использование</w:t>
      </w:r>
      <w:r>
        <w:rPr>
          <w:spacing w:val="1"/>
        </w:rPr>
        <w:t xml:space="preserve"> </w:t>
      </w:r>
      <w:r>
        <w:t>мультимедийных</w:t>
      </w:r>
      <w:r>
        <w:rPr>
          <w:spacing w:val="1"/>
        </w:rPr>
        <w:t xml:space="preserve"> </w:t>
      </w:r>
      <w:r>
        <w:t>онлайн-сервисов</w:t>
      </w:r>
      <w:r>
        <w:rPr>
          <w:spacing w:val="1"/>
        </w:rPr>
        <w:t xml:space="preserve"> </w:t>
      </w:r>
      <w:r>
        <w:t>для</w:t>
      </w:r>
      <w:r>
        <w:rPr>
          <w:spacing w:val="1"/>
        </w:rPr>
        <w:t xml:space="preserve"> </w:t>
      </w:r>
      <w:r>
        <w:t>разработки</w:t>
      </w:r>
      <w:r>
        <w:rPr>
          <w:spacing w:val="1"/>
        </w:rPr>
        <w:t xml:space="preserve"> </w:t>
      </w:r>
      <w:r>
        <w:t>презентаций</w:t>
      </w:r>
      <w:r>
        <w:rPr>
          <w:spacing w:val="1"/>
        </w:rPr>
        <w:t xml:space="preserve"> </w:t>
      </w:r>
      <w:r>
        <w:t>проектных</w:t>
      </w:r>
      <w:r>
        <w:rPr>
          <w:spacing w:val="-67"/>
        </w:rPr>
        <w:t xml:space="preserve"> </w:t>
      </w:r>
      <w:r>
        <w:t>работ.</w:t>
      </w:r>
    </w:p>
    <w:p w:rsidR="00347E9B" w:rsidRDefault="00757747">
      <w:pPr>
        <w:pStyle w:val="a4"/>
        <w:spacing w:line="362" w:lineRule="auto"/>
        <w:ind w:left="1330" w:right="1576" w:firstLine="0"/>
      </w:pPr>
      <w:r>
        <w:t>Принципы</w:t>
      </w:r>
      <w:r>
        <w:rPr>
          <w:spacing w:val="-7"/>
        </w:rPr>
        <w:t xml:space="preserve"> </w:t>
      </w:r>
      <w:r>
        <w:t>построения</w:t>
      </w:r>
      <w:r>
        <w:rPr>
          <w:spacing w:val="-6"/>
        </w:rPr>
        <w:t xml:space="preserve"> </w:t>
      </w:r>
      <w:r>
        <w:t>и</w:t>
      </w:r>
      <w:r>
        <w:rPr>
          <w:spacing w:val="-6"/>
        </w:rPr>
        <w:t xml:space="preserve"> </w:t>
      </w:r>
      <w:r>
        <w:t>редактирования</w:t>
      </w:r>
      <w:r>
        <w:rPr>
          <w:spacing w:val="-6"/>
        </w:rPr>
        <w:t xml:space="preserve"> </w:t>
      </w:r>
      <w:r>
        <w:t>трёхмерных</w:t>
      </w:r>
      <w:r>
        <w:rPr>
          <w:spacing w:val="-10"/>
        </w:rPr>
        <w:t xml:space="preserve"> </w:t>
      </w:r>
      <w:r>
        <w:t>моделей.</w:t>
      </w:r>
      <w:r>
        <w:rPr>
          <w:spacing w:val="-68"/>
        </w:rPr>
        <w:t xml:space="preserve"> </w:t>
      </w:r>
      <w:r>
        <w:t>Содержание</w:t>
      </w:r>
      <w:r>
        <w:rPr>
          <w:spacing w:val="2"/>
        </w:rPr>
        <w:t xml:space="preserve"> </w:t>
      </w:r>
      <w:r>
        <w:t>обучения</w:t>
      </w:r>
      <w:r>
        <w:rPr>
          <w:spacing w:val="2"/>
        </w:rPr>
        <w:t xml:space="preserve"> </w:t>
      </w:r>
      <w:r>
        <w:t>в</w:t>
      </w:r>
      <w:r>
        <w:rPr>
          <w:spacing w:val="-1"/>
        </w:rPr>
        <w:t xml:space="preserve"> </w:t>
      </w:r>
      <w:r>
        <w:t>11</w:t>
      </w:r>
      <w:r>
        <w:rPr>
          <w:spacing w:val="1"/>
        </w:rPr>
        <w:t xml:space="preserve"> </w:t>
      </w:r>
      <w:r>
        <w:t>классе.</w:t>
      </w:r>
    </w:p>
    <w:p w:rsidR="00347E9B" w:rsidRDefault="00757747">
      <w:pPr>
        <w:pStyle w:val="a4"/>
        <w:spacing w:line="315" w:lineRule="exact"/>
        <w:ind w:left="1330" w:firstLine="0"/>
      </w:pPr>
      <w:r>
        <w:t>Цифровая</w:t>
      </w:r>
      <w:r>
        <w:rPr>
          <w:spacing w:val="-7"/>
        </w:rPr>
        <w:t xml:space="preserve"> </w:t>
      </w:r>
      <w:r>
        <w:t>грамотность.</w:t>
      </w:r>
    </w:p>
    <w:p w:rsidR="00347E9B" w:rsidRDefault="00757747">
      <w:pPr>
        <w:pStyle w:val="a4"/>
        <w:spacing w:before="155" w:line="360" w:lineRule="auto"/>
        <w:ind w:right="499"/>
      </w:pPr>
      <w:r>
        <w:t>Принципы построения и аппаратные компоненты компьютерных сетей.</w:t>
      </w:r>
      <w:r>
        <w:rPr>
          <w:spacing w:val="-67"/>
        </w:rPr>
        <w:t xml:space="preserve"> </w:t>
      </w:r>
      <w:r>
        <w:t>Сетевые протоколы. Сеть Интернет. Адресация в сети Интернет. Система</w:t>
      </w:r>
      <w:r>
        <w:rPr>
          <w:spacing w:val="1"/>
        </w:rPr>
        <w:t xml:space="preserve"> </w:t>
      </w:r>
      <w:r>
        <w:t>доменных</w:t>
      </w:r>
      <w:r>
        <w:rPr>
          <w:spacing w:val="-5"/>
        </w:rPr>
        <w:t xml:space="preserve"> </w:t>
      </w:r>
      <w:r>
        <w:t>имён.</w:t>
      </w:r>
    </w:p>
    <w:p w:rsidR="00347E9B" w:rsidRDefault="00757747">
      <w:pPr>
        <w:pStyle w:val="a4"/>
        <w:spacing w:before="1" w:line="360" w:lineRule="auto"/>
        <w:ind w:right="487"/>
      </w:pPr>
      <w:r>
        <w:t>Веб-сайт.</w:t>
      </w:r>
      <w:r>
        <w:rPr>
          <w:spacing w:val="1"/>
        </w:rPr>
        <w:t xml:space="preserve"> </w:t>
      </w:r>
      <w:r>
        <w:t>Веб-страница.</w:t>
      </w:r>
      <w:r>
        <w:rPr>
          <w:spacing w:val="1"/>
        </w:rPr>
        <w:t xml:space="preserve"> </w:t>
      </w:r>
      <w:r>
        <w:t>Взаимодействие</w:t>
      </w:r>
      <w:r>
        <w:rPr>
          <w:spacing w:val="1"/>
        </w:rPr>
        <w:t xml:space="preserve"> </w:t>
      </w:r>
      <w:r>
        <w:t>браузера</w:t>
      </w:r>
      <w:r>
        <w:rPr>
          <w:spacing w:val="1"/>
        </w:rPr>
        <w:t xml:space="preserve"> </w:t>
      </w:r>
      <w:r>
        <w:t>с</w:t>
      </w:r>
      <w:r>
        <w:rPr>
          <w:spacing w:val="1"/>
        </w:rPr>
        <w:t xml:space="preserve"> </w:t>
      </w:r>
      <w:r>
        <w:t>веб-сервером.</w:t>
      </w:r>
      <w:r>
        <w:rPr>
          <w:spacing w:val="1"/>
        </w:rPr>
        <w:t xml:space="preserve"> </w:t>
      </w:r>
      <w:r>
        <w:t>Динамические страницы. Разработка интернет-приложений (сайтов). Сетевое</w:t>
      </w:r>
      <w:r>
        <w:rPr>
          <w:spacing w:val="-67"/>
        </w:rPr>
        <w:t xml:space="preserve"> </w:t>
      </w:r>
      <w:r>
        <w:t>хранение</w:t>
      </w:r>
      <w:r>
        <w:rPr>
          <w:spacing w:val="1"/>
        </w:rPr>
        <w:t xml:space="preserve"> </w:t>
      </w:r>
      <w:r>
        <w:t>данных.</w:t>
      </w:r>
    </w:p>
    <w:p w:rsidR="00347E9B" w:rsidRDefault="00757747">
      <w:pPr>
        <w:pStyle w:val="a4"/>
        <w:spacing w:before="1" w:line="360" w:lineRule="auto"/>
        <w:ind w:right="496"/>
      </w:pPr>
      <w:r>
        <w:t>Виды</w:t>
      </w:r>
      <w:r>
        <w:rPr>
          <w:spacing w:val="1"/>
        </w:rPr>
        <w:t xml:space="preserve"> </w:t>
      </w:r>
      <w:r>
        <w:t>деятельности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Сервисы</w:t>
      </w:r>
      <w:r>
        <w:rPr>
          <w:spacing w:val="1"/>
        </w:rPr>
        <w:t xml:space="preserve"> </w:t>
      </w:r>
      <w:r>
        <w:t>Интернета.</w:t>
      </w:r>
      <w:r>
        <w:rPr>
          <w:spacing w:val="-67"/>
        </w:rPr>
        <w:t xml:space="preserve"> </w:t>
      </w:r>
      <w:r>
        <w:t>Геоинформационные системы. Геолокационные сервисы реального времени</w:t>
      </w:r>
      <w:r>
        <w:rPr>
          <w:spacing w:val="1"/>
        </w:rPr>
        <w:t xml:space="preserve"> </w:t>
      </w:r>
      <w:r>
        <w:t>(например,</w:t>
      </w:r>
      <w:r>
        <w:rPr>
          <w:spacing w:val="1"/>
        </w:rPr>
        <w:t xml:space="preserve"> </w:t>
      </w:r>
      <w:r>
        <w:t>локация</w:t>
      </w:r>
      <w:r>
        <w:rPr>
          <w:spacing w:val="1"/>
        </w:rPr>
        <w:t xml:space="preserve"> </w:t>
      </w:r>
      <w:r>
        <w:t>мобильных</w:t>
      </w:r>
      <w:r>
        <w:rPr>
          <w:spacing w:val="1"/>
        </w:rPr>
        <w:t xml:space="preserve"> </w:t>
      </w:r>
      <w:r>
        <w:t>телефонов,</w:t>
      </w:r>
      <w:r>
        <w:rPr>
          <w:spacing w:val="1"/>
        </w:rPr>
        <w:t xml:space="preserve"> </w:t>
      </w:r>
      <w:r>
        <w:t>определение</w:t>
      </w:r>
      <w:r>
        <w:rPr>
          <w:spacing w:val="1"/>
        </w:rPr>
        <w:t xml:space="preserve"> </w:t>
      </w:r>
      <w:r>
        <w:t>загруженности</w:t>
      </w:r>
      <w:r>
        <w:rPr>
          <w:spacing w:val="-67"/>
        </w:rPr>
        <w:t xml:space="preserve"> </w:t>
      </w:r>
      <w:r>
        <w:t>автомагистралей), интернет-торговля,</w:t>
      </w:r>
      <w:r>
        <w:rPr>
          <w:spacing w:val="2"/>
        </w:rPr>
        <w:t xml:space="preserve"> </w:t>
      </w:r>
      <w:r>
        <w:t>бронирование</w:t>
      </w:r>
      <w:r>
        <w:rPr>
          <w:spacing w:val="-1"/>
        </w:rPr>
        <w:t xml:space="preserve"> </w:t>
      </w:r>
      <w:r>
        <w:t>билетов, гостиниц.</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Государственные электронные сервисы и услуги. Социальные сети –</w:t>
      </w:r>
      <w:r>
        <w:rPr>
          <w:spacing w:val="1"/>
        </w:rPr>
        <w:t xml:space="preserve"> </w:t>
      </w:r>
      <w:r>
        <w:t>организация</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обмена</w:t>
      </w:r>
      <w:r>
        <w:rPr>
          <w:spacing w:val="1"/>
        </w:rPr>
        <w:t xml:space="preserve"> </w:t>
      </w:r>
      <w:r>
        <w:t>данными.</w:t>
      </w:r>
      <w:r>
        <w:rPr>
          <w:spacing w:val="1"/>
        </w:rPr>
        <w:t xml:space="preserve"> </w:t>
      </w:r>
      <w:r>
        <w:t>Сетевой</w:t>
      </w:r>
      <w:r>
        <w:rPr>
          <w:spacing w:val="1"/>
        </w:rPr>
        <w:t xml:space="preserve"> </w:t>
      </w:r>
      <w:r>
        <w:t>этикет:</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киберпространстве.</w:t>
      </w:r>
      <w:r>
        <w:rPr>
          <w:spacing w:val="1"/>
        </w:rPr>
        <w:t xml:space="preserve"> </w:t>
      </w:r>
      <w:r>
        <w:t>Проблема</w:t>
      </w:r>
      <w:r>
        <w:rPr>
          <w:spacing w:val="1"/>
        </w:rPr>
        <w:t xml:space="preserve"> </w:t>
      </w:r>
      <w:r>
        <w:t>подлинности</w:t>
      </w:r>
      <w:r>
        <w:rPr>
          <w:spacing w:val="1"/>
        </w:rPr>
        <w:t xml:space="preserve"> </w:t>
      </w:r>
      <w:r>
        <w:t>полученной</w:t>
      </w:r>
      <w:r>
        <w:rPr>
          <w:spacing w:val="-1"/>
        </w:rPr>
        <w:t xml:space="preserve"> </w:t>
      </w:r>
      <w:r>
        <w:t>информации.</w:t>
      </w:r>
      <w:r>
        <w:rPr>
          <w:spacing w:val="2"/>
        </w:rPr>
        <w:t xml:space="preserve"> </w:t>
      </w:r>
      <w:r>
        <w:t>Открытые образовательные ресурсы.</w:t>
      </w:r>
    </w:p>
    <w:p w:rsidR="00347E9B" w:rsidRDefault="00757747">
      <w:pPr>
        <w:pStyle w:val="a4"/>
        <w:spacing w:before="4" w:line="360" w:lineRule="auto"/>
        <w:ind w:right="489"/>
      </w:pPr>
      <w:r>
        <w:t>Техногенные</w:t>
      </w:r>
      <w:r>
        <w:rPr>
          <w:spacing w:val="1"/>
        </w:rPr>
        <w:t xml:space="preserve"> </w:t>
      </w:r>
      <w:r>
        <w:t>и</w:t>
      </w:r>
      <w:r>
        <w:rPr>
          <w:spacing w:val="1"/>
        </w:rPr>
        <w:t xml:space="preserve"> </w:t>
      </w:r>
      <w:r>
        <w:t>экономические</w:t>
      </w:r>
      <w:r>
        <w:rPr>
          <w:spacing w:val="1"/>
        </w:rPr>
        <w:t xml:space="preserve"> </w:t>
      </w:r>
      <w:r>
        <w:t>угрозы,</w:t>
      </w:r>
      <w:r>
        <w:rPr>
          <w:spacing w:val="1"/>
        </w:rPr>
        <w:t xml:space="preserve"> </w:t>
      </w:r>
      <w:r>
        <w:t>связанные</w:t>
      </w:r>
      <w:r>
        <w:rPr>
          <w:spacing w:val="1"/>
        </w:rPr>
        <w:t xml:space="preserve"> </w:t>
      </w:r>
      <w:r>
        <w:t>с</w:t>
      </w:r>
      <w:r>
        <w:rPr>
          <w:spacing w:val="1"/>
        </w:rPr>
        <w:t xml:space="preserve"> </w:t>
      </w:r>
      <w:r>
        <w:t>использованием</w:t>
      </w:r>
      <w:r>
        <w:rPr>
          <w:spacing w:val="1"/>
        </w:rPr>
        <w:t xml:space="preserve"> </w:t>
      </w:r>
      <w:r>
        <w:t>информационно-коммуникационных технологий. Общие проблемы защиты</w:t>
      </w:r>
      <w:r>
        <w:rPr>
          <w:spacing w:val="1"/>
        </w:rPr>
        <w:t xml:space="preserve"> </w:t>
      </w:r>
      <w:r>
        <w:t>информации</w:t>
      </w:r>
      <w:r>
        <w:rPr>
          <w:spacing w:val="1"/>
        </w:rPr>
        <w:t xml:space="preserve"> </w:t>
      </w:r>
      <w:r>
        <w:t>и</w:t>
      </w:r>
      <w:r>
        <w:rPr>
          <w:spacing w:val="1"/>
        </w:rPr>
        <w:t xml:space="preserve"> </w:t>
      </w:r>
      <w:r>
        <w:t>информационной</w:t>
      </w:r>
      <w:r>
        <w:rPr>
          <w:spacing w:val="1"/>
        </w:rPr>
        <w:t xml:space="preserve"> </w:t>
      </w:r>
      <w:r>
        <w:t>безопасности.</w:t>
      </w:r>
      <w:r>
        <w:rPr>
          <w:spacing w:val="1"/>
        </w:rPr>
        <w:t xml:space="preserve"> </w:t>
      </w:r>
      <w:r>
        <w:t>Средства</w:t>
      </w:r>
      <w:r>
        <w:rPr>
          <w:spacing w:val="71"/>
        </w:rPr>
        <w:t xml:space="preserve"> </w:t>
      </w:r>
      <w:r>
        <w:t>защиты</w:t>
      </w:r>
      <w:r>
        <w:rPr>
          <w:spacing w:val="1"/>
        </w:rPr>
        <w:t xml:space="preserve"> </w:t>
      </w:r>
      <w:r>
        <w:t>информации</w:t>
      </w:r>
      <w:r>
        <w:rPr>
          <w:spacing w:val="1"/>
        </w:rPr>
        <w:t xml:space="preserve"> </w:t>
      </w:r>
      <w:r>
        <w:t>в компьютерах, компьютерных сетях и автоматизированных</w:t>
      </w:r>
      <w:r>
        <w:rPr>
          <w:spacing w:val="1"/>
        </w:rPr>
        <w:t xml:space="preserve"> </w:t>
      </w:r>
      <w:r>
        <w:t>информационных</w:t>
      </w:r>
      <w:r>
        <w:rPr>
          <w:spacing w:val="1"/>
        </w:rPr>
        <w:t xml:space="preserve"> </w:t>
      </w:r>
      <w:r>
        <w:t>системах.</w:t>
      </w:r>
      <w:r>
        <w:rPr>
          <w:spacing w:val="1"/>
        </w:rPr>
        <w:t xml:space="preserve"> </w:t>
      </w:r>
      <w:r>
        <w:t>Правовое</w:t>
      </w:r>
      <w:r>
        <w:rPr>
          <w:spacing w:val="1"/>
        </w:rPr>
        <w:t xml:space="preserve"> </w:t>
      </w:r>
      <w:r>
        <w:t>обеспечение</w:t>
      </w:r>
      <w:r>
        <w:rPr>
          <w:spacing w:val="1"/>
        </w:rPr>
        <w:t xml:space="preserve"> </w:t>
      </w:r>
      <w:r>
        <w:t>информационной</w:t>
      </w:r>
      <w:r>
        <w:rPr>
          <w:spacing w:val="1"/>
        </w:rPr>
        <w:t xml:space="preserve"> </w:t>
      </w:r>
      <w:r>
        <w:t>безопасности.</w:t>
      </w:r>
      <w:r>
        <w:rPr>
          <w:spacing w:val="1"/>
        </w:rPr>
        <w:t xml:space="preserve"> </w:t>
      </w:r>
      <w:r>
        <w:t>Предотвращение</w:t>
      </w:r>
      <w:r>
        <w:rPr>
          <w:spacing w:val="1"/>
        </w:rPr>
        <w:t xml:space="preserve"> </w:t>
      </w:r>
      <w:r>
        <w:t>несанкционированного</w:t>
      </w:r>
      <w:r>
        <w:rPr>
          <w:spacing w:val="1"/>
        </w:rPr>
        <w:t xml:space="preserve"> </w:t>
      </w:r>
      <w:r>
        <w:t>доступа</w:t>
      </w:r>
      <w:r>
        <w:rPr>
          <w:spacing w:val="1"/>
        </w:rPr>
        <w:t xml:space="preserve"> </w:t>
      </w:r>
      <w:r>
        <w:t>к</w:t>
      </w:r>
      <w:r>
        <w:rPr>
          <w:spacing w:val="1"/>
        </w:rPr>
        <w:t xml:space="preserve"> </w:t>
      </w:r>
      <w:r>
        <w:t>личной</w:t>
      </w:r>
      <w:r>
        <w:rPr>
          <w:spacing w:val="1"/>
        </w:rPr>
        <w:t xml:space="preserve"> </w:t>
      </w:r>
      <w:r>
        <w:t>конфиденциальной информации, хранящейся на персональном компьютере,</w:t>
      </w:r>
      <w:r>
        <w:rPr>
          <w:spacing w:val="1"/>
        </w:rPr>
        <w:t xml:space="preserve"> </w:t>
      </w:r>
      <w:r>
        <w:t>мобильных устройствах. Вредоносное программное обеспечение и способы</w:t>
      </w:r>
      <w:r>
        <w:rPr>
          <w:spacing w:val="1"/>
        </w:rPr>
        <w:t xml:space="preserve"> </w:t>
      </w:r>
      <w:r>
        <w:t>борьбы</w:t>
      </w:r>
      <w:r>
        <w:rPr>
          <w:spacing w:val="1"/>
        </w:rPr>
        <w:t xml:space="preserve"> </w:t>
      </w:r>
      <w:r>
        <w:t>с</w:t>
      </w:r>
      <w:r>
        <w:rPr>
          <w:spacing w:val="1"/>
        </w:rPr>
        <w:t xml:space="preserve"> </w:t>
      </w:r>
      <w:r>
        <w:t>ним.</w:t>
      </w:r>
      <w:r>
        <w:rPr>
          <w:spacing w:val="1"/>
        </w:rPr>
        <w:t xml:space="preserve"> </w:t>
      </w:r>
      <w:r>
        <w:t>Антивирусные</w:t>
      </w:r>
      <w:r>
        <w:rPr>
          <w:spacing w:val="1"/>
        </w:rPr>
        <w:t xml:space="preserve"> </w:t>
      </w:r>
      <w:r>
        <w:t>программы.</w:t>
      </w:r>
      <w:r>
        <w:rPr>
          <w:spacing w:val="1"/>
        </w:rPr>
        <w:t xml:space="preserve"> </w:t>
      </w:r>
      <w:r>
        <w:t>Организация</w:t>
      </w:r>
      <w:r>
        <w:rPr>
          <w:spacing w:val="1"/>
        </w:rPr>
        <w:t xml:space="preserve"> </w:t>
      </w:r>
      <w:r>
        <w:t>личного</w:t>
      </w:r>
      <w:r>
        <w:rPr>
          <w:spacing w:val="1"/>
        </w:rPr>
        <w:t xml:space="preserve"> </w:t>
      </w:r>
      <w:r>
        <w:t>архива</w:t>
      </w:r>
      <w:r>
        <w:rPr>
          <w:spacing w:val="1"/>
        </w:rPr>
        <w:t xml:space="preserve"> </w:t>
      </w:r>
      <w:r>
        <w:t>информации. Резервное копирование.</w:t>
      </w:r>
      <w:r>
        <w:rPr>
          <w:spacing w:val="2"/>
        </w:rPr>
        <w:t xml:space="preserve"> </w:t>
      </w:r>
      <w:r>
        <w:t>Парольная</w:t>
      </w:r>
      <w:r>
        <w:rPr>
          <w:spacing w:val="1"/>
        </w:rPr>
        <w:t xml:space="preserve"> </w:t>
      </w:r>
      <w:r>
        <w:t>защита архива.</w:t>
      </w:r>
    </w:p>
    <w:p w:rsidR="00347E9B" w:rsidRDefault="00757747">
      <w:pPr>
        <w:pStyle w:val="a4"/>
        <w:spacing w:line="360" w:lineRule="auto"/>
        <w:ind w:right="494"/>
      </w:pPr>
      <w:r>
        <w:t>Информационные</w:t>
      </w:r>
      <w:r>
        <w:rPr>
          <w:spacing w:val="1"/>
        </w:rPr>
        <w:t xml:space="preserve"> </w:t>
      </w:r>
      <w:r>
        <w:t>технологии</w:t>
      </w:r>
      <w:r>
        <w:rPr>
          <w:spacing w:val="1"/>
        </w:rPr>
        <w:t xml:space="preserve"> </w:t>
      </w:r>
      <w:r>
        <w:t>и</w:t>
      </w:r>
      <w:r>
        <w:rPr>
          <w:spacing w:val="1"/>
        </w:rPr>
        <w:t xml:space="preserve"> </w:t>
      </w:r>
      <w:r>
        <w:t>профессиональная</w:t>
      </w:r>
      <w:r>
        <w:rPr>
          <w:spacing w:val="1"/>
        </w:rPr>
        <w:t xml:space="preserve"> </w:t>
      </w:r>
      <w:r>
        <w:t>деятельность.</w:t>
      </w:r>
      <w:r>
        <w:rPr>
          <w:spacing w:val="1"/>
        </w:rPr>
        <w:t xml:space="preserve"> </w:t>
      </w:r>
      <w:r>
        <w:t>Информационные</w:t>
      </w:r>
      <w:r>
        <w:rPr>
          <w:spacing w:val="1"/>
        </w:rPr>
        <w:t xml:space="preserve"> </w:t>
      </w:r>
      <w:r>
        <w:t>ресурсы.</w:t>
      </w:r>
      <w:r>
        <w:rPr>
          <w:spacing w:val="1"/>
        </w:rPr>
        <w:t xml:space="preserve"> </w:t>
      </w:r>
      <w:r>
        <w:t>Цифровая</w:t>
      </w:r>
      <w:r>
        <w:rPr>
          <w:spacing w:val="1"/>
        </w:rPr>
        <w:t xml:space="preserve"> </w:t>
      </w:r>
      <w:r>
        <w:t>экономика.</w:t>
      </w:r>
      <w:r>
        <w:rPr>
          <w:spacing w:val="71"/>
        </w:rPr>
        <w:t xml:space="preserve"> </w:t>
      </w:r>
      <w:r>
        <w:t>Информационная</w:t>
      </w:r>
      <w:r>
        <w:rPr>
          <w:spacing w:val="1"/>
        </w:rPr>
        <w:t xml:space="preserve"> </w:t>
      </w:r>
      <w:r>
        <w:t>культура.</w:t>
      </w:r>
    </w:p>
    <w:p w:rsidR="00347E9B" w:rsidRDefault="00757747">
      <w:pPr>
        <w:pStyle w:val="a4"/>
        <w:spacing w:before="1"/>
        <w:ind w:left="1330" w:firstLine="0"/>
      </w:pPr>
      <w:r>
        <w:t>Теоретические</w:t>
      </w:r>
      <w:r>
        <w:rPr>
          <w:spacing w:val="-7"/>
        </w:rPr>
        <w:t xml:space="preserve"> </w:t>
      </w:r>
      <w:r>
        <w:t>основы</w:t>
      </w:r>
      <w:r>
        <w:rPr>
          <w:spacing w:val="-8"/>
        </w:rPr>
        <w:t xml:space="preserve"> </w:t>
      </w:r>
      <w:r>
        <w:t>информатики.</w:t>
      </w:r>
    </w:p>
    <w:p w:rsidR="00347E9B" w:rsidRDefault="00757747">
      <w:pPr>
        <w:pStyle w:val="a4"/>
        <w:spacing w:before="158" w:line="362" w:lineRule="auto"/>
        <w:ind w:right="501"/>
      </w:pPr>
      <w:r>
        <w:t>Модели и моделирование. Цели моделирования. Соответствие модели</w:t>
      </w:r>
      <w:r>
        <w:rPr>
          <w:spacing w:val="1"/>
        </w:rPr>
        <w:t xml:space="preserve"> </w:t>
      </w:r>
      <w:r>
        <w:t>моделируемому</w:t>
      </w:r>
      <w:r>
        <w:rPr>
          <w:spacing w:val="-6"/>
        </w:rPr>
        <w:t xml:space="preserve"> </w:t>
      </w:r>
      <w:r>
        <w:t>объекту</w:t>
      </w:r>
      <w:r>
        <w:rPr>
          <w:spacing w:val="-6"/>
        </w:rPr>
        <w:t xml:space="preserve"> </w:t>
      </w:r>
      <w:r>
        <w:t>или</w:t>
      </w:r>
      <w:r>
        <w:rPr>
          <w:spacing w:val="-2"/>
        </w:rPr>
        <w:t xml:space="preserve"> </w:t>
      </w:r>
      <w:r>
        <w:t>процессу.</w:t>
      </w:r>
      <w:r>
        <w:rPr>
          <w:spacing w:val="1"/>
        </w:rPr>
        <w:t xml:space="preserve"> </w:t>
      </w:r>
      <w:r>
        <w:t>Формализация</w:t>
      </w:r>
      <w:r>
        <w:rPr>
          <w:spacing w:val="-1"/>
        </w:rPr>
        <w:t xml:space="preserve"> </w:t>
      </w:r>
      <w:r>
        <w:t>прикладных</w:t>
      </w:r>
      <w:r>
        <w:rPr>
          <w:spacing w:val="-6"/>
        </w:rPr>
        <w:t xml:space="preserve"> </w:t>
      </w:r>
      <w:r>
        <w:t>задач.</w:t>
      </w:r>
    </w:p>
    <w:p w:rsidR="00347E9B" w:rsidRDefault="00757747">
      <w:pPr>
        <w:pStyle w:val="a4"/>
        <w:spacing w:line="360" w:lineRule="auto"/>
        <w:ind w:right="483"/>
      </w:pPr>
      <w:r>
        <w:t>Представление</w:t>
      </w:r>
      <w:r>
        <w:rPr>
          <w:spacing w:val="1"/>
        </w:rPr>
        <w:t xml:space="preserve"> </w:t>
      </w:r>
      <w:r>
        <w:t>результатов</w:t>
      </w:r>
      <w:r>
        <w:rPr>
          <w:spacing w:val="1"/>
        </w:rPr>
        <w:t xml:space="preserve"> </w:t>
      </w:r>
      <w:r>
        <w:t>моделирования</w:t>
      </w:r>
      <w:r>
        <w:rPr>
          <w:spacing w:val="1"/>
        </w:rPr>
        <w:t xml:space="preserve"> </w:t>
      </w:r>
      <w:r>
        <w:t>в</w:t>
      </w:r>
      <w:r>
        <w:rPr>
          <w:spacing w:val="1"/>
        </w:rPr>
        <w:t xml:space="preserve"> </w:t>
      </w:r>
      <w:r>
        <w:t>виде,</w:t>
      </w:r>
      <w:r>
        <w:rPr>
          <w:spacing w:val="1"/>
        </w:rPr>
        <w:t xml:space="preserve"> </w:t>
      </w:r>
      <w:r>
        <w:t>удобном</w:t>
      </w:r>
      <w:r>
        <w:rPr>
          <w:spacing w:val="1"/>
        </w:rPr>
        <w:t xml:space="preserve"> </w:t>
      </w:r>
      <w:r>
        <w:t>для</w:t>
      </w:r>
      <w:r>
        <w:rPr>
          <w:spacing w:val="1"/>
        </w:rPr>
        <w:t xml:space="preserve"> </w:t>
      </w:r>
      <w:r>
        <w:t>восприятия человеком. Графическое представление данных (схемы, таблицы,</w:t>
      </w:r>
      <w:r>
        <w:rPr>
          <w:spacing w:val="-67"/>
        </w:rPr>
        <w:t xml:space="preserve"> </w:t>
      </w:r>
      <w:r>
        <w:t>графики).</w:t>
      </w:r>
    </w:p>
    <w:p w:rsidR="00347E9B" w:rsidRDefault="00757747">
      <w:pPr>
        <w:pStyle w:val="a4"/>
        <w:spacing w:line="360" w:lineRule="auto"/>
        <w:ind w:right="488"/>
      </w:pPr>
      <w:r>
        <w:t>Графы. Основные понятия. Виды графов. Решение алгоритмических</w:t>
      </w:r>
      <w:r>
        <w:rPr>
          <w:spacing w:val="1"/>
        </w:rPr>
        <w:t xml:space="preserve"> </w:t>
      </w:r>
      <w:r>
        <w:t>задач, связанных с анализом графов (построение оптимального пути между</w:t>
      </w:r>
      <w:r>
        <w:rPr>
          <w:spacing w:val="1"/>
        </w:rPr>
        <w:t xml:space="preserve"> </w:t>
      </w:r>
      <w:r>
        <w:t>вершинами</w:t>
      </w:r>
      <w:r>
        <w:rPr>
          <w:spacing w:val="1"/>
        </w:rPr>
        <w:t xml:space="preserve"> </w:t>
      </w:r>
      <w:r>
        <w:t>графа,</w:t>
      </w:r>
      <w:r>
        <w:rPr>
          <w:spacing w:val="1"/>
        </w:rPr>
        <w:t xml:space="preserve"> </w:t>
      </w:r>
      <w:r>
        <w:t>определение</w:t>
      </w:r>
      <w:r>
        <w:rPr>
          <w:spacing w:val="1"/>
        </w:rPr>
        <w:t xml:space="preserve"> </w:t>
      </w:r>
      <w:r>
        <w:t>количества</w:t>
      </w:r>
      <w:r>
        <w:rPr>
          <w:spacing w:val="1"/>
        </w:rPr>
        <w:t xml:space="preserve"> </w:t>
      </w:r>
      <w:r>
        <w:t>различных</w:t>
      </w:r>
      <w:r>
        <w:rPr>
          <w:spacing w:val="1"/>
        </w:rPr>
        <w:t xml:space="preserve"> </w:t>
      </w:r>
      <w:r>
        <w:t>путей</w:t>
      </w:r>
      <w:r>
        <w:rPr>
          <w:spacing w:val="1"/>
        </w:rPr>
        <w:t xml:space="preserve"> </w:t>
      </w:r>
      <w:r>
        <w:t>между</w:t>
      </w:r>
      <w:r>
        <w:rPr>
          <w:spacing w:val="1"/>
        </w:rPr>
        <w:t xml:space="preserve"> </w:t>
      </w:r>
      <w:r>
        <w:t>вершинами ориентированного</w:t>
      </w:r>
      <w:r>
        <w:rPr>
          <w:spacing w:val="1"/>
        </w:rPr>
        <w:t xml:space="preserve"> </w:t>
      </w:r>
      <w:r>
        <w:t>ациклического графа).</w:t>
      </w:r>
    </w:p>
    <w:p w:rsidR="00347E9B" w:rsidRDefault="00757747">
      <w:pPr>
        <w:pStyle w:val="a4"/>
        <w:spacing w:line="360" w:lineRule="auto"/>
        <w:ind w:right="494"/>
      </w:pPr>
      <w:r>
        <w:t>Деревья. Бинарное дерево. Дискретные игры двух игроков с полной</w:t>
      </w:r>
      <w:r>
        <w:rPr>
          <w:spacing w:val="1"/>
        </w:rPr>
        <w:t xml:space="preserve"> </w:t>
      </w:r>
      <w:r>
        <w:t>информацией. Построение дерева перебора вариантов, описание стратегии</w:t>
      </w:r>
      <w:r>
        <w:rPr>
          <w:spacing w:val="1"/>
        </w:rPr>
        <w:t xml:space="preserve"> </w:t>
      </w:r>
      <w:r>
        <w:t>игры</w:t>
      </w:r>
      <w:r>
        <w:rPr>
          <w:spacing w:val="3"/>
        </w:rPr>
        <w:t xml:space="preserve"> </w:t>
      </w:r>
      <w:r>
        <w:t>в</w:t>
      </w:r>
      <w:r>
        <w:rPr>
          <w:spacing w:val="-1"/>
        </w:rPr>
        <w:t xml:space="preserve"> </w:t>
      </w:r>
      <w:r>
        <w:t>табличной форме.</w:t>
      </w:r>
      <w:r>
        <w:rPr>
          <w:spacing w:val="4"/>
        </w:rPr>
        <w:t xml:space="preserve"> </w:t>
      </w:r>
      <w:r>
        <w:t>Выигрышные</w:t>
      </w:r>
      <w:r>
        <w:rPr>
          <w:spacing w:val="1"/>
        </w:rPr>
        <w:t xml:space="preserve"> </w:t>
      </w:r>
      <w:r>
        <w:t>стратегии.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Использование графов и деревьев при описании объектов и процессов</w:t>
      </w:r>
      <w:r>
        <w:rPr>
          <w:spacing w:val="1"/>
        </w:rPr>
        <w:t xml:space="preserve"> </w:t>
      </w:r>
      <w:r>
        <w:t>окружающего мира.</w:t>
      </w:r>
    </w:p>
    <w:p w:rsidR="00347E9B" w:rsidRDefault="00757747">
      <w:pPr>
        <w:pStyle w:val="a4"/>
        <w:spacing w:line="314" w:lineRule="exact"/>
        <w:ind w:left="1330" w:firstLine="0"/>
      </w:pPr>
      <w:r>
        <w:t>Алгоритмы</w:t>
      </w:r>
      <w:r>
        <w:rPr>
          <w:spacing w:val="-7"/>
        </w:rPr>
        <w:t xml:space="preserve"> </w:t>
      </w:r>
      <w:r>
        <w:t>и</w:t>
      </w:r>
      <w:r>
        <w:rPr>
          <w:spacing w:val="-7"/>
        </w:rPr>
        <w:t xml:space="preserve"> </w:t>
      </w:r>
      <w:r>
        <w:t>программирование.</w:t>
      </w:r>
    </w:p>
    <w:p w:rsidR="00347E9B" w:rsidRDefault="00757747">
      <w:pPr>
        <w:pStyle w:val="a4"/>
        <w:spacing w:before="164" w:line="360" w:lineRule="auto"/>
        <w:ind w:right="495"/>
      </w:pPr>
      <w:r>
        <w:t>Определение возможных результатов работы простейших алгоритмов</w:t>
      </w:r>
      <w:r>
        <w:rPr>
          <w:spacing w:val="1"/>
        </w:rPr>
        <w:t xml:space="preserve"> </w:t>
      </w:r>
      <w:r>
        <w:t>управления</w:t>
      </w:r>
      <w:r>
        <w:rPr>
          <w:spacing w:val="1"/>
        </w:rPr>
        <w:t xml:space="preserve"> </w:t>
      </w:r>
      <w:r>
        <w:t>исполнителями</w:t>
      </w:r>
      <w:r>
        <w:rPr>
          <w:spacing w:val="1"/>
        </w:rPr>
        <w:t xml:space="preserve"> </w:t>
      </w:r>
      <w:r>
        <w:t>и</w:t>
      </w:r>
      <w:r>
        <w:rPr>
          <w:spacing w:val="1"/>
        </w:rPr>
        <w:t xml:space="preserve"> </w:t>
      </w:r>
      <w:r>
        <w:t>вычислительных</w:t>
      </w:r>
      <w:r>
        <w:rPr>
          <w:spacing w:val="1"/>
        </w:rPr>
        <w:t xml:space="preserve"> </w:t>
      </w:r>
      <w:r>
        <w:t>алгоритмов.</w:t>
      </w:r>
      <w:r>
        <w:rPr>
          <w:spacing w:val="1"/>
        </w:rPr>
        <w:t xml:space="preserve"> </w:t>
      </w:r>
      <w:r>
        <w:t>Определение</w:t>
      </w:r>
      <w:r>
        <w:rPr>
          <w:spacing w:val="1"/>
        </w:rPr>
        <w:t xml:space="preserve"> </w:t>
      </w:r>
      <w:r>
        <w:t>исходных</w:t>
      </w:r>
      <w:r>
        <w:rPr>
          <w:spacing w:val="-7"/>
        </w:rPr>
        <w:t xml:space="preserve"> </w:t>
      </w:r>
      <w:r>
        <w:t>данных,</w:t>
      </w:r>
      <w:r>
        <w:rPr>
          <w:spacing w:val="1"/>
        </w:rPr>
        <w:t xml:space="preserve"> </w:t>
      </w:r>
      <w:r>
        <w:t>при</w:t>
      </w:r>
      <w:r>
        <w:rPr>
          <w:spacing w:val="-2"/>
        </w:rPr>
        <w:t xml:space="preserve"> </w:t>
      </w:r>
      <w:r>
        <w:t>которых</w:t>
      </w:r>
      <w:r>
        <w:rPr>
          <w:spacing w:val="-6"/>
        </w:rPr>
        <w:t xml:space="preserve"> </w:t>
      </w:r>
      <w:r>
        <w:t>алгоритм</w:t>
      </w:r>
      <w:r>
        <w:rPr>
          <w:spacing w:val="-1"/>
        </w:rPr>
        <w:t xml:space="preserve"> </w:t>
      </w:r>
      <w:r>
        <w:t>может</w:t>
      </w:r>
      <w:r>
        <w:rPr>
          <w:spacing w:val="-2"/>
        </w:rPr>
        <w:t xml:space="preserve"> </w:t>
      </w:r>
      <w:r>
        <w:t>дать</w:t>
      </w:r>
      <w:r>
        <w:rPr>
          <w:spacing w:val="-4"/>
        </w:rPr>
        <w:t xml:space="preserve"> </w:t>
      </w:r>
      <w:r>
        <w:t>требуемый</w:t>
      </w:r>
      <w:r>
        <w:rPr>
          <w:spacing w:val="-2"/>
        </w:rPr>
        <w:t xml:space="preserve"> </w:t>
      </w:r>
      <w:r>
        <w:t>результат.</w:t>
      </w:r>
    </w:p>
    <w:p w:rsidR="00347E9B" w:rsidRDefault="00757747">
      <w:pPr>
        <w:pStyle w:val="a4"/>
        <w:spacing w:before="1" w:line="360" w:lineRule="auto"/>
        <w:ind w:right="495"/>
      </w:pPr>
      <w:r>
        <w:t>Этапы</w:t>
      </w:r>
      <w:r>
        <w:rPr>
          <w:spacing w:val="1"/>
        </w:rPr>
        <w:t xml:space="preserve"> </w:t>
      </w:r>
      <w:r>
        <w:t>решения</w:t>
      </w:r>
      <w:r>
        <w:rPr>
          <w:spacing w:val="1"/>
        </w:rPr>
        <w:t xml:space="preserve"> </w:t>
      </w:r>
      <w:r>
        <w:t>задач</w:t>
      </w:r>
      <w:r>
        <w:rPr>
          <w:spacing w:val="1"/>
        </w:rPr>
        <w:t xml:space="preserve"> </w:t>
      </w:r>
      <w:r>
        <w:t>на</w:t>
      </w:r>
      <w:r>
        <w:rPr>
          <w:spacing w:val="1"/>
        </w:rPr>
        <w:t xml:space="preserve"> </w:t>
      </w:r>
      <w:r>
        <w:t>компьютере.</w:t>
      </w:r>
      <w:r>
        <w:rPr>
          <w:spacing w:val="1"/>
        </w:rPr>
        <w:t xml:space="preserve"> </w:t>
      </w:r>
      <w:r>
        <w:t>Язык</w:t>
      </w:r>
      <w:r>
        <w:rPr>
          <w:spacing w:val="1"/>
        </w:rPr>
        <w:t xml:space="preserve"> </w:t>
      </w:r>
      <w:r>
        <w:t>программирования</w:t>
      </w:r>
      <w:r>
        <w:rPr>
          <w:spacing w:val="1"/>
        </w:rPr>
        <w:t xml:space="preserve"> </w:t>
      </w:r>
      <w:r>
        <w:t>(Паскаль,</w:t>
      </w:r>
      <w:r>
        <w:rPr>
          <w:spacing w:val="1"/>
        </w:rPr>
        <w:t xml:space="preserve"> </w:t>
      </w:r>
      <w:r>
        <w:t>Python,</w:t>
      </w:r>
      <w:r>
        <w:rPr>
          <w:spacing w:val="1"/>
        </w:rPr>
        <w:t xml:space="preserve"> </w:t>
      </w:r>
      <w:r>
        <w:t>Java,</w:t>
      </w:r>
      <w:r>
        <w:rPr>
          <w:spacing w:val="1"/>
        </w:rPr>
        <w:t xml:space="preserve"> </w:t>
      </w:r>
      <w:r>
        <w:t>C++,</w:t>
      </w:r>
      <w:r>
        <w:rPr>
          <w:spacing w:val="1"/>
        </w:rPr>
        <w:t xml:space="preserve"> </w:t>
      </w:r>
      <w:r>
        <w:t>C#).</w:t>
      </w:r>
      <w:r>
        <w:rPr>
          <w:spacing w:val="1"/>
        </w:rPr>
        <w:t xml:space="preserve"> </w:t>
      </w:r>
      <w:r>
        <w:t>Основные</w:t>
      </w:r>
      <w:r>
        <w:rPr>
          <w:spacing w:val="1"/>
        </w:rPr>
        <w:t xml:space="preserve"> </w:t>
      </w:r>
      <w:r>
        <w:t>конструкции</w:t>
      </w:r>
      <w:r>
        <w:rPr>
          <w:spacing w:val="1"/>
        </w:rPr>
        <w:t xml:space="preserve"> </w:t>
      </w:r>
      <w:r>
        <w:t>языка</w:t>
      </w:r>
      <w:r>
        <w:rPr>
          <w:spacing w:val="1"/>
        </w:rPr>
        <w:t xml:space="preserve"> </w:t>
      </w:r>
      <w:r>
        <w:t>программирования.</w:t>
      </w:r>
      <w:r>
        <w:rPr>
          <w:spacing w:val="1"/>
        </w:rPr>
        <w:t xml:space="preserve"> </w:t>
      </w:r>
      <w:r>
        <w:t>Типы</w:t>
      </w:r>
      <w:r>
        <w:rPr>
          <w:spacing w:val="1"/>
        </w:rPr>
        <w:t xml:space="preserve"> </w:t>
      </w:r>
      <w:r>
        <w:t>данных:</w:t>
      </w:r>
      <w:r>
        <w:rPr>
          <w:spacing w:val="1"/>
        </w:rPr>
        <w:t xml:space="preserve"> </w:t>
      </w:r>
      <w:r>
        <w:t>целочисленные,</w:t>
      </w:r>
      <w:r>
        <w:rPr>
          <w:spacing w:val="1"/>
        </w:rPr>
        <w:t xml:space="preserve"> </w:t>
      </w:r>
      <w:r>
        <w:t>вещественные,</w:t>
      </w:r>
      <w:r>
        <w:rPr>
          <w:spacing w:val="1"/>
        </w:rPr>
        <w:t xml:space="preserve"> </w:t>
      </w:r>
      <w:r>
        <w:t>символьные, логические. Ветвления. Составные условия. Циклы с условием.</w:t>
      </w:r>
      <w:r>
        <w:rPr>
          <w:spacing w:val="1"/>
        </w:rPr>
        <w:t xml:space="preserve"> </w:t>
      </w:r>
      <w:r>
        <w:t>Циклы по</w:t>
      </w:r>
      <w:r>
        <w:rPr>
          <w:spacing w:val="-1"/>
        </w:rPr>
        <w:t xml:space="preserve"> </w:t>
      </w:r>
      <w:r>
        <w:t>переменной.</w:t>
      </w:r>
      <w:r>
        <w:rPr>
          <w:spacing w:val="6"/>
        </w:rPr>
        <w:t xml:space="preserve"> </w:t>
      </w:r>
      <w:r>
        <w:t>Использование</w:t>
      </w:r>
      <w:r>
        <w:rPr>
          <w:spacing w:val="1"/>
        </w:rPr>
        <w:t xml:space="preserve"> </w:t>
      </w:r>
      <w:r>
        <w:t>таблиц</w:t>
      </w:r>
      <w:r>
        <w:rPr>
          <w:spacing w:val="-1"/>
        </w:rPr>
        <w:t xml:space="preserve"> </w:t>
      </w:r>
      <w:r>
        <w:t>трассировки.</w:t>
      </w:r>
    </w:p>
    <w:p w:rsidR="00347E9B" w:rsidRDefault="00757747">
      <w:pPr>
        <w:pStyle w:val="a4"/>
        <w:spacing w:line="360" w:lineRule="auto"/>
        <w:ind w:right="491"/>
      </w:pPr>
      <w:r>
        <w:t>Разработка и программная реализация</w:t>
      </w:r>
      <w:r>
        <w:rPr>
          <w:spacing w:val="1"/>
        </w:rPr>
        <w:t xml:space="preserve"> </w:t>
      </w:r>
      <w:r>
        <w:t>алгоритмов решения типовых</w:t>
      </w:r>
      <w:r>
        <w:rPr>
          <w:spacing w:val="1"/>
        </w:rPr>
        <w:t xml:space="preserve"> </w:t>
      </w:r>
      <w:r>
        <w:t>задач</w:t>
      </w:r>
      <w:r>
        <w:rPr>
          <w:spacing w:val="1"/>
        </w:rPr>
        <w:t xml:space="preserve"> </w:t>
      </w:r>
      <w:r>
        <w:t>базового</w:t>
      </w:r>
      <w:r>
        <w:rPr>
          <w:spacing w:val="1"/>
        </w:rPr>
        <w:t xml:space="preserve"> </w:t>
      </w:r>
      <w:r>
        <w:t>уровня.</w:t>
      </w:r>
      <w:r>
        <w:rPr>
          <w:spacing w:val="1"/>
        </w:rPr>
        <w:t xml:space="preserve"> </w:t>
      </w:r>
      <w:r>
        <w:t>Примеры</w:t>
      </w:r>
      <w:r>
        <w:rPr>
          <w:spacing w:val="1"/>
        </w:rPr>
        <w:t xml:space="preserve"> </w:t>
      </w:r>
      <w:r>
        <w:t>задач:</w:t>
      </w:r>
      <w:r>
        <w:rPr>
          <w:spacing w:val="1"/>
        </w:rPr>
        <w:t xml:space="preserve"> </w:t>
      </w:r>
      <w:r>
        <w:t>алгоритмы</w:t>
      </w:r>
      <w:r>
        <w:rPr>
          <w:spacing w:val="1"/>
        </w:rPr>
        <w:t xml:space="preserve"> </w:t>
      </w:r>
      <w:r>
        <w:t>обработки</w:t>
      </w:r>
      <w:r>
        <w:rPr>
          <w:spacing w:val="1"/>
        </w:rPr>
        <w:t xml:space="preserve"> </w:t>
      </w:r>
      <w:r>
        <w:t>конечной</w:t>
      </w:r>
      <w:r>
        <w:rPr>
          <w:spacing w:val="1"/>
        </w:rPr>
        <w:t xml:space="preserve"> </w:t>
      </w:r>
      <w:r>
        <w:t>числовой последовательности (вычисление сумм, произведений, количества</w:t>
      </w:r>
      <w:r>
        <w:rPr>
          <w:spacing w:val="1"/>
        </w:rPr>
        <w:t xml:space="preserve"> </w:t>
      </w:r>
      <w:r>
        <w:t>элементов</w:t>
      </w:r>
      <w:r>
        <w:rPr>
          <w:spacing w:val="1"/>
        </w:rPr>
        <w:t xml:space="preserve"> </w:t>
      </w:r>
      <w:r>
        <w:t>с</w:t>
      </w:r>
      <w:r>
        <w:rPr>
          <w:spacing w:val="1"/>
        </w:rPr>
        <w:t xml:space="preserve"> </w:t>
      </w:r>
      <w:r>
        <w:t>заданными</w:t>
      </w:r>
      <w:r>
        <w:rPr>
          <w:spacing w:val="1"/>
        </w:rPr>
        <w:t xml:space="preserve"> </w:t>
      </w:r>
      <w:r>
        <w:t>свойствами),</w:t>
      </w:r>
      <w:r>
        <w:rPr>
          <w:spacing w:val="1"/>
        </w:rPr>
        <w:t xml:space="preserve"> </w:t>
      </w:r>
      <w:r>
        <w:t>алгоритмы</w:t>
      </w:r>
      <w:r>
        <w:rPr>
          <w:spacing w:val="1"/>
        </w:rPr>
        <w:t xml:space="preserve"> </w:t>
      </w:r>
      <w:r>
        <w:t>анализа</w:t>
      </w:r>
      <w:r>
        <w:rPr>
          <w:spacing w:val="1"/>
        </w:rPr>
        <w:t xml:space="preserve"> </w:t>
      </w:r>
      <w:r>
        <w:t>записи</w:t>
      </w:r>
      <w:r>
        <w:rPr>
          <w:spacing w:val="1"/>
        </w:rPr>
        <w:t xml:space="preserve"> </w:t>
      </w:r>
      <w:r>
        <w:t>чисел</w:t>
      </w:r>
      <w:r>
        <w:rPr>
          <w:spacing w:val="1"/>
        </w:rPr>
        <w:t xml:space="preserve"> </w:t>
      </w:r>
      <w:r>
        <w:t>в</w:t>
      </w:r>
      <w:r>
        <w:rPr>
          <w:spacing w:val="-67"/>
        </w:rPr>
        <w:t xml:space="preserve"> </w:t>
      </w:r>
      <w:r>
        <w:t>позиционной</w:t>
      </w:r>
      <w:r>
        <w:rPr>
          <w:spacing w:val="1"/>
        </w:rPr>
        <w:t xml:space="preserve"> </w:t>
      </w:r>
      <w:r>
        <w:t>системе</w:t>
      </w:r>
      <w:r>
        <w:rPr>
          <w:spacing w:val="1"/>
        </w:rPr>
        <w:t xml:space="preserve"> </w:t>
      </w:r>
      <w:r>
        <w:t>счисления,</w:t>
      </w:r>
      <w:r>
        <w:rPr>
          <w:spacing w:val="1"/>
        </w:rPr>
        <w:t xml:space="preserve"> </w:t>
      </w:r>
      <w:r>
        <w:t>алгоритмы</w:t>
      </w:r>
      <w:r>
        <w:rPr>
          <w:spacing w:val="1"/>
        </w:rPr>
        <w:t xml:space="preserve"> </w:t>
      </w:r>
      <w:r>
        <w:t>решения</w:t>
      </w:r>
      <w:r>
        <w:rPr>
          <w:spacing w:val="1"/>
        </w:rPr>
        <w:t xml:space="preserve"> </w:t>
      </w:r>
      <w:r>
        <w:t>задач</w:t>
      </w:r>
      <w:r>
        <w:rPr>
          <w:spacing w:val="71"/>
        </w:rPr>
        <w:t xml:space="preserve"> </w:t>
      </w:r>
      <w:r>
        <w:t>методом</w:t>
      </w:r>
      <w:r>
        <w:rPr>
          <w:spacing w:val="1"/>
        </w:rPr>
        <w:t xml:space="preserve"> </w:t>
      </w:r>
      <w:r>
        <w:t>перебора</w:t>
      </w:r>
      <w:r>
        <w:rPr>
          <w:spacing w:val="1"/>
        </w:rPr>
        <w:t xml:space="preserve"> </w:t>
      </w:r>
      <w:r>
        <w:t>(поиск</w:t>
      </w:r>
      <w:r>
        <w:rPr>
          <w:spacing w:val="1"/>
        </w:rPr>
        <w:t xml:space="preserve"> </w:t>
      </w:r>
      <w:r>
        <w:t>наибольшего</w:t>
      </w:r>
      <w:r>
        <w:rPr>
          <w:spacing w:val="1"/>
        </w:rPr>
        <w:t xml:space="preserve"> </w:t>
      </w:r>
      <w:r>
        <w:t>общего</w:t>
      </w:r>
      <w:r>
        <w:rPr>
          <w:spacing w:val="1"/>
        </w:rPr>
        <w:t xml:space="preserve"> </w:t>
      </w:r>
      <w:r>
        <w:t>делителя</w:t>
      </w:r>
      <w:r>
        <w:rPr>
          <w:spacing w:val="1"/>
        </w:rPr>
        <w:t xml:space="preserve"> </w:t>
      </w:r>
      <w:r>
        <w:t>двух</w:t>
      </w:r>
      <w:r>
        <w:rPr>
          <w:spacing w:val="1"/>
        </w:rPr>
        <w:t xml:space="preserve"> </w:t>
      </w:r>
      <w:r>
        <w:t>натуральных</w:t>
      </w:r>
      <w:r>
        <w:rPr>
          <w:spacing w:val="1"/>
        </w:rPr>
        <w:t xml:space="preserve"> </w:t>
      </w:r>
      <w:r>
        <w:t>чисел,</w:t>
      </w:r>
      <w:r>
        <w:rPr>
          <w:spacing w:val="1"/>
        </w:rPr>
        <w:t xml:space="preserve"> </w:t>
      </w:r>
      <w:r>
        <w:t>проверка</w:t>
      </w:r>
      <w:r>
        <w:rPr>
          <w:spacing w:val="1"/>
        </w:rPr>
        <w:t xml:space="preserve"> </w:t>
      </w:r>
      <w:r>
        <w:t>числа</w:t>
      </w:r>
      <w:r>
        <w:rPr>
          <w:spacing w:val="2"/>
        </w:rPr>
        <w:t xml:space="preserve"> </w:t>
      </w:r>
      <w:r>
        <w:t>на</w:t>
      </w:r>
      <w:r>
        <w:rPr>
          <w:spacing w:val="2"/>
        </w:rPr>
        <w:t xml:space="preserve"> </w:t>
      </w:r>
      <w:r>
        <w:t>простоту).</w:t>
      </w:r>
    </w:p>
    <w:p w:rsidR="00347E9B" w:rsidRDefault="00757747">
      <w:pPr>
        <w:pStyle w:val="a4"/>
        <w:spacing w:line="362" w:lineRule="auto"/>
        <w:ind w:right="499"/>
      </w:pPr>
      <w:r>
        <w:t>Обработка</w:t>
      </w:r>
      <w:r>
        <w:rPr>
          <w:spacing w:val="1"/>
        </w:rPr>
        <w:t xml:space="preserve"> </w:t>
      </w:r>
      <w:r>
        <w:t>символьных</w:t>
      </w:r>
      <w:r>
        <w:rPr>
          <w:spacing w:val="1"/>
        </w:rPr>
        <w:t xml:space="preserve"> </w:t>
      </w:r>
      <w:r>
        <w:t>данных.</w:t>
      </w:r>
      <w:r>
        <w:rPr>
          <w:spacing w:val="1"/>
        </w:rPr>
        <w:t xml:space="preserve"> </w:t>
      </w:r>
      <w:r>
        <w:t>Встроенные</w:t>
      </w:r>
      <w:r>
        <w:rPr>
          <w:spacing w:val="1"/>
        </w:rPr>
        <w:t xml:space="preserve"> </w:t>
      </w:r>
      <w:r>
        <w:t>функции</w:t>
      </w:r>
      <w:r>
        <w:rPr>
          <w:spacing w:val="1"/>
        </w:rPr>
        <w:t xml:space="preserve"> </w:t>
      </w:r>
      <w:r>
        <w:t>языка</w:t>
      </w:r>
      <w:r>
        <w:rPr>
          <w:spacing w:val="1"/>
        </w:rPr>
        <w:t xml:space="preserve"> </w:t>
      </w:r>
      <w:r>
        <w:t>программирования</w:t>
      </w:r>
      <w:r>
        <w:rPr>
          <w:spacing w:val="1"/>
        </w:rPr>
        <w:t xml:space="preserve"> </w:t>
      </w:r>
      <w:r>
        <w:t>для</w:t>
      </w:r>
      <w:r>
        <w:rPr>
          <w:spacing w:val="2"/>
        </w:rPr>
        <w:t xml:space="preserve"> </w:t>
      </w:r>
      <w:r>
        <w:t>обработки символьных</w:t>
      </w:r>
      <w:r>
        <w:rPr>
          <w:spacing w:val="-4"/>
        </w:rPr>
        <w:t xml:space="preserve"> </w:t>
      </w:r>
      <w:r>
        <w:t>строк.</w:t>
      </w:r>
    </w:p>
    <w:p w:rsidR="00347E9B" w:rsidRDefault="00757747">
      <w:pPr>
        <w:pStyle w:val="a4"/>
        <w:spacing w:line="360" w:lineRule="auto"/>
        <w:ind w:right="487"/>
      </w:pPr>
      <w:r>
        <w:t>Табличные</w:t>
      </w:r>
      <w:r>
        <w:rPr>
          <w:spacing w:val="1"/>
        </w:rPr>
        <w:t xml:space="preserve"> </w:t>
      </w:r>
      <w:r>
        <w:t>величины</w:t>
      </w:r>
      <w:r>
        <w:rPr>
          <w:spacing w:val="1"/>
        </w:rPr>
        <w:t xml:space="preserve"> </w:t>
      </w:r>
      <w:r>
        <w:t>(массивы).</w:t>
      </w:r>
      <w:r>
        <w:rPr>
          <w:spacing w:val="1"/>
        </w:rPr>
        <w:t xml:space="preserve"> </w:t>
      </w:r>
      <w:r>
        <w:t>Алгоритмы</w:t>
      </w:r>
      <w:r>
        <w:rPr>
          <w:spacing w:val="1"/>
        </w:rPr>
        <w:t xml:space="preserve"> </w:t>
      </w:r>
      <w:r>
        <w:t>работы</w:t>
      </w:r>
      <w:r>
        <w:rPr>
          <w:spacing w:val="1"/>
        </w:rPr>
        <w:t xml:space="preserve"> </w:t>
      </w:r>
      <w:r>
        <w:t>с</w:t>
      </w:r>
      <w:r>
        <w:rPr>
          <w:spacing w:val="1"/>
        </w:rPr>
        <w:t xml:space="preserve"> </w:t>
      </w:r>
      <w:r>
        <w:t>элементами</w:t>
      </w:r>
      <w:r>
        <w:rPr>
          <w:spacing w:val="1"/>
        </w:rPr>
        <w:t xml:space="preserve"> </w:t>
      </w:r>
      <w:r>
        <w:t>массива</w:t>
      </w:r>
      <w:r>
        <w:rPr>
          <w:spacing w:val="1"/>
        </w:rPr>
        <w:t xml:space="preserve"> </w:t>
      </w:r>
      <w:r>
        <w:t>с</w:t>
      </w:r>
      <w:r>
        <w:rPr>
          <w:spacing w:val="1"/>
        </w:rPr>
        <w:t xml:space="preserve"> </w:t>
      </w:r>
      <w:r>
        <w:t>однократным</w:t>
      </w:r>
      <w:r>
        <w:rPr>
          <w:spacing w:val="1"/>
        </w:rPr>
        <w:t xml:space="preserve"> </w:t>
      </w:r>
      <w:r>
        <w:t>просмотром</w:t>
      </w:r>
      <w:r>
        <w:rPr>
          <w:spacing w:val="1"/>
        </w:rPr>
        <w:t xml:space="preserve"> </w:t>
      </w:r>
      <w:r>
        <w:t>массива:</w:t>
      </w:r>
      <w:r>
        <w:rPr>
          <w:spacing w:val="1"/>
        </w:rPr>
        <w:t xml:space="preserve"> </w:t>
      </w:r>
      <w:r>
        <w:t>суммирование</w:t>
      </w:r>
      <w:r>
        <w:rPr>
          <w:spacing w:val="1"/>
        </w:rPr>
        <w:t xml:space="preserve"> </w:t>
      </w:r>
      <w:r>
        <w:t>элементов</w:t>
      </w:r>
      <w:r>
        <w:rPr>
          <w:spacing w:val="1"/>
        </w:rPr>
        <w:t xml:space="preserve"> </w:t>
      </w:r>
      <w:r>
        <w:t>массива, подсчёт количества (суммы) элементов массива, удовлетворяющих</w:t>
      </w:r>
      <w:r>
        <w:rPr>
          <w:spacing w:val="1"/>
        </w:rPr>
        <w:t xml:space="preserve"> </w:t>
      </w:r>
      <w:r>
        <w:t>заданному</w:t>
      </w:r>
      <w:r>
        <w:rPr>
          <w:spacing w:val="1"/>
        </w:rPr>
        <w:t xml:space="preserve"> </w:t>
      </w:r>
      <w:r>
        <w:t>условию,</w:t>
      </w:r>
      <w:r>
        <w:rPr>
          <w:spacing w:val="1"/>
        </w:rPr>
        <w:t xml:space="preserve"> </w:t>
      </w:r>
      <w:r>
        <w:t>нахождение</w:t>
      </w:r>
      <w:r>
        <w:rPr>
          <w:spacing w:val="1"/>
        </w:rPr>
        <w:t xml:space="preserve"> </w:t>
      </w:r>
      <w:r>
        <w:t>наибольшего</w:t>
      </w:r>
      <w:r>
        <w:rPr>
          <w:spacing w:val="1"/>
        </w:rPr>
        <w:t xml:space="preserve"> </w:t>
      </w:r>
      <w:r>
        <w:t>(наименьшего)</w:t>
      </w:r>
      <w:r>
        <w:rPr>
          <w:spacing w:val="1"/>
        </w:rPr>
        <w:t xml:space="preserve"> </w:t>
      </w:r>
      <w:r>
        <w:t>значения</w:t>
      </w:r>
      <w:r>
        <w:rPr>
          <w:spacing w:val="1"/>
        </w:rPr>
        <w:t xml:space="preserve"> </w:t>
      </w:r>
      <w:r>
        <w:t>элементов</w:t>
      </w:r>
      <w:r>
        <w:rPr>
          <w:spacing w:val="1"/>
        </w:rPr>
        <w:t xml:space="preserve"> </w:t>
      </w:r>
      <w:r>
        <w:t>массива,</w:t>
      </w:r>
      <w:r>
        <w:rPr>
          <w:spacing w:val="1"/>
        </w:rPr>
        <w:t xml:space="preserve"> </w:t>
      </w:r>
      <w:r>
        <w:t>нахождение</w:t>
      </w:r>
      <w:r>
        <w:rPr>
          <w:spacing w:val="1"/>
        </w:rPr>
        <w:t xml:space="preserve"> </w:t>
      </w:r>
      <w:r>
        <w:t>второго</w:t>
      </w:r>
      <w:r>
        <w:rPr>
          <w:spacing w:val="1"/>
        </w:rPr>
        <w:t xml:space="preserve"> </w:t>
      </w:r>
      <w:r>
        <w:t>по</w:t>
      </w:r>
      <w:r>
        <w:rPr>
          <w:spacing w:val="1"/>
        </w:rPr>
        <w:t xml:space="preserve"> </w:t>
      </w:r>
      <w:r>
        <w:t>величине</w:t>
      </w:r>
      <w:r>
        <w:rPr>
          <w:spacing w:val="1"/>
        </w:rPr>
        <w:t xml:space="preserve"> </w:t>
      </w:r>
      <w:r>
        <w:t>наибольшего</w:t>
      </w:r>
      <w:r>
        <w:rPr>
          <w:spacing w:val="1"/>
        </w:rPr>
        <w:t xml:space="preserve"> </w:t>
      </w:r>
      <w:r>
        <w:t>(наименьшего) значения, линейный поиск элемента, перестановка элементов</w:t>
      </w:r>
      <w:r>
        <w:rPr>
          <w:spacing w:val="1"/>
        </w:rPr>
        <w:t xml:space="preserve"> </w:t>
      </w:r>
      <w:r>
        <w:t>массива</w:t>
      </w:r>
      <w:r>
        <w:rPr>
          <w:spacing w:val="1"/>
        </w:rPr>
        <w:t xml:space="preserve"> </w:t>
      </w:r>
      <w:r>
        <w:t>в обратном</w:t>
      </w:r>
      <w:r>
        <w:rPr>
          <w:spacing w:val="2"/>
        </w:rPr>
        <w:t xml:space="preserve"> </w:t>
      </w:r>
      <w:r>
        <w:t>порядке.</w:t>
      </w:r>
    </w:p>
    <w:p w:rsidR="00347E9B" w:rsidRDefault="00757747">
      <w:pPr>
        <w:pStyle w:val="a4"/>
        <w:spacing w:line="360" w:lineRule="auto"/>
        <w:ind w:right="498"/>
      </w:pPr>
      <w:r>
        <w:t>Сортировка</w:t>
      </w:r>
      <w:r>
        <w:rPr>
          <w:spacing w:val="1"/>
        </w:rPr>
        <w:t xml:space="preserve"> </w:t>
      </w:r>
      <w:r>
        <w:t>одномерного</w:t>
      </w:r>
      <w:r>
        <w:rPr>
          <w:spacing w:val="1"/>
        </w:rPr>
        <w:t xml:space="preserve"> </w:t>
      </w:r>
      <w:r>
        <w:t>массива.</w:t>
      </w:r>
      <w:r>
        <w:rPr>
          <w:spacing w:val="1"/>
        </w:rPr>
        <w:t xml:space="preserve"> </w:t>
      </w:r>
      <w:r>
        <w:t>Простые</w:t>
      </w:r>
      <w:r>
        <w:rPr>
          <w:spacing w:val="1"/>
        </w:rPr>
        <w:t xml:space="preserve"> </w:t>
      </w:r>
      <w:r>
        <w:t>методы</w:t>
      </w:r>
      <w:r>
        <w:rPr>
          <w:spacing w:val="1"/>
        </w:rPr>
        <w:t xml:space="preserve"> </w:t>
      </w:r>
      <w:r>
        <w:t>сортировки</w:t>
      </w:r>
      <w:r>
        <w:rPr>
          <w:spacing w:val="1"/>
        </w:rPr>
        <w:t xml:space="preserve"> </w:t>
      </w:r>
      <w:r>
        <w:t>(например,</w:t>
      </w:r>
      <w:r>
        <w:rPr>
          <w:spacing w:val="1"/>
        </w:rPr>
        <w:t xml:space="preserve"> </w:t>
      </w:r>
      <w:r>
        <w:t>метод</w:t>
      </w:r>
      <w:r>
        <w:rPr>
          <w:spacing w:val="1"/>
        </w:rPr>
        <w:t xml:space="preserve"> </w:t>
      </w:r>
      <w:r>
        <w:t>пузырька,</w:t>
      </w:r>
      <w:r>
        <w:rPr>
          <w:spacing w:val="1"/>
        </w:rPr>
        <w:t xml:space="preserve"> </w:t>
      </w:r>
      <w:r>
        <w:t>метод</w:t>
      </w:r>
      <w:r>
        <w:rPr>
          <w:spacing w:val="1"/>
        </w:rPr>
        <w:t xml:space="preserve"> </w:t>
      </w:r>
      <w:r>
        <w:t>выбора,</w:t>
      </w:r>
      <w:r>
        <w:rPr>
          <w:spacing w:val="1"/>
        </w:rPr>
        <w:t xml:space="preserve"> </w:t>
      </w:r>
      <w:r>
        <w:t>сортировка</w:t>
      </w:r>
      <w:r>
        <w:rPr>
          <w:spacing w:val="1"/>
        </w:rPr>
        <w:t xml:space="preserve"> </w:t>
      </w:r>
      <w:r>
        <w:t>вставками).</w:t>
      </w:r>
      <w:r>
        <w:rPr>
          <w:spacing w:val="1"/>
        </w:rPr>
        <w:t xml:space="preserve"> </w:t>
      </w:r>
      <w:r>
        <w:t>Подпрограммы.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Информационные</w:t>
      </w:r>
      <w:r>
        <w:rPr>
          <w:spacing w:val="-10"/>
        </w:rPr>
        <w:t xml:space="preserve"> </w:t>
      </w:r>
      <w:r>
        <w:t>технологии.</w:t>
      </w:r>
    </w:p>
    <w:p w:rsidR="00347E9B" w:rsidRDefault="00757747">
      <w:pPr>
        <w:pStyle w:val="a4"/>
        <w:spacing w:before="163" w:line="360" w:lineRule="auto"/>
        <w:ind w:right="493"/>
      </w:pPr>
      <w:r>
        <w:t>Анализ данных. Основные задачи анализа данных: прогнозирование,</w:t>
      </w:r>
      <w:r>
        <w:rPr>
          <w:spacing w:val="1"/>
        </w:rPr>
        <w:t xml:space="preserve"> </w:t>
      </w:r>
      <w:r>
        <w:t>классификация,</w:t>
      </w:r>
      <w:r>
        <w:rPr>
          <w:spacing w:val="1"/>
        </w:rPr>
        <w:t xml:space="preserve"> </w:t>
      </w:r>
      <w:r>
        <w:t>кластеризация,</w:t>
      </w:r>
      <w:r>
        <w:rPr>
          <w:spacing w:val="1"/>
        </w:rPr>
        <w:t xml:space="preserve"> </w:t>
      </w:r>
      <w:r>
        <w:t>анализ</w:t>
      </w:r>
      <w:r>
        <w:rPr>
          <w:spacing w:val="1"/>
        </w:rPr>
        <w:t xml:space="preserve"> </w:t>
      </w:r>
      <w:r>
        <w:t>отклонений.</w:t>
      </w:r>
      <w:r>
        <w:rPr>
          <w:spacing w:val="1"/>
        </w:rPr>
        <w:t xml:space="preserve"> </w:t>
      </w:r>
      <w:r>
        <w:t>Последовательность</w:t>
      </w:r>
      <w:r>
        <w:rPr>
          <w:spacing w:val="1"/>
        </w:rPr>
        <w:t xml:space="preserve"> </w:t>
      </w:r>
      <w:r>
        <w:t>решения задач анализа данных: сбор первичных данных, очистка и оценка</w:t>
      </w:r>
      <w:r>
        <w:rPr>
          <w:spacing w:val="1"/>
        </w:rPr>
        <w:t xml:space="preserve"> </w:t>
      </w:r>
      <w:r>
        <w:t>качества данных, выбор и/или построение модели, преобразование данных,</w:t>
      </w:r>
      <w:r>
        <w:rPr>
          <w:spacing w:val="1"/>
        </w:rPr>
        <w:t xml:space="preserve"> </w:t>
      </w:r>
      <w:r>
        <w:t>визуализация</w:t>
      </w:r>
      <w:r>
        <w:rPr>
          <w:spacing w:val="1"/>
        </w:rPr>
        <w:t xml:space="preserve"> </w:t>
      </w:r>
      <w:r>
        <w:t>данных,</w:t>
      </w:r>
      <w:r>
        <w:rPr>
          <w:spacing w:val="3"/>
        </w:rPr>
        <w:t xml:space="preserve"> </w:t>
      </w:r>
      <w:r>
        <w:t>интерпретация</w:t>
      </w:r>
      <w:r>
        <w:rPr>
          <w:spacing w:val="1"/>
        </w:rPr>
        <w:t xml:space="preserve"> </w:t>
      </w:r>
      <w:r>
        <w:t>результатов.</w:t>
      </w:r>
    </w:p>
    <w:p w:rsidR="00347E9B" w:rsidRDefault="00757747">
      <w:pPr>
        <w:pStyle w:val="a4"/>
        <w:tabs>
          <w:tab w:val="left" w:pos="2456"/>
          <w:tab w:val="left" w:pos="3640"/>
          <w:tab w:val="left" w:pos="4807"/>
          <w:tab w:val="left" w:pos="5688"/>
          <w:tab w:val="left" w:pos="6270"/>
          <w:tab w:val="left" w:pos="7510"/>
          <w:tab w:val="left" w:pos="7550"/>
          <w:tab w:val="left" w:pos="8545"/>
        </w:tabs>
        <w:spacing w:before="1" w:line="360" w:lineRule="auto"/>
        <w:ind w:right="485"/>
        <w:jc w:val="right"/>
      </w:pPr>
      <w:r>
        <w:t>Анализ</w:t>
      </w:r>
      <w:r>
        <w:rPr>
          <w:spacing w:val="38"/>
        </w:rPr>
        <w:t xml:space="preserve"> </w:t>
      </w:r>
      <w:r>
        <w:t>данных</w:t>
      </w:r>
      <w:r>
        <w:rPr>
          <w:spacing w:val="34"/>
        </w:rPr>
        <w:t xml:space="preserve"> </w:t>
      </w:r>
      <w:r>
        <w:t>с</w:t>
      </w:r>
      <w:r>
        <w:rPr>
          <w:spacing w:val="38"/>
        </w:rPr>
        <w:t xml:space="preserve"> </w:t>
      </w:r>
      <w:r>
        <w:t>помощью</w:t>
      </w:r>
      <w:r>
        <w:rPr>
          <w:spacing w:val="37"/>
        </w:rPr>
        <w:t xml:space="preserve"> </w:t>
      </w:r>
      <w:r>
        <w:t>электронных</w:t>
      </w:r>
      <w:r>
        <w:rPr>
          <w:spacing w:val="35"/>
        </w:rPr>
        <w:t xml:space="preserve"> </w:t>
      </w:r>
      <w:r>
        <w:t>таблиц.</w:t>
      </w:r>
      <w:r>
        <w:rPr>
          <w:spacing w:val="40"/>
        </w:rPr>
        <w:t xml:space="preserve"> </w:t>
      </w:r>
      <w:r>
        <w:t>Вычисление</w:t>
      </w:r>
      <w:r>
        <w:rPr>
          <w:spacing w:val="39"/>
        </w:rPr>
        <w:t xml:space="preserve"> </w:t>
      </w:r>
      <w:r>
        <w:t>суммы,</w:t>
      </w:r>
      <w:r>
        <w:rPr>
          <w:spacing w:val="-67"/>
        </w:rPr>
        <w:t xml:space="preserve"> </w:t>
      </w:r>
      <w:r>
        <w:t>среднего арифметического, наибольшего и наименьшего значений диапазона.</w:t>
      </w:r>
      <w:r>
        <w:rPr>
          <w:spacing w:val="-67"/>
        </w:rPr>
        <w:t xml:space="preserve"> </w:t>
      </w:r>
      <w:r>
        <w:t>Компьютерно-математические</w:t>
      </w:r>
      <w:r>
        <w:tab/>
        <w:t>модели.</w:t>
      </w:r>
      <w:r>
        <w:tab/>
        <w:t>Этапы</w:t>
      </w:r>
      <w:r>
        <w:tab/>
      </w:r>
      <w:r>
        <w:tab/>
        <w:t>компьютерно-</w:t>
      </w:r>
      <w:r>
        <w:rPr>
          <w:spacing w:val="1"/>
        </w:rPr>
        <w:t xml:space="preserve"> </w:t>
      </w:r>
      <w:r>
        <w:t>математического</w:t>
      </w:r>
      <w:r>
        <w:rPr>
          <w:spacing w:val="44"/>
        </w:rPr>
        <w:t xml:space="preserve"> </w:t>
      </w:r>
      <w:r>
        <w:t>моделирования:</w:t>
      </w:r>
      <w:r>
        <w:rPr>
          <w:spacing w:val="39"/>
        </w:rPr>
        <w:t xml:space="preserve"> </w:t>
      </w:r>
      <w:r>
        <w:t>постановка</w:t>
      </w:r>
      <w:r>
        <w:rPr>
          <w:spacing w:val="45"/>
        </w:rPr>
        <w:t xml:space="preserve"> </w:t>
      </w:r>
      <w:r>
        <w:t>задачи,</w:t>
      </w:r>
      <w:r>
        <w:rPr>
          <w:spacing w:val="46"/>
        </w:rPr>
        <w:t xml:space="preserve"> </w:t>
      </w:r>
      <w:r>
        <w:t>разработка</w:t>
      </w:r>
      <w:r>
        <w:rPr>
          <w:spacing w:val="45"/>
        </w:rPr>
        <w:t xml:space="preserve"> </w:t>
      </w:r>
      <w:r>
        <w:t>модели,</w:t>
      </w:r>
      <w:r>
        <w:rPr>
          <w:spacing w:val="-67"/>
        </w:rPr>
        <w:t xml:space="preserve"> </w:t>
      </w:r>
      <w:r>
        <w:t>тестирование</w:t>
      </w:r>
      <w:r>
        <w:tab/>
        <w:t>модели,</w:t>
      </w:r>
      <w:r>
        <w:tab/>
        <w:t>компьютерный</w:t>
      </w:r>
      <w:r>
        <w:tab/>
        <w:t>эксперимент,</w:t>
      </w:r>
      <w:r>
        <w:tab/>
        <w:t>анализ</w:t>
      </w:r>
      <w:r>
        <w:tab/>
        <w:t>результатов</w:t>
      </w:r>
    </w:p>
    <w:p w:rsidR="00347E9B" w:rsidRDefault="00757747">
      <w:pPr>
        <w:pStyle w:val="a4"/>
        <w:ind w:firstLine="0"/>
        <w:jc w:val="left"/>
      </w:pPr>
      <w:r>
        <w:t>моделирования.</w:t>
      </w:r>
    </w:p>
    <w:p w:rsidR="00347E9B" w:rsidRDefault="00757747">
      <w:pPr>
        <w:pStyle w:val="a4"/>
        <w:spacing w:before="163"/>
        <w:ind w:left="1330" w:firstLine="0"/>
      </w:pPr>
      <w:r>
        <w:t>Численное</w:t>
      </w:r>
      <w:r>
        <w:rPr>
          <w:spacing w:val="-5"/>
        </w:rPr>
        <w:t xml:space="preserve"> </w:t>
      </w:r>
      <w:r>
        <w:t>решение</w:t>
      </w:r>
      <w:r>
        <w:rPr>
          <w:spacing w:val="-5"/>
        </w:rPr>
        <w:t xml:space="preserve"> </w:t>
      </w:r>
      <w:r>
        <w:t>уравнений</w:t>
      </w:r>
      <w:r>
        <w:rPr>
          <w:spacing w:val="-6"/>
        </w:rPr>
        <w:t xml:space="preserve"> </w:t>
      </w:r>
      <w:r>
        <w:t>с</w:t>
      </w:r>
      <w:r>
        <w:rPr>
          <w:spacing w:val="-4"/>
        </w:rPr>
        <w:t xml:space="preserve"> </w:t>
      </w:r>
      <w:r>
        <w:t>помощью</w:t>
      </w:r>
      <w:r>
        <w:rPr>
          <w:spacing w:val="-7"/>
        </w:rPr>
        <w:t xml:space="preserve"> </w:t>
      </w:r>
      <w:r>
        <w:t>подбора</w:t>
      </w:r>
      <w:r>
        <w:rPr>
          <w:spacing w:val="-5"/>
        </w:rPr>
        <w:t xml:space="preserve"> </w:t>
      </w:r>
      <w:r>
        <w:t>параметра.</w:t>
      </w:r>
    </w:p>
    <w:p w:rsidR="00347E9B" w:rsidRDefault="00757747">
      <w:pPr>
        <w:pStyle w:val="a4"/>
        <w:spacing w:before="158" w:line="360" w:lineRule="auto"/>
        <w:ind w:right="491"/>
      </w:pPr>
      <w:r>
        <w:t>Табличные</w:t>
      </w:r>
      <w:r>
        <w:rPr>
          <w:spacing w:val="1"/>
        </w:rPr>
        <w:t xml:space="preserve"> </w:t>
      </w:r>
      <w:r>
        <w:t>(реляционные)</w:t>
      </w:r>
      <w:r>
        <w:rPr>
          <w:spacing w:val="1"/>
        </w:rPr>
        <w:t xml:space="preserve"> </w:t>
      </w:r>
      <w:r>
        <w:t>базы</w:t>
      </w:r>
      <w:r>
        <w:rPr>
          <w:spacing w:val="1"/>
        </w:rPr>
        <w:t xml:space="preserve"> </w:t>
      </w:r>
      <w:r>
        <w:t>данных.</w:t>
      </w:r>
      <w:r>
        <w:rPr>
          <w:spacing w:val="1"/>
        </w:rPr>
        <w:t xml:space="preserve"> </w:t>
      </w:r>
      <w:r>
        <w:t>Таблица</w:t>
      </w:r>
      <w:r>
        <w:rPr>
          <w:spacing w:val="1"/>
        </w:rPr>
        <w:t xml:space="preserve"> </w:t>
      </w:r>
      <w:r>
        <w:t>–</w:t>
      </w:r>
      <w:r>
        <w:rPr>
          <w:spacing w:val="1"/>
        </w:rPr>
        <w:t xml:space="preserve"> </w:t>
      </w:r>
      <w:r>
        <w:t>представление</w:t>
      </w:r>
      <w:r>
        <w:rPr>
          <w:spacing w:val="1"/>
        </w:rPr>
        <w:t xml:space="preserve"> </w:t>
      </w:r>
      <w:r>
        <w:t>сведений</w:t>
      </w:r>
      <w:r>
        <w:rPr>
          <w:spacing w:val="1"/>
        </w:rPr>
        <w:t xml:space="preserve"> </w:t>
      </w:r>
      <w:r>
        <w:t>об однотипных объектах. Поле, запись. Ключ таблицы. Работа с</w:t>
      </w:r>
      <w:r>
        <w:rPr>
          <w:spacing w:val="1"/>
        </w:rPr>
        <w:t xml:space="preserve"> </w:t>
      </w:r>
      <w:r>
        <w:t>готовой</w:t>
      </w:r>
      <w:r>
        <w:rPr>
          <w:spacing w:val="1"/>
        </w:rPr>
        <w:t xml:space="preserve"> </w:t>
      </w:r>
      <w:r>
        <w:t>базой</w:t>
      </w:r>
      <w:r>
        <w:rPr>
          <w:spacing w:val="1"/>
        </w:rPr>
        <w:t xml:space="preserve"> </w:t>
      </w:r>
      <w:r>
        <w:t>данных.</w:t>
      </w:r>
      <w:r>
        <w:rPr>
          <w:spacing w:val="1"/>
        </w:rPr>
        <w:t xml:space="preserve"> </w:t>
      </w:r>
      <w:r>
        <w:t>Заполнение</w:t>
      </w:r>
      <w:r>
        <w:rPr>
          <w:spacing w:val="1"/>
        </w:rPr>
        <w:t xml:space="preserve"> </w:t>
      </w:r>
      <w:r>
        <w:t>базы</w:t>
      </w:r>
      <w:r>
        <w:rPr>
          <w:spacing w:val="1"/>
        </w:rPr>
        <w:t xml:space="preserve"> </w:t>
      </w:r>
      <w:r>
        <w:t>данных.</w:t>
      </w:r>
      <w:r>
        <w:rPr>
          <w:spacing w:val="1"/>
        </w:rPr>
        <w:t xml:space="preserve"> </w:t>
      </w:r>
      <w:r>
        <w:t>Поиск,</w:t>
      </w:r>
      <w:r>
        <w:rPr>
          <w:spacing w:val="1"/>
        </w:rPr>
        <w:t xml:space="preserve"> </w:t>
      </w:r>
      <w:r>
        <w:t>сортировка</w:t>
      </w:r>
      <w:r>
        <w:rPr>
          <w:spacing w:val="1"/>
        </w:rPr>
        <w:t xml:space="preserve"> </w:t>
      </w:r>
      <w:r>
        <w:t>и</w:t>
      </w:r>
      <w:r>
        <w:rPr>
          <w:spacing w:val="1"/>
        </w:rPr>
        <w:t xml:space="preserve"> </w:t>
      </w:r>
      <w:r>
        <w:t>фильтрация записей. Запросы на выборку данных. Запросы с параметрами.</w:t>
      </w:r>
      <w:r>
        <w:rPr>
          <w:spacing w:val="1"/>
        </w:rPr>
        <w:t xml:space="preserve"> </w:t>
      </w:r>
      <w:r>
        <w:t>Вычисляемые</w:t>
      </w:r>
      <w:r>
        <w:rPr>
          <w:spacing w:val="1"/>
        </w:rPr>
        <w:t xml:space="preserve"> </w:t>
      </w:r>
      <w:r>
        <w:t>поля</w:t>
      </w:r>
      <w:r>
        <w:rPr>
          <w:spacing w:val="3"/>
        </w:rPr>
        <w:t xml:space="preserve"> </w:t>
      </w:r>
      <w:r>
        <w:t>в</w:t>
      </w:r>
      <w:r>
        <w:rPr>
          <w:spacing w:val="-1"/>
        </w:rPr>
        <w:t xml:space="preserve"> </w:t>
      </w:r>
      <w:r>
        <w:t>запросах.</w:t>
      </w:r>
    </w:p>
    <w:p w:rsidR="00347E9B" w:rsidRDefault="00757747">
      <w:pPr>
        <w:pStyle w:val="a4"/>
        <w:ind w:left="1330" w:firstLine="0"/>
      </w:pPr>
      <w:r>
        <w:t>Многотабличные</w:t>
      </w:r>
      <w:r>
        <w:rPr>
          <w:spacing w:val="106"/>
        </w:rPr>
        <w:t xml:space="preserve"> </w:t>
      </w:r>
      <w:r>
        <w:t xml:space="preserve">базы  </w:t>
      </w:r>
      <w:r>
        <w:rPr>
          <w:spacing w:val="34"/>
        </w:rPr>
        <w:t xml:space="preserve"> </w:t>
      </w:r>
      <w:r>
        <w:t xml:space="preserve">данных.  </w:t>
      </w:r>
      <w:r>
        <w:rPr>
          <w:spacing w:val="36"/>
        </w:rPr>
        <w:t xml:space="preserve"> </w:t>
      </w:r>
      <w:r>
        <w:t xml:space="preserve">Типы  </w:t>
      </w:r>
      <w:r>
        <w:rPr>
          <w:spacing w:val="34"/>
        </w:rPr>
        <w:t xml:space="preserve"> </w:t>
      </w:r>
      <w:r>
        <w:t xml:space="preserve">связей  </w:t>
      </w:r>
      <w:r>
        <w:rPr>
          <w:spacing w:val="34"/>
        </w:rPr>
        <w:t xml:space="preserve"> </w:t>
      </w:r>
      <w:r>
        <w:t xml:space="preserve">между  </w:t>
      </w:r>
      <w:r>
        <w:rPr>
          <w:spacing w:val="29"/>
        </w:rPr>
        <w:t xml:space="preserve"> </w:t>
      </w:r>
      <w:r>
        <w:t>таблицами.</w:t>
      </w:r>
    </w:p>
    <w:p w:rsidR="00347E9B" w:rsidRDefault="00757747">
      <w:pPr>
        <w:pStyle w:val="a4"/>
        <w:spacing w:before="163"/>
        <w:ind w:firstLine="0"/>
      </w:pPr>
      <w:r>
        <w:t>Запросы</w:t>
      </w:r>
      <w:r>
        <w:rPr>
          <w:spacing w:val="61"/>
        </w:rPr>
        <w:t xml:space="preserve"> </w:t>
      </w:r>
      <w:r>
        <w:t>к</w:t>
      </w:r>
      <w:r>
        <w:rPr>
          <w:spacing w:val="-5"/>
        </w:rPr>
        <w:t xml:space="preserve"> </w:t>
      </w:r>
      <w:r>
        <w:t>многотабличным</w:t>
      </w:r>
      <w:r>
        <w:rPr>
          <w:spacing w:val="-4"/>
        </w:rPr>
        <w:t xml:space="preserve"> </w:t>
      </w:r>
      <w:r>
        <w:t>базам</w:t>
      </w:r>
      <w:r>
        <w:rPr>
          <w:spacing w:val="-3"/>
        </w:rPr>
        <w:t xml:space="preserve"> </w:t>
      </w:r>
      <w:r>
        <w:t>данных.</w:t>
      </w:r>
    </w:p>
    <w:p w:rsidR="00347E9B" w:rsidRDefault="00757747">
      <w:pPr>
        <w:pStyle w:val="a4"/>
        <w:spacing w:before="164" w:line="360" w:lineRule="auto"/>
        <w:ind w:right="494"/>
      </w:pPr>
      <w:r>
        <w:t>Средства искусственного интеллекта. Сервисы машинного перевода</w:t>
      </w:r>
      <w:r>
        <w:rPr>
          <w:spacing w:val="1"/>
        </w:rPr>
        <w:t xml:space="preserve"> </w:t>
      </w:r>
      <w:r>
        <w:t>и</w:t>
      </w:r>
      <w:r>
        <w:rPr>
          <w:spacing w:val="1"/>
        </w:rPr>
        <w:t xml:space="preserve"> </w:t>
      </w:r>
      <w:r>
        <w:t>распознавания</w:t>
      </w:r>
      <w:r>
        <w:rPr>
          <w:spacing w:val="1"/>
        </w:rPr>
        <w:t xml:space="preserve"> </w:t>
      </w:r>
      <w:r>
        <w:t>устной</w:t>
      </w:r>
      <w:r>
        <w:rPr>
          <w:spacing w:val="1"/>
        </w:rPr>
        <w:t xml:space="preserve"> </w:t>
      </w:r>
      <w:r>
        <w:t>речи.</w:t>
      </w:r>
      <w:r>
        <w:rPr>
          <w:spacing w:val="1"/>
        </w:rPr>
        <w:t xml:space="preserve"> </w:t>
      </w:r>
      <w:r>
        <w:t>Идентификация</w:t>
      </w:r>
      <w:r>
        <w:rPr>
          <w:spacing w:val="1"/>
        </w:rPr>
        <w:t xml:space="preserve"> </w:t>
      </w:r>
      <w:r>
        <w:t>и</w:t>
      </w:r>
      <w:r>
        <w:rPr>
          <w:spacing w:val="1"/>
        </w:rPr>
        <w:t xml:space="preserve"> </w:t>
      </w:r>
      <w:r>
        <w:t>поиск</w:t>
      </w:r>
      <w:r>
        <w:rPr>
          <w:spacing w:val="1"/>
        </w:rPr>
        <w:t xml:space="preserve"> </w:t>
      </w:r>
      <w:r>
        <w:t>изображений,</w:t>
      </w:r>
      <w:r>
        <w:rPr>
          <w:spacing w:val="1"/>
        </w:rPr>
        <w:t xml:space="preserve"> </w:t>
      </w:r>
      <w:r>
        <w:t>распознавание лиц. Самообучающиеся системы. Искусственный интеллект в</w:t>
      </w:r>
      <w:r>
        <w:rPr>
          <w:spacing w:val="1"/>
        </w:rPr>
        <w:t xml:space="preserve"> </w:t>
      </w:r>
      <w:r>
        <w:t>компьютерных играх. Использование методов искусственного интеллекта в</w:t>
      </w:r>
      <w:r>
        <w:rPr>
          <w:spacing w:val="1"/>
        </w:rPr>
        <w:t xml:space="preserve"> </w:t>
      </w:r>
      <w:r>
        <w:t>обучающих системах. Использование методов искусственного интеллекта в</w:t>
      </w:r>
      <w:r>
        <w:rPr>
          <w:spacing w:val="1"/>
        </w:rPr>
        <w:t xml:space="preserve"> </w:t>
      </w:r>
      <w:r>
        <w:t>робототехнике.</w:t>
      </w:r>
      <w:r>
        <w:rPr>
          <w:spacing w:val="1"/>
        </w:rPr>
        <w:t xml:space="preserve"> </w:t>
      </w:r>
      <w:r>
        <w:t>Интернет</w:t>
      </w:r>
      <w:r>
        <w:rPr>
          <w:spacing w:val="1"/>
        </w:rPr>
        <w:t xml:space="preserve"> </w:t>
      </w:r>
      <w:r>
        <w:t>вещей.</w:t>
      </w:r>
      <w:r>
        <w:rPr>
          <w:spacing w:val="1"/>
        </w:rPr>
        <w:t xml:space="preserve"> </w:t>
      </w:r>
      <w:r>
        <w:t>Перспективы</w:t>
      </w:r>
      <w:r>
        <w:rPr>
          <w:spacing w:val="1"/>
        </w:rPr>
        <w:t xml:space="preserve"> </w:t>
      </w:r>
      <w:r>
        <w:t>развития</w:t>
      </w:r>
      <w:r>
        <w:rPr>
          <w:spacing w:val="1"/>
        </w:rPr>
        <w:t xml:space="preserve"> </w:t>
      </w:r>
      <w:r>
        <w:t>компьютерных</w:t>
      </w:r>
      <w:r>
        <w:rPr>
          <w:spacing w:val="-67"/>
        </w:rPr>
        <w:t xml:space="preserve"> </w:t>
      </w:r>
      <w:r>
        <w:t>интеллектуальных</w:t>
      </w:r>
      <w:r>
        <w:rPr>
          <w:spacing w:val="-4"/>
        </w:rPr>
        <w:t xml:space="preserve"> </w:t>
      </w:r>
      <w:r>
        <w:t>систем.</w:t>
      </w:r>
    </w:p>
    <w:p w:rsidR="00347E9B" w:rsidRDefault="00757747">
      <w:pPr>
        <w:pStyle w:val="a4"/>
        <w:spacing w:line="362" w:lineRule="auto"/>
        <w:ind w:right="489"/>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информатике</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Личностные</w:t>
      </w:r>
      <w:r>
        <w:rPr>
          <w:spacing w:val="1"/>
        </w:rPr>
        <w:t xml:space="preserve"> </w:t>
      </w:r>
      <w:r>
        <w:t>результаты</w:t>
      </w:r>
      <w:r>
        <w:rPr>
          <w:spacing w:val="1"/>
        </w:rPr>
        <w:t xml:space="preserve"> </w:t>
      </w:r>
      <w:r>
        <w:t>отражают</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обучающихся</w:t>
      </w:r>
      <w:r>
        <w:rPr>
          <w:spacing w:val="1"/>
        </w:rPr>
        <w:t xml:space="preserve"> </w:t>
      </w:r>
      <w:r>
        <w:t>руководствоваться</w:t>
      </w:r>
      <w:r>
        <w:rPr>
          <w:spacing w:val="1"/>
        </w:rPr>
        <w:t xml:space="preserve"> </w:t>
      </w:r>
      <w:r>
        <w:t>сформированной</w:t>
      </w:r>
      <w:r>
        <w:rPr>
          <w:spacing w:val="1"/>
        </w:rPr>
        <w:t xml:space="preserve"> </w:t>
      </w:r>
      <w:r>
        <w:t>внутренней</w:t>
      </w:r>
      <w:r>
        <w:rPr>
          <w:spacing w:val="1"/>
        </w:rPr>
        <w:t xml:space="preserve"> </w:t>
      </w:r>
      <w:r>
        <w:t>позицией</w:t>
      </w:r>
      <w:r>
        <w:rPr>
          <w:spacing w:val="-67"/>
        </w:rPr>
        <w:t xml:space="preserve"> </w:t>
      </w:r>
      <w:r>
        <w:t>личности,</w:t>
      </w:r>
      <w:r>
        <w:rPr>
          <w:spacing w:val="1"/>
        </w:rPr>
        <w:t xml:space="preserve"> </w:t>
      </w:r>
      <w:r>
        <w:t>системой</w:t>
      </w:r>
      <w:r>
        <w:rPr>
          <w:spacing w:val="1"/>
        </w:rPr>
        <w:t xml:space="preserve"> </w:t>
      </w:r>
      <w:r>
        <w:t>ценностных</w:t>
      </w:r>
      <w:r>
        <w:rPr>
          <w:spacing w:val="1"/>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 расширение жизненного опыта и опыта деятельности в процессе</w:t>
      </w:r>
      <w:r>
        <w:rPr>
          <w:spacing w:val="1"/>
        </w:rPr>
        <w:t xml:space="preserve"> </w:t>
      </w:r>
      <w:r>
        <w:t>реализации</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основных</w:t>
      </w:r>
      <w:r>
        <w:rPr>
          <w:spacing w:val="1"/>
        </w:rPr>
        <w:t xml:space="preserve"> </w:t>
      </w:r>
      <w:r>
        <w:t>направлений</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результате</w:t>
      </w:r>
      <w:r>
        <w:rPr>
          <w:spacing w:val="1"/>
        </w:rPr>
        <w:t xml:space="preserve"> </w:t>
      </w:r>
      <w:r>
        <w:t>изучения</w:t>
      </w:r>
      <w:r>
        <w:rPr>
          <w:spacing w:val="70"/>
        </w:rPr>
        <w:t xml:space="preserve"> </w:t>
      </w:r>
      <w:r>
        <w:t>информатики</w:t>
      </w:r>
      <w:r>
        <w:rPr>
          <w:spacing w:val="70"/>
        </w:rPr>
        <w:t xml:space="preserve"> </w:t>
      </w:r>
      <w:r>
        <w:t>на</w:t>
      </w:r>
      <w:r>
        <w:rPr>
          <w:spacing w:val="1"/>
        </w:rPr>
        <w:t xml:space="preserve"> </w:t>
      </w:r>
      <w:r>
        <w:t>уровне среднего общего образования</w:t>
      </w:r>
      <w:r>
        <w:rPr>
          <w:spacing w:val="1"/>
        </w:rPr>
        <w:t xml:space="preserve"> </w:t>
      </w:r>
      <w:r>
        <w:t>у обучающегося будут сформированы</w:t>
      </w:r>
      <w:r>
        <w:rPr>
          <w:spacing w:val="1"/>
        </w:rPr>
        <w:t xml:space="preserve"> </w:t>
      </w:r>
      <w:r>
        <w:t>следующие</w:t>
      </w:r>
      <w:r>
        <w:rPr>
          <w:spacing w:val="1"/>
        </w:rPr>
        <w:t xml:space="preserve"> </w:t>
      </w:r>
      <w:r>
        <w:t>личностные</w:t>
      </w:r>
      <w:r>
        <w:rPr>
          <w:spacing w:val="2"/>
        </w:rPr>
        <w:t xml:space="preserve"> </w:t>
      </w:r>
      <w:r>
        <w:t>результаты:</w:t>
      </w:r>
    </w:p>
    <w:p w:rsidR="00347E9B" w:rsidRDefault="00757747" w:rsidP="00026C5F">
      <w:pPr>
        <w:pStyle w:val="a5"/>
        <w:numPr>
          <w:ilvl w:val="0"/>
          <w:numId w:val="108"/>
        </w:numPr>
        <w:tabs>
          <w:tab w:val="left" w:pos="1633"/>
        </w:tabs>
        <w:spacing w:before="4"/>
        <w:rPr>
          <w:sz w:val="28"/>
        </w:rPr>
      </w:pPr>
      <w:r>
        <w:rPr>
          <w:sz w:val="28"/>
        </w:rPr>
        <w:t>гражданского</w:t>
      </w:r>
      <w:r>
        <w:rPr>
          <w:spacing w:val="-7"/>
          <w:sz w:val="28"/>
        </w:rPr>
        <w:t xml:space="preserve"> </w:t>
      </w:r>
      <w:r>
        <w:rPr>
          <w:sz w:val="28"/>
        </w:rPr>
        <w:t>воспитания:</w:t>
      </w:r>
    </w:p>
    <w:p w:rsidR="00347E9B" w:rsidRDefault="00757747">
      <w:pPr>
        <w:pStyle w:val="a4"/>
        <w:tabs>
          <w:tab w:val="left" w:pos="2178"/>
        </w:tabs>
        <w:spacing w:before="158" w:line="362" w:lineRule="auto"/>
        <w:ind w:right="499"/>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tab/>
        <w:t>и</w:t>
      </w:r>
      <w:r>
        <w:rPr>
          <w:spacing w:val="1"/>
        </w:rPr>
        <w:t xml:space="preserve"> </w:t>
      </w:r>
      <w:r>
        <w:t>правопорядка,</w:t>
      </w:r>
      <w:r>
        <w:rPr>
          <w:spacing w:val="1"/>
        </w:rPr>
        <w:t xml:space="preserve"> </w:t>
      </w:r>
      <w:r>
        <w:t>соблюдение</w:t>
      </w:r>
      <w:r>
        <w:rPr>
          <w:spacing w:val="1"/>
        </w:rPr>
        <w:t xml:space="preserve"> </w:t>
      </w:r>
      <w:r>
        <w:t>основополагающих</w:t>
      </w:r>
      <w:r>
        <w:rPr>
          <w:spacing w:val="1"/>
        </w:rPr>
        <w:t xml:space="preserve"> </w:t>
      </w:r>
      <w:r>
        <w:t>норм</w:t>
      </w:r>
      <w:r>
        <w:rPr>
          <w:spacing w:val="1"/>
        </w:rPr>
        <w:t xml:space="preserve"> </w:t>
      </w:r>
      <w:r>
        <w:t>информационного</w:t>
      </w:r>
      <w:r>
        <w:rPr>
          <w:spacing w:val="-1"/>
        </w:rPr>
        <w:t xml:space="preserve"> </w:t>
      </w:r>
      <w:r>
        <w:t>права</w:t>
      </w:r>
      <w:r>
        <w:rPr>
          <w:spacing w:val="2"/>
        </w:rPr>
        <w:t xml:space="preserve"> </w:t>
      </w:r>
      <w:r>
        <w:t>и информационной безопасности;</w:t>
      </w:r>
    </w:p>
    <w:p w:rsidR="00347E9B" w:rsidRDefault="00757747">
      <w:pPr>
        <w:pStyle w:val="a4"/>
        <w:spacing w:line="360"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 признакам</w:t>
      </w:r>
      <w:r>
        <w:rPr>
          <w:spacing w:val="2"/>
        </w:rPr>
        <w:t xml:space="preserve"> </w:t>
      </w:r>
      <w:r>
        <w:t>в</w:t>
      </w:r>
      <w:r>
        <w:rPr>
          <w:spacing w:val="-1"/>
        </w:rPr>
        <w:t xml:space="preserve"> </w:t>
      </w:r>
      <w:r>
        <w:t>виртуальном</w:t>
      </w:r>
      <w:r>
        <w:rPr>
          <w:spacing w:val="1"/>
        </w:rPr>
        <w:t xml:space="preserve"> </w:t>
      </w:r>
      <w:r>
        <w:t>пространстве;</w:t>
      </w:r>
    </w:p>
    <w:p w:rsidR="00347E9B" w:rsidRDefault="00757747" w:rsidP="00026C5F">
      <w:pPr>
        <w:pStyle w:val="a5"/>
        <w:numPr>
          <w:ilvl w:val="0"/>
          <w:numId w:val="108"/>
        </w:numPr>
        <w:tabs>
          <w:tab w:val="left" w:pos="1633"/>
        </w:tabs>
        <w:rPr>
          <w:sz w:val="28"/>
        </w:rPr>
      </w:pPr>
      <w:r>
        <w:rPr>
          <w:sz w:val="28"/>
        </w:rPr>
        <w:t>патриотического</w:t>
      </w:r>
      <w:r>
        <w:rPr>
          <w:spacing w:val="-5"/>
          <w:sz w:val="28"/>
        </w:rPr>
        <w:t xml:space="preserve"> </w:t>
      </w:r>
      <w:r>
        <w:rPr>
          <w:sz w:val="28"/>
        </w:rPr>
        <w:t>воспитания:</w:t>
      </w:r>
    </w:p>
    <w:p w:rsidR="00347E9B" w:rsidRDefault="00757747">
      <w:pPr>
        <w:pStyle w:val="a4"/>
        <w:spacing w:before="156" w:line="360" w:lineRule="auto"/>
        <w:ind w:right="501"/>
      </w:pPr>
      <w:r>
        <w:t>ценностное</w:t>
      </w:r>
      <w:r>
        <w:rPr>
          <w:spacing w:val="1"/>
        </w:rPr>
        <w:t xml:space="preserve"> </w:t>
      </w:r>
      <w:r>
        <w:t>отношение</w:t>
      </w:r>
      <w:r>
        <w:rPr>
          <w:spacing w:val="1"/>
        </w:rPr>
        <w:t xml:space="preserve"> </w:t>
      </w:r>
      <w:r>
        <w:t>к</w:t>
      </w:r>
      <w:r>
        <w:rPr>
          <w:spacing w:val="1"/>
        </w:rPr>
        <w:t xml:space="preserve"> </w:t>
      </w:r>
      <w:r>
        <w:t>историческому</w:t>
      </w:r>
      <w:r>
        <w:rPr>
          <w:spacing w:val="1"/>
        </w:rPr>
        <w:t xml:space="preserve"> </w:t>
      </w:r>
      <w:r>
        <w:t>наследию,</w:t>
      </w:r>
      <w:r>
        <w:rPr>
          <w:spacing w:val="1"/>
        </w:rPr>
        <w:t xml:space="preserve"> </w:t>
      </w:r>
      <w:r>
        <w:t>достижениям</w:t>
      </w:r>
      <w:r>
        <w:rPr>
          <w:spacing w:val="1"/>
        </w:rPr>
        <w:t xml:space="preserve"> </w:t>
      </w:r>
      <w:r>
        <w:t>России</w:t>
      </w:r>
      <w:r>
        <w:rPr>
          <w:spacing w:val="1"/>
        </w:rPr>
        <w:t xml:space="preserve"> </w:t>
      </w:r>
      <w:r>
        <w:t>в науке, искусстве, технологиях, понимание значения информатики</w:t>
      </w:r>
      <w:r>
        <w:rPr>
          <w:spacing w:val="1"/>
        </w:rPr>
        <w:t xml:space="preserve"> </w:t>
      </w:r>
      <w:r>
        <w:t>как науки</w:t>
      </w:r>
      <w:r>
        <w:rPr>
          <w:spacing w:val="3"/>
        </w:rPr>
        <w:t xml:space="preserve"> </w:t>
      </w:r>
      <w:r>
        <w:t>в</w:t>
      </w:r>
      <w:r>
        <w:rPr>
          <w:spacing w:val="-1"/>
        </w:rPr>
        <w:t xml:space="preserve"> </w:t>
      </w:r>
      <w:r>
        <w:t>жизни</w:t>
      </w:r>
      <w:r>
        <w:rPr>
          <w:spacing w:val="1"/>
        </w:rPr>
        <w:t xml:space="preserve"> </w:t>
      </w:r>
      <w:r>
        <w:t>современного</w:t>
      </w:r>
      <w:r>
        <w:rPr>
          <w:spacing w:val="1"/>
        </w:rPr>
        <w:t xml:space="preserve"> </w:t>
      </w:r>
      <w:r>
        <w:t>общества;</w:t>
      </w:r>
    </w:p>
    <w:p w:rsidR="00347E9B" w:rsidRDefault="00757747" w:rsidP="00026C5F">
      <w:pPr>
        <w:pStyle w:val="a5"/>
        <w:numPr>
          <w:ilvl w:val="0"/>
          <w:numId w:val="108"/>
        </w:numPr>
        <w:tabs>
          <w:tab w:val="left" w:pos="1633"/>
        </w:tabs>
        <w:spacing w:before="1"/>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58" w:line="362" w:lineRule="auto"/>
        <w:ind w:left="1330" w:right="498" w:firstLine="0"/>
      </w:pPr>
      <w:r>
        <w:t>сформированность нравственного сознания, этического поведения;</w:t>
      </w:r>
      <w:r>
        <w:rPr>
          <w:spacing w:val="1"/>
        </w:rPr>
        <w:t xml:space="preserve"> </w:t>
      </w:r>
      <w:r>
        <w:t>способность</w:t>
      </w:r>
      <w:r>
        <w:rPr>
          <w:spacing w:val="59"/>
        </w:rPr>
        <w:t xml:space="preserve"> </w:t>
      </w:r>
      <w:r>
        <w:t>оценивать</w:t>
      </w:r>
      <w:r>
        <w:rPr>
          <w:spacing w:val="59"/>
        </w:rPr>
        <w:t xml:space="preserve"> </w:t>
      </w:r>
      <w:r>
        <w:t>ситуацию</w:t>
      </w:r>
      <w:r>
        <w:rPr>
          <w:spacing w:val="60"/>
        </w:rPr>
        <w:t xml:space="preserve"> </w:t>
      </w:r>
      <w:r>
        <w:t>и</w:t>
      </w:r>
      <w:r>
        <w:rPr>
          <w:spacing w:val="61"/>
        </w:rPr>
        <w:t xml:space="preserve"> </w:t>
      </w:r>
      <w:r>
        <w:t>принимать</w:t>
      </w:r>
      <w:r>
        <w:rPr>
          <w:spacing w:val="59"/>
        </w:rPr>
        <w:t xml:space="preserve"> </w:t>
      </w:r>
      <w:r>
        <w:t>осознанные</w:t>
      </w:r>
      <w:r>
        <w:rPr>
          <w:spacing w:val="62"/>
        </w:rPr>
        <w:t xml:space="preserve"> </w:t>
      </w:r>
      <w:r>
        <w:t>решения,</w:t>
      </w:r>
    </w:p>
    <w:p w:rsidR="00347E9B" w:rsidRDefault="00757747">
      <w:pPr>
        <w:pStyle w:val="a4"/>
        <w:spacing w:line="362" w:lineRule="auto"/>
        <w:ind w:right="489" w:firstLine="0"/>
      </w:pPr>
      <w:r>
        <w:t>ориентируясь на морально-нравственные нормы и ценности, в том числе в</w:t>
      </w:r>
      <w:r>
        <w:rPr>
          <w:spacing w:val="1"/>
        </w:rPr>
        <w:t xml:space="preserve"> </w:t>
      </w:r>
      <w:r>
        <w:t>сети Интернет;</w:t>
      </w:r>
    </w:p>
    <w:p w:rsidR="00347E9B" w:rsidRDefault="00757747" w:rsidP="00026C5F">
      <w:pPr>
        <w:pStyle w:val="a5"/>
        <w:numPr>
          <w:ilvl w:val="0"/>
          <w:numId w:val="108"/>
        </w:numPr>
        <w:tabs>
          <w:tab w:val="left" w:pos="1633"/>
        </w:tabs>
        <w:spacing w:line="320" w:lineRule="exact"/>
        <w:rPr>
          <w:sz w:val="28"/>
        </w:rPr>
      </w:pPr>
      <w:r>
        <w:rPr>
          <w:sz w:val="28"/>
        </w:rPr>
        <w:t>эстетического</w:t>
      </w:r>
      <w:r>
        <w:rPr>
          <w:spacing w:val="-8"/>
          <w:sz w:val="28"/>
        </w:rPr>
        <w:t xml:space="preserve"> </w:t>
      </w:r>
      <w:r>
        <w:rPr>
          <w:sz w:val="28"/>
        </w:rPr>
        <w:t>воспитания:</w:t>
      </w:r>
    </w:p>
    <w:p w:rsidR="00347E9B" w:rsidRDefault="00757747">
      <w:pPr>
        <w:pStyle w:val="a4"/>
        <w:tabs>
          <w:tab w:val="left" w:pos="3118"/>
          <w:tab w:val="left" w:pos="4667"/>
          <w:tab w:val="left" w:pos="5041"/>
          <w:tab w:val="left" w:pos="5957"/>
          <w:tab w:val="left" w:pos="7204"/>
          <w:tab w:val="left" w:pos="8479"/>
          <w:tab w:val="left" w:pos="9825"/>
        </w:tabs>
        <w:spacing w:before="151" w:line="362" w:lineRule="auto"/>
        <w:ind w:right="487"/>
        <w:jc w:val="left"/>
      </w:pPr>
      <w:r>
        <w:t>эстетическое</w:t>
      </w:r>
      <w:r>
        <w:tab/>
        <w:t>отношение</w:t>
      </w:r>
      <w:r>
        <w:tab/>
        <w:t>к</w:t>
      </w:r>
      <w:r>
        <w:tab/>
        <w:t>миру,</w:t>
      </w:r>
      <w:r>
        <w:tab/>
        <w:t>включая</w:t>
      </w:r>
      <w:r>
        <w:tab/>
        <w:t>эстетику</w:t>
      </w:r>
      <w:r>
        <w:tab/>
        <w:t>научного</w:t>
      </w:r>
      <w:r>
        <w:tab/>
      </w:r>
      <w:r>
        <w:rPr>
          <w:spacing w:val="-1"/>
        </w:rPr>
        <w:t>и</w:t>
      </w:r>
      <w:r>
        <w:rPr>
          <w:spacing w:val="-67"/>
        </w:rPr>
        <w:t xml:space="preserve"> </w:t>
      </w:r>
      <w:r>
        <w:t>технического творчества;</w:t>
      </w:r>
    </w:p>
    <w:p w:rsidR="00347E9B" w:rsidRDefault="00757747">
      <w:pPr>
        <w:pStyle w:val="a4"/>
        <w:spacing w:line="357" w:lineRule="auto"/>
        <w:jc w:val="left"/>
      </w:pPr>
      <w:r>
        <w:t>способность</w:t>
      </w:r>
      <w:r>
        <w:rPr>
          <w:spacing w:val="8"/>
        </w:rPr>
        <w:t xml:space="preserve"> </w:t>
      </w:r>
      <w:r>
        <w:t>воспринимать</w:t>
      </w:r>
      <w:r>
        <w:rPr>
          <w:spacing w:val="8"/>
        </w:rPr>
        <w:t xml:space="preserve"> </w:t>
      </w:r>
      <w:r>
        <w:t>различные</w:t>
      </w:r>
      <w:r>
        <w:rPr>
          <w:spacing w:val="16"/>
        </w:rPr>
        <w:t xml:space="preserve"> </w:t>
      </w:r>
      <w:r>
        <w:t>виды</w:t>
      </w:r>
      <w:r>
        <w:rPr>
          <w:spacing w:val="11"/>
        </w:rPr>
        <w:t xml:space="preserve"> </w:t>
      </w:r>
      <w:r>
        <w:t>искусства,</w:t>
      </w:r>
      <w:r>
        <w:rPr>
          <w:spacing w:val="13"/>
        </w:rPr>
        <w:t xml:space="preserve"> </w:t>
      </w:r>
      <w:r>
        <w:t>в</w:t>
      </w:r>
      <w:r>
        <w:rPr>
          <w:spacing w:val="9"/>
        </w:rPr>
        <w:t xml:space="preserve"> </w:t>
      </w:r>
      <w:r>
        <w:t>том</w:t>
      </w:r>
      <w:r>
        <w:rPr>
          <w:spacing w:val="12"/>
        </w:rPr>
        <w:t xml:space="preserve"> </w:t>
      </w:r>
      <w:r>
        <w:t>числе</w:t>
      </w:r>
      <w:r>
        <w:rPr>
          <w:spacing w:val="-67"/>
        </w:rPr>
        <w:t xml:space="preserve"> </w:t>
      </w:r>
      <w:r>
        <w:t>основанные на</w:t>
      </w:r>
      <w:r>
        <w:rPr>
          <w:spacing w:val="1"/>
        </w:rPr>
        <w:t xml:space="preserve"> </w:t>
      </w:r>
      <w:r>
        <w:t>использовании</w:t>
      </w:r>
      <w:r>
        <w:rPr>
          <w:spacing w:val="-1"/>
        </w:rPr>
        <w:t xml:space="preserve"> </w:t>
      </w:r>
      <w:r>
        <w:t>информационных</w:t>
      </w:r>
      <w:r>
        <w:rPr>
          <w:spacing w:val="-4"/>
        </w:rPr>
        <w:t xml:space="preserve"> </w:t>
      </w:r>
      <w:r>
        <w:t>технологий;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rsidP="00026C5F">
      <w:pPr>
        <w:pStyle w:val="a5"/>
        <w:numPr>
          <w:ilvl w:val="0"/>
          <w:numId w:val="108"/>
        </w:numPr>
        <w:tabs>
          <w:tab w:val="left" w:pos="1633"/>
        </w:tabs>
        <w:spacing w:before="67"/>
        <w:rPr>
          <w:sz w:val="28"/>
        </w:rPr>
      </w:pPr>
      <w:r>
        <w:rPr>
          <w:sz w:val="28"/>
        </w:rPr>
        <w:lastRenderedPageBreak/>
        <w:t>физического</w:t>
      </w:r>
      <w:r>
        <w:rPr>
          <w:spacing w:val="-5"/>
          <w:sz w:val="28"/>
        </w:rPr>
        <w:t xml:space="preserve"> </w:t>
      </w:r>
      <w:r>
        <w:rPr>
          <w:sz w:val="28"/>
        </w:rPr>
        <w:t>воспитания:</w:t>
      </w:r>
    </w:p>
    <w:p w:rsidR="00347E9B" w:rsidRDefault="00757747">
      <w:pPr>
        <w:pStyle w:val="a4"/>
        <w:spacing w:before="163" w:line="360" w:lineRule="auto"/>
        <w:ind w:right="493"/>
      </w:pPr>
      <w:r>
        <w:t>сформированность</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1"/>
        </w:rPr>
        <w:t xml:space="preserve"> </w:t>
      </w:r>
      <w:r>
        <w:t>здоровью,</w:t>
      </w:r>
      <w:r>
        <w:rPr>
          <w:spacing w:val="1"/>
        </w:rPr>
        <w:t xml:space="preserve"> </w:t>
      </w:r>
      <w:r>
        <w:t>том</w:t>
      </w:r>
      <w:r>
        <w:rPr>
          <w:spacing w:val="1"/>
        </w:rPr>
        <w:t xml:space="preserve"> </w:t>
      </w:r>
      <w:r>
        <w:t>числе</w:t>
      </w:r>
      <w:r>
        <w:rPr>
          <w:spacing w:val="1"/>
        </w:rPr>
        <w:t xml:space="preserve"> </w:t>
      </w:r>
      <w:r>
        <w:t>и</w:t>
      </w:r>
      <w:r>
        <w:rPr>
          <w:spacing w:val="1"/>
        </w:rPr>
        <w:t xml:space="preserve"> </w:t>
      </w:r>
      <w:r>
        <w:t>за</w:t>
      </w:r>
      <w:r>
        <w:rPr>
          <w:spacing w:val="1"/>
        </w:rPr>
        <w:t xml:space="preserve"> </w:t>
      </w:r>
      <w:r>
        <w:t>счёт</w:t>
      </w:r>
      <w:r>
        <w:rPr>
          <w:spacing w:val="1"/>
        </w:rPr>
        <w:t xml:space="preserve"> </w:t>
      </w:r>
      <w:r>
        <w:t>соблюдения</w:t>
      </w:r>
      <w:r>
        <w:rPr>
          <w:spacing w:val="23"/>
        </w:rPr>
        <w:t xml:space="preserve"> </w:t>
      </w:r>
      <w:r>
        <w:t>требований</w:t>
      </w:r>
      <w:r>
        <w:rPr>
          <w:spacing w:val="23"/>
        </w:rPr>
        <w:t xml:space="preserve"> </w:t>
      </w:r>
      <w:r>
        <w:t>безопасной</w:t>
      </w:r>
      <w:r>
        <w:rPr>
          <w:spacing w:val="22"/>
        </w:rPr>
        <w:t xml:space="preserve"> </w:t>
      </w:r>
      <w:r>
        <w:t>эксплуатации</w:t>
      </w:r>
      <w:r>
        <w:rPr>
          <w:spacing w:val="23"/>
        </w:rPr>
        <w:t xml:space="preserve"> </w:t>
      </w:r>
      <w:r>
        <w:t>средств</w:t>
      </w:r>
      <w:r>
        <w:rPr>
          <w:spacing w:val="21"/>
        </w:rPr>
        <w:t xml:space="preserve"> </w:t>
      </w:r>
      <w:r>
        <w:t>информационных</w:t>
      </w:r>
      <w:r>
        <w:rPr>
          <w:spacing w:val="-68"/>
        </w:rPr>
        <w:t xml:space="preserve"> </w:t>
      </w:r>
      <w:r>
        <w:t>и коммуникационных</w:t>
      </w:r>
      <w:r>
        <w:rPr>
          <w:spacing w:val="-3"/>
        </w:rPr>
        <w:t xml:space="preserve"> </w:t>
      </w:r>
      <w:r>
        <w:t>технологий;</w:t>
      </w:r>
    </w:p>
    <w:p w:rsidR="00347E9B" w:rsidRDefault="00757747" w:rsidP="00026C5F">
      <w:pPr>
        <w:pStyle w:val="a5"/>
        <w:numPr>
          <w:ilvl w:val="0"/>
          <w:numId w:val="108"/>
        </w:numPr>
        <w:tabs>
          <w:tab w:val="left" w:pos="1633"/>
        </w:tabs>
        <w:spacing w:line="320" w:lineRule="exact"/>
        <w:rPr>
          <w:sz w:val="28"/>
        </w:rPr>
      </w:pPr>
      <w:r>
        <w:rPr>
          <w:sz w:val="28"/>
        </w:rPr>
        <w:t>трудового</w:t>
      </w:r>
      <w:r>
        <w:rPr>
          <w:spacing w:val="-5"/>
          <w:sz w:val="28"/>
        </w:rPr>
        <w:t xml:space="preserve"> </w:t>
      </w:r>
      <w:r>
        <w:rPr>
          <w:sz w:val="28"/>
        </w:rPr>
        <w:t>воспитания:</w:t>
      </w:r>
    </w:p>
    <w:p w:rsidR="00347E9B" w:rsidRDefault="00757747">
      <w:pPr>
        <w:pStyle w:val="a4"/>
        <w:spacing w:before="164" w:line="360" w:lineRule="auto"/>
        <w:ind w:right="495"/>
      </w:pPr>
      <w:r>
        <w:t>готовность</w:t>
      </w:r>
      <w:r>
        <w:rPr>
          <w:spacing w:val="1"/>
        </w:rPr>
        <w:t xml:space="preserve"> </w:t>
      </w:r>
      <w:r>
        <w:t>к</w:t>
      </w:r>
      <w:r>
        <w:rPr>
          <w:spacing w:val="1"/>
        </w:rPr>
        <w:t xml:space="preserve"> </w:t>
      </w:r>
      <w:r>
        <w:t>активной</w:t>
      </w:r>
      <w:r>
        <w:rPr>
          <w:spacing w:val="1"/>
        </w:rPr>
        <w:t xml:space="preserve"> </w:t>
      </w:r>
      <w:r>
        <w:t>деятельности</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 способность инициировать, планировать и самостоятельно</w:t>
      </w:r>
      <w:r>
        <w:rPr>
          <w:spacing w:val="1"/>
        </w:rPr>
        <w:t xml:space="preserve"> </w:t>
      </w:r>
      <w:r>
        <w:t>выполнять</w:t>
      </w:r>
      <w:r>
        <w:rPr>
          <w:spacing w:val="-2"/>
        </w:rPr>
        <w:t xml:space="preserve"> </w:t>
      </w:r>
      <w:r>
        <w:t>такую деятельность;</w:t>
      </w:r>
    </w:p>
    <w:p w:rsidR="00347E9B" w:rsidRDefault="00757747">
      <w:pPr>
        <w:pStyle w:val="a4"/>
        <w:spacing w:line="360" w:lineRule="auto"/>
        <w:ind w:right="488"/>
      </w:pPr>
      <w:r>
        <w:t>интерес</w:t>
      </w:r>
      <w:r>
        <w:rPr>
          <w:spacing w:val="1"/>
        </w:rPr>
        <w:t xml:space="preserve"> </w:t>
      </w:r>
      <w:r>
        <w:t>к</w:t>
      </w:r>
      <w:r>
        <w:rPr>
          <w:spacing w:val="1"/>
        </w:rPr>
        <w:t xml:space="preserve"> </w:t>
      </w:r>
      <w:r>
        <w:t>сферам</w:t>
      </w:r>
      <w:r>
        <w:rPr>
          <w:spacing w:val="1"/>
        </w:rPr>
        <w:t xml:space="preserve"> </w:t>
      </w:r>
      <w:r>
        <w:t>профессиональной</w:t>
      </w:r>
      <w:r>
        <w:rPr>
          <w:spacing w:val="1"/>
        </w:rPr>
        <w:t xml:space="preserve"> </w:t>
      </w:r>
      <w:r>
        <w:t>деятельности,</w:t>
      </w:r>
      <w:r>
        <w:rPr>
          <w:spacing w:val="1"/>
        </w:rPr>
        <w:t xml:space="preserve"> </w:t>
      </w:r>
      <w:r>
        <w:t>связанным</w:t>
      </w:r>
      <w:r>
        <w:rPr>
          <w:spacing w:val="1"/>
        </w:rPr>
        <w:t xml:space="preserve"> </w:t>
      </w:r>
      <w:r>
        <w:t>с</w:t>
      </w:r>
      <w:r>
        <w:rPr>
          <w:spacing w:val="1"/>
        </w:rPr>
        <w:t xml:space="preserve"> </w:t>
      </w:r>
      <w:r>
        <w:t>информатикой,</w:t>
      </w:r>
      <w:r>
        <w:rPr>
          <w:spacing w:val="1"/>
        </w:rPr>
        <w:t xml:space="preserve"> </w:t>
      </w:r>
      <w:r>
        <w:t>программированием</w:t>
      </w:r>
      <w:r>
        <w:rPr>
          <w:spacing w:val="1"/>
        </w:rPr>
        <w:t xml:space="preserve"> </w:t>
      </w:r>
      <w:r>
        <w:t>и</w:t>
      </w:r>
      <w:r>
        <w:rPr>
          <w:spacing w:val="1"/>
        </w:rPr>
        <w:t xml:space="preserve"> </w:t>
      </w:r>
      <w:r>
        <w:t>информационными</w:t>
      </w:r>
      <w:r>
        <w:rPr>
          <w:spacing w:val="1"/>
        </w:rPr>
        <w:t xml:space="preserve"> </w:t>
      </w:r>
      <w:r>
        <w:t>технологиями,</w:t>
      </w:r>
      <w:r>
        <w:rPr>
          <w:spacing w:val="1"/>
        </w:rPr>
        <w:t xml:space="preserve"> </w:t>
      </w:r>
      <w:r>
        <w:t>основанными</w:t>
      </w:r>
      <w:r>
        <w:rPr>
          <w:spacing w:val="1"/>
        </w:rPr>
        <w:t xml:space="preserve"> </w:t>
      </w:r>
      <w:r>
        <w:t>на</w:t>
      </w:r>
      <w:r>
        <w:rPr>
          <w:spacing w:val="1"/>
        </w:rPr>
        <w:t xml:space="preserve"> </w:t>
      </w:r>
      <w:r>
        <w:t>достижениях</w:t>
      </w:r>
      <w:r>
        <w:rPr>
          <w:spacing w:val="1"/>
        </w:rPr>
        <w:t xml:space="preserve"> </w:t>
      </w:r>
      <w:r>
        <w:t>информатики</w:t>
      </w:r>
      <w:r>
        <w:rPr>
          <w:spacing w:val="1"/>
        </w:rPr>
        <w:t xml:space="preserve"> </w:t>
      </w:r>
      <w:r>
        <w:t>и</w:t>
      </w:r>
      <w:r>
        <w:rPr>
          <w:spacing w:val="1"/>
        </w:rPr>
        <w:t xml:space="preserve"> </w:t>
      </w:r>
      <w:r>
        <w:t>научно-технического</w:t>
      </w:r>
      <w:r>
        <w:rPr>
          <w:spacing w:val="1"/>
        </w:rPr>
        <w:t xml:space="preserve"> </w:t>
      </w:r>
      <w:r>
        <w:t>прогресса,</w:t>
      </w:r>
      <w:r>
        <w:rPr>
          <w:spacing w:val="1"/>
        </w:rPr>
        <w:t xml:space="preserve"> </w:t>
      </w:r>
      <w:r>
        <w:t>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2"/>
        </w:rPr>
        <w:t xml:space="preserve"> </w:t>
      </w:r>
      <w:r>
        <w:t>собственные</w:t>
      </w:r>
      <w:r>
        <w:rPr>
          <w:spacing w:val="1"/>
        </w:rPr>
        <w:t xml:space="preserve"> </w:t>
      </w:r>
      <w:r>
        <w:t>жизненные</w:t>
      </w:r>
      <w:r>
        <w:rPr>
          <w:spacing w:val="6"/>
        </w:rPr>
        <w:t xml:space="preserve"> </w:t>
      </w:r>
      <w:r>
        <w:t>планы;</w:t>
      </w:r>
    </w:p>
    <w:p w:rsidR="00347E9B" w:rsidRDefault="00757747">
      <w:pPr>
        <w:pStyle w:val="a4"/>
        <w:spacing w:before="1" w:line="357" w:lineRule="auto"/>
        <w:ind w:right="50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108"/>
        </w:numPr>
        <w:tabs>
          <w:tab w:val="left" w:pos="1633"/>
        </w:tabs>
        <w:spacing w:before="5"/>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3" w:line="360" w:lineRule="auto"/>
        <w:ind w:right="489"/>
      </w:pPr>
      <w:r>
        <w:t>осознание глобального характера экологических проблем и путей их</w:t>
      </w:r>
      <w:r>
        <w:rPr>
          <w:spacing w:val="1"/>
        </w:rPr>
        <w:t xml:space="preserve"> </w:t>
      </w:r>
      <w:r>
        <w:t>решения,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учётом</w:t>
      </w:r>
      <w:r>
        <w:rPr>
          <w:spacing w:val="1"/>
        </w:rPr>
        <w:t xml:space="preserve"> </w:t>
      </w:r>
      <w:r>
        <w:t>возможностей</w:t>
      </w:r>
      <w:r>
        <w:rPr>
          <w:spacing w:val="1"/>
        </w:rPr>
        <w:t xml:space="preserve"> </w:t>
      </w:r>
      <w:r>
        <w:t>информационно-</w:t>
      </w:r>
      <w:r>
        <w:rPr>
          <w:spacing w:val="1"/>
        </w:rPr>
        <w:t xml:space="preserve"> </w:t>
      </w:r>
      <w:r>
        <w:t>коммуникационных технологий;</w:t>
      </w:r>
    </w:p>
    <w:p w:rsidR="00347E9B" w:rsidRDefault="00757747" w:rsidP="00026C5F">
      <w:pPr>
        <w:pStyle w:val="a5"/>
        <w:numPr>
          <w:ilvl w:val="0"/>
          <w:numId w:val="108"/>
        </w:numPr>
        <w:tabs>
          <w:tab w:val="left" w:pos="1633"/>
        </w:tabs>
        <w:spacing w:before="2"/>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58" w:line="360" w:lineRule="auto"/>
        <w:ind w:right="492"/>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информатики, достижениям научно-технического прогресса</w:t>
      </w:r>
      <w:r>
        <w:rPr>
          <w:spacing w:val="-67"/>
        </w:rPr>
        <w:t xml:space="preserve"> </w:t>
      </w:r>
      <w:r>
        <w:t>и</w:t>
      </w:r>
      <w:r>
        <w:rPr>
          <w:spacing w:val="1"/>
        </w:rPr>
        <w:t xml:space="preserve"> </w:t>
      </w:r>
      <w:r>
        <w:t>общественной</w:t>
      </w:r>
      <w:r>
        <w:rPr>
          <w:spacing w:val="1"/>
        </w:rPr>
        <w:t xml:space="preserve"> </w:t>
      </w:r>
      <w:r>
        <w:t>практики,</w:t>
      </w:r>
      <w:r>
        <w:rPr>
          <w:spacing w:val="1"/>
        </w:rPr>
        <w:t xml:space="preserve"> </w:t>
      </w:r>
      <w:r>
        <w:t>за</w:t>
      </w:r>
      <w:r>
        <w:rPr>
          <w:spacing w:val="1"/>
        </w:rPr>
        <w:t xml:space="preserve"> </w:t>
      </w:r>
      <w:r>
        <w:t>счёт</w:t>
      </w:r>
      <w:r>
        <w:rPr>
          <w:spacing w:val="1"/>
        </w:rPr>
        <w:t xml:space="preserve"> </w:t>
      </w:r>
      <w:r>
        <w:t>понимания</w:t>
      </w:r>
      <w:r>
        <w:rPr>
          <w:spacing w:val="1"/>
        </w:rPr>
        <w:t xml:space="preserve"> </w:t>
      </w:r>
      <w:r>
        <w:t>роли</w:t>
      </w:r>
      <w:r>
        <w:rPr>
          <w:spacing w:val="1"/>
        </w:rPr>
        <w:t xml:space="preserve"> </w:t>
      </w:r>
      <w:r>
        <w:t>информационных</w:t>
      </w:r>
      <w:r>
        <w:rPr>
          <w:spacing w:val="1"/>
        </w:rPr>
        <w:t xml:space="preserve"> </w:t>
      </w:r>
      <w:r>
        <w:t>ресурсов,</w:t>
      </w:r>
      <w:r>
        <w:rPr>
          <w:spacing w:val="1"/>
        </w:rPr>
        <w:t xml:space="preserve"> </w:t>
      </w:r>
      <w:r>
        <w:t>информационных</w:t>
      </w:r>
      <w:r>
        <w:rPr>
          <w:spacing w:val="1"/>
        </w:rPr>
        <w:t xml:space="preserve"> </w:t>
      </w:r>
      <w:r>
        <w:t>процессов</w:t>
      </w:r>
      <w:r>
        <w:rPr>
          <w:spacing w:val="1"/>
        </w:rPr>
        <w:t xml:space="preserve"> </w:t>
      </w:r>
      <w:r>
        <w:t>и</w:t>
      </w:r>
      <w:r>
        <w:rPr>
          <w:spacing w:val="1"/>
        </w:rPr>
        <w:t xml:space="preserve"> </w:t>
      </w:r>
      <w:r>
        <w:t>информационных</w:t>
      </w:r>
      <w:r>
        <w:rPr>
          <w:spacing w:val="1"/>
        </w:rPr>
        <w:t xml:space="preserve"> </w:t>
      </w:r>
      <w:r>
        <w:t>технологий</w:t>
      </w:r>
      <w:r>
        <w:rPr>
          <w:spacing w:val="1"/>
        </w:rPr>
        <w:t xml:space="preserve"> </w:t>
      </w:r>
      <w:r>
        <w:t>в</w:t>
      </w:r>
      <w:r>
        <w:rPr>
          <w:spacing w:val="1"/>
        </w:rPr>
        <w:t xml:space="preserve"> </w:t>
      </w:r>
      <w:r>
        <w:t>условиях</w:t>
      </w:r>
      <w:r>
        <w:rPr>
          <w:spacing w:val="1"/>
        </w:rPr>
        <w:t xml:space="preserve"> </w:t>
      </w:r>
      <w:r>
        <w:t>цифровой</w:t>
      </w:r>
      <w:r>
        <w:rPr>
          <w:spacing w:val="1"/>
        </w:rPr>
        <w:t xml:space="preserve"> </w:t>
      </w:r>
      <w:r>
        <w:t>трансформации</w:t>
      </w:r>
      <w:r>
        <w:rPr>
          <w:spacing w:val="1"/>
        </w:rPr>
        <w:t xml:space="preserve"> </w:t>
      </w:r>
      <w:r>
        <w:t>многих</w:t>
      </w:r>
      <w:r>
        <w:rPr>
          <w:spacing w:val="1"/>
        </w:rPr>
        <w:t xml:space="preserve"> </w:t>
      </w:r>
      <w:r>
        <w:t>сфер</w:t>
      </w:r>
      <w:r>
        <w:rPr>
          <w:spacing w:val="1"/>
        </w:rPr>
        <w:t xml:space="preserve"> </w:t>
      </w:r>
      <w:r>
        <w:t>жизни</w:t>
      </w:r>
      <w:r>
        <w:rPr>
          <w:spacing w:val="1"/>
        </w:rPr>
        <w:t xml:space="preserve"> </w:t>
      </w:r>
      <w:r>
        <w:t>современного</w:t>
      </w:r>
      <w:r>
        <w:rPr>
          <w:spacing w:val="1"/>
        </w:rPr>
        <w:t xml:space="preserve"> </w:t>
      </w:r>
      <w:r>
        <w:t>общества;</w:t>
      </w:r>
    </w:p>
    <w:p w:rsidR="00347E9B" w:rsidRDefault="00757747">
      <w:pPr>
        <w:pStyle w:val="a4"/>
        <w:spacing w:before="2" w:line="362" w:lineRule="auto"/>
        <w:ind w:right="492"/>
      </w:pPr>
      <w:r>
        <w:t>осознание</w:t>
      </w:r>
      <w:r>
        <w:rPr>
          <w:spacing w:val="1"/>
        </w:rPr>
        <w:t xml:space="preserve"> </w:t>
      </w:r>
      <w:r>
        <w:t>ценности научной деятельности,</w:t>
      </w:r>
      <w:r>
        <w:rPr>
          <w:spacing w:val="1"/>
        </w:rPr>
        <w:t xml:space="preserve"> </w:t>
      </w:r>
      <w:r>
        <w:t>готовность осуществлять</w:t>
      </w:r>
      <w:r>
        <w:rPr>
          <w:spacing w:val="1"/>
        </w:rPr>
        <w:t xml:space="preserve"> </w:t>
      </w:r>
      <w:r>
        <w:t>проектную</w:t>
      </w:r>
      <w:r>
        <w:rPr>
          <w:spacing w:val="-4"/>
        </w:rPr>
        <w:t xml:space="preserve"> </w:t>
      </w:r>
      <w:r>
        <w:t>и</w:t>
      </w:r>
      <w:r>
        <w:rPr>
          <w:spacing w:val="-2"/>
        </w:rPr>
        <w:t xml:space="preserve"> </w:t>
      </w:r>
      <w:r>
        <w:t>исследовательскую</w:t>
      </w:r>
      <w:r>
        <w:rPr>
          <w:spacing w:val="-4"/>
        </w:rPr>
        <w:t xml:space="preserve"> </w:t>
      </w:r>
      <w:r>
        <w:t>деятельность</w:t>
      </w:r>
      <w:r>
        <w:rPr>
          <w:spacing w:val="-4"/>
        </w:rPr>
        <w:t xml:space="preserve"> </w:t>
      </w:r>
      <w:r>
        <w:t>индивидуально</w:t>
      </w:r>
      <w:r>
        <w:rPr>
          <w:spacing w:val="-2"/>
        </w:rPr>
        <w:t xml:space="preserve"> </w:t>
      </w:r>
      <w:r>
        <w:t>и</w:t>
      </w:r>
      <w:r>
        <w:rPr>
          <w:spacing w:val="-3"/>
        </w:rPr>
        <w:t xml:space="preserve"> </w:t>
      </w:r>
      <w:r>
        <w:t>в</w:t>
      </w:r>
      <w:r>
        <w:rPr>
          <w:spacing w:val="-3"/>
        </w:rPr>
        <w:t xml:space="preserve"> </w:t>
      </w:r>
      <w:r>
        <w:t>группе.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pPr>
      <w:r>
        <w:lastRenderedPageBreak/>
        <w:t>В процессе достижения личностных результатов освоения программы</w:t>
      </w:r>
      <w:r>
        <w:rPr>
          <w:spacing w:val="1"/>
        </w:rPr>
        <w:t xml:space="preserve"> </w:t>
      </w:r>
      <w:r>
        <w:t>по</w:t>
      </w:r>
      <w:r>
        <w:rPr>
          <w:spacing w:val="1"/>
        </w:rPr>
        <w:t xml:space="preserve"> </w:t>
      </w:r>
      <w:r>
        <w:t>информатике</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3"/>
        </w:rPr>
        <w:t xml:space="preserve"> </w:t>
      </w:r>
      <w:r>
        <w:t>предполагающий сформированность:</w:t>
      </w:r>
    </w:p>
    <w:p w:rsidR="00347E9B" w:rsidRDefault="00757747">
      <w:pPr>
        <w:pStyle w:val="a4"/>
        <w:spacing w:before="2" w:line="360" w:lineRule="auto"/>
        <w:ind w:right="497"/>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3"/>
        </w:rPr>
        <w:t xml:space="preserve"> </w:t>
      </w:r>
      <w:r>
        <w:t>и</w:t>
      </w:r>
      <w:r>
        <w:rPr>
          <w:spacing w:val="-3"/>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before="1" w:line="360" w:lineRule="auto"/>
        <w:ind w:right="482"/>
      </w:pPr>
      <w:r>
        <w:t>внутренней мотивации, 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before="1" w:line="360" w:lineRule="auto"/>
        <w:ind w:right="498"/>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69"/>
        </w:rPr>
        <w:t xml:space="preserve"> </w:t>
      </w:r>
      <w:r>
        <w:t>к</w:t>
      </w:r>
      <w:r>
        <w:rPr>
          <w:spacing w:val="1"/>
        </w:rPr>
        <w:t xml:space="preserve"> </w:t>
      </w:r>
      <w:r>
        <w:t>сочувствию</w:t>
      </w:r>
      <w:r>
        <w:rPr>
          <w:spacing w:val="-1"/>
        </w:rPr>
        <w:t xml:space="preserve"> </w:t>
      </w:r>
      <w:r>
        <w:t>и</w:t>
      </w:r>
      <w:r>
        <w:rPr>
          <w:spacing w:val="6"/>
        </w:rPr>
        <w:t xml:space="preserve"> </w:t>
      </w:r>
      <w:r>
        <w:t>сопереживанию;</w:t>
      </w:r>
    </w:p>
    <w:p w:rsidR="00347E9B" w:rsidRDefault="00757747">
      <w:pPr>
        <w:pStyle w:val="a4"/>
        <w:spacing w:before="1" w:line="360" w:lineRule="auto"/>
        <w:ind w:right="495"/>
      </w:pPr>
      <w:r>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p>
    <w:p w:rsidR="00347E9B" w:rsidRDefault="00757747">
      <w:pPr>
        <w:pStyle w:val="a4"/>
        <w:spacing w:line="360" w:lineRule="auto"/>
        <w:ind w:right="490"/>
      </w:pPr>
      <w:r>
        <w:t>В</w:t>
      </w:r>
      <w:r>
        <w:rPr>
          <w:spacing w:val="1"/>
        </w:rPr>
        <w:t xml:space="preserve"> </w:t>
      </w:r>
      <w:r>
        <w:t>результате</w:t>
      </w:r>
      <w:r>
        <w:rPr>
          <w:spacing w:val="1"/>
        </w:rPr>
        <w:t xml:space="preserve"> </w:t>
      </w:r>
      <w:r>
        <w:t>изучения</w:t>
      </w:r>
      <w:r>
        <w:rPr>
          <w:spacing w:val="1"/>
        </w:rPr>
        <w:t xml:space="preserve"> </w:t>
      </w:r>
      <w:r>
        <w:t>информатики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сформированы</w:t>
      </w:r>
      <w:r>
        <w:rPr>
          <w:spacing w:val="1"/>
        </w:rPr>
        <w:t xml:space="preserve"> </w:t>
      </w:r>
      <w:r>
        <w:t>метапредметные</w:t>
      </w:r>
      <w:r>
        <w:rPr>
          <w:spacing w:val="1"/>
        </w:rPr>
        <w:t xml:space="preserve"> </w:t>
      </w:r>
      <w:r>
        <w:t>результаты,</w:t>
      </w:r>
      <w:r>
        <w:rPr>
          <w:spacing w:val="1"/>
        </w:rPr>
        <w:t xml:space="preserve"> </w:t>
      </w:r>
      <w:r>
        <w:t>отраженные</w:t>
      </w:r>
      <w:r>
        <w:rPr>
          <w:spacing w:val="1"/>
        </w:rPr>
        <w:t xml:space="preserve"> </w:t>
      </w:r>
      <w:r>
        <w:t>в</w:t>
      </w:r>
      <w:r>
        <w:rPr>
          <w:spacing w:val="1"/>
        </w:rPr>
        <w:t xml:space="preserve"> </w:t>
      </w:r>
      <w:r>
        <w:t>универсальных</w:t>
      </w:r>
      <w:r>
        <w:rPr>
          <w:spacing w:val="1"/>
        </w:rPr>
        <w:t xml:space="preserve"> </w:t>
      </w:r>
      <w:r>
        <w:t>учебных</w:t>
      </w:r>
      <w:r>
        <w:rPr>
          <w:spacing w:val="1"/>
        </w:rPr>
        <w:t xml:space="preserve"> </w:t>
      </w:r>
      <w:r>
        <w:t>действиях,</w:t>
      </w:r>
      <w:r>
        <w:rPr>
          <w:spacing w:val="1"/>
        </w:rPr>
        <w:t xml:space="preserve"> </w:t>
      </w:r>
      <w:r>
        <w:t>а</w:t>
      </w:r>
      <w:r>
        <w:rPr>
          <w:spacing w:val="1"/>
        </w:rPr>
        <w:t xml:space="preserve"> </w:t>
      </w:r>
      <w:r>
        <w:t>именно</w:t>
      </w:r>
      <w:r>
        <w:rPr>
          <w:spacing w:val="1"/>
        </w:rPr>
        <w:t xml:space="preserve"> </w:t>
      </w:r>
      <w:r>
        <w:t>–</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67"/>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5"/>
        </w:rPr>
        <w:t xml:space="preserve"> </w:t>
      </w:r>
      <w:r>
        <w:t>учебные</w:t>
      </w:r>
      <w:r>
        <w:rPr>
          <w:spacing w:val="1"/>
        </w:rPr>
        <w:t xml:space="preserve"> </w:t>
      </w:r>
      <w:r>
        <w:t>действия,</w:t>
      </w:r>
      <w:r>
        <w:rPr>
          <w:spacing w:val="2"/>
        </w:rPr>
        <w:t xml:space="preserve"> </w:t>
      </w:r>
      <w:r>
        <w:t>совместная</w:t>
      </w:r>
      <w:r>
        <w:rPr>
          <w:spacing w:val="2"/>
        </w:rPr>
        <w:t xml:space="preserve"> </w:t>
      </w:r>
      <w:r>
        <w:t>деятельность.</w:t>
      </w:r>
    </w:p>
    <w:p w:rsidR="00347E9B" w:rsidRDefault="00757747">
      <w:pPr>
        <w:pStyle w:val="a4"/>
        <w:ind w:left="1330" w:firstLine="0"/>
      </w:pPr>
      <w:r>
        <w:t>Овладение</w:t>
      </w:r>
      <w:r>
        <w:rPr>
          <w:spacing w:val="-8"/>
        </w:rPr>
        <w:t xml:space="preserve"> </w:t>
      </w:r>
      <w:r>
        <w:t>универсальными</w:t>
      </w:r>
      <w:r>
        <w:rPr>
          <w:spacing w:val="-9"/>
        </w:rPr>
        <w:t xml:space="preserve"> </w:t>
      </w:r>
      <w:r>
        <w:t>познавательными</w:t>
      </w:r>
      <w:r>
        <w:rPr>
          <w:spacing w:val="-8"/>
        </w:rPr>
        <w:t xml:space="preserve"> </w:t>
      </w:r>
      <w:r>
        <w:t>действиями:</w:t>
      </w:r>
    </w:p>
    <w:p w:rsidR="00347E9B" w:rsidRDefault="00757747" w:rsidP="00026C5F">
      <w:pPr>
        <w:pStyle w:val="a5"/>
        <w:numPr>
          <w:ilvl w:val="0"/>
          <w:numId w:val="107"/>
        </w:numPr>
        <w:tabs>
          <w:tab w:val="left" w:pos="1633"/>
        </w:tabs>
        <w:spacing w:before="162"/>
        <w:rPr>
          <w:sz w:val="28"/>
        </w:rPr>
      </w:pPr>
      <w:r>
        <w:rPr>
          <w:sz w:val="28"/>
        </w:rPr>
        <w:t>базовые</w:t>
      </w:r>
      <w:r>
        <w:rPr>
          <w:spacing w:val="-4"/>
          <w:sz w:val="28"/>
        </w:rPr>
        <w:t xml:space="preserve"> </w:t>
      </w:r>
      <w:r>
        <w:rPr>
          <w:sz w:val="28"/>
        </w:rPr>
        <w:t>логические</w:t>
      </w:r>
      <w:r>
        <w:rPr>
          <w:spacing w:val="-4"/>
          <w:sz w:val="28"/>
        </w:rPr>
        <w:t xml:space="preserve"> </w:t>
      </w:r>
      <w:r>
        <w:rPr>
          <w:sz w:val="28"/>
        </w:rPr>
        <w:t>действия:</w:t>
      </w:r>
    </w:p>
    <w:p w:rsidR="00347E9B" w:rsidRDefault="00757747">
      <w:pPr>
        <w:pStyle w:val="a4"/>
        <w:tabs>
          <w:tab w:val="left" w:pos="3598"/>
          <w:tab w:val="left" w:pos="5838"/>
          <w:tab w:val="left" w:pos="6380"/>
          <w:tab w:val="left" w:pos="8744"/>
        </w:tabs>
        <w:spacing w:before="158" w:line="362" w:lineRule="auto"/>
        <w:ind w:right="496"/>
        <w:jc w:val="left"/>
      </w:pPr>
      <w:r>
        <w:t>самостоятельно</w:t>
      </w:r>
      <w:r>
        <w:tab/>
        <w:t>формулировать</w:t>
      </w:r>
      <w:r>
        <w:tab/>
        <w:t>и</w:t>
      </w:r>
      <w:r>
        <w:tab/>
        <w:t>актуализировать</w:t>
      </w:r>
      <w:r>
        <w:tab/>
      </w:r>
      <w:r>
        <w:rPr>
          <w:spacing w:val="-1"/>
        </w:rPr>
        <w:t>проблему,</w:t>
      </w:r>
      <w:r>
        <w:rPr>
          <w:spacing w:val="-67"/>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57" w:lineRule="auto"/>
        <w:jc w:val="left"/>
      </w:pPr>
      <w:r>
        <w:t>устанавливать</w:t>
      </w:r>
      <w:r>
        <w:rPr>
          <w:spacing w:val="61"/>
        </w:rPr>
        <w:t xml:space="preserve"> </w:t>
      </w:r>
      <w:r>
        <w:t>существенный</w:t>
      </w:r>
      <w:r>
        <w:rPr>
          <w:spacing w:val="63"/>
        </w:rPr>
        <w:t xml:space="preserve"> </w:t>
      </w:r>
      <w:r>
        <w:t>признак</w:t>
      </w:r>
      <w:r>
        <w:rPr>
          <w:spacing w:val="62"/>
        </w:rPr>
        <w:t xml:space="preserve"> </w:t>
      </w:r>
      <w:r>
        <w:t>или</w:t>
      </w:r>
      <w:r>
        <w:rPr>
          <w:spacing w:val="63"/>
        </w:rPr>
        <w:t xml:space="preserve"> </w:t>
      </w:r>
      <w:r>
        <w:t>основания</w:t>
      </w:r>
      <w:r>
        <w:rPr>
          <w:spacing w:val="63"/>
        </w:rPr>
        <w:t xml:space="preserve"> </w:t>
      </w:r>
      <w:r>
        <w:t>для</w:t>
      </w:r>
      <w:r>
        <w:rPr>
          <w:spacing w:val="65"/>
        </w:rPr>
        <w:t xml:space="preserve"> </w:t>
      </w:r>
      <w:r>
        <w:t>сравнения,</w:t>
      </w:r>
      <w:r>
        <w:rPr>
          <w:spacing w:val="-67"/>
        </w:rPr>
        <w:t xml:space="preserve"> </w:t>
      </w:r>
      <w:r>
        <w:t>классификации и</w:t>
      </w:r>
      <w:r>
        <w:rPr>
          <w:spacing w:val="1"/>
        </w:rPr>
        <w:t xml:space="preserve"> </w:t>
      </w:r>
      <w:r>
        <w:t>обобщения;</w:t>
      </w:r>
    </w:p>
    <w:p w:rsidR="00347E9B" w:rsidRDefault="00757747">
      <w:pPr>
        <w:pStyle w:val="a4"/>
        <w:spacing w:before="3" w:line="362" w:lineRule="auto"/>
        <w:jc w:val="left"/>
      </w:pPr>
      <w:r>
        <w:t>определять</w:t>
      </w:r>
      <w:r>
        <w:rPr>
          <w:spacing w:val="30"/>
        </w:rPr>
        <w:t xml:space="preserve"> </w:t>
      </w:r>
      <w:r>
        <w:t>цели</w:t>
      </w:r>
      <w:r>
        <w:rPr>
          <w:spacing w:val="32"/>
        </w:rPr>
        <w:t xml:space="preserve"> </w:t>
      </w:r>
      <w:r>
        <w:t>деятельности,</w:t>
      </w:r>
      <w:r>
        <w:rPr>
          <w:spacing w:val="34"/>
        </w:rPr>
        <w:t xml:space="preserve"> </w:t>
      </w:r>
      <w:r>
        <w:t>задавать</w:t>
      </w:r>
      <w:r>
        <w:rPr>
          <w:spacing w:val="30"/>
        </w:rPr>
        <w:t xml:space="preserve"> </w:t>
      </w:r>
      <w:r>
        <w:t>параметры</w:t>
      </w:r>
      <w:r>
        <w:rPr>
          <w:spacing w:val="32"/>
        </w:rPr>
        <w:t xml:space="preserve"> </w:t>
      </w:r>
      <w:r>
        <w:t>и</w:t>
      </w:r>
      <w:r>
        <w:rPr>
          <w:spacing w:val="31"/>
        </w:rPr>
        <w:t xml:space="preserve"> </w:t>
      </w:r>
      <w:r>
        <w:t>критерии</w:t>
      </w:r>
      <w:r>
        <w:rPr>
          <w:spacing w:val="32"/>
        </w:rPr>
        <w:t xml:space="preserve"> </w:t>
      </w:r>
      <w:r>
        <w:t>их</w:t>
      </w:r>
      <w:r>
        <w:rPr>
          <w:spacing w:val="-67"/>
        </w:rPr>
        <w:t xml:space="preserve"> </w:t>
      </w:r>
      <w:r>
        <w:t>достижения;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tabs>
          <w:tab w:val="left" w:pos="2741"/>
          <w:tab w:val="left" w:pos="4981"/>
          <w:tab w:val="left" w:pos="5446"/>
          <w:tab w:val="left" w:pos="7413"/>
          <w:tab w:val="left" w:pos="7859"/>
        </w:tabs>
        <w:spacing w:before="67" w:line="362" w:lineRule="auto"/>
        <w:ind w:right="493"/>
        <w:jc w:val="left"/>
      </w:pPr>
      <w:r>
        <w:lastRenderedPageBreak/>
        <w:t>выявлять</w:t>
      </w:r>
      <w:r>
        <w:tab/>
        <w:t>закономерности</w:t>
      </w:r>
      <w:r>
        <w:tab/>
        <w:t>и</w:t>
      </w:r>
      <w:r>
        <w:tab/>
        <w:t>противоречия</w:t>
      </w:r>
      <w:r>
        <w:tab/>
        <w:t>в</w:t>
      </w:r>
      <w:r>
        <w:tab/>
      </w:r>
      <w:r>
        <w:rPr>
          <w:spacing w:val="-1"/>
        </w:rPr>
        <w:t>рассматриваемых</w:t>
      </w:r>
      <w:r>
        <w:rPr>
          <w:spacing w:val="-67"/>
        </w:rPr>
        <w:t xml:space="preserve"> </w:t>
      </w:r>
      <w:r>
        <w:t>явлениях;</w:t>
      </w:r>
    </w:p>
    <w:p w:rsidR="00347E9B" w:rsidRDefault="00757747">
      <w:pPr>
        <w:pStyle w:val="a4"/>
        <w:spacing w:line="362" w:lineRule="auto"/>
        <w:jc w:val="left"/>
      </w:pPr>
      <w:r>
        <w:t>разрабатывать</w:t>
      </w:r>
      <w:r>
        <w:rPr>
          <w:spacing w:val="39"/>
        </w:rPr>
        <w:t xml:space="preserve"> </w:t>
      </w:r>
      <w:r>
        <w:t>план</w:t>
      </w:r>
      <w:r>
        <w:rPr>
          <w:spacing w:val="41"/>
        </w:rPr>
        <w:t xml:space="preserve"> </w:t>
      </w:r>
      <w:r>
        <w:t>решения</w:t>
      </w:r>
      <w:r>
        <w:rPr>
          <w:spacing w:val="42"/>
        </w:rPr>
        <w:t xml:space="preserve"> </w:t>
      </w:r>
      <w:r>
        <w:t>проблемы</w:t>
      </w:r>
      <w:r>
        <w:rPr>
          <w:spacing w:val="37"/>
        </w:rPr>
        <w:t xml:space="preserve"> </w:t>
      </w:r>
      <w:r>
        <w:t>с</w:t>
      </w:r>
      <w:r>
        <w:rPr>
          <w:spacing w:val="38"/>
        </w:rPr>
        <w:t xml:space="preserve"> </w:t>
      </w:r>
      <w:r>
        <w:t>учётом</w:t>
      </w:r>
      <w:r>
        <w:rPr>
          <w:spacing w:val="42"/>
        </w:rPr>
        <w:t xml:space="preserve"> </w:t>
      </w:r>
      <w:r>
        <w:t>анализа</w:t>
      </w:r>
      <w:r>
        <w:rPr>
          <w:spacing w:val="43"/>
        </w:rPr>
        <w:t xml:space="preserve"> </w:t>
      </w:r>
      <w:r>
        <w:t>имеющихся</w:t>
      </w:r>
      <w:r>
        <w:rPr>
          <w:spacing w:val="-67"/>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tabs>
          <w:tab w:val="left" w:pos="2621"/>
          <w:tab w:val="left" w:pos="4376"/>
          <w:tab w:val="left" w:pos="4856"/>
          <w:tab w:val="left" w:pos="6846"/>
          <w:tab w:val="left" w:pos="8410"/>
        </w:tabs>
        <w:spacing w:line="357" w:lineRule="auto"/>
        <w:ind w:right="499"/>
        <w:jc w:val="left"/>
      </w:pPr>
      <w:r>
        <w:t>вносить</w:t>
      </w:r>
      <w:r>
        <w:tab/>
        <w:t>коррективы</w:t>
      </w:r>
      <w:r>
        <w:tab/>
        <w:t>в</w:t>
      </w:r>
      <w:r>
        <w:tab/>
        <w:t>деятельность,</w:t>
      </w:r>
      <w:r>
        <w:tab/>
        <w:t>оценивать</w:t>
      </w:r>
      <w:r>
        <w:tab/>
      </w:r>
      <w:r>
        <w:rPr>
          <w:spacing w:val="-1"/>
        </w:rPr>
        <w:t>соответствие</w:t>
      </w:r>
      <w:r>
        <w:rPr>
          <w:spacing w:val="-67"/>
        </w:rPr>
        <w:t xml:space="preserve"> </w:t>
      </w:r>
      <w:r>
        <w:t>результатов</w:t>
      </w:r>
      <w:r>
        <w:rPr>
          <w:spacing w:val="-2"/>
        </w:rPr>
        <w:t xml:space="preserve"> </w:t>
      </w:r>
      <w:r>
        <w:t>целям,</w:t>
      </w:r>
      <w:r>
        <w:rPr>
          <w:spacing w:val="2"/>
        </w:rPr>
        <w:t xml:space="preserve"> </w:t>
      </w:r>
      <w:r>
        <w:t>оценивать</w:t>
      </w:r>
      <w:r>
        <w:rPr>
          <w:spacing w:val="-2"/>
        </w:rPr>
        <w:t xml:space="preserve"> </w:t>
      </w:r>
      <w:r>
        <w:t>риски последствий</w:t>
      </w:r>
      <w:r>
        <w:rPr>
          <w:spacing w:val="-1"/>
        </w:rPr>
        <w:t xml:space="preserve"> </w:t>
      </w:r>
      <w:r>
        <w:t>деятельности;</w:t>
      </w:r>
    </w:p>
    <w:p w:rsidR="00347E9B" w:rsidRDefault="00757747">
      <w:pPr>
        <w:pStyle w:val="a4"/>
        <w:tabs>
          <w:tab w:val="left" w:pos="3589"/>
          <w:tab w:val="left" w:pos="4069"/>
          <w:tab w:val="left" w:pos="5676"/>
          <w:tab w:val="left" w:pos="6812"/>
          <w:tab w:val="left" w:pos="7278"/>
          <w:tab w:val="left" w:pos="8693"/>
        </w:tabs>
        <w:spacing w:line="362" w:lineRule="auto"/>
        <w:ind w:right="500"/>
        <w:jc w:val="left"/>
      </w:pPr>
      <w:r>
        <w:t>координировать</w:t>
      </w:r>
      <w:r>
        <w:tab/>
        <w:t>и</w:t>
      </w:r>
      <w:r>
        <w:tab/>
        <w:t>выполнять</w:t>
      </w:r>
      <w:r>
        <w:tab/>
        <w:t>работу</w:t>
      </w:r>
      <w:r>
        <w:tab/>
        <w:t>в</w:t>
      </w:r>
      <w:r>
        <w:tab/>
        <w:t>условиях</w:t>
      </w:r>
      <w:r>
        <w:tab/>
      </w:r>
      <w:r>
        <w:rPr>
          <w:spacing w:val="-1"/>
        </w:rPr>
        <w:t>реального,</w:t>
      </w:r>
      <w:r>
        <w:rPr>
          <w:spacing w:val="-67"/>
        </w:rPr>
        <w:t xml:space="preserve"> </w:t>
      </w:r>
      <w:r>
        <w:t>виртуального</w:t>
      </w:r>
      <w:r>
        <w:rPr>
          <w:spacing w:val="2"/>
        </w:rPr>
        <w:t xml:space="preserve"> </w:t>
      </w:r>
      <w:r>
        <w:t>и комбинированного взаимодействия;</w:t>
      </w:r>
    </w:p>
    <w:p w:rsidR="00347E9B" w:rsidRDefault="00757747">
      <w:pPr>
        <w:pStyle w:val="a4"/>
        <w:spacing w:line="314" w:lineRule="exact"/>
        <w:ind w:left="1330" w:firstLine="0"/>
        <w:jc w:val="left"/>
      </w:pPr>
      <w:r>
        <w:t>развивать</w:t>
      </w:r>
      <w:r>
        <w:rPr>
          <w:spacing w:val="-6"/>
        </w:rPr>
        <w:t xml:space="preserve"> </w:t>
      </w:r>
      <w:r>
        <w:t>креативное</w:t>
      </w:r>
      <w:r>
        <w:rPr>
          <w:spacing w:val="-3"/>
        </w:rPr>
        <w:t xml:space="preserve"> </w:t>
      </w:r>
      <w:r>
        <w:t>мышление</w:t>
      </w:r>
      <w:r>
        <w:rPr>
          <w:spacing w:val="-3"/>
        </w:rPr>
        <w:t xml:space="preserve"> </w:t>
      </w:r>
      <w:r>
        <w:t>при</w:t>
      </w:r>
      <w:r>
        <w:rPr>
          <w:spacing w:val="-4"/>
        </w:rPr>
        <w:t xml:space="preserve"> </w:t>
      </w:r>
      <w:r>
        <w:t>решении</w:t>
      </w:r>
      <w:r>
        <w:rPr>
          <w:spacing w:val="-4"/>
        </w:rPr>
        <w:t xml:space="preserve"> </w:t>
      </w:r>
      <w:r>
        <w:t>жизненных</w:t>
      </w:r>
      <w:r>
        <w:rPr>
          <w:spacing w:val="-7"/>
        </w:rPr>
        <w:t xml:space="preserve"> </w:t>
      </w:r>
      <w:r>
        <w:t>проблем.</w:t>
      </w:r>
    </w:p>
    <w:p w:rsidR="00347E9B" w:rsidRDefault="00757747" w:rsidP="00026C5F">
      <w:pPr>
        <w:pStyle w:val="a5"/>
        <w:numPr>
          <w:ilvl w:val="0"/>
          <w:numId w:val="107"/>
        </w:numPr>
        <w:tabs>
          <w:tab w:val="left" w:pos="1633"/>
        </w:tabs>
        <w:spacing w:before="159"/>
        <w:ind w:left="1633"/>
        <w:rPr>
          <w:sz w:val="28"/>
        </w:rPr>
      </w:pPr>
      <w:r>
        <w:rPr>
          <w:sz w:val="28"/>
        </w:rPr>
        <w:t>базовые</w:t>
      </w:r>
      <w:r>
        <w:rPr>
          <w:spacing w:val="-6"/>
          <w:sz w:val="28"/>
        </w:rPr>
        <w:t xml:space="preserve"> </w:t>
      </w:r>
      <w:r>
        <w:rPr>
          <w:sz w:val="28"/>
        </w:rPr>
        <w:t>исследовательские</w:t>
      </w:r>
      <w:r>
        <w:rPr>
          <w:spacing w:val="-6"/>
          <w:sz w:val="28"/>
        </w:rPr>
        <w:t xml:space="preserve"> </w:t>
      </w:r>
      <w:r>
        <w:rPr>
          <w:sz w:val="28"/>
        </w:rPr>
        <w:t>действия:</w:t>
      </w:r>
    </w:p>
    <w:p w:rsidR="00347E9B" w:rsidRDefault="00757747">
      <w:pPr>
        <w:pStyle w:val="a4"/>
        <w:spacing w:before="159" w:line="360" w:lineRule="auto"/>
        <w:ind w:right="493"/>
      </w:pPr>
      <w:r>
        <w:t>владеть</w:t>
      </w:r>
      <w:r>
        <w:rPr>
          <w:spacing w:val="1"/>
        </w:rPr>
        <w:t xml:space="preserve"> </w:t>
      </w:r>
      <w:r>
        <w:t>навыками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1"/>
        </w:rPr>
        <w:t xml:space="preserve"> </w:t>
      </w:r>
      <w:r>
        <w:t>деятельности, навыками разрешения проблем, способностью и готовностью к</w:t>
      </w:r>
      <w:r>
        <w:rPr>
          <w:spacing w:val="-67"/>
        </w:rPr>
        <w:t xml:space="preserve"> </w:t>
      </w:r>
      <w:r>
        <w:t>самостоятельному поиску методов решения практических задач, применению</w:t>
      </w:r>
      <w:r>
        <w:rPr>
          <w:spacing w:val="-67"/>
        </w:rPr>
        <w:t xml:space="preserve"> </w:t>
      </w:r>
      <w:r>
        <w:t>различных</w:t>
      </w:r>
      <w:r>
        <w:rPr>
          <w:spacing w:val="-4"/>
        </w:rPr>
        <w:t xml:space="preserve"> </w:t>
      </w:r>
      <w:r>
        <w:t>методов познания;</w:t>
      </w:r>
    </w:p>
    <w:p w:rsidR="00347E9B" w:rsidRDefault="00757747">
      <w:pPr>
        <w:pStyle w:val="a4"/>
        <w:spacing w:before="3" w:line="360" w:lineRule="auto"/>
        <w:ind w:right="483"/>
      </w:pPr>
      <w:r>
        <w:t>овладеть</w:t>
      </w:r>
      <w:r>
        <w:rPr>
          <w:spacing w:val="1"/>
        </w:rPr>
        <w:t xml:space="preserve"> </w:t>
      </w:r>
      <w:r>
        <w:t>видами</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ситуациях,</w:t>
      </w:r>
      <w:r>
        <w:rPr>
          <w:spacing w:val="1"/>
        </w:rPr>
        <w:t xml:space="preserve"> </w:t>
      </w:r>
      <w:r>
        <w:t>в</w:t>
      </w:r>
      <w:r>
        <w:rPr>
          <w:spacing w:val="-3"/>
        </w:rPr>
        <w:t xml:space="preserve"> </w:t>
      </w:r>
      <w:r>
        <w:t>том числе при</w:t>
      </w:r>
      <w:r>
        <w:rPr>
          <w:spacing w:val="-2"/>
        </w:rPr>
        <w:t xml:space="preserve"> </w:t>
      </w:r>
      <w:r>
        <w:t>создании</w:t>
      </w:r>
      <w:r>
        <w:rPr>
          <w:spacing w:val="-1"/>
        </w:rPr>
        <w:t xml:space="preserve"> </w:t>
      </w:r>
      <w:r>
        <w:t>учебных</w:t>
      </w:r>
      <w:r>
        <w:rPr>
          <w:spacing w:val="-5"/>
        </w:rPr>
        <w:t xml:space="preserve"> </w:t>
      </w:r>
      <w:r>
        <w:t>и</w:t>
      </w:r>
      <w:r>
        <w:rPr>
          <w:spacing w:val="-1"/>
        </w:rPr>
        <w:t xml:space="preserve"> </w:t>
      </w:r>
      <w:r>
        <w:t>социальных</w:t>
      </w:r>
      <w:r>
        <w:rPr>
          <w:spacing w:val="-5"/>
        </w:rPr>
        <w:t xml:space="preserve"> </w:t>
      </w:r>
      <w:r>
        <w:t>проектов;</w:t>
      </w:r>
    </w:p>
    <w:p w:rsidR="00347E9B" w:rsidRDefault="00757747">
      <w:pPr>
        <w:pStyle w:val="a4"/>
        <w:spacing w:before="1" w:line="357" w:lineRule="auto"/>
        <w:ind w:right="499"/>
      </w:pPr>
      <w:r>
        <w:t>формирование</w:t>
      </w:r>
      <w:r>
        <w:rPr>
          <w:spacing w:val="1"/>
        </w:rPr>
        <w:t xml:space="preserve"> </w:t>
      </w:r>
      <w:r>
        <w:t>научного</w:t>
      </w:r>
      <w:r>
        <w:rPr>
          <w:spacing w:val="1"/>
        </w:rPr>
        <w:t xml:space="preserve"> </w:t>
      </w:r>
      <w:r>
        <w:t>типа</w:t>
      </w:r>
      <w:r>
        <w:rPr>
          <w:spacing w:val="1"/>
        </w:rPr>
        <w:t xml:space="preserve"> </w:t>
      </w:r>
      <w:r>
        <w:t>мышления,</w:t>
      </w:r>
      <w:r>
        <w:rPr>
          <w:spacing w:val="1"/>
        </w:rPr>
        <w:t xml:space="preserve"> </w:t>
      </w:r>
      <w:r>
        <w:t>владение</w:t>
      </w:r>
      <w:r>
        <w:rPr>
          <w:spacing w:val="1"/>
        </w:rPr>
        <w:t xml:space="preserve"> </w:t>
      </w:r>
      <w:r>
        <w:t>научной</w:t>
      </w:r>
      <w:r>
        <w:rPr>
          <w:spacing w:val="1"/>
        </w:rPr>
        <w:t xml:space="preserve"> </w:t>
      </w:r>
      <w:r>
        <w:t>терминологией,</w:t>
      </w:r>
      <w:r>
        <w:rPr>
          <w:spacing w:val="2"/>
        </w:rPr>
        <w:t xml:space="preserve"> </w:t>
      </w:r>
      <w:r>
        <w:t>ключевыми понятиями</w:t>
      </w:r>
      <w:r>
        <w:rPr>
          <w:spacing w:val="5"/>
        </w:rPr>
        <w:t xml:space="preserve"> </w:t>
      </w:r>
      <w:r>
        <w:t>и методами;</w:t>
      </w:r>
    </w:p>
    <w:p w:rsidR="00347E9B" w:rsidRDefault="00757747">
      <w:pPr>
        <w:pStyle w:val="a4"/>
        <w:spacing w:before="5" w:line="362"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60" w:lineRule="auto"/>
        <w:ind w:right="499"/>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5"/>
        </w:rPr>
        <w:t xml:space="preserve"> </w:t>
      </w:r>
      <w:r>
        <w:t>задавать</w:t>
      </w:r>
      <w:r>
        <w:rPr>
          <w:spacing w:val="-3"/>
        </w:rPr>
        <w:t xml:space="preserve"> </w:t>
      </w:r>
      <w:r>
        <w:t>параметры и</w:t>
      </w:r>
      <w:r>
        <w:rPr>
          <w:spacing w:val="-1"/>
        </w:rPr>
        <w:t xml:space="preserve"> </w:t>
      </w:r>
      <w:r>
        <w:t>критерии решения;</w:t>
      </w:r>
    </w:p>
    <w:p w:rsidR="00347E9B" w:rsidRDefault="00757747">
      <w:pPr>
        <w:pStyle w:val="a4"/>
        <w:spacing w:line="360"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left="1330" w:right="492" w:firstLine="0"/>
      </w:pPr>
      <w:r>
        <w:t>давать оценку новым ситуациям, оценивать приобретённый опыт;</w:t>
      </w:r>
      <w:r>
        <w:rPr>
          <w:spacing w:val="1"/>
        </w:rPr>
        <w:t xml:space="preserve"> </w:t>
      </w:r>
      <w:r>
        <w:t>осуществлять</w:t>
      </w:r>
      <w:r>
        <w:rPr>
          <w:spacing w:val="57"/>
        </w:rPr>
        <w:t xml:space="preserve"> </w:t>
      </w:r>
      <w:r>
        <w:t>целенаправленный</w:t>
      </w:r>
      <w:r>
        <w:rPr>
          <w:spacing w:val="59"/>
        </w:rPr>
        <w:t xml:space="preserve"> </w:t>
      </w:r>
      <w:r>
        <w:t>поиск</w:t>
      </w:r>
      <w:r>
        <w:rPr>
          <w:spacing w:val="63"/>
        </w:rPr>
        <w:t xml:space="preserve"> </w:t>
      </w:r>
      <w:r>
        <w:t>переноса</w:t>
      </w:r>
      <w:r>
        <w:rPr>
          <w:spacing w:val="60"/>
        </w:rPr>
        <w:t xml:space="preserve"> </w:t>
      </w:r>
      <w:r>
        <w:t>средств</w:t>
      </w:r>
      <w:r>
        <w:rPr>
          <w:spacing w:val="58"/>
        </w:rPr>
        <w:t xml:space="preserve"> </w:t>
      </w:r>
      <w:r>
        <w:t>и</w:t>
      </w:r>
      <w:r>
        <w:rPr>
          <w:spacing w:val="59"/>
        </w:rPr>
        <w:t xml:space="preserve"> </w:t>
      </w:r>
      <w:r>
        <w:t>способов</w:t>
      </w:r>
    </w:p>
    <w:p w:rsidR="00347E9B" w:rsidRDefault="00757747">
      <w:pPr>
        <w:pStyle w:val="a4"/>
        <w:spacing w:line="314" w:lineRule="exact"/>
        <w:ind w:firstLine="0"/>
      </w:pPr>
      <w:r>
        <w:t>действия</w:t>
      </w:r>
      <w:r>
        <w:rPr>
          <w:spacing w:val="-6"/>
        </w:rPr>
        <w:t xml:space="preserve"> </w:t>
      </w:r>
      <w:r>
        <w:t>в</w:t>
      </w:r>
      <w:r>
        <w:rPr>
          <w:spacing w:val="-7"/>
        </w:rPr>
        <w:t xml:space="preserve"> </w:t>
      </w:r>
      <w:r>
        <w:t>профессиональную</w:t>
      </w:r>
      <w:r>
        <w:rPr>
          <w:spacing w:val="-7"/>
        </w:rPr>
        <w:t xml:space="preserve"> </w:t>
      </w:r>
      <w:r>
        <w:t>среду;</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tabs>
          <w:tab w:val="left" w:pos="2946"/>
          <w:tab w:val="left" w:pos="4030"/>
          <w:tab w:val="left" w:pos="4428"/>
          <w:tab w:val="left" w:pos="6639"/>
          <w:tab w:val="left" w:pos="7056"/>
          <w:tab w:val="left" w:pos="9022"/>
        </w:tabs>
        <w:spacing w:before="67" w:line="362" w:lineRule="auto"/>
        <w:ind w:right="499"/>
        <w:jc w:val="left"/>
      </w:pPr>
      <w:r>
        <w:lastRenderedPageBreak/>
        <w:t>переносить</w:t>
      </w:r>
      <w:r>
        <w:tab/>
        <w:t>знания</w:t>
      </w:r>
      <w:r>
        <w:tab/>
        <w:t>в</w:t>
      </w:r>
      <w:r>
        <w:tab/>
        <w:t>познавательную</w:t>
      </w:r>
      <w:r>
        <w:tab/>
        <w:t>и</w:t>
      </w:r>
      <w:r>
        <w:tab/>
        <w:t>практическую</w:t>
      </w:r>
      <w:r>
        <w:tab/>
      </w:r>
      <w:r>
        <w:rPr>
          <w:spacing w:val="-1"/>
        </w:rPr>
        <w:t>области</w:t>
      </w:r>
      <w:r>
        <w:rPr>
          <w:spacing w:val="-67"/>
        </w:rPr>
        <w:t xml:space="preserve"> </w:t>
      </w:r>
      <w:r>
        <w:t>жизнедеятельности;</w:t>
      </w:r>
    </w:p>
    <w:p w:rsidR="00347E9B" w:rsidRDefault="00757747">
      <w:pPr>
        <w:pStyle w:val="a4"/>
        <w:spacing w:line="314" w:lineRule="exact"/>
        <w:ind w:left="1330" w:firstLine="0"/>
        <w:jc w:val="left"/>
      </w:pPr>
      <w:r>
        <w:t>интегрировать</w:t>
      </w:r>
      <w:r>
        <w:rPr>
          <w:spacing w:val="-7"/>
        </w:rPr>
        <w:t xml:space="preserve"> </w:t>
      </w:r>
      <w:r>
        <w:t>знания</w:t>
      </w:r>
      <w:r>
        <w:rPr>
          <w:spacing w:val="-3"/>
        </w:rPr>
        <w:t xml:space="preserve"> </w:t>
      </w:r>
      <w:r>
        <w:t>из</w:t>
      </w:r>
      <w:r>
        <w:rPr>
          <w:spacing w:val="-3"/>
        </w:rPr>
        <w:t xml:space="preserve"> </w:t>
      </w:r>
      <w:r>
        <w:t>разных</w:t>
      </w:r>
      <w:r>
        <w:rPr>
          <w:spacing w:val="-8"/>
        </w:rPr>
        <w:t xml:space="preserve"> </w:t>
      </w:r>
      <w:r>
        <w:t>предметных</w:t>
      </w:r>
      <w:r>
        <w:rPr>
          <w:spacing w:val="-8"/>
        </w:rPr>
        <w:t xml:space="preserve"> </w:t>
      </w:r>
      <w:r>
        <w:t>областей;</w:t>
      </w:r>
    </w:p>
    <w:p w:rsidR="00347E9B" w:rsidRDefault="00757747">
      <w:pPr>
        <w:pStyle w:val="a4"/>
        <w:spacing w:before="164" w:line="362" w:lineRule="auto"/>
        <w:jc w:val="left"/>
      </w:pPr>
      <w:r>
        <w:t>выдвигать</w:t>
      </w:r>
      <w:r>
        <w:rPr>
          <w:spacing w:val="28"/>
        </w:rPr>
        <w:t xml:space="preserve"> </w:t>
      </w:r>
      <w:r>
        <w:t>новые</w:t>
      </w:r>
      <w:r>
        <w:rPr>
          <w:spacing w:val="32"/>
        </w:rPr>
        <w:t xml:space="preserve"> </w:t>
      </w:r>
      <w:r>
        <w:t>идеи,</w:t>
      </w:r>
      <w:r>
        <w:rPr>
          <w:spacing w:val="32"/>
        </w:rPr>
        <w:t xml:space="preserve"> </w:t>
      </w:r>
      <w:r>
        <w:t>предлагать</w:t>
      </w:r>
      <w:r>
        <w:rPr>
          <w:spacing w:val="29"/>
        </w:rPr>
        <w:t xml:space="preserve"> </w:t>
      </w:r>
      <w:r>
        <w:t>оригинальные</w:t>
      </w:r>
      <w:r>
        <w:rPr>
          <w:spacing w:val="32"/>
        </w:rPr>
        <w:t xml:space="preserve"> </w:t>
      </w:r>
      <w:r>
        <w:t>подходы</w:t>
      </w:r>
      <w:r>
        <w:rPr>
          <w:spacing w:val="30"/>
        </w:rPr>
        <w:t xml:space="preserve"> </w:t>
      </w:r>
      <w:r>
        <w:t>и</w:t>
      </w:r>
      <w:r>
        <w:rPr>
          <w:spacing w:val="31"/>
        </w:rPr>
        <w:t xml:space="preserve"> </w:t>
      </w:r>
      <w:r>
        <w:t>решения,</w:t>
      </w:r>
      <w:r>
        <w:rPr>
          <w:spacing w:val="-67"/>
        </w:rPr>
        <w:t xml:space="preserve"> </w:t>
      </w:r>
      <w:r>
        <w:t>ставить</w:t>
      </w:r>
      <w:r>
        <w:rPr>
          <w:spacing w:val="-4"/>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 альтернативные</w:t>
      </w:r>
      <w:r>
        <w:rPr>
          <w:spacing w:val="-1"/>
        </w:rPr>
        <w:t xml:space="preserve"> </w:t>
      </w:r>
      <w:r>
        <w:t>решения.</w:t>
      </w:r>
    </w:p>
    <w:p w:rsidR="00347E9B" w:rsidRDefault="00757747" w:rsidP="00026C5F">
      <w:pPr>
        <w:pStyle w:val="a5"/>
        <w:numPr>
          <w:ilvl w:val="0"/>
          <w:numId w:val="107"/>
        </w:numPr>
        <w:tabs>
          <w:tab w:val="left" w:pos="1633"/>
        </w:tabs>
        <w:spacing w:line="314" w:lineRule="exact"/>
        <w:ind w:left="1633"/>
        <w:rPr>
          <w:sz w:val="28"/>
        </w:rPr>
      </w:pPr>
      <w:r>
        <w:rPr>
          <w:sz w:val="28"/>
        </w:rPr>
        <w:t>работа</w:t>
      </w:r>
      <w:r>
        <w:rPr>
          <w:spacing w:val="-2"/>
          <w:sz w:val="28"/>
        </w:rPr>
        <w:t xml:space="preserve"> </w:t>
      </w:r>
      <w:r>
        <w:rPr>
          <w:sz w:val="28"/>
        </w:rPr>
        <w:t>с</w:t>
      </w:r>
      <w:r>
        <w:rPr>
          <w:spacing w:val="-2"/>
          <w:sz w:val="28"/>
        </w:rPr>
        <w:t xml:space="preserve"> </w:t>
      </w:r>
      <w:r>
        <w:rPr>
          <w:sz w:val="28"/>
        </w:rPr>
        <w:t>информацией:</w:t>
      </w:r>
    </w:p>
    <w:p w:rsidR="00347E9B" w:rsidRDefault="00757747">
      <w:pPr>
        <w:pStyle w:val="a4"/>
        <w:spacing w:before="163" w:line="360" w:lineRule="auto"/>
        <w:ind w:right="496"/>
      </w:pPr>
      <w:r>
        <w:t>владеть навыками получения информации из источников разных типов,</w:t>
      </w:r>
      <w:r>
        <w:rPr>
          <w:spacing w:val="-67"/>
        </w:rPr>
        <w:t xml:space="preserve"> </w:t>
      </w:r>
      <w:r>
        <w:t>самостоятельно</w:t>
      </w:r>
      <w:r>
        <w:rPr>
          <w:spacing w:val="1"/>
        </w:rPr>
        <w:t xml:space="preserve"> </w:t>
      </w:r>
      <w:r>
        <w:t>осуществлять</w:t>
      </w:r>
      <w:r>
        <w:rPr>
          <w:spacing w:val="1"/>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1"/>
        </w:rPr>
        <w:t xml:space="preserve"> </w:t>
      </w:r>
      <w:r>
        <w:t>информации</w:t>
      </w:r>
      <w:r>
        <w:rPr>
          <w:spacing w:val="-1"/>
        </w:rPr>
        <w:t xml:space="preserve"> </w:t>
      </w:r>
      <w:r>
        <w:t>различных</w:t>
      </w:r>
      <w:r>
        <w:rPr>
          <w:spacing w:val="-1"/>
        </w:rPr>
        <w:t xml:space="preserve"> </w:t>
      </w:r>
      <w:r>
        <w:t>видов</w:t>
      </w:r>
      <w:r>
        <w:rPr>
          <w:spacing w:val="-2"/>
        </w:rPr>
        <w:t xml:space="preserve"> </w:t>
      </w:r>
      <w:r>
        <w:t>и</w:t>
      </w:r>
      <w:r>
        <w:rPr>
          <w:spacing w:val="-2"/>
        </w:rPr>
        <w:t xml:space="preserve"> </w:t>
      </w:r>
      <w:r>
        <w:t>форм представления;</w:t>
      </w:r>
    </w:p>
    <w:p w:rsidR="00347E9B" w:rsidRDefault="00757747">
      <w:pPr>
        <w:pStyle w:val="a4"/>
        <w:spacing w:before="1" w:line="360" w:lineRule="auto"/>
        <w:ind w:right="494"/>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67"/>
        </w:rPr>
        <w:t xml:space="preserve"> </w:t>
      </w:r>
      <w:r>
        <w:t>представления</w:t>
      </w:r>
      <w:r>
        <w:rPr>
          <w:spacing w:val="1"/>
        </w:rPr>
        <w:t xml:space="preserve"> </w:t>
      </w:r>
      <w:r>
        <w:t>и</w:t>
      </w:r>
      <w:r>
        <w:rPr>
          <w:spacing w:val="1"/>
        </w:rPr>
        <w:t xml:space="preserve"> </w:t>
      </w:r>
      <w:r>
        <w:t>визуализации;</w:t>
      </w:r>
    </w:p>
    <w:p w:rsidR="00347E9B" w:rsidRDefault="00757747">
      <w:pPr>
        <w:pStyle w:val="a4"/>
        <w:spacing w:before="1" w:line="357" w:lineRule="auto"/>
        <w:ind w:right="489"/>
      </w:pPr>
      <w:r>
        <w:t>оценивать достоверность, легитимность информации, её соответствие</w:t>
      </w:r>
      <w:r>
        <w:rPr>
          <w:spacing w:val="1"/>
        </w:rPr>
        <w:t xml:space="preserve"> </w:t>
      </w:r>
      <w:r>
        <w:t>правовым</w:t>
      </w:r>
      <w:r>
        <w:rPr>
          <w:spacing w:val="1"/>
        </w:rPr>
        <w:t xml:space="preserve"> </w:t>
      </w:r>
      <w:r>
        <w:t>и</w:t>
      </w:r>
      <w:r>
        <w:rPr>
          <w:spacing w:val="1"/>
        </w:rPr>
        <w:t xml:space="preserve"> </w:t>
      </w:r>
      <w:r>
        <w:t>морально-этическим</w:t>
      </w:r>
      <w:r>
        <w:rPr>
          <w:spacing w:val="1"/>
        </w:rPr>
        <w:t xml:space="preserve"> </w:t>
      </w:r>
      <w:r>
        <w:t>нормам;</w:t>
      </w:r>
    </w:p>
    <w:p w:rsidR="00347E9B" w:rsidRDefault="00757747">
      <w:pPr>
        <w:pStyle w:val="a4"/>
        <w:spacing w:before="6" w:line="360" w:lineRule="auto"/>
        <w:ind w:right="494"/>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 решении когнитивных, коммуникативных и 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line="362"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15" w:lineRule="exact"/>
        <w:ind w:left="1330" w:firstLine="0"/>
      </w:pPr>
      <w:r>
        <w:t>Овладение</w:t>
      </w:r>
      <w:r>
        <w:rPr>
          <w:spacing w:val="-4"/>
        </w:rPr>
        <w:t xml:space="preserve"> </w:t>
      </w:r>
      <w:r>
        <w:t>универсальными</w:t>
      </w:r>
      <w:r>
        <w:rPr>
          <w:spacing w:val="-6"/>
        </w:rPr>
        <w:t xml:space="preserve"> </w:t>
      </w:r>
      <w:r>
        <w:t>коммуникативными</w:t>
      </w:r>
      <w:r>
        <w:rPr>
          <w:spacing w:val="-6"/>
        </w:rPr>
        <w:t xml:space="preserve"> </w:t>
      </w:r>
      <w:r>
        <w:t>действиями:</w:t>
      </w:r>
    </w:p>
    <w:p w:rsidR="00347E9B" w:rsidRDefault="00757747" w:rsidP="00026C5F">
      <w:pPr>
        <w:pStyle w:val="a5"/>
        <w:numPr>
          <w:ilvl w:val="0"/>
          <w:numId w:val="106"/>
        </w:numPr>
        <w:tabs>
          <w:tab w:val="left" w:pos="1633"/>
        </w:tabs>
        <w:spacing w:before="163"/>
        <w:rPr>
          <w:sz w:val="28"/>
        </w:rPr>
      </w:pPr>
      <w:r>
        <w:rPr>
          <w:sz w:val="28"/>
        </w:rPr>
        <w:t>общение:</w:t>
      </w:r>
    </w:p>
    <w:p w:rsidR="00347E9B" w:rsidRDefault="00757747">
      <w:pPr>
        <w:pStyle w:val="a4"/>
        <w:spacing w:before="158"/>
        <w:ind w:left="1330" w:firstLine="0"/>
      </w:pPr>
      <w:r>
        <w:t>осуществлять</w:t>
      </w:r>
      <w:r>
        <w:rPr>
          <w:spacing w:val="-5"/>
        </w:rPr>
        <w:t xml:space="preserve"> </w:t>
      </w:r>
      <w:r>
        <w:t>коммуникации</w:t>
      </w:r>
      <w:r>
        <w:rPr>
          <w:spacing w:val="-2"/>
        </w:rPr>
        <w:t xml:space="preserve"> </w:t>
      </w:r>
      <w:r>
        <w:t>во</w:t>
      </w:r>
      <w:r>
        <w:rPr>
          <w:spacing w:val="-2"/>
        </w:rPr>
        <w:t xml:space="preserve"> </w:t>
      </w:r>
      <w:r>
        <w:t>всех</w:t>
      </w:r>
      <w:r>
        <w:rPr>
          <w:spacing w:val="-7"/>
        </w:rPr>
        <w:t xml:space="preserve"> </w:t>
      </w:r>
      <w:r>
        <w:t>сферах</w:t>
      </w:r>
      <w:r>
        <w:rPr>
          <w:spacing w:val="-6"/>
        </w:rPr>
        <w:t xml:space="preserve"> </w:t>
      </w:r>
      <w:r>
        <w:t>жизни;</w:t>
      </w:r>
    </w:p>
    <w:p w:rsidR="00347E9B" w:rsidRDefault="00757747">
      <w:pPr>
        <w:pStyle w:val="a4"/>
        <w:spacing w:before="163" w:line="360" w:lineRule="auto"/>
        <w:ind w:right="497"/>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уметь</w:t>
      </w:r>
      <w:r>
        <w:rPr>
          <w:spacing w:val="-2"/>
        </w:rPr>
        <w:t xml:space="preserve"> </w:t>
      </w:r>
      <w:r>
        <w:t>смягчать</w:t>
      </w:r>
      <w:r>
        <w:rPr>
          <w:spacing w:val="-1"/>
        </w:rPr>
        <w:t xml:space="preserve"> </w:t>
      </w:r>
      <w:r>
        <w:t>конфликты;</w:t>
      </w:r>
    </w:p>
    <w:p w:rsidR="00347E9B" w:rsidRDefault="00757747">
      <w:pPr>
        <w:pStyle w:val="a4"/>
        <w:spacing w:before="1" w:line="362" w:lineRule="auto"/>
        <w:ind w:right="497"/>
      </w:pPr>
      <w:r>
        <w:t>владеть</w:t>
      </w:r>
      <w:r>
        <w:rPr>
          <w:spacing w:val="1"/>
        </w:rPr>
        <w:t xml:space="preserve"> </w:t>
      </w:r>
      <w:r>
        <w:t>различными</w:t>
      </w:r>
      <w:r>
        <w:rPr>
          <w:spacing w:val="1"/>
        </w:rPr>
        <w:t xml:space="preserve"> </w:t>
      </w:r>
      <w:r>
        <w:t>способами</w:t>
      </w:r>
      <w:r>
        <w:rPr>
          <w:spacing w:val="1"/>
        </w:rPr>
        <w:t xml:space="preserve"> </w:t>
      </w:r>
      <w:r>
        <w:t>общения</w:t>
      </w:r>
      <w:r>
        <w:rPr>
          <w:spacing w:val="1"/>
        </w:rPr>
        <w:t xml:space="preserve"> </w:t>
      </w:r>
      <w:r>
        <w:t>и</w:t>
      </w:r>
      <w:r>
        <w:rPr>
          <w:spacing w:val="1"/>
        </w:rPr>
        <w:t xml:space="preserve"> </w:t>
      </w:r>
      <w:r>
        <w:t>взаимодействия,</w:t>
      </w:r>
      <w:r>
        <w:rPr>
          <w:spacing w:val="-67"/>
        </w:rPr>
        <w:t xml:space="preserve"> </w:t>
      </w:r>
      <w:r>
        <w:t>аргументированно вести</w:t>
      </w:r>
      <w:r>
        <w:rPr>
          <w:spacing w:val="1"/>
        </w:rPr>
        <w:t xml:space="preserve"> </w:t>
      </w:r>
      <w:r>
        <w:t>диалог;</w:t>
      </w:r>
    </w:p>
    <w:p w:rsidR="00347E9B" w:rsidRDefault="00757747">
      <w:pPr>
        <w:pStyle w:val="a4"/>
        <w:spacing w:line="314" w:lineRule="exact"/>
        <w:ind w:left="1330" w:firstLine="0"/>
      </w:pPr>
      <w:r>
        <w:t>развёрнуто</w:t>
      </w:r>
      <w:r>
        <w:rPr>
          <w:spacing w:val="-3"/>
        </w:rPr>
        <w:t xml:space="preserve"> </w:t>
      </w:r>
      <w:r>
        <w:t>и</w:t>
      </w:r>
      <w:r>
        <w:rPr>
          <w:spacing w:val="-3"/>
        </w:rPr>
        <w:t xml:space="preserve"> </w:t>
      </w:r>
      <w:r>
        <w:t>логично</w:t>
      </w:r>
      <w:r>
        <w:rPr>
          <w:spacing w:val="-3"/>
        </w:rPr>
        <w:t xml:space="preserve"> </w:t>
      </w:r>
      <w:r>
        <w:t>излагать</w:t>
      </w:r>
      <w:r>
        <w:rPr>
          <w:spacing w:val="-5"/>
        </w:rPr>
        <w:t xml:space="preserve"> </w:t>
      </w:r>
      <w:r>
        <w:t>свою</w:t>
      </w:r>
      <w:r>
        <w:rPr>
          <w:spacing w:val="-4"/>
        </w:rPr>
        <w:t xml:space="preserve"> </w:t>
      </w:r>
      <w:r>
        <w:t>точку</w:t>
      </w:r>
      <w:r>
        <w:rPr>
          <w:spacing w:val="-6"/>
        </w:rPr>
        <w:t xml:space="preserve"> </w:t>
      </w:r>
      <w:r>
        <w:t>зрения.</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rsidP="00026C5F">
      <w:pPr>
        <w:pStyle w:val="a5"/>
        <w:numPr>
          <w:ilvl w:val="0"/>
          <w:numId w:val="106"/>
        </w:numPr>
        <w:tabs>
          <w:tab w:val="left" w:pos="1633"/>
        </w:tabs>
        <w:spacing w:before="67"/>
        <w:rPr>
          <w:sz w:val="28"/>
        </w:rPr>
      </w:pPr>
      <w:r>
        <w:rPr>
          <w:sz w:val="28"/>
        </w:rPr>
        <w:lastRenderedPageBreak/>
        <w:t>совместная</w:t>
      </w:r>
      <w:r>
        <w:rPr>
          <w:spacing w:val="-6"/>
          <w:sz w:val="28"/>
        </w:rPr>
        <w:t xml:space="preserve"> </w:t>
      </w:r>
      <w:r>
        <w:rPr>
          <w:sz w:val="28"/>
        </w:rPr>
        <w:t>деятельность:</w:t>
      </w:r>
    </w:p>
    <w:p w:rsidR="00347E9B" w:rsidRDefault="00757747">
      <w:pPr>
        <w:pStyle w:val="a4"/>
        <w:spacing w:before="163" w:line="357" w:lineRule="auto"/>
        <w:jc w:val="left"/>
      </w:pPr>
      <w:r>
        <w:t>понимать</w:t>
      </w:r>
      <w:r>
        <w:rPr>
          <w:spacing w:val="19"/>
        </w:rPr>
        <w:t xml:space="preserve"> </w:t>
      </w:r>
      <w:r>
        <w:t>и</w:t>
      </w:r>
      <w:r>
        <w:rPr>
          <w:spacing w:val="21"/>
        </w:rPr>
        <w:t xml:space="preserve"> </w:t>
      </w:r>
      <w:r>
        <w:t>использовать</w:t>
      </w:r>
      <w:r>
        <w:rPr>
          <w:spacing w:val="20"/>
        </w:rPr>
        <w:t xml:space="preserve"> </w:t>
      </w:r>
      <w:r>
        <w:t>преимущества</w:t>
      </w:r>
      <w:r>
        <w:rPr>
          <w:spacing w:val="26"/>
        </w:rPr>
        <w:t xml:space="preserve"> </w:t>
      </w:r>
      <w:r>
        <w:t>командной</w:t>
      </w:r>
      <w:r>
        <w:rPr>
          <w:spacing w:val="21"/>
        </w:rPr>
        <w:t xml:space="preserve"> </w:t>
      </w:r>
      <w:r>
        <w:t>и</w:t>
      </w:r>
      <w:r>
        <w:rPr>
          <w:spacing w:val="22"/>
        </w:rPr>
        <w:t xml:space="preserve"> </w:t>
      </w:r>
      <w:r>
        <w:t>индивидуальной</w:t>
      </w:r>
      <w:r>
        <w:rPr>
          <w:spacing w:val="-67"/>
        </w:rPr>
        <w:t xml:space="preserve"> </w:t>
      </w:r>
      <w:r>
        <w:t>работы;</w:t>
      </w:r>
    </w:p>
    <w:p w:rsidR="00347E9B" w:rsidRDefault="00757747">
      <w:pPr>
        <w:pStyle w:val="a4"/>
        <w:spacing w:before="6" w:line="362" w:lineRule="auto"/>
        <w:jc w:val="left"/>
      </w:pPr>
      <w:r>
        <w:t>выбирать</w:t>
      </w:r>
      <w:r>
        <w:rPr>
          <w:spacing w:val="61"/>
        </w:rPr>
        <w:t xml:space="preserve"> </w:t>
      </w:r>
      <w:r>
        <w:t>тематику</w:t>
      </w:r>
      <w:r>
        <w:rPr>
          <w:spacing w:val="60"/>
        </w:rPr>
        <w:t xml:space="preserve"> </w:t>
      </w:r>
      <w:r>
        <w:t>и</w:t>
      </w:r>
      <w:r>
        <w:rPr>
          <w:spacing w:val="64"/>
        </w:rPr>
        <w:t xml:space="preserve"> </w:t>
      </w:r>
      <w:r>
        <w:t>методы</w:t>
      </w:r>
      <w:r>
        <w:rPr>
          <w:spacing w:val="64"/>
        </w:rPr>
        <w:t xml:space="preserve"> </w:t>
      </w:r>
      <w:r>
        <w:t>совместных</w:t>
      </w:r>
      <w:r>
        <w:rPr>
          <w:spacing w:val="60"/>
        </w:rPr>
        <w:t xml:space="preserve"> </w:t>
      </w:r>
      <w:r>
        <w:t>действий</w:t>
      </w:r>
      <w:r>
        <w:rPr>
          <w:spacing w:val="64"/>
        </w:rPr>
        <w:t xml:space="preserve"> </w:t>
      </w:r>
      <w:r>
        <w:t>с</w:t>
      </w:r>
      <w:r>
        <w:rPr>
          <w:spacing w:val="69"/>
        </w:rPr>
        <w:t xml:space="preserve"> </w:t>
      </w:r>
      <w:r>
        <w:t>учётом</w:t>
      </w:r>
      <w:r>
        <w:rPr>
          <w:spacing w:val="66"/>
        </w:rPr>
        <w:t xml:space="preserve"> </w:t>
      </w:r>
      <w:r>
        <w:t>общих</w:t>
      </w:r>
      <w:r>
        <w:rPr>
          <w:spacing w:val="-67"/>
        </w:rPr>
        <w:t xml:space="preserve"> </w:t>
      </w:r>
      <w:r>
        <w:t>интересов</w:t>
      </w:r>
      <w:r>
        <w:rPr>
          <w:spacing w:val="-1"/>
        </w:rPr>
        <w:t xml:space="preserve"> </w:t>
      </w:r>
      <w:r>
        <w:t>и возможностей</w:t>
      </w:r>
      <w:r>
        <w:rPr>
          <w:spacing w:val="1"/>
        </w:rPr>
        <w:t xml:space="preserve"> </w:t>
      </w:r>
      <w:r>
        <w:t>каждого члена</w:t>
      </w:r>
      <w:r>
        <w:rPr>
          <w:spacing w:val="2"/>
        </w:rPr>
        <w:t xml:space="preserve"> </w:t>
      </w:r>
      <w:r>
        <w:t>коллектива;</w:t>
      </w:r>
    </w:p>
    <w:p w:rsidR="00347E9B" w:rsidRDefault="00757747">
      <w:pPr>
        <w:pStyle w:val="a4"/>
        <w:tabs>
          <w:tab w:val="left" w:pos="2956"/>
          <w:tab w:val="left" w:pos="3858"/>
          <w:tab w:val="left" w:pos="5579"/>
          <w:tab w:val="left" w:pos="7583"/>
          <w:tab w:val="left" w:pos="9813"/>
        </w:tabs>
        <w:spacing w:line="362" w:lineRule="auto"/>
        <w:ind w:right="499"/>
        <w:jc w:val="left"/>
      </w:pPr>
      <w:r>
        <w:t>принимать</w:t>
      </w:r>
      <w:r>
        <w:tab/>
        <w:t>цели</w:t>
      </w:r>
      <w:r>
        <w:tab/>
        <w:t>совместной</w:t>
      </w:r>
      <w:r>
        <w:tab/>
        <w:t>деятельности,</w:t>
      </w:r>
      <w:r>
        <w:tab/>
        <w:t>организовывать</w:t>
      </w:r>
      <w:r>
        <w:tab/>
      </w:r>
      <w:r>
        <w:rPr>
          <w:spacing w:val="-1"/>
        </w:rPr>
        <w:t>и</w:t>
      </w:r>
      <w:r>
        <w:rPr>
          <w:spacing w:val="-67"/>
        </w:rPr>
        <w:t xml:space="preserve"> </w:t>
      </w:r>
      <w:r>
        <w:t>координировать</w:t>
      </w:r>
      <w:r>
        <w:rPr>
          <w:spacing w:val="-2"/>
        </w:rPr>
        <w:t xml:space="preserve"> </w:t>
      </w:r>
      <w:r>
        <w:t>действия</w:t>
      </w:r>
      <w:r>
        <w:rPr>
          <w:spacing w:val="1"/>
        </w:rPr>
        <w:t xml:space="preserve"> </w:t>
      </w:r>
      <w:r>
        <w:t>по её</w:t>
      </w:r>
      <w:r>
        <w:rPr>
          <w:spacing w:val="1"/>
        </w:rPr>
        <w:t xml:space="preserve"> </w:t>
      </w:r>
      <w:r>
        <w:t>достижению:</w:t>
      </w:r>
      <w:r>
        <w:rPr>
          <w:spacing w:val="-5"/>
        </w:rPr>
        <w:t xml:space="preserve"> </w:t>
      </w:r>
      <w:r>
        <w:t>составлять</w:t>
      </w:r>
    </w:p>
    <w:p w:rsidR="00347E9B" w:rsidRDefault="00757747">
      <w:pPr>
        <w:pStyle w:val="a4"/>
        <w:tabs>
          <w:tab w:val="left" w:pos="2102"/>
          <w:tab w:val="left" w:pos="3474"/>
          <w:tab w:val="left" w:pos="5267"/>
          <w:tab w:val="left" w:pos="6044"/>
          <w:tab w:val="left" w:pos="6379"/>
          <w:tab w:val="left" w:pos="7425"/>
          <w:tab w:val="left" w:pos="8538"/>
        </w:tabs>
        <w:spacing w:line="357" w:lineRule="auto"/>
        <w:ind w:right="501"/>
        <w:jc w:val="left"/>
      </w:pPr>
      <w:r>
        <w:t>план</w:t>
      </w:r>
      <w:r>
        <w:tab/>
        <w:t>действий,</w:t>
      </w:r>
      <w:r>
        <w:tab/>
        <w:t>распределять</w:t>
      </w:r>
      <w:r>
        <w:tab/>
        <w:t>роли</w:t>
      </w:r>
      <w:r>
        <w:tab/>
        <w:t>с</w:t>
      </w:r>
      <w:r>
        <w:tab/>
        <w:t>учётом</w:t>
      </w:r>
      <w:r>
        <w:tab/>
        <w:t>мнений</w:t>
      </w:r>
      <w:r>
        <w:tab/>
      </w:r>
      <w:r>
        <w:rPr>
          <w:spacing w:val="-1"/>
        </w:rPr>
        <w:t>участников,</w:t>
      </w:r>
      <w:r>
        <w:rPr>
          <w:spacing w:val="-67"/>
        </w:rPr>
        <w:t xml:space="preserve"> </w:t>
      </w:r>
      <w:r>
        <w:t>обсуждать</w:t>
      </w:r>
      <w:r>
        <w:rPr>
          <w:spacing w:val="-2"/>
        </w:rPr>
        <w:t xml:space="preserve"> </w:t>
      </w:r>
      <w:r>
        <w:t>результаты</w:t>
      </w:r>
      <w:r>
        <w:rPr>
          <w:spacing w:val="1"/>
        </w:rPr>
        <w:t xml:space="preserve"> </w:t>
      </w:r>
      <w:r>
        <w:t>совместной работы;</w:t>
      </w:r>
    </w:p>
    <w:p w:rsidR="00347E9B" w:rsidRDefault="00757747">
      <w:pPr>
        <w:pStyle w:val="a4"/>
        <w:spacing w:line="357" w:lineRule="auto"/>
        <w:ind w:right="500"/>
        <w:jc w:val="left"/>
      </w:pPr>
      <w:r>
        <w:t>оценивать</w:t>
      </w:r>
      <w:r>
        <w:rPr>
          <w:spacing w:val="10"/>
        </w:rPr>
        <w:t xml:space="preserve"> </w:t>
      </w:r>
      <w:r>
        <w:t>качество</w:t>
      </w:r>
      <w:r>
        <w:rPr>
          <w:spacing w:val="13"/>
        </w:rPr>
        <w:t xml:space="preserve"> </w:t>
      </w:r>
      <w:r>
        <w:t>своего</w:t>
      </w:r>
      <w:r>
        <w:rPr>
          <w:spacing w:val="17"/>
        </w:rPr>
        <w:t xml:space="preserve"> </w:t>
      </w:r>
      <w:r>
        <w:t>вклада</w:t>
      </w:r>
      <w:r>
        <w:rPr>
          <w:spacing w:val="14"/>
        </w:rPr>
        <w:t xml:space="preserve"> </w:t>
      </w:r>
      <w:r>
        <w:t>и</w:t>
      </w:r>
      <w:r>
        <w:rPr>
          <w:spacing w:val="12"/>
        </w:rPr>
        <w:t xml:space="preserve"> </w:t>
      </w:r>
      <w:r>
        <w:t>каждого</w:t>
      </w:r>
      <w:r>
        <w:rPr>
          <w:spacing w:val="17"/>
        </w:rPr>
        <w:t xml:space="preserve"> </w:t>
      </w:r>
      <w:r>
        <w:t>участника</w:t>
      </w:r>
      <w:r>
        <w:rPr>
          <w:spacing w:val="14"/>
        </w:rPr>
        <w:t xml:space="preserve"> </w:t>
      </w:r>
      <w:r>
        <w:t>команды</w:t>
      </w:r>
      <w:r>
        <w:rPr>
          <w:spacing w:val="18"/>
        </w:rPr>
        <w:t xml:space="preserve"> </w:t>
      </w:r>
      <w:r>
        <w:t>в</w:t>
      </w:r>
      <w:r>
        <w:rPr>
          <w:spacing w:val="-67"/>
        </w:rPr>
        <w:t xml:space="preserve"> </w:t>
      </w:r>
      <w:r>
        <w:t>общий результат по разработанным</w:t>
      </w:r>
      <w:r>
        <w:rPr>
          <w:spacing w:val="2"/>
        </w:rPr>
        <w:t xml:space="preserve"> </w:t>
      </w:r>
      <w:r>
        <w:t>критериям;</w:t>
      </w:r>
    </w:p>
    <w:p w:rsidR="00347E9B" w:rsidRDefault="00757747">
      <w:pPr>
        <w:pStyle w:val="a4"/>
        <w:tabs>
          <w:tab w:val="left" w:pos="2854"/>
          <w:tab w:val="left" w:pos="3804"/>
          <w:tab w:val="left" w:pos="5094"/>
          <w:tab w:val="left" w:pos="6533"/>
          <w:tab w:val="left" w:pos="7319"/>
          <w:tab w:val="left" w:pos="7664"/>
          <w:tab w:val="left" w:pos="8878"/>
        </w:tabs>
        <w:spacing w:before="2" w:line="362" w:lineRule="auto"/>
        <w:ind w:right="501"/>
        <w:jc w:val="left"/>
      </w:pPr>
      <w:r>
        <w:t>предлагать</w:t>
      </w:r>
      <w:r>
        <w:tab/>
        <w:t>новые</w:t>
      </w:r>
      <w:r>
        <w:tab/>
        <w:t>проекты,</w:t>
      </w:r>
      <w:r>
        <w:tab/>
        <w:t>оценивать</w:t>
      </w:r>
      <w:r>
        <w:tab/>
        <w:t>идеи</w:t>
      </w:r>
      <w:r>
        <w:tab/>
        <w:t>с</w:t>
      </w:r>
      <w:r>
        <w:tab/>
        <w:t>позиции</w:t>
      </w:r>
      <w:r>
        <w:tab/>
      </w:r>
      <w:r>
        <w:rPr>
          <w:spacing w:val="-2"/>
        </w:rP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tabs>
          <w:tab w:val="left" w:pos="3200"/>
          <w:tab w:val="left" w:pos="4802"/>
          <w:tab w:val="left" w:pos="6849"/>
          <w:tab w:val="left" w:pos="8316"/>
          <w:tab w:val="left" w:pos="8681"/>
        </w:tabs>
        <w:spacing w:line="362" w:lineRule="auto"/>
        <w:ind w:right="495"/>
        <w:jc w:val="left"/>
      </w:pPr>
      <w:r>
        <w:t>осуществлять</w:t>
      </w:r>
      <w:r>
        <w:tab/>
        <w:t>позитивное</w:t>
      </w:r>
      <w:r>
        <w:tab/>
        <w:t>стратегическое</w:t>
      </w:r>
      <w:r>
        <w:tab/>
        <w:t>поведение</w:t>
      </w:r>
      <w:r>
        <w:tab/>
        <w:t>в</w:t>
      </w:r>
      <w:r>
        <w:tab/>
        <w:t>различных</w:t>
      </w:r>
      <w:r>
        <w:rPr>
          <w:spacing w:val="-67"/>
        </w:rPr>
        <w:t xml:space="preserve"> </w:t>
      </w:r>
      <w:r>
        <w:t>ситуациях,</w:t>
      </w:r>
      <w:r>
        <w:rPr>
          <w:spacing w:val="1"/>
        </w:rPr>
        <w:t xml:space="preserve"> </w:t>
      </w:r>
      <w:r>
        <w:t>проявлять</w:t>
      </w:r>
      <w:r>
        <w:rPr>
          <w:spacing w:val="-4"/>
        </w:rPr>
        <w:t xml:space="preserve"> </w:t>
      </w:r>
      <w:r>
        <w:t>творчество</w:t>
      </w:r>
      <w:r>
        <w:rPr>
          <w:spacing w:val="-1"/>
        </w:rPr>
        <w:t xml:space="preserve"> </w:t>
      </w:r>
      <w:r>
        <w:t>и</w:t>
      </w:r>
      <w:r>
        <w:rPr>
          <w:spacing w:val="-2"/>
        </w:rPr>
        <w:t xml:space="preserve"> </w:t>
      </w:r>
      <w:r>
        <w:t>воображение,</w:t>
      </w:r>
      <w:r>
        <w:rPr>
          <w:spacing w:val="2"/>
        </w:rPr>
        <w:t xml:space="preserve"> </w:t>
      </w:r>
      <w:r>
        <w:t>быть</w:t>
      </w:r>
      <w:r>
        <w:rPr>
          <w:spacing w:val="-4"/>
        </w:rPr>
        <w:t xml:space="preserve"> </w:t>
      </w:r>
      <w:r>
        <w:t>инициативным.</w:t>
      </w:r>
    </w:p>
    <w:p w:rsidR="00347E9B" w:rsidRDefault="00757747">
      <w:pPr>
        <w:pStyle w:val="a4"/>
        <w:spacing w:line="314" w:lineRule="exact"/>
        <w:ind w:left="1330" w:firstLine="0"/>
        <w:jc w:val="left"/>
      </w:pPr>
      <w:r>
        <w:t>Овладение</w:t>
      </w:r>
      <w:r>
        <w:rPr>
          <w:spacing w:val="-3"/>
        </w:rPr>
        <w:t xml:space="preserve"> </w:t>
      </w:r>
      <w:r>
        <w:t>универсальными</w:t>
      </w:r>
      <w:r>
        <w:rPr>
          <w:spacing w:val="-6"/>
        </w:rPr>
        <w:t xml:space="preserve"> </w:t>
      </w:r>
      <w:r>
        <w:t>регулятивными</w:t>
      </w:r>
      <w:r>
        <w:rPr>
          <w:spacing w:val="-6"/>
        </w:rPr>
        <w:t xml:space="preserve"> </w:t>
      </w:r>
      <w:r>
        <w:t>действиями:</w:t>
      </w:r>
    </w:p>
    <w:p w:rsidR="00347E9B" w:rsidRDefault="00757747" w:rsidP="00026C5F">
      <w:pPr>
        <w:pStyle w:val="a5"/>
        <w:numPr>
          <w:ilvl w:val="0"/>
          <w:numId w:val="105"/>
        </w:numPr>
        <w:tabs>
          <w:tab w:val="left" w:pos="1633"/>
        </w:tabs>
        <w:spacing w:before="155"/>
        <w:rPr>
          <w:sz w:val="28"/>
        </w:rPr>
      </w:pPr>
      <w:r>
        <w:rPr>
          <w:sz w:val="28"/>
        </w:rPr>
        <w:t>самоорганизация:</w:t>
      </w:r>
    </w:p>
    <w:p w:rsidR="00347E9B" w:rsidRDefault="00757747">
      <w:pPr>
        <w:pStyle w:val="a4"/>
        <w:spacing w:before="163" w:line="360" w:lineRule="auto"/>
        <w:ind w:right="498"/>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2" w:line="357"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spacing w:before="5"/>
        <w:ind w:left="1330" w:firstLine="0"/>
      </w:pPr>
      <w:r>
        <w:t>давать</w:t>
      </w:r>
      <w:r>
        <w:rPr>
          <w:spacing w:val="-6"/>
        </w:rPr>
        <w:t xml:space="preserve"> </w:t>
      </w:r>
      <w:r>
        <w:t>оценку</w:t>
      </w:r>
      <w:r>
        <w:rPr>
          <w:spacing w:val="-7"/>
        </w:rPr>
        <w:t xml:space="preserve"> </w:t>
      </w:r>
      <w:r>
        <w:t>новым</w:t>
      </w:r>
      <w:r>
        <w:rPr>
          <w:spacing w:val="-3"/>
        </w:rPr>
        <w:t xml:space="preserve"> </w:t>
      </w:r>
      <w:r>
        <w:t>ситуациям;</w:t>
      </w:r>
    </w:p>
    <w:p w:rsidR="00347E9B" w:rsidRDefault="00757747">
      <w:pPr>
        <w:pStyle w:val="a4"/>
        <w:spacing w:before="158" w:line="362" w:lineRule="auto"/>
        <w:ind w:left="1330" w:right="496" w:firstLine="0"/>
      </w:pPr>
      <w:r>
        <w:t>расширять рамки учебного предмета на основе личных предпочтений;</w:t>
      </w:r>
      <w:r>
        <w:rPr>
          <w:spacing w:val="1"/>
        </w:rPr>
        <w:t xml:space="preserve"> </w:t>
      </w:r>
      <w:r>
        <w:t>делать</w:t>
      </w:r>
      <w:r>
        <w:rPr>
          <w:spacing w:val="12"/>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line="320" w:lineRule="exact"/>
        <w:ind w:firstLine="0"/>
      </w:pPr>
      <w:r>
        <w:t>за</w:t>
      </w:r>
      <w:r>
        <w:rPr>
          <w:spacing w:val="-1"/>
        </w:rPr>
        <w:t xml:space="preserve"> </w:t>
      </w:r>
      <w:r>
        <w:t>решение;</w:t>
      </w:r>
    </w:p>
    <w:p w:rsidR="00347E9B" w:rsidRDefault="00757747">
      <w:pPr>
        <w:pStyle w:val="a4"/>
        <w:spacing w:before="158"/>
        <w:ind w:left="1330" w:firstLine="0"/>
      </w:pPr>
      <w:r>
        <w:t>оценивать</w:t>
      </w:r>
      <w:r>
        <w:rPr>
          <w:spacing w:val="-8"/>
        </w:rPr>
        <w:t xml:space="preserve"> </w:t>
      </w:r>
      <w:r>
        <w:t>приобретённый</w:t>
      </w:r>
      <w:r>
        <w:rPr>
          <w:spacing w:val="-7"/>
        </w:rPr>
        <w:t xml:space="preserve"> </w:t>
      </w:r>
      <w:r>
        <w:t>опыт;</w:t>
      </w:r>
    </w:p>
    <w:p w:rsidR="00347E9B" w:rsidRDefault="00757747">
      <w:pPr>
        <w:pStyle w:val="a4"/>
        <w:spacing w:before="164" w:line="360" w:lineRule="auto"/>
        <w:ind w:right="498"/>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rsidP="00026C5F">
      <w:pPr>
        <w:pStyle w:val="a5"/>
        <w:numPr>
          <w:ilvl w:val="0"/>
          <w:numId w:val="105"/>
        </w:numPr>
        <w:tabs>
          <w:tab w:val="left" w:pos="1633"/>
        </w:tabs>
        <w:spacing w:before="67"/>
        <w:ind w:left="1633"/>
        <w:rPr>
          <w:sz w:val="28"/>
        </w:rPr>
      </w:pPr>
      <w:r>
        <w:rPr>
          <w:sz w:val="28"/>
        </w:rPr>
        <w:lastRenderedPageBreak/>
        <w:t>самоконтроль:</w:t>
      </w:r>
    </w:p>
    <w:p w:rsidR="00347E9B" w:rsidRDefault="00757747">
      <w:pPr>
        <w:pStyle w:val="a4"/>
        <w:spacing w:before="163" w:line="357"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before="6" w:line="360"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 использовать приёмы рефлексии для оценки ситуации, выбора</w:t>
      </w:r>
      <w:r>
        <w:rPr>
          <w:spacing w:val="1"/>
        </w:rPr>
        <w:t xml:space="preserve"> </w:t>
      </w:r>
      <w:r>
        <w:t>верного решения;</w:t>
      </w:r>
    </w:p>
    <w:p w:rsidR="00347E9B" w:rsidRDefault="00757747">
      <w:pPr>
        <w:pStyle w:val="a4"/>
        <w:spacing w:before="3" w:line="357"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spacing w:before="6"/>
        <w:ind w:firstLine="0"/>
        <w:jc w:val="left"/>
      </w:pPr>
      <w:r>
        <w:t>деятельности.</w:t>
      </w:r>
    </w:p>
    <w:p w:rsidR="00347E9B" w:rsidRDefault="00757747" w:rsidP="00026C5F">
      <w:pPr>
        <w:pStyle w:val="a5"/>
        <w:numPr>
          <w:ilvl w:val="0"/>
          <w:numId w:val="105"/>
        </w:numPr>
        <w:tabs>
          <w:tab w:val="left" w:pos="1633"/>
        </w:tabs>
        <w:spacing w:before="158"/>
        <w:rPr>
          <w:sz w:val="28"/>
        </w:rPr>
      </w:pPr>
      <w:r>
        <w:rPr>
          <w:sz w:val="28"/>
        </w:rPr>
        <w:t>принятия</w:t>
      </w:r>
      <w:r>
        <w:rPr>
          <w:spacing w:val="-3"/>
          <w:sz w:val="28"/>
        </w:rPr>
        <w:t xml:space="preserve"> </w:t>
      </w:r>
      <w:r>
        <w:rPr>
          <w:sz w:val="28"/>
        </w:rPr>
        <w:t>себя</w:t>
      </w:r>
      <w:r>
        <w:rPr>
          <w:spacing w:val="-2"/>
          <w:sz w:val="28"/>
        </w:rPr>
        <w:t xml:space="preserve"> </w:t>
      </w:r>
      <w:r>
        <w:rPr>
          <w:sz w:val="28"/>
        </w:rPr>
        <w:t>и</w:t>
      </w:r>
      <w:r>
        <w:rPr>
          <w:spacing w:val="-3"/>
          <w:sz w:val="28"/>
        </w:rPr>
        <w:t xml:space="preserve"> </w:t>
      </w:r>
      <w:r>
        <w:rPr>
          <w:sz w:val="28"/>
        </w:rPr>
        <w:t>других:</w:t>
      </w:r>
    </w:p>
    <w:p w:rsidR="00347E9B" w:rsidRDefault="00757747">
      <w:pPr>
        <w:pStyle w:val="a4"/>
        <w:spacing w:before="163"/>
        <w:ind w:left="1330" w:firstLine="0"/>
        <w:jc w:val="left"/>
      </w:pPr>
      <w:r>
        <w:t>принимать</w:t>
      </w:r>
      <w:r>
        <w:rPr>
          <w:spacing w:val="-8"/>
        </w:rPr>
        <w:t xml:space="preserve"> </w:t>
      </w:r>
      <w:r>
        <w:t>себя,</w:t>
      </w:r>
      <w:r>
        <w:rPr>
          <w:spacing w:val="-2"/>
        </w:rPr>
        <w:t xml:space="preserve"> </w:t>
      </w:r>
      <w:r>
        <w:t>понимая</w:t>
      </w:r>
      <w:r>
        <w:rPr>
          <w:spacing w:val="-4"/>
        </w:rPr>
        <w:t xml:space="preserve"> </w:t>
      </w:r>
      <w:r>
        <w:t>свои</w:t>
      </w:r>
      <w:r>
        <w:rPr>
          <w:spacing w:val="-5"/>
        </w:rPr>
        <w:t xml:space="preserve"> </w:t>
      </w:r>
      <w:r>
        <w:t>недостатки</w:t>
      </w:r>
      <w:r>
        <w:rPr>
          <w:spacing w:val="-6"/>
        </w:rPr>
        <w:t xml:space="preserve"> </w:t>
      </w:r>
      <w:r>
        <w:t>и</w:t>
      </w:r>
      <w:r>
        <w:rPr>
          <w:spacing w:val="-5"/>
        </w:rPr>
        <w:t xml:space="preserve"> </w:t>
      </w:r>
      <w:r>
        <w:t>достоинства;</w:t>
      </w:r>
    </w:p>
    <w:p w:rsidR="00347E9B" w:rsidRDefault="00757747">
      <w:pPr>
        <w:pStyle w:val="a4"/>
        <w:tabs>
          <w:tab w:val="left" w:pos="3925"/>
          <w:tab w:val="left" w:pos="4275"/>
          <w:tab w:val="left" w:pos="5757"/>
          <w:tab w:val="left" w:pos="7421"/>
          <w:tab w:val="left" w:pos="8543"/>
        </w:tabs>
        <w:spacing w:before="163" w:line="357" w:lineRule="auto"/>
        <w:ind w:right="497"/>
        <w:jc w:val="left"/>
      </w:pPr>
      <w:r>
        <w:t>принимать</w:t>
      </w:r>
      <w:r>
        <w:rPr>
          <w:spacing w:val="120"/>
        </w:rPr>
        <w:t xml:space="preserve"> </w:t>
      </w:r>
      <w:r>
        <w:t>мотивы</w:t>
      </w:r>
      <w:r>
        <w:tab/>
        <w:t>и</w:t>
      </w:r>
      <w:r>
        <w:tab/>
        <w:t>аргументы</w:t>
      </w:r>
      <w:r>
        <w:tab/>
        <w:t>других</w:t>
      </w:r>
      <w:r>
        <w:rPr>
          <w:spacing w:val="125"/>
        </w:rPr>
        <w:t xml:space="preserve"> </w:t>
      </w:r>
      <w:r>
        <w:t>при</w:t>
      </w:r>
      <w:r>
        <w:tab/>
        <w:t>анализе</w:t>
      </w:r>
      <w:r>
        <w:tab/>
      </w:r>
      <w:r>
        <w:rPr>
          <w:spacing w:val="-1"/>
        </w:rPr>
        <w:t>результатов</w:t>
      </w:r>
      <w:r>
        <w:rPr>
          <w:spacing w:val="-67"/>
        </w:rPr>
        <w:t xml:space="preserve"> </w:t>
      </w:r>
      <w:r>
        <w:t>деятельности;</w:t>
      </w:r>
    </w:p>
    <w:p w:rsidR="00347E9B" w:rsidRDefault="00757747">
      <w:pPr>
        <w:pStyle w:val="a4"/>
        <w:spacing w:before="6"/>
        <w:ind w:left="1330" w:firstLine="0"/>
        <w:jc w:val="left"/>
      </w:pPr>
      <w:r>
        <w:t>признавать</w:t>
      </w:r>
      <w:r>
        <w:rPr>
          <w:spacing w:val="-6"/>
        </w:rPr>
        <w:t xml:space="preserve"> </w:t>
      </w:r>
      <w:r>
        <w:t>своё</w:t>
      </w:r>
      <w:r>
        <w:rPr>
          <w:spacing w:val="-3"/>
        </w:rPr>
        <w:t xml:space="preserve"> </w:t>
      </w:r>
      <w:r>
        <w:t>право</w:t>
      </w:r>
      <w:r>
        <w:rPr>
          <w:spacing w:val="-4"/>
        </w:rPr>
        <w:t xml:space="preserve"> </w:t>
      </w:r>
      <w:r>
        <w:t>и</w:t>
      </w:r>
      <w:r>
        <w:rPr>
          <w:spacing w:val="-4"/>
        </w:rPr>
        <w:t xml:space="preserve"> </w:t>
      </w:r>
      <w:r>
        <w:t>право</w:t>
      </w:r>
      <w:r>
        <w:rPr>
          <w:spacing w:val="-4"/>
        </w:rPr>
        <w:t xml:space="preserve"> </w:t>
      </w:r>
      <w:r>
        <w:t>других</w:t>
      </w:r>
      <w:r>
        <w:rPr>
          <w:spacing w:val="-8"/>
        </w:rPr>
        <w:t xml:space="preserve"> </w:t>
      </w:r>
      <w:r>
        <w:t>на</w:t>
      </w:r>
      <w:r>
        <w:rPr>
          <w:spacing w:val="2"/>
        </w:rPr>
        <w:t xml:space="preserve"> </w:t>
      </w:r>
      <w:r>
        <w:t>ошибку;</w:t>
      </w:r>
    </w:p>
    <w:p w:rsidR="00347E9B" w:rsidRDefault="00757747">
      <w:pPr>
        <w:pStyle w:val="a4"/>
        <w:spacing w:before="158"/>
        <w:ind w:left="1330" w:firstLine="0"/>
        <w:jc w:val="left"/>
      </w:pPr>
      <w:r>
        <w:t>развивать</w:t>
      </w:r>
      <w:r>
        <w:rPr>
          <w:spacing w:val="-7"/>
        </w:rPr>
        <w:t xml:space="preserve"> </w:t>
      </w:r>
      <w:r>
        <w:t>способность</w:t>
      </w:r>
      <w:r>
        <w:rPr>
          <w:spacing w:val="-6"/>
        </w:rPr>
        <w:t xml:space="preserve"> </w:t>
      </w:r>
      <w:r>
        <w:t>понимать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spacing w:before="162" w:line="362" w:lineRule="auto"/>
        <w:jc w:val="left"/>
      </w:pPr>
      <w:r>
        <w:t>Предметные результаты освоения программы по информатике базового</w:t>
      </w:r>
      <w:r>
        <w:rPr>
          <w:spacing w:val="-67"/>
        </w:rPr>
        <w:t xml:space="preserve"> </w:t>
      </w:r>
      <w:r>
        <w:t>уровня</w:t>
      </w:r>
      <w:r>
        <w:rPr>
          <w:spacing w:val="1"/>
        </w:rPr>
        <w:t xml:space="preserve"> </w:t>
      </w:r>
      <w:r>
        <w:t>в 10</w:t>
      </w:r>
      <w:r>
        <w:rPr>
          <w:spacing w:val="1"/>
        </w:rPr>
        <w:t xml:space="preserve"> </w:t>
      </w:r>
      <w:r>
        <w:t>классе.</w:t>
      </w:r>
    </w:p>
    <w:p w:rsidR="00347E9B" w:rsidRDefault="00757747">
      <w:pPr>
        <w:pStyle w:val="a4"/>
        <w:spacing w:line="362" w:lineRule="auto"/>
        <w:jc w:val="left"/>
      </w:pPr>
      <w:r>
        <w:t>В</w:t>
      </w:r>
      <w:r>
        <w:rPr>
          <w:spacing w:val="25"/>
        </w:rPr>
        <w:t xml:space="preserve"> </w:t>
      </w:r>
      <w:r>
        <w:t>процессе</w:t>
      </w:r>
      <w:r>
        <w:rPr>
          <w:spacing w:val="31"/>
        </w:rPr>
        <w:t xml:space="preserve"> </w:t>
      </w:r>
      <w:r>
        <w:t>изучения</w:t>
      </w:r>
      <w:r>
        <w:rPr>
          <w:spacing w:val="31"/>
        </w:rPr>
        <w:t xml:space="preserve"> </w:t>
      </w:r>
      <w:r>
        <w:t>курса</w:t>
      </w:r>
      <w:r>
        <w:rPr>
          <w:spacing w:val="31"/>
        </w:rPr>
        <w:t xml:space="preserve"> </w:t>
      </w:r>
      <w:r>
        <w:t>информатики</w:t>
      </w:r>
      <w:r>
        <w:rPr>
          <w:spacing w:val="29"/>
        </w:rPr>
        <w:t xml:space="preserve"> </w:t>
      </w:r>
      <w:r>
        <w:t>базового</w:t>
      </w:r>
      <w:r>
        <w:rPr>
          <w:spacing w:val="35"/>
        </w:rPr>
        <w:t xml:space="preserve"> </w:t>
      </w:r>
      <w:r>
        <w:t>уровня</w:t>
      </w:r>
      <w:r>
        <w:rPr>
          <w:spacing w:val="31"/>
        </w:rPr>
        <w:t xml:space="preserve"> </w:t>
      </w:r>
      <w:r>
        <w:t>в</w:t>
      </w:r>
      <w:r>
        <w:rPr>
          <w:spacing w:val="28"/>
        </w:rPr>
        <w:t xml:space="preserve"> </w:t>
      </w:r>
      <w:r>
        <w:t>10</w:t>
      </w:r>
      <w:r>
        <w:rPr>
          <w:spacing w:val="29"/>
        </w:rPr>
        <w:t xml:space="preserve"> </w:t>
      </w:r>
      <w:r>
        <w:t>классе</w:t>
      </w:r>
      <w:r>
        <w:rPr>
          <w:spacing w:val="-67"/>
        </w:rPr>
        <w:t xml:space="preserve"> </w:t>
      </w:r>
      <w:r>
        <w:t>обучающимися будут</w:t>
      </w:r>
      <w:r>
        <w:rPr>
          <w:spacing w:val="-3"/>
        </w:rPr>
        <w:t xml:space="preserve"> </w:t>
      </w:r>
      <w:r>
        <w:t>достигнуты</w:t>
      </w:r>
      <w:r>
        <w:rPr>
          <w:spacing w:val="-2"/>
        </w:rPr>
        <w:t xml:space="preserve"> </w:t>
      </w:r>
      <w:r>
        <w:t>следующие предметные</w:t>
      </w:r>
      <w:r>
        <w:rPr>
          <w:spacing w:val="-1"/>
        </w:rPr>
        <w:t xml:space="preserve"> </w:t>
      </w:r>
      <w:r>
        <w:t>результаты:</w:t>
      </w:r>
    </w:p>
    <w:p w:rsidR="00347E9B" w:rsidRDefault="00757747">
      <w:pPr>
        <w:pStyle w:val="a4"/>
        <w:tabs>
          <w:tab w:val="left" w:pos="2221"/>
        </w:tabs>
        <w:spacing w:line="357" w:lineRule="auto"/>
        <w:ind w:right="496"/>
        <w:jc w:val="left"/>
      </w:pPr>
      <w:r>
        <w:t>владение</w:t>
      </w:r>
      <w:r>
        <w:rPr>
          <w:spacing w:val="21"/>
        </w:rPr>
        <w:t xml:space="preserve"> </w:t>
      </w:r>
      <w:r>
        <w:t>представлениями</w:t>
      </w:r>
      <w:r>
        <w:rPr>
          <w:spacing w:val="20"/>
        </w:rPr>
        <w:t xml:space="preserve"> </w:t>
      </w:r>
      <w:r>
        <w:t>о</w:t>
      </w:r>
      <w:r>
        <w:rPr>
          <w:spacing w:val="20"/>
        </w:rPr>
        <w:t xml:space="preserve"> </w:t>
      </w:r>
      <w:r>
        <w:t>роли</w:t>
      </w:r>
      <w:r>
        <w:rPr>
          <w:spacing w:val="20"/>
        </w:rPr>
        <w:t xml:space="preserve"> </w:t>
      </w:r>
      <w:r>
        <w:t>информации</w:t>
      </w:r>
      <w:r>
        <w:rPr>
          <w:spacing w:val="20"/>
        </w:rPr>
        <w:t xml:space="preserve"> </w:t>
      </w:r>
      <w:r>
        <w:t>и</w:t>
      </w:r>
      <w:r>
        <w:rPr>
          <w:spacing w:val="20"/>
        </w:rPr>
        <w:t xml:space="preserve"> </w:t>
      </w:r>
      <w:r>
        <w:t>связанных</w:t>
      </w:r>
      <w:r>
        <w:rPr>
          <w:spacing w:val="16"/>
        </w:rPr>
        <w:t xml:space="preserve"> </w:t>
      </w:r>
      <w:r>
        <w:t>с</w:t>
      </w:r>
      <w:r>
        <w:rPr>
          <w:spacing w:val="21"/>
        </w:rPr>
        <w:t xml:space="preserve"> </w:t>
      </w:r>
      <w:r>
        <w:t>ней</w:t>
      </w:r>
      <w:r>
        <w:rPr>
          <w:spacing w:val="-67"/>
        </w:rPr>
        <w:t xml:space="preserve"> </w:t>
      </w:r>
      <w:r>
        <w:t>процессов</w:t>
      </w:r>
      <w:r>
        <w:tab/>
        <w:t>в</w:t>
      </w:r>
      <w:r>
        <w:rPr>
          <w:spacing w:val="110"/>
        </w:rPr>
        <w:t xml:space="preserve"> </w:t>
      </w:r>
      <w:r>
        <w:t>природе,</w:t>
      </w:r>
      <w:r>
        <w:rPr>
          <w:spacing w:val="114"/>
        </w:rPr>
        <w:t xml:space="preserve"> </w:t>
      </w:r>
      <w:r>
        <w:t>технике</w:t>
      </w:r>
      <w:r>
        <w:rPr>
          <w:spacing w:val="113"/>
        </w:rPr>
        <w:t xml:space="preserve"> </w:t>
      </w:r>
      <w:r>
        <w:t>и</w:t>
      </w:r>
      <w:r>
        <w:rPr>
          <w:spacing w:val="111"/>
        </w:rPr>
        <w:t xml:space="preserve"> </w:t>
      </w:r>
      <w:r>
        <w:t>обществе,</w:t>
      </w:r>
      <w:r>
        <w:rPr>
          <w:spacing w:val="114"/>
        </w:rPr>
        <w:t xml:space="preserve"> </w:t>
      </w:r>
      <w:r>
        <w:t>понятиями</w:t>
      </w:r>
      <w:r>
        <w:rPr>
          <w:spacing w:val="112"/>
        </w:rPr>
        <w:t xml:space="preserve"> </w:t>
      </w:r>
      <w:r>
        <w:t>«информация»,</w:t>
      </w:r>
    </w:p>
    <w:p w:rsidR="00347E9B" w:rsidRDefault="00757747">
      <w:pPr>
        <w:pStyle w:val="a4"/>
        <w:tabs>
          <w:tab w:val="left" w:pos="3339"/>
          <w:tab w:val="left" w:pos="4945"/>
          <w:tab w:val="left" w:pos="6686"/>
          <w:tab w:val="left" w:pos="8740"/>
        </w:tabs>
        <w:ind w:firstLine="0"/>
        <w:jc w:val="left"/>
      </w:pPr>
      <w:r>
        <w:t>«информационный</w:t>
      </w:r>
      <w:r>
        <w:tab/>
        <w:t>процесс»,</w:t>
      </w:r>
      <w:r>
        <w:tab/>
        <w:t>«система»,</w:t>
      </w:r>
      <w:r>
        <w:tab/>
        <w:t>«компоненты</w:t>
      </w:r>
      <w:r>
        <w:tab/>
        <w:t>системы»,</w:t>
      </w:r>
    </w:p>
    <w:p w:rsidR="00347E9B" w:rsidRDefault="00757747">
      <w:pPr>
        <w:pStyle w:val="a4"/>
        <w:spacing w:before="154" w:line="362" w:lineRule="auto"/>
        <w:ind w:left="1330" w:hanging="711"/>
        <w:jc w:val="left"/>
      </w:pPr>
      <w:r>
        <w:t>«системный эффект», «информационная система», «система управления»;</w:t>
      </w:r>
      <w:r>
        <w:rPr>
          <w:spacing w:val="1"/>
        </w:rPr>
        <w:t xml:space="preserve"> </w:t>
      </w:r>
      <w:r>
        <w:t>владение</w:t>
      </w:r>
      <w:r>
        <w:rPr>
          <w:spacing w:val="115"/>
        </w:rPr>
        <w:t xml:space="preserve"> </w:t>
      </w:r>
      <w:r>
        <w:t>методами</w:t>
      </w:r>
      <w:r>
        <w:rPr>
          <w:spacing w:val="115"/>
        </w:rPr>
        <w:t xml:space="preserve"> </w:t>
      </w:r>
      <w:r>
        <w:t>поиска</w:t>
      </w:r>
      <w:r>
        <w:rPr>
          <w:spacing w:val="116"/>
        </w:rPr>
        <w:t xml:space="preserve"> </w:t>
      </w:r>
      <w:r>
        <w:t>информации</w:t>
      </w:r>
      <w:r>
        <w:rPr>
          <w:spacing w:val="115"/>
        </w:rPr>
        <w:t xml:space="preserve"> </w:t>
      </w:r>
      <w:r>
        <w:t>в</w:t>
      </w:r>
      <w:r>
        <w:rPr>
          <w:spacing w:val="113"/>
        </w:rPr>
        <w:t xml:space="preserve"> </w:t>
      </w:r>
      <w:r>
        <w:t>сети</w:t>
      </w:r>
      <w:r>
        <w:rPr>
          <w:spacing w:val="120"/>
        </w:rPr>
        <w:t xml:space="preserve"> </w:t>
      </w:r>
      <w:r>
        <w:t>Интернет,</w:t>
      </w:r>
      <w:r>
        <w:rPr>
          <w:spacing w:val="118"/>
        </w:rPr>
        <w:t xml:space="preserve"> </w:t>
      </w:r>
      <w:r>
        <w:t>умение</w:t>
      </w:r>
    </w:p>
    <w:p w:rsidR="00347E9B" w:rsidRDefault="00757747">
      <w:pPr>
        <w:pStyle w:val="a4"/>
        <w:spacing w:line="320" w:lineRule="exact"/>
        <w:ind w:firstLine="0"/>
        <w:jc w:val="left"/>
      </w:pPr>
      <w:r>
        <w:t>критически</w:t>
      </w:r>
      <w:r>
        <w:rPr>
          <w:spacing w:val="-5"/>
        </w:rPr>
        <w:t xml:space="preserve"> </w:t>
      </w:r>
      <w:r>
        <w:t>оценивать</w:t>
      </w:r>
      <w:r>
        <w:rPr>
          <w:spacing w:val="-7"/>
        </w:rPr>
        <w:t xml:space="preserve"> </w:t>
      </w:r>
      <w:r>
        <w:t>информацию,</w:t>
      </w:r>
      <w:r>
        <w:rPr>
          <w:spacing w:val="-2"/>
        </w:rPr>
        <w:t xml:space="preserve"> </w:t>
      </w:r>
      <w:r>
        <w:t>полученную</w:t>
      </w:r>
      <w:r>
        <w:rPr>
          <w:spacing w:val="-6"/>
        </w:rPr>
        <w:t xml:space="preserve"> </w:t>
      </w:r>
      <w:r>
        <w:t>из</w:t>
      </w:r>
      <w:r>
        <w:rPr>
          <w:spacing w:val="-4"/>
        </w:rPr>
        <w:t xml:space="preserve"> </w:t>
      </w:r>
      <w:r>
        <w:t>сети</w:t>
      </w:r>
      <w:r>
        <w:rPr>
          <w:spacing w:val="-5"/>
        </w:rPr>
        <w:t xml:space="preserve"> </w:t>
      </w:r>
      <w:r>
        <w:t>Интернет;</w:t>
      </w:r>
    </w:p>
    <w:p w:rsidR="00347E9B" w:rsidRDefault="00757747">
      <w:pPr>
        <w:pStyle w:val="a4"/>
        <w:tabs>
          <w:tab w:val="left" w:pos="2495"/>
          <w:tab w:val="left" w:pos="4749"/>
          <w:tab w:val="left" w:pos="6091"/>
          <w:tab w:val="left" w:pos="7343"/>
          <w:tab w:val="left" w:pos="8892"/>
        </w:tabs>
        <w:spacing w:before="158" w:line="362" w:lineRule="auto"/>
        <w:ind w:right="500"/>
        <w:jc w:val="left"/>
      </w:pPr>
      <w:r>
        <w:t>умение</w:t>
      </w:r>
      <w:r>
        <w:tab/>
        <w:t>характеризовать</w:t>
      </w:r>
      <w:r>
        <w:tab/>
        <w:t>большие</w:t>
      </w:r>
      <w:r>
        <w:tab/>
        <w:t>данные,</w:t>
      </w:r>
      <w:r>
        <w:tab/>
        <w:t>приводить</w:t>
      </w:r>
      <w:r>
        <w:tab/>
        <w:t>примеры</w:t>
      </w:r>
      <w:r>
        <w:rPr>
          <w:spacing w:val="-67"/>
        </w:rPr>
        <w:t xml:space="preserve"> </w:t>
      </w:r>
      <w:r>
        <w:t>источников</w:t>
      </w:r>
      <w:r>
        <w:rPr>
          <w:spacing w:val="68"/>
        </w:rPr>
        <w:t xml:space="preserve"> </w:t>
      </w:r>
      <w:r>
        <w:t>их</w:t>
      </w:r>
      <w:r>
        <w:rPr>
          <w:spacing w:val="-4"/>
        </w:rPr>
        <w:t xml:space="preserve"> </w:t>
      </w:r>
      <w:r>
        <w:t>получения и направления</w:t>
      </w:r>
      <w:r>
        <w:rPr>
          <w:spacing w:val="2"/>
        </w:rPr>
        <w:t xml:space="preserve"> </w:t>
      </w:r>
      <w:r>
        <w:t>использования;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понимание</w:t>
      </w:r>
      <w:r>
        <w:rPr>
          <w:spacing w:val="1"/>
        </w:rPr>
        <w:t xml:space="preserve"> </w:t>
      </w:r>
      <w:r>
        <w:t>основных</w:t>
      </w:r>
      <w:r>
        <w:rPr>
          <w:spacing w:val="1"/>
        </w:rPr>
        <w:t xml:space="preserve"> </w:t>
      </w:r>
      <w:r>
        <w:t>принципов</w:t>
      </w:r>
      <w:r>
        <w:rPr>
          <w:spacing w:val="1"/>
        </w:rPr>
        <w:t xml:space="preserve"> </w:t>
      </w:r>
      <w:r>
        <w:t>устройства</w:t>
      </w:r>
      <w:r>
        <w:rPr>
          <w:spacing w:val="1"/>
        </w:rPr>
        <w:t xml:space="preserve"> </w:t>
      </w:r>
      <w:r>
        <w:t>и</w:t>
      </w:r>
      <w:r>
        <w:rPr>
          <w:spacing w:val="1"/>
        </w:rPr>
        <w:t xml:space="preserve"> </w:t>
      </w:r>
      <w:r>
        <w:t>функционирования</w:t>
      </w:r>
      <w:r>
        <w:rPr>
          <w:spacing w:val="1"/>
        </w:rPr>
        <w:t xml:space="preserve"> </w:t>
      </w:r>
      <w:r>
        <w:t>современных стационарных и мобильных компьютеров, тенденций развития</w:t>
      </w:r>
      <w:r>
        <w:rPr>
          <w:spacing w:val="1"/>
        </w:rPr>
        <w:t xml:space="preserve"> </w:t>
      </w:r>
      <w:r>
        <w:t>компьютерных</w:t>
      </w:r>
      <w:r>
        <w:rPr>
          <w:spacing w:val="-4"/>
        </w:rPr>
        <w:t xml:space="preserve"> </w:t>
      </w:r>
      <w:r>
        <w:t>технологий;</w:t>
      </w:r>
    </w:p>
    <w:p w:rsidR="00347E9B" w:rsidRDefault="00757747">
      <w:pPr>
        <w:pStyle w:val="a4"/>
        <w:spacing w:before="2" w:line="360" w:lineRule="auto"/>
        <w:ind w:right="500" w:firstLine="782"/>
      </w:pPr>
      <w:r>
        <w:t>владение навыками работы с операционными системами, основными</w:t>
      </w:r>
      <w:r>
        <w:rPr>
          <w:spacing w:val="1"/>
        </w:rPr>
        <w:t xml:space="preserve"> </w:t>
      </w:r>
      <w:r>
        <w:t>видами</w:t>
      </w:r>
      <w:r>
        <w:rPr>
          <w:spacing w:val="1"/>
        </w:rPr>
        <w:t xml:space="preserve"> </w:t>
      </w:r>
      <w:r>
        <w:t>программного</w:t>
      </w:r>
      <w:r>
        <w:rPr>
          <w:spacing w:val="1"/>
        </w:rPr>
        <w:t xml:space="preserve"> </w:t>
      </w:r>
      <w:r>
        <w:t>обеспечения</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71"/>
        </w:rPr>
        <w:t xml:space="preserve"> </w:t>
      </w:r>
      <w:r>
        <w:t>по</w:t>
      </w:r>
      <w:r>
        <w:rPr>
          <w:spacing w:val="1"/>
        </w:rPr>
        <w:t xml:space="preserve"> </w:t>
      </w:r>
      <w:r>
        <w:t>выбранной специализации;</w:t>
      </w:r>
    </w:p>
    <w:p w:rsidR="00347E9B" w:rsidRDefault="00757747">
      <w:pPr>
        <w:pStyle w:val="a4"/>
        <w:spacing w:before="1" w:line="360" w:lineRule="auto"/>
        <w:ind w:right="482"/>
      </w:pPr>
      <w:r>
        <w:t>соблюдение требований техники безопасности и гигиены при работе</w:t>
      </w:r>
      <w:r>
        <w:rPr>
          <w:spacing w:val="1"/>
        </w:rPr>
        <w:t xml:space="preserve"> </w:t>
      </w:r>
      <w:r>
        <w:t>с</w:t>
      </w:r>
      <w:r>
        <w:rPr>
          <w:spacing w:val="1"/>
        </w:rPr>
        <w:t xml:space="preserve"> </w:t>
      </w:r>
      <w:r>
        <w:t>компьютерами и другими компонентами цифрового окружения, понимание</w:t>
      </w:r>
      <w:r>
        <w:rPr>
          <w:spacing w:val="1"/>
        </w:rPr>
        <w:t xml:space="preserve"> </w:t>
      </w:r>
      <w:r>
        <w:t>правовых</w:t>
      </w:r>
      <w:r>
        <w:rPr>
          <w:spacing w:val="1"/>
        </w:rPr>
        <w:t xml:space="preserve"> </w:t>
      </w:r>
      <w:r>
        <w:t>основ</w:t>
      </w:r>
      <w:r>
        <w:rPr>
          <w:spacing w:val="1"/>
        </w:rPr>
        <w:t xml:space="preserve"> </w:t>
      </w:r>
      <w:r>
        <w:t>использования</w:t>
      </w:r>
      <w:r>
        <w:rPr>
          <w:spacing w:val="1"/>
        </w:rPr>
        <w:t xml:space="preserve"> </w:t>
      </w:r>
      <w:r>
        <w:t>компьютерных</w:t>
      </w:r>
      <w:r>
        <w:rPr>
          <w:spacing w:val="1"/>
        </w:rPr>
        <w:t xml:space="preserve"> </w:t>
      </w:r>
      <w:r>
        <w:t>программ,</w:t>
      </w:r>
      <w:r>
        <w:rPr>
          <w:spacing w:val="1"/>
        </w:rPr>
        <w:t xml:space="preserve"> </w:t>
      </w:r>
      <w:r>
        <w:t>баз</w:t>
      </w:r>
      <w:r>
        <w:rPr>
          <w:spacing w:val="1"/>
        </w:rPr>
        <w:t xml:space="preserve"> </w:t>
      </w:r>
      <w:r>
        <w:t>данных</w:t>
      </w:r>
      <w:r>
        <w:rPr>
          <w:spacing w:val="1"/>
        </w:rPr>
        <w:t xml:space="preserve"> </w:t>
      </w:r>
      <w:r>
        <w:t>и</w:t>
      </w:r>
      <w:r>
        <w:rPr>
          <w:spacing w:val="1"/>
        </w:rPr>
        <w:t xml:space="preserve"> </w:t>
      </w:r>
      <w:r>
        <w:t>материалов,</w:t>
      </w:r>
      <w:r>
        <w:rPr>
          <w:spacing w:val="3"/>
        </w:rPr>
        <w:t xml:space="preserve"> </w:t>
      </w:r>
      <w:r>
        <w:t>размещённых</w:t>
      </w:r>
      <w:r>
        <w:rPr>
          <w:spacing w:val="-3"/>
        </w:rPr>
        <w:t xml:space="preserve"> </w:t>
      </w:r>
      <w:r>
        <w:t>в</w:t>
      </w:r>
      <w:r>
        <w:rPr>
          <w:spacing w:val="-1"/>
        </w:rPr>
        <w:t xml:space="preserve"> </w:t>
      </w:r>
      <w:r>
        <w:t>сети</w:t>
      </w:r>
      <w:r>
        <w:rPr>
          <w:spacing w:val="5"/>
        </w:rPr>
        <w:t xml:space="preserve"> </w:t>
      </w:r>
      <w:r>
        <w:t>Интернет;</w:t>
      </w:r>
    </w:p>
    <w:p w:rsidR="00347E9B" w:rsidRDefault="00757747">
      <w:pPr>
        <w:pStyle w:val="a4"/>
        <w:spacing w:line="362" w:lineRule="auto"/>
        <w:ind w:right="496"/>
      </w:pPr>
      <w:r>
        <w:t>понимание</w:t>
      </w:r>
      <w:r>
        <w:rPr>
          <w:spacing w:val="1"/>
        </w:rPr>
        <w:t xml:space="preserve"> </w:t>
      </w:r>
      <w:r>
        <w:t>основных</w:t>
      </w:r>
      <w:r>
        <w:rPr>
          <w:spacing w:val="1"/>
        </w:rPr>
        <w:t xml:space="preserve"> </w:t>
      </w:r>
      <w:r>
        <w:t>принципов</w:t>
      </w:r>
      <w:r>
        <w:rPr>
          <w:spacing w:val="1"/>
        </w:rPr>
        <w:t xml:space="preserve"> </w:t>
      </w:r>
      <w:r>
        <w:t>дискретизации</w:t>
      </w:r>
      <w:r>
        <w:rPr>
          <w:spacing w:val="1"/>
        </w:rPr>
        <w:t xml:space="preserve"> </w:t>
      </w:r>
      <w:r>
        <w:t>различных</w:t>
      </w:r>
      <w:r>
        <w:rPr>
          <w:spacing w:val="1"/>
        </w:rPr>
        <w:t xml:space="preserve"> </w:t>
      </w:r>
      <w:r>
        <w:t>видов</w:t>
      </w:r>
      <w:r>
        <w:rPr>
          <w:spacing w:val="-67"/>
        </w:rPr>
        <w:t xml:space="preserve"> </w:t>
      </w:r>
      <w:r>
        <w:t>информации,</w:t>
      </w:r>
      <w:r>
        <w:rPr>
          <w:spacing w:val="1"/>
        </w:rPr>
        <w:t xml:space="preserve"> </w:t>
      </w:r>
      <w:r>
        <w:t>умение</w:t>
      </w:r>
      <w:r>
        <w:rPr>
          <w:spacing w:val="1"/>
        </w:rPr>
        <w:t xml:space="preserve"> </w:t>
      </w:r>
      <w:r>
        <w:t>определять</w:t>
      </w:r>
      <w:r>
        <w:rPr>
          <w:spacing w:val="1"/>
        </w:rPr>
        <w:t xml:space="preserve"> </w:t>
      </w:r>
      <w:r>
        <w:t>информационный</w:t>
      </w:r>
      <w:r>
        <w:rPr>
          <w:spacing w:val="1"/>
        </w:rPr>
        <w:t xml:space="preserve"> </w:t>
      </w:r>
      <w:r>
        <w:t>объём</w:t>
      </w:r>
      <w:r>
        <w:rPr>
          <w:spacing w:val="1"/>
        </w:rPr>
        <w:t xml:space="preserve"> </w:t>
      </w:r>
      <w:r>
        <w:t>текстовых,</w:t>
      </w:r>
      <w:r>
        <w:rPr>
          <w:spacing w:val="1"/>
        </w:rPr>
        <w:t xml:space="preserve"> </w:t>
      </w:r>
      <w:r>
        <w:t>графических</w:t>
      </w:r>
      <w:r>
        <w:rPr>
          <w:spacing w:val="62"/>
        </w:rPr>
        <w:t xml:space="preserve"> </w:t>
      </w:r>
      <w:r>
        <w:t>и</w:t>
      </w:r>
      <w:r>
        <w:rPr>
          <w:spacing w:val="-2"/>
        </w:rPr>
        <w:t xml:space="preserve"> </w:t>
      </w:r>
      <w:r>
        <w:t>звуковых</w:t>
      </w:r>
      <w:r>
        <w:rPr>
          <w:spacing w:val="-6"/>
        </w:rPr>
        <w:t xml:space="preserve"> </w:t>
      </w:r>
      <w:r>
        <w:t>данных</w:t>
      </w:r>
      <w:r>
        <w:rPr>
          <w:spacing w:val="-5"/>
        </w:rPr>
        <w:t xml:space="preserve"> </w:t>
      </w:r>
      <w:r>
        <w:t>при</w:t>
      </w:r>
      <w:r>
        <w:rPr>
          <w:spacing w:val="-2"/>
        </w:rPr>
        <w:t xml:space="preserve"> </w:t>
      </w:r>
      <w:r>
        <w:t>заданных</w:t>
      </w:r>
      <w:r>
        <w:rPr>
          <w:spacing w:val="-7"/>
        </w:rPr>
        <w:t xml:space="preserve"> </w:t>
      </w:r>
      <w:r>
        <w:t>параметрах</w:t>
      </w:r>
      <w:r>
        <w:rPr>
          <w:spacing w:val="-6"/>
        </w:rPr>
        <w:t xml:space="preserve"> </w:t>
      </w:r>
      <w:r>
        <w:t>дискретизации;</w:t>
      </w:r>
    </w:p>
    <w:p w:rsidR="00347E9B" w:rsidRDefault="00757747">
      <w:pPr>
        <w:pStyle w:val="a4"/>
        <w:spacing w:line="362" w:lineRule="auto"/>
        <w:ind w:right="500"/>
      </w:pPr>
      <w:r>
        <w:t>умение</w:t>
      </w:r>
      <w:r>
        <w:rPr>
          <w:spacing w:val="1"/>
        </w:rPr>
        <w:t xml:space="preserve"> </w:t>
      </w:r>
      <w:r>
        <w:t>строить</w:t>
      </w:r>
      <w:r>
        <w:rPr>
          <w:spacing w:val="1"/>
        </w:rPr>
        <w:t xml:space="preserve"> </w:t>
      </w:r>
      <w:r>
        <w:t>неравномерные</w:t>
      </w:r>
      <w:r>
        <w:rPr>
          <w:spacing w:val="1"/>
        </w:rPr>
        <w:t xml:space="preserve"> </w:t>
      </w:r>
      <w:r>
        <w:t>коды,</w:t>
      </w:r>
      <w:r>
        <w:rPr>
          <w:spacing w:val="1"/>
        </w:rPr>
        <w:t xml:space="preserve"> </w:t>
      </w:r>
      <w:r>
        <w:t>допускающие</w:t>
      </w:r>
      <w:r>
        <w:rPr>
          <w:spacing w:val="1"/>
        </w:rPr>
        <w:t xml:space="preserve"> </w:t>
      </w:r>
      <w:r>
        <w:t>однозначное</w:t>
      </w:r>
      <w:r>
        <w:rPr>
          <w:spacing w:val="1"/>
        </w:rPr>
        <w:t xml:space="preserve"> </w:t>
      </w:r>
      <w:r>
        <w:t>декодирование</w:t>
      </w:r>
      <w:r>
        <w:rPr>
          <w:spacing w:val="1"/>
        </w:rPr>
        <w:t xml:space="preserve"> </w:t>
      </w:r>
      <w:r>
        <w:t>сообщений (префиксные</w:t>
      </w:r>
      <w:r>
        <w:rPr>
          <w:spacing w:val="1"/>
        </w:rPr>
        <w:t xml:space="preserve"> </w:t>
      </w:r>
      <w:r>
        <w:t>коды);</w:t>
      </w:r>
    </w:p>
    <w:p w:rsidR="00347E9B" w:rsidRDefault="00757747">
      <w:pPr>
        <w:pStyle w:val="a4"/>
        <w:spacing w:line="360" w:lineRule="auto"/>
        <w:ind w:right="491"/>
      </w:pPr>
      <w:r>
        <w:t>владение</w:t>
      </w:r>
      <w:r>
        <w:rPr>
          <w:spacing w:val="1"/>
        </w:rPr>
        <w:t xml:space="preserve"> </w:t>
      </w:r>
      <w:r>
        <w:t>теоретическим</w:t>
      </w:r>
      <w:r>
        <w:rPr>
          <w:spacing w:val="1"/>
        </w:rPr>
        <w:t xml:space="preserve"> </w:t>
      </w:r>
      <w:r>
        <w:t>аппаратом,</w:t>
      </w:r>
      <w:r>
        <w:rPr>
          <w:spacing w:val="1"/>
        </w:rPr>
        <w:t xml:space="preserve"> </w:t>
      </w:r>
      <w:r>
        <w:t>позволяющим</w:t>
      </w:r>
      <w:r>
        <w:rPr>
          <w:spacing w:val="1"/>
        </w:rPr>
        <w:t xml:space="preserve"> </w:t>
      </w:r>
      <w:r>
        <w:t>осуществлять</w:t>
      </w:r>
      <w:r>
        <w:rPr>
          <w:spacing w:val="1"/>
        </w:rPr>
        <w:t xml:space="preserve"> </w:t>
      </w:r>
      <w:r>
        <w:t>представление</w:t>
      </w:r>
      <w:r>
        <w:rPr>
          <w:spacing w:val="1"/>
        </w:rPr>
        <w:t xml:space="preserve"> </w:t>
      </w:r>
      <w:r>
        <w:t>заданного</w:t>
      </w:r>
      <w:r>
        <w:rPr>
          <w:spacing w:val="1"/>
        </w:rPr>
        <w:t xml:space="preserve"> </w:t>
      </w:r>
      <w:r>
        <w:t>натурального</w:t>
      </w:r>
      <w:r>
        <w:rPr>
          <w:spacing w:val="1"/>
        </w:rPr>
        <w:t xml:space="preserve"> </w:t>
      </w:r>
      <w:r>
        <w:t>числа</w:t>
      </w:r>
      <w:r>
        <w:rPr>
          <w:spacing w:val="1"/>
        </w:rPr>
        <w:t xml:space="preserve"> </w:t>
      </w:r>
      <w:r>
        <w:t>в</w:t>
      </w:r>
      <w:r>
        <w:rPr>
          <w:spacing w:val="1"/>
        </w:rPr>
        <w:t xml:space="preserve"> </w:t>
      </w:r>
      <w:r>
        <w:t>различных</w:t>
      </w:r>
      <w:r>
        <w:rPr>
          <w:spacing w:val="1"/>
        </w:rPr>
        <w:t xml:space="preserve"> </w:t>
      </w:r>
      <w:r>
        <w:t>системах</w:t>
      </w:r>
      <w:r>
        <w:rPr>
          <w:spacing w:val="1"/>
        </w:rPr>
        <w:t xml:space="preserve"> </w:t>
      </w:r>
      <w:r>
        <w:t>счисления,</w:t>
      </w:r>
      <w:r>
        <w:rPr>
          <w:spacing w:val="1"/>
        </w:rPr>
        <w:t xml:space="preserve"> </w:t>
      </w:r>
      <w:r>
        <w:t>выполнять</w:t>
      </w:r>
      <w:r>
        <w:rPr>
          <w:spacing w:val="1"/>
        </w:rPr>
        <w:t xml:space="preserve"> </w:t>
      </w:r>
      <w:r>
        <w:t>преобразования</w:t>
      </w:r>
      <w:r>
        <w:rPr>
          <w:spacing w:val="1"/>
        </w:rPr>
        <w:t xml:space="preserve"> </w:t>
      </w:r>
      <w:r>
        <w:t>логических</w:t>
      </w:r>
      <w:r>
        <w:rPr>
          <w:spacing w:val="1"/>
        </w:rPr>
        <w:t xml:space="preserve"> </w:t>
      </w:r>
      <w:r>
        <w:t>выражений,</w:t>
      </w:r>
      <w:r>
        <w:rPr>
          <w:spacing w:val="1"/>
        </w:rPr>
        <w:t xml:space="preserve"> </w:t>
      </w:r>
      <w:r>
        <w:t>используя</w:t>
      </w:r>
      <w:r>
        <w:rPr>
          <w:spacing w:val="1"/>
        </w:rPr>
        <w:t xml:space="preserve"> </w:t>
      </w:r>
      <w:r>
        <w:t>законы алгебры</w:t>
      </w:r>
      <w:r>
        <w:rPr>
          <w:spacing w:val="1"/>
        </w:rPr>
        <w:t xml:space="preserve"> </w:t>
      </w:r>
      <w:r>
        <w:t>логики;</w:t>
      </w:r>
    </w:p>
    <w:p w:rsidR="00347E9B" w:rsidRDefault="00757747">
      <w:pPr>
        <w:pStyle w:val="a4"/>
        <w:spacing w:line="360" w:lineRule="auto"/>
        <w:ind w:right="492"/>
      </w:pPr>
      <w:r>
        <w:t>умение</w:t>
      </w:r>
      <w:r>
        <w:rPr>
          <w:spacing w:val="1"/>
        </w:rPr>
        <w:t xml:space="preserve"> </w:t>
      </w:r>
      <w:r>
        <w:t>создавать</w:t>
      </w:r>
      <w:r>
        <w:rPr>
          <w:spacing w:val="1"/>
        </w:rPr>
        <w:t xml:space="preserve"> </w:t>
      </w:r>
      <w:r>
        <w:t>структурированные</w:t>
      </w:r>
      <w:r>
        <w:rPr>
          <w:spacing w:val="1"/>
        </w:rPr>
        <w:t xml:space="preserve"> </w:t>
      </w:r>
      <w:r>
        <w:t>текстовые</w:t>
      </w:r>
      <w:r>
        <w:rPr>
          <w:spacing w:val="1"/>
        </w:rPr>
        <w:t xml:space="preserve"> </w:t>
      </w:r>
      <w:r>
        <w:t>документы</w:t>
      </w:r>
      <w:r>
        <w:rPr>
          <w:spacing w:val="1"/>
        </w:rPr>
        <w:t xml:space="preserve"> </w:t>
      </w:r>
      <w:r>
        <w:t>и</w:t>
      </w:r>
      <w:r>
        <w:rPr>
          <w:spacing w:val="1"/>
        </w:rPr>
        <w:t xml:space="preserve"> </w:t>
      </w:r>
      <w:r>
        <w:t>демонстрационные материалы с использованием возможностей современных</w:t>
      </w:r>
      <w:r>
        <w:rPr>
          <w:spacing w:val="-67"/>
        </w:rPr>
        <w:t xml:space="preserve"> </w:t>
      </w:r>
      <w:r>
        <w:t>программных</w:t>
      </w:r>
      <w:r>
        <w:rPr>
          <w:spacing w:val="-4"/>
        </w:rPr>
        <w:t xml:space="preserve"> </w:t>
      </w:r>
      <w:r>
        <w:t>средств и облачных</w:t>
      </w:r>
      <w:r>
        <w:rPr>
          <w:spacing w:val="-3"/>
        </w:rPr>
        <w:t xml:space="preserve"> </w:t>
      </w:r>
      <w:r>
        <w:t>сервисов;</w:t>
      </w:r>
    </w:p>
    <w:p w:rsidR="00347E9B" w:rsidRDefault="00757747">
      <w:pPr>
        <w:pStyle w:val="a4"/>
        <w:spacing w:line="357" w:lineRule="auto"/>
        <w:ind w:right="496"/>
      </w:pPr>
      <w:r>
        <w:t>Предметные результаты освоения программы по информатике базового</w:t>
      </w:r>
      <w:r>
        <w:rPr>
          <w:spacing w:val="-67"/>
        </w:rPr>
        <w:t xml:space="preserve"> </w:t>
      </w:r>
      <w:r>
        <w:t>уровня</w:t>
      </w:r>
      <w:r>
        <w:rPr>
          <w:spacing w:val="1"/>
        </w:rPr>
        <w:t xml:space="preserve"> </w:t>
      </w:r>
      <w:r>
        <w:t>в 11</w:t>
      </w:r>
      <w:r>
        <w:rPr>
          <w:spacing w:val="1"/>
        </w:rPr>
        <w:t xml:space="preserve"> </w:t>
      </w:r>
      <w:r>
        <w:t>классе.</w:t>
      </w:r>
    </w:p>
    <w:p w:rsidR="00347E9B" w:rsidRDefault="00757747">
      <w:pPr>
        <w:pStyle w:val="a4"/>
        <w:spacing w:line="362" w:lineRule="auto"/>
        <w:ind w:right="492" w:firstLine="782"/>
      </w:pPr>
      <w:r>
        <w:t>В процессе изучения курса информатики базового уровня в 11 классе</w:t>
      </w:r>
      <w:r>
        <w:rPr>
          <w:spacing w:val="1"/>
        </w:rPr>
        <w:t xml:space="preserve"> </w:t>
      </w:r>
      <w:r>
        <w:t>обучающимися будут</w:t>
      </w:r>
      <w:r>
        <w:rPr>
          <w:spacing w:val="-3"/>
        </w:rPr>
        <w:t xml:space="preserve"> </w:t>
      </w:r>
      <w:r>
        <w:t>достигнуты</w:t>
      </w:r>
      <w:r>
        <w:rPr>
          <w:spacing w:val="-1"/>
        </w:rPr>
        <w:t xml:space="preserve"> </w:t>
      </w:r>
      <w:r>
        <w:t>следующин</w:t>
      </w:r>
      <w:r>
        <w:rPr>
          <w:spacing w:val="-2"/>
        </w:rPr>
        <w:t xml:space="preserve"> </w:t>
      </w:r>
      <w:r>
        <w:t>предметные результаты:</w:t>
      </w:r>
    </w:p>
    <w:p w:rsidR="00347E9B" w:rsidRDefault="00757747">
      <w:pPr>
        <w:pStyle w:val="a4"/>
        <w:spacing w:line="362" w:lineRule="auto"/>
        <w:ind w:right="496"/>
      </w:pPr>
      <w:r>
        <w:t>наличие</w:t>
      </w:r>
      <w:r>
        <w:rPr>
          <w:spacing w:val="1"/>
        </w:rPr>
        <w:t xml:space="preserve"> </w:t>
      </w:r>
      <w:r>
        <w:t>представлений</w:t>
      </w:r>
      <w:r>
        <w:rPr>
          <w:spacing w:val="1"/>
        </w:rPr>
        <w:t xml:space="preserve"> </w:t>
      </w:r>
      <w:r>
        <w:t>о</w:t>
      </w:r>
      <w:r>
        <w:rPr>
          <w:spacing w:val="1"/>
        </w:rPr>
        <w:t xml:space="preserve"> </w:t>
      </w:r>
      <w:r>
        <w:t>компьютерных</w:t>
      </w:r>
      <w:r>
        <w:rPr>
          <w:spacing w:val="1"/>
        </w:rPr>
        <w:t xml:space="preserve"> </w:t>
      </w:r>
      <w:r>
        <w:t>сетях</w:t>
      </w:r>
      <w:r>
        <w:rPr>
          <w:spacing w:val="1"/>
        </w:rPr>
        <w:t xml:space="preserve"> </w:t>
      </w:r>
      <w:r>
        <w:t>и</w:t>
      </w:r>
      <w:r>
        <w:rPr>
          <w:spacing w:val="1"/>
        </w:rPr>
        <w:t xml:space="preserve"> </w:t>
      </w:r>
      <w:r>
        <w:t>их</w:t>
      </w:r>
      <w:r>
        <w:rPr>
          <w:spacing w:val="1"/>
        </w:rPr>
        <w:t xml:space="preserve"> </w:t>
      </w:r>
      <w:r>
        <w:t>роли</w:t>
      </w:r>
      <w:r>
        <w:rPr>
          <w:spacing w:val="71"/>
        </w:rPr>
        <w:t xml:space="preserve"> </w:t>
      </w:r>
      <w:r>
        <w:t>в</w:t>
      </w:r>
      <w:r>
        <w:rPr>
          <w:spacing w:val="1"/>
        </w:rPr>
        <w:t xml:space="preserve"> </w:t>
      </w:r>
      <w:r>
        <w:t>современном мире, об общих принципах разработки и функционирования</w:t>
      </w:r>
      <w:r>
        <w:rPr>
          <w:spacing w:val="1"/>
        </w:rPr>
        <w:t xml:space="preserve"> </w:t>
      </w:r>
      <w:r>
        <w:t>интернет-приложений;</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понимание</w:t>
      </w:r>
      <w:r>
        <w:rPr>
          <w:spacing w:val="1"/>
        </w:rPr>
        <w:t xml:space="preserve"> </w:t>
      </w:r>
      <w:r>
        <w:t>угроз</w:t>
      </w:r>
      <w:r>
        <w:rPr>
          <w:spacing w:val="1"/>
        </w:rPr>
        <w:t xml:space="preserve"> </w:t>
      </w:r>
      <w:r>
        <w:t>информационной</w:t>
      </w:r>
      <w:r>
        <w:rPr>
          <w:spacing w:val="1"/>
        </w:rPr>
        <w:t xml:space="preserve"> </w:t>
      </w:r>
      <w:r>
        <w:t>безопасности,</w:t>
      </w:r>
      <w:r>
        <w:rPr>
          <w:spacing w:val="1"/>
        </w:rPr>
        <w:t xml:space="preserve"> </w:t>
      </w:r>
      <w:r>
        <w:t>использование</w:t>
      </w:r>
      <w:r>
        <w:rPr>
          <w:spacing w:val="-67"/>
        </w:rPr>
        <w:t xml:space="preserve"> </w:t>
      </w:r>
      <w:r>
        <w:t>методов</w:t>
      </w:r>
      <w:r>
        <w:rPr>
          <w:spacing w:val="1"/>
        </w:rPr>
        <w:t xml:space="preserve"> </w:t>
      </w:r>
      <w:r>
        <w:t>и</w:t>
      </w:r>
      <w:r>
        <w:rPr>
          <w:spacing w:val="1"/>
        </w:rPr>
        <w:t xml:space="preserve"> </w:t>
      </w:r>
      <w:r>
        <w:t>средств</w:t>
      </w:r>
      <w:r>
        <w:rPr>
          <w:spacing w:val="1"/>
        </w:rPr>
        <w:t xml:space="preserve"> </w:t>
      </w:r>
      <w:r>
        <w:t>противодействия</w:t>
      </w:r>
      <w:r>
        <w:rPr>
          <w:spacing w:val="1"/>
        </w:rPr>
        <w:t xml:space="preserve"> </w:t>
      </w:r>
      <w:r>
        <w:t>этим</w:t>
      </w:r>
      <w:r>
        <w:rPr>
          <w:spacing w:val="1"/>
        </w:rPr>
        <w:t xml:space="preserve"> </w:t>
      </w:r>
      <w:r>
        <w:t>угрозам,</w:t>
      </w:r>
      <w:r>
        <w:rPr>
          <w:spacing w:val="1"/>
        </w:rPr>
        <w:t xml:space="preserve"> </w:t>
      </w:r>
      <w:r>
        <w:t>соблюдение</w:t>
      </w:r>
      <w:r>
        <w:rPr>
          <w:spacing w:val="1"/>
        </w:rPr>
        <w:t xml:space="preserve"> </w:t>
      </w:r>
      <w:r>
        <w:t>мер</w:t>
      </w:r>
      <w:r>
        <w:rPr>
          <w:spacing w:val="1"/>
        </w:rPr>
        <w:t xml:space="preserve"> </w:t>
      </w:r>
      <w:r>
        <w:t>безопасности, предотвращающих незаконное распространение персональных</w:t>
      </w:r>
      <w:r>
        <w:rPr>
          <w:spacing w:val="-67"/>
        </w:rPr>
        <w:t xml:space="preserve"> </w:t>
      </w:r>
      <w:r>
        <w:t>данных;</w:t>
      </w:r>
    </w:p>
    <w:p w:rsidR="00347E9B" w:rsidRDefault="00757747">
      <w:pPr>
        <w:pStyle w:val="a4"/>
        <w:spacing w:before="4" w:line="360" w:lineRule="auto"/>
        <w:ind w:right="489"/>
      </w:pPr>
      <w:r>
        <w:t>владение</w:t>
      </w:r>
      <w:r>
        <w:rPr>
          <w:spacing w:val="1"/>
        </w:rPr>
        <w:t xml:space="preserve"> </w:t>
      </w:r>
      <w:r>
        <w:t>теоретическим</w:t>
      </w:r>
      <w:r>
        <w:rPr>
          <w:spacing w:val="1"/>
        </w:rPr>
        <w:t xml:space="preserve"> </w:t>
      </w:r>
      <w:r>
        <w:t>аппаратом,</w:t>
      </w:r>
      <w:r>
        <w:rPr>
          <w:spacing w:val="1"/>
        </w:rPr>
        <w:t xml:space="preserve"> </w:t>
      </w:r>
      <w:r>
        <w:t>позволяющим</w:t>
      </w:r>
      <w:r>
        <w:rPr>
          <w:spacing w:val="1"/>
        </w:rPr>
        <w:t xml:space="preserve"> </w:t>
      </w:r>
      <w:r>
        <w:t>определять</w:t>
      </w:r>
      <w:r>
        <w:rPr>
          <w:spacing w:val="-67"/>
        </w:rPr>
        <w:t xml:space="preserve"> </w:t>
      </w:r>
      <w:r>
        <w:t>кратчайший</w:t>
      </w:r>
      <w:r>
        <w:rPr>
          <w:spacing w:val="1"/>
        </w:rPr>
        <w:t xml:space="preserve"> </w:t>
      </w:r>
      <w:r>
        <w:t>путь</w:t>
      </w:r>
      <w:r>
        <w:rPr>
          <w:spacing w:val="1"/>
        </w:rPr>
        <w:t xml:space="preserve"> </w:t>
      </w:r>
      <w:r>
        <w:t>во</w:t>
      </w:r>
      <w:r>
        <w:rPr>
          <w:spacing w:val="1"/>
        </w:rPr>
        <w:t xml:space="preserve"> </w:t>
      </w:r>
      <w:r>
        <w:t>взвешенном</w:t>
      </w:r>
      <w:r>
        <w:rPr>
          <w:spacing w:val="1"/>
        </w:rPr>
        <w:t xml:space="preserve"> </w:t>
      </w:r>
      <w:r>
        <w:t>графе</w:t>
      </w:r>
      <w:r>
        <w:rPr>
          <w:spacing w:val="1"/>
        </w:rPr>
        <w:t xml:space="preserve"> </w:t>
      </w:r>
      <w:r>
        <w:t>и</w:t>
      </w:r>
      <w:r>
        <w:rPr>
          <w:spacing w:val="1"/>
        </w:rPr>
        <w:t xml:space="preserve"> </w:t>
      </w:r>
      <w:r>
        <w:t>количество</w:t>
      </w:r>
      <w:r>
        <w:rPr>
          <w:spacing w:val="1"/>
        </w:rPr>
        <w:t xml:space="preserve"> </w:t>
      </w:r>
      <w:r>
        <w:t>путей</w:t>
      </w:r>
      <w:r>
        <w:rPr>
          <w:spacing w:val="71"/>
        </w:rPr>
        <w:t xml:space="preserve"> </w:t>
      </w:r>
      <w:r>
        <w:t>между</w:t>
      </w:r>
      <w:r>
        <w:rPr>
          <w:spacing w:val="1"/>
        </w:rPr>
        <w:t xml:space="preserve"> </w:t>
      </w:r>
      <w:r>
        <w:t>вершинами ориентированного</w:t>
      </w:r>
      <w:r>
        <w:rPr>
          <w:spacing w:val="1"/>
        </w:rPr>
        <w:t xml:space="preserve"> </w:t>
      </w:r>
      <w:r>
        <w:t>ациклического графа;</w:t>
      </w:r>
    </w:p>
    <w:p w:rsidR="00347E9B" w:rsidRDefault="00757747">
      <w:pPr>
        <w:pStyle w:val="a4"/>
        <w:spacing w:before="1" w:line="360" w:lineRule="auto"/>
        <w:ind w:right="484"/>
      </w:pPr>
      <w:r>
        <w:t>умение</w:t>
      </w:r>
      <w:r>
        <w:rPr>
          <w:spacing w:val="1"/>
        </w:rPr>
        <w:t xml:space="preserve"> </w:t>
      </w:r>
      <w:r>
        <w:t>читать</w:t>
      </w:r>
      <w:r>
        <w:rPr>
          <w:spacing w:val="1"/>
        </w:rPr>
        <w:t xml:space="preserve"> </w:t>
      </w:r>
      <w:r>
        <w:t>и</w:t>
      </w:r>
      <w:r>
        <w:rPr>
          <w:spacing w:val="1"/>
        </w:rPr>
        <w:t xml:space="preserve"> </w:t>
      </w:r>
      <w:r>
        <w:t>понимать</w:t>
      </w:r>
      <w:r>
        <w:rPr>
          <w:spacing w:val="1"/>
        </w:rPr>
        <w:t xml:space="preserve"> </w:t>
      </w:r>
      <w:r>
        <w:t>программы,</w:t>
      </w:r>
      <w:r>
        <w:rPr>
          <w:spacing w:val="1"/>
        </w:rPr>
        <w:t xml:space="preserve"> </w:t>
      </w:r>
      <w:r>
        <w:t>реализующие</w:t>
      </w:r>
      <w:r>
        <w:rPr>
          <w:spacing w:val="1"/>
        </w:rPr>
        <w:t xml:space="preserve"> </w:t>
      </w:r>
      <w:r>
        <w:t>несложные</w:t>
      </w:r>
      <w:r>
        <w:rPr>
          <w:spacing w:val="1"/>
        </w:rPr>
        <w:t xml:space="preserve"> </w:t>
      </w:r>
      <w:r>
        <w:t>алгоритмы обработки числовых и текстовых данных (в том числе массивов и</w:t>
      </w:r>
      <w:r>
        <w:rPr>
          <w:spacing w:val="1"/>
        </w:rPr>
        <w:t xml:space="preserve"> </w:t>
      </w:r>
      <w:r>
        <w:t>символьных</w:t>
      </w:r>
      <w:r>
        <w:rPr>
          <w:spacing w:val="1"/>
        </w:rPr>
        <w:t xml:space="preserve"> </w:t>
      </w:r>
      <w:r>
        <w:t>строк)</w:t>
      </w:r>
      <w:r>
        <w:rPr>
          <w:spacing w:val="1"/>
        </w:rPr>
        <w:t xml:space="preserve"> </w:t>
      </w:r>
      <w:r>
        <w:t>на</w:t>
      </w:r>
      <w:r>
        <w:rPr>
          <w:spacing w:val="1"/>
        </w:rPr>
        <w:t xml:space="preserve"> </w:t>
      </w:r>
      <w:r>
        <w:t>выбранном</w:t>
      </w:r>
      <w:r>
        <w:rPr>
          <w:spacing w:val="1"/>
        </w:rPr>
        <w:t xml:space="preserve"> </w:t>
      </w:r>
      <w:r>
        <w:t>для</w:t>
      </w:r>
      <w:r>
        <w:rPr>
          <w:spacing w:val="1"/>
        </w:rPr>
        <w:t xml:space="preserve"> </w:t>
      </w:r>
      <w:r>
        <w:t>изучения</w:t>
      </w:r>
      <w:r>
        <w:rPr>
          <w:spacing w:val="1"/>
        </w:rPr>
        <w:t xml:space="preserve"> </w:t>
      </w:r>
      <w:r>
        <w:t>универсальном</w:t>
      </w:r>
      <w:r>
        <w:rPr>
          <w:spacing w:val="1"/>
        </w:rPr>
        <w:t xml:space="preserve"> </w:t>
      </w:r>
      <w:r>
        <w:t>языке</w:t>
      </w:r>
      <w:r>
        <w:rPr>
          <w:spacing w:val="1"/>
        </w:rPr>
        <w:t xml:space="preserve"> </w:t>
      </w:r>
      <w:r>
        <w:t>программирования</w:t>
      </w:r>
      <w:r>
        <w:rPr>
          <w:spacing w:val="1"/>
        </w:rPr>
        <w:t xml:space="preserve"> </w:t>
      </w:r>
      <w:r>
        <w:t>высокого</w:t>
      </w:r>
      <w:r>
        <w:rPr>
          <w:spacing w:val="1"/>
        </w:rPr>
        <w:t xml:space="preserve"> </w:t>
      </w:r>
      <w:r>
        <w:t>уровня</w:t>
      </w:r>
      <w:r>
        <w:rPr>
          <w:spacing w:val="1"/>
        </w:rPr>
        <w:t xml:space="preserve"> </w:t>
      </w:r>
      <w:r>
        <w:t>(Паскаль,</w:t>
      </w:r>
      <w:r>
        <w:rPr>
          <w:spacing w:val="1"/>
        </w:rPr>
        <w:t xml:space="preserve"> </w:t>
      </w:r>
      <w:r>
        <w:t>Python,</w:t>
      </w:r>
      <w:r>
        <w:rPr>
          <w:spacing w:val="1"/>
        </w:rPr>
        <w:t xml:space="preserve"> </w:t>
      </w:r>
      <w:r>
        <w:t>Java,</w:t>
      </w:r>
      <w:r>
        <w:rPr>
          <w:spacing w:val="1"/>
        </w:rPr>
        <w:t xml:space="preserve"> </w:t>
      </w:r>
      <w:r>
        <w:t>C++,</w:t>
      </w:r>
      <w:r>
        <w:rPr>
          <w:spacing w:val="1"/>
        </w:rPr>
        <w:t xml:space="preserve"> </w:t>
      </w:r>
      <w:r>
        <w:t>C#),</w:t>
      </w:r>
      <w:r>
        <w:rPr>
          <w:spacing w:val="-67"/>
        </w:rPr>
        <w:t xml:space="preserve"> </w:t>
      </w:r>
      <w:r>
        <w:t>анализировать алгоритмы</w:t>
      </w:r>
      <w:r>
        <w:rPr>
          <w:spacing w:val="1"/>
        </w:rPr>
        <w:t xml:space="preserve"> </w:t>
      </w:r>
      <w:r>
        <w:t>с использованием таблиц трассировки, определять</w:t>
      </w:r>
      <w:r>
        <w:rPr>
          <w:spacing w:val="-67"/>
        </w:rPr>
        <w:t xml:space="preserve"> </w:t>
      </w:r>
      <w:r>
        <w:t>без</w:t>
      </w:r>
      <w:r>
        <w:rPr>
          <w:spacing w:val="1"/>
        </w:rPr>
        <w:t xml:space="preserve"> </w:t>
      </w:r>
      <w:r>
        <w:t>использования</w:t>
      </w:r>
      <w:r>
        <w:rPr>
          <w:spacing w:val="1"/>
        </w:rPr>
        <w:t xml:space="preserve"> </w:t>
      </w:r>
      <w:r>
        <w:t>компьютера</w:t>
      </w:r>
      <w:r>
        <w:rPr>
          <w:spacing w:val="1"/>
        </w:rPr>
        <w:t xml:space="preserve"> </w:t>
      </w:r>
      <w:r>
        <w:t>результаты</w:t>
      </w:r>
      <w:r>
        <w:rPr>
          <w:spacing w:val="1"/>
        </w:rPr>
        <w:t xml:space="preserve"> </w:t>
      </w:r>
      <w:r>
        <w:t>выполнения</w:t>
      </w:r>
      <w:r>
        <w:rPr>
          <w:spacing w:val="71"/>
        </w:rPr>
        <w:t xml:space="preserve"> </w:t>
      </w:r>
      <w:r>
        <w:t>несложных</w:t>
      </w:r>
      <w:r>
        <w:rPr>
          <w:spacing w:val="1"/>
        </w:rPr>
        <w:t xml:space="preserve"> </w:t>
      </w:r>
      <w:r>
        <w:t>программ, включающих циклы, ветвления и подпрограммы, при заданных</w:t>
      </w:r>
      <w:r>
        <w:rPr>
          <w:spacing w:val="1"/>
        </w:rPr>
        <w:t xml:space="preserve"> </w:t>
      </w:r>
      <w:r>
        <w:t>исходных данных, модифицировать готовые программы для решения новых</w:t>
      </w:r>
      <w:r>
        <w:rPr>
          <w:spacing w:val="1"/>
        </w:rPr>
        <w:t xml:space="preserve"> </w:t>
      </w:r>
      <w:r>
        <w:t>задач,</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своих</w:t>
      </w:r>
      <w:r>
        <w:rPr>
          <w:spacing w:val="1"/>
        </w:rPr>
        <w:t xml:space="preserve"> </w:t>
      </w:r>
      <w:r>
        <w:t>программах</w:t>
      </w:r>
      <w:r>
        <w:rPr>
          <w:spacing w:val="1"/>
        </w:rPr>
        <w:t xml:space="preserve"> </w:t>
      </w:r>
      <w:r>
        <w:t>в</w:t>
      </w:r>
      <w:r>
        <w:rPr>
          <w:spacing w:val="1"/>
        </w:rPr>
        <w:t xml:space="preserve"> </w:t>
      </w:r>
      <w:r>
        <w:t>качестве</w:t>
      </w:r>
      <w:r>
        <w:rPr>
          <w:spacing w:val="1"/>
        </w:rPr>
        <w:t xml:space="preserve"> </w:t>
      </w:r>
      <w:r>
        <w:t>подпрограмм</w:t>
      </w:r>
      <w:r>
        <w:rPr>
          <w:spacing w:val="1"/>
        </w:rPr>
        <w:t xml:space="preserve"> </w:t>
      </w:r>
      <w:r>
        <w:t>(процедур,</w:t>
      </w:r>
      <w:r>
        <w:rPr>
          <w:spacing w:val="3"/>
        </w:rPr>
        <w:t xml:space="preserve"> </w:t>
      </w:r>
      <w:r>
        <w:t>функций);</w:t>
      </w:r>
    </w:p>
    <w:p w:rsidR="00347E9B" w:rsidRDefault="00757747">
      <w:pPr>
        <w:pStyle w:val="a4"/>
        <w:spacing w:line="360" w:lineRule="auto"/>
        <w:ind w:right="494"/>
      </w:pPr>
      <w:r>
        <w:t>умение</w:t>
      </w:r>
      <w:r>
        <w:rPr>
          <w:spacing w:val="1"/>
        </w:rPr>
        <w:t xml:space="preserve"> </w:t>
      </w:r>
      <w:r>
        <w:t>реализовывать</w:t>
      </w:r>
      <w:r>
        <w:rPr>
          <w:spacing w:val="1"/>
        </w:rPr>
        <w:t xml:space="preserve"> </w:t>
      </w:r>
      <w:r>
        <w:t>на</w:t>
      </w:r>
      <w:r>
        <w:rPr>
          <w:spacing w:val="1"/>
        </w:rPr>
        <w:t xml:space="preserve"> </w:t>
      </w:r>
      <w:r>
        <w:t>выбранном</w:t>
      </w:r>
      <w:r>
        <w:rPr>
          <w:spacing w:val="1"/>
        </w:rPr>
        <w:t xml:space="preserve"> </w:t>
      </w:r>
      <w:r>
        <w:t>для</w:t>
      </w:r>
      <w:r>
        <w:rPr>
          <w:spacing w:val="1"/>
        </w:rPr>
        <w:t xml:space="preserve"> </w:t>
      </w:r>
      <w:r>
        <w:t>изучения</w:t>
      </w:r>
      <w:r>
        <w:rPr>
          <w:spacing w:val="1"/>
        </w:rPr>
        <w:t xml:space="preserve"> </w:t>
      </w:r>
      <w:r>
        <w:t>языке</w:t>
      </w:r>
      <w:r>
        <w:rPr>
          <w:spacing w:val="1"/>
        </w:rPr>
        <w:t xml:space="preserve"> </w:t>
      </w:r>
      <w:r>
        <w:t>программирования</w:t>
      </w:r>
      <w:r>
        <w:rPr>
          <w:spacing w:val="1"/>
        </w:rPr>
        <w:t xml:space="preserve"> </w:t>
      </w:r>
      <w:r>
        <w:t>высокого</w:t>
      </w:r>
      <w:r>
        <w:rPr>
          <w:spacing w:val="1"/>
        </w:rPr>
        <w:t xml:space="preserve"> </w:t>
      </w:r>
      <w:r>
        <w:t>уровня</w:t>
      </w:r>
      <w:r>
        <w:rPr>
          <w:spacing w:val="1"/>
        </w:rPr>
        <w:t xml:space="preserve"> </w:t>
      </w:r>
      <w:r>
        <w:t>(Паскаль,</w:t>
      </w:r>
      <w:r>
        <w:rPr>
          <w:spacing w:val="1"/>
        </w:rPr>
        <w:t xml:space="preserve"> </w:t>
      </w:r>
      <w:r>
        <w:t>Python,</w:t>
      </w:r>
      <w:r>
        <w:rPr>
          <w:spacing w:val="1"/>
        </w:rPr>
        <w:t xml:space="preserve"> </w:t>
      </w:r>
      <w:r>
        <w:t>Java,</w:t>
      </w:r>
      <w:r>
        <w:rPr>
          <w:spacing w:val="1"/>
        </w:rPr>
        <w:t xml:space="preserve"> </w:t>
      </w:r>
      <w:r>
        <w:t>C++,</w:t>
      </w:r>
      <w:r>
        <w:rPr>
          <w:spacing w:val="71"/>
        </w:rPr>
        <w:t xml:space="preserve"> </w:t>
      </w:r>
      <w:r>
        <w:t>C#)</w:t>
      </w:r>
      <w:r>
        <w:rPr>
          <w:spacing w:val="1"/>
        </w:rPr>
        <w:t xml:space="preserve"> </w:t>
      </w:r>
      <w:r>
        <w:t>типовые</w:t>
      </w:r>
      <w:r>
        <w:rPr>
          <w:spacing w:val="1"/>
        </w:rPr>
        <w:t xml:space="preserve"> </w:t>
      </w:r>
      <w:r>
        <w:t>алгоритмы</w:t>
      </w:r>
      <w:r>
        <w:rPr>
          <w:spacing w:val="1"/>
        </w:rPr>
        <w:t xml:space="preserve"> </w:t>
      </w:r>
      <w:r>
        <w:t>обработки</w:t>
      </w:r>
      <w:r>
        <w:rPr>
          <w:spacing w:val="1"/>
        </w:rPr>
        <w:t xml:space="preserve"> </w:t>
      </w:r>
      <w:r>
        <w:t>чисел,</w:t>
      </w:r>
      <w:r>
        <w:rPr>
          <w:spacing w:val="1"/>
        </w:rPr>
        <w:t xml:space="preserve"> </w:t>
      </w:r>
      <w:r>
        <w:t>числовых</w:t>
      </w:r>
      <w:r>
        <w:rPr>
          <w:spacing w:val="1"/>
        </w:rPr>
        <w:t xml:space="preserve"> </w:t>
      </w:r>
      <w:r>
        <w:t>последовательностей</w:t>
      </w:r>
      <w:r>
        <w:rPr>
          <w:spacing w:val="1"/>
        </w:rPr>
        <w:t xml:space="preserve"> </w:t>
      </w:r>
      <w:r>
        <w:t>и</w:t>
      </w:r>
      <w:r>
        <w:rPr>
          <w:spacing w:val="1"/>
        </w:rPr>
        <w:t xml:space="preserve"> </w:t>
      </w:r>
      <w:r>
        <w:t>массивов:</w:t>
      </w:r>
      <w:r>
        <w:rPr>
          <w:spacing w:val="1"/>
        </w:rPr>
        <w:t xml:space="preserve"> </w:t>
      </w:r>
      <w:r>
        <w:t>представление</w:t>
      </w:r>
      <w:r>
        <w:rPr>
          <w:spacing w:val="1"/>
        </w:rPr>
        <w:t xml:space="preserve"> </w:t>
      </w:r>
      <w:r>
        <w:t>числа</w:t>
      </w:r>
      <w:r>
        <w:rPr>
          <w:spacing w:val="1"/>
        </w:rPr>
        <w:t xml:space="preserve"> </w:t>
      </w:r>
      <w:r>
        <w:t>в</w:t>
      </w:r>
      <w:r>
        <w:rPr>
          <w:spacing w:val="1"/>
        </w:rPr>
        <w:t xml:space="preserve"> </w:t>
      </w:r>
      <w:r>
        <w:t>виде</w:t>
      </w:r>
      <w:r>
        <w:rPr>
          <w:spacing w:val="1"/>
        </w:rPr>
        <w:t xml:space="preserve"> </w:t>
      </w:r>
      <w:r>
        <w:t>набора</w:t>
      </w:r>
      <w:r>
        <w:rPr>
          <w:spacing w:val="1"/>
        </w:rPr>
        <w:t xml:space="preserve"> </w:t>
      </w:r>
      <w:r>
        <w:t>простых</w:t>
      </w:r>
      <w:r>
        <w:rPr>
          <w:spacing w:val="1"/>
        </w:rPr>
        <w:t xml:space="preserve"> </w:t>
      </w:r>
      <w:r>
        <w:t>сомножителей,</w:t>
      </w:r>
      <w:r>
        <w:rPr>
          <w:spacing w:val="1"/>
        </w:rPr>
        <w:t xml:space="preserve"> </w:t>
      </w:r>
      <w:r>
        <w:t>нахождение</w:t>
      </w:r>
      <w:r>
        <w:rPr>
          <w:spacing w:val="1"/>
        </w:rPr>
        <w:t xml:space="preserve"> </w:t>
      </w:r>
      <w:r>
        <w:t>максимальной</w:t>
      </w:r>
      <w:r>
        <w:rPr>
          <w:spacing w:val="1"/>
        </w:rPr>
        <w:t xml:space="preserve"> </w:t>
      </w:r>
      <w:r>
        <w:t>(минимальной)</w:t>
      </w:r>
      <w:r>
        <w:rPr>
          <w:spacing w:val="1"/>
        </w:rPr>
        <w:t xml:space="preserve"> </w:t>
      </w:r>
      <w:r>
        <w:t>цифры</w:t>
      </w:r>
      <w:r>
        <w:rPr>
          <w:spacing w:val="1"/>
        </w:rPr>
        <w:t xml:space="preserve"> </w:t>
      </w:r>
      <w:r>
        <w:t>натурального</w:t>
      </w:r>
      <w:r>
        <w:rPr>
          <w:spacing w:val="1"/>
        </w:rPr>
        <w:t xml:space="preserve"> </w:t>
      </w:r>
      <w:r>
        <w:t>числа,</w:t>
      </w:r>
      <w:r>
        <w:rPr>
          <w:spacing w:val="1"/>
        </w:rPr>
        <w:t xml:space="preserve"> </w:t>
      </w:r>
      <w:r>
        <w:t>записанного</w:t>
      </w:r>
      <w:r>
        <w:rPr>
          <w:spacing w:val="1"/>
        </w:rPr>
        <w:t xml:space="preserve"> </w:t>
      </w:r>
      <w:r>
        <w:t>в</w:t>
      </w:r>
      <w:r>
        <w:rPr>
          <w:spacing w:val="1"/>
        </w:rPr>
        <w:t xml:space="preserve"> </w:t>
      </w:r>
      <w:r>
        <w:t>системе</w:t>
      </w:r>
      <w:r>
        <w:rPr>
          <w:spacing w:val="1"/>
        </w:rPr>
        <w:t xml:space="preserve"> </w:t>
      </w:r>
      <w:r>
        <w:t>счисления</w:t>
      </w:r>
      <w:r>
        <w:rPr>
          <w:spacing w:val="1"/>
        </w:rPr>
        <w:t xml:space="preserve"> </w:t>
      </w:r>
      <w:r>
        <w:t>с</w:t>
      </w:r>
      <w:r>
        <w:rPr>
          <w:spacing w:val="1"/>
        </w:rPr>
        <w:t xml:space="preserve"> </w:t>
      </w:r>
      <w:r>
        <w:t>основанием,</w:t>
      </w:r>
      <w:r>
        <w:rPr>
          <w:spacing w:val="1"/>
        </w:rPr>
        <w:t xml:space="preserve"> </w:t>
      </w:r>
      <w:r>
        <w:t>не</w:t>
      </w:r>
      <w:r>
        <w:rPr>
          <w:spacing w:val="1"/>
        </w:rPr>
        <w:t xml:space="preserve"> </w:t>
      </w:r>
      <w:r>
        <w:t>превышающим</w:t>
      </w:r>
      <w:r>
        <w:rPr>
          <w:spacing w:val="1"/>
        </w:rPr>
        <w:t xml:space="preserve"> </w:t>
      </w:r>
      <w:r>
        <w:t>10,</w:t>
      </w:r>
      <w:r>
        <w:rPr>
          <w:spacing w:val="1"/>
        </w:rPr>
        <w:t xml:space="preserve"> </w:t>
      </w:r>
      <w:r>
        <w:t>вычисление</w:t>
      </w:r>
      <w:r>
        <w:rPr>
          <w:spacing w:val="1"/>
        </w:rPr>
        <w:t xml:space="preserve"> </w:t>
      </w:r>
      <w:r>
        <w:t>обобщённых</w:t>
      </w:r>
      <w:r>
        <w:rPr>
          <w:spacing w:val="1"/>
        </w:rPr>
        <w:t xml:space="preserve"> </w:t>
      </w:r>
      <w:r>
        <w:t>характеристик</w:t>
      </w:r>
      <w:r>
        <w:rPr>
          <w:spacing w:val="1"/>
        </w:rPr>
        <w:t xml:space="preserve"> </w:t>
      </w:r>
      <w:r>
        <w:t>элементов</w:t>
      </w:r>
      <w:r>
        <w:rPr>
          <w:spacing w:val="1"/>
        </w:rPr>
        <w:t xml:space="preserve"> </w:t>
      </w:r>
      <w:r>
        <w:t>массива</w:t>
      </w:r>
      <w:r>
        <w:rPr>
          <w:spacing w:val="1"/>
        </w:rPr>
        <w:t xml:space="preserve"> </w:t>
      </w:r>
      <w:r>
        <w:t>или</w:t>
      </w:r>
      <w:r>
        <w:rPr>
          <w:spacing w:val="1"/>
        </w:rPr>
        <w:t xml:space="preserve"> </w:t>
      </w:r>
      <w:r>
        <w:t>числовой</w:t>
      </w:r>
      <w:r>
        <w:rPr>
          <w:spacing w:val="1"/>
        </w:rPr>
        <w:t xml:space="preserve"> </w:t>
      </w:r>
      <w:r>
        <w:t>последовательности</w:t>
      </w:r>
      <w:r>
        <w:rPr>
          <w:spacing w:val="1"/>
        </w:rPr>
        <w:t xml:space="preserve"> </w:t>
      </w:r>
      <w:r>
        <w:t>(суммы,</w:t>
      </w:r>
      <w:r>
        <w:rPr>
          <w:spacing w:val="1"/>
        </w:rPr>
        <w:t xml:space="preserve"> </w:t>
      </w:r>
      <w:r>
        <w:t>произведения,</w:t>
      </w:r>
      <w:r>
        <w:rPr>
          <w:spacing w:val="1"/>
        </w:rPr>
        <w:t xml:space="preserve"> </w:t>
      </w:r>
      <w:r>
        <w:t>среднего</w:t>
      </w:r>
      <w:r>
        <w:rPr>
          <w:spacing w:val="1"/>
        </w:rPr>
        <w:t xml:space="preserve"> </w:t>
      </w:r>
      <w:r>
        <w:t>арифметического,</w:t>
      </w:r>
      <w:r>
        <w:rPr>
          <w:spacing w:val="1"/>
        </w:rPr>
        <w:t xml:space="preserve"> </w:t>
      </w:r>
      <w:r>
        <w:t>минимального</w:t>
      </w:r>
      <w:r>
        <w:rPr>
          <w:spacing w:val="1"/>
        </w:rPr>
        <w:t xml:space="preserve"> </w:t>
      </w:r>
      <w:r>
        <w:t>и</w:t>
      </w:r>
      <w:r>
        <w:rPr>
          <w:spacing w:val="1"/>
        </w:rPr>
        <w:t xml:space="preserve"> </w:t>
      </w:r>
      <w:r>
        <w:t>максимального</w:t>
      </w:r>
      <w:r>
        <w:rPr>
          <w:spacing w:val="1"/>
        </w:rPr>
        <w:t xml:space="preserve"> </w:t>
      </w:r>
      <w:r>
        <w:t>элементов,</w:t>
      </w:r>
      <w:r>
        <w:rPr>
          <w:spacing w:val="1"/>
        </w:rPr>
        <w:t xml:space="preserve"> </w:t>
      </w:r>
      <w:r>
        <w:t>количества</w:t>
      </w:r>
      <w:r>
        <w:rPr>
          <w:spacing w:val="1"/>
        </w:rPr>
        <w:t xml:space="preserve"> </w:t>
      </w:r>
      <w:r>
        <w:t>элементов,</w:t>
      </w:r>
      <w:r>
        <w:rPr>
          <w:spacing w:val="1"/>
        </w:rPr>
        <w:t xml:space="preserve"> </w:t>
      </w:r>
      <w:r>
        <w:t>удовлетворяющих</w:t>
      </w:r>
      <w:r>
        <w:rPr>
          <w:spacing w:val="-6"/>
        </w:rPr>
        <w:t xml:space="preserve"> </w:t>
      </w:r>
      <w:r>
        <w:t>заданному</w:t>
      </w:r>
      <w:r>
        <w:rPr>
          <w:spacing w:val="-2"/>
        </w:rPr>
        <w:t xml:space="preserve"> </w:t>
      </w:r>
      <w:r>
        <w:t>условию),</w:t>
      </w:r>
      <w:r>
        <w:rPr>
          <w:spacing w:val="2"/>
        </w:rPr>
        <w:t xml:space="preserve"> </w:t>
      </w:r>
      <w:r>
        <w:t>сортировку</w:t>
      </w:r>
      <w:r>
        <w:rPr>
          <w:spacing w:val="-6"/>
        </w:rPr>
        <w:t xml:space="preserve"> </w:t>
      </w:r>
      <w:r>
        <w:t>элементов</w:t>
      </w:r>
      <w:r>
        <w:rPr>
          <w:spacing w:val="-2"/>
        </w:rPr>
        <w:t xml:space="preserve"> </w:t>
      </w:r>
      <w:r>
        <w:t>массива;</w:t>
      </w:r>
    </w:p>
    <w:p w:rsidR="00347E9B" w:rsidRDefault="00757747">
      <w:pPr>
        <w:pStyle w:val="a4"/>
        <w:spacing w:before="1" w:line="360" w:lineRule="auto"/>
        <w:ind w:right="491"/>
      </w:pPr>
      <w:r>
        <w:t>умение</w:t>
      </w:r>
      <w:r>
        <w:rPr>
          <w:spacing w:val="1"/>
        </w:rPr>
        <w:t xml:space="preserve"> </w:t>
      </w:r>
      <w:r>
        <w:t>использовать</w:t>
      </w:r>
      <w:r>
        <w:rPr>
          <w:spacing w:val="1"/>
        </w:rPr>
        <w:t xml:space="preserve"> </w:t>
      </w:r>
      <w:r>
        <w:t>табличные</w:t>
      </w:r>
      <w:r>
        <w:rPr>
          <w:spacing w:val="1"/>
        </w:rPr>
        <w:t xml:space="preserve"> </w:t>
      </w:r>
      <w:r>
        <w:t>(реляционные)</w:t>
      </w:r>
      <w:r>
        <w:rPr>
          <w:spacing w:val="1"/>
        </w:rPr>
        <w:t xml:space="preserve"> </w:t>
      </w:r>
      <w:r>
        <w:t>базы</w:t>
      </w:r>
      <w:r>
        <w:rPr>
          <w:spacing w:val="1"/>
        </w:rPr>
        <w:t xml:space="preserve"> </w:t>
      </w:r>
      <w:r>
        <w:t>данных,</w:t>
      </w:r>
      <w:r>
        <w:rPr>
          <w:spacing w:val="1"/>
        </w:rPr>
        <w:t xml:space="preserve"> </w:t>
      </w:r>
      <w:r>
        <w:t>в</w:t>
      </w:r>
      <w:r>
        <w:rPr>
          <w:spacing w:val="1"/>
        </w:rPr>
        <w:t xml:space="preserve"> </w:t>
      </w:r>
      <w:r>
        <w:t>частности,</w:t>
      </w:r>
      <w:r>
        <w:rPr>
          <w:spacing w:val="1"/>
        </w:rPr>
        <w:t xml:space="preserve"> </w:t>
      </w:r>
      <w:r>
        <w:t>составлять</w:t>
      </w:r>
      <w:r>
        <w:rPr>
          <w:spacing w:val="1"/>
        </w:rPr>
        <w:t xml:space="preserve"> </w:t>
      </w:r>
      <w:r>
        <w:t>запросы</w:t>
      </w:r>
      <w:r>
        <w:rPr>
          <w:spacing w:val="1"/>
        </w:rPr>
        <w:t xml:space="preserve"> </w:t>
      </w:r>
      <w:r>
        <w:t>к</w:t>
      </w:r>
      <w:r>
        <w:rPr>
          <w:spacing w:val="1"/>
        </w:rPr>
        <w:t xml:space="preserve"> </w:t>
      </w:r>
      <w:r>
        <w:t>базам</w:t>
      </w:r>
      <w:r>
        <w:rPr>
          <w:spacing w:val="1"/>
        </w:rPr>
        <w:t xml:space="preserve"> </w:t>
      </w:r>
      <w:r>
        <w:t>данных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запросы</w:t>
      </w:r>
      <w:r>
        <w:rPr>
          <w:spacing w:val="1"/>
        </w:rPr>
        <w:t xml:space="preserve"> </w:t>
      </w:r>
      <w:r>
        <w:t>с</w:t>
      </w:r>
      <w:r>
        <w:rPr>
          <w:spacing w:val="1"/>
        </w:rPr>
        <w:t xml:space="preserve"> </w:t>
      </w:r>
      <w:r>
        <w:t>вычисляемыми</w:t>
      </w:r>
      <w:r>
        <w:rPr>
          <w:spacing w:val="35"/>
        </w:rPr>
        <w:t xml:space="preserve"> </w:t>
      </w:r>
      <w:r>
        <w:t>полями),</w:t>
      </w:r>
      <w:r>
        <w:rPr>
          <w:spacing w:val="42"/>
        </w:rPr>
        <w:t xml:space="preserve"> </w:t>
      </w:r>
      <w:r>
        <w:t>выполнять</w:t>
      </w:r>
      <w:r>
        <w:rPr>
          <w:spacing w:val="33"/>
        </w:rPr>
        <w:t xml:space="preserve"> </w:t>
      </w:r>
      <w:r>
        <w:t>сортировку</w:t>
      </w:r>
      <w:r>
        <w:rPr>
          <w:spacing w:val="31"/>
        </w:rPr>
        <w:t xml:space="preserve"> </w:t>
      </w:r>
      <w:r>
        <w:t>и</w:t>
      </w:r>
      <w:r>
        <w:rPr>
          <w:spacing w:val="35"/>
        </w:rPr>
        <w:t xml:space="preserve"> </w:t>
      </w:r>
      <w:r>
        <w:t>поиск</w:t>
      </w:r>
      <w:r>
        <w:rPr>
          <w:spacing w:val="35"/>
        </w:rPr>
        <w:t xml:space="preserve"> </w:t>
      </w:r>
      <w:r>
        <w:t>записей</w:t>
      </w:r>
      <w:r>
        <w:rPr>
          <w:spacing w:val="35"/>
        </w:rPr>
        <w:t xml:space="preserve"> </w:t>
      </w:r>
      <w:r>
        <w:t>в</w:t>
      </w:r>
      <w:r>
        <w:rPr>
          <w:spacing w:val="34"/>
        </w:rPr>
        <w:t xml:space="preserve"> </w:t>
      </w:r>
      <w:r>
        <w:t>базе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данных,</w:t>
      </w:r>
      <w:r>
        <w:rPr>
          <w:spacing w:val="1"/>
        </w:rPr>
        <w:t xml:space="preserve"> </w:t>
      </w:r>
      <w:r>
        <w:t>наполнять</w:t>
      </w:r>
      <w:r>
        <w:rPr>
          <w:spacing w:val="1"/>
        </w:rPr>
        <w:t xml:space="preserve"> </w:t>
      </w:r>
      <w:r>
        <w:t>разработанную</w:t>
      </w:r>
      <w:r>
        <w:rPr>
          <w:spacing w:val="1"/>
        </w:rPr>
        <w:t xml:space="preserve"> </w:t>
      </w:r>
      <w:r>
        <w:t>базу</w:t>
      </w:r>
      <w:r>
        <w:rPr>
          <w:spacing w:val="1"/>
        </w:rPr>
        <w:t xml:space="preserve"> </w:t>
      </w:r>
      <w:r>
        <w:t>данных,</w:t>
      </w:r>
      <w:r>
        <w:rPr>
          <w:spacing w:val="1"/>
        </w:rPr>
        <w:t xml:space="preserve"> </w:t>
      </w:r>
      <w:r>
        <w:t>умение</w:t>
      </w:r>
      <w:r>
        <w:rPr>
          <w:spacing w:val="1"/>
        </w:rPr>
        <w:t xml:space="preserve"> </w:t>
      </w:r>
      <w:r>
        <w:t>использовать</w:t>
      </w:r>
      <w:r>
        <w:rPr>
          <w:spacing w:val="1"/>
        </w:rPr>
        <w:t xml:space="preserve"> </w:t>
      </w:r>
      <w:r>
        <w:t>электронные</w:t>
      </w:r>
      <w:r>
        <w:rPr>
          <w:spacing w:val="1"/>
        </w:rPr>
        <w:t xml:space="preserve"> </w:t>
      </w:r>
      <w:r>
        <w:t>таблицы</w:t>
      </w:r>
      <w:r>
        <w:rPr>
          <w:spacing w:val="1"/>
        </w:rPr>
        <w:t xml:space="preserve"> </w:t>
      </w:r>
      <w:r>
        <w:t>для</w:t>
      </w:r>
      <w:r>
        <w:rPr>
          <w:spacing w:val="1"/>
        </w:rPr>
        <w:t xml:space="preserve"> </w:t>
      </w:r>
      <w:r>
        <w:t>анализа,</w:t>
      </w:r>
      <w:r>
        <w:rPr>
          <w:spacing w:val="1"/>
        </w:rPr>
        <w:t xml:space="preserve"> </w:t>
      </w:r>
      <w:r>
        <w:t>представления</w:t>
      </w:r>
      <w:r>
        <w:rPr>
          <w:spacing w:val="1"/>
        </w:rPr>
        <w:t xml:space="preserve"> </w:t>
      </w:r>
      <w:r>
        <w:t>и</w:t>
      </w:r>
      <w:r>
        <w:rPr>
          <w:spacing w:val="1"/>
        </w:rPr>
        <w:t xml:space="preserve"> </w:t>
      </w:r>
      <w:r>
        <w:t>обработки</w:t>
      </w:r>
      <w:r>
        <w:rPr>
          <w:spacing w:val="1"/>
        </w:rPr>
        <w:t xml:space="preserve"> </w:t>
      </w:r>
      <w:r>
        <w:t>данных</w:t>
      </w:r>
      <w:r>
        <w:rPr>
          <w:spacing w:val="1"/>
        </w:rPr>
        <w:t xml:space="preserve"> </w:t>
      </w:r>
      <w:r>
        <w:t>(включая</w:t>
      </w:r>
      <w:r>
        <w:rPr>
          <w:spacing w:val="1"/>
        </w:rPr>
        <w:t xml:space="preserve"> </w:t>
      </w:r>
      <w:r>
        <w:t>вычисление</w:t>
      </w:r>
      <w:r>
        <w:rPr>
          <w:spacing w:val="1"/>
        </w:rPr>
        <w:t xml:space="preserve"> </w:t>
      </w:r>
      <w:r>
        <w:t>суммы,</w:t>
      </w:r>
      <w:r>
        <w:rPr>
          <w:spacing w:val="1"/>
        </w:rPr>
        <w:t xml:space="preserve"> </w:t>
      </w:r>
      <w:r>
        <w:t>среднего</w:t>
      </w:r>
      <w:r>
        <w:rPr>
          <w:spacing w:val="1"/>
        </w:rPr>
        <w:t xml:space="preserve"> </w:t>
      </w:r>
      <w:r>
        <w:t>арифметического,</w:t>
      </w:r>
      <w:r>
        <w:rPr>
          <w:spacing w:val="1"/>
        </w:rPr>
        <w:t xml:space="preserve"> </w:t>
      </w:r>
      <w:r>
        <w:t>наибольшего</w:t>
      </w:r>
      <w:r>
        <w:rPr>
          <w:spacing w:val="1"/>
        </w:rPr>
        <w:t xml:space="preserve"> </w:t>
      </w:r>
      <w:r>
        <w:t>и</w:t>
      </w:r>
      <w:r>
        <w:rPr>
          <w:spacing w:val="1"/>
        </w:rPr>
        <w:t xml:space="preserve"> </w:t>
      </w:r>
      <w:r>
        <w:t>наименьшего значений,</w:t>
      </w:r>
      <w:r>
        <w:rPr>
          <w:spacing w:val="2"/>
        </w:rPr>
        <w:t xml:space="preserve"> </w:t>
      </w:r>
      <w:r>
        <w:t>решение</w:t>
      </w:r>
      <w:r>
        <w:rPr>
          <w:spacing w:val="1"/>
        </w:rPr>
        <w:t xml:space="preserve"> </w:t>
      </w:r>
      <w:r>
        <w:t>уравнений);</w:t>
      </w:r>
    </w:p>
    <w:p w:rsidR="00347E9B" w:rsidRDefault="00757747">
      <w:pPr>
        <w:pStyle w:val="a4"/>
        <w:spacing w:before="4" w:line="360" w:lineRule="auto"/>
        <w:ind w:right="492"/>
      </w:pPr>
      <w:r>
        <w:t>умение использовать компьютерно-математические модели для анализа</w:t>
      </w:r>
      <w:r>
        <w:rPr>
          <w:spacing w:val="-67"/>
        </w:rPr>
        <w:t xml:space="preserve"> </w:t>
      </w:r>
      <w:r>
        <w:t>объектов</w:t>
      </w:r>
      <w:r>
        <w:rPr>
          <w:spacing w:val="1"/>
        </w:rPr>
        <w:t xml:space="preserve"> </w:t>
      </w:r>
      <w:r>
        <w:t>и</w:t>
      </w:r>
      <w:r>
        <w:rPr>
          <w:spacing w:val="1"/>
        </w:rPr>
        <w:t xml:space="preserve"> </w:t>
      </w:r>
      <w:r>
        <w:t>процессов:</w:t>
      </w:r>
      <w:r>
        <w:rPr>
          <w:spacing w:val="1"/>
        </w:rPr>
        <w:t xml:space="preserve"> </w:t>
      </w:r>
      <w:r>
        <w:t>формулировать</w:t>
      </w:r>
      <w:r>
        <w:rPr>
          <w:spacing w:val="1"/>
        </w:rPr>
        <w:t xml:space="preserve"> </w:t>
      </w:r>
      <w:r>
        <w:t>цель</w:t>
      </w:r>
      <w:r>
        <w:rPr>
          <w:spacing w:val="1"/>
        </w:rPr>
        <w:t xml:space="preserve"> </w:t>
      </w:r>
      <w:r>
        <w:t>моделирования,</w:t>
      </w:r>
      <w:r>
        <w:rPr>
          <w:spacing w:val="70"/>
        </w:rPr>
        <w:t xml:space="preserve"> </w:t>
      </w:r>
      <w:r>
        <w:t>выполнять</w:t>
      </w:r>
      <w:r>
        <w:rPr>
          <w:spacing w:val="1"/>
        </w:rPr>
        <w:t xml:space="preserve"> </w:t>
      </w:r>
      <w:r>
        <w:t>анализ</w:t>
      </w:r>
      <w:r>
        <w:rPr>
          <w:spacing w:val="1"/>
        </w:rPr>
        <w:t xml:space="preserve"> </w:t>
      </w:r>
      <w:r>
        <w:t>результатов,</w:t>
      </w:r>
      <w:r>
        <w:rPr>
          <w:spacing w:val="1"/>
        </w:rPr>
        <w:t xml:space="preserve"> </w:t>
      </w:r>
      <w:r>
        <w:t>полученных</w:t>
      </w:r>
      <w:r>
        <w:rPr>
          <w:spacing w:val="1"/>
        </w:rPr>
        <w:t xml:space="preserve"> </w:t>
      </w:r>
      <w:r>
        <w:t>в</w:t>
      </w:r>
      <w:r>
        <w:rPr>
          <w:spacing w:val="1"/>
        </w:rPr>
        <w:t xml:space="preserve"> </w:t>
      </w:r>
      <w:r>
        <w:t>ходе</w:t>
      </w:r>
      <w:r>
        <w:rPr>
          <w:spacing w:val="1"/>
        </w:rPr>
        <w:t xml:space="preserve"> </w:t>
      </w:r>
      <w:r>
        <w:t>моделирования,</w:t>
      </w:r>
      <w:r>
        <w:rPr>
          <w:spacing w:val="1"/>
        </w:rPr>
        <w:t xml:space="preserve"> </w:t>
      </w:r>
      <w:r>
        <w:t>оценивать</w:t>
      </w:r>
      <w:r>
        <w:rPr>
          <w:spacing w:val="1"/>
        </w:rPr>
        <w:t xml:space="preserve"> </w:t>
      </w:r>
      <w:r>
        <w:t>соответствие</w:t>
      </w:r>
      <w:r>
        <w:rPr>
          <w:spacing w:val="1"/>
        </w:rPr>
        <w:t xml:space="preserve"> </w:t>
      </w:r>
      <w:r>
        <w:t>модели</w:t>
      </w:r>
      <w:r>
        <w:rPr>
          <w:spacing w:val="1"/>
        </w:rPr>
        <w:t xml:space="preserve"> </w:t>
      </w:r>
      <w:r>
        <w:t>моделируемому</w:t>
      </w:r>
      <w:r>
        <w:rPr>
          <w:spacing w:val="1"/>
        </w:rPr>
        <w:t xml:space="preserve"> </w:t>
      </w:r>
      <w:r>
        <w:t>объекту</w:t>
      </w:r>
      <w:r>
        <w:rPr>
          <w:spacing w:val="1"/>
        </w:rPr>
        <w:t xml:space="preserve"> </w:t>
      </w:r>
      <w:r>
        <w:t>или</w:t>
      </w:r>
      <w:r>
        <w:rPr>
          <w:spacing w:val="1"/>
        </w:rPr>
        <w:t xml:space="preserve"> </w:t>
      </w:r>
      <w:r>
        <w:t>процессу,</w:t>
      </w:r>
      <w:r>
        <w:rPr>
          <w:spacing w:val="1"/>
        </w:rPr>
        <w:t xml:space="preserve"> </w:t>
      </w:r>
      <w:r>
        <w:t>представлять</w:t>
      </w:r>
      <w:r>
        <w:rPr>
          <w:spacing w:val="-67"/>
        </w:rPr>
        <w:t xml:space="preserve"> </w:t>
      </w:r>
      <w:r>
        <w:t>результаты моделирования</w:t>
      </w:r>
      <w:r>
        <w:rPr>
          <w:spacing w:val="4"/>
        </w:rPr>
        <w:t xml:space="preserve"> </w:t>
      </w:r>
      <w:r>
        <w:t>в</w:t>
      </w:r>
      <w:r>
        <w:rPr>
          <w:spacing w:val="-1"/>
        </w:rPr>
        <w:t xml:space="preserve"> </w:t>
      </w:r>
      <w:r>
        <w:t>наглядном</w:t>
      </w:r>
      <w:r>
        <w:rPr>
          <w:spacing w:val="2"/>
        </w:rPr>
        <w:t xml:space="preserve"> </w:t>
      </w:r>
      <w:r>
        <w:t>виде;</w:t>
      </w:r>
    </w:p>
    <w:p w:rsidR="00347E9B" w:rsidRDefault="00757747">
      <w:pPr>
        <w:pStyle w:val="a4"/>
        <w:spacing w:line="360" w:lineRule="auto"/>
        <w:ind w:right="486"/>
      </w:pPr>
      <w:r>
        <w:t>умение</w:t>
      </w:r>
      <w:r>
        <w:rPr>
          <w:spacing w:val="1"/>
        </w:rPr>
        <w:t xml:space="preserve"> </w:t>
      </w:r>
      <w:r>
        <w:t>организовывать</w:t>
      </w:r>
      <w:r>
        <w:rPr>
          <w:spacing w:val="1"/>
        </w:rPr>
        <w:t xml:space="preserve"> </w:t>
      </w:r>
      <w:r>
        <w:t>личное</w:t>
      </w:r>
      <w:r>
        <w:rPr>
          <w:spacing w:val="1"/>
        </w:rPr>
        <w:t xml:space="preserve"> </w:t>
      </w:r>
      <w:r>
        <w:t>информационное</w:t>
      </w:r>
      <w:r>
        <w:rPr>
          <w:spacing w:val="1"/>
        </w:rPr>
        <w:t xml:space="preserve"> </w:t>
      </w:r>
      <w:r>
        <w:t>пространство</w:t>
      </w:r>
      <w:r>
        <w:rPr>
          <w:spacing w:val="1"/>
        </w:rPr>
        <w:t xml:space="preserve"> </w:t>
      </w:r>
      <w:r>
        <w:t>с</w:t>
      </w:r>
      <w:r>
        <w:rPr>
          <w:spacing w:val="1"/>
        </w:rPr>
        <w:t xml:space="preserve"> </w:t>
      </w:r>
      <w:r>
        <w:t>использованием различных цифровых технологий, понимание возможностей</w:t>
      </w:r>
      <w:r>
        <w:rPr>
          <w:spacing w:val="1"/>
        </w:rPr>
        <w:t xml:space="preserve"> </w:t>
      </w:r>
      <w:r>
        <w:t>цифровых</w:t>
      </w:r>
      <w:r>
        <w:rPr>
          <w:spacing w:val="1"/>
        </w:rPr>
        <w:t xml:space="preserve"> </w:t>
      </w:r>
      <w:r>
        <w:t>сервисов</w:t>
      </w:r>
      <w:r>
        <w:rPr>
          <w:spacing w:val="1"/>
        </w:rPr>
        <w:t xml:space="preserve"> </w:t>
      </w:r>
      <w:r>
        <w:t>государственных</w:t>
      </w:r>
      <w:r>
        <w:rPr>
          <w:spacing w:val="1"/>
        </w:rPr>
        <w:t xml:space="preserve"> </w:t>
      </w:r>
      <w:r>
        <w:t>услуг,</w:t>
      </w:r>
      <w:r>
        <w:rPr>
          <w:spacing w:val="1"/>
        </w:rPr>
        <w:t xml:space="preserve"> </w:t>
      </w:r>
      <w:r>
        <w:t>цифровых</w:t>
      </w:r>
      <w:r>
        <w:rPr>
          <w:spacing w:val="1"/>
        </w:rPr>
        <w:t xml:space="preserve"> </w:t>
      </w:r>
      <w:r>
        <w:t>образовательных</w:t>
      </w:r>
      <w:r>
        <w:rPr>
          <w:spacing w:val="1"/>
        </w:rPr>
        <w:t xml:space="preserve"> </w:t>
      </w:r>
      <w:r>
        <w:t>сервисов,</w:t>
      </w:r>
      <w:r>
        <w:rPr>
          <w:spacing w:val="1"/>
        </w:rPr>
        <w:t xml:space="preserve"> </w:t>
      </w:r>
      <w:r>
        <w:t>понимание</w:t>
      </w:r>
      <w:r>
        <w:rPr>
          <w:spacing w:val="1"/>
        </w:rPr>
        <w:t xml:space="preserve"> </w:t>
      </w:r>
      <w:r>
        <w:t>возможностей</w:t>
      </w:r>
      <w:r>
        <w:rPr>
          <w:spacing w:val="1"/>
        </w:rPr>
        <w:t xml:space="preserve"> </w:t>
      </w:r>
      <w:r>
        <w:t>и</w:t>
      </w:r>
      <w:r>
        <w:rPr>
          <w:spacing w:val="1"/>
        </w:rPr>
        <w:t xml:space="preserve"> </w:t>
      </w:r>
      <w:r>
        <w:t>ограничений</w:t>
      </w:r>
      <w:r>
        <w:rPr>
          <w:spacing w:val="1"/>
        </w:rPr>
        <w:t xml:space="preserve"> </w:t>
      </w:r>
      <w:r>
        <w:t>технологий</w:t>
      </w:r>
      <w:r>
        <w:rPr>
          <w:spacing w:val="-67"/>
        </w:rPr>
        <w:t xml:space="preserve"> </w:t>
      </w:r>
      <w:r>
        <w:t>искусственного интеллекта</w:t>
      </w:r>
      <w:r>
        <w:rPr>
          <w:spacing w:val="1"/>
        </w:rPr>
        <w:t xml:space="preserve"> </w:t>
      </w:r>
      <w:r>
        <w:t>в различных областях, наличие представлений об</w:t>
      </w:r>
      <w:r>
        <w:rPr>
          <w:spacing w:val="-67"/>
        </w:rPr>
        <w:t xml:space="preserve"> </w:t>
      </w:r>
      <w:r>
        <w:t>использовании информационных технологий в различных профессиональных</w:t>
      </w:r>
      <w:r>
        <w:rPr>
          <w:spacing w:val="-67"/>
        </w:rPr>
        <w:t xml:space="preserve"> </w:t>
      </w:r>
      <w:r>
        <w:t>сферах.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296"/>
        </w:tabs>
        <w:spacing w:before="67" w:line="362" w:lineRule="auto"/>
        <w:ind w:right="494" w:firstLine="710"/>
        <w:rPr>
          <w:sz w:val="28"/>
        </w:rPr>
      </w:pPr>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«Информатика»</w:t>
      </w:r>
      <w:r>
        <w:rPr>
          <w:spacing w:val="1"/>
          <w:sz w:val="28"/>
        </w:rPr>
        <w:t xml:space="preserve"> </w:t>
      </w:r>
      <w:r>
        <w:rPr>
          <w:sz w:val="28"/>
        </w:rPr>
        <w:t>(углублённый</w:t>
      </w:r>
      <w:r>
        <w:rPr>
          <w:spacing w:val="5"/>
          <w:sz w:val="28"/>
        </w:rPr>
        <w:t xml:space="preserve"> </w:t>
      </w:r>
      <w:r>
        <w:rPr>
          <w:sz w:val="28"/>
        </w:rPr>
        <w:t>уровень).</w:t>
      </w:r>
    </w:p>
    <w:p w:rsidR="00347E9B" w:rsidRDefault="00757747">
      <w:pPr>
        <w:pStyle w:val="a4"/>
        <w:spacing w:line="360" w:lineRule="auto"/>
        <w:ind w:right="489"/>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«Информатика»</w:t>
      </w:r>
      <w:r>
        <w:rPr>
          <w:spacing w:val="1"/>
        </w:rPr>
        <w:t xml:space="preserve"> </w:t>
      </w:r>
      <w:r>
        <w:t>(углублённый уровень) (предметная область «Математика и информатика»)</w:t>
      </w:r>
      <w:r>
        <w:rPr>
          <w:spacing w:val="1"/>
        </w:rPr>
        <w:t xml:space="preserve"> </w:t>
      </w:r>
      <w:r>
        <w:t>(далее соответственно – программа по информатике, информатика) 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 информатике.</w:t>
      </w:r>
    </w:p>
    <w:p w:rsidR="00347E9B" w:rsidRDefault="00757747">
      <w:pPr>
        <w:pStyle w:val="a4"/>
        <w:spacing w:line="360" w:lineRule="auto"/>
        <w:ind w:right="496"/>
      </w:pPr>
      <w:r>
        <w:t>Пояснительная записка отражает общие цели и задачи информатики,</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её</w:t>
      </w:r>
      <w:r>
        <w:rPr>
          <w:spacing w:val="71"/>
        </w:rPr>
        <w:t xml:space="preserve"> </w:t>
      </w:r>
      <w:r>
        <w:t>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w:t>
      </w:r>
      <w:r>
        <w:rPr>
          <w:spacing w:val="1"/>
        </w:rPr>
        <w:t xml:space="preserve"> </w:t>
      </w:r>
      <w:r>
        <w:t>структуре</w:t>
      </w:r>
      <w:r>
        <w:rPr>
          <w:spacing w:val="1"/>
        </w:rPr>
        <w:t xml:space="preserve"> </w:t>
      </w:r>
      <w:r>
        <w:t>тематического планирования.</w:t>
      </w:r>
    </w:p>
    <w:p w:rsidR="00347E9B" w:rsidRDefault="00757747">
      <w:pPr>
        <w:pStyle w:val="a4"/>
        <w:spacing w:line="360" w:lineRule="auto"/>
        <w:ind w:right="493"/>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50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информатике</w:t>
      </w:r>
      <w:r>
        <w:rPr>
          <w:spacing w:val="1"/>
        </w:rPr>
        <w:t xml:space="preserve"> </w:t>
      </w:r>
      <w:r>
        <w:t>включают личностные, метапредметные результаты за весь период обучения</w:t>
      </w:r>
      <w:r>
        <w:rPr>
          <w:spacing w:val="1"/>
        </w:rPr>
        <w:t xml:space="preserve"> </w:t>
      </w:r>
      <w:r>
        <w:t>на уровне среднего общего образования, а также предметные 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61" w:line="360" w:lineRule="auto"/>
        <w:ind w:right="495"/>
      </w:pPr>
      <w:r>
        <w:t>Программа по информатике (углублённый уровень) на уровне среднего</w:t>
      </w:r>
      <w:r>
        <w:rPr>
          <w:spacing w:val="-67"/>
        </w:rPr>
        <w:t xml:space="preserve"> </w:t>
      </w:r>
      <w:r>
        <w:t>общего</w:t>
      </w:r>
      <w:r>
        <w:rPr>
          <w:spacing w:val="1"/>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67"/>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 представленных в ФГОС СОО, а также федеральной рабочей</w:t>
      </w:r>
      <w:r>
        <w:rPr>
          <w:spacing w:val="1"/>
        </w:rPr>
        <w:t xml:space="preserve"> </w:t>
      </w:r>
      <w:r>
        <w:t>программы воспитания.</w:t>
      </w:r>
    </w:p>
    <w:p w:rsidR="00347E9B" w:rsidRDefault="00757747">
      <w:pPr>
        <w:pStyle w:val="a4"/>
        <w:spacing w:line="360" w:lineRule="auto"/>
        <w:ind w:right="489"/>
      </w:pPr>
      <w:r>
        <w:t>Программа</w:t>
      </w:r>
      <w:r>
        <w:rPr>
          <w:spacing w:val="1"/>
        </w:rPr>
        <w:t xml:space="preserve"> </w:t>
      </w:r>
      <w:r>
        <w:t>по</w:t>
      </w:r>
      <w:r>
        <w:rPr>
          <w:spacing w:val="1"/>
        </w:rPr>
        <w:t xml:space="preserve"> </w:t>
      </w:r>
      <w:r>
        <w:t>информатике</w:t>
      </w:r>
      <w:r>
        <w:rPr>
          <w:spacing w:val="1"/>
        </w:rPr>
        <w:t xml:space="preserve"> </w:t>
      </w:r>
      <w:r>
        <w:t>даёт</w:t>
      </w:r>
      <w:r>
        <w:rPr>
          <w:spacing w:val="1"/>
        </w:rPr>
        <w:t xml:space="preserve"> </w:t>
      </w:r>
      <w:r>
        <w:t>представление</w:t>
      </w:r>
      <w:r>
        <w:rPr>
          <w:spacing w:val="1"/>
        </w:rPr>
        <w:t xml:space="preserve"> </w:t>
      </w:r>
      <w:r>
        <w:t>о</w:t>
      </w:r>
      <w:r>
        <w:rPr>
          <w:spacing w:val="1"/>
        </w:rPr>
        <w:t xml:space="preserve"> </w:t>
      </w:r>
      <w:r>
        <w:t>целях,</w:t>
      </w:r>
      <w:r>
        <w:rPr>
          <w:spacing w:val="1"/>
        </w:rPr>
        <w:t xml:space="preserve"> </w:t>
      </w:r>
      <w:r>
        <w:t>общей</w:t>
      </w:r>
      <w:r>
        <w:rPr>
          <w:spacing w:val="-67"/>
        </w:rPr>
        <w:t xml:space="preserve"> </w:t>
      </w:r>
      <w:r>
        <w:t>стратегии</w:t>
      </w:r>
      <w:r>
        <w:rPr>
          <w:spacing w:val="1"/>
        </w:rPr>
        <w:t xml:space="preserve"> </w:t>
      </w:r>
      <w:r>
        <w:t>обучения,</w:t>
      </w:r>
      <w:r>
        <w:rPr>
          <w:spacing w:val="1"/>
        </w:rPr>
        <w:t xml:space="preserve"> </w:t>
      </w:r>
      <w:r>
        <w:t>воспитания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средствами</w:t>
      </w:r>
      <w:r>
        <w:rPr>
          <w:spacing w:val="1"/>
        </w:rPr>
        <w:t xml:space="preserve"> </w:t>
      </w:r>
      <w:r>
        <w:t>учебного предмета «Информатика» на углублённом уровне, устанавливает</w:t>
      </w:r>
      <w:r>
        <w:rPr>
          <w:spacing w:val="1"/>
        </w:rPr>
        <w:t xml:space="preserve"> </w:t>
      </w:r>
      <w:r>
        <w:t>обязательное</w:t>
      </w:r>
      <w:r>
        <w:rPr>
          <w:spacing w:val="1"/>
        </w:rPr>
        <w:t xml:space="preserve"> </w:t>
      </w:r>
      <w:r>
        <w:t>предметное</w:t>
      </w:r>
      <w:r>
        <w:rPr>
          <w:spacing w:val="1"/>
        </w:rPr>
        <w:t xml:space="preserve"> </w:t>
      </w:r>
      <w:r>
        <w:t>содержание,</w:t>
      </w:r>
      <w:r>
        <w:rPr>
          <w:spacing w:val="1"/>
        </w:rPr>
        <w:t xml:space="preserve"> </w:t>
      </w:r>
      <w:r>
        <w:t>предусматривает</w:t>
      </w:r>
      <w:r>
        <w:rPr>
          <w:spacing w:val="71"/>
        </w:rPr>
        <w:t xml:space="preserve"> </w:t>
      </w:r>
      <w:r>
        <w:t>его</w:t>
      </w:r>
      <w:r>
        <w:rPr>
          <w:spacing w:val="1"/>
        </w:rPr>
        <w:t xml:space="preserve"> </w:t>
      </w:r>
      <w:r>
        <w:t>структурирование</w:t>
      </w:r>
      <w:r>
        <w:rPr>
          <w:spacing w:val="5"/>
        </w:rPr>
        <w:t xml:space="preserve"> </w:t>
      </w:r>
      <w:r>
        <w:t>по</w:t>
      </w:r>
      <w:r>
        <w:rPr>
          <w:spacing w:val="6"/>
        </w:rPr>
        <w:t xml:space="preserve"> </w:t>
      </w:r>
      <w:r>
        <w:t>разделам</w:t>
      </w:r>
      <w:r>
        <w:rPr>
          <w:spacing w:val="14"/>
        </w:rPr>
        <w:t xml:space="preserve"> </w:t>
      </w:r>
      <w:r>
        <w:t>и</w:t>
      </w:r>
      <w:r>
        <w:rPr>
          <w:spacing w:val="6"/>
        </w:rPr>
        <w:t xml:space="preserve"> </w:t>
      </w:r>
      <w:r>
        <w:t>темам</w:t>
      </w:r>
      <w:r>
        <w:rPr>
          <w:spacing w:val="7"/>
        </w:rPr>
        <w:t xml:space="preserve"> </w:t>
      </w:r>
      <w:r>
        <w:t>курса,</w:t>
      </w:r>
      <w:r>
        <w:rPr>
          <w:spacing w:val="7"/>
        </w:rPr>
        <w:t xml:space="preserve"> </w:t>
      </w:r>
      <w:r>
        <w:t>определяет</w:t>
      </w:r>
      <w:r>
        <w:rPr>
          <w:spacing w:val="4"/>
        </w:rPr>
        <w:t xml:space="preserve"> </w:t>
      </w:r>
      <w:r>
        <w:t>распределение</w:t>
      </w:r>
      <w:r>
        <w:rPr>
          <w:spacing w:val="6"/>
        </w:rPr>
        <w:t xml:space="preserve"> </w:t>
      </w:r>
      <w:r>
        <w:t>его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по классам (годам изучения), даёт примерное распределение учебных часов</w:t>
      </w:r>
      <w:r>
        <w:rPr>
          <w:spacing w:val="1"/>
        </w:rPr>
        <w:t xml:space="preserve"> </w:t>
      </w:r>
      <w:r>
        <w:t>по</w:t>
      </w:r>
      <w:r>
        <w:rPr>
          <w:spacing w:val="1"/>
        </w:rPr>
        <w:t xml:space="preserve"> </w:t>
      </w:r>
      <w:r>
        <w:t>тематическим</w:t>
      </w:r>
      <w:r>
        <w:rPr>
          <w:spacing w:val="1"/>
        </w:rPr>
        <w:t xml:space="preserve"> </w:t>
      </w:r>
      <w:r>
        <w:t>разделам</w:t>
      </w:r>
      <w:r>
        <w:rPr>
          <w:spacing w:val="1"/>
        </w:rPr>
        <w:t xml:space="preserve"> </w:t>
      </w:r>
      <w:r>
        <w:t>курса</w:t>
      </w:r>
      <w:r>
        <w:rPr>
          <w:spacing w:val="1"/>
        </w:rPr>
        <w:t xml:space="preserve"> </w:t>
      </w:r>
      <w:r>
        <w:t>и</w:t>
      </w:r>
      <w:r>
        <w:rPr>
          <w:spacing w:val="1"/>
        </w:rPr>
        <w:t xml:space="preserve"> </w:t>
      </w:r>
      <w:r>
        <w:t>рекомендуемую</w:t>
      </w:r>
      <w:r>
        <w:rPr>
          <w:spacing w:val="1"/>
        </w:rPr>
        <w:t xml:space="preserve"> </w:t>
      </w:r>
      <w:r>
        <w:t>(примерную)</w:t>
      </w:r>
      <w:r>
        <w:rPr>
          <w:spacing w:val="-67"/>
        </w:rPr>
        <w:t xml:space="preserve"> </w:t>
      </w:r>
      <w:r>
        <w:t>последовательность</w:t>
      </w:r>
      <w:r>
        <w:rPr>
          <w:spacing w:val="1"/>
        </w:rPr>
        <w:t xml:space="preserve"> </w:t>
      </w:r>
      <w:r>
        <w:t>их</w:t>
      </w:r>
      <w:r>
        <w:rPr>
          <w:spacing w:val="1"/>
        </w:rPr>
        <w:t xml:space="preserve"> </w:t>
      </w:r>
      <w:r>
        <w:t>изучения</w:t>
      </w:r>
      <w:r>
        <w:rPr>
          <w:spacing w:val="1"/>
        </w:rPr>
        <w:t xml:space="preserve"> </w:t>
      </w:r>
      <w:r>
        <w:t>с</w:t>
      </w:r>
      <w:r>
        <w:rPr>
          <w:spacing w:val="1"/>
        </w:rPr>
        <w:t xml:space="preserve"> </w:t>
      </w:r>
      <w:r>
        <w:t>учётом</w:t>
      </w:r>
      <w:r>
        <w:rPr>
          <w:spacing w:val="1"/>
        </w:rPr>
        <w:t xml:space="preserve"> </w:t>
      </w:r>
      <w:r>
        <w:t>межпредметных</w:t>
      </w:r>
      <w:r>
        <w:rPr>
          <w:spacing w:val="1"/>
        </w:rPr>
        <w:t xml:space="preserve"> </w:t>
      </w:r>
      <w:r>
        <w:t>и</w:t>
      </w:r>
      <w:r>
        <w:rPr>
          <w:spacing w:val="1"/>
        </w:rPr>
        <w:t xml:space="preserve"> </w:t>
      </w:r>
      <w:r>
        <w:t>внутрипредметных</w:t>
      </w:r>
      <w:r>
        <w:rPr>
          <w:spacing w:val="1"/>
        </w:rPr>
        <w:t xml:space="preserve"> </w:t>
      </w:r>
      <w:r>
        <w:t>связей,</w:t>
      </w:r>
      <w:r>
        <w:rPr>
          <w:spacing w:val="1"/>
        </w:rPr>
        <w:t xml:space="preserve"> </w:t>
      </w:r>
      <w:r>
        <w:t>логики</w:t>
      </w:r>
      <w:r>
        <w:rPr>
          <w:spacing w:val="1"/>
        </w:rPr>
        <w:t xml:space="preserve"> </w:t>
      </w:r>
      <w:r>
        <w:t>учебного</w:t>
      </w:r>
      <w:r>
        <w:rPr>
          <w:spacing w:val="1"/>
        </w:rPr>
        <w:t xml:space="preserve"> </w:t>
      </w:r>
      <w:r>
        <w:t>процесса,</w:t>
      </w:r>
      <w:r>
        <w:rPr>
          <w:spacing w:val="1"/>
        </w:rPr>
        <w:t xml:space="preserve"> </w:t>
      </w:r>
      <w:r>
        <w:t>возрастных</w:t>
      </w:r>
      <w:r>
        <w:rPr>
          <w:spacing w:val="1"/>
        </w:rPr>
        <w:t xml:space="preserve"> </w:t>
      </w:r>
      <w:r>
        <w:t>особенностей обучающихся.</w:t>
      </w:r>
    </w:p>
    <w:p w:rsidR="00347E9B" w:rsidRDefault="00757747">
      <w:pPr>
        <w:pStyle w:val="a4"/>
        <w:spacing w:before="1" w:line="360" w:lineRule="auto"/>
        <w:ind w:right="486"/>
      </w:pPr>
      <w:r>
        <w:t>Программа</w:t>
      </w:r>
      <w:r>
        <w:rPr>
          <w:spacing w:val="1"/>
        </w:rPr>
        <w:t xml:space="preserve"> </w:t>
      </w:r>
      <w:r>
        <w:t>по</w:t>
      </w:r>
      <w:r>
        <w:rPr>
          <w:spacing w:val="1"/>
        </w:rPr>
        <w:t xml:space="preserve"> </w:t>
      </w:r>
      <w:r>
        <w:t>информатике</w:t>
      </w:r>
      <w:r>
        <w:rPr>
          <w:spacing w:val="1"/>
        </w:rPr>
        <w:t xml:space="preserve"> </w:t>
      </w:r>
      <w:r>
        <w:t>определяет</w:t>
      </w:r>
      <w:r>
        <w:rPr>
          <w:spacing w:val="1"/>
        </w:rPr>
        <w:t xml:space="preserve"> </w:t>
      </w:r>
      <w:r>
        <w:t>количественные</w:t>
      </w:r>
      <w:r>
        <w:rPr>
          <w:spacing w:val="71"/>
        </w:rPr>
        <w:t xml:space="preserve"> </w:t>
      </w:r>
      <w:r>
        <w:t>и</w:t>
      </w:r>
      <w:r>
        <w:rPr>
          <w:spacing w:val="1"/>
        </w:rPr>
        <w:t xml:space="preserve"> </w:t>
      </w:r>
      <w:r>
        <w:t>качественные</w:t>
      </w:r>
      <w:r>
        <w:rPr>
          <w:spacing w:val="1"/>
        </w:rPr>
        <w:t xml:space="preserve"> </w:t>
      </w:r>
      <w:r>
        <w:t>характеристики</w:t>
      </w:r>
      <w:r>
        <w:rPr>
          <w:spacing w:val="1"/>
        </w:rPr>
        <w:t xml:space="preserve"> </w:t>
      </w:r>
      <w:r>
        <w:t>учебного</w:t>
      </w:r>
      <w:r>
        <w:rPr>
          <w:spacing w:val="1"/>
        </w:rPr>
        <w:t xml:space="preserve"> </w:t>
      </w:r>
      <w:r>
        <w:t>материала</w:t>
      </w:r>
      <w:r>
        <w:rPr>
          <w:spacing w:val="1"/>
        </w:rPr>
        <w:t xml:space="preserve"> </w:t>
      </w:r>
      <w:r>
        <w:t>для</w:t>
      </w:r>
      <w:r>
        <w:rPr>
          <w:spacing w:val="1"/>
        </w:rPr>
        <w:t xml:space="preserve"> </w:t>
      </w:r>
      <w:r>
        <w:t>каждого</w:t>
      </w:r>
      <w:r>
        <w:rPr>
          <w:spacing w:val="71"/>
        </w:rPr>
        <w:t xml:space="preserve"> </w:t>
      </w:r>
      <w:r>
        <w:t>года</w:t>
      </w:r>
      <w:r>
        <w:rPr>
          <w:spacing w:val="1"/>
        </w:rPr>
        <w:t xml:space="preserve"> </w:t>
      </w:r>
      <w:r>
        <w:t>изучения,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содержательного</w:t>
      </w:r>
      <w:r>
        <w:rPr>
          <w:spacing w:val="1"/>
        </w:rPr>
        <w:t xml:space="preserve"> </w:t>
      </w:r>
      <w:r>
        <w:t>наполнения</w:t>
      </w:r>
      <w:r>
        <w:rPr>
          <w:spacing w:val="1"/>
        </w:rPr>
        <w:t xml:space="preserve"> </w:t>
      </w:r>
      <w:r>
        <w:t>разного</w:t>
      </w:r>
      <w:r>
        <w:rPr>
          <w:spacing w:val="1"/>
        </w:rPr>
        <w:t xml:space="preserve"> </w:t>
      </w:r>
      <w:r>
        <w:t>вида</w:t>
      </w:r>
      <w:r>
        <w:rPr>
          <w:spacing w:val="1"/>
        </w:rPr>
        <w:t xml:space="preserve"> </w:t>
      </w:r>
      <w:r>
        <w:t>контроля</w:t>
      </w:r>
      <w:r>
        <w:rPr>
          <w:spacing w:val="1"/>
        </w:rPr>
        <w:t xml:space="preserve"> </w:t>
      </w:r>
      <w:r>
        <w:t>(промежуточной</w:t>
      </w:r>
      <w:r>
        <w:rPr>
          <w:spacing w:val="1"/>
        </w:rPr>
        <w:t xml:space="preserve"> </w:t>
      </w:r>
      <w:r>
        <w:t>аттестации</w:t>
      </w:r>
      <w:r>
        <w:rPr>
          <w:spacing w:val="1"/>
        </w:rPr>
        <w:t xml:space="preserve"> </w:t>
      </w:r>
      <w:r>
        <w:t>обучающихся,</w:t>
      </w:r>
      <w:r>
        <w:rPr>
          <w:spacing w:val="1"/>
        </w:rPr>
        <w:t xml:space="preserve"> </w:t>
      </w:r>
      <w:r>
        <w:t>всероссийских</w:t>
      </w:r>
      <w:r>
        <w:rPr>
          <w:spacing w:val="-67"/>
        </w:rPr>
        <w:t xml:space="preserve"> </w:t>
      </w:r>
      <w:r>
        <w:t>проверочных работ, государственной итоговой аттестации). Программа по</w:t>
      </w:r>
      <w:r>
        <w:rPr>
          <w:spacing w:val="1"/>
        </w:rPr>
        <w:t xml:space="preserve"> </w:t>
      </w:r>
      <w:r>
        <w:t>информатике</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составления</w:t>
      </w:r>
      <w:r>
        <w:rPr>
          <w:spacing w:val="71"/>
        </w:rPr>
        <w:t xml:space="preserve"> </w:t>
      </w:r>
      <w:r>
        <w:t>авторских</w:t>
      </w:r>
      <w:r>
        <w:rPr>
          <w:spacing w:val="71"/>
        </w:rPr>
        <w:t xml:space="preserve"> </w:t>
      </w:r>
      <w:r>
        <w:t>учебных</w:t>
      </w:r>
      <w:r>
        <w:rPr>
          <w:spacing w:val="1"/>
        </w:rPr>
        <w:t xml:space="preserve"> </w:t>
      </w:r>
      <w:r>
        <w:t>программ и</w:t>
      </w:r>
      <w:r>
        <w:rPr>
          <w:spacing w:val="-1"/>
        </w:rPr>
        <w:t xml:space="preserve"> </w:t>
      </w:r>
      <w:r>
        <w:t>учебников,</w:t>
      </w:r>
      <w:r>
        <w:rPr>
          <w:spacing w:val="2"/>
        </w:rPr>
        <w:t xml:space="preserve"> </w:t>
      </w:r>
      <w:r>
        <w:t>поурочного</w:t>
      </w:r>
      <w:r>
        <w:rPr>
          <w:spacing w:val="-2"/>
        </w:rPr>
        <w:t xml:space="preserve"> </w:t>
      </w:r>
      <w:r>
        <w:t>планирования курса</w:t>
      </w:r>
      <w:r>
        <w:rPr>
          <w:spacing w:val="5"/>
        </w:rPr>
        <w:t xml:space="preserve"> </w:t>
      </w:r>
      <w:r>
        <w:t>учителем.</w:t>
      </w:r>
    </w:p>
    <w:p w:rsidR="00347E9B" w:rsidRDefault="00757747">
      <w:pPr>
        <w:pStyle w:val="a4"/>
        <w:spacing w:before="4"/>
        <w:ind w:left="1330" w:firstLine="0"/>
      </w:pPr>
      <w:r>
        <w:t>Информатика</w:t>
      </w:r>
      <w:r>
        <w:rPr>
          <w:spacing w:val="-5"/>
        </w:rPr>
        <w:t xml:space="preserve"> </w:t>
      </w:r>
      <w:r>
        <w:t>в</w:t>
      </w:r>
      <w:r>
        <w:rPr>
          <w:spacing w:val="-6"/>
        </w:rPr>
        <w:t xml:space="preserve"> </w:t>
      </w:r>
      <w:r>
        <w:t>среднем</w:t>
      </w:r>
      <w:r>
        <w:rPr>
          <w:spacing w:val="-3"/>
        </w:rPr>
        <w:t xml:space="preserve"> </w:t>
      </w:r>
      <w:r>
        <w:t>общем</w:t>
      </w:r>
      <w:r>
        <w:rPr>
          <w:spacing w:val="-3"/>
        </w:rPr>
        <w:t xml:space="preserve"> </w:t>
      </w:r>
      <w:r>
        <w:t>образовании</w:t>
      </w:r>
      <w:r>
        <w:rPr>
          <w:spacing w:val="-5"/>
        </w:rPr>
        <w:t xml:space="preserve"> </w:t>
      </w:r>
      <w:r>
        <w:t>отражает:</w:t>
      </w:r>
    </w:p>
    <w:p w:rsidR="00347E9B" w:rsidRDefault="00757747">
      <w:pPr>
        <w:pStyle w:val="a4"/>
        <w:spacing w:before="158" w:line="360" w:lineRule="auto"/>
        <w:ind w:right="489"/>
      </w:pPr>
      <w:r>
        <w:t>сущность</w:t>
      </w:r>
      <w:r>
        <w:rPr>
          <w:spacing w:val="1"/>
        </w:rPr>
        <w:t xml:space="preserve"> </w:t>
      </w:r>
      <w:r>
        <w:t>информатики</w:t>
      </w:r>
      <w:r>
        <w:rPr>
          <w:spacing w:val="1"/>
        </w:rPr>
        <w:t xml:space="preserve"> </w:t>
      </w:r>
      <w:r>
        <w:t>как</w:t>
      </w:r>
      <w:r>
        <w:rPr>
          <w:spacing w:val="1"/>
        </w:rPr>
        <w:t xml:space="preserve"> </w:t>
      </w:r>
      <w:r>
        <w:t>научной</w:t>
      </w:r>
      <w:r>
        <w:rPr>
          <w:spacing w:val="1"/>
        </w:rPr>
        <w:t xml:space="preserve"> </w:t>
      </w:r>
      <w:r>
        <w:t>дисциплины,</w:t>
      </w:r>
      <w:r>
        <w:rPr>
          <w:spacing w:val="1"/>
        </w:rPr>
        <w:t xml:space="preserve"> </w:t>
      </w:r>
      <w:r>
        <w:t>изучающей</w:t>
      </w:r>
      <w:r>
        <w:rPr>
          <w:spacing w:val="1"/>
        </w:rPr>
        <w:t xml:space="preserve"> </w:t>
      </w:r>
      <w:r>
        <w:t>закономерности протекания и возможности автоматизации информационных</w:t>
      </w:r>
      <w:r>
        <w:rPr>
          <w:spacing w:val="1"/>
        </w:rPr>
        <w:t xml:space="preserve"> </w:t>
      </w:r>
      <w:r>
        <w:t>процессов</w:t>
      </w:r>
      <w:r>
        <w:rPr>
          <w:spacing w:val="-1"/>
        </w:rPr>
        <w:t xml:space="preserve"> </w:t>
      </w:r>
      <w:r>
        <w:t>в различных</w:t>
      </w:r>
      <w:r>
        <w:rPr>
          <w:spacing w:val="-3"/>
        </w:rPr>
        <w:t xml:space="preserve"> </w:t>
      </w:r>
      <w:r>
        <w:t>системах;</w:t>
      </w:r>
    </w:p>
    <w:p w:rsidR="00347E9B" w:rsidRDefault="00757747">
      <w:pPr>
        <w:pStyle w:val="a4"/>
        <w:spacing w:before="1" w:line="362" w:lineRule="auto"/>
        <w:ind w:right="500"/>
      </w:pPr>
      <w:r>
        <w:t>основные</w:t>
      </w:r>
      <w:r>
        <w:rPr>
          <w:spacing w:val="1"/>
        </w:rPr>
        <w:t xml:space="preserve"> </w:t>
      </w:r>
      <w:r>
        <w:t>области</w:t>
      </w:r>
      <w:r>
        <w:rPr>
          <w:spacing w:val="1"/>
        </w:rPr>
        <w:t xml:space="preserve"> </w:t>
      </w:r>
      <w:r>
        <w:t>применения</w:t>
      </w:r>
      <w:r>
        <w:rPr>
          <w:spacing w:val="1"/>
        </w:rPr>
        <w:t xml:space="preserve"> </w:t>
      </w:r>
      <w:r>
        <w:t>информатики,</w:t>
      </w:r>
      <w:r>
        <w:rPr>
          <w:spacing w:val="1"/>
        </w:rPr>
        <w:t xml:space="preserve"> </w:t>
      </w:r>
      <w:r>
        <w:t>прежде</w:t>
      </w:r>
      <w:r>
        <w:rPr>
          <w:spacing w:val="1"/>
        </w:rPr>
        <w:t xml:space="preserve"> </w:t>
      </w:r>
      <w:r>
        <w:t>всего</w:t>
      </w:r>
      <w:r>
        <w:rPr>
          <w:spacing w:val="1"/>
        </w:rPr>
        <w:t xml:space="preserve"> </w:t>
      </w:r>
      <w:r>
        <w:t>информационные технологии,</w:t>
      </w:r>
      <w:r>
        <w:rPr>
          <w:spacing w:val="1"/>
        </w:rPr>
        <w:t xml:space="preserve"> </w:t>
      </w:r>
      <w:r>
        <w:t>управление и социальную</w:t>
      </w:r>
      <w:r>
        <w:rPr>
          <w:spacing w:val="-2"/>
        </w:rPr>
        <w:t xml:space="preserve"> </w:t>
      </w:r>
      <w:r>
        <w:t>сферу;</w:t>
      </w:r>
    </w:p>
    <w:p w:rsidR="00347E9B" w:rsidRDefault="00757747">
      <w:pPr>
        <w:pStyle w:val="a4"/>
        <w:spacing w:line="362" w:lineRule="auto"/>
        <w:ind w:right="498"/>
      </w:pPr>
      <w:r>
        <w:t>междисциплинарный</w:t>
      </w:r>
      <w:r>
        <w:rPr>
          <w:spacing w:val="1"/>
        </w:rPr>
        <w:t xml:space="preserve"> </w:t>
      </w:r>
      <w:r>
        <w:t>характер</w:t>
      </w:r>
      <w:r>
        <w:rPr>
          <w:spacing w:val="1"/>
        </w:rPr>
        <w:t xml:space="preserve"> </w:t>
      </w:r>
      <w:r>
        <w:t>информатики</w:t>
      </w:r>
      <w:r>
        <w:rPr>
          <w:spacing w:val="1"/>
        </w:rPr>
        <w:t xml:space="preserve"> </w:t>
      </w:r>
      <w:r>
        <w:t>и</w:t>
      </w:r>
      <w:r>
        <w:rPr>
          <w:spacing w:val="1"/>
        </w:rPr>
        <w:t xml:space="preserve"> </w:t>
      </w:r>
      <w:r>
        <w:t>информационной</w:t>
      </w:r>
      <w:r>
        <w:rPr>
          <w:spacing w:val="-67"/>
        </w:rPr>
        <w:t xml:space="preserve"> </w:t>
      </w:r>
      <w:r>
        <w:t>деятельности.</w:t>
      </w:r>
    </w:p>
    <w:p w:rsidR="00347E9B" w:rsidRDefault="00757747">
      <w:pPr>
        <w:pStyle w:val="a4"/>
        <w:spacing w:line="360" w:lineRule="auto"/>
        <w:ind w:right="486"/>
      </w:pPr>
      <w:r>
        <w:t>Курс информатики для уровня среднего общего образования является</w:t>
      </w:r>
      <w:r>
        <w:rPr>
          <w:spacing w:val="1"/>
        </w:rPr>
        <w:t xml:space="preserve"> </w:t>
      </w:r>
      <w:r>
        <w:t>завершающим</w:t>
      </w:r>
      <w:r>
        <w:rPr>
          <w:spacing w:val="1"/>
        </w:rPr>
        <w:t xml:space="preserve"> </w:t>
      </w:r>
      <w:r>
        <w:t>этапом</w:t>
      </w:r>
      <w:r>
        <w:rPr>
          <w:spacing w:val="1"/>
        </w:rPr>
        <w:t xml:space="preserve"> </w:t>
      </w:r>
      <w:r>
        <w:t>непрерывной</w:t>
      </w:r>
      <w:r>
        <w:rPr>
          <w:spacing w:val="1"/>
        </w:rPr>
        <w:t xml:space="preserve"> </w:t>
      </w:r>
      <w:r>
        <w:t>подготовки</w:t>
      </w:r>
      <w:r>
        <w:rPr>
          <w:spacing w:val="1"/>
        </w:rPr>
        <w:t xml:space="preserve"> </w:t>
      </w:r>
      <w:r>
        <w:t>обучающихся</w:t>
      </w:r>
      <w:r>
        <w:rPr>
          <w:spacing w:val="1"/>
        </w:rPr>
        <w:t xml:space="preserve"> </w:t>
      </w:r>
      <w:r>
        <w:t>в</w:t>
      </w:r>
      <w:r>
        <w:rPr>
          <w:spacing w:val="1"/>
        </w:rPr>
        <w:t xml:space="preserve"> </w:t>
      </w:r>
      <w:r>
        <w:t>области</w:t>
      </w:r>
      <w:r>
        <w:rPr>
          <w:spacing w:val="1"/>
        </w:rPr>
        <w:t xml:space="preserve"> </w:t>
      </w:r>
      <w:r>
        <w:t>информатики и информационно-коммуникационных технологий, опирается</w:t>
      </w:r>
      <w:r>
        <w:rPr>
          <w:spacing w:val="1"/>
        </w:rPr>
        <w:t xml:space="preserve"> </w:t>
      </w:r>
      <w:r>
        <w:t>на содержание курса информатики уровня основного общего образования и</w:t>
      </w:r>
      <w:r>
        <w:rPr>
          <w:spacing w:val="1"/>
        </w:rPr>
        <w:t xml:space="preserve"> </w:t>
      </w:r>
      <w:r>
        <w:t>опыт</w:t>
      </w:r>
      <w:r>
        <w:rPr>
          <w:spacing w:val="1"/>
        </w:rPr>
        <w:t xml:space="preserve"> </w:t>
      </w:r>
      <w:r>
        <w:t>постоянного</w:t>
      </w:r>
      <w:r>
        <w:rPr>
          <w:spacing w:val="1"/>
        </w:rPr>
        <w:t xml:space="preserve"> </w:t>
      </w:r>
      <w:r>
        <w:t>применения</w:t>
      </w:r>
      <w:r>
        <w:rPr>
          <w:spacing w:val="1"/>
        </w:rPr>
        <w:t xml:space="preserve"> </w:t>
      </w:r>
      <w:r>
        <w:t>информационно-коммуникационных</w:t>
      </w:r>
      <w:r>
        <w:rPr>
          <w:spacing w:val="1"/>
        </w:rPr>
        <w:t xml:space="preserve"> </w:t>
      </w:r>
      <w:r>
        <w:t>технологий,</w:t>
      </w:r>
      <w:r>
        <w:rPr>
          <w:spacing w:val="1"/>
        </w:rPr>
        <w:t xml:space="preserve"> </w:t>
      </w:r>
      <w:r>
        <w:t>даёт теоретическое</w:t>
      </w:r>
      <w:r>
        <w:rPr>
          <w:spacing w:val="1"/>
        </w:rPr>
        <w:t xml:space="preserve"> </w:t>
      </w:r>
      <w:r>
        <w:t>осмысление,</w:t>
      </w:r>
      <w:r>
        <w:rPr>
          <w:spacing w:val="1"/>
        </w:rPr>
        <w:t xml:space="preserve"> </w:t>
      </w:r>
      <w:r>
        <w:t>интерпретацию и обобщение</w:t>
      </w:r>
      <w:r>
        <w:rPr>
          <w:spacing w:val="1"/>
        </w:rPr>
        <w:t xml:space="preserve"> </w:t>
      </w:r>
      <w:r>
        <w:t>этого опыта.</w:t>
      </w:r>
    </w:p>
    <w:p w:rsidR="00347E9B" w:rsidRDefault="00757747">
      <w:pPr>
        <w:pStyle w:val="a4"/>
        <w:spacing w:line="321" w:lineRule="exact"/>
        <w:ind w:left="1330" w:firstLine="0"/>
      </w:pPr>
      <w:r>
        <w:t xml:space="preserve">Результаты   </w:t>
      </w:r>
      <w:r>
        <w:rPr>
          <w:spacing w:val="20"/>
        </w:rPr>
        <w:t xml:space="preserve"> </w:t>
      </w:r>
      <w:r>
        <w:t xml:space="preserve">углублённого   </w:t>
      </w:r>
      <w:r>
        <w:rPr>
          <w:spacing w:val="20"/>
        </w:rPr>
        <w:t xml:space="preserve"> </w:t>
      </w:r>
      <w:r>
        <w:t xml:space="preserve">уровня   </w:t>
      </w:r>
      <w:r>
        <w:rPr>
          <w:spacing w:val="17"/>
        </w:rPr>
        <w:t xml:space="preserve"> </w:t>
      </w:r>
      <w:r>
        <w:t xml:space="preserve">изучения   </w:t>
      </w:r>
      <w:r>
        <w:rPr>
          <w:spacing w:val="22"/>
        </w:rPr>
        <w:t xml:space="preserve"> </w:t>
      </w:r>
      <w:r>
        <w:t xml:space="preserve">учебного   </w:t>
      </w:r>
      <w:r>
        <w:rPr>
          <w:spacing w:val="16"/>
        </w:rPr>
        <w:t xml:space="preserve"> </w:t>
      </w:r>
      <w:r>
        <w:t>предмета</w:t>
      </w:r>
    </w:p>
    <w:p w:rsidR="00347E9B" w:rsidRDefault="00757747">
      <w:pPr>
        <w:pStyle w:val="a4"/>
        <w:spacing w:before="154" w:line="357" w:lineRule="auto"/>
        <w:ind w:right="489" w:firstLine="0"/>
      </w:pPr>
      <w:r>
        <w:t>«Информатика»</w:t>
      </w:r>
      <w:r>
        <w:rPr>
          <w:spacing w:val="1"/>
        </w:rPr>
        <w:t xml:space="preserve"> </w:t>
      </w:r>
      <w:r>
        <w:t>ориентированы</w:t>
      </w:r>
      <w:r>
        <w:rPr>
          <w:spacing w:val="1"/>
        </w:rPr>
        <w:t xml:space="preserve"> </w:t>
      </w:r>
      <w:r>
        <w:t>на</w:t>
      </w:r>
      <w:r>
        <w:rPr>
          <w:spacing w:val="1"/>
        </w:rPr>
        <w:t xml:space="preserve"> </w:t>
      </w:r>
      <w:r>
        <w:t>получение</w:t>
      </w:r>
      <w:r>
        <w:rPr>
          <w:spacing w:val="1"/>
        </w:rPr>
        <w:t xml:space="preserve"> </w:t>
      </w:r>
      <w:r>
        <w:t>компетентностей</w:t>
      </w:r>
      <w:r>
        <w:rPr>
          <w:spacing w:val="1"/>
        </w:rPr>
        <w:t xml:space="preserve"> </w:t>
      </w:r>
      <w:r>
        <w:t>для</w:t>
      </w:r>
      <w:r>
        <w:rPr>
          <w:spacing w:val="1"/>
        </w:rPr>
        <w:t xml:space="preserve"> </w:t>
      </w:r>
      <w:r>
        <w:t xml:space="preserve">последующей  </w:t>
      </w:r>
      <w:r>
        <w:rPr>
          <w:spacing w:val="53"/>
        </w:rPr>
        <w:t xml:space="preserve"> </w:t>
      </w:r>
      <w:r>
        <w:t xml:space="preserve">профессиональной  </w:t>
      </w:r>
      <w:r>
        <w:rPr>
          <w:spacing w:val="54"/>
        </w:rPr>
        <w:t xml:space="preserve"> </w:t>
      </w:r>
      <w:r>
        <w:t xml:space="preserve">деятельности  </w:t>
      </w:r>
      <w:r>
        <w:rPr>
          <w:spacing w:val="53"/>
        </w:rPr>
        <w:t xml:space="preserve"> </w:t>
      </w:r>
      <w:r>
        <w:t xml:space="preserve">как  </w:t>
      </w:r>
      <w:r>
        <w:rPr>
          <w:spacing w:val="53"/>
        </w:rPr>
        <w:t xml:space="preserve"> </w:t>
      </w:r>
      <w:r>
        <w:t xml:space="preserve">в  </w:t>
      </w:r>
      <w:r>
        <w:rPr>
          <w:spacing w:val="52"/>
        </w:rPr>
        <w:t xml:space="preserve"> </w:t>
      </w:r>
      <w:r>
        <w:t xml:space="preserve">рамках  </w:t>
      </w:r>
      <w:r>
        <w:rPr>
          <w:spacing w:val="48"/>
        </w:rPr>
        <w:t xml:space="preserve"> </w:t>
      </w:r>
      <w:r>
        <w:t>данной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494" w:hanging="711"/>
      </w:pPr>
      <w:r>
        <w:lastRenderedPageBreak/>
        <w:t>предметной области,</w:t>
      </w:r>
      <w:r>
        <w:rPr>
          <w:spacing w:val="1"/>
        </w:rPr>
        <w:t xml:space="preserve"> </w:t>
      </w:r>
      <w:r>
        <w:t>так и в смежных с ней областях. Они включают в себя:</w:t>
      </w:r>
      <w:r>
        <w:rPr>
          <w:spacing w:val="1"/>
        </w:rPr>
        <w:t xml:space="preserve"> </w:t>
      </w:r>
      <w:r>
        <w:t>овладение</w:t>
      </w:r>
      <w:r>
        <w:rPr>
          <w:spacing w:val="21"/>
        </w:rPr>
        <w:t xml:space="preserve"> </w:t>
      </w:r>
      <w:r>
        <w:t>ключевыми</w:t>
      </w:r>
      <w:r>
        <w:rPr>
          <w:spacing w:val="20"/>
        </w:rPr>
        <w:t xml:space="preserve"> </w:t>
      </w:r>
      <w:r>
        <w:t>понятиями</w:t>
      </w:r>
      <w:r>
        <w:rPr>
          <w:spacing w:val="20"/>
        </w:rPr>
        <w:t xml:space="preserve"> </w:t>
      </w:r>
      <w:r>
        <w:t>и</w:t>
      </w:r>
      <w:r>
        <w:rPr>
          <w:spacing w:val="20"/>
        </w:rPr>
        <w:t xml:space="preserve"> </w:t>
      </w:r>
      <w:r>
        <w:t>закономерностями,</w:t>
      </w:r>
      <w:r>
        <w:rPr>
          <w:spacing w:val="22"/>
        </w:rPr>
        <w:t xml:space="preserve"> </w:t>
      </w:r>
      <w:r>
        <w:t>на</w:t>
      </w:r>
      <w:r>
        <w:rPr>
          <w:spacing w:val="21"/>
        </w:rPr>
        <w:t xml:space="preserve"> </w:t>
      </w:r>
      <w:r>
        <w:t>которых</w:t>
      </w:r>
    </w:p>
    <w:p w:rsidR="00347E9B" w:rsidRDefault="00757747">
      <w:pPr>
        <w:pStyle w:val="a4"/>
        <w:spacing w:line="360" w:lineRule="auto"/>
        <w:ind w:right="491" w:firstLine="0"/>
      </w:pPr>
      <w:r>
        <w:t>строится</w:t>
      </w:r>
      <w:r>
        <w:rPr>
          <w:spacing w:val="1"/>
        </w:rPr>
        <w:t xml:space="preserve"> </w:t>
      </w:r>
      <w:r>
        <w:t>данная</w:t>
      </w:r>
      <w:r>
        <w:rPr>
          <w:spacing w:val="1"/>
        </w:rPr>
        <w:t xml:space="preserve"> </w:t>
      </w:r>
      <w:r>
        <w:t>предметная</w:t>
      </w:r>
      <w:r>
        <w:rPr>
          <w:spacing w:val="1"/>
        </w:rPr>
        <w:t xml:space="preserve"> </w:t>
      </w:r>
      <w:r>
        <w:t>область,</w:t>
      </w:r>
      <w:r>
        <w:rPr>
          <w:spacing w:val="1"/>
        </w:rPr>
        <w:t xml:space="preserve"> </w:t>
      </w:r>
      <w:r>
        <w:t>распознавание</w:t>
      </w:r>
      <w:r>
        <w:rPr>
          <w:spacing w:val="1"/>
        </w:rPr>
        <w:t xml:space="preserve"> </w:t>
      </w:r>
      <w:r>
        <w:t>соответствующих</w:t>
      </w:r>
      <w:r>
        <w:rPr>
          <w:spacing w:val="1"/>
        </w:rPr>
        <w:t xml:space="preserve"> </w:t>
      </w:r>
      <w:r>
        <w:t>им</w:t>
      </w:r>
      <w:r>
        <w:rPr>
          <w:spacing w:val="-67"/>
        </w:rPr>
        <w:t xml:space="preserve"> </w:t>
      </w:r>
      <w:r>
        <w:t>признаков</w:t>
      </w:r>
      <w:r>
        <w:rPr>
          <w:spacing w:val="1"/>
        </w:rPr>
        <w:t xml:space="preserve"> </w:t>
      </w:r>
      <w:r>
        <w:t>и</w:t>
      </w:r>
      <w:r>
        <w:rPr>
          <w:spacing w:val="1"/>
        </w:rPr>
        <w:t xml:space="preserve"> </w:t>
      </w:r>
      <w:r>
        <w:t>взаимосвязей,</w:t>
      </w:r>
      <w:r>
        <w:rPr>
          <w:spacing w:val="1"/>
        </w:rPr>
        <w:t xml:space="preserve"> </w:t>
      </w:r>
      <w:r>
        <w:t>способность</w:t>
      </w:r>
      <w:r>
        <w:rPr>
          <w:spacing w:val="71"/>
        </w:rPr>
        <w:t xml:space="preserve"> </w:t>
      </w:r>
      <w:r>
        <w:t>демонстрировать</w:t>
      </w:r>
      <w:r>
        <w:rPr>
          <w:spacing w:val="71"/>
        </w:rPr>
        <w:t xml:space="preserve"> </w:t>
      </w:r>
      <w:r>
        <w:t>различные</w:t>
      </w:r>
      <w:r>
        <w:rPr>
          <w:spacing w:val="1"/>
        </w:rPr>
        <w:t xml:space="preserve"> </w:t>
      </w:r>
      <w:r>
        <w:t>подходы</w:t>
      </w:r>
      <w:r>
        <w:rPr>
          <w:spacing w:val="1"/>
        </w:rPr>
        <w:t xml:space="preserve"> </w:t>
      </w:r>
      <w:r>
        <w:t>к</w:t>
      </w:r>
      <w:r>
        <w:rPr>
          <w:spacing w:val="1"/>
        </w:rPr>
        <w:t xml:space="preserve"> </w:t>
      </w:r>
      <w:r>
        <w:t>изучению</w:t>
      </w:r>
      <w:r>
        <w:rPr>
          <w:spacing w:val="1"/>
        </w:rPr>
        <w:t xml:space="preserve"> </w:t>
      </w:r>
      <w:r>
        <w:t>явлений,</w:t>
      </w:r>
      <w:r>
        <w:rPr>
          <w:spacing w:val="1"/>
        </w:rPr>
        <w:t xml:space="preserve"> </w:t>
      </w:r>
      <w:r>
        <w:t>характерных</w:t>
      </w:r>
      <w:r>
        <w:rPr>
          <w:spacing w:val="1"/>
        </w:rPr>
        <w:t xml:space="preserve"> </w:t>
      </w:r>
      <w:r>
        <w:t>для</w:t>
      </w:r>
      <w:r>
        <w:rPr>
          <w:spacing w:val="1"/>
        </w:rPr>
        <w:t xml:space="preserve"> </w:t>
      </w:r>
      <w:r>
        <w:t>изучаемой</w:t>
      </w:r>
      <w:r>
        <w:rPr>
          <w:spacing w:val="1"/>
        </w:rPr>
        <w:t xml:space="preserve"> </w:t>
      </w:r>
      <w:r>
        <w:t>предметной</w:t>
      </w:r>
      <w:r>
        <w:rPr>
          <w:spacing w:val="1"/>
        </w:rPr>
        <w:t xml:space="preserve"> </w:t>
      </w:r>
      <w:r>
        <w:t>области;</w:t>
      </w:r>
    </w:p>
    <w:p w:rsidR="00347E9B" w:rsidRDefault="00757747">
      <w:pPr>
        <w:pStyle w:val="a4"/>
        <w:spacing w:line="360" w:lineRule="auto"/>
        <w:ind w:right="486"/>
      </w:pPr>
      <w:r>
        <w:t>умение</w:t>
      </w:r>
      <w:r>
        <w:rPr>
          <w:spacing w:val="1"/>
        </w:rPr>
        <w:t xml:space="preserve"> </w:t>
      </w:r>
      <w:r>
        <w:t>решать</w:t>
      </w:r>
      <w:r>
        <w:rPr>
          <w:spacing w:val="1"/>
        </w:rPr>
        <w:t xml:space="preserve"> </w:t>
      </w:r>
      <w:r>
        <w:t>типовые</w:t>
      </w:r>
      <w:r>
        <w:rPr>
          <w:spacing w:val="1"/>
        </w:rPr>
        <w:t xml:space="preserve"> </w:t>
      </w:r>
      <w:r>
        <w:t>практические</w:t>
      </w:r>
      <w:r>
        <w:rPr>
          <w:spacing w:val="1"/>
        </w:rPr>
        <w:t xml:space="preserve"> </w:t>
      </w:r>
      <w:r>
        <w:t>и</w:t>
      </w:r>
      <w:r>
        <w:rPr>
          <w:spacing w:val="1"/>
        </w:rPr>
        <w:t xml:space="preserve"> </w:t>
      </w:r>
      <w:r>
        <w:t>теоретические</w:t>
      </w:r>
      <w:r>
        <w:rPr>
          <w:spacing w:val="1"/>
        </w:rPr>
        <w:t xml:space="preserve"> </w:t>
      </w:r>
      <w:r>
        <w:t>задачи,</w:t>
      </w:r>
      <w:r>
        <w:rPr>
          <w:spacing w:val="1"/>
        </w:rPr>
        <w:t xml:space="preserve"> </w:t>
      </w:r>
      <w:r>
        <w:t>характерные</w:t>
      </w:r>
      <w:r>
        <w:rPr>
          <w:spacing w:val="1"/>
        </w:rPr>
        <w:t xml:space="preserve"> </w:t>
      </w:r>
      <w:r>
        <w:t>для</w:t>
      </w:r>
      <w:r>
        <w:rPr>
          <w:spacing w:val="1"/>
        </w:rPr>
        <w:t xml:space="preserve"> </w:t>
      </w:r>
      <w:r>
        <w:t>использования</w:t>
      </w:r>
      <w:r>
        <w:rPr>
          <w:spacing w:val="1"/>
        </w:rPr>
        <w:t xml:space="preserve"> </w:t>
      </w:r>
      <w:r>
        <w:t>методов</w:t>
      </w:r>
      <w:r>
        <w:rPr>
          <w:spacing w:val="1"/>
        </w:rPr>
        <w:t xml:space="preserve"> </w:t>
      </w:r>
      <w:r>
        <w:t>и</w:t>
      </w:r>
      <w:r>
        <w:rPr>
          <w:spacing w:val="1"/>
        </w:rPr>
        <w:t xml:space="preserve"> </w:t>
      </w:r>
      <w:r>
        <w:t>инструментария</w:t>
      </w:r>
      <w:r>
        <w:rPr>
          <w:spacing w:val="1"/>
        </w:rPr>
        <w:t xml:space="preserve"> </w:t>
      </w:r>
      <w:r>
        <w:t>данной</w:t>
      </w:r>
      <w:r>
        <w:rPr>
          <w:spacing w:val="-67"/>
        </w:rPr>
        <w:t xml:space="preserve"> </w:t>
      </w:r>
      <w:r>
        <w:t>предметной области;</w:t>
      </w:r>
    </w:p>
    <w:p w:rsidR="00347E9B" w:rsidRDefault="00757747">
      <w:pPr>
        <w:pStyle w:val="a4"/>
        <w:spacing w:line="360" w:lineRule="auto"/>
        <w:ind w:right="499"/>
      </w:pPr>
      <w:r>
        <w:t>наличие представлений о данной предметной области как целостной</w:t>
      </w:r>
      <w:r>
        <w:rPr>
          <w:spacing w:val="1"/>
        </w:rPr>
        <w:t xml:space="preserve"> </w:t>
      </w:r>
      <w:r>
        <w:t>теории</w:t>
      </w:r>
      <w:r>
        <w:rPr>
          <w:spacing w:val="1"/>
        </w:rPr>
        <w:t xml:space="preserve"> </w:t>
      </w:r>
      <w:r>
        <w:t>(совокупности</w:t>
      </w:r>
      <w:r>
        <w:rPr>
          <w:spacing w:val="1"/>
        </w:rPr>
        <w:t xml:space="preserve"> </w:t>
      </w:r>
      <w:r>
        <w:t>теорий),</w:t>
      </w:r>
      <w:r>
        <w:rPr>
          <w:spacing w:val="1"/>
        </w:rPr>
        <w:t xml:space="preserve"> </w:t>
      </w:r>
      <w:r>
        <w:t>основных</w:t>
      </w:r>
      <w:r>
        <w:rPr>
          <w:spacing w:val="1"/>
        </w:rPr>
        <w:t xml:space="preserve"> </w:t>
      </w:r>
      <w:r>
        <w:t>связях</w:t>
      </w:r>
      <w:r>
        <w:rPr>
          <w:spacing w:val="1"/>
        </w:rPr>
        <w:t xml:space="preserve"> </w:t>
      </w:r>
      <w:r>
        <w:t>со</w:t>
      </w:r>
      <w:r>
        <w:rPr>
          <w:spacing w:val="1"/>
        </w:rPr>
        <w:t xml:space="preserve"> </w:t>
      </w:r>
      <w:r>
        <w:t>смежными</w:t>
      </w:r>
      <w:r>
        <w:rPr>
          <w:spacing w:val="1"/>
        </w:rPr>
        <w:t xml:space="preserve"> </w:t>
      </w:r>
      <w:r>
        <w:t>областями</w:t>
      </w:r>
      <w:r>
        <w:rPr>
          <w:spacing w:val="1"/>
        </w:rPr>
        <w:t xml:space="preserve"> </w:t>
      </w:r>
      <w:r>
        <w:t>знаний.</w:t>
      </w:r>
    </w:p>
    <w:p w:rsidR="00347E9B" w:rsidRDefault="00757747">
      <w:pPr>
        <w:pStyle w:val="a4"/>
        <w:spacing w:line="360" w:lineRule="auto"/>
        <w:ind w:right="489"/>
      </w:pPr>
      <w:r>
        <w:t>В рамках углублённого уровня изучения информатики обеспечивается</w:t>
      </w:r>
      <w:r>
        <w:rPr>
          <w:spacing w:val="1"/>
        </w:rPr>
        <w:t xml:space="preserve"> </w:t>
      </w:r>
      <w:r>
        <w:t>целенаправленная подготовка обучающихся к продолжению образования</w:t>
      </w:r>
      <w:r>
        <w:rPr>
          <w:spacing w:val="1"/>
        </w:rPr>
        <w:t xml:space="preserve"> </w:t>
      </w:r>
      <w:r>
        <w:t>в</w:t>
      </w:r>
      <w:r>
        <w:rPr>
          <w:spacing w:val="1"/>
        </w:rPr>
        <w:t xml:space="preserve"> </w:t>
      </w:r>
      <w:r>
        <w:t>организациях</w:t>
      </w:r>
      <w:r>
        <w:rPr>
          <w:spacing w:val="1"/>
        </w:rPr>
        <w:t xml:space="preserve"> </w:t>
      </w:r>
      <w:r>
        <w:t>профессионального</w:t>
      </w:r>
      <w:r>
        <w:rPr>
          <w:spacing w:val="1"/>
        </w:rPr>
        <w:t xml:space="preserve"> </w:t>
      </w:r>
      <w:r>
        <w:t>образования</w:t>
      </w:r>
      <w:r>
        <w:rPr>
          <w:spacing w:val="1"/>
        </w:rPr>
        <w:t xml:space="preserve"> </w:t>
      </w:r>
      <w:r>
        <w:t>по</w:t>
      </w:r>
      <w:r>
        <w:rPr>
          <w:spacing w:val="1"/>
        </w:rPr>
        <w:t xml:space="preserve"> </w:t>
      </w:r>
      <w:r>
        <w:t>специальностям,</w:t>
      </w:r>
      <w:r>
        <w:rPr>
          <w:spacing w:val="1"/>
        </w:rPr>
        <w:t xml:space="preserve"> </w:t>
      </w:r>
      <w:r>
        <w:t>непосредственно</w:t>
      </w:r>
      <w:r>
        <w:rPr>
          <w:spacing w:val="1"/>
        </w:rPr>
        <w:t xml:space="preserve"> </w:t>
      </w:r>
      <w:r>
        <w:t>связанным</w:t>
      </w:r>
      <w:r>
        <w:rPr>
          <w:spacing w:val="1"/>
        </w:rPr>
        <w:t xml:space="preserve"> </w:t>
      </w:r>
      <w:r>
        <w:t>с</w:t>
      </w:r>
      <w:r>
        <w:rPr>
          <w:spacing w:val="1"/>
        </w:rPr>
        <w:t xml:space="preserve"> </w:t>
      </w:r>
      <w:r>
        <w:t>цифровыми</w:t>
      </w:r>
      <w:r>
        <w:rPr>
          <w:spacing w:val="1"/>
        </w:rPr>
        <w:t xml:space="preserve"> </w:t>
      </w:r>
      <w:r>
        <w:t>технологиями,</w:t>
      </w:r>
      <w:r>
        <w:rPr>
          <w:spacing w:val="1"/>
        </w:rPr>
        <w:t xml:space="preserve"> </w:t>
      </w:r>
      <w:r>
        <w:t>таким</w:t>
      </w:r>
      <w:r>
        <w:rPr>
          <w:spacing w:val="1"/>
        </w:rPr>
        <w:t xml:space="preserve"> </w:t>
      </w:r>
      <w:r>
        <w:t>как</w:t>
      </w:r>
      <w:r>
        <w:rPr>
          <w:spacing w:val="1"/>
        </w:rPr>
        <w:t xml:space="preserve"> </w:t>
      </w:r>
      <w:r>
        <w:t>программная</w:t>
      </w:r>
      <w:r>
        <w:rPr>
          <w:spacing w:val="1"/>
        </w:rPr>
        <w:t xml:space="preserve"> </w:t>
      </w:r>
      <w:r>
        <w:t>инженерия,</w:t>
      </w:r>
      <w:r>
        <w:rPr>
          <w:spacing w:val="1"/>
        </w:rPr>
        <w:t xml:space="preserve"> </w:t>
      </w:r>
      <w:r>
        <w:t>информационная</w:t>
      </w:r>
      <w:r>
        <w:rPr>
          <w:spacing w:val="1"/>
        </w:rPr>
        <w:t xml:space="preserve"> </w:t>
      </w:r>
      <w:r>
        <w:t>безопасность,</w:t>
      </w:r>
      <w:r>
        <w:rPr>
          <w:spacing w:val="1"/>
        </w:rPr>
        <w:t xml:space="preserve"> </w:t>
      </w:r>
      <w:r>
        <w:t>информационные</w:t>
      </w:r>
      <w:r>
        <w:rPr>
          <w:spacing w:val="-67"/>
        </w:rPr>
        <w:t xml:space="preserve"> </w:t>
      </w:r>
      <w:r>
        <w:t>системы</w:t>
      </w:r>
      <w:r>
        <w:rPr>
          <w:spacing w:val="1"/>
        </w:rPr>
        <w:t xml:space="preserve"> </w:t>
      </w:r>
      <w:r>
        <w:t>и</w:t>
      </w:r>
      <w:r>
        <w:rPr>
          <w:spacing w:val="1"/>
        </w:rPr>
        <w:t xml:space="preserve"> </w:t>
      </w:r>
      <w:r>
        <w:t>технологии,</w:t>
      </w:r>
      <w:r>
        <w:rPr>
          <w:spacing w:val="1"/>
        </w:rPr>
        <w:t xml:space="preserve"> </w:t>
      </w:r>
      <w:r>
        <w:t>мобильные</w:t>
      </w:r>
      <w:r>
        <w:rPr>
          <w:spacing w:val="1"/>
        </w:rPr>
        <w:t xml:space="preserve"> </w:t>
      </w:r>
      <w:r>
        <w:t>системы</w:t>
      </w:r>
      <w:r>
        <w:rPr>
          <w:spacing w:val="1"/>
        </w:rPr>
        <w:t xml:space="preserve"> </w:t>
      </w:r>
      <w:r>
        <w:t>и</w:t>
      </w:r>
      <w:r>
        <w:rPr>
          <w:spacing w:val="1"/>
        </w:rPr>
        <w:t xml:space="preserve"> </w:t>
      </w:r>
      <w:r>
        <w:t>сети,</w:t>
      </w:r>
      <w:r>
        <w:rPr>
          <w:spacing w:val="1"/>
        </w:rPr>
        <w:t xml:space="preserve"> </w:t>
      </w:r>
      <w:r>
        <w:t>большие</w:t>
      </w:r>
      <w:r>
        <w:rPr>
          <w:spacing w:val="1"/>
        </w:rPr>
        <w:t xml:space="preserve"> </w:t>
      </w:r>
      <w:r>
        <w:t>данные</w:t>
      </w:r>
      <w:r>
        <w:rPr>
          <w:spacing w:val="1"/>
        </w:rPr>
        <w:t xml:space="preserve"> </w:t>
      </w:r>
      <w:r>
        <w:t>и</w:t>
      </w:r>
      <w:r>
        <w:rPr>
          <w:spacing w:val="1"/>
        </w:rPr>
        <w:t xml:space="preserve"> </w:t>
      </w:r>
      <w:r>
        <w:t>машинное</w:t>
      </w:r>
      <w:r>
        <w:rPr>
          <w:spacing w:val="1"/>
        </w:rPr>
        <w:t xml:space="preserve"> </w:t>
      </w:r>
      <w:r>
        <w:t>обучение,</w:t>
      </w:r>
      <w:r>
        <w:rPr>
          <w:spacing w:val="1"/>
        </w:rPr>
        <w:t xml:space="preserve"> </w:t>
      </w:r>
      <w:r>
        <w:t>промышленный</w:t>
      </w:r>
      <w:r>
        <w:rPr>
          <w:spacing w:val="1"/>
        </w:rPr>
        <w:t xml:space="preserve"> </w:t>
      </w:r>
      <w:r>
        <w:t>интернет</w:t>
      </w:r>
      <w:r>
        <w:rPr>
          <w:spacing w:val="1"/>
        </w:rPr>
        <w:t xml:space="preserve"> </w:t>
      </w:r>
      <w:r>
        <w:t>вещей,</w:t>
      </w:r>
      <w:r>
        <w:rPr>
          <w:spacing w:val="1"/>
        </w:rPr>
        <w:t xml:space="preserve"> </w:t>
      </w:r>
      <w:r>
        <w:t>искусственный</w:t>
      </w:r>
      <w:r>
        <w:rPr>
          <w:spacing w:val="1"/>
        </w:rPr>
        <w:t xml:space="preserve"> </w:t>
      </w:r>
      <w:r>
        <w:t>интеллект,</w:t>
      </w:r>
      <w:r>
        <w:rPr>
          <w:spacing w:val="1"/>
        </w:rPr>
        <w:t xml:space="preserve"> </w:t>
      </w:r>
      <w:r>
        <w:t>технологии</w:t>
      </w:r>
      <w:r>
        <w:rPr>
          <w:spacing w:val="1"/>
        </w:rPr>
        <w:t xml:space="preserve"> </w:t>
      </w:r>
      <w:r>
        <w:t>беспроводной</w:t>
      </w:r>
      <w:r>
        <w:rPr>
          <w:spacing w:val="1"/>
        </w:rPr>
        <w:t xml:space="preserve"> </w:t>
      </w:r>
      <w:r>
        <w:t>связи,</w:t>
      </w:r>
      <w:r>
        <w:rPr>
          <w:spacing w:val="1"/>
        </w:rPr>
        <w:t xml:space="preserve"> </w:t>
      </w:r>
      <w:r>
        <w:t>робототехника,</w:t>
      </w:r>
      <w:r>
        <w:rPr>
          <w:spacing w:val="1"/>
        </w:rPr>
        <w:t xml:space="preserve"> </w:t>
      </w:r>
      <w:r>
        <w:t>квантовые</w:t>
      </w:r>
      <w:r>
        <w:rPr>
          <w:spacing w:val="1"/>
        </w:rPr>
        <w:t xml:space="preserve"> </w:t>
      </w:r>
      <w:r>
        <w:t>технологии,</w:t>
      </w:r>
      <w:r>
        <w:rPr>
          <w:spacing w:val="1"/>
        </w:rPr>
        <w:t xml:space="preserve"> </w:t>
      </w:r>
      <w:r>
        <w:t>системы</w:t>
      </w:r>
      <w:r>
        <w:rPr>
          <w:spacing w:val="1"/>
        </w:rPr>
        <w:t xml:space="preserve"> </w:t>
      </w:r>
      <w:r>
        <w:t>распределённого реестра, технологии</w:t>
      </w:r>
      <w:r>
        <w:rPr>
          <w:spacing w:val="1"/>
        </w:rPr>
        <w:t xml:space="preserve"> </w:t>
      </w:r>
      <w:r>
        <w:t>виртуальной</w:t>
      </w:r>
      <w:r>
        <w:rPr>
          <w:spacing w:val="1"/>
        </w:rPr>
        <w:t xml:space="preserve"> </w:t>
      </w:r>
      <w:r>
        <w:t>и</w:t>
      </w:r>
      <w:r>
        <w:rPr>
          <w:spacing w:val="1"/>
        </w:rPr>
        <w:t xml:space="preserve"> </w:t>
      </w:r>
      <w:r>
        <w:t>дополненной реальностей.</w:t>
      </w:r>
    </w:p>
    <w:p w:rsidR="00347E9B" w:rsidRDefault="00757747">
      <w:pPr>
        <w:pStyle w:val="a4"/>
        <w:spacing w:line="360" w:lineRule="auto"/>
        <w:ind w:right="486"/>
      </w:pPr>
      <w:r>
        <w:t>Основная</w:t>
      </w:r>
      <w:r>
        <w:rPr>
          <w:spacing w:val="1"/>
        </w:rPr>
        <w:t xml:space="preserve"> </w:t>
      </w:r>
      <w:r>
        <w:t>цель</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«Информатика»</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w:t>
      </w:r>
      <w:r>
        <w:rPr>
          <w:spacing w:val="1"/>
        </w:rPr>
        <w:t xml:space="preserve"> </w:t>
      </w:r>
      <w:r>
        <w:t>обеспечение</w:t>
      </w:r>
      <w:r>
        <w:rPr>
          <w:spacing w:val="1"/>
        </w:rPr>
        <w:t xml:space="preserve"> </w:t>
      </w:r>
      <w:r>
        <w:t>дальнейшего</w:t>
      </w:r>
      <w:r>
        <w:rPr>
          <w:spacing w:val="1"/>
        </w:rPr>
        <w:t xml:space="preserve"> </w:t>
      </w:r>
      <w:r>
        <w:t>развития</w:t>
      </w:r>
      <w:r>
        <w:rPr>
          <w:spacing w:val="1"/>
        </w:rPr>
        <w:t xml:space="preserve"> </w:t>
      </w:r>
      <w:r>
        <w:t>информационных</w:t>
      </w:r>
      <w:r>
        <w:rPr>
          <w:spacing w:val="1"/>
        </w:rPr>
        <w:t xml:space="preserve"> </w:t>
      </w:r>
      <w:r>
        <w:t>компетенций</w:t>
      </w:r>
      <w:r>
        <w:rPr>
          <w:spacing w:val="1"/>
        </w:rPr>
        <w:t xml:space="preserve"> </w:t>
      </w:r>
      <w:r>
        <w:t>обучающегося,</w:t>
      </w:r>
      <w:r>
        <w:rPr>
          <w:spacing w:val="1"/>
        </w:rPr>
        <w:t xml:space="preserve"> </w:t>
      </w:r>
      <w:r>
        <w:t>его</w:t>
      </w:r>
      <w:r>
        <w:rPr>
          <w:spacing w:val="1"/>
        </w:rPr>
        <w:t xml:space="preserve"> </w:t>
      </w:r>
      <w:r>
        <w:t>готовности к жизни</w:t>
      </w:r>
      <w:r>
        <w:rPr>
          <w:spacing w:val="1"/>
        </w:rPr>
        <w:t xml:space="preserve"> </w:t>
      </w:r>
      <w:r>
        <w:t>в условиях развивающегося информационного общества</w:t>
      </w:r>
      <w:r>
        <w:rPr>
          <w:spacing w:val="-67"/>
        </w:rPr>
        <w:t xml:space="preserve"> </w:t>
      </w:r>
      <w:r>
        <w:t>и</w:t>
      </w:r>
      <w:r>
        <w:rPr>
          <w:spacing w:val="1"/>
        </w:rPr>
        <w:t xml:space="preserve"> </w:t>
      </w:r>
      <w:r>
        <w:t>возрастающей</w:t>
      </w:r>
      <w:r>
        <w:rPr>
          <w:spacing w:val="1"/>
        </w:rPr>
        <w:t xml:space="preserve"> </w:t>
      </w:r>
      <w:r>
        <w:t>конкуренции</w:t>
      </w:r>
      <w:r>
        <w:rPr>
          <w:spacing w:val="1"/>
        </w:rPr>
        <w:t xml:space="preserve"> </w:t>
      </w:r>
      <w:r>
        <w:t>на</w:t>
      </w:r>
      <w:r>
        <w:rPr>
          <w:spacing w:val="1"/>
        </w:rPr>
        <w:t xml:space="preserve"> </w:t>
      </w:r>
      <w:r>
        <w:t>рынке</w:t>
      </w:r>
      <w:r>
        <w:rPr>
          <w:spacing w:val="1"/>
        </w:rPr>
        <w:t xml:space="preserve"> </w:t>
      </w:r>
      <w:r>
        <w:t>труда.</w:t>
      </w:r>
      <w:r>
        <w:rPr>
          <w:spacing w:val="1"/>
        </w:rPr>
        <w:t xml:space="preserve"> </w:t>
      </w: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изучение</w:t>
      </w:r>
      <w:r>
        <w:rPr>
          <w:spacing w:val="1"/>
        </w:rPr>
        <w:t xml:space="preserve"> </w:t>
      </w:r>
      <w:r>
        <w:t>информатики в 10–11 классах</w:t>
      </w:r>
      <w:r>
        <w:rPr>
          <w:spacing w:val="-3"/>
        </w:rPr>
        <w:t xml:space="preserve"> </w:t>
      </w:r>
      <w:r>
        <w:t>должно обеспечить:</w:t>
      </w:r>
    </w:p>
    <w:p w:rsidR="00347E9B" w:rsidRDefault="00757747">
      <w:pPr>
        <w:pStyle w:val="a4"/>
        <w:spacing w:before="2" w:line="357" w:lineRule="auto"/>
        <w:ind w:right="487"/>
      </w:pPr>
      <w:r>
        <w:t>сформированность</w:t>
      </w:r>
      <w:r>
        <w:rPr>
          <w:spacing w:val="1"/>
        </w:rPr>
        <w:t xml:space="preserve"> </w:t>
      </w:r>
      <w:r>
        <w:t>мировоззрения,</w:t>
      </w:r>
      <w:r>
        <w:rPr>
          <w:spacing w:val="1"/>
        </w:rPr>
        <w:t xml:space="preserve"> </w:t>
      </w:r>
      <w:r>
        <w:t>основанного</w:t>
      </w:r>
      <w:r>
        <w:rPr>
          <w:spacing w:val="1"/>
        </w:rPr>
        <w:t xml:space="preserve"> </w:t>
      </w:r>
      <w:r>
        <w:t>на</w:t>
      </w:r>
      <w:r>
        <w:rPr>
          <w:spacing w:val="1"/>
        </w:rPr>
        <w:t xml:space="preserve"> </w:t>
      </w:r>
      <w:r>
        <w:t>понимании</w:t>
      </w:r>
      <w:r>
        <w:rPr>
          <w:spacing w:val="1"/>
        </w:rPr>
        <w:t xml:space="preserve"> </w:t>
      </w:r>
      <w:r>
        <w:t>роли</w:t>
      </w:r>
      <w:r>
        <w:rPr>
          <w:spacing w:val="1"/>
        </w:rPr>
        <w:t xml:space="preserve"> </w:t>
      </w:r>
      <w:r>
        <w:t>информатики,</w:t>
      </w:r>
      <w:r>
        <w:rPr>
          <w:spacing w:val="13"/>
        </w:rPr>
        <w:t xml:space="preserve"> </w:t>
      </w:r>
      <w:r>
        <w:t>информационных</w:t>
      </w:r>
      <w:r>
        <w:rPr>
          <w:spacing w:val="6"/>
        </w:rPr>
        <w:t xml:space="preserve"> </w:t>
      </w:r>
      <w:r>
        <w:t>и</w:t>
      </w:r>
      <w:r>
        <w:rPr>
          <w:spacing w:val="10"/>
        </w:rPr>
        <w:t xml:space="preserve"> </w:t>
      </w:r>
      <w:r>
        <w:t>коммуникационных</w:t>
      </w:r>
      <w:r>
        <w:rPr>
          <w:spacing w:val="11"/>
        </w:rPr>
        <w:t xml:space="preserve"> </w:t>
      </w:r>
      <w:r>
        <w:t>технологий</w:t>
      </w:r>
      <w:r>
        <w:rPr>
          <w:spacing w:val="15"/>
        </w:rPr>
        <w:t xml:space="preserve"> </w:t>
      </w:r>
      <w:r>
        <w:t>в</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современном</w:t>
      </w:r>
      <w:r>
        <w:rPr>
          <w:spacing w:val="-8"/>
        </w:rPr>
        <w:t xml:space="preserve"> </w:t>
      </w:r>
      <w:r>
        <w:t>обществе;</w:t>
      </w:r>
    </w:p>
    <w:p w:rsidR="00347E9B" w:rsidRDefault="00757747">
      <w:pPr>
        <w:pStyle w:val="a4"/>
        <w:spacing w:before="163" w:line="357" w:lineRule="auto"/>
        <w:ind w:left="1330" w:right="497" w:firstLine="0"/>
      </w:pPr>
      <w:r>
        <w:t>сформированность основ логического и алгоритмического мышления;</w:t>
      </w:r>
      <w:r>
        <w:rPr>
          <w:spacing w:val="1"/>
        </w:rPr>
        <w:t xml:space="preserve"> </w:t>
      </w:r>
      <w:r>
        <w:t>сформированность</w:t>
      </w:r>
      <w:r>
        <w:rPr>
          <w:spacing w:val="50"/>
        </w:rPr>
        <w:t xml:space="preserve"> </w:t>
      </w:r>
      <w:r>
        <w:t>умений</w:t>
      </w:r>
      <w:r>
        <w:rPr>
          <w:spacing w:val="46"/>
        </w:rPr>
        <w:t xml:space="preserve"> </w:t>
      </w:r>
      <w:r>
        <w:t>различать</w:t>
      </w:r>
      <w:r>
        <w:rPr>
          <w:spacing w:val="50"/>
        </w:rPr>
        <w:t xml:space="preserve"> </w:t>
      </w:r>
      <w:r>
        <w:t>факты</w:t>
      </w:r>
      <w:r>
        <w:rPr>
          <w:spacing w:val="47"/>
        </w:rPr>
        <w:t xml:space="preserve"> </w:t>
      </w:r>
      <w:r>
        <w:t>и</w:t>
      </w:r>
      <w:r>
        <w:rPr>
          <w:spacing w:val="47"/>
        </w:rPr>
        <w:t xml:space="preserve"> </w:t>
      </w:r>
      <w:r>
        <w:t>оценки,</w:t>
      </w:r>
      <w:r>
        <w:rPr>
          <w:spacing w:val="49"/>
        </w:rPr>
        <w:t xml:space="preserve"> </w:t>
      </w:r>
      <w:r>
        <w:t>сравнивать</w:t>
      </w:r>
    </w:p>
    <w:p w:rsidR="00347E9B" w:rsidRDefault="00757747">
      <w:pPr>
        <w:pStyle w:val="a4"/>
        <w:spacing w:before="6" w:line="360" w:lineRule="auto"/>
        <w:ind w:right="492" w:firstLine="0"/>
      </w:pPr>
      <w:r>
        <w:t>оценочные</w:t>
      </w:r>
      <w:r>
        <w:rPr>
          <w:spacing w:val="1"/>
        </w:rPr>
        <w:t xml:space="preserve"> </w:t>
      </w:r>
      <w:r>
        <w:t>выводы,</w:t>
      </w:r>
      <w:r>
        <w:rPr>
          <w:spacing w:val="1"/>
        </w:rPr>
        <w:t xml:space="preserve"> </w:t>
      </w:r>
      <w:r>
        <w:t>видеть</w:t>
      </w:r>
      <w:r>
        <w:rPr>
          <w:spacing w:val="1"/>
        </w:rPr>
        <w:t xml:space="preserve"> </w:t>
      </w:r>
      <w:r>
        <w:t>их</w:t>
      </w:r>
      <w:r>
        <w:rPr>
          <w:spacing w:val="1"/>
        </w:rPr>
        <w:t xml:space="preserve"> </w:t>
      </w:r>
      <w:r>
        <w:t>связь</w:t>
      </w:r>
      <w:r>
        <w:rPr>
          <w:spacing w:val="1"/>
        </w:rPr>
        <w:t xml:space="preserve"> </w:t>
      </w:r>
      <w:r>
        <w:t>с</w:t>
      </w:r>
      <w:r>
        <w:rPr>
          <w:spacing w:val="1"/>
        </w:rPr>
        <w:t xml:space="preserve"> </w:t>
      </w:r>
      <w:r>
        <w:t>критериями</w:t>
      </w:r>
      <w:r>
        <w:rPr>
          <w:spacing w:val="1"/>
        </w:rPr>
        <w:t xml:space="preserve"> </w:t>
      </w:r>
      <w:r>
        <w:t>оценивания</w:t>
      </w:r>
      <w:r>
        <w:rPr>
          <w:spacing w:val="1"/>
        </w:rPr>
        <w:t xml:space="preserve"> </w:t>
      </w:r>
      <w:r>
        <w:t>и</w:t>
      </w:r>
      <w:r>
        <w:rPr>
          <w:spacing w:val="1"/>
        </w:rPr>
        <w:t xml:space="preserve"> </w:t>
      </w:r>
      <w:r>
        <w:t>связь</w:t>
      </w:r>
      <w:r>
        <w:rPr>
          <w:spacing w:val="1"/>
        </w:rPr>
        <w:t xml:space="preserve"> </w:t>
      </w:r>
      <w:r>
        <w:t>критериев   с определённой системой ценностей, проверять на достоверность</w:t>
      </w:r>
      <w:r>
        <w:rPr>
          <w:spacing w:val="1"/>
        </w:rPr>
        <w:t xml:space="preserve"> </w:t>
      </w:r>
      <w:r>
        <w:t>и обобщать</w:t>
      </w:r>
      <w:r>
        <w:rPr>
          <w:spacing w:val="-1"/>
        </w:rPr>
        <w:t xml:space="preserve"> </w:t>
      </w:r>
      <w:r>
        <w:t>информацию;</w:t>
      </w:r>
    </w:p>
    <w:p w:rsidR="00347E9B" w:rsidRDefault="00757747">
      <w:pPr>
        <w:pStyle w:val="a4"/>
        <w:spacing w:before="1" w:line="360" w:lineRule="auto"/>
        <w:ind w:right="494"/>
      </w:pPr>
      <w:r>
        <w:t>сформированность</w:t>
      </w:r>
      <w:r>
        <w:rPr>
          <w:spacing w:val="1"/>
        </w:rPr>
        <w:t xml:space="preserve"> </w:t>
      </w:r>
      <w:r>
        <w:t>представлений</w:t>
      </w:r>
      <w:r>
        <w:rPr>
          <w:spacing w:val="1"/>
        </w:rPr>
        <w:t xml:space="preserve"> </w:t>
      </w:r>
      <w:r>
        <w:t>о</w:t>
      </w:r>
      <w:r>
        <w:rPr>
          <w:spacing w:val="1"/>
        </w:rPr>
        <w:t xml:space="preserve"> </w:t>
      </w:r>
      <w:r>
        <w:t>влиянии</w:t>
      </w:r>
      <w:r>
        <w:rPr>
          <w:spacing w:val="1"/>
        </w:rPr>
        <w:t xml:space="preserve"> </w:t>
      </w:r>
      <w:r>
        <w:t>информационных</w:t>
      </w:r>
      <w:r>
        <w:rPr>
          <w:spacing w:val="1"/>
        </w:rPr>
        <w:t xml:space="preserve"> </w:t>
      </w:r>
      <w:r>
        <w:t>технологий</w:t>
      </w:r>
      <w:r>
        <w:rPr>
          <w:spacing w:val="1"/>
        </w:rPr>
        <w:t xml:space="preserve"> </w:t>
      </w:r>
      <w:r>
        <w:t>на</w:t>
      </w:r>
      <w:r>
        <w:rPr>
          <w:spacing w:val="1"/>
        </w:rPr>
        <w:t xml:space="preserve"> </w:t>
      </w:r>
      <w:r>
        <w:t>жизнь</w:t>
      </w:r>
      <w:r>
        <w:rPr>
          <w:spacing w:val="1"/>
        </w:rPr>
        <w:t xml:space="preserve"> </w:t>
      </w:r>
      <w:r>
        <w:t>человека</w:t>
      </w:r>
      <w:r>
        <w:rPr>
          <w:spacing w:val="1"/>
        </w:rPr>
        <w:t xml:space="preserve"> </w:t>
      </w:r>
      <w:r>
        <w:t>в</w:t>
      </w:r>
      <w:r>
        <w:rPr>
          <w:spacing w:val="1"/>
        </w:rPr>
        <w:t xml:space="preserve"> </w:t>
      </w:r>
      <w:r>
        <w:t>обществе,</w:t>
      </w:r>
      <w:r>
        <w:rPr>
          <w:spacing w:val="1"/>
        </w:rPr>
        <w:t xml:space="preserve"> </w:t>
      </w:r>
      <w:r>
        <w:t>понимание</w:t>
      </w:r>
      <w:r>
        <w:rPr>
          <w:spacing w:val="1"/>
        </w:rPr>
        <w:t xml:space="preserve"> </w:t>
      </w:r>
      <w:r>
        <w:t>социального,</w:t>
      </w:r>
      <w:r>
        <w:rPr>
          <w:spacing w:val="-67"/>
        </w:rPr>
        <w:t xml:space="preserve"> </w:t>
      </w:r>
      <w:r>
        <w:t>экономического,</w:t>
      </w:r>
      <w:r>
        <w:rPr>
          <w:spacing w:val="1"/>
        </w:rPr>
        <w:t xml:space="preserve"> </w:t>
      </w:r>
      <w:r>
        <w:t>политического,</w:t>
      </w:r>
      <w:r>
        <w:rPr>
          <w:spacing w:val="1"/>
        </w:rPr>
        <w:t xml:space="preserve"> </w:t>
      </w:r>
      <w:r>
        <w:t>культурного,</w:t>
      </w:r>
      <w:r>
        <w:rPr>
          <w:spacing w:val="1"/>
        </w:rPr>
        <w:t xml:space="preserve"> </w:t>
      </w:r>
      <w:r>
        <w:t>юридического,</w:t>
      </w:r>
      <w:r>
        <w:rPr>
          <w:spacing w:val="1"/>
        </w:rPr>
        <w:t xml:space="preserve"> </w:t>
      </w:r>
      <w:r>
        <w:t>природного,</w:t>
      </w:r>
      <w:r>
        <w:rPr>
          <w:spacing w:val="1"/>
        </w:rPr>
        <w:t xml:space="preserve"> </w:t>
      </w:r>
      <w:r>
        <w:t>эргономического,</w:t>
      </w:r>
      <w:r>
        <w:rPr>
          <w:spacing w:val="1"/>
        </w:rPr>
        <w:t xml:space="preserve"> </w:t>
      </w:r>
      <w:r>
        <w:t>медицинского</w:t>
      </w:r>
      <w:r>
        <w:rPr>
          <w:spacing w:val="1"/>
        </w:rPr>
        <w:t xml:space="preserve"> </w:t>
      </w:r>
      <w:r>
        <w:t>и</w:t>
      </w:r>
      <w:r>
        <w:rPr>
          <w:spacing w:val="1"/>
        </w:rPr>
        <w:t xml:space="preserve"> </w:t>
      </w:r>
      <w:r>
        <w:t>физиологического</w:t>
      </w:r>
      <w:r>
        <w:rPr>
          <w:spacing w:val="1"/>
        </w:rPr>
        <w:t xml:space="preserve"> </w:t>
      </w:r>
      <w:r>
        <w:t>контекстов</w:t>
      </w:r>
      <w:r>
        <w:rPr>
          <w:spacing w:val="1"/>
        </w:rPr>
        <w:t xml:space="preserve"> </w:t>
      </w:r>
      <w:r>
        <w:t>информационных</w:t>
      </w:r>
      <w:r>
        <w:rPr>
          <w:spacing w:val="-4"/>
        </w:rPr>
        <w:t xml:space="preserve"> </w:t>
      </w:r>
      <w:r>
        <w:t>технологий;</w:t>
      </w:r>
    </w:p>
    <w:p w:rsidR="00347E9B" w:rsidRDefault="00757747">
      <w:pPr>
        <w:pStyle w:val="a4"/>
        <w:spacing w:before="1" w:line="360" w:lineRule="auto"/>
        <w:ind w:right="492"/>
      </w:pPr>
      <w:r>
        <w:t>принятие</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аспектов</w:t>
      </w:r>
      <w:r>
        <w:rPr>
          <w:spacing w:val="71"/>
        </w:rPr>
        <w:t xml:space="preserve"> </w:t>
      </w:r>
      <w:r>
        <w:t>информационных</w:t>
      </w:r>
      <w:r>
        <w:rPr>
          <w:spacing w:val="1"/>
        </w:rPr>
        <w:t xml:space="preserve"> </w:t>
      </w:r>
      <w:r>
        <w:t>технологий, осознание ответственности</w:t>
      </w:r>
      <w:r>
        <w:rPr>
          <w:spacing w:val="1"/>
        </w:rPr>
        <w:t xml:space="preserve"> </w:t>
      </w:r>
      <w:r>
        <w:t>людей, вовлечённых в создание</w:t>
      </w:r>
      <w:r>
        <w:rPr>
          <w:spacing w:val="1"/>
        </w:rPr>
        <w:t xml:space="preserve"> </w:t>
      </w:r>
      <w:r>
        <w:t>и</w:t>
      </w:r>
      <w:r>
        <w:rPr>
          <w:spacing w:val="1"/>
        </w:rPr>
        <w:t xml:space="preserve"> </w:t>
      </w:r>
      <w:r>
        <w:t>использование</w:t>
      </w:r>
      <w:r>
        <w:rPr>
          <w:spacing w:val="-2"/>
        </w:rPr>
        <w:t xml:space="preserve"> </w:t>
      </w:r>
      <w:r>
        <w:t>информационных</w:t>
      </w:r>
      <w:r>
        <w:rPr>
          <w:spacing w:val="-7"/>
        </w:rPr>
        <w:t xml:space="preserve"> </w:t>
      </w:r>
      <w:r>
        <w:t>систем, распространение</w:t>
      </w:r>
      <w:r>
        <w:rPr>
          <w:spacing w:val="7"/>
        </w:rPr>
        <w:t xml:space="preserve"> </w:t>
      </w:r>
      <w:r>
        <w:t>информации;</w:t>
      </w:r>
    </w:p>
    <w:p w:rsidR="00347E9B" w:rsidRDefault="00757747">
      <w:pPr>
        <w:pStyle w:val="a4"/>
        <w:spacing w:before="1" w:line="360" w:lineRule="auto"/>
        <w:ind w:right="486"/>
        <w:rPr>
          <w:rFonts w:ascii="Yu Gothic" w:hAnsi="Yu Gothic"/>
        </w:rPr>
      </w:pPr>
      <w:r>
        <w:t>создание условий для развития навыков учебной, проектной, научно-</w:t>
      </w:r>
      <w:r>
        <w:rPr>
          <w:spacing w:val="1"/>
        </w:rPr>
        <w:t xml:space="preserve"> </w:t>
      </w:r>
      <w:r>
        <w:t>исследовательской и творческой деятельности, мотивации обучающихся</w:t>
      </w:r>
      <w:r>
        <w:rPr>
          <w:spacing w:val="1"/>
        </w:rPr>
        <w:t xml:space="preserve"> </w:t>
      </w:r>
      <w:r>
        <w:t>к</w:t>
      </w:r>
      <w:r>
        <w:rPr>
          <w:spacing w:val="1"/>
        </w:rPr>
        <w:t xml:space="preserve"> </w:t>
      </w:r>
      <w:r>
        <w:t>саморазвитию.</w:t>
      </w:r>
      <w:r>
        <w:rPr>
          <w:rFonts w:ascii="Yu Gothic" w:hAnsi="Yu Gothic"/>
        </w:rPr>
        <w:t xml:space="preserve"> </w:t>
      </w:r>
    </w:p>
    <w:p w:rsidR="00347E9B" w:rsidRDefault="00757747">
      <w:pPr>
        <w:pStyle w:val="a4"/>
        <w:spacing w:before="1" w:line="357" w:lineRule="auto"/>
        <w:ind w:right="501"/>
      </w:pPr>
      <w:r>
        <w:t>В содержании учебного предмета «Информатика» выделяются четыре</w:t>
      </w:r>
      <w:r>
        <w:rPr>
          <w:spacing w:val="1"/>
        </w:rPr>
        <w:t xml:space="preserve"> </w:t>
      </w:r>
      <w:r>
        <w:t>тематических</w:t>
      </w:r>
      <w:r>
        <w:rPr>
          <w:spacing w:val="-4"/>
        </w:rPr>
        <w:t xml:space="preserve"> </w:t>
      </w:r>
      <w:r>
        <w:t>раздела.</w:t>
      </w:r>
    </w:p>
    <w:p w:rsidR="00347E9B" w:rsidRDefault="00757747">
      <w:pPr>
        <w:pStyle w:val="a4"/>
        <w:spacing w:before="10" w:line="360" w:lineRule="auto"/>
        <w:ind w:right="492"/>
      </w:pPr>
      <w:r>
        <w:t>Раздел</w:t>
      </w:r>
      <w:r>
        <w:rPr>
          <w:spacing w:val="1"/>
        </w:rPr>
        <w:t xml:space="preserve"> </w:t>
      </w:r>
      <w:r>
        <w:rPr>
          <w:b/>
        </w:rPr>
        <w:t>«</w:t>
      </w:r>
      <w:r>
        <w:t>Цифровая</w:t>
      </w:r>
      <w:r>
        <w:rPr>
          <w:spacing w:val="1"/>
        </w:rPr>
        <w:t xml:space="preserve"> </w:t>
      </w:r>
      <w:r>
        <w:t>грамотность</w:t>
      </w:r>
      <w:r>
        <w:rPr>
          <w:b/>
        </w:rPr>
        <w:t>»</w:t>
      </w:r>
      <w:r>
        <w:rPr>
          <w:b/>
          <w:spacing w:val="1"/>
        </w:rPr>
        <w:t xml:space="preserve"> </w:t>
      </w:r>
      <w:r>
        <w:t>посвящён</w:t>
      </w:r>
      <w:r>
        <w:rPr>
          <w:spacing w:val="1"/>
        </w:rPr>
        <w:t xml:space="preserve"> </w:t>
      </w:r>
      <w:r>
        <w:t>вопросам</w:t>
      </w:r>
      <w:r>
        <w:rPr>
          <w:spacing w:val="1"/>
        </w:rPr>
        <w:t xml:space="preserve"> </w:t>
      </w:r>
      <w:r>
        <w:t>устройства</w:t>
      </w:r>
      <w:r>
        <w:rPr>
          <w:spacing w:val="1"/>
        </w:rPr>
        <w:t xml:space="preserve"> </w:t>
      </w:r>
      <w:r>
        <w:t>компьютеров</w:t>
      </w:r>
      <w:r>
        <w:rPr>
          <w:spacing w:val="1"/>
        </w:rPr>
        <w:t xml:space="preserve"> </w:t>
      </w:r>
      <w:r>
        <w:t>и</w:t>
      </w:r>
      <w:r>
        <w:rPr>
          <w:spacing w:val="1"/>
        </w:rPr>
        <w:t xml:space="preserve"> </w:t>
      </w:r>
      <w:r>
        <w:t>других</w:t>
      </w:r>
      <w:r>
        <w:rPr>
          <w:spacing w:val="1"/>
        </w:rPr>
        <w:t xml:space="preserve"> </w:t>
      </w:r>
      <w:r>
        <w:t>элементов</w:t>
      </w:r>
      <w:r>
        <w:rPr>
          <w:spacing w:val="1"/>
        </w:rPr>
        <w:t xml:space="preserve"> </w:t>
      </w:r>
      <w:r>
        <w:t>цифрового</w:t>
      </w:r>
      <w:r>
        <w:rPr>
          <w:spacing w:val="1"/>
        </w:rPr>
        <w:t xml:space="preserve"> </w:t>
      </w:r>
      <w:r>
        <w:t>окружения,</w:t>
      </w:r>
      <w:r>
        <w:rPr>
          <w:spacing w:val="1"/>
        </w:rPr>
        <w:t xml:space="preserve"> </w:t>
      </w:r>
      <w:r>
        <w:t>включая</w:t>
      </w:r>
      <w:r>
        <w:rPr>
          <w:spacing w:val="1"/>
        </w:rPr>
        <w:t xml:space="preserve"> </w:t>
      </w:r>
      <w:r>
        <w:t>компьютерные сети, использованию средств операционной системы, работе в</w:t>
      </w:r>
      <w:r>
        <w:rPr>
          <w:spacing w:val="-67"/>
        </w:rPr>
        <w:t xml:space="preserve"> </w:t>
      </w:r>
      <w:r>
        <w:t>сети</w:t>
      </w:r>
      <w:r>
        <w:rPr>
          <w:spacing w:val="1"/>
        </w:rPr>
        <w:t xml:space="preserve"> </w:t>
      </w:r>
      <w:r>
        <w:t>Интернет</w:t>
      </w:r>
      <w:r>
        <w:rPr>
          <w:spacing w:val="1"/>
        </w:rPr>
        <w:t xml:space="preserve"> </w:t>
      </w:r>
      <w:r>
        <w:t>и</w:t>
      </w:r>
      <w:r>
        <w:rPr>
          <w:spacing w:val="1"/>
        </w:rPr>
        <w:t xml:space="preserve"> </w:t>
      </w:r>
      <w:r>
        <w:t>использованию</w:t>
      </w:r>
      <w:r>
        <w:rPr>
          <w:spacing w:val="1"/>
        </w:rPr>
        <w:t xml:space="preserve"> </w:t>
      </w:r>
      <w:r>
        <w:t>интернет-сервисов,</w:t>
      </w:r>
      <w:r>
        <w:rPr>
          <w:spacing w:val="1"/>
        </w:rPr>
        <w:t xml:space="preserve"> </w:t>
      </w:r>
      <w:r>
        <w:t>информационной</w:t>
      </w:r>
      <w:r>
        <w:rPr>
          <w:spacing w:val="-67"/>
        </w:rPr>
        <w:t xml:space="preserve"> </w:t>
      </w:r>
      <w:r>
        <w:t>безопасности.</w:t>
      </w:r>
    </w:p>
    <w:p w:rsidR="00347E9B" w:rsidRDefault="00757747">
      <w:pPr>
        <w:pStyle w:val="a4"/>
        <w:spacing w:before="1" w:line="360" w:lineRule="auto"/>
        <w:ind w:right="487"/>
      </w:pPr>
      <w:r>
        <w:t>Раздел</w:t>
      </w:r>
      <w:r>
        <w:rPr>
          <w:spacing w:val="1"/>
        </w:rPr>
        <w:t xml:space="preserve"> </w:t>
      </w:r>
      <w:r>
        <w:rPr>
          <w:b/>
        </w:rPr>
        <w:t>«</w:t>
      </w:r>
      <w:r>
        <w:t>Теоретические</w:t>
      </w:r>
      <w:r>
        <w:rPr>
          <w:spacing w:val="1"/>
        </w:rPr>
        <w:t xml:space="preserve"> </w:t>
      </w:r>
      <w:r>
        <w:t>основы</w:t>
      </w:r>
      <w:r>
        <w:rPr>
          <w:spacing w:val="1"/>
        </w:rPr>
        <w:t xml:space="preserve"> </w:t>
      </w:r>
      <w:r>
        <w:t>информатики</w:t>
      </w:r>
      <w:r>
        <w:rPr>
          <w:b/>
        </w:rPr>
        <w:t>»</w:t>
      </w:r>
      <w:r>
        <w:rPr>
          <w:b/>
          <w:spacing w:val="1"/>
        </w:rPr>
        <w:t xml:space="preserve"> </w:t>
      </w:r>
      <w:r>
        <w:t>включает</w:t>
      </w:r>
      <w:r>
        <w:rPr>
          <w:spacing w:val="1"/>
        </w:rPr>
        <w:t xml:space="preserve"> </w:t>
      </w:r>
      <w:r>
        <w:t>в</w:t>
      </w:r>
      <w:r>
        <w:rPr>
          <w:spacing w:val="1"/>
        </w:rPr>
        <w:t xml:space="preserve"> </w:t>
      </w:r>
      <w:r>
        <w:t>себя</w:t>
      </w:r>
      <w:r>
        <w:rPr>
          <w:spacing w:val="1"/>
        </w:rPr>
        <w:t xml:space="preserve"> </w:t>
      </w:r>
      <w:r>
        <w:t>понятийный</w:t>
      </w:r>
      <w:r>
        <w:rPr>
          <w:spacing w:val="1"/>
        </w:rPr>
        <w:t xml:space="preserve"> </w:t>
      </w:r>
      <w:r>
        <w:t>аппарат</w:t>
      </w:r>
      <w:r>
        <w:rPr>
          <w:spacing w:val="1"/>
        </w:rPr>
        <w:t xml:space="preserve"> </w:t>
      </w:r>
      <w:r>
        <w:t>информатики,</w:t>
      </w:r>
      <w:r>
        <w:rPr>
          <w:spacing w:val="1"/>
        </w:rPr>
        <w:t xml:space="preserve"> </w:t>
      </w:r>
      <w:r>
        <w:t>вопросы</w:t>
      </w:r>
      <w:r>
        <w:rPr>
          <w:spacing w:val="1"/>
        </w:rPr>
        <w:t xml:space="preserve"> </w:t>
      </w:r>
      <w:r>
        <w:t>кодирования</w:t>
      </w:r>
      <w:r>
        <w:rPr>
          <w:spacing w:val="1"/>
        </w:rPr>
        <w:t xml:space="preserve"> </w:t>
      </w:r>
      <w:r>
        <w:t>информации,</w:t>
      </w:r>
      <w:r>
        <w:rPr>
          <w:spacing w:val="1"/>
        </w:rPr>
        <w:t xml:space="preserve"> </w:t>
      </w:r>
      <w:r>
        <w:t>измерения</w:t>
      </w:r>
      <w:r>
        <w:rPr>
          <w:spacing w:val="1"/>
        </w:rPr>
        <w:t xml:space="preserve"> </w:t>
      </w:r>
      <w:r>
        <w:t>информационного</w:t>
      </w:r>
      <w:r>
        <w:rPr>
          <w:spacing w:val="1"/>
        </w:rPr>
        <w:t xml:space="preserve"> </w:t>
      </w:r>
      <w:r>
        <w:t>объёма</w:t>
      </w:r>
      <w:r>
        <w:rPr>
          <w:spacing w:val="1"/>
        </w:rPr>
        <w:t xml:space="preserve"> </w:t>
      </w:r>
      <w:r>
        <w:t>данных,</w:t>
      </w:r>
      <w:r>
        <w:rPr>
          <w:spacing w:val="1"/>
        </w:rPr>
        <w:t xml:space="preserve"> </w:t>
      </w:r>
      <w:r>
        <w:t>основы</w:t>
      </w:r>
      <w:r>
        <w:rPr>
          <w:spacing w:val="1"/>
        </w:rPr>
        <w:t xml:space="preserve"> </w:t>
      </w:r>
      <w:r>
        <w:t>алгебры</w:t>
      </w:r>
      <w:r>
        <w:rPr>
          <w:spacing w:val="1"/>
        </w:rPr>
        <w:t xml:space="preserve"> </w:t>
      </w:r>
      <w:r>
        <w:t>логики</w:t>
      </w:r>
      <w:r>
        <w:rPr>
          <w:spacing w:val="1"/>
        </w:rPr>
        <w:t xml:space="preserve"> </w:t>
      </w:r>
      <w:r>
        <w:t>и</w:t>
      </w:r>
      <w:r>
        <w:rPr>
          <w:spacing w:val="1"/>
        </w:rPr>
        <w:t xml:space="preserve"> </w:t>
      </w:r>
      <w:r>
        <w:t>компьютерного моделирования.</w:t>
      </w:r>
    </w:p>
    <w:p w:rsidR="00347E9B" w:rsidRDefault="00757747">
      <w:pPr>
        <w:pStyle w:val="a4"/>
        <w:spacing w:before="3" w:line="355" w:lineRule="auto"/>
        <w:ind w:right="489"/>
      </w:pPr>
      <w:r>
        <w:t>Раздел</w:t>
      </w:r>
      <w:r>
        <w:rPr>
          <w:spacing w:val="1"/>
        </w:rPr>
        <w:t xml:space="preserve"> </w:t>
      </w:r>
      <w:r>
        <w:rPr>
          <w:b/>
        </w:rPr>
        <w:t>«</w:t>
      </w:r>
      <w:r>
        <w:t>Алгоритмы</w:t>
      </w:r>
      <w:r>
        <w:rPr>
          <w:spacing w:val="1"/>
        </w:rPr>
        <w:t xml:space="preserve"> </w:t>
      </w:r>
      <w:r>
        <w:t>и</w:t>
      </w:r>
      <w:r>
        <w:rPr>
          <w:spacing w:val="1"/>
        </w:rPr>
        <w:t xml:space="preserve"> </w:t>
      </w:r>
      <w:r>
        <w:t>программирование</w:t>
      </w:r>
      <w:r>
        <w:rPr>
          <w:b/>
        </w:rPr>
        <w:t>»</w:t>
      </w:r>
      <w:r>
        <w:rPr>
          <w:b/>
          <w:spacing w:val="1"/>
        </w:rPr>
        <w:t xml:space="preserve"> </w:t>
      </w:r>
      <w:r>
        <w:t>направлен</w:t>
      </w:r>
      <w:r>
        <w:rPr>
          <w:spacing w:val="1"/>
        </w:rPr>
        <w:t xml:space="preserve"> </w:t>
      </w:r>
      <w:r>
        <w:t>на</w:t>
      </w:r>
      <w:r>
        <w:rPr>
          <w:spacing w:val="1"/>
        </w:rPr>
        <w:t xml:space="preserve"> </w:t>
      </w:r>
      <w:r>
        <w:t>развитие</w:t>
      </w:r>
      <w:r>
        <w:rPr>
          <w:spacing w:val="1"/>
        </w:rPr>
        <w:t xml:space="preserve"> </w:t>
      </w:r>
      <w:r>
        <w:t>алгоритмического</w:t>
      </w:r>
      <w:r>
        <w:rPr>
          <w:spacing w:val="-3"/>
        </w:rPr>
        <w:t xml:space="preserve"> </w:t>
      </w:r>
      <w:r>
        <w:t>мышления, разработку</w:t>
      </w:r>
      <w:r>
        <w:rPr>
          <w:spacing w:val="-7"/>
        </w:rPr>
        <w:t xml:space="preserve"> </w:t>
      </w:r>
      <w:r>
        <w:t>алгоритмов</w:t>
      </w:r>
      <w:r>
        <w:rPr>
          <w:spacing w:val="-4"/>
        </w:rPr>
        <w:t xml:space="preserve"> </w:t>
      </w:r>
      <w:r>
        <w:t>и</w:t>
      </w:r>
      <w:r>
        <w:rPr>
          <w:spacing w:val="-3"/>
        </w:rPr>
        <w:t xml:space="preserve"> </w:t>
      </w:r>
      <w:r>
        <w:t>оценку</w:t>
      </w:r>
      <w:r>
        <w:rPr>
          <w:spacing w:val="-3"/>
        </w:rPr>
        <w:t xml:space="preserve"> </w:t>
      </w:r>
      <w:r>
        <w:t>их</w:t>
      </w:r>
      <w:r>
        <w:rPr>
          <w:spacing w:val="-7"/>
        </w:rPr>
        <w:t xml:space="preserve"> </w:t>
      </w:r>
      <w:r>
        <w:t>сложности,</w:t>
      </w:r>
    </w:p>
    <w:p w:rsidR="00347E9B" w:rsidRDefault="00347E9B">
      <w:pPr>
        <w:spacing w:line="355"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формирование навыков реализации программ на языках программирования</w:t>
      </w:r>
      <w:r>
        <w:rPr>
          <w:spacing w:val="1"/>
        </w:rPr>
        <w:t xml:space="preserve"> </w:t>
      </w:r>
      <w:r>
        <w:t>высокого</w:t>
      </w:r>
      <w:r>
        <w:rPr>
          <w:spacing w:val="5"/>
        </w:rPr>
        <w:t xml:space="preserve"> </w:t>
      </w:r>
      <w:r>
        <w:t>уровня.</w:t>
      </w:r>
    </w:p>
    <w:p w:rsidR="00347E9B" w:rsidRDefault="00757747">
      <w:pPr>
        <w:pStyle w:val="a4"/>
        <w:spacing w:line="360" w:lineRule="auto"/>
        <w:ind w:right="487"/>
      </w:pPr>
      <w:r>
        <w:t>Раздел</w:t>
      </w:r>
      <w:r>
        <w:rPr>
          <w:spacing w:val="1"/>
        </w:rPr>
        <w:t xml:space="preserve"> </w:t>
      </w:r>
      <w:r>
        <w:rPr>
          <w:b/>
        </w:rPr>
        <w:t>«</w:t>
      </w:r>
      <w:r>
        <w:t>Информационные</w:t>
      </w:r>
      <w:r>
        <w:rPr>
          <w:spacing w:val="1"/>
        </w:rPr>
        <w:t xml:space="preserve"> </w:t>
      </w:r>
      <w:r>
        <w:t>технологии</w:t>
      </w:r>
      <w:r>
        <w:rPr>
          <w:b/>
        </w:rPr>
        <w:t>»</w:t>
      </w:r>
      <w:r>
        <w:rPr>
          <w:b/>
          <w:spacing w:val="1"/>
        </w:rPr>
        <w:t xml:space="preserve"> </w:t>
      </w:r>
      <w:r>
        <w:t>посвящён</w:t>
      </w:r>
      <w:r>
        <w:rPr>
          <w:spacing w:val="71"/>
        </w:rPr>
        <w:t xml:space="preserve"> </w:t>
      </w:r>
      <w:r>
        <w:t>вопросам</w:t>
      </w:r>
      <w:r>
        <w:rPr>
          <w:spacing w:val="-67"/>
        </w:rPr>
        <w:t xml:space="preserve"> </w:t>
      </w:r>
      <w:r>
        <w:t>применения</w:t>
      </w:r>
      <w:r>
        <w:rPr>
          <w:spacing w:val="1"/>
        </w:rPr>
        <w:t xml:space="preserve"> </w:t>
      </w:r>
      <w:r>
        <w:t>информационных</w:t>
      </w:r>
      <w:r>
        <w:rPr>
          <w:spacing w:val="1"/>
        </w:rPr>
        <w:t xml:space="preserve"> </w:t>
      </w:r>
      <w:r>
        <w:t>технологий,</w:t>
      </w:r>
      <w:r>
        <w:rPr>
          <w:spacing w:val="1"/>
        </w:rPr>
        <w:t xml:space="preserve"> </w:t>
      </w:r>
      <w:r>
        <w:t>реализованных</w:t>
      </w:r>
      <w:r>
        <w:rPr>
          <w:spacing w:val="1"/>
        </w:rPr>
        <w:t xml:space="preserve"> </w:t>
      </w:r>
      <w:r>
        <w:t>в</w:t>
      </w:r>
      <w:r>
        <w:rPr>
          <w:spacing w:val="1"/>
        </w:rPr>
        <w:t xml:space="preserve"> </w:t>
      </w:r>
      <w:r>
        <w:t>прикладных</w:t>
      </w:r>
      <w:r>
        <w:rPr>
          <w:spacing w:val="1"/>
        </w:rPr>
        <w:t xml:space="preserve"> </w:t>
      </w:r>
      <w:r>
        <w:t>программных продуктах и интернет-сервисах, в том числе в задачах анализа</w:t>
      </w:r>
      <w:r>
        <w:rPr>
          <w:spacing w:val="1"/>
        </w:rPr>
        <w:t xml:space="preserve"> </w:t>
      </w:r>
      <w:r>
        <w:t>данных,</w:t>
      </w:r>
      <w:r>
        <w:rPr>
          <w:spacing w:val="1"/>
        </w:rPr>
        <w:t xml:space="preserve"> </w:t>
      </w:r>
      <w:r>
        <w:t>использованию</w:t>
      </w:r>
      <w:r>
        <w:rPr>
          <w:spacing w:val="1"/>
        </w:rPr>
        <w:t xml:space="preserve"> </w:t>
      </w:r>
      <w:r>
        <w:t>баз</w:t>
      </w:r>
      <w:r>
        <w:rPr>
          <w:spacing w:val="1"/>
        </w:rPr>
        <w:t xml:space="preserve"> </w:t>
      </w:r>
      <w:r>
        <w:t>данных</w:t>
      </w:r>
      <w:r>
        <w:rPr>
          <w:spacing w:val="1"/>
        </w:rPr>
        <w:t xml:space="preserve"> </w:t>
      </w:r>
      <w:r>
        <w:t>и</w:t>
      </w:r>
      <w:r>
        <w:rPr>
          <w:spacing w:val="1"/>
        </w:rPr>
        <w:t xml:space="preserve"> </w:t>
      </w:r>
      <w:r>
        <w:t>электронных</w:t>
      </w:r>
      <w:r>
        <w:rPr>
          <w:spacing w:val="1"/>
        </w:rPr>
        <w:t xml:space="preserve"> </w:t>
      </w:r>
      <w:r>
        <w:t>таблиц</w:t>
      </w:r>
      <w:r>
        <w:rPr>
          <w:spacing w:val="1"/>
        </w:rPr>
        <w:t xml:space="preserve"> </w:t>
      </w:r>
      <w:r>
        <w:t>для</w:t>
      </w:r>
      <w:r>
        <w:rPr>
          <w:spacing w:val="1"/>
        </w:rPr>
        <w:t xml:space="preserve"> </w:t>
      </w:r>
      <w:r>
        <w:t>решения</w:t>
      </w:r>
      <w:r>
        <w:rPr>
          <w:spacing w:val="1"/>
        </w:rPr>
        <w:t xml:space="preserve"> </w:t>
      </w:r>
      <w:r>
        <w:t>прикладных</w:t>
      </w:r>
      <w:r>
        <w:rPr>
          <w:spacing w:val="-4"/>
        </w:rPr>
        <w:t xml:space="preserve"> </w:t>
      </w:r>
      <w:r>
        <w:t>задач.</w:t>
      </w:r>
    </w:p>
    <w:p w:rsidR="00347E9B" w:rsidRDefault="00757747">
      <w:pPr>
        <w:pStyle w:val="a4"/>
        <w:spacing w:line="360" w:lineRule="auto"/>
        <w:ind w:right="495"/>
      </w:pPr>
      <w:r>
        <w:t>В приведённом далее содержании учебного предмета «Информатика»</w:t>
      </w:r>
      <w:r>
        <w:rPr>
          <w:spacing w:val="1"/>
        </w:rPr>
        <w:t xml:space="preserve"> </w:t>
      </w:r>
      <w:r>
        <w:t>курсивом</w:t>
      </w:r>
      <w:r>
        <w:rPr>
          <w:spacing w:val="1"/>
        </w:rPr>
        <w:t xml:space="preserve"> </w:t>
      </w:r>
      <w:r>
        <w:t>выделены</w:t>
      </w:r>
      <w:r>
        <w:rPr>
          <w:spacing w:val="1"/>
        </w:rPr>
        <w:t xml:space="preserve"> </w:t>
      </w:r>
      <w:r>
        <w:t>дополнительные</w:t>
      </w:r>
      <w:r>
        <w:rPr>
          <w:spacing w:val="1"/>
        </w:rPr>
        <w:t xml:space="preserve"> </w:t>
      </w:r>
      <w:r>
        <w:t>темы,</w:t>
      </w:r>
      <w:r>
        <w:rPr>
          <w:spacing w:val="1"/>
        </w:rPr>
        <w:t xml:space="preserve"> </w:t>
      </w:r>
      <w:r>
        <w:t>которые</w:t>
      </w:r>
      <w:r>
        <w:rPr>
          <w:spacing w:val="1"/>
        </w:rPr>
        <w:t xml:space="preserve"> </w:t>
      </w:r>
      <w:r>
        <w:t>не</w:t>
      </w:r>
      <w:r>
        <w:rPr>
          <w:spacing w:val="1"/>
        </w:rPr>
        <w:t xml:space="preserve"> </w:t>
      </w:r>
      <w:r>
        <w:t>входят</w:t>
      </w:r>
      <w:r>
        <w:rPr>
          <w:spacing w:val="71"/>
        </w:rPr>
        <w:t xml:space="preserve"> </w:t>
      </w:r>
      <w:r>
        <w:t>в</w:t>
      </w:r>
      <w:r>
        <w:rPr>
          <w:spacing w:val="1"/>
        </w:rPr>
        <w:t xml:space="preserve"> </w:t>
      </w:r>
      <w:r>
        <w:t>обязательную программу обучения, но могут быть предложены для изучения</w:t>
      </w:r>
      <w:r>
        <w:rPr>
          <w:spacing w:val="1"/>
        </w:rPr>
        <w:t xml:space="preserve"> </w:t>
      </w:r>
      <w:r>
        <w:t>отдельным мотивированным</w:t>
      </w:r>
      <w:r>
        <w:rPr>
          <w:spacing w:val="1"/>
        </w:rPr>
        <w:t xml:space="preserve"> </w:t>
      </w:r>
      <w:r>
        <w:t>и способным</w:t>
      </w:r>
      <w:r>
        <w:rPr>
          <w:spacing w:val="1"/>
        </w:rPr>
        <w:t xml:space="preserve"> </w:t>
      </w:r>
      <w:r>
        <w:t>обучающимся.</w:t>
      </w:r>
    </w:p>
    <w:p w:rsidR="00347E9B" w:rsidRDefault="00757747">
      <w:pPr>
        <w:pStyle w:val="a4"/>
        <w:spacing w:line="360" w:lineRule="auto"/>
        <w:ind w:right="491"/>
      </w:pPr>
      <w:r>
        <w:t>Углублённый</w:t>
      </w:r>
      <w:r>
        <w:rPr>
          <w:spacing w:val="1"/>
        </w:rPr>
        <w:t xml:space="preserve"> </w:t>
      </w:r>
      <w:r>
        <w:t>уровень</w:t>
      </w:r>
      <w:r>
        <w:rPr>
          <w:spacing w:val="1"/>
        </w:rPr>
        <w:t xml:space="preserve"> </w:t>
      </w:r>
      <w:r>
        <w:t>изучения</w:t>
      </w:r>
      <w:r>
        <w:rPr>
          <w:spacing w:val="1"/>
        </w:rPr>
        <w:t xml:space="preserve"> </w:t>
      </w:r>
      <w:r>
        <w:t>информатики</w:t>
      </w:r>
      <w:r>
        <w:rPr>
          <w:spacing w:val="1"/>
        </w:rPr>
        <w:t xml:space="preserve"> </w:t>
      </w:r>
      <w:r>
        <w:t>рекомендуется</w:t>
      </w:r>
      <w:r>
        <w:rPr>
          <w:spacing w:val="1"/>
        </w:rPr>
        <w:t xml:space="preserve"> </w:t>
      </w:r>
      <w:r>
        <w:t>для</w:t>
      </w:r>
      <w:r>
        <w:rPr>
          <w:spacing w:val="1"/>
        </w:rPr>
        <w:t xml:space="preserve"> </w:t>
      </w:r>
      <w:r>
        <w:t>технологического</w:t>
      </w:r>
      <w:r>
        <w:rPr>
          <w:spacing w:val="1"/>
        </w:rPr>
        <w:t xml:space="preserve"> </w:t>
      </w:r>
      <w:r>
        <w:t>профиля,</w:t>
      </w:r>
      <w:r>
        <w:rPr>
          <w:spacing w:val="1"/>
        </w:rPr>
        <w:t xml:space="preserve"> </w:t>
      </w:r>
      <w:r>
        <w:t>ориентированного</w:t>
      </w:r>
      <w:r>
        <w:rPr>
          <w:spacing w:val="1"/>
        </w:rPr>
        <w:t xml:space="preserve"> </w:t>
      </w:r>
      <w:r>
        <w:t>на</w:t>
      </w:r>
      <w:r>
        <w:rPr>
          <w:spacing w:val="1"/>
        </w:rPr>
        <w:t xml:space="preserve"> </w:t>
      </w:r>
      <w:r>
        <w:t>инженерную</w:t>
      </w:r>
      <w:r>
        <w:rPr>
          <w:spacing w:val="1"/>
        </w:rPr>
        <w:t xml:space="preserve"> </w:t>
      </w:r>
      <w:r>
        <w:t>и</w:t>
      </w:r>
      <w:r>
        <w:rPr>
          <w:spacing w:val="1"/>
        </w:rPr>
        <w:t xml:space="preserve"> </w:t>
      </w:r>
      <w:r>
        <w:t>информационную</w:t>
      </w:r>
      <w:r>
        <w:rPr>
          <w:spacing w:val="1"/>
        </w:rPr>
        <w:t xml:space="preserve"> </w:t>
      </w:r>
      <w:r>
        <w:t>сферы</w:t>
      </w:r>
      <w:r>
        <w:rPr>
          <w:spacing w:val="1"/>
        </w:rPr>
        <w:t xml:space="preserve"> </w:t>
      </w:r>
      <w:r>
        <w:t>деятельности.</w:t>
      </w:r>
      <w:r>
        <w:rPr>
          <w:spacing w:val="1"/>
        </w:rPr>
        <w:t xml:space="preserve"> </w:t>
      </w:r>
      <w:r>
        <w:t>Углублённый</w:t>
      </w:r>
      <w:r>
        <w:rPr>
          <w:spacing w:val="1"/>
        </w:rPr>
        <w:t xml:space="preserve"> </w:t>
      </w:r>
      <w:r>
        <w:t>уровень</w:t>
      </w:r>
      <w:r>
        <w:rPr>
          <w:spacing w:val="1"/>
        </w:rPr>
        <w:t xml:space="preserve"> </w:t>
      </w:r>
      <w:r>
        <w:t>изучения</w:t>
      </w:r>
      <w:r>
        <w:rPr>
          <w:spacing w:val="-67"/>
        </w:rPr>
        <w:t xml:space="preserve"> </w:t>
      </w:r>
      <w:r>
        <w:t>информатики обеспечивает: подготовку обучающихся, ориентированных</w:t>
      </w:r>
      <w:r>
        <w:rPr>
          <w:spacing w:val="1"/>
        </w:rPr>
        <w:t xml:space="preserve"> </w:t>
      </w:r>
      <w:r>
        <w:t>на</w:t>
      </w:r>
      <w:r>
        <w:rPr>
          <w:spacing w:val="1"/>
        </w:rPr>
        <w:t xml:space="preserve"> </w:t>
      </w:r>
      <w:r>
        <w:t>специальности</w:t>
      </w:r>
      <w:r>
        <w:rPr>
          <w:spacing w:val="1"/>
        </w:rPr>
        <w:t xml:space="preserve"> </w:t>
      </w:r>
      <w:r>
        <w:t>в</w:t>
      </w:r>
      <w:r>
        <w:rPr>
          <w:spacing w:val="1"/>
        </w:rPr>
        <w:t xml:space="preserve"> </w:t>
      </w:r>
      <w:r>
        <w:t>области</w:t>
      </w:r>
      <w:r>
        <w:rPr>
          <w:spacing w:val="1"/>
        </w:rPr>
        <w:t xml:space="preserve"> </w:t>
      </w:r>
      <w:r>
        <w:t>информационных</w:t>
      </w:r>
      <w:r>
        <w:rPr>
          <w:spacing w:val="1"/>
        </w:rPr>
        <w:t xml:space="preserve"> </w:t>
      </w:r>
      <w:r>
        <w:t>технологий</w:t>
      </w:r>
      <w:r>
        <w:rPr>
          <w:spacing w:val="1"/>
        </w:rPr>
        <w:t xml:space="preserve"> </w:t>
      </w:r>
      <w:r>
        <w:t>и</w:t>
      </w:r>
      <w:r>
        <w:rPr>
          <w:spacing w:val="1"/>
        </w:rPr>
        <w:t xml:space="preserve"> </w:t>
      </w:r>
      <w:r>
        <w:t>инженерные</w:t>
      </w:r>
      <w:r>
        <w:rPr>
          <w:spacing w:val="1"/>
        </w:rPr>
        <w:t xml:space="preserve"> </w:t>
      </w:r>
      <w:r>
        <w:t>специальности,</w:t>
      </w:r>
      <w:r>
        <w:rPr>
          <w:spacing w:val="1"/>
        </w:rPr>
        <w:t xml:space="preserve"> </w:t>
      </w:r>
      <w:r>
        <w:t>участие</w:t>
      </w:r>
      <w:r>
        <w:rPr>
          <w:spacing w:val="1"/>
        </w:rPr>
        <w:t xml:space="preserve"> </w:t>
      </w:r>
      <w:r>
        <w:t>в</w:t>
      </w:r>
      <w:r>
        <w:rPr>
          <w:spacing w:val="1"/>
        </w:rPr>
        <w:t xml:space="preserve"> </w:t>
      </w:r>
      <w:r>
        <w:t>проектной</w:t>
      </w:r>
      <w:r>
        <w:rPr>
          <w:spacing w:val="1"/>
        </w:rPr>
        <w:t xml:space="preserve"> </w:t>
      </w:r>
      <w:r>
        <w:t>и</w:t>
      </w:r>
      <w:r>
        <w:rPr>
          <w:spacing w:val="1"/>
        </w:rPr>
        <w:t xml:space="preserve"> </w:t>
      </w:r>
      <w:r>
        <w:t>исследовательской</w:t>
      </w:r>
      <w:r>
        <w:rPr>
          <w:spacing w:val="1"/>
        </w:rPr>
        <w:t xml:space="preserve"> </w:t>
      </w:r>
      <w:r>
        <w:t>деятельности,</w:t>
      </w:r>
      <w:r>
        <w:rPr>
          <w:spacing w:val="1"/>
        </w:rPr>
        <w:t xml:space="preserve"> </w:t>
      </w:r>
      <w:r>
        <w:t>связанной</w:t>
      </w:r>
      <w:r>
        <w:rPr>
          <w:spacing w:val="1"/>
        </w:rPr>
        <w:t xml:space="preserve"> </w:t>
      </w:r>
      <w:r>
        <w:t>с</w:t>
      </w:r>
      <w:r>
        <w:rPr>
          <w:spacing w:val="1"/>
        </w:rPr>
        <w:t xml:space="preserve"> </w:t>
      </w:r>
      <w:r>
        <w:t>современными</w:t>
      </w:r>
      <w:r>
        <w:rPr>
          <w:spacing w:val="1"/>
        </w:rPr>
        <w:t xml:space="preserve"> </w:t>
      </w:r>
      <w:r>
        <w:t>направлениями</w:t>
      </w:r>
      <w:r>
        <w:rPr>
          <w:spacing w:val="1"/>
        </w:rPr>
        <w:t xml:space="preserve"> </w:t>
      </w:r>
      <w:r>
        <w:t>отрасли</w:t>
      </w:r>
      <w:r>
        <w:rPr>
          <w:spacing w:val="1"/>
        </w:rPr>
        <w:t xml:space="preserve"> </w:t>
      </w:r>
      <w:r>
        <w:t>информационно-</w:t>
      </w:r>
      <w:r>
        <w:rPr>
          <w:spacing w:val="1"/>
        </w:rPr>
        <w:t xml:space="preserve"> </w:t>
      </w:r>
      <w:r>
        <w:t>коммуникационных технологий, подготовку к участию в олимпиадах и сдаче</w:t>
      </w:r>
      <w:r>
        <w:rPr>
          <w:spacing w:val="1"/>
        </w:rPr>
        <w:t xml:space="preserve"> </w:t>
      </w:r>
      <w:r>
        <w:t>Единого государственного экзамена</w:t>
      </w:r>
      <w:r>
        <w:rPr>
          <w:spacing w:val="1"/>
        </w:rPr>
        <w:t xml:space="preserve"> </w:t>
      </w:r>
      <w:r>
        <w:t>по информатике.</w:t>
      </w:r>
    </w:p>
    <w:p w:rsidR="00347E9B" w:rsidRDefault="00757747">
      <w:pPr>
        <w:pStyle w:val="a4"/>
        <w:spacing w:line="360" w:lineRule="auto"/>
        <w:ind w:right="492"/>
      </w:pPr>
      <w:r>
        <w:t>Последовательность</w:t>
      </w:r>
      <w:r>
        <w:rPr>
          <w:spacing w:val="1"/>
        </w:rPr>
        <w:t xml:space="preserve"> </w:t>
      </w:r>
      <w:r>
        <w:t>изучения</w:t>
      </w:r>
      <w:r>
        <w:rPr>
          <w:spacing w:val="1"/>
        </w:rPr>
        <w:t xml:space="preserve"> </w:t>
      </w:r>
      <w:r>
        <w:t>тем</w:t>
      </w:r>
      <w:r>
        <w:rPr>
          <w:spacing w:val="1"/>
        </w:rPr>
        <w:t xml:space="preserve"> </w:t>
      </w:r>
      <w:r>
        <w:t>в</w:t>
      </w:r>
      <w:r>
        <w:rPr>
          <w:spacing w:val="1"/>
        </w:rPr>
        <w:t xml:space="preserve"> </w:t>
      </w:r>
      <w:r>
        <w:t>пределах одного</w:t>
      </w:r>
      <w:r>
        <w:rPr>
          <w:spacing w:val="1"/>
        </w:rPr>
        <w:t xml:space="preserve"> </w:t>
      </w:r>
      <w:r>
        <w:t>года</w:t>
      </w:r>
      <w:r>
        <w:rPr>
          <w:spacing w:val="1"/>
        </w:rPr>
        <w:t xml:space="preserve"> </w:t>
      </w:r>
      <w:r>
        <w:t>обучения</w:t>
      </w:r>
      <w:r>
        <w:rPr>
          <w:spacing w:val="1"/>
        </w:rPr>
        <w:t xml:space="preserve"> </w:t>
      </w:r>
      <w:r>
        <w:t>может</w:t>
      </w:r>
      <w:r>
        <w:rPr>
          <w:spacing w:val="1"/>
        </w:rPr>
        <w:t xml:space="preserve"> </w:t>
      </w:r>
      <w:r>
        <w:t>быть</w:t>
      </w:r>
      <w:r>
        <w:rPr>
          <w:spacing w:val="1"/>
        </w:rPr>
        <w:t xml:space="preserve"> </w:t>
      </w:r>
      <w:r>
        <w:t>изменена</w:t>
      </w:r>
      <w:r>
        <w:rPr>
          <w:spacing w:val="1"/>
        </w:rPr>
        <w:t xml:space="preserve"> </w:t>
      </w:r>
      <w:r>
        <w:t>по</w:t>
      </w:r>
      <w:r>
        <w:rPr>
          <w:spacing w:val="1"/>
        </w:rPr>
        <w:t xml:space="preserve"> </w:t>
      </w:r>
      <w:r>
        <w:t>усмотрению</w:t>
      </w:r>
      <w:r>
        <w:rPr>
          <w:spacing w:val="1"/>
        </w:rPr>
        <w:t xml:space="preserve"> </w:t>
      </w:r>
      <w:r>
        <w:t>учителя</w:t>
      </w:r>
      <w:r>
        <w:rPr>
          <w:spacing w:val="1"/>
        </w:rPr>
        <w:t xml:space="preserve"> </w:t>
      </w:r>
      <w:r>
        <w:t>при</w:t>
      </w:r>
      <w:r>
        <w:rPr>
          <w:spacing w:val="1"/>
        </w:rPr>
        <w:t xml:space="preserve"> </w:t>
      </w:r>
      <w:r>
        <w:t>подготовке</w:t>
      </w:r>
      <w:r>
        <w:rPr>
          <w:spacing w:val="1"/>
        </w:rPr>
        <w:t xml:space="preserve"> </w:t>
      </w:r>
      <w:r>
        <w:t>рабочей</w:t>
      </w:r>
      <w:r>
        <w:rPr>
          <w:spacing w:val="1"/>
        </w:rPr>
        <w:t xml:space="preserve"> </w:t>
      </w:r>
      <w:r>
        <w:t>программы</w:t>
      </w:r>
      <w:r>
        <w:rPr>
          <w:spacing w:val="3"/>
        </w:rPr>
        <w:t xml:space="preserve"> </w:t>
      </w:r>
      <w:r>
        <w:t>и поурочного</w:t>
      </w:r>
      <w:r>
        <w:rPr>
          <w:spacing w:val="1"/>
        </w:rPr>
        <w:t xml:space="preserve"> </w:t>
      </w:r>
      <w:r>
        <w:t>планирования.</w:t>
      </w:r>
    </w:p>
    <w:p w:rsidR="00347E9B" w:rsidRDefault="00757747">
      <w:pPr>
        <w:pStyle w:val="a4"/>
        <w:spacing w:line="362" w:lineRule="auto"/>
        <w:ind w:right="488"/>
      </w:pPr>
      <w:r>
        <w:t>Общее число часов, рекомендованных для изучения информатики – 272</w:t>
      </w:r>
      <w:r>
        <w:rPr>
          <w:spacing w:val="-67"/>
        </w:rPr>
        <w:t xml:space="preserve"> </w:t>
      </w:r>
      <w:r>
        <w:t>часа: в 10 классе – 136 часов (4 часа в неделю), в 11 классе – 136 часов (4 часа</w:t>
      </w:r>
      <w:r>
        <w:rPr>
          <w:spacing w:val="-67"/>
        </w:rPr>
        <w:t xml:space="preserve"> </w:t>
      </w:r>
      <w:r>
        <w:t>в</w:t>
      </w:r>
      <w:r>
        <w:rPr>
          <w:spacing w:val="-1"/>
        </w:rPr>
        <w:t xml:space="preserve"> </w:t>
      </w:r>
      <w:r>
        <w:t>неделю).</w:t>
      </w:r>
    </w:p>
    <w:p w:rsidR="00347E9B" w:rsidRDefault="00757747">
      <w:pPr>
        <w:pStyle w:val="a4"/>
        <w:spacing w:line="362" w:lineRule="auto"/>
        <w:ind w:left="1330" w:right="5010" w:firstLine="0"/>
      </w:pPr>
      <w:r>
        <w:t>Содержание обучения в 10 классе.</w:t>
      </w:r>
      <w:r>
        <w:rPr>
          <w:spacing w:val="-67"/>
        </w:rPr>
        <w:t xml:space="preserve"> </w:t>
      </w:r>
      <w:r>
        <w:t>Цифровая</w:t>
      </w:r>
      <w:r>
        <w:rPr>
          <w:spacing w:val="1"/>
        </w:rPr>
        <w:t xml:space="preserve"> </w:t>
      </w:r>
      <w:r>
        <w:t>грамотность.</w:t>
      </w:r>
    </w:p>
    <w:p w:rsidR="00347E9B" w:rsidRDefault="00757747">
      <w:pPr>
        <w:pStyle w:val="a4"/>
        <w:spacing w:line="357" w:lineRule="auto"/>
        <w:ind w:right="495"/>
      </w:pPr>
      <w:r>
        <w:t>Требования</w:t>
      </w:r>
      <w:r>
        <w:rPr>
          <w:spacing w:val="1"/>
        </w:rPr>
        <w:t xml:space="preserve"> </w:t>
      </w:r>
      <w:r>
        <w:t>техники</w:t>
      </w:r>
      <w:r>
        <w:rPr>
          <w:spacing w:val="1"/>
        </w:rPr>
        <w:t xml:space="preserve"> </w:t>
      </w:r>
      <w:r>
        <w:t>безопасности</w:t>
      </w:r>
      <w:r>
        <w:rPr>
          <w:spacing w:val="1"/>
        </w:rPr>
        <w:t xml:space="preserve"> </w:t>
      </w:r>
      <w:r>
        <w:t>и</w:t>
      </w:r>
      <w:r>
        <w:rPr>
          <w:spacing w:val="1"/>
        </w:rPr>
        <w:t xml:space="preserve"> </w:t>
      </w:r>
      <w:r>
        <w:t>гигиены</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компьютерами</w:t>
      </w:r>
      <w:r>
        <w:rPr>
          <w:spacing w:val="2"/>
        </w:rPr>
        <w:t xml:space="preserve"> </w:t>
      </w:r>
      <w:r>
        <w:t>и</w:t>
      </w:r>
      <w:r>
        <w:rPr>
          <w:spacing w:val="-1"/>
        </w:rPr>
        <w:t xml:space="preserve"> </w:t>
      </w:r>
      <w:r>
        <w:t>другими компонентами цифрового</w:t>
      </w:r>
      <w:r>
        <w:rPr>
          <w:spacing w:val="-1"/>
        </w:rPr>
        <w:t xml:space="preserve"> </w:t>
      </w:r>
      <w:r>
        <w:t>окружения.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Принципы работы компьютеров и компьютерных систем. Архитектура</w:t>
      </w:r>
      <w:r>
        <w:rPr>
          <w:spacing w:val="1"/>
        </w:rPr>
        <w:t xml:space="preserve"> </w:t>
      </w:r>
      <w:r>
        <w:t>фон</w:t>
      </w:r>
      <w:r>
        <w:rPr>
          <w:spacing w:val="1"/>
        </w:rPr>
        <w:t xml:space="preserve"> </w:t>
      </w:r>
      <w:r>
        <w:t>Неймана.</w:t>
      </w:r>
      <w:r>
        <w:rPr>
          <w:spacing w:val="1"/>
        </w:rPr>
        <w:t xml:space="preserve"> </w:t>
      </w:r>
      <w:r>
        <w:t>Автоматическое</w:t>
      </w:r>
      <w:r>
        <w:rPr>
          <w:spacing w:val="1"/>
        </w:rPr>
        <w:t xml:space="preserve"> </w:t>
      </w:r>
      <w:r>
        <w:t>выполнение</w:t>
      </w:r>
      <w:r>
        <w:rPr>
          <w:spacing w:val="1"/>
        </w:rPr>
        <w:t xml:space="preserve"> </w:t>
      </w:r>
      <w:r>
        <w:t>программы</w:t>
      </w:r>
      <w:r>
        <w:rPr>
          <w:spacing w:val="1"/>
        </w:rPr>
        <w:t xml:space="preserve"> </w:t>
      </w:r>
      <w:r>
        <w:t>процессором.</w:t>
      </w:r>
      <w:r>
        <w:rPr>
          <w:spacing w:val="1"/>
        </w:rPr>
        <w:t xml:space="preserve"> </w:t>
      </w:r>
      <w:r>
        <w:t>Оперативная,</w:t>
      </w:r>
      <w:r>
        <w:rPr>
          <w:spacing w:val="1"/>
        </w:rPr>
        <w:t xml:space="preserve"> </w:t>
      </w:r>
      <w:r>
        <w:t>постоянная</w:t>
      </w:r>
      <w:r>
        <w:rPr>
          <w:spacing w:val="1"/>
        </w:rPr>
        <w:t xml:space="preserve"> </w:t>
      </w:r>
      <w:r>
        <w:t>и</w:t>
      </w:r>
      <w:r>
        <w:rPr>
          <w:spacing w:val="1"/>
        </w:rPr>
        <w:t xml:space="preserve"> </w:t>
      </w:r>
      <w:r>
        <w:t>долговременная</w:t>
      </w:r>
      <w:r>
        <w:rPr>
          <w:spacing w:val="1"/>
        </w:rPr>
        <w:t xml:space="preserve"> </w:t>
      </w:r>
      <w:r>
        <w:t>память.</w:t>
      </w:r>
      <w:r>
        <w:rPr>
          <w:spacing w:val="1"/>
        </w:rPr>
        <w:t xml:space="preserve"> </w:t>
      </w:r>
      <w:r>
        <w:t>Обмен</w:t>
      </w:r>
      <w:r>
        <w:rPr>
          <w:spacing w:val="1"/>
        </w:rPr>
        <w:t xml:space="preserve"> </w:t>
      </w:r>
      <w:r>
        <w:t>данными</w:t>
      </w:r>
      <w:r>
        <w:rPr>
          <w:spacing w:val="1"/>
        </w:rPr>
        <w:t xml:space="preserve"> </w:t>
      </w:r>
      <w:r>
        <w:t>с</w:t>
      </w:r>
      <w:r>
        <w:rPr>
          <w:spacing w:val="1"/>
        </w:rPr>
        <w:t xml:space="preserve"> </w:t>
      </w:r>
      <w:r>
        <w:t>помощью</w:t>
      </w:r>
      <w:r>
        <w:rPr>
          <w:spacing w:val="-4"/>
        </w:rPr>
        <w:t xml:space="preserve"> </w:t>
      </w:r>
      <w:r>
        <w:t>шин.</w:t>
      </w:r>
      <w:r>
        <w:rPr>
          <w:spacing w:val="-1"/>
        </w:rPr>
        <w:t xml:space="preserve"> </w:t>
      </w:r>
      <w:r>
        <w:t>Контроллеры</w:t>
      </w:r>
      <w:r>
        <w:rPr>
          <w:spacing w:val="-2"/>
        </w:rPr>
        <w:t xml:space="preserve"> </w:t>
      </w:r>
      <w:r>
        <w:t>внешних</w:t>
      </w:r>
      <w:r>
        <w:rPr>
          <w:spacing w:val="-3"/>
        </w:rPr>
        <w:t xml:space="preserve"> </w:t>
      </w:r>
      <w:r>
        <w:t>устройств. Прямой</w:t>
      </w:r>
      <w:r>
        <w:rPr>
          <w:spacing w:val="-2"/>
        </w:rPr>
        <w:t xml:space="preserve"> </w:t>
      </w:r>
      <w:r>
        <w:t>доступ</w:t>
      </w:r>
      <w:r>
        <w:rPr>
          <w:spacing w:val="-3"/>
        </w:rPr>
        <w:t xml:space="preserve"> </w:t>
      </w:r>
      <w:r>
        <w:t>к</w:t>
      </w:r>
      <w:r>
        <w:rPr>
          <w:spacing w:val="-3"/>
        </w:rPr>
        <w:t xml:space="preserve"> </w:t>
      </w:r>
      <w:r>
        <w:t>памяти.</w:t>
      </w:r>
    </w:p>
    <w:p w:rsidR="00347E9B" w:rsidRDefault="00757747">
      <w:pPr>
        <w:pStyle w:val="a4"/>
        <w:tabs>
          <w:tab w:val="left" w:pos="3195"/>
          <w:tab w:val="left" w:pos="5546"/>
          <w:tab w:val="left" w:pos="8885"/>
        </w:tabs>
        <w:spacing w:before="4" w:line="360" w:lineRule="auto"/>
        <w:ind w:right="491"/>
      </w:pPr>
      <w:r>
        <w:t>Основные</w:t>
      </w:r>
      <w:r>
        <w:rPr>
          <w:spacing w:val="1"/>
        </w:rPr>
        <w:t xml:space="preserve"> </w:t>
      </w:r>
      <w:r>
        <w:t>тенденции</w:t>
      </w:r>
      <w:r>
        <w:rPr>
          <w:spacing w:val="1"/>
        </w:rPr>
        <w:t xml:space="preserve"> </w:t>
      </w:r>
      <w:r>
        <w:t>развития</w:t>
      </w:r>
      <w:r>
        <w:rPr>
          <w:spacing w:val="1"/>
        </w:rPr>
        <w:t xml:space="preserve"> </w:t>
      </w:r>
      <w:r>
        <w:t>компьютерных</w:t>
      </w:r>
      <w:r>
        <w:rPr>
          <w:spacing w:val="1"/>
        </w:rPr>
        <w:t xml:space="preserve"> </w:t>
      </w:r>
      <w:r>
        <w:t>технологий.</w:t>
      </w:r>
      <w:r>
        <w:rPr>
          <w:spacing w:val="1"/>
        </w:rPr>
        <w:t xml:space="preserve"> </w:t>
      </w:r>
      <w:r>
        <w:t>Параллельные</w:t>
      </w:r>
      <w:r>
        <w:tab/>
        <w:t>вычисления.</w:t>
      </w:r>
      <w:r>
        <w:tab/>
        <w:t>Многопроцессорные</w:t>
      </w:r>
      <w:r>
        <w:tab/>
        <w:t>системы.</w:t>
      </w:r>
      <w:r>
        <w:rPr>
          <w:spacing w:val="-68"/>
        </w:rPr>
        <w:t xml:space="preserve"> </w:t>
      </w:r>
      <w:r>
        <w:t>Суперкомпьютеры. Распределённые вычислительные системы и обработка</w:t>
      </w:r>
      <w:r>
        <w:rPr>
          <w:spacing w:val="1"/>
        </w:rPr>
        <w:t xml:space="preserve"> </w:t>
      </w:r>
      <w:r>
        <w:t>больших</w:t>
      </w:r>
      <w:r>
        <w:rPr>
          <w:spacing w:val="1"/>
        </w:rPr>
        <w:t xml:space="preserve"> </w:t>
      </w:r>
      <w:r>
        <w:t>данных.</w:t>
      </w:r>
      <w:r>
        <w:rPr>
          <w:spacing w:val="1"/>
        </w:rPr>
        <w:t xml:space="preserve"> </w:t>
      </w:r>
      <w:r>
        <w:t>Мобильные</w:t>
      </w:r>
      <w:r>
        <w:rPr>
          <w:spacing w:val="1"/>
        </w:rPr>
        <w:t xml:space="preserve"> </w:t>
      </w:r>
      <w:r>
        <w:t>цифровые</w:t>
      </w:r>
      <w:r>
        <w:rPr>
          <w:spacing w:val="1"/>
        </w:rPr>
        <w:t xml:space="preserve"> </w:t>
      </w:r>
      <w:r>
        <w:t>устройства</w:t>
      </w:r>
      <w:r>
        <w:rPr>
          <w:spacing w:val="1"/>
        </w:rPr>
        <w:t xml:space="preserve"> </w:t>
      </w:r>
      <w:r>
        <w:t>и</w:t>
      </w:r>
      <w:r>
        <w:rPr>
          <w:spacing w:val="1"/>
        </w:rPr>
        <w:t xml:space="preserve"> </w:t>
      </w:r>
      <w:r>
        <w:t>их</w:t>
      </w:r>
      <w:r>
        <w:rPr>
          <w:spacing w:val="1"/>
        </w:rPr>
        <w:t xml:space="preserve"> </w:t>
      </w:r>
      <w:r>
        <w:t>роль</w:t>
      </w:r>
      <w:r>
        <w:rPr>
          <w:spacing w:val="1"/>
        </w:rPr>
        <w:t xml:space="preserve"> </w:t>
      </w:r>
      <w:r>
        <w:t>в</w:t>
      </w:r>
      <w:r>
        <w:rPr>
          <w:spacing w:val="-67"/>
        </w:rPr>
        <w:t xml:space="preserve"> </w:t>
      </w:r>
      <w:r>
        <w:t>коммуникациях.</w:t>
      </w:r>
      <w:r>
        <w:rPr>
          <w:spacing w:val="1"/>
        </w:rPr>
        <w:t xml:space="preserve"> </w:t>
      </w:r>
      <w:r>
        <w:t>Встроенные</w:t>
      </w:r>
      <w:r>
        <w:rPr>
          <w:spacing w:val="1"/>
        </w:rPr>
        <w:t xml:space="preserve"> </w:t>
      </w:r>
      <w:r>
        <w:t>компьютеры.</w:t>
      </w:r>
      <w:r>
        <w:rPr>
          <w:spacing w:val="1"/>
        </w:rPr>
        <w:t xml:space="preserve"> </w:t>
      </w:r>
      <w:r>
        <w:t>Микроконтроллеры.</w:t>
      </w:r>
      <w:r>
        <w:rPr>
          <w:spacing w:val="1"/>
        </w:rPr>
        <w:t xml:space="preserve"> </w:t>
      </w:r>
      <w:r>
        <w:t>Роботизированные</w:t>
      </w:r>
      <w:r>
        <w:rPr>
          <w:spacing w:val="1"/>
        </w:rPr>
        <w:t xml:space="preserve"> </w:t>
      </w:r>
      <w:r>
        <w:t>производства.</w:t>
      </w:r>
    </w:p>
    <w:p w:rsidR="00347E9B" w:rsidRDefault="00757747">
      <w:pPr>
        <w:pStyle w:val="a4"/>
        <w:spacing w:line="360" w:lineRule="auto"/>
        <w:ind w:right="489"/>
      </w:pPr>
      <w:r>
        <w:t>Программное</w:t>
      </w:r>
      <w:r>
        <w:rPr>
          <w:spacing w:val="1"/>
        </w:rPr>
        <w:t xml:space="preserve"> </w:t>
      </w:r>
      <w:r>
        <w:t>обеспечение</w:t>
      </w:r>
      <w:r>
        <w:rPr>
          <w:spacing w:val="1"/>
        </w:rPr>
        <w:t xml:space="preserve"> </w:t>
      </w:r>
      <w:r>
        <w:t>компьютеров</w:t>
      </w:r>
      <w:r>
        <w:rPr>
          <w:spacing w:val="1"/>
        </w:rPr>
        <w:t xml:space="preserve"> </w:t>
      </w:r>
      <w:r>
        <w:t>и</w:t>
      </w:r>
      <w:r>
        <w:rPr>
          <w:spacing w:val="1"/>
        </w:rPr>
        <w:t xml:space="preserve"> </w:t>
      </w:r>
      <w:r>
        <w:t>компьютерных</w:t>
      </w:r>
      <w:r>
        <w:rPr>
          <w:spacing w:val="70"/>
        </w:rPr>
        <w:t xml:space="preserve"> </w:t>
      </w:r>
      <w:r>
        <w:t>систем.</w:t>
      </w:r>
      <w:r>
        <w:rPr>
          <w:spacing w:val="1"/>
        </w:rPr>
        <w:t xml:space="preserve"> </w:t>
      </w:r>
      <w:r>
        <w:t>Виды</w:t>
      </w:r>
      <w:r>
        <w:rPr>
          <w:spacing w:val="1"/>
        </w:rPr>
        <w:t xml:space="preserve"> </w:t>
      </w:r>
      <w:r>
        <w:t>программного</w:t>
      </w:r>
      <w:r>
        <w:rPr>
          <w:spacing w:val="1"/>
        </w:rPr>
        <w:t xml:space="preserve"> </w:t>
      </w:r>
      <w:r>
        <w:t>обеспечения</w:t>
      </w:r>
      <w:r>
        <w:rPr>
          <w:spacing w:val="1"/>
        </w:rPr>
        <w:t xml:space="preserve"> </w:t>
      </w:r>
      <w:r>
        <w:t>и</w:t>
      </w:r>
      <w:r>
        <w:rPr>
          <w:spacing w:val="1"/>
        </w:rPr>
        <w:t xml:space="preserve"> </w:t>
      </w:r>
      <w:r>
        <w:t>их</w:t>
      </w:r>
      <w:r>
        <w:rPr>
          <w:spacing w:val="1"/>
        </w:rPr>
        <w:t xml:space="preserve"> </w:t>
      </w:r>
      <w:r>
        <w:t>назначение.</w:t>
      </w:r>
      <w:r>
        <w:rPr>
          <w:spacing w:val="1"/>
        </w:rPr>
        <w:t xml:space="preserve"> </w:t>
      </w:r>
      <w:r>
        <w:t>Особенности</w:t>
      </w:r>
      <w:r>
        <w:rPr>
          <w:spacing w:val="1"/>
        </w:rPr>
        <w:t xml:space="preserve"> </w:t>
      </w:r>
      <w:r>
        <w:t>программного</w:t>
      </w:r>
      <w:r>
        <w:rPr>
          <w:spacing w:val="1"/>
        </w:rPr>
        <w:t xml:space="preserve"> </w:t>
      </w:r>
      <w:r>
        <w:t>обеспечения</w:t>
      </w:r>
      <w:r>
        <w:rPr>
          <w:spacing w:val="1"/>
        </w:rPr>
        <w:t xml:space="preserve"> </w:t>
      </w:r>
      <w:r>
        <w:t>мобильных</w:t>
      </w:r>
      <w:r>
        <w:rPr>
          <w:spacing w:val="1"/>
        </w:rPr>
        <w:t xml:space="preserve"> </w:t>
      </w:r>
      <w:r>
        <w:t>устройств.</w:t>
      </w:r>
      <w:r>
        <w:rPr>
          <w:spacing w:val="1"/>
        </w:rPr>
        <w:t xml:space="preserve"> </w:t>
      </w:r>
      <w:r>
        <w:t>Параллельное</w:t>
      </w:r>
      <w:r>
        <w:rPr>
          <w:spacing w:val="1"/>
        </w:rPr>
        <w:t xml:space="preserve"> </w:t>
      </w:r>
      <w:r>
        <w:t>программирование.</w:t>
      </w:r>
      <w:r>
        <w:rPr>
          <w:spacing w:val="1"/>
        </w:rPr>
        <w:t xml:space="preserve"> </w:t>
      </w:r>
      <w:r>
        <w:t>Системное</w:t>
      </w:r>
      <w:r>
        <w:rPr>
          <w:spacing w:val="1"/>
        </w:rPr>
        <w:t xml:space="preserve"> </w:t>
      </w:r>
      <w:r>
        <w:t>программное</w:t>
      </w:r>
      <w:r>
        <w:rPr>
          <w:spacing w:val="1"/>
        </w:rPr>
        <w:t xml:space="preserve"> </w:t>
      </w:r>
      <w:r>
        <w:t>обеспечение.</w:t>
      </w:r>
      <w:r>
        <w:rPr>
          <w:spacing w:val="1"/>
        </w:rPr>
        <w:t xml:space="preserve"> </w:t>
      </w:r>
      <w:r>
        <w:t>Операционные</w:t>
      </w:r>
      <w:r>
        <w:rPr>
          <w:spacing w:val="1"/>
        </w:rPr>
        <w:t xml:space="preserve"> </w:t>
      </w:r>
      <w:r>
        <w:t>системы.</w:t>
      </w:r>
      <w:r>
        <w:rPr>
          <w:spacing w:val="1"/>
        </w:rPr>
        <w:t xml:space="preserve"> </w:t>
      </w:r>
      <w:r>
        <w:t>Утилиты.</w:t>
      </w:r>
      <w:r>
        <w:rPr>
          <w:spacing w:val="1"/>
        </w:rPr>
        <w:t xml:space="preserve"> </w:t>
      </w:r>
      <w:r>
        <w:t>Драйверы</w:t>
      </w:r>
      <w:r>
        <w:rPr>
          <w:spacing w:val="1"/>
        </w:rPr>
        <w:t xml:space="preserve"> </w:t>
      </w:r>
      <w:r>
        <w:t>устройств.</w:t>
      </w:r>
      <w:r>
        <w:rPr>
          <w:spacing w:val="1"/>
        </w:rPr>
        <w:t xml:space="preserve"> </w:t>
      </w:r>
      <w:r>
        <w:t>Инсталляция</w:t>
      </w:r>
      <w:r>
        <w:rPr>
          <w:spacing w:val="1"/>
        </w:rPr>
        <w:t xml:space="preserve"> </w:t>
      </w:r>
      <w:r>
        <w:t>и</w:t>
      </w:r>
      <w:r>
        <w:rPr>
          <w:spacing w:val="1"/>
        </w:rPr>
        <w:t xml:space="preserve"> </w:t>
      </w:r>
      <w:r>
        <w:t>деинсталляция</w:t>
      </w:r>
      <w:r>
        <w:rPr>
          <w:spacing w:val="1"/>
        </w:rPr>
        <w:t xml:space="preserve"> </w:t>
      </w:r>
      <w:r>
        <w:t>программного обеспечения.</w:t>
      </w:r>
    </w:p>
    <w:p w:rsidR="00347E9B" w:rsidRDefault="00757747">
      <w:pPr>
        <w:pStyle w:val="a4"/>
        <w:spacing w:line="362" w:lineRule="auto"/>
        <w:ind w:right="494"/>
      </w:pPr>
      <w:r>
        <w:t>Файловые системы. Принципы размещения и именования файлов</w:t>
      </w:r>
      <w:r>
        <w:rPr>
          <w:spacing w:val="1"/>
        </w:rPr>
        <w:t xml:space="preserve"> </w:t>
      </w:r>
      <w:r>
        <w:t>в</w:t>
      </w:r>
      <w:r>
        <w:rPr>
          <w:spacing w:val="1"/>
        </w:rPr>
        <w:t xml:space="preserve"> </w:t>
      </w:r>
      <w:r>
        <w:t>долговременной</w:t>
      </w:r>
      <w:r>
        <w:rPr>
          <w:spacing w:val="-1"/>
        </w:rPr>
        <w:t xml:space="preserve"> </w:t>
      </w:r>
      <w:r>
        <w:t>памяти.</w:t>
      </w:r>
      <w:r>
        <w:rPr>
          <w:spacing w:val="1"/>
        </w:rPr>
        <w:t xml:space="preserve"> </w:t>
      </w:r>
      <w:r>
        <w:t>Шаблоны</w:t>
      </w:r>
      <w:r>
        <w:rPr>
          <w:spacing w:val="-1"/>
        </w:rPr>
        <w:t xml:space="preserve"> </w:t>
      </w:r>
      <w:r>
        <w:t>для</w:t>
      </w:r>
      <w:r>
        <w:rPr>
          <w:spacing w:val="2"/>
        </w:rPr>
        <w:t xml:space="preserve"> </w:t>
      </w:r>
      <w:r>
        <w:t>описания групп</w:t>
      </w:r>
      <w:r>
        <w:rPr>
          <w:spacing w:val="-1"/>
        </w:rPr>
        <w:t xml:space="preserve"> </w:t>
      </w:r>
      <w:r>
        <w:t>файлов.</w:t>
      </w:r>
    </w:p>
    <w:p w:rsidR="00347E9B" w:rsidRDefault="00757747">
      <w:pPr>
        <w:pStyle w:val="a4"/>
        <w:spacing w:line="360" w:lineRule="auto"/>
        <w:ind w:right="486"/>
      </w:pPr>
      <w:r>
        <w:t>Программное</w:t>
      </w:r>
      <w:r>
        <w:rPr>
          <w:spacing w:val="1"/>
        </w:rPr>
        <w:t xml:space="preserve"> </w:t>
      </w:r>
      <w:r>
        <w:t>обеспечение.</w:t>
      </w:r>
      <w:r>
        <w:rPr>
          <w:spacing w:val="1"/>
        </w:rPr>
        <w:t xml:space="preserve"> </w:t>
      </w:r>
      <w:r>
        <w:t>Лицензирование</w:t>
      </w:r>
      <w:r>
        <w:rPr>
          <w:spacing w:val="71"/>
        </w:rPr>
        <w:t xml:space="preserve"> </w:t>
      </w:r>
      <w:r>
        <w:t>программного</w:t>
      </w:r>
      <w:r>
        <w:rPr>
          <w:spacing w:val="1"/>
        </w:rPr>
        <w:t xml:space="preserve"> </w:t>
      </w:r>
      <w:r>
        <w:t>обеспечения</w:t>
      </w:r>
      <w:r>
        <w:rPr>
          <w:spacing w:val="1"/>
        </w:rPr>
        <w:t xml:space="preserve"> </w:t>
      </w:r>
      <w:r>
        <w:t>и</w:t>
      </w:r>
      <w:r>
        <w:rPr>
          <w:spacing w:val="1"/>
        </w:rPr>
        <w:t xml:space="preserve"> </w:t>
      </w:r>
      <w:r>
        <w:t>цифровых</w:t>
      </w:r>
      <w:r>
        <w:rPr>
          <w:spacing w:val="1"/>
        </w:rPr>
        <w:t xml:space="preserve"> </w:t>
      </w:r>
      <w:r>
        <w:t>ресурсов.</w:t>
      </w:r>
      <w:r>
        <w:rPr>
          <w:spacing w:val="1"/>
        </w:rPr>
        <w:t xml:space="preserve"> </w:t>
      </w:r>
      <w:r>
        <w:t>Проприетарное</w:t>
      </w:r>
      <w:r>
        <w:rPr>
          <w:spacing w:val="71"/>
        </w:rPr>
        <w:t xml:space="preserve"> </w:t>
      </w:r>
      <w:r>
        <w:t>и</w:t>
      </w:r>
      <w:r>
        <w:rPr>
          <w:spacing w:val="71"/>
        </w:rPr>
        <w:t xml:space="preserve"> </w:t>
      </w:r>
      <w:r>
        <w:t>свободное</w:t>
      </w:r>
      <w:r>
        <w:rPr>
          <w:spacing w:val="1"/>
        </w:rPr>
        <w:t xml:space="preserve"> </w:t>
      </w:r>
      <w:r>
        <w:t>программное обеспечение. Коммерческое и некоммерческое использование</w:t>
      </w:r>
      <w:r>
        <w:rPr>
          <w:spacing w:val="1"/>
        </w:rPr>
        <w:t xml:space="preserve"> </w:t>
      </w:r>
      <w:r>
        <w:t>программного</w:t>
      </w:r>
      <w:r>
        <w:rPr>
          <w:spacing w:val="1"/>
        </w:rPr>
        <w:t xml:space="preserve"> </w:t>
      </w:r>
      <w:r>
        <w:t>обеспечения</w:t>
      </w:r>
      <w:r>
        <w:rPr>
          <w:spacing w:val="1"/>
        </w:rPr>
        <w:t xml:space="preserve"> </w:t>
      </w:r>
      <w:r>
        <w:t>и</w:t>
      </w:r>
      <w:r>
        <w:rPr>
          <w:spacing w:val="1"/>
        </w:rPr>
        <w:t xml:space="preserve"> </w:t>
      </w:r>
      <w:r>
        <w:t>цифровых</w:t>
      </w:r>
      <w:r>
        <w:rPr>
          <w:spacing w:val="1"/>
        </w:rPr>
        <w:t xml:space="preserve"> </w:t>
      </w:r>
      <w:r>
        <w:t>ресурсов.</w:t>
      </w:r>
      <w:r>
        <w:rPr>
          <w:spacing w:val="1"/>
        </w:rPr>
        <w:t xml:space="preserve"> </w:t>
      </w:r>
      <w:r>
        <w:t>Ответственность,</w:t>
      </w:r>
      <w:r>
        <w:rPr>
          <w:spacing w:val="1"/>
        </w:rPr>
        <w:t xml:space="preserve"> </w:t>
      </w:r>
      <w:r>
        <w:t>устанавливаемая</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71"/>
        </w:rPr>
        <w:t xml:space="preserve"> </w:t>
      </w:r>
      <w:r>
        <w:t>за</w:t>
      </w:r>
      <w:r>
        <w:rPr>
          <w:spacing w:val="1"/>
        </w:rPr>
        <w:t xml:space="preserve"> </w:t>
      </w:r>
      <w:r>
        <w:t>неправомерное</w:t>
      </w:r>
      <w:r>
        <w:rPr>
          <w:spacing w:val="1"/>
        </w:rPr>
        <w:t xml:space="preserve"> </w:t>
      </w:r>
      <w:r>
        <w:t>использование</w:t>
      </w:r>
      <w:r>
        <w:rPr>
          <w:spacing w:val="1"/>
        </w:rPr>
        <w:t xml:space="preserve"> </w:t>
      </w:r>
      <w:r>
        <w:t>программного</w:t>
      </w:r>
      <w:r>
        <w:rPr>
          <w:spacing w:val="1"/>
        </w:rPr>
        <w:t xml:space="preserve"> </w:t>
      </w:r>
      <w:r>
        <w:t>обеспечения</w:t>
      </w:r>
      <w:r>
        <w:rPr>
          <w:spacing w:val="1"/>
        </w:rPr>
        <w:t xml:space="preserve"> </w:t>
      </w:r>
      <w:r>
        <w:t>и</w:t>
      </w:r>
      <w:r>
        <w:rPr>
          <w:spacing w:val="1"/>
        </w:rPr>
        <w:t xml:space="preserve"> </w:t>
      </w:r>
      <w:r>
        <w:t>цифровых</w:t>
      </w:r>
      <w:r>
        <w:rPr>
          <w:spacing w:val="1"/>
        </w:rPr>
        <w:t xml:space="preserve"> </w:t>
      </w:r>
      <w:r>
        <w:t>ресурсов.</w:t>
      </w:r>
    </w:p>
    <w:p w:rsidR="00347E9B" w:rsidRDefault="00757747">
      <w:pPr>
        <w:pStyle w:val="a4"/>
        <w:spacing w:line="360" w:lineRule="auto"/>
        <w:ind w:right="502"/>
      </w:pPr>
      <w:r>
        <w:t>Принципы построения и аппаратные компоненты компьютерных сетей.</w:t>
      </w:r>
      <w:r>
        <w:rPr>
          <w:spacing w:val="-67"/>
        </w:rPr>
        <w:t xml:space="preserve"> </w:t>
      </w:r>
      <w:r>
        <w:t>Сетевые протоколы. Сеть Интернет. Адресация в сети Интернет. Протоколы</w:t>
      </w:r>
      <w:r>
        <w:rPr>
          <w:spacing w:val="1"/>
        </w:rPr>
        <w:t xml:space="preserve"> </w:t>
      </w:r>
      <w:r>
        <w:t>стека</w:t>
      </w:r>
      <w:r>
        <w:rPr>
          <w:spacing w:val="1"/>
        </w:rPr>
        <w:t xml:space="preserve"> </w:t>
      </w:r>
      <w:r>
        <w:t>TCP/IP.</w:t>
      </w:r>
      <w:r>
        <w:rPr>
          <w:spacing w:val="3"/>
        </w:rPr>
        <w:t xml:space="preserve"> </w:t>
      </w:r>
      <w:r>
        <w:t>Система</w:t>
      </w:r>
      <w:r>
        <w:rPr>
          <w:spacing w:val="2"/>
        </w:rPr>
        <w:t xml:space="preserve"> </w:t>
      </w:r>
      <w:r>
        <w:t>доменных</w:t>
      </w:r>
      <w:r>
        <w:rPr>
          <w:spacing w:val="-5"/>
        </w:rPr>
        <w:t xml:space="preserve"> </w:t>
      </w:r>
      <w:r>
        <w:t>имён.</w:t>
      </w:r>
    </w:p>
    <w:p w:rsidR="00347E9B" w:rsidRDefault="00757747">
      <w:pPr>
        <w:pStyle w:val="a4"/>
        <w:spacing w:line="357" w:lineRule="auto"/>
        <w:ind w:right="496"/>
      </w:pPr>
      <w:r>
        <w:t>Разделение</w:t>
      </w:r>
      <w:r>
        <w:rPr>
          <w:spacing w:val="1"/>
        </w:rPr>
        <w:t xml:space="preserve"> </w:t>
      </w:r>
      <w:r>
        <w:t>IP-сети на</w:t>
      </w:r>
      <w:r>
        <w:rPr>
          <w:spacing w:val="1"/>
        </w:rPr>
        <w:t xml:space="preserve"> </w:t>
      </w:r>
      <w:r>
        <w:t>подсети с</w:t>
      </w:r>
      <w:r>
        <w:rPr>
          <w:spacing w:val="1"/>
        </w:rPr>
        <w:t xml:space="preserve"> </w:t>
      </w:r>
      <w:r>
        <w:t>помощью масок подсетей.</w:t>
      </w:r>
      <w:r>
        <w:rPr>
          <w:spacing w:val="1"/>
        </w:rPr>
        <w:t xml:space="preserve"> </w:t>
      </w:r>
      <w:r>
        <w:t>Сетевое</w:t>
      </w:r>
      <w:r>
        <w:rPr>
          <w:spacing w:val="1"/>
        </w:rPr>
        <w:t xml:space="preserve"> </w:t>
      </w:r>
      <w:r>
        <w:t>администрирование.</w:t>
      </w:r>
      <w:r>
        <w:rPr>
          <w:spacing w:val="48"/>
        </w:rPr>
        <w:t xml:space="preserve"> </w:t>
      </w:r>
      <w:r>
        <w:t>Получение</w:t>
      </w:r>
      <w:r>
        <w:rPr>
          <w:spacing w:val="43"/>
        </w:rPr>
        <w:t xml:space="preserve"> </w:t>
      </w:r>
      <w:r>
        <w:t>данных</w:t>
      </w:r>
      <w:r>
        <w:rPr>
          <w:spacing w:val="42"/>
        </w:rPr>
        <w:t xml:space="preserve"> </w:t>
      </w:r>
      <w:r>
        <w:t>о</w:t>
      </w:r>
      <w:r>
        <w:rPr>
          <w:spacing w:val="43"/>
        </w:rPr>
        <w:t xml:space="preserve"> </w:t>
      </w:r>
      <w:r>
        <w:t>сетевых</w:t>
      </w:r>
      <w:r>
        <w:rPr>
          <w:spacing w:val="42"/>
        </w:rPr>
        <w:t xml:space="preserve"> </w:t>
      </w:r>
      <w:r>
        <w:t>настройках</w:t>
      </w:r>
      <w:r>
        <w:rPr>
          <w:spacing w:val="37"/>
        </w:rPr>
        <w:t xml:space="preserve"> </w:t>
      </w:r>
      <w:r>
        <w:t>компьютера.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Проверка</w:t>
      </w:r>
      <w:r>
        <w:rPr>
          <w:spacing w:val="1"/>
        </w:rPr>
        <w:t xml:space="preserve"> </w:t>
      </w:r>
      <w:r>
        <w:t>наличия</w:t>
      </w:r>
      <w:r>
        <w:rPr>
          <w:spacing w:val="1"/>
        </w:rPr>
        <w:t xml:space="preserve"> </w:t>
      </w:r>
      <w:r>
        <w:t>связи</w:t>
      </w:r>
      <w:r>
        <w:rPr>
          <w:spacing w:val="1"/>
        </w:rPr>
        <w:t xml:space="preserve"> </w:t>
      </w:r>
      <w:r>
        <w:t>с</w:t>
      </w:r>
      <w:r>
        <w:rPr>
          <w:spacing w:val="1"/>
        </w:rPr>
        <w:t xml:space="preserve"> </w:t>
      </w:r>
      <w:r>
        <w:t>узлом</w:t>
      </w:r>
      <w:r>
        <w:rPr>
          <w:spacing w:val="1"/>
        </w:rPr>
        <w:t xml:space="preserve"> </w:t>
      </w:r>
      <w:r>
        <w:t>сети.</w:t>
      </w:r>
      <w:r>
        <w:rPr>
          <w:spacing w:val="1"/>
        </w:rPr>
        <w:t xml:space="preserve"> </w:t>
      </w:r>
      <w:r>
        <w:t>Определение</w:t>
      </w:r>
      <w:r>
        <w:rPr>
          <w:spacing w:val="1"/>
        </w:rPr>
        <w:t xml:space="preserve"> </w:t>
      </w:r>
      <w:r>
        <w:t>маршрута</w:t>
      </w:r>
      <w:r>
        <w:rPr>
          <w:spacing w:val="1"/>
        </w:rPr>
        <w:t xml:space="preserve"> </w:t>
      </w:r>
      <w:r>
        <w:t>движения</w:t>
      </w:r>
      <w:r>
        <w:rPr>
          <w:spacing w:val="1"/>
        </w:rPr>
        <w:t xml:space="preserve"> </w:t>
      </w:r>
      <w:r>
        <w:t>пакетов.</w:t>
      </w:r>
    </w:p>
    <w:p w:rsidR="00347E9B" w:rsidRDefault="00757747">
      <w:pPr>
        <w:pStyle w:val="a4"/>
        <w:spacing w:line="360" w:lineRule="auto"/>
        <w:ind w:right="486"/>
      </w:pPr>
      <w:r>
        <w:t>Виды</w:t>
      </w:r>
      <w:r>
        <w:rPr>
          <w:spacing w:val="1"/>
        </w:rPr>
        <w:t xml:space="preserve"> </w:t>
      </w:r>
      <w:r>
        <w:t>деятельности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Сервисы</w:t>
      </w:r>
      <w:r>
        <w:rPr>
          <w:spacing w:val="1"/>
        </w:rPr>
        <w:t xml:space="preserve"> </w:t>
      </w:r>
      <w:r>
        <w:t>Интернета.</w:t>
      </w:r>
      <w:r>
        <w:rPr>
          <w:spacing w:val="-67"/>
        </w:rPr>
        <w:t xml:space="preserve"> </w:t>
      </w:r>
      <w:r>
        <w:t>Геоинформационные системы. Геолокационные сервисы реального времени</w:t>
      </w:r>
      <w:r>
        <w:rPr>
          <w:spacing w:val="1"/>
        </w:rPr>
        <w:t xml:space="preserve"> </w:t>
      </w:r>
      <w:r>
        <w:t>(например,</w:t>
      </w:r>
      <w:r>
        <w:rPr>
          <w:spacing w:val="1"/>
        </w:rPr>
        <w:t xml:space="preserve"> </w:t>
      </w:r>
      <w:r>
        <w:t>локация</w:t>
      </w:r>
      <w:r>
        <w:rPr>
          <w:spacing w:val="1"/>
        </w:rPr>
        <w:t xml:space="preserve"> </w:t>
      </w:r>
      <w:r>
        <w:t>мобильных</w:t>
      </w:r>
      <w:r>
        <w:rPr>
          <w:spacing w:val="1"/>
        </w:rPr>
        <w:t xml:space="preserve"> </w:t>
      </w:r>
      <w:r>
        <w:t>телефонов,</w:t>
      </w:r>
      <w:r>
        <w:rPr>
          <w:spacing w:val="1"/>
        </w:rPr>
        <w:t xml:space="preserve"> </w:t>
      </w:r>
      <w:r>
        <w:t>определение</w:t>
      </w:r>
      <w:r>
        <w:rPr>
          <w:spacing w:val="1"/>
        </w:rPr>
        <w:t xml:space="preserve"> </w:t>
      </w:r>
      <w:r>
        <w:t>загруженности</w:t>
      </w:r>
      <w:r>
        <w:rPr>
          <w:spacing w:val="-67"/>
        </w:rPr>
        <w:t xml:space="preserve"> </w:t>
      </w:r>
      <w:r>
        <w:t>автомагистралей), интернет-торговля,</w:t>
      </w:r>
      <w:r>
        <w:rPr>
          <w:spacing w:val="1"/>
        </w:rPr>
        <w:t xml:space="preserve"> </w:t>
      </w:r>
      <w:r>
        <w:t>бронирование</w:t>
      </w:r>
      <w:r>
        <w:rPr>
          <w:spacing w:val="-2"/>
        </w:rPr>
        <w:t xml:space="preserve"> </w:t>
      </w:r>
      <w:r>
        <w:t>билетов</w:t>
      </w:r>
      <w:r>
        <w:rPr>
          <w:spacing w:val="-3"/>
        </w:rPr>
        <w:t xml:space="preserve"> </w:t>
      </w:r>
      <w:r>
        <w:t>и</w:t>
      </w:r>
      <w:r>
        <w:rPr>
          <w:spacing w:val="-2"/>
        </w:rPr>
        <w:t xml:space="preserve"> </w:t>
      </w:r>
      <w:r>
        <w:t>гостиниц.</w:t>
      </w:r>
    </w:p>
    <w:p w:rsidR="00347E9B" w:rsidRDefault="00757747">
      <w:pPr>
        <w:pStyle w:val="a4"/>
        <w:spacing w:line="360" w:lineRule="auto"/>
        <w:ind w:right="488"/>
      </w:pPr>
      <w:r>
        <w:t>Государственные электронные сервисы и услуги. Социальные сети –</w:t>
      </w:r>
      <w:r>
        <w:rPr>
          <w:spacing w:val="1"/>
        </w:rPr>
        <w:t xml:space="preserve"> </w:t>
      </w:r>
      <w:r>
        <w:t>организация</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обмена</w:t>
      </w:r>
      <w:r>
        <w:rPr>
          <w:spacing w:val="1"/>
        </w:rPr>
        <w:t xml:space="preserve"> </w:t>
      </w:r>
      <w:r>
        <w:t>данными.</w:t>
      </w:r>
      <w:r>
        <w:rPr>
          <w:spacing w:val="1"/>
        </w:rPr>
        <w:t xml:space="preserve"> </w:t>
      </w:r>
      <w:r>
        <w:t>Сетевой</w:t>
      </w:r>
      <w:r>
        <w:rPr>
          <w:spacing w:val="1"/>
        </w:rPr>
        <w:t xml:space="preserve"> </w:t>
      </w:r>
      <w:r>
        <w:t>этикет:</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киберпространстве.</w:t>
      </w:r>
      <w:r>
        <w:rPr>
          <w:spacing w:val="1"/>
        </w:rPr>
        <w:t xml:space="preserve"> </w:t>
      </w:r>
      <w:r>
        <w:t>Проблема</w:t>
      </w:r>
      <w:r>
        <w:rPr>
          <w:spacing w:val="1"/>
        </w:rPr>
        <w:t xml:space="preserve"> </w:t>
      </w:r>
      <w:r>
        <w:t>подлинности</w:t>
      </w:r>
      <w:r>
        <w:rPr>
          <w:spacing w:val="1"/>
        </w:rPr>
        <w:t xml:space="preserve"> </w:t>
      </w:r>
      <w:r>
        <w:t>полученной</w:t>
      </w:r>
      <w:r>
        <w:rPr>
          <w:spacing w:val="-1"/>
        </w:rPr>
        <w:t xml:space="preserve"> </w:t>
      </w:r>
      <w:r>
        <w:t>информации.</w:t>
      </w:r>
      <w:r>
        <w:rPr>
          <w:spacing w:val="1"/>
        </w:rPr>
        <w:t xml:space="preserve"> </w:t>
      </w:r>
      <w:r>
        <w:t>Открытые образовательные</w:t>
      </w:r>
      <w:r>
        <w:rPr>
          <w:spacing w:val="1"/>
        </w:rPr>
        <w:t xml:space="preserve"> </w:t>
      </w:r>
      <w:r>
        <w:t>ресурсы.</w:t>
      </w:r>
    </w:p>
    <w:p w:rsidR="00347E9B" w:rsidRDefault="00757747">
      <w:pPr>
        <w:pStyle w:val="a4"/>
        <w:spacing w:line="360" w:lineRule="auto"/>
        <w:ind w:right="489"/>
      </w:pPr>
      <w:r>
        <w:t>Техногенные</w:t>
      </w:r>
      <w:r>
        <w:rPr>
          <w:spacing w:val="1"/>
        </w:rPr>
        <w:t xml:space="preserve"> </w:t>
      </w:r>
      <w:r>
        <w:t>и</w:t>
      </w:r>
      <w:r>
        <w:rPr>
          <w:spacing w:val="1"/>
        </w:rPr>
        <w:t xml:space="preserve"> </w:t>
      </w:r>
      <w:r>
        <w:t>экономические</w:t>
      </w:r>
      <w:r>
        <w:rPr>
          <w:spacing w:val="1"/>
        </w:rPr>
        <w:t xml:space="preserve"> </w:t>
      </w:r>
      <w:r>
        <w:t>угрозы,</w:t>
      </w:r>
      <w:r>
        <w:rPr>
          <w:spacing w:val="1"/>
        </w:rPr>
        <w:t xml:space="preserve"> </w:t>
      </w:r>
      <w:r>
        <w:t>связанные</w:t>
      </w:r>
      <w:r>
        <w:rPr>
          <w:spacing w:val="1"/>
        </w:rPr>
        <w:t xml:space="preserve"> </w:t>
      </w:r>
      <w:r>
        <w:t>с</w:t>
      </w:r>
      <w:r>
        <w:rPr>
          <w:spacing w:val="1"/>
        </w:rPr>
        <w:t xml:space="preserve"> </w:t>
      </w:r>
      <w:r>
        <w:t>использованием</w:t>
      </w:r>
      <w:r>
        <w:rPr>
          <w:spacing w:val="1"/>
        </w:rPr>
        <w:t xml:space="preserve"> </w:t>
      </w:r>
      <w:r>
        <w:t>информационно-коммуникационных технологий. Общие проблемы защиты</w:t>
      </w:r>
      <w:r>
        <w:rPr>
          <w:spacing w:val="1"/>
        </w:rPr>
        <w:t xml:space="preserve"> </w:t>
      </w:r>
      <w:r>
        <w:t>информации</w:t>
      </w:r>
      <w:r>
        <w:rPr>
          <w:spacing w:val="1"/>
        </w:rPr>
        <w:t xml:space="preserve"> </w:t>
      </w:r>
      <w:r>
        <w:t>и</w:t>
      </w:r>
      <w:r>
        <w:rPr>
          <w:spacing w:val="1"/>
        </w:rPr>
        <w:t xml:space="preserve"> </w:t>
      </w:r>
      <w:r>
        <w:t>информационной</w:t>
      </w:r>
      <w:r>
        <w:rPr>
          <w:spacing w:val="1"/>
        </w:rPr>
        <w:t xml:space="preserve"> </w:t>
      </w:r>
      <w:r>
        <w:t>безопасности.</w:t>
      </w:r>
      <w:r>
        <w:rPr>
          <w:spacing w:val="1"/>
        </w:rPr>
        <w:t xml:space="preserve"> </w:t>
      </w:r>
      <w:r>
        <w:t>Средства</w:t>
      </w:r>
      <w:r>
        <w:rPr>
          <w:spacing w:val="71"/>
        </w:rPr>
        <w:t xml:space="preserve"> </w:t>
      </w:r>
      <w:r>
        <w:t>защиты</w:t>
      </w:r>
      <w:r>
        <w:rPr>
          <w:spacing w:val="1"/>
        </w:rPr>
        <w:t xml:space="preserve"> </w:t>
      </w:r>
      <w:r>
        <w:t>информации</w:t>
      </w:r>
      <w:r>
        <w:rPr>
          <w:spacing w:val="1"/>
        </w:rPr>
        <w:t xml:space="preserve"> </w:t>
      </w:r>
      <w:r>
        <w:t>в компьютерах, компьютерных сетях и автоматизированных</w:t>
      </w:r>
      <w:r>
        <w:rPr>
          <w:spacing w:val="1"/>
        </w:rPr>
        <w:t xml:space="preserve"> </w:t>
      </w:r>
      <w:r>
        <w:t>информационных</w:t>
      </w:r>
      <w:r>
        <w:rPr>
          <w:spacing w:val="1"/>
        </w:rPr>
        <w:t xml:space="preserve"> </w:t>
      </w:r>
      <w:r>
        <w:t>системах.</w:t>
      </w:r>
      <w:r>
        <w:rPr>
          <w:spacing w:val="1"/>
        </w:rPr>
        <w:t xml:space="preserve"> </w:t>
      </w:r>
      <w:r>
        <w:t>Правовое</w:t>
      </w:r>
      <w:r>
        <w:rPr>
          <w:spacing w:val="1"/>
        </w:rPr>
        <w:t xml:space="preserve"> </w:t>
      </w:r>
      <w:r>
        <w:t>обеспечение</w:t>
      </w:r>
      <w:r>
        <w:rPr>
          <w:spacing w:val="1"/>
        </w:rPr>
        <w:t xml:space="preserve"> </w:t>
      </w:r>
      <w:r>
        <w:t>информационной</w:t>
      </w:r>
      <w:r>
        <w:rPr>
          <w:spacing w:val="1"/>
        </w:rPr>
        <w:t xml:space="preserve"> </w:t>
      </w:r>
      <w:r>
        <w:t>безопасности.</w:t>
      </w:r>
    </w:p>
    <w:p w:rsidR="00347E9B" w:rsidRDefault="00757747">
      <w:pPr>
        <w:pStyle w:val="a4"/>
        <w:spacing w:line="360" w:lineRule="auto"/>
        <w:ind w:right="494"/>
      </w:pPr>
      <w:r>
        <w:t>Предотвращение</w:t>
      </w:r>
      <w:r>
        <w:rPr>
          <w:spacing w:val="1"/>
        </w:rPr>
        <w:t xml:space="preserve"> </w:t>
      </w:r>
      <w:r>
        <w:t>несанкционированного</w:t>
      </w:r>
      <w:r>
        <w:rPr>
          <w:spacing w:val="1"/>
        </w:rPr>
        <w:t xml:space="preserve"> </w:t>
      </w:r>
      <w:r>
        <w:t>доступа</w:t>
      </w:r>
      <w:r>
        <w:rPr>
          <w:spacing w:val="1"/>
        </w:rPr>
        <w:t xml:space="preserve"> </w:t>
      </w:r>
      <w:r>
        <w:t>к</w:t>
      </w:r>
      <w:r>
        <w:rPr>
          <w:spacing w:val="1"/>
        </w:rPr>
        <w:t xml:space="preserve"> </w:t>
      </w:r>
      <w:r>
        <w:t>личной</w:t>
      </w:r>
      <w:r>
        <w:rPr>
          <w:spacing w:val="1"/>
        </w:rPr>
        <w:t xml:space="preserve"> </w:t>
      </w:r>
      <w:r>
        <w:t>конфиденциальной информации, хранящейся на персональном компьютере,</w:t>
      </w:r>
      <w:r>
        <w:rPr>
          <w:spacing w:val="1"/>
        </w:rPr>
        <w:t xml:space="preserve"> </w:t>
      </w:r>
      <w:r>
        <w:t>мобильных устройствах. Вредоносное программное обеспечение и способы</w:t>
      </w:r>
      <w:r>
        <w:rPr>
          <w:spacing w:val="1"/>
        </w:rPr>
        <w:t xml:space="preserve"> </w:t>
      </w:r>
      <w:r>
        <w:t>борьбы</w:t>
      </w:r>
      <w:r>
        <w:rPr>
          <w:spacing w:val="1"/>
        </w:rPr>
        <w:t xml:space="preserve"> </w:t>
      </w:r>
      <w:r>
        <w:t>с</w:t>
      </w:r>
      <w:r>
        <w:rPr>
          <w:spacing w:val="1"/>
        </w:rPr>
        <w:t xml:space="preserve"> </w:t>
      </w:r>
      <w:r>
        <w:t>ним.</w:t>
      </w:r>
      <w:r>
        <w:rPr>
          <w:spacing w:val="1"/>
        </w:rPr>
        <w:t xml:space="preserve"> </w:t>
      </w:r>
      <w:r>
        <w:t>Антивирусные</w:t>
      </w:r>
      <w:r>
        <w:rPr>
          <w:spacing w:val="1"/>
        </w:rPr>
        <w:t xml:space="preserve"> </w:t>
      </w:r>
      <w:r>
        <w:t>программы.</w:t>
      </w:r>
      <w:r>
        <w:rPr>
          <w:spacing w:val="1"/>
        </w:rPr>
        <w:t xml:space="preserve"> </w:t>
      </w:r>
      <w:r>
        <w:t>Организация</w:t>
      </w:r>
      <w:r>
        <w:rPr>
          <w:spacing w:val="1"/>
        </w:rPr>
        <w:t xml:space="preserve"> </w:t>
      </w:r>
      <w:r>
        <w:t>личного</w:t>
      </w:r>
      <w:r>
        <w:rPr>
          <w:spacing w:val="1"/>
        </w:rPr>
        <w:t xml:space="preserve"> </w:t>
      </w:r>
      <w:r>
        <w:t>архива</w:t>
      </w:r>
      <w:r>
        <w:rPr>
          <w:spacing w:val="1"/>
        </w:rPr>
        <w:t xml:space="preserve"> </w:t>
      </w:r>
      <w:r>
        <w:t>информации. Резервное копирование.</w:t>
      </w:r>
      <w:r>
        <w:rPr>
          <w:spacing w:val="2"/>
        </w:rPr>
        <w:t xml:space="preserve"> </w:t>
      </w:r>
      <w:r>
        <w:t>Парольная</w:t>
      </w:r>
      <w:r>
        <w:rPr>
          <w:spacing w:val="1"/>
        </w:rPr>
        <w:t xml:space="preserve"> </w:t>
      </w:r>
      <w:r>
        <w:t>защита архива.</w:t>
      </w:r>
    </w:p>
    <w:p w:rsidR="00347E9B" w:rsidRDefault="00757747">
      <w:pPr>
        <w:pStyle w:val="a4"/>
        <w:spacing w:line="360" w:lineRule="auto"/>
        <w:ind w:right="497"/>
      </w:pPr>
      <w:r>
        <w:t>Шифрование</w:t>
      </w:r>
      <w:r>
        <w:rPr>
          <w:spacing w:val="1"/>
        </w:rPr>
        <w:t xml:space="preserve"> </w:t>
      </w:r>
      <w:r>
        <w:t>данных.</w:t>
      </w:r>
      <w:r>
        <w:rPr>
          <w:spacing w:val="1"/>
        </w:rPr>
        <w:t xml:space="preserve"> </w:t>
      </w:r>
      <w:r>
        <w:t>Симметричные</w:t>
      </w:r>
      <w:r>
        <w:rPr>
          <w:spacing w:val="1"/>
        </w:rPr>
        <w:t xml:space="preserve"> </w:t>
      </w:r>
      <w:r>
        <w:t>и</w:t>
      </w:r>
      <w:r>
        <w:rPr>
          <w:spacing w:val="1"/>
        </w:rPr>
        <w:t xml:space="preserve"> </w:t>
      </w:r>
      <w:r>
        <w:t>несимметричные</w:t>
      </w:r>
      <w:r>
        <w:rPr>
          <w:spacing w:val="1"/>
        </w:rPr>
        <w:t xml:space="preserve"> </w:t>
      </w:r>
      <w:r>
        <w:t>шифры.</w:t>
      </w:r>
      <w:r>
        <w:rPr>
          <w:spacing w:val="1"/>
        </w:rPr>
        <w:t xml:space="preserve"> </w:t>
      </w:r>
      <w:r>
        <w:t>Шифры</w:t>
      </w:r>
      <w:r>
        <w:rPr>
          <w:spacing w:val="1"/>
        </w:rPr>
        <w:t xml:space="preserve"> </w:t>
      </w:r>
      <w:r>
        <w:t>простой</w:t>
      </w:r>
      <w:r>
        <w:rPr>
          <w:spacing w:val="1"/>
        </w:rPr>
        <w:t xml:space="preserve"> </w:t>
      </w:r>
      <w:r>
        <w:t>замены.</w:t>
      </w:r>
      <w:r>
        <w:rPr>
          <w:spacing w:val="1"/>
        </w:rPr>
        <w:t xml:space="preserve"> </w:t>
      </w:r>
      <w:r>
        <w:t>Шифр</w:t>
      </w:r>
      <w:r>
        <w:rPr>
          <w:spacing w:val="1"/>
        </w:rPr>
        <w:t xml:space="preserve"> </w:t>
      </w:r>
      <w:r>
        <w:t>Цезаря.</w:t>
      </w:r>
      <w:r>
        <w:rPr>
          <w:spacing w:val="1"/>
        </w:rPr>
        <w:t xml:space="preserve"> </w:t>
      </w:r>
      <w:r>
        <w:t>Шифр</w:t>
      </w:r>
      <w:r>
        <w:rPr>
          <w:spacing w:val="1"/>
        </w:rPr>
        <w:t xml:space="preserve"> </w:t>
      </w:r>
      <w:r>
        <w:t>Виженера.</w:t>
      </w:r>
      <w:r>
        <w:rPr>
          <w:spacing w:val="1"/>
        </w:rPr>
        <w:t xml:space="preserve"> </w:t>
      </w:r>
      <w:r>
        <w:t>Алгоритм</w:t>
      </w:r>
      <w:r>
        <w:rPr>
          <w:spacing w:val="1"/>
        </w:rPr>
        <w:t xml:space="preserve"> </w:t>
      </w:r>
      <w:r>
        <w:t>шифрования</w:t>
      </w:r>
      <w:r>
        <w:rPr>
          <w:spacing w:val="1"/>
        </w:rPr>
        <w:t xml:space="preserve"> </w:t>
      </w:r>
      <w:r>
        <w:t>RSA.</w:t>
      </w:r>
    </w:p>
    <w:p w:rsidR="00347E9B" w:rsidRDefault="00757747">
      <w:pPr>
        <w:pStyle w:val="a4"/>
        <w:ind w:left="1330" w:firstLine="0"/>
      </w:pPr>
      <w:r>
        <w:t>Теоретические</w:t>
      </w:r>
      <w:r>
        <w:rPr>
          <w:spacing w:val="-7"/>
        </w:rPr>
        <w:t xml:space="preserve"> </w:t>
      </w:r>
      <w:r>
        <w:t>основы</w:t>
      </w:r>
      <w:r>
        <w:rPr>
          <w:spacing w:val="-8"/>
        </w:rPr>
        <w:t xml:space="preserve"> </w:t>
      </w:r>
      <w:r>
        <w:t>информатики.</w:t>
      </w:r>
    </w:p>
    <w:p w:rsidR="00347E9B" w:rsidRDefault="00757747">
      <w:pPr>
        <w:pStyle w:val="a4"/>
        <w:spacing w:before="161" w:line="357" w:lineRule="auto"/>
        <w:ind w:right="497"/>
      </w:pPr>
      <w:r>
        <w:t>Информация, данные и знания. Информационные процессы в природе,</w:t>
      </w:r>
      <w:r>
        <w:rPr>
          <w:spacing w:val="1"/>
        </w:rPr>
        <w:t xml:space="preserve"> </w:t>
      </w:r>
      <w:r>
        <w:t>технике</w:t>
      </w:r>
      <w:r>
        <w:rPr>
          <w:spacing w:val="1"/>
        </w:rPr>
        <w:t xml:space="preserve"> </w:t>
      </w:r>
      <w:r>
        <w:t>и</w:t>
      </w:r>
      <w:r>
        <w:rPr>
          <w:spacing w:val="1"/>
        </w:rPr>
        <w:t xml:space="preserve"> </w:t>
      </w:r>
      <w:r>
        <w:t>обществе.</w:t>
      </w:r>
    </w:p>
    <w:p w:rsidR="00347E9B" w:rsidRDefault="00757747">
      <w:pPr>
        <w:pStyle w:val="a4"/>
        <w:spacing w:before="6" w:line="360" w:lineRule="auto"/>
        <w:ind w:right="498"/>
      </w:pPr>
      <w:r>
        <w:t>Непрерывные</w:t>
      </w:r>
      <w:r>
        <w:rPr>
          <w:spacing w:val="1"/>
        </w:rPr>
        <w:t xml:space="preserve"> </w:t>
      </w:r>
      <w:r>
        <w:t>и</w:t>
      </w:r>
      <w:r>
        <w:rPr>
          <w:spacing w:val="1"/>
        </w:rPr>
        <w:t xml:space="preserve"> </w:t>
      </w:r>
      <w:r>
        <w:t>дискретные</w:t>
      </w:r>
      <w:r>
        <w:rPr>
          <w:spacing w:val="1"/>
        </w:rPr>
        <w:t xml:space="preserve"> </w:t>
      </w:r>
      <w:r>
        <w:t>величины</w:t>
      </w:r>
      <w:r>
        <w:rPr>
          <w:spacing w:val="1"/>
        </w:rPr>
        <w:t xml:space="preserve"> </w:t>
      </w:r>
      <w:r>
        <w:t>и</w:t>
      </w:r>
      <w:r>
        <w:rPr>
          <w:spacing w:val="1"/>
        </w:rPr>
        <w:t xml:space="preserve"> </w:t>
      </w:r>
      <w:r>
        <w:t>сигналы.</w:t>
      </w:r>
      <w:r>
        <w:rPr>
          <w:spacing w:val="1"/>
        </w:rPr>
        <w:t xml:space="preserve"> </w:t>
      </w:r>
      <w:r>
        <w:t>Необходимость</w:t>
      </w:r>
      <w:r>
        <w:rPr>
          <w:spacing w:val="1"/>
        </w:rPr>
        <w:t xml:space="preserve"> </w:t>
      </w:r>
      <w:r>
        <w:t>дискретизации</w:t>
      </w:r>
      <w:r>
        <w:rPr>
          <w:spacing w:val="1"/>
        </w:rPr>
        <w:t xml:space="preserve"> </w:t>
      </w:r>
      <w:r>
        <w:t>информации,</w:t>
      </w:r>
      <w:r>
        <w:rPr>
          <w:spacing w:val="1"/>
        </w:rPr>
        <w:t xml:space="preserve"> </w:t>
      </w:r>
      <w:r>
        <w:t>предназначенной</w:t>
      </w:r>
      <w:r>
        <w:rPr>
          <w:spacing w:val="1"/>
        </w:rPr>
        <w:t xml:space="preserve"> </w:t>
      </w:r>
      <w:r>
        <w:t>для</w:t>
      </w:r>
      <w:r>
        <w:rPr>
          <w:spacing w:val="1"/>
        </w:rPr>
        <w:t xml:space="preserve"> </w:t>
      </w:r>
      <w:r>
        <w:t>хранения,</w:t>
      </w:r>
      <w:r>
        <w:rPr>
          <w:spacing w:val="1"/>
        </w:rPr>
        <w:t xml:space="preserve"> </w:t>
      </w:r>
      <w:r>
        <w:t>передачи</w:t>
      </w:r>
      <w:r>
        <w:rPr>
          <w:spacing w:val="1"/>
        </w:rPr>
        <w:t xml:space="preserve"> </w:t>
      </w:r>
      <w:r>
        <w:t>и</w:t>
      </w:r>
      <w:r>
        <w:rPr>
          <w:spacing w:val="1"/>
        </w:rPr>
        <w:t xml:space="preserve"> </w:t>
      </w:r>
      <w:r>
        <w:t>обработки</w:t>
      </w:r>
      <w:r>
        <w:rPr>
          <w:spacing w:val="3"/>
        </w:rPr>
        <w:t xml:space="preserve"> </w:t>
      </w:r>
      <w:r>
        <w:t>в</w:t>
      </w:r>
      <w:r>
        <w:rPr>
          <w:spacing w:val="-1"/>
        </w:rPr>
        <w:t xml:space="preserve"> </w:t>
      </w:r>
      <w:r>
        <w:t>цифровых</w:t>
      </w:r>
      <w:r>
        <w:rPr>
          <w:spacing w:val="-3"/>
        </w:rPr>
        <w:t xml:space="preserve"> </w:t>
      </w:r>
      <w:r>
        <w:t>системах.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Двоичное</w:t>
      </w:r>
      <w:r>
        <w:rPr>
          <w:spacing w:val="1"/>
        </w:rPr>
        <w:t xml:space="preserve"> </w:t>
      </w:r>
      <w:r>
        <w:t>кодирование.</w:t>
      </w:r>
      <w:r>
        <w:rPr>
          <w:spacing w:val="1"/>
        </w:rPr>
        <w:t xml:space="preserve"> </w:t>
      </w:r>
      <w:r>
        <w:t>Равномерные</w:t>
      </w:r>
      <w:r>
        <w:rPr>
          <w:spacing w:val="1"/>
        </w:rPr>
        <w:t xml:space="preserve"> </w:t>
      </w:r>
      <w:r>
        <w:t>и</w:t>
      </w:r>
      <w:r>
        <w:rPr>
          <w:spacing w:val="1"/>
        </w:rPr>
        <w:t xml:space="preserve"> </w:t>
      </w:r>
      <w:r>
        <w:t>неравномерные</w:t>
      </w:r>
      <w:r>
        <w:rPr>
          <w:spacing w:val="1"/>
        </w:rPr>
        <w:t xml:space="preserve"> </w:t>
      </w:r>
      <w:r>
        <w:t>коды.</w:t>
      </w:r>
      <w:r>
        <w:rPr>
          <w:spacing w:val="1"/>
        </w:rPr>
        <w:t xml:space="preserve"> </w:t>
      </w:r>
      <w:r>
        <w:t>Декодирование сообщений, записанных с помощью неравномерных кодов.</w:t>
      </w:r>
      <w:r>
        <w:rPr>
          <w:spacing w:val="1"/>
        </w:rPr>
        <w:t xml:space="preserve"> </w:t>
      </w:r>
      <w:r>
        <w:t>Условие</w:t>
      </w:r>
      <w:r>
        <w:rPr>
          <w:spacing w:val="1"/>
        </w:rPr>
        <w:t xml:space="preserve"> </w:t>
      </w:r>
      <w:r>
        <w:t>Фано.</w:t>
      </w:r>
      <w:r>
        <w:rPr>
          <w:spacing w:val="1"/>
        </w:rPr>
        <w:t xml:space="preserve"> </w:t>
      </w:r>
      <w:r>
        <w:t>Построение</w:t>
      </w:r>
      <w:r>
        <w:rPr>
          <w:spacing w:val="1"/>
        </w:rPr>
        <w:t xml:space="preserve"> </w:t>
      </w:r>
      <w:r>
        <w:t>однозначно</w:t>
      </w:r>
      <w:r>
        <w:rPr>
          <w:spacing w:val="1"/>
        </w:rPr>
        <w:t xml:space="preserve"> </w:t>
      </w:r>
      <w:r>
        <w:t>декодируемых</w:t>
      </w:r>
      <w:r>
        <w:rPr>
          <w:spacing w:val="1"/>
        </w:rPr>
        <w:t xml:space="preserve"> </w:t>
      </w:r>
      <w:r>
        <w:t>кодов</w:t>
      </w:r>
      <w:r>
        <w:rPr>
          <w:spacing w:val="1"/>
        </w:rPr>
        <w:t xml:space="preserve"> </w:t>
      </w:r>
      <w:r>
        <w:t>с</w:t>
      </w:r>
      <w:r>
        <w:rPr>
          <w:spacing w:val="1"/>
        </w:rPr>
        <w:t xml:space="preserve"> </w:t>
      </w:r>
      <w:r>
        <w:t>помощью</w:t>
      </w:r>
      <w:r>
        <w:rPr>
          <w:spacing w:val="1"/>
        </w:rPr>
        <w:t xml:space="preserve"> </w:t>
      </w:r>
      <w:r>
        <w:t>дерева.</w:t>
      </w:r>
      <w:r>
        <w:rPr>
          <w:spacing w:val="1"/>
        </w:rPr>
        <w:t xml:space="preserve"> </w:t>
      </w:r>
      <w:r>
        <w:t>Единицы измерения количества информации. Алфавитный подход к</w:t>
      </w:r>
      <w:r>
        <w:rPr>
          <w:spacing w:val="1"/>
        </w:rPr>
        <w:t xml:space="preserve"> </w:t>
      </w:r>
      <w:r>
        <w:t>оценке</w:t>
      </w:r>
      <w:r>
        <w:rPr>
          <w:spacing w:val="1"/>
        </w:rPr>
        <w:t xml:space="preserve"> </w:t>
      </w:r>
      <w:r>
        <w:t>количества</w:t>
      </w:r>
      <w:r>
        <w:rPr>
          <w:spacing w:val="2"/>
        </w:rPr>
        <w:t xml:space="preserve"> </w:t>
      </w:r>
      <w:r>
        <w:t>информации.</w:t>
      </w:r>
    </w:p>
    <w:p w:rsidR="00347E9B" w:rsidRDefault="00757747">
      <w:pPr>
        <w:pStyle w:val="a4"/>
        <w:tabs>
          <w:tab w:val="left" w:pos="1732"/>
          <w:tab w:val="left" w:pos="2398"/>
          <w:tab w:val="left" w:pos="2993"/>
          <w:tab w:val="left" w:pos="3568"/>
          <w:tab w:val="left" w:pos="4375"/>
          <w:tab w:val="left" w:pos="5074"/>
          <w:tab w:val="left" w:pos="6005"/>
          <w:tab w:val="left" w:pos="6081"/>
          <w:tab w:val="left" w:pos="6397"/>
          <w:tab w:val="left" w:pos="6979"/>
          <w:tab w:val="left" w:pos="7376"/>
          <w:tab w:val="left" w:pos="7917"/>
          <w:tab w:val="left" w:pos="8187"/>
          <w:tab w:val="left" w:pos="8747"/>
          <w:tab w:val="left" w:pos="9208"/>
          <w:tab w:val="left" w:pos="9830"/>
        </w:tabs>
        <w:spacing w:before="1" w:line="360" w:lineRule="auto"/>
        <w:ind w:right="489"/>
        <w:jc w:val="right"/>
      </w:pPr>
      <w:r>
        <w:t>Системы</w:t>
      </w:r>
      <w:r>
        <w:rPr>
          <w:spacing w:val="69"/>
        </w:rPr>
        <w:t xml:space="preserve"> </w:t>
      </w:r>
      <w:r>
        <w:t>счисления.</w:t>
      </w:r>
      <w:r>
        <w:rPr>
          <w:spacing w:val="71"/>
        </w:rPr>
        <w:t xml:space="preserve"> </w:t>
      </w:r>
      <w:r>
        <w:t>Развёрнутая</w:t>
      </w:r>
      <w:r>
        <w:rPr>
          <w:spacing w:val="70"/>
        </w:rPr>
        <w:t xml:space="preserve"> </w:t>
      </w:r>
      <w:r>
        <w:t>запись</w:t>
      </w:r>
      <w:r>
        <w:rPr>
          <w:spacing w:val="67"/>
        </w:rPr>
        <w:t xml:space="preserve"> </w:t>
      </w:r>
      <w:r>
        <w:t>целых</w:t>
      </w:r>
      <w:r>
        <w:rPr>
          <w:spacing w:val="64"/>
        </w:rPr>
        <w:t xml:space="preserve"> </w:t>
      </w:r>
      <w:r>
        <w:t>и</w:t>
      </w:r>
      <w:r>
        <w:rPr>
          <w:spacing w:val="68"/>
        </w:rPr>
        <w:t xml:space="preserve"> </w:t>
      </w:r>
      <w:r>
        <w:t>дробных</w:t>
      </w:r>
      <w:r>
        <w:rPr>
          <w:spacing w:val="64"/>
        </w:rPr>
        <w:t xml:space="preserve"> </w:t>
      </w:r>
      <w:r>
        <w:t>чисел</w:t>
      </w:r>
      <w:r>
        <w:tab/>
        <w:t>в</w:t>
      </w:r>
      <w:r>
        <w:rPr>
          <w:spacing w:val="-67"/>
        </w:rPr>
        <w:t xml:space="preserve"> </w:t>
      </w:r>
      <w:r>
        <w:t>позиционной</w:t>
      </w:r>
      <w:r>
        <w:tab/>
        <w:t>системе</w:t>
      </w:r>
      <w:r>
        <w:tab/>
        <w:t>счисления.</w:t>
      </w:r>
      <w:r>
        <w:tab/>
        <w:t>Свойства</w:t>
      </w:r>
      <w:r>
        <w:tab/>
        <w:t>позиционной</w:t>
      </w:r>
      <w:r>
        <w:tab/>
        <w:t>записи</w:t>
      </w:r>
      <w:r>
        <w:tab/>
        <w:t>числа:</w:t>
      </w:r>
      <w:r>
        <w:rPr>
          <w:spacing w:val="-67"/>
        </w:rPr>
        <w:t xml:space="preserve"> </w:t>
      </w:r>
      <w:r>
        <w:t>количество</w:t>
      </w:r>
      <w:r>
        <w:rPr>
          <w:spacing w:val="29"/>
        </w:rPr>
        <w:t xml:space="preserve"> </w:t>
      </w:r>
      <w:r>
        <w:t>цифр</w:t>
      </w:r>
      <w:r>
        <w:rPr>
          <w:spacing w:val="35"/>
        </w:rPr>
        <w:t xml:space="preserve"> </w:t>
      </w:r>
      <w:r>
        <w:t>в</w:t>
      </w:r>
      <w:r>
        <w:rPr>
          <w:spacing w:val="27"/>
        </w:rPr>
        <w:t xml:space="preserve"> </w:t>
      </w:r>
      <w:r>
        <w:t>записи,</w:t>
      </w:r>
      <w:r>
        <w:rPr>
          <w:spacing w:val="32"/>
        </w:rPr>
        <w:t xml:space="preserve"> </w:t>
      </w:r>
      <w:r>
        <w:t>признак</w:t>
      </w:r>
      <w:r>
        <w:rPr>
          <w:spacing w:val="29"/>
        </w:rPr>
        <w:t xml:space="preserve"> </w:t>
      </w:r>
      <w:r>
        <w:t>делимости</w:t>
      </w:r>
      <w:r>
        <w:rPr>
          <w:spacing w:val="29"/>
        </w:rPr>
        <w:t xml:space="preserve"> </w:t>
      </w:r>
      <w:r>
        <w:t>числа</w:t>
      </w:r>
      <w:r>
        <w:rPr>
          <w:spacing w:val="31"/>
        </w:rPr>
        <w:t xml:space="preserve"> </w:t>
      </w:r>
      <w:r>
        <w:t>на</w:t>
      </w:r>
      <w:r>
        <w:rPr>
          <w:spacing w:val="30"/>
        </w:rPr>
        <w:t xml:space="preserve"> </w:t>
      </w:r>
      <w:r>
        <w:t>основание</w:t>
      </w:r>
      <w:r>
        <w:rPr>
          <w:spacing w:val="30"/>
        </w:rPr>
        <w:t xml:space="preserve"> </w:t>
      </w:r>
      <w:r>
        <w:t>системы</w:t>
      </w:r>
      <w:r>
        <w:rPr>
          <w:spacing w:val="-67"/>
        </w:rPr>
        <w:t xml:space="preserve"> </w:t>
      </w:r>
      <w:r>
        <w:t>счисления.</w:t>
      </w:r>
      <w:r>
        <w:rPr>
          <w:spacing w:val="1"/>
        </w:rPr>
        <w:t xml:space="preserve"> </w:t>
      </w:r>
      <w:r>
        <w:t>Алгоритм</w:t>
      </w:r>
      <w:r>
        <w:rPr>
          <w:spacing w:val="1"/>
        </w:rPr>
        <w:t xml:space="preserve"> </w:t>
      </w:r>
      <w:r>
        <w:t>перевода</w:t>
      </w:r>
      <w:r>
        <w:rPr>
          <w:spacing w:val="1"/>
        </w:rPr>
        <w:t xml:space="preserve"> </w:t>
      </w:r>
      <w:r>
        <w:t>целого числа</w:t>
      </w:r>
      <w:r>
        <w:rPr>
          <w:spacing w:val="1"/>
        </w:rPr>
        <w:t xml:space="preserve"> </w:t>
      </w:r>
      <w:r>
        <w:t>из</w:t>
      </w:r>
      <w:r>
        <w:rPr>
          <w:spacing w:val="2"/>
        </w:rPr>
        <w:t xml:space="preserve"> </w:t>
      </w:r>
      <w:r>
        <w:rPr>
          <w:i/>
        </w:rPr>
        <w:t>P</w:t>
      </w:r>
      <w:r>
        <w:t>-ичной системы счисления</w:t>
      </w:r>
      <w:r>
        <w:rPr>
          <w:spacing w:val="1"/>
        </w:rPr>
        <w:t xml:space="preserve"> </w:t>
      </w:r>
      <w:r>
        <w:t>в</w:t>
      </w:r>
      <w:r>
        <w:rPr>
          <w:spacing w:val="-67"/>
        </w:rPr>
        <w:t xml:space="preserve"> </w:t>
      </w:r>
      <w:r>
        <w:t>десятичную.</w:t>
      </w:r>
      <w:r>
        <w:rPr>
          <w:spacing w:val="16"/>
        </w:rPr>
        <w:t xml:space="preserve"> </w:t>
      </w:r>
      <w:r>
        <w:t>Алгоритм</w:t>
      </w:r>
      <w:r>
        <w:rPr>
          <w:spacing w:val="15"/>
        </w:rPr>
        <w:t xml:space="preserve"> </w:t>
      </w:r>
      <w:r>
        <w:t>перевода</w:t>
      </w:r>
      <w:r>
        <w:rPr>
          <w:spacing w:val="14"/>
        </w:rPr>
        <w:t xml:space="preserve"> </w:t>
      </w:r>
      <w:r>
        <w:t>конечной</w:t>
      </w:r>
      <w:r>
        <w:rPr>
          <w:spacing w:val="26"/>
        </w:rPr>
        <w:t xml:space="preserve"> </w:t>
      </w:r>
      <w:r>
        <w:rPr>
          <w:i/>
        </w:rPr>
        <w:t>P</w:t>
      </w:r>
      <w:r>
        <w:t>-ичной</w:t>
      </w:r>
      <w:r>
        <w:rPr>
          <w:spacing w:val="14"/>
        </w:rPr>
        <w:t xml:space="preserve"> </w:t>
      </w:r>
      <w:r>
        <w:t>дроби</w:t>
      </w:r>
      <w:r>
        <w:rPr>
          <w:spacing w:val="14"/>
        </w:rPr>
        <w:t xml:space="preserve"> </w:t>
      </w:r>
      <w:r>
        <w:t>в</w:t>
      </w:r>
      <w:r>
        <w:rPr>
          <w:spacing w:val="13"/>
        </w:rPr>
        <w:t xml:space="preserve"> </w:t>
      </w:r>
      <w:r>
        <w:t>десятичную.</w:t>
      </w:r>
      <w:r>
        <w:rPr>
          <w:spacing w:val="-67"/>
        </w:rPr>
        <w:t xml:space="preserve"> </w:t>
      </w:r>
      <w:r>
        <w:t>Алгоритм</w:t>
      </w:r>
      <w:r>
        <w:rPr>
          <w:spacing w:val="4"/>
        </w:rPr>
        <w:t xml:space="preserve"> </w:t>
      </w:r>
      <w:r>
        <w:t>перевода</w:t>
      </w:r>
      <w:r>
        <w:rPr>
          <w:spacing w:val="4"/>
        </w:rPr>
        <w:t xml:space="preserve"> </w:t>
      </w:r>
      <w:r>
        <w:t>целого</w:t>
      </w:r>
      <w:r>
        <w:rPr>
          <w:spacing w:val="3"/>
        </w:rPr>
        <w:t xml:space="preserve"> </w:t>
      </w:r>
      <w:r>
        <w:t>числа</w:t>
      </w:r>
      <w:r>
        <w:rPr>
          <w:spacing w:val="4"/>
        </w:rPr>
        <w:t xml:space="preserve"> </w:t>
      </w:r>
      <w:r>
        <w:t>из</w:t>
      </w:r>
      <w:r>
        <w:rPr>
          <w:spacing w:val="3"/>
        </w:rPr>
        <w:t xml:space="preserve"> </w:t>
      </w:r>
      <w:r>
        <w:t>десятичной</w:t>
      </w:r>
      <w:r>
        <w:rPr>
          <w:spacing w:val="3"/>
        </w:rPr>
        <w:t xml:space="preserve"> </w:t>
      </w:r>
      <w:r>
        <w:t>системы</w:t>
      </w:r>
      <w:r>
        <w:rPr>
          <w:spacing w:val="3"/>
        </w:rPr>
        <w:t xml:space="preserve"> </w:t>
      </w:r>
      <w:r>
        <w:t>счисления</w:t>
      </w:r>
      <w:r>
        <w:rPr>
          <w:spacing w:val="4"/>
        </w:rPr>
        <w:t xml:space="preserve"> </w:t>
      </w:r>
      <w:r>
        <w:t>в</w:t>
      </w:r>
      <w:r>
        <w:rPr>
          <w:spacing w:val="20"/>
        </w:rPr>
        <w:t xml:space="preserve"> </w:t>
      </w:r>
      <w:r>
        <w:rPr>
          <w:i/>
        </w:rPr>
        <w:t>P</w:t>
      </w:r>
      <w:r>
        <w:t>-</w:t>
      </w:r>
      <w:r>
        <w:rPr>
          <w:spacing w:val="-67"/>
        </w:rPr>
        <w:t xml:space="preserve"> </w:t>
      </w:r>
      <w:r>
        <w:t>ичную.</w:t>
      </w:r>
      <w:r>
        <w:tab/>
        <w:t>Перевод</w:t>
      </w:r>
      <w:r>
        <w:tab/>
        <w:t>конечной</w:t>
      </w:r>
      <w:r>
        <w:tab/>
        <w:t>десятичной</w:t>
      </w:r>
      <w:r>
        <w:tab/>
        <w:t>дроби</w:t>
      </w:r>
      <w:r>
        <w:tab/>
        <w:t>в</w:t>
      </w:r>
      <w:r>
        <w:tab/>
      </w:r>
      <w:r>
        <w:rPr>
          <w:i/>
        </w:rPr>
        <w:t>P</w:t>
      </w:r>
      <w:r>
        <w:t>-ичную.</w:t>
      </w:r>
      <w:r>
        <w:tab/>
        <w:t>Двоичная,</w:t>
      </w:r>
      <w:r>
        <w:rPr>
          <w:spacing w:val="-67"/>
        </w:rPr>
        <w:t xml:space="preserve"> </w:t>
      </w:r>
      <w:r>
        <w:t>восьмеричная</w:t>
      </w:r>
      <w:r>
        <w:rPr>
          <w:spacing w:val="1"/>
        </w:rPr>
        <w:t xml:space="preserve"> </w:t>
      </w:r>
      <w:r>
        <w:t>и шестнадцатеричная</w:t>
      </w:r>
      <w:r>
        <w:rPr>
          <w:spacing w:val="1"/>
        </w:rPr>
        <w:t xml:space="preserve"> </w:t>
      </w:r>
      <w:r>
        <w:t>системы</w:t>
      </w:r>
      <w:r>
        <w:rPr>
          <w:spacing w:val="1"/>
        </w:rPr>
        <w:t xml:space="preserve"> </w:t>
      </w:r>
      <w:r>
        <w:t>счисления,</w:t>
      </w:r>
      <w:r>
        <w:rPr>
          <w:spacing w:val="1"/>
        </w:rPr>
        <w:t xml:space="preserve"> </w:t>
      </w:r>
      <w:r>
        <w:t>связь между ними.</w:t>
      </w:r>
      <w:r>
        <w:rPr>
          <w:spacing w:val="-67"/>
        </w:rPr>
        <w:t xml:space="preserve"> </w:t>
      </w:r>
      <w:r>
        <w:t>Арифметические</w:t>
      </w:r>
      <w:r>
        <w:rPr>
          <w:spacing w:val="12"/>
        </w:rPr>
        <w:t xml:space="preserve"> </w:t>
      </w:r>
      <w:r>
        <w:t>операции</w:t>
      </w:r>
      <w:r>
        <w:rPr>
          <w:spacing w:val="11"/>
        </w:rPr>
        <w:t xml:space="preserve"> </w:t>
      </w:r>
      <w:r>
        <w:t>в</w:t>
      </w:r>
      <w:r>
        <w:rPr>
          <w:spacing w:val="5"/>
        </w:rPr>
        <w:t xml:space="preserve"> </w:t>
      </w:r>
      <w:r>
        <w:t>позиционных</w:t>
      </w:r>
      <w:r>
        <w:rPr>
          <w:spacing w:val="2"/>
        </w:rPr>
        <w:t xml:space="preserve"> </w:t>
      </w:r>
      <w:r>
        <w:t>системах</w:t>
      </w:r>
      <w:r>
        <w:rPr>
          <w:spacing w:val="2"/>
        </w:rPr>
        <w:t xml:space="preserve"> </w:t>
      </w:r>
      <w:r>
        <w:t>счисления.</w:t>
      </w:r>
      <w:r>
        <w:rPr>
          <w:spacing w:val="19"/>
        </w:rPr>
        <w:t xml:space="preserve"> </w:t>
      </w:r>
      <w:r>
        <w:rPr>
          <w:i/>
        </w:rPr>
        <w:t>Троичная</w:t>
      </w:r>
      <w:r>
        <w:rPr>
          <w:i/>
          <w:spacing w:val="-67"/>
        </w:rPr>
        <w:t xml:space="preserve"> </w:t>
      </w:r>
      <w:r>
        <w:rPr>
          <w:i/>
        </w:rPr>
        <w:t>уравновешенная система счисления. Двоично-десятичная система счисления.</w:t>
      </w:r>
      <w:r>
        <w:rPr>
          <w:i/>
          <w:spacing w:val="-67"/>
        </w:rPr>
        <w:t xml:space="preserve"> </w:t>
      </w:r>
      <w:r>
        <w:t>Кодирование</w:t>
      </w:r>
      <w:r>
        <w:tab/>
        <w:t>текстов.</w:t>
      </w:r>
      <w:r>
        <w:tab/>
        <w:t>Кодировка</w:t>
      </w:r>
      <w:r>
        <w:tab/>
        <w:t>ASCII.</w:t>
      </w:r>
      <w:r>
        <w:tab/>
      </w:r>
      <w:r>
        <w:tab/>
        <w:t>Однобайтные</w:t>
      </w:r>
      <w:r>
        <w:tab/>
        <w:t>кодировки.</w:t>
      </w:r>
    </w:p>
    <w:p w:rsidR="00347E9B" w:rsidRDefault="00757747">
      <w:pPr>
        <w:pStyle w:val="a4"/>
        <w:spacing w:before="2" w:line="362" w:lineRule="auto"/>
        <w:ind w:right="494" w:firstLine="0"/>
      </w:pPr>
      <w:r>
        <w:t>Стандарт</w:t>
      </w:r>
      <w:r>
        <w:rPr>
          <w:spacing w:val="1"/>
        </w:rPr>
        <w:t xml:space="preserve"> </w:t>
      </w:r>
      <w:r>
        <w:t>UNICODE.</w:t>
      </w:r>
      <w:r>
        <w:rPr>
          <w:spacing w:val="1"/>
        </w:rPr>
        <w:t xml:space="preserve"> </w:t>
      </w:r>
      <w:r>
        <w:t>Кодировка</w:t>
      </w:r>
      <w:r>
        <w:rPr>
          <w:spacing w:val="1"/>
        </w:rPr>
        <w:t xml:space="preserve"> </w:t>
      </w:r>
      <w:r>
        <w:t>UTF-8.</w:t>
      </w:r>
      <w:r>
        <w:rPr>
          <w:spacing w:val="1"/>
        </w:rPr>
        <w:t xml:space="preserve"> </w:t>
      </w:r>
      <w:r>
        <w:t>Определение</w:t>
      </w:r>
      <w:r>
        <w:rPr>
          <w:spacing w:val="1"/>
        </w:rPr>
        <w:t xml:space="preserve"> </w:t>
      </w:r>
      <w:r>
        <w:t>информационного</w:t>
      </w:r>
      <w:r>
        <w:rPr>
          <w:spacing w:val="1"/>
        </w:rPr>
        <w:t xml:space="preserve"> </w:t>
      </w:r>
      <w:r>
        <w:t>объёма</w:t>
      </w:r>
      <w:r>
        <w:rPr>
          <w:spacing w:val="1"/>
        </w:rPr>
        <w:t xml:space="preserve"> </w:t>
      </w:r>
      <w:r>
        <w:t>текстовых</w:t>
      </w:r>
      <w:r>
        <w:rPr>
          <w:spacing w:val="-3"/>
        </w:rPr>
        <w:t xml:space="preserve"> </w:t>
      </w:r>
      <w:r>
        <w:t>сообщений.</w:t>
      </w:r>
    </w:p>
    <w:p w:rsidR="00347E9B" w:rsidRDefault="00757747">
      <w:pPr>
        <w:pStyle w:val="a4"/>
        <w:spacing w:line="360" w:lineRule="auto"/>
        <w:ind w:right="494"/>
      </w:pPr>
      <w:r>
        <w:t>Кодирование</w:t>
      </w:r>
      <w:r>
        <w:rPr>
          <w:spacing w:val="1"/>
        </w:rPr>
        <w:t xml:space="preserve"> </w:t>
      </w:r>
      <w:r>
        <w:t>изображений.</w:t>
      </w:r>
      <w:r>
        <w:rPr>
          <w:spacing w:val="1"/>
        </w:rPr>
        <w:t xml:space="preserve"> </w:t>
      </w:r>
      <w:r>
        <w:t>Оценка</w:t>
      </w:r>
      <w:r>
        <w:rPr>
          <w:spacing w:val="1"/>
        </w:rPr>
        <w:t xml:space="preserve"> </w:t>
      </w:r>
      <w:r>
        <w:t>информационного</w:t>
      </w:r>
      <w:r>
        <w:rPr>
          <w:spacing w:val="1"/>
        </w:rPr>
        <w:t xml:space="preserve"> </w:t>
      </w:r>
      <w:r>
        <w:t>объёма</w:t>
      </w:r>
      <w:r>
        <w:rPr>
          <w:spacing w:val="1"/>
        </w:rPr>
        <w:t xml:space="preserve"> </w:t>
      </w:r>
      <w:r>
        <w:t>графических данных при заданных разрешении и глубине кодирования цвета.</w:t>
      </w:r>
      <w:r>
        <w:rPr>
          <w:spacing w:val="-67"/>
        </w:rPr>
        <w:t xml:space="preserve"> </w:t>
      </w:r>
      <w:r>
        <w:t>Цветовые модели. Векторное кодирование. Форматы графических файлов.</w:t>
      </w:r>
      <w:r>
        <w:rPr>
          <w:spacing w:val="1"/>
        </w:rPr>
        <w:t xml:space="preserve"> </w:t>
      </w:r>
      <w:r>
        <w:t>Трёхмерная</w:t>
      </w:r>
      <w:r>
        <w:rPr>
          <w:spacing w:val="2"/>
        </w:rPr>
        <w:t xml:space="preserve"> </w:t>
      </w:r>
      <w:r>
        <w:t>графика.</w:t>
      </w:r>
      <w:r>
        <w:rPr>
          <w:spacing w:val="3"/>
        </w:rPr>
        <w:t xml:space="preserve"> </w:t>
      </w:r>
      <w:r>
        <w:t>Фрактальная</w:t>
      </w:r>
      <w:r>
        <w:rPr>
          <w:spacing w:val="2"/>
        </w:rPr>
        <w:t xml:space="preserve"> </w:t>
      </w:r>
      <w:r>
        <w:t>графика.</w:t>
      </w:r>
    </w:p>
    <w:p w:rsidR="00347E9B" w:rsidRDefault="00757747">
      <w:pPr>
        <w:pStyle w:val="a4"/>
        <w:spacing w:line="357" w:lineRule="auto"/>
        <w:ind w:right="494"/>
      </w:pPr>
      <w:r>
        <w:t>Кодирование</w:t>
      </w:r>
      <w:r>
        <w:rPr>
          <w:spacing w:val="1"/>
        </w:rPr>
        <w:t xml:space="preserve"> </w:t>
      </w:r>
      <w:r>
        <w:t>звука.</w:t>
      </w:r>
      <w:r>
        <w:rPr>
          <w:spacing w:val="1"/>
        </w:rPr>
        <w:t xml:space="preserve"> </w:t>
      </w:r>
      <w:r>
        <w:t>Оценка</w:t>
      </w:r>
      <w:r>
        <w:rPr>
          <w:spacing w:val="1"/>
        </w:rPr>
        <w:t xml:space="preserve"> </w:t>
      </w:r>
      <w:r>
        <w:t>информационного</w:t>
      </w:r>
      <w:r>
        <w:rPr>
          <w:spacing w:val="1"/>
        </w:rPr>
        <w:t xml:space="preserve"> </w:t>
      </w:r>
      <w:r>
        <w:t>объёма</w:t>
      </w:r>
      <w:r>
        <w:rPr>
          <w:spacing w:val="71"/>
        </w:rPr>
        <w:t xml:space="preserve"> </w:t>
      </w:r>
      <w:r>
        <w:t>звуковых</w:t>
      </w:r>
      <w:r>
        <w:rPr>
          <w:spacing w:val="1"/>
        </w:rPr>
        <w:t xml:space="preserve"> </w:t>
      </w:r>
      <w:r>
        <w:t>данных</w:t>
      </w:r>
      <w:r>
        <w:rPr>
          <w:spacing w:val="61"/>
        </w:rPr>
        <w:t xml:space="preserve"> </w:t>
      </w:r>
      <w:r>
        <w:t>при</w:t>
      </w:r>
      <w:r>
        <w:rPr>
          <w:spacing w:val="-3"/>
        </w:rPr>
        <w:t xml:space="preserve"> </w:t>
      </w:r>
      <w:r>
        <w:t>заданных</w:t>
      </w:r>
      <w:r>
        <w:rPr>
          <w:spacing w:val="-6"/>
        </w:rPr>
        <w:t xml:space="preserve"> </w:t>
      </w:r>
      <w:r>
        <w:t>частоте</w:t>
      </w:r>
      <w:r>
        <w:rPr>
          <w:spacing w:val="-1"/>
        </w:rPr>
        <w:t xml:space="preserve"> </w:t>
      </w:r>
      <w:r>
        <w:t>дискретизации</w:t>
      </w:r>
      <w:r>
        <w:rPr>
          <w:spacing w:val="-3"/>
        </w:rPr>
        <w:t xml:space="preserve"> </w:t>
      </w:r>
      <w:r>
        <w:t>и</w:t>
      </w:r>
      <w:r>
        <w:rPr>
          <w:spacing w:val="-2"/>
        </w:rPr>
        <w:t xml:space="preserve"> </w:t>
      </w:r>
      <w:r>
        <w:t>разрядности</w:t>
      </w:r>
      <w:r>
        <w:rPr>
          <w:spacing w:val="-3"/>
        </w:rPr>
        <w:t xml:space="preserve"> </w:t>
      </w:r>
      <w:r>
        <w:t>кодирования.</w:t>
      </w:r>
    </w:p>
    <w:p w:rsidR="00347E9B" w:rsidRDefault="00757747">
      <w:pPr>
        <w:pStyle w:val="a4"/>
        <w:spacing w:before="2" w:line="362" w:lineRule="auto"/>
        <w:ind w:right="499"/>
        <w:rPr>
          <w:i/>
        </w:rPr>
      </w:pPr>
      <w:r>
        <w:t>Алгебра</w:t>
      </w:r>
      <w:r>
        <w:rPr>
          <w:spacing w:val="1"/>
        </w:rPr>
        <w:t xml:space="preserve"> </w:t>
      </w:r>
      <w:r>
        <w:t>логики.</w:t>
      </w:r>
      <w:r>
        <w:rPr>
          <w:spacing w:val="1"/>
        </w:rPr>
        <w:t xml:space="preserve"> </w:t>
      </w:r>
      <w:r>
        <w:t>Понятие</w:t>
      </w:r>
      <w:r>
        <w:rPr>
          <w:spacing w:val="1"/>
        </w:rPr>
        <w:t xml:space="preserve"> </w:t>
      </w:r>
      <w:r>
        <w:t>высказывания.</w:t>
      </w:r>
      <w:r>
        <w:rPr>
          <w:spacing w:val="1"/>
        </w:rPr>
        <w:t xml:space="preserve"> </w:t>
      </w:r>
      <w:r>
        <w:t>Высказывательные</w:t>
      </w:r>
      <w:r>
        <w:rPr>
          <w:spacing w:val="1"/>
        </w:rPr>
        <w:t xml:space="preserve"> </w:t>
      </w:r>
      <w:r>
        <w:t>формы</w:t>
      </w:r>
      <w:r>
        <w:rPr>
          <w:spacing w:val="1"/>
        </w:rPr>
        <w:t xml:space="preserve"> </w:t>
      </w:r>
      <w:r>
        <w:t>(предикаты).</w:t>
      </w:r>
      <w:r>
        <w:rPr>
          <w:spacing w:val="3"/>
        </w:rPr>
        <w:t xml:space="preserve"> </w:t>
      </w:r>
      <w:r>
        <w:t>Кванторы существования</w:t>
      </w:r>
      <w:r>
        <w:rPr>
          <w:spacing w:val="1"/>
        </w:rPr>
        <w:t xml:space="preserve"> </w:t>
      </w:r>
      <w:r>
        <w:t>и</w:t>
      </w:r>
      <w:r>
        <w:rPr>
          <w:spacing w:val="5"/>
        </w:rPr>
        <w:t xml:space="preserve"> </w:t>
      </w:r>
      <w:r>
        <w:t>всеобщности</w:t>
      </w:r>
      <w:r>
        <w:rPr>
          <w:i/>
        </w:rPr>
        <w:t>.</w:t>
      </w:r>
    </w:p>
    <w:p w:rsidR="00347E9B" w:rsidRDefault="00757747">
      <w:pPr>
        <w:pStyle w:val="a4"/>
        <w:spacing w:line="362" w:lineRule="auto"/>
        <w:ind w:right="500"/>
      </w:pPr>
      <w:r>
        <w:t>Логические</w:t>
      </w:r>
      <w:r>
        <w:rPr>
          <w:spacing w:val="1"/>
        </w:rPr>
        <w:t xml:space="preserve"> </w:t>
      </w:r>
      <w:r>
        <w:t>операции.</w:t>
      </w:r>
      <w:r>
        <w:rPr>
          <w:spacing w:val="1"/>
        </w:rPr>
        <w:t xml:space="preserve"> </w:t>
      </w:r>
      <w:r>
        <w:t>Таблицы</w:t>
      </w:r>
      <w:r>
        <w:rPr>
          <w:spacing w:val="1"/>
        </w:rPr>
        <w:t xml:space="preserve"> </w:t>
      </w:r>
      <w:r>
        <w:t>истинности.</w:t>
      </w:r>
      <w:r>
        <w:rPr>
          <w:spacing w:val="1"/>
        </w:rPr>
        <w:t xml:space="preserve"> </w:t>
      </w:r>
      <w:r>
        <w:t>Логические</w:t>
      </w:r>
      <w:r>
        <w:rPr>
          <w:spacing w:val="1"/>
        </w:rPr>
        <w:t xml:space="preserve"> </w:t>
      </w:r>
      <w:r>
        <w:t>выражения.</w:t>
      </w:r>
      <w:r>
        <w:rPr>
          <w:spacing w:val="-67"/>
        </w:rPr>
        <w:t xml:space="preserve"> </w:t>
      </w:r>
      <w:r>
        <w:t>Логические</w:t>
      </w:r>
      <w:r>
        <w:rPr>
          <w:spacing w:val="1"/>
        </w:rPr>
        <w:t xml:space="preserve"> </w:t>
      </w:r>
      <w:r>
        <w:t>тождества.</w:t>
      </w:r>
      <w:r>
        <w:rPr>
          <w:spacing w:val="1"/>
        </w:rPr>
        <w:t xml:space="preserve"> </w:t>
      </w:r>
      <w:r>
        <w:t>Доказательство</w:t>
      </w:r>
      <w:r>
        <w:rPr>
          <w:spacing w:val="1"/>
        </w:rPr>
        <w:t xml:space="preserve"> </w:t>
      </w:r>
      <w:r>
        <w:t>логических</w:t>
      </w:r>
      <w:r>
        <w:rPr>
          <w:spacing w:val="1"/>
        </w:rPr>
        <w:t xml:space="preserve"> </w:t>
      </w:r>
      <w:r>
        <w:t>тождеств</w:t>
      </w:r>
      <w:r>
        <w:rPr>
          <w:spacing w:val="1"/>
        </w:rPr>
        <w:t xml:space="preserve"> </w:t>
      </w:r>
      <w:r>
        <w:t>с</w:t>
      </w:r>
      <w:r>
        <w:rPr>
          <w:spacing w:val="1"/>
        </w:rPr>
        <w:t xml:space="preserve"> </w:t>
      </w:r>
      <w:r>
        <w:t>помощью</w:t>
      </w:r>
      <w:r>
        <w:rPr>
          <w:spacing w:val="1"/>
        </w:rPr>
        <w:t xml:space="preserve"> </w:t>
      </w:r>
      <w:r>
        <w:t>таблиц</w:t>
      </w:r>
      <w:r>
        <w:rPr>
          <w:spacing w:val="-3"/>
        </w:rPr>
        <w:t xml:space="preserve"> </w:t>
      </w:r>
      <w:r>
        <w:t>истинности.</w:t>
      </w:r>
      <w:r>
        <w:rPr>
          <w:spacing w:val="-1"/>
        </w:rPr>
        <w:t xml:space="preserve"> </w:t>
      </w:r>
      <w:r>
        <w:t>Логические</w:t>
      </w:r>
      <w:r>
        <w:rPr>
          <w:spacing w:val="-1"/>
        </w:rPr>
        <w:t xml:space="preserve"> </w:t>
      </w:r>
      <w:r>
        <w:t>операции</w:t>
      </w:r>
      <w:r>
        <w:rPr>
          <w:spacing w:val="-3"/>
        </w:rPr>
        <w:t xml:space="preserve"> </w:t>
      </w:r>
      <w:r>
        <w:t>и</w:t>
      </w:r>
      <w:r>
        <w:rPr>
          <w:spacing w:val="-2"/>
        </w:rPr>
        <w:t xml:space="preserve"> </w:t>
      </w:r>
      <w:r>
        <w:t>операции</w:t>
      </w:r>
      <w:r>
        <w:rPr>
          <w:spacing w:val="-3"/>
        </w:rPr>
        <w:t xml:space="preserve"> </w:t>
      </w:r>
      <w:r>
        <w:t>над</w:t>
      </w:r>
      <w:r>
        <w:rPr>
          <w:spacing w:val="-1"/>
        </w:rPr>
        <w:t xml:space="preserve"> </w:t>
      </w:r>
      <w:r>
        <w:t>множествами.</w:t>
      </w:r>
    </w:p>
    <w:p w:rsidR="00347E9B" w:rsidRDefault="00757747">
      <w:pPr>
        <w:pStyle w:val="a4"/>
        <w:spacing w:line="314" w:lineRule="exact"/>
        <w:ind w:left="1330" w:firstLine="0"/>
      </w:pPr>
      <w:r>
        <w:t>Законы</w:t>
      </w:r>
      <w:r>
        <w:rPr>
          <w:spacing w:val="11"/>
        </w:rPr>
        <w:t xml:space="preserve"> </w:t>
      </w:r>
      <w:r>
        <w:t>алгебры</w:t>
      </w:r>
      <w:r>
        <w:rPr>
          <w:spacing w:val="82"/>
        </w:rPr>
        <w:t xml:space="preserve"> </w:t>
      </w:r>
      <w:r>
        <w:t>логики.</w:t>
      </w:r>
      <w:r>
        <w:rPr>
          <w:spacing w:val="82"/>
        </w:rPr>
        <w:t xml:space="preserve"> </w:t>
      </w:r>
      <w:r>
        <w:t>Эквивалентные</w:t>
      </w:r>
      <w:r>
        <w:rPr>
          <w:spacing w:val="80"/>
        </w:rPr>
        <w:t xml:space="preserve"> </w:t>
      </w:r>
      <w:r>
        <w:t>преобразования</w:t>
      </w:r>
      <w:r>
        <w:rPr>
          <w:spacing w:val="80"/>
        </w:rPr>
        <w:t xml:space="preserve"> </w:t>
      </w:r>
      <w:r>
        <w:t>логических</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выражений.</w:t>
      </w:r>
      <w:r>
        <w:rPr>
          <w:spacing w:val="-6"/>
        </w:rPr>
        <w:t xml:space="preserve"> </w:t>
      </w:r>
      <w:r>
        <w:t>Логические</w:t>
      </w:r>
      <w:r>
        <w:rPr>
          <w:spacing w:val="-1"/>
        </w:rPr>
        <w:t xml:space="preserve"> </w:t>
      </w:r>
      <w:r>
        <w:t>уравнения</w:t>
      </w:r>
      <w:r>
        <w:rPr>
          <w:spacing w:val="-6"/>
        </w:rPr>
        <w:t xml:space="preserve"> </w:t>
      </w:r>
      <w:r>
        <w:t>и</w:t>
      </w:r>
      <w:r>
        <w:rPr>
          <w:spacing w:val="-7"/>
        </w:rPr>
        <w:t xml:space="preserve"> </w:t>
      </w:r>
      <w:r>
        <w:t>системы</w:t>
      </w:r>
      <w:r>
        <w:rPr>
          <w:spacing w:val="-7"/>
        </w:rPr>
        <w:t xml:space="preserve"> </w:t>
      </w:r>
      <w:r>
        <w:t>уравнений.</w:t>
      </w:r>
    </w:p>
    <w:p w:rsidR="00347E9B" w:rsidRDefault="00757747">
      <w:pPr>
        <w:pStyle w:val="a4"/>
        <w:spacing w:before="163" w:line="357" w:lineRule="auto"/>
        <w:ind w:right="495"/>
      </w:pPr>
      <w:r>
        <w:t>Логические функции. Зависимость количества возможных логических</w:t>
      </w:r>
      <w:r>
        <w:rPr>
          <w:spacing w:val="1"/>
        </w:rPr>
        <w:t xml:space="preserve"> </w:t>
      </w:r>
      <w:r>
        <w:t>функций</w:t>
      </w:r>
      <w:r>
        <w:rPr>
          <w:spacing w:val="-4"/>
        </w:rPr>
        <w:t xml:space="preserve"> </w:t>
      </w:r>
      <w:r>
        <w:t>от</w:t>
      </w:r>
      <w:r>
        <w:rPr>
          <w:spacing w:val="-4"/>
        </w:rPr>
        <w:t xml:space="preserve"> </w:t>
      </w:r>
      <w:r>
        <w:t>количества</w:t>
      </w:r>
      <w:r>
        <w:rPr>
          <w:spacing w:val="-2"/>
        </w:rPr>
        <w:t xml:space="preserve"> </w:t>
      </w:r>
      <w:r>
        <w:t>аргументов.</w:t>
      </w:r>
      <w:r>
        <w:rPr>
          <w:spacing w:val="-1"/>
        </w:rPr>
        <w:t xml:space="preserve"> </w:t>
      </w:r>
      <w:r>
        <w:t>Полные</w:t>
      </w:r>
      <w:r>
        <w:rPr>
          <w:spacing w:val="-2"/>
        </w:rPr>
        <w:t xml:space="preserve"> </w:t>
      </w:r>
      <w:r>
        <w:t>системы</w:t>
      </w:r>
      <w:r>
        <w:rPr>
          <w:spacing w:val="-3"/>
        </w:rPr>
        <w:t xml:space="preserve"> </w:t>
      </w:r>
      <w:r>
        <w:t>логических</w:t>
      </w:r>
      <w:r>
        <w:rPr>
          <w:spacing w:val="-7"/>
        </w:rPr>
        <w:t xml:space="preserve"> </w:t>
      </w:r>
      <w:r>
        <w:t>функций.</w:t>
      </w:r>
    </w:p>
    <w:p w:rsidR="00347E9B" w:rsidRDefault="00757747">
      <w:pPr>
        <w:pStyle w:val="a4"/>
        <w:spacing w:before="6" w:line="360" w:lineRule="auto"/>
        <w:ind w:right="494"/>
      </w:pPr>
      <w:r>
        <w:t>Канонические</w:t>
      </w:r>
      <w:r>
        <w:rPr>
          <w:spacing w:val="1"/>
        </w:rPr>
        <w:t xml:space="preserve"> </w:t>
      </w:r>
      <w:r>
        <w:t>формы</w:t>
      </w:r>
      <w:r>
        <w:rPr>
          <w:spacing w:val="1"/>
        </w:rPr>
        <w:t xml:space="preserve"> </w:t>
      </w:r>
      <w:r>
        <w:t>логических</w:t>
      </w:r>
      <w:r>
        <w:rPr>
          <w:spacing w:val="1"/>
        </w:rPr>
        <w:t xml:space="preserve"> </w:t>
      </w:r>
      <w:r>
        <w:t>выражений.</w:t>
      </w:r>
      <w:r>
        <w:rPr>
          <w:spacing w:val="1"/>
        </w:rPr>
        <w:t xml:space="preserve"> </w:t>
      </w:r>
      <w:r>
        <w:t>Совершенные</w:t>
      </w:r>
      <w:r>
        <w:rPr>
          <w:spacing w:val="1"/>
        </w:rPr>
        <w:t xml:space="preserve"> </w:t>
      </w:r>
      <w:r>
        <w:t>дизъюнктивные</w:t>
      </w:r>
      <w:r>
        <w:rPr>
          <w:spacing w:val="1"/>
        </w:rPr>
        <w:t xml:space="preserve"> </w:t>
      </w:r>
      <w:r>
        <w:t>и</w:t>
      </w:r>
      <w:r>
        <w:rPr>
          <w:spacing w:val="1"/>
        </w:rPr>
        <w:t xml:space="preserve"> </w:t>
      </w:r>
      <w:r>
        <w:t>конъюнктивные</w:t>
      </w:r>
      <w:r>
        <w:rPr>
          <w:spacing w:val="1"/>
        </w:rPr>
        <w:t xml:space="preserve"> </w:t>
      </w:r>
      <w:r>
        <w:t>нормальные</w:t>
      </w:r>
      <w:r>
        <w:rPr>
          <w:spacing w:val="1"/>
        </w:rPr>
        <w:t xml:space="preserve"> </w:t>
      </w:r>
      <w:r>
        <w:t>формы,</w:t>
      </w:r>
      <w:r>
        <w:rPr>
          <w:spacing w:val="1"/>
        </w:rPr>
        <w:t xml:space="preserve"> </w:t>
      </w:r>
      <w:r>
        <w:t>алгоритмы</w:t>
      </w:r>
      <w:r>
        <w:rPr>
          <w:spacing w:val="1"/>
        </w:rPr>
        <w:t xml:space="preserve"> </w:t>
      </w:r>
      <w:r>
        <w:t>их</w:t>
      </w:r>
      <w:r>
        <w:rPr>
          <w:spacing w:val="1"/>
        </w:rPr>
        <w:t xml:space="preserve"> </w:t>
      </w:r>
      <w:r>
        <w:t>построения</w:t>
      </w:r>
      <w:r>
        <w:rPr>
          <w:spacing w:val="1"/>
        </w:rPr>
        <w:t xml:space="preserve"> </w:t>
      </w:r>
      <w:r>
        <w:t>по</w:t>
      </w:r>
      <w:r>
        <w:rPr>
          <w:spacing w:val="1"/>
        </w:rPr>
        <w:t xml:space="preserve"> </w:t>
      </w:r>
      <w:r>
        <w:t>таблице</w:t>
      </w:r>
      <w:r>
        <w:rPr>
          <w:spacing w:val="1"/>
        </w:rPr>
        <w:t xml:space="preserve"> </w:t>
      </w:r>
      <w:r>
        <w:t>истинности.</w:t>
      </w:r>
    </w:p>
    <w:p w:rsidR="00347E9B" w:rsidRDefault="00757747">
      <w:pPr>
        <w:pStyle w:val="a4"/>
        <w:spacing w:before="1" w:line="360" w:lineRule="auto"/>
        <w:ind w:right="487"/>
        <w:rPr>
          <w:i/>
        </w:rPr>
      </w:pPr>
      <w:r>
        <w:t>Логические</w:t>
      </w:r>
      <w:r>
        <w:rPr>
          <w:spacing w:val="1"/>
        </w:rPr>
        <w:t xml:space="preserve"> </w:t>
      </w:r>
      <w:r>
        <w:t>элементы</w:t>
      </w:r>
      <w:r>
        <w:rPr>
          <w:spacing w:val="1"/>
        </w:rPr>
        <w:t xml:space="preserve"> </w:t>
      </w:r>
      <w:r>
        <w:t>в</w:t>
      </w:r>
      <w:r>
        <w:rPr>
          <w:spacing w:val="1"/>
        </w:rPr>
        <w:t xml:space="preserve"> </w:t>
      </w:r>
      <w:r>
        <w:t>составе</w:t>
      </w:r>
      <w:r>
        <w:rPr>
          <w:spacing w:val="1"/>
        </w:rPr>
        <w:t xml:space="preserve"> </w:t>
      </w:r>
      <w:r>
        <w:t>компьютера.</w:t>
      </w:r>
      <w:r>
        <w:rPr>
          <w:spacing w:val="1"/>
        </w:rPr>
        <w:t xml:space="preserve"> </w:t>
      </w:r>
      <w:r>
        <w:t>Триггер.</w:t>
      </w:r>
      <w:r>
        <w:rPr>
          <w:spacing w:val="1"/>
        </w:rPr>
        <w:t xml:space="preserve"> </w:t>
      </w:r>
      <w:r>
        <w:t>Сумматор.</w:t>
      </w:r>
      <w:r>
        <w:rPr>
          <w:spacing w:val="1"/>
        </w:rPr>
        <w:t xml:space="preserve"> </w:t>
      </w:r>
      <w:r>
        <w:t>Многоразрядный сумматор. Построение схем на логических элементах</w:t>
      </w:r>
      <w:r>
        <w:rPr>
          <w:spacing w:val="1"/>
        </w:rPr>
        <w:t xml:space="preserve"> </w:t>
      </w:r>
      <w:r>
        <w:t>по</w:t>
      </w:r>
      <w:r>
        <w:rPr>
          <w:spacing w:val="1"/>
        </w:rPr>
        <w:t xml:space="preserve"> </w:t>
      </w:r>
      <w:r>
        <w:t>заданному</w:t>
      </w:r>
      <w:r>
        <w:rPr>
          <w:spacing w:val="1"/>
        </w:rPr>
        <w:t xml:space="preserve"> </w:t>
      </w:r>
      <w:r>
        <w:t>логическому</w:t>
      </w:r>
      <w:r>
        <w:rPr>
          <w:spacing w:val="1"/>
        </w:rPr>
        <w:t xml:space="preserve"> </w:t>
      </w:r>
      <w:r>
        <w:t>выражению.</w:t>
      </w:r>
      <w:r>
        <w:rPr>
          <w:spacing w:val="1"/>
        </w:rPr>
        <w:t xml:space="preserve"> </w:t>
      </w:r>
      <w:r>
        <w:t>Запись</w:t>
      </w:r>
      <w:r>
        <w:rPr>
          <w:spacing w:val="1"/>
        </w:rPr>
        <w:t xml:space="preserve"> </w:t>
      </w:r>
      <w:r>
        <w:t>логического</w:t>
      </w:r>
      <w:r>
        <w:rPr>
          <w:spacing w:val="1"/>
        </w:rPr>
        <w:t xml:space="preserve"> </w:t>
      </w:r>
      <w:r>
        <w:t>выражения</w:t>
      </w:r>
      <w:r>
        <w:rPr>
          <w:spacing w:val="1"/>
        </w:rPr>
        <w:t xml:space="preserve"> </w:t>
      </w:r>
      <w:r>
        <w:t>по</w:t>
      </w:r>
      <w:r>
        <w:rPr>
          <w:spacing w:val="1"/>
        </w:rPr>
        <w:t xml:space="preserve"> </w:t>
      </w:r>
      <w:r>
        <w:t>логической схеме</w:t>
      </w:r>
      <w:r>
        <w:rPr>
          <w:i/>
        </w:rPr>
        <w:t>.</w:t>
      </w:r>
    </w:p>
    <w:p w:rsidR="00347E9B" w:rsidRDefault="00757747">
      <w:pPr>
        <w:pStyle w:val="a4"/>
        <w:spacing w:line="360" w:lineRule="auto"/>
        <w:ind w:right="492"/>
      </w:pPr>
      <w:r>
        <w:t>Представление</w:t>
      </w:r>
      <w:r>
        <w:rPr>
          <w:spacing w:val="1"/>
        </w:rPr>
        <w:t xml:space="preserve"> </w:t>
      </w:r>
      <w:r>
        <w:t>целых</w:t>
      </w:r>
      <w:r>
        <w:rPr>
          <w:spacing w:val="1"/>
        </w:rPr>
        <w:t xml:space="preserve"> </w:t>
      </w:r>
      <w:r>
        <w:t>чисел</w:t>
      </w:r>
      <w:r>
        <w:rPr>
          <w:spacing w:val="1"/>
        </w:rPr>
        <w:t xml:space="preserve"> </w:t>
      </w:r>
      <w:r>
        <w:t>в</w:t>
      </w:r>
      <w:r>
        <w:rPr>
          <w:spacing w:val="1"/>
        </w:rPr>
        <w:t xml:space="preserve"> </w:t>
      </w:r>
      <w:r>
        <w:t>памяти</w:t>
      </w:r>
      <w:r>
        <w:rPr>
          <w:spacing w:val="1"/>
        </w:rPr>
        <w:t xml:space="preserve"> </w:t>
      </w:r>
      <w:r>
        <w:t>компьютера.</w:t>
      </w:r>
      <w:r>
        <w:rPr>
          <w:spacing w:val="1"/>
        </w:rPr>
        <w:t xml:space="preserve"> </w:t>
      </w:r>
      <w:r>
        <w:t>Ограниченность</w:t>
      </w:r>
      <w:r>
        <w:rPr>
          <w:spacing w:val="1"/>
        </w:rPr>
        <w:t xml:space="preserve"> </w:t>
      </w:r>
      <w:r>
        <w:t>диапазона</w:t>
      </w:r>
      <w:r>
        <w:rPr>
          <w:spacing w:val="1"/>
        </w:rPr>
        <w:t xml:space="preserve"> </w:t>
      </w:r>
      <w:r>
        <w:t>чисел</w:t>
      </w:r>
      <w:r>
        <w:rPr>
          <w:spacing w:val="1"/>
        </w:rPr>
        <w:t xml:space="preserve"> </w:t>
      </w:r>
      <w:r>
        <w:t>при</w:t>
      </w:r>
      <w:r>
        <w:rPr>
          <w:spacing w:val="1"/>
        </w:rPr>
        <w:t xml:space="preserve"> </w:t>
      </w:r>
      <w:r>
        <w:t>ограничении</w:t>
      </w:r>
      <w:r>
        <w:rPr>
          <w:spacing w:val="1"/>
        </w:rPr>
        <w:t xml:space="preserve"> </w:t>
      </w:r>
      <w:r>
        <w:t>количества</w:t>
      </w:r>
      <w:r>
        <w:rPr>
          <w:spacing w:val="1"/>
        </w:rPr>
        <w:t xml:space="preserve"> </w:t>
      </w:r>
      <w:r>
        <w:t>разрядов.</w:t>
      </w:r>
      <w:r>
        <w:rPr>
          <w:spacing w:val="1"/>
        </w:rPr>
        <w:t xml:space="preserve"> </w:t>
      </w:r>
      <w:r>
        <w:t>Переполнение</w:t>
      </w:r>
      <w:r>
        <w:rPr>
          <w:spacing w:val="-67"/>
        </w:rPr>
        <w:t xml:space="preserve"> </w:t>
      </w:r>
      <w:r>
        <w:t>разрядной сетки. Беззнаковые и знаковые данные. Знаковый бит. Двоичный</w:t>
      </w:r>
      <w:r>
        <w:rPr>
          <w:spacing w:val="1"/>
        </w:rPr>
        <w:t xml:space="preserve"> </w:t>
      </w:r>
      <w:r>
        <w:t>дополнительный</w:t>
      </w:r>
      <w:r>
        <w:rPr>
          <w:spacing w:val="3"/>
        </w:rPr>
        <w:t xml:space="preserve"> </w:t>
      </w:r>
      <w:r>
        <w:t>код</w:t>
      </w:r>
      <w:r>
        <w:rPr>
          <w:spacing w:val="2"/>
        </w:rPr>
        <w:t xml:space="preserve"> </w:t>
      </w:r>
      <w:r>
        <w:t>отрицательных</w:t>
      </w:r>
      <w:r>
        <w:rPr>
          <w:spacing w:val="-3"/>
        </w:rPr>
        <w:t xml:space="preserve"> </w:t>
      </w:r>
      <w:r>
        <w:t>чисел.</w:t>
      </w:r>
    </w:p>
    <w:p w:rsidR="00347E9B" w:rsidRDefault="00757747">
      <w:pPr>
        <w:pStyle w:val="a4"/>
        <w:spacing w:before="2" w:line="357" w:lineRule="auto"/>
        <w:ind w:right="498"/>
      </w:pPr>
      <w:r>
        <w:t>Побитовые</w:t>
      </w:r>
      <w:r>
        <w:rPr>
          <w:spacing w:val="1"/>
        </w:rPr>
        <w:t xml:space="preserve"> </w:t>
      </w:r>
      <w:r>
        <w:t>логические</w:t>
      </w:r>
      <w:r>
        <w:rPr>
          <w:spacing w:val="1"/>
        </w:rPr>
        <w:t xml:space="preserve"> </w:t>
      </w:r>
      <w:r>
        <w:t>операции.</w:t>
      </w:r>
      <w:r>
        <w:rPr>
          <w:spacing w:val="1"/>
        </w:rPr>
        <w:t xml:space="preserve"> </w:t>
      </w:r>
      <w:r>
        <w:t>Логический,</w:t>
      </w:r>
      <w:r>
        <w:rPr>
          <w:spacing w:val="1"/>
        </w:rPr>
        <w:t xml:space="preserve"> </w:t>
      </w:r>
      <w:r>
        <w:t>арифметический</w:t>
      </w:r>
      <w:r>
        <w:rPr>
          <w:spacing w:val="1"/>
        </w:rPr>
        <w:t xml:space="preserve"> </w:t>
      </w:r>
      <w:r>
        <w:t>и</w:t>
      </w:r>
      <w:r>
        <w:rPr>
          <w:spacing w:val="1"/>
        </w:rPr>
        <w:t xml:space="preserve"> </w:t>
      </w:r>
      <w:r>
        <w:t>циклический</w:t>
      </w:r>
      <w:r>
        <w:rPr>
          <w:spacing w:val="60"/>
        </w:rPr>
        <w:t xml:space="preserve"> </w:t>
      </w:r>
      <w:r>
        <w:t>сдвиги.</w:t>
      </w:r>
      <w:r>
        <w:rPr>
          <w:spacing w:val="67"/>
        </w:rPr>
        <w:t xml:space="preserve"> </w:t>
      </w:r>
      <w:r>
        <w:t>Шифрование</w:t>
      </w:r>
      <w:r>
        <w:rPr>
          <w:spacing w:val="66"/>
        </w:rPr>
        <w:t xml:space="preserve"> </w:t>
      </w:r>
      <w:r>
        <w:t>с</w:t>
      </w:r>
      <w:r>
        <w:rPr>
          <w:spacing w:val="62"/>
        </w:rPr>
        <w:t xml:space="preserve"> </w:t>
      </w:r>
      <w:r>
        <w:t>помощью</w:t>
      </w:r>
      <w:r>
        <w:rPr>
          <w:spacing w:val="59"/>
        </w:rPr>
        <w:t xml:space="preserve"> </w:t>
      </w:r>
      <w:r>
        <w:t>побитовой</w:t>
      </w:r>
      <w:r>
        <w:rPr>
          <w:spacing w:val="60"/>
        </w:rPr>
        <w:t xml:space="preserve"> </w:t>
      </w:r>
      <w:r>
        <w:t>операции</w:t>
      </w:r>
    </w:p>
    <w:p w:rsidR="00347E9B" w:rsidRDefault="00757747">
      <w:pPr>
        <w:pStyle w:val="a4"/>
        <w:spacing w:before="5"/>
        <w:ind w:firstLine="0"/>
      </w:pPr>
      <w:r>
        <w:t>«исключающее</w:t>
      </w:r>
      <w:r>
        <w:rPr>
          <w:spacing w:val="-7"/>
        </w:rPr>
        <w:t xml:space="preserve"> </w:t>
      </w:r>
      <w:r>
        <w:t>ИЛИ».</w:t>
      </w:r>
    </w:p>
    <w:p w:rsidR="00347E9B" w:rsidRDefault="00757747">
      <w:pPr>
        <w:pStyle w:val="a4"/>
        <w:spacing w:before="163" w:line="360" w:lineRule="auto"/>
        <w:ind w:right="488"/>
      </w:pPr>
      <w:r>
        <w:t>Представление вещественных чисел в памяти компьютера. Значащая</w:t>
      </w:r>
      <w:r>
        <w:rPr>
          <w:spacing w:val="1"/>
        </w:rPr>
        <w:t xml:space="preserve"> </w:t>
      </w:r>
      <w:r>
        <w:t>часть</w:t>
      </w:r>
      <w:r>
        <w:rPr>
          <w:spacing w:val="1"/>
        </w:rPr>
        <w:t xml:space="preserve"> </w:t>
      </w:r>
      <w:r>
        <w:t>и порядок числа. Диапазон значений вещественных чисел. Проблемы</w:t>
      </w:r>
      <w:r>
        <w:rPr>
          <w:spacing w:val="1"/>
        </w:rPr>
        <w:t xml:space="preserve"> </w:t>
      </w:r>
      <w:r>
        <w:t>хранения</w:t>
      </w:r>
      <w:r>
        <w:rPr>
          <w:spacing w:val="1"/>
        </w:rPr>
        <w:t xml:space="preserve"> </w:t>
      </w:r>
      <w:r>
        <w:t>вещественных</w:t>
      </w:r>
      <w:r>
        <w:rPr>
          <w:spacing w:val="1"/>
        </w:rPr>
        <w:t xml:space="preserve"> </w:t>
      </w:r>
      <w:r>
        <w:t>чисел,</w:t>
      </w:r>
      <w:r>
        <w:rPr>
          <w:spacing w:val="1"/>
        </w:rPr>
        <w:t xml:space="preserve"> </w:t>
      </w:r>
      <w:r>
        <w:t>связанные</w:t>
      </w:r>
      <w:r>
        <w:rPr>
          <w:spacing w:val="1"/>
        </w:rPr>
        <w:t xml:space="preserve"> </w:t>
      </w:r>
      <w:r>
        <w:t>с</w:t>
      </w:r>
      <w:r>
        <w:rPr>
          <w:spacing w:val="1"/>
        </w:rPr>
        <w:t xml:space="preserve"> </w:t>
      </w:r>
      <w:r>
        <w:t>ограничением</w:t>
      </w:r>
      <w:r>
        <w:rPr>
          <w:spacing w:val="1"/>
        </w:rPr>
        <w:t xml:space="preserve"> </w:t>
      </w:r>
      <w:r>
        <w:t>количества</w:t>
      </w:r>
      <w:r>
        <w:rPr>
          <w:spacing w:val="1"/>
        </w:rPr>
        <w:t xml:space="preserve"> </w:t>
      </w:r>
      <w:r>
        <w:t>разрядов.</w:t>
      </w:r>
      <w:r>
        <w:rPr>
          <w:spacing w:val="1"/>
        </w:rPr>
        <w:t xml:space="preserve"> </w:t>
      </w:r>
      <w:r>
        <w:t>Выполнение</w:t>
      </w:r>
      <w:r>
        <w:rPr>
          <w:spacing w:val="1"/>
        </w:rPr>
        <w:t xml:space="preserve"> </w:t>
      </w:r>
      <w:r>
        <w:t>операций</w:t>
      </w:r>
      <w:r>
        <w:rPr>
          <w:spacing w:val="1"/>
        </w:rPr>
        <w:t xml:space="preserve"> </w:t>
      </w:r>
      <w:r>
        <w:t>с</w:t>
      </w:r>
      <w:r>
        <w:rPr>
          <w:spacing w:val="1"/>
        </w:rPr>
        <w:t xml:space="preserve"> </w:t>
      </w:r>
      <w:r>
        <w:t>вещественными</w:t>
      </w:r>
      <w:r>
        <w:rPr>
          <w:spacing w:val="1"/>
        </w:rPr>
        <w:t xml:space="preserve"> </w:t>
      </w:r>
      <w:r>
        <w:t>числами,</w:t>
      </w:r>
      <w:r>
        <w:rPr>
          <w:spacing w:val="1"/>
        </w:rPr>
        <w:t xml:space="preserve"> </w:t>
      </w:r>
      <w:r>
        <w:t>накопление</w:t>
      </w:r>
      <w:r>
        <w:rPr>
          <w:spacing w:val="1"/>
        </w:rPr>
        <w:t xml:space="preserve"> </w:t>
      </w:r>
      <w:r>
        <w:t>ошибок при</w:t>
      </w:r>
      <w:r>
        <w:rPr>
          <w:spacing w:val="1"/>
        </w:rPr>
        <w:t xml:space="preserve"> </w:t>
      </w:r>
      <w:r>
        <w:t>вычислениях.</w:t>
      </w:r>
    </w:p>
    <w:p w:rsidR="00347E9B" w:rsidRDefault="00757747">
      <w:pPr>
        <w:pStyle w:val="a4"/>
        <w:ind w:left="1330" w:firstLine="0"/>
      </w:pPr>
      <w:r>
        <w:rPr>
          <w:rFonts w:ascii="Yu Gothic" w:hAnsi="Yu Gothic"/>
          <w:b/>
          <w:spacing w:val="2"/>
          <w:w w:val="99"/>
        </w:rPr>
        <w:t xml:space="preserve"> </w:t>
      </w:r>
      <w:r>
        <w:t>Алгоритмы</w:t>
      </w:r>
      <w:r>
        <w:rPr>
          <w:spacing w:val="-7"/>
        </w:rPr>
        <w:t xml:space="preserve"> </w:t>
      </w:r>
      <w:r>
        <w:t>и</w:t>
      </w:r>
      <w:r>
        <w:rPr>
          <w:spacing w:val="-5"/>
        </w:rPr>
        <w:t xml:space="preserve"> </w:t>
      </w:r>
      <w:r>
        <w:t>программирование.</w:t>
      </w:r>
    </w:p>
    <w:p w:rsidR="00347E9B" w:rsidRDefault="00757747">
      <w:pPr>
        <w:pStyle w:val="a4"/>
        <w:spacing w:before="158" w:line="362" w:lineRule="auto"/>
        <w:ind w:right="495"/>
      </w:pPr>
      <w:r>
        <w:t>Определение возможных результатов работы простейших алгоритмов</w:t>
      </w:r>
      <w:r>
        <w:rPr>
          <w:spacing w:val="1"/>
        </w:rPr>
        <w:t xml:space="preserve"> </w:t>
      </w:r>
      <w:r>
        <w:t>управления</w:t>
      </w:r>
      <w:r>
        <w:rPr>
          <w:spacing w:val="1"/>
        </w:rPr>
        <w:t xml:space="preserve"> </w:t>
      </w:r>
      <w:r>
        <w:t>исполнителями</w:t>
      </w:r>
      <w:r>
        <w:rPr>
          <w:spacing w:val="1"/>
        </w:rPr>
        <w:t xml:space="preserve"> </w:t>
      </w:r>
      <w:r>
        <w:t>и</w:t>
      </w:r>
      <w:r>
        <w:rPr>
          <w:spacing w:val="1"/>
        </w:rPr>
        <w:t xml:space="preserve"> </w:t>
      </w:r>
      <w:r>
        <w:t>вычислительных</w:t>
      </w:r>
      <w:r>
        <w:rPr>
          <w:spacing w:val="1"/>
        </w:rPr>
        <w:t xml:space="preserve"> </w:t>
      </w:r>
      <w:r>
        <w:t>алгоритмов.</w:t>
      </w:r>
      <w:r>
        <w:rPr>
          <w:spacing w:val="1"/>
        </w:rPr>
        <w:t xml:space="preserve"> </w:t>
      </w:r>
      <w:r>
        <w:t>Определение</w:t>
      </w:r>
      <w:r>
        <w:rPr>
          <w:spacing w:val="1"/>
        </w:rPr>
        <w:t xml:space="preserve"> </w:t>
      </w:r>
      <w:r>
        <w:t>исходных</w:t>
      </w:r>
      <w:r>
        <w:rPr>
          <w:spacing w:val="-7"/>
        </w:rPr>
        <w:t xml:space="preserve"> </w:t>
      </w:r>
      <w:r>
        <w:t>данных,</w:t>
      </w:r>
      <w:r>
        <w:rPr>
          <w:spacing w:val="1"/>
        </w:rPr>
        <w:t xml:space="preserve"> </w:t>
      </w:r>
      <w:r>
        <w:t>при</w:t>
      </w:r>
      <w:r>
        <w:rPr>
          <w:spacing w:val="-2"/>
        </w:rPr>
        <w:t xml:space="preserve"> </w:t>
      </w:r>
      <w:r>
        <w:t>которых</w:t>
      </w:r>
      <w:r>
        <w:rPr>
          <w:spacing w:val="-7"/>
        </w:rPr>
        <w:t xml:space="preserve"> </w:t>
      </w:r>
      <w:r>
        <w:t>алгоритм может</w:t>
      </w:r>
      <w:r>
        <w:rPr>
          <w:spacing w:val="-2"/>
        </w:rPr>
        <w:t xml:space="preserve"> </w:t>
      </w:r>
      <w:r>
        <w:t>дать</w:t>
      </w:r>
      <w:r>
        <w:rPr>
          <w:spacing w:val="-5"/>
        </w:rPr>
        <w:t xml:space="preserve"> </w:t>
      </w:r>
      <w:r>
        <w:t>требуемый</w:t>
      </w:r>
      <w:r>
        <w:rPr>
          <w:spacing w:val="-2"/>
        </w:rPr>
        <w:t xml:space="preserve"> </w:t>
      </w:r>
      <w:r>
        <w:t>результат.</w:t>
      </w:r>
    </w:p>
    <w:p w:rsidR="00347E9B" w:rsidRDefault="00757747">
      <w:pPr>
        <w:pStyle w:val="a4"/>
        <w:spacing w:line="362" w:lineRule="auto"/>
        <w:ind w:right="488"/>
      </w:pPr>
      <w:r>
        <w:t>Этапы</w:t>
      </w:r>
      <w:r>
        <w:rPr>
          <w:spacing w:val="1"/>
        </w:rPr>
        <w:t xml:space="preserve"> </w:t>
      </w:r>
      <w:r>
        <w:t>решения</w:t>
      </w:r>
      <w:r>
        <w:rPr>
          <w:spacing w:val="1"/>
        </w:rPr>
        <w:t xml:space="preserve"> </w:t>
      </w:r>
      <w:r>
        <w:t>задач</w:t>
      </w:r>
      <w:r>
        <w:rPr>
          <w:spacing w:val="1"/>
        </w:rPr>
        <w:t xml:space="preserve"> </w:t>
      </w:r>
      <w:r>
        <w:t>на</w:t>
      </w:r>
      <w:r>
        <w:rPr>
          <w:spacing w:val="1"/>
        </w:rPr>
        <w:t xml:space="preserve"> </w:t>
      </w:r>
      <w:r>
        <w:t>компьютере.</w:t>
      </w:r>
      <w:r>
        <w:rPr>
          <w:spacing w:val="1"/>
        </w:rPr>
        <w:t xml:space="preserve"> </w:t>
      </w:r>
      <w:r>
        <w:t>Инструментальные</w:t>
      </w:r>
      <w:r>
        <w:rPr>
          <w:spacing w:val="1"/>
        </w:rPr>
        <w:t xml:space="preserve"> </w:t>
      </w:r>
      <w:r>
        <w:t>средства:</w:t>
      </w:r>
      <w:r>
        <w:rPr>
          <w:spacing w:val="1"/>
        </w:rPr>
        <w:t xml:space="preserve"> </w:t>
      </w:r>
      <w:r>
        <w:t>транслятор,</w:t>
      </w:r>
      <w:r>
        <w:rPr>
          <w:spacing w:val="1"/>
        </w:rPr>
        <w:t xml:space="preserve"> </w:t>
      </w:r>
      <w:r>
        <w:t>отладчик,</w:t>
      </w:r>
      <w:r>
        <w:rPr>
          <w:spacing w:val="1"/>
        </w:rPr>
        <w:t xml:space="preserve"> </w:t>
      </w:r>
      <w:r>
        <w:t>профилировщик.</w:t>
      </w:r>
      <w:r>
        <w:rPr>
          <w:spacing w:val="1"/>
        </w:rPr>
        <w:t xml:space="preserve"> </w:t>
      </w:r>
      <w:r>
        <w:t>Компиляция</w:t>
      </w:r>
      <w:r>
        <w:rPr>
          <w:spacing w:val="1"/>
        </w:rPr>
        <w:t xml:space="preserve"> </w:t>
      </w:r>
      <w:r>
        <w:t>и</w:t>
      </w:r>
      <w:r>
        <w:rPr>
          <w:spacing w:val="1"/>
        </w:rPr>
        <w:t xml:space="preserve"> </w:t>
      </w:r>
      <w:r>
        <w:t>интерпретация</w:t>
      </w:r>
      <w:r>
        <w:rPr>
          <w:spacing w:val="1"/>
        </w:rPr>
        <w:t xml:space="preserve"> </w:t>
      </w:r>
      <w:r>
        <w:t>программ.</w:t>
      </w:r>
      <w:r>
        <w:rPr>
          <w:spacing w:val="3"/>
        </w:rPr>
        <w:t xml:space="preserve"> </w:t>
      </w:r>
      <w:r>
        <w:t>Виртуальные</w:t>
      </w:r>
      <w:r>
        <w:rPr>
          <w:spacing w:val="2"/>
        </w:rPr>
        <w:t xml:space="preserve"> </w:t>
      </w:r>
      <w:r>
        <w:t>машины.</w:t>
      </w:r>
    </w:p>
    <w:p w:rsidR="00347E9B" w:rsidRDefault="00757747">
      <w:pPr>
        <w:pStyle w:val="a4"/>
        <w:spacing w:line="314" w:lineRule="exact"/>
        <w:ind w:left="1330" w:firstLine="0"/>
      </w:pPr>
      <w:r>
        <w:t>Интегрированная</w:t>
      </w:r>
      <w:r>
        <w:rPr>
          <w:spacing w:val="123"/>
        </w:rPr>
        <w:t xml:space="preserve"> </w:t>
      </w:r>
      <w:r>
        <w:t xml:space="preserve">среда  </w:t>
      </w:r>
      <w:r>
        <w:rPr>
          <w:spacing w:val="51"/>
        </w:rPr>
        <w:t xml:space="preserve"> </w:t>
      </w:r>
      <w:r>
        <w:t xml:space="preserve">разработки.  </w:t>
      </w:r>
      <w:r>
        <w:rPr>
          <w:spacing w:val="58"/>
        </w:rPr>
        <w:t xml:space="preserve"> </w:t>
      </w:r>
      <w:r>
        <w:t xml:space="preserve">Методы  </w:t>
      </w:r>
      <w:r>
        <w:rPr>
          <w:spacing w:val="51"/>
        </w:rPr>
        <w:t xml:space="preserve"> </w:t>
      </w:r>
      <w:r>
        <w:t xml:space="preserve">отладки  </w:t>
      </w:r>
      <w:r>
        <w:rPr>
          <w:spacing w:val="51"/>
        </w:rPr>
        <w:t xml:space="preserve"> </w:t>
      </w:r>
      <w:r>
        <w:t>программ.</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Использование</w:t>
      </w:r>
      <w:r>
        <w:rPr>
          <w:spacing w:val="1"/>
        </w:rPr>
        <w:t xml:space="preserve"> </w:t>
      </w:r>
      <w:r>
        <w:t>трассировочных</w:t>
      </w:r>
      <w:r>
        <w:rPr>
          <w:spacing w:val="1"/>
        </w:rPr>
        <w:t xml:space="preserve"> </w:t>
      </w:r>
      <w:r>
        <w:t>таблиц.</w:t>
      </w:r>
      <w:r>
        <w:rPr>
          <w:spacing w:val="1"/>
        </w:rPr>
        <w:t xml:space="preserve"> </w:t>
      </w:r>
      <w:r>
        <w:t>Отладочный</w:t>
      </w:r>
      <w:r>
        <w:rPr>
          <w:spacing w:val="1"/>
        </w:rPr>
        <w:t xml:space="preserve"> </w:t>
      </w:r>
      <w:r>
        <w:t>вывод.</w:t>
      </w:r>
      <w:r>
        <w:rPr>
          <w:spacing w:val="1"/>
        </w:rPr>
        <w:t xml:space="preserve"> </w:t>
      </w:r>
      <w:r>
        <w:t>Пошаговое</w:t>
      </w:r>
      <w:r>
        <w:rPr>
          <w:spacing w:val="1"/>
        </w:rPr>
        <w:t xml:space="preserve"> </w:t>
      </w:r>
      <w:r>
        <w:t>выполнение</w:t>
      </w:r>
      <w:r>
        <w:rPr>
          <w:spacing w:val="-3"/>
        </w:rPr>
        <w:t xml:space="preserve"> </w:t>
      </w:r>
      <w:r>
        <w:t>программы.</w:t>
      </w:r>
      <w:r>
        <w:rPr>
          <w:spacing w:val="-1"/>
        </w:rPr>
        <w:t xml:space="preserve"> </w:t>
      </w:r>
      <w:r>
        <w:t>Точки</w:t>
      </w:r>
      <w:r>
        <w:rPr>
          <w:spacing w:val="-4"/>
        </w:rPr>
        <w:t xml:space="preserve"> </w:t>
      </w:r>
      <w:r>
        <w:t>останова. Просмотр</w:t>
      </w:r>
      <w:r>
        <w:rPr>
          <w:spacing w:val="-4"/>
        </w:rPr>
        <w:t xml:space="preserve"> </w:t>
      </w:r>
      <w:r>
        <w:t>значений</w:t>
      </w:r>
      <w:r>
        <w:rPr>
          <w:spacing w:val="-4"/>
        </w:rPr>
        <w:t xml:space="preserve"> </w:t>
      </w:r>
      <w:r>
        <w:t>переменных.</w:t>
      </w:r>
    </w:p>
    <w:p w:rsidR="00347E9B" w:rsidRDefault="00757747">
      <w:pPr>
        <w:pStyle w:val="a4"/>
        <w:spacing w:line="360" w:lineRule="auto"/>
        <w:ind w:right="495"/>
      </w:pPr>
      <w:r>
        <w:t>Язык</w:t>
      </w:r>
      <w:r>
        <w:rPr>
          <w:spacing w:val="1"/>
        </w:rPr>
        <w:t xml:space="preserve"> </w:t>
      </w:r>
      <w:r>
        <w:t>программирования</w:t>
      </w:r>
      <w:r>
        <w:rPr>
          <w:spacing w:val="1"/>
        </w:rPr>
        <w:t xml:space="preserve"> </w:t>
      </w:r>
      <w:r>
        <w:t>(Python,</w:t>
      </w:r>
      <w:r>
        <w:rPr>
          <w:spacing w:val="1"/>
        </w:rPr>
        <w:t xml:space="preserve"> </w:t>
      </w:r>
      <w:r>
        <w:t>Java,</w:t>
      </w:r>
      <w:r>
        <w:rPr>
          <w:spacing w:val="1"/>
        </w:rPr>
        <w:t xml:space="preserve"> </w:t>
      </w:r>
      <w:r>
        <w:t>C++,</w:t>
      </w:r>
      <w:r>
        <w:rPr>
          <w:spacing w:val="1"/>
        </w:rPr>
        <w:t xml:space="preserve"> </w:t>
      </w:r>
      <w:r>
        <w:t>C#).</w:t>
      </w:r>
      <w:r>
        <w:rPr>
          <w:spacing w:val="1"/>
        </w:rPr>
        <w:t xml:space="preserve"> </w:t>
      </w:r>
      <w:r>
        <w:t>Типы</w:t>
      </w:r>
      <w:r>
        <w:rPr>
          <w:spacing w:val="1"/>
        </w:rPr>
        <w:t xml:space="preserve"> </w:t>
      </w:r>
      <w:r>
        <w:t>данных:</w:t>
      </w:r>
      <w:r>
        <w:rPr>
          <w:spacing w:val="-67"/>
        </w:rPr>
        <w:t xml:space="preserve"> </w:t>
      </w:r>
      <w:r>
        <w:t>целочисленные,</w:t>
      </w:r>
      <w:r>
        <w:rPr>
          <w:spacing w:val="1"/>
        </w:rPr>
        <w:t xml:space="preserve"> </w:t>
      </w:r>
      <w:r>
        <w:t>вещественные,</w:t>
      </w:r>
      <w:r>
        <w:rPr>
          <w:spacing w:val="1"/>
        </w:rPr>
        <w:t xml:space="preserve"> </w:t>
      </w:r>
      <w:r>
        <w:t>символьные,</w:t>
      </w:r>
      <w:r>
        <w:rPr>
          <w:spacing w:val="1"/>
        </w:rPr>
        <w:t xml:space="preserve"> </w:t>
      </w:r>
      <w:r>
        <w:t>логические.</w:t>
      </w:r>
      <w:r>
        <w:rPr>
          <w:spacing w:val="1"/>
        </w:rPr>
        <w:t xml:space="preserve"> </w:t>
      </w:r>
      <w:r>
        <w:t>Ветвления.</w:t>
      </w:r>
      <w:r>
        <w:rPr>
          <w:spacing w:val="1"/>
        </w:rPr>
        <w:t xml:space="preserve"> </w:t>
      </w:r>
      <w:r>
        <w:t>Сложные</w:t>
      </w:r>
      <w:r>
        <w:rPr>
          <w:spacing w:val="1"/>
        </w:rPr>
        <w:t xml:space="preserve"> </w:t>
      </w:r>
      <w:r>
        <w:t>условия.</w:t>
      </w:r>
      <w:r>
        <w:rPr>
          <w:spacing w:val="1"/>
        </w:rPr>
        <w:t xml:space="preserve"> </w:t>
      </w:r>
      <w:r>
        <w:t>Циклы</w:t>
      </w:r>
      <w:r>
        <w:rPr>
          <w:spacing w:val="1"/>
        </w:rPr>
        <w:t xml:space="preserve"> </w:t>
      </w:r>
      <w:r>
        <w:t>с</w:t>
      </w:r>
      <w:r>
        <w:rPr>
          <w:spacing w:val="1"/>
        </w:rPr>
        <w:t xml:space="preserve"> </w:t>
      </w:r>
      <w:r>
        <w:t>условием.</w:t>
      </w:r>
      <w:r>
        <w:rPr>
          <w:spacing w:val="1"/>
        </w:rPr>
        <w:t xml:space="preserve"> </w:t>
      </w:r>
      <w:r>
        <w:t>Циклы</w:t>
      </w:r>
      <w:r>
        <w:rPr>
          <w:spacing w:val="1"/>
        </w:rPr>
        <w:t xml:space="preserve"> </w:t>
      </w:r>
      <w:r>
        <w:t>по</w:t>
      </w:r>
      <w:r>
        <w:rPr>
          <w:spacing w:val="1"/>
        </w:rPr>
        <w:t xml:space="preserve"> </w:t>
      </w:r>
      <w:r>
        <w:t>переменной.</w:t>
      </w:r>
      <w:r>
        <w:rPr>
          <w:spacing w:val="-67"/>
        </w:rPr>
        <w:t xml:space="preserve"> </w:t>
      </w:r>
      <w:r>
        <w:t>Взаимозаменяемость</w:t>
      </w:r>
      <w:r>
        <w:rPr>
          <w:spacing w:val="1"/>
        </w:rPr>
        <w:t xml:space="preserve"> </w:t>
      </w:r>
      <w:r>
        <w:t>различных</w:t>
      </w:r>
      <w:r>
        <w:rPr>
          <w:spacing w:val="1"/>
        </w:rPr>
        <w:t xml:space="preserve"> </w:t>
      </w:r>
      <w:r>
        <w:t>видов</w:t>
      </w:r>
      <w:r>
        <w:rPr>
          <w:spacing w:val="1"/>
        </w:rPr>
        <w:t xml:space="preserve"> </w:t>
      </w:r>
      <w:r>
        <w:t>циклов.</w:t>
      </w:r>
      <w:r>
        <w:rPr>
          <w:spacing w:val="1"/>
        </w:rPr>
        <w:t xml:space="preserve"> </w:t>
      </w:r>
      <w:r>
        <w:t>Инвариант</w:t>
      </w:r>
      <w:r>
        <w:rPr>
          <w:spacing w:val="71"/>
        </w:rPr>
        <w:t xml:space="preserve"> </w:t>
      </w:r>
      <w:r>
        <w:t>цикла.</w:t>
      </w:r>
      <w:r>
        <w:rPr>
          <w:spacing w:val="1"/>
        </w:rPr>
        <w:t xml:space="preserve"> </w:t>
      </w:r>
      <w:r>
        <w:t>Составление</w:t>
      </w:r>
      <w:r>
        <w:rPr>
          <w:spacing w:val="1"/>
        </w:rPr>
        <w:t xml:space="preserve"> </w:t>
      </w:r>
      <w:r>
        <w:t>цикла</w:t>
      </w:r>
      <w:r>
        <w:rPr>
          <w:spacing w:val="1"/>
        </w:rPr>
        <w:t xml:space="preserve"> </w:t>
      </w:r>
      <w:r>
        <w:t>с</w:t>
      </w:r>
      <w:r>
        <w:rPr>
          <w:spacing w:val="1"/>
        </w:rPr>
        <w:t xml:space="preserve"> </w:t>
      </w:r>
      <w:r>
        <w:t>использованием</w:t>
      </w:r>
      <w:r>
        <w:rPr>
          <w:spacing w:val="1"/>
        </w:rPr>
        <w:t xml:space="preserve"> </w:t>
      </w:r>
      <w:r>
        <w:t>заранее</w:t>
      </w:r>
      <w:r>
        <w:rPr>
          <w:spacing w:val="1"/>
        </w:rPr>
        <w:t xml:space="preserve"> </w:t>
      </w:r>
      <w:r>
        <w:t>определённого</w:t>
      </w:r>
      <w:r>
        <w:rPr>
          <w:spacing w:val="1"/>
        </w:rPr>
        <w:t xml:space="preserve"> </w:t>
      </w:r>
      <w:r>
        <w:t>инварианта</w:t>
      </w:r>
      <w:r>
        <w:rPr>
          <w:spacing w:val="1"/>
        </w:rPr>
        <w:t xml:space="preserve"> </w:t>
      </w:r>
      <w:r>
        <w:t>цикла.</w:t>
      </w:r>
    </w:p>
    <w:p w:rsidR="00347E9B" w:rsidRDefault="00757747">
      <w:pPr>
        <w:pStyle w:val="a4"/>
        <w:ind w:left="1330" w:firstLine="0"/>
      </w:pPr>
      <w:r>
        <w:t xml:space="preserve">Документирование     </w:t>
      </w:r>
      <w:r>
        <w:rPr>
          <w:spacing w:val="10"/>
        </w:rPr>
        <w:t xml:space="preserve"> </w:t>
      </w:r>
      <w:r>
        <w:t xml:space="preserve">программ.      </w:t>
      </w:r>
      <w:r>
        <w:rPr>
          <w:spacing w:val="11"/>
        </w:rPr>
        <w:t xml:space="preserve"> </w:t>
      </w:r>
      <w:r>
        <w:t xml:space="preserve">Использование      </w:t>
      </w:r>
      <w:r>
        <w:rPr>
          <w:spacing w:val="10"/>
        </w:rPr>
        <w:t xml:space="preserve"> </w:t>
      </w:r>
      <w:r>
        <w:t>комментариев.</w:t>
      </w:r>
    </w:p>
    <w:p w:rsidR="00347E9B" w:rsidRDefault="00757747">
      <w:pPr>
        <w:pStyle w:val="a4"/>
        <w:spacing w:before="158"/>
        <w:ind w:firstLine="0"/>
      </w:pPr>
      <w:r>
        <w:t>Подготовка</w:t>
      </w:r>
      <w:r>
        <w:rPr>
          <w:spacing w:val="-5"/>
        </w:rPr>
        <w:t xml:space="preserve"> </w:t>
      </w:r>
      <w:r>
        <w:t>описания</w:t>
      </w:r>
      <w:r>
        <w:rPr>
          <w:spacing w:val="-5"/>
        </w:rPr>
        <w:t xml:space="preserve"> </w:t>
      </w:r>
      <w:r>
        <w:t>программы</w:t>
      </w:r>
      <w:r>
        <w:rPr>
          <w:spacing w:val="-6"/>
        </w:rPr>
        <w:t xml:space="preserve"> </w:t>
      </w:r>
      <w:r>
        <w:t>и</w:t>
      </w:r>
      <w:r>
        <w:rPr>
          <w:spacing w:val="-6"/>
        </w:rPr>
        <w:t xml:space="preserve"> </w:t>
      </w:r>
      <w:r>
        <w:t>инструкции</w:t>
      </w:r>
      <w:r>
        <w:rPr>
          <w:spacing w:val="-6"/>
        </w:rPr>
        <w:t xml:space="preserve"> </w:t>
      </w:r>
      <w:r>
        <w:t>для</w:t>
      </w:r>
      <w:r>
        <w:rPr>
          <w:spacing w:val="-4"/>
        </w:rPr>
        <w:t xml:space="preserve"> </w:t>
      </w:r>
      <w:r>
        <w:t>пользователя.</w:t>
      </w:r>
    </w:p>
    <w:p w:rsidR="00347E9B" w:rsidRDefault="00757747">
      <w:pPr>
        <w:pStyle w:val="a4"/>
        <w:spacing w:before="159" w:line="360" w:lineRule="auto"/>
        <w:ind w:right="489"/>
      </w:pPr>
      <w:r>
        <w:t>Алгоритмы обработки натуральных чисел, записанных в позиционных</w:t>
      </w:r>
      <w:r>
        <w:rPr>
          <w:spacing w:val="1"/>
        </w:rPr>
        <w:t xml:space="preserve"> </w:t>
      </w:r>
      <w:r>
        <w:t>системах</w:t>
      </w:r>
      <w:r>
        <w:rPr>
          <w:spacing w:val="1"/>
        </w:rPr>
        <w:t xml:space="preserve"> </w:t>
      </w:r>
      <w:r>
        <w:t>счисления:</w:t>
      </w:r>
      <w:r>
        <w:rPr>
          <w:spacing w:val="1"/>
        </w:rPr>
        <w:t xml:space="preserve"> </w:t>
      </w:r>
      <w:r>
        <w:t>разбиение</w:t>
      </w:r>
      <w:r>
        <w:rPr>
          <w:spacing w:val="1"/>
        </w:rPr>
        <w:t xml:space="preserve"> </w:t>
      </w:r>
      <w:r>
        <w:t>записи</w:t>
      </w:r>
      <w:r>
        <w:rPr>
          <w:spacing w:val="1"/>
        </w:rPr>
        <w:t xml:space="preserve"> </w:t>
      </w:r>
      <w:r>
        <w:t>числа</w:t>
      </w:r>
      <w:r>
        <w:rPr>
          <w:spacing w:val="1"/>
        </w:rPr>
        <w:t xml:space="preserve"> </w:t>
      </w:r>
      <w:r>
        <w:t>на</w:t>
      </w:r>
      <w:r>
        <w:rPr>
          <w:spacing w:val="1"/>
        </w:rPr>
        <w:t xml:space="preserve"> </w:t>
      </w:r>
      <w:r>
        <w:t>отдельные</w:t>
      </w:r>
      <w:r>
        <w:rPr>
          <w:spacing w:val="1"/>
        </w:rPr>
        <w:t xml:space="preserve"> </w:t>
      </w:r>
      <w:r>
        <w:t>цифры,</w:t>
      </w:r>
      <w:r>
        <w:rPr>
          <w:spacing w:val="1"/>
        </w:rPr>
        <w:t xml:space="preserve"> </w:t>
      </w:r>
      <w:r>
        <w:t>нахождение</w:t>
      </w:r>
      <w:r>
        <w:rPr>
          <w:spacing w:val="1"/>
        </w:rPr>
        <w:t xml:space="preserve"> </w:t>
      </w:r>
      <w:r>
        <w:t>суммы</w:t>
      </w:r>
      <w:r>
        <w:rPr>
          <w:spacing w:val="1"/>
        </w:rPr>
        <w:t xml:space="preserve"> </w:t>
      </w:r>
      <w:r>
        <w:t>и</w:t>
      </w:r>
      <w:r>
        <w:rPr>
          <w:spacing w:val="1"/>
        </w:rPr>
        <w:t xml:space="preserve"> </w:t>
      </w:r>
      <w:r>
        <w:t>произведения</w:t>
      </w:r>
      <w:r>
        <w:rPr>
          <w:spacing w:val="1"/>
        </w:rPr>
        <w:t xml:space="preserve"> </w:t>
      </w:r>
      <w:r>
        <w:t>цифр,</w:t>
      </w:r>
      <w:r>
        <w:rPr>
          <w:spacing w:val="1"/>
        </w:rPr>
        <w:t xml:space="preserve"> </w:t>
      </w:r>
      <w:r>
        <w:t>нахождение</w:t>
      </w:r>
      <w:r>
        <w:rPr>
          <w:spacing w:val="1"/>
        </w:rPr>
        <w:t xml:space="preserve"> </w:t>
      </w:r>
      <w:r>
        <w:t>максимальной</w:t>
      </w:r>
      <w:r>
        <w:rPr>
          <w:spacing w:val="1"/>
        </w:rPr>
        <w:t xml:space="preserve"> </w:t>
      </w:r>
      <w:r>
        <w:t>(минимальной)</w:t>
      </w:r>
      <w:r>
        <w:rPr>
          <w:spacing w:val="-1"/>
        </w:rPr>
        <w:t xml:space="preserve"> </w:t>
      </w:r>
      <w:r>
        <w:t>цифры.</w:t>
      </w:r>
    </w:p>
    <w:p w:rsidR="00347E9B" w:rsidRDefault="00757747">
      <w:pPr>
        <w:pStyle w:val="a4"/>
        <w:spacing w:before="3" w:line="360" w:lineRule="auto"/>
        <w:ind w:right="501"/>
      </w:pPr>
      <w:r>
        <w:t>Нахождение всех простых чисел в заданном диапазоне. Представление</w:t>
      </w:r>
      <w:r>
        <w:rPr>
          <w:spacing w:val="1"/>
        </w:rPr>
        <w:t xml:space="preserve"> </w:t>
      </w:r>
      <w:r>
        <w:t>числа</w:t>
      </w:r>
      <w:r>
        <w:rPr>
          <w:spacing w:val="70"/>
        </w:rPr>
        <w:t xml:space="preserve"> </w:t>
      </w:r>
      <w:r>
        <w:t>в виде набора простых сомножителей. Алгоритм быстрого возведения</w:t>
      </w:r>
      <w:r>
        <w:rPr>
          <w:spacing w:val="1"/>
        </w:rPr>
        <w:t xml:space="preserve"> </w:t>
      </w:r>
      <w:r>
        <w:t>в</w:t>
      </w:r>
      <w:r>
        <w:rPr>
          <w:spacing w:val="-1"/>
        </w:rPr>
        <w:t xml:space="preserve"> </w:t>
      </w:r>
      <w:r>
        <w:t>степень.</w:t>
      </w:r>
    </w:p>
    <w:p w:rsidR="00347E9B" w:rsidRDefault="00757747">
      <w:pPr>
        <w:pStyle w:val="a4"/>
        <w:spacing w:before="1" w:line="360" w:lineRule="auto"/>
        <w:ind w:right="498"/>
      </w:pPr>
      <w:r>
        <w:t>Обработка</w:t>
      </w:r>
      <w:r>
        <w:rPr>
          <w:spacing w:val="1"/>
        </w:rPr>
        <w:t xml:space="preserve"> </w:t>
      </w:r>
      <w:r>
        <w:t>данных,</w:t>
      </w:r>
      <w:r>
        <w:rPr>
          <w:spacing w:val="1"/>
        </w:rPr>
        <w:t xml:space="preserve"> </w:t>
      </w:r>
      <w:r>
        <w:t>хранящихся</w:t>
      </w:r>
      <w:r>
        <w:rPr>
          <w:spacing w:val="1"/>
        </w:rPr>
        <w:t xml:space="preserve"> </w:t>
      </w:r>
      <w:r>
        <w:t>в</w:t>
      </w:r>
      <w:r>
        <w:rPr>
          <w:spacing w:val="1"/>
        </w:rPr>
        <w:t xml:space="preserve"> </w:t>
      </w:r>
      <w:r>
        <w:t>файлах.</w:t>
      </w:r>
      <w:r>
        <w:rPr>
          <w:spacing w:val="1"/>
        </w:rPr>
        <w:t xml:space="preserve"> </w:t>
      </w:r>
      <w:r>
        <w:t>Текстовые</w:t>
      </w:r>
      <w:r>
        <w:rPr>
          <w:spacing w:val="1"/>
        </w:rPr>
        <w:t xml:space="preserve"> </w:t>
      </w:r>
      <w:r>
        <w:t>и</w:t>
      </w:r>
      <w:r>
        <w:rPr>
          <w:spacing w:val="1"/>
        </w:rPr>
        <w:t xml:space="preserve"> </w:t>
      </w:r>
      <w:r>
        <w:t>двоичные</w:t>
      </w:r>
      <w:r>
        <w:rPr>
          <w:spacing w:val="1"/>
        </w:rPr>
        <w:t xml:space="preserve"> </w:t>
      </w:r>
      <w:r>
        <w:t>файлы.</w:t>
      </w:r>
      <w:r>
        <w:rPr>
          <w:spacing w:val="1"/>
        </w:rPr>
        <w:t xml:space="preserve"> </w:t>
      </w:r>
      <w:r>
        <w:t>Файловые</w:t>
      </w:r>
      <w:r>
        <w:rPr>
          <w:spacing w:val="1"/>
        </w:rPr>
        <w:t xml:space="preserve"> </w:t>
      </w:r>
      <w:r>
        <w:t>переменные</w:t>
      </w:r>
      <w:r>
        <w:rPr>
          <w:spacing w:val="1"/>
        </w:rPr>
        <w:t xml:space="preserve"> </w:t>
      </w:r>
      <w:r>
        <w:t>(файловые</w:t>
      </w:r>
      <w:r>
        <w:rPr>
          <w:spacing w:val="1"/>
        </w:rPr>
        <w:t xml:space="preserve"> </w:t>
      </w:r>
      <w:r>
        <w:t>указатели).</w:t>
      </w:r>
      <w:r>
        <w:rPr>
          <w:spacing w:val="1"/>
        </w:rPr>
        <w:t xml:space="preserve"> </w:t>
      </w:r>
      <w:r>
        <w:t>Чтение</w:t>
      </w:r>
      <w:r>
        <w:rPr>
          <w:spacing w:val="1"/>
        </w:rPr>
        <w:t xml:space="preserve"> </w:t>
      </w:r>
      <w:r>
        <w:t>из</w:t>
      </w:r>
      <w:r>
        <w:rPr>
          <w:spacing w:val="70"/>
        </w:rPr>
        <w:t xml:space="preserve"> </w:t>
      </w:r>
      <w:r>
        <w:t>файла.</w:t>
      </w:r>
      <w:r>
        <w:rPr>
          <w:spacing w:val="1"/>
        </w:rPr>
        <w:t xml:space="preserve"> </w:t>
      </w:r>
      <w:r>
        <w:t>Запись</w:t>
      </w:r>
      <w:r>
        <w:rPr>
          <w:spacing w:val="-2"/>
        </w:rPr>
        <w:t xml:space="preserve"> </w:t>
      </w:r>
      <w:r>
        <w:t>в файл.</w:t>
      </w:r>
    </w:p>
    <w:p w:rsidR="00347E9B" w:rsidRDefault="00757747">
      <w:pPr>
        <w:pStyle w:val="a4"/>
        <w:spacing w:before="1" w:line="360" w:lineRule="auto"/>
        <w:ind w:right="491"/>
      </w:pPr>
      <w:r>
        <w:t>Разбиение</w:t>
      </w:r>
      <w:r>
        <w:rPr>
          <w:spacing w:val="1"/>
        </w:rPr>
        <w:t xml:space="preserve"> </w:t>
      </w:r>
      <w:r>
        <w:t>задачи</w:t>
      </w:r>
      <w:r>
        <w:rPr>
          <w:spacing w:val="1"/>
        </w:rPr>
        <w:t xml:space="preserve"> </w:t>
      </w:r>
      <w:r>
        <w:t>на</w:t>
      </w:r>
      <w:r>
        <w:rPr>
          <w:spacing w:val="1"/>
        </w:rPr>
        <w:t xml:space="preserve"> </w:t>
      </w:r>
      <w:r>
        <w:t>подзадачи.</w:t>
      </w:r>
      <w:r>
        <w:rPr>
          <w:spacing w:val="1"/>
        </w:rPr>
        <w:t xml:space="preserve"> </w:t>
      </w:r>
      <w:r>
        <w:t>Подпрограммы</w:t>
      </w:r>
      <w:r>
        <w:rPr>
          <w:spacing w:val="1"/>
        </w:rPr>
        <w:t xml:space="preserve"> </w:t>
      </w:r>
      <w:r>
        <w:t>(процедуры</w:t>
      </w:r>
      <w:r>
        <w:rPr>
          <w:spacing w:val="71"/>
        </w:rPr>
        <w:t xml:space="preserve"> </w:t>
      </w:r>
      <w:r>
        <w:t>и</w:t>
      </w:r>
      <w:r>
        <w:rPr>
          <w:spacing w:val="1"/>
        </w:rPr>
        <w:t xml:space="preserve"> </w:t>
      </w:r>
      <w:r>
        <w:t>функции).</w:t>
      </w:r>
      <w:r>
        <w:rPr>
          <w:spacing w:val="1"/>
        </w:rPr>
        <w:t xml:space="preserve"> </w:t>
      </w:r>
      <w:r>
        <w:t>Рекурсия.</w:t>
      </w:r>
      <w:r>
        <w:rPr>
          <w:spacing w:val="1"/>
        </w:rPr>
        <w:t xml:space="preserve"> </w:t>
      </w:r>
      <w:r>
        <w:t>Рекурсивные</w:t>
      </w:r>
      <w:r>
        <w:rPr>
          <w:spacing w:val="1"/>
        </w:rPr>
        <w:t xml:space="preserve"> </w:t>
      </w:r>
      <w:r>
        <w:t>объекты</w:t>
      </w:r>
      <w:r>
        <w:rPr>
          <w:spacing w:val="1"/>
        </w:rPr>
        <w:t xml:space="preserve"> </w:t>
      </w:r>
      <w:r>
        <w:t>(фракталы).</w:t>
      </w:r>
      <w:r>
        <w:rPr>
          <w:spacing w:val="1"/>
        </w:rPr>
        <w:t xml:space="preserve"> </w:t>
      </w:r>
      <w:r>
        <w:t>Рекурсивные</w:t>
      </w:r>
      <w:r>
        <w:rPr>
          <w:spacing w:val="1"/>
        </w:rPr>
        <w:t xml:space="preserve"> </w:t>
      </w:r>
      <w:r>
        <w:t>процедуры и функции. Использование стека для организации рекурсивных</w:t>
      </w:r>
      <w:r>
        <w:rPr>
          <w:spacing w:val="1"/>
        </w:rPr>
        <w:t xml:space="preserve"> </w:t>
      </w:r>
      <w:r>
        <w:t>вызовов.</w:t>
      </w:r>
    </w:p>
    <w:p w:rsidR="00347E9B" w:rsidRDefault="00757747">
      <w:pPr>
        <w:pStyle w:val="a4"/>
        <w:spacing w:line="360" w:lineRule="auto"/>
        <w:ind w:right="493"/>
      </w:pPr>
      <w:r>
        <w:t>Использование</w:t>
      </w:r>
      <w:r>
        <w:rPr>
          <w:spacing w:val="1"/>
        </w:rPr>
        <w:t xml:space="preserve"> </w:t>
      </w:r>
      <w:r>
        <w:t>стандартной</w:t>
      </w:r>
      <w:r>
        <w:rPr>
          <w:spacing w:val="1"/>
        </w:rPr>
        <w:t xml:space="preserve"> </w:t>
      </w:r>
      <w:r>
        <w:t>библиотеки</w:t>
      </w:r>
      <w:r>
        <w:rPr>
          <w:spacing w:val="1"/>
        </w:rPr>
        <w:t xml:space="preserve"> </w:t>
      </w:r>
      <w:r>
        <w:t>языка</w:t>
      </w:r>
      <w:r>
        <w:rPr>
          <w:spacing w:val="1"/>
        </w:rPr>
        <w:t xml:space="preserve"> </w:t>
      </w:r>
      <w:r>
        <w:t>программирования.</w:t>
      </w:r>
      <w:r>
        <w:rPr>
          <w:spacing w:val="1"/>
        </w:rPr>
        <w:t xml:space="preserve"> </w:t>
      </w:r>
      <w:r>
        <w:t>Подключение</w:t>
      </w:r>
      <w:r>
        <w:rPr>
          <w:spacing w:val="1"/>
        </w:rPr>
        <w:t xml:space="preserve"> </w:t>
      </w:r>
      <w:r>
        <w:t>библиотек</w:t>
      </w:r>
      <w:r>
        <w:rPr>
          <w:spacing w:val="1"/>
        </w:rPr>
        <w:t xml:space="preserve"> </w:t>
      </w:r>
      <w:r>
        <w:t>подпрограмм</w:t>
      </w:r>
      <w:r>
        <w:rPr>
          <w:spacing w:val="1"/>
        </w:rPr>
        <w:t xml:space="preserve"> </w:t>
      </w:r>
      <w:r>
        <w:t>сторонних</w:t>
      </w:r>
      <w:r>
        <w:rPr>
          <w:spacing w:val="1"/>
        </w:rPr>
        <w:t xml:space="preserve"> </w:t>
      </w:r>
      <w:r>
        <w:t>производителей.</w:t>
      </w:r>
      <w:r>
        <w:rPr>
          <w:spacing w:val="1"/>
        </w:rPr>
        <w:t xml:space="preserve"> </w:t>
      </w:r>
      <w:r>
        <w:t>Модульный принцип построения</w:t>
      </w:r>
      <w:r>
        <w:rPr>
          <w:spacing w:val="2"/>
        </w:rPr>
        <w:t xml:space="preserve"> </w:t>
      </w:r>
      <w:r>
        <w:t>программ.</w:t>
      </w:r>
    </w:p>
    <w:p w:rsidR="00347E9B" w:rsidRDefault="00757747">
      <w:pPr>
        <w:pStyle w:val="a4"/>
        <w:spacing w:line="360" w:lineRule="auto"/>
        <w:ind w:right="493"/>
      </w:pPr>
      <w:r>
        <w:t>Численные</w:t>
      </w:r>
      <w:r>
        <w:rPr>
          <w:spacing w:val="1"/>
        </w:rPr>
        <w:t xml:space="preserve"> </w:t>
      </w:r>
      <w:r>
        <w:t>методы.</w:t>
      </w:r>
      <w:r>
        <w:rPr>
          <w:spacing w:val="1"/>
        </w:rPr>
        <w:t xml:space="preserve"> </w:t>
      </w:r>
      <w:r>
        <w:t>Точное</w:t>
      </w:r>
      <w:r>
        <w:rPr>
          <w:spacing w:val="1"/>
        </w:rPr>
        <w:t xml:space="preserve"> </w:t>
      </w:r>
      <w:r>
        <w:t>и</w:t>
      </w:r>
      <w:r>
        <w:rPr>
          <w:spacing w:val="1"/>
        </w:rPr>
        <w:t xml:space="preserve"> </w:t>
      </w:r>
      <w:r>
        <w:t>приближённое</w:t>
      </w:r>
      <w:r>
        <w:rPr>
          <w:spacing w:val="1"/>
        </w:rPr>
        <w:t xml:space="preserve"> </w:t>
      </w:r>
      <w:r>
        <w:t>решения</w:t>
      </w:r>
      <w:r>
        <w:rPr>
          <w:spacing w:val="1"/>
        </w:rPr>
        <w:t xml:space="preserve"> </w:t>
      </w:r>
      <w:r>
        <w:t>задачи.</w:t>
      </w:r>
      <w:r>
        <w:rPr>
          <w:spacing w:val="1"/>
        </w:rPr>
        <w:t xml:space="preserve"> </w:t>
      </w:r>
      <w:r>
        <w:t>Численные методы решения уравнений: метод перебора, метод половинного</w:t>
      </w:r>
      <w:r>
        <w:rPr>
          <w:spacing w:val="1"/>
        </w:rPr>
        <w:t xml:space="preserve"> </w:t>
      </w:r>
      <w:r>
        <w:t>деления.</w:t>
      </w:r>
      <w:r>
        <w:rPr>
          <w:spacing w:val="3"/>
        </w:rPr>
        <w:t xml:space="preserve"> </w:t>
      </w:r>
      <w:r>
        <w:t>Приближённое</w:t>
      </w:r>
      <w:r>
        <w:rPr>
          <w:spacing w:val="2"/>
        </w:rPr>
        <w:t xml:space="preserve"> </w:t>
      </w:r>
      <w:r>
        <w:t>вычисление</w:t>
      </w:r>
      <w:r>
        <w:rPr>
          <w:spacing w:val="1"/>
        </w:rPr>
        <w:t xml:space="preserve"> </w:t>
      </w:r>
      <w:r>
        <w:t>длин</w:t>
      </w:r>
      <w:r>
        <w:rPr>
          <w:spacing w:val="1"/>
        </w:rPr>
        <w:t xml:space="preserve"> </w:t>
      </w:r>
      <w:r>
        <w:t>кривых.</w:t>
      </w:r>
      <w:r>
        <w:rPr>
          <w:spacing w:val="8"/>
        </w:rPr>
        <w:t xml:space="preserve"> </w:t>
      </w:r>
      <w:r>
        <w:t>Вычисление</w:t>
      </w:r>
      <w:r>
        <w:rPr>
          <w:spacing w:val="1"/>
        </w:rPr>
        <w:t xml:space="preserve"> </w:t>
      </w:r>
      <w:r>
        <w:t>площадей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firstLine="0"/>
      </w:pPr>
      <w:r>
        <w:lastRenderedPageBreak/>
        <w:t>фигур</w:t>
      </w:r>
      <w:r>
        <w:rPr>
          <w:spacing w:val="1"/>
        </w:rPr>
        <w:t xml:space="preserve"> </w:t>
      </w:r>
      <w:r>
        <w:t>с</w:t>
      </w:r>
      <w:r>
        <w:rPr>
          <w:spacing w:val="1"/>
        </w:rPr>
        <w:t xml:space="preserve"> </w:t>
      </w:r>
      <w:r>
        <w:t>помощью</w:t>
      </w:r>
      <w:r>
        <w:rPr>
          <w:spacing w:val="1"/>
        </w:rPr>
        <w:t xml:space="preserve"> </w:t>
      </w:r>
      <w:r>
        <w:t>численных</w:t>
      </w:r>
      <w:r>
        <w:rPr>
          <w:spacing w:val="1"/>
        </w:rPr>
        <w:t xml:space="preserve"> </w:t>
      </w:r>
      <w:r>
        <w:t>методов</w:t>
      </w:r>
      <w:r>
        <w:rPr>
          <w:spacing w:val="1"/>
        </w:rPr>
        <w:t xml:space="preserve"> </w:t>
      </w:r>
      <w:r>
        <w:t>(метод</w:t>
      </w:r>
      <w:r>
        <w:rPr>
          <w:spacing w:val="1"/>
        </w:rPr>
        <w:t xml:space="preserve"> </w:t>
      </w:r>
      <w:r>
        <w:t>прямоугольников,</w:t>
      </w:r>
      <w:r>
        <w:rPr>
          <w:spacing w:val="1"/>
        </w:rPr>
        <w:t xml:space="preserve"> </w:t>
      </w:r>
      <w:r>
        <w:t>метод</w:t>
      </w:r>
      <w:r>
        <w:rPr>
          <w:spacing w:val="1"/>
        </w:rPr>
        <w:t xml:space="preserve"> </w:t>
      </w:r>
      <w:r>
        <w:t>трапеций).</w:t>
      </w:r>
      <w:r>
        <w:rPr>
          <w:spacing w:val="1"/>
        </w:rPr>
        <w:t xml:space="preserve"> </w:t>
      </w:r>
      <w:r>
        <w:t>Поиск</w:t>
      </w:r>
      <w:r>
        <w:rPr>
          <w:spacing w:val="1"/>
        </w:rPr>
        <w:t xml:space="preserve"> </w:t>
      </w:r>
      <w:r>
        <w:t>максимума</w:t>
      </w:r>
      <w:r>
        <w:rPr>
          <w:spacing w:val="1"/>
        </w:rPr>
        <w:t xml:space="preserve"> </w:t>
      </w:r>
      <w:r>
        <w:t>(минимума)</w:t>
      </w:r>
      <w:r>
        <w:rPr>
          <w:spacing w:val="1"/>
        </w:rPr>
        <w:t xml:space="preserve"> </w:t>
      </w:r>
      <w:r>
        <w:t>функции</w:t>
      </w:r>
      <w:r>
        <w:rPr>
          <w:spacing w:val="1"/>
        </w:rPr>
        <w:t xml:space="preserve"> </w:t>
      </w:r>
      <w:r>
        <w:t>одной</w:t>
      </w:r>
      <w:r>
        <w:rPr>
          <w:spacing w:val="1"/>
        </w:rPr>
        <w:t xml:space="preserve"> </w:t>
      </w:r>
      <w:r>
        <w:t>переменной</w:t>
      </w:r>
      <w:r>
        <w:rPr>
          <w:spacing w:val="1"/>
        </w:rPr>
        <w:t xml:space="preserve"> </w:t>
      </w:r>
      <w:r>
        <w:t>методом</w:t>
      </w:r>
      <w:r>
        <w:rPr>
          <w:spacing w:val="1"/>
        </w:rPr>
        <w:t xml:space="preserve"> </w:t>
      </w:r>
      <w:r>
        <w:t>половинного</w:t>
      </w:r>
      <w:r>
        <w:rPr>
          <w:spacing w:val="1"/>
        </w:rPr>
        <w:t xml:space="preserve"> </w:t>
      </w:r>
      <w:r>
        <w:t>деления.</w:t>
      </w:r>
    </w:p>
    <w:p w:rsidR="00347E9B" w:rsidRDefault="00757747">
      <w:pPr>
        <w:pStyle w:val="a4"/>
        <w:spacing w:before="2" w:line="360" w:lineRule="auto"/>
        <w:ind w:right="491"/>
      </w:pPr>
      <w:r>
        <w:t>Обработка</w:t>
      </w:r>
      <w:r>
        <w:rPr>
          <w:spacing w:val="1"/>
        </w:rPr>
        <w:t xml:space="preserve"> </w:t>
      </w:r>
      <w:r>
        <w:t>символьных</w:t>
      </w:r>
      <w:r>
        <w:rPr>
          <w:spacing w:val="1"/>
        </w:rPr>
        <w:t xml:space="preserve"> </w:t>
      </w:r>
      <w:r>
        <w:t>данных.</w:t>
      </w:r>
      <w:r>
        <w:rPr>
          <w:spacing w:val="1"/>
        </w:rPr>
        <w:t xml:space="preserve"> </w:t>
      </w:r>
      <w:r>
        <w:t>Встроенные</w:t>
      </w:r>
      <w:r>
        <w:rPr>
          <w:spacing w:val="1"/>
        </w:rPr>
        <w:t xml:space="preserve"> </w:t>
      </w:r>
      <w:r>
        <w:t>функции</w:t>
      </w:r>
      <w:r>
        <w:rPr>
          <w:spacing w:val="1"/>
        </w:rPr>
        <w:t xml:space="preserve"> </w:t>
      </w:r>
      <w:r>
        <w:t>языка</w:t>
      </w:r>
      <w:r>
        <w:rPr>
          <w:spacing w:val="1"/>
        </w:rPr>
        <w:t xml:space="preserve"> </w:t>
      </w:r>
      <w:r>
        <w:t>программирования для обработки символьных строк. Алгоритмы обработки</w:t>
      </w:r>
      <w:r>
        <w:rPr>
          <w:spacing w:val="1"/>
        </w:rPr>
        <w:t xml:space="preserve"> </w:t>
      </w:r>
      <w:r>
        <w:t>символьных</w:t>
      </w:r>
      <w:r>
        <w:rPr>
          <w:spacing w:val="1"/>
        </w:rPr>
        <w:t xml:space="preserve"> </w:t>
      </w:r>
      <w:r>
        <w:t>строк:</w:t>
      </w:r>
      <w:r>
        <w:rPr>
          <w:spacing w:val="1"/>
        </w:rPr>
        <w:t xml:space="preserve"> </w:t>
      </w:r>
      <w:r>
        <w:t>подсчёт</w:t>
      </w:r>
      <w:r>
        <w:rPr>
          <w:spacing w:val="1"/>
        </w:rPr>
        <w:t xml:space="preserve"> </w:t>
      </w:r>
      <w:r>
        <w:t>количества</w:t>
      </w:r>
      <w:r>
        <w:rPr>
          <w:spacing w:val="1"/>
        </w:rPr>
        <w:t xml:space="preserve"> </w:t>
      </w:r>
      <w:r>
        <w:t>появлений</w:t>
      </w:r>
      <w:r>
        <w:rPr>
          <w:spacing w:val="1"/>
        </w:rPr>
        <w:t xml:space="preserve"> </w:t>
      </w:r>
      <w:r>
        <w:t>символа</w:t>
      </w:r>
      <w:r>
        <w:rPr>
          <w:spacing w:val="1"/>
        </w:rPr>
        <w:t xml:space="preserve"> </w:t>
      </w:r>
      <w:r>
        <w:t>в</w:t>
      </w:r>
      <w:r>
        <w:rPr>
          <w:spacing w:val="1"/>
        </w:rPr>
        <w:t xml:space="preserve"> </w:t>
      </w:r>
      <w:r>
        <w:t>строке,</w:t>
      </w:r>
      <w:r>
        <w:rPr>
          <w:spacing w:val="1"/>
        </w:rPr>
        <w:t xml:space="preserve"> </w:t>
      </w:r>
      <w:r>
        <w:t>разбиение</w:t>
      </w:r>
      <w:r>
        <w:rPr>
          <w:spacing w:val="1"/>
        </w:rPr>
        <w:t xml:space="preserve"> </w:t>
      </w:r>
      <w:r>
        <w:t>строки</w:t>
      </w:r>
      <w:r>
        <w:rPr>
          <w:spacing w:val="1"/>
        </w:rPr>
        <w:t xml:space="preserve"> </w:t>
      </w:r>
      <w:r>
        <w:t>на</w:t>
      </w:r>
      <w:r>
        <w:rPr>
          <w:spacing w:val="1"/>
        </w:rPr>
        <w:t xml:space="preserve"> </w:t>
      </w:r>
      <w:r>
        <w:t>слова</w:t>
      </w:r>
      <w:r>
        <w:rPr>
          <w:spacing w:val="1"/>
        </w:rPr>
        <w:t xml:space="preserve"> </w:t>
      </w:r>
      <w:r>
        <w:t>по</w:t>
      </w:r>
      <w:r>
        <w:rPr>
          <w:spacing w:val="1"/>
        </w:rPr>
        <w:t xml:space="preserve"> </w:t>
      </w:r>
      <w:r>
        <w:t>пробельным</w:t>
      </w:r>
      <w:r>
        <w:rPr>
          <w:spacing w:val="1"/>
        </w:rPr>
        <w:t xml:space="preserve"> </w:t>
      </w:r>
      <w:r>
        <w:t>символам,</w:t>
      </w:r>
      <w:r>
        <w:rPr>
          <w:spacing w:val="1"/>
        </w:rPr>
        <w:t xml:space="preserve"> </w:t>
      </w:r>
      <w:r>
        <w:t>поиск</w:t>
      </w:r>
      <w:r>
        <w:rPr>
          <w:spacing w:val="70"/>
        </w:rPr>
        <w:t xml:space="preserve"> </w:t>
      </w:r>
      <w:r>
        <w:t>подстроки</w:t>
      </w:r>
      <w:r>
        <w:rPr>
          <w:spacing w:val="1"/>
        </w:rPr>
        <w:t xml:space="preserve"> </w:t>
      </w:r>
      <w:r>
        <w:t>внутри</w:t>
      </w:r>
      <w:r>
        <w:rPr>
          <w:spacing w:val="1"/>
        </w:rPr>
        <w:t xml:space="preserve"> </w:t>
      </w:r>
      <w:r>
        <w:t>данной</w:t>
      </w:r>
      <w:r>
        <w:rPr>
          <w:spacing w:val="1"/>
        </w:rPr>
        <w:t xml:space="preserve"> </w:t>
      </w:r>
      <w:r>
        <w:t>строки,</w:t>
      </w:r>
      <w:r>
        <w:rPr>
          <w:spacing w:val="1"/>
        </w:rPr>
        <w:t xml:space="preserve"> </w:t>
      </w:r>
      <w:r>
        <w:t>замена</w:t>
      </w:r>
      <w:r>
        <w:rPr>
          <w:spacing w:val="1"/>
        </w:rPr>
        <w:t xml:space="preserve"> </w:t>
      </w:r>
      <w:r>
        <w:t>найденной</w:t>
      </w:r>
      <w:r>
        <w:rPr>
          <w:spacing w:val="1"/>
        </w:rPr>
        <w:t xml:space="preserve"> </w:t>
      </w:r>
      <w:r>
        <w:t>подстроки</w:t>
      </w:r>
      <w:r>
        <w:rPr>
          <w:spacing w:val="1"/>
        </w:rPr>
        <w:t xml:space="preserve"> </w:t>
      </w:r>
      <w:r>
        <w:t>на</w:t>
      </w:r>
      <w:r>
        <w:rPr>
          <w:spacing w:val="1"/>
        </w:rPr>
        <w:t xml:space="preserve"> </w:t>
      </w:r>
      <w:r>
        <w:t>другую</w:t>
      </w:r>
      <w:r>
        <w:rPr>
          <w:spacing w:val="1"/>
        </w:rPr>
        <w:t xml:space="preserve"> </w:t>
      </w:r>
      <w:r>
        <w:t>строку.</w:t>
      </w:r>
      <w:r>
        <w:rPr>
          <w:spacing w:val="1"/>
        </w:rPr>
        <w:t xml:space="preserve"> </w:t>
      </w:r>
      <w:r>
        <w:t>Генерация</w:t>
      </w:r>
      <w:r>
        <w:rPr>
          <w:spacing w:val="1"/>
        </w:rPr>
        <w:t xml:space="preserve"> </w:t>
      </w:r>
      <w:r>
        <w:t>всех</w:t>
      </w:r>
      <w:r>
        <w:rPr>
          <w:spacing w:val="1"/>
        </w:rPr>
        <w:t xml:space="preserve"> </w:t>
      </w:r>
      <w:r>
        <w:t>слов</w:t>
      </w:r>
      <w:r>
        <w:rPr>
          <w:spacing w:val="1"/>
        </w:rPr>
        <w:t xml:space="preserve"> </w:t>
      </w:r>
      <w:r>
        <w:t>в</w:t>
      </w:r>
      <w:r>
        <w:rPr>
          <w:spacing w:val="1"/>
        </w:rPr>
        <w:t xml:space="preserve"> </w:t>
      </w:r>
      <w:r>
        <w:t>некотором</w:t>
      </w:r>
      <w:r>
        <w:rPr>
          <w:spacing w:val="1"/>
        </w:rPr>
        <w:t xml:space="preserve"> </w:t>
      </w:r>
      <w:r>
        <w:t>алфавите,</w:t>
      </w:r>
      <w:r>
        <w:rPr>
          <w:spacing w:val="1"/>
        </w:rPr>
        <w:t xml:space="preserve"> </w:t>
      </w:r>
      <w:r>
        <w:t>удовлетворяющих</w:t>
      </w:r>
      <w:r>
        <w:rPr>
          <w:spacing w:val="1"/>
        </w:rPr>
        <w:t xml:space="preserve"> </w:t>
      </w:r>
      <w:r>
        <w:t>заданным</w:t>
      </w:r>
      <w:r>
        <w:rPr>
          <w:spacing w:val="1"/>
        </w:rPr>
        <w:t xml:space="preserve"> </w:t>
      </w:r>
      <w:r>
        <w:t>ограничениям.</w:t>
      </w:r>
      <w:r>
        <w:rPr>
          <w:spacing w:val="1"/>
        </w:rPr>
        <w:t xml:space="preserve"> </w:t>
      </w:r>
      <w:r>
        <w:t>Преобразование</w:t>
      </w:r>
      <w:r>
        <w:rPr>
          <w:spacing w:val="-1"/>
        </w:rPr>
        <w:t xml:space="preserve"> </w:t>
      </w:r>
      <w:r>
        <w:t>числа</w:t>
      </w:r>
      <w:r>
        <w:rPr>
          <w:spacing w:val="68"/>
        </w:rPr>
        <w:t xml:space="preserve"> </w:t>
      </w:r>
      <w:r>
        <w:t>в</w:t>
      </w:r>
      <w:r>
        <w:rPr>
          <w:spacing w:val="-3"/>
        </w:rPr>
        <w:t xml:space="preserve"> </w:t>
      </w:r>
      <w:r>
        <w:t>символьную</w:t>
      </w:r>
      <w:r>
        <w:rPr>
          <w:spacing w:val="-3"/>
        </w:rPr>
        <w:t xml:space="preserve"> </w:t>
      </w:r>
      <w:r>
        <w:t>строку</w:t>
      </w:r>
      <w:r>
        <w:rPr>
          <w:spacing w:val="-5"/>
        </w:rPr>
        <w:t xml:space="preserve"> </w:t>
      </w:r>
      <w:r>
        <w:t>и</w:t>
      </w:r>
      <w:r>
        <w:rPr>
          <w:spacing w:val="-2"/>
        </w:rPr>
        <w:t xml:space="preserve"> </w:t>
      </w:r>
      <w:r>
        <w:t>обратно.</w:t>
      </w:r>
    </w:p>
    <w:p w:rsidR="00347E9B" w:rsidRDefault="00757747">
      <w:pPr>
        <w:pStyle w:val="a4"/>
        <w:spacing w:line="360" w:lineRule="auto"/>
        <w:ind w:right="494"/>
      </w:pPr>
      <w:r>
        <w:t>Массивы</w:t>
      </w:r>
      <w:r>
        <w:rPr>
          <w:spacing w:val="1"/>
        </w:rPr>
        <w:t xml:space="preserve"> </w:t>
      </w:r>
      <w:r>
        <w:t>и</w:t>
      </w:r>
      <w:r>
        <w:rPr>
          <w:spacing w:val="1"/>
        </w:rPr>
        <w:t xml:space="preserve"> </w:t>
      </w:r>
      <w:r>
        <w:t>последовательности</w:t>
      </w:r>
      <w:r>
        <w:rPr>
          <w:spacing w:val="1"/>
        </w:rPr>
        <w:t xml:space="preserve"> </w:t>
      </w:r>
      <w:r>
        <w:t>чисел.</w:t>
      </w:r>
      <w:r>
        <w:rPr>
          <w:spacing w:val="1"/>
        </w:rPr>
        <w:t xml:space="preserve"> </w:t>
      </w:r>
      <w:r>
        <w:t>Вычисление</w:t>
      </w:r>
      <w:r>
        <w:rPr>
          <w:spacing w:val="1"/>
        </w:rPr>
        <w:t xml:space="preserve"> </w:t>
      </w:r>
      <w:r>
        <w:t>обобщённых</w:t>
      </w:r>
      <w:r>
        <w:rPr>
          <w:spacing w:val="1"/>
        </w:rPr>
        <w:t xml:space="preserve"> </w:t>
      </w:r>
      <w:r>
        <w:t>характеристик элементов массива или числовой последовательности (суммы,</w:t>
      </w:r>
      <w:r>
        <w:rPr>
          <w:spacing w:val="1"/>
        </w:rPr>
        <w:t xml:space="preserve"> </w:t>
      </w:r>
      <w:r>
        <w:t>произведения, среднего арифметического, минимального и максимального</w:t>
      </w:r>
      <w:r>
        <w:rPr>
          <w:spacing w:val="1"/>
        </w:rPr>
        <w:t xml:space="preserve"> </w:t>
      </w:r>
      <w:r>
        <w:t>элементов,</w:t>
      </w:r>
      <w:r>
        <w:rPr>
          <w:spacing w:val="1"/>
        </w:rPr>
        <w:t xml:space="preserve"> </w:t>
      </w:r>
      <w:r>
        <w:t>количества</w:t>
      </w:r>
      <w:r>
        <w:rPr>
          <w:spacing w:val="1"/>
        </w:rPr>
        <w:t xml:space="preserve"> </w:t>
      </w:r>
      <w:r>
        <w:t>элементов,</w:t>
      </w:r>
      <w:r>
        <w:rPr>
          <w:spacing w:val="1"/>
        </w:rPr>
        <w:t xml:space="preserve"> </w:t>
      </w:r>
      <w:r>
        <w:t>удовлетворяющих</w:t>
      </w:r>
      <w:r>
        <w:rPr>
          <w:spacing w:val="1"/>
        </w:rPr>
        <w:t xml:space="preserve"> </w:t>
      </w:r>
      <w:r>
        <w:t>заданному</w:t>
      </w:r>
      <w:r>
        <w:rPr>
          <w:spacing w:val="1"/>
        </w:rPr>
        <w:t xml:space="preserve"> </w:t>
      </w:r>
      <w:r>
        <w:t>условию).</w:t>
      </w:r>
      <w:r>
        <w:rPr>
          <w:spacing w:val="-67"/>
        </w:rPr>
        <w:t xml:space="preserve"> </w:t>
      </w:r>
      <w:r>
        <w:t>Линейный поиск заданного</w:t>
      </w:r>
      <w:r>
        <w:rPr>
          <w:spacing w:val="2"/>
        </w:rPr>
        <w:t xml:space="preserve"> </w:t>
      </w:r>
      <w:r>
        <w:t>значения</w:t>
      </w:r>
      <w:r>
        <w:rPr>
          <w:spacing w:val="1"/>
        </w:rPr>
        <w:t xml:space="preserve"> </w:t>
      </w:r>
      <w:r>
        <w:t>в</w:t>
      </w:r>
      <w:r>
        <w:rPr>
          <w:spacing w:val="-1"/>
        </w:rPr>
        <w:t xml:space="preserve"> </w:t>
      </w:r>
      <w:r>
        <w:t>массиве.</w:t>
      </w:r>
    </w:p>
    <w:p w:rsidR="00347E9B" w:rsidRDefault="00757747">
      <w:pPr>
        <w:pStyle w:val="a4"/>
        <w:spacing w:line="360" w:lineRule="auto"/>
        <w:ind w:right="491"/>
      </w:pPr>
      <w:r>
        <w:t>Сортировка одномерного массива. Простые методы сортировки (метод</w:t>
      </w:r>
      <w:r>
        <w:rPr>
          <w:spacing w:val="1"/>
        </w:rPr>
        <w:t xml:space="preserve"> </w:t>
      </w:r>
      <w:r>
        <w:t>пузырька,</w:t>
      </w:r>
      <w:r>
        <w:rPr>
          <w:spacing w:val="1"/>
        </w:rPr>
        <w:t xml:space="preserve"> </w:t>
      </w:r>
      <w:r>
        <w:t>метод</w:t>
      </w:r>
      <w:r>
        <w:rPr>
          <w:spacing w:val="1"/>
        </w:rPr>
        <w:t xml:space="preserve"> </w:t>
      </w:r>
      <w:r>
        <w:t>выбора,</w:t>
      </w:r>
      <w:r>
        <w:rPr>
          <w:spacing w:val="1"/>
        </w:rPr>
        <w:t xml:space="preserve"> </w:t>
      </w:r>
      <w:r>
        <w:t>сортировка</w:t>
      </w:r>
      <w:r>
        <w:rPr>
          <w:spacing w:val="1"/>
        </w:rPr>
        <w:t xml:space="preserve"> </w:t>
      </w:r>
      <w:r>
        <w:t>вставками).</w:t>
      </w:r>
      <w:r>
        <w:rPr>
          <w:spacing w:val="1"/>
        </w:rPr>
        <w:t xml:space="preserve"> </w:t>
      </w:r>
      <w:r>
        <w:t>Сортировка</w:t>
      </w:r>
      <w:r>
        <w:rPr>
          <w:spacing w:val="1"/>
        </w:rPr>
        <w:t xml:space="preserve"> </w:t>
      </w:r>
      <w:r>
        <w:t>слиянием.</w:t>
      </w:r>
      <w:r>
        <w:rPr>
          <w:spacing w:val="1"/>
        </w:rPr>
        <w:t xml:space="preserve"> </w:t>
      </w:r>
      <w:r>
        <w:t>Быстрая</w:t>
      </w:r>
      <w:r>
        <w:rPr>
          <w:spacing w:val="1"/>
        </w:rPr>
        <w:t xml:space="preserve"> </w:t>
      </w:r>
      <w:r>
        <w:t>сортировка</w:t>
      </w:r>
      <w:r>
        <w:rPr>
          <w:spacing w:val="1"/>
        </w:rPr>
        <w:t xml:space="preserve"> </w:t>
      </w:r>
      <w:r>
        <w:t>массива</w:t>
      </w:r>
      <w:r>
        <w:rPr>
          <w:spacing w:val="1"/>
        </w:rPr>
        <w:t xml:space="preserve"> </w:t>
      </w:r>
      <w:r>
        <w:t>(алгоритм</w:t>
      </w:r>
      <w:r>
        <w:rPr>
          <w:spacing w:val="1"/>
        </w:rPr>
        <w:t xml:space="preserve"> </w:t>
      </w:r>
      <w:r>
        <w:t>QuickSort).</w:t>
      </w:r>
      <w:r>
        <w:rPr>
          <w:spacing w:val="1"/>
        </w:rPr>
        <w:t xml:space="preserve"> </w:t>
      </w:r>
      <w:r>
        <w:t>Двоичный</w:t>
      </w:r>
      <w:r>
        <w:rPr>
          <w:spacing w:val="1"/>
        </w:rPr>
        <w:t xml:space="preserve"> </w:t>
      </w:r>
      <w:r>
        <w:t>поиск</w:t>
      </w:r>
      <w:r>
        <w:rPr>
          <w:spacing w:val="1"/>
        </w:rPr>
        <w:t xml:space="preserve"> </w:t>
      </w:r>
      <w:r>
        <w:t>в</w:t>
      </w:r>
      <w:r>
        <w:rPr>
          <w:spacing w:val="1"/>
        </w:rPr>
        <w:t xml:space="preserve"> </w:t>
      </w:r>
      <w:r>
        <w:t>отсортированном</w:t>
      </w:r>
      <w:r>
        <w:rPr>
          <w:spacing w:val="1"/>
        </w:rPr>
        <w:t xml:space="preserve"> </w:t>
      </w:r>
      <w:r>
        <w:t>массиве.</w:t>
      </w:r>
    </w:p>
    <w:p w:rsidR="00347E9B" w:rsidRDefault="00757747">
      <w:pPr>
        <w:pStyle w:val="a4"/>
        <w:spacing w:before="2" w:line="360" w:lineRule="auto"/>
        <w:ind w:right="494"/>
      </w:pPr>
      <w:r>
        <w:t>Двумерные</w:t>
      </w:r>
      <w:r>
        <w:rPr>
          <w:spacing w:val="1"/>
        </w:rPr>
        <w:t xml:space="preserve"> </w:t>
      </w:r>
      <w:r>
        <w:t>массивы</w:t>
      </w:r>
      <w:r>
        <w:rPr>
          <w:spacing w:val="1"/>
        </w:rPr>
        <w:t xml:space="preserve"> </w:t>
      </w:r>
      <w:r>
        <w:t>(матрицы).</w:t>
      </w:r>
      <w:r>
        <w:rPr>
          <w:spacing w:val="1"/>
        </w:rPr>
        <w:t xml:space="preserve"> </w:t>
      </w:r>
      <w:r>
        <w:t>Алгоритмы</w:t>
      </w:r>
      <w:r>
        <w:rPr>
          <w:spacing w:val="1"/>
        </w:rPr>
        <w:t xml:space="preserve"> </w:t>
      </w:r>
      <w:r>
        <w:t>обработки</w:t>
      </w:r>
      <w:r>
        <w:rPr>
          <w:spacing w:val="1"/>
        </w:rPr>
        <w:t xml:space="preserve"> </w:t>
      </w:r>
      <w:r>
        <w:t>двумерных</w:t>
      </w:r>
      <w:r>
        <w:rPr>
          <w:spacing w:val="1"/>
        </w:rPr>
        <w:t xml:space="preserve"> </w:t>
      </w:r>
      <w:r>
        <w:t>массивов: заполнение двумерного числового массива по заданным правилам,</w:t>
      </w:r>
      <w:r>
        <w:rPr>
          <w:spacing w:val="1"/>
        </w:rPr>
        <w:t xml:space="preserve"> </w:t>
      </w:r>
      <w:r>
        <w:t>поиск элемента</w:t>
      </w:r>
      <w:r>
        <w:rPr>
          <w:spacing w:val="1"/>
        </w:rPr>
        <w:t xml:space="preserve"> </w:t>
      </w:r>
      <w:r>
        <w:t>в двумерном массиве, вычисление максимума (минимума) и</w:t>
      </w:r>
      <w:r>
        <w:rPr>
          <w:spacing w:val="1"/>
        </w:rPr>
        <w:t xml:space="preserve"> </w:t>
      </w:r>
      <w:r>
        <w:t>суммы</w:t>
      </w:r>
      <w:r>
        <w:rPr>
          <w:spacing w:val="1"/>
        </w:rPr>
        <w:t xml:space="preserve"> </w:t>
      </w:r>
      <w:r>
        <w:t>элементов</w:t>
      </w:r>
      <w:r>
        <w:rPr>
          <w:spacing w:val="1"/>
        </w:rPr>
        <w:t xml:space="preserve"> </w:t>
      </w:r>
      <w:r>
        <w:t>двумерного</w:t>
      </w:r>
      <w:r>
        <w:rPr>
          <w:spacing w:val="1"/>
        </w:rPr>
        <w:t xml:space="preserve"> </w:t>
      </w:r>
      <w:r>
        <w:t>массива,</w:t>
      </w:r>
      <w:r>
        <w:rPr>
          <w:spacing w:val="1"/>
        </w:rPr>
        <w:t xml:space="preserve"> </w:t>
      </w:r>
      <w:r>
        <w:t>перестановка</w:t>
      </w:r>
      <w:r>
        <w:rPr>
          <w:spacing w:val="1"/>
        </w:rPr>
        <w:t xml:space="preserve"> </w:t>
      </w:r>
      <w:r>
        <w:t>строк</w:t>
      </w:r>
      <w:r>
        <w:rPr>
          <w:spacing w:val="1"/>
        </w:rPr>
        <w:t xml:space="preserve"> </w:t>
      </w:r>
      <w:r>
        <w:t>и</w:t>
      </w:r>
      <w:r>
        <w:rPr>
          <w:spacing w:val="1"/>
        </w:rPr>
        <w:t xml:space="preserve"> </w:t>
      </w:r>
      <w:r>
        <w:t>столбцов</w:t>
      </w:r>
      <w:r>
        <w:rPr>
          <w:spacing w:val="1"/>
        </w:rPr>
        <w:t xml:space="preserve"> </w:t>
      </w:r>
      <w:r>
        <w:t>двумерного массива.</w:t>
      </w:r>
    </w:p>
    <w:p w:rsidR="00347E9B" w:rsidRDefault="00757747">
      <w:pPr>
        <w:pStyle w:val="a4"/>
        <w:spacing w:before="1"/>
        <w:ind w:left="1330" w:firstLine="0"/>
      </w:pPr>
      <w:r>
        <w:t>Информационные</w:t>
      </w:r>
      <w:r>
        <w:rPr>
          <w:spacing w:val="-10"/>
        </w:rPr>
        <w:t xml:space="preserve"> </w:t>
      </w:r>
      <w:r>
        <w:t>технологии.</w:t>
      </w:r>
    </w:p>
    <w:p w:rsidR="00347E9B" w:rsidRDefault="00757747">
      <w:pPr>
        <w:pStyle w:val="a4"/>
        <w:spacing w:before="163" w:line="360" w:lineRule="auto"/>
        <w:ind w:right="500"/>
      </w:pPr>
      <w:r>
        <w:t>Текстовый</w:t>
      </w:r>
      <w:r>
        <w:rPr>
          <w:spacing w:val="1"/>
        </w:rPr>
        <w:t xml:space="preserve"> </w:t>
      </w:r>
      <w:r>
        <w:t>процессор.</w:t>
      </w:r>
      <w:r>
        <w:rPr>
          <w:spacing w:val="1"/>
        </w:rPr>
        <w:t xml:space="preserve"> </w:t>
      </w:r>
      <w:r>
        <w:t>Редактирование</w:t>
      </w:r>
      <w:r>
        <w:rPr>
          <w:spacing w:val="1"/>
        </w:rPr>
        <w:t xml:space="preserve"> </w:t>
      </w:r>
      <w:r>
        <w:t>и</w:t>
      </w:r>
      <w:r>
        <w:rPr>
          <w:spacing w:val="1"/>
        </w:rPr>
        <w:t xml:space="preserve"> </w:t>
      </w:r>
      <w:r>
        <w:t>форматирование.</w:t>
      </w:r>
      <w:r>
        <w:rPr>
          <w:spacing w:val="1"/>
        </w:rPr>
        <w:t xml:space="preserve"> </w:t>
      </w:r>
      <w:r>
        <w:t>Проверка</w:t>
      </w:r>
      <w:r>
        <w:rPr>
          <w:spacing w:val="1"/>
        </w:rPr>
        <w:t xml:space="preserve"> </w:t>
      </w:r>
      <w:r>
        <w:t>орфографии</w:t>
      </w:r>
      <w:r>
        <w:rPr>
          <w:spacing w:val="1"/>
        </w:rPr>
        <w:t xml:space="preserve"> </w:t>
      </w:r>
      <w:r>
        <w:t>и</w:t>
      </w:r>
      <w:r>
        <w:rPr>
          <w:spacing w:val="1"/>
        </w:rPr>
        <w:t xml:space="preserve"> </w:t>
      </w:r>
      <w:r>
        <w:t>грамматики.</w:t>
      </w:r>
      <w:r>
        <w:rPr>
          <w:spacing w:val="1"/>
        </w:rPr>
        <w:t xml:space="preserve"> </w:t>
      </w:r>
      <w:r>
        <w:t>Средства</w:t>
      </w:r>
      <w:r>
        <w:rPr>
          <w:spacing w:val="1"/>
        </w:rPr>
        <w:t xml:space="preserve"> </w:t>
      </w:r>
      <w:r>
        <w:t>поиска</w:t>
      </w:r>
      <w:r>
        <w:rPr>
          <w:spacing w:val="1"/>
        </w:rPr>
        <w:t xml:space="preserve"> </w:t>
      </w:r>
      <w:r>
        <w:t>и</w:t>
      </w:r>
      <w:r>
        <w:rPr>
          <w:spacing w:val="1"/>
        </w:rPr>
        <w:t xml:space="preserve"> </w:t>
      </w:r>
      <w:r>
        <w:t>автозамены</w:t>
      </w:r>
      <w:r>
        <w:rPr>
          <w:spacing w:val="1"/>
        </w:rPr>
        <w:t xml:space="preserve"> </w:t>
      </w:r>
      <w:r>
        <w:t>в</w:t>
      </w:r>
      <w:r>
        <w:rPr>
          <w:spacing w:val="1"/>
        </w:rPr>
        <w:t xml:space="preserve"> </w:t>
      </w:r>
      <w:r>
        <w:t>текстовом</w:t>
      </w:r>
      <w:r>
        <w:rPr>
          <w:spacing w:val="1"/>
        </w:rPr>
        <w:t xml:space="preserve"> </w:t>
      </w:r>
      <w:r>
        <w:t>процессоре.</w:t>
      </w:r>
      <w:r>
        <w:rPr>
          <w:spacing w:val="1"/>
        </w:rPr>
        <w:t xml:space="preserve"> </w:t>
      </w:r>
      <w:r>
        <w:t>Использование</w:t>
      </w:r>
      <w:r>
        <w:rPr>
          <w:spacing w:val="1"/>
        </w:rPr>
        <w:t xml:space="preserve"> </w:t>
      </w:r>
      <w:r>
        <w:t>стилей.</w:t>
      </w:r>
      <w:r>
        <w:rPr>
          <w:spacing w:val="1"/>
        </w:rPr>
        <w:t xml:space="preserve"> </w:t>
      </w:r>
      <w:r>
        <w:t>Структурированные</w:t>
      </w:r>
      <w:r>
        <w:rPr>
          <w:spacing w:val="1"/>
        </w:rPr>
        <w:t xml:space="preserve"> </w:t>
      </w:r>
      <w:r>
        <w:t>текстовые</w:t>
      </w:r>
      <w:r>
        <w:rPr>
          <w:spacing w:val="1"/>
        </w:rPr>
        <w:t xml:space="preserve"> </w:t>
      </w:r>
      <w:r>
        <w:t>документы.</w:t>
      </w:r>
      <w:r>
        <w:rPr>
          <w:spacing w:val="1"/>
        </w:rPr>
        <w:t xml:space="preserve"> </w:t>
      </w:r>
      <w:r>
        <w:t>Сноски,</w:t>
      </w:r>
      <w:r>
        <w:rPr>
          <w:spacing w:val="1"/>
        </w:rPr>
        <w:t xml:space="preserve"> </w:t>
      </w:r>
      <w:r>
        <w:t>оглавление.</w:t>
      </w:r>
      <w:r>
        <w:rPr>
          <w:spacing w:val="1"/>
        </w:rPr>
        <w:t xml:space="preserve"> </w:t>
      </w:r>
      <w:r>
        <w:t>Коллективная</w:t>
      </w:r>
      <w:r>
        <w:rPr>
          <w:spacing w:val="1"/>
        </w:rPr>
        <w:t xml:space="preserve"> </w:t>
      </w:r>
      <w:r>
        <w:t>работа</w:t>
      </w:r>
      <w:r>
        <w:rPr>
          <w:spacing w:val="1"/>
        </w:rPr>
        <w:t xml:space="preserve"> </w:t>
      </w:r>
      <w:r>
        <w:t>с</w:t>
      </w:r>
      <w:r>
        <w:rPr>
          <w:spacing w:val="1"/>
        </w:rPr>
        <w:t xml:space="preserve"> </w:t>
      </w:r>
      <w:r>
        <w:t>документами.</w:t>
      </w:r>
      <w:r>
        <w:rPr>
          <w:spacing w:val="1"/>
        </w:rPr>
        <w:t xml:space="preserve"> </w:t>
      </w:r>
      <w:r>
        <w:t>Инструменты</w:t>
      </w:r>
      <w:r>
        <w:rPr>
          <w:spacing w:val="10"/>
        </w:rPr>
        <w:t xml:space="preserve"> </w:t>
      </w:r>
      <w:r>
        <w:t>рецензирования</w:t>
      </w:r>
      <w:r>
        <w:rPr>
          <w:spacing w:val="22"/>
        </w:rPr>
        <w:t xml:space="preserve"> </w:t>
      </w:r>
      <w:r>
        <w:t>в</w:t>
      </w:r>
      <w:r>
        <w:rPr>
          <w:spacing w:val="12"/>
        </w:rPr>
        <w:t xml:space="preserve"> </w:t>
      </w:r>
      <w:r>
        <w:t>текстовых</w:t>
      </w:r>
      <w:r>
        <w:rPr>
          <w:spacing w:val="6"/>
        </w:rPr>
        <w:t xml:space="preserve"> </w:t>
      </w:r>
      <w:r>
        <w:t>процессорах.</w:t>
      </w:r>
      <w:r>
        <w:rPr>
          <w:spacing w:val="12"/>
        </w:rPr>
        <w:t xml:space="preserve"> </w:t>
      </w:r>
      <w:r>
        <w:t>Облачные</w:t>
      </w:r>
      <w:r>
        <w:rPr>
          <w:spacing w:val="10"/>
        </w:rPr>
        <w:t xml:space="preserve"> </w:t>
      </w:r>
      <w:r>
        <w:t>сервисы.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Деловая</w:t>
      </w:r>
      <w:r>
        <w:rPr>
          <w:spacing w:val="1"/>
        </w:rPr>
        <w:t xml:space="preserve"> </w:t>
      </w:r>
      <w:r>
        <w:t>переписка.</w:t>
      </w:r>
      <w:r>
        <w:rPr>
          <w:spacing w:val="1"/>
        </w:rPr>
        <w:t xml:space="preserve"> </w:t>
      </w:r>
      <w:r>
        <w:t>Реферат.</w:t>
      </w:r>
      <w:r>
        <w:rPr>
          <w:spacing w:val="1"/>
        </w:rPr>
        <w:t xml:space="preserve"> </w:t>
      </w:r>
      <w:r>
        <w:t>Правила</w:t>
      </w:r>
      <w:r>
        <w:rPr>
          <w:spacing w:val="1"/>
        </w:rPr>
        <w:t xml:space="preserve"> </w:t>
      </w:r>
      <w:r>
        <w:t>цитирования</w:t>
      </w:r>
      <w:r>
        <w:rPr>
          <w:spacing w:val="1"/>
        </w:rPr>
        <w:t xml:space="preserve"> </w:t>
      </w:r>
      <w:r>
        <w:t>источников</w:t>
      </w:r>
      <w:r>
        <w:rPr>
          <w:spacing w:val="71"/>
        </w:rPr>
        <w:t xml:space="preserve"> </w:t>
      </w:r>
      <w:r>
        <w:t>и</w:t>
      </w:r>
      <w:r>
        <w:rPr>
          <w:spacing w:val="1"/>
        </w:rPr>
        <w:t xml:space="preserve"> </w:t>
      </w:r>
      <w:r>
        <w:t>оформления</w:t>
      </w:r>
      <w:r>
        <w:rPr>
          <w:spacing w:val="1"/>
        </w:rPr>
        <w:t xml:space="preserve"> </w:t>
      </w:r>
      <w:r>
        <w:t>библиографических</w:t>
      </w:r>
      <w:r>
        <w:rPr>
          <w:spacing w:val="1"/>
        </w:rPr>
        <w:t xml:space="preserve"> </w:t>
      </w:r>
      <w:r>
        <w:t>ссылок.</w:t>
      </w:r>
      <w:r>
        <w:rPr>
          <w:spacing w:val="1"/>
        </w:rPr>
        <w:t xml:space="preserve"> </w:t>
      </w:r>
      <w:r>
        <w:t>Оформление</w:t>
      </w:r>
      <w:r>
        <w:rPr>
          <w:spacing w:val="1"/>
        </w:rPr>
        <w:t xml:space="preserve"> </w:t>
      </w:r>
      <w:r>
        <w:t>списка</w:t>
      </w:r>
      <w:r>
        <w:rPr>
          <w:spacing w:val="1"/>
        </w:rPr>
        <w:t xml:space="preserve"> </w:t>
      </w:r>
      <w:r>
        <w:t>литературы</w:t>
      </w:r>
      <w:r>
        <w:rPr>
          <w:i/>
        </w:rPr>
        <w:t>.</w:t>
      </w:r>
      <w:r>
        <w:rPr>
          <w:i/>
          <w:spacing w:val="1"/>
        </w:rPr>
        <w:t xml:space="preserve"> </w:t>
      </w:r>
      <w:r>
        <w:t>Знакомство с компьютерной вёрсткой текста. Технические средства ввода</w:t>
      </w:r>
      <w:r>
        <w:rPr>
          <w:spacing w:val="1"/>
        </w:rPr>
        <w:t xml:space="preserve"> </w:t>
      </w:r>
      <w:r>
        <w:t>текста.</w:t>
      </w:r>
      <w:r>
        <w:rPr>
          <w:spacing w:val="1"/>
        </w:rPr>
        <w:t xml:space="preserve"> </w:t>
      </w:r>
      <w:r>
        <w:t>Специализированные</w:t>
      </w:r>
      <w:r>
        <w:rPr>
          <w:spacing w:val="1"/>
        </w:rPr>
        <w:t xml:space="preserve"> </w:t>
      </w:r>
      <w:r>
        <w:t>средства</w:t>
      </w:r>
      <w:r>
        <w:rPr>
          <w:spacing w:val="1"/>
        </w:rPr>
        <w:t xml:space="preserve"> </w:t>
      </w:r>
      <w:r>
        <w:t>редактирования</w:t>
      </w:r>
      <w:r>
        <w:rPr>
          <w:spacing w:val="1"/>
        </w:rPr>
        <w:t xml:space="preserve"> </w:t>
      </w:r>
      <w:r>
        <w:t>математических</w:t>
      </w:r>
      <w:r>
        <w:rPr>
          <w:spacing w:val="1"/>
        </w:rPr>
        <w:t xml:space="preserve"> </w:t>
      </w:r>
      <w:r>
        <w:t>текстов.</w:t>
      </w:r>
    </w:p>
    <w:p w:rsidR="00347E9B" w:rsidRDefault="00757747">
      <w:pPr>
        <w:pStyle w:val="a4"/>
        <w:spacing w:before="1" w:line="360" w:lineRule="auto"/>
        <w:ind w:right="494"/>
      </w:pPr>
      <w:r>
        <w:t>Анализ данных. Основные задачи анализа данных: прогнозирование,</w:t>
      </w:r>
      <w:r>
        <w:rPr>
          <w:spacing w:val="1"/>
        </w:rPr>
        <w:t xml:space="preserve"> </w:t>
      </w:r>
      <w:r>
        <w:t>классификация,</w:t>
      </w:r>
      <w:r>
        <w:rPr>
          <w:spacing w:val="1"/>
        </w:rPr>
        <w:t xml:space="preserve"> </w:t>
      </w:r>
      <w:r>
        <w:t>кластеризация,</w:t>
      </w:r>
      <w:r>
        <w:rPr>
          <w:spacing w:val="1"/>
        </w:rPr>
        <w:t xml:space="preserve"> </w:t>
      </w:r>
      <w:r>
        <w:t>анализ</w:t>
      </w:r>
      <w:r>
        <w:rPr>
          <w:spacing w:val="1"/>
        </w:rPr>
        <w:t xml:space="preserve"> </w:t>
      </w:r>
      <w:r>
        <w:t>отклонений.</w:t>
      </w:r>
      <w:r>
        <w:rPr>
          <w:spacing w:val="1"/>
        </w:rPr>
        <w:t xml:space="preserve"> </w:t>
      </w:r>
      <w:r>
        <w:t>Последовательность</w:t>
      </w:r>
      <w:r>
        <w:rPr>
          <w:spacing w:val="1"/>
        </w:rPr>
        <w:t xml:space="preserve"> </w:t>
      </w:r>
      <w:r>
        <w:t>решения задач анализа данных: сбор первичных данных, очистка и оценка</w:t>
      </w:r>
      <w:r>
        <w:rPr>
          <w:spacing w:val="1"/>
        </w:rPr>
        <w:t xml:space="preserve"> </w:t>
      </w:r>
      <w:r>
        <w:t>качества данных, выбор и/или построение модели, преобразование данных,</w:t>
      </w:r>
      <w:r>
        <w:rPr>
          <w:spacing w:val="1"/>
        </w:rPr>
        <w:t xml:space="preserve"> </w:t>
      </w:r>
      <w:r>
        <w:t>визуализация данных, интерпретация результатов. Программные средства и</w:t>
      </w:r>
      <w:r>
        <w:rPr>
          <w:spacing w:val="1"/>
        </w:rPr>
        <w:t xml:space="preserve"> </w:t>
      </w:r>
      <w:r>
        <w:t>интернет-сервисы</w:t>
      </w:r>
      <w:r>
        <w:rPr>
          <w:spacing w:val="1"/>
        </w:rPr>
        <w:t xml:space="preserve"> </w:t>
      </w:r>
      <w:r>
        <w:t>для обработки и представления данных. Большие данные.</w:t>
      </w:r>
      <w:r>
        <w:rPr>
          <w:spacing w:val="1"/>
        </w:rPr>
        <w:t xml:space="preserve"> </w:t>
      </w:r>
      <w:r>
        <w:t>Машинное обучение.</w:t>
      </w:r>
      <w:r>
        <w:rPr>
          <w:spacing w:val="5"/>
        </w:rPr>
        <w:t xml:space="preserve"> </w:t>
      </w:r>
      <w:r>
        <w:t>Интеллектуальный</w:t>
      </w:r>
      <w:r>
        <w:rPr>
          <w:spacing w:val="4"/>
        </w:rPr>
        <w:t xml:space="preserve"> </w:t>
      </w:r>
      <w:r>
        <w:t>анализ</w:t>
      </w:r>
      <w:r>
        <w:rPr>
          <w:spacing w:val="1"/>
        </w:rPr>
        <w:t xml:space="preserve"> </w:t>
      </w:r>
      <w:r>
        <w:t>данных.</w:t>
      </w:r>
    </w:p>
    <w:p w:rsidR="00347E9B" w:rsidRDefault="00757747">
      <w:pPr>
        <w:pStyle w:val="a4"/>
        <w:spacing w:before="4" w:line="360" w:lineRule="auto"/>
        <w:ind w:right="497"/>
      </w:pPr>
      <w:r>
        <w:t>Анализ данных с помощью электронных таблиц. Вычисление суммы,</w:t>
      </w:r>
      <w:r>
        <w:rPr>
          <w:spacing w:val="1"/>
        </w:rPr>
        <w:t xml:space="preserve"> </w:t>
      </w:r>
      <w:r>
        <w:t>среднего арифметического, наибольшего (наименьшего) значения диапазона.</w:t>
      </w:r>
      <w:r>
        <w:rPr>
          <w:spacing w:val="-67"/>
        </w:rPr>
        <w:t xml:space="preserve"> </w:t>
      </w:r>
      <w:r>
        <w:t>Вычисление</w:t>
      </w:r>
      <w:r>
        <w:rPr>
          <w:spacing w:val="1"/>
        </w:rPr>
        <w:t xml:space="preserve"> </w:t>
      </w:r>
      <w:r>
        <w:t>коэффициента</w:t>
      </w:r>
      <w:r>
        <w:rPr>
          <w:spacing w:val="1"/>
        </w:rPr>
        <w:t xml:space="preserve"> </w:t>
      </w:r>
      <w:r>
        <w:t>корреляции</w:t>
      </w:r>
      <w:r>
        <w:rPr>
          <w:spacing w:val="1"/>
        </w:rPr>
        <w:t xml:space="preserve"> </w:t>
      </w:r>
      <w:r>
        <w:t>двух</w:t>
      </w:r>
      <w:r>
        <w:rPr>
          <w:spacing w:val="1"/>
        </w:rPr>
        <w:t xml:space="preserve"> </w:t>
      </w:r>
      <w:r>
        <w:t>рядов</w:t>
      </w:r>
      <w:r>
        <w:rPr>
          <w:spacing w:val="1"/>
        </w:rPr>
        <w:t xml:space="preserve"> </w:t>
      </w:r>
      <w:r>
        <w:t>данных.</w:t>
      </w:r>
      <w:r>
        <w:rPr>
          <w:spacing w:val="1"/>
        </w:rPr>
        <w:t xml:space="preserve"> </w:t>
      </w:r>
      <w:r>
        <w:t>Построение</w:t>
      </w:r>
      <w:r>
        <w:rPr>
          <w:spacing w:val="1"/>
        </w:rPr>
        <w:t xml:space="preserve"> </w:t>
      </w:r>
      <w:r>
        <w:t>столбчатых,</w:t>
      </w:r>
      <w:r>
        <w:rPr>
          <w:spacing w:val="1"/>
        </w:rPr>
        <w:t xml:space="preserve"> </w:t>
      </w:r>
      <w:r>
        <w:t>линейчатых</w:t>
      </w:r>
      <w:r>
        <w:rPr>
          <w:spacing w:val="1"/>
        </w:rPr>
        <w:t xml:space="preserve"> </w:t>
      </w:r>
      <w:r>
        <w:t>и</w:t>
      </w:r>
      <w:r>
        <w:rPr>
          <w:spacing w:val="1"/>
        </w:rPr>
        <w:t xml:space="preserve"> </w:t>
      </w:r>
      <w:r>
        <w:t>круговых</w:t>
      </w:r>
      <w:r>
        <w:rPr>
          <w:spacing w:val="1"/>
        </w:rPr>
        <w:t xml:space="preserve"> </w:t>
      </w:r>
      <w:r>
        <w:t>диаграмм.</w:t>
      </w:r>
      <w:r>
        <w:rPr>
          <w:spacing w:val="1"/>
        </w:rPr>
        <w:t xml:space="preserve"> </w:t>
      </w:r>
      <w:r>
        <w:t>Построение</w:t>
      </w:r>
      <w:r>
        <w:rPr>
          <w:spacing w:val="1"/>
        </w:rPr>
        <w:t xml:space="preserve"> </w:t>
      </w:r>
      <w:r>
        <w:t>графиков</w:t>
      </w:r>
      <w:r>
        <w:rPr>
          <w:spacing w:val="1"/>
        </w:rPr>
        <w:t xml:space="preserve"> </w:t>
      </w:r>
      <w:r>
        <w:t>функций. Подбор</w:t>
      </w:r>
      <w:r>
        <w:rPr>
          <w:spacing w:val="-1"/>
        </w:rPr>
        <w:t xml:space="preserve"> </w:t>
      </w:r>
      <w:r>
        <w:t>линии</w:t>
      </w:r>
      <w:r>
        <w:rPr>
          <w:spacing w:val="-1"/>
        </w:rPr>
        <w:t xml:space="preserve"> </w:t>
      </w:r>
      <w:r>
        <w:t>тренда,</w:t>
      </w:r>
      <w:r>
        <w:rPr>
          <w:spacing w:val="1"/>
        </w:rPr>
        <w:t xml:space="preserve"> </w:t>
      </w:r>
      <w:r>
        <w:t>решение задач</w:t>
      </w:r>
      <w:r>
        <w:rPr>
          <w:spacing w:val="-1"/>
        </w:rPr>
        <w:t xml:space="preserve"> </w:t>
      </w:r>
      <w:r>
        <w:t>прогнозирования.</w:t>
      </w:r>
    </w:p>
    <w:p w:rsidR="00347E9B" w:rsidRDefault="00757747">
      <w:pPr>
        <w:pStyle w:val="a4"/>
        <w:spacing w:line="360" w:lineRule="auto"/>
        <w:ind w:right="497"/>
      </w:pPr>
      <w:r>
        <w:t>Численное</w:t>
      </w:r>
      <w:r>
        <w:rPr>
          <w:spacing w:val="1"/>
        </w:rPr>
        <w:t xml:space="preserve"> </w:t>
      </w:r>
      <w:r>
        <w:t>решение</w:t>
      </w:r>
      <w:r>
        <w:rPr>
          <w:spacing w:val="1"/>
        </w:rPr>
        <w:t xml:space="preserve"> </w:t>
      </w:r>
      <w:r>
        <w:t>уравнений</w:t>
      </w:r>
      <w:r>
        <w:rPr>
          <w:spacing w:val="1"/>
        </w:rPr>
        <w:t xml:space="preserve"> </w:t>
      </w:r>
      <w:r>
        <w:t>с</w:t>
      </w:r>
      <w:r>
        <w:rPr>
          <w:spacing w:val="1"/>
        </w:rPr>
        <w:t xml:space="preserve"> </w:t>
      </w:r>
      <w:r>
        <w:t>помощью</w:t>
      </w:r>
      <w:r>
        <w:rPr>
          <w:spacing w:val="1"/>
        </w:rPr>
        <w:t xml:space="preserve"> </w:t>
      </w:r>
      <w:r>
        <w:t>подбора</w:t>
      </w:r>
      <w:r>
        <w:rPr>
          <w:spacing w:val="1"/>
        </w:rPr>
        <w:t xml:space="preserve"> </w:t>
      </w:r>
      <w:r>
        <w:t>параметра.</w:t>
      </w:r>
      <w:r>
        <w:rPr>
          <w:spacing w:val="1"/>
        </w:rPr>
        <w:t xml:space="preserve"> </w:t>
      </w:r>
      <w:r>
        <w:t>Оптимизация как поиск наилучшего решения в заданных условиях. Целевая</w:t>
      </w:r>
      <w:r>
        <w:rPr>
          <w:spacing w:val="1"/>
        </w:rPr>
        <w:t xml:space="preserve"> </w:t>
      </w:r>
      <w:r>
        <w:t>функция,</w:t>
      </w:r>
      <w:r>
        <w:rPr>
          <w:spacing w:val="1"/>
        </w:rPr>
        <w:t xml:space="preserve"> </w:t>
      </w:r>
      <w:r>
        <w:t>ограничения.</w:t>
      </w:r>
      <w:r>
        <w:rPr>
          <w:spacing w:val="1"/>
        </w:rPr>
        <w:t xml:space="preserve"> </w:t>
      </w:r>
      <w:r>
        <w:t>Локальные</w:t>
      </w:r>
      <w:r>
        <w:rPr>
          <w:spacing w:val="1"/>
        </w:rPr>
        <w:t xml:space="preserve"> </w:t>
      </w:r>
      <w:r>
        <w:t>и</w:t>
      </w:r>
      <w:r>
        <w:rPr>
          <w:spacing w:val="1"/>
        </w:rPr>
        <w:t xml:space="preserve"> </w:t>
      </w:r>
      <w:r>
        <w:t>глобальный</w:t>
      </w:r>
      <w:r>
        <w:rPr>
          <w:spacing w:val="1"/>
        </w:rPr>
        <w:t xml:space="preserve"> </w:t>
      </w:r>
      <w:r>
        <w:t>минимумы</w:t>
      </w:r>
      <w:r>
        <w:rPr>
          <w:spacing w:val="1"/>
        </w:rPr>
        <w:t xml:space="preserve"> </w:t>
      </w:r>
      <w:r>
        <w:t>целевой</w:t>
      </w:r>
      <w:r>
        <w:rPr>
          <w:spacing w:val="1"/>
        </w:rPr>
        <w:t xml:space="preserve"> </w:t>
      </w:r>
      <w:r>
        <w:t>функции. Решение</w:t>
      </w:r>
      <w:r>
        <w:rPr>
          <w:spacing w:val="-1"/>
        </w:rPr>
        <w:t xml:space="preserve"> </w:t>
      </w:r>
      <w:r>
        <w:t>задач</w:t>
      </w:r>
      <w:r>
        <w:rPr>
          <w:spacing w:val="-2"/>
        </w:rPr>
        <w:t xml:space="preserve"> </w:t>
      </w:r>
      <w:r>
        <w:t>оптимизации</w:t>
      </w:r>
      <w:r>
        <w:rPr>
          <w:spacing w:val="-2"/>
        </w:rPr>
        <w:t xml:space="preserve"> </w:t>
      </w:r>
      <w:r>
        <w:t>с</w:t>
      </w:r>
      <w:r>
        <w:rPr>
          <w:spacing w:val="4"/>
        </w:rPr>
        <w:t xml:space="preserve"> </w:t>
      </w:r>
      <w:r>
        <w:t>помощью</w:t>
      </w:r>
      <w:r>
        <w:rPr>
          <w:spacing w:val="-3"/>
        </w:rPr>
        <w:t xml:space="preserve"> </w:t>
      </w:r>
      <w:r>
        <w:t>электронных</w:t>
      </w:r>
      <w:r>
        <w:rPr>
          <w:spacing w:val="-6"/>
        </w:rPr>
        <w:t xml:space="preserve"> </w:t>
      </w:r>
      <w:r>
        <w:t>таблиц.</w:t>
      </w:r>
    </w:p>
    <w:p w:rsidR="00347E9B" w:rsidRDefault="00757747">
      <w:pPr>
        <w:pStyle w:val="a4"/>
        <w:spacing w:line="362" w:lineRule="auto"/>
        <w:ind w:left="1330" w:right="4664" w:firstLine="0"/>
      </w:pPr>
      <w:r>
        <w:t>Содержание обучения в 11 классе.</w:t>
      </w:r>
      <w:r>
        <w:rPr>
          <w:spacing w:val="1"/>
        </w:rPr>
        <w:t xml:space="preserve"> </w:t>
      </w:r>
      <w:r>
        <w:t>Теоретические</w:t>
      </w:r>
      <w:r>
        <w:rPr>
          <w:spacing w:val="-11"/>
        </w:rPr>
        <w:t xml:space="preserve"> </w:t>
      </w:r>
      <w:r>
        <w:t>основы</w:t>
      </w:r>
      <w:r>
        <w:rPr>
          <w:spacing w:val="-11"/>
        </w:rPr>
        <w:t xml:space="preserve"> </w:t>
      </w:r>
      <w:r>
        <w:t>информатики.</w:t>
      </w:r>
    </w:p>
    <w:p w:rsidR="00347E9B" w:rsidRDefault="00757747">
      <w:pPr>
        <w:pStyle w:val="a4"/>
        <w:spacing w:line="362" w:lineRule="auto"/>
        <w:ind w:right="499"/>
      </w:pPr>
      <w:r>
        <w:t>Теоретические</w:t>
      </w:r>
      <w:r>
        <w:rPr>
          <w:spacing w:val="1"/>
        </w:rPr>
        <w:t xml:space="preserve"> </w:t>
      </w:r>
      <w:r>
        <w:t>подходы</w:t>
      </w:r>
      <w:r>
        <w:rPr>
          <w:spacing w:val="1"/>
        </w:rPr>
        <w:t xml:space="preserve"> </w:t>
      </w:r>
      <w:r>
        <w:t>к</w:t>
      </w:r>
      <w:r>
        <w:rPr>
          <w:spacing w:val="1"/>
        </w:rPr>
        <w:t xml:space="preserve"> </w:t>
      </w:r>
      <w:r>
        <w:t>оценке</w:t>
      </w:r>
      <w:r>
        <w:rPr>
          <w:spacing w:val="1"/>
        </w:rPr>
        <w:t xml:space="preserve"> </w:t>
      </w:r>
      <w:r>
        <w:t>количества</w:t>
      </w:r>
      <w:r>
        <w:rPr>
          <w:spacing w:val="1"/>
        </w:rPr>
        <w:t xml:space="preserve"> </w:t>
      </w:r>
      <w:r>
        <w:t>информации.</w:t>
      </w:r>
      <w:r>
        <w:rPr>
          <w:spacing w:val="1"/>
        </w:rPr>
        <w:t xml:space="preserve"> </w:t>
      </w:r>
      <w:r>
        <w:t>Закон</w:t>
      </w:r>
      <w:r>
        <w:rPr>
          <w:spacing w:val="1"/>
        </w:rPr>
        <w:t xml:space="preserve"> </w:t>
      </w:r>
      <w:r>
        <w:t>аддитивности</w:t>
      </w:r>
      <w:r>
        <w:rPr>
          <w:spacing w:val="1"/>
        </w:rPr>
        <w:t xml:space="preserve"> </w:t>
      </w:r>
      <w:r>
        <w:t>информации.</w:t>
      </w:r>
      <w:r>
        <w:rPr>
          <w:spacing w:val="1"/>
        </w:rPr>
        <w:t xml:space="preserve"> </w:t>
      </w:r>
      <w:r>
        <w:t>Формула</w:t>
      </w:r>
      <w:r>
        <w:rPr>
          <w:spacing w:val="1"/>
        </w:rPr>
        <w:t xml:space="preserve"> </w:t>
      </w:r>
      <w:r>
        <w:t>Хартли.</w:t>
      </w:r>
      <w:r>
        <w:rPr>
          <w:spacing w:val="1"/>
        </w:rPr>
        <w:t xml:space="preserve"> </w:t>
      </w:r>
      <w:r>
        <w:t>Информация</w:t>
      </w:r>
      <w:r>
        <w:rPr>
          <w:spacing w:val="1"/>
        </w:rPr>
        <w:t xml:space="preserve"> </w:t>
      </w:r>
      <w:r>
        <w:t>и</w:t>
      </w:r>
      <w:r>
        <w:rPr>
          <w:spacing w:val="1"/>
        </w:rPr>
        <w:t xml:space="preserve"> </w:t>
      </w:r>
      <w:r>
        <w:t>вероятность.</w:t>
      </w:r>
      <w:r>
        <w:rPr>
          <w:spacing w:val="-67"/>
        </w:rPr>
        <w:t xml:space="preserve"> </w:t>
      </w:r>
      <w:r>
        <w:t>Формула</w:t>
      </w:r>
      <w:r>
        <w:rPr>
          <w:spacing w:val="1"/>
        </w:rPr>
        <w:t xml:space="preserve"> </w:t>
      </w:r>
      <w:r>
        <w:t>Шеннона.</w:t>
      </w:r>
    </w:p>
    <w:p w:rsidR="00347E9B" w:rsidRDefault="00757747">
      <w:pPr>
        <w:pStyle w:val="a4"/>
        <w:spacing w:line="362" w:lineRule="auto"/>
        <w:ind w:right="492"/>
      </w:pPr>
      <w:r>
        <w:t>Алгоритмы</w:t>
      </w:r>
      <w:r>
        <w:rPr>
          <w:spacing w:val="1"/>
        </w:rPr>
        <w:t xml:space="preserve"> </w:t>
      </w:r>
      <w:r>
        <w:t>сжатия</w:t>
      </w:r>
      <w:r>
        <w:rPr>
          <w:spacing w:val="1"/>
        </w:rPr>
        <w:t xml:space="preserve"> </w:t>
      </w:r>
      <w:r>
        <w:t>данных.</w:t>
      </w:r>
      <w:r>
        <w:rPr>
          <w:spacing w:val="1"/>
        </w:rPr>
        <w:t xml:space="preserve"> </w:t>
      </w:r>
      <w:r>
        <w:t>Алгоритм</w:t>
      </w:r>
      <w:r>
        <w:rPr>
          <w:spacing w:val="1"/>
        </w:rPr>
        <w:t xml:space="preserve"> </w:t>
      </w:r>
      <w:r>
        <w:t>RLE.</w:t>
      </w:r>
      <w:r>
        <w:rPr>
          <w:spacing w:val="1"/>
        </w:rPr>
        <w:t xml:space="preserve"> </w:t>
      </w:r>
      <w:r>
        <w:t>Алгоритм</w:t>
      </w:r>
      <w:r>
        <w:rPr>
          <w:spacing w:val="1"/>
        </w:rPr>
        <w:t xml:space="preserve"> </w:t>
      </w:r>
      <w:r>
        <w:t>Хаффмана.</w:t>
      </w:r>
      <w:r>
        <w:rPr>
          <w:spacing w:val="1"/>
        </w:rPr>
        <w:t xml:space="preserve"> </w:t>
      </w:r>
      <w:r>
        <w:t>Алгоритм</w:t>
      </w:r>
      <w:r>
        <w:rPr>
          <w:spacing w:val="1"/>
        </w:rPr>
        <w:t xml:space="preserve"> </w:t>
      </w:r>
      <w:r>
        <w:t>LZW.</w:t>
      </w:r>
      <w:r>
        <w:rPr>
          <w:spacing w:val="1"/>
        </w:rPr>
        <w:t xml:space="preserve"> </w:t>
      </w:r>
      <w:r>
        <w:t>Алгоритмы</w:t>
      </w:r>
      <w:r>
        <w:rPr>
          <w:spacing w:val="1"/>
        </w:rPr>
        <w:t xml:space="preserve"> </w:t>
      </w:r>
      <w:r>
        <w:t>сжатия</w:t>
      </w:r>
      <w:r>
        <w:rPr>
          <w:spacing w:val="1"/>
        </w:rPr>
        <w:t xml:space="preserve"> </w:t>
      </w:r>
      <w:r>
        <w:t>данных</w:t>
      </w:r>
      <w:r>
        <w:rPr>
          <w:spacing w:val="1"/>
        </w:rPr>
        <w:t xml:space="preserve"> </w:t>
      </w:r>
      <w:r>
        <w:t>с</w:t>
      </w:r>
      <w:r>
        <w:rPr>
          <w:spacing w:val="1"/>
        </w:rPr>
        <w:t xml:space="preserve"> </w:t>
      </w:r>
      <w:r>
        <w:t>потерями.</w:t>
      </w:r>
      <w:r>
        <w:rPr>
          <w:spacing w:val="71"/>
        </w:rPr>
        <w:t xml:space="preserve"> </w:t>
      </w:r>
      <w:r>
        <w:t>Уменьшение</w:t>
      </w:r>
      <w:r>
        <w:rPr>
          <w:spacing w:val="1"/>
        </w:rPr>
        <w:t xml:space="preserve"> </w:t>
      </w:r>
      <w:r>
        <w:t>глубины</w:t>
      </w:r>
      <w:r>
        <w:rPr>
          <w:spacing w:val="-4"/>
        </w:rPr>
        <w:t xml:space="preserve"> </w:t>
      </w:r>
      <w:r>
        <w:t>кодирования</w:t>
      </w:r>
      <w:r>
        <w:rPr>
          <w:spacing w:val="-2"/>
        </w:rPr>
        <w:t xml:space="preserve"> </w:t>
      </w:r>
      <w:r>
        <w:t>цвета.</w:t>
      </w:r>
      <w:r>
        <w:rPr>
          <w:spacing w:val="-1"/>
        </w:rPr>
        <w:t xml:space="preserve"> </w:t>
      </w:r>
      <w:r>
        <w:t>Основные</w:t>
      </w:r>
      <w:r>
        <w:rPr>
          <w:spacing w:val="-2"/>
        </w:rPr>
        <w:t xml:space="preserve"> </w:t>
      </w:r>
      <w:r>
        <w:t>идеи</w:t>
      </w:r>
      <w:r>
        <w:rPr>
          <w:spacing w:val="-3"/>
        </w:rPr>
        <w:t xml:space="preserve"> </w:t>
      </w:r>
      <w:r>
        <w:t>алгоритмов</w:t>
      </w:r>
      <w:r>
        <w:rPr>
          <w:spacing w:val="-4"/>
        </w:rPr>
        <w:t xml:space="preserve"> </w:t>
      </w:r>
      <w:r>
        <w:t>сжатия</w:t>
      </w:r>
      <w:r>
        <w:rPr>
          <w:spacing w:val="-3"/>
        </w:rPr>
        <w:t xml:space="preserve"> </w:t>
      </w:r>
      <w:r>
        <w:t>JPEG, MP3.</w:t>
      </w:r>
    </w:p>
    <w:p w:rsidR="00347E9B" w:rsidRDefault="00757747">
      <w:pPr>
        <w:pStyle w:val="a4"/>
        <w:spacing w:line="314" w:lineRule="exact"/>
        <w:ind w:left="1330" w:firstLine="0"/>
      </w:pPr>
      <w:r>
        <w:t xml:space="preserve">Скорость  </w:t>
      </w:r>
      <w:r>
        <w:rPr>
          <w:spacing w:val="13"/>
        </w:rPr>
        <w:t xml:space="preserve"> </w:t>
      </w:r>
      <w:r>
        <w:t xml:space="preserve">передачи  </w:t>
      </w:r>
      <w:r>
        <w:rPr>
          <w:spacing w:val="13"/>
        </w:rPr>
        <w:t xml:space="preserve"> </w:t>
      </w:r>
      <w:r>
        <w:t xml:space="preserve">данных.  </w:t>
      </w:r>
      <w:r>
        <w:rPr>
          <w:spacing w:val="17"/>
        </w:rPr>
        <w:t xml:space="preserve"> </w:t>
      </w:r>
      <w:r>
        <w:t xml:space="preserve">Зависимость  </w:t>
      </w:r>
      <w:r>
        <w:rPr>
          <w:spacing w:val="13"/>
        </w:rPr>
        <w:t xml:space="preserve"> </w:t>
      </w:r>
      <w:r>
        <w:t xml:space="preserve">времени  </w:t>
      </w:r>
      <w:r>
        <w:rPr>
          <w:spacing w:val="14"/>
        </w:rPr>
        <w:t xml:space="preserve"> </w:t>
      </w:r>
      <w:r>
        <w:t xml:space="preserve">передачи    </w:t>
      </w:r>
      <w:r>
        <w:rPr>
          <w:spacing w:val="31"/>
        </w:rPr>
        <w:t xml:space="preserve"> </w:t>
      </w:r>
      <w:r>
        <w:t>от</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информационного объёма данных и характеристик канала связи. Причины</w:t>
      </w:r>
      <w:r>
        <w:rPr>
          <w:spacing w:val="1"/>
        </w:rPr>
        <w:t xml:space="preserve"> </w:t>
      </w:r>
      <w:r>
        <w:t>возникновения</w:t>
      </w:r>
      <w:r>
        <w:rPr>
          <w:spacing w:val="1"/>
        </w:rPr>
        <w:t xml:space="preserve"> </w:t>
      </w:r>
      <w:r>
        <w:t>ошибок</w:t>
      </w:r>
      <w:r>
        <w:rPr>
          <w:spacing w:val="1"/>
        </w:rPr>
        <w:t xml:space="preserve"> </w:t>
      </w:r>
      <w:r>
        <w:t>при</w:t>
      </w:r>
      <w:r>
        <w:rPr>
          <w:spacing w:val="1"/>
        </w:rPr>
        <w:t xml:space="preserve"> </w:t>
      </w:r>
      <w:r>
        <w:t>передаче</w:t>
      </w:r>
      <w:r>
        <w:rPr>
          <w:spacing w:val="1"/>
        </w:rPr>
        <w:t xml:space="preserve"> </w:t>
      </w:r>
      <w:r>
        <w:t>данных.</w:t>
      </w:r>
      <w:r>
        <w:rPr>
          <w:spacing w:val="1"/>
        </w:rPr>
        <w:t xml:space="preserve"> </w:t>
      </w:r>
      <w:r>
        <w:t>Коды,</w:t>
      </w:r>
      <w:r>
        <w:rPr>
          <w:spacing w:val="1"/>
        </w:rPr>
        <w:t xml:space="preserve"> </w:t>
      </w:r>
      <w:r>
        <w:t>позволяющие</w:t>
      </w:r>
      <w:r>
        <w:rPr>
          <w:spacing w:val="1"/>
        </w:rPr>
        <w:t xml:space="preserve"> </w:t>
      </w:r>
      <w:r>
        <w:t>обнаруживать</w:t>
      </w:r>
      <w:r>
        <w:rPr>
          <w:spacing w:val="1"/>
        </w:rPr>
        <w:t xml:space="preserve"> </w:t>
      </w:r>
      <w:r>
        <w:t>и исправлять ошибки, возникающие при передаче данных.</w:t>
      </w:r>
      <w:r>
        <w:rPr>
          <w:spacing w:val="1"/>
        </w:rPr>
        <w:t xml:space="preserve"> </w:t>
      </w:r>
      <w:r>
        <w:t>Расстояние</w:t>
      </w:r>
      <w:r>
        <w:rPr>
          <w:spacing w:val="-4"/>
        </w:rPr>
        <w:t xml:space="preserve"> </w:t>
      </w:r>
      <w:r>
        <w:t>Хэмминга.</w:t>
      </w:r>
      <w:r>
        <w:rPr>
          <w:spacing w:val="-2"/>
        </w:rPr>
        <w:t xml:space="preserve"> </w:t>
      </w:r>
      <w:r>
        <w:t>Кодирование</w:t>
      </w:r>
      <w:r>
        <w:rPr>
          <w:spacing w:val="-3"/>
        </w:rPr>
        <w:t xml:space="preserve"> </w:t>
      </w:r>
      <w:r>
        <w:t>с</w:t>
      </w:r>
      <w:r>
        <w:rPr>
          <w:spacing w:val="-4"/>
        </w:rPr>
        <w:t xml:space="preserve"> </w:t>
      </w:r>
      <w:r>
        <w:t>повторением</w:t>
      </w:r>
      <w:r>
        <w:rPr>
          <w:spacing w:val="-2"/>
        </w:rPr>
        <w:t xml:space="preserve"> </w:t>
      </w:r>
      <w:r>
        <w:t>битов.</w:t>
      </w:r>
      <w:r>
        <w:rPr>
          <w:spacing w:val="-2"/>
        </w:rPr>
        <w:t xml:space="preserve"> </w:t>
      </w:r>
      <w:r>
        <w:t>Коды</w:t>
      </w:r>
      <w:r>
        <w:rPr>
          <w:spacing w:val="-5"/>
        </w:rPr>
        <w:t xml:space="preserve"> </w:t>
      </w:r>
      <w:r>
        <w:t>Хэмминга.</w:t>
      </w:r>
    </w:p>
    <w:p w:rsidR="00347E9B" w:rsidRDefault="00757747">
      <w:pPr>
        <w:pStyle w:val="a4"/>
        <w:spacing w:before="4" w:line="357" w:lineRule="auto"/>
        <w:ind w:right="501"/>
      </w:pPr>
      <w:r>
        <w:t>Системы.</w:t>
      </w:r>
      <w:r>
        <w:rPr>
          <w:spacing w:val="1"/>
        </w:rPr>
        <w:t xml:space="preserve"> </w:t>
      </w:r>
      <w:r>
        <w:t>Компоненты</w:t>
      </w:r>
      <w:r>
        <w:rPr>
          <w:spacing w:val="1"/>
        </w:rPr>
        <w:t xml:space="preserve"> </w:t>
      </w:r>
      <w:r>
        <w:t>системы</w:t>
      </w:r>
      <w:r>
        <w:rPr>
          <w:spacing w:val="1"/>
        </w:rPr>
        <w:t xml:space="preserve"> </w:t>
      </w:r>
      <w:r>
        <w:t>и</w:t>
      </w:r>
      <w:r>
        <w:rPr>
          <w:spacing w:val="1"/>
        </w:rPr>
        <w:t xml:space="preserve"> </w:t>
      </w:r>
      <w:r>
        <w:t>их</w:t>
      </w:r>
      <w:r>
        <w:rPr>
          <w:spacing w:val="1"/>
        </w:rPr>
        <w:t xml:space="preserve"> </w:t>
      </w:r>
      <w:r>
        <w:t>взаимодействие.</w:t>
      </w:r>
      <w:r>
        <w:rPr>
          <w:spacing w:val="1"/>
        </w:rPr>
        <w:t xml:space="preserve"> </w:t>
      </w:r>
      <w:r>
        <w:t>Системный</w:t>
      </w:r>
      <w:r>
        <w:rPr>
          <w:spacing w:val="1"/>
        </w:rPr>
        <w:t xml:space="preserve"> </w:t>
      </w:r>
      <w:r>
        <w:t>эффект.</w:t>
      </w:r>
      <w:r>
        <w:rPr>
          <w:spacing w:val="1"/>
        </w:rPr>
        <w:t xml:space="preserve"> </w:t>
      </w:r>
      <w:r>
        <w:t>Управление как</w:t>
      </w:r>
      <w:r>
        <w:rPr>
          <w:spacing w:val="-1"/>
        </w:rPr>
        <w:t xml:space="preserve"> </w:t>
      </w:r>
      <w:r>
        <w:t>информационный</w:t>
      </w:r>
      <w:r>
        <w:rPr>
          <w:spacing w:val="-1"/>
        </w:rPr>
        <w:t xml:space="preserve"> </w:t>
      </w:r>
      <w:r>
        <w:t>процесс.</w:t>
      </w:r>
      <w:r>
        <w:rPr>
          <w:spacing w:val="1"/>
        </w:rPr>
        <w:t xml:space="preserve"> </w:t>
      </w:r>
      <w:r>
        <w:t>Обратная</w:t>
      </w:r>
      <w:r>
        <w:rPr>
          <w:spacing w:val="1"/>
        </w:rPr>
        <w:t xml:space="preserve"> </w:t>
      </w:r>
      <w:r>
        <w:t>связь.</w:t>
      </w:r>
    </w:p>
    <w:p w:rsidR="00347E9B" w:rsidRDefault="00757747">
      <w:pPr>
        <w:pStyle w:val="a4"/>
        <w:spacing w:before="5" w:line="360" w:lineRule="auto"/>
        <w:ind w:right="483"/>
      </w:pPr>
      <w:r>
        <w:t>Модели и моделирование. Цель моделирования. Соответствие модели</w:t>
      </w:r>
      <w:r>
        <w:rPr>
          <w:spacing w:val="1"/>
        </w:rPr>
        <w:t xml:space="preserve"> </w:t>
      </w:r>
      <w:r>
        <w:t>моделируемому объекту или процессу, цели моделирования. Формализация</w:t>
      </w:r>
      <w:r>
        <w:rPr>
          <w:spacing w:val="1"/>
        </w:rPr>
        <w:t xml:space="preserve"> </w:t>
      </w:r>
      <w:r>
        <w:t>прикладных</w:t>
      </w:r>
      <w:r>
        <w:rPr>
          <w:spacing w:val="-4"/>
        </w:rPr>
        <w:t xml:space="preserve"> </w:t>
      </w:r>
      <w:r>
        <w:t>задач.</w:t>
      </w:r>
    </w:p>
    <w:p w:rsidR="00347E9B" w:rsidRDefault="00757747">
      <w:pPr>
        <w:pStyle w:val="a4"/>
        <w:spacing w:before="1" w:line="360" w:lineRule="auto"/>
        <w:ind w:right="492"/>
      </w:pPr>
      <w:r>
        <w:t>Представление</w:t>
      </w:r>
      <w:r>
        <w:rPr>
          <w:spacing w:val="1"/>
        </w:rPr>
        <w:t xml:space="preserve"> </w:t>
      </w:r>
      <w:r>
        <w:t>результатов</w:t>
      </w:r>
      <w:r>
        <w:rPr>
          <w:spacing w:val="1"/>
        </w:rPr>
        <w:t xml:space="preserve"> </w:t>
      </w:r>
      <w:r>
        <w:t>моделирования</w:t>
      </w:r>
      <w:r>
        <w:rPr>
          <w:spacing w:val="1"/>
        </w:rPr>
        <w:t xml:space="preserve"> </w:t>
      </w:r>
      <w:r>
        <w:t>в</w:t>
      </w:r>
      <w:r>
        <w:rPr>
          <w:spacing w:val="1"/>
        </w:rPr>
        <w:t xml:space="preserve"> </w:t>
      </w:r>
      <w:r>
        <w:t>виде,</w:t>
      </w:r>
      <w:r>
        <w:rPr>
          <w:spacing w:val="1"/>
        </w:rPr>
        <w:t xml:space="preserve"> </w:t>
      </w:r>
      <w:r>
        <w:t>удобном</w:t>
      </w:r>
      <w:r>
        <w:rPr>
          <w:spacing w:val="1"/>
        </w:rPr>
        <w:t xml:space="preserve"> </w:t>
      </w:r>
      <w:r>
        <w:t>для</w:t>
      </w:r>
      <w:r>
        <w:rPr>
          <w:spacing w:val="1"/>
        </w:rPr>
        <w:t xml:space="preserve"> </w:t>
      </w:r>
      <w:r>
        <w:t>восприятия человеком. Графическое представление данных (схемы, таблицы,</w:t>
      </w:r>
      <w:r>
        <w:rPr>
          <w:spacing w:val="-67"/>
        </w:rPr>
        <w:t xml:space="preserve"> </w:t>
      </w:r>
      <w:r>
        <w:t>графики).</w:t>
      </w:r>
    </w:p>
    <w:p w:rsidR="00347E9B" w:rsidRDefault="00757747">
      <w:pPr>
        <w:pStyle w:val="a4"/>
        <w:spacing w:before="1" w:line="360" w:lineRule="auto"/>
        <w:ind w:right="489"/>
      </w:pPr>
      <w:r>
        <w:t>Графы. Основные понятия. Виды графов. Описание графов с помощью</w:t>
      </w:r>
      <w:r>
        <w:rPr>
          <w:spacing w:val="1"/>
        </w:rPr>
        <w:t xml:space="preserve"> </w:t>
      </w:r>
      <w:r>
        <w:t>матриц</w:t>
      </w:r>
      <w:r>
        <w:rPr>
          <w:spacing w:val="1"/>
        </w:rPr>
        <w:t xml:space="preserve"> </w:t>
      </w:r>
      <w:r>
        <w:t>смежности,</w:t>
      </w:r>
      <w:r>
        <w:rPr>
          <w:spacing w:val="1"/>
        </w:rPr>
        <w:t xml:space="preserve"> </w:t>
      </w:r>
      <w:r>
        <w:t>весовых</w:t>
      </w:r>
      <w:r>
        <w:rPr>
          <w:spacing w:val="1"/>
        </w:rPr>
        <w:t xml:space="preserve"> </w:t>
      </w:r>
      <w:r>
        <w:t>матриц,</w:t>
      </w:r>
      <w:r>
        <w:rPr>
          <w:spacing w:val="1"/>
        </w:rPr>
        <w:t xml:space="preserve"> </w:t>
      </w:r>
      <w:r>
        <w:t>списков</w:t>
      </w:r>
      <w:r>
        <w:rPr>
          <w:spacing w:val="1"/>
        </w:rPr>
        <w:t xml:space="preserve"> </w:t>
      </w:r>
      <w:r>
        <w:t>смежности.</w:t>
      </w:r>
      <w:r>
        <w:rPr>
          <w:spacing w:val="1"/>
        </w:rPr>
        <w:t xml:space="preserve"> </w:t>
      </w:r>
      <w:r>
        <w:t>Решение</w:t>
      </w:r>
      <w:r>
        <w:rPr>
          <w:spacing w:val="1"/>
        </w:rPr>
        <w:t xml:space="preserve"> </w:t>
      </w:r>
      <w:r>
        <w:t>алгоритмических</w:t>
      </w:r>
      <w:r>
        <w:rPr>
          <w:spacing w:val="1"/>
        </w:rPr>
        <w:t xml:space="preserve"> </w:t>
      </w:r>
      <w:r>
        <w:t>задач,</w:t>
      </w:r>
      <w:r>
        <w:rPr>
          <w:spacing w:val="1"/>
        </w:rPr>
        <w:t xml:space="preserve"> </w:t>
      </w:r>
      <w:r>
        <w:t>связанных</w:t>
      </w:r>
      <w:r>
        <w:rPr>
          <w:spacing w:val="1"/>
        </w:rPr>
        <w:t xml:space="preserve"> </w:t>
      </w:r>
      <w:r>
        <w:t>с</w:t>
      </w:r>
      <w:r>
        <w:rPr>
          <w:spacing w:val="1"/>
        </w:rPr>
        <w:t xml:space="preserve"> </w:t>
      </w:r>
      <w:r>
        <w:t>анализом</w:t>
      </w:r>
      <w:r>
        <w:rPr>
          <w:spacing w:val="1"/>
        </w:rPr>
        <w:t xml:space="preserve"> </w:t>
      </w:r>
      <w:r>
        <w:t>графов</w:t>
      </w:r>
      <w:r>
        <w:rPr>
          <w:spacing w:val="1"/>
        </w:rPr>
        <w:t xml:space="preserve"> </w:t>
      </w:r>
      <w:r>
        <w:t>(построение</w:t>
      </w:r>
      <w:r>
        <w:rPr>
          <w:spacing w:val="1"/>
        </w:rPr>
        <w:t xml:space="preserve"> </w:t>
      </w:r>
      <w:r>
        <w:t>оптимального</w:t>
      </w:r>
      <w:r>
        <w:rPr>
          <w:spacing w:val="1"/>
        </w:rPr>
        <w:t xml:space="preserve"> </w:t>
      </w:r>
      <w:r>
        <w:t>пути</w:t>
      </w:r>
      <w:r>
        <w:rPr>
          <w:spacing w:val="1"/>
        </w:rPr>
        <w:t xml:space="preserve"> </w:t>
      </w:r>
      <w:r>
        <w:t>между</w:t>
      </w:r>
      <w:r>
        <w:rPr>
          <w:spacing w:val="1"/>
        </w:rPr>
        <w:t xml:space="preserve"> </w:t>
      </w:r>
      <w:r>
        <w:t>вершинами</w:t>
      </w:r>
      <w:r>
        <w:rPr>
          <w:spacing w:val="1"/>
        </w:rPr>
        <w:t xml:space="preserve"> </w:t>
      </w:r>
      <w:r>
        <w:t>графа,</w:t>
      </w:r>
      <w:r>
        <w:rPr>
          <w:spacing w:val="1"/>
        </w:rPr>
        <w:t xml:space="preserve"> </w:t>
      </w:r>
      <w:r>
        <w:t>определение</w:t>
      </w:r>
      <w:r>
        <w:rPr>
          <w:spacing w:val="1"/>
        </w:rPr>
        <w:t xml:space="preserve"> </w:t>
      </w:r>
      <w:r>
        <w:t>количества</w:t>
      </w:r>
      <w:r>
        <w:rPr>
          <w:spacing w:val="1"/>
        </w:rPr>
        <w:t xml:space="preserve"> </w:t>
      </w:r>
      <w:r>
        <w:t>различных</w:t>
      </w:r>
      <w:r>
        <w:rPr>
          <w:spacing w:val="1"/>
        </w:rPr>
        <w:t xml:space="preserve"> </w:t>
      </w:r>
      <w:r>
        <w:t>путей</w:t>
      </w:r>
      <w:r>
        <w:rPr>
          <w:spacing w:val="1"/>
        </w:rPr>
        <w:t xml:space="preserve"> </w:t>
      </w:r>
      <w:r>
        <w:t>между</w:t>
      </w:r>
      <w:r>
        <w:rPr>
          <w:spacing w:val="1"/>
        </w:rPr>
        <w:t xml:space="preserve"> </w:t>
      </w:r>
      <w:r>
        <w:t>вершинами</w:t>
      </w:r>
      <w:r>
        <w:rPr>
          <w:spacing w:val="71"/>
        </w:rPr>
        <w:t xml:space="preserve"> </w:t>
      </w:r>
      <w:r>
        <w:t>ориентированного</w:t>
      </w:r>
      <w:r>
        <w:rPr>
          <w:spacing w:val="71"/>
        </w:rPr>
        <w:t xml:space="preserve"> </w:t>
      </w:r>
      <w:r>
        <w:t>ациклического</w:t>
      </w:r>
      <w:r>
        <w:rPr>
          <w:spacing w:val="1"/>
        </w:rPr>
        <w:t xml:space="preserve"> </w:t>
      </w:r>
      <w:r>
        <w:t>графа).</w:t>
      </w:r>
    </w:p>
    <w:p w:rsidR="00347E9B" w:rsidRDefault="00757747">
      <w:pPr>
        <w:pStyle w:val="a4"/>
        <w:spacing w:line="360" w:lineRule="auto"/>
        <w:ind w:right="501"/>
      </w:pPr>
      <w:r>
        <w:t>Деревья. Бинарное дерево. Деревья поиска. Способы обхода дерева.</w:t>
      </w:r>
      <w:r>
        <w:rPr>
          <w:spacing w:val="1"/>
        </w:rPr>
        <w:t xml:space="preserve"> </w:t>
      </w:r>
      <w:r>
        <w:t>Представление арифметических выражений в виде дерева. Дискретные игры</w:t>
      </w:r>
      <w:r>
        <w:rPr>
          <w:spacing w:val="1"/>
        </w:rPr>
        <w:t xml:space="preserve"> </w:t>
      </w:r>
      <w:r>
        <w:t>двух игроков с полной информацией. Построение дерева перебора вариантов,</w:t>
      </w:r>
      <w:r>
        <w:rPr>
          <w:spacing w:val="-67"/>
        </w:rPr>
        <w:t xml:space="preserve"> </w:t>
      </w:r>
      <w:r>
        <w:t>описание стратегии игры в табличной форме. Выигрышные и проигрышные</w:t>
      </w:r>
      <w:r>
        <w:rPr>
          <w:spacing w:val="1"/>
        </w:rPr>
        <w:t xml:space="preserve"> </w:t>
      </w:r>
      <w:r>
        <w:t>позиции.</w:t>
      </w:r>
      <w:r>
        <w:rPr>
          <w:spacing w:val="2"/>
        </w:rPr>
        <w:t xml:space="preserve"> </w:t>
      </w:r>
      <w:r>
        <w:t>Выигрышные</w:t>
      </w:r>
      <w:r>
        <w:rPr>
          <w:spacing w:val="2"/>
        </w:rPr>
        <w:t xml:space="preserve"> </w:t>
      </w:r>
      <w:r>
        <w:t>стратегии.</w:t>
      </w:r>
    </w:p>
    <w:p w:rsidR="00347E9B" w:rsidRDefault="00757747">
      <w:pPr>
        <w:pStyle w:val="a4"/>
        <w:spacing w:line="360" w:lineRule="auto"/>
        <w:ind w:right="497"/>
      </w:pPr>
      <w:r>
        <w:t>Средства искусственного интеллекта. Сервисы машинного перевода</w:t>
      </w:r>
      <w:r>
        <w:rPr>
          <w:spacing w:val="1"/>
        </w:rPr>
        <w:t xml:space="preserve"> </w:t>
      </w:r>
      <w:r>
        <w:t>и</w:t>
      </w:r>
      <w:r>
        <w:rPr>
          <w:spacing w:val="1"/>
        </w:rPr>
        <w:t xml:space="preserve"> </w:t>
      </w:r>
      <w:r>
        <w:t>распознавания устной речи. Когнитивные сервисы. Идентификация и поиск</w:t>
      </w:r>
      <w:r>
        <w:rPr>
          <w:spacing w:val="1"/>
        </w:rPr>
        <w:t xml:space="preserve"> </w:t>
      </w:r>
      <w:r>
        <w:t>изображений,</w:t>
      </w:r>
      <w:r>
        <w:rPr>
          <w:spacing w:val="1"/>
        </w:rPr>
        <w:t xml:space="preserve"> </w:t>
      </w:r>
      <w:r>
        <w:t>распознавание</w:t>
      </w:r>
      <w:r>
        <w:rPr>
          <w:spacing w:val="1"/>
        </w:rPr>
        <w:t xml:space="preserve"> </w:t>
      </w:r>
      <w:r>
        <w:t>лиц.</w:t>
      </w:r>
      <w:r>
        <w:rPr>
          <w:spacing w:val="1"/>
        </w:rPr>
        <w:t xml:space="preserve"> </w:t>
      </w:r>
      <w:r>
        <w:t>Самообучающиеся</w:t>
      </w:r>
      <w:r>
        <w:rPr>
          <w:spacing w:val="1"/>
        </w:rPr>
        <w:t xml:space="preserve"> </w:t>
      </w:r>
      <w:r>
        <w:t>системы.</w:t>
      </w:r>
      <w:r>
        <w:rPr>
          <w:spacing w:val="1"/>
        </w:rPr>
        <w:t xml:space="preserve"> </w:t>
      </w:r>
      <w:r>
        <w:t>Искусственный интеллект в компьютерных играх. Использование методов</w:t>
      </w:r>
      <w:r>
        <w:rPr>
          <w:spacing w:val="1"/>
        </w:rPr>
        <w:t xml:space="preserve"> </w:t>
      </w:r>
      <w:r>
        <w:t>искусственного интеллекта в обучающих системах. Использование методов</w:t>
      </w:r>
      <w:r>
        <w:rPr>
          <w:spacing w:val="1"/>
        </w:rPr>
        <w:t xml:space="preserve"> </w:t>
      </w:r>
      <w:r>
        <w:t>искусственного интеллекта в робототехнике. Интернет вещей. Перспективы</w:t>
      </w:r>
      <w:r>
        <w:rPr>
          <w:spacing w:val="1"/>
        </w:rPr>
        <w:t xml:space="preserve"> </w:t>
      </w:r>
      <w:r>
        <w:t>развития</w:t>
      </w:r>
      <w:r>
        <w:rPr>
          <w:spacing w:val="-1"/>
        </w:rPr>
        <w:t xml:space="preserve"> </w:t>
      </w:r>
      <w:r>
        <w:t>компьютерных</w:t>
      </w:r>
      <w:r>
        <w:rPr>
          <w:spacing w:val="-5"/>
        </w:rPr>
        <w:t xml:space="preserve"> </w:t>
      </w:r>
      <w:r>
        <w:t>интеллектуальных</w:t>
      </w:r>
      <w:r>
        <w:rPr>
          <w:spacing w:val="-4"/>
        </w:rPr>
        <w:t xml:space="preserve"> </w:t>
      </w:r>
      <w:r>
        <w:t>систем.</w:t>
      </w:r>
      <w:r>
        <w:rPr>
          <w:spacing w:val="1"/>
        </w:rPr>
        <w:t xml:space="preserve"> </w:t>
      </w:r>
      <w:r>
        <w:t>Нейронные сети.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Алгоритмы</w:t>
      </w:r>
      <w:r>
        <w:rPr>
          <w:spacing w:val="-7"/>
        </w:rPr>
        <w:t xml:space="preserve"> </w:t>
      </w:r>
      <w:r>
        <w:t>и</w:t>
      </w:r>
      <w:r>
        <w:rPr>
          <w:spacing w:val="-7"/>
        </w:rPr>
        <w:t xml:space="preserve"> </w:t>
      </w:r>
      <w:r>
        <w:t>программирование.</w:t>
      </w:r>
    </w:p>
    <w:p w:rsidR="00347E9B" w:rsidRDefault="00757747">
      <w:pPr>
        <w:pStyle w:val="a4"/>
        <w:spacing w:before="163" w:line="357" w:lineRule="auto"/>
        <w:ind w:right="497"/>
      </w:pPr>
      <w:r>
        <w:t>Формализация</w:t>
      </w:r>
      <w:r>
        <w:rPr>
          <w:spacing w:val="1"/>
        </w:rPr>
        <w:t xml:space="preserve"> </w:t>
      </w:r>
      <w:r>
        <w:t>понятия</w:t>
      </w:r>
      <w:r>
        <w:rPr>
          <w:spacing w:val="1"/>
        </w:rPr>
        <w:t xml:space="preserve"> </w:t>
      </w:r>
      <w:r>
        <w:t>алгоритма.</w:t>
      </w:r>
      <w:r>
        <w:rPr>
          <w:spacing w:val="1"/>
        </w:rPr>
        <w:t xml:space="preserve"> </w:t>
      </w:r>
      <w:r>
        <w:t>Машина</w:t>
      </w:r>
      <w:r>
        <w:rPr>
          <w:spacing w:val="1"/>
        </w:rPr>
        <w:t xml:space="preserve"> </w:t>
      </w:r>
      <w:r>
        <w:t>Тьюринга</w:t>
      </w:r>
      <w:r>
        <w:rPr>
          <w:spacing w:val="1"/>
        </w:rPr>
        <w:t xml:space="preserve"> </w:t>
      </w:r>
      <w:r>
        <w:t>как</w:t>
      </w:r>
      <w:r>
        <w:rPr>
          <w:spacing w:val="1"/>
        </w:rPr>
        <w:t xml:space="preserve"> </w:t>
      </w:r>
      <w:r>
        <w:t>универсальная</w:t>
      </w:r>
      <w:r>
        <w:rPr>
          <w:spacing w:val="2"/>
        </w:rPr>
        <w:t xml:space="preserve"> </w:t>
      </w:r>
      <w:r>
        <w:t>модель</w:t>
      </w:r>
      <w:r>
        <w:rPr>
          <w:spacing w:val="-2"/>
        </w:rPr>
        <w:t xml:space="preserve"> </w:t>
      </w:r>
      <w:r>
        <w:t>вычислений.</w:t>
      </w:r>
      <w:r>
        <w:rPr>
          <w:spacing w:val="2"/>
        </w:rPr>
        <w:t xml:space="preserve"> </w:t>
      </w:r>
      <w:r>
        <w:t>Тезис</w:t>
      </w:r>
      <w:r>
        <w:rPr>
          <w:spacing w:val="1"/>
        </w:rPr>
        <w:t xml:space="preserve"> </w:t>
      </w:r>
      <w:r>
        <w:t>Чёрча–Тьюринга.</w:t>
      </w:r>
    </w:p>
    <w:p w:rsidR="00347E9B" w:rsidRDefault="00757747">
      <w:pPr>
        <w:pStyle w:val="a4"/>
        <w:spacing w:before="6" w:line="360" w:lineRule="auto"/>
        <w:ind w:right="498"/>
      </w:pPr>
      <w:r>
        <w:t>Оценка сложности вычислений. Время работы и объём используемой</w:t>
      </w:r>
      <w:r>
        <w:rPr>
          <w:spacing w:val="1"/>
        </w:rPr>
        <w:t xml:space="preserve"> </w:t>
      </w:r>
      <w:r>
        <w:t>памяти,</w:t>
      </w:r>
      <w:r>
        <w:rPr>
          <w:spacing w:val="1"/>
        </w:rPr>
        <w:t xml:space="preserve"> </w:t>
      </w:r>
      <w:r>
        <w:t>их</w:t>
      </w:r>
      <w:r>
        <w:rPr>
          <w:spacing w:val="1"/>
        </w:rPr>
        <w:t xml:space="preserve"> </w:t>
      </w:r>
      <w:r>
        <w:t>зависимость</w:t>
      </w:r>
      <w:r>
        <w:rPr>
          <w:spacing w:val="1"/>
        </w:rPr>
        <w:t xml:space="preserve"> </w:t>
      </w:r>
      <w:r>
        <w:t>от</w:t>
      </w:r>
      <w:r>
        <w:rPr>
          <w:spacing w:val="1"/>
        </w:rPr>
        <w:t xml:space="preserve"> </w:t>
      </w:r>
      <w:r>
        <w:t>размера</w:t>
      </w:r>
      <w:r>
        <w:rPr>
          <w:spacing w:val="1"/>
        </w:rPr>
        <w:t xml:space="preserve"> </w:t>
      </w:r>
      <w:r>
        <w:t>исходных</w:t>
      </w:r>
      <w:r>
        <w:rPr>
          <w:spacing w:val="1"/>
        </w:rPr>
        <w:t xml:space="preserve"> </w:t>
      </w:r>
      <w:r>
        <w:t>данных.</w:t>
      </w:r>
      <w:r>
        <w:rPr>
          <w:spacing w:val="1"/>
        </w:rPr>
        <w:t xml:space="preserve"> </w:t>
      </w:r>
      <w:r>
        <w:t>Оценка</w:t>
      </w:r>
      <w:r>
        <w:rPr>
          <w:spacing w:val="1"/>
        </w:rPr>
        <w:t xml:space="preserve"> </w:t>
      </w:r>
      <w:r>
        <w:t>асимптотической</w:t>
      </w:r>
      <w:r>
        <w:rPr>
          <w:spacing w:val="1"/>
        </w:rPr>
        <w:t xml:space="preserve"> </w:t>
      </w:r>
      <w:r>
        <w:t>сложности</w:t>
      </w:r>
      <w:r>
        <w:rPr>
          <w:spacing w:val="1"/>
        </w:rPr>
        <w:t xml:space="preserve"> </w:t>
      </w:r>
      <w:r>
        <w:t>алгоритмов.</w:t>
      </w:r>
      <w:r>
        <w:rPr>
          <w:spacing w:val="1"/>
        </w:rPr>
        <w:t xml:space="preserve"> </w:t>
      </w:r>
      <w:r>
        <w:t>Алгоритмы</w:t>
      </w:r>
      <w:r>
        <w:rPr>
          <w:spacing w:val="1"/>
        </w:rPr>
        <w:t xml:space="preserve"> </w:t>
      </w:r>
      <w:r>
        <w:t>полиномиальной</w:t>
      </w:r>
      <w:r>
        <w:rPr>
          <w:spacing w:val="-67"/>
        </w:rPr>
        <w:t xml:space="preserve"> </w:t>
      </w:r>
      <w:r>
        <w:t>сложности.</w:t>
      </w:r>
      <w:r>
        <w:rPr>
          <w:spacing w:val="1"/>
        </w:rPr>
        <w:t xml:space="preserve"> </w:t>
      </w:r>
      <w:r>
        <w:t>Переборные</w:t>
      </w:r>
      <w:r>
        <w:rPr>
          <w:spacing w:val="1"/>
        </w:rPr>
        <w:t xml:space="preserve"> </w:t>
      </w:r>
      <w:r>
        <w:t>алгоритмы.</w:t>
      </w:r>
      <w:r>
        <w:rPr>
          <w:spacing w:val="1"/>
        </w:rPr>
        <w:t xml:space="preserve"> </w:t>
      </w:r>
      <w:r>
        <w:t>Примеры</w:t>
      </w:r>
      <w:r>
        <w:rPr>
          <w:spacing w:val="1"/>
        </w:rPr>
        <w:t xml:space="preserve"> </w:t>
      </w:r>
      <w:r>
        <w:t>различных</w:t>
      </w:r>
      <w:r>
        <w:rPr>
          <w:spacing w:val="1"/>
        </w:rPr>
        <w:t xml:space="preserve"> </w:t>
      </w:r>
      <w:r>
        <w:t>алгоритмов</w:t>
      </w:r>
      <w:r>
        <w:rPr>
          <w:spacing w:val="1"/>
        </w:rPr>
        <w:t xml:space="preserve"> </w:t>
      </w:r>
      <w:r>
        <w:t>решения одной задачи,</w:t>
      </w:r>
      <w:r>
        <w:rPr>
          <w:spacing w:val="2"/>
        </w:rPr>
        <w:t xml:space="preserve"> </w:t>
      </w:r>
      <w:r>
        <w:t>которые</w:t>
      </w:r>
      <w:r>
        <w:rPr>
          <w:spacing w:val="1"/>
        </w:rPr>
        <w:t xml:space="preserve"> </w:t>
      </w:r>
      <w:r>
        <w:t>имеют</w:t>
      </w:r>
      <w:r>
        <w:rPr>
          <w:spacing w:val="-2"/>
        </w:rPr>
        <w:t xml:space="preserve"> </w:t>
      </w:r>
      <w:r>
        <w:t>различную</w:t>
      </w:r>
      <w:r>
        <w:rPr>
          <w:spacing w:val="-1"/>
        </w:rPr>
        <w:t xml:space="preserve"> </w:t>
      </w:r>
      <w:r>
        <w:t>сложность.</w:t>
      </w:r>
    </w:p>
    <w:p w:rsidR="00347E9B" w:rsidRDefault="00757747">
      <w:pPr>
        <w:pStyle w:val="a4"/>
        <w:ind w:left="1330" w:firstLine="0"/>
      </w:pPr>
      <w:r>
        <w:t>Поиск</w:t>
      </w:r>
      <w:r>
        <w:rPr>
          <w:spacing w:val="10"/>
        </w:rPr>
        <w:t xml:space="preserve"> </w:t>
      </w:r>
      <w:r>
        <w:t>простых</w:t>
      </w:r>
      <w:r>
        <w:rPr>
          <w:spacing w:val="75"/>
        </w:rPr>
        <w:t xml:space="preserve"> </w:t>
      </w:r>
      <w:r>
        <w:t>чисел</w:t>
      </w:r>
      <w:r>
        <w:rPr>
          <w:spacing w:val="84"/>
        </w:rPr>
        <w:t xml:space="preserve"> </w:t>
      </w:r>
      <w:r>
        <w:t>в</w:t>
      </w:r>
      <w:r>
        <w:rPr>
          <w:spacing w:val="78"/>
        </w:rPr>
        <w:t xml:space="preserve"> </w:t>
      </w:r>
      <w:r>
        <w:t>заданном</w:t>
      </w:r>
      <w:r>
        <w:rPr>
          <w:spacing w:val="81"/>
        </w:rPr>
        <w:t xml:space="preserve"> </w:t>
      </w:r>
      <w:r>
        <w:t>диапазоне</w:t>
      </w:r>
      <w:r>
        <w:rPr>
          <w:spacing w:val="81"/>
        </w:rPr>
        <w:t xml:space="preserve"> </w:t>
      </w:r>
      <w:r>
        <w:t>с</w:t>
      </w:r>
      <w:r>
        <w:rPr>
          <w:spacing w:val="81"/>
        </w:rPr>
        <w:t xml:space="preserve"> </w:t>
      </w:r>
      <w:r>
        <w:t>помощью</w:t>
      </w:r>
      <w:r>
        <w:rPr>
          <w:spacing w:val="78"/>
        </w:rPr>
        <w:t xml:space="preserve"> </w:t>
      </w:r>
      <w:r>
        <w:t>алгоритма</w:t>
      </w:r>
    </w:p>
    <w:p w:rsidR="00347E9B" w:rsidRDefault="00757747">
      <w:pPr>
        <w:pStyle w:val="a4"/>
        <w:spacing w:before="163"/>
        <w:ind w:firstLine="0"/>
      </w:pPr>
      <w:r>
        <w:t>«решето</w:t>
      </w:r>
      <w:r>
        <w:rPr>
          <w:spacing w:val="-9"/>
        </w:rPr>
        <w:t xml:space="preserve"> </w:t>
      </w:r>
      <w:r>
        <w:t>Эратосфена».</w:t>
      </w:r>
    </w:p>
    <w:p w:rsidR="00347E9B" w:rsidRDefault="00757747">
      <w:pPr>
        <w:pStyle w:val="a4"/>
        <w:spacing w:before="159"/>
        <w:ind w:left="1330" w:firstLine="0"/>
      </w:pPr>
      <w:r>
        <w:t>Многоразрядные</w:t>
      </w:r>
      <w:r>
        <w:rPr>
          <w:spacing w:val="-6"/>
        </w:rPr>
        <w:t xml:space="preserve"> </w:t>
      </w:r>
      <w:r>
        <w:t>целые</w:t>
      </w:r>
      <w:r>
        <w:rPr>
          <w:spacing w:val="-4"/>
        </w:rPr>
        <w:t xml:space="preserve"> </w:t>
      </w:r>
      <w:r>
        <w:t>числа,</w:t>
      </w:r>
      <w:r>
        <w:rPr>
          <w:spacing w:val="-4"/>
        </w:rPr>
        <w:t xml:space="preserve"> </w:t>
      </w:r>
      <w:r>
        <w:t>задачи</w:t>
      </w:r>
      <w:r>
        <w:rPr>
          <w:spacing w:val="-6"/>
        </w:rPr>
        <w:t xml:space="preserve"> </w:t>
      </w:r>
      <w:r>
        <w:t>длинной</w:t>
      </w:r>
      <w:r>
        <w:rPr>
          <w:spacing w:val="-6"/>
        </w:rPr>
        <w:t xml:space="preserve"> </w:t>
      </w:r>
      <w:r>
        <w:t>арифметики.</w:t>
      </w:r>
    </w:p>
    <w:p w:rsidR="00347E9B" w:rsidRDefault="00757747">
      <w:pPr>
        <w:pStyle w:val="a4"/>
        <w:spacing w:before="163"/>
        <w:ind w:left="1330" w:firstLine="0"/>
      </w:pPr>
      <w:r>
        <w:t xml:space="preserve">Словари  </w:t>
      </w:r>
      <w:r>
        <w:rPr>
          <w:spacing w:val="15"/>
        </w:rPr>
        <w:t xml:space="preserve"> </w:t>
      </w:r>
      <w:r>
        <w:t xml:space="preserve">(ассоциативные   </w:t>
      </w:r>
      <w:r>
        <w:rPr>
          <w:spacing w:val="14"/>
        </w:rPr>
        <w:t xml:space="preserve"> </w:t>
      </w:r>
      <w:r>
        <w:t xml:space="preserve">массивы,   </w:t>
      </w:r>
      <w:r>
        <w:rPr>
          <w:spacing w:val="17"/>
        </w:rPr>
        <w:t xml:space="preserve"> </w:t>
      </w:r>
      <w:r>
        <w:t xml:space="preserve">отображения).   </w:t>
      </w:r>
      <w:r>
        <w:rPr>
          <w:spacing w:val="17"/>
        </w:rPr>
        <w:t xml:space="preserve"> </w:t>
      </w:r>
      <w:r>
        <w:t>Хэш-таблицы.</w:t>
      </w:r>
    </w:p>
    <w:p w:rsidR="00347E9B" w:rsidRDefault="00757747">
      <w:pPr>
        <w:pStyle w:val="a4"/>
        <w:spacing w:before="162"/>
        <w:ind w:firstLine="0"/>
      </w:pPr>
      <w:r>
        <w:t>Построение</w:t>
      </w:r>
      <w:r>
        <w:rPr>
          <w:spacing w:val="-6"/>
        </w:rPr>
        <w:t xml:space="preserve"> </w:t>
      </w:r>
      <w:r>
        <w:t>алфавитно-частотного</w:t>
      </w:r>
      <w:r>
        <w:rPr>
          <w:spacing w:val="-7"/>
        </w:rPr>
        <w:t xml:space="preserve"> </w:t>
      </w:r>
      <w:r>
        <w:t>словаря</w:t>
      </w:r>
      <w:r>
        <w:rPr>
          <w:spacing w:val="-5"/>
        </w:rPr>
        <w:t xml:space="preserve"> </w:t>
      </w:r>
      <w:r>
        <w:t>для</w:t>
      </w:r>
      <w:r>
        <w:rPr>
          <w:spacing w:val="-5"/>
        </w:rPr>
        <w:t xml:space="preserve"> </w:t>
      </w:r>
      <w:r>
        <w:t>заданного</w:t>
      </w:r>
      <w:r>
        <w:rPr>
          <w:spacing w:val="-6"/>
        </w:rPr>
        <w:t xml:space="preserve"> </w:t>
      </w:r>
      <w:r>
        <w:t>текста.</w:t>
      </w:r>
    </w:p>
    <w:p w:rsidR="00347E9B" w:rsidRDefault="00757747">
      <w:pPr>
        <w:pStyle w:val="a4"/>
        <w:spacing w:before="159" w:line="362" w:lineRule="auto"/>
        <w:ind w:right="494"/>
      </w:pPr>
      <w:r>
        <w:t>Стеки.</w:t>
      </w:r>
      <w:r>
        <w:rPr>
          <w:spacing w:val="1"/>
        </w:rPr>
        <w:t xml:space="preserve"> </w:t>
      </w:r>
      <w:r>
        <w:t>Анализ</w:t>
      </w:r>
      <w:r>
        <w:rPr>
          <w:spacing w:val="1"/>
        </w:rPr>
        <w:t xml:space="preserve"> </w:t>
      </w:r>
      <w:r>
        <w:t>правильности</w:t>
      </w:r>
      <w:r>
        <w:rPr>
          <w:spacing w:val="1"/>
        </w:rPr>
        <w:t xml:space="preserve"> </w:t>
      </w:r>
      <w:r>
        <w:t>скобочного</w:t>
      </w:r>
      <w:r>
        <w:rPr>
          <w:spacing w:val="1"/>
        </w:rPr>
        <w:t xml:space="preserve"> </w:t>
      </w:r>
      <w:r>
        <w:t>выражения.</w:t>
      </w:r>
      <w:r>
        <w:rPr>
          <w:spacing w:val="1"/>
        </w:rPr>
        <w:t xml:space="preserve"> </w:t>
      </w:r>
      <w:r>
        <w:t>Вычисление</w:t>
      </w:r>
      <w:r>
        <w:rPr>
          <w:spacing w:val="-67"/>
        </w:rPr>
        <w:t xml:space="preserve"> </w:t>
      </w:r>
      <w:r>
        <w:t>арифметического</w:t>
      </w:r>
      <w:r>
        <w:rPr>
          <w:spacing w:val="-1"/>
        </w:rPr>
        <w:t xml:space="preserve"> </w:t>
      </w:r>
      <w:r>
        <w:t>выражения,</w:t>
      </w:r>
      <w:r>
        <w:rPr>
          <w:spacing w:val="2"/>
        </w:rPr>
        <w:t xml:space="preserve"> </w:t>
      </w:r>
      <w:r>
        <w:t>записанного</w:t>
      </w:r>
      <w:r>
        <w:rPr>
          <w:spacing w:val="-1"/>
        </w:rPr>
        <w:t xml:space="preserve"> </w:t>
      </w:r>
      <w:r>
        <w:t>в</w:t>
      </w:r>
      <w:r>
        <w:rPr>
          <w:spacing w:val="-2"/>
        </w:rPr>
        <w:t xml:space="preserve"> </w:t>
      </w:r>
      <w:r>
        <w:t>постфиксной форме.</w:t>
      </w:r>
    </w:p>
    <w:p w:rsidR="00347E9B" w:rsidRDefault="00757747">
      <w:pPr>
        <w:pStyle w:val="a4"/>
        <w:spacing w:line="314" w:lineRule="exact"/>
        <w:ind w:left="1330" w:firstLine="0"/>
      </w:pPr>
      <w:r>
        <w:t>Очереди.</w:t>
      </w:r>
      <w:r>
        <w:rPr>
          <w:spacing w:val="-6"/>
        </w:rPr>
        <w:t xml:space="preserve"> </w:t>
      </w:r>
      <w:r>
        <w:t>Использование</w:t>
      </w:r>
      <w:r>
        <w:rPr>
          <w:spacing w:val="-7"/>
        </w:rPr>
        <w:t xml:space="preserve"> </w:t>
      </w:r>
      <w:r>
        <w:t>очереди</w:t>
      </w:r>
      <w:r>
        <w:rPr>
          <w:spacing w:val="-7"/>
        </w:rPr>
        <w:t xml:space="preserve"> </w:t>
      </w:r>
      <w:r>
        <w:t>для</w:t>
      </w:r>
      <w:r>
        <w:rPr>
          <w:spacing w:val="-6"/>
        </w:rPr>
        <w:t xml:space="preserve"> </w:t>
      </w:r>
      <w:r>
        <w:t>временного</w:t>
      </w:r>
      <w:r>
        <w:rPr>
          <w:spacing w:val="-6"/>
        </w:rPr>
        <w:t xml:space="preserve"> </w:t>
      </w:r>
      <w:r>
        <w:t>хранения</w:t>
      </w:r>
      <w:r>
        <w:rPr>
          <w:spacing w:val="-7"/>
        </w:rPr>
        <w:t xml:space="preserve"> </w:t>
      </w:r>
      <w:r>
        <w:t>данных.</w:t>
      </w:r>
    </w:p>
    <w:p w:rsidR="00347E9B" w:rsidRDefault="00757747">
      <w:pPr>
        <w:pStyle w:val="a4"/>
        <w:spacing w:before="163" w:line="360" w:lineRule="auto"/>
        <w:ind w:right="489"/>
      </w:pPr>
      <w:r>
        <w:t>Алгоритмы</w:t>
      </w:r>
      <w:r>
        <w:rPr>
          <w:spacing w:val="1"/>
        </w:rPr>
        <w:t xml:space="preserve"> </w:t>
      </w:r>
      <w:r>
        <w:t>на</w:t>
      </w:r>
      <w:r>
        <w:rPr>
          <w:spacing w:val="1"/>
        </w:rPr>
        <w:t xml:space="preserve"> </w:t>
      </w:r>
      <w:r>
        <w:t>графах.</w:t>
      </w:r>
      <w:r>
        <w:rPr>
          <w:spacing w:val="1"/>
        </w:rPr>
        <w:t xml:space="preserve"> </w:t>
      </w:r>
      <w:r>
        <w:t>Построение</w:t>
      </w:r>
      <w:r>
        <w:rPr>
          <w:spacing w:val="1"/>
        </w:rPr>
        <w:t xml:space="preserve"> </w:t>
      </w:r>
      <w:r>
        <w:t>минимального</w:t>
      </w:r>
      <w:r>
        <w:rPr>
          <w:spacing w:val="1"/>
        </w:rPr>
        <w:t xml:space="preserve"> </w:t>
      </w:r>
      <w:r>
        <w:t>остовного</w:t>
      </w:r>
      <w:r>
        <w:rPr>
          <w:spacing w:val="1"/>
        </w:rPr>
        <w:t xml:space="preserve"> </w:t>
      </w:r>
      <w:r>
        <w:t>дерева</w:t>
      </w:r>
      <w:r>
        <w:rPr>
          <w:spacing w:val="1"/>
        </w:rPr>
        <w:t xml:space="preserve"> </w:t>
      </w:r>
      <w:r>
        <w:t>взвешенного</w:t>
      </w:r>
      <w:r>
        <w:rPr>
          <w:spacing w:val="1"/>
        </w:rPr>
        <w:t xml:space="preserve"> </w:t>
      </w:r>
      <w:r>
        <w:t>связного</w:t>
      </w:r>
      <w:r>
        <w:rPr>
          <w:spacing w:val="1"/>
        </w:rPr>
        <w:t xml:space="preserve"> </w:t>
      </w:r>
      <w:r>
        <w:t>неориентированного</w:t>
      </w:r>
      <w:r>
        <w:rPr>
          <w:spacing w:val="1"/>
        </w:rPr>
        <w:t xml:space="preserve"> </w:t>
      </w:r>
      <w:r>
        <w:t>графа.</w:t>
      </w:r>
      <w:r>
        <w:rPr>
          <w:spacing w:val="1"/>
        </w:rPr>
        <w:t xml:space="preserve"> </w:t>
      </w:r>
      <w:r>
        <w:t>Количество</w:t>
      </w:r>
      <w:r>
        <w:rPr>
          <w:spacing w:val="1"/>
        </w:rPr>
        <w:t xml:space="preserve"> </w:t>
      </w:r>
      <w:r>
        <w:t>различных</w:t>
      </w:r>
      <w:r>
        <w:rPr>
          <w:spacing w:val="1"/>
        </w:rPr>
        <w:t xml:space="preserve"> </w:t>
      </w:r>
      <w:r>
        <w:t>путей между вершинами ориентированного ациклического графа. Алгоритм</w:t>
      </w:r>
      <w:r>
        <w:rPr>
          <w:spacing w:val="1"/>
        </w:rPr>
        <w:t xml:space="preserve"> </w:t>
      </w:r>
      <w:r>
        <w:t>Дейкстры.</w:t>
      </w:r>
    </w:p>
    <w:p w:rsidR="00347E9B" w:rsidRDefault="00757747">
      <w:pPr>
        <w:pStyle w:val="a4"/>
        <w:spacing w:before="3" w:line="360" w:lineRule="auto"/>
        <w:ind w:right="495"/>
      </w:pPr>
      <w:r>
        <w:t>Деревья. Реализация дерева с помощью ссылочных структур. Двоичные</w:t>
      </w:r>
      <w:r>
        <w:rPr>
          <w:spacing w:val="-68"/>
        </w:rPr>
        <w:t xml:space="preserve"> </w:t>
      </w:r>
      <w:r>
        <w:t>(бинарные)</w:t>
      </w:r>
      <w:r>
        <w:rPr>
          <w:spacing w:val="1"/>
        </w:rPr>
        <w:t xml:space="preserve"> </w:t>
      </w:r>
      <w:r>
        <w:t>деревья.</w:t>
      </w:r>
      <w:r>
        <w:rPr>
          <w:spacing w:val="1"/>
        </w:rPr>
        <w:t xml:space="preserve"> </w:t>
      </w:r>
      <w:r>
        <w:t>Построение</w:t>
      </w:r>
      <w:r>
        <w:rPr>
          <w:spacing w:val="1"/>
        </w:rPr>
        <w:t xml:space="preserve"> </w:t>
      </w:r>
      <w:r>
        <w:t>дерева</w:t>
      </w:r>
      <w:r>
        <w:rPr>
          <w:spacing w:val="1"/>
        </w:rPr>
        <w:t xml:space="preserve"> </w:t>
      </w:r>
      <w:r>
        <w:t>для</w:t>
      </w:r>
      <w:r>
        <w:rPr>
          <w:spacing w:val="1"/>
        </w:rPr>
        <w:t xml:space="preserve"> </w:t>
      </w:r>
      <w:r>
        <w:t>заданного</w:t>
      </w:r>
      <w:r>
        <w:rPr>
          <w:spacing w:val="1"/>
        </w:rPr>
        <w:t xml:space="preserve"> </w:t>
      </w:r>
      <w:r>
        <w:t>арифметического</w:t>
      </w:r>
      <w:r>
        <w:rPr>
          <w:spacing w:val="1"/>
        </w:rPr>
        <w:t xml:space="preserve"> </w:t>
      </w:r>
      <w:r>
        <w:t>выражения. Рекурсивные алгоритмы обхода дерева. Использование стека и</w:t>
      </w:r>
      <w:r>
        <w:rPr>
          <w:spacing w:val="1"/>
        </w:rPr>
        <w:t xml:space="preserve"> </w:t>
      </w:r>
      <w:r>
        <w:t>очереди для</w:t>
      </w:r>
      <w:r>
        <w:rPr>
          <w:spacing w:val="3"/>
        </w:rPr>
        <w:t xml:space="preserve"> </w:t>
      </w:r>
      <w:r>
        <w:t>обхода</w:t>
      </w:r>
      <w:r>
        <w:rPr>
          <w:spacing w:val="2"/>
        </w:rPr>
        <w:t xml:space="preserve"> </w:t>
      </w:r>
      <w:r>
        <w:t>дерева.</w:t>
      </w:r>
    </w:p>
    <w:p w:rsidR="00347E9B" w:rsidRDefault="00757747">
      <w:pPr>
        <w:pStyle w:val="a4"/>
        <w:spacing w:line="360" w:lineRule="auto"/>
        <w:ind w:right="491"/>
      </w:pPr>
      <w:r>
        <w:t>Динамическое</w:t>
      </w:r>
      <w:r>
        <w:rPr>
          <w:spacing w:val="1"/>
        </w:rPr>
        <w:t xml:space="preserve"> </w:t>
      </w:r>
      <w:r>
        <w:t>программирование</w:t>
      </w:r>
      <w:r>
        <w:rPr>
          <w:spacing w:val="1"/>
        </w:rPr>
        <w:t xml:space="preserve"> </w:t>
      </w:r>
      <w:r>
        <w:t>как</w:t>
      </w:r>
      <w:r>
        <w:rPr>
          <w:spacing w:val="1"/>
        </w:rPr>
        <w:t xml:space="preserve"> </w:t>
      </w:r>
      <w:r>
        <w:t>метод</w:t>
      </w:r>
      <w:r>
        <w:rPr>
          <w:spacing w:val="1"/>
        </w:rPr>
        <w:t xml:space="preserve"> </w:t>
      </w:r>
      <w:r>
        <w:t>решения</w:t>
      </w:r>
      <w:r>
        <w:rPr>
          <w:spacing w:val="1"/>
        </w:rPr>
        <w:t xml:space="preserve"> </w:t>
      </w:r>
      <w:r>
        <w:t>задач</w:t>
      </w:r>
      <w:r>
        <w:rPr>
          <w:spacing w:val="1"/>
        </w:rPr>
        <w:t xml:space="preserve"> </w:t>
      </w:r>
      <w:r>
        <w:t>с</w:t>
      </w:r>
      <w:r>
        <w:rPr>
          <w:spacing w:val="-67"/>
        </w:rPr>
        <w:t xml:space="preserve"> </w:t>
      </w:r>
      <w:r>
        <w:t>сохранением</w:t>
      </w:r>
      <w:r>
        <w:rPr>
          <w:spacing w:val="1"/>
        </w:rPr>
        <w:t xml:space="preserve"> </w:t>
      </w:r>
      <w:r>
        <w:t>промежуточных</w:t>
      </w:r>
      <w:r>
        <w:rPr>
          <w:spacing w:val="1"/>
        </w:rPr>
        <w:t xml:space="preserve"> </w:t>
      </w:r>
      <w:r>
        <w:t>результатов.</w:t>
      </w:r>
      <w:r>
        <w:rPr>
          <w:spacing w:val="1"/>
        </w:rPr>
        <w:t xml:space="preserve"> </w:t>
      </w:r>
      <w:r>
        <w:t>Задачи,</w:t>
      </w:r>
      <w:r>
        <w:rPr>
          <w:spacing w:val="1"/>
        </w:rPr>
        <w:t xml:space="preserve"> </w:t>
      </w:r>
      <w:r>
        <w:t>решаемые</w:t>
      </w:r>
      <w:r>
        <w:rPr>
          <w:spacing w:val="1"/>
        </w:rPr>
        <w:t xml:space="preserve"> </w:t>
      </w:r>
      <w:r>
        <w:t>с</w:t>
      </w:r>
      <w:r>
        <w:rPr>
          <w:spacing w:val="1"/>
        </w:rPr>
        <w:t xml:space="preserve"> </w:t>
      </w:r>
      <w:r>
        <w:t>помощью</w:t>
      </w:r>
      <w:r>
        <w:rPr>
          <w:spacing w:val="1"/>
        </w:rPr>
        <w:t xml:space="preserve"> </w:t>
      </w:r>
      <w:r>
        <w:t>динамического</w:t>
      </w:r>
      <w:r>
        <w:rPr>
          <w:spacing w:val="1"/>
        </w:rPr>
        <w:t xml:space="preserve"> </w:t>
      </w:r>
      <w:r>
        <w:t>программирования:</w:t>
      </w:r>
      <w:r>
        <w:rPr>
          <w:spacing w:val="1"/>
        </w:rPr>
        <w:t xml:space="preserve"> </w:t>
      </w:r>
      <w:r>
        <w:t>вычисление</w:t>
      </w:r>
      <w:r>
        <w:rPr>
          <w:spacing w:val="1"/>
        </w:rPr>
        <w:t xml:space="preserve"> </w:t>
      </w:r>
      <w:r>
        <w:t>рекурсивных</w:t>
      </w:r>
      <w:r>
        <w:rPr>
          <w:spacing w:val="1"/>
        </w:rPr>
        <w:t xml:space="preserve"> </w:t>
      </w:r>
      <w:r>
        <w:t>функций,</w:t>
      </w:r>
      <w:r>
        <w:rPr>
          <w:spacing w:val="1"/>
        </w:rPr>
        <w:t xml:space="preserve"> </w:t>
      </w:r>
      <w:r>
        <w:t>подсчёт</w:t>
      </w:r>
      <w:r>
        <w:rPr>
          <w:spacing w:val="-1"/>
        </w:rPr>
        <w:t xml:space="preserve"> </w:t>
      </w:r>
      <w:r>
        <w:t>количества</w:t>
      </w:r>
      <w:r>
        <w:rPr>
          <w:spacing w:val="1"/>
        </w:rPr>
        <w:t xml:space="preserve"> </w:t>
      </w:r>
      <w:r>
        <w:t>вариантов,</w:t>
      </w:r>
      <w:r>
        <w:rPr>
          <w:spacing w:val="3"/>
        </w:rPr>
        <w:t xml:space="preserve"> </w:t>
      </w:r>
      <w:r>
        <w:t>задачи</w:t>
      </w:r>
      <w:r>
        <w:rPr>
          <w:spacing w:val="1"/>
        </w:rPr>
        <w:t xml:space="preserve"> </w:t>
      </w:r>
      <w:r>
        <w:t>оптимизации.</w:t>
      </w:r>
    </w:p>
    <w:p w:rsidR="00347E9B" w:rsidRDefault="00757747">
      <w:pPr>
        <w:pStyle w:val="a4"/>
        <w:spacing w:before="1" w:line="357" w:lineRule="auto"/>
        <w:ind w:right="490"/>
      </w:pPr>
      <w:r>
        <w:t>Понятие об объектно-ориентированном программировании. Объекты</w:t>
      </w:r>
      <w:r>
        <w:rPr>
          <w:spacing w:val="1"/>
        </w:rPr>
        <w:t xml:space="preserve"> </w:t>
      </w:r>
      <w:r>
        <w:t>и</w:t>
      </w:r>
      <w:r>
        <w:rPr>
          <w:spacing w:val="-67"/>
        </w:rPr>
        <w:t xml:space="preserve"> </w:t>
      </w:r>
      <w:r>
        <w:t>классы.</w:t>
      </w:r>
      <w:r>
        <w:rPr>
          <w:spacing w:val="69"/>
        </w:rPr>
        <w:t xml:space="preserve"> </w:t>
      </w:r>
      <w:r>
        <w:t>Свойства</w:t>
      </w:r>
      <w:r>
        <w:rPr>
          <w:spacing w:val="69"/>
        </w:rPr>
        <w:t xml:space="preserve"> </w:t>
      </w:r>
      <w:r>
        <w:t>и</w:t>
      </w:r>
      <w:r>
        <w:rPr>
          <w:spacing w:val="67"/>
        </w:rPr>
        <w:t xml:space="preserve"> </w:t>
      </w:r>
      <w:r>
        <w:t>методы</w:t>
      </w:r>
      <w:r>
        <w:rPr>
          <w:spacing w:val="69"/>
        </w:rPr>
        <w:t xml:space="preserve"> </w:t>
      </w:r>
      <w:r>
        <w:t>объектов.</w:t>
      </w:r>
      <w:r>
        <w:rPr>
          <w:spacing w:val="69"/>
        </w:rPr>
        <w:t xml:space="preserve"> </w:t>
      </w:r>
      <w:r>
        <w:t>Объектно-ориентированный</w:t>
      </w:r>
      <w:r>
        <w:rPr>
          <w:spacing w:val="68"/>
        </w:rPr>
        <w:t xml:space="preserve"> </w:t>
      </w:r>
      <w:r>
        <w:t>анализ.</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2" w:firstLine="0"/>
      </w:pPr>
      <w:r>
        <w:lastRenderedPageBreak/>
        <w:t>Разработка</w:t>
      </w:r>
      <w:r>
        <w:rPr>
          <w:spacing w:val="1"/>
        </w:rPr>
        <w:t xml:space="preserve"> </w:t>
      </w:r>
      <w:r>
        <w:t>программ</w:t>
      </w:r>
      <w:r>
        <w:rPr>
          <w:spacing w:val="1"/>
        </w:rPr>
        <w:t xml:space="preserve"> </w:t>
      </w:r>
      <w:r>
        <w:t>на</w:t>
      </w:r>
      <w:r>
        <w:rPr>
          <w:spacing w:val="1"/>
        </w:rPr>
        <w:t xml:space="preserve"> </w:t>
      </w:r>
      <w:r>
        <w:t>основе</w:t>
      </w:r>
      <w:r>
        <w:rPr>
          <w:spacing w:val="1"/>
        </w:rPr>
        <w:t xml:space="preserve"> </w:t>
      </w:r>
      <w:r>
        <w:t>объектно-ориентированного</w:t>
      </w:r>
      <w:r>
        <w:rPr>
          <w:spacing w:val="1"/>
        </w:rPr>
        <w:t xml:space="preserve"> </w:t>
      </w:r>
      <w:r>
        <w:t>подхода.</w:t>
      </w:r>
      <w:r>
        <w:rPr>
          <w:spacing w:val="1"/>
        </w:rPr>
        <w:t xml:space="preserve"> </w:t>
      </w:r>
      <w:r>
        <w:t>Инкапсуляция,</w:t>
      </w:r>
      <w:r>
        <w:rPr>
          <w:spacing w:val="3"/>
        </w:rPr>
        <w:t xml:space="preserve"> </w:t>
      </w:r>
      <w:r>
        <w:t>наследование,</w:t>
      </w:r>
      <w:r>
        <w:rPr>
          <w:spacing w:val="3"/>
        </w:rPr>
        <w:t xml:space="preserve"> </w:t>
      </w:r>
      <w:r>
        <w:t>полиморфизм.</w:t>
      </w:r>
    </w:p>
    <w:p w:rsidR="00347E9B" w:rsidRDefault="00757747">
      <w:pPr>
        <w:pStyle w:val="a4"/>
        <w:spacing w:line="362" w:lineRule="auto"/>
        <w:ind w:right="496"/>
      </w:pPr>
      <w:r>
        <w:t>Среды</w:t>
      </w:r>
      <w:r>
        <w:rPr>
          <w:spacing w:val="1"/>
        </w:rPr>
        <w:t xml:space="preserve"> </w:t>
      </w:r>
      <w:r>
        <w:t>быстрой</w:t>
      </w:r>
      <w:r>
        <w:rPr>
          <w:spacing w:val="1"/>
        </w:rPr>
        <w:t xml:space="preserve"> </w:t>
      </w:r>
      <w:r>
        <w:t>разработки</w:t>
      </w:r>
      <w:r>
        <w:rPr>
          <w:spacing w:val="1"/>
        </w:rPr>
        <w:t xml:space="preserve"> </w:t>
      </w:r>
      <w:r>
        <w:t>программ.</w:t>
      </w:r>
      <w:r>
        <w:rPr>
          <w:spacing w:val="1"/>
        </w:rPr>
        <w:t xml:space="preserve"> </w:t>
      </w:r>
      <w:r>
        <w:t>Проектирование</w:t>
      </w:r>
      <w:r>
        <w:rPr>
          <w:spacing w:val="1"/>
        </w:rPr>
        <w:t xml:space="preserve"> </w:t>
      </w:r>
      <w:r>
        <w:t>интерфейса</w:t>
      </w:r>
      <w:r>
        <w:rPr>
          <w:spacing w:val="1"/>
        </w:rPr>
        <w:t xml:space="preserve"> </w:t>
      </w:r>
      <w:r>
        <w:t>пользователя.</w:t>
      </w:r>
      <w:r>
        <w:rPr>
          <w:spacing w:val="1"/>
        </w:rPr>
        <w:t xml:space="preserve"> </w:t>
      </w:r>
      <w:r>
        <w:t>Использование</w:t>
      </w:r>
      <w:r>
        <w:rPr>
          <w:spacing w:val="1"/>
        </w:rPr>
        <w:t xml:space="preserve"> </w:t>
      </w:r>
      <w:r>
        <w:t>готовых</w:t>
      </w:r>
      <w:r>
        <w:rPr>
          <w:spacing w:val="1"/>
        </w:rPr>
        <w:t xml:space="preserve"> </w:t>
      </w:r>
      <w:r>
        <w:t>управляемых</w:t>
      </w:r>
      <w:r>
        <w:rPr>
          <w:spacing w:val="1"/>
        </w:rPr>
        <w:t xml:space="preserve"> </w:t>
      </w:r>
      <w:r>
        <w:t>элементов</w:t>
      </w:r>
      <w:r>
        <w:rPr>
          <w:spacing w:val="1"/>
        </w:rPr>
        <w:t xml:space="preserve"> </w:t>
      </w:r>
      <w:r>
        <w:t>для</w:t>
      </w:r>
      <w:r>
        <w:rPr>
          <w:spacing w:val="1"/>
        </w:rPr>
        <w:t xml:space="preserve"> </w:t>
      </w:r>
      <w:r>
        <w:t>построения</w:t>
      </w:r>
      <w:r>
        <w:rPr>
          <w:spacing w:val="1"/>
        </w:rPr>
        <w:t xml:space="preserve"> </w:t>
      </w:r>
      <w:r>
        <w:t>интерфейса.</w:t>
      </w:r>
    </w:p>
    <w:p w:rsidR="00347E9B" w:rsidRDefault="00757747">
      <w:pPr>
        <w:pStyle w:val="a4"/>
        <w:spacing w:line="362" w:lineRule="auto"/>
        <w:ind w:right="493"/>
      </w:pPr>
      <w:r>
        <w:t>Обзор</w:t>
      </w:r>
      <w:r>
        <w:rPr>
          <w:spacing w:val="1"/>
        </w:rPr>
        <w:t xml:space="preserve"> </w:t>
      </w:r>
      <w:r>
        <w:t>языков</w:t>
      </w:r>
      <w:r>
        <w:rPr>
          <w:spacing w:val="1"/>
        </w:rPr>
        <w:t xml:space="preserve"> </w:t>
      </w:r>
      <w:r>
        <w:t>программирования.</w:t>
      </w:r>
      <w:r>
        <w:rPr>
          <w:spacing w:val="1"/>
        </w:rPr>
        <w:t xml:space="preserve"> </w:t>
      </w:r>
      <w:r>
        <w:t>Понятие</w:t>
      </w:r>
      <w:r>
        <w:rPr>
          <w:spacing w:val="1"/>
        </w:rPr>
        <w:t xml:space="preserve"> </w:t>
      </w:r>
      <w:r>
        <w:t>о</w:t>
      </w:r>
      <w:r>
        <w:rPr>
          <w:spacing w:val="1"/>
        </w:rPr>
        <w:t xml:space="preserve"> </w:t>
      </w:r>
      <w:r>
        <w:t>парадигмах</w:t>
      </w:r>
      <w:r>
        <w:rPr>
          <w:spacing w:val="1"/>
        </w:rPr>
        <w:t xml:space="preserve"> </w:t>
      </w:r>
      <w:r>
        <w:t>программирования.</w:t>
      </w:r>
    </w:p>
    <w:p w:rsidR="00347E9B" w:rsidRDefault="00757747">
      <w:pPr>
        <w:pStyle w:val="a4"/>
        <w:spacing w:line="320" w:lineRule="exact"/>
        <w:ind w:left="1330" w:firstLine="0"/>
      </w:pPr>
      <w:r>
        <w:t>Информационные</w:t>
      </w:r>
      <w:r>
        <w:rPr>
          <w:spacing w:val="-9"/>
        </w:rPr>
        <w:t xml:space="preserve"> </w:t>
      </w:r>
      <w:r>
        <w:t>технологии</w:t>
      </w:r>
    </w:p>
    <w:p w:rsidR="00347E9B" w:rsidRDefault="00757747">
      <w:pPr>
        <w:pStyle w:val="a4"/>
        <w:spacing w:before="143" w:line="360" w:lineRule="auto"/>
        <w:ind w:right="497"/>
      </w:pPr>
      <w:r>
        <w:t>Этапы</w:t>
      </w:r>
      <w:r>
        <w:rPr>
          <w:spacing w:val="1"/>
        </w:rPr>
        <w:t xml:space="preserve"> </w:t>
      </w:r>
      <w:r>
        <w:t>компьютерно-математического</w:t>
      </w:r>
      <w:r>
        <w:rPr>
          <w:spacing w:val="1"/>
        </w:rPr>
        <w:t xml:space="preserve"> </w:t>
      </w:r>
      <w:r>
        <w:t>моделирования:</w:t>
      </w:r>
      <w:r>
        <w:rPr>
          <w:spacing w:val="1"/>
        </w:rPr>
        <w:t xml:space="preserve"> </w:t>
      </w:r>
      <w:r>
        <w:t>постановка</w:t>
      </w:r>
      <w:r>
        <w:rPr>
          <w:spacing w:val="1"/>
        </w:rPr>
        <w:t xml:space="preserve"> </w:t>
      </w:r>
      <w:r>
        <w:t>задачи,</w:t>
      </w:r>
      <w:r>
        <w:rPr>
          <w:spacing w:val="1"/>
        </w:rPr>
        <w:t xml:space="preserve"> </w:t>
      </w:r>
      <w:r>
        <w:t>разработка</w:t>
      </w:r>
      <w:r>
        <w:rPr>
          <w:spacing w:val="1"/>
        </w:rPr>
        <w:t xml:space="preserve"> </w:t>
      </w:r>
      <w:r>
        <w:t>модели,</w:t>
      </w:r>
      <w:r>
        <w:rPr>
          <w:spacing w:val="1"/>
        </w:rPr>
        <w:t xml:space="preserve"> </w:t>
      </w:r>
      <w:r>
        <w:t>тестирование</w:t>
      </w:r>
      <w:r>
        <w:rPr>
          <w:spacing w:val="1"/>
        </w:rPr>
        <w:t xml:space="preserve"> </w:t>
      </w:r>
      <w:r>
        <w:t>модели,</w:t>
      </w:r>
      <w:r>
        <w:rPr>
          <w:spacing w:val="1"/>
        </w:rPr>
        <w:t xml:space="preserve"> </w:t>
      </w:r>
      <w:r>
        <w:t>компьютерный</w:t>
      </w:r>
      <w:r>
        <w:rPr>
          <w:spacing w:val="1"/>
        </w:rPr>
        <w:t xml:space="preserve"> </w:t>
      </w:r>
      <w:r>
        <w:t>эксперимент,</w:t>
      </w:r>
      <w:r>
        <w:rPr>
          <w:spacing w:val="3"/>
        </w:rPr>
        <w:t xml:space="preserve"> </w:t>
      </w:r>
      <w:r>
        <w:t>анализ</w:t>
      </w:r>
      <w:r>
        <w:rPr>
          <w:spacing w:val="1"/>
        </w:rPr>
        <w:t xml:space="preserve"> </w:t>
      </w:r>
      <w:r>
        <w:t>результатов</w:t>
      </w:r>
      <w:r>
        <w:rPr>
          <w:spacing w:val="-1"/>
        </w:rPr>
        <w:t xml:space="preserve"> </w:t>
      </w:r>
      <w:r>
        <w:t>моделирования.</w:t>
      </w:r>
    </w:p>
    <w:p w:rsidR="00347E9B" w:rsidRDefault="00757747">
      <w:pPr>
        <w:pStyle w:val="a4"/>
        <w:spacing w:before="1" w:line="360" w:lineRule="auto"/>
        <w:ind w:right="494"/>
      </w:pPr>
      <w:r>
        <w:t>Дискретизация</w:t>
      </w:r>
      <w:r>
        <w:rPr>
          <w:spacing w:val="1"/>
        </w:rPr>
        <w:t xml:space="preserve"> </w:t>
      </w:r>
      <w:r>
        <w:t>при</w:t>
      </w:r>
      <w:r>
        <w:rPr>
          <w:spacing w:val="1"/>
        </w:rPr>
        <w:t xml:space="preserve"> </w:t>
      </w:r>
      <w:r>
        <w:t>математическом</w:t>
      </w:r>
      <w:r>
        <w:rPr>
          <w:spacing w:val="1"/>
        </w:rPr>
        <w:t xml:space="preserve"> </w:t>
      </w:r>
      <w:r>
        <w:t>моделировании</w:t>
      </w:r>
      <w:r>
        <w:rPr>
          <w:spacing w:val="1"/>
        </w:rPr>
        <w:t xml:space="preserve"> </w:t>
      </w:r>
      <w:r>
        <w:t>непрерывных</w:t>
      </w:r>
      <w:r>
        <w:rPr>
          <w:spacing w:val="1"/>
        </w:rPr>
        <w:t xml:space="preserve"> </w:t>
      </w:r>
      <w:r>
        <w:t>процессов.</w:t>
      </w:r>
      <w:r>
        <w:rPr>
          <w:spacing w:val="1"/>
        </w:rPr>
        <w:t xml:space="preserve"> </w:t>
      </w:r>
      <w:r>
        <w:t>Моделирование</w:t>
      </w:r>
      <w:r>
        <w:rPr>
          <w:spacing w:val="1"/>
        </w:rPr>
        <w:t xml:space="preserve"> </w:t>
      </w:r>
      <w:r>
        <w:t>движения.</w:t>
      </w:r>
      <w:r>
        <w:rPr>
          <w:spacing w:val="1"/>
        </w:rPr>
        <w:t xml:space="preserve"> </w:t>
      </w:r>
      <w:r>
        <w:t>Моделирование</w:t>
      </w:r>
      <w:r>
        <w:rPr>
          <w:spacing w:val="71"/>
        </w:rPr>
        <w:t xml:space="preserve"> </w:t>
      </w:r>
      <w:r>
        <w:t>биологических</w:t>
      </w:r>
      <w:r>
        <w:rPr>
          <w:spacing w:val="1"/>
        </w:rPr>
        <w:t xml:space="preserve"> </w:t>
      </w:r>
      <w:r>
        <w:t>систем.</w:t>
      </w:r>
      <w:r>
        <w:rPr>
          <w:spacing w:val="1"/>
        </w:rPr>
        <w:t xml:space="preserve"> </w:t>
      </w:r>
      <w:r>
        <w:t>Математические</w:t>
      </w:r>
      <w:r>
        <w:rPr>
          <w:spacing w:val="1"/>
        </w:rPr>
        <w:t xml:space="preserve"> </w:t>
      </w:r>
      <w:r>
        <w:t>модели</w:t>
      </w:r>
      <w:r>
        <w:rPr>
          <w:spacing w:val="1"/>
        </w:rPr>
        <w:t xml:space="preserve"> </w:t>
      </w:r>
      <w:r>
        <w:t>в</w:t>
      </w:r>
      <w:r>
        <w:rPr>
          <w:spacing w:val="1"/>
        </w:rPr>
        <w:t xml:space="preserve"> </w:t>
      </w:r>
      <w:r>
        <w:t>экономике.</w:t>
      </w:r>
      <w:r>
        <w:rPr>
          <w:spacing w:val="71"/>
        </w:rPr>
        <w:t xml:space="preserve"> </w:t>
      </w:r>
      <w:r>
        <w:t>Вычислительные</w:t>
      </w:r>
      <w:r>
        <w:rPr>
          <w:spacing w:val="1"/>
        </w:rPr>
        <w:t xml:space="preserve"> </w:t>
      </w:r>
      <w:r>
        <w:t>эксперименты с</w:t>
      </w:r>
      <w:r>
        <w:rPr>
          <w:spacing w:val="2"/>
        </w:rPr>
        <w:t xml:space="preserve"> </w:t>
      </w:r>
      <w:r>
        <w:t>моделями.</w:t>
      </w:r>
    </w:p>
    <w:p w:rsidR="00347E9B" w:rsidRDefault="00757747">
      <w:pPr>
        <w:pStyle w:val="a4"/>
        <w:spacing w:line="362" w:lineRule="auto"/>
        <w:ind w:right="492"/>
      </w:pPr>
      <w:r>
        <w:t>Обработка результатов эксперимента. Метод наименьших квадратов.</w:t>
      </w:r>
      <w:r>
        <w:rPr>
          <w:spacing w:val="1"/>
        </w:rPr>
        <w:t xml:space="preserve"> </w:t>
      </w:r>
      <w:r>
        <w:t>Оценка</w:t>
      </w:r>
      <w:r>
        <w:rPr>
          <w:spacing w:val="1"/>
        </w:rPr>
        <w:t xml:space="preserve"> </w:t>
      </w:r>
      <w:r>
        <w:t>числовых</w:t>
      </w:r>
      <w:r>
        <w:rPr>
          <w:spacing w:val="1"/>
        </w:rPr>
        <w:t xml:space="preserve"> </w:t>
      </w:r>
      <w:r>
        <w:t>параметров</w:t>
      </w:r>
      <w:r>
        <w:rPr>
          <w:spacing w:val="1"/>
        </w:rPr>
        <w:t xml:space="preserve"> </w:t>
      </w:r>
      <w:r>
        <w:t>моделируемых</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Восстановление зависимостей по</w:t>
      </w:r>
      <w:r>
        <w:rPr>
          <w:spacing w:val="-1"/>
        </w:rPr>
        <w:t xml:space="preserve"> </w:t>
      </w:r>
      <w:r>
        <w:t>результатам</w:t>
      </w:r>
      <w:r>
        <w:rPr>
          <w:spacing w:val="2"/>
        </w:rPr>
        <w:t xml:space="preserve"> </w:t>
      </w:r>
      <w:r>
        <w:t>эксперимента.</w:t>
      </w:r>
    </w:p>
    <w:p w:rsidR="00347E9B" w:rsidRDefault="00757747">
      <w:pPr>
        <w:pStyle w:val="a4"/>
        <w:spacing w:line="362" w:lineRule="auto"/>
        <w:ind w:right="492"/>
      </w:pPr>
      <w:r>
        <w:t>Вероятностные</w:t>
      </w:r>
      <w:r>
        <w:rPr>
          <w:spacing w:val="1"/>
        </w:rPr>
        <w:t xml:space="preserve"> </w:t>
      </w:r>
      <w:r>
        <w:t>модели.</w:t>
      </w:r>
      <w:r>
        <w:rPr>
          <w:spacing w:val="1"/>
        </w:rPr>
        <w:t xml:space="preserve"> </w:t>
      </w:r>
      <w:r>
        <w:t>Методы</w:t>
      </w:r>
      <w:r>
        <w:rPr>
          <w:spacing w:val="1"/>
        </w:rPr>
        <w:t xml:space="preserve"> </w:t>
      </w:r>
      <w:r>
        <w:t>Монте-Карло.</w:t>
      </w:r>
      <w:r>
        <w:rPr>
          <w:spacing w:val="1"/>
        </w:rPr>
        <w:t xml:space="preserve"> </w:t>
      </w:r>
      <w:r>
        <w:t>Имитационное</w:t>
      </w:r>
      <w:r>
        <w:rPr>
          <w:spacing w:val="-67"/>
        </w:rPr>
        <w:t xml:space="preserve"> </w:t>
      </w:r>
      <w:r>
        <w:t>моделирование.</w:t>
      </w:r>
      <w:r>
        <w:rPr>
          <w:spacing w:val="3"/>
        </w:rPr>
        <w:t xml:space="preserve"> </w:t>
      </w:r>
      <w:r>
        <w:t>Системы массового обслуживания.</w:t>
      </w:r>
    </w:p>
    <w:p w:rsidR="00347E9B" w:rsidRDefault="00757747">
      <w:pPr>
        <w:pStyle w:val="a4"/>
        <w:spacing w:line="360" w:lineRule="auto"/>
        <w:ind w:right="491"/>
      </w:pPr>
      <w:r>
        <w:t>Табличные</w:t>
      </w:r>
      <w:r>
        <w:rPr>
          <w:spacing w:val="1"/>
        </w:rPr>
        <w:t xml:space="preserve"> </w:t>
      </w:r>
      <w:r>
        <w:t>(реляционные)</w:t>
      </w:r>
      <w:r>
        <w:rPr>
          <w:spacing w:val="1"/>
        </w:rPr>
        <w:t xml:space="preserve"> </w:t>
      </w:r>
      <w:r>
        <w:t>базы</w:t>
      </w:r>
      <w:r>
        <w:rPr>
          <w:spacing w:val="1"/>
        </w:rPr>
        <w:t xml:space="preserve"> </w:t>
      </w:r>
      <w:r>
        <w:t>данных.</w:t>
      </w:r>
      <w:r>
        <w:rPr>
          <w:spacing w:val="1"/>
        </w:rPr>
        <w:t xml:space="preserve"> </w:t>
      </w:r>
      <w:r>
        <w:t>Таблица</w:t>
      </w:r>
      <w:r>
        <w:rPr>
          <w:spacing w:val="1"/>
        </w:rPr>
        <w:t xml:space="preserve"> </w:t>
      </w:r>
      <w:r>
        <w:t>–</w:t>
      </w:r>
      <w:r>
        <w:rPr>
          <w:spacing w:val="1"/>
        </w:rPr>
        <w:t xml:space="preserve"> </w:t>
      </w:r>
      <w:r>
        <w:t>представление</w:t>
      </w:r>
      <w:r>
        <w:rPr>
          <w:spacing w:val="1"/>
        </w:rPr>
        <w:t xml:space="preserve"> </w:t>
      </w:r>
      <w:r>
        <w:t>сведений</w:t>
      </w:r>
      <w:r>
        <w:rPr>
          <w:spacing w:val="1"/>
        </w:rPr>
        <w:t xml:space="preserve"> </w:t>
      </w:r>
      <w:r>
        <w:t>об однотипных объектах. Поле, запись. Ключ таблицы. Работа с</w:t>
      </w:r>
      <w:r>
        <w:rPr>
          <w:spacing w:val="1"/>
        </w:rPr>
        <w:t xml:space="preserve"> </w:t>
      </w:r>
      <w:r>
        <w:t>готовой</w:t>
      </w:r>
      <w:r>
        <w:rPr>
          <w:spacing w:val="1"/>
        </w:rPr>
        <w:t xml:space="preserve"> </w:t>
      </w:r>
      <w:r>
        <w:t>базой</w:t>
      </w:r>
      <w:r>
        <w:rPr>
          <w:spacing w:val="1"/>
        </w:rPr>
        <w:t xml:space="preserve"> </w:t>
      </w:r>
      <w:r>
        <w:t>данных.</w:t>
      </w:r>
      <w:r>
        <w:rPr>
          <w:spacing w:val="1"/>
        </w:rPr>
        <w:t xml:space="preserve"> </w:t>
      </w:r>
      <w:r>
        <w:t>Заполнение</w:t>
      </w:r>
      <w:r>
        <w:rPr>
          <w:spacing w:val="1"/>
        </w:rPr>
        <w:t xml:space="preserve"> </w:t>
      </w:r>
      <w:r>
        <w:t>базы</w:t>
      </w:r>
      <w:r>
        <w:rPr>
          <w:spacing w:val="1"/>
        </w:rPr>
        <w:t xml:space="preserve"> </w:t>
      </w:r>
      <w:r>
        <w:t>данных.</w:t>
      </w:r>
      <w:r>
        <w:rPr>
          <w:spacing w:val="1"/>
        </w:rPr>
        <w:t xml:space="preserve"> </w:t>
      </w:r>
      <w:r>
        <w:t>Поиск,</w:t>
      </w:r>
      <w:r>
        <w:rPr>
          <w:spacing w:val="1"/>
        </w:rPr>
        <w:t xml:space="preserve"> </w:t>
      </w:r>
      <w:r>
        <w:t>сортировка</w:t>
      </w:r>
      <w:r>
        <w:rPr>
          <w:spacing w:val="1"/>
        </w:rPr>
        <w:t xml:space="preserve"> </w:t>
      </w:r>
      <w:r>
        <w:t>и</w:t>
      </w:r>
      <w:r>
        <w:rPr>
          <w:spacing w:val="1"/>
        </w:rPr>
        <w:t xml:space="preserve"> </w:t>
      </w:r>
      <w:r>
        <w:t>фильтрация данных. Запросы на выборку данных. Запросы с параметрами.</w:t>
      </w:r>
      <w:r>
        <w:rPr>
          <w:spacing w:val="1"/>
        </w:rPr>
        <w:t xml:space="preserve"> </w:t>
      </w:r>
      <w:r>
        <w:t>Вычисляемые</w:t>
      </w:r>
      <w:r>
        <w:rPr>
          <w:spacing w:val="1"/>
        </w:rPr>
        <w:t xml:space="preserve"> </w:t>
      </w:r>
      <w:r>
        <w:t>поля</w:t>
      </w:r>
      <w:r>
        <w:rPr>
          <w:spacing w:val="3"/>
        </w:rPr>
        <w:t xml:space="preserve"> </w:t>
      </w:r>
      <w:r>
        <w:t>в</w:t>
      </w:r>
      <w:r>
        <w:rPr>
          <w:spacing w:val="-1"/>
        </w:rPr>
        <w:t xml:space="preserve"> </w:t>
      </w:r>
      <w:r>
        <w:t>запросах.</w:t>
      </w:r>
    </w:p>
    <w:p w:rsidR="00347E9B" w:rsidRDefault="00757747">
      <w:pPr>
        <w:pStyle w:val="a4"/>
        <w:spacing w:line="360" w:lineRule="auto"/>
        <w:ind w:right="496"/>
      </w:pPr>
      <w:r>
        <w:t>Многотабличные</w:t>
      </w:r>
      <w:r>
        <w:rPr>
          <w:spacing w:val="1"/>
        </w:rPr>
        <w:t xml:space="preserve"> </w:t>
      </w:r>
      <w:r>
        <w:t>базы</w:t>
      </w:r>
      <w:r>
        <w:rPr>
          <w:spacing w:val="1"/>
        </w:rPr>
        <w:t xml:space="preserve"> </w:t>
      </w:r>
      <w:r>
        <w:t>данных.</w:t>
      </w:r>
      <w:r>
        <w:rPr>
          <w:spacing w:val="1"/>
        </w:rPr>
        <w:t xml:space="preserve"> </w:t>
      </w:r>
      <w:r>
        <w:t>Типы</w:t>
      </w:r>
      <w:r>
        <w:rPr>
          <w:spacing w:val="1"/>
        </w:rPr>
        <w:t xml:space="preserve"> </w:t>
      </w:r>
      <w:r>
        <w:t>связей</w:t>
      </w:r>
      <w:r>
        <w:rPr>
          <w:spacing w:val="1"/>
        </w:rPr>
        <w:t xml:space="preserve"> </w:t>
      </w:r>
      <w:r>
        <w:t>между</w:t>
      </w:r>
      <w:r>
        <w:rPr>
          <w:spacing w:val="1"/>
        </w:rPr>
        <w:t xml:space="preserve"> </w:t>
      </w:r>
      <w:r>
        <w:t>таблицами.</w:t>
      </w:r>
      <w:r>
        <w:rPr>
          <w:spacing w:val="1"/>
        </w:rPr>
        <w:t xml:space="preserve"> </w:t>
      </w:r>
      <w:r>
        <w:t>Внешний ключ. Целостность базы данных. Запросы к многотабличным базам</w:t>
      </w:r>
      <w:r>
        <w:rPr>
          <w:spacing w:val="-67"/>
        </w:rPr>
        <w:t xml:space="preserve"> </w:t>
      </w:r>
      <w:r>
        <w:t>данных.</w:t>
      </w:r>
    </w:p>
    <w:p w:rsidR="00347E9B" w:rsidRDefault="00757747">
      <w:pPr>
        <w:pStyle w:val="a4"/>
        <w:spacing w:line="357" w:lineRule="auto"/>
        <w:ind w:right="492"/>
      </w:pPr>
      <w:r>
        <w:t>Интернет-приложения.</w:t>
      </w:r>
      <w:r>
        <w:rPr>
          <w:spacing w:val="1"/>
        </w:rPr>
        <w:t xml:space="preserve"> </w:t>
      </w:r>
      <w:r>
        <w:t>Понятие</w:t>
      </w:r>
      <w:r>
        <w:rPr>
          <w:spacing w:val="1"/>
        </w:rPr>
        <w:t xml:space="preserve"> </w:t>
      </w:r>
      <w:r>
        <w:t>о</w:t>
      </w:r>
      <w:r>
        <w:rPr>
          <w:spacing w:val="1"/>
        </w:rPr>
        <w:t xml:space="preserve"> </w:t>
      </w:r>
      <w:r>
        <w:t>серверной</w:t>
      </w:r>
      <w:r>
        <w:rPr>
          <w:spacing w:val="1"/>
        </w:rPr>
        <w:t xml:space="preserve"> </w:t>
      </w:r>
      <w:r>
        <w:t>и</w:t>
      </w:r>
      <w:r>
        <w:rPr>
          <w:spacing w:val="1"/>
        </w:rPr>
        <w:t xml:space="preserve"> </w:t>
      </w:r>
      <w:r>
        <w:t>клиентской</w:t>
      </w:r>
      <w:r>
        <w:rPr>
          <w:spacing w:val="70"/>
        </w:rPr>
        <w:t xml:space="preserve"> </w:t>
      </w:r>
      <w:r>
        <w:t>частях</w:t>
      </w:r>
      <w:r>
        <w:rPr>
          <w:spacing w:val="1"/>
        </w:rPr>
        <w:t xml:space="preserve"> </w:t>
      </w:r>
      <w:r>
        <w:t>сайта.</w:t>
      </w:r>
      <w:r>
        <w:rPr>
          <w:spacing w:val="29"/>
        </w:rPr>
        <w:t xml:space="preserve"> </w:t>
      </w:r>
      <w:r>
        <w:t>Технология</w:t>
      </w:r>
      <w:r>
        <w:rPr>
          <w:spacing w:val="34"/>
        </w:rPr>
        <w:t xml:space="preserve"> </w:t>
      </w:r>
      <w:r>
        <w:t>«клиент</w:t>
      </w:r>
      <w:r>
        <w:rPr>
          <w:spacing w:val="30"/>
        </w:rPr>
        <w:t xml:space="preserve"> </w:t>
      </w:r>
      <w:r>
        <w:t>–</w:t>
      </w:r>
      <w:r>
        <w:rPr>
          <w:spacing w:val="28"/>
        </w:rPr>
        <w:t xml:space="preserve"> </w:t>
      </w:r>
      <w:r>
        <w:t>сервер»,</w:t>
      </w:r>
      <w:r>
        <w:rPr>
          <w:spacing w:val="30"/>
        </w:rPr>
        <w:t xml:space="preserve"> </w:t>
      </w:r>
      <w:r>
        <w:t>её</w:t>
      </w:r>
      <w:r>
        <w:rPr>
          <w:spacing w:val="32"/>
        </w:rPr>
        <w:t xml:space="preserve"> </w:t>
      </w:r>
      <w:r>
        <w:t>достоинства</w:t>
      </w:r>
      <w:r>
        <w:rPr>
          <w:spacing w:val="28"/>
        </w:rPr>
        <w:t xml:space="preserve"> </w:t>
      </w:r>
      <w:r>
        <w:t>и</w:t>
      </w:r>
      <w:r>
        <w:rPr>
          <w:spacing w:val="28"/>
        </w:rPr>
        <w:t xml:space="preserve"> </w:t>
      </w:r>
      <w:r>
        <w:t>недостатки.</w:t>
      </w:r>
      <w:r>
        <w:rPr>
          <w:spacing w:val="30"/>
        </w:rPr>
        <w:t xml:space="preserve"> </w:t>
      </w:r>
      <w:r>
        <w:t>Основы</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firstLine="0"/>
      </w:pPr>
      <w:r>
        <w:lastRenderedPageBreak/>
        <w:t>языка</w:t>
      </w:r>
      <w:r>
        <w:rPr>
          <w:spacing w:val="1"/>
        </w:rPr>
        <w:t xml:space="preserve"> </w:t>
      </w:r>
      <w:r>
        <w:t>HTML</w:t>
      </w:r>
      <w:r>
        <w:rPr>
          <w:spacing w:val="1"/>
        </w:rPr>
        <w:t xml:space="preserve"> </w:t>
      </w:r>
      <w:r>
        <w:t>и</w:t>
      </w:r>
      <w:r>
        <w:rPr>
          <w:spacing w:val="1"/>
        </w:rPr>
        <w:t xml:space="preserve"> </w:t>
      </w:r>
      <w:r>
        <w:t>каскадных</w:t>
      </w:r>
      <w:r>
        <w:rPr>
          <w:spacing w:val="1"/>
        </w:rPr>
        <w:t xml:space="preserve"> </w:t>
      </w:r>
      <w:r>
        <w:t>таблиц</w:t>
      </w:r>
      <w:r>
        <w:rPr>
          <w:spacing w:val="1"/>
        </w:rPr>
        <w:t xml:space="preserve"> </w:t>
      </w:r>
      <w:r>
        <w:t>стилей</w:t>
      </w:r>
      <w:r>
        <w:rPr>
          <w:spacing w:val="1"/>
        </w:rPr>
        <w:t xml:space="preserve"> </w:t>
      </w:r>
      <w:r>
        <w:t>(CSS).</w:t>
      </w:r>
      <w:r>
        <w:rPr>
          <w:spacing w:val="1"/>
        </w:rPr>
        <w:t xml:space="preserve"> </w:t>
      </w:r>
      <w:r>
        <w:t>Сценарии</w:t>
      </w:r>
      <w:r>
        <w:rPr>
          <w:spacing w:val="1"/>
        </w:rPr>
        <w:t xml:space="preserve"> </w:t>
      </w:r>
      <w:r>
        <w:t>на</w:t>
      </w:r>
      <w:r>
        <w:rPr>
          <w:spacing w:val="70"/>
        </w:rPr>
        <w:t xml:space="preserve"> </w:t>
      </w:r>
      <w:r>
        <w:t>языке</w:t>
      </w:r>
      <w:r>
        <w:rPr>
          <w:spacing w:val="1"/>
        </w:rPr>
        <w:t xml:space="preserve"> </w:t>
      </w:r>
      <w:r>
        <w:t>JavaScript.</w:t>
      </w:r>
      <w:r>
        <w:rPr>
          <w:spacing w:val="3"/>
        </w:rPr>
        <w:t xml:space="preserve"> </w:t>
      </w:r>
      <w:r>
        <w:t>Формы</w:t>
      </w:r>
      <w:r>
        <w:rPr>
          <w:spacing w:val="1"/>
        </w:rPr>
        <w:t xml:space="preserve"> </w:t>
      </w:r>
      <w:r>
        <w:t>на</w:t>
      </w:r>
      <w:r>
        <w:rPr>
          <w:spacing w:val="1"/>
        </w:rPr>
        <w:t xml:space="preserve"> </w:t>
      </w:r>
      <w:r>
        <w:t>веб-странице.</w:t>
      </w:r>
    </w:p>
    <w:p w:rsidR="00347E9B" w:rsidRDefault="00757747">
      <w:pPr>
        <w:pStyle w:val="a4"/>
        <w:spacing w:line="314" w:lineRule="exact"/>
        <w:ind w:left="1330" w:firstLine="0"/>
      </w:pPr>
      <w:r>
        <w:t>Размещение</w:t>
      </w:r>
      <w:r>
        <w:rPr>
          <w:spacing w:val="-6"/>
        </w:rPr>
        <w:t xml:space="preserve"> </w:t>
      </w:r>
      <w:r>
        <w:t>веб-сайтов.</w:t>
      </w:r>
      <w:r>
        <w:rPr>
          <w:spacing w:val="-3"/>
        </w:rPr>
        <w:t xml:space="preserve"> </w:t>
      </w:r>
      <w:r>
        <w:t>Услуга</w:t>
      </w:r>
      <w:r>
        <w:rPr>
          <w:spacing w:val="-1"/>
        </w:rPr>
        <w:t xml:space="preserve"> </w:t>
      </w:r>
      <w:r>
        <w:t>хостинга.</w:t>
      </w:r>
      <w:r>
        <w:rPr>
          <w:spacing w:val="-4"/>
        </w:rPr>
        <w:t xml:space="preserve"> </w:t>
      </w:r>
      <w:r>
        <w:t>Загрузка</w:t>
      </w:r>
      <w:r>
        <w:rPr>
          <w:spacing w:val="-5"/>
        </w:rPr>
        <w:t xml:space="preserve"> </w:t>
      </w:r>
      <w:r>
        <w:t>файлов</w:t>
      </w:r>
      <w:r>
        <w:rPr>
          <w:spacing w:val="-7"/>
        </w:rPr>
        <w:t xml:space="preserve"> </w:t>
      </w:r>
      <w:r>
        <w:t>на</w:t>
      </w:r>
      <w:r>
        <w:rPr>
          <w:spacing w:val="-5"/>
        </w:rPr>
        <w:t xml:space="preserve"> </w:t>
      </w:r>
      <w:r>
        <w:t>сайт.</w:t>
      </w:r>
    </w:p>
    <w:p w:rsidR="00347E9B" w:rsidRDefault="00757747">
      <w:pPr>
        <w:pStyle w:val="a4"/>
        <w:spacing w:before="164" w:line="360" w:lineRule="auto"/>
        <w:ind w:right="483"/>
      </w:pPr>
      <w:r>
        <w:t>Ввод изображений с использованием различных цифровых устройств</w:t>
      </w:r>
      <w:r>
        <w:rPr>
          <w:spacing w:val="1"/>
        </w:rPr>
        <w:t xml:space="preserve"> </w:t>
      </w:r>
      <w:r>
        <w:t>(цифровых фотоаппаратов и микроскопов, видеокамер, сканеров и других</w:t>
      </w:r>
      <w:r>
        <w:rPr>
          <w:spacing w:val="1"/>
        </w:rPr>
        <w:t xml:space="preserve"> </w:t>
      </w:r>
      <w:r>
        <w:t>устройств). Графический редактор. Разрешение. Кадрирование. Исправление</w:t>
      </w:r>
      <w:r>
        <w:rPr>
          <w:spacing w:val="1"/>
        </w:rPr>
        <w:t xml:space="preserve"> </w:t>
      </w:r>
      <w:r>
        <w:t>перспективы.</w:t>
      </w:r>
      <w:r>
        <w:rPr>
          <w:spacing w:val="1"/>
        </w:rPr>
        <w:t xml:space="preserve"> </w:t>
      </w:r>
      <w:r>
        <w:t>Гистограмма.</w:t>
      </w:r>
      <w:r>
        <w:rPr>
          <w:spacing w:val="1"/>
        </w:rPr>
        <w:t xml:space="preserve"> </w:t>
      </w:r>
      <w:r>
        <w:t>Коррекция</w:t>
      </w:r>
      <w:r>
        <w:rPr>
          <w:spacing w:val="1"/>
        </w:rPr>
        <w:t xml:space="preserve"> </w:t>
      </w:r>
      <w:r>
        <w:t>уровней,</w:t>
      </w:r>
      <w:r>
        <w:rPr>
          <w:spacing w:val="1"/>
        </w:rPr>
        <w:t xml:space="preserve"> </w:t>
      </w:r>
      <w:r>
        <w:t>коррекция</w:t>
      </w:r>
      <w:r>
        <w:rPr>
          <w:spacing w:val="1"/>
        </w:rPr>
        <w:t xml:space="preserve"> </w:t>
      </w:r>
      <w:r>
        <w:t>цвета.</w:t>
      </w:r>
      <w:r>
        <w:rPr>
          <w:spacing w:val="1"/>
        </w:rPr>
        <w:t xml:space="preserve"> </w:t>
      </w:r>
      <w:r>
        <w:t>Обесцвечивание</w:t>
      </w:r>
      <w:r>
        <w:rPr>
          <w:spacing w:val="1"/>
        </w:rPr>
        <w:t xml:space="preserve"> </w:t>
      </w:r>
      <w:r>
        <w:t>цветных</w:t>
      </w:r>
      <w:r>
        <w:rPr>
          <w:spacing w:val="1"/>
        </w:rPr>
        <w:t xml:space="preserve"> </w:t>
      </w:r>
      <w:r>
        <w:t>изображений.</w:t>
      </w:r>
      <w:r>
        <w:rPr>
          <w:spacing w:val="1"/>
        </w:rPr>
        <w:t xml:space="preserve"> </w:t>
      </w:r>
      <w:r>
        <w:t>Ретушь.</w:t>
      </w:r>
      <w:r>
        <w:rPr>
          <w:spacing w:val="1"/>
        </w:rPr>
        <w:t xml:space="preserve"> </w:t>
      </w:r>
      <w:r>
        <w:t>Работа</w:t>
      </w:r>
      <w:r>
        <w:rPr>
          <w:spacing w:val="1"/>
        </w:rPr>
        <w:t xml:space="preserve"> </w:t>
      </w:r>
      <w:r>
        <w:t>с</w:t>
      </w:r>
      <w:r>
        <w:rPr>
          <w:spacing w:val="1"/>
        </w:rPr>
        <w:t xml:space="preserve"> </w:t>
      </w:r>
      <w:r>
        <w:t>областями.</w:t>
      </w:r>
      <w:r>
        <w:rPr>
          <w:spacing w:val="1"/>
        </w:rPr>
        <w:t xml:space="preserve"> </w:t>
      </w:r>
      <w:r>
        <w:t>Фильтры.</w:t>
      </w:r>
    </w:p>
    <w:p w:rsidR="00347E9B" w:rsidRDefault="00757747">
      <w:pPr>
        <w:pStyle w:val="a4"/>
        <w:spacing w:before="2" w:line="360" w:lineRule="auto"/>
        <w:ind w:right="491"/>
      </w:pPr>
      <w:r>
        <w:t>Многослойные</w:t>
      </w:r>
      <w:r>
        <w:rPr>
          <w:spacing w:val="1"/>
        </w:rPr>
        <w:t xml:space="preserve"> </w:t>
      </w:r>
      <w:r>
        <w:t>изображения.</w:t>
      </w:r>
      <w:r>
        <w:rPr>
          <w:spacing w:val="1"/>
        </w:rPr>
        <w:t xml:space="preserve"> </w:t>
      </w:r>
      <w:r>
        <w:t>Текстовые</w:t>
      </w:r>
      <w:r>
        <w:rPr>
          <w:spacing w:val="1"/>
        </w:rPr>
        <w:t xml:space="preserve"> </w:t>
      </w:r>
      <w:r>
        <w:t>слои.</w:t>
      </w:r>
      <w:r>
        <w:rPr>
          <w:spacing w:val="1"/>
        </w:rPr>
        <w:t xml:space="preserve"> </w:t>
      </w:r>
      <w:r>
        <w:t>Маска</w:t>
      </w:r>
      <w:r>
        <w:rPr>
          <w:spacing w:val="1"/>
        </w:rPr>
        <w:t xml:space="preserve"> </w:t>
      </w:r>
      <w:r>
        <w:t>слоя.</w:t>
      </w:r>
      <w:r>
        <w:rPr>
          <w:spacing w:val="1"/>
        </w:rPr>
        <w:t xml:space="preserve"> </w:t>
      </w:r>
      <w:r>
        <w:t>Каналы.</w:t>
      </w:r>
      <w:r>
        <w:rPr>
          <w:spacing w:val="1"/>
        </w:rPr>
        <w:t xml:space="preserve"> </w:t>
      </w:r>
      <w:r>
        <w:t>Сохранение выделенной области. Подготовка иллюстраций для веб-сайтов.</w:t>
      </w:r>
      <w:r>
        <w:rPr>
          <w:spacing w:val="1"/>
        </w:rPr>
        <w:t xml:space="preserve"> </w:t>
      </w:r>
      <w:r>
        <w:t>Анимированные</w:t>
      </w:r>
      <w:r>
        <w:rPr>
          <w:spacing w:val="1"/>
        </w:rPr>
        <w:t xml:space="preserve"> </w:t>
      </w:r>
      <w:r>
        <w:t>изображения.</w:t>
      </w:r>
    </w:p>
    <w:p w:rsidR="00347E9B" w:rsidRDefault="00757747">
      <w:pPr>
        <w:pStyle w:val="a4"/>
        <w:spacing w:before="1" w:line="360" w:lineRule="auto"/>
        <w:ind w:right="493"/>
      </w:pPr>
      <w:r>
        <w:t>Векторная</w:t>
      </w:r>
      <w:r>
        <w:rPr>
          <w:spacing w:val="1"/>
        </w:rPr>
        <w:t xml:space="preserve"> </w:t>
      </w:r>
      <w:r>
        <w:t>графика.</w:t>
      </w:r>
      <w:r>
        <w:rPr>
          <w:spacing w:val="1"/>
        </w:rPr>
        <w:t xml:space="preserve"> </w:t>
      </w:r>
      <w:r>
        <w:t>Примитивы.</w:t>
      </w:r>
      <w:r>
        <w:rPr>
          <w:spacing w:val="1"/>
        </w:rPr>
        <w:t xml:space="preserve"> </w:t>
      </w:r>
      <w:r>
        <w:t>Изменение</w:t>
      </w:r>
      <w:r>
        <w:rPr>
          <w:spacing w:val="1"/>
        </w:rPr>
        <w:t xml:space="preserve"> </w:t>
      </w:r>
      <w:r>
        <w:t>порядка</w:t>
      </w:r>
      <w:r>
        <w:rPr>
          <w:spacing w:val="1"/>
        </w:rPr>
        <w:t xml:space="preserve"> </w:t>
      </w:r>
      <w:r>
        <w:t>элементов.</w:t>
      </w:r>
      <w:r>
        <w:rPr>
          <w:spacing w:val="1"/>
        </w:rPr>
        <w:t xml:space="preserve"> </w:t>
      </w:r>
      <w:r>
        <w:t>Выравнивание, распределение. Группировка. Кривые. Форматы векторных</w:t>
      </w:r>
      <w:r>
        <w:rPr>
          <w:spacing w:val="1"/>
        </w:rPr>
        <w:t xml:space="preserve"> </w:t>
      </w:r>
      <w:r>
        <w:t>рисунков.</w:t>
      </w:r>
      <w:r>
        <w:rPr>
          <w:spacing w:val="-2"/>
        </w:rPr>
        <w:t xml:space="preserve"> </w:t>
      </w:r>
      <w:r>
        <w:t>Использование</w:t>
      </w:r>
      <w:r>
        <w:rPr>
          <w:spacing w:val="-4"/>
        </w:rPr>
        <w:t xml:space="preserve"> </w:t>
      </w:r>
      <w:r>
        <w:t>контуров.</w:t>
      </w:r>
      <w:r>
        <w:rPr>
          <w:spacing w:val="-1"/>
        </w:rPr>
        <w:t xml:space="preserve"> </w:t>
      </w:r>
      <w:r>
        <w:t>Векторизация</w:t>
      </w:r>
      <w:r>
        <w:rPr>
          <w:spacing w:val="-4"/>
        </w:rPr>
        <w:t xml:space="preserve"> </w:t>
      </w:r>
      <w:r>
        <w:t>растровых</w:t>
      </w:r>
      <w:r>
        <w:rPr>
          <w:spacing w:val="-8"/>
        </w:rPr>
        <w:t xml:space="preserve"> </w:t>
      </w:r>
      <w:r>
        <w:t>изображений.</w:t>
      </w:r>
    </w:p>
    <w:p w:rsidR="00347E9B" w:rsidRDefault="00757747">
      <w:pPr>
        <w:pStyle w:val="a4"/>
        <w:spacing w:line="360" w:lineRule="auto"/>
        <w:ind w:right="494"/>
      </w:pPr>
      <w:r>
        <w:t>Принципы</w:t>
      </w:r>
      <w:r>
        <w:rPr>
          <w:spacing w:val="1"/>
        </w:rPr>
        <w:t xml:space="preserve"> </w:t>
      </w:r>
      <w:r>
        <w:t>построения</w:t>
      </w:r>
      <w:r>
        <w:rPr>
          <w:spacing w:val="1"/>
        </w:rPr>
        <w:t xml:space="preserve"> </w:t>
      </w:r>
      <w:r>
        <w:t>и</w:t>
      </w:r>
      <w:r>
        <w:rPr>
          <w:spacing w:val="1"/>
        </w:rPr>
        <w:t xml:space="preserve"> </w:t>
      </w:r>
      <w:r>
        <w:t>редактирования</w:t>
      </w:r>
      <w:r>
        <w:rPr>
          <w:spacing w:val="1"/>
        </w:rPr>
        <w:t xml:space="preserve"> </w:t>
      </w:r>
      <w:r>
        <w:t>трёхмерных</w:t>
      </w:r>
      <w:r>
        <w:rPr>
          <w:spacing w:val="1"/>
        </w:rPr>
        <w:t xml:space="preserve"> </w:t>
      </w:r>
      <w:r>
        <w:t>моделей.</w:t>
      </w:r>
      <w:r>
        <w:rPr>
          <w:spacing w:val="1"/>
        </w:rPr>
        <w:t xml:space="preserve"> </w:t>
      </w:r>
      <w:r>
        <w:t>Сеточные</w:t>
      </w:r>
      <w:r>
        <w:rPr>
          <w:spacing w:val="1"/>
        </w:rPr>
        <w:t xml:space="preserve"> </w:t>
      </w:r>
      <w:r>
        <w:t>модели.</w:t>
      </w:r>
      <w:r>
        <w:rPr>
          <w:spacing w:val="1"/>
        </w:rPr>
        <w:t xml:space="preserve"> </w:t>
      </w:r>
      <w:r>
        <w:t>Материалы.</w:t>
      </w:r>
      <w:r>
        <w:rPr>
          <w:spacing w:val="1"/>
        </w:rPr>
        <w:t xml:space="preserve"> </w:t>
      </w:r>
      <w:r>
        <w:t>Моделирование</w:t>
      </w:r>
      <w:r>
        <w:rPr>
          <w:spacing w:val="1"/>
        </w:rPr>
        <w:t xml:space="preserve"> </w:t>
      </w:r>
      <w:r>
        <w:t>источников</w:t>
      </w:r>
      <w:r>
        <w:rPr>
          <w:spacing w:val="1"/>
        </w:rPr>
        <w:t xml:space="preserve"> </w:t>
      </w:r>
      <w:r>
        <w:t>освещения.</w:t>
      </w:r>
      <w:r>
        <w:rPr>
          <w:spacing w:val="1"/>
        </w:rPr>
        <w:t xml:space="preserve"> </w:t>
      </w:r>
      <w:r>
        <w:t>Камеры.</w:t>
      </w:r>
      <w:r>
        <w:rPr>
          <w:spacing w:val="1"/>
        </w:rPr>
        <w:t xml:space="preserve"> </w:t>
      </w:r>
      <w:r>
        <w:t>Аддитивные</w:t>
      </w:r>
      <w:r>
        <w:rPr>
          <w:spacing w:val="1"/>
        </w:rPr>
        <w:t xml:space="preserve"> </w:t>
      </w:r>
      <w:r>
        <w:t>технологии</w:t>
      </w:r>
      <w:r>
        <w:rPr>
          <w:spacing w:val="1"/>
        </w:rPr>
        <w:t xml:space="preserve"> </w:t>
      </w:r>
      <w:r>
        <w:t>(3D-принтеры).</w:t>
      </w:r>
      <w:r>
        <w:rPr>
          <w:spacing w:val="1"/>
        </w:rPr>
        <w:t xml:space="preserve"> </w:t>
      </w:r>
      <w:r>
        <w:t>Понятие</w:t>
      </w:r>
      <w:r>
        <w:rPr>
          <w:spacing w:val="1"/>
        </w:rPr>
        <w:t xml:space="preserve"> </w:t>
      </w:r>
      <w:r>
        <w:t>о</w:t>
      </w:r>
      <w:r>
        <w:rPr>
          <w:spacing w:val="1"/>
        </w:rPr>
        <w:t xml:space="preserve"> </w:t>
      </w:r>
      <w:r>
        <w:t>виртуальной</w:t>
      </w:r>
      <w:r>
        <w:rPr>
          <w:spacing w:val="1"/>
        </w:rPr>
        <w:t xml:space="preserve"> </w:t>
      </w:r>
      <w:r>
        <w:t>реальности и</w:t>
      </w:r>
      <w:r>
        <w:rPr>
          <w:spacing w:val="1"/>
        </w:rPr>
        <w:t xml:space="preserve"> </w:t>
      </w:r>
      <w:r>
        <w:t>дополненной реальности.</w:t>
      </w:r>
    </w:p>
    <w:p w:rsidR="00347E9B" w:rsidRDefault="00757747">
      <w:pPr>
        <w:pStyle w:val="a4"/>
        <w:spacing w:line="362" w:lineRule="auto"/>
        <w:ind w:right="50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информатике</w:t>
      </w:r>
      <w:r>
        <w:rPr>
          <w:spacing w:val="1"/>
        </w:rPr>
        <w:t xml:space="preserve"> </w:t>
      </w:r>
      <w:r>
        <w:t>(углублённый</w:t>
      </w:r>
      <w:r>
        <w:rPr>
          <w:spacing w:val="4"/>
        </w:rPr>
        <w:t xml:space="preserve"> </w:t>
      </w:r>
      <w:r>
        <w:t>уровень)</w:t>
      </w:r>
      <w:r>
        <w:rPr>
          <w:spacing w:val="-2"/>
        </w:rPr>
        <w:t xml:space="preserve"> </w:t>
      </w:r>
      <w:r>
        <w:t>на</w:t>
      </w:r>
      <w:r>
        <w:rPr>
          <w:spacing w:val="1"/>
        </w:rPr>
        <w:t xml:space="preserve"> </w:t>
      </w:r>
      <w:r>
        <w:t>уровне среднего общего</w:t>
      </w:r>
      <w:r>
        <w:rPr>
          <w:spacing w:val="-1"/>
        </w:rPr>
        <w:t xml:space="preserve"> </w:t>
      </w:r>
      <w:r>
        <w:t>образования.</w:t>
      </w:r>
    </w:p>
    <w:p w:rsidR="00347E9B" w:rsidRDefault="00757747">
      <w:pPr>
        <w:pStyle w:val="a4"/>
        <w:spacing w:line="360" w:lineRule="auto"/>
        <w:ind w:right="487"/>
      </w:pPr>
      <w:r>
        <w:t>Личностные</w:t>
      </w:r>
      <w:r>
        <w:rPr>
          <w:spacing w:val="1"/>
        </w:rPr>
        <w:t xml:space="preserve"> </w:t>
      </w:r>
      <w:r>
        <w:t>результаты</w:t>
      </w:r>
      <w:r>
        <w:rPr>
          <w:spacing w:val="1"/>
        </w:rPr>
        <w:t xml:space="preserve"> </w:t>
      </w:r>
      <w:r>
        <w:t>отражают</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обучающихся</w:t>
      </w:r>
      <w:r>
        <w:rPr>
          <w:spacing w:val="1"/>
        </w:rPr>
        <w:t xml:space="preserve"> </w:t>
      </w:r>
      <w:r>
        <w:t>руководствоваться</w:t>
      </w:r>
      <w:r>
        <w:rPr>
          <w:spacing w:val="1"/>
        </w:rPr>
        <w:t xml:space="preserve"> </w:t>
      </w:r>
      <w:r>
        <w:t>сформированной</w:t>
      </w:r>
      <w:r>
        <w:rPr>
          <w:spacing w:val="1"/>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1"/>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 расширение жизненного опыта и опыта деятельности в процессе</w:t>
      </w:r>
      <w:r>
        <w:rPr>
          <w:spacing w:val="1"/>
        </w:rPr>
        <w:t xml:space="preserve"> </w:t>
      </w:r>
      <w:r>
        <w:t>реализации</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основных</w:t>
      </w:r>
      <w:r>
        <w:rPr>
          <w:spacing w:val="1"/>
        </w:rPr>
        <w:t xml:space="preserve"> </w:t>
      </w:r>
      <w:r>
        <w:t>направлений</w:t>
      </w:r>
      <w:r>
        <w:rPr>
          <w:spacing w:val="1"/>
        </w:rPr>
        <w:t xml:space="preserve"> </w:t>
      </w:r>
      <w:r>
        <w:t>воспитательной деятельности.</w:t>
      </w:r>
    </w:p>
    <w:p w:rsidR="00347E9B" w:rsidRDefault="00757747">
      <w:pPr>
        <w:pStyle w:val="a4"/>
        <w:spacing w:line="357" w:lineRule="auto"/>
        <w:ind w:right="492"/>
      </w:pPr>
      <w:r>
        <w:t>В</w:t>
      </w:r>
      <w:r>
        <w:rPr>
          <w:spacing w:val="1"/>
        </w:rPr>
        <w:t xml:space="preserve"> </w:t>
      </w:r>
      <w:r>
        <w:t>результате</w:t>
      </w:r>
      <w:r>
        <w:rPr>
          <w:spacing w:val="1"/>
        </w:rPr>
        <w:t xml:space="preserve"> </w:t>
      </w:r>
      <w:r>
        <w:t>изучения</w:t>
      </w:r>
      <w:r>
        <w:rPr>
          <w:spacing w:val="1"/>
        </w:rPr>
        <w:t xml:space="preserve"> </w:t>
      </w:r>
      <w:r>
        <w:t>информатики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47"/>
        </w:rPr>
        <w:t xml:space="preserve"> </w:t>
      </w:r>
      <w:r>
        <w:t>у</w:t>
      </w:r>
      <w:r>
        <w:rPr>
          <w:spacing w:val="38"/>
        </w:rPr>
        <w:t xml:space="preserve"> </w:t>
      </w:r>
      <w:r>
        <w:t>обучающегося</w:t>
      </w:r>
      <w:r>
        <w:rPr>
          <w:spacing w:val="44"/>
        </w:rPr>
        <w:t xml:space="preserve"> </w:t>
      </w:r>
      <w:r>
        <w:t>будут</w:t>
      </w:r>
      <w:r>
        <w:rPr>
          <w:spacing w:val="41"/>
        </w:rPr>
        <w:t xml:space="preserve"> </w:t>
      </w:r>
      <w:r>
        <w:t>сформированы</w:t>
      </w:r>
      <w:r>
        <w:rPr>
          <w:spacing w:val="42"/>
        </w:rPr>
        <w:t xml:space="preserve"> </w:t>
      </w:r>
      <w:r>
        <w:t>следующие</w:t>
      </w:r>
      <w:r>
        <w:rPr>
          <w:spacing w:val="43"/>
        </w:rPr>
        <w:t xml:space="preserve"> </w:t>
      </w:r>
      <w:r>
        <w:t>личностные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результаты:</w:t>
      </w:r>
    </w:p>
    <w:p w:rsidR="00347E9B" w:rsidRDefault="00757747" w:rsidP="00026C5F">
      <w:pPr>
        <w:pStyle w:val="a5"/>
        <w:numPr>
          <w:ilvl w:val="0"/>
          <w:numId w:val="104"/>
        </w:numPr>
        <w:tabs>
          <w:tab w:val="left" w:pos="1633"/>
        </w:tabs>
        <w:spacing w:before="163"/>
        <w:rPr>
          <w:sz w:val="28"/>
        </w:rPr>
      </w:pPr>
      <w:r>
        <w:rPr>
          <w:sz w:val="28"/>
        </w:rPr>
        <w:t>гражданского</w:t>
      </w:r>
      <w:r>
        <w:rPr>
          <w:spacing w:val="-6"/>
          <w:sz w:val="28"/>
        </w:rPr>
        <w:t xml:space="preserve"> </w:t>
      </w:r>
      <w:r>
        <w:rPr>
          <w:sz w:val="28"/>
        </w:rPr>
        <w:t>воспитания:</w:t>
      </w:r>
    </w:p>
    <w:p w:rsidR="00347E9B" w:rsidRDefault="00757747">
      <w:pPr>
        <w:pStyle w:val="a4"/>
        <w:tabs>
          <w:tab w:val="left" w:pos="2178"/>
        </w:tabs>
        <w:spacing w:before="158" w:line="362" w:lineRule="auto"/>
        <w:ind w:right="499"/>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tab/>
        <w:t>и</w:t>
      </w:r>
      <w:r>
        <w:rPr>
          <w:spacing w:val="1"/>
        </w:rPr>
        <w:t xml:space="preserve"> </w:t>
      </w:r>
      <w:r>
        <w:t>правопорядка,</w:t>
      </w:r>
      <w:r>
        <w:rPr>
          <w:spacing w:val="1"/>
        </w:rPr>
        <w:t xml:space="preserve"> </w:t>
      </w:r>
      <w:r>
        <w:t>соблюдение</w:t>
      </w:r>
      <w:r>
        <w:rPr>
          <w:spacing w:val="1"/>
        </w:rPr>
        <w:t xml:space="preserve"> </w:t>
      </w:r>
      <w:r>
        <w:t>основополагающих</w:t>
      </w:r>
      <w:r>
        <w:rPr>
          <w:spacing w:val="1"/>
        </w:rPr>
        <w:t xml:space="preserve"> </w:t>
      </w:r>
      <w:r>
        <w:t>норм</w:t>
      </w:r>
      <w:r>
        <w:rPr>
          <w:spacing w:val="1"/>
        </w:rPr>
        <w:t xml:space="preserve"> </w:t>
      </w:r>
      <w:r>
        <w:t>информационного</w:t>
      </w:r>
      <w:r>
        <w:rPr>
          <w:spacing w:val="-1"/>
        </w:rPr>
        <w:t xml:space="preserve"> </w:t>
      </w:r>
      <w:r>
        <w:t>права</w:t>
      </w:r>
      <w:r>
        <w:rPr>
          <w:spacing w:val="2"/>
        </w:rPr>
        <w:t xml:space="preserve"> </w:t>
      </w:r>
      <w:r>
        <w:t>и информационной безопасности;</w:t>
      </w:r>
    </w:p>
    <w:p w:rsidR="00347E9B" w:rsidRDefault="00757747">
      <w:pPr>
        <w:pStyle w:val="a4"/>
        <w:spacing w:line="362"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 признакам</w:t>
      </w:r>
      <w:r>
        <w:rPr>
          <w:spacing w:val="2"/>
        </w:rPr>
        <w:t xml:space="preserve"> </w:t>
      </w:r>
      <w:r>
        <w:t>в</w:t>
      </w:r>
      <w:r>
        <w:rPr>
          <w:spacing w:val="-1"/>
        </w:rPr>
        <w:t xml:space="preserve"> </w:t>
      </w:r>
      <w:r>
        <w:t>виртуальном</w:t>
      </w:r>
      <w:r>
        <w:rPr>
          <w:spacing w:val="1"/>
        </w:rPr>
        <w:t xml:space="preserve"> </w:t>
      </w:r>
      <w:r>
        <w:t>пространстве;</w:t>
      </w:r>
    </w:p>
    <w:p w:rsidR="00347E9B" w:rsidRDefault="00757747" w:rsidP="00026C5F">
      <w:pPr>
        <w:pStyle w:val="a5"/>
        <w:numPr>
          <w:ilvl w:val="0"/>
          <w:numId w:val="104"/>
        </w:numPr>
        <w:tabs>
          <w:tab w:val="left" w:pos="1633"/>
        </w:tabs>
        <w:spacing w:line="313" w:lineRule="exact"/>
        <w:ind w:left="1633"/>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55" w:line="360" w:lineRule="auto"/>
        <w:ind w:right="491"/>
      </w:pPr>
      <w:r>
        <w:t>ценностное</w:t>
      </w:r>
      <w:r>
        <w:rPr>
          <w:spacing w:val="1"/>
        </w:rPr>
        <w:t xml:space="preserve"> </w:t>
      </w:r>
      <w:r>
        <w:t>отношение</w:t>
      </w:r>
      <w:r>
        <w:rPr>
          <w:spacing w:val="1"/>
        </w:rPr>
        <w:t xml:space="preserve"> </w:t>
      </w:r>
      <w:r>
        <w:t>к</w:t>
      </w:r>
      <w:r>
        <w:rPr>
          <w:spacing w:val="1"/>
        </w:rPr>
        <w:t xml:space="preserve"> </w:t>
      </w:r>
      <w:r>
        <w:t>историческому</w:t>
      </w:r>
      <w:r>
        <w:rPr>
          <w:spacing w:val="1"/>
        </w:rPr>
        <w:t xml:space="preserve"> </w:t>
      </w:r>
      <w:r>
        <w:t>наследию,</w:t>
      </w:r>
      <w:r>
        <w:rPr>
          <w:spacing w:val="1"/>
        </w:rPr>
        <w:t xml:space="preserve"> </w:t>
      </w:r>
      <w:r>
        <w:t>достижениям</w:t>
      </w:r>
      <w:r>
        <w:rPr>
          <w:spacing w:val="1"/>
        </w:rPr>
        <w:t xml:space="preserve"> </w:t>
      </w:r>
      <w:r>
        <w:t>России в науке, искусстве, технологиях, понимание значения информатики</w:t>
      </w:r>
      <w:r>
        <w:rPr>
          <w:spacing w:val="1"/>
        </w:rPr>
        <w:t xml:space="preserve"> </w:t>
      </w:r>
      <w:r>
        <w:t>как науки</w:t>
      </w:r>
      <w:r>
        <w:rPr>
          <w:spacing w:val="3"/>
        </w:rPr>
        <w:t xml:space="preserve"> </w:t>
      </w:r>
      <w:r>
        <w:t>в</w:t>
      </w:r>
      <w:r>
        <w:rPr>
          <w:spacing w:val="-1"/>
        </w:rPr>
        <w:t xml:space="preserve"> </w:t>
      </w:r>
      <w:r>
        <w:t>жизни</w:t>
      </w:r>
      <w:r>
        <w:rPr>
          <w:spacing w:val="1"/>
        </w:rPr>
        <w:t xml:space="preserve"> </w:t>
      </w:r>
      <w:r>
        <w:t>современного</w:t>
      </w:r>
      <w:r>
        <w:rPr>
          <w:spacing w:val="1"/>
        </w:rPr>
        <w:t xml:space="preserve"> </w:t>
      </w:r>
      <w:r>
        <w:t>общества;</w:t>
      </w:r>
    </w:p>
    <w:p w:rsidR="00347E9B" w:rsidRDefault="00757747" w:rsidP="00026C5F">
      <w:pPr>
        <w:pStyle w:val="a5"/>
        <w:numPr>
          <w:ilvl w:val="0"/>
          <w:numId w:val="104"/>
        </w:numPr>
        <w:tabs>
          <w:tab w:val="left" w:pos="1633"/>
        </w:tabs>
        <w:spacing w:before="1"/>
        <w:ind w:left="1633"/>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59" w:line="362" w:lineRule="auto"/>
        <w:ind w:left="1330" w:right="498" w:firstLine="0"/>
      </w:pPr>
      <w:r>
        <w:t>сформированность нравственного сознания, этического поведения;</w:t>
      </w:r>
      <w:r>
        <w:rPr>
          <w:spacing w:val="1"/>
        </w:rPr>
        <w:t xml:space="preserve"> </w:t>
      </w:r>
      <w:r>
        <w:t>способность</w:t>
      </w:r>
      <w:r>
        <w:rPr>
          <w:spacing w:val="59"/>
        </w:rPr>
        <w:t xml:space="preserve"> </w:t>
      </w:r>
      <w:r>
        <w:t>оценивать</w:t>
      </w:r>
      <w:r>
        <w:rPr>
          <w:spacing w:val="59"/>
        </w:rPr>
        <w:t xml:space="preserve"> </w:t>
      </w:r>
      <w:r>
        <w:t>ситуацию</w:t>
      </w:r>
      <w:r>
        <w:rPr>
          <w:spacing w:val="60"/>
        </w:rPr>
        <w:t xml:space="preserve"> </w:t>
      </w:r>
      <w:r>
        <w:t>и</w:t>
      </w:r>
      <w:r>
        <w:rPr>
          <w:spacing w:val="61"/>
        </w:rPr>
        <w:t xml:space="preserve"> </w:t>
      </w:r>
      <w:r>
        <w:t>принимать</w:t>
      </w:r>
      <w:r>
        <w:rPr>
          <w:spacing w:val="59"/>
        </w:rPr>
        <w:t xml:space="preserve"> </w:t>
      </w:r>
      <w:r>
        <w:t>осознанные</w:t>
      </w:r>
      <w:r>
        <w:rPr>
          <w:spacing w:val="62"/>
        </w:rPr>
        <w:t xml:space="preserve"> </w:t>
      </w:r>
      <w:r>
        <w:t>решения,</w:t>
      </w:r>
    </w:p>
    <w:p w:rsidR="00347E9B" w:rsidRDefault="00757747">
      <w:pPr>
        <w:pStyle w:val="a4"/>
        <w:spacing w:line="362" w:lineRule="auto"/>
        <w:ind w:right="494" w:firstLine="0"/>
      </w:pPr>
      <w:r>
        <w:t>ориентируясь на морально-нравственные нормы и ценности, в том числе</w:t>
      </w:r>
      <w:r>
        <w:rPr>
          <w:spacing w:val="1"/>
        </w:rPr>
        <w:t xml:space="preserve"> </w:t>
      </w:r>
      <w:r>
        <w:t>в</w:t>
      </w:r>
      <w:r>
        <w:rPr>
          <w:spacing w:val="1"/>
        </w:rPr>
        <w:t xml:space="preserve"> </w:t>
      </w:r>
      <w:r>
        <w:t>сети Интернет;</w:t>
      </w:r>
    </w:p>
    <w:p w:rsidR="00347E9B" w:rsidRDefault="00757747" w:rsidP="00026C5F">
      <w:pPr>
        <w:pStyle w:val="a5"/>
        <w:numPr>
          <w:ilvl w:val="0"/>
          <w:numId w:val="104"/>
        </w:numPr>
        <w:tabs>
          <w:tab w:val="left" w:pos="1633"/>
        </w:tabs>
        <w:spacing w:line="320" w:lineRule="exact"/>
        <w:ind w:left="1633"/>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50" w:line="362" w:lineRule="auto"/>
        <w:ind w:right="500"/>
      </w:pPr>
      <w:r>
        <w:t>эстетическое</w:t>
      </w:r>
      <w:r>
        <w:rPr>
          <w:spacing w:val="1"/>
        </w:rPr>
        <w:t xml:space="preserve"> </w:t>
      </w:r>
      <w:r>
        <w:t>отношение</w:t>
      </w:r>
      <w:r>
        <w:rPr>
          <w:spacing w:val="1"/>
        </w:rPr>
        <w:t xml:space="preserve"> </w:t>
      </w:r>
      <w:r>
        <w:t>к</w:t>
      </w:r>
      <w:r>
        <w:rPr>
          <w:spacing w:val="1"/>
        </w:rPr>
        <w:t xml:space="preserve"> </w:t>
      </w:r>
      <w:r>
        <w:t>миру,</w:t>
      </w:r>
      <w:r>
        <w:rPr>
          <w:spacing w:val="1"/>
        </w:rPr>
        <w:t xml:space="preserve"> </w:t>
      </w:r>
      <w:r>
        <w:t>включая</w:t>
      </w:r>
      <w:r>
        <w:rPr>
          <w:spacing w:val="1"/>
        </w:rPr>
        <w:t xml:space="preserve"> </w:t>
      </w:r>
      <w:r>
        <w:t>эстетику</w:t>
      </w:r>
      <w:r>
        <w:rPr>
          <w:spacing w:val="1"/>
        </w:rPr>
        <w:t xml:space="preserve"> </w:t>
      </w:r>
      <w:r>
        <w:t>научного</w:t>
      </w:r>
      <w:r>
        <w:rPr>
          <w:spacing w:val="1"/>
        </w:rPr>
        <w:t xml:space="preserve"> </w:t>
      </w:r>
      <w:r>
        <w:t>и</w:t>
      </w:r>
      <w:r>
        <w:rPr>
          <w:spacing w:val="1"/>
        </w:rPr>
        <w:t xml:space="preserve"> </w:t>
      </w:r>
      <w:r>
        <w:t>технического творчества;</w:t>
      </w:r>
    </w:p>
    <w:p w:rsidR="00347E9B" w:rsidRDefault="00757747">
      <w:pPr>
        <w:pStyle w:val="a4"/>
        <w:spacing w:line="357" w:lineRule="auto"/>
        <w:ind w:right="497"/>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основанного</w:t>
      </w:r>
      <w:r>
        <w:rPr>
          <w:spacing w:val="-1"/>
        </w:rPr>
        <w:t xml:space="preserve"> </w:t>
      </w:r>
      <w:r>
        <w:t>на</w:t>
      </w:r>
      <w:r>
        <w:rPr>
          <w:spacing w:val="4"/>
        </w:rPr>
        <w:t xml:space="preserve"> </w:t>
      </w:r>
      <w:r>
        <w:t>использовании информационных</w:t>
      </w:r>
      <w:r>
        <w:rPr>
          <w:spacing w:val="-4"/>
        </w:rPr>
        <w:t xml:space="preserve"> </w:t>
      </w:r>
      <w:r>
        <w:t>технологий;</w:t>
      </w:r>
    </w:p>
    <w:p w:rsidR="00347E9B" w:rsidRDefault="00757747" w:rsidP="00026C5F">
      <w:pPr>
        <w:pStyle w:val="a5"/>
        <w:numPr>
          <w:ilvl w:val="0"/>
          <w:numId w:val="104"/>
        </w:numPr>
        <w:tabs>
          <w:tab w:val="left" w:pos="1633"/>
        </w:tabs>
        <w:spacing w:before="3"/>
        <w:ind w:left="1633"/>
        <w:rPr>
          <w:sz w:val="28"/>
        </w:rPr>
      </w:pPr>
      <w:r>
        <w:rPr>
          <w:sz w:val="28"/>
        </w:rPr>
        <w:t>физического</w:t>
      </w:r>
      <w:r>
        <w:rPr>
          <w:spacing w:val="-5"/>
          <w:sz w:val="28"/>
        </w:rPr>
        <w:t xml:space="preserve"> </w:t>
      </w:r>
      <w:r>
        <w:rPr>
          <w:sz w:val="28"/>
        </w:rPr>
        <w:t>воспитания:</w:t>
      </w:r>
    </w:p>
    <w:p w:rsidR="00347E9B" w:rsidRDefault="00757747">
      <w:pPr>
        <w:pStyle w:val="a4"/>
        <w:spacing w:before="158" w:line="360" w:lineRule="auto"/>
        <w:ind w:right="499"/>
      </w:pPr>
      <w:r>
        <w:t>сформированность</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1"/>
        </w:rPr>
        <w:t xml:space="preserve"> </w:t>
      </w:r>
      <w:r>
        <w:t>здоровью,</w:t>
      </w:r>
      <w:r>
        <w:rPr>
          <w:spacing w:val="1"/>
        </w:rPr>
        <w:t xml:space="preserve"> </w:t>
      </w:r>
      <w:r>
        <w:t>в</w:t>
      </w:r>
      <w:r>
        <w:rPr>
          <w:spacing w:val="1"/>
        </w:rPr>
        <w:t xml:space="preserve"> </w:t>
      </w:r>
      <w:r>
        <w:t>том</w:t>
      </w:r>
      <w:r>
        <w:rPr>
          <w:spacing w:val="1"/>
        </w:rPr>
        <w:t xml:space="preserve"> </w:t>
      </w:r>
      <w:r>
        <w:t>числе</w:t>
      </w:r>
      <w:r>
        <w:rPr>
          <w:spacing w:val="1"/>
        </w:rPr>
        <w:t xml:space="preserve"> </w:t>
      </w:r>
      <w:r>
        <w:t>за</w:t>
      </w:r>
      <w:r>
        <w:rPr>
          <w:spacing w:val="1"/>
        </w:rPr>
        <w:t xml:space="preserve"> </w:t>
      </w:r>
      <w:r>
        <w:t>счёт</w:t>
      </w:r>
      <w:r>
        <w:rPr>
          <w:spacing w:val="1"/>
        </w:rPr>
        <w:t xml:space="preserve"> </w:t>
      </w:r>
      <w:r>
        <w:t>соблюдения</w:t>
      </w:r>
      <w:r>
        <w:rPr>
          <w:spacing w:val="23"/>
        </w:rPr>
        <w:t xml:space="preserve"> </w:t>
      </w:r>
      <w:r>
        <w:t>требований</w:t>
      </w:r>
      <w:r>
        <w:rPr>
          <w:spacing w:val="22"/>
        </w:rPr>
        <w:t xml:space="preserve"> </w:t>
      </w:r>
      <w:r>
        <w:t>безопасной</w:t>
      </w:r>
      <w:r>
        <w:rPr>
          <w:spacing w:val="23"/>
        </w:rPr>
        <w:t xml:space="preserve"> </w:t>
      </w:r>
      <w:r>
        <w:t>эксплуатации</w:t>
      </w:r>
      <w:r>
        <w:rPr>
          <w:spacing w:val="22"/>
        </w:rPr>
        <w:t xml:space="preserve"> </w:t>
      </w:r>
      <w:r>
        <w:t>средств</w:t>
      </w:r>
      <w:r>
        <w:rPr>
          <w:spacing w:val="21"/>
        </w:rPr>
        <w:t xml:space="preserve"> </w:t>
      </w:r>
      <w:r>
        <w:t>информационных</w:t>
      </w:r>
      <w:r>
        <w:rPr>
          <w:spacing w:val="-68"/>
        </w:rPr>
        <w:t xml:space="preserve"> </w:t>
      </w:r>
      <w:r>
        <w:t>и коммуникационных</w:t>
      </w:r>
      <w:r>
        <w:rPr>
          <w:spacing w:val="-3"/>
        </w:rPr>
        <w:t xml:space="preserve"> </w:t>
      </w:r>
      <w:r>
        <w:t>технологий;</w:t>
      </w:r>
    </w:p>
    <w:p w:rsidR="00347E9B" w:rsidRDefault="00757747" w:rsidP="00026C5F">
      <w:pPr>
        <w:pStyle w:val="a5"/>
        <w:numPr>
          <w:ilvl w:val="0"/>
          <w:numId w:val="104"/>
        </w:numPr>
        <w:tabs>
          <w:tab w:val="left" w:pos="1633"/>
        </w:tabs>
        <w:spacing w:before="4"/>
        <w:ind w:left="1633"/>
        <w:rPr>
          <w:sz w:val="28"/>
        </w:rPr>
      </w:pPr>
      <w:r>
        <w:rPr>
          <w:sz w:val="28"/>
        </w:rPr>
        <w:t>трудового</w:t>
      </w:r>
      <w:r>
        <w:rPr>
          <w:spacing w:val="-5"/>
          <w:sz w:val="28"/>
        </w:rPr>
        <w:t xml:space="preserve"> </w:t>
      </w:r>
      <w:r>
        <w:rPr>
          <w:sz w:val="28"/>
        </w:rPr>
        <w:t>воспитания:</w:t>
      </w:r>
    </w:p>
    <w:p w:rsidR="00347E9B" w:rsidRDefault="00757747">
      <w:pPr>
        <w:pStyle w:val="a4"/>
        <w:spacing w:before="163" w:line="357" w:lineRule="auto"/>
        <w:ind w:right="499"/>
      </w:pPr>
      <w:r>
        <w:t>готовность</w:t>
      </w:r>
      <w:r>
        <w:rPr>
          <w:spacing w:val="1"/>
        </w:rPr>
        <w:t xml:space="preserve"> </w:t>
      </w:r>
      <w:r>
        <w:t>к</w:t>
      </w:r>
      <w:r>
        <w:rPr>
          <w:spacing w:val="1"/>
        </w:rPr>
        <w:t xml:space="preserve"> </w:t>
      </w:r>
      <w:r>
        <w:t>активной</w:t>
      </w:r>
      <w:r>
        <w:rPr>
          <w:spacing w:val="1"/>
        </w:rPr>
        <w:t xml:space="preserve"> </w:t>
      </w:r>
      <w:r>
        <w:t>деятельности</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w:t>
      </w:r>
      <w:r>
        <w:rPr>
          <w:spacing w:val="38"/>
        </w:rPr>
        <w:t xml:space="preserve"> </w:t>
      </w:r>
      <w:r>
        <w:t>способность</w:t>
      </w:r>
      <w:r>
        <w:rPr>
          <w:spacing w:val="35"/>
        </w:rPr>
        <w:t xml:space="preserve"> </w:t>
      </w:r>
      <w:r>
        <w:t>инициировать,</w:t>
      </w:r>
      <w:r>
        <w:rPr>
          <w:spacing w:val="39"/>
        </w:rPr>
        <w:t xml:space="preserve"> </w:t>
      </w:r>
      <w:r>
        <w:t>планировать</w:t>
      </w:r>
      <w:r>
        <w:rPr>
          <w:spacing w:val="35"/>
        </w:rPr>
        <w:t xml:space="preserve"> </w:t>
      </w:r>
      <w:r>
        <w:t>и</w:t>
      </w:r>
      <w:r>
        <w:rPr>
          <w:spacing w:val="37"/>
        </w:rPr>
        <w:t xml:space="preserve"> </w:t>
      </w:r>
      <w:r>
        <w:t>самостоятельно</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выполнять</w:t>
      </w:r>
      <w:r>
        <w:rPr>
          <w:spacing w:val="-7"/>
        </w:rPr>
        <w:t xml:space="preserve"> </w:t>
      </w:r>
      <w:r>
        <w:t>такую</w:t>
      </w:r>
      <w:r>
        <w:rPr>
          <w:spacing w:val="-5"/>
        </w:rPr>
        <w:t xml:space="preserve"> </w:t>
      </w:r>
      <w:r>
        <w:t>деятельность;</w:t>
      </w:r>
    </w:p>
    <w:p w:rsidR="00347E9B" w:rsidRDefault="00757747">
      <w:pPr>
        <w:pStyle w:val="a4"/>
        <w:spacing w:before="163" w:line="360" w:lineRule="auto"/>
        <w:ind w:right="489"/>
      </w:pPr>
      <w:r>
        <w:t>интерес</w:t>
      </w:r>
      <w:r>
        <w:rPr>
          <w:spacing w:val="1"/>
        </w:rPr>
        <w:t xml:space="preserve"> </w:t>
      </w:r>
      <w:r>
        <w:t>к</w:t>
      </w:r>
      <w:r>
        <w:rPr>
          <w:spacing w:val="1"/>
        </w:rPr>
        <w:t xml:space="preserve"> </w:t>
      </w:r>
      <w:r>
        <w:t>сферам</w:t>
      </w:r>
      <w:r>
        <w:rPr>
          <w:spacing w:val="1"/>
        </w:rPr>
        <w:t xml:space="preserve"> </w:t>
      </w:r>
      <w:r>
        <w:t>профессиональной</w:t>
      </w:r>
      <w:r>
        <w:rPr>
          <w:spacing w:val="1"/>
        </w:rPr>
        <w:t xml:space="preserve"> </w:t>
      </w:r>
      <w:r>
        <w:t>деятельности,</w:t>
      </w:r>
      <w:r>
        <w:rPr>
          <w:spacing w:val="1"/>
        </w:rPr>
        <w:t xml:space="preserve"> </w:t>
      </w:r>
      <w:r>
        <w:t>связанным</w:t>
      </w:r>
      <w:r>
        <w:rPr>
          <w:spacing w:val="1"/>
        </w:rPr>
        <w:t xml:space="preserve"> </w:t>
      </w:r>
      <w:r>
        <w:t>с</w:t>
      </w:r>
      <w:r>
        <w:rPr>
          <w:spacing w:val="1"/>
        </w:rPr>
        <w:t xml:space="preserve"> </w:t>
      </w:r>
      <w:r>
        <w:t>информатикой,</w:t>
      </w:r>
      <w:r>
        <w:rPr>
          <w:spacing w:val="1"/>
        </w:rPr>
        <w:t xml:space="preserve"> </w:t>
      </w:r>
      <w:r>
        <w:t>программированием</w:t>
      </w:r>
      <w:r>
        <w:rPr>
          <w:spacing w:val="1"/>
        </w:rPr>
        <w:t xml:space="preserve"> </w:t>
      </w:r>
      <w:r>
        <w:t>и</w:t>
      </w:r>
      <w:r>
        <w:rPr>
          <w:spacing w:val="1"/>
        </w:rPr>
        <w:t xml:space="preserve"> </w:t>
      </w:r>
      <w:r>
        <w:t>информационными</w:t>
      </w:r>
      <w:r>
        <w:rPr>
          <w:spacing w:val="1"/>
        </w:rPr>
        <w:t xml:space="preserve"> </w:t>
      </w:r>
      <w:r>
        <w:t>технологиями,</w:t>
      </w:r>
      <w:r>
        <w:rPr>
          <w:spacing w:val="1"/>
        </w:rPr>
        <w:t xml:space="preserve"> </w:t>
      </w:r>
      <w:r>
        <w:t>основанными</w:t>
      </w:r>
      <w:r>
        <w:rPr>
          <w:spacing w:val="1"/>
        </w:rPr>
        <w:t xml:space="preserve"> </w:t>
      </w:r>
      <w:r>
        <w:t>на</w:t>
      </w:r>
      <w:r>
        <w:rPr>
          <w:spacing w:val="1"/>
        </w:rPr>
        <w:t xml:space="preserve"> </w:t>
      </w:r>
      <w:r>
        <w:t>достижениях</w:t>
      </w:r>
      <w:r>
        <w:rPr>
          <w:spacing w:val="1"/>
        </w:rPr>
        <w:t xml:space="preserve"> </w:t>
      </w:r>
      <w:r>
        <w:t>науки</w:t>
      </w:r>
      <w:r>
        <w:rPr>
          <w:spacing w:val="1"/>
        </w:rPr>
        <w:t xml:space="preserve"> </w:t>
      </w:r>
      <w:r>
        <w:t>информатики</w:t>
      </w:r>
      <w:r>
        <w:rPr>
          <w:spacing w:val="1"/>
        </w:rPr>
        <w:t xml:space="preserve"> </w:t>
      </w:r>
      <w:r>
        <w:t>и</w:t>
      </w:r>
      <w:r>
        <w:rPr>
          <w:spacing w:val="1"/>
        </w:rPr>
        <w:t xml:space="preserve"> </w:t>
      </w:r>
      <w:r>
        <w:t>научно-технического</w:t>
      </w:r>
      <w:r>
        <w:rPr>
          <w:spacing w:val="-67"/>
        </w:rPr>
        <w:t xml:space="preserve"> </w:t>
      </w:r>
      <w:r>
        <w:t>прогресса,</w:t>
      </w:r>
      <w:r>
        <w:rPr>
          <w:spacing w:val="1"/>
        </w:rPr>
        <w:t xml:space="preserve"> </w:t>
      </w:r>
      <w:r>
        <w:t>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2"/>
        </w:rPr>
        <w:t xml:space="preserve"> </w:t>
      </w:r>
      <w:r>
        <w:t>собственные</w:t>
      </w:r>
      <w:r>
        <w:rPr>
          <w:spacing w:val="1"/>
        </w:rPr>
        <w:t xml:space="preserve"> </w:t>
      </w:r>
      <w:r>
        <w:t>жизненные</w:t>
      </w:r>
      <w:r>
        <w:rPr>
          <w:spacing w:val="7"/>
        </w:rPr>
        <w:t xml:space="preserve"> </w:t>
      </w:r>
      <w:r>
        <w:t>планы;</w:t>
      </w:r>
    </w:p>
    <w:p w:rsidR="00347E9B" w:rsidRDefault="00757747">
      <w:pPr>
        <w:pStyle w:val="a4"/>
        <w:spacing w:before="1" w:line="362" w:lineRule="auto"/>
        <w:ind w:right="50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104"/>
        </w:numPr>
        <w:tabs>
          <w:tab w:val="left" w:pos="1633"/>
        </w:tabs>
        <w:spacing w:line="314" w:lineRule="exact"/>
        <w:ind w:left="1633"/>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3" w:line="360" w:lineRule="auto"/>
        <w:ind w:right="491"/>
      </w:pPr>
      <w:r>
        <w:t>осознание глобального характера экологических проблем и путей их</w:t>
      </w:r>
      <w:r>
        <w:rPr>
          <w:spacing w:val="1"/>
        </w:rPr>
        <w:t xml:space="preserve"> </w:t>
      </w:r>
      <w:r>
        <w:t>решения,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учётом</w:t>
      </w:r>
      <w:r>
        <w:rPr>
          <w:spacing w:val="1"/>
        </w:rPr>
        <w:t xml:space="preserve"> </w:t>
      </w:r>
      <w:r>
        <w:t>возможностей</w:t>
      </w:r>
      <w:r>
        <w:rPr>
          <w:spacing w:val="1"/>
        </w:rPr>
        <w:t xml:space="preserve"> </w:t>
      </w:r>
      <w:r>
        <w:t>информационно-</w:t>
      </w:r>
      <w:r>
        <w:rPr>
          <w:spacing w:val="1"/>
        </w:rPr>
        <w:t xml:space="preserve"> </w:t>
      </w:r>
      <w:r>
        <w:t>коммуникационных технологий;</w:t>
      </w:r>
    </w:p>
    <w:p w:rsidR="00347E9B" w:rsidRDefault="00757747">
      <w:pPr>
        <w:pStyle w:val="a4"/>
        <w:spacing w:before="1"/>
        <w:ind w:left="1330" w:firstLine="0"/>
      </w:pPr>
      <w:r>
        <w:t>9)</w:t>
      </w:r>
      <w:r>
        <w:rPr>
          <w:spacing w:val="48"/>
        </w:rPr>
        <w:t xml:space="preserve"> </w:t>
      </w:r>
      <w:r>
        <w:t>ценности</w:t>
      </w:r>
      <w:r>
        <w:rPr>
          <w:spacing w:val="-4"/>
        </w:rPr>
        <w:t xml:space="preserve"> </w:t>
      </w:r>
      <w:r>
        <w:t>научного</w:t>
      </w:r>
      <w:r>
        <w:rPr>
          <w:spacing w:val="-4"/>
        </w:rPr>
        <w:t xml:space="preserve"> </w:t>
      </w:r>
      <w:r>
        <w:t>познания:</w:t>
      </w:r>
    </w:p>
    <w:p w:rsidR="00347E9B" w:rsidRDefault="00757747">
      <w:pPr>
        <w:pStyle w:val="a4"/>
        <w:spacing w:before="159" w:line="360" w:lineRule="auto"/>
        <w:ind w:right="487"/>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науки,</w:t>
      </w:r>
      <w:r>
        <w:rPr>
          <w:spacing w:val="1"/>
        </w:rPr>
        <w:t xml:space="preserve"> </w:t>
      </w:r>
      <w:r>
        <w:t>достижениям</w:t>
      </w:r>
      <w:r>
        <w:rPr>
          <w:spacing w:val="1"/>
        </w:rPr>
        <w:t xml:space="preserve"> </w:t>
      </w:r>
      <w:r>
        <w:t>научно-технического</w:t>
      </w:r>
      <w:r>
        <w:rPr>
          <w:spacing w:val="1"/>
        </w:rPr>
        <w:t xml:space="preserve"> </w:t>
      </w:r>
      <w:r>
        <w:t>прогресса</w:t>
      </w:r>
      <w:r>
        <w:rPr>
          <w:spacing w:val="1"/>
        </w:rPr>
        <w:t xml:space="preserve"> </w:t>
      </w:r>
      <w:r>
        <w:t>и</w:t>
      </w:r>
      <w:r>
        <w:rPr>
          <w:spacing w:val="1"/>
        </w:rPr>
        <w:t xml:space="preserve"> </w:t>
      </w:r>
      <w:r>
        <w:t>общественной практики, за счёт понимания роли информационных ресурсов,</w:t>
      </w:r>
      <w:r>
        <w:rPr>
          <w:spacing w:val="1"/>
        </w:rPr>
        <w:t xml:space="preserve"> </w:t>
      </w:r>
      <w:r>
        <w:t>информационных</w:t>
      </w:r>
      <w:r>
        <w:rPr>
          <w:spacing w:val="1"/>
        </w:rPr>
        <w:t xml:space="preserve"> </w:t>
      </w:r>
      <w:r>
        <w:t>процессов</w:t>
      </w:r>
      <w:r>
        <w:rPr>
          <w:spacing w:val="1"/>
        </w:rPr>
        <w:t xml:space="preserve"> </w:t>
      </w:r>
      <w:r>
        <w:t>и</w:t>
      </w:r>
      <w:r>
        <w:rPr>
          <w:spacing w:val="1"/>
        </w:rPr>
        <w:t xml:space="preserve"> </w:t>
      </w:r>
      <w:r>
        <w:t>информационных</w:t>
      </w:r>
      <w:r>
        <w:rPr>
          <w:spacing w:val="1"/>
        </w:rPr>
        <w:t xml:space="preserve"> </w:t>
      </w:r>
      <w:r>
        <w:t>технологий</w:t>
      </w:r>
      <w:r>
        <w:rPr>
          <w:spacing w:val="1"/>
        </w:rPr>
        <w:t xml:space="preserve"> </w:t>
      </w:r>
      <w:r>
        <w:t>в</w:t>
      </w:r>
      <w:r>
        <w:rPr>
          <w:spacing w:val="1"/>
        </w:rPr>
        <w:t xml:space="preserve"> </w:t>
      </w:r>
      <w:r>
        <w:t>условиях</w:t>
      </w:r>
      <w:r>
        <w:rPr>
          <w:spacing w:val="1"/>
        </w:rPr>
        <w:t xml:space="preserve"> </w:t>
      </w:r>
      <w:r>
        <w:t>цифровой</w:t>
      </w:r>
      <w:r>
        <w:rPr>
          <w:spacing w:val="3"/>
        </w:rPr>
        <w:t xml:space="preserve"> </w:t>
      </w:r>
      <w:r>
        <w:t>трансформации</w:t>
      </w:r>
      <w:r>
        <w:rPr>
          <w:spacing w:val="-2"/>
        </w:rPr>
        <w:t xml:space="preserve"> </w:t>
      </w:r>
      <w:r>
        <w:t>многих</w:t>
      </w:r>
      <w:r>
        <w:rPr>
          <w:spacing w:val="-5"/>
        </w:rPr>
        <w:t xml:space="preserve"> </w:t>
      </w:r>
      <w:r>
        <w:t>сфер</w:t>
      </w:r>
      <w:r>
        <w:rPr>
          <w:spacing w:val="-2"/>
        </w:rPr>
        <w:t xml:space="preserve"> </w:t>
      </w:r>
      <w:r>
        <w:t>жизни</w:t>
      </w:r>
      <w:r>
        <w:rPr>
          <w:spacing w:val="-2"/>
        </w:rPr>
        <w:t xml:space="preserve"> </w:t>
      </w:r>
      <w:r>
        <w:t>современного</w:t>
      </w:r>
      <w:r>
        <w:rPr>
          <w:spacing w:val="-1"/>
        </w:rPr>
        <w:t xml:space="preserve"> </w:t>
      </w:r>
      <w:r>
        <w:t>общества;</w:t>
      </w:r>
    </w:p>
    <w:p w:rsidR="00347E9B" w:rsidRDefault="00757747">
      <w:pPr>
        <w:pStyle w:val="a4"/>
        <w:spacing w:line="362" w:lineRule="auto"/>
        <w:ind w:right="498"/>
      </w:pPr>
      <w:r>
        <w:t>осознание ценности научной деятельности,</w:t>
      </w:r>
      <w:r>
        <w:rPr>
          <w:spacing w:val="1"/>
        </w:rPr>
        <w:t xml:space="preserve"> </w:t>
      </w:r>
      <w:r>
        <w:t>готовность осуществлять</w:t>
      </w:r>
      <w:r>
        <w:rPr>
          <w:spacing w:val="1"/>
        </w:rPr>
        <w:t xml:space="preserve"> </w:t>
      </w:r>
      <w:r>
        <w:t>проектную</w:t>
      </w:r>
      <w:r>
        <w:rPr>
          <w:spacing w:val="-4"/>
        </w:rPr>
        <w:t xml:space="preserve"> </w:t>
      </w:r>
      <w:r>
        <w:t>и</w:t>
      </w:r>
      <w:r>
        <w:rPr>
          <w:spacing w:val="-2"/>
        </w:rPr>
        <w:t xml:space="preserve"> </w:t>
      </w:r>
      <w:r>
        <w:t>исследовательскую</w:t>
      </w:r>
      <w:r>
        <w:rPr>
          <w:spacing w:val="-4"/>
        </w:rPr>
        <w:t xml:space="preserve"> </w:t>
      </w:r>
      <w:r>
        <w:t>деятельность</w:t>
      </w:r>
      <w:r>
        <w:rPr>
          <w:spacing w:val="-4"/>
        </w:rPr>
        <w:t xml:space="preserve"> </w:t>
      </w:r>
      <w:r>
        <w:t>индивидуально</w:t>
      </w:r>
      <w:r>
        <w:rPr>
          <w:spacing w:val="-2"/>
        </w:rPr>
        <w:t xml:space="preserve"> </w:t>
      </w:r>
      <w:r>
        <w:t>и</w:t>
      </w:r>
      <w:r>
        <w:rPr>
          <w:spacing w:val="-3"/>
        </w:rPr>
        <w:t xml:space="preserve"> </w:t>
      </w:r>
      <w:r>
        <w:t>в</w:t>
      </w:r>
      <w:r>
        <w:rPr>
          <w:spacing w:val="-3"/>
        </w:rPr>
        <w:t xml:space="preserve"> </w:t>
      </w:r>
      <w:r>
        <w:t>группе.</w:t>
      </w:r>
    </w:p>
    <w:p w:rsidR="00347E9B" w:rsidRDefault="00757747">
      <w:pPr>
        <w:pStyle w:val="a4"/>
        <w:spacing w:line="360" w:lineRule="auto"/>
        <w:ind w:right="498"/>
      </w:pPr>
      <w:r>
        <w:t>В процессе достижения личностных результатов освоения программы</w:t>
      </w:r>
      <w:r>
        <w:rPr>
          <w:spacing w:val="1"/>
        </w:rPr>
        <w:t xml:space="preserve"> </w:t>
      </w:r>
      <w:r>
        <w:t>по</w:t>
      </w:r>
      <w:r>
        <w:rPr>
          <w:spacing w:val="1"/>
        </w:rPr>
        <w:t xml:space="preserve"> </w:t>
      </w:r>
      <w:r>
        <w:t>информатике</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3"/>
        </w:rPr>
        <w:t xml:space="preserve"> </w:t>
      </w:r>
      <w:r>
        <w:t>предполагающий</w:t>
      </w:r>
      <w:r>
        <w:rPr>
          <w:spacing w:val="5"/>
        </w:rPr>
        <w:t xml:space="preserve"> </w:t>
      </w:r>
      <w:r>
        <w:t>сформированность:</w:t>
      </w:r>
    </w:p>
    <w:p w:rsidR="00347E9B" w:rsidRDefault="00757747">
      <w:pPr>
        <w:pStyle w:val="a4"/>
        <w:spacing w:line="362" w:lineRule="auto"/>
        <w:ind w:right="494"/>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3"/>
        </w:rPr>
        <w:t xml:space="preserve"> </w:t>
      </w:r>
      <w:r>
        <w:t>и</w:t>
      </w:r>
      <w:r>
        <w:rPr>
          <w:spacing w:val="-3"/>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line="362" w:lineRule="auto"/>
        <w:ind w:right="486"/>
      </w:pPr>
      <w:r>
        <w:t>внутренней мотивации</w:t>
      </w:r>
      <w:r>
        <w:rPr>
          <w:i/>
        </w:rPr>
        <w:t xml:space="preserve">, </w:t>
      </w:r>
      <w:r>
        <w:t>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line="314" w:lineRule="exact"/>
        <w:ind w:left="1330" w:firstLine="0"/>
      </w:pPr>
      <w:r>
        <w:t>эмпатии</w:t>
      </w:r>
      <w:r>
        <w:rPr>
          <w:i/>
        </w:rPr>
        <w:t xml:space="preserve">,   </w:t>
      </w:r>
      <w:r>
        <w:rPr>
          <w:i/>
          <w:spacing w:val="29"/>
        </w:rPr>
        <w:t xml:space="preserve"> </w:t>
      </w:r>
      <w:r>
        <w:t xml:space="preserve">включающей    </w:t>
      </w:r>
      <w:r>
        <w:rPr>
          <w:spacing w:val="25"/>
        </w:rPr>
        <w:t xml:space="preserve"> </w:t>
      </w:r>
      <w:r>
        <w:t xml:space="preserve">способность    </w:t>
      </w:r>
      <w:r>
        <w:rPr>
          <w:spacing w:val="28"/>
        </w:rPr>
        <w:t xml:space="preserve"> </w:t>
      </w:r>
      <w:r>
        <w:t xml:space="preserve">понимать    </w:t>
      </w:r>
      <w:r>
        <w:rPr>
          <w:spacing w:val="23"/>
        </w:rPr>
        <w:t xml:space="preserve"> </w:t>
      </w:r>
      <w:r>
        <w:t>эмоциональное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69"/>
        </w:rPr>
        <w:t xml:space="preserve"> </w:t>
      </w:r>
      <w:r>
        <w:t>к</w:t>
      </w:r>
      <w:r>
        <w:rPr>
          <w:spacing w:val="1"/>
        </w:rPr>
        <w:t xml:space="preserve"> </w:t>
      </w:r>
      <w:r>
        <w:t>сочувствию</w:t>
      </w:r>
      <w:r>
        <w:rPr>
          <w:spacing w:val="-1"/>
        </w:rPr>
        <w:t xml:space="preserve"> </w:t>
      </w:r>
      <w:r>
        <w:t>и</w:t>
      </w:r>
      <w:r>
        <w:rPr>
          <w:spacing w:val="1"/>
        </w:rPr>
        <w:t xml:space="preserve"> </w:t>
      </w:r>
      <w:r>
        <w:t>сопереживанию;</w:t>
      </w:r>
    </w:p>
    <w:p w:rsidR="00347E9B" w:rsidRDefault="00757747">
      <w:pPr>
        <w:pStyle w:val="a4"/>
        <w:spacing w:line="362" w:lineRule="auto"/>
        <w:ind w:right="492"/>
      </w:pPr>
      <w:r>
        <w:t>социальных</w:t>
      </w:r>
      <w:r>
        <w:rPr>
          <w:spacing w:val="1"/>
        </w:rPr>
        <w:t xml:space="preserve"> </w:t>
      </w:r>
      <w:r>
        <w:t>навыков</w:t>
      </w:r>
      <w:r>
        <w:rPr>
          <w:i/>
        </w:rPr>
        <w:t>,</w:t>
      </w:r>
      <w:r>
        <w:rPr>
          <w:i/>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p>
    <w:p w:rsidR="00347E9B" w:rsidRDefault="00757747">
      <w:pPr>
        <w:pStyle w:val="a4"/>
        <w:spacing w:line="360" w:lineRule="auto"/>
        <w:ind w:right="488"/>
      </w:pPr>
      <w:r>
        <w:t>В</w:t>
      </w:r>
      <w:r>
        <w:rPr>
          <w:spacing w:val="1"/>
        </w:rPr>
        <w:t xml:space="preserve"> </w:t>
      </w:r>
      <w:r>
        <w:t>результате</w:t>
      </w:r>
      <w:r>
        <w:rPr>
          <w:spacing w:val="1"/>
        </w:rPr>
        <w:t xml:space="preserve"> </w:t>
      </w:r>
      <w:r>
        <w:t>изучения</w:t>
      </w:r>
      <w:r>
        <w:rPr>
          <w:spacing w:val="1"/>
        </w:rPr>
        <w:t xml:space="preserve"> </w:t>
      </w:r>
      <w:r>
        <w:t>информатики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метапредметные</w:t>
      </w:r>
      <w:r>
        <w:rPr>
          <w:spacing w:val="1"/>
        </w:rPr>
        <w:t xml:space="preserve"> </w:t>
      </w:r>
      <w:r>
        <w:t>результаты, отраженные в универсальных учебных действиях, а именно</w:t>
      </w:r>
      <w:r>
        <w:rPr>
          <w:spacing w:val="1"/>
        </w:rPr>
        <w:t xml:space="preserve"> </w:t>
      </w:r>
      <w:r>
        <w:t>–</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3"/>
        </w:rPr>
        <w:t xml:space="preserve"> </w:t>
      </w:r>
      <w:r>
        <w:t>совместная</w:t>
      </w:r>
      <w:r>
        <w:rPr>
          <w:spacing w:val="3"/>
        </w:rPr>
        <w:t xml:space="preserve"> </w:t>
      </w:r>
      <w:r>
        <w:t>деятельность.</w:t>
      </w:r>
    </w:p>
    <w:p w:rsidR="00347E9B" w:rsidRDefault="00757747">
      <w:pPr>
        <w:pStyle w:val="a4"/>
        <w:ind w:left="1330" w:firstLine="0"/>
      </w:pPr>
      <w:r>
        <w:t>Овладение</w:t>
      </w:r>
      <w:r>
        <w:rPr>
          <w:spacing w:val="-8"/>
        </w:rPr>
        <w:t xml:space="preserve"> </w:t>
      </w:r>
      <w:r>
        <w:t>универсальными</w:t>
      </w:r>
      <w:r>
        <w:rPr>
          <w:spacing w:val="-9"/>
        </w:rPr>
        <w:t xml:space="preserve"> </w:t>
      </w:r>
      <w:r>
        <w:t>познавательными</w:t>
      </w:r>
      <w:r>
        <w:rPr>
          <w:spacing w:val="-8"/>
        </w:rPr>
        <w:t xml:space="preserve"> </w:t>
      </w:r>
      <w:r>
        <w:t>действиями:</w:t>
      </w:r>
    </w:p>
    <w:p w:rsidR="00347E9B" w:rsidRDefault="00757747" w:rsidP="00026C5F">
      <w:pPr>
        <w:pStyle w:val="a5"/>
        <w:numPr>
          <w:ilvl w:val="0"/>
          <w:numId w:val="103"/>
        </w:numPr>
        <w:tabs>
          <w:tab w:val="left" w:pos="1633"/>
        </w:tabs>
        <w:spacing w:before="150"/>
        <w:rPr>
          <w:sz w:val="28"/>
        </w:rPr>
      </w:pPr>
      <w:r>
        <w:rPr>
          <w:sz w:val="28"/>
        </w:rPr>
        <w:t>базовые</w:t>
      </w:r>
      <w:r>
        <w:rPr>
          <w:spacing w:val="-4"/>
          <w:sz w:val="28"/>
        </w:rPr>
        <w:t xml:space="preserve"> </w:t>
      </w:r>
      <w:r>
        <w:rPr>
          <w:sz w:val="28"/>
        </w:rPr>
        <w:t>логические</w:t>
      </w:r>
      <w:r>
        <w:rPr>
          <w:spacing w:val="-4"/>
          <w:sz w:val="28"/>
        </w:rPr>
        <w:t xml:space="preserve"> </w:t>
      </w:r>
      <w:r>
        <w:rPr>
          <w:sz w:val="28"/>
        </w:rPr>
        <w:t>действия:</w:t>
      </w:r>
    </w:p>
    <w:p w:rsidR="00347E9B" w:rsidRDefault="00757747">
      <w:pPr>
        <w:pStyle w:val="a4"/>
        <w:tabs>
          <w:tab w:val="left" w:pos="3598"/>
          <w:tab w:val="left" w:pos="5844"/>
          <w:tab w:val="left" w:pos="6386"/>
          <w:tab w:val="left" w:pos="8750"/>
        </w:tabs>
        <w:spacing w:before="158" w:line="362" w:lineRule="auto"/>
        <w:ind w:right="490"/>
        <w:jc w:val="left"/>
      </w:pPr>
      <w:r>
        <w:t>самостоятельно</w:t>
      </w:r>
      <w:r>
        <w:tab/>
        <w:t>формулировать</w:t>
      </w:r>
      <w:r>
        <w:tab/>
        <w:t>и</w:t>
      </w:r>
      <w:r>
        <w:tab/>
        <w:t>актуализировать</w:t>
      </w:r>
      <w:r>
        <w:tab/>
      </w:r>
      <w:r>
        <w:rPr>
          <w:spacing w:val="-1"/>
        </w:rPr>
        <w:t>проблему,</w:t>
      </w:r>
      <w:r>
        <w:rPr>
          <w:spacing w:val="-67"/>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62" w:lineRule="auto"/>
        <w:jc w:val="left"/>
      </w:pPr>
      <w:r>
        <w:t>устанавливать</w:t>
      </w:r>
      <w:r>
        <w:rPr>
          <w:spacing w:val="61"/>
        </w:rPr>
        <w:t xml:space="preserve"> </w:t>
      </w:r>
      <w:r>
        <w:t>существенный</w:t>
      </w:r>
      <w:r>
        <w:rPr>
          <w:spacing w:val="63"/>
        </w:rPr>
        <w:t xml:space="preserve"> </w:t>
      </w:r>
      <w:r>
        <w:t>признак</w:t>
      </w:r>
      <w:r>
        <w:rPr>
          <w:spacing w:val="62"/>
        </w:rPr>
        <w:t xml:space="preserve"> </w:t>
      </w:r>
      <w:r>
        <w:t>или</w:t>
      </w:r>
      <w:r>
        <w:rPr>
          <w:spacing w:val="63"/>
        </w:rPr>
        <w:t xml:space="preserve"> </w:t>
      </w:r>
      <w:r>
        <w:t>основания</w:t>
      </w:r>
      <w:r>
        <w:rPr>
          <w:spacing w:val="63"/>
        </w:rPr>
        <w:t xml:space="preserve"> </w:t>
      </w:r>
      <w:r>
        <w:t>для</w:t>
      </w:r>
      <w:r>
        <w:rPr>
          <w:spacing w:val="65"/>
        </w:rPr>
        <w:t xml:space="preserve"> </w:t>
      </w:r>
      <w:r>
        <w:t>сравнения,</w:t>
      </w:r>
      <w:r>
        <w:rPr>
          <w:spacing w:val="-67"/>
        </w:rPr>
        <w:t xml:space="preserve"> </w:t>
      </w:r>
      <w:r>
        <w:t>классификации и</w:t>
      </w:r>
      <w:r>
        <w:rPr>
          <w:spacing w:val="1"/>
        </w:rPr>
        <w:t xml:space="preserve"> </w:t>
      </w:r>
      <w:r>
        <w:t>обобщения;</w:t>
      </w:r>
    </w:p>
    <w:p w:rsidR="00347E9B" w:rsidRDefault="00757747">
      <w:pPr>
        <w:pStyle w:val="a4"/>
        <w:spacing w:line="357" w:lineRule="auto"/>
        <w:jc w:val="left"/>
      </w:pPr>
      <w:r>
        <w:t>определять</w:t>
      </w:r>
      <w:r>
        <w:rPr>
          <w:spacing w:val="30"/>
        </w:rPr>
        <w:t xml:space="preserve"> </w:t>
      </w:r>
      <w:r>
        <w:t>цели</w:t>
      </w:r>
      <w:r>
        <w:rPr>
          <w:spacing w:val="32"/>
        </w:rPr>
        <w:t xml:space="preserve"> </w:t>
      </w:r>
      <w:r>
        <w:t>деятельности,</w:t>
      </w:r>
      <w:r>
        <w:rPr>
          <w:spacing w:val="34"/>
        </w:rPr>
        <w:t xml:space="preserve"> </w:t>
      </w:r>
      <w:r>
        <w:t>задавать</w:t>
      </w:r>
      <w:r>
        <w:rPr>
          <w:spacing w:val="30"/>
        </w:rPr>
        <w:t xml:space="preserve"> </w:t>
      </w:r>
      <w:r>
        <w:t>параметры</w:t>
      </w:r>
      <w:r>
        <w:rPr>
          <w:spacing w:val="32"/>
        </w:rPr>
        <w:t xml:space="preserve"> </w:t>
      </w:r>
      <w:r>
        <w:t>и</w:t>
      </w:r>
      <w:r>
        <w:rPr>
          <w:spacing w:val="31"/>
        </w:rPr>
        <w:t xml:space="preserve"> </w:t>
      </w:r>
      <w:r>
        <w:t>критерии</w:t>
      </w:r>
      <w:r>
        <w:rPr>
          <w:spacing w:val="32"/>
        </w:rPr>
        <w:t xml:space="preserve"> </w:t>
      </w:r>
      <w:r>
        <w:t>их</w:t>
      </w:r>
      <w:r>
        <w:rPr>
          <w:spacing w:val="-67"/>
        </w:rPr>
        <w:t xml:space="preserve"> </w:t>
      </w:r>
      <w:r>
        <w:t>достижения;</w:t>
      </w:r>
    </w:p>
    <w:p w:rsidR="00347E9B" w:rsidRDefault="00757747">
      <w:pPr>
        <w:pStyle w:val="a4"/>
        <w:tabs>
          <w:tab w:val="left" w:pos="2741"/>
          <w:tab w:val="left" w:pos="4981"/>
          <w:tab w:val="left" w:pos="5450"/>
          <w:tab w:val="left" w:pos="7417"/>
          <w:tab w:val="left" w:pos="7863"/>
        </w:tabs>
        <w:spacing w:line="362" w:lineRule="auto"/>
        <w:ind w:right="489"/>
        <w:jc w:val="left"/>
      </w:pPr>
      <w:r>
        <w:t>выявлять</w:t>
      </w:r>
      <w:r>
        <w:tab/>
        <w:t>закономерности</w:t>
      </w:r>
      <w:r>
        <w:tab/>
        <w:t>и</w:t>
      </w:r>
      <w:r>
        <w:tab/>
        <w:t>противоречия</w:t>
      </w:r>
      <w:r>
        <w:tab/>
        <w:t>в</w:t>
      </w:r>
      <w:r>
        <w:tab/>
      </w:r>
      <w:r>
        <w:rPr>
          <w:spacing w:val="-1"/>
        </w:rPr>
        <w:t>рассматриваемых</w:t>
      </w:r>
      <w:r>
        <w:rPr>
          <w:spacing w:val="-67"/>
        </w:rPr>
        <w:t xml:space="preserve"> </w:t>
      </w:r>
      <w:r>
        <w:t>явлениях;</w:t>
      </w:r>
    </w:p>
    <w:p w:rsidR="00347E9B" w:rsidRDefault="00757747">
      <w:pPr>
        <w:pStyle w:val="a4"/>
        <w:spacing w:line="362" w:lineRule="auto"/>
        <w:jc w:val="left"/>
      </w:pPr>
      <w:r>
        <w:t>разрабатывать</w:t>
      </w:r>
      <w:r>
        <w:rPr>
          <w:spacing w:val="39"/>
        </w:rPr>
        <w:t xml:space="preserve"> </w:t>
      </w:r>
      <w:r>
        <w:t>план</w:t>
      </w:r>
      <w:r>
        <w:rPr>
          <w:spacing w:val="41"/>
        </w:rPr>
        <w:t xml:space="preserve"> </w:t>
      </w:r>
      <w:r>
        <w:t>решения</w:t>
      </w:r>
      <w:r>
        <w:rPr>
          <w:spacing w:val="42"/>
        </w:rPr>
        <w:t xml:space="preserve"> </w:t>
      </w:r>
      <w:r>
        <w:t>проблемы</w:t>
      </w:r>
      <w:r>
        <w:rPr>
          <w:spacing w:val="37"/>
        </w:rPr>
        <w:t xml:space="preserve"> </w:t>
      </w:r>
      <w:r>
        <w:t>с</w:t>
      </w:r>
      <w:r>
        <w:rPr>
          <w:spacing w:val="38"/>
        </w:rPr>
        <w:t xml:space="preserve"> </w:t>
      </w:r>
      <w:r>
        <w:t>учётом</w:t>
      </w:r>
      <w:r>
        <w:rPr>
          <w:spacing w:val="42"/>
        </w:rPr>
        <w:t xml:space="preserve"> </w:t>
      </w:r>
      <w:r>
        <w:t>анализа</w:t>
      </w:r>
      <w:r>
        <w:rPr>
          <w:spacing w:val="43"/>
        </w:rPr>
        <w:t xml:space="preserve"> </w:t>
      </w:r>
      <w:r>
        <w:t>имеющихся</w:t>
      </w:r>
      <w:r>
        <w:rPr>
          <w:spacing w:val="-67"/>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tabs>
          <w:tab w:val="left" w:pos="2621"/>
          <w:tab w:val="left" w:pos="4376"/>
          <w:tab w:val="left" w:pos="4856"/>
          <w:tab w:val="left" w:pos="6846"/>
          <w:tab w:val="left" w:pos="8410"/>
        </w:tabs>
        <w:spacing w:line="362" w:lineRule="auto"/>
        <w:ind w:right="499"/>
        <w:jc w:val="left"/>
      </w:pPr>
      <w:r>
        <w:t>вносить</w:t>
      </w:r>
      <w:r>
        <w:tab/>
        <w:t>коррективы</w:t>
      </w:r>
      <w:r>
        <w:tab/>
        <w:t>в</w:t>
      </w:r>
      <w:r>
        <w:tab/>
        <w:t>деятельность,</w:t>
      </w:r>
      <w:r>
        <w:tab/>
        <w:t>оценивать</w:t>
      </w:r>
      <w:r>
        <w:tab/>
      </w:r>
      <w:r>
        <w:rPr>
          <w:spacing w:val="-1"/>
        </w:rPr>
        <w:t>соответствие</w:t>
      </w:r>
      <w:r>
        <w:rPr>
          <w:spacing w:val="-67"/>
        </w:rPr>
        <w:t xml:space="preserve"> </w:t>
      </w:r>
      <w:r>
        <w:t>результатов</w:t>
      </w:r>
      <w:r>
        <w:rPr>
          <w:spacing w:val="-2"/>
        </w:rPr>
        <w:t xml:space="preserve"> </w:t>
      </w:r>
      <w:r>
        <w:t>целям,</w:t>
      </w:r>
      <w:r>
        <w:rPr>
          <w:spacing w:val="3"/>
        </w:rPr>
        <w:t xml:space="preserve"> </w:t>
      </w:r>
      <w:r>
        <w:t>оценивать</w:t>
      </w:r>
      <w:r>
        <w:rPr>
          <w:spacing w:val="-2"/>
        </w:rPr>
        <w:t xml:space="preserve"> </w:t>
      </w:r>
      <w:r>
        <w:t>риски последствий деятельности;</w:t>
      </w:r>
    </w:p>
    <w:p w:rsidR="00347E9B" w:rsidRDefault="00757747">
      <w:pPr>
        <w:pStyle w:val="a4"/>
        <w:tabs>
          <w:tab w:val="left" w:pos="3589"/>
          <w:tab w:val="left" w:pos="4069"/>
          <w:tab w:val="left" w:pos="5676"/>
          <w:tab w:val="left" w:pos="6812"/>
          <w:tab w:val="left" w:pos="7278"/>
          <w:tab w:val="left" w:pos="8693"/>
        </w:tabs>
        <w:spacing w:line="357" w:lineRule="auto"/>
        <w:ind w:right="500"/>
        <w:jc w:val="left"/>
      </w:pPr>
      <w:r>
        <w:t>координировать</w:t>
      </w:r>
      <w:r>
        <w:tab/>
        <w:t>и</w:t>
      </w:r>
      <w:r>
        <w:tab/>
        <w:t>выполнять</w:t>
      </w:r>
      <w:r>
        <w:tab/>
        <w:t>работу</w:t>
      </w:r>
      <w:r>
        <w:tab/>
        <w:t>в</w:t>
      </w:r>
      <w:r>
        <w:tab/>
        <w:t>условиях</w:t>
      </w:r>
      <w:r>
        <w:tab/>
      </w:r>
      <w:r>
        <w:rPr>
          <w:spacing w:val="-1"/>
        </w:rPr>
        <w:t>реального,</w:t>
      </w:r>
      <w:r>
        <w:rPr>
          <w:spacing w:val="-67"/>
        </w:rPr>
        <w:t xml:space="preserve"> </w:t>
      </w:r>
      <w:r>
        <w:t>виртуального</w:t>
      </w:r>
      <w:r>
        <w:rPr>
          <w:spacing w:val="2"/>
        </w:rPr>
        <w:t xml:space="preserve"> </w:t>
      </w:r>
      <w:r>
        <w:t>и комбинированного взаимодействия;</w:t>
      </w:r>
    </w:p>
    <w:p w:rsidR="00347E9B" w:rsidRDefault="00757747">
      <w:pPr>
        <w:pStyle w:val="a4"/>
        <w:ind w:left="1330" w:firstLine="0"/>
        <w:jc w:val="left"/>
      </w:pPr>
      <w:r>
        <w:t>развивать</w:t>
      </w:r>
      <w:r>
        <w:rPr>
          <w:spacing w:val="-7"/>
        </w:rPr>
        <w:t xml:space="preserve"> </w:t>
      </w:r>
      <w:r>
        <w:t>креативное</w:t>
      </w:r>
      <w:r>
        <w:rPr>
          <w:spacing w:val="-3"/>
        </w:rPr>
        <w:t xml:space="preserve"> </w:t>
      </w:r>
      <w:r>
        <w:t>мышление</w:t>
      </w:r>
      <w:r>
        <w:rPr>
          <w:spacing w:val="-4"/>
        </w:rPr>
        <w:t xml:space="preserve"> </w:t>
      </w:r>
      <w:r>
        <w:t>при</w:t>
      </w:r>
      <w:r>
        <w:rPr>
          <w:spacing w:val="-4"/>
        </w:rPr>
        <w:t xml:space="preserve"> </w:t>
      </w:r>
      <w:r>
        <w:t>решении</w:t>
      </w:r>
      <w:r>
        <w:rPr>
          <w:spacing w:val="-4"/>
        </w:rPr>
        <w:t xml:space="preserve"> </w:t>
      </w:r>
      <w:r>
        <w:t>жизненных</w:t>
      </w:r>
      <w:r>
        <w:rPr>
          <w:spacing w:val="-8"/>
        </w:rPr>
        <w:t xml:space="preserve"> </w:t>
      </w:r>
      <w:r>
        <w:t>проблем.</w:t>
      </w:r>
    </w:p>
    <w:p w:rsidR="00347E9B" w:rsidRDefault="00757747" w:rsidP="00026C5F">
      <w:pPr>
        <w:pStyle w:val="a5"/>
        <w:numPr>
          <w:ilvl w:val="0"/>
          <w:numId w:val="103"/>
        </w:numPr>
        <w:tabs>
          <w:tab w:val="left" w:pos="1633"/>
        </w:tabs>
        <w:spacing w:before="148"/>
        <w:rPr>
          <w:sz w:val="28"/>
        </w:rPr>
      </w:pPr>
      <w:r>
        <w:rPr>
          <w:sz w:val="28"/>
        </w:rPr>
        <w:t>базовые</w:t>
      </w:r>
      <w:r>
        <w:rPr>
          <w:spacing w:val="-6"/>
          <w:sz w:val="28"/>
        </w:rPr>
        <w:t xml:space="preserve"> </w:t>
      </w:r>
      <w:r>
        <w:rPr>
          <w:sz w:val="28"/>
        </w:rPr>
        <w:t>исследовательские</w:t>
      </w:r>
      <w:r>
        <w:rPr>
          <w:spacing w:val="-6"/>
          <w:sz w:val="28"/>
        </w:rPr>
        <w:t xml:space="preserve"> </w:t>
      </w:r>
      <w:r>
        <w:rPr>
          <w:sz w:val="28"/>
        </w:rPr>
        <w:t>действия:</w:t>
      </w:r>
    </w:p>
    <w:p w:rsidR="00347E9B" w:rsidRDefault="00757747">
      <w:pPr>
        <w:pStyle w:val="a4"/>
        <w:tabs>
          <w:tab w:val="left" w:pos="2726"/>
          <w:tab w:val="left" w:pos="4400"/>
          <w:tab w:val="left" w:pos="8077"/>
          <w:tab w:val="left" w:pos="8720"/>
        </w:tabs>
        <w:spacing w:before="158"/>
        <w:ind w:left="1330" w:firstLine="0"/>
        <w:jc w:val="left"/>
      </w:pPr>
      <w:r>
        <w:t>владеть</w:t>
      </w:r>
      <w:r>
        <w:tab/>
        <w:t>навыками</w:t>
      </w:r>
      <w:r>
        <w:tab/>
        <w:t>учебно-исследовательской</w:t>
      </w:r>
      <w:r>
        <w:tab/>
        <w:t>и</w:t>
      </w:r>
      <w:r>
        <w:tab/>
        <w:t>проектной</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500" w:firstLine="0"/>
      </w:pPr>
      <w:r>
        <w:lastRenderedPageBreak/>
        <w:t>деятельности, навыками разрешения проблем, способностью и готовностью к</w:t>
      </w:r>
      <w:r>
        <w:rPr>
          <w:spacing w:val="-67"/>
        </w:rPr>
        <w:t xml:space="preserve"> </w:t>
      </w:r>
      <w:r>
        <w:t>самостоятельному поиску методов решения практических задач, применению</w:t>
      </w:r>
      <w:r>
        <w:rPr>
          <w:spacing w:val="-67"/>
        </w:rPr>
        <w:t xml:space="preserve"> </w:t>
      </w:r>
      <w:r>
        <w:t>различных</w:t>
      </w:r>
      <w:r>
        <w:rPr>
          <w:spacing w:val="-4"/>
        </w:rPr>
        <w:t xml:space="preserve"> </w:t>
      </w:r>
      <w:r>
        <w:t>методов познания;</w:t>
      </w:r>
    </w:p>
    <w:p w:rsidR="00347E9B" w:rsidRDefault="00757747">
      <w:pPr>
        <w:pStyle w:val="a4"/>
        <w:spacing w:before="2" w:line="360" w:lineRule="auto"/>
        <w:ind w:right="493"/>
      </w:pPr>
      <w:r>
        <w:t>осуществлять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67"/>
        </w:rPr>
        <w:t xml:space="preserve"> </w:t>
      </w:r>
      <w:r>
        <w:t>учебных</w:t>
      </w:r>
      <w:r>
        <w:rPr>
          <w:spacing w:val="1"/>
        </w:rPr>
        <w:t xml:space="preserve"> </w:t>
      </w:r>
      <w:r>
        <w:t>ситуациях,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создании</w:t>
      </w:r>
      <w:r>
        <w:rPr>
          <w:spacing w:val="1"/>
        </w:rPr>
        <w:t xml:space="preserve"> </w:t>
      </w:r>
      <w:r>
        <w:t>учебных</w:t>
      </w:r>
      <w:r>
        <w:rPr>
          <w:spacing w:val="1"/>
        </w:rPr>
        <w:t xml:space="preserve"> </w:t>
      </w:r>
      <w:r>
        <w:t>и</w:t>
      </w:r>
      <w:r>
        <w:rPr>
          <w:spacing w:val="1"/>
        </w:rPr>
        <w:t xml:space="preserve"> </w:t>
      </w:r>
      <w:r>
        <w:t>социальных</w:t>
      </w:r>
      <w:r>
        <w:rPr>
          <w:spacing w:val="1"/>
        </w:rPr>
        <w:t xml:space="preserve"> </w:t>
      </w:r>
      <w:r>
        <w:t>проектов;</w:t>
      </w:r>
    </w:p>
    <w:p w:rsidR="00347E9B" w:rsidRDefault="00757747">
      <w:pPr>
        <w:pStyle w:val="a4"/>
        <w:spacing w:before="3" w:line="357" w:lineRule="auto"/>
        <w:ind w:right="497"/>
      </w:pPr>
      <w:r>
        <w:t>формировать научный тип мышления, владеть научной терминологией,</w:t>
      </w:r>
      <w:r>
        <w:rPr>
          <w:spacing w:val="-67"/>
        </w:rPr>
        <w:t xml:space="preserve"> </w:t>
      </w:r>
      <w:r>
        <w:t>ключевыми понятиями</w:t>
      </w:r>
      <w:r>
        <w:rPr>
          <w:spacing w:val="1"/>
        </w:rPr>
        <w:t xml:space="preserve"> </w:t>
      </w:r>
      <w:r>
        <w:t>и</w:t>
      </w:r>
      <w:r>
        <w:rPr>
          <w:spacing w:val="1"/>
        </w:rPr>
        <w:t xml:space="preserve"> </w:t>
      </w:r>
      <w:r>
        <w:t>методами;</w:t>
      </w:r>
    </w:p>
    <w:p w:rsidR="00347E9B" w:rsidRDefault="00757747">
      <w:pPr>
        <w:pStyle w:val="a4"/>
        <w:spacing w:before="5" w:line="357" w:lineRule="auto"/>
        <w:ind w:right="494"/>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6" w:line="360" w:lineRule="auto"/>
        <w:ind w:right="499"/>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2"/>
        </w:rPr>
        <w:t xml:space="preserve"> </w:t>
      </w:r>
      <w:r>
        <w:t>задавать</w:t>
      </w:r>
      <w:r>
        <w:rPr>
          <w:spacing w:val="-2"/>
        </w:rPr>
        <w:t xml:space="preserve"> </w:t>
      </w:r>
      <w:r>
        <w:t>параметры и критерии решения;</w:t>
      </w:r>
    </w:p>
    <w:p w:rsidR="00347E9B" w:rsidRDefault="00757747">
      <w:pPr>
        <w:pStyle w:val="a4"/>
        <w:spacing w:before="1" w:line="360"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before="1" w:line="357" w:lineRule="auto"/>
        <w:ind w:left="1330" w:right="483" w:firstLine="0"/>
      </w:pPr>
      <w:r>
        <w:t>давать оценку новым ситуациям, оценивать приобретённый опыт;</w:t>
      </w:r>
      <w:r>
        <w:rPr>
          <w:spacing w:val="1"/>
        </w:rPr>
        <w:t xml:space="preserve"> </w:t>
      </w:r>
      <w:r>
        <w:t>осуществлять</w:t>
      </w:r>
      <w:r>
        <w:rPr>
          <w:spacing w:val="56"/>
        </w:rPr>
        <w:t xml:space="preserve"> </w:t>
      </w:r>
      <w:r>
        <w:t>целенаправленный</w:t>
      </w:r>
      <w:r>
        <w:rPr>
          <w:spacing w:val="59"/>
        </w:rPr>
        <w:t xml:space="preserve"> </w:t>
      </w:r>
      <w:r>
        <w:t>поиск</w:t>
      </w:r>
      <w:r>
        <w:rPr>
          <w:spacing w:val="63"/>
        </w:rPr>
        <w:t xml:space="preserve"> </w:t>
      </w:r>
      <w:r>
        <w:t>переноса</w:t>
      </w:r>
      <w:r>
        <w:rPr>
          <w:spacing w:val="60"/>
        </w:rPr>
        <w:t xml:space="preserve"> </w:t>
      </w:r>
      <w:r>
        <w:t>средств</w:t>
      </w:r>
      <w:r>
        <w:rPr>
          <w:spacing w:val="68"/>
        </w:rPr>
        <w:t xml:space="preserve"> </w:t>
      </w:r>
      <w:r>
        <w:t>и</w:t>
      </w:r>
      <w:r>
        <w:rPr>
          <w:spacing w:val="59"/>
        </w:rPr>
        <w:t xml:space="preserve"> </w:t>
      </w:r>
      <w:r>
        <w:t>способов</w:t>
      </w:r>
    </w:p>
    <w:p w:rsidR="00347E9B" w:rsidRDefault="00757747">
      <w:pPr>
        <w:pStyle w:val="a4"/>
        <w:spacing w:before="6"/>
        <w:ind w:firstLine="0"/>
      </w:pPr>
      <w:r>
        <w:t>действия</w:t>
      </w:r>
      <w:r>
        <w:rPr>
          <w:spacing w:val="-6"/>
        </w:rPr>
        <w:t xml:space="preserve"> </w:t>
      </w:r>
      <w:r>
        <w:t>в</w:t>
      </w:r>
      <w:r>
        <w:rPr>
          <w:spacing w:val="-7"/>
        </w:rPr>
        <w:t xml:space="preserve"> </w:t>
      </w:r>
      <w:r>
        <w:t>профессиональную</w:t>
      </w:r>
      <w:r>
        <w:rPr>
          <w:spacing w:val="-7"/>
        </w:rPr>
        <w:t xml:space="preserve"> </w:t>
      </w:r>
      <w:r>
        <w:t>среду;</w:t>
      </w:r>
    </w:p>
    <w:p w:rsidR="00347E9B" w:rsidRDefault="00757747">
      <w:pPr>
        <w:pStyle w:val="a4"/>
        <w:spacing w:before="163" w:line="357" w:lineRule="auto"/>
        <w:jc w:val="left"/>
      </w:pPr>
      <w:r>
        <w:t>уметь</w:t>
      </w:r>
      <w:r>
        <w:rPr>
          <w:spacing w:val="54"/>
        </w:rPr>
        <w:t xml:space="preserve"> </w:t>
      </w:r>
      <w:r>
        <w:t>переносить</w:t>
      </w:r>
      <w:r>
        <w:rPr>
          <w:spacing w:val="54"/>
        </w:rPr>
        <w:t xml:space="preserve"> </w:t>
      </w:r>
      <w:r>
        <w:t>знания</w:t>
      </w:r>
      <w:r>
        <w:rPr>
          <w:spacing w:val="57"/>
        </w:rPr>
        <w:t xml:space="preserve"> </w:t>
      </w:r>
      <w:r>
        <w:t>в</w:t>
      </w:r>
      <w:r>
        <w:rPr>
          <w:spacing w:val="55"/>
        </w:rPr>
        <w:t xml:space="preserve"> </w:t>
      </w:r>
      <w:r>
        <w:t>познавательную</w:t>
      </w:r>
      <w:r>
        <w:rPr>
          <w:spacing w:val="55"/>
        </w:rPr>
        <w:t xml:space="preserve"> </w:t>
      </w:r>
      <w:r>
        <w:t>и</w:t>
      </w:r>
      <w:r>
        <w:rPr>
          <w:spacing w:val="56"/>
        </w:rPr>
        <w:t xml:space="preserve"> </w:t>
      </w:r>
      <w:r>
        <w:t>практическую</w:t>
      </w:r>
      <w:r>
        <w:rPr>
          <w:spacing w:val="55"/>
        </w:rPr>
        <w:t xml:space="preserve"> </w:t>
      </w:r>
      <w:r>
        <w:t>области</w:t>
      </w:r>
      <w:r>
        <w:rPr>
          <w:spacing w:val="-67"/>
        </w:rPr>
        <w:t xml:space="preserve"> </w:t>
      </w:r>
      <w:r>
        <w:t>жизнедеятельности;</w:t>
      </w:r>
    </w:p>
    <w:p w:rsidR="00347E9B" w:rsidRDefault="00757747">
      <w:pPr>
        <w:pStyle w:val="a4"/>
        <w:spacing w:before="5"/>
        <w:ind w:left="1330" w:firstLine="0"/>
        <w:jc w:val="left"/>
      </w:pPr>
      <w:r>
        <w:t>уметь</w:t>
      </w:r>
      <w:r>
        <w:rPr>
          <w:spacing w:val="-6"/>
        </w:rPr>
        <w:t xml:space="preserve"> </w:t>
      </w:r>
      <w:r>
        <w:t>интегрировать</w:t>
      </w:r>
      <w:r>
        <w:rPr>
          <w:spacing w:val="-6"/>
        </w:rPr>
        <w:t xml:space="preserve"> </w:t>
      </w:r>
      <w:r>
        <w:t>знания</w:t>
      </w:r>
      <w:r>
        <w:rPr>
          <w:spacing w:val="-2"/>
        </w:rPr>
        <w:t xml:space="preserve"> </w:t>
      </w:r>
      <w:r>
        <w:t>из</w:t>
      </w:r>
      <w:r>
        <w:rPr>
          <w:spacing w:val="-3"/>
        </w:rPr>
        <w:t xml:space="preserve"> </w:t>
      </w:r>
      <w:r>
        <w:t>разных</w:t>
      </w:r>
      <w:r>
        <w:rPr>
          <w:spacing w:val="-8"/>
        </w:rPr>
        <w:t xml:space="preserve"> </w:t>
      </w:r>
      <w:r>
        <w:t>предметных</w:t>
      </w:r>
      <w:r>
        <w:rPr>
          <w:spacing w:val="-7"/>
        </w:rPr>
        <w:t xml:space="preserve"> </w:t>
      </w:r>
      <w:r>
        <w:t>областей;</w:t>
      </w:r>
    </w:p>
    <w:p w:rsidR="00347E9B" w:rsidRDefault="00757747">
      <w:pPr>
        <w:pStyle w:val="a4"/>
        <w:spacing w:before="158" w:line="362" w:lineRule="auto"/>
        <w:jc w:val="left"/>
      </w:pPr>
      <w:r>
        <w:t>выдвигать</w:t>
      </w:r>
      <w:r>
        <w:rPr>
          <w:spacing w:val="27"/>
        </w:rPr>
        <w:t xml:space="preserve"> </w:t>
      </w:r>
      <w:r>
        <w:t>новые</w:t>
      </w:r>
      <w:r>
        <w:rPr>
          <w:spacing w:val="31"/>
        </w:rPr>
        <w:t xml:space="preserve"> </w:t>
      </w:r>
      <w:r>
        <w:t>идеи,</w:t>
      </w:r>
      <w:r>
        <w:rPr>
          <w:spacing w:val="31"/>
        </w:rPr>
        <w:t xml:space="preserve"> </w:t>
      </w:r>
      <w:r>
        <w:t>предлагать</w:t>
      </w:r>
      <w:r>
        <w:rPr>
          <w:spacing w:val="28"/>
        </w:rPr>
        <w:t xml:space="preserve"> </w:t>
      </w:r>
      <w:r>
        <w:t>оригинальные</w:t>
      </w:r>
      <w:r>
        <w:rPr>
          <w:spacing w:val="31"/>
        </w:rPr>
        <w:t xml:space="preserve"> </w:t>
      </w:r>
      <w:r>
        <w:t>подходы</w:t>
      </w:r>
      <w:r>
        <w:rPr>
          <w:spacing w:val="30"/>
        </w:rPr>
        <w:t xml:space="preserve"> </w:t>
      </w:r>
      <w:r>
        <w:t>и</w:t>
      </w:r>
      <w:r>
        <w:rPr>
          <w:spacing w:val="29"/>
        </w:rPr>
        <w:t xml:space="preserve"> </w:t>
      </w:r>
      <w:r>
        <w:t>решения,</w:t>
      </w:r>
      <w:r>
        <w:rPr>
          <w:spacing w:val="-67"/>
        </w:rPr>
        <w:t xml:space="preserve"> </w:t>
      </w:r>
      <w:r>
        <w:t>ставить</w:t>
      </w:r>
      <w:r>
        <w:rPr>
          <w:spacing w:val="-4"/>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 альтернативные решения.</w:t>
      </w:r>
    </w:p>
    <w:p w:rsidR="00347E9B" w:rsidRDefault="00757747" w:rsidP="00026C5F">
      <w:pPr>
        <w:pStyle w:val="a5"/>
        <w:numPr>
          <w:ilvl w:val="0"/>
          <w:numId w:val="103"/>
        </w:numPr>
        <w:tabs>
          <w:tab w:val="left" w:pos="1633"/>
        </w:tabs>
        <w:spacing w:line="320" w:lineRule="exact"/>
        <w:rPr>
          <w:sz w:val="28"/>
        </w:rPr>
      </w:pPr>
      <w:r>
        <w:rPr>
          <w:sz w:val="28"/>
        </w:rPr>
        <w:t>работа</w:t>
      </w:r>
      <w:r>
        <w:rPr>
          <w:spacing w:val="-2"/>
          <w:sz w:val="28"/>
        </w:rPr>
        <w:t xml:space="preserve"> </w:t>
      </w:r>
      <w:r>
        <w:rPr>
          <w:sz w:val="28"/>
        </w:rPr>
        <w:t>с</w:t>
      </w:r>
      <w:r>
        <w:rPr>
          <w:spacing w:val="-2"/>
          <w:sz w:val="28"/>
        </w:rPr>
        <w:t xml:space="preserve"> </w:t>
      </w:r>
      <w:r>
        <w:rPr>
          <w:sz w:val="28"/>
        </w:rPr>
        <w:t>информацией:</w:t>
      </w:r>
    </w:p>
    <w:p w:rsidR="00347E9B" w:rsidRDefault="00757747">
      <w:pPr>
        <w:pStyle w:val="a4"/>
        <w:spacing w:before="158" w:line="362" w:lineRule="auto"/>
        <w:ind w:right="496"/>
      </w:pPr>
      <w:r>
        <w:t>владеть навыками получения информации из источников разных типов,</w:t>
      </w:r>
      <w:r>
        <w:rPr>
          <w:spacing w:val="-67"/>
        </w:rPr>
        <w:t xml:space="preserve"> </w:t>
      </w:r>
      <w:r>
        <w:t>самостоятельно</w:t>
      </w:r>
      <w:r>
        <w:rPr>
          <w:spacing w:val="1"/>
        </w:rPr>
        <w:t xml:space="preserve"> </w:t>
      </w:r>
      <w:r>
        <w:t>осуществлять</w:t>
      </w:r>
      <w:r>
        <w:rPr>
          <w:spacing w:val="1"/>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2"/>
        </w:rPr>
        <w:t xml:space="preserve"> </w:t>
      </w:r>
      <w:r>
        <w:t>информации</w:t>
      </w:r>
      <w:r>
        <w:rPr>
          <w:spacing w:val="-1"/>
        </w:rPr>
        <w:t xml:space="preserve"> </w:t>
      </w:r>
      <w:r>
        <w:t>различных</w:t>
      </w:r>
      <w:r>
        <w:rPr>
          <w:spacing w:val="-1"/>
        </w:rPr>
        <w:t xml:space="preserve"> </w:t>
      </w:r>
      <w:r>
        <w:t>видов</w:t>
      </w:r>
      <w:r>
        <w:rPr>
          <w:spacing w:val="-2"/>
        </w:rPr>
        <w:t xml:space="preserve"> </w:t>
      </w:r>
      <w:r>
        <w:t>и</w:t>
      </w:r>
      <w:r>
        <w:rPr>
          <w:spacing w:val="-1"/>
        </w:rPr>
        <w:t xml:space="preserve"> </w:t>
      </w:r>
      <w:r>
        <w:t>форм представления;</w:t>
      </w:r>
    </w:p>
    <w:p w:rsidR="00347E9B" w:rsidRDefault="00757747">
      <w:pPr>
        <w:pStyle w:val="a4"/>
        <w:spacing w:line="314" w:lineRule="exact"/>
        <w:ind w:left="1330" w:firstLine="0"/>
      </w:pPr>
      <w:r>
        <w:t>создавать</w:t>
      </w:r>
      <w:r>
        <w:rPr>
          <w:spacing w:val="111"/>
        </w:rPr>
        <w:t xml:space="preserve"> </w:t>
      </w:r>
      <w:r>
        <w:t xml:space="preserve">тексты  </w:t>
      </w:r>
      <w:r>
        <w:rPr>
          <w:spacing w:val="42"/>
        </w:rPr>
        <w:t xml:space="preserve"> </w:t>
      </w:r>
      <w:r>
        <w:t xml:space="preserve">в  </w:t>
      </w:r>
      <w:r>
        <w:rPr>
          <w:spacing w:val="42"/>
        </w:rPr>
        <w:t xml:space="preserve"> </w:t>
      </w:r>
      <w:r>
        <w:t xml:space="preserve">различных  </w:t>
      </w:r>
      <w:r>
        <w:rPr>
          <w:spacing w:val="38"/>
        </w:rPr>
        <w:t xml:space="preserve"> </w:t>
      </w:r>
      <w:r>
        <w:t xml:space="preserve">форматах  </w:t>
      </w:r>
      <w:r>
        <w:rPr>
          <w:spacing w:val="39"/>
        </w:rPr>
        <w:t xml:space="preserve"> </w:t>
      </w:r>
      <w:r>
        <w:t xml:space="preserve">с  </w:t>
      </w:r>
      <w:r>
        <w:rPr>
          <w:spacing w:val="43"/>
        </w:rPr>
        <w:t xml:space="preserve"> </w:t>
      </w:r>
      <w:r>
        <w:t xml:space="preserve">учётом  </w:t>
      </w:r>
      <w:r>
        <w:rPr>
          <w:spacing w:val="45"/>
        </w:rPr>
        <w:t xml:space="preserve"> </w:t>
      </w:r>
      <w:r>
        <w:t>назначения</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94" w:firstLine="0"/>
      </w:pPr>
      <w:r>
        <w:lastRenderedPageBreak/>
        <w:t>информации</w:t>
      </w:r>
      <w:r>
        <w:rPr>
          <w:spacing w:val="1"/>
        </w:rPr>
        <w:t xml:space="preserve"> </w:t>
      </w:r>
      <w:r>
        <w:t>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67"/>
        </w:rPr>
        <w:t xml:space="preserve"> </w:t>
      </w:r>
      <w:r>
        <w:t>представления</w:t>
      </w:r>
      <w:r>
        <w:rPr>
          <w:spacing w:val="1"/>
        </w:rPr>
        <w:t xml:space="preserve"> </w:t>
      </w:r>
      <w:r>
        <w:t>и</w:t>
      </w:r>
      <w:r>
        <w:rPr>
          <w:spacing w:val="1"/>
        </w:rPr>
        <w:t xml:space="preserve"> </w:t>
      </w:r>
      <w:r>
        <w:t>визуализации;</w:t>
      </w:r>
    </w:p>
    <w:p w:rsidR="00347E9B" w:rsidRDefault="00757747">
      <w:pPr>
        <w:pStyle w:val="a4"/>
        <w:spacing w:line="362" w:lineRule="auto"/>
        <w:ind w:right="500"/>
      </w:pPr>
      <w:r>
        <w:t>оценивать достоверность, легитимность информации, её соответствие</w:t>
      </w:r>
      <w:r>
        <w:rPr>
          <w:spacing w:val="1"/>
        </w:rPr>
        <w:t xml:space="preserve"> </w:t>
      </w:r>
      <w:r>
        <w:t>правовым</w:t>
      </w:r>
      <w:r>
        <w:rPr>
          <w:spacing w:val="1"/>
        </w:rPr>
        <w:t xml:space="preserve"> </w:t>
      </w:r>
      <w:r>
        <w:t>и</w:t>
      </w:r>
      <w:r>
        <w:rPr>
          <w:spacing w:val="1"/>
        </w:rPr>
        <w:t xml:space="preserve"> </w:t>
      </w:r>
      <w:r>
        <w:t>морально-этическим</w:t>
      </w:r>
      <w:r>
        <w:rPr>
          <w:spacing w:val="1"/>
        </w:rPr>
        <w:t xml:space="preserve"> </w:t>
      </w:r>
      <w:r>
        <w:t>нормам;</w:t>
      </w:r>
    </w:p>
    <w:p w:rsidR="00347E9B" w:rsidRDefault="00757747">
      <w:pPr>
        <w:pStyle w:val="a4"/>
        <w:spacing w:line="360" w:lineRule="auto"/>
        <w:ind w:right="490"/>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 решении когнитивных, коммуникативных и 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line="357"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ind w:left="1330" w:firstLine="0"/>
      </w:pPr>
      <w:r>
        <w:t>Овладение</w:t>
      </w:r>
      <w:r>
        <w:rPr>
          <w:spacing w:val="-4"/>
        </w:rPr>
        <w:t xml:space="preserve"> </w:t>
      </w:r>
      <w:r>
        <w:t>универсальными</w:t>
      </w:r>
      <w:r>
        <w:rPr>
          <w:spacing w:val="-6"/>
        </w:rPr>
        <w:t xml:space="preserve"> </w:t>
      </w:r>
      <w:r>
        <w:t>коммуникативными</w:t>
      </w:r>
      <w:r>
        <w:rPr>
          <w:spacing w:val="-6"/>
        </w:rPr>
        <w:t xml:space="preserve"> </w:t>
      </w:r>
      <w:r>
        <w:t>действиями:</w:t>
      </w:r>
    </w:p>
    <w:p w:rsidR="00347E9B" w:rsidRDefault="00757747" w:rsidP="00026C5F">
      <w:pPr>
        <w:pStyle w:val="a5"/>
        <w:numPr>
          <w:ilvl w:val="0"/>
          <w:numId w:val="102"/>
        </w:numPr>
        <w:tabs>
          <w:tab w:val="left" w:pos="1633"/>
        </w:tabs>
        <w:spacing w:before="160"/>
        <w:rPr>
          <w:sz w:val="28"/>
        </w:rPr>
      </w:pPr>
      <w:r>
        <w:rPr>
          <w:sz w:val="28"/>
        </w:rPr>
        <w:t>общение:</w:t>
      </w:r>
    </w:p>
    <w:p w:rsidR="00347E9B" w:rsidRDefault="00757747">
      <w:pPr>
        <w:pStyle w:val="a4"/>
        <w:spacing w:before="158"/>
        <w:ind w:left="1330" w:firstLine="0"/>
      </w:pPr>
      <w:r>
        <w:t>осуществлять</w:t>
      </w:r>
      <w:r>
        <w:rPr>
          <w:spacing w:val="-6"/>
        </w:rPr>
        <w:t xml:space="preserve"> </w:t>
      </w:r>
      <w:r>
        <w:t>коммуникации</w:t>
      </w:r>
      <w:r>
        <w:rPr>
          <w:spacing w:val="-3"/>
        </w:rPr>
        <w:t xml:space="preserve"> </w:t>
      </w:r>
      <w:r>
        <w:t>во</w:t>
      </w:r>
      <w:r>
        <w:rPr>
          <w:spacing w:val="-3"/>
        </w:rPr>
        <w:t xml:space="preserve"> </w:t>
      </w:r>
      <w:r>
        <w:t>всех</w:t>
      </w:r>
      <w:r>
        <w:rPr>
          <w:spacing w:val="-7"/>
        </w:rPr>
        <w:t xml:space="preserve"> </w:t>
      </w:r>
      <w:r>
        <w:t>сферах</w:t>
      </w:r>
      <w:r>
        <w:rPr>
          <w:spacing w:val="-7"/>
        </w:rPr>
        <w:t xml:space="preserve"> </w:t>
      </w:r>
      <w:r>
        <w:t>жизни;</w:t>
      </w:r>
    </w:p>
    <w:p w:rsidR="00347E9B" w:rsidRDefault="00757747">
      <w:pPr>
        <w:pStyle w:val="a4"/>
        <w:spacing w:before="163" w:line="360" w:lineRule="auto"/>
        <w:ind w:right="494"/>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2"/>
        </w:rPr>
        <w:t xml:space="preserve"> </w:t>
      </w:r>
      <w:r>
        <w:t>конфликты;</w:t>
      </w:r>
    </w:p>
    <w:p w:rsidR="00347E9B" w:rsidRDefault="00757747">
      <w:pPr>
        <w:pStyle w:val="a4"/>
        <w:spacing w:before="1" w:line="357" w:lineRule="auto"/>
        <w:ind w:right="497"/>
      </w:pPr>
      <w:r>
        <w:t>владеть</w:t>
      </w:r>
      <w:r>
        <w:rPr>
          <w:spacing w:val="1"/>
        </w:rPr>
        <w:t xml:space="preserve"> </w:t>
      </w:r>
      <w:r>
        <w:t>различными</w:t>
      </w:r>
      <w:r>
        <w:rPr>
          <w:spacing w:val="1"/>
        </w:rPr>
        <w:t xml:space="preserve"> </w:t>
      </w:r>
      <w:r>
        <w:t>способами</w:t>
      </w:r>
      <w:r>
        <w:rPr>
          <w:spacing w:val="1"/>
        </w:rPr>
        <w:t xml:space="preserve"> </w:t>
      </w:r>
      <w:r>
        <w:t>общения</w:t>
      </w:r>
      <w:r>
        <w:rPr>
          <w:spacing w:val="1"/>
        </w:rPr>
        <w:t xml:space="preserve"> </w:t>
      </w:r>
      <w:r>
        <w:t>и</w:t>
      </w:r>
      <w:r>
        <w:rPr>
          <w:spacing w:val="1"/>
        </w:rPr>
        <w:t xml:space="preserve"> </w:t>
      </w:r>
      <w:r>
        <w:t>взаимодействия,</w:t>
      </w:r>
      <w:r>
        <w:rPr>
          <w:spacing w:val="-67"/>
        </w:rPr>
        <w:t xml:space="preserve"> </w:t>
      </w:r>
      <w:r>
        <w:t>аргументированно</w:t>
      </w:r>
      <w:r>
        <w:rPr>
          <w:spacing w:val="-2"/>
        </w:rPr>
        <w:t xml:space="preserve"> </w:t>
      </w:r>
      <w:r>
        <w:t>вести</w:t>
      </w:r>
      <w:r>
        <w:rPr>
          <w:spacing w:val="-1"/>
        </w:rPr>
        <w:t xml:space="preserve"> </w:t>
      </w:r>
      <w:r>
        <w:t>диалог,</w:t>
      </w:r>
      <w:r>
        <w:rPr>
          <w:spacing w:val="2"/>
        </w:rPr>
        <w:t xml:space="preserve"> </w:t>
      </w:r>
      <w:r>
        <w:t>уметь</w:t>
      </w:r>
      <w:r>
        <w:rPr>
          <w:spacing w:val="-3"/>
        </w:rPr>
        <w:t xml:space="preserve"> </w:t>
      </w:r>
      <w:r>
        <w:t>смягчать</w:t>
      </w:r>
      <w:r>
        <w:rPr>
          <w:spacing w:val="-3"/>
        </w:rPr>
        <w:t xml:space="preserve"> </w:t>
      </w:r>
      <w:r>
        <w:t>конфликтные ситуации;</w:t>
      </w:r>
    </w:p>
    <w:p w:rsidR="00347E9B" w:rsidRDefault="00757747">
      <w:pPr>
        <w:pStyle w:val="a4"/>
        <w:spacing w:before="5" w:line="362" w:lineRule="auto"/>
        <w:ind w:right="501"/>
      </w:pPr>
      <w:r>
        <w:t>развёрнуто и логично излагать свою точку зрения с использованием</w:t>
      </w:r>
      <w:r>
        <w:rPr>
          <w:spacing w:val="1"/>
        </w:rPr>
        <w:t xml:space="preserve"> </w:t>
      </w:r>
      <w:r>
        <w:t>языковых</w:t>
      </w:r>
      <w:r>
        <w:rPr>
          <w:spacing w:val="-4"/>
        </w:rPr>
        <w:t xml:space="preserve"> </w:t>
      </w:r>
      <w:r>
        <w:t>средств.</w:t>
      </w:r>
    </w:p>
    <w:p w:rsidR="00347E9B" w:rsidRDefault="00757747" w:rsidP="00026C5F">
      <w:pPr>
        <w:pStyle w:val="a5"/>
        <w:numPr>
          <w:ilvl w:val="0"/>
          <w:numId w:val="102"/>
        </w:numPr>
        <w:tabs>
          <w:tab w:val="left" w:pos="1633"/>
        </w:tabs>
        <w:spacing w:line="315" w:lineRule="exact"/>
        <w:rPr>
          <w:sz w:val="28"/>
        </w:rPr>
      </w:pPr>
      <w:r>
        <w:rPr>
          <w:sz w:val="28"/>
        </w:rPr>
        <w:t>совместная</w:t>
      </w:r>
      <w:r>
        <w:rPr>
          <w:spacing w:val="-6"/>
          <w:sz w:val="28"/>
        </w:rPr>
        <w:t xml:space="preserve"> </w:t>
      </w:r>
      <w:r>
        <w:rPr>
          <w:sz w:val="28"/>
        </w:rPr>
        <w:t>деятельность:</w:t>
      </w:r>
    </w:p>
    <w:p w:rsidR="00347E9B" w:rsidRDefault="00757747">
      <w:pPr>
        <w:pStyle w:val="a4"/>
        <w:spacing w:before="163" w:line="357" w:lineRule="auto"/>
        <w:ind w:right="498"/>
      </w:pPr>
      <w:r>
        <w:t>понимать и использовать преимущества командной и индивидуальной</w:t>
      </w:r>
      <w:r>
        <w:rPr>
          <w:spacing w:val="1"/>
        </w:rPr>
        <w:t xml:space="preserve"> </w:t>
      </w:r>
      <w:r>
        <w:t>работы;</w:t>
      </w:r>
    </w:p>
    <w:p w:rsidR="00347E9B" w:rsidRDefault="00757747">
      <w:pPr>
        <w:pStyle w:val="a4"/>
        <w:spacing w:before="6" w:line="362"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1"/>
        </w:rPr>
        <w:t xml:space="preserve"> </w:t>
      </w:r>
      <w:r>
        <w:t>и возможностей</w:t>
      </w:r>
      <w:r>
        <w:rPr>
          <w:spacing w:val="1"/>
        </w:rPr>
        <w:t xml:space="preserve"> </w:t>
      </w:r>
      <w:r>
        <w:t>каждого члена</w:t>
      </w:r>
      <w:r>
        <w:rPr>
          <w:spacing w:val="1"/>
        </w:rPr>
        <w:t xml:space="preserve"> </w:t>
      </w:r>
      <w:r>
        <w:t>коллектива;</w:t>
      </w:r>
    </w:p>
    <w:p w:rsidR="00347E9B" w:rsidRDefault="00757747">
      <w:pPr>
        <w:pStyle w:val="a4"/>
        <w:spacing w:line="360" w:lineRule="auto"/>
        <w:ind w:right="49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их</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jc w:val="left"/>
      </w:pPr>
      <w:r>
        <w:lastRenderedPageBreak/>
        <w:t>оценивать</w:t>
      </w:r>
      <w:r>
        <w:rPr>
          <w:spacing w:val="9"/>
        </w:rPr>
        <w:t xml:space="preserve"> </w:t>
      </w:r>
      <w:r>
        <w:t>качество</w:t>
      </w:r>
      <w:r>
        <w:rPr>
          <w:spacing w:val="12"/>
        </w:rPr>
        <w:t xml:space="preserve"> </w:t>
      </w:r>
      <w:r>
        <w:t>своего</w:t>
      </w:r>
      <w:r>
        <w:rPr>
          <w:spacing w:val="16"/>
        </w:rPr>
        <w:t xml:space="preserve"> </w:t>
      </w:r>
      <w:r>
        <w:t>вклада</w:t>
      </w:r>
      <w:r>
        <w:rPr>
          <w:spacing w:val="13"/>
        </w:rPr>
        <w:t xml:space="preserve"> </w:t>
      </w:r>
      <w:r>
        <w:t>и</w:t>
      </w:r>
      <w:r>
        <w:rPr>
          <w:spacing w:val="11"/>
        </w:rPr>
        <w:t xml:space="preserve"> </w:t>
      </w:r>
      <w:r>
        <w:t>каждого</w:t>
      </w:r>
      <w:r>
        <w:rPr>
          <w:spacing w:val="16"/>
        </w:rPr>
        <w:t xml:space="preserve"> </w:t>
      </w:r>
      <w:r>
        <w:t>участника</w:t>
      </w:r>
      <w:r>
        <w:rPr>
          <w:spacing w:val="13"/>
        </w:rPr>
        <w:t xml:space="preserve"> </w:t>
      </w:r>
      <w:r>
        <w:t>команды</w:t>
      </w:r>
      <w:r>
        <w:rPr>
          <w:spacing w:val="17"/>
        </w:rPr>
        <w:t xml:space="preserve"> </w:t>
      </w:r>
      <w:r>
        <w:t>в</w:t>
      </w:r>
      <w:r>
        <w:rPr>
          <w:spacing w:val="-67"/>
        </w:rPr>
        <w:t xml:space="preserve"> </w:t>
      </w:r>
      <w:r>
        <w:t>общий результат по разработанным</w:t>
      </w:r>
      <w:r>
        <w:rPr>
          <w:spacing w:val="2"/>
        </w:rPr>
        <w:t xml:space="preserve"> </w:t>
      </w:r>
      <w:r>
        <w:t>критериям;</w:t>
      </w:r>
    </w:p>
    <w:p w:rsidR="00347E9B" w:rsidRDefault="00757747">
      <w:pPr>
        <w:pStyle w:val="a4"/>
        <w:tabs>
          <w:tab w:val="left" w:pos="2854"/>
          <w:tab w:val="left" w:pos="3804"/>
          <w:tab w:val="left" w:pos="5094"/>
          <w:tab w:val="left" w:pos="6533"/>
          <w:tab w:val="left" w:pos="7319"/>
          <w:tab w:val="left" w:pos="7664"/>
          <w:tab w:val="left" w:pos="8878"/>
        </w:tabs>
        <w:spacing w:line="362" w:lineRule="auto"/>
        <w:ind w:right="501"/>
        <w:jc w:val="left"/>
      </w:pPr>
      <w:r>
        <w:t>предлагать</w:t>
      </w:r>
      <w:r>
        <w:tab/>
        <w:t>новые</w:t>
      </w:r>
      <w:r>
        <w:tab/>
        <w:t>проекты,</w:t>
      </w:r>
      <w:r>
        <w:tab/>
        <w:t>оценивать</w:t>
      </w:r>
      <w:r>
        <w:tab/>
        <w:t>идеи</w:t>
      </w:r>
      <w:r>
        <w:tab/>
        <w:t>с</w:t>
      </w:r>
      <w:r>
        <w:tab/>
        <w:t>позиции</w:t>
      </w:r>
      <w:r>
        <w:tab/>
      </w:r>
      <w:r>
        <w:rPr>
          <w:spacing w:val="-2"/>
        </w:rP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tabs>
          <w:tab w:val="left" w:pos="3200"/>
          <w:tab w:val="left" w:pos="4802"/>
          <w:tab w:val="left" w:pos="6849"/>
          <w:tab w:val="left" w:pos="8316"/>
          <w:tab w:val="left" w:pos="8691"/>
        </w:tabs>
        <w:spacing w:line="357" w:lineRule="auto"/>
        <w:ind w:right="484"/>
        <w:jc w:val="left"/>
      </w:pPr>
      <w:r>
        <w:t>осуществлять</w:t>
      </w:r>
      <w:r>
        <w:tab/>
        <w:t>позитивное</w:t>
      </w:r>
      <w:r>
        <w:tab/>
        <w:t>стратегическое</w:t>
      </w:r>
      <w:r>
        <w:tab/>
        <w:t>поведение</w:t>
      </w:r>
      <w:r>
        <w:tab/>
        <w:t>в</w:t>
      </w:r>
      <w:r>
        <w:tab/>
        <w:t>различных</w:t>
      </w:r>
      <w:r>
        <w:rPr>
          <w:spacing w:val="-67"/>
        </w:rPr>
        <w:t xml:space="preserve"> </w:t>
      </w:r>
      <w:r>
        <w:t>ситуациях,</w:t>
      </w:r>
      <w:r>
        <w:rPr>
          <w:spacing w:val="1"/>
        </w:rPr>
        <w:t xml:space="preserve"> </w:t>
      </w:r>
      <w:r>
        <w:t>проявлять</w:t>
      </w:r>
      <w:r>
        <w:rPr>
          <w:spacing w:val="-4"/>
        </w:rPr>
        <w:t xml:space="preserve"> </w:t>
      </w:r>
      <w:r>
        <w:t>творчество</w:t>
      </w:r>
      <w:r>
        <w:rPr>
          <w:spacing w:val="-1"/>
        </w:rPr>
        <w:t xml:space="preserve"> </w:t>
      </w:r>
      <w:r>
        <w:t>и</w:t>
      </w:r>
      <w:r>
        <w:rPr>
          <w:spacing w:val="-2"/>
        </w:rPr>
        <w:t xml:space="preserve"> </w:t>
      </w:r>
      <w:r>
        <w:t>воображение,</w:t>
      </w:r>
      <w:r>
        <w:rPr>
          <w:spacing w:val="1"/>
        </w:rPr>
        <w:t xml:space="preserve"> </w:t>
      </w:r>
      <w:r>
        <w:t>быть</w:t>
      </w:r>
      <w:r>
        <w:rPr>
          <w:spacing w:val="-3"/>
        </w:rPr>
        <w:t xml:space="preserve"> </w:t>
      </w:r>
      <w:r>
        <w:t>инициативным.</w:t>
      </w:r>
    </w:p>
    <w:p w:rsidR="00347E9B" w:rsidRDefault="00757747">
      <w:pPr>
        <w:pStyle w:val="a4"/>
        <w:ind w:left="1330" w:firstLine="0"/>
        <w:jc w:val="left"/>
      </w:pPr>
      <w:r>
        <w:t>Овладение</w:t>
      </w:r>
      <w:r>
        <w:rPr>
          <w:spacing w:val="-3"/>
        </w:rPr>
        <w:t xml:space="preserve"> </w:t>
      </w:r>
      <w:r>
        <w:t>универсальными</w:t>
      </w:r>
      <w:r>
        <w:rPr>
          <w:spacing w:val="-6"/>
        </w:rPr>
        <w:t xml:space="preserve"> </w:t>
      </w:r>
      <w:r>
        <w:t>регулятивными</w:t>
      </w:r>
      <w:r>
        <w:rPr>
          <w:spacing w:val="-6"/>
        </w:rPr>
        <w:t xml:space="preserve"> </w:t>
      </w:r>
      <w:r>
        <w:t>действиями:</w:t>
      </w:r>
    </w:p>
    <w:p w:rsidR="00347E9B" w:rsidRDefault="00757747" w:rsidP="00026C5F">
      <w:pPr>
        <w:pStyle w:val="a5"/>
        <w:numPr>
          <w:ilvl w:val="0"/>
          <w:numId w:val="101"/>
        </w:numPr>
        <w:tabs>
          <w:tab w:val="left" w:pos="1633"/>
        </w:tabs>
        <w:spacing w:before="159"/>
        <w:rPr>
          <w:sz w:val="28"/>
        </w:rPr>
      </w:pPr>
      <w:r>
        <w:rPr>
          <w:sz w:val="28"/>
        </w:rPr>
        <w:t>самоорганизация:</w:t>
      </w:r>
    </w:p>
    <w:p w:rsidR="00347E9B" w:rsidRDefault="00757747">
      <w:pPr>
        <w:pStyle w:val="a4"/>
        <w:spacing w:before="158" w:line="360" w:lineRule="auto"/>
        <w:ind w:right="493"/>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2" w:line="362"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spacing w:line="315" w:lineRule="exact"/>
        <w:ind w:left="1330" w:firstLine="0"/>
      </w:pPr>
      <w:r>
        <w:t>давать</w:t>
      </w:r>
      <w:r>
        <w:rPr>
          <w:spacing w:val="-6"/>
        </w:rPr>
        <w:t xml:space="preserve"> </w:t>
      </w:r>
      <w:r>
        <w:t>оценку</w:t>
      </w:r>
      <w:r>
        <w:rPr>
          <w:spacing w:val="-7"/>
        </w:rPr>
        <w:t xml:space="preserve"> </w:t>
      </w:r>
      <w:r>
        <w:t>новым</w:t>
      </w:r>
      <w:r>
        <w:rPr>
          <w:spacing w:val="-3"/>
        </w:rPr>
        <w:t xml:space="preserve"> </w:t>
      </w:r>
      <w:r>
        <w:t>ситуациям;</w:t>
      </w:r>
    </w:p>
    <w:p w:rsidR="00347E9B" w:rsidRDefault="00757747">
      <w:pPr>
        <w:pStyle w:val="a4"/>
        <w:spacing w:before="163" w:line="357" w:lineRule="auto"/>
        <w:ind w:left="1330" w:right="498" w:firstLine="0"/>
      </w:pPr>
      <w:r>
        <w:t>расширять рамки учебного предмета на основе личных предпочтений;</w:t>
      </w:r>
      <w:r>
        <w:rPr>
          <w:spacing w:val="1"/>
        </w:rPr>
        <w:t xml:space="preserve"> </w:t>
      </w:r>
      <w:r>
        <w:t>делать</w:t>
      </w:r>
      <w:r>
        <w:rPr>
          <w:spacing w:val="10"/>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before="5"/>
        <w:ind w:firstLine="0"/>
      </w:pPr>
      <w:r>
        <w:t>за</w:t>
      </w:r>
      <w:r>
        <w:rPr>
          <w:spacing w:val="-1"/>
        </w:rPr>
        <w:t xml:space="preserve"> </w:t>
      </w:r>
      <w:r>
        <w:t>решение;</w:t>
      </w:r>
    </w:p>
    <w:p w:rsidR="00347E9B" w:rsidRDefault="00757747">
      <w:pPr>
        <w:pStyle w:val="a4"/>
        <w:spacing w:before="163"/>
        <w:ind w:left="1330" w:firstLine="0"/>
      </w:pPr>
      <w:r>
        <w:t>оценивать</w:t>
      </w:r>
      <w:r>
        <w:rPr>
          <w:spacing w:val="-8"/>
        </w:rPr>
        <w:t xml:space="preserve"> </w:t>
      </w:r>
      <w:r>
        <w:t>приобретённый</w:t>
      </w:r>
      <w:r>
        <w:rPr>
          <w:spacing w:val="-7"/>
        </w:rPr>
        <w:t xml:space="preserve"> </w:t>
      </w:r>
      <w:r>
        <w:t>опыт;</w:t>
      </w:r>
    </w:p>
    <w:p w:rsidR="00347E9B" w:rsidRDefault="00757747">
      <w:pPr>
        <w:pStyle w:val="a4"/>
        <w:spacing w:before="158" w:line="362" w:lineRule="auto"/>
        <w:ind w:right="488"/>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rsidP="00026C5F">
      <w:pPr>
        <w:pStyle w:val="a5"/>
        <w:numPr>
          <w:ilvl w:val="0"/>
          <w:numId w:val="101"/>
        </w:numPr>
        <w:tabs>
          <w:tab w:val="left" w:pos="1633"/>
        </w:tabs>
        <w:spacing w:line="314" w:lineRule="exact"/>
        <w:rPr>
          <w:sz w:val="28"/>
        </w:rPr>
      </w:pPr>
      <w:r>
        <w:rPr>
          <w:sz w:val="28"/>
        </w:rPr>
        <w:t>самоконтроль:</w:t>
      </w:r>
    </w:p>
    <w:p w:rsidR="00347E9B" w:rsidRDefault="00757747">
      <w:pPr>
        <w:pStyle w:val="a4"/>
        <w:spacing w:before="163" w:line="357"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before="6" w:line="360" w:lineRule="auto"/>
        <w:ind w:right="485"/>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 использовать приёмы рефлексии для оценки ситуации, выбора</w:t>
      </w:r>
      <w:r>
        <w:rPr>
          <w:spacing w:val="1"/>
        </w:rPr>
        <w:t xml:space="preserve"> </w:t>
      </w:r>
      <w:r>
        <w:t>верного решения;</w:t>
      </w:r>
    </w:p>
    <w:p w:rsidR="00347E9B" w:rsidRDefault="00757747">
      <w:pPr>
        <w:pStyle w:val="a4"/>
        <w:spacing w:before="3" w:line="357"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деятельности.</w:t>
      </w:r>
    </w:p>
    <w:p w:rsidR="00347E9B" w:rsidRDefault="00757747" w:rsidP="00026C5F">
      <w:pPr>
        <w:pStyle w:val="a5"/>
        <w:numPr>
          <w:ilvl w:val="0"/>
          <w:numId w:val="101"/>
        </w:numPr>
        <w:tabs>
          <w:tab w:val="left" w:pos="1633"/>
        </w:tabs>
        <w:spacing w:before="163"/>
        <w:rPr>
          <w:sz w:val="28"/>
        </w:rPr>
      </w:pPr>
      <w:r>
        <w:rPr>
          <w:sz w:val="28"/>
        </w:rPr>
        <w:t>принятия</w:t>
      </w:r>
      <w:r>
        <w:rPr>
          <w:spacing w:val="-3"/>
          <w:sz w:val="28"/>
        </w:rPr>
        <w:t xml:space="preserve"> </w:t>
      </w:r>
      <w:r>
        <w:rPr>
          <w:sz w:val="28"/>
        </w:rPr>
        <w:t>себя</w:t>
      </w:r>
      <w:r>
        <w:rPr>
          <w:spacing w:val="-1"/>
          <w:sz w:val="28"/>
        </w:rPr>
        <w:t xml:space="preserve"> </w:t>
      </w:r>
      <w:r>
        <w:rPr>
          <w:sz w:val="28"/>
        </w:rPr>
        <w:t>и других:</w:t>
      </w:r>
    </w:p>
    <w:p w:rsidR="00347E9B" w:rsidRDefault="00757747">
      <w:pPr>
        <w:pStyle w:val="a4"/>
        <w:spacing w:before="158"/>
        <w:ind w:left="1330" w:firstLine="0"/>
        <w:jc w:val="left"/>
      </w:pPr>
      <w:r>
        <w:t>принимать</w:t>
      </w:r>
      <w:r>
        <w:rPr>
          <w:spacing w:val="-8"/>
        </w:rPr>
        <w:t xml:space="preserve"> </w:t>
      </w:r>
      <w:r>
        <w:t>себя,</w:t>
      </w:r>
      <w:r>
        <w:rPr>
          <w:spacing w:val="-3"/>
        </w:rPr>
        <w:t xml:space="preserve"> </w:t>
      </w:r>
      <w:r>
        <w:t>понимая</w:t>
      </w:r>
      <w:r>
        <w:rPr>
          <w:spacing w:val="-5"/>
        </w:rPr>
        <w:t xml:space="preserve"> </w:t>
      </w:r>
      <w:r>
        <w:t>свои</w:t>
      </w:r>
      <w:r>
        <w:rPr>
          <w:spacing w:val="-6"/>
        </w:rPr>
        <w:t xml:space="preserve"> </w:t>
      </w:r>
      <w:r>
        <w:t>недостатки</w:t>
      </w:r>
      <w:r>
        <w:rPr>
          <w:spacing w:val="-5"/>
        </w:rPr>
        <w:t xml:space="preserve"> </w:t>
      </w:r>
      <w:r>
        <w:t>и</w:t>
      </w:r>
      <w:r>
        <w:rPr>
          <w:spacing w:val="-6"/>
        </w:rPr>
        <w:t xml:space="preserve"> </w:t>
      </w:r>
      <w:r>
        <w:t>достоинства;</w:t>
      </w:r>
    </w:p>
    <w:p w:rsidR="00347E9B" w:rsidRDefault="00757747">
      <w:pPr>
        <w:pStyle w:val="a4"/>
        <w:tabs>
          <w:tab w:val="left" w:pos="3925"/>
          <w:tab w:val="left" w:pos="4275"/>
          <w:tab w:val="left" w:pos="5757"/>
          <w:tab w:val="left" w:pos="7421"/>
          <w:tab w:val="left" w:pos="8543"/>
        </w:tabs>
        <w:spacing w:before="164" w:line="362" w:lineRule="auto"/>
        <w:ind w:right="497"/>
        <w:jc w:val="left"/>
      </w:pPr>
      <w:r>
        <w:t>принимать</w:t>
      </w:r>
      <w:r>
        <w:rPr>
          <w:spacing w:val="120"/>
        </w:rPr>
        <w:t xml:space="preserve"> </w:t>
      </w:r>
      <w:r>
        <w:t>мотивы</w:t>
      </w:r>
      <w:r>
        <w:tab/>
        <w:t>и</w:t>
      </w:r>
      <w:r>
        <w:tab/>
        <w:t>аргументы</w:t>
      </w:r>
      <w:r>
        <w:tab/>
        <w:t>других</w:t>
      </w:r>
      <w:r>
        <w:rPr>
          <w:spacing w:val="125"/>
        </w:rPr>
        <w:t xml:space="preserve"> </w:t>
      </w:r>
      <w:r>
        <w:t>при</w:t>
      </w:r>
      <w:r>
        <w:tab/>
        <w:t>анализе</w:t>
      </w:r>
      <w:r>
        <w:tab/>
      </w:r>
      <w:r>
        <w:rPr>
          <w:spacing w:val="-1"/>
        </w:rPr>
        <w:t>результатов</w:t>
      </w:r>
      <w:r>
        <w:rPr>
          <w:spacing w:val="-67"/>
        </w:rPr>
        <w:t xml:space="preserve"> </w:t>
      </w:r>
      <w:r>
        <w:t>деятельности;</w:t>
      </w:r>
    </w:p>
    <w:p w:rsidR="00347E9B" w:rsidRDefault="00757747">
      <w:pPr>
        <w:pStyle w:val="a4"/>
        <w:spacing w:line="314" w:lineRule="exact"/>
        <w:ind w:left="1330" w:firstLine="0"/>
        <w:jc w:val="left"/>
      </w:pPr>
      <w:r>
        <w:t>признавать</w:t>
      </w:r>
      <w:r>
        <w:rPr>
          <w:spacing w:val="-6"/>
        </w:rPr>
        <w:t xml:space="preserve"> </w:t>
      </w:r>
      <w:r>
        <w:t>своё</w:t>
      </w:r>
      <w:r>
        <w:rPr>
          <w:spacing w:val="-3"/>
        </w:rPr>
        <w:t xml:space="preserve"> </w:t>
      </w:r>
      <w:r>
        <w:t>право</w:t>
      </w:r>
      <w:r>
        <w:rPr>
          <w:spacing w:val="-4"/>
        </w:rPr>
        <w:t xml:space="preserve"> </w:t>
      </w:r>
      <w:r>
        <w:t>и</w:t>
      </w:r>
      <w:r>
        <w:rPr>
          <w:spacing w:val="-4"/>
        </w:rPr>
        <w:t xml:space="preserve"> </w:t>
      </w:r>
      <w:r>
        <w:t>право</w:t>
      </w:r>
      <w:r>
        <w:rPr>
          <w:spacing w:val="-4"/>
        </w:rPr>
        <w:t xml:space="preserve"> </w:t>
      </w:r>
      <w:r>
        <w:t>других</w:t>
      </w:r>
      <w:r>
        <w:rPr>
          <w:spacing w:val="-8"/>
        </w:rPr>
        <w:t xml:space="preserve"> </w:t>
      </w:r>
      <w:r>
        <w:t>на</w:t>
      </w:r>
      <w:r>
        <w:rPr>
          <w:spacing w:val="2"/>
        </w:rPr>
        <w:t xml:space="preserve"> </w:t>
      </w:r>
      <w:r>
        <w:t>ошибку;</w:t>
      </w:r>
    </w:p>
    <w:p w:rsidR="00347E9B" w:rsidRDefault="00757747">
      <w:pPr>
        <w:pStyle w:val="a4"/>
        <w:spacing w:before="163"/>
        <w:ind w:left="1330" w:firstLine="0"/>
        <w:jc w:val="left"/>
      </w:pPr>
      <w:r>
        <w:t>развивать</w:t>
      </w:r>
      <w:r>
        <w:rPr>
          <w:spacing w:val="-7"/>
        </w:rPr>
        <w:t xml:space="preserve"> </w:t>
      </w:r>
      <w:r>
        <w:t>способность</w:t>
      </w:r>
      <w:r>
        <w:rPr>
          <w:spacing w:val="-6"/>
        </w:rPr>
        <w:t xml:space="preserve"> </w:t>
      </w:r>
      <w:r>
        <w:t>понимать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tabs>
          <w:tab w:val="left" w:pos="3120"/>
          <w:tab w:val="left" w:pos="4751"/>
          <w:tab w:val="left" w:pos="6141"/>
          <w:tab w:val="left" w:pos="7786"/>
          <w:tab w:val="left" w:pos="8371"/>
        </w:tabs>
        <w:spacing w:before="163" w:line="357" w:lineRule="auto"/>
        <w:ind w:right="498"/>
        <w:jc w:val="left"/>
      </w:pPr>
      <w:r>
        <w:t>Предметные</w:t>
      </w:r>
      <w:r>
        <w:tab/>
        <w:t>результаты</w:t>
      </w:r>
      <w:r>
        <w:tab/>
        <w:t>освоения</w:t>
      </w:r>
      <w:r>
        <w:tab/>
        <w:t>программы</w:t>
      </w:r>
      <w:r>
        <w:tab/>
        <w:t>по</w:t>
      </w:r>
      <w:r>
        <w:tab/>
      </w:r>
      <w:r>
        <w:rPr>
          <w:spacing w:val="-1"/>
        </w:rPr>
        <w:t>информатике</w:t>
      </w:r>
      <w:r>
        <w:rPr>
          <w:spacing w:val="-67"/>
        </w:rPr>
        <w:t xml:space="preserve"> </w:t>
      </w:r>
      <w:r>
        <w:t>углублённого уровня</w:t>
      </w:r>
      <w:r>
        <w:rPr>
          <w:spacing w:val="2"/>
        </w:rPr>
        <w:t xml:space="preserve"> </w:t>
      </w:r>
      <w:r>
        <w:t>в 10 классе.</w:t>
      </w:r>
    </w:p>
    <w:p w:rsidR="00347E9B" w:rsidRDefault="00757747">
      <w:pPr>
        <w:pStyle w:val="a4"/>
        <w:tabs>
          <w:tab w:val="left" w:pos="2058"/>
          <w:tab w:val="left" w:pos="2403"/>
          <w:tab w:val="left" w:pos="3678"/>
          <w:tab w:val="left" w:pos="4834"/>
          <w:tab w:val="left" w:pos="5198"/>
          <w:tab w:val="left" w:pos="6612"/>
          <w:tab w:val="left" w:pos="8123"/>
        </w:tabs>
        <w:spacing w:before="5" w:line="360" w:lineRule="auto"/>
        <w:ind w:right="487" w:firstLine="782"/>
        <w:jc w:val="right"/>
      </w:pPr>
      <w:r>
        <w:t>В</w:t>
      </w:r>
      <w:r>
        <w:rPr>
          <w:spacing w:val="53"/>
        </w:rPr>
        <w:t xml:space="preserve"> </w:t>
      </w:r>
      <w:r>
        <w:t>процессе</w:t>
      </w:r>
      <w:r>
        <w:rPr>
          <w:spacing w:val="57"/>
        </w:rPr>
        <w:t xml:space="preserve"> </w:t>
      </w:r>
      <w:r>
        <w:t>изучения</w:t>
      </w:r>
      <w:r>
        <w:rPr>
          <w:spacing w:val="57"/>
        </w:rPr>
        <w:t xml:space="preserve"> </w:t>
      </w:r>
      <w:r>
        <w:t>курса</w:t>
      </w:r>
      <w:r>
        <w:rPr>
          <w:spacing w:val="58"/>
        </w:rPr>
        <w:t xml:space="preserve"> </w:t>
      </w:r>
      <w:r>
        <w:t>информатики</w:t>
      </w:r>
      <w:r>
        <w:rPr>
          <w:spacing w:val="56"/>
        </w:rPr>
        <w:t xml:space="preserve"> </w:t>
      </w:r>
      <w:r>
        <w:t>углублённого</w:t>
      </w:r>
      <w:r>
        <w:rPr>
          <w:spacing w:val="60"/>
        </w:rPr>
        <w:t xml:space="preserve"> </w:t>
      </w:r>
      <w:r>
        <w:t>уровня</w:t>
      </w:r>
      <w:r>
        <w:rPr>
          <w:spacing w:val="58"/>
        </w:rPr>
        <w:t xml:space="preserve"> </w:t>
      </w:r>
      <w:r>
        <w:t>в</w:t>
      </w:r>
      <w:r>
        <w:rPr>
          <w:spacing w:val="55"/>
        </w:rPr>
        <w:t xml:space="preserve"> </w:t>
      </w:r>
      <w:r>
        <w:t>10</w:t>
      </w:r>
      <w:r>
        <w:rPr>
          <w:spacing w:val="-67"/>
        </w:rPr>
        <w:t xml:space="preserve"> </w:t>
      </w:r>
      <w:r>
        <w:t>классе обучающимися будут достигнуты следующие предметные результаты:</w:t>
      </w:r>
      <w:r>
        <w:rPr>
          <w:spacing w:val="-67"/>
        </w:rPr>
        <w:t xml:space="preserve"> </w:t>
      </w:r>
      <w:r>
        <w:t>владение</w:t>
      </w:r>
      <w:r>
        <w:rPr>
          <w:spacing w:val="1"/>
        </w:rPr>
        <w:t xml:space="preserve"> </w:t>
      </w:r>
      <w:r>
        <w:t>представлениями</w:t>
      </w:r>
      <w:r>
        <w:rPr>
          <w:spacing w:val="1"/>
        </w:rPr>
        <w:t xml:space="preserve"> </w:t>
      </w:r>
      <w:r>
        <w:t>о</w:t>
      </w:r>
      <w:r>
        <w:rPr>
          <w:spacing w:val="1"/>
        </w:rPr>
        <w:t xml:space="preserve"> </w:t>
      </w:r>
      <w:r>
        <w:t>роли</w:t>
      </w:r>
      <w:r>
        <w:rPr>
          <w:spacing w:val="1"/>
        </w:rPr>
        <w:t xml:space="preserve"> </w:t>
      </w:r>
      <w:r>
        <w:t>информации</w:t>
      </w:r>
      <w:r>
        <w:rPr>
          <w:spacing w:val="71"/>
        </w:rPr>
        <w:t xml:space="preserve"> </w:t>
      </w:r>
      <w:r>
        <w:t>и</w:t>
      </w:r>
      <w:r>
        <w:rPr>
          <w:spacing w:val="71"/>
        </w:rPr>
        <w:t xml:space="preserve"> </w:t>
      </w:r>
      <w:r>
        <w:t>связанных</w:t>
      </w:r>
      <w:r>
        <w:rPr>
          <w:spacing w:val="70"/>
        </w:rPr>
        <w:t xml:space="preserve"> </w:t>
      </w:r>
      <w:r>
        <w:t>с</w:t>
      </w:r>
      <w:r>
        <w:rPr>
          <w:spacing w:val="71"/>
        </w:rPr>
        <w:t xml:space="preserve"> </w:t>
      </w:r>
      <w:r>
        <w:t>ней</w:t>
      </w:r>
      <w:r>
        <w:rPr>
          <w:spacing w:val="1"/>
        </w:rPr>
        <w:t xml:space="preserve"> </w:t>
      </w:r>
      <w:r>
        <w:t>процессов</w:t>
      </w:r>
      <w:r>
        <w:tab/>
        <w:t>в</w:t>
      </w:r>
      <w:r>
        <w:tab/>
        <w:t>природе,</w:t>
      </w:r>
      <w:r>
        <w:tab/>
        <w:t>технике</w:t>
      </w:r>
      <w:r>
        <w:tab/>
        <w:t>и</w:t>
      </w:r>
      <w:r>
        <w:tab/>
        <w:t>обществе,</w:t>
      </w:r>
      <w:r>
        <w:tab/>
        <w:t>понятиями</w:t>
      </w:r>
      <w:r>
        <w:tab/>
        <w:t>«информация»,</w:t>
      </w:r>
    </w:p>
    <w:p w:rsidR="00347E9B" w:rsidRDefault="00757747">
      <w:pPr>
        <w:pStyle w:val="a4"/>
        <w:tabs>
          <w:tab w:val="left" w:pos="2719"/>
          <w:tab w:val="left" w:pos="4326"/>
          <w:tab w:val="left" w:pos="6067"/>
          <w:tab w:val="left" w:pos="8120"/>
        </w:tabs>
        <w:spacing w:line="321" w:lineRule="exact"/>
        <w:ind w:left="0" w:right="501" w:firstLine="0"/>
        <w:jc w:val="right"/>
      </w:pPr>
      <w:r>
        <w:t>«информационный</w:t>
      </w:r>
      <w:r>
        <w:tab/>
        <w:t>процесс»,</w:t>
      </w:r>
      <w:r>
        <w:tab/>
        <w:t>«система»,</w:t>
      </w:r>
      <w:r>
        <w:tab/>
        <w:t>«компоненты</w:t>
      </w:r>
      <w:r>
        <w:tab/>
        <w:t>системы»,</w:t>
      </w:r>
    </w:p>
    <w:p w:rsidR="00347E9B" w:rsidRDefault="00757747">
      <w:pPr>
        <w:pStyle w:val="a4"/>
        <w:spacing w:before="163" w:line="357" w:lineRule="auto"/>
        <w:ind w:left="1330" w:right="487" w:hanging="711"/>
      </w:pPr>
      <w:r>
        <w:t>«системный эффект», «информационная система», «система управления»;</w:t>
      </w:r>
      <w:r>
        <w:rPr>
          <w:spacing w:val="1"/>
        </w:rPr>
        <w:t xml:space="preserve"> </w:t>
      </w:r>
      <w:r>
        <w:t>владение</w:t>
      </w:r>
      <w:r>
        <w:rPr>
          <w:spacing w:val="115"/>
        </w:rPr>
        <w:t xml:space="preserve"> </w:t>
      </w:r>
      <w:r>
        <w:t>методами</w:t>
      </w:r>
      <w:r>
        <w:rPr>
          <w:spacing w:val="115"/>
        </w:rPr>
        <w:t xml:space="preserve"> </w:t>
      </w:r>
      <w:r>
        <w:t>поиска</w:t>
      </w:r>
      <w:r>
        <w:rPr>
          <w:spacing w:val="116"/>
        </w:rPr>
        <w:t xml:space="preserve"> </w:t>
      </w:r>
      <w:r>
        <w:t>информации</w:t>
      </w:r>
      <w:r>
        <w:rPr>
          <w:spacing w:val="115"/>
        </w:rPr>
        <w:t xml:space="preserve"> </w:t>
      </w:r>
      <w:r>
        <w:t>в</w:t>
      </w:r>
      <w:r>
        <w:rPr>
          <w:spacing w:val="114"/>
        </w:rPr>
        <w:t xml:space="preserve"> </w:t>
      </w:r>
      <w:r>
        <w:t>сети</w:t>
      </w:r>
      <w:r>
        <w:rPr>
          <w:spacing w:val="129"/>
        </w:rPr>
        <w:t xml:space="preserve"> </w:t>
      </w:r>
      <w:r>
        <w:t>Интернет,</w:t>
      </w:r>
      <w:r>
        <w:rPr>
          <w:spacing w:val="118"/>
        </w:rPr>
        <w:t xml:space="preserve"> </w:t>
      </w:r>
      <w:r>
        <w:t>умение</w:t>
      </w:r>
    </w:p>
    <w:p w:rsidR="00347E9B" w:rsidRDefault="00757747">
      <w:pPr>
        <w:pStyle w:val="a4"/>
        <w:spacing w:before="5"/>
        <w:ind w:firstLine="0"/>
      </w:pPr>
      <w:r>
        <w:t>критически</w:t>
      </w:r>
      <w:r>
        <w:rPr>
          <w:spacing w:val="-6"/>
        </w:rPr>
        <w:t xml:space="preserve"> </w:t>
      </w:r>
      <w:r>
        <w:t>оценивать</w:t>
      </w:r>
      <w:r>
        <w:rPr>
          <w:spacing w:val="-7"/>
        </w:rPr>
        <w:t xml:space="preserve"> </w:t>
      </w:r>
      <w:r>
        <w:t>информацию,</w:t>
      </w:r>
      <w:r>
        <w:rPr>
          <w:spacing w:val="-2"/>
        </w:rPr>
        <w:t xml:space="preserve"> </w:t>
      </w:r>
      <w:r>
        <w:t>полученную</w:t>
      </w:r>
      <w:r>
        <w:rPr>
          <w:spacing w:val="-7"/>
        </w:rPr>
        <w:t xml:space="preserve"> </w:t>
      </w:r>
      <w:r>
        <w:t>из</w:t>
      </w:r>
      <w:r>
        <w:rPr>
          <w:spacing w:val="-4"/>
        </w:rPr>
        <w:t xml:space="preserve"> </w:t>
      </w:r>
      <w:r>
        <w:t>сети</w:t>
      </w:r>
      <w:r>
        <w:rPr>
          <w:spacing w:val="-5"/>
        </w:rPr>
        <w:t xml:space="preserve"> </w:t>
      </w:r>
      <w:r>
        <w:t>Интернет;</w:t>
      </w:r>
    </w:p>
    <w:p w:rsidR="00347E9B" w:rsidRDefault="00757747">
      <w:pPr>
        <w:pStyle w:val="a4"/>
        <w:spacing w:before="164" w:line="360" w:lineRule="auto"/>
        <w:ind w:right="491"/>
      </w:pPr>
      <w:r>
        <w:t>умение</w:t>
      </w:r>
      <w:r>
        <w:rPr>
          <w:spacing w:val="1"/>
        </w:rPr>
        <w:t xml:space="preserve"> </w:t>
      </w:r>
      <w:r>
        <w:t>характеризовать</w:t>
      </w:r>
      <w:r>
        <w:rPr>
          <w:spacing w:val="1"/>
        </w:rPr>
        <w:t xml:space="preserve"> </w:t>
      </w:r>
      <w:r>
        <w:t>большие</w:t>
      </w:r>
      <w:r>
        <w:rPr>
          <w:spacing w:val="1"/>
        </w:rPr>
        <w:t xml:space="preserve"> </w:t>
      </w:r>
      <w:r>
        <w:t>данные,</w:t>
      </w:r>
      <w:r>
        <w:rPr>
          <w:spacing w:val="1"/>
        </w:rPr>
        <w:t xml:space="preserve"> </w:t>
      </w:r>
      <w:r>
        <w:t>приводить</w:t>
      </w:r>
      <w:r>
        <w:rPr>
          <w:spacing w:val="1"/>
        </w:rPr>
        <w:t xml:space="preserve"> </w:t>
      </w:r>
      <w:r>
        <w:t>примеры</w:t>
      </w:r>
      <w:r>
        <w:rPr>
          <w:spacing w:val="1"/>
        </w:rPr>
        <w:t xml:space="preserve"> </w:t>
      </w:r>
      <w:r>
        <w:t>источников</w:t>
      </w:r>
      <w:r>
        <w:rPr>
          <w:spacing w:val="1"/>
        </w:rPr>
        <w:t xml:space="preserve"> </w:t>
      </w:r>
      <w:r>
        <w:t>их</w:t>
      </w:r>
      <w:r>
        <w:rPr>
          <w:spacing w:val="1"/>
        </w:rPr>
        <w:t xml:space="preserve"> </w:t>
      </w:r>
      <w:r>
        <w:t>получения</w:t>
      </w:r>
      <w:r>
        <w:rPr>
          <w:spacing w:val="1"/>
        </w:rPr>
        <w:t xml:space="preserve"> </w:t>
      </w:r>
      <w:r>
        <w:t>и</w:t>
      </w:r>
      <w:r>
        <w:rPr>
          <w:spacing w:val="1"/>
        </w:rPr>
        <w:t xml:space="preserve"> </w:t>
      </w:r>
      <w:r>
        <w:t>направления</w:t>
      </w:r>
      <w:r>
        <w:rPr>
          <w:spacing w:val="1"/>
        </w:rPr>
        <w:t xml:space="preserve"> </w:t>
      </w:r>
      <w:r>
        <w:t>использования,</w:t>
      </w:r>
      <w:r>
        <w:rPr>
          <w:spacing w:val="1"/>
        </w:rPr>
        <w:t xml:space="preserve"> </w:t>
      </w:r>
      <w:r>
        <w:t>умение</w:t>
      </w:r>
      <w:r>
        <w:rPr>
          <w:spacing w:val="1"/>
        </w:rPr>
        <w:t xml:space="preserve"> </w:t>
      </w:r>
      <w:r>
        <w:t>классифицировать</w:t>
      </w:r>
      <w:r>
        <w:rPr>
          <w:spacing w:val="1"/>
        </w:rPr>
        <w:t xml:space="preserve"> </w:t>
      </w:r>
      <w:r>
        <w:t>основные</w:t>
      </w:r>
      <w:r>
        <w:rPr>
          <w:spacing w:val="1"/>
        </w:rPr>
        <w:t xml:space="preserve"> </w:t>
      </w:r>
      <w:r>
        <w:t>задачи</w:t>
      </w:r>
      <w:r>
        <w:rPr>
          <w:spacing w:val="1"/>
        </w:rPr>
        <w:t xml:space="preserve"> </w:t>
      </w:r>
      <w:r>
        <w:t>анализа</w:t>
      </w:r>
      <w:r>
        <w:rPr>
          <w:spacing w:val="1"/>
        </w:rPr>
        <w:t xml:space="preserve"> </w:t>
      </w:r>
      <w:r>
        <w:t>данных</w:t>
      </w:r>
      <w:r>
        <w:rPr>
          <w:spacing w:val="1"/>
        </w:rPr>
        <w:t xml:space="preserve"> </w:t>
      </w:r>
      <w:r>
        <w:t>(прогнозирование,</w:t>
      </w:r>
      <w:r>
        <w:rPr>
          <w:spacing w:val="1"/>
        </w:rPr>
        <w:t xml:space="preserve"> </w:t>
      </w:r>
      <w:r>
        <w:t>классификация,</w:t>
      </w:r>
      <w:r>
        <w:rPr>
          <w:spacing w:val="1"/>
        </w:rPr>
        <w:t xml:space="preserve"> </w:t>
      </w:r>
      <w:r>
        <w:t>кластеризация,</w:t>
      </w:r>
      <w:r>
        <w:rPr>
          <w:spacing w:val="1"/>
        </w:rPr>
        <w:t xml:space="preserve"> </w:t>
      </w:r>
      <w:r>
        <w:t>анализ</w:t>
      </w:r>
      <w:r>
        <w:rPr>
          <w:spacing w:val="1"/>
        </w:rPr>
        <w:t xml:space="preserve"> </w:t>
      </w:r>
      <w:r>
        <w:t>отклонений),</w:t>
      </w:r>
      <w:r>
        <w:rPr>
          <w:spacing w:val="1"/>
        </w:rPr>
        <w:t xml:space="preserve"> </w:t>
      </w:r>
      <w:r>
        <w:t>понимать</w:t>
      </w:r>
      <w:r>
        <w:rPr>
          <w:spacing w:val="1"/>
        </w:rPr>
        <w:t xml:space="preserve"> </w:t>
      </w:r>
      <w:r>
        <w:t>последовательность решения задач анализа данных: сбор первичных данных,</w:t>
      </w:r>
      <w:r>
        <w:rPr>
          <w:spacing w:val="1"/>
        </w:rPr>
        <w:t xml:space="preserve"> </w:t>
      </w:r>
      <w:r>
        <w:t>очистка</w:t>
      </w:r>
      <w:r>
        <w:rPr>
          <w:spacing w:val="1"/>
        </w:rPr>
        <w:t xml:space="preserve"> </w:t>
      </w:r>
      <w:r>
        <w:t>и</w:t>
      </w:r>
      <w:r>
        <w:rPr>
          <w:spacing w:val="1"/>
        </w:rPr>
        <w:t xml:space="preserve"> </w:t>
      </w:r>
      <w:r>
        <w:t>оценка</w:t>
      </w:r>
      <w:r>
        <w:rPr>
          <w:spacing w:val="1"/>
        </w:rPr>
        <w:t xml:space="preserve"> </w:t>
      </w:r>
      <w:r>
        <w:t>качества</w:t>
      </w:r>
      <w:r>
        <w:rPr>
          <w:spacing w:val="1"/>
        </w:rPr>
        <w:t xml:space="preserve"> </w:t>
      </w:r>
      <w:r>
        <w:t>данных,</w:t>
      </w:r>
      <w:r>
        <w:rPr>
          <w:spacing w:val="1"/>
        </w:rPr>
        <w:t xml:space="preserve"> </w:t>
      </w:r>
      <w:r>
        <w:t>выбор</w:t>
      </w:r>
      <w:r>
        <w:rPr>
          <w:spacing w:val="1"/>
        </w:rPr>
        <w:t xml:space="preserve"> </w:t>
      </w:r>
      <w:r>
        <w:t>и/или</w:t>
      </w:r>
      <w:r>
        <w:rPr>
          <w:spacing w:val="1"/>
        </w:rPr>
        <w:t xml:space="preserve"> </w:t>
      </w:r>
      <w:r>
        <w:t>построение</w:t>
      </w:r>
      <w:r>
        <w:rPr>
          <w:spacing w:val="1"/>
        </w:rPr>
        <w:t xml:space="preserve"> </w:t>
      </w:r>
      <w:r>
        <w:t>модели,</w:t>
      </w:r>
      <w:r>
        <w:rPr>
          <w:spacing w:val="-67"/>
        </w:rPr>
        <w:t xml:space="preserve"> </w:t>
      </w:r>
      <w:r>
        <w:t>преобразование</w:t>
      </w:r>
      <w:r>
        <w:rPr>
          <w:spacing w:val="-3"/>
        </w:rPr>
        <w:t xml:space="preserve"> </w:t>
      </w:r>
      <w:r>
        <w:t>данных,</w:t>
      </w:r>
      <w:r>
        <w:rPr>
          <w:spacing w:val="-2"/>
        </w:rPr>
        <w:t xml:space="preserve"> </w:t>
      </w:r>
      <w:r>
        <w:t>визуализация</w:t>
      </w:r>
      <w:r>
        <w:rPr>
          <w:spacing w:val="-3"/>
        </w:rPr>
        <w:t xml:space="preserve"> </w:t>
      </w:r>
      <w:r>
        <w:t>данных,</w:t>
      </w:r>
      <w:r>
        <w:rPr>
          <w:spacing w:val="-1"/>
        </w:rPr>
        <w:t xml:space="preserve"> </w:t>
      </w:r>
      <w:r>
        <w:t>интерпретация</w:t>
      </w:r>
      <w:r>
        <w:rPr>
          <w:spacing w:val="-3"/>
        </w:rPr>
        <w:t xml:space="preserve"> </w:t>
      </w:r>
      <w:r>
        <w:t>результатов;</w:t>
      </w:r>
    </w:p>
    <w:p w:rsidR="00347E9B" w:rsidRDefault="00757747">
      <w:pPr>
        <w:pStyle w:val="a4"/>
        <w:spacing w:line="360" w:lineRule="auto"/>
        <w:ind w:right="498"/>
      </w:pPr>
      <w:r>
        <w:t>понимание</w:t>
      </w:r>
      <w:r>
        <w:rPr>
          <w:spacing w:val="1"/>
        </w:rPr>
        <w:t xml:space="preserve"> </w:t>
      </w:r>
      <w:r>
        <w:t>основных</w:t>
      </w:r>
      <w:r>
        <w:rPr>
          <w:spacing w:val="1"/>
        </w:rPr>
        <w:t xml:space="preserve"> </w:t>
      </w:r>
      <w:r>
        <w:t>принципов</w:t>
      </w:r>
      <w:r>
        <w:rPr>
          <w:spacing w:val="1"/>
        </w:rPr>
        <w:t xml:space="preserve"> </w:t>
      </w:r>
      <w:r>
        <w:t>устройства</w:t>
      </w:r>
      <w:r>
        <w:rPr>
          <w:spacing w:val="1"/>
        </w:rPr>
        <w:t xml:space="preserve"> </w:t>
      </w:r>
      <w:r>
        <w:t>и</w:t>
      </w:r>
      <w:r>
        <w:rPr>
          <w:spacing w:val="1"/>
        </w:rPr>
        <w:t xml:space="preserve"> </w:t>
      </w:r>
      <w:r>
        <w:t>функционирования</w:t>
      </w:r>
      <w:r>
        <w:rPr>
          <w:spacing w:val="1"/>
        </w:rPr>
        <w:t xml:space="preserve"> </w:t>
      </w:r>
      <w:r>
        <w:t>современных стационарных и мобильных компьютеров, тенденций развития</w:t>
      </w:r>
      <w:r>
        <w:rPr>
          <w:spacing w:val="1"/>
        </w:rPr>
        <w:t xml:space="preserve"> </w:t>
      </w:r>
      <w:r>
        <w:t>компьютерных</w:t>
      </w:r>
      <w:r>
        <w:rPr>
          <w:spacing w:val="-4"/>
        </w:rPr>
        <w:t xml:space="preserve"> </w:t>
      </w:r>
      <w:r>
        <w:t>технологий;</w:t>
      </w:r>
    </w:p>
    <w:p w:rsidR="00347E9B" w:rsidRDefault="00757747">
      <w:pPr>
        <w:pStyle w:val="a4"/>
        <w:spacing w:line="360" w:lineRule="auto"/>
        <w:ind w:right="496"/>
      </w:pPr>
      <w:r>
        <w:t>владение навыками работы с операционными системами, основными</w:t>
      </w:r>
      <w:r>
        <w:rPr>
          <w:spacing w:val="1"/>
        </w:rPr>
        <w:t xml:space="preserve"> </w:t>
      </w:r>
      <w:r>
        <w:t>видами</w:t>
      </w:r>
      <w:r>
        <w:rPr>
          <w:spacing w:val="1"/>
        </w:rPr>
        <w:t xml:space="preserve"> </w:t>
      </w:r>
      <w:r>
        <w:t>программного</w:t>
      </w:r>
      <w:r>
        <w:rPr>
          <w:spacing w:val="1"/>
        </w:rPr>
        <w:t xml:space="preserve"> </w:t>
      </w:r>
      <w:r>
        <w:t>обеспечения</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71"/>
        </w:rPr>
        <w:t xml:space="preserve"> </w:t>
      </w:r>
      <w:r>
        <w:t>по</w:t>
      </w:r>
      <w:r>
        <w:rPr>
          <w:spacing w:val="1"/>
        </w:rPr>
        <w:t xml:space="preserve"> </w:t>
      </w:r>
      <w:r>
        <w:t>выбранной специализации;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наличие</w:t>
      </w:r>
      <w:r>
        <w:rPr>
          <w:spacing w:val="1"/>
        </w:rPr>
        <w:t xml:space="preserve"> </w:t>
      </w:r>
      <w:r>
        <w:t>представлений</w:t>
      </w:r>
      <w:r>
        <w:rPr>
          <w:spacing w:val="1"/>
        </w:rPr>
        <w:t xml:space="preserve"> </w:t>
      </w:r>
      <w:r>
        <w:t>о</w:t>
      </w:r>
      <w:r>
        <w:rPr>
          <w:spacing w:val="1"/>
        </w:rPr>
        <w:t xml:space="preserve"> </w:t>
      </w:r>
      <w:r>
        <w:t>компьютерных</w:t>
      </w:r>
      <w:r>
        <w:rPr>
          <w:spacing w:val="1"/>
        </w:rPr>
        <w:t xml:space="preserve"> </w:t>
      </w:r>
      <w:r>
        <w:t>сетях</w:t>
      </w:r>
      <w:r>
        <w:rPr>
          <w:spacing w:val="1"/>
        </w:rPr>
        <w:t xml:space="preserve"> </w:t>
      </w:r>
      <w:r>
        <w:t>и</w:t>
      </w:r>
      <w:r>
        <w:rPr>
          <w:spacing w:val="1"/>
        </w:rPr>
        <w:t xml:space="preserve"> </w:t>
      </w:r>
      <w:r>
        <w:t>их</w:t>
      </w:r>
      <w:r>
        <w:rPr>
          <w:spacing w:val="1"/>
        </w:rPr>
        <w:t xml:space="preserve"> </w:t>
      </w:r>
      <w:r>
        <w:t>роли</w:t>
      </w:r>
      <w:r>
        <w:rPr>
          <w:spacing w:val="71"/>
        </w:rPr>
        <w:t xml:space="preserve"> </w:t>
      </w:r>
      <w:r>
        <w:t>в</w:t>
      </w:r>
      <w:r>
        <w:rPr>
          <w:spacing w:val="1"/>
        </w:rPr>
        <w:t xml:space="preserve"> </w:t>
      </w:r>
      <w:r>
        <w:t>современном мире, о базовых принципах организации и функционирования</w:t>
      </w:r>
      <w:r>
        <w:rPr>
          <w:spacing w:val="1"/>
        </w:rPr>
        <w:t xml:space="preserve"> </w:t>
      </w:r>
      <w:r>
        <w:t>компьютерных сетей,</w:t>
      </w:r>
      <w:r>
        <w:rPr>
          <w:spacing w:val="1"/>
        </w:rPr>
        <w:t xml:space="preserve"> </w:t>
      </w:r>
      <w:r>
        <w:t>об общих принципах разработки и функционирования</w:t>
      </w:r>
      <w:r>
        <w:rPr>
          <w:spacing w:val="1"/>
        </w:rPr>
        <w:t xml:space="preserve"> </w:t>
      </w:r>
      <w:r>
        <w:t>интернет-приложений;</w:t>
      </w:r>
    </w:p>
    <w:p w:rsidR="00347E9B" w:rsidRDefault="00757747">
      <w:pPr>
        <w:pStyle w:val="a4"/>
        <w:spacing w:before="4" w:line="360" w:lineRule="auto"/>
        <w:ind w:right="489"/>
      </w:pPr>
      <w:r>
        <w:t>понимание</w:t>
      </w:r>
      <w:r>
        <w:rPr>
          <w:spacing w:val="1"/>
        </w:rPr>
        <w:t xml:space="preserve"> </w:t>
      </w:r>
      <w:r>
        <w:t>угроз</w:t>
      </w:r>
      <w:r>
        <w:rPr>
          <w:spacing w:val="1"/>
        </w:rPr>
        <w:t xml:space="preserve"> </w:t>
      </w:r>
      <w:r>
        <w:t>информационной</w:t>
      </w:r>
      <w:r>
        <w:rPr>
          <w:spacing w:val="1"/>
        </w:rPr>
        <w:t xml:space="preserve"> </w:t>
      </w:r>
      <w:r>
        <w:t>безопасности,</w:t>
      </w:r>
      <w:r>
        <w:rPr>
          <w:spacing w:val="1"/>
        </w:rPr>
        <w:t xml:space="preserve"> </w:t>
      </w:r>
      <w:r>
        <w:t>использование</w:t>
      </w:r>
      <w:r>
        <w:rPr>
          <w:spacing w:val="-67"/>
        </w:rPr>
        <w:t xml:space="preserve"> </w:t>
      </w:r>
      <w:r>
        <w:t>методов</w:t>
      </w:r>
      <w:r>
        <w:rPr>
          <w:spacing w:val="1"/>
        </w:rPr>
        <w:t xml:space="preserve"> </w:t>
      </w:r>
      <w:r>
        <w:t>и</w:t>
      </w:r>
      <w:r>
        <w:rPr>
          <w:spacing w:val="1"/>
        </w:rPr>
        <w:t xml:space="preserve"> </w:t>
      </w:r>
      <w:r>
        <w:t>средств</w:t>
      </w:r>
      <w:r>
        <w:rPr>
          <w:spacing w:val="1"/>
        </w:rPr>
        <w:t xml:space="preserve"> </w:t>
      </w:r>
      <w:r>
        <w:t>противодействия</w:t>
      </w:r>
      <w:r>
        <w:rPr>
          <w:spacing w:val="1"/>
        </w:rPr>
        <w:t xml:space="preserve"> </w:t>
      </w:r>
      <w:r>
        <w:t>этим</w:t>
      </w:r>
      <w:r>
        <w:rPr>
          <w:spacing w:val="1"/>
        </w:rPr>
        <w:t xml:space="preserve"> </w:t>
      </w:r>
      <w:r>
        <w:t>угрозам,</w:t>
      </w:r>
      <w:r>
        <w:rPr>
          <w:spacing w:val="1"/>
        </w:rPr>
        <w:t xml:space="preserve"> </w:t>
      </w:r>
      <w:r>
        <w:t>соблюдение</w:t>
      </w:r>
      <w:r>
        <w:rPr>
          <w:spacing w:val="1"/>
        </w:rPr>
        <w:t xml:space="preserve"> </w:t>
      </w:r>
      <w:r>
        <w:t>мер</w:t>
      </w:r>
      <w:r>
        <w:rPr>
          <w:spacing w:val="1"/>
        </w:rPr>
        <w:t xml:space="preserve"> </w:t>
      </w:r>
      <w:r>
        <w:t>безопасности, предотвращающих незаконное распространение персональных</w:t>
      </w:r>
      <w:r>
        <w:rPr>
          <w:spacing w:val="-67"/>
        </w:rPr>
        <w:t xml:space="preserve"> </w:t>
      </w:r>
      <w:r>
        <w:t>данных, соблюдение требований техники безопасности и гигиены при работе</w:t>
      </w:r>
      <w:r>
        <w:rPr>
          <w:spacing w:val="-67"/>
        </w:rPr>
        <w:t xml:space="preserve"> </w:t>
      </w:r>
      <w:r>
        <w:t>с компьютерами и другими компонентами цифрового окружения, понимание</w:t>
      </w:r>
      <w:r>
        <w:rPr>
          <w:spacing w:val="1"/>
        </w:rPr>
        <w:t xml:space="preserve"> </w:t>
      </w:r>
      <w:r>
        <w:t>правовых</w:t>
      </w:r>
      <w:r>
        <w:rPr>
          <w:spacing w:val="1"/>
        </w:rPr>
        <w:t xml:space="preserve"> </w:t>
      </w:r>
      <w:r>
        <w:t>основ</w:t>
      </w:r>
      <w:r>
        <w:rPr>
          <w:spacing w:val="1"/>
        </w:rPr>
        <w:t xml:space="preserve"> </w:t>
      </w:r>
      <w:r>
        <w:t>использования</w:t>
      </w:r>
      <w:r>
        <w:rPr>
          <w:spacing w:val="1"/>
        </w:rPr>
        <w:t xml:space="preserve"> </w:t>
      </w:r>
      <w:r>
        <w:t>компьютерных</w:t>
      </w:r>
      <w:r>
        <w:rPr>
          <w:spacing w:val="1"/>
        </w:rPr>
        <w:t xml:space="preserve"> </w:t>
      </w:r>
      <w:r>
        <w:t>программ,</w:t>
      </w:r>
      <w:r>
        <w:rPr>
          <w:spacing w:val="1"/>
        </w:rPr>
        <w:t xml:space="preserve"> </w:t>
      </w:r>
      <w:r>
        <w:t>баз</w:t>
      </w:r>
      <w:r>
        <w:rPr>
          <w:spacing w:val="1"/>
        </w:rPr>
        <w:t xml:space="preserve"> </w:t>
      </w:r>
      <w:r>
        <w:t>данных</w:t>
      </w:r>
      <w:r>
        <w:rPr>
          <w:spacing w:val="1"/>
        </w:rPr>
        <w:t xml:space="preserve"> </w:t>
      </w:r>
      <w:r>
        <w:t>и</w:t>
      </w:r>
      <w:r>
        <w:rPr>
          <w:spacing w:val="1"/>
        </w:rPr>
        <w:t xml:space="preserve"> </w:t>
      </w:r>
      <w:r>
        <w:t>работы в сети</w:t>
      </w:r>
      <w:r>
        <w:rPr>
          <w:spacing w:val="1"/>
        </w:rPr>
        <w:t xml:space="preserve"> </w:t>
      </w:r>
      <w:r>
        <w:t>Интернет;</w:t>
      </w:r>
    </w:p>
    <w:p w:rsidR="00347E9B" w:rsidRDefault="00757747">
      <w:pPr>
        <w:pStyle w:val="a4"/>
        <w:spacing w:line="360" w:lineRule="auto"/>
        <w:ind w:right="496"/>
      </w:pPr>
      <w:r>
        <w:t>понимание</w:t>
      </w:r>
      <w:r>
        <w:rPr>
          <w:spacing w:val="1"/>
        </w:rPr>
        <w:t xml:space="preserve"> </w:t>
      </w:r>
      <w:r>
        <w:t>основных</w:t>
      </w:r>
      <w:r>
        <w:rPr>
          <w:spacing w:val="1"/>
        </w:rPr>
        <w:t xml:space="preserve"> </w:t>
      </w:r>
      <w:r>
        <w:t>принципов</w:t>
      </w:r>
      <w:r>
        <w:rPr>
          <w:spacing w:val="1"/>
        </w:rPr>
        <w:t xml:space="preserve"> </w:t>
      </w:r>
      <w:r>
        <w:t>дискретизации</w:t>
      </w:r>
      <w:r>
        <w:rPr>
          <w:spacing w:val="1"/>
        </w:rPr>
        <w:t xml:space="preserve"> </w:t>
      </w:r>
      <w:r>
        <w:t>различных</w:t>
      </w:r>
      <w:r>
        <w:rPr>
          <w:spacing w:val="1"/>
        </w:rPr>
        <w:t xml:space="preserve"> </w:t>
      </w:r>
      <w:r>
        <w:t>видов</w:t>
      </w:r>
      <w:r>
        <w:rPr>
          <w:spacing w:val="-67"/>
        </w:rPr>
        <w:t xml:space="preserve"> </w:t>
      </w:r>
      <w:r>
        <w:t>информации,</w:t>
      </w:r>
      <w:r>
        <w:rPr>
          <w:spacing w:val="1"/>
        </w:rPr>
        <w:t xml:space="preserve"> </w:t>
      </w:r>
      <w:r>
        <w:t>умение</w:t>
      </w:r>
      <w:r>
        <w:rPr>
          <w:spacing w:val="1"/>
        </w:rPr>
        <w:t xml:space="preserve"> </w:t>
      </w:r>
      <w:r>
        <w:t>определять</w:t>
      </w:r>
      <w:r>
        <w:rPr>
          <w:spacing w:val="1"/>
        </w:rPr>
        <w:t xml:space="preserve"> </w:t>
      </w:r>
      <w:r>
        <w:t>информационный</w:t>
      </w:r>
      <w:r>
        <w:rPr>
          <w:spacing w:val="1"/>
        </w:rPr>
        <w:t xml:space="preserve"> </w:t>
      </w:r>
      <w:r>
        <w:t>объём</w:t>
      </w:r>
      <w:r>
        <w:rPr>
          <w:spacing w:val="1"/>
        </w:rPr>
        <w:t xml:space="preserve"> </w:t>
      </w:r>
      <w:r>
        <w:t>текстовых,</w:t>
      </w:r>
      <w:r>
        <w:rPr>
          <w:spacing w:val="1"/>
        </w:rPr>
        <w:t xml:space="preserve"> </w:t>
      </w:r>
      <w:r>
        <w:t>графических</w:t>
      </w:r>
      <w:r>
        <w:rPr>
          <w:spacing w:val="1"/>
        </w:rPr>
        <w:t xml:space="preserve"> </w:t>
      </w:r>
      <w:r>
        <w:t>и звуковых данных при заданных параметрах дискретизации,</w:t>
      </w:r>
      <w:r>
        <w:rPr>
          <w:spacing w:val="1"/>
        </w:rPr>
        <w:t xml:space="preserve"> </w:t>
      </w:r>
      <w:r>
        <w:t>умение</w:t>
      </w:r>
      <w:r>
        <w:rPr>
          <w:spacing w:val="1"/>
        </w:rPr>
        <w:t xml:space="preserve"> </w:t>
      </w:r>
      <w:r>
        <w:t>определять</w:t>
      </w:r>
      <w:r>
        <w:rPr>
          <w:spacing w:val="1"/>
        </w:rPr>
        <w:t xml:space="preserve"> </w:t>
      </w:r>
      <w:r>
        <w:t>среднюю</w:t>
      </w:r>
      <w:r>
        <w:rPr>
          <w:spacing w:val="1"/>
        </w:rPr>
        <w:t xml:space="preserve"> </w:t>
      </w:r>
      <w:r>
        <w:t>скорость</w:t>
      </w:r>
      <w:r>
        <w:rPr>
          <w:spacing w:val="1"/>
        </w:rPr>
        <w:t xml:space="preserve"> </w:t>
      </w:r>
      <w:r>
        <w:t>передачи</w:t>
      </w:r>
      <w:r>
        <w:rPr>
          <w:spacing w:val="1"/>
        </w:rPr>
        <w:t xml:space="preserve"> </w:t>
      </w:r>
      <w:r>
        <w:t>данных,</w:t>
      </w:r>
      <w:r>
        <w:rPr>
          <w:spacing w:val="71"/>
        </w:rPr>
        <w:t xml:space="preserve"> </w:t>
      </w:r>
      <w:r>
        <w:t>оценивать</w:t>
      </w:r>
      <w:r>
        <w:rPr>
          <w:spacing w:val="-67"/>
        </w:rPr>
        <w:t xml:space="preserve"> </w:t>
      </w:r>
      <w:r>
        <w:t>изменение</w:t>
      </w:r>
      <w:r>
        <w:rPr>
          <w:spacing w:val="1"/>
        </w:rPr>
        <w:t xml:space="preserve"> </w:t>
      </w:r>
      <w:r>
        <w:t>времени</w:t>
      </w:r>
      <w:r>
        <w:rPr>
          <w:spacing w:val="1"/>
        </w:rPr>
        <w:t xml:space="preserve"> </w:t>
      </w:r>
      <w:r>
        <w:t>передачи</w:t>
      </w:r>
      <w:r>
        <w:rPr>
          <w:spacing w:val="1"/>
        </w:rPr>
        <w:t xml:space="preserve"> </w:t>
      </w:r>
      <w:r>
        <w:t>при</w:t>
      </w:r>
      <w:r>
        <w:rPr>
          <w:spacing w:val="1"/>
        </w:rPr>
        <w:t xml:space="preserve"> </w:t>
      </w:r>
      <w:r>
        <w:t>изменении</w:t>
      </w:r>
      <w:r>
        <w:rPr>
          <w:spacing w:val="1"/>
        </w:rPr>
        <w:t xml:space="preserve"> </w:t>
      </w:r>
      <w:r>
        <w:t>информационного</w:t>
      </w:r>
      <w:r>
        <w:rPr>
          <w:spacing w:val="1"/>
        </w:rPr>
        <w:t xml:space="preserve"> </w:t>
      </w:r>
      <w:r>
        <w:t>объёма</w:t>
      </w:r>
      <w:r>
        <w:rPr>
          <w:spacing w:val="1"/>
        </w:rPr>
        <w:t xml:space="preserve"> </w:t>
      </w:r>
      <w:r>
        <w:t>данных</w:t>
      </w:r>
      <w:r>
        <w:rPr>
          <w:spacing w:val="-3"/>
        </w:rPr>
        <w:t xml:space="preserve"> </w:t>
      </w:r>
      <w:r>
        <w:t>и</w:t>
      </w:r>
      <w:r>
        <w:rPr>
          <w:spacing w:val="6"/>
        </w:rPr>
        <w:t xml:space="preserve"> </w:t>
      </w:r>
      <w:r>
        <w:t>характеристик канала</w:t>
      </w:r>
      <w:r>
        <w:rPr>
          <w:spacing w:val="2"/>
        </w:rPr>
        <w:t xml:space="preserve"> </w:t>
      </w:r>
      <w:r>
        <w:t>связи;</w:t>
      </w:r>
    </w:p>
    <w:p w:rsidR="00347E9B" w:rsidRDefault="00757747">
      <w:pPr>
        <w:pStyle w:val="a4"/>
        <w:spacing w:before="1" w:line="360" w:lineRule="auto"/>
        <w:ind w:right="495"/>
      </w:pPr>
      <w:r>
        <w:t>умение использовать при решении задач свойства позиционной записи</w:t>
      </w:r>
      <w:r>
        <w:rPr>
          <w:spacing w:val="1"/>
        </w:rPr>
        <w:t xml:space="preserve"> </w:t>
      </w:r>
      <w:r>
        <w:t>чисел, алгоритма построения записи числа в позиционной системе счисления</w:t>
      </w:r>
      <w:r>
        <w:rPr>
          <w:spacing w:val="-67"/>
        </w:rPr>
        <w:t xml:space="preserve"> </w:t>
      </w:r>
      <w:r>
        <w:t>с заданным основанием и построения числа по строке, содержащей запись</w:t>
      </w:r>
      <w:r>
        <w:rPr>
          <w:spacing w:val="1"/>
        </w:rPr>
        <w:t xml:space="preserve"> </w:t>
      </w:r>
      <w:r>
        <w:t>этого</w:t>
      </w:r>
      <w:r>
        <w:rPr>
          <w:spacing w:val="1"/>
        </w:rPr>
        <w:t xml:space="preserve"> </w:t>
      </w:r>
      <w:r>
        <w:t>числа</w:t>
      </w:r>
      <w:r>
        <w:rPr>
          <w:spacing w:val="1"/>
        </w:rPr>
        <w:t xml:space="preserve"> </w:t>
      </w:r>
      <w:r>
        <w:t>в</w:t>
      </w:r>
      <w:r>
        <w:rPr>
          <w:spacing w:val="1"/>
        </w:rPr>
        <w:t xml:space="preserve"> </w:t>
      </w:r>
      <w:r>
        <w:t>позиционной</w:t>
      </w:r>
      <w:r>
        <w:rPr>
          <w:spacing w:val="1"/>
        </w:rPr>
        <w:t xml:space="preserve"> </w:t>
      </w:r>
      <w:r>
        <w:t>системе</w:t>
      </w:r>
      <w:r>
        <w:rPr>
          <w:spacing w:val="1"/>
        </w:rPr>
        <w:t xml:space="preserve"> </w:t>
      </w:r>
      <w:r>
        <w:t>счисления</w:t>
      </w:r>
      <w:r>
        <w:rPr>
          <w:spacing w:val="1"/>
        </w:rPr>
        <w:t xml:space="preserve"> </w:t>
      </w:r>
      <w:r>
        <w:t>с</w:t>
      </w:r>
      <w:r>
        <w:rPr>
          <w:spacing w:val="1"/>
        </w:rPr>
        <w:t xml:space="preserve"> </w:t>
      </w:r>
      <w:r>
        <w:t>заданным</w:t>
      </w:r>
      <w:r>
        <w:rPr>
          <w:spacing w:val="1"/>
        </w:rPr>
        <w:t xml:space="preserve"> </w:t>
      </w:r>
      <w:r>
        <w:t>основанием,</w:t>
      </w:r>
      <w:r>
        <w:rPr>
          <w:spacing w:val="1"/>
        </w:rPr>
        <w:t xml:space="preserve"> </w:t>
      </w:r>
      <w:r>
        <w:t>умение</w:t>
      </w:r>
      <w:r>
        <w:rPr>
          <w:spacing w:val="1"/>
        </w:rPr>
        <w:t xml:space="preserve"> </w:t>
      </w:r>
      <w:r>
        <w:t>выполнять</w:t>
      </w:r>
      <w:r>
        <w:rPr>
          <w:spacing w:val="1"/>
        </w:rPr>
        <w:t xml:space="preserve"> </w:t>
      </w:r>
      <w:r>
        <w:t>арифметические</w:t>
      </w:r>
      <w:r>
        <w:rPr>
          <w:spacing w:val="1"/>
        </w:rPr>
        <w:t xml:space="preserve"> </w:t>
      </w:r>
      <w:r>
        <w:t>операции</w:t>
      </w:r>
      <w:r>
        <w:rPr>
          <w:spacing w:val="1"/>
        </w:rPr>
        <w:t xml:space="preserve"> </w:t>
      </w:r>
      <w:r>
        <w:t>в</w:t>
      </w:r>
      <w:r>
        <w:rPr>
          <w:spacing w:val="1"/>
        </w:rPr>
        <w:t xml:space="preserve"> </w:t>
      </w:r>
      <w:r>
        <w:t>позиционных</w:t>
      </w:r>
      <w:r>
        <w:rPr>
          <w:spacing w:val="1"/>
        </w:rPr>
        <w:t xml:space="preserve"> </w:t>
      </w:r>
      <w:r>
        <w:t>системах</w:t>
      </w:r>
      <w:r>
        <w:rPr>
          <w:spacing w:val="1"/>
        </w:rPr>
        <w:t xml:space="preserve"> </w:t>
      </w:r>
      <w:r>
        <w:t>счисления;</w:t>
      </w:r>
    </w:p>
    <w:p w:rsidR="00347E9B" w:rsidRDefault="00757747">
      <w:pPr>
        <w:pStyle w:val="a4"/>
        <w:spacing w:line="360" w:lineRule="auto"/>
        <w:ind w:right="494"/>
      </w:pPr>
      <w:r>
        <w:t>умение выполнять преобразования логических выражений, используя</w:t>
      </w:r>
      <w:r>
        <w:rPr>
          <w:spacing w:val="1"/>
        </w:rPr>
        <w:t xml:space="preserve"> </w:t>
      </w:r>
      <w:r>
        <w:t>законы</w:t>
      </w:r>
      <w:r>
        <w:rPr>
          <w:spacing w:val="1"/>
        </w:rPr>
        <w:t xml:space="preserve"> </w:t>
      </w:r>
      <w:r>
        <w:t>алгебры</w:t>
      </w:r>
      <w:r>
        <w:rPr>
          <w:spacing w:val="1"/>
        </w:rPr>
        <w:t xml:space="preserve"> </w:t>
      </w:r>
      <w:r>
        <w:t>логики,</w:t>
      </w:r>
      <w:r>
        <w:rPr>
          <w:spacing w:val="1"/>
        </w:rPr>
        <w:t xml:space="preserve"> </w:t>
      </w:r>
      <w:r>
        <w:t>умение</w:t>
      </w:r>
      <w:r>
        <w:rPr>
          <w:spacing w:val="1"/>
        </w:rPr>
        <w:t xml:space="preserve"> </w:t>
      </w:r>
      <w:r>
        <w:t>строить</w:t>
      </w:r>
      <w:r>
        <w:rPr>
          <w:spacing w:val="1"/>
        </w:rPr>
        <w:t xml:space="preserve"> </w:t>
      </w:r>
      <w:r>
        <w:t>логическое</w:t>
      </w:r>
      <w:r>
        <w:rPr>
          <w:spacing w:val="1"/>
        </w:rPr>
        <w:t xml:space="preserve"> </w:t>
      </w:r>
      <w:r>
        <w:t>выражение</w:t>
      </w:r>
      <w:r>
        <w:rPr>
          <w:spacing w:val="1"/>
        </w:rPr>
        <w:t xml:space="preserve"> </w:t>
      </w:r>
      <w:r>
        <w:t>в</w:t>
      </w:r>
      <w:r>
        <w:rPr>
          <w:spacing w:val="1"/>
        </w:rPr>
        <w:t xml:space="preserve"> </w:t>
      </w:r>
      <w:r>
        <w:t>дизъюнктивной</w:t>
      </w:r>
      <w:r>
        <w:rPr>
          <w:spacing w:val="1"/>
        </w:rPr>
        <w:t xml:space="preserve"> </w:t>
      </w:r>
      <w:r>
        <w:t>и конъюнктивной нормальных формах по заданной таблице</w:t>
      </w:r>
      <w:r>
        <w:rPr>
          <w:spacing w:val="1"/>
        </w:rPr>
        <w:t xml:space="preserve"> </w:t>
      </w:r>
      <w:r>
        <w:t>истинности,</w:t>
      </w:r>
      <w:r>
        <w:rPr>
          <w:spacing w:val="1"/>
        </w:rPr>
        <w:t xml:space="preserve"> </w:t>
      </w:r>
      <w:r>
        <w:t>исследовать</w:t>
      </w:r>
      <w:r>
        <w:rPr>
          <w:spacing w:val="1"/>
        </w:rPr>
        <w:t xml:space="preserve"> </w:t>
      </w:r>
      <w:r>
        <w:t>область</w:t>
      </w:r>
      <w:r>
        <w:rPr>
          <w:spacing w:val="1"/>
        </w:rPr>
        <w:t xml:space="preserve"> </w:t>
      </w:r>
      <w:r>
        <w:t>истинности</w:t>
      </w:r>
      <w:r>
        <w:rPr>
          <w:spacing w:val="1"/>
        </w:rPr>
        <w:t xml:space="preserve"> </w:t>
      </w:r>
      <w:r>
        <w:t>высказывания,</w:t>
      </w:r>
      <w:r>
        <w:rPr>
          <w:spacing w:val="1"/>
        </w:rPr>
        <w:t xml:space="preserve"> </w:t>
      </w:r>
      <w:r>
        <w:t>содержащего</w:t>
      </w:r>
      <w:r>
        <w:rPr>
          <w:spacing w:val="1"/>
        </w:rPr>
        <w:t xml:space="preserve"> </w:t>
      </w:r>
      <w:r>
        <w:t>переменные,</w:t>
      </w:r>
      <w:r>
        <w:rPr>
          <w:spacing w:val="-4"/>
        </w:rPr>
        <w:t xml:space="preserve"> </w:t>
      </w:r>
      <w:r>
        <w:t>решать</w:t>
      </w:r>
      <w:r>
        <w:rPr>
          <w:spacing w:val="-9"/>
        </w:rPr>
        <w:t xml:space="preserve"> </w:t>
      </w:r>
      <w:r>
        <w:t>несложные</w:t>
      </w:r>
      <w:r>
        <w:rPr>
          <w:spacing w:val="-6"/>
        </w:rPr>
        <w:t xml:space="preserve"> </w:t>
      </w:r>
      <w:r>
        <w:t>логические</w:t>
      </w:r>
      <w:r>
        <w:rPr>
          <w:spacing w:val="-5"/>
        </w:rPr>
        <w:t xml:space="preserve"> </w:t>
      </w:r>
      <w:r>
        <w:t>уравнения</w:t>
      </w:r>
      <w:r>
        <w:rPr>
          <w:spacing w:val="-6"/>
        </w:rPr>
        <w:t xml:space="preserve"> </w:t>
      </w:r>
      <w:r>
        <w:t>и</w:t>
      </w:r>
      <w:r>
        <w:rPr>
          <w:spacing w:val="-7"/>
        </w:rPr>
        <w:t xml:space="preserve"> </w:t>
      </w:r>
      <w:r>
        <w:t>системы</w:t>
      </w:r>
      <w:r>
        <w:rPr>
          <w:spacing w:val="-2"/>
        </w:rPr>
        <w:t xml:space="preserve"> </w:t>
      </w:r>
      <w:r>
        <w:t>уравнений;</w:t>
      </w:r>
    </w:p>
    <w:p w:rsidR="00347E9B" w:rsidRDefault="00757747">
      <w:pPr>
        <w:pStyle w:val="a4"/>
        <w:spacing w:before="3" w:line="357" w:lineRule="auto"/>
        <w:ind w:right="488"/>
      </w:pPr>
      <w:r>
        <w:t>понимание</w:t>
      </w:r>
      <w:r>
        <w:rPr>
          <w:spacing w:val="1"/>
        </w:rPr>
        <w:t xml:space="preserve"> </w:t>
      </w:r>
      <w:r>
        <w:t>базовых</w:t>
      </w:r>
      <w:r>
        <w:rPr>
          <w:spacing w:val="1"/>
        </w:rPr>
        <w:t xml:space="preserve"> </w:t>
      </w:r>
      <w:r>
        <w:t>алгоритмов</w:t>
      </w:r>
      <w:r>
        <w:rPr>
          <w:spacing w:val="1"/>
        </w:rPr>
        <w:t xml:space="preserve"> </w:t>
      </w:r>
      <w:r>
        <w:t>обработки</w:t>
      </w:r>
      <w:r>
        <w:rPr>
          <w:spacing w:val="1"/>
        </w:rPr>
        <w:t xml:space="preserve"> </w:t>
      </w:r>
      <w:r>
        <w:t>числовой</w:t>
      </w:r>
      <w:r>
        <w:rPr>
          <w:spacing w:val="1"/>
        </w:rPr>
        <w:t xml:space="preserve"> </w:t>
      </w:r>
      <w:r>
        <w:t>и</w:t>
      </w:r>
      <w:r>
        <w:rPr>
          <w:spacing w:val="1"/>
        </w:rPr>
        <w:t xml:space="preserve"> </w:t>
      </w:r>
      <w:r>
        <w:t>текстовой</w:t>
      </w:r>
      <w:r>
        <w:rPr>
          <w:spacing w:val="-67"/>
        </w:rPr>
        <w:t xml:space="preserve"> </w:t>
      </w:r>
      <w:r>
        <w:t>информации</w:t>
      </w:r>
      <w:r>
        <w:rPr>
          <w:spacing w:val="48"/>
        </w:rPr>
        <w:t xml:space="preserve"> </w:t>
      </w:r>
      <w:r>
        <w:t>(запись</w:t>
      </w:r>
      <w:r>
        <w:rPr>
          <w:spacing w:val="48"/>
        </w:rPr>
        <w:t xml:space="preserve"> </w:t>
      </w:r>
      <w:r>
        <w:t>чисел</w:t>
      </w:r>
      <w:r>
        <w:rPr>
          <w:spacing w:val="50"/>
        </w:rPr>
        <w:t xml:space="preserve"> </w:t>
      </w:r>
      <w:r>
        <w:t>в</w:t>
      </w:r>
      <w:r>
        <w:rPr>
          <w:spacing w:val="48"/>
        </w:rPr>
        <w:t xml:space="preserve"> </w:t>
      </w:r>
      <w:r>
        <w:t>позиционной</w:t>
      </w:r>
      <w:r>
        <w:rPr>
          <w:spacing w:val="49"/>
        </w:rPr>
        <w:t xml:space="preserve"> </w:t>
      </w:r>
      <w:r>
        <w:t>системе</w:t>
      </w:r>
      <w:r>
        <w:rPr>
          <w:spacing w:val="51"/>
        </w:rPr>
        <w:t xml:space="preserve"> </w:t>
      </w:r>
      <w:r>
        <w:t>счисления,</w:t>
      </w:r>
      <w:r>
        <w:rPr>
          <w:spacing w:val="52"/>
        </w:rPr>
        <w:t xml:space="preserve"> </w:t>
      </w:r>
      <w:r>
        <w:t>нахождение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всех простых чисел</w:t>
      </w:r>
      <w:r>
        <w:rPr>
          <w:spacing w:val="1"/>
        </w:rPr>
        <w:t xml:space="preserve"> </w:t>
      </w:r>
      <w:r>
        <w:t>в заданном диапазоне, обработка многоразрядных целых</w:t>
      </w:r>
      <w:r>
        <w:rPr>
          <w:spacing w:val="-67"/>
        </w:rPr>
        <w:t xml:space="preserve"> </w:t>
      </w:r>
      <w:r>
        <w:t>чисел, анализ символьных строк и других), алгоритмов поиска и сортировки,</w:t>
      </w:r>
      <w:r>
        <w:rPr>
          <w:spacing w:val="1"/>
        </w:rPr>
        <w:t xml:space="preserve"> </w:t>
      </w:r>
      <w:r>
        <w:t>умение</w:t>
      </w:r>
      <w:r>
        <w:rPr>
          <w:spacing w:val="1"/>
        </w:rPr>
        <w:t xml:space="preserve"> </w:t>
      </w:r>
      <w:r>
        <w:t>определять</w:t>
      </w:r>
      <w:r>
        <w:rPr>
          <w:spacing w:val="1"/>
        </w:rPr>
        <w:t xml:space="preserve"> </w:t>
      </w:r>
      <w:r>
        <w:t>сложность</w:t>
      </w:r>
      <w:r>
        <w:rPr>
          <w:spacing w:val="1"/>
        </w:rPr>
        <w:t xml:space="preserve"> </w:t>
      </w:r>
      <w:r>
        <w:t>изучаемых</w:t>
      </w:r>
      <w:r>
        <w:rPr>
          <w:spacing w:val="1"/>
        </w:rPr>
        <w:t xml:space="preserve"> </w:t>
      </w:r>
      <w:r>
        <w:t>в</w:t>
      </w:r>
      <w:r>
        <w:rPr>
          <w:spacing w:val="1"/>
        </w:rPr>
        <w:t xml:space="preserve"> </w:t>
      </w:r>
      <w:r>
        <w:t>курсе</w:t>
      </w:r>
      <w:r>
        <w:rPr>
          <w:spacing w:val="1"/>
        </w:rPr>
        <w:t xml:space="preserve"> </w:t>
      </w:r>
      <w:r>
        <w:t>базовых</w:t>
      </w:r>
      <w:r>
        <w:rPr>
          <w:spacing w:val="1"/>
        </w:rPr>
        <w:t xml:space="preserve"> </w:t>
      </w:r>
      <w:r>
        <w:t>алгоритмов</w:t>
      </w:r>
      <w:r>
        <w:rPr>
          <w:spacing w:val="1"/>
        </w:rPr>
        <w:t xml:space="preserve"> </w:t>
      </w:r>
      <w:r>
        <w:t>(суммирование</w:t>
      </w:r>
      <w:r>
        <w:rPr>
          <w:spacing w:val="1"/>
        </w:rPr>
        <w:t xml:space="preserve"> </w:t>
      </w:r>
      <w:r>
        <w:t>элементов</w:t>
      </w:r>
      <w:r>
        <w:rPr>
          <w:spacing w:val="1"/>
        </w:rPr>
        <w:t xml:space="preserve"> </w:t>
      </w:r>
      <w:r>
        <w:t>массива,</w:t>
      </w:r>
      <w:r>
        <w:rPr>
          <w:spacing w:val="1"/>
        </w:rPr>
        <w:t xml:space="preserve"> </w:t>
      </w:r>
      <w:r>
        <w:t>сортировка</w:t>
      </w:r>
      <w:r>
        <w:rPr>
          <w:spacing w:val="1"/>
        </w:rPr>
        <w:t xml:space="preserve"> </w:t>
      </w:r>
      <w:r>
        <w:t>массива,</w:t>
      </w:r>
      <w:r>
        <w:rPr>
          <w:spacing w:val="1"/>
        </w:rPr>
        <w:t xml:space="preserve"> </w:t>
      </w:r>
      <w:r>
        <w:t>переборные</w:t>
      </w:r>
      <w:r>
        <w:rPr>
          <w:spacing w:val="1"/>
        </w:rPr>
        <w:t xml:space="preserve"> </w:t>
      </w:r>
      <w:r>
        <w:t>алгоритмы, двоичный поиск) и приводить примеры нескольких алгоритмов</w:t>
      </w:r>
      <w:r>
        <w:rPr>
          <w:spacing w:val="1"/>
        </w:rPr>
        <w:t xml:space="preserve"> </w:t>
      </w:r>
      <w:r>
        <w:t>разной сложности для</w:t>
      </w:r>
      <w:r>
        <w:rPr>
          <w:spacing w:val="3"/>
        </w:rPr>
        <w:t xml:space="preserve"> </w:t>
      </w:r>
      <w:r>
        <w:t>решения</w:t>
      </w:r>
      <w:r>
        <w:rPr>
          <w:spacing w:val="1"/>
        </w:rPr>
        <w:t xml:space="preserve"> </w:t>
      </w:r>
      <w:r>
        <w:t>одной</w:t>
      </w:r>
      <w:r>
        <w:rPr>
          <w:spacing w:val="1"/>
        </w:rPr>
        <w:t xml:space="preserve"> </w:t>
      </w:r>
      <w:r>
        <w:t>задачи;</w:t>
      </w:r>
    </w:p>
    <w:p w:rsidR="00347E9B" w:rsidRDefault="00757747">
      <w:pPr>
        <w:pStyle w:val="a4"/>
        <w:tabs>
          <w:tab w:val="left" w:pos="1741"/>
          <w:tab w:val="left" w:pos="1779"/>
          <w:tab w:val="left" w:pos="2307"/>
          <w:tab w:val="left" w:pos="2480"/>
          <w:tab w:val="left" w:pos="2551"/>
          <w:tab w:val="left" w:pos="3151"/>
          <w:tab w:val="left" w:pos="3327"/>
          <w:tab w:val="left" w:pos="3593"/>
          <w:tab w:val="left" w:pos="3630"/>
          <w:tab w:val="left" w:pos="4022"/>
          <w:tab w:val="left" w:pos="4858"/>
          <w:tab w:val="left" w:pos="5491"/>
          <w:tab w:val="left" w:pos="5789"/>
          <w:tab w:val="left" w:pos="6300"/>
          <w:tab w:val="left" w:pos="6542"/>
          <w:tab w:val="left" w:pos="6645"/>
          <w:tab w:val="left" w:pos="6801"/>
          <w:tab w:val="left" w:pos="7261"/>
          <w:tab w:val="left" w:pos="7683"/>
          <w:tab w:val="left" w:pos="7820"/>
          <w:tab w:val="left" w:pos="8311"/>
          <w:tab w:val="left" w:pos="8532"/>
          <w:tab w:val="left" w:pos="8712"/>
          <w:tab w:val="left" w:pos="9107"/>
          <w:tab w:val="left" w:pos="9810"/>
        </w:tabs>
        <w:spacing w:before="3" w:line="360" w:lineRule="auto"/>
        <w:ind w:right="491"/>
        <w:jc w:val="right"/>
      </w:pPr>
      <w:r>
        <w:t>владение</w:t>
      </w:r>
      <w:r>
        <w:rPr>
          <w:spacing w:val="39"/>
        </w:rPr>
        <w:t xml:space="preserve"> </w:t>
      </w:r>
      <w:r>
        <w:t>универсальным</w:t>
      </w:r>
      <w:r>
        <w:rPr>
          <w:spacing w:val="39"/>
        </w:rPr>
        <w:t xml:space="preserve"> </w:t>
      </w:r>
      <w:r>
        <w:t>языком</w:t>
      </w:r>
      <w:r>
        <w:rPr>
          <w:spacing w:val="40"/>
        </w:rPr>
        <w:t xml:space="preserve"> </w:t>
      </w:r>
      <w:r>
        <w:t>программирования</w:t>
      </w:r>
      <w:r>
        <w:rPr>
          <w:spacing w:val="48"/>
        </w:rPr>
        <w:t xml:space="preserve"> </w:t>
      </w:r>
      <w:r>
        <w:t>высокого</w:t>
      </w:r>
      <w:r>
        <w:rPr>
          <w:spacing w:val="39"/>
        </w:rPr>
        <w:t xml:space="preserve"> </w:t>
      </w:r>
      <w:r>
        <w:t>уровня</w:t>
      </w:r>
      <w:r>
        <w:rPr>
          <w:spacing w:val="-67"/>
        </w:rPr>
        <w:t xml:space="preserve"> </w:t>
      </w:r>
      <w:r>
        <w:t>(Python,</w:t>
      </w:r>
      <w:r>
        <w:tab/>
      </w:r>
      <w:r>
        <w:tab/>
        <w:t>Java,</w:t>
      </w:r>
      <w:r>
        <w:tab/>
      </w:r>
      <w:r>
        <w:tab/>
        <w:t>C++,</w:t>
      </w:r>
      <w:r>
        <w:tab/>
      </w:r>
      <w:r>
        <w:tab/>
        <w:t>C#),</w:t>
      </w:r>
      <w:r>
        <w:tab/>
        <w:t>представлениями</w:t>
      </w:r>
      <w:r>
        <w:tab/>
        <w:t>о</w:t>
      </w:r>
      <w:r>
        <w:tab/>
      </w:r>
      <w:r>
        <w:tab/>
        <w:t>базовых</w:t>
      </w:r>
      <w:r>
        <w:tab/>
      </w:r>
      <w:r>
        <w:tab/>
        <w:t>типах</w:t>
      </w:r>
      <w:r>
        <w:tab/>
      </w:r>
      <w:r>
        <w:tab/>
        <w:t>данных</w:t>
      </w:r>
      <w:r>
        <w:tab/>
        <w:t>и</w:t>
      </w:r>
      <w:r>
        <w:rPr>
          <w:spacing w:val="-67"/>
        </w:rPr>
        <w:t xml:space="preserve"> </w:t>
      </w:r>
      <w:r>
        <w:t>структурах</w:t>
      </w:r>
      <w:r>
        <w:tab/>
        <w:t>данных,</w:t>
      </w:r>
      <w:r>
        <w:tab/>
      </w:r>
      <w:r>
        <w:tab/>
      </w:r>
      <w:r>
        <w:tab/>
        <w:t>умение</w:t>
      </w:r>
      <w:r>
        <w:tab/>
        <w:t>использовать</w:t>
      </w:r>
      <w:r>
        <w:tab/>
      </w:r>
      <w:r>
        <w:tab/>
      </w:r>
      <w:r>
        <w:tab/>
        <w:t>основные</w:t>
      </w:r>
      <w:r>
        <w:tab/>
        <w:t>управляющие</w:t>
      </w:r>
      <w:r>
        <w:rPr>
          <w:spacing w:val="-67"/>
        </w:rPr>
        <w:t xml:space="preserve"> </w:t>
      </w:r>
      <w:r>
        <w:t>конструкции,</w:t>
      </w:r>
      <w:r>
        <w:tab/>
      </w:r>
      <w:r>
        <w:tab/>
        <w:t>умение</w:t>
      </w:r>
      <w:r>
        <w:tab/>
        <w:t>осуществлять</w:t>
      </w:r>
      <w:r>
        <w:tab/>
        <w:t>анализ</w:t>
      </w:r>
      <w:r>
        <w:tab/>
      </w:r>
      <w:r>
        <w:tab/>
        <w:t>предложенной</w:t>
      </w:r>
      <w:r>
        <w:tab/>
      </w:r>
      <w:r>
        <w:tab/>
        <w:t>программы:</w:t>
      </w:r>
      <w:r>
        <w:rPr>
          <w:spacing w:val="-67"/>
        </w:rPr>
        <w:t xml:space="preserve"> </w:t>
      </w:r>
      <w:r>
        <w:t>определять</w:t>
      </w:r>
      <w:r>
        <w:rPr>
          <w:spacing w:val="33"/>
        </w:rPr>
        <w:t xml:space="preserve"> </w:t>
      </w:r>
      <w:r>
        <w:t>результаты</w:t>
      </w:r>
      <w:r>
        <w:rPr>
          <w:spacing w:val="35"/>
        </w:rPr>
        <w:t xml:space="preserve"> </w:t>
      </w:r>
      <w:r>
        <w:t>работы</w:t>
      </w:r>
      <w:r>
        <w:rPr>
          <w:spacing w:val="36"/>
        </w:rPr>
        <w:t xml:space="preserve"> </w:t>
      </w:r>
      <w:r>
        <w:t>программы</w:t>
      </w:r>
      <w:r>
        <w:rPr>
          <w:spacing w:val="35"/>
        </w:rPr>
        <w:t xml:space="preserve"> </w:t>
      </w:r>
      <w:r>
        <w:t>при</w:t>
      </w:r>
      <w:r>
        <w:rPr>
          <w:spacing w:val="34"/>
        </w:rPr>
        <w:t xml:space="preserve"> </w:t>
      </w:r>
      <w:r>
        <w:t>заданных</w:t>
      </w:r>
      <w:r>
        <w:rPr>
          <w:spacing w:val="31"/>
        </w:rPr>
        <w:t xml:space="preserve"> </w:t>
      </w:r>
      <w:r>
        <w:t>исходных</w:t>
      </w:r>
      <w:r>
        <w:rPr>
          <w:spacing w:val="30"/>
        </w:rPr>
        <w:t xml:space="preserve"> </w:t>
      </w:r>
      <w:r>
        <w:t>данных,</w:t>
      </w:r>
      <w:r>
        <w:rPr>
          <w:spacing w:val="-67"/>
        </w:rPr>
        <w:t xml:space="preserve"> </w:t>
      </w:r>
      <w:r>
        <w:t>определять,</w:t>
      </w:r>
      <w:r>
        <w:rPr>
          <w:spacing w:val="8"/>
        </w:rPr>
        <w:t xml:space="preserve"> </w:t>
      </w:r>
      <w:r>
        <w:t>при</w:t>
      </w:r>
      <w:r>
        <w:rPr>
          <w:spacing w:val="6"/>
        </w:rPr>
        <w:t xml:space="preserve"> </w:t>
      </w:r>
      <w:r>
        <w:t>каких</w:t>
      </w:r>
      <w:r>
        <w:rPr>
          <w:spacing w:val="1"/>
        </w:rPr>
        <w:t xml:space="preserve"> </w:t>
      </w:r>
      <w:r>
        <w:t>исходных</w:t>
      </w:r>
      <w:r>
        <w:rPr>
          <w:spacing w:val="1"/>
        </w:rPr>
        <w:t xml:space="preserve"> </w:t>
      </w:r>
      <w:r>
        <w:t>данных</w:t>
      </w:r>
      <w:r>
        <w:rPr>
          <w:spacing w:val="1"/>
        </w:rPr>
        <w:t xml:space="preserve"> </w:t>
      </w:r>
      <w:r>
        <w:t>возможно</w:t>
      </w:r>
      <w:r>
        <w:rPr>
          <w:spacing w:val="5"/>
        </w:rPr>
        <w:t xml:space="preserve"> </w:t>
      </w:r>
      <w:r>
        <w:t>получение</w:t>
      </w:r>
      <w:r>
        <w:rPr>
          <w:spacing w:val="11"/>
        </w:rPr>
        <w:t xml:space="preserve"> </w:t>
      </w:r>
      <w:r>
        <w:t>указанных</w:t>
      </w:r>
      <w:r>
        <w:rPr>
          <w:spacing w:val="-67"/>
        </w:rPr>
        <w:t xml:space="preserve"> </w:t>
      </w:r>
      <w:r>
        <w:t>результатов,</w:t>
      </w:r>
      <w:r>
        <w:rPr>
          <w:spacing w:val="33"/>
        </w:rPr>
        <w:t xml:space="preserve"> </w:t>
      </w:r>
      <w:r>
        <w:t>выявлять</w:t>
      </w:r>
      <w:r>
        <w:rPr>
          <w:spacing w:val="30"/>
        </w:rPr>
        <w:t xml:space="preserve"> </w:t>
      </w:r>
      <w:r>
        <w:t>данные,</w:t>
      </w:r>
      <w:r>
        <w:rPr>
          <w:spacing w:val="34"/>
        </w:rPr>
        <w:t xml:space="preserve"> </w:t>
      </w:r>
      <w:r>
        <w:t>которые</w:t>
      </w:r>
      <w:r>
        <w:rPr>
          <w:spacing w:val="37"/>
        </w:rPr>
        <w:t xml:space="preserve"> </w:t>
      </w:r>
      <w:r>
        <w:t>могут</w:t>
      </w:r>
      <w:r>
        <w:rPr>
          <w:spacing w:val="30"/>
        </w:rPr>
        <w:t xml:space="preserve"> </w:t>
      </w:r>
      <w:r>
        <w:t>привести</w:t>
      </w:r>
      <w:r>
        <w:tab/>
        <w:t>к</w:t>
      </w:r>
      <w:r>
        <w:rPr>
          <w:spacing w:val="33"/>
        </w:rPr>
        <w:t xml:space="preserve"> </w:t>
      </w:r>
      <w:r>
        <w:t>ошибке</w:t>
      </w:r>
      <w:r>
        <w:rPr>
          <w:spacing w:val="35"/>
        </w:rPr>
        <w:t xml:space="preserve"> </w:t>
      </w:r>
      <w:r>
        <w:t>в</w:t>
      </w:r>
      <w:r>
        <w:rPr>
          <w:spacing w:val="32"/>
        </w:rPr>
        <w:t xml:space="preserve"> </w:t>
      </w:r>
      <w:r>
        <w:t>работе</w:t>
      </w:r>
      <w:r>
        <w:rPr>
          <w:spacing w:val="-67"/>
        </w:rPr>
        <w:t xml:space="preserve"> </w:t>
      </w:r>
      <w:r>
        <w:t>программы, формулировать предложения по улучшению программного кода;</w:t>
      </w:r>
      <w:r>
        <w:rPr>
          <w:spacing w:val="-67"/>
        </w:rPr>
        <w:t xml:space="preserve"> </w:t>
      </w:r>
      <w:r>
        <w:t>умение</w:t>
      </w:r>
      <w:r>
        <w:tab/>
        <w:t>создавать</w:t>
      </w:r>
      <w:r>
        <w:tab/>
        <w:t>структурированные</w:t>
      </w:r>
      <w:r>
        <w:tab/>
        <w:t>текстовые</w:t>
      </w:r>
      <w:r>
        <w:tab/>
        <w:t>документы</w:t>
      </w:r>
      <w:r>
        <w:tab/>
      </w:r>
      <w:r>
        <w:tab/>
        <w:t>и</w:t>
      </w:r>
      <w:r>
        <w:rPr>
          <w:spacing w:val="1"/>
        </w:rPr>
        <w:t xml:space="preserve"> </w:t>
      </w:r>
      <w:r>
        <w:t>демонстрационные</w:t>
      </w:r>
      <w:r>
        <w:rPr>
          <w:spacing w:val="5"/>
        </w:rPr>
        <w:t xml:space="preserve"> </w:t>
      </w:r>
      <w:r>
        <w:t>материалы</w:t>
      </w:r>
      <w:r>
        <w:rPr>
          <w:spacing w:val="5"/>
        </w:rPr>
        <w:t xml:space="preserve"> </w:t>
      </w:r>
      <w:r>
        <w:t>с</w:t>
      </w:r>
      <w:r>
        <w:rPr>
          <w:spacing w:val="5"/>
        </w:rPr>
        <w:t xml:space="preserve"> </w:t>
      </w:r>
      <w:r>
        <w:t>использованием</w:t>
      </w:r>
      <w:r>
        <w:rPr>
          <w:spacing w:val="6"/>
        </w:rPr>
        <w:t xml:space="preserve"> </w:t>
      </w:r>
      <w:r>
        <w:t>возможностей</w:t>
      </w:r>
      <w:r>
        <w:rPr>
          <w:spacing w:val="4"/>
        </w:rPr>
        <w:t xml:space="preserve"> </w:t>
      </w:r>
      <w:r>
        <w:t>современных</w:t>
      </w:r>
    </w:p>
    <w:p w:rsidR="00347E9B" w:rsidRDefault="00757747">
      <w:pPr>
        <w:pStyle w:val="a4"/>
        <w:ind w:firstLine="0"/>
      </w:pPr>
      <w:r>
        <w:t>программных</w:t>
      </w:r>
      <w:r>
        <w:rPr>
          <w:spacing w:val="-8"/>
        </w:rPr>
        <w:t xml:space="preserve"> </w:t>
      </w:r>
      <w:r>
        <w:t>средств</w:t>
      </w:r>
      <w:r>
        <w:rPr>
          <w:spacing w:val="-4"/>
        </w:rPr>
        <w:t xml:space="preserve"> </w:t>
      </w:r>
      <w:r>
        <w:t>и</w:t>
      </w:r>
      <w:r>
        <w:rPr>
          <w:spacing w:val="-3"/>
        </w:rPr>
        <w:t xml:space="preserve"> </w:t>
      </w:r>
      <w:r>
        <w:t>облачных</w:t>
      </w:r>
      <w:r>
        <w:rPr>
          <w:spacing w:val="-7"/>
        </w:rPr>
        <w:t xml:space="preserve"> </w:t>
      </w:r>
      <w:r>
        <w:t>сервисов;</w:t>
      </w:r>
    </w:p>
    <w:p w:rsidR="00347E9B" w:rsidRDefault="00757747">
      <w:pPr>
        <w:pStyle w:val="a4"/>
        <w:spacing w:before="163" w:line="360" w:lineRule="auto"/>
        <w:ind w:right="484"/>
      </w:pPr>
      <w:r>
        <w:t>умение использовать электронные таблицы для анализа, представления</w:t>
      </w:r>
      <w:r>
        <w:rPr>
          <w:spacing w:val="1"/>
        </w:rPr>
        <w:t xml:space="preserve"> </w:t>
      </w:r>
      <w:r>
        <w:t>и</w:t>
      </w:r>
      <w:r>
        <w:rPr>
          <w:spacing w:val="1"/>
        </w:rPr>
        <w:t xml:space="preserve"> </w:t>
      </w:r>
      <w:r>
        <w:t>обработки</w:t>
      </w:r>
      <w:r>
        <w:rPr>
          <w:spacing w:val="1"/>
        </w:rPr>
        <w:t xml:space="preserve"> </w:t>
      </w:r>
      <w:r>
        <w:t>данных</w:t>
      </w:r>
      <w:r>
        <w:rPr>
          <w:spacing w:val="1"/>
        </w:rPr>
        <w:t xml:space="preserve"> </w:t>
      </w:r>
      <w:r>
        <w:t>(включая</w:t>
      </w:r>
      <w:r>
        <w:rPr>
          <w:spacing w:val="1"/>
        </w:rPr>
        <w:t xml:space="preserve"> </w:t>
      </w:r>
      <w:r>
        <w:t>вычисление</w:t>
      </w:r>
      <w:r>
        <w:rPr>
          <w:spacing w:val="1"/>
        </w:rPr>
        <w:t xml:space="preserve"> </w:t>
      </w:r>
      <w:r>
        <w:t>суммы,</w:t>
      </w:r>
      <w:r>
        <w:rPr>
          <w:spacing w:val="71"/>
        </w:rPr>
        <w:t xml:space="preserve"> </w:t>
      </w:r>
      <w:r>
        <w:t>среднего</w:t>
      </w:r>
      <w:r>
        <w:rPr>
          <w:spacing w:val="1"/>
        </w:rPr>
        <w:t xml:space="preserve"> </w:t>
      </w:r>
      <w:r>
        <w:t>арифметического,</w:t>
      </w:r>
      <w:r>
        <w:rPr>
          <w:spacing w:val="1"/>
        </w:rPr>
        <w:t xml:space="preserve"> </w:t>
      </w:r>
      <w:r>
        <w:t>наибольшего</w:t>
      </w:r>
      <w:r>
        <w:rPr>
          <w:spacing w:val="1"/>
        </w:rPr>
        <w:t xml:space="preserve"> </w:t>
      </w:r>
      <w:r>
        <w:t>и</w:t>
      </w:r>
      <w:r>
        <w:rPr>
          <w:spacing w:val="1"/>
        </w:rPr>
        <w:t xml:space="preserve"> </w:t>
      </w:r>
      <w:r>
        <w:t>наименьшего</w:t>
      </w:r>
      <w:r>
        <w:rPr>
          <w:spacing w:val="1"/>
        </w:rPr>
        <w:t xml:space="preserve"> </w:t>
      </w:r>
      <w:r>
        <w:t>значений,</w:t>
      </w:r>
      <w:r>
        <w:rPr>
          <w:spacing w:val="71"/>
        </w:rPr>
        <w:t xml:space="preserve"> </w:t>
      </w:r>
      <w:r>
        <w:t>решение</w:t>
      </w:r>
      <w:r>
        <w:rPr>
          <w:spacing w:val="1"/>
        </w:rPr>
        <w:t xml:space="preserve"> </w:t>
      </w:r>
      <w:r>
        <w:t>уравнений,</w:t>
      </w:r>
      <w:r>
        <w:rPr>
          <w:spacing w:val="1"/>
        </w:rPr>
        <w:t xml:space="preserve"> </w:t>
      </w:r>
      <w:r>
        <w:t>выбор</w:t>
      </w:r>
      <w:r>
        <w:rPr>
          <w:spacing w:val="1"/>
        </w:rPr>
        <w:t xml:space="preserve"> </w:t>
      </w:r>
      <w:r>
        <w:t>оптимального</w:t>
      </w:r>
      <w:r>
        <w:rPr>
          <w:spacing w:val="1"/>
        </w:rPr>
        <w:t xml:space="preserve"> </w:t>
      </w:r>
      <w:r>
        <w:t>решения,</w:t>
      </w:r>
      <w:r>
        <w:rPr>
          <w:spacing w:val="1"/>
        </w:rPr>
        <w:t xml:space="preserve"> </w:t>
      </w:r>
      <w:r>
        <w:t>подбор</w:t>
      </w:r>
      <w:r>
        <w:rPr>
          <w:spacing w:val="1"/>
        </w:rPr>
        <w:t xml:space="preserve"> </w:t>
      </w:r>
      <w:r>
        <w:t>линии</w:t>
      </w:r>
      <w:r>
        <w:rPr>
          <w:spacing w:val="1"/>
        </w:rPr>
        <w:t xml:space="preserve"> </w:t>
      </w:r>
      <w:r>
        <w:t>тренда,</w:t>
      </w:r>
      <w:r>
        <w:rPr>
          <w:spacing w:val="1"/>
        </w:rPr>
        <w:t xml:space="preserve"> </w:t>
      </w:r>
      <w:r>
        <w:t>решение</w:t>
      </w:r>
      <w:r>
        <w:rPr>
          <w:spacing w:val="-67"/>
        </w:rPr>
        <w:t xml:space="preserve"> </w:t>
      </w:r>
      <w:r>
        <w:t>задач прогнозирования).</w:t>
      </w:r>
    </w:p>
    <w:p w:rsidR="00347E9B" w:rsidRDefault="00757747">
      <w:pPr>
        <w:pStyle w:val="a4"/>
        <w:spacing w:before="1" w:line="357" w:lineRule="auto"/>
        <w:ind w:right="500"/>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информатике</w:t>
      </w:r>
      <w:r>
        <w:rPr>
          <w:spacing w:val="1"/>
        </w:rPr>
        <w:t xml:space="preserve"> </w:t>
      </w:r>
      <w:r>
        <w:t>углублённого уровня</w:t>
      </w:r>
      <w:r>
        <w:rPr>
          <w:spacing w:val="2"/>
        </w:rPr>
        <w:t xml:space="preserve"> </w:t>
      </w:r>
      <w:r>
        <w:t>в 11 классе.</w:t>
      </w:r>
    </w:p>
    <w:p w:rsidR="00347E9B" w:rsidRDefault="00757747">
      <w:pPr>
        <w:pStyle w:val="a4"/>
        <w:tabs>
          <w:tab w:val="left" w:pos="1708"/>
          <w:tab w:val="left" w:pos="2863"/>
          <w:tab w:val="left" w:pos="4954"/>
          <w:tab w:val="left" w:pos="5865"/>
          <w:tab w:val="left" w:pos="7745"/>
        </w:tabs>
        <w:spacing w:before="5" w:line="360" w:lineRule="auto"/>
        <w:ind w:right="498"/>
        <w:jc w:val="right"/>
      </w:pPr>
      <w:r>
        <w:t>В</w:t>
      </w:r>
      <w:r>
        <w:rPr>
          <w:spacing w:val="62"/>
        </w:rPr>
        <w:t xml:space="preserve"> </w:t>
      </w:r>
      <w:r>
        <w:t>процессе</w:t>
      </w:r>
      <w:r>
        <w:rPr>
          <w:spacing w:val="66"/>
        </w:rPr>
        <w:t xml:space="preserve"> </w:t>
      </w:r>
      <w:r>
        <w:t>изучения</w:t>
      </w:r>
      <w:r>
        <w:rPr>
          <w:spacing w:val="68"/>
        </w:rPr>
        <w:t xml:space="preserve"> </w:t>
      </w:r>
      <w:r>
        <w:t>курса</w:t>
      </w:r>
      <w:r>
        <w:rPr>
          <w:spacing w:val="66"/>
        </w:rPr>
        <w:t xml:space="preserve"> </w:t>
      </w:r>
      <w:r>
        <w:t>информатики</w:t>
      </w:r>
      <w:r>
        <w:rPr>
          <w:spacing w:val="65"/>
        </w:rPr>
        <w:t xml:space="preserve"> </w:t>
      </w:r>
      <w:r>
        <w:t>углублённого</w:t>
      </w:r>
      <w:r>
        <w:rPr>
          <w:spacing w:val="66"/>
        </w:rPr>
        <w:t xml:space="preserve"> </w:t>
      </w:r>
      <w:r>
        <w:t>уровня</w:t>
      </w:r>
      <w:r>
        <w:rPr>
          <w:spacing w:val="66"/>
        </w:rPr>
        <w:t xml:space="preserve"> </w:t>
      </w:r>
      <w:r>
        <w:t>в</w:t>
      </w:r>
      <w:r>
        <w:rPr>
          <w:spacing w:val="64"/>
        </w:rPr>
        <w:t xml:space="preserve"> </w:t>
      </w:r>
      <w:r>
        <w:t>11</w:t>
      </w:r>
      <w:r>
        <w:rPr>
          <w:spacing w:val="-67"/>
        </w:rPr>
        <w:t xml:space="preserve"> </w:t>
      </w:r>
      <w:r>
        <w:t>классе обучающимися будут достигнуты следующие предметные результаты:</w:t>
      </w:r>
      <w:r>
        <w:rPr>
          <w:spacing w:val="-67"/>
        </w:rPr>
        <w:t xml:space="preserve"> </w:t>
      </w:r>
      <w:r>
        <w:t>умение</w:t>
      </w:r>
      <w:r>
        <w:tab/>
        <w:t>строить</w:t>
      </w:r>
      <w:r>
        <w:tab/>
        <w:t>неравномерные</w:t>
      </w:r>
      <w:r>
        <w:tab/>
        <w:t>коды,</w:t>
      </w:r>
      <w:r>
        <w:tab/>
        <w:t>допускающие</w:t>
      </w:r>
      <w:r>
        <w:tab/>
        <w:t>однозначное</w:t>
      </w:r>
      <w:r>
        <w:rPr>
          <w:spacing w:val="1"/>
        </w:rPr>
        <w:t xml:space="preserve"> </w:t>
      </w:r>
      <w:r>
        <w:t>декодирование</w:t>
      </w:r>
      <w:r>
        <w:rPr>
          <w:spacing w:val="24"/>
        </w:rPr>
        <w:t xml:space="preserve"> </w:t>
      </w:r>
      <w:r>
        <w:t>сообщений</w:t>
      </w:r>
      <w:r>
        <w:rPr>
          <w:spacing w:val="26"/>
        </w:rPr>
        <w:t xml:space="preserve"> </w:t>
      </w:r>
      <w:r>
        <w:t>(префиксные</w:t>
      </w:r>
      <w:r>
        <w:rPr>
          <w:spacing w:val="24"/>
        </w:rPr>
        <w:t xml:space="preserve"> </w:t>
      </w:r>
      <w:r>
        <w:t>коды),</w:t>
      </w:r>
      <w:r>
        <w:rPr>
          <w:spacing w:val="25"/>
        </w:rPr>
        <w:t xml:space="preserve"> </w:t>
      </w:r>
      <w:r>
        <w:t>использовать</w:t>
      </w:r>
      <w:r>
        <w:rPr>
          <w:spacing w:val="21"/>
        </w:rPr>
        <w:t xml:space="preserve"> </w:t>
      </w:r>
      <w:r>
        <w:t>простейшие</w:t>
      </w:r>
      <w:r>
        <w:rPr>
          <w:spacing w:val="-67"/>
        </w:rPr>
        <w:t xml:space="preserve"> </w:t>
      </w:r>
      <w:r>
        <w:t>коды,</w:t>
      </w:r>
      <w:r>
        <w:rPr>
          <w:spacing w:val="26"/>
        </w:rPr>
        <w:t xml:space="preserve"> </w:t>
      </w:r>
      <w:r>
        <w:t>которые</w:t>
      </w:r>
      <w:r>
        <w:rPr>
          <w:spacing w:val="26"/>
        </w:rPr>
        <w:t xml:space="preserve"> </w:t>
      </w:r>
      <w:r>
        <w:t>позволяют</w:t>
      </w:r>
      <w:r>
        <w:rPr>
          <w:spacing w:val="23"/>
        </w:rPr>
        <w:t xml:space="preserve"> </w:t>
      </w:r>
      <w:r>
        <w:t>обнаруживать</w:t>
      </w:r>
      <w:r>
        <w:rPr>
          <w:spacing w:val="24"/>
        </w:rPr>
        <w:t xml:space="preserve"> </w:t>
      </w:r>
      <w:r>
        <w:t>и</w:t>
      </w:r>
      <w:r>
        <w:rPr>
          <w:spacing w:val="25"/>
        </w:rPr>
        <w:t xml:space="preserve"> </w:t>
      </w:r>
      <w:r>
        <w:t>исправлять</w:t>
      </w:r>
      <w:r>
        <w:rPr>
          <w:spacing w:val="23"/>
        </w:rPr>
        <w:t xml:space="preserve"> </w:t>
      </w:r>
      <w:r>
        <w:t>ошибки</w:t>
      </w:r>
      <w:r>
        <w:rPr>
          <w:spacing w:val="25"/>
        </w:rPr>
        <w:t xml:space="preserve"> </w:t>
      </w:r>
      <w:r>
        <w:t>при</w:t>
      </w:r>
      <w:r>
        <w:rPr>
          <w:spacing w:val="25"/>
        </w:rPr>
        <w:t xml:space="preserve"> </w:t>
      </w:r>
      <w:r>
        <w:t>передаче</w:t>
      </w:r>
      <w:r>
        <w:rPr>
          <w:spacing w:val="-67"/>
        </w:rPr>
        <w:t xml:space="preserve"> </w:t>
      </w:r>
      <w:r>
        <w:t>данных,</w:t>
      </w:r>
      <w:r>
        <w:rPr>
          <w:spacing w:val="64"/>
        </w:rPr>
        <w:t xml:space="preserve"> </w:t>
      </w:r>
      <w:r>
        <w:t>строить</w:t>
      </w:r>
      <w:r>
        <w:rPr>
          <w:spacing w:val="61"/>
        </w:rPr>
        <w:t xml:space="preserve"> </w:t>
      </w:r>
      <w:r>
        <w:t>код,</w:t>
      </w:r>
      <w:r>
        <w:rPr>
          <w:spacing w:val="64"/>
        </w:rPr>
        <w:t xml:space="preserve"> </w:t>
      </w:r>
      <w:r>
        <w:t>обеспечивающий</w:t>
      </w:r>
      <w:r>
        <w:rPr>
          <w:spacing w:val="66"/>
        </w:rPr>
        <w:t xml:space="preserve"> </w:t>
      </w:r>
      <w:r>
        <w:t>наименьшую</w:t>
      </w:r>
      <w:r>
        <w:rPr>
          <w:spacing w:val="61"/>
        </w:rPr>
        <w:t xml:space="preserve"> </w:t>
      </w:r>
      <w:r>
        <w:t>возможную</w:t>
      </w:r>
      <w:r>
        <w:rPr>
          <w:spacing w:val="61"/>
        </w:rPr>
        <w:t xml:space="preserve"> </w:t>
      </w:r>
      <w:r>
        <w:t>среднюю</w:t>
      </w:r>
    </w:p>
    <w:p w:rsidR="00347E9B" w:rsidRDefault="00347E9B">
      <w:pPr>
        <w:spacing w:line="360" w:lineRule="auto"/>
        <w:jc w:val="right"/>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pPr>
      <w:r>
        <w:lastRenderedPageBreak/>
        <w:t>длину</w:t>
      </w:r>
      <w:r>
        <w:rPr>
          <w:spacing w:val="1"/>
        </w:rPr>
        <w:t xml:space="preserve"> </w:t>
      </w:r>
      <w:r>
        <w:t>сообщения</w:t>
      </w:r>
      <w:r>
        <w:rPr>
          <w:spacing w:val="1"/>
        </w:rPr>
        <w:t xml:space="preserve"> </w:t>
      </w:r>
      <w:r>
        <w:t>при</w:t>
      </w:r>
      <w:r>
        <w:rPr>
          <w:spacing w:val="1"/>
        </w:rPr>
        <w:t xml:space="preserve"> </w:t>
      </w:r>
      <w:r>
        <w:t>известной</w:t>
      </w:r>
      <w:r>
        <w:rPr>
          <w:spacing w:val="1"/>
        </w:rPr>
        <w:t xml:space="preserve"> </w:t>
      </w:r>
      <w:r>
        <w:t>частоте</w:t>
      </w:r>
      <w:r>
        <w:rPr>
          <w:spacing w:val="1"/>
        </w:rPr>
        <w:t xml:space="preserve"> </w:t>
      </w:r>
      <w:r>
        <w:t>символов,</w:t>
      </w:r>
      <w:r>
        <w:rPr>
          <w:spacing w:val="1"/>
        </w:rPr>
        <w:t xml:space="preserve"> </w:t>
      </w:r>
      <w:r>
        <w:t>пояснять</w:t>
      </w:r>
      <w:r>
        <w:rPr>
          <w:spacing w:val="1"/>
        </w:rPr>
        <w:t xml:space="preserve"> </w:t>
      </w:r>
      <w:r>
        <w:t>принципы</w:t>
      </w:r>
      <w:r>
        <w:rPr>
          <w:spacing w:val="1"/>
        </w:rPr>
        <w:t xml:space="preserve"> </w:t>
      </w:r>
      <w:r>
        <w:t>работы простых</w:t>
      </w:r>
      <w:r>
        <w:rPr>
          <w:spacing w:val="-3"/>
        </w:rPr>
        <w:t xml:space="preserve"> </w:t>
      </w:r>
      <w:r>
        <w:t>алгоритмов</w:t>
      </w:r>
      <w:r>
        <w:rPr>
          <w:spacing w:val="-1"/>
        </w:rPr>
        <w:t xml:space="preserve"> </w:t>
      </w:r>
      <w:r>
        <w:t>сжатия</w:t>
      </w:r>
      <w:r>
        <w:rPr>
          <w:spacing w:val="2"/>
        </w:rPr>
        <w:t xml:space="preserve"> </w:t>
      </w:r>
      <w:r>
        <w:t>данных;</w:t>
      </w:r>
    </w:p>
    <w:p w:rsidR="00347E9B" w:rsidRDefault="00757747">
      <w:pPr>
        <w:pStyle w:val="a4"/>
        <w:spacing w:line="360" w:lineRule="auto"/>
        <w:ind w:right="492"/>
      </w:pPr>
      <w:r>
        <w:t>умение решать алгоритмические задачи, связанные с анализом графов</w:t>
      </w:r>
      <w:r>
        <w:rPr>
          <w:spacing w:val="1"/>
        </w:rPr>
        <w:t xml:space="preserve"> </w:t>
      </w:r>
      <w:r>
        <w:t>(задачи</w:t>
      </w:r>
      <w:r>
        <w:rPr>
          <w:spacing w:val="1"/>
        </w:rPr>
        <w:t xml:space="preserve"> </w:t>
      </w:r>
      <w:r>
        <w:t>построения</w:t>
      </w:r>
      <w:r>
        <w:rPr>
          <w:spacing w:val="1"/>
        </w:rPr>
        <w:t xml:space="preserve"> </w:t>
      </w:r>
      <w:r>
        <w:t>оптимального</w:t>
      </w:r>
      <w:r>
        <w:rPr>
          <w:spacing w:val="1"/>
        </w:rPr>
        <w:t xml:space="preserve"> </w:t>
      </w:r>
      <w:r>
        <w:t>пути</w:t>
      </w:r>
      <w:r>
        <w:rPr>
          <w:spacing w:val="1"/>
        </w:rPr>
        <w:t xml:space="preserve"> </w:t>
      </w:r>
      <w:r>
        <w:t>между</w:t>
      </w:r>
      <w:r>
        <w:rPr>
          <w:spacing w:val="1"/>
        </w:rPr>
        <w:t xml:space="preserve"> </w:t>
      </w:r>
      <w:r>
        <w:t>вершинами</w:t>
      </w:r>
      <w:r>
        <w:rPr>
          <w:spacing w:val="71"/>
        </w:rPr>
        <w:t xml:space="preserve"> </w:t>
      </w:r>
      <w:r>
        <w:t>графа,</w:t>
      </w:r>
      <w:r>
        <w:rPr>
          <w:spacing w:val="1"/>
        </w:rPr>
        <w:t xml:space="preserve"> </w:t>
      </w:r>
      <w:r>
        <w:t>определения</w:t>
      </w:r>
      <w:r>
        <w:rPr>
          <w:spacing w:val="1"/>
        </w:rPr>
        <w:t xml:space="preserve"> </w:t>
      </w:r>
      <w:r>
        <w:t>количества</w:t>
      </w:r>
      <w:r>
        <w:rPr>
          <w:spacing w:val="1"/>
        </w:rPr>
        <w:t xml:space="preserve"> </w:t>
      </w:r>
      <w:r>
        <w:t>различных</w:t>
      </w:r>
      <w:r>
        <w:rPr>
          <w:spacing w:val="1"/>
        </w:rPr>
        <w:t xml:space="preserve"> </w:t>
      </w:r>
      <w:r>
        <w:t>путей</w:t>
      </w:r>
      <w:r>
        <w:rPr>
          <w:spacing w:val="1"/>
        </w:rPr>
        <w:t xml:space="preserve"> </w:t>
      </w:r>
      <w:r>
        <w:t>между</w:t>
      </w:r>
      <w:r>
        <w:rPr>
          <w:spacing w:val="1"/>
        </w:rPr>
        <w:t xml:space="preserve"> </w:t>
      </w:r>
      <w:r>
        <w:t>вершинами</w:t>
      </w:r>
      <w:r>
        <w:rPr>
          <w:spacing w:val="1"/>
        </w:rPr>
        <w:t xml:space="preserve"> </w:t>
      </w:r>
      <w:r>
        <w:t>ориентированного ациклического графа), умение использовать деревья при</w:t>
      </w:r>
      <w:r>
        <w:rPr>
          <w:spacing w:val="1"/>
        </w:rPr>
        <w:t xml:space="preserve"> </w:t>
      </w:r>
      <w:r>
        <w:t>анализе</w:t>
      </w:r>
      <w:r>
        <w:rPr>
          <w:spacing w:val="1"/>
        </w:rPr>
        <w:t xml:space="preserve"> </w:t>
      </w:r>
      <w:r>
        <w:t>и</w:t>
      </w:r>
      <w:r>
        <w:rPr>
          <w:spacing w:val="1"/>
        </w:rPr>
        <w:t xml:space="preserve"> </w:t>
      </w:r>
      <w:r>
        <w:t>построении</w:t>
      </w:r>
      <w:r>
        <w:rPr>
          <w:spacing w:val="1"/>
        </w:rPr>
        <w:t xml:space="preserve"> </w:t>
      </w:r>
      <w:r>
        <w:t>кодов</w:t>
      </w:r>
      <w:r>
        <w:rPr>
          <w:spacing w:val="1"/>
        </w:rPr>
        <w:t xml:space="preserve"> </w:t>
      </w:r>
      <w:r>
        <w:t>и</w:t>
      </w:r>
      <w:r>
        <w:rPr>
          <w:spacing w:val="1"/>
        </w:rPr>
        <w:t xml:space="preserve"> </w:t>
      </w:r>
      <w:r>
        <w:t>для</w:t>
      </w:r>
      <w:r>
        <w:rPr>
          <w:spacing w:val="1"/>
        </w:rPr>
        <w:t xml:space="preserve"> </w:t>
      </w:r>
      <w:r>
        <w:t>представления</w:t>
      </w:r>
      <w:r>
        <w:rPr>
          <w:spacing w:val="1"/>
        </w:rPr>
        <w:t xml:space="preserve"> </w:t>
      </w:r>
      <w:r>
        <w:t>арифметических</w:t>
      </w:r>
      <w:r>
        <w:rPr>
          <w:spacing w:val="1"/>
        </w:rPr>
        <w:t xml:space="preserve"> </w:t>
      </w:r>
      <w:r>
        <w:t>выражений, при решении задач поиска и сортировки, умение строить дерево</w:t>
      </w:r>
      <w:r>
        <w:rPr>
          <w:spacing w:val="1"/>
        </w:rPr>
        <w:t xml:space="preserve"> </w:t>
      </w:r>
      <w:r>
        <w:t>игры по заданному алгоритму, разрабатывать и обосновывать выигрышную</w:t>
      </w:r>
      <w:r>
        <w:rPr>
          <w:spacing w:val="1"/>
        </w:rPr>
        <w:t xml:space="preserve"> </w:t>
      </w:r>
      <w:r>
        <w:t>стратегию</w:t>
      </w:r>
      <w:r>
        <w:rPr>
          <w:spacing w:val="-1"/>
        </w:rPr>
        <w:t xml:space="preserve"> </w:t>
      </w:r>
      <w:r>
        <w:t>игры;</w:t>
      </w:r>
    </w:p>
    <w:p w:rsidR="00347E9B" w:rsidRDefault="00757747">
      <w:pPr>
        <w:pStyle w:val="a4"/>
        <w:spacing w:line="360" w:lineRule="auto"/>
        <w:ind w:right="490"/>
      </w:pPr>
      <w:r>
        <w:t>умение</w:t>
      </w:r>
      <w:r>
        <w:rPr>
          <w:spacing w:val="1"/>
        </w:rPr>
        <w:t xml:space="preserve"> </w:t>
      </w:r>
      <w:r>
        <w:t>разрабатывать</w:t>
      </w:r>
      <w:r>
        <w:rPr>
          <w:spacing w:val="1"/>
        </w:rPr>
        <w:t xml:space="preserve"> </w:t>
      </w:r>
      <w:r>
        <w:t>и</w:t>
      </w:r>
      <w:r>
        <w:rPr>
          <w:spacing w:val="1"/>
        </w:rPr>
        <w:t xml:space="preserve"> </w:t>
      </w:r>
      <w:r>
        <w:t>реализовывать</w:t>
      </w:r>
      <w:r>
        <w:rPr>
          <w:spacing w:val="1"/>
        </w:rPr>
        <w:t xml:space="preserve"> </w:t>
      </w:r>
      <w:r>
        <w:t>в</w:t>
      </w:r>
      <w:r>
        <w:rPr>
          <w:spacing w:val="1"/>
        </w:rPr>
        <w:t xml:space="preserve"> </w:t>
      </w:r>
      <w:r>
        <w:t>виде</w:t>
      </w:r>
      <w:r>
        <w:rPr>
          <w:spacing w:val="1"/>
        </w:rPr>
        <w:t xml:space="preserve"> </w:t>
      </w:r>
      <w:r>
        <w:t>программ</w:t>
      </w:r>
      <w:r>
        <w:rPr>
          <w:spacing w:val="1"/>
        </w:rPr>
        <w:t xml:space="preserve"> </w:t>
      </w:r>
      <w:r>
        <w:t>базовые</w:t>
      </w:r>
      <w:r>
        <w:rPr>
          <w:spacing w:val="1"/>
        </w:rPr>
        <w:t xml:space="preserve"> </w:t>
      </w:r>
      <w:r>
        <w:t>алгоритмы, умение использовать в программах данные различных типов с</w:t>
      </w:r>
      <w:r>
        <w:rPr>
          <w:spacing w:val="1"/>
        </w:rPr>
        <w:t xml:space="preserve"> </w:t>
      </w:r>
      <w:r>
        <w:t>учётом ограничений на диапазон их возможных значений, применять при</w:t>
      </w:r>
      <w:r>
        <w:rPr>
          <w:spacing w:val="1"/>
        </w:rPr>
        <w:t xml:space="preserve"> </w:t>
      </w:r>
      <w:r>
        <w:t>решении задач структуры данных (списки, словари, стеки, очереди, деревья),</w:t>
      </w:r>
      <w:r>
        <w:rPr>
          <w:spacing w:val="1"/>
        </w:rPr>
        <w:t xml:space="preserve"> </w:t>
      </w:r>
      <w:r>
        <w:t>использовать</w:t>
      </w:r>
      <w:r>
        <w:rPr>
          <w:spacing w:val="1"/>
        </w:rPr>
        <w:t xml:space="preserve"> </w:t>
      </w:r>
      <w:r>
        <w:t>базовые</w:t>
      </w:r>
      <w:r>
        <w:rPr>
          <w:spacing w:val="1"/>
        </w:rPr>
        <w:t xml:space="preserve"> </w:t>
      </w:r>
      <w:r>
        <w:t>операции</w:t>
      </w:r>
      <w:r>
        <w:rPr>
          <w:spacing w:val="1"/>
        </w:rPr>
        <w:t xml:space="preserve"> </w:t>
      </w:r>
      <w:r>
        <w:t>со</w:t>
      </w:r>
      <w:r>
        <w:rPr>
          <w:spacing w:val="1"/>
        </w:rPr>
        <w:t xml:space="preserve"> </w:t>
      </w:r>
      <w:r>
        <w:t>структурами</w:t>
      </w:r>
      <w:r>
        <w:rPr>
          <w:spacing w:val="1"/>
        </w:rPr>
        <w:t xml:space="preserve"> </w:t>
      </w:r>
      <w:r>
        <w:t>данных,</w:t>
      </w:r>
      <w:r>
        <w:rPr>
          <w:spacing w:val="1"/>
        </w:rPr>
        <w:t xml:space="preserve"> </w:t>
      </w:r>
      <w:r>
        <w:t>применять</w:t>
      </w:r>
      <w:r>
        <w:rPr>
          <w:spacing w:val="1"/>
        </w:rPr>
        <w:t xml:space="preserve"> </w:t>
      </w:r>
      <w:r>
        <w:t>стандартные</w:t>
      </w:r>
      <w:r>
        <w:rPr>
          <w:spacing w:val="23"/>
        </w:rPr>
        <w:t xml:space="preserve"> </w:t>
      </w:r>
      <w:r>
        <w:t>и</w:t>
      </w:r>
      <w:r>
        <w:rPr>
          <w:spacing w:val="23"/>
        </w:rPr>
        <w:t xml:space="preserve"> </w:t>
      </w:r>
      <w:r>
        <w:t>собственные</w:t>
      </w:r>
      <w:r>
        <w:rPr>
          <w:spacing w:val="24"/>
        </w:rPr>
        <w:t xml:space="preserve"> </w:t>
      </w:r>
      <w:r>
        <w:t>подпрограммы</w:t>
      </w:r>
      <w:r>
        <w:rPr>
          <w:spacing w:val="23"/>
        </w:rPr>
        <w:t xml:space="preserve"> </w:t>
      </w:r>
      <w:r>
        <w:t>для</w:t>
      </w:r>
      <w:r>
        <w:rPr>
          <w:spacing w:val="25"/>
        </w:rPr>
        <w:t xml:space="preserve"> </w:t>
      </w:r>
      <w:r>
        <w:t>обработки</w:t>
      </w:r>
      <w:r>
        <w:rPr>
          <w:spacing w:val="23"/>
        </w:rPr>
        <w:t xml:space="preserve"> </w:t>
      </w:r>
      <w:r>
        <w:t>числовых</w:t>
      </w:r>
      <w:r>
        <w:rPr>
          <w:spacing w:val="18"/>
        </w:rPr>
        <w:t xml:space="preserve"> </w:t>
      </w:r>
      <w:r>
        <w:t>данных</w:t>
      </w:r>
      <w:r>
        <w:rPr>
          <w:spacing w:val="-67"/>
        </w:rPr>
        <w:t xml:space="preserve"> </w:t>
      </w:r>
      <w:r>
        <w:t>и</w:t>
      </w:r>
      <w:r>
        <w:rPr>
          <w:spacing w:val="1"/>
        </w:rPr>
        <w:t xml:space="preserve"> </w:t>
      </w:r>
      <w:r>
        <w:t>символьных</w:t>
      </w:r>
      <w:r>
        <w:rPr>
          <w:spacing w:val="1"/>
        </w:rPr>
        <w:t xml:space="preserve"> </w:t>
      </w:r>
      <w:r>
        <w:t>строк,</w:t>
      </w:r>
      <w:r>
        <w:rPr>
          <w:spacing w:val="1"/>
        </w:rPr>
        <w:t xml:space="preserve"> </w:t>
      </w:r>
      <w:r>
        <w:t>использовать</w:t>
      </w:r>
      <w:r>
        <w:rPr>
          <w:spacing w:val="1"/>
        </w:rPr>
        <w:t xml:space="preserve"> </w:t>
      </w:r>
      <w:r>
        <w:t>при</w:t>
      </w:r>
      <w:r>
        <w:rPr>
          <w:spacing w:val="1"/>
        </w:rPr>
        <w:t xml:space="preserve"> </w:t>
      </w:r>
      <w:r>
        <w:t>разработке</w:t>
      </w:r>
      <w:r>
        <w:rPr>
          <w:spacing w:val="1"/>
        </w:rPr>
        <w:t xml:space="preserve"> </w:t>
      </w:r>
      <w:r>
        <w:t>программ</w:t>
      </w:r>
      <w:r>
        <w:rPr>
          <w:spacing w:val="1"/>
        </w:rPr>
        <w:t xml:space="preserve"> </w:t>
      </w:r>
      <w:r>
        <w:t>библиотеки</w:t>
      </w:r>
      <w:r>
        <w:rPr>
          <w:spacing w:val="1"/>
        </w:rPr>
        <w:t xml:space="preserve"> </w:t>
      </w:r>
      <w:r>
        <w:t>подпрограмм,</w:t>
      </w:r>
      <w:r>
        <w:rPr>
          <w:spacing w:val="1"/>
        </w:rPr>
        <w:t xml:space="preserve"> </w:t>
      </w:r>
      <w:r>
        <w:t>знать</w:t>
      </w:r>
      <w:r>
        <w:rPr>
          <w:spacing w:val="1"/>
        </w:rPr>
        <w:t xml:space="preserve"> </w:t>
      </w:r>
      <w:r>
        <w:t>функциональные</w:t>
      </w:r>
      <w:r>
        <w:rPr>
          <w:spacing w:val="1"/>
        </w:rPr>
        <w:t xml:space="preserve"> </w:t>
      </w:r>
      <w:r>
        <w:t>возможности</w:t>
      </w:r>
      <w:r>
        <w:rPr>
          <w:spacing w:val="1"/>
        </w:rPr>
        <w:t xml:space="preserve"> </w:t>
      </w:r>
      <w:r>
        <w:t>инструментальных</w:t>
      </w:r>
      <w:r>
        <w:rPr>
          <w:spacing w:val="-67"/>
        </w:rPr>
        <w:t xml:space="preserve"> </w:t>
      </w:r>
      <w:r>
        <w:t>средств среды разработки, умение использовать средства отладки программ в</w:t>
      </w:r>
      <w:r>
        <w:rPr>
          <w:spacing w:val="-67"/>
        </w:rPr>
        <w:t xml:space="preserve"> </w:t>
      </w:r>
      <w:r>
        <w:t>среде программирования,</w:t>
      </w:r>
      <w:r>
        <w:rPr>
          <w:spacing w:val="2"/>
        </w:rPr>
        <w:t xml:space="preserve"> </w:t>
      </w:r>
      <w:r>
        <w:t>умение документировать</w:t>
      </w:r>
      <w:r>
        <w:rPr>
          <w:spacing w:val="-3"/>
        </w:rPr>
        <w:t xml:space="preserve"> </w:t>
      </w:r>
      <w:r>
        <w:t>программы;</w:t>
      </w:r>
    </w:p>
    <w:p w:rsidR="00347E9B" w:rsidRDefault="00757747">
      <w:pPr>
        <w:pStyle w:val="a4"/>
        <w:ind w:left="1330" w:firstLine="0"/>
      </w:pPr>
      <w:r>
        <w:t>умение</w:t>
      </w:r>
      <w:r>
        <w:rPr>
          <w:spacing w:val="-5"/>
        </w:rPr>
        <w:t xml:space="preserve"> </w:t>
      </w:r>
      <w:r>
        <w:t>создавать</w:t>
      </w:r>
      <w:r>
        <w:rPr>
          <w:spacing w:val="-7"/>
        </w:rPr>
        <w:t xml:space="preserve"> </w:t>
      </w:r>
      <w:r>
        <w:t>веб-страницы;</w:t>
      </w:r>
    </w:p>
    <w:p w:rsidR="00347E9B" w:rsidRDefault="00757747">
      <w:pPr>
        <w:pStyle w:val="a4"/>
        <w:spacing w:before="158" w:line="360" w:lineRule="auto"/>
        <w:ind w:right="489"/>
      </w:pPr>
      <w:r>
        <w:t>владение</w:t>
      </w:r>
      <w:r>
        <w:rPr>
          <w:spacing w:val="1"/>
        </w:rPr>
        <w:t xml:space="preserve"> </w:t>
      </w:r>
      <w:r>
        <w:t>основными</w:t>
      </w:r>
      <w:r>
        <w:rPr>
          <w:spacing w:val="1"/>
        </w:rPr>
        <w:t xml:space="preserve"> </w:t>
      </w:r>
      <w:r>
        <w:t>сведениями</w:t>
      </w:r>
      <w:r>
        <w:rPr>
          <w:spacing w:val="1"/>
        </w:rPr>
        <w:t xml:space="preserve"> </w:t>
      </w:r>
      <w:r>
        <w:t>о</w:t>
      </w:r>
      <w:r>
        <w:rPr>
          <w:spacing w:val="1"/>
        </w:rPr>
        <w:t xml:space="preserve"> </w:t>
      </w:r>
      <w:r>
        <w:t>базах</w:t>
      </w:r>
      <w:r>
        <w:rPr>
          <w:spacing w:val="1"/>
        </w:rPr>
        <w:t xml:space="preserve"> </w:t>
      </w:r>
      <w:r>
        <w:t>данных,</w:t>
      </w:r>
      <w:r>
        <w:rPr>
          <w:spacing w:val="1"/>
        </w:rPr>
        <w:t xml:space="preserve"> </w:t>
      </w:r>
      <w:r>
        <w:t>их</w:t>
      </w:r>
      <w:r>
        <w:rPr>
          <w:spacing w:val="1"/>
        </w:rPr>
        <w:t xml:space="preserve"> </w:t>
      </w:r>
      <w:r>
        <w:t>структуре,</w:t>
      </w:r>
      <w:r>
        <w:rPr>
          <w:spacing w:val="-67"/>
        </w:rPr>
        <w:t xml:space="preserve"> </w:t>
      </w:r>
      <w:r>
        <w:t>средствах</w:t>
      </w:r>
      <w:r>
        <w:rPr>
          <w:spacing w:val="1"/>
        </w:rPr>
        <w:t xml:space="preserve"> </w:t>
      </w:r>
      <w:r>
        <w:t>создания</w:t>
      </w:r>
      <w:r>
        <w:rPr>
          <w:spacing w:val="1"/>
        </w:rPr>
        <w:t xml:space="preserve"> </w:t>
      </w:r>
      <w:r>
        <w:t>и</w:t>
      </w:r>
      <w:r>
        <w:rPr>
          <w:spacing w:val="1"/>
        </w:rPr>
        <w:t xml:space="preserve"> </w:t>
      </w:r>
      <w:r>
        <w:t>работы</w:t>
      </w:r>
      <w:r>
        <w:rPr>
          <w:spacing w:val="1"/>
        </w:rPr>
        <w:t xml:space="preserve"> </w:t>
      </w:r>
      <w:r>
        <w:t>с</w:t>
      </w:r>
      <w:r>
        <w:rPr>
          <w:spacing w:val="1"/>
        </w:rPr>
        <w:t xml:space="preserve"> </w:t>
      </w:r>
      <w:r>
        <w:t>ними,</w:t>
      </w:r>
      <w:r>
        <w:rPr>
          <w:spacing w:val="1"/>
        </w:rPr>
        <w:t xml:space="preserve"> </w:t>
      </w:r>
      <w:r>
        <w:t>умение</w:t>
      </w:r>
      <w:r>
        <w:rPr>
          <w:spacing w:val="1"/>
        </w:rPr>
        <w:t xml:space="preserve"> </w:t>
      </w:r>
      <w:r>
        <w:t>использовать</w:t>
      </w:r>
      <w:r>
        <w:rPr>
          <w:spacing w:val="1"/>
        </w:rPr>
        <w:t xml:space="preserve"> </w:t>
      </w:r>
      <w:r>
        <w:t>табличные</w:t>
      </w:r>
      <w:r>
        <w:rPr>
          <w:spacing w:val="1"/>
        </w:rPr>
        <w:t xml:space="preserve"> </w:t>
      </w:r>
      <w:r>
        <w:t>(реляционные) базы данных (составлять запросы в базах данных, выполнять</w:t>
      </w:r>
      <w:r>
        <w:rPr>
          <w:spacing w:val="1"/>
        </w:rPr>
        <w:t xml:space="preserve"> </w:t>
      </w:r>
      <w:r>
        <w:t>сортировку и поиск записей в базе данных, наполнять разработанную базу</w:t>
      </w:r>
      <w:r>
        <w:rPr>
          <w:spacing w:val="1"/>
        </w:rPr>
        <w:t xml:space="preserve"> </w:t>
      </w:r>
      <w:r>
        <w:t>данных)</w:t>
      </w:r>
      <w:r>
        <w:rPr>
          <w:spacing w:val="-1"/>
        </w:rPr>
        <w:t xml:space="preserve"> </w:t>
      </w:r>
      <w:r>
        <w:t>и</w:t>
      </w:r>
      <w:r>
        <w:rPr>
          <w:spacing w:val="1"/>
        </w:rPr>
        <w:t xml:space="preserve"> </w:t>
      </w:r>
      <w:r>
        <w:t>справочные</w:t>
      </w:r>
      <w:r>
        <w:rPr>
          <w:spacing w:val="1"/>
        </w:rPr>
        <w:t xml:space="preserve"> </w:t>
      </w:r>
      <w:r>
        <w:t>системы;</w:t>
      </w:r>
    </w:p>
    <w:p w:rsidR="00347E9B" w:rsidRDefault="00757747">
      <w:pPr>
        <w:pStyle w:val="a4"/>
        <w:spacing w:line="360" w:lineRule="auto"/>
        <w:ind w:right="492"/>
      </w:pPr>
      <w:r>
        <w:t>умение использовать компьютерно-математические модели для анализа</w:t>
      </w:r>
      <w:r>
        <w:rPr>
          <w:spacing w:val="-67"/>
        </w:rPr>
        <w:t xml:space="preserve"> </w:t>
      </w:r>
      <w:r>
        <w:t>объектов</w:t>
      </w:r>
      <w:r>
        <w:rPr>
          <w:spacing w:val="1"/>
        </w:rPr>
        <w:t xml:space="preserve"> </w:t>
      </w:r>
      <w:r>
        <w:t>и</w:t>
      </w:r>
      <w:r>
        <w:rPr>
          <w:spacing w:val="1"/>
        </w:rPr>
        <w:t xml:space="preserve"> </w:t>
      </w:r>
      <w:r>
        <w:t>процессов:</w:t>
      </w:r>
      <w:r>
        <w:rPr>
          <w:spacing w:val="1"/>
        </w:rPr>
        <w:t xml:space="preserve"> </w:t>
      </w:r>
      <w:r>
        <w:t>формулировать</w:t>
      </w:r>
      <w:r>
        <w:rPr>
          <w:spacing w:val="1"/>
        </w:rPr>
        <w:t xml:space="preserve"> </w:t>
      </w:r>
      <w:r>
        <w:t>цель</w:t>
      </w:r>
      <w:r>
        <w:rPr>
          <w:spacing w:val="1"/>
        </w:rPr>
        <w:t xml:space="preserve"> </w:t>
      </w:r>
      <w:r>
        <w:t>моделирования,</w:t>
      </w:r>
      <w:r>
        <w:rPr>
          <w:spacing w:val="70"/>
        </w:rPr>
        <w:t xml:space="preserve"> </w:t>
      </w:r>
      <w:r>
        <w:t>выполнять</w:t>
      </w:r>
      <w:r>
        <w:rPr>
          <w:spacing w:val="1"/>
        </w:rPr>
        <w:t xml:space="preserve"> </w:t>
      </w:r>
      <w:r>
        <w:t>анализ</w:t>
      </w:r>
      <w:r>
        <w:rPr>
          <w:spacing w:val="1"/>
        </w:rPr>
        <w:t xml:space="preserve"> </w:t>
      </w:r>
      <w:r>
        <w:t>результатов,</w:t>
      </w:r>
      <w:r>
        <w:rPr>
          <w:spacing w:val="1"/>
        </w:rPr>
        <w:t xml:space="preserve"> </w:t>
      </w:r>
      <w:r>
        <w:t>полученных</w:t>
      </w:r>
      <w:r>
        <w:rPr>
          <w:spacing w:val="1"/>
        </w:rPr>
        <w:t xml:space="preserve"> </w:t>
      </w:r>
      <w:r>
        <w:t>в</w:t>
      </w:r>
      <w:r>
        <w:rPr>
          <w:spacing w:val="1"/>
        </w:rPr>
        <w:t xml:space="preserve"> </w:t>
      </w:r>
      <w:r>
        <w:t>ходе</w:t>
      </w:r>
      <w:r>
        <w:rPr>
          <w:spacing w:val="1"/>
        </w:rPr>
        <w:t xml:space="preserve"> </w:t>
      </w:r>
      <w:r>
        <w:t>моделирования,</w:t>
      </w:r>
      <w:r>
        <w:rPr>
          <w:spacing w:val="1"/>
        </w:rPr>
        <w:t xml:space="preserve"> </w:t>
      </w:r>
      <w:r>
        <w:t>оценивать</w:t>
      </w:r>
      <w:r>
        <w:rPr>
          <w:spacing w:val="1"/>
        </w:rPr>
        <w:t xml:space="preserve"> </w:t>
      </w:r>
      <w:r>
        <w:t>соответствие</w:t>
      </w:r>
      <w:r>
        <w:rPr>
          <w:spacing w:val="2"/>
        </w:rPr>
        <w:t xml:space="preserve"> </w:t>
      </w:r>
      <w:r>
        <w:t>модели</w:t>
      </w:r>
      <w:r>
        <w:rPr>
          <w:spacing w:val="5"/>
        </w:rPr>
        <w:t xml:space="preserve"> </w:t>
      </w:r>
      <w:r>
        <w:t>моделируемому</w:t>
      </w:r>
      <w:r>
        <w:rPr>
          <w:spacing w:val="69"/>
        </w:rPr>
        <w:t xml:space="preserve"> </w:t>
      </w:r>
      <w:r>
        <w:t>объекту</w:t>
      </w:r>
      <w:r>
        <w:rPr>
          <w:spacing w:val="66"/>
        </w:rPr>
        <w:t xml:space="preserve"> </w:t>
      </w:r>
      <w:r>
        <w:t>или</w:t>
      </w:r>
      <w:r>
        <w:rPr>
          <w:spacing w:val="69"/>
        </w:rPr>
        <w:t xml:space="preserve"> </w:t>
      </w:r>
      <w:r>
        <w:t>процессу,</w:t>
      </w:r>
      <w:r>
        <w:rPr>
          <w:spacing w:val="2"/>
        </w:rPr>
        <w:t xml:space="preserve"> </w:t>
      </w:r>
      <w:r>
        <w:t>представлять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результаты</w:t>
      </w:r>
      <w:r>
        <w:rPr>
          <w:spacing w:val="-4"/>
        </w:rPr>
        <w:t xml:space="preserve"> </w:t>
      </w:r>
      <w:r>
        <w:t>моделирования</w:t>
      </w:r>
      <w:r>
        <w:rPr>
          <w:spacing w:val="63"/>
        </w:rPr>
        <w:t xml:space="preserve"> </w:t>
      </w:r>
      <w:r>
        <w:t>в</w:t>
      </w:r>
      <w:r>
        <w:rPr>
          <w:spacing w:val="-5"/>
        </w:rPr>
        <w:t xml:space="preserve"> </w:t>
      </w:r>
      <w:r>
        <w:t>наглядном</w:t>
      </w:r>
      <w:r>
        <w:rPr>
          <w:spacing w:val="-3"/>
        </w:rPr>
        <w:t xml:space="preserve"> </w:t>
      </w:r>
      <w:r>
        <w:t>виде;</w:t>
      </w:r>
    </w:p>
    <w:p w:rsidR="00347E9B" w:rsidRDefault="00757747">
      <w:pPr>
        <w:pStyle w:val="a4"/>
        <w:spacing w:before="163" w:line="360" w:lineRule="auto"/>
        <w:ind w:right="494"/>
      </w:pPr>
      <w:r>
        <w:t>умение</w:t>
      </w:r>
      <w:r>
        <w:rPr>
          <w:spacing w:val="1"/>
        </w:rPr>
        <w:t xml:space="preserve"> </w:t>
      </w:r>
      <w:r>
        <w:t>организовывать</w:t>
      </w:r>
      <w:r>
        <w:rPr>
          <w:spacing w:val="1"/>
        </w:rPr>
        <w:t xml:space="preserve"> </w:t>
      </w:r>
      <w:r>
        <w:t>личное</w:t>
      </w:r>
      <w:r>
        <w:rPr>
          <w:spacing w:val="1"/>
        </w:rPr>
        <w:t xml:space="preserve"> </w:t>
      </w:r>
      <w:r>
        <w:t>информационное</w:t>
      </w:r>
      <w:r>
        <w:rPr>
          <w:spacing w:val="1"/>
        </w:rPr>
        <w:t xml:space="preserve"> </w:t>
      </w:r>
      <w:r>
        <w:t>пространство</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средств</w:t>
      </w:r>
      <w:r>
        <w:rPr>
          <w:spacing w:val="1"/>
        </w:rPr>
        <w:t xml:space="preserve"> </w:t>
      </w:r>
      <w:r>
        <w:t>цифровых</w:t>
      </w:r>
      <w:r>
        <w:rPr>
          <w:spacing w:val="1"/>
        </w:rPr>
        <w:t xml:space="preserve"> </w:t>
      </w:r>
      <w:r>
        <w:t>технологий,</w:t>
      </w:r>
      <w:r>
        <w:rPr>
          <w:spacing w:val="1"/>
        </w:rPr>
        <w:t xml:space="preserve"> </w:t>
      </w:r>
      <w:r>
        <w:t>понимание</w:t>
      </w:r>
      <w:r>
        <w:rPr>
          <w:spacing w:val="1"/>
        </w:rPr>
        <w:t xml:space="preserve"> </w:t>
      </w:r>
      <w:r>
        <w:t>возможностей</w:t>
      </w:r>
      <w:r>
        <w:rPr>
          <w:spacing w:val="1"/>
        </w:rPr>
        <w:t xml:space="preserve"> </w:t>
      </w:r>
      <w:r>
        <w:t>цифровых</w:t>
      </w:r>
      <w:r>
        <w:rPr>
          <w:spacing w:val="1"/>
        </w:rPr>
        <w:t xml:space="preserve"> </w:t>
      </w:r>
      <w:r>
        <w:t>сервисов</w:t>
      </w:r>
      <w:r>
        <w:rPr>
          <w:spacing w:val="1"/>
        </w:rPr>
        <w:t xml:space="preserve"> </w:t>
      </w:r>
      <w:r>
        <w:t>государственных</w:t>
      </w:r>
      <w:r>
        <w:rPr>
          <w:spacing w:val="1"/>
        </w:rPr>
        <w:t xml:space="preserve"> </w:t>
      </w:r>
      <w:r>
        <w:t>услуг,</w:t>
      </w:r>
      <w:r>
        <w:rPr>
          <w:spacing w:val="1"/>
        </w:rPr>
        <w:t xml:space="preserve"> </w:t>
      </w:r>
      <w:r>
        <w:t>цифровых</w:t>
      </w:r>
      <w:r>
        <w:rPr>
          <w:spacing w:val="1"/>
        </w:rPr>
        <w:t xml:space="preserve"> </w:t>
      </w:r>
      <w:r>
        <w:t>образовательных</w:t>
      </w:r>
      <w:r>
        <w:rPr>
          <w:spacing w:val="-4"/>
        </w:rPr>
        <w:t xml:space="preserve"> </w:t>
      </w:r>
      <w:r>
        <w:t>сервисов;</w:t>
      </w:r>
    </w:p>
    <w:p w:rsidR="00347E9B" w:rsidRDefault="00757747">
      <w:pPr>
        <w:pStyle w:val="a4"/>
        <w:spacing w:line="360" w:lineRule="auto"/>
        <w:ind w:right="492"/>
      </w:pPr>
      <w:r>
        <w:t>понимание основных принципов работы, возможностей и ограничения</w:t>
      </w:r>
      <w:r>
        <w:rPr>
          <w:spacing w:val="1"/>
        </w:rPr>
        <w:t xml:space="preserve"> </w:t>
      </w:r>
      <w:r>
        <w:t>применения технологий искусственного интеллекта в различных областях,</w:t>
      </w:r>
      <w:r>
        <w:rPr>
          <w:spacing w:val="1"/>
        </w:rPr>
        <w:t xml:space="preserve"> </w:t>
      </w:r>
      <w:r>
        <w:t>наличие</w:t>
      </w:r>
      <w:r>
        <w:rPr>
          <w:spacing w:val="1"/>
        </w:rPr>
        <w:t xml:space="preserve"> </w:t>
      </w:r>
      <w:r>
        <w:t>представлений</w:t>
      </w:r>
      <w:r>
        <w:rPr>
          <w:spacing w:val="1"/>
        </w:rPr>
        <w:t xml:space="preserve"> </w:t>
      </w:r>
      <w:r>
        <w:t>о</w:t>
      </w:r>
      <w:r>
        <w:rPr>
          <w:spacing w:val="1"/>
        </w:rPr>
        <w:t xml:space="preserve"> </w:t>
      </w:r>
      <w:r>
        <w:t>круге</w:t>
      </w:r>
      <w:r>
        <w:rPr>
          <w:spacing w:val="1"/>
        </w:rPr>
        <w:t xml:space="preserve"> </w:t>
      </w:r>
      <w:r>
        <w:t>решаемых</w:t>
      </w:r>
      <w:r>
        <w:rPr>
          <w:spacing w:val="1"/>
        </w:rPr>
        <w:t xml:space="preserve"> </w:t>
      </w:r>
      <w:r>
        <w:t>задач</w:t>
      </w:r>
      <w:r>
        <w:rPr>
          <w:spacing w:val="1"/>
        </w:rPr>
        <w:t xml:space="preserve"> </w:t>
      </w:r>
      <w:r>
        <w:t>машинного</w:t>
      </w:r>
      <w:r>
        <w:rPr>
          <w:spacing w:val="1"/>
        </w:rPr>
        <w:t xml:space="preserve"> </w:t>
      </w:r>
      <w:r>
        <w:t>обучения</w:t>
      </w:r>
      <w:r>
        <w:rPr>
          <w:spacing w:val="1"/>
        </w:rPr>
        <w:t xml:space="preserve"> </w:t>
      </w:r>
      <w:r>
        <w:t>(распознавания, классификации и прогнозирования) наличие представлений</w:t>
      </w:r>
      <w:r>
        <w:rPr>
          <w:spacing w:val="1"/>
        </w:rPr>
        <w:t xml:space="preserve"> </w:t>
      </w:r>
      <w:r>
        <w:t>об</w:t>
      </w:r>
      <w:r>
        <w:rPr>
          <w:spacing w:val="1"/>
        </w:rPr>
        <w:t xml:space="preserve"> </w:t>
      </w:r>
      <w:r>
        <w:t>использовании</w:t>
      </w:r>
      <w:r>
        <w:rPr>
          <w:spacing w:val="1"/>
        </w:rPr>
        <w:t xml:space="preserve"> </w:t>
      </w:r>
      <w:r>
        <w:t>информационных</w:t>
      </w:r>
      <w:r>
        <w:rPr>
          <w:spacing w:val="1"/>
        </w:rPr>
        <w:t xml:space="preserve"> </w:t>
      </w:r>
      <w:r>
        <w:t>технологий</w:t>
      </w:r>
      <w:r>
        <w:rPr>
          <w:spacing w:val="1"/>
        </w:rPr>
        <w:t xml:space="preserve"> </w:t>
      </w:r>
      <w:r>
        <w:t>в</w:t>
      </w:r>
      <w:r>
        <w:rPr>
          <w:spacing w:val="1"/>
        </w:rPr>
        <w:t xml:space="preserve"> </w:t>
      </w:r>
      <w:r>
        <w:t>различных</w:t>
      </w:r>
      <w:r>
        <w:rPr>
          <w:spacing w:val="1"/>
        </w:rPr>
        <w:t xml:space="preserve"> </w:t>
      </w:r>
      <w:r>
        <w:t>профессиональных</w:t>
      </w:r>
      <w:r>
        <w:rPr>
          <w:spacing w:val="-4"/>
        </w:rPr>
        <w:t xml:space="preserve"> </w:t>
      </w:r>
      <w:r>
        <w:t>сферах.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224"/>
        </w:tabs>
        <w:spacing w:before="67" w:line="362" w:lineRule="auto"/>
        <w:ind w:right="499" w:firstLine="710"/>
        <w:rPr>
          <w:sz w:val="28"/>
        </w:rPr>
      </w:pPr>
      <w:r>
        <w:rPr>
          <w:sz w:val="28"/>
        </w:rPr>
        <w:lastRenderedPageBreak/>
        <w:t>Рабочая программа по учебному предмету «Физика» (базовый</w:t>
      </w:r>
      <w:r>
        <w:rPr>
          <w:spacing w:val="1"/>
          <w:sz w:val="28"/>
        </w:rPr>
        <w:t xml:space="preserve"> </w:t>
      </w:r>
      <w:r>
        <w:rPr>
          <w:sz w:val="28"/>
        </w:rPr>
        <w:t>уровень).</w:t>
      </w:r>
    </w:p>
    <w:p w:rsidR="00347E9B" w:rsidRDefault="00757747">
      <w:pPr>
        <w:pStyle w:val="a4"/>
        <w:spacing w:line="360" w:lineRule="auto"/>
        <w:ind w:right="495"/>
      </w:pPr>
      <w:r>
        <w:t>Рабочая программа по учебному предмету «Физика» (базовый уровень)</w:t>
      </w:r>
      <w:r>
        <w:rPr>
          <w:spacing w:val="-67"/>
        </w:rPr>
        <w:t xml:space="preserve"> </w:t>
      </w:r>
      <w:r>
        <w:t>(предметная</w:t>
      </w:r>
      <w:r>
        <w:rPr>
          <w:spacing w:val="1"/>
        </w:rPr>
        <w:t xml:space="preserve"> </w:t>
      </w:r>
      <w:r>
        <w:t>область</w:t>
      </w:r>
      <w:r>
        <w:rPr>
          <w:spacing w:val="1"/>
        </w:rPr>
        <w:t xml:space="preserve"> </w:t>
      </w:r>
      <w:r>
        <w:t>«Естественно-научные</w:t>
      </w:r>
      <w:r>
        <w:rPr>
          <w:spacing w:val="1"/>
        </w:rPr>
        <w:t xml:space="preserve"> </w:t>
      </w:r>
      <w:r>
        <w:t>предметы»)</w:t>
      </w:r>
      <w:r>
        <w:rPr>
          <w:spacing w:val="1"/>
        </w:rPr>
        <w:t xml:space="preserve"> </w:t>
      </w:r>
      <w:r>
        <w:t>(далее</w:t>
      </w:r>
      <w:r>
        <w:rPr>
          <w:spacing w:val="1"/>
        </w:rPr>
        <w:t xml:space="preserve"> </w:t>
      </w:r>
      <w:r>
        <w:t>соответственно – программа по физике, физика) включает 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71"/>
        </w:rPr>
        <w:t xml:space="preserve"> </w:t>
      </w:r>
      <w:r>
        <w:t>освоения</w:t>
      </w:r>
      <w:r>
        <w:rPr>
          <w:spacing w:val="1"/>
        </w:rPr>
        <w:t xml:space="preserve"> </w:t>
      </w:r>
      <w:r>
        <w:t>программы по</w:t>
      </w:r>
      <w:r>
        <w:rPr>
          <w:spacing w:val="1"/>
        </w:rPr>
        <w:t xml:space="preserve"> </w:t>
      </w:r>
      <w:r>
        <w:t>физике.</w:t>
      </w:r>
    </w:p>
    <w:p w:rsidR="00347E9B" w:rsidRDefault="00757747">
      <w:pPr>
        <w:pStyle w:val="a4"/>
        <w:spacing w:line="360" w:lineRule="auto"/>
        <w:ind w:right="489"/>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70"/>
        </w:rPr>
        <w:t xml:space="preserve"> </w:t>
      </w:r>
      <w:r>
        <w:t>изучения</w:t>
      </w:r>
      <w:r>
        <w:rPr>
          <w:spacing w:val="1"/>
        </w:rPr>
        <w:t xml:space="preserve"> </w:t>
      </w:r>
      <w:r>
        <w:t>физики,</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4"/>
        </w:rPr>
        <w:t xml:space="preserve"> </w:t>
      </w:r>
      <w:r>
        <w:t>к определению</w:t>
      </w:r>
      <w:r>
        <w:rPr>
          <w:spacing w:val="-2"/>
        </w:rPr>
        <w:t xml:space="preserve"> </w:t>
      </w:r>
      <w:r>
        <w:t>планируемых</w:t>
      </w:r>
      <w:r>
        <w:rPr>
          <w:spacing w:val="-4"/>
        </w:rPr>
        <w:t xml:space="preserve"> </w:t>
      </w:r>
      <w:r>
        <w:t>результатов.</w:t>
      </w:r>
    </w:p>
    <w:p w:rsidR="00347E9B" w:rsidRDefault="00757747">
      <w:pPr>
        <w:pStyle w:val="a4"/>
        <w:spacing w:line="360" w:lineRule="auto"/>
        <w:ind w:right="490"/>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7"/>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физике</w:t>
      </w:r>
      <w:r>
        <w:rPr>
          <w:spacing w:val="1"/>
        </w:rPr>
        <w:t xml:space="preserve"> </w:t>
      </w:r>
      <w:r>
        <w:t>включают</w:t>
      </w:r>
      <w:r>
        <w:rPr>
          <w:spacing w:val="-67"/>
        </w:rPr>
        <w:t xml:space="preserve"> </w:t>
      </w:r>
      <w:r>
        <w:t>личностные, метапредметные результаты за весь период обучения 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71"/>
        </w:rPr>
        <w:t xml:space="preserve"> </w:t>
      </w:r>
      <w:r>
        <w:t>достижения</w:t>
      </w:r>
      <w:r>
        <w:rPr>
          <w:spacing w:val="1"/>
        </w:rPr>
        <w:t xml:space="preserve"> </w:t>
      </w:r>
      <w:r>
        <w:t>обучающегося</w:t>
      </w:r>
      <w:r>
        <w:rPr>
          <w:spacing w:val="5"/>
        </w:rPr>
        <w:t xml:space="preserve"> </w:t>
      </w:r>
      <w:r>
        <w:t>за</w:t>
      </w:r>
      <w:r>
        <w:rPr>
          <w:spacing w:val="2"/>
        </w:rPr>
        <w:t xml:space="preserve"> </w:t>
      </w:r>
      <w:r>
        <w:t>каждый</w:t>
      </w:r>
      <w:r>
        <w:rPr>
          <w:spacing w:val="1"/>
        </w:rPr>
        <w:t xml:space="preserve"> </w:t>
      </w:r>
      <w:r>
        <w:t>год</w:t>
      </w:r>
      <w:r>
        <w:rPr>
          <w:spacing w:val="2"/>
        </w:rPr>
        <w:t xml:space="preserve"> </w:t>
      </w:r>
      <w:r>
        <w:t>обучения.</w:t>
      </w:r>
    </w:p>
    <w:p w:rsidR="00347E9B" w:rsidRDefault="00757747">
      <w:pPr>
        <w:pStyle w:val="a4"/>
        <w:spacing w:line="320" w:lineRule="exact"/>
        <w:ind w:left="1330" w:firstLine="0"/>
      </w:pPr>
      <w:r>
        <w:t>Пояснительная</w:t>
      </w:r>
      <w:r>
        <w:rPr>
          <w:spacing w:val="-7"/>
        </w:rPr>
        <w:t xml:space="preserve"> </w:t>
      </w:r>
      <w:r>
        <w:t>записка.</w:t>
      </w:r>
    </w:p>
    <w:p w:rsidR="00347E9B" w:rsidRDefault="00757747">
      <w:pPr>
        <w:pStyle w:val="a4"/>
        <w:spacing w:before="161" w:line="360" w:lineRule="auto"/>
        <w:ind w:right="495"/>
      </w:pPr>
      <w:r>
        <w:t>Программа</w:t>
      </w:r>
      <w:r>
        <w:rPr>
          <w:spacing w:val="1"/>
        </w:rPr>
        <w:t xml:space="preserve"> </w:t>
      </w:r>
      <w:r>
        <w:t>по</w:t>
      </w:r>
      <w:r>
        <w:rPr>
          <w:spacing w:val="1"/>
        </w:rPr>
        <w:t xml:space="preserve"> </w:t>
      </w:r>
      <w:r>
        <w:t>физике</w:t>
      </w:r>
      <w:r>
        <w:rPr>
          <w:spacing w:val="1"/>
        </w:rPr>
        <w:t xml:space="preserve"> </w:t>
      </w:r>
      <w:r>
        <w:t>базового</w:t>
      </w:r>
      <w:r>
        <w:rPr>
          <w:spacing w:val="1"/>
        </w:rPr>
        <w:t xml:space="preserve"> </w:t>
      </w:r>
      <w:r>
        <w:t>уровня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разработана на основе положений и требований к 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представленных в ФГОС</w:t>
      </w:r>
      <w:r>
        <w:rPr>
          <w:spacing w:val="1"/>
        </w:rPr>
        <w:t xml:space="preserve"> </w:t>
      </w:r>
      <w:r>
        <w:t>СОО,</w:t>
      </w:r>
      <w:r>
        <w:rPr>
          <w:spacing w:val="1"/>
        </w:rPr>
        <w:t xml:space="preserve"> </w:t>
      </w:r>
      <w:r>
        <w:t>а</w:t>
      </w:r>
      <w:r>
        <w:rPr>
          <w:spacing w:val="1"/>
        </w:rPr>
        <w:t xml:space="preserve"> </w:t>
      </w:r>
      <w:r>
        <w:t>также</w:t>
      </w:r>
      <w:r>
        <w:rPr>
          <w:spacing w:val="1"/>
        </w:rPr>
        <w:t xml:space="preserve"> </w:t>
      </w:r>
      <w:r>
        <w:t>с</w:t>
      </w:r>
      <w:r>
        <w:rPr>
          <w:spacing w:val="1"/>
        </w:rPr>
        <w:t xml:space="preserve"> </w:t>
      </w:r>
      <w:r>
        <w:t>учётом</w:t>
      </w:r>
      <w:r>
        <w:rPr>
          <w:spacing w:val="1"/>
        </w:rPr>
        <w:t xml:space="preserve"> </w:t>
      </w:r>
      <w:r>
        <w:t>федеральной</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концепции</w:t>
      </w:r>
      <w:r>
        <w:rPr>
          <w:spacing w:val="1"/>
        </w:rPr>
        <w:t xml:space="preserve"> </w:t>
      </w:r>
      <w:r>
        <w:t>преподавания</w:t>
      </w:r>
      <w:r>
        <w:rPr>
          <w:spacing w:val="1"/>
        </w:rPr>
        <w:t xml:space="preserve"> </w:t>
      </w:r>
      <w:r>
        <w:t>учебного</w:t>
      </w:r>
      <w:r>
        <w:rPr>
          <w:spacing w:val="1"/>
        </w:rPr>
        <w:t xml:space="preserve"> </w:t>
      </w:r>
      <w:r>
        <w:t>предмета</w:t>
      </w:r>
      <w:r>
        <w:rPr>
          <w:spacing w:val="1"/>
        </w:rPr>
        <w:t xml:space="preserve"> </w:t>
      </w:r>
      <w:r>
        <w:t>«Физика» в образовательных</w:t>
      </w:r>
      <w:r>
        <w:rPr>
          <w:spacing w:val="1"/>
        </w:rPr>
        <w:t xml:space="preserve"> </w:t>
      </w:r>
      <w:r>
        <w:t>организациях</w:t>
      </w:r>
      <w:r>
        <w:rPr>
          <w:spacing w:val="1"/>
        </w:rPr>
        <w:t xml:space="preserve"> </w:t>
      </w:r>
      <w:r>
        <w:t>Российской</w:t>
      </w:r>
      <w:r>
        <w:rPr>
          <w:spacing w:val="1"/>
        </w:rPr>
        <w:t xml:space="preserve"> </w:t>
      </w:r>
      <w:r>
        <w:t>Федерации,</w:t>
      </w:r>
      <w:r>
        <w:rPr>
          <w:spacing w:val="1"/>
        </w:rPr>
        <w:t xml:space="preserve"> </w:t>
      </w:r>
      <w:r>
        <w:t>реализующих</w:t>
      </w:r>
      <w:r>
        <w:rPr>
          <w:spacing w:val="1"/>
        </w:rPr>
        <w:t xml:space="preserve"> </w:t>
      </w:r>
      <w:r>
        <w:t>основные</w:t>
      </w:r>
      <w:r>
        <w:rPr>
          <w:spacing w:val="1"/>
        </w:rPr>
        <w:t xml:space="preserve"> </w:t>
      </w:r>
      <w:r>
        <w:t>образовательные</w:t>
      </w:r>
      <w:r>
        <w:rPr>
          <w:spacing w:val="1"/>
        </w:rPr>
        <w:t xml:space="preserve"> </w:t>
      </w:r>
      <w:r>
        <w:t>программы.</w:t>
      </w:r>
    </w:p>
    <w:p w:rsidR="00347E9B" w:rsidRDefault="00757747">
      <w:pPr>
        <w:pStyle w:val="a4"/>
        <w:spacing w:line="360" w:lineRule="auto"/>
        <w:ind w:right="489"/>
      </w:pPr>
      <w:r>
        <w:t>Содержание</w:t>
      </w:r>
      <w:r>
        <w:rPr>
          <w:spacing w:val="1"/>
        </w:rPr>
        <w:t xml:space="preserve"> </w:t>
      </w:r>
      <w:r>
        <w:t>программы</w:t>
      </w:r>
      <w:r>
        <w:rPr>
          <w:spacing w:val="1"/>
        </w:rPr>
        <w:t xml:space="preserve"> </w:t>
      </w:r>
      <w:r>
        <w:t>по</w:t>
      </w:r>
      <w:r>
        <w:rPr>
          <w:spacing w:val="1"/>
        </w:rPr>
        <w:t xml:space="preserve"> </w:t>
      </w:r>
      <w:r>
        <w:t>физике</w:t>
      </w:r>
      <w:r>
        <w:rPr>
          <w:spacing w:val="1"/>
        </w:rPr>
        <w:t xml:space="preserve"> </w:t>
      </w:r>
      <w:r>
        <w:t>направлено</w:t>
      </w:r>
      <w:r>
        <w:rPr>
          <w:spacing w:val="1"/>
        </w:rPr>
        <w:t xml:space="preserve"> </w:t>
      </w:r>
      <w:r>
        <w:t>на</w:t>
      </w:r>
      <w:r>
        <w:rPr>
          <w:spacing w:val="1"/>
        </w:rPr>
        <w:t xml:space="preserve"> </w:t>
      </w:r>
      <w:r>
        <w:t>формирование</w:t>
      </w:r>
      <w:r>
        <w:rPr>
          <w:spacing w:val="1"/>
        </w:rPr>
        <w:t xml:space="preserve"> </w:t>
      </w:r>
      <w:r>
        <w:t>естественно-научной</w:t>
      </w:r>
      <w:r>
        <w:rPr>
          <w:spacing w:val="1"/>
        </w:rPr>
        <w:t xml:space="preserve"> </w:t>
      </w:r>
      <w:r>
        <w:t>картины</w:t>
      </w:r>
      <w:r>
        <w:rPr>
          <w:spacing w:val="1"/>
        </w:rPr>
        <w:t xml:space="preserve"> </w:t>
      </w:r>
      <w:r>
        <w:t>мира</w:t>
      </w:r>
      <w:r>
        <w:rPr>
          <w:spacing w:val="1"/>
        </w:rPr>
        <w:t xml:space="preserve"> </w:t>
      </w:r>
      <w:r>
        <w:t>обучающихся</w:t>
      </w:r>
      <w:r>
        <w:rPr>
          <w:spacing w:val="1"/>
        </w:rPr>
        <w:t xml:space="preserve"> </w:t>
      </w:r>
      <w:r>
        <w:t>10–11</w:t>
      </w:r>
      <w:r>
        <w:rPr>
          <w:spacing w:val="1"/>
        </w:rPr>
        <w:t xml:space="preserve"> </w:t>
      </w:r>
      <w:r>
        <w:t>классов</w:t>
      </w:r>
      <w:r>
        <w:rPr>
          <w:spacing w:val="1"/>
        </w:rPr>
        <w:t xml:space="preserve"> </w:t>
      </w:r>
      <w:r>
        <w:t>при</w:t>
      </w:r>
      <w:r>
        <w:rPr>
          <w:spacing w:val="1"/>
        </w:rPr>
        <w:t xml:space="preserve"> </w:t>
      </w:r>
      <w:r>
        <w:t>обучении</w:t>
      </w:r>
      <w:r>
        <w:rPr>
          <w:spacing w:val="1"/>
        </w:rPr>
        <w:t xml:space="preserve"> </w:t>
      </w:r>
      <w:r>
        <w:t>их физике на базовом уровне на основе системно-деятельностного</w:t>
      </w:r>
      <w:r>
        <w:rPr>
          <w:spacing w:val="1"/>
        </w:rPr>
        <w:t xml:space="preserve"> </w:t>
      </w:r>
      <w:r>
        <w:t>подхода.</w:t>
      </w:r>
      <w:r>
        <w:rPr>
          <w:spacing w:val="67"/>
        </w:rPr>
        <w:t xml:space="preserve"> </w:t>
      </w:r>
      <w:r>
        <w:t>Программа</w:t>
      </w:r>
      <w:r>
        <w:rPr>
          <w:spacing w:val="66"/>
        </w:rPr>
        <w:t xml:space="preserve"> </w:t>
      </w:r>
      <w:r>
        <w:t>по</w:t>
      </w:r>
      <w:r>
        <w:rPr>
          <w:spacing w:val="65"/>
        </w:rPr>
        <w:t xml:space="preserve"> </w:t>
      </w:r>
      <w:r>
        <w:t>физике</w:t>
      </w:r>
      <w:r>
        <w:rPr>
          <w:spacing w:val="67"/>
        </w:rPr>
        <w:t xml:space="preserve"> </w:t>
      </w:r>
      <w:r>
        <w:t>соответствует</w:t>
      </w:r>
      <w:r>
        <w:rPr>
          <w:spacing w:val="63"/>
        </w:rPr>
        <w:t xml:space="preserve"> </w:t>
      </w:r>
      <w:r>
        <w:t>требованиям</w:t>
      </w:r>
      <w:r>
        <w:rPr>
          <w:spacing w:val="66"/>
        </w:rPr>
        <w:t xml:space="preserve"> </w:t>
      </w:r>
      <w:r>
        <w:t>ФГОС</w:t>
      </w:r>
      <w:r>
        <w:rPr>
          <w:spacing w:val="68"/>
        </w:rPr>
        <w:t xml:space="preserve"> </w:t>
      </w:r>
      <w:r>
        <w:t>СОО</w:t>
      </w:r>
      <w:r>
        <w:rPr>
          <w:spacing w:val="66"/>
        </w:rPr>
        <w:t xml:space="preserve"> </w:t>
      </w:r>
      <w:r>
        <w:t>к</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планируемым</w:t>
      </w:r>
      <w:r>
        <w:rPr>
          <w:spacing w:val="1"/>
        </w:rPr>
        <w:t xml:space="preserve"> </w:t>
      </w:r>
      <w:r>
        <w:t>личностным,</w:t>
      </w:r>
      <w:r>
        <w:rPr>
          <w:spacing w:val="1"/>
        </w:rPr>
        <w:t xml:space="preserve"> </w:t>
      </w:r>
      <w:r>
        <w:t>предметным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обучения,</w:t>
      </w:r>
      <w:r>
        <w:rPr>
          <w:spacing w:val="1"/>
        </w:rPr>
        <w:t xml:space="preserve"> </w:t>
      </w:r>
      <w:r>
        <w:t>а также учитывает необходимость реализации межпредметных</w:t>
      </w:r>
      <w:r>
        <w:rPr>
          <w:spacing w:val="1"/>
        </w:rPr>
        <w:t xml:space="preserve"> </w:t>
      </w:r>
      <w:r>
        <w:t>связей</w:t>
      </w:r>
      <w:r>
        <w:rPr>
          <w:spacing w:val="1"/>
        </w:rPr>
        <w:t xml:space="preserve"> </w:t>
      </w:r>
      <w:r>
        <w:t>физики</w:t>
      </w:r>
      <w:r>
        <w:rPr>
          <w:spacing w:val="1"/>
        </w:rPr>
        <w:t xml:space="preserve"> </w:t>
      </w:r>
      <w:r>
        <w:t>с</w:t>
      </w:r>
      <w:r>
        <w:rPr>
          <w:spacing w:val="1"/>
        </w:rPr>
        <w:t xml:space="preserve"> </w:t>
      </w:r>
      <w:r>
        <w:t>естественно-научными</w:t>
      </w:r>
      <w:r>
        <w:rPr>
          <w:spacing w:val="1"/>
        </w:rPr>
        <w:t xml:space="preserve"> </w:t>
      </w:r>
      <w:r>
        <w:t>учебными</w:t>
      </w:r>
      <w:r>
        <w:rPr>
          <w:spacing w:val="1"/>
        </w:rPr>
        <w:t xml:space="preserve"> </w:t>
      </w:r>
      <w:r>
        <w:t>предметами.</w:t>
      </w:r>
      <w:r>
        <w:rPr>
          <w:spacing w:val="1"/>
        </w:rPr>
        <w:t xml:space="preserve"> </w:t>
      </w:r>
      <w:r>
        <w:t>В</w:t>
      </w:r>
      <w:r>
        <w:rPr>
          <w:spacing w:val="1"/>
        </w:rPr>
        <w:t xml:space="preserve"> </w:t>
      </w:r>
      <w:r>
        <w:t>ней</w:t>
      </w:r>
      <w:r>
        <w:rPr>
          <w:spacing w:val="1"/>
        </w:rPr>
        <w:t xml:space="preserve"> </w:t>
      </w:r>
      <w:r>
        <w:t>определяются основные цели изучения физики на уровне среднего общего</w:t>
      </w:r>
      <w:r>
        <w:rPr>
          <w:spacing w:val="1"/>
        </w:rPr>
        <w:t xml:space="preserve"> </w:t>
      </w:r>
      <w:r>
        <w:t>образования, планируемые результаты освоения курса физики: личностные,</w:t>
      </w:r>
      <w:r>
        <w:rPr>
          <w:spacing w:val="1"/>
        </w:rPr>
        <w:t xml:space="preserve"> </w:t>
      </w:r>
      <w:r>
        <w:t>метапредметные,</w:t>
      </w:r>
      <w:r>
        <w:rPr>
          <w:spacing w:val="2"/>
        </w:rPr>
        <w:t xml:space="preserve"> </w:t>
      </w:r>
      <w:r>
        <w:t>предметные</w:t>
      </w:r>
      <w:r>
        <w:rPr>
          <w:spacing w:val="2"/>
        </w:rPr>
        <w:t xml:space="preserve"> </w:t>
      </w:r>
      <w:r>
        <w:t>(на</w:t>
      </w:r>
      <w:r>
        <w:rPr>
          <w:spacing w:val="1"/>
        </w:rPr>
        <w:t xml:space="preserve"> </w:t>
      </w:r>
      <w:r>
        <w:t>базовом</w:t>
      </w:r>
      <w:r>
        <w:rPr>
          <w:spacing w:val="1"/>
        </w:rPr>
        <w:t xml:space="preserve"> </w:t>
      </w:r>
      <w:r>
        <w:t>уровне).</w:t>
      </w:r>
    </w:p>
    <w:p w:rsidR="00347E9B" w:rsidRDefault="00757747">
      <w:pPr>
        <w:pStyle w:val="a4"/>
        <w:spacing w:before="3"/>
        <w:ind w:left="1330" w:firstLine="0"/>
      </w:pPr>
      <w:r>
        <w:t>Программа</w:t>
      </w:r>
      <w:r>
        <w:rPr>
          <w:spacing w:val="-4"/>
        </w:rPr>
        <w:t xml:space="preserve"> </w:t>
      </w:r>
      <w:r>
        <w:t>по</w:t>
      </w:r>
      <w:r>
        <w:rPr>
          <w:spacing w:val="-4"/>
        </w:rPr>
        <w:t xml:space="preserve"> </w:t>
      </w:r>
      <w:r>
        <w:t>физике</w:t>
      </w:r>
      <w:r>
        <w:rPr>
          <w:spacing w:val="-3"/>
        </w:rPr>
        <w:t xml:space="preserve"> </w:t>
      </w:r>
      <w:r>
        <w:t>включает:</w:t>
      </w:r>
    </w:p>
    <w:p w:rsidR="00347E9B" w:rsidRDefault="00757747">
      <w:pPr>
        <w:pStyle w:val="a4"/>
        <w:spacing w:before="163" w:line="357" w:lineRule="auto"/>
        <w:ind w:right="494"/>
      </w:pPr>
      <w:r>
        <w:t>Планируемые результаты освоения курса физики на базовом уровне,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предметные</w:t>
      </w:r>
      <w:r>
        <w:rPr>
          <w:spacing w:val="1"/>
        </w:rPr>
        <w:t xml:space="preserve"> </w:t>
      </w:r>
      <w:r>
        <w:t>результаты по годам</w:t>
      </w:r>
      <w:r>
        <w:rPr>
          <w:spacing w:val="2"/>
        </w:rPr>
        <w:t xml:space="preserve"> </w:t>
      </w:r>
      <w:r>
        <w:t>обучения;</w:t>
      </w:r>
    </w:p>
    <w:p w:rsidR="00347E9B" w:rsidRDefault="00757747">
      <w:pPr>
        <w:pStyle w:val="a4"/>
        <w:spacing w:before="5"/>
        <w:ind w:left="1330" w:firstLine="0"/>
      </w:pPr>
      <w:r>
        <w:t>Содержание</w:t>
      </w:r>
      <w:r>
        <w:rPr>
          <w:spacing w:val="-4"/>
        </w:rPr>
        <w:t xml:space="preserve"> </w:t>
      </w:r>
      <w:r>
        <w:t>учебного</w:t>
      </w:r>
      <w:r>
        <w:rPr>
          <w:spacing w:val="-5"/>
        </w:rPr>
        <w:t xml:space="preserve"> </w:t>
      </w:r>
      <w:r>
        <w:t>предмета «Физика»</w:t>
      </w:r>
      <w:r>
        <w:rPr>
          <w:spacing w:val="-9"/>
        </w:rPr>
        <w:t xml:space="preserve"> </w:t>
      </w:r>
      <w:r>
        <w:t>по</w:t>
      </w:r>
      <w:r>
        <w:rPr>
          <w:spacing w:val="-5"/>
        </w:rPr>
        <w:t xml:space="preserve"> </w:t>
      </w:r>
      <w:r>
        <w:t>годам</w:t>
      </w:r>
      <w:r>
        <w:rPr>
          <w:spacing w:val="-3"/>
        </w:rPr>
        <w:t xml:space="preserve"> </w:t>
      </w:r>
      <w:r>
        <w:t>обучения;</w:t>
      </w:r>
    </w:p>
    <w:p w:rsidR="00347E9B" w:rsidRDefault="00757747">
      <w:pPr>
        <w:pStyle w:val="a4"/>
        <w:tabs>
          <w:tab w:val="left" w:pos="3171"/>
          <w:tab w:val="left" w:pos="5033"/>
          <w:tab w:val="left" w:pos="5536"/>
        </w:tabs>
        <w:spacing w:before="159" w:line="360" w:lineRule="auto"/>
        <w:ind w:right="485"/>
      </w:pPr>
      <w:r>
        <w:t>Программа по физике может быть использована учителями как основа</w:t>
      </w:r>
      <w:r>
        <w:rPr>
          <w:spacing w:val="1"/>
        </w:rPr>
        <w:t xml:space="preserve"> </w:t>
      </w:r>
      <w:r>
        <w:t>для</w:t>
      </w:r>
      <w:r>
        <w:rPr>
          <w:spacing w:val="1"/>
        </w:rPr>
        <w:t xml:space="preserve"> </w:t>
      </w:r>
      <w:r>
        <w:t>составления</w:t>
      </w:r>
      <w:r>
        <w:rPr>
          <w:spacing w:val="1"/>
        </w:rPr>
        <w:t xml:space="preserve"> </w:t>
      </w:r>
      <w:r>
        <w:t>своих</w:t>
      </w:r>
      <w:r>
        <w:rPr>
          <w:spacing w:val="1"/>
        </w:rPr>
        <w:t xml:space="preserve"> </w:t>
      </w:r>
      <w:r>
        <w:t>рабочих</w:t>
      </w:r>
      <w:r>
        <w:rPr>
          <w:spacing w:val="1"/>
        </w:rPr>
        <w:t xml:space="preserve"> </w:t>
      </w:r>
      <w:r>
        <w:t>программ.</w:t>
      </w:r>
      <w:r>
        <w:rPr>
          <w:spacing w:val="1"/>
        </w:rPr>
        <w:t xml:space="preserve"> </w:t>
      </w:r>
      <w:r>
        <w:t>При</w:t>
      </w:r>
      <w:r>
        <w:rPr>
          <w:spacing w:val="1"/>
        </w:rPr>
        <w:t xml:space="preserve"> </w:t>
      </w:r>
      <w:r>
        <w:t>разработке</w:t>
      </w:r>
      <w:r>
        <w:rPr>
          <w:spacing w:val="1"/>
        </w:rPr>
        <w:t xml:space="preserve"> </w:t>
      </w:r>
      <w:r>
        <w:t>рабочей</w:t>
      </w:r>
      <w:r>
        <w:rPr>
          <w:spacing w:val="1"/>
        </w:rPr>
        <w:t xml:space="preserve"> </w:t>
      </w:r>
      <w:r>
        <w:t>программы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должны</w:t>
      </w:r>
      <w:r>
        <w:rPr>
          <w:spacing w:val="71"/>
        </w:rPr>
        <w:t xml:space="preserve"> </w:t>
      </w:r>
      <w:r>
        <w:t>быть</w:t>
      </w:r>
      <w:r>
        <w:rPr>
          <w:spacing w:val="71"/>
        </w:rPr>
        <w:t xml:space="preserve"> </w:t>
      </w:r>
      <w:r>
        <w:t>учтены</w:t>
      </w:r>
      <w:r>
        <w:rPr>
          <w:spacing w:val="1"/>
        </w:rPr>
        <w:t xml:space="preserve"> </w:t>
      </w:r>
      <w:r>
        <w:t>возможности</w:t>
      </w:r>
      <w:r>
        <w:rPr>
          <w:spacing w:val="1"/>
        </w:rPr>
        <w:t xml:space="preserve"> </w:t>
      </w:r>
      <w:r>
        <w:t>использования</w:t>
      </w:r>
      <w:r>
        <w:rPr>
          <w:spacing w:val="1"/>
        </w:rPr>
        <w:t xml:space="preserve"> </w:t>
      </w:r>
      <w:r>
        <w:t>электронных</w:t>
      </w:r>
      <w:r>
        <w:rPr>
          <w:spacing w:val="1"/>
        </w:rPr>
        <w:t xml:space="preserve"> </w:t>
      </w:r>
      <w:r>
        <w:t>(цифровых)</w:t>
      </w:r>
      <w:r>
        <w:rPr>
          <w:spacing w:val="1"/>
        </w:rPr>
        <w:t xml:space="preserve"> </w:t>
      </w:r>
      <w:r>
        <w:t>образовательных</w:t>
      </w:r>
      <w:r>
        <w:rPr>
          <w:spacing w:val="1"/>
        </w:rPr>
        <w:t xml:space="preserve"> </w:t>
      </w:r>
      <w:r>
        <w:t xml:space="preserve">ресурсов,       </w:t>
      </w:r>
      <w:r>
        <w:rPr>
          <w:spacing w:val="21"/>
        </w:rPr>
        <w:t xml:space="preserve"> </w:t>
      </w:r>
      <w:r>
        <w:t>являющихся</w:t>
      </w:r>
      <w:r>
        <w:tab/>
        <w:t>учебно-методическими</w:t>
      </w:r>
      <w:r>
        <w:rPr>
          <w:spacing w:val="20"/>
        </w:rPr>
        <w:t xml:space="preserve"> </w:t>
      </w:r>
      <w:r>
        <w:t>материалами</w:t>
      </w:r>
      <w:r>
        <w:rPr>
          <w:spacing w:val="-68"/>
        </w:rPr>
        <w:t xml:space="preserve"> </w:t>
      </w:r>
      <w:r>
        <w:t>(мультимедийные</w:t>
      </w:r>
      <w:r>
        <w:rPr>
          <w:spacing w:val="1"/>
        </w:rPr>
        <w:t xml:space="preserve"> </w:t>
      </w:r>
      <w:r>
        <w:t>программы,</w:t>
      </w:r>
      <w:r>
        <w:rPr>
          <w:spacing w:val="1"/>
        </w:rPr>
        <w:t xml:space="preserve"> </w:t>
      </w:r>
      <w:r>
        <w:t>электронные</w:t>
      </w:r>
      <w:r>
        <w:rPr>
          <w:spacing w:val="1"/>
        </w:rPr>
        <w:t xml:space="preserve"> </w:t>
      </w:r>
      <w:r>
        <w:t>учебники</w:t>
      </w:r>
      <w:r>
        <w:rPr>
          <w:spacing w:val="1"/>
        </w:rPr>
        <w:t xml:space="preserve"> </w:t>
      </w:r>
      <w:r>
        <w:t>и</w:t>
      </w:r>
      <w:r>
        <w:rPr>
          <w:spacing w:val="1"/>
        </w:rPr>
        <w:t xml:space="preserve"> </w:t>
      </w:r>
      <w:r>
        <w:t>задачники,</w:t>
      </w:r>
      <w:r>
        <w:rPr>
          <w:spacing w:val="1"/>
        </w:rPr>
        <w:t xml:space="preserve"> </w:t>
      </w:r>
      <w:r>
        <w:t>электронные</w:t>
      </w:r>
      <w:r>
        <w:rPr>
          <w:spacing w:val="1"/>
        </w:rPr>
        <w:t xml:space="preserve"> </w:t>
      </w:r>
      <w:r>
        <w:t>библиотеки,</w:t>
      </w:r>
      <w:r>
        <w:rPr>
          <w:spacing w:val="1"/>
        </w:rPr>
        <w:t xml:space="preserve"> </w:t>
      </w:r>
      <w:r>
        <w:t>виртуальные</w:t>
      </w:r>
      <w:r>
        <w:rPr>
          <w:spacing w:val="1"/>
        </w:rPr>
        <w:t xml:space="preserve"> </w:t>
      </w:r>
      <w:r>
        <w:t>лаборатории,</w:t>
      </w:r>
      <w:r>
        <w:rPr>
          <w:spacing w:val="1"/>
        </w:rPr>
        <w:t xml:space="preserve"> </w:t>
      </w:r>
      <w:r>
        <w:t>игровые</w:t>
      </w:r>
      <w:r>
        <w:rPr>
          <w:spacing w:val="1"/>
        </w:rPr>
        <w:t xml:space="preserve"> </w:t>
      </w:r>
      <w:r>
        <w:t>программы,</w:t>
      </w:r>
      <w:r>
        <w:rPr>
          <w:spacing w:val="1"/>
        </w:rPr>
        <w:t xml:space="preserve"> </w:t>
      </w:r>
      <w:r>
        <w:t>коллекции</w:t>
      </w:r>
      <w:r>
        <w:rPr>
          <w:spacing w:val="1"/>
        </w:rPr>
        <w:t xml:space="preserve"> </w:t>
      </w:r>
      <w:r>
        <w:t>цифровых</w:t>
      </w:r>
      <w:r>
        <w:rPr>
          <w:spacing w:val="1"/>
        </w:rPr>
        <w:t xml:space="preserve"> </w:t>
      </w:r>
      <w:r>
        <w:t>образовательных</w:t>
      </w:r>
      <w:r>
        <w:rPr>
          <w:spacing w:val="1"/>
        </w:rPr>
        <w:t xml:space="preserve"> </w:t>
      </w:r>
      <w:r>
        <w:t>ресурсов),</w:t>
      </w:r>
      <w:r>
        <w:rPr>
          <w:spacing w:val="1"/>
        </w:rPr>
        <w:t xml:space="preserve"> </w:t>
      </w:r>
      <w:r>
        <w:t>реализующими</w:t>
      </w:r>
      <w:r>
        <w:rPr>
          <w:spacing w:val="1"/>
        </w:rPr>
        <w:t xml:space="preserve"> </w:t>
      </w:r>
      <w:r>
        <w:t>дидактические</w:t>
      </w:r>
      <w:r>
        <w:tab/>
        <w:t>возможности</w:t>
      </w:r>
      <w:r>
        <w:tab/>
      </w:r>
      <w:r>
        <w:tab/>
        <w:t>информационно-коммуникационных</w:t>
      </w:r>
      <w:r>
        <w:rPr>
          <w:spacing w:val="-68"/>
        </w:rPr>
        <w:t xml:space="preserve"> </w:t>
      </w:r>
      <w:r>
        <w:t>технологий,</w:t>
      </w:r>
      <w:r>
        <w:rPr>
          <w:spacing w:val="1"/>
        </w:rPr>
        <w:t xml:space="preserve"> </w:t>
      </w:r>
      <w:r>
        <w:t>содержание</w:t>
      </w:r>
      <w:r>
        <w:rPr>
          <w:spacing w:val="1"/>
        </w:rPr>
        <w:t xml:space="preserve"> </w:t>
      </w:r>
      <w:r>
        <w:t>которых</w:t>
      </w:r>
      <w:r>
        <w:rPr>
          <w:spacing w:val="1"/>
        </w:rPr>
        <w:t xml:space="preserve"> </w:t>
      </w:r>
      <w:r>
        <w:t>соответствует</w:t>
      </w:r>
      <w:r>
        <w:rPr>
          <w:spacing w:val="1"/>
        </w:rPr>
        <w:t xml:space="preserve"> </w:t>
      </w:r>
      <w:r>
        <w:t>законодательству</w:t>
      </w:r>
      <w:r>
        <w:rPr>
          <w:spacing w:val="1"/>
        </w:rPr>
        <w:t xml:space="preserve"> </w:t>
      </w:r>
      <w:r>
        <w:t>об</w:t>
      </w:r>
      <w:r>
        <w:rPr>
          <w:spacing w:val="-67"/>
        </w:rPr>
        <w:t xml:space="preserve"> </w:t>
      </w:r>
      <w:r>
        <w:t>образовании.</w:t>
      </w:r>
    </w:p>
    <w:p w:rsidR="00347E9B" w:rsidRDefault="00757747">
      <w:pPr>
        <w:pStyle w:val="a4"/>
        <w:spacing w:before="2" w:line="360" w:lineRule="auto"/>
        <w:ind w:right="490"/>
      </w:pPr>
      <w:r>
        <w:t>Программа</w:t>
      </w:r>
      <w:r>
        <w:rPr>
          <w:spacing w:val="1"/>
        </w:rPr>
        <w:t xml:space="preserve"> </w:t>
      </w:r>
      <w:r>
        <w:t>по</w:t>
      </w:r>
      <w:r>
        <w:rPr>
          <w:spacing w:val="1"/>
        </w:rPr>
        <w:t xml:space="preserve"> </w:t>
      </w:r>
      <w:r>
        <w:t>физике</w:t>
      </w:r>
      <w:r>
        <w:rPr>
          <w:spacing w:val="1"/>
        </w:rPr>
        <w:t xml:space="preserve"> </w:t>
      </w:r>
      <w:r>
        <w:t>предоставляет</w:t>
      </w:r>
      <w:r>
        <w:rPr>
          <w:spacing w:val="1"/>
        </w:rPr>
        <w:t xml:space="preserve"> </w:t>
      </w:r>
      <w:r>
        <w:t>возможность</w:t>
      </w:r>
      <w:r>
        <w:rPr>
          <w:spacing w:val="1"/>
        </w:rPr>
        <w:t xml:space="preserve"> </w:t>
      </w:r>
      <w:r>
        <w:t>для</w:t>
      </w:r>
      <w:r>
        <w:rPr>
          <w:spacing w:val="1"/>
        </w:rPr>
        <w:t xml:space="preserve"> </w:t>
      </w:r>
      <w:r>
        <w:t>реализации</w:t>
      </w:r>
      <w:r>
        <w:rPr>
          <w:spacing w:val="1"/>
        </w:rPr>
        <w:t xml:space="preserve"> </w:t>
      </w:r>
      <w:r>
        <w:t>различных</w:t>
      </w:r>
      <w:r>
        <w:rPr>
          <w:spacing w:val="1"/>
        </w:rPr>
        <w:t xml:space="preserve"> </w:t>
      </w:r>
      <w:r>
        <w:t>методических</w:t>
      </w:r>
      <w:r>
        <w:rPr>
          <w:spacing w:val="1"/>
        </w:rPr>
        <w:t xml:space="preserve"> </w:t>
      </w:r>
      <w:r>
        <w:t>подходов</w:t>
      </w:r>
      <w:r>
        <w:rPr>
          <w:spacing w:val="1"/>
        </w:rPr>
        <w:t xml:space="preserve"> </w:t>
      </w:r>
      <w:r>
        <w:t>к</w:t>
      </w:r>
      <w:r>
        <w:rPr>
          <w:spacing w:val="1"/>
        </w:rPr>
        <w:t xml:space="preserve"> </w:t>
      </w:r>
      <w:r>
        <w:t>организации</w:t>
      </w:r>
      <w:r>
        <w:rPr>
          <w:spacing w:val="1"/>
        </w:rPr>
        <w:t xml:space="preserve"> </w:t>
      </w:r>
      <w:r>
        <w:t>обучения</w:t>
      </w:r>
      <w:r>
        <w:rPr>
          <w:spacing w:val="1"/>
        </w:rPr>
        <w:t xml:space="preserve"> </w:t>
      </w:r>
      <w:r>
        <w:t>физике</w:t>
      </w:r>
      <w:r>
        <w:rPr>
          <w:spacing w:val="1"/>
        </w:rPr>
        <w:t xml:space="preserve"> </w:t>
      </w:r>
      <w:r>
        <w:t>при</w:t>
      </w:r>
      <w:r>
        <w:rPr>
          <w:spacing w:val="1"/>
        </w:rPr>
        <w:t xml:space="preserve"> </w:t>
      </w:r>
      <w:r>
        <w:t>условии</w:t>
      </w:r>
      <w:r>
        <w:rPr>
          <w:spacing w:val="-1"/>
        </w:rPr>
        <w:t xml:space="preserve"> </w:t>
      </w:r>
      <w:r>
        <w:t>сохранения</w:t>
      </w:r>
      <w:r>
        <w:rPr>
          <w:spacing w:val="1"/>
        </w:rPr>
        <w:t xml:space="preserve"> </w:t>
      </w:r>
      <w:r>
        <w:t>обязательной части</w:t>
      </w:r>
      <w:r>
        <w:rPr>
          <w:spacing w:val="-1"/>
        </w:rPr>
        <w:t xml:space="preserve"> </w:t>
      </w:r>
      <w:r>
        <w:t>содержания</w:t>
      </w:r>
      <w:r>
        <w:rPr>
          <w:spacing w:val="2"/>
        </w:rPr>
        <w:t xml:space="preserve"> </w:t>
      </w:r>
      <w:r>
        <w:t>курса.</w:t>
      </w:r>
    </w:p>
    <w:p w:rsidR="00347E9B" w:rsidRDefault="00757747">
      <w:pPr>
        <w:pStyle w:val="a4"/>
        <w:spacing w:before="1" w:line="360" w:lineRule="auto"/>
        <w:ind w:right="491"/>
      </w:pPr>
      <w:r>
        <w:t>Физика как наука о наиболее общих законах природы,</w:t>
      </w:r>
      <w:r>
        <w:rPr>
          <w:spacing w:val="1"/>
        </w:rPr>
        <w:t xml:space="preserve"> </w:t>
      </w:r>
      <w:r>
        <w:t>выступая</w:t>
      </w:r>
      <w:r>
        <w:rPr>
          <w:spacing w:val="1"/>
        </w:rPr>
        <w:t xml:space="preserve"> </w:t>
      </w:r>
      <w:r>
        <w:t>в</w:t>
      </w:r>
      <w:r>
        <w:rPr>
          <w:spacing w:val="1"/>
        </w:rPr>
        <w:t xml:space="preserve"> </w:t>
      </w:r>
      <w:r>
        <w:t>качестве учебного предмета в школе, вносит существенный вклад в систему</w:t>
      </w:r>
      <w:r>
        <w:rPr>
          <w:spacing w:val="1"/>
        </w:rPr>
        <w:t xml:space="preserve"> </w:t>
      </w:r>
      <w:r>
        <w:t>знаний об окружающем мире. Школьный курс физики – системообразующий</w:t>
      </w:r>
      <w:r>
        <w:rPr>
          <w:spacing w:val="-67"/>
        </w:rPr>
        <w:t xml:space="preserve"> </w:t>
      </w:r>
      <w:r>
        <w:t>для естественно-научных учебных предметов, поскольку физические законы</w:t>
      </w:r>
      <w:r>
        <w:rPr>
          <w:spacing w:val="1"/>
        </w:rPr>
        <w:t xml:space="preserve"> </w:t>
      </w:r>
      <w:r>
        <w:t>лежат</w:t>
      </w:r>
      <w:r>
        <w:rPr>
          <w:spacing w:val="1"/>
        </w:rPr>
        <w:t xml:space="preserve"> </w:t>
      </w:r>
      <w:r>
        <w:t>в</w:t>
      </w:r>
      <w:r>
        <w:rPr>
          <w:spacing w:val="1"/>
        </w:rPr>
        <w:t xml:space="preserve"> </w:t>
      </w:r>
      <w:r>
        <w:t>основе</w:t>
      </w:r>
      <w:r>
        <w:rPr>
          <w:spacing w:val="1"/>
        </w:rPr>
        <w:t xml:space="preserve"> </w:t>
      </w:r>
      <w:r>
        <w:t>процессов</w:t>
      </w:r>
      <w:r>
        <w:rPr>
          <w:spacing w:val="1"/>
        </w:rPr>
        <w:t xml:space="preserve"> </w:t>
      </w:r>
      <w:r>
        <w:t>и</w:t>
      </w:r>
      <w:r>
        <w:rPr>
          <w:spacing w:val="1"/>
        </w:rPr>
        <w:t xml:space="preserve"> </w:t>
      </w:r>
      <w:r>
        <w:t>явлений,</w:t>
      </w:r>
      <w:r>
        <w:rPr>
          <w:spacing w:val="1"/>
        </w:rPr>
        <w:t xml:space="preserve"> </w:t>
      </w:r>
      <w:r>
        <w:t>изучаемых</w:t>
      </w:r>
      <w:r>
        <w:rPr>
          <w:spacing w:val="1"/>
        </w:rPr>
        <w:t xml:space="preserve"> </w:t>
      </w:r>
      <w:r>
        <w:t>химией,</w:t>
      </w:r>
      <w:r>
        <w:rPr>
          <w:spacing w:val="1"/>
        </w:rPr>
        <w:t xml:space="preserve"> </w:t>
      </w:r>
      <w:r>
        <w:t>биологией,</w:t>
      </w:r>
      <w:r>
        <w:rPr>
          <w:spacing w:val="1"/>
        </w:rPr>
        <w:t xml:space="preserve"> </w:t>
      </w:r>
      <w:r>
        <w:t>физической</w:t>
      </w:r>
      <w:r>
        <w:rPr>
          <w:spacing w:val="9"/>
        </w:rPr>
        <w:t xml:space="preserve"> </w:t>
      </w:r>
      <w:r>
        <w:t>географией</w:t>
      </w:r>
      <w:r>
        <w:rPr>
          <w:spacing w:val="8"/>
        </w:rPr>
        <w:t xml:space="preserve"> </w:t>
      </w:r>
      <w:r>
        <w:t>и</w:t>
      </w:r>
      <w:r>
        <w:rPr>
          <w:spacing w:val="8"/>
        </w:rPr>
        <w:t xml:space="preserve"> </w:t>
      </w:r>
      <w:r>
        <w:t>астрономией.</w:t>
      </w:r>
      <w:r>
        <w:rPr>
          <w:spacing w:val="11"/>
        </w:rPr>
        <w:t xml:space="preserve"> </w:t>
      </w:r>
      <w:r>
        <w:t>Использование</w:t>
      </w:r>
      <w:r>
        <w:rPr>
          <w:spacing w:val="10"/>
        </w:rPr>
        <w:t xml:space="preserve"> </w:t>
      </w:r>
      <w:r>
        <w:t>и</w:t>
      </w:r>
      <w:r>
        <w:rPr>
          <w:spacing w:val="8"/>
        </w:rPr>
        <w:t xml:space="preserve"> </w:t>
      </w:r>
      <w:r>
        <w:t>активное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применение</w:t>
      </w:r>
      <w:r>
        <w:rPr>
          <w:spacing w:val="1"/>
        </w:rPr>
        <w:t xml:space="preserve"> </w:t>
      </w:r>
      <w:r>
        <w:t>физических</w:t>
      </w:r>
      <w:r>
        <w:rPr>
          <w:spacing w:val="1"/>
        </w:rPr>
        <w:t xml:space="preserve"> </w:t>
      </w:r>
      <w:r>
        <w:t>знаний</w:t>
      </w:r>
      <w:r>
        <w:rPr>
          <w:spacing w:val="1"/>
        </w:rPr>
        <w:t xml:space="preserve"> </w:t>
      </w:r>
      <w:r>
        <w:t>определяет</w:t>
      </w:r>
      <w:r>
        <w:rPr>
          <w:spacing w:val="1"/>
        </w:rPr>
        <w:t xml:space="preserve"> </w:t>
      </w:r>
      <w:r>
        <w:t>характер</w:t>
      </w:r>
      <w:r>
        <w:rPr>
          <w:spacing w:val="1"/>
        </w:rPr>
        <w:t xml:space="preserve"> </w:t>
      </w:r>
      <w:r>
        <w:t>и</w:t>
      </w:r>
      <w:r>
        <w:rPr>
          <w:spacing w:val="1"/>
        </w:rPr>
        <w:t xml:space="preserve"> </w:t>
      </w:r>
      <w:r>
        <w:t>развитие</w:t>
      </w:r>
      <w:r>
        <w:rPr>
          <w:spacing w:val="1"/>
        </w:rPr>
        <w:t xml:space="preserve"> </w:t>
      </w:r>
      <w:r>
        <w:t>разнообразных</w:t>
      </w:r>
      <w:r>
        <w:rPr>
          <w:spacing w:val="1"/>
        </w:rPr>
        <w:t xml:space="preserve"> </w:t>
      </w:r>
      <w:r>
        <w:t>технологий</w:t>
      </w:r>
      <w:r>
        <w:rPr>
          <w:spacing w:val="1"/>
        </w:rPr>
        <w:t xml:space="preserve"> </w:t>
      </w:r>
      <w:r>
        <w:t>в</w:t>
      </w:r>
      <w:r>
        <w:rPr>
          <w:spacing w:val="1"/>
        </w:rPr>
        <w:t xml:space="preserve"> </w:t>
      </w:r>
      <w:r>
        <w:t>сфере</w:t>
      </w:r>
      <w:r>
        <w:rPr>
          <w:spacing w:val="1"/>
        </w:rPr>
        <w:t xml:space="preserve"> </w:t>
      </w:r>
      <w:r>
        <w:t>энергетики,</w:t>
      </w:r>
      <w:r>
        <w:rPr>
          <w:spacing w:val="1"/>
        </w:rPr>
        <w:t xml:space="preserve"> </w:t>
      </w:r>
      <w:r>
        <w:t>транспорта,</w:t>
      </w:r>
      <w:r>
        <w:rPr>
          <w:spacing w:val="71"/>
        </w:rPr>
        <w:t xml:space="preserve"> </w:t>
      </w:r>
      <w:r>
        <w:t>освоения</w:t>
      </w:r>
      <w:r>
        <w:rPr>
          <w:spacing w:val="1"/>
        </w:rPr>
        <w:t xml:space="preserve"> </w:t>
      </w:r>
      <w:r>
        <w:t>космоса, получения новых материалов</w:t>
      </w:r>
      <w:r>
        <w:rPr>
          <w:spacing w:val="1"/>
        </w:rPr>
        <w:t xml:space="preserve"> </w:t>
      </w:r>
      <w:r>
        <w:t>с заданными свойствами и других.</w:t>
      </w:r>
      <w:r>
        <w:rPr>
          <w:spacing w:val="1"/>
        </w:rPr>
        <w:t xml:space="preserve"> </w:t>
      </w:r>
      <w:r>
        <w:t>Изучение</w:t>
      </w:r>
      <w:r>
        <w:rPr>
          <w:spacing w:val="1"/>
        </w:rPr>
        <w:t xml:space="preserve"> </w:t>
      </w:r>
      <w:r>
        <w:t>физики</w:t>
      </w:r>
      <w:r>
        <w:rPr>
          <w:spacing w:val="1"/>
        </w:rPr>
        <w:t xml:space="preserve"> </w:t>
      </w:r>
      <w:r>
        <w:t>вносит</w:t>
      </w:r>
      <w:r>
        <w:rPr>
          <w:spacing w:val="1"/>
        </w:rPr>
        <w:t xml:space="preserve"> </w:t>
      </w:r>
      <w:r>
        <w:t>основной</w:t>
      </w:r>
      <w:r>
        <w:rPr>
          <w:spacing w:val="1"/>
        </w:rPr>
        <w:t xml:space="preserve"> </w:t>
      </w:r>
      <w:r>
        <w:t>вклад</w:t>
      </w:r>
      <w:r>
        <w:rPr>
          <w:spacing w:val="1"/>
        </w:rPr>
        <w:t xml:space="preserve"> </w:t>
      </w:r>
      <w:r>
        <w:t>в</w:t>
      </w:r>
      <w:r>
        <w:rPr>
          <w:spacing w:val="1"/>
        </w:rPr>
        <w:t xml:space="preserve"> </w:t>
      </w:r>
      <w:r>
        <w:t>формирование</w:t>
      </w:r>
      <w:r>
        <w:rPr>
          <w:spacing w:val="1"/>
        </w:rPr>
        <w:t xml:space="preserve"> </w:t>
      </w:r>
      <w:r>
        <w:t>естественно-</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обучающихся,</w:t>
      </w:r>
      <w:r>
        <w:rPr>
          <w:spacing w:val="1"/>
        </w:rPr>
        <w:t xml:space="preserve"> </w:t>
      </w:r>
      <w:r>
        <w:t>в формирование</w:t>
      </w:r>
      <w:r>
        <w:rPr>
          <w:spacing w:val="1"/>
        </w:rPr>
        <w:t xml:space="preserve"> </w:t>
      </w:r>
      <w:r>
        <w:t>умений</w:t>
      </w:r>
      <w:r>
        <w:rPr>
          <w:spacing w:val="1"/>
        </w:rPr>
        <w:t xml:space="preserve"> </w:t>
      </w:r>
      <w:r>
        <w:t>применять</w:t>
      </w:r>
      <w:r>
        <w:rPr>
          <w:spacing w:val="1"/>
        </w:rPr>
        <w:t xml:space="preserve"> </w:t>
      </w:r>
      <w:r>
        <w:t>научный</w:t>
      </w:r>
      <w:r>
        <w:rPr>
          <w:spacing w:val="-2"/>
        </w:rPr>
        <w:t xml:space="preserve"> </w:t>
      </w:r>
      <w:r>
        <w:t>метод познания при</w:t>
      </w:r>
      <w:r>
        <w:rPr>
          <w:spacing w:val="3"/>
        </w:rPr>
        <w:t xml:space="preserve"> </w:t>
      </w:r>
      <w:r>
        <w:t>выполнении</w:t>
      </w:r>
      <w:r>
        <w:rPr>
          <w:spacing w:val="-2"/>
        </w:rPr>
        <w:t xml:space="preserve"> </w:t>
      </w:r>
      <w:r>
        <w:t>ими</w:t>
      </w:r>
      <w:r>
        <w:rPr>
          <w:spacing w:val="-2"/>
        </w:rPr>
        <w:t xml:space="preserve"> </w:t>
      </w:r>
      <w:r>
        <w:t>учебных</w:t>
      </w:r>
      <w:r>
        <w:rPr>
          <w:spacing w:val="-5"/>
        </w:rPr>
        <w:t xml:space="preserve"> </w:t>
      </w:r>
      <w:r>
        <w:t>исследований.</w:t>
      </w:r>
    </w:p>
    <w:p w:rsidR="00347E9B" w:rsidRDefault="00757747">
      <w:pPr>
        <w:pStyle w:val="a4"/>
        <w:spacing w:before="3" w:line="360" w:lineRule="auto"/>
        <w:ind w:right="497"/>
      </w:pPr>
      <w:r>
        <w:t>В</w:t>
      </w:r>
      <w:r>
        <w:rPr>
          <w:spacing w:val="1"/>
        </w:rPr>
        <w:t xml:space="preserve"> </w:t>
      </w:r>
      <w:r>
        <w:t>основу</w:t>
      </w:r>
      <w:r>
        <w:rPr>
          <w:spacing w:val="1"/>
        </w:rPr>
        <w:t xml:space="preserve"> </w:t>
      </w:r>
      <w:r>
        <w:t>курса</w:t>
      </w:r>
      <w:r>
        <w:rPr>
          <w:spacing w:val="1"/>
        </w:rPr>
        <w:t xml:space="preserve"> </w:t>
      </w:r>
      <w:r>
        <w:t>физики</w:t>
      </w:r>
      <w:r>
        <w:rPr>
          <w:spacing w:val="1"/>
        </w:rPr>
        <w:t xml:space="preserve"> </w:t>
      </w:r>
      <w:r>
        <w:t>для</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положен</w:t>
      </w:r>
      <w:r>
        <w:rPr>
          <w:spacing w:val="1"/>
        </w:rPr>
        <w:t xml:space="preserve"> </w:t>
      </w:r>
      <w:r>
        <w:t>ряд</w:t>
      </w:r>
      <w:r>
        <w:rPr>
          <w:spacing w:val="1"/>
        </w:rPr>
        <w:t xml:space="preserve"> </w:t>
      </w:r>
      <w:r>
        <w:t>идей,</w:t>
      </w:r>
      <w:r>
        <w:rPr>
          <w:spacing w:val="1"/>
        </w:rPr>
        <w:t xml:space="preserve"> </w:t>
      </w:r>
      <w:r>
        <w:t>которые</w:t>
      </w:r>
      <w:r>
        <w:rPr>
          <w:spacing w:val="1"/>
        </w:rPr>
        <w:t xml:space="preserve"> </w:t>
      </w:r>
      <w:r>
        <w:t>можно</w:t>
      </w:r>
      <w:r>
        <w:rPr>
          <w:spacing w:val="1"/>
        </w:rPr>
        <w:t xml:space="preserve"> </w:t>
      </w:r>
      <w:r>
        <w:t>рассматривать</w:t>
      </w:r>
      <w:r>
        <w:rPr>
          <w:spacing w:val="1"/>
        </w:rPr>
        <w:t xml:space="preserve"> </w:t>
      </w:r>
      <w:r>
        <w:t>как</w:t>
      </w:r>
      <w:r>
        <w:rPr>
          <w:spacing w:val="1"/>
        </w:rPr>
        <w:t xml:space="preserve"> </w:t>
      </w:r>
      <w:r>
        <w:t>принципы</w:t>
      </w:r>
      <w:r>
        <w:rPr>
          <w:spacing w:val="1"/>
        </w:rPr>
        <w:t xml:space="preserve"> </w:t>
      </w:r>
      <w:r>
        <w:t>его</w:t>
      </w:r>
      <w:r>
        <w:rPr>
          <w:spacing w:val="-67"/>
        </w:rPr>
        <w:t xml:space="preserve"> </w:t>
      </w:r>
      <w:r>
        <w:t>построения.</w:t>
      </w:r>
    </w:p>
    <w:p w:rsidR="00347E9B" w:rsidRDefault="00757747">
      <w:pPr>
        <w:pStyle w:val="a4"/>
        <w:spacing w:before="1" w:line="360" w:lineRule="auto"/>
        <w:ind w:right="495"/>
      </w:pPr>
      <w:r>
        <w:t>Идея</w:t>
      </w:r>
      <w:r>
        <w:rPr>
          <w:spacing w:val="1"/>
        </w:rPr>
        <w:t xml:space="preserve"> </w:t>
      </w:r>
      <w:r>
        <w:t>целостности.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ней</w:t>
      </w:r>
      <w:r>
        <w:rPr>
          <w:spacing w:val="1"/>
        </w:rPr>
        <w:t xml:space="preserve"> </w:t>
      </w:r>
      <w:r>
        <w:t>курс</w:t>
      </w:r>
      <w:r>
        <w:rPr>
          <w:spacing w:val="1"/>
        </w:rPr>
        <w:t xml:space="preserve"> </w:t>
      </w:r>
      <w:r>
        <w:t>является</w:t>
      </w:r>
      <w:r>
        <w:rPr>
          <w:spacing w:val="1"/>
        </w:rPr>
        <w:t xml:space="preserve"> </w:t>
      </w:r>
      <w:r>
        <w:t>логически</w:t>
      </w:r>
      <w:r>
        <w:rPr>
          <w:spacing w:val="1"/>
        </w:rPr>
        <w:t xml:space="preserve"> </w:t>
      </w:r>
      <w:r>
        <w:t>завершённым, он содержит материал из всех разделов физики, включает</w:t>
      </w:r>
      <w:r>
        <w:rPr>
          <w:spacing w:val="1"/>
        </w:rPr>
        <w:t xml:space="preserve"> </w:t>
      </w:r>
      <w:r>
        <w:t>как</w:t>
      </w:r>
      <w:r>
        <w:rPr>
          <w:spacing w:val="1"/>
        </w:rPr>
        <w:t xml:space="preserve"> </w:t>
      </w:r>
      <w:r>
        <w:t>вопросы классической,</w:t>
      </w:r>
      <w:r>
        <w:rPr>
          <w:spacing w:val="2"/>
        </w:rPr>
        <w:t xml:space="preserve"> </w:t>
      </w:r>
      <w:r>
        <w:t>так и</w:t>
      </w:r>
      <w:r>
        <w:rPr>
          <w:spacing w:val="1"/>
        </w:rPr>
        <w:t xml:space="preserve"> </w:t>
      </w:r>
      <w:r>
        <w:t>современной физики.</w:t>
      </w:r>
    </w:p>
    <w:p w:rsidR="00347E9B" w:rsidRDefault="00757747">
      <w:pPr>
        <w:pStyle w:val="a4"/>
        <w:spacing w:before="1" w:line="360" w:lineRule="auto"/>
        <w:ind w:right="496"/>
      </w:pPr>
      <w:r>
        <w:t>Идея</w:t>
      </w:r>
      <w:r>
        <w:rPr>
          <w:spacing w:val="1"/>
        </w:rPr>
        <w:t xml:space="preserve"> </w:t>
      </w:r>
      <w:r>
        <w:t>генерализации.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ней</w:t>
      </w:r>
      <w:r>
        <w:rPr>
          <w:spacing w:val="1"/>
        </w:rPr>
        <w:t xml:space="preserve"> </w:t>
      </w:r>
      <w:r>
        <w:t>материал</w:t>
      </w:r>
      <w:r>
        <w:rPr>
          <w:spacing w:val="1"/>
        </w:rPr>
        <w:t xml:space="preserve"> </w:t>
      </w:r>
      <w:r>
        <w:t>курса</w:t>
      </w:r>
      <w:r>
        <w:rPr>
          <w:spacing w:val="1"/>
        </w:rPr>
        <w:t xml:space="preserve"> </w:t>
      </w:r>
      <w:r>
        <w:t>физики</w:t>
      </w:r>
      <w:r>
        <w:rPr>
          <w:spacing w:val="1"/>
        </w:rPr>
        <w:t xml:space="preserve"> </w:t>
      </w:r>
      <w:r>
        <w:t>объединён</w:t>
      </w:r>
      <w:r>
        <w:rPr>
          <w:spacing w:val="1"/>
        </w:rPr>
        <w:t xml:space="preserve"> </w:t>
      </w:r>
      <w:r>
        <w:t>вокруг</w:t>
      </w:r>
      <w:r>
        <w:rPr>
          <w:spacing w:val="1"/>
        </w:rPr>
        <w:t xml:space="preserve"> </w:t>
      </w:r>
      <w:r>
        <w:t>физических</w:t>
      </w:r>
      <w:r>
        <w:rPr>
          <w:spacing w:val="1"/>
        </w:rPr>
        <w:t xml:space="preserve"> </w:t>
      </w:r>
      <w:r>
        <w:t>теорий.</w:t>
      </w:r>
      <w:r>
        <w:rPr>
          <w:spacing w:val="1"/>
        </w:rPr>
        <w:t xml:space="preserve"> </w:t>
      </w:r>
      <w:r>
        <w:t>Ведущим</w:t>
      </w:r>
      <w:r>
        <w:rPr>
          <w:spacing w:val="1"/>
        </w:rPr>
        <w:t xml:space="preserve"> </w:t>
      </w:r>
      <w:r>
        <w:t>в</w:t>
      </w:r>
      <w:r>
        <w:rPr>
          <w:spacing w:val="1"/>
        </w:rPr>
        <w:t xml:space="preserve"> </w:t>
      </w:r>
      <w:r>
        <w:t>курсе</w:t>
      </w:r>
      <w:r>
        <w:rPr>
          <w:spacing w:val="1"/>
        </w:rPr>
        <w:t xml:space="preserve"> </w:t>
      </w:r>
      <w:r>
        <w:t>является</w:t>
      </w:r>
      <w:r>
        <w:rPr>
          <w:spacing w:val="-67"/>
        </w:rPr>
        <w:t xml:space="preserve"> </w:t>
      </w:r>
      <w:r>
        <w:t>формирование представлений о структурных уровнях материи, веществе и</w:t>
      </w:r>
      <w:r>
        <w:rPr>
          <w:spacing w:val="1"/>
        </w:rPr>
        <w:t xml:space="preserve"> </w:t>
      </w:r>
      <w:r>
        <w:t>поле.</w:t>
      </w:r>
    </w:p>
    <w:p w:rsidR="00347E9B" w:rsidRDefault="00757747">
      <w:pPr>
        <w:pStyle w:val="a4"/>
        <w:spacing w:line="360" w:lineRule="auto"/>
        <w:ind w:right="497"/>
      </w:pPr>
      <w:r>
        <w:t>Идея гуманитаризации. Реализация идеи предполагает использование</w:t>
      </w:r>
      <w:r>
        <w:rPr>
          <w:spacing w:val="1"/>
        </w:rPr>
        <w:t xml:space="preserve"> </w:t>
      </w:r>
      <w:r>
        <w:t>гуманитарного</w:t>
      </w:r>
      <w:r>
        <w:rPr>
          <w:spacing w:val="1"/>
        </w:rPr>
        <w:t xml:space="preserve"> </w:t>
      </w:r>
      <w:r>
        <w:t>потенциала</w:t>
      </w:r>
      <w:r>
        <w:rPr>
          <w:spacing w:val="1"/>
        </w:rPr>
        <w:t xml:space="preserve"> </w:t>
      </w:r>
      <w:r>
        <w:t>физической</w:t>
      </w:r>
      <w:r>
        <w:rPr>
          <w:spacing w:val="1"/>
        </w:rPr>
        <w:t xml:space="preserve"> </w:t>
      </w:r>
      <w:r>
        <w:t>науки,</w:t>
      </w:r>
      <w:r>
        <w:rPr>
          <w:spacing w:val="1"/>
        </w:rPr>
        <w:t xml:space="preserve"> </w:t>
      </w:r>
      <w:r>
        <w:t>осмысление</w:t>
      </w:r>
      <w:r>
        <w:rPr>
          <w:spacing w:val="1"/>
        </w:rPr>
        <w:t xml:space="preserve"> </w:t>
      </w:r>
      <w:r>
        <w:t>связи</w:t>
      </w:r>
      <w:r>
        <w:rPr>
          <w:spacing w:val="1"/>
        </w:rPr>
        <w:t xml:space="preserve"> </w:t>
      </w:r>
      <w:r>
        <w:t>развития</w:t>
      </w:r>
      <w:r>
        <w:rPr>
          <w:spacing w:val="-67"/>
        </w:rPr>
        <w:t xml:space="preserve"> </w:t>
      </w:r>
      <w:r>
        <w:t>физики</w:t>
      </w:r>
      <w:r>
        <w:rPr>
          <w:spacing w:val="1"/>
        </w:rPr>
        <w:t xml:space="preserve"> </w:t>
      </w:r>
      <w:r>
        <w:t>с</w:t>
      </w:r>
      <w:r>
        <w:rPr>
          <w:spacing w:val="1"/>
        </w:rPr>
        <w:t xml:space="preserve"> </w:t>
      </w:r>
      <w:r>
        <w:t>развитием</w:t>
      </w:r>
      <w:r>
        <w:rPr>
          <w:spacing w:val="1"/>
        </w:rPr>
        <w:t xml:space="preserve"> </w:t>
      </w:r>
      <w:r>
        <w:t>общества,</w:t>
      </w:r>
      <w:r>
        <w:rPr>
          <w:spacing w:val="1"/>
        </w:rPr>
        <w:t xml:space="preserve"> </w:t>
      </w:r>
      <w:r>
        <w:t>а</w:t>
      </w:r>
      <w:r>
        <w:rPr>
          <w:spacing w:val="1"/>
        </w:rPr>
        <w:t xml:space="preserve"> </w:t>
      </w:r>
      <w:r>
        <w:t>также</w:t>
      </w:r>
      <w:r>
        <w:rPr>
          <w:spacing w:val="1"/>
        </w:rPr>
        <w:t xml:space="preserve"> </w:t>
      </w:r>
      <w:r>
        <w:t>с</w:t>
      </w:r>
      <w:r>
        <w:rPr>
          <w:spacing w:val="71"/>
        </w:rPr>
        <w:t xml:space="preserve"> </w:t>
      </w:r>
      <w:r>
        <w:t>мировоззренческими,</w:t>
      </w:r>
      <w:r>
        <w:rPr>
          <w:spacing w:val="1"/>
        </w:rPr>
        <w:t xml:space="preserve"> </w:t>
      </w:r>
      <w:r>
        <w:t>нравственными</w:t>
      </w:r>
      <w:r>
        <w:rPr>
          <w:spacing w:val="3"/>
        </w:rPr>
        <w:t xml:space="preserve"> </w:t>
      </w:r>
      <w:r>
        <w:t>и экологическими проблемами.</w:t>
      </w:r>
    </w:p>
    <w:p w:rsidR="00347E9B" w:rsidRDefault="00757747">
      <w:pPr>
        <w:pStyle w:val="a4"/>
        <w:spacing w:before="2" w:line="360" w:lineRule="auto"/>
        <w:ind w:right="498"/>
      </w:pPr>
      <w:r>
        <w:t>Идея</w:t>
      </w:r>
      <w:r>
        <w:rPr>
          <w:spacing w:val="1"/>
        </w:rPr>
        <w:t xml:space="preserve"> </w:t>
      </w:r>
      <w:r>
        <w:t>прикладной</w:t>
      </w:r>
      <w:r>
        <w:rPr>
          <w:spacing w:val="1"/>
        </w:rPr>
        <w:t xml:space="preserve"> </w:t>
      </w:r>
      <w:r>
        <w:t>направленности.</w:t>
      </w:r>
      <w:r>
        <w:rPr>
          <w:spacing w:val="1"/>
        </w:rPr>
        <w:t xml:space="preserve"> </w:t>
      </w:r>
      <w:r>
        <w:t>Курс</w:t>
      </w:r>
      <w:r>
        <w:rPr>
          <w:spacing w:val="1"/>
        </w:rPr>
        <w:t xml:space="preserve"> </w:t>
      </w:r>
      <w:r>
        <w:t>физики</w:t>
      </w:r>
      <w:r>
        <w:rPr>
          <w:spacing w:val="1"/>
        </w:rPr>
        <w:t xml:space="preserve"> </w:t>
      </w:r>
      <w:r>
        <w:t>предполагает</w:t>
      </w:r>
      <w:r>
        <w:rPr>
          <w:spacing w:val="1"/>
        </w:rPr>
        <w:t xml:space="preserve"> </w:t>
      </w:r>
      <w:r>
        <w:t>знакомство</w:t>
      </w:r>
      <w:r>
        <w:rPr>
          <w:spacing w:val="1"/>
        </w:rPr>
        <w:t xml:space="preserve"> </w:t>
      </w:r>
      <w:r>
        <w:t>с широким кругом технических и технологических приложений</w:t>
      </w:r>
      <w:r>
        <w:rPr>
          <w:spacing w:val="1"/>
        </w:rPr>
        <w:t xml:space="preserve"> </w:t>
      </w:r>
      <w:r>
        <w:t>изученных</w:t>
      </w:r>
      <w:r>
        <w:rPr>
          <w:spacing w:val="-4"/>
        </w:rPr>
        <w:t xml:space="preserve"> </w:t>
      </w:r>
      <w:r>
        <w:t>теорий</w:t>
      </w:r>
      <w:r>
        <w:rPr>
          <w:spacing w:val="4"/>
        </w:rPr>
        <w:t xml:space="preserve"> </w:t>
      </w:r>
      <w:r>
        <w:t>и</w:t>
      </w:r>
      <w:r>
        <w:rPr>
          <w:spacing w:val="1"/>
        </w:rPr>
        <w:t xml:space="preserve"> </w:t>
      </w:r>
      <w:r>
        <w:t>законов.</w:t>
      </w:r>
    </w:p>
    <w:p w:rsidR="00347E9B" w:rsidRDefault="00757747">
      <w:pPr>
        <w:pStyle w:val="a4"/>
        <w:spacing w:line="360" w:lineRule="auto"/>
        <w:ind w:right="497"/>
      </w:pPr>
      <w:r>
        <w:t>Идея</w:t>
      </w:r>
      <w:r>
        <w:rPr>
          <w:spacing w:val="1"/>
        </w:rPr>
        <w:t xml:space="preserve"> </w:t>
      </w:r>
      <w:r>
        <w:t>экологизации</w:t>
      </w:r>
      <w:r>
        <w:rPr>
          <w:spacing w:val="1"/>
        </w:rPr>
        <w:t xml:space="preserve"> </w:t>
      </w:r>
      <w:r>
        <w:t>реализуется</w:t>
      </w:r>
      <w:r>
        <w:rPr>
          <w:spacing w:val="1"/>
        </w:rPr>
        <w:t xml:space="preserve"> </w:t>
      </w:r>
      <w:r>
        <w:t>посредством</w:t>
      </w:r>
      <w:r>
        <w:rPr>
          <w:spacing w:val="1"/>
        </w:rPr>
        <w:t xml:space="preserve"> </w:t>
      </w:r>
      <w:r>
        <w:t>введения</w:t>
      </w:r>
      <w:r>
        <w:rPr>
          <w:spacing w:val="1"/>
        </w:rPr>
        <w:t xml:space="preserve"> </w:t>
      </w:r>
      <w:r>
        <w:t>элементов</w:t>
      </w:r>
      <w:r>
        <w:rPr>
          <w:spacing w:val="1"/>
        </w:rPr>
        <w:t xml:space="preserve"> </w:t>
      </w:r>
      <w:r>
        <w:t>содержания,</w:t>
      </w:r>
      <w:r>
        <w:rPr>
          <w:spacing w:val="1"/>
        </w:rPr>
        <w:t xml:space="preserve"> </w:t>
      </w:r>
      <w:r>
        <w:t>посвящённых</w:t>
      </w:r>
      <w:r>
        <w:rPr>
          <w:spacing w:val="1"/>
        </w:rPr>
        <w:t xml:space="preserve"> </w:t>
      </w:r>
      <w:r>
        <w:t>экологическим</w:t>
      </w:r>
      <w:r>
        <w:rPr>
          <w:spacing w:val="1"/>
        </w:rPr>
        <w:t xml:space="preserve"> </w:t>
      </w:r>
      <w:r>
        <w:t>проблемам</w:t>
      </w:r>
      <w:r>
        <w:rPr>
          <w:spacing w:val="1"/>
        </w:rPr>
        <w:t xml:space="preserve"> </w:t>
      </w:r>
      <w:r>
        <w:t>современности,</w:t>
      </w:r>
      <w:r>
        <w:rPr>
          <w:spacing w:val="1"/>
        </w:rPr>
        <w:t xml:space="preserve"> </w:t>
      </w:r>
      <w:r>
        <w:t>которые связаны</w:t>
      </w:r>
      <w:r>
        <w:rPr>
          <w:spacing w:val="1"/>
        </w:rPr>
        <w:t xml:space="preserve"> </w:t>
      </w:r>
      <w:r>
        <w:t>с развитием техники и технологий, а также обсуждения</w:t>
      </w:r>
      <w:r>
        <w:rPr>
          <w:spacing w:val="1"/>
        </w:rPr>
        <w:t xml:space="preserve"> </w:t>
      </w:r>
      <w:r>
        <w:t>проблем</w:t>
      </w:r>
      <w:r>
        <w:rPr>
          <w:spacing w:val="-6"/>
        </w:rPr>
        <w:t xml:space="preserve"> </w:t>
      </w:r>
      <w:r>
        <w:t>рационального</w:t>
      </w:r>
      <w:r>
        <w:rPr>
          <w:spacing w:val="-7"/>
        </w:rPr>
        <w:t xml:space="preserve"> </w:t>
      </w:r>
      <w:r>
        <w:t>природопользования</w:t>
      </w:r>
      <w:r>
        <w:rPr>
          <w:spacing w:val="-6"/>
        </w:rPr>
        <w:t xml:space="preserve"> </w:t>
      </w:r>
      <w:r>
        <w:t>и</w:t>
      </w:r>
      <w:r>
        <w:rPr>
          <w:spacing w:val="-7"/>
        </w:rPr>
        <w:t xml:space="preserve"> </w:t>
      </w:r>
      <w:r>
        <w:t>экологической</w:t>
      </w:r>
      <w:r>
        <w:rPr>
          <w:spacing w:val="-7"/>
        </w:rPr>
        <w:t xml:space="preserve"> </w:t>
      </w:r>
      <w:r>
        <w:t>безопасности.</w:t>
      </w:r>
    </w:p>
    <w:p w:rsidR="00347E9B" w:rsidRDefault="00757747">
      <w:pPr>
        <w:pStyle w:val="a4"/>
        <w:spacing w:line="360" w:lineRule="auto"/>
        <w:ind w:right="496"/>
      </w:pPr>
      <w:r>
        <w:t>Стержневыми элементами курса физики на уровне среднего общего</w:t>
      </w:r>
      <w:r>
        <w:rPr>
          <w:spacing w:val="1"/>
        </w:rPr>
        <w:t xml:space="preserve"> </w:t>
      </w:r>
      <w:r>
        <w:t>образования являются физические теории (формирование представлений</w:t>
      </w:r>
      <w:r>
        <w:rPr>
          <w:spacing w:val="1"/>
        </w:rPr>
        <w:t xml:space="preserve"> </w:t>
      </w:r>
      <w:r>
        <w:t>о</w:t>
      </w:r>
      <w:r>
        <w:rPr>
          <w:spacing w:val="1"/>
        </w:rPr>
        <w:t xml:space="preserve"> </w:t>
      </w:r>
      <w:r>
        <w:t>структуре</w:t>
      </w:r>
      <w:r>
        <w:rPr>
          <w:spacing w:val="8"/>
        </w:rPr>
        <w:t xml:space="preserve"> </w:t>
      </w:r>
      <w:r>
        <w:t>построения</w:t>
      </w:r>
      <w:r>
        <w:rPr>
          <w:spacing w:val="9"/>
        </w:rPr>
        <w:t xml:space="preserve"> </w:t>
      </w:r>
      <w:r>
        <w:t>физической</w:t>
      </w:r>
      <w:r>
        <w:rPr>
          <w:spacing w:val="8"/>
        </w:rPr>
        <w:t xml:space="preserve"> </w:t>
      </w:r>
      <w:r>
        <w:t>теории,</w:t>
      </w:r>
      <w:r>
        <w:rPr>
          <w:spacing w:val="10"/>
        </w:rPr>
        <w:t xml:space="preserve"> </w:t>
      </w:r>
      <w:r>
        <w:t>роли</w:t>
      </w:r>
      <w:r>
        <w:rPr>
          <w:spacing w:val="8"/>
        </w:rPr>
        <w:t xml:space="preserve"> </w:t>
      </w:r>
      <w:r>
        <w:t>фундаментальных</w:t>
      </w:r>
      <w:r>
        <w:rPr>
          <w:spacing w:val="4"/>
        </w:rPr>
        <w:t xml:space="preserve"> </w:t>
      </w:r>
      <w:r>
        <w:t>законов</w:t>
      </w:r>
      <w:r>
        <w:rPr>
          <w:spacing w:val="16"/>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принципов</w:t>
      </w:r>
      <w:r>
        <w:rPr>
          <w:spacing w:val="1"/>
        </w:rPr>
        <w:t xml:space="preserve"> </w:t>
      </w:r>
      <w:r>
        <w:t>в</w:t>
      </w:r>
      <w:r>
        <w:rPr>
          <w:spacing w:val="1"/>
        </w:rPr>
        <w:t xml:space="preserve"> </w:t>
      </w:r>
      <w:r>
        <w:t>современных</w:t>
      </w:r>
      <w:r>
        <w:rPr>
          <w:spacing w:val="1"/>
        </w:rPr>
        <w:t xml:space="preserve"> </w:t>
      </w:r>
      <w:r>
        <w:t>представлениях</w:t>
      </w:r>
      <w:r>
        <w:rPr>
          <w:spacing w:val="1"/>
        </w:rPr>
        <w:t xml:space="preserve"> </w:t>
      </w:r>
      <w:r>
        <w:t>о</w:t>
      </w:r>
      <w:r>
        <w:rPr>
          <w:spacing w:val="1"/>
        </w:rPr>
        <w:t xml:space="preserve"> </w:t>
      </w:r>
      <w:r>
        <w:t>природе,</w:t>
      </w:r>
      <w:r>
        <w:rPr>
          <w:spacing w:val="1"/>
        </w:rPr>
        <w:t xml:space="preserve"> </w:t>
      </w:r>
      <w:r>
        <w:t>границах</w:t>
      </w:r>
      <w:r>
        <w:rPr>
          <w:spacing w:val="-67"/>
        </w:rPr>
        <w:t xml:space="preserve"> </w:t>
      </w:r>
      <w:r>
        <w:t>применимости</w:t>
      </w:r>
      <w:r>
        <w:rPr>
          <w:spacing w:val="1"/>
        </w:rPr>
        <w:t xml:space="preserve"> </w:t>
      </w:r>
      <w:r>
        <w:t>теорий,</w:t>
      </w:r>
      <w:r>
        <w:rPr>
          <w:spacing w:val="1"/>
        </w:rPr>
        <w:t xml:space="preserve"> </w:t>
      </w:r>
      <w:r>
        <w:t>для</w:t>
      </w:r>
      <w:r>
        <w:rPr>
          <w:spacing w:val="1"/>
        </w:rPr>
        <w:t xml:space="preserve"> </w:t>
      </w:r>
      <w:r>
        <w:t>описания</w:t>
      </w:r>
      <w:r>
        <w:rPr>
          <w:spacing w:val="1"/>
        </w:rPr>
        <w:t xml:space="preserve"> </w:t>
      </w:r>
      <w:r>
        <w:t>естественно-научных</w:t>
      </w:r>
      <w:r>
        <w:rPr>
          <w:spacing w:val="1"/>
        </w:rPr>
        <w:t xml:space="preserve"> </w:t>
      </w:r>
      <w:r>
        <w:t>явлений</w:t>
      </w:r>
      <w:r>
        <w:rPr>
          <w:spacing w:val="1"/>
        </w:rPr>
        <w:t xml:space="preserve"> </w:t>
      </w:r>
      <w:r>
        <w:t>и</w:t>
      </w:r>
      <w:r>
        <w:rPr>
          <w:spacing w:val="1"/>
        </w:rPr>
        <w:t xml:space="preserve"> </w:t>
      </w:r>
      <w:r>
        <w:t>процессов).</w:t>
      </w:r>
    </w:p>
    <w:p w:rsidR="00347E9B" w:rsidRDefault="00757747">
      <w:pPr>
        <w:pStyle w:val="a4"/>
        <w:spacing w:before="2" w:line="360" w:lineRule="auto"/>
        <w:ind w:right="490"/>
      </w:pPr>
      <w:r>
        <w:t>Системно-деятельностный подход в курсе физики реализуется</w:t>
      </w:r>
      <w:r>
        <w:rPr>
          <w:spacing w:val="1"/>
        </w:rPr>
        <w:t xml:space="preserve"> </w:t>
      </w:r>
      <w:r>
        <w:t>прежде</w:t>
      </w:r>
      <w:r>
        <w:rPr>
          <w:spacing w:val="1"/>
        </w:rPr>
        <w:t xml:space="preserve"> </w:t>
      </w:r>
      <w:r>
        <w:t>всего за счёт организации экспериментальной деятельности обучающихся.</w:t>
      </w:r>
      <w:r>
        <w:rPr>
          <w:spacing w:val="1"/>
        </w:rPr>
        <w:t xml:space="preserve"> </w:t>
      </w:r>
      <w:r>
        <w:t>Для</w:t>
      </w:r>
      <w:r>
        <w:rPr>
          <w:spacing w:val="1"/>
        </w:rPr>
        <w:t xml:space="preserve"> </w:t>
      </w:r>
      <w:r>
        <w:t>базового</w:t>
      </w:r>
      <w:r>
        <w:rPr>
          <w:spacing w:val="1"/>
        </w:rPr>
        <w:t xml:space="preserve"> </w:t>
      </w:r>
      <w:r>
        <w:t>уровня</w:t>
      </w:r>
      <w:r>
        <w:rPr>
          <w:spacing w:val="1"/>
        </w:rPr>
        <w:t xml:space="preserve"> </w:t>
      </w:r>
      <w:r>
        <w:t>курса</w:t>
      </w:r>
      <w:r>
        <w:rPr>
          <w:spacing w:val="1"/>
        </w:rPr>
        <w:t xml:space="preserve"> </w:t>
      </w:r>
      <w:r>
        <w:t>физики</w:t>
      </w:r>
      <w:r>
        <w:rPr>
          <w:spacing w:val="1"/>
        </w:rPr>
        <w:t xml:space="preserve"> </w:t>
      </w:r>
      <w:r>
        <w:t>–</w:t>
      </w:r>
      <w:r>
        <w:rPr>
          <w:spacing w:val="1"/>
        </w:rPr>
        <w:t xml:space="preserve"> </w:t>
      </w:r>
      <w:r>
        <w:t>это</w:t>
      </w:r>
      <w:r>
        <w:rPr>
          <w:spacing w:val="1"/>
        </w:rPr>
        <w:t xml:space="preserve"> </w:t>
      </w:r>
      <w:r>
        <w:t>использование</w:t>
      </w:r>
      <w:r>
        <w:rPr>
          <w:spacing w:val="71"/>
        </w:rPr>
        <w:t xml:space="preserve"> </w:t>
      </w:r>
      <w:r>
        <w:t>системы</w:t>
      </w:r>
      <w:r>
        <w:rPr>
          <w:spacing w:val="1"/>
        </w:rPr>
        <w:t xml:space="preserve"> </w:t>
      </w:r>
      <w:r>
        <w:t>фронтальных</w:t>
      </w:r>
      <w:r>
        <w:rPr>
          <w:spacing w:val="1"/>
        </w:rPr>
        <w:t xml:space="preserve"> </w:t>
      </w:r>
      <w:r>
        <w:t>кратковременных</w:t>
      </w:r>
      <w:r>
        <w:rPr>
          <w:spacing w:val="1"/>
        </w:rPr>
        <w:t xml:space="preserve"> </w:t>
      </w:r>
      <w:r>
        <w:t>экспериментов</w:t>
      </w:r>
      <w:r>
        <w:rPr>
          <w:spacing w:val="1"/>
        </w:rPr>
        <w:t xml:space="preserve"> </w:t>
      </w:r>
      <w:r>
        <w:t>и</w:t>
      </w:r>
      <w:r>
        <w:rPr>
          <w:spacing w:val="1"/>
        </w:rPr>
        <w:t xml:space="preserve"> </w:t>
      </w:r>
      <w:r>
        <w:t>лабораторных</w:t>
      </w:r>
      <w:r>
        <w:rPr>
          <w:spacing w:val="1"/>
        </w:rPr>
        <w:t xml:space="preserve"> </w:t>
      </w:r>
      <w:r>
        <w:t>работ,</w:t>
      </w:r>
      <w:r>
        <w:rPr>
          <w:spacing w:val="1"/>
        </w:rPr>
        <w:t xml:space="preserve"> </w:t>
      </w:r>
      <w:r>
        <w:t>которые в программе</w:t>
      </w:r>
      <w:r>
        <w:rPr>
          <w:spacing w:val="1"/>
        </w:rPr>
        <w:t xml:space="preserve"> </w:t>
      </w:r>
      <w:r>
        <w:t>по физике объединены в общий список ученических</w:t>
      </w:r>
      <w:r>
        <w:rPr>
          <w:spacing w:val="1"/>
        </w:rPr>
        <w:t xml:space="preserve"> </w:t>
      </w:r>
      <w:r>
        <w:t>практических работ. Выделение в указанном перечне лабораторных работ,</w:t>
      </w:r>
      <w:r>
        <w:rPr>
          <w:spacing w:val="1"/>
        </w:rPr>
        <w:t xml:space="preserve"> </w:t>
      </w:r>
      <w:r>
        <w:t>проводимых</w:t>
      </w:r>
      <w:r>
        <w:rPr>
          <w:spacing w:val="1"/>
        </w:rPr>
        <w:t xml:space="preserve"> </w:t>
      </w:r>
      <w:r>
        <w:t>для</w:t>
      </w:r>
      <w:r>
        <w:rPr>
          <w:spacing w:val="1"/>
        </w:rPr>
        <w:t xml:space="preserve"> </w:t>
      </w:r>
      <w:r>
        <w:t>контроля</w:t>
      </w:r>
      <w:r>
        <w:rPr>
          <w:spacing w:val="1"/>
        </w:rPr>
        <w:t xml:space="preserve"> </w:t>
      </w:r>
      <w:r>
        <w:t>и</w:t>
      </w:r>
      <w:r>
        <w:rPr>
          <w:spacing w:val="1"/>
        </w:rPr>
        <w:t xml:space="preserve"> </w:t>
      </w:r>
      <w:r>
        <w:t>оценки,</w:t>
      </w:r>
      <w:r>
        <w:rPr>
          <w:spacing w:val="1"/>
        </w:rPr>
        <w:t xml:space="preserve"> </w:t>
      </w:r>
      <w:r>
        <w:t>осуществляется</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исходя</w:t>
      </w:r>
      <w:r>
        <w:rPr>
          <w:spacing w:val="1"/>
        </w:rPr>
        <w:t xml:space="preserve"> </w:t>
      </w:r>
      <w:r>
        <w:t>из</w:t>
      </w:r>
      <w:r>
        <w:rPr>
          <w:spacing w:val="1"/>
        </w:rPr>
        <w:t xml:space="preserve"> </w:t>
      </w:r>
      <w:r>
        <w:t>особенностей</w:t>
      </w:r>
      <w:r>
        <w:rPr>
          <w:spacing w:val="1"/>
        </w:rPr>
        <w:t xml:space="preserve"> </w:t>
      </w:r>
      <w:r>
        <w:t>планирования</w:t>
      </w:r>
      <w:r>
        <w:rPr>
          <w:spacing w:val="1"/>
        </w:rPr>
        <w:t xml:space="preserve"> </w:t>
      </w:r>
      <w:r>
        <w:t>и</w:t>
      </w:r>
      <w:r>
        <w:rPr>
          <w:spacing w:val="1"/>
        </w:rPr>
        <w:t xml:space="preserve"> </w:t>
      </w:r>
      <w:r>
        <w:t>оснащения</w:t>
      </w:r>
      <w:r>
        <w:rPr>
          <w:spacing w:val="1"/>
        </w:rPr>
        <w:t xml:space="preserve"> </w:t>
      </w:r>
      <w:r>
        <w:t>кабинета</w:t>
      </w:r>
      <w:r>
        <w:rPr>
          <w:spacing w:val="1"/>
        </w:rPr>
        <w:t xml:space="preserve"> </w:t>
      </w:r>
      <w:r>
        <w:t>физики.</w:t>
      </w:r>
      <w:r>
        <w:rPr>
          <w:spacing w:val="1"/>
        </w:rPr>
        <w:t xml:space="preserve"> </w:t>
      </w:r>
      <w:r>
        <w:t>При</w:t>
      </w:r>
      <w:r>
        <w:rPr>
          <w:spacing w:val="1"/>
        </w:rPr>
        <w:t xml:space="preserve"> </w:t>
      </w:r>
      <w:r>
        <w:t>этом</w:t>
      </w:r>
      <w:r>
        <w:rPr>
          <w:spacing w:val="1"/>
        </w:rPr>
        <w:t xml:space="preserve"> </w:t>
      </w:r>
      <w:r>
        <w:t>обеспечивается</w:t>
      </w:r>
      <w:r>
        <w:rPr>
          <w:spacing w:val="1"/>
        </w:rPr>
        <w:t xml:space="preserve"> </w:t>
      </w:r>
      <w:r>
        <w:t>овладение</w:t>
      </w:r>
      <w:r>
        <w:rPr>
          <w:spacing w:val="1"/>
        </w:rPr>
        <w:t xml:space="preserve"> </w:t>
      </w:r>
      <w:r>
        <w:t>обучающимися</w:t>
      </w:r>
      <w:r>
        <w:rPr>
          <w:spacing w:val="1"/>
        </w:rPr>
        <w:t xml:space="preserve"> </w:t>
      </w:r>
      <w:r>
        <w:t>умениями</w:t>
      </w:r>
      <w:r>
        <w:rPr>
          <w:spacing w:val="1"/>
        </w:rPr>
        <w:t xml:space="preserve"> </w:t>
      </w:r>
      <w:r>
        <w:t>проводить</w:t>
      </w:r>
      <w:r>
        <w:rPr>
          <w:spacing w:val="1"/>
        </w:rPr>
        <w:t xml:space="preserve"> </w:t>
      </w:r>
      <w:r>
        <w:t>косвенные</w:t>
      </w:r>
      <w:r>
        <w:rPr>
          <w:spacing w:val="1"/>
        </w:rPr>
        <w:t xml:space="preserve"> </w:t>
      </w:r>
      <w:r>
        <w:t>измерения,</w:t>
      </w:r>
      <w:r>
        <w:rPr>
          <w:spacing w:val="1"/>
        </w:rPr>
        <w:t xml:space="preserve"> </w:t>
      </w:r>
      <w:r>
        <w:t>исследования</w:t>
      </w:r>
      <w:r>
        <w:rPr>
          <w:spacing w:val="1"/>
        </w:rPr>
        <w:t xml:space="preserve"> </w:t>
      </w:r>
      <w:r>
        <w:t>зависимостей</w:t>
      </w:r>
      <w:r>
        <w:rPr>
          <w:spacing w:val="1"/>
        </w:rPr>
        <w:t xml:space="preserve"> </w:t>
      </w:r>
      <w:r>
        <w:t>физических</w:t>
      </w:r>
      <w:r>
        <w:rPr>
          <w:spacing w:val="1"/>
        </w:rPr>
        <w:t xml:space="preserve"> </w:t>
      </w:r>
      <w:r>
        <w:t>величин</w:t>
      </w:r>
      <w:r>
        <w:rPr>
          <w:spacing w:val="1"/>
        </w:rPr>
        <w:t xml:space="preserve"> </w:t>
      </w:r>
      <w:r>
        <w:t>и</w:t>
      </w:r>
      <w:r>
        <w:rPr>
          <w:spacing w:val="1"/>
        </w:rPr>
        <w:t xml:space="preserve"> </w:t>
      </w:r>
      <w:r>
        <w:t>постановку</w:t>
      </w:r>
      <w:r>
        <w:rPr>
          <w:spacing w:val="1"/>
        </w:rPr>
        <w:t xml:space="preserve"> </w:t>
      </w:r>
      <w:r>
        <w:t>опытов</w:t>
      </w:r>
      <w:r>
        <w:rPr>
          <w:spacing w:val="1"/>
        </w:rPr>
        <w:t xml:space="preserve"> </w:t>
      </w:r>
      <w:r>
        <w:t>по</w:t>
      </w:r>
      <w:r>
        <w:rPr>
          <w:spacing w:val="1"/>
        </w:rPr>
        <w:t xml:space="preserve"> </w:t>
      </w:r>
      <w:r>
        <w:t>проверке</w:t>
      </w:r>
      <w:r>
        <w:rPr>
          <w:spacing w:val="1"/>
        </w:rPr>
        <w:t xml:space="preserve"> </w:t>
      </w:r>
      <w:r>
        <w:t>предложенных</w:t>
      </w:r>
      <w:r>
        <w:rPr>
          <w:spacing w:val="-4"/>
        </w:rPr>
        <w:t xml:space="preserve"> </w:t>
      </w:r>
      <w:r>
        <w:t>гипотез.</w:t>
      </w:r>
    </w:p>
    <w:p w:rsidR="00347E9B" w:rsidRDefault="00757747">
      <w:pPr>
        <w:pStyle w:val="a4"/>
        <w:spacing w:line="360" w:lineRule="auto"/>
        <w:ind w:right="481"/>
      </w:pPr>
      <w:r>
        <w:t>Решение</w:t>
      </w:r>
      <w:r>
        <w:rPr>
          <w:spacing w:val="1"/>
        </w:rPr>
        <w:t xml:space="preserve"> </w:t>
      </w:r>
      <w:r>
        <w:t>расчётных</w:t>
      </w:r>
      <w:r>
        <w:rPr>
          <w:spacing w:val="1"/>
        </w:rPr>
        <w:t xml:space="preserve"> </w:t>
      </w:r>
      <w:r>
        <w:t>и</w:t>
      </w:r>
      <w:r>
        <w:rPr>
          <w:spacing w:val="1"/>
        </w:rPr>
        <w:t xml:space="preserve"> </w:t>
      </w:r>
      <w:r>
        <w:t>качественных</w:t>
      </w:r>
      <w:r>
        <w:rPr>
          <w:spacing w:val="1"/>
        </w:rPr>
        <w:t xml:space="preserve"> </w:t>
      </w:r>
      <w:r>
        <w:t>задач</w:t>
      </w:r>
      <w:r>
        <w:rPr>
          <w:spacing w:val="1"/>
        </w:rPr>
        <w:t xml:space="preserve"> </w:t>
      </w:r>
      <w:r>
        <w:t>с</w:t>
      </w:r>
      <w:r>
        <w:rPr>
          <w:spacing w:val="1"/>
        </w:rPr>
        <w:t xml:space="preserve"> </w:t>
      </w:r>
      <w:r>
        <w:t>заданной</w:t>
      </w:r>
      <w:r>
        <w:rPr>
          <w:spacing w:val="1"/>
        </w:rPr>
        <w:t xml:space="preserve"> </w:t>
      </w:r>
      <w:r>
        <w:t>физической</w:t>
      </w:r>
      <w:r>
        <w:rPr>
          <w:spacing w:val="1"/>
        </w:rPr>
        <w:t xml:space="preserve"> </w:t>
      </w:r>
      <w:r>
        <w:t>моделью,</w:t>
      </w:r>
      <w:r>
        <w:rPr>
          <w:spacing w:val="1"/>
        </w:rPr>
        <w:t xml:space="preserve"> </w:t>
      </w:r>
      <w:r>
        <w:t>позволяющее</w:t>
      </w:r>
      <w:r>
        <w:rPr>
          <w:spacing w:val="1"/>
        </w:rPr>
        <w:t xml:space="preserve"> </w:t>
      </w:r>
      <w:r>
        <w:t>применять изученные</w:t>
      </w:r>
      <w:r>
        <w:rPr>
          <w:spacing w:val="70"/>
        </w:rPr>
        <w:t xml:space="preserve"> </w:t>
      </w:r>
      <w:r>
        <w:t>законы и закономерности как</w:t>
      </w:r>
      <w:r>
        <w:rPr>
          <w:spacing w:val="-67"/>
        </w:rPr>
        <w:t xml:space="preserve"> </w:t>
      </w:r>
      <w:r>
        <w:t>из одного раздела курса, так и интегрируя знания из разных разделов.</w:t>
      </w:r>
      <w:r>
        <w:rPr>
          <w:spacing w:val="1"/>
        </w:rPr>
        <w:t xml:space="preserve"> </w:t>
      </w:r>
      <w:r>
        <w:t>Для</w:t>
      </w:r>
      <w:r>
        <w:rPr>
          <w:spacing w:val="1"/>
        </w:rPr>
        <w:t xml:space="preserve"> </w:t>
      </w:r>
      <w:r>
        <w:t>качественных</w:t>
      </w:r>
      <w:r>
        <w:rPr>
          <w:spacing w:val="1"/>
        </w:rPr>
        <w:t xml:space="preserve"> </w:t>
      </w:r>
      <w:r>
        <w:t>задач</w:t>
      </w:r>
      <w:r>
        <w:rPr>
          <w:spacing w:val="1"/>
        </w:rPr>
        <w:t xml:space="preserve"> </w:t>
      </w:r>
      <w:r>
        <w:t>приоритетом</w:t>
      </w:r>
      <w:r>
        <w:rPr>
          <w:spacing w:val="1"/>
        </w:rPr>
        <w:t xml:space="preserve"> </w:t>
      </w:r>
      <w:r>
        <w:t>являются</w:t>
      </w:r>
      <w:r>
        <w:rPr>
          <w:spacing w:val="1"/>
        </w:rPr>
        <w:t xml:space="preserve"> </w:t>
      </w:r>
      <w:r>
        <w:t>задания</w:t>
      </w:r>
      <w:r>
        <w:rPr>
          <w:spacing w:val="1"/>
        </w:rPr>
        <w:t xml:space="preserve"> </w:t>
      </w:r>
      <w:r>
        <w:t>на</w:t>
      </w:r>
      <w:r>
        <w:rPr>
          <w:spacing w:val="71"/>
        </w:rPr>
        <w:t xml:space="preserve"> </w:t>
      </w:r>
      <w:r>
        <w:t>объяснение</w:t>
      </w:r>
      <w:r>
        <w:rPr>
          <w:spacing w:val="1"/>
        </w:rPr>
        <w:t xml:space="preserve"> </w:t>
      </w:r>
      <w:r>
        <w:t>протекания</w:t>
      </w:r>
      <w:r>
        <w:rPr>
          <w:spacing w:val="1"/>
        </w:rPr>
        <w:t xml:space="preserve"> </w:t>
      </w:r>
      <w:r>
        <w:t>физических</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в</w:t>
      </w:r>
      <w:r>
        <w:rPr>
          <w:spacing w:val="1"/>
        </w:rPr>
        <w:t xml:space="preserve"> </w:t>
      </w:r>
      <w:r>
        <w:t>окружающей</w:t>
      </w:r>
      <w:r>
        <w:rPr>
          <w:spacing w:val="1"/>
        </w:rPr>
        <w:t xml:space="preserve"> </w:t>
      </w:r>
      <w:r>
        <w:t>жизни,</w:t>
      </w:r>
      <w:r>
        <w:rPr>
          <w:spacing w:val="1"/>
        </w:rPr>
        <w:t xml:space="preserve"> </w:t>
      </w:r>
      <w:r>
        <w:t>требующие</w:t>
      </w:r>
      <w:r>
        <w:rPr>
          <w:spacing w:val="1"/>
        </w:rPr>
        <w:t xml:space="preserve"> </w:t>
      </w:r>
      <w:r>
        <w:t>выбора</w:t>
      </w:r>
      <w:r>
        <w:rPr>
          <w:spacing w:val="1"/>
        </w:rPr>
        <w:t xml:space="preserve"> </w:t>
      </w:r>
      <w:r>
        <w:t>физической</w:t>
      </w:r>
      <w:r>
        <w:rPr>
          <w:spacing w:val="1"/>
        </w:rPr>
        <w:t xml:space="preserve"> </w:t>
      </w:r>
      <w:r>
        <w:t>модели</w:t>
      </w:r>
      <w:r>
        <w:rPr>
          <w:spacing w:val="1"/>
        </w:rPr>
        <w:t xml:space="preserve"> </w:t>
      </w:r>
      <w:r>
        <w:t>для</w:t>
      </w:r>
      <w:r>
        <w:rPr>
          <w:spacing w:val="1"/>
        </w:rPr>
        <w:t xml:space="preserve"> </w:t>
      </w:r>
      <w:r>
        <w:t>ситуации</w:t>
      </w:r>
      <w:r>
        <w:rPr>
          <w:spacing w:val="1"/>
        </w:rPr>
        <w:t xml:space="preserve"> </w:t>
      </w:r>
      <w:r>
        <w:t>практико-</w:t>
      </w:r>
      <w:r>
        <w:rPr>
          <w:spacing w:val="-67"/>
        </w:rPr>
        <w:t xml:space="preserve"> </w:t>
      </w:r>
      <w:r>
        <w:t>ориентированного</w:t>
      </w:r>
      <w:r>
        <w:rPr>
          <w:spacing w:val="5"/>
        </w:rPr>
        <w:t xml:space="preserve"> </w:t>
      </w:r>
      <w:r>
        <w:t>характера.</w:t>
      </w:r>
    </w:p>
    <w:p w:rsidR="00347E9B" w:rsidRDefault="00757747">
      <w:pPr>
        <w:pStyle w:val="a4"/>
        <w:spacing w:before="4" w:line="360" w:lineRule="auto"/>
        <w:ind w:right="486"/>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СОО</w:t>
      </w:r>
      <w:r>
        <w:rPr>
          <w:spacing w:val="1"/>
        </w:rPr>
        <w:t xml:space="preserve"> </w:t>
      </w:r>
      <w:r>
        <w:t>к</w:t>
      </w:r>
      <w:r>
        <w:rPr>
          <w:spacing w:val="1"/>
        </w:rPr>
        <w:t xml:space="preserve"> </w:t>
      </w:r>
      <w:r>
        <w:t>материально-</w:t>
      </w:r>
      <w:r>
        <w:rPr>
          <w:spacing w:val="1"/>
        </w:rPr>
        <w:t xml:space="preserve"> </w:t>
      </w:r>
      <w:r>
        <w:t>техническому</w:t>
      </w:r>
      <w:r>
        <w:rPr>
          <w:spacing w:val="1"/>
        </w:rPr>
        <w:t xml:space="preserve"> </w:t>
      </w:r>
      <w:r>
        <w:t>обеспечению</w:t>
      </w:r>
      <w:r>
        <w:rPr>
          <w:spacing w:val="1"/>
        </w:rPr>
        <w:t xml:space="preserve"> </w:t>
      </w:r>
      <w:r>
        <w:t>учебного</w:t>
      </w:r>
      <w:r>
        <w:rPr>
          <w:spacing w:val="1"/>
        </w:rPr>
        <w:t xml:space="preserve"> </w:t>
      </w:r>
      <w:r>
        <w:t>процесса</w:t>
      </w:r>
      <w:r>
        <w:rPr>
          <w:spacing w:val="1"/>
        </w:rPr>
        <w:t xml:space="preserve"> </w:t>
      </w:r>
      <w:r>
        <w:t>базовый</w:t>
      </w:r>
      <w:r>
        <w:rPr>
          <w:spacing w:val="1"/>
        </w:rPr>
        <w:t xml:space="preserve"> </w:t>
      </w:r>
      <w:r>
        <w:t>уровень</w:t>
      </w:r>
      <w:r>
        <w:rPr>
          <w:spacing w:val="71"/>
        </w:rPr>
        <w:t xml:space="preserve"> </w:t>
      </w:r>
      <w:r>
        <w:t>курса</w:t>
      </w:r>
      <w:r>
        <w:rPr>
          <w:spacing w:val="1"/>
        </w:rPr>
        <w:t xml:space="preserve"> </w:t>
      </w:r>
      <w:r>
        <w:t>физики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должен</w:t>
      </w:r>
      <w:r>
        <w:rPr>
          <w:spacing w:val="70"/>
        </w:rPr>
        <w:t xml:space="preserve"> </w:t>
      </w:r>
      <w:r>
        <w:t>изучаться</w:t>
      </w:r>
      <w:r>
        <w:rPr>
          <w:spacing w:val="70"/>
        </w:rPr>
        <w:t xml:space="preserve"> </w:t>
      </w:r>
      <w:r>
        <w:t>в</w:t>
      </w:r>
      <w:r>
        <w:rPr>
          <w:spacing w:val="1"/>
        </w:rPr>
        <w:t xml:space="preserve"> </w:t>
      </w:r>
      <w:r>
        <w:t>условиях предметного кабинета физики или в условиях интегрированного</w:t>
      </w:r>
      <w:r>
        <w:rPr>
          <w:spacing w:val="1"/>
        </w:rPr>
        <w:t xml:space="preserve"> </w:t>
      </w:r>
      <w:r>
        <w:t>кабинета предметов естественно-научного цикла. Наличие в кабинете физики</w:t>
      </w:r>
      <w:r>
        <w:rPr>
          <w:spacing w:val="-67"/>
        </w:rPr>
        <w:t xml:space="preserve"> </w:t>
      </w:r>
      <w:r>
        <w:t>необходимого</w:t>
      </w:r>
      <w:r>
        <w:rPr>
          <w:spacing w:val="1"/>
        </w:rPr>
        <w:t xml:space="preserve"> </w:t>
      </w:r>
      <w:r>
        <w:t>лабораторного</w:t>
      </w:r>
      <w:r>
        <w:rPr>
          <w:spacing w:val="1"/>
        </w:rPr>
        <w:t xml:space="preserve"> </w:t>
      </w:r>
      <w:r>
        <w:t>оборудования</w:t>
      </w:r>
      <w:r>
        <w:rPr>
          <w:spacing w:val="1"/>
        </w:rPr>
        <w:t xml:space="preserve"> </w:t>
      </w:r>
      <w:r>
        <w:t>для</w:t>
      </w:r>
      <w:r>
        <w:rPr>
          <w:spacing w:val="1"/>
        </w:rPr>
        <w:t xml:space="preserve"> </w:t>
      </w:r>
      <w:r>
        <w:t>выполнения</w:t>
      </w:r>
      <w:r>
        <w:rPr>
          <w:spacing w:val="1"/>
        </w:rPr>
        <w:t xml:space="preserve"> </w:t>
      </w:r>
      <w:r>
        <w:t>указанных</w:t>
      </w:r>
      <w:r>
        <w:rPr>
          <w:spacing w:val="1"/>
        </w:rPr>
        <w:t xml:space="preserve"> </w:t>
      </w:r>
      <w:r>
        <w:t>в</w:t>
      </w:r>
      <w:r>
        <w:rPr>
          <w:spacing w:val="1"/>
        </w:rPr>
        <w:t xml:space="preserve"> </w:t>
      </w:r>
      <w:r>
        <w:t>программе по физике ученических практических работ и демонстрационного</w:t>
      </w:r>
      <w:r>
        <w:rPr>
          <w:spacing w:val="1"/>
        </w:rPr>
        <w:t xml:space="preserve"> </w:t>
      </w:r>
      <w:r>
        <w:t>оборудования</w:t>
      </w:r>
      <w:r>
        <w:rPr>
          <w:spacing w:val="1"/>
        </w:rPr>
        <w:t xml:space="preserve"> </w:t>
      </w:r>
      <w:r>
        <w:t>обязательно.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Демонстрационное</w:t>
      </w:r>
      <w:r>
        <w:rPr>
          <w:spacing w:val="1"/>
        </w:rPr>
        <w:t xml:space="preserve"> </w:t>
      </w:r>
      <w:r>
        <w:t>оборудование</w:t>
      </w:r>
      <w:r>
        <w:rPr>
          <w:spacing w:val="1"/>
        </w:rPr>
        <w:t xml:space="preserve"> </w:t>
      </w:r>
      <w:r>
        <w:t>формируется</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принципом</w:t>
      </w:r>
      <w:r>
        <w:rPr>
          <w:spacing w:val="1"/>
        </w:rPr>
        <w:t xml:space="preserve"> </w:t>
      </w:r>
      <w:r>
        <w:t>минимальной</w:t>
      </w:r>
      <w:r>
        <w:rPr>
          <w:spacing w:val="1"/>
        </w:rPr>
        <w:t xml:space="preserve"> </w:t>
      </w:r>
      <w:r>
        <w:t>достаточности</w:t>
      </w:r>
      <w:r>
        <w:rPr>
          <w:spacing w:val="1"/>
        </w:rPr>
        <w:t xml:space="preserve"> </w:t>
      </w:r>
      <w:r>
        <w:t>и</w:t>
      </w:r>
      <w:r>
        <w:rPr>
          <w:spacing w:val="1"/>
        </w:rPr>
        <w:t xml:space="preserve"> </w:t>
      </w:r>
      <w:r>
        <w:t>обеспечивает</w:t>
      </w:r>
      <w:r>
        <w:rPr>
          <w:spacing w:val="1"/>
        </w:rPr>
        <w:t xml:space="preserve"> </w:t>
      </w:r>
      <w:r>
        <w:t>постановку</w:t>
      </w:r>
      <w:r>
        <w:rPr>
          <w:spacing w:val="1"/>
        </w:rPr>
        <w:t xml:space="preserve"> </w:t>
      </w:r>
      <w:r>
        <w:t>перечисленных</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физике</w:t>
      </w:r>
      <w:r>
        <w:rPr>
          <w:spacing w:val="1"/>
        </w:rPr>
        <w:t xml:space="preserve"> </w:t>
      </w:r>
      <w:r>
        <w:t>ключевых</w:t>
      </w:r>
      <w:r>
        <w:rPr>
          <w:spacing w:val="1"/>
        </w:rPr>
        <w:t xml:space="preserve"> </w:t>
      </w:r>
      <w:r>
        <w:t>демонстраций</w:t>
      </w:r>
      <w:r>
        <w:rPr>
          <w:spacing w:val="1"/>
        </w:rPr>
        <w:t xml:space="preserve"> </w:t>
      </w:r>
      <w:r>
        <w:t>для</w:t>
      </w:r>
      <w:r>
        <w:rPr>
          <w:spacing w:val="1"/>
        </w:rPr>
        <w:t xml:space="preserve"> </w:t>
      </w:r>
      <w:r>
        <w:t>исследования</w:t>
      </w:r>
      <w:r>
        <w:rPr>
          <w:spacing w:val="1"/>
        </w:rPr>
        <w:t xml:space="preserve"> </w:t>
      </w:r>
      <w:r>
        <w:t>изучаемых</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эмпирических</w:t>
      </w:r>
      <w:r>
        <w:rPr>
          <w:spacing w:val="1"/>
        </w:rPr>
        <w:t xml:space="preserve"> </w:t>
      </w:r>
      <w:r>
        <w:t>и</w:t>
      </w:r>
      <w:r>
        <w:rPr>
          <w:spacing w:val="-67"/>
        </w:rPr>
        <w:t xml:space="preserve"> </w:t>
      </w:r>
      <w:r>
        <w:t>фундаментальных</w:t>
      </w:r>
      <w:r>
        <w:rPr>
          <w:spacing w:val="-4"/>
        </w:rPr>
        <w:t xml:space="preserve"> </w:t>
      </w:r>
      <w:r>
        <w:t>законов,</w:t>
      </w:r>
      <w:r>
        <w:rPr>
          <w:spacing w:val="4"/>
        </w:rPr>
        <w:t xml:space="preserve"> </w:t>
      </w:r>
      <w:r>
        <w:t>их</w:t>
      </w:r>
      <w:r>
        <w:rPr>
          <w:spacing w:val="-5"/>
        </w:rPr>
        <w:t xml:space="preserve"> </w:t>
      </w:r>
      <w:r>
        <w:t>технических</w:t>
      </w:r>
      <w:r>
        <w:rPr>
          <w:spacing w:val="-4"/>
        </w:rPr>
        <w:t xml:space="preserve"> </w:t>
      </w:r>
      <w:r>
        <w:t>применений.</w:t>
      </w:r>
    </w:p>
    <w:p w:rsidR="00347E9B" w:rsidRDefault="00757747">
      <w:pPr>
        <w:pStyle w:val="a4"/>
        <w:spacing w:before="1" w:line="360" w:lineRule="auto"/>
        <w:ind w:right="491"/>
      </w:pPr>
      <w:r>
        <w:t>Лабораторное</w:t>
      </w:r>
      <w:r>
        <w:rPr>
          <w:spacing w:val="1"/>
        </w:rPr>
        <w:t xml:space="preserve"> </w:t>
      </w:r>
      <w:r>
        <w:t>оборудование</w:t>
      </w:r>
      <w:r>
        <w:rPr>
          <w:spacing w:val="1"/>
        </w:rPr>
        <w:t xml:space="preserve"> </w:t>
      </w:r>
      <w:r>
        <w:t>для</w:t>
      </w:r>
      <w:r>
        <w:rPr>
          <w:spacing w:val="1"/>
        </w:rPr>
        <w:t xml:space="preserve"> </w:t>
      </w:r>
      <w:r>
        <w:t>ученических</w:t>
      </w:r>
      <w:r>
        <w:rPr>
          <w:spacing w:val="1"/>
        </w:rPr>
        <w:t xml:space="preserve"> </w:t>
      </w:r>
      <w:r>
        <w:t>практических</w:t>
      </w:r>
      <w:r>
        <w:rPr>
          <w:spacing w:val="1"/>
        </w:rPr>
        <w:t xml:space="preserve"> </w:t>
      </w:r>
      <w:r>
        <w:t>работ</w:t>
      </w:r>
      <w:r>
        <w:rPr>
          <w:spacing w:val="1"/>
        </w:rPr>
        <w:t xml:space="preserve"> </w:t>
      </w:r>
      <w:r>
        <w:t>формируется в виде тематических комплектов и обеспечивается в расчёте</w:t>
      </w:r>
      <w:r>
        <w:rPr>
          <w:spacing w:val="1"/>
        </w:rPr>
        <w:t xml:space="preserve"> </w:t>
      </w:r>
      <w:r>
        <w:t>одного</w:t>
      </w:r>
      <w:r>
        <w:rPr>
          <w:spacing w:val="1"/>
        </w:rPr>
        <w:t xml:space="preserve"> </w:t>
      </w:r>
      <w:r>
        <w:t>комплекта</w:t>
      </w:r>
      <w:r>
        <w:rPr>
          <w:spacing w:val="1"/>
        </w:rPr>
        <w:t xml:space="preserve"> </w:t>
      </w:r>
      <w:r>
        <w:t>на</w:t>
      </w:r>
      <w:r>
        <w:rPr>
          <w:spacing w:val="1"/>
        </w:rPr>
        <w:t xml:space="preserve"> </w:t>
      </w:r>
      <w:r>
        <w:t>двух</w:t>
      </w:r>
      <w:r>
        <w:rPr>
          <w:spacing w:val="1"/>
        </w:rPr>
        <w:t xml:space="preserve"> </w:t>
      </w:r>
      <w:r>
        <w:t>обучающихся.</w:t>
      </w:r>
      <w:r>
        <w:rPr>
          <w:spacing w:val="1"/>
        </w:rPr>
        <w:t xml:space="preserve"> </w:t>
      </w:r>
      <w:r>
        <w:t>Тематические</w:t>
      </w:r>
      <w:r>
        <w:rPr>
          <w:spacing w:val="1"/>
        </w:rPr>
        <w:t xml:space="preserve"> </w:t>
      </w:r>
      <w:r>
        <w:t>комплекты</w:t>
      </w:r>
      <w:r>
        <w:rPr>
          <w:spacing w:val="-67"/>
        </w:rPr>
        <w:t xml:space="preserve"> </w:t>
      </w:r>
      <w:r>
        <w:t>лабораторного</w:t>
      </w:r>
      <w:r>
        <w:rPr>
          <w:spacing w:val="1"/>
        </w:rPr>
        <w:t xml:space="preserve"> </w:t>
      </w:r>
      <w:r>
        <w:t>оборудования</w:t>
      </w:r>
      <w:r>
        <w:rPr>
          <w:spacing w:val="1"/>
        </w:rPr>
        <w:t xml:space="preserve"> </w:t>
      </w:r>
      <w:r>
        <w:t>должны</w:t>
      </w:r>
      <w:r>
        <w:rPr>
          <w:spacing w:val="1"/>
        </w:rPr>
        <w:t xml:space="preserve"> </w:t>
      </w:r>
      <w:r>
        <w:t>быть</w:t>
      </w:r>
      <w:r>
        <w:rPr>
          <w:spacing w:val="1"/>
        </w:rPr>
        <w:t xml:space="preserve"> </w:t>
      </w:r>
      <w:r>
        <w:t>построены</w:t>
      </w:r>
      <w:r>
        <w:rPr>
          <w:spacing w:val="1"/>
        </w:rPr>
        <w:t xml:space="preserve"> </w:t>
      </w:r>
      <w:r>
        <w:t>на</w:t>
      </w:r>
      <w:r>
        <w:rPr>
          <w:spacing w:val="1"/>
        </w:rPr>
        <w:t xml:space="preserve"> </w:t>
      </w:r>
      <w:r>
        <w:t>комплексном</w:t>
      </w:r>
      <w:r>
        <w:rPr>
          <w:spacing w:val="1"/>
        </w:rPr>
        <w:t xml:space="preserve"> </w:t>
      </w:r>
      <w:r>
        <w:t>использовании аналоговых и цифровых приборов,</w:t>
      </w:r>
      <w:r>
        <w:rPr>
          <w:spacing w:val="1"/>
        </w:rPr>
        <w:t xml:space="preserve"> </w:t>
      </w:r>
      <w:r>
        <w:t>а также компьютерных</w:t>
      </w:r>
      <w:r>
        <w:rPr>
          <w:spacing w:val="1"/>
        </w:rPr>
        <w:t xml:space="preserve"> </w:t>
      </w:r>
      <w:r>
        <w:t>измерительных</w:t>
      </w:r>
      <w:r>
        <w:rPr>
          <w:spacing w:val="-4"/>
        </w:rPr>
        <w:t xml:space="preserve"> </w:t>
      </w:r>
      <w:r>
        <w:t>систем</w:t>
      </w:r>
      <w:r>
        <w:rPr>
          <w:spacing w:val="2"/>
        </w:rPr>
        <w:t xml:space="preserve"> </w:t>
      </w:r>
      <w:r>
        <w:t>в</w:t>
      </w:r>
      <w:r>
        <w:rPr>
          <w:spacing w:val="-1"/>
        </w:rPr>
        <w:t xml:space="preserve"> </w:t>
      </w:r>
      <w:r>
        <w:t>виде</w:t>
      </w:r>
      <w:r>
        <w:rPr>
          <w:spacing w:val="2"/>
        </w:rPr>
        <w:t xml:space="preserve"> </w:t>
      </w:r>
      <w:r>
        <w:t>цифровых лабораторий.</w:t>
      </w:r>
    </w:p>
    <w:p w:rsidR="00347E9B" w:rsidRDefault="00757747">
      <w:pPr>
        <w:pStyle w:val="a4"/>
        <w:spacing w:before="2"/>
        <w:ind w:left="1330" w:firstLine="0"/>
      </w:pPr>
      <w:r>
        <w:t>Основными</w:t>
      </w:r>
      <w:r>
        <w:rPr>
          <w:spacing w:val="-5"/>
        </w:rPr>
        <w:t xml:space="preserve"> </w:t>
      </w:r>
      <w:r>
        <w:t>целями</w:t>
      </w:r>
      <w:r>
        <w:rPr>
          <w:spacing w:val="-5"/>
        </w:rPr>
        <w:t xml:space="preserve"> </w:t>
      </w:r>
      <w:r>
        <w:t>изучения</w:t>
      </w:r>
      <w:r>
        <w:rPr>
          <w:spacing w:val="-3"/>
        </w:rPr>
        <w:t xml:space="preserve"> </w:t>
      </w:r>
      <w:r>
        <w:t>физики</w:t>
      </w:r>
      <w:r>
        <w:rPr>
          <w:spacing w:val="-6"/>
        </w:rPr>
        <w:t xml:space="preserve"> </w:t>
      </w:r>
      <w:r>
        <w:t>в</w:t>
      </w:r>
      <w:r>
        <w:rPr>
          <w:spacing w:val="-5"/>
        </w:rPr>
        <w:t xml:space="preserve"> </w:t>
      </w:r>
      <w:r>
        <w:t>общем</w:t>
      </w:r>
      <w:r>
        <w:rPr>
          <w:spacing w:val="-3"/>
        </w:rPr>
        <w:t xml:space="preserve"> </w:t>
      </w:r>
      <w:r>
        <w:t>образовании</w:t>
      </w:r>
      <w:r>
        <w:rPr>
          <w:spacing w:val="-4"/>
        </w:rPr>
        <w:t xml:space="preserve"> </w:t>
      </w:r>
      <w:r>
        <w:t>являются:</w:t>
      </w:r>
    </w:p>
    <w:p w:rsidR="00347E9B" w:rsidRDefault="00757747">
      <w:pPr>
        <w:pStyle w:val="a4"/>
        <w:spacing w:before="163" w:line="360" w:lineRule="auto"/>
        <w:ind w:right="487"/>
      </w:pPr>
      <w:r>
        <w:t>Формирование</w:t>
      </w:r>
      <w:r>
        <w:rPr>
          <w:spacing w:val="1"/>
        </w:rPr>
        <w:t xml:space="preserve"> </w:t>
      </w:r>
      <w:r>
        <w:t>интереса</w:t>
      </w:r>
      <w:r>
        <w:rPr>
          <w:spacing w:val="1"/>
        </w:rPr>
        <w:t xml:space="preserve"> </w:t>
      </w:r>
      <w:r>
        <w:t>и</w:t>
      </w:r>
      <w:r>
        <w:rPr>
          <w:spacing w:val="1"/>
        </w:rPr>
        <w:t xml:space="preserve"> </w:t>
      </w:r>
      <w:r>
        <w:t>стремления</w:t>
      </w:r>
      <w:r>
        <w:rPr>
          <w:spacing w:val="1"/>
        </w:rPr>
        <w:t xml:space="preserve"> </w:t>
      </w:r>
      <w:r>
        <w:t>обучающихся</w:t>
      </w:r>
      <w:r>
        <w:rPr>
          <w:spacing w:val="1"/>
        </w:rPr>
        <w:t xml:space="preserve"> </w:t>
      </w:r>
      <w:r>
        <w:t>к</w:t>
      </w:r>
      <w:r>
        <w:rPr>
          <w:spacing w:val="1"/>
        </w:rPr>
        <w:t xml:space="preserve"> </w:t>
      </w:r>
      <w:r>
        <w:t>научному</w:t>
      </w:r>
      <w:r>
        <w:rPr>
          <w:spacing w:val="-67"/>
        </w:rPr>
        <w:t xml:space="preserve"> </w:t>
      </w:r>
      <w:r>
        <w:t>изучению</w:t>
      </w:r>
      <w:r>
        <w:rPr>
          <w:spacing w:val="1"/>
        </w:rPr>
        <w:t xml:space="preserve"> </w:t>
      </w:r>
      <w:r>
        <w:t>природы,</w:t>
      </w:r>
      <w:r>
        <w:rPr>
          <w:spacing w:val="1"/>
        </w:rPr>
        <w:t xml:space="preserve"> </w:t>
      </w:r>
      <w:r>
        <w:t>развитие</w:t>
      </w:r>
      <w:r>
        <w:rPr>
          <w:spacing w:val="1"/>
        </w:rPr>
        <w:t xml:space="preserve"> </w:t>
      </w:r>
      <w:r>
        <w:t>их</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p>
    <w:p w:rsidR="00347E9B" w:rsidRDefault="00757747">
      <w:pPr>
        <w:pStyle w:val="a4"/>
        <w:spacing w:line="362" w:lineRule="auto"/>
        <w:ind w:right="496"/>
      </w:pPr>
      <w:r>
        <w:t>Развитие представлений о научном методе познания и формирование</w:t>
      </w:r>
      <w:r>
        <w:rPr>
          <w:spacing w:val="1"/>
        </w:rPr>
        <w:t xml:space="preserve"> </w:t>
      </w:r>
      <w:r>
        <w:t>исследовательского отношения</w:t>
      </w:r>
      <w:r>
        <w:rPr>
          <w:spacing w:val="1"/>
        </w:rPr>
        <w:t xml:space="preserve"> </w:t>
      </w:r>
      <w:r>
        <w:t>к окружающим</w:t>
      </w:r>
      <w:r>
        <w:rPr>
          <w:spacing w:val="1"/>
        </w:rPr>
        <w:t xml:space="preserve"> </w:t>
      </w:r>
      <w:r>
        <w:t>явлениям;</w:t>
      </w:r>
    </w:p>
    <w:p w:rsidR="00347E9B" w:rsidRDefault="00757747">
      <w:pPr>
        <w:pStyle w:val="a4"/>
        <w:spacing w:line="357" w:lineRule="auto"/>
        <w:ind w:right="498"/>
      </w:pPr>
      <w:r>
        <w:t>Формирование научного мировоззрения как результата изучения основ</w:t>
      </w:r>
      <w:r>
        <w:rPr>
          <w:spacing w:val="1"/>
        </w:rPr>
        <w:t xml:space="preserve"> </w:t>
      </w:r>
      <w:r>
        <w:t>строения</w:t>
      </w:r>
      <w:r>
        <w:rPr>
          <w:spacing w:val="1"/>
        </w:rPr>
        <w:t xml:space="preserve"> </w:t>
      </w:r>
      <w:r>
        <w:t>материи и фундаментальных</w:t>
      </w:r>
      <w:r>
        <w:rPr>
          <w:spacing w:val="-3"/>
        </w:rPr>
        <w:t xml:space="preserve"> </w:t>
      </w:r>
      <w:r>
        <w:t>законов</w:t>
      </w:r>
      <w:r>
        <w:rPr>
          <w:spacing w:val="-2"/>
        </w:rPr>
        <w:t xml:space="preserve"> </w:t>
      </w:r>
      <w:r>
        <w:t>физики;</w:t>
      </w:r>
    </w:p>
    <w:p w:rsidR="00347E9B" w:rsidRDefault="00757747">
      <w:pPr>
        <w:pStyle w:val="a4"/>
        <w:spacing w:line="362" w:lineRule="auto"/>
        <w:ind w:right="500"/>
      </w:pPr>
      <w:r>
        <w:t>Формирование</w:t>
      </w:r>
      <w:r>
        <w:rPr>
          <w:spacing w:val="1"/>
        </w:rPr>
        <w:t xml:space="preserve"> </w:t>
      </w:r>
      <w:r>
        <w:t>умений</w:t>
      </w:r>
      <w:r>
        <w:rPr>
          <w:spacing w:val="1"/>
        </w:rPr>
        <w:t xml:space="preserve"> </w:t>
      </w:r>
      <w:r>
        <w:t>объяснять</w:t>
      </w:r>
      <w:r>
        <w:rPr>
          <w:spacing w:val="1"/>
        </w:rPr>
        <w:t xml:space="preserve"> </w:t>
      </w:r>
      <w:r>
        <w:t>явления</w:t>
      </w:r>
      <w:r>
        <w:rPr>
          <w:spacing w:val="1"/>
        </w:rPr>
        <w:t xml:space="preserve"> </w:t>
      </w:r>
      <w:r>
        <w:t>с</w:t>
      </w:r>
      <w:r>
        <w:rPr>
          <w:spacing w:val="1"/>
        </w:rPr>
        <w:t xml:space="preserve"> </w:t>
      </w:r>
      <w:r>
        <w:t>использованием</w:t>
      </w:r>
      <w:r>
        <w:rPr>
          <w:spacing w:val="1"/>
        </w:rPr>
        <w:t xml:space="preserve"> </w:t>
      </w:r>
      <w:r>
        <w:t>физических</w:t>
      </w:r>
      <w:r>
        <w:rPr>
          <w:spacing w:val="-4"/>
        </w:rPr>
        <w:t xml:space="preserve"> </w:t>
      </w:r>
      <w:r>
        <w:t>знаний</w:t>
      </w:r>
      <w:r>
        <w:rPr>
          <w:spacing w:val="1"/>
        </w:rPr>
        <w:t xml:space="preserve"> </w:t>
      </w:r>
      <w:r>
        <w:t>и научных</w:t>
      </w:r>
      <w:r>
        <w:rPr>
          <w:spacing w:val="-3"/>
        </w:rPr>
        <w:t xml:space="preserve"> </w:t>
      </w:r>
      <w:r>
        <w:t>доказательств;</w:t>
      </w:r>
    </w:p>
    <w:p w:rsidR="00347E9B" w:rsidRDefault="00757747">
      <w:pPr>
        <w:pStyle w:val="a4"/>
        <w:spacing w:line="362" w:lineRule="auto"/>
        <w:ind w:right="494"/>
      </w:pPr>
      <w:r>
        <w:t>Формирование</w:t>
      </w:r>
      <w:r>
        <w:rPr>
          <w:spacing w:val="1"/>
        </w:rPr>
        <w:t xml:space="preserve"> </w:t>
      </w:r>
      <w:r>
        <w:t>представлений</w:t>
      </w:r>
      <w:r>
        <w:rPr>
          <w:spacing w:val="1"/>
        </w:rPr>
        <w:t xml:space="preserve"> </w:t>
      </w:r>
      <w:r>
        <w:t>о</w:t>
      </w:r>
      <w:r>
        <w:rPr>
          <w:spacing w:val="1"/>
        </w:rPr>
        <w:t xml:space="preserve"> </w:t>
      </w:r>
      <w:r>
        <w:t>роли</w:t>
      </w:r>
      <w:r>
        <w:rPr>
          <w:spacing w:val="1"/>
        </w:rPr>
        <w:t xml:space="preserve"> </w:t>
      </w:r>
      <w:r>
        <w:t>физики</w:t>
      </w:r>
      <w:r>
        <w:rPr>
          <w:spacing w:val="1"/>
        </w:rPr>
        <w:t xml:space="preserve"> </w:t>
      </w:r>
      <w:r>
        <w:t>для</w:t>
      </w:r>
      <w:r>
        <w:rPr>
          <w:spacing w:val="1"/>
        </w:rPr>
        <w:t xml:space="preserve"> </w:t>
      </w:r>
      <w:r>
        <w:t>развития</w:t>
      </w:r>
      <w:r>
        <w:rPr>
          <w:spacing w:val="1"/>
        </w:rPr>
        <w:t xml:space="preserve"> </w:t>
      </w:r>
      <w:r>
        <w:t>других</w:t>
      </w:r>
      <w:r>
        <w:rPr>
          <w:spacing w:val="1"/>
        </w:rPr>
        <w:t xml:space="preserve"> </w:t>
      </w:r>
      <w:r>
        <w:t>естественных</w:t>
      </w:r>
      <w:r>
        <w:rPr>
          <w:spacing w:val="-4"/>
        </w:rPr>
        <w:t xml:space="preserve"> </w:t>
      </w:r>
      <w:r>
        <w:t>наук,</w:t>
      </w:r>
      <w:r>
        <w:rPr>
          <w:spacing w:val="4"/>
        </w:rPr>
        <w:t xml:space="preserve"> </w:t>
      </w:r>
      <w:r>
        <w:t>техники и</w:t>
      </w:r>
      <w:r>
        <w:rPr>
          <w:spacing w:val="1"/>
        </w:rPr>
        <w:t xml:space="preserve"> </w:t>
      </w:r>
      <w:r>
        <w:t>технологий.</w:t>
      </w:r>
    </w:p>
    <w:p w:rsidR="00347E9B" w:rsidRDefault="00757747">
      <w:pPr>
        <w:pStyle w:val="a4"/>
        <w:spacing w:line="362" w:lineRule="auto"/>
        <w:ind w:right="485"/>
      </w:pPr>
      <w:r>
        <w:t>Достижение этих целей обеспечивается решением следующих задач</w:t>
      </w:r>
      <w:r>
        <w:rPr>
          <w:spacing w:val="1"/>
        </w:rPr>
        <w:t xml:space="preserve"> </w:t>
      </w:r>
      <w:r>
        <w:t>в</w:t>
      </w:r>
      <w:r>
        <w:rPr>
          <w:spacing w:val="1"/>
        </w:rPr>
        <w:t xml:space="preserve"> </w:t>
      </w:r>
      <w:r>
        <w:t>процессе</w:t>
      </w:r>
      <w:r>
        <w:rPr>
          <w:spacing w:val="-3"/>
        </w:rPr>
        <w:t xml:space="preserve"> </w:t>
      </w:r>
      <w:r>
        <w:t>изучения</w:t>
      </w:r>
      <w:r>
        <w:rPr>
          <w:spacing w:val="-1"/>
        </w:rPr>
        <w:t xml:space="preserve"> </w:t>
      </w:r>
      <w:r>
        <w:t>курса</w:t>
      </w:r>
      <w:r>
        <w:rPr>
          <w:spacing w:val="-3"/>
        </w:rPr>
        <w:t xml:space="preserve"> </w:t>
      </w:r>
      <w:r>
        <w:t>физики</w:t>
      </w:r>
      <w:r>
        <w:rPr>
          <w:spacing w:val="-4"/>
        </w:rPr>
        <w:t xml:space="preserve"> </w:t>
      </w:r>
      <w:r>
        <w:t>на</w:t>
      </w:r>
      <w:r>
        <w:rPr>
          <w:spacing w:val="2"/>
        </w:rPr>
        <w:t xml:space="preserve"> </w:t>
      </w:r>
      <w:r>
        <w:t>уровне</w:t>
      </w:r>
      <w:r>
        <w:rPr>
          <w:spacing w:val="-2"/>
        </w:rPr>
        <w:t xml:space="preserve"> </w:t>
      </w:r>
      <w:r>
        <w:t>среднего</w:t>
      </w:r>
      <w:r>
        <w:rPr>
          <w:spacing w:val="-3"/>
        </w:rPr>
        <w:t xml:space="preserve"> </w:t>
      </w:r>
      <w:r>
        <w:t>общего</w:t>
      </w:r>
      <w:r>
        <w:rPr>
          <w:spacing w:val="-7"/>
        </w:rPr>
        <w:t xml:space="preserve"> </w:t>
      </w:r>
      <w:r>
        <w:t>образования:</w:t>
      </w:r>
    </w:p>
    <w:p w:rsidR="00347E9B" w:rsidRDefault="00757747">
      <w:pPr>
        <w:pStyle w:val="a4"/>
        <w:spacing w:line="360" w:lineRule="auto"/>
        <w:ind w:right="501"/>
      </w:pPr>
      <w:r>
        <w:t>Приобретение системы знаний об общих физических закономерностях,</w:t>
      </w:r>
      <w:r>
        <w:rPr>
          <w:spacing w:val="1"/>
        </w:rPr>
        <w:t xml:space="preserve"> </w:t>
      </w:r>
      <w:r>
        <w:t>законах,</w:t>
      </w:r>
      <w:r>
        <w:rPr>
          <w:spacing w:val="1"/>
        </w:rPr>
        <w:t xml:space="preserve"> </w:t>
      </w:r>
      <w:r>
        <w:t>теориях,</w:t>
      </w:r>
      <w:r>
        <w:rPr>
          <w:spacing w:val="1"/>
        </w:rPr>
        <w:t xml:space="preserve"> </w:t>
      </w:r>
      <w:r>
        <w:t>включая</w:t>
      </w:r>
      <w:r>
        <w:rPr>
          <w:spacing w:val="1"/>
        </w:rPr>
        <w:t xml:space="preserve"> </w:t>
      </w:r>
      <w:r>
        <w:t>механику,</w:t>
      </w:r>
      <w:r>
        <w:rPr>
          <w:spacing w:val="1"/>
        </w:rPr>
        <w:t xml:space="preserve"> </w:t>
      </w:r>
      <w:r>
        <w:t>молекулярную</w:t>
      </w:r>
      <w:r>
        <w:rPr>
          <w:spacing w:val="1"/>
        </w:rPr>
        <w:t xml:space="preserve"> </w:t>
      </w:r>
      <w:r>
        <w:t>физику,</w:t>
      </w:r>
      <w:r>
        <w:rPr>
          <w:spacing w:val="1"/>
        </w:rPr>
        <w:t xml:space="preserve"> </w:t>
      </w:r>
      <w:r>
        <w:t>электродинамику,</w:t>
      </w:r>
      <w:r>
        <w:rPr>
          <w:spacing w:val="2"/>
        </w:rPr>
        <w:t xml:space="preserve"> </w:t>
      </w:r>
      <w:r>
        <w:t>квантовую</w:t>
      </w:r>
      <w:r>
        <w:rPr>
          <w:spacing w:val="-1"/>
        </w:rPr>
        <w:t xml:space="preserve"> </w:t>
      </w:r>
      <w:r>
        <w:t>физику</w:t>
      </w:r>
      <w:r>
        <w:rPr>
          <w:spacing w:val="-4"/>
        </w:rPr>
        <w:t xml:space="preserve"> </w:t>
      </w:r>
      <w:r>
        <w:t>и элементы астрофизики;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Формирование</w:t>
      </w:r>
      <w:r>
        <w:rPr>
          <w:spacing w:val="1"/>
        </w:rPr>
        <w:t xml:space="preserve"> </w:t>
      </w:r>
      <w:r>
        <w:t>умений</w:t>
      </w:r>
      <w:r>
        <w:rPr>
          <w:spacing w:val="1"/>
        </w:rPr>
        <w:t xml:space="preserve"> </w:t>
      </w:r>
      <w:r>
        <w:t>применять</w:t>
      </w:r>
      <w:r>
        <w:rPr>
          <w:spacing w:val="1"/>
        </w:rPr>
        <w:t xml:space="preserve"> </w:t>
      </w:r>
      <w:r>
        <w:t>теоретические</w:t>
      </w:r>
      <w:r>
        <w:rPr>
          <w:spacing w:val="1"/>
        </w:rPr>
        <w:t xml:space="preserve"> </w:t>
      </w:r>
      <w:r>
        <w:t>знания</w:t>
      </w:r>
      <w:r>
        <w:rPr>
          <w:spacing w:val="71"/>
        </w:rPr>
        <w:t xml:space="preserve"> </w:t>
      </w:r>
      <w:r>
        <w:t>для</w:t>
      </w:r>
      <w:r>
        <w:rPr>
          <w:spacing w:val="1"/>
        </w:rPr>
        <w:t xml:space="preserve"> </w:t>
      </w:r>
      <w:r>
        <w:t>объяснения</w:t>
      </w:r>
      <w:r>
        <w:rPr>
          <w:spacing w:val="1"/>
        </w:rPr>
        <w:t xml:space="preserve"> </w:t>
      </w:r>
      <w:r>
        <w:t>физических явлений</w:t>
      </w:r>
      <w:r>
        <w:rPr>
          <w:spacing w:val="1"/>
        </w:rPr>
        <w:t xml:space="preserve"> </w:t>
      </w:r>
      <w:r>
        <w:t>в</w:t>
      </w:r>
      <w:r>
        <w:rPr>
          <w:spacing w:val="1"/>
        </w:rPr>
        <w:t xml:space="preserve"> </w:t>
      </w:r>
      <w:r>
        <w:t>природе</w:t>
      </w:r>
      <w:r>
        <w:rPr>
          <w:spacing w:val="1"/>
        </w:rPr>
        <w:t xml:space="preserve"> </w:t>
      </w:r>
      <w:r>
        <w:t>и</w:t>
      </w:r>
      <w:r>
        <w:rPr>
          <w:spacing w:val="1"/>
        </w:rPr>
        <w:t xml:space="preserve"> </w:t>
      </w:r>
      <w:r>
        <w:t>для</w:t>
      </w:r>
      <w:r>
        <w:rPr>
          <w:spacing w:val="1"/>
        </w:rPr>
        <w:t xml:space="preserve"> </w:t>
      </w:r>
      <w:r>
        <w:t>принятия</w:t>
      </w:r>
      <w:r>
        <w:rPr>
          <w:spacing w:val="1"/>
        </w:rPr>
        <w:t xml:space="preserve"> </w:t>
      </w:r>
      <w:r>
        <w:t>практических</w:t>
      </w:r>
      <w:r>
        <w:rPr>
          <w:spacing w:val="1"/>
        </w:rPr>
        <w:t xml:space="preserve"> </w:t>
      </w:r>
      <w:r>
        <w:t>решений</w:t>
      </w:r>
      <w:r>
        <w:rPr>
          <w:spacing w:val="3"/>
        </w:rPr>
        <w:t xml:space="preserve"> </w:t>
      </w:r>
      <w:r>
        <w:t>в</w:t>
      </w:r>
      <w:r>
        <w:rPr>
          <w:spacing w:val="-1"/>
        </w:rPr>
        <w:t xml:space="preserve"> </w:t>
      </w:r>
      <w:r>
        <w:t>повседневной</w:t>
      </w:r>
      <w:r>
        <w:rPr>
          <w:spacing w:val="1"/>
        </w:rPr>
        <w:t xml:space="preserve"> </w:t>
      </w:r>
      <w:r>
        <w:t>жизни;</w:t>
      </w:r>
    </w:p>
    <w:p w:rsidR="00347E9B" w:rsidRDefault="00757747">
      <w:pPr>
        <w:pStyle w:val="a4"/>
        <w:spacing w:before="2" w:line="360" w:lineRule="auto"/>
        <w:ind w:right="497"/>
      </w:pPr>
      <w:r>
        <w:t>Освоение</w:t>
      </w:r>
      <w:r>
        <w:rPr>
          <w:spacing w:val="1"/>
        </w:rPr>
        <w:t xml:space="preserve"> </w:t>
      </w:r>
      <w:r>
        <w:t>способов</w:t>
      </w:r>
      <w:r>
        <w:rPr>
          <w:spacing w:val="1"/>
        </w:rPr>
        <w:t xml:space="preserve"> </w:t>
      </w:r>
      <w:r>
        <w:t>решения</w:t>
      </w:r>
      <w:r>
        <w:rPr>
          <w:spacing w:val="1"/>
        </w:rPr>
        <w:t xml:space="preserve"> </w:t>
      </w:r>
      <w:r>
        <w:t>различных</w:t>
      </w:r>
      <w:r>
        <w:rPr>
          <w:spacing w:val="1"/>
        </w:rPr>
        <w:t xml:space="preserve"> </w:t>
      </w:r>
      <w:r>
        <w:t>задач</w:t>
      </w:r>
      <w:r>
        <w:rPr>
          <w:spacing w:val="1"/>
        </w:rPr>
        <w:t xml:space="preserve"> </w:t>
      </w:r>
      <w:r>
        <w:t>с</w:t>
      </w:r>
      <w:r>
        <w:rPr>
          <w:spacing w:val="1"/>
        </w:rPr>
        <w:t xml:space="preserve"> </w:t>
      </w:r>
      <w:r>
        <w:t>явно</w:t>
      </w:r>
      <w:r>
        <w:rPr>
          <w:spacing w:val="1"/>
        </w:rPr>
        <w:t xml:space="preserve"> </w:t>
      </w:r>
      <w:r>
        <w:t>заданной</w:t>
      </w:r>
      <w:r>
        <w:rPr>
          <w:spacing w:val="1"/>
        </w:rPr>
        <w:t xml:space="preserve"> </w:t>
      </w:r>
      <w:r>
        <w:t>физической</w:t>
      </w:r>
      <w:r>
        <w:rPr>
          <w:spacing w:val="1"/>
        </w:rPr>
        <w:t xml:space="preserve"> </w:t>
      </w:r>
      <w:r>
        <w:t>моделью,</w:t>
      </w:r>
      <w:r>
        <w:rPr>
          <w:spacing w:val="1"/>
        </w:rPr>
        <w:t xml:space="preserve"> </w:t>
      </w:r>
      <w:r>
        <w:t>задач,</w:t>
      </w:r>
      <w:r>
        <w:rPr>
          <w:spacing w:val="1"/>
        </w:rPr>
        <w:t xml:space="preserve"> </w:t>
      </w:r>
      <w:r>
        <w:t>подразумевающих</w:t>
      </w:r>
      <w:r>
        <w:rPr>
          <w:spacing w:val="1"/>
        </w:rPr>
        <w:t xml:space="preserve"> </w:t>
      </w:r>
      <w:r>
        <w:t>самостоятельное</w:t>
      </w:r>
      <w:r>
        <w:rPr>
          <w:spacing w:val="1"/>
        </w:rPr>
        <w:t xml:space="preserve"> </w:t>
      </w:r>
      <w:r>
        <w:t>создание</w:t>
      </w:r>
      <w:r>
        <w:rPr>
          <w:spacing w:val="1"/>
        </w:rPr>
        <w:t xml:space="preserve"> </w:t>
      </w:r>
      <w:r>
        <w:t>физической</w:t>
      </w:r>
      <w:r>
        <w:rPr>
          <w:spacing w:val="-1"/>
        </w:rPr>
        <w:t xml:space="preserve"> </w:t>
      </w:r>
      <w:r>
        <w:t>модели,</w:t>
      </w:r>
      <w:r>
        <w:rPr>
          <w:spacing w:val="3"/>
        </w:rPr>
        <w:t xml:space="preserve"> </w:t>
      </w:r>
      <w:r>
        <w:t>соответствующей</w:t>
      </w:r>
      <w:r>
        <w:rPr>
          <w:spacing w:val="5"/>
        </w:rPr>
        <w:t xml:space="preserve"> </w:t>
      </w:r>
      <w:r>
        <w:t>условиям</w:t>
      </w:r>
      <w:r>
        <w:rPr>
          <w:spacing w:val="2"/>
        </w:rPr>
        <w:t xml:space="preserve"> </w:t>
      </w:r>
      <w:r>
        <w:t>задачи;</w:t>
      </w:r>
    </w:p>
    <w:p w:rsidR="00347E9B" w:rsidRDefault="00757747">
      <w:pPr>
        <w:pStyle w:val="a4"/>
        <w:spacing w:before="1" w:line="362" w:lineRule="auto"/>
        <w:ind w:right="494"/>
      </w:pPr>
      <w:r>
        <w:t>Понимание</w:t>
      </w:r>
      <w:r>
        <w:rPr>
          <w:spacing w:val="1"/>
        </w:rPr>
        <w:t xml:space="preserve"> </w:t>
      </w:r>
      <w:r>
        <w:t>физических</w:t>
      </w:r>
      <w:r>
        <w:rPr>
          <w:spacing w:val="1"/>
        </w:rPr>
        <w:t xml:space="preserve"> </w:t>
      </w:r>
      <w:r>
        <w:t>основ</w:t>
      </w:r>
      <w:r>
        <w:rPr>
          <w:spacing w:val="1"/>
        </w:rPr>
        <w:t xml:space="preserve"> </w:t>
      </w:r>
      <w:r>
        <w:t>и</w:t>
      </w:r>
      <w:r>
        <w:rPr>
          <w:spacing w:val="1"/>
        </w:rPr>
        <w:t xml:space="preserve"> </w:t>
      </w:r>
      <w:r>
        <w:t>принципов</w:t>
      </w:r>
      <w:r>
        <w:rPr>
          <w:spacing w:val="1"/>
        </w:rPr>
        <w:t xml:space="preserve"> </w:t>
      </w:r>
      <w:r>
        <w:t>действия</w:t>
      </w:r>
      <w:r>
        <w:rPr>
          <w:spacing w:val="1"/>
        </w:rPr>
        <w:t xml:space="preserve"> </w:t>
      </w:r>
      <w:r>
        <w:t>технических</w:t>
      </w:r>
      <w:r>
        <w:rPr>
          <w:spacing w:val="1"/>
        </w:rPr>
        <w:t xml:space="preserve"> </w:t>
      </w:r>
      <w:r>
        <w:t>устройств</w:t>
      </w:r>
      <w:r>
        <w:rPr>
          <w:spacing w:val="63"/>
        </w:rPr>
        <w:t xml:space="preserve"> </w:t>
      </w:r>
      <w:r>
        <w:t>и</w:t>
      </w:r>
      <w:r>
        <w:rPr>
          <w:spacing w:val="-3"/>
        </w:rPr>
        <w:t xml:space="preserve"> </w:t>
      </w:r>
      <w:r>
        <w:t>технологических</w:t>
      </w:r>
      <w:r>
        <w:rPr>
          <w:spacing w:val="-7"/>
        </w:rPr>
        <w:t xml:space="preserve"> </w:t>
      </w:r>
      <w:r>
        <w:t>процессов, их</w:t>
      </w:r>
      <w:r>
        <w:rPr>
          <w:spacing w:val="-8"/>
        </w:rPr>
        <w:t xml:space="preserve"> </w:t>
      </w:r>
      <w:r>
        <w:t>влияния</w:t>
      </w:r>
      <w:r>
        <w:rPr>
          <w:spacing w:val="-2"/>
        </w:rPr>
        <w:t xml:space="preserve"> </w:t>
      </w:r>
      <w:r>
        <w:t>на</w:t>
      </w:r>
      <w:r>
        <w:rPr>
          <w:spacing w:val="-2"/>
        </w:rPr>
        <w:t xml:space="preserve"> </w:t>
      </w:r>
      <w:r>
        <w:t>окружающую</w:t>
      </w:r>
      <w:r>
        <w:rPr>
          <w:spacing w:val="-4"/>
        </w:rPr>
        <w:t xml:space="preserve"> </w:t>
      </w:r>
      <w:r>
        <w:t>среду;</w:t>
      </w:r>
    </w:p>
    <w:p w:rsidR="00347E9B" w:rsidRDefault="00757747">
      <w:pPr>
        <w:pStyle w:val="a4"/>
        <w:spacing w:line="360" w:lineRule="auto"/>
        <w:ind w:right="494"/>
      </w:pPr>
      <w:r>
        <w:t>Овладение</w:t>
      </w:r>
      <w:r>
        <w:rPr>
          <w:spacing w:val="1"/>
        </w:rPr>
        <w:t xml:space="preserve"> </w:t>
      </w:r>
      <w:r>
        <w:t>методами</w:t>
      </w:r>
      <w:r>
        <w:rPr>
          <w:spacing w:val="1"/>
        </w:rPr>
        <w:t xml:space="preserve"> </w:t>
      </w:r>
      <w:r>
        <w:t>самостоятельного</w:t>
      </w:r>
      <w:r>
        <w:rPr>
          <w:spacing w:val="1"/>
        </w:rPr>
        <w:t xml:space="preserve"> </w:t>
      </w:r>
      <w:r>
        <w:t>планирования</w:t>
      </w:r>
      <w:r>
        <w:rPr>
          <w:spacing w:val="1"/>
        </w:rPr>
        <w:t xml:space="preserve"> </w:t>
      </w:r>
      <w:r>
        <w:t>и</w:t>
      </w:r>
      <w:r>
        <w:rPr>
          <w:spacing w:val="1"/>
        </w:rPr>
        <w:t xml:space="preserve"> </w:t>
      </w:r>
      <w:r>
        <w:t>проведения</w:t>
      </w:r>
      <w:r>
        <w:rPr>
          <w:spacing w:val="1"/>
        </w:rPr>
        <w:t xml:space="preserve"> </w:t>
      </w:r>
      <w:r>
        <w:t>физических</w:t>
      </w:r>
      <w:r>
        <w:rPr>
          <w:spacing w:val="1"/>
        </w:rPr>
        <w:t xml:space="preserve"> </w:t>
      </w:r>
      <w:r>
        <w:t>экспериментов,</w:t>
      </w:r>
      <w:r>
        <w:rPr>
          <w:spacing w:val="1"/>
        </w:rPr>
        <w:t xml:space="preserve"> </w:t>
      </w:r>
      <w:r>
        <w:t>анализа</w:t>
      </w:r>
      <w:r>
        <w:rPr>
          <w:spacing w:val="1"/>
        </w:rPr>
        <w:t xml:space="preserve"> </w:t>
      </w:r>
      <w:r>
        <w:t>и</w:t>
      </w:r>
      <w:r>
        <w:rPr>
          <w:spacing w:val="1"/>
        </w:rPr>
        <w:t xml:space="preserve"> </w:t>
      </w:r>
      <w:r>
        <w:t>интерпретации</w:t>
      </w:r>
      <w:r>
        <w:rPr>
          <w:spacing w:val="1"/>
        </w:rPr>
        <w:t xml:space="preserve"> </w:t>
      </w:r>
      <w:r>
        <w:t>информации,</w:t>
      </w:r>
      <w:r>
        <w:rPr>
          <w:spacing w:val="1"/>
        </w:rPr>
        <w:t xml:space="preserve"> </w:t>
      </w:r>
      <w:r>
        <w:t>определения</w:t>
      </w:r>
      <w:r>
        <w:rPr>
          <w:spacing w:val="1"/>
        </w:rPr>
        <w:t xml:space="preserve"> </w:t>
      </w:r>
      <w:r>
        <w:t>достоверности полученного результата;</w:t>
      </w:r>
    </w:p>
    <w:p w:rsidR="00347E9B" w:rsidRDefault="00757747">
      <w:pPr>
        <w:pStyle w:val="a4"/>
        <w:spacing w:line="362" w:lineRule="auto"/>
        <w:ind w:right="493"/>
      </w:pPr>
      <w:r>
        <w:t>Создание условий для развития умений проектно-исследовательской,</w:t>
      </w:r>
      <w:r>
        <w:rPr>
          <w:spacing w:val="1"/>
        </w:rPr>
        <w:t xml:space="preserve"> </w:t>
      </w:r>
      <w:r>
        <w:t>творческой деятельности.</w:t>
      </w:r>
    </w:p>
    <w:p w:rsidR="00347E9B" w:rsidRDefault="00757747">
      <w:pPr>
        <w:pStyle w:val="a4"/>
        <w:spacing w:line="360" w:lineRule="auto"/>
        <w:ind w:right="483"/>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физики</w:t>
      </w:r>
      <w:r>
        <w:rPr>
          <w:spacing w:val="1"/>
        </w:rPr>
        <w:t xml:space="preserve"> </w:t>
      </w:r>
      <w:r>
        <w:t>–</w:t>
      </w:r>
      <w:r>
        <w:rPr>
          <w:spacing w:val="71"/>
        </w:rPr>
        <w:t xml:space="preserve"> </w:t>
      </w:r>
      <w:r>
        <w:t>136</w:t>
      </w:r>
      <w:r>
        <w:rPr>
          <w:spacing w:val="-67"/>
        </w:rPr>
        <w:t xml:space="preserve"> </w:t>
      </w:r>
      <w:r>
        <w:t>часов: в 10 классе – 68 часов (2 часа в неделю), в 11 классе – 68 часов</w:t>
      </w:r>
      <w:r>
        <w:rPr>
          <w:spacing w:val="70"/>
        </w:rPr>
        <w:t xml:space="preserve"> </w:t>
      </w:r>
      <w:r>
        <w:t>(2 часа</w:t>
      </w:r>
      <w:r>
        <w:rPr>
          <w:spacing w:val="1"/>
        </w:rPr>
        <w:t xml:space="preserve"> </w:t>
      </w:r>
      <w:r>
        <w:t>в</w:t>
      </w:r>
      <w:r>
        <w:rPr>
          <w:spacing w:val="-1"/>
        </w:rPr>
        <w:t xml:space="preserve"> </w:t>
      </w:r>
      <w:r>
        <w:t>неделю).</w:t>
      </w:r>
    </w:p>
    <w:p w:rsidR="00347E9B" w:rsidRDefault="00757747">
      <w:pPr>
        <w:pStyle w:val="a4"/>
        <w:spacing w:line="360" w:lineRule="auto"/>
        <w:ind w:right="495"/>
      </w:pPr>
      <w:r>
        <w:t>Предлагаемый</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физике</w:t>
      </w:r>
      <w:r>
        <w:rPr>
          <w:spacing w:val="1"/>
        </w:rPr>
        <w:t xml:space="preserve"> </w:t>
      </w:r>
      <w:r>
        <w:t>перечень</w:t>
      </w:r>
      <w:r>
        <w:rPr>
          <w:spacing w:val="1"/>
        </w:rPr>
        <w:t xml:space="preserve"> </w:t>
      </w:r>
      <w:r>
        <w:t>лабораторных</w:t>
      </w:r>
      <w:r>
        <w:rPr>
          <w:spacing w:val="1"/>
        </w:rPr>
        <w:t xml:space="preserve"> </w:t>
      </w:r>
      <w:r>
        <w:t>и</w:t>
      </w:r>
      <w:r>
        <w:rPr>
          <w:spacing w:val="1"/>
        </w:rPr>
        <w:t xml:space="preserve"> </w:t>
      </w:r>
      <w:r>
        <w:t>практических</w:t>
      </w:r>
      <w:r>
        <w:rPr>
          <w:spacing w:val="1"/>
        </w:rPr>
        <w:t xml:space="preserve"> </w:t>
      </w:r>
      <w:r>
        <w:t>работ</w:t>
      </w:r>
      <w:r>
        <w:rPr>
          <w:spacing w:val="1"/>
        </w:rPr>
        <w:t xml:space="preserve"> </w:t>
      </w:r>
      <w:r>
        <w:t>является</w:t>
      </w:r>
      <w:r>
        <w:rPr>
          <w:spacing w:val="1"/>
        </w:rPr>
        <w:t xml:space="preserve"> </w:t>
      </w:r>
      <w:r>
        <w:t>рекомедованным,</w:t>
      </w:r>
      <w:r>
        <w:rPr>
          <w:spacing w:val="1"/>
        </w:rPr>
        <w:t xml:space="preserve"> </w:t>
      </w:r>
      <w:r>
        <w:t>учитель</w:t>
      </w:r>
      <w:r>
        <w:rPr>
          <w:spacing w:val="1"/>
        </w:rPr>
        <w:t xml:space="preserve"> </w:t>
      </w:r>
      <w:r>
        <w:t>делает</w:t>
      </w:r>
      <w:r>
        <w:rPr>
          <w:spacing w:val="1"/>
        </w:rPr>
        <w:t xml:space="preserve"> </w:t>
      </w:r>
      <w:r>
        <w:t>выбор</w:t>
      </w:r>
      <w:r>
        <w:rPr>
          <w:spacing w:val="1"/>
        </w:rPr>
        <w:t xml:space="preserve"> </w:t>
      </w:r>
      <w:r>
        <w:t>проведения</w:t>
      </w:r>
      <w:r>
        <w:rPr>
          <w:spacing w:val="1"/>
        </w:rPr>
        <w:t xml:space="preserve"> </w:t>
      </w:r>
      <w:r>
        <w:t>лабораторных</w:t>
      </w:r>
      <w:r>
        <w:rPr>
          <w:spacing w:val="1"/>
        </w:rPr>
        <w:t xml:space="preserve"> </w:t>
      </w:r>
      <w:r>
        <w:t>работ</w:t>
      </w:r>
      <w:r>
        <w:rPr>
          <w:spacing w:val="1"/>
        </w:rPr>
        <w:t xml:space="preserve"> </w:t>
      </w:r>
      <w:r>
        <w:t>и</w:t>
      </w:r>
      <w:r>
        <w:rPr>
          <w:spacing w:val="1"/>
        </w:rPr>
        <w:t xml:space="preserve"> </w:t>
      </w:r>
      <w:r>
        <w:t>опытов</w:t>
      </w:r>
      <w:r>
        <w:rPr>
          <w:spacing w:val="1"/>
        </w:rPr>
        <w:t xml:space="preserve"> </w:t>
      </w:r>
      <w:r>
        <w:t>с</w:t>
      </w:r>
      <w:r>
        <w:rPr>
          <w:spacing w:val="1"/>
        </w:rPr>
        <w:t xml:space="preserve"> </w:t>
      </w:r>
      <w:r>
        <w:t>учётом</w:t>
      </w:r>
      <w:r>
        <w:rPr>
          <w:spacing w:val="1"/>
        </w:rPr>
        <w:t xml:space="preserve"> </w:t>
      </w:r>
      <w:r>
        <w:t>индивидуальных</w:t>
      </w:r>
      <w:r>
        <w:rPr>
          <w:spacing w:val="1"/>
        </w:rPr>
        <w:t xml:space="preserve"> </w:t>
      </w:r>
      <w:r>
        <w:t>особенностей обучающихся.</w:t>
      </w:r>
    </w:p>
    <w:p w:rsidR="00347E9B" w:rsidRDefault="00757747">
      <w:pPr>
        <w:pStyle w:val="a4"/>
        <w:spacing w:line="357" w:lineRule="auto"/>
        <w:ind w:right="497"/>
      </w:pPr>
      <w:r>
        <w:t>Любая</w:t>
      </w:r>
      <w:r>
        <w:rPr>
          <w:spacing w:val="1"/>
        </w:rPr>
        <w:t xml:space="preserve"> </w:t>
      </w:r>
      <w:r>
        <w:t>рабочая</w:t>
      </w:r>
      <w:r>
        <w:rPr>
          <w:spacing w:val="1"/>
        </w:rPr>
        <w:t xml:space="preserve"> </w:t>
      </w:r>
      <w:r>
        <w:t>программа</w:t>
      </w:r>
      <w:r>
        <w:rPr>
          <w:spacing w:val="1"/>
        </w:rPr>
        <w:t xml:space="preserve"> </w:t>
      </w:r>
      <w:r>
        <w:t>должна</w:t>
      </w:r>
      <w:r>
        <w:rPr>
          <w:spacing w:val="1"/>
        </w:rPr>
        <w:t xml:space="preserve"> </w:t>
      </w:r>
      <w:r>
        <w:t>полностью</w:t>
      </w:r>
      <w:r>
        <w:rPr>
          <w:spacing w:val="1"/>
        </w:rPr>
        <w:t xml:space="preserve"> </w:t>
      </w:r>
      <w:r>
        <w:t>включать</w:t>
      </w:r>
      <w:r>
        <w:rPr>
          <w:spacing w:val="1"/>
        </w:rPr>
        <w:t xml:space="preserve"> </w:t>
      </w:r>
      <w:r>
        <w:t>в</w:t>
      </w:r>
      <w:r>
        <w:rPr>
          <w:spacing w:val="1"/>
        </w:rPr>
        <w:t xml:space="preserve"> </w:t>
      </w:r>
      <w:r>
        <w:t>себя</w:t>
      </w:r>
      <w:r>
        <w:rPr>
          <w:spacing w:val="1"/>
        </w:rPr>
        <w:t xml:space="preserve"> </w:t>
      </w:r>
      <w:r>
        <w:t>содержание</w:t>
      </w:r>
      <w:r>
        <w:rPr>
          <w:spacing w:val="2"/>
        </w:rPr>
        <w:t xml:space="preserve"> </w:t>
      </w:r>
      <w:r>
        <w:t>данной программы</w:t>
      </w:r>
      <w:r>
        <w:rPr>
          <w:spacing w:val="1"/>
        </w:rPr>
        <w:t xml:space="preserve"> </w:t>
      </w:r>
      <w:r>
        <w:t>по физике.</w:t>
      </w:r>
    </w:p>
    <w:p w:rsidR="00347E9B" w:rsidRDefault="00757747">
      <w:pPr>
        <w:pStyle w:val="a4"/>
        <w:ind w:left="1330" w:firstLine="0"/>
      </w:pPr>
      <w:r>
        <w:t>Содержание</w:t>
      </w:r>
      <w:r>
        <w:rPr>
          <w:spacing w:val="-2"/>
        </w:rPr>
        <w:t xml:space="preserve"> </w:t>
      </w:r>
      <w:r>
        <w:t>обучения</w:t>
      </w:r>
      <w:r>
        <w:rPr>
          <w:spacing w:val="-2"/>
        </w:rPr>
        <w:t xml:space="preserve"> </w:t>
      </w:r>
      <w:r>
        <w:t>в</w:t>
      </w:r>
      <w:r>
        <w:rPr>
          <w:spacing w:val="-4"/>
        </w:rPr>
        <w:t xml:space="preserve"> </w:t>
      </w:r>
      <w:r>
        <w:t>10</w:t>
      </w:r>
      <w:r>
        <w:rPr>
          <w:spacing w:val="-3"/>
        </w:rPr>
        <w:t xml:space="preserve"> </w:t>
      </w:r>
      <w:r>
        <w:t>классе.</w:t>
      </w:r>
    </w:p>
    <w:p w:rsidR="00347E9B" w:rsidRDefault="00757747">
      <w:pPr>
        <w:pStyle w:val="a4"/>
        <w:spacing w:before="154"/>
        <w:ind w:left="1330" w:firstLine="0"/>
      </w:pPr>
      <w:r>
        <w:t>Раздел</w:t>
      </w:r>
      <w:r>
        <w:rPr>
          <w:spacing w:val="-4"/>
        </w:rPr>
        <w:t xml:space="preserve"> </w:t>
      </w:r>
      <w:r>
        <w:t>1.</w:t>
      </w:r>
      <w:r>
        <w:rPr>
          <w:spacing w:val="-3"/>
        </w:rPr>
        <w:t xml:space="preserve"> </w:t>
      </w:r>
      <w:r>
        <w:t>Физика</w:t>
      </w:r>
      <w:r>
        <w:rPr>
          <w:spacing w:val="-3"/>
        </w:rPr>
        <w:t xml:space="preserve"> </w:t>
      </w:r>
      <w:r>
        <w:t>и</w:t>
      </w:r>
      <w:r>
        <w:rPr>
          <w:spacing w:val="-5"/>
        </w:rPr>
        <w:t xml:space="preserve"> </w:t>
      </w:r>
      <w:r>
        <w:t>методы</w:t>
      </w:r>
      <w:r>
        <w:rPr>
          <w:spacing w:val="-5"/>
        </w:rPr>
        <w:t xml:space="preserve"> </w:t>
      </w:r>
      <w:r>
        <w:t>научного</w:t>
      </w:r>
      <w:r>
        <w:rPr>
          <w:spacing w:val="1"/>
        </w:rPr>
        <w:t xml:space="preserve"> </w:t>
      </w:r>
      <w:r>
        <w:t>познания.</w:t>
      </w:r>
    </w:p>
    <w:p w:rsidR="00347E9B" w:rsidRDefault="00757747">
      <w:pPr>
        <w:pStyle w:val="a4"/>
        <w:spacing w:before="163" w:line="360" w:lineRule="auto"/>
        <w:ind w:right="497"/>
      </w:pPr>
      <w:r>
        <w:t>Физика – наука о природе. Научные методы познания окружающего</w:t>
      </w:r>
      <w:r>
        <w:rPr>
          <w:spacing w:val="1"/>
        </w:rPr>
        <w:t xml:space="preserve"> </w:t>
      </w:r>
      <w:r>
        <w:t>мира.</w:t>
      </w:r>
      <w:r>
        <w:rPr>
          <w:spacing w:val="1"/>
        </w:rPr>
        <w:t xml:space="preserve"> </w:t>
      </w:r>
      <w:r>
        <w:t>Роль</w:t>
      </w:r>
      <w:r>
        <w:rPr>
          <w:spacing w:val="1"/>
        </w:rPr>
        <w:t xml:space="preserve"> </w:t>
      </w:r>
      <w:r>
        <w:t>эксперимента</w:t>
      </w:r>
      <w:r>
        <w:rPr>
          <w:spacing w:val="1"/>
        </w:rPr>
        <w:t xml:space="preserve"> </w:t>
      </w:r>
      <w:r>
        <w:t>и</w:t>
      </w:r>
      <w:r>
        <w:rPr>
          <w:spacing w:val="1"/>
        </w:rPr>
        <w:t xml:space="preserve"> </w:t>
      </w:r>
      <w:r>
        <w:t>теории</w:t>
      </w:r>
      <w:r>
        <w:rPr>
          <w:spacing w:val="1"/>
        </w:rPr>
        <w:t xml:space="preserve"> </w:t>
      </w:r>
      <w:r>
        <w:t>в</w:t>
      </w:r>
      <w:r>
        <w:rPr>
          <w:spacing w:val="1"/>
        </w:rPr>
        <w:t xml:space="preserve"> </w:t>
      </w:r>
      <w:r>
        <w:t>процессе</w:t>
      </w:r>
      <w:r>
        <w:rPr>
          <w:spacing w:val="1"/>
        </w:rPr>
        <w:t xml:space="preserve"> </w:t>
      </w:r>
      <w:r>
        <w:t>познания</w:t>
      </w:r>
      <w:r>
        <w:rPr>
          <w:spacing w:val="1"/>
        </w:rPr>
        <w:t xml:space="preserve"> </w:t>
      </w:r>
      <w:r>
        <w:t>природы.</w:t>
      </w:r>
      <w:r>
        <w:rPr>
          <w:spacing w:val="1"/>
        </w:rPr>
        <w:t xml:space="preserve"> </w:t>
      </w:r>
      <w:r>
        <w:t>Эксперимент</w:t>
      </w:r>
      <w:r>
        <w:rPr>
          <w:spacing w:val="-1"/>
        </w:rPr>
        <w:t xml:space="preserve"> </w:t>
      </w:r>
      <w:r>
        <w:t>в физике.</w:t>
      </w:r>
    </w:p>
    <w:p w:rsidR="00347E9B" w:rsidRDefault="00757747">
      <w:pPr>
        <w:pStyle w:val="a4"/>
        <w:spacing w:before="2" w:line="360" w:lineRule="auto"/>
        <w:ind w:right="496"/>
      </w:pPr>
      <w:r>
        <w:t>Моделирование физических явлений и процессов. Научные гипотезы.</w:t>
      </w:r>
      <w:r>
        <w:rPr>
          <w:spacing w:val="1"/>
        </w:rPr>
        <w:t xml:space="preserve"> </w:t>
      </w:r>
      <w:r>
        <w:t>Физические законы и теории. Границы применимости физических законов.</w:t>
      </w:r>
      <w:r>
        <w:rPr>
          <w:spacing w:val="1"/>
        </w:rPr>
        <w:t xml:space="preserve"> </w:t>
      </w:r>
      <w:r>
        <w:t>Принцип соответствия.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Роль</w:t>
      </w:r>
      <w:r>
        <w:rPr>
          <w:spacing w:val="36"/>
        </w:rPr>
        <w:t xml:space="preserve"> </w:t>
      </w:r>
      <w:r>
        <w:t>и</w:t>
      </w:r>
      <w:r>
        <w:rPr>
          <w:spacing w:val="37"/>
        </w:rPr>
        <w:t xml:space="preserve"> </w:t>
      </w:r>
      <w:r>
        <w:t>место</w:t>
      </w:r>
      <w:r>
        <w:rPr>
          <w:spacing w:val="37"/>
        </w:rPr>
        <w:t xml:space="preserve"> </w:t>
      </w:r>
      <w:r>
        <w:t>физики</w:t>
      </w:r>
      <w:r>
        <w:rPr>
          <w:spacing w:val="38"/>
        </w:rPr>
        <w:t xml:space="preserve"> </w:t>
      </w:r>
      <w:r>
        <w:t>в</w:t>
      </w:r>
      <w:r>
        <w:rPr>
          <w:spacing w:val="36"/>
        </w:rPr>
        <w:t xml:space="preserve"> </w:t>
      </w:r>
      <w:r>
        <w:t>формировании</w:t>
      </w:r>
      <w:r>
        <w:rPr>
          <w:spacing w:val="42"/>
        </w:rPr>
        <w:t xml:space="preserve"> </w:t>
      </w:r>
      <w:r>
        <w:t>современной</w:t>
      </w:r>
      <w:r>
        <w:rPr>
          <w:spacing w:val="37"/>
        </w:rPr>
        <w:t xml:space="preserve"> </w:t>
      </w:r>
      <w:r>
        <w:t>научной</w:t>
      </w:r>
      <w:r>
        <w:rPr>
          <w:spacing w:val="38"/>
        </w:rPr>
        <w:t xml:space="preserve"> </w:t>
      </w:r>
      <w:r>
        <w:t>картины</w:t>
      </w:r>
      <w:r>
        <w:rPr>
          <w:spacing w:val="-67"/>
        </w:rPr>
        <w:t xml:space="preserve"> </w:t>
      </w:r>
      <w:r>
        <w:t>мира,</w:t>
      </w:r>
      <w:r>
        <w:rPr>
          <w:spacing w:val="5"/>
        </w:rPr>
        <w:t xml:space="preserve"> </w:t>
      </w:r>
      <w:r>
        <w:t>в</w:t>
      </w:r>
      <w:r>
        <w:rPr>
          <w:spacing w:val="-1"/>
        </w:rPr>
        <w:t xml:space="preserve"> </w:t>
      </w:r>
      <w:r>
        <w:t>практической деятельности</w:t>
      </w:r>
      <w:r>
        <w:rPr>
          <w:spacing w:val="1"/>
        </w:rPr>
        <w:t xml:space="preserve"> </w:t>
      </w:r>
      <w:r>
        <w:t>людей.</w:t>
      </w:r>
    </w:p>
    <w:p w:rsidR="00347E9B" w:rsidRDefault="00757747">
      <w:pPr>
        <w:pStyle w:val="a4"/>
        <w:spacing w:line="314" w:lineRule="exact"/>
        <w:ind w:left="1330" w:firstLine="0"/>
        <w:jc w:val="left"/>
      </w:pPr>
      <w:r>
        <w:t>Демонстрации.</w:t>
      </w:r>
    </w:p>
    <w:p w:rsidR="00347E9B" w:rsidRDefault="00757747">
      <w:pPr>
        <w:pStyle w:val="a4"/>
        <w:tabs>
          <w:tab w:val="left" w:pos="3000"/>
          <w:tab w:val="left" w:pos="3369"/>
          <w:tab w:val="left" w:pos="4793"/>
          <w:tab w:val="left" w:pos="6841"/>
          <w:tab w:val="left" w:pos="8179"/>
        </w:tabs>
        <w:spacing w:before="164" w:line="362" w:lineRule="auto"/>
        <w:ind w:right="499"/>
        <w:jc w:val="left"/>
      </w:pPr>
      <w:r>
        <w:t>Аналоговые</w:t>
      </w:r>
      <w:r>
        <w:tab/>
        <w:t>и</w:t>
      </w:r>
      <w:r>
        <w:tab/>
        <w:t>цифровые</w:t>
      </w:r>
      <w:r>
        <w:tab/>
        <w:t>измерительные</w:t>
      </w:r>
      <w:r>
        <w:tab/>
        <w:t>приборы,</w:t>
      </w:r>
      <w:r>
        <w:tab/>
      </w:r>
      <w:r>
        <w:rPr>
          <w:spacing w:val="-1"/>
        </w:rPr>
        <w:t>компьютерные</w:t>
      </w:r>
      <w:r>
        <w:rPr>
          <w:spacing w:val="-67"/>
        </w:rPr>
        <w:t xml:space="preserve"> </w:t>
      </w:r>
      <w:r>
        <w:t>датчики.</w:t>
      </w:r>
    </w:p>
    <w:p w:rsidR="00347E9B" w:rsidRDefault="00757747">
      <w:pPr>
        <w:pStyle w:val="a4"/>
        <w:spacing w:line="314" w:lineRule="exact"/>
        <w:ind w:left="1330" w:firstLine="0"/>
        <w:jc w:val="left"/>
      </w:pPr>
      <w:r>
        <w:t>Раздел</w:t>
      </w:r>
      <w:r>
        <w:rPr>
          <w:spacing w:val="-7"/>
        </w:rPr>
        <w:t xml:space="preserve"> </w:t>
      </w:r>
      <w:r>
        <w:t>2.</w:t>
      </w:r>
      <w:r>
        <w:rPr>
          <w:spacing w:val="-5"/>
        </w:rPr>
        <w:t xml:space="preserve"> </w:t>
      </w:r>
      <w:r>
        <w:t>Механика.</w:t>
      </w:r>
    </w:p>
    <w:p w:rsidR="00347E9B" w:rsidRDefault="00757747">
      <w:pPr>
        <w:pStyle w:val="a4"/>
        <w:spacing w:before="163"/>
        <w:ind w:left="1330" w:firstLine="0"/>
      </w:pPr>
      <w:r>
        <w:t>Тема</w:t>
      </w:r>
      <w:r>
        <w:rPr>
          <w:spacing w:val="-8"/>
        </w:rPr>
        <w:t xml:space="preserve"> </w:t>
      </w:r>
      <w:r>
        <w:t>1.</w:t>
      </w:r>
      <w:r>
        <w:rPr>
          <w:spacing w:val="-6"/>
        </w:rPr>
        <w:t xml:space="preserve"> </w:t>
      </w:r>
      <w:r>
        <w:t>Кинематика</w:t>
      </w:r>
    </w:p>
    <w:p w:rsidR="00347E9B" w:rsidRDefault="00757747">
      <w:pPr>
        <w:pStyle w:val="a4"/>
        <w:spacing w:before="163"/>
        <w:ind w:left="1330" w:firstLine="0"/>
      </w:pPr>
      <w:r>
        <w:t>Механическое</w:t>
      </w:r>
      <w:r>
        <w:rPr>
          <w:spacing w:val="68"/>
        </w:rPr>
        <w:t xml:space="preserve"> </w:t>
      </w:r>
      <w:r>
        <w:t>движение.</w:t>
      </w:r>
      <w:r>
        <w:rPr>
          <w:spacing w:val="69"/>
        </w:rPr>
        <w:t xml:space="preserve"> </w:t>
      </w:r>
      <w:r>
        <w:t>Относительность</w:t>
      </w:r>
      <w:r>
        <w:rPr>
          <w:spacing w:val="65"/>
        </w:rPr>
        <w:t xml:space="preserve"> </w:t>
      </w:r>
      <w:r>
        <w:t>механического</w:t>
      </w:r>
      <w:r>
        <w:rPr>
          <w:spacing w:val="67"/>
        </w:rPr>
        <w:t xml:space="preserve"> </w:t>
      </w:r>
      <w:r>
        <w:t>движения.</w:t>
      </w:r>
    </w:p>
    <w:p w:rsidR="00347E9B" w:rsidRDefault="00757747">
      <w:pPr>
        <w:pStyle w:val="a4"/>
        <w:spacing w:before="158"/>
        <w:ind w:firstLine="0"/>
      </w:pPr>
      <w:r>
        <w:t>Система</w:t>
      </w:r>
      <w:r>
        <w:rPr>
          <w:spacing w:val="-6"/>
        </w:rPr>
        <w:t xml:space="preserve"> </w:t>
      </w:r>
      <w:r>
        <w:t>отсчёта.</w:t>
      </w:r>
      <w:r>
        <w:rPr>
          <w:spacing w:val="-5"/>
        </w:rPr>
        <w:t xml:space="preserve"> </w:t>
      </w:r>
      <w:r>
        <w:t>Траектория.</w:t>
      </w:r>
    </w:p>
    <w:p w:rsidR="00347E9B" w:rsidRDefault="00757747">
      <w:pPr>
        <w:pStyle w:val="a4"/>
        <w:spacing w:before="163" w:line="360" w:lineRule="auto"/>
        <w:ind w:right="500"/>
      </w:pPr>
      <w:r>
        <w:t>Перемещение,</w:t>
      </w:r>
      <w:r>
        <w:rPr>
          <w:spacing w:val="1"/>
        </w:rPr>
        <w:t xml:space="preserve"> </w:t>
      </w:r>
      <w:r>
        <w:t>скорость</w:t>
      </w:r>
      <w:r>
        <w:rPr>
          <w:spacing w:val="1"/>
        </w:rPr>
        <w:t xml:space="preserve"> </w:t>
      </w:r>
      <w:r>
        <w:t>(средняя</w:t>
      </w:r>
      <w:r>
        <w:rPr>
          <w:spacing w:val="1"/>
        </w:rPr>
        <w:t xml:space="preserve"> </w:t>
      </w:r>
      <w:r>
        <w:t>скорость,</w:t>
      </w:r>
      <w:r>
        <w:rPr>
          <w:spacing w:val="1"/>
        </w:rPr>
        <w:t xml:space="preserve"> </w:t>
      </w:r>
      <w:r>
        <w:t>мгновенная</w:t>
      </w:r>
      <w:r>
        <w:rPr>
          <w:spacing w:val="1"/>
        </w:rPr>
        <w:t xml:space="preserve"> </w:t>
      </w:r>
      <w:r>
        <w:t>скорость)</w:t>
      </w:r>
      <w:r>
        <w:rPr>
          <w:spacing w:val="1"/>
        </w:rPr>
        <w:t xml:space="preserve"> </w:t>
      </w:r>
      <w:r>
        <w:t>и</w:t>
      </w:r>
      <w:r>
        <w:rPr>
          <w:spacing w:val="1"/>
        </w:rPr>
        <w:t xml:space="preserve"> </w:t>
      </w:r>
      <w:r>
        <w:t>ускорение</w:t>
      </w:r>
      <w:r>
        <w:rPr>
          <w:spacing w:val="1"/>
        </w:rPr>
        <w:t xml:space="preserve"> </w:t>
      </w:r>
      <w:r>
        <w:t>материальной</w:t>
      </w:r>
      <w:r>
        <w:rPr>
          <w:spacing w:val="1"/>
        </w:rPr>
        <w:t xml:space="preserve"> </w:t>
      </w:r>
      <w:r>
        <w:t>точки,</w:t>
      </w:r>
      <w:r>
        <w:rPr>
          <w:spacing w:val="1"/>
        </w:rPr>
        <w:t xml:space="preserve"> </w:t>
      </w:r>
      <w:r>
        <w:t>их</w:t>
      </w:r>
      <w:r>
        <w:rPr>
          <w:spacing w:val="1"/>
        </w:rPr>
        <w:t xml:space="preserve"> </w:t>
      </w:r>
      <w:r>
        <w:t>проекции</w:t>
      </w:r>
      <w:r>
        <w:rPr>
          <w:spacing w:val="1"/>
        </w:rPr>
        <w:t xml:space="preserve"> </w:t>
      </w:r>
      <w:r>
        <w:t>на</w:t>
      </w:r>
      <w:r>
        <w:rPr>
          <w:spacing w:val="1"/>
        </w:rPr>
        <w:t xml:space="preserve"> </w:t>
      </w:r>
      <w:r>
        <w:t>оси</w:t>
      </w:r>
      <w:r>
        <w:rPr>
          <w:spacing w:val="1"/>
        </w:rPr>
        <w:t xml:space="preserve"> </w:t>
      </w:r>
      <w:r>
        <w:t>системы</w:t>
      </w:r>
      <w:r>
        <w:rPr>
          <w:spacing w:val="1"/>
        </w:rPr>
        <w:t xml:space="preserve"> </w:t>
      </w:r>
      <w:r>
        <w:t>координат.</w:t>
      </w:r>
      <w:r>
        <w:rPr>
          <w:spacing w:val="1"/>
        </w:rPr>
        <w:t xml:space="preserve"> </w:t>
      </w:r>
      <w:r>
        <w:t>Сложение</w:t>
      </w:r>
      <w:r>
        <w:rPr>
          <w:spacing w:val="2"/>
        </w:rPr>
        <w:t xml:space="preserve"> </w:t>
      </w:r>
      <w:r>
        <w:t>перемещений и</w:t>
      </w:r>
      <w:r>
        <w:rPr>
          <w:spacing w:val="1"/>
        </w:rPr>
        <w:t xml:space="preserve"> </w:t>
      </w:r>
      <w:r>
        <w:t>сложение</w:t>
      </w:r>
      <w:r>
        <w:rPr>
          <w:spacing w:val="1"/>
        </w:rPr>
        <w:t xml:space="preserve"> </w:t>
      </w:r>
      <w:r>
        <w:t>скоростей.</w:t>
      </w:r>
    </w:p>
    <w:p w:rsidR="00347E9B" w:rsidRDefault="00757747">
      <w:pPr>
        <w:pStyle w:val="a4"/>
        <w:spacing w:before="1" w:line="360" w:lineRule="auto"/>
        <w:ind w:right="497"/>
      </w:pPr>
      <w:r>
        <w:t>Равномерное</w:t>
      </w:r>
      <w:r>
        <w:rPr>
          <w:spacing w:val="1"/>
        </w:rPr>
        <w:t xml:space="preserve"> </w:t>
      </w:r>
      <w:r>
        <w:t>и</w:t>
      </w:r>
      <w:r>
        <w:rPr>
          <w:spacing w:val="1"/>
        </w:rPr>
        <w:t xml:space="preserve"> </w:t>
      </w:r>
      <w:r>
        <w:t>равноускоренное</w:t>
      </w:r>
      <w:r>
        <w:rPr>
          <w:spacing w:val="1"/>
        </w:rPr>
        <w:t xml:space="preserve"> </w:t>
      </w:r>
      <w:r>
        <w:t>прямолинейное</w:t>
      </w:r>
      <w:r>
        <w:rPr>
          <w:spacing w:val="1"/>
        </w:rPr>
        <w:t xml:space="preserve"> </w:t>
      </w:r>
      <w:r>
        <w:t>движение.</w:t>
      </w:r>
      <w:r>
        <w:rPr>
          <w:spacing w:val="1"/>
        </w:rPr>
        <w:t xml:space="preserve"> </w:t>
      </w:r>
      <w:r>
        <w:t>Графики</w:t>
      </w:r>
      <w:r>
        <w:rPr>
          <w:spacing w:val="-67"/>
        </w:rPr>
        <w:t xml:space="preserve"> </w:t>
      </w:r>
      <w:r>
        <w:t>зависимости</w:t>
      </w:r>
      <w:r>
        <w:rPr>
          <w:spacing w:val="1"/>
        </w:rPr>
        <w:t xml:space="preserve"> </w:t>
      </w:r>
      <w:r>
        <w:t>координат,</w:t>
      </w:r>
      <w:r>
        <w:rPr>
          <w:spacing w:val="1"/>
        </w:rPr>
        <w:t xml:space="preserve"> </w:t>
      </w:r>
      <w:r>
        <w:t>скорости,</w:t>
      </w:r>
      <w:r>
        <w:rPr>
          <w:spacing w:val="1"/>
        </w:rPr>
        <w:t xml:space="preserve"> </w:t>
      </w:r>
      <w:r>
        <w:t>ускорения,</w:t>
      </w:r>
      <w:r>
        <w:rPr>
          <w:spacing w:val="1"/>
        </w:rPr>
        <w:t xml:space="preserve"> </w:t>
      </w:r>
      <w:r>
        <w:t>пути</w:t>
      </w:r>
      <w:r>
        <w:rPr>
          <w:spacing w:val="1"/>
        </w:rPr>
        <w:t xml:space="preserve"> </w:t>
      </w:r>
      <w:r>
        <w:t>и</w:t>
      </w:r>
      <w:r>
        <w:rPr>
          <w:spacing w:val="1"/>
        </w:rPr>
        <w:t xml:space="preserve"> </w:t>
      </w:r>
      <w:r>
        <w:t>перемещения</w:t>
      </w:r>
      <w:r>
        <w:rPr>
          <w:spacing w:val="1"/>
        </w:rPr>
        <w:t xml:space="preserve"> </w:t>
      </w:r>
      <w:r>
        <w:t>материальной точки</w:t>
      </w:r>
      <w:r>
        <w:rPr>
          <w:spacing w:val="1"/>
        </w:rPr>
        <w:t xml:space="preserve"> </w:t>
      </w:r>
      <w:r>
        <w:t>от времени.</w:t>
      </w:r>
    </w:p>
    <w:p w:rsidR="00347E9B" w:rsidRDefault="00757747">
      <w:pPr>
        <w:pStyle w:val="a4"/>
        <w:spacing w:line="318" w:lineRule="exact"/>
        <w:ind w:left="1330" w:firstLine="0"/>
      </w:pPr>
      <w:r>
        <w:t>Свободное</w:t>
      </w:r>
      <w:r>
        <w:rPr>
          <w:spacing w:val="-6"/>
        </w:rPr>
        <w:t xml:space="preserve"> </w:t>
      </w:r>
      <w:r>
        <w:t>падение.</w:t>
      </w:r>
      <w:r>
        <w:rPr>
          <w:spacing w:val="-5"/>
        </w:rPr>
        <w:t xml:space="preserve"> </w:t>
      </w:r>
      <w:r>
        <w:t>Ускорение</w:t>
      </w:r>
      <w:r>
        <w:rPr>
          <w:spacing w:val="-6"/>
        </w:rPr>
        <w:t xml:space="preserve"> </w:t>
      </w:r>
      <w:r>
        <w:t>свободного</w:t>
      </w:r>
      <w:r>
        <w:rPr>
          <w:spacing w:val="-7"/>
        </w:rPr>
        <w:t xml:space="preserve"> </w:t>
      </w:r>
      <w:r>
        <w:t>падения.</w:t>
      </w:r>
    </w:p>
    <w:p w:rsidR="00347E9B" w:rsidRDefault="00757747">
      <w:pPr>
        <w:pStyle w:val="a4"/>
        <w:spacing w:before="163" w:line="360" w:lineRule="auto"/>
        <w:ind w:right="496"/>
      </w:pPr>
      <w:r>
        <w:t>Криволинейное</w:t>
      </w:r>
      <w:r>
        <w:rPr>
          <w:spacing w:val="1"/>
        </w:rPr>
        <w:t xml:space="preserve"> </w:t>
      </w:r>
      <w:r>
        <w:t>движение.</w:t>
      </w:r>
      <w:r>
        <w:rPr>
          <w:spacing w:val="1"/>
        </w:rPr>
        <w:t xml:space="preserve"> </w:t>
      </w:r>
      <w:r>
        <w:t>Движение</w:t>
      </w:r>
      <w:r>
        <w:rPr>
          <w:spacing w:val="1"/>
        </w:rPr>
        <w:t xml:space="preserve"> </w:t>
      </w:r>
      <w:r>
        <w:t>материальной</w:t>
      </w:r>
      <w:r>
        <w:rPr>
          <w:spacing w:val="1"/>
        </w:rPr>
        <w:t xml:space="preserve"> </w:t>
      </w:r>
      <w:r>
        <w:t>точки</w:t>
      </w:r>
      <w:r>
        <w:rPr>
          <w:spacing w:val="1"/>
        </w:rPr>
        <w:t xml:space="preserve"> </w:t>
      </w:r>
      <w:r>
        <w:t>по</w:t>
      </w:r>
      <w:r>
        <w:rPr>
          <w:spacing w:val="1"/>
        </w:rPr>
        <w:t xml:space="preserve"> </w:t>
      </w:r>
      <w:r>
        <w:t>окружности</w:t>
      </w:r>
      <w:r>
        <w:rPr>
          <w:spacing w:val="1"/>
        </w:rPr>
        <w:t xml:space="preserve"> </w:t>
      </w:r>
      <w:r>
        <w:t>с</w:t>
      </w:r>
      <w:r>
        <w:rPr>
          <w:spacing w:val="1"/>
        </w:rPr>
        <w:t xml:space="preserve"> </w:t>
      </w:r>
      <w:r>
        <w:t>постоянной</w:t>
      </w:r>
      <w:r>
        <w:rPr>
          <w:spacing w:val="1"/>
        </w:rPr>
        <w:t xml:space="preserve"> </w:t>
      </w:r>
      <w:r>
        <w:t>по</w:t>
      </w:r>
      <w:r>
        <w:rPr>
          <w:spacing w:val="1"/>
        </w:rPr>
        <w:t xml:space="preserve"> </w:t>
      </w:r>
      <w:r>
        <w:t>модулю</w:t>
      </w:r>
      <w:r>
        <w:rPr>
          <w:spacing w:val="1"/>
        </w:rPr>
        <w:t xml:space="preserve"> </w:t>
      </w:r>
      <w:r>
        <w:t>скоростью.</w:t>
      </w:r>
      <w:r>
        <w:rPr>
          <w:spacing w:val="71"/>
        </w:rPr>
        <w:t xml:space="preserve"> </w:t>
      </w:r>
      <w:r>
        <w:t>Угловая</w:t>
      </w:r>
      <w:r>
        <w:rPr>
          <w:spacing w:val="71"/>
        </w:rPr>
        <w:t xml:space="preserve"> </w:t>
      </w:r>
      <w:r>
        <w:t>скорость,</w:t>
      </w:r>
      <w:r>
        <w:rPr>
          <w:spacing w:val="-67"/>
        </w:rPr>
        <w:t xml:space="preserve"> </w:t>
      </w:r>
      <w:r>
        <w:t>линейная</w:t>
      </w:r>
      <w:r>
        <w:rPr>
          <w:spacing w:val="1"/>
        </w:rPr>
        <w:t xml:space="preserve"> </w:t>
      </w:r>
      <w:r>
        <w:t>скорость.</w:t>
      </w:r>
      <w:r>
        <w:rPr>
          <w:spacing w:val="1"/>
        </w:rPr>
        <w:t xml:space="preserve"> </w:t>
      </w:r>
      <w:r>
        <w:t>Период</w:t>
      </w:r>
      <w:r>
        <w:rPr>
          <w:spacing w:val="1"/>
        </w:rPr>
        <w:t xml:space="preserve"> </w:t>
      </w:r>
      <w:r>
        <w:t>и</w:t>
      </w:r>
      <w:r>
        <w:rPr>
          <w:spacing w:val="1"/>
        </w:rPr>
        <w:t xml:space="preserve"> </w:t>
      </w:r>
      <w:r>
        <w:t>частота</w:t>
      </w:r>
      <w:r>
        <w:rPr>
          <w:spacing w:val="1"/>
        </w:rPr>
        <w:t xml:space="preserve"> </w:t>
      </w:r>
      <w:r>
        <w:t>обращения.</w:t>
      </w:r>
      <w:r>
        <w:rPr>
          <w:spacing w:val="1"/>
        </w:rPr>
        <w:t xml:space="preserve"> </w:t>
      </w:r>
      <w:r>
        <w:t>Центростремительное</w:t>
      </w:r>
      <w:r>
        <w:rPr>
          <w:spacing w:val="1"/>
        </w:rPr>
        <w:t xml:space="preserve"> </w:t>
      </w:r>
      <w:r>
        <w:t>ускорение.</w:t>
      </w:r>
    </w:p>
    <w:p w:rsidR="00347E9B" w:rsidRDefault="00757747">
      <w:pPr>
        <w:pStyle w:val="a4"/>
        <w:spacing w:before="4" w:line="357" w:lineRule="auto"/>
        <w:ind w:right="497"/>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спидометр,</w:t>
      </w:r>
      <w:r>
        <w:rPr>
          <w:spacing w:val="1"/>
        </w:rPr>
        <w:t xml:space="preserve"> </w:t>
      </w:r>
      <w:r>
        <w:t>движение</w:t>
      </w:r>
      <w:r>
        <w:rPr>
          <w:spacing w:val="1"/>
        </w:rPr>
        <w:t xml:space="preserve"> </w:t>
      </w:r>
      <w:r>
        <w:t>снарядов,</w:t>
      </w:r>
      <w:r>
        <w:rPr>
          <w:spacing w:val="3"/>
        </w:rPr>
        <w:t xml:space="preserve"> </w:t>
      </w:r>
      <w:r>
        <w:t>цепные</w:t>
      </w:r>
      <w:r>
        <w:rPr>
          <w:spacing w:val="1"/>
        </w:rPr>
        <w:t xml:space="preserve"> </w:t>
      </w:r>
      <w:r>
        <w:t>и ремённые</w:t>
      </w:r>
      <w:r>
        <w:rPr>
          <w:spacing w:val="1"/>
        </w:rPr>
        <w:t xml:space="preserve"> </w:t>
      </w:r>
      <w:r>
        <w:t>передачи.</w:t>
      </w:r>
    </w:p>
    <w:p w:rsidR="00347E9B" w:rsidRDefault="00757747">
      <w:pPr>
        <w:pStyle w:val="a4"/>
        <w:spacing w:before="5"/>
        <w:ind w:left="1330" w:firstLine="0"/>
        <w:jc w:val="left"/>
      </w:pPr>
      <w:r>
        <w:t>Демонстрации.</w:t>
      </w:r>
    </w:p>
    <w:p w:rsidR="00347E9B" w:rsidRDefault="00757747">
      <w:pPr>
        <w:pStyle w:val="a4"/>
        <w:spacing w:before="158" w:line="362" w:lineRule="auto"/>
        <w:jc w:val="left"/>
      </w:pPr>
      <w:r>
        <w:t>Модель</w:t>
      </w:r>
      <w:r>
        <w:rPr>
          <w:spacing w:val="16"/>
        </w:rPr>
        <w:t xml:space="preserve"> </w:t>
      </w:r>
      <w:r>
        <w:t>системы</w:t>
      </w:r>
      <w:r>
        <w:rPr>
          <w:spacing w:val="19"/>
        </w:rPr>
        <w:t xml:space="preserve"> </w:t>
      </w:r>
      <w:r>
        <w:t>отсчёта,</w:t>
      </w:r>
      <w:r>
        <w:rPr>
          <w:spacing w:val="20"/>
        </w:rPr>
        <w:t xml:space="preserve"> </w:t>
      </w:r>
      <w:r>
        <w:t>иллюстрация</w:t>
      </w:r>
      <w:r>
        <w:rPr>
          <w:spacing w:val="20"/>
        </w:rPr>
        <w:t xml:space="preserve"> </w:t>
      </w:r>
      <w:r>
        <w:t>кинематических</w:t>
      </w:r>
      <w:r>
        <w:rPr>
          <w:spacing w:val="14"/>
        </w:rPr>
        <w:t xml:space="preserve"> </w:t>
      </w:r>
      <w:r>
        <w:t>характеристик</w:t>
      </w:r>
      <w:r>
        <w:rPr>
          <w:spacing w:val="-67"/>
        </w:rPr>
        <w:t xml:space="preserve"> </w:t>
      </w:r>
      <w:r>
        <w:t>движения.</w:t>
      </w:r>
    </w:p>
    <w:p w:rsidR="00347E9B" w:rsidRDefault="00757747">
      <w:pPr>
        <w:pStyle w:val="a4"/>
        <w:spacing w:line="357" w:lineRule="auto"/>
        <w:ind w:left="1330" w:right="500" w:firstLine="0"/>
        <w:jc w:val="left"/>
      </w:pPr>
      <w:r>
        <w:t>Преобразование</w:t>
      </w:r>
      <w:r>
        <w:rPr>
          <w:spacing w:val="-7"/>
        </w:rPr>
        <w:t xml:space="preserve"> </w:t>
      </w:r>
      <w:r>
        <w:t>движений</w:t>
      </w:r>
      <w:r>
        <w:rPr>
          <w:spacing w:val="-7"/>
        </w:rPr>
        <w:t xml:space="preserve"> </w:t>
      </w:r>
      <w:r>
        <w:t>с</w:t>
      </w:r>
      <w:r>
        <w:rPr>
          <w:spacing w:val="-7"/>
        </w:rPr>
        <w:t xml:space="preserve"> </w:t>
      </w:r>
      <w:r>
        <w:t>использованием</w:t>
      </w:r>
      <w:r>
        <w:rPr>
          <w:spacing w:val="-6"/>
        </w:rPr>
        <w:t xml:space="preserve"> </w:t>
      </w:r>
      <w:r>
        <w:t>простых</w:t>
      </w:r>
      <w:r>
        <w:rPr>
          <w:spacing w:val="-11"/>
        </w:rPr>
        <w:t xml:space="preserve"> </w:t>
      </w:r>
      <w:r>
        <w:t>механизмов.</w:t>
      </w:r>
      <w:r>
        <w:rPr>
          <w:spacing w:val="-67"/>
        </w:rPr>
        <w:t xml:space="preserve"> </w:t>
      </w:r>
      <w:r>
        <w:t>Падение тел</w:t>
      </w:r>
      <w:r>
        <w:rPr>
          <w:spacing w:val="1"/>
        </w:rPr>
        <w:t xml:space="preserve"> </w:t>
      </w:r>
      <w:r>
        <w:t>в</w:t>
      </w:r>
      <w:r>
        <w:rPr>
          <w:spacing w:val="-2"/>
        </w:rPr>
        <w:t xml:space="preserve"> </w:t>
      </w:r>
      <w:r>
        <w:t>воздухе</w:t>
      </w:r>
      <w:r>
        <w:rPr>
          <w:spacing w:val="1"/>
        </w:rPr>
        <w:t xml:space="preserve"> </w:t>
      </w:r>
      <w:r>
        <w:t>и</w:t>
      </w:r>
      <w:r>
        <w:rPr>
          <w:spacing w:val="-1"/>
        </w:rPr>
        <w:t xml:space="preserve"> </w:t>
      </w:r>
      <w:r>
        <w:t>в</w:t>
      </w:r>
      <w:r>
        <w:rPr>
          <w:spacing w:val="-1"/>
        </w:rPr>
        <w:t xml:space="preserve"> </w:t>
      </w:r>
      <w:r>
        <w:t>разреженном</w:t>
      </w:r>
      <w:r>
        <w:rPr>
          <w:spacing w:val="1"/>
        </w:rPr>
        <w:t xml:space="preserve"> </w:t>
      </w:r>
      <w:r>
        <w:t>пространстве.</w:t>
      </w:r>
    </w:p>
    <w:p w:rsidR="00347E9B" w:rsidRDefault="00757747">
      <w:pPr>
        <w:pStyle w:val="a4"/>
        <w:tabs>
          <w:tab w:val="left" w:pos="9811"/>
        </w:tabs>
        <w:spacing w:before="3" w:line="362" w:lineRule="auto"/>
        <w:ind w:right="501"/>
        <w:jc w:val="left"/>
      </w:pPr>
      <w:r>
        <w:t>Наблюдение</w:t>
      </w:r>
      <w:r>
        <w:rPr>
          <w:spacing w:val="69"/>
        </w:rPr>
        <w:t xml:space="preserve"> </w:t>
      </w:r>
      <w:r>
        <w:t>движения</w:t>
      </w:r>
      <w:r>
        <w:rPr>
          <w:spacing w:val="70"/>
        </w:rPr>
        <w:t xml:space="preserve"> </w:t>
      </w:r>
      <w:r>
        <w:t>тела,</w:t>
      </w:r>
      <w:r>
        <w:rPr>
          <w:spacing w:val="70"/>
        </w:rPr>
        <w:t xml:space="preserve"> </w:t>
      </w:r>
      <w:r>
        <w:t>брошенного</w:t>
      </w:r>
      <w:r>
        <w:rPr>
          <w:spacing w:val="68"/>
        </w:rPr>
        <w:t xml:space="preserve"> </w:t>
      </w:r>
      <w:r>
        <w:t>под</w:t>
      </w:r>
      <w:r>
        <w:rPr>
          <w:spacing w:val="70"/>
        </w:rPr>
        <w:t xml:space="preserve"> </w:t>
      </w:r>
      <w:r>
        <w:t>углом</w:t>
      </w:r>
      <w:r>
        <w:rPr>
          <w:spacing w:val="70"/>
        </w:rPr>
        <w:t xml:space="preserve"> </w:t>
      </w:r>
      <w:r>
        <w:t>к</w:t>
      </w:r>
      <w:r>
        <w:rPr>
          <w:spacing w:val="67"/>
        </w:rPr>
        <w:t xml:space="preserve"> </w:t>
      </w:r>
      <w:r>
        <w:t>горизонту</w:t>
      </w:r>
      <w:r>
        <w:tab/>
      </w:r>
      <w:r>
        <w:rPr>
          <w:spacing w:val="-1"/>
        </w:rPr>
        <w:t>и</w:t>
      </w:r>
      <w:r>
        <w:rPr>
          <w:spacing w:val="-67"/>
        </w:rPr>
        <w:t xml:space="preserve"> </w:t>
      </w:r>
      <w:r>
        <w:t>горизонтально.</w:t>
      </w:r>
    </w:p>
    <w:p w:rsidR="00347E9B" w:rsidRDefault="00757747">
      <w:pPr>
        <w:pStyle w:val="a4"/>
        <w:spacing w:line="314" w:lineRule="exact"/>
        <w:ind w:left="1330" w:firstLine="0"/>
        <w:jc w:val="left"/>
      </w:pPr>
      <w:r>
        <w:t>Измерение</w:t>
      </w:r>
      <w:r>
        <w:rPr>
          <w:spacing w:val="-4"/>
        </w:rPr>
        <w:t xml:space="preserve"> </w:t>
      </w:r>
      <w:r>
        <w:t>ускорения</w:t>
      </w:r>
      <w:r>
        <w:rPr>
          <w:spacing w:val="-7"/>
        </w:rPr>
        <w:t xml:space="preserve"> </w:t>
      </w:r>
      <w:r>
        <w:t>свободного</w:t>
      </w:r>
      <w:r>
        <w:rPr>
          <w:spacing w:val="-8"/>
        </w:rPr>
        <w:t xml:space="preserve"> </w:t>
      </w:r>
      <w:r>
        <w:t>падения.</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left="1330" w:right="2725" w:firstLine="0"/>
      </w:pPr>
      <w:r>
        <w:lastRenderedPageBreak/>
        <w:t>Направление скорости при движении по окружности.</w:t>
      </w:r>
      <w:r>
        <w:rPr>
          <w:spacing w:val="-68"/>
        </w:rPr>
        <w:t xml:space="preserve"> </w:t>
      </w:r>
      <w:r>
        <w:t>Ученический</w:t>
      </w:r>
      <w:r>
        <w:rPr>
          <w:spacing w:val="-3"/>
        </w:rPr>
        <w:t xml:space="preserve"> </w:t>
      </w:r>
      <w:r>
        <w:t>эксперимент,</w:t>
      </w:r>
      <w:r>
        <w:rPr>
          <w:spacing w:val="1"/>
        </w:rPr>
        <w:t xml:space="preserve"> </w:t>
      </w:r>
      <w:r>
        <w:t>лабораторные</w:t>
      </w:r>
      <w:r>
        <w:rPr>
          <w:spacing w:val="-1"/>
        </w:rPr>
        <w:t xml:space="preserve"> </w:t>
      </w:r>
      <w:r>
        <w:t>работы</w:t>
      </w:r>
    </w:p>
    <w:p w:rsidR="00347E9B" w:rsidRDefault="00757747">
      <w:pPr>
        <w:pStyle w:val="a4"/>
        <w:spacing w:line="362" w:lineRule="auto"/>
        <w:ind w:right="492"/>
      </w:pPr>
      <w:r>
        <w:t>Изучение неравномерного движения с целью определения мгновенной</w:t>
      </w:r>
      <w:r>
        <w:rPr>
          <w:spacing w:val="1"/>
        </w:rPr>
        <w:t xml:space="preserve"> </w:t>
      </w:r>
      <w:r>
        <w:t>скорости.</w:t>
      </w:r>
    </w:p>
    <w:p w:rsidR="00347E9B" w:rsidRDefault="00757747">
      <w:pPr>
        <w:pStyle w:val="a4"/>
        <w:spacing w:line="360" w:lineRule="auto"/>
        <w:ind w:right="497"/>
      </w:pPr>
      <w:r>
        <w:t>Исследование</w:t>
      </w:r>
      <w:r>
        <w:rPr>
          <w:spacing w:val="1"/>
        </w:rPr>
        <w:t xml:space="preserve"> </w:t>
      </w:r>
      <w:r>
        <w:t>соотношения</w:t>
      </w:r>
      <w:r>
        <w:rPr>
          <w:spacing w:val="1"/>
        </w:rPr>
        <w:t xml:space="preserve"> </w:t>
      </w:r>
      <w:r>
        <w:t>между</w:t>
      </w:r>
      <w:r>
        <w:rPr>
          <w:spacing w:val="1"/>
        </w:rPr>
        <w:t xml:space="preserve"> </w:t>
      </w:r>
      <w:r>
        <w:t>путями,</w:t>
      </w:r>
      <w:r>
        <w:rPr>
          <w:spacing w:val="1"/>
        </w:rPr>
        <w:t xml:space="preserve"> </w:t>
      </w:r>
      <w:r>
        <w:t>пройденными</w:t>
      </w:r>
      <w:r>
        <w:rPr>
          <w:spacing w:val="1"/>
        </w:rPr>
        <w:t xml:space="preserve"> </w:t>
      </w:r>
      <w:r>
        <w:t>телом</w:t>
      </w:r>
      <w:r>
        <w:rPr>
          <w:spacing w:val="1"/>
        </w:rPr>
        <w:t xml:space="preserve"> </w:t>
      </w:r>
      <w:r>
        <w:t>за</w:t>
      </w:r>
      <w:r>
        <w:rPr>
          <w:spacing w:val="1"/>
        </w:rPr>
        <w:t xml:space="preserve"> </w:t>
      </w:r>
      <w:r>
        <w:t>последовательные</w:t>
      </w:r>
      <w:r>
        <w:rPr>
          <w:spacing w:val="1"/>
        </w:rPr>
        <w:t xml:space="preserve"> </w:t>
      </w:r>
      <w:r>
        <w:t>равные</w:t>
      </w:r>
      <w:r>
        <w:rPr>
          <w:spacing w:val="1"/>
        </w:rPr>
        <w:t xml:space="preserve"> </w:t>
      </w:r>
      <w:r>
        <w:t>промежутки</w:t>
      </w:r>
      <w:r>
        <w:rPr>
          <w:spacing w:val="1"/>
        </w:rPr>
        <w:t xml:space="preserve"> </w:t>
      </w:r>
      <w:r>
        <w:t>времени</w:t>
      </w:r>
      <w:r>
        <w:rPr>
          <w:spacing w:val="1"/>
        </w:rPr>
        <w:t xml:space="preserve"> </w:t>
      </w:r>
      <w:r>
        <w:t>при</w:t>
      </w:r>
      <w:r>
        <w:rPr>
          <w:spacing w:val="1"/>
        </w:rPr>
        <w:t xml:space="preserve"> </w:t>
      </w:r>
      <w:r>
        <w:t>равноускоренном</w:t>
      </w:r>
      <w:r>
        <w:rPr>
          <w:spacing w:val="1"/>
        </w:rPr>
        <w:t xml:space="preserve"> </w:t>
      </w:r>
      <w:r>
        <w:t>движении</w:t>
      </w:r>
      <w:r>
        <w:rPr>
          <w:spacing w:val="3"/>
        </w:rPr>
        <w:t xml:space="preserve"> </w:t>
      </w:r>
      <w:r>
        <w:t>с</w:t>
      </w:r>
      <w:r>
        <w:rPr>
          <w:spacing w:val="1"/>
        </w:rPr>
        <w:t xml:space="preserve"> </w:t>
      </w:r>
      <w:r>
        <w:t>начальной скоростью,</w:t>
      </w:r>
      <w:r>
        <w:rPr>
          <w:spacing w:val="3"/>
        </w:rPr>
        <w:t xml:space="preserve"> </w:t>
      </w:r>
      <w:r>
        <w:t>равной нулю.</w:t>
      </w:r>
    </w:p>
    <w:p w:rsidR="00347E9B" w:rsidRDefault="00757747">
      <w:pPr>
        <w:pStyle w:val="a4"/>
        <w:spacing w:line="360" w:lineRule="auto"/>
        <w:ind w:left="1330" w:right="2428" w:firstLine="0"/>
        <w:jc w:val="left"/>
      </w:pPr>
      <w:r>
        <w:t>Изучение движения шарика в вязкой жидкости.</w:t>
      </w:r>
      <w:r>
        <w:rPr>
          <w:spacing w:val="1"/>
        </w:rPr>
        <w:t xml:space="preserve"> </w:t>
      </w:r>
      <w:r>
        <w:t>Изучение</w:t>
      </w:r>
      <w:r>
        <w:rPr>
          <w:spacing w:val="-7"/>
        </w:rPr>
        <w:t xml:space="preserve"> </w:t>
      </w:r>
      <w:r>
        <w:t>движения</w:t>
      </w:r>
      <w:r>
        <w:rPr>
          <w:spacing w:val="-6"/>
        </w:rPr>
        <w:t xml:space="preserve"> </w:t>
      </w:r>
      <w:r>
        <w:t>тела,</w:t>
      </w:r>
      <w:r>
        <w:rPr>
          <w:spacing w:val="-5"/>
        </w:rPr>
        <w:t xml:space="preserve"> </w:t>
      </w:r>
      <w:r>
        <w:t>брошенного</w:t>
      </w:r>
      <w:r>
        <w:rPr>
          <w:spacing w:val="-7"/>
        </w:rPr>
        <w:t xml:space="preserve"> </w:t>
      </w:r>
      <w:r>
        <w:t>горизонтально.</w:t>
      </w:r>
      <w:r>
        <w:rPr>
          <w:spacing w:val="-67"/>
        </w:rPr>
        <w:t xml:space="preserve"> </w:t>
      </w:r>
      <w:r>
        <w:t>Тема</w:t>
      </w:r>
      <w:r>
        <w:rPr>
          <w:spacing w:val="1"/>
        </w:rPr>
        <w:t xml:space="preserve"> </w:t>
      </w:r>
      <w:r>
        <w:t>2.</w:t>
      </w:r>
      <w:r>
        <w:rPr>
          <w:spacing w:val="4"/>
        </w:rPr>
        <w:t xml:space="preserve"> </w:t>
      </w:r>
      <w:r>
        <w:t>Динамика.</w:t>
      </w:r>
    </w:p>
    <w:p w:rsidR="00347E9B" w:rsidRDefault="00757747">
      <w:pPr>
        <w:pStyle w:val="a4"/>
        <w:tabs>
          <w:tab w:val="left" w:pos="2765"/>
          <w:tab w:val="left" w:pos="5139"/>
          <w:tab w:val="left" w:pos="6529"/>
          <w:tab w:val="left" w:pos="7810"/>
          <w:tab w:val="left" w:pos="8823"/>
        </w:tabs>
        <w:spacing w:line="318" w:lineRule="exact"/>
        <w:ind w:left="1330" w:firstLine="0"/>
        <w:jc w:val="left"/>
      </w:pPr>
      <w:r>
        <w:t>Принцип</w:t>
      </w:r>
      <w:r>
        <w:tab/>
        <w:t>относительности</w:t>
      </w:r>
      <w:r>
        <w:tab/>
        <w:t>Галилея.</w:t>
      </w:r>
      <w:r>
        <w:tab/>
        <w:t>Первый</w:t>
      </w:r>
      <w:r>
        <w:tab/>
        <w:t>закон</w:t>
      </w:r>
      <w:r>
        <w:tab/>
        <w:t>Ньютона.</w:t>
      </w:r>
    </w:p>
    <w:p w:rsidR="00347E9B" w:rsidRDefault="00757747">
      <w:pPr>
        <w:pStyle w:val="a4"/>
        <w:spacing w:before="155"/>
        <w:ind w:firstLine="0"/>
      </w:pPr>
      <w:r>
        <w:t>Инерциальные</w:t>
      </w:r>
      <w:r>
        <w:rPr>
          <w:spacing w:val="-7"/>
        </w:rPr>
        <w:t xml:space="preserve"> </w:t>
      </w:r>
      <w:r>
        <w:t>системы</w:t>
      </w:r>
      <w:r>
        <w:rPr>
          <w:spacing w:val="-7"/>
        </w:rPr>
        <w:t xml:space="preserve"> </w:t>
      </w:r>
      <w:r>
        <w:t>отсчёта.</w:t>
      </w:r>
    </w:p>
    <w:p w:rsidR="00347E9B" w:rsidRDefault="00757747">
      <w:pPr>
        <w:pStyle w:val="a4"/>
        <w:spacing w:before="163" w:line="357" w:lineRule="auto"/>
        <w:ind w:right="500"/>
      </w:pPr>
      <w:r>
        <w:t>Масса тела. Сила. Принцип суперпозиции сил. Второй закон Ньютона</w:t>
      </w:r>
      <w:r>
        <w:rPr>
          <w:spacing w:val="1"/>
        </w:rPr>
        <w:t xml:space="preserve"> </w:t>
      </w:r>
      <w:r>
        <w:t>для</w:t>
      </w:r>
      <w:r>
        <w:rPr>
          <w:spacing w:val="-1"/>
        </w:rPr>
        <w:t xml:space="preserve"> </w:t>
      </w:r>
      <w:r>
        <w:t>материальной</w:t>
      </w:r>
      <w:r>
        <w:rPr>
          <w:spacing w:val="-2"/>
        </w:rPr>
        <w:t xml:space="preserve"> </w:t>
      </w:r>
      <w:r>
        <w:t>точки.</w:t>
      </w:r>
      <w:r>
        <w:rPr>
          <w:spacing w:val="-1"/>
        </w:rPr>
        <w:t xml:space="preserve"> </w:t>
      </w:r>
      <w:r>
        <w:t>Третий</w:t>
      </w:r>
      <w:r>
        <w:rPr>
          <w:spacing w:val="-2"/>
        </w:rPr>
        <w:t xml:space="preserve"> </w:t>
      </w:r>
      <w:r>
        <w:t>закон</w:t>
      </w:r>
      <w:r>
        <w:rPr>
          <w:spacing w:val="2"/>
        </w:rPr>
        <w:t xml:space="preserve"> </w:t>
      </w:r>
      <w:r>
        <w:t>Ньютона</w:t>
      </w:r>
      <w:r>
        <w:rPr>
          <w:spacing w:val="-1"/>
        </w:rPr>
        <w:t xml:space="preserve"> </w:t>
      </w:r>
      <w:r>
        <w:t>для</w:t>
      </w:r>
      <w:r>
        <w:rPr>
          <w:spacing w:val="7"/>
        </w:rPr>
        <w:t xml:space="preserve"> </w:t>
      </w:r>
      <w:r>
        <w:t>материальных</w:t>
      </w:r>
      <w:r>
        <w:rPr>
          <w:spacing w:val="-6"/>
        </w:rPr>
        <w:t xml:space="preserve"> </w:t>
      </w:r>
      <w:r>
        <w:t>точек.</w:t>
      </w:r>
    </w:p>
    <w:p w:rsidR="00347E9B" w:rsidRDefault="00757747">
      <w:pPr>
        <w:pStyle w:val="a4"/>
        <w:spacing w:before="5" w:line="357" w:lineRule="auto"/>
        <w:ind w:right="496"/>
      </w:pPr>
      <w:r>
        <w:t>Закон</w:t>
      </w:r>
      <w:r>
        <w:rPr>
          <w:spacing w:val="1"/>
        </w:rPr>
        <w:t xml:space="preserve"> </w:t>
      </w:r>
      <w:r>
        <w:t>всемирного</w:t>
      </w:r>
      <w:r>
        <w:rPr>
          <w:spacing w:val="1"/>
        </w:rPr>
        <w:t xml:space="preserve"> </w:t>
      </w:r>
      <w:r>
        <w:t>тяготения.</w:t>
      </w:r>
      <w:r>
        <w:rPr>
          <w:spacing w:val="1"/>
        </w:rPr>
        <w:t xml:space="preserve"> </w:t>
      </w:r>
      <w:r>
        <w:t>Сила</w:t>
      </w:r>
      <w:r>
        <w:rPr>
          <w:spacing w:val="1"/>
        </w:rPr>
        <w:t xml:space="preserve"> </w:t>
      </w:r>
      <w:r>
        <w:t>тяжести.</w:t>
      </w:r>
      <w:r>
        <w:rPr>
          <w:spacing w:val="1"/>
        </w:rPr>
        <w:t xml:space="preserve"> </w:t>
      </w:r>
      <w:r>
        <w:t>Первая</w:t>
      </w:r>
      <w:r>
        <w:rPr>
          <w:spacing w:val="1"/>
        </w:rPr>
        <w:t xml:space="preserve"> </w:t>
      </w:r>
      <w:r>
        <w:t>космическая</w:t>
      </w:r>
      <w:r>
        <w:rPr>
          <w:spacing w:val="-67"/>
        </w:rPr>
        <w:t xml:space="preserve"> </w:t>
      </w:r>
      <w:r>
        <w:t>скорость.</w:t>
      </w:r>
    </w:p>
    <w:p w:rsidR="00347E9B" w:rsidRDefault="00757747">
      <w:pPr>
        <w:pStyle w:val="a4"/>
        <w:spacing w:before="6"/>
        <w:ind w:left="1330" w:firstLine="0"/>
      </w:pPr>
      <w:r>
        <w:t>Сила</w:t>
      </w:r>
      <w:r>
        <w:rPr>
          <w:spacing w:val="-4"/>
        </w:rPr>
        <w:t xml:space="preserve"> </w:t>
      </w:r>
      <w:r>
        <w:t>упругости.</w:t>
      </w:r>
      <w:r>
        <w:rPr>
          <w:spacing w:val="-3"/>
        </w:rPr>
        <w:t xml:space="preserve"> </w:t>
      </w:r>
      <w:r>
        <w:t>Закон</w:t>
      </w:r>
      <w:r>
        <w:rPr>
          <w:spacing w:val="-5"/>
        </w:rPr>
        <w:t xml:space="preserve"> </w:t>
      </w:r>
      <w:r>
        <w:t>Гука.</w:t>
      </w:r>
      <w:r>
        <w:rPr>
          <w:spacing w:val="-2"/>
        </w:rPr>
        <w:t xml:space="preserve"> </w:t>
      </w:r>
      <w:r>
        <w:t>Вес</w:t>
      </w:r>
      <w:r>
        <w:rPr>
          <w:spacing w:val="-3"/>
        </w:rPr>
        <w:t xml:space="preserve"> </w:t>
      </w:r>
      <w:r>
        <w:t>тела.</w:t>
      </w:r>
    </w:p>
    <w:p w:rsidR="00347E9B" w:rsidRDefault="00757747">
      <w:pPr>
        <w:pStyle w:val="a4"/>
        <w:spacing w:before="163" w:line="360" w:lineRule="auto"/>
        <w:ind w:right="488"/>
      </w:pPr>
      <w:r>
        <w:t>Трение.</w:t>
      </w:r>
      <w:r>
        <w:rPr>
          <w:spacing w:val="1"/>
        </w:rPr>
        <w:t xml:space="preserve"> </w:t>
      </w:r>
      <w:r>
        <w:t>Виды</w:t>
      </w:r>
      <w:r>
        <w:rPr>
          <w:spacing w:val="1"/>
        </w:rPr>
        <w:t xml:space="preserve"> </w:t>
      </w:r>
      <w:r>
        <w:t>трения</w:t>
      </w:r>
      <w:r>
        <w:rPr>
          <w:spacing w:val="1"/>
        </w:rPr>
        <w:t xml:space="preserve"> </w:t>
      </w:r>
      <w:r>
        <w:t>(покоя,</w:t>
      </w:r>
      <w:r>
        <w:rPr>
          <w:spacing w:val="1"/>
        </w:rPr>
        <w:t xml:space="preserve"> </w:t>
      </w:r>
      <w:r>
        <w:t>скольжения,</w:t>
      </w:r>
      <w:r>
        <w:rPr>
          <w:spacing w:val="1"/>
        </w:rPr>
        <w:t xml:space="preserve"> </w:t>
      </w:r>
      <w:r>
        <w:t>качения).</w:t>
      </w:r>
      <w:r>
        <w:rPr>
          <w:spacing w:val="70"/>
        </w:rPr>
        <w:t xml:space="preserve"> </w:t>
      </w:r>
      <w:r>
        <w:t>Сила</w:t>
      </w:r>
      <w:r>
        <w:rPr>
          <w:spacing w:val="70"/>
        </w:rPr>
        <w:t xml:space="preserve"> </w:t>
      </w:r>
      <w:r>
        <w:t>трения.</w:t>
      </w:r>
      <w:r>
        <w:rPr>
          <w:spacing w:val="1"/>
        </w:rPr>
        <w:t xml:space="preserve"> </w:t>
      </w:r>
      <w:r>
        <w:t>Сухое трение. Сила трения скольжения и сила трения покоя. Коэффициент</w:t>
      </w:r>
      <w:r>
        <w:rPr>
          <w:spacing w:val="1"/>
        </w:rPr>
        <w:t xml:space="preserve"> </w:t>
      </w:r>
      <w:r>
        <w:t>трения.</w:t>
      </w:r>
      <w:r>
        <w:rPr>
          <w:spacing w:val="1"/>
        </w:rPr>
        <w:t xml:space="preserve"> </w:t>
      </w:r>
      <w:r>
        <w:t>Сила сопротивления</w:t>
      </w:r>
      <w:r>
        <w:rPr>
          <w:spacing w:val="-1"/>
        </w:rPr>
        <w:t xml:space="preserve"> </w:t>
      </w:r>
      <w:r>
        <w:t>при</w:t>
      </w:r>
      <w:r>
        <w:rPr>
          <w:spacing w:val="-1"/>
        </w:rPr>
        <w:t xml:space="preserve"> </w:t>
      </w:r>
      <w:r>
        <w:t>движении</w:t>
      </w:r>
      <w:r>
        <w:rPr>
          <w:spacing w:val="-2"/>
        </w:rPr>
        <w:t xml:space="preserve"> </w:t>
      </w:r>
      <w:r>
        <w:t>тела в</w:t>
      </w:r>
      <w:r>
        <w:rPr>
          <w:spacing w:val="-2"/>
        </w:rPr>
        <w:t xml:space="preserve"> </w:t>
      </w:r>
      <w:r>
        <w:t>жидкости</w:t>
      </w:r>
      <w:r>
        <w:rPr>
          <w:spacing w:val="-2"/>
        </w:rPr>
        <w:t xml:space="preserve"> </w:t>
      </w:r>
      <w:r>
        <w:t>или</w:t>
      </w:r>
      <w:r>
        <w:rPr>
          <w:spacing w:val="-1"/>
        </w:rPr>
        <w:t xml:space="preserve"> </w:t>
      </w:r>
      <w:r>
        <w:t>газе.</w:t>
      </w:r>
    </w:p>
    <w:p w:rsidR="00347E9B" w:rsidRDefault="00757747">
      <w:pPr>
        <w:pStyle w:val="a4"/>
        <w:spacing w:before="1"/>
        <w:ind w:left="1330" w:firstLine="0"/>
      </w:pPr>
      <w:r>
        <w:t>Поступательное</w:t>
      </w:r>
      <w:r>
        <w:rPr>
          <w:spacing w:val="-6"/>
        </w:rPr>
        <w:t xml:space="preserve"> </w:t>
      </w:r>
      <w:r>
        <w:t>и</w:t>
      </w:r>
      <w:r>
        <w:rPr>
          <w:spacing w:val="-6"/>
        </w:rPr>
        <w:t xml:space="preserve"> </w:t>
      </w:r>
      <w:r>
        <w:t>вращательное</w:t>
      </w:r>
      <w:r>
        <w:rPr>
          <w:spacing w:val="-5"/>
        </w:rPr>
        <w:t xml:space="preserve"> </w:t>
      </w:r>
      <w:r>
        <w:t>движение</w:t>
      </w:r>
      <w:r>
        <w:rPr>
          <w:spacing w:val="-5"/>
        </w:rPr>
        <w:t xml:space="preserve"> </w:t>
      </w:r>
      <w:r>
        <w:t>абсолютно</w:t>
      </w:r>
      <w:r>
        <w:rPr>
          <w:spacing w:val="-7"/>
        </w:rPr>
        <w:t xml:space="preserve"> </w:t>
      </w:r>
      <w:r>
        <w:t>твёрдого</w:t>
      </w:r>
      <w:r>
        <w:rPr>
          <w:spacing w:val="-6"/>
        </w:rPr>
        <w:t xml:space="preserve"> </w:t>
      </w:r>
      <w:r>
        <w:t>тела.</w:t>
      </w:r>
    </w:p>
    <w:p w:rsidR="00347E9B" w:rsidRDefault="00757747">
      <w:pPr>
        <w:pStyle w:val="a4"/>
        <w:spacing w:before="158" w:line="362" w:lineRule="auto"/>
        <w:ind w:right="501"/>
      </w:pPr>
      <w:r>
        <w:t>Момент</w:t>
      </w:r>
      <w:r>
        <w:rPr>
          <w:spacing w:val="1"/>
        </w:rPr>
        <w:t xml:space="preserve"> </w:t>
      </w:r>
      <w:r>
        <w:t>силы</w:t>
      </w:r>
      <w:r>
        <w:rPr>
          <w:spacing w:val="1"/>
        </w:rPr>
        <w:t xml:space="preserve"> </w:t>
      </w:r>
      <w:r>
        <w:t>относительно</w:t>
      </w:r>
      <w:r>
        <w:rPr>
          <w:spacing w:val="1"/>
        </w:rPr>
        <w:t xml:space="preserve"> </w:t>
      </w:r>
      <w:r>
        <w:t>оси</w:t>
      </w:r>
      <w:r>
        <w:rPr>
          <w:spacing w:val="1"/>
        </w:rPr>
        <w:t xml:space="preserve"> </w:t>
      </w:r>
      <w:r>
        <w:t>вращения.</w:t>
      </w:r>
      <w:r>
        <w:rPr>
          <w:spacing w:val="1"/>
        </w:rPr>
        <w:t xml:space="preserve"> </w:t>
      </w:r>
      <w:r>
        <w:t>Плечо</w:t>
      </w:r>
      <w:r>
        <w:rPr>
          <w:spacing w:val="1"/>
        </w:rPr>
        <w:t xml:space="preserve"> </w:t>
      </w:r>
      <w:r>
        <w:t>силы.</w:t>
      </w:r>
      <w:r>
        <w:rPr>
          <w:spacing w:val="1"/>
        </w:rPr>
        <w:t xml:space="preserve"> </w:t>
      </w:r>
      <w:r>
        <w:t>Условия</w:t>
      </w:r>
      <w:r>
        <w:rPr>
          <w:spacing w:val="1"/>
        </w:rPr>
        <w:t xml:space="preserve"> </w:t>
      </w:r>
      <w:r>
        <w:t>равновесия</w:t>
      </w:r>
      <w:r>
        <w:rPr>
          <w:spacing w:val="1"/>
        </w:rPr>
        <w:t xml:space="preserve"> </w:t>
      </w:r>
      <w:r>
        <w:t>твёрдого</w:t>
      </w:r>
      <w:r>
        <w:rPr>
          <w:spacing w:val="1"/>
        </w:rPr>
        <w:t xml:space="preserve"> </w:t>
      </w:r>
      <w:r>
        <w:t>тела.</w:t>
      </w:r>
    </w:p>
    <w:p w:rsidR="00347E9B" w:rsidRDefault="00757747">
      <w:pPr>
        <w:pStyle w:val="a4"/>
        <w:spacing w:line="362" w:lineRule="auto"/>
        <w:ind w:right="496"/>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подшипники,</w:t>
      </w:r>
      <w:r>
        <w:rPr>
          <w:spacing w:val="1"/>
        </w:rPr>
        <w:t xml:space="preserve"> </w:t>
      </w:r>
      <w:r>
        <w:t>движение</w:t>
      </w:r>
      <w:r>
        <w:rPr>
          <w:spacing w:val="2"/>
        </w:rPr>
        <w:t xml:space="preserve"> </w:t>
      </w:r>
      <w:r>
        <w:t>искусственных</w:t>
      </w:r>
      <w:r>
        <w:rPr>
          <w:spacing w:val="-3"/>
        </w:rPr>
        <w:t xml:space="preserve"> </w:t>
      </w:r>
      <w:r>
        <w:t>спутников.</w:t>
      </w:r>
    </w:p>
    <w:p w:rsidR="00347E9B" w:rsidRDefault="00757747">
      <w:pPr>
        <w:pStyle w:val="a4"/>
        <w:ind w:left="1330" w:right="6979" w:firstLine="0"/>
        <w:jc w:val="left"/>
      </w:pPr>
      <w:r>
        <w:t>Демонстрации.</w:t>
      </w:r>
    </w:p>
    <w:p w:rsidR="00347E9B" w:rsidRDefault="00757747">
      <w:pPr>
        <w:pStyle w:val="a4"/>
        <w:spacing w:before="148"/>
        <w:ind w:left="1330" w:right="6979" w:firstLine="0"/>
        <w:jc w:val="left"/>
      </w:pPr>
      <w:r>
        <w:rPr>
          <w:spacing w:val="-1"/>
        </w:rPr>
        <w:t>Явление</w:t>
      </w:r>
      <w:r>
        <w:rPr>
          <w:spacing w:val="-14"/>
        </w:rPr>
        <w:t xml:space="preserve"> </w:t>
      </w:r>
      <w:r>
        <w:t>инерции.</w:t>
      </w:r>
    </w:p>
    <w:p w:rsidR="00347E9B" w:rsidRDefault="00757747">
      <w:pPr>
        <w:pStyle w:val="a4"/>
        <w:spacing w:before="164" w:line="362" w:lineRule="auto"/>
        <w:ind w:left="1330" w:right="3981" w:firstLine="0"/>
        <w:jc w:val="left"/>
      </w:pPr>
      <w:r>
        <w:t>Сравнение</w:t>
      </w:r>
      <w:r>
        <w:rPr>
          <w:spacing w:val="-7"/>
        </w:rPr>
        <w:t xml:space="preserve"> </w:t>
      </w:r>
      <w:r>
        <w:t>масс</w:t>
      </w:r>
      <w:r>
        <w:rPr>
          <w:spacing w:val="-6"/>
        </w:rPr>
        <w:t xml:space="preserve"> </w:t>
      </w:r>
      <w:r>
        <w:t>взаимодействующих</w:t>
      </w:r>
      <w:r>
        <w:rPr>
          <w:spacing w:val="-11"/>
        </w:rPr>
        <w:t xml:space="preserve"> </w:t>
      </w:r>
      <w:r>
        <w:t>тел.</w:t>
      </w:r>
      <w:r>
        <w:rPr>
          <w:spacing w:val="-67"/>
        </w:rPr>
        <w:t xml:space="preserve"> </w:t>
      </w:r>
      <w:r>
        <w:t>Второй закон</w:t>
      </w:r>
      <w:r>
        <w:rPr>
          <w:spacing w:val="5"/>
        </w:rPr>
        <w:t xml:space="preserve"> </w:t>
      </w:r>
      <w:r>
        <w:t>Ньютона.</w:t>
      </w:r>
    </w:p>
    <w:p w:rsidR="00347E9B" w:rsidRDefault="00757747">
      <w:pPr>
        <w:pStyle w:val="a4"/>
        <w:spacing w:line="314" w:lineRule="exact"/>
        <w:ind w:left="1330" w:firstLine="0"/>
        <w:jc w:val="left"/>
      </w:pPr>
      <w:r>
        <w:t>Измерение</w:t>
      </w:r>
      <w:r>
        <w:rPr>
          <w:spacing w:val="-7"/>
        </w:rPr>
        <w:t xml:space="preserve"> </w:t>
      </w:r>
      <w:r>
        <w:t>сил.</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left="1330" w:firstLine="0"/>
        <w:jc w:val="left"/>
      </w:pPr>
      <w:r>
        <w:lastRenderedPageBreak/>
        <w:t>Сложение</w:t>
      </w:r>
      <w:r>
        <w:rPr>
          <w:spacing w:val="-4"/>
        </w:rPr>
        <w:t xml:space="preserve"> </w:t>
      </w:r>
      <w:r>
        <w:t>сил.</w:t>
      </w:r>
    </w:p>
    <w:p w:rsidR="00347E9B" w:rsidRDefault="00757747">
      <w:pPr>
        <w:pStyle w:val="a4"/>
        <w:spacing w:before="163"/>
        <w:ind w:left="1330" w:firstLine="0"/>
        <w:jc w:val="left"/>
      </w:pPr>
      <w:r>
        <w:t>Зависимость</w:t>
      </w:r>
      <w:r>
        <w:rPr>
          <w:spacing w:val="-8"/>
        </w:rPr>
        <w:t xml:space="preserve"> </w:t>
      </w:r>
      <w:r>
        <w:t>силы</w:t>
      </w:r>
      <w:r>
        <w:rPr>
          <w:spacing w:val="-2"/>
        </w:rPr>
        <w:t xml:space="preserve"> </w:t>
      </w:r>
      <w:r>
        <w:t>упругости</w:t>
      </w:r>
      <w:r>
        <w:rPr>
          <w:spacing w:val="-6"/>
        </w:rPr>
        <w:t xml:space="preserve"> </w:t>
      </w:r>
      <w:r>
        <w:t>от</w:t>
      </w:r>
      <w:r>
        <w:rPr>
          <w:spacing w:val="-7"/>
        </w:rPr>
        <w:t xml:space="preserve"> </w:t>
      </w:r>
      <w:r>
        <w:t>деформации.</w:t>
      </w:r>
    </w:p>
    <w:p w:rsidR="00347E9B" w:rsidRDefault="00757747">
      <w:pPr>
        <w:pStyle w:val="a4"/>
        <w:spacing w:before="158" w:line="362" w:lineRule="auto"/>
        <w:ind w:left="1330" w:right="2001" w:firstLine="0"/>
        <w:jc w:val="left"/>
      </w:pPr>
      <w:r>
        <w:t>Невесомость. Вес тела при ускоренном подъёме и падении.</w:t>
      </w:r>
      <w:r>
        <w:rPr>
          <w:spacing w:val="-67"/>
        </w:rPr>
        <w:t xml:space="preserve"> </w:t>
      </w:r>
      <w:r>
        <w:t>Сравнение</w:t>
      </w:r>
      <w:r>
        <w:rPr>
          <w:spacing w:val="-1"/>
        </w:rPr>
        <w:t xml:space="preserve"> </w:t>
      </w:r>
      <w:r>
        <w:t>сил</w:t>
      </w:r>
      <w:r>
        <w:rPr>
          <w:spacing w:val="-1"/>
        </w:rPr>
        <w:t xml:space="preserve"> </w:t>
      </w:r>
      <w:r>
        <w:t>трения покоя,</w:t>
      </w:r>
      <w:r>
        <w:rPr>
          <w:spacing w:val="1"/>
        </w:rPr>
        <w:t xml:space="preserve"> </w:t>
      </w:r>
      <w:r>
        <w:t>качения и</w:t>
      </w:r>
      <w:r>
        <w:rPr>
          <w:spacing w:val="-2"/>
        </w:rPr>
        <w:t xml:space="preserve"> </w:t>
      </w:r>
      <w:r>
        <w:t>скольжения.</w:t>
      </w:r>
    </w:p>
    <w:p w:rsidR="00347E9B" w:rsidRDefault="00757747">
      <w:pPr>
        <w:pStyle w:val="a4"/>
        <w:spacing w:line="360" w:lineRule="auto"/>
        <w:ind w:left="1330" w:right="2428" w:firstLine="0"/>
        <w:jc w:val="left"/>
      </w:pPr>
      <w:r>
        <w:t>Условия</w:t>
      </w:r>
      <w:r>
        <w:rPr>
          <w:spacing w:val="-7"/>
        </w:rPr>
        <w:t xml:space="preserve"> </w:t>
      </w:r>
      <w:r>
        <w:t>равновесия</w:t>
      </w:r>
      <w:r>
        <w:rPr>
          <w:spacing w:val="-7"/>
        </w:rPr>
        <w:t xml:space="preserve"> </w:t>
      </w:r>
      <w:r>
        <w:t>твёрдого</w:t>
      </w:r>
      <w:r>
        <w:rPr>
          <w:spacing w:val="-8"/>
        </w:rPr>
        <w:t xml:space="preserve"> </w:t>
      </w:r>
      <w:r>
        <w:t>тела.</w:t>
      </w:r>
      <w:r>
        <w:rPr>
          <w:spacing w:val="-5"/>
        </w:rPr>
        <w:t xml:space="preserve"> </w:t>
      </w:r>
      <w:r>
        <w:t>Виды</w:t>
      </w:r>
      <w:r>
        <w:rPr>
          <w:spacing w:val="-8"/>
        </w:rPr>
        <w:t xml:space="preserve"> </w:t>
      </w:r>
      <w:r>
        <w:t>равновесия.</w:t>
      </w:r>
      <w:r>
        <w:rPr>
          <w:spacing w:val="-67"/>
        </w:rPr>
        <w:t xml:space="preserve"> </w:t>
      </w:r>
      <w:r>
        <w:t>Ученический эксперимент, лабораторные работы</w:t>
      </w:r>
      <w:r>
        <w:rPr>
          <w:spacing w:val="1"/>
        </w:rPr>
        <w:t xml:space="preserve"> </w:t>
      </w:r>
      <w:r>
        <w:t>Изучение</w:t>
      </w:r>
      <w:r>
        <w:rPr>
          <w:spacing w:val="-5"/>
        </w:rPr>
        <w:t xml:space="preserve"> </w:t>
      </w:r>
      <w:r>
        <w:t>движения</w:t>
      </w:r>
      <w:r>
        <w:rPr>
          <w:spacing w:val="-4"/>
        </w:rPr>
        <w:t xml:space="preserve"> </w:t>
      </w:r>
      <w:r>
        <w:t>бруска</w:t>
      </w:r>
      <w:r>
        <w:rPr>
          <w:spacing w:val="-5"/>
        </w:rPr>
        <w:t xml:space="preserve"> </w:t>
      </w:r>
      <w:r>
        <w:t>по</w:t>
      </w:r>
      <w:r>
        <w:rPr>
          <w:spacing w:val="-5"/>
        </w:rPr>
        <w:t xml:space="preserve"> </w:t>
      </w:r>
      <w:r>
        <w:t>наклонной</w:t>
      </w:r>
      <w:r>
        <w:rPr>
          <w:spacing w:val="-6"/>
        </w:rPr>
        <w:t xml:space="preserve"> </w:t>
      </w:r>
      <w:r>
        <w:t>плоскости.</w:t>
      </w:r>
    </w:p>
    <w:p w:rsidR="00347E9B" w:rsidRDefault="00757747">
      <w:pPr>
        <w:pStyle w:val="a4"/>
        <w:spacing w:line="357" w:lineRule="auto"/>
        <w:ind w:right="482"/>
      </w:pPr>
      <w:r>
        <w:t>Исследование зависимости сил упругости, возникающих в пружине</w:t>
      </w:r>
      <w:r>
        <w:rPr>
          <w:spacing w:val="1"/>
        </w:rPr>
        <w:t xml:space="preserve"> </w:t>
      </w:r>
      <w:r>
        <w:t>и</w:t>
      </w:r>
      <w:r>
        <w:rPr>
          <w:spacing w:val="1"/>
        </w:rPr>
        <w:t xml:space="preserve"> </w:t>
      </w:r>
      <w:r>
        <w:t>резиновом</w:t>
      </w:r>
      <w:r>
        <w:rPr>
          <w:spacing w:val="1"/>
        </w:rPr>
        <w:t xml:space="preserve"> </w:t>
      </w:r>
      <w:r>
        <w:t>образце,</w:t>
      </w:r>
      <w:r>
        <w:rPr>
          <w:spacing w:val="4"/>
        </w:rPr>
        <w:t xml:space="preserve"> </w:t>
      </w:r>
      <w:r>
        <w:t>от их</w:t>
      </w:r>
      <w:r>
        <w:rPr>
          <w:spacing w:val="-4"/>
        </w:rPr>
        <w:t xml:space="preserve"> </w:t>
      </w:r>
      <w:r>
        <w:t>деформации.</w:t>
      </w:r>
    </w:p>
    <w:p w:rsidR="00347E9B" w:rsidRDefault="00757747">
      <w:pPr>
        <w:pStyle w:val="a4"/>
        <w:spacing w:before="5" w:line="357" w:lineRule="auto"/>
        <w:ind w:right="493"/>
      </w:pPr>
      <w:r>
        <w:t>Исследование</w:t>
      </w:r>
      <w:r>
        <w:rPr>
          <w:spacing w:val="1"/>
        </w:rPr>
        <w:t xml:space="preserve"> </w:t>
      </w:r>
      <w:r>
        <w:t>условий</w:t>
      </w:r>
      <w:r>
        <w:rPr>
          <w:spacing w:val="1"/>
        </w:rPr>
        <w:t xml:space="preserve"> </w:t>
      </w:r>
      <w:r>
        <w:t>равновесия</w:t>
      </w:r>
      <w:r>
        <w:rPr>
          <w:spacing w:val="1"/>
        </w:rPr>
        <w:t xml:space="preserve"> </w:t>
      </w:r>
      <w:r>
        <w:t>твёрдого</w:t>
      </w:r>
      <w:r>
        <w:rPr>
          <w:spacing w:val="1"/>
        </w:rPr>
        <w:t xml:space="preserve"> </w:t>
      </w:r>
      <w:r>
        <w:t>тела,</w:t>
      </w:r>
      <w:r>
        <w:rPr>
          <w:spacing w:val="1"/>
        </w:rPr>
        <w:t xml:space="preserve"> </w:t>
      </w:r>
      <w:r>
        <w:t>имеющего</w:t>
      </w:r>
      <w:r>
        <w:rPr>
          <w:spacing w:val="1"/>
        </w:rPr>
        <w:t xml:space="preserve"> </w:t>
      </w:r>
      <w:r>
        <w:t>ось</w:t>
      </w:r>
      <w:r>
        <w:rPr>
          <w:spacing w:val="1"/>
        </w:rPr>
        <w:t xml:space="preserve"> </w:t>
      </w:r>
      <w:r>
        <w:t>вращения.</w:t>
      </w:r>
    </w:p>
    <w:p w:rsidR="00347E9B" w:rsidRDefault="00757747">
      <w:pPr>
        <w:pStyle w:val="a4"/>
        <w:spacing w:before="6"/>
        <w:ind w:left="1330" w:firstLine="0"/>
      </w:pPr>
      <w:r>
        <w:t>Тема</w:t>
      </w:r>
      <w:r>
        <w:rPr>
          <w:spacing w:val="-4"/>
        </w:rPr>
        <w:t xml:space="preserve"> </w:t>
      </w:r>
      <w:r>
        <w:t>3.</w:t>
      </w:r>
      <w:r>
        <w:rPr>
          <w:spacing w:val="-1"/>
        </w:rPr>
        <w:t xml:space="preserve"> </w:t>
      </w:r>
      <w:r>
        <w:t>Законы</w:t>
      </w:r>
      <w:r>
        <w:rPr>
          <w:spacing w:val="-4"/>
        </w:rPr>
        <w:t xml:space="preserve"> </w:t>
      </w:r>
      <w:r>
        <w:t>сохранения</w:t>
      </w:r>
      <w:r>
        <w:rPr>
          <w:spacing w:val="-4"/>
        </w:rPr>
        <w:t xml:space="preserve"> </w:t>
      </w:r>
      <w:r>
        <w:t>в</w:t>
      </w:r>
      <w:r>
        <w:rPr>
          <w:spacing w:val="-5"/>
        </w:rPr>
        <w:t xml:space="preserve"> </w:t>
      </w:r>
      <w:r>
        <w:t>механике.</w:t>
      </w:r>
    </w:p>
    <w:p w:rsidR="00347E9B" w:rsidRDefault="00757747">
      <w:pPr>
        <w:pStyle w:val="a4"/>
        <w:spacing w:before="162" w:line="360" w:lineRule="auto"/>
        <w:ind w:right="501"/>
      </w:pPr>
      <w:r>
        <w:t>Импульс</w:t>
      </w:r>
      <w:r>
        <w:rPr>
          <w:spacing w:val="1"/>
        </w:rPr>
        <w:t xml:space="preserve"> </w:t>
      </w:r>
      <w:r>
        <w:t>материальной</w:t>
      </w:r>
      <w:r>
        <w:rPr>
          <w:spacing w:val="1"/>
        </w:rPr>
        <w:t xml:space="preserve"> </w:t>
      </w:r>
      <w:r>
        <w:t>точки</w:t>
      </w:r>
      <w:r>
        <w:rPr>
          <w:spacing w:val="1"/>
        </w:rPr>
        <w:t xml:space="preserve"> </w:t>
      </w:r>
      <w:r>
        <w:t>(тела),</w:t>
      </w:r>
      <w:r>
        <w:rPr>
          <w:spacing w:val="1"/>
        </w:rPr>
        <w:t xml:space="preserve"> </w:t>
      </w:r>
      <w:r>
        <w:t>системы</w:t>
      </w:r>
      <w:r>
        <w:rPr>
          <w:spacing w:val="1"/>
        </w:rPr>
        <w:t xml:space="preserve"> </w:t>
      </w:r>
      <w:r>
        <w:t>материальных</w:t>
      </w:r>
      <w:r>
        <w:rPr>
          <w:spacing w:val="1"/>
        </w:rPr>
        <w:t xml:space="preserve"> </w:t>
      </w:r>
      <w:r>
        <w:t>точек.</w:t>
      </w:r>
      <w:r>
        <w:rPr>
          <w:spacing w:val="1"/>
        </w:rPr>
        <w:t xml:space="preserve"> </w:t>
      </w:r>
      <w:r>
        <w:t>Импульс</w:t>
      </w:r>
      <w:r>
        <w:rPr>
          <w:spacing w:val="1"/>
        </w:rPr>
        <w:t xml:space="preserve"> </w:t>
      </w:r>
      <w:r>
        <w:t>силы</w:t>
      </w:r>
      <w:r>
        <w:rPr>
          <w:spacing w:val="1"/>
        </w:rPr>
        <w:t xml:space="preserve"> </w:t>
      </w:r>
      <w:r>
        <w:t>и</w:t>
      </w:r>
      <w:r>
        <w:rPr>
          <w:spacing w:val="1"/>
        </w:rPr>
        <w:t xml:space="preserve"> </w:t>
      </w:r>
      <w:r>
        <w:t>изменение</w:t>
      </w:r>
      <w:r>
        <w:rPr>
          <w:spacing w:val="1"/>
        </w:rPr>
        <w:t xml:space="preserve"> </w:t>
      </w:r>
      <w:r>
        <w:t>импульса</w:t>
      </w:r>
      <w:r>
        <w:rPr>
          <w:spacing w:val="1"/>
        </w:rPr>
        <w:t xml:space="preserve"> </w:t>
      </w:r>
      <w:r>
        <w:t>тела.</w:t>
      </w:r>
      <w:r>
        <w:rPr>
          <w:spacing w:val="1"/>
        </w:rPr>
        <w:t xml:space="preserve"> </w:t>
      </w:r>
      <w:r>
        <w:t>Закон</w:t>
      </w:r>
      <w:r>
        <w:rPr>
          <w:spacing w:val="1"/>
        </w:rPr>
        <w:t xml:space="preserve"> </w:t>
      </w:r>
      <w:r>
        <w:t>сохранения</w:t>
      </w:r>
      <w:r>
        <w:rPr>
          <w:spacing w:val="1"/>
        </w:rPr>
        <w:t xml:space="preserve"> </w:t>
      </w:r>
      <w:r>
        <w:t>импульса.</w:t>
      </w:r>
      <w:r>
        <w:rPr>
          <w:spacing w:val="1"/>
        </w:rPr>
        <w:t xml:space="preserve"> </w:t>
      </w:r>
      <w:r>
        <w:t>Реактивное</w:t>
      </w:r>
      <w:r>
        <w:rPr>
          <w:spacing w:val="1"/>
        </w:rPr>
        <w:t xml:space="preserve"> </w:t>
      </w:r>
      <w:r>
        <w:t>движение.</w:t>
      </w:r>
    </w:p>
    <w:p w:rsidR="00347E9B" w:rsidRDefault="00757747">
      <w:pPr>
        <w:pStyle w:val="a4"/>
        <w:spacing w:line="318" w:lineRule="exact"/>
        <w:ind w:left="1330" w:firstLine="0"/>
      </w:pPr>
      <w:r>
        <w:t>Работа</w:t>
      </w:r>
      <w:r>
        <w:rPr>
          <w:spacing w:val="-6"/>
        </w:rPr>
        <w:t xml:space="preserve"> </w:t>
      </w:r>
      <w:r>
        <w:t>силы.</w:t>
      </w:r>
      <w:r>
        <w:rPr>
          <w:spacing w:val="-3"/>
        </w:rPr>
        <w:t xml:space="preserve"> </w:t>
      </w:r>
      <w:r>
        <w:t>Мощность</w:t>
      </w:r>
      <w:r>
        <w:rPr>
          <w:spacing w:val="-8"/>
        </w:rPr>
        <w:t xml:space="preserve"> </w:t>
      </w:r>
      <w:r>
        <w:t>силы.</w:t>
      </w:r>
    </w:p>
    <w:p w:rsidR="00347E9B" w:rsidRDefault="00757747">
      <w:pPr>
        <w:pStyle w:val="a4"/>
        <w:spacing w:before="163" w:line="362" w:lineRule="auto"/>
        <w:ind w:right="501"/>
      </w:pPr>
      <w:r>
        <w:t>Кинетическая</w:t>
      </w:r>
      <w:r>
        <w:rPr>
          <w:spacing w:val="1"/>
        </w:rPr>
        <w:t xml:space="preserve"> </w:t>
      </w:r>
      <w:r>
        <w:t>энергия</w:t>
      </w:r>
      <w:r>
        <w:rPr>
          <w:spacing w:val="1"/>
        </w:rPr>
        <w:t xml:space="preserve"> </w:t>
      </w:r>
      <w:r>
        <w:t>материальной</w:t>
      </w:r>
      <w:r>
        <w:rPr>
          <w:spacing w:val="1"/>
        </w:rPr>
        <w:t xml:space="preserve"> </w:t>
      </w:r>
      <w:r>
        <w:t>точки.</w:t>
      </w:r>
      <w:r>
        <w:rPr>
          <w:spacing w:val="1"/>
        </w:rPr>
        <w:t xml:space="preserve"> </w:t>
      </w:r>
      <w:r>
        <w:t>Теорема</w:t>
      </w:r>
      <w:r>
        <w:rPr>
          <w:spacing w:val="1"/>
        </w:rPr>
        <w:t xml:space="preserve"> </w:t>
      </w:r>
      <w:r>
        <w:t>об</w:t>
      </w:r>
      <w:r>
        <w:rPr>
          <w:spacing w:val="1"/>
        </w:rPr>
        <w:t xml:space="preserve"> </w:t>
      </w:r>
      <w:r>
        <w:t>изменении</w:t>
      </w:r>
      <w:r>
        <w:rPr>
          <w:spacing w:val="1"/>
        </w:rPr>
        <w:t xml:space="preserve"> </w:t>
      </w:r>
      <w:r>
        <w:t>кинетической энергии.</w:t>
      </w:r>
    </w:p>
    <w:p w:rsidR="00347E9B" w:rsidRDefault="00757747">
      <w:pPr>
        <w:pStyle w:val="a4"/>
        <w:spacing w:line="315" w:lineRule="exact"/>
        <w:ind w:left="1330" w:firstLine="0"/>
      </w:pPr>
      <w:r>
        <w:t xml:space="preserve">Потенциальная     </w:t>
      </w:r>
      <w:r>
        <w:rPr>
          <w:spacing w:val="58"/>
        </w:rPr>
        <w:t xml:space="preserve"> </w:t>
      </w:r>
      <w:r>
        <w:t xml:space="preserve">энергия.      </w:t>
      </w:r>
      <w:r>
        <w:rPr>
          <w:spacing w:val="58"/>
        </w:rPr>
        <w:t xml:space="preserve"> </w:t>
      </w:r>
      <w:r>
        <w:t xml:space="preserve">Потенциальная      </w:t>
      </w:r>
      <w:r>
        <w:rPr>
          <w:spacing w:val="57"/>
        </w:rPr>
        <w:t xml:space="preserve"> </w:t>
      </w:r>
      <w:r>
        <w:t xml:space="preserve">энергия      </w:t>
      </w:r>
      <w:r>
        <w:rPr>
          <w:spacing w:val="58"/>
        </w:rPr>
        <w:t xml:space="preserve"> </w:t>
      </w:r>
      <w:r>
        <w:t>упруго</w:t>
      </w:r>
    </w:p>
    <w:p w:rsidR="00347E9B" w:rsidRDefault="00347E9B">
      <w:pPr>
        <w:pStyle w:val="a4"/>
        <w:spacing w:before="4"/>
        <w:ind w:left="0" w:firstLine="0"/>
        <w:jc w:val="left"/>
        <w:rPr>
          <w:sz w:val="15"/>
        </w:rPr>
      </w:pPr>
    </w:p>
    <w:tbl>
      <w:tblPr>
        <w:tblStyle w:val="TableNormal"/>
        <w:tblW w:w="0" w:type="auto"/>
        <w:tblInd w:w="577" w:type="dxa"/>
        <w:tblLayout w:type="fixed"/>
        <w:tblLook w:val="01E0" w:firstRow="1" w:lastRow="1" w:firstColumn="1" w:lastColumn="1" w:noHBand="0" w:noVBand="0"/>
      </w:tblPr>
      <w:tblGrid>
        <w:gridCol w:w="6134"/>
        <w:gridCol w:w="2230"/>
        <w:gridCol w:w="1080"/>
      </w:tblGrid>
      <w:tr w:rsidR="00347E9B">
        <w:trPr>
          <w:trHeight w:val="396"/>
        </w:trPr>
        <w:tc>
          <w:tcPr>
            <w:tcW w:w="6134" w:type="dxa"/>
          </w:tcPr>
          <w:p w:rsidR="00347E9B" w:rsidRDefault="00757747">
            <w:pPr>
              <w:pStyle w:val="TableParagraph"/>
              <w:tabs>
                <w:tab w:val="left" w:pos="2606"/>
                <w:tab w:val="left" w:pos="4169"/>
              </w:tabs>
              <w:spacing w:line="309" w:lineRule="exact"/>
              <w:ind w:left="50"/>
              <w:rPr>
                <w:sz w:val="28"/>
              </w:rPr>
            </w:pPr>
            <w:r>
              <w:rPr>
                <w:sz w:val="28"/>
              </w:rPr>
              <w:t>деформированной</w:t>
            </w:r>
            <w:r>
              <w:rPr>
                <w:sz w:val="28"/>
              </w:rPr>
              <w:tab/>
              <w:t>пружины.</w:t>
            </w:r>
            <w:r>
              <w:rPr>
                <w:sz w:val="28"/>
              </w:rPr>
              <w:tab/>
              <w:t>Потенциальная</w:t>
            </w:r>
          </w:p>
        </w:tc>
        <w:tc>
          <w:tcPr>
            <w:tcW w:w="2230" w:type="dxa"/>
          </w:tcPr>
          <w:p w:rsidR="00347E9B" w:rsidRDefault="00757747">
            <w:pPr>
              <w:pStyle w:val="TableParagraph"/>
              <w:tabs>
                <w:tab w:val="left" w:pos="1546"/>
              </w:tabs>
              <w:spacing w:line="309" w:lineRule="exact"/>
              <w:ind w:left="237"/>
              <w:rPr>
                <w:sz w:val="28"/>
              </w:rPr>
            </w:pPr>
            <w:r>
              <w:rPr>
                <w:sz w:val="28"/>
              </w:rPr>
              <w:t>энергия</w:t>
            </w:r>
            <w:r>
              <w:rPr>
                <w:sz w:val="28"/>
              </w:rPr>
              <w:tab/>
              <w:t>тела</w:t>
            </w:r>
          </w:p>
        </w:tc>
        <w:tc>
          <w:tcPr>
            <w:tcW w:w="1080" w:type="dxa"/>
          </w:tcPr>
          <w:p w:rsidR="00347E9B" w:rsidRDefault="00757747">
            <w:pPr>
              <w:pStyle w:val="TableParagraph"/>
              <w:spacing w:line="309" w:lineRule="exact"/>
              <w:ind w:right="49"/>
              <w:jc w:val="right"/>
              <w:rPr>
                <w:sz w:val="28"/>
              </w:rPr>
            </w:pPr>
            <w:r>
              <w:rPr>
                <w:sz w:val="28"/>
              </w:rPr>
              <w:t>вблизи</w:t>
            </w:r>
          </w:p>
        </w:tc>
      </w:tr>
      <w:tr w:rsidR="00347E9B">
        <w:trPr>
          <w:trHeight w:val="876"/>
        </w:trPr>
        <w:tc>
          <w:tcPr>
            <w:tcW w:w="6134" w:type="dxa"/>
          </w:tcPr>
          <w:p w:rsidR="00347E9B" w:rsidRDefault="00757747">
            <w:pPr>
              <w:pStyle w:val="TableParagraph"/>
              <w:spacing w:before="75"/>
              <w:ind w:left="30" w:right="3685"/>
              <w:jc w:val="center"/>
              <w:rPr>
                <w:sz w:val="28"/>
              </w:rPr>
            </w:pPr>
            <w:r>
              <w:rPr>
                <w:sz w:val="28"/>
              </w:rPr>
              <w:t>поверхности</w:t>
            </w:r>
            <w:r>
              <w:rPr>
                <w:spacing w:val="-6"/>
                <w:sz w:val="28"/>
              </w:rPr>
              <w:t xml:space="preserve"> </w:t>
            </w:r>
            <w:r>
              <w:rPr>
                <w:sz w:val="28"/>
              </w:rPr>
              <w:t>Земли.</w:t>
            </w:r>
          </w:p>
          <w:p w:rsidR="00347E9B" w:rsidRDefault="00757747">
            <w:pPr>
              <w:pStyle w:val="TableParagraph"/>
              <w:tabs>
                <w:tab w:val="left" w:pos="2787"/>
                <w:tab w:val="left" w:pos="3391"/>
              </w:tabs>
              <w:spacing w:before="158" w:line="302" w:lineRule="exact"/>
              <w:ind w:left="446"/>
              <w:jc w:val="center"/>
              <w:rPr>
                <w:sz w:val="28"/>
              </w:rPr>
            </w:pPr>
            <w:r>
              <w:rPr>
                <w:sz w:val="28"/>
              </w:rPr>
              <w:t>Потенциальные</w:t>
            </w:r>
            <w:r>
              <w:rPr>
                <w:sz w:val="28"/>
              </w:rPr>
              <w:tab/>
              <w:t>и</w:t>
            </w:r>
            <w:r>
              <w:rPr>
                <w:sz w:val="28"/>
              </w:rPr>
              <w:tab/>
              <w:t>непотенциальные</w:t>
            </w:r>
          </w:p>
        </w:tc>
        <w:tc>
          <w:tcPr>
            <w:tcW w:w="2230" w:type="dxa"/>
          </w:tcPr>
          <w:p w:rsidR="00347E9B" w:rsidRDefault="00347E9B">
            <w:pPr>
              <w:pStyle w:val="TableParagraph"/>
              <w:rPr>
                <w:sz w:val="30"/>
              </w:rPr>
            </w:pPr>
          </w:p>
          <w:p w:rsidR="00347E9B" w:rsidRDefault="00757747">
            <w:pPr>
              <w:pStyle w:val="TableParagraph"/>
              <w:tabs>
                <w:tab w:val="left" w:pos="1269"/>
              </w:tabs>
              <w:spacing w:before="210" w:line="302" w:lineRule="exact"/>
              <w:ind w:left="142"/>
              <w:rPr>
                <w:sz w:val="28"/>
              </w:rPr>
            </w:pPr>
            <w:r>
              <w:rPr>
                <w:sz w:val="28"/>
              </w:rPr>
              <w:t>силы.</w:t>
            </w:r>
            <w:r>
              <w:rPr>
                <w:sz w:val="28"/>
              </w:rPr>
              <w:tab/>
              <w:t>Связь</w:t>
            </w:r>
          </w:p>
        </w:tc>
        <w:tc>
          <w:tcPr>
            <w:tcW w:w="1080" w:type="dxa"/>
          </w:tcPr>
          <w:p w:rsidR="00347E9B" w:rsidRDefault="00347E9B">
            <w:pPr>
              <w:pStyle w:val="TableParagraph"/>
              <w:rPr>
                <w:sz w:val="30"/>
              </w:rPr>
            </w:pPr>
          </w:p>
          <w:p w:rsidR="00347E9B" w:rsidRDefault="00757747">
            <w:pPr>
              <w:pStyle w:val="TableParagraph"/>
              <w:spacing w:before="210" w:line="302" w:lineRule="exact"/>
              <w:ind w:right="47"/>
              <w:jc w:val="right"/>
              <w:rPr>
                <w:sz w:val="28"/>
              </w:rPr>
            </w:pPr>
            <w:r>
              <w:rPr>
                <w:sz w:val="28"/>
              </w:rPr>
              <w:t>работы</w:t>
            </w:r>
          </w:p>
        </w:tc>
      </w:tr>
    </w:tbl>
    <w:p w:rsidR="00347E9B" w:rsidRDefault="00757747">
      <w:pPr>
        <w:pStyle w:val="a4"/>
        <w:spacing w:before="163" w:line="357" w:lineRule="auto"/>
        <w:ind w:right="500" w:firstLine="0"/>
        <w:jc w:val="left"/>
      </w:pPr>
      <w:r>
        <w:t>непотенциальных</w:t>
      </w:r>
      <w:r>
        <w:rPr>
          <w:spacing w:val="14"/>
        </w:rPr>
        <w:t xml:space="preserve"> </w:t>
      </w:r>
      <w:r>
        <w:t>сил</w:t>
      </w:r>
      <w:r>
        <w:rPr>
          <w:spacing w:val="19"/>
        </w:rPr>
        <w:t xml:space="preserve"> </w:t>
      </w:r>
      <w:r>
        <w:t>с</w:t>
      </w:r>
      <w:r>
        <w:rPr>
          <w:spacing w:val="20"/>
        </w:rPr>
        <w:t xml:space="preserve"> </w:t>
      </w:r>
      <w:r>
        <w:t>изменением</w:t>
      </w:r>
      <w:r>
        <w:rPr>
          <w:spacing w:val="16"/>
        </w:rPr>
        <w:t xml:space="preserve"> </w:t>
      </w:r>
      <w:r>
        <w:t>механической</w:t>
      </w:r>
      <w:r>
        <w:rPr>
          <w:spacing w:val="19"/>
        </w:rPr>
        <w:t xml:space="preserve"> </w:t>
      </w:r>
      <w:r>
        <w:t>энергии</w:t>
      </w:r>
      <w:r>
        <w:rPr>
          <w:spacing w:val="19"/>
        </w:rPr>
        <w:t xml:space="preserve"> </w:t>
      </w:r>
      <w:r>
        <w:t>системы</w:t>
      </w:r>
      <w:r>
        <w:rPr>
          <w:spacing w:val="19"/>
        </w:rPr>
        <w:t xml:space="preserve"> </w:t>
      </w:r>
      <w:r>
        <w:t>тел.</w:t>
      </w:r>
      <w:r>
        <w:rPr>
          <w:spacing w:val="-67"/>
        </w:rPr>
        <w:t xml:space="preserve"> </w:t>
      </w:r>
      <w:r>
        <w:t>Закон сохранения</w:t>
      </w:r>
      <w:r>
        <w:rPr>
          <w:spacing w:val="2"/>
        </w:rPr>
        <w:t xml:space="preserve"> </w:t>
      </w:r>
      <w:r>
        <w:t>механической энергии.</w:t>
      </w:r>
    </w:p>
    <w:p w:rsidR="00347E9B" w:rsidRDefault="00757747">
      <w:pPr>
        <w:pStyle w:val="a4"/>
        <w:spacing w:before="6"/>
        <w:ind w:left="1330" w:firstLine="0"/>
        <w:jc w:val="left"/>
      </w:pPr>
      <w:r>
        <w:t>Упругие</w:t>
      </w:r>
      <w:r>
        <w:rPr>
          <w:spacing w:val="-5"/>
        </w:rPr>
        <w:t xml:space="preserve"> </w:t>
      </w:r>
      <w:r>
        <w:t>и</w:t>
      </w:r>
      <w:r>
        <w:rPr>
          <w:spacing w:val="-6"/>
        </w:rPr>
        <w:t xml:space="preserve"> </w:t>
      </w:r>
      <w:r>
        <w:t>неупругие</w:t>
      </w:r>
      <w:r>
        <w:rPr>
          <w:spacing w:val="-4"/>
        </w:rPr>
        <w:t xml:space="preserve"> </w:t>
      </w:r>
      <w:r>
        <w:t>столкновения.</w:t>
      </w:r>
    </w:p>
    <w:p w:rsidR="00347E9B" w:rsidRDefault="00757747">
      <w:pPr>
        <w:pStyle w:val="a4"/>
        <w:spacing w:before="162" w:line="357" w:lineRule="auto"/>
        <w:jc w:val="left"/>
      </w:pPr>
      <w:r>
        <w:t>Технические</w:t>
      </w:r>
      <w:r>
        <w:rPr>
          <w:spacing w:val="41"/>
        </w:rPr>
        <w:t xml:space="preserve"> </w:t>
      </w:r>
      <w:r>
        <w:t>устройства</w:t>
      </w:r>
      <w:r>
        <w:rPr>
          <w:spacing w:val="42"/>
        </w:rPr>
        <w:t xml:space="preserve"> </w:t>
      </w:r>
      <w:r>
        <w:t>и</w:t>
      </w:r>
      <w:r>
        <w:rPr>
          <w:spacing w:val="40"/>
        </w:rPr>
        <w:t xml:space="preserve"> </w:t>
      </w:r>
      <w:r>
        <w:t>практическое</w:t>
      </w:r>
      <w:r>
        <w:rPr>
          <w:spacing w:val="42"/>
        </w:rPr>
        <w:t xml:space="preserve"> </w:t>
      </w:r>
      <w:r>
        <w:t>применение:</w:t>
      </w:r>
      <w:r>
        <w:rPr>
          <w:spacing w:val="36"/>
        </w:rPr>
        <w:t xml:space="preserve"> </w:t>
      </w:r>
      <w:r>
        <w:t>водомёт,</w:t>
      </w:r>
      <w:r>
        <w:rPr>
          <w:spacing w:val="42"/>
        </w:rPr>
        <w:t xml:space="preserve"> </w:t>
      </w:r>
      <w:r>
        <w:t>копёр,</w:t>
      </w:r>
      <w:r>
        <w:rPr>
          <w:spacing w:val="-67"/>
        </w:rPr>
        <w:t xml:space="preserve"> </w:t>
      </w:r>
      <w:r>
        <w:t>пружинный пистолет,</w:t>
      </w:r>
      <w:r>
        <w:rPr>
          <w:spacing w:val="4"/>
        </w:rPr>
        <w:t xml:space="preserve"> </w:t>
      </w:r>
      <w:r>
        <w:t>движение</w:t>
      </w:r>
      <w:r>
        <w:rPr>
          <w:spacing w:val="2"/>
        </w:rPr>
        <w:t xml:space="preserve"> </w:t>
      </w:r>
      <w:r>
        <w:t>ракет.</w:t>
      </w:r>
    </w:p>
    <w:p w:rsidR="00347E9B" w:rsidRDefault="00757747">
      <w:pPr>
        <w:pStyle w:val="a4"/>
        <w:spacing w:before="6"/>
        <w:ind w:left="1330" w:firstLine="0"/>
        <w:jc w:val="left"/>
      </w:pPr>
      <w:r>
        <w:t>Демонстрации.</w:t>
      </w:r>
    </w:p>
    <w:p w:rsidR="00347E9B" w:rsidRDefault="00757747">
      <w:pPr>
        <w:pStyle w:val="a4"/>
        <w:spacing w:before="163" w:line="357" w:lineRule="auto"/>
        <w:ind w:left="1330" w:right="5056" w:firstLine="0"/>
        <w:jc w:val="left"/>
      </w:pPr>
      <w:r>
        <w:t>Закон</w:t>
      </w:r>
      <w:r>
        <w:rPr>
          <w:spacing w:val="-10"/>
        </w:rPr>
        <w:t xml:space="preserve"> </w:t>
      </w:r>
      <w:r>
        <w:t>сохранения</w:t>
      </w:r>
      <w:r>
        <w:rPr>
          <w:spacing w:val="-9"/>
        </w:rPr>
        <w:t xml:space="preserve"> </w:t>
      </w:r>
      <w:r>
        <w:t>импульса.</w:t>
      </w:r>
      <w:r>
        <w:rPr>
          <w:spacing w:val="-67"/>
        </w:rPr>
        <w:t xml:space="preserve"> </w:t>
      </w:r>
      <w:r>
        <w:t>Реактивное движение.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1922" w:firstLine="0"/>
      </w:pPr>
      <w:r>
        <w:lastRenderedPageBreak/>
        <w:t>Переход потенциальной энергии в кинетическую и обратно.</w:t>
      </w:r>
      <w:r>
        <w:rPr>
          <w:spacing w:val="-68"/>
        </w:rPr>
        <w:t xml:space="preserve"> </w:t>
      </w:r>
      <w:r>
        <w:t>Ученический</w:t>
      </w:r>
      <w:r>
        <w:rPr>
          <w:spacing w:val="-1"/>
        </w:rPr>
        <w:t xml:space="preserve"> </w:t>
      </w:r>
      <w:r>
        <w:t>эксперимент,</w:t>
      </w:r>
      <w:r>
        <w:rPr>
          <w:spacing w:val="2"/>
        </w:rPr>
        <w:t xml:space="preserve"> </w:t>
      </w:r>
      <w:r>
        <w:t>лабораторные</w:t>
      </w:r>
      <w:r>
        <w:rPr>
          <w:spacing w:val="1"/>
        </w:rPr>
        <w:t xml:space="preserve"> </w:t>
      </w:r>
      <w:r>
        <w:t>работы</w:t>
      </w:r>
    </w:p>
    <w:p w:rsidR="00347E9B" w:rsidRDefault="00757747">
      <w:pPr>
        <w:pStyle w:val="a4"/>
        <w:spacing w:line="362" w:lineRule="auto"/>
        <w:ind w:right="495"/>
      </w:pPr>
      <w:r>
        <w:t>Изучение абсолютно неупругого удара с помощью двух одинаковых</w:t>
      </w:r>
      <w:r>
        <w:rPr>
          <w:spacing w:val="1"/>
        </w:rPr>
        <w:t xml:space="preserve"> </w:t>
      </w:r>
      <w:r>
        <w:t>нитяных</w:t>
      </w:r>
      <w:r>
        <w:rPr>
          <w:spacing w:val="-4"/>
        </w:rPr>
        <w:t xml:space="preserve"> </w:t>
      </w:r>
      <w:r>
        <w:t>маятников.</w:t>
      </w:r>
    </w:p>
    <w:p w:rsidR="00347E9B" w:rsidRDefault="00757747">
      <w:pPr>
        <w:pStyle w:val="a4"/>
        <w:spacing w:line="357" w:lineRule="auto"/>
        <w:ind w:right="501"/>
      </w:pPr>
      <w:r>
        <w:t>Исследование связи работы силы с изменением механической энергии</w:t>
      </w:r>
      <w:r>
        <w:rPr>
          <w:spacing w:val="1"/>
        </w:rPr>
        <w:t xml:space="preserve"> </w:t>
      </w:r>
      <w:r>
        <w:t>тела</w:t>
      </w:r>
      <w:r>
        <w:rPr>
          <w:spacing w:val="3"/>
        </w:rPr>
        <w:t xml:space="preserve"> </w:t>
      </w:r>
      <w:r>
        <w:t>на</w:t>
      </w:r>
      <w:r>
        <w:rPr>
          <w:spacing w:val="1"/>
        </w:rPr>
        <w:t xml:space="preserve"> </w:t>
      </w:r>
      <w:r>
        <w:t>примере</w:t>
      </w:r>
      <w:r>
        <w:rPr>
          <w:spacing w:val="1"/>
        </w:rPr>
        <w:t xml:space="preserve"> </w:t>
      </w:r>
      <w:r>
        <w:t>растяжения</w:t>
      </w:r>
      <w:r>
        <w:rPr>
          <w:spacing w:val="2"/>
        </w:rPr>
        <w:t xml:space="preserve"> </w:t>
      </w:r>
      <w:r>
        <w:t>резинового</w:t>
      </w:r>
      <w:r>
        <w:rPr>
          <w:spacing w:val="6"/>
        </w:rPr>
        <w:t xml:space="preserve"> </w:t>
      </w:r>
      <w:r>
        <w:t>жгута.</w:t>
      </w:r>
    </w:p>
    <w:p w:rsidR="00347E9B" w:rsidRDefault="00757747">
      <w:pPr>
        <w:pStyle w:val="a4"/>
        <w:spacing w:line="362" w:lineRule="auto"/>
        <w:ind w:left="1330" w:right="2922" w:firstLine="0"/>
      </w:pPr>
      <w:r>
        <w:t>Раздел 3. Молекулярная физика и термодинамика.</w:t>
      </w:r>
      <w:r>
        <w:rPr>
          <w:spacing w:val="1"/>
        </w:rPr>
        <w:t xml:space="preserve"> </w:t>
      </w:r>
      <w:r>
        <w:t>Тема</w:t>
      </w:r>
      <w:r>
        <w:rPr>
          <w:spacing w:val="-6"/>
        </w:rPr>
        <w:t xml:space="preserve"> </w:t>
      </w:r>
      <w:r>
        <w:t>1.</w:t>
      </w:r>
      <w:r>
        <w:rPr>
          <w:spacing w:val="-4"/>
        </w:rPr>
        <w:t xml:space="preserve"> </w:t>
      </w:r>
      <w:r>
        <w:t>Основы</w:t>
      </w:r>
      <w:r>
        <w:rPr>
          <w:spacing w:val="-6"/>
        </w:rPr>
        <w:t xml:space="preserve"> </w:t>
      </w:r>
      <w:r>
        <w:t>молекулярно-кинетической</w:t>
      </w:r>
      <w:r>
        <w:rPr>
          <w:spacing w:val="-7"/>
        </w:rPr>
        <w:t xml:space="preserve"> </w:t>
      </w:r>
      <w:r>
        <w:t>теории.</w:t>
      </w:r>
    </w:p>
    <w:p w:rsidR="00347E9B" w:rsidRDefault="00757747">
      <w:pPr>
        <w:pStyle w:val="a4"/>
        <w:spacing w:line="360" w:lineRule="auto"/>
        <w:ind w:right="492"/>
      </w:pPr>
      <w:r>
        <w:t>Основные положения молекулярно-кинетической теории и их опытное</w:t>
      </w:r>
      <w:r>
        <w:rPr>
          <w:spacing w:val="1"/>
        </w:rPr>
        <w:t xml:space="preserve"> </w:t>
      </w:r>
      <w:r>
        <w:t>обоснование.</w:t>
      </w:r>
      <w:r>
        <w:rPr>
          <w:spacing w:val="1"/>
        </w:rPr>
        <w:t xml:space="preserve"> </w:t>
      </w:r>
      <w:r>
        <w:t>Броуновское</w:t>
      </w:r>
      <w:r>
        <w:rPr>
          <w:spacing w:val="1"/>
        </w:rPr>
        <w:t xml:space="preserve"> </w:t>
      </w:r>
      <w:r>
        <w:t>движение.</w:t>
      </w:r>
      <w:r>
        <w:rPr>
          <w:spacing w:val="1"/>
        </w:rPr>
        <w:t xml:space="preserve"> </w:t>
      </w:r>
      <w:r>
        <w:t>Диффузия.</w:t>
      </w:r>
      <w:r>
        <w:rPr>
          <w:spacing w:val="1"/>
        </w:rPr>
        <w:t xml:space="preserve"> </w:t>
      </w:r>
      <w:r>
        <w:t>Характер</w:t>
      </w:r>
      <w:r>
        <w:rPr>
          <w:spacing w:val="1"/>
        </w:rPr>
        <w:t xml:space="preserve"> </w:t>
      </w:r>
      <w:r>
        <w:t>движения</w:t>
      </w:r>
      <w:r>
        <w:rPr>
          <w:spacing w:val="1"/>
        </w:rPr>
        <w:t xml:space="preserve"> </w:t>
      </w:r>
      <w:r>
        <w:t>и</w:t>
      </w:r>
      <w:r>
        <w:rPr>
          <w:spacing w:val="1"/>
        </w:rPr>
        <w:t xml:space="preserve"> </w:t>
      </w:r>
      <w:r>
        <w:t>взаимодействия</w:t>
      </w:r>
      <w:r>
        <w:rPr>
          <w:spacing w:val="1"/>
        </w:rPr>
        <w:t xml:space="preserve"> </w:t>
      </w:r>
      <w:r>
        <w:t>частиц</w:t>
      </w:r>
      <w:r>
        <w:rPr>
          <w:spacing w:val="1"/>
        </w:rPr>
        <w:t xml:space="preserve"> </w:t>
      </w:r>
      <w:r>
        <w:t>вещества.</w:t>
      </w:r>
      <w:r>
        <w:rPr>
          <w:spacing w:val="1"/>
        </w:rPr>
        <w:t xml:space="preserve"> </w:t>
      </w:r>
      <w:r>
        <w:t>Модели</w:t>
      </w:r>
      <w:r>
        <w:rPr>
          <w:spacing w:val="1"/>
        </w:rPr>
        <w:t xml:space="preserve"> </w:t>
      </w:r>
      <w:r>
        <w:t>строения</w:t>
      </w:r>
      <w:r>
        <w:rPr>
          <w:spacing w:val="1"/>
        </w:rPr>
        <w:t xml:space="preserve"> </w:t>
      </w:r>
      <w:r>
        <w:t>газов,</w:t>
      </w:r>
      <w:r>
        <w:rPr>
          <w:spacing w:val="1"/>
        </w:rPr>
        <w:t xml:space="preserve"> </w:t>
      </w:r>
      <w:r>
        <w:t>жидкостей</w:t>
      </w:r>
      <w:r>
        <w:rPr>
          <w:spacing w:val="1"/>
        </w:rPr>
        <w:t xml:space="preserve"> </w:t>
      </w:r>
      <w:r>
        <w:t>и</w:t>
      </w:r>
      <w:r>
        <w:rPr>
          <w:spacing w:val="1"/>
        </w:rPr>
        <w:t xml:space="preserve"> </w:t>
      </w:r>
      <w:r>
        <w:t>твёрдых тел и объяснение свойств вещества на основе этих моделей. Масса и</w:t>
      </w:r>
      <w:r>
        <w:rPr>
          <w:spacing w:val="1"/>
        </w:rPr>
        <w:t xml:space="preserve"> </w:t>
      </w:r>
      <w:r>
        <w:t>размеры</w:t>
      </w:r>
      <w:r>
        <w:rPr>
          <w:spacing w:val="-1"/>
        </w:rPr>
        <w:t xml:space="preserve"> </w:t>
      </w:r>
      <w:r>
        <w:t>молекул.</w:t>
      </w:r>
      <w:r>
        <w:rPr>
          <w:spacing w:val="2"/>
        </w:rPr>
        <w:t xml:space="preserve"> </w:t>
      </w:r>
      <w:r>
        <w:t>Количество вещества.</w:t>
      </w:r>
      <w:r>
        <w:rPr>
          <w:spacing w:val="6"/>
        </w:rPr>
        <w:t xml:space="preserve"> </w:t>
      </w:r>
      <w:r>
        <w:t>Постоянная</w:t>
      </w:r>
      <w:r>
        <w:rPr>
          <w:spacing w:val="2"/>
        </w:rPr>
        <w:t xml:space="preserve"> </w:t>
      </w:r>
      <w:r>
        <w:t>Авогадро.</w:t>
      </w:r>
    </w:p>
    <w:p w:rsidR="00347E9B" w:rsidRDefault="00757747">
      <w:pPr>
        <w:pStyle w:val="a4"/>
        <w:spacing w:line="362" w:lineRule="auto"/>
        <w:ind w:right="502"/>
      </w:pPr>
      <w:r>
        <w:t>Тепловое равновесие. Температура и её измерение. Шкала температур</w:t>
      </w:r>
      <w:r>
        <w:rPr>
          <w:spacing w:val="1"/>
        </w:rPr>
        <w:t xml:space="preserve"> </w:t>
      </w:r>
      <w:r>
        <w:t>Цельсия.</w:t>
      </w:r>
    </w:p>
    <w:p w:rsidR="00347E9B" w:rsidRDefault="00757747">
      <w:pPr>
        <w:pStyle w:val="a4"/>
        <w:spacing w:line="360" w:lineRule="auto"/>
        <w:ind w:right="486"/>
      </w:pPr>
      <w:r>
        <w:t>Модель</w:t>
      </w:r>
      <w:r>
        <w:rPr>
          <w:spacing w:val="1"/>
        </w:rPr>
        <w:t xml:space="preserve"> </w:t>
      </w:r>
      <w:r>
        <w:t>идеального</w:t>
      </w:r>
      <w:r>
        <w:rPr>
          <w:spacing w:val="1"/>
        </w:rPr>
        <w:t xml:space="preserve"> </w:t>
      </w:r>
      <w:r>
        <w:t>газа.</w:t>
      </w:r>
      <w:r>
        <w:rPr>
          <w:spacing w:val="1"/>
        </w:rPr>
        <w:t xml:space="preserve"> </w:t>
      </w:r>
      <w:r>
        <w:t>Основное</w:t>
      </w:r>
      <w:r>
        <w:rPr>
          <w:spacing w:val="1"/>
        </w:rPr>
        <w:t xml:space="preserve"> </w:t>
      </w:r>
      <w:r>
        <w:t>уравнение</w:t>
      </w:r>
      <w:r>
        <w:rPr>
          <w:spacing w:val="1"/>
        </w:rPr>
        <w:t xml:space="preserve"> </w:t>
      </w:r>
      <w:r>
        <w:t>молекулярно-</w:t>
      </w:r>
      <w:r>
        <w:rPr>
          <w:spacing w:val="-67"/>
        </w:rPr>
        <w:t xml:space="preserve"> </w:t>
      </w:r>
      <w:r>
        <w:t>кинетической</w:t>
      </w:r>
      <w:r>
        <w:rPr>
          <w:spacing w:val="1"/>
        </w:rPr>
        <w:t xml:space="preserve"> </w:t>
      </w:r>
      <w:r>
        <w:t>теории</w:t>
      </w:r>
      <w:r>
        <w:rPr>
          <w:spacing w:val="1"/>
        </w:rPr>
        <w:t xml:space="preserve"> </w:t>
      </w:r>
      <w:r>
        <w:t>идеального</w:t>
      </w:r>
      <w:r>
        <w:rPr>
          <w:spacing w:val="1"/>
        </w:rPr>
        <w:t xml:space="preserve"> </w:t>
      </w:r>
      <w:r>
        <w:t>газа.</w:t>
      </w:r>
      <w:r>
        <w:rPr>
          <w:spacing w:val="1"/>
        </w:rPr>
        <w:t xml:space="preserve"> </w:t>
      </w:r>
      <w:r>
        <w:t>Абсолютная</w:t>
      </w:r>
      <w:r>
        <w:rPr>
          <w:spacing w:val="1"/>
        </w:rPr>
        <w:t xml:space="preserve"> </w:t>
      </w:r>
      <w:r>
        <w:t>температура</w:t>
      </w:r>
      <w:r>
        <w:rPr>
          <w:spacing w:val="1"/>
        </w:rPr>
        <w:t xml:space="preserve"> </w:t>
      </w:r>
      <w:r>
        <w:t>как</w:t>
      </w:r>
      <w:r>
        <w:rPr>
          <w:spacing w:val="1"/>
        </w:rPr>
        <w:t xml:space="preserve"> </w:t>
      </w:r>
      <w:r>
        <w:t>мера</w:t>
      </w:r>
      <w:r>
        <w:rPr>
          <w:spacing w:val="1"/>
        </w:rPr>
        <w:t xml:space="preserve"> </w:t>
      </w:r>
      <w:r>
        <w:t>средней</w:t>
      </w:r>
      <w:r>
        <w:rPr>
          <w:spacing w:val="1"/>
        </w:rPr>
        <w:t xml:space="preserve"> </w:t>
      </w:r>
      <w:r>
        <w:t>кинетической</w:t>
      </w:r>
      <w:r>
        <w:rPr>
          <w:spacing w:val="1"/>
        </w:rPr>
        <w:t xml:space="preserve"> </w:t>
      </w:r>
      <w:r>
        <w:t>энергии</w:t>
      </w:r>
      <w:r>
        <w:rPr>
          <w:spacing w:val="1"/>
        </w:rPr>
        <w:t xml:space="preserve"> </w:t>
      </w:r>
      <w:r>
        <w:t>теплового</w:t>
      </w:r>
      <w:r>
        <w:rPr>
          <w:spacing w:val="1"/>
        </w:rPr>
        <w:t xml:space="preserve"> </w:t>
      </w:r>
      <w:r>
        <w:t>движения</w:t>
      </w:r>
      <w:r>
        <w:rPr>
          <w:spacing w:val="1"/>
        </w:rPr>
        <w:t xml:space="preserve"> </w:t>
      </w:r>
      <w:r>
        <w:t>частиц</w:t>
      </w:r>
      <w:r>
        <w:rPr>
          <w:spacing w:val="1"/>
        </w:rPr>
        <w:t xml:space="preserve"> </w:t>
      </w:r>
      <w:r>
        <w:t>газа.</w:t>
      </w:r>
      <w:r>
        <w:rPr>
          <w:spacing w:val="1"/>
        </w:rPr>
        <w:t xml:space="preserve"> </w:t>
      </w:r>
      <w:r>
        <w:t>Шкала</w:t>
      </w:r>
      <w:r>
        <w:rPr>
          <w:spacing w:val="1"/>
        </w:rPr>
        <w:t xml:space="preserve"> </w:t>
      </w:r>
      <w:r>
        <w:t>температур Кельвина. Газовые законы. Уравнение Менделеева–Клапейрона.</w:t>
      </w:r>
      <w:r>
        <w:rPr>
          <w:spacing w:val="1"/>
        </w:rPr>
        <w:t xml:space="preserve"> </w:t>
      </w:r>
      <w:r>
        <w:t>Закон Дальтона. Изопроцессы</w:t>
      </w:r>
      <w:r>
        <w:rPr>
          <w:spacing w:val="1"/>
        </w:rPr>
        <w:t xml:space="preserve"> </w:t>
      </w:r>
      <w:r>
        <w:t>в идеальном газе с постоянным количеством</w:t>
      </w:r>
      <w:r>
        <w:rPr>
          <w:spacing w:val="1"/>
        </w:rPr>
        <w:t xml:space="preserve"> </w:t>
      </w:r>
      <w:r>
        <w:t>вещества.</w:t>
      </w:r>
      <w:r>
        <w:rPr>
          <w:spacing w:val="1"/>
        </w:rPr>
        <w:t xml:space="preserve"> </w:t>
      </w:r>
      <w:r>
        <w:t>Графическое</w:t>
      </w:r>
      <w:r>
        <w:rPr>
          <w:spacing w:val="1"/>
        </w:rPr>
        <w:t xml:space="preserve"> </w:t>
      </w:r>
      <w:r>
        <w:t>представление</w:t>
      </w:r>
      <w:r>
        <w:rPr>
          <w:spacing w:val="1"/>
        </w:rPr>
        <w:t xml:space="preserve"> </w:t>
      </w:r>
      <w:r>
        <w:t>изопроцессов:</w:t>
      </w:r>
      <w:r>
        <w:rPr>
          <w:spacing w:val="1"/>
        </w:rPr>
        <w:t xml:space="preserve"> </w:t>
      </w:r>
      <w:r>
        <w:t>изотерма,</w:t>
      </w:r>
      <w:r>
        <w:rPr>
          <w:spacing w:val="1"/>
        </w:rPr>
        <w:t xml:space="preserve"> </w:t>
      </w:r>
      <w:r>
        <w:t>изохора,</w:t>
      </w:r>
      <w:r>
        <w:rPr>
          <w:spacing w:val="1"/>
        </w:rPr>
        <w:t xml:space="preserve"> </w:t>
      </w:r>
      <w:r>
        <w:t>изобара.</w:t>
      </w:r>
    </w:p>
    <w:p w:rsidR="00347E9B" w:rsidRDefault="00757747">
      <w:pPr>
        <w:pStyle w:val="a4"/>
        <w:spacing w:line="357" w:lineRule="auto"/>
        <w:ind w:right="502"/>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термометр,</w:t>
      </w:r>
      <w:r>
        <w:rPr>
          <w:spacing w:val="1"/>
        </w:rPr>
        <w:t xml:space="preserve"> </w:t>
      </w:r>
      <w:r>
        <w:t>барометр.</w:t>
      </w:r>
    </w:p>
    <w:p w:rsidR="00347E9B" w:rsidRDefault="00757747">
      <w:pPr>
        <w:pStyle w:val="a4"/>
        <w:ind w:left="1330" w:firstLine="0"/>
        <w:jc w:val="left"/>
      </w:pPr>
      <w:r>
        <w:t>Демонстрации.</w:t>
      </w:r>
    </w:p>
    <w:p w:rsidR="00347E9B" w:rsidRDefault="00757747">
      <w:pPr>
        <w:pStyle w:val="a4"/>
        <w:spacing w:before="155" w:line="357" w:lineRule="auto"/>
        <w:jc w:val="left"/>
      </w:pPr>
      <w:r>
        <w:t>Опыты,</w:t>
      </w:r>
      <w:r>
        <w:rPr>
          <w:spacing w:val="31"/>
        </w:rPr>
        <w:t xml:space="preserve"> </w:t>
      </w:r>
      <w:r>
        <w:t>доказывающие</w:t>
      </w:r>
      <w:r>
        <w:rPr>
          <w:spacing w:val="30"/>
        </w:rPr>
        <w:t xml:space="preserve"> </w:t>
      </w:r>
      <w:r>
        <w:t>дискретное</w:t>
      </w:r>
      <w:r>
        <w:rPr>
          <w:spacing w:val="30"/>
        </w:rPr>
        <w:t xml:space="preserve"> </w:t>
      </w:r>
      <w:r>
        <w:t>строение</w:t>
      </w:r>
      <w:r>
        <w:rPr>
          <w:spacing w:val="29"/>
        </w:rPr>
        <w:t xml:space="preserve"> </w:t>
      </w:r>
      <w:r>
        <w:t>вещества,</w:t>
      </w:r>
      <w:r>
        <w:rPr>
          <w:spacing w:val="31"/>
        </w:rPr>
        <w:t xml:space="preserve"> </w:t>
      </w:r>
      <w:r>
        <w:t>фотографии</w:t>
      </w:r>
      <w:r>
        <w:rPr>
          <w:spacing w:val="-67"/>
        </w:rPr>
        <w:t xml:space="preserve"> </w:t>
      </w:r>
      <w:r>
        <w:t>молекул</w:t>
      </w:r>
      <w:r>
        <w:rPr>
          <w:spacing w:val="1"/>
        </w:rPr>
        <w:t xml:space="preserve"> </w:t>
      </w:r>
      <w:r>
        <w:t>органических</w:t>
      </w:r>
      <w:r>
        <w:rPr>
          <w:spacing w:val="-3"/>
        </w:rPr>
        <w:t xml:space="preserve"> </w:t>
      </w:r>
      <w:r>
        <w:t>соединений.</w:t>
      </w:r>
    </w:p>
    <w:p w:rsidR="00347E9B" w:rsidRDefault="00757747">
      <w:pPr>
        <w:pStyle w:val="a4"/>
        <w:spacing w:before="6" w:line="362" w:lineRule="auto"/>
        <w:ind w:left="1330" w:right="3981" w:firstLine="0"/>
        <w:jc w:val="left"/>
      </w:pPr>
      <w:r>
        <w:t>Опыты</w:t>
      </w:r>
      <w:r>
        <w:rPr>
          <w:spacing w:val="-5"/>
        </w:rPr>
        <w:t xml:space="preserve"> </w:t>
      </w:r>
      <w:r>
        <w:t>по</w:t>
      </w:r>
      <w:r>
        <w:rPr>
          <w:spacing w:val="-4"/>
        </w:rPr>
        <w:t xml:space="preserve"> </w:t>
      </w:r>
      <w:r>
        <w:t>диффузии</w:t>
      </w:r>
      <w:r>
        <w:rPr>
          <w:spacing w:val="-4"/>
        </w:rPr>
        <w:t xml:space="preserve"> </w:t>
      </w:r>
      <w:r>
        <w:t>жидкостей</w:t>
      </w:r>
      <w:r>
        <w:rPr>
          <w:spacing w:val="-5"/>
        </w:rPr>
        <w:t xml:space="preserve"> </w:t>
      </w:r>
      <w:r>
        <w:t>и</w:t>
      </w:r>
      <w:r>
        <w:rPr>
          <w:spacing w:val="-4"/>
        </w:rPr>
        <w:t xml:space="preserve"> </w:t>
      </w:r>
      <w:r>
        <w:t>газов.</w:t>
      </w:r>
      <w:r>
        <w:rPr>
          <w:spacing w:val="-67"/>
        </w:rPr>
        <w:t xml:space="preserve"> </w:t>
      </w:r>
      <w:r>
        <w:t>Модель</w:t>
      </w:r>
      <w:r>
        <w:rPr>
          <w:spacing w:val="-3"/>
        </w:rPr>
        <w:t xml:space="preserve"> </w:t>
      </w:r>
      <w:r>
        <w:t>броуновского движения.</w:t>
      </w:r>
    </w:p>
    <w:p w:rsidR="00347E9B" w:rsidRDefault="00757747">
      <w:pPr>
        <w:pStyle w:val="a4"/>
        <w:spacing w:line="314" w:lineRule="exact"/>
        <w:ind w:left="1330" w:firstLine="0"/>
        <w:jc w:val="left"/>
      </w:pPr>
      <w:r>
        <w:t>Модель</w:t>
      </w:r>
      <w:r>
        <w:rPr>
          <w:spacing w:val="-6"/>
        </w:rPr>
        <w:t xml:space="preserve"> </w:t>
      </w:r>
      <w:r>
        <w:t>опыта</w:t>
      </w:r>
      <w:r>
        <w:rPr>
          <w:spacing w:val="-3"/>
        </w:rPr>
        <w:t xml:space="preserve"> </w:t>
      </w:r>
      <w:r>
        <w:t>Штерна.</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tabs>
          <w:tab w:val="left" w:pos="2856"/>
          <w:tab w:val="left" w:pos="5259"/>
          <w:tab w:val="left" w:pos="7667"/>
        </w:tabs>
        <w:spacing w:before="67" w:line="362" w:lineRule="auto"/>
        <w:ind w:right="497"/>
        <w:jc w:val="left"/>
      </w:pPr>
      <w:r>
        <w:lastRenderedPageBreak/>
        <w:t>Опыты,</w:t>
      </w:r>
      <w:r>
        <w:tab/>
        <w:t>доказывающие</w:t>
      </w:r>
      <w:r>
        <w:tab/>
        <w:t>существование</w:t>
      </w:r>
      <w:r>
        <w:tab/>
      </w:r>
      <w:r>
        <w:rPr>
          <w:spacing w:val="-1"/>
        </w:rPr>
        <w:t>межмолекулярного</w:t>
      </w:r>
      <w:r>
        <w:rPr>
          <w:spacing w:val="-67"/>
        </w:rPr>
        <w:t xml:space="preserve"> </w:t>
      </w:r>
      <w:r>
        <w:t>взаимодействия.</w:t>
      </w:r>
    </w:p>
    <w:p w:rsidR="00347E9B" w:rsidRDefault="00757747">
      <w:pPr>
        <w:pStyle w:val="a4"/>
        <w:tabs>
          <w:tab w:val="left" w:pos="2496"/>
          <w:tab w:val="left" w:pos="4894"/>
          <w:tab w:val="left" w:pos="6376"/>
          <w:tab w:val="left" w:pos="7829"/>
          <w:tab w:val="left" w:pos="9426"/>
        </w:tabs>
        <w:spacing w:line="362" w:lineRule="auto"/>
        <w:ind w:left="1330" w:right="491" w:firstLine="0"/>
        <w:jc w:val="left"/>
      </w:pPr>
      <w:r>
        <w:t>Модель, иллюстрирующая природу давления газа на стенки сосуда.</w:t>
      </w:r>
      <w:r>
        <w:rPr>
          <w:spacing w:val="1"/>
        </w:rPr>
        <w:t xml:space="preserve"> </w:t>
      </w:r>
      <w:r>
        <w:t>Опыты,</w:t>
      </w:r>
      <w:r>
        <w:tab/>
        <w:t>иллюстрирующие</w:t>
      </w:r>
      <w:r>
        <w:tab/>
        <w:t>уравнение</w:t>
      </w:r>
      <w:r>
        <w:tab/>
        <w:t>состояния</w:t>
      </w:r>
      <w:r>
        <w:tab/>
        <w:t>идеального</w:t>
      </w:r>
      <w:r>
        <w:tab/>
        <w:t>газа,</w:t>
      </w:r>
    </w:p>
    <w:p w:rsidR="00347E9B" w:rsidRDefault="00757747">
      <w:pPr>
        <w:pStyle w:val="a4"/>
        <w:spacing w:line="320" w:lineRule="exact"/>
        <w:ind w:firstLine="0"/>
        <w:jc w:val="left"/>
      </w:pPr>
      <w:r>
        <w:t>изопроцессы.</w:t>
      </w:r>
    </w:p>
    <w:p w:rsidR="00347E9B" w:rsidRDefault="00757747">
      <w:pPr>
        <w:pStyle w:val="a4"/>
        <w:spacing w:before="151"/>
        <w:ind w:left="1330" w:firstLine="0"/>
      </w:pPr>
      <w:r>
        <w:t>Ученический</w:t>
      </w:r>
      <w:r>
        <w:rPr>
          <w:spacing w:val="-7"/>
        </w:rPr>
        <w:t xml:space="preserve"> </w:t>
      </w:r>
      <w:r>
        <w:t>эксперимент,</w:t>
      </w:r>
      <w:r>
        <w:rPr>
          <w:spacing w:val="-4"/>
        </w:rPr>
        <w:t xml:space="preserve"> </w:t>
      </w:r>
      <w:r>
        <w:t>лабораторные</w:t>
      </w:r>
      <w:r>
        <w:rPr>
          <w:spacing w:val="-5"/>
        </w:rPr>
        <w:t xml:space="preserve"> </w:t>
      </w:r>
      <w:r>
        <w:t>работы</w:t>
      </w:r>
    </w:p>
    <w:p w:rsidR="00347E9B" w:rsidRDefault="00757747">
      <w:pPr>
        <w:pStyle w:val="a4"/>
        <w:spacing w:before="163" w:line="362" w:lineRule="auto"/>
        <w:ind w:right="490"/>
      </w:pPr>
      <w:r>
        <w:t>Определение массы воздуха в классной комнате на основе измерений</w:t>
      </w:r>
      <w:r>
        <w:rPr>
          <w:spacing w:val="1"/>
        </w:rPr>
        <w:t xml:space="preserve"> </w:t>
      </w:r>
      <w:r>
        <w:t>объёма</w:t>
      </w:r>
      <w:r>
        <w:rPr>
          <w:spacing w:val="1"/>
        </w:rPr>
        <w:t xml:space="preserve"> </w:t>
      </w:r>
      <w:r>
        <w:t>комнаты,</w:t>
      </w:r>
      <w:r>
        <w:rPr>
          <w:spacing w:val="3"/>
        </w:rPr>
        <w:t xml:space="preserve"> </w:t>
      </w:r>
      <w:r>
        <w:t>давления</w:t>
      </w:r>
      <w:r>
        <w:rPr>
          <w:spacing w:val="1"/>
        </w:rPr>
        <w:t xml:space="preserve"> </w:t>
      </w:r>
      <w:r>
        <w:t>и температуры воздуха</w:t>
      </w:r>
      <w:r>
        <w:rPr>
          <w:spacing w:val="6"/>
        </w:rPr>
        <w:t xml:space="preserve"> </w:t>
      </w:r>
      <w:r>
        <w:t>в</w:t>
      </w:r>
      <w:r>
        <w:rPr>
          <w:spacing w:val="-1"/>
        </w:rPr>
        <w:t xml:space="preserve"> </w:t>
      </w:r>
      <w:r>
        <w:t>ней.</w:t>
      </w:r>
    </w:p>
    <w:p w:rsidR="00347E9B" w:rsidRDefault="00757747">
      <w:pPr>
        <w:pStyle w:val="a4"/>
        <w:spacing w:line="362" w:lineRule="auto"/>
        <w:ind w:right="501"/>
      </w:pPr>
      <w:r>
        <w:t>Исследование</w:t>
      </w:r>
      <w:r>
        <w:rPr>
          <w:spacing w:val="1"/>
        </w:rPr>
        <w:t xml:space="preserve"> </w:t>
      </w:r>
      <w:r>
        <w:t>зависимости</w:t>
      </w:r>
      <w:r>
        <w:rPr>
          <w:spacing w:val="1"/>
        </w:rPr>
        <w:t xml:space="preserve"> </w:t>
      </w:r>
      <w:r>
        <w:t>между</w:t>
      </w:r>
      <w:r>
        <w:rPr>
          <w:spacing w:val="1"/>
        </w:rPr>
        <w:t xml:space="preserve"> </w:t>
      </w:r>
      <w:r>
        <w:t>параметрами</w:t>
      </w:r>
      <w:r>
        <w:rPr>
          <w:spacing w:val="1"/>
        </w:rPr>
        <w:t xml:space="preserve"> </w:t>
      </w:r>
      <w:r>
        <w:t>состояния</w:t>
      </w:r>
      <w:r>
        <w:rPr>
          <w:spacing w:val="1"/>
        </w:rPr>
        <w:t xml:space="preserve"> </w:t>
      </w:r>
      <w:r>
        <w:t>разреженного газа.</w:t>
      </w:r>
    </w:p>
    <w:p w:rsidR="00347E9B" w:rsidRDefault="00757747">
      <w:pPr>
        <w:pStyle w:val="a4"/>
        <w:spacing w:line="315" w:lineRule="exact"/>
        <w:ind w:left="1330" w:firstLine="0"/>
      </w:pPr>
      <w:r>
        <w:t>Тема</w:t>
      </w:r>
      <w:r>
        <w:rPr>
          <w:spacing w:val="-6"/>
        </w:rPr>
        <w:t xml:space="preserve"> </w:t>
      </w:r>
      <w:r>
        <w:t>2.</w:t>
      </w:r>
      <w:r>
        <w:rPr>
          <w:spacing w:val="-4"/>
        </w:rPr>
        <w:t xml:space="preserve"> </w:t>
      </w:r>
      <w:r>
        <w:t>Основы</w:t>
      </w:r>
      <w:r>
        <w:rPr>
          <w:spacing w:val="-7"/>
        </w:rPr>
        <w:t xml:space="preserve"> </w:t>
      </w:r>
      <w:r>
        <w:t>термодинамики.</w:t>
      </w:r>
    </w:p>
    <w:p w:rsidR="00347E9B" w:rsidRDefault="00757747">
      <w:pPr>
        <w:pStyle w:val="a4"/>
        <w:spacing w:before="155" w:line="360" w:lineRule="auto"/>
        <w:ind w:right="492"/>
      </w:pPr>
      <w:r>
        <w:t>Термодинамическая система. Внутренняя энергия термодинамической</w:t>
      </w:r>
      <w:r>
        <w:rPr>
          <w:spacing w:val="1"/>
        </w:rPr>
        <w:t xml:space="preserve"> </w:t>
      </w:r>
      <w:r>
        <w:t>системы и способы её изменения. Количество теплоты и работа. Внутренняя</w:t>
      </w:r>
      <w:r>
        <w:rPr>
          <w:spacing w:val="1"/>
        </w:rPr>
        <w:t xml:space="preserve"> </w:t>
      </w:r>
      <w:r>
        <w:t>энергия</w:t>
      </w:r>
      <w:r>
        <w:rPr>
          <w:spacing w:val="1"/>
        </w:rPr>
        <w:t xml:space="preserve"> </w:t>
      </w:r>
      <w:r>
        <w:t>одноатомного</w:t>
      </w:r>
      <w:r>
        <w:rPr>
          <w:spacing w:val="1"/>
        </w:rPr>
        <w:t xml:space="preserve"> </w:t>
      </w:r>
      <w:r>
        <w:t>идеального</w:t>
      </w:r>
      <w:r>
        <w:rPr>
          <w:spacing w:val="1"/>
        </w:rPr>
        <w:t xml:space="preserve"> </w:t>
      </w:r>
      <w:r>
        <w:t>газа.</w:t>
      </w:r>
      <w:r>
        <w:rPr>
          <w:spacing w:val="1"/>
        </w:rPr>
        <w:t xml:space="preserve"> </w:t>
      </w:r>
      <w:r>
        <w:t>Виды</w:t>
      </w:r>
      <w:r>
        <w:rPr>
          <w:spacing w:val="1"/>
        </w:rPr>
        <w:t xml:space="preserve"> </w:t>
      </w:r>
      <w:r>
        <w:t>теплопередачи:</w:t>
      </w:r>
      <w:r>
        <w:rPr>
          <w:spacing w:val="1"/>
        </w:rPr>
        <w:t xml:space="preserve"> </w:t>
      </w:r>
      <w:r>
        <w:t>теплопроводность, конвекция, излучение. Удельная теплоёмкость вещества.</w:t>
      </w:r>
      <w:r>
        <w:rPr>
          <w:spacing w:val="1"/>
        </w:rPr>
        <w:t xml:space="preserve"> </w:t>
      </w:r>
      <w:r>
        <w:t>Количество теплоты</w:t>
      </w:r>
      <w:r>
        <w:rPr>
          <w:spacing w:val="3"/>
        </w:rPr>
        <w:t xml:space="preserve"> </w:t>
      </w:r>
      <w:r>
        <w:t>при</w:t>
      </w:r>
      <w:r>
        <w:rPr>
          <w:spacing w:val="1"/>
        </w:rPr>
        <w:t xml:space="preserve"> </w:t>
      </w:r>
      <w:r>
        <w:t>теплопередаче.</w:t>
      </w:r>
    </w:p>
    <w:p w:rsidR="00347E9B" w:rsidRDefault="00757747">
      <w:pPr>
        <w:pStyle w:val="a4"/>
        <w:spacing w:line="360" w:lineRule="auto"/>
        <w:ind w:right="497"/>
      </w:pPr>
      <w:r>
        <w:t>Понятие</w:t>
      </w:r>
      <w:r>
        <w:rPr>
          <w:spacing w:val="1"/>
        </w:rPr>
        <w:t xml:space="preserve"> </w:t>
      </w:r>
      <w:r>
        <w:t>об</w:t>
      </w:r>
      <w:r>
        <w:rPr>
          <w:spacing w:val="1"/>
        </w:rPr>
        <w:t xml:space="preserve"> </w:t>
      </w:r>
      <w:r>
        <w:t>адиабатном</w:t>
      </w:r>
      <w:r>
        <w:rPr>
          <w:spacing w:val="1"/>
        </w:rPr>
        <w:t xml:space="preserve"> </w:t>
      </w:r>
      <w:r>
        <w:t>процессе.</w:t>
      </w:r>
      <w:r>
        <w:rPr>
          <w:spacing w:val="1"/>
        </w:rPr>
        <w:t xml:space="preserve"> </w:t>
      </w:r>
      <w:r>
        <w:t>Первый</w:t>
      </w:r>
      <w:r>
        <w:rPr>
          <w:spacing w:val="1"/>
        </w:rPr>
        <w:t xml:space="preserve"> </w:t>
      </w:r>
      <w:r>
        <w:t>закон</w:t>
      </w:r>
      <w:r>
        <w:rPr>
          <w:spacing w:val="1"/>
        </w:rPr>
        <w:t xml:space="preserve"> </w:t>
      </w:r>
      <w:r>
        <w:t>термодинамики.</w:t>
      </w:r>
      <w:r>
        <w:rPr>
          <w:spacing w:val="1"/>
        </w:rPr>
        <w:t xml:space="preserve"> </w:t>
      </w:r>
      <w:r>
        <w:t>Применение</w:t>
      </w:r>
      <w:r>
        <w:rPr>
          <w:spacing w:val="1"/>
        </w:rPr>
        <w:t xml:space="preserve"> </w:t>
      </w:r>
      <w:r>
        <w:t>первого закона</w:t>
      </w:r>
      <w:r>
        <w:rPr>
          <w:spacing w:val="1"/>
        </w:rPr>
        <w:t xml:space="preserve"> </w:t>
      </w:r>
      <w:r>
        <w:t>термодинамики к изопроцессам.</w:t>
      </w:r>
      <w:r>
        <w:rPr>
          <w:spacing w:val="1"/>
        </w:rPr>
        <w:t xml:space="preserve"> </w:t>
      </w:r>
      <w:r>
        <w:t>Графическая</w:t>
      </w:r>
      <w:r>
        <w:rPr>
          <w:spacing w:val="1"/>
        </w:rPr>
        <w:t xml:space="preserve"> </w:t>
      </w:r>
      <w:r>
        <w:t>интерпретация</w:t>
      </w:r>
      <w:r>
        <w:rPr>
          <w:spacing w:val="1"/>
        </w:rPr>
        <w:t xml:space="preserve"> </w:t>
      </w:r>
      <w:r>
        <w:t>работы</w:t>
      </w:r>
      <w:r>
        <w:rPr>
          <w:spacing w:val="1"/>
        </w:rPr>
        <w:t xml:space="preserve"> </w:t>
      </w:r>
      <w:r>
        <w:t>газа.</w:t>
      </w:r>
    </w:p>
    <w:p w:rsidR="00347E9B" w:rsidRDefault="00757747">
      <w:pPr>
        <w:pStyle w:val="a4"/>
        <w:spacing w:before="2" w:line="362" w:lineRule="auto"/>
        <w:ind w:left="1330" w:right="494" w:firstLine="0"/>
      </w:pPr>
      <w:r>
        <w:t>Второй закон термодинамики. Необратимость процессов в природе.</w:t>
      </w:r>
      <w:r>
        <w:rPr>
          <w:spacing w:val="1"/>
        </w:rPr>
        <w:t xml:space="preserve"> </w:t>
      </w:r>
      <w:r>
        <w:t>Тепловые</w:t>
      </w:r>
      <w:r>
        <w:rPr>
          <w:spacing w:val="50"/>
        </w:rPr>
        <w:t xml:space="preserve"> </w:t>
      </w:r>
      <w:r>
        <w:t>машины.</w:t>
      </w:r>
      <w:r>
        <w:rPr>
          <w:spacing w:val="50"/>
        </w:rPr>
        <w:t xml:space="preserve"> </w:t>
      </w:r>
      <w:r>
        <w:t>Принципы</w:t>
      </w:r>
      <w:r>
        <w:rPr>
          <w:spacing w:val="48"/>
        </w:rPr>
        <w:t xml:space="preserve"> </w:t>
      </w:r>
      <w:r>
        <w:t>действия</w:t>
      </w:r>
      <w:r>
        <w:rPr>
          <w:spacing w:val="49"/>
        </w:rPr>
        <w:t xml:space="preserve"> </w:t>
      </w:r>
      <w:r>
        <w:t>тепловых</w:t>
      </w:r>
      <w:r>
        <w:rPr>
          <w:spacing w:val="44"/>
        </w:rPr>
        <w:t xml:space="preserve"> </w:t>
      </w:r>
      <w:r>
        <w:t>машин.</w:t>
      </w:r>
    </w:p>
    <w:p w:rsidR="00347E9B" w:rsidRDefault="00757747">
      <w:pPr>
        <w:pStyle w:val="a4"/>
        <w:spacing w:line="360" w:lineRule="auto"/>
        <w:ind w:right="500" w:firstLine="0"/>
      </w:pPr>
      <w:r>
        <w:t>Преобразования</w:t>
      </w:r>
      <w:r>
        <w:rPr>
          <w:spacing w:val="1"/>
        </w:rPr>
        <w:t xml:space="preserve"> </w:t>
      </w:r>
      <w:r>
        <w:t>энергии</w:t>
      </w:r>
      <w:r>
        <w:rPr>
          <w:spacing w:val="1"/>
        </w:rPr>
        <w:t xml:space="preserve"> </w:t>
      </w:r>
      <w:r>
        <w:t>в</w:t>
      </w:r>
      <w:r>
        <w:rPr>
          <w:spacing w:val="1"/>
        </w:rPr>
        <w:t xml:space="preserve"> </w:t>
      </w:r>
      <w:r>
        <w:t>тепловых</w:t>
      </w:r>
      <w:r>
        <w:rPr>
          <w:spacing w:val="1"/>
        </w:rPr>
        <w:t xml:space="preserve"> </w:t>
      </w:r>
      <w:r>
        <w:t>машинах.</w:t>
      </w:r>
      <w:r>
        <w:rPr>
          <w:spacing w:val="1"/>
        </w:rPr>
        <w:t xml:space="preserve"> </w:t>
      </w:r>
      <w:r>
        <w:t>Коэффициент</w:t>
      </w:r>
      <w:r>
        <w:rPr>
          <w:spacing w:val="1"/>
        </w:rPr>
        <w:t xml:space="preserve"> </w:t>
      </w:r>
      <w:r>
        <w:t>полезного</w:t>
      </w:r>
      <w:r>
        <w:rPr>
          <w:spacing w:val="1"/>
        </w:rPr>
        <w:t xml:space="preserve"> </w:t>
      </w:r>
      <w:r>
        <w:t>действия</w:t>
      </w:r>
      <w:r>
        <w:rPr>
          <w:spacing w:val="1"/>
        </w:rPr>
        <w:t xml:space="preserve"> </w:t>
      </w:r>
      <w:r>
        <w:t>тепловой</w:t>
      </w:r>
      <w:r>
        <w:rPr>
          <w:spacing w:val="1"/>
        </w:rPr>
        <w:t xml:space="preserve"> </w:t>
      </w:r>
      <w:r>
        <w:t>машины.</w:t>
      </w:r>
      <w:r>
        <w:rPr>
          <w:spacing w:val="1"/>
        </w:rPr>
        <w:t xml:space="preserve"> </w:t>
      </w:r>
      <w:r>
        <w:t>Цикл</w:t>
      </w:r>
      <w:r>
        <w:rPr>
          <w:spacing w:val="1"/>
        </w:rPr>
        <w:t xml:space="preserve"> </w:t>
      </w:r>
      <w:r>
        <w:t>Карно</w:t>
      </w:r>
      <w:r>
        <w:rPr>
          <w:spacing w:val="1"/>
        </w:rPr>
        <w:t xml:space="preserve"> </w:t>
      </w:r>
      <w:r>
        <w:t>и</w:t>
      </w:r>
      <w:r>
        <w:rPr>
          <w:spacing w:val="1"/>
        </w:rPr>
        <w:t xml:space="preserve"> </w:t>
      </w:r>
      <w:r>
        <w:t>его</w:t>
      </w:r>
      <w:r>
        <w:rPr>
          <w:spacing w:val="1"/>
        </w:rPr>
        <w:t xml:space="preserve"> </w:t>
      </w:r>
      <w:r>
        <w:t>коэффициент</w:t>
      </w:r>
      <w:r>
        <w:rPr>
          <w:spacing w:val="1"/>
        </w:rPr>
        <w:t xml:space="preserve"> </w:t>
      </w:r>
      <w:r>
        <w:t>полезного</w:t>
      </w:r>
      <w:r>
        <w:rPr>
          <w:spacing w:val="1"/>
        </w:rPr>
        <w:t xml:space="preserve"> </w:t>
      </w:r>
      <w:r>
        <w:t>действия.</w:t>
      </w:r>
      <w:r>
        <w:rPr>
          <w:spacing w:val="3"/>
        </w:rPr>
        <w:t xml:space="preserve"> </w:t>
      </w:r>
      <w:r>
        <w:t>Экологические</w:t>
      </w:r>
      <w:r>
        <w:rPr>
          <w:spacing w:val="1"/>
        </w:rPr>
        <w:t xml:space="preserve"> </w:t>
      </w:r>
      <w:r>
        <w:t>проблемы теплоэнергетики.</w:t>
      </w:r>
    </w:p>
    <w:p w:rsidR="00347E9B" w:rsidRDefault="00757747">
      <w:pPr>
        <w:pStyle w:val="a4"/>
        <w:tabs>
          <w:tab w:val="left" w:pos="3129"/>
          <w:tab w:val="left" w:pos="4714"/>
          <w:tab w:val="left" w:pos="5131"/>
          <w:tab w:val="left" w:pos="7011"/>
          <w:tab w:val="left" w:pos="8790"/>
        </w:tabs>
        <w:spacing w:line="362" w:lineRule="auto"/>
        <w:ind w:right="494"/>
        <w:jc w:val="left"/>
      </w:pPr>
      <w:r>
        <w:t>Технические</w:t>
      </w:r>
      <w:r>
        <w:tab/>
        <w:t>устройства</w:t>
      </w:r>
      <w:r>
        <w:tab/>
        <w:t>и</w:t>
      </w:r>
      <w:r>
        <w:tab/>
        <w:t>практическое</w:t>
      </w:r>
      <w:r>
        <w:tab/>
        <w:t>применение:</w:t>
      </w:r>
      <w:r>
        <w:tab/>
      </w:r>
      <w:r>
        <w:rPr>
          <w:spacing w:val="-1"/>
        </w:rPr>
        <w:t>двигатель</w:t>
      </w:r>
      <w:r>
        <w:rPr>
          <w:spacing w:val="-67"/>
        </w:rPr>
        <w:t xml:space="preserve"> </w:t>
      </w:r>
      <w:r>
        <w:t>внутреннего</w:t>
      </w:r>
      <w:r>
        <w:rPr>
          <w:spacing w:val="-1"/>
        </w:rPr>
        <w:t xml:space="preserve"> </w:t>
      </w:r>
      <w:r>
        <w:t>сгорания,</w:t>
      </w:r>
      <w:r>
        <w:rPr>
          <w:spacing w:val="2"/>
        </w:rPr>
        <w:t xml:space="preserve"> </w:t>
      </w:r>
      <w:r>
        <w:t>бытовой</w:t>
      </w:r>
      <w:r>
        <w:rPr>
          <w:spacing w:val="5"/>
        </w:rPr>
        <w:t xml:space="preserve"> </w:t>
      </w:r>
      <w:r>
        <w:t>холодильник,</w:t>
      </w:r>
      <w:r>
        <w:rPr>
          <w:spacing w:val="2"/>
        </w:rPr>
        <w:t xml:space="preserve"> </w:t>
      </w:r>
      <w:r>
        <w:t>кондиционер.</w:t>
      </w:r>
    </w:p>
    <w:p w:rsidR="00347E9B" w:rsidRDefault="00757747">
      <w:pPr>
        <w:pStyle w:val="a4"/>
        <w:spacing w:line="314" w:lineRule="exact"/>
        <w:ind w:left="1330" w:firstLine="0"/>
        <w:jc w:val="left"/>
      </w:pPr>
      <w:r>
        <w:t>Демонстрации.</w:t>
      </w:r>
    </w:p>
    <w:p w:rsidR="00347E9B" w:rsidRDefault="00757747">
      <w:pPr>
        <w:pStyle w:val="a4"/>
        <w:spacing w:before="157" w:line="360" w:lineRule="auto"/>
        <w:ind w:right="489"/>
      </w:pPr>
      <w:r>
        <w:t>Изменение внутренней энергии тела при совершении работы: вылет</w:t>
      </w:r>
      <w:r>
        <w:rPr>
          <w:spacing w:val="1"/>
        </w:rPr>
        <w:t xml:space="preserve"> </w:t>
      </w:r>
      <w:r>
        <w:t>пробки</w:t>
      </w:r>
      <w:r>
        <w:rPr>
          <w:spacing w:val="1"/>
        </w:rPr>
        <w:t xml:space="preserve"> </w:t>
      </w:r>
      <w:r>
        <w:t>из бутылки</w:t>
      </w:r>
      <w:r>
        <w:rPr>
          <w:spacing w:val="1"/>
        </w:rPr>
        <w:t xml:space="preserve"> </w:t>
      </w:r>
      <w:r>
        <w:t>под</w:t>
      </w:r>
      <w:r>
        <w:rPr>
          <w:spacing w:val="1"/>
        </w:rPr>
        <w:t xml:space="preserve"> </w:t>
      </w:r>
      <w:r>
        <w:t>действием</w:t>
      </w:r>
      <w:r>
        <w:rPr>
          <w:spacing w:val="1"/>
        </w:rPr>
        <w:t xml:space="preserve"> </w:t>
      </w:r>
      <w:r>
        <w:t>сжатого</w:t>
      </w:r>
      <w:r>
        <w:rPr>
          <w:spacing w:val="1"/>
        </w:rPr>
        <w:t xml:space="preserve"> </w:t>
      </w:r>
      <w:r>
        <w:t>воздуха,</w:t>
      </w:r>
      <w:r>
        <w:rPr>
          <w:spacing w:val="1"/>
        </w:rPr>
        <w:t xml:space="preserve"> </w:t>
      </w:r>
      <w:r>
        <w:t>нагревание</w:t>
      </w:r>
      <w:r>
        <w:rPr>
          <w:spacing w:val="1"/>
        </w:rPr>
        <w:t xml:space="preserve"> </w:t>
      </w:r>
      <w:r>
        <w:t>эфира</w:t>
      </w:r>
      <w:r>
        <w:rPr>
          <w:spacing w:val="1"/>
        </w:rPr>
        <w:t xml:space="preserve"> </w:t>
      </w:r>
      <w:r>
        <w:t>в</w:t>
      </w:r>
      <w:r>
        <w:rPr>
          <w:spacing w:val="1"/>
        </w:rPr>
        <w:t xml:space="preserve"> </w:t>
      </w:r>
      <w:r>
        <w:t>латунной</w:t>
      </w:r>
      <w:r>
        <w:rPr>
          <w:spacing w:val="4"/>
        </w:rPr>
        <w:t xml:space="preserve"> </w:t>
      </w:r>
      <w:r>
        <w:t>трубке</w:t>
      </w:r>
      <w:r>
        <w:rPr>
          <w:spacing w:val="1"/>
        </w:rPr>
        <w:t xml:space="preserve"> </w:t>
      </w:r>
      <w:r>
        <w:t>путём</w:t>
      </w:r>
      <w:r>
        <w:rPr>
          <w:spacing w:val="2"/>
        </w:rPr>
        <w:t xml:space="preserve"> </w:t>
      </w:r>
      <w:r>
        <w:t>трения</w:t>
      </w:r>
      <w:r>
        <w:rPr>
          <w:spacing w:val="1"/>
        </w:rPr>
        <w:t xml:space="preserve"> </w:t>
      </w:r>
      <w:r>
        <w:t>(видеодемонстрация).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jc w:val="left"/>
      </w:pPr>
      <w:r>
        <w:lastRenderedPageBreak/>
        <w:t>Изменение</w:t>
      </w:r>
      <w:r>
        <w:rPr>
          <w:spacing w:val="-6"/>
        </w:rPr>
        <w:t xml:space="preserve"> </w:t>
      </w:r>
      <w:r>
        <w:t>внутренней</w:t>
      </w:r>
      <w:r>
        <w:rPr>
          <w:spacing w:val="-7"/>
        </w:rPr>
        <w:t xml:space="preserve"> </w:t>
      </w:r>
      <w:r>
        <w:t>энергии</w:t>
      </w:r>
      <w:r>
        <w:rPr>
          <w:spacing w:val="-6"/>
        </w:rPr>
        <w:t xml:space="preserve"> </w:t>
      </w:r>
      <w:r>
        <w:t>(температуры)</w:t>
      </w:r>
      <w:r>
        <w:rPr>
          <w:spacing w:val="-8"/>
        </w:rPr>
        <w:t xml:space="preserve"> </w:t>
      </w:r>
      <w:r>
        <w:t>тела</w:t>
      </w:r>
      <w:r>
        <w:rPr>
          <w:spacing w:val="-5"/>
        </w:rPr>
        <w:t xml:space="preserve"> </w:t>
      </w:r>
      <w:r>
        <w:t>при</w:t>
      </w:r>
      <w:r>
        <w:rPr>
          <w:spacing w:val="-7"/>
        </w:rPr>
        <w:t xml:space="preserve"> </w:t>
      </w:r>
      <w:r>
        <w:t>теплопередаче.</w:t>
      </w:r>
    </w:p>
    <w:p w:rsidR="00347E9B" w:rsidRDefault="00757747">
      <w:pPr>
        <w:pStyle w:val="a4"/>
        <w:tabs>
          <w:tab w:val="left" w:pos="2203"/>
          <w:tab w:val="left" w:pos="2707"/>
          <w:tab w:val="left" w:pos="4452"/>
          <w:tab w:val="left" w:pos="6192"/>
          <w:tab w:val="left" w:pos="7334"/>
          <w:tab w:val="left" w:pos="8236"/>
          <w:tab w:val="left" w:pos="8576"/>
        </w:tabs>
        <w:spacing w:before="163" w:line="357" w:lineRule="auto"/>
        <w:ind w:right="495"/>
        <w:jc w:val="left"/>
      </w:pPr>
      <w:r>
        <w:t>Опыт</w:t>
      </w:r>
      <w:r>
        <w:tab/>
        <w:t>по</w:t>
      </w:r>
      <w:r>
        <w:tab/>
        <w:t>адиабатному</w:t>
      </w:r>
      <w:r>
        <w:tab/>
        <w:t>расширению</w:t>
      </w:r>
      <w:r>
        <w:tab/>
        <w:t>воздуха</w:t>
      </w:r>
      <w:r>
        <w:tab/>
        <w:t>(опыт</w:t>
      </w:r>
      <w:r>
        <w:tab/>
        <w:t>с</w:t>
      </w:r>
      <w:r>
        <w:tab/>
      </w:r>
      <w:r>
        <w:rPr>
          <w:spacing w:val="-1"/>
        </w:rPr>
        <w:t>воздушным</w:t>
      </w:r>
      <w:r>
        <w:rPr>
          <w:spacing w:val="-67"/>
        </w:rPr>
        <w:t xml:space="preserve"> </w:t>
      </w:r>
      <w:r>
        <w:t>огнивом).</w:t>
      </w:r>
    </w:p>
    <w:p w:rsidR="00347E9B" w:rsidRDefault="00757747">
      <w:pPr>
        <w:pStyle w:val="a4"/>
        <w:tabs>
          <w:tab w:val="left" w:pos="2639"/>
          <w:tab w:val="left" w:pos="3973"/>
          <w:tab w:val="left" w:pos="5436"/>
          <w:tab w:val="left" w:pos="6979"/>
          <w:tab w:val="left" w:pos="8821"/>
        </w:tabs>
        <w:spacing w:before="6" w:line="362" w:lineRule="auto"/>
        <w:ind w:right="501"/>
        <w:jc w:val="left"/>
      </w:pPr>
      <w:r>
        <w:t>Модели</w:t>
      </w:r>
      <w:r>
        <w:tab/>
        <w:t>паровой</w:t>
      </w:r>
      <w:r>
        <w:tab/>
        <w:t>турбины,</w:t>
      </w:r>
      <w:r>
        <w:tab/>
        <w:t>двигателя</w:t>
      </w:r>
      <w:r>
        <w:tab/>
        <w:t>внутреннего</w:t>
      </w:r>
      <w:r>
        <w:tab/>
      </w:r>
      <w:r>
        <w:rPr>
          <w:spacing w:val="-1"/>
        </w:rPr>
        <w:t>сгорания,</w:t>
      </w:r>
      <w:r>
        <w:rPr>
          <w:spacing w:val="-67"/>
        </w:rPr>
        <w:t xml:space="preserve"> </w:t>
      </w:r>
      <w:r>
        <w:t>реактивного двигателя.</w:t>
      </w:r>
    </w:p>
    <w:p w:rsidR="00347E9B" w:rsidRDefault="00757747">
      <w:pPr>
        <w:pStyle w:val="a4"/>
        <w:spacing w:line="362" w:lineRule="auto"/>
        <w:ind w:left="1330" w:right="3201" w:firstLine="0"/>
        <w:jc w:val="left"/>
      </w:pPr>
      <w:r>
        <w:t>Ученический эксперимент, лабораторные работы</w:t>
      </w:r>
      <w:r>
        <w:rPr>
          <w:spacing w:val="-68"/>
        </w:rPr>
        <w:t xml:space="preserve"> </w:t>
      </w:r>
      <w:r>
        <w:t>Измерение</w:t>
      </w:r>
      <w:r>
        <w:rPr>
          <w:spacing w:val="5"/>
        </w:rPr>
        <w:t xml:space="preserve"> </w:t>
      </w:r>
      <w:r>
        <w:t>удельной теплоёмкости.</w:t>
      </w:r>
    </w:p>
    <w:p w:rsidR="00347E9B" w:rsidRDefault="00757747">
      <w:pPr>
        <w:pStyle w:val="a4"/>
        <w:spacing w:line="320" w:lineRule="exact"/>
        <w:ind w:left="1330" w:firstLine="0"/>
        <w:jc w:val="left"/>
      </w:pPr>
      <w:r>
        <w:t>Тема</w:t>
      </w:r>
      <w:r>
        <w:rPr>
          <w:spacing w:val="-7"/>
        </w:rPr>
        <w:t xml:space="preserve"> </w:t>
      </w:r>
      <w:r>
        <w:t>3.</w:t>
      </w:r>
      <w:r>
        <w:rPr>
          <w:spacing w:val="-4"/>
        </w:rPr>
        <w:t xml:space="preserve"> </w:t>
      </w:r>
      <w:r>
        <w:t>Агрегатные</w:t>
      </w:r>
      <w:r>
        <w:rPr>
          <w:spacing w:val="-7"/>
        </w:rPr>
        <w:t xml:space="preserve"> </w:t>
      </w:r>
      <w:r>
        <w:t>состояния</w:t>
      </w:r>
      <w:r>
        <w:rPr>
          <w:spacing w:val="-6"/>
        </w:rPr>
        <w:t xml:space="preserve"> </w:t>
      </w:r>
      <w:r>
        <w:t>вещества.</w:t>
      </w:r>
      <w:r>
        <w:rPr>
          <w:spacing w:val="-5"/>
        </w:rPr>
        <w:t xml:space="preserve"> </w:t>
      </w:r>
      <w:r>
        <w:t>Фазовые</w:t>
      </w:r>
      <w:r>
        <w:rPr>
          <w:spacing w:val="-6"/>
        </w:rPr>
        <w:t xml:space="preserve"> </w:t>
      </w:r>
      <w:r>
        <w:t>переходы.</w:t>
      </w:r>
    </w:p>
    <w:p w:rsidR="00347E9B" w:rsidRDefault="00757747">
      <w:pPr>
        <w:pStyle w:val="a4"/>
        <w:spacing w:before="151" w:line="360" w:lineRule="auto"/>
        <w:ind w:right="490"/>
      </w:pPr>
      <w:r>
        <w:t>Парообразование и конденсация. Испарение и кипение. Абсолютная</w:t>
      </w:r>
      <w:r>
        <w:rPr>
          <w:spacing w:val="1"/>
        </w:rPr>
        <w:t xml:space="preserve"> </w:t>
      </w:r>
      <w:r>
        <w:t>и</w:t>
      </w:r>
      <w:r>
        <w:rPr>
          <w:spacing w:val="1"/>
        </w:rPr>
        <w:t xml:space="preserve"> </w:t>
      </w:r>
      <w:r>
        <w:t>относительная</w:t>
      </w:r>
      <w:r>
        <w:rPr>
          <w:spacing w:val="1"/>
        </w:rPr>
        <w:t xml:space="preserve"> </w:t>
      </w:r>
      <w:r>
        <w:t>влажность</w:t>
      </w:r>
      <w:r>
        <w:rPr>
          <w:spacing w:val="1"/>
        </w:rPr>
        <w:t xml:space="preserve"> </w:t>
      </w:r>
      <w:r>
        <w:t>воздуха.</w:t>
      </w:r>
      <w:r>
        <w:rPr>
          <w:spacing w:val="1"/>
        </w:rPr>
        <w:t xml:space="preserve"> </w:t>
      </w:r>
      <w:r>
        <w:t>Насыщенный</w:t>
      </w:r>
      <w:r>
        <w:rPr>
          <w:spacing w:val="1"/>
        </w:rPr>
        <w:t xml:space="preserve"> </w:t>
      </w:r>
      <w:r>
        <w:t>пар.</w:t>
      </w:r>
      <w:r>
        <w:rPr>
          <w:spacing w:val="1"/>
        </w:rPr>
        <w:t xml:space="preserve"> </w:t>
      </w:r>
      <w:r>
        <w:t>Удельная</w:t>
      </w:r>
      <w:r>
        <w:rPr>
          <w:spacing w:val="1"/>
        </w:rPr>
        <w:t xml:space="preserve"> </w:t>
      </w:r>
      <w:r>
        <w:t>теплота</w:t>
      </w:r>
      <w:r>
        <w:rPr>
          <w:spacing w:val="1"/>
        </w:rPr>
        <w:t xml:space="preserve"> </w:t>
      </w:r>
      <w:r>
        <w:t>парообразования.</w:t>
      </w:r>
      <w:r>
        <w:rPr>
          <w:spacing w:val="1"/>
        </w:rPr>
        <w:t xml:space="preserve"> </w:t>
      </w:r>
      <w:r>
        <w:t>Зависимость</w:t>
      </w:r>
      <w:r>
        <w:rPr>
          <w:spacing w:val="-2"/>
        </w:rPr>
        <w:t xml:space="preserve"> </w:t>
      </w:r>
      <w:r>
        <w:t>температуры</w:t>
      </w:r>
      <w:r>
        <w:rPr>
          <w:spacing w:val="-1"/>
        </w:rPr>
        <w:t xml:space="preserve"> </w:t>
      </w:r>
      <w:r>
        <w:t>кипения от</w:t>
      </w:r>
      <w:r>
        <w:rPr>
          <w:spacing w:val="-2"/>
        </w:rPr>
        <w:t xml:space="preserve"> </w:t>
      </w:r>
      <w:r>
        <w:t>давления.</w:t>
      </w:r>
    </w:p>
    <w:p w:rsidR="00347E9B" w:rsidRDefault="00757747">
      <w:pPr>
        <w:pStyle w:val="a4"/>
        <w:spacing w:before="1" w:line="360" w:lineRule="auto"/>
        <w:ind w:right="495"/>
      </w:pPr>
      <w:r>
        <w:t>Твёрдое тело. Кристаллические и аморфные тела. Анизотропия свойств</w:t>
      </w:r>
      <w:r>
        <w:rPr>
          <w:spacing w:val="-67"/>
        </w:rPr>
        <w:t xml:space="preserve"> </w:t>
      </w:r>
      <w:r>
        <w:t>кристаллов.</w:t>
      </w:r>
      <w:r>
        <w:rPr>
          <w:spacing w:val="1"/>
        </w:rPr>
        <w:t xml:space="preserve"> </w:t>
      </w:r>
      <w:r>
        <w:t>Жидкие</w:t>
      </w:r>
      <w:r>
        <w:rPr>
          <w:spacing w:val="1"/>
        </w:rPr>
        <w:t xml:space="preserve"> </w:t>
      </w:r>
      <w:r>
        <w:t>кристаллы.</w:t>
      </w:r>
      <w:r>
        <w:rPr>
          <w:spacing w:val="1"/>
        </w:rPr>
        <w:t xml:space="preserve"> </w:t>
      </w:r>
      <w:r>
        <w:t>Современные</w:t>
      </w:r>
      <w:r>
        <w:rPr>
          <w:spacing w:val="1"/>
        </w:rPr>
        <w:t xml:space="preserve"> </w:t>
      </w:r>
      <w:r>
        <w:t>материалы.</w:t>
      </w:r>
      <w:r>
        <w:rPr>
          <w:spacing w:val="1"/>
        </w:rPr>
        <w:t xml:space="preserve"> </w:t>
      </w:r>
      <w:r>
        <w:t>Плавление</w:t>
      </w:r>
      <w:r>
        <w:rPr>
          <w:spacing w:val="1"/>
        </w:rPr>
        <w:t xml:space="preserve"> </w:t>
      </w:r>
      <w:r>
        <w:t>и</w:t>
      </w:r>
      <w:r>
        <w:rPr>
          <w:spacing w:val="1"/>
        </w:rPr>
        <w:t xml:space="preserve"> </w:t>
      </w:r>
      <w:r>
        <w:t>кристаллизация.</w:t>
      </w:r>
      <w:r>
        <w:rPr>
          <w:spacing w:val="2"/>
        </w:rPr>
        <w:t xml:space="preserve"> </w:t>
      </w:r>
      <w:r>
        <w:t>Удельная</w:t>
      </w:r>
      <w:r>
        <w:rPr>
          <w:spacing w:val="2"/>
        </w:rPr>
        <w:t xml:space="preserve"> </w:t>
      </w:r>
      <w:r>
        <w:t>теплота плавления.</w:t>
      </w:r>
      <w:r>
        <w:rPr>
          <w:spacing w:val="3"/>
        </w:rPr>
        <w:t xml:space="preserve"> </w:t>
      </w:r>
      <w:r>
        <w:t>Сублимация.</w:t>
      </w:r>
    </w:p>
    <w:p w:rsidR="00347E9B" w:rsidRDefault="00757747">
      <w:pPr>
        <w:pStyle w:val="a4"/>
        <w:spacing w:before="1"/>
        <w:ind w:left="1330" w:firstLine="0"/>
      </w:pPr>
      <w:r>
        <w:t>Уравнение</w:t>
      </w:r>
      <w:r>
        <w:rPr>
          <w:spacing w:val="-4"/>
        </w:rPr>
        <w:t xml:space="preserve"> </w:t>
      </w:r>
      <w:r>
        <w:t>теплового</w:t>
      </w:r>
      <w:r>
        <w:rPr>
          <w:spacing w:val="-4"/>
        </w:rPr>
        <w:t xml:space="preserve"> </w:t>
      </w:r>
      <w:r>
        <w:t>баланса.</w:t>
      </w:r>
    </w:p>
    <w:p w:rsidR="00347E9B" w:rsidRDefault="00757747">
      <w:pPr>
        <w:pStyle w:val="a4"/>
        <w:spacing w:before="158" w:line="362" w:lineRule="auto"/>
        <w:ind w:right="493"/>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гигрометр</w:t>
      </w:r>
      <w:r>
        <w:rPr>
          <w:spacing w:val="1"/>
        </w:rPr>
        <w:t xml:space="preserve"> </w:t>
      </w:r>
      <w:r>
        <w:t>и</w:t>
      </w:r>
      <w:r>
        <w:rPr>
          <w:spacing w:val="1"/>
        </w:rPr>
        <w:t xml:space="preserve"> </w:t>
      </w:r>
      <w:r>
        <w:t>психрометр, калориметр, технологии получения современных материалов,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наноматериалов,</w:t>
      </w:r>
      <w:r>
        <w:rPr>
          <w:spacing w:val="3"/>
        </w:rPr>
        <w:t xml:space="preserve"> </w:t>
      </w:r>
      <w:r>
        <w:t>и</w:t>
      </w:r>
      <w:r>
        <w:rPr>
          <w:spacing w:val="1"/>
        </w:rPr>
        <w:t xml:space="preserve"> </w:t>
      </w:r>
      <w:r>
        <w:t>нанотехнологии.</w:t>
      </w:r>
    </w:p>
    <w:p w:rsidR="00347E9B" w:rsidRDefault="00757747">
      <w:pPr>
        <w:pStyle w:val="a4"/>
        <w:spacing w:line="313" w:lineRule="exact"/>
        <w:ind w:left="1330" w:firstLine="0"/>
        <w:jc w:val="left"/>
      </w:pPr>
      <w:r>
        <w:t>Демонстрации.</w:t>
      </w:r>
    </w:p>
    <w:p w:rsidR="00347E9B" w:rsidRDefault="00757747">
      <w:pPr>
        <w:pStyle w:val="a4"/>
        <w:spacing w:before="163" w:line="360" w:lineRule="auto"/>
        <w:ind w:left="1330" w:right="4562" w:firstLine="0"/>
        <w:jc w:val="left"/>
      </w:pPr>
      <w:r>
        <w:t>Свойства насыщенных паров.</w:t>
      </w:r>
      <w:r>
        <w:rPr>
          <w:spacing w:val="1"/>
        </w:rPr>
        <w:t xml:space="preserve"> </w:t>
      </w:r>
      <w:r>
        <w:t>Кипение</w:t>
      </w:r>
      <w:r>
        <w:rPr>
          <w:spacing w:val="-9"/>
        </w:rPr>
        <w:t xml:space="preserve"> </w:t>
      </w:r>
      <w:r>
        <w:t>при</w:t>
      </w:r>
      <w:r>
        <w:rPr>
          <w:spacing w:val="-9"/>
        </w:rPr>
        <w:t xml:space="preserve"> </w:t>
      </w:r>
      <w:r>
        <w:t>пониженном</w:t>
      </w:r>
      <w:r>
        <w:rPr>
          <w:spacing w:val="-9"/>
        </w:rPr>
        <w:t xml:space="preserve"> </w:t>
      </w:r>
      <w:r>
        <w:t>давлении.</w:t>
      </w:r>
      <w:r>
        <w:rPr>
          <w:spacing w:val="-67"/>
        </w:rPr>
        <w:t xml:space="preserve"> </w:t>
      </w:r>
      <w:r>
        <w:t>Способы</w:t>
      </w:r>
      <w:r>
        <w:rPr>
          <w:spacing w:val="-2"/>
        </w:rPr>
        <w:t xml:space="preserve"> </w:t>
      </w:r>
      <w:r>
        <w:t>измерения</w:t>
      </w:r>
      <w:r>
        <w:rPr>
          <w:spacing w:val="-1"/>
        </w:rPr>
        <w:t xml:space="preserve"> </w:t>
      </w:r>
      <w:r>
        <w:t>влажности.</w:t>
      </w:r>
    </w:p>
    <w:p w:rsidR="00347E9B" w:rsidRDefault="00757747">
      <w:pPr>
        <w:pStyle w:val="a4"/>
        <w:spacing w:before="1" w:line="357" w:lineRule="auto"/>
        <w:ind w:left="1330" w:firstLine="0"/>
        <w:jc w:val="left"/>
      </w:pPr>
      <w:r>
        <w:t>Наблюдение</w:t>
      </w:r>
      <w:r>
        <w:rPr>
          <w:spacing w:val="-8"/>
        </w:rPr>
        <w:t xml:space="preserve"> </w:t>
      </w:r>
      <w:r>
        <w:t>нагревания</w:t>
      </w:r>
      <w:r>
        <w:rPr>
          <w:spacing w:val="-8"/>
        </w:rPr>
        <w:t xml:space="preserve"> </w:t>
      </w:r>
      <w:r>
        <w:t>и</w:t>
      </w:r>
      <w:r>
        <w:rPr>
          <w:spacing w:val="-8"/>
        </w:rPr>
        <w:t xml:space="preserve"> </w:t>
      </w:r>
      <w:r>
        <w:t>плавления</w:t>
      </w:r>
      <w:r>
        <w:rPr>
          <w:spacing w:val="-8"/>
        </w:rPr>
        <w:t xml:space="preserve"> </w:t>
      </w:r>
      <w:r>
        <w:t>кристаллического</w:t>
      </w:r>
      <w:r>
        <w:rPr>
          <w:spacing w:val="-8"/>
        </w:rPr>
        <w:t xml:space="preserve"> </w:t>
      </w:r>
      <w:r>
        <w:t>вещества.</w:t>
      </w:r>
      <w:r>
        <w:rPr>
          <w:spacing w:val="-67"/>
        </w:rPr>
        <w:t xml:space="preserve"> </w:t>
      </w:r>
      <w:r>
        <w:t>Демонстрация</w:t>
      </w:r>
      <w:r>
        <w:rPr>
          <w:spacing w:val="1"/>
        </w:rPr>
        <w:t xml:space="preserve"> </w:t>
      </w:r>
      <w:r>
        <w:t>кристаллов.</w:t>
      </w:r>
    </w:p>
    <w:p w:rsidR="00347E9B" w:rsidRDefault="00757747">
      <w:pPr>
        <w:pStyle w:val="a4"/>
        <w:spacing w:before="6" w:line="362" w:lineRule="auto"/>
        <w:ind w:left="1330" w:right="3201" w:firstLine="0"/>
        <w:jc w:val="left"/>
      </w:pPr>
      <w:r>
        <w:t>Ученический эксперимент, лабораторные работы</w:t>
      </w:r>
      <w:r>
        <w:rPr>
          <w:spacing w:val="-68"/>
        </w:rPr>
        <w:t xml:space="preserve"> </w:t>
      </w:r>
      <w:r>
        <w:t>Измерение</w:t>
      </w:r>
      <w:r>
        <w:rPr>
          <w:spacing w:val="-2"/>
        </w:rPr>
        <w:t xml:space="preserve"> </w:t>
      </w:r>
      <w:r>
        <w:t>относительной</w:t>
      </w:r>
      <w:r>
        <w:rPr>
          <w:spacing w:val="-3"/>
        </w:rPr>
        <w:t xml:space="preserve"> </w:t>
      </w:r>
      <w:r>
        <w:t>влажности</w:t>
      </w:r>
      <w:r>
        <w:rPr>
          <w:spacing w:val="-3"/>
        </w:rPr>
        <w:t xml:space="preserve"> </w:t>
      </w:r>
      <w:r>
        <w:t>воздуха.</w:t>
      </w:r>
    </w:p>
    <w:p w:rsidR="00347E9B" w:rsidRDefault="00757747">
      <w:pPr>
        <w:pStyle w:val="a4"/>
        <w:spacing w:line="314" w:lineRule="exact"/>
        <w:ind w:left="1330" w:firstLine="0"/>
        <w:jc w:val="left"/>
      </w:pPr>
      <w:r>
        <w:t>Раздел</w:t>
      </w:r>
      <w:r>
        <w:rPr>
          <w:spacing w:val="-6"/>
        </w:rPr>
        <w:t xml:space="preserve"> </w:t>
      </w:r>
      <w:r>
        <w:t>4.</w:t>
      </w:r>
      <w:r>
        <w:rPr>
          <w:spacing w:val="-3"/>
        </w:rPr>
        <w:t xml:space="preserve"> </w:t>
      </w:r>
      <w:r>
        <w:t>Электродинамика.</w:t>
      </w:r>
    </w:p>
    <w:p w:rsidR="00347E9B" w:rsidRDefault="00757747">
      <w:pPr>
        <w:pStyle w:val="a4"/>
        <w:spacing w:before="163"/>
        <w:ind w:left="1330" w:firstLine="0"/>
      </w:pPr>
      <w:r>
        <w:t>Тема</w:t>
      </w:r>
      <w:r>
        <w:rPr>
          <w:spacing w:val="-6"/>
        </w:rPr>
        <w:t xml:space="preserve"> </w:t>
      </w:r>
      <w:r>
        <w:t>1.</w:t>
      </w:r>
      <w:r>
        <w:rPr>
          <w:spacing w:val="-3"/>
        </w:rPr>
        <w:t xml:space="preserve"> </w:t>
      </w:r>
      <w:r>
        <w:t>Электростатика.</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Электризация</w:t>
      </w:r>
      <w:r>
        <w:rPr>
          <w:spacing w:val="1"/>
        </w:rPr>
        <w:t xml:space="preserve"> </w:t>
      </w:r>
      <w:r>
        <w:t>тел.</w:t>
      </w:r>
      <w:r>
        <w:rPr>
          <w:spacing w:val="1"/>
        </w:rPr>
        <w:t xml:space="preserve"> </w:t>
      </w:r>
      <w:r>
        <w:t>Электрический</w:t>
      </w:r>
      <w:r>
        <w:rPr>
          <w:spacing w:val="1"/>
        </w:rPr>
        <w:t xml:space="preserve"> </w:t>
      </w:r>
      <w:r>
        <w:t>заряд.</w:t>
      </w:r>
      <w:r>
        <w:rPr>
          <w:spacing w:val="1"/>
        </w:rPr>
        <w:t xml:space="preserve"> </w:t>
      </w:r>
      <w:r>
        <w:t>Два</w:t>
      </w:r>
      <w:r>
        <w:rPr>
          <w:spacing w:val="1"/>
        </w:rPr>
        <w:t xml:space="preserve"> </w:t>
      </w:r>
      <w:r>
        <w:t>вида</w:t>
      </w:r>
      <w:r>
        <w:rPr>
          <w:spacing w:val="1"/>
        </w:rPr>
        <w:t xml:space="preserve"> </w:t>
      </w:r>
      <w:r>
        <w:t>электрических</w:t>
      </w:r>
      <w:r>
        <w:rPr>
          <w:spacing w:val="1"/>
        </w:rPr>
        <w:t xml:space="preserve"> </w:t>
      </w:r>
      <w:r>
        <w:t>зарядов.</w:t>
      </w:r>
      <w:r>
        <w:rPr>
          <w:spacing w:val="1"/>
        </w:rPr>
        <w:t xml:space="preserve"> </w:t>
      </w:r>
      <w:r>
        <w:t>Проводники,</w:t>
      </w:r>
      <w:r>
        <w:rPr>
          <w:spacing w:val="1"/>
        </w:rPr>
        <w:t xml:space="preserve"> </w:t>
      </w:r>
      <w:r>
        <w:t>диэлектрики</w:t>
      </w:r>
      <w:r>
        <w:rPr>
          <w:spacing w:val="1"/>
        </w:rPr>
        <w:t xml:space="preserve"> </w:t>
      </w:r>
      <w:r>
        <w:t>и</w:t>
      </w:r>
      <w:r>
        <w:rPr>
          <w:spacing w:val="1"/>
        </w:rPr>
        <w:t xml:space="preserve"> </w:t>
      </w:r>
      <w:r>
        <w:t>полупроводники.</w:t>
      </w:r>
      <w:r>
        <w:rPr>
          <w:spacing w:val="1"/>
        </w:rPr>
        <w:t xml:space="preserve"> </w:t>
      </w:r>
      <w:r>
        <w:t>Закон</w:t>
      </w:r>
      <w:r>
        <w:rPr>
          <w:spacing w:val="1"/>
        </w:rPr>
        <w:t xml:space="preserve"> </w:t>
      </w:r>
      <w:r>
        <w:t>сохранения</w:t>
      </w:r>
      <w:r>
        <w:rPr>
          <w:spacing w:val="1"/>
        </w:rPr>
        <w:t xml:space="preserve"> </w:t>
      </w:r>
      <w:r>
        <w:t>электрического заряда.</w:t>
      </w:r>
    </w:p>
    <w:p w:rsidR="00347E9B" w:rsidRDefault="00757747">
      <w:pPr>
        <w:pStyle w:val="a4"/>
        <w:spacing w:before="2" w:line="360" w:lineRule="auto"/>
        <w:ind w:right="499"/>
      </w:pPr>
      <w:r>
        <w:t>Взаимодействие</w:t>
      </w:r>
      <w:r>
        <w:rPr>
          <w:spacing w:val="1"/>
        </w:rPr>
        <w:t xml:space="preserve"> </w:t>
      </w:r>
      <w:r>
        <w:t>зарядов.</w:t>
      </w:r>
      <w:r>
        <w:rPr>
          <w:spacing w:val="1"/>
        </w:rPr>
        <w:t xml:space="preserve"> </w:t>
      </w:r>
      <w:r>
        <w:t>Закон</w:t>
      </w:r>
      <w:r>
        <w:rPr>
          <w:spacing w:val="1"/>
        </w:rPr>
        <w:t xml:space="preserve"> </w:t>
      </w:r>
      <w:r>
        <w:t>Кулона.</w:t>
      </w:r>
      <w:r>
        <w:rPr>
          <w:spacing w:val="1"/>
        </w:rPr>
        <w:t xml:space="preserve"> </w:t>
      </w:r>
      <w:r>
        <w:t>Точечный</w:t>
      </w:r>
      <w:r>
        <w:rPr>
          <w:spacing w:val="71"/>
        </w:rPr>
        <w:t xml:space="preserve"> </w:t>
      </w:r>
      <w:r>
        <w:t>электрический</w:t>
      </w:r>
      <w:r>
        <w:rPr>
          <w:spacing w:val="-67"/>
        </w:rPr>
        <w:t xml:space="preserve"> </w:t>
      </w:r>
      <w:r>
        <w:t>заряд. Электрическое поле. Напряжённость электрического поля. Принцип</w:t>
      </w:r>
      <w:r>
        <w:rPr>
          <w:spacing w:val="1"/>
        </w:rPr>
        <w:t xml:space="preserve"> </w:t>
      </w:r>
      <w:r>
        <w:t>суперпозиции электрических полей. Линии напряжённости электрического</w:t>
      </w:r>
      <w:r>
        <w:rPr>
          <w:spacing w:val="1"/>
        </w:rPr>
        <w:t xml:space="preserve"> </w:t>
      </w:r>
      <w:r>
        <w:t>поля.</w:t>
      </w:r>
    </w:p>
    <w:p w:rsidR="00347E9B" w:rsidRDefault="00757747">
      <w:pPr>
        <w:pStyle w:val="a4"/>
        <w:spacing w:before="3" w:line="360" w:lineRule="auto"/>
        <w:ind w:right="492"/>
      </w:pPr>
      <w:r>
        <w:t>Работа</w:t>
      </w:r>
      <w:r>
        <w:rPr>
          <w:spacing w:val="1"/>
        </w:rPr>
        <w:t xml:space="preserve"> </w:t>
      </w:r>
      <w:r>
        <w:t>сил</w:t>
      </w:r>
      <w:r>
        <w:rPr>
          <w:spacing w:val="1"/>
        </w:rPr>
        <w:t xml:space="preserve"> </w:t>
      </w:r>
      <w:r>
        <w:t>электростатического</w:t>
      </w:r>
      <w:r>
        <w:rPr>
          <w:spacing w:val="1"/>
        </w:rPr>
        <w:t xml:space="preserve"> </w:t>
      </w:r>
      <w:r>
        <w:t>поля.</w:t>
      </w:r>
      <w:r>
        <w:rPr>
          <w:spacing w:val="1"/>
        </w:rPr>
        <w:t xml:space="preserve"> </w:t>
      </w:r>
      <w:r>
        <w:t>Потенциал.</w:t>
      </w:r>
      <w:r>
        <w:rPr>
          <w:spacing w:val="1"/>
        </w:rPr>
        <w:t xml:space="preserve"> </w:t>
      </w:r>
      <w:r>
        <w:t>Разность</w:t>
      </w:r>
      <w:r>
        <w:rPr>
          <w:spacing w:val="1"/>
        </w:rPr>
        <w:t xml:space="preserve"> </w:t>
      </w:r>
      <w:r>
        <w:t>потенциалов.</w:t>
      </w:r>
      <w:r>
        <w:rPr>
          <w:spacing w:val="1"/>
        </w:rPr>
        <w:t xml:space="preserve"> </w:t>
      </w:r>
      <w:r>
        <w:t>Проводники</w:t>
      </w:r>
      <w:r>
        <w:rPr>
          <w:spacing w:val="1"/>
        </w:rPr>
        <w:t xml:space="preserve"> </w:t>
      </w:r>
      <w:r>
        <w:t>и</w:t>
      </w:r>
      <w:r>
        <w:rPr>
          <w:spacing w:val="1"/>
        </w:rPr>
        <w:t xml:space="preserve"> </w:t>
      </w:r>
      <w:r>
        <w:t>диэлектрики</w:t>
      </w:r>
      <w:r>
        <w:rPr>
          <w:spacing w:val="1"/>
        </w:rPr>
        <w:t xml:space="preserve"> </w:t>
      </w:r>
      <w:r>
        <w:t>в</w:t>
      </w:r>
      <w:r>
        <w:rPr>
          <w:spacing w:val="1"/>
        </w:rPr>
        <w:t xml:space="preserve"> </w:t>
      </w:r>
      <w:r>
        <w:t>электростатическом</w:t>
      </w:r>
      <w:r>
        <w:rPr>
          <w:spacing w:val="1"/>
        </w:rPr>
        <w:t xml:space="preserve"> </w:t>
      </w:r>
      <w:r>
        <w:t>поле.</w:t>
      </w:r>
      <w:r>
        <w:rPr>
          <w:spacing w:val="1"/>
        </w:rPr>
        <w:t xml:space="preserve"> </w:t>
      </w:r>
      <w:r>
        <w:t>Диэлектрическая</w:t>
      </w:r>
      <w:r>
        <w:rPr>
          <w:spacing w:val="2"/>
        </w:rPr>
        <w:t xml:space="preserve"> </w:t>
      </w:r>
      <w:r>
        <w:t>проницаемость.</w:t>
      </w:r>
    </w:p>
    <w:p w:rsidR="00347E9B" w:rsidRDefault="00757747">
      <w:pPr>
        <w:pStyle w:val="a4"/>
        <w:spacing w:line="318" w:lineRule="exact"/>
        <w:ind w:left="1330" w:firstLine="0"/>
      </w:pPr>
      <w:r>
        <w:t>Электроёмкость.</w:t>
      </w:r>
      <w:r>
        <w:rPr>
          <w:spacing w:val="2"/>
        </w:rPr>
        <w:t xml:space="preserve"> </w:t>
      </w:r>
      <w:r>
        <w:t>Конденсатор.</w:t>
      </w:r>
      <w:r>
        <w:rPr>
          <w:spacing w:val="3"/>
        </w:rPr>
        <w:t xml:space="preserve"> </w:t>
      </w:r>
      <w:r>
        <w:t>Электроёмкость</w:t>
      </w:r>
      <w:r>
        <w:rPr>
          <w:spacing w:val="-1"/>
        </w:rPr>
        <w:t xml:space="preserve"> </w:t>
      </w:r>
      <w:r>
        <w:t>плоского</w:t>
      </w:r>
      <w:r>
        <w:rPr>
          <w:spacing w:val="1"/>
        </w:rPr>
        <w:t xml:space="preserve"> </w:t>
      </w:r>
      <w:r>
        <w:t>конденсатора.</w:t>
      </w:r>
    </w:p>
    <w:p w:rsidR="00347E9B" w:rsidRDefault="00757747">
      <w:pPr>
        <w:pStyle w:val="a4"/>
        <w:spacing w:before="163"/>
        <w:ind w:firstLine="0"/>
      </w:pPr>
      <w:r>
        <w:t>Энергия</w:t>
      </w:r>
      <w:r>
        <w:rPr>
          <w:spacing w:val="-6"/>
        </w:rPr>
        <w:t xml:space="preserve"> </w:t>
      </w:r>
      <w:r>
        <w:t>заряженного</w:t>
      </w:r>
      <w:r>
        <w:rPr>
          <w:spacing w:val="-6"/>
        </w:rPr>
        <w:t xml:space="preserve"> </w:t>
      </w:r>
      <w:r>
        <w:t>конденсатора.</w:t>
      </w:r>
    </w:p>
    <w:p w:rsidR="00347E9B" w:rsidRDefault="00757747">
      <w:pPr>
        <w:pStyle w:val="a4"/>
        <w:spacing w:before="162" w:line="360" w:lineRule="auto"/>
        <w:ind w:right="493"/>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электроскоп,</w:t>
      </w:r>
      <w:r>
        <w:rPr>
          <w:spacing w:val="1"/>
        </w:rPr>
        <w:t xml:space="preserve"> </w:t>
      </w:r>
      <w:r>
        <w:t>электрометр,</w:t>
      </w:r>
      <w:r>
        <w:rPr>
          <w:spacing w:val="1"/>
        </w:rPr>
        <w:t xml:space="preserve"> </w:t>
      </w:r>
      <w:r>
        <w:t>электростатическая</w:t>
      </w:r>
      <w:r>
        <w:rPr>
          <w:spacing w:val="1"/>
        </w:rPr>
        <w:t xml:space="preserve"> </w:t>
      </w:r>
      <w:r>
        <w:t>защита,</w:t>
      </w:r>
      <w:r>
        <w:rPr>
          <w:spacing w:val="1"/>
        </w:rPr>
        <w:t xml:space="preserve"> </w:t>
      </w:r>
      <w:r>
        <w:t>заземление</w:t>
      </w:r>
      <w:r>
        <w:rPr>
          <w:spacing w:val="1"/>
        </w:rPr>
        <w:t xml:space="preserve"> </w:t>
      </w:r>
      <w:r>
        <w:t>электроприборов,</w:t>
      </w:r>
      <w:r>
        <w:rPr>
          <w:spacing w:val="1"/>
        </w:rPr>
        <w:t xml:space="preserve"> </w:t>
      </w:r>
      <w:r>
        <w:t>конденсатор,</w:t>
      </w:r>
      <w:r>
        <w:rPr>
          <w:spacing w:val="2"/>
        </w:rPr>
        <w:t xml:space="preserve"> </w:t>
      </w:r>
      <w:r>
        <w:t>копировальный аппарат,</w:t>
      </w:r>
      <w:r>
        <w:rPr>
          <w:spacing w:val="3"/>
        </w:rPr>
        <w:t xml:space="preserve"> </w:t>
      </w:r>
      <w:r>
        <w:t>струйный принтер.</w:t>
      </w:r>
    </w:p>
    <w:p w:rsidR="00347E9B" w:rsidRDefault="00757747">
      <w:pPr>
        <w:pStyle w:val="a4"/>
        <w:spacing w:line="318" w:lineRule="exact"/>
        <w:ind w:left="1330" w:firstLine="0"/>
        <w:jc w:val="left"/>
      </w:pPr>
      <w:r>
        <w:t>Демонстрации.</w:t>
      </w:r>
    </w:p>
    <w:p w:rsidR="00347E9B" w:rsidRDefault="00757747">
      <w:pPr>
        <w:pStyle w:val="a4"/>
        <w:spacing w:before="163" w:line="362" w:lineRule="auto"/>
        <w:ind w:left="1330" w:right="2099" w:firstLine="0"/>
        <w:jc w:val="left"/>
      </w:pPr>
      <w:r>
        <w:t>Устройство</w:t>
      </w:r>
      <w:r>
        <w:rPr>
          <w:spacing w:val="-7"/>
        </w:rPr>
        <w:t xml:space="preserve"> </w:t>
      </w:r>
      <w:r>
        <w:t>и</w:t>
      </w:r>
      <w:r>
        <w:rPr>
          <w:spacing w:val="-7"/>
        </w:rPr>
        <w:t xml:space="preserve"> </w:t>
      </w:r>
      <w:r>
        <w:t>принцип</w:t>
      </w:r>
      <w:r>
        <w:rPr>
          <w:spacing w:val="-6"/>
        </w:rPr>
        <w:t xml:space="preserve"> </w:t>
      </w:r>
      <w:r>
        <w:t>действия</w:t>
      </w:r>
      <w:r>
        <w:rPr>
          <w:spacing w:val="-6"/>
        </w:rPr>
        <w:t xml:space="preserve"> </w:t>
      </w:r>
      <w:r>
        <w:t>электрометра.</w:t>
      </w:r>
      <w:r>
        <w:rPr>
          <w:spacing w:val="-67"/>
        </w:rPr>
        <w:t xml:space="preserve"> </w:t>
      </w:r>
      <w:r>
        <w:t>Взаимодействие</w:t>
      </w:r>
      <w:r>
        <w:rPr>
          <w:spacing w:val="-1"/>
        </w:rPr>
        <w:t xml:space="preserve"> </w:t>
      </w:r>
      <w:r>
        <w:t>наэлектризованных</w:t>
      </w:r>
      <w:r>
        <w:rPr>
          <w:spacing w:val="-5"/>
        </w:rPr>
        <w:t xml:space="preserve"> </w:t>
      </w:r>
      <w:r>
        <w:t>тел.</w:t>
      </w:r>
    </w:p>
    <w:p w:rsidR="00347E9B" w:rsidRDefault="00757747">
      <w:pPr>
        <w:pStyle w:val="a4"/>
        <w:spacing w:line="362" w:lineRule="auto"/>
        <w:ind w:left="1330" w:right="3981" w:firstLine="0"/>
        <w:jc w:val="left"/>
      </w:pPr>
      <w:r>
        <w:t>Электрическое поле заряженных тел.</w:t>
      </w:r>
      <w:r>
        <w:rPr>
          <w:spacing w:val="1"/>
        </w:rPr>
        <w:t xml:space="preserve"> </w:t>
      </w:r>
      <w:r>
        <w:t>Проводники</w:t>
      </w:r>
      <w:r>
        <w:rPr>
          <w:spacing w:val="-9"/>
        </w:rPr>
        <w:t xml:space="preserve"> </w:t>
      </w:r>
      <w:r>
        <w:t>в</w:t>
      </w:r>
      <w:r>
        <w:rPr>
          <w:spacing w:val="-10"/>
        </w:rPr>
        <w:t xml:space="preserve"> </w:t>
      </w:r>
      <w:r>
        <w:t>электростатическом</w:t>
      </w:r>
      <w:r>
        <w:rPr>
          <w:spacing w:val="-7"/>
        </w:rPr>
        <w:t xml:space="preserve"> </w:t>
      </w:r>
      <w:r>
        <w:t>поле.</w:t>
      </w:r>
      <w:r>
        <w:rPr>
          <w:spacing w:val="-67"/>
        </w:rPr>
        <w:t xml:space="preserve"> </w:t>
      </w:r>
      <w:r>
        <w:t>Электростатическая</w:t>
      </w:r>
      <w:r>
        <w:rPr>
          <w:spacing w:val="2"/>
        </w:rPr>
        <w:t xml:space="preserve"> </w:t>
      </w:r>
      <w:r>
        <w:t>защита.</w:t>
      </w:r>
    </w:p>
    <w:p w:rsidR="00347E9B" w:rsidRDefault="00757747">
      <w:pPr>
        <w:pStyle w:val="a4"/>
        <w:spacing w:line="314" w:lineRule="exact"/>
        <w:ind w:left="1330" w:firstLine="0"/>
        <w:jc w:val="left"/>
      </w:pPr>
      <w:r>
        <w:t>Диэлектрики</w:t>
      </w:r>
      <w:r>
        <w:rPr>
          <w:spacing w:val="-6"/>
        </w:rPr>
        <w:t xml:space="preserve"> </w:t>
      </w:r>
      <w:r>
        <w:t>в</w:t>
      </w:r>
      <w:r>
        <w:rPr>
          <w:spacing w:val="-7"/>
        </w:rPr>
        <w:t xml:space="preserve"> </w:t>
      </w:r>
      <w:r>
        <w:t>электростатическом</w:t>
      </w:r>
      <w:r>
        <w:rPr>
          <w:spacing w:val="-5"/>
        </w:rPr>
        <w:t xml:space="preserve"> </w:t>
      </w:r>
      <w:r>
        <w:t>поле.</w:t>
      </w:r>
    </w:p>
    <w:p w:rsidR="00347E9B" w:rsidRDefault="00757747">
      <w:pPr>
        <w:pStyle w:val="a4"/>
        <w:tabs>
          <w:tab w:val="left" w:pos="3080"/>
          <w:tab w:val="left" w:pos="5214"/>
          <w:tab w:val="left" w:pos="6547"/>
          <w:tab w:val="left" w:pos="8403"/>
          <w:tab w:val="left" w:pos="8906"/>
        </w:tabs>
        <w:spacing w:before="156" w:line="357" w:lineRule="auto"/>
        <w:ind w:right="495"/>
        <w:jc w:val="left"/>
      </w:pPr>
      <w:r>
        <w:t>Зависимость</w:t>
      </w:r>
      <w:r>
        <w:tab/>
        <w:t>электроёмкости</w:t>
      </w:r>
      <w:r>
        <w:tab/>
        <w:t>плоского</w:t>
      </w:r>
      <w:r>
        <w:tab/>
        <w:t>конденсатора</w:t>
      </w:r>
      <w:r>
        <w:tab/>
        <w:t>от</w:t>
      </w:r>
      <w:r>
        <w:tab/>
      </w:r>
      <w:r>
        <w:rPr>
          <w:spacing w:val="-1"/>
        </w:rPr>
        <w:t>площади</w:t>
      </w:r>
      <w:r>
        <w:rPr>
          <w:spacing w:val="-67"/>
        </w:rPr>
        <w:t xml:space="preserve"> </w:t>
      </w:r>
      <w:r>
        <w:t>пластин, расстояния между</w:t>
      </w:r>
      <w:r>
        <w:rPr>
          <w:spacing w:val="-6"/>
        </w:rPr>
        <w:t xml:space="preserve"> </w:t>
      </w:r>
      <w:r>
        <w:t>ними</w:t>
      </w:r>
      <w:r>
        <w:rPr>
          <w:spacing w:val="-1"/>
        </w:rPr>
        <w:t xml:space="preserve"> </w:t>
      </w:r>
      <w:r>
        <w:t>и</w:t>
      </w:r>
      <w:r>
        <w:rPr>
          <w:spacing w:val="-2"/>
        </w:rPr>
        <w:t xml:space="preserve"> </w:t>
      </w:r>
      <w:r>
        <w:t>диэлектрической</w:t>
      </w:r>
      <w:r>
        <w:rPr>
          <w:spacing w:val="-1"/>
        </w:rPr>
        <w:t xml:space="preserve"> </w:t>
      </w:r>
      <w:r>
        <w:t>проницаемости.</w:t>
      </w:r>
    </w:p>
    <w:p w:rsidR="00347E9B" w:rsidRDefault="00757747">
      <w:pPr>
        <w:pStyle w:val="a4"/>
        <w:spacing w:before="6" w:line="360" w:lineRule="auto"/>
        <w:ind w:left="1330" w:right="3214" w:firstLine="0"/>
        <w:jc w:val="left"/>
      </w:pPr>
      <w:r>
        <w:t>Энергия</w:t>
      </w:r>
      <w:r>
        <w:rPr>
          <w:spacing w:val="1"/>
        </w:rPr>
        <w:t xml:space="preserve"> </w:t>
      </w:r>
      <w:r>
        <w:t>заряженного конденсатора.</w:t>
      </w:r>
      <w:r>
        <w:rPr>
          <w:spacing w:val="1"/>
        </w:rPr>
        <w:t xml:space="preserve"> </w:t>
      </w:r>
      <w:r>
        <w:t>Ученический эксперимент, лабораторные работы</w:t>
      </w:r>
      <w:r>
        <w:rPr>
          <w:spacing w:val="-68"/>
        </w:rPr>
        <w:t xml:space="preserve"> </w:t>
      </w:r>
      <w:r>
        <w:t>Измерение электроёмкости</w:t>
      </w:r>
      <w:r>
        <w:rPr>
          <w:spacing w:val="-1"/>
        </w:rPr>
        <w:t xml:space="preserve"> </w:t>
      </w:r>
      <w:r>
        <w:t>конденсатора.</w:t>
      </w:r>
    </w:p>
    <w:p w:rsidR="00347E9B" w:rsidRDefault="00757747">
      <w:pPr>
        <w:pStyle w:val="a4"/>
        <w:tabs>
          <w:tab w:val="left" w:pos="3368"/>
          <w:tab w:val="left" w:pos="4054"/>
          <w:tab w:val="left" w:pos="5282"/>
          <w:tab w:val="left" w:pos="7305"/>
          <w:tab w:val="left" w:pos="9372"/>
        </w:tabs>
        <w:spacing w:before="1" w:line="362" w:lineRule="auto"/>
        <w:ind w:left="1330" w:right="502" w:firstLine="0"/>
        <w:jc w:val="left"/>
      </w:pPr>
      <w:r>
        <w:t>Тема 2. Постоянный электрический ток. Токи в различных средах.</w:t>
      </w:r>
      <w:r>
        <w:rPr>
          <w:spacing w:val="1"/>
        </w:rPr>
        <w:t xml:space="preserve"> </w:t>
      </w:r>
      <w:r>
        <w:t>Электрический</w:t>
      </w:r>
      <w:r>
        <w:tab/>
        <w:t>ток.</w:t>
      </w:r>
      <w:r>
        <w:tab/>
        <w:t>Условия</w:t>
      </w:r>
      <w:r>
        <w:tab/>
        <w:t>существования</w:t>
      </w:r>
      <w:r>
        <w:tab/>
        <w:t>электрического</w:t>
      </w:r>
      <w:r>
        <w:tab/>
      </w:r>
      <w:r>
        <w:rPr>
          <w:spacing w:val="-2"/>
        </w:rPr>
        <w:t>тока.</w:t>
      </w:r>
    </w:p>
    <w:p w:rsidR="00347E9B" w:rsidRDefault="00757747">
      <w:pPr>
        <w:pStyle w:val="a4"/>
        <w:spacing w:line="314" w:lineRule="exact"/>
        <w:ind w:firstLine="0"/>
        <w:jc w:val="left"/>
      </w:pPr>
      <w:r>
        <w:t>Источники</w:t>
      </w:r>
      <w:r>
        <w:rPr>
          <w:spacing w:val="-6"/>
        </w:rPr>
        <w:t xml:space="preserve"> </w:t>
      </w:r>
      <w:r>
        <w:t>тока.</w:t>
      </w:r>
      <w:r>
        <w:rPr>
          <w:spacing w:val="-2"/>
        </w:rPr>
        <w:t xml:space="preserve"> </w:t>
      </w:r>
      <w:r>
        <w:t>Сила</w:t>
      </w:r>
      <w:r>
        <w:rPr>
          <w:spacing w:val="-4"/>
        </w:rPr>
        <w:t xml:space="preserve"> </w:t>
      </w:r>
      <w:r>
        <w:t>тока.</w:t>
      </w:r>
      <w:r>
        <w:rPr>
          <w:spacing w:val="-3"/>
        </w:rPr>
        <w:t xml:space="preserve"> </w:t>
      </w:r>
      <w:r>
        <w:t>Постоянный ток.</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left="1330" w:firstLine="0"/>
        <w:jc w:val="left"/>
      </w:pPr>
      <w:r>
        <w:lastRenderedPageBreak/>
        <w:t>Напряжение.</w:t>
      </w:r>
      <w:r>
        <w:rPr>
          <w:spacing w:val="-2"/>
        </w:rPr>
        <w:t xml:space="preserve"> </w:t>
      </w:r>
      <w:r>
        <w:t>Закон</w:t>
      </w:r>
      <w:r>
        <w:rPr>
          <w:spacing w:val="-5"/>
        </w:rPr>
        <w:t xml:space="preserve"> </w:t>
      </w:r>
      <w:r>
        <w:t>Ома</w:t>
      </w:r>
      <w:r>
        <w:rPr>
          <w:spacing w:val="-3"/>
        </w:rPr>
        <w:t xml:space="preserve"> </w:t>
      </w:r>
      <w:r>
        <w:t>для</w:t>
      </w:r>
      <w:r>
        <w:rPr>
          <w:spacing w:val="-3"/>
        </w:rPr>
        <w:t xml:space="preserve"> </w:t>
      </w:r>
      <w:r>
        <w:t>участка</w:t>
      </w:r>
      <w:r>
        <w:rPr>
          <w:spacing w:val="-3"/>
        </w:rPr>
        <w:t xml:space="preserve"> </w:t>
      </w:r>
      <w:r>
        <w:t>цепи.</w:t>
      </w:r>
    </w:p>
    <w:p w:rsidR="00347E9B" w:rsidRDefault="00757747">
      <w:pPr>
        <w:pStyle w:val="a4"/>
        <w:tabs>
          <w:tab w:val="left" w:pos="3335"/>
          <w:tab w:val="left" w:pos="5417"/>
          <w:tab w:val="left" w:pos="6788"/>
          <w:tab w:val="left" w:pos="8798"/>
        </w:tabs>
        <w:spacing w:before="163"/>
        <w:ind w:left="1330" w:firstLine="0"/>
        <w:jc w:val="left"/>
      </w:pPr>
      <w:r>
        <w:t>Электрическое</w:t>
      </w:r>
      <w:r>
        <w:tab/>
        <w:t>сопротивление.</w:t>
      </w:r>
      <w:r>
        <w:tab/>
        <w:t>Удельное</w:t>
      </w:r>
      <w:r>
        <w:tab/>
        <w:t>сопротивление</w:t>
      </w:r>
      <w:r>
        <w:tab/>
        <w:t>вещества.</w:t>
      </w:r>
    </w:p>
    <w:p w:rsidR="00347E9B" w:rsidRDefault="00757747">
      <w:pPr>
        <w:pStyle w:val="a4"/>
        <w:spacing w:before="158"/>
        <w:ind w:firstLine="0"/>
        <w:jc w:val="left"/>
      </w:pPr>
      <w:r>
        <w:t>Последовательное,</w:t>
      </w:r>
      <w:r>
        <w:rPr>
          <w:spacing w:val="-8"/>
        </w:rPr>
        <w:t xml:space="preserve"> </w:t>
      </w:r>
      <w:r>
        <w:t>параллельное,</w:t>
      </w:r>
      <w:r>
        <w:rPr>
          <w:spacing w:val="-8"/>
        </w:rPr>
        <w:t xml:space="preserve"> </w:t>
      </w:r>
      <w:r>
        <w:t>смешанное</w:t>
      </w:r>
      <w:r>
        <w:rPr>
          <w:spacing w:val="-10"/>
        </w:rPr>
        <w:t xml:space="preserve"> </w:t>
      </w:r>
      <w:r>
        <w:t>соединение</w:t>
      </w:r>
      <w:r>
        <w:rPr>
          <w:spacing w:val="-9"/>
        </w:rPr>
        <w:t xml:space="preserve"> </w:t>
      </w:r>
      <w:r>
        <w:t>проводников.</w:t>
      </w:r>
    </w:p>
    <w:p w:rsidR="00347E9B" w:rsidRDefault="00757747">
      <w:pPr>
        <w:pStyle w:val="a4"/>
        <w:tabs>
          <w:tab w:val="left" w:pos="2447"/>
          <w:tab w:val="left" w:pos="4605"/>
          <w:tab w:val="left" w:pos="5512"/>
          <w:tab w:val="left" w:pos="6514"/>
          <w:tab w:val="left" w:pos="8709"/>
        </w:tabs>
        <w:spacing w:before="164" w:line="362" w:lineRule="auto"/>
        <w:ind w:right="488"/>
        <w:jc w:val="left"/>
      </w:pPr>
      <w:r>
        <w:t>Работа</w:t>
      </w:r>
      <w:r>
        <w:tab/>
        <w:t>электрического</w:t>
      </w:r>
      <w:r>
        <w:tab/>
        <w:t>тока.</w:t>
      </w:r>
      <w:r>
        <w:tab/>
        <w:t>Закон</w:t>
      </w:r>
      <w:r>
        <w:tab/>
        <w:t>Джоуля–Ленца.</w:t>
      </w:r>
      <w:r>
        <w:tab/>
      </w:r>
      <w:r>
        <w:rPr>
          <w:spacing w:val="-1"/>
        </w:rPr>
        <w:t>Мощность</w:t>
      </w:r>
      <w:r>
        <w:rPr>
          <w:spacing w:val="-67"/>
        </w:rPr>
        <w:t xml:space="preserve"> </w:t>
      </w:r>
      <w:r>
        <w:t>электрического тока.</w:t>
      </w:r>
    </w:p>
    <w:p w:rsidR="00347E9B" w:rsidRDefault="00757747">
      <w:pPr>
        <w:pStyle w:val="a4"/>
        <w:spacing w:line="362" w:lineRule="auto"/>
        <w:ind w:right="491"/>
        <w:jc w:val="right"/>
      </w:pPr>
      <w:r>
        <w:t>Электродвижущая</w:t>
      </w:r>
      <w:r>
        <w:rPr>
          <w:spacing w:val="53"/>
        </w:rPr>
        <w:t xml:space="preserve"> </w:t>
      </w:r>
      <w:r>
        <w:t>сила</w:t>
      </w:r>
      <w:r>
        <w:rPr>
          <w:spacing w:val="54"/>
        </w:rPr>
        <w:t xml:space="preserve"> </w:t>
      </w:r>
      <w:r>
        <w:t>и</w:t>
      </w:r>
      <w:r>
        <w:rPr>
          <w:spacing w:val="53"/>
        </w:rPr>
        <w:t xml:space="preserve"> </w:t>
      </w:r>
      <w:r>
        <w:t>внутреннее</w:t>
      </w:r>
      <w:r>
        <w:rPr>
          <w:spacing w:val="54"/>
        </w:rPr>
        <w:t xml:space="preserve"> </w:t>
      </w:r>
      <w:r>
        <w:t>сопротивление</w:t>
      </w:r>
      <w:r>
        <w:rPr>
          <w:spacing w:val="52"/>
        </w:rPr>
        <w:t xml:space="preserve"> </w:t>
      </w:r>
      <w:r>
        <w:t>источника</w:t>
      </w:r>
      <w:r>
        <w:rPr>
          <w:spacing w:val="54"/>
        </w:rPr>
        <w:t xml:space="preserve"> </w:t>
      </w:r>
      <w:r>
        <w:t>тока.</w:t>
      </w:r>
      <w:r>
        <w:rPr>
          <w:spacing w:val="-67"/>
        </w:rPr>
        <w:t xml:space="preserve"> </w:t>
      </w:r>
      <w:r>
        <w:t>Закон</w:t>
      </w:r>
      <w:r>
        <w:rPr>
          <w:spacing w:val="-6"/>
        </w:rPr>
        <w:t xml:space="preserve"> </w:t>
      </w:r>
      <w:r>
        <w:t>Ома</w:t>
      </w:r>
      <w:r>
        <w:rPr>
          <w:spacing w:val="-4"/>
        </w:rPr>
        <w:t xml:space="preserve"> </w:t>
      </w:r>
      <w:r>
        <w:t>для</w:t>
      </w:r>
      <w:r>
        <w:rPr>
          <w:spacing w:val="-4"/>
        </w:rPr>
        <w:t xml:space="preserve"> </w:t>
      </w:r>
      <w:r>
        <w:t>полной</w:t>
      </w:r>
      <w:r>
        <w:rPr>
          <w:spacing w:val="-5"/>
        </w:rPr>
        <w:t xml:space="preserve"> </w:t>
      </w:r>
      <w:r>
        <w:t>(замкнутой)</w:t>
      </w:r>
      <w:r>
        <w:rPr>
          <w:spacing w:val="-6"/>
        </w:rPr>
        <w:t xml:space="preserve"> </w:t>
      </w:r>
      <w:r>
        <w:t>электрической</w:t>
      </w:r>
      <w:r>
        <w:rPr>
          <w:spacing w:val="-6"/>
        </w:rPr>
        <w:t xml:space="preserve"> </w:t>
      </w:r>
      <w:r>
        <w:t>цепи.</w:t>
      </w:r>
      <w:r>
        <w:rPr>
          <w:spacing w:val="-3"/>
        </w:rPr>
        <w:t xml:space="preserve"> </w:t>
      </w:r>
      <w:r>
        <w:t>Короткое</w:t>
      </w:r>
      <w:r>
        <w:rPr>
          <w:spacing w:val="-5"/>
        </w:rPr>
        <w:t xml:space="preserve"> </w:t>
      </w:r>
      <w:r>
        <w:t>замыкание.</w:t>
      </w:r>
    </w:p>
    <w:p w:rsidR="00347E9B" w:rsidRDefault="00757747">
      <w:pPr>
        <w:pStyle w:val="a4"/>
        <w:spacing w:line="357" w:lineRule="auto"/>
        <w:ind w:right="495"/>
      </w:pPr>
      <w:r>
        <w:t>Электронная</w:t>
      </w:r>
      <w:r>
        <w:rPr>
          <w:spacing w:val="1"/>
        </w:rPr>
        <w:t xml:space="preserve"> </w:t>
      </w:r>
      <w:r>
        <w:t>проводимость</w:t>
      </w:r>
      <w:r>
        <w:rPr>
          <w:spacing w:val="1"/>
        </w:rPr>
        <w:t xml:space="preserve"> </w:t>
      </w:r>
      <w:r>
        <w:t>твёрдых</w:t>
      </w:r>
      <w:r>
        <w:rPr>
          <w:spacing w:val="1"/>
        </w:rPr>
        <w:t xml:space="preserve"> </w:t>
      </w:r>
      <w:r>
        <w:t>металлов.</w:t>
      </w:r>
      <w:r>
        <w:rPr>
          <w:spacing w:val="1"/>
        </w:rPr>
        <w:t xml:space="preserve"> </w:t>
      </w:r>
      <w:r>
        <w:t>Зависимость</w:t>
      </w:r>
      <w:r>
        <w:rPr>
          <w:spacing w:val="-67"/>
        </w:rPr>
        <w:t xml:space="preserve"> </w:t>
      </w:r>
      <w:r>
        <w:t>сопротивления металлов</w:t>
      </w:r>
      <w:r>
        <w:rPr>
          <w:spacing w:val="-1"/>
        </w:rPr>
        <w:t xml:space="preserve"> </w:t>
      </w:r>
      <w:r>
        <w:t>от</w:t>
      </w:r>
      <w:r>
        <w:rPr>
          <w:spacing w:val="-1"/>
        </w:rPr>
        <w:t xml:space="preserve"> </w:t>
      </w:r>
      <w:r>
        <w:t>температуры.</w:t>
      </w:r>
      <w:r>
        <w:rPr>
          <w:spacing w:val="2"/>
        </w:rPr>
        <w:t xml:space="preserve"> </w:t>
      </w:r>
      <w:r>
        <w:t>Сверхпроводимость.</w:t>
      </w:r>
    </w:p>
    <w:p w:rsidR="00347E9B" w:rsidRDefault="00757747">
      <w:pPr>
        <w:pStyle w:val="a4"/>
        <w:ind w:left="1330" w:firstLine="0"/>
      </w:pPr>
      <w:r>
        <w:t>Электрический</w:t>
      </w:r>
      <w:r>
        <w:rPr>
          <w:spacing w:val="-5"/>
        </w:rPr>
        <w:t xml:space="preserve"> </w:t>
      </w:r>
      <w:r>
        <w:t>ток</w:t>
      </w:r>
      <w:r>
        <w:rPr>
          <w:spacing w:val="-4"/>
        </w:rPr>
        <w:t xml:space="preserve"> </w:t>
      </w:r>
      <w:r>
        <w:t>в</w:t>
      </w:r>
      <w:r>
        <w:rPr>
          <w:spacing w:val="-5"/>
        </w:rPr>
        <w:t xml:space="preserve"> </w:t>
      </w:r>
      <w:r>
        <w:t>вакууме.</w:t>
      </w:r>
      <w:r>
        <w:rPr>
          <w:spacing w:val="-2"/>
        </w:rPr>
        <w:t xml:space="preserve"> </w:t>
      </w:r>
      <w:r>
        <w:t>Свойства</w:t>
      </w:r>
      <w:r>
        <w:rPr>
          <w:spacing w:val="-3"/>
        </w:rPr>
        <w:t xml:space="preserve"> </w:t>
      </w:r>
      <w:r>
        <w:t>электронных</w:t>
      </w:r>
      <w:r>
        <w:rPr>
          <w:spacing w:val="-8"/>
        </w:rPr>
        <w:t xml:space="preserve"> </w:t>
      </w:r>
      <w:r>
        <w:t>пучков.</w:t>
      </w:r>
    </w:p>
    <w:p w:rsidR="00347E9B" w:rsidRDefault="00757747">
      <w:pPr>
        <w:pStyle w:val="a4"/>
        <w:spacing w:before="154" w:line="362" w:lineRule="auto"/>
        <w:ind w:right="496"/>
      </w:pPr>
      <w:r>
        <w:t>Полупроводники.</w:t>
      </w:r>
      <w:r>
        <w:rPr>
          <w:spacing w:val="1"/>
        </w:rPr>
        <w:t xml:space="preserve"> </w:t>
      </w:r>
      <w:r>
        <w:t>Собственная</w:t>
      </w:r>
      <w:r>
        <w:rPr>
          <w:spacing w:val="1"/>
        </w:rPr>
        <w:t xml:space="preserve"> </w:t>
      </w:r>
      <w:r>
        <w:t>и</w:t>
      </w:r>
      <w:r>
        <w:rPr>
          <w:spacing w:val="1"/>
        </w:rPr>
        <w:t xml:space="preserve"> </w:t>
      </w:r>
      <w:r>
        <w:t>примесная</w:t>
      </w:r>
      <w:r>
        <w:rPr>
          <w:spacing w:val="1"/>
        </w:rPr>
        <w:t xml:space="preserve"> </w:t>
      </w:r>
      <w:r>
        <w:t>проводимость</w:t>
      </w:r>
      <w:r>
        <w:rPr>
          <w:spacing w:val="1"/>
        </w:rPr>
        <w:t xml:space="preserve"> </w:t>
      </w:r>
      <w:r>
        <w:t>полупроводников.</w:t>
      </w:r>
      <w:r>
        <w:rPr>
          <w:spacing w:val="-1"/>
        </w:rPr>
        <w:t xml:space="preserve"> </w:t>
      </w:r>
      <w:r>
        <w:t>Свойства</w:t>
      </w:r>
      <w:r>
        <w:rPr>
          <w:spacing w:val="-2"/>
        </w:rPr>
        <w:t xml:space="preserve"> </w:t>
      </w:r>
      <w:r>
        <w:t>p–n-перехода.</w:t>
      </w:r>
      <w:r>
        <w:rPr>
          <w:spacing w:val="-1"/>
        </w:rPr>
        <w:t xml:space="preserve"> </w:t>
      </w:r>
      <w:r>
        <w:t>Полупроводниковые</w:t>
      </w:r>
      <w:r>
        <w:rPr>
          <w:spacing w:val="-2"/>
        </w:rPr>
        <w:t xml:space="preserve"> </w:t>
      </w:r>
      <w:r>
        <w:t>приборы.</w:t>
      </w:r>
    </w:p>
    <w:p w:rsidR="00347E9B" w:rsidRDefault="00757747">
      <w:pPr>
        <w:pStyle w:val="a4"/>
        <w:spacing w:line="319" w:lineRule="exact"/>
        <w:ind w:left="1330" w:firstLine="0"/>
      </w:pPr>
      <w:r>
        <w:t xml:space="preserve">Электрический  </w:t>
      </w:r>
      <w:r>
        <w:rPr>
          <w:spacing w:val="63"/>
        </w:rPr>
        <w:t xml:space="preserve"> </w:t>
      </w:r>
      <w:r>
        <w:t xml:space="preserve">ток   </w:t>
      </w:r>
      <w:r>
        <w:rPr>
          <w:spacing w:val="61"/>
        </w:rPr>
        <w:t xml:space="preserve"> </w:t>
      </w:r>
      <w:r>
        <w:t xml:space="preserve">в   </w:t>
      </w:r>
      <w:r>
        <w:rPr>
          <w:spacing w:val="61"/>
        </w:rPr>
        <w:t xml:space="preserve"> </w:t>
      </w:r>
      <w:r>
        <w:t xml:space="preserve">растворах   </w:t>
      </w:r>
      <w:r>
        <w:rPr>
          <w:spacing w:val="63"/>
        </w:rPr>
        <w:t xml:space="preserve"> </w:t>
      </w:r>
      <w:r>
        <w:t xml:space="preserve">и   </w:t>
      </w:r>
      <w:r>
        <w:rPr>
          <w:spacing w:val="61"/>
        </w:rPr>
        <w:t xml:space="preserve"> </w:t>
      </w:r>
      <w:r>
        <w:t xml:space="preserve">расплавах   </w:t>
      </w:r>
      <w:r>
        <w:rPr>
          <w:spacing w:val="58"/>
        </w:rPr>
        <w:t xml:space="preserve"> </w:t>
      </w:r>
      <w:r>
        <w:t>электролитов.</w:t>
      </w:r>
    </w:p>
    <w:p w:rsidR="00347E9B" w:rsidRDefault="00757747">
      <w:pPr>
        <w:pStyle w:val="a4"/>
        <w:spacing w:before="158"/>
        <w:ind w:firstLine="0"/>
      </w:pPr>
      <w:r>
        <w:t>Электролитическая</w:t>
      </w:r>
      <w:r>
        <w:rPr>
          <w:spacing w:val="-7"/>
        </w:rPr>
        <w:t xml:space="preserve"> </w:t>
      </w:r>
      <w:r>
        <w:t>диссоциация.</w:t>
      </w:r>
      <w:r>
        <w:rPr>
          <w:spacing w:val="-7"/>
        </w:rPr>
        <w:t xml:space="preserve"> </w:t>
      </w:r>
      <w:r>
        <w:t>Электролиз.</w:t>
      </w:r>
    </w:p>
    <w:p w:rsidR="00347E9B" w:rsidRDefault="00757747">
      <w:pPr>
        <w:pStyle w:val="a4"/>
        <w:spacing w:before="163" w:line="357" w:lineRule="auto"/>
        <w:ind w:right="495"/>
      </w:pPr>
      <w:r>
        <w:t>Электрический</w:t>
      </w:r>
      <w:r>
        <w:rPr>
          <w:spacing w:val="1"/>
        </w:rPr>
        <w:t xml:space="preserve"> </w:t>
      </w:r>
      <w:r>
        <w:t>ток</w:t>
      </w:r>
      <w:r>
        <w:rPr>
          <w:spacing w:val="1"/>
        </w:rPr>
        <w:t xml:space="preserve"> </w:t>
      </w:r>
      <w:r>
        <w:t>в</w:t>
      </w:r>
      <w:r>
        <w:rPr>
          <w:spacing w:val="1"/>
        </w:rPr>
        <w:t xml:space="preserve"> </w:t>
      </w:r>
      <w:r>
        <w:t>газах.</w:t>
      </w:r>
      <w:r>
        <w:rPr>
          <w:spacing w:val="1"/>
        </w:rPr>
        <w:t xml:space="preserve"> </w:t>
      </w:r>
      <w:r>
        <w:t>Самостоятельный</w:t>
      </w:r>
      <w:r>
        <w:rPr>
          <w:spacing w:val="1"/>
        </w:rPr>
        <w:t xml:space="preserve"> </w:t>
      </w:r>
      <w:r>
        <w:t>и</w:t>
      </w:r>
      <w:r>
        <w:rPr>
          <w:spacing w:val="1"/>
        </w:rPr>
        <w:t xml:space="preserve"> </w:t>
      </w:r>
      <w:r>
        <w:t>несамостоятельный</w:t>
      </w:r>
      <w:r>
        <w:rPr>
          <w:spacing w:val="1"/>
        </w:rPr>
        <w:t xml:space="preserve"> </w:t>
      </w:r>
      <w:r>
        <w:t>разряд.</w:t>
      </w:r>
      <w:r>
        <w:rPr>
          <w:spacing w:val="3"/>
        </w:rPr>
        <w:t xml:space="preserve"> </w:t>
      </w:r>
      <w:r>
        <w:t>Молния.</w:t>
      </w:r>
      <w:r>
        <w:rPr>
          <w:spacing w:val="-1"/>
        </w:rPr>
        <w:t xml:space="preserve"> </w:t>
      </w:r>
      <w:r>
        <w:t>Плазма.</w:t>
      </w:r>
    </w:p>
    <w:p w:rsidR="00347E9B" w:rsidRDefault="00757747">
      <w:pPr>
        <w:pStyle w:val="a4"/>
        <w:spacing w:before="5" w:line="360" w:lineRule="auto"/>
        <w:ind w:right="483"/>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амперметр,</w:t>
      </w:r>
      <w:r>
        <w:rPr>
          <w:spacing w:val="1"/>
        </w:rPr>
        <w:t xml:space="preserve"> </w:t>
      </w:r>
      <w:r>
        <w:t>вольтметр,</w:t>
      </w:r>
      <w:r>
        <w:rPr>
          <w:spacing w:val="1"/>
        </w:rPr>
        <w:t xml:space="preserve"> </w:t>
      </w:r>
      <w:r>
        <w:t>реостат,</w:t>
      </w:r>
      <w:r>
        <w:rPr>
          <w:spacing w:val="1"/>
        </w:rPr>
        <w:t xml:space="preserve"> </w:t>
      </w:r>
      <w:r>
        <w:t>источники</w:t>
      </w:r>
      <w:r>
        <w:rPr>
          <w:spacing w:val="1"/>
        </w:rPr>
        <w:t xml:space="preserve"> </w:t>
      </w:r>
      <w:r>
        <w:t>тока,</w:t>
      </w:r>
      <w:r>
        <w:rPr>
          <w:spacing w:val="1"/>
        </w:rPr>
        <w:t xml:space="preserve"> </w:t>
      </w:r>
      <w:r>
        <w:t>электронагревательные</w:t>
      </w:r>
      <w:r>
        <w:rPr>
          <w:spacing w:val="1"/>
        </w:rPr>
        <w:t xml:space="preserve"> </w:t>
      </w:r>
      <w:r>
        <w:t>приборы,</w:t>
      </w:r>
      <w:r>
        <w:rPr>
          <w:spacing w:val="1"/>
        </w:rPr>
        <w:t xml:space="preserve"> </w:t>
      </w:r>
      <w:r>
        <w:t>электроосветительные приборы, термометр сопротивления, вакуумный диод,</w:t>
      </w:r>
      <w:r>
        <w:rPr>
          <w:spacing w:val="1"/>
        </w:rPr>
        <w:t xml:space="preserve"> </w:t>
      </w:r>
      <w:r>
        <w:t>термисторы</w:t>
      </w:r>
      <w:r>
        <w:rPr>
          <w:spacing w:val="-2"/>
        </w:rPr>
        <w:t xml:space="preserve"> </w:t>
      </w:r>
      <w:r>
        <w:t>и</w:t>
      </w:r>
      <w:r>
        <w:rPr>
          <w:spacing w:val="-1"/>
        </w:rPr>
        <w:t xml:space="preserve"> </w:t>
      </w:r>
      <w:r>
        <w:t>фоторезисторы,</w:t>
      </w:r>
      <w:r>
        <w:rPr>
          <w:spacing w:val="1"/>
        </w:rPr>
        <w:t xml:space="preserve"> </w:t>
      </w:r>
      <w:r>
        <w:t>полупроводниковый</w:t>
      </w:r>
      <w:r>
        <w:rPr>
          <w:spacing w:val="-1"/>
        </w:rPr>
        <w:t xml:space="preserve"> </w:t>
      </w:r>
      <w:r>
        <w:t>диод,</w:t>
      </w:r>
      <w:r>
        <w:rPr>
          <w:spacing w:val="1"/>
        </w:rPr>
        <w:t xml:space="preserve"> </w:t>
      </w:r>
      <w:r>
        <w:t>гальваника.</w:t>
      </w:r>
    </w:p>
    <w:p w:rsidR="00347E9B" w:rsidRDefault="00757747">
      <w:pPr>
        <w:pStyle w:val="a4"/>
        <w:spacing w:before="4"/>
        <w:ind w:left="1330" w:firstLine="0"/>
        <w:jc w:val="left"/>
      </w:pPr>
      <w:r>
        <w:t>Демонстрации.</w:t>
      </w:r>
    </w:p>
    <w:p w:rsidR="00347E9B" w:rsidRDefault="00757747">
      <w:pPr>
        <w:pStyle w:val="a4"/>
        <w:spacing w:before="158"/>
        <w:ind w:left="1330" w:firstLine="0"/>
        <w:jc w:val="left"/>
      </w:pPr>
      <w:r>
        <w:t>Измерение</w:t>
      </w:r>
      <w:r>
        <w:rPr>
          <w:spacing w:val="-4"/>
        </w:rPr>
        <w:t xml:space="preserve"> </w:t>
      </w:r>
      <w:r>
        <w:t>силы</w:t>
      </w:r>
      <w:r>
        <w:rPr>
          <w:spacing w:val="-4"/>
        </w:rPr>
        <w:t xml:space="preserve"> </w:t>
      </w:r>
      <w:r>
        <w:t>тока</w:t>
      </w:r>
      <w:r>
        <w:rPr>
          <w:spacing w:val="-4"/>
        </w:rPr>
        <w:t xml:space="preserve"> </w:t>
      </w:r>
      <w:r>
        <w:t>и</w:t>
      </w:r>
      <w:r>
        <w:rPr>
          <w:spacing w:val="-5"/>
        </w:rPr>
        <w:t xml:space="preserve"> </w:t>
      </w:r>
      <w:r>
        <w:t>напряжения.</w:t>
      </w:r>
    </w:p>
    <w:p w:rsidR="00347E9B" w:rsidRDefault="00757747">
      <w:pPr>
        <w:pStyle w:val="a4"/>
        <w:spacing w:before="163" w:line="357" w:lineRule="auto"/>
        <w:jc w:val="left"/>
      </w:pPr>
      <w:r>
        <w:t>Зависимость</w:t>
      </w:r>
      <w:r>
        <w:rPr>
          <w:spacing w:val="62"/>
        </w:rPr>
        <w:t xml:space="preserve"> </w:t>
      </w:r>
      <w:r>
        <w:t>сопротивления</w:t>
      </w:r>
      <w:r>
        <w:rPr>
          <w:spacing w:val="65"/>
        </w:rPr>
        <w:t xml:space="preserve"> </w:t>
      </w:r>
      <w:r>
        <w:t>цилиндрических</w:t>
      </w:r>
      <w:r>
        <w:rPr>
          <w:spacing w:val="60"/>
        </w:rPr>
        <w:t xml:space="preserve"> </w:t>
      </w:r>
      <w:r>
        <w:t>проводников</w:t>
      </w:r>
      <w:r>
        <w:rPr>
          <w:spacing w:val="62"/>
        </w:rPr>
        <w:t xml:space="preserve"> </w:t>
      </w:r>
      <w:r>
        <w:t>от</w:t>
      </w:r>
      <w:r>
        <w:rPr>
          <w:spacing w:val="63"/>
        </w:rPr>
        <w:t xml:space="preserve"> </w:t>
      </w:r>
      <w:r>
        <w:t>длины,</w:t>
      </w:r>
      <w:r>
        <w:rPr>
          <w:spacing w:val="-67"/>
        </w:rPr>
        <w:t xml:space="preserve"> </w:t>
      </w:r>
      <w:r>
        <w:t>площади поперечного сечения</w:t>
      </w:r>
      <w:r>
        <w:rPr>
          <w:spacing w:val="2"/>
        </w:rPr>
        <w:t xml:space="preserve"> </w:t>
      </w:r>
      <w:r>
        <w:t>и материала.</w:t>
      </w:r>
    </w:p>
    <w:p w:rsidR="00347E9B" w:rsidRDefault="00757747">
      <w:pPr>
        <w:pStyle w:val="a4"/>
        <w:spacing w:before="6"/>
        <w:ind w:left="1330" w:firstLine="0"/>
        <w:jc w:val="left"/>
      </w:pPr>
      <w:r>
        <w:t>Смешанное</w:t>
      </w:r>
      <w:r>
        <w:rPr>
          <w:spacing w:val="-15"/>
        </w:rPr>
        <w:t xml:space="preserve"> </w:t>
      </w:r>
      <w:r>
        <w:t>соединение</w:t>
      </w:r>
      <w:r>
        <w:rPr>
          <w:spacing w:val="-15"/>
        </w:rPr>
        <w:t xml:space="preserve"> </w:t>
      </w:r>
      <w:r>
        <w:t>проводников.</w:t>
      </w:r>
    </w:p>
    <w:p w:rsidR="00347E9B" w:rsidRDefault="00757747">
      <w:pPr>
        <w:pStyle w:val="a4"/>
        <w:tabs>
          <w:tab w:val="left" w:pos="2486"/>
          <w:tab w:val="left" w:pos="3982"/>
          <w:tab w:val="left" w:pos="6399"/>
          <w:tab w:val="left" w:pos="7315"/>
          <w:tab w:val="left" w:pos="8687"/>
        </w:tabs>
        <w:spacing w:before="162" w:line="357" w:lineRule="auto"/>
        <w:ind w:right="494"/>
        <w:jc w:val="left"/>
      </w:pPr>
      <w:r>
        <w:t>Прямое</w:t>
      </w:r>
      <w:r>
        <w:tab/>
        <w:t>измерение</w:t>
      </w:r>
      <w:r>
        <w:tab/>
        <w:t>электродвижущей</w:t>
      </w:r>
      <w:r>
        <w:tab/>
        <w:t>силы.</w:t>
      </w:r>
      <w:r>
        <w:tab/>
        <w:t>Короткое</w:t>
      </w:r>
      <w:r>
        <w:tab/>
      </w:r>
      <w:r>
        <w:rPr>
          <w:spacing w:val="-1"/>
        </w:rPr>
        <w:t>замыкание</w:t>
      </w:r>
      <w:r>
        <w:rPr>
          <w:spacing w:val="-67"/>
        </w:rPr>
        <w:t xml:space="preserve"> </w:t>
      </w:r>
      <w:r>
        <w:t>гальванического</w:t>
      </w:r>
      <w:r>
        <w:rPr>
          <w:spacing w:val="-1"/>
        </w:rPr>
        <w:t xml:space="preserve"> </w:t>
      </w:r>
      <w:r>
        <w:t>элемента и</w:t>
      </w:r>
      <w:r>
        <w:rPr>
          <w:spacing w:val="-1"/>
        </w:rPr>
        <w:t xml:space="preserve"> </w:t>
      </w:r>
      <w:r>
        <w:t>оценка внутреннего сопротивления.</w:t>
      </w:r>
    </w:p>
    <w:p w:rsidR="00347E9B" w:rsidRDefault="00757747">
      <w:pPr>
        <w:pStyle w:val="a4"/>
        <w:spacing w:before="6" w:line="362" w:lineRule="auto"/>
        <w:ind w:left="1330" w:right="2099" w:firstLine="0"/>
        <w:jc w:val="left"/>
      </w:pPr>
      <w:r>
        <w:t>Зависимость</w:t>
      </w:r>
      <w:r>
        <w:rPr>
          <w:spacing w:val="-10"/>
        </w:rPr>
        <w:t xml:space="preserve"> </w:t>
      </w:r>
      <w:r>
        <w:t>сопротивления</w:t>
      </w:r>
      <w:r>
        <w:rPr>
          <w:spacing w:val="-6"/>
        </w:rPr>
        <w:t xml:space="preserve"> </w:t>
      </w:r>
      <w:r>
        <w:t>металлов</w:t>
      </w:r>
      <w:r>
        <w:rPr>
          <w:spacing w:val="-9"/>
        </w:rPr>
        <w:t xml:space="preserve"> </w:t>
      </w:r>
      <w:r>
        <w:t>от</w:t>
      </w:r>
      <w:r>
        <w:rPr>
          <w:spacing w:val="-5"/>
        </w:rPr>
        <w:t xml:space="preserve"> </w:t>
      </w:r>
      <w:r>
        <w:t>температуры.</w:t>
      </w:r>
      <w:r>
        <w:rPr>
          <w:spacing w:val="-67"/>
        </w:rPr>
        <w:t xml:space="preserve"> </w:t>
      </w:r>
      <w:r>
        <w:t>Проводимость</w:t>
      </w:r>
      <w:r>
        <w:rPr>
          <w:spacing w:val="-2"/>
        </w:rPr>
        <w:t xml:space="preserve"> </w:t>
      </w:r>
      <w:r>
        <w:t>электролитов.</w:t>
      </w:r>
    </w:p>
    <w:p w:rsidR="00347E9B" w:rsidRDefault="00757747">
      <w:pPr>
        <w:pStyle w:val="a4"/>
        <w:spacing w:line="314" w:lineRule="exact"/>
        <w:ind w:left="1330" w:firstLine="0"/>
        <w:jc w:val="left"/>
      </w:pPr>
      <w:r>
        <w:t>Искровой</w:t>
      </w:r>
      <w:r>
        <w:rPr>
          <w:spacing w:val="-5"/>
        </w:rPr>
        <w:t xml:space="preserve"> </w:t>
      </w:r>
      <w:r>
        <w:t>разряд</w:t>
      </w:r>
      <w:r>
        <w:rPr>
          <w:spacing w:val="-2"/>
        </w:rPr>
        <w:t xml:space="preserve"> </w:t>
      </w:r>
      <w:r>
        <w:t>и</w:t>
      </w:r>
      <w:r>
        <w:rPr>
          <w:spacing w:val="-4"/>
        </w:rPr>
        <w:t xml:space="preserve"> </w:t>
      </w:r>
      <w:r>
        <w:t>проводимость</w:t>
      </w:r>
      <w:r>
        <w:rPr>
          <w:spacing w:val="-2"/>
        </w:rPr>
        <w:t xml:space="preserve"> </w:t>
      </w:r>
      <w:r>
        <w:t>воздуха.</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left="1330" w:right="3201" w:firstLine="0"/>
        <w:jc w:val="left"/>
      </w:pPr>
      <w:r>
        <w:lastRenderedPageBreak/>
        <w:t>Односторонняя</w:t>
      </w:r>
      <w:r>
        <w:rPr>
          <w:spacing w:val="2"/>
        </w:rPr>
        <w:t xml:space="preserve"> </w:t>
      </w:r>
      <w:r>
        <w:t>проводимость</w:t>
      </w:r>
      <w:r>
        <w:rPr>
          <w:spacing w:val="-2"/>
        </w:rPr>
        <w:t xml:space="preserve"> </w:t>
      </w:r>
      <w:r>
        <w:t>диода.</w:t>
      </w:r>
      <w:r>
        <w:rPr>
          <w:spacing w:val="1"/>
        </w:rPr>
        <w:t xml:space="preserve"> </w:t>
      </w:r>
      <w:r>
        <w:t>Ученический эксперимент, лабораторные работы</w:t>
      </w:r>
      <w:r>
        <w:rPr>
          <w:spacing w:val="-68"/>
        </w:rPr>
        <w:t xml:space="preserve"> </w:t>
      </w:r>
      <w:r>
        <w:t>Изучение</w:t>
      </w:r>
      <w:r>
        <w:rPr>
          <w:spacing w:val="-3"/>
        </w:rPr>
        <w:t xml:space="preserve"> </w:t>
      </w:r>
      <w:r>
        <w:t>смешанного</w:t>
      </w:r>
      <w:r>
        <w:rPr>
          <w:spacing w:val="-3"/>
        </w:rPr>
        <w:t xml:space="preserve"> </w:t>
      </w:r>
      <w:r>
        <w:t>соединения</w:t>
      </w:r>
      <w:r>
        <w:rPr>
          <w:spacing w:val="-2"/>
        </w:rPr>
        <w:t xml:space="preserve"> </w:t>
      </w:r>
      <w:r>
        <w:t>резисторов.</w:t>
      </w:r>
    </w:p>
    <w:p w:rsidR="00347E9B" w:rsidRDefault="00757747">
      <w:pPr>
        <w:pStyle w:val="a4"/>
        <w:spacing w:before="2" w:line="362" w:lineRule="auto"/>
        <w:jc w:val="left"/>
      </w:pPr>
      <w:r>
        <w:t>Измерение</w:t>
      </w:r>
      <w:r>
        <w:rPr>
          <w:spacing w:val="37"/>
        </w:rPr>
        <w:t xml:space="preserve"> </w:t>
      </w:r>
      <w:r>
        <w:t>электродвижущей</w:t>
      </w:r>
      <w:r>
        <w:rPr>
          <w:spacing w:val="36"/>
        </w:rPr>
        <w:t xml:space="preserve"> </w:t>
      </w:r>
      <w:r>
        <w:t>силы</w:t>
      </w:r>
      <w:r>
        <w:rPr>
          <w:spacing w:val="37"/>
        </w:rPr>
        <w:t xml:space="preserve"> </w:t>
      </w:r>
      <w:r>
        <w:t>источника</w:t>
      </w:r>
      <w:r>
        <w:rPr>
          <w:spacing w:val="38"/>
        </w:rPr>
        <w:t xml:space="preserve"> </w:t>
      </w:r>
      <w:r>
        <w:t>тока</w:t>
      </w:r>
      <w:r>
        <w:rPr>
          <w:spacing w:val="37"/>
        </w:rPr>
        <w:t xml:space="preserve"> </w:t>
      </w:r>
      <w:r>
        <w:t>и</w:t>
      </w:r>
      <w:r>
        <w:rPr>
          <w:spacing w:val="36"/>
        </w:rPr>
        <w:t xml:space="preserve"> </w:t>
      </w:r>
      <w:r>
        <w:t>его</w:t>
      </w:r>
      <w:r>
        <w:rPr>
          <w:spacing w:val="37"/>
        </w:rPr>
        <w:t xml:space="preserve"> </w:t>
      </w:r>
      <w:r>
        <w:t>внутреннего</w:t>
      </w:r>
      <w:r>
        <w:rPr>
          <w:spacing w:val="-67"/>
        </w:rPr>
        <w:t xml:space="preserve"> </w:t>
      </w:r>
      <w:r>
        <w:t>сопротивления.</w:t>
      </w:r>
    </w:p>
    <w:p w:rsidR="00347E9B" w:rsidRDefault="00757747">
      <w:pPr>
        <w:pStyle w:val="a4"/>
        <w:spacing w:line="362" w:lineRule="auto"/>
        <w:ind w:left="1330" w:right="6040" w:firstLine="0"/>
        <w:jc w:val="left"/>
      </w:pPr>
      <w:r>
        <w:t>Наблюдение</w:t>
      </w:r>
      <w:r>
        <w:rPr>
          <w:spacing w:val="-16"/>
        </w:rPr>
        <w:t xml:space="preserve"> </w:t>
      </w:r>
      <w:r>
        <w:t>электролиза.</w:t>
      </w:r>
      <w:r>
        <w:rPr>
          <w:spacing w:val="-67"/>
        </w:rPr>
        <w:t xml:space="preserve"> </w:t>
      </w:r>
      <w:r>
        <w:t>Межпредметные</w:t>
      </w:r>
      <w:r>
        <w:rPr>
          <w:spacing w:val="-2"/>
        </w:rPr>
        <w:t xml:space="preserve"> </w:t>
      </w:r>
      <w:r>
        <w:t>связи.</w:t>
      </w:r>
    </w:p>
    <w:p w:rsidR="00347E9B" w:rsidRDefault="00757747">
      <w:pPr>
        <w:pStyle w:val="a4"/>
        <w:spacing w:line="360" w:lineRule="auto"/>
        <w:ind w:right="491"/>
      </w:pPr>
      <w:r>
        <w:t>Изучение курса физики базового уровня в 10 классе осуществляется с</w:t>
      </w:r>
      <w:r>
        <w:rPr>
          <w:spacing w:val="1"/>
        </w:rPr>
        <w:t xml:space="preserve"> </w:t>
      </w:r>
      <w:r>
        <w:t>учётом</w:t>
      </w:r>
      <w:r>
        <w:rPr>
          <w:spacing w:val="1"/>
        </w:rPr>
        <w:t xml:space="preserve"> </w:t>
      </w:r>
      <w:r>
        <w:t>содержательных</w:t>
      </w:r>
      <w:r>
        <w:rPr>
          <w:spacing w:val="1"/>
        </w:rPr>
        <w:t xml:space="preserve"> </w:t>
      </w:r>
      <w:r>
        <w:t>межпредметных</w:t>
      </w:r>
      <w:r>
        <w:rPr>
          <w:spacing w:val="1"/>
        </w:rPr>
        <w:t xml:space="preserve"> </w:t>
      </w:r>
      <w:r>
        <w:t>связей</w:t>
      </w:r>
      <w:r>
        <w:rPr>
          <w:spacing w:val="1"/>
        </w:rPr>
        <w:t xml:space="preserve"> </w:t>
      </w:r>
      <w:r>
        <w:t>с</w:t>
      </w:r>
      <w:r>
        <w:rPr>
          <w:spacing w:val="1"/>
        </w:rPr>
        <w:t xml:space="preserve"> </w:t>
      </w:r>
      <w:r>
        <w:t>курсами</w:t>
      </w:r>
      <w:r>
        <w:rPr>
          <w:spacing w:val="1"/>
        </w:rPr>
        <w:t xml:space="preserve"> </w:t>
      </w:r>
      <w:r>
        <w:t>математики,</w:t>
      </w:r>
      <w:r>
        <w:rPr>
          <w:spacing w:val="1"/>
        </w:rPr>
        <w:t xml:space="preserve"> </w:t>
      </w:r>
      <w:r>
        <w:t>биологии,</w:t>
      </w:r>
      <w:r>
        <w:rPr>
          <w:spacing w:val="2"/>
        </w:rPr>
        <w:t xml:space="preserve"> </w:t>
      </w:r>
      <w:r>
        <w:t>химии,</w:t>
      </w:r>
      <w:r>
        <w:rPr>
          <w:spacing w:val="2"/>
        </w:rPr>
        <w:t xml:space="preserve"> </w:t>
      </w:r>
      <w:r>
        <w:t>географии и</w:t>
      </w:r>
      <w:r>
        <w:rPr>
          <w:spacing w:val="1"/>
        </w:rPr>
        <w:t xml:space="preserve"> </w:t>
      </w:r>
      <w:r>
        <w:t>технологии.</w:t>
      </w:r>
    </w:p>
    <w:p w:rsidR="00347E9B" w:rsidRDefault="00757747">
      <w:pPr>
        <w:pStyle w:val="a4"/>
        <w:spacing w:line="362" w:lineRule="auto"/>
        <w:ind w:right="492"/>
      </w:pPr>
      <w:r>
        <w:t>Межпредметные</w:t>
      </w:r>
      <w:r>
        <w:rPr>
          <w:spacing w:val="1"/>
        </w:rPr>
        <w:t xml:space="preserve"> </w:t>
      </w:r>
      <w:r>
        <w:t>понятия,</w:t>
      </w:r>
      <w:r>
        <w:rPr>
          <w:spacing w:val="1"/>
        </w:rPr>
        <w:t xml:space="preserve"> </w:t>
      </w:r>
      <w:r>
        <w:t>связанные</w:t>
      </w:r>
      <w:r>
        <w:rPr>
          <w:spacing w:val="1"/>
        </w:rPr>
        <w:t xml:space="preserve"> </w:t>
      </w:r>
      <w:r>
        <w:t>с</w:t>
      </w:r>
      <w:r>
        <w:rPr>
          <w:spacing w:val="1"/>
        </w:rPr>
        <w:t xml:space="preserve"> </w:t>
      </w:r>
      <w:r>
        <w:t>изучением</w:t>
      </w:r>
      <w:r>
        <w:rPr>
          <w:spacing w:val="1"/>
        </w:rPr>
        <w:t xml:space="preserve"> </w:t>
      </w:r>
      <w:r>
        <w:t>методов</w:t>
      </w:r>
      <w:r>
        <w:rPr>
          <w:spacing w:val="1"/>
        </w:rPr>
        <w:t xml:space="preserve"> </w:t>
      </w:r>
      <w:r>
        <w:t>научного</w:t>
      </w:r>
      <w:r>
        <w:rPr>
          <w:spacing w:val="-67"/>
        </w:rPr>
        <w:t xml:space="preserve"> </w:t>
      </w:r>
      <w:r>
        <w:t>познания:</w:t>
      </w:r>
      <w:r>
        <w:rPr>
          <w:spacing w:val="1"/>
        </w:rPr>
        <w:t xml:space="preserve"> </w:t>
      </w:r>
      <w:r>
        <w:t>явление,</w:t>
      </w:r>
      <w:r>
        <w:rPr>
          <w:spacing w:val="1"/>
        </w:rPr>
        <w:t xml:space="preserve"> </w:t>
      </w:r>
      <w:r>
        <w:t>научный</w:t>
      </w:r>
      <w:r>
        <w:rPr>
          <w:spacing w:val="1"/>
        </w:rPr>
        <w:t xml:space="preserve"> </w:t>
      </w:r>
      <w:r>
        <w:t>факт,</w:t>
      </w:r>
      <w:r>
        <w:rPr>
          <w:spacing w:val="1"/>
        </w:rPr>
        <w:t xml:space="preserve"> </w:t>
      </w:r>
      <w:r>
        <w:t>гипотеза,</w:t>
      </w:r>
      <w:r>
        <w:rPr>
          <w:spacing w:val="1"/>
        </w:rPr>
        <w:t xml:space="preserve"> </w:t>
      </w:r>
      <w:r>
        <w:t>физическая</w:t>
      </w:r>
      <w:r>
        <w:rPr>
          <w:spacing w:val="1"/>
        </w:rPr>
        <w:t xml:space="preserve"> </w:t>
      </w:r>
      <w:r>
        <w:t>величина,</w:t>
      </w:r>
      <w:r>
        <w:rPr>
          <w:spacing w:val="1"/>
        </w:rPr>
        <w:t xml:space="preserve"> </w:t>
      </w:r>
      <w:r>
        <w:t>закон,</w:t>
      </w:r>
      <w:r>
        <w:rPr>
          <w:spacing w:val="1"/>
        </w:rPr>
        <w:t xml:space="preserve"> </w:t>
      </w:r>
      <w:r>
        <w:t>теория, наблюдение, эксперимент,</w:t>
      </w:r>
      <w:r>
        <w:rPr>
          <w:spacing w:val="1"/>
        </w:rPr>
        <w:t xml:space="preserve"> </w:t>
      </w:r>
      <w:r>
        <w:t>моделирование, модель, измерение.</w:t>
      </w:r>
    </w:p>
    <w:p w:rsidR="00347E9B" w:rsidRDefault="00757747">
      <w:pPr>
        <w:pStyle w:val="a4"/>
        <w:spacing w:line="360" w:lineRule="auto"/>
        <w:ind w:right="496"/>
      </w:pPr>
      <w:r>
        <w:t>Математика:</w:t>
      </w:r>
      <w:r>
        <w:rPr>
          <w:spacing w:val="1"/>
        </w:rPr>
        <w:t xml:space="preserve"> </w:t>
      </w:r>
      <w:r>
        <w:t>решение</w:t>
      </w:r>
      <w:r>
        <w:rPr>
          <w:spacing w:val="1"/>
        </w:rPr>
        <w:t xml:space="preserve"> </w:t>
      </w:r>
      <w:r>
        <w:t>системы</w:t>
      </w:r>
      <w:r>
        <w:rPr>
          <w:spacing w:val="1"/>
        </w:rPr>
        <w:t xml:space="preserve"> </w:t>
      </w:r>
      <w:r>
        <w:t>уравнений,</w:t>
      </w:r>
      <w:r>
        <w:rPr>
          <w:spacing w:val="1"/>
        </w:rPr>
        <w:t xml:space="preserve"> </w:t>
      </w:r>
      <w:r>
        <w:t>линейная</w:t>
      </w:r>
      <w:r>
        <w:rPr>
          <w:spacing w:val="71"/>
        </w:rPr>
        <w:t xml:space="preserve"> </w:t>
      </w:r>
      <w:r>
        <w:t>функция,</w:t>
      </w:r>
      <w:r>
        <w:rPr>
          <w:spacing w:val="1"/>
        </w:rPr>
        <w:t xml:space="preserve"> </w:t>
      </w:r>
      <w:r>
        <w:t>парабола, гипербола, их графики и свойства, тригонометрические функции:</w:t>
      </w:r>
      <w:r>
        <w:rPr>
          <w:spacing w:val="1"/>
        </w:rPr>
        <w:t xml:space="preserve"> </w:t>
      </w:r>
      <w:r>
        <w:t>синус, косинус, тангенс, котангенс, основное тригонометрическое тождество,</w:t>
      </w:r>
      <w:r>
        <w:rPr>
          <w:spacing w:val="-67"/>
        </w:rPr>
        <w:t xml:space="preserve"> </w:t>
      </w:r>
      <w:r>
        <w:t>векторы</w:t>
      </w:r>
      <w:r>
        <w:rPr>
          <w:spacing w:val="1"/>
        </w:rPr>
        <w:t xml:space="preserve"> </w:t>
      </w:r>
      <w:r>
        <w:t>и</w:t>
      </w:r>
      <w:r>
        <w:rPr>
          <w:spacing w:val="-1"/>
        </w:rPr>
        <w:t xml:space="preserve"> </w:t>
      </w:r>
      <w:r>
        <w:t>их</w:t>
      </w:r>
      <w:r>
        <w:rPr>
          <w:spacing w:val="-5"/>
        </w:rPr>
        <w:t xml:space="preserve"> </w:t>
      </w:r>
      <w:r>
        <w:t>проекции на оси координат,</w:t>
      </w:r>
      <w:r>
        <w:rPr>
          <w:spacing w:val="3"/>
        </w:rPr>
        <w:t xml:space="preserve"> </w:t>
      </w:r>
      <w:r>
        <w:t>сложение векторов.</w:t>
      </w:r>
    </w:p>
    <w:p w:rsidR="00347E9B" w:rsidRDefault="00757747">
      <w:pPr>
        <w:pStyle w:val="a4"/>
        <w:spacing w:line="360" w:lineRule="auto"/>
        <w:ind w:right="496"/>
      </w:pPr>
      <w:r>
        <w:t>Биология: механическое движение в живой природе, диффузия, осмос,</w:t>
      </w:r>
      <w:r>
        <w:rPr>
          <w:spacing w:val="1"/>
        </w:rPr>
        <w:t xml:space="preserve"> </w:t>
      </w:r>
      <w:r>
        <w:t>теплообмен живых организмов (виды теплопередачи, тепловое равновесие),</w:t>
      </w:r>
      <w:r>
        <w:rPr>
          <w:spacing w:val="1"/>
        </w:rPr>
        <w:t xml:space="preserve"> </w:t>
      </w:r>
      <w:r>
        <w:t>электрические</w:t>
      </w:r>
      <w:r>
        <w:rPr>
          <w:spacing w:val="1"/>
        </w:rPr>
        <w:t xml:space="preserve"> </w:t>
      </w:r>
      <w:r>
        <w:t>явления</w:t>
      </w:r>
      <w:r>
        <w:rPr>
          <w:spacing w:val="2"/>
        </w:rPr>
        <w:t xml:space="preserve"> </w:t>
      </w:r>
      <w:r>
        <w:t>в</w:t>
      </w:r>
      <w:r>
        <w:rPr>
          <w:spacing w:val="-1"/>
        </w:rPr>
        <w:t xml:space="preserve"> </w:t>
      </w:r>
      <w:r>
        <w:t>живой</w:t>
      </w:r>
      <w:r>
        <w:rPr>
          <w:spacing w:val="1"/>
        </w:rPr>
        <w:t xml:space="preserve"> </w:t>
      </w:r>
      <w:r>
        <w:t>природе.</w:t>
      </w:r>
    </w:p>
    <w:p w:rsidR="00347E9B" w:rsidRDefault="00757747">
      <w:pPr>
        <w:pStyle w:val="a4"/>
        <w:spacing w:line="360" w:lineRule="auto"/>
        <w:ind w:right="498"/>
      </w:pPr>
      <w:r>
        <w:t>Химия:</w:t>
      </w:r>
      <w:r>
        <w:rPr>
          <w:spacing w:val="1"/>
        </w:rPr>
        <w:t xml:space="preserve"> </w:t>
      </w:r>
      <w:r>
        <w:t>дискретное</w:t>
      </w:r>
      <w:r>
        <w:rPr>
          <w:spacing w:val="1"/>
        </w:rPr>
        <w:t xml:space="preserve"> </w:t>
      </w:r>
      <w:r>
        <w:t>строение</w:t>
      </w:r>
      <w:r>
        <w:rPr>
          <w:spacing w:val="1"/>
        </w:rPr>
        <w:t xml:space="preserve"> </w:t>
      </w:r>
      <w:r>
        <w:t>вещества,</w:t>
      </w:r>
      <w:r>
        <w:rPr>
          <w:spacing w:val="1"/>
        </w:rPr>
        <w:t xml:space="preserve"> </w:t>
      </w:r>
      <w:r>
        <w:t>строение</w:t>
      </w:r>
      <w:r>
        <w:rPr>
          <w:spacing w:val="1"/>
        </w:rPr>
        <w:t xml:space="preserve"> </w:t>
      </w:r>
      <w:r>
        <w:t>атомов</w:t>
      </w:r>
      <w:r>
        <w:rPr>
          <w:spacing w:val="1"/>
        </w:rPr>
        <w:t xml:space="preserve"> </w:t>
      </w:r>
      <w:r>
        <w:t>и</w:t>
      </w:r>
      <w:r>
        <w:rPr>
          <w:spacing w:val="1"/>
        </w:rPr>
        <w:t xml:space="preserve"> </w:t>
      </w:r>
      <w:r>
        <w:t>молекул,</w:t>
      </w:r>
      <w:r>
        <w:rPr>
          <w:spacing w:val="-67"/>
        </w:rPr>
        <w:t xml:space="preserve"> </w:t>
      </w:r>
      <w:r>
        <w:t>моль вещества, молярная масса, тепловые свойства твёрдых тел, жидкостей и</w:t>
      </w:r>
      <w:r>
        <w:rPr>
          <w:spacing w:val="-67"/>
        </w:rPr>
        <w:t xml:space="preserve"> </w:t>
      </w:r>
      <w:r>
        <w:t>газов,</w:t>
      </w:r>
      <w:r>
        <w:rPr>
          <w:spacing w:val="1"/>
        </w:rPr>
        <w:t xml:space="preserve"> </w:t>
      </w:r>
      <w:r>
        <w:t>электрические</w:t>
      </w:r>
      <w:r>
        <w:rPr>
          <w:spacing w:val="1"/>
        </w:rPr>
        <w:t xml:space="preserve"> </w:t>
      </w:r>
      <w:r>
        <w:t>свойства</w:t>
      </w:r>
      <w:r>
        <w:rPr>
          <w:spacing w:val="1"/>
        </w:rPr>
        <w:t xml:space="preserve"> </w:t>
      </w:r>
      <w:r>
        <w:t>металлов,</w:t>
      </w:r>
      <w:r>
        <w:rPr>
          <w:spacing w:val="1"/>
        </w:rPr>
        <w:t xml:space="preserve"> </w:t>
      </w:r>
      <w:r>
        <w:t>электролитическая</w:t>
      </w:r>
      <w:r>
        <w:rPr>
          <w:spacing w:val="1"/>
        </w:rPr>
        <w:t xml:space="preserve"> </w:t>
      </w:r>
      <w:r>
        <w:t>диссоциация,</w:t>
      </w:r>
      <w:r>
        <w:rPr>
          <w:spacing w:val="1"/>
        </w:rPr>
        <w:t xml:space="preserve"> </w:t>
      </w:r>
      <w:r>
        <w:t>гальваника.</w:t>
      </w:r>
    </w:p>
    <w:p w:rsidR="00347E9B" w:rsidRDefault="00757747">
      <w:pPr>
        <w:pStyle w:val="a4"/>
        <w:spacing w:line="362" w:lineRule="auto"/>
        <w:ind w:left="1330" w:right="495" w:firstLine="0"/>
      </w:pPr>
      <w:r>
        <w:t>География: влажность воздуха, ветры, барометр, термометр.</w:t>
      </w:r>
      <w:r>
        <w:rPr>
          <w:spacing w:val="1"/>
        </w:rPr>
        <w:t xml:space="preserve"> </w:t>
      </w:r>
      <w:r>
        <w:t>Технология:</w:t>
      </w:r>
      <w:r>
        <w:rPr>
          <w:spacing w:val="25"/>
        </w:rPr>
        <w:t xml:space="preserve"> </w:t>
      </w:r>
      <w:r>
        <w:t>преобразование</w:t>
      </w:r>
      <w:r>
        <w:rPr>
          <w:spacing w:val="25"/>
        </w:rPr>
        <w:t xml:space="preserve"> </w:t>
      </w:r>
      <w:r>
        <w:t>движений</w:t>
      </w:r>
      <w:r>
        <w:rPr>
          <w:spacing w:val="28"/>
        </w:rPr>
        <w:t xml:space="preserve"> </w:t>
      </w:r>
      <w:r>
        <w:t>с</w:t>
      </w:r>
      <w:r>
        <w:rPr>
          <w:spacing w:val="26"/>
        </w:rPr>
        <w:t xml:space="preserve"> </w:t>
      </w:r>
      <w:r>
        <w:t>использованием</w:t>
      </w:r>
      <w:r>
        <w:rPr>
          <w:spacing w:val="25"/>
        </w:rPr>
        <w:t xml:space="preserve"> </w:t>
      </w:r>
      <w:r>
        <w:t>механизмов,</w:t>
      </w:r>
    </w:p>
    <w:p w:rsidR="00347E9B" w:rsidRDefault="00757747">
      <w:pPr>
        <w:pStyle w:val="a4"/>
        <w:spacing w:line="360" w:lineRule="auto"/>
        <w:ind w:right="495" w:firstLine="0"/>
      </w:pPr>
      <w:r>
        <w:t>учёт</w:t>
      </w:r>
      <w:r>
        <w:rPr>
          <w:spacing w:val="1"/>
        </w:rPr>
        <w:t xml:space="preserve"> </w:t>
      </w:r>
      <w:r>
        <w:t>трения</w:t>
      </w:r>
      <w:r>
        <w:rPr>
          <w:spacing w:val="1"/>
        </w:rPr>
        <w:t xml:space="preserve"> </w:t>
      </w:r>
      <w:r>
        <w:t>в</w:t>
      </w:r>
      <w:r>
        <w:rPr>
          <w:spacing w:val="1"/>
        </w:rPr>
        <w:t xml:space="preserve"> </w:t>
      </w:r>
      <w:r>
        <w:t>технике,</w:t>
      </w:r>
      <w:r>
        <w:rPr>
          <w:spacing w:val="1"/>
        </w:rPr>
        <w:t xml:space="preserve"> </w:t>
      </w:r>
      <w:r>
        <w:t>подшипники,</w:t>
      </w:r>
      <w:r>
        <w:rPr>
          <w:spacing w:val="1"/>
        </w:rPr>
        <w:t xml:space="preserve"> </w:t>
      </w:r>
      <w:r>
        <w:t>использование</w:t>
      </w:r>
      <w:r>
        <w:rPr>
          <w:spacing w:val="1"/>
        </w:rPr>
        <w:t xml:space="preserve"> </w:t>
      </w:r>
      <w:r>
        <w:t>закона</w:t>
      </w:r>
      <w:r>
        <w:rPr>
          <w:spacing w:val="1"/>
        </w:rPr>
        <w:t xml:space="preserve"> </w:t>
      </w:r>
      <w:r>
        <w:t>сохранения</w:t>
      </w:r>
      <w:r>
        <w:rPr>
          <w:spacing w:val="1"/>
        </w:rPr>
        <w:t xml:space="preserve"> </w:t>
      </w:r>
      <w:r>
        <w:t>импульса</w:t>
      </w:r>
      <w:r>
        <w:rPr>
          <w:spacing w:val="1"/>
        </w:rPr>
        <w:t xml:space="preserve"> </w:t>
      </w:r>
      <w:r>
        <w:t>в</w:t>
      </w:r>
      <w:r>
        <w:rPr>
          <w:spacing w:val="1"/>
        </w:rPr>
        <w:t xml:space="preserve"> </w:t>
      </w:r>
      <w:r>
        <w:t>технике</w:t>
      </w:r>
      <w:r>
        <w:rPr>
          <w:spacing w:val="1"/>
        </w:rPr>
        <w:t xml:space="preserve"> </w:t>
      </w:r>
      <w:r>
        <w:t>(ракета,</w:t>
      </w:r>
      <w:r>
        <w:rPr>
          <w:spacing w:val="1"/>
        </w:rPr>
        <w:t xml:space="preserve"> </w:t>
      </w:r>
      <w:r>
        <w:t>водомёт</w:t>
      </w:r>
      <w:r>
        <w:rPr>
          <w:spacing w:val="1"/>
        </w:rPr>
        <w:t xml:space="preserve"> </w:t>
      </w:r>
      <w:r>
        <w:t>и</w:t>
      </w:r>
      <w:r>
        <w:rPr>
          <w:spacing w:val="1"/>
        </w:rPr>
        <w:t xml:space="preserve"> </w:t>
      </w:r>
      <w:r>
        <w:t>другие),</w:t>
      </w:r>
      <w:r>
        <w:rPr>
          <w:spacing w:val="1"/>
        </w:rPr>
        <w:t xml:space="preserve"> </w:t>
      </w:r>
      <w:r>
        <w:t>двигатель</w:t>
      </w:r>
      <w:r>
        <w:rPr>
          <w:spacing w:val="1"/>
        </w:rPr>
        <w:t xml:space="preserve"> </w:t>
      </w:r>
      <w:r>
        <w:t>внутреннего</w:t>
      </w:r>
      <w:r>
        <w:rPr>
          <w:spacing w:val="1"/>
        </w:rPr>
        <w:t xml:space="preserve"> </w:t>
      </w:r>
      <w:r>
        <w:t>сгорания, паровая турбина, бытовой холодильник, кондиционер, технологии</w:t>
      </w:r>
      <w:r>
        <w:rPr>
          <w:spacing w:val="1"/>
        </w:rPr>
        <w:t xml:space="preserve"> </w:t>
      </w:r>
      <w:r>
        <w:t xml:space="preserve">получения  </w:t>
      </w:r>
      <w:r>
        <w:rPr>
          <w:spacing w:val="19"/>
        </w:rPr>
        <w:t xml:space="preserve"> </w:t>
      </w:r>
      <w:r>
        <w:t xml:space="preserve">современных  </w:t>
      </w:r>
      <w:r>
        <w:rPr>
          <w:spacing w:val="14"/>
        </w:rPr>
        <w:t xml:space="preserve"> </w:t>
      </w:r>
      <w:r>
        <w:t xml:space="preserve">материалов,  </w:t>
      </w:r>
      <w:r>
        <w:rPr>
          <w:spacing w:val="21"/>
        </w:rPr>
        <w:t xml:space="preserve"> </w:t>
      </w:r>
      <w:r>
        <w:t xml:space="preserve">в  </w:t>
      </w:r>
      <w:r>
        <w:rPr>
          <w:spacing w:val="17"/>
        </w:rPr>
        <w:t xml:space="preserve"> </w:t>
      </w:r>
      <w:r>
        <w:t xml:space="preserve">том  </w:t>
      </w:r>
      <w:r>
        <w:rPr>
          <w:spacing w:val="24"/>
        </w:rPr>
        <w:t xml:space="preserve"> </w:t>
      </w:r>
      <w:r>
        <w:t xml:space="preserve">числе  </w:t>
      </w:r>
      <w:r>
        <w:rPr>
          <w:spacing w:val="20"/>
        </w:rPr>
        <w:t xml:space="preserve"> </w:t>
      </w:r>
      <w:r>
        <w:t xml:space="preserve">наноматериалов,  </w:t>
      </w:r>
      <w:r>
        <w:rPr>
          <w:spacing w:val="22"/>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501" w:firstLine="0"/>
      </w:pPr>
      <w:r>
        <w:lastRenderedPageBreak/>
        <w:t>нанотехнологии,</w:t>
      </w:r>
      <w:r>
        <w:rPr>
          <w:spacing w:val="1"/>
        </w:rPr>
        <w:t xml:space="preserve"> </w:t>
      </w:r>
      <w:r>
        <w:t>электростатическая</w:t>
      </w:r>
      <w:r>
        <w:rPr>
          <w:spacing w:val="1"/>
        </w:rPr>
        <w:t xml:space="preserve"> </w:t>
      </w:r>
      <w:r>
        <w:t>защита,</w:t>
      </w:r>
      <w:r>
        <w:rPr>
          <w:spacing w:val="1"/>
        </w:rPr>
        <w:t xml:space="preserve"> </w:t>
      </w:r>
      <w:r>
        <w:t>заземление</w:t>
      </w:r>
      <w:r>
        <w:rPr>
          <w:spacing w:val="1"/>
        </w:rPr>
        <w:t xml:space="preserve"> </w:t>
      </w:r>
      <w:r>
        <w:t>электроприборов,</w:t>
      </w:r>
      <w:r>
        <w:rPr>
          <w:spacing w:val="-67"/>
        </w:rPr>
        <w:t xml:space="preserve"> </w:t>
      </w:r>
      <w:r>
        <w:t>ксерокс,</w:t>
      </w:r>
      <w:r>
        <w:rPr>
          <w:spacing w:val="1"/>
        </w:rPr>
        <w:t xml:space="preserve"> </w:t>
      </w:r>
      <w:r>
        <w:t>струйный</w:t>
      </w:r>
      <w:r>
        <w:rPr>
          <w:spacing w:val="1"/>
        </w:rPr>
        <w:t xml:space="preserve"> </w:t>
      </w:r>
      <w:r>
        <w:t>принтер,</w:t>
      </w:r>
      <w:r>
        <w:rPr>
          <w:spacing w:val="1"/>
        </w:rPr>
        <w:t xml:space="preserve"> </w:t>
      </w:r>
      <w:r>
        <w:t>электронагревательные</w:t>
      </w:r>
      <w:r>
        <w:rPr>
          <w:spacing w:val="1"/>
        </w:rPr>
        <w:t xml:space="preserve"> </w:t>
      </w:r>
      <w:r>
        <w:t>приборы,</w:t>
      </w:r>
      <w:r>
        <w:rPr>
          <w:spacing w:val="1"/>
        </w:rPr>
        <w:t xml:space="preserve"> </w:t>
      </w:r>
      <w:r>
        <w:t>электроосветительные</w:t>
      </w:r>
      <w:r>
        <w:rPr>
          <w:spacing w:val="1"/>
        </w:rPr>
        <w:t xml:space="preserve"> </w:t>
      </w:r>
      <w:r>
        <w:t>приборы,</w:t>
      </w:r>
      <w:r>
        <w:rPr>
          <w:spacing w:val="3"/>
        </w:rPr>
        <w:t xml:space="preserve"> </w:t>
      </w:r>
      <w:r>
        <w:t>гальваника.</w:t>
      </w:r>
    </w:p>
    <w:p w:rsidR="00347E9B" w:rsidRDefault="00757747">
      <w:pPr>
        <w:pStyle w:val="a4"/>
        <w:spacing w:before="2" w:line="362" w:lineRule="auto"/>
        <w:ind w:left="1330" w:right="4993" w:firstLine="0"/>
        <w:jc w:val="left"/>
      </w:pPr>
      <w:r>
        <w:t>Содержание обучения в 11 классе.</w:t>
      </w:r>
      <w:r>
        <w:rPr>
          <w:spacing w:val="-67"/>
        </w:rPr>
        <w:t xml:space="preserve"> </w:t>
      </w:r>
      <w:r>
        <w:t>Раздел 4.</w:t>
      </w:r>
      <w:r>
        <w:rPr>
          <w:spacing w:val="2"/>
        </w:rPr>
        <w:t xml:space="preserve"> </w:t>
      </w:r>
      <w:r>
        <w:t>Электродинамика.</w:t>
      </w:r>
    </w:p>
    <w:p w:rsidR="00347E9B" w:rsidRDefault="00757747">
      <w:pPr>
        <w:pStyle w:val="a4"/>
        <w:spacing w:line="314" w:lineRule="exact"/>
        <w:ind w:left="1330" w:firstLine="0"/>
        <w:jc w:val="left"/>
      </w:pPr>
      <w:r>
        <w:t>Тема</w:t>
      </w:r>
      <w:r>
        <w:rPr>
          <w:spacing w:val="-7"/>
        </w:rPr>
        <w:t xml:space="preserve"> </w:t>
      </w:r>
      <w:r>
        <w:t>3.</w:t>
      </w:r>
      <w:r>
        <w:rPr>
          <w:spacing w:val="-4"/>
        </w:rPr>
        <w:t xml:space="preserve"> </w:t>
      </w:r>
      <w:r>
        <w:t>Магнитное</w:t>
      </w:r>
      <w:r>
        <w:rPr>
          <w:spacing w:val="-6"/>
        </w:rPr>
        <w:t xml:space="preserve"> </w:t>
      </w:r>
      <w:r>
        <w:t>поле.</w:t>
      </w:r>
      <w:r>
        <w:rPr>
          <w:spacing w:val="-4"/>
        </w:rPr>
        <w:t xml:space="preserve"> </w:t>
      </w:r>
      <w:r>
        <w:t>Электромагнитная</w:t>
      </w:r>
      <w:r>
        <w:rPr>
          <w:spacing w:val="-5"/>
        </w:rPr>
        <w:t xml:space="preserve"> </w:t>
      </w:r>
      <w:r>
        <w:t>индукция.</w:t>
      </w:r>
    </w:p>
    <w:p w:rsidR="00347E9B" w:rsidRDefault="00757747">
      <w:pPr>
        <w:pStyle w:val="a4"/>
        <w:spacing w:before="163" w:line="360" w:lineRule="auto"/>
        <w:ind w:right="489"/>
      </w:pPr>
      <w:r>
        <w:t>Постоянные</w:t>
      </w:r>
      <w:r>
        <w:rPr>
          <w:spacing w:val="1"/>
        </w:rPr>
        <w:t xml:space="preserve"> </w:t>
      </w:r>
      <w:r>
        <w:t>магниты.</w:t>
      </w:r>
      <w:r>
        <w:rPr>
          <w:spacing w:val="1"/>
        </w:rPr>
        <w:t xml:space="preserve"> </w:t>
      </w:r>
      <w:r>
        <w:t>Взаимодействие</w:t>
      </w:r>
      <w:r>
        <w:rPr>
          <w:spacing w:val="1"/>
        </w:rPr>
        <w:t xml:space="preserve"> </w:t>
      </w:r>
      <w:r>
        <w:t>постоянных</w:t>
      </w:r>
      <w:r>
        <w:rPr>
          <w:spacing w:val="1"/>
        </w:rPr>
        <w:t xml:space="preserve"> </w:t>
      </w:r>
      <w:r>
        <w:t>магнитов.</w:t>
      </w:r>
      <w:r>
        <w:rPr>
          <w:spacing w:val="1"/>
        </w:rPr>
        <w:t xml:space="preserve"> </w:t>
      </w:r>
      <w:r>
        <w:t>Магнитное</w:t>
      </w:r>
      <w:r>
        <w:rPr>
          <w:spacing w:val="1"/>
        </w:rPr>
        <w:t xml:space="preserve"> </w:t>
      </w:r>
      <w:r>
        <w:t>поле.</w:t>
      </w:r>
      <w:r>
        <w:rPr>
          <w:spacing w:val="1"/>
        </w:rPr>
        <w:t xml:space="preserve"> </w:t>
      </w:r>
      <w:r>
        <w:t>Вектор</w:t>
      </w:r>
      <w:r>
        <w:rPr>
          <w:spacing w:val="1"/>
        </w:rPr>
        <w:t xml:space="preserve"> </w:t>
      </w:r>
      <w:r>
        <w:t>магнитной</w:t>
      </w:r>
      <w:r>
        <w:rPr>
          <w:spacing w:val="1"/>
        </w:rPr>
        <w:t xml:space="preserve"> </w:t>
      </w:r>
      <w:r>
        <w:t>индукции.</w:t>
      </w:r>
      <w:r>
        <w:rPr>
          <w:spacing w:val="1"/>
        </w:rPr>
        <w:t xml:space="preserve"> </w:t>
      </w:r>
      <w:r>
        <w:t>Принцип</w:t>
      </w:r>
      <w:r>
        <w:rPr>
          <w:spacing w:val="1"/>
        </w:rPr>
        <w:t xml:space="preserve"> </w:t>
      </w:r>
      <w:r>
        <w:t>суперпозиции</w:t>
      </w:r>
      <w:r>
        <w:rPr>
          <w:spacing w:val="1"/>
        </w:rPr>
        <w:t xml:space="preserve"> </w:t>
      </w:r>
      <w:r>
        <w:t>магнитных полей. Линии магнитной индукции. Картина линий магнитной</w:t>
      </w:r>
      <w:r>
        <w:rPr>
          <w:spacing w:val="1"/>
        </w:rPr>
        <w:t xml:space="preserve"> </w:t>
      </w:r>
      <w:r>
        <w:t>индукции поля</w:t>
      </w:r>
      <w:r>
        <w:rPr>
          <w:spacing w:val="3"/>
        </w:rPr>
        <w:t xml:space="preserve"> </w:t>
      </w:r>
      <w:r>
        <w:t>постоянных</w:t>
      </w:r>
      <w:r>
        <w:rPr>
          <w:spacing w:val="-4"/>
        </w:rPr>
        <w:t xml:space="preserve"> </w:t>
      </w:r>
      <w:r>
        <w:t>магнитов.</w:t>
      </w:r>
    </w:p>
    <w:p w:rsidR="00347E9B" w:rsidRDefault="00757747">
      <w:pPr>
        <w:pStyle w:val="a4"/>
        <w:spacing w:line="360" w:lineRule="auto"/>
        <w:ind w:right="496"/>
      </w:pPr>
      <w:r>
        <w:t>Магнитное</w:t>
      </w:r>
      <w:r>
        <w:rPr>
          <w:spacing w:val="1"/>
        </w:rPr>
        <w:t xml:space="preserve"> </w:t>
      </w:r>
      <w:r>
        <w:t>поле</w:t>
      </w:r>
      <w:r>
        <w:rPr>
          <w:spacing w:val="1"/>
        </w:rPr>
        <w:t xml:space="preserve"> </w:t>
      </w:r>
      <w:r>
        <w:t>проводника</w:t>
      </w:r>
      <w:r>
        <w:rPr>
          <w:spacing w:val="1"/>
        </w:rPr>
        <w:t xml:space="preserve"> </w:t>
      </w:r>
      <w:r>
        <w:t>с</w:t>
      </w:r>
      <w:r>
        <w:rPr>
          <w:spacing w:val="1"/>
        </w:rPr>
        <w:t xml:space="preserve"> </w:t>
      </w:r>
      <w:r>
        <w:t>током.</w:t>
      </w:r>
      <w:r>
        <w:rPr>
          <w:spacing w:val="1"/>
        </w:rPr>
        <w:t xml:space="preserve"> </w:t>
      </w:r>
      <w:r>
        <w:t>Картина</w:t>
      </w:r>
      <w:r>
        <w:rPr>
          <w:spacing w:val="1"/>
        </w:rPr>
        <w:t xml:space="preserve"> </w:t>
      </w:r>
      <w:r>
        <w:t>линий</w:t>
      </w:r>
      <w:r>
        <w:rPr>
          <w:spacing w:val="1"/>
        </w:rPr>
        <w:t xml:space="preserve"> </w:t>
      </w:r>
      <w:r>
        <w:t>индукции</w:t>
      </w:r>
      <w:r>
        <w:rPr>
          <w:spacing w:val="1"/>
        </w:rPr>
        <w:t xml:space="preserve"> </w:t>
      </w:r>
      <w:r>
        <w:t>магнитного</w:t>
      </w:r>
      <w:r>
        <w:rPr>
          <w:spacing w:val="1"/>
        </w:rPr>
        <w:t xml:space="preserve"> </w:t>
      </w:r>
      <w:r>
        <w:t>поля</w:t>
      </w:r>
      <w:r>
        <w:rPr>
          <w:spacing w:val="1"/>
        </w:rPr>
        <w:t xml:space="preserve"> </w:t>
      </w:r>
      <w:r>
        <w:t>длинного</w:t>
      </w:r>
      <w:r>
        <w:rPr>
          <w:spacing w:val="1"/>
        </w:rPr>
        <w:t xml:space="preserve"> </w:t>
      </w:r>
      <w:r>
        <w:t>прямого</w:t>
      </w:r>
      <w:r>
        <w:rPr>
          <w:spacing w:val="1"/>
        </w:rPr>
        <w:t xml:space="preserve"> </w:t>
      </w:r>
      <w:r>
        <w:t>проводника</w:t>
      </w:r>
      <w:r>
        <w:rPr>
          <w:spacing w:val="1"/>
        </w:rPr>
        <w:t xml:space="preserve"> </w:t>
      </w:r>
      <w:r>
        <w:t>и</w:t>
      </w:r>
      <w:r>
        <w:rPr>
          <w:spacing w:val="1"/>
        </w:rPr>
        <w:t xml:space="preserve"> </w:t>
      </w:r>
      <w:r>
        <w:t>замкнутого</w:t>
      </w:r>
      <w:r>
        <w:rPr>
          <w:spacing w:val="1"/>
        </w:rPr>
        <w:t xml:space="preserve"> </w:t>
      </w:r>
      <w:r>
        <w:t>кольцевого</w:t>
      </w:r>
      <w:r>
        <w:rPr>
          <w:spacing w:val="-67"/>
        </w:rPr>
        <w:t xml:space="preserve"> </w:t>
      </w:r>
      <w:r>
        <w:t>провод­ника,</w:t>
      </w:r>
      <w:r>
        <w:rPr>
          <w:spacing w:val="18"/>
        </w:rPr>
        <w:t xml:space="preserve"> </w:t>
      </w:r>
      <w:r>
        <w:t>катушки</w:t>
      </w:r>
      <w:r>
        <w:rPr>
          <w:spacing w:val="16"/>
        </w:rPr>
        <w:t xml:space="preserve"> </w:t>
      </w:r>
      <w:r>
        <w:t>с</w:t>
      </w:r>
      <w:r>
        <w:rPr>
          <w:spacing w:val="16"/>
        </w:rPr>
        <w:t xml:space="preserve"> </w:t>
      </w:r>
      <w:r>
        <w:t>током.</w:t>
      </w:r>
      <w:r>
        <w:rPr>
          <w:spacing w:val="19"/>
        </w:rPr>
        <w:t xml:space="preserve"> </w:t>
      </w:r>
      <w:r>
        <w:t>Опыт</w:t>
      </w:r>
      <w:r>
        <w:rPr>
          <w:spacing w:val="15"/>
        </w:rPr>
        <w:t xml:space="preserve"> </w:t>
      </w:r>
      <w:r>
        <w:t>Эрстеда.</w:t>
      </w:r>
      <w:r>
        <w:rPr>
          <w:spacing w:val="18"/>
        </w:rPr>
        <w:t xml:space="preserve"> </w:t>
      </w:r>
      <w:r>
        <w:t>Взаимодействие</w:t>
      </w:r>
      <w:r>
        <w:rPr>
          <w:spacing w:val="17"/>
        </w:rPr>
        <w:t xml:space="preserve"> </w:t>
      </w:r>
      <w:r>
        <w:t>проводников</w:t>
      </w:r>
      <w:r>
        <w:rPr>
          <w:spacing w:val="-68"/>
        </w:rPr>
        <w:t xml:space="preserve"> </w:t>
      </w:r>
      <w:r>
        <w:t>с</w:t>
      </w:r>
      <w:r>
        <w:rPr>
          <w:spacing w:val="1"/>
        </w:rPr>
        <w:t xml:space="preserve"> </w:t>
      </w:r>
      <w:r>
        <w:t>током.</w:t>
      </w:r>
    </w:p>
    <w:p w:rsidR="00347E9B" w:rsidRDefault="00757747">
      <w:pPr>
        <w:pStyle w:val="a4"/>
        <w:spacing w:before="1"/>
        <w:ind w:left="1330" w:firstLine="0"/>
      </w:pPr>
      <w:r>
        <w:t>Сила</w:t>
      </w:r>
      <w:r>
        <w:rPr>
          <w:spacing w:val="-4"/>
        </w:rPr>
        <w:t xml:space="preserve"> </w:t>
      </w:r>
      <w:r>
        <w:t>Ампера,</w:t>
      </w:r>
      <w:r>
        <w:rPr>
          <w:spacing w:val="-2"/>
        </w:rPr>
        <w:t xml:space="preserve"> </w:t>
      </w:r>
      <w:r>
        <w:t>её</w:t>
      </w:r>
      <w:r>
        <w:rPr>
          <w:spacing w:val="-4"/>
        </w:rPr>
        <w:t xml:space="preserve"> </w:t>
      </w:r>
      <w:r>
        <w:t>модуль</w:t>
      </w:r>
      <w:r>
        <w:rPr>
          <w:spacing w:val="-6"/>
        </w:rPr>
        <w:t xml:space="preserve"> </w:t>
      </w:r>
      <w:r>
        <w:t>и</w:t>
      </w:r>
      <w:r>
        <w:rPr>
          <w:spacing w:val="-4"/>
        </w:rPr>
        <w:t xml:space="preserve"> </w:t>
      </w:r>
      <w:r>
        <w:t>направление.</w:t>
      </w:r>
    </w:p>
    <w:p w:rsidR="00347E9B" w:rsidRDefault="00757747">
      <w:pPr>
        <w:pStyle w:val="a4"/>
        <w:spacing w:before="158" w:line="362" w:lineRule="auto"/>
        <w:ind w:right="494"/>
      </w:pPr>
      <w:r>
        <w:t>Сила</w:t>
      </w:r>
      <w:r>
        <w:rPr>
          <w:spacing w:val="1"/>
        </w:rPr>
        <w:t xml:space="preserve"> </w:t>
      </w:r>
      <w:r>
        <w:t>Лоренца,</w:t>
      </w:r>
      <w:r>
        <w:rPr>
          <w:spacing w:val="1"/>
        </w:rPr>
        <w:t xml:space="preserve"> </w:t>
      </w:r>
      <w:r>
        <w:t>её</w:t>
      </w:r>
      <w:r>
        <w:rPr>
          <w:spacing w:val="1"/>
        </w:rPr>
        <w:t xml:space="preserve"> </w:t>
      </w:r>
      <w:r>
        <w:t>модуль</w:t>
      </w:r>
      <w:r>
        <w:rPr>
          <w:spacing w:val="1"/>
        </w:rPr>
        <w:t xml:space="preserve"> </w:t>
      </w:r>
      <w:r>
        <w:t>и</w:t>
      </w:r>
      <w:r>
        <w:rPr>
          <w:spacing w:val="1"/>
        </w:rPr>
        <w:t xml:space="preserve"> </w:t>
      </w:r>
      <w:r>
        <w:t>направление.</w:t>
      </w:r>
      <w:r>
        <w:rPr>
          <w:spacing w:val="1"/>
        </w:rPr>
        <w:t xml:space="preserve"> </w:t>
      </w:r>
      <w:r>
        <w:t>Движение</w:t>
      </w:r>
      <w:r>
        <w:rPr>
          <w:spacing w:val="1"/>
        </w:rPr>
        <w:t xml:space="preserve"> </w:t>
      </w:r>
      <w:r>
        <w:t>заряженной</w:t>
      </w:r>
      <w:r>
        <w:rPr>
          <w:spacing w:val="1"/>
        </w:rPr>
        <w:t xml:space="preserve"> </w:t>
      </w:r>
      <w:r>
        <w:t>частицы</w:t>
      </w:r>
      <w:r>
        <w:rPr>
          <w:spacing w:val="69"/>
        </w:rPr>
        <w:t xml:space="preserve"> </w:t>
      </w:r>
      <w:r>
        <w:t>в</w:t>
      </w:r>
      <w:r>
        <w:rPr>
          <w:spacing w:val="-2"/>
        </w:rPr>
        <w:t xml:space="preserve"> </w:t>
      </w:r>
      <w:r>
        <w:t>однородном</w:t>
      </w:r>
      <w:r>
        <w:rPr>
          <w:spacing w:val="1"/>
        </w:rPr>
        <w:t xml:space="preserve"> </w:t>
      </w:r>
      <w:r>
        <w:t>магнитном поле.</w:t>
      </w:r>
      <w:r>
        <w:rPr>
          <w:spacing w:val="2"/>
        </w:rPr>
        <w:t xml:space="preserve"> </w:t>
      </w:r>
      <w:r>
        <w:t>Работа силы</w:t>
      </w:r>
      <w:r>
        <w:rPr>
          <w:spacing w:val="1"/>
        </w:rPr>
        <w:t xml:space="preserve"> </w:t>
      </w:r>
      <w:r>
        <w:t>Лоренца.</w:t>
      </w:r>
    </w:p>
    <w:p w:rsidR="00347E9B" w:rsidRDefault="00757747">
      <w:pPr>
        <w:pStyle w:val="a4"/>
        <w:spacing w:line="360" w:lineRule="auto"/>
        <w:ind w:right="491"/>
      </w:pPr>
      <w:r>
        <w:t>Явление</w:t>
      </w:r>
      <w:r>
        <w:rPr>
          <w:spacing w:val="1"/>
        </w:rPr>
        <w:t xml:space="preserve"> </w:t>
      </w:r>
      <w:r>
        <w:t>электромагнитной</w:t>
      </w:r>
      <w:r>
        <w:rPr>
          <w:spacing w:val="1"/>
        </w:rPr>
        <w:t xml:space="preserve"> </w:t>
      </w:r>
      <w:r>
        <w:t>индукции.</w:t>
      </w:r>
      <w:r>
        <w:rPr>
          <w:spacing w:val="1"/>
        </w:rPr>
        <w:t xml:space="preserve"> </w:t>
      </w:r>
      <w:r>
        <w:t>Поток</w:t>
      </w:r>
      <w:r>
        <w:rPr>
          <w:spacing w:val="1"/>
        </w:rPr>
        <w:t xml:space="preserve"> </w:t>
      </w:r>
      <w:r>
        <w:t>вектора</w:t>
      </w:r>
      <w:r>
        <w:rPr>
          <w:spacing w:val="1"/>
        </w:rPr>
        <w:t xml:space="preserve"> </w:t>
      </w:r>
      <w:r>
        <w:t>магнитной</w:t>
      </w:r>
      <w:r>
        <w:rPr>
          <w:spacing w:val="1"/>
        </w:rPr>
        <w:t xml:space="preserve"> </w:t>
      </w:r>
      <w:r>
        <w:t>индукции.</w:t>
      </w:r>
      <w:r>
        <w:rPr>
          <w:spacing w:val="1"/>
        </w:rPr>
        <w:t xml:space="preserve"> </w:t>
      </w:r>
      <w:r>
        <w:t>Электродвижущая</w:t>
      </w:r>
      <w:r>
        <w:rPr>
          <w:spacing w:val="1"/>
        </w:rPr>
        <w:t xml:space="preserve"> </w:t>
      </w:r>
      <w:r>
        <w:t>сила</w:t>
      </w:r>
      <w:r>
        <w:rPr>
          <w:spacing w:val="1"/>
        </w:rPr>
        <w:t xml:space="preserve"> </w:t>
      </w:r>
      <w:r>
        <w:t>индукции.</w:t>
      </w:r>
      <w:r>
        <w:rPr>
          <w:spacing w:val="1"/>
        </w:rPr>
        <w:t xml:space="preserve"> </w:t>
      </w:r>
      <w:r>
        <w:t>Закон</w:t>
      </w:r>
      <w:r>
        <w:rPr>
          <w:spacing w:val="1"/>
        </w:rPr>
        <w:t xml:space="preserve"> </w:t>
      </w:r>
      <w:r>
        <w:t>электромагнитной</w:t>
      </w:r>
      <w:r>
        <w:rPr>
          <w:spacing w:val="1"/>
        </w:rPr>
        <w:t xml:space="preserve"> </w:t>
      </w:r>
      <w:r>
        <w:t>индукции Фарадея.</w:t>
      </w:r>
    </w:p>
    <w:p w:rsidR="00347E9B" w:rsidRDefault="00757747">
      <w:pPr>
        <w:pStyle w:val="a4"/>
        <w:spacing w:line="357" w:lineRule="auto"/>
        <w:ind w:right="498"/>
      </w:pPr>
      <w:r>
        <w:t>Вихревое</w:t>
      </w:r>
      <w:r>
        <w:rPr>
          <w:spacing w:val="1"/>
        </w:rPr>
        <w:t xml:space="preserve"> </w:t>
      </w:r>
      <w:r>
        <w:t>электрическое</w:t>
      </w:r>
      <w:r>
        <w:rPr>
          <w:spacing w:val="1"/>
        </w:rPr>
        <w:t xml:space="preserve"> </w:t>
      </w:r>
      <w:r>
        <w:t>поле.</w:t>
      </w:r>
      <w:r>
        <w:rPr>
          <w:spacing w:val="1"/>
        </w:rPr>
        <w:t xml:space="preserve"> </w:t>
      </w:r>
      <w:r>
        <w:t>Электродвижущая</w:t>
      </w:r>
      <w:r>
        <w:rPr>
          <w:spacing w:val="1"/>
        </w:rPr>
        <w:t xml:space="preserve"> </w:t>
      </w:r>
      <w:r>
        <w:t>сила</w:t>
      </w:r>
      <w:r>
        <w:rPr>
          <w:spacing w:val="1"/>
        </w:rPr>
        <w:t xml:space="preserve"> </w:t>
      </w:r>
      <w:r>
        <w:t>индукции</w:t>
      </w:r>
      <w:r>
        <w:rPr>
          <w:spacing w:val="1"/>
        </w:rPr>
        <w:t xml:space="preserve"> </w:t>
      </w:r>
      <w:r>
        <w:t>в</w:t>
      </w:r>
      <w:r>
        <w:rPr>
          <w:spacing w:val="1"/>
        </w:rPr>
        <w:t xml:space="preserve"> </w:t>
      </w:r>
      <w:r>
        <w:t>проводнике,</w:t>
      </w:r>
      <w:r>
        <w:rPr>
          <w:spacing w:val="-1"/>
        </w:rPr>
        <w:t xml:space="preserve"> </w:t>
      </w:r>
      <w:r>
        <w:t>движущемся</w:t>
      </w:r>
      <w:r>
        <w:rPr>
          <w:spacing w:val="-1"/>
        </w:rPr>
        <w:t xml:space="preserve"> </w:t>
      </w:r>
      <w:r>
        <w:t>поступательно</w:t>
      </w:r>
      <w:r>
        <w:rPr>
          <w:spacing w:val="1"/>
        </w:rPr>
        <w:t xml:space="preserve"> </w:t>
      </w:r>
      <w:r>
        <w:t>в</w:t>
      </w:r>
      <w:r>
        <w:rPr>
          <w:spacing w:val="-4"/>
        </w:rPr>
        <w:t xml:space="preserve"> </w:t>
      </w:r>
      <w:r>
        <w:t>однородном</w:t>
      </w:r>
      <w:r>
        <w:rPr>
          <w:spacing w:val="-3"/>
        </w:rPr>
        <w:t xml:space="preserve"> </w:t>
      </w:r>
      <w:r>
        <w:t>магнитном</w:t>
      </w:r>
      <w:r>
        <w:rPr>
          <w:spacing w:val="-2"/>
        </w:rPr>
        <w:t xml:space="preserve"> </w:t>
      </w:r>
      <w:r>
        <w:t>поле.</w:t>
      </w:r>
    </w:p>
    <w:p w:rsidR="00347E9B" w:rsidRDefault="00757747">
      <w:pPr>
        <w:pStyle w:val="a4"/>
        <w:spacing w:before="5"/>
        <w:ind w:left="1330" w:firstLine="0"/>
      </w:pPr>
      <w:r>
        <w:t>Правило</w:t>
      </w:r>
      <w:r>
        <w:rPr>
          <w:spacing w:val="-5"/>
        </w:rPr>
        <w:t xml:space="preserve"> </w:t>
      </w:r>
      <w:r>
        <w:t>Ленца.</w:t>
      </w:r>
    </w:p>
    <w:p w:rsidR="00347E9B" w:rsidRDefault="00757747">
      <w:pPr>
        <w:pStyle w:val="a4"/>
        <w:spacing w:before="158" w:line="362" w:lineRule="auto"/>
        <w:ind w:right="494"/>
      </w:pPr>
      <w:r>
        <w:t>Индуктивность.</w:t>
      </w:r>
      <w:r>
        <w:rPr>
          <w:spacing w:val="1"/>
        </w:rPr>
        <w:t xml:space="preserve"> </w:t>
      </w:r>
      <w:r>
        <w:t>Явление</w:t>
      </w:r>
      <w:r>
        <w:rPr>
          <w:spacing w:val="1"/>
        </w:rPr>
        <w:t xml:space="preserve"> </w:t>
      </w:r>
      <w:r>
        <w:t>самоиндукции.</w:t>
      </w:r>
      <w:r>
        <w:rPr>
          <w:spacing w:val="1"/>
        </w:rPr>
        <w:t xml:space="preserve"> </w:t>
      </w:r>
      <w:r>
        <w:t>Электродвижущая</w:t>
      </w:r>
      <w:r>
        <w:rPr>
          <w:spacing w:val="1"/>
        </w:rPr>
        <w:t xml:space="preserve"> </w:t>
      </w:r>
      <w:r>
        <w:t>сила</w:t>
      </w:r>
      <w:r>
        <w:rPr>
          <w:spacing w:val="-67"/>
        </w:rPr>
        <w:t xml:space="preserve"> </w:t>
      </w:r>
      <w:r>
        <w:t>самоиндукции.</w:t>
      </w:r>
    </w:p>
    <w:p w:rsidR="00347E9B" w:rsidRDefault="00757747">
      <w:pPr>
        <w:pStyle w:val="a4"/>
        <w:spacing w:line="357" w:lineRule="auto"/>
        <w:ind w:left="1330" w:right="3921" w:firstLine="0"/>
      </w:pPr>
      <w:r>
        <w:t>Энергия магнитного поля катушки с током.</w:t>
      </w:r>
      <w:r>
        <w:rPr>
          <w:spacing w:val="-68"/>
        </w:rPr>
        <w:t xml:space="preserve"> </w:t>
      </w:r>
      <w:r>
        <w:t>Электромагнитное</w:t>
      </w:r>
      <w:r>
        <w:rPr>
          <w:spacing w:val="1"/>
        </w:rPr>
        <w:t xml:space="preserve"> </w:t>
      </w:r>
      <w:r>
        <w:t>поле.</w:t>
      </w:r>
    </w:p>
    <w:p w:rsidR="00347E9B" w:rsidRDefault="00757747">
      <w:pPr>
        <w:pStyle w:val="a4"/>
        <w:spacing w:before="3" w:line="360" w:lineRule="auto"/>
        <w:ind w:right="483"/>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постоянные</w:t>
      </w:r>
      <w:r>
        <w:rPr>
          <w:spacing w:val="-67"/>
        </w:rPr>
        <w:t xml:space="preserve"> </w:t>
      </w:r>
      <w:r>
        <w:t>магниты,</w:t>
      </w:r>
      <w:r>
        <w:rPr>
          <w:spacing w:val="1"/>
        </w:rPr>
        <w:t xml:space="preserve"> </w:t>
      </w:r>
      <w:r>
        <w:t>электромагниты,</w:t>
      </w:r>
      <w:r>
        <w:rPr>
          <w:spacing w:val="1"/>
        </w:rPr>
        <w:t xml:space="preserve"> </w:t>
      </w:r>
      <w:r>
        <w:t>электродвигатель,</w:t>
      </w:r>
      <w:r>
        <w:rPr>
          <w:spacing w:val="1"/>
        </w:rPr>
        <w:t xml:space="preserve"> </w:t>
      </w:r>
      <w:r>
        <w:t>ускорители</w:t>
      </w:r>
      <w:r>
        <w:rPr>
          <w:spacing w:val="1"/>
        </w:rPr>
        <w:t xml:space="preserve"> </w:t>
      </w:r>
      <w:r>
        <w:t>элементарных</w:t>
      </w:r>
      <w:r>
        <w:rPr>
          <w:spacing w:val="1"/>
        </w:rPr>
        <w:t xml:space="preserve"> </w:t>
      </w:r>
      <w:r>
        <w:t>частиц,</w:t>
      </w:r>
      <w:r>
        <w:rPr>
          <w:spacing w:val="2"/>
        </w:rPr>
        <w:t xml:space="preserve"> </w:t>
      </w:r>
      <w:r>
        <w:t>индукционная</w:t>
      </w:r>
      <w:r>
        <w:rPr>
          <w:spacing w:val="3"/>
        </w:rPr>
        <w:t xml:space="preserve"> </w:t>
      </w:r>
      <w:r>
        <w:t>печь.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right="7325" w:firstLine="0"/>
        <w:jc w:val="left"/>
      </w:pPr>
      <w:r>
        <w:rPr>
          <w:spacing w:val="-1"/>
        </w:rPr>
        <w:lastRenderedPageBreak/>
        <w:t>Демонстрации.</w:t>
      </w:r>
    </w:p>
    <w:p w:rsidR="00347E9B" w:rsidRDefault="00757747">
      <w:pPr>
        <w:pStyle w:val="a4"/>
        <w:spacing w:before="163"/>
        <w:ind w:left="1330" w:right="7325" w:firstLine="0"/>
        <w:jc w:val="left"/>
      </w:pPr>
      <w:r>
        <w:t>Опыт</w:t>
      </w:r>
      <w:r>
        <w:rPr>
          <w:spacing w:val="-6"/>
        </w:rPr>
        <w:t xml:space="preserve"> </w:t>
      </w:r>
      <w:r>
        <w:t>Эрстеда.</w:t>
      </w:r>
    </w:p>
    <w:p w:rsidR="00347E9B" w:rsidRDefault="00757747">
      <w:pPr>
        <w:pStyle w:val="a4"/>
        <w:spacing w:before="158" w:line="362" w:lineRule="auto"/>
        <w:ind w:left="1330" w:right="2428" w:firstLine="0"/>
        <w:jc w:val="left"/>
      </w:pPr>
      <w:r>
        <w:t>Отклонение</w:t>
      </w:r>
      <w:r>
        <w:rPr>
          <w:spacing w:val="-7"/>
        </w:rPr>
        <w:t xml:space="preserve"> </w:t>
      </w:r>
      <w:r>
        <w:t>электронного</w:t>
      </w:r>
      <w:r>
        <w:rPr>
          <w:spacing w:val="-7"/>
        </w:rPr>
        <w:t xml:space="preserve"> </w:t>
      </w:r>
      <w:r>
        <w:t>пучка</w:t>
      </w:r>
      <w:r>
        <w:rPr>
          <w:spacing w:val="-7"/>
        </w:rPr>
        <w:t xml:space="preserve"> </w:t>
      </w:r>
      <w:r>
        <w:t>магнитным</w:t>
      </w:r>
      <w:r>
        <w:rPr>
          <w:spacing w:val="-7"/>
        </w:rPr>
        <w:t xml:space="preserve"> </w:t>
      </w:r>
      <w:r>
        <w:t>полем.</w:t>
      </w:r>
      <w:r>
        <w:rPr>
          <w:spacing w:val="-67"/>
        </w:rPr>
        <w:t xml:space="preserve"> </w:t>
      </w:r>
      <w:r>
        <w:t>Линии индукции магнитного поля.</w:t>
      </w:r>
    </w:p>
    <w:p w:rsidR="00347E9B" w:rsidRDefault="00757747">
      <w:pPr>
        <w:pStyle w:val="a4"/>
        <w:spacing w:line="357" w:lineRule="auto"/>
        <w:ind w:left="1330" w:right="3468" w:firstLine="0"/>
        <w:jc w:val="left"/>
      </w:pPr>
      <w:r>
        <w:t>Взаимодействие</w:t>
      </w:r>
      <w:r>
        <w:rPr>
          <w:spacing w:val="-5"/>
        </w:rPr>
        <w:t xml:space="preserve"> </w:t>
      </w:r>
      <w:r>
        <w:t>двух</w:t>
      </w:r>
      <w:r>
        <w:rPr>
          <w:spacing w:val="-8"/>
        </w:rPr>
        <w:t xml:space="preserve"> </w:t>
      </w:r>
      <w:r>
        <w:t>проводников</w:t>
      </w:r>
      <w:r>
        <w:rPr>
          <w:spacing w:val="-6"/>
        </w:rPr>
        <w:t xml:space="preserve"> </w:t>
      </w:r>
      <w:r>
        <w:t>с</w:t>
      </w:r>
      <w:r>
        <w:rPr>
          <w:spacing w:val="-5"/>
        </w:rPr>
        <w:t xml:space="preserve"> </w:t>
      </w:r>
      <w:r>
        <w:t>током.</w:t>
      </w:r>
      <w:r>
        <w:rPr>
          <w:spacing w:val="-67"/>
        </w:rPr>
        <w:t xml:space="preserve"> </w:t>
      </w:r>
      <w:r>
        <w:t>Сила</w:t>
      </w:r>
      <w:r>
        <w:rPr>
          <w:spacing w:val="1"/>
        </w:rPr>
        <w:t xml:space="preserve"> </w:t>
      </w:r>
      <w:r>
        <w:t>Ампера.</w:t>
      </w:r>
    </w:p>
    <w:p w:rsidR="00347E9B" w:rsidRDefault="00757747">
      <w:pPr>
        <w:pStyle w:val="a4"/>
        <w:spacing w:before="4" w:line="362" w:lineRule="auto"/>
        <w:ind w:left="1330" w:right="3053" w:firstLine="0"/>
        <w:jc w:val="left"/>
      </w:pPr>
      <w:r>
        <w:t>Действие</w:t>
      </w:r>
      <w:r>
        <w:rPr>
          <w:spacing w:val="-6"/>
        </w:rPr>
        <w:t xml:space="preserve"> </w:t>
      </w:r>
      <w:r>
        <w:t>силы</w:t>
      </w:r>
      <w:r>
        <w:rPr>
          <w:spacing w:val="-6"/>
        </w:rPr>
        <w:t xml:space="preserve"> </w:t>
      </w:r>
      <w:r>
        <w:t>Лоренца</w:t>
      </w:r>
      <w:r>
        <w:rPr>
          <w:spacing w:val="-6"/>
        </w:rPr>
        <w:t xml:space="preserve"> </w:t>
      </w:r>
      <w:r>
        <w:t>на</w:t>
      </w:r>
      <w:r>
        <w:rPr>
          <w:spacing w:val="-5"/>
        </w:rPr>
        <w:t xml:space="preserve"> </w:t>
      </w:r>
      <w:r>
        <w:t>ионы</w:t>
      </w:r>
      <w:r>
        <w:rPr>
          <w:spacing w:val="-7"/>
        </w:rPr>
        <w:t xml:space="preserve"> </w:t>
      </w:r>
      <w:r>
        <w:t>электролита.</w:t>
      </w:r>
      <w:r>
        <w:rPr>
          <w:spacing w:val="-67"/>
        </w:rPr>
        <w:t xml:space="preserve"> </w:t>
      </w:r>
      <w:r>
        <w:t>Явление электромагнитной индукции.</w:t>
      </w:r>
    </w:p>
    <w:p w:rsidR="00347E9B" w:rsidRDefault="00757747">
      <w:pPr>
        <w:pStyle w:val="a4"/>
        <w:spacing w:line="314" w:lineRule="exact"/>
        <w:ind w:left="1330" w:firstLine="0"/>
        <w:jc w:val="left"/>
      </w:pPr>
      <w:r>
        <w:t>Правило</w:t>
      </w:r>
      <w:r>
        <w:rPr>
          <w:spacing w:val="-5"/>
        </w:rPr>
        <w:t xml:space="preserve"> </w:t>
      </w:r>
      <w:r>
        <w:t>Ленца.</w:t>
      </w:r>
    </w:p>
    <w:p w:rsidR="00347E9B" w:rsidRDefault="00757747">
      <w:pPr>
        <w:pStyle w:val="a4"/>
        <w:spacing w:before="163" w:line="357" w:lineRule="auto"/>
        <w:jc w:val="left"/>
      </w:pPr>
      <w:r>
        <w:t>Зависимость</w:t>
      </w:r>
      <w:r>
        <w:rPr>
          <w:spacing w:val="19"/>
        </w:rPr>
        <w:t xml:space="preserve"> </w:t>
      </w:r>
      <w:r>
        <w:t>электродвижущей</w:t>
      </w:r>
      <w:r>
        <w:rPr>
          <w:spacing w:val="21"/>
        </w:rPr>
        <w:t xml:space="preserve"> </w:t>
      </w:r>
      <w:r>
        <w:t>силы</w:t>
      </w:r>
      <w:r>
        <w:rPr>
          <w:spacing w:val="22"/>
        </w:rPr>
        <w:t xml:space="preserve"> </w:t>
      </w:r>
      <w:r>
        <w:t>индукции</w:t>
      </w:r>
      <w:r>
        <w:rPr>
          <w:spacing w:val="21"/>
        </w:rPr>
        <w:t xml:space="preserve"> </w:t>
      </w:r>
      <w:r>
        <w:t>от</w:t>
      </w:r>
      <w:r>
        <w:rPr>
          <w:spacing w:val="20"/>
        </w:rPr>
        <w:t xml:space="preserve"> </w:t>
      </w:r>
      <w:r>
        <w:t>скорости</w:t>
      </w:r>
      <w:r>
        <w:rPr>
          <w:spacing w:val="21"/>
        </w:rPr>
        <w:t xml:space="preserve"> </w:t>
      </w:r>
      <w:r>
        <w:t>изменения</w:t>
      </w:r>
      <w:r>
        <w:rPr>
          <w:spacing w:val="-67"/>
        </w:rPr>
        <w:t xml:space="preserve"> </w:t>
      </w:r>
      <w:r>
        <w:t>магнитного потока.</w:t>
      </w:r>
    </w:p>
    <w:p w:rsidR="00347E9B" w:rsidRDefault="00757747">
      <w:pPr>
        <w:pStyle w:val="a4"/>
        <w:spacing w:before="6"/>
        <w:ind w:left="1330" w:firstLine="0"/>
        <w:jc w:val="left"/>
      </w:pPr>
      <w:r>
        <w:t>Явление</w:t>
      </w:r>
      <w:r>
        <w:rPr>
          <w:spacing w:val="-8"/>
        </w:rPr>
        <w:t xml:space="preserve"> </w:t>
      </w:r>
      <w:r>
        <w:t>самоиндукции.</w:t>
      </w:r>
    </w:p>
    <w:p w:rsidR="00347E9B" w:rsidRDefault="00757747">
      <w:pPr>
        <w:pStyle w:val="a4"/>
        <w:spacing w:before="162" w:line="357" w:lineRule="auto"/>
        <w:ind w:left="1330" w:right="3131" w:firstLine="0"/>
        <w:jc w:val="left"/>
      </w:pPr>
      <w:r>
        <w:t>Ученический эксперимент, лабораторные работы.</w:t>
      </w:r>
      <w:r>
        <w:rPr>
          <w:spacing w:val="-68"/>
        </w:rPr>
        <w:t xml:space="preserve"> </w:t>
      </w:r>
      <w:r>
        <w:t>Изучение</w:t>
      </w:r>
      <w:r>
        <w:rPr>
          <w:spacing w:val="-1"/>
        </w:rPr>
        <w:t xml:space="preserve"> </w:t>
      </w:r>
      <w:r>
        <w:t>магнитного</w:t>
      </w:r>
      <w:r>
        <w:rPr>
          <w:spacing w:val="-2"/>
        </w:rPr>
        <w:t xml:space="preserve"> </w:t>
      </w:r>
      <w:r>
        <w:t>поля</w:t>
      </w:r>
      <w:r>
        <w:rPr>
          <w:spacing w:val="1"/>
        </w:rPr>
        <w:t xml:space="preserve"> </w:t>
      </w:r>
      <w:r>
        <w:t>катушки</w:t>
      </w:r>
      <w:r>
        <w:rPr>
          <w:spacing w:val="-2"/>
        </w:rPr>
        <w:t xml:space="preserve"> </w:t>
      </w:r>
      <w:r>
        <w:t>с</w:t>
      </w:r>
      <w:r>
        <w:rPr>
          <w:spacing w:val="-1"/>
        </w:rPr>
        <w:t xml:space="preserve"> </w:t>
      </w:r>
      <w:r>
        <w:t>током.</w:t>
      </w:r>
    </w:p>
    <w:p w:rsidR="00347E9B" w:rsidRDefault="00757747">
      <w:pPr>
        <w:pStyle w:val="a4"/>
        <w:spacing w:before="6" w:line="357" w:lineRule="auto"/>
        <w:ind w:left="1330" w:right="1514" w:firstLine="0"/>
        <w:jc w:val="left"/>
      </w:pPr>
      <w:r>
        <w:t>Исследование действия постоянного магнита на рамку с током.</w:t>
      </w:r>
      <w:r>
        <w:rPr>
          <w:spacing w:val="-68"/>
        </w:rPr>
        <w:t xml:space="preserve"> </w:t>
      </w:r>
      <w:r>
        <w:t>Исследование явления электромагнитной</w:t>
      </w:r>
      <w:r>
        <w:rPr>
          <w:spacing w:val="-1"/>
        </w:rPr>
        <w:t xml:space="preserve"> </w:t>
      </w:r>
      <w:r>
        <w:t>индукции.</w:t>
      </w:r>
    </w:p>
    <w:p w:rsidR="00347E9B" w:rsidRDefault="00757747">
      <w:pPr>
        <w:pStyle w:val="a4"/>
        <w:spacing w:before="6"/>
        <w:ind w:left="1330" w:firstLine="0"/>
        <w:jc w:val="left"/>
      </w:pPr>
      <w:r>
        <w:t>Раздел</w:t>
      </w:r>
      <w:r>
        <w:rPr>
          <w:spacing w:val="-2"/>
        </w:rPr>
        <w:t xml:space="preserve"> </w:t>
      </w:r>
      <w:r>
        <w:t>5. Колебания</w:t>
      </w:r>
      <w:r>
        <w:rPr>
          <w:spacing w:val="-5"/>
        </w:rPr>
        <w:t xml:space="preserve"> </w:t>
      </w:r>
      <w:r>
        <w:t>и</w:t>
      </w:r>
      <w:r>
        <w:rPr>
          <w:spacing w:val="-3"/>
        </w:rPr>
        <w:t xml:space="preserve"> </w:t>
      </w:r>
      <w:r>
        <w:t>волны.</w:t>
      </w:r>
    </w:p>
    <w:p w:rsidR="00347E9B" w:rsidRDefault="00757747">
      <w:pPr>
        <w:pStyle w:val="a4"/>
        <w:spacing w:before="163"/>
        <w:ind w:left="1330" w:firstLine="0"/>
      </w:pPr>
      <w:r>
        <w:t>Тема</w:t>
      </w:r>
      <w:r>
        <w:rPr>
          <w:spacing w:val="-6"/>
        </w:rPr>
        <w:t xml:space="preserve"> </w:t>
      </w:r>
      <w:r>
        <w:t>1.</w:t>
      </w:r>
      <w:r>
        <w:rPr>
          <w:spacing w:val="-3"/>
        </w:rPr>
        <w:t xml:space="preserve"> </w:t>
      </w:r>
      <w:r>
        <w:t>Механические</w:t>
      </w:r>
      <w:r>
        <w:rPr>
          <w:spacing w:val="-6"/>
        </w:rPr>
        <w:t xml:space="preserve"> </w:t>
      </w:r>
      <w:r>
        <w:t>и</w:t>
      </w:r>
      <w:r>
        <w:rPr>
          <w:spacing w:val="-6"/>
        </w:rPr>
        <w:t xml:space="preserve"> </w:t>
      </w:r>
      <w:r>
        <w:t>электромагнитные</w:t>
      </w:r>
      <w:r>
        <w:rPr>
          <w:spacing w:val="-5"/>
        </w:rPr>
        <w:t xml:space="preserve"> </w:t>
      </w:r>
      <w:r>
        <w:t>колебания.</w:t>
      </w:r>
    </w:p>
    <w:p w:rsidR="00347E9B" w:rsidRDefault="00757747">
      <w:pPr>
        <w:pStyle w:val="a4"/>
        <w:spacing w:before="158" w:line="360" w:lineRule="auto"/>
        <w:ind w:right="495"/>
      </w:pPr>
      <w:r>
        <w:t>Колебательная</w:t>
      </w:r>
      <w:r>
        <w:rPr>
          <w:spacing w:val="1"/>
        </w:rPr>
        <w:t xml:space="preserve"> </w:t>
      </w:r>
      <w:r>
        <w:t>система.</w:t>
      </w:r>
      <w:r>
        <w:rPr>
          <w:spacing w:val="1"/>
        </w:rPr>
        <w:t xml:space="preserve"> </w:t>
      </w:r>
      <w:r>
        <w:t>Свободные</w:t>
      </w:r>
      <w:r>
        <w:rPr>
          <w:spacing w:val="1"/>
        </w:rPr>
        <w:t xml:space="preserve"> </w:t>
      </w:r>
      <w:r>
        <w:t>механические</w:t>
      </w:r>
      <w:r>
        <w:rPr>
          <w:spacing w:val="1"/>
        </w:rPr>
        <w:t xml:space="preserve"> </w:t>
      </w:r>
      <w:r>
        <w:t>колебания.</w:t>
      </w:r>
      <w:r>
        <w:rPr>
          <w:spacing w:val="1"/>
        </w:rPr>
        <w:t xml:space="preserve"> </w:t>
      </w:r>
      <w:r>
        <w:t>Гармонические колебания.</w:t>
      </w:r>
      <w:r>
        <w:rPr>
          <w:spacing w:val="1"/>
        </w:rPr>
        <w:t xml:space="preserve"> </w:t>
      </w:r>
      <w:r>
        <w:t>Период,</w:t>
      </w:r>
      <w:r>
        <w:rPr>
          <w:spacing w:val="1"/>
        </w:rPr>
        <w:t xml:space="preserve"> </w:t>
      </w:r>
      <w:r>
        <w:t>частота,</w:t>
      </w:r>
      <w:r>
        <w:rPr>
          <w:spacing w:val="1"/>
        </w:rPr>
        <w:t xml:space="preserve"> </w:t>
      </w:r>
      <w:r>
        <w:t>амплитуда и фаза колебаний.</w:t>
      </w:r>
      <w:r>
        <w:rPr>
          <w:spacing w:val="1"/>
        </w:rPr>
        <w:t xml:space="preserve"> </w:t>
      </w:r>
      <w:r>
        <w:t>Пружинный маятник. Математический маятник. Уравнение гармонических</w:t>
      </w:r>
      <w:r>
        <w:rPr>
          <w:spacing w:val="1"/>
        </w:rPr>
        <w:t xml:space="preserve"> </w:t>
      </w:r>
      <w:r>
        <w:t>колебаний.</w:t>
      </w:r>
      <w:r>
        <w:rPr>
          <w:spacing w:val="1"/>
        </w:rPr>
        <w:t xml:space="preserve"> </w:t>
      </w:r>
      <w:r>
        <w:t>Превращение энергии при</w:t>
      </w:r>
      <w:r>
        <w:rPr>
          <w:spacing w:val="-1"/>
        </w:rPr>
        <w:t xml:space="preserve"> </w:t>
      </w:r>
      <w:r>
        <w:t>гармонических</w:t>
      </w:r>
      <w:r>
        <w:rPr>
          <w:spacing w:val="-4"/>
        </w:rPr>
        <w:t xml:space="preserve"> </w:t>
      </w:r>
      <w:r>
        <w:t>колебаниях.</w:t>
      </w:r>
    </w:p>
    <w:p w:rsidR="00347E9B" w:rsidRDefault="00757747">
      <w:pPr>
        <w:pStyle w:val="a4"/>
        <w:spacing w:before="3" w:line="360" w:lineRule="auto"/>
        <w:ind w:right="498"/>
      </w:pPr>
      <w:r>
        <w:t>Колебательный</w:t>
      </w:r>
      <w:r>
        <w:rPr>
          <w:spacing w:val="1"/>
        </w:rPr>
        <w:t xml:space="preserve"> </w:t>
      </w:r>
      <w:r>
        <w:t>контур.</w:t>
      </w:r>
      <w:r>
        <w:rPr>
          <w:spacing w:val="1"/>
        </w:rPr>
        <w:t xml:space="preserve"> </w:t>
      </w:r>
      <w:r>
        <w:t>Свободные</w:t>
      </w:r>
      <w:r>
        <w:rPr>
          <w:spacing w:val="1"/>
        </w:rPr>
        <w:t xml:space="preserve"> </w:t>
      </w:r>
      <w:r>
        <w:t>электромагнитные</w:t>
      </w:r>
      <w:r>
        <w:rPr>
          <w:spacing w:val="1"/>
        </w:rPr>
        <w:t xml:space="preserve"> </w:t>
      </w:r>
      <w:r>
        <w:t>колебания</w:t>
      </w:r>
      <w:r>
        <w:rPr>
          <w:spacing w:val="1"/>
        </w:rPr>
        <w:t xml:space="preserve"> </w:t>
      </w:r>
      <w:r>
        <w:t>в</w:t>
      </w:r>
      <w:r>
        <w:rPr>
          <w:spacing w:val="1"/>
        </w:rPr>
        <w:t xml:space="preserve"> </w:t>
      </w:r>
      <w:r>
        <w:t>идеальном</w:t>
      </w:r>
      <w:r>
        <w:rPr>
          <w:spacing w:val="1"/>
        </w:rPr>
        <w:t xml:space="preserve"> </w:t>
      </w:r>
      <w:r>
        <w:t>колебательном</w:t>
      </w:r>
      <w:r>
        <w:rPr>
          <w:spacing w:val="1"/>
        </w:rPr>
        <w:t xml:space="preserve"> </w:t>
      </w:r>
      <w:r>
        <w:t>контуре.</w:t>
      </w:r>
      <w:r>
        <w:rPr>
          <w:spacing w:val="1"/>
        </w:rPr>
        <w:t xml:space="preserve"> </w:t>
      </w:r>
      <w:r>
        <w:t>Аналогия</w:t>
      </w:r>
      <w:r>
        <w:rPr>
          <w:spacing w:val="1"/>
        </w:rPr>
        <w:t xml:space="preserve"> </w:t>
      </w:r>
      <w:r>
        <w:t>между</w:t>
      </w:r>
      <w:r>
        <w:rPr>
          <w:spacing w:val="1"/>
        </w:rPr>
        <w:t xml:space="preserve"> </w:t>
      </w:r>
      <w:r>
        <w:t>механическими</w:t>
      </w:r>
      <w:r>
        <w:rPr>
          <w:spacing w:val="1"/>
        </w:rPr>
        <w:t xml:space="preserve"> </w:t>
      </w:r>
      <w:r>
        <w:t>и</w:t>
      </w:r>
      <w:r>
        <w:rPr>
          <w:spacing w:val="-67"/>
        </w:rPr>
        <w:t xml:space="preserve"> </w:t>
      </w:r>
      <w:r>
        <w:t>электромагнитными</w:t>
      </w:r>
      <w:r>
        <w:rPr>
          <w:spacing w:val="1"/>
        </w:rPr>
        <w:t xml:space="preserve"> </w:t>
      </w:r>
      <w:r>
        <w:t>колебаниями.</w:t>
      </w:r>
      <w:r>
        <w:rPr>
          <w:spacing w:val="1"/>
        </w:rPr>
        <w:t xml:space="preserve"> </w:t>
      </w:r>
      <w:r>
        <w:t>Формула</w:t>
      </w:r>
      <w:r>
        <w:rPr>
          <w:spacing w:val="1"/>
        </w:rPr>
        <w:t xml:space="preserve"> </w:t>
      </w:r>
      <w:r>
        <w:t>Томсона.</w:t>
      </w:r>
      <w:r>
        <w:rPr>
          <w:spacing w:val="1"/>
        </w:rPr>
        <w:t xml:space="preserve"> </w:t>
      </w:r>
      <w:r>
        <w:t>Закон</w:t>
      </w:r>
      <w:r>
        <w:rPr>
          <w:spacing w:val="1"/>
        </w:rPr>
        <w:t xml:space="preserve"> </w:t>
      </w:r>
      <w:r>
        <w:t>сохранения</w:t>
      </w:r>
      <w:r>
        <w:rPr>
          <w:spacing w:val="1"/>
        </w:rPr>
        <w:t xml:space="preserve"> </w:t>
      </w:r>
      <w:r>
        <w:t>энергии в</w:t>
      </w:r>
      <w:r>
        <w:rPr>
          <w:spacing w:val="-1"/>
        </w:rPr>
        <w:t xml:space="preserve"> </w:t>
      </w:r>
      <w:r>
        <w:t>идеальном</w:t>
      </w:r>
      <w:r>
        <w:rPr>
          <w:spacing w:val="2"/>
        </w:rPr>
        <w:t xml:space="preserve"> </w:t>
      </w:r>
      <w:r>
        <w:t>колебательном</w:t>
      </w:r>
      <w:r>
        <w:rPr>
          <w:spacing w:val="1"/>
        </w:rPr>
        <w:t xml:space="preserve"> </w:t>
      </w:r>
      <w:r>
        <w:t>контуре.</w:t>
      </w:r>
    </w:p>
    <w:p w:rsidR="00347E9B" w:rsidRDefault="00757747">
      <w:pPr>
        <w:pStyle w:val="a4"/>
        <w:spacing w:line="362" w:lineRule="auto"/>
        <w:ind w:right="497"/>
      </w:pPr>
      <w:r>
        <w:t>Представление о затухающих колебаниях. Вынужденные механические</w:t>
      </w:r>
      <w:r>
        <w:rPr>
          <w:spacing w:val="-67"/>
        </w:rPr>
        <w:t xml:space="preserve"> </w:t>
      </w:r>
      <w:r>
        <w:t>колебания.</w:t>
      </w:r>
      <w:r>
        <w:rPr>
          <w:spacing w:val="1"/>
        </w:rPr>
        <w:t xml:space="preserve"> </w:t>
      </w:r>
      <w:r>
        <w:t>Резонанс.</w:t>
      </w:r>
      <w:r>
        <w:rPr>
          <w:spacing w:val="2"/>
        </w:rPr>
        <w:t xml:space="preserve"> </w:t>
      </w:r>
      <w:r>
        <w:t>Вынужденные электромагнитные</w:t>
      </w:r>
      <w:r>
        <w:rPr>
          <w:spacing w:val="-1"/>
        </w:rPr>
        <w:t xml:space="preserve"> </w:t>
      </w:r>
      <w:r>
        <w:t>колебания.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Переменный</w:t>
      </w:r>
      <w:r>
        <w:rPr>
          <w:spacing w:val="1"/>
        </w:rPr>
        <w:t xml:space="preserve"> </w:t>
      </w:r>
      <w:r>
        <w:t>ток.</w:t>
      </w:r>
      <w:r>
        <w:rPr>
          <w:spacing w:val="1"/>
        </w:rPr>
        <w:t xml:space="preserve"> </w:t>
      </w:r>
      <w:r>
        <w:t>Синусоидальный</w:t>
      </w:r>
      <w:r>
        <w:rPr>
          <w:spacing w:val="1"/>
        </w:rPr>
        <w:t xml:space="preserve"> </w:t>
      </w:r>
      <w:r>
        <w:t>переменный</w:t>
      </w:r>
      <w:r>
        <w:rPr>
          <w:spacing w:val="1"/>
        </w:rPr>
        <w:t xml:space="preserve"> </w:t>
      </w:r>
      <w:r>
        <w:t>ток.</w:t>
      </w:r>
      <w:r>
        <w:rPr>
          <w:spacing w:val="1"/>
        </w:rPr>
        <w:t xml:space="preserve"> </w:t>
      </w:r>
      <w:r>
        <w:t>Мощность</w:t>
      </w:r>
      <w:r>
        <w:rPr>
          <w:spacing w:val="1"/>
        </w:rPr>
        <w:t xml:space="preserve"> </w:t>
      </w:r>
      <w:r>
        <w:t>переменного</w:t>
      </w:r>
      <w:r>
        <w:rPr>
          <w:spacing w:val="1"/>
        </w:rPr>
        <w:t xml:space="preserve"> </w:t>
      </w:r>
      <w:r>
        <w:t>тока.</w:t>
      </w:r>
      <w:r>
        <w:rPr>
          <w:spacing w:val="1"/>
        </w:rPr>
        <w:t xml:space="preserve"> </w:t>
      </w:r>
      <w:r>
        <w:t>Амплитудное</w:t>
      </w:r>
      <w:r>
        <w:rPr>
          <w:spacing w:val="1"/>
        </w:rPr>
        <w:t xml:space="preserve"> </w:t>
      </w:r>
      <w:r>
        <w:t>и</w:t>
      </w:r>
      <w:r>
        <w:rPr>
          <w:spacing w:val="1"/>
        </w:rPr>
        <w:t xml:space="preserve"> </w:t>
      </w:r>
      <w:r>
        <w:t>действующее</w:t>
      </w:r>
      <w:r>
        <w:rPr>
          <w:spacing w:val="1"/>
        </w:rPr>
        <w:t xml:space="preserve"> </w:t>
      </w:r>
      <w:r>
        <w:t>значение</w:t>
      </w:r>
      <w:r>
        <w:rPr>
          <w:spacing w:val="1"/>
        </w:rPr>
        <w:t xml:space="preserve"> </w:t>
      </w:r>
      <w:r>
        <w:t>силы</w:t>
      </w:r>
      <w:r>
        <w:rPr>
          <w:spacing w:val="1"/>
        </w:rPr>
        <w:t xml:space="preserve"> </w:t>
      </w:r>
      <w:r>
        <w:t>тока</w:t>
      </w:r>
      <w:r>
        <w:rPr>
          <w:spacing w:val="1"/>
        </w:rPr>
        <w:t xml:space="preserve"> </w:t>
      </w:r>
      <w:r>
        <w:t>и</w:t>
      </w:r>
      <w:r>
        <w:rPr>
          <w:spacing w:val="1"/>
        </w:rPr>
        <w:t xml:space="preserve"> </w:t>
      </w:r>
      <w:r>
        <w:t>напряжения.</w:t>
      </w:r>
    </w:p>
    <w:p w:rsidR="00347E9B" w:rsidRDefault="00757747">
      <w:pPr>
        <w:pStyle w:val="a4"/>
        <w:spacing w:before="2" w:line="360" w:lineRule="auto"/>
        <w:ind w:right="497"/>
      </w:pPr>
      <w:r>
        <w:t>Трансформатор. Производство, передача и потребление электрической</w:t>
      </w:r>
      <w:r>
        <w:rPr>
          <w:spacing w:val="1"/>
        </w:rPr>
        <w:t xml:space="preserve"> </w:t>
      </w:r>
      <w:r>
        <w:t>энергии. Экологические риски при производстве электроэнергии. Культура</w:t>
      </w:r>
      <w:r>
        <w:rPr>
          <w:spacing w:val="1"/>
        </w:rPr>
        <w:t xml:space="preserve"> </w:t>
      </w:r>
      <w:r>
        <w:t>использования</w:t>
      </w:r>
      <w:r>
        <w:rPr>
          <w:spacing w:val="1"/>
        </w:rPr>
        <w:t xml:space="preserve"> </w:t>
      </w:r>
      <w:r>
        <w:t>электроэнергии</w:t>
      </w:r>
      <w:r>
        <w:rPr>
          <w:spacing w:val="4"/>
        </w:rPr>
        <w:t xml:space="preserve"> </w:t>
      </w:r>
      <w:r>
        <w:t>в повседневной жизни.</w:t>
      </w:r>
    </w:p>
    <w:p w:rsidR="00347E9B" w:rsidRDefault="00757747">
      <w:pPr>
        <w:pStyle w:val="a4"/>
        <w:spacing w:before="1" w:line="362" w:lineRule="auto"/>
        <w:ind w:right="498"/>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электрический</w:t>
      </w:r>
      <w:r>
        <w:rPr>
          <w:spacing w:val="-67"/>
        </w:rPr>
        <w:t xml:space="preserve"> </w:t>
      </w:r>
      <w:r>
        <w:t>звонок,</w:t>
      </w:r>
      <w:r>
        <w:rPr>
          <w:spacing w:val="2"/>
        </w:rPr>
        <w:t xml:space="preserve"> </w:t>
      </w:r>
      <w:r>
        <w:t>генератор переменного тока,</w:t>
      </w:r>
      <w:r>
        <w:rPr>
          <w:spacing w:val="3"/>
        </w:rPr>
        <w:t xml:space="preserve"> </w:t>
      </w:r>
      <w:r>
        <w:t>линии</w:t>
      </w:r>
      <w:r>
        <w:rPr>
          <w:spacing w:val="-1"/>
        </w:rPr>
        <w:t xml:space="preserve"> </w:t>
      </w:r>
      <w:r>
        <w:t>электропередач.</w:t>
      </w:r>
    </w:p>
    <w:p w:rsidR="00347E9B" w:rsidRDefault="00757747">
      <w:pPr>
        <w:pStyle w:val="a4"/>
        <w:spacing w:line="314" w:lineRule="exact"/>
        <w:ind w:left="1330" w:firstLine="0"/>
        <w:jc w:val="left"/>
      </w:pPr>
      <w:r>
        <w:t>Демонстрации.</w:t>
      </w:r>
    </w:p>
    <w:p w:rsidR="00347E9B" w:rsidRDefault="00757747">
      <w:pPr>
        <w:pStyle w:val="a4"/>
        <w:tabs>
          <w:tab w:val="left" w:pos="9524"/>
        </w:tabs>
        <w:spacing w:before="163" w:line="357" w:lineRule="auto"/>
        <w:ind w:right="500"/>
        <w:jc w:val="left"/>
      </w:pPr>
      <w:r>
        <w:t>Исследование</w:t>
      </w:r>
      <w:r>
        <w:rPr>
          <w:spacing w:val="69"/>
        </w:rPr>
        <w:t xml:space="preserve"> </w:t>
      </w:r>
      <w:r>
        <w:t>параметров</w:t>
      </w:r>
      <w:r>
        <w:rPr>
          <w:spacing w:val="68"/>
        </w:rPr>
        <w:t xml:space="preserve"> </w:t>
      </w:r>
      <w:r>
        <w:t>колебательной</w:t>
      </w:r>
      <w:r>
        <w:rPr>
          <w:spacing w:val="69"/>
        </w:rPr>
        <w:t xml:space="preserve"> </w:t>
      </w:r>
      <w:r>
        <w:t>системы</w:t>
      </w:r>
      <w:r>
        <w:rPr>
          <w:spacing w:val="68"/>
        </w:rPr>
        <w:t xml:space="preserve"> </w:t>
      </w:r>
      <w:r>
        <w:t>(пружинный</w:t>
      </w:r>
      <w:r>
        <w:tab/>
      </w:r>
      <w:r>
        <w:rPr>
          <w:spacing w:val="-1"/>
        </w:rPr>
        <w:t>или</w:t>
      </w:r>
      <w:r>
        <w:rPr>
          <w:spacing w:val="-67"/>
        </w:rPr>
        <w:t xml:space="preserve"> </w:t>
      </w:r>
      <w:r>
        <w:t>математический маятник).</w:t>
      </w:r>
    </w:p>
    <w:p w:rsidR="00347E9B" w:rsidRDefault="00757747">
      <w:pPr>
        <w:pStyle w:val="a4"/>
        <w:spacing w:before="6" w:line="360" w:lineRule="auto"/>
        <w:ind w:left="1330" w:right="3053" w:firstLine="0"/>
        <w:jc w:val="left"/>
      </w:pPr>
      <w:r>
        <w:t>Наблюдение затухающих колебаний.</w:t>
      </w:r>
      <w:r>
        <w:rPr>
          <w:spacing w:val="1"/>
        </w:rPr>
        <w:t xml:space="preserve"> </w:t>
      </w:r>
      <w:r>
        <w:t>Исследование</w:t>
      </w:r>
      <w:r>
        <w:rPr>
          <w:spacing w:val="-6"/>
        </w:rPr>
        <w:t xml:space="preserve"> </w:t>
      </w:r>
      <w:r>
        <w:t>свойств</w:t>
      </w:r>
      <w:r>
        <w:rPr>
          <w:spacing w:val="-8"/>
        </w:rPr>
        <w:t xml:space="preserve"> </w:t>
      </w:r>
      <w:r>
        <w:t>вынужденных</w:t>
      </w:r>
      <w:r>
        <w:rPr>
          <w:spacing w:val="-11"/>
        </w:rPr>
        <w:t xml:space="preserve"> </w:t>
      </w:r>
      <w:r>
        <w:t>колебаний.</w:t>
      </w:r>
      <w:r>
        <w:rPr>
          <w:spacing w:val="-67"/>
        </w:rPr>
        <w:t xml:space="preserve"> </w:t>
      </w:r>
      <w:r>
        <w:t>Наблюдение</w:t>
      </w:r>
      <w:r>
        <w:rPr>
          <w:spacing w:val="1"/>
        </w:rPr>
        <w:t xml:space="preserve"> </w:t>
      </w:r>
      <w:r>
        <w:t>резонанса.</w:t>
      </w:r>
    </w:p>
    <w:p w:rsidR="00347E9B" w:rsidRDefault="00757747">
      <w:pPr>
        <w:pStyle w:val="a4"/>
        <w:spacing w:before="1"/>
        <w:ind w:left="1330" w:firstLine="0"/>
        <w:jc w:val="left"/>
      </w:pPr>
      <w:r>
        <w:t>Свободные</w:t>
      </w:r>
      <w:r>
        <w:rPr>
          <w:spacing w:val="-5"/>
        </w:rPr>
        <w:t xml:space="preserve"> </w:t>
      </w:r>
      <w:r>
        <w:t>электромагнитные</w:t>
      </w:r>
      <w:r>
        <w:rPr>
          <w:spacing w:val="-5"/>
        </w:rPr>
        <w:t xml:space="preserve"> </w:t>
      </w:r>
      <w:r>
        <w:t>колебания.</w:t>
      </w:r>
    </w:p>
    <w:p w:rsidR="00347E9B" w:rsidRDefault="00757747">
      <w:pPr>
        <w:pStyle w:val="a4"/>
        <w:spacing w:before="158" w:line="362" w:lineRule="auto"/>
        <w:ind w:right="500"/>
        <w:jc w:val="left"/>
      </w:pPr>
      <w:r>
        <w:t>Осциллограммы</w:t>
      </w:r>
      <w:r>
        <w:rPr>
          <w:spacing w:val="69"/>
        </w:rPr>
        <w:t xml:space="preserve"> </w:t>
      </w:r>
      <w:r>
        <w:t>(зависимости</w:t>
      </w:r>
      <w:r>
        <w:rPr>
          <w:spacing w:val="70"/>
        </w:rPr>
        <w:t xml:space="preserve"> </w:t>
      </w:r>
      <w:r>
        <w:t>силы</w:t>
      </w:r>
      <w:r>
        <w:rPr>
          <w:spacing w:val="70"/>
        </w:rPr>
        <w:t xml:space="preserve"> </w:t>
      </w:r>
      <w:r>
        <w:t>тока</w:t>
      </w:r>
      <w:r>
        <w:rPr>
          <w:spacing w:val="2"/>
        </w:rPr>
        <w:t xml:space="preserve"> </w:t>
      </w:r>
      <w:r>
        <w:t>и</w:t>
      </w:r>
      <w:r>
        <w:rPr>
          <w:spacing w:val="70"/>
        </w:rPr>
        <w:t xml:space="preserve"> </w:t>
      </w:r>
      <w:r>
        <w:t>напряжения</w:t>
      </w:r>
      <w:r>
        <w:rPr>
          <w:spacing w:val="2"/>
        </w:rPr>
        <w:t xml:space="preserve"> </w:t>
      </w:r>
      <w:r>
        <w:t>от</w:t>
      </w:r>
      <w:r>
        <w:rPr>
          <w:spacing w:val="68"/>
        </w:rPr>
        <w:t xml:space="preserve"> </w:t>
      </w:r>
      <w:r>
        <w:t>времени)</w:t>
      </w:r>
      <w:r>
        <w:rPr>
          <w:spacing w:val="-67"/>
        </w:rPr>
        <w:t xml:space="preserve"> </w:t>
      </w:r>
      <w:r>
        <w:t>для</w:t>
      </w:r>
      <w:r>
        <w:rPr>
          <w:spacing w:val="2"/>
        </w:rPr>
        <w:t xml:space="preserve"> </w:t>
      </w:r>
      <w:r>
        <w:t>электромагнитных</w:t>
      </w:r>
      <w:r>
        <w:rPr>
          <w:spacing w:val="-3"/>
        </w:rPr>
        <w:t xml:space="preserve"> </w:t>
      </w:r>
      <w:r>
        <w:t>колебаний.</w:t>
      </w:r>
    </w:p>
    <w:p w:rsidR="00347E9B" w:rsidRDefault="00757747">
      <w:pPr>
        <w:pStyle w:val="a4"/>
        <w:tabs>
          <w:tab w:val="left" w:pos="2658"/>
          <w:tab w:val="left" w:pos="3349"/>
          <w:tab w:val="left" w:pos="5795"/>
          <w:tab w:val="left" w:pos="7449"/>
          <w:tab w:val="left" w:pos="8945"/>
        </w:tabs>
        <w:spacing w:line="357" w:lineRule="auto"/>
        <w:ind w:right="499"/>
        <w:jc w:val="left"/>
      </w:pPr>
      <w:r>
        <w:t>Резонанс</w:t>
      </w:r>
      <w:r>
        <w:tab/>
        <w:t>при</w:t>
      </w:r>
      <w:r>
        <w:tab/>
        <w:t>последовательном</w:t>
      </w:r>
      <w:r>
        <w:tab/>
        <w:t>соединении</w:t>
      </w:r>
      <w:r>
        <w:tab/>
        <w:t>резистора,</w:t>
      </w:r>
      <w:r>
        <w:tab/>
      </w:r>
      <w:r>
        <w:rPr>
          <w:spacing w:val="-1"/>
        </w:rPr>
        <w:t>катушки</w:t>
      </w:r>
      <w:r>
        <w:rPr>
          <w:spacing w:val="-67"/>
        </w:rPr>
        <w:t xml:space="preserve"> </w:t>
      </w:r>
      <w:r>
        <w:t>индуктивности и</w:t>
      </w:r>
      <w:r>
        <w:rPr>
          <w:spacing w:val="1"/>
        </w:rPr>
        <w:t xml:space="preserve"> </w:t>
      </w:r>
      <w:r>
        <w:t>конденсатора.</w:t>
      </w:r>
    </w:p>
    <w:p w:rsidR="00347E9B" w:rsidRDefault="00757747">
      <w:pPr>
        <w:pStyle w:val="a4"/>
        <w:spacing w:before="3"/>
        <w:ind w:left="1330" w:firstLine="0"/>
        <w:jc w:val="left"/>
      </w:pPr>
      <w:r>
        <w:t>Модель</w:t>
      </w:r>
      <w:r>
        <w:rPr>
          <w:spacing w:val="-9"/>
        </w:rPr>
        <w:t xml:space="preserve"> </w:t>
      </w:r>
      <w:r>
        <w:t>линии</w:t>
      </w:r>
      <w:r>
        <w:rPr>
          <w:spacing w:val="-6"/>
        </w:rPr>
        <w:t xml:space="preserve"> </w:t>
      </w:r>
      <w:r>
        <w:t>электропередачи.</w:t>
      </w:r>
    </w:p>
    <w:p w:rsidR="00347E9B" w:rsidRDefault="00757747">
      <w:pPr>
        <w:pStyle w:val="a4"/>
        <w:spacing w:before="163"/>
        <w:ind w:left="1330" w:firstLine="0"/>
      </w:pPr>
      <w:r>
        <w:t>Ученический</w:t>
      </w:r>
      <w:r>
        <w:rPr>
          <w:spacing w:val="-6"/>
        </w:rPr>
        <w:t xml:space="preserve"> </w:t>
      </w:r>
      <w:r>
        <w:t>эксперимент,</w:t>
      </w:r>
      <w:r>
        <w:rPr>
          <w:spacing w:val="-3"/>
        </w:rPr>
        <w:t xml:space="preserve"> </w:t>
      </w:r>
      <w:r>
        <w:t>лабораторные</w:t>
      </w:r>
      <w:r>
        <w:rPr>
          <w:spacing w:val="-4"/>
        </w:rPr>
        <w:t xml:space="preserve"> </w:t>
      </w:r>
      <w:r>
        <w:t>работы</w:t>
      </w:r>
    </w:p>
    <w:p w:rsidR="00347E9B" w:rsidRDefault="00757747">
      <w:pPr>
        <w:pStyle w:val="a4"/>
        <w:spacing w:before="158" w:line="362" w:lineRule="auto"/>
        <w:ind w:right="499"/>
      </w:pPr>
      <w:r>
        <w:t>Исследование зависимости периода малых колебаний груза на нити от</w:t>
      </w:r>
      <w:r>
        <w:rPr>
          <w:spacing w:val="1"/>
        </w:rPr>
        <w:t xml:space="preserve"> </w:t>
      </w:r>
      <w:r>
        <w:t>длины нити</w:t>
      </w:r>
      <w:r>
        <w:rPr>
          <w:spacing w:val="1"/>
        </w:rPr>
        <w:t xml:space="preserve"> </w:t>
      </w:r>
      <w:r>
        <w:t>и</w:t>
      </w:r>
      <w:r>
        <w:rPr>
          <w:spacing w:val="1"/>
        </w:rPr>
        <w:t xml:space="preserve"> </w:t>
      </w:r>
      <w:r>
        <w:t>массы груза.</w:t>
      </w:r>
    </w:p>
    <w:p w:rsidR="00347E9B" w:rsidRDefault="00757747">
      <w:pPr>
        <w:pStyle w:val="a4"/>
        <w:spacing w:line="362" w:lineRule="auto"/>
        <w:ind w:right="500"/>
      </w:pPr>
      <w:r>
        <w:t>Исследование</w:t>
      </w:r>
      <w:r>
        <w:rPr>
          <w:spacing w:val="1"/>
        </w:rPr>
        <w:t xml:space="preserve"> </w:t>
      </w:r>
      <w:r>
        <w:t>переменного</w:t>
      </w:r>
      <w:r>
        <w:rPr>
          <w:spacing w:val="1"/>
        </w:rPr>
        <w:t xml:space="preserve"> </w:t>
      </w:r>
      <w:r>
        <w:t>тока</w:t>
      </w:r>
      <w:r>
        <w:rPr>
          <w:spacing w:val="1"/>
        </w:rPr>
        <w:t xml:space="preserve"> </w:t>
      </w:r>
      <w:r>
        <w:t>в</w:t>
      </w:r>
      <w:r>
        <w:rPr>
          <w:spacing w:val="1"/>
        </w:rPr>
        <w:t xml:space="preserve"> </w:t>
      </w:r>
      <w:r>
        <w:t>цепи</w:t>
      </w:r>
      <w:r>
        <w:rPr>
          <w:spacing w:val="1"/>
        </w:rPr>
        <w:t xml:space="preserve"> </w:t>
      </w:r>
      <w:r>
        <w:t>из</w:t>
      </w:r>
      <w:r>
        <w:rPr>
          <w:spacing w:val="1"/>
        </w:rPr>
        <w:t xml:space="preserve"> </w:t>
      </w:r>
      <w:r>
        <w:t>последовательно</w:t>
      </w:r>
      <w:r>
        <w:rPr>
          <w:spacing w:val="1"/>
        </w:rPr>
        <w:t xml:space="preserve"> </w:t>
      </w:r>
      <w:r>
        <w:t>соединённых</w:t>
      </w:r>
      <w:r>
        <w:rPr>
          <w:spacing w:val="-4"/>
        </w:rPr>
        <w:t xml:space="preserve"> </w:t>
      </w:r>
      <w:r>
        <w:t>конденсатора,</w:t>
      </w:r>
      <w:r>
        <w:rPr>
          <w:spacing w:val="3"/>
        </w:rPr>
        <w:t xml:space="preserve"> </w:t>
      </w:r>
      <w:r>
        <w:t>катушки</w:t>
      </w:r>
      <w:r>
        <w:rPr>
          <w:spacing w:val="1"/>
        </w:rPr>
        <w:t xml:space="preserve"> </w:t>
      </w:r>
      <w:r>
        <w:t>и резистора.</w:t>
      </w:r>
    </w:p>
    <w:p w:rsidR="00347E9B" w:rsidRDefault="00757747">
      <w:pPr>
        <w:pStyle w:val="a4"/>
        <w:spacing w:line="320" w:lineRule="exact"/>
        <w:ind w:left="1330" w:firstLine="0"/>
      </w:pPr>
      <w:r>
        <w:t>Тема</w:t>
      </w:r>
      <w:r>
        <w:rPr>
          <w:spacing w:val="-5"/>
        </w:rPr>
        <w:t xml:space="preserve"> </w:t>
      </w:r>
      <w:r>
        <w:t>2.</w:t>
      </w:r>
      <w:r>
        <w:rPr>
          <w:spacing w:val="-2"/>
        </w:rPr>
        <w:t xml:space="preserve"> </w:t>
      </w:r>
      <w:r>
        <w:t>Механические</w:t>
      </w:r>
      <w:r>
        <w:rPr>
          <w:spacing w:val="-4"/>
        </w:rPr>
        <w:t xml:space="preserve"> </w:t>
      </w:r>
      <w:r>
        <w:t>и</w:t>
      </w:r>
      <w:r>
        <w:rPr>
          <w:spacing w:val="-5"/>
        </w:rPr>
        <w:t xml:space="preserve"> </w:t>
      </w:r>
      <w:r>
        <w:t>электромагнитные</w:t>
      </w:r>
      <w:r>
        <w:rPr>
          <w:spacing w:val="-4"/>
        </w:rPr>
        <w:t xml:space="preserve"> </w:t>
      </w:r>
      <w:r>
        <w:t>волны.</w:t>
      </w:r>
    </w:p>
    <w:p w:rsidR="00347E9B" w:rsidRDefault="00757747">
      <w:pPr>
        <w:pStyle w:val="a4"/>
        <w:spacing w:before="151" w:line="362" w:lineRule="auto"/>
        <w:ind w:right="497"/>
      </w:pPr>
      <w:r>
        <w:t>Механические</w:t>
      </w:r>
      <w:r>
        <w:rPr>
          <w:spacing w:val="1"/>
        </w:rPr>
        <w:t xml:space="preserve"> </w:t>
      </w:r>
      <w:r>
        <w:t>волны,</w:t>
      </w:r>
      <w:r>
        <w:rPr>
          <w:spacing w:val="1"/>
        </w:rPr>
        <w:t xml:space="preserve"> </w:t>
      </w:r>
      <w:r>
        <w:t>условия</w:t>
      </w:r>
      <w:r>
        <w:rPr>
          <w:spacing w:val="1"/>
        </w:rPr>
        <w:t xml:space="preserve"> </w:t>
      </w:r>
      <w:r>
        <w:t>распространения.</w:t>
      </w:r>
      <w:r>
        <w:rPr>
          <w:spacing w:val="1"/>
        </w:rPr>
        <w:t xml:space="preserve"> </w:t>
      </w:r>
      <w:r>
        <w:t>Период.</w:t>
      </w:r>
      <w:r>
        <w:rPr>
          <w:spacing w:val="1"/>
        </w:rPr>
        <w:t xml:space="preserve"> </w:t>
      </w:r>
      <w:r>
        <w:t>Скорость</w:t>
      </w:r>
      <w:r>
        <w:rPr>
          <w:spacing w:val="1"/>
        </w:rPr>
        <w:t xml:space="preserve"> </w:t>
      </w:r>
      <w:r>
        <w:t>распространения</w:t>
      </w:r>
      <w:r>
        <w:rPr>
          <w:spacing w:val="1"/>
        </w:rPr>
        <w:t xml:space="preserve"> </w:t>
      </w:r>
      <w:r>
        <w:t>и</w:t>
      </w:r>
      <w:r>
        <w:rPr>
          <w:spacing w:val="1"/>
        </w:rPr>
        <w:t xml:space="preserve"> </w:t>
      </w:r>
      <w:r>
        <w:t>длина</w:t>
      </w:r>
      <w:r>
        <w:rPr>
          <w:spacing w:val="1"/>
        </w:rPr>
        <w:t xml:space="preserve"> </w:t>
      </w:r>
      <w:r>
        <w:t>волны.</w:t>
      </w:r>
      <w:r>
        <w:rPr>
          <w:spacing w:val="1"/>
        </w:rPr>
        <w:t xml:space="preserve"> </w:t>
      </w:r>
      <w:r>
        <w:t>Поперечные</w:t>
      </w:r>
      <w:r>
        <w:rPr>
          <w:spacing w:val="1"/>
        </w:rPr>
        <w:t xml:space="preserve"> </w:t>
      </w:r>
      <w:r>
        <w:t>и</w:t>
      </w:r>
      <w:r>
        <w:rPr>
          <w:spacing w:val="1"/>
        </w:rPr>
        <w:t xml:space="preserve"> </w:t>
      </w:r>
      <w:r>
        <w:t>продольные</w:t>
      </w:r>
      <w:r>
        <w:rPr>
          <w:spacing w:val="1"/>
        </w:rPr>
        <w:t xml:space="preserve"> </w:t>
      </w:r>
      <w:r>
        <w:t>волны.</w:t>
      </w:r>
      <w:r>
        <w:rPr>
          <w:spacing w:val="1"/>
        </w:rPr>
        <w:t xml:space="preserve"> </w:t>
      </w:r>
      <w:r>
        <w:t>Интерференция</w:t>
      </w:r>
      <w:r>
        <w:rPr>
          <w:spacing w:val="1"/>
        </w:rPr>
        <w:t xml:space="preserve"> </w:t>
      </w:r>
      <w:r>
        <w:t>и дифракция</w:t>
      </w:r>
      <w:r>
        <w:rPr>
          <w:spacing w:val="1"/>
        </w:rPr>
        <w:t xml:space="preserve"> </w:t>
      </w:r>
      <w:r>
        <w:t>механических</w:t>
      </w:r>
      <w:r>
        <w:rPr>
          <w:spacing w:val="-3"/>
        </w:rPr>
        <w:t xml:space="preserve"> </w:t>
      </w:r>
      <w:r>
        <w:t>волн.</w:t>
      </w:r>
    </w:p>
    <w:p w:rsidR="00347E9B" w:rsidRDefault="00757747">
      <w:pPr>
        <w:pStyle w:val="a4"/>
        <w:spacing w:line="314" w:lineRule="exact"/>
        <w:ind w:left="1330" w:firstLine="0"/>
      </w:pPr>
      <w:r>
        <w:t>Звук.</w:t>
      </w:r>
      <w:r>
        <w:rPr>
          <w:spacing w:val="-2"/>
        </w:rPr>
        <w:t xml:space="preserve"> </w:t>
      </w:r>
      <w:r>
        <w:t>Скорость</w:t>
      </w:r>
      <w:r>
        <w:rPr>
          <w:spacing w:val="-5"/>
        </w:rPr>
        <w:t xml:space="preserve"> </w:t>
      </w:r>
      <w:r>
        <w:t>звука.</w:t>
      </w:r>
      <w:r>
        <w:rPr>
          <w:spacing w:val="-1"/>
        </w:rPr>
        <w:t xml:space="preserve"> </w:t>
      </w:r>
      <w:r>
        <w:t>Громкость</w:t>
      </w:r>
      <w:r>
        <w:rPr>
          <w:spacing w:val="-6"/>
        </w:rPr>
        <w:t xml:space="preserve"> </w:t>
      </w:r>
      <w:r>
        <w:t>звука.</w:t>
      </w:r>
      <w:r>
        <w:rPr>
          <w:spacing w:val="-1"/>
        </w:rPr>
        <w:t xml:space="preserve"> </w:t>
      </w:r>
      <w:r>
        <w:t>Высота</w:t>
      </w:r>
      <w:r>
        <w:rPr>
          <w:spacing w:val="-3"/>
        </w:rPr>
        <w:t xml:space="preserve"> </w:t>
      </w:r>
      <w:r>
        <w:t>тона.</w:t>
      </w:r>
      <w:r>
        <w:rPr>
          <w:spacing w:val="-1"/>
        </w:rPr>
        <w:t xml:space="preserve"> </w:t>
      </w:r>
      <w:r>
        <w:t>Тембр</w:t>
      </w:r>
      <w:r>
        <w:rPr>
          <w:spacing w:val="-4"/>
        </w:rPr>
        <w:t xml:space="preserve"> </w:t>
      </w:r>
      <w:r>
        <w:t>звука.</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Электромагнитные волны. Условия излучения электромагнитных волн.</w:t>
      </w:r>
      <w:r>
        <w:rPr>
          <w:spacing w:val="-67"/>
        </w:rPr>
        <w:t xml:space="preserve"> </w:t>
      </w:r>
      <w:r>
        <w:t>Взаимная ориентация векторов E, B, v в электромагнитной волне. Свойства</w:t>
      </w:r>
      <w:r>
        <w:rPr>
          <w:spacing w:val="1"/>
        </w:rPr>
        <w:t xml:space="preserve"> </w:t>
      </w:r>
      <w:r>
        <w:t>электромагнитных волн: отражение, преломление, поляризация, дифракция,</w:t>
      </w:r>
      <w:r>
        <w:rPr>
          <w:spacing w:val="1"/>
        </w:rPr>
        <w:t xml:space="preserve"> </w:t>
      </w:r>
      <w:r>
        <w:t>интерференция.</w:t>
      </w:r>
      <w:r>
        <w:rPr>
          <w:spacing w:val="3"/>
        </w:rPr>
        <w:t xml:space="preserve"> </w:t>
      </w:r>
      <w:r>
        <w:t>Скорость</w:t>
      </w:r>
      <w:r>
        <w:rPr>
          <w:spacing w:val="-2"/>
        </w:rPr>
        <w:t xml:space="preserve"> </w:t>
      </w:r>
      <w:r>
        <w:t>электромагнитных</w:t>
      </w:r>
      <w:r>
        <w:rPr>
          <w:spacing w:val="-3"/>
        </w:rPr>
        <w:t xml:space="preserve"> </w:t>
      </w:r>
      <w:r>
        <w:t>волн.</w:t>
      </w:r>
    </w:p>
    <w:p w:rsidR="00347E9B" w:rsidRDefault="00757747">
      <w:pPr>
        <w:pStyle w:val="a4"/>
        <w:spacing w:before="4" w:line="357" w:lineRule="auto"/>
        <w:ind w:right="490"/>
      </w:pPr>
      <w:r>
        <w:t>Шкала электромагнитных волн. Применение электромагнитных волн</w:t>
      </w:r>
      <w:r>
        <w:rPr>
          <w:spacing w:val="1"/>
        </w:rPr>
        <w:t xml:space="preserve"> </w:t>
      </w:r>
      <w:r>
        <w:t>в</w:t>
      </w:r>
      <w:r>
        <w:rPr>
          <w:spacing w:val="-67"/>
        </w:rPr>
        <w:t xml:space="preserve"> </w:t>
      </w:r>
      <w:r>
        <w:t>технике</w:t>
      </w:r>
      <w:r>
        <w:rPr>
          <w:spacing w:val="1"/>
        </w:rPr>
        <w:t xml:space="preserve"> </w:t>
      </w:r>
      <w:r>
        <w:t>и</w:t>
      </w:r>
      <w:r>
        <w:rPr>
          <w:spacing w:val="1"/>
        </w:rPr>
        <w:t xml:space="preserve"> </w:t>
      </w:r>
      <w:r>
        <w:t>быту.</w:t>
      </w:r>
    </w:p>
    <w:p w:rsidR="00347E9B" w:rsidRDefault="00757747">
      <w:pPr>
        <w:pStyle w:val="a4"/>
        <w:spacing w:before="5" w:line="362" w:lineRule="auto"/>
        <w:ind w:left="1330" w:right="2779" w:firstLine="0"/>
      </w:pPr>
      <w:r>
        <w:t>Принципы радиосвязи и телевидения. Радиолокация.</w:t>
      </w:r>
      <w:r>
        <w:rPr>
          <w:spacing w:val="-68"/>
        </w:rPr>
        <w:t xml:space="preserve"> </w:t>
      </w:r>
      <w:r>
        <w:t>Электромагнитное</w:t>
      </w:r>
      <w:r>
        <w:rPr>
          <w:spacing w:val="-3"/>
        </w:rPr>
        <w:t xml:space="preserve"> </w:t>
      </w:r>
      <w:r>
        <w:t>загрязнение</w:t>
      </w:r>
      <w:r>
        <w:rPr>
          <w:spacing w:val="-3"/>
        </w:rPr>
        <w:t xml:space="preserve"> </w:t>
      </w:r>
      <w:r>
        <w:t>окружающей</w:t>
      </w:r>
      <w:r>
        <w:rPr>
          <w:spacing w:val="-4"/>
        </w:rPr>
        <w:t xml:space="preserve"> </w:t>
      </w:r>
      <w:r>
        <w:t>среды.</w:t>
      </w:r>
    </w:p>
    <w:p w:rsidR="00347E9B" w:rsidRDefault="00757747">
      <w:pPr>
        <w:pStyle w:val="a4"/>
        <w:spacing w:line="360" w:lineRule="auto"/>
        <w:ind w:right="493"/>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музыкальные</w:t>
      </w:r>
      <w:r>
        <w:rPr>
          <w:spacing w:val="1"/>
        </w:rPr>
        <w:t xml:space="preserve"> </w:t>
      </w:r>
      <w:r>
        <w:t>инструменты,</w:t>
      </w:r>
      <w:r>
        <w:rPr>
          <w:spacing w:val="1"/>
        </w:rPr>
        <w:t xml:space="preserve"> </w:t>
      </w:r>
      <w:r>
        <w:t>ультразвуковая</w:t>
      </w:r>
      <w:r>
        <w:rPr>
          <w:spacing w:val="1"/>
        </w:rPr>
        <w:t xml:space="preserve"> </w:t>
      </w:r>
      <w:r>
        <w:t>диагностика</w:t>
      </w:r>
      <w:r>
        <w:rPr>
          <w:spacing w:val="1"/>
        </w:rPr>
        <w:t xml:space="preserve"> </w:t>
      </w:r>
      <w:r>
        <w:t>в</w:t>
      </w:r>
      <w:r>
        <w:rPr>
          <w:spacing w:val="1"/>
        </w:rPr>
        <w:t xml:space="preserve"> </w:t>
      </w:r>
      <w:r>
        <w:t>технике</w:t>
      </w:r>
      <w:r>
        <w:rPr>
          <w:spacing w:val="1"/>
        </w:rPr>
        <w:t xml:space="preserve"> </w:t>
      </w:r>
      <w:r>
        <w:t>и</w:t>
      </w:r>
      <w:r>
        <w:rPr>
          <w:spacing w:val="1"/>
        </w:rPr>
        <w:t xml:space="preserve"> </w:t>
      </w:r>
      <w:r>
        <w:t>медицине,</w:t>
      </w:r>
      <w:r>
        <w:rPr>
          <w:spacing w:val="1"/>
        </w:rPr>
        <w:t xml:space="preserve"> </w:t>
      </w:r>
      <w:r>
        <w:t>радар,</w:t>
      </w:r>
      <w:r>
        <w:rPr>
          <w:spacing w:val="1"/>
        </w:rPr>
        <w:t xml:space="preserve"> </w:t>
      </w:r>
      <w:r>
        <w:t>радиоприёмник,</w:t>
      </w:r>
      <w:r>
        <w:rPr>
          <w:spacing w:val="2"/>
        </w:rPr>
        <w:t xml:space="preserve"> </w:t>
      </w:r>
      <w:r>
        <w:t>телевизор,</w:t>
      </w:r>
      <w:r>
        <w:rPr>
          <w:spacing w:val="3"/>
        </w:rPr>
        <w:t xml:space="preserve"> </w:t>
      </w:r>
      <w:r>
        <w:t>антенна,</w:t>
      </w:r>
      <w:r>
        <w:rPr>
          <w:spacing w:val="2"/>
        </w:rPr>
        <w:t xml:space="preserve"> </w:t>
      </w:r>
      <w:r>
        <w:t>телефон,</w:t>
      </w:r>
      <w:r>
        <w:rPr>
          <w:spacing w:val="2"/>
        </w:rPr>
        <w:t xml:space="preserve"> </w:t>
      </w:r>
      <w:r>
        <w:t>СВЧ-печь.</w:t>
      </w:r>
    </w:p>
    <w:p w:rsidR="00347E9B" w:rsidRDefault="00757747">
      <w:pPr>
        <w:pStyle w:val="a4"/>
        <w:ind w:left="1330" w:firstLine="0"/>
        <w:jc w:val="left"/>
      </w:pPr>
      <w:r>
        <w:t>Демонстрации.</w:t>
      </w:r>
    </w:p>
    <w:p w:rsidR="00347E9B" w:rsidRDefault="00757747">
      <w:pPr>
        <w:pStyle w:val="a4"/>
        <w:spacing w:before="157" w:line="357" w:lineRule="auto"/>
        <w:ind w:left="1330" w:firstLine="0"/>
        <w:jc w:val="left"/>
      </w:pPr>
      <w:r>
        <w:t>Образование</w:t>
      </w:r>
      <w:r>
        <w:rPr>
          <w:spacing w:val="-6"/>
        </w:rPr>
        <w:t xml:space="preserve"> </w:t>
      </w:r>
      <w:r>
        <w:t>и</w:t>
      </w:r>
      <w:r>
        <w:rPr>
          <w:spacing w:val="-6"/>
        </w:rPr>
        <w:t xml:space="preserve"> </w:t>
      </w:r>
      <w:r>
        <w:t>распространение</w:t>
      </w:r>
      <w:r>
        <w:rPr>
          <w:spacing w:val="-6"/>
        </w:rPr>
        <w:t xml:space="preserve"> </w:t>
      </w:r>
      <w:r>
        <w:t>поперечных</w:t>
      </w:r>
      <w:r>
        <w:rPr>
          <w:spacing w:val="-10"/>
        </w:rPr>
        <w:t xml:space="preserve"> </w:t>
      </w:r>
      <w:r>
        <w:t>и</w:t>
      </w:r>
      <w:r>
        <w:rPr>
          <w:spacing w:val="-6"/>
        </w:rPr>
        <w:t xml:space="preserve"> </w:t>
      </w:r>
      <w:r>
        <w:t>продольных</w:t>
      </w:r>
      <w:r>
        <w:rPr>
          <w:spacing w:val="-7"/>
        </w:rPr>
        <w:t xml:space="preserve"> </w:t>
      </w:r>
      <w:r>
        <w:t>волн.</w:t>
      </w:r>
      <w:r>
        <w:rPr>
          <w:spacing w:val="-67"/>
        </w:rPr>
        <w:t xml:space="preserve"> </w:t>
      </w:r>
      <w:r>
        <w:t>Колеблющееся</w:t>
      </w:r>
      <w:r>
        <w:rPr>
          <w:spacing w:val="2"/>
        </w:rPr>
        <w:t xml:space="preserve"> </w:t>
      </w:r>
      <w:r>
        <w:t>тело</w:t>
      </w:r>
      <w:r>
        <w:rPr>
          <w:spacing w:val="1"/>
        </w:rPr>
        <w:t xml:space="preserve"> </w:t>
      </w:r>
      <w:r>
        <w:t>как источник</w:t>
      </w:r>
      <w:r>
        <w:rPr>
          <w:spacing w:val="1"/>
        </w:rPr>
        <w:t xml:space="preserve"> </w:t>
      </w:r>
      <w:r>
        <w:t>звука.</w:t>
      </w:r>
    </w:p>
    <w:p w:rsidR="00347E9B" w:rsidRDefault="00757747">
      <w:pPr>
        <w:pStyle w:val="a4"/>
        <w:spacing w:before="6" w:line="360" w:lineRule="auto"/>
        <w:ind w:left="1330" w:right="1056" w:firstLine="0"/>
        <w:jc w:val="left"/>
      </w:pPr>
      <w:r>
        <w:t>Наблюдение отражения и преломления механических волн.</w:t>
      </w:r>
      <w:r>
        <w:rPr>
          <w:spacing w:val="1"/>
        </w:rPr>
        <w:t xml:space="preserve"> </w:t>
      </w:r>
      <w:r>
        <w:t>Наблюдение</w:t>
      </w:r>
      <w:r>
        <w:rPr>
          <w:spacing w:val="-7"/>
        </w:rPr>
        <w:t xml:space="preserve"> </w:t>
      </w:r>
      <w:r>
        <w:t>интерференции</w:t>
      </w:r>
      <w:r>
        <w:rPr>
          <w:spacing w:val="-7"/>
        </w:rPr>
        <w:t xml:space="preserve"> </w:t>
      </w:r>
      <w:r>
        <w:t>и</w:t>
      </w:r>
      <w:r>
        <w:rPr>
          <w:spacing w:val="-7"/>
        </w:rPr>
        <w:t xml:space="preserve"> </w:t>
      </w:r>
      <w:r>
        <w:t>дифракции</w:t>
      </w:r>
      <w:r>
        <w:rPr>
          <w:spacing w:val="-8"/>
        </w:rPr>
        <w:t xml:space="preserve"> </w:t>
      </w:r>
      <w:r>
        <w:t>механических</w:t>
      </w:r>
      <w:r>
        <w:rPr>
          <w:spacing w:val="-10"/>
        </w:rPr>
        <w:t xml:space="preserve"> </w:t>
      </w:r>
      <w:r>
        <w:t>волн.</w:t>
      </w:r>
      <w:r>
        <w:rPr>
          <w:spacing w:val="-67"/>
        </w:rPr>
        <w:t xml:space="preserve"> </w:t>
      </w:r>
      <w:r>
        <w:t>Звуковой резонанс.</w:t>
      </w:r>
    </w:p>
    <w:p w:rsidR="00347E9B" w:rsidRDefault="00757747">
      <w:pPr>
        <w:pStyle w:val="a4"/>
        <w:spacing w:before="1" w:line="357" w:lineRule="auto"/>
        <w:ind w:right="494"/>
      </w:pPr>
      <w:r>
        <w:t>Наблюдение</w:t>
      </w:r>
      <w:r>
        <w:rPr>
          <w:spacing w:val="1"/>
        </w:rPr>
        <w:t xml:space="preserve"> </w:t>
      </w:r>
      <w:r>
        <w:t>связи</w:t>
      </w:r>
      <w:r>
        <w:rPr>
          <w:spacing w:val="1"/>
        </w:rPr>
        <w:t xml:space="preserve"> </w:t>
      </w:r>
      <w:r>
        <w:t>громкости</w:t>
      </w:r>
      <w:r>
        <w:rPr>
          <w:spacing w:val="1"/>
        </w:rPr>
        <w:t xml:space="preserve"> </w:t>
      </w:r>
      <w:r>
        <w:t>звука</w:t>
      </w:r>
      <w:r>
        <w:rPr>
          <w:spacing w:val="1"/>
        </w:rPr>
        <w:t xml:space="preserve"> </w:t>
      </w:r>
      <w:r>
        <w:t>и</w:t>
      </w:r>
      <w:r>
        <w:rPr>
          <w:spacing w:val="1"/>
        </w:rPr>
        <w:t xml:space="preserve"> </w:t>
      </w:r>
      <w:r>
        <w:t>высоты</w:t>
      </w:r>
      <w:r>
        <w:rPr>
          <w:spacing w:val="1"/>
        </w:rPr>
        <w:t xml:space="preserve"> </w:t>
      </w:r>
      <w:r>
        <w:t>тона</w:t>
      </w:r>
      <w:r>
        <w:rPr>
          <w:spacing w:val="1"/>
        </w:rPr>
        <w:t xml:space="preserve"> </w:t>
      </w:r>
      <w:r>
        <w:t>с</w:t>
      </w:r>
      <w:r>
        <w:rPr>
          <w:spacing w:val="1"/>
        </w:rPr>
        <w:t xml:space="preserve"> </w:t>
      </w:r>
      <w:r>
        <w:t>амплитудой</w:t>
      </w:r>
      <w:r>
        <w:rPr>
          <w:spacing w:val="1"/>
        </w:rPr>
        <w:t xml:space="preserve"> </w:t>
      </w:r>
      <w:r>
        <w:t>и</w:t>
      </w:r>
      <w:r>
        <w:rPr>
          <w:spacing w:val="-67"/>
        </w:rPr>
        <w:t xml:space="preserve"> </w:t>
      </w:r>
      <w:r>
        <w:t>частотой колебаний.</w:t>
      </w:r>
    </w:p>
    <w:p w:rsidR="00347E9B" w:rsidRDefault="00757747">
      <w:pPr>
        <w:pStyle w:val="a4"/>
        <w:spacing w:before="5" w:line="362" w:lineRule="auto"/>
        <w:ind w:right="500"/>
      </w:pPr>
      <w:r>
        <w:t>Исследование</w:t>
      </w:r>
      <w:r>
        <w:rPr>
          <w:spacing w:val="1"/>
        </w:rPr>
        <w:t xml:space="preserve"> </w:t>
      </w:r>
      <w:r>
        <w:t>свойств</w:t>
      </w:r>
      <w:r>
        <w:rPr>
          <w:spacing w:val="1"/>
        </w:rPr>
        <w:t xml:space="preserve"> </w:t>
      </w:r>
      <w:r>
        <w:t>электромагнитных</w:t>
      </w:r>
      <w:r>
        <w:rPr>
          <w:spacing w:val="1"/>
        </w:rPr>
        <w:t xml:space="preserve"> </w:t>
      </w:r>
      <w:r>
        <w:t>волн:</w:t>
      </w:r>
      <w:r>
        <w:rPr>
          <w:spacing w:val="1"/>
        </w:rPr>
        <w:t xml:space="preserve"> </w:t>
      </w:r>
      <w:r>
        <w:t>отражение,</w:t>
      </w:r>
      <w:r>
        <w:rPr>
          <w:spacing w:val="1"/>
        </w:rPr>
        <w:t xml:space="preserve"> </w:t>
      </w:r>
      <w:r>
        <w:t>преломление,</w:t>
      </w:r>
      <w:r>
        <w:rPr>
          <w:spacing w:val="2"/>
        </w:rPr>
        <w:t xml:space="preserve"> </w:t>
      </w:r>
      <w:r>
        <w:t>поляризация,</w:t>
      </w:r>
      <w:r>
        <w:rPr>
          <w:spacing w:val="3"/>
        </w:rPr>
        <w:t xml:space="preserve"> </w:t>
      </w:r>
      <w:r>
        <w:t>дифракция,</w:t>
      </w:r>
      <w:r>
        <w:rPr>
          <w:spacing w:val="-2"/>
        </w:rPr>
        <w:t xml:space="preserve"> </w:t>
      </w:r>
      <w:r>
        <w:t>интерференция.</w:t>
      </w:r>
    </w:p>
    <w:p w:rsidR="00347E9B" w:rsidRDefault="00757747">
      <w:pPr>
        <w:pStyle w:val="a4"/>
        <w:spacing w:line="315" w:lineRule="exact"/>
        <w:ind w:left="1330" w:firstLine="0"/>
      </w:pPr>
      <w:r>
        <w:t>Тема</w:t>
      </w:r>
      <w:r>
        <w:rPr>
          <w:spacing w:val="-4"/>
        </w:rPr>
        <w:t xml:space="preserve"> </w:t>
      </w:r>
      <w:r>
        <w:t>3.</w:t>
      </w:r>
      <w:r>
        <w:rPr>
          <w:spacing w:val="-2"/>
        </w:rPr>
        <w:t xml:space="preserve"> </w:t>
      </w:r>
      <w:r>
        <w:t>Оптика.</w:t>
      </w:r>
    </w:p>
    <w:p w:rsidR="00347E9B" w:rsidRDefault="00757747">
      <w:pPr>
        <w:pStyle w:val="a4"/>
        <w:spacing w:before="163" w:line="357" w:lineRule="auto"/>
        <w:ind w:right="493"/>
      </w:pPr>
      <w:r>
        <w:t>Геометрическая</w:t>
      </w:r>
      <w:r>
        <w:rPr>
          <w:spacing w:val="1"/>
        </w:rPr>
        <w:t xml:space="preserve"> </w:t>
      </w:r>
      <w:r>
        <w:t>оптика.</w:t>
      </w:r>
      <w:r>
        <w:rPr>
          <w:spacing w:val="1"/>
        </w:rPr>
        <w:t xml:space="preserve"> </w:t>
      </w:r>
      <w:r>
        <w:t>Прямолинейное</w:t>
      </w:r>
      <w:r>
        <w:rPr>
          <w:spacing w:val="1"/>
        </w:rPr>
        <w:t xml:space="preserve"> </w:t>
      </w:r>
      <w:r>
        <w:t>распространение</w:t>
      </w:r>
      <w:r>
        <w:rPr>
          <w:spacing w:val="1"/>
        </w:rPr>
        <w:t xml:space="preserve"> </w:t>
      </w:r>
      <w:r>
        <w:t>света</w:t>
      </w:r>
      <w:r>
        <w:rPr>
          <w:spacing w:val="1"/>
        </w:rPr>
        <w:t xml:space="preserve"> </w:t>
      </w:r>
      <w:r>
        <w:t>в</w:t>
      </w:r>
      <w:r>
        <w:rPr>
          <w:spacing w:val="1"/>
        </w:rPr>
        <w:t xml:space="preserve"> </w:t>
      </w:r>
      <w:r>
        <w:t>однородной</w:t>
      </w:r>
      <w:r>
        <w:rPr>
          <w:spacing w:val="-1"/>
        </w:rPr>
        <w:t xml:space="preserve"> </w:t>
      </w:r>
      <w:r>
        <w:t>среде.</w:t>
      </w:r>
      <w:r>
        <w:rPr>
          <w:spacing w:val="3"/>
        </w:rPr>
        <w:t xml:space="preserve"> </w:t>
      </w:r>
      <w:r>
        <w:t>Луч</w:t>
      </w:r>
      <w:r>
        <w:rPr>
          <w:spacing w:val="-1"/>
        </w:rPr>
        <w:t xml:space="preserve"> </w:t>
      </w:r>
      <w:r>
        <w:t>света.</w:t>
      </w:r>
      <w:r>
        <w:rPr>
          <w:spacing w:val="3"/>
        </w:rPr>
        <w:t xml:space="preserve"> </w:t>
      </w:r>
      <w:r>
        <w:t>Точечный</w:t>
      </w:r>
      <w:r>
        <w:rPr>
          <w:spacing w:val="5"/>
        </w:rPr>
        <w:t xml:space="preserve"> </w:t>
      </w:r>
      <w:r>
        <w:t>источник</w:t>
      </w:r>
      <w:r>
        <w:rPr>
          <w:spacing w:val="-2"/>
        </w:rPr>
        <w:t xml:space="preserve"> </w:t>
      </w:r>
      <w:r>
        <w:t>света.</w:t>
      </w:r>
    </w:p>
    <w:p w:rsidR="00347E9B" w:rsidRDefault="00757747">
      <w:pPr>
        <w:pStyle w:val="a4"/>
        <w:spacing w:before="6" w:line="362" w:lineRule="auto"/>
        <w:ind w:right="498"/>
      </w:pPr>
      <w:r>
        <w:t>Отражение света. Законы отражения света. Построение изображений</w:t>
      </w:r>
      <w:r>
        <w:rPr>
          <w:spacing w:val="1"/>
        </w:rPr>
        <w:t xml:space="preserve"> </w:t>
      </w:r>
      <w:r>
        <w:t>в</w:t>
      </w:r>
      <w:r>
        <w:rPr>
          <w:spacing w:val="1"/>
        </w:rPr>
        <w:t xml:space="preserve"> </w:t>
      </w:r>
      <w:r>
        <w:t>плоском</w:t>
      </w:r>
      <w:r>
        <w:rPr>
          <w:spacing w:val="1"/>
        </w:rPr>
        <w:t xml:space="preserve"> </w:t>
      </w:r>
      <w:r>
        <w:t>зеркале.</w:t>
      </w:r>
    </w:p>
    <w:p w:rsidR="00347E9B" w:rsidRDefault="00757747">
      <w:pPr>
        <w:pStyle w:val="a4"/>
        <w:spacing w:line="362" w:lineRule="auto"/>
        <w:ind w:right="494"/>
      </w:pPr>
      <w:r>
        <w:t>Преломление</w:t>
      </w:r>
      <w:r>
        <w:rPr>
          <w:spacing w:val="1"/>
        </w:rPr>
        <w:t xml:space="preserve"> </w:t>
      </w:r>
      <w:r>
        <w:t>света.</w:t>
      </w:r>
      <w:r>
        <w:rPr>
          <w:spacing w:val="1"/>
        </w:rPr>
        <w:t xml:space="preserve"> </w:t>
      </w:r>
      <w:r>
        <w:t>Законы</w:t>
      </w:r>
      <w:r>
        <w:rPr>
          <w:spacing w:val="1"/>
        </w:rPr>
        <w:t xml:space="preserve"> </w:t>
      </w:r>
      <w:r>
        <w:t>преломления</w:t>
      </w:r>
      <w:r>
        <w:rPr>
          <w:spacing w:val="1"/>
        </w:rPr>
        <w:t xml:space="preserve"> </w:t>
      </w:r>
      <w:r>
        <w:t>света.</w:t>
      </w:r>
      <w:r>
        <w:rPr>
          <w:spacing w:val="1"/>
        </w:rPr>
        <w:t xml:space="preserve"> </w:t>
      </w:r>
      <w:r>
        <w:t>Абсолютный</w:t>
      </w:r>
      <w:r>
        <w:rPr>
          <w:spacing w:val="1"/>
        </w:rPr>
        <w:t xml:space="preserve"> </w:t>
      </w:r>
      <w:r>
        <w:t>показатель преломления. Полное внутреннее отражение. Предельный угол</w:t>
      </w:r>
      <w:r>
        <w:rPr>
          <w:spacing w:val="1"/>
        </w:rPr>
        <w:t xml:space="preserve"> </w:t>
      </w:r>
      <w:r>
        <w:t>полного внутреннего</w:t>
      </w:r>
      <w:r>
        <w:rPr>
          <w:spacing w:val="1"/>
        </w:rPr>
        <w:t xml:space="preserve"> </w:t>
      </w:r>
      <w:r>
        <w:t>отражения.</w:t>
      </w:r>
    </w:p>
    <w:p w:rsidR="00347E9B" w:rsidRDefault="00757747">
      <w:pPr>
        <w:pStyle w:val="a4"/>
        <w:spacing w:line="314" w:lineRule="exact"/>
        <w:ind w:left="1330" w:firstLine="0"/>
      </w:pPr>
      <w:r>
        <w:t>Дисперсия</w:t>
      </w:r>
      <w:r>
        <w:rPr>
          <w:spacing w:val="-6"/>
        </w:rPr>
        <w:t xml:space="preserve"> </w:t>
      </w:r>
      <w:r>
        <w:t>света.</w:t>
      </w:r>
      <w:r>
        <w:rPr>
          <w:spacing w:val="-3"/>
        </w:rPr>
        <w:t xml:space="preserve"> </w:t>
      </w:r>
      <w:r>
        <w:t>Сложный</w:t>
      </w:r>
      <w:r>
        <w:rPr>
          <w:spacing w:val="-6"/>
        </w:rPr>
        <w:t xml:space="preserve"> </w:t>
      </w:r>
      <w:r>
        <w:t>состав</w:t>
      </w:r>
      <w:r>
        <w:rPr>
          <w:spacing w:val="-7"/>
        </w:rPr>
        <w:t xml:space="preserve"> </w:t>
      </w:r>
      <w:r>
        <w:t>белого</w:t>
      </w:r>
      <w:r>
        <w:rPr>
          <w:spacing w:val="-6"/>
        </w:rPr>
        <w:t xml:space="preserve"> </w:t>
      </w:r>
      <w:r>
        <w:t>света.</w:t>
      </w:r>
      <w:r>
        <w:rPr>
          <w:spacing w:val="-3"/>
        </w:rPr>
        <w:t xml:space="preserve"> </w:t>
      </w:r>
      <w:r>
        <w:t>Цвет.</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Собирающие</w:t>
      </w:r>
      <w:r>
        <w:rPr>
          <w:spacing w:val="1"/>
        </w:rPr>
        <w:t xml:space="preserve"> </w:t>
      </w:r>
      <w:r>
        <w:t>и</w:t>
      </w:r>
      <w:r>
        <w:rPr>
          <w:spacing w:val="1"/>
        </w:rPr>
        <w:t xml:space="preserve"> </w:t>
      </w:r>
      <w:r>
        <w:t>рассеивающие</w:t>
      </w:r>
      <w:r>
        <w:rPr>
          <w:spacing w:val="1"/>
        </w:rPr>
        <w:t xml:space="preserve"> </w:t>
      </w:r>
      <w:r>
        <w:t>линзы.</w:t>
      </w:r>
      <w:r>
        <w:rPr>
          <w:spacing w:val="1"/>
        </w:rPr>
        <w:t xml:space="preserve"> </w:t>
      </w:r>
      <w:r>
        <w:t>Тонкая</w:t>
      </w:r>
      <w:r>
        <w:rPr>
          <w:spacing w:val="1"/>
        </w:rPr>
        <w:t xml:space="preserve"> </w:t>
      </w:r>
      <w:r>
        <w:t>линза.</w:t>
      </w:r>
      <w:r>
        <w:rPr>
          <w:spacing w:val="1"/>
        </w:rPr>
        <w:t xml:space="preserve"> </w:t>
      </w:r>
      <w:r>
        <w:t>Фокусное</w:t>
      </w:r>
      <w:r>
        <w:rPr>
          <w:spacing w:val="1"/>
        </w:rPr>
        <w:t xml:space="preserve"> </w:t>
      </w:r>
      <w:r>
        <w:t>расстояние</w:t>
      </w:r>
      <w:r>
        <w:rPr>
          <w:spacing w:val="1"/>
        </w:rPr>
        <w:t xml:space="preserve"> </w:t>
      </w:r>
      <w:r>
        <w:t>и оптическая сила тонкой</w:t>
      </w:r>
      <w:r>
        <w:rPr>
          <w:spacing w:val="1"/>
        </w:rPr>
        <w:t xml:space="preserve"> </w:t>
      </w:r>
      <w:r>
        <w:t>линзы. Построение изображений в</w:t>
      </w:r>
      <w:r>
        <w:rPr>
          <w:spacing w:val="1"/>
        </w:rPr>
        <w:t xml:space="preserve"> </w:t>
      </w:r>
      <w:r>
        <w:t>собирающих</w:t>
      </w:r>
      <w:r>
        <w:rPr>
          <w:spacing w:val="1"/>
        </w:rPr>
        <w:t xml:space="preserve"> </w:t>
      </w:r>
      <w:r>
        <w:t>и рассеивающих линзах. Формула тонкой линзы. Увеличение,</w:t>
      </w:r>
      <w:r>
        <w:rPr>
          <w:spacing w:val="1"/>
        </w:rPr>
        <w:t xml:space="preserve"> </w:t>
      </w:r>
      <w:r>
        <w:t>даваемое</w:t>
      </w:r>
      <w:r>
        <w:rPr>
          <w:spacing w:val="1"/>
        </w:rPr>
        <w:t xml:space="preserve"> </w:t>
      </w:r>
      <w:r>
        <w:t>линзой.</w:t>
      </w:r>
    </w:p>
    <w:p w:rsidR="00347E9B" w:rsidRDefault="00757747">
      <w:pPr>
        <w:pStyle w:val="a4"/>
        <w:spacing w:before="4"/>
        <w:ind w:left="1330" w:firstLine="0"/>
      </w:pPr>
      <w:r>
        <w:t>Пределы</w:t>
      </w:r>
      <w:r>
        <w:rPr>
          <w:spacing w:val="-9"/>
        </w:rPr>
        <w:t xml:space="preserve"> </w:t>
      </w:r>
      <w:r>
        <w:t>применимости</w:t>
      </w:r>
      <w:r>
        <w:rPr>
          <w:spacing w:val="-9"/>
        </w:rPr>
        <w:t xml:space="preserve"> </w:t>
      </w:r>
      <w:r>
        <w:t>геометрической</w:t>
      </w:r>
      <w:r>
        <w:rPr>
          <w:spacing w:val="-4"/>
        </w:rPr>
        <w:t xml:space="preserve"> </w:t>
      </w:r>
      <w:r>
        <w:t>оптики.</w:t>
      </w:r>
    </w:p>
    <w:p w:rsidR="00347E9B" w:rsidRDefault="00757747">
      <w:pPr>
        <w:pStyle w:val="a4"/>
        <w:spacing w:before="158" w:line="362" w:lineRule="auto"/>
        <w:ind w:right="497"/>
      </w:pPr>
      <w:r>
        <w:t>Волновая</w:t>
      </w:r>
      <w:r>
        <w:rPr>
          <w:spacing w:val="1"/>
        </w:rPr>
        <w:t xml:space="preserve"> </w:t>
      </w:r>
      <w:r>
        <w:t>оптика.</w:t>
      </w:r>
      <w:r>
        <w:rPr>
          <w:spacing w:val="1"/>
        </w:rPr>
        <w:t xml:space="preserve"> </w:t>
      </w:r>
      <w:r>
        <w:t>Интерференция</w:t>
      </w:r>
      <w:r>
        <w:rPr>
          <w:spacing w:val="1"/>
        </w:rPr>
        <w:t xml:space="preserve"> </w:t>
      </w:r>
      <w:r>
        <w:t>света.</w:t>
      </w:r>
      <w:r>
        <w:rPr>
          <w:spacing w:val="1"/>
        </w:rPr>
        <w:t xml:space="preserve"> </w:t>
      </w:r>
      <w:r>
        <w:t>Когерентные</w:t>
      </w:r>
      <w:r>
        <w:rPr>
          <w:spacing w:val="1"/>
        </w:rPr>
        <w:t xml:space="preserve"> </w:t>
      </w:r>
      <w:r>
        <w:t>источники.</w:t>
      </w:r>
      <w:r>
        <w:rPr>
          <w:spacing w:val="1"/>
        </w:rPr>
        <w:t xml:space="preserve"> </w:t>
      </w:r>
      <w:r>
        <w:t>Условия</w:t>
      </w:r>
      <w:r>
        <w:rPr>
          <w:spacing w:val="1"/>
        </w:rPr>
        <w:t xml:space="preserve"> </w:t>
      </w:r>
      <w:r>
        <w:t>наблюдения</w:t>
      </w:r>
      <w:r>
        <w:rPr>
          <w:spacing w:val="1"/>
        </w:rPr>
        <w:t xml:space="preserve"> </w:t>
      </w:r>
      <w:r>
        <w:t>максимумов</w:t>
      </w:r>
      <w:r>
        <w:rPr>
          <w:spacing w:val="1"/>
        </w:rPr>
        <w:t xml:space="preserve"> </w:t>
      </w:r>
      <w:r>
        <w:t>и</w:t>
      </w:r>
      <w:r>
        <w:rPr>
          <w:spacing w:val="1"/>
        </w:rPr>
        <w:t xml:space="preserve"> </w:t>
      </w:r>
      <w:r>
        <w:t>минимумов</w:t>
      </w:r>
      <w:r>
        <w:rPr>
          <w:spacing w:val="1"/>
        </w:rPr>
        <w:t xml:space="preserve"> </w:t>
      </w:r>
      <w:r>
        <w:t>в</w:t>
      </w:r>
      <w:r>
        <w:rPr>
          <w:spacing w:val="1"/>
        </w:rPr>
        <w:t xml:space="preserve"> </w:t>
      </w:r>
      <w:r>
        <w:t>интерференционной</w:t>
      </w:r>
      <w:r>
        <w:rPr>
          <w:spacing w:val="-67"/>
        </w:rPr>
        <w:t xml:space="preserve"> </w:t>
      </w:r>
      <w:r>
        <w:t>картине</w:t>
      </w:r>
      <w:r>
        <w:rPr>
          <w:spacing w:val="1"/>
        </w:rPr>
        <w:t xml:space="preserve"> </w:t>
      </w:r>
      <w:r>
        <w:t>от</w:t>
      </w:r>
      <w:r>
        <w:rPr>
          <w:spacing w:val="-1"/>
        </w:rPr>
        <w:t xml:space="preserve"> </w:t>
      </w:r>
      <w:r>
        <w:t>двух</w:t>
      </w:r>
      <w:r>
        <w:rPr>
          <w:spacing w:val="-3"/>
        </w:rPr>
        <w:t xml:space="preserve"> </w:t>
      </w:r>
      <w:r>
        <w:t>синфазных</w:t>
      </w:r>
      <w:r>
        <w:rPr>
          <w:spacing w:val="-4"/>
        </w:rPr>
        <w:t xml:space="preserve"> </w:t>
      </w:r>
      <w:r>
        <w:t>когерентных источников.</w:t>
      </w:r>
    </w:p>
    <w:p w:rsidR="00347E9B" w:rsidRDefault="00757747">
      <w:pPr>
        <w:pStyle w:val="a4"/>
        <w:spacing w:line="360" w:lineRule="auto"/>
        <w:ind w:right="495"/>
      </w:pPr>
      <w:r>
        <w:t>Дифракция</w:t>
      </w:r>
      <w:r>
        <w:rPr>
          <w:spacing w:val="1"/>
        </w:rPr>
        <w:t xml:space="preserve"> </w:t>
      </w:r>
      <w:r>
        <w:t>света.</w:t>
      </w:r>
      <w:r>
        <w:rPr>
          <w:spacing w:val="1"/>
        </w:rPr>
        <w:t xml:space="preserve"> </w:t>
      </w:r>
      <w:r>
        <w:t>Дифракционная</w:t>
      </w:r>
      <w:r>
        <w:rPr>
          <w:spacing w:val="1"/>
        </w:rPr>
        <w:t xml:space="preserve"> </w:t>
      </w:r>
      <w:r>
        <w:t>решётка.</w:t>
      </w:r>
      <w:r>
        <w:rPr>
          <w:spacing w:val="1"/>
        </w:rPr>
        <w:t xml:space="preserve"> </w:t>
      </w:r>
      <w:r>
        <w:t>Условие</w:t>
      </w:r>
      <w:r>
        <w:rPr>
          <w:spacing w:val="1"/>
        </w:rPr>
        <w:t xml:space="preserve"> </w:t>
      </w:r>
      <w:r>
        <w:t>наблюдения</w:t>
      </w:r>
      <w:r>
        <w:rPr>
          <w:spacing w:val="1"/>
        </w:rPr>
        <w:t xml:space="preserve"> </w:t>
      </w:r>
      <w:r>
        <w:t>главных</w:t>
      </w:r>
      <w:r>
        <w:rPr>
          <w:spacing w:val="1"/>
        </w:rPr>
        <w:t xml:space="preserve"> </w:t>
      </w:r>
      <w:r>
        <w:t>максимумов</w:t>
      </w:r>
      <w:r>
        <w:rPr>
          <w:spacing w:val="1"/>
        </w:rPr>
        <w:t xml:space="preserve"> </w:t>
      </w:r>
      <w:r>
        <w:t>при</w:t>
      </w:r>
      <w:r>
        <w:rPr>
          <w:spacing w:val="1"/>
        </w:rPr>
        <w:t xml:space="preserve"> </w:t>
      </w:r>
      <w:r>
        <w:t>падении</w:t>
      </w:r>
      <w:r>
        <w:rPr>
          <w:spacing w:val="1"/>
        </w:rPr>
        <w:t xml:space="preserve"> </w:t>
      </w:r>
      <w:r>
        <w:t>монохроматического</w:t>
      </w:r>
      <w:r>
        <w:rPr>
          <w:spacing w:val="1"/>
        </w:rPr>
        <w:t xml:space="preserve"> </w:t>
      </w:r>
      <w:r>
        <w:t>света</w:t>
      </w:r>
      <w:r>
        <w:rPr>
          <w:spacing w:val="1"/>
        </w:rPr>
        <w:t xml:space="preserve"> </w:t>
      </w:r>
      <w:r>
        <w:t>на</w:t>
      </w:r>
      <w:r>
        <w:rPr>
          <w:spacing w:val="1"/>
        </w:rPr>
        <w:t xml:space="preserve"> </w:t>
      </w:r>
      <w:r>
        <w:t>дифракционную</w:t>
      </w:r>
      <w:r>
        <w:rPr>
          <w:spacing w:val="-1"/>
        </w:rPr>
        <w:t xml:space="preserve"> </w:t>
      </w:r>
      <w:r>
        <w:t>решётку.</w:t>
      </w:r>
    </w:p>
    <w:p w:rsidR="00347E9B" w:rsidRDefault="00757747">
      <w:pPr>
        <w:pStyle w:val="a4"/>
        <w:ind w:left="1330" w:firstLine="0"/>
      </w:pPr>
      <w:r>
        <w:t>Поляризация</w:t>
      </w:r>
      <w:r>
        <w:rPr>
          <w:spacing w:val="-5"/>
        </w:rPr>
        <w:t xml:space="preserve"> </w:t>
      </w:r>
      <w:r>
        <w:t>света.</w:t>
      </w:r>
    </w:p>
    <w:p w:rsidR="00347E9B" w:rsidRDefault="00757747">
      <w:pPr>
        <w:pStyle w:val="a4"/>
        <w:spacing w:before="155" w:line="360" w:lineRule="auto"/>
        <w:ind w:right="495"/>
      </w:pPr>
      <w:r>
        <w:t>Технические</w:t>
      </w:r>
      <w:r>
        <w:rPr>
          <w:spacing w:val="1"/>
        </w:rPr>
        <w:t xml:space="preserve"> </w:t>
      </w:r>
      <w:r>
        <w:t>устройства</w:t>
      </w:r>
      <w:r>
        <w:rPr>
          <w:spacing w:val="1"/>
        </w:rPr>
        <w:t xml:space="preserve"> </w:t>
      </w:r>
      <w:r>
        <w:t>и</w:t>
      </w:r>
      <w:r>
        <w:rPr>
          <w:spacing w:val="1"/>
        </w:rPr>
        <w:t xml:space="preserve"> </w:t>
      </w:r>
      <w:r>
        <w:t>практическое</w:t>
      </w:r>
      <w:r>
        <w:rPr>
          <w:spacing w:val="1"/>
        </w:rPr>
        <w:t xml:space="preserve"> </w:t>
      </w:r>
      <w:r>
        <w:t>применение:</w:t>
      </w:r>
      <w:r>
        <w:rPr>
          <w:spacing w:val="1"/>
        </w:rPr>
        <w:t xml:space="preserve"> </w:t>
      </w:r>
      <w:r>
        <w:t>очки,</w:t>
      </w:r>
      <w:r>
        <w:rPr>
          <w:spacing w:val="1"/>
        </w:rPr>
        <w:t xml:space="preserve"> </w:t>
      </w:r>
      <w:r>
        <w:t>лупа,</w:t>
      </w:r>
      <w:r>
        <w:rPr>
          <w:spacing w:val="1"/>
        </w:rPr>
        <w:t xml:space="preserve"> </w:t>
      </w:r>
      <w:r>
        <w:t>фотоаппарат,</w:t>
      </w:r>
      <w:r>
        <w:rPr>
          <w:spacing w:val="1"/>
        </w:rPr>
        <w:t xml:space="preserve"> </w:t>
      </w:r>
      <w:r>
        <w:t>проекционный</w:t>
      </w:r>
      <w:r>
        <w:rPr>
          <w:spacing w:val="1"/>
        </w:rPr>
        <w:t xml:space="preserve"> </w:t>
      </w:r>
      <w:r>
        <w:t>аппарат,</w:t>
      </w:r>
      <w:r>
        <w:rPr>
          <w:spacing w:val="1"/>
        </w:rPr>
        <w:t xml:space="preserve"> </w:t>
      </w:r>
      <w:r>
        <w:t>микроскоп,</w:t>
      </w:r>
      <w:r>
        <w:rPr>
          <w:spacing w:val="1"/>
        </w:rPr>
        <w:t xml:space="preserve"> </w:t>
      </w:r>
      <w:r>
        <w:t>телескоп,</w:t>
      </w:r>
      <w:r>
        <w:rPr>
          <w:spacing w:val="1"/>
        </w:rPr>
        <w:t xml:space="preserve"> </w:t>
      </w:r>
      <w:r>
        <w:t>волоконная</w:t>
      </w:r>
      <w:r>
        <w:rPr>
          <w:spacing w:val="1"/>
        </w:rPr>
        <w:t xml:space="preserve"> </w:t>
      </w:r>
      <w:r>
        <w:t>оптика,</w:t>
      </w:r>
      <w:r>
        <w:rPr>
          <w:spacing w:val="3"/>
        </w:rPr>
        <w:t xml:space="preserve"> </w:t>
      </w:r>
      <w:r>
        <w:t>дифракционная</w:t>
      </w:r>
      <w:r>
        <w:rPr>
          <w:spacing w:val="2"/>
        </w:rPr>
        <w:t xml:space="preserve"> </w:t>
      </w:r>
      <w:r>
        <w:t>решётка,</w:t>
      </w:r>
      <w:r>
        <w:rPr>
          <w:spacing w:val="4"/>
        </w:rPr>
        <w:t xml:space="preserve"> </w:t>
      </w:r>
      <w:r>
        <w:t>поляроид.</w:t>
      </w:r>
    </w:p>
    <w:p w:rsidR="00347E9B" w:rsidRDefault="00757747">
      <w:pPr>
        <w:pStyle w:val="a4"/>
        <w:spacing w:line="318" w:lineRule="exact"/>
        <w:ind w:left="1330" w:firstLine="0"/>
        <w:jc w:val="left"/>
      </w:pPr>
      <w:r>
        <w:t>Демонстрации.</w:t>
      </w:r>
    </w:p>
    <w:p w:rsidR="00347E9B" w:rsidRDefault="00757747">
      <w:pPr>
        <w:pStyle w:val="a4"/>
        <w:spacing w:before="163"/>
        <w:ind w:left="1330" w:firstLine="0"/>
        <w:jc w:val="left"/>
      </w:pPr>
      <w:r>
        <w:t>Прямолинейное</w:t>
      </w:r>
      <w:r>
        <w:rPr>
          <w:spacing w:val="45"/>
        </w:rPr>
        <w:t xml:space="preserve"> </w:t>
      </w:r>
      <w:r>
        <w:t>распространение,</w:t>
      </w:r>
      <w:r>
        <w:rPr>
          <w:spacing w:val="115"/>
        </w:rPr>
        <w:t xml:space="preserve"> </w:t>
      </w:r>
      <w:r>
        <w:t>отражение</w:t>
      </w:r>
      <w:r>
        <w:rPr>
          <w:spacing w:val="115"/>
        </w:rPr>
        <w:t xml:space="preserve"> </w:t>
      </w:r>
      <w:r>
        <w:t>и</w:t>
      </w:r>
      <w:r>
        <w:rPr>
          <w:spacing w:val="113"/>
        </w:rPr>
        <w:t xml:space="preserve"> </w:t>
      </w:r>
      <w:r>
        <w:t>преломление</w:t>
      </w:r>
      <w:r>
        <w:rPr>
          <w:spacing w:val="114"/>
        </w:rPr>
        <w:t xml:space="preserve"> </w:t>
      </w:r>
      <w:r>
        <w:t>света.</w:t>
      </w:r>
    </w:p>
    <w:p w:rsidR="00347E9B" w:rsidRDefault="00757747">
      <w:pPr>
        <w:pStyle w:val="a4"/>
        <w:spacing w:before="163"/>
        <w:ind w:firstLine="0"/>
        <w:jc w:val="left"/>
      </w:pPr>
      <w:r>
        <w:t>Оптические</w:t>
      </w:r>
      <w:r>
        <w:rPr>
          <w:spacing w:val="-7"/>
        </w:rPr>
        <w:t xml:space="preserve"> </w:t>
      </w:r>
      <w:r>
        <w:t>приборы.</w:t>
      </w:r>
    </w:p>
    <w:p w:rsidR="00347E9B" w:rsidRDefault="00757747">
      <w:pPr>
        <w:pStyle w:val="a4"/>
        <w:spacing w:before="158" w:line="362" w:lineRule="auto"/>
        <w:ind w:left="1330" w:right="2099" w:firstLine="0"/>
        <w:jc w:val="left"/>
      </w:pPr>
      <w:r>
        <w:t>Полное</w:t>
      </w:r>
      <w:r>
        <w:rPr>
          <w:spacing w:val="-7"/>
        </w:rPr>
        <w:t xml:space="preserve"> </w:t>
      </w:r>
      <w:r>
        <w:t>внутреннее</w:t>
      </w:r>
      <w:r>
        <w:rPr>
          <w:spacing w:val="-6"/>
        </w:rPr>
        <w:t xml:space="preserve"> </w:t>
      </w:r>
      <w:r>
        <w:t>отражение.</w:t>
      </w:r>
      <w:r>
        <w:rPr>
          <w:spacing w:val="-4"/>
        </w:rPr>
        <w:t xml:space="preserve"> </w:t>
      </w:r>
      <w:r>
        <w:t>Модель</w:t>
      </w:r>
      <w:r>
        <w:rPr>
          <w:spacing w:val="-9"/>
        </w:rPr>
        <w:t xml:space="preserve"> </w:t>
      </w:r>
      <w:r>
        <w:t>световода.</w:t>
      </w:r>
      <w:r>
        <w:rPr>
          <w:spacing w:val="-67"/>
        </w:rPr>
        <w:t xml:space="preserve"> </w:t>
      </w:r>
      <w:r>
        <w:t>Исследование</w:t>
      </w:r>
      <w:r>
        <w:rPr>
          <w:spacing w:val="-1"/>
        </w:rPr>
        <w:t xml:space="preserve"> </w:t>
      </w:r>
      <w:r>
        <w:t>свойств</w:t>
      </w:r>
      <w:r>
        <w:rPr>
          <w:spacing w:val="-3"/>
        </w:rPr>
        <w:t xml:space="preserve"> </w:t>
      </w:r>
      <w:r>
        <w:t>изображений</w:t>
      </w:r>
      <w:r>
        <w:rPr>
          <w:spacing w:val="-1"/>
        </w:rPr>
        <w:t xml:space="preserve"> </w:t>
      </w:r>
      <w:r>
        <w:t>в</w:t>
      </w:r>
      <w:r>
        <w:rPr>
          <w:spacing w:val="-2"/>
        </w:rPr>
        <w:t xml:space="preserve"> </w:t>
      </w:r>
      <w:r>
        <w:t>линзах.</w:t>
      </w:r>
    </w:p>
    <w:p w:rsidR="00347E9B" w:rsidRDefault="00757747">
      <w:pPr>
        <w:pStyle w:val="a4"/>
        <w:spacing w:line="360" w:lineRule="auto"/>
        <w:ind w:left="1330" w:right="4506" w:firstLine="0"/>
        <w:jc w:val="left"/>
      </w:pPr>
      <w:r>
        <w:t>Модели микроскопа, телескопа.</w:t>
      </w:r>
      <w:r>
        <w:rPr>
          <w:spacing w:val="1"/>
        </w:rPr>
        <w:t xml:space="preserve"> </w:t>
      </w:r>
      <w:r>
        <w:t>Наблюдение</w:t>
      </w:r>
      <w:r>
        <w:rPr>
          <w:spacing w:val="-11"/>
        </w:rPr>
        <w:t xml:space="preserve"> </w:t>
      </w:r>
      <w:r>
        <w:t>интерференции</w:t>
      </w:r>
      <w:r>
        <w:rPr>
          <w:spacing w:val="-10"/>
        </w:rPr>
        <w:t xml:space="preserve"> </w:t>
      </w:r>
      <w:r>
        <w:t>света.</w:t>
      </w:r>
      <w:r>
        <w:rPr>
          <w:spacing w:val="-67"/>
        </w:rPr>
        <w:t xml:space="preserve"> </w:t>
      </w:r>
      <w:r>
        <w:t>Наблюдение</w:t>
      </w:r>
      <w:r>
        <w:rPr>
          <w:spacing w:val="-1"/>
        </w:rPr>
        <w:t xml:space="preserve"> </w:t>
      </w:r>
      <w:r>
        <w:t>дифракции</w:t>
      </w:r>
      <w:r>
        <w:rPr>
          <w:spacing w:val="-2"/>
        </w:rPr>
        <w:t xml:space="preserve"> </w:t>
      </w:r>
      <w:r>
        <w:t>света.</w:t>
      </w:r>
    </w:p>
    <w:p w:rsidR="00347E9B" w:rsidRDefault="00757747">
      <w:pPr>
        <w:pStyle w:val="a4"/>
        <w:spacing w:line="362" w:lineRule="auto"/>
        <w:ind w:left="1330" w:right="4248" w:firstLine="0"/>
        <w:jc w:val="left"/>
      </w:pPr>
      <w:r>
        <w:t>Наблюдение дисперсии света.</w:t>
      </w:r>
      <w:r>
        <w:rPr>
          <w:spacing w:val="1"/>
        </w:rPr>
        <w:t xml:space="preserve"> </w:t>
      </w:r>
      <w:r>
        <w:t>Получение</w:t>
      </w:r>
      <w:r>
        <w:rPr>
          <w:spacing w:val="-7"/>
        </w:rPr>
        <w:t xml:space="preserve"> </w:t>
      </w:r>
      <w:r>
        <w:t>спектра</w:t>
      </w:r>
      <w:r>
        <w:rPr>
          <w:spacing w:val="-6"/>
        </w:rPr>
        <w:t xml:space="preserve"> </w:t>
      </w:r>
      <w:r>
        <w:t>с</w:t>
      </w:r>
      <w:r>
        <w:rPr>
          <w:spacing w:val="-6"/>
        </w:rPr>
        <w:t xml:space="preserve"> </w:t>
      </w:r>
      <w:r>
        <w:t>помощью</w:t>
      </w:r>
      <w:r>
        <w:rPr>
          <w:spacing w:val="-4"/>
        </w:rPr>
        <w:t xml:space="preserve"> </w:t>
      </w:r>
      <w:r>
        <w:t>призмы.</w:t>
      </w:r>
    </w:p>
    <w:p w:rsidR="00347E9B" w:rsidRDefault="00757747">
      <w:pPr>
        <w:pStyle w:val="a4"/>
        <w:spacing w:line="357" w:lineRule="auto"/>
        <w:ind w:left="1330" w:right="2099" w:firstLine="0"/>
        <w:jc w:val="left"/>
      </w:pPr>
      <w:r>
        <w:t>Получение</w:t>
      </w:r>
      <w:r>
        <w:rPr>
          <w:spacing w:val="-7"/>
        </w:rPr>
        <w:t xml:space="preserve"> </w:t>
      </w:r>
      <w:r>
        <w:t>спектра</w:t>
      </w:r>
      <w:r>
        <w:rPr>
          <w:spacing w:val="-6"/>
        </w:rPr>
        <w:t xml:space="preserve"> </w:t>
      </w:r>
      <w:r>
        <w:t>с</w:t>
      </w:r>
      <w:r>
        <w:rPr>
          <w:spacing w:val="-6"/>
        </w:rPr>
        <w:t xml:space="preserve"> </w:t>
      </w:r>
      <w:r>
        <w:t>помощью</w:t>
      </w:r>
      <w:r>
        <w:rPr>
          <w:spacing w:val="-8"/>
        </w:rPr>
        <w:t xml:space="preserve"> </w:t>
      </w:r>
      <w:r>
        <w:t>дифракционной</w:t>
      </w:r>
      <w:r>
        <w:rPr>
          <w:spacing w:val="-8"/>
        </w:rPr>
        <w:t xml:space="preserve"> </w:t>
      </w:r>
      <w:r>
        <w:t>решётки.</w:t>
      </w:r>
      <w:r>
        <w:rPr>
          <w:spacing w:val="-67"/>
        </w:rPr>
        <w:t xml:space="preserve"> </w:t>
      </w:r>
      <w:r>
        <w:t>Наблюдение</w:t>
      </w:r>
      <w:r>
        <w:rPr>
          <w:spacing w:val="1"/>
        </w:rPr>
        <w:t xml:space="preserve"> </w:t>
      </w:r>
      <w:r>
        <w:t>поляризации света.</w:t>
      </w:r>
    </w:p>
    <w:p w:rsidR="00347E9B" w:rsidRDefault="00757747">
      <w:pPr>
        <w:pStyle w:val="a4"/>
        <w:spacing w:line="362" w:lineRule="auto"/>
        <w:ind w:left="1330" w:right="3201" w:firstLine="0"/>
        <w:jc w:val="left"/>
      </w:pPr>
      <w:r>
        <w:t>Ученический эксперимент, лабораторные работы</w:t>
      </w:r>
      <w:r>
        <w:rPr>
          <w:spacing w:val="-68"/>
        </w:rPr>
        <w:t xml:space="preserve"> </w:t>
      </w:r>
      <w:r>
        <w:t>Измерение</w:t>
      </w:r>
      <w:r>
        <w:rPr>
          <w:spacing w:val="-1"/>
        </w:rPr>
        <w:t xml:space="preserve"> </w:t>
      </w:r>
      <w:r>
        <w:t>показателя преломления стекла.</w:t>
      </w:r>
    </w:p>
    <w:p w:rsidR="00347E9B" w:rsidRDefault="00757747">
      <w:pPr>
        <w:pStyle w:val="a4"/>
        <w:spacing w:line="314" w:lineRule="exact"/>
        <w:ind w:left="1330" w:firstLine="0"/>
        <w:jc w:val="left"/>
      </w:pPr>
      <w:r>
        <w:t>Исследование</w:t>
      </w:r>
      <w:r>
        <w:rPr>
          <w:spacing w:val="-5"/>
        </w:rPr>
        <w:t xml:space="preserve"> </w:t>
      </w:r>
      <w:r>
        <w:t>свойств</w:t>
      </w:r>
      <w:r>
        <w:rPr>
          <w:spacing w:val="-6"/>
        </w:rPr>
        <w:t xml:space="preserve"> </w:t>
      </w:r>
      <w:r>
        <w:t>изображений</w:t>
      </w:r>
      <w:r>
        <w:rPr>
          <w:spacing w:val="-5"/>
        </w:rPr>
        <w:t xml:space="preserve"> </w:t>
      </w:r>
      <w:r>
        <w:t>в</w:t>
      </w:r>
      <w:r>
        <w:rPr>
          <w:spacing w:val="-6"/>
        </w:rPr>
        <w:t xml:space="preserve"> </w:t>
      </w:r>
      <w:r>
        <w:t>линзах.</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Наблюдение</w:t>
      </w:r>
      <w:r>
        <w:rPr>
          <w:spacing w:val="-6"/>
        </w:rPr>
        <w:t xml:space="preserve"> </w:t>
      </w:r>
      <w:r>
        <w:t>дисперсии</w:t>
      </w:r>
      <w:r>
        <w:rPr>
          <w:spacing w:val="-6"/>
        </w:rPr>
        <w:t xml:space="preserve"> </w:t>
      </w:r>
      <w:r>
        <w:t>света.</w:t>
      </w:r>
    </w:p>
    <w:p w:rsidR="00347E9B" w:rsidRDefault="00757747">
      <w:pPr>
        <w:pStyle w:val="a4"/>
        <w:spacing w:before="163"/>
        <w:ind w:left="1330" w:firstLine="0"/>
      </w:pPr>
      <w:r>
        <w:t>Раздел</w:t>
      </w:r>
      <w:r>
        <w:rPr>
          <w:spacing w:val="-7"/>
        </w:rPr>
        <w:t xml:space="preserve"> </w:t>
      </w:r>
      <w:r>
        <w:t>6.</w:t>
      </w:r>
      <w:r>
        <w:rPr>
          <w:spacing w:val="-3"/>
        </w:rPr>
        <w:t xml:space="preserve"> </w:t>
      </w:r>
      <w:r>
        <w:t>Основы</w:t>
      </w:r>
      <w:r>
        <w:rPr>
          <w:spacing w:val="-7"/>
        </w:rPr>
        <w:t xml:space="preserve"> </w:t>
      </w:r>
      <w:r>
        <w:t>специальной</w:t>
      </w:r>
      <w:r>
        <w:rPr>
          <w:spacing w:val="-7"/>
        </w:rPr>
        <w:t xml:space="preserve"> </w:t>
      </w:r>
      <w:r>
        <w:t>теории</w:t>
      </w:r>
      <w:r>
        <w:rPr>
          <w:spacing w:val="-7"/>
        </w:rPr>
        <w:t xml:space="preserve"> </w:t>
      </w:r>
      <w:r>
        <w:t>относительности.</w:t>
      </w:r>
    </w:p>
    <w:p w:rsidR="00347E9B" w:rsidRDefault="00757747">
      <w:pPr>
        <w:pStyle w:val="a4"/>
        <w:spacing w:before="158" w:line="362" w:lineRule="auto"/>
        <w:ind w:right="499"/>
      </w:pPr>
      <w:r>
        <w:t>Границы</w:t>
      </w:r>
      <w:r>
        <w:rPr>
          <w:spacing w:val="1"/>
        </w:rPr>
        <w:t xml:space="preserve"> </w:t>
      </w:r>
      <w:r>
        <w:t>применимости</w:t>
      </w:r>
      <w:r>
        <w:rPr>
          <w:spacing w:val="1"/>
        </w:rPr>
        <w:t xml:space="preserve"> </w:t>
      </w:r>
      <w:r>
        <w:t>классической</w:t>
      </w:r>
      <w:r>
        <w:rPr>
          <w:spacing w:val="1"/>
        </w:rPr>
        <w:t xml:space="preserve"> </w:t>
      </w:r>
      <w:r>
        <w:t>механики.</w:t>
      </w:r>
      <w:r>
        <w:rPr>
          <w:spacing w:val="1"/>
        </w:rPr>
        <w:t xml:space="preserve"> </w:t>
      </w:r>
      <w:r>
        <w:t>Постулаты</w:t>
      </w:r>
      <w:r>
        <w:rPr>
          <w:spacing w:val="1"/>
        </w:rPr>
        <w:t xml:space="preserve"> </w:t>
      </w:r>
      <w:r>
        <w:t>специальной</w:t>
      </w:r>
      <w:r>
        <w:rPr>
          <w:spacing w:val="1"/>
        </w:rPr>
        <w:t xml:space="preserve"> </w:t>
      </w:r>
      <w:r>
        <w:t>теории</w:t>
      </w:r>
      <w:r>
        <w:rPr>
          <w:spacing w:val="1"/>
        </w:rPr>
        <w:t xml:space="preserve"> </w:t>
      </w:r>
      <w:r>
        <w:t>относительности:</w:t>
      </w:r>
      <w:r>
        <w:rPr>
          <w:spacing w:val="1"/>
        </w:rPr>
        <w:t xml:space="preserve"> </w:t>
      </w:r>
      <w:r>
        <w:t>инвариантность</w:t>
      </w:r>
      <w:r>
        <w:rPr>
          <w:spacing w:val="1"/>
        </w:rPr>
        <w:t xml:space="preserve"> </w:t>
      </w:r>
      <w:r>
        <w:t>модуля</w:t>
      </w:r>
      <w:r>
        <w:rPr>
          <w:spacing w:val="70"/>
        </w:rPr>
        <w:t xml:space="preserve"> </w:t>
      </w:r>
      <w:r>
        <w:t>скорости</w:t>
      </w:r>
      <w:r>
        <w:rPr>
          <w:spacing w:val="1"/>
        </w:rPr>
        <w:t xml:space="preserve"> </w:t>
      </w:r>
      <w:r>
        <w:t>света в</w:t>
      </w:r>
      <w:r>
        <w:rPr>
          <w:spacing w:val="-1"/>
        </w:rPr>
        <w:t xml:space="preserve"> </w:t>
      </w:r>
      <w:r>
        <w:t>вакууме,</w:t>
      </w:r>
      <w:r>
        <w:rPr>
          <w:spacing w:val="3"/>
        </w:rPr>
        <w:t xml:space="preserve"> </w:t>
      </w:r>
      <w:r>
        <w:t>принцип относительности Эйнштейна.</w:t>
      </w:r>
    </w:p>
    <w:p w:rsidR="00347E9B" w:rsidRDefault="00757747">
      <w:pPr>
        <w:pStyle w:val="a4"/>
        <w:spacing w:line="362" w:lineRule="auto"/>
        <w:ind w:right="494"/>
      </w:pPr>
      <w:r>
        <w:t>Относительность одновременности. Замедление времени и сокращение</w:t>
      </w:r>
      <w:r>
        <w:rPr>
          <w:spacing w:val="1"/>
        </w:rPr>
        <w:t xml:space="preserve"> </w:t>
      </w:r>
      <w:r>
        <w:t>длины.</w:t>
      </w:r>
    </w:p>
    <w:p w:rsidR="00347E9B" w:rsidRDefault="00757747">
      <w:pPr>
        <w:pStyle w:val="a4"/>
        <w:spacing w:line="320" w:lineRule="exact"/>
        <w:ind w:left="1330" w:firstLine="0"/>
      </w:pPr>
      <w:r>
        <w:t>Энергия</w:t>
      </w:r>
      <w:r>
        <w:rPr>
          <w:spacing w:val="-6"/>
        </w:rPr>
        <w:t xml:space="preserve"> </w:t>
      </w:r>
      <w:r>
        <w:t>и</w:t>
      </w:r>
      <w:r>
        <w:rPr>
          <w:spacing w:val="-6"/>
        </w:rPr>
        <w:t xml:space="preserve"> </w:t>
      </w:r>
      <w:r>
        <w:t>импульс</w:t>
      </w:r>
      <w:r>
        <w:rPr>
          <w:spacing w:val="-5"/>
        </w:rPr>
        <w:t xml:space="preserve"> </w:t>
      </w:r>
      <w:r>
        <w:t>релятивистской</w:t>
      </w:r>
      <w:r>
        <w:rPr>
          <w:spacing w:val="-6"/>
        </w:rPr>
        <w:t xml:space="preserve"> </w:t>
      </w:r>
      <w:r>
        <w:t>частицы.</w:t>
      </w:r>
    </w:p>
    <w:p w:rsidR="00347E9B" w:rsidRDefault="00757747">
      <w:pPr>
        <w:pStyle w:val="a4"/>
        <w:spacing w:before="150" w:line="362" w:lineRule="auto"/>
        <w:ind w:right="502"/>
      </w:pPr>
      <w:r>
        <w:t>Связь массы с энергией и импульсом релятивистской частицы. Энергия</w:t>
      </w:r>
      <w:r>
        <w:rPr>
          <w:spacing w:val="-67"/>
        </w:rPr>
        <w:t xml:space="preserve"> </w:t>
      </w:r>
      <w:r>
        <w:t>покоя.</w:t>
      </w:r>
    </w:p>
    <w:p w:rsidR="00347E9B" w:rsidRDefault="00757747">
      <w:pPr>
        <w:pStyle w:val="a4"/>
        <w:spacing w:line="315" w:lineRule="exact"/>
        <w:ind w:left="1330" w:firstLine="0"/>
      </w:pPr>
      <w:r>
        <w:t>Раздел</w:t>
      </w:r>
      <w:r>
        <w:rPr>
          <w:spacing w:val="-5"/>
        </w:rPr>
        <w:t xml:space="preserve"> </w:t>
      </w:r>
      <w:r>
        <w:t>7.</w:t>
      </w:r>
      <w:r>
        <w:rPr>
          <w:spacing w:val="-3"/>
        </w:rPr>
        <w:t xml:space="preserve"> </w:t>
      </w:r>
      <w:r>
        <w:t>Квантовая</w:t>
      </w:r>
      <w:r>
        <w:rPr>
          <w:spacing w:val="-4"/>
        </w:rPr>
        <w:t xml:space="preserve"> </w:t>
      </w:r>
      <w:r>
        <w:t>физика.</w:t>
      </w:r>
    </w:p>
    <w:p w:rsidR="00347E9B" w:rsidRDefault="00757747">
      <w:pPr>
        <w:pStyle w:val="a4"/>
        <w:spacing w:before="163"/>
        <w:ind w:left="1330" w:firstLine="0"/>
      </w:pPr>
      <w:r>
        <w:t>Тема</w:t>
      </w:r>
      <w:r>
        <w:rPr>
          <w:spacing w:val="-4"/>
        </w:rPr>
        <w:t xml:space="preserve"> </w:t>
      </w:r>
      <w:r>
        <w:t>1.</w:t>
      </w:r>
      <w:r>
        <w:rPr>
          <w:spacing w:val="-1"/>
        </w:rPr>
        <w:t xml:space="preserve"> </w:t>
      </w:r>
      <w:r>
        <w:t>Элементы</w:t>
      </w:r>
      <w:r>
        <w:rPr>
          <w:spacing w:val="-4"/>
        </w:rPr>
        <w:t xml:space="preserve"> </w:t>
      </w:r>
      <w:r>
        <w:t>квантовой</w:t>
      </w:r>
      <w:r>
        <w:rPr>
          <w:spacing w:val="-4"/>
        </w:rPr>
        <w:t xml:space="preserve"> </w:t>
      </w:r>
      <w:r>
        <w:t>оптики</w:t>
      </w:r>
    </w:p>
    <w:p w:rsidR="00347E9B" w:rsidRDefault="00757747">
      <w:pPr>
        <w:pStyle w:val="a4"/>
        <w:spacing w:before="163"/>
        <w:ind w:left="1330" w:firstLine="0"/>
      </w:pPr>
      <w:r>
        <w:t>Фотоны.</w:t>
      </w:r>
      <w:r>
        <w:rPr>
          <w:spacing w:val="54"/>
        </w:rPr>
        <w:t xml:space="preserve"> </w:t>
      </w:r>
      <w:r>
        <w:t>Формула</w:t>
      </w:r>
      <w:r>
        <w:rPr>
          <w:spacing w:val="126"/>
        </w:rPr>
        <w:t xml:space="preserve"> </w:t>
      </w:r>
      <w:r>
        <w:t>Планка</w:t>
      </w:r>
      <w:r>
        <w:rPr>
          <w:spacing w:val="122"/>
        </w:rPr>
        <w:t xml:space="preserve"> </w:t>
      </w:r>
      <w:r>
        <w:t>связи</w:t>
      </w:r>
      <w:r>
        <w:rPr>
          <w:spacing w:val="121"/>
        </w:rPr>
        <w:t xml:space="preserve"> </w:t>
      </w:r>
      <w:r>
        <w:t>энергии</w:t>
      </w:r>
      <w:r>
        <w:rPr>
          <w:spacing w:val="121"/>
        </w:rPr>
        <w:t xml:space="preserve"> </w:t>
      </w:r>
      <w:r>
        <w:t>фотона</w:t>
      </w:r>
      <w:r>
        <w:rPr>
          <w:spacing w:val="121"/>
        </w:rPr>
        <w:t xml:space="preserve"> </w:t>
      </w:r>
      <w:r>
        <w:t>с</w:t>
      </w:r>
      <w:r>
        <w:rPr>
          <w:spacing w:val="130"/>
        </w:rPr>
        <w:t xml:space="preserve"> </w:t>
      </w:r>
      <w:r>
        <w:t>его</w:t>
      </w:r>
      <w:r>
        <w:rPr>
          <w:spacing w:val="121"/>
        </w:rPr>
        <w:t xml:space="preserve"> </w:t>
      </w:r>
      <w:r>
        <w:t>частотой.</w:t>
      </w:r>
    </w:p>
    <w:p w:rsidR="00347E9B" w:rsidRDefault="00757747">
      <w:pPr>
        <w:pStyle w:val="a4"/>
        <w:spacing w:before="158"/>
        <w:ind w:firstLine="0"/>
      </w:pPr>
      <w:r>
        <w:t>Энергия</w:t>
      </w:r>
      <w:r>
        <w:rPr>
          <w:spacing w:val="62"/>
        </w:rPr>
        <w:t xml:space="preserve"> </w:t>
      </w:r>
      <w:r>
        <w:t>и</w:t>
      </w:r>
      <w:r>
        <w:rPr>
          <w:spacing w:val="-4"/>
        </w:rPr>
        <w:t xml:space="preserve"> </w:t>
      </w:r>
      <w:r>
        <w:t>импульс</w:t>
      </w:r>
      <w:r>
        <w:rPr>
          <w:spacing w:val="-4"/>
        </w:rPr>
        <w:t xml:space="preserve"> </w:t>
      </w:r>
      <w:r>
        <w:t>фотона.</w:t>
      </w:r>
    </w:p>
    <w:p w:rsidR="00347E9B" w:rsidRDefault="00757747">
      <w:pPr>
        <w:pStyle w:val="a4"/>
        <w:spacing w:before="163" w:line="360" w:lineRule="auto"/>
        <w:ind w:right="486"/>
      </w:pPr>
      <w:r>
        <w:t>Открытие и исследование фотоэффекта. Опыты А.Г. Столетова. Законы</w:t>
      </w:r>
      <w:r>
        <w:rPr>
          <w:spacing w:val="-67"/>
        </w:rPr>
        <w:t xml:space="preserve"> </w:t>
      </w:r>
      <w:r>
        <w:t>фотоэффекта. Уравнение Эйнштейна для фотоэффекта. «Красная граница»</w:t>
      </w:r>
      <w:r>
        <w:rPr>
          <w:spacing w:val="1"/>
        </w:rPr>
        <w:t xml:space="preserve"> </w:t>
      </w:r>
      <w:r>
        <w:t>фотоэффекта.</w:t>
      </w:r>
    </w:p>
    <w:p w:rsidR="00347E9B" w:rsidRDefault="00757747">
      <w:pPr>
        <w:pStyle w:val="a4"/>
        <w:spacing w:before="1" w:line="357" w:lineRule="auto"/>
        <w:ind w:left="1330" w:right="4449" w:firstLine="0"/>
      </w:pPr>
      <w:r>
        <w:t>Давление света. Опыты П.Н. Лебедева.</w:t>
      </w:r>
      <w:r>
        <w:rPr>
          <w:spacing w:val="-67"/>
        </w:rPr>
        <w:t xml:space="preserve"> </w:t>
      </w:r>
      <w:r>
        <w:t>Химическое действие</w:t>
      </w:r>
      <w:r>
        <w:rPr>
          <w:spacing w:val="1"/>
        </w:rPr>
        <w:t xml:space="preserve"> </w:t>
      </w:r>
      <w:r>
        <w:t>света.</w:t>
      </w:r>
    </w:p>
    <w:p w:rsidR="00347E9B" w:rsidRDefault="00757747">
      <w:pPr>
        <w:pStyle w:val="a4"/>
        <w:spacing w:before="5" w:line="362" w:lineRule="auto"/>
        <w:jc w:val="left"/>
      </w:pPr>
      <w:r>
        <w:t>Технические</w:t>
      </w:r>
      <w:r>
        <w:rPr>
          <w:spacing w:val="32"/>
        </w:rPr>
        <w:t xml:space="preserve"> </w:t>
      </w:r>
      <w:r>
        <w:t>устройства</w:t>
      </w:r>
      <w:r>
        <w:rPr>
          <w:spacing w:val="32"/>
        </w:rPr>
        <w:t xml:space="preserve"> </w:t>
      </w:r>
      <w:r>
        <w:t>и</w:t>
      </w:r>
      <w:r>
        <w:rPr>
          <w:spacing w:val="31"/>
        </w:rPr>
        <w:t xml:space="preserve"> </w:t>
      </w:r>
      <w:r>
        <w:t>практическое</w:t>
      </w:r>
      <w:r>
        <w:rPr>
          <w:spacing w:val="32"/>
        </w:rPr>
        <w:t xml:space="preserve"> </w:t>
      </w:r>
      <w:r>
        <w:t>применение:</w:t>
      </w:r>
      <w:r>
        <w:rPr>
          <w:spacing w:val="27"/>
        </w:rPr>
        <w:t xml:space="preserve"> </w:t>
      </w:r>
      <w:r>
        <w:t>фотоэлемент,</w:t>
      </w:r>
      <w:r>
        <w:rPr>
          <w:spacing w:val="-67"/>
        </w:rPr>
        <w:t xml:space="preserve"> </w:t>
      </w:r>
      <w:r>
        <w:t>фотодатчик,</w:t>
      </w:r>
      <w:r>
        <w:rPr>
          <w:spacing w:val="3"/>
        </w:rPr>
        <w:t xml:space="preserve"> </w:t>
      </w:r>
      <w:r>
        <w:t>солнечная</w:t>
      </w:r>
      <w:r>
        <w:rPr>
          <w:spacing w:val="2"/>
        </w:rPr>
        <w:t xml:space="preserve"> </w:t>
      </w:r>
      <w:r>
        <w:t>батарея,</w:t>
      </w:r>
      <w:r>
        <w:rPr>
          <w:spacing w:val="4"/>
        </w:rPr>
        <w:t xml:space="preserve"> </w:t>
      </w:r>
      <w:r>
        <w:t>светодиод.</w:t>
      </w:r>
    </w:p>
    <w:p w:rsidR="00347E9B" w:rsidRDefault="00757747">
      <w:pPr>
        <w:pStyle w:val="a4"/>
        <w:spacing w:line="315" w:lineRule="exact"/>
        <w:ind w:left="1330" w:firstLine="0"/>
        <w:jc w:val="left"/>
      </w:pPr>
      <w:r>
        <w:t>Демонстрации.</w:t>
      </w:r>
    </w:p>
    <w:p w:rsidR="00347E9B" w:rsidRDefault="00757747">
      <w:pPr>
        <w:pStyle w:val="a4"/>
        <w:spacing w:before="163" w:line="357" w:lineRule="auto"/>
        <w:ind w:left="1330" w:right="2099" w:firstLine="0"/>
        <w:jc w:val="left"/>
      </w:pPr>
      <w:r>
        <w:t>Фотоэффект</w:t>
      </w:r>
      <w:r>
        <w:rPr>
          <w:spacing w:val="-9"/>
        </w:rPr>
        <w:t xml:space="preserve"> </w:t>
      </w:r>
      <w:r>
        <w:t>на</w:t>
      </w:r>
      <w:r>
        <w:rPr>
          <w:spacing w:val="-2"/>
        </w:rPr>
        <w:t xml:space="preserve"> </w:t>
      </w:r>
      <w:r>
        <w:t>установке</w:t>
      </w:r>
      <w:r>
        <w:rPr>
          <w:spacing w:val="-6"/>
        </w:rPr>
        <w:t xml:space="preserve"> </w:t>
      </w:r>
      <w:r>
        <w:t>с</w:t>
      </w:r>
      <w:r>
        <w:rPr>
          <w:spacing w:val="-7"/>
        </w:rPr>
        <w:t xml:space="preserve"> </w:t>
      </w:r>
      <w:r>
        <w:t>цинковой</w:t>
      </w:r>
      <w:r>
        <w:rPr>
          <w:spacing w:val="-7"/>
        </w:rPr>
        <w:t xml:space="preserve"> </w:t>
      </w:r>
      <w:r>
        <w:t>пластиной.</w:t>
      </w:r>
      <w:r>
        <w:rPr>
          <w:spacing w:val="-67"/>
        </w:rPr>
        <w:t xml:space="preserve"> </w:t>
      </w:r>
      <w:r>
        <w:t>Исследование</w:t>
      </w:r>
      <w:r>
        <w:rPr>
          <w:spacing w:val="-3"/>
        </w:rPr>
        <w:t xml:space="preserve"> </w:t>
      </w:r>
      <w:r>
        <w:t>законов внешнего</w:t>
      </w:r>
      <w:r>
        <w:rPr>
          <w:spacing w:val="-4"/>
        </w:rPr>
        <w:t xml:space="preserve"> </w:t>
      </w:r>
      <w:r>
        <w:t>фотоэффекта.</w:t>
      </w:r>
    </w:p>
    <w:p w:rsidR="00347E9B" w:rsidRDefault="00757747">
      <w:pPr>
        <w:pStyle w:val="a4"/>
        <w:spacing w:before="6" w:line="362" w:lineRule="auto"/>
        <w:ind w:left="1330" w:right="6525" w:firstLine="0"/>
        <w:jc w:val="left"/>
      </w:pPr>
      <w:r>
        <w:t>Светодиод.</w:t>
      </w:r>
      <w:r>
        <w:rPr>
          <w:spacing w:val="1"/>
        </w:rPr>
        <w:t xml:space="preserve"> </w:t>
      </w:r>
      <w:r>
        <w:t>Солнечная</w:t>
      </w:r>
      <w:r>
        <w:rPr>
          <w:spacing w:val="-14"/>
        </w:rPr>
        <w:t xml:space="preserve"> </w:t>
      </w:r>
      <w:r>
        <w:t>батарея.</w:t>
      </w:r>
    </w:p>
    <w:p w:rsidR="00347E9B" w:rsidRDefault="00757747">
      <w:pPr>
        <w:pStyle w:val="a4"/>
        <w:spacing w:line="314" w:lineRule="exact"/>
        <w:ind w:left="1330" w:firstLine="0"/>
        <w:jc w:val="left"/>
      </w:pPr>
      <w:r>
        <w:t>Тема</w:t>
      </w:r>
      <w:r>
        <w:rPr>
          <w:spacing w:val="-3"/>
        </w:rPr>
        <w:t xml:space="preserve"> </w:t>
      </w:r>
      <w:r>
        <w:t>2.</w:t>
      </w:r>
      <w:r>
        <w:rPr>
          <w:spacing w:val="-1"/>
        </w:rPr>
        <w:t xml:space="preserve"> </w:t>
      </w:r>
      <w:r>
        <w:t>Строение атома.</w:t>
      </w:r>
    </w:p>
    <w:p w:rsidR="00347E9B" w:rsidRDefault="00757747">
      <w:pPr>
        <w:pStyle w:val="a4"/>
        <w:tabs>
          <w:tab w:val="left" w:pos="2345"/>
          <w:tab w:val="left" w:pos="4354"/>
          <w:tab w:val="left" w:pos="5854"/>
          <w:tab w:val="left" w:pos="6689"/>
          <w:tab w:val="left" w:pos="8166"/>
          <w:tab w:val="left" w:pos="8516"/>
        </w:tabs>
        <w:spacing w:before="163" w:line="362" w:lineRule="auto"/>
        <w:ind w:right="486"/>
        <w:jc w:val="left"/>
      </w:pPr>
      <w:r>
        <w:t>Модель</w:t>
      </w:r>
      <w:r>
        <w:rPr>
          <w:spacing w:val="50"/>
        </w:rPr>
        <w:t xml:space="preserve"> </w:t>
      </w:r>
      <w:r>
        <w:t>атома</w:t>
      </w:r>
      <w:r>
        <w:rPr>
          <w:spacing w:val="54"/>
        </w:rPr>
        <w:t xml:space="preserve"> </w:t>
      </w:r>
      <w:r>
        <w:t>Томсона.</w:t>
      </w:r>
      <w:r>
        <w:rPr>
          <w:spacing w:val="54"/>
        </w:rPr>
        <w:t xml:space="preserve"> </w:t>
      </w:r>
      <w:r>
        <w:t>Опыты</w:t>
      </w:r>
      <w:r>
        <w:rPr>
          <w:spacing w:val="53"/>
        </w:rPr>
        <w:t xml:space="preserve"> </w:t>
      </w:r>
      <w:r>
        <w:t>Резерфорда</w:t>
      </w:r>
      <w:r>
        <w:rPr>
          <w:spacing w:val="53"/>
        </w:rPr>
        <w:t xml:space="preserve"> </w:t>
      </w:r>
      <w:r>
        <w:t>по</w:t>
      </w:r>
      <w:r>
        <w:rPr>
          <w:spacing w:val="53"/>
        </w:rPr>
        <w:t xml:space="preserve"> </w:t>
      </w:r>
      <w:r>
        <w:t>рассеянию</w:t>
      </w:r>
      <w:r>
        <w:rPr>
          <w:spacing w:val="51"/>
        </w:rPr>
        <w:t xml:space="preserve"> </w:t>
      </w:r>
      <w:r>
        <w:t>α</w:t>
      </w:r>
      <w:r>
        <w:rPr>
          <w:spacing w:val="61"/>
        </w:rPr>
        <w:t xml:space="preserve"> </w:t>
      </w:r>
      <w:r>
        <w:t>-частиц.</w:t>
      </w:r>
      <w:r>
        <w:rPr>
          <w:spacing w:val="-67"/>
        </w:rPr>
        <w:t xml:space="preserve"> </w:t>
      </w:r>
      <w:r>
        <w:t>Планетарная</w:t>
      </w:r>
      <w:r>
        <w:tab/>
        <w:t>модель</w:t>
      </w:r>
      <w:r>
        <w:rPr>
          <w:spacing w:val="124"/>
        </w:rPr>
        <w:t xml:space="preserve"> </w:t>
      </w:r>
      <w:r>
        <w:t>атома.</w:t>
      </w:r>
      <w:r>
        <w:tab/>
        <w:t>Постулаты</w:t>
      </w:r>
      <w:r>
        <w:tab/>
        <w:t>Бора.</w:t>
      </w:r>
      <w:r>
        <w:tab/>
        <w:t>Излучение</w:t>
      </w:r>
      <w:r>
        <w:tab/>
        <w:t>и</w:t>
      </w:r>
      <w:r>
        <w:tab/>
        <w:t>поглощение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tabs>
          <w:tab w:val="left" w:pos="1909"/>
        </w:tabs>
        <w:spacing w:before="67" w:line="362" w:lineRule="auto"/>
        <w:ind w:right="1056" w:firstLine="0"/>
        <w:jc w:val="left"/>
      </w:pPr>
      <w:r>
        <w:lastRenderedPageBreak/>
        <w:t>фотонов</w:t>
      </w:r>
      <w:r>
        <w:tab/>
        <w:t>при</w:t>
      </w:r>
      <w:r>
        <w:rPr>
          <w:spacing w:val="1"/>
        </w:rPr>
        <w:t xml:space="preserve"> </w:t>
      </w:r>
      <w:r>
        <w:t>переходе</w:t>
      </w:r>
      <w:r>
        <w:rPr>
          <w:spacing w:val="1"/>
        </w:rPr>
        <w:t xml:space="preserve"> </w:t>
      </w:r>
      <w:r>
        <w:t>атома</w:t>
      </w:r>
      <w:r>
        <w:rPr>
          <w:spacing w:val="1"/>
        </w:rPr>
        <w:t xml:space="preserve"> </w:t>
      </w:r>
      <w:r>
        <w:t>с</w:t>
      </w:r>
      <w:r>
        <w:rPr>
          <w:spacing w:val="1"/>
        </w:rPr>
        <w:t xml:space="preserve"> </w:t>
      </w:r>
      <w:r>
        <w:t>одного</w:t>
      </w:r>
      <w:r>
        <w:rPr>
          <w:spacing w:val="1"/>
        </w:rPr>
        <w:t xml:space="preserve"> </w:t>
      </w:r>
      <w:r>
        <w:t>уровня</w:t>
      </w:r>
      <w:r>
        <w:rPr>
          <w:spacing w:val="1"/>
        </w:rPr>
        <w:t xml:space="preserve"> </w:t>
      </w:r>
      <w:r>
        <w:t>энергии</w:t>
      </w:r>
      <w:r>
        <w:rPr>
          <w:spacing w:val="1"/>
        </w:rPr>
        <w:t xml:space="preserve"> </w:t>
      </w:r>
      <w:r>
        <w:t>на</w:t>
      </w:r>
      <w:r>
        <w:rPr>
          <w:spacing w:val="1"/>
        </w:rPr>
        <w:t xml:space="preserve"> </w:t>
      </w:r>
      <w:r>
        <w:t>другой.</w:t>
      </w:r>
      <w:r>
        <w:rPr>
          <w:spacing w:val="1"/>
        </w:rPr>
        <w:t xml:space="preserve"> </w:t>
      </w:r>
      <w:r>
        <w:t>Виды</w:t>
      </w:r>
      <w:r>
        <w:rPr>
          <w:spacing w:val="-67"/>
        </w:rPr>
        <w:t xml:space="preserve"> </w:t>
      </w:r>
      <w:r>
        <w:t>спектров.</w:t>
      </w:r>
      <w:r>
        <w:rPr>
          <w:spacing w:val="3"/>
        </w:rPr>
        <w:t xml:space="preserve"> </w:t>
      </w:r>
      <w:r>
        <w:t>Спектр</w:t>
      </w:r>
      <w:r>
        <w:rPr>
          <w:spacing w:val="5"/>
        </w:rPr>
        <w:t xml:space="preserve"> </w:t>
      </w:r>
      <w:r>
        <w:t>уровней энергии атома</w:t>
      </w:r>
      <w:r>
        <w:rPr>
          <w:spacing w:val="6"/>
        </w:rPr>
        <w:t xml:space="preserve"> </w:t>
      </w:r>
      <w:r>
        <w:t>водорода.</w:t>
      </w:r>
    </w:p>
    <w:p w:rsidR="00347E9B" w:rsidRDefault="00757747">
      <w:pPr>
        <w:pStyle w:val="a4"/>
        <w:spacing w:line="362" w:lineRule="auto"/>
        <w:jc w:val="left"/>
      </w:pPr>
      <w:r>
        <w:t>Волновые</w:t>
      </w:r>
      <w:r>
        <w:rPr>
          <w:spacing w:val="-1"/>
        </w:rPr>
        <w:t xml:space="preserve"> </w:t>
      </w:r>
      <w:r>
        <w:t>свойства частиц.</w:t>
      </w:r>
      <w:r>
        <w:rPr>
          <w:spacing w:val="1"/>
        </w:rPr>
        <w:t xml:space="preserve"> </w:t>
      </w:r>
      <w:r>
        <w:t>Волны</w:t>
      </w:r>
      <w:r>
        <w:rPr>
          <w:spacing w:val="-2"/>
        </w:rPr>
        <w:t xml:space="preserve"> </w:t>
      </w:r>
      <w:r>
        <w:t>де</w:t>
      </w:r>
      <w:r>
        <w:rPr>
          <w:spacing w:val="1"/>
        </w:rPr>
        <w:t xml:space="preserve"> </w:t>
      </w:r>
      <w:r>
        <w:t>Бройля.</w:t>
      </w:r>
      <w:r>
        <w:rPr>
          <w:spacing w:val="1"/>
        </w:rPr>
        <w:t xml:space="preserve"> </w:t>
      </w:r>
      <w:r>
        <w:t>Корпускулярно-волновой</w:t>
      </w:r>
      <w:r>
        <w:rPr>
          <w:spacing w:val="-67"/>
        </w:rPr>
        <w:t xml:space="preserve"> </w:t>
      </w:r>
      <w:r>
        <w:t>дуализм.</w:t>
      </w:r>
    </w:p>
    <w:p w:rsidR="00347E9B" w:rsidRDefault="00757747">
      <w:pPr>
        <w:pStyle w:val="a4"/>
        <w:spacing w:line="320" w:lineRule="exact"/>
        <w:ind w:left="1330" w:firstLine="0"/>
        <w:jc w:val="left"/>
      </w:pPr>
      <w:r>
        <w:t>Спонтанное</w:t>
      </w:r>
      <w:r>
        <w:rPr>
          <w:spacing w:val="-7"/>
        </w:rPr>
        <w:t xml:space="preserve"> </w:t>
      </w:r>
      <w:r>
        <w:t>и</w:t>
      </w:r>
      <w:r>
        <w:rPr>
          <w:spacing w:val="-7"/>
        </w:rPr>
        <w:t xml:space="preserve"> </w:t>
      </w:r>
      <w:r>
        <w:t>вынужденное</w:t>
      </w:r>
      <w:r>
        <w:rPr>
          <w:spacing w:val="-6"/>
        </w:rPr>
        <w:t xml:space="preserve"> </w:t>
      </w:r>
      <w:r>
        <w:t>излучение.</w:t>
      </w:r>
    </w:p>
    <w:p w:rsidR="00347E9B" w:rsidRDefault="00757747">
      <w:pPr>
        <w:pStyle w:val="a4"/>
        <w:spacing w:before="151" w:line="362" w:lineRule="auto"/>
        <w:ind w:right="500"/>
        <w:jc w:val="left"/>
      </w:pPr>
      <w:r>
        <w:t>Технические</w:t>
      </w:r>
      <w:r>
        <w:rPr>
          <w:spacing w:val="22"/>
        </w:rPr>
        <w:t xml:space="preserve"> </w:t>
      </w:r>
      <w:r>
        <w:t>устройства</w:t>
      </w:r>
      <w:r>
        <w:rPr>
          <w:spacing w:val="17"/>
        </w:rPr>
        <w:t xml:space="preserve"> </w:t>
      </w:r>
      <w:r>
        <w:t>и</w:t>
      </w:r>
      <w:r>
        <w:rPr>
          <w:spacing w:val="21"/>
        </w:rPr>
        <w:t xml:space="preserve"> </w:t>
      </w:r>
      <w:r>
        <w:t>практическое</w:t>
      </w:r>
      <w:r>
        <w:rPr>
          <w:spacing w:val="17"/>
        </w:rPr>
        <w:t xml:space="preserve"> </w:t>
      </w:r>
      <w:r>
        <w:t>применение:</w:t>
      </w:r>
      <w:r>
        <w:rPr>
          <w:spacing w:val="12"/>
        </w:rPr>
        <w:t xml:space="preserve"> </w:t>
      </w:r>
      <w:r>
        <w:t>спектральный</w:t>
      </w:r>
      <w:r>
        <w:rPr>
          <w:spacing w:val="-67"/>
        </w:rPr>
        <w:t xml:space="preserve"> </w:t>
      </w:r>
      <w:r>
        <w:t>анализ</w:t>
      </w:r>
      <w:r>
        <w:rPr>
          <w:spacing w:val="1"/>
        </w:rPr>
        <w:t xml:space="preserve"> </w:t>
      </w:r>
      <w:r>
        <w:t>(спектроскоп),</w:t>
      </w:r>
      <w:r>
        <w:rPr>
          <w:spacing w:val="3"/>
        </w:rPr>
        <w:t xml:space="preserve"> </w:t>
      </w:r>
      <w:r>
        <w:t>лазер,</w:t>
      </w:r>
      <w:r>
        <w:rPr>
          <w:spacing w:val="3"/>
        </w:rPr>
        <w:t xml:space="preserve"> </w:t>
      </w:r>
      <w:r>
        <w:t>квантовый</w:t>
      </w:r>
      <w:r>
        <w:rPr>
          <w:spacing w:val="5"/>
        </w:rPr>
        <w:t xml:space="preserve"> </w:t>
      </w:r>
      <w:r>
        <w:t>компьютер.</w:t>
      </w:r>
    </w:p>
    <w:p w:rsidR="00347E9B" w:rsidRDefault="00757747">
      <w:pPr>
        <w:pStyle w:val="a4"/>
        <w:spacing w:line="320" w:lineRule="exact"/>
        <w:ind w:left="1330" w:firstLine="0"/>
        <w:jc w:val="left"/>
      </w:pPr>
      <w:r>
        <w:t>Демонстрации.</w:t>
      </w:r>
    </w:p>
    <w:p w:rsidR="00347E9B" w:rsidRDefault="00757747">
      <w:pPr>
        <w:pStyle w:val="a4"/>
        <w:spacing w:before="158" w:line="362" w:lineRule="auto"/>
        <w:ind w:left="1330" w:right="5003" w:firstLine="0"/>
        <w:jc w:val="left"/>
      </w:pPr>
      <w:r>
        <w:t>Модель</w:t>
      </w:r>
      <w:r>
        <w:rPr>
          <w:spacing w:val="-3"/>
        </w:rPr>
        <w:t xml:space="preserve"> </w:t>
      </w:r>
      <w:r>
        <w:t>опыта</w:t>
      </w:r>
      <w:r>
        <w:rPr>
          <w:spacing w:val="3"/>
        </w:rPr>
        <w:t xml:space="preserve"> </w:t>
      </w:r>
      <w:r>
        <w:t>Резерфорда.</w:t>
      </w:r>
      <w:r>
        <w:rPr>
          <w:spacing w:val="1"/>
        </w:rPr>
        <w:t xml:space="preserve"> </w:t>
      </w:r>
      <w:r>
        <w:t>Определение</w:t>
      </w:r>
      <w:r>
        <w:rPr>
          <w:spacing w:val="-6"/>
        </w:rPr>
        <w:t xml:space="preserve"> </w:t>
      </w:r>
      <w:r>
        <w:t>длины</w:t>
      </w:r>
      <w:r>
        <w:rPr>
          <w:spacing w:val="-6"/>
        </w:rPr>
        <w:t xml:space="preserve"> </w:t>
      </w:r>
      <w:r>
        <w:t>волны</w:t>
      </w:r>
      <w:r>
        <w:rPr>
          <w:spacing w:val="-6"/>
        </w:rPr>
        <w:t xml:space="preserve"> </w:t>
      </w:r>
      <w:r>
        <w:t>лазера.</w:t>
      </w:r>
    </w:p>
    <w:p w:rsidR="00347E9B" w:rsidRDefault="00757747">
      <w:pPr>
        <w:pStyle w:val="a4"/>
        <w:spacing w:line="362" w:lineRule="auto"/>
        <w:ind w:left="1330" w:right="3053" w:firstLine="0"/>
        <w:jc w:val="left"/>
      </w:pPr>
      <w:r>
        <w:t>Наблюдение</w:t>
      </w:r>
      <w:r>
        <w:rPr>
          <w:spacing w:val="-7"/>
        </w:rPr>
        <w:t xml:space="preserve"> </w:t>
      </w:r>
      <w:r>
        <w:t>линейчатых</w:t>
      </w:r>
      <w:r>
        <w:rPr>
          <w:spacing w:val="-11"/>
        </w:rPr>
        <w:t xml:space="preserve"> </w:t>
      </w:r>
      <w:r>
        <w:t>спектров</w:t>
      </w:r>
      <w:r>
        <w:rPr>
          <w:spacing w:val="-8"/>
        </w:rPr>
        <w:t xml:space="preserve"> </w:t>
      </w:r>
      <w:r>
        <w:t>излучения.</w:t>
      </w:r>
      <w:r>
        <w:rPr>
          <w:spacing w:val="-67"/>
        </w:rPr>
        <w:t xml:space="preserve"> </w:t>
      </w:r>
      <w:r>
        <w:t>Лазер.</w:t>
      </w:r>
    </w:p>
    <w:p w:rsidR="00347E9B" w:rsidRDefault="00757747">
      <w:pPr>
        <w:pStyle w:val="a4"/>
        <w:spacing w:line="357" w:lineRule="auto"/>
        <w:ind w:left="1330" w:right="3131" w:firstLine="0"/>
        <w:jc w:val="left"/>
      </w:pPr>
      <w:r>
        <w:t>Ученический эксперимент, лабораторные работы.</w:t>
      </w:r>
      <w:r>
        <w:rPr>
          <w:spacing w:val="-68"/>
        </w:rPr>
        <w:t xml:space="preserve"> </w:t>
      </w:r>
      <w:r>
        <w:t>Наблюдение</w:t>
      </w:r>
      <w:r>
        <w:rPr>
          <w:spacing w:val="1"/>
        </w:rPr>
        <w:t xml:space="preserve"> </w:t>
      </w:r>
      <w:r>
        <w:t>линейчатого спектра.</w:t>
      </w:r>
    </w:p>
    <w:p w:rsidR="00347E9B" w:rsidRDefault="00757747">
      <w:pPr>
        <w:pStyle w:val="a4"/>
        <w:ind w:left="1330" w:firstLine="0"/>
        <w:jc w:val="left"/>
      </w:pPr>
      <w:r>
        <w:t>Тема</w:t>
      </w:r>
      <w:r>
        <w:rPr>
          <w:spacing w:val="-3"/>
        </w:rPr>
        <w:t xml:space="preserve"> </w:t>
      </w:r>
      <w:r>
        <w:t>3.</w:t>
      </w:r>
      <w:r>
        <w:rPr>
          <w:spacing w:val="-1"/>
        </w:rPr>
        <w:t xml:space="preserve"> </w:t>
      </w:r>
      <w:r>
        <w:t>Атомное</w:t>
      </w:r>
      <w:r>
        <w:rPr>
          <w:spacing w:val="-3"/>
        </w:rPr>
        <w:t xml:space="preserve"> </w:t>
      </w:r>
      <w:r>
        <w:t>ядро.</w:t>
      </w:r>
    </w:p>
    <w:p w:rsidR="00347E9B" w:rsidRDefault="00757747">
      <w:pPr>
        <w:pStyle w:val="a4"/>
        <w:spacing w:before="154" w:line="360" w:lineRule="auto"/>
        <w:ind w:right="492"/>
      </w:pPr>
      <w:r>
        <w:t>Эксперименты,</w:t>
      </w:r>
      <w:r>
        <w:rPr>
          <w:spacing w:val="1"/>
        </w:rPr>
        <w:t xml:space="preserve"> </w:t>
      </w:r>
      <w:r>
        <w:t>доказывающие</w:t>
      </w:r>
      <w:r>
        <w:rPr>
          <w:spacing w:val="1"/>
        </w:rPr>
        <w:t xml:space="preserve"> </w:t>
      </w:r>
      <w:r>
        <w:t>сложность</w:t>
      </w:r>
      <w:r>
        <w:rPr>
          <w:spacing w:val="1"/>
        </w:rPr>
        <w:t xml:space="preserve"> </w:t>
      </w:r>
      <w:r>
        <w:t>строения</w:t>
      </w:r>
      <w:r>
        <w:rPr>
          <w:spacing w:val="1"/>
        </w:rPr>
        <w:t xml:space="preserve"> </w:t>
      </w:r>
      <w:r>
        <w:t>ядра.</w:t>
      </w:r>
      <w:r>
        <w:rPr>
          <w:spacing w:val="1"/>
        </w:rPr>
        <w:t xml:space="preserve"> </w:t>
      </w:r>
      <w:r>
        <w:t>Открытие</w:t>
      </w:r>
      <w:r>
        <w:rPr>
          <w:spacing w:val="1"/>
        </w:rPr>
        <w:t xml:space="preserve"> </w:t>
      </w:r>
      <w:r>
        <w:t>радиоактивности.</w:t>
      </w:r>
      <w:r>
        <w:rPr>
          <w:spacing w:val="1"/>
        </w:rPr>
        <w:t xml:space="preserve"> </w:t>
      </w:r>
      <w:r>
        <w:t>Опыты</w:t>
      </w:r>
      <w:r>
        <w:rPr>
          <w:spacing w:val="1"/>
        </w:rPr>
        <w:t xml:space="preserve"> </w:t>
      </w:r>
      <w:r>
        <w:t>Резерфорда</w:t>
      </w:r>
      <w:r>
        <w:rPr>
          <w:spacing w:val="1"/>
        </w:rPr>
        <w:t xml:space="preserve"> </w:t>
      </w:r>
      <w:r>
        <w:t>по</w:t>
      </w:r>
      <w:r>
        <w:rPr>
          <w:spacing w:val="1"/>
        </w:rPr>
        <w:t xml:space="preserve"> </w:t>
      </w:r>
      <w:r>
        <w:t>определению</w:t>
      </w:r>
      <w:r>
        <w:rPr>
          <w:spacing w:val="1"/>
        </w:rPr>
        <w:t xml:space="preserve"> </w:t>
      </w:r>
      <w:r>
        <w:t>состава</w:t>
      </w:r>
      <w:r>
        <w:rPr>
          <w:spacing w:val="1"/>
        </w:rPr>
        <w:t xml:space="preserve"> </w:t>
      </w:r>
      <w:r>
        <w:t>радиоактивного</w:t>
      </w:r>
      <w:r>
        <w:rPr>
          <w:spacing w:val="1"/>
        </w:rPr>
        <w:t xml:space="preserve"> </w:t>
      </w:r>
      <w:r>
        <w:t>излучения.</w:t>
      </w:r>
      <w:r>
        <w:rPr>
          <w:spacing w:val="1"/>
        </w:rPr>
        <w:t xml:space="preserve"> </w:t>
      </w:r>
      <w:r>
        <w:t>Свойства</w:t>
      </w:r>
      <w:r>
        <w:rPr>
          <w:spacing w:val="1"/>
        </w:rPr>
        <w:t xml:space="preserve"> </w:t>
      </w:r>
      <w:r>
        <w:t>альфа-,</w:t>
      </w:r>
      <w:r>
        <w:rPr>
          <w:spacing w:val="1"/>
        </w:rPr>
        <w:t xml:space="preserve"> </w:t>
      </w:r>
      <w:r>
        <w:t>бета-,</w:t>
      </w:r>
      <w:r>
        <w:rPr>
          <w:spacing w:val="71"/>
        </w:rPr>
        <w:t xml:space="preserve"> </w:t>
      </w:r>
      <w:r>
        <w:t>гамма-излучения.</w:t>
      </w:r>
      <w:r>
        <w:rPr>
          <w:spacing w:val="1"/>
        </w:rPr>
        <w:t xml:space="preserve"> </w:t>
      </w:r>
      <w:r>
        <w:t>Влияние</w:t>
      </w:r>
      <w:r>
        <w:rPr>
          <w:spacing w:val="1"/>
        </w:rPr>
        <w:t xml:space="preserve"> </w:t>
      </w:r>
      <w:r>
        <w:t>радиоактивности</w:t>
      </w:r>
      <w:r>
        <w:rPr>
          <w:spacing w:val="3"/>
        </w:rPr>
        <w:t xml:space="preserve"> </w:t>
      </w:r>
      <w:r>
        <w:t>на</w:t>
      </w:r>
      <w:r>
        <w:rPr>
          <w:spacing w:val="1"/>
        </w:rPr>
        <w:t xml:space="preserve"> </w:t>
      </w:r>
      <w:r>
        <w:t>живые</w:t>
      </w:r>
      <w:r>
        <w:rPr>
          <w:spacing w:val="1"/>
        </w:rPr>
        <w:t xml:space="preserve"> </w:t>
      </w:r>
      <w:r>
        <w:t>организмы.</w:t>
      </w:r>
    </w:p>
    <w:p w:rsidR="00347E9B" w:rsidRDefault="00757747">
      <w:pPr>
        <w:pStyle w:val="a4"/>
        <w:spacing w:before="3" w:line="362" w:lineRule="auto"/>
        <w:ind w:right="478"/>
      </w:pPr>
      <w:r>
        <w:t>Открытие протона и нейтрона. Нуклонная модель ядра Гейзенберга–</w:t>
      </w:r>
      <w:r>
        <w:rPr>
          <w:spacing w:val="1"/>
        </w:rPr>
        <w:t xml:space="preserve"> </w:t>
      </w:r>
      <w:r>
        <w:t>Иваненко.</w:t>
      </w:r>
      <w:r>
        <w:rPr>
          <w:spacing w:val="3"/>
        </w:rPr>
        <w:t xml:space="preserve"> </w:t>
      </w:r>
      <w:r>
        <w:t>Заряд</w:t>
      </w:r>
      <w:r>
        <w:rPr>
          <w:spacing w:val="2"/>
        </w:rPr>
        <w:t xml:space="preserve"> </w:t>
      </w:r>
      <w:r>
        <w:t>ядра.</w:t>
      </w:r>
      <w:r>
        <w:rPr>
          <w:spacing w:val="-2"/>
        </w:rPr>
        <w:t xml:space="preserve"> </w:t>
      </w:r>
      <w:r>
        <w:t>Массовое</w:t>
      </w:r>
      <w:r>
        <w:rPr>
          <w:spacing w:val="1"/>
        </w:rPr>
        <w:t xml:space="preserve"> </w:t>
      </w:r>
      <w:r>
        <w:t>число</w:t>
      </w:r>
      <w:r>
        <w:rPr>
          <w:spacing w:val="1"/>
        </w:rPr>
        <w:t xml:space="preserve"> </w:t>
      </w:r>
      <w:r>
        <w:t>ядра.</w:t>
      </w:r>
      <w:r>
        <w:rPr>
          <w:spacing w:val="3"/>
        </w:rPr>
        <w:t xml:space="preserve"> </w:t>
      </w:r>
      <w:r>
        <w:t>Изотопы.</w:t>
      </w:r>
    </w:p>
    <w:p w:rsidR="00347E9B" w:rsidRDefault="00757747">
      <w:pPr>
        <w:pStyle w:val="a4"/>
        <w:spacing w:line="362" w:lineRule="auto"/>
        <w:ind w:right="476"/>
      </w:pPr>
      <w:r>
        <w:t>Альфа-распад.</w:t>
      </w:r>
      <w:r>
        <w:rPr>
          <w:spacing w:val="1"/>
        </w:rPr>
        <w:t xml:space="preserve"> </w:t>
      </w:r>
      <w:r>
        <w:t>Электронный</w:t>
      </w:r>
      <w:r>
        <w:rPr>
          <w:spacing w:val="1"/>
        </w:rPr>
        <w:t xml:space="preserve"> </w:t>
      </w:r>
      <w:r>
        <w:t>и</w:t>
      </w:r>
      <w:r>
        <w:rPr>
          <w:spacing w:val="1"/>
        </w:rPr>
        <w:t xml:space="preserve"> </w:t>
      </w:r>
      <w:r>
        <w:t>позитронный</w:t>
      </w:r>
      <w:r>
        <w:rPr>
          <w:spacing w:val="1"/>
        </w:rPr>
        <w:t xml:space="preserve"> </w:t>
      </w:r>
      <w:r>
        <w:t>бета-распад.</w:t>
      </w:r>
      <w:r>
        <w:rPr>
          <w:spacing w:val="1"/>
        </w:rPr>
        <w:t xml:space="preserve"> </w:t>
      </w:r>
      <w:r>
        <w:t>Гамма-</w:t>
      </w:r>
      <w:r>
        <w:rPr>
          <w:spacing w:val="1"/>
        </w:rPr>
        <w:t xml:space="preserve"> </w:t>
      </w:r>
      <w:r>
        <w:t>излучение.</w:t>
      </w:r>
      <w:r>
        <w:rPr>
          <w:spacing w:val="3"/>
        </w:rPr>
        <w:t xml:space="preserve"> </w:t>
      </w:r>
      <w:r>
        <w:t>Закон радиоактивного</w:t>
      </w:r>
      <w:r>
        <w:rPr>
          <w:spacing w:val="1"/>
        </w:rPr>
        <w:t xml:space="preserve"> </w:t>
      </w:r>
      <w:r>
        <w:t>распада.</w:t>
      </w:r>
    </w:p>
    <w:p w:rsidR="00347E9B" w:rsidRDefault="00757747">
      <w:pPr>
        <w:pStyle w:val="a4"/>
        <w:spacing w:line="362" w:lineRule="auto"/>
        <w:ind w:left="1330" w:right="1054" w:firstLine="0"/>
      </w:pPr>
      <w:r>
        <w:t>Энергия связи нуклонов в ядре. Ядерные силы. Дефект массы ядра.</w:t>
      </w:r>
      <w:r>
        <w:rPr>
          <w:spacing w:val="-68"/>
        </w:rPr>
        <w:t xml:space="preserve"> </w:t>
      </w:r>
      <w:r>
        <w:t>Ядерные</w:t>
      </w:r>
      <w:r>
        <w:rPr>
          <w:spacing w:val="1"/>
        </w:rPr>
        <w:t xml:space="preserve"> </w:t>
      </w:r>
      <w:r>
        <w:t>реакции.</w:t>
      </w:r>
      <w:r>
        <w:rPr>
          <w:spacing w:val="2"/>
        </w:rPr>
        <w:t xml:space="preserve"> </w:t>
      </w:r>
      <w:r>
        <w:t>Деление</w:t>
      </w:r>
      <w:r>
        <w:rPr>
          <w:spacing w:val="1"/>
        </w:rPr>
        <w:t xml:space="preserve"> </w:t>
      </w:r>
      <w:r>
        <w:t>и</w:t>
      </w:r>
      <w:r>
        <w:rPr>
          <w:spacing w:val="1"/>
        </w:rPr>
        <w:t xml:space="preserve"> </w:t>
      </w:r>
      <w:r>
        <w:t>синтез</w:t>
      </w:r>
      <w:r>
        <w:rPr>
          <w:spacing w:val="1"/>
        </w:rPr>
        <w:t xml:space="preserve"> </w:t>
      </w:r>
      <w:r>
        <w:t>ядер.</w:t>
      </w:r>
    </w:p>
    <w:p w:rsidR="00347E9B" w:rsidRDefault="00757747">
      <w:pPr>
        <w:pStyle w:val="a4"/>
        <w:spacing w:line="357" w:lineRule="auto"/>
        <w:ind w:right="495"/>
      </w:pPr>
      <w:r>
        <w:t>Ядерный</w:t>
      </w:r>
      <w:r>
        <w:rPr>
          <w:spacing w:val="1"/>
        </w:rPr>
        <w:t xml:space="preserve"> </w:t>
      </w:r>
      <w:r>
        <w:t>реактор.</w:t>
      </w:r>
      <w:r>
        <w:rPr>
          <w:spacing w:val="1"/>
        </w:rPr>
        <w:t xml:space="preserve"> </w:t>
      </w:r>
      <w:r>
        <w:t>Термоядерный</w:t>
      </w:r>
      <w:r>
        <w:rPr>
          <w:spacing w:val="1"/>
        </w:rPr>
        <w:t xml:space="preserve"> </w:t>
      </w:r>
      <w:r>
        <w:t>синтез.</w:t>
      </w:r>
      <w:r>
        <w:rPr>
          <w:spacing w:val="1"/>
        </w:rPr>
        <w:t xml:space="preserve"> </w:t>
      </w:r>
      <w:r>
        <w:t>Проблемы</w:t>
      </w:r>
      <w:r>
        <w:rPr>
          <w:spacing w:val="1"/>
        </w:rPr>
        <w:t xml:space="preserve"> </w:t>
      </w:r>
      <w:r>
        <w:t>и</w:t>
      </w:r>
      <w:r>
        <w:rPr>
          <w:spacing w:val="1"/>
        </w:rPr>
        <w:t xml:space="preserve"> </w:t>
      </w:r>
      <w:r>
        <w:t>перспективы</w:t>
      </w:r>
      <w:r>
        <w:rPr>
          <w:spacing w:val="1"/>
        </w:rPr>
        <w:t xml:space="preserve"> </w:t>
      </w:r>
      <w:r>
        <w:t>ядерной</w:t>
      </w:r>
      <w:r>
        <w:rPr>
          <w:spacing w:val="-1"/>
        </w:rPr>
        <w:t xml:space="preserve"> </w:t>
      </w:r>
      <w:r>
        <w:t>энергетики.</w:t>
      </w:r>
      <w:r>
        <w:rPr>
          <w:spacing w:val="1"/>
        </w:rPr>
        <w:t xml:space="preserve"> </w:t>
      </w:r>
      <w:r>
        <w:t>Экологические аспекты</w:t>
      </w:r>
      <w:r>
        <w:rPr>
          <w:spacing w:val="-1"/>
        </w:rPr>
        <w:t xml:space="preserve"> </w:t>
      </w:r>
      <w:r>
        <w:t>ядерной</w:t>
      </w:r>
      <w:r>
        <w:rPr>
          <w:spacing w:val="-1"/>
        </w:rPr>
        <w:t xml:space="preserve"> </w:t>
      </w:r>
      <w:r>
        <w:t>энергетики.</w:t>
      </w:r>
    </w:p>
    <w:p w:rsidR="00347E9B" w:rsidRDefault="00757747">
      <w:pPr>
        <w:pStyle w:val="a4"/>
        <w:ind w:left="1330" w:firstLine="0"/>
      </w:pPr>
      <w:r>
        <w:t>Элементарные</w:t>
      </w:r>
      <w:r>
        <w:rPr>
          <w:spacing w:val="-6"/>
        </w:rPr>
        <w:t xml:space="preserve"> </w:t>
      </w:r>
      <w:r>
        <w:t>частицы.</w:t>
      </w:r>
      <w:r>
        <w:rPr>
          <w:spacing w:val="-6"/>
        </w:rPr>
        <w:t xml:space="preserve"> </w:t>
      </w:r>
      <w:r>
        <w:t>Открытие</w:t>
      </w:r>
      <w:r>
        <w:rPr>
          <w:spacing w:val="-5"/>
        </w:rPr>
        <w:t xml:space="preserve"> </w:t>
      </w:r>
      <w:r>
        <w:t>позитрона.</w:t>
      </w:r>
    </w:p>
    <w:p w:rsidR="00347E9B" w:rsidRDefault="00757747">
      <w:pPr>
        <w:pStyle w:val="a4"/>
        <w:spacing w:before="152"/>
        <w:ind w:left="1330" w:firstLine="0"/>
      </w:pPr>
      <w:r>
        <w:t>Методы</w:t>
      </w:r>
      <w:r>
        <w:rPr>
          <w:spacing w:val="-7"/>
        </w:rPr>
        <w:t xml:space="preserve"> </w:t>
      </w:r>
      <w:r>
        <w:t>наблюдения</w:t>
      </w:r>
      <w:r>
        <w:rPr>
          <w:spacing w:val="-5"/>
        </w:rPr>
        <w:t xml:space="preserve"> </w:t>
      </w:r>
      <w:r>
        <w:t>и</w:t>
      </w:r>
      <w:r>
        <w:rPr>
          <w:spacing w:val="-6"/>
        </w:rPr>
        <w:t xml:space="preserve"> </w:t>
      </w:r>
      <w:r>
        <w:t>регистрации</w:t>
      </w:r>
      <w:r>
        <w:rPr>
          <w:spacing w:val="-6"/>
        </w:rPr>
        <w:t xml:space="preserve"> </w:t>
      </w:r>
      <w:r>
        <w:t>элементарных</w:t>
      </w:r>
      <w:r>
        <w:rPr>
          <w:spacing w:val="-10"/>
        </w:rPr>
        <w:t xml:space="preserve"> </w:t>
      </w:r>
      <w:r>
        <w:t>частиц.</w:t>
      </w:r>
    </w:p>
    <w:p w:rsidR="00347E9B" w:rsidRDefault="00347E9B">
      <w:pPr>
        <w:sectPr w:rsidR="00347E9B">
          <w:pgSz w:w="11910" w:h="16840"/>
          <w:pgMar w:top="1040" w:right="360" w:bottom="1140" w:left="1080" w:header="0" w:footer="870" w:gutter="0"/>
          <w:cols w:space="720"/>
        </w:sectPr>
      </w:pPr>
    </w:p>
    <w:p w:rsidR="00347E9B" w:rsidRDefault="00347E9B">
      <w:pPr>
        <w:pStyle w:val="a4"/>
        <w:ind w:left="0" w:firstLine="0"/>
        <w:jc w:val="left"/>
        <w:rPr>
          <w:sz w:val="30"/>
        </w:rPr>
      </w:pPr>
    </w:p>
    <w:p w:rsidR="00347E9B" w:rsidRDefault="00757747">
      <w:pPr>
        <w:pStyle w:val="a4"/>
        <w:spacing w:before="207"/>
        <w:ind w:firstLine="0"/>
        <w:jc w:val="left"/>
      </w:pPr>
      <w:r>
        <w:rPr>
          <w:spacing w:val="-1"/>
        </w:rPr>
        <w:t>мира.</w:t>
      </w:r>
    </w:p>
    <w:p w:rsidR="00347E9B" w:rsidRDefault="00757747">
      <w:pPr>
        <w:pStyle w:val="a4"/>
        <w:tabs>
          <w:tab w:val="left" w:pos="2441"/>
          <w:tab w:val="left" w:pos="4646"/>
          <w:tab w:val="left" w:pos="5999"/>
          <w:tab w:val="left" w:pos="7635"/>
        </w:tabs>
        <w:spacing w:before="67"/>
        <w:ind w:left="10" w:firstLine="0"/>
        <w:jc w:val="left"/>
      </w:pPr>
      <w:r>
        <w:br w:type="column"/>
      </w:r>
      <w:r>
        <w:lastRenderedPageBreak/>
        <w:t>Фундаментальные</w:t>
      </w:r>
      <w:r>
        <w:tab/>
        <w:t>взаимодействия.</w:t>
      </w:r>
      <w:r>
        <w:tab/>
        <w:t>Единство</w:t>
      </w:r>
      <w:r>
        <w:tab/>
        <w:t>физической</w:t>
      </w:r>
      <w:r>
        <w:tab/>
        <w:t>картины</w:t>
      </w:r>
    </w:p>
    <w:p w:rsidR="00347E9B" w:rsidRDefault="00347E9B">
      <w:pPr>
        <w:pStyle w:val="a4"/>
        <w:ind w:left="0" w:firstLine="0"/>
        <w:jc w:val="left"/>
        <w:rPr>
          <w:sz w:val="30"/>
        </w:rPr>
      </w:pPr>
    </w:p>
    <w:p w:rsidR="00347E9B" w:rsidRDefault="00347E9B">
      <w:pPr>
        <w:pStyle w:val="a4"/>
        <w:spacing w:before="11"/>
        <w:ind w:left="0" w:firstLine="0"/>
        <w:jc w:val="left"/>
        <w:rPr>
          <w:sz w:val="25"/>
        </w:rPr>
      </w:pPr>
    </w:p>
    <w:p w:rsidR="00347E9B" w:rsidRDefault="00757747">
      <w:pPr>
        <w:pStyle w:val="a4"/>
        <w:ind w:left="10" w:firstLine="0"/>
        <w:jc w:val="left"/>
      </w:pPr>
      <w:r>
        <w:t>Технические</w:t>
      </w:r>
      <w:r>
        <w:rPr>
          <w:spacing w:val="11"/>
        </w:rPr>
        <w:t xml:space="preserve"> </w:t>
      </w:r>
      <w:r>
        <w:t>устройства</w:t>
      </w:r>
      <w:r>
        <w:rPr>
          <w:spacing w:val="6"/>
        </w:rPr>
        <w:t xml:space="preserve"> </w:t>
      </w:r>
      <w:r>
        <w:t>и</w:t>
      </w:r>
      <w:r>
        <w:rPr>
          <w:spacing w:val="6"/>
        </w:rPr>
        <w:t xml:space="preserve"> </w:t>
      </w:r>
      <w:r>
        <w:t>практическое</w:t>
      </w:r>
      <w:r>
        <w:rPr>
          <w:spacing w:val="11"/>
        </w:rPr>
        <w:t xml:space="preserve"> </w:t>
      </w:r>
      <w:r>
        <w:t>применение:</w:t>
      </w:r>
      <w:r>
        <w:rPr>
          <w:spacing w:val="2"/>
        </w:rPr>
        <w:t xml:space="preserve"> </w:t>
      </w:r>
      <w:r>
        <w:t>дозиметр,</w:t>
      </w:r>
      <w:r>
        <w:rPr>
          <w:spacing w:val="8"/>
        </w:rPr>
        <w:t xml:space="preserve"> </w:t>
      </w:r>
      <w:r>
        <w:t>камера</w:t>
      </w:r>
    </w:p>
    <w:p w:rsidR="00347E9B" w:rsidRDefault="00347E9B">
      <w:pPr>
        <w:sectPr w:rsidR="00347E9B">
          <w:pgSz w:w="11910" w:h="16840"/>
          <w:pgMar w:top="1040" w:right="360" w:bottom="1140" w:left="1080" w:header="0" w:footer="870" w:gutter="0"/>
          <w:cols w:num="2" w:space="720" w:equalWidth="0">
            <w:col w:w="1280" w:space="40"/>
            <w:col w:w="9150"/>
          </w:cols>
        </w:sectPr>
      </w:pPr>
    </w:p>
    <w:p w:rsidR="00347E9B" w:rsidRDefault="00757747">
      <w:pPr>
        <w:pStyle w:val="a4"/>
        <w:spacing w:before="163"/>
        <w:ind w:firstLine="0"/>
        <w:jc w:val="left"/>
      </w:pPr>
      <w:r>
        <w:lastRenderedPageBreak/>
        <w:t>Вильсона,</w:t>
      </w:r>
      <w:r>
        <w:rPr>
          <w:spacing w:val="-2"/>
        </w:rPr>
        <w:t xml:space="preserve"> </w:t>
      </w:r>
      <w:r>
        <w:t>ядерный</w:t>
      </w:r>
      <w:r>
        <w:rPr>
          <w:spacing w:val="-5"/>
        </w:rPr>
        <w:t xml:space="preserve"> </w:t>
      </w:r>
      <w:r>
        <w:t>реактор,</w:t>
      </w:r>
      <w:r>
        <w:rPr>
          <w:spacing w:val="-1"/>
        </w:rPr>
        <w:t xml:space="preserve"> </w:t>
      </w:r>
      <w:r>
        <w:t>атомная</w:t>
      </w:r>
      <w:r>
        <w:rPr>
          <w:spacing w:val="-3"/>
        </w:rPr>
        <w:t xml:space="preserve"> </w:t>
      </w:r>
      <w:r>
        <w:t>бомба.</w:t>
      </w:r>
    </w:p>
    <w:p w:rsidR="00347E9B" w:rsidRDefault="00757747">
      <w:pPr>
        <w:pStyle w:val="a4"/>
        <w:spacing w:before="163"/>
        <w:ind w:left="1330" w:firstLine="0"/>
        <w:jc w:val="left"/>
      </w:pPr>
      <w:r>
        <w:t>Демонстрации.</w:t>
      </w:r>
    </w:p>
    <w:p w:rsidR="00347E9B" w:rsidRDefault="00757747">
      <w:pPr>
        <w:pStyle w:val="a4"/>
        <w:spacing w:before="158"/>
        <w:ind w:left="1330" w:firstLine="0"/>
        <w:jc w:val="left"/>
      </w:pPr>
      <w:r>
        <w:t>Счётчик</w:t>
      </w:r>
      <w:r>
        <w:rPr>
          <w:spacing w:val="-7"/>
        </w:rPr>
        <w:t xml:space="preserve"> </w:t>
      </w:r>
      <w:r>
        <w:t>ионизирующих</w:t>
      </w:r>
      <w:r>
        <w:rPr>
          <w:spacing w:val="-9"/>
        </w:rPr>
        <w:t xml:space="preserve"> </w:t>
      </w:r>
      <w:r>
        <w:t>частиц.</w:t>
      </w:r>
    </w:p>
    <w:p w:rsidR="00347E9B" w:rsidRDefault="00757747">
      <w:pPr>
        <w:pStyle w:val="a4"/>
        <w:spacing w:before="163" w:line="360" w:lineRule="auto"/>
        <w:ind w:left="1330" w:right="2099" w:firstLine="0"/>
        <w:jc w:val="left"/>
      </w:pPr>
      <w:r>
        <w:t>Ученический</w:t>
      </w:r>
      <w:r>
        <w:rPr>
          <w:spacing w:val="-2"/>
        </w:rPr>
        <w:t xml:space="preserve"> </w:t>
      </w:r>
      <w:r>
        <w:t>эксперимент,</w:t>
      </w:r>
      <w:r>
        <w:rPr>
          <w:spacing w:val="2"/>
        </w:rPr>
        <w:t xml:space="preserve"> </w:t>
      </w:r>
      <w:r>
        <w:t>лабораторные работы</w:t>
      </w:r>
      <w:r>
        <w:rPr>
          <w:spacing w:val="1"/>
        </w:rPr>
        <w:t xml:space="preserve"> </w:t>
      </w:r>
      <w:r>
        <w:t>Исследование</w:t>
      </w:r>
      <w:r>
        <w:rPr>
          <w:spacing w:val="-5"/>
        </w:rPr>
        <w:t xml:space="preserve"> </w:t>
      </w:r>
      <w:r>
        <w:t>треков</w:t>
      </w:r>
      <w:r>
        <w:rPr>
          <w:spacing w:val="-7"/>
        </w:rPr>
        <w:t xml:space="preserve"> </w:t>
      </w:r>
      <w:r>
        <w:t>частиц</w:t>
      </w:r>
      <w:r>
        <w:rPr>
          <w:spacing w:val="-5"/>
        </w:rPr>
        <w:t xml:space="preserve"> </w:t>
      </w:r>
      <w:r>
        <w:t>(по</w:t>
      </w:r>
      <w:r>
        <w:rPr>
          <w:spacing w:val="-6"/>
        </w:rPr>
        <w:t xml:space="preserve"> </w:t>
      </w:r>
      <w:r>
        <w:t>готовым</w:t>
      </w:r>
      <w:r>
        <w:rPr>
          <w:spacing w:val="-3"/>
        </w:rPr>
        <w:t xml:space="preserve"> </w:t>
      </w:r>
      <w:r>
        <w:t>фотографиям).</w:t>
      </w:r>
      <w:r>
        <w:rPr>
          <w:spacing w:val="-67"/>
        </w:rPr>
        <w:t xml:space="preserve"> </w:t>
      </w:r>
      <w:r>
        <w:t>Раздел 8.</w:t>
      </w:r>
      <w:r>
        <w:rPr>
          <w:spacing w:val="2"/>
        </w:rPr>
        <w:t xml:space="preserve"> </w:t>
      </w:r>
      <w:r>
        <w:t>Элементы</w:t>
      </w:r>
      <w:r>
        <w:rPr>
          <w:spacing w:val="-1"/>
        </w:rPr>
        <w:t xml:space="preserve"> </w:t>
      </w:r>
      <w:r>
        <w:t>астрономии</w:t>
      </w:r>
      <w:r>
        <w:rPr>
          <w:spacing w:val="-1"/>
        </w:rPr>
        <w:t xml:space="preserve"> </w:t>
      </w:r>
      <w:r>
        <w:t>и</w:t>
      </w:r>
      <w:r>
        <w:rPr>
          <w:spacing w:val="-1"/>
        </w:rPr>
        <w:t xml:space="preserve"> </w:t>
      </w:r>
      <w:r>
        <w:t>астрофизики.</w:t>
      </w:r>
    </w:p>
    <w:p w:rsidR="00347E9B" w:rsidRDefault="00757747">
      <w:pPr>
        <w:pStyle w:val="a4"/>
        <w:spacing w:before="1" w:line="357" w:lineRule="auto"/>
        <w:ind w:right="501"/>
      </w:pPr>
      <w:r>
        <w:t>Этапы</w:t>
      </w:r>
      <w:r>
        <w:rPr>
          <w:spacing w:val="1"/>
        </w:rPr>
        <w:t xml:space="preserve"> </w:t>
      </w:r>
      <w:r>
        <w:t>развития</w:t>
      </w:r>
      <w:r>
        <w:rPr>
          <w:spacing w:val="1"/>
        </w:rPr>
        <w:t xml:space="preserve"> </w:t>
      </w:r>
      <w:r>
        <w:t>астрономии.</w:t>
      </w:r>
      <w:r>
        <w:rPr>
          <w:spacing w:val="1"/>
        </w:rPr>
        <w:t xml:space="preserve"> </w:t>
      </w:r>
      <w:r>
        <w:t>Прикладное</w:t>
      </w:r>
      <w:r>
        <w:rPr>
          <w:spacing w:val="1"/>
        </w:rPr>
        <w:t xml:space="preserve"> </w:t>
      </w:r>
      <w:r>
        <w:t>и</w:t>
      </w:r>
      <w:r>
        <w:rPr>
          <w:spacing w:val="1"/>
        </w:rPr>
        <w:t xml:space="preserve"> </w:t>
      </w:r>
      <w:r>
        <w:t>мировоззренческое</w:t>
      </w:r>
      <w:r>
        <w:rPr>
          <w:spacing w:val="-67"/>
        </w:rPr>
        <w:t xml:space="preserve"> </w:t>
      </w:r>
      <w:r>
        <w:t>значение</w:t>
      </w:r>
      <w:r>
        <w:rPr>
          <w:spacing w:val="1"/>
        </w:rPr>
        <w:t xml:space="preserve"> </w:t>
      </w:r>
      <w:r>
        <w:t>астрономии.</w:t>
      </w:r>
    </w:p>
    <w:p w:rsidR="00347E9B" w:rsidRDefault="00757747">
      <w:pPr>
        <w:pStyle w:val="a4"/>
        <w:spacing w:before="6" w:line="362" w:lineRule="auto"/>
        <w:ind w:right="501"/>
      </w:pPr>
      <w:r>
        <w:t>Вид</w:t>
      </w:r>
      <w:r>
        <w:rPr>
          <w:spacing w:val="1"/>
        </w:rPr>
        <w:t xml:space="preserve"> </w:t>
      </w:r>
      <w:r>
        <w:t>звёздного</w:t>
      </w:r>
      <w:r>
        <w:rPr>
          <w:spacing w:val="1"/>
        </w:rPr>
        <w:t xml:space="preserve"> </w:t>
      </w:r>
      <w:r>
        <w:t>неба.</w:t>
      </w:r>
      <w:r>
        <w:rPr>
          <w:spacing w:val="1"/>
        </w:rPr>
        <w:t xml:space="preserve"> </w:t>
      </w:r>
      <w:r>
        <w:t>Созвездия,</w:t>
      </w:r>
      <w:r>
        <w:rPr>
          <w:spacing w:val="1"/>
        </w:rPr>
        <w:t xml:space="preserve"> </w:t>
      </w:r>
      <w:r>
        <w:t>яркие</w:t>
      </w:r>
      <w:r>
        <w:rPr>
          <w:spacing w:val="1"/>
        </w:rPr>
        <w:t xml:space="preserve"> </w:t>
      </w:r>
      <w:r>
        <w:t>звёзды,</w:t>
      </w:r>
      <w:r>
        <w:rPr>
          <w:spacing w:val="1"/>
        </w:rPr>
        <w:t xml:space="preserve"> </w:t>
      </w:r>
      <w:r>
        <w:t>планеты,</w:t>
      </w:r>
      <w:r>
        <w:rPr>
          <w:spacing w:val="1"/>
        </w:rPr>
        <w:t xml:space="preserve"> </w:t>
      </w:r>
      <w:r>
        <w:t>их</w:t>
      </w:r>
      <w:r>
        <w:rPr>
          <w:spacing w:val="1"/>
        </w:rPr>
        <w:t xml:space="preserve"> </w:t>
      </w:r>
      <w:r>
        <w:t>видимое</w:t>
      </w:r>
      <w:r>
        <w:rPr>
          <w:spacing w:val="-67"/>
        </w:rPr>
        <w:t xml:space="preserve"> </w:t>
      </w:r>
      <w:r>
        <w:t>движение.</w:t>
      </w:r>
    </w:p>
    <w:p w:rsidR="00347E9B" w:rsidRDefault="00757747">
      <w:pPr>
        <w:pStyle w:val="a4"/>
        <w:spacing w:line="315" w:lineRule="exact"/>
        <w:ind w:left="1330" w:firstLine="0"/>
      </w:pPr>
      <w:r>
        <w:t>Солнечная</w:t>
      </w:r>
      <w:r>
        <w:rPr>
          <w:spacing w:val="-13"/>
        </w:rPr>
        <w:t xml:space="preserve"> </w:t>
      </w:r>
      <w:r>
        <w:t>система.</w:t>
      </w:r>
    </w:p>
    <w:p w:rsidR="00347E9B" w:rsidRDefault="00757747">
      <w:pPr>
        <w:pStyle w:val="a4"/>
        <w:spacing w:before="163" w:line="360" w:lineRule="auto"/>
        <w:ind w:right="483"/>
      </w:pPr>
      <w:r>
        <w:t>Солнце.</w:t>
      </w:r>
      <w:r>
        <w:rPr>
          <w:spacing w:val="1"/>
        </w:rPr>
        <w:t xml:space="preserve"> </w:t>
      </w:r>
      <w:r>
        <w:t>Солнечная</w:t>
      </w:r>
      <w:r>
        <w:rPr>
          <w:spacing w:val="1"/>
        </w:rPr>
        <w:t xml:space="preserve"> </w:t>
      </w:r>
      <w:r>
        <w:t>активность.</w:t>
      </w:r>
      <w:r>
        <w:rPr>
          <w:spacing w:val="1"/>
        </w:rPr>
        <w:t xml:space="preserve"> </w:t>
      </w:r>
      <w:r>
        <w:t>Источник</w:t>
      </w:r>
      <w:r>
        <w:rPr>
          <w:spacing w:val="1"/>
        </w:rPr>
        <w:t xml:space="preserve"> </w:t>
      </w:r>
      <w:r>
        <w:t>энергии</w:t>
      </w:r>
      <w:r>
        <w:rPr>
          <w:spacing w:val="1"/>
        </w:rPr>
        <w:t xml:space="preserve"> </w:t>
      </w:r>
      <w:r>
        <w:t>Солнца</w:t>
      </w:r>
      <w:r>
        <w:rPr>
          <w:spacing w:val="1"/>
        </w:rPr>
        <w:t xml:space="preserve"> </w:t>
      </w:r>
      <w:r>
        <w:t>и</w:t>
      </w:r>
      <w:r>
        <w:rPr>
          <w:spacing w:val="1"/>
        </w:rPr>
        <w:t xml:space="preserve"> </w:t>
      </w:r>
      <w:r>
        <w:t>звёзд.</w:t>
      </w:r>
      <w:r>
        <w:rPr>
          <w:spacing w:val="1"/>
        </w:rPr>
        <w:t xml:space="preserve"> </w:t>
      </w:r>
      <w:r>
        <w:t>Звёзды,</w:t>
      </w:r>
      <w:r>
        <w:rPr>
          <w:spacing w:val="1"/>
        </w:rPr>
        <w:t xml:space="preserve"> </w:t>
      </w:r>
      <w:r>
        <w:t>их основные</w:t>
      </w:r>
      <w:r>
        <w:rPr>
          <w:spacing w:val="1"/>
        </w:rPr>
        <w:t xml:space="preserve"> </w:t>
      </w:r>
      <w:r>
        <w:t>характеристики.</w:t>
      </w:r>
      <w:r>
        <w:rPr>
          <w:spacing w:val="1"/>
        </w:rPr>
        <w:t xml:space="preserve"> </w:t>
      </w:r>
      <w:r>
        <w:t>Диаграмма «спектральный</w:t>
      </w:r>
      <w:r>
        <w:rPr>
          <w:spacing w:val="1"/>
        </w:rPr>
        <w:t xml:space="preserve"> </w:t>
      </w:r>
      <w:r>
        <w:t>класс</w:t>
      </w:r>
      <w:r>
        <w:rPr>
          <w:spacing w:val="1"/>
        </w:rPr>
        <w:t xml:space="preserve"> </w:t>
      </w:r>
      <w:r>
        <w:t>–</w:t>
      </w:r>
      <w:r>
        <w:rPr>
          <w:spacing w:val="1"/>
        </w:rPr>
        <w:t xml:space="preserve"> </w:t>
      </w:r>
      <w:r>
        <w:t>светимость».</w:t>
      </w:r>
      <w:r>
        <w:rPr>
          <w:spacing w:val="1"/>
        </w:rPr>
        <w:t xml:space="preserve"> </w:t>
      </w:r>
      <w:r>
        <w:t>Звёзды</w:t>
      </w:r>
      <w:r>
        <w:rPr>
          <w:spacing w:val="1"/>
        </w:rPr>
        <w:t xml:space="preserve"> </w:t>
      </w:r>
      <w:r>
        <w:t>главной</w:t>
      </w:r>
      <w:r>
        <w:rPr>
          <w:spacing w:val="1"/>
        </w:rPr>
        <w:t xml:space="preserve"> </w:t>
      </w:r>
      <w:r>
        <w:t>последовательности.</w:t>
      </w:r>
      <w:r>
        <w:rPr>
          <w:spacing w:val="1"/>
        </w:rPr>
        <w:t xml:space="preserve"> </w:t>
      </w:r>
      <w:r>
        <w:t>Зависимость</w:t>
      </w:r>
      <w:r>
        <w:rPr>
          <w:spacing w:val="1"/>
        </w:rPr>
        <w:t xml:space="preserve"> </w:t>
      </w:r>
      <w:r>
        <w:t>«масса</w:t>
      </w:r>
      <w:r>
        <w:rPr>
          <w:spacing w:val="1"/>
        </w:rPr>
        <w:t xml:space="preserve"> </w:t>
      </w:r>
      <w:r>
        <w:t>–</w:t>
      </w:r>
      <w:r>
        <w:rPr>
          <w:spacing w:val="1"/>
        </w:rPr>
        <w:t xml:space="preserve"> </w:t>
      </w:r>
      <w:r>
        <w:t>светимость»</w:t>
      </w:r>
      <w:r>
        <w:rPr>
          <w:spacing w:val="1"/>
        </w:rPr>
        <w:t xml:space="preserve"> </w:t>
      </w:r>
      <w:r>
        <w:t>для</w:t>
      </w:r>
      <w:r>
        <w:rPr>
          <w:spacing w:val="1"/>
        </w:rPr>
        <w:t xml:space="preserve"> </w:t>
      </w:r>
      <w:r>
        <w:t>звёзд</w:t>
      </w:r>
      <w:r>
        <w:rPr>
          <w:spacing w:val="1"/>
        </w:rPr>
        <w:t xml:space="preserve"> </w:t>
      </w:r>
      <w:r>
        <w:t>главной</w:t>
      </w:r>
      <w:r>
        <w:rPr>
          <w:spacing w:val="1"/>
        </w:rPr>
        <w:t xml:space="preserve"> </w:t>
      </w:r>
      <w:r>
        <w:t>последовательности.</w:t>
      </w:r>
      <w:r>
        <w:rPr>
          <w:spacing w:val="1"/>
        </w:rPr>
        <w:t xml:space="preserve"> </w:t>
      </w:r>
      <w:r>
        <w:t>Внутреннее</w:t>
      </w:r>
      <w:r>
        <w:rPr>
          <w:spacing w:val="1"/>
        </w:rPr>
        <w:t xml:space="preserve"> </w:t>
      </w:r>
      <w:r>
        <w:t>строение</w:t>
      </w:r>
      <w:r>
        <w:rPr>
          <w:spacing w:val="1"/>
        </w:rPr>
        <w:t xml:space="preserve"> </w:t>
      </w:r>
      <w:r>
        <w:t>звёзд. Современные представления о происхождении и эволюции Солнца и</w:t>
      </w:r>
      <w:r>
        <w:rPr>
          <w:spacing w:val="1"/>
        </w:rPr>
        <w:t xml:space="preserve"> </w:t>
      </w:r>
      <w:r>
        <w:t>звёзд.</w:t>
      </w:r>
      <w:r>
        <w:rPr>
          <w:spacing w:val="3"/>
        </w:rPr>
        <w:t xml:space="preserve"> </w:t>
      </w:r>
      <w:r>
        <w:t>Этапы</w:t>
      </w:r>
      <w:r>
        <w:rPr>
          <w:spacing w:val="1"/>
        </w:rPr>
        <w:t xml:space="preserve"> </w:t>
      </w:r>
      <w:r>
        <w:t>жизни</w:t>
      </w:r>
      <w:r>
        <w:rPr>
          <w:spacing w:val="1"/>
        </w:rPr>
        <w:t xml:space="preserve"> </w:t>
      </w:r>
      <w:r>
        <w:t>звёзд.</w:t>
      </w:r>
    </w:p>
    <w:p w:rsidR="00347E9B" w:rsidRDefault="00757747">
      <w:pPr>
        <w:pStyle w:val="a4"/>
        <w:spacing w:before="2" w:line="360" w:lineRule="auto"/>
        <w:ind w:right="494"/>
      </w:pPr>
      <w:r>
        <w:t>Млечный Путь – наша Галактика. Положение и движение Солнца в</w:t>
      </w:r>
      <w:r>
        <w:rPr>
          <w:spacing w:val="1"/>
        </w:rPr>
        <w:t xml:space="preserve"> </w:t>
      </w:r>
      <w:r>
        <w:t>Галактике. Типы галактик. Радиогалактики и квазары. Чёрные дыры в ядрах</w:t>
      </w:r>
      <w:r>
        <w:rPr>
          <w:spacing w:val="1"/>
        </w:rPr>
        <w:t xml:space="preserve"> </w:t>
      </w:r>
      <w:r>
        <w:t>галактик.</w:t>
      </w:r>
    </w:p>
    <w:p w:rsidR="00347E9B" w:rsidRDefault="00757747">
      <w:pPr>
        <w:pStyle w:val="a4"/>
        <w:spacing w:line="318" w:lineRule="exact"/>
        <w:ind w:left="1330" w:firstLine="0"/>
      </w:pPr>
      <w:r>
        <w:t>Вселенная.</w:t>
      </w:r>
      <w:r>
        <w:rPr>
          <w:spacing w:val="-3"/>
        </w:rPr>
        <w:t xml:space="preserve"> </w:t>
      </w:r>
      <w:r>
        <w:t>Расширение Вселенной.</w:t>
      </w:r>
      <w:r>
        <w:rPr>
          <w:spacing w:val="-4"/>
        </w:rPr>
        <w:t xml:space="preserve"> </w:t>
      </w:r>
      <w:r>
        <w:t>Закон</w:t>
      </w:r>
      <w:r>
        <w:rPr>
          <w:spacing w:val="-5"/>
        </w:rPr>
        <w:t xml:space="preserve"> </w:t>
      </w:r>
      <w:r>
        <w:t>Хаббла.</w:t>
      </w:r>
      <w:r>
        <w:rPr>
          <w:spacing w:val="-3"/>
        </w:rPr>
        <w:t xml:space="preserve"> </w:t>
      </w:r>
      <w:r>
        <w:t>Разбегание</w:t>
      </w:r>
      <w:r>
        <w:rPr>
          <w:spacing w:val="-4"/>
        </w:rPr>
        <w:t xml:space="preserve"> </w:t>
      </w:r>
      <w:r>
        <w:t>галактик.</w:t>
      </w:r>
    </w:p>
    <w:p w:rsidR="00347E9B" w:rsidRDefault="00757747">
      <w:pPr>
        <w:pStyle w:val="a4"/>
        <w:spacing w:before="164"/>
        <w:ind w:firstLine="0"/>
        <w:jc w:val="left"/>
      </w:pPr>
      <w:r>
        <w:t>Теория</w:t>
      </w:r>
      <w:r>
        <w:rPr>
          <w:spacing w:val="-5"/>
        </w:rPr>
        <w:t xml:space="preserve"> </w:t>
      </w:r>
      <w:r>
        <w:t>Большого</w:t>
      </w:r>
      <w:r>
        <w:rPr>
          <w:spacing w:val="-5"/>
        </w:rPr>
        <w:t xml:space="preserve"> </w:t>
      </w:r>
      <w:r>
        <w:t>взрыва.</w:t>
      </w:r>
      <w:r>
        <w:rPr>
          <w:spacing w:val="-2"/>
        </w:rPr>
        <w:t xml:space="preserve"> </w:t>
      </w:r>
      <w:r>
        <w:t>Реликтовое</w:t>
      </w:r>
      <w:r>
        <w:rPr>
          <w:spacing w:val="-4"/>
        </w:rPr>
        <w:t xml:space="preserve"> </w:t>
      </w:r>
      <w:r>
        <w:t>излучение.</w:t>
      </w:r>
    </w:p>
    <w:p w:rsidR="00347E9B" w:rsidRDefault="00757747">
      <w:pPr>
        <w:pStyle w:val="a4"/>
        <w:spacing w:before="162" w:line="357" w:lineRule="auto"/>
        <w:ind w:left="1330" w:right="2099" w:firstLine="0"/>
        <w:jc w:val="left"/>
      </w:pPr>
      <w:r>
        <w:t>Масштабная</w:t>
      </w:r>
      <w:r>
        <w:rPr>
          <w:spacing w:val="-11"/>
        </w:rPr>
        <w:t xml:space="preserve"> </w:t>
      </w:r>
      <w:r>
        <w:t>структура</w:t>
      </w:r>
      <w:r>
        <w:rPr>
          <w:spacing w:val="-12"/>
        </w:rPr>
        <w:t xml:space="preserve"> </w:t>
      </w:r>
      <w:r>
        <w:t>Вселенной.</w:t>
      </w:r>
      <w:r>
        <w:rPr>
          <w:spacing w:val="-11"/>
        </w:rPr>
        <w:t xml:space="preserve"> </w:t>
      </w:r>
      <w:r>
        <w:t>Метагалактика.</w:t>
      </w:r>
      <w:r>
        <w:rPr>
          <w:spacing w:val="-67"/>
        </w:rPr>
        <w:t xml:space="preserve"> </w:t>
      </w:r>
      <w:r>
        <w:t>Нерешённые проблемы астрономии.</w:t>
      </w:r>
    </w:p>
    <w:p w:rsidR="00347E9B" w:rsidRDefault="00757747">
      <w:pPr>
        <w:pStyle w:val="a4"/>
        <w:spacing w:before="6"/>
        <w:ind w:left="1330" w:firstLine="0"/>
        <w:jc w:val="left"/>
      </w:pPr>
      <w:r>
        <w:t>Ученические</w:t>
      </w:r>
      <w:r>
        <w:rPr>
          <w:spacing w:val="-8"/>
        </w:rPr>
        <w:t xml:space="preserve"> </w:t>
      </w:r>
      <w:r>
        <w:t>наблюдения.</w:t>
      </w:r>
    </w:p>
    <w:p w:rsidR="00347E9B" w:rsidRDefault="00347E9B">
      <w:pPr>
        <w:sectPr w:rsidR="00347E9B">
          <w:type w:val="continuous"/>
          <w:pgSz w:w="11910" w:h="16840"/>
          <w:pgMar w:top="640" w:right="360" w:bottom="280" w:left="1080" w:header="720" w:footer="720" w:gutter="0"/>
          <w:cols w:space="720"/>
        </w:sectPr>
      </w:pPr>
    </w:p>
    <w:p w:rsidR="00347E9B" w:rsidRDefault="00757747">
      <w:pPr>
        <w:pStyle w:val="a4"/>
        <w:spacing w:before="67" w:line="360" w:lineRule="auto"/>
        <w:ind w:right="495"/>
      </w:pPr>
      <w:r>
        <w:lastRenderedPageBreak/>
        <w:t>Наблюдения невооружённым глазом с использованием компьютерных</w:t>
      </w:r>
      <w:r>
        <w:rPr>
          <w:spacing w:val="1"/>
        </w:rPr>
        <w:t xml:space="preserve"> </w:t>
      </w:r>
      <w:r>
        <w:t>приложений для определения положения небесных объектов на конкретную</w:t>
      </w:r>
      <w:r>
        <w:rPr>
          <w:spacing w:val="1"/>
        </w:rPr>
        <w:t xml:space="preserve"> </w:t>
      </w:r>
      <w:r>
        <w:t>дату:</w:t>
      </w:r>
      <w:r>
        <w:rPr>
          <w:spacing w:val="-6"/>
        </w:rPr>
        <w:t xml:space="preserve"> </w:t>
      </w:r>
      <w:r>
        <w:t>основные</w:t>
      </w:r>
      <w:r>
        <w:rPr>
          <w:spacing w:val="1"/>
        </w:rPr>
        <w:t xml:space="preserve"> </w:t>
      </w:r>
      <w:r>
        <w:t>созвездия Северного полушария</w:t>
      </w:r>
      <w:r>
        <w:rPr>
          <w:spacing w:val="1"/>
        </w:rPr>
        <w:t xml:space="preserve"> </w:t>
      </w:r>
      <w:r>
        <w:t>и</w:t>
      </w:r>
      <w:r>
        <w:rPr>
          <w:spacing w:val="-1"/>
        </w:rPr>
        <w:t xml:space="preserve"> </w:t>
      </w:r>
      <w:r>
        <w:t>яркие</w:t>
      </w:r>
      <w:r>
        <w:rPr>
          <w:spacing w:val="1"/>
        </w:rPr>
        <w:t xml:space="preserve"> </w:t>
      </w:r>
      <w:r>
        <w:t>звёзды.</w:t>
      </w:r>
    </w:p>
    <w:p w:rsidR="00347E9B" w:rsidRDefault="00757747">
      <w:pPr>
        <w:pStyle w:val="a4"/>
        <w:spacing w:before="2" w:line="362" w:lineRule="auto"/>
        <w:ind w:left="1330" w:right="2516" w:firstLine="0"/>
      </w:pPr>
      <w:r>
        <w:t>Наблюдения</w:t>
      </w:r>
      <w:r>
        <w:rPr>
          <w:spacing w:val="-6"/>
        </w:rPr>
        <w:t xml:space="preserve"> </w:t>
      </w:r>
      <w:r>
        <w:t>в</w:t>
      </w:r>
      <w:r>
        <w:rPr>
          <w:spacing w:val="-7"/>
        </w:rPr>
        <w:t xml:space="preserve"> </w:t>
      </w:r>
      <w:r>
        <w:t>телескоп</w:t>
      </w:r>
      <w:r>
        <w:rPr>
          <w:spacing w:val="-6"/>
        </w:rPr>
        <w:t xml:space="preserve"> </w:t>
      </w:r>
      <w:r>
        <w:t>Луны,</w:t>
      </w:r>
      <w:r>
        <w:rPr>
          <w:spacing w:val="-4"/>
        </w:rPr>
        <w:t xml:space="preserve"> </w:t>
      </w:r>
      <w:r>
        <w:t>планет,</w:t>
      </w:r>
      <w:r>
        <w:rPr>
          <w:spacing w:val="-3"/>
        </w:rPr>
        <w:t xml:space="preserve"> </w:t>
      </w:r>
      <w:r>
        <w:t>Млечного</w:t>
      </w:r>
      <w:r>
        <w:rPr>
          <w:spacing w:val="-7"/>
        </w:rPr>
        <w:t xml:space="preserve"> </w:t>
      </w:r>
      <w:r>
        <w:t>Пути.</w:t>
      </w:r>
      <w:r>
        <w:rPr>
          <w:spacing w:val="-67"/>
        </w:rPr>
        <w:t xml:space="preserve"> </w:t>
      </w:r>
      <w:r>
        <w:t>Обобщающее</w:t>
      </w:r>
      <w:r>
        <w:rPr>
          <w:spacing w:val="1"/>
        </w:rPr>
        <w:t xml:space="preserve"> </w:t>
      </w:r>
      <w:r>
        <w:t>повторение.</w:t>
      </w:r>
    </w:p>
    <w:p w:rsidR="00347E9B" w:rsidRDefault="00757747">
      <w:pPr>
        <w:pStyle w:val="a4"/>
        <w:spacing w:line="360" w:lineRule="auto"/>
        <w:ind w:right="484"/>
      </w:pPr>
      <w:r>
        <w:t>Роль</w:t>
      </w:r>
      <w:r>
        <w:rPr>
          <w:spacing w:val="1"/>
        </w:rPr>
        <w:t xml:space="preserve"> </w:t>
      </w:r>
      <w:r>
        <w:t>физики</w:t>
      </w:r>
      <w:r>
        <w:rPr>
          <w:spacing w:val="1"/>
        </w:rPr>
        <w:t xml:space="preserve"> </w:t>
      </w:r>
      <w:r>
        <w:t>и</w:t>
      </w:r>
      <w:r>
        <w:rPr>
          <w:spacing w:val="1"/>
        </w:rPr>
        <w:t xml:space="preserve"> </w:t>
      </w:r>
      <w:r>
        <w:t>астрономии</w:t>
      </w:r>
      <w:r>
        <w:rPr>
          <w:spacing w:val="1"/>
        </w:rPr>
        <w:t xml:space="preserve"> </w:t>
      </w:r>
      <w:r>
        <w:t>в</w:t>
      </w:r>
      <w:r>
        <w:rPr>
          <w:spacing w:val="1"/>
        </w:rPr>
        <w:t xml:space="preserve"> </w:t>
      </w:r>
      <w:r>
        <w:t>экономической,</w:t>
      </w:r>
      <w:r>
        <w:rPr>
          <w:spacing w:val="1"/>
        </w:rPr>
        <w:t xml:space="preserve"> </w:t>
      </w:r>
      <w:r>
        <w:t>технологической,</w:t>
      </w:r>
      <w:r>
        <w:rPr>
          <w:spacing w:val="1"/>
        </w:rPr>
        <w:t xml:space="preserve"> </w:t>
      </w:r>
      <w:r>
        <w:t>социальной</w:t>
      </w:r>
      <w:r>
        <w:rPr>
          <w:spacing w:val="70"/>
        </w:rPr>
        <w:t xml:space="preserve"> </w:t>
      </w:r>
      <w:r>
        <w:t>и этической сферах деятельности человека, роль и место физики</w:t>
      </w:r>
      <w:r>
        <w:rPr>
          <w:spacing w:val="1"/>
        </w:rPr>
        <w:t xml:space="preserve"> </w:t>
      </w:r>
      <w:r>
        <w:t>и астрономии в современной научной картине мира, роль физической теории</w:t>
      </w:r>
      <w:r>
        <w:rPr>
          <w:spacing w:val="1"/>
        </w:rPr>
        <w:t xml:space="preserve"> </w:t>
      </w:r>
      <w:r>
        <w:t>в</w:t>
      </w:r>
      <w:r>
        <w:rPr>
          <w:spacing w:val="1"/>
        </w:rPr>
        <w:t xml:space="preserve"> </w:t>
      </w:r>
      <w:r>
        <w:t>формировании</w:t>
      </w:r>
      <w:r>
        <w:rPr>
          <w:spacing w:val="1"/>
        </w:rPr>
        <w:t xml:space="preserve"> </w:t>
      </w:r>
      <w:r>
        <w:t>представлений</w:t>
      </w:r>
      <w:r>
        <w:rPr>
          <w:spacing w:val="1"/>
        </w:rPr>
        <w:t xml:space="preserve"> </w:t>
      </w:r>
      <w:r>
        <w:t>о</w:t>
      </w:r>
      <w:r>
        <w:rPr>
          <w:spacing w:val="1"/>
        </w:rPr>
        <w:t xml:space="preserve"> </w:t>
      </w:r>
      <w:r>
        <w:t>физической</w:t>
      </w:r>
      <w:r>
        <w:rPr>
          <w:spacing w:val="1"/>
        </w:rPr>
        <w:t xml:space="preserve"> </w:t>
      </w:r>
      <w:r>
        <w:t>картине</w:t>
      </w:r>
      <w:r>
        <w:rPr>
          <w:spacing w:val="1"/>
        </w:rPr>
        <w:t xml:space="preserve"> </w:t>
      </w:r>
      <w:r>
        <w:t>мира,</w:t>
      </w:r>
      <w:r>
        <w:rPr>
          <w:spacing w:val="1"/>
        </w:rPr>
        <w:t xml:space="preserve"> </w:t>
      </w:r>
      <w:r>
        <w:t>место</w:t>
      </w:r>
      <w:r>
        <w:rPr>
          <w:spacing w:val="1"/>
        </w:rPr>
        <w:t xml:space="preserve"> </w:t>
      </w:r>
      <w:r>
        <w:t>физической картины мира</w:t>
      </w:r>
      <w:r>
        <w:rPr>
          <w:spacing w:val="1"/>
        </w:rPr>
        <w:t xml:space="preserve"> </w:t>
      </w:r>
      <w:r>
        <w:t>в общем ряду современных естественно-научных</w:t>
      </w:r>
      <w:r>
        <w:rPr>
          <w:spacing w:val="1"/>
        </w:rPr>
        <w:t xml:space="preserve"> </w:t>
      </w:r>
      <w:r>
        <w:t>представлений о</w:t>
      </w:r>
      <w:r>
        <w:rPr>
          <w:spacing w:val="1"/>
        </w:rPr>
        <w:t xml:space="preserve"> </w:t>
      </w:r>
      <w:r>
        <w:t>природе.</w:t>
      </w:r>
    </w:p>
    <w:p w:rsidR="00347E9B" w:rsidRDefault="00757747">
      <w:pPr>
        <w:pStyle w:val="a4"/>
        <w:ind w:left="1330" w:firstLine="0"/>
      </w:pPr>
      <w:r>
        <w:t>Межпредметные</w:t>
      </w:r>
      <w:r>
        <w:rPr>
          <w:spacing w:val="-6"/>
        </w:rPr>
        <w:t xml:space="preserve"> </w:t>
      </w:r>
      <w:r>
        <w:t>связи.</w:t>
      </w:r>
    </w:p>
    <w:p w:rsidR="00347E9B" w:rsidRDefault="00757747">
      <w:pPr>
        <w:pStyle w:val="a4"/>
        <w:spacing w:before="158" w:line="360" w:lineRule="auto"/>
        <w:ind w:right="497"/>
      </w:pPr>
      <w:r>
        <w:t>Изучение курса физики базового уровня в 11 классе осуществляется с</w:t>
      </w:r>
      <w:r>
        <w:rPr>
          <w:spacing w:val="1"/>
        </w:rPr>
        <w:t xml:space="preserve"> </w:t>
      </w:r>
      <w:r>
        <w:t>учётом</w:t>
      </w:r>
      <w:r>
        <w:rPr>
          <w:spacing w:val="1"/>
        </w:rPr>
        <w:t xml:space="preserve"> </w:t>
      </w:r>
      <w:r>
        <w:t>содержательных</w:t>
      </w:r>
      <w:r>
        <w:rPr>
          <w:spacing w:val="1"/>
        </w:rPr>
        <w:t xml:space="preserve"> </w:t>
      </w:r>
      <w:r>
        <w:t>межпредметных</w:t>
      </w:r>
      <w:r>
        <w:rPr>
          <w:spacing w:val="1"/>
        </w:rPr>
        <w:t xml:space="preserve"> </w:t>
      </w:r>
      <w:r>
        <w:t>связей</w:t>
      </w:r>
      <w:r>
        <w:rPr>
          <w:spacing w:val="1"/>
        </w:rPr>
        <w:t xml:space="preserve"> </w:t>
      </w:r>
      <w:r>
        <w:t>с</w:t>
      </w:r>
      <w:r>
        <w:rPr>
          <w:spacing w:val="1"/>
        </w:rPr>
        <w:t xml:space="preserve"> </w:t>
      </w:r>
      <w:r>
        <w:t>курсами</w:t>
      </w:r>
      <w:r>
        <w:rPr>
          <w:spacing w:val="1"/>
        </w:rPr>
        <w:t xml:space="preserve"> </w:t>
      </w:r>
      <w:r>
        <w:t>математики,</w:t>
      </w:r>
      <w:r>
        <w:rPr>
          <w:spacing w:val="1"/>
        </w:rPr>
        <w:t xml:space="preserve"> </w:t>
      </w:r>
      <w:r>
        <w:t>биологии,</w:t>
      </w:r>
      <w:r>
        <w:rPr>
          <w:spacing w:val="2"/>
        </w:rPr>
        <w:t xml:space="preserve"> </w:t>
      </w:r>
      <w:r>
        <w:t>химии,</w:t>
      </w:r>
      <w:r>
        <w:rPr>
          <w:spacing w:val="2"/>
        </w:rPr>
        <w:t xml:space="preserve"> </w:t>
      </w:r>
      <w:r>
        <w:t>географии и</w:t>
      </w:r>
      <w:r>
        <w:rPr>
          <w:spacing w:val="1"/>
        </w:rPr>
        <w:t xml:space="preserve"> </w:t>
      </w:r>
      <w:r>
        <w:t>технологии.</w:t>
      </w:r>
    </w:p>
    <w:p w:rsidR="00347E9B" w:rsidRDefault="00757747">
      <w:pPr>
        <w:pStyle w:val="a4"/>
        <w:spacing w:line="362" w:lineRule="auto"/>
        <w:ind w:right="494"/>
      </w:pPr>
      <w:r>
        <w:t>Межпредметные</w:t>
      </w:r>
      <w:r>
        <w:rPr>
          <w:spacing w:val="1"/>
        </w:rPr>
        <w:t xml:space="preserve"> </w:t>
      </w:r>
      <w:r>
        <w:t>понятия,</w:t>
      </w:r>
      <w:r>
        <w:rPr>
          <w:spacing w:val="1"/>
        </w:rPr>
        <w:t xml:space="preserve"> </w:t>
      </w:r>
      <w:r>
        <w:t>связанные</w:t>
      </w:r>
      <w:r>
        <w:rPr>
          <w:spacing w:val="1"/>
        </w:rPr>
        <w:t xml:space="preserve"> </w:t>
      </w:r>
      <w:r>
        <w:t>с</w:t>
      </w:r>
      <w:r>
        <w:rPr>
          <w:spacing w:val="1"/>
        </w:rPr>
        <w:t xml:space="preserve"> </w:t>
      </w:r>
      <w:r>
        <w:t>изучением</w:t>
      </w:r>
      <w:r>
        <w:rPr>
          <w:spacing w:val="1"/>
        </w:rPr>
        <w:t xml:space="preserve"> </w:t>
      </w:r>
      <w:r>
        <w:t>методов</w:t>
      </w:r>
      <w:r>
        <w:rPr>
          <w:spacing w:val="1"/>
        </w:rPr>
        <w:t xml:space="preserve"> </w:t>
      </w:r>
      <w:r>
        <w:t>научного</w:t>
      </w:r>
      <w:r>
        <w:rPr>
          <w:spacing w:val="-67"/>
        </w:rPr>
        <w:t xml:space="preserve"> </w:t>
      </w:r>
      <w:r>
        <w:t>познания:</w:t>
      </w:r>
      <w:r>
        <w:rPr>
          <w:spacing w:val="1"/>
        </w:rPr>
        <w:t xml:space="preserve"> </w:t>
      </w:r>
      <w:r>
        <w:t>явление,</w:t>
      </w:r>
      <w:r>
        <w:rPr>
          <w:spacing w:val="1"/>
        </w:rPr>
        <w:t xml:space="preserve"> </w:t>
      </w:r>
      <w:r>
        <w:t>научный</w:t>
      </w:r>
      <w:r>
        <w:rPr>
          <w:spacing w:val="1"/>
        </w:rPr>
        <w:t xml:space="preserve"> </w:t>
      </w:r>
      <w:r>
        <w:t>факт,</w:t>
      </w:r>
      <w:r>
        <w:rPr>
          <w:spacing w:val="1"/>
        </w:rPr>
        <w:t xml:space="preserve"> </w:t>
      </w:r>
      <w:r>
        <w:t>гипотеза,</w:t>
      </w:r>
      <w:r>
        <w:rPr>
          <w:spacing w:val="1"/>
        </w:rPr>
        <w:t xml:space="preserve"> </w:t>
      </w:r>
      <w:r>
        <w:t>физическая</w:t>
      </w:r>
      <w:r>
        <w:rPr>
          <w:spacing w:val="1"/>
        </w:rPr>
        <w:t xml:space="preserve"> </w:t>
      </w:r>
      <w:r>
        <w:t>величина,</w:t>
      </w:r>
      <w:r>
        <w:rPr>
          <w:spacing w:val="1"/>
        </w:rPr>
        <w:t xml:space="preserve"> </w:t>
      </w:r>
      <w:r>
        <w:t>закон,</w:t>
      </w:r>
      <w:r>
        <w:rPr>
          <w:spacing w:val="1"/>
        </w:rPr>
        <w:t xml:space="preserve"> </w:t>
      </w:r>
      <w:r>
        <w:t>теория, наблюдение, эксперимент,</w:t>
      </w:r>
      <w:r>
        <w:rPr>
          <w:spacing w:val="1"/>
        </w:rPr>
        <w:t xml:space="preserve"> </w:t>
      </w:r>
      <w:r>
        <w:t>моделирование, модель, измерение.</w:t>
      </w:r>
    </w:p>
    <w:p w:rsidR="00347E9B" w:rsidRDefault="00757747">
      <w:pPr>
        <w:pStyle w:val="a4"/>
        <w:spacing w:line="360" w:lineRule="auto"/>
        <w:ind w:right="498"/>
      </w:pPr>
      <w:r>
        <w:t>Математика:</w:t>
      </w:r>
      <w:r>
        <w:rPr>
          <w:spacing w:val="1"/>
        </w:rPr>
        <w:t xml:space="preserve"> </w:t>
      </w:r>
      <w:r>
        <w:t>решение</w:t>
      </w:r>
      <w:r>
        <w:rPr>
          <w:spacing w:val="1"/>
        </w:rPr>
        <w:t xml:space="preserve"> </w:t>
      </w:r>
      <w:r>
        <w:t>системы</w:t>
      </w:r>
      <w:r>
        <w:rPr>
          <w:spacing w:val="1"/>
        </w:rPr>
        <w:t xml:space="preserve"> </w:t>
      </w:r>
      <w:r>
        <w:t>уравнений,</w:t>
      </w:r>
      <w:r>
        <w:rPr>
          <w:spacing w:val="1"/>
        </w:rPr>
        <w:t xml:space="preserve"> </w:t>
      </w:r>
      <w:r>
        <w:t>тригонометрические</w:t>
      </w:r>
      <w:r>
        <w:rPr>
          <w:spacing w:val="1"/>
        </w:rPr>
        <w:t xml:space="preserve"> </w:t>
      </w:r>
      <w:r>
        <w:t>функции: синус, косинус, тангенс, котангенс, основное тригонометрическое</w:t>
      </w:r>
      <w:r>
        <w:rPr>
          <w:spacing w:val="1"/>
        </w:rPr>
        <w:t xml:space="preserve"> </w:t>
      </w:r>
      <w:r>
        <w:t>тождество, векторы и их проекции на оси координат, сложение векторов,</w:t>
      </w:r>
      <w:r>
        <w:rPr>
          <w:spacing w:val="1"/>
        </w:rPr>
        <w:t xml:space="preserve"> </w:t>
      </w:r>
      <w:r>
        <w:t>производные</w:t>
      </w:r>
      <w:r>
        <w:rPr>
          <w:spacing w:val="1"/>
        </w:rPr>
        <w:t xml:space="preserve"> </w:t>
      </w:r>
      <w:r>
        <w:t>элементарных</w:t>
      </w:r>
      <w:r>
        <w:rPr>
          <w:spacing w:val="1"/>
        </w:rPr>
        <w:t xml:space="preserve"> </w:t>
      </w:r>
      <w:r>
        <w:t>функций,</w:t>
      </w:r>
      <w:r>
        <w:rPr>
          <w:spacing w:val="1"/>
        </w:rPr>
        <w:t xml:space="preserve"> </w:t>
      </w:r>
      <w:r>
        <w:t>признаки</w:t>
      </w:r>
      <w:r>
        <w:rPr>
          <w:spacing w:val="1"/>
        </w:rPr>
        <w:t xml:space="preserve"> </w:t>
      </w:r>
      <w:r>
        <w:t>подобия</w:t>
      </w:r>
      <w:r>
        <w:rPr>
          <w:spacing w:val="1"/>
        </w:rPr>
        <w:t xml:space="preserve"> </w:t>
      </w:r>
      <w:r>
        <w:t>треугольников,</w:t>
      </w:r>
      <w:r>
        <w:rPr>
          <w:spacing w:val="1"/>
        </w:rPr>
        <w:t xml:space="preserve"> </w:t>
      </w:r>
      <w:r>
        <w:t>определение</w:t>
      </w:r>
      <w:r>
        <w:rPr>
          <w:spacing w:val="1"/>
        </w:rPr>
        <w:t xml:space="preserve"> </w:t>
      </w:r>
      <w:r>
        <w:t>площади плоских</w:t>
      </w:r>
      <w:r>
        <w:rPr>
          <w:spacing w:val="-3"/>
        </w:rPr>
        <w:t xml:space="preserve"> </w:t>
      </w:r>
      <w:r>
        <w:t>фигур и</w:t>
      </w:r>
      <w:r>
        <w:rPr>
          <w:spacing w:val="1"/>
        </w:rPr>
        <w:t xml:space="preserve"> </w:t>
      </w:r>
      <w:r>
        <w:t>объёма</w:t>
      </w:r>
      <w:r>
        <w:rPr>
          <w:spacing w:val="1"/>
        </w:rPr>
        <w:t xml:space="preserve"> </w:t>
      </w:r>
      <w:r>
        <w:t>тел.</w:t>
      </w:r>
    </w:p>
    <w:p w:rsidR="00347E9B" w:rsidRDefault="00757747">
      <w:pPr>
        <w:pStyle w:val="a4"/>
        <w:spacing w:line="362" w:lineRule="auto"/>
        <w:ind w:right="496"/>
      </w:pPr>
      <w:r>
        <w:t>Биология:</w:t>
      </w:r>
      <w:r>
        <w:rPr>
          <w:spacing w:val="1"/>
        </w:rPr>
        <w:t xml:space="preserve"> </w:t>
      </w:r>
      <w:r>
        <w:t>электрические</w:t>
      </w:r>
      <w:r>
        <w:rPr>
          <w:spacing w:val="1"/>
        </w:rPr>
        <w:t xml:space="preserve"> </w:t>
      </w:r>
      <w:r>
        <w:t>явления</w:t>
      </w:r>
      <w:r>
        <w:rPr>
          <w:spacing w:val="1"/>
        </w:rPr>
        <w:t xml:space="preserve"> </w:t>
      </w:r>
      <w:r>
        <w:t>в</w:t>
      </w:r>
      <w:r>
        <w:rPr>
          <w:spacing w:val="1"/>
        </w:rPr>
        <w:t xml:space="preserve"> </w:t>
      </w:r>
      <w:r>
        <w:t>живой</w:t>
      </w:r>
      <w:r>
        <w:rPr>
          <w:spacing w:val="1"/>
        </w:rPr>
        <w:t xml:space="preserve"> </w:t>
      </w:r>
      <w:r>
        <w:t>природе,</w:t>
      </w:r>
      <w:r>
        <w:rPr>
          <w:spacing w:val="1"/>
        </w:rPr>
        <w:t xml:space="preserve"> </w:t>
      </w:r>
      <w:r>
        <w:t>колебательные</w:t>
      </w:r>
      <w:r>
        <w:rPr>
          <w:spacing w:val="1"/>
        </w:rPr>
        <w:t xml:space="preserve"> </w:t>
      </w:r>
      <w:r>
        <w:t>движения</w:t>
      </w:r>
      <w:r>
        <w:rPr>
          <w:spacing w:val="1"/>
        </w:rPr>
        <w:t xml:space="preserve"> </w:t>
      </w:r>
      <w:r>
        <w:t>в живой природе, оптические явления в живой природе, действие</w:t>
      </w:r>
      <w:r>
        <w:rPr>
          <w:spacing w:val="1"/>
        </w:rPr>
        <w:t xml:space="preserve"> </w:t>
      </w:r>
      <w:r>
        <w:t>радиации</w:t>
      </w:r>
      <w:r>
        <w:rPr>
          <w:spacing w:val="3"/>
        </w:rPr>
        <w:t xml:space="preserve"> </w:t>
      </w:r>
      <w:r>
        <w:t>на</w:t>
      </w:r>
      <w:r>
        <w:rPr>
          <w:spacing w:val="1"/>
        </w:rPr>
        <w:t xml:space="preserve"> </w:t>
      </w:r>
      <w:r>
        <w:t>живые</w:t>
      </w:r>
      <w:r>
        <w:rPr>
          <w:spacing w:val="2"/>
        </w:rPr>
        <w:t xml:space="preserve"> </w:t>
      </w:r>
      <w:r>
        <w:t>организмы.</w:t>
      </w:r>
    </w:p>
    <w:p w:rsidR="00347E9B" w:rsidRDefault="00757747">
      <w:pPr>
        <w:pStyle w:val="a4"/>
        <w:spacing w:line="362" w:lineRule="auto"/>
        <w:ind w:right="492"/>
      </w:pPr>
      <w:r>
        <w:t>Химия:</w:t>
      </w:r>
      <w:r>
        <w:rPr>
          <w:spacing w:val="1"/>
        </w:rPr>
        <w:t xml:space="preserve"> </w:t>
      </w:r>
      <w:r>
        <w:t>строение</w:t>
      </w:r>
      <w:r>
        <w:rPr>
          <w:spacing w:val="1"/>
        </w:rPr>
        <w:t xml:space="preserve"> </w:t>
      </w:r>
      <w:r>
        <w:t>атомов</w:t>
      </w:r>
      <w:r>
        <w:rPr>
          <w:spacing w:val="1"/>
        </w:rPr>
        <w:t xml:space="preserve"> </w:t>
      </w:r>
      <w:r>
        <w:t>и</w:t>
      </w:r>
      <w:r>
        <w:rPr>
          <w:spacing w:val="1"/>
        </w:rPr>
        <w:t xml:space="preserve"> </w:t>
      </w:r>
      <w:r>
        <w:t>молекул,</w:t>
      </w:r>
      <w:r>
        <w:rPr>
          <w:spacing w:val="1"/>
        </w:rPr>
        <w:t xml:space="preserve"> </w:t>
      </w:r>
      <w:r>
        <w:t>кристаллическая</w:t>
      </w:r>
      <w:r>
        <w:rPr>
          <w:spacing w:val="71"/>
        </w:rPr>
        <w:t xml:space="preserve"> </w:t>
      </w:r>
      <w:r>
        <w:t>структура</w:t>
      </w:r>
      <w:r>
        <w:rPr>
          <w:spacing w:val="1"/>
        </w:rPr>
        <w:t xml:space="preserve"> </w:t>
      </w:r>
      <w:r>
        <w:t>твёрдых</w:t>
      </w:r>
      <w:r>
        <w:rPr>
          <w:spacing w:val="1"/>
        </w:rPr>
        <w:t xml:space="preserve"> </w:t>
      </w:r>
      <w:r>
        <w:t>тел,</w:t>
      </w:r>
      <w:r>
        <w:rPr>
          <w:spacing w:val="1"/>
        </w:rPr>
        <w:t xml:space="preserve"> </w:t>
      </w:r>
      <w:r>
        <w:t>механизмы</w:t>
      </w:r>
      <w:r>
        <w:rPr>
          <w:spacing w:val="1"/>
        </w:rPr>
        <w:t xml:space="preserve"> </w:t>
      </w:r>
      <w:r>
        <w:t>образования</w:t>
      </w:r>
      <w:r>
        <w:rPr>
          <w:spacing w:val="1"/>
        </w:rPr>
        <w:t xml:space="preserve"> </w:t>
      </w:r>
      <w:r>
        <w:t>кристаллической</w:t>
      </w:r>
      <w:r>
        <w:rPr>
          <w:spacing w:val="1"/>
        </w:rPr>
        <w:t xml:space="preserve"> </w:t>
      </w:r>
      <w:r>
        <w:t>решётки,</w:t>
      </w:r>
      <w:r>
        <w:rPr>
          <w:spacing w:val="1"/>
        </w:rPr>
        <w:t xml:space="preserve"> </w:t>
      </w:r>
      <w:r>
        <w:t>спектральный анализ.</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pPr>
      <w:r>
        <w:lastRenderedPageBreak/>
        <w:t>География:</w:t>
      </w:r>
      <w:r>
        <w:rPr>
          <w:spacing w:val="1"/>
        </w:rPr>
        <w:t xml:space="preserve"> </w:t>
      </w:r>
      <w:r>
        <w:t>магнитные</w:t>
      </w:r>
      <w:r>
        <w:rPr>
          <w:spacing w:val="1"/>
        </w:rPr>
        <w:t xml:space="preserve"> </w:t>
      </w:r>
      <w:r>
        <w:t>полюса</w:t>
      </w:r>
      <w:r>
        <w:rPr>
          <w:spacing w:val="1"/>
        </w:rPr>
        <w:t xml:space="preserve"> </w:t>
      </w:r>
      <w:r>
        <w:t>Земли,</w:t>
      </w:r>
      <w:r>
        <w:rPr>
          <w:spacing w:val="1"/>
        </w:rPr>
        <w:t xml:space="preserve"> </w:t>
      </w:r>
      <w:r>
        <w:t>залежи</w:t>
      </w:r>
      <w:r>
        <w:rPr>
          <w:spacing w:val="1"/>
        </w:rPr>
        <w:t xml:space="preserve"> </w:t>
      </w:r>
      <w:r>
        <w:t>магнитных</w:t>
      </w:r>
      <w:r>
        <w:rPr>
          <w:spacing w:val="1"/>
        </w:rPr>
        <w:t xml:space="preserve"> </w:t>
      </w:r>
      <w:r>
        <w:t>руд,</w:t>
      </w:r>
      <w:r>
        <w:rPr>
          <w:spacing w:val="1"/>
        </w:rPr>
        <w:t xml:space="preserve"> </w:t>
      </w:r>
      <w:r>
        <w:t>фотосъёмка земной</w:t>
      </w:r>
      <w:r>
        <w:rPr>
          <w:spacing w:val="-1"/>
        </w:rPr>
        <w:t xml:space="preserve"> </w:t>
      </w:r>
      <w:r>
        <w:t>поверхности,</w:t>
      </w:r>
      <w:r>
        <w:rPr>
          <w:spacing w:val="2"/>
        </w:rPr>
        <w:t xml:space="preserve"> </w:t>
      </w:r>
      <w:r>
        <w:t>предсказание землетрясений.</w:t>
      </w:r>
    </w:p>
    <w:p w:rsidR="00347E9B" w:rsidRDefault="00757747">
      <w:pPr>
        <w:pStyle w:val="a4"/>
        <w:spacing w:line="360" w:lineRule="auto"/>
        <w:ind w:right="493"/>
      </w:pPr>
      <w:r>
        <w:t>Технология:</w:t>
      </w:r>
      <w:r>
        <w:rPr>
          <w:spacing w:val="1"/>
        </w:rPr>
        <w:t xml:space="preserve"> </w:t>
      </w:r>
      <w:r>
        <w:t>линии</w:t>
      </w:r>
      <w:r>
        <w:rPr>
          <w:spacing w:val="1"/>
        </w:rPr>
        <w:t xml:space="preserve"> </w:t>
      </w:r>
      <w:r>
        <w:t>электропередач,</w:t>
      </w:r>
      <w:r>
        <w:rPr>
          <w:spacing w:val="1"/>
        </w:rPr>
        <w:t xml:space="preserve"> </w:t>
      </w:r>
      <w:r>
        <w:t>генератор</w:t>
      </w:r>
      <w:r>
        <w:rPr>
          <w:spacing w:val="1"/>
        </w:rPr>
        <w:t xml:space="preserve"> </w:t>
      </w:r>
      <w:r>
        <w:t>переменного</w:t>
      </w:r>
      <w:r>
        <w:rPr>
          <w:spacing w:val="1"/>
        </w:rPr>
        <w:t xml:space="preserve"> </w:t>
      </w:r>
      <w:r>
        <w:t>тока,</w:t>
      </w:r>
      <w:r>
        <w:rPr>
          <w:spacing w:val="1"/>
        </w:rPr>
        <w:t xml:space="preserve"> </w:t>
      </w:r>
      <w:r>
        <w:t>электродвигатель,</w:t>
      </w:r>
      <w:r>
        <w:rPr>
          <w:spacing w:val="1"/>
        </w:rPr>
        <w:t xml:space="preserve"> </w:t>
      </w:r>
      <w:r>
        <w:t>индукционная</w:t>
      </w:r>
      <w:r>
        <w:rPr>
          <w:spacing w:val="1"/>
        </w:rPr>
        <w:t xml:space="preserve"> </w:t>
      </w:r>
      <w:r>
        <w:t>печь,</w:t>
      </w:r>
      <w:r>
        <w:rPr>
          <w:spacing w:val="1"/>
        </w:rPr>
        <w:t xml:space="preserve"> </w:t>
      </w:r>
      <w:r>
        <w:t>радар,</w:t>
      </w:r>
      <w:r>
        <w:rPr>
          <w:spacing w:val="1"/>
        </w:rPr>
        <w:t xml:space="preserve"> </w:t>
      </w:r>
      <w:r>
        <w:t>радиоприёмник,</w:t>
      </w:r>
      <w:r>
        <w:rPr>
          <w:spacing w:val="1"/>
        </w:rPr>
        <w:t xml:space="preserve"> </w:t>
      </w:r>
      <w:r>
        <w:t>телевизор,</w:t>
      </w:r>
      <w:r>
        <w:rPr>
          <w:spacing w:val="1"/>
        </w:rPr>
        <w:t xml:space="preserve"> </w:t>
      </w:r>
      <w:r>
        <w:t>антенна,</w:t>
      </w:r>
      <w:r>
        <w:rPr>
          <w:spacing w:val="1"/>
        </w:rPr>
        <w:t xml:space="preserve"> </w:t>
      </w:r>
      <w:r>
        <w:t>телефон,</w:t>
      </w:r>
      <w:r>
        <w:rPr>
          <w:spacing w:val="1"/>
        </w:rPr>
        <w:t xml:space="preserve"> </w:t>
      </w:r>
      <w:r>
        <w:t>СВЧ-печь,</w:t>
      </w:r>
      <w:r>
        <w:rPr>
          <w:spacing w:val="1"/>
        </w:rPr>
        <w:t xml:space="preserve"> </w:t>
      </w:r>
      <w:r>
        <w:t>проекционный</w:t>
      </w:r>
      <w:r>
        <w:rPr>
          <w:spacing w:val="1"/>
        </w:rPr>
        <w:t xml:space="preserve"> </w:t>
      </w:r>
      <w:r>
        <w:t>аппарат,</w:t>
      </w:r>
      <w:r>
        <w:rPr>
          <w:spacing w:val="1"/>
        </w:rPr>
        <w:t xml:space="preserve"> </w:t>
      </w:r>
      <w:r>
        <w:t>волоконная</w:t>
      </w:r>
      <w:r>
        <w:rPr>
          <w:spacing w:val="1"/>
        </w:rPr>
        <w:t xml:space="preserve"> </w:t>
      </w:r>
      <w:r>
        <w:t>оптика,</w:t>
      </w:r>
      <w:r>
        <w:rPr>
          <w:spacing w:val="1"/>
        </w:rPr>
        <w:t xml:space="preserve"> </w:t>
      </w:r>
      <w:r>
        <w:t>солнечная</w:t>
      </w:r>
      <w:r>
        <w:rPr>
          <w:spacing w:val="2"/>
        </w:rPr>
        <w:t xml:space="preserve"> </w:t>
      </w:r>
      <w:r>
        <w:t>батарея.</w:t>
      </w:r>
    </w:p>
    <w:p w:rsidR="00347E9B" w:rsidRDefault="00757747">
      <w:pPr>
        <w:pStyle w:val="a4"/>
        <w:spacing w:line="362" w:lineRule="auto"/>
        <w:ind w:right="500"/>
      </w:pPr>
      <w:r>
        <w:t>Планируемые результаты освоения программы по физике на 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80"/>
      </w:pPr>
      <w:r>
        <w:t>Освоение</w:t>
      </w:r>
      <w:r>
        <w:rPr>
          <w:spacing w:val="1"/>
        </w:rPr>
        <w:t xml:space="preserve"> </w:t>
      </w:r>
      <w:r>
        <w:t>учебного</w:t>
      </w:r>
      <w:r>
        <w:rPr>
          <w:spacing w:val="1"/>
        </w:rPr>
        <w:t xml:space="preserve"> </w:t>
      </w:r>
      <w:r>
        <w:t>предмета</w:t>
      </w:r>
      <w:r>
        <w:rPr>
          <w:spacing w:val="1"/>
        </w:rPr>
        <w:t xml:space="preserve"> </w:t>
      </w:r>
      <w:r>
        <w:t>«Физика»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(базовый уровень) должно обеспечить достижение следующих</w:t>
      </w:r>
      <w:r>
        <w:rPr>
          <w:spacing w:val="1"/>
        </w:rPr>
        <w:t xml:space="preserve"> </w:t>
      </w:r>
      <w:r>
        <w:t>личностных,</w:t>
      </w:r>
      <w:r>
        <w:rPr>
          <w:spacing w:val="-1"/>
        </w:rPr>
        <w:t xml:space="preserve"> </w:t>
      </w:r>
      <w:r>
        <w:t>метапредметных</w:t>
      </w:r>
      <w:r>
        <w:rPr>
          <w:spacing w:val="-7"/>
        </w:rPr>
        <w:t xml:space="preserve"> </w:t>
      </w:r>
      <w:r>
        <w:t>и</w:t>
      </w:r>
      <w:r>
        <w:rPr>
          <w:spacing w:val="-3"/>
        </w:rPr>
        <w:t xml:space="preserve"> </w:t>
      </w:r>
      <w:r>
        <w:t>предметных</w:t>
      </w:r>
      <w:r>
        <w:rPr>
          <w:spacing w:val="-6"/>
        </w:rPr>
        <w:t xml:space="preserve"> </w:t>
      </w:r>
      <w:r>
        <w:t>образовательных</w:t>
      </w:r>
      <w:r>
        <w:rPr>
          <w:spacing w:val="-7"/>
        </w:rPr>
        <w:t xml:space="preserve"> </w:t>
      </w:r>
      <w:r>
        <w:t>результатов.</w:t>
      </w:r>
    </w:p>
    <w:p w:rsidR="00347E9B" w:rsidRDefault="00757747">
      <w:pPr>
        <w:pStyle w:val="a4"/>
        <w:spacing w:line="360" w:lineRule="auto"/>
        <w:ind w:right="492"/>
      </w:pPr>
      <w:r>
        <w:t>Личностные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71"/>
        </w:rPr>
        <w:t xml:space="preserve"> </w:t>
      </w:r>
      <w:r>
        <w:t>«Физика»</w:t>
      </w:r>
      <w:r>
        <w:rPr>
          <w:spacing w:val="1"/>
        </w:rPr>
        <w:t xml:space="preserve"> </w:t>
      </w:r>
      <w:r>
        <w:t>должны отражать готовность и способность обучающихся руководствоваться</w:t>
      </w:r>
      <w:r>
        <w:rPr>
          <w:spacing w:val="-67"/>
        </w:rPr>
        <w:t xml:space="preserve"> </w:t>
      </w:r>
      <w:r>
        <w:t>сформированной</w:t>
      </w:r>
      <w:r>
        <w:rPr>
          <w:spacing w:val="1"/>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67"/>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w:t>
      </w:r>
      <w:r>
        <w:rPr>
          <w:spacing w:val="1"/>
        </w:rPr>
        <w:t xml:space="preserve"> </w:t>
      </w:r>
      <w:r>
        <w:t>расширение</w:t>
      </w:r>
      <w:r>
        <w:rPr>
          <w:spacing w:val="1"/>
        </w:rPr>
        <w:t xml:space="preserve"> </w:t>
      </w:r>
      <w:r>
        <w:t>жизненного</w:t>
      </w:r>
      <w:r>
        <w:rPr>
          <w:spacing w:val="-67"/>
        </w:rPr>
        <w:t xml:space="preserve"> </w:t>
      </w:r>
      <w:r>
        <w:t>опыта и опыта деятельности</w:t>
      </w:r>
      <w:r>
        <w:rPr>
          <w:spacing w:val="1"/>
        </w:rPr>
        <w:t xml:space="preserve"> </w:t>
      </w:r>
      <w:r>
        <w:t>в процессе реализации основных направлений</w:t>
      </w:r>
      <w:r>
        <w:rPr>
          <w:spacing w:val="1"/>
        </w:rPr>
        <w:t xml:space="preserve"> </w:t>
      </w:r>
      <w:r>
        <w:t>воспитательной деятельности,</w:t>
      </w:r>
      <w:r>
        <w:rPr>
          <w:spacing w:val="2"/>
        </w:rPr>
        <w:t xml:space="preserve"> </w:t>
      </w:r>
      <w:r>
        <w:t>в том</w:t>
      </w:r>
      <w:r>
        <w:rPr>
          <w:spacing w:val="1"/>
        </w:rPr>
        <w:t xml:space="preserve"> </w:t>
      </w:r>
      <w:r>
        <w:t>числе</w:t>
      </w:r>
      <w:r>
        <w:rPr>
          <w:spacing w:val="1"/>
        </w:rPr>
        <w:t xml:space="preserve"> </w:t>
      </w:r>
      <w:r>
        <w:t>в части:</w:t>
      </w:r>
    </w:p>
    <w:p w:rsidR="00347E9B" w:rsidRDefault="00757747" w:rsidP="00026C5F">
      <w:pPr>
        <w:pStyle w:val="a5"/>
        <w:numPr>
          <w:ilvl w:val="0"/>
          <w:numId w:val="100"/>
        </w:numPr>
        <w:tabs>
          <w:tab w:val="left" w:pos="1633"/>
        </w:tabs>
        <w:spacing w:line="321" w:lineRule="exact"/>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53" w:line="362" w:lineRule="auto"/>
        <w:ind w:right="498"/>
        <w:jc w:val="left"/>
      </w:pPr>
      <w:r>
        <w:t>сформированность</w:t>
      </w:r>
      <w:r>
        <w:rPr>
          <w:spacing w:val="18"/>
        </w:rPr>
        <w:t xml:space="preserve"> </w:t>
      </w:r>
      <w:r>
        <w:t>гражданской</w:t>
      </w:r>
      <w:r>
        <w:rPr>
          <w:spacing w:val="21"/>
        </w:rPr>
        <w:t xml:space="preserve"> </w:t>
      </w:r>
      <w:r>
        <w:t>позиции</w:t>
      </w:r>
      <w:r>
        <w:rPr>
          <w:spacing w:val="20"/>
        </w:rPr>
        <w:t xml:space="preserve"> </w:t>
      </w:r>
      <w:r>
        <w:t>обучающегося</w:t>
      </w:r>
      <w:r>
        <w:rPr>
          <w:spacing w:val="21"/>
        </w:rPr>
        <w:t xml:space="preserve"> </w:t>
      </w:r>
      <w:r>
        <w:t>как</w:t>
      </w:r>
      <w:r>
        <w:rPr>
          <w:spacing w:val="20"/>
        </w:rPr>
        <w:t xml:space="preserve"> </w:t>
      </w:r>
      <w:r>
        <w:t>активного</w:t>
      </w:r>
      <w:r>
        <w:rPr>
          <w:spacing w:val="-67"/>
        </w:rPr>
        <w:t xml:space="preserve"> </w:t>
      </w:r>
      <w:r>
        <w:t>и ответственного члена</w:t>
      </w:r>
      <w:r>
        <w:rPr>
          <w:spacing w:val="2"/>
        </w:rPr>
        <w:t xml:space="preserve"> </w:t>
      </w:r>
      <w:r>
        <w:t>российского общества;</w:t>
      </w:r>
    </w:p>
    <w:p w:rsidR="00347E9B" w:rsidRDefault="00757747">
      <w:pPr>
        <w:pStyle w:val="a4"/>
        <w:tabs>
          <w:tab w:val="left" w:pos="2707"/>
          <w:tab w:val="left" w:pos="4717"/>
          <w:tab w:val="left" w:pos="7220"/>
          <w:tab w:val="left" w:pos="9826"/>
        </w:tabs>
        <w:spacing w:line="362" w:lineRule="auto"/>
        <w:ind w:right="486"/>
        <w:jc w:val="left"/>
      </w:pPr>
      <w:r>
        <w:t>принятие</w:t>
      </w:r>
      <w:r>
        <w:tab/>
        <w:t>традиционных</w:t>
      </w:r>
      <w:r>
        <w:tab/>
        <w:t>общечеловеческих</w:t>
      </w:r>
      <w:r>
        <w:tab/>
        <w:t>гуманистических</w:t>
      </w:r>
      <w:r>
        <w:tab/>
      </w:r>
      <w:r>
        <w:rPr>
          <w:spacing w:val="-1"/>
        </w:rPr>
        <w:t>и</w:t>
      </w:r>
      <w:r>
        <w:rPr>
          <w:spacing w:val="-67"/>
        </w:rPr>
        <w:t xml:space="preserve"> </w:t>
      </w:r>
      <w:r>
        <w:t>демократических</w:t>
      </w:r>
      <w:r>
        <w:rPr>
          <w:spacing w:val="-4"/>
        </w:rPr>
        <w:t xml:space="preserve"> </w:t>
      </w:r>
      <w:r>
        <w:t>ценностей;</w:t>
      </w:r>
    </w:p>
    <w:p w:rsidR="00347E9B" w:rsidRDefault="00757747">
      <w:pPr>
        <w:pStyle w:val="a4"/>
        <w:spacing w:line="362" w:lineRule="auto"/>
        <w:jc w:val="left"/>
      </w:pPr>
      <w:r>
        <w:t>готовность</w:t>
      </w:r>
      <w:r>
        <w:rPr>
          <w:spacing w:val="36"/>
        </w:rPr>
        <w:t xml:space="preserve"> </w:t>
      </w:r>
      <w:r>
        <w:t>вести</w:t>
      </w:r>
      <w:r>
        <w:rPr>
          <w:spacing w:val="38"/>
        </w:rPr>
        <w:t xml:space="preserve"> </w:t>
      </w:r>
      <w:r>
        <w:t>совместную</w:t>
      </w:r>
      <w:r>
        <w:rPr>
          <w:spacing w:val="37"/>
        </w:rPr>
        <w:t xml:space="preserve"> </w:t>
      </w:r>
      <w:r>
        <w:t>деятельность</w:t>
      </w:r>
      <w:r>
        <w:rPr>
          <w:spacing w:val="41"/>
        </w:rPr>
        <w:t xml:space="preserve"> </w:t>
      </w:r>
      <w:r>
        <w:t>в</w:t>
      </w:r>
      <w:r>
        <w:rPr>
          <w:spacing w:val="37"/>
        </w:rPr>
        <w:t xml:space="preserve"> </w:t>
      </w:r>
      <w:r>
        <w:t>интересах</w:t>
      </w:r>
      <w:r>
        <w:rPr>
          <w:spacing w:val="34"/>
        </w:rPr>
        <w:t xml:space="preserve"> </w:t>
      </w:r>
      <w:r>
        <w:t>гражданского</w:t>
      </w:r>
      <w:r>
        <w:rPr>
          <w:spacing w:val="-67"/>
        </w:rPr>
        <w:t xml:space="preserve"> </w:t>
      </w:r>
      <w:r>
        <w:t>общества,</w:t>
      </w:r>
      <w:r>
        <w:rPr>
          <w:spacing w:val="-1"/>
        </w:rPr>
        <w:t xml:space="preserve"> </w:t>
      </w:r>
      <w:r>
        <w:t>участвовать</w:t>
      </w:r>
      <w:r>
        <w:rPr>
          <w:spacing w:val="-5"/>
        </w:rPr>
        <w:t xml:space="preserve"> </w:t>
      </w:r>
      <w:r>
        <w:t>в</w:t>
      </w:r>
      <w:r>
        <w:rPr>
          <w:spacing w:val="-4"/>
        </w:rPr>
        <w:t xml:space="preserve"> </w:t>
      </w:r>
      <w:r>
        <w:t>самоуправлении</w:t>
      </w:r>
      <w:r>
        <w:rPr>
          <w:spacing w:val="-3"/>
        </w:rPr>
        <w:t xml:space="preserve"> </w:t>
      </w:r>
      <w:r>
        <w:t>в</w:t>
      </w:r>
      <w:r>
        <w:rPr>
          <w:spacing w:val="-4"/>
        </w:rPr>
        <w:t xml:space="preserve"> </w:t>
      </w:r>
      <w:r>
        <w:t>образовательной</w:t>
      </w:r>
      <w:r>
        <w:rPr>
          <w:spacing w:val="-3"/>
        </w:rPr>
        <w:t xml:space="preserve"> </w:t>
      </w:r>
      <w:r>
        <w:t>организации;</w:t>
      </w:r>
    </w:p>
    <w:p w:rsidR="00347E9B" w:rsidRDefault="00757747">
      <w:pPr>
        <w:pStyle w:val="a4"/>
        <w:spacing w:line="357" w:lineRule="auto"/>
        <w:ind w:right="500"/>
        <w:jc w:val="left"/>
      </w:pPr>
      <w:r>
        <w:t>умение</w:t>
      </w:r>
      <w:r>
        <w:rPr>
          <w:spacing w:val="12"/>
        </w:rPr>
        <w:t xml:space="preserve"> </w:t>
      </w:r>
      <w:r>
        <w:t>взаимодействовать</w:t>
      </w:r>
      <w:r>
        <w:rPr>
          <w:spacing w:val="5"/>
        </w:rPr>
        <w:t xml:space="preserve"> </w:t>
      </w:r>
      <w:r>
        <w:t>с</w:t>
      </w:r>
      <w:r>
        <w:rPr>
          <w:spacing w:val="9"/>
        </w:rPr>
        <w:t xml:space="preserve"> </w:t>
      </w:r>
      <w:r>
        <w:t>социальными</w:t>
      </w:r>
      <w:r>
        <w:rPr>
          <w:spacing w:val="7"/>
        </w:rPr>
        <w:t xml:space="preserve"> </w:t>
      </w:r>
      <w:r>
        <w:t>институтами</w:t>
      </w:r>
      <w:r>
        <w:rPr>
          <w:spacing w:val="7"/>
        </w:rPr>
        <w:t xml:space="preserve"> </w:t>
      </w:r>
      <w:r>
        <w:t>в</w:t>
      </w:r>
      <w:r>
        <w:rPr>
          <w:spacing w:val="6"/>
        </w:rPr>
        <w:t xml:space="preserve"> </w:t>
      </w:r>
      <w:r>
        <w:t>соответствии</w:t>
      </w:r>
      <w:r>
        <w:rPr>
          <w:spacing w:val="-67"/>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ind w:left="1330" w:firstLine="0"/>
        <w:jc w:val="left"/>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100"/>
        </w:numPr>
        <w:tabs>
          <w:tab w:val="left" w:pos="1629"/>
        </w:tabs>
        <w:spacing w:before="152"/>
        <w:ind w:left="1628" w:hanging="304"/>
        <w:rPr>
          <w:sz w:val="28"/>
        </w:rPr>
      </w:pPr>
      <w:r>
        <w:rPr>
          <w:sz w:val="28"/>
        </w:rPr>
        <w:t>патриотического</w:t>
      </w:r>
      <w:r>
        <w:rPr>
          <w:spacing w:val="-8"/>
          <w:sz w:val="28"/>
        </w:rPr>
        <w:t xml:space="preserve"> </w:t>
      </w:r>
      <w:r>
        <w:rPr>
          <w:sz w:val="28"/>
        </w:rPr>
        <w:t>воспитания:</w:t>
      </w:r>
    </w:p>
    <w:p w:rsidR="00347E9B" w:rsidRDefault="00347E9B">
      <w:pPr>
        <w:jc w:val="both"/>
        <w:rPr>
          <w:sz w:val="28"/>
        </w:rPr>
        <w:sectPr w:rsidR="00347E9B">
          <w:pgSz w:w="11910" w:h="16840"/>
          <w:pgMar w:top="1040" w:right="360" w:bottom="1140" w:left="1080" w:header="0" w:footer="870" w:gutter="0"/>
          <w:cols w:space="720"/>
        </w:sectPr>
      </w:pPr>
    </w:p>
    <w:p w:rsidR="00347E9B" w:rsidRDefault="00757747">
      <w:pPr>
        <w:pStyle w:val="a4"/>
        <w:tabs>
          <w:tab w:val="left" w:pos="4164"/>
          <w:tab w:val="left" w:pos="6116"/>
          <w:tab w:val="left" w:pos="8231"/>
        </w:tabs>
        <w:spacing w:before="67" w:line="362" w:lineRule="auto"/>
        <w:ind w:right="496"/>
        <w:jc w:val="left"/>
      </w:pPr>
      <w:r>
        <w:lastRenderedPageBreak/>
        <w:t>сформированность</w:t>
      </w:r>
      <w:r>
        <w:tab/>
        <w:t>российской</w:t>
      </w:r>
      <w:r>
        <w:tab/>
        <w:t>гражданской</w:t>
      </w:r>
      <w:r>
        <w:tab/>
        <w:t>идентичности,</w:t>
      </w:r>
      <w:r>
        <w:rPr>
          <w:spacing w:val="-67"/>
        </w:rPr>
        <w:t xml:space="preserve"> </w:t>
      </w:r>
      <w:r>
        <w:t>патриотизма;</w:t>
      </w:r>
    </w:p>
    <w:p w:rsidR="00347E9B" w:rsidRDefault="00757747">
      <w:pPr>
        <w:pStyle w:val="a4"/>
        <w:spacing w:line="362" w:lineRule="auto"/>
        <w:jc w:val="left"/>
      </w:pPr>
      <w:r>
        <w:t>ценностное</w:t>
      </w:r>
      <w:r>
        <w:rPr>
          <w:spacing w:val="29"/>
        </w:rPr>
        <w:t xml:space="preserve"> </w:t>
      </w:r>
      <w:r>
        <w:t>отношение</w:t>
      </w:r>
      <w:r>
        <w:rPr>
          <w:spacing w:val="29"/>
        </w:rPr>
        <w:t xml:space="preserve"> </w:t>
      </w:r>
      <w:r>
        <w:t>к</w:t>
      </w:r>
      <w:r>
        <w:rPr>
          <w:spacing w:val="27"/>
        </w:rPr>
        <w:t xml:space="preserve"> </w:t>
      </w:r>
      <w:r>
        <w:t>государственным</w:t>
      </w:r>
      <w:r>
        <w:rPr>
          <w:spacing w:val="29"/>
        </w:rPr>
        <w:t xml:space="preserve"> </w:t>
      </w:r>
      <w:r>
        <w:t>символам,</w:t>
      </w:r>
      <w:r>
        <w:rPr>
          <w:spacing w:val="30"/>
        </w:rPr>
        <w:t xml:space="preserve"> </w:t>
      </w:r>
      <w:r>
        <w:t>достижениям</w:t>
      </w:r>
      <w:r>
        <w:rPr>
          <w:spacing w:val="-67"/>
        </w:rPr>
        <w:t xml:space="preserve"> </w:t>
      </w:r>
      <w:r>
        <w:t>российских учёных</w:t>
      </w:r>
      <w:r>
        <w:rPr>
          <w:spacing w:val="4"/>
        </w:rPr>
        <w:t xml:space="preserve"> </w:t>
      </w:r>
      <w:r>
        <w:t>в области физики</w:t>
      </w:r>
      <w:r>
        <w:rPr>
          <w:spacing w:val="-1"/>
        </w:rPr>
        <w:t xml:space="preserve"> </w:t>
      </w:r>
      <w:r>
        <w:t>и</w:t>
      </w:r>
      <w:r>
        <w:rPr>
          <w:spacing w:val="1"/>
        </w:rPr>
        <w:t xml:space="preserve"> </w:t>
      </w:r>
      <w:r>
        <w:t>технике;</w:t>
      </w:r>
    </w:p>
    <w:p w:rsidR="00347E9B" w:rsidRDefault="00757747" w:rsidP="00026C5F">
      <w:pPr>
        <w:pStyle w:val="a5"/>
        <w:numPr>
          <w:ilvl w:val="0"/>
          <w:numId w:val="100"/>
        </w:numPr>
        <w:tabs>
          <w:tab w:val="left" w:pos="1633"/>
        </w:tabs>
        <w:spacing w:line="320"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tabs>
          <w:tab w:val="left" w:pos="8863"/>
        </w:tabs>
        <w:spacing w:before="151" w:line="362" w:lineRule="auto"/>
        <w:ind w:left="1330" w:right="497" w:firstLine="0"/>
        <w:jc w:val="left"/>
      </w:pPr>
      <w:r>
        <w:t>сформированность нравственного сознания, этического поведения;</w:t>
      </w:r>
      <w:r>
        <w:rPr>
          <w:spacing w:val="1"/>
        </w:rPr>
        <w:t xml:space="preserve"> </w:t>
      </w:r>
      <w:r>
        <w:t>способность</w:t>
      </w:r>
      <w:r>
        <w:rPr>
          <w:spacing w:val="40"/>
        </w:rPr>
        <w:t xml:space="preserve"> </w:t>
      </w:r>
      <w:r>
        <w:t>оценивать</w:t>
      </w:r>
      <w:r>
        <w:rPr>
          <w:spacing w:val="41"/>
        </w:rPr>
        <w:t xml:space="preserve"> </w:t>
      </w:r>
      <w:r>
        <w:t>ситуацию</w:t>
      </w:r>
      <w:r>
        <w:rPr>
          <w:spacing w:val="41"/>
        </w:rPr>
        <w:t xml:space="preserve"> </w:t>
      </w:r>
      <w:r>
        <w:t>и</w:t>
      </w:r>
      <w:r>
        <w:rPr>
          <w:spacing w:val="42"/>
        </w:rPr>
        <w:t xml:space="preserve"> </w:t>
      </w:r>
      <w:r>
        <w:t>принимать</w:t>
      </w:r>
      <w:r>
        <w:rPr>
          <w:spacing w:val="41"/>
        </w:rPr>
        <w:t xml:space="preserve"> </w:t>
      </w:r>
      <w:r>
        <w:t>осознанные</w:t>
      </w:r>
      <w:r>
        <w:tab/>
      </w:r>
      <w:r>
        <w:rPr>
          <w:spacing w:val="-1"/>
        </w:rPr>
        <w:t>решения,</w:t>
      </w:r>
    </w:p>
    <w:p w:rsidR="00347E9B" w:rsidRDefault="00757747">
      <w:pPr>
        <w:pStyle w:val="a4"/>
        <w:tabs>
          <w:tab w:val="left" w:pos="8272"/>
        </w:tabs>
        <w:spacing w:line="357" w:lineRule="auto"/>
        <w:ind w:right="487" w:firstLine="0"/>
        <w:jc w:val="left"/>
      </w:pPr>
      <w:r>
        <w:t>ориентируясь</w:t>
      </w:r>
      <w:r>
        <w:rPr>
          <w:spacing w:val="26"/>
        </w:rPr>
        <w:t xml:space="preserve"> </w:t>
      </w:r>
      <w:r>
        <w:t>на</w:t>
      </w:r>
      <w:r>
        <w:rPr>
          <w:spacing w:val="29"/>
        </w:rPr>
        <w:t xml:space="preserve"> </w:t>
      </w:r>
      <w:r>
        <w:t>морально-нравственные</w:t>
      </w:r>
      <w:r>
        <w:rPr>
          <w:spacing w:val="30"/>
        </w:rPr>
        <w:t xml:space="preserve"> </w:t>
      </w:r>
      <w:r>
        <w:t>нормы</w:t>
      </w:r>
      <w:r>
        <w:rPr>
          <w:spacing w:val="28"/>
        </w:rPr>
        <w:t xml:space="preserve"> </w:t>
      </w:r>
      <w:r>
        <w:t>и</w:t>
      </w:r>
      <w:r>
        <w:rPr>
          <w:spacing w:val="28"/>
        </w:rPr>
        <w:t xml:space="preserve"> </w:t>
      </w:r>
      <w:r>
        <w:t>ценности,</w:t>
      </w:r>
      <w:r>
        <w:tab/>
        <w:t>в</w:t>
      </w:r>
      <w:r>
        <w:rPr>
          <w:spacing w:val="26"/>
        </w:rPr>
        <w:t xml:space="preserve"> </w:t>
      </w:r>
      <w:r>
        <w:t>том</w:t>
      </w:r>
      <w:r>
        <w:rPr>
          <w:spacing w:val="35"/>
        </w:rPr>
        <w:t xml:space="preserve"> </w:t>
      </w:r>
      <w:r>
        <w:t>числе</w:t>
      </w:r>
      <w:r>
        <w:rPr>
          <w:spacing w:val="33"/>
        </w:rPr>
        <w:t xml:space="preserve"> </w:t>
      </w:r>
      <w:r>
        <w:t>в</w:t>
      </w:r>
      <w:r>
        <w:rPr>
          <w:spacing w:val="-67"/>
        </w:rPr>
        <w:t xml:space="preserve"> </w:t>
      </w:r>
      <w:r>
        <w:t>деятельности</w:t>
      </w:r>
      <w:r>
        <w:rPr>
          <w:spacing w:val="5"/>
        </w:rPr>
        <w:t xml:space="preserve"> </w:t>
      </w:r>
      <w:r>
        <w:t>учёного;</w:t>
      </w:r>
    </w:p>
    <w:p w:rsidR="00347E9B" w:rsidRDefault="00757747">
      <w:pPr>
        <w:pStyle w:val="a4"/>
        <w:spacing w:before="3"/>
        <w:ind w:left="1330" w:firstLine="0"/>
        <w:jc w:val="left"/>
      </w:pPr>
      <w:r>
        <w:t>осознание</w:t>
      </w:r>
      <w:r>
        <w:rPr>
          <w:spacing w:val="-5"/>
        </w:rPr>
        <w:t xml:space="preserve"> </w:t>
      </w:r>
      <w:r>
        <w:t>личного</w:t>
      </w:r>
      <w:r>
        <w:rPr>
          <w:spacing w:val="-4"/>
        </w:rPr>
        <w:t xml:space="preserve"> </w:t>
      </w:r>
      <w:r>
        <w:t>вклада</w:t>
      </w:r>
      <w:r>
        <w:rPr>
          <w:spacing w:val="-5"/>
        </w:rPr>
        <w:t xml:space="preserve"> </w:t>
      </w:r>
      <w:r>
        <w:t>в</w:t>
      </w:r>
      <w:r>
        <w:rPr>
          <w:spacing w:val="-5"/>
        </w:rPr>
        <w:t xml:space="preserve"> </w:t>
      </w:r>
      <w:r>
        <w:t>построение устойчивого</w:t>
      </w:r>
      <w:r>
        <w:rPr>
          <w:spacing w:val="-5"/>
        </w:rPr>
        <w:t xml:space="preserve"> </w:t>
      </w:r>
      <w:r>
        <w:t>будущего;</w:t>
      </w:r>
    </w:p>
    <w:p w:rsidR="00347E9B" w:rsidRDefault="00757747" w:rsidP="00026C5F">
      <w:pPr>
        <w:pStyle w:val="a5"/>
        <w:numPr>
          <w:ilvl w:val="0"/>
          <w:numId w:val="100"/>
        </w:numPr>
        <w:tabs>
          <w:tab w:val="left" w:pos="1633"/>
        </w:tabs>
        <w:spacing w:before="159"/>
        <w:ind w:left="1633"/>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62" w:line="362" w:lineRule="auto"/>
        <w:ind w:right="500"/>
      </w:pPr>
      <w:r>
        <w:t>эстетическое</w:t>
      </w:r>
      <w:r>
        <w:rPr>
          <w:spacing w:val="1"/>
        </w:rPr>
        <w:t xml:space="preserve"> </w:t>
      </w:r>
      <w:r>
        <w:t>отношение</w:t>
      </w:r>
      <w:r>
        <w:rPr>
          <w:spacing w:val="1"/>
        </w:rPr>
        <w:t xml:space="preserve"> </w:t>
      </w:r>
      <w:r>
        <w:t>к</w:t>
      </w:r>
      <w:r>
        <w:rPr>
          <w:spacing w:val="1"/>
        </w:rPr>
        <w:t xml:space="preserve"> </w:t>
      </w:r>
      <w:r>
        <w:t>миру,</w:t>
      </w:r>
      <w:r>
        <w:rPr>
          <w:spacing w:val="1"/>
        </w:rPr>
        <w:t xml:space="preserve"> </w:t>
      </w:r>
      <w:r>
        <w:t>включая</w:t>
      </w:r>
      <w:r>
        <w:rPr>
          <w:spacing w:val="1"/>
        </w:rPr>
        <w:t xml:space="preserve"> </w:t>
      </w:r>
      <w:r>
        <w:t>эстетику</w:t>
      </w:r>
      <w:r>
        <w:rPr>
          <w:spacing w:val="71"/>
        </w:rPr>
        <w:t xml:space="preserve"> </w:t>
      </w:r>
      <w:r>
        <w:t>научного</w:t>
      </w:r>
      <w:r>
        <w:rPr>
          <w:spacing w:val="1"/>
        </w:rPr>
        <w:t xml:space="preserve"> </w:t>
      </w:r>
      <w:r>
        <w:t>творчества,</w:t>
      </w:r>
      <w:r>
        <w:rPr>
          <w:spacing w:val="3"/>
        </w:rPr>
        <w:t xml:space="preserve"> </w:t>
      </w:r>
      <w:r>
        <w:t>присущего физической</w:t>
      </w:r>
      <w:r>
        <w:rPr>
          <w:spacing w:val="1"/>
        </w:rPr>
        <w:t xml:space="preserve"> </w:t>
      </w:r>
      <w:r>
        <w:t>науке;</w:t>
      </w:r>
    </w:p>
    <w:p w:rsidR="00347E9B" w:rsidRDefault="00757747" w:rsidP="00026C5F">
      <w:pPr>
        <w:pStyle w:val="a5"/>
        <w:numPr>
          <w:ilvl w:val="0"/>
          <w:numId w:val="100"/>
        </w:numPr>
        <w:tabs>
          <w:tab w:val="left" w:pos="1633"/>
        </w:tabs>
        <w:spacing w:line="315" w:lineRule="exact"/>
        <w:ind w:left="1633"/>
        <w:rPr>
          <w:sz w:val="28"/>
        </w:rPr>
      </w:pPr>
      <w:r>
        <w:rPr>
          <w:sz w:val="28"/>
        </w:rPr>
        <w:t>трудового</w:t>
      </w:r>
      <w:r>
        <w:rPr>
          <w:spacing w:val="-5"/>
          <w:sz w:val="28"/>
        </w:rPr>
        <w:t xml:space="preserve"> </w:t>
      </w:r>
      <w:r>
        <w:rPr>
          <w:sz w:val="28"/>
        </w:rPr>
        <w:t>воспитания:</w:t>
      </w:r>
    </w:p>
    <w:p w:rsidR="00347E9B" w:rsidRDefault="00757747">
      <w:pPr>
        <w:pStyle w:val="a4"/>
        <w:spacing w:before="163" w:line="360" w:lineRule="auto"/>
        <w:ind w:right="490"/>
      </w:pPr>
      <w:r>
        <w:t>интерес к различным сферам профессиональной деятельности,</w:t>
      </w:r>
      <w:r>
        <w:rPr>
          <w:spacing w:val="1"/>
        </w:rPr>
        <w:t xml:space="preserve"> </w:t>
      </w:r>
      <w:r>
        <w:t>в том</w:t>
      </w:r>
      <w:r>
        <w:rPr>
          <w:spacing w:val="1"/>
        </w:rPr>
        <w:t xml:space="preserve"> </w:t>
      </w:r>
      <w:r>
        <w:t>числе связанным с физикой и техникой, умение совершать осознанный выбор</w:t>
      </w:r>
      <w:r>
        <w:rPr>
          <w:spacing w:val="-67"/>
        </w:rPr>
        <w:t xml:space="preserve"> </w:t>
      </w:r>
      <w:r>
        <w:t>будущей</w:t>
      </w:r>
      <w:r>
        <w:rPr>
          <w:spacing w:val="-2"/>
        </w:rPr>
        <w:t xml:space="preserve"> </w:t>
      </w:r>
      <w:r>
        <w:t>профессии</w:t>
      </w:r>
      <w:r>
        <w:rPr>
          <w:spacing w:val="-2"/>
        </w:rPr>
        <w:t xml:space="preserve"> </w:t>
      </w:r>
      <w:r>
        <w:t>и</w:t>
      </w:r>
      <w:r>
        <w:rPr>
          <w:spacing w:val="-1"/>
        </w:rPr>
        <w:t xml:space="preserve"> </w:t>
      </w:r>
      <w:r>
        <w:t>реализовывать</w:t>
      </w:r>
      <w:r>
        <w:rPr>
          <w:spacing w:val="-4"/>
        </w:rPr>
        <w:t xml:space="preserve"> </w:t>
      </w:r>
      <w:r>
        <w:t>собственные</w:t>
      </w:r>
      <w:r>
        <w:rPr>
          <w:spacing w:val="-1"/>
        </w:rPr>
        <w:t xml:space="preserve"> </w:t>
      </w:r>
      <w:r>
        <w:t>жизненные планы;</w:t>
      </w:r>
    </w:p>
    <w:p w:rsidR="00347E9B" w:rsidRDefault="00757747">
      <w:pPr>
        <w:pStyle w:val="a4"/>
        <w:spacing w:before="1" w:line="357" w:lineRule="auto"/>
        <w:ind w:right="501"/>
      </w:pPr>
      <w:r>
        <w:t>готовность и способность к образованию и самообразованию в области</w:t>
      </w:r>
      <w:r>
        <w:rPr>
          <w:spacing w:val="1"/>
        </w:rPr>
        <w:t xml:space="preserve"> </w:t>
      </w:r>
      <w:r>
        <w:t>физики на</w:t>
      </w:r>
      <w:r>
        <w:rPr>
          <w:spacing w:val="2"/>
        </w:rPr>
        <w:t xml:space="preserve"> </w:t>
      </w:r>
      <w:r>
        <w:t>протяжении</w:t>
      </w:r>
      <w:r>
        <w:rPr>
          <w:spacing w:val="1"/>
        </w:rPr>
        <w:t xml:space="preserve"> </w:t>
      </w:r>
      <w:r>
        <w:t>всей жизни;</w:t>
      </w:r>
    </w:p>
    <w:p w:rsidR="00347E9B" w:rsidRDefault="00757747" w:rsidP="00026C5F">
      <w:pPr>
        <w:pStyle w:val="a5"/>
        <w:numPr>
          <w:ilvl w:val="0"/>
          <w:numId w:val="100"/>
        </w:numPr>
        <w:tabs>
          <w:tab w:val="left" w:pos="1633"/>
        </w:tabs>
        <w:spacing w:before="6"/>
        <w:ind w:left="1633"/>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3" w:line="357" w:lineRule="auto"/>
        <w:jc w:val="left"/>
      </w:pPr>
      <w:r>
        <w:t>сформированность</w:t>
      </w:r>
      <w:r>
        <w:rPr>
          <w:spacing w:val="33"/>
        </w:rPr>
        <w:t xml:space="preserve"> </w:t>
      </w:r>
      <w:r>
        <w:t>экологической</w:t>
      </w:r>
      <w:r>
        <w:rPr>
          <w:spacing w:val="35"/>
        </w:rPr>
        <w:t xml:space="preserve"> </w:t>
      </w:r>
      <w:r>
        <w:t>культуры,</w:t>
      </w:r>
      <w:r>
        <w:rPr>
          <w:spacing w:val="38"/>
        </w:rPr>
        <w:t xml:space="preserve"> </w:t>
      </w:r>
      <w:r>
        <w:t>осознание</w:t>
      </w:r>
      <w:r>
        <w:rPr>
          <w:spacing w:val="36"/>
        </w:rPr>
        <w:t xml:space="preserve"> </w:t>
      </w:r>
      <w:r>
        <w:t>глобального</w:t>
      </w:r>
      <w:r>
        <w:rPr>
          <w:spacing w:val="-67"/>
        </w:rPr>
        <w:t xml:space="preserve"> </w:t>
      </w:r>
      <w:r>
        <w:t>характера</w:t>
      </w:r>
      <w:r>
        <w:rPr>
          <w:spacing w:val="1"/>
        </w:rPr>
        <w:t xml:space="preserve"> </w:t>
      </w:r>
      <w:r>
        <w:t>экологических</w:t>
      </w:r>
      <w:r>
        <w:rPr>
          <w:spacing w:val="-3"/>
        </w:rPr>
        <w:t xml:space="preserve"> </w:t>
      </w:r>
      <w:r>
        <w:t>проблем;</w:t>
      </w:r>
    </w:p>
    <w:p w:rsidR="00347E9B" w:rsidRDefault="00757747">
      <w:pPr>
        <w:pStyle w:val="a4"/>
        <w:spacing w:before="5" w:line="357" w:lineRule="auto"/>
        <w:ind w:right="500"/>
        <w:jc w:val="left"/>
      </w:pPr>
      <w:r>
        <w:t>планирование</w:t>
      </w:r>
      <w:r>
        <w:rPr>
          <w:spacing w:val="40"/>
        </w:rPr>
        <w:t xml:space="preserve"> </w:t>
      </w:r>
      <w:r>
        <w:t>и</w:t>
      </w:r>
      <w:r>
        <w:rPr>
          <w:spacing w:val="39"/>
        </w:rPr>
        <w:t xml:space="preserve"> </w:t>
      </w:r>
      <w:r>
        <w:t>осуществление</w:t>
      </w:r>
      <w:r>
        <w:rPr>
          <w:spacing w:val="40"/>
        </w:rPr>
        <w:t xml:space="preserve"> </w:t>
      </w:r>
      <w:r>
        <w:t>действий</w:t>
      </w:r>
      <w:r>
        <w:rPr>
          <w:spacing w:val="39"/>
        </w:rPr>
        <w:t xml:space="preserve"> </w:t>
      </w:r>
      <w:r>
        <w:t>в</w:t>
      </w:r>
      <w:r>
        <w:rPr>
          <w:spacing w:val="38"/>
        </w:rPr>
        <w:t xml:space="preserve"> </w:t>
      </w:r>
      <w:r>
        <w:t>окружающей</w:t>
      </w:r>
      <w:r>
        <w:rPr>
          <w:spacing w:val="39"/>
        </w:rPr>
        <w:t xml:space="preserve"> </w:t>
      </w:r>
      <w:r>
        <w:t>среде</w:t>
      </w:r>
      <w:r>
        <w:rPr>
          <w:spacing w:val="40"/>
        </w:rPr>
        <w:t xml:space="preserve"> </w:t>
      </w:r>
      <w:r>
        <w:t>на</w:t>
      </w:r>
      <w:r>
        <w:rPr>
          <w:spacing w:val="-67"/>
        </w:rPr>
        <w:t xml:space="preserve"> </w:t>
      </w:r>
      <w:r>
        <w:t>основе знания</w:t>
      </w:r>
      <w:r>
        <w:rPr>
          <w:spacing w:val="1"/>
        </w:rPr>
        <w:t xml:space="preserve"> </w:t>
      </w:r>
      <w:r>
        <w:t>целей устойчивого развития</w:t>
      </w:r>
      <w:r>
        <w:rPr>
          <w:spacing w:val="9"/>
        </w:rPr>
        <w:t xml:space="preserve"> </w:t>
      </w:r>
      <w:r>
        <w:t>человечества;</w:t>
      </w:r>
    </w:p>
    <w:p w:rsidR="00347E9B" w:rsidRDefault="00757747">
      <w:pPr>
        <w:pStyle w:val="a4"/>
        <w:spacing w:before="6" w:line="362" w:lineRule="auto"/>
        <w:ind w:right="500"/>
        <w:jc w:val="left"/>
      </w:pPr>
      <w:r>
        <w:t>Расширение</w:t>
      </w:r>
      <w:r>
        <w:rPr>
          <w:spacing w:val="35"/>
        </w:rPr>
        <w:t xml:space="preserve"> </w:t>
      </w:r>
      <w:r>
        <w:t>опыта</w:t>
      </w:r>
      <w:r>
        <w:rPr>
          <w:spacing w:val="35"/>
        </w:rPr>
        <w:t xml:space="preserve"> </w:t>
      </w:r>
      <w:r>
        <w:t>деятельности</w:t>
      </w:r>
      <w:r>
        <w:rPr>
          <w:spacing w:val="34"/>
        </w:rPr>
        <w:t xml:space="preserve"> </w:t>
      </w:r>
      <w:r>
        <w:t>экологической</w:t>
      </w:r>
      <w:r>
        <w:rPr>
          <w:spacing w:val="34"/>
        </w:rPr>
        <w:t xml:space="preserve"> </w:t>
      </w:r>
      <w:r>
        <w:t>направленности</w:t>
      </w:r>
      <w:r>
        <w:rPr>
          <w:spacing w:val="34"/>
        </w:rPr>
        <w:t xml:space="preserve"> </w:t>
      </w:r>
      <w:r>
        <w:t>на</w:t>
      </w:r>
      <w:r>
        <w:rPr>
          <w:spacing w:val="-67"/>
        </w:rPr>
        <w:t xml:space="preserve"> </w:t>
      </w:r>
      <w:r>
        <w:t>основе</w:t>
      </w:r>
      <w:r>
        <w:rPr>
          <w:spacing w:val="1"/>
        </w:rPr>
        <w:t xml:space="preserve"> </w:t>
      </w:r>
      <w:r>
        <w:t>имеющихся</w:t>
      </w:r>
      <w:r>
        <w:rPr>
          <w:spacing w:val="3"/>
        </w:rPr>
        <w:t xml:space="preserve"> </w:t>
      </w:r>
      <w:r>
        <w:t>знаний по</w:t>
      </w:r>
      <w:r>
        <w:rPr>
          <w:spacing w:val="1"/>
        </w:rPr>
        <w:t xml:space="preserve"> </w:t>
      </w:r>
      <w:r>
        <w:t>физике;</w:t>
      </w:r>
    </w:p>
    <w:p w:rsidR="00347E9B" w:rsidRDefault="00757747" w:rsidP="00026C5F">
      <w:pPr>
        <w:pStyle w:val="a5"/>
        <w:numPr>
          <w:ilvl w:val="0"/>
          <w:numId w:val="100"/>
        </w:numPr>
        <w:tabs>
          <w:tab w:val="left" w:pos="1633"/>
        </w:tabs>
        <w:spacing w:line="314" w:lineRule="exact"/>
        <w:ind w:left="1633"/>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64" w:line="362" w:lineRule="auto"/>
        <w:jc w:val="left"/>
      </w:pPr>
      <w:r>
        <w:t>сформированность</w:t>
      </w:r>
      <w:r>
        <w:rPr>
          <w:spacing w:val="37"/>
        </w:rPr>
        <w:t xml:space="preserve"> </w:t>
      </w:r>
      <w:r>
        <w:t>мировоззрения,</w:t>
      </w:r>
      <w:r>
        <w:rPr>
          <w:spacing w:val="42"/>
        </w:rPr>
        <w:t xml:space="preserve"> </w:t>
      </w:r>
      <w:r>
        <w:t>соответствующего</w:t>
      </w:r>
      <w:r>
        <w:rPr>
          <w:spacing w:val="39"/>
        </w:rPr>
        <w:t xml:space="preserve"> </w:t>
      </w:r>
      <w:r>
        <w:t>современному</w:t>
      </w:r>
      <w:r>
        <w:rPr>
          <w:spacing w:val="-67"/>
        </w:rPr>
        <w:t xml:space="preserve"> </w:t>
      </w:r>
      <w:r>
        <w:t>уровню</w:t>
      </w:r>
      <w:r>
        <w:rPr>
          <w:spacing w:val="-1"/>
        </w:rPr>
        <w:t xml:space="preserve"> </w:t>
      </w:r>
      <w:r>
        <w:t>развития</w:t>
      </w:r>
      <w:r>
        <w:rPr>
          <w:spacing w:val="2"/>
        </w:rPr>
        <w:t xml:space="preserve"> </w:t>
      </w:r>
      <w:r>
        <w:t>физической науки;</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осознание</w:t>
      </w:r>
      <w:r>
        <w:rPr>
          <w:spacing w:val="1"/>
        </w:rPr>
        <w:t xml:space="preserve"> </w:t>
      </w:r>
      <w:r>
        <w:t>ценности</w:t>
      </w:r>
      <w:r>
        <w:rPr>
          <w:spacing w:val="1"/>
        </w:rPr>
        <w:t xml:space="preserve"> </w:t>
      </w:r>
      <w:r>
        <w:t>научной</w:t>
      </w:r>
      <w:r>
        <w:rPr>
          <w:spacing w:val="1"/>
        </w:rPr>
        <w:t xml:space="preserve"> </w:t>
      </w:r>
      <w:r>
        <w:t>деятельности,</w:t>
      </w:r>
      <w:r>
        <w:rPr>
          <w:spacing w:val="1"/>
        </w:rPr>
        <w:t xml:space="preserve"> </w:t>
      </w:r>
      <w:r>
        <w:t>готовность</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физики</w:t>
      </w:r>
      <w:r>
        <w:rPr>
          <w:spacing w:val="1"/>
        </w:rPr>
        <w:t xml:space="preserve"> </w:t>
      </w:r>
      <w:r>
        <w:t>осуществлять</w:t>
      </w:r>
      <w:r>
        <w:rPr>
          <w:spacing w:val="1"/>
        </w:rPr>
        <w:t xml:space="preserve"> </w:t>
      </w:r>
      <w:r>
        <w:t>проектную</w:t>
      </w:r>
      <w:r>
        <w:rPr>
          <w:spacing w:val="1"/>
        </w:rPr>
        <w:t xml:space="preserve"> </w:t>
      </w:r>
      <w:r>
        <w:t>и</w:t>
      </w:r>
      <w:r>
        <w:rPr>
          <w:spacing w:val="71"/>
        </w:rPr>
        <w:t xml:space="preserve"> </w:t>
      </w:r>
      <w:r>
        <w:t>исследовательскую</w:t>
      </w:r>
      <w:r>
        <w:rPr>
          <w:spacing w:val="1"/>
        </w:rPr>
        <w:t xml:space="preserve"> </w:t>
      </w:r>
      <w:r>
        <w:t>деятельность</w:t>
      </w:r>
      <w:r>
        <w:rPr>
          <w:spacing w:val="-2"/>
        </w:rPr>
        <w:t xml:space="preserve"> </w:t>
      </w:r>
      <w:r>
        <w:t>индивидуально</w:t>
      </w:r>
      <w:r>
        <w:rPr>
          <w:spacing w:val="1"/>
        </w:rPr>
        <w:t xml:space="preserve"> </w:t>
      </w:r>
      <w:r>
        <w:t>и в группе.</w:t>
      </w:r>
    </w:p>
    <w:p w:rsidR="00347E9B" w:rsidRDefault="00757747">
      <w:pPr>
        <w:pStyle w:val="a4"/>
        <w:spacing w:before="2" w:line="360" w:lineRule="auto"/>
        <w:ind w:right="492"/>
      </w:pPr>
      <w:r>
        <w:t>В процессе достижения личностных результатов освоения программы</w:t>
      </w:r>
      <w:r>
        <w:rPr>
          <w:spacing w:val="1"/>
        </w:rPr>
        <w:t xml:space="preserve"> </w:t>
      </w:r>
      <w:r>
        <w:t>по</w:t>
      </w:r>
      <w:r>
        <w:rPr>
          <w:spacing w:val="1"/>
        </w:rPr>
        <w:t xml:space="preserve"> </w:t>
      </w:r>
      <w:r>
        <w:t>физике</w:t>
      </w:r>
      <w:r>
        <w:rPr>
          <w:spacing w:val="1"/>
        </w:rPr>
        <w:t xml:space="preserve"> </w:t>
      </w:r>
      <w:r>
        <w:t>для</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совершенствуется</w:t>
      </w:r>
      <w:r>
        <w:rPr>
          <w:spacing w:val="1"/>
        </w:rPr>
        <w:t xml:space="preserve"> </w:t>
      </w:r>
      <w:r>
        <w:t>эмоциональный</w:t>
      </w:r>
      <w:r>
        <w:rPr>
          <w:spacing w:val="1"/>
        </w:rPr>
        <w:t xml:space="preserve"> </w:t>
      </w:r>
      <w:r>
        <w:t>интеллект,</w:t>
      </w:r>
      <w:r>
        <w:rPr>
          <w:spacing w:val="1"/>
        </w:rPr>
        <w:t xml:space="preserve"> </w:t>
      </w:r>
      <w:r>
        <w:t>предполагающий</w:t>
      </w:r>
      <w:r>
        <w:rPr>
          <w:spacing w:val="-67"/>
        </w:rPr>
        <w:t xml:space="preserve"> </w:t>
      </w:r>
      <w:r>
        <w:t>сформированность:</w:t>
      </w:r>
    </w:p>
    <w:p w:rsidR="00347E9B" w:rsidRDefault="00757747">
      <w:pPr>
        <w:pStyle w:val="a4"/>
        <w:spacing w:before="3" w:line="360" w:lineRule="auto"/>
        <w:ind w:right="499"/>
      </w:pPr>
      <w:r>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 сферы,</w:t>
      </w:r>
      <w:r>
        <w:rPr>
          <w:spacing w:val="4"/>
        </w:rPr>
        <w:t xml:space="preserve"> </w:t>
      </w:r>
      <w:r>
        <w:t>быть</w:t>
      </w:r>
      <w:r>
        <w:rPr>
          <w:spacing w:val="-2"/>
        </w:rPr>
        <w:t xml:space="preserve"> </w:t>
      </w:r>
      <w:r>
        <w:t>уверенным</w:t>
      </w:r>
      <w:r>
        <w:rPr>
          <w:spacing w:val="2"/>
        </w:rPr>
        <w:t xml:space="preserve"> </w:t>
      </w:r>
      <w:r>
        <w:t>в</w:t>
      </w:r>
      <w:r>
        <w:rPr>
          <w:spacing w:val="-1"/>
        </w:rPr>
        <w:t xml:space="preserve"> </w:t>
      </w:r>
      <w:r>
        <w:t>себе;</w:t>
      </w:r>
    </w:p>
    <w:p w:rsidR="00347E9B" w:rsidRDefault="00757747">
      <w:pPr>
        <w:pStyle w:val="a4"/>
        <w:spacing w:line="362" w:lineRule="auto"/>
        <w:ind w:right="496"/>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3"/>
        </w:rPr>
        <w:t xml:space="preserve"> </w:t>
      </w:r>
      <w:r>
        <w:t>и</w:t>
      </w:r>
      <w:r>
        <w:rPr>
          <w:spacing w:val="-3"/>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line="360" w:lineRule="auto"/>
        <w:ind w:right="478"/>
      </w:pPr>
      <w:r>
        <w:t>внутренней мотивации, 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line="360" w:lineRule="auto"/>
        <w:ind w:right="498"/>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 других, учитывать его при осуществлении общения, способность к</w:t>
      </w:r>
      <w:r>
        <w:rPr>
          <w:spacing w:val="-67"/>
        </w:rPr>
        <w:t xml:space="preserve"> </w:t>
      </w:r>
      <w:r>
        <w:t>сочувствию</w:t>
      </w:r>
      <w:r>
        <w:rPr>
          <w:spacing w:val="2"/>
        </w:rPr>
        <w:t xml:space="preserve"> </w:t>
      </w:r>
      <w:r>
        <w:t>и сопереживанию;</w:t>
      </w:r>
    </w:p>
    <w:p w:rsidR="00347E9B" w:rsidRDefault="00757747">
      <w:pPr>
        <w:pStyle w:val="a4"/>
        <w:spacing w:line="360" w:lineRule="auto"/>
        <w:ind w:right="493"/>
      </w:pPr>
      <w:r>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p>
    <w:p w:rsidR="00347E9B" w:rsidRDefault="00757747">
      <w:pPr>
        <w:pStyle w:val="a4"/>
        <w:spacing w:line="357" w:lineRule="auto"/>
        <w:ind w:right="491"/>
      </w:pPr>
      <w:r>
        <w:t>Метапредметные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должны</w:t>
      </w:r>
      <w:r>
        <w:rPr>
          <w:spacing w:val="1"/>
        </w:rPr>
        <w:t xml:space="preserve"> </w:t>
      </w:r>
      <w:r>
        <w:t>отражать:</w:t>
      </w:r>
    </w:p>
    <w:p w:rsidR="00347E9B" w:rsidRDefault="00757747">
      <w:pPr>
        <w:pStyle w:val="a4"/>
        <w:ind w:left="1330" w:firstLine="0"/>
      </w:pPr>
      <w:r>
        <w:t>Овладение</w:t>
      </w:r>
      <w:r>
        <w:rPr>
          <w:spacing w:val="-8"/>
        </w:rPr>
        <w:t xml:space="preserve"> </w:t>
      </w:r>
      <w:r>
        <w:t>универсальными</w:t>
      </w:r>
      <w:r>
        <w:rPr>
          <w:spacing w:val="-8"/>
        </w:rPr>
        <w:t xml:space="preserve"> </w:t>
      </w:r>
      <w:r>
        <w:t>познавательными</w:t>
      </w:r>
      <w:r>
        <w:rPr>
          <w:spacing w:val="-2"/>
        </w:rPr>
        <w:t xml:space="preserve"> </w:t>
      </w:r>
      <w:r>
        <w:t>действиями:</w:t>
      </w:r>
    </w:p>
    <w:p w:rsidR="00347E9B" w:rsidRDefault="00757747" w:rsidP="00026C5F">
      <w:pPr>
        <w:pStyle w:val="a5"/>
        <w:numPr>
          <w:ilvl w:val="0"/>
          <w:numId w:val="99"/>
        </w:numPr>
        <w:tabs>
          <w:tab w:val="left" w:pos="1633"/>
        </w:tabs>
        <w:spacing w:before="159"/>
        <w:rPr>
          <w:sz w:val="28"/>
        </w:rPr>
      </w:pPr>
      <w:r>
        <w:rPr>
          <w:sz w:val="28"/>
        </w:rPr>
        <w:t>базовые</w:t>
      </w:r>
      <w:r>
        <w:rPr>
          <w:spacing w:val="-4"/>
          <w:sz w:val="28"/>
        </w:rPr>
        <w:t xml:space="preserve"> </w:t>
      </w:r>
      <w:r>
        <w:rPr>
          <w:sz w:val="28"/>
        </w:rPr>
        <w:t>логические</w:t>
      </w:r>
      <w:r>
        <w:rPr>
          <w:spacing w:val="-4"/>
          <w:sz w:val="28"/>
        </w:rPr>
        <w:t xml:space="preserve"> </w:t>
      </w:r>
      <w:r>
        <w:rPr>
          <w:sz w:val="28"/>
        </w:rPr>
        <w:t>действия:</w:t>
      </w:r>
    </w:p>
    <w:p w:rsidR="00347E9B" w:rsidRDefault="00757747">
      <w:pPr>
        <w:pStyle w:val="a4"/>
        <w:tabs>
          <w:tab w:val="left" w:pos="3598"/>
          <w:tab w:val="left" w:pos="5838"/>
          <w:tab w:val="left" w:pos="6380"/>
          <w:tab w:val="left" w:pos="8744"/>
        </w:tabs>
        <w:spacing w:before="159" w:line="362" w:lineRule="auto"/>
        <w:ind w:right="496"/>
        <w:jc w:val="left"/>
      </w:pPr>
      <w:r>
        <w:t>самостоятельно</w:t>
      </w:r>
      <w:r>
        <w:tab/>
        <w:t>формулировать</w:t>
      </w:r>
      <w:r>
        <w:tab/>
        <w:t>и</w:t>
      </w:r>
      <w:r>
        <w:tab/>
        <w:t>актуализировать</w:t>
      </w:r>
      <w:r>
        <w:tab/>
      </w:r>
      <w:r>
        <w:rPr>
          <w:spacing w:val="-1"/>
        </w:rPr>
        <w:t>проблему,</w:t>
      </w:r>
      <w:r>
        <w:rPr>
          <w:spacing w:val="-67"/>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57" w:lineRule="auto"/>
        <w:jc w:val="left"/>
      </w:pPr>
      <w:r>
        <w:t>определять</w:t>
      </w:r>
      <w:r>
        <w:rPr>
          <w:spacing w:val="30"/>
        </w:rPr>
        <w:t xml:space="preserve"> </w:t>
      </w:r>
      <w:r>
        <w:t>цели</w:t>
      </w:r>
      <w:r>
        <w:rPr>
          <w:spacing w:val="32"/>
        </w:rPr>
        <w:t xml:space="preserve"> </w:t>
      </w:r>
      <w:r>
        <w:t>деятельности,</w:t>
      </w:r>
      <w:r>
        <w:rPr>
          <w:spacing w:val="34"/>
        </w:rPr>
        <w:t xml:space="preserve"> </w:t>
      </w:r>
      <w:r>
        <w:t>задавать</w:t>
      </w:r>
      <w:r>
        <w:rPr>
          <w:spacing w:val="30"/>
        </w:rPr>
        <w:t xml:space="preserve"> </w:t>
      </w:r>
      <w:r>
        <w:t>параметры</w:t>
      </w:r>
      <w:r>
        <w:rPr>
          <w:spacing w:val="32"/>
        </w:rPr>
        <w:t xml:space="preserve"> </w:t>
      </w:r>
      <w:r>
        <w:t>и</w:t>
      </w:r>
      <w:r>
        <w:rPr>
          <w:spacing w:val="31"/>
        </w:rPr>
        <w:t xml:space="preserve"> </w:t>
      </w:r>
      <w:r>
        <w:t>критерии</w:t>
      </w:r>
      <w:r>
        <w:rPr>
          <w:spacing w:val="32"/>
        </w:rPr>
        <w:t xml:space="preserve"> </w:t>
      </w:r>
      <w:r>
        <w:t>их</w:t>
      </w:r>
      <w:r>
        <w:rPr>
          <w:spacing w:val="-67"/>
        </w:rPr>
        <w:t xml:space="preserve"> </w:t>
      </w:r>
      <w:r>
        <w:t>достижения;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tabs>
          <w:tab w:val="left" w:pos="2741"/>
          <w:tab w:val="left" w:pos="4981"/>
          <w:tab w:val="left" w:pos="5446"/>
          <w:tab w:val="left" w:pos="7413"/>
          <w:tab w:val="left" w:pos="7859"/>
        </w:tabs>
        <w:spacing w:before="67" w:line="362" w:lineRule="auto"/>
        <w:ind w:right="484"/>
        <w:jc w:val="left"/>
      </w:pPr>
      <w:r>
        <w:lastRenderedPageBreak/>
        <w:t>выявлять</w:t>
      </w:r>
      <w:r>
        <w:tab/>
        <w:t>закономерности</w:t>
      </w:r>
      <w:r>
        <w:tab/>
        <w:t>и</w:t>
      </w:r>
      <w:r>
        <w:tab/>
        <w:t>противоречия</w:t>
      </w:r>
      <w:r>
        <w:tab/>
        <w:t>в</w:t>
      </w:r>
      <w:r>
        <w:tab/>
        <w:t>рассматриваемых</w:t>
      </w:r>
      <w:r>
        <w:rPr>
          <w:spacing w:val="-67"/>
        </w:rPr>
        <w:t xml:space="preserve"> </w:t>
      </w:r>
      <w:r>
        <w:t>физических</w:t>
      </w:r>
      <w:r>
        <w:rPr>
          <w:spacing w:val="-4"/>
        </w:rPr>
        <w:t xml:space="preserve"> </w:t>
      </w:r>
      <w:r>
        <w:t>явлениях;</w:t>
      </w:r>
    </w:p>
    <w:p w:rsidR="00347E9B" w:rsidRDefault="00757747">
      <w:pPr>
        <w:pStyle w:val="a4"/>
        <w:spacing w:line="362" w:lineRule="auto"/>
        <w:jc w:val="left"/>
      </w:pPr>
      <w:r>
        <w:t>разрабатывать</w:t>
      </w:r>
      <w:r>
        <w:rPr>
          <w:spacing w:val="39"/>
        </w:rPr>
        <w:t xml:space="preserve"> </w:t>
      </w:r>
      <w:r>
        <w:t>план</w:t>
      </w:r>
      <w:r>
        <w:rPr>
          <w:spacing w:val="41"/>
        </w:rPr>
        <w:t xml:space="preserve"> </w:t>
      </w:r>
      <w:r>
        <w:t>решения</w:t>
      </w:r>
      <w:r>
        <w:rPr>
          <w:spacing w:val="42"/>
        </w:rPr>
        <w:t xml:space="preserve"> </w:t>
      </w:r>
      <w:r>
        <w:t>проблемы</w:t>
      </w:r>
      <w:r>
        <w:rPr>
          <w:spacing w:val="37"/>
        </w:rPr>
        <w:t xml:space="preserve"> </w:t>
      </w:r>
      <w:r>
        <w:t>с</w:t>
      </w:r>
      <w:r>
        <w:rPr>
          <w:spacing w:val="38"/>
        </w:rPr>
        <w:t xml:space="preserve"> </w:t>
      </w:r>
      <w:r>
        <w:t>учётом</w:t>
      </w:r>
      <w:r>
        <w:rPr>
          <w:spacing w:val="42"/>
        </w:rPr>
        <w:t xml:space="preserve"> </w:t>
      </w:r>
      <w:r>
        <w:t>анализа</w:t>
      </w:r>
      <w:r>
        <w:rPr>
          <w:spacing w:val="43"/>
        </w:rPr>
        <w:t xml:space="preserve"> </w:t>
      </w:r>
      <w:r>
        <w:t>имеющихся</w:t>
      </w:r>
      <w:r>
        <w:rPr>
          <w:spacing w:val="-67"/>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tabs>
          <w:tab w:val="left" w:pos="2621"/>
          <w:tab w:val="left" w:pos="4376"/>
          <w:tab w:val="left" w:pos="4856"/>
          <w:tab w:val="left" w:pos="6846"/>
          <w:tab w:val="left" w:pos="8410"/>
        </w:tabs>
        <w:spacing w:line="357" w:lineRule="auto"/>
        <w:ind w:right="499"/>
        <w:jc w:val="left"/>
      </w:pPr>
      <w:r>
        <w:t>вносить</w:t>
      </w:r>
      <w:r>
        <w:tab/>
        <w:t>коррективы</w:t>
      </w:r>
      <w:r>
        <w:tab/>
        <w:t>в</w:t>
      </w:r>
      <w:r>
        <w:tab/>
        <w:t>деятельность,</w:t>
      </w:r>
      <w:r>
        <w:tab/>
        <w:t>оценивать</w:t>
      </w:r>
      <w:r>
        <w:tab/>
      </w:r>
      <w:r>
        <w:rPr>
          <w:spacing w:val="-1"/>
        </w:rPr>
        <w:t>соответствие</w:t>
      </w:r>
      <w:r>
        <w:rPr>
          <w:spacing w:val="-67"/>
        </w:rPr>
        <w:t xml:space="preserve"> </w:t>
      </w:r>
      <w:r>
        <w:t>результатов</w:t>
      </w:r>
      <w:r>
        <w:rPr>
          <w:spacing w:val="-2"/>
        </w:rPr>
        <w:t xml:space="preserve"> </w:t>
      </w:r>
      <w:r>
        <w:t>целям,</w:t>
      </w:r>
      <w:r>
        <w:rPr>
          <w:spacing w:val="2"/>
        </w:rPr>
        <w:t xml:space="preserve"> </w:t>
      </w:r>
      <w:r>
        <w:t>оценивать</w:t>
      </w:r>
      <w:r>
        <w:rPr>
          <w:spacing w:val="-2"/>
        </w:rPr>
        <w:t xml:space="preserve"> </w:t>
      </w:r>
      <w:r>
        <w:t>риски последствий</w:t>
      </w:r>
      <w:r>
        <w:rPr>
          <w:spacing w:val="-1"/>
        </w:rPr>
        <w:t xml:space="preserve"> </w:t>
      </w:r>
      <w:r>
        <w:t>деятельности;</w:t>
      </w:r>
    </w:p>
    <w:p w:rsidR="00347E9B" w:rsidRDefault="00757747">
      <w:pPr>
        <w:pStyle w:val="a4"/>
        <w:tabs>
          <w:tab w:val="left" w:pos="3589"/>
          <w:tab w:val="left" w:pos="4069"/>
          <w:tab w:val="left" w:pos="5676"/>
          <w:tab w:val="left" w:pos="6812"/>
          <w:tab w:val="left" w:pos="7278"/>
          <w:tab w:val="left" w:pos="8693"/>
        </w:tabs>
        <w:spacing w:line="362" w:lineRule="auto"/>
        <w:ind w:right="500"/>
        <w:jc w:val="left"/>
      </w:pPr>
      <w:r>
        <w:t>координировать</w:t>
      </w:r>
      <w:r>
        <w:tab/>
        <w:t>и</w:t>
      </w:r>
      <w:r>
        <w:tab/>
        <w:t>выполнять</w:t>
      </w:r>
      <w:r>
        <w:tab/>
        <w:t>работу</w:t>
      </w:r>
      <w:r>
        <w:tab/>
        <w:t>в</w:t>
      </w:r>
      <w:r>
        <w:tab/>
        <w:t>условиях</w:t>
      </w:r>
      <w:r>
        <w:tab/>
      </w:r>
      <w:r>
        <w:rPr>
          <w:spacing w:val="-1"/>
        </w:rPr>
        <w:t>реального,</w:t>
      </w:r>
      <w:r>
        <w:rPr>
          <w:spacing w:val="-67"/>
        </w:rPr>
        <w:t xml:space="preserve"> </w:t>
      </w:r>
      <w:r>
        <w:t>виртуального</w:t>
      </w:r>
      <w:r>
        <w:rPr>
          <w:spacing w:val="2"/>
        </w:rPr>
        <w:t xml:space="preserve"> </w:t>
      </w:r>
      <w:r>
        <w:t>и комбинированного взаимодействия;</w:t>
      </w:r>
    </w:p>
    <w:p w:rsidR="00347E9B" w:rsidRDefault="00757747">
      <w:pPr>
        <w:pStyle w:val="a4"/>
        <w:spacing w:line="314" w:lineRule="exact"/>
        <w:ind w:left="1330" w:firstLine="0"/>
        <w:jc w:val="left"/>
      </w:pPr>
      <w:r>
        <w:t>развивать</w:t>
      </w:r>
      <w:r>
        <w:rPr>
          <w:spacing w:val="-7"/>
        </w:rPr>
        <w:t xml:space="preserve"> </w:t>
      </w:r>
      <w:r>
        <w:t>креативное</w:t>
      </w:r>
      <w:r>
        <w:rPr>
          <w:spacing w:val="-3"/>
        </w:rPr>
        <w:t xml:space="preserve"> </w:t>
      </w:r>
      <w:r>
        <w:t>мышление</w:t>
      </w:r>
      <w:r>
        <w:rPr>
          <w:spacing w:val="-4"/>
        </w:rPr>
        <w:t xml:space="preserve"> </w:t>
      </w:r>
      <w:r>
        <w:t>при</w:t>
      </w:r>
      <w:r>
        <w:rPr>
          <w:spacing w:val="-4"/>
        </w:rPr>
        <w:t xml:space="preserve"> </w:t>
      </w:r>
      <w:r>
        <w:t>решении</w:t>
      </w:r>
      <w:r>
        <w:rPr>
          <w:spacing w:val="-4"/>
        </w:rPr>
        <w:t xml:space="preserve"> </w:t>
      </w:r>
      <w:r>
        <w:t>жизненных</w:t>
      </w:r>
      <w:r>
        <w:rPr>
          <w:spacing w:val="-8"/>
        </w:rPr>
        <w:t xml:space="preserve"> </w:t>
      </w:r>
      <w:r>
        <w:t>проблем.</w:t>
      </w:r>
    </w:p>
    <w:p w:rsidR="00347E9B" w:rsidRDefault="00757747" w:rsidP="00026C5F">
      <w:pPr>
        <w:pStyle w:val="a5"/>
        <w:numPr>
          <w:ilvl w:val="0"/>
          <w:numId w:val="99"/>
        </w:numPr>
        <w:tabs>
          <w:tab w:val="left" w:pos="1633"/>
        </w:tabs>
        <w:spacing w:before="159"/>
        <w:rPr>
          <w:sz w:val="28"/>
        </w:rPr>
      </w:pPr>
      <w:r>
        <w:rPr>
          <w:sz w:val="28"/>
        </w:rPr>
        <w:t>базовые</w:t>
      </w:r>
      <w:r>
        <w:rPr>
          <w:spacing w:val="-6"/>
          <w:sz w:val="28"/>
        </w:rPr>
        <w:t xml:space="preserve"> </w:t>
      </w:r>
      <w:r>
        <w:rPr>
          <w:sz w:val="28"/>
        </w:rPr>
        <w:t>исследовательские</w:t>
      </w:r>
      <w:r>
        <w:rPr>
          <w:spacing w:val="-6"/>
          <w:sz w:val="28"/>
        </w:rPr>
        <w:t xml:space="preserve"> </w:t>
      </w:r>
      <w:r>
        <w:rPr>
          <w:sz w:val="28"/>
        </w:rPr>
        <w:t>действия:</w:t>
      </w:r>
    </w:p>
    <w:p w:rsidR="00347E9B" w:rsidRDefault="00757747">
      <w:pPr>
        <w:pStyle w:val="a4"/>
        <w:spacing w:before="159" w:line="362" w:lineRule="auto"/>
        <w:ind w:right="485"/>
      </w:pPr>
      <w:r>
        <w:t>владеть научной терминологией,</w:t>
      </w:r>
      <w:r>
        <w:rPr>
          <w:spacing w:val="1"/>
        </w:rPr>
        <w:t xml:space="preserve"> </w:t>
      </w:r>
      <w:r>
        <w:t>ключевыми понятиями и</w:t>
      </w:r>
      <w:r>
        <w:rPr>
          <w:spacing w:val="1"/>
        </w:rPr>
        <w:t xml:space="preserve"> </w:t>
      </w:r>
      <w:r>
        <w:t>методами</w:t>
      </w:r>
      <w:r>
        <w:rPr>
          <w:spacing w:val="1"/>
        </w:rPr>
        <w:t xml:space="preserve"> </w:t>
      </w:r>
      <w:r>
        <w:t>физической науки;</w:t>
      </w:r>
    </w:p>
    <w:p w:rsidR="00347E9B" w:rsidRDefault="00757747">
      <w:pPr>
        <w:pStyle w:val="a4"/>
        <w:spacing w:line="360" w:lineRule="auto"/>
        <w:ind w:right="496"/>
      </w:pPr>
      <w:r>
        <w:t>владеть навыками учебно-исследовательской и проектной деятельности</w:t>
      </w:r>
      <w:r>
        <w:rPr>
          <w:spacing w:val="-67"/>
        </w:rPr>
        <w:t xml:space="preserve"> </w:t>
      </w:r>
      <w:r>
        <w:t>в области физики, способностью и готовностью к самостоятельному поиску</w:t>
      </w:r>
      <w:r>
        <w:rPr>
          <w:spacing w:val="1"/>
        </w:rPr>
        <w:t xml:space="preserve"> </w:t>
      </w:r>
      <w:r>
        <w:t>методов</w:t>
      </w:r>
      <w:r>
        <w:rPr>
          <w:spacing w:val="1"/>
        </w:rPr>
        <w:t xml:space="preserve"> </w:t>
      </w:r>
      <w:r>
        <w:t>решения</w:t>
      </w:r>
      <w:r>
        <w:rPr>
          <w:spacing w:val="1"/>
        </w:rPr>
        <w:t xml:space="preserve"> </w:t>
      </w:r>
      <w:r>
        <w:t>задач</w:t>
      </w:r>
      <w:r>
        <w:rPr>
          <w:spacing w:val="1"/>
        </w:rPr>
        <w:t xml:space="preserve"> </w:t>
      </w:r>
      <w:r>
        <w:t>физического</w:t>
      </w:r>
      <w:r>
        <w:rPr>
          <w:spacing w:val="1"/>
        </w:rPr>
        <w:t xml:space="preserve"> </w:t>
      </w:r>
      <w:r>
        <w:t>содержания,</w:t>
      </w:r>
      <w:r>
        <w:rPr>
          <w:spacing w:val="1"/>
        </w:rPr>
        <w:t xml:space="preserve"> </w:t>
      </w:r>
      <w:r>
        <w:t>применению</w:t>
      </w:r>
      <w:r>
        <w:rPr>
          <w:spacing w:val="1"/>
        </w:rPr>
        <w:t xml:space="preserve"> </w:t>
      </w:r>
      <w:r>
        <w:t>различных</w:t>
      </w:r>
      <w:r>
        <w:rPr>
          <w:spacing w:val="-67"/>
        </w:rPr>
        <w:t xml:space="preserve"> </w:t>
      </w:r>
      <w:r>
        <w:t>методов</w:t>
      </w:r>
      <w:r>
        <w:rPr>
          <w:spacing w:val="-1"/>
        </w:rPr>
        <w:t xml:space="preserve"> </w:t>
      </w:r>
      <w:r>
        <w:t>познания;</w:t>
      </w:r>
    </w:p>
    <w:p w:rsidR="00347E9B" w:rsidRDefault="00757747">
      <w:pPr>
        <w:pStyle w:val="a4"/>
        <w:spacing w:line="360" w:lineRule="auto"/>
        <w:ind w:right="489"/>
      </w:pPr>
      <w:r>
        <w:t>владеть</w:t>
      </w:r>
      <w:r>
        <w:rPr>
          <w:spacing w:val="1"/>
        </w:rPr>
        <w:t xml:space="preserve"> </w:t>
      </w:r>
      <w:r>
        <w:t>видами</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ситуациях, в</w:t>
      </w:r>
      <w:r>
        <w:rPr>
          <w:spacing w:val="-4"/>
        </w:rPr>
        <w:t xml:space="preserve"> </w:t>
      </w:r>
      <w:r>
        <w:t>том</w:t>
      </w:r>
      <w:r>
        <w:rPr>
          <w:spacing w:val="-1"/>
        </w:rPr>
        <w:t xml:space="preserve"> </w:t>
      </w:r>
      <w:r>
        <w:t>числе</w:t>
      </w:r>
      <w:r>
        <w:rPr>
          <w:spacing w:val="-2"/>
        </w:rPr>
        <w:t xml:space="preserve"> </w:t>
      </w:r>
      <w:r>
        <w:t>при</w:t>
      </w:r>
      <w:r>
        <w:rPr>
          <w:spacing w:val="-3"/>
        </w:rPr>
        <w:t xml:space="preserve"> </w:t>
      </w:r>
      <w:r>
        <w:t>создании</w:t>
      </w:r>
      <w:r>
        <w:rPr>
          <w:spacing w:val="1"/>
        </w:rPr>
        <w:t xml:space="preserve"> </w:t>
      </w:r>
      <w:r>
        <w:t>учебных</w:t>
      </w:r>
      <w:r>
        <w:rPr>
          <w:spacing w:val="-6"/>
        </w:rPr>
        <w:t xml:space="preserve"> </w:t>
      </w:r>
      <w:r>
        <w:t>проектов</w:t>
      </w:r>
      <w:r>
        <w:rPr>
          <w:spacing w:val="-3"/>
        </w:rPr>
        <w:t xml:space="preserve"> </w:t>
      </w:r>
      <w:r>
        <w:t>в</w:t>
      </w:r>
      <w:r>
        <w:rPr>
          <w:spacing w:val="-4"/>
        </w:rPr>
        <w:t xml:space="preserve"> </w:t>
      </w:r>
      <w:r>
        <w:t>области</w:t>
      </w:r>
      <w:r>
        <w:rPr>
          <w:spacing w:val="-3"/>
        </w:rPr>
        <w:t xml:space="preserve"> </w:t>
      </w:r>
      <w:r>
        <w:t>физики;</w:t>
      </w:r>
    </w:p>
    <w:p w:rsidR="00347E9B" w:rsidRDefault="00757747">
      <w:pPr>
        <w:pStyle w:val="a4"/>
        <w:spacing w:line="360" w:lineRule="auto"/>
        <w:ind w:right="499"/>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2"/>
        </w:rPr>
        <w:t xml:space="preserve"> </w:t>
      </w:r>
      <w:r>
        <w:t>задавать</w:t>
      </w:r>
      <w:r>
        <w:rPr>
          <w:spacing w:val="-3"/>
        </w:rPr>
        <w:t xml:space="preserve"> </w:t>
      </w:r>
      <w:r>
        <w:t>параметры и</w:t>
      </w:r>
      <w:r>
        <w:rPr>
          <w:spacing w:val="-1"/>
        </w:rPr>
        <w:t xml:space="preserve"> </w:t>
      </w:r>
      <w:r>
        <w:t>критерии решения;</w:t>
      </w:r>
    </w:p>
    <w:p w:rsidR="00347E9B" w:rsidRDefault="00757747">
      <w:pPr>
        <w:pStyle w:val="a4"/>
        <w:spacing w:line="360"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57"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w:t>
      </w:r>
      <w:r>
        <w:rPr>
          <w:spacing w:val="2"/>
        </w:rPr>
        <w:t xml:space="preserve"> </w:t>
      </w:r>
      <w:r>
        <w:t>в</w:t>
      </w:r>
      <w:r>
        <w:rPr>
          <w:spacing w:val="-1"/>
        </w:rPr>
        <w:t xml:space="preserve"> </w:t>
      </w:r>
      <w:r>
        <w:t>том</w:t>
      </w:r>
      <w:r>
        <w:rPr>
          <w:spacing w:val="1"/>
        </w:rPr>
        <w:t xml:space="preserve"> </w:t>
      </w:r>
      <w:r>
        <w:t>числе</w:t>
      </w:r>
      <w:r>
        <w:rPr>
          <w:spacing w:val="1"/>
        </w:rPr>
        <w:t xml:space="preserve"> </w:t>
      </w:r>
      <w:r>
        <w:t>при изучении</w:t>
      </w:r>
      <w:r>
        <w:rPr>
          <w:spacing w:val="4"/>
        </w:rPr>
        <w:t xml:space="preserve"> </w:t>
      </w:r>
      <w:r>
        <w:t>физики;</w:t>
      </w:r>
    </w:p>
    <w:p w:rsidR="00347E9B" w:rsidRDefault="00757747">
      <w:pPr>
        <w:pStyle w:val="a4"/>
        <w:spacing w:before="5" w:line="362" w:lineRule="auto"/>
        <w:ind w:left="1330" w:right="497" w:firstLine="0"/>
      </w:pPr>
      <w:r>
        <w:t>давать</w:t>
      </w:r>
      <w:r>
        <w:rPr>
          <w:spacing w:val="2"/>
        </w:rPr>
        <w:t xml:space="preserve"> </w:t>
      </w:r>
      <w:r>
        <w:t>оценку</w:t>
      </w:r>
      <w:r>
        <w:rPr>
          <w:spacing w:val="1"/>
        </w:rPr>
        <w:t xml:space="preserve"> </w:t>
      </w:r>
      <w:r>
        <w:t>новым</w:t>
      </w:r>
      <w:r>
        <w:rPr>
          <w:spacing w:val="6"/>
        </w:rPr>
        <w:t xml:space="preserve"> </w:t>
      </w:r>
      <w:r>
        <w:t>ситуациям,</w:t>
      </w:r>
      <w:r>
        <w:rPr>
          <w:spacing w:val="8"/>
        </w:rPr>
        <w:t xml:space="preserve"> </w:t>
      </w:r>
      <w:r>
        <w:t>оценивать</w:t>
      </w:r>
      <w:r>
        <w:rPr>
          <w:spacing w:val="3"/>
        </w:rPr>
        <w:t xml:space="preserve"> </w:t>
      </w:r>
      <w:r>
        <w:t>приобретённый</w:t>
      </w:r>
      <w:r>
        <w:rPr>
          <w:spacing w:val="5"/>
        </w:rPr>
        <w:t xml:space="preserve"> </w:t>
      </w:r>
      <w:r>
        <w:t>опыт;</w:t>
      </w:r>
      <w:r>
        <w:rPr>
          <w:spacing w:val="1"/>
        </w:rPr>
        <w:t xml:space="preserve"> </w:t>
      </w:r>
      <w:r>
        <w:t>уметь</w:t>
      </w:r>
      <w:r>
        <w:rPr>
          <w:spacing w:val="55"/>
        </w:rPr>
        <w:t xml:space="preserve"> </w:t>
      </w:r>
      <w:r>
        <w:t>переносить</w:t>
      </w:r>
      <w:r>
        <w:rPr>
          <w:spacing w:val="55"/>
        </w:rPr>
        <w:t xml:space="preserve"> </w:t>
      </w:r>
      <w:r>
        <w:t>знания</w:t>
      </w:r>
      <w:r>
        <w:rPr>
          <w:spacing w:val="58"/>
        </w:rPr>
        <w:t xml:space="preserve"> </w:t>
      </w:r>
      <w:r>
        <w:t>по</w:t>
      </w:r>
      <w:r>
        <w:rPr>
          <w:spacing w:val="57"/>
        </w:rPr>
        <w:t xml:space="preserve"> </w:t>
      </w:r>
      <w:r>
        <w:t>физике</w:t>
      </w:r>
      <w:r>
        <w:rPr>
          <w:spacing w:val="58"/>
        </w:rPr>
        <w:t xml:space="preserve"> </w:t>
      </w:r>
      <w:r>
        <w:t>в</w:t>
      </w:r>
      <w:r>
        <w:rPr>
          <w:spacing w:val="55"/>
        </w:rPr>
        <w:t xml:space="preserve"> </w:t>
      </w:r>
      <w:r>
        <w:t>практическую</w:t>
      </w:r>
      <w:r>
        <w:rPr>
          <w:spacing w:val="55"/>
        </w:rPr>
        <w:t xml:space="preserve"> </w:t>
      </w:r>
      <w:r>
        <w:t>область</w:t>
      </w:r>
    </w:p>
    <w:p w:rsidR="00347E9B" w:rsidRDefault="00757747">
      <w:pPr>
        <w:pStyle w:val="a4"/>
        <w:spacing w:line="314" w:lineRule="exact"/>
        <w:ind w:firstLine="0"/>
        <w:jc w:val="left"/>
      </w:pPr>
      <w:r>
        <w:t>жизнедеятельности;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left="1330" w:firstLine="0"/>
        <w:jc w:val="left"/>
      </w:pPr>
      <w:r>
        <w:lastRenderedPageBreak/>
        <w:t>уметь</w:t>
      </w:r>
      <w:r>
        <w:rPr>
          <w:spacing w:val="-6"/>
        </w:rPr>
        <w:t xml:space="preserve"> </w:t>
      </w:r>
      <w:r>
        <w:t>интегрировать</w:t>
      </w:r>
      <w:r>
        <w:rPr>
          <w:spacing w:val="-6"/>
        </w:rPr>
        <w:t xml:space="preserve"> </w:t>
      </w:r>
      <w:r>
        <w:t>знания</w:t>
      </w:r>
      <w:r>
        <w:rPr>
          <w:spacing w:val="-2"/>
        </w:rPr>
        <w:t xml:space="preserve"> </w:t>
      </w:r>
      <w:r>
        <w:t>из</w:t>
      </w:r>
      <w:r>
        <w:rPr>
          <w:spacing w:val="-3"/>
        </w:rPr>
        <w:t xml:space="preserve"> </w:t>
      </w:r>
      <w:r>
        <w:t>разных</w:t>
      </w:r>
      <w:r>
        <w:rPr>
          <w:spacing w:val="-8"/>
        </w:rPr>
        <w:t xml:space="preserve"> </w:t>
      </w:r>
      <w:r>
        <w:t>предметных</w:t>
      </w:r>
      <w:r>
        <w:rPr>
          <w:spacing w:val="-7"/>
        </w:rPr>
        <w:t xml:space="preserve"> </w:t>
      </w:r>
      <w:r>
        <w:t>областей;</w:t>
      </w:r>
    </w:p>
    <w:p w:rsidR="00347E9B" w:rsidRDefault="00757747">
      <w:pPr>
        <w:pStyle w:val="a4"/>
        <w:spacing w:before="163" w:line="357" w:lineRule="auto"/>
        <w:ind w:left="1330" w:firstLine="0"/>
        <w:jc w:val="left"/>
      </w:pPr>
      <w:r>
        <w:t>выдвигать</w:t>
      </w:r>
      <w:r>
        <w:rPr>
          <w:spacing w:val="-8"/>
        </w:rPr>
        <w:t xml:space="preserve"> </w:t>
      </w:r>
      <w:r>
        <w:t>новые</w:t>
      </w:r>
      <w:r>
        <w:rPr>
          <w:spacing w:val="-6"/>
        </w:rPr>
        <w:t xml:space="preserve"> </w:t>
      </w:r>
      <w:r>
        <w:t>идеи,</w:t>
      </w:r>
      <w:r>
        <w:rPr>
          <w:spacing w:val="-4"/>
        </w:rPr>
        <w:t xml:space="preserve"> </w:t>
      </w:r>
      <w:r>
        <w:t>предлагать</w:t>
      </w:r>
      <w:r>
        <w:rPr>
          <w:spacing w:val="-8"/>
        </w:rPr>
        <w:t xml:space="preserve"> </w:t>
      </w:r>
      <w:r>
        <w:t>оригинальные</w:t>
      </w:r>
      <w:r>
        <w:rPr>
          <w:spacing w:val="-5"/>
        </w:rPr>
        <w:t xml:space="preserve"> </w:t>
      </w:r>
      <w:r>
        <w:t>подходы</w:t>
      </w:r>
      <w:r>
        <w:rPr>
          <w:spacing w:val="-6"/>
        </w:rPr>
        <w:t xml:space="preserve"> </w:t>
      </w:r>
      <w:r>
        <w:t>и</w:t>
      </w:r>
      <w:r>
        <w:rPr>
          <w:spacing w:val="-6"/>
        </w:rPr>
        <w:t xml:space="preserve"> </w:t>
      </w:r>
      <w:r>
        <w:t>решения;</w:t>
      </w:r>
      <w:r>
        <w:rPr>
          <w:spacing w:val="-67"/>
        </w:rPr>
        <w:t xml:space="preserve"> </w:t>
      </w:r>
      <w:r>
        <w:t>ставить</w:t>
      </w:r>
      <w:r>
        <w:rPr>
          <w:spacing w:val="-7"/>
        </w:rPr>
        <w:t xml:space="preserve"> </w:t>
      </w:r>
      <w:r>
        <w:t>проблемы</w:t>
      </w:r>
      <w:r>
        <w:rPr>
          <w:spacing w:val="-4"/>
        </w:rPr>
        <w:t xml:space="preserve"> </w:t>
      </w:r>
      <w:r>
        <w:t>и</w:t>
      </w:r>
      <w:r>
        <w:rPr>
          <w:spacing w:val="-4"/>
        </w:rPr>
        <w:t xml:space="preserve"> </w:t>
      </w:r>
      <w:r>
        <w:t>задачи,</w:t>
      </w:r>
      <w:r>
        <w:rPr>
          <w:spacing w:val="-3"/>
        </w:rPr>
        <w:t xml:space="preserve"> </w:t>
      </w:r>
      <w:r>
        <w:t>допускающие</w:t>
      </w:r>
      <w:r>
        <w:rPr>
          <w:spacing w:val="-3"/>
        </w:rPr>
        <w:t xml:space="preserve"> </w:t>
      </w:r>
      <w:r>
        <w:t>альтернативные</w:t>
      </w:r>
      <w:r>
        <w:rPr>
          <w:spacing w:val="-4"/>
        </w:rPr>
        <w:t xml:space="preserve"> </w:t>
      </w:r>
      <w:r>
        <w:t>решения.</w:t>
      </w:r>
    </w:p>
    <w:p w:rsidR="00347E9B" w:rsidRDefault="00757747" w:rsidP="00026C5F">
      <w:pPr>
        <w:pStyle w:val="a5"/>
        <w:numPr>
          <w:ilvl w:val="0"/>
          <w:numId w:val="99"/>
        </w:numPr>
        <w:tabs>
          <w:tab w:val="left" w:pos="1633"/>
        </w:tabs>
        <w:spacing w:before="6"/>
        <w:rPr>
          <w:sz w:val="28"/>
        </w:rPr>
      </w:pPr>
      <w:r>
        <w:rPr>
          <w:sz w:val="28"/>
        </w:rPr>
        <w:t>работа</w:t>
      </w:r>
      <w:r>
        <w:rPr>
          <w:spacing w:val="-2"/>
          <w:sz w:val="28"/>
        </w:rPr>
        <w:t xml:space="preserve"> </w:t>
      </w:r>
      <w:r>
        <w:rPr>
          <w:sz w:val="28"/>
        </w:rPr>
        <w:t>с</w:t>
      </w:r>
      <w:r>
        <w:rPr>
          <w:spacing w:val="-2"/>
          <w:sz w:val="28"/>
        </w:rPr>
        <w:t xml:space="preserve"> </w:t>
      </w:r>
      <w:r>
        <w:rPr>
          <w:sz w:val="28"/>
        </w:rPr>
        <w:t>информацией:</w:t>
      </w:r>
    </w:p>
    <w:p w:rsidR="00347E9B" w:rsidRDefault="00757747">
      <w:pPr>
        <w:pStyle w:val="a4"/>
        <w:spacing w:before="163" w:line="360" w:lineRule="auto"/>
        <w:ind w:right="488"/>
      </w:pPr>
      <w:r>
        <w:t>владеть навыками получения информации физического содержания</w:t>
      </w:r>
      <w:r>
        <w:rPr>
          <w:spacing w:val="1"/>
        </w:rPr>
        <w:t xml:space="preserve"> </w:t>
      </w:r>
      <w:r>
        <w:t>из</w:t>
      </w:r>
      <w:r>
        <w:rPr>
          <w:spacing w:val="1"/>
        </w:rPr>
        <w:t xml:space="preserve"> </w:t>
      </w:r>
      <w:r>
        <w:t>источников</w:t>
      </w:r>
      <w:r>
        <w:rPr>
          <w:spacing w:val="1"/>
        </w:rPr>
        <w:t xml:space="preserve"> </w:t>
      </w:r>
      <w:r>
        <w:t>разных</w:t>
      </w:r>
      <w:r>
        <w:rPr>
          <w:spacing w:val="1"/>
        </w:rPr>
        <w:t xml:space="preserve"> </w:t>
      </w:r>
      <w:r>
        <w:t>типов,</w:t>
      </w:r>
      <w:r>
        <w:rPr>
          <w:spacing w:val="1"/>
        </w:rPr>
        <w:t xml:space="preserve"> </w:t>
      </w:r>
      <w:r>
        <w:t>самостоятельно</w:t>
      </w:r>
      <w:r>
        <w:rPr>
          <w:spacing w:val="1"/>
        </w:rPr>
        <w:t xml:space="preserve"> </w:t>
      </w:r>
      <w:r>
        <w:t>осуществлять</w:t>
      </w:r>
      <w:r>
        <w:rPr>
          <w:spacing w:val="1"/>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1"/>
        </w:rPr>
        <w:t xml:space="preserve"> </w:t>
      </w:r>
      <w:r>
        <w:t>информации</w:t>
      </w:r>
      <w:r>
        <w:rPr>
          <w:spacing w:val="1"/>
        </w:rPr>
        <w:t xml:space="preserve"> </w:t>
      </w:r>
      <w:r>
        <w:t>различных</w:t>
      </w:r>
      <w:r>
        <w:rPr>
          <w:spacing w:val="1"/>
        </w:rPr>
        <w:t xml:space="preserve"> </w:t>
      </w:r>
      <w:r>
        <w:t>видов</w:t>
      </w:r>
      <w:r>
        <w:rPr>
          <w:spacing w:val="1"/>
        </w:rPr>
        <w:t xml:space="preserve"> </w:t>
      </w:r>
      <w:r>
        <w:t>и</w:t>
      </w:r>
      <w:r>
        <w:rPr>
          <w:spacing w:val="1"/>
        </w:rPr>
        <w:t xml:space="preserve"> </w:t>
      </w:r>
      <w:r>
        <w:t>форм</w:t>
      </w:r>
      <w:r>
        <w:rPr>
          <w:spacing w:val="1"/>
        </w:rPr>
        <w:t xml:space="preserve"> </w:t>
      </w:r>
      <w:r>
        <w:t>представления;</w:t>
      </w:r>
    </w:p>
    <w:p w:rsidR="00347E9B" w:rsidRDefault="00757747">
      <w:pPr>
        <w:pStyle w:val="a4"/>
        <w:spacing w:line="320" w:lineRule="exact"/>
        <w:ind w:left="1330" w:firstLine="0"/>
      </w:pPr>
      <w:r>
        <w:t>оценивать</w:t>
      </w:r>
      <w:r>
        <w:rPr>
          <w:spacing w:val="-8"/>
        </w:rPr>
        <w:t xml:space="preserve"> </w:t>
      </w:r>
      <w:r>
        <w:t>достоверность</w:t>
      </w:r>
      <w:r>
        <w:rPr>
          <w:spacing w:val="-8"/>
        </w:rPr>
        <w:t xml:space="preserve"> </w:t>
      </w:r>
      <w:r>
        <w:t>информации;</w:t>
      </w:r>
    </w:p>
    <w:p w:rsidR="00347E9B" w:rsidRDefault="00757747">
      <w:pPr>
        <w:pStyle w:val="a4"/>
        <w:spacing w:before="163" w:line="360" w:lineRule="auto"/>
        <w:ind w:right="484"/>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 решении когнитивных, коммуникативных и 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before="1" w:line="360" w:lineRule="auto"/>
        <w:ind w:right="497"/>
      </w:pPr>
      <w:r>
        <w:t>создавать</w:t>
      </w:r>
      <w:r>
        <w:rPr>
          <w:spacing w:val="1"/>
        </w:rPr>
        <w:t xml:space="preserve"> </w:t>
      </w:r>
      <w:r>
        <w:t>тексты</w:t>
      </w:r>
      <w:r>
        <w:rPr>
          <w:spacing w:val="1"/>
        </w:rPr>
        <w:t xml:space="preserve"> </w:t>
      </w:r>
      <w:r>
        <w:t>физического</w:t>
      </w:r>
      <w:r>
        <w:rPr>
          <w:spacing w:val="1"/>
        </w:rPr>
        <w:t xml:space="preserve"> </w:t>
      </w:r>
      <w:r>
        <w:t>содержания</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 назначения информации и целевой аудитории, выбирая оптимальную</w:t>
      </w:r>
      <w:r>
        <w:rPr>
          <w:spacing w:val="1"/>
        </w:rPr>
        <w:t xml:space="preserve"> </w:t>
      </w:r>
      <w:r>
        <w:t>форму</w:t>
      </w:r>
      <w:r>
        <w:rPr>
          <w:spacing w:val="-4"/>
        </w:rPr>
        <w:t xml:space="preserve"> </w:t>
      </w:r>
      <w:r>
        <w:t>представления</w:t>
      </w:r>
      <w:r>
        <w:rPr>
          <w:spacing w:val="2"/>
        </w:rPr>
        <w:t xml:space="preserve"> </w:t>
      </w:r>
      <w:r>
        <w:t>и визуализации.</w:t>
      </w:r>
    </w:p>
    <w:p w:rsidR="00347E9B" w:rsidRDefault="00757747">
      <w:pPr>
        <w:pStyle w:val="a4"/>
        <w:spacing w:before="1"/>
        <w:ind w:left="1330" w:firstLine="0"/>
      </w:pPr>
      <w:r>
        <w:t>Овладение</w:t>
      </w:r>
      <w:r>
        <w:rPr>
          <w:spacing w:val="-8"/>
        </w:rPr>
        <w:t xml:space="preserve"> </w:t>
      </w:r>
      <w:r>
        <w:t>универсальными</w:t>
      </w:r>
      <w:r>
        <w:rPr>
          <w:spacing w:val="-8"/>
        </w:rPr>
        <w:t xml:space="preserve"> </w:t>
      </w:r>
      <w:r>
        <w:t>коммуникативными</w:t>
      </w:r>
      <w:r>
        <w:rPr>
          <w:spacing w:val="-8"/>
        </w:rPr>
        <w:t xml:space="preserve"> </w:t>
      </w:r>
      <w:r>
        <w:t>действиями:</w:t>
      </w:r>
    </w:p>
    <w:p w:rsidR="00347E9B" w:rsidRDefault="00757747" w:rsidP="00026C5F">
      <w:pPr>
        <w:pStyle w:val="a5"/>
        <w:numPr>
          <w:ilvl w:val="0"/>
          <w:numId w:val="98"/>
        </w:numPr>
        <w:tabs>
          <w:tab w:val="left" w:pos="1633"/>
        </w:tabs>
        <w:spacing w:before="158"/>
        <w:rPr>
          <w:sz w:val="28"/>
        </w:rPr>
      </w:pPr>
      <w:r>
        <w:rPr>
          <w:sz w:val="28"/>
        </w:rPr>
        <w:t>общение:</w:t>
      </w:r>
    </w:p>
    <w:p w:rsidR="00347E9B" w:rsidRDefault="00757747">
      <w:pPr>
        <w:pStyle w:val="a4"/>
        <w:tabs>
          <w:tab w:val="left" w:pos="3262"/>
          <w:tab w:val="left" w:pos="4604"/>
          <w:tab w:val="left" w:pos="5175"/>
          <w:tab w:val="left" w:pos="6288"/>
          <w:tab w:val="left" w:pos="7467"/>
          <w:tab w:val="left" w:pos="7913"/>
          <w:tab w:val="left" w:pos="8479"/>
        </w:tabs>
        <w:spacing w:before="162" w:line="362" w:lineRule="auto"/>
        <w:ind w:right="489"/>
        <w:jc w:val="left"/>
      </w:pPr>
      <w:r>
        <w:t>осуществлять</w:t>
      </w:r>
      <w:r>
        <w:tab/>
        <w:t>общение</w:t>
      </w:r>
      <w:r>
        <w:tab/>
        <w:t>на</w:t>
      </w:r>
      <w:r>
        <w:tab/>
        <w:t>уроках</w:t>
      </w:r>
      <w:r>
        <w:tab/>
        <w:t>физики</w:t>
      </w:r>
      <w:r>
        <w:tab/>
        <w:t>и</w:t>
      </w:r>
      <w:r>
        <w:tab/>
        <w:t>во</w:t>
      </w:r>
      <w:r>
        <w:tab/>
      </w:r>
      <w:r>
        <w:rPr>
          <w:spacing w:val="-1"/>
        </w:rPr>
        <w:t>вне­урочной</w:t>
      </w:r>
      <w:r>
        <w:rPr>
          <w:spacing w:val="-67"/>
        </w:rPr>
        <w:t xml:space="preserve"> </w:t>
      </w:r>
      <w:r>
        <w:t>деятельности;</w:t>
      </w:r>
    </w:p>
    <w:p w:rsidR="00347E9B" w:rsidRDefault="00757747">
      <w:pPr>
        <w:pStyle w:val="a4"/>
        <w:tabs>
          <w:tab w:val="left" w:pos="3205"/>
          <w:tab w:val="left" w:pos="5095"/>
          <w:tab w:val="left" w:pos="7033"/>
          <w:tab w:val="left" w:pos="8448"/>
          <w:tab w:val="left" w:pos="8908"/>
        </w:tabs>
        <w:spacing w:line="362" w:lineRule="auto"/>
        <w:ind w:right="496"/>
        <w:jc w:val="left"/>
      </w:pPr>
      <w:r>
        <w:t>распознавать</w:t>
      </w:r>
      <w:r>
        <w:tab/>
        <w:t>предпосылки</w:t>
      </w:r>
      <w:r>
        <w:tab/>
        <w:t>конфликтных</w:t>
      </w:r>
      <w:r>
        <w:tab/>
        <w:t>ситуаций</w:t>
      </w:r>
      <w:r>
        <w:tab/>
        <w:t>и</w:t>
      </w:r>
      <w:r>
        <w:tab/>
      </w:r>
      <w:r>
        <w:rPr>
          <w:spacing w:val="-1"/>
        </w:rPr>
        <w:t>смягчать</w:t>
      </w:r>
      <w:r>
        <w:rPr>
          <w:spacing w:val="-67"/>
        </w:rPr>
        <w:t xml:space="preserve"> </w:t>
      </w:r>
      <w:r>
        <w:t>конфликты;</w:t>
      </w:r>
    </w:p>
    <w:p w:rsidR="00347E9B" w:rsidRDefault="00757747">
      <w:pPr>
        <w:pStyle w:val="a4"/>
        <w:spacing w:line="362" w:lineRule="auto"/>
        <w:jc w:val="left"/>
      </w:pPr>
      <w:r>
        <w:t>развёрнуто</w:t>
      </w:r>
      <w:r>
        <w:rPr>
          <w:spacing w:val="54"/>
        </w:rPr>
        <w:t xml:space="preserve"> </w:t>
      </w:r>
      <w:r>
        <w:t>и</w:t>
      </w:r>
      <w:r>
        <w:rPr>
          <w:spacing w:val="54"/>
        </w:rPr>
        <w:t xml:space="preserve"> </w:t>
      </w:r>
      <w:r>
        <w:t>логично</w:t>
      </w:r>
      <w:r>
        <w:rPr>
          <w:spacing w:val="55"/>
        </w:rPr>
        <w:t xml:space="preserve"> </w:t>
      </w:r>
      <w:r>
        <w:t>излагать</w:t>
      </w:r>
      <w:r>
        <w:rPr>
          <w:spacing w:val="52"/>
        </w:rPr>
        <w:t xml:space="preserve"> </w:t>
      </w:r>
      <w:r>
        <w:t>свою</w:t>
      </w:r>
      <w:r>
        <w:rPr>
          <w:spacing w:val="53"/>
        </w:rPr>
        <w:t xml:space="preserve"> </w:t>
      </w:r>
      <w:r>
        <w:t>точку</w:t>
      </w:r>
      <w:r>
        <w:rPr>
          <w:spacing w:val="50"/>
        </w:rPr>
        <w:t xml:space="preserve"> </w:t>
      </w:r>
      <w:r>
        <w:t>зрения</w:t>
      </w:r>
      <w:r>
        <w:rPr>
          <w:spacing w:val="55"/>
        </w:rPr>
        <w:t xml:space="preserve"> </w:t>
      </w:r>
      <w:r>
        <w:t>с</w:t>
      </w:r>
      <w:r>
        <w:rPr>
          <w:spacing w:val="55"/>
        </w:rPr>
        <w:t xml:space="preserve"> </w:t>
      </w:r>
      <w:r>
        <w:t>использованием</w:t>
      </w:r>
      <w:r>
        <w:rPr>
          <w:spacing w:val="-67"/>
        </w:rPr>
        <w:t xml:space="preserve"> </w:t>
      </w:r>
      <w:r>
        <w:t>языковых</w:t>
      </w:r>
      <w:r>
        <w:rPr>
          <w:spacing w:val="-4"/>
        </w:rPr>
        <w:t xml:space="preserve"> </w:t>
      </w:r>
      <w:r>
        <w:t>средств.</w:t>
      </w:r>
    </w:p>
    <w:p w:rsidR="00347E9B" w:rsidRDefault="00757747" w:rsidP="00026C5F">
      <w:pPr>
        <w:pStyle w:val="a5"/>
        <w:numPr>
          <w:ilvl w:val="0"/>
          <w:numId w:val="98"/>
        </w:numPr>
        <w:tabs>
          <w:tab w:val="left" w:pos="1633"/>
        </w:tabs>
        <w:spacing w:line="320" w:lineRule="exact"/>
        <w:rPr>
          <w:sz w:val="28"/>
        </w:rPr>
      </w:pPr>
      <w:r>
        <w:rPr>
          <w:sz w:val="28"/>
        </w:rPr>
        <w:t>совместная</w:t>
      </w:r>
      <w:r>
        <w:rPr>
          <w:spacing w:val="-6"/>
          <w:sz w:val="28"/>
        </w:rPr>
        <w:t xml:space="preserve"> </w:t>
      </w:r>
      <w:r>
        <w:rPr>
          <w:sz w:val="28"/>
        </w:rPr>
        <w:t>деятельность:</w:t>
      </w:r>
    </w:p>
    <w:p w:rsidR="00347E9B" w:rsidRDefault="00757747">
      <w:pPr>
        <w:pStyle w:val="a4"/>
        <w:spacing w:before="144" w:line="362" w:lineRule="auto"/>
        <w:jc w:val="left"/>
      </w:pPr>
      <w:r>
        <w:t>понимать и использовать преимущества</w:t>
      </w:r>
      <w:r>
        <w:rPr>
          <w:spacing w:val="1"/>
        </w:rPr>
        <w:t xml:space="preserve"> </w:t>
      </w:r>
      <w:r>
        <w:t>командной</w:t>
      </w:r>
      <w:r>
        <w:rPr>
          <w:spacing w:val="1"/>
        </w:rPr>
        <w:t xml:space="preserve"> </w:t>
      </w:r>
      <w:r>
        <w:t>и индивидуальной</w:t>
      </w:r>
      <w:r>
        <w:rPr>
          <w:spacing w:val="-67"/>
        </w:rPr>
        <w:t xml:space="preserve"> </w:t>
      </w:r>
      <w:r>
        <w:t>работы;</w:t>
      </w:r>
    </w:p>
    <w:p w:rsidR="00347E9B" w:rsidRDefault="00757747">
      <w:pPr>
        <w:pStyle w:val="a4"/>
        <w:spacing w:line="357" w:lineRule="auto"/>
        <w:jc w:val="left"/>
      </w:pPr>
      <w:r>
        <w:t>выбирать</w:t>
      </w:r>
      <w:r>
        <w:rPr>
          <w:spacing w:val="61"/>
        </w:rPr>
        <w:t xml:space="preserve"> </w:t>
      </w:r>
      <w:r>
        <w:t>тематику</w:t>
      </w:r>
      <w:r>
        <w:rPr>
          <w:spacing w:val="60"/>
        </w:rPr>
        <w:t xml:space="preserve"> </w:t>
      </w:r>
      <w:r>
        <w:t>и</w:t>
      </w:r>
      <w:r>
        <w:rPr>
          <w:spacing w:val="64"/>
        </w:rPr>
        <w:t xml:space="preserve"> </w:t>
      </w:r>
      <w:r>
        <w:t>методы</w:t>
      </w:r>
      <w:r>
        <w:rPr>
          <w:spacing w:val="64"/>
        </w:rPr>
        <w:t xml:space="preserve"> </w:t>
      </w:r>
      <w:r>
        <w:t>совместных</w:t>
      </w:r>
      <w:r>
        <w:rPr>
          <w:spacing w:val="60"/>
        </w:rPr>
        <w:t xml:space="preserve"> </w:t>
      </w:r>
      <w:r>
        <w:t>действий</w:t>
      </w:r>
      <w:r>
        <w:rPr>
          <w:spacing w:val="64"/>
        </w:rPr>
        <w:t xml:space="preserve"> </w:t>
      </w:r>
      <w:r>
        <w:t>с</w:t>
      </w:r>
      <w:r>
        <w:rPr>
          <w:spacing w:val="69"/>
        </w:rPr>
        <w:t xml:space="preserve"> </w:t>
      </w:r>
      <w:r>
        <w:t>учётом</w:t>
      </w:r>
      <w:r>
        <w:rPr>
          <w:spacing w:val="66"/>
        </w:rPr>
        <w:t xml:space="preserve"> </w:t>
      </w:r>
      <w:r>
        <w:t>общих</w:t>
      </w:r>
      <w:r>
        <w:rPr>
          <w:spacing w:val="-67"/>
        </w:rPr>
        <w:t xml:space="preserve"> </w:t>
      </w:r>
      <w:r>
        <w:t>интересов,</w:t>
      </w:r>
      <w:r>
        <w:rPr>
          <w:spacing w:val="3"/>
        </w:rPr>
        <w:t xml:space="preserve"> </w:t>
      </w:r>
      <w:r>
        <w:t>и возможностей каждого члена</w:t>
      </w:r>
      <w:r>
        <w:rPr>
          <w:spacing w:val="1"/>
        </w:rPr>
        <w:t xml:space="preserve"> </w:t>
      </w:r>
      <w:r>
        <w:t>коллектива;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before="4" w:line="357" w:lineRule="auto"/>
        <w:ind w:right="498"/>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before="5" w:line="362" w:lineRule="auto"/>
        <w:ind w:right="491"/>
      </w:pPr>
      <w:r>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spacing w:line="362" w:lineRule="auto"/>
        <w:ind w:right="495"/>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проявлять</w:t>
      </w:r>
      <w:r>
        <w:rPr>
          <w:spacing w:val="-4"/>
        </w:rPr>
        <w:t xml:space="preserve"> </w:t>
      </w:r>
      <w:r>
        <w:t>творчество</w:t>
      </w:r>
      <w:r>
        <w:rPr>
          <w:spacing w:val="-2"/>
        </w:rPr>
        <w:t xml:space="preserve"> </w:t>
      </w:r>
      <w:r>
        <w:t>и</w:t>
      </w:r>
      <w:r>
        <w:rPr>
          <w:spacing w:val="-1"/>
        </w:rPr>
        <w:t xml:space="preserve"> </w:t>
      </w:r>
      <w:r>
        <w:t>воображение,</w:t>
      </w:r>
      <w:r>
        <w:rPr>
          <w:spacing w:val="1"/>
        </w:rPr>
        <w:t xml:space="preserve"> </w:t>
      </w:r>
      <w:r>
        <w:t>быть</w:t>
      </w:r>
      <w:r>
        <w:rPr>
          <w:spacing w:val="-4"/>
        </w:rPr>
        <w:t xml:space="preserve"> </w:t>
      </w:r>
      <w:r>
        <w:t>инициативным.</w:t>
      </w:r>
    </w:p>
    <w:p w:rsidR="00347E9B" w:rsidRDefault="00757747">
      <w:pPr>
        <w:pStyle w:val="a4"/>
        <w:spacing w:line="315" w:lineRule="exact"/>
        <w:ind w:left="1330" w:firstLine="0"/>
      </w:pPr>
      <w:r>
        <w:t>Овладение</w:t>
      </w:r>
      <w:r>
        <w:rPr>
          <w:spacing w:val="-7"/>
        </w:rPr>
        <w:t xml:space="preserve"> </w:t>
      </w:r>
      <w:r>
        <w:t>универсальными</w:t>
      </w:r>
      <w:r>
        <w:rPr>
          <w:spacing w:val="-8"/>
        </w:rPr>
        <w:t xml:space="preserve"> </w:t>
      </w:r>
      <w:r>
        <w:t>регулятивными</w:t>
      </w:r>
      <w:r>
        <w:rPr>
          <w:spacing w:val="-7"/>
        </w:rPr>
        <w:t xml:space="preserve"> </w:t>
      </w:r>
      <w:r>
        <w:t>действиями:</w:t>
      </w:r>
    </w:p>
    <w:p w:rsidR="00347E9B" w:rsidRDefault="00757747" w:rsidP="00026C5F">
      <w:pPr>
        <w:pStyle w:val="a5"/>
        <w:numPr>
          <w:ilvl w:val="0"/>
          <w:numId w:val="97"/>
        </w:numPr>
        <w:tabs>
          <w:tab w:val="left" w:pos="1633"/>
        </w:tabs>
        <w:spacing w:before="156"/>
        <w:rPr>
          <w:sz w:val="28"/>
        </w:rPr>
      </w:pPr>
      <w:r>
        <w:rPr>
          <w:sz w:val="28"/>
        </w:rPr>
        <w:t>самоорганизация:</w:t>
      </w:r>
    </w:p>
    <w:p w:rsidR="00347E9B" w:rsidRDefault="00757747">
      <w:pPr>
        <w:pStyle w:val="a4"/>
        <w:spacing w:before="162" w:line="360" w:lineRule="auto"/>
        <w:ind w:right="498"/>
      </w:pPr>
      <w:r>
        <w:t>самостоятельно осуществлять познавательную деятельность в области</w:t>
      </w:r>
      <w:r>
        <w:rPr>
          <w:spacing w:val="1"/>
        </w:rPr>
        <w:t xml:space="preserve"> </w:t>
      </w:r>
      <w:r>
        <w:t>физики</w:t>
      </w:r>
      <w:r>
        <w:rPr>
          <w:spacing w:val="1"/>
        </w:rPr>
        <w:t xml:space="preserve"> </w:t>
      </w:r>
      <w:r>
        <w:t>и</w:t>
      </w:r>
      <w:r>
        <w:rPr>
          <w:spacing w:val="1"/>
        </w:rPr>
        <w:t xml:space="preserve"> </w:t>
      </w:r>
      <w:r>
        <w:t>астрономии,</w:t>
      </w:r>
      <w:r>
        <w:rPr>
          <w:spacing w:val="1"/>
        </w:rPr>
        <w:t xml:space="preserve"> </w:t>
      </w:r>
      <w:r>
        <w:t>выявлять</w:t>
      </w:r>
      <w:r>
        <w:rPr>
          <w:spacing w:val="1"/>
        </w:rPr>
        <w:t xml:space="preserve"> </w:t>
      </w:r>
      <w:r>
        <w:t>проблемы,</w:t>
      </w:r>
      <w:r>
        <w:rPr>
          <w:spacing w:val="1"/>
        </w:rPr>
        <w:t xml:space="preserve"> </w:t>
      </w: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p>
    <w:p w:rsidR="00347E9B" w:rsidRDefault="00757747">
      <w:pPr>
        <w:pStyle w:val="a4"/>
        <w:spacing w:line="362" w:lineRule="auto"/>
        <w:ind w:right="495"/>
      </w:pPr>
      <w:r>
        <w:t>самостоятельно составлять план решения расчётных и качественных</w:t>
      </w:r>
      <w:r>
        <w:rPr>
          <w:spacing w:val="1"/>
        </w:rPr>
        <w:t xml:space="preserve"> </w:t>
      </w:r>
      <w:r>
        <w:t>задач, план выполнения практической работы с учётом имеющихся ресурсов,</w:t>
      </w:r>
      <w:r>
        <w:rPr>
          <w:spacing w:val="-67"/>
        </w:rPr>
        <w:t xml:space="preserve"> </w:t>
      </w:r>
      <w:r>
        <w:t>собственных</w:t>
      </w:r>
      <w:r>
        <w:rPr>
          <w:spacing w:val="-4"/>
        </w:rPr>
        <w:t xml:space="preserve"> </w:t>
      </w:r>
      <w:r>
        <w:t>возможностей</w:t>
      </w:r>
      <w:r>
        <w:rPr>
          <w:spacing w:val="1"/>
        </w:rPr>
        <w:t xml:space="preserve"> </w:t>
      </w:r>
      <w:r>
        <w:t>и предпочтений;</w:t>
      </w:r>
    </w:p>
    <w:p w:rsidR="00347E9B" w:rsidRDefault="00757747">
      <w:pPr>
        <w:pStyle w:val="a4"/>
        <w:spacing w:line="313" w:lineRule="exact"/>
        <w:ind w:left="1330" w:firstLine="0"/>
      </w:pPr>
      <w:r>
        <w:t>давать</w:t>
      </w:r>
      <w:r>
        <w:rPr>
          <w:spacing w:val="-6"/>
        </w:rPr>
        <w:t xml:space="preserve"> </w:t>
      </w:r>
      <w:r>
        <w:t>оценку</w:t>
      </w:r>
      <w:r>
        <w:rPr>
          <w:spacing w:val="-7"/>
        </w:rPr>
        <w:t xml:space="preserve"> </w:t>
      </w:r>
      <w:r>
        <w:t>новым</w:t>
      </w:r>
      <w:r>
        <w:rPr>
          <w:spacing w:val="-3"/>
        </w:rPr>
        <w:t xml:space="preserve"> </w:t>
      </w:r>
      <w:r>
        <w:t>ситуациям;</w:t>
      </w:r>
    </w:p>
    <w:p w:rsidR="00347E9B" w:rsidRDefault="00757747">
      <w:pPr>
        <w:pStyle w:val="a4"/>
        <w:spacing w:before="160" w:line="362" w:lineRule="auto"/>
        <w:ind w:left="1330" w:right="493" w:firstLine="0"/>
      </w:pPr>
      <w:r>
        <w:t>расширять рамки учебного предмета на основе личных предпочтений;</w:t>
      </w:r>
      <w:r>
        <w:rPr>
          <w:spacing w:val="1"/>
        </w:rPr>
        <w:t xml:space="preserve"> </w:t>
      </w:r>
      <w:r>
        <w:t>делать</w:t>
      </w:r>
      <w:r>
        <w:rPr>
          <w:spacing w:val="27"/>
        </w:rPr>
        <w:t xml:space="preserve"> </w:t>
      </w:r>
      <w:r>
        <w:t>осознанный</w:t>
      </w:r>
      <w:r>
        <w:rPr>
          <w:spacing w:val="29"/>
        </w:rPr>
        <w:t xml:space="preserve"> </w:t>
      </w:r>
      <w:r>
        <w:t>выбор,</w:t>
      </w:r>
      <w:r>
        <w:rPr>
          <w:spacing w:val="31"/>
        </w:rPr>
        <w:t xml:space="preserve"> </w:t>
      </w:r>
      <w:r>
        <w:t>аргументировать</w:t>
      </w:r>
      <w:r>
        <w:rPr>
          <w:spacing w:val="27"/>
        </w:rPr>
        <w:t xml:space="preserve"> </w:t>
      </w:r>
      <w:r>
        <w:t>его,</w:t>
      </w:r>
      <w:r>
        <w:rPr>
          <w:spacing w:val="31"/>
        </w:rPr>
        <w:t xml:space="preserve"> </w:t>
      </w:r>
      <w:r>
        <w:t>брать</w:t>
      </w:r>
      <w:r>
        <w:rPr>
          <w:spacing w:val="27"/>
        </w:rPr>
        <w:t xml:space="preserve"> </w:t>
      </w:r>
      <w:r>
        <w:t>на</w:t>
      </w:r>
      <w:r>
        <w:rPr>
          <w:spacing w:val="30"/>
        </w:rPr>
        <w:t xml:space="preserve"> </w:t>
      </w:r>
      <w:r>
        <w:t>себя</w:t>
      </w:r>
    </w:p>
    <w:p w:rsidR="00347E9B" w:rsidRDefault="00757747">
      <w:pPr>
        <w:pStyle w:val="a4"/>
        <w:spacing w:line="362" w:lineRule="auto"/>
        <w:ind w:left="1330" w:right="5230" w:hanging="711"/>
      </w:pPr>
      <w:r>
        <w:t>ответственность за решение;</w:t>
      </w:r>
      <w:r>
        <w:rPr>
          <w:spacing w:val="1"/>
        </w:rPr>
        <w:t xml:space="preserve"> </w:t>
      </w:r>
      <w:r>
        <w:t>оценивать</w:t>
      </w:r>
      <w:r>
        <w:rPr>
          <w:spacing w:val="-11"/>
        </w:rPr>
        <w:t xml:space="preserve"> </w:t>
      </w:r>
      <w:r>
        <w:t>приобретённый</w:t>
      </w:r>
      <w:r>
        <w:rPr>
          <w:spacing w:val="-9"/>
        </w:rPr>
        <w:t xml:space="preserve"> </w:t>
      </w:r>
      <w:r>
        <w:t>опыт;</w:t>
      </w:r>
    </w:p>
    <w:p w:rsidR="00347E9B" w:rsidRDefault="00757747">
      <w:pPr>
        <w:pStyle w:val="a4"/>
        <w:spacing w:line="362" w:lineRule="auto"/>
        <w:ind w:right="500"/>
        <w:jc w:val="left"/>
      </w:pPr>
      <w:r>
        <w:t>способствовать</w:t>
      </w:r>
      <w:r>
        <w:rPr>
          <w:spacing w:val="43"/>
        </w:rPr>
        <w:t xml:space="preserve"> </w:t>
      </w:r>
      <w:r>
        <w:t>формированию</w:t>
      </w:r>
      <w:r>
        <w:rPr>
          <w:spacing w:val="44"/>
        </w:rPr>
        <w:t xml:space="preserve"> </w:t>
      </w:r>
      <w:r>
        <w:t>и</w:t>
      </w:r>
      <w:r>
        <w:rPr>
          <w:spacing w:val="45"/>
        </w:rPr>
        <w:t xml:space="preserve"> </w:t>
      </w:r>
      <w:r>
        <w:t>проявлению</w:t>
      </w:r>
      <w:r>
        <w:rPr>
          <w:spacing w:val="43"/>
        </w:rPr>
        <w:t xml:space="preserve"> </w:t>
      </w:r>
      <w:r>
        <w:t>эрудиции</w:t>
      </w:r>
      <w:r>
        <w:rPr>
          <w:spacing w:val="45"/>
        </w:rPr>
        <w:t xml:space="preserve"> </w:t>
      </w:r>
      <w:r>
        <w:t>в</w:t>
      </w:r>
      <w:r>
        <w:rPr>
          <w:spacing w:val="44"/>
        </w:rPr>
        <w:t xml:space="preserve"> </w:t>
      </w:r>
      <w:r>
        <w:t>области</w:t>
      </w:r>
      <w:r>
        <w:rPr>
          <w:spacing w:val="-67"/>
        </w:rPr>
        <w:t xml:space="preserve"> </w:t>
      </w:r>
      <w:r>
        <w:t>физики,</w:t>
      </w:r>
      <w:r>
        <w:rPr>
          <w:spacing w:val="-2"/>
        </w:rPr>
        <w:t xml:space="preserve"> </w:t>
      </w:r>
      <w:r>
        <w:t>постоянно</w:t>
      </w:r>
      <w:r>
        <w:rPr>
          <w:spacing w:val="-4"/>
        </w:rPr>
        <w:t xml:space="preserve"> </w:t>
      </w:r>
      <w:r>
        <w:t>повышать</w:t>
      </w:r>
      <w:r>
        <w:rPr>
          <w:spacing w:val="-5"/>
        </w:rPr>
        <w:t xml:space="preserve"> </w:t>
      </w:r>
      <w:r>
        <w:t>свой</w:t>
      </w:r>
      <w:r>
        <w:rPr>
          <w:spacing w:val="-4"/>
        </w:rPr>
        <w:t xml:space="preserve"> </w:t>
      </w:r>
      <w:r>
        <w:t>образовательный</w:t>
      </w:r>
      <w:r>
        <w:rPr>
          <w:spacing w:val="-4"/>
        </w:rPr>
        <w:t xml:space="preserve"> </w:t>
      </w:r>
      <w:r>
        <w:t>и</w:t>
      </w:r>
      <w:r>
        <w:rPr>
          <w:spacing w:val="-4"/>
        </w:rPr>
        <w:t xml:space="preserve"> </w:t>
      </w:r>
      <w:r>
        <w:t>культурный</w:t>
      </w:r>
      <w:r>
        <w:rPr>
          <w:spacing w:val="1"/>
        </w:rPr>
        <w:t xml:space="preserve"> </w:t>
      </w:r>
      <w:r>
        <w:t>уровень.</w:t>
      </w:r>
    </w:p>
    <w:p w:rsidR="00347E9B" w:rsidRDefault="00757747" w:rsidP="00026C5F">
      <w:pPr>
        <w:pStyle w:val="a5"/>
        <w:numPr>
          <w:ilvl w:val="0"/>
          <w:numId w:val="97"/>
        </w:numPr>
        <w:tabs>
          <w:tab w:val="left" w:pos="1633"/>
        </w:tabs>
        <w:spacing w:line="320" w:lineRule="exact"/>
        <w:rPr>
          <w:sz w:val="28"/>
        </w:rPr>
      </w:pPr>
      <w:r>
        <w:rPr>
          <w:sz w:val="28"/>
        </w:rPr>
        <w:t>самоконтроль:</w:t>
      </w:r>
    </w:p>
    <w:p w:rsidR="00347E9B" w:rsidRDefault="00757747">
      <w:pPr>
        <w:pStyle w:val="a4"/>
        <w:spacing w:before="143" w:line="362" w:lineRule="auto"/>
        <w:jc w:val="left"/>
      </w:pPr>
      <w:r>
        <w:t>давать</w:t>
      </w:r>
      <w:r>
        <w:rPr>
          <w:spacing w:val="33"/>
        </w:rPr>
        <w:t xml:space="preserve"> </w:t>
      </w:r>
      <w:r>
        <w:t>оценку</w:t>
      </w:r>
      <w:r>
        <w:rPr>
          <w:spacing w:val="32"/>
        </w:rPr>
        <w:t xml:space="preserve"> </w:t>
      </w:r>
      <w:r>
        <w:t>новым</w:t>
      </w:r>
      <w:r>
        <w:rPr>
          <w:spacing w:val="38"/>
        </w:rPr>
        <w:t xml:space="preserve"> </w:t>
      </w:r>
      <w:r>
        <w:t>ситуациям,</w:t>
      </w:r>
      <w:r>
        <w:rPr>
          <w:spacing w:val="38"/>
        </w:rPr>
        <w:t xml:space="preserve"> </w:t>
      </w:r>
      <w:r>
        <w:t>вносить</w:t>
      </w:r>
      <w:r>
        <w:rPr>
          <w:spacing w:val="34"/>
        </w:rPr>
        <w:t xml:space="preserve"> </w:t>
      </w:r>
      <w:r>
        <w:t>коррективы</w:t>
      </w:r>
      <w:r>
        <w:rPr>
          <w:spacing w:val="37"/>
        </w:rPr>
        <w:t xml:space="preserve"> </w:t>
      </w:r>
      <w:r>
        <w:t>в</w:t>
      </w:r>
      <w:r>
        <w:rPr>
          <w:spacing w:val="34"/>
        </w:rPr>
        <w:t xml:space="preserve"> </w:t>
      </w:r>
      <w:r>
        <w:t>деятельность,</w:t>
      </w:r>
      <w:r>
        <w:rPr>
          <w:spacing w:val="-67"/>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w:t>
      </w:r>
    </w:p>
    <w:p w:rsidR="00347E9B" w:rsidRDefault="00757747">
      <w:pPr>
        <w:pStyle w:val="a4"/>
        <w:spacing w:before="2" w:line="362" w:lineRule="auto"/>
        <w:ind w:right="499"/>
      </w:pPr>
      <w:r>
        <w:t>использовать приёмы рефлексии для оценки ситуации, выбора верного</w:t>
      </w:r>
      <w:r>
        <w:rPr>
          <w:spacing w:val="1"/>
        </w:rPr>
        <w:t xml:space="preserve"> </w:t>
      </w:r>
      <w:r>
        <w:t>решения;</w:t>
      </w:r>
    </w:p>
    <w:p w:rsidR="00347E9B" w:rsidRDefault="00757747">
      <w:pPr>
        <w:pStyle w:val="a4"/>
        <w:spacing w:line="362"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spacing w:line="320" w:lineRule="exact"/>
        <w:ind w:firstLine="0"/>
        <w:jc w:val="left"/>
      </w:pPr>
      <w:r>
        <w:t>деятельности.</w:t>
      </w:r>
    </w:p>
    <w:p w:rsidR="00347E9B" w:rsidRDefault="00757747" w:rsidP="00026C5F">
      <w:pPr>
        <w:pStyle w:val="a5"/>
        <w:numPr>
          <w:ilvl w:val="0"/>
          <w:numId w:val="97"/>
        </w:numPr>
        <w:tabs>
          <w:tab w:val="left" w:pos="1633"/>
        </w:tabs>
        <w:spacing w:before="150"/>
        <w:rPr>
          <w:sz w:val="28"/>
        </w:rPr>
      </w:pPr>
      <w:r>
        <w:rPr>
          <w:sz w:val="28"/>
        </w:rPr>
        <w:t>принятие</w:t>
      </w:r>
      <w:r>
        <w:rPr>
          <w:spacing w:val="-3"/>
          <w:sz w:val="28"/>
        </w:rPr>
        <w:t xml:space="preserve"> </w:t>
      </w:r>
      <w:r>
        <w:rPr>
          <w:sz w:val="28"/>
        </w:rPr>
        <w:t>себя</w:t>
      </w:r>
      <w:r>
        <w:rPr>
          <w:spacing w:val="-2"/>
          <w:sz w:val="28"/>
        </w:rPr>
        <w:t xml:space="preserve"> </w:t>
      </w:r>
      <w:r>
        <w:rPr>
          <w:sz w:val="28"/>
        </w:rPr>
        <w:t>и</w:t>
      </w:r>
      <w:r>
        <w:rPr>
          <w:spacing w:val="-3"/>
          <w:sz w:val="28"/>
        </w:rPr>
        <w:t xml:space="preserve"> </w:t>
      </w:r>
      <w:r>
        <w:rPr>
          <w:sz w:val="28"/>
        </w:rPr>
        <w:t>других:</w:t>
      </w:r>
    </w:p>
    <w:p w:rsidR="00347E9B" w:rsidRDefault="00757747">
      <w:pPr>
        <w:pStyle w:val="a4"/>
        <w:spacing w:before="163"/>
        <w:ind w:left="1330" w:firstLine="0"/>
      </w:pPr>
      <w:r>
        <w:t>принимать</w:t>
      </w:r>
      <w:r>
        <w:rPr>
          <w:spacing w:val="-8"/>
        </w:rPr>
        <w:t xml:space="preserve"> </w:t>
      </w:r>
      <w:r>
        <w:t>себя,</w:t>
      </w:r>
      <w:r>
        <w:rPr>
          <w:spacing w:val="-3"/>
        </w:rPr>
        <w:t xml:space="preserve"> </w:t>
      </w:r>
      <w:r>
        <w:t>понимая</w:t>
      </w:r>
      <w:r>
        <w:rPr>
          <w:spacing w:val="-5"/>
        </w:rPr>
        <w:t xml:space="preserve"> </w:t>
      </w:r>
      <w:r>
        <w:t>свои</w:t>
      </w:r>
      <w:r>
        <w:rPr>
          <w:spacing w:val="-6"/>
        </w:rPr>
        <w:t xml:space="preserve"> </w:t>
      </w:r>
      <w:r>
        <w:t>недостатки</w:t>
      </w:r>
      <w:r>
        <w:rPr>
          <w:spacing w:val="-5"/>
        </w:rPr>
        <w:t xml:space="preserve"> </w:t>
      </w:r>
      <w:r>
        <w:t>и</w:t>
      </w:r>
      <w:r>
        <w:rPr>
          <w:spacing w:val="-6"/>
        </w:rPr>
        <w:t xml:space="preserve"> </w:t>
      </w:r>
      <w:r>
        <w:t>достоинства;</w:t>
      </w:r>
    </w:p>
    <w:p w:rsidR="00347E9B" w:rsidRDefault="00757747">
      <w:pPr>
        <w:pStyle w:val="a4"/>
        <w:spacing w:before="159" w:line="362" w:lineRule="auto"/>
        <w:ind w:right="497"/>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при</w:t>
      </w:r>
      <w:r>
        <w:rPr>
          <w:spacing w:val="1"/>
        </w:rPr>
        <w:t xml:space="preserve"> </w:t>
      </w:r>
      <w:r>
        <w:t>анализе</w:t>
      </w:r>
      <w:r>
        <w:rPr>
          <w:spacing w:val="1"/>
        </w:rPr>
        <w:t xml:space="preserve"> </w:t>
      </w:r>
      <w:r>
        <w:t>результатов</w:t>
      </w:r>
      <w:r>
        <w:rPr>
          <w:spacing w:val="1"/>
        </w:rPr>
        <w:t xml:space="preserve"> </w:t>
      </w:r>
      <w:r>
        <w:t>деятельности;</w:t>
      </w:r>
    </w:p>
    <w:p w:rsidR="00347E9B" w:rsidRDefault="00757747">
      <w:pPr>
        <w:pStyle w:val="a4"/>
        <w:spacing w:line="319" w:lineRule="exact"/>
        <w:ind w:left="1330" w:firstLine="0"/>
      </w:pPr>
      <w:r>
        <w:t>признавать</w:t>
      </w:r>
      <w:r>
        <w:rPr>
          <w:spacing w:val="-6"/>
        </w:rPr>
        <w:t xml:space="preserve"> </w:t>
      </w:r>
      <w:r>
        <w:t>своё</w:t>
      </w:r>
      <w:r>
        <w:rPr>
          <w:spacing w:val="-3"/>
        </w:rPr>
        <w:t xml:space="preserve"> </w:t>
      </w:r>
      <w:r>
        <w:t>право</w:t>
      </w:r>
      <w:r>
        <w:rPr>
          <w:spacing w:val="-4"/>
        </w:rPr>
        <w:t xml:space="preserve"> </w:t>
      </w:r>
      <w:r>
        <w:t>и</w:t>
      </w:r>
      <w:r>
        <w:rPr>
          <w:spacing w:val="-4"/>
        </w:rPr>
        <w:t xml:space="preserve"> </w:t>
      </w:r>
      <w:r>
        <w:t>право</w:t>
      </w:r>
      <w:r>
        <w:rPr>
          <w:spacing w:val="-4"/>
        </w:rPr>
        <w:t xml:space="preserve"> </w:t>
      </w:r>
      <w:r>
        <w:t>других</w:t>
      </w:r>
      <w:r>
        <w:rPr>
          <w:spacing w:val="-8"/>
        </w:rPr>
        <w:t xml:space="preserve"> </w:t>
      </w:r>
      <w:r>
        <w:t>на</w:t>
      </w:r>
      <w:r>
        <w:rPr>
          <w:spacing w:val="2"/>
        </w:rPr>
        <w:t xml:space="preserve"> </w:t>
      </w:r>
      <w:r>
        <w:t>ошибку.</w:t>
      </w:r>
    </w:p>
    <w:p w:rsidR="00347E9B" w:rsidRDefault="00757747">
      <w:pPr>
        <w:pStyle w:val="a4"/>
        <w:spacing w:before="158" w:line="360" w:lineRule="auto"/>
        <w:ind w:right="496"/>
      </w:pPr>
      <w:r>
        <w:t>Предметные результаты освоения программы по физике. В процессе</w:t>
      </w:r>
      <w:r>
        <w:rPr>
          <w:spacing w:val="1"/>
        </w:rPr>
        <w:t xml:space="preserve"> </w:t>
      </w:r>
      <w:r>
        <w:t>изучения</w:t>
      </w:r>
      <w:r>
        <w:rPr>
          <w:spacing w:val="1"/>
        </w:rPr>
        <w:t xml:space="preserve"> </w:t>
      </w:r>
      <w:r>
        <w:t>курса</w:t>
      </w:r>
      <w:r>
        <w:rPr>
          <w:spacing w:val="1"/>
        </w:rPr>
        <w:t xml:space="preserve"> </w:t>
      </w:r>
      <w:r>
        <w:t>курса</w:t>
      </w:r>
      <w:r>
        <w:rPr>
          <w:spacing w:val="1"/>
        </w:rPr>
        <w:t xml:space="preserve"> </w:t>
      </w:r>
      <w:r>
        <w:t>физики</w:t>
      </w:r>
      <w:r>
        <w:rPr>
          <w:spacing w:val="1"/>
        </w:rPr>
        <w:t xml:space="preserve"> </w:t>
      </w:r>
      <w:r>
        <w:t>базового</w:t>
      </w:r>
      <w:r>
        <w:rPr>
          <w:spacing w:val="1"/>
        </w:rPr>
        <w:t xml:space="preserve"> </w:t>
      </w:r>
      <w:r>
        <w:t>уровня</w:t>
      </w:r>
      <w:r>
        <w:rPr>
          <w:spacing w:val="1"/>
        </w:rPr>
        <w:t xml:space="preserve"> </w:t>
      </w:r>
      <w:r>
        <w:t>в</w:t>
      </w:r>
      <w:r>
        <w:rPr>
          <w:spacing w:val="1"/>
        </w:rPr>
        <w:t xml:space="preserve"> </w:t>
      </w:r>
      <w:r>
        <w:t>10</w:t>
      </w:r>
      <w:r>
        <w:rPr>
          <w:spacing w:val="1"/>
        </w:rPr>
        <w:t xml:space="preserve"> </w:t>
      </w:r>
      <w:r>
        <w:t>классе</w:t>
      </w:r>
      <w:r>
        <w:rPr>
          <w:spacing w:val="1"/>
        </w:rPr>
        <w:t xml:space="preserve"> </w:t>
      </w:r>
      <w:r>
        <w:t>обучающийся</w:t>
      </w:r>
      <w:r>
        <w:rPr>
          <w:spacing w:val="-67"/>
        </w:rPr>
        <w:t xml:space="preserve"> </w:t>
      </w:r>
      <w:r>
        <w:t>научится:</w:t>
      </w:r>
    </w:p>
    <w:p w:rsidR="00347E9B" w:rsidRDefault="00757747">
      <w:pPr>
        <w:pStyle w:val="a4"/>
        <w:spacing w:before="1" w:line="360" w:lineRule="auto"/>
        <w:ind w:right="498"/>
      </w:pPr>
      <w:r>
        <w:t>демонстрировать на примерах роль и место физики в формировании</w:t>
      </w:r>
      <w:r>
        <w:rPr>
          <w:spacing w:val="1"/>
        </w:rPr>
        <w:t xml:space="preserve"> </w:t>
      </w:r>
      <w:r>
        <w:t>современной</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в</w:t>
      </w:r>
      <w:r>
        <w:rPr>
          <w:spacing w:val="1"/>
        </w:rPr>
        <w:t xml:space="preserve"> </w:t>
      </w:r>
      <w:r>
        <w:t>развитии</w:t>
      </w:r>
      <w:r>
        <w:rPr>
          <w:spacing w:val="1"/>
        </w:rPr>
        <w:t xml:space="preserve"> </w:t>
      </w:r>
      <w:r>
        <w:t>современной</w:t>
      </w:r>
      <w:r>
        <w:rPr>
          <w:spacing w:val="1"/>
        </w:rPr>
        <w:t xml:space="preserve"> </w:t>
      </w:r>
      <w:r>
        <w:t>техники</w:t>
      </w:r>
      <w:r>
        <w:rPr>
          <w:spacing w:val="1"/>
        </w:rPr>
        <w:t xml:space="preserve"> </w:t>
      </w:r>
      <w:r>
        <w:t>и</w:t>
      </w:r>
      <w:r>
        <w:rPr>
          <w:spacing w:val="1"/>
        </w:rPr>
        <w:t xml:space="preserve"> </w:t>
      </w:r>
      <w:r>
        <w:t>технологий,</w:t>
      </w:r>
      <w:r>
        <w:rPr>
          <w:spacing w:val="2"/>
        </w:rPr>
        <w:t xml:space="preserve"> </w:t>
      </w:r>
      <w:r>
        <w:t>в</w:t>
      </w:r>
      <w:r>
        <w:rPr>
          <w:spacing w:val="-1"/>
        </w:rPr>
        <w:t xml:space="preserve"> </w:t>
      </w:r>
      <w:r>
        <w:t>практической деятельности</w:t>
      </w:r>
      <w:r>
        <w:rPr>
          <w:spacing w:val="1"/>
        </w:rPr>
        <w:t xml:space="preserve"> </w:t>
      </w:r>
      <w:r>
        <w:t>людей;</w:t>
      </w:r>
    </w:p>
    <w:p w:rsidR="00347E9B" w:rsidRDefault="00757747">
      <w:pPr>
        <w:pStyle w:val="a4"/>
        <w:spacing w:before="1" w:line="360" w:lineRule="auto"/>
        <w:ind w:right="494"/>
      </w:pPr>
      <w:r>
        <w:t>учитывать</w:t>
      </w:r>
      <w:r>
        <w:rPr>
          <w:spacing w:val="1"/>
        </w:rPr>
        <w:t xml:space="preserve"> </w:t>
      </w:r>
      <w:r>
        <w:t>границы</w:t>
      </w:r>
      <w:r>
        <w:rPr>
          <w:spacing w:val="1"/>
        </w:rPr>
        <w:t xml:space="preserve"> </w:t>
      </w:r>
      <w:r>
        <w:t>применения</w:t>
      </w:r>
      <w:r>
        <w:rPr>
          <w:spacing w:val="1"/>
        </w:rPr>
        <w:t xml:space="preserve"> </w:t>
      </w:r>
      <w:r>
        <w:t>изученных</w:t>
      </w:r>
      <w:r>
        <w:rPr>
          <w:spacing w:val="1"/>
        </w:rPr>
        <w:t xml:space="preserve"> </w:t>
      </w:r>
      <w:r>
        <w:t>физических</w:t>
      </w:r>
      <w:r>
        <w:rPr>
          <w:spacing w:val="1"/>
        </w:rPr>
        <w:t xml:space="preserve"> </w:t>
      </w:r>
      <w:r>
        <w:t>моделей:</w:t>
      </w:r>
      <w:r>
        <w:rPr>
          <w:spacing w:val="1"/>
        </w:rPr>
        <w:t xml:space="preserve"> </w:t>
      </w:r>
      <w:r>
        <w:t>материальная точка, инерциальная система отсчёта, абсолютно твёрдое тело,</w:t>
      </w:r>
      <w:r>
        <w:rPr>
          <w:spacing w:val="1"/>
        </w:rPr>
        <w:t xml:space="preserve"> </w:t>
      </w:r>
      <w:r>
        <w:t>идеальный газ, модели строения газов, жидкостей и твёрдых тел, точечный</w:t>
      </w:r>
      <w:r>
        <w:rPr>
          <w:spacing w:val="1"/>
        </w:rPr>
        <w:t xml:space="preserve"> </w:t>
      </w:r>
      <w:r>
        <w:t>электрический заряд</w:t>
      </w:r>
      <w:r>
        <w:rPr>
          <w:spacing w:val="2"/>
        </w:rPr>
        <w:t xml:space="preserve"> </w:t>
      </w:r>
      <w:r>
        <w:t>при решении физических</w:t>
      </w:r>
      <w:r>
        <w:rPr>
          <w:spacing w:val="-4"/>
        </w:rPr>
        <w:t xml:space="preserve"> </w:t>
      </w:r>
      <w:r>
        <w:t>задач;</w:t>
      </w:r>
    </w:p>
    <w:p w:rsidR="00347E9B" w:rsidRDefault="00757747">
      <w:pPr>
        <w:pStyle w:val="a4"/>
        <w:spacing w:line="360" w:lineRule="auto"/>
        <w:ind w:right="489"/>
      </w:pPr>
      <w:r>
        <w:t>распознавать физические явления (процессы) и объяснять их на основе</w:t>
      </w:r>
      <w:r>
        <w:rPr>
          <w:spacing w:val="1"/>
        </w:rPr>
        <w:t xml:space="preserve"> </w:t>
      </w:r>
      <w:r>
        <w:t>законов механики, молекулярно-кинетической теории строения вещества</w:t>
      </w:r>
      <w:r>
        <w:rPr>
          <w:spacing w:val="1"/>
        </w:rPr>
        <w:t xml:space="preserve"> </w:t>
      </w:r>
      <w:r>
        <w:t>и</w:t>
      </w:r>
      <w:r>
        <w:rPr>
          <w:spacing w:val="1"/>
        </w:rPr>
        <w:t xml:space="preserve"> </w:t>
      </w:r>
      <w:r>
        <w:t>электродинамики:</w:t>
      </w:r>
      <w:r>
        <w:rPr>
          <w:spacing w:val="1"/>
        </w:rPr>
        <w:t xml:space="preserve"> </w:t>
      </w:r>
      <w:r>
        <w:t>равномерное</w:t>
      </w:r>
      <w:r>
        <w:rPr>
          <w:spacing w:val="1"/>
        </w:rPr>
        <w:t xml:space="preserve"> </w:t>
      </w:r>
      <w:r>
        <w:t>и</w:t>
      </w:r>
      <w:r>
        <w:rPr>
          <w:spacing w:val="1"/>
        </w:rPr>
        <w:t xml:space="preserve"> </w:t>
      </w:r>
      <w:r>
        <w:t>равноускоренное</w:t>
      </w:r>
      <w:r>
        <w:rPr>
          <w:spacing w:val="71"/>
        </w:rPr>
        <w:t xml:space="preserve"> </w:t>
      </w:r>
      <w:r>
        <w:t>прямолинейное</w:t>
      </w:r>
      <w:r>
        <w:rPr>
          <w:spacing w:val="1"/>
        </w:rPr>
        <w:t xml:space="preserve"> </w:t>
      </w:r>
      <w:r>
        <w:t>движение,</w:t>
      </w:r>
      <w:r>
        <w:rPr>
          <w:spacing w:val="1"/>
        </w:rPr>
        <w:t xml:space="preserve"> </w:t>
      </w:r>
      <w:r>
        <w:t>свободное</w:t>
      </w:r>
      <w:r>
        <w:rPr>
          <w:spacing w:val="1"/>
        </w:rPr>
        <w:t xml:space="preserve"> </w:t>
      </w:r>
      <w:r>
        <w:t>падение</w:t>
      </w:r>
      <w:r>
        <w:rPr>
          <w:spacing w:val="1"/>
        </w:rPr>
        <w:t xml:space="preserve"> </w:t>
      </w:r>
      <w:r>
        <w:t>тел,</w:t>
      </w:r>
      <w:r>
        <w:rPr>
          <w:spacing w:val="1"/>
        </w:rPr>
        <w:t xml:space="preserve"> </w:t>
      </w:r>
      <w:r>
        <w:t>движение</w:t>
      </w:r>
      <w:r>
        <w:rPr>
          <w:spacing w:val="1"/>
        </w:rPr>
        <w:t xml:space="preserve"> </w:t>
      </w:r>
      <w:r>
        <w:t>по</w:t>
      </w:r>
      <w:r>
        <w:rPr>
          <w:spacing w:val="1"/>
        </w:rPr>
        <w:t xml:space="preserve"> </w:t>
      </w:r>
      <w:r>
        <w:t>окружности,</w:t>
      </w:r>
      <w:r>
        <w:rPr>
          <w:spacing w:val="1"/>
        </w:rPr>
        <w:t xml:space="preserve"> </w:t>
      </w:r>
      <w:r>
        <w:t>инерция,</w:t>
      </w:r>
      <w:r>
        <w:rPr>
          <w:spacing w:val="1"/>
        </w:rPr>
        <w:t xml:space="preserve"> </w:t>
      </w:r>
      <w:r>
        <w:t>взаимодействие</w:t>
      </w:r>
      <w:r>
        <w:rPr>
          <w:spacing w:val="30"/>
        </w:rPr>
        <w:t xml:space="preserve"> </w:t>
      </w:r>
      <w:r>
        <w:t>тел,</w:t>
      </w:r>
      <w:r>
        <w:rPr>
          <w:spacing w:val="32"/>
        </w:rPr>
        <w:t xml:space="preserve"> </w:t>
      </w:r>
      <w:r>
        <w:t>диффузия,</w:t>
      </w:r>
      <w:r>
        <w:rPr>
          <w:spacing w:val="32"/>
        </w:rPr>
        <w:t xml:space="preserve"> </w:t>
      </w:r>
      <w:r>
        <w:t>броуновское</w:t>
      </w:r>
      <w:r>
        <w:rPr>
          <w:spacing w:val="31"/>
        </w:rPr>
        <w:t xml:space="preserve"> </w:t>
      </w:r>
      <w:r>
        <w:t>движение,</w:t>
      </w:r>
      <w:r>
        <w:rPr>
          <w:spacing w:val="32"/>
        </w:rPr>
        <w:t xml:space="preserve"> </w:t>
      </w:r>
      <w:r>
        <w:t>строение</w:t>
      </w:r>
      <w:r>
        <w:rPr>
          <w:spacing w:val="30"/>
        </w:rPr>
        <w:t xml:space="preserve"> </w:t>
      </w:r>
      <w:r>
        <w:t>жидкостей</w:t>
      </w:r>
      <w:r>
        <w:rPr>
          <w:spacing w:val="-68"/>
        </w:rPr>
        <w:t xml:space="preserve"> </w:t>
      </w:r>
      <w:r>
        <w:t>и твёрдых тел, изменение объёма тел при нагревании (охлаждении), тепловое</w:t>
      </w:r>
      <w:r>
        <w:rPr>
          <w:spacing w:val="-67"/>
        </w:rPr>
        <w:t xml:space="preserve"> </w:t>
      </w:r>
      <w:r>
        <w:t>равновесие,</w:t>
      </w:r>
      <w:r>
        <w:rPr>
          <w:spacing w:val="67"/>
        </w:rPr>
        <w:t xml:space="preserve"> </w:t>
      </w:r>
      <w:r>
        <w:t>испарение,</w:t>
      </w:r>
      <w:r>
        <w:rPr>
          <w:spacing w:val="68"/>
        </w:rPr>
        <w:t xml:space="preserve"> </w:t>
      </w:r>
      <w:r>
        <w:t>конденсация,</w:t>
      </w:r>
      <w:r>
        <w:rPr>
          <w:spacing w:val="63"/>
        </w:rPr>
        <w:t xml:space="preserve"> </w:t>
      </w:r>
      <w:r>
        <w:t>плавление,</w:t>
      </w:r>
      <w:r>
        <w:rPr>
          <w:spacing w:val="67"/>
        </w:rPr>
        <w:t xml:space="preserve"> </w:t>
      </w:r>
      <w:r>
        <w:t>кристаллизация,</w:t>
      </w:r>
      <w:r>
        <w:rPr>
          <w:spacing w:val="68"/>
        </w:rPr>
        <w:t xml:space="preserve"> </w:t>
      </w:r>
      <w:r>
        <w:t>кипение,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firstLine="0"/>
      </w:pPr>
      <w:r>
        <w:lastRenderedPageBreak/>
        <w:t>влажность воздуха, повышение давления газа при его нагревании в закрытом</w:t>
      </w:r>
      <w:r>
        <w:rPr>
          <w:spacing w:val="1"/>
        </w:rPr>
        <w:t xml:space="preserve"> </w:t>
      </w:r>
      <w:r>
        <w:t>сосуде,</w:t>
      </w:r>
      <w:r>
        <w:rPr>
          <w:spacing w:val="1"/>
        </w:rPr>
        <w:t xml:space="preserve"> </w:t>
      </w:r>
      <w:r>
        <w:t>связь</w:t>
      </w:r>
      <w:r>
        <w:rPr>
          <w:spacing w:val="1"/>
        </w:rPr>
        <w:t xml:space="preserve"> </w:t>
      </w:r>
      <w:r>
        <w:t>между</w:t>
      </w:r>
      <w:r>
        <w:rPr>
          <w:spacing w:val="1"/>
        </w:rPr>
        <w:t xml:space="preserve"> </w:t>
      </w:r>
      <w:r>
        <w:t>параметрами</w:t>
      </w:r>
      <w:r>
        <w:rPr>
          <w:spacing w:val="1"/>
        </w:rPr>
        <w:t xml:space="preserve"> </w:t>
      </w:r>
      <w:r>
        <w:t>состояния</w:t>
      </w:r>
      <w:r>
        <w:rPr>
          <w:spacing w:val="1"/>
        </w:rPr>
        <w:t xml:space="preserve"> </w:t>
      </w:r>
      <w:r>
        <w:t>газа</w:t>
      </w:r>
      <w:r>
        <w:rPr>
          <w:spacing w:val="1"/>
        </w:rPr>
        <w:t xml:space="preserve"> </w:t>
      </w:r>
      <w:r>
        <w:t>в</w:t>
      </w:r>
      <w:r>
        <w:rPr>
          <w:spacing w:val="1"/>
        </w:rPr>
        <w:t xml:space="preserve"> </w:t>
      </w:r>
      <w:r>
        <w:t>изопроцессах,</w:t>
      </w:r>
      <w:r>
        <w:rPr>
          <w:spacing w:val="1"/>
        </w:rPr>
        <w:t xml:space="preserve"> </w:t>
      </w:r>
      <w:r>
        <w:t>электризация</w:t>
      </w:r>
      <w:r>
        <w:rPr>
          <w:spacing w:val="1"/>
        </w:rPr>
        <w:t xml:space="preserve"> </w:t>
      </w:r>
      <w:r>
        <w:t>тел,</w:t>
      </w:r>
      <w:r>
        <w:rPr>
          <w:spacing w:val="3"/>
        </w:rPr>
        <w:t xml:space="preserve"> </w:t>
      </w:r>
      <w:r>
        <w:t>взаимодействие</w:t>
      </w:r>
      <w:r>
        <w:rPr>
          <w:spacing w:val="2"/>
        </w:rPr>
        <w:t xml:space="preserve"> </w:t>
      </w:r>
      <w:r>
        <w:t>зарядов;</w:t>
      </w:r>
    </w:p>
    <w:p w:rsidR="00347E9B" w:rsidRDefault="00757747">
      <w:pPr>
        <w:pStyle w:val="a4"/>
        <w:spacing w:before="2" w:line="360" w:lineRule="auto"/>
        <w:ind w:right="492"/>
      </w:pPr>
      <w:r>
        <w:t>описывать механическое движение, используя физические величины:</w:t>
      </w:r>
      <w:r>
        <w:rPr>
          <w:spacing w:val="1"/>
        </w:rPr>
        <w:t xml:space="preserve"> </w:t>
      </w:r>
      <w:r>
        <w:t>координата,</w:t>
      </w:r>
      <w:r>
        <w:rPr>
          <w:spacing w:val="1"/>
        </w:rPr>
        <w:t xml:space="preserve"> </w:t>
      </w:r>
      <w:r>
        <w:t>путь,</w:t>
      </w:r>
      <w:r>
        <w:rPr>
          <w:spacing w:val="1"/>
        </w:rPr>
        <w:t xml:space="preserve"> </w:t>
      </w:r>
      <w:r>
        <w:t>перемещение,</w:t>
      </w:r>
      <w:r>
        <w:rPr>
          <w:spacing w:val="1"/>
        </w:rPr>
        <w:t xml:space="preserve"> </w:t>
      </w:r>
      <w:r>
        <w:t>скорость,</w:t>
      </w:r>
      <w:r>
        <w:rPr>
          <w:spacing w:val="1"/>
        </w:rPr>
        <w:t xml:space="preserve"> </w:t>
      </w:r>
      <w:r>
        <w:t>ускорение,</w:t>
      </w:r>
      <w:r>
        <w:rPr>
          <w:spacing w:val="1"/>
        </w:rPr>
        <w:t xml:space="preserve"> </w:t>
      </w:r>
      <w:r>
        <w:t>масса</w:t>
      </w:r>
      <w:r>
        <w:rPr>
          <w:spacing w:val="1"/>
        </w:rPr>
        <w:t xml:space="preserve"> </w:t>
      </w:r>
      <w:r>
        <w:t>тела,</w:t>
      </w:r>
      <w:r>
        <w:rPr>
          <w:spacing w:val="1"/>
        </w:rPr>
        <w:t xml:space="preserve"> </w:t>
      </w:r>
      <w:r>
        <w:t>сила,</w:t>
      </w:r>
      <w:r>
        <w:rPr>
          <w:spacing w:val="1"/>
        </w:rPr>
        <w:t xml:space="preserve"> </w:t>
      </w:r>
      <w:r>
        <w:t>импульс тела, кинетическая энергия, потенциальная энергия, механическая</w:t>
      </w:r>
      <w:r>
        <w:rPr>
          <w:spacing w:val="1"/>
        </w:rPr>
        <w:t xml:space="preserve"> </w:t>
      </w:r>
      <w:r>
        <w:t>работа,</w:t>
      </w:r>
      <w:r>
        <w:rPr>
          <w:spacing w:val="1"/>
        </w:rPr>
        <w:t xml:space="preserve"> </w:t>
      </w:r>
      <w:r>
        <w:t>механическая</w:t>
      </w:r>
      <w:r>
        <w:rPr>
          <w:spacing w:val="1"/>
        </w:rPr>
        <w:t xml:space="preserve"> </w:t>
      </w:r>
      <w:r>
        <w:t>мощность;</w:t>
      </w:r>
      <w:r>
        <w:rPr>
          <w:spacing w:val="1"/>
        </w:rPr>
        <w:t xml:space="preserve"> </w:t>
      </w:r>
      <w:r>
        <w:t>при</w:t>
      </w:r>
      <w:r>
        <w:rPr>
          <w:spacing w:val="1"/>
        </w:rPr>
        <w:t xml:space="preserve"> </w:t>
      </w:r>
      <w:r>
        <w:t>описании</w:t>
      </w:r>
      <w:r>
        <w:rPr>
          <w:spacing w:val="1"/>
        </w:rPr>
        <w:t xml:space="preserve"> </w:t>
      </w:r>
      <w:r>
        <w:t>правильно</w:t>
      </w:r>
      <w:r>
        <w:rPr>
          <w:spacing w:val="1"/>
        </w:rPr>
        <w:t xml:space="preserve"> </w:t>
      </w:r>
      <w:r>
        <w:t>трактовать</w:t>
      </w:r>
      <w:r>
        <w:rPr>
          <w:spacing w:val="1"/>
        </w:rPr>
        <w:t xml:space="preserve"> </w:t>
      </w:r>
      <w:r>
        <w:t>физический</w:t>
      </w:r>
      <w:r>
        <w:rPr>
          <w:spacing w:val="1"/>
        </w:rPr>
        <w:t xml:space="preserve"> </w:t>
      </w:r>
      <w:r>
        <w:t>смысл</w:t>
      </w:r>
      <w:r>
        <w:rPr>
          <w:spacing w:val="1"/>
        </w:rPr>
        <w:t xml:space="preserve"> </w:t>
      </w:r>
      <w:r>
        <w:t>используемых</w:t>
      </w:r>
      <w:r>
        <w:rPr>
          <w:spacing w:val="1"/>
        </w:rPr>
        <w:t xml:space="preserve"> </w:t>
      </w:r>
      <w:r>
        <w:t>величин,</w:t>
      </w:r>
      <w:r>
        <w:rPr>
          <w:spacing w:val="1"/>
        </w:rPr>
        <w:t xml:space="preserve"> </w:t>
      </w:r>
      <w:r>
        <w:t>их</w:t>
      </w:r>
      <w:r>
        <w:rPr>
          <w:spacing w:val="1"/>
        </w:rPr>
        <w:t xml:space="preserve"> </w:t>
      </w:r>
      <w:r>
        <w:t>обозначения</w:t>
      </w:r>
      <w:r>
        <w:rPr>
          <w:spacing w:val="1"/>
        </w:rPr>
        <w:t xml:space="preserve"> </w:t>
      </w:r>
      <w:r>
        <w:t>и</w:t>
      </w:r>
      <w:r>
        <w:rPr>
          <w:spacing w:val="1"/>
        </w:rPr>
        <w:t xml:space="preserve"> </w:t>
      </w:r>
      <w:r>
        <w:t>единицы,</w:t>
      </w:r>
      <w:r>
        <w:rPr>
          <w:spacing w:val="1"/>
        </w:rPr>
        <w:t xml:space="preserve"> </w:t>
      </w:r>
      <w:r>
        <w:t>находить формулы, связывающие данную физическую величину с другими</w:t>
      </w:r>
      <w:r>
        <w:rPr>
          <w:spacing w:val="1"/>
        </w:rPr>
        <w:t xml:space="preserve"> </w:t>
      </w:r>
      <w:r>
        <w:t>величинами;</w:t>
      </w:r>
    </w:p>
    <w:p w:rsidR="00347E9B" w:rsidRDefault="00757747">
      <w:pPr>
        <w:pStyle w:val="a4"/>
        <w:spacing w:line="360" w:lineRule="auto"/>
        <w:ind w:right="493"/>
      </w:pPr>
      <w:r>
        <w:t>описывать</w:t>
      </w:r>
      <w:r>
        <w:rPr>
          <w:spacing w:val="1"/>
        </w:rPr>
        <w:t xml:space="preserve"> </w:t>
      </w:r>
      <w:r>
        <w:t>изученные</w:t>
      </w:r>
      <w:r>
        <w:rPr>
          <w:spacing w:val="1"/>
        </w:rPr>
        <w:t xml:space="preserve"> </w:t>
      </w:r>
      <w:r>
        <w:t>тепловые</w:t>
      </w:r>
      <w:r>
        <w:rPr>
          <w:spacing w:val="1"/>
        </w:rPr>
        <w:t xml:space="preserve"> </w:t>
      </w:r>
      <w:r>
        <w:t>свойства</w:t>
      </w:r>
      <w:r>
        <w:rPr>
          <w:spacing w:val="1"/>
        </w:rPr>
        <w:t xml:space="preserve"> </w:t>
      </w:r>
      <w:r>
        <w:t>тел</w:t>
      </w:r>
      <w:r>
        <w:rPr>
          <w:spacing w:val="1"/>
        </w:rPr>
        <w:t xml:space="preserve"> </w:t>
      </w:r>
      <w:r>
        <w:t>и</w:t>
      </w:r>
      <w:r>
        <w:rPr>
          <w:spacing w:val="1"/>
        </w:rPr>
        <w:t xml:space="preserve"> </w:t>
      </w:r>
      <w:r>
        <w:t>тепловые</w:t>
      </w:r>
      <w:r>
        <w:rPr>
          <w:spacing w:val="1"/>
        </w:rPr>
        <w:t xml:space="preserve"> </w:t>
      </w:r>
      <w:r>
        <w:t>явления,</w:t>
      </w:r>
      <w:r>
        <w:rPr>
          <w:spacing w:val="1"/>
        </w:rPr>
        <w:t xml:space="preserve"> </w:t>
      </w:r>
      <w:r>
        <w:t>используя</w:t>
      </w:r>
      <w:r>
        <w:rPr>
          <w:spacing w:val="1"/>
        </w:rPr>
        <w:t xml:space="preserve"> </w:t>
      </w:r>
      <w:r>
        <w:t>физические</w:t>
      </w:r>
      <w:r>
        <w:rPr>
          <w:spacing w:val="1"/>
        </w:rPr>
        <w:t xml:space="preserve"> </w:t>
      </w:r>
      <w:r>
        <w:t>величины:</w:t>
      </w:r>
      <w:r>
        <w:rPr>
          <w:spacing w:val="1"/>
        </w:rPr>
        <w:t xml:space="preserve"> </w:t>
      </w:r>
      <w:r>
        <w:t>давление</w:t>
      </w:r>
      <w:r>
        <w:rPr>
          <w:spacing w:val="1"/>
        </w:rPr>
        <w:t xml:space="preserve"> </w:t>
      </w:r>
      <w:r>
        <w:t>газа,</w:t>
      </w:r>
      <w:r>
        <w:rPr>
          <w:spacing w:val="1"/>
        </w:rPr>
        <w:t xml:space="preserve"> </w:t>
      </w:r>
      <w:r>
        <w:t>температура,</w:t>
      </w:r>
      <w:r>
        <w:rPr>
          <w:spacing w:val="1"/>
        </w:rPr>
        <w:t xml:space="preserve"> </w:t>
      </w:r>
      <w:r>
        <w:t>средняя</w:t>
      </w:r>
      <w:r>
        <w:rPr>
          <w:spacing w:val="1"/>
        </w:rPr>
        <w:t xml:space="preserve"> </w:t>
      </w:r>
      <w:r>
        <w:t>кинетическая энергия хаотического движения молекул, среднеквадратичная</w:t>
      </w:r>
      <w:r>
        <w:rPr>
          <w:spacing w:val="1"/>
        </w:rPr>
        <w:t xml:space="preserve"> </w:t>
      </w:r>
      <w:r>
        <w:t>скорость</w:t>
      </w:r>
      <w:r>
        <w:rPr>
          <w:spacing w:val="1"/>
        </w:rPr>
        <w:t xml:space="preserve"> </w:t>
      </w:r>
      <w:r>
        <w:t>молекул,</w:t>
      </w:r>
      <w:r>
        <w:rPr>
          <w:spacing w:val="1"/>
        </w:rPr>
        <w:t xml:space="preserve"> </w:t>
      </w:r>
      <w:r>
        <w:t>количество</w:t>
      </w:r>
      <w:r>
        <w:rPr>
          <w:spacing w:val="1"/>
        </w:rPr>
        <w:t xml:space="preserve"> </w:t>
      </w:r>
      <w:r>
        <w:t>теплоты,</w:t>
      </w:r>
      <w:r>
        <w:rPr>
          <w:spacing w:val="1"/>
        </w:rPr>
        <w:t xml:space="preserve"> </w:t>
      </w:r>
      <w:r>
        <w:t>внутренняя</w:t>
      </w:r>
      <w:r>
        <w:rPr>
          <w:spacing w:val="1"/>
        </w:rPr>
        <w:t xml:space="preserve"> </w:t>
      </w:r>
      <w:r>
        <w:t>энергия,</w:t>
      </w:r>
      <w:r>
        <w:rPr>
          <w:spacing w:val="1"/>
        </w:rPr>
        <w:t xml:space="preserve"> </w:t>
      </w:r>
      <w:r>
        <w:t>работа</w:t>
      </w:r>
      <w:r>
        <w:rPr>
          <w:spacing w:val="1"/>
        </w:rPr>
        <w:t xml:space="preserve"> </w:t>
      </w:r>
      <w:r>
        <w:t>газа,</w:t>
      </w:r>
      <w:r>
        <w:rPr>
          <w:spacing w:val="1"/>
        </w:rPr>
        <w:t xml:space="preserve"> </w:t>
      </w:r>
      <w:r>
        <w:t>коэффициент</w:t>
      </w:r>
      <w:r>
        <w:rPr>
          <w:spacing w:val="1"/>
        </w:rPr>
        <w:t xml:space="preserve"> </w:t>
      </w:r>
      <w:r>
        <w:t>полезного</w:t>
      </w:r>
      <w:r>
        <w:rPr>
          <w:spacing w:val="1"/>
        </w:rPr>
        <w:t xml:space="preserve"> </w:t>
      </w:r>
      <w:r>
        <w:t>действия</w:t>
      </w:r>
      <w:r>
        <w:rPr>
          <w:spacing w:val="1"/>
        </w:rPr>
        <w:t xml:space="preserve"> </w:t>
      </w:r>
      <w:r>
        <w:t>теплового</w:t>
      </w:r>
      <w:r>
        <w:rPr>
          <w:spacing w:val="1"/>
        </w:rPr>
        <w:t xml:space="preserve"> </w:t>
      </w:r>
      <w:r>
        <w:t>двигателя;</w:t>
      </w:r>
      <w:r>
        <w:rPr>
          <w:spacing w:val="1"/>
        </w:rPr>
        <w:t xml:space="preserve"> </w:t>
      </w:r>
      <w:r>
        <w:t>при</w:t>
      </w:r>
      <w:r>
        <w:rPr>
          <w:spacing w:val="1"/>
        </w:rPr>
        <w:t xml:space="preserve"> </w:t>
      </w:r>
      <w:r>
        <w:t>описании</w:t>
      </w:r>
      <w:r>
        <w:rPr>
          <w:spacing w:val="1"/>
        </w:rPr>
        <w:t xml:space="preserve"> </w:t>
      </w:r>
      <w:r>
        <w:t>правильно</w:t>
      </w:r>
      <w:r>
        <w:rPr>
          <w:spacing w:val="1"/>
        </w:rPr>
        <w:t xml:space="preserve"> </w:t>
      </w:r>
      <w:r>
        <w:t>трактовать</w:t>
      </w:r>
      <w:r>
        <w:rPr>
          <w:spacing w:val="1"/>
        </w:rPr>
        <w:t xml:space="preserve"> </w:t>
      </w:r>
      <w:r>
        <w:t>физический</w:t>
      </w:r>
      <w:r>
        <w:rPr>
          <w:spacing w:val="1"/>
        </w:rPr>
        <w:t xml:space="preserve"> </w:t>
      </w:r>
      <w:r>
        <w:t>смысл</w:t>
      </w:r>
      <w:r>
        <w:rPr>
          <w:spacing w:val="1"/>
        </w:rPr>
        <w:t xml:space="preserve"> </w:t>
      </w:r>
      <w:r>
        <w:t>используемых</w:t>
      </w:r>
      <w:r>
        <w:rPr>
          <w:spacing w:val="1"/>
        </w:rPr>
        <w:t xml:space="preserve"> </w:t>
      </w:r>
      <w:r>
        <w:t>величин,</w:t>
      </w:r>
      <w:r>
        <w:rPr>
          <w:spacing w:val="1"/>
        </w:rPr>
        <w:t xml:space="preserve"> </w:t>
      </w:r>
      <w:r>
        <w:t>их</w:t>
      </w:r>
      <w:r>
        <w:rPr>
          <w:spacing w:val="1"/>
        </w:rPr>
        <w:t xml:space="preserve"> </w:t>
      </w:r>
      <w:r>
        <w:t>обозначения</w:t>
      </w:r>
      <w:r>
        <w:rPr>
          <w:spacing w:val="1"/>
        </w:rPr>
        <w:t xml:space="preserve"> </w:t>
      </w:r>
      <w:r>
        <w:t>и</w:t>
      </w:r>
      <w:r>
        <w:rPr>
          <w:spacing w:val="1"/>
        </w:rPr>
        <w:t xml:space="preserve"> </w:t>
      </w:r>
      <w:r>
        <w:t>единицы,</w:t>
      </w:r>
      <w:r>
        <w:rPr>
          <w:spacing w:val="1"/>
        </w:rPr>
        <w:t xml:space="preserve"> </w:t>
      </w:r>
      <w:r>
        <w:t>находить</w:t>
      </w:r>
      <w:r>
        <w:rPr>
          <w:spacing w:val="1"/>
        </w:rPr>
        <w:t xml:space="preserve"> </w:t>
      </w:r>
      <w:r>
        <w:t>формулы,</w:t>
      </w:r>
      <w:r>
        <w:rPr>
          <w:spacing w:val="1"/>
        </w:rPr>
        <w:t xml:space="preserve"> </w:t>
      </w:r>
      <w:r>
        <w:t>связывающие</w:t>
      </w:r>
      <w:r>
        <w:rPr>
          <w:spacing w:val="1"/>
        </w:rPr>
        <w:t xml:space="preserve"> </w:t>
      </w:r>
      <w:r>
        <w:t>данную</w:t>
      </w:r>
      <w:r>
        <w:rPr>
          <w:spacing w:val="1"/>
        </w:rPr>
        <w:t xml:space="preserve"> </w:t>
      </w:r>
      <w:r>
        <w:t>физическую</w:t>
      </w:r>
      <w:r>
        <w:rPr>
          <w:spacing w:val="3"/>
        </w:rPr>
        <w:t xml:space="preserve"> </w:t>
      </w:r>
      <w:r>
        <w:t>величину</w:t>
      </w:r>
      <w:r>
        <w:rPr>
          <w:spacing w:val="-3"/>
        </w:rPr>
        <w:t xml:space="preserve"> </w:t>
      </w:r>
      <w:r>
        <w:t>с</w:t>
      </w:r>
      <w:r>
        <w:rPr>
          <w:spacing w:val="1"/>
        </w:rPr>
        <w:t xml:space="preserve"> </w:t>
      </w:r>
      <w:r>
        <w:t>другими</w:t>
      </w:r>
      <w:r>
        <w:rPr>
          <w:spacing w:val="1"/>
        </w:rPr>
        <w:t xml:space="preserve"> </w:t>
      </w:r>
      <w:r>
        <w:t>величинам;</w:t>
      </w:r>
    </w:p>
    <w:p w:rsidR="00347E9B" w:rsidRDefault="00757747">
      <w:pPr>
        <w:pStyle w:val="a4"/>
        <w:spacing w:line="360" w:lineRule="auto"/>
        <w:ind w:right="492"/>
      </w:pPr>
      <w:r>
        <w:t>описывать</w:t>
      </w:r>
      <w:r>
        <w:rPr>
          <w:spacing w:val="1"/>
        </w:rPr>
        <w:t xml:space="preserve"> </w:t>
      </w:r>
      <w:r>
        <w:t>изученные</w:t>
      </w:r>
      <w:r>
        <w:rPr>
          <w:spacing w:val="1"/>
        </w:rPr>
        <w:t xml:space="preserve"> </w:t>
      </w:r>
      <w:r>
        <w:t>электрические</w:t>
      </w:r>
      <w:r>
        <w:rPr>
          <w:spacing w:val="1"/>
        </w:rPr>
        <w:t xml:space="preserve"> </w:t>
      </w:r>
      <w:r>
        <w:t>свойства</w:t>
      </w:r>
      <w:r>
        <w:rPr>
          <w:spacing w:val="1"/>
        </w:rPr>
        <w:t xml:space="preserve"> </w:t>
      </w:r>
      <w:r>
        <w:t>вещества</w:t>
      </w:r>
      <w:r>
        <w:rPr>
          <w:spacing w:val="1"/>
        </w:rPr>
        <w:t xml:space="preserve"> </w:t>
      </w:r>
      <w:r>
        <w:t>и</w:t>
      </w:r>
      <w:r>
        <w:rPr>
          <w:spacing w:val="1"/>
        </w:rPr>
        <w:t xml:space="preserve"> </w:t>
      </w:r>
      <w:r>
        <w:t>электрические</w:t>
      </w:r>
      <w:r>
        <w:rPr>
          <w:spacing w:val="1"/>
        </w:rPr>
        <w:t xml:space="preserve"> </w:t>
      </w:r>
      <w:r>
        <w:t>явления</w:t>
      </w:r>
      <w:r>
        <w:rPr>
          <w:spacing w:val="1"/>
        </w:rPr>
        <w:t xml:space="preserve"> </w:t>
      </w:r>
      <w:r>
        <w:t>(процессы),</w:t>
      </w:r>
      <w:r>
        <w:rPr>
          <w:spacing w:val="1"/>
        </w:rPr>
        <w:t xml:space="preserve"> </w:t>
      </w:r>
      <w:r>
        <w:t>используя</w:t>
      </w:r>
      <w:r>
        <w:rPr>
          <w:spacing w:val="1"/>
        </w:rPr>
        <w:t xml:space="preserve"> </w:t>
      </w:r>
      <w:r>
        <w:t>физические</w:t>
      </w:r>
      <w:r>
        <w:rPr>
          <w:spacing w:val="1"/>
        </w:rPr>
        <w:t xml:space="preserve"> </w:t>
      </w:r>
      <w:r>
        <w:t>величины:</w:t>
      </w:r>
      <w:r>
        <w:rPr>
          <w:spacing w:val="1"/>
        </w:rPr>
        <w:t xml:space="preserve"> </w:t>
      </w:r>
      <w:r>
        <w:t>электрический заряд, электрическое поле, напряжённость поля, потенциал,</w:t>
      </w:r>
      <w:r>
        <w:rPr>
          <w:spacing w:val="1"/>
        </w:rPr>
        <w:t xml:space="preserve"> </w:t>
      </w:r>
      <w:r>
        <w:t>разность</w:t>
      </w:r>
      <w:r>
        <w:rPr>
          <w:spacing w:val="1"/>
        </w:rPr>
        <w:t xml:space="preserve"> </w:t>
      </w:r>
      <w:r>
        <w:t>потенциалов;</w:t>
      </w:r>
      <w:r>
        <w:rPr>
          <w:spacing w:val="1"/>
        </w:rPr>
        <w:t xml:space="preserve"> </w:t>
      </w:r>
      <w:r>
        <w:t>при</w:t>
      </w:r>
      <w:r>
        <w:rPr>
          <w:spacing w:val="1"/>
        </w:rPr>
        <w:t xml:space="preserve"> </w:t>
      </w:r>
      <w:r>
        <w:t>описании</w:t>
      </w:r>
      <w:r>
        <w:rPr>
          <w:spacing w:val="1"/>
        </w:rPr>
        <w:t xml:space="preserve"> </w:t>
      </w:r>
      <w:r>
        <w:t>правильно</w:t>
      </w:r>
      <w:r>
        <w:rPr>
          <w:spacing w:val="1"/>
        </w:rPr>
        <w:t xml:space="preserve"> </w:t>
      </w:r>
      <w:r>
        <w:t>трактовать</w:t>
      </w:r>
      <w:r>
        <w:rPr>
          <w:spacing w:val="70"/>
        </w:rPr>
        <w:t xml:space="preserve"> </w:t>
      </w:r>
      <w:r>
        <w:t>физический</w:t>
      </w:r>
      <w:r>
        <w:rPr>
          <w:spacing w:val="1"/>
        </w:rPr>
        <w:t xml:space="preserve"> </w:t>
      </w:r>
      <w:r>
        <w:t>смысл</w:t>
      </w:r>
      <w:r>
        <w:rPr>
          <w:spacing w:val="1"/>
        </w:rPr>
        <w:t xml:space="preserve"> </w:t>
      </w:r>
      <w:r>
        <w:t>используемых</w:t>
      </w:r>
      <w:r>
        <w:rPr>
          <w:spacing w:val="1"/>
        </w:rPr>
        <w:t xml:space="preserve"> </w:t>
      </w:r>
      <w:r>
        <w:t>величин,</w:t>
      </w:r>
      <w:r>
        <w:rPr>
          <w:spacing w:val="1"/>
        </w:rPr>
        <w:t xml:space="preserve"> </w:t>
      </w:r>
      <w:r>
        <w:t>их</w:t>
      </w:r>
      <w:r>
        <w:rPr>
          <w:spacing w:val="1"/>
        </w:rPr>
        <w:t xml:space="preserve"> </w:t>
      </w:r>
      <w:r>
        <w:t>обозначения</w:t>
      </w:r>
      <w:r>
        <w:rPr>
          <w:spacing w:val="1"/>
        </w:rPr>
        <w:t xml:space="preserve"> </w:t>
      </w:r>
      <w:r>
        <w:t>и</w:t>
      </w:r>
      <w:r>
        <w:rPr>
          <w:spacing w:val="1"/>
        </w:rPr>
        <w:t xml:space="preserve"> </w:t>
      </w:r>
      <w:r>
        <w:t>единицы;</w:t>
      </w:r>
      <w:r>
        <w:rPr>
          <w:spacing w:val="1"/>
        </w:rPr>
        <w:t xml:space="preserve"> </w:t>
      </w:r>
      <w:r>
        <w:t>указывать</w:t>
      </w:r>
      <w:r>
        <w:rPr>
          <w:spacing w:val="1"/>
        </w:rPr>
        <w:t xml:space="preserve"> </w:t>
      </w:r>
      <w:r>
        <w:t>формулы,</w:t>
      </w:r>
      <w:r>
        <w:rPr>
          <w:spacing w:val="1"/>
        </w:rPr>
        <w:t xml:space="preserve"> </w:t>
      </w:r>
      <w:r>
        <w:t>связывающие</w:t>
      </w:r>
      <w:r>
        <w:rPr>
          <w:spacing w:val="1"/>
        </w:rPr>
        <w:t xml:space="preserve"> </w:t>
      </w:r>
      <w:r>
        <w:t>данную</w:t>
      </w:r>
      <w:r>
        <w:rPr>
          <w:spacing w:val="1"/>
        </w:rPr>
        <w:t xml:space="preserve"> </w:t>
      </w:r>
      <w:r>
        <w:t>физическую</w:t>
      </w:r>
      <w:r>
        <w:rPr>
          <w:spacing w:val="1"/>
        </w:rPr>
        <w:t xml:space="preserve"> </w:t>
      </w:r>
      <w:r>
        <w:t>величину</w:t>
      </w:r>
      <w:r>
        <w:rPr>
          <w:spacing w:val="1"/>
        </w:rPr>
        <w:t xml:space="preserve"> </w:t>
      </w:r>
      <w:r>
        <w:t>с</w:t>
      </w:r>
      <w:r>
        <w:rPr>
          <w:spacing w:val="1"/>
        </w:rPr>
        <w:t xml:space="preserve"> </w:t>
      </w:r>
      <w:r>
        <w:t>другими</w:t>
      </w:r>
      <w:r>
        <w:rPr>
          <w:spacing w:val="1"/>
        </w:rPr>
        <w:t xml:space="preserve"> </w:t>
      </w:r>
      <w:r>
        <w:t>величинами;</w:t>
      </w:r>
    </w:p>
    <w:p w:rsidR="00347E9B" w:rsidRDefault="00757747">
      <w:pPr>
        <w:pStyle w:val="a4"/>
        <w:spacing w:before="5" w:line="360" w:lineRule="auto"/>
        <w:ind w:right="498"/>
      </w:pPr>
      <w:r>
        <w:t>анализировать физические процессы и явления, используя физические</w:t>
      </w:r>
      <w:r>
        <w:rPr>
          <w:spacing w:val="1"/>
        </w:rPr>
        <w:t xml:space="preserve"> </w:t>
      </w:r>
      <w:r>
        <w:t>законы и принципы: закон всемирного тяготения, I, II и III законы Ньютона,</w:t>
      </w:r>
      <w:r>
        <w:rPr>
          <w:spacing w:val="1"/>
        </w:rPr>
        <w:t xml:space="preserve"> </w:t>
      </w:r>
      <w:r>
        <w:t>закон</w:t>
      </w:r>
      <w:r>
        <w:rPr>
          <w:spacing w:val="1"/>
        </w:rPr>
        <w:t xml:space="preserve"> </w:t>
      </w:r>
      <w:r>
        <w:t>сохранения</w:t>
      </w:r>
      <w:r>
        <w:rPr>
          <w:spacing w:val="1"/>
        </w:rPr>
        <w:t xml:space="preserve"> </w:t>
      </w:r>
      <w:r>
        <w:t>механической</w:t>
      </w:r>
      <w:r>
        <w:rPr>
          <w:spacing w:val="1"/>
        </w:rPr>
        <w:t xml:space="preserve"> </w:t>
      </w:r>
      <w:r>
        <w:t>энергии,</w:t>
      </w:r>
      <w:r>
        <w:rPr>
          <w:spacing w:val="1"/>
        </w:rPr>
        <w:t xml:space="preserve"> </w:t>
      </w:r>
      <w:r>
        <w:t>закон</w:t>
      </w:r>
      <w:r>
        <w:rPr>
          <w:spacing w:val="1"/>
        </w:rPr>
        <w:t xml:space="preserve"> </w:t>
      </w:r>
      <w:r>
        <w:t>сохранения</w:t>
      </w:r>
      <w:r>
        <w:rPr>
          <w:spacing w:val="1"/>
        </w:rPr>
        <w:t xml:space="preserve"> </w:t>
      </w:r>
      <w:r>
        <w:t>импульса,</w:t>
      </w:r>
      <w:r>
        <w:rPr>
          <w:spacing w:val="1"/>
        </w:rPr>
        <w:t xml:space="preserve"> </w:t>
      </w:r>
      <w:r>
        <w:t>принцип</w:t>
      </w:r>
      <w:r>
        <w:rPr>
          <w:spacing w:val="1"/>
        </w:rPr>
        <w:t xml:space="preserve"> </w:t>
      </w:r>
      <w:r>
        <w:t>суперпозиции</w:t>
      </w:r>
      <w:r>
        <w:rPr>
          <w:spacing w:val="1"/>
        </w:rPr>
        <w:t xml:space="preserve"> </w:t>
      </w:r>
      <w:r>
        <w:t>сил,</w:t>
      </w:r>
      <w:r>
        <w:rPr>
          <w:spacing w:val="1"/>
        </w:rPr>
        <w:t xml:space="preserve"> </w:t>
      </w:r>
      <w:r>
        <w:t>принцип</w:t>
      </w:r>
      <w:r>
        <w:rPr>
          <w:spacing w:val="1"/>
        </w:rPr>
        <w:t xml:space="preserve"> </w:t>
      </w:r>
      <w:r>
        <w:t>равноправия</w:t>
      </w:r>
      <w:r>
        <w:rPr>
          <w:spacing w:val="1"/>
        </w:rPr>
        <w:t xml:space="preserve"> </w:t>
      </w:r>
      <w:r>
        <w:t>инерциальных</w:t>
      </w:r>
      <w:r>
        <w:rPr>
          <w:spacing w:val="1"/>
        </w:rPr>
        <w:t xml:space="preserve"> </w:t>
      </w:r>
      <w:r>
        <w:t>систем</w:t>
      </w:r>
      <w:r>
        <w:rPr>
          <w:spacing w:val="1"/>
        </w:rPr>
        <w:t xml:space="preserve"> </w:t>
      </w:r>
      <w:r>
        <w:t>отсчёта,</w:t>
      </w:r>
      <w:r>
        <w:rPr>
          <w:spacing w:val="47"/>
        </w:rPr>
        <w:t xml:space="preserve"> </w:t>
      </w:r>
      <w:r>
        <w:t>молекулярно-кинетическую</w:t>
      </w:r>
      <w:r>
        <w:rPr>
          <w:spacing w:val="43"/>
        </w:rPr>
        <w:t xml:space="preserve"> </w:t>
      </w:r>
      <w:r>
        <w:t>теорию</w:t>
      </w:r>
      <w:r>
        <w:rPr>
          <w:spacing w:val="43"/>
        </w:rPr>
        <w:t xml:space="preserve"> </w:t>
      </w:r>
      <w:r>
        <w:t>строения</w:t>
      </w:r>
      <w:r>
        <w:rPr>
          <w:spacing w:val="46"/>
        </w:rPr>
        <w:t xml:space="preserve"> </w:t>
      </w:r>
      <w:r>
        <w:t>вещества,</w:t>
      </w:r>
      <w:r>
        <w:rPr>
          <w:spacing w:val="47"/>
        </w:rPr>
        <w:t xml:space="preserve"> </w:t>
      </w:r>
      <w:r>
        <w:t>газовые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законы, связь средней кинетической энергии теплового движения молекул с</w:t>
      </w:r>
      <w:r>
        <w:rPr>
          <w:spacing w:val="1"/>
        </w:rPr>
        <w:t xml:space="preserve"> </w:t>
      </w:r>
      <w:r>
        <w:t>абсолютной температурой, первый закон термодинамики, закон сохранения</w:t>
      </w:r>
      <w:r>
        <w:rPr>
          <w:spacing w:val="1"/>
        </w:rPr>
        <w:t xml:space="preserve"> </w:t>
      </w:r>
      <w:r>
        <w:t>электрического</w:t>
      </w:r>
      <w:r>
        <w:rPr>
          <w:spacing w:val="1"/>
        </w:rPr>
        <w:t xml:space="preserve"> </w:t>
      </w:r>
      <w:r>
        <w:t>заряда,</w:t>
      </w:r>
      <w:r>
        <w:rPr>
          <w:spacing w:val="1"/>
        </w:rPr>
        <w:t xml:space="preserve"> </w:t>
      </w:r>
      <w:r>
        <w:t>закон</w:t>
      </w:r>
      <w:r>
        <w:rPr>
          <w:spacing w:val="1"/>
        </w:rPr>
        <w:t xml:space="preserve"> </w:t>
      </w:r>
      <w:r>
        <w:t>Кулона,</w:t>
      </w:r>
      <w:r>
        <w:rPr>
          <w:spacing w:val="1"/>
        </w:rPr>
        <w:t xml:space="preserve"> </w:t>
      </w:r>
      <w:r>
        <w:t>при</w:t>
      </w:r>
      <w:r>
        <w:rPr>
          <w:spacing w:val="1"/>
        </w:rPr>
        <w:t xml:space="preserve"> </w:t>
      </w:r>
      <w:r>
        <w:t>этом</w:t>
      </w:r>
      <w:r>
        <w:rPr>
          <w:spacing w:val="1"/>
        </w:rPr>
        <w:t xml:space="preserve"> </w:t>
      </w:r>
      <w:r>
        <w:t>различать</w:t>
      </w:r>
      <w:r>
        <w:rPr>
          <w:spacing w:val="1"/>
        </w:rPr>
        <w:t xml:space="preserve"> </w:t>
      </w:r>
      <w:r>
        <w:t>словесную</w:t>
      </w:r>
      <w:r>
        <w:rPr>
          <w:spacing w:val="1"/>
        </w:rPr>
        <w:t xml:space="preserve"> </w:t>
      </w:r>
      <w:r>
        <w:t>формулировку закона,</w:t>
      </w:r>
      <w:r>
        <w:rPr>
          <w:spacing w:val="1"/>
        </w:rPr>
        <w:t xml:space="preserve"> </w:t>
      </w:r>
      <w:r>
        <w:t>его математическое выражение и условия (границы,</w:t>
      </w:r>
      <w:r>
        <w:rPr>
          <w:spacing w:val="1"/>
        </w:rPr>
        <w:t xml:space="preserve"> </w:t>
      </w:r>
      <w:r>
        <w:t>области)</w:t>
      </w:r>
      <w:r>
        <w:rPr>
          <w:spacing w:val="-1"/>
        </w:rPr>
        <w:t xml:space="preserve"> </w:t>
      </w:r>
      <w:r>
        <w:t>применимости;</w:t>
      </w:r>
    </w:p>
    <w:p w:rsidR="00347E9B" w:rsidRDefault="00757747">
      <w:pPr>
        <w:pStyle w:val="a4"/>
        <w:spacing w:before="1" w:line="362" w:lineRule="auto"/>
        <w:ind w:right="495"/>
      </w:pPr>
      <w:r>
        <w:t>объяснять</w:t>
      </w:r>
      <w:r>
        <w:rPr>
          <w:spacing w:val="1"/>
        </w:rPr>
        <w:t xml:space="preserve"> </w:t>
      </w:r>
      <w:r>
        <w:t>основные</w:t>
      </w:r>
      <w:r>
        <w:rPr>
          <w:spacing w:val="1"/>
        </w:rPr>
        <w:t xml:space="preserve"> </w:t>
      </w:r>
      <w:r>
        <w:t>принципы</w:t>
      </w:r>
      <w:r>
        <w:rPr>
          <w:spacing w:val="1"/>
        </w:rPr>
        <w:t xml:space="preserve"> </w:t>
      </w:r>
      <w:r>
        <w:t>действия</w:t>
      </w:r>
      <w:r>
        <w:rPr>
          <w:spacing w:val="1"/>
        </w:rPr>
        <w:t xml:space="preserve"> </w:t>
      </w:r>
      <w:r>
        <w:t>машин,</w:t>
      </w:r>
      <w:r>
        <w:rPr>
          <w:spacing w:val="1"/>
        </w:rPr>
        <w:t xml:space="preserve"> </w:t>
      </w:r>
      <w:r>
        <w:t>приборов</w:t>
      </w:r>
      <w:r>
        <w:rPr>
          <w:spacing w:val="1"/>
        </w:rPr>
        <w:t xml:space="preserve"> </w:t>
      </w:r>
      <w:r>
        <w:t>и</w:t>
      </w:r>
      <w:r>
        <w:rPr>
          <w:spacing w:val="1"/>
        </w:rPr>
        <w:t xml:space="preserve"> </w:t>
      </w:r>
      <w:r>
        <w:t>технических устройств; различать условия их безопасного использования в</w:t>
      </w:r>
      <w:r>
        <w:rPr>
          <w:spacing w:val="1"/>
        </w:rPr>
        <w:t xml:space="preserve"> </w:t>
      </w:r>
      <w:r>
        <w:t>повседневной жизни;</w:t>
      </w:r>
    </w:p>
    <w:p w:rsidR="00347E9B" w:rsidRDefault="00757747">
      <w:pPr>
        <w:pStyle w:val="a4"/>
        <w:spacing w:line="360" w:lineRule="auto"/>
        <w:ind w:right="493"/>
      </w:pPr>
      <w:r>
        <w:t>выполнять</w:t>
      </w:r>
      <w:r>
        <w:rPr>
          <w:spacing w:val="1"/>
        </w:rPr>
        <w:t xml:space="preserve"> </w:t>
      </w:r>
      <w:r>
        <w:t>эксперименты</w:t>
      </w:r>
      <w:r>
        <w:rPr>
          <w:spacing w:val="1"/>
        </w:rPr>
        <w:t xml:space="preserve"> </w:t>
      </w:r>
      <w:r>
        <w:t>по</w:t>
      </w:r>
      <w:r>
        <w:rPr>
          <w:spacing w:val="1"/>
        </w:rPr>
        <w:t xml:space="preserve"> </w:t>
      </w:r>
      <w:r>
        <w:t>исследованию</w:t>
      </w:r>
      <w:r>
        <w:rPr>
          <w:spacing w:val="1"/>
        </w:rPr>
        <w:t xml:space="preserve"> </w:t>
      </w:r>
      <w:r>
        <w:t>физических</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с</w:t>
      </w:r>
      <w:r>
        <w:rPr>
          <w:spacing w:val="1"/>
        </w:rPr>
        <w:t xml:space="preserve"> </w:t>
      </w:r>
      <w:r>
        <w:t>использованием</w:t>
      </w:r>
      <w:r>
        <w:rPr>
          <w:spacing w:val="1"/>
        </w:rPr>
        <w:t xml:space="preserve"> </w:t>
      </w:r>
      <w:r>
        <w:t>прямых,</w:t>
      </w:r>
      <w:r>
        <w:rPr>
          <w:spacing w:val="1"/>
        </w:rPr>
        <w:t xml:space="preserve"> </w:t>
      </w:r>
      <w:r>
        <w:t>и</w:t>
      </w:r>
      <w:r>
        <w:rPr>
          <w:spacing w:val="1"/>
        </w:rPr>
        <w:t xml:space="preserve"> </w:t>
      </w:r>
      <w:r>
        <w:t>косвенных</w:t>
      </w:r>
      <w:r>
        <w:rPr>
          <w:spacing w:val="1"/>
        </w:rPr>
        <w:t xml:space="preserve"> </w:t>
      </w:r>
      <w:r>
        <w:t>измерений,</w:t>
      </w:r>
      <w:r>
        <w:rPr>
          <w:spacing w:val="1"/>
        </w:rPr>
        <w:t xml:space="preserve"> </w:t>
      </w:r>
      <w:r>
        <w:t>при</w:t>
      </w:r>
      <w:r>
        <w:rPr>
          <w:spacing w:val="1"/>
        </w:rPr>
        <w:t xml:space="preserve"> </w:t>
      </w:r>
      <w:r>
        <w:t>этом</w:t>
      </w:r>
      <w:r>
        <w:rPr>
          <w:spacing w:val="1"/>
        </w:rPr>
        <w:t xml:space="preserve"> </w:t>
      </w:r>
      <w:r>
        <w:t>формулировать</w:t>
      </w:r>
      <w:r>
        <w:rPr>
          <w:spacing w:val="1"/>
        </w:rPr>
        <w:t xml:space="preserve"> </w:t>
      </w:r>
      <w:r>
        <w:t>проблему/задачу</w:t>
      </w:r>
      <w:r>
        <w:rPr>
          <w:spacing w:val="1"/>
        </w:rPr>
        <w:t xml:space="preserve"> </w:t>
      </w:r>
      <w:r>
        <w:t>и</w:t>
      </w:r>
      <w:r>
        <w:rPr>
          <w:spacing w:val="1"/>
        </w:rPr>
        <w:t xml:space="preserve"> </w:t>
      </w:r>
      <w:r>
        <w:t>гипотезу</w:t>
      </w:r>
      <w:r>
        <w:rPr>
          <w:spacing w:val="1"/>
        </w:rPr>
        <w:t xml:space="preserve"> </w:t>
      </w:r>
      <w:r>
        <w:t>учебного</w:t>
      </w:r>
      <w:r>
        <w:rPr>
          <w:spacing w:val="71"/>
        </w:rPr>
        <w:t xml:space="preserve"> </w:t>
      </w:r>
      <w:r>
        <w:t>эксперимента,</w:t>
      </w:r>
      <w:r>
        <w:rPr>
          <w:spacing w:val="1"/>
        </w:rPr>
        <w:t xml:space="preserve"> </w:t>
      </w:r>
      <w:r>
        <w:t>собирать</w:t>
      </w:r>
      <w:r>
        <w:rPr>
          <w:spacing w:val="1"/>
        </w:rPr>
        <w:t xml:space="preserve"> </w:t>
      </w:r>
      <w:r>
        <w:t>установку</w:t>
      </w:r>
      <w:r>
        <w:rPr>
          <w:spacing w:val="1"/>
        </w:rPr>
        <w:t xml:space="preserve"> </w:t>
      </w:r>
      <w:r>
        <w:t>из</w:t>
      </w:r>
      <w:r>
        <w:rPr>
          <w:spacing w:val="1"/>
        </w:rPr>
        <w:t xml:space="preserve"> </w:t>
      </w:r>
      <w:r>
        <w:t>предложенного</w:t>
      </w:r>
      <w:r>
        <w:rPr>
          <w:spacing w:val="1"/>
        </w:rPr>
        <w:t xml:space="preserve"> </w:t>
      </w:r>
      <w:r>
        <w:t>оборудования,</w:t>
      </w:r>
      <w:r>
        <w:rPr>
          <w:spacing w:val="1"/>
        </w:rPr>
        <w:t xml:space="preserve"> </w:t>
      </w:r>
      <w:r>
        <w:t>проводить</w:t>
      </w:r>
      <w:r>
        <w:rPr>
          <w:spacing w:val="1"/>
        </w:rPr>
        <w:t xml:space="preserve"> </w:t>
      </w:r>
      <w:r>
        <w:t>опыт</w:t>
      </w:r>
      <w:r>
        <w:rPr>
          <w:spacing w:val="1"/>
        </w:rPr>
        <w:t xml:space="preserve"> </w:t>
      </w:r>
      <w:r>
        <w:t>и</w:t>
      </w:r>
      <w:r>
        <w:rPr>
          <w:spacing w:val="1"/>
        </w:rPr>
        <w:t xml:space="preserve"> </w:t>
      </w:r>
      <w:r>
        <w:t>формулировать</w:t>
      </w:r>
      <w:r>
        <w:rPr>
          <w:spacing w:val="-2"/>
        </w:rPr>
        <w:t xml:space="preserve"> </w:t>
      </w:r>
      <w:r>
        <w:t>выводы;</w:t>
      </w:r>
    </w:p>
    <w:p w:rsidR="00347E9B" w:rsidRDefault="00757747">
      <w:pPr>
        <w:pStyle w:val="a4"/>
        <w:spacing w:line="360" w:lineRule="auto"/>
        <w:ind w:right="496"/>
      </w:pPr>
      <w:r>
        <w:t>осуществлять</w:t>
      </w:r>
      <w:r>
        <w:rPr>
          <w:spacing w:val="1"/>
        </w:rPr>
        <w:t xml:space="preserve"> </w:t>
      </w:r>
      <w:r>
        <w:t>прямые</w:t>
      </w:r>
      <w:r>
        <w:rPr>
          <w:spacing w:val="1"/>
        </w:rPr>
        <w:t xml:space="preserve"> </w:t>
      </w:r>
      <w:r>
        <w:t>и</w:t>
      </w:r>
      <w:r>
        <w:rPr>
          <w:spacing w:val="1"/>
        </w:rPr>
        <w:t xml:space="preserve"> </w:t>
      </w:r>
      <w:r>
        <w:t>косвенные</w:t>
      </w:r>
      <w:r>
        <w:rPr>
          <w:spacing w:val="1"/>
        </w:rPr>
        <w:t xml:space="preserve"> </w:t>
      </w:r>
      <w:r>
        <w:t>измерения</w:t>
      </w:r>
      <w:r>
        <w:rPr>
          <w:spacing w:val="70"/>
        </w:rPr>
        <w:t xml:space="preserve"> </w:t>
      </w:r>
      <w:r>
        <w:t>физических</w:t>
      </w:r>
      <w:r>
        <w:rPr>
          <w:spacing w:val="70"/>
        </w:rPr>
        <w:t xml:space="preserve"> </w:t>
      </w:r>
      <w:r>
        <w:t>величин,</w:t>
      </w:r>
      <w:r>
        <w:rPr>
          <w:spacing w:val="1"/>
        </w:rPr>
        <w:t xml:space="preserve"> </w:t>
      </w:r>
      <w:r>
        <w:t>при этом выбирать оптимальный способ измерения и использовать известные</w:t>
      </w:r>
      <w:r>
        <w:rPr>
          <w:spacing w:val="-67"/>
        </w:rPr>
        <w:t xml:space="preserve"> </w:t>
      </w:r>
      <w:r>
        <w:t>методы оценки</w:t>
      </w:r>
      <w:r>
        <w:rPr>
          <w:spacing w:val="1"/>
        </w:rPr>
        <w:t xml:space="preserve"> </w:t>
      </w:r>
      <w:r>
        <w:t>погрешностей измерений;</w:t>
      </w:r>
    </w:p>
    <w:p w:rsidR="00347E9B" w:rsidRDefault="00757747">
      <w:pPr>
        <w:pStyle w:val="a4"/>
        <w:spacing w:line="360" w:lineRule="auto"/>
        <w:ind w:right="487"/>
      </w:pPr>
      <w:r>
        <w:t>исследовать</w:t>
      </w:r>
      <w:r>
        <w:rPr>
          <w:spacing w:val="1"/>
        </w:rPr>
        <w:t xml:space="preserve"> </w:t>
      </w:r>
      <w:r>
        <w:t>зависимости</w:t>
      </w:r>
      <w:r>
        <w:rPr>
          <w:spacing w:val="1"/>
        </w:rPr>
        <w:t xml:space="preserve"> </w:t>
      </w:r>
      <w:r>
        <w:t>между</w:t>
      </w:r>
      <w:r>
        <w:rPr>
          <w:spacing w:val="1"/>
        </w:rPr>
        <w:t xml:space="preserve"> </w:t>
      </w:r>
      <w:r>
        <w:t>физическими</w:t>
      </w:r>
      <w:r>
        <w:rPr>
          <w:spacing w:val="1"/>
        </w:rPr>
        <w:t xml:space="preserve"> </w:t>
      </w:r>
      <w:r>
        <w:t>величинами</w:t>
      </w:r>
      <w:r>
        <w:rPr>
          <w:spacing w:val="1"/>
        </w:rPr>
        <w:t xml:space="preserve"> </w:t>
      </w:r>
      <w:r>
        <w:t>с</w:t>
      </w:r>
      <w:r>
        <w:rPr>
          <w:spacing w:val="1"/>
        </w:rPr>
        <w:t xml:space="preserve"> </w:t>
      </w:r>
      <w:r>
        <w:t>использованием</w:t>
      </w:r>
      <w:r>
        <w:rPr>
          <w:spacing w:val="1"/>
        </w:rPr>
        <w:t xml:space="preserve"> </w:t>
      </w:r>
      <w:r>
        <w:t>прямых</w:t>
      </w:r>
      <w:r>
        <w:rPr>
          <w:spacing w:val="1"/>
        </w:rPr>
        <w:t xml:space="preserve"> </w:t>
      </w:r>
      <w:r>
        <w:t>измерений,</w:t>
      </w:r>
      <w:r>
        <w:rPr>
          <w:spacing w:val="1"/>
        </w:rPr>
        <w:t xml:space="preserve"> </w:t>
      </w:r>
      <w:r>
        <w:t>при</w:t>
      </w:r>
      <w:r>
        <w:rPr>
          <w:spacing w:val="1"/>
        </w:rPr>
        <w:t xml:space="preserve"> </w:t>
      </w:r>
      <w:r>
        <w:t>этом</w:t>
      </w:r>
      <w:r>
        <w:rPr>
          <w:spacing w:val="1"/>
        </w:rPr>
        <w:t xml:space="preserve"> </w:t>
      </w:r>
      <w:r>
        <w:t>конструировать</w:t>
      </w:r>
      <w:r>
        <w:rPr>
          <w:spacing w:val="1"/>
        </w:rPr>
        <w:t xml:space="preserve"> </w:t>
      </w:r>
      <w:r>
        <w:t>установку,</w:t>
      </w:r>
      <w:r>
        <w:rPr>
          <w:spacing w:val="1"/>
        </w:rPr>
        <w:t xml:space="preserve"> </w:t>
      </w:r>
      <w:r>
        <w:t>фиксировать</w:t>
      </w:r>
      <w:r>
        <w:rPr>
          <w:spacing w:val="1"/>
        </w:rPr>
        <w:t xml:space="preserve"> </w:t>
      </w:r>
      <w:r>
        <w:t>результаты</w:t>
      </w:r>
      <w:r>
        <w:rPr>
          <w:spacing w:val="1"/>
        </w:rPr>
        <w:t xml:space="preserve"> </w:t>
      </w:r>
      <w:r>
        <w:t>полученной</w:t>
      </w:r>
      <w:r>
        <w:rPr>
          <w:spacing w:val="1"/>
        </w:rPr>
        <w:t xml:space="preserve"> </w:t>
      </w:r>
      <w:r>
        <w:t>зависимости</w:t>
      </w:r>
      <w:r>
        <w:rPr>
          <w:spacing w:val="1"/>
        </w:rPr>
        <w:t xml:space="preserve"> </w:t>
      </w:r>
      <w:r>
        <w:t>физических</w:t>
      </w:r>
      <w:r>
        <w:rPr>
          <w:spacing w:val="70"/>
        </w:rPr>
        <w:t xml:space="preserve"> </w:t>
      </w:r>
      <w:r>
        <w:t>величин</w:t>
      </w:r>
      <w:r>
        <w:rPr>
          <w:spacing w:val="70"/>
        </w:rPr>
        <w:t xml:space="preserve"> </w:t>
      </w:r>
      <w:r>
        <w:t>в</w:t>
      </w:r>
      <w:r>
        <w:rPr>
          <w:spacing w:val="1"/>
        </w:rPr>
        <w:t xml:space="preserve"> </w:t>
      </w:r>
      <w:r>
        <w:t>виде</w:t>
      </w:r>
      <w:r>
        <w:rPr>
          <w:spacing w:val="-1"/>
        </w:rPr>
        <w:t xml:space="preserve"> </w:t>
      </w:r>
      <w:r>
        <w:t>таблиц</w:t>
      </w:r>
      <w:r>
        <w:rPr>
          <w:spacing w:val="-2"/>
        </w:rPr>
        <w:t xml:space="preserve"> </w:t>
      </w:r>
      <w:r>
        <w:t>и</w:t>
      </w:r>
      <w:r>
        <w:rPr>
          <w:spacing w:val="-1"/>
        </w:rPr>
        <w:t xml:space="preserve"> </w:t>
      </w:r>
      <w:r>
        <w:t>графиков,</w:t>
      </w:r>
      <w:r>
        <w:rPr>
          <w:spacing w:val="1"/>
        </w:rPr>
        <w:t xml:space="preserve"> </w:t>
      </w:r>
      <w:r>
        <w:t>делать</w:t>
      </w:r>
      <w:r>
        <w:rPr>
          <w:spacing w:val="-4"/>
        </w:rPr>
        <w:t xml:space="preserve"> </w:t>
      </w:r>
      <w:r>
        <w:t>выводы</w:t>
      </w:r>
      <w:r>
        <w:rPr>
          <w:spacing w:val="-1"/>
        </w:rPr>
        <w:t xml:space="preserve"> </w:t>
      </w:r>
      <w:r>
        <w:t>по</w:t>
      </w:r>
      <w:r>
        <w:rPr>
          <w:spacing w:val="-2"/>
        </w:rPr>
        <w:t xml:space="preserve"> </w:t>
      </w:r>
      <w:r>
        <w:t>результатам</w:t>
      </w:r>
      <w:r>
        <w:rPr>
          <w:spacing w:val="1"/>
        </w:rPr>
        <w:t xml:space="preserve"> </w:t>
      </w:r>
      <w:r>
        <w:t>исследования;</w:t>
      </w:r>
    </w:p>
    <w:p w:rsidR="00347E9B" w:rsidRDefault="00757747">
      <w:pPr>
        <w:pStyle w:val="a4"/>
        <w:spacing w:line="360" w:lineRule="auto"/>
        <w:ind w:right="491"/>
      </w:pPr>
      <w:r>
        <w:t>соблюдать правила безопасного труда при проведении исследований в</w:t>
      </w:r>
      <w:r>
        <w:rPr>
          <w:spacing w:val="1"/>
        </w:rPr>
        <w:t xml:space="preserve"> </w:t>
      </w:r>
      <w:r>
        <w:t>рамках</w:t>
      </w:r>
      <w:r>
        <w:rPr>
          <w:spacing w:val="1"/>
        </w:rPr>
        <w:t xml:space="preserve"> </w:t>
      </w:r>
      <w:r>
        <w:t>учебного</w:t>
      </w:r>
      <w:r>
        <w:rPr>
          <w:spacing w:val="1"/>
        </w:rPr>
        <w:t xml:space="preserve"> </w:t>
      </w:r>
      <w:r>
        <w:t>эксперимента,</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67"/>
        </w:rPr>
        <w:t xml:space="preserve"> </w:t>
      </w:r>
      <w:r>
        <w:t>деятельности</w:t>
      </w:r>
      <w:r>
        <w:rPr>
          <w:spacing w:val="1"/>
        </w:rPr>
        <w:t xml:space="preserve"> </w:t>
      </w:r>
      <w:r>
        <w:t>с использованием измерительных устройств и лабораторного</w:t>
      </w:r>
      <w:r>
        <w:rPr>
          <w:spacing w:val="1"/>
        </w:rPr>
        <w:t xml:space="preserve"> </w:t>
      </w:r>
      <w:r>
        <w:t>оборудования;</w:t>
      </w:r>
    </w:p>
    <w:p w:rsidR="00347E9B" w:rsidRDefault="00757747">
      <w:pPr>
        <w:pStyle w:val="a4"/>
        <w:spacing w:line="360" w:lineRule="auto"/>
        <w:ind w:right="495"/>
      </w:pPr>
      <w:r>
        <w:t>решать</w:t>
      </w:r>
      <w:r>
        <w:rPr>
          <w:spacing w:val="1"/>
        </w:rPr>
        <w:t xml:space="preserve"> </w:t>
      </w:r>
      <w:r>
        <w:t>расчётные</w:t>
      </w:r>
      <w:r>
        <w:rPr>
          <w:spacing w:val="1"/>
        </w:rPr>
        <w:t xml:space="preserve"> </w:t>
      </w:r>
      <w:r>
        <w:t>задачи</w:t>
      </w:r>
      <w:r>
        <w:rPr>
          <w:spacing w:val="1"/>
        </w:rPr>
        <w:t xml:space="preserve"> </w:t>
      </w:r>
      <w:r>
        <w:t>с</w:t>
      </w:r>
      <w:r>
        <w:rPr>
          <w:spacing w:val="1"/>
        </w:rPr>
        <w:t xml:space="preserve"> </w:t>
      </w:r>
      <w:r>
        <w:t>явно</w:t>
      </w:r>
      <w:r>
        <w:rPr>
          <w:spacing w:val="1"/>
        </w:rPr>
        <w:t xml:space="preserve"> </w:t>
      </w:r>
      <w:r>
        <w:t>заданной</w:t>
      </w:r>
      <w:r>
        <w:rPr>
          <w:spacing w:val="1"/>
        </w:rPr>
        <w:t xml:space="preserve"> </w:t>
      </w:r>
      <w:r>
        <w:t>физической</w:t>
      </w:r>
      <w:r>
        <w:rPr>
          <w:spacing w:val="1"/>
        </w:rPr>
        <w:t xml:space="preserve"> </w:t>
      </w:r>
      <w:r>
        <w:t>моделью,</w:t>
      </w:r>
      <w:r>
        <w:rPr>
          <w:spacing w:val="1"/>
        </w:rPr>
        <w:t xml:space="preserve"> </w:t>
      </w:r>
      <w:r>
        <w:t>используя физические законы и принципы, на основе анализа условия задачи</w:t>
      </w:r>
      <w:r>
        <w:rPr>
          <w:spacing w:val="1"/>
        </w:rPr>
        <w:t xml:space="preserve"> </w:t>
      </w:r>
      <w:r>
        <w:t>выбирать физическую модель, выделять физические величины и формулы,</w:t>
      </w:r>
      <w:r>
        <w:rPr>
          <w:spacing w:val="1"/>
        </w:rPr>
        <w:t xml:space="preserve"> </w:t>
      </w:r>
      <w:r>
        <w:t>необходимые</w:t>
      </w:r>
      <w:r>
        <w:rPr>
          <w:spacing w:val="1"/>
        </w:rPr>
        <w:t xml:space="preserve"> </w:t>
      </w:r>
      <w:r>
        <w:t>для её решения, проводить расчёты и оценивать реальность</w:t>
      </w:r>
      <w:r>
        <w:rPr>
          <w:spacing w:val="1"/>
        </w:rPr>
        <w:t xml:space="preserve"> </w:t>
      </w:r>
      <w:r>
        <w:t>полученного значения</w:t>
      </w:r>
      <w:r>
        <w:rPr>
          <w:spacing w:val="1"/>
        </w:rPr>
        <w:t xml:space="preserve"> </w:t>
      </w:r>
      <w:r>
        <w:t>физической</w:t>
      </w:r>
      <w:r>
        <w:rPr>
          <w:spacing w:val="1"/>
        </w:rPr>
        <w:t xml:space="preserve"> </w:t>
      </w:r>
      <w:r>
        <w:t>величины;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решать</w:t>
      </w:r>
      <w:r>
        <w:rPr>
          <w:spacing w:val="1"/>
        </w:rPr>
        <w:t xml:space="preserve"> </w:t>
      </w:r>
      <w:r>
        <w:t>качественные</w:t>
      </w:r>
      <w:r>
        <w:rPr>
          <w:spacing w:val="1"/>
        </w:rPr>
        <w:t xml:space="preserve"> </w:t>
      </w:r>
      <w:r>
        <w:t>задачи:</w:t>
      </w:r>
      <w:r>
        <w:rPr>
          <w:spacing w:val="1"/>
        </w:rPr>
        <w:t xml:space="preserve"> </w:t>
      </w:r>
      <w:r>
        <w:t>выстраивать</w:t>
      </w:r>
      <w:r>
        <w:rPr>
          <w:spacing w:val="71"/>
        </w:rPr>
        <w:t xml:space="preserve"> </w:t>
      </w:r>
      <w:r>
        <w:t>логически</w:t>
      </w:r>
      <w:r>
        <w:rPr>
          <w:spacing w:val="-67"/>
        </w:rPr>
        <w:t xml:space="preserve"> </w:t>
      </w:r>
      <w:r>
        <w:t>непротиворечивую</w:t>
      </w:r>
      <w:r>
        <w:rPr>
          <w:spacing w:val="1"/>
        </w:rPr>
        <w:t xml:space="preserve"> </w:t>
      </w:r>
      <w:r>
        <w:t>цепочку</w:t>
      </w:r>
      <w:r>
        <w:rPr>
          <w:spacing w:val="1"/>
        </w:rPr>
        <w:t xml:space="preserve"> </w:t>
      </w:r>
      <w:r>
        <w:t>рассуждений</w:t>
      </w:r>
      <w:r>
        <w:rPr>
          <w:spacing w:val="1"/>
        </w:rPr>
        <w:t xml:space="preserve"> </w:t>
      </w:r>
      <w:r>
        <w:t>с</w:t>
      </w:r>
      <w:r>
        <w:rPr>
          <w:spacing w:val="1"/>
        </w:rPr>
        <w:t xml:space="preserve"> </w:t>
      </w:r>
      <w:r>
        <w:t>использованием</w:t>
      </w:r>
      <w:r>
        <w:rPr>
          <w:spacing w:val="1"/>
        </w:rPr>
        <w:t xml:space="preserve"> </w:t>
      </w:r>
      <w:r>
        <w:t>изученных</w:t>
      </w:r>
      <w:r>
        <w:rPr>
          <w:spacing w:val="1"/>
        </w:rPr>
        <w:t xml:space="preserve"> </w:t>
      </w:r>
      <w:r>
        <w:t>законов,</w:t>
      </w:r>
      <w:r>
        <w:rPr>
          <w:spacing w:val="3"/>
        </w:rPr>
        <w:t xml:space="preserve"> </w:t>
      </w:r>
      <w:r>
        <w:t>закономерностей и физических</w:t>
      </w:r>
      <w:r>
        <w:rPr>
          <w:spacing w:val="1"/>
        </w:rPr>
        <w:t xml:space="preserve"> </w:t>
      </w:r>
      <w:r>
        <w:t>явлений;</w:t>
      </w:r>
    </w:p>
    <w:p w:rsidR="00347E9B" w:rsidRDefault="00757747">
      <w:pPr>
        <w:pStyle w:val="a4"/>
        <w:tabs>
          <w:tab w:val="left" w:pos="3378"/>
          <w:tab w:val="left" w:pos="4280"/>
          <w:tab w:val="left" w:pos="5800"/>
          <w:tab w:val="left" w:pos="7287"/>
          <w:tab w:val="left" w:pos="8395"/>
        </w:tabs>
        <w:spacing w:before="2" w:line="360" w:lineRule="auto"/>
        <w:ind w:right="487"/>
        <w:jc w:val="right"/>
      </w:pPr>
      <w:r>
        <w:t>использовать</w:t>
      </w:r>
      <w:r>
        <w:tab/>
        <w:t>при</w:t>
      </w:r>
      <w:r>
        <w:tab/>
        <w:t>решении</w:t>
      </w:r>
      <w:r>
        <w:tab/>
        <w:t>учебных</w:t>
      </w:r>
      <w:r>
        <w:tab/>
        <w:t>задач</w:t>
      </w:r>
      <w:r>
        <w:tab/>
        <w:t>современные</w:t>
      </w:r>
      <w:r>
        <w:rPr>
          <w:spacing w:val="-67"/>
        </w:rPr>
        <w:t xml:space="preserve"> </w:t>
      </w:r>
      <w:r>
        <w:t>информационные</w:t>
      </w:r>
      <w:r>
        <w:rPr>
          <w:spacing w:val="24"/>
        </w:rPr>
        <w:t xml:space="preserve"> </w:t>
      </w:r>
      <w:r>
        <w:t>технологии</w:t>
      </w:r>
      <w:r>
        <w:rPr>
          <w:spacing w:val="24"/>
        </w:rPr>
        <w:t xml:space="preserve"> </w:t>
      </w:r>
      <w:r>
        <w:t>для</w:t>
      </w:r>
      <w:r>
        <w:rPr>
          <w:spacing w:val="25"/>
        </w:rPr>
        <w:t xml:space="preserve"> </w:t>
      </w:r>
      <w:r>
        <w:t>поиска,</w:t>
      </w:r>
      <w:r>
        <w:rPr>
          <w:spacing w:val="26"/>
        </w:rPr>
        <w:t xml:space="preserve"> </w:t>
      </w:r>
      <w:r>
        <w:t>структурирования,</w:t>
      </w:r>
      <w:r>
        <w:rPr>
          <w:spacing w:val="26"/>
        </w:rPr>
        <w:t xml:space="preserve"> </w:t>
      </w:r>
      <w:r>
        <w:t>интерпретации</w:t>
      </w:r>
      <w:r>
        <w:rPr>
          <w:spacing w:val="-67"/>
        </w:rPr>
        <w:t xml:space="preserve"> </w:t>
      </w:r>
      <w:r>
        <w:t>и</w:t>
      </w:r>
      <w:r>
        <w:rPr>
          <w:spacing w:val="22"/>
        </w:rPr>
        <w:t xml:space="preserve"> </w:t>
      </w:r>
      <w:r>
        <w:t>представления</w:t>
      </w:r>
      <w:r>
        <w:rPr>
          <w:spacing w:val="23"/>
        </w:rPr>
        <w:t xml:space="preserve"> </w:t>
      </w:r>
      <w:r>
        <w:t>учебной</w:t>
      </w:r>
      <w:r>
        <w:rPr>
          <w:spacing w:val="22"/>
        </w:rPr>
        <w:t xml:space="preserve"> </w:t>
      </w:r>
      <w:r>
        <w:t>и</w:t>
      </w:r>
      <w:r>
        <w:rPr>
          <w:spacing w:val="22"/>
        </w:rPr>
        <w:t xml:space="preserve"> </w:t>
      </w:r>
      <w:r>
        <w:t>научно-популярной</w:t>
      </w:r>
      <w:r>
        <w:rPr>
          <w:spacing w:val="22"/>
        </w:rPr>
        <w:t xml:space="preserve"> </w:t>
      </w:r>
      <w:r>
        <w:t>информации,</w:t>
      </w:r>
      <w:r>
        <w:rPr>
          <w:spacing w:val="24"/>
        </w:rPr>
        <w:t xml:space="preserve"> </w:t>
      </w:r>
      <w:r>
        <w:t>полученной</w:t>
      </w:r>
      <w:r>
        <w:rPr>
          <w:spacing w:val="22"/>
        </w:rPr>
        <w:t xml:space="preserve"> </w:t>
      </w:r>
      <w:r>
        <w:t>из</w:t>
      </w:r>
      <w:r>
        <w:rPr>
          <w:spacing w:val="-67"/>
        </w:rPr>
        <w:t xml:space="preserve"> </w:t>
      </w:r>
      <w:r>
        <w:t>различных источников, критически анализировать получаемую информацию;</w:t>
      </w:r>
      <w:r>
        <w:rPr>
          <w:spacing w:val="-67"/>
        </w:rPr>
        <w:t xml:space="preserve"> </w:t>
      </w:r>
      <w:r>
        <w:t>приводить</w:t>
      </w:r>
      <w:r>
        <w:rPr>
          <w:spacing w:val="20"/>
        </w:rPr>
        <w:t xml:space="preserve"> </w:t>
      </w:r>
      <w:r>
        <w:t>примеры</w:t>
      </w:r>
      <w:r>
        <w:rPr>
          <w:spacing w:val="23"/>
        </w:rPr>
        <w:t xml:space="preserve"> </w:t>
      </w:r>
      <w:r>
        <w:t>вклада</w:t>
      </w:r>
      <w:r>
        <w:rPr>
          <w:spacing w:val="23"/>
        </w:rPr>
        <w:t xml:space="preserve"> </w:t>
      </w:r>
      <w:r>
        <w:t>российских</w:t>
      </w:r>
      <w:r>
        <w:rPr>
          <w:spacing w:val="22"/>
        </w:rPr>
        <w:t xml:space="preserve"> </w:t>
      </w:r>
      <w:r>
        <w:t>и</w:t>
      </w:r>
      <w:r>
        <w:rPr>
          <w:spacing w:val="23"/>
        </w:rPr>
        <w:t xml:space="preserve"> </w:t>
      </w:r>
      <w:r>
        <w:t>зарубежных</w:t>
      </w:r>
      <w:r>
        <w:rPr>
          <w:spacing w:val="22"/>
        </w:rPr>
        <w:t xml:space="preserve"> </w:t>
      </w:r>
      <w:r>
        <w:t>учёных-физиков</w:t>
      </w:r>
    </w:p>
    <w:p w:rsidR="00347E9B" w:rsidRDefault="00757747">
      <w:pPr>
        <w:pStyle w:val="a4"/>
        <w:spacing w:line="362" w:lineRule="auto"/>
        <w:ind w:right="501" w:firstLine="0"/>
      </w:pPr>
      <w:r>
        <w:t>в</w:t>
      </w:r>
      <w:r>
        <w:rPr>
          <w:spacing w:val="1"/>
        </w:rPr>
        <w:t xml:space="preserve"> </w:t>
      </w:r>
      <w:r>
        <w:t>развитие</w:t>
      </w:r>
      <w:r>
        <w:rPr>
          <w:spacing w:val="1"/>
        </w:rPr>
        <w:t xml:space="preserve"> </w:t>
      </w:r>
      <w:r>
        <w:t>науки,</w:t>
      </w:r>
      <w:r>
        <w:rPr>
          <w:spacing w:val="1"/>
        </w:rPr>
        <w:t xml:space="preserve"> </w:t>
      </w:r>
      <w:r>
        <w:t>объяснение</w:t>
      </w:r>
      <w:r>
        <w:rPr>
          <w:spacing w:val="1"/>
        </w:rPr>
        <w:t xml:space="preserve"> </w:t>
      </w:r>
      <w:r>
        <w:t>процессов</w:t>
      </w:r>
      <w:r>
        <w:rPr>
          <w:spacing w:val="1"/>
        </w:rPr>
        <w:t xml:space="preserve"> </w:t>
      </w:r>
      <w:r>
        <w:t>окружающего</w:t>
      </w:r>
      <w:r>
        <w:rPr>
          <w:spacing w:val="1"/>
        </w:rPr>
        <w:t xml:space="preserve"> </w:t>
      </w:r>
      <w:r>
        <w:t>мира,</w:t>
      </w:r>
      <w:r>
        <w:rPr>
          <w:spacing w:val="1"/>
        </w:rPr>
        <w:t xml:space="preserve"> </w:t>
      </w:r>
      <w:r>
        <w:t>в</w:t>
      </w:r>
      <w:r>
        <w:rPr>
          <w:spacing w:val="1"/>
        </w:rPr>
        <w:t xml:space="preserve"> </w:t>
      </w:r>
      <w:r>
        <w:t>развитие</w:t>
      </w:r>
      <w:r>
        <w:rPr>
          <w:spacing w:val="1"/>
        </w:rPr>
        <w:t xml:space="preserve"> </w:t>
      </w:r>
      <w:r>
        <w:t>техники</w:t>
      </w:r>
      <w:r>
        <w:rPr>
          <w:spacing w:val="4"/>
        </w:rPr>
        <w:t xml:space="preserve"> </w:t>
      </w:r>
      <w:r>
        <w:t>и технологий;</w:t>
      </w:r>
    </w:p>
    <w:p w:rsidR="00347E9B" w:rsidRDefault="00757747">
      <w:pPr>
        <w:pStyle w:val="a4"/>
        <w:spacing w:line="360" w:lineRule="auto"/>
        <w:ind w:right="494"/>
      </w:pPr>
      <w:r>
        <w:t>использовать теоретические знания по физике в повседневной жизни</w:t>
      </w:r>
      <w:r>
        <w:rPr>
          <w:spacing w:val="1"/>
        </w:rPr>
        <w:t xml:space="preserve"> </w:t>
      </w:r>
      <w:r>
        <w:t>для обеспечения безопасности при обращении с приборами и техническими</w:t>
      </w:r>
      <w:r>
        <w:rPr>
          <w:spacing w:val="1"/>
        </w:rPr>
        <w:t xml:space="preserve"> </w:t>
      </w:r>
      <w:r>
        <w:t>устройствами, для сохранения здоровья и соблюдения норм экологического</w:t>
      </w:r>
      <w:r>
        <w:rPr>
          <w:spacing w:val="1"/>
        </w:rPr>
        <w:t xml:space="preserve"> </w:t>
      </w:r>
      <w:r>
        <w:t>поведения</w:t>
      </w:r>
      <w:r>
        <w:rPr>
          <w:spacing w:val="1"/>
        </w:rPr>
        <w:t xml:space="preserve"> </w:t>
      </w:r>
      <w:r>
        <w:t>в окружающей</w:t>
      </w:r>
      <w:r>
        <w:rPr>
          <w:spacing w:val="1"/>
        </w:rPr>
        <w:t xml:space="preserve"> </w:t>
      </w:r>
      <w:r>
        <w:t>среде;</w:t>
      </w:r>
    </w:p>
    <w:p w:rsidR="00347E9B" w:rsidRDefault="00757747">
      <w:pPr>
        <w:pStyle w:val="a4"/>
        <w:spacing w:line="360" w:lineRule="auto"/>
        <w:ind w:right="489"/>
      </w:pPr>
      <w:r>
        <w:t>работать</w:t>
      </w:r>
      <w:r>
        <w:rPr>
          <w:spacing w:val="1"/>
        </w:rPr>
        <w:t xml:space="preserve"> </w:t>
      </w:r>
      <w:r>
        <w:t>в</w:t>
      </w:r>
      <w:r>
        <w:rPr>
          <w:spacing w:val="1"/>
        </w:rPr>
        <w:t xml:space="preserve"> </w:t>
      </w:r>
      <w:r>
        <w:t>группе</w:t>
      </w:r>
      <w:r>
        <w:rPr>
          <w:spacing w:val="1"/>
        </w:rPr>
        <w:t xml:space="preserve"> </w:t>
      </w:r>
      <w:r>
        <w:t>с</w:t>
      </w:r>
      <w:r>
        <w:rPr>
          <w:spacing w:val="1"/>
        </w:rPr>
        <w:t xml:space="preserve"> </w:t>
      </w:r>
      <w:r>
        <w:t>выполнением</w:t>
      </w:r>
      <w:r>
        <w:rPr>
          <w:spacing w:val="1"/>
        </w:rPr>
        <w:t xml:space="preserve"> </w:t>
      </w:r>
      <w:r>
        <w:t>различных</w:t>
      </w:r>
      <w:r>
        <w:rPr>
          <w:spacing w:val="1"/>
        </w:rPr>
        <w:t xml:space="preserve"> </w:t>
      </w:r>
      <w:r>
        <w:t>социальных</w:t>
      </w:r>
      <w:r>
        <w:rPr>
          <w:spacing w:val="1"/>
        </w:rPr>
        <w:t xml:space="preserve"> </w:t>
      </w:r>
      <w:r>
        <w:t>ролей,</w:t>
      </w:r>
      <w:r>
        <w:rPr>
          <w:spacing w:val="1"/>
        </w:rPr>
        <w:t xml:space="preserve"> </w:t>
      </w:r>
      <w:r>
        <w:t>планировать</w:t>
      </w:r>
      <w:r>
        <w:rPr>
          <w:spacing w:val="1"/>
        </w:rPr>
        <w:t xml:space="preserve"> </w:t>
      </w:r>
      <w:r>
        <w:t>работу</w:t>
      </w:r>
      <w:r>
        <w:rPr>
          <w:spacing w:val="1"/>
        </w:rPr>
        <w:t xml:space="preserve"> </w:t>
      </w:r>
      <w:r>
        <w:t>группы,</w:t>
      </w:r>
      <w:r>
        <w:rPr>
          <w:spacing w:val="1"/>
        </w:rPr>
        <w:t xml:space="preserve"> </w:t>
      </w:r>
      <w:r>
        <w:t>рационально</w:t>
      </w:r>
      <w:r>
        <w:rPr>
          <w:spacing w:val="1"/>
        </w:rPr>
        <w:t xml:space="preserve"> </w:t>
      </w:r>
      <w:r>
        <w:t>распределять</w:t>
      </w:r>
      <w:r>
        <w:rPr>
          <w:spacing w:val="1"/>
        </w:rPr>
        <w:t xml:space="preserve"> </w:t>
      </w:r>
      <w:r>
        <w:t>обязанности</w:t>
      </w:r>
      <w:r>
        <w:rPr>
          <w:spacing w:val="1"/>
        </w:rPr>
        <w:t xml:space="preserve"> </w:t>
      </w:r>
      <w:r>
        <w:t>и</w:t>
      </w:r>
      <w:r>
        <w:rPr>
          <w:spacing w:val="1"/>
        </w:rPr>
        <w:t xml:space="preserve"> </w:t>
      </w:r>
      <w:r>
        <w:t>планировать</w:t>
      </w:r>
      <w:r>
        <w:rPr>
          <w:spacing w:val="1"/>
        </w:rPr>
        <w:t xml:space="preserve"> </w:t>
      </w:r>
      <w:r>
        <w:t>деятельность</w:t>
      </w:r>
      <w:r>
        <w:rPr>
          <w:spacing w:val="1"/>
        </w:rPr>
        <w:t xml:space="preserve"> </w:t>
      </w:r>
      <w:r>
        <w:t>в</w:t>
      </w:r>
      <w:r>
        <w:rPr>
          <w:spacing w:val="1"/>
        </w:rPr>
        <w:t xml:space="preserve"> </w:t>
      </w:r>
      <w:r>
        <w:t>нестандартных</w:t>
      </w:r>
      <w:r>
        <w:rPr>
          <w:spacing w:val="1"/>
        </w:rPr>
        <w:t xml:space="preserve"> </w:t>
      </w:r>
      <w:r>
        <w:t>ситуациях,</w:t>
      </w:r>
      <w:r>
        <w:rPr>
          <w:spacing w:val="1"/>
        </w:rPr>
        <w:t xml:space="preserve"> </w:t>
      </w:r>
      <w:r>
        <w:t>оценивать</w:t>
      </w:r>
      <w:r>
        <w:rPr>
          <w:spacing w:val="1"/>
        </w:rPr>
        <w:t xml:space="preserve"> </w:t>
      </w:r>
      <w:r>
        <w:t>вклад</w:t>
      </w:r>
      <w:r>
        <w:rPr>
          <w:spacing w:val="1"/>
        </w:rPr>
        <w:t xml:space="preserve"> </w:t>
      </w:r>
      <w:r>
        <w:t>каждого</w:t>
      </w:r>
      <w:r>
        <w:rPr>
          <w:spacing w:val="-2"/>
        </w:rPr>
        <w:t xml:space="preserve"> </w:t>
      </w:r>
      <w:r>
        <w:t>из</w:t>
      </w:r>
      <w:r>
        <w:rPr>
          <w:spacing w:val="-1"/>
        </w:rPr>
        <w:t xml:space="preserve"> </w:t>
      </w:r>
      <w:r>
        <w:t>участников</w:t>
      </w:r>
      <w:r>
        <w:rPr>
          <w:spacing w:val="-2"/>
        </w:rPr>
        <w:t xml:space="preserve"> </w:t>
      </w:r>
      <w:r>
        <w:t>группы</w:t>
      </w:r>
      <w:r>
        <w:rPr>
          <w:spacing w:val="68"/>
        </w:rPr>
        <w:t xml:space="preserve"> </w:t>
      </w:r>
      <w:r>
        <w:t>в</w:t>
      </w:r>
      <w:r>
        <w:rPr>
          <w:spacing w:val="-2"/>
        </w:rPr>
        <w:t xml:space="preserve"> </w:t>
      </w:r>
      <w:r>
        <w:t>решение</w:t>
      </w:r>
      <w:r>
        <w:rPr>
          <w:spacing w:val="-1"/>
        </w:rPr>
        <w:t xml:space="preserve"> </w:t>
      </w:r>
      <w:r>
        <w:t>рассматриваемой</w:t>
      </w:r>
      <w:r>
        <w:rPr>
          <w:spacing w:val="-2"/>
        </w:rPr>
        <w:t xml:space="preserve"> </w:t>
      </w:r>
      <w:r>
        <w:t>проблемы.</w:t>
      </w:r>
    </w:p>
    <w:p w:rsidR="00347E9B" w:rsidRDefault="00757747">
      <w:pPr>
        <w:pStyle w:val="a4"/>
        <w:spacing w:line="362" w:lineRule="auto"/>
        <w:ind w:right="490"/>
      </w:pPr>
      <w:r>
        <w:t>Предметные результаты освоения программы по физике. В процессе</w:t>
      </w:r>
      <w:r>
        <w:rPr>
          <w:spacing w:val="1"/>
        </w:rPr>
        <w:t xml:space="preserve"> </w:t>
      </w:r>
      <w:r>
        <w:t>изучения</w:t>
      </w:r>
      <w:r>
        <w:rPr>
          <w:spacing w:val="1"/>
        </w:rPr>
        <w:t xml:space="preserve"> </w:t>
      </w:r>
      <w:r>
        <w:t>курса</w:t>
      </w:r>
      <w:r>
        <w:rPr>
          <w:spacing w:val="1"/>
        </w:rPr>
        <w:t xml:space="preserve"> </w:t>
      </w:r>
      <w:r>
        <w:t>курса</w:t>
      </w:r>
      <w:r>
        <w:rPr>
          <w:spacing w:val="1"/>
        </w:rPr>
        <w:t xml:space="preserve"> </w:t>
      </w:r>
      <w:r>
        <w:t>физики</w:t>
      </w:r>
      <w:r>
        <w:rPr>
          <w:spacing w:val="1"/>
        </w:rPr>
        <w:t xml:space="preserve"> </w:t>
      </w:r>
      <w:r>
        <w:t>базового</w:t>
      </w:r>
      <w:r>
        <w:rPr>
          <w:spacing w:val="1"/>
        </w:rPr>
        <w:t xml:space="preserve"> </w:t>
      </w:r>
      <w:r>
        <w:t>уровня</w:t>
      </w:r>
      <w:r>
        <w:rPr>
          <w:spacing w:val="1"/>
        </w:rPr>
        <w:t xml:space="preserve"> </w:t>
      </w:r>
      <w:r>
        <w:t>в</w:t>
      </w:r>
      <w:r>
        <w:rPr>
          <w:spacing w:val="1"/>
        </w:rPr>
        <w:t xml:space="preserve"> </w:t>
      </w:r>
      <w:r>
        <w:t>11</w:t>
      </w:r>
      <w:r>
        <w:rPr>
          <w:spacing w:val="1"/>
        </w:rPr>
        <w:t xml:space="preserve"> </w:t>
      </w:r>
      <w:r>
        <w:t>классе</w:t>
      </w:r>
      <w:r>
        <w:rPr>
          <w:spacing w:val="1"/>
        </w:rPr>
        <w:t xml:space="preserve"> </w:t>
      </w:r>
      <w:r>
        <w:t>обучающийсянаучится:</w:t>
      </w:r>
    </w:p>
    <w:p w:rsidR="00347E9B" w:rsidRDefault="00757747">
      <w:pPr>
        <w:pStyle w:val="a4"/>
        <w:spacing w:line="360" w:lineRule="auto"/>
        <w:ind w:right="498"/>
      </w:pPr>
      <w:r>
        <w:t>демонстрировать на примерах роль и место физики в формировании</w:t>
      </w:r>
      <w:r>
        <w:rPr>
          <w:spacing w:val="1"/>
        </w:rPr>
        <w:t xml:space="preserve"> </w:t>
      </w:r>
      <w:r>
        <w:t>современной</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в</w:t>
      </w:r>
      <w:r>
        <w:rPr>
          <w:spacing w:val="1"/>
        </w:rPr>
        <w:t xml:space="preserve"> </w:t>
      </w:r>
      <w:r>
        <w:t>развитии</w:t>
      </w:r>
      <w:r>
        <w:rPr>
          <w:spacing w:val="1"/>
        </w:rPr>
        <w:t xml:space="preserve"> </w:t>
      </w:r>
      <w:r>
        <w:t>современной</w:t>
      </w:r>
      <w:r>
        <w:rPr>
          <w:spacing w:val="1"/>
        </w:rPr>
        <w:t xml:space="preserve"> </w:t>
      </w:r>
      <w:r>
        <w:t>техники</w:t>
      </w:r>
      <w:r>
        <w:rPr>
          <w:spacing w:val="1"/>
        </w:rPr>
        <w:t xml:space="preserve"> </w:t>
      </w:r>
      <w:r>
        <w:t>и</w:t>
      </w:r>
      <w:r>
        <w:rPr>
          <w:spacing w:val="1"/>
        </w:rPr>
        <w:t xml:space="preserve"> </w:t>
      </w:r>
      <w:r>
        <w:t>технологий,</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людей,</w:t>
      </w:r>
      <w:r>
        <w:rPr>
          <w:spacing w:val="1"/>
        </w:rPr>
        <w:t xml:space="preserve"> </w:t>
      </w:r>
      <w:r>
        <w:t>целостность</w:t>
      </w:r>
      <w:r>
        <w:rPr>
          <w:spacing w:val="1"/>
        </w:rPr>
        <w:t xml:space="preserve"> </w:t>
      </w:r>
      <w:r>
        <w:t>и</w:t>
      </w:r>
      <w:r>
        <w:rPr>
          <w:spacing w:val="1"/>
        </w:rPr>
        <w:t xml:space="preserve"> </w:t>
      </w:r>
      <w:r>
        <w:t>единство</w:t>
      </w:r>
      <w:r>
        <w:rPr>
          <w:spacing w:val="-67"/>
        </w:rPr>
        <w:t xml:space="preserve"> </w:t>
      </w:r>
      <w:r>
        <w:t>физической картины</w:t>
      </w:r>
      <w:r>
        <w:rPr>
          <w:spacing w:val="1"/>
        </w:rPr>
        <w:t xml:space="preserve"> </w:t>
      </w:r>
      <w:r>
        <w:t>мира;</w:t>
      </w:r>
    </w:p>
    <w:p w:rsidR="00347E9B" w:rsidRDefault="00757747">
      <w:pPr>
        <w:pStyle w:val="a4"/>
        <w:spacing w:line="360" w:lineRule="auto"/>
        <w:ind w:right="493"/>
      </w:pPr>
      <w:r>
        <w:t>учитывать</w:t>
      </w:r>
      <w:r>
        <w:rPr>
          <w:spacing w:val="1"/>
        </w:rPr>
        <w:t xml:space="preserve"> </w:t>
      </w:r>
      <w:r>
        <w:t>границы</w:t>
      </w:r>
      <w:r>
        <w:rPr>
          <w:spacing w:val="1"/>
        </w:rPr>
        <w:t xml:space="preserve"> </w:t>
      </w:r>
      <w:r>
        <w:t>применения</w:t>
      </w:r>
      <w:r>
        <w:rPr>
          <w:spacing w:val="1"/>
        </w:rPr>
        <w:t xml:space="preserve"> </w:t>
      </w:r>
      <w:r>
        <w:t>изученных</w:t>
      </w:r>
      <w:r>
        <w:rPr>
          <w:spacing w:val="1"/>
        </w:rPr>
        <w:t xml:space="preserve"> </w:t>
      </w:r>
      <w:r>
        <w:t>физических</w:t>
      </w:r>
      <w:r>
        <w:rPr>
          <w:spacing w:val="1"/>
        </w:rPr>
        <w:t xml:space="preserve"> </w:t>
      </w:r>
      <w:r>
        <w:t>моделей:</w:t>
      </w:r>
      <w:r>
        <w:rPr>
          <w:spacing w:val="1"/>
        </w:rPr>
        <w:t xml:space="preserve"> </w:t>
      </w:r>
      <w:r>
        <w:t>точечный электрический заряд, луч света, точечный источник света, ядерная</w:t>
      </w:r>
      <w:r>
        <w:rPr>
          <w:spacing w:val="1"/>
        </w:rPr>
        <w:t xml:space="preserve"> </w:t>
      </w:r>
      <w:r>
        <w:t>модель атома, нуклонная модель атомного ядра при решении физических</w:t>
      </w:r>
      <w:r>
        <w:rPr>
          <w:spacing w:val="1"/>
        </w:rPr>
        <w:t xml:space="preserve"> </w:t>
      </w:r>
      <w:r>
        <w:t>задач;</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распознавать физические явления (процессы) и объяснять их на основе</w:t>
      </w:r>
      <w:r>
        <w:rPr>
          <w:spacing w:val="1"/>
        </w:rPr>
        <w:t xml:space="preserve"> </w:t>
      </w:r>
      <w:r>
        <w:t>законов электродинамики и квантовой физики: электрическая проводимость,</w:t>
      </w:r>
      <w:r>
        <w:rPr>
          <w:spacing w:val="1"/>
        </w:rPr>
        <w:t xml:space="preserve"> </w:t>
      </w:r>
      <w:r>
        <w:t>тепловое, световое, химическое, магнитное действия тока, взаимодействие</w:t>
      </w:r>
      <w:r>
        <w:rPr>
          <w:spacing w:val="1"/>
        </w:rPr>
        <w:t xml:space="preserve"> </w:t>
      </w:r>
      <w:r>
        <w:t>магнитов,</w:t>
      </w:r>
      <w:r>
        <w:rPr>
          <w:spacing w:val="1"/>
        </w:rPr>
        <w:t xml:space="preserve"> </w:t>
      </w:r>
      <w:r>
        <w:t>электромагнитная</w:t>
      </w:r>
      <w:r>
        <w:rPr>
          <w:spacing w:val="1"/>
        </w:rPr>
        <w:t xml:space="preserve"> </w:t>
      </w:r>
      <w:r>
        <w:t>индукция,</w:t>
      </w:r>
      <w:r>
        <w:rPr>
          <w:spacing w:val="1"/>
        </w:rPr>
        <w:t xml:space="preserve"> </w:t>
      </w:r>
      <w:r>
        <w:t>действие</w:t>
      </w:r>
      <w:r>
        <w:rPr>
          <w:spacing w:val="1"/>
        </w:rPr>
        <w:t xml:space="preserve"> </w:t>
      </w:r>
      <w:r>
        <w:t>магнитного</w:t>
      </w:r>
      <w:r>
        <w:rPr>
          <w:spacing w:val="1"/>
        </w:rPr>
        <w:t xml:space="preserve"> </w:t>
      </w:r>
      <w:r>
        <w:t>поля</w:t>
      </w:r>
      <w:r>
        <w:rPr>
          <w:spacing w:val="1"/>
        </w:rPr>
        <w:t xml:space="preserve"> </w:t>
      </w:r>
      <w:r>
        <w:t>на</w:t>
      </w:r>
      <w:r>
        <w:rPr>
          <w:spacing w:val="1"/>
        </w:rPr>
        <w:t xml:space="preserve"> </w:t>
      </w:r>
      <w:r>
        <w:t>проводник</w:t>
      </w:r>
      <w:r>
        <w:rPr>
          <w:spacing w:val="1"/>
        </w:rPr>
        <w:t xml:space="preserve"> </w:t>
      </w:r>
      <w:r>
        <w:t>с током и движущийся заряд,</w:t>
      </w:r>
      <w:r>
        <w:rPr>
          <w:spacing w:val="1"/>
        </w:rPr>
        <w:t xml:space="preserve"> </w:t>
      </w:r>
      <w:r>
        <w:t>электромагнитные колебания и</w:t>
      </w:r>
      <w:r>
        <w:rPr>
          <w:spacing w:val="1"/>
        </w:rPr>
        <w:t xml:space="preserve"> </w:t>
      </w:r>
      <w:r>
        <w:t>волны,</w:t>
      </w:r>
      <w:r>
        <w:rPr>
          <w:spacing w:val="1"/>
        </w:rPr>
        <w:t xml:space="preserve"> </w:t>
      </w:r>
      <w:r>
        <w:t>прямолинейное</w:t>
      </w:r>
      <w:r>
        <w:rPr>
          <w:spacing w:val="1"/>
        </w:rPr>
        <w:t xml:space="preserve"> </w:t>
      </w:r>
      <w:r>
        <w:t>распространение</w:t>
      </w:r>
      <w:r>
        <w:rPr>
          <w:spacing w:val="1"/>
        </w:rPr>
        <w:t xml:space="preserve"> </w:t>
      </w:r>
      <w:r>
        <w:t>света,</w:t>
      </w:r>
      <w:r>
        <w:rPr>
          <w:spacing w:val="1"/>
        </w:rPr>
        <w:t xml:space="preserve"> </w:t>
      </w:r>
      <w:r>
        <w:t>отражение,</w:t>
      </w:r>
      <w:r>
        <w:rPr>
          <w:spacing w:val="1"/>
        </w:rPr>
        <w:t xml:space="preserve"> </w:t>
      </w:r>
      <w:r>
        <w:t>преломление,</w:t>
      </w:r>
      <w:r>
        <w:rPr>
          <w:spacing w:val="1"/>
        </w:rPr>
        <w:t xml:space="preserve"> </w:t>
      </w:r>
      <w:r>
        <w:t>интерференция,</w:t>
      </w:r>
      <w:r>
        <w:rPr>
          <w:spacing w:val="1"/>
        </w:rPr>
        <w:t xml:space="preserve"> </w:t>
      </w:r>
      <w:r>
        <w:t>дифракция</w:t>
      </w:r>
      <w:r>
        <w:rPr>
          <w:spacing w:val="1"/>
        </w:rPr>
        <w:t xml:space="preserve"> </w:t>
      </w:r>
      <w:r>
        <w:t>и</w:t>
      </w:r>
      <w:r>
        <w:rPr>
          <w:spacing w:val="1"/>
        </w:rPr>
        <w:t xml:space="preserve"> </w:t>
      </w:r>
      <w:r>
        <w:t>поляризация</w:t>
      </w:r>
      <w:r>
        <w:rPr>
          <w:spacing w:val="1"/>
        </w:rPr>
        <w:t xml:space="preserve"> </w:t>
      </w:r>
      <w:r>
        <w:t>света,</w:t>
      </w:r>
      <w:r>
        <w:rPr>
          <w:spacing w:val="1"/>
        </w:rPr>
        <w:t xml:space="preserve"> </w:t>
      </w:r>
      <w:r>
        <w:t>дисперсия</w:t>
      </w:r>
      <w:r>
        <w:rPr>
          <w:spacing w:val="1"/>
        </w:rPr>
        <w:t xml:space="preserve"> </w:t>
      </w:r>
      <w:r>
        <w:t>света,</w:t>
      </w:r>
      <w:r>
        <w:rPr>
          <w:spacing w:val="1"/>
        </w:rPr>
        <w:t xml:space="preserve"> </w:t>
      </w:r>
      <w:r>
        <w:t>фотоэлектрический эффект (фотоэффект), световое давление, возникновение</w:t>
      </w:r>
      <w:r>
        <w:rPr>
          <w:spacing w:val="1"/>
        </w:rPr>
        <w:t xml:space="preserve"> </w:t>
      </w:r>
      <w:r>
        <w:t>линейчатого</w:t>
      </w:r>
      <w:r>
        <w:rPr>
          <w:spacing w:val="1"/>
        </w:rPr>
        <w:t xml:space="preserve"> </w:t>
      </w:r>
      <w:r>
        <w:t>спектра</w:t>
      </w:r>
      <w:r>
        <w:rPr>
          <w:spacing w:val="1"/>
        </w:rPr>
        <w:t xml:space="preserve"> </w:t>
      </w:r>
      <w:r>
        <w:t>атома</w:t>
      </w:r>
      <w:r>
        <w:rPr>
          <w:spacing w:val="1"/>
        </w:rPr>
        <w:t xml:space="preserve"> </w:t>
      </w:r>
      <w:r>
        <w:t>водорода,</w:t>
      </w:r>
      <w:r>
        <w:rPr>
          <w:spacing w:val="1"/>
        </w:rPr>
        <w:t xml:space="preserve"> </w:t>
      </w:r>
      <w:r>
        <w:t>естественная</w:t>
      </w:r>
      <w:r>
        <w:rPr>
          <w:spacing w:val="1"/>
        </w:rPr>
        <w:t xml:space="preserve"> </w:t>
      </w:r>
      <w:r>
        <w:t>и</w:t>
      </w:r>
      <w:r>
        <w:rPr>
          <w:spacing w:val="1"/>
        </w:rPr>
        <w:t xml:space="preserve"> </w:t>
      </w:r>
      <w:r>
        <w:t>искусственная</w:t>
      </w:r>
      <w:r>
        <w:rPr>
          <w:spacing w:val="1"/>
        </w:rPr>
        <w:t xml:space="preserve"> </w:t>
      </w:r>
      <w:r>
        <w:t>радиоактивность;</w:t>
      </w:r>
    </w:p>
    <w:p w:rsidR="00347E9B" w:rsidRDefault="00757747">
      <w:pPr>
        <w:pStyle w:val="a4"/>
        <w:spacing w:before="1" w:line="360" w:lineRule="auto"/>
        <w:ind w:right="483"/>
      </w:pPr>
      <w:r>
        <w:t>описывать изученные свойства вещества (электрические, магнитные,</w:t>
      </w:r>
      <w:r>
        <w:rPr>
          <w:spacing w:val="1"/>
        </w:rPr>
        <w:t xml:space="preserve"> </w:t>
      </w:r>
      <w:r>
        <w:t>оптические,</w:t>
      </w:r>
      <w:r>
        <w:rPr>
          <w:spacing w:val="1"/>
        </w:rPr>
        <w:t xml:space="preserve"> </w:t>
      </w:r>
      <w:r>
        <w:t>электрическую</w:t>
      </w:r>
      <w:r>
        <w:rPr>
          <w:spacing w:val="1"/>
        </w:rPr>
        <w:t xml:space="preserve"> </w:t>
      </w:r>
      <w:r>
        <w:t>проводимость</w:t>
      </w:r>
      <w:r>
        <w:rPr>
          <w:spacing w:val="1"/>
        </w:rPr>
        <w:t xml:space="preserve"> </w:t>
      </w:r>
      <w:r>
        <w:t>различных</w:t>
      </w:r>
      <w:r>
        <w:rPr>
          <w:spacing w:val="1"/>
        </w:rPr>
        <w:t xml:space="preserve"> </w:t>
      </w:r>
      <w:r>
        <w:t>сред)</w:t>
      </w:r>
      <w:r>
        <w:rPr>
          <w:spacing w:val="1"/>
        </w:rPr>
        <w:t xml:space="preserve"> </w:t>
      </w:r>
      <w:r>
        <w:t>и</w:t>
      </w:r>
      <w:r>
        <w:rPr>
          <w:spacing w:val="1"/>
        </w:rPr>
        <w:t xml:space="preserve"> </w:t>
      </w:r>
      <w:r>
        <w:t>электромагнитные</w:t>
      </w:r>
      <w:r>
        <w:rPr>
          <w:spacing w:val="1"/>
        </w:rPr>
        <w:t xml:space="preserve"> </w:t>
      </w:r>
      <w:r>
        <w:t>явления</w:t>
      </w:r>
      <w:r>
        <w:rPr>
          <w:spacing w:val="1"/>
        </w:rPr>
        <w:t xml:space="preserve"> </w:t>
      </w:r>
      <w:r>
        <w:t>(процессы),</w:t>
      </w:r>
      <w:r>
        <w:rPr>
          <w:spacing w:val="1"/>
        </w:rPr>
        <w:t xml:space="preserve"> </w:t>
      </w:r>
      <w:r>
        <w:t>используя</w:t>
      </w:r>
      <w:r>
        <w:rPr>
          <w:spacing w:val="1"/>
        </w:rPr>
        <w:t xml:space="preserve"> </w:t>
      </w:r>
      <w:r>
        <w:t>физические</w:t>
      </w:r>
      <w:r>
        <w:rPr>
          <w:spacing w:val="1"/>
        </w:rPr>
        <w:t xml:space="preserve"> </w:t>
      </w:r>
      <w:r>
        <w:t>величины:</w:t>
      </w:r>
      <w:r>
        <w:rPr>
          <w:spacing w:val="1"/>
        </w:rPr>
        <w:t xml:space="preserve"> </w:t>
      </w:r>
      <w:r>
        <w:t>электрический заряд, сила тока, электрическое напряжение, электрическое</w:t>
      </w:r>
      <w:r>
        <w:rPr>
          <w:spacing w:val="1"/>
        </w:rPr>
        <w:t xml:space="preserve"> </w:t>
      </w:r>
      <w:r>
        <w:t>сопротивление, разность потенциалов, электродвижущая сила, работа тока,</w:t>
      </w:r>
      <w:r>
        <w:rPr>
          <w:spacing w:val="1"/>
        </w:rPr>
        <w:t xml:space="preserve"> </w:t>
      </w:r>
      <w:r>
        <w:t>индукция</w:t>
      </w:r>
      <w:r>
        <w:rPr>
          <w:spacing w:val="1"/>
        </w:rPr>
        <w:t xml:space="preserve"> </w:t>
      </w:r>
      <w:r>
        <w:t>магнитного</w:t>
      </w:r>
      <w:r>
        <w:rPr>
          <w:spacing w:val="1"/>
        </w:rPr>
        <w:t xml:space="preserve"> </w:t>
      </w:r>
      <w:r>
        <w:t>поля,</w:t>
      </w:r>
      <w:r>
        <w:rPr>
          <w:spacing w:val="1"/>
        </w:rPr>
        <w:t xml:space="preserve"> </w:t>
      </w:r>
      <w:r>
        <w:t>сила</w:t>
      </w:r>
      <w:r>
        <w:rPr>
          <w:spacing w:val="1"/>
        </w:rPr>
        <w:t xml:space="preserve"> </w:t>
      </w:r>
      <w:r>
        <w:t>Ампера,</w:t>
      </w:r>
      <w:r>
        <w:rPr>
          <w:spacing w:val="1"/>
        </w:rPr>
        <w:t xml:space="preserve"> </w:t>
      </w:r>
      <w:r>
        <w:t>сила</w:t>
      </w:r>
      <w:r>
        <w:rPr>
          <w:spacing w:val="1"/>
        </w:rPr>
        <w:t xml:space="preserve"> </w:t>
      </w:r>
      <w:r>
        <w:t>Лоренца,</w:t>
      </w:r>
      <w:r>
        <w:rPr>
          <w:spacing w:val="1"/>
        </w:rPr>
        <w:t xml:space="preserve"> </w:t>
      </w:r>
      <w:r>
        <w:t>индуктивность</w:t>
      </w:r>
      <w:r>
        <w:rPr>
          <w:spacing w:val="1"/>
        </w:rPr>
        <w:t xml:space="preserve"> </w:t>
      </w:r>
      <w:r>
        <w:t>катушки,</w:t>
      </w:r>
      <w:r>
        <w:rPr>
          <w:spacing w:val="1"/>
        </w:rPr>
        <w:t xml:space="preserve"> </w:t>
      </w:r>
      <w:r>
        <w:t>энергия</w:t>
      </w:r>
      <w:r>
        <w:rPr>
          <w:spacing w:val="1"/>
        </w:rPr>
        <w:t xml:space="preserve"> </w:t>
      </w:r>
      <w:r>
        <w:t>электрического</w:t>
      </w:r>
      <w:r>
        <w:rPr>
          <w:spacing w:val="1"/>
        </w:rPr>
        <w:t xml:space="preserve"> </w:t>
      </w:r>
      <w:r>
        <w:t>и</w:t>
      </w:r>
      <w:r>
        <w:rPr>
          <w:spacing w:val="1"/>
        </w:rPr>
        <w:t xml:space="preserve"> </w:t>
      </w:r>
      <w:r>
        <w:t>магнитного</w:t>
      </w:r>
      <w:r>
        <w:rPr>
          <w:spacing w:val="1"/>
        </w:rPr>
        <w:t xml:space="preserve"> </w:t>
      </w:r>
      <w:r>
        <w:t>полей,</w:t>
      </w:r>
      <w:r>
        <w:rPr>
          <w:spacing w:val="1"/>
        </w:rPr>
        <w:t xml:space="preserve"> </w:t>
      </w:r>
      <w:r>
        <w:t>период</w:t>
      </w:r>
      <w:r>
        <w:rPr>
          <w:spacing w:val="1"/>
        </w:rPr>
        <w:t xml:space="preserve"> </w:t>
      </w:r>
      <w:r>
        <w:t>и</w:t>
      </w:r>
      <w:r>
        <w:rPr>
          <w:spacing w:val="1"/>
        </w:rPr>
        <w:t xml:space="preserve"> </w:t>
      </w:r>
      <w:r>
        <w:t>частота</w:t>
      </w:r>
      <w:r>
        <w:rPr>
          <w:spacing w:val="1"/>
        </w:rPr>
        <w:t xml:space="preserve"> </w:t>
      </w:r>
      <w:r>
        <w:t>колебаний</w:t>
      </w:r>
      <w:r>
        <w:rPr>
          <w:spacing w:val="1"/>
        </w:rPr>
        <w:t xml:space="preserve"> </w:t>
      </w:r>
      <w:r>
        <w:t>в</w:t>
      </w:r>
      <w:r>
        <w:rPr>
          <w:spacing w:val="1"/>
        </w:rPr>
        <w:t xml:space="preserve"> </w:t>
      </w:r>
      <w:r>
        <w:t>колебательном</w:t>
      </w:r>
      <w:r>
        <w:rPr>
          <w:spacing w:val="1"/>
        </w:rPr>
        <w:t xml:space="preserve"> </w:t>
      </w:r>
      <w:r>
        <w:t>контуре,</w:t>
      </w:r>
      <w:r>
        <w:rPr>
          <w:spacing w:val="1"/>
        </w:rPr>
        <w:t xml:space="preserve"> </w:t>
      </w:r>
      <w:r>
        <w:t>заряд</w:t>
      </w:r>
      <w:r>
        <w:rPr>
          <w:spacing w:val="1"/>
        </w:rPr>
        <w:t xml:space="preserve"> </w:t>
      </w:r>
      <w:r>
        <w:t>и</w:t>
      </w:r>
      <w:r>
        <w:rPr>
          <w:spacing w:val="1"/>
        </w:rPr>
        <w:t xml:space="preserve"> </w:t>
      </w:r>
      <w:r>
        <w:t>сила</w:t>
      </w:r>
      <w:r>
        <w:rPr>
          <w:spacing w:val="1"/>
        </w:rPr>
        <w:t xml:space="preserve"> </w:t>
      </w:r>
      <w:r>
        <w:t>тока</w:t>
      </w:r>
      <w:r>
        <w:rPr>
          <w:spacing w:val="1"/>
        </w:rPr>
        <w:t xml:space="preserve"> </w:t>
      </w:r>
      <w:r>
        <w:t>в</w:t>
      </w:r>
      <w:r>
        <w:rPr>
          <w:spacing w:val="1"/>
        </w:rPr>
        <w:t xml:space="preserve"> </w:t>
      </w:r>
      <w:r>
        <w:t>процессе</w:t>
      </w:r>
      <w:r>
        <w:rPr>
          <w:spacing w:val="1"/>
        </w:rPr>
        <w:t xml:space="preserve"> </w:t>
      </w:r>
      <w:r>
        <w:t>гармонических</w:t>
      </w:r>
      <w:r>
        <w:rPr>
          <w:spacing w:val="1"/>
        </w:rPr>
        <w:t xml:space="preserve"> </w:t>
      </w:r>
      <w:r>
        <w:t>электромагнитных</w:t>
      </w:r>
      <w:r>
        <w:rPr>
          <w:spacing w:val="1"/>
        </w:rPr>
        <w:t xml:space="preserve"> </w:t>
      </w:r>
      <w:r>
        <w:t>колебаний,</w:t>
      </w:r>
      <w:r>
        <w:rPr>
          <w:spacing w:val="1"/>
        </w:rPr>
        <w:t xml:space="preserve"> </w:t>
      </w:r>
      <w:r>
        <w:t>фокусное</w:t>
      </w:r>
      <w:r>
        <w:rPr>
          <w:spacing w:val="1"/>
        </w:rPr>
        <w:t xml:space="preserve"> </w:t>
      </w:r>
      <w:r>
        <w:t>расстояние</w:t>
      </w:r>
      <w:r>
        <w:rPr>
          <w:spacing w:val="1"/>
        </w:rPr>
        <w:t xml:space="preserve"> </w:t>
      </w:r>
      <w:r>
        <w:t>и</w:t>
      </w:r>
      <w:r>
        <w:rPr>
          <w:spacing w:val="1"/>
        </w:rPr>
        <w:t xml:space="preserve"> </w:t>
      </w:r>
      <w:r>
        <w:t>оптическая</w:t>
      </w:r>
      <w:r>
        <w:rPr>
          <w:spacing w:val="1"/>
        </w:rPr>
        <w:t xml:space="preserve"> </w:t>
      </w:r>
      <w:r>
        <w:t>сила</w:t>
      </w:r>
      <w:r>
        <w:rPr>
          <w:spacing w:val="1"/>
        </w:rPr>
        <w:t xml:space="preserve"> </w:t>
      </w:r>
      <w:r>
        <w:t>линзы,</w:t>
      </w:r>
      <w:r>
        <w:rPr>
          <w:spacing w:val="1"/>
        </w:rPr>
        <w:t xml:space="preserve"> </w:t>
      </w:r>
      <w:r>
        <w:t>при</w:t>
      </w:r>
      <w:r>
        <w:rPr>
          <w:spacing w:val="1"/>
        </w:rPr>
        <w:t xml:space="preserve"> </w:t>
      </w:r>
      <w:r>
        <w:t>описании</w:t>
      </w:r>
      <w:r>
        <w:rPr>
          <w:spacing w:val="1"/>
        </w:rPr>
        <w:t xml:space="preserve"> </w:t>
      </w:r>
      <w:r>
        <w:t>правильно</w:t>
      </w:r>
      <w:r>
        <w:rPr>
          <w:spacing w:val="1"/>
        </w:rPr>
        <w:t xml:space="preserve"> </w:t>
      </w:r>
      <w:r>
        <w:t>трактовать</w:t>
      </w:r>
      <w:r>
        <w:rPr>
          <w:spacing w:val="1"/>
        </w:rPr>
        <w:t xml:space="preserve"> </w:t>
      </w:r>
      <w:r>
        <w:t>физический</w:t>
      </w:r>
      <w:r>
        <w:rPr>
          <w:spacing w:val="1"/>
        </w:rPr>
        <w:t xml:space="preserve"> </w:t>
      </w:r>
      <w:r>
        <w:t>смысл</w:t>
      </w:r>
      <w:r>
        <w:rPr>
          <w:spacing w:val="1"/>
        </w:rPr>
        <w:t xml:space="preserve"> </w:t>
      </w:r>
      <w:r>
        <w:t>используемых</w:t>
      </w:r>
      <w:r>
        <w:rPr>
          <w:spacing w:val="1"/>
        </w:rPr>
        <w:t xml:space="preserve"> </w:t>
      </w:r>
      <w:r>
        <w:t>величин,</w:t>
      </w:r>
      <w:r>
        <w:rPr>
          <w:spacing w:val="1"/>
        </w:rPr>
        <w:t xml:space="preserve"> </w:t>
      </w:r>
      <w:r>
        <w:t>их</w:t>
      </w:r>
      <w:r>
        <w:rPr>
          <w:spacing w:val="1"/>
        </w:rPr>
        <w:t xml:space="preserve"> </w:t>
      </w:r>
      <w:r>
        <w:t>обозначения</w:t>
      </w:r>
      <w:r>
        <w:rPr>
          <w:spacing w:val="1"/>
        </w:rPr>
        <w:t xml:space="preserve"> </w:t>
      </w:r>
      <w:r>
        <w:t>и</w:t>
      </w:r>
      <w:r>
        <w:rPr>
          <w:spacing w:val="1"/>
        </w:rPr>
        <w:t xml:space="preserve"> </w:t>
      </w:r>
      <w:r>
        <w:t>единицы,</w:t>
      </w:r>
      <w:r>
        <w:rPr>
          <w:spacing w:val="1"/>
        </w:rPr>
        <w:t xml:space="preserve"> </w:t>
      </w:r>
      <w:r>
        <w:t>указывать</w:t>
      </w:r>
      <w:r>
        <w:rPr>
          <w:spacing w:val="1"/>
        </w:rPr>
        <w:t xml:space="preserve"> </w:t>
      </w:r>
      <w:r>
        <w:t>формулы,</w:t>
      </w:r>
      <w:r>
        <w:rPr>
          <w:spacing w:val="1"/>
        </w:rPr>
        <w:t xml:space="preserve"> </w:t>
      </w:r>
      <w:r>
        <w:t>связывающие</w:t>
      </w:r>
      <w:r>
        <w:rPr>
          <w:spacing w:val="1"/>
        </w:rPr>
        <w:t xml:space="preserve"> </w:t>
      </w:r>
      <w:r>
        <w:t>данную</w:t>
      </w:r>
      <w:r>
        <w:rPr>
          <w:spacing w:val="1"/>
        </w:rPr>
        <w:t xml:space="preserve"> </w:t>
      </w:r>
      <w:r>
        <w:t>физическую</w:t>
      </w:r>
      <w:r>
        <w:rPr>
          <w:spacing w:val="1"/>
        </w:rPr>
        <w:t xml:space="preserve"> </w:t>
      </w:r>
      <w:r>
        <w:t>величину</w:t>
      </w:r>
      <w:r>
        <w:rPr>
          <w:spacing w:val="1"/>
        </w:rPr>
        <w:t xml:space="preserve"> </w:t>
      </w:r>
      <w:r>
        <w:t>с</w:t>
      </w:r>
      <w:r>
        <w:rPr>
          <w:spacing w:val="1"/>
        </w:rPr>
        <w:t xml:space="preserve"> </w:t>
      </w:r>
      <w:r>
        <w:t>другими</w:t>
      </w:r>
      <w:r>
        <w:rPr>
          <w:spacing w:val="1"/>
        </w:rPr>
        <w:t xml:space="preserve"> </w:t>
      </w:r>
      <w:r>
        <w:t>величинами;</w:t>
      </w:r>
    </w:p>
    <w:p w:rsidR="00347E9B" w:rsidRDefault="00757747">
      <w:pPr>
        <w:pStyle w:val="a4"/>
        <w:spacing w:before="2" w:line="360" w:lineRule="auto"/>
        <w:ind w:right="489"/>
      </w:pPr>
      <w:r>
        <w:t>описывать</w:t>
      </w:r>
      <w:r>
        <w:rPr>
          <w:spacing w:val="1"/>
        </w:rPr>
        <w:t xml:space="preserve"> </w:t>
      </w:r>
      <w:r>
        <w:t>изученные</w:t>
      </w:r>
      <w:r>
        <w:rPr>
          <w:spacing w:val="1"/>
        </w:rPr>
        <w:t xml:space="preserve"> </w:t>
      </w:r>
      <w:r>
        <w:t>квантовые</w:t>
      </w:r>
      <w:r>
        <w:rPr>
          <w:spacing w:val="1"/>
        </w:rPr>
        <w:t xml:space="preserve"> </w:t>
      </w:r>
      <w:r>
        <w:t>явления</w:t>
      </w:r>
      <w:r>
        <w:rPr>
          <w:spacing w:val="1"/>
        </w:rPr>
        <w:t xml:space="preserve"> </w:t>
      </w:r>
      <w:r>
        <w:t>и</w:t>
      </w:r>
      <w:r>
        <w:rPr>
          <w:spacing w:val="1"/>
        </w:rPr>
        <w:t xml:space="preserve"> </w:t>
      </w:r>
      <w:r>
        <w:t>процессы,</w:t>
      </w:r>
      <w:r>
        <w:rPr>
          <w:spacing w:val="1"/>
        </w:rPr>
        <w:t xml:space="preserve"> </w:t>
      </w:r>
      <w:r>
        <w:t>используя</w:t>
      </w:r>
      <w:r>
        <w:rPr>
          <w:spacing w:val="1"/>
        </w:rPr>
        <w:t xml:space="preserve"> </w:t>
      </w:r>
      <w:r>
        <w:t>физические</w:t>
      </w:r>
      <w:r>
        <w:rPr>
          <w:spacing w:val="1"/>
        </w:rPr>
        <w:t xml:space="preserve"> </w:t>
      </w:r>
      <w:r>
        <w:t>величины:</w:t>
      </w:r>
      <w:r>
        <w:rPr>
          <w:spacing w:val="1"/>
        </w:rPr>
        <w:t xml:space="preserve"> </w:t>
      </w:r>
      <w:r>
        <w:t>скорость</w:t>
      </w:r>
      <w:r>
        <w:rPr>
          <w:spacing w:val="1"/>
        </w:rPr>
        <w:t xml:space="preserve"> </w:t>
      </w:r>
      <w:r>
        <w:t>электромагнитных</w:t>
      </w:r>
      <w:r>
        <w:rPr>
          <w:spacing w:val="1"/>
        </w:rPr>
        <w:t xml:space="preserve"> </w:t>
      </w:r>
      <w:r>
        <w:t>волн,</w:t>
      </w:r>
      <w:r>
        <w:rPr>
          <w:spacing w:val="1"/>
        </w:rPr>
        <w:t xml:space="preserve"> </w:t>
      </w:r>
      <w:r>
        <w:t>длина</w:t>
      </w:r>
      <w:r>
        <w:rPr>
          <w:spacing w:val="1"/>
        </w:rPr>
        <w:t xml:space="preserve"> </w:t>
      </w:r>
      <w:r>
        <w:t>волны</w:t>
      </w:r>
      <w:r>
        <w:rPr>
          <w:spacing w:val="1"/>
        </w:rPr>
        <w:t xml:space="preserve"> </w:t>
      </w:r>
      <w:r>
        <w:t>и</w:t>
      </w:r>
      <w:r>
        <w:rPr>
          <w:spacing w:val="1"/>
        </w:rPr>
        <w:t xml:space="preserve"> </w:t>
      </w:r>
      <w:r>
        <w:t>частота света, энергия</w:t>
      </w:r>
      <w:r>
        <w:rPr>
          <w:spacing w:val="1"/>
        </w:rPr>
        <w:t xml:space="preserve"> </w:t>
      </w:r>
      <w:r>
        <w:t>и импульс фотона, период полураспада, энергия связи</w:t>
      </w:r>
      <w:r>
        <w:rPr>
          <w:spacing w:val="-67"/>
        </w:rPr>
        <w:t xml:space="preserve"> </w:t>
      </w:r>
      <w:r>
        <w:t>атомных</w:t>
      </w:r>
      <w:r>
        <w:rPr>
          <w:spacing w:val="1"/>
        </w:rPr>
        <w:t xml:space="preserve"> </w:t>
      </w:r>
      <w:r>
        <w:t>ядер,</w:t>
      </w:r>
      <w:r>
        <w:rPr>
          <w:spacing w:val="1"/>
        </w:rPr>
        <w:t xml:space="preserve"> </w:t>
      </w:r>
      <w:r>
        <w:t>при</w:t>
      </w:r>
      <w:r>
        <w:rPr>
          <w:spacing w:val="1"/>
        </w:rPr>
        <w:t xml:space="preserve"> </w:t>
      </w:r>
      <w:r>
        <w:t>описании</w:t>
      </w:r>
      <w:r>
        <w:rPr>
          <w:spacing w:val="1"/>
        </w:rPr>
        <w:t xml:space="preserve"> </w:t>
      </w:r>
      <w:r>
        <w:t>правильно</w:t>
      </w:r>
      <w:r>
        <w:rPr>
          <w:spacing w:val="1"/>
        </w:rPr>
        <w:t xml:space="preserve"> </w:t>
      </w:r>
      <w:r>
        <w:t>трактовать</w:t>
      </w:r>
      <w:r>
        <w:rPr>
          <w:spacing w:val="1"/>
        </w:rPr>
        <w:t xml:space="preserve"> </w:t>
      </w:r>
      <w:r>
        <w:t>физический</w:t>
      </w:r>
      <w:r>
        <w:rPr>
          <w:spacing w:val="1"/>
        </w:rPr>
        <w:t xml:space="preserve"> </w:t>
      </w:r>
      <w:r>
        <w:t>смысл</w:t>
      </w:r>
      <w:r>
        <w:rPr>
          <w:spacing w:val="1"/>
        </w:rPr>
        <w:t xml:space="preserve"> </w:t>
      </w:r>
      <w:r>
        <w:t>используемых</w:t>
      </w:r>
      <w:r>
        <w:rPr>
          <w:spacing w:val="1"/>
        </w:rPr>
        <w:t xml:space="preserve"> </w:t>
      </w:r>
      <w:r>
        <w:t>величин,</w:t>
      </w:r>
      <w:r>
        <w:rPr>
          <w:spacing w:val="1"/>
        </w:rPr>
        <w:t xml:space="preserve"> </w:t>
      </w:r>
      <w:r>
        <w:t>их обозначения</w:t>
      </w:r>
      <w:r>
        <w:rPr>
          <w:spacing w:val="1"/>
        </w:rPr>
        <w:t xml:space="preserve"> </w:t>
      </w:r>
      <w:r>
        <w:t>и</w:t>
      </w:r>
      <w:r>
        <w:rPr>
          <w:spacing w:val="1"/>
        </w:rPr>
        <w:t xml:space="preserve"> </w:t>
      </w:r>
      <w:r>
        <w:t>единицы,</w:t>
      </w:r>
      <w:r>
        <w:rPr>
          <w:spacing w:val="1"/>
        </w:rPr>
        <w:t xml:space="preserve"> </w:t>
      </w:r>
      <w:r>
        <w:t>указывать</w:t>
      </w:r>
      <w:r>
        <w:rPr>
          <w:spacing w:val="1"/>
        </w:rPr>
        <w:t xml:space="preserve"> </w:t>
      </w:r>
      <w:r>
        <w:t>формулы,</w:t>
      </w:r>
      <w:r>
        <w:rPr>
          <w:spacing w:val="1"/>
        </w:rPr>
        <w:t xml:space="preserve"> </w:t>
      </w:r>
      <w:r>
        <w:t>связывающие</w:t>
      </w:r>
      <w:r>
        <w:rPr>
          <w:spacing w:val="1"/>
        </w:rPr>
        <w:t xml:space="preserve"> </w:t>
      </w:r>
      <w:r>
        <w:t>данную</w:t>
      </w:r>
      <w:r>
        <w:rPr>
          <w:spacing w:val="1"/>
        </w:rPr>
        <w:t xml:space="preserve"> </w:t>
      </w:r>
      <w:r>
        <w:t>физическую</w:t>
      </w:r>
      <w:r>
        <w:rPr>
          <w:spacing w:val="1"/>
        </w:rPr>
        <w:t xml:space="preserve"> </w:t>
      </w:r>
      <w:r>
        <w:t>величину</w:t>
      </w:r>
      <w:r>
        <w:rPr>
          <w:spacing w:val="1"/>
        </w:rPr>
        <w:t xml:space="preserve"> </w:t>
      </w:r>
      <w:r>
        <w:t>с</w:t>
      </w:r>
      <w:r>
        <w:rPr>
          <w:spacing w:val="1"/>
        </w:rPr>
        <w:t xml:space="preserve"> </w:t>
      </w:r>
      <w:r>
        <w:t>другими</w:t>
      </w:r>
      <w:r>
        <w:rPr>
          <w:spacing w:val="1"/>
        </w:rPr>
        <w:t xml:space="preserve"> </w:t>
      </w:r>
      <w:r>
        <w:t>величинами,</w:t>
      </w:r>
      <w:r>
        <w:rPr>
          <w:spacing w:val="1"/>
        </w:rPr>
        <w:t xml:space="preserve"> </w:t>
      </w:r>
      <w:r>
        <w:t>вычислять</w:t>
      </w:r>
      <w:r>
        <w:rPr>
          <w:spacing w:val="-2"/>
        </w:rPr>
        <w:t xml:space="preserve"> </w:t>
      </w:r>
      <w:r>
        <w:t>значение</w:t>
      </w:r>
      <w:r>
        <w:rPr>
          <w:spacing w:val="2"/>
        </w:rPr>
        <w:t xml:space="preserve"> </w:t>
      </w:r>
      <w:r>
        <w:t>физической величины;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анализировать физические процессы и явления, используя физические</w:t>
      </w:r>
      <w:r>
        <w:rPr>
          <w:spacing w:val="1"/>
        </w:rPr>
        <w:t xml:space="preserve"> </w:t>
      </w:r>
      <w:r>
        <w:t>законы и принципы: закон Ома, законы последовательного и параллельного</w:t>
      </w:r>
      <w:r>
        <w:rPr>
          <w:spacing w:val="1"/>
        </w:rPr>
        <w:t xml:space="preserve"> </w:t>
      </w:r>
      <w:r>
        <w:t>соединения</w:t>
      </w:r>
      <w:r>
        <w:rPr>
          <w:spacing w:val="1"/>
        </w:rPr>
        <w:t xml:space="preserve"> </w:t>
      </w:r>
      <w:r>
        <w:t>проводников,</w:t>
      </w:r>
      <w:r>
        <w:rPr>
          <w:spacing w:val="1"/>
        </w:rPr>
        <w:t xml:space="preserve"> </w:t>
      </w:r>
      <w:r>
        <w:t>закон</w:t>
      </w:r>
      <w:r>
        <w:rPr>
          <w:spacing w:val="1"/>
        </w:rPr>
        <w:t xml:space="preserve"> </w:t>
      </w:r>
      <w:r>
        <w:t>Джоуля–Ленца,</w:t>
      </w:r>
      <w:r>
        <w:rPr>
          <w:spacing w:val="1"/>
        </w:rPr>
        <w:t xml:space="preserve"> </w:t>
      </w:r>
      <w:r>
        <w:t>закон</w:t>
      </w:r>
      <w:r>
        <w:rPr>
          <w:spacing w:val="1"/>
        </w:rPr>
        <w:t xml:space="preserve"> </w:t>
      </w:r>
      <w:r>
        <w:t>электромагнитной</w:t>
      </w:r>
      <w:r>
        <w:rPr>
          <w:spacing w:val="1"/>
        </w:rPr>
        <w:t xml:space="preserve"> </w:t>
      </w:r>
      <w:r>
        <w:t>индукции, закон прямолинейного распространения света, законы отражения</w:t>
      </w:r>
      <w:r>
        <w:rPr>
          <w:spacing w:val="1"/>
        </w:rPr>
        <w:t xml:space="preserve"> </w:t>
      </w:r>
      <w:r>
        <w:t>света, законы преломления света, уравнение Эйнштейна для фотоэффекта,</w:t>
      </w:r>
      <w:r>
        <w:rPr>
          <w:spacing w:val="1"/>
        </w:rPr>
        <w:t xml:space="preserve"> </w:t>
      </w:r>
      <w:r>
        <w:t>закон</w:t>
      </w:r>
      <w:r>
        <w:rPr>
          <w:spacing w:val="1"/>
        </w:rPr>
        <w:t xml:space="preserve"> </w:t>
      </w:r>
      <w:r>
        <w:t>сохранения</w:t>
      </w:r>
      <w:r>
        <w:rPr>
          <w:spacing w:val="1"/>
        </w:rPr>
        <w:t xml:space="preserve"> </w:t>
      </w:r>
      <w:r>
        <w:t>энергии,</w:t>
      </w:r>
      <w:r>
        <w:rPr>
          <w:spacing w:val="1"/>
        </w:rPr>
        <w:t xml:space="preserve"> </w:t>
      </w:r>
      <w:r>
        <w:t>закон</w:t>
      </w:r>
      <w:r>
        <w:rPr>
          <w:spacing w:val="1"/>
        </w:rPr>
        <w:t xml:space="preserve"> </w:t>
      </w:r>
      <w:r>
        <w:t>сохранения</w:t>
      </w:r>
      <w:r>
        <w:rPr>
          <w:spacing w:val="1"/>
        </w:rPr>
        <w:t xml:space="preserve"> </w:t>
      </w:r>
      <w:r>
        <w:t>импульса,</w:t>
      </w:r>
      <w:r>
        <w:rPr>
          <w:spacing w:val="1"/>
        </w:rPr>
        <w:t xml:space="preserve"> </w:t>
      </w:r>
      <w:r>
        <w:t>закон</w:t>
      </w:r>
      <w:r>
        <w:rPr>
          <w:spacing w:val="1"/>
        </w:rPr>
        <w:t xml:space="preserve"> </w:t>
      </w:r>
      <w:r>
        <w:t>сохранения</w:t>
      </w:r>
      <w:r>
        <w:rPr>
          <w:spacing w:val="-67"/>
        </w:rPr>
        <w:t xml:space="preserve"> </w:t>
      </w:r>
      <w:r>
        <w:t>электрического заряда, закон сохранения массового числа, постулаты Бора,</w:t>
      </w:r>
      <w:r>
        <w:rPr>
          <w:spacing w:val="1"/>
        </w:rPr>
        <w:t xml:space="preserve"> </w:t>
      </w:r>
      <w:r>
        <w:t>закон радиоактивного распада,</w:t>
      </w:r>
      <w:r>
        <w:rPr>
          <w:spacing w:val="1"/>
        </w:rPr>
        <w:t xml:space="preserve"> </w:t>
      </w:r>
      <w:r>
        <w:t>при этом различать словесную формулировку</w:t>
      </w:r>
      <w:r>
        <w:rPr>
          <w:spacing w:val="-67"/>
        </w:rPr>
        <w:t xml:space="preserve"> </w:t>
      </w:r>
      <w:r>
        <w:t>закона,</w:t>
      </w:r>
      <w:r>
        <w:rPr>
          <w:spacing w:val="1"/>
        </w:rPr>
        <w:t xml:space="preserve"> </w:t>
      </w:r>
      <w:r>
        <w:t>его</w:t>
      </w:r>
      <w:r>
        <w:rPr>
          <w:spacing w:val="1"/>
        </w:rPr>
        <w:t xml:space="preserve"> </w:t>
      </w:r>
      <w:r>
        <w:t>математическое</w:t>
      </w:r>
      <w:r>
        <w:rPr>
          <w:spacing w:val="1"/>
        </w:rPr>
        <w:t xml:space="preserve"> </w:t>
      </w:r>
      <w:r>
        <w:t>выражение</w:t>
      </w:r>
      <w:r>
        <w:rPr>
          <w:spacing w:val="1"/>
        </w:rPr>
        <w:t xml:space="preserve"> </w:t>
      </w:r>
      <w:r>
        <w:t>и</w:t>
      </w:r>
      <w:r>
        <w:rPr>
          <w:spacing w:val="1"/>
        </w:rPr>
        <w:t xml:space="preserve"> </w:t>
      </w:r>
      <w:r>
        <w:t>условия</w:t>
      </w:r>
      <w:r>
        <w:rPr>
          <w:spacing w:val="1"/>
        </w:rPr>
        <w:t xml:space="preserve"> </w:t>
      </w:r>
      <w:r>
        <w:t>(границы,</w:t>
      </w:r>
      <w:r>
        <w:rPr>
          <w:spacing w:val="1"/>
        </w:rPr>
        <w:t xml:space="preserve"> </w:t>
      </w:r>
      <w:r>
        <w:t>области)</w:t>
      </w:r>
      <w:r>
        <w:rPr>
          <w:spacing w:val="1"/>
        </w:rPr>
        <w:t xml:space="preserve"> </w:t>
      </w:r>
      <w:r>
        <w:t>применимости;</w:t>
      </w:r>
    </w:p>
    <w:p w:rsidR="00347E9B" w:rsidRDefault="00757747">
      <w:pPr>
        <w:pStyle w:val="a4"/>
        <w:spacing w:before="1" w:line="362" w:lineRule="auto"/>
        <w:ind w:right="500"/>
      </w:pPr>
      <w:r>
        <w:t>определять</w:t>
      </w:r>
      <w:r>
        <w:rPr>
          <w:spacing w:val="1"/>
        </w:rPr>
        <w:t xml:space="preserve"> </w:t>
      </w:r>
      <w:r>
        <w:t>направление</w:t>
      </w:r>
      <w:r>
        <w:rPr>
          <w:spacing w:val="1"/>
        </w:rPr>
        <w:t xml:space="preserve"> </w:t>
      </w:r>
      <w:r>
        <w:t>вектора</w:t>
      </w:r>
      <w:r>
        <w:rPr>
          <w:spacing w:val="1"/>
        </w:rPr>
        <w:t xml:space="preserve"> </w:t>
      </w:r>
      <w:r>
        <w:t>индукции</w:t>
      </w:r>
      <w:r>
        <w:rPr>
          <w:spacing w:val="1"/>
        </w:rPr>
        <w:t xml:space="preserve"> </w:t>
      </w:r>
      <w:r>
        <w:t>магнитного</w:t>
      </w:r>
      <w:r>
        <w:rPr>
          <w:spacing w:val="71"/>
        </w:rPr>
        <w:t xml:space="preserve"> </w:t>
      </w:r>
      <w:r>
        <w:t>поля</w:t>
      </w:r>
      <w:r>
        <w:rPr>
          <w:spacing w:val="1"/>
        </w:rPr>
        <w:t xml:space="preserve"> </w:t>
      </w:r>
      <w:r>
        <w:t>проводника</w:t>
      </w:r>
      <w:r>
        <w:rPr>
          <w:spacing w:val="3"/>
        </w:rPr>
        <w:t xml:space="preserve"> </w:t>
      </w:r>
      <w:r>
        <w:t>с</w:t>
      </w:r>
      <w:r>
        <w:rPr>
          <w:spacing w:val="1"/>
        </w:rPr>
        <w:t xml:space="preserve"> </w:t>
      </w:r>
      <w:r>
        <w:t>током,</w:t>
      </w:r>
      <w:r>
        <w:rPr>
          <w:spacing w:val="3"/>
        </w:rPr>
        <w:t xml:space="preserve"> </w:t>
      </w:r>
      <w:r>
        <w:t>силы</w:t>
      </w:r>
      <w:r>
        <w:rPr>
          <w:spacing w:val="1"/>
        </w:rPr>
        <w:t xml:space="preserve"> </w:t>
      </w:r>
      <w:r>
        <w:t>Ампера</w:t>
      </w:r>
      <w:r>
        <w:rPr>
          <w:spacing w:val="1"/>
        </w:rPr>
        <w:t xml:space="preserve"> </w:t>
      </w:r>
      <w:r>
        <w:t>и силы</w:t>
      </w:r>
      <w:r>
        <w:rPr>
          <w:spacing w:val="2"/>
        </w:rPr>
        <w:t xml:space="preserve"> </w:t>
      </w:r>
      <w:r>
        <w:t>Лоренца;</w:t>
      </w:r>
    </w:p>
    <w:p w:rsidR="00347E9B" w:rsidRDefault="00757747">
      <w:pPr>
        <w:pStyle w:val="a4"/>
        <w:spacing w:line="357" w:lineRule="auto"/>
        <w:ind w:right="497"/>
      </w:pPr>
      <w:r>
        <w:t>строить</w:t>
      </w:r>
      <w:r>
        <w:rPr>
          <w:spacing w:val="1"/>
        </w:rPr>
        <w:t xml:space="preserve"> </w:t>
      </w:r>
      <w:r>
        <w:t>и</w:t>
      </w:r>
      <w:r>
        <w:rPr>
          <w:spacing w:val="1"/>
        </w:rPr>
        <w:t xml:space="preserve"> </w:t>
      </w:r>
      <w:r>
        <w:t>описывать</w:t>
      </w:r>
      <w:r>
        <w:rPr>
          <w:spacing w:val="1"/>
        </w:rPr>
        <w:t xml:space="preserve"> </w:t>
      </w:r>
      <w:r>
        <w:t>изображение,</w:t>
      </w:r>
      <w:r>
        <w:rPr>
          <w:spacing w:val="1"/>
        </w:rPr>
        <w:t xml:space="preserve"> </w:t>
      </w:r>
      <w:r>
        <w:t>создаваемое</w:t>
      </w:r>
      <w:r>
        <w:rPr>
          <w:spacing w:val="1"/>
        </w:rPr>
        <w:t xml:space="preserve"> </w:t>
      </w:r>
      <w:r>
        <w:t>плоским</w:t>
      </w:r>
      <w:r>
        <w:rPr>
          <w:spacing w:val="1"/>
        </w:rPr>
        <w:t xml:space="preserve"> </w:t>
      </w:r>
      <w:r>
        <w:t>зеркалом,</w:t>
      </w:r>
      <w:r>
        <w:rPr>
          <w:spacing w:val="1"/>
        </w:rPr>
        <w:t xml:space="preserve"> </w:t>
      </w:r>
      <w:r>
        <w:t>тонкой линзой;</w:t>
      </w:r>
    </w:p>
    <w:p w:rsidR="00347E9B" w:rsidRDefault="00757747">
      <w:pPr>
        <w:pStyle w:val="a4"/>
        <w:spacing w:before="3" w:line="360" w:lineRule="auto"/>
        <w:ind w:right="493"/>
      </w:pPr>
      <w:r>
        <w:t>выполнять</w:t>
      </w:r>
      <w:r>
        <w:rPr>
          <w:spacing w:val="1"/>
        </w:rPr>
        <w:t xml:space="preserve"> </w:t>
      </w:r>
      <w:r>
        <w:t>эксперименты</w:t>
      </w:r>
      <w:r>
        <w:rPr>
          <w:spacing w:val="1"/>
        </w:rPr>
        <w:t xml:space="preserve"> </w:t>
      </w:r>
      <w:r>
        <w:t>по</w:t>
      </w:r>
      <w:r>
        <w:rPr>
          <w:spacing w:val="1"/>
        </w:rPr>
        <w:t xml:space="preserve"> </w:t>
      </w:r>
      <w:r>
        <w:t>исследованию</w:t>
      </w:r>
      <w:r>
        <w:rPr>
          <w:spacing w:val="1"/>
        </w:rPr>
        <w:t xml:space="preserve"> </w:t>
      </w:r>
      <w:r>
        <w:t>физических</w:t>
      </w:r>
      <w:r>
        <w:rPr>
          <w:spacing w:val="1"/>
        </w:rPr>
        <w:t xml:space="preserve"> </w:t>
      </w:r>
      <w:r>
        <w:t>явлений</w:t>
      </w:r>
      <w:r>
        <w:rPr>
          <w:spacing w:val="1"/>
        </w:rPr>
        <w:t xml:space="preserve"> </w:t>
      </w:r>
      <w:r>
        <w:t>и</w:t>
      </w:r>
      <w:r>
        <w:rPr>
          <w:spacing w:val="1"/>
        </w:rPr>
        <w:t xml:space="preserve"> </w:t>
      </w:r>
      <w:r>
        <w:t>процессов</w:t>
      </w:r>
      <w:r>
        <w:rPr>
          <w:spacing w:val="1"/>
        </w:rPr>
        <w:t xml:space="preserve"> </w:t>
      </w:r>
      <w:r>
        <w:t>с</w:t>
      </w:r>
      <w:r>
        <w:rPr>
          <w:spacing w:val="1"/>
        </w:rPr>
        <w:t xml:space="preserve"> </w:t>
      </w:r>
      <w:r>
        <w:t>использованием</w:t>
      </w:r>
      <w:r>
        <w:rPr>
          <w:spacing w:val="1"/>
        </w:rPr>
        <w:t xml:space="preserve"> </w:t>
      </w:r>
      <w:r>
        <w:t>прямых,</w:t>
      </w:r>
      <w:r>
        <w:rPr>
          <w:spacing w:val="1"/>
        </w:rPr>
        <w:t xml:space="preserve"> </w:t>
      </w:r>
      <w:r>
        <w:t>и</w:t>
      </w:r>
      <w:r>
        <w:rPr>
          <w:spacing w:val="1"/>
        </w:rPr>
        <w:t xml:space="preserve"> </w:t>
      </w:r>
      <w:r>
        <w:t>косвенных измерений: при</w:t>
      </w:r>
      <w:r>
        <w:rPr>
          <w:spacing w:val="1"/>
        </w:rPr>
        <w:t xml:space="preserve"> </w:t>
      </w:r>
      <w:r>
        <w:t>этом</w:t>
      </w:r>
      <w:r>
        <w:rPr>
          <w:spacing w:val="1"/>
        </w:rPr>
        <w:t xml:space="preserve"> </w:t>
      </w:r>
      <w:r>
        <w:t>формулировать</w:t>
      </w:r>
      <w:r>
        <w:rPr>
          <w:spacing w:val="1"/>
        </w:rPr>
        <w:t xml:space="preserve"> </w:t>
      </w:r>
      <w:r>
        <w:t>проблему/задачу</w:t>
      </w:r>
      <w:r>
        <w:rPr>
          <w:spacing w:val="1"/>
        </w:rPr>
        <w:t xml:space="preserve"> </w:t>
      </w:r>
      <w:r>
        <w:t>и</w:t>
      </w:r>
      <w:r>
        <w:rPr>
          <w:spacing w:val="1"/>
        </w:rPr>
        <w:t xml:space="preserve"> </w:t>
      </w:r>
      <w:r>
        <w:t>гипотезу</w:t>
      </w:r>
      <w:r>
        <w:rPr>
          <w:spacing w:val="1"/>
        </w:rPr>
        <w:t xml:space="preserve"> </w:t>
      </w:r>
      <w:r>
        <w:t>учебного</w:t>
      </w:r>
      <w:r>
        <w:rPr>
          <w:spacing w:val="71"/>
        </w:rPr>
        <w:t xml:space="preserve"> </w:t>
      </w:r>
      <w:r>
        <w:t>эксперимента,</w:t>
      </w:r>
      <w:r>
        <w:rPr>
          <w:spacing w:val="1"/>
        </w:rPr>
        <w:t xml:space="preserve"> </w:t>
      </w:r>
      <w:r>
        <w:t>собирать</w:t>
      </w:r>
      <w:r>
        <w:rPr>
          <w:spacing w:val="1"/>
        </w:rPr>
        <w:t xml:space="preserve"> </w:t>
      </w:r>
      <w:r>
        <w:t>установку</w:t>
      </w:r>
      <w:r>
        <w:rPr>
          <w:spacing w:val="1"/>
        </w:rPr>
        <w:t xml:space="preserve"> </w:t>
      </w:r>
      <w:r>
        <w:t>из</w:t>
      </w:r>
      <w:r>
        <w:rPr>
          <w:spacing w:val="1"/>
        </w:rPr>
        <w:t xml:space="preserve"> </w:t>
      </w:r>
      <w:r>
        <w:t>предложенного</w:t>
      </w:r>
      <w:r>
        <w:rPr>
          <w:spacing w:val="1"/>
        </w:rPr>
        <w:t xml:space="preserve"> </w:t>
      </w:r>
      <w:r>
        <w:t>оборудования,</w:t>
      </w:r>
      <w:r>
        <w:rPr>
          <w:spacing w:val="1"/>
        </w:rPr>
        <w:t xml:space="preserve"> </w:t>
      </w:r>
      <w:r>
        <w:t>проводить</w:t>
      </w:r>
      <w:r>
        <w:rPr>
          <w:spacing w:val="1"/>
        </w:rPr>
        <w:t xml:space="preserve"> </w:t>
      </w:r>
      <w:r>
        <w:t>опыт</w:t>
      </w:r>
      <w:r>
        <w:rPr>
          <w:spacing w:val="1"/>
        </w:rPr>
        <w:t xml:space="preserve"> </w:t>
      </w:r>
      <w:r>
        <w:t>и</w:t>
      </w:r>
      <w:r>
        <w:rPr>
          <w:spacing w:val="1"/>
        </w:rPr>
        <w:t xml:space="preserve"> </w:t>
      </w:r>
      <w:r>
        <w:t>формулировать</w:t>
      </w:r>
      <w:r>
        <w:rPr>
          <w:spacing w:val="-2"/>
        </w:rPr>
        <w:t xml:space="preserve"> </w:t>
      </w:r>
      <w:r>
        <w:t>выводы;</w:t>
      </w:r>
    </w:p>
    <w:p w:rsidR="00347E9B" w:rsidRDefault="00757747">
      <w:pPr>
        <w:pStyle w:val="a4"/>
        <w:spacing w:line="360" w:lineRule="auto"/>
        <w:ind w:right="502"/>
      </w:pPr>
      <w:r>
        <w:t>осуществлять</w:t>
      </w:r>
      <w:r>
        <w:rPr>
          <w:spacing w:val="1"/>
        </w:rPr>
        <w:t xml:space="preserve"> </w:t>
      </w:r>
      <w:r>
        <w:t>прямые</w:t>
      </w:r>
      <w:r>
        <w:rPr>
          <w:spacing w:val="1"/>
        </w:rPr>
        <w:t xml:space="preserve"> </w:t>
      </w:r>
      <w:r>
        <w:t>и</w:t>
      </w:r>
      <w:r>
        <w:rPr>
          <w:spacing w:val="1"/>
        </w:rPr>
        <w:t xml:space="preserve"> </w:t>
      </w:r>
      <w:r>
        <w:t>косвенные</w:t>
      </w:r>
      <w:r>
        <w:rPr>
          <w:spacing w:val="1"/>
        </w:rPr>
        <w:t xml:space="preserve"> </w:t>
      </w:r>
      <w:r>
        <w:t>измерения</w:t>
      </w:r>
      <w:r>
        <w:rPr>
          <w:spacing w:val="70"/>
        </w:rPr>
        <w:t xml:space="preserve"> </w:t>
      </w:r>
      <w:r>
        <w:t>физических</w:t>
      </w:r>
      <w:r>
        <w:rPr>
          <w:spacing w:val="70"/>
        </w:rPr>
        <w:t xml:space="preserve"> </w:t>
      </w:r>
      <w:r>
        <w:t>величин,</w:t>
      </w:r>
      <w:r>
        <w:rPr>
          <w:spacing w:val="1"/>
        </w:rPr>
        <w:t xml:space="preserve"> </w:t>
      </w:r>
      <w:r>
        <w:t>при этом выбирать оптимальный способ измерения и использовать известные</w:t>
      </w:r>
      <w:r>
        <w:rPr>
          <w:spacing w:val="-67"/>
        </w:rPr>
        <w:t xml:space="preserve"> </w:t>
      </w:r>
      <w:r>
        <w:t>методы оценки</w:t>
      </w:r>
      <w:r>
        <w:rPr>
          <w:spacing w:val="1"/>
        </w:rPr>
        <w:t xml:space="preserve"> </w:t>
      </w:r>
      <w:r>
        <w:t>погрешностей измерений;</w:t>
      </w:r>
    </w:p>
    <w:p w:rsidR="00347E9B" w:rsidRDefault="00757747">
      <w:pPr>
        <w:pStyle w:val="a4"/>
        <w:spacing w:before="2" w:line="360" w:lineRule="auto"/>
        <w:ind w:right="495"/>
      </w:pPr>
      <w:r>
        <w:t>исследовать</w:t>
      </w:r>
      <w:r>
        <w:rPr>
          <w:spacing w:val="1"/>
        </w:rPr>
        <w:t xml:space="preserve"> </w:t>
      </w:r>
      <w:r>
        <w:t>зависимости</w:t>
      </w:r>
      <w:r>
        <w:rPr>
          <w:spacing w:val="1"/>
        </w:rPr>
        <w:t xml:space="preserve"> </w:t>
      </w:r>
      <w:r>
        <w:t>физических</w:t>
      </w:r>
      <w:r>
        <w:rPr>
          <w:spacing w:val="1"/>
        </w:rPr>
        <w:t xml:space="preserve"> </w:t>
      </w:r>
      <w:r>
        <w:t>величин</w:t>
      </w:r>
      <w:r>
        <w:rPr>
          <w:spacing w:val="1"/>
        </w:rPr>
        <w:t xml:space="preserve"> </w:t>
      </w:r>
      <w:r>
        <w:t>с</w:t>
      </w:r>
      <w:r>
        <w:rPr>
          <w:spacing w:val="1"/>
        </w:rPr>
        <w:t xml:space="preserve"> </w:t>
      </w:r>
      <w:r>
        <w:t>использованием</w:t>
      </w:r>
      <w:r>
        <w:rPr>
          <w:spacing w:val="1"/>
        </w:rPr>
        <w:t xml:space="preserve"> </w:t>
      </w:r>
      <w:r>
        <w:t>прямых</w:t>
      </w:r>
      <w:r>
        <w:rPr>
          <w:spacing w:val="1"/>
        </w:rPr>
        <w:t xml:space="preserve"> </w:t>
      </w:r>
      <w:r>
        <w:t>измерений:</w:t>
      </w:r>
      <w:r>
        <w:rPr>
          <w:spacing w:val="1"/>
        </w:rPr>
        <w:t xml:space="preserve"> </w:t>
      </w:r>
      <w:r>
        <w:t>при</w:t>
      </w:r>
      <w:r>
        <w:rPr>
          <w:spacing w:val="1"/>
        </w:rPr>
        <w:t xml:space="preserve"> </w:t>
      </w:r>
      <w:r>
        <w:t>этом</w:t>
      </w:r>
      <w:r>
        <w:rPr>
          <w:spacing w:val="1"/>
        </w:rPr>
        <w:t xml:space="preserve"> </w:t>
      </w:r>
      <w:r>
        <w:t>конструировать</w:t>
      </w:r>
      <w:r>
        <w:rPr>
          <w:spacing w:val="1"/>
        </w:rPr>
        <w:t xml:space="preserve"> </w:t>
      </w:r>
      <w:r>
        <w:t>установку,</w:t>
      </w:r>
      <w:r>
        <w:rPr>
          <w:spacing w:val="1"/>
        </w:rPr>
        <w:t xml:space="preserve"> </w:t>
      </w:r>
      <w:r>
        <w:t>фиксировать</w:t>
      </w:r>
      <w:r>
        <w:rPr>
          <w:spacing w:val="1"/>
        </w:rPr>
        <w:t xml:space="preserve"> </w:t>
      </w:r>
      <w:r>
        <w:t>результаты полученной зависимости физических величин в виде таблиц и</w:t>
      </w:r>
      <w:r>
        <w:rPr>
          <w:spacing w:val="1"/>
        </w:rPr>
        <w:t xml:space="preserve"> </w:t>
      </w:r>
      <w:r>
        <w:t>графиков,</w:t>
      </w:r>
      <w:r>
        <w:rPr>
          <w:spacing w:val="3"/>
        </w:rPr>
        <w:t xml:space="preserve"> </w:t>
      </w:r>
      <w:r>
        <w:t>делать</w:t>
      </w:r>
      <w:r>
        <w:rPr>
          <w:spacing w:val="-2"/>
        </w:rPr>
        <w:t xml:space="preserve"> </w:t>
      </w:r>
      <w:r>
        <w:t>выводы по</w:t>
      </w:r>
      <w:r>
        <w:rPr>
          <w:spacing w:val="1"/>
        </w:rPr>
        <w:t xml:space="preserve"> </w:t>
      </w:r>
      <w:r>
        <w:t>результатам</w:t>
      </w:r>
      <w:r>
        <w:rPr>
          <w:spacing w:val="2"/>
        </w:rPr>
        <w:t xml:space="preserve"> </w:t>
      </w:r>
      <w:r>
        <w:t>исследования;</w:t>
      </w:r>
    </w:p>
    <w:p w:rsidR="00347E9B" w:rsidRDefault="00757747">
      <w:pPr>
        <w:pStyle w:val="a4"/>
        <w:spacing w:line="360" w:lineRule="auto"/>
        <w:ind w:right="492"/>
      </w:pPr>
      <w:r>
        <w:t>соблюдать правила безопасного труда при проведении исследований в</w:t>
      </w:r>
      <w:r>
        <w:rPr>
          <w:spacing w:val="1"/>
        </w:rPr>
        <w:t xml:space="preserve"> </w:t>
      </w:r>
      <w:r>
        <w:t>рамках</w:t>
      </w:r>
      <w:r>
        <w:rPr>
          <w:spacing w:val="1"/>
        </w:rPr>
        <w:t xml:space="preserve"> </w:t>
      </w:r>
      <w:r>
        <w:t>учебного</w:t>
      </w:r>
      <w:r>
        <w:rPr>
          <w:spacing w:val="1"/>
        </w:rPr>
        <w:t xml:space="preserve"> </w:t>
      </w:r>
      <w:r>
        <w:t>эксперимента,</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67"/>
        </w:rPr>
        <w:t xml:space="preserve"> </w:t>
      </w:r>
      <w:r>
        <w:t>деятельности</w:t>
      </w:r>
      <w:r>
        <w:rPr>
          <w:spacing w:val="1"/>
        </w:rPr>
        <w:t xml:space="preserve"> </w:t>
      </w:r>
      <w:r>
        <w:t>с использованием измерительных устройств и лабораторного</w:t>
      </w:r>
      <w:r>
        <w:rPr>
          <w:spacing w:val="1"/>
        </w:rPr>
        <w:t xml:space="preserve"> </w:t>
      </w:r>
      <w:r>
        <w:t>оборудования;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решать</w:t>
      </w:r>
      <w:r>
        <w:rPr>
          <w:spacing w:val="1"/>
        </w:rPr>
        <w:t xml:space="preserve"> </w:t>
      </w:r>
      <w:r>
        <w:t>расчётные</w:t>
      </w:r>
      <w:r>
        <w:rPr>
          <w:spacing w:val="1"/>
        </w:rPr>
        <w:t xml:space="preserve"> </w:t>
      </w:r>
      <w:r>
        <w:t>задачи</w:t>
      </w:r>
      <w:r>
        <w:rPr>
          <w:spacing w:val="1"/>
        </w:rPr>
        <w:t xml:space="preserve"> </w:t>
      </w:r>
      <w:r>
        <w:t>с</w:t>
      </w:r>
      <w:r>
        <w:rPr>
          <w:spacing w:val="1"/>
        </w:rPr>
        <w:t xml:space="preserve"> </w:t>
      </w:r>
      <w:r>
        <w:t>явно</w:t>
      </w:r>
      <w:r>
        <w:rPr>
          <w:spacing w:val="1"/>
        </w:rPr>
        <w:t xml:space="preserve"> </w:t>
      </w:r>
      <w:r>
        <w:t>заданной</w:t>
      </w:r>
      <w:r>
        <w:rPr>
          <w:spacing w:val="1"/>
        </w:rPr>
        <w:t xml:space="preserve"> </w:t>
      </w:r>
      <w:r>
        <w:t>физической</w:t>
      </w:r>
      <w:r>
        <w:rPr>
          <w:spacing w:val="1"/>
        </w:rPr>
        <w:t xml:space="preserve"> </w:t>
      </w:r>
      <w:r>
        <w:t>моделью,</w:t>
      </w:r>
      <w:r>
        <w:rPr>
          <w:spacing w:val="1"/>
        </w:rPr>
        <w:t xml:space="preserve"> </w:t>
      </w:r>
      <w:r>
        <w:t>используя физические законы и принципы, на основе анализа условия задачи</w:t>
      </w:r>
      <w:r>
        <w:rPr>
          <w:spacing w:val="1"/>
        </w:rPr>
        <w:t xml:space="preserve"> </w:t>
      </w:r>
      <w:r>
        <w:t>выбирать физическую модель, выделять физические величины и формулы,</w:t>
      </w:r>
      <w:r>
        <w:rPr>
          <w:spacing w:val="1"/>
        </w:rPr>
        <w:t xml:space="preserve"> </w:t>
      </w:r>
      <w:r>
        <w:t>необходимые</w:t>
      </w:r>
      <w:r>
        <w:rPr>
          <w:spacing w:val="1"/>
        </w:rPr>
        <w:t xml:space="preserve"> </w:t>
      </w:r>
      <w:r>
        <w:t>для её решения, проводить расчёты и оценивать реальность</w:t>
      </w:r>
      <w:r>
        <w:rPr>
          <w:spacing w:val="1"/>
        </w:rPr>
        <w:t xml:space="preserve"> </w:t>
      </w:r>
      <w:r>
        <w:t>полученного значения</w:t>
      </w:r>
      <w:r>
        <w:rPr>
          <w:spacing w:val="1"/>
        </w:rPr>
        <w:t xml:space="preserve"> </w:t>
      </w:r>
      <w:r>
        <w:t>физической</w:t>
      </w:r>
      <w:r>
        <w:rPr>
          <w:spacing w:val="1"/>
        </w:rPr>
        <w:t xml:space="preserve"> </w:t>
      </w:r>
      <w:r>
        <w:t>величины;</w:t>
      </w:r>
    </w:p>
    <w:p w:rsidR="00347E9B" w:rsidRDefault="00757747">
      <w:pPr>
        <w:pStyle w:val="a4"/>
        <w:spacing w:before="1" w:line="362" w:lineRule="auto"/>
        <w:ind w:right="494"/>
      </w:pPr>
      <w:r>
        <w:t>решать</w:t>
      </w:r>
      <w:r>
        <w:rPr>
          <w:spacing w:val="1"/>
        </w:rPr>
        <w:t xml:space="preserve"> </w:t>
      </w:r>
      <w:r>
        <w:t>качественные</w:t>
      </w:r>
      <w:r>
        <w:rPr>
          <w:spacing w:val="1"/>
        </w:rPr>
        <w:t xml:space="preserve"> </w:t>
      </w:r>
      <w:r>
        <w:t>задачи:</w:t>
      </w:r>
      <w:r>
        <w:rPr>
          <w:spacing w:val="1"/>
        </w:rPr>
        <w:t xml:space="preserve"> </w:t>
      </w:r>
      <w:r>
        <w:t>выстраивать</w:t>
      </w:r>
      <w:r>
        <w:rPr>
          <w:spacing w:val="71"/>
        </w:rPr>
        <w:t xml:space="preserve"> </w:t>
      </w:r>
      <w:r>
        <w:t>логически</w:t>
      </w:r>
      <w:r>
        <w:rPr>
          <w:spacing w:val="-67"/>
        </w:rPr>
        <w:t xml:space="preserve"> </w:t>
      </w:r>
      <w:r>
        <w:t>непротиворечивую</w:t>
      </w:r>
      <w:r>
        <w:rPr>
          <w:spacing w:val="1"/>
        </w:rPr>
        <w:t xml:space="preserve"> </w:t>
      </w:r>
      <w:r>
        <w:t>цепочку</w:t>
      </w:r>
      <w:r>
        <w:rPr>
          <w:spacing w:val="1"/>
        </w:rPr>
        <w:t xml:space="preserve"> </w:t>
      </w:r>
      <w:r>
        <w:t>рассуждений</w:t>
      </w:r>
      <w:r>
        <w:rPr>
          <w:spacing w:val="1"/>
        </w:rPr>
        <w:t xml:space="preserve"> </w:t>
      </w:r>
      <w:r>
        <w:t>с</w:t>
      </w:r>
      <w:r>
        <w:rPr>
          <w:spacing w:val="1"/>
        </w:rPr>
        <w:t xml:space="preserve"> </w:t>
      </w:r>
      <w:r>
        <w:t>использованием</w:t>
      </w:r>
      <w:r>
        <w:rPr>
          <w:spacing w:val="1"/>
        </w:rPr>
        <w:t xml:space="preserve"> </w:t>
      </w:r>
      <w:r>
        <w:t>изученных</w:t>
      </w:r>
      <w:r>
        <w:rPr>
          <w:spacing w:val="1"/>
        </w:rPr>
        <w:t xml:space="preserve"> </w:t>
      </w:r>
      <w:r>
        <w:t>законов,</w:t>
      </w:r>
      <w:r>
        <w:rPr>
          <w:spacing w:val="3"/>
        </w:rPr>
        <w:t xml:space="preserve"> </w:t>
      </w:r>
      <w:r>
        <w:t>закономерностей</w:t>
      </w:r>
      <w:r>
        <w:rPr>
          <w:spacing w:val="3"/>
        </w:rPr>
        <w:t xml:space="preserve"> </w:t>
      </w:r>
      <w:r>
        <w:t>и физических явлений;</w:t>
      </w:r>
    </w:p>
    <w:p w:rsidR="00347E9B" w:rsidRDefault="00757747">
      <w:pPr>
        <w:pStyle w:val="a4"/>
        <w:tabs>
          <w:tab w:val="left" w:pos="2067"/>
          <w:tab w:val="left" w:pos="3378"/>
          <w:tab w:val="left" w:pos="3535"/>
          <w:tab w:val="left" w:pos="4280"/>
          <w:tab w:val="left" w:pos="4853"/>
          <w:tab w:val="left" w:pos="5800"/>
          <w:tab w:val="left" w:pos="5989"/>
          <w:tab w:val="left" w:pos="7287"/>
          <w:tab w:val="left" w:pos="7361"/>
          <w:tab w:val="left" w:pos="7764"/>
          <w:tab w:val="left" w:pos="8395"/>
        </w:tabs>
        <w:spacing w:line="360" w:lineRule="auto"/>
        <w:ind w:right="485"/>
        <w:jc w:val="right"/>
      </w:pPr>
      <w:r>
        <w:t>использовать</w:t>
      </w:r>
      <w:r>
        <w:tab/>
        <w:t>при</w:t>
      </w:r>
      <w:r>
        <w:tab/>
        <w:t>решении</w:t>
      </w:r>
      <w:r>
        <w:tab/>
        <w:t>учебных</w:t>
      </w:r>
      <w:r>
        <w:tab/>
        <w:t>задач</w:t>
      </w:r>
      <w:r>
        <w:tab/>
        <w:t>современные</w:t>
      </w:r>
      <w:r>
        <w:rPr>
          <w:spacing w:val="-67"/>
        </w:rPr>
        <w:t xml:space="preserve"> </w:t>
      </w:r>
      <w:r>
        <w:t>информационные</w:t>
      </w:r>
      <w:r>
        <w:rPr>
          <w:spacing w:val="24"/>
        </w:rPr>
        <w:t xml:space="preserve"> </w:t>
      </w:r>
      <w:r>
        <w:t>технологии</w:t>
      </w:r>
      <w:r>
        <w:rPr>
          <w:spacing w:val="25"/>
        </w:rPr>
        <w:t xml:space="preserve"> </w:t>
      </w:r>
      <w:r>
        <w:t>для</w:t>
      </w:r>
      <w:r>
        <w:rPr>
          <w:spacing w:val="25"/>
        </w:rPr>
        <w:t xml:space="preserve"> </w:t>
      </w:r>
      <w:r>
        <w:t>поиска,</w:t>
      </w:r>
      <w:r>
        <w:rPr>
          <w:spacing w:val="25"/>
        </w:rPr>
        <w:t xml:space="preserve"> </w:t>
      </w:r>
      <w:r>
        <w:t>структурирования,</w:t>
      </w:r>
      <w:r>
        <w:rPr>
          <w:spacing w:val="26"/>
        </w:rPr>
        <w:t xml:space="preserve"> </w:t>
      </w:r>
      <w:r>
        <w:t>интерпретации</w:t>
      </w:r>
      <w:r>
        <w:rPr>
          <w:spacing w:val="-67"/>
        </w:rPr>
        <w:t xml:space="preserve"> </w:t>
      </w:r>
      <w:r>
        <w:t>и</w:t>
      </w:r>
      <w:r>
        <w:rPr>
          <w:spacing w:val="22"/>
        </w:rPr>
        <w:t xml:space="preserve"> </w:t>
      </w:r>
      <w:r>
        <w:t>представления</w:t>
      </w:r>
      <w:r>
        <w:rPr>
          <w:spacing w:val="23"/>
        </w:rPr>
        <w:t xml:space="preserve"> </w:t>
      </w:r>
      <w:r>
        <w:t>учебной</w:t>
      </w:r>
      <w:r>
        <w:rPr>
          <w:spacing w:val="22"/>
        </w:rPr>
        <w:t xml:space="preserve"> </w:t>
      </w:r>
      <w:r>
        <w:t>и</w:t>
      </w:r>
      <w:r>
        <w:rPr>
          <w:spacing w:val="22"/>
        </w:rPr>
        <w:t xml:space="preserve"> </w:t>
      </w:r>
      <w:r>
        <w:t>научно-популярной</w:t>
      </w:r>
      <w:r>
        <w:rPr>
          <w:spacing w:val="22"/>
        </w:rPr>
        <w:t xml:space="preserve"> </w:t>
      </w:r>
      <w:r>
        <w:t>информации,</w:t>
      </w:r>
      <w:r>
        <w:rPr>
          <w:spacing w:val="24"/>
        </w:rPr>
        <w:t xml:space="preserve"> </w:t>
      </w:r>
      <w:r>
        <w:t>полученной</w:t>
      </w:r>
      <w:r>
        <w:rPr>
          <w:spacing w:val="22"/>
        </w:rPr>
        <w:t xml:space="preserve"> </w:t>
      </w:r>
      <w:r>
        <w:t>из</w:t>
      </w:r>
      <w:r>
        <w:rPr>
          <w:spacing w:val="-67"/>
        </w:rPr>
        <w:t xml:space="preserve"> </w:t>
      </w:r>
      <w:r>
        <w:t>различных источников, критически анализировать получаемую информацию;</w:t>
      </w:r>
      <w:r>
        <w:rPr>
          <w:spacing w:val="-67"/>
        </w:rPr>
        <w:t xml:space="preserve"> </w:t>
      </w:r>
      <w:r>
        <w:t>объяснять</w:t>
      </w:r>
      <w:r>
        <w:tab/>
        <w:t>принципы</w:t>
      </w:r>
      <w:r>
        <w:tab/>
      </w:r>
      <w:r>
        <w:tab/>
        <w:t>действия</w:t>
      </w:r>
      <w:r>
        <w:tab/>
        <w:t>машин,</w:t>
      </w:r>
      <w:r>
        <w:tab/>
      </w:r>
      <w:r>
        <w:tab/>
        <w:t>приборов</w:t>
      </w:r>
      <w:r>
        <w:tab/>
      </w:r>
      <w:r>
        <w:tab/>
        <w:t>и</w:t>
      </w:r>
      <w:r>
        <w:tab/>
        <w:t>технических</w:t>
      </w:r>
      <w:r>
        <w:rPr>
          <w:spacing w:val="1"/>
        </w:rPr>
        <w:t xml:space="preserve"> </w:t>
      </w:r>
      <w:r>
        <w:t>устройств,</w:t>
      </w:r>
      <w:r>
        <w:rPr>
          <w:spacing w:val="19"/>
        </w:rPr>
        <w:t xml:space="preserve"> </w:t>
      </w:r>
      <w:r>
        <w:t>различать</w:t>
      </w:r>
      <w:r>
        <w:rPr>
          <w:spacing w:val="15"/>
        </w:rPr>
        <w:t xml:space="preserve"> </w:t>
      </w:r>
      <w:r>
        <w:t>условия</w:t>
      </w:r>
      <w:r>
        <w:rPr>
          <w:spacing w:val="18"/>
        </w:rPr>
        <w:t xml:space="preserve"> </w:t>
      </w:r>
      <w:r>
        <w:t>их</w:t>
      </w:r>
      <w:r>
        <w:rPr>
          <w:spacing w:val="13"/>
        </w:rPr>
        <w:t xml:space="preserve"> </w:t>
      </w:r>
      <w:r>
        <w:t>безопасного</w:t>
      </w:r>
      <w:r>
        <w:rPr>
          <w:spacing w:val="17"/>
        </w:rPr>
        <w:t xml:space="preserve"> </w:t>
      </w:r>
      <w:r>
        <w:t>использования</w:t>
      </w:r>
      <w:r>
        <w:rPr>
          <w:spacing w:val="18"/>
        </w:rPr>
        <w:t xml:space="preserve"> </w:t>
      </w:r>
      <w:r>
        <w:t>в</w:t>
      </w:r>
      <w:r>
        <w:rPr>
          <w:spacing w:val="16"/>
        </w:rPr>
        <w:t xml:space="preserve"> </w:t>
      </w:r>
      <w:r>
        <w:t>повседневной</w:t>
      </w:r>
    </w:p>
    <w:p w:rsidR="00347E9B" w:rsidRDefault="00757747">
      <w:pPr>
        <w:pStyle w:val="a4"/>
        <w:ind w:firstLine="0"/>
        <w:jc w:val="left"/>
      </w:pPr>
      <w:r>
        <w:t>жизни;</w:t>
      </w:r>
    </w:p>
    <w:p w:rsidR="00347E9B" w:rsidRDefault="00757747">
      <w:pPr>
        <w:pStyle w:val="a4"/>
        <w:spacing w:before="152" w:line="362" w:lineRule="auto"/>
        <w:ind w:right="487"/>
      </w:pPr>
      <w:r>
        <w:t>приводить</w:t>
      </w:r>
      <w:r>
        <w:rPr>
          <w:spacing w:val="17"/>
        </w:rPr>
        <w:t xml:space="preserve"> </w:t>
      </w:r>
      <w:r>
        <w:t>примеры</w:t>
      </w:r>
      <w:r>
        <w:rPr>
          <w:spacing w:val="20"/>
        </w:rPr>
        <w:t xml:space="preserve"> </w:t>
      </w:r>
      <w:r>
        <w:t>вклада</w:t>
      </w:r>
      <w:r>
        <w:rPr>
          <w:spacing w:val="20"/>
        </w:rPr>
        <w:t xml:space="preserve"> </w:t>
      </w:r>
      <w:r>
        <w:t>российских</w:t>
      </w:r>
      <w:r>
        <w:rPr>
          <w:spacing w:val="20"/>
        </w:rPr>
        <w:t xml:space="preserve"> </w:t>
      </w:r>
      <w:r>
        <w:t>и</w:t>
      </w:r>
      <w:r>
        <w:rPr>
          <w:spacing w:val="19"/>
        </w:rPr>
        <w:t xml:space="preserve"> </w:t>
      </w:r>
      <w:r>
        <w:t>зарубежных</w:t>
      </w:r>
      <w:r>
        <w:rPr>
          <w:spacing w:val="20"/>
        </w:rPr>
        <w:t xml:space="preserve"> </w:t>
      </w:r>
      <w:r>
        <w:t>учёных-физиков</w:t>
      </w:r>
      <w:r>
        <w:rPr>
          <w:spacing w:val="-68"/>
        </w:rPr>
        <w:t xml:space="preserve"> </w:t>
      </w:r>
      <w:r>
        <w:t>в развитие науки, в объяснение процессов окружающего мира, в развитие</w:t>
      </w:r>
      <w:r>
        <w:rPr>
          <w:spacing w:val="1"/>
        </w:rPr>
        <w:t xml:space="preserve"> </w:t>
      </w:r>
      <w:r>
        <w:t>техники</w:t>
      </w:r>
      <w:r>
        <w:rPr>
          <w:spacing w:val="4"/>
        </w:rPr>
        <w:t xml:space="preserve"> </w:t>
      </w:r>
      <w:r>
        <w:t>и технологий;</w:t>
      </w:r>
    </w:p>
    <w:p w:rsidR="00347E9B" w:rsidRDefault="00757747">
      <w:pPr>
        <w:pStyle w:val="a4"/>
        <w:spacing w:line="360" w:lineRule="auto"/>
        <w:ind w:right="499"/>
      </w:pPr>
      <w:r>
        <w:t>использовать теоретические знания по физике в повседневной жизни</w:t>
      </w:r>
      <w:r>
        <w:rPr>
          <w:spacing w:val="1"/>
        </w:rPr>
        <w:t xml:space="preserve"> </w:t>
      </w:r>
      <w:r>
        <w:t>для обеспечения безопасности при обращении с приборами и техническими</w:t>
      </w:r>
      <w:r>
        <w:rPr>
          <w:spacing w:val="1"/>
        </w:rPr>
        <w:t xml:space="preserve"> </w:t>
      </w:r>
      <w:r>
        <w:t>устройствами, для сохранения здоровья и соблюдения норм экологического</w:t>
      </w:r>
      <w:r>
        <w:rPr>
          <w:spacing w:val="1"/>
        </w:rPr>
        <w:t xml:space="preserve"> </w:t>
      </w:r>
      <w:r>
        <w:t>поведения</w:t>
      </w:r>
      <w:r>
        <w:rPr>
          <w:spacing w:val="1"/>
        </w:rPr>
        <w:t xml:space="preserve"> </w:t>
      </w:r>
      <w:r>
        <w:t>в окружающей</w:t>
      </w:r>
      <w:r>
        <w:rPr>
          <w:spacing w:val="1"/>
        </w:rPr>
        <w:t xml:space="preserve"> </w:t>
      </w:r>
      <w:r>
        <w:t>среде;</w:t>
      </w:r>
    </w:p>
    <w:p w:rsidR="00347E9B" w:rsidRDefault="00757747">
      <w:pPr>
        <w:pStyle w:val="a4"/>
        <w:spacing w:line="360" w:lineRule="auto"/>
        <w:ind w:right="492"/>
      </w:pPr>
      <w:r>
        <w:t>работать</w:t>
      </w:r>
      <w:r>
        <w:rPr>
          <w:spacing w:val="1"/>
        </w:rPr>
        <w:t xml:space="preserve"> </w:t>
      </w:r>
      <w:r>
        <w:t>в</w:t>
      </w:r>
      <w:r>
        <w:rPr>
          <w:spacing w:val="1"/>
        </w:rPr>
        <w:t xml:space="preserve"> </w:t>
      </w:r>
      <w:r>
        <w:t>группе</w:t>
      </w:r>
      <w:r>
        <w:rPr>
          <w:spacing w:val="1"/>
        </w:rPr>
        <w:t xml:space="preserve"> </w:t>
      </w:r>
      <w:r>
        <w:t>с</w:t>
      </w:r>
      <w:r>
        <w:rPr>
          <w:spacing w:val="1"/>
        </w:rPr>
        <w:t xml:space="preserve"> </w:t>
      </w:r>
      <w:r>
        <w:t>выполнением</w:t>
      </w:r>
      <w:r>
        <w:rPr>
          <w:spacing w:val="1"/>
        </w:rPr>
        <w:t xml:space="preserve"> </w:t>
      </w:r>
      <w:r>
        <w:t>различных</w:t>
      </w:r>
      <w:r>
        <w:rPr>
          <w:spacing w:val="1"/>
        </w:rPr>
        <w:t xml:space="preserve"> </w:t>
      </w:r>
      <w:r>
        <w:t>социальных</w:t>
      </w:r>
      <w:r>
        <w:rPr>
          <w:spacing w:val="1"/>
        </w:rPr>
        <w:t xml:space="preserve"> </w:t>
      </w:r>
      <w:r>
        <w:t>ролей,</w:t>
      </w:r>
      <w:r>
        <w:rPr>
          <w:spacing w:val="1"/>
        </w:rPr>
        <w:t xml:space="preserve"> </w:t>
      </w:r>
      <w:r>
        <w:t>планировать</w:t>
      </w:r>
      <w:r>
        <w:rPr>
          <w:spacing w:val="1"/>
        </w:rPr>
        <w:t xml:space="preserve"> </w:t>
      </w:r>
      <w:r>
        <w:t>работу</w:t>
      </w:r>
      <w:r>
        <w:rPr>
          <w:spacing w:val="1"/>
        </w:rPr>
        <w:t xml:space="preserve"> </w:t>
      </w:r>
      <w:r>
        <w:t>группы,</w:t>
      </w:r>
      <w:r>
        <w:rPr>
          <w:spacing w:val="1"/>
        </w:rPr>
        <w:t xml:space="preserve"> </w:t>
      </w:r>
      <w:r>
        <w:t>рационально</w:t>
      </w:r>
      <w:r>
        <w:rPr>
          <w:spacing w:val="1"/>
        </w:rPr>
        <w:t xml:space="preserve"> </w:t>
      </w:r>
      <w:r>
        <w:t>распределять</w:t>
      </w:r>
      <w:r>
        <w:rPr>
          <w:spacing w:val="1"/>
        </w:rPr>
        <w:t xml:space="preserve"> </w:t>
      </w:r>
      <w:r>
        <w:t>обязанности</w:t>
      </w:r>
      <w:r>
        <w:rPr>
          <w:spacing w:val="1"/>
        </w:rPr>
        <w:t xml:space="preserve"> </w:t>
      </w:r>
      <w:r>
        <w:t>и</w:t>
      </w:r>
      <w:r>
        <w:rPr>
          <w:spacing w:val="1"/>
        </w:rPr>
        <w:t xml:space="preserve"> </w:t>
      </w:r>
      <w:r>
        <w:t>планировать</w:t>
      </w:r>
      <w:r>
        <w:rPr>
          <w:spacing w:val="1"/>
        </w:rPr>
        <w:t xml:space="preserve"> </w:t>
      </w:r>
      <w:r>
        <w:t>деятельность</w:t>
      </w:r>
      <w:r>
        <w:rPr>
          <w:spacing w:val="1"/>
        </w:rPr>
        <w:t xml:space="preserve"> </w:t>
      </w:r>
      <w:r>
        <w:t>в</w:t>
      </w:r>
      <w:r>
        <w:rPr>
          <w:spacing w:val="1"/>
        </w:rPr>
        <w:t xml:space="preserve"> </w:t>
      </w:r>
      <w:r>
        <w:t>нестандартных</w:t>
      </w:r>
      <w:r>
        <w:rPr>
          <w:spacing w:val="1"/>
        </w:rPr>
        <w:t xml:space="preserve"> </w:t>
      </w:r>
      <w:r>
        <w:t>ситуациях,</w:t>
      </w:r>
      <w:r>
        <w:rPr>
          <w:spacing w:val="1"/>
        </w:rPr>
        <w:t xml:space="preserve"> </w:t>
      </w:r>
      <w:r>
        <w:t>оценивать</w:t>
      </w:r>
      <w:r>
        <w:rPr>
          <w:spacing w:val="1"/>
        </w:rPr>
        <w:t xml:space="preserve"> </w:t>
      </w:r>
      <w:r>
        <w:t>вклад</w:t>
      </w:r>
      <w:r>
        <w:rPr>
          <w:spacing w:val="1"/>
        </w:rPr>
        <w:t xml:space="preserve"> </w:t>
      </w:r>
      <w:r>
        <w:t>каждого</w:t>
      </w:r>
      <w:r>
        <w:rPr>
          <w:spacing w:val="-2"/>
        </w:rPr>
        <w:t xml:space="preserve"> </w:t>
      </w:r>
      <w:r>
        <w:t>из</w:t>
      </w:r>
      <w:r>
        <w:rPr>
          <w:spacing w:val="-1"/>
        </w:rPr>
        <w:t xml:space="preserve"> </w:t>
      </w:r>
      <w:r>
        <w:t>участников</w:t>
      </w:r>
      <w:r>
        <w:rPr>
          <w:spacing w:val="-2"/>
        </w:rPr>
        <w:t xml:space="preserve"> </w:t>
      </w:r>
      <w:r>
        <w:t>группы</w:t>
      </w:r>
      <w:r>
        <w:rPr>
          <w:spacing w:val="68"/>
        </w:rPr>
        <w:t xml:space="preserve"> </w:t>
      </w:r>
      <w:r>
        <w:t>в</w:t>
      </w:r>
      <w:r>
        <w:rPr>
          <w:spacing w:val="-3"/>
        </w:rPr>
        <w:t xml:space="preserve"> </w:t>
      </w:r>
      <w:r>
        <w:t>решение рассматриваемой</w:t>
      </w:r>
      <w:r>
        <w:rPr>
          <w:spacing w:val="-2"/>
        </w:rPr>
        <w:t xml:space="preserve"> </w:t>
      </w:r>
      <w:r>
        <w:t>проблемы.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234"/>
        </w:tabs>
        <w:spacing w:before="67" w:line="362" w:lineRule="auto"/>
        <w:ind w:right="499" w:firstLine="710"/>
        <w:rPr>
          <w:sz w:val="28"/>
        </w:rPr>
      </w:pPr>
      <w:r>
        <w:rPr>
          <w:sz w:val="28"/>
        </w:rPr>
        <w:lastRenderedPageBreak/>
        <w:t>Рабочая программа по учебному предмету «Химия» (базовый</w:t>
      </w:r>
      <w:r>
        <w:rPr>
          <w:spacing w:val="1"/>
          <w:sz w:val="28"/>
        </w:rPr>
        <w:t xml:space="preserve"> </w:t>
      </w:r>
      <w:r>
        <w:rPr>
          <w:sz w:val="28"/>
        </w:rPr>
        <w:t>уровень).</w:t>
      </w:r>
    </w:p>
    <w:p w:rsidR="00347E9B" w:rsidRDefault="00757747">
      <w:pPr>
        <w:pStyle w:val="a4"/>
        <w:spacing w:line="360" w:lineRule="auto"/>
        <w:ind w:right="493"/>
      </w:pPr>
      <w:r>
        <w:t>Рабочая программа по учебному предмету «Химия» (базовый уровень)</w:t>
      </w:r>
      <w:r>
        <w:rPr>
          <w:spacing w:val="1"/>
        </w:rPr>
        <w:t xml:space="preserve"> </w:t>
      </w:r>
      <w:r>
        <w:t>(предметная</w:t>
      </w:r>
      <w:r>
        <w:rPr>
          <w:spacing w:val="1"/>
        </w:rPr>
        <w:t xml:space="preserve"> </w:t>
      </w:r>
      <w:r>
        <w:t>область</w:t>
      </w:r>
      <w:r>
        <w:rPr>
          <w:spacing w:val="1"/>
        </w:rPr>
        <w:t xml:space="preserve"> </w:t>
      </w:r>
      <w:r>
        <w:t>«Естественно-научные</w:t>
      </w:r>
      <w:r>
        <w:rPr>
          <w:spacing w:val="1"/>
        </w:rPr>
        <w:t xml:space="preserve"> </w:t>
      </w:r>
      <w:r>
        <w:t>предметы»)</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химии,</w:t>
      </w:r>
      <w:r>
        <w:rPr>
          <w:spacing w:val="1"/>
        </w:rPr>
        <w:t xml:space="preserve"> </w:t>
      </w:r>
      <w:r>
        <w:t>химия)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71"/>
        </w:rPr>
        <w:t xml:space="preserve"> </w:t>
      </w:r>
      <w:r>
        <w:t>освоения</w:t>
      </w:r>
      <w:r>
        <w:rPr>
          <w:spacing w:val="1"/>
        </w:rPr>
        <w:t xml:space="preserve"> </w:t>
      </w:r>
      <w:r>
        <w:t>программы по</w:t>
      </w:r>
      <w:r>
        <w:rPr>
          <w:spacing w:val="1"/>
        </w:rPr>
        <w:t xml:space="preserve"> </w:t>
      </w:r>
      <w:r>
        <w:t>химии.</w:t>
      </w:r>
    </w:p>
    <w:p w:rsidR="00347E9B" w:rsidRDefault="00757747">
      <w:pPr>
        <w:pStyle w:val="a4"/>
        <w:spacing w:line="360" w:lineRule="auto"/>
        <w:ind w:right="495"/>
      </w:pPr>
      <w:r>
        <w:t>Пояснительная записка отражает общие цели и задачи изучения химии,</w:t>
      </w:r>
      <w:r>
        <w:rPr>
          <w:spacing w:val="-67"/>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её</w:t>
      </w:r>
      <w:r>
        <w:rPr>
          <w:spacing w:val="71"/>
        </w:rPr>
        <w:t xml:space="preserve"> </w:t>
      </w:r>
      <w:r>
        <w:t>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w:t>
      </w:r>
      <w:r>
        <w:rPr>
          <w:spacing w:val="1"/>
        </w:rPr>
        <w:t xml:space="preserve"> </w:t>
      </w:r>
      <w:r>
        <w:t>структуре</w:t>
      </w:r>
      <w:r>
        <w:rPr>
          <w:spacing w:val="1"/>
        </w:rPr>
        <w:t xml:space="preserve"> </w:t>
      </w:r>
      <w:r>
        <w:t>тематического планирования.</w:t>
      </w:r>
    </w:p>
    <w:p w:rsidR="00347E9B" w:rsidRDefault="00757747">
      <w:pPr>
        <w:pStyle w:val="a4"/>
        <w:spacing w:line="360" w:lineRule="auto"/>
        <w:ind w:right="502"/>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4"/>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химии</w:t>
      </w:r>
      <w:r>
        <w:rPr>
          <w:spacing w:val="1"/>
        </w:rPr>
        <w:t xml:space="preserve"> </w:t>
      </w:r>
      <w:r>
        <w:t>включают</w:t>
      </w:r>
      <w:r>
        <w:rPr>
          <w:spacing w:val="1"/>
        </w:rPr>
        <w:t xml:space="preserve"> </w:t>
      </w:r>
      <w:r>
        <w:t>личностные, метапредметные результаты за весь период обучения 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71"/>
        </w:rPr>
        <w:t xml:space="preserve"> </w:t>
      </w:r>
      <w:r>
        <w:t>достижения</w:t>
      </w:r>
      <w:r>
        <w:rPr>
          <w:spacing w:val="1"/>
        </w:rPr>
        <w:t xml:space="preserve"> </w:t>
      </w:r>
      <w:r>
        <w:t>обучающегося</w:t>
      </w:r>
      <w:r>
        <w:rPr>
          <w:spacing w:val="5"/>
        </w:rPr>
        <w:t xml:space="preserve"> </w:t>
      </w:r>
      <w:r>
        <w:t>за</w:t>
      </w:r>
      <w:r>
        <w:rPr>
          <w:spacing w:val="2"/>
        </w:rPr>
        <w:t xml:space="preserve"> </w:t>
      </w:r>
      <w:r>
        <w:t>каждый год</w:t>
      </w:r>
      <w:r>
        <w:rPr>
          <w:spacing w:val="3"/>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61" w:line="360" w:lineRule="auto"/>
        <w:ind w:right="490"/>
      </w:pPr>
      <w:r>
        <w:t>Программа</w:t>
      </w:r>
      <w:r>
        <w:rPr>
          <w:spacing w:val="1"/>
        </w:rPr>
        <w:t xml:space="preserve"> </w:t>
      </w:r>
      <w:r>
        <w:t>по</w:t>
      </w:r>
      <w:r>
        <w:rPr>
          <w:spacing w:val="1"/>
        </w:rPr>
        <w:t xml:space="preserve"> </w:t>
      </w:r>
      <w:r>
        <w:t>химии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32"/>
        </w:rPr>
        <w:t xml:space="preserve"> </w:t>
      </w:r>
      <w:r>
        <w:t>программы</w:t>
      </w:r>
      <w:r>
        <w:rPr>
          <w:spacing w:val="34"/>
        </w:rPr>
        <w:t xml:space="preserve"> </w:t>
      </w:r>
      <w:r>
        <w:t>среднего</w:t>
      </w:r>
      <w:r>
        <w:rPr>
          <w:spacing w:val="33"/>
        </w:rPr>
        <w:t xml:space="preserve"> </w:t>
      </w:r>
      <w:r>
        <w:t>общего</w:t>
      </w:r>
      <w:r>
        <w:rPr>
          <w:spacing w:val="33"/>
        </w:rPr>
        <w:t xml:space="preserve"> </w:t>
      </w:r>
      <w:r>
        <w:t>образования,</w:t>
      </w:r>
      <w:r>
        <w:rPr>
          <w:spacing w:val="31"/>
        </w:rPr>
        <w:t xml:space="preserve"> </w:t>
      </w:r>
      <w:r>
        <w:t>представленных</w:t>
      </w:r>
      <w:r>
        <w:rPr>
          <w:spacing w:val="-67"/>
        </w:rPr>
        <w:t xml:space="preserve"> </w:t>
      </w:r>
      <w:r>
        <w:t>в</w:t>
      </w:r>
      <w:r>
        <w:rPr>
          <w:spacing w:val="56"/>
        </w:rPr>
        <w:t xml:space="preserve"> </w:t>
      </w:r>
      <w:r>
        <w:t>ФГОС</w:t>
      </w:r>
      <w:r>
        <w:rPr>
          <w:spacing w:val="59"/>
        </w:rPr>
        <w:t xml:space="preserve"> </w:t>
      </w:r>
      <w:r>
        <w:t>СОО,</w:t>
      </w:r>
      <w:r>
        <w:rPr>
          <w:spacing w:val="55"/>
        </w:rPr>
        <w:t xml:space="preserve"> </w:t>
      </w:r>
      <w:r>
        <w:t>с</w:t>
      </w:r>
      <w:r>
        <w:rPr>
          <w:spacing w:val="54"/>
        </w:rPr>
        <w:t xml:space="preserve"> </w:t>
      </w:r>
      <w:r>
        <w:t>учётом</w:t>
      </w:r>
      <w:r>
        <w:rPr>
          <w:spacing w:val="59"/>
        </w:rPr>
        <w:t xml:space="preserve"> </w:t>
      </w:r>
      <w:r>
        <w:t>Концепции</w:t>
      </w:r>
      <w:r>
        <w:rPr>
          <w:spacing w:val="61"/>
        </w:rPr>
        <w:t xml:space="preserve"> </w:t>
      </w:r>
      <w:r>
        <w:t>преподавания</w:t>
      </w:r>
      <w:r>
        <w:rPr>
          <w:spacing w:val="58"/>
        </w:rPr>
        <w:t xml:space="preserve"> </w:t>
      </w:r>
      <w:r>
        <w:t>учебного</w:t>
      </w:r>
      <w:r>
        <w:rPr>
          <w:spacing w:val="58"/>
        </w:rPr>
        <w:t xml:space="preserve"> </w:t>
      </w:r>
      <w:r>
        <w:t>предмета</w:t>
      </w:r>
    </w:p>
    <w:p w:rsidR="00347E9B" w:rsidRDefault="00757747">
      <w:pPr>
        <w:pStyle w:val="a4"/>
        <w:spacing w:line="360" w:lineRule="auto"/>
        <w:ind w:right="492" w:firstLine="0"/>
      </w:pPr>
      <w:r>
        <w:t>«Химия»</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Российской</w:t>
      </w:r>
      <w:r>
        <w:rPr>
          <w:spacing w:val="1"/>
        </w:rPr>
        <w:t xml:space="preserve"> </w:t>
      </w:r>
      <w:r>
        <w:t>Федерации,</w:t>
      </w:r>
      <w:r>
        <w:rPr>
          <w:spacing w:val="1"/>
        </w:rPr>
        <w:t xml:space="preserve"> </w:t>
      </w:r>
      <w:r>
        <w:t>реализующих основные образовательные программы, и основных положений</w:t>
      </w:r>
      <w:r>
        <w:rPr>
          <w:spacing w:val="-67"/>
        </w:rPr>
        <w:t xml:space="preserve"> </w:t>
      </w:r>
      <w:r>
        <w:t>федеральной рабочей программы</w:t>
      </w:r>
      <w:r>
        <w:rPr>
          <w:spacing w:val="1"/>
        </w:rPr>
        <w:t xml:space="preserve"> </w:t>
      </w:r>
      <w:r>
        <w:t>воспитания.</w:t>
      </w:r>
    </w:p>
    <w:p w:rsidR="00347E9B" w:rsidRDefault="00757747">
      <w:pPr>
        <w:pStyle w:val="a4"/>
        <w:spacing w:line="360" w:lineRule="auto"/>
        <w:ind w:right="491"/>
      </w:pPr>
      <w:r>
        <w:t>Основу подходов к разработке программы по химии, к определению</w:t>
      </w:r>
      <w:r>
        <w:rPr>
          <w:spacing w:val="1"/>
        </w:rPr>
        <w:t xml:space="preserve"> </w:t>
      </w:r>
      <w:r>
        <w:t>общей стратегии обучения, воспитания и развития обучающихся средствами</w:t>
      </w:r>
      <w:r>
        <w:rPr>
          <w:spacing w:val="1"/>
        </w:rPr>
        <w:t xml:space="preserve"> </w:t>
      </w:r>
      <w:r>
        <w:t>учебного</w:t>
      </w:r>
      <w:r>
        <w:rPr>
          <w:spacing w:val="11"/>
        </w:rPr>
        <w:t xml:space="preserve"> </w:t>
      </w:r>
      <w:r>
        <w:t>предмета</w:t>
      </w:r>
      <w:r>
        <w:rPr>
          <w:spacing w:val="11"/>
        </w:rPr>
        <w:t xml:space="preserve"> </w:t>
      </w:r>
      <w:r>
        <w:t>«Химия»</w:t>
      </w:r>
      <w:r>
        <w:rPr>
          <w:spacing w:val="7"/>
        </w:rPr>
        <w:t xml:space="preserve"> </w:t>
      </w:r>
      <w:r>
        <w:t>для</w:t>
      </w:r>
      <w:r>
        <w:rPr>
          <w:spacing w:val="12"/>
        </w:rPr>
        <w:t xml:space="preserve"> </w:t>
      </w:r>
      <w:r>
        <w:t>10–11</w:t>
      </w:r>
      <w:r>
        <w:rPr>
          <w:spacing w:val="12"/>
        </w:rPr>
        <w:t xml:space="preserve"> </w:t>
      </w:r>
      <w:r>
        <w:t>классов</w:t>
      </w:r>
      <w:r>
        <w:rPr>
          <w:spacing w:val="9"/>
        </w:rPr>
        <w:t xml:space="preserve"> </w:t>
      </w:r>
      <w:r>
        <w:t>на</w:t>
      </w:r>
      <w:r>
        <w:rPr>
          <w:spacing w:val="12"/>
        </w:rPr>
        <w:t xml:space="preserve"> </w:t>
      </w:r>
      <w:r>
        <w:t>базовом</w:t>
      </w:r>
      <w:r>
        <w:rPr>
          <w:spacing w:val="17"/>
        </w:rPr>
        <w:t xml:space="preserve"> </w:t>
      </w:r>
      <w:r>
        <w:t>уровне</w:t>
      </w:r>
      <w:r>
        <w:rPr>
          <w:spacing w:val="11"/>
        </w:rPr>
        <w:t xml:space="preserve"> </w:t>
      </w:r>
      <w:r>
        <w:t>составили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firstLine="0"/>
      </w:pPr>
      <w:r>
        <w:lastRenderedPageBreak/>
        <w:t>концептуальные</w:t>
      </w:r>
      <w:r>
        <w:rPr>
          <w:spacing w:val="1"/>
        </w:rPr>
        <w:t xml:space="preserve"> </w:t>
      </w:r>
      <w:r>
        <w:t>положения</w:t>
      </w:r>
      <w:r>
        <w:rPr>
          <w:spacing w:val="1"/>
        </w:rPr>
        <w:t xml:space="preserve"> </w:t>
      </w:r>
      <w:r>
        <w:t>ФГОС</w:t>
      </w:r>
      <w:r>
        <w:rPr>
          <w:spacing w:val="1"/>
        </w:rPr>
        <w:t xml:space="preserve"> </w:t>
      </w:r>
      <w:r>
        <w:t>СОО</w:t>
      </w:r>
      <w:r>
        <w:rPr>
          <w:spacing w:val="1"/>
        </w:rPr>
        <w:t xml:space="preserve"> </w:t>
      </w:r>
      <w:r>
        <w:t>о</w:t>
      </w:r>
      <w:r>
        <w:rPr>
          <w:spacing w:val="1"/>
        </w:rPr>
        <w:t xml:space="preserve"> </w:t>
      </w:r>
      <w:r>
        <w:t>взаимообусловленности</w:t>
      </w:r>
      <w:r>
        <w:rPr>
          <w:spacing w:val="1"/>
        </w:rPr>
        <w:t xml:space="preserve"> </w:t>
      </w:r>
      <w:r>
        <w:t>целей,</w:t>
      </w:r>
      <w:r>
        <w:rPr>
          <w:spacing w:val="1"/>
        </w:rPr>
        <w:t xml:space="preserve"> </w:t>
      </w:r>
      <w:r>
        <w:t>содержания,</w:t>
      </w:r>
      <w:r>
        <w:rPr>
          <w:spacing w:val="1"/>
        </w:rPr>
        <w:t xml:space="preserve"> </w:t>
      </w:r>
      <w:r>
        <w:t>результатов</w:t>
      </w:r>
      <w:r>
        <w:rPr>
          <w:spacing w:val="1"/>
        </w:rPr>
        <w:t xml:space="preserve"> </w:t>
      </w:r>
      <w:r>
        <w:t>обучения</w:t>
      </w:r>
      <w:r>
        <w:rPr>
          <w:spacing w:val="1"/>
        </w:rPr>
        <w:t xml:space="preserve"> </w:t>
      </w:r>
      <w:r>
        <w:t>и</w:t>
      </w:r>
      <w:r>
        <w:rPr>
          <w:spacing w:val="1"/>
        </w:rPr>
        <w:t xml:space="preserve"> </w:t>
      </w:r>
      <w:r>
        <w:t>требований</w:t>
      </w:r>
      <w:r>
        <w:rPr>
          <w:spacing w:val="1"/>
        </w:rPr>
        <w:t xml:space="preserve"> </w:t>
      </w:r>
      <w:r>
        <w:t>к</w:t>
      </w:r>
      <w:r>
        <w:rPr>
          <w:spacing w:val="1"/>
        </w:rPr>
        <w:t xml:space="preserve"> </w:t>
      </w:r>
      <w:r>
        <w:t>уровню</w:t>
      </w:r>
      <w:r>
        <w:rPr>
          <w:spacing w:val="1"/>
        </w:rPr>
        <w:t xml:space="preserve"> </w:t>
      </w:r>
      <w:r>
        <w:t>подготовки</w:t>
      </w:r>
      <w:r>
        <w:rPr>
          <w:spacing w:val="1"/>
        </w:rPr>
        <w:t xml:space="preserve"> </w:t>
      </w:r>
      <w:r>
        <w:t>выпускников.</w:t>
      </w:r>
    </w:p>
    <w:p w:rsidR="00347E9B" w:rsidRDefault="00757747">
      <w:pPr>
        <w:pStyle w:val="a4"/>
        <w:spacing w:before="2" w:line="362" w:lineRule="auto"/>
        <w:ind w:right="501"/>
      </w:pPr>
      <w:r>
        <w:t>В соответствии с данными положениями программа по химии (базовый</w:t>
      </w:r>
      <w:r>
        <w:rPr>
          <w:spacing w:val="-67"/>
        </w:rPr>
        <w:t xml:space="preserve"> </w:t>
      </w:r>
      <w:r>
        <w:t>уровень)</w:t>
      </w:r>
      <w:r>
        <w:rPr>
          <w:spacing w:val="-1"/>
        </w:rPr>
        <w:t xml:space="preserve"> </w:t>
      </w:r>
      <w:r>
        <w:t>на</w:t>
      </w:r>
      <w:r>
        <w:rPr>
          <w:spacing w:val="6"/>
        </w:rPr>
        <w:t xml:space="preserve"> </w:t>
      </w:r>
      <w:r>
        <w:t>уровне</w:t>
      </w:r>
      <w:r>
        <w:rPr>
          <w:spacing w:val="1"/>
        </w:rPr>
        <w:t xml:space="preserve"> </w:t>
      </w:r>
      <w:r>
        <w:t>среднего</w:t>
      </w:r>
      <w:r>
        <w:rPr>
          <w:spacing w:val="6"/>
        </w:rPr>
        <w:t xml:space="preserve"> </w:t>
      </w:r>
      <w:r>
        <w:t>общего</w:t>
      </w:r>
      <w:r>
        <w:rPr>
          <w:spacing w:val="1"/>
        </w:rPr>
        <w:t xml:space="preserve"> </w:t>
      </w:r>
      <w:r>
        <w:t>образования:</w:t>
      </w:r>
    </w:p>
    <w:p w:rsidR="00347E9B" w:rsidRDefault="00757747">
      <w:pPr>
        <w:pStyle w:val="a4"/>
        <w:spacing w:line="360" w:lineRule="auto"/>
        <w:ind w:right="493"/>
      </w:pPr>
      <w:r>
        <w:t>устанавливает</w:t>
      </w:r>
      <w:r>
        <w:rPr>
          <w:spacing w:val="1"/>
        </w:rPr>
        <w:t xml:space="preserve"> </w:t>
      </w:r>
      <w:r>
        <w:t>обязательное</w:t>
      </w:r>
      <w:r>
        <w:rPr>
          <w:spacing w:val="1"/>
        </w:rPr>
        <w:t xml:space="preserve"> </w:t>
      </w:r>
      <w:r>
        <w:t>(инвариантное)</w:t>
      </w:r>
      <w:r>
        <w:rPr>
          <w:spacing w:val="1"/>
        </w:rPr>
        <w:t xml:space="preserve"> </w:t>
      </w:r>
      <w:r>
        <w:t>предметное</w:t>
      </w:r>
      <w:r>
        <w:rPr>
          <w:spacing w:val="1"/>
        </w:rPr>
        <w:t xml:space="preserve"> </w:t>
      </w:r>
      <w:r>
        <w:t>содержание,</w:t>
      </w:r>
      <w:r>
        <w:rPr>
          <w:spacing w:val="1"/>
        </w:rPr>
        <w:t xml:space="preserve"> </w:t>
      </w:r>
      <w:r>
        <w:t>определяет количественные и качественные его характеристики на каждом</w:t>
      </w:r>
      <w:r>
        <w:rPr>
          <w:spacing w:val="1"/>
        </w:rPr>
        <w:t xml:space="preserve"> </w:t>
      </w:r>
      <w:r>
        <w:t>этапе</w:t>
      </w:r>
      <w:r>
        <w:rPr>
          <w:spacing w:val="1"/>
        </w:rPr>
        <w:t xml:space="preserve"> </w:t>
      </w:r>
      <w:r>
        <w:t>изучения</w:t>
      </w:r>
      <w:r>
        <w:rPr>
          <w:spacing w:val="1"/>
        </w:rPr>
        <w:t xml:space="preserve"> </w:t>
      </w:r>
      <w:r>
        <w:t>предмета,</w:t>
      </w:r>
      <w:r>
        <w:rPr>
          <w:spacing w:val="1"/>
        </w:rPr>
        <w:t xml:space="preserve"> </w:t>
      </w:r>
      <w:r>
        <w:t>предусматривает</w:t>
      </w:r>
      <w:r>
        <w:rPr>
          <w:spacing w:val="1"/>
        </w:rPr>
        <w:t xml:space="preserve"> </w:t>
      </w:r>
      <w:r>
        <w:t>принципы</w:t>
      </w:r>
      <w:r>
        <w:rPr>
          <w:spacing w:val="1"/>
        </w:rPr>
        <w:t xml:space="preserve"> </w:t>
      </w:r>
      <w:r>
        <w:t>структурирования</w:t>
      </w:r>
      <w:r>
        <w:rPr>
          <w:spacing w:val="1"/>
        </w:rPr>
        <w:t xml:space="preserve"> </w:t>
      </w:r>
      <w:r>
        <w:t>содержания</w:t>
      </w:r>
      <w:r>
        <w:rPr>
          <w:spacing w:val="1"/>
        </w:rPr>
        <w:t xml:space="preserve"> </w:t>
      </w:r>
      <w:r>
        <w:t>и распределения его по классам, основным разделам и темам</w:t>
      </w:r>
      <w:r>
        <w:rPr>
          <w:spacing w:val="1"/>
        </w:rPr>
        <w:t xml:space="preserve"> </w:t>
      </w:r>
      <w:r>
        <w:t>курса;</w:t>
      </w:r>
    </w:p>
    <w:p w:rsidR="00347E9B" w:rsidRDefault="00757747">
      <w:pPr>
        <w:pStyle w:val="a4"/>
        <w:spacing w:line="360" w:lineRule="auto"/>
        <w:ind w:right="496"/>
      </w:pPr>
      <w:r>
        <w:t>даёт</w:t>
      </w:r>
      <w:r>
        <w:rPr>
          <w:spacing w:val="1"/>
        </w:rPr>
        <w:t xml:space="preserve"> </w:t>
      </w:r>
      <w:r>
        <w:t>примерное</w:t>
      </w:r>
      <w:r>
        <w:rPr>
          <w:spacing w:val="1"/>
        </w:rPr>
        <w:t xml:space="preserve"> </w:t>
      </w:r>
      <w:r>
        <w:t>распределение</w:t>
      </w:r>
      <w:r>
        <w:rPr>
          <w:spacing w:val="1"/>
        </w:rPr>
        <w:t xml:space="preserve"> </w:t>
      </w:r>
      <w:r>
        <w:t>учебных</w:t>
      </w:r>
      <w:r>
        <w:rPr>
          <w:spacing w:val="1"/>
        </w:rPr>
        <w:t xml:space="preserve"> </w:t>
      </w:r>
      <w:r>
        <w:t>часов</w:t>
      </w:r>
      <w:r>
        <w:rPr>
          <w:spacing w:val="1"/>
        </w:rPr>
        <w:t xml:space="preserve"> </w:t>
      </w:r>
      <w:r>
        <w:t>по</w:t>
      </w:r>
      <w:r>
        <w:rPr>
          <w:spacing w:val="1"/>
        </w:rPr>
        <w:t xml:space="preserve"> </w:t>
      </w:r>
      <w:r>
        <w:t>тематическим</w:t>
      </w:r>
      <w:r>
        <w:rPr>
          <w:spacing w:val="1"/>
        </w:rPr>
        <w:t xml:space="preserve"> </w:t>
      </w:r>
      <w:r>
        <w:t>разделам, рекомендует примерную последовательность изучения отдельных</w:t>
      </w:r>
      <w:r>
        <w:rPr>
          <w:spacing w:val="1"/>
        </w:rPr>
        <w:t xml:space="preserve"> </w:t>
      </w:r>
      <w:r>
        <w:t>тем курса</w:t>
      </w:r>
      <w:r>
        <w:rPr>
          <w:spacing w:val="1"/>
        </w:rPr>
        <w:t xml:space="preserve"> </w:t>
      </w:r>
      <w:r>
        <w:t>с учётом межпредметных и внутрипредметных связей, логики</w:t>
      </w:r>
      <w:r>
        <w:rPr>
          <w:spacing w:val="1"/>
        </w:rPr>
        <w:t xml:space="preserve"> </w:t>
      </w:r>
      <w:r>
        <w:t>учебного</w:t>
      </w:r>
      <w:r>
        <w:rPr>
          <w:spacing w:val="-3"/>
        </w:rPr>
        <w:t xml:space="preserve"> </w:t>
      </w:r>
      <w:r>
        <w:t>процесса, возрастных</w:t>
      </w:r>
      <w:r>
        <w:rPr>
          <w:spacing w:val="-6"/>
        </w:rPr>
        <w:t xml:space="preserve"> </w:t>
      </w:r>
      <w:r>
        <w:t>особенностей</w:t>
      </w:r>
      <w:r>
        <w:rPr>
          <w:spacing w:val="-3"/>
        </w:rPr>
        <w:t xml:space="preserve"> </w:t>
      </w:r>
      <w:r>
        <w:t>обучающихся</w:t>
      </w:r>
      <w:r>
        <w:rPr>
          <w:spacing w:val="-1"/>
        </w:rPr>
        <w:t xml:space="preserve"> </w:t>
      </w:r>
      <w:r>
        <w:t>10–11</w:t>
      </w:r>
      <w:r>
        <w:rPr>
          <w:spacing w:val="-2"/>
        </w:rPr>
        <w:t xml:space="preserve"> </w:t>
      </w:r>
      <w:r>
        <w:t>классов;</w:t>
      </w:r>
    </w:p>
    <w:p w:rsidR="00347E9B" w:rsidRDefault="00757747">
      <w:pPr>
        <w:pStyle w:val="a4"/>
        <w:spacing w:line="360" w:lineRule="auto"/>
        <w:ind w:right="491"/>
      </w:pPr>
      <w:r>
        <w:t>даёт методическую интерпретацию целей изучения предмета на уровне</w:t>
      </w:r>
      <w:r>
        <w:rPr>
          <w:spacing w:val="1"/>
        </w:rPr>
        <w:t xml:space="preserve"> </w:t>
      </w:r>
      <w:r>
        <w:t>современных</w:t>
      </w:r>
      <w:r>
        <w:rPr>
          <w:spacing w:val="1"/>
        </w:rPr>
        <w:t xml:space="preserve"> </w:t>
      </w:r>
      <w:r>
        <w:t>приоритетов</w:t>
      </w:r>
      <w:r>
        <w:rPr>
          <w:spacing w:val="1"/>
        </w:rPr>
        <w:t xml:space="preserve"> </w:t>
      </w:r>
      <w:r>
        <w:t>в</w:t>
      </w:r>
      <w:r>
        <w:rPr>
          <w:spacing w:val="1"/>
        </w:rPr>
        <w:t xml:space="preserve"> </w:t>
      </w:r>
      <w:r>
        <w:t>системе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содержательной</w:t>
      </w:r>
      <w:r>
        <w:rPr>
          <w:spacing w:val="1"/>
        </w:rPr>
        <w:t xml:space="preserve"> </w:t>
      </w:r>
      <w:r>
        <w:t>характеристики</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67"/>
        </w:rPr>
        <w:t xml:space="preserve"> </w:t>
      </w:r>
      <w:r>
        <w:t>(личностных,</w:t>
      </w:r>
      <w:r>
        <w:rPr>
          <w:spacing w:val="1"/>
        </w:rPr>
        <w:t xml:space="preserve"> </w:t>
      </w:r>
      <w:r>
        <w:t>метапредметных,</w:t>
      </w:r>
      <w:r>
        <w:rPr>
          <w:spacing w:val="1"/>
        </w:rPr>
        <w:t xml:space="preserve"> </w:t>
      </w:r>
      <w:r>
        <w:t>предметных),</w:t>
      </w:r>
      <w:r>
        <w:rPr>
          <w:spacing w:val="1"/>
        </w:rPr>
        <w:t xml:space="preserve"> </w:t>
      </w:r>
      <w:r>
        <w:t>основных</w:t>
      </w:r>
      <w:r>
        <w:rPr>
          <w:spacing w:val="1"/>
        </w:rPr>
        <w:t xml:space="preserve"> </w:t>
      </w:r>
      <w:r>
        <w:t>видов</w:t>
      </w:r>
      <w:r>
        <w:rPr>
          <w:spacing w:val="1"/>
        </w:rPr>
        <w:t xml:space="preserve"> </w:t>
      </w:r>
      <w:r>
        <w:t>учебно-</w:t>
      </w:r>
      <w:r>
        <w:rPr>
          <w:spacing w:val="1"/>
        </w:rPr>
        <w:t xml:space="preserve"> </w:t>
      </w:r>
      <w:r>
        <w:t>познавательной</w:t>
      </w:r>
      <w:r>
        <w:rPr>
          <w:spacing w:val="1"/>
        </w:rPr>
        <w:t xml:space="preserve"> </w:t>
      </w:r>
      <w:r>
        <w:t>деятельности</w:t>
      </w:r>
      <w:r>
        <w:rPr>
          <w:spacing w:val="1"/>
        </w:rPr>
        <w:t xml:space="preserve"> </w:t>
      </w:r>
      <w:r>
        <w:t>обучающегося</w:t>
      </w:r>
      <w:r>
        <w:rPr>
          <w:spacing w:val="1"/>
        </w:rPr>
        <w:t xml:space="preserve"> </w:t>
      </w:r>
      <w:r>
        <w:t>по</w:t>
      </w:r>
      <w:r>
        <w:rPr>
          <w:spacing w:val="1"/>
        </w:rPr>
        <w:t xml:space="preserve"> </w:t>
      </w:r>
      <w:r>
        <w:t>освоению</w:t>
      </w:r>
      <w:r>
        <w:rPr>
          <w:spacing w:val="1"/>
        </w:rPr>
        <w:t xml:space="preserve"> </w:t>
      </w:r>
      <w:r>
        <w:t>содержания</w:t>
      </w:r>
      <w:r>
        <w:rPr>
          <w:spacing w:val="1"/>
        </w:rPr>
        <w:t xml:space="preserve"> </w:t>
      </w:r>
      <w:r>
        <w:t>предмета. По всем названным позициям в программе</w:t>
      </w:r>
      <w:r>
        <w:rPr>
          <w:spacing w:val="1"/>
        </w:rPr>
        <w:t xml:space="preserve"> </w:t>
      </w:r>
      <w:r>
        <w:t>по химии соблюдена</w:t>
      </w:r>
      <w:r>
        <w:rPr>
          <w:spacing w:val="1"/>
        </w:rPr>
        <w:t xml:space="preserve"> </w:t>
      </w:r>
      <w:r>
        <w:t>преемственность</w:t>
      </w:r>
      <w:r>
        <w:rPr>
          <w:spacing w:val="1"/>
        </w:rPr>
        <w:t xml:space="preserve"> </w:t>
      </w:r>
      <w:r>
        <w:t>с</w:t>
      </w:r>
      <w:r>
        <w:rPr>
          <w:spacing w:val="1"/>
        </w:rPr>
        <w:t xml:space="preserve"> </w:t>
      </w:r>
      <w:r>
        <w:t>федеральной</w:t>
      </w:r>
      <w:r>
        <w:rPr>
          <w:spacing w:val="1"/>
        </w:rPr>
        <w:t xml:space="preserve"> </w:t>
      </w:r>
      <w:r>
        <w:t>рабочей</w:t>
      </w:r>
      <w:r>
        <w:rPr>
          <w:spacing w:val="1"/>
        </w:rPr>
        <w:t xml:space="preserve"> </w:t>
      </w:r>
      <w:r>
        <w:t>программой</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химии</w:t>
      </w:r>
      <w:r>
        <w:rPr>
          <w:spacing w:val="1"/>
        </w:rPr>
        <w:t xml:space="preserve"> </w:t>
      </w:r>
      <w:r>
        <w:t>(для</w:t>
      </w:r>
      <w:r>
        <w:rPr>
          <w:spacing w:val="1"/>
        </w:rPr>
        <w:t xml:space="preserve"> </w:t>
      </w:r>
      <w:r>
        <w:t>8–9</w:t>
      </w:r>
      <w:r>
        <w:rPr>
          <w:spacing w:val="1"/>
        </w:rPr>
        <w:t xml:space="preserve"> </w:t>
      </w:r>
      <w:r>
        <w:t>классов</w:t>
      </w:r>
      <w:r>
        <w:rPr>
          <w:spacing w:val="1"/>
        </w:rPr>
        <w:t xml:space="preserve"> </w:t>
      </w:r>
      <w:r>
        <w:t>образовательных</w:t>
      </w:r>
      <w:r>
        <w:rPr>
          <w:spacing w:val="1"/>
        </w:rPr>
        <w:t xml:space="preserve"> </w:t>
      </w:r>
      <w:r>
        <w:t>организаций,</w:t>
      </w:r>
      <w:r>
        <w:rPr>
          <w:spacing w:val="1"/>
        </w:rPr>
        <w:t xml:space="preserve"> </w:t>
      </w:r>
      <w:r>
        <w:t>базовый уровень).</w:t>
      </w:r>
    </w:p>
    <w:p w:rsidR="00347E9B" w:rsidRDefault="00757747">
      <w:pPr>
        <w:pStyle w:val="a4"/>
        <w:spacing w:line="360" w:lineRule="auto"/>
        <w:ind w:right="489"/>
      </w:pPr>
      <w:r>
        <w:t>Программа по химии является ориентиром для составления рабочих</w:t>
      </w:r>
      <w:r>
        <w:rPr>
          <w:spacing w:val="1"/>
        </w:rPr>
        <w:t xml:space="preserve"> </w:t>
      </w:r>
      <w:r>
        <w:t>программ,</w:t>
      </w:r>
      <w:r>
        <w:rPr>
          <w:spacing w:val="1"/>
        </w:rPr>
        <w:t xml:space="preserve"> </w:t>
      </w:r>
      <w:r>
        <w:t>авторы</w:t>
      </w:r>
      <w:r>
        <w:rPr>
          <w:spacing w:val="1"/>
        </w:rPr>
        <w:t xml:space="preserve"> </w:t>
      </w:r>
      <w:r>
        <w:t>которых</w:t>
      </w:r>
      <w:r>
        <w:rPr>
          <w:spacing w:val="1"/>
        </w:rPr>
        <w:t xml:space="preserve"> </w:t>
      </w:r>
      <w:r>
        <w:t>могут</w:t>
      </w:r>
      <w:r>
        <w:rPr>
          <w:spacing w:val="1"/>
        </w:rPr>
        <w:t xml:space="preserve"> </w:t>
      </w:r>
      <w:r>
        <w:t>предложить</w:t>
      </w:r>
      <w:r>
        <w:rPr>
          <w:spacing w:val="1"/>
        </w:rPr>
        <w:t xml:space="preserve"> </w:t>
      </w:r>
      <w:r>
        <w:t>свой</w:t>
      </w:r>
      <w:r>
        <w:rPr>
          <w:spacing w:val="1"/>
        </w:rPr>
        <w:t xml:space="preserve"> </w:t>
      </w:r>
      <w:r>
        <w:t>подход</w:t>
      </w:r>
      <w:r>
        <w:rPr>
          <w:spacing w:val="1"/>
        </w:rPr>
        <w:t xml:space="preserve"> </w:t>
      </w:r>
      <w:r>
        <w:t>к</w:t>
      </w:r>
      <w:r>
        <w:rPr>
          <w:spacing w:val="1"/>
        </w:rPr>
        <w:t xml:space="preserve"> </w:t>
      </w:r>
      <w:r>
        <w:t>структурированию</w:t>
      </w:r>
      <w:r>
        <w:rPr>
          <w:spacing w:val="1"/>
        </w:rPr>
        <w:t xml:space="preserve"> </w:t>
      </w:r>
      <w:r>
        <w:t>и последовательности изучения учебного материала, а</w:t>
      </w:r>
      <w:r>
        <w:rPr>
          <w:spacing w:val="1"/>
        </w:rPr>
        <w:t xml:space="preserve"> </w:t>
      </w:r>
      <w:r>
        <w:t>также</w:t>
      </w:r>
      <w:r>
        <w:rPr>
          <w:spacing w:val="1"/>
        </w:rPr>
        <w:t xml:space="preserve"> </w:t>
      </w:r>
      <w:r>
        <w:t>своё</w:t>
      </w:r>
      <w:r>
        <w:rPr>
          <w:spacing w:val="1"/>
        </w:rPr>
        <w:t xml:space="preserve"> </w:t>
      </w:r>
      <w:r>
        <w:t>видение</w:t>
      </w:r>
      <w:r>
        <w:rPr>
          <w:spacing w:val="1"/>
        </w:rPr>
        <w:t xml:space="preserve"> </w:t>
      </w:r>
      <w:r>
        <w:t>относительно</w:t>
      </w:r>
      <w:r>
        <w:rPr>
          <w:spacing w:val="1"/>
        </w:rPr>
        <w:t xml:space="preserve"> </w:t>
      </w:r>
      <w:r>
        <w:t>возможности</w:t>
      </w:r>
      <w:r>
        <w:rPr>
          <w:spacing w:val="1"/>
        </w:rPr>
        <w:t xml:space="preserve"> </w:t>
      </w:r>
      <w:r>
        <w:t>выбора</w:t>
      </w:r>
      <w:r>
        <w:rPr>
          <w:spacing w:val="1"/>
        </w:rPr>
        <w:t xml:space="preserve"> </w:t>
      </w:r>
      <w:r>
        <w:t>вариативной</w:t>
      </w:r>
      <w:r>
        <w:rPr>
          <w:spacing w:val="1"/>
        </w:rPr>
        <w:t xml:space="preserve"> </w:t>
      </w:r>
      <w:r>
        <w:t>составляющей</w:t>
      </w:r>
      <w:r>
        <w:rPr>
          <w:spacing w:val="1"/>
        </w:rPr>
        <w:t xml:space="preserve"> </w:t>
      </w:r>
      <w:r>
        <w:t>содержания</w:t>
      </w:r>
      <w:r>
        <w:rPr>
          <w:spacing w:val="1"/>
        </w:rPr>
        <w:t xml:space="preserve"> </w:t>
      </w:r>
      <w:r>
        <w:t>предмета</w:t>
      </w:r>
      <w:r>
        <w:rPr>
          <w:spacing w:val="1"/>
        </w:rPr>
        <w:t xml:space="preserve"> </w:t>
      </w:r>
      <w:r>
        <w:t>дополнительно</w:t>
      </w:r>
      <w:r>
        <w:rPr>
          <w:spacing w:val="1"/>
        </w:rPr>
        <w:t xml:space="preserve"> </w:t>
      </w:r>
      <w:r>
        <w:t>к</w:t>
      </w:r>
      <w:r>
        <w:rPr>
          <w:spacing w:val="1"/>
        </w:rPr>
        <w:t xml:space="preserve"> </w:t>
      </w:r>
      <w:r>
        <w:t>обязательной</w:t>
      </w:r>
      <w:r>
        <w:rPr>
          <w:spacing w:val="1"/>
        </w:rPr>
        <w:t xml:space="preserve"> </w:t>
      </w:r>
      <w:r>
        <w:t>(инвариантной)</w:t>
      </w:r>
      <w:r>
        <w:rPr>
          <w:spacing w:val="-1"/>
        </w:rPr>
        <w:t xml:space="preserve"> </w:t>
      </w:r>
      <w:r>
        <w:t>части</w:t>
      </w:r>
      <w:r>
        <w:rPr>
          <w:spacing w:val="1"/>
        </w:rPr>
        <w:t xml:space="preserve"> </w:t>
      </w:r>
      <w:r>
        <w:t>его содержания.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3618"/>
          <w:tab w:val="left" w:pos="5990"/>
          <w:tab w:val="left" w:pos="8216"/>
        </w:tabs>
        <w:spacing w:before="67" w:line="360" w:lineRule="auto"/>
        <w:ind w:right="494"/>
      </w:pPr>
      <w:r>
        <w:lastRenderedPageBreak/>
        <w:t>Химическое</w:t>
      </w:r>
      <w:r>
        <w:tab/>
        <w:t>образование,</w:t>
      </w:r>
      <w:r>
        <w:tab/>
        <w:t>получаемое</w:t>
      </w:r>
      <w:r>
        <w:tab/>
      </w:r>
      <w:r>
        <w:rPr>
          <w:spacing w:val="-1"/>
        </w:rPr>
        <w:t>выпускниками</w:t>
      </w:r>
      <w:r>
        <w:rPr>
          <w:spacing w:val="-68"/>
        </w:rPr>
        <w:t xml:space="preserve"> </w:t>
      </w:r>
      <w:r>
        <w:t>общеобразовательной</w:t>
      </w:r>
      <w:r>
        <w:rPr>
          <w:spacing w:val="1"/>
        </w:rPr>
        <w:t xml:space="preserve"> </w:t>
      </w:r>
      <w:r>
        <w:t>организации,</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их</w:t>
      </w:r>
      <w:r>
        <w:rPr>
          <w:spacing w:val="1"/>
        </w:rPr>
        <w:t xml:space="preserve"> </w:t>
      </w:r>
      <w:r>
        <w:t>образованности</w:t>
      </w:r>
      <w:r>
        <w:rPr>
          <w:spacing w:val="1"/>
        </w:rPr>
        <w:t xml:space="preserve"> </w:t>
      </w:r>
      <w:r>
        <w:t>и</w:t>
      </w:r>
      <w:r>
        <w:rPr>
          <w:spacing w:val="1"/>
        </w:rPr>
        <w:t xml:space="preserve"> </w:t>
      </w:r>
      <w:r>
        <w:t>служит</w:t>
      </w:r>
      <w:r>
        <w:rPr>
          <w:spacing w:val="1"/>
        </w:rPr>
        <w:t xml:space="preserve"> </w:t>
      </w:r>
      <w:r>
        <w:t>завершающим</w:t>
      </w:r>
      <w:r>
        <w:rPr>
          <w:spacing w:val="1"/>
        </w:rPr>
        <w:t xml:space="preserve"> </w:t>
      </w:r>
      <w:r>
        <w:t>этапом</w:t>
      </w:r>
      <w:r>
        <w:rPr>
          <w:spacing w:val="1"/>
        </w:rPr>
        <w:t xml:space="preserve"> </w:t>
      </w:r>
      <w:r>
        <w:t>реализации</w:t>
      </w:r>
      <w:r>
        <w:rPr>
          <w:spacing w:val="1"/>
        </w:rPr>
        <w:t xml:space="preserve"> </w:t>
      </w:r>
      <w:r>
        <w:t>на</w:t>
      </w:r>
      <w:r>
        <w:rPr>
          <w:spacing w:val="1"/>
        </w:rPr>
        <w:t xml:space="preserve"> </w:t>
      </w:r>
      <w:r>
        <w:t>соответствующем базовом уровне ключевых ценностей, присущих целостной</w:t>
      </w:r>
      <w:r>
        <w:rPr>
          <w:spacing w:val="-67"/>
        </w:rPr>
        <w:t xml:space="preserve"> </w:t>
      </w:r>
      <w:r>
        <w:t>системе химического образования. Ключевые ценности касаются познания</w:t>
      </w:r>
      <w:r>
        <w:rPr>
          <w:spacing w:val="1"/>
        </w:rPr>
        <w:t xml:space="preserve"> </w:t>
      </w:r>
      <w:r>
        <w:t>законов природы, формирования мировоззрения и общей культуры человека,</w:t>
      </w:r>
      <w:r>
        <w:rPr>
          <w:spacing w:val="1"/>
        </w:rPr>
        <w:t xml:space="preserve"> </w:t>
      </w:r>
      <w:r>
        <w:t>а</w:t>
      </w:r>
      <w:r>
        <w:rPr>
          <w:spacing w:val="1"/>
        </w:rPr>
        <w:t xml:space="preserve"> </w:t>
      </w:r>
      <w:r>
        <w:t>также</w:t>
      </w:r>
      <w:r>
        <w:rPr>
          <w:spacing w:val="1"/>
        </w:rPr>
        <w:t xml:space="preserve"> </w:t>
      </w:r>
      <w:r>
        <w:t>экологически</w:t>
      </w:r>
      <w:r>
        <w:rPr>
          <w:spacing w:val="1"/>
        </w:rPr>
        <w:t xml:space="preserve"> </w:t>
      </w:r>
      <w:r>
        <w:t>обоснованного</w:t>
      </w:r>
      <w:r>
        <w:rPr>
          <w:spacing w:val="1"/>
        </w:rPr>
        <w:t xml:space="preserve"> </w:t>
      </w:r>
      <w:r>
        <w:t>отношения</w:t>
      </w:r>
      <w:r>
        <w:rPr>
          <w:spacing w:val="1"/>
        </w:rPr>
        <w:t xml:space="preserve"> </w:t>
      </w:r>
      <w:r>
        <w:t>к</w:t>
      </w:r>
      <w:r>
        <w:rPr>
          <w:spacing w:val="1"/>
        </w:rPr>
        <w:t xml:space="preserve"> </w:t>
      </w:r>
      <w:r>
        <w:t>своему</w:t>
      </w:r>
      <w:r>
        <w:rPr>
          <w:spacing w:val="1"/>
        </w:rPr>
        <w:t xml:space="preserve"> </w:t>
      </w:r>
      <w:r>
        <w:t>здоровью</w:t>
      </w:r>
      <w:r>
        <w:rPr>
          <w:spacing w:val="1"/>
        </w:rPr>
        <w:t xml:space="preserve"> </w:t>
      </w:r>
      <w:r>
        <w:t>и</w:t>
      </w:r>
      <w:r>
        <w:rPr>
          <w:spacing w:val="1"/>
        </w:rPr>
        <w:t xml:space="preserve"> </w:t>
      </w:r>
      <w:r>
        <w:t>природной</w:t>
      </w:r>
      <w:r>
        <w:rPr>
          <w:spacing w:val="1"/>
        </w:rPr>
        <w:t xml:space="preserve"> </w:t>
      </w:r>
      <w:r>
        <w:t>среде.</w:t>
      </w:r>
      <w:r>
        <w:rPr>
          <w:spacing w:val="1"/>
        </w:rPr>
        <w:t xml:space="preserve"> </w:t>
      </w:r>
      <w:r>
        <w:t>Реализуется</w:t>
      </w:r>
      <w:r>
        <w:rPr>
          <w:spacing w:val="1"/>
        </w:rPr>
        <w:t xml:space="preserve"> </w:t>
      </w:r>
      <w:r>
        <w:t>химическое</w:t>
      </w:r>
      <w:r>
        <w:rPr>
          <w:spacing w:val="1"/>
        </w:rPr>
        <w:t xml:space="preserve"> </w:t>
      </w:r>
      <w:r>
        <w:t>образование</w:t>
      </w:r>
      <w:r>
        <w:rPr>
          <w:spacing w:val="1"/>
        </w:rPr>
        <w:t xml:space="preserve"> </w:t>
      </w:r>
      <w:r>
        <w:t>обучающихся</w:t>
      </w:r>
      <w:r>
        <w:rPr>
          <w:spacing w:val="1"/>
        </w:rPr>
        <w:t xml:space="preserve"> </w:t>
      </w:r>
      <w:r>
        <w:t>на</w:t>
      </w:r>
      <w:r>
        <w:rPr>
          <w:spacing w:val="1"/>
        </w:rPr>
        <w:t xml:space="preserve"> </w:t>
      </w:r>
      <w:r>
        <w:t>уровне</w:t>
      </w:r>
      <w:r>
        <w:rPr>
          <w:spacing w:val="42"/>
        </w:rPr>
        <w:t xml:space="preserve"> </w:t>
      </w:r>
      <w:r>
        <w:t>среднего</w:t>
      </w:r>
      <w:r>
        <w:rPr>
          <w:spacing w:val="41"/>
        </w:rPr>
        <w:t xml:space="preserve"> </w:t>
      </w:r>
      <w:r>
        <w:t>общего</w:t>
      </w:r>
      <w:r>
        <w:rPr>
          <w:spacing w:val="41"/>
        </w:rPr>
        <w:t xml:space="preserve"> </w:t>
      </w:r>
      <w:r>
        <w:t>образования</w:t>
      </w:r>
      <w:r>
        <w:rPr>
          <w:spacing w:val="43"/>
        </w:rPr>
        <w:t xml:space="preserve"> </w:t>
      </w:r>
      <w:r>
        <w:t>средствами</w:t>
      </w:r>
      <w:r>
        <w:rPr>
          <w:spacing w:val="41"/>
        </w:rPr>
        <w:t xml:space="preserve"> </w:t>
      </w:r>
      <w:r>
        <w:t>учебного</w:t>
      </w:r>
      <w:r>
        <w:rPr>
          <w:spacing w:val="41"/>
        </w:rPr>
        <w:t xml:space="preserve"> </w:t>
      </w:r>
      <w:r>
        <w:t>предмета</w:t>
      </w:r>
    </w:p>
    <w:p w:rsidR="00347E9B" w:rsidRDefault="00757747">
      <w:pPr>
        <w:pStyle w:val="a4"/>
        <w:spacing w:before="4" w:line="360" w:lineRule="auto"/>
        <w:ind w:right="490" w:firstLine="0"/>
      </w:pPr>
      <w:r>
        <w:t>«Химия», содержание и построение которого определены в программе по</w:t>
      </w:r>
      <w:r>
        <w:rPr>
          <w:spacing w:val="1"/>
        </w:rPr>
        <w:t xml:space="preserve"> </w:t>
      </w:r>
      <w:r>
        <w:t>химии с учётом специфики науки химии, её значения в познании природы и в</w:t>
      </w:r>
      <w:r>
        <w:rPr>
          <w:spacing w:val="-67"/>
        </w:rPr>
        <w:t xml:space="preserve"> </w:t>
      </w:r>
      <w:r>
        <w:t>материальной жизни общества, а также с учётом общих целей и принципов,</w:t>
      </w:r>
      <w:r>
        <w:rPr>
          <w:spacing w:val="1"/>
        </w:rPr>
        <w:t xml:space="preserve"> </w:t>
      </w:r>
      <w:r>
        <w:t>характеризующих</w:t>
      </w:r>
      <w:r>
        <w:rPr>
          <w:spacing w:val="1"/>
        </w:rPr>
        <w:t xml:space="preserve"> </w:t>
      </w:r>
      <w:r>
        <w:t>современное</w:t>
      </w:r>
      <w:r>
        <w:rPr>
          <w:spacing w:val="1"/>
        </w:rPr>
        <w:t xml:space="preserve"> </w:t>
      </w:r>
      <w:r>
        <w:t>состояние</w:t>
      </w:r>
      <w:r>
        <w:rPr>
          <w:spacing w:val="1"/>
        </w:rPr>
        <w:t xml:space="preserve"> </w:t>
      </w:r>
      <w:r>
        <w:t>системы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 Российской Федерации.</w:t>
      </w:r>
    </w:p>
    <w:p w:rsidR="00347E9B" w:rsidRDefault="00757747">
      <w:pPr>
        <w:pStyle w:val="a4"/>
        <w:spacing w:line="357" w:lineRule="auto"/>
        <w:ind w:right="501"/>
      </w:pPr>
      <w:r>
        <w:t>При формировании содержания предмета «Химия» учтены следующие</w:t>
      </w:r>
      <w:r>
        <w:rPr>
          <w:spacing w:val="1"/>
        </w:rPr>
        <w:t xml:space="preserve"> </w:t>
      </w:r>
      <w:r>
        <w:t>положения</w:t>
      </w:r>
      <w:r>
        <w:rPr>
          <w:spacing w:val="1"/>
        </w:rPr>
        <w:t xml:space="preserve"> </w:t>
      </w:r>
      <w:r>
        <w:t>о специфике</w:t>
      </w:r>
      <w:r>
        <w:rPr>
          <w:spacing w:val="1"/>
        </w:rPr>
        <w:t xml:space="preserve"> </w:t>
      </w:r>
      <w:r>
        <w:t>и значении</w:t>
      </w:r>
      <w:r>
        <w:rPr>
          <w:spacing w:val="1"/>
        </w:rPr>
        <w:t xml:space="preserve"> </w:t>
      </w:r>
      <w:r>
        <w:t>науки химии.</w:t>
      </w:r>
    </w:p>
    <w:p w:rsidR="00347E9B" w:rsidRDefault="00757747">
      <w:pPr>
        <w:pStyle w:val="a4"/>
        <w:spacing w:before="6" w:line="360" w:lineRule="auto"/>
        <w:ind w:right="491"/>
      </w:pPr>
      <w:r>
        <w:t>Химия как элемент системы естественных наук играет особую роль</w:t>
      </w:r>
      <w:r>
        <w:rPr>
          <w:spacing w:val="1"/>
        </w:rPr>
        <w:t xml:space="preserve"> </w:t>
      </w:r>
      <w:r>
        <w:t>в</w:t>
      </w:r>
      <w:r>
        <w:rPr>
          <w:spacing w:val="1"/>
        </w:rPr>
        <w:t xml:space="preserve"> </w:t>
      </w:r>
      <w:r>
        <w:t>создании</w:t>
      </w:r>
      <w:r>
        <w:rPr>
          <w:spacing w:val="1"/>
        </w:rPr>
        <w:t xml:space="preserve"> </w:t>
      </w:r>
      <w:r>
        <w:t>новой</w:t>
      </w:r>
      <w:r>
        <w:rPr>
          <w:spacing w:val="1"/>
        </w:rPr>
        <w:t xml:space="preserve"> </w:t>
      </w:r>
      <w:r>
        <w:t>базы</w:t>
      </w:r>
      <w:r>
        <w:rPr>
          <w:spacing w:val="1"/>
        </w:rPr>
        <w:t xml:space="preserve"> </w:t>
      </w:r>
      <w:r>
        <w:t>материальной</w:t>
      </w:r>
      <w:r>
        <w:rPr>
          <w:spacing w:val="1"/>
        </w:rPr>
        <w:t xml:space="preserve"> </w:t>
      </w:r>
      <w:r>
        <w:t>культуры,</w:t>
      </w:r>
      <w:r>
        <w:rPr>
          <w:spacing w:val="1"/>
        </w:rPr>
        <w:t xml:space="preserve"> </w:t>
      </w:r>
      <w:r>
        <w:t>вносит</w:t>
      </w:r>
      <w:r>
        <w:rPr>
          <w:spacing w:val="1"/>
        </w:rPr>
        <w:t xml:space="preserve"> </w:t>
      </w:r>
      <w:r>
        <w:t>свой</w:t>
      </w:r>
      <w:r>
        <w:rPr>
          <w:spacing w:val="1"/>
        </w:rPr>
        <w:t xml:space="preserve"> </w:t>
      </w:r>
      <w:r>
        <w:t>вклад</w:t>
      </w:r>
      <w:r>
        <w:rPr>
          <w:spacing w:val="1"/>
        </w:rPr>
        <w:t xml:space="preserve"> </w:t>
      </w:r>
      <w:r>
        <w:t>в</w:t>
      </w:r>
      <w:r>
        <w:rPr>
          <w:spacing w:val="1"/>
        </w:rPr>
        <w:t xml:space="preserve"> </w:t>
      </w:r>
      <w:r>
        <w:t>формирование рационального научного мышления, в создание целостного</w:t>
      </w:r>
      <w:r>
        <w:rPr>
          <w:spacing w:val="1"/>
        </w:rPr>
        <w:t xml:space="preserve"> </w:t>
      </w:r>
      <w:r>
        <w:t>представления об окружающем мире как о единстве природы и человека,</w:t>
      </w:r>
      <w:r>
        <w:rPr>
          <w:spacing w:val="1"/>
        </w:rPr>
        <w:t xml:space="preserve"> </w:t>
      </w:r>
      <w:r>
        <w:t>которое формируется в химии на основе понимания вещественного состава</w:t>
      </w:r>
      <w:r>
        <w:rPr>
          <w:spacing w:val="1"/>
        </w:rPr>
        <w:t xml:space="preserve"> </w:t>
      </w:r>
      <w:r>
        <w:t>окружающего мира, осознания взаимосвязи между строением веществ, их</w:t>
      </w:r>
      <w:r>
        <w:rPr>
          <w:spacing w:val="1"/>
        </w:rPr>
        <w:t xml:space="preserve"> </w:t>
      </w:r>
      <w:r>
        <w:t>свойствами и возможными областями</w:t>
      </w:r>
      <w:r>
        <w:rPr>
          <w:spacing w:val="1"/>
        </w:rPr>
        <w:t xml:space="preserve"> </w:t>
      </w:r>
      <w:r>
        <w:t>применения.</w:t>
      </w:r>
    </w:p>
    <w:p w:rsidR="00347E9B" w:rsidRDefault="00757747">
      <w:pPr>
        <w:pStyle w:val="a4"/>
        <w:spacing w:line="360" w:lineRule="auto"/>
        <w:ind w:right="489"/>
      </w:pPr>
      <w:r>
        <w:t>Современная</w:t>
      </w:r>
      <w:r>
        <w:rPr>
          <w:spacing w:val="1"/>
        </w:rPr>
        <w:t xml:space="preserve"> </w:t>
      </w:r>
      <w:r>
        <w:t>химия</w:t>
      </w:r>
      <w:r>
        <w:rPr>
          <w:spacing w:val="1"/>
        </w:rPr>
        <w:t xml:space="preserve"> </w:t>
      </w:r>
      <w:r>
        <w:t>как</w:t>
      </w:r>
      <w:r>
        <w:rPr>
          <w:spacing w:val="1"/>
        </w:rPr>
        <w:t xml:space="preserve"> </w:t>
      </w:r>
      <w:r>
        <w:t>наука</w:t>
      </w:r>
      <w:r>
        <w:rPr>
          <w:spacing w:val="1"/>
        </w:rPr>
        <w:t xml:space="preserve"> </w:t>
      </w:r>
      <w:r>
        <w:t>созидательная,</w:t>
      </w:r>
      <w:r>
        <w:rPr>
          <w:spacing w:val="1"/>
        </w:rPr>
        <w:t xml:space="preserve"> </w:t>
      </w:r>
      <w:r>
        <w:t>наука</w:t>
      </w:r>
      <w:r>
        <w:rPr>
          <w:spacing w:val="71"/>
        </w:rPr>
        <w:t xml:space="preserve"> </w:t>
      </w:r>
      <w:r>
        <w:t>высоких</w:t>
      </w:r>
      <w:r>
        <w:rPr>
          <w:spacing w:val="1"/>
        </w:rPr>
        <w:t xml:space="preserve"> </w:t>
      </w:r>
      <w:r>
        <w:t>технологий</w:t>
      </w:r>
      <w:r>
        <w:rPr>
          <w:spacing w:val="1"/>
        </w:rPr>
        <w:t xml:space="preserve"> </w:t>
      </w:r>
      <w:r>
        <w:t>направлена</w:t>
      </w:r>
      <w:r>
        <w:rPr>
          <w:spacing w:val="1"/>
        </w:rPr>
        <w:t xml:space="preserve"> </w:t>
      </w:r>
      <w:r>
        <w:t>на</w:t>
      </w:r>
      <w:r>
        <w:rPr>
          <w:spacing w:val="1"/>
        </w:rPr>
        <w:t xml:space="preserve"> </w:t>
      </w:r>
      <w:r>
        <w:t>решение</w:t>
      </w:r>
      <w:r>
        <w:rPr>
          <w:spacing w:val="1"/>
        </w:rPr>
        <w:t xml:space="preserve"> </w:t>
      </w:r>
      <w:r>
        <w:t>глобальных</w:t>
      </w:r>
      <w:r>
        <w:rPr>
          <w:spacing w:val="1"/>
        </w:rPr>
        <w:t xml:space="preserve"> </w:t>
      </w:r>
      <w:r>
        <w:t>проблем</w:t>
      </w:r>
      <w:r>
        <w:rPr>
          <w:spacing w:val="1"/>
        </w:rPr>
        <w:t xml:space="preserve"> </w:t>
      </w:r>
      <w:r>
        <w:t>устойчивого</w:t>
      </w:r>
      <w:r>
        <w:rPr>
          <w:spacing w:val="1"/>
        </w:rPr>
        <w:t xml:space="preserve"> </w:t>
      </w:r>
      <w:r>
        <w:t>развития человечества – сырьевой, энергетической, пищевой, экологической</w:t>
      </w:r>
      <w:r>
        <w:rPr>
          <w:spacing w:val="1"/>
        </w:rPr>
        <w:t xml:space="preserve"> </w:t>
      </w:r>
      <w:r>
        <w:t>безопасности</w:t>
      </w:r>
      <w:r>
        <w:rPr>
          <w:spacing w:val="1"/>
        </w:rPr>
        <w:t xml:space="preserve"> </w:t>
      </w:r>
      <w:r>
        <w:t>и</w:t>
      </w:r>
      <w:r>
        <w:rPr>
          <w:spacing w:val="1"/>
        </w:rPr>
        <w:t xml:space="preserve"> </w:t>
      </w:r>
      <w:r>
        <w:t>охраны</w:t>
      </w:r>
      <w:r>
        <w:rPr>
          <w:spacing w:val="1"/>
        </w:rPr>
        <w:t xml:space="preserve"> </w:t>
      </w:r>
      <w:r>
        <w:t>здоровья.</w:t>
      </w:r>
      <w:r>
        <w:rPr>
          <w:spacing w:val="1"/>
        </w:rPr>
        <w:t xml:space="preserve"> </w:t>
      </w:r>
      <w:r>
        <w:t>Тесно</w:t>
      </w:r>
      <w:r>
        <w:rPr>
          <w:spacing w:val="1"/>
        </w:rPr>
        <w:t xml:space="preserve"> </w:t>
      </w:r>
      <w:r>
        <w:t>взаимодействуя</w:t>
      </w:r>
      <w:r>
        <w:rPr>
          <w:spacing w:val="1"/>
        </w:rPr>
        <w:t xml:space="preserve"> </w:t>
      </w:r>
      <w:r>
        <w:t>с</w:t>
      </w:r>
      <w:r>
        <w:rPr>
          <w:spacing w:val="1"/>
        </w:rPr>
        <w:t xml:space="preserve"> </w:t>
      </w:r>
      <w:r>
        <w:t>другими</w:t>
      </w:r>
      <w:r>
        <w:rPr>
          <w:spacing w:val="1"/>
        </w:rPr>
        <w:t xml:space="preserve"> </w:t>
      </w:r>
      <w:r>
        <w:t>естественными</w:t>
      </w:r>
      <w:r>
        <w:rPr>
          <w:spacing w:val="1"/>
        </w:rPr>
        <w:t xml:space="preserve"> </w:t>
      </w:r>
      <w:r>
        <w:t>науками,</w:t>
      </w:r>
      <w:r>
        <w:rPr>
          <w:spacing w:val="1"/>
        </w:rPr>
        <w:t xml:space="preserve"> </w:t>
      </w:r>
      <w:r>
        <w:t>химия</w:t>
      </w:r>
      <w:r>
        <w:rPr>
          <w:spacing w:val="1"/>
        </w:rPr>
        <w:t xml:space="preserve"> </w:t>
      </w:r>
      <w:r>
        <w:t>стала</w:t>
      </w:r>
      <w:r>
        <w:rPr>
          <w:spacing w:val="1"/>
        </w:rPr>
        <w:t xml:space="preserve"> </w:t>
      </w:r>
      <w:r>
        <w:t>неотъемлемой</w:t>
      </w:r>
      <w:r>
        <w:rPr>
          <w:spacing w:val="1"/>
        </w:rPr>
        <w:t xml:space="preserve"> </w:t>
      </w:r>
      <w:r>
        <w:t>частью</w:t>
      </w:r>
      <w:r>
        <w:rPr>
          <w:spacing w:val="1"/>
        </w:rPr>
        <w:t xml:space="preserve"> </w:t>
      </w:r>
      <w:r>
        <w:t>мировой</w:t>
      </w:r>
      <w:r>
        <w:rPr>
          <w:spacing w:val="1"/>
        </w:rPr>
        <w:t xml:space="preserve"> </w:t>
      </w:r>
      <w:r>
        <w:t>культуры, необходимым условием успешного труда и жизни каждого члена</w:t>
      </w:r>
      <w:r>
        <w:rPr>
          <w:spacing w:val="1"/>
        </w:rPr>
        <w:t xml:space="preserve"> </w:t>
      </w:r>
      <w:r>
        <w:t>общества.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В</w:t>
      </w:r>
      <w:r>
        <w:rPr>
          <w:spacing w:val="1"/>
        </w:rPr>
        <w:t xml:space="preserve"> </w:t>
      </w:r>
      <w:r>
        <w:t>соответствии</w:t>
      </w:r>
      <w:r>
        <w:rPr>
          <w:spacing w:val="1"/>
        </w:rPr>
        <w:t xml:space="preserve"> </w:t>
      </w:r>
      <w:r>
        <w:t>с</w:t>
      </w:r>
      <w:r>
        <w:rPr>
          <w:spacing w:val="1"/>
        </w:rPr>
        <w:t xml:space="preserve"> </w:t>
      </w:r>
      <w:r>
        <w:t>общими</w:t>
      </w:r>
      <w:r>
        <w:rPr>
          <w:spacing w:val="1"/>
        </w:rPr>
        <w:t xml:space="preserve"> </w:t>
      </w:r>
      <w:r>
        <w:t>целями</w:t>
      </w:r>
      <w:r>
        <w:rPr>
          <w:spacing w:val="1"/>
        </w:rPr>
        <w:t xml:space="preserve"> </w:t>
      </w:r>
      <w:r>
        <w:t>и</w:t>
      </w:r>
      <w:r>
        <w:rPr>
          <w:spacing w:val="1"/>
        </w:rPr>
        <w:t xml:space="preserve"> </w:t>
      </w:r>
      <w:r>
        <w:t>принципами</w:t>
      </w:r>
      <w:r>
        <w:rPr>
          <w:spacing w:val="1"/>
        </w:rPr>
        <w:t xml:space="preserve"> </w:t>
      </w:r>
      <w:r>
        <w:t>среднего</w:t>
      </w:r>
      <w:r>
        <w:rPr>
          <w:spacing w:val="1"/>
        </w:rPr>
        <w:t xml:space="preserve"> </w:t>
      </w:r>
      <w:r>
        <w:t>общего</w:t>
      </w:r>
      <w:r>
        <w:rPr>
          <w:spacing w:val="1"/>
        </w:rPr>
        <w:t xml:space="preserve"> </w:t>
      </w:r>
      <w:r>
        <w:t>образования содержание предмета «Химия» (10–11 классы, базовый уровень</w:t>
      </w:r>
      <w:r>
        <w:rPr>
          <w:spacing w:val="1"/>
        </w:rPr>
        <w:t xml:space="preserve"> </w:t>
      </w:r>
      <w:r>
        <w:t>изучения) ориентировано преимущественно на общекультурную подготовку</w:t>
      </w:r>
      <w:r>
        <w:rPr>
          <w:spacing w:val="1"/>
        </w:rPr>
        <w:t xml:space="preserve"> </w:t>
      </w:r>
      <w:r>
        <w:t>обучающихся,</w:t>
      </w:r>
      <w:r>
        <w:rPr>
          <w:spacing w:val="1"/>
        </w:rPr>
        <w:t xml:space="preserve"> </w:t>
      </w:r>
      <w:r>
        <w:t>необходимую</w:t>
      </w:r>
      <w:r>
        <w:rPr>
          <w:spacing w:val="1"/>
        </w:rPr>
        <w:t xml:space="preserve"> </w:t>
      </w:r>
      <w:r>
        <w:t>им</w:t>
      </w:r>
      <w:r>
        <w:rPr>
          <w:spacing w:val="1"/>
        </w:rPr>
        <w:t xml:space="preserve"> </w:t>
      </w:r>
      <w:r>
        <w:t>для</w:t>
      </w:r>
      <w:r>
        <w:rPr>
          <w:spacing w:val="1"/>
        </w:rPr>
        <w:t xml:space="preserve"> </w:t>
      </w:r>
      <w:r>
        <w:t>выработки</w:t>
      </w:r>
      <w:r>
        <w:rPr>
          <w:spacing w:val="1"/>
        </w:rPr>
        <w:t xml:space="preserve"> </w:t>
      </w:r>
      <w:r>
        <w:t>мировоззренческих</w:t>
      </w:r>
      <w:r>
        <w:rPr>
          <w:spacing w:val="1"/>
        </w:rPr>
        <w:t xml:space="preserve"> </w:t>
      </w:r>
      <w:r>
        <w:t>ориентиров,</w:t>
      </w:r>
      <w:r>
        <w:rPr>
          <w:spacing w:val="1"/>
        </w:rPr>
        <w:t xml:space="preserve"> </w:t>
      </w:r>
      <w:r>
        <w:t>успешного</w:t>
      </w:r>
      <w:r>
        <w:rPr>
          <w:spacing w:val="1"/>
        </w:rPr>
        <w:t xml:space="preserve"> </w:t>
      </w:r>
      <w:r>
        <w:t>включения</w:t>
      </w:r>
      <w:r>
        <w:rPr>
          <w:spacing w:val="1"/>
        </w:rPr>
        <w:t xml:space="preserve"> </w:t>
      </w:r>
      <w:r>
        <w:t>в</w:t>
      </w:r>
      <w:r>
        <w:rPr>
          <w:spacing w:val="1"/>
        </w:rPr>
        <w:t xml:space="preserve"> </w:t>
      </w:r>
      <w:r>
        <w:t>жизнь</w:t>
      </w:r>
      <w:r>
        <w:rPr>
          <w:spacing w:val="1"/>
        </w:rPr>
        <w:t xml:space="preserve"> </w:t>
      </w:r>
      <w:r>
        <w:t>социума,</w:t>
      </w:r>
      <w:r>
        <w:rPr>
          <w:spacing w:val="1"/>
        </w:rPr>
        <w:t xml:space="preserve"> </w:t>
      </w:r>
      <w:r>
        <w:t>продолжения</w:t>
      </w:r>
      <w:r>
        <w:rPr>
          <w:spacing w:val="1"/>
        </w:rPr>
        <w:t xml:space="preserve"> </w:t>
      </w:r>
      <w:r>
        <w:t>образования</w:t>
      </w:r>
      <w:r>
        <w:rPr>
          <w:spacing w:val="-4"/>
        </w:rPr>
        <w:t xml:space="preserve"> </w:t>
      </w:r>
      <w:r>
        <w:t>в</w:t>
      </w:r>
      <w:r>
        <w:rPr>
          <w:spacing w:val="-5"/>
        </w:rPr>
        <w:t xml:space="preserve"> </w:t>
      </w:r>
      <w:r>
        <w:t>различных</w:t>
      </w:r>
      <w:r>
        <w:rPr>
          <w:spacing w:val="-8"/>
        </w:rPr>
        <w:t xml:space="preserve"> </w:t>
      </w:r>
      <w:r>
        <w:t>областях,</w:t>
      </w:r>
      <w:r>
        <w:rPr>
          <w:spacing w:val="-1"/>
        </w:rPr>
        <w:t xml:space="preserve"> </w:t>
      </w:r>
      <w:r>
        <w:t>не</w:t>
      </w:r>
      <w:r>
        <w:rPr>
          <w:spacing w:val="-3"/>
        </w:rPr>
        <w:t xml:space="preserve"> </w:t>
      </w:r>
      <w:r>
        <w:t>связанных</w:t>
      </w:r>
      <w:r>
        <w:rPr>
          <w:spacing w:val="-8"/>
        </w:rPr>
        <w:t xml:space="preserve"> </w:t>
      </w:r>
      <w:r>
        <w:t>непосредственно</w:t>
      </w:r>
      <w:r>
        <w:rPr>
          <w:spacing w:val="-4"/>
        </w:rPr>
        <w:t xml:space="preserve"> </w:t>
      </w:r>
      <w:r>
        <w:t>с</w:t>
      </w:r>
      <w:r>
        <w:rPr>
          <w:spacing w:val="-3"/>
        </w:rPr>
        <w:t xml:space="preserve"> </w:t>
      </w:r>
      <w:r>
        <w:t>химией.</w:t>
      </w:r>
    </w:p>
    <w:p w:rsidR="00347E9B" w:rsidRDefault="00757747">
      <w:pPr>
        <w:pStyle w:val="a4"/>
        <w:spacing w:before="3"/>
        <w:ind w:left="1330" w:firstLine="0"/>
      </w:pPr>
      <w:r>
        <w:t>Составляющими</w:t>
      </w:r>
      <w:r>
        <w:rPr>
          <w:spacing w:val="106"/>
        </w:rPr>
        <w:t xml:space="preserve"> </w:t>
      </w:r>
      <w:r>
        <w:t xml:space="preserve">предмета  </w:t>
      </w:r>
      <w:r>
        <w:rPr>
          <w:spacing w:val="36"/>
        </w:rPr>
        <w:t xml:space="preserve"> </w:t>
      </w:r>
      <w:r>
        <w:t xml:space="preserve">«Химия»  </w:t>
      </w:r>
      <w:r>
        <w:rPr>
          <w:spacing w:val="36"/>
        </w:rPr>
        <w:t xml:space="preserve"> </w:t>
      </w:r>
      <w:r>
        <w:t xml:space="preserve">являются  </w:t>
      </w:r>
      <w:r>
        <w:rPr>
          <w:spacing w:val="37"/>
        </w:rPr>
        <w:t xml:space="preserve"> </w:t>
      </w:r>
      <w:r>
        <w:t xml:space="preserve">базовые  </w:t>
      </w:r>
      <w:r>
        <w:rPr>
          <w:spacing w:val="37"/>
        </w:rPr>
        <w:t xml:space="preserve"> </w:t>
      </w:r>
      <w:r>
        <w:t xml:space="preserve">курсы  </w:t>
      </w:r>
      <w:r>
        <w:rPr>
          <w:spacing w:val="46"/>
        </w:rPr>
        <w:t xml:space="preserve"> </w:t>
      </w:r>
      <w:r>
        <w:t>–</w:t>
      </w:r>
    </w:p>
    <w:p w:rsidR="00347E9B" w:rsidRDefault="00757747">
      <w:pPr>
        <w:pStyle w:val="a4"/>
        <w:spacing w:before="163" w:line="360" w:lineRule="auto"/>
        <w:ind w:right="497" w:firstLine="0"/>
      </w:pPr>
      <w:r>
        <w:t>«Органическая</w:t>
      </w:r>
      <w:r>
        <w:rPr>
          <w:spacing w:val="1"/>
        </w:rPr>
        <w:t xml:space="preserve"> </w:t>
      </w:r>
      <w:r>
        <w:t>химия»</w:t>
      </w:r>
      <w:r>
        <w:rPr>
          <w:spacing w:val="1"/>
        </w:rPr>
        <w:t xml:space="preserve"> </w:t>
      </w:r>
      <w:r>
        <w:t>и</w:t>
      </w:r>
      <w:r>
        <w:rPr>
          <w:spacing w:val="1"/>
        </w:rPr>
        <w:t xml:space="preserve"> </w:t>
      </w:r>
      <w:r>
        <w:t>«Общая</w:t>
      </w:r>
      <w:r>
        <w:rPr>
          <w:spacing w:val="1"/>
        </w:rPr>
        <w:t xml:space="preserve"> </w:t>
      </w:r>
      <w:r>
        <w:t>и</w:t>
      </w:r>
      <w:r>
        <w:rPr>
          <w:spacing w:val="1"/>
        </w:rPr>
        <w:t xml:space="preserve"> </w:t>
      </w:r>
      <w:r>
        <w:t>неорганическая</w:t>
      </w:r>
      <w:r>
        <w:rPr>
          <w:spacing w:val="1"/>
        </w:rPr>
        <w:t xml:space="preserve"> </w:t>
      </w:r>
      <w:r>
        <w:t>химия»,</w:t>
      </w:r>
      <w:r>
        <w:rPr>
          <w:spacing w:val="1"/>
        </w:rPr>
        <w:t xml:space="preserve"> </w:t>
      </w:r>
      <w:r>
        <w:t>основным</w:t>
      </w:r>
      <w:r>
        <w:rPr>
          <w:spacing w:val="1"/>
        </w:rPr>
        <w:t xml:space="preserve"> </w:t>
      </w:r>
      <w:r>
        <w:t>компонентом содержания которых являются основы базовой науки: система</w:t>
      </w:r>
      <w:r>
        <w:rPr>
          <w:spacing w:val="1"/>
        </w:rPr>
        <w:t xml:space="preserve"> </w:t>
      </w:r>
      <w:r>
        <w:t>знаний</w:t>
      </w:r>
      <w:r>
        <w:rPr>
          <w:spacing w:val="1"/>
        </w:rPr>
        <w:t xml:space="preserve"> </w:t>
      </w:r>
      <w:r>
        <w:t>по неорганической химии (с включением знаний из общей химии) и</w:t>
      </w:r>
      <w:r>
        <w:rPr>
          <w:spacing w:val="1"/>
        </w:rPr>
        <w:t xml:space="preserve"> </w:t>
      </w:r>
      <w:r>
        <w:t>органической химии. Формирование данной системы знаний при изучении</w:t>
      </w:r>
      <w:r>
        <w:rPr>
          <w:spacing w:val="1"/>
        </w:rPr>
        <w:t xml:space="preserve"> </w:t>
      </w:r>
      <w:r>
        <w:t>предмета</w:t>
      </w:r>
      <w:r>
        <w:rPr>
          <w:spacing w:val="1"/>
        </w:rPr>
        <w:t xml:space="preserve"> </w:t>
      </w:r>
      <w:r>
        <w:t>обеспечивает</w:t>
      </w:r>
      <w:r>
        <w:rPr>
          <w:spacing w:val="1"/>
        </w:rPr>
        <w:t xml:space="preserve"> </w:t>
      </w:r>
      <w:r>
        <w:t>возможность</w:t>
      </w:r>
      <w:r>
        <w:rPr>
          <w:spacing w:val="1"/>
        </w:rPr>
        <w:t xml:space="preserve"> </w:t>
      </w:r>
      <w:r>
        <w:t>рассмотрения</w:t>
      </w:r>
      <w:r>
        <w:rPr>
          <w:spacing w:val="1"/>
        </w:rPr>
        <w:t xml:space="preserve"> </w:t>
      </w:r>
      <w:r>
        <w:t>всего</w:t>
      </w:r>
      <w:r>
        <w:rPr>
          <w:spacing w:val="1"/>
        </w:rPr>
        <w:t xml:space="preserve"> </w:t>
      </w:r>
      <w:r>
        <w:t>многообразия</w:t>
      </w:r>
      <w:r>
        <w:rPr>
          <w:spacing w:val="1"/>
        </w:rPr>
        <w:t xml:space="preserve"> </w:t>
      </w:r>
      <w:r>
        <w:t>веществ</w:t>
      </w:r>
      <w:r>
        <w:rPr>
          <w:spacing w:val="-2"/>
        </w:rPr>
        <w:t xml:space="preserve"> </w:t>
      </w:r>
      <w:r>
        <w:t>на</w:t>
      </w:r>
      <w:r>
        <w:rPr>
          <w:spacing w:val="1"/>
        </w:rPr>
        <w:t xml:space="preserve"> </w:t>
      </w:r>
      <w:r>
        <w:t>основе</w:t>
      </w:r>
      <w:r>
        <w:rPr>
          <w:spacing w:val="1"/>
        </w:rPr>
        <w:t xml:space="preserve"> </w:t>
      </w:r>
      <w:r>
        <w:t>общих</w:t>
      </w:r>
      <w:r>
        <w:rPr>
          <w:spacing w:val="-4"/>
        </w:rPr>
        <w:t xml:space="preserve"> </w:t>
      </w:r>
      <w:r>
        <w:t>понятий,</w:t>
      </w:r>
      <w:r>
        <w:rPr>
          <w:spacing w:val="1"/>
        </w:rPr>
        <w:t xml:space="preserve"> </w:t>
      </w:r>
      <w:r>
        <w:t>законов</w:t>
      </w:r>
      <w:r>
        <w:rPr>
          <w:spacing w:val="-2"/>
        </w:rPr>
        <w:t xml:space="preserve"> </w:t>
      </w:r>
      <w:r>
        <w:t>и теорий</w:t>
      </w:r>
      <w:r>
        <w:rPr>
          <w:spacing w:val="4"/>
        </w:rPr>
        <w:t xml:space="preserve"> </w:t>
      </w:r>
      <w:r>
        <w:t>химии.</w:t>
      </w:r>
    </w:p>
    <w:p w:rsidR="00347E9B" w:rsidRDefault="00757747">
      <w:pPr>
        <w:pStyle w:val="a4"/>
        <w:spacing w:line="360" w:lineRule="auto"/>
        <w:ind w:right="485"/>
      </w:pPr>
      <w:r>
        <w:t>Структура содержания курсов – «Органическая химия» и «Общая</w:t>
      </w:r>
      <w:r>
        <w:rPr>
          <w:spacing w:val="1"/>
        </w:rPr>
        <w:t xml:space="preserve"> </w:t>
      </w:r>
      <w:r>
        <w:t>и</w:t>
      </w:r>
      <w:r>
        <w:rPr>
          <w:spacing w:val="1"/>
        </w:rPr>
        <w:t xml:space="preserve"> </w:t>
      </w:r>
      <w:r>
        <w:t>неорганическая</w:t>
      </w:r>
      <w:r>
        <w:rPr>
          <w:spacing w:val="1"/>
        </w:rPr>
        <w:t xml:space="preserve"> </w:t>
      </w:r>
      <w:r>
        <w:t>химия»</w:t>
      </w:r>
      <w:r>
        <w:rPr>
          <w:spacing w:val="1"/>
        </w:rPr>
        <w:t xml:space="preserve"> </w:t>
      </w:r>
      <w:r>
        <w:t>сформирована</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химии</w:t>
      </w:r>
      <w:r>
        <w:rPr>
          <w:spacing w:val="1"/>
        </w:rPr>
        <w:t xml:space="preserve"> </w:t>
      </w:r>
      <w:r>
        <w:t>на</w:t>
      </w:r>
      <w:r>
        <w:rPr>
          <w:spacing w:val="1"/>
        </w:rPr>
        <w:t xml:space="preserve"> </w:t>
      </w:r>
      <w:r>
        <w:t>основе</w:t>
      </w:r>
      <w:r>
        <w:rPr>
          <w:spacing w:val="1"/>
        </w:rPr>
        <w:t xml:space="preserve"> </w:t>
      </w:r>
      <w:r>
        <w:t>системного</w:t>
      </w:r>
      <w:r>
        <w:rPr>
          <w:spacing w:val="1"/>
        </w:rPr>
        <w:t xml:space="preserve"> </w:t>
      </w:r>
      <w:r>
        <w:t>подхода</w:t>
      </w:r>
      <w:r>
        <w:rPr>
          <w:spacing w:val="1"/>
        </w:rPr>
        <w:t xml:space="preserve"> </w:t>
      </w:r>
      <w:r>
        <w:t>к</w:t>
      </w:r>
      <w:r>
        <w:rPr>
          <w:spacing w:val="1"/>
        </w:rPr>
        <w:t xml:space="preserve"> </w:t>
      </w:r>
      <w:r>
        <w:t>изучению</w:t>
      </w:r>
      <w:r>
        <w:rPr>
          <w:spacing w:val="1"/>
        </w:rPr>
        <w:t xml:space="preserve"> </w:t>
      </w:r>
      <w:r>
        <w:t>учебного</w:t>
      </w:r>
      <w:r>
        <w:rPr>
          <w:spacing w:val="1"/>
        </w:rPr>
        <w:t xml:space="preserve"> </w:t>
      </w:r>
      <w:r>
        <w:t>материала</w:t>
      </w:r>
      <w:r>
        <w:rPr>
          <w:spacing w:val="1"/>
        </w:rPr>
        <w:t xml:space="preserve"> </w:t>
      </w:r>
      <w:r>
        <w:t>и</w:t>
      </w:r>
      <w:r>
        <w:rPr>
          <w:spacing w:val="1"/>
        </w:rPr>
        <w:t xml:space="preserve"> </w:t>
      </w:r>
      <w:r>
        <w:t>обусловлена</w:t>
      </w:r>
      <w:r>
        <w:rPr>
          <w:spacing w:val="1"/>
        </w:rPr>
        <w:t xml:space="preserve"> </w:t>
      </w:r>
      <w:r>
        <w:t>исторически</w:t>
      </w:r>
      <w:r>
        <w:rPr>
          <w:spacing w:val="1"/>
        </w:rPr>
        <w:t xml:space="preserve"> </w:t>
      </w:r>
      <w:r>
        <w:t>обоснованным</w:t>
      </w:r>
      <w:r>
        <w:rPr>
          <w:spacing w:val="1"/>
        </w:rPr>
        <w:t xml:space="preserve"> </w:t>
      </w:r>
      <w:r>
        <w:t>развитием</w:t>
      </w:r>
      <w:r>
        <w:rPr>
          <w:spacing w:val="1"/>
        </w:rPr>
        <w:t xml:space="preserve"> </w:t>
      </w:r>
      <w:r>
        <w:t>знаний</w:t>
      </w:r>
      <w:r>
        <w:rPr>
          <w:spacing w:val="1"/>
        </w:rPr>
        <w:t xml:space="preserve"> </w:t>
      </w:r>
      <w:r>
        <w:t>на</w:t>
      </w:r>
      <w:r>
        <w:rPr>
          <w:spacing w:val="1"/>
        </w:rPr>
        <w:t xml:space="preserve"> </w:t>
      </w:r>
      <w:r>
        <w:t>определённых</w:t>
      </w:r>
      <w:r>
        <w:rPr>
          <w:spacing w:val="1"/>
        </w:rPr>
        <w:t xml:space="preserve"> </w:t>
      </w:r>
      <w:r>
        <w:t>теоретических</w:t>
      </w:r>
      <w:r>
        <w:rPr>
          <w:spacing w:val="1"/>
        </w:rPr>
        <w:t xml:space="preserve"> </w:t>
      </w:r>
      <w:r>
        <w:t>уровнях.</w:t>
      </w:r>
      <w:r>
        <w:rPr>
          <w:spacing w:val="1"/>
        </w:rPr>
        <w:t xml:space="preserve"> </w:t>
      </w:r>
      <w:r>
        <w:t>В</w:t>
      </w:r>
      <w:r>
        <w:rPr>
          <w:spacing w:val="1"/>
        </w:rPr>
        <w:t xml:space="preserve"> </w:t>
      </w:r>
      <w:r>
        <w:t>курсе</w:t>
      </w:r>
      <w:r>
        <w:rPr>
          <w:spacing w:val="1"/>
        </w:rPr>
        <w:t xml:space="preserve"> </w:t>
      </w:r>
      <w:r>
        <w:t>органической</w:t>
      </w:r>
      <w:r>
        <w:rPr>
          <w:spacing w:val="1"/>
        </w:rPr>
        <w:t xml:space="preserve"> </w:t>
      </w:r>
      <w:r>
        <w:t>химии</w:t>
      </w:r>
      <w:r>
        <w:rPr>
          <w:spacing w:val="1"/>
        </w:rPr>
        <w:t xml:space="preserve"> </w:t>
      </w:r>
      <w:r>
        <w:t>вещества</w:t>
      </w:r>
      <w:r>
        <w:rPr>
          <w:spacing w:val="1"/>
        </w:rPr>
        <w:t xml:space="preserve"> </w:t>
      </w:r>
      <w:r>
        <w:t>рассматриваются</w:t>
      </w:r>
      <w:r>
        <w:rPr>
          <w:spacing w:val="1"/>
        </w:rPr>
        <w:t xml:space="preserve"> </w:t>
      </w:r>
      <w:r>
        <w:t>на</w:t>
      </w:r>
      <w:r>
        <w:rPr>
          <w:spacing w:val="1"/>
        </w:rPr>
        <w:t xml:space="preserve"> </w:t>
      </w:r>
      <w:r>
        <w:t>уровне</w:t>
      </w:r>
      <w:r>
        <w:rPr>
          <w:spacing w:val="1"/>
        </w:rPr>
        <w:t xml:space="preserve"> </w:t>
      </w:r>
      <w:r>
        <w:t>классической</w:t>
      </w:r>
      <w:r>
        <w:rPr>
          <w:spacing w:val="1"/>
        </w:rPr>
        <w:t xml:space="preserve"> </w:t>
      </w:r>
      <w:r>
        <w:t>теории</w:t>
      </w:r>
      <w:r>
        <w:rPr>
          <w:spacing w:val="1"/>
        </w:rPr>
        <w:t xml:space="preserve"> </w:t>
      </w:r>
      <w:r>
        <w:t>строения</w:t>
      </w:r>
      <w:r>
        <w:rPr>
          <w:spacing w:val="1"/>
        </w:rPr>
        <w:t xml:space="preserve"> </w:t>
      </w:r>
      <w:r>
        <w:t>органических</w:t>
      </w:r>
      <w:r>
        <w:rPr>
          <w:spacing w:val="1"/>
        </w:rPr>
        <w:t xml:space="preserve"> </w:t>
      </w:r>
      <w:r>
        <w:t>соединений,</w:t>
      </w:r>
      <w:r>
        <w:rPr>
          <w:spacing w:val="1"/>
        </w:rPr>
        <w:t xml:space="preserve"> </w:t>
      </w:r>
      <w:r>
        <w:t>а</w:t>
      </w:r>
      <w:r>
        <w:rPr>
          <w:spacing w:val="1"/>
        </w:rPr>
        <w:t xml:space="preserve"> </w:t>
      </w:r>
      <w:r>
        <w:t>также</w:t>
      </w:r>
      <w:r>
        <w:rPr>
          <w:spacing w:val="1"/>
        </w:rPr>
        <w:t xml:space="preserve"> </w:t>
      </w:r>
      <w:r>
        <w:t>на</w:t>
      </w:r>
      <w:r>
        <w:rPr>
          <w:spacing w:val="1"/>
        </w:rPr>
        <w:t xml:space="preserve"> </w:t>
      </w:r>
      <w:r>
        <w:t>уровне</w:t>
      </w:r>
      <w:r>
        <w:rPr>
          <w:spacing w:val="1"/>
        </w:rPr>
        <w:t xml:space="preserve"> </w:t>
      </w:r>
      <w:r>
        <w:t>стереохимических</w:t>
      </w:r>
      <w:r>
        <w:rPr>
          <w:spacing w:val="1"/>
        </w:rPr>
        <w:t xml:space="preserve"> </w:t>
      </w:r>
      <w:r>
        <w:t>и</w:t>
      </w:r>
      <w:r>
        <w:rPr>
          <w:spacing w:val="1"/>
        </w:rPr>
        <w:t xml:space="preserve"> </w:t>
      </w:r>
      <w:r>
        <w:t>электронных</w:t>
      </w:r>
      <w:r>
        <w:rPr>
          <w:spacing w:val="1"/>
        </w:rPr>
        <w:t xml:space="preserve"> </w:t>
      </w:r>
      <w:r>
        <w:t>представлений</w:t>
      </w:r>
      <w:r>
        <w:rPr>
          <w:spacing w:val="1"/>
        </w:rPr>
        <w:t xml:space="preserve"> </w:t>
      </w:r>
      <w:r>
        <w:t>о</w:t>
      </w:r>
      <w:r>
        <w:rPr>
          <w:spacing w:val="1"/>
        </w:rPr>
        <w:t xml:space="preserve"> </w:t>
      </w:r>
      <w:r>
        <w:t>строении</w:t>
      </w:r>
      <w:r>
        <w:rPr>
          <w:spacing w:val="1"/>
        </w:rPr>
        <w:t xml:space="preserve"> </w:t>
      </w:r>
      <w:r>
        <w:t>веществ.</w:t>
      </w:r>
      <w:r>
        <w:rPr>
          <w:spacing w:val="1"/>
        </w:rPr>
        <w:t xml:space="preserve"> </w:t>
      </w:r>
      <w:r>
        <w:t>Сведения</w:t>
      </w:r>
      <w:r>
        <w:rPr>
          <w:spacing w:val="1"/>
        </w:rPr>
        <w:t xml:space="preserve"> </w:t>
      </w:r>
      <w:r>
        <w:t>об</w:t>
      </w:r>
      <w:r>
        <w:rPr>
          <w:spacing w:val="1"/>
        </w:rPr>
        <w:t xml:space="preserve"> </w:t>
      </w:r>
      <w:r>
        <w:t>изучаемых</w:t>
      </w:r>
      <w:r>
        <w:rPr>
          <w:spacing w:val="1"/>
        </w:rPr>
        <w:t xml:space="preserve"> </w:t>
      </w:r>
      <w:r>
        <w:t>в</w:t>
      </w:r>
      <w:r>
        <w:rPr>
          <w:spacing w:val="1"/>
        </w:rPr>
        <w:t xml:space="preserve"> </w:t>
      </w:r>
      <w:r>
        <w:t>курсе</w:t>
      </w:r>
      <w:r>
        <w:rPr>
          <w:spacing w:val="1"/>
        </w:rPr>
        <w:t xml:space="preserve"> </w:t>
      </w:r>
      <w:r>
        <w:t>веществах даются в развитии – от углеводородов до сложных биологически</w:t>
      </w:r>
      <w:r>
        <w:rPr>
          <w:spacing w:val="1"/>
        </w:rPr>
        <w:t xml:space="preserve"> </w:t>
      </w:r>
      <w:r>
        <w:t>активных</w:t>
      </w:r>
      <w:r>
        <w:rPr>
          <w:spacing w:val="1"/>
        </w:rPr>
        <w:t xml:space="preserve"> </w:t>
      </w:r>
      <w:r>
        <w:t>соединений.</w:t>
      </w:r>
      <w:r>
        <w:rPr>
          <w:spacing w:val="1"/>
        </w:rPr>
        <w:t xml:space="preserve"> </w:t>
      </w:r>
      <w:r>
        <w:t>В</w:t>
      </w:r>
      <w:r>
        <w:rPr>
          <w:spacing w:val="1"/>
        </w:rPr>
        <w:t xml:space="preserve"> </w:t>
      </w:r>
      <w:r>
        <w:t>курсе</w:t>
      </w:r>
      <w:r>
        <w:rPr>
          <w:spacing w:val="1"/>
        </w:rPr>
        <w:t xml:space="preserve"> </w:t>
      </w:r>
      <w:r>
        <w:t>органической</w:t>
      </w:r>
      <w:r>
        <w:rPr>
          <w:spacing w:val="1"/>
        </w:rPr>
        <w:t xml:space="preserve"> </w:t>
      </w:r>
      <w:r>
        <w:t>химии</w:t>
      </w:r>
      <w:r>
        <w:rPr>
          <w:spacing w:val="1"/>
        </w:rPr>
        <w:t xml:space="preserve"> </w:t>
      </w:r>
      <w:r>
        <w:t>получают</w:t>
      </w:r>
      <w:r>
        <w:rPr>
          <w:spacing w:val="1"/>
        </w:rPr>
        <w:t xml:space="preserve"> </w:t>
      </w:r>
      <w:r>
        <w:t>развитие</w:t>
      </w:r>
      <w:r>
        <w:rPr>
          <w:spacing w:val="1"/>
        </w:rPr>
        <w:t xml:space="preserve"> </w:t>
      </w:r>
      <w:r>
        <w:t>сформированные на уровне основного общего образования первоначальные</w:t>
      </w:r>
      <w:r>
        <w:rPr>
          <w:spacing w:val="1"/>
        </w:rPr>
        <w:t xml:space="preserve"> </w:t>
      </w:r>
      <w:r>
        <w:t>представления о химической связи, классификационных признаках веществ,</w:t>
      </w:r>
      <w:r>
        <w:rPr>
          <w:spacing w:val="1"/>
        </w:rPr>
        <w:t xml:space="preserve"> </w:t>
      </w:r>
      <w:r>
        <w:t>зависимости</w:t>
      </w:r>
      <w:r>
        <w:rPr>
          <w:spacing w:val="-2"/>
        </w:rPr>
        <w:t xml:space="preserve"> </w:t>
      </w:r>
      <w:r>
        <w:t>свойств</w:t>
      </w:r>
      <w:r>
        <w:rPr>
          <w:spacing w:val="-2"/>
        </w:rPr>
        <w:t xml:space="preserve"> </w:t>
      </w:r>
      <w:r>
        <w:t>веществ</w:t>
      </w:r>
      <w:r>
        <w:rPr>
          <w:spacing w:val="-2"/>
        </w:rPr>
        <w:t xml:space="preserve"> </w:t>
      </w:r>
      <w:r>
        <w:t>от</w:t>
      </w:r>
      <w:r>
        <w:rPr>
          <w:spacing w:val="-2"/>
        </w:rPr>
        <w:t xml:space="preserve"> </w:t>
      </w:r>
      <w:r>
        <w:t>их</w:t>
      </w:r>
      <w:r>
        <w:rPr>
          <w:spacing w:val="-5"/>
        </w:rPr>
        <w:t xml:space="preserve"> </w:t>
      </w:r>
      <w:r>
        <w:t>строения,</w:t>
      </w:r>
      <w:r>
        <w:rPr>
          <w:spacing w:val="2"/>
        </w:rPr>
        <w:t xml:space="preserve"> </w:t>
      </w:r>
      <w:r>
        <w:t>о</w:t>
      </w:r>
      <w:r>
        <w:rPr>
          <w:spacing w:val="-1"/>
        </w:rPr>
        <w:t xml:space="preserve"> </w:t>
      </w:r>
      <w:r>
        <w:t>химической</w:t>
      </w:r>
      <w:r>
        <w:rPr>
          <w:spacing w:val="-1"/>
        </w:rPr>
        <w:t xml:space="preserve"> </w:t>
      </w:r>
      <w:r>
        <w:t>реакции.</w:t>
      </w:r>
    </w:p>
    <w:p w:rsidR="00347E9B" w:rsidRDefault="00757747">
      <w:pPr>
        <w:pStyle w:val="a4"/>
        <w:spacing w:line="360" w:lineRule="auto"/>
        <w:ind w:right="489"/>
      </w:pPr>
      <w:r>
        <w:t>В предмете «Химия» базового уровня рассматривается изученный 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теоретический</w:t>
      </w:r>
      <w:r>
        <w:rPr>
          <w:spacing w:val="1"/>
        </w:rPr>
        <w:t xml:space="preserve"> </w:t>
      </w:r>
      <w:r>
        <w:t>материал</w:t>
      </w:r>
      <w:r>
        <w:rPr>
          <w:spacing w:val="1"/>
        </w:rPr>
        <w:t xml:space="preserve"> </w:t>
      </w:r>
      <w:r>
        <w:t>и</w:t>
      </w:r>
      <w:r>
        <w:rPr>
          <w:spacing w:val="1"/>
        </w:rPr>
        <w:t xml:space="preserve"> </w:t>
      </w:r>
      <w:r>
        <w:t>фактологические</w:t>
      </w:r>
      <w:r>
        <w:rPr>
          <w:spacing w:val="1"/>
        </w:rPr>
        <w:t xml:space="preserve"> </w:t>
      </w:r>
      <w:r>
        <w:t>сведения</w:t>
      </w:r>
      <w:r>
        <w:rPr>
          <w:spacing w:val="1"/>
        </w:rPr>
        <w:t xml:space="preserve"> </w:t>
      </w:r>
      <w:r>
        <w:t>о</w:t>
      </w:r>
      <w:r>
        <w:rPr>
          <w:spacing w:val="1"/>
        </w:rPr>
        <w:t xml:space="preserve"> </w:t>
      </w:r>
      <w:r>
        <w:t>веществах</w:t>
      </w:r>
      <w:r>
        <w:rPr>
          <w:spacing w:val="1"/>
        </w:rPr>
        <w:t xml:space="preserve"> </w:t>
      </w:r>
      <w:r>
        <w:t>и</w:t>
      </w:r>
      <w:r>
        <w:rPr>
          <w:spacing w:val="1"/>
        </w:rPr>
        <w:t xml:space="preserve"> </w:t>
      </w:r>
      <w:r>
        <w:t>химической</w:t>
      </w:r>
      <w:r>
        <w:rPr>
          <w:spacing w:val="1"/>
        </w:rPr>
        <w:t xml:space="preserve"> </w:t>
      </w:r>
      <w:r>
        <w:t>реакции.</w:t>
      </w:r>
      <w:r>
        <w:rPr>
          <w:spacing w:val="1"/>
        </w:rPr>
        <w:t xml:space="preserve"> </w:t>
      </w:r>
      <w:r>
        <w:t>Так,</w:t>
      </w:r>
      <w:r>
        <w:rPr>
          <w:spacing w:val="1"/>
        </w:rPr>
        <w:t xml:space="preserve"> </w:t>
      </w:r>
      <w:r>
        <w:t>в</w:t>
      </w:r>
      <w:r>
        <w:rPr>
          <w:spacing w:val="1"/>
        </w:rPr>
        <w:t xml:space="preserve"> </w:t>
      </w:r>
      <w:r>
        <w:t>частности,</w:t>
      </w:r>
      <w:r>
        <w:rPr>
          <w:spacing w:val="34"/>
        </w:rPr>
        <w:t xml:space="preserve"> </w:t>
      </w:r>
      <w:r>
        <w:t>в</w:t>
      </w:r>
      <w:r>
        <w:rPr>
          <w:spacing w:val="31"/>
        </w:rPr>
        <w:t xml:space="preserve"> </w:t>
      </w:r>
      <w:r>
        <w:t>курсе</w:t>
      </w:r>
      <w:r>
        <w:rPr>
          <w:spacing w:val="33"/>
        </w:rPr>
        <w:t xml:space="preserve"> </w:t>
      </w:r>
      <w:r>
        <w:t>«Общая</w:t>
      </w:r>
      <w:r>
        <w:rPr>
          <w:spacing w:val="33"/>
        </w:rPr>
        <w:t xml:space="preserve"> </w:t>
      </w:r>
      <w:r>
        <w:t>и</w:t>
      </w:r>
      <w:r>
        <w:rPr>
          <w:spacing w:val="33"/>
        </w:rPr>
        <w:t xml:space="preserve"> </w:t>
      </w:r>
      <w:r>
        <w:t>неорганическая</w:t>
      </w:r>
      <w:r>
        <w:rPr>
          <w:spacing w:val="33"/>
        </w:rPr>
        <w:t xml:space="preserve"> </w:t>
      </w:r>
      <w:r>
        <w:t>химия»</w:t>
      </w:r>
      <w:r>
        <w:rPr>
          <w:spacing w:val="28"/>
        </w:rPr>
        <w:t xml:space="preserve"> </w:t>
      </w:r>
      <w:r>
        <w:t>обучающимся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firstLine="0"/>
      </w:pPr>
      <w:r>
        <w:lastRenderedPageBreak/>
        <w:t>предоставляется</w:t>
      </w:r>
      <w:r>
        <w:rPr>
          <w:spacing w:val="1"/>
        </w:rPr>
        <w:t xml:space="preserve"> </w:t>
      </w:r>
      <w:r>
        <w:t>возможность</w:t>
      </w:r>
      <w:r>
        <w:rPr>
          <w:spacing w:val="1"/>
        </w:rPr>
        <w:t xml:space="preserve"> </w:t>
      </w:r>
      <w:r>
        <w:t>осознать</w:t>
      </w:r>
      <w:r>
        <w:rPr>
          <w:spacing w:val="1"/>
        </w:rPr>
        <w:t xml:space="preserve"> </w:t>
      </w:r>
      <w:r>
        <w:t>значение</w:t>
      </w:r>
      <w:r>
        <w:rPr>
          <w:spacing w:val="1"/>
        </w:rPr>
        <w:t xml:space="preserve"> </w:t>
      </w:r>
      <w:r>
        <w:t>периодического</w:t>
      </w:r>
      <w:r>
        <w:rPr>
          <w:spacing w:val="1"/>
        </w:rPr>
        <w:t xml:space="preserve"> </w:t>
      </w:r>
      <w:r>
        <w:t>закона</w:t>
      </w:r>
      <w:r>
        <w:rPr>
          <w:spacing w:val="1"/>
        </w:rPr>
        <w:t xml:space="preserve"> </w:t>
      </w:r>
      <w:r>
        <w:t>с</w:t>
      </w:r>
      <w:r>
        <w:rPr>
          <w:spacing w:val="-67"/>
        </w:rPr>
        <w:t xml:space="preserve"> </w:t>
      </w:r>
      <w:r>
        <w:t>общетеоретических</w:t>
      </w:r>
      <w:r>
        <w:rPr>
          <w:spacing w:val="1"/>
        </w:rPr>
        <w:t xml:space="preserve"> </w:t>
      </w:r>
      <w:r>
        <w:t>и</w:t>
      </w:r>
      <w:r>
        <w:rPr>
          <w:spacing w:val="1"/>
        </w:rPr>
        <w:t xml:space="preserve"> </w:t>
      </w:r>
      <w:r>
        <w:t>методологических</w:t>
      </w:r>
      <w:r>
        <w:rPr>
          <w:spacing w:val="1"/>
        </w:rPr>
        <w:t xml:space="preserve"> </w:t>
      </w:r>
      <w:r>
        <w:t>позиций,</w:t>
      </w:r>
      <w:r>
        <w:rPr>
          <w:spacing w:val="1"/>
        </w:rPr>
        <w:t xml:space="preserve"> </w:t>
      </w:r>
      <w:r>
        <w:t>глубже</w:t>
      </w:r>
      <w:r>
        <w:rPr>
          <w:spacing w:val="1"/>
        </w:rPr>
        <w:t xml:space="preserve"> </w:t>
      </w:r>
      <w:r>
        <w:t>понять</w:t>
      </w:r>
      <w:r>
        <w:rPr>
          <w:spacing w:val="1"/>
        </w:rPr>
        <w:t xml:space="preserve"> </w:t>
      </w:r>
      <w:r>
        <w:t>историческое</w:t>
      </w:r>
      <w:r>
        <w:rPr>
          <w:spacing w:val="1"/>
        </w:rPr>
        <w:t xml:space="preserve"> </w:t>
      </w:r>
      <w:r>
        <w:t>изменение</w:t>
      </w:r>
      <w:r>
        <w:rPr>
          <w:spacing w:val="1"/>
        </w:rPr>
        <w:t xml:space="preserve"> </w:t>
      </w:r>
      <w:r>
        <w:t>функций</w:t>
      </w:r>
      <w:r>
        <w:rPr>
          <w:spacing w:val="1"/>
        </w:rPr>
        <w:t xml:space="preserve"> </w:t>
      </w:r>
      <w:r>
        <w:t>этого</w:t>
      </w:r>
      <w:r>
        <w:rPr>
          <w:spacing w:val="1"/>
        </w:rPr>
        <w:t xml:space="preserve"> </w:t>
      </w:r>
      <w:r>
        <w:t>закона</w:t>
      </w:r>
      <w:r>
        <w:rPr>
          <w:spacing w:val="1"/>
        </w:rPr>
        <w:t xml:space="preserve"> </w:t>
      </w:r>
      <w:r>
        <w:t>–</w:t>
      </w:r>
      <w:r>
        <w:rPr>
          <w:spacing w:val="1"/>
        </w:rPr>
        <w:t xml:space="preserve"> </w:t>
      </w:r>
      <w:r>
        <w:t>от</w:t>
      </w:r>
      <w:r>
        <w:rPr>
          <w:spacing w:val="1"/>
        </w:rPr>
        <w:t xml:space="preserve"> </w:t>
      </w:r>
      <w:r>
        <w:t>обобщающей</w:t>
      </w:r>
      <w:r>
        <w:rPr>
          <w:spacing w:val="1"/>
        </w:rPr>
        <w:t xml:space="preserve"> </w:t>
      </w:r>
      <w:r>
        <w:t>до</w:t>
      </w:r>
      <w:r>
        <w:rPr>
          <w:spacing w:val="-67"/>
        </w:rPr>
        <w:t xml:space="preserve"> </w:t>
      </w:r>
      <w:r>
        <w:t>объясняющей и</w:t>
      </w:r>
      <w:r>
        <w:rPr>
          <w:spacing w:val="1"/>
        </w:rPr>
        <w:t xml:space="preserve"> </w:t>
      </w:r>
      <w:r>
        <w:t>прогнозирующей.</w:t>
      </w:r>
    </w:p>
    <w:p w:rsidR="00347E9B" w:rsidRDefault="00757747">
      <w:pPr>
        <w:pStyle w:val="a4"/>
        <w:spacing w:before="4" w:line="360" w:lineRule="auto"/>
        <w:ind w:right="494"/>
      </w:pPr>
      <w:r>
        <w:t>Единая система знаний о важнейших веществах, их составе, строении,</w:t>
      </w:r>
      <w:r>
        <w:rPr>
          <w:spacing w:val="1"/>
        </w:rPr>
        <w:t xml:space="preserve"> </w:t>
      </w:r>
      <w:r>
        <w:t>свойствах и применении, а также о химических реакциях, их сущности</w:t>
      </w:r>
      <w:r>
        <w:rPr>
          <w:spacing w:val="1"/>
        </w:rPr>
        <w:t xml:space="preserve"> </w:t>
      </w:r>
      <w:r>
        <w:t>и</w:t>
      </w:r>
      <w:r>
        <w:rPr>
          <w:spacing w:val="1"/>
        </w:rPr>
        <w:t xml:space="preserve"> </w:t>
      </w:r>
      <w:r>
        <w:t>закономерностях</w:t>
      </w:r>
      <w:r>
        <w:rPr>
          <w:spacing w:val="1"/>
        </w:rPr>
        <w:t xml:space="preserve"> </w:t>
      </w:r>
      <w:r>
        <w:t>протекания</w:t>
      </w:r>
      <w:r>
        <w:rPr>
          <w:spacing w:val="1"/>
        </w:rPr>
        <w:t xml:space="preserve"> </w:t>
      </w:r>
      <w:r>
        <w:t>дополняется</w:t>
      </w:r>
      <w:r>
        <w:rPr>
          <w:spacing w:val="1"/>
        </w:rPr>
        <w:t xml:space="preserve"> </w:t>
      </w:r>
      <w:r>
        <w:t>в</w:t>
      </w:r>
      <w:r>
        <w:rPr>
          <w:spacing w:val="1"/>
        </w:rPr>
        <w:t xml:space="preserve"> </w:t>
      </w:r>
      <w:r>
        <w:t>курсах</w:t>
      </w:r>
      <w:r>
        <w:rPr>
          <w:spacing w:val="1"/>
        </w:rPr>
        <w:t xml:space="preserve"> </w:t>
      </w:r>
      <w:r>
        <w:t>10</w:t>
      </w:r>
      <w:r>
        <w:rPr>
          <w:spacing w:val="1"/>
        </w:rPr>
        <w:t xml:space="preserve"> </w:t>
      </w:r>
      <w:r>
        <w:t>и</w:t>
      </w:r>
      <w:r>
        <w:rPr>
          <w:spacing w:val="1"/>
        </w:rPr>
        <w:t xml:space="preserve"> </w:t>
      </w:r>
      <w:r>
        <w:t>11</w:t>
      </w:r>
      <w:r>
        <w:rPr>
          <w:spacing w:val="1"/>
        </w:rPr>
        <w:t xml:space="preserve"> </w:t>
      </w:r>
      <w:r>
        <w:t>классов</w:t>
      </w:r>
      <w:r>
        <w:rPr>
          <w:spacing w:val="1"/>
        </w:rPr>
        <w:t xml:space="preserve"> </w:t>
      </w:r>
      <w:r>
        <w:t>элементами</w:t>
      </w:r>
      <w:r>
        <w:rPr>
          <w:spacing w:val="1"/>
        </w:rPr>
        <w:t xml:space="preserve"> </w:t>
      </w:r>
      <w:r>
        <w:t>содержания,</w:t>
      </w:r>
      <w:r>
        <w:rPr>
          <w:spacing w:val="1"/>
        </w:rPr>
        <w:t xml:space="preserve"> </w:t>
      </w:r>
      <w:r>
        <w:t>имеющими</w:t>
      </w:r>
      <w:r>
        <w:rPr>
          <w:spacing w:val="1"/>
        </w:rPr>
        <w:t xml:space="preserve"> </w:t>
      </w:r>
      <w:r>
        <w:t>культурологический</w:t>
      </w:r>
      <w:r>
        <w:rPr>
          <w:spacing w:val="1"/>
        </w:rPr>
        <w:t xml:space="preserve"> </w:t>
      </w:r>
      <w:r>
        <w:t>и</w:t>
      </w:r>
      <w:r>
        <w:rPr>
          <w:spacing w:val="1"/>
        </w:rPr>
        <w:t xml:space="preserve"> </w:t>
      </w:r>
      <w:r>
        <w:t>прикладной</w:t>
      </w:r>
      <w:r>
        <w:rPr>
          <w:spacing w:val="1"/>
        </w:rPr>
        <w:t xml:space="preserve"> </w:t>
      </w:r>
      <w:r>
        <w:t>характер.</w:t>
      </w:r>
      <w:r>
        <w:rPr>
          <w:spacing w:val="1"/>
        </w:rPr>
        <w:t xml:space="preserve"> </w:t>
      </w:r>
      <w:r>
        <w:t>Эти</w:t>
      </w:r>
      <w:r>
        <w:rPr>
          <w:spacing w:val="1"/>
        </w:rPr>
        <w:t xml:space="preserve"> </w:t>
      </w:r>
      <w:r>
        <w:t>знания</w:t>
      </w:r>
      <w:r>
        <w:rPr>
          <w:spacing w:val="1"/>
        </w:rPr>
        <w:t xml:space="preserve"> </w:t>
      </w:r>
      <w:r>
        <w:t>способствуют</w:t>
      </w:r>
      <w:r>
        <w:rPr>
          <w:spacing w:val="1"/>
        </w:rPr>
        <w:t xml:space="preserve"> </w:t>
      </w:r>
      <w:r>
        <w:t>пониманию</w:t>
      </w:r>
      <w:r>
        <w:rPr>
          <w:spacing w:val="1"/>
        </w:rPr>
        <w:t xml:space="preserve"> </w:t>
      </w:r>
      <w:r>
        <w:t>взаимосвязи</w:t>
      </w:r>
      <w:r>
        <w:rPr>
          <w:spacing w:val="1"/>
        </w:rPr>
        <w:t xml:space="preserve"> </w:t>
      </w:r>
      <w:r>
        <w:t>химии</w:t>
      </w:r>
      <w:r>
        <w:rPr>
          <w:spacing w:val="71"/>
        </w:rPr>
        <w:t xml:space="preserve"> </w:t>
      </w:r>
      <w:r>
        <w:t>с</w:t>
      </w:r>
      <w:r>
        <w:rPr>
          <w:spacing w:val="-67"/>
        </w:rPr>
        <w:t xml:space="preserve"> </w:t>
      </w:r>
      <w:r>
        <w:t>другими науками, раскрывают</w:t>
      </w:r>
      <w:r>
        <w:rPr>
          <w:spacing w:val="1"/>
        </w:rPr>
        <w:t xml:space="preserve"> </w:t>
      </w:r>
      <w:r>
        <w:t>её роль в познавательной и практической</w:t>
      </w:r>
      <w:r>
        <w:rPr>
          <w:spacing w:val="1"/>
        </w:rPr>
        <w:t xml:space="preserve"> </w:t>
      </w:r>
      <w:r>
        <w:t>деятельности</w:t>
      </w:r>
      <w:r>
        <w:rPr>
          <w:spacing w:val="1"/>
        </w:rPr>
        <w:t xml:space="preserve"> </w:t>
      </w:r>
      <w:r>
        <w:t>человека,</w:t>
      </w:r>
      <w:r>
        <w:rPr>
          <w:spacing w:val="1"/>
        </w:rPr>
        <w:t xml:space="preserve"> </w:t>
      </w:r>
      <w:r>
        <w:t>способствуют</w:t>
      </w:r>
      <w:r>
        <w:rPr>
          <w:spacing w:val="1"/>
        </w:rPr>
        <w:t xml:space="preserve"> </w:t>
      </w:r>
      <w:r>
        <w:t>воспитанию</w:t>
      </w:r>
      <w:r>
        <w:rPr>
          <w:spacing w:val="1"/>
        </w:rPr>
        <w:t xml:space="preserve"> </w:t>
      </w:r>
      <w:r>
        <w:t>уважения</w:t>
      </w:r>
      <w:r>
        <w:rPr>
          <w:spacing w:val="1"/>
        </w:rPr>
        <w:t xml:space="preserve"> </w:t>
      </w:r>
      <w:r>
        <w:t>к</w:t>
      </w:r>
      <w:r>
        <w:rPr>
          <w:spacing w:val="1"/>
        </w:rPr>
        <w:t xml:space="preserve"> </w:t>
      </w:r>
      <w:r>
        <w:t>процессу</w:t>
      </w:r>
      <w:r>
        <w:rPr>
          <w:spacing w:val="1"/>
        </w:rPr>
        <w:t xml:space="preserve"> </w:t>
      </w:r>
      <w:r>
        <w:t>творчества в области теории и практических приложений химии, помогают</w:t>
      </w:r>
      <w:r>
        <w:rPr>
          <w:spacing w:val="1"/>
        </w:rPr>
        <w:t xml:space="preserve"> </w:t>
      </w:r>
      <w:r>
        <w:t>выпускнику</w:t>
      </w:r>
      <w:r>
        <w:rPr>
          <w:spacing w:val="1"/>
        </w:rPr>
        <w:t xml:space="preserve"> </w:t>
      </w:r>
      <w:r>
        <w:t>ориентироваться</w:t>
      </w:r>
      <w:r>
        <w:rPr>
          <w:spacing w:val="1"/>
        </w:rPr>
        <w:t xml:space="preserve"> </w:t>
      </w:r>
      <w:r>
        <w:t>в</w:t>
      </w:r>
      <w:r>
        <w:rPr>
          <w:spacing w:val="1"/>
        </w:rPr>
        <w:t xml:space="preserve"> </w:t>
      </w:r>
      <w:r>
        <w:t>общественно</w:t>
      </w:r>
      <w:r>
        <w:rPr>
          <w:spacing w:val="1"/>
        </w:rPr>
        <w:t xml:space="preserve"> </w:t>
      </w:r>
      <w:r>
        <w:t>и</w:t>
      </w:r>
      <w:r>
        <w:rPr>
          <w:spacing w:val="1"/>
        </w:rPr>
        <w:t xml:space="preserve"> </w:t>
      </w:r>
      <w:r>
        <w:t>личностно</w:t>
      </w:r>
      <w:r>
        <w:rPr>
          <w:spacing w:val="1"/>
        </w:rPr>
        <w:t xml:space="preserve"> </w:t>
      </w:r>
      <w:r>
        <w:t>значимых</w:t>
      </w:r>
      <w:r>
        <w:rPr>
          <w:spacing w:val="1"/>
        </w:rPr>
        <w:t xml:space="preserve"> </w:t>
      </w:r>
      <w:r>
        <w:t>проблемах,</w:t>
      </w:r>
      <w:r>
        <w:rPr>
          <w:spacing w:val="1"/>
        </w:rPr>
        <w:t xml:space="preserve"> </w:t>
      </w:r>
      <w:r>
        <w:t>связанных</w:t>
      </w:r>
      <w:r>
        <w:rPr>
          <w:spacing w:val="1"/>
        </w:rPr>
        <w:t xml:space="preserve"> </w:t>
      </w:r>
      <w:r>
        <w:t>с</w:t>
      </w:r>
      <w:r>
        <w:rPr>
          <w:spacing w:val="1"/>
        </w:rPr>
        <w:t xml:space="preserve"> </w:t>
      </w:r>
      <w:r>
        <w:t>химией,</w:t>
      </w:r>
      <w:r>
        <w:rPr>
          <w:spacing w:val="1"/>
        </w:rPr>
        <w:t xml:space="preserve"> </w:t>
      </w:r>
      <w:r>
        <w:t>критически</w:t>
      </w:r>
      <w:r>
        <w:rPr>
          <w:spacing w:val="1"/>
        </w:rPr>
        <w:t xml:space="preserve"> </w:t>
      </w:r>
      <w:r>
        <w:t>осмысливать</w:t>
      </w:r>
      <w:r>
        <w:rPr>
          <w:spacing w:val="1"/>
        </w:rPr>
        <w:t xml:space="preserve"> </w:t>
      </w:r>
      <w:r>
        <w:t>информацию</w:t>
      </w:r>
      <w:r>
        <w:rPr>
          <w:spacing w:val="1"/>
        </w:rPr>
        <w:t xml:space="preserve"> </w:t>
      </w:r>
      <w:r>
        <w:t>и</w:t>
      </w:r>
      <w:r>
        <w:rPr>
          <w:spacing w:val="-67"/>
        </w:rPr>
        <w:t xml:space="preserve"> </w:t>
      </w:r>
      <w:r>
        <w:t>применять</w:t>
      </w:r>
      <w:r>
        <w:rPr>
          <w:spacing w:val="1"/>
        </w:rPr>
        <w:t xml:space="preserve"> </w:t>
      </w:r>
      <w:r>
        <w:t>её</w:t>
      </w:r>
      <w:r>
        <w:rPr>
          <w:spacing w:val="1"/>
        </w:rPr>
        <w:t xml:space="preserve"> </w:t>
      </w:r>
      <w:r>
        <w:t>для</w:t>
      </w:r>
      <w:r>
        <w:rPr>
          <w:spacing w:val="1"/>
        </w:rPr>
        <w:t xml:space="preserve"> </w:t>
      </w:r>
      <w:r>
        <w:t>пополнения</w:t>
      </w:r>
      <w:r>
        <w:rPr>
          <w:spacing w:val="1"/>
        </w:rPr>
        <w:t xml:space="preserve"> </w:t>
      </w:r>
      <w:r>
        <w:t>знаний,</w:t>
      </w:r>
      <w:r>
        <w:rPr>
          <w:spacing w:val="1"/>
        </w:rPr>
        <w:t xml:space="preserve"> </w:t>
      </w:r>
      <w:r>
        <w:t>решения</w:t>
      </w:r>
      <w:r>
        <w:rPr>
          <w:spacing w:val="1"/>
        </w:rPr>
        <w:t xml:space="preserve"> </w:t>
      </w:r>
      <w:r>
        <w:t>интеллектуальных</w:t>
      </w:r>
      <w:r>
        <w:rPr>
          <w:spacing w:val="1"/>
        </w:rPr>
        <w:t xml:space="preserve"> </w:t>
      </w:r>
      <w:r>
        <w:t>и</w:t>
      </w:r>
      <w:r>
        <w:rPr>
          <w:spacing w:val="1"/>
        </w:rPr>
        <w:t xml:space="preserve"> </w:t>
      </w:r>
      <w:r>
        <w:t>экспериментальных</w:t>
      </w:r>
      <w:r>
        <w:rPr>
          <w:spacing w:val="1"/>
        </w:rPr>
        <w:t xml:space="preserve"> </w:t>
      </w:r>
      <w:r>
        <w:t>исследовательских</w:t>
      </w:r>
      <w:r>
        <w:rPr>
          <w:spacing w:val="1"/>
        </w:rPr>
        <w:t xml:space="preserve"> </w:t>
      </w:r>
      <w:r>
        <w:t>задач.</w:t>
      </w:r>
      <w:r>
        <w:rPr>
          <w:spacing w:val="1"/>
        </w:rPr>
        <w:t xml:space="preserve"> </w:t>
      </w:r>
      <w:r>
        <w:t>Содержание</w:t>
      </w:r>
      <w:r>
        <w:rPr>
          <w:spacing w:val="71"/>
        </w:rPr>
        <w:t xml:space="preserve"> </w:t>
      </w:r>
      <w:r>
        <w:t>учебного</w:t>
      </w:r>
      <w:r>
        <w:rPr>
          <w:spacing w:val="1"/>
        </w:rPr>
        <w:t xml:space="preserve"> </w:t>
      </w:r>
      <w:r>
        <w:t>предмета</w:t>
      </w:r>
      <w:r>
        <w:rPr>
          <w:spacing w:val="1"/>
        </w:rPr>
        <w:t xml:space="preserve"> </w:t>
      </w:r>
      <w:r>
        <w:t>«Химия»</w:t>
      </w:r>
      <w:r>
        <w:rPr>
          <w:spacing w:val="1"/>
        </w:rPr>
        <w:t xml:space="preserve"> </w:t>
      </w:r>
      <w:r>
        <w:t>данного</w:t>
      </w:r>
      <w:r>
        <w:rPr>
          <w:spacing w:val="1"/>
        </w:rPr>
        <w:t xml:space="preserve"> </w:t>
      </w:r>
      <w:r>
        <w:t>уровня</w:t>
      </w:r>
      <w:r>
        <w:rPr>
          <w:spacing w:val="1"/>
        </w:rPr>
        <w:t xml:space="preserve"> </w:t>
      </w:r>
      <w:r>
        <w:t>изучения</w:t>
      </w:r>
      <w:r>
        <w:rPr>
          <w:spacing w:val="1"/>
        </w:rPr>
        <w:t xml:space="preserve"> </w:t>
      </w:r>
      <w:r>
        <w:t>ориентировано</w:t>
      </w:r>
      <w:r>
        <w:rPr>
          <w:spacing w:val="71"/>
        </w:rPr>
        <w:t xml:space="preserve"> </w:t>
      </w:r>
      <w:r>
        <w:t>на</w:t>
      </w:r>
      <w:r>
        <w:rPr>
          <w:spacing w:val="1"/>
        </w:rPr>
        <w:t xml:space="preserve"> </w:t>
      </w:r>
      <w:r>
        <w:t>формирование</w:t>
      </w:r>
      <w:r>
        <w:rPr>
          <w:spacing w:val="1"/>
        </w:rPr>
        <w:t xml:space="preserve"> </w:t>
      </w:r>
      <w:r>
        <w:t>у обучающихся мировоззренческой основы для понимания</w:t>
      </w:r>
      <w:r>
        <w:rPr>
          <w:spacing w:val="1"/>
        </w:rPr>
        <w:t xml:space="preserve"> </w:t>
      </w:r>
      <w:r>
        <w:t>философских</w:t>
      </w:r>
      <w:r>
        <w:rPr>
          <w:spacing w:val="1"/>
        </w:rPr>
        <w:t xml:space="preserve"> </w:t>
      </w:r>
      <w:r>
        <w:t>идей,</w:t>
      </w:r>
      <w:r>
        <w:rPr>
          <w:spacing w:val="1"/>
        </w:rPr>
        <w:t xml:space="preserve"> </w:t>
      </w:r>
      <w:r>
        <w:t>таких</w:t>
      </w:r>
      <w:r>
        <w:rPr>
          <w:spacing w:val="1"/>
        </w:rPr>
        <w:t xml:space="preserve"> </w:t>
      </w:r>
      <w:r>
        <w:t>как:</w:t>
      </w:r>
      <w:r>
        <w:rPr>
          <w:spacing w:val="1"/>
        </w:rPr>
        <w:t xml:space="preserve"> </w:t>
      </w:r>
      <w:r>
        <w:t>материальное</w:t>
      </w:r>
      <w:r>
        <w:rPr>
          <w:spacing w:val="1"/>
        </w:rPr>
        <w:t xml:space="preserve"> </w:t>
      </w:r>
      <w:r>
        <w:t>единство</w:t>
      </w:r>
      <w:r>
        <w:rPr>
          <w:spacing w:val="1"/>
        </w:rPr>
        <w:t xml:space="preserve"> </w:t>
      </w:r>
      <w:r>
        <w:t>неорганического</w:t>
      </w:r>
      <w:r>
        <w:rPr>
          <w:spacing w:val="1"/>
        </w:rPr>
        <w:t xml:space="preserve"> </w:t>
      </w:r>
      <w:r>
        <w:t>и</w:t>
      </w:r>
      <w:r>
        <w:rPr>
          <w:spacing w:val="1"/>
        </w:rPr>
        <w:t xml:space="preserve"> </w:t>
      </w:r>
      <w:r>
        <w:t>органического</w:t>
      </w:r>
      <w:r>
        <w:rPr>
          <w:spacing w:val="1"/>
        </w:rPr>
        <w:t xml:space="preserve"> </w:t>
      </w:r>
      <w:r>
        <w:t>мира,</w:t>
      </w:r>
      <w:r>
        <w:rPr>
          <w:spacing w:val="1"/>
        </w:rPr>
        <w:t xml:space="preserve"> </w:t>
      </w:r>
      <w:r>
        <w:t>обусловленность</w:t>
      </w:r>
      <w:r>
        <w:rPr>
          <w:spacing w:val="1"/>
        </w:rPr>
        <w:t xml:space="preserve"> </w:t>
      </w:r>
      <w:r>
        <w:t>свойств</w:t>
      </w:r>
      <w:r>
        <w:rPr>
          <w:spacing w:val="1"/>
        </w:rPr>
        <w:t xml:space="preserve"> </w:t>
      </w:r>
      <w:r>
        <w:t>веществ</w:t>
      </w:r>
      <w:r>
        <w:rPr>
          <w:spacing w:val="1"/>
        </w:rPr>
        <w:t xml:space="preserve"> </w:t>
      </w:r>
      <w:r>
        <w:t>их</w:t>
      </w:r>
      <w:r>
        <w:rPr>
          <w:spacing w:val="1"/>
        </w:rPr>
        <w:t xml:space="preserve"> </w:t>
      </w:r>
      <w:r>
        <w:t>составом</w:t>
      </w:r>
      <w:r>
        <w:rPr>
          <w:spacing w:val="1"/>
        </w:rPr>
        <w:t xml:space="preserve"> </w:t>
      </w:r>
      <w:r>
        <w:t>и</w:t>
      </w:r>
      <w:r>
        <w:rPr>
          <w:spacing w:val="1"/>
        </w:rPr>
        <w:t xml:space="preserve"> </w:t>
      </w:r>
      <w:r>
        <w:t>строением,</w:t>
      </w:r>
      <w:r>
        <w:rPr>
          <w:spacing w:val="1"/>
        </w:rPr>
        <w:t xml:space="preserve"> </w:t>
      </w:r>
      <w:r>
        <w:t>познаваемость</w:t>
      </w:r>
      <w:r>
        <w:rPr>
          <w:spacing w:val="1"/>
        </w:rPr>
        <w:t xml:space="preserve"> </w:t>
      </w:r>
      <w:r>
        <w:t>природных</w:t>
      </w:r>
      <w:r>
        <w:rPr>
          <w:spacing w:val="1"/>
        </w:rPr>
        <w:t xml:space="preserve"> </w:t>
      </w:r>
      <w:r>
        <w:t>явлений</w:t>
      </w:r>
      <w:r>
        <w:rPr>
          <w:spacing w:val="1"/>
        </w:rPr>
        <w:t xml:space="preserve"> </w:t>
      </w:r>
      <w:r>
        <w:t>путём</w:t>
      </w:r>
      <w:r>
        <w:rPr>
          <w:spacing w:val="1"/>
        </w:rPr>
        <w:t xml:space="preserve"> </w:t>
      </w:r>
      <w:r>
        <w:t>эксперимента</w:t>
      </w:r>
      <w:r>
        <w:rPr>
          <w:spacing w:val="71"/>
        </w:rPr>
        <w:t xml:space="preserve"> </w:t>
      </w:r>
      <w:r>
        <w:t>и</w:t>
      </w:r>
      <w:r>
        <w:rPr>
          <w:spacing w:val="1"/>
        </w:rPr>
        <w:t xml:space="preserve"> </w:t>
      </w:r>
      <w:r>
        <w:t>решения</w:t>
      </w:r>
      <w:r>
        <w:rPr>
          <w:spacing w:val="1"/>
        </w:rPr>
        <w:t xml:space="preserve"> </w:t>
      </w:r>
      <w:r>
        <w:t>противоречий</w:t>
      </w:r>
      <w:r>
        <w:rPr>
          <w:spacing w:val="1"/>
        </w:rPr>
        <w:t xml:space="preserve"> </w:t>
      </w:r>
      <w:r>
        <w:t>между</w:t>
      </w:r>
      <w:r>
        <w:rPr>
          <w:spacing w:val="1"/>
        </w:rPr>
        <w:t xml:space="preserve"> </w:t>
      </w:r>
      <w:r>
        <w:t>новыми</w:t>
      </w:r>
      <w:r>
        <w:rPr>
          <w:spacing w:val="1"/>
        </w:rPr>
        <w:t xml:space="preserve"> </w:t>
      </w:r>
      <w:r>
        <w:t>фактами</w:t>
      </w:r>
      <w:r>
        <w:rPr>
          <w:spacing w:val="1"/>
        </w:rPr>
        <w:t xml:space="preserve"> </w:t>
      </w:r>
      <w:r>
        <w:t>и</w:t>
      </w:r>
      <w:r>
        <w:rPr>
          <w:spacing w:val="1"/>
        </w:rPr>
        <w:t xml:space="preserve"> </w:t>
      </w:r>
      <w:r>
        <w:t>теоретическими</w:t>
      </w:r>
      <w:r>
        <w:rPr>
          <w:spacing w:val="1"/>
        </w:rPr>
        <w:t xml:space="preserve"> </w:t>
      </w:r>
      <w:r>
        <w:t>предпосылками, осознание роли химии в решении экологических проблем, а</w:t>
      </w:r>
      <w:r>
        <w:rPr>
          <w:spacing w:val="1"/>
        </w:rPr>
        <w:t xml:space="preserve"> </w:t>
      </w:r>
      <w:r>
        <w:t>также проблем сбережения энергетических ресурсов, сырья, создания новых</w:t>
      </w:r>
      <w:r>
        <w:rPr>
          <w:spacing w:val="1"/>
        </w:rPr>
        <w:t xml:space="preserve"> </w:t>
      </w:r>
      <w:r>
        <w:t>технологий и</w:t>
      </w:r>
      <w:r>
        <w:rPr>
          <w:spacing w:val="1"/>
        </w:rPr>
        <w:t xml:space="preserve"> </w:t>
      </w:r>
      <w:r>
        <w:t>материалов.</w:t>
      </w:r>
    </w:p>
    <w:p w:rsidR="00347E9B" w:rsidRDefault="00757747">
      <w:pPr>
        <w:pStyle w:val="a4"/>
        <w:spacing w:before="3" w:line="360" w:lineRule="auto"/>
        <w:ind w:right="485"/>
      </w:pPr>
      <w:r>
        <w:t>В</w:t>
      </w:r>
      <w:r>
        <w:rPr>
          <w:spacing w:val="1"/>
        </w:rPr>
        <w:t xml:space="preserve"> </w:t>
      </w:r>
      <w:r>
        <w:t>плане</w:t>
      </w:r>
      <w:r>
        <w:rPr>
          <w:spacing w:val="1"/>
        </w:rPr>
        <w:t xml:space="preserve"> </w:t>
      </w:r>
      <w:r>
        <w:t>решения</w:t>
      </w:r>
      <w:r>
        <w:rPr>
          <w:spacing w:val="1"/>
        </w:rPr>
        <w:t xml:space="preserve"> </w:t>
      </w:r>
      <w:r>
        <w:t>задач</w:t>
      </w:r>
      <w:r>
        <w:rPr>
          <w:spacing w:val="1"/>
        </w:rPr>
        <w:t xml:space="preserve"> </w:t>
      </w:r>
      <w:r>
        <w:t>воспитания,</w:t>
      </w:r>
      <w:r>
        <w:rPr>
          <w:spacing w:val="1"/>
        </w:rPr>
        <w:t xml:space="preserve"> </w:t>
      </w:r>
      <w:r>
        <w:t>развития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принятые</w:t>
      </w:r>
      <w:r>
        <w:rPr>
          <w:spacing w:val="1"/>
        </w:rPr>
        <w:t xml:space="preserve"> </w:t>
      </w:r>
      <w:r>
        <w:t>программой</w:t>
      </w:r>
      <w:r>
        <w:rPr>
          <w:spacing w:val="1"/>
        </w:rPr>
        <w:t xml:space="preserve"> </w:t>
      </w:r>
      <w:r>
        <w:t>по</w:t>
      </w:r>
      <w:r>
        <w:rPr>
          <w:spacing w:val="1"/>
        </w:rPr>
        <w:t xml:space="preserve"> </w:t>
      </w:r>
      <w:r>
        <w:t>химии</w:t>
      </w:r>
      <w:r>
        <w:rPr>
          <w:spacing w:val="1"/>
        </w:rPr>
        <w:t xml:space="preserve"> </w:t>
      </w:r>
      <w:r>
        <w:t>подходы</w:t>
      </w:r>
      <w:r>
        <w:rPr>
          <w:spacing w:val="1"/>
        </w:rPr>
        <w:t xml:space="preserve"> </w:t>
      </w:r>
      <w:r>
        <w:t>к</w:t>
      </w:r>
      <w:r>
        <w:rPr>
          <w:spacing w:val="1"/>
        </w:rPr>
        <w:t xml:space="preserve"> </w:t>
      </w:r>
      <w:r>
        <w:t>определению</w:t>
      </w:r>
      <w:r>
        <w:rPr>
          <w:spacing w:val="1"/>
        </w:rPr>
        <w:t xml:space="preserve"> </w:t>
      </w:r>
      <w:r>
        <w:t>содержания</w:t>
      </w:r>
      <w:r>
        <w:rPr>
          <w:spacing w:val="1"/>
        </w:rPr>
        <w:t xml:space="preserve"> </w:t>
      </w:r>
      <w:r>
        <w:t>и</w:t>
      </w:r>
      <w:r>
        <w:rPr>
          <w:spacing w:val="1"/>
        </w:rPr>
        <w:t xml:space="preserve"> </w:t>
      </w:r>
      <w:r>
        <w:t>построения</w:t>
      </w:r>
      <w:r>
        <w:rPr>
          <w:spacing w:val="1"/>
        </w:rPr>
        <w:t xml:space="preserve"> </w:t>
      </w:r>
      <w:r>
        <w:t>предмета</w:t>
      </w:r>
      <w:r>
        <w:rPr>
          <w:spacing w:val="1"/>
        </w:rPr>
        <w:t xml:space="preserve"> </w:t>
      </w:r>
      <w:r>
        <w:t>предусматривают</w:t>
      </w:r>
      <w:r>
        <w:rPr>
          <w:spacing w:val="1"/>
        </w:rPr>
        <w:t xml:space="preserve"> </w:t>
      </w:r>
      <w:r>
        <w:t>формирование</w:t>
      </w:r>
      <w:r>
        <w:rPr>
          <w:spacing w:val="1"/>
        </w:rPr>
        <w:t xml:space="preserve"> </w:t>
      </w:r>
      <w:r>
        <w:t>у</w:t>
      </w:r>
      <w:r>
        <w:rPr>
          <w:spacing w:val="-67"/>
        </w:rPr>
        <w:t xml:space="preserve"> </w:t>
      </w:r>
      <w:r>
        <w:t>обучающихся универсальных учебных действий, имеющих базовое значение</w:t>
      </w:r>
      <w:r>
        <w:rPr>
          <w:spacing w:val="1"/>
        </w:rPr>
        <w:t xml:space="preserve"> </w:t>
      </w:r>
      <w:r>
        <w:t>для</w:t>
      </w:r>
      <w:r>
        <w:rPr>
          <w:spacing w:val="11"/>
        </w:rPr>
        <w:t xml:space="preserve"> </w:t>
      </w:r>
      <w:r>
        <w:t>различных</w:t>
      </w:r>
      <w:r>
        <w:rPr>
          <w:spacing w:val="4"/>
        </w:rPr>
        <w:t xml:space="preserve"> </w:t>
      </w:r>
      <w:r>
        <w:t>видов</w:t>
      </w:r>
      <w:r>
        <w:rPr>
          <w:spacing w:val="7"/>
        </w:rPr>
        <w:t xml:space="preserve"> </w:t>
      </w:r>
      <w:r>
        <w:t>деятельности:</w:t>
      </w:r>
      <w:r>
        <w:rPr>
          <w:spacing w:val="9"/>
        </w:rPr>
        <w:t xml:space="preserve"> </w:t>
      </w:r>
      <w:r>
        <w:t>решения</w:t>
      </w:r>
      <w:r>
        <w:rPr>
          <w:spacing w:val="10"/>
        </w:rPr>
        <w:t xml:space="preserve"> </w:t>
      </w:r>
      <w:r>
        <w:t>проблем,</w:t>
      </w:r>
      <w:r>
        <w:rPr>
          <w:spacing w:val="6"/>
        </w:rPr>
        <w:t xml:space="preserve"> </w:t>
      </w:r>
      <w:r>
        <w:t>поиска,</w:t>
      </w:r>
      <w:r>
        <w:rPr>
          <w:spacing w:val="11"/>
        </w:rPr>
        <w:t xml:space="preserve"> </w:t>
      </w:r>
      <w:r>
        <w:t>анализа</w:t>
      </w:r>
      <w:r>
        <w:rPr>
          <w:spacing w:val="10"/>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501" w:firstLine="0"/>
      </w:pPr>
      <w:r>
        <w:lastRenderedPageBreak/>
        <w:t>обработки информации, необходимых для приобретения опыта практической</w:t>
      </w:r>
      <w:r>
        <w:rPr>
          <w:spacing w:val="-67"/>
        </w:rPr>
        <w:t xml:space="preserve"> </w:t>
      </w:r>
      <w:r>
        <w:t>и исследовательской деятельности, занимающей важное место в познании</w:t>
      </w:r>
      <w:r>
        <w:rPr>
          <w:spacing w:val="1"/>
        </w:rPr>
        <w:t xml:space="preserve"> </w:t>
      </w:r>
      <w:r>
        <w:t>химии.</w:t>
      </w:r>
    </w:p>
    <w:p w:rsidR="00347E9B" w:rsidRDefault="00757747">
      <w:pPr>
        <w:pStyle w:val="a4"/>
        <w:spacing w:before="2" w:line="360" w:lineRule="auto"/>
        <w:ind w:right="489"/>
      </w:pPr>
      <w:r>
        <w:t>В</w:t>
      </w:r>
      <w:r>
        <w:rPr>
          <w:spacing w:val="1"/>
        </w:rPr>
        <w:t xml:space="preserve"> </w:t>
      </w:r>
      <w:r>
        <w:t>практике</w:t>
      </w:r>
      <w:r>
        <w:rPr>
          <w:spacing w:val="1"/>
        </w:rPr>
        <w:t xml:space="preserve"> </w:t>
      </w:r>
      <w:r>
        <w:t>преподавания</w:t>
      </w:r>
      <w:r>
        <w:rPr>
          <w:spacing w:val="1"/>
        </w:rPr>
        <w:t xml:space="preserve"> </w:t>
      </w:r>
      <w:r>
        <w:t>химии</w:t>
      </w:r>
      <w:r>
        <w:rPr>
          <w:spacing w:val="1"/>
        </w:rPr>
        <w:t xml:space="preserve"> </w:t>
      </w:r>
      <w:r>
        <w:t>как</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 так и на уровне среднего общего образования, при определении</w:t>
      </w:r>
      <w:r>
        <w:rPr>
          <w:spacing w:val="1"/>
        </w:rPr>
        <w:t xml:space="preserve"> </w:t>
      </w:r>
      <w:r>
        <w:t>содержательной</w:t>
      </w:r>
      <w:r>
        <w:rPr>
          <w:spacing w:val="1"/>
        </w:rPr>
        <w:t xml:space="preserve"> </w:t>
      </w:r>
      <w:r>
        <w:t>характеристики</w:t>
      </w:r>
      <w:r>
        <w:rPr>
          <w:spacing w:val="1"/>
        </w:rPr>
        <w:t xml:space="preserve"> </w:t>
      </w:r>
      <w:r>
        <w:t>целей</w:t>
      </w:r>
      <w:r>
        <w:rPr>
          <w:spacing w:val="1"/>
        </w:rPr>
        <w:t xml:space="preserve"> </w:t>
      </w:r>
      <w:r>
        <w:t>изучения</w:t>
      </w:r>
      <w:r>
        <w:rPr>
          <w:spacing w:val="1"/>
        </w:rPr>
        <w:t xml:space="preserve"> </w:t>
      </w:r>
      <w:r>
        <w:t>предмета</w:t>
      </w:r>
      <w:r>
        <w:rPr>
          <w:spacing w:val="1"/>
        </w:rPr>
        <w:t xml:space="preserve"> </w:t>
      </w:r>
      <w:r>
        <w:t>направлением</w:t>
      </w:r>
      <w:r>
        <w:rPr>
          <w:spacing w:val="1"/>
        </w:rPr>
        <w:t xml:space="preserve"> </w:t>
      </w:r>
      <w:r>
        <w:t>первостепенной</w:t>
      </w:r>
      <w:r>
        <w:rPr>
          <w:spacing w:val="1"/>
        </w:rPr>
        <w:t xml:space="preserve"> </w:t>
      </w:r>
      <w:r>
        <w:t>значимости</w:t>
      </w:r>
      <w:r>
        <w:rPr>
          <w:spacing w:val="1"/>
        </w:rPr>
        <w:t xml:space="preserve"> </w:t>
      </w:r>
      <w:r>
        <w:t>традиционно</w:t>
      </w:r>
      <w:r>
        <w:rPr>
          <w:spacing w:val="1"/>
        </w:rPr>
        <w:t xml:space="preserve"> </w:t>
      </w:r>
      <w:r>
        <w:t>признаётся</w:t>
      </w:r>
      <w:r>
        <w:rPr>
          <w:spacing w:val="1"/>
        </w:rPr>
        <w:t xml:space="preserve"> </w:t>
      </w:r>
      <w:r>
        <w:t>формирование</w:t>
      </w:r>
      <w:r>
        <w:rPr>
          <w:spacing w:val="1"/>
        </w:rPr>
        <w:t xml:space="preserve"> </w:t>
      </w:r>
      <w:r>
        <w:t>основ</w:t>
      </w:r>
      <w:r>
        <w:rPr>
          <w:spacing w:val="-67"/>
        </w:rPr>
        <w:t xml:space="preserve"> </w:t>
      </w:r>
      <w:r>
        <w:t>химической науки как области современного естествознания, практической</w:t>
      </w:r>
      <w:r>
        <w:rPr>
          <w:spacing w:val="1"/>
        </w:rPr>
        <w:t xml:space="preserve"> </w:t>
      </w:r>
      <w:r>
        <w:t>деятельности человека и как одного из компонентов мировой культуры.</w:t>
      </w:r>
      <w:r>
        <w:rPr>
          <w:spacing w:val="1"/>
        </w:rPr>
        <w:t xml:space="preserve"> </w:t>
      </w:r>
      <w:r>
        <w:t>С</w:t>
      </w:r>
      <w:r>
        <w:rPr>
          <w:spacing w:val="1"/>
        </w:rPr>
        <w:t xml:space="preserve"> </w:t>
      </w:r>
      <w:r>
        <w:t>методической</w:t>
      </w:r>
      <w:r>
        <w:rPr>
          <w:spacing w:val="1"/>
        </w:rPr>
        <w:t xml:space="preserve"> </w:t>
      </w:r>
      <w:r>
        <w:t>точки</w:t>
      </w:r>
      <w:r>
        <w:rPr>
          <w:spacing w:val="1"/>
        </w:rPr>
        <w:t xml:space="preserve"> </w:t>
      </w:r>
      <w:r>
        <w:t>зрения</w:t>
      </w:r>
      <w:r>
        <w:rPr>
          <w:spacing w:val="1"/>
        </w:rPr>
        <w:t xml:space="preserve"> </w:t>
      </w:r>
      <w:r>
        <w:t>такой</w:t>
      </w:r>
      <w:r>
        <w:rPr>
          <w:spacing w:val="1"/>
        </w:rPr>
        <w:t xml:space="preserve"> </w:t>
      </w:r>
      <w:r>
        <w:t>подход</w:t>
      </w:r>
      <w:r>
        <w:rPr>
          <w:spacing w:val="1"/>
        </w:rPr>
        <w:t xml:space="preserve"> </w:t>
      </w:r>
      <w:r>
        <w:t>к</w:t>
      </w:r>
      <w:r>
        <w:rPr>
          <w:spacing w:val="1"/>
        </w:rPr>
        <w:t xml:space="preserve"> </w:t>
      </w:r>
      <w:r>
        <w:t>определению</w:t>
      </w:r>
      <w:r>
        <w:rPr>
          <w:spacing w:val="1"/>
        </w:rPr>
        <w:t xml:space="preserve"> </w:t>
      </w:r>
      <w:r>
        <w:t>целей</w:t>
      </w:r>
      <w:r>
        <w:rPr>
          <w:spacing w:val="1"/>
        </w:rPr>
        <w:t xml:space="preserve"> </w:t>
      </w:r>
      <w:r>
        <w:t>изучения</w:t>
      </w:r>
      <w:r>
        <w:rPr>
          <w:spacing w:val="-67"/>
        </w:rPr>
        <w:t xml:space="preserve"> </w:t>
      </w:r>
      <w:r>
        <w:t>предмета</w:t>
      </w:r>
      <w:r>
        <w:rPr>
          <w:spacing w:val="1"/>
        </w:rPr>
        <w:t xml:space="preserve"> </w:t>
      </w:r>
      <w:r>
        <w:t>является</w:t>
      </w:r>
      <w:r>
        <w:rPr>
          <w:spacing w:val="2"/>
        </w:rPr>
        <w:t xml:space="preserve"> </w:t>
      </w:r>
      <w:r>
        <w:t>вполне</w:t>
      </w:r>
      <w:r>
        <w:rPr>
          <w:spacing w:val="2"/>
        </w:rPr>
        <w:t xml:space="preserve"> </w:t>
      </w:r>
      <w:r>
        <w:t>оправданным.</w:t>
      </w:r>
    </w:p>
    <w:p w:rsidR="00347E9B" w:rsidRDefault="00757747">
      <w:pPr>
        <w:pStyle w:val="a4"/>
        <w:spacing w:before="1" w:line="362" w:lineRule="auto"/>
        <w:ind w:right="496"/>
      </w:pPr>
      <w:r>
        <w:t>Главными</w:t>
      </w:r>
      <w:r>
        <w:rPr>
          <w:spacing w:val="1"/>
        </w:rPr>
        <w:t xml:space="preserve"> </w:t>
      </w:r>
      <w:r>
        <w:t>целями</w:t>
      </w:r>
      <w:r>
        <w:rPr>
          <w:spacing w:val="1"/>
        </w:rPr>
        <w:t xml:space="preserve"> </w:t>
      </w:r>
      <w:r>
        <w:t>изучения</w:t>
      </w:r>
      <w:r>
        <w:rPr>
          <w:spacing w:val="1"/>
        </w:rPr>
        <w:t xml:space="preserve"> </w:t>
      </w:r>
      <w:r>
        <w:t>предмета</w:t>
      </w:r>
      <w:r>
        <w:rPr>
          <w:spacing w:val="1"/>
        </w:rPr>
        <w:t xml:space="preserve"> </w:t>
      </w:r>
      <w:r>
        <w:t>«Химия»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w:t>
      </w:r>
      <w:r>
        <w:rPr>
          <w:spacing w:val="1"/>
        </w:rPr>
        <w:t xml:space="preserve"> </w:t>
      </w:r>
      <w:r>
        <w:t>на</w:t>
      </w:r>
      <w:r>
        <w:rPr>
          <w:spacing w:val="2"/>
        </w:rPr>
        <w:t xml:space="preserve"> </w:t>
      </w:r>
      <w:r>
        <w:t>базовом</w:t>
      </w:r>
      <w:r>
        <w:rPr>
          <w:spacing w:val="1"/>
        </w:rPr>
        <w:t xml:space="preserve"> </w:t>
      </w:r>
      <w:r>
        <w:t>уровне</w:t>
      </w:r>
      <w:r>
        <w:rPr>
          <w:spacing w:val="1"/>
        </w:rPr>
        <w:t xml:space="preserve"> </w:t>
      </w:r>
      <w:r>
        <w:t>являются:</w:t>
      </w:r>
    </w:p>
    <w:p w:rsidR="00347E9B" w:rsidRDefault="00757747">
      <w:pPr>
        <w:pStyle w:val="a4"/>
        <w:spacing w:line="360" w:lineRule="auto"/>
        <w:ind w:right="494"/>
      </w:pPr>
      <w:r>
        <w:t>формирование</w:t>
      </w:r>
      <w:r>
        <w:rPr>
          <w:spacing w:val="1"/>
        </w:rPr>
        <w:t xml:space="preserve"> </w:t>
      </w:r>
      <w:r>
        <w:t>системы</w:t>
      </w:r>
      <w:r>
        <w:rPr>
          <w:spacing w:val="1"/>
        </w:rPr>
        <w:t xml:space="preserve"> </w:t>
      </w:r>
      <w:r>
        <w:t>химических</w:t>
      </w:r>
      <w:r>
        <w:rPr>
          <w:spacing w:val="1"/>
        </w:rPr>
        <w:t xml:space="preserve"> </w:t>
      </w:r>
      <w:r>
        <w:t>знаний</w:t>
      </w:r>
      <w:r>
        <w:rPr>
          <w:spacing w:val="1"/>
        </w:rPr>
        <w:t xml:space="preserve"> </w:t>
      </w:r>
      <w:r>
        <w:t>как</w:t>
      </w:r>
      <w:r>
        <w:rPr>
          <w:spacing w:val="1"/>
        </w:rPr>
        <w:t xml:space="preserve"> </w:t>
      </w:r>
      <w:r>
        <w:t>важнейшей</w:t>
      </w:r>
      <w:r>
        <w:rPr>
          <w:spacing w:val="1"/>
        </w:rPr>
        <w:t xml:space="preserve"> </w:t>
      </w:r>
      <w:r>
        <w:t>составляющей естественно-научной картины мира, в основе которой лежат</w:t>
      </w:r>
      <w:r>
        <w:rPr>
          <w:spacing w:val="1"/>
        </w:rPr>
        <w:t xml:space="preserve"> </w:t>
      </w:r>
      <w:r>
        <w:t>ключевые</w:t>
      </w:r>
      <w:r>
        <w:rPr>
          <w:spacing w:val="1"/>
        </w:rPr>
        <w:t xml:space="preserve"> </w:t>
      </w:r>
      <w:r>
        <w:t>понятия,</w:t>
      </w:r>
      <w:r>
        <w:rPr>
          <w:spacing w:val="1"/>
        </w:rPr>
        <w:t xml:space="preserve"> </w:t>
      </w:r>
      <w:r>
        <w:t>фундаментальные</w:t>
      </w:r>
      <w:r>
        <w:rPr>
          <w:spacing w:val="1"/>
        </w:rPr>
        <w:t xml:space="preserve"> </w:t>
      </w:r>
      <w:r>
        <w:t>законы</w:t>
      </w:r>
      <w:r>
        <w:rPr>
          <w:spacing w:val="1"/>
        </w:rPr>
        <w:t xml:space="preserve"> </w:t>
      </w:r>
      <w:r>
        <w:t>и</w:t>
      </w:r>
      <w:r>
        <w:rPr>
          <w:spacing w:val="1"/>
        </w:rPr>
        <w:t xml:space="preserve"> </w:t>
      </w:r>
      <w:r>
        <w:t>теории</w:t>
      </w:r>
      <w:r>
        <w:rPr>
          <w:spacing w:val="1"/>
        </w:rPr>
        <w:t xml:space="preserve"> </w:t>
      </w:r>
      <w:r>
        <w:t>химии,</w:t>
      </w:r>
      <w:r>
        <w:rPr>
          <w:spacing w:val="70"/>
        </w:rPr>
        <w:t xml:space="preserve"> </w:t>
      </w:r>
      <w:r>
        <w:t>освоение</w:t>
      </w:r>
      <w:r>
        <w:rPr>
          <w:spacing w:val="1"/>
        </w:rPr>
        <w:t xml:space="preserve"> </w:t>
      </w:r>
      <w:r>
        <w:t>языка</w:t>
      </w:r>
      <w:r>
        <w:rPr>
          <w:spacing w:val="1"/>
        </w:rPr>
        <w:t xml:space="preserve"> </w:t>
      </w:r>
      <w:r>
        <w:t>науки,</w:t>
      </w:r>
      <w:r>
        <w:rPr>
          <w:spacing w:val="1"/>
        </w:rPr>
        <w:t xml:space="preserve"> </w:t>
      </w:r>
      <w:r>
        <w:t>усвоение</w:t>
      </w:r>
      <w:r>
        <w:rPr>
          <w:spacing w:val="1"/>
        </w:rPr>
        <w:t xml:space="preserve"> </w:t>
      </w:r>
      <w:r>
        <w:t>и</w:t>
      </w:r>
      <w:r>
        <w:rPr>
          <w:spacing w:val="1"/>
        </w:rPr>
        <w:t xml:space="preserve"> </w:t>
      </w:r>
      <w:r>
        <w:t>понимание</w:t>
      </w:r>
      <w:r>
        <w:rPr>
          <w:spacing w:val="1"/>
        </w:rPr>
        <w:t xml:space="preserve"> </w:t>
      </w:r>
      <w:r>
        <w:t>сущности</w:t>
      </w:r>
      <w:r>
        <w:rPr>
          <w:spacing w:val="1"/>
        </w:rPr>
        <w:t xml:space="preserve"> </w:t>
      </w:r>
      <w:r>
        <w:t>доступных</w:t>
      </w:r>
      <w:r>
        <w:rPr>
          <w:spacing w:val="1"/>
        </w:rPr>
        <w:t xml:space="preserve"> </w:t>
      </w:r>
      <w:r>
        <w:t>обобщений</w:t>
      </w:r>
      <w:r>
        <w:rPr>
          <w:spacing w:val="1"/>
        </w:rPr>
        <w:t xml:space="preserve"> </w:t>
      </w:r>
      <w:r>
        <w:t>мировоззренческого</w:t>
      </w:r>
      <w:r>
        <w:rPr>
          <w:spacing w:val="1"/>
        </w:rPr>
        <w:t xml:space="preserve"> </w:t>
      </w:r>
      <w:r>
        <w:t>характера,</w:t>
      </w:r>
      <w:r>
        <w:rPr>
          <w:spacing w:val="1"/>
        </w:rPr>
        <w:t xml:space="preserve"> </w:t>
      </w:r>
      <w:r>
        <w:t>ознакомление</w:t>
      </w:r>
      <w:r>
        <w:rPr>
          <w:spacing w:val="1"/>
        </w:rPr>
        <w:t xml:space="preserve"> </w:t>
      </w:r>
      <w:r>
        <w:t>с</w:t>
      </w:r>
      <w:r>
        <w:rPr>
          <w:spacing w:val="1"/>
        </w:rPr>
        <w:t xml:space="preserve"> </w:t>
      </w:r>
      <w:r>
        <w:t>историей</w:t>
      </w:r>
      <w:r>
        <w:rPr>
          <w:spacing w:val="1"/>
        </w:rPr>
        <w:t xml:space="preserve"> </w:t>
      </w:r>
      <w:r>
        <w:t>их</w:t>
      </w:r>
      <w:r>
        <w:rPr>
          <w:spacing w:val="1"/>
        </w:rPr>
        <w:t xml:space="preserve"> </w:t>
      </w:r>
      <w:r>
        <w:t>развития</w:t>
      </w:r>
      <w:r>
        <w:rPr>
          <w:spacing w:val="1"/>
        </w:rPr>
        <w:t xml:space="preserve"> </w:t>
      </w:r>
      <w:r>
        <w:t>и</w:t>
      </w:r>
      <w:r>
        <w:rPr>
          <w:spacing w:val="1"/>
        </w:rPr>
        <w:t xml:space="preserve"> </w:t>
      </w:r>
      <w:r>
        <w:t>становления;</w:t>
      </w:r>
    </w:p>
    <w:p w:rsidR="00347E9B" w:rsidRDefault="00757747">
      <w:pPr>
        <w:pStyle w:val="a4"/>
        <w:spacing w:line="360" w:lineRule="auto"/>
        <w:ind w:right="498"/>
      </w:pPr>
      <w:r>
        <w:t>формирование и развитие представлений о научных методах познания</w:t>
      </w:r>
      <w:r>
        <w:rPr>
          <w:spacing w:val="1"/>
        </w:rPr>
        <w:t xml:space="preserve"> </w:t>
      </w:r>
      <w:r>
        <w:t>веществ</w:t>
      </w:r>
      <w:r>
        <w:rPr>
          <w:spacing w:val="1"/>
        </w:rPr>
        <w:t xml:space="preserve"> </w:t>
      </w:r>
      <w:r>
        <w:t>и</w:t>
      </w:r>
      <w:r>
        <w:rPr>
          <w:spacing w:val="1"/>
        </w:rPr>
        <w:t xml:space="preserve"> </w:t>
      </w:r>
      <w:r>
        <w:t>химических</w:t>
      </w:r>
      <w:r>
        <w:rPr>
          <w:spacing w:val="1"/>
        </w:rPr>
        <w:t xml:space="preserve"> </w:t>
      </w:r>
      <w:r>
        <w:t>реакций,</w:t>
      </w:r>
      <w:r>
        <w:rPr>
          <w:spacing w:val="1"/>
        </w:rPr>
        <w:t xml:space="preserve"> </w:t>
      </w:r>
      <w:r>
        <w:t>необходимых</w:t>
      </w:r>
      <w:r>
        <w:rPr>
          <w:spacing w:val="1"/>
        </w:rPr>
        <w:t xml:space="preserve"> </w:t>
      </w:r>
      <w:r>
        <w:t>для</w:t>
      </w:r>
      <w:r>
        <w:rPr>
          <w:spacing w:val="1"/>
        </w:rPr>
        <w:t xml:space="preserve"> </w:t>
      </w:r>
      <w:r>
        <w:t>приобретения</w:t>
      </w:r>
      <w:r>
        <w:rPr>
          <w:spacing w:val="1"/>
        </w:rPr>
        <w:t xml:space="preserve"> </w:t>
      </w:r>
      <w:r>
        <w:t>умений</w:t>
      </w:r>
      <w:r>
        <w:rPr>
          <w:spacing w:val="1"/>
        </w:rPr>
        <w:t xml:space="preserve"> </w:t>
      </w:r>
      <w:r>
        <w:t>ориентироваться в мире веществ и химических явлений, имеющих место в</w:t>
      </w:r>
      <w:r>
        <w:rPr>
          <w:spacing w:val="1"/>
        </w:rPr>
        <w:t xml:space="preserve"> </w:t>
      </w:r>
      <w:r>
        <w:t>природе,</w:t>
      </w:r>
      <w:r>
        <w:rPr>
          <w:spacing w:val="3"/>
        </w:rPr>
        <w:t xml:space="preserve"> </w:t>
      </w:r>
      <w:r>
        <w:t>в</w:t>
      </w:r>
      <w:r>
        <w:rPr>
          <w:spacing w:val="-1"/>
        </w:rPr>
        <w:t xml:space="preserve"> </w:t>
      </w:r>
      <w:r>
        <w:t>практической и</w:t>
      </w:r>
      <w:r>
        <w:rPr>
          <w:spacing w:val="1"/>
        </w:rPr>
        <w:t xml:space="preserve"> </w:t>
      </w:r>
      <w:r>
        <w:t>повседневной жизни;</w:t>
      </w:r>
    </w:p>
    <w:p w:rsidR="00347E9B" w:rsidRDefault="00757747">
      <w:pPr>
        <w:pStyle w:val="a4"/>
        <w:spacing w:line="362" w:lineRule="auto"/>
        <w:ind w:right="496"/>
      </w:pPr>
      <w:r>
        <w:t>развитие умений и способов деятельности, связанных с наблюдением и</w:t>
      </w:r>
      <w:r>
        <w:rPr>
          <w:spacing w:val="1"/>
        </w:rPr>
        <w:t xml:space="preserve"> </w:t>
      </w:r>
      <w:r>
        <w:t>объяснением химического эксперимента, соблюдением правил безопасного</w:t>
      </w:r>
      <w:r>
        <w:rPr>
          <w:spacing w:val="1"/>
        </w:rPr>
        <w:t xml:space="preserve"> </w:t>
      </w:r>
      <w:r>
        <w:t>обращения</w:t>
      </w:r>
      <w:r>
        <w:rPr>
          <w:spacing w:val="1"/>
        </w:rPr>
        <w:t xml:space="preserve"> </w:t>
      </w:r>
      <w:r>
        <w:t>с</w:t>
      </w:r>
      <w:r>
        <w:rPr>
          <w:spacing w:val="2"/>
        </w:rPr>
        <w:t xml:space="preserve"> </w:t>
      </w:r>
      <w:r>
        <w:t>веществами.</w:t>
      </w:r>
    </w:p>
    <w:p w:rsidR="00347E9B" w:rsidRDefault="00757747">
      <w:pPr>
        <w:pStyle w:val="a4"/>
        <w:spacing w:line="360" w:lineRule="auto"/>
        <w:ind w:right="488"/>
      </w:pPr>
      <w:r>
        <w:t>Содержательная характеристика целей и задач изучения предмета</w:t>
      </w:r>
      <w:r>
        <w:rPr>
          <w:spacing w:val="1"/>
        </w:rPr>
        <w:t xml:space="preserve"> </w:t>
      </w:r>
      <w:r>
        <w:t>в</w:t>
      </w:r>
      <w:r>
        <w:rPr>
          <w:spacing w:val="1"/>
        </w:rPr>
        <w:t xml:space="preserve"> </w:t>
      </w:r>
      <w:r>
        <w:t>программе по химии уточнена и скорректирована в соответствии с новыми</w:t>
      </w:r>
      <w:r>
        <w:rPr>
          <w:spacing w:val="1"/>
        </w:rPr>
        <w:t xml:space="preserve"> </w:t>
      </w:r>
      <w:r>
        <w:t>приоритетами</w:t>
      </w:r>
      <w:r>
        <w:rPr>
          <w:spacing w:val="1"/>
        </w:rPr>
        <w:t xml:space="preserve"> </w:t>
      </w:r>
      <w:r>
        <w:t>в</w:t>
      </w:r>
      <w:r>
        <w:rPr>
          <w:spacing w:val="1"/>
        </w:rPr>
        <w:t xml:space="preserve"> </w:t>
      </w:r>
      <w:r>
        <w:t>системе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Сегодня</w:t>
      </w:r>
      <w:r>
        <w:rPr>
          <w:spacing w:val="1"/>
        </w:rPr>
        <w:t xml:space="preserve"> </w:t>
      </w:r>
      <w:r>
        <w:t>в</w:t>
      </w:r>
      <w:r>
        <w:rPr>
          <w:spacing w:val="-67"/>
        </w:rPr>
        <w:t xml:space="preserve"> </w:t>
      </w:r>
      <w:r>
        <w:t>преподавании</w:t>
      </w:r>
      <w:r>
        <w:rPr>
          <w:spacing w:val="69"/>
        </w:rPr>
        <w:t xml:space="preserve"> </w:t>
      </w:r>
      <w:r>
        <w:t>химии</w:t>
      </w:r>
      <w:r>
        <w:rPr>
          <w:spacing w:val="65"/>
        </w:rPr>
        <w:t xml:space="preserve"> </w:t>
      </w:r>
      <w:r>
        <w:t>в</w:t>
      </w:r>
      <w:r>
        <w:rPr>
          <w:spacing w:val="64"/>
        </w:rPr>
        <w:t xml:space="preserve"> </w:t>
      </w:r>
      <w:r>
        <w:t>большей</w:t>
      </w:r>
      <w:r>
        <w:rPr>
          <w:spacing w:val="69"/>
        </w:rPr>
        <w:t xml:space="preserve"> </w:t>
      </w:r>
      <w:r>
        <w:t>степени</w:t>
      </w:r>
      <w:r>
        <w:rPr>
          <w:spacing w:val="65"/>
        </w:rPr>
        <w:t xml:space="preserve"> </w:t>
      </w:r>
      <w:r>
        <w:t>отдаётся</w:t>
      </w:r>
      <w:r>
        <w:rPr>
          <w:spacing w:val="66"/>
        </w:rPr>
        <w:t xml:space="preserve"> </w:t>
      </w:r>
      <w:r>
        <w:t>предпочтение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firstLine="0"/>
      </w:pPr>
      <w:r>
        <w:lastRenderedPageBreak/>
        <w:t>практической</w:t>
      </w:r>
      <w:r>
        <w:rPr>
          <w:spacing w:val="1"/>
        </w:rPr>
        <w:t xml:space="preserve"> </w:t>
      </w:r>
      <w:r>
        <w:t>компоненте</w:t>
      </w:r>
      <w:r>
        <w:rPr>
          <w:spacing w:val="1"/>
        </w:rPr>
        <w:t xml:space="preserve"> </w:t>
      </w:r>
      <w:r>
        <w:t>содержания</w:t>
      </w:r>
      <w:r>
        <w:rPr>
          <w:spacing w:val="1"/>
        </w:rPr>
        <w:t xml:space="preserve"> </w:t>
      </w:r>
      <w:r>
        <w:t>обучения,</w:t>
      </w:r>
      <w:r>
        <w:rPr>
          <w:spacing w:val="1"/>
        </w:rPr>
        <w:t xml:space="preserve"> </w:t>
      </w:r>
      <w:r>
        <w:t>ориентированной</w:t>
      </w:r>
      <w:r>
        <w:rPr>
          <w:spacing w:val="1"/>
        </w:rPr>
        <w:t xml:space="preserve"> </w:t>
      </w:r>
      <w:r>
        <w:t>на</w:t>
      </w:r>
      <w:r>
        <w:rPr>
          <w:spacing w:val="1"/>
        </w:rPr>
        <w:t xml:space="preserve"> </w:t>
      </w:r>
      <w:r>
        <w:t>подготовку выпускника оющеобразовательной организации, владеющего не</w:t>
      </w:r>
      <w:r>
        <w:rPr>
          <w:spacing w:val="1"/>
        </w:rPr>
        <w:t xml:space="preserve"> </w:t>
      </w:r>
      <w:r>
        <w:t>набором</w:t>
      </w:r>
      <w:r>
        <w:rPr>
          <w:spacing w:val="1"/>
        </w:rPr>
        <w:t xml:space="preserve"> </w:t>
      </w:r>
      <w:r>
        <w:t>знаний,</w:t>
      </w:r>
      <w:r>
        <w:rPr>
          <w:spacing w:val="1"/>
        </w:rPr>
        <w:t xml:space="preserve"> </w:t>
      </w:r>
      <w:r>
        <w:t>а</w:t>
      </w:r>
      <w:r>
        <w:rPr>
          <w:spacing w:val="1"/>
        </w:rPr>
        <w:t xml:space="preserve"> </w:t>
      </w:r>
      <w:r>
        <w:t>функциональной</w:t>
      </w:r>
      <w:r>
        <w:rPr>
          <w:spacing w:val="1"/>
        </w:rPr>
        <w:t xml:space="preserve"> </w:t>
      </w:r>
      <w:r>
        <w:t>грамотностью,</w:t>
      </w:r>
      <w:r>
        <w:rPr>
          <w:spacing w:val="1"/>
        </w:rPr>
        <w:t xml:space="preserve"> </w:t>
      </w:r>
      <w:r>
        <w:t>то</w:t>
      </w:r>
      <w:r>
        <w:rPr>
          <w:spacing w:val="1"/>
        </w:rPr>
        <w:t xml:space="preserve"> </w:t>
      </w:r>
      <w:r>
        <w:t>есть</w:t>
      </w:r>
      <w:r>
        <w:rPr>
          <w:spacing w:val="1"/>
        </w:rPr>
        <w:t xml:space="preserve"> </w:t>
      </w:r>
      <w:r>
        <w:t>способами</w:t>
      </w:r>
      <w:r>
        <w:rPr>
          <w:spacing w:val="1"/>
        </w:rPr>
        <w:t xml:space="preserve"> </w:t>
      </w:r>
      <w:r>
        <w:t>и</w:t>
      </w:r>
      <w:r>
        <w:rPr>
          <w:spacing w:val="1"/>
        </w:rPr>
        <w:t xml:space="preserve"> </w:t>
      </w:r>
      <w:r>
        <w:t>умениями активного получения знаний и применения их в реальной жизни</w:t>
      </w:r>
      <w:r>
        <w:rPr>
          <w:spacing w:val="1"/>
        </w:rPr>
        <w:t xml:space="preserve"> </w:t>
      </w:r>
      <w:r>
        <w:t>для</w:t>
      </w:r>
      <w:r>
        <w:rPr>
          <w:spacing w:val="2"/>
        </w:rPr>
        <w:t xml:space="preserve"> </w:t>
      </w:r>
      <w:r>
        <w:t>решения</w:t>
      </w:r>
      <w:r>
        <w:rPr>
          <w:spacing w:val="2"/>
        </w:rPr>
        <w:t xml:space="preserve"> </w:t>
      </w:r>
      <w:r>
        <w:t>практических</w:t>
      </w:r>
      <w:r>
        <w:rPr>
          <w:spacing w:val="-3"/>
        </w:rPr>
        <w:t xml:space="preserve"> </w:t>
      </w:r>
      <w:r>
        <w:t>задач.</w:t>
      </w:r>
    </w:p>
    <w:p w:rsidR="00347E9B" w:rsidRDefault="00757747">
      <w:pPr>
        <w:pStyle w:val="a4"/>
        <w:spacing w:before="1" w:line="362" w:lineRule="auto"/>
        <w:ind w:right="501"/>
      </w:pPr>
      <w:r>
        <w:t>В этой связи при изучении предмета «Химия» доминирующее значение</w:t>
      </w:r>
      <w:r>
        <w:rPr>
          <w:spacing w:val="-67"/>
        </w:rPr>
        <w:t xml:space="preserve"> </w:t>
      </w:r>
      <w:r>
        <w:t>приобретают</w:t>
      </w:r>
      <w:r>
        <w:rPr>
          <w:spacing w:val="-1"/>
        </w:rPr>
        <w:t xml:space="preserve"> </w:t>
      </w:r>
      <w:r>
        <w:t>такие</w:t>
      </w:r>
      <w:r>
        <w:rPr>
          <w:spacing w:val="2"/>
        </w:rPr>
        <w:t xml:space="preserve"> </w:t>
      </w:r>
      <w:r>
        <w:t>цели и</w:t>
      </w:r>
      <w:r>
        <w:rPr>
          <w:spacing w:val="1"/>
        </w:rPr>
        <w:t xml:space="preserve"> </w:t>
      </w:r>
      <w:r>
        <w:t>задачи,</w:t>
      </w:r>
      <w:r>
        <w:rPr>
          <w:spacing w:val="2"/>
        </w:rPr>
        <w:t xml:space="preserve"> </w:t>
      </w:r>
      <w:r>
        <w:t>как:</w:t>
      </w:r>
    </w:p>
    <w:p w:rsidR="00347E9B" w:rsidRDefault="00757747">
      <w:pPr>
        <w:pStyle w:val="a4"/>
        <w:spacing w:line="360" w:lineRule="auto"/>
        <w:ind w:right="493"/>
      </w:pPr>
      <w:r>
        <w:t>адаптация обучающихся к условиям динамично развивающегося мира,</w:t>
      </w:r>
      <w:r>
        <w:rPr>
          <w:spacing w:val="1"/>
        </w:rPr>
        <w:t xml:space="preserve"> </w:t>
      </w:r>
      <w:r>
        <w:t>формирование</w:t>
      </w:r>
      <w:r>
        <w:rPr>
          <w:spacing w:val="1"/>
        </w:rPr>
        <w:t xml:space="preserve"> </w:t>
      </w:r>
      <w:r>
        <w:t>интеллектуально</w:t>
      </w:r>
      <w:r>
        <w:rPr>
          <w:spacing w:val="1"/>
        </w:rPr>
        <w:t xml:space="preserve"> </w:t>
      </w:r>
      <w:r>
        <w:t>развитой</w:t>
      </w:r>
      <w:r>
        <w:rPr>
          <w:spacing w:val="1"/>
        </w:rPr>
        <w:t xml:space="preserve"> </w:t>
      </w:r>
      <w:r>
        <w:t>личности,</w:t>
      </w:r>
      <w:r>
        <w:rPr>
          <w:spacing w:val="1"/>
        </w:rPr>
        <w:t xml:space="preserve"> </w:t>
      </w:r>
      <w:r>
        <w:t>готовой</w:t>
      </w:r>
      <w:r>
        <w:rPr>
          <w:spacing w:val="1"/>
        </w:rPr>
        <w:t xml:space="preserve"> </w:t>
      </w:r>
      <w:r>
        <w:t>к</w:t>
      </w:r>
      <w:r>
        <w:rPr>
          <w:spacing w:val="1"/>
        </w:rPr>
        <w:t xml:space="preserve"> </w:t>
      </w:r>
      <w:r>
        <w:t>самообразованию, сотрудничеству, самостоятельному принятию грамотных</w:t>
      </w:r>
      <w:r>
        <w:rPr>
          <w:spacing w:val="1"/>
        </w:rPr>
        <w:t xml:space="preserve"> </w:t>
      </w:r>
      <w:r>
        <w:t>решений в конкретных жизненных ситуациях, связанных с веществами и их</w:t>
      </w:r>
      <w:r>
        <w:rPr>
          <w:spacing w:val="1"/>
        </w:rPr>
        <w:t xml:space="preserve"> </w:t>
      </w:r>
      <w:r>
        <w:t>применением;</w:t>
      </w:r>
    </w:p>
    <w:p w:rsidR="00347E9B" w:rsidRDefault="00757747">
      <w:pPr>
        <w:pStyle w:val="a4"/>
        <w:spacing w:line="360" w:lineRule="auto"/>
        <w:ind w:right="493"/>
      </w:pPr>
      <w:r>
        <w:t>формирование</w:t>
      </w:r>
      <w:r>
        <w:rPr>
          <w:spacing w:val="1"/>
        </w:rPr>
        <w:t xml:space="preserve"> </w:t>
      </w:r>
      <w:r>
        <w:t>у</w:t>
      </w:r>
      <w:r>
        <w:rPr>
          <w:spacing w:val="1"/>
        </w:rPr>
        <w:t xml:space="preserve"> </w:t>
      </w:r>
      <w:r>
        <w:t>обучающихся</w:t>
      </w:r>
      <w:r>
        <w:rPr>
          <w:spacing w:val="1"/>
        </w:rPr>
        <w:t xml:space="preserve"> </w:t>
      </w:r>
      <w:r>
        <w:t>ключевых</w:t>
      </w:r>
      <w:r>
        <w:rPr>
          <w:spacing w:val="1"/>
        </w:rPr>
        <w:t xml:space="preserve"> </w:t>
      </w:r>
      <w:r>
        <w:t>навыков</w:t>
      </w:r>
      <w:r>
        <w:rPr>
          <w:spacing w:val="1"/>
        </w:rPr>
        <w:t xml:space="preserve"> </w:t>
      </w:r>
      <w:r>
        <w:t>(ключевых</w:t>
      </w:r>
      <w:r>
        <w:rPr>
          <w:spacing w:val="1"/>
        </w:rPr>
        <w:t xml:space="preserve"> </w:t>
      </w:r>
      <w:r>
        <w:t>компетенций),</w:t>
      </w:r>
      <w:r>
        <w:rPr>
          <w:spacing w:val="1"/>
        </w:rPr>
        <w:t xml:space="preserve"> </w:t>
      </w:r>
      <w:r>
        <w:t>имеющих</w:t>
      </w:r>
      <w:r>
        <w:rPr>
          <w:spacing w:val="1"/>
        </w:rPr>
        <w:t xml:space="preserve"> </w:t>
      </w:r>
      <w:r>
        <w:t>универсальное</w:t>
      </w:r>
      <w:r>
        <w:rPr>
          <w:spacing w:val="1"/>
        </w:rPr>
        <w:t xml:space="preserve"> </w:t>
      </w:r>
      <w:r>
        <w:t>значение</w:t>
      </w:r>
      <w:r>
        <w:rPr>
          <w:spacing w:val="1"/>
        </w:rPr>
        <w:t xml:space="preserve"> </w:t>
      </w:r>
      <w:r>
        <w:t>для</w:t>
      </w:r>
      <w:r>
        <w:rPr>
          <w:spacing w:val="1"/>
        </w:rPr>
        <w:t xml:space="preserve"> </w:t>
      </w:r>
      <w:r>
        <w:t>различных</w:t>
      </w:r>
      <w:r>
        <w:rPr>
          <w:spacing w:val="1"/>
        </w:rPr>
        <w:t xml:space="preserve"> </w:t>
      </w:r>
      <w:r>
        <w:t>видов</w:t>
      </w:r>
      <w:r>
        <w:rPr>
          <w:spacing w:val="1"/>
        </w:rPr>
        <w:t xml:space="preserve"> </w:t>
      </w:r>
      <w:r>
        <w:t>деятельности: решения проблем, поиска, анализа и обработки информации,</w:t>
      </w:r>
      <w:r>
        <w:rPr>
          <w:spacing w:val="1"/>
        </w:rPr>
        <w:t xml:space="preserve"> </w:t>
      </w:r>
      <w:r>
        <w:t>необходимых</w:t>
      </w:r>
      <w:r>
        <w:rPr>
          <w:spacing w:val="1"/>
        </w:rPr>
        <w:t xml:space="preserve"> </w:t>
      </w:r>
      <w:r>
        <w:t>для</w:t>
      </w:r>
      <w:r>
        <w:rPr>
          <w:spacing w:val="1"/>
        </w:rPr>
        <w:t xml:space="preserve"> </w:t>
      </w:r>
      <w:r>
        <w:t>приобретения</w:t>
      </w:r>
      <w:r>
        <w:rPr>
          <w:spacing w:val="1"/>
        </w:rPr>
        <w:t xml:space="preserve"> </w:t>
      </w:r>
      <w:r>
        <w:t>опыта</w:t>
      </w:r>
      <w:r>
        <w:rPr>
          <w:spacing w:val="1"/>
        </w:rPr>
        <w:t xml:space="preserve"> </w:t>
      </w:r>
      <w:r>
        <w:t>деятельности,</w:t>
      </w:r>
      <w:r>
        <w:rPr>
          <w:spacing w:val="1"/>
        </w:rPr>
        <w:t xml:space="preserve"> </w:t>
      </w:r>
      <w:r>
        <w:t>которая</w:t>
      </w:r>
      <w:r>
        <w:rPr>
          <w:spacing w:val="1"/>
        </w:rPr>
        <w:t xml:space="preserve"> </w:t>
      </w:r>
      <w:r>
        <w:t>занимает</w:t>
      </w:r>
      <w:r>
        <w:rPr>
          <w:spacing w:val="1"/>
        </w:rPr>
        <w:t xml:space="preserve"> </w:t>
      </w:r>
      <w:r>
        <w:t>важное</w:t>
      </w:r>
      <w:r>
        <w:rPr>
          <w:spacing w:val="1"/>
        </w:rPr>
        <w:t xml:space="preserve"> </w:t>
      </w:r>
      <w:r>
        <w:t>место</w:t>
      </w:r>
      <w:r>
        <w:rPr>
          <w:spacing w:val="1"/>
        </w:rPr>
        <w:t xml:space="preserve"> </w:t>
      </w:r>
      <w:r>
        <w:t>в</w:t>
      </w:r>
      <w:r>
        <w:rPr>
          <w:spacing w:val="1"/>
        </w:rPr>
        <w:t xml:space="preserve"> </w:t>
      </w:r>
      <w:r>
        <w:t>познании</w:t>
      </w:r>
      <w:r>
        <w:rPr>
          <w:spacing w:val="1"/>
        </w:rPr>
        <w:t xml:space="preserve"> </w:t>
      </w:r>
      <w:r>
        <w:t>химии,</w:t>
      </w:r>
      <w:r>
        <w:rPr>
          <w:spacing w:val="1"/>
        </w:rPr>
        <w:t xml:space="preserve"> </w:t>
      </w:r>
      <w:r>
        <w:t>а</w:t>
      </w:r>
      <w:r>
        <w:rPr>
          <w:spacing w:val="1"/>
        </w:rPr>
        <w:t xml:space="preserve"> </w:t>
      </w:r>
      <w:r>
        <w:t>также</w:t>
      </w:r>
      <w:r>
        <w:rPr>
          <w:spacing w:val="1"/>
        </w:rPr>
        <w:t xml:space="preserve"> </w:t>
      </w:r>
      <w:r>
        <w:t>для</w:t>
      </w:r>
      <w:r>
        <w:rPr>
          <w:spacing w:val="1"/>
        </w:rPr>
        <w:t xml:space="preserve"> </w:t>
      </w:r>
      <w:r>
        <w:t>оценки</w:t>
      </w:r>
      <w:r>
        <w:rPr>
          <w:spacing w:val="1"/>
        </w:rPr>
        <w:t xml:space="preserve"> </w:t>
      </w:r>
      <w:r>
        <w:t>с</w:t>
      </w:r>
      <w:r>
        <w:rPr>
          <w:spacing w:val="71"/>
        </w:rPr>
        <w:t xml:space="preserve"> </w:t>
      </w:r>
      <w:r>
        <w:t>позиций</w:t>
      </w:r>
      <w:r>
        <w:rPr>
          <w:spacing w:val="1"/>
        </w:rPr>
        <w:t xml:space="preserve"> </w:t>
      </w:r>
      <w:r>
        <w:t>экологической</w:t>
      </w:r>
      <w:r>
        <w:rPr>
          <w:spacing w:val="1"/>
        </w:rPr>
        <w:t xml:space="preserve"> </w:t>
      </w:r>
      <w:r>
        <w:t>безопасности</w:t>
      </w:r>
      <w:r>
        <w:rPr>
          <w:spacing w:val="1"/>
        </w:rPr>
        <w:t xml:space="preserve"> </w:t>
      </w:r>
      <w:r>
        <w:t>характера</w:t>
      </w:r>
      <w:r>
        <w:rPr>
          <w:spacing w:val="1"/>
        </w:rPr>
        <w:t xml:space="preserve"> </w:t>
      </w:r>
      <w:r>
        <w:t>влияния</w:t>
      </w:r>
      <w:r>
        <w:rPr>
          <w:spacing w:val="1"/>
        </w:rPr>
        <w:t xml:space="preserve"> </w:t>
      </w:r>
      <w:r>
        <w:t>веществ</w:t>
      </w:r>
      <w:r>
        <w:rPr>
          <w:spacing w:val="1"/>
        </w:rPr>
        <w:t xml:space="preserve"> </w:t>
      </w:r>
      <w:r>
        <w:t>и</w:t>
      </w:r>
      <w:r>
        <w:rPr>
          <w:spacing w:val="1"/>
        </w:rPr>
        <w:t xml:space="preserve"> </w:t>
      </w:r>
      <w:r>
        <w:t>химических</w:t>
      </w:r>
      <w:r>
        <w:rPr>
          <w:spacing w:val="1"/>
        </w:rPr>
        <w:t xml:space="preserve"> </w:t>
      </w:r>
      <w:r>
        <w:t>процессов</w:t>
      </w:r>
      <w:r>
        <w:rPr>
          <w:spacing w:val="-1"/>
        </w:rPr>
        <w:t xml:space="preserve"> </w:t>
      </w:r>
      <w:r>
        <w:t>на</w:t>
      </w:r>
      <w:r>
        <w:rPr>
          <w:spacing w:val="1"/>
        </w:rPr>
        <w:t xml:space="preserve"> </w:t>
      </w:r>
      <w:r>
        <w:t>организм</w:t>
      </w:r>
      <w:r>
        <w:rPr>
          <w:spacing w:val="1"/>
        </w:rPr>
        <w:t xml:space="preserve"> </w:t>
      </w:r>
      <w:r>
        <w:t>человека</w:t>
      </w:r>
      <w:r>
        <w:rPr>
          <w:spacing w:val="1"/>
        </w:rPr>
        <w:t xml:space="preserve"> </w:t>
      </w:r>
      <w:r>
        <w:t>и природную</w:t>
      </w:r>
      <w:r>
        <w:rPr>
          <w:spacing w:val="-1"/>
        </w:rPr>
        <w:t xml:space="preserve"> </w:t>
      </w:r>
      <w:r>
        <w:t>среду;</w:t>
      </w:r>
    </w:p>
    <w:p w:rsidR="00347E9B" w:rsidRDefault="00757747">
      <w:pPr>
        <w:pStyle w:val="a4"/>
        <w:spacing w:line="360" w:lineRule="auto"/>
        <w:ind w:right="495"/>
      </w:pPr>
      <w:r>
        <w:t>развитие познавательных интересов, интеллектуальных и творческих</w:t>
      </w:r>
      <w:r>
        <w:rPr>
          <w:spacing w:val="1"/>
        </w:rPr>
        <w:t xml:space="preserve"> </w:t>
      </w:r>
      <w:r>
        <w:t>способностей обучающихся: способности самостоятельно приобретать новые</w:t>
      </w:r>
      <w:r>
        <w:rPr>
          <w:spacing w:val="-67"/>
        </w:rPr>
        <w:t xml:space="preserve"> </w:t>
      </w:r>
      <w:r>
        <w:t>знания по химии в соответствии с жизненными потребностями, использовать</w:t>
      </w:r>
      <w:r>
        <w:rPr>
          <w:spacing w:val="1"/>
        </w:rPr>
        <w:t xml:space="preserve"> </w:t>
      </w:r>
      <w:r>
        <w:t>современные информационные технологии для поиска и анализа учебной и</w:t>
      </w:r>
      <w:r>
        <w:rPr>
          <w:spacing w:val="1"/>
        </w:rPr>
        <w:t xml:space="preserve"> </w:t>
      </w:r>
      <w:r>
        <w:t>научно-популярной</w:t>
      </w:r>
      <w:r>
        <w:rPr>
          <w:spacing w:val="-1"/>
        </w:rPr>
        <w:t xml:space="preserve"> </w:t>
      </w:r>
      <w:r>
        <w:t>информации</w:t>
      </w:r>
      <w:r>
        <w:rPr>
          <w:spacing w:val="4"/>
        </w:rPr>
        <w:t xml:space="preserve"> </w:t>
      </w:r>
      <w:r>
        <w:t>химического содержания;</w:t>
      </w:r>
    </w:p>
    <w:p w:rsidR="00347E9B" w:rsidRDefault="00757747">
      <w:pPr>
        <w:pStyle w:val="a4"/>
        <w:spacing w:line="360" w:lineRule="auto"/>
        <w:ind w:right="498"/>
      </w:pPr>
      <w:r>
        <w:t>формирование</w:t>
      </w:r>
      <w:r>
        <w:rPr>
          <w:spacing w:val="1"/>
        </w:rPr>
        <w:t xml:space="preserve"> </w:t>
      </w:r>
      <w:r>
        <w:t>и</w:t>
      </w:r>
      <w:r>
        <w:rPr>
          <w:spacing w:val="1"/>
        </w:rPr>
        <w:t xml:space="preserve"> </w:t>
      </w:r>
      <w:r>
        <w:t>развитие</w:t>
      </w:r>
      <w:r>
        <w:rPr>
          <w:spacing w:val="1"/>
        </w:rPr>
        <w:t xml:space="preserve"> </w:t>
      </w:r>
      <w:r>
        <w:t>у</w:t>
      </w:r>
      <w:r>
        <w:rPr>
          <w:spacing w:val="1"/>
        </w:rPr>
        <w:t xml:space="preserve"> </w:t>
      </w:r>
      <w:r>
        <w:t>обучающихся</w:t>
      </w:r>
      <w:r>
        <w:rPr>
          <w:spacing w:val="1"/>
        </w:rPr>
        <w:t xml:space="preserve"> </w:t>
      </w:r>
      <w:r>
        <w:t>ассоциативного</w:t>
      </w:r>
      <w:r>
        <w:rPr>
          <w:spacing w:val="1"/>
        </w:rPr>
        <w:t xml:space="preserve"> </w:t>
      </w:r>
      <w:r>
        <w:t>и</w:t>
      </w:r>
      <w:r>
        <w:rPr>
          <w:spacing w:val="1"/>
        </w:rPr>
        <w:t xml:space="preserve"> </w:t>
      </w:r>
      <w:r>
        <w:t>логического</w:t>
      </w:r>
      <w:r>
        <w:rPr>
          <w:spacing w:val="1"/>
        </w:rPr>
        <w:t xml:space="preserve"> </w:t>
      </w:r>
      <w:r>
        <w:t>мышления,</w:t>
      </w:r>
      <w:r>
        <w:rPr>
          <w:spacing w:val="1"/>
        </w:rPr>
        <w:t xml:space="preserve"> </w:t>
      </w:r>
      <w:r>
        <w:t>наблюдательности,</w:t>
      </w:r>
      <w:r>
        <w:rPr>
          <w:spacing w:val="1"/>
        </w:rPr>
        <w:t xml:space="preserve"> </w:t>
      </w:r>
      <w:r>
        <w:t>собранности,</w:t>
      </w:r>
      <w:r>
        <w:rPr>
          <w:spacing w:val="1"/>
        </w:rPr>
        <w:t xml:space="preserve"> </w:t>
      </w:r>
      <w:r>
        <w:t>аккуратности,</w:t>
      </w:r>
      <w:r>
        <w:rPr>
          <w:spacing w:val="1"/>
        </w:rPr>
        <w:t xml:space="preserve"> </w:t>
      </w:r>
      <w:r>
        <w:t>которые особенно необходимы, в частности, при планировании и проведении</w:t>
      </w:r>
      <w:r>
        <w:rPr>
          <w:spacing w:val="-67"/>
        </w:rPr>
        <w:t xml:space="preserve"> </w:t>
      </w:r>
      <w:r>
        <w:t>химического эксперимента;</w:t>
      </w:r>
    </w:p>
    <w:p w:rsidR="00347E9B" w:rsidRDefault="00757747">
      <w:pPr>
        <w:pStyle w:val="a4"/>
        <w:spacing w:before="1" w:line="357" w:lineRule="auto"/>
        <w:ind w:right="491"/>
      </w:pPr>
      <w:r>
        <w:t>воспитание</w:t>
      </w:r>
      <w:r>
        <w:rPr>
          <w:spacing w:val="1"/>
        </w:rPr>
        <w:t xml:space="preserve"> </w:t>
      </w:r>
      <w:r>
        <w:t>у</w:t>
      </w:r>
      <w:r>
        <w:rPr>
          <w:spacing w:val="1"/>
        </w:rPr>
        <w:t xml:space="preserve"> </w:t>
      </w:r>
      <w:r>
        <w:t>обучающихся</w:t>
      </w:r>
      <w:r>
        <w:rPr>
          <w:spacing w:val="1"/>
        </w:rPr>
        <w:t xml:space="preserve"> </w:t>
      </w:r>
      <w:r>
        <w:t>убеждённости</w:t>
      </w:r>
      <w:r>
        <w:rPr>
          <w:spacing w:val="1"/>
        </w:rPr>
        <w:t xml:space="preserve"> </w:t>
      </w:r>
      <w:r>
        <w:t>в</w:t>
      </w:r>
      <w:r>
        <w:rPr>
          <w:spacing w:val="1"/>
        </w:rPr>
        <w:t xml:space="preserve"> </w:t>
      </w:r>
      <w:r>
        <w:t>гуманистической</w:t>
      </w:r>
      <w:r>
        <w:rPr>
          <w:spacing w:val="1"/>
        </w:rPr>
        <w:t xml:space="preserve"> </w:t>
      </w:r>
      <w:r>
        <w:t>направленности</w:t>
      </w:r>
      <w:r>
        <w:rPr>
          <w:spacing w:val="21"/>
        </w:rPr>
        <w:t xml:space="preserve"> </w:t>
      </w:r>
      <w:r>
        <w:t>химии,</w:t>
      </w:r>
      <w:r>
        <w:rPr>
          <w:spacing w:val="18"/>
        </w:rPr>
        <w:t xml:space="preserve"> </w:t>
      </w:r>
      <w:r>
        <w:t>её</w:t>
      </w:r>
      <w:r>
        <w:rPr>
          <w:spacing w:val="17"/>
        </w:rPr>
        <w:t xml:space="preserve"> </w:t>
      </w:r>
      <w:r>
        <w:t>важной</w:t>
      </w:r>
      <w:r>
        <w:rPr>
          <w:spacing w:val="16"/>
        </w:rPr>
        <w:t xml:space="preserve"> </w:t>
      </w:r>
      <w:r>
        <w:t>роли</w:t>
      </w:r>
      <w:r>
        <w:rPr>
          <w:spacing w:val="17"/>
        </w:rPr>
        <w:t xml:space="preserve"> </w:t>
      </w:r>
      <w:r>
        <w:t>в</w:t>
      </w:r>
      <w:r>
        <w:rPr>
          <w:spacing w:val="15"/>
        </w:rPr>
        <w:t xml:space="preserve"> </w:t>
      </w:r>
      <w:r>
        <w:t>решении</w:t>
      </w:r>
      <w:r>
        <w:rPr>
          <w:spacing w:val="16"/>
        </w:rPr>
        <w:t xml:space="preserve"> </w:t>
      </w:r>
      <w:r>
        <w:t>глобальных</w:t>
      </w:r>
      <w:r>
        <w:rPr>
          <w:spacing w:val="13"/>
        </w:rPr>
        <w:t xml:space="preserve"> </w:t>
      </w:r>
      <w:r>
        <w:t>проблем</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firstLine="0"/>
      </w:pPr>
      <w:r>
        <w:lastRenderedPageBreak/>
        <w:t>рационального природопользования, пополнения энергетических ресурсов и</w:t>
      </w:r>
      <w:r>
        <w:rPr>
          <w:spacing w:val="1"/>
        </w:rPr>
        <w:t xml:space="preserve"> </w:t>
      </w:r>
      <w:r>
        <w:t>сохранения</w:t>
      </w:r>
      <w:r>
        <w:rPr>
          <w:spacing w:val="1"/>
        </w:rPr>
        <w:t xml:space="preserve"> </w:t>
      </w:r>
      <w:r>
        <w:t>природного</w:t>
      </w:r>
      <w:r>
        <w:rPr>
          <w:spacing w:val="1"/>
        </w:rPr>
        <w:t xml:space="preserve"> </w:t>
      </w:r>
      <w:r>
        <w:t>равновесия,</w:t>
      </w:r>
      <w:r>
        <w:rPr>
          <w:spacing w:val="1"/>
        </w:rPr>
        <w:t xml:space="preserve"> </w:t>
      </w:r>
      <w:r>
        <w:t>осознания</w:t>
      </w:r>
      <w:r>
        <w:rPr>
          <w:spacing w:val="1"/>
        </w:rPr>
        <w:t xml:space="preserve"> </w:t>
      </w:r>
      <w:r>
        <w:t>необходимости</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и</w:t>
      </w:r>
      <w:r>
        <w:rPr>
          <w:spacing w:val="1"/>
        </w:rPr>
        <w:t xml:space="preserve"> </w:t>
      </w:r>
      <w:r>
        <w:t>своему</w:t>
      </w:r>
      <w:r>
        <w:rPr>
          <w:spacing w:val="1"/>
        </w:rPr>
        <w:t xml:space="preserve"> </w:t>
      </w:r>
      <w:r>
        <w:t>здоровью,</w:t>
      </w:r>
      <w:r>
        <w:rPr>
          <w:spacing w:val="1"/>
        </w:rPr>
        <w:t xml:space="preserve"> </w:t>
      </w:r>
      <w:r>
        <w:t>а</w:t>
      </w:r>
      <w:r>
        <w:rPr>
          <w:spacing w:val="1"/>
        </w:rPr>
        <w:t xml:space="preserve"> </w:t>
      </w:r>
      <w:r>
        <w:t>также</w:t>
      </w:r>
      <w:r>
        <w:rPr>
          <w:spacing w:val="1"/>
        </w:rPr>
        <w:t xml:space="preserve"> </w:t>
      </w:r>
      <w:r>
        <w:t>приобретения</w:t>
      </w:r>
      <w:r>
        <w:rPr>
          <w:spacing w:val="1"/>
        </w:rPr>
        <w:t xml:space="preserve"> </w:t>
      </w:r>
      <w:r>
        <w:t>опыта</w:t>
      </w:r>
      <w:r>
        <w:rPr>
          <w:spacing w:val="1"/>
        </w:rPr>
        <w:t xml:space="preserve"> </w:t>
      </w:r>
      <w:r>
        <w:t>использования</w:t>
      </w:r>
      <w:r>
        <w:rPr>
          <w:spacing w:val="1"/>
        </w:rPr>
        <w:t xml:space="preserve"> </w:t>
      </w:r>
      <w:r>
        <w:t>полученных</w:t>
      </w:r>
      <w:r>
        <w:rPr>
          <w:spacing w:val="1"/>
        </w:rPr>
        <w:t xml:space="preserve"> </w:t>
      </w:r>
      <w:r>
        <w:t>знаний</w:t>
      </w:r>
      <w:r>
        <w:rPr>
          <w:spacing w:val="1"/>
        </w:rPr>
        <w:t xml:space="preserve"> </w:t>
      </w:r>
      <w:r>
        <w:t>для</w:t>
      </w:r>
      <w:r>
        <w:rPr>
          <w:spacing w:val="1"/>
        </w:rPr>
        <w:t xml:space="preserve"> </w:t>
      </w:r>
      <w:r>
        <w:t>принятия</w:t>
      </w:r>
      <w:r>
        <w:rPr>
          <w:spacing w:val="1"/>
        </w:rPr>
        <w:t xml:space="preserve"> </w:t>
      </w:r>
      <w:r>
        <w:t>грамотных</w:t>
      </w:r>
      <w:r>
        <w:rPr>
          <w:spacing w:val="1"/>
        </w:rPr>
        <w:t xml:space="preserve"> </w:t>
      </w:r>
      <w:r>
        <w:t>решений</w:t>
      </w:r>
      <w:r>
        <w:rPr>
          <w:spacing w:val="1"/>
        </w:rPr>
        <w:t xml:space="preserve"> </w:t>
      </w:r>
      <w:r>
        <w:t>в</w:t>
      </w:r>
      <w:r>
        <w:rPr>
          <w:spacing w:val="1"/>
        </w:rPr>
        <w:t xml:space="preserve"> </w:t>
      </w:r>
      <w:r>
        <w:t>ситуациях,</w:t>
      </w:r>
      <w:r>
        <w:rPr>
          <w:spacing w:val="3"/>
        </w:rPr>
        <w:t xml:space="preserve"> </w:t>
      </w:r>
      <w:r>
        <w:t>связанных</w:t>
      </w:r>
      <w:r>
        <w:rPr>
          <w:spacing w:val="-4"/>
        </w:rPr>
        <w:t xml:space="preserve"> </w:t>
      </w:r>
      <w:r>
        <w:t>с</w:t>
      </w:r>
      <w:r>
        <w:rPr>
          <w:spacing w:val="1"/>
        </w:rPr>
        <w:t xml:space="preserve"> </w:t>
      </w:r>
      <w:r>
        <w:t>химическими явлениями.</w:t>
      </w:r>
    </w:p>
    <w:p w:rsidR="00347E9B" w:rsidRDefault="00757747">
      <w:pPr>
        <w:pStyle w:val="a4"/>
        <w:spacing w:before="1" w:line="360" w:lineRule="auto"/>
        <w:ind w:right="491"/>
      </w:pP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предмета</w:t>
      </w:r>
      <w:r>
        <w:rPr>
          <w:spacing w:val="1"/>
        </w:rPr>
        <w:t xml:space="preserve"> </w:t>
      </w:r>
      <w:r>
        <w:t>«Химия»</w:t>
      </w:r>
      <w:r>
        <w:rPr>
          <w:spacing w:val="1"/>
        </w:rPr>
        <w:t xml:space="preserve"> </w:t>
      </w:r>
      <w:r>
        <w:t>получили</w:t>
      </w:r>
      <w:r>
        <w:rPr>
          <w:spacing w:val="1"/>
        </w:rPr>
        <w:t xml:space="preserve"> </w:t>
      </w:r>
      <w:r>
        <w:t>подробную</w:t>
      </w:r>
      <w:r>
        <w:rPr>
          <w:spacing w:val="1"/>
        </w:rPr>
        <w:t xml:space="preserve"> </w:t>
      </w:r>
      <w:r>
        <w:t>методическую интерпретацию в разделе «Планируемые результаты освоения</w:t>
      </w:r>
      <w:r>
        <w:rPr>
          <w:spacing w:val="1"/>
        </w:rPr>
        <w:t xml:space="preserve"> </w:t>
      </w:r>
      <w:r>
        <w:t>программы по химии», таким образом обеспечено чёткое представление о</w:t>
      </w:r>
      <w:r>
        <w:rPr>
          <w:spacing w:val="1"/>
        </w:rPr>
        <w:t xml:space="preserve"> </w:t>
      </w:r>
      <w:r>
        <w:t>том,</w:t>
      </w:r>
      <w:r>
        <w:rPr>
          <w:spacing w:val="1"/>
        </w:rPr>
        <w:t xml:space="preserve"> </w:t>
      </w:r>
      <w:r>
        <w:t>какие</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имеют</w:t>
      </w:r>
      <w:r>
        <w:rPr>
          <w:spacing w:val="1"/>
        </w:rPr>
        <w:t xml:space="preserve"> </w:t>
      </w:r>
      <w:r>
        <w:t>прямое</w:t>
      </w:r>
      <w:r>
        <w:rPr>
          <w:spacing w:val="1"/>
        </w:rPr>
        <w:t xml:space="preserve"> </w:t>
      </w:r>
      <w:r>
        <w:t>отношение</w:t>
      </w:r>
      <w:r>
        <w:rPr>
          <w:spacing w:val="1"/>
        </w:rPr>
        <w:t xml:space="preserve"> </w:t>
      </w:r>
      <w:r>
        <w:t>к</w:t>
      </w:r>
      <w:r>
        <w:rPr>
          <w:spacing w:val="1"/>
        </w:rPr>
        <w:t xml:space="preserve"> </w:t>
      </w:r>
      <w:r>
        <w:t>реализации</w:t>
      </w:r>
      <w:r>
        <w:rPr>
          <w:spacing w:val="1"/>
        </w:rPr>
        <w:t xml:space="preserve"> </w:t>
      </w:r>
      <w:r>
        <w:t>конкретной цели.</w:t>
      </w:r>
    </w:p>
    <w:p w:rsidR="00347E9B" w:rsidRDefault="00757747">
      <w:pPr>
        <w:pStyle w:val="a4"/>
        <w:spacing w:line="362" w:lineRule="auto"/>
        <w:ind w:right="490"/>
      </w:pPr>
      <w:r>
        <w:t>В</w:t>
      </w:r>
      <w:r>
        <w:rPr>
          <w:spacing w:val="1"/>
        </w:rPr>
        <w:t xml:space="preserve"> </w:t>
      </w:r>
      <w:r>
        <w:t>учебном</w:t>
      </w:r>
      <w:r>
        <w:rPr>
          <w:spacing w:val="1"/>
        </w:rPr>
        <w:t xml:space="preserve"> </w:t>
      </w:r>
      <w:r>
        <w:t>плане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предмет</w:t>
      </w:r>
      <w:r>
        <w:rPr>
          <w:spacing w:val="1"/>
        </w:rPr>
        <w:t xml:space="preserve"> </w:t>
      </w:r>
      <w:r>
        <w:t>«Химия»</w:t>
      </w:r>
      <w:r>
        <w:rPr>
          <w:spacing w:val="1"/>
        </w:rPr>
        <w:t xml:space="preserve"> </w:t>
      </w:r>
      <w:r>
        <w:t>базового уровня входит в состав предметной области «Естественно-научные</w:t>
      </w:r>
      <w:r>
        <w:rPr>
          <w:spacing w:val="1"/>
        </w:rPr>
        <w:t xml:space="preserve"> </w:t>
      </w:r>
      <w:r>
        <w:t>предметы».</w:t>
      </w:r>
    </w:p>
    <w:p w:rsidR="00347E9B" w:rsidRDefault="00757747">
      <w:pPr>
        <w:pStyle w:val="a4"/>
        <w:spacing w:line="362" w:lineRule="auto"/>
        <w:ind w:right="484"/>
      </w:pPr>
      <w:r>
        <w:t>Общее</w:t>
      </w:r>
      <w:r>
        <w:rPr>
          <w:spacing w:val="16"/>
        </w:rPr>
        <w:t xml:space="preserve"> </w:t>
      </w:r>
      <w:r>
        <w:t>число</w:t>
      </w:r>
      <w:r>
        <w:rPr>
          <w:spacing w:val="17"/>
        </w:rPr>
        <w:t xml:space="preserve"> </w:t>
      </w:r>
      <w:r>
        <w:t>часов,</w:t>
      </w:r>
      <w:r>
        <w:rPr>
          <w:spacing w:val="22"/>
        </w:rPr>
        <w:t xml:space="preserve"> </w:t>
      </w:r>
      <w:r>
        <w:t>рекомендованных</w:t>
      </w:r>
      <w:r>
        <w:rPr>
          <w:spacing w:val="12"/>
        </w:rPr>
        <w:t xml:space="preserve"> </w:t>
      </w:r>
      <w:r>
        <w:t>для</w:t>
      </w:r>
      <w:r>
        <w:rPr>
          <w:spacing w:val="17"/>
        </w:rPr>
        <w:t xml:space="preserve"> </w:t>
      </w:r>
      <w:r>
        <w:t>изучения</w:t>
      </w:r>
      <w:r>
        <w:rPr>
          <w:spacing w:val="22"/>
        </w:rPr>
        <w:t xml:space="preserve"> </w:t>
      </w:r>
      <w:r>
        <w:t>химии</w:t>
      </w:r>
      <w:r>
        <w:rPr>
          <w:spacing w:val="23"/>
        </w:rPr>
        <w:t xml:space="preserve"> </w:t>
      </w:r>
      <w:r>
        <w:t>–</w:t>
      </w:r>
      <w:r>
        <w:rPr>
          <w:spacing w:val="16"/>
        </w:rPr>
        <w:t xml:space="preserve"> </w:t>
      </w:r>
      <w:r>
        <w:rPr>
          <w:position w:val="1"/>
        </w:rPr>
        <w:t>68</w:t>
      </w:r>
      <w:r>
        <w:rPr>
          <w:spacing w:val="17"/>
          <w:position w:val="1"/>
        </w:rPr>
        <w:t xml:space="preserve"> </w:t>
      </w:r>
      <w:r>
        <w:rPr>
          <w:position w:val="1"/>
        </w:rPr>
        <w:t>часов:</w:t>
      </w:r>
      <w:r>
        <w:rPr>
          <w:spacing w:val="-68"/>
          <w:position w:val="1"/>
        </w:rPr>
        <w:t xml:space="preserve"> </w:t>
      </w:r>
      <w:r>
        <w:t>в</w:t>
      </w:r>
      <w:r>
        <w:rPr>
          <w:spacing w:val="-3"/>
        </w:rPr>
        <w:t xml:space="preserve"> </w:t>
      </w:r>
      <w:r>
        <w:t>10</w:t>
      </w:r>
      <w:r>
        <w:rPr>
          <w:spacing w:val="-3"/>
        </w:rPr>
        <w:t xml:space="preserve"> </w:t>
      </w:r>
      <w:r>
        <w:t>классе</w:t>
      </w:r>
      <w:r>
        <w:rPr>
          <w:spacing w:val="2"/>
        </w:rPr>
        <w:t xml:space="preserve"> </w:t>
      </w:r>
      <w:r>
        <w:t>–</w:t>
      </w:r>
      <w:r>
        <w:rPr>
          <w:spacing w:val="-1"/>
        </w:rPr>
        <w:t xml:space="preserve"> </w:t>
      </w:r>
      <w:r>
        <w:t>34</w:t>
      </w:r>
      <w:r>
        <w:rPr>
          <w:spacing w:val="-2"/>
        </w:rPr>
        <w:t xml:space="preserve"> </w:t>
      </w:r>
      <w:r>
        <w:t>часа</w:t>
      </w:r>
      <w:r>
        <w:rPr>
          <w:spacing w:val="-1"/>
        </w:rPr>
        <w:t xml:space="preserve"> </w:t>
      </w:r>
      <w:r>
        <w:t>(1</w:t>
      </w:r>
      <w:r>
        <w:rPr>
          <w:spacing w:val="-2"/>
        </w:rPr>
        <w:t xml:space="preserve"> </w:t>
      </w:r>
      <w:r>
        <w:t>час</w:t>
      </w:r>
      <w:r>
        <w:rPr>
          <w:spacing w:val="-1"/>
        </w:rPr>
        <w:t xml:space="preserve"> </w:t>
      </w:r>
      <w:r>
        <w:t>в</w:t>
      </w:r>
      <w:r>
        <w:rPr>
          <w:spacing w:val="-3"/>
        </w:rPr>
        <w:t xml:space="preserve"> </w:t>
      </w:r>
      <w:r>
        <w:t>неделю),</w:t>
      </w:r>
      <w:r>
        <w:rPr>
          <w:spacing w:val="1"/>
        </w:rPr>
        <w:t xml:space="preserve"> </w:t>
      </w:r>
      <w:r>
        <w:t>в</w:t>
      </w:r>
      <w:r>
        <w:rPr>
          <w:spacing w:val="-3"/>
        </w:rPr>
        <w:t xml:space="preserve"> </w:t>
      </w:r>
      <w:r>
        <w:t>11</w:t>
      </w:r>
      <w:r>
        <w:rPr>
          <w:spacing w:val="-2"/>
        </w:rPr>
        <w:t xml:space="preserve"> </w:t>
      </w:r>
      <w:r>
        <w:t>классе</w:t>
      </w:r>
      <w:r>
        <w:rPr>
          <w:spacing w:val="5"/>
        </w:rPr>
        <w:t xml:space="preserve"> </w:t>
      </w:r>
      <w:r>
        <w:t>–</w:t>
      </w:r>
      <w:r>
        <w:rPr>
          <w:spacing w:val="-1"/>
        </w:rPr>
        <w:t xml:space="preserve"> </w:t>
      </w:r>
      <w:r>
        <w:t>34</w:t>
      </w:r>
      <w:r>
        <w:rPr>
          <w:spacing w:val="-2"/>
        </w:rPr>
        <w:t xml:space="preserve"> </w:t>
      </w:r>
      <w:r>
        <w:t>часа</w:t>
      </w:r>
      <w:r>
        <w:rPr>
          <w:spacing w:val="-1"/>
        </w:rPr>
        <w:t xml:space="preserve"> </w:t>
      </w:r>
      <w:r>
        <w:t>(1</w:t>
      </w:r>
      <w:r>
        <w:rPr>
          <w:spacing w:val="-2"/>
        </w:rPr>
        <w:t xml:space="preserve"> </w:t>
      </w:r>
      <w:r>
        <w:t>час</w:t>
      </w:r>
      <w:r>
        <w:rPr>
          <w:spacing w:val="-1"/>
        </w:rPr>
        <w:t xml:space="preserve"> </w:t>
      </w:r>
      <w:r>
        <w:t>в</w:t>
      </w:r>
      <w:r>
        <w:rPr>
          <w:spacing w:val="-3"/>
        </w:rPr>
        <w:t xml:space="preserve"> </w:t>
      </w:r>
      <w:r>
        <w:t>неделю).</w:t>
      </w:r>
    </w:p>
    <w:p w:rsidR="00347E9B" w:rsidRDefault="00757747">
      <w:pPr>
        <w:pStyle w:val="a4"/>
        <w:spacing w:line="357" w:lineRule="auto"/>
        <w:ind w:left="1330" w:right="4993" w:firstLine="0"/>
        <w:jc w:val="left"/>
      </w:pPr>
      <w:r>
        <w:t>Содержание обучения в 10 классе.</w:t>
      </w:r>
      <w:r>
        <w:rPr>
          <w:spacing w:val="-67"/>
        </w:rPr>
        <w:t xml:space="preserve"> </w:t>
      </w:r>
      <w:r>
        <w:t>Органическая</w:t>
      </w:r>
      <w:r>
        <w:rPr>
          <w:spacing w:val="2"/>
        </w:rPr>
        <w:t xml:space="preserve"> </w:t>
      </w:r>
      <w:r>
        <w:t>химия.</w:t>
      </w:r>
    </w:p>
    <w:p w:rsidR="00347E9B" w:rsidRDefault="00757747">
      <w:pPr>
        <w:pStyle w:val="a4"/>
        <w:ind w:left="1330" w:firstLine="0"/>
        <w:jc w:val="left"/>
      </w:pPr>
      <w:r>
        <w:t>Теоретические</w:t>
      </w:r>
      <w:r>
        <w:rPr>
          <w:spacing w:val="-6"/>
        </w:rPr>
        <w:t xml:space="preserve"> </w:t>
      </w:r>
      <w:r>
        <w:t>основы</w:t>
      </w:r>
      <w:r>
        <w:rPr>
          <w:spacing w:val="-6"/>
        </w:rPr>
        <w:t xml:space="preserve"> </w:t>
      </w:r>
      <w:r>
        <w:t>органической</w:t>
      </w:r>
      <w:r>
        <w:rPr>
          <w:spacing w:val="-6"/>
        </w:rPr>
        <w:t xml:space="preserve"> </w:t>
      </w:r>
      <w:r>
        <w:t>химии.</w:t>
      </w:r>
    </w:p>
    <w:p w:rsidR="00347E9B" w:rsidRDefault="00757747">
      <w:pPr>
        <w:pStyle w:val="a4"/>
        <w:spacing w:before="152" w:line="360" w:lineRule="auto"/>
        <w:ind w:right="489"/>
      </w:pPr>
      <w:r>
        <w:t>Предмет</w:t>
      </w:r>
      <w:r>
        <w:rPr>
          <w:spacing w:val="31"/>
        </w:rPr>
        <w:t xml:space="preserve"> </w:t>
      </w:r>
      <w:r>
        <w:t>органической</w:t>
      </w:r>
      <w:r>
        <w:rPr>
          <w:spacing w:val="33"/>
        </w:rPr>
        <w:t xml:space="preserve"> </w:t>
      </w:r>
      <w:r>
        <w:t>химии:</w:t>
      </w:r>
      <w:r>
        <w:rPr>
          <w:spacing w:val="28"/>
        </w:rPr>
        <w:t xml:space="preserve"> </w:t>
      </w:r>
      <w:r>
        <w:t>её</w:t>
      </w:r>
      <w:r>
        <w:rPr>
          <w:spacing w:val="35"/>
        </w:rPr>
        <w:t xml:space="preserve"> </w:t>
      </w:r>
      <w:r>
        <w:t>возникновение,</w:t>
      </w:r>
      <w:r>
        <w:rPr>
          <w:spacing w:val="35"/>
        </w:rPr>
        <w:t xml:space="preserve"> </w:t>
      </w:r>
      <w:r>
        <w:t>развитие</w:t>
      </w:r>
      <w:r>
        <w:rPr>
          <w:spacing w:val="34"/>
        </w:rPr>
        <w:t xml:space="preserve"> </w:t>
      </w:r>
      <w:r>
        <w:t>и</w:t>
      </w:r>
      <w:r>
        <w:rPr>
          <w:spacing w:val="33"/>
        </w:rPr>
        <w:t xml:space="preserve"> </w:t>
      </w:r>
      <w:r>
        <w:t>значение</w:t>
      </w:r>
      <w:r>
        <w:rPr>
          <w:spacing w:val="-68"/>
        </w:rPr>
        <w:t xml:space="preserve"> </w:t>
      </w:r>
      <w:r>
        <w:t>в получении новых веществ и материалов. Теория строения органических</w:t>
      </w:r>
      <w:r>
        <w:rPr>
          <w:spacing w:val="1"/>
        </w:rPr>
        <w:t xml:space="preserve"> </w:t>
      </w:r>
      <w:r>
        <w:t>соединений А.М. Бутлерова, её основные положения. Структурные формулы</w:t>
      </w:r>
      <w:r>
        <w:rPr>
          <w:spacing w:val="1"/>
        </w:rPr>
        <w:t xml:space="preserve"> </w:t>
      </w:r>
      <w:r>
        <w:t>органических</w:t>
      </w:r>
      <w:r>
        <w:rPr>
          <w:spacing w:val="1"/>
        </w:rPr>
        <w:t xml:space="preserve"> </w:t>
      </w:r>
      <w:r>
        <w:t>веществ.</w:t>
      </w:r>
      <w:r>
        <w:rPr>
          <w:spacing w:val="1"/>
        </w:rPr>
        <w:t xml:space="preserve"> </w:t>
      </w:r>
      <w:r>
        <w:t>Гомология,</w:t>
      </w:r>
      <w:r>
        <w:rPr>
          <w:spacing w:val="1"/>
        </w:rPr>
        <w:t xml:space="preserve"> </w:t>
      </w:r>
      <w:r>
        <w:t>изомерия.</w:t>
      </w:r>
      <w:r>
        <w:rPr>
          <w:spacing w:val="1"/>
        </w:rPr>
        <w:t xml:space="preserve"> </w:t>
      </w:r>
      <w:r>
        <w:t>Химическая</w:t>
      </w:r>
      <w:r>
        <w:rPr>
          <w:spacing w:val="1"/>
        </w:rPr>
        <w:t xml:space="preserve"> </w:t>
      </w:r>
      <w:r>
        <w:t>связь</w:t>
      </w:r>
      <w:r>
        <w:rPr>
          <w:spacing w:val="1"/>
        </w:rPr>
        <w:t xml:space="preserve"> </w:t>
      </w:r>
      <w:r>
        <w:t>в</w:t>
      </w:r>
      <w:r>
        <w:rPr>
          <w:spacing w:val="1"/>
        </w:rPr>
        <w:t xml:space="preserve"> </w:t>
      </w:r>
      <w:r>
        <w:t>органических</w:t>
      </w:r>
      <w:r>
        <w:rPr>
          <w:spacing w:val="-4"/>
        </w:rPr>
        <w:t xml:space="preserve"> </w:t>
      </w:r>
      <w:r>
        <w:t>соединениях</w:t>
      </w:r>
      <w:r>
        <w:rPr>
          <w:spacing w:val="-4"/>
        </w:rPr>
        <w:t xml:space="preserve"> </w:t>
      </w:r>
      <w:r>
        <w:t>–</w:t>
      </w:r>
      <w:r>
        <w:rPr>
          <w:spacing w:val="1"/>
        </w:rPr>
        <w:t xml:space="preserve"> </w:t>
      </w:r>
      <w:r>
        <w:t>одинарные</w:t>
      </w:r>
      <w:r>
        <w:rPr>
          <w:spacing w:val="6"/>
        </w:rPr>
        <w:t xml:space="preserve"> </w:t>
      </w:r>
      <w:r>
        <w:t>и кратные</w:t>
      </w:r>
      <w:r>
        <w:rPr>
          <w:spacing w:val="1"/>
        </w:rPr>
        <w:t xml:space="preserve"> </w:t>
      </w:r>
      <w:r>
        <w:t>связи.</w:t>
      </w:r>
    </w:p>
    <w:p w:rsidR="00347E9B" w:rsidRDefault="00757747">
      <w:pPr>
        <w:pStyle w:val="a4"/>
        <w:spacing w:before="5" w:line="360" w:lineRule="auto"/>
        <w:ind w:right="501"/>
      </w:pPr>
      <w:r>
        <w:t>Представление о классификации органических веществ. Номенклатура</w:t>
      </w:r>
      <w:r>
        <w:rPr>
          <w:spacing w:val="1"/>
        </w:rPr>
        <w:t xml:space="preserve"> </w:t>
      </w:r>
      <w:r>
        <w:t>органических</w:t>
      </w:r>
      <w:r>
        <w:rPr>
          <w:spacing w:val="1"/>
        </w:rPr>
        <w:t xml:space="preserve"> </w:t>
      </w:r>
      <w:r>
        <w:t>соединений</w:t>
      </w:r>
      <w:r>
        <w:rPr>
          <w:spacing w:val="1"/>
        </w:rPr>
        <w:t xml:space="preserve"> </w:t>
      </w:r>
      <w:r>
        <w:t>(систематическая)</w:t>
      </w:r>
      <w:r>
        <w:rPr>
          <w:spacing w:val="1"/>
        </w:rPr>
        <w:t xml:space="preserve"> </w:t>
      </w:r>
      <w:r>
        <w:t>и</w:t>
      </w:r>
      <w:r>
        <w:rPr>
          <w:spacing w:val="1"/>
        </w:rPr>
        <w:t xml:space="preserve"> </w:t>
      </w:r>
      <w:r>
        <w:t>тривиальные</w:t>
      </w:r>
      <w:r>
        <w:rPr>
          <w:spacing w:val="1"/>
        </w:rPr>
        <w:t xml:space="preserve"> </w:t>
      </w:r>
      <w:r>
        <w:t>названия</w:t>
      </w:r>
      <w:r>
        <w:rPr>
          <w:spacing w:val="1"/>
        </w:rPr>
        <w:t xml:space="preserve"> </w:t>
      </w:r>
      <w:r>
        <w:t>важнейших</w:t>
      </w:r>
      <w:r>
        <w:rPr>
          <w:spacing w:val="-4"/>
        </w:rPr>
        <w:t xml:space="preserve"> </w:t>
      </w:r>
      <w:r>
        <w:t>представителей классов</w:t>
      </w:r>
      <w:r>
        <w:rPr>
          <w:spacing w:val="-1"/>
        </w:rPr>
        <w:t xml:space="preserve"> </w:t>
      </w:r>
      <w:r>
        <w:t>органических</w:t>
      </w:r>
      <w:r>
        <w:rPr>
          <w:spacing w:val="-4"/>
        </w:rPr>
        <w:t xml:space="preserve"> </w:t>
      </w:r>
      <w:r>
        <w:t>веществ.</w:t>
      </w:r>
    </w:p>
    <w:p w:rsidR="00347E9B" w:rsidRDefault="00757747">
      <w:pPr>
        <w:pStyle w:val="a4"/>
        <w:spacing w:line="362" w:lineRule="auto"/>
        <w:ind w:right="486"/>
      </w:pPr>
      <w:r>
        <w:t>Экспериментальные</w:t>
      </w:r>
      <w:r>
        <w:rPr>
          <w:spacing w:val="1"/>
        </w:rPr>
        <w:t xml:space="preserve"> </w:t>
      </w:r>
      <w:r>
        <w:t>методы</w:t>
      </w:r>
      <w:r>
        <w:rPr>
          <w:spacing w:val="1"/>
        </w:rPr>
        <w:t xml:space="preserve"> </w:t>
      </w:r>
      <w:r>
        <w:t>изучения</w:t>
      </w:r>
      <w:r>
        <w:rPr>
          <w:spacing w:val="1"/>
        </w:rPr>
        <w:t xml:space="preserve"> </w:t>
      </w:r>
      <w:r>
        <w:t>веществ</w:t>
      </w:r>
      <w:r>
        <w:rPr>
          <w:spacing w:val="1"/>
        </w:rPr>
        <w:t xml:space="preserve"> </w:t>
      </w:r>
      <w:r>
        <w:t>и</w:t>
      </w:r>
      <w:r>
        <w:rPr>
          <w:spacing w:val="1"/>
        </w:rPr>
        <w:t xml:space="preserve"> </w:t>
      </w:r>
      <w:r>
        <w:t>их</w:t>
      </w:r>
      <w:r>
        <w:rPr>
          <w:spacing w:val="1"/>
        </w:rPr>
        <w:t xml:space="preserve"> </w:t>
      </w:r>
      <w:r>
        <w:t>превращений:</w:t>
      </w:r>
      <w:r>
        <w:rPr>
          <w:spacing w:val="1"/>
        </w:rPr>
        <w:t xml:space="preserve"> </w:t>
      </w:r>
      <w:r>
        <w:t>ознакомление</w:t>
      </w:r>
      <w:r>
        <w:rPr>
          <w:spacing w:val="1"/>
        </w:rPr>
        <w:t xml:space="preserve"> </w:t>
      </w:r>
      <w:r>
        <w:t>с</w:t>
      </w:r>
      <w:r>
        <w:rPr>
          <w:spacing w:val="1"/>
        </w:rPr>
        <w:t xml:space="preserve"> </w:t>
      </w:r>
      <w:r>
        <w:t>образцами</w:t>
      </w:r>
      <w:r>
        <w:rPr>
          <w:spacing w:val="1"/>
        </w:rPr>
        <w:t xml:space="preserve"> </w:t>
      </w:r>
      <w:r>
        <w:t>органических</w:t>
      </w:r>
      <w:r>
        <w:rPr>
          <w:spacing w:val="1"/>
        </w:rPr>
        <w:t xml:space="preserve"> </w:t>
      </w:r>
      <w:r>
        <w:t>веществ</w:t>
      </w:r>
      <w:r>
        <w:rPr>
          <w:spacing w:val="1"/>
        </w:rPr>
        <w:t xml:space="preserve"> </w:t>
      </w:r>
      <w:r>
        <w:t>и</w:t>
      </w:r>
      <w:r>
        <w:rPr>
          <w:spacing w:val="1"/>
        </w:rPr>
        <w:t xml:space="preserve"> </w:t>
      </w:r>
      <w:r>
        <w:t>материалами</w:t>
      </w:r>
      <w:r>
        <w:rPr>
          <w:spacing w:val="1"/>
        </w:rPr>
        <w:t xml:space="preserve"> </w:t>
      </w:r>
      <w:r>
        <w:t>на</w:t>
      </w:r>
      <w:r>
        <w:rPr>
          <w:spacing w:val="1"/>
        </w:rPr>
        <w:t xml:space="preserve"> </w:t>
      </w:r>
      <w:r>
        <w:t>их</w:t>
      </w:r>
      <w:r>
        <w:rPr>
          <w:spacing w:val="1"/>
        </w:rPr>
        <w:t xml:space="preserve"> </w:t>
      </w:r>
      <w:r>
        <w:t>основе,</w:t>
      </w:r>
      <w:r>
        <w:rPr>
          <w:spacing w:val="14"/>
        </w:rPr>
        <w:t xml:space="preserve"> </w:t>
      </w:r>
      <w:r>
        <w:t>моделирование</w:t>
      </w:r>
      <w:r>
        <w:rPr>
          <w:spacing w:val="12"/>
        </w:rPr>
        <w:t xml:space="preserve"> </w:t>
      </w:r>
      <w:r>
        <w:t>молекул</w:t>
      </w:r>
      <w:r>
        <w:rPr>
          <w:spacing w:val="12"/>
        </w:rPr>
        <w:t xml:space="preserve"> </w:t>
      </w:r>
      <w:r>
        <w:t>органических</w:t>
      </w:r>
      <w:r>
        <w:rPr>
          <w:spacing w:val="7"/>
        </w:rPr>
        <w:t xml:space="preserve"> </w:t>
      </w:r>
      <w:r>
        <w:t>веществ,</w:t>
      </w:r>
      <w:r>
        <w:rPr>
          <w:spacing w:val="14"/>
        </w:rPr>
        <w:t xml:space="preserve"> </w:t>
      </w:r>
      <w:r>
        <w:t>наблюдение</w:t>
      </w:r>
      <w:r>
        <w:rPr>
          <w:spacing w:val="12"/>
        </w:rPr>
        <w:t xml:space="preserve"> </w:t>
      </w:r>
      <w:r>
        <w:t>и</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jc w:val="left"/>
      </w:pPr>
      <w:r>
        <w:lastRenderedPageBreak/>
        <w:t>описание</w:t>
      </w:r>
      <w:r>
        <w:rPr>
          <w:spacing w:val="8"/>
        </w:rPr>
        <w:t xml:space="preserve"> </w:t>
      </w:r>
      <w:r>
        <w:t>демонстрационных</w:t>
      </w:r>
      <w:r>
        <w:rPr>
          <w:spacing w:val="4"/>
        </w:rPr>
        <w:t xml:space="preserve"> </w:t>
      </w:r>
      <w:r>
        <w:t>опытов</w:t>
      </w:r>
      <w:r>
        <w:rPr>
          <w:spacing w:val="6"/>
        </w:rPr>
        <w:t xml:space="preserve"> </w:t>
      </w:r>
      <w:r>
        <w:t>по</w:t>
      </w:r>
      <w:r>
        <w:rPr>
          <w:spacing w:val="8"/>
        </w:rPr>
        <w:t xml:space="preserve"> </w:t>
      </w:r>
      <w:r>
        <w:t>превращению</w:t>
      </w:r>
      <w:r>
        <w:rPr>
          <w:spacing w:val="6"/>
        </w:rPr>
        <w:t xml:space="preserve"> </w:t>
      </w:r>
      <w:r>
        <w:t>органических</w:t>
      </w:r>
      <w:r>
        <w:rPr>
          <w:spacing w:val="4"/>
        </w:rPr>
        <w:t xml:space="preserve"> </w:t>
      </w:r>
      <w:r>
        <w:t>веществ</w:t>
      </w:r>
      <w:r>
        <w:rPr>
          <w:spacing w:val="-67"/>
        </w:rPr>
        <w:t xml:space="preserve"> </w:t>
      </w:r>
      <w:r>
        <w:t>при нагревании (плавление,</w:t>
      </w:r>
      <w:r>
        <w:rPr>
          <w:spacing w:val="3"/>
        </w:rPr>
        <w:t xml:space="preserve"> </w:t>
      </w:r>
      <w:r>
        <w:t>обугливание</w:t>
      </w:r>
      <w:r>
        <w:rPr>
          <w:spacing w:val="1"/>
        </w:rPr>
        <w:t xml:space="preserve"> </w:t>
      </w:r>
      <w:r>
        <w:t>и</w:t>
      </w:r>
      <w:r>
        <w:rPr>
          <w:spacing w:val="1"/>
        </w:rPr>
        <w:t xml:space="preserve"> </w:t>
      </w:r>
      <w:r>
        <w:t>горение).</w:t>
      </w:r>
    </w:p>
    <w:p w:rsidR="00347E9B" w:rsidRDefault="00757747">
      <w:pPr>
        <w:pStyle w:val="a4"/>
        <w:spacing w:line="314" w:lineRule="exact"/>
        <w:ind w:left="1330" w:firstLine="0"/>
        <w:jc w:val="left"/>
      </w:pPr>
      <w:r>
        <w:t>Углеводороды.</w:t>
      </w:r>
    </w:p>
    <w:p w:rsidR="00347E9B" w:rsidRDefault="00757747">
      <w:pPr>
        <w:pStyle w:val="a4"/>
        <w:spacing w:before="164" w:line="360" w:lineRule="auto"/>
        <w:ind w:right="478"/>
      </w:pPr>
      <w:r>
        <w:t>Алканы:</w:t>
      </w:r>
      <w:r>
        <w:rPr>
          <w:spacing w:val="1"/>
        </w:rPr>
        <w:t xml:space="preserve"> </w:t>
      </w:r>
      <w:r>
        <w:t>состав</w:t>
      </w:r>
      <w:r>
        <w:rPr>
          <w:spacing w:val="1"/>
        </w:rPr>
        <w:t xml:space="preserve"> </w:t>
      </w:r>
      <w:r>
        <w:t>и</w:t>
      </w:r>
      <w:r>
        <w:rPr>
          <w:spacing w:val="1"/>
        </w:rPr>
        <w:t xml:space="preserve"> </w:t>
      </w:r>
      <w:r>
        <w:t>строение,</w:t>
      </w:r>
      <w:r>
        <w:rPr>
          <w:spacing w:val="1"/>
        </w:rPr>
        <w:t xml:space="preserve"> </w:t>
      </w:r>
      <w:r>
        <w:t>гомологический</w:t>
      </w:r>
      <w:r>
        <w:rPr>
          <w:spacing w:val="1"/>
        </w:rPr>
        <w:t xml:space="preserve"> </w:t>
      </w:r>
      <w:r>
        <w:t>ряд.</w:t>
      </w:r>
      <w:r>
        <w:rPr>
          <w:spacing w:val="1"/>
        </w:rPr>
        <w:t xml:space="preserve"> </w:t>
      </w:r>
      <w:r>
        <w:t>Метан</w:t>
      </w:r>
      <w:r>
        <w:rPr>
          <w:spacing w:val="1"/>
        </w:rPr>
        <w:t xml:space="preserve"> </w:t>
      </w:r>
      <w:r>
        <w:t>и</w:t>
      </w:r>
      <w:r>
        <w:rPr>
          <w:spacing w:val="1"/>
        </w:rPr>
        <w:t xml:space="preserve"> </w:t>
      </w:r>
      <w:r>
        <w:t>этан</w:t>
      </w:r>
      <w:r>
        <w:rPr>
          <w:spacing w:val="1"/>
        </w:rPr>
        <w:t xml:space="preserve"> </w:t>
      </w:r>
      <w:r>
        <w:t>–</w:t>
      </w:r>
      <w:r>
        <w:rPr>
          <w:spacing w:val="1"/>
        </w:rPr>
        <w:t xml:space="preserve"> </w:t>
      </w:r>
      <w:r>
        <w:t>простейшие</w:t>
      </w:r>
      <w:r>
        <w:rPr>
          <w:spacing w:val="1"/>
        </w:rPr>
        <w:t xml:space="preserve"> </w:t>
      </w:r>
      <w:r>
        <w:t>представители</w:t>
      </w:r>
      <w:r>
        <w:rPr>
          <w:spacing w:val="1"/>
        </w:rPr>
        <w:t xml:space="preserve"> </w:t>
      </w:r>
      <w:r>
        <w:t>алканов:</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(реакции</w:t>
      </w:r>
      <w:r>
        <w:rPr>
          <w:spacing w:val="1"/>
        </w:rPr>
        <w:t xml:space="preserve"> </w:t>
      </w:r>
      <w:r>
        <w:t>замещения</w:t>
      </w:r>
      <w:r>
        <w:rPr>
          <w:spacing w:val="1"/>
        </w:rPr>
        <w:t xml:space="preserve"> </w:t>
      </w:r>
      <w:r>
        <w:t>и</w:t>
      </w:r>
      <w:r>
        <w:rPr>
          <w:spacing w:val="1"/>
        </w:rPr>
        <w:t xml:space="preserve"> </w:t>
      </w:r>
      <w:r>
        <w:t>горения),</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получение</w:t>
      </w:r>
      <w:r>
        <w:rPr>
          <w:spacing w:val="1"/>
        </w:rPr>
        <w:t xml:space="preserve"> </w:t>
      </w:r>
      <w:r>
        <w:t>и</w:t>
      </w:r>
      <w:r>
        <w:rPr>
          <w:spacing w:val="1"/>
        </w:rPr>
        <w:t xml:space="preserve"> </w:t>
      </w:r>
      <w:r>
        <w:t>применение.</w:t>
      </w:r>
    </w:p>
    <w:p w:rsidR="00347E9B" w:rsidRDefault="00757747">
      <w:pPr>
        <w:pStyle w:val="a4"/>
        <w:spacing w:before="3" w:line="360" w:lineRule="auto"/>
        <w:ind w:right="483"/>
      </w:pPr>
      <w:r>
        <w:t>Алкены: состав и строение, гомологический ряд. Этилен и пропилен –</w:t>
      </w:r>
      <w:r>
        <w:rPr>
          <w:spacing w:val="1"/>
        </w:rPr>
        <w:t xml:space="preserve"> </w:t>
      </w:r>
      <w:r>
        <w:t>простейшие</w:t>
      </w:r>
      <w:r>
        <w:rPr>
          <w:spacing w:val="1"/>
        </w:rPr>
        <w:t xml:space="preserve"> </w:t>
      </w:r>
      <w:r>
        <w:t>представители</w:t>
      </w:r>
      <w:r>
        <w:rPr>
          <w:spacing w:val="1"/>
        </w:rPr>
        <w:t xml:space="preserve"> </w:t>
      </w:r>
      <w:r>
        <w:t>алкенов:</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(реакции</w:t>
      </w:r>
      <w:r>
        <w:rPr>
          <w:spacing w:val="1"/>
        </w:rPr>
        <w:t xml:space="preserve"> </w:t>
      </w:r>
      <w:r>
        <w:t>гидрирования,</w:t>
      </w:r>
      <w:r>
        <w:rPr>
          <w:spacing w:val="1"/>
        </w:rPr>
        <w:t xml:space="preserve"> </w:t>
      </w:r>
      <w:r>
        <w:t>галогенирования,</w:t>
      </w:r>
      <w:r>
        <w:rPr>
          <w:spacing w:val="1"/>
        </w:rPr>
        <w:t xml:space="preserve"> </w:t>
      </w:r>
      <w:r>
        <w:t>гидратации,</w:t>
      </w:r>
      <w:r>
        <w:rPr>
          <w:spacing w:val="1"/>
        </w:rPr>
        <w:t xml:space="preserve"> </w:t>
      </w:r>
      <w:r>
        <w:t>окисления</w:t>
      </w:r>
      <w:r>
        <w:rPr>
          <w:spacing w:val="1"/>
        </w:rPr>
        <w:t xml:space="preserve"> </w:t>
      </w:r>
      <w:r>
        <w:t>и</w:t>
      </w:r>
      <w:r>
        <w:rPr>
          <w:spacing w:val="1"/>
        </w:rPr>
        <w:t xml:space="preserve"> </w:t>
      </w:r>
      <w:r>
        <w:t>полимеризации),</w:t>
      </w:r>
      <w:r>
        <w:rPr>
          <w:spacing w:val="3"/>
        </w:rPr>
        <w:t xml:space="preserve"> </w:t>
      </w:r>
      <w:r>
        <w:t>получение</w:t>
      </w:r>
      <w:r>
        <w:rPr>
          <w:spacing w:val="1"/>
        </w:rPr>
        <w:t xml:space="preserve"> </w:t>
      </w:r>
      <w:r>
        <w:t>и</w:t>
      </w:r>
      <w:r>
        <w:rPr>
          <w:spacing w:val="1"/>
        </w:rPr>
        <w:t xml:space="preserve"> </w:t>
      </w:r>
      <w:r>
        <w:t>применение.</w:t>
      </w:r>
    </w:p>
    <w:p w:rsidR="00347E9B" w:rsidRDefault="00757747">
      <w:pPr>
        <w:pStyle w:val="a4"/>
        <w:spacing w:line="360" w:lineRule="auto"/>
        <w:ind w:right="493"/>
      </w:pPr>
      <w:r>
        <w:t>Алкадиены: бутадиен-1,3 и метилбутадиен-1,3: строение, важнейшие</w:t>
      </w:r>
      <w:r>
        <w:rPr>
          <w:spacing w:val="1"/>
        </w:rPr>
        <w:t xml:space="preserve"> </w:t>
      </w:r>
      <w:r>
        <w:t>химические свойства (реакция полимеризации). Получение синтетического</w:t>
      </w:r>
      <w:r>
        <w:rPr>
          <w:spacing w:val="1"/>
        </w:rPr>
        <w:t xml:space="preserve"> </w:t>
      </w:r>
      <w:r>
        <w:t>каучука</w:t>
      </w:r>
      <w:r>
        <w:rPr>
          <w:spacing w:val="1"/>
        </w:rPr>
        <w:t xml:space="preserve"> </w:t>
      </w:r>
      <w:r>
        <w:t>и</w:t>
      </w:r>
      <w:r>
        <w:rPr>
          <w:spacing w:val="1"/>
        </w:rPr>
        <w:t xml:space="preserve"> </w:t>
      </w:r>
      <w:r>
        <w:t>резины.</w:t>
      </w:r>
    </w:p>
    <w:p w:rsidR="00347E9B" w:rsidRDefault="00757747">
      <w:pPr>
        <w:pStyle w:val="a4"/>
        <w:spacing w:line="360" w:lineRule="auto"/>
        <w:ind w:right="497"/>
      </w:pPr>
      <w:r>
        <w:t>Алкины:</w:t>
      </w:r>
      <w:r>
        <w:rPr>
          <w:spacing w:val="1"/>
        </w:rPr>
        <w:t xml:space="preserve"> </w:t>
      </w:r>
      <w:r>
        <w:t>состав</w:t>
      </w:r>
      <w:r>
        <w:rPr>
          <w:spacing w:val="1"/>
        </w:rPr>
        <w:t xml:space="preserve"> </w:t>
      </w:r>
      <w:r>
        <w:t>и</w:t>
      </w:r>
      <w:r>
        <w:rPr>
          <w:spacing w:val="1"/>
        </w:rPr>
        <w:t xml:space="preserve"> </w:t>
      </w:r>
      <w:r>
        <w:t>особенности</w:t>
      </w:r>
      <w:r>
        <w:rPr>
          <w:spacing w:val="1"/>
        </w:rPr>
        <w:t xml:space="preserve"> </w:t>
      </w:r>
      <w:r>
        <w:t>строения,</w:t>
      </w:r>
      <w:r>
        <w:rPr>
          <w:spacing w:val="1"/>
        </w:rPr>
        <w:t xml:space="preserve"> </w:t>
      </w:r>
      <w:r>
        <w:t>гомологический</w:t>
      </w:r>
      <w:r>
        <w:rPr>
          <w:spacing w:val="71"/>
        </w:rPr>
        <w:t xml:space="preserve"> </w:t>
      </w:r>
      <w:r>
        <w:t>ряд.</w:t>
      </w:r>
      <w:r>
        <w:rPr>
          <w:spacing w:val="1"/>
        </w:rPr>
        <w:t xml:space="preserve"> </w:t>
      </w:r>
      <w:r>
        <w:t>Ацетилен</w:t>
      </w:r>
      <w:r>
        <w:rPr>
          <w:spacing w:val="1"/>
        </w:rPr>
        <w:t xml:space="preserve"> </w:t>
      </w:r>
      <w:r>
        <w:t>–</w:t>
      </w:r>
      <w:r>
        <w:rPr>
          <w:spacing w:val="1"/>
        </w:rPr>
        <w:t xml:space="preserve"> </w:t>
      </w:r>
      <w:r>
        <w:t>простейший</w:t>
      </w:r>
      <w:r>
        <w:rPr>
          <w:spacing w:val="1"/>
        </w:rPr>
        <w:t xml:space="preserve"> </w:t>
      </w:r>
      <w:r>
        <w:t>представитель</w:t>
      </w:r>
      <w:r>
        <w:rPr>
          <w:spacing w:val="1"/>
        </w:rPr>
        <w:t xml:space="preserve"> </w:t>
      </w:r>
      <w:r>
        <w:t>алкинов:</w:t>
      </w:r>
      <w:r>
        <w:rPr>
          <w:spacing w:val="1"/>
        </w:rPr>
        <w:t xml:space="preserve"> </w:t>
      </w:r>
      <w:r>
        <w:t>состав,</w:t>
      </w:r>
      <w:r>
        <w:rPr>
          <w:spacing w:val="71"/>
        </w:rPr>
        <w:t xml:space="preserve"> </w:t>
      </w:r>
      <w:r>
        <w:t>строение,</w:t>
      </w:r>
      <w:r>
        <w:rPr>
          <w:spacing w:val="1"/>
        </w:rPr>
        <w:t xml:space="preserve"> </w:t>
      </w:r>
      <w:r>
        <w:t>физические и химические свойства (реакции гидрирования, галогенирования,</w:t>
      </w:r>
      <w:r>
        <w:rPr>
          <w:spacing w:val="-67"/>
        </w:rPr>
        <w:t xml:space="preserve"> </w:t>
      </w:r>
      <w:r>
        <w:t>гидратации,</w:t>
      </w:r>
      <w:r>
        <w:rPr>
          <w:spacing w:val="2"/>
        </w:rPr>
        <w:t xml:space="preserve"> </w:t>
      </w:r>
      <w:r>
        <w:t>горения),</w:t>
      </w:r>
      <w:r>
        <w:rPr>
          <w:spacing w:val="3"/>
        </w:rPr>
        <w:t xml:space="preserve"> </w:t>
      </w:r>
      <w:r>
        <w:t>получение</w:t>
      </w:r>
      <w:r>
        <w:rPr>
          <w:spacing w:val="1"/>
        </w:rPr>
        <w:t xml:space="preserve"> </w:t>
      </w:r>
      <w:r>
        <w:t>и применение.</w:t>
      </w:r>
    </w:p>
    <w:p w:rsidR="00347E9B" w:rsidRDefault="00757747">
      <w:pPr>
        <w:pStyle w:val="a4"/>
        <w:spacing w:line="360" w:lineRule="auto"/>
        <w:ind w:right="493"/>
      </w:pPr>
      <w:r>
        <w:t>Арены. Бензол: состав, строение, физические и химические свойства</w:t>
      </w:r>
      <w:r>
        <w:rPr>
          <w:spacing w:val="1"/>
        </w:rPr>
        <w:t xml:space="preserve"> </w:t>
      </w:r>
      <w:r>
        <w:t>(реакции</w:t>
      </w:r>
      <w:r>
        <w:rPr>
          <w:spacing w:val="1"/>
        </w:rPr>
        <w:t xml:space="preserve"> </w:t>
      </w:r>
      <w:r>
        <w:t>галогенирования</w:t>
      </w:r>
      <w:r>
        <w:rPr>
          <w:spacing w:val="1"/>
        </w:rPr>
        <w:t xml:space="preserve"> </w:t>
      </w:r>
      <w:r>
        <w:t>и</w:t>
      </w:r>
      <w:r>
        <w:rPr>
          <w:spacing w:val="1"/>
        </w:rPr>
        <w:t xml:space="preserve"> </w:t>
      </w:r>
      <w:r>
        <w:t>нитрования),</w:t>
      </w:r>
      <w:r>
        <w:rPr>
          <w:spacing w:val="1"/>
        </w:rPr>
        <w:t xml:space="preserve"> </w:t>
      </w:r>
      <w:r>
        <w:t>получение</w:t>
      </w:r>
      <w:r>
        <w:rPr>
          <w:spacing w:val="1"/>
        </w:rPr>
        <w:t xml:space="preserve"> </w:t>
      </w:r>
      <w:r>
        <w:t>и</w:t>
      </w:r>
      <w:r>
        <w:rPr>
          <w:spacing w:val="1"/>
        </w:rPr>
        <w:t xml:space="preserve"> </w:t>
      </w:r>
      <w:r>
        <w:t>применение.</w:t>
      </w:r>
      <w:r>
        <w:rPr>
          <w:spacing w:val="1"/>
        </w:rPr>
        <w:t xml:space="preserve"> </w:t>
      </w:r>
      <w:r>
        <w:t>Токсичность</w:t>
      </w:r>
      <w:r>
        <w:rPr>
          <w:spacing w:val="1"/>
        </w:rPr>
        <w:t xml:space="preserve"> </w:t>
      </w:r>
      <w:r>
        <w:t>аренов.</w:t>
      </w:r>
      <w:r>
        <w:rPr>
          <w:spacing w:val="1"/>
        </w:rPr>
        <w:t xml:space="preserve"> </w:t>
      </w:r>
      <w:r>
        <w:t>Генетическая</w:t>
      </w:r>
      <w:r>
        <w:rPr>
          <w:spacing w:val="1"/>
        </w:rPr>
        <w:t xml:space="preserve"> </w:t>
      </w:r>
      <w:r>
        <w:t>связь</w:t>
      </w:r>
      <w:r>
        <w:rPr>
          <w:spacing w:val="1"/>
        </w:rPr>
        <w:t xml:space="preserve"> </w:t>
      </w:r>
      <w:r>
        <w:t>между</w:t>
      </w:r>
      <w:r>
        <w:rPr>
          <w:spacing w:val="1"/>
        </w:rPr>
        <w:t xml:space="preserve"> </w:t>
      </w:r>
      <w:r>
        <w:t>углеводородами,</w:t>
      </w:r>
      <w:r>
        <w:rPr>
          <w:spacing w:val="1"/>
        </w:rPr>
        <w:t xml:space="preserve"> </w:t>
      </w:r>
      <w:r>
        <w:t>принадлежащими к</w:t>
      </w:r>
      <w:r>
        <w:rPr>
          <w:spacing w:val="1"/>
        </w:rPr>
        <w:t xml:space="preserve"> </w:t>
      </w:r>
      <w:r>
        <w:t>различным</w:t>
      </w:r>
      <w:r>
        <w:rPr>
          <w:spacing w:val="1"/>
        </w:rPr>
        <w:t xml:space="preserve"> </w:t>
      </w:r>
      <w:r>
        <w:t>классам.</w:t>
      </w:r>
    </w:p>
    <w:p w:rsidR="00347E9B" w:rsidRDefault="00757747">
      <w:pPr>
        <w:pStyle w:val="a4"/>
        <w:spacing w:before="1" w:line="360" w:lineRule="auto"/>
        <w:ind w:right="490"/>
      </w:pPr>
      <w:r>
        <w:t>Природные</w:t>
      </w:r>
      <w:r>
        <w:rPr>
          <w:spacing w:val="1"/>
        </w:rPr>
        <w:t xml:space="preserve"> </w:t>
      </w:r>
      <w:r>
        <w:t>источники</w:t>
      </w:r>
      <w:r>
        <w:rPr>
          <w:spacing w:val="1"/>
        </w:rPr>
        <w:t xml:space="preserve"> </w:t>
      </w:r>
      <w:r>
        <w:t>углеводородов.</w:t>
      </w:r>
      <w:r>
        <w:rPr>
          <w:spacing w:val="1"/>
        </w:rPr>
        <w:t xml:space="preserve"> </w:t>
      </w:r>
      <w:r>
        <w:t>Природный</w:t>
      </w:r>
      <w:r>
        <w:rPr>
          <w:spacing w:val="1"/>
        </w:rPr>
        <w:t xml:space="preserve"> </w:t>
      </w:r>
      <w:r>
        <w:t>газ</w:t>
      </w:r>
      <w:r>
        <w:rPr>
          <w:spacing w:val="1"/>
        </w:rPr>
        <w:t xml:space="preserve"> </w:t>
      </w:r>
      <w:r>
        <w:t>и</w:t>
      </w:r>
      <w:r>
        <w:rPr>
          <w:spacing w:val="1"/>
        </w:rPr>
        <w:t xml:space="preserve"> </w:t>
      </w:r>
      <w:r>
        <w:t>попутные</w:t>
      </w:r>
      <w:r>
        <w:rPr>
          <w:spacing w:val="1"/>
        </w:rPr>
        <w:t xml:space="preserve"> </w:t>
      </w:r>
      <w:r>
        <w:t>нефтяные газы.</w:t>
      </w:r>
      <w:r>
        <w:rPr>
          <w:spacing w:val="1"/>
        </w:rPr>
        <w:t xml:space="preserve"> </w:t>
      </w:r>
      <w:r>
        <w:t>Нефть и её происхождение.</w:t>
      </w:r>
      <w:r>
        <w:rPr>
          <w:spacing w:val="1"/>
        </w:rPr>
        <w:t xml:space="preserve"> </w:t>
      </w:r>
      <w:r>
        <w:t>Способы переработки нефти:</w:t>
      </w:r>
      <w:r>
        <w:rPr>
          <w:spacing w:val="1"/>
        </w:rPr>
        <w:t xml:space="preserve"> </w:t>
      </w:r>
      <w:r>
        <w:t>перегонка,</w:t>
      </w:r>
      <w:r>
        <w:rPr>
          <w:spacing w:val="1"/>
        </w:rPr>
        <w:t xml:space="preserve"> </w:t>
      </w:r>
      <w:r>
        <w:t>крекинг</w:t>
      </w:r>
      <w:r>
        <w:rPr>
          <w:spacing w:val="1"/>
        </w:rPr>
        <w:t xml:space="preserve"> </w:t>
      </w:r>
      <w:r>
        <w:t>(термический,</w:t>
      </w:r>
      <w:r>
        <w:rPr>
          <w:spacing w:val="1"/>
        </w:rPr>
        <w:t xml:space="preserve"> </w:t>
      </w:r>
      <w:r>
        <w:t>каталитический),</w:t>
      </w:r>
      <w:r>
        <w:rPr>
          <w:spacing w:val="1"/>
        </w:rPr>
        <w:t xml:space="preserve"> </w:t>
      </w:r>
      <w:r>
        <w:t>пиролиз.</w:t>
      </w:r>
      <w:r>
        <w:rPr>
          <w:spacing w:val="1"/>
        </w:rPr>
        <w:t xml:space="preserve"> </w:t>
      </w:r>
      <w:r>
        <w:t>Продукты</w:t>
      </w:r>
      <w:r>
        <w:rPr>
          <w:spacing w:val="-67"/>
        </w:rPr>
        <w:t xml:space="preserve"> </w:t>
      </w:r>
      <w:r>
        <w:t>переработки нефти,</w:t>
      </w:r>
      <w:r>
        <w:rPr>
          <w:spacing w:val="1"/>
        </w:rPr>
        <w:t xml:space="preserve"> </w:t>
      </w:r>
      <w:r>
        <w:t>их применение в промышленности и в быту. Каменный</w:t>
      </w:r>
      <w:r>
        <w:rPr>
          <w:spacing w:val="1"/>
        </w:rPr>
        <w:t xml:space="preserve"> </w:t>
      </w:r>
      <w:r>
        <w:t>уголь</w:t>
      </w:r>
      <w:r>
        <w:rPr>
          <w:spacing w:val="-2"/>
        </w:rPr>
        <w:t xml:space="preserve"> </w:t>
      </w:r>
      <w:r>
        <w:t>и</w:t>
      </w:r>
      <w:r>
        <w:rPr>
          <w:spacing w:val="1"/>
        </w:rPr>
        <w:t xml:space="preserve"> </w:t>
      </w:r>
      <w:r>
        <w:t>продукты</w:t>
      </w:r>
      <w:r>
        <w:rPr>
          <w:spacing w:val="4"/>
        </w:rPr>
        <w:t xml:space="preserve"> </w:t>
      </w:r>
      <w:r>
        <w:t>его переработки.</w:t>
      </w:r>
    </w:p>
    <w:p w:rsidR="00347E9B" w:rsidRDefault="00757747">
      <w:pPr>
        <w:pStyle w:val="a4"/>
        <w:spacing w:line="362" w:lineRule="auto"/>
        <w:ind w:right="494"/>
      </w:pPr>
      <w:r>
        <w:t>Экспериментальные</w:t>
      </w:r>
      <w:r>
        <w:rPr>
          <w:spacing w:val="1"/>
        </w:rPr>
        <w:t xml:space="preserve"> </w:t>
      </w:r>
      <w:r>
        <w:t>методы</w:t>
      </w:r>
      <w:r>
        <w:rPr>
          <w:spacing w:val="1"/>
        </w:rPr>
        <w:t xml:space="preserve"> </w:t>
      </w:r>
      <w:r>
        <w:t>изучения</w:t>
      </w:r>
      <w:r>
        <w:rPr>
          <w:spacing w:val="1"/>
        </w:rPr>
        <w:t xml:space="preserve"> </w:t>
      </w:r>
      <w:r>
        <w:t>веществ</w:t>
      </w:r>
      <w:r>
        <w:rPr>
          <w:spacing w:val="1"/>
        </w:rPr>
        <w:t xml:space="preserve"> </w:t>
      </w:r>
      <w:r>
        <w:t>и</w:t>
      </w:r>
      <w:r>
        <w:rPr>
          <w:spacing w:val="1"/>
        </w:rPr>
        <w:t xml:space="preserve"> </w:t>
      </w:r>
      <w:r>
        <w:t>их</w:t>
      </w:r>
      <w:r>
        <w:rPr>
          <w:spacing w:val="1"/>
        </w:rPr>
        <w:t xml:space="preserve"> </w:t>
      </w:r>
      <w:r>
        <w:t>превращений:</w:t>
      </w:r>
      <w:r>
        <w:rPr>
          <w:spacing w:val="1"/>
        </w:rPr>
        <w:t xml:space="preserve"> </w:t>
      </w:r>
      <w:r>
        <w:t xml:space="preserve">ознакомление  </w:t>
      </w:r>
      <w:r>
        <w:rPr>
          <w:spacing w:val="11"/>
        </w:rPr>
        <w:t xml:space="preserve"> </w:t>
      </w:r>
      <w:r>
        <w:t xml:space="preserve">с  </w:t>
      </w:r>
      <w:r>
        <w:rPr>
          <w:spacing w:val="13"/>
        </w:rPr>
        <w:t xml:space="preserve"> </w:t>
      </w:r>
      <w:r>
        <w:t xml:space="preserve">образцами  </w:t>
      </w:r>
      <w:r>
        <w:rPr>
          <w:spacing w:val="11"/>
        </w:rPr>
        <w:t xml:space="preserve"> </w:t>
      </w:r>
      <w:r>
        <w:t xml:space="preserve">пластмасс,  </w:t>
      </w:r>
      <w:r>
        <w:rPr>
          <w:spacing w:val="14"/>
        </w:rPr>
        <w:t xml:space="preserve"> </w:t>
      </w:r>
      <w:r>
        <w:t xml:space="preserve">каучуков  </w:t>
      </w:r>
      <w:r>
        <w:rPr>
          <w:spacing w:val="10"/>
        </w:rPr>
        <w:t xml:space="preserve"> </w:t>
      </w:r>
      <w:r>
        <w:t xml:space="preserve">и  </w:t>
      </w:r>
      <w:r>
        <w:rPr>
          <w:spacing w:val="11"/>
        </w:rPr>
        <w:t xml:space="preserve"> </w:t>
      </w:r>
      <w:r>
        <w:t xml:space="preserve">резины,  </w:t>
      </w:r>
      <w:r>
        <w:rPr>
          <w:spacing w:val="14"/>
        </w:rPr>
        <w:t xml:space="preserve"> </w:t>
      </w:r>
      <w:r>
        <w:t>коллекции</w:t>
      </w:r>
    </w:p>
    <w:p w:rsidR="00347E9B" w:rsidRDefault="00757747">
      <w:pPr>
        <w:pStyle w:val="a4"/>
        <w:spacing w:line="314" w:lineRule="exact"/>
        <w:ind w:firstLine="0"/>
      </w:pPr>
      <w:r>
        <w:t xml:space="preserve">«Нефть»        </w:t>
      </w:r>
      <w:r>
        <w:rPr>
          <w:spacing w:val="28"/>
        </w:rPr>
        <w:t xml:space="preserve"> </w:t>
      </w:r>
      <w:r>
        <w:t xml:space="preserve">и   </w:t>
      </w:r>
      <w:r>
        <w:rPr>
          <w:spacing w:val="55"/>
        </w:rPr>
        <w:t xml:space="preserve"> </w:t>
      </w:r>
      <w:r>
        <w:t xml:space="preserve">«Уголь»,   </w:t>
      </w:r>
      <w:r>
        <w:rPr>
          <w:spacing w:val="51"/>
        </w:rPr>
        <w:t xml:space="preserve"> </w:t>
      </w:r>
      <w:r>
        <w:t xml:space="preserve">моделирование   </w:t>
      </w:r>
      <w:r>
        <w:rPr>
          <w:spacing w:val="51"/>
        </w:rPr>
        <w:t xml:space="preserve"> </w:t>
      </w:r>
      <w:r>
        <w:t xml:space="preserve">молекул   </w:t>
      </w:r>
      <w:r>
        <w:rPr>
          <w:spacing w:val="55"/>
        </w:rPr>
        <w:t xml:space="preserve"> </w:t>
      </w:r>
      <w:r>
        <w:t xml:space="preserve">углеводородов   </w:t>
      </w:r>
      <w:r>
        <w:rPr>
          <w:spacing w:val="49"/>
        </w:rPr>
        <w:t xml:space="preserve"> </w:t>
      </w:r>
      <w:r>
        <w:t>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галогенопроизводных,</w:t>
      </w:r>
      <w:r>
        <w:rPr>
          <w:spacing w:val="25"/>
        </w:rPr>
        <w:t xml:space="preserve"> </w:t>
      </w:r>
      <w:r>
        <w:t>проведение</w:t>
      </w:r>
      <w:r>
        <w:rPr>
          <w:spacing w:val="23"/>
        </w:rPr>
        <w:t xml:space="preserve"> </w:t>
      </w:r>
      <w:r>
        <w:t>практической</w:t>
      </w:r>
      <w:r>
        <w:rPr>
          <w:spacing w:val="23"/>
        </w:rPr>
        <w:t xml:space="preserve"> </w:t>
      </w:r>
      <w:r>
        <w:t>работы:</w:t>
      </w:r>
      <w:r>
        <w:rPr>
          <w:spacing w:val="19"/>
        </w:rPr>
        <w:t xml:space="preserve"> </w:t>
      </w:r>
      <w:r>
        <w:t>получение</w:t>
      </w:r>
      <w:r>
        <w:rPr>
          <w:spacing w:val="25"/>
        </w:rPr>
        <w:t xml:space="preserve"> </w:t>
      </w:r>
      <w:r>
        <w:t>этилена</w:t>
      </w:r>
      <w:r>
        <w:rPr>
          <w:spacing w:val="-68"/>
        </w:rPr>
        <w:t xml:space="preserve"> </w:t>
      </w:r>
      <w:r>
        <w:t>и изучение</w:t>
      </w:r>
      <w:r>
        <w:rPr>
          <w:spacing w:val="3"/>
        </w:rPr>
        <w:t xml:space="preserve"> </w:t>
      </w:r>
      <w:r>
        <w:t>его</w:t>
      </w:r>
      <w:r>
        <w:rPr>
          <w:spacing w:val="1"/>
        </w:rPr>
        <w:t xml:space="preserve"> </w:t>
      </w:r>
      <w:r>
        <w:t>свойств.</w:t>
      </w:r>
    </w:p>
    <w:p w:rsidR="00347E9B" w:rsidRDefault="00757747">
      <w:pPr>
        <w:pStyle w:val="a4"/>
        <w:spacing w:line="314" w:lineRule="exact"/>
        <w:ind w:left="1330" w:firstLine="0"/>
      </w:pPr>
      <w:r>
        <w:t>Расчётные</w:t>
      </w:r>
      <w:r>
        <w:rPr>
          <w:spacing w:val="-7"/>
        </w:rPr>
        <w:t xml:space="preserve"> </w:t>
      </w:r>
      <w:r>
        <w:t>задачи.</w:t>
      </w:r>
    </w:p>
    <w:p w:rsidR="00347E9B" w:rsidRDefault="00757747">
      <w:pPr>
        <w:pStyle w:val="a4"/>
        <w:spacing w:before="164" w:line="360" w:lineRule="auto"/>
        <w:ind w:right="488"/>
      </w:pPr>
      <w:r>
        <w:t>Вычисления</w:t>
      </w:r>
      <w:r>
        <w:rPr>
          <w:spacing w:val="1"/>
        </w:rPr>
        <w:t xml:space="preserve"> </w:t>
      </w:r>
      <w:r>
        <w:t>по</w:t>
      </w:r>
      <w:r>
        <w:rPr>
          <w:spacing w:val="1"/>
        </w:rPr>
        <w:t xml:space="preserve"> </w:t>
      </w:r>
      <w:r>
        <w:t>уравнению</w:t>
      </w:r>
      <w:r>
        <w:rPr>
          <w:spacing w:val="1"/>
        </w:rPr>
        <w:t xml:space="preserve"> </w:t>
      </w:r>
      <w:r>
        <w:t>химической</w:t>
      </w:r>
      <w:r>
        <w:rPr>
          <w:spacing w:val="1"/>
        </w:rPr>
        <w:t xml:space="preserve"> </w:t>
      </w:r>
      <w:r>
        <w:t>реакции</w:t>
      </w:r>
      <w:r>
        <w:rPr>
          <w:spacing w:val="1"/>
        </w:rPr>
        <w:t xml:space="preserve"> </w:t>
      </w:r>
      <w:r>
        <w:t>(массы,</w:t>
      </w:r>
      <w:r>
        <w:rPr>
          <w:spacing w:val="1"/>
        </w:rPr>
        <w:t xml:space="preserve"> </w:t>
      </w:r>
      <w:r>
        <w:t>объёма,</w:t>
      </w:r>
      <w:r>
        <w:rPr>
          <w:spacing w:val="1"/>
        </w:rPr>
        <w:t xml:space="preserve"> </w:t>
      </w:r>
      <w:r>
        <w:t>количества исходного вещества или продукта реакции по известным массе,</w:t>
      </w:r>
      <w:r>
        <w:rPr>
          <w:spacing w:val="1"/>
        </w:rPr>
        <w:t xml:space="preserve"> </w:t>
      </w:r>
      <w:r>
        <w:t>объёму, количеству</w:t>
      </w:r>
      <w:r>
        <w:rPr>
          <w:spacing w:val="-6"/>
        </w:rPr>
        <w:t xml:space="preserve"> </w:t>
      </w:r>
      <w:r>
        <w:t>одного</w:t>
      </w:r>
      <w:r>
        <w:rPr>
          <w:spacing w:val="-2"/>
        </w:rPr>
        <w:t xml:space="preserve"> </w:t>
      </w:r>
      <w:r>
        <w:t>из</w:t>
      </w:r>
      <w:r>
        <w:rPr>
          <w:spacing w:val="-1"/>
        </w:rPr>
        <w:t xml:space="preserve"> </w:t>
      </w:r>
      <w:r>
        <w:t>исходных</w:t>
      </w:r>
      <w:r>
        <w:rPr>
          <w:spacing w:val="-2"/>
        </w:rPr>
        <w:t xml:space="preserve"> </w:t>
      </w:r>
      <w:r>
        <w:t>веществ</w:t>
      </w:r>
      <w:r>
        <w:rPr>
          <w:spacing w:val="-3"/>
        </w:rPr>
        <w:t xml:space="preserve"> </w:t>
      </w:r>
      <w:r>
        <w:t>или</w:t>
      </w:r>
      <w:r>
        <w:rPr>
          <w:spacing w:val="-2"/>
        </w:rPr>
        <w:t xml:space="preserve"> </w:t>
      </w:r>
      <w:r>
        <w:t>продуктов</w:t>
      </w:r>
      <w:r>
        <w:rPr>
          <w:spacing w:val="-3"/>
        </w:rPr>
        <w:t xml:space="preserve"> </w:t>
      </w:r>
      <w:r>
        <w:t>реакции).</w:t>
      </w:r>
    </w:p>
    <w:p w:rsidR="00347E9B" w:rsidRDefault="00757747">
      <w:pPr>
        <w:pStyle w:val="a4"/>
        <w:spacing w:before="1"/>
        <w:ind w:left="1330" w:firstLine="0"/>
      </w:pPr>
      <w:r>
        <w:t>Кислородсодержащие</w:t>
      </w:r>
      <w:r>
        <w:rPr>
          <w:spacing w:val="-10"/>
        </w:rPr>
        <w:t xml:space="preserve"> </w:t>
      </w:r>
      <w:r>
        <w:t>органические</w:t>
      </w:r>
      <w:r>
        <w:rPr>
          <w:spacing w:val="-9"/>
        </w:rPr>
        <w:t xml:space="preserve"> </w:t>
      </w:r>
      <w:r>
        <w:t>соединения.</w:t>
      </w:r>
    </w:p>
    <w:p w:rsidR="00347E9B" w:rsidRDefault="00757747">
      <w:pPr>
        <w:pStyle w:val="a4"/>
        <w:spacing w:before="163" w:line="360" w:lineRule="auto"/>
        <w:ind w:right="488"/>
      </w:pPr>
      <w:r>
        <w:t>Предельные</w:t>
      </w:r>
      <w:r>
        <w:rPr>
          <w:spacing w:val="1"/>
        </w:rPr>
        <w:t xml:space="preserve"> </w:t>
      </w:r>
      <w:r>
        <w:t>одноатомные</w:t>
      </w:r>
      <w:r>
        <w:rPr>
          <w:spacing w:val="1"/>
        </w:rPr>
        <w:t xml:space="preserve"> </w:t>
      </w:r>
      <w:r>
        <w:t>спирты.</w:t>
      </w:r>
      <w:r>
        <w:rPr>
          <w:spacing w:val="1"/>
        </w:rPr>
        <w:t xml:space="preserve"> </w:t>
      </w:r>
      <w:r>
        <w:t>Метанол</w:t>
      </w:r>
      <w:r>
        <w:rPr>
          <w:spacing w:val="1"/>
        </w:rPr>
        <w:t xml:space="preserve"> </w:t>
      </w:r>
      <w:r>
        <w:t>и</w:t>
      </w:r>
      <w:r>
        <w:rPr>
          <w:spacing w:val="1"/>
        </w:rPr>
        <w:t xml:space="preserve"> </w:t>
      </w:r>
      <w:r>
        <w:t>этанол:</w:t>
      </w:r>
      <w:r>
        <w:rPr>
          <w:spacing w:val="1"/>
        </w:rPr>
        <w:t xml:space="preserve"> </w:t>
      </w:r>
      <w:r>
        <w:t>строение,</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(реакции</w:t>
      </w:r>
      <w:r>
        <w:rPr>
          <w:spacing w:val="1"/>
        </w:rPr>
        <w:t xml:space="preserve"> </w:t>
      </w:r>
      <w:r>
        <w:t>с</w:t>
      </w:r>
      <w:r>
        <w:rPr>
          <w:spacing w:val="1"/>
        </w:rPr>
        <w:t xml:space="preserve"> </w:t>
      </w:r>
      <w:r>
        <w:t>активными</w:t>
      </w:r>
      <w:r>
        <w:rPr>
          <w:spacing w:val="1"/>
        </w:rPr>
        <w:t xml:space="preserve"> </w:t>
      </w:r>
      <w:r>
        <w:t>металлами,</w:t>
      </w:r>
      <w:r>
        <w:rPr>
          <w:spacing w:val="1"/>
        </w:rPr>
        <w:t xml:space="preserve"> </w:t>
      </w:r>
      <w:r>
        <w:t>галогеноводородами,</w:t>
      </w:r>
      <w:r>
        <w:rPr>
          <w:spacing w:val="1"/>
        </w:rPr>
        <w:t xml:space="preserve"> </w:t>
      </w:r>
      <w:r>
        <w:t>горение),</w:t>
      </w:r>
      <w:r>
        <w:rPr>
          <w:spacing w:val="1"/>
        </w:rPr>
        <w:t xml:space="preserve"> </w:t>
      </w:r>
      <w:r>
        <w:t>применение.</w:t>
      </w:r>
      <w:r>
        <w:rPr>
          <w:spacing w:val="1"/>
        </w:rPr>
        <w:t xml:space="preserve"> </w:t>
      </w:r>
      <w:r>
        <w:t>Водородные</w:t>
      </w:r>
      <w:r>
        <w:rPr>
          <w:spacing w:val="1"/>
        </w:rPr>
        <w:t xml:space="preserve"> </w:t>
      </w:r>
      <w:r>
        <w:t>связи</w:t>
      </w:r>
      <w:r>
        <w:rPr>
          <w:spacing w:val="1"/>
        </w:rPr>
        <w:t xml:space="preserve"> </w:t>
      </w:r>
      <w:r>
        <w:t>между</w:t>
      </w:r>
      <w:r>
        <w:rPr>
          <w:spacing w:val="1"/>
        </w:rPr>
        <w:t xml:space="preserve"> </w:t>
      </w:r>
      <w:r>
        <w:t>молекулами</w:t>
      </w:r>
      <w:r>
        <w:rPr>
          <w:spacing w:val="-4"/>
        </w:rPr>
        <w:t xml:space="preserve"> </w:t>
      </w:r>
      <w:r>
        <w:t>спиртов. Действие</w:t>
      </w:r>
      <w:r>
        <w:rPr>
          <w:spacing w:val="-3"/>
        </w:rPr>
        <w:t xml:space="preserve"> </w:t>
      </w:r>
      <w:r>
        <w:t>метанола</w:t>
      </w:r>
      <w:r>
        <w:rPr>
          <w:spacing w:val="2"/>
        </w:rPr>
        <w:t xml:space="preserve"> </w:t>
      </w:r>
      <w:r>
        <w:t>и</w:t>
      </w:r>
      <w:r>
        <w:rPr>
          <w:spacing w:val="-3"/>
        </w:rPr>
        <w:t xml:space="preserve"> </w:t>
      </w:r>
      <w:r>
        <w:t>этанола</w:t>
      </w:r>
      <w:r>
        <w:rPr>
          <w:spacing w:val="-2"/>
        </w:rPr>
        <w:t xml:space="preserve"> </w:t>
      </w:r>
      <w:r>
        <w:t>на</w:t>
      </w:r>
      <w:r>
        <w:rPr>
          <w:spacing w:val="-3"/>
        </w:rPr>
        <w:t xml:space="preserve"> </w:t>
      </w:r>
      <w:r>
        <w:t>организм</w:t>
      </w:r>
      <w:r>
        <w:rPr>
          <w:spacing w:val="-2"/>
        </w:rPr>
        <w:t xml:space="preserve"> </w:t>
      </w:r>
      <w:r>
        <w:t>человека.</w:t>
      </w:r>
    </w:p>
    <w:p w:rsidR="00347E9B" w:rsidRDefault="00757747">
      <w:pPr>
        <w:pStyle w:val="a4"/>
        <w:spacing w:line="360" w:lineRule="auto"/>
        <w:ind w:right="492"/>
      </w:pPr>
      <w:r>
        <w:t>Многоатомные</w:t>
      </w:r>
      <w:r>
        <w:rPr>
          <w:spacing w:val="1"/>
        </w:rPr>
        <w:t xml:space="preserve"> </w:t>
      </w:r>
      <w:r>
        <w:t>спирты.</w:t>
      </w:r>
      <w:r>
        <w:rPr>
          <w:spacing w:val="1"/>
        </w:rPr>
        <w:t xml:space="preserve"> </w:t>
      </w:r>
      <w:r>
        <w:t>Этиленгликоль</w:t>
      </w:r>
      <w:r>
        <w:rPr>
          <w:spacing w:val="1"/>
        </w:rPr>
        <w:t xml:space="preserve"> </w:t>
      </w:r>
      <w:r>
        <w:t>и</w:t>
      </w:r>
      <w:r>
        <w:rPr>
          <w:spacing w:val="1"/>
        </w:rPr>
        <w:t xml:space="preserve"> </w:t>
      </w:r>
      <w:r>
        <w:t>глицерин:</w:t>
      </w:r>
      <w:r>
        <w:rPr>
          <w:spacing w:val="1"/>
        </w:rPr>
        <w:t xml:space="preserve"> </w:t>
      </w:r>
      <w:r>
        <w:t>строение,</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(взаимодействие</w:t>
      </w:r>
      <w:r>
        <w:rPr>
          <w:spacing w:val="1"/>
        </w:rPr>
        <w:t xml:space="preserve"> </w:t>
      </w:r>
      <w:r>
        <w:t>со</w:t>
      </w:r>
      <w:r>
        <w:rPr>
          <w:spacing w:val="1"/>
        </w:rPr>
        <w:t xml:space="preserve"> </w:t>
      </w:r>
      <w:r>
        <w:t>щелочными</w:t>
      </w:r>
      <w:r>
        <w:rPr>
          <w:spacing w:val="1"/>
        </w:rPr>
        <w:t xml:space="preserve"> </w:t>
      </w:r>
      <w:r>
        <w:t>металлами,</w:t>
      </w:r>
      <w:r>
        <w:rPr>
          <w:spacing w:val="1"/>
        </w:rPr>
        <w:t xml:space="preserve"> </w:t>
      </w:r>
      <w:r>
        <w:t>качественная</w:t>
      </w:r>
      <w:r>
        <w:rPr>
          <w:spacing w:val="1"/>
        </w:rPr>
        <w:t xml:space="preserve"> </w:t>
      </w:r>
      <w:r>
        <w:t>реакция</w:t>
      </w:r>
      <w:r>
        <w:rPr>
          <w:spacing w:val="1"/>
        </w:rPr>
        <w:t xml:space="preserve"> </w:t>
      </w:r>
      <w:r>
        <w:t>на многоатомные</w:t>
      </w:r>
      <w:r>
        <w:rPr>
          <w:spacing w:val="1"/>
        </w:rPr>
        <w:t xml:space="preserve"> </w:t>
      </w:r>
      <w:r>
        <w:t>спирты).</w:t>
      </w:r>
      <w:r>
        <w:rPr>
          <w:spacing w:val="1"/>
        </w:rPr>
        <w:t xml:space="preserve"> </w:t>
      </w:r>
      <w:r>
        <w:t>Действие</w:t>
      </w:r>
      <w:r>
        <w:rPr>
          <w:spacing w:val="1"/>
        </w:rPr>
        <w:t xml:space="preserve"> </w:t>
      </w:r>
      <w:r>
        <w:t>на</w:t>
      </w:r>
      <w:r>
        <w:rPr>
          <w:spacing w:val="1"/>
        </w:rPr>
        <w:t xml:space="preserve"> </w:t>
      </w:r>
      <w:r>
        <w:t>организм человека.</w:t>
      </w:r>
      <w:r>
        <w:rPr>
          <w:spacing w:val="6"/>
        </w:rPr>
        <w:t xml:space="preserve"> </w:t>
      </w:r>
      <w:r>
        <w:t>Применение глицерина</w:t>
      </w:r>
      <w:r>
        <w:rPr>
          <w:spacing w:val="1"/>
        </w:rPr>
        <w:t xml:space="preserve"> </w:t>
      </w:r>
      <w:r>
        <w:t>и</w:t>
      </w:r>
      <w:r>
        <w:rPr>
          <w:spacing w:val="-1"/>
        </w:rPr>
        <w:t xml:space="preserve"> </w:t>
      </w:r>
      <w:r>
        <w:t>этиленгликоля.</w:t>
      </w:r>
    </w:p>
    <w:p w:rsidR="00347E9B" w:rsidRDefault="00757747">
      <w:pPr>
        <w:pStyle w:val="a4"/>
        <w:spacing w:line="320" w:lineRule="exact"/>
        <w:ind w:left="1330" w:firstLine="0"/>
      </w:pPr>
      <w:r>
        <w:t>Фенол:</w:t>
      </w:r>
      <w:r>
        <w:rPr>
          <w:spacing w:val="81"/>
        </w:rPr>
        <w:t xml:space="preserve"> </w:t>
      </w:r>
      <w:r>
        <w:t xml:space="preserve">строение  </w:t>
      </w:r>
      <w:r>
        <w:rPr>
          <w:spacing w:val="15"/>
        </w:rPr>
        <w:t xml:space="preserve"> </w:t>
      </w:r>
      <w:r>
        <w:t xml:space="preserve">молекулы,  </w:t>
      </w:r>
      <w:r>
        <w:rPr>
          <w:spacing w:val="17"/>
        </w:rPr>
        <w:t xml:space="preserve"> </w:t>
      </w:r>
      <w:r>
        <w:t xml:space="preserve">физические  </w:t>
      </w:r>
      <w:r>
        <w:rPr>
          <w:spacing w:val="16"/>
        </w:rPr>
        <w:t xml:space="preserve"> </w:t>
      </w:r>
      <w:r>
        <w:t xml:space="preserve">и  </w:t>
      </w:r>
      <w:r>
        <w:rPr>
          <w:spacing w:val="14"/>
        </w:rPr>
        <w:t xml:space="preserve"> </w:t>
      </w:r>
      <w:r>
        <w:t xml:space="preserve">химические  </w:t>
      </w:r>
      <w:r>
        <w:rPr>
          <w:spacing w:val="15"/>
        </w:rPr>
        <w:t xml:space="preserve"> </w:t>
      </w:r>
      <w:r>
        <w:t>свойства.</w:t>
      </w:r>
    </w:p>
    <w:p w:rsidR="00347E9B" w:rsidRDefault="00757747">
      <w:pPr>
        <w:pStyle w:val="a4"/>
        <w:spacing w:before="161"/>
        <w:ind w:firstLine="0"/>
      </w:pPr>
      <w:r>
        <w:t>Токсичность</w:t>
      </w:r>
      <w:r>
        <w:rPr>
          <w:spacing w:val="-9"/>
        </w:rPr>
        <w:t xml:space="preserve"> </w:t>
      </w:r>
      <w:r>
        <w:t>фенола.</w:t>
      </w:r>
      <w:r>
        <w:rPr>
          <w:spacing w:val="-4"/>
        </w:rPr>
        <w:t xml:space="preserve"> </w:t>
      </w:r>
      <w:r>
        <w:t>Применение</w:t>
      </w:r>
      <w:r>
        <w:rPr>
          <w:spacing w:val="-6"/>
        </w:rPr>
        <w:t xml:space="preserve"> </w:t>
      </w:r>
      <w:r>
        <w:t>фенола.</w:t>
      </w:r>
    </w:p>
    <w:p w:rsidR="00347E9B" w:rsidRDefault="00757747">
      <w:pPr>
        <w:pStyle w:val="a4"/>
        <w:spacing w:before="163" w:line="360" w:lineRule="auto"/>
        <w:ind w:right="495"/>
      </w:pPr>
      <w:r>
        <w:t>Альдегиды.</w:t>
      </w:r>
      <w:r>
        <w:rPr>
          <w:spacing w:val="1"/>
        </w:rPr>
        <w:t xml:space="preserve"> </w:t>
      </w:r>
      <w:r>
        <w:t>Формальдегид,</w:t>
      </w:r>
      <w:r>
        <w:rPr>
          <w:spacing w:val="1"/>
        </w:rPr>
        <w:t xml:space="preserve"> </w:t>
      </w:r>
      <w:r>
        <w:t>ацетальдегид:</w:t>
      </w:r>
      <w:r>
        <w:rPr>
          <w:spacing w:val="1"/>
        </w:rPr>
        <w:t xml:space="preserve"> </w:t>
      </w:r>
      <w:r>
        <w:t>строение,</w:t>
      </w:r>
      <w:r>
        <w:rPr>
          <w:spacing w:val="1"/>
        </w:rPr>
        <w:t xml:space="preserve"> </w:t>
      </w:r>
      <w:r>
        <w:t>физические</w:t>
      </w:r>
      <w:r>
        <w:rPr>
          <w:spacing w:val="1"/>
        </w:rPr>
        <w:t xml:space="preserve"> </w:t>
      </w:r>
      <w:r>
        <w:t>и</w:t>
      </w:r>
      <w:r>
        <w:rPr>
          <w:spacing w:val="1"/>
        </w:rPr>
        <w:t xml:space="preserve"> </w:t>
      </w:r>
      <w:r>
        <w:t>химические свойства (реакции окисления и восстановления, качественные</w:t>
      </w:r>
      <w:r>
        <w:rPr>
          <w:spacing w:val="1"/>
        </w:rPr>
        <w:t xml:space="preserve"> </w:t>
      </w:r>
      <w:r>
        <w:t>реакции),</w:t>
      </w:r>
      <w:r>
        <w:rPr>
          <w:spacing w:val="3"/>
        </w:rPr>
        <w:t xml:space="preserve"> </w:t>
      </w:r>
      <w:r>
        <w:t>получение</w:t>
      </w:r>
      <w:r>
        <w:rPr>
          <w:spacing w:val="2"/>
        </w:rPr>
        <w:t xml:space="preserve"> </w:t>
      </w:r>
      <w:r>
        <w:t>и применение.</w:t>
      </w:r>
    </w:p>
    <w:p w:rsidR="00347E9B" w:rsidRDefault="00757747">
      <w:pPr>
        <w:pStyle w:val="a4"/>
        <w:spacing w:before="2" w:line="360" w:lineRule="auto"/>
        <w:ind w:right="491"/>
      </w:pPr>
      <w:r>
        <w:t>Одноосновные</w:t>
      </w:r>
      <w:r>
        <w:rPr>
          <w:spacing w:val="1"/>
        </w:rPr>
        <w:t xml:space="preserve"> </w:t>
      </w:r>
      <w:r>
        <w:t>предельные</w:t>
      </w:r>
      <w:r>
        <w:rPr>
          <w:spacing w:val="1"/>
        </w:rPr>
        <w:t xml:space="preserve"> </w:t>
      </w:r>
      <w:r>
        <w:t>карбоновые</w:t>
      </w:r>
      <w:r>
        <w:rPr>
          <w:spacing w:val="1"/>
        </w:rPr>
        <w:t xml:space="preserve"> </w:t>
      </w:r>
      <w:r>
        <w:t>кислоты.</w:t>
      </w:r>
      <w:r>
        <w:rPr>
          <w:spacing w:val="1"/>
        </w:rPr>
        <w:t xml:space="preserve"> </w:t>
      </w:r>
      <w:r>
        <w:t>Муравьиная</w:t>
      </w:r>
      <w:r>
        <w:rPr>
          <w:spacing w:val="1"/>
        </w:rPr>
        <w:t xml:space="preserve"> </w:t>
      </w:r>
      <w:r>
        <w:t>и</w:t>
      </w:r>
      <w:r>
        <w:rPr>
          <w:spacing w:val="1"/>
        </w:rPr>
        <w:t xml:space="preserve"> </w:t>
      </w:r>
      <w:r>
        <w:t>уксусная кислоты: строение, физические и химические свойства (свойства,</w:t>
      </w:r>
      <w:r>
        <w:rPr>
          <w:spacing w:val="1"/>
        </w:rPr>
        <w:t xml:space="preserve"> </w:t>
      </w:r>
      <w:r>
        <w:t>общие для класса кислот, реакция этерификации), получение и применение.</w:t>
      </w:r>
      <w:r>
        <w:rPr>
          <w:spacing w:val="1"/>
        </w:rPr>
        <w:t xml:space="preserve"> </w:t>
      </w:r>
      <w:r>
        <w:t>Стеариновая и олеиновая кислоты как представители высших карбоновых</w:t>
      </w:r>
      <w:r>
        <w:rPr>
          <w:spacing w:val="1"/>
        </w:rPr>
        <w:t xml:space="preserve"> </w:t>
      </w:r>
      <w:r>
        <w:t>кислот.</w:t>
      </w:r>
      <w:r>
        <w:rPr>
          <w:spacing w:val="1"/>
        </w:rPr>
        <w:t xml:space="preserve"> </w:t>
      </w:r>
      <w:r>
        <w:t>Мыла как</w:t>
      </w:r>
      <w:r>
        <w:rPr>
          <w:spacing w:val="-1"/>
        </w:rPr>
        <w:t xml:space="preserve"> </w:t>
      </w:r>
      <w:r>
        <w:t>соли</w:t>
      </w:r>
      <w:r>
        <w:rPr>
          <w:spacing w:val="-2"/>
        </w:rPr>
        <w:t xml:space="preserve"> </w:t>
      </w:r>
      <w:r>
        <w:t>высших</w:t>
      </w:r>
      <w:r>
        <w:rPr>
          <w:spacing w:val="-5"/>
        </w:rPr>
        <w:t xml:space="preserve"> </w:t>
      </w:r>
      <w:r>
        <w:t>карбоновых</w:t>
      </w:r>
      <w:r>
        <w:rPr>
          <w:spacing w:val="-5"/>
        </w:rPr>
        <w:t xml:space="preserve"> </w:t>
      </w:r>
      <w:r>
        <w:t>кислот,</w:t>
      </w:r>
      <w:r>
        <w:rPr>
          <w:spacing w:val="1"/>
        </w:rPr>
        <w:t xml:space="preserve"> </w:t>
      </w:r>
      <w:r>
        <w:t>их</w:t>
      </w:r>
      <w:r>
        <w:rPr>
          <w:spacing w:val="-6"/>
        </w:rPr>
        <w:t xml:space="preserve"> </w:t>
      </w:r>
      <w:r>
        <w:t>моющее</w:t>
      </w:r>
      <w:r>
        <w:rPr>
          <w:spacing w:val="-1"/>
        </w:rPr>
        <w:t xml:space="preserve"> </w:t>
      </w:r>
      <w:r>
        <w:t>действие.</w:t>
      </w:r>
    </w:p>
    <w:p w:rsidR="00347E9B" w:rsidRDefault="00757747">
      <w:pPr>
        <w:pStyle w:val="a4"/>
        <w:spacing w:line="360" w:lineRule="auto"/>
        <w:ind w:right="490"/>
      </w:pPr>
      <w:r>
        <w:t>Сложные</w:t>
      </w:r>
      <w:r>
        <w:rPr>
          <w:spacing w:val="1"/>
        </w:rPr>
        <w:t xml:space="preserve"> </w:t>
      </w:r>
      <w:r>
        <w:t>эфиры</w:t>
      </w:r>
      <w:r>
        <w:rPr>
          <w:spacing w:val="1"/>
        </w:rPr>
        <w:t xml:space="preserve"> </w:t>
      </w:r>
      <w:r>
        <w:t>как</w:t>
      </w:r>
      <w:r>
        <w:rPr>
          <w:spacing w:val="1"/>
        </w:rPr>
        <w:t xml:space="preserve"> </w:t>
      </w:r>
      <w:r>
        <w:t>производные</w:t>
      </w:r>
      <w:r>
        <w:rPr>
          <w:spacing w:val="1"/>
        </w:rPr>
        <w:t xml:space="preserve"> </w:t>
      </w:r>
      <w:r>
        <w:t>карбоновых</w:t>
      </w:r>
      <w:r>
        <w:rPr>
          <w:spacing w:val="1"/>
        </w:rPr>
        <w:t xml:space="preserve"> </w:t>
      </w:r>
      <w:r>
        <w:t>кислот.</w:t>
      </w:r>
      <w:r>
        <w:rPr>
          <w:spacing w:val="1"/>
        </w:rPr>
        <w:t xml:space="preserve"> </w:t>
      </w:r>
      <w:r>
        <w:t>Гидролиз</w:t>
      </w:r>
      <w:r>
        <w:rPr>
          <w:spacing w:val="1"/>
        </w:rPr>
        <w:t xml:space="preserve"> </w:t>
      </w:r>
      <w:r>
        <w:t>сложных эфиров. Жиры. Гидролиз жиров. Применение жиров. Биологическая</w:t>
      </w:r>
      <w:r>
        <w:rPr>
          <w:spacing w:val="-67"/>
        </w:rPr>
        <w:t xml:space="preserve"> </w:t>
      </w:r>
      <w:r>
        <w:t>роль</w:t>
      </w:r>
      <w:r>
        <w:rPr>
          <w:spacing w:val="-2"/>
        </w:rPr>
        <w:t xml:space="preserve"> </w:t>
      </w:r>
      <w:r>
        <w:t>жиров.</w:t>
      </w:r>
    </w:p>
    <w:p w:rsidR="00347E9B" w:rsidRDefault="00757747">
      <w:pPr>
        <w:pStyle w:val="a4"/>
        <w:spacing w:before="1" w:line="357" w:lineRule="auto"/>
        <w:ind w:right="487"/>
      </w:pPr>
      <w:r>
        <w:t>Углеводы:</w:t>
      </w:r>
      <w:r>
        <w:rPr>
          <w:spacing w:val="1"/>
        </w:rPr>
        <w:t xml:space="preserve"> </w:t>
      </w:r>
      <w:r>
        <w:t>состав,</w:t>
      </w:r>
      <w:r>
        <w:rPr>
          <w:spacing w:val="1"/>
        </w:rPr>
        <w:t xml:space="preserve"> </w:t>
      </w:r>
      <w:r>
        <w:t>классификация</w:t>
      </w:r>
      <w:r>
        <w:rPr>
          <w:spacing w:val="1"/>
        </w:rPr>
        <w:t xml:space="preserve"> </w:t>
      </w:r>
      <w:r>
        <w:t>углеводов</w:t>
      </w:r>
      <w:r>
        <w:rPr>
          <w:spacing w:val="1"/>
        </w:rPr>
        <w:t xml:space="preserve"> </w:t>
      </w:r>
      <w:r>
        <w:t>(моно-,</w:t>
      </w:r>
      <w:r>
        <w:rPr>
          <w:spacing w:val="1"/>
        </w:rPr>
        <w:t xml:space="preserve"> </w:t>
      </w:r>
      <w:r>
        <w:t>ди-</w:t>
      </w:r>
      <w:r>
        <w:rPr>
          <w:spacing w:val="1"/>
        </w:rPr>
        <w:t xml:space="preserve"> </w:t>
      </w:r>
      <w:r>
        <w:t>и</w:t>
      </w:r>
      <w:r>
        <w:rPr>
          <w:spacing w:val="1"/>
        </w:rPr>
        <w:t xml:space="preserve"> </w:t>
      </w:r>
      <w:r>
        <w:t>полисахариды).</w:t>
      </w:r>
      <w:r>
        <w:rPr>
          <w:spacing w:val="29"/>
        </w:rPr>
        <w:t xml:space="preserve"> </w:t>
      </w:r>
      <w:r>
        <w:t>Глюкоза</w:t>
      </w:r>
      <w:r>
        <w:rPr>
          <w:spacing w:val="33"/>
        </w:rPr>
        <w:t xml:space="preserve"> </w:t>
      </w:r>
      <w:r>
        <w:t>–</w:t>
      </w:r>
      <w:r>
        <w:rPr>
          <w:spacing w:val="27"/>
        </w:rPr>
        <w:t xml:space="preserve"> </w:t>
      </w:r>
      <w:r>
        <w:t>простейший</w:t>
      </w:r>
      <w:r>
        <w:rPr>
          <w:spacing w:val="32"/>
        </w:rPr>
        <w:t xml:space="preserve"> </w:t>
      </w:r>
      <w:r>
        <w:t>моносахарид:</w:t>
      </w:r>
      <w:r>
        <w:rPr>
          <w:spacing w:val="23"/>
        </w:rPr>
        <w:t xml:space="preserve"> </w:t>
      </w:r>
      <w:r>
        <w:t>особенности</w:t>
      </w:r>
      <w:r>
        <w:rPr>
          <w:spacing w:val="28"/>
        </w:rPr>
        <w:t xml:space="preserve"> </w:t>
      </w:r>
      <w:r>
        <w:t>строения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молекулы,</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(взаимодействие</w:t>
      </w:r>
      <w:r>
        <w:rPr>
          <w:spacing w:val="1"/>
        </w:rPr>
        <w:t xml:space="preserve"> </w:t>
      </w:r>
      <w:r>
        <w:t>с</w:t>
      </w:r>
      <w:r>
        <w:rPr>
          <w:spacing w:val="1"/>
        </w:rPr>
        <w:t xml:space="preserve"> </w:t>
      </w:r>
      <w:r>
        <w:t>гидроксидом меди(II), окисление аммиачным раствором оксида серебра(I),</w:t>
      </w:r>
      <w:r>
        <w:rPr>
          <w:spacing w:val="1"/>
        </w:rPr>
        <w:t xml:space="preserve"> </w:t>
      </w:r>
      <w:r>
        <w:t>восстановление,</w:t>
      </w:r>
      <w:r>
        <w:rPr>
          <w:spacing w:val="1"/>
        </w:rPr>
        <w:t xml:space="preserve"> </w:t>
      </w:r>
      <w:r>
        <w:t>брожение</w:t>
      </w:r>
      <w:r>
        <w:rPr>
          <w:spacing w:val="1"/>
        </w:rPr>
        <w:t xml:space="preserve"> </w:t>
      </w:r>
      <w:r>
        <w:t>глюкозы),</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применение,</w:t>
      </w:r>
      <w:r>
        <w:rPr>
          <w:spacing w:val="-67"/>
        </w:rPr>
        <w:t xml:space="preserve"> </w:t>
      </w:r>
      <w:r>
        <w:t>биологическая</w:t>
      </w:r>
      <w:r>
        <w:rPr>
          <w:spacing w:val="1"/>
        </w:rPr>
        <w:t xml:space="preserve"> </w:t>
      </w:r>
      <w:r>
        <w:t>роль.</w:t>
      </w:r>
      <w:r>
        <w:rPr>
          <w:spacing w:val="2"/>
        </w:rPr>
        <w:t xml:space="preserve"> </w:t>
      </w:r>
      <w:r>
        <w:t>Фотосинтез.</w:t>
      </w:r>
      <w:r>
        <w:rPr>
          <w:spacing w:val="3"/>
        </w:rPr>
        <w:t xml:space="preserve"> </w:t>
      </w:r>
      <w:r>
        <w:t>Фруктоза</w:t>
      </w:r>
      <w:r>
        <w:rPr>
          <w:spacing w:val="3"/>
        </w:rPr>
        <w:t xml:space="preserve"> </w:t>
      </w:r>
      <w:r>
        <w:t>как</w:t>
      </w:r>
      <w:r>
        <w:rPr>
          <w:spacing w:val="-1"/>
        </w:rPr>
        <w:t xml:space="preserve"> </w:t>
      </w:r>
      <w:r>
        <w:t>изомер</w:t>
      </w:r>
      <w:r>
        <w:rPr>
          <w:spacing w:val="-1"/>
        </w:rPr>
        <w:t xml:space="preserve"> </w:t>
      </w:r>
      <w:r>
        <w:t>глюкозы.</w:t>
      </w:r>
    </w:p>
    <w:p w:rsidR="00347E9B" w:rsidRDefault="00757747">
      <w:pPr>
        <w:pStyle w:val="a4"/>
        <w:spacing w:before="4" w:line="360" w:lineRule="auto"/>
        <w:ind w:right="495"/>
      </w:pPr>
      <w:r>
        <w:t>Крахмал и целлюлоза как природные полимеры. Строение крахмала</w:t>
      </w:r>
      <w:r>
        <w:rPr>
          <w:spacing w:val="1"/>
        </w:rPr>
        <w:t xml:space="preserve"> </w:t>
      </w:r>
      <w:r>
        <w:t>и</w:t>
      </w:r>
      <w:r>
        <w:rPr>
          <w:spacing w:val="1"/>
        </w:rPr>
        <w:t xml:space="preserve"> </w:t>
      </w:r>
      <w:r>
        <w:t>целлюлозы.</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крахмала</w:t>
      </w:r>
      <w:r>
        <w:rPr>
          <w:spacing w:val="1"/>
        </w:rPr>
        <w:t xml:space="preserve"> </w:t>
      </w:r>
      <w:r>
        <w:t>(гидролиз,</w:t>
      </w:r>
      <w:r>
        <w:rPr>
          <w:spacing w:val="1"/>
        </w:rPr>
        <w:t xml:space="preserve"> </w:t>
      </w:r>
      <w:r>
        <w:t>качественная</w:t>
      </w:r>
      <w:r>
        <w:rPr>
          <w:spacing w:val="2"/>
        </w:rPr>
        <w:t xml:space="preserve"> </w:t>
      </w:r>
      <w:r>
        <w:t>реакция</w:t>
      </w:r>
      <w:r>
        <w:rPr>
          <w:spacing w:val="2"/>
        </w:rPr>
        <w:t xml:space="preserve"> </w:t>
      </w:r>
      <w:r>
        <w:t>с</w:t>
      </w:r>
      <w:r>
        <w:rPr>
          <w:spacing w:val="1"/>
        </w:rPr>
        <w:t xml:space="preserve"> </w:t>
      </w:r>
      <w:r>
        <w:t>иодом).</w:t>
      </w:r>
    </w:p>
    <w:p w:rsidR="00347E9B" w:rsidRDefault="00757747">
      <w:pPr>
        <w:pStyle w:val="a4"/>
        <w:spacing w:before="1" w:line="360" w:lineRule="auto"/>
        <w:ind w:right="494"/>
      </w:pPr>
      <w:r>
        <w:t>Экспериментальные</w:t>
      </w:r>
      <w:r>
        <w:rPr>
          <w:spacing w:val="1"/>
        </w:rPr>
        <w:t xml:space="preserve"> </w:t>
      </w:r>
      <w:r>
        <w:t>методы</w:t>
      </w:r>
      <w:r>
        <w:rPr>
          <w:spacing w:val="1"/>
        </w:rPr>
        <w:t xml:space="preserve"> </w:t>
      </w:r>
      <w:r>
        <w:t>изучения</w:t>
      </w:r>
      <w:r>
        <w:rPr>
          <w:spacing w:val="1"/>
        </w:rPr>
        <w:t xml:space="preserve"> </w:t>
      </w:r>
      <w:r>
        <w:t>веществ</w:t>
      </w:r>
      <w:r>
        <w:rPr>
          <w:spacing w:val="1"/>
        </w:rPr>
        <w:t xml:space="preserve"> </w:t>
      </w:r>
      <w:r>
        <w:t>и</w:t>
      </w:r>
      <w:r>
        <w:rPr>
          <w:spacing w:val="1"/>
        </w:rPr>
        <w:t xml:space="preserve"> </w:t>
      </w:r>
      <w:r>
        <w:t>их</w:t>
      </w:r>
      <w:r>
        <w:rPr>
          <w:spacing w:val="1"/>
        </w:rPr>
        <w:t xml:space="preserve"> </w:t>
      </w:r>
      <w:r>
        <w:t>превращений:</w:t>
      </w:r>
      <w:r>
        <w:rPr>
          <w:spacing w:val="1"/>
        </w:rPr>
        <w:t xml:space="preserve"> </w:t>
      </w:r>
      <w:r>
        <w:t>проведение,</w:t>
      </w:r>
      <w:r>
        <w:rPr>
          <w:spacing w:val="1"/>
        </w:rPr>
        <w:t xml:space="preserve"> </w:t>
      </w:r>
      <w:r>
        <w:t>наблюдение</w:t>
      </w:r>
      <w:r>
        <w:rPr>
          <w:spacing w:val="1"/>
        </w:rPr>
        <w:t xml:space="preserve"> </w:t>
      </w:r>
      <w:r>
        <w:t>и</w:t>
      </w:r>
      <w:r>
        <w:rPr>
          <w:spacing w:val="1"/>
        </w:rPr>
        <w:t xml:space="preserve"> </w:t>
      </w:r>
      <w:r>
        <w:t>описание</w:t>
      </w:r>
      <w:r>
        <w:rPr>
          <w:spacing w:val="1"/>
        </w:rPr>
        <w:t xml:space="preserve"> </w:t>
      </w:r>
      <w:r>
        <w:t>демонстрационных</w:t>
      </w:r>
      <w:r>
        <w:rPr>
          <w:spacing w:val="1"/>
        </w:rPr>
        <w:t xml:space="preserve"> </w:t>
      </w:r>
      <w:r>
        <w:t>опытов:</w:t>
      </w:r>
      <w:r>
        <w:rPr>
          <w:spacing w:val="1"/>
        </w:rPr>
        <w:t xml:space="preserve"> </w:t>
      </w:r>
      <w:r>
        <w:t>горение</w:t>
      </w:r>
      <w:r>
        <w:rPr>
          <w:spacing w:val="1"/>
        </w:rPr>
        <w:t xml:space="preserve"> </w:t>
      </w:r>
      <w:r>
        <w:t>спиртов,</w:t>
      </w:r>
      <w:r>
        <w:rPr>
          <w:spacing w:val="1"/>
        </w:rPr>
        <w:t xml:space="preserve"> </w:t>
      </w:r>
      <w:r>
        <w:t>качественные</w:t>
      </w:r>
      <w:r>
        <w:rPr>
          <w:spacing w:val="1"/>
        </w:rPr>
        <w:t xml:space="preserve"> </w:t>
      </w:r>
      <w:r>
        <w:t>реакции</w:t>
      </w:r>
      <w:r>
        <w:rPr>
          <w:spacing w:val="1"/>
        </w:rPr>
        <w:t xml:space="preserve"> </w:t>
      </w:r>
      <w:r>
        <w:t>одноатомных спиртов</w:t>
      </w:r>
      <w:r>
        <w:rPr>
          <w:spacing w:val="1"/>
        </w:rPr>
        <w:t xml:space="preserve"> </w:t>
      </w:r>
      <w:r>
        <w:t>(окисление</w:t>
      </w:r>
      <w:r>
        <w:rPr>
          <w:spacing w:val="1"/>
        </w:rPr>
        <w:t xml:space="preserve"> </w:t>
      </w:r>
      <w:r>
        <w:t>этанола</w:t>
      </w:r>
      <w:r>
        <w:rPr>
          <w:spacing w:val="1"/>
        </w:rPr>
        <w:t xml:space="preserve"> </w:t>
      </w:r>
      <w:r>
        <w:t>оксидом</w:t>
      </w:r>
      <w:r>
        <w:rPr>
          <w:spacing w:val="1"/>
        </w:rPr>
        <w:t xml:space="preserve"> </w:t>
      </w:r>
      <w:r>
        <w:t>меди(II)),</w:t>
      </w:r>
      <w:r>
        <w:rPr>
          <w:spacing w:val="1"/>
        </w:rPr>
        <w:t xml:space="preserve"> </w:t>
      </w:r>
      <w:r>
        <w:t>многоатомных</w:t>
      </w:r>
      <w:r>
        <w:rPr>
          <w:spacing w:val="1"/>
        </w:rPr>
        <w:t xml:space="preserve"> </w:t>
      </w:r>
      <w:r>
        <w:t>спиртов</w:t>
      </w:r>
      <w:r>
        <w:rPr>
          <w:spacing w:val="1"/>
        </w:rPr>
        <w:t xml:space="preserve"> </w:t>
      </w:r>
      <w:r>
        <w:t>(взаимодействие</w:t>
      </w:r>
      <w:r>
        <w:rPr>
          <w:spacing w:val="1"/>
        </w:rPr>
        <w:t xml:space="preserve"> </w:t>
      </w:r>
      <w:r>
        <w:t>глицерина</w:t>
      </w:r>
      <w:r>
        <w:rPr>
          <w:spacing w:val="1"/>
        </w:rPr>
        <w:t xml:space="preserve"> </w:t>
      </w:r>
      <w:r>
        <w:t>с</w:t>
      </w:r>
      <w:r>
        <w:rPr>
          <w:spacing w:val="1"/>
        </w:rPr>
        <w:t xml:space="preserve"> </w:t>
      </w:r>
      <w:r>
        <w:t>гидроксидом меди(II)), альдегидов (окисление аммиачным раствором оксида</w:t>
      </w:r>
      <w:r>
        <w:rPr>
          <w:spacing w:val="1"/>
        </w:rPr>
        <w:t xml:space="preserve"> </w:t>
      </w:r>
      <w:r>
        <w:t>серебра(I)</w:t>
      </w:r>
      <w:r>
        <w:rPr>
          <w:spacing w:val="1"/>
        </w:rPr>
        <w:t xml:space="preserve"> </w:t>
      </w:r>
      <w:r>
        <w:t>и</w:t>
      </w:r>
      <w:r>
        <w:rPr>
          <w:spacing w:val="1"/>
        </w:rPr>
        <w:t xml:space="preserve"> </w:t>
      </w:r>
      <w:r>
        <w:t>гидроксидом</w:t>
      </w:r>
      <w:r>
        <w:rPr>
          <w:spacing w:val="1"/>
        </w:rPr>
        <w:t xml:space="preserve"> </w:t>
      </w:r>
      <w:r>
        <w:t>меди(II),</w:t>
      </w:r>
      <w:r>
        <w:rPr>
          <w:spacing w:val="1"/>
        </w:rPr>
        <w:t xml:space="preserve"> </w:t>
      </w:r>
      <w:r>
        <w:t>взаимодействие</w:t>
      </w:r>
      <w:r>
        <w:rPr>
          <w:spacing w:val="1"/>
        </w:rPr>
        <w:t xml:space="preserve"> </w:t>
      </w:r>
      <w:r>
        <w:t>крахмала</w:t>
      </w:r>
      <w:r>
        <w:rPr>
          <w:spacing w:val="1"/>
        </w:rPr>
        <w:t xml:space="preserve"> </w:t>
      </w:r>
      <w:r>
        <w:t>с</w:t>
      </w:r>
      <w:r>
        <w:rPr>
          <w:spacing w:val="1"/>
        </w:rPr>
        <w:t xml:space="preserve"> </w:t>
      </w:r>
      <w:r>
        <w:t>иодом),</w:t>
      </w:r>
      <w:r>
        <w:rPr>
          <w:spacing w:val="1"/>
        </w:rPr>
        <w:t xml:space="preserve"> </w:t>
      </w:r>
      <w:r>
        <w:t>проведение</w:t>
      </w:r>
      <w:r>
        <w:rPr>
          <w:spacing w:val="-2"/>
        </w:rPr>
        <w:t xml:space="preserve"> </w:t>
      </w:r>
      <w:r>
        <w:t>практической</w:t>
      </w:r>
      <w:r>
        <w:rPr>
          <w:spacing w:val="-2"/>
        </w:rPr>
        <w:t xml:space="preserve"> </w:t>
      </w:r>
      <w:r>
        <w:t>работы:</w:t>
      </w:r>
      <w:r>
        <w:rPr>
          <w:spacing w:val="-7"/>
        </w:rPr>
        <w:t xml:space="preserve"> </w:t>
      </w:r>
      <w:r>
        <w:t>свойства</w:t>
      </w:r>
      <w:r>
        <w:rPr>
          <w:spacing w:val="-1"/>
        </w:rPr>
        <w:t xml:space="preserve"> </w:t>
      </w:r>
      <w:r>
        <w:t>раствора</w:t>
      </w:r>
      <w:r>
        <w:rPr>
          <w:spacing w:val="-1"/>
        </w:rPr>
        <w:t xml:space="preserve"> </w:t>
      </w:r>
      <w:r>
        <w:t>уксусной</w:t>
      </w:r>
      <w:r>
        <w:rPr>
          <w:spacing w:val="-2"/>
        </w:rPr>
        <w:t xml:space="preserve"> </w:t>
      </w:r>
      <w:r>
        <w:t>кислоты.</w:t>
      </w:r>
    </w:p>
    <w:p w:rsidR="00347E9B" w:rsidRDefault="00757747">
      <w:pPr>
        <w:pStyle w:val="a4"/>
        <w:spacing w:line="321" w:lineRule="exact"/>
        <w:ind w:left="1330" w:firstLine="0"/>
      </w:pPr>
      <w:r>
        <w:t>Расчётные</w:t>
      </w:r>
      <w:r>
        <w:rPr>
          <w:spacing w:val="-7"/>
        </w:rPr>
        <w:t xml:space="preserve"> </w:t>
      </w:r>
      <w:r>
        <w:t>задачи.</w:t>
      </w:r>
    </w:p>
    <w:p w:rsidR="00347E9B" w:rsidRDefault="00757747">
      <w:pPr>
        <w:pStyle w:val="a4"/>
        <w:spacing w:before="158" w:line="362" w:lineRule="auto"/>
        <w:ind w:right="484"/>
      </w:pPr>
      <w:r>
        <w:t>Вычисления</w:t>
      </w:r>
      <w:r>
        <w:rPr>
          <w:spacing w:val="1"/>
        </w:rPr>
        <w:t xml:space="preserve"> </w:t>
      </w:r>
      <w:r>
        <w:t>по</w:t>
      </w:r>
      <w:r>
        <w:rPr>
          <w:spacing w:val="1"/>
        </w:rPr>
        <w:t xml:space="preserve"> </w:t>
      </w:r>
      <w:r>
        <w:t>уравнению</w:t>
      </w:r>
      <w:r>
        <w:rPr>
          <w:spacing w:val="1"/>
        </w:rPr>
        <w:t xml:space="preserve"> </w:t>
      </w:r>
      <w:r>
        <w:t>химической</w:t>
      </w:r>
      <w:r>
        <w:rPr>
          <w:spacing w:val="1"/>
        </w:rPr>
        <w:t xml:space="preserve"> </w:t>
      </w:r>
      <w:r>
        <w:t>реакции</w:t>
      </w:r>
      <w:r>
        <w:rPr>
          <w:spacing w:val="1"/>
        </w:rPr>
        <w:t xml:space="preserve"> </w:t>
      </w:r>
      <w:r>
        <w:t>(массы,</w:t>
      </w:r>
      <w:r>
        <w:rPr>
          <w:spacing w:val="1"/>
        </w:rPr>
        <w:t xml:space="preserve"> </w:t>
      </w:r>
      <w:r>
        <w:t>объёма,</w:t>
      </w:r>
      <w:r>
        <w:rPr>
          <w:spacing w:val="1"/>
        </w:rPr>
        <w:t xml:space="preserve"> </w:t>
      </w:r>
      <w:r>
        <w:t>количества исходного вещества или продукта реакции по известным массе,</w:t>
      </w:r>
      <w:r>
        <w:rPr>
          <w:spacing w:val="1"/>
        </w:rPr>
        <w:t xml:space="preserve"> </w:t>
      </w:r>
      <w:r>
        <w:t>объёму, количеству</w:t>
      </w:r>
      <w:r>
        <w:rPr>
          <w:spacing w:val="-6"/>
        </w:rPr>
        <w:t xml:space="preserve"> </w:t>
      </w:r>
      <w:r>
        <w:t>одного</w:t>
      </w:r>
      <w:r>
        <w:rPr>
          <w:spacing w:val="-2"/>
        </w:rPr>
        <w:t xml:space="preserve"> </w:t>
      </w:r>
      <w:r>
        <w:t>из</w:t>
      </w:r>
      <w:r>
        <w:rPr>
          <w:spacing w:val="-1"/>
        </w:rPr>
        <w:t xml:space="preserve"> </w:t>
      </w:r>
      <w:r>
        <w:t>исходных</w:t>
      </w:r>
      <w:r>
        <w:rPr>
          <w:spacing w:val="-2"/>
        </w:rPr>
        <w:t xml:space="preserve"> </w:t>
      </w:r>
      <w:r>
        <w:t>веществ</w:t>
      </w:r>
      <w:r>
        <w:rPr>
          <w:spacing w:val="-3"/>
        </w:rPr>
        <w:t xml:space="preserve"> </w:t>
      </w:r>
      <w:r>
        <w:t>или</w:t>
      </w:r>
      <w:r>
        <w:rPr>
          <w:spacing w:val="-2"/>
        </w:rPr>
        <w:t xml:space="preserve"> </w:t>
      </w:r>
      <w:r>
        <w:t>продуктов</w:t>
      </w:r>
      <w:r>
        <w:rPr>
          <w:spacing w:val="-3"/>
        </w:rPr>
        <w:t xml:space="preserve"> </w:t>
      </w:r>
      <w:r>
        <w:t>реакции).</w:t>
      </w:r>
    </w:p>
    <w:p w:rsidR="00347E9B" w:rsidRDefault="00757747">
      <w:pPr>
        <w:pStyle w:val="a4"/>
        <w:spacing w:line="313" w:lineRule="exact"/>
        <w:ind w:left="1330" w:firstLine="0"/>
      </w:pPr>
      <w:r>
        <w:t>Азотсодержащие</w:t>
      </w:r>
      <w:r>
        <w:rPr>
          <w:spacing w:val="-9"/>
        </w:rPr>
        <w:t xml:space="preserve"> </w:t>
      </w:r>
      <w:r>
        <w:t>органические</w:t>
      </w:r>
      <w:r>
        <w:rPr>
          <w:spacing w:val="-8"/>
        </w:rPr>
        <w:t xml:space="preserve"> </w:t>
      </w:r>
      <w:r>
        <w:t>соединения.</w:t>
      </w:r>
    </w:p>
    <w:p w:rsidR="00347E9B" w:rsidRDefault="00757747">
      <w:pPr>
        <w:pStyle w:val="a4"/>
        <w:spacing w:before="163" w:line="360" w:lineRule="auto"/>
        <w:ind w:right="490"/>
      </w:pPr>
      <w:r>
        <w:t>Аминокислоты как амфотерные органические соединения. Физические</w:t>
      </w:r>
      <w:r>
        <w:rPr>
          <w:spacing w:val="1"/>
        </w:rPr>
        <w:t xml:space="preserve"> </w:t>
      </w:r>
      <w:r>
        <w:t>и химические свойства аминокислот (на примере глицина). Биологическое</w:t>
      </w:r>
      <w:r>
        <w:rPr>
          <w:spacing w:val="1"/>
        </w:rPr>
        <w:t xml:space="preserve"> </w:t>
      </w:r>
      <w:r>
        <w:t>значение</w:t>
      </w:r>
      <w:r>
        <w:rPr>
          <w:spacing w:val="1"/>
        </w:rPr>
        <w:t xml:space="preserve"> </w:t>
      </w:r>
      <w:r>
        <w:t>аминокислот.</w:t>
      </w:r>
      <w:r>
        <w:rPr>
          <w:spacing w:val="4"/>
        </w:rPr>
        <w:t xml:space="preserve"> </w:t>
      </w:r>
      <w:r>
        <w:t>Пептиды.</w:t>
      </w:r>
    </w:p>
    <w:p w:rsidR="00347E9B" w:rsidRDefault="00757747">
      <w:pPr>
        <w:pStyle w:val="a4"/>
        <w:spacing w:before="1" w:line="360" w:lineRule="auto"/>
        <w:ind w:right="495"/>
      </w:pPr>
      <w:r>
        <w:t>Белки</w:t>
      </w:r>
      <w:r>
        <w:rPr>
          <w:spacing w:val="1"/>
        </w:rPr>
        <w:t xml:space="preserve"> </w:t>
      </w:r>
      <w:r>
        <w:t>как</w:t>
      </w:r>
      <w:r>
        <w:rPr>
          <w:spacing w:val="1"/>
        </w:rPr>
        <w:t xml:space="preserve"> </w:t>
      </w:r>
      <w:r>
        <w:t>природные</w:t>
      </w:r>
      <w:r>
        <w:rPr>
          <w:spacing w:val="1"/>
        </w:rPr>
        <w:t xml:space="preserve"> </w:t>
      </w:r>
      <w:r>
        <w:t>высокомолекулярные</w:t>
      </w:r>
      <w:r>
        <w:rPr>
          <w:spacing w:val="1"/>
        </w:rPr>
        <w:t xml:space="preserve"> </w:t>
      </w:r>
      <w:r>
        <w:t>соединения.</w:t>
      </w:r>
      <w:r>
        <w:rPr>
          <w:spacing w:val="1"/>
        </w:rPr>
        <w:t xml:space="preserve"> </w:t>
      </w:r>
      <w:r>
        <w:t>Первичная,</w:t>
      </w:r>
      <w:r>
        <w:rPr>
          <w:spacing w:val="1"/>
        </w:rPr>
        <w:t xml:space="preserve"> </w:t>
      </w:r>
      <w:r>
        <w:t>вторичная</w:t>
      </w:r>
      <w:r>
        <w:rPr>
          <w:spacing w:val="1"/>
        </w:rPr>
        <w:t xml:space="preserve"> </w:t>
      </w:r>
      <w:r>
        <w:t>и</w:t>
      </w:r>
      <w:r>
        <w:rPr>
          <w:spacing w:val="1"/>
        </w:rPr>
        <w:t xml:space="preserve"> </w:t>
      </w:r>
      <w:r>
        <w:t>третичная</w:t>
      </w:r>
      <w:r>
        <w:rPr>
          <w:spacing w:val="1"/>
        </w:rPr>
        <w:t xml:space="preserve"> </w:t>
      </w:r>
      <w:r>
        <w:t>структура</w:t>
      </w:r>
      <w:r>
        <w:rPr>
          <w:spacing w:val="1"/>
        </w:rPr>
        <w:t xml:space="preserve"> </w:t>
      </w:r>
      <w:r>
        <w:t>белков.</w:t>
      </w:r>
      <w:r>
        <w:rPr>
          <w:spacing w:val="1"/>
        </w:rPr>
        <w:t xml:space="preserve"> </w:t>
      </w:r>
      <w:r>
        <w:t>Химические</w:t>
      </w:r>
      <w:r>
        <w:rPr>
          <w:spacing w:val="1"/>
        </w:rPr>
        <w:t xml:space="preserve"> </w:t>
      </w:r>
      <w:r>
        <w:t>свойства</w:t>
      </w:r>
      <w:r>
        <w:rPr>
          <w:spacing w:val="1"/>
        </w:rPr>
        <w:t xml:space="preserve"> </w:t>
      </w:r>
      <w:r>
        <w:t>белков:</w:t>
      </w:r>
      <w:r>
        <w:rPr>
          <w:spacing w:val="1"/>
        </w:rPr>
        <w:t xml:space="preserve"> </w:t>
      </w:r>
      <w:r>
        <w:t>гидролиз,</w:t>
      </w:r>
      <w:r>
        <w:rPr>
          <w:spacing w:val="2"/>
        </w:rPr>
        <w:t xml:space="preserve"> </w:t>
      </w:r>
      <w:r>
        <w:t>денатурация,</w:t>
      </w:r>
      <w:r>
        <w:rPr>
          <w:spacing w:val="3"/>
        </w:rPr>
        <w:t xml:space="preserve"> </w:t>
      </w:r>
      <w:r>
        <w:t>качественные</w:t>
      </w:r>
      <w:r>
        <w:rPr>
          <w:spacing w:val="1"/>
        </w:rPr>
        <w:t xml:space="preserve"> </w:t>
      </w:r>
      <w:r>
        <w:t>реакции на</w:t>
      </w:r>
      <w:r>
        <w:rPr>
          <w:spacing w:val="1"/>
        </w:rPr>
        <w:t xml:space="preserve"> </w:t>
      </w:r>
      <w:r>
        <w:t>белки.</w:t>
      </w:r>
    </w:p>
    <w:p w:rsidR="00347E9B" w:rsidRDefault="00757747">
      <w:pPr>
        <w:pStyle w:val="a4"/>
        <w:spacing w:before="1" w:line="360" w:lineRule="auto"/>
        <w:ind w:right="487"/>
      </w:pPr>
      <w:r>
        <w:t>Экспериментальные</w:t>
      </w:r>
      <w:r>
        <w:rPr>
          <w:spacing w:val="1"/>
        </w:rPr>
        <w:t xml:space="preserve"> </w:t>
      </w:r>
      <w:r>
        <w:t>методы</w:t>
      </w:r>
      <w:r>
        <w:rPr>
          <w:spacing w:val="1"/>
        </w:rPr>
        <w:t xml:space="preserve"> </w:t>
      </w:r>
      <w:r>
        <w:t>изучения</w:t>
      </w:r>
      <w:r>
        <w:rPr>
          <w:spacing w:val="1"/>
        </w:rPr>
        <w:t xml:space="preserve"> </w:t>
      </w:r>
      <w:r>
        <w:t>веществ</w:t>
      </w:r>
      <w:r>
        <w:rPr>
          <w:spacing w:val="1"/>
        </w:rPr>
        <w:t xml:space="preserve"> </w:t>
      </w:r>
      <w:r>
        <w:t>и</w:t>
      </w:r>
      <w:r>
        <w:rPr>
          <w:spacing w:val="1"/>
        </w:rPr>
        <w:t xml:space="preserve"> </w:t>
      </w:r>
      <w:r>
        <w:t>их</w:t>
      </w:r>
      <w:r>
        <w:rPr>
          <w:spacing w:val="1"/>
        </w:rPr>
        <w:t xml:space="preserve"> </w:t>
      </w:r>
      <w:r>
        <w:t>превращений:</w:t>
      </w:r>
      <w:r>
        <w:rPr>
          <w:spacing w:val="1"/>
        </w:rPr>
        <w:t xml:space="preserve"> </w:t>
      </w:r>
      <w:r>
        <w:t>наблюдение и описание демонстрационных опытов: денатурация белков при</w:t>
      </w:r>
      <w:r>
        <w:rPr>
          <w:spacing w:val="1"/>
        </w:rPr>
        <w:t xml:space="preserve"> </w:t>
      </w:r>
      <w:r>
        <w:t>нагревании,</w:t>
      </w:r>
      <w:r>
        <w:rPr>
          <w:spacing w:val="2"/>
        </w:rPr>
        <w:t xml:space="preserve"> </w:t>
      </w:r>
      <w:r>
        <w:t>цветные</w:t>
      </w:r>
      <w:r>
        <w:rPr>
          <w:spacing w:val="1"/>
        </w:rPr>
        <w:t xml:space="preserve"> </w:t>
      </w:r>
      <w:r>
        <w:t>реакции</w:t>
      </w:r>
      <w:r>
        <w:rPr>
          <w:spacing w:val="1"/>
        </w:rPr>
        <w:t xml:space="preserve"> </w:t>
      </w:r>
      <w:r>
        <w:t>белков.</w:t>
      </w:r>
    </w:p>
    <w:p w:rsidR="00347E9B" w:rsidRDefault="00757747">
      <w:pPr>
        <w:pStyle w:val="a4"/>
        <w:spacing w:before="1"/>
        <w:ind w:left="1330" w:firstLine="0"/>
      </w:pPr>
      <w:r>
        <w:t>Высокомолекулярные</w:t>
      </w:r>
      <w:r>
        <w:rPr>
          <w:spacing w:val="-8"/>
        </w:rPr>
        <w:t xml:space="preserve"> </w:t>
      </w:r>
      <w:r>
        <w:t>соединения.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Основные понятия химии высокомолекулярных соединений: мономер,</w:t>
      </w:r>
      <w:r>
        <w:rPr>
          <w:spacing w:val="1"/>
        </w:rPr>
        <w:t xml:space="preserve"> </w:t>
      </w:r>
      <w:r>
        <w:t>полимер, структурное звено, степень полимеризации, средняя молекулярная</w:t>
      </w:r>
      <w:r>
        <w:rPr>
          <w:spacing w:val="1"/>
        </w:rPr>
        <w:t xml:space="preserve"> </w:t>
      </w:r>
      <w:r>
        <w:t>масса.</w:t>
      </w:r>
      <w:r>
        <w:rPr>
          <w:spacing w:val="1"/>
        </w:rPr>
        <w:t xml:space="preserve"> </w:t>
      </w:r>
      <w:r>
        <w:t>Основные</w:t>
      </w:r>
      <w:r>
        <w:rPr>
          <w:spacing w:val="1"/>
        </w:rPr>
        <w:t xml:space="preserve"> </w:t>
      </w:r>
      <w:r>
        <w:t>методы</w:t>
      </w:r>
      <w:r>
        <w:rPr>
          <w:spacing w:val="1"/>
        </w:rPr>
        <w:t xml:space="preserve"> </w:t>
      </w:r>
      <w:r>
        <w:t>синтеза</w:t>
      </w:r>
      <w:r>
        <w:rPr>
          <w:spacing w:val="1"/>
        </w:rPr>
        <w:t xml:space="preserve"> </w:t>
      </w:r>
      <w:r>
        <w:t>высокомолекулярных</w:t>
      </w:r>
      <w:r>
        <w:rPr>
          <w:spacing w:val="1"/>
        </w:rPr>
        <w:t xml:space="preserve"> </w:t>
      </w:r>
      <w:r>
        <w:t>соединений</w:t>
      </w:r>
      <w:r>
        <w:rPr>
          <w:spacing w:val="1"/>
        </w:rPr>
        <w:t xml:space="preserve"> </w:t>
      </w:r>
      <w:r>
        <w:t>–</w:t>
      </w:r>
      <w:r>
        <w:rPr>
          <w:spacing w:val="1"/>
        </w:rPr>
        <w:t xml:space="preserve"> </w:t>
      </w:r>
      <w:r>
        <w:t>полимеризация</w:t>
      </w:r>
      <w:r>
        <w:rPr>
          <w:spacing w:val="4"/>
        </w:rPr>
        <w:t xml:space="preserve"> </w:t>
      </w:r>
      <w:r>
        <w:t>и поликонденсация.</w:t>
      </w:r>
    </w:p>
    <w:p w:rsidR="00347E9B" w:rsidRDefault="00757747">
      <w:pPr>
        <w:pStyle w:val="a4"/>
        <w:spacing w:before="4" w:line="360" w:lineRule="auto"/>
        <w:ind w:right="488"/>
      </w:pPr>
      <w:r>
        <w:t>Экспериментальные</w:t>
      </w:r>
      <w:r>
        <w:rPr>
          <w:spacing w:val="1"/>
        </w:rPr>
        <w:t xml:space="preserve"> </w:t>
      </w:r>
      <w:r>
        <w:t>методы</w:t>
      </w:r>
      <w:r>
        <w:rPr>
          <w:spacing w:val="1"/>
        </w:rPr>
        <w:t xml:space="preserve"> </w:t>
      </w:r>
      <w:r>
        <w:t>изучения</w:t>
      </w:r>
      <w:r>
        <w:rPr>
          <w:spacing w:val="1"/>
        </w:rPr>
        <w:t xml:space="preserve"> </w:t>
      </w:r>
      <w:r>
        <w:t>веществ</w:t>
      </w:r>
      <w:r>
        <w:rPr>
          <w:spacing w:val="1"/>
        </w:rPr>
        <w:t xml:space="preserve"> </w:t>
      </w:r>
      <w:r>
        <w:t>и</w:t>
      </w:r>
      <w:r>
        <w:rPr>
          <w:spacing w:val="1"/>
        </w:rPr>
        <w:t xml:space="preserve"> </w:t>
      </w:r>
      <w:r>
        <w:t>их</w:t>
      </w:r>
      <w:r>
        <w:rPr>
          <w:spacing w:val="1"/>
        </w:rPr>
        <w:t xml:space="preserve"> </w:t>
      </w:r>
      <w:r>
        <w:t>превращений:</w:t>
      </w:r>
      <w:r>
        <w:rPr>
          <w:spacing w:val="1"/>
        </w:rPr>
        <w:t xml:space="preserve"> </w:t>
      </w:r>
      <w:r>
        <w:t>ознакомление с образцами природных и искусственных волокон, пластмасс,</w:t>
      </w:r>
      <w:r>
        <w:rPr>
          <w:spacing w:val="1"/>
        </w:rPr>
        <w:t xml:space="preserve"> </w:t>
      </w:r>
      <w:r>
        <w:t>каучуков.</w:t>
      </w:r>
    </w:p>
    <w:p w:rsidR="00347E9B" w:rsidRDefault="00757747">
      <w:pPr>
        <w:pStyle w:val="a4"/>
        <w:spacing w:before="1"/>
        <w:ind w:left="1330" w:firstLine="0"/>
      </w:pPr>
      <w:r>
        <w:t>Межпредметные</w:t>
      </w:r>
      <w:r>
        <w:rPr>
          <w:spacing w:val="-6"/>
        </w:rPr>
        <w:t xml:space="preserve"> </w:t>
      </w:r>
      <w:r>
        <w:t>связи.</w:t>
      </w:r>
    </w:p>
    <w:p w:rsidR="00347E9B" w:rsidRDefault="00757747">
      <w:pPr>
        <w:pStyle w:val="a4"/>
        <w:spacing w:before="158" w:line="360" w:lineRule="auto"/>
        <w:ind w:right="486"/>
      </w:pPr>
      <w:r>
        <w:t>Реализация</w:t>
      </w:r>
      <w:r>
        <w:rPr>
          <w:spacing w:val="27"/>
        </w:rPr>
        <w:t xml:space="preserve"> </w:t>
      </w:r>
      <w:r>
        <w:t>межпредметных</w:t>
      </w:r>
      <w:r>
        <w:rPr>
          <w:spacing w:val="21"/>
        </w:rPr>
        <w:t xml:space="preserve"> </w:t>
      </w:r>
      <w:r>
        <w:t>связей</w:t>
      </w:r>
      <w:r>
        <w:rPr>
          <w:spacing w:val="26"/>
        </w:rPr>
        <w:t xml:space="preserve"> </w:t>
      </w:r>
      <w:r>
        <w:t>при</w:t>
      </w:r>
      <w:r>
        <w:rPr>
          <w:spacing w:val="26"/>
        </w:rPr>
        <w:t xml:space="preserve"> </w:t>
      </w:r>
      <w:r>
        <w:t>изучении</w:t>
      </w:r>
      <w:r>
        <w:rPr>
          <w:spacing w:val="25"/>
        </w:rPr>
        <w:t xml:space="preserve"> </w:t>
      </w:r>
      <w:r>
        <w:t>органической</w:t>
      </w:r>
      <w:r>
        <w:rPr>
          <w:spacing w:val="26"/>
        </w:rPr>
        <w:t xml:space="preserve"> </w:t>
      </w:r>
      <w:r>
        <w:t>химии</w:t>
      </w:r>
      <w:r>
        <w:rPr>
          <w:spacing w:val="-68"/>
        </w:rPr>
        <w:t xml:space="preserve"> </w:t>
      </w:r>
      <w:r>
        <w:t>в</w:t>
      </w:r>
      <w:r>
        <w:rPr>
          <w:spacing w:val="1"/>
        </w:rPr>
        <w:t xml:space="preserve"> </w:t>
      </w:r>
      <w:r>
        <w:t>10</w:t>
      </w:r>
      <w:r>
        <w:rPr>
          <w:spacing w:val="1"/>
        </w:rPr>
        <w:t xml:space="preserve"> </w:t>
      </w:r>
      <w:r>
        <w:t>классе</w:t>
      </w:r>
      <w:r>
        <w:rPr>
          <w:spacing w:val="1"/>
        </w:rPr>
        <w:t xml:space="preserve"> </w:t>
      </w:r>
      <w:r>
        <w:t>осуществляется</w:t>
      </w:r>
      <w:r>
        <w:rPr>
          <w:spacing w:val="1"/>
        </w:rPr>
        <w:t xml:space="preserve"> </w:t>
      </w:r>
      <w:r>
        <w:t>через</w:t>
      </w:r>
      <w:r>
        <w:rPr>
          <w:spacing w:val="1"/>
        </w:rPr>
        <w:t xml:space="preserve"> </w:t>
      </w:r>
      <w:r>
        <w:t>использование</w:t>
      </w:r>
      <w:r>
        <w:rPr>
          <w:spacing w:val="1"/>
        </w:rPr>
        <w:t xml:space="preserve"> </w:t>
      </w:r>
      <w:r>
        <w:t>как</w:t>
      </w:r>
      <w:r>
        <w:rPr>
          <w:spacing w:val="1"/>
        </w:rPr>
        <w:t xml:space="preserve"> </w:t>
      </w:r>
      <w:r>
        <w:t>общих</w:t>
      </w:r>
      <w:r>
        <w:rPr>
          <w:spacing w:val="1"/>
        </w:rPr>
        <w:t xml:space="preserve"> </w:t>
      </w:r>
      <w:r>
        <w:t>естественно-</w:t>
      </w:r>
      <w:r>
        <w:rPr>
          <w:spacing w:val="-67"/>
        </w:rPr>
        <w:t xml:space="preserve"> </w:t>
      </w:r>
      <w:r>
        <w:t>научных понятий, так и понятий, являющихся системными для отдельных</w:t>
      </w:r>
      <w:r>
        <w:rPr>
          <w:spacing w:val="1"/>
        </w:rPr>
        <w:t xml:space="preserve"> </w:t>
      </w:r>
      <w:r>
        <w:t>предметов естественно-научного</w:t>
      </w:r>
      <w:r>
        <w:rPr>
          <w:spacing w:val="1"/>
        </w:rPr>
        <w:t xml:space="preserve"> </w:t>
      </w:r>
      <w:r>
        <w:t>цикла.</w:t>
      </w:r>
    </w:p>
    <w:p w:rsidR="00347E9B" w:rsidRDefault="00757747">
      <w:pPr>
        <w:pStyle w:val="a4"/>
        <w:spacing w:before="3" w:line="360" w:lineRule="auto"/>
        <w:ind w:right="498"/>
      </w:pPr>
      <w:r>
        <w:t>Общие</w:t>
      </w:r>
      <w:r>
        <w:rPr>
          <w:spacing w:val="1"/>
        </w:rPr>
        <w:t xml:space="preserve"> </w:t>
      </w:r>
      <w:r>
        <w:t>естественно-научные</w:t>
      </w:r>
      <w:r>
        <w:rPr>
          <w:spacing w:val="1"/>
        </w:rPr>
        <w:t xml:space="preserve"> </w:t>
      </w:r>
      <w:r>
        <w:t>понятия:</w:t>
      </w:r>
      <w:r>
        <w:rPr>
          <w:spacing w:val="1"/>
        </w:rPr>
        <w:t xml:space="preserve"> </w:t>
      </w:r>
      <w:r>
        <w:t>явление,</w:t>
      </w:r>
      <w:r>
        <w:rPr>
          <w:spacing w:val="1"/>
        </w:rPr>
        <w:t xml:space="preserve"> </w:t>
      </w:r>
      <w:r>
        <w:t>научный</w:t>
      </w:r>
      <w:r>
        <w:rPr>
          <w:spacing w:val="71"/>
        </w:rPr>
        <w:t xml:space="preserve"> </w:t>
      </w:r>
      <w:r>
        <w:t>факт,</w:t>
      </w:r>
      <w:r>
        <w:rPr>
          <w:spacing w:val="1"/>
        </w:rPr>
        <w:t xml:space="preserve"> </w:t>
      </w:r>
      <w:r>
        <w:t>гипотеза,</w:t>
      </w:r>
      <w:r>
        <w:rPr>
          <w:spacing w:val="1"/>
        </w:rPr>
        <w:t xml:space="preserve"> </w:t>
      </w:r>
      <w:r>
        <w:t>закон,</w:t>
      </w:r>
      <w:r>
        <w:rPr>
          <w:spacing w:val="1"/>
        </w:rPr>
        <w:t xml:space="preserve"> </w:t>
      </w:r>
      <w:r>
        <w:t>теория,</w:t>
      </w:r>
      <w:r>
        <w:rPr>
          <w:spacing w:val="1"/>
        </w:rPr>
        <w:t xml:space="preserve"> </w:t>
      </w:r>
      <w:r>
        <w:t>анализ,</w:t>
      </w:r>
      <w:r>
        <w:rPr>
          <w:spacing w:val="1"/>
        </w:rPr>
        <w:t xml:space="preserve"> </w:t>
      </w:r>
      <w:r>
        <w:t>синтез,</w:t>
      </w:r>
      <w:r>
        <w:rPr>
          <w:spacing w:val="1"/>
        </w:rPr>
        <w:t xml:space="preserve"> </w:t>
      </w:r>
      <w:r>
        <w:t>классификация,</w:t>
      </w:r>
      <w:r>
        <w:rPr>
          <w:spacing w:val="1"/>
        </w:rPr>
        <w:t xml:space="preserve"> </w:t>
      </w:r>
      <w:r>
        <w:t>периодичность,</w:t>
      </w:r>
      <w:r>
        <w:rPr>
          <w:spacing w:val="1"/>
        </w:rPr>
        <w:t xml:space="preserve"> </w:t>
      </w:r>
      <w:r>
        <w:t>наблюдение,</w:t>
      </w:r>
      <w:r>
        <w:rPr>
          <w:spacing w:val="2"/>
        </w:rPr>
        <w:t xml:space="preserve"> </w:t>
      </w:r>
      <w:r>
        <w:t>измерение,</w:t>
      </w:r>
      <w:r>
        <w:rPr>
          <w:spacing w:val="3"/>
        </w:rPr>
        <w:t xml:space="preserve"> </w:t>
      </w:r>
      <w:r>
        <w:t>эксперимент,</w:t>
      </w:r>
      <w:r>
        <w:rPr>
          <w:spacing w:val="3"/>
        </w:rPr>
        <w:t xml:space="preserve"> </w:t>
      </w:r>
      <w:r>
        <w:t>моделирование.</w:t>
      </w:r>
    </w:p>
    <w:p w:rsidR="00347E9B" w:rsidRDefault="00757747">
      <w:pPr>
        <w:pStyle w:val="a4"/>
        <w:spacing w:line="362" w:lineRule="auto"/>
        <w:ind w:right="488"/>
      </w:pPr>
      <w:r>
        <w:t>Физика:</w:t>
      </w:r>
      <w:r>
        <w:rPr>
          <w:spacing w:val="1"/>
        </w:rPr>
        <w:t xml:space="preserve"> </w:t>
      </w:r>
      <w:r>
        <w:t>материя,</w:t>
      </w:r>
      <w:r>
        <w:rPr>
          <w:spacing w:val="1"/>
        </w:rPr>
        <w:t xml:space="preserve"> </w:t>
      </w:r>
      <w:r>
        <w:t>энергия,</w:t>
      </w:r>
      <w:r>
        <w:rPr>
          <w:spacing w:val="1"/>
        </w:rPr>
        <w:t xml:space="preserve"> </w:t>
      </w:r>
      <w:r>
        <w:t>масса,</w:t>
      </w:r>
      <w:r>
        <w:rPr>
          <w:spacing w:val="1"/>
        </w:rPr>
        <w:t xml:space="preserve"> </w:t>
      </w:r>
      <w:r>
        <w:t>атом,</w:t>
      </w:r>
      <w:r>
        <w:rPr>
          <w:spacing w:val="1"/>
        </w:rPr>
        <w:t xml:space="preserve"> </w:t>
      </w:r>
      <w:r>
        <w:t>электрон,</w:t>
      </w:r>
      <w:r>
        <w:rPr>
          <w:spacing w:val="1"/>
        </w:rPr>
        <w:t xml:space="preserve"> </w:t>
      </w:r>
      <w:r>
        <w:t>молекула,</w:t>
      </w:r>
      <w:r>
        <w:rPr>
          <w:spacing w:val="1"/>
        </w:rPr>
        <w:t xml:space="preserve"> </w:t>
      </w:r>
      <w:r>
        <w:t>энергетический</w:t>
      </w:r>
      <w:r>
        <w:rPr>
          <w:spacing w:val="1"/>
        </w:rPr>
        <w:t xml:space="preserve"> </w:t>
      </w:r>
      <w:r>
        <w:t>уровень,</w:t>
      </w:r>
      <w:r>
        <w:rPr>
          <w:spacing w:val="1"/>
        </w:rPr>
        <w:t xml:space="preserve"> </w:t>
      </w:r>
      <w:r>
        <w:t>вещество,</w:t>
      </w:r>
      <w:r>
        <w:rPr>
          <w:spacing w:val="1"/>
        </w:rPr>
        <w:t xml:space="preserve"> </w:t>
      </w:r>
      <w:r>
        <w:t>тело,</w:t>
      </w:r>
      <w:r>
        <w:rPr>
          <w:spacing w:val="1"/>
        </w:rPr>
        <w:t xml:space="preserve"> </w:t>
      </w:r>
      <w:r>
        <w:t>объём,</w:t>
      </w:r>
      <w:r>
        <w:rPr>
          <w:spacing w:val="1"/>
        </w:rPr>
        <w:t xml:space="preserve"> </w:t>
      </w:r>
      <w:r>
        <w:t>агрегатное</w:t>
      </w:r>
      <w:r>
        <w:rPr>
          <w:spacing w:val="1"/>
        </w:rPr>
        <w:t xml:space="preserve"> </w:t>
      </w:r>
      <w:r>
        <w:t>состояние</w:t>
      </w:r>
      <w:r>
        <w:rPr>
          <w:spacing w:val="1"/>
        </w:rPr>
        <w:t xml:space="preserve"> </w:t>
      </w:r>
      <w:r>
        <w:t>вещества,</w:t>
      </w:r>
      <w:r>
        <w:rPr>
          <w:spacing w:val="2"/>
        </w:rPr>
        <w:t xml:space="preserve"> </w:t>
      </w:r>
      <w:r>
        <w:t>физические</w:t>
      </w:r>
      <w:r>
        <w:rPr>
          <w:spacing w:val="1"/>
        </w:rPr>
        <w:t xml:space="preserve"> </w:t>
      </w:r>
      <w:r>
        <w:t>величины и единицы</w:t>
      </w:r>
      <w:r>
        <w:rPr>
          <w:spacing w:val="-1"/>
        </w:rPr>
        <w:t xml:space="preserve"> </w:t>
      </w:r>
      <w:r>
        <w:t>их</w:t>
      </w:r>
      <w:r>
        <w:rPr>
          <w:spacing w:val="-5"/>
        </w:rPr>
        <w:t xml:space="preserve"> </w:t>
      </w:r>
      <w:r>
        <w:t>измерения.</w:t>
      </w:r>
    </w:p>
    <w:p w:rsidR="00347E9B" w:rsidRDefault="00757747">
      <w:pPr>
        <w:pStyle w:val="a4"/>
        <w:spacing w:line="362" w:lineRule="auto"/>
        <w:ind w:right="491"/>
      </w:pPr>
      <w:r>
        <w:t>Биология:</w:t>
      </w:r>
      <w:r>
        <w:rPr>
          <w:spacing w:val="1"/>
        </w:rPr>
        <w:t xml:space="preserve"> </w:t>
      </w:r>
      <w:r>
        <w:t>клетка,</w:t>
      </w:r>
      <w:r>
        <w:rPr>
          <w:spacing w:val="1"/>
        </w:rPr>
        <w:t xml:space="preserve"> </w:t>
      </w:r>
      <w:r>
        <w:t>организм,</w:t>
      </w:r>
      <w:r>
        <w:rPr>
          <w:spacing w:val="1"/>
        </w:rPr>
        <w:t xml:space="preserve"> </w:t>
      </w:r>
      <w:r>
        <w:t>биосфера,</w:t>
      </w:r>
      <w:r>
        <w:rPr>
          <w:spacing w:val="1"/>
        </w:rPr>
        <w:t xml:space="preserve"> </w:t>
      </w:r>
      <w:r>
        <w:t>обмен</w:t>
      </w:r>
      <w:r>
        <w:rPr>
          <w:spacing w:val="1"/>
        </w:rPr>
        <w:t xml:space="preserve"> </w:t>
      </w:r>
      <w:r>
        <w:t>веществ</w:t>
      </w:r>
      <w:r>
        <w:rPr>
          <w:spacing w:val="1"/>
        </w:rPr>
        <w:t xml:space="preserve"> </w:t>
      </w:r>
      <w:r>
        <w:t>в</w:t>
      </w:r>
      <w:r>
        <w:rPr>
          <w:spacing w:val="1"/>
        </w:rPr>
        <w:t xml:space="preserve"> </w:t>
      </w:r>
      <w:r>
        <w:t>организме,</w:t>
      </w:r>
      <w:r>
        <w:rPr>
          <w:spacing w:val="1"/>
        </w:rPr>
        <w:t xml:space="preserve"> </w:t>
      </w:r>
      <w:r>
        <w:t>фотосинтез,</w:t>
      </w:r>
      <w:r>
        <w:rPr>
          <w:spacing w:val="1"/>
        </w:rPr>
        <w:t xml:space="preserve"> </w:t>
      </w:r>
      <w:r>
        <w:t>биологически</w:t>
      </w:r>
      <w:r>
        <w:rPr>
          <w:spacing w:val="1"/>
        </w:rPr>
        <w:t xml:space="preserve"> </w:t>
      </w:r>
      <w:r>
        <w:t>активные</w:t>
      </w:r>
      <w:r>
        <w:rPr>
          <w:spacing w:val="1"/>
        </w:rPr>
        <w:t xml:space="preserve"> </w:t>
      </w:r>
      <w:r>
        <w:t>вещества</w:t>
      </w:r>
      <w:r>
        <w:rPr>
          <w:spacing w:val="1"/>
        </w:rPr>
        <w:t xml:space="preserve"> </w:t>
      </w:r>
      <w:r>
        <w:t>(белки,</w:t>
      </w:r>
      <w:r>
        <w:rPr>
          <w:spacing w:val="1"/>
        </w:rPr>
        <w:t xml:space="preserve"> </w:t>
      </w:r>
      <w:r>
        <w:t>углеводы,</w:t>
      </w:r>
      <w:r>
        <w:rPr>
          <w:spacing w:val="1"/>
        </w:rPr>
        <w:t xml:space="preserve"> </w:t>
      </w:r>
      <w:r>
        <w:t>жиры,</w:t>
      </w:r>
      <w:r>
        <w:rPr>
          <w:spacing w:val="1"/>
        </w:rPr>
        <w:t xml:space="preserve"> </w:t>
      </w:r>
      <w:r>
        <w:t>ферменты).</w:t>
      </w:r>
    </w:p>
    <w:p w:rsidR="00347E9B" w:rsidRDefault="00757747">
      <w:pPr>
        <w:pStyle w:val="a4"/>
        <w:spacing w:line="362" w:lineRule="auto"/>
        <w:ind w:right="496"/>
      </w:pPr>
      <w:r>
        <w:t>География: минералы, горные породы, полезные ископаемые, топливо,</w:t>
      </w:r>
      <w:r>
        <w:rPr>
          <w:spacing w:val="1"/>
        </w:rPr>
        <w:t xml:space="preserve"> </w:t>
      </w:r>
      <w:r>
        <w:t>ресурсы.</w:t>
      </w:r>
    </w:p>
    <w:p w:rsidR="00347E9B" w:rsidRDefault="00757747">
      <w:pPr>
        <w:pStyle w:val="a4"/>
        <w:spacing w:line="362" w:lineRule="auto"/>
        <w:ind w:right="495"/>
      </w:pPr>
      <w:r>
        <w:t>Технология:</w:t>
      </w:r>
      <w:r>
        <w:rPr>
          <w:spacing w:val="1"/>
        </w:rPr>
        <w:t xml:space="preserve"> </w:t>
      </w:r>
      <w:r>
        <w:t>пищевые</w:t>
      </w:r>
      <w:r>
        <w:rPr>
          <w:spacing w:val="1"/>
        </w:rPr>
        <w:t xml:space="preserve"> </w:t>
      </w:r>
      <w:r>
        <w:t>продукты,</w:t>
      </w:r>
      <w:r>
        <w:rPr>
          <w:spacing w:val="1"/>
        </w:rPr>
        <w:t xml:space="preserve"> </w:t>
      </w:r>
      <w:r>
        <w:t>основы</w:t>
      </w:r>
      <w:r>
        <w:rPr>
          <w:spacing w:val="1"/>
        </w:rPr>
        <w:t xml:space="preserve"> </w:t>
      </w:r>
      <w:r>
        <w:t>рационального</w:t>
      </w:r>
      <w:r>
        <w:rPr>
          <w:spacing w:val="1"/>
        </w:rPr>
        <w:t xml:space="preserve"> </w:t>
      </w:r>
      <w:r>
        <w:t>питания,</w:t>
      </w:r>
      <w:r>
        <w:rPr>
          <w:spacing w:val="1"/>
        </w:rPr>
        <w:t xml:space="preserve"> </w:t>
      </w:r>
      <w:r>
        <w:t>моющие средства, лекарственные и косметические препараты, материалы из</w:t>
      </w:r>
      <w:r>
        <w:rPr>
          <w:spacing w:val="1"/>
        </w:rPr>
        <w:t xml:space="preserve"> </w:t>
      </w:r>
      <w:r>
        <w:t>искусственных</w:t>
      </w:r>
      <w:r>
        <w:rPr>
          <w:spacing w:val="67"/>
        </w:rPr>
        <w:t xml:space="preserve"> </w:t>
      </w:r>
      <w:r>
        <w:t>и</w:t>
      </w:r>
      <w:r>
        <w:rPr>
          <w:spacing w:val="1"/>
        </w:rPr>
        <w:t xml:space="preserve"> </w:t>
      </w:r>
      <w:r>
        <w:t>синтетических</w:t>
      </w:r>
      <w:r>
        <w:rPr>
          <w:spacing w:val="-4"/>
        </w:rPr>
        <w:t xml:space="preserve"> </w:t>
      </w:r>
      <w:r>
        <w:t>волокон.</w:t>
      </w:r>
    </w:p>
    <w:p w:rsidR="00347E9B" w:rsidRDefault="00757747">
      <w:pPr>
        <w:pStyle w:val="a4"/>
        <w:spacing w:line="362" w:lineRule="auto"/>
        <w:ind w:left="1330" w:right="5010" w:firstLine="0"/>
      </w:pPr>
      <w:r>
        <w:t>Содержание обучения в 11 классе.</w:t>
      </w:r>
      <w:r>
        <w:rPr>
          <w:spacing w:val="-67"/>
        </w:rPr>
        <w:t xml:space="preserve"> </w:t>
      </w:r>
      <w:r>
        <w:t>Общая</w:t>
      </w:r>
      <w:r>
        <w:rPr>
          <w:spacing w:val="-2"/>
        </w:rPr>
        <w:t xml:space="preserve"> </w:t>
      </w:r>
      <w:r>
        <w:t>и</w:t>
      </w:r>
      <w:r>
        <w:rPr>
          <w:spacing w:val="-3"/>
        </w:rPr>
        <w:t xml:space="preserve"> </w:t>
      </w:r>
      <w:r>
        <w:t>неорганическая</w:t>
      </w:r>
      <w:r>
        <w:rPr>
          <w:spacing w:val="-2"/>
        </w:rPr>
        <w:t xml:space="preserve"> </w:t>
      </w:r>
      <w:r>
        <w:t>химия.</w:t>
      </w:r>
    </w:p>
    <w:p w:rsidR="00347E9B" w:rsidRDefault="00757747">
      <w:pPr>
        <w:pStyle w:val="a4"/>
        <w:spacing w:line="320" w:lineRule="exact"/>
        <w:ind w:left="1402" w:firstLine="0"/>
      </w:pPr>
      <w:r>
        <w:t>Теоретические</w:t>
      </w:r>
      <w:r>
        <w:rPr>
          <w:spacing w:val="-9"/>
        </w:rPr>
        <w:t xml:space="preserve"> </w:t>
      </w:r>
      <w:r>
        <w:t>основы</w:t>
      </w:r>
      <w:r>
        <w:rPr>
          <w:spacing w:val="-4"/>
        </w:rPr>
        <w:t xml:space="preserve"> </w:t>
      </w:r>
      <w:r>
        <w:t>химии.</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1"/>
      </w:pPr>
      <w:r>
        <w:lastRenderedPageBreak/>
        <w:t>Химический</w:t>
      </w:r>
      <w:r>
        <w:rPr>
          <w:spacing w:val="1"/>
        </w:rPr>
        <w:t xml:space="preserve"> </w:t>
      </w:r>
      <w:r>
        <w:t>элемент.</w:t>
      </w:r>
      <w:r>
        <w:rPr>
          <w:spacing w:val="1"/>
        </w:rPr>
        <w:t xml:space="preserve"> </w:t>
      </w:r>
      <w:r>
        <w:t>Атом.</w:t>
      </w:r>
      <w:r>
        <w:rPr>
          <w:spacing w:val="1"/>
        </w:rPr>
        <w:t xml:space="preserve"> </w:t>
      </w:r>
      <w:r>
        <w:t>Ядро</w:t>
      </w:r>
      <w:r>
        <w:rPr>
          <w:spacing w:val="1"/>
        </w:rPr>
        <w:t xml:space="preserve"> </w:t>
      </w:r>
      <w:r>
        <w:t>атома,</w:t>
      </w:r>
      <w:r>
        <w:rPr>
          <w:spacing w:val="1"/>
        </w:rPr>
        <w:t xml:space="preserve"> </w:t>
      </w:r>
      <w:r>
        <w:t>изотопы.</w:t>
      </w:r>
      <w:r>
        <w:rPr>
          <w:spacing w:val="1"/>
        </w:rPr>
        <w:t xml:space="preserve"> </w:t>
      </w:r>
      <w:r>
        <w:t>Электронная</w:t>
      </w:r>
      <w:r>
        <w:rPr>
          <w:spacing w:val="1"/>
        </w:rPr>
        <w:t xml:space="preserve"> </w:t>
      </w:r>
      <w:r>
        <w:t>оболочка. Энергетические уровни, подуровни. Атомные орбитали, s-, p-, d-</w:t>
      </w:r>
      <w:r>
        <w:rPr>
          <w:spacing w:val="1"/>
        </w:rPr>
        <w:t xml:space="preserve"> </w:t>
      </w:r>
      <w:r>
        <w:t>элементы. Особенности распределения электронов по орбиталям в атомах</w:t>
      </w:r>
      <w:r>
        <w:rPr>
          <w:spacing w:val="1"/>
        </w:rPr>
        <w:t xml:space="preserve"> </w:t>
      </w:r>
      <w:r>
        <w:t>элементов</w:t>
      </w:r>
      <w:r>
        <w:rPr>
          <w:spacing w:val="-3"/>
        </w:rPr>
        <w:t xml:space="preserve"> </w:t>
      </w:r>
      <w:r>
        <w:t>первых</w:t>
      </w:r>
      <w:r>
        <w:rPr>
          <w:spacing w:val="-5"/>
        </w:rPr>
        <w:t xml:space="preserve"> </w:t>
      </w:r>
      <w:r>
        <w:t>четырёх</w:t>
      </w:r>
      <w:r>
        <w:rPr>
          <w:spacing w:val="-5"/>
        </w:rPr>
        <w:t xml:space="preserve"> </w:t>
      </w:r>
      <w:r>
        <w:t>периодов.</w:t>
      </w:r>
      <w:r>
        <w:rPr>
          <w:spacing w:val="1"/>
        </w:rPr>
        <w:t xml:space="preserve"> </w:t>
      </w:r>
      <w:r>
        <w:t>Электронная</w:t>
      </w:r>
      <w:r>
        <w:rPr>
          <w:spacing w:val="1"/>
        </w:rPr>
        <w:t xml:space="preserve"> </w:t>
      </w:r>
      <w:r>
        <w:t>конфигурация</w:t>
      </w:r>
      <w:r>
        <w:rPr>
          <w:spacing w:val="-1"/>
        </w:rPr>
        <w:t xml:space="preserve"> </w:t>
      </w:r>
      <w:r>
        <w:t>атомов.</w:t>
      </w:r>
    </w:p>
    <w:p w:rsidR="00347E9B" w:rsidRDefault="00757747">
      <w:pPr>
        <w:pStyle w:val="a4"/>
        <w:spacing w:before="4" w:line="360" w:lineRule="auto"/>
        <w:ind w:right="492"/>
      </w:pPr>
      <w:r>
        <w:t>Периодический закон и Периодическая система химических элементов</w:t>
      </w:r>
      <w:r>
        <w:rPr>
          <w:spacing w:val="1"/>
        </w:rPr>
        <w:t xml:space="preserve"> </w:t>
      </w:r>
      <w:r>
        <w:t>Д.И. Менделеева. Связь периодического закона и</w:t>
      </w:r>
      <w:r>
        <w:rPr>
          <w:spacing w:val="1"/>
        </w:rPr>
        <w:t xml:space="preserve"> </w:t>
      </w:r>
      <w:r>
        <w:t>Периодической системы</w:t>
      </w:r>
      <w:r>
        <w:rPr>
          <w:spacing w:val="1"/>
        </w:rPr>
        <w:t xml:space="preserve"> </w:t>
      </w:r>
      <w:r>
        <w:t>химических</w:t>
      </w:r>
      <w:r>
        <w:rPr>
          <w:spacing w:val="1"/>
        </w:rPr>
        <w:t xml:space="preserve"> </w:t>
      </w:r>
      <w:r>
        <w:t>элементов</w:t>
      </w:r>
      <w:r>
        <w:rPr>
          <w:spacing w:val="1"/>
        </w:rPr>
        <w:t xml:space="preserve"> </w:t>
      </w:r>
      <w:r>
        <w:t>Д.И. Менделеева</w:t>
      </w:r>
      <w:r>
        <w:rPr>
          <w:spacing w:val="1"/>
        </w:rPr>
        <w:t xml:space="preserve"> </w:t>
      </w:r>
      <w:r>
        <w:t>с</w:t>
      </w:r>
      <w:r>
        <w:rPr>
          <w:spacing w:val="1"/>
        </w:rPr>
        <w:t xml:space="preserve"> </w:t>
      </w:r>
      <w:r>
        <w:t>современной</w:t>
      </w:r>
      <w:r>
        <w:rPr>
          <w:spacing w:val="1"/>
        </w:rPr>
        <w:t xml:space="preserve"> </w:t>
      </w:r>
      <w:r>
        <w:t>теорией</w:t>
      </w:r>
      <w:r>
        <w:rPr>
          <w:spacing w:val="1"/>
        </w:rPr>
        <w:t xml:space="preserve"> </w:t>
      </w:r>
      <w:r>
        <w:t>строения</w:t>
      </w:r>
      <w:r>
        <w:rPr>
          <w:spacing w:val="1"/>
        </w:rPr>
        <w:t xml:space="preserve"> </w:t>
      </w:r>
      <w:r>
        <w:t>атомов.</w:t>
      </w:r>
      <w:r>
        <w:rPr>
          <w:spacing w:val="1"/>
        </w:rPr>
        <w:t xml:space="preserve"> </w:t>
      </w:r>
      <w:r>
        <w:t>Закономерности</w:t>
      </w:r>
      <w:r>
        <w:rPr>
          <w:spacing w:val="1"/>
        </w:rPr>
        <w:t xml:space="preserve"> </w:t>
      </w:r>
      <w:r>
        <w:t>изменения</w:t>
      </w:r>
      <w:r>
        <w:rPr>
          <w:spacing w:val="1"/>
        </w:rPr>
        <w:t xml:space="preserve"> </w:t>
      </w:r>
      <w:r>
        <w:t>свойств</w:t>
      </w:r>
      <w:r>
        <w:rPr>
          <w:spacing w:val="1"/>
        </w:rPr>
        <w:t xml:space="preserve"> </w:t>
      </w:r>
      <w:r>
        <w:t>химических</w:t>
      </w:r>
      <w:r>
        <w:rPr>
          <w:spacing w:val="1"/>
        </w:rPr>
        <w:t xml:space="preserve"> </w:t>
      </w:r>
      <w:r>
        <w:t>элементов</w:t>
      </w:r>
      <w:r>
        <w:rPr>
          <w:spacing w:val="1"/>
        </w:rPr>
        <w:t xml:space="preserve"> </w:t>
      </w:r>
      <w:r>
        <w:t>и</w:t>
      </w:r>
      <w:r>
        <w:rPr>
          <w:spacing w:val="1"/>
        </w:rPr>
        <w:t xml:space="preserve"> </w:t>
      </w:r>
      <w:r>
        <w:t>образуемых</w:t>
      </w:r>
      <w:r>
        <w:rPr>
          <w:spacing w:val="1"/>
        </w:rPr>
        <w:t xml:space="preserve"> </w:t>
      </w:r>
      <w:r>
        <w:t>ими</w:t>
      </w:r>
      <w:r>
        <w:rPr>
          <w:spacing w:val="1"/>
        </w:rPr>
        <w:t xml:space="preserve"> </w:t>
      </w:r>
      <w:r>
        <w:t>простых</w:t>
      </w:r>
      <w:r>
        <w:rPr>
          <w:spacing w:val="1"/>
        </w:rPr>
        <w:t xml:space="preserve"> </w:t>
      </w:r>
      <w:r>
        <w:t>и</w:t>
      </w:r>
      <w:r>
        <w:rPr>
          <w:spacing w:val="1"/>
        </w:rPr>
        <w:t xml:space="preserve"> </w:t>
      </w:r>
      <w:r>
        <w:t>сложных</w:t>
      </w:r>
      <w:r>
        <w:rPr>
          <w:spacing w:val="1"/>
        </w:rPr>
        <w:t xml:space="preserve"> </w:t>
      </w:r>
      <w:r>
        <w:t>веществ</w:t>
      </w:r>
      <w:r>
        <w:rPr>
          <w:spacing w:val="1"/>
        </w:rPr>
        <w:t xml:space="preserve"> </w:t>
      </w:r>
      <w:r>
        <w:t>по</w:t>
      </w:r>
      <w:r>
        <w:rPr>
          <w:spacing w:val="1"/>
        </w:rPr>
        <w:t xml:space="preserve"> </w:t>
      </w:r>
      <w:r>
        <w:t>группам</w:t>
      </w:r>
      <w:r>
        <w:rPr>
          <w:spacing w:val="1"/>
        </w:rPr>
        <w:t xml:space="preserve"> </w:t>
      </w:r>
      <w:r>
        <w:t>и</w:t>
      </w:r>
      <w:r>
        <w:rPr>
          <w:spacing w:val="1"/>
        </w:rPr>
        <w:t xml:space="preserve"> </w:t>
      </w:r>
      <w:r>
        <w:t>периодам.</w:t>
      </w:r>
      <w:r>
        <w:rPr>
          <w:spacing w:val="1"/>
        </w:rPr>
        <w:t xml:space="preserve"> </w:t>
      </w:r>
      <w:r>
        <w:t>Значение</w:t>
      </w:r>
      <w:r>
        <w:rPr>
          <w:spacing w:val="1"/>
        </w:rPr>
        <w:t xml:space="preserve"> </w:t>
      </w:r>
      <w:r>
        <w:t>периодического закона</w:t>
      </w:r>
      <w:r>
        <w:rPr>
          <w:spacing w:val="1"/>
        </w:rPr>
        <w:t xml:space="preserve"> </w:t>
      </w:r>
      <w:r>
        <w:t>в</w:t>
      </w:r>
      <w:r>
        <w:rPr>
          <w:spacing w:val="-1"/>
        </w:rPr>
        <w:t xml:space="preserve"> </w:t>
      </w:r>
      <w:r>
        <w:t>развитии</w:t>
      </w:r>
      <w:r>
        <w:rPr>
          <w:spacing w:val="1"/>
        </w:rPr>
        <w:t xml:space="preserve"> </w:t>
      </w:r>
      <w:r>
        <w:t>науки.</w:t>
      </w:r>
    </w:p>
    <w:p w:rsidR="00347E9B" w:rsidRDefault="00757747">
      <w:pPr>
        <w:pStyle w:val="a4"/>
        <w:spacing w:line="360" w:lineRule="auto"/>
        <w:ind w:right="486"/>
      </w:pPr>
      <w:r>
        <w:t>Строение</w:t>
      </w:r>
      <w:r>
        <w:rPr>
          <w:spacing w:val="1"/>
        </w:rPr>
        <w:t xml:space="preserve"> </w:t>
      </w:r>
      <w:r>
        <w:t>вещества.</w:t>
      </w:r>
      <w:r>
        <w:rPr>
          <w:spacing w:val="1"/>
        </w:rPr>
        <w:t xml:space="preserve"> </w:t>
      </w:r>
      <w:r>
        <w:t>Химическая</w:t>
      </w:r>
      <w:r>
        <w:rPr>
          <w:spacing w:val="1"/>
        </w:rPr>
        <w:t xml:space="preserve"> </w:t>
      </w:r>
      <w:r>
        <w:t>связь.</w:t>
      </w:r>
      <w:r>
        <w:rPr>
          <w:spacing w:val="1"/>
        </w:rPr>
        <w:t xml:space="preserve"> </w:t>
      </w:r>
      <w:r>
        <w:t>Виды</w:t>
      </w:r>
      <w:r>
        <w:rPr>
          <w:spacing w:val="1"/>
        </w:rPr>
        <w:t xml:space="preserve"> </w:t>
      </w:r>
      <w:r>
        <w:t>химической</w:t>
      </w:r>
      <w:r>
        <w:rPr>
          <w:spacing w:val="1"/>
        </w:rPr>
        <w:t xml:space="preserve"> </w:t>
      </w:r>
      <w:r>
        <w:t>связи</w:t>
      </w:r>
      <w:r>
        <w:rPr>
          <w:spacing w:val="1"/>
        </w:rPr>
        <w:t xml:space="preserve"> </w:t>
      </w:r>
      <w:r>
        <w:t>(ковалентная</w:t>
      </w:r>
      <w:r>
        <w:rPr>
          <w:spacing w:val="1"/>
        </w:rPr>
        <w:t xml:space="preserve"> </w:t>
      </w:r>
      <w:r>
        <w:t>неполярная</w:t>
      </w:r>
      <w:r>
        <w:rPr>
          <w:spacing w:val="1"/>
        </w:rPr>
        <w:t xml:space="preserve"> </w:t>
      </w:r>
      <w:r>
        <w:t>и полярная,</w:t>
      </w:r>
      <w:r>
        <w:rPr>
          <w:spacing w:val="1"/>
        </w:rPr>
        <w:t xml:space="preserve"> </w:t>
      </w:r>
      <w:r>
        <w:t>ионная,</w:t>
      </w:r>
      <w:r>
        <w:rPr>
          <w:spacing w:val="1"/>
        </w:rPr>
        <w:t xml:space="preserve"> </w:t>
      </w:r>
      <w:r>
        <w:t>металлическая).</w:t>
      </w:r>
      <w:r>
        <w:rPr>
          <w:spacing w:val="1"/>
        </w:rPr>
        <w:t xml:space="preserve"> </w:t>
      </w:r>
      <w:r>
        <w:t>Механизмы</w:t>
      </w:r>
      <w:r>
        <w:rPr>
          <w:spacing w:val="1"/>
        </w:rPr>
        <w:t xml:space="preserve"> </w:t>
      </w:r>
      <w:r>
        <w:t>образования</w:t>
      </w:r>
      <w:r>
        <w:rPr>
          <w:spacing w:val="1"/>
        </w:rPr>
        <w:t xml:space="preserve"> </w:t>
      </w:r>
      <w:r>
        <w:t>ковалентной</w:t>
      </w:r>
      <w:r>
        <w:rPr>
          <w:spacing w:val="1"/>
        </w:rPr>
        <w:t xml:space="preserve"> </w:t>
      </w:r>
      <w:r>
        <w:t>химической</w:t>
      </w:r>
      <w:r>
        <w:rPr>
          <w:spacing w:val="1"/>
        </w:rPr>
        <w:t xml:space="preserve"> </w:t>
      </w:r>
      <w:r>
        <w:t>связи</w:t>
      </w:r>
      <w:r>
        <w:rPr>
          <w:spacing w:val="1"/>
        </w:rPr>
        <w:t xml:space="preserve"> </w:t>
      </w:r>
      <w:r>
        <w:t>(обменный</w:t>
      </w:r>
      <w:r>
        <w:rPr>
          <w:spacing w:val="1"/>
        </w:rPr>
        <w:t xml:space="preserve"> </w:t>
      </w:r>
      <w:r>
        <w:t>и</w:t>
      </w:r>
      <w:r>
        <w:rPr>
          <w:spacing w:val="1"/>
        </w:rPr>
        <w:t xml:space="preserve"> </w:t>
      </w:r>
      <w:r>
        <w:t>донорно-</w:t>
      </w:r>
      <w:r>
        <w:rPr>
          <w:spacing w:val="-67"/>
        </w:rPr>
        <w:t xml:space="preserve"> </w:t>
      </w:r>
      <w:r>
        <w:t>акцепторный).</w:t>
      </w:r>
      <w:r>
        <w:rPr>
          <w:spacing w:val="1"/>
        </w:rPr>
        <w:t xml:space="preserve"> </w:t>
      </w:r>
      <w:r>
        <w:t>Водородная</w:t>
      </w:r>
      <w:r>
        <w:rPr>
          <w:spacing w:val="1"/>
        </w:rPr>
        <w:t xml:space="preserve"> </w:t>
      </w:r>
      <w:r>
        <w:t>связь.</w:t>
      </w:r>
      <w:r>
        <w:rPr>
          <w:spacing w:val="1"/>
        </w:rPr>
        <w:t xml:space="preserve"> </w:t>
      </w:r>
      <w:r>
        <w:t>Валентность.</w:t>
      </w:r>
      <w:r>
        <w:rPr>
          <w:spacing w:val="1"/>
        </w:rPr>
        <w:t xml:space="preserve"> </w:t>
      </w:r>
      <w:r>
        <w:t>Электроотрицательность.</w:t>
      </w:r>
      <w:r>
        <w:rPr>
          <w:spacing w:val="1"/>
        </w:rPr>
        <w:t xml:space="preserve"> </w:t>
      </w:r>
      <w:r>
        <w:t>Степень</w:t>
      </w:r>
      <w:r>
        <w:rPr>
          <w:spacing w:val="-2"/>
        </w:rPr>
        <w:t xml:space="preserve"> </w:t>
      </w:r>
      <w:r>
        <w:t>окисления.</w:t>
      </w:r>
      <w:r>
        <w:rPr>
          <w:spacing w:val="3"/>
        </w:rPr>
        <w:t xml:space="preserve"> </w:t>
      </w:r>
      <w:r>
        <w:t>Ионы:</w:t>
      </w:r>
      <w:r>
        <w:rPr>
          <w:spacing w:val="1"/>
        </w:rPr>
        <w:t xml:space="preserve"> </w:t>
      </w:r>
      <w:r>
        <w:t>катионы</w:t>
      </w:r>
      <w:r>
        <w:rPr>
          <w:spacing w:val="3"/>
        </w:rPr>
        <w:t xml:space="preserve"> </w:t>
      </w:r>
      <w:r>
        <w:t>и анионы.</w:t>
      </w:r>
    </w:p>
    <w:p w:rsidR="00347E9B" w:rsidRDefault="00757747">
      <w:pPr>
        <w:pStyle w:val="a4"/>
        <w:spacing w:line="362" w:lineRule="auto"/>
        <w:ind w:right="497"/>
      </w:pPr>
      <w:r>
        <w:t>Вещества</w:t>
      </w:r>
      <w:r>
        <w:rPr>
          <w:spacing w:val="1"/>
        </w:rPr>
        <w:t xml:space="preserve"> </w:t>
      </w:r>
      <w:r>
        <w:t>молекулярного</w:t>
      </w:r>
      <w:r>
        <w:rPr>
          <w:spacing w:val="1"/>
        </w:rPr>
        <w:t xml:space="preserve"> </w:t>
      </w:r>
      <w:r>
        <w:t>и</w:t>
      </w:r>
      <w:r>
        <w:rPr>
          <w:spacing w:val="1"/>
        </w:rPr>
        <w:t xml:space="preserve"> </w:t>
      </w:r>
      <w:r>
        <w:t>немолекулярного</w:t>
      </w:r>
      <w:r>
        <w:rPr>
          <w:spacing w:val="1"/>
        </w:rPr>
        <w:t xml:space="preserve"> </w:t>
      </w:r>
      <w:r>
        <w:t>строения.</w:t>
      </w:r>
      <w:r>
        <w:rPr>
          <w:spacing w:val="1"/>
        </w:rPr>
        <w:t xml:space="preserve"> </w:t>
      </w:r>
      <w:r>
        <w:t>Закон</w:t>
      </w:r>
      <w:r>
        <w:rPr>
          <w:spacing w:val="1"/>
        </w:rPr>
        <w:t xml:space="preserve"> </w:t>
      </w:r>
      <w:r>
        <w:t>постоянства состава вещества. Типы кристаллических решёток. Зависимость</w:t>
      </w:r>
      <w:r>
        <w:rPr>
          <w:spacing w:val="1"/>
        </w:rPr>
        <w:t xml:space="preserve"> </w:t>
      </w:r>
      <w:r>
        <w:t>свойства</w:t>
      </w:r>
      <w:r>
        <w:rPr>
          <w:spacing w:val="1"/>
        </w:rPr>
        <w:t xml:space="preserve"> </w:t>
      </w:r>
      <w:r>
        <w:t>веществ</w:t>
      </w:r>
      <w:r>
        <w:rPr>
          <w:spacing w:val="69"/>
        </w:rPr>
        <w:t xml:space="preserve"> </w:t>
      </w:r>
      <w:r>
        <w:t>от</w:t>
      </w:r>
      <w:r>
        <w:rPr>
          <w:spacing w:val="-1"/>
        </w:rPr>
        <w:t xml:space="preserve"> </w:t>
      </w:r>
      <w:r>
        <w:t>типа</w:t>
      </w:r>
      <w:r>
        <w:rPr>
          <w:spacing w:val="2"/>
        </w:rPr>
        <w:t xml:space="preserve"> </w:t>
      </w:r>
      <w:r>
        <w:t>кристаллической решётки.</w:t>
      </w:r>
    </w:p>
    <w:p w:rsidR="00347E9B" w:rsidRDefault="00757747">
      <w:pPr>
        <w:pStyle w:val="a4"/>
        <w:spacing w:line="313" w:lineRule="exact"/>
        <w:ind w:left="1330" w:firstLine="0"/>
      </w:pPr>
      <w:r>
        <w:t>Понятие</w:t>
      </w:r>
      <w:r>
        <w:rPr>
          <w:spacing w:val="53"/>
        </w:rPr>
        <w:t xml:space="preserve"> </w:t>
      </w:r>
      <w:r>
        <w:t>о</w:t>
      </w:r>
      <w:r>
        <w:rPr>
          <w:spacing w:val="53"/>
        </w:rPr>
        <w:t xml:space="preserve"> </w:t>
      </w:r>
      <w:r>
        <w:t>дисперсных</w:t>
      </w:r>
      <w:r>
        <w:rPr>
          <w:spacing w:val="53"/>
        </w:rPr>
        <w:t xml:space="preserve"> </w:t>
      </w:r>
      <w:r>
        <w:t>системах.</w:t>
      </w:r>
      <w:r>
        <w:rPr>
          <w:spacing w:val="59"/>
        </w:rPr>
        <w:t xml:space="preserve"> </w:t>
      </w:r>
      <w:r>
        <w:t>Истинные</w:t>
      </w:r>
      <w:r>
        <w:rPr>
          <w:spacing w:val="54"/>
        </w:rPr>
        <w:t xml:space="preserve"> </w:t>
      </w:r>
      <w:r>
        <w:t>и</w:t>
      </w:r>
      <w:r>
        <w:rPr>
          <w:spacing w:val="52"/>
        </w:rPr>
        <w:t xml:space="preserve"> </w:t>
      </w:r>
      <w:r>
        <w:t>коллоидные</w:t>
      </w:r>
      <w:r>
        <w:rPr>
          <w:spacing w:val="54"/>
        </w:rPr>
        <w:t xml:space="preserve"> </w:t>
      </w:r>
      <w:r>
        <w:t>растворы.</w:t>
      </w:r>
    </w:p>
    <w:p w:rsidR="00347E9B" w:rsidRDefault="00757747">
      <w:pPr>
        <w:pStyle w:val="a4"/>
        <w:spacing w:before="160"/>
        <w:ind w:firstLine="0"/>
      </w:pPr>
      <w:r>
        <w:t>Массовая</w:t>
      </w:r>
      <w:r>
        <w:rPr>
          <w:spacing w:val="-3"/>
        </w:rPr>
        <w:t xml:space="preserve"> </w:t>
      </w:r>
      <w:r>
        <w:t>доля</w:t>
      </w:r>
      <w:r>
        <w:rPr>
          <w:spacing w:val="-3"/>
        </w:rPr>
        <w:t xml:space="preserve"> </w:t>
      </w:r>
      <w:r>
        <w:t>вещества</w:t>
      </w:r>
      <w:r>
        <w:rPr>
          <w:spacing w:val="-4"/>
        </w:rPr>
        <w:t xml:space="preserve"> </w:t>
      </w:r>
      <w:r>
        <w:t>в</w:t>
      </w:r>
      <w:r>
        <w:rPr>
          <w:spacing w:val="-6"/>
        </w:rPr>
        <w:t xml:space="preserve"> </w:t>
      </w:r>
      <w:r>
        <w:t>растворе.</w:t>
      </w:r>
    </w:p>
    <w:p w:rsidR="00347E9B" w:rsidRDefault="00757747">
      <w:pPr>
        <w:pStyle w:val="a4"/>
        <w:spacing w:before="164" w:line="360" w:lineRule="auto"/>
        <w:ind w:right="490"/>
      </w:pPr>
      <w:r>
        <w:t>Классификация</w:t>
      </w:r>
      <w:r>
        <w:rPr>
          <w:spacing w:val="1"/>
        </w:rPr>
        <w:t xml:space="preserve"> </w:t>
      </w:r>
      <w:r>
        <w:t>неорганических</w:t>
      </w:r>
      <w:r>
        <w:rPr>
          <w:spacing w:val="1"/>
        </w:rPr>
        <w:t xml:space="preserve"> </w:t>
      </w:r>
      <w:r>
        <w:t>соединений.</w:t>
      </w:r>
      <w:r>
        <w:rPr>
          <w:spacing w:val="1"/>
        </w:rPr>
        <w:t xml:space="preserve"> </w:t>
      </w:r>
      <w:r>
        <w:t>Номенклатура</w:t>
      </w:r>
      <w:r>
        <w:rPr>
          <w:spacing w:val="1"/>
        </w:rPr>
        <w:t xml:space="preserve"> </w:t>
      </w:r>
      <w:r>
        <w:t>неорганических</w:t>
      </w:r>
      <w:r>
        <w:rPr>
          <w:spacing w:val="1"/>
        </w:rPr>
        <w:t xml:space="preserve"> </w:t>
      </w:r>
      <w:r>
        <w:t>веществ.</w:t>
      </w:r>
      <w:r>
        <w:rPr>
          <w:spacing w:val="1"/>
        </w:rPr>
        <w:t xml:space="preserve"> </w:t>
      </w:r>
      <w:r>
        <w:t>Генетическая</w:t>
      </w:r>
      <w:r>
        <w:rPr>
          <w:spacing w:val="1"/>
        </w:rPr>
        <w:t xml:space="preserve"> </w:t>
      </w:r>
      <w:r>
        <w:t>связь</w:t>
      </w:r>
      <w:r>
        <w:rPr>
          <w:spacing w:val="1"/>
        </w:rPr>
        <w:t xml:space="preserve"> </w:t>
      </w:r>
      <w:r>
        <w:t>неорганических</w:t>
      </w:r>
      <w:r>
        <w:rPr>
          <w:spacing w:val="1"/>
        </w:rPr>
        <w:t xml:space="preserve"> </w:t>
      </w:r>
      <w:r>
        <w:t>веществ,</w:t>
      </w:r>
      <w:r>
        <w:rPr>
          <w:spacing w:val="1"/>
        </w:rPr>
        <w:t xml:space="preserve"> </w:t>
      </w:r>
      <w:r>
        <w:t>принадлежащих</w:t>
      </w:r>
      <w:r>
        <w:rPr>
          <w:spacing w:val="-4"/>
        </w:rPr>
        <w:t xml:space="preserve"> </w:t>
      </w:r>
      <w:r>
        <w:t>к</w:t>
      </w:r>
      <w:r>
        <w:rPr>
          <w:spacing w:val="1"/>
        </w:rPr>
        <w:t xml:space="preserve"> </w:t>
      </w:r>
      <w:r>
        <w:t>различным</w:t>
      </w:r>
      <w:r>
        <w:rPr>
          <w:spacing w:val="2"/>
        </w:rPr>
        <w:t xml:space="preserve"> </w:t>
      </w:r>
      <w:r>
        <w:t>классам.</w:t>
      </w:r>
    </w:p>
    <w:p w:rsidR="00347E9B" w:rsidRDefault="00757747">
      <w:pPr>
        <w:pStyle w:val="a4"/>
        <w:spacing w:line="362" w:lineRule="auto"/>
        <w:ind w:right="498"/>
      </w:pPr>
      <w:r>
        <w:t>Химическая</w:t>
      </w:r>
      <w:r>
        <w:rPr>
          <w:spacing w:val="1"/>
        </w:rPr>
        <w:t xml:space="preserve"> </w:t>
      </w:r>
      <w:r>
        <w:t>реакция.</w:t>
      </w:r>
      <w:r>
        <w:rPr>
          <w:spacing w:val="1"/>
        </w:rPr>
        <w:t xml:space="preserve"> </w:t>
      </w:r>
      <w:r>
        <w:t>Классификация</w:t>
      </w:r>
      <w:r>
        <w:rPr>
          <w:spacing w:val="1"/>
        </w:rPr>
        <w:t xml:space="preserve"> </w:t>
      </w:r>
      <w:r>
        <w:t>химических</w:t>
      </w:r>
      <w:r>
        <w:rPr>
          <w:spacing w:val="1"/>
        </w:rPr>
        <w:t xml:space="preserve"> </w:t>
      </w:r>
      <w:r>
        <w:t>реакций</w:t>
      </w:r>
      <w:r>
        <w:rPr>
          <w:spacing w:val="1"/>
        </w:rPr>
        <w:t xml:space="preserve"> </w:t>
      </w:r>
      <w:r>
        <w:t>в</w:t>
      </w:r>
      <w:r>
        <w:rPr>
          <w:spacing w:val="1"/>
        </w:rPr>
        <w:t xml:space="preserve"> </w:t>
      </w:r>
      <w:r>
        <w:t>неорганической</w:t>
      </w:r>
      <w:r>
        <w:rPr>
          <w:spacing w:val="1"/>
        </w:rPr>
        <w:t xml:space="preserve"> </w:t>
      </w:r>
      <w:r>
        <w:t>и органической химии. Закон сохранения массы веществ,</w:t>
      </w:r>
      <w:r>
        <w:rPr>
          <w:spacing w:val="1"/>
        </w:rPr>
        <w:t xml:space="preserve"> </w:t>
      </w:r>
      <w:r>
        <w:t>закон</w:t>
      </w:r>
      <w:r>
        <w:rPr>
          <w:spacing w:val="-1"/>
        </w:rPr>
        <w:t xml:space="preserve"> </w:t>
      </w:r>
      <w:r>
        <w:t>сохранения</w:t>
      </w:r>
      <w:r>
        <w:rPr>
          <w:spacing w:val="1"/>
        </w:rPr>
        <w:t xml:space="preserve"> </w:t>
      </w:r>
      <w:r>
        <w:t>и</w:t>
      </w:r>
      <w:r>
        <w:rPr>
          <w:spacing w:val="-1"/>
        </w:rPr>
        <w:t xml:space="preserve"> </w:t>
      </w:r>
      <w:r>
        <w:t>превращения энергии</w:t>
      </w:r>
      <w:r>
        <w:rPr>
          <w:spacing w:val="-1"/>
        </w:rPr>
        <w:t xml:space="preserve"> </w:t>
      </w:r>
      <w:r>
        <w:t>при</w:t>
      </w:r>
      <w:r>
        <w:rPr>
          <w:spacing w:val="-1"/>
        </w:rPr>
        <w:t xml:space="preserve"> </w:t>
      </w:r>
      <w:r>
        <w:t>химических</w:t>
      </w:r>
      <w:r>
        <w:rPr>
          <w:spacing w:val="-5"/>
        </w:rPr>
        <w:t xml:space="preserve"> </w:t>
      </w:r>
      <w:r>
        <w:t>реакциях.</w:t>
      </w:r>
    </w:p>
    <w:p w:rsidR="00347E9B" w:rsidRDefault="00757747">
      <w:pPr>
        <w:pStyle w:val="a4"/>
        <w:spacing w:line="362" w:lineRule="auto"/>
        <w:ind w:right="501"/>
      </w:pPr>
      <w:r>
        <w:t>Скорость реакции, её зависимость от различных факторов. Обратимые</w:t>
      </w:r>
      <w:r>
        <w:rPr>
          <w:spacing w:val="1"/>
        </w:rPr>
        <w:t xml:space="preserve"> </w:t>
      </w:r>
      <w:r>
        <w:t>реакции.</w:t>
      </w:r>
      <w:r>
        <w:rPr>
          <w:spacing w:val="1"/>
        </w:rPr>
        <w:t xml:space="preserve"> </w:t>
      </w:r>
      <w:r>
        <w:t>Химическое</w:t>
      </w:r>
      <w:r>
        <w:rPr>
          <w:spacing w:val="1"/>
        </w:rPr>
        <w:t xml:space="preserve"> </w:t>
      </w:r>
      <w:r>
        <w:t>равновесие.</w:t>
      </w:r>
      <w:r>
        <w:rPr>
          <w:spacing w:val="1"/>
        </w:rPr>
        <w:t xml:space="preserve"> </w:t>
      </w:r>
      <w:r>
        <w:t>Факторы,</w:t>
      </w:r>
      <w:r>
        <w:rPr>
          <w:spacing w:val="1"/>
        </w:rPr>
        <w:t xml:space="preserve"> </w:t>
      </w:r>
      <w:r>
        <w:t>влияющие</w:t>
      </w:r>
      <w:r>
        <w:rPr>
          <w:spacing w:val="1"/>
        </w:rPr>
        <w:t xml:space="preserve"> </w:t>
      </w:r>
      <w:r>
        <w:t>на</w:t>
      </w:r>
      <w:r>
        <w:rPr>
          <w:spacing w:val="1"/>
        </w:rPr>
        <w:t xml:space="preserve"> </w:t>
      </w:r>
      <w:r>
        <w:t>состояние</w:t>
      </w:r>
      <w:r>
        <w:rPr>
          <w:spacing w:val="1"/>
        </w:rPr>
        <w:t xml:space="preserve"> </w:t>
      </w:r>
      <w:r>
        <w:t>химического равновесия.</w:t>
      </w:r>
      <w:r>
        <w:rPr>
          <w:spacing w:val="3"/>
        </w:rPr>
        <w:t xml:space="preserve"> </w:t>
      </w:r>
      <w:r>
        <w:t>Принцип Ле</w:t>
      </w:r>
      <w:r>
        <w:rPr>
          <w:spacing w:val="8"/>
        </w:rPr>
        <w:t xml:space="preserve"> </w:t>
      </w:r>
      <w:r>
        <w:t>Шателье.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Электролитическая</w:t>
      </w:r>
      <w:r>
        <w:rPr>
          <w:spacing w:val="1"/>
        </w:rPr>
        <w:t xml:space="preserve"> </w:t>
      </w:r>
      <w:r>
        <w:t>диссоциация.</w:t>
      </w:r>
      <w:r>
        <w:rPr>
          <w:spacing w:val="1"/>
        </w:rPr>
        <w:t xml:space="preserve"> </w:t>
      </w:r>
      <w:r>
        <w:t>Сильные</w:t>
      </w:r>
      <w:r>
        <w:rPr>
          <w:spacing w:val="1"/>
        </w:rPr>
        <w:t xml:space="preserve"> </w:t>
      </w:r>
      <w:r>
        <w:t>и</w:t>
      </w:r>
      <w:r>
        <w:rPr>
          <w:spacing w:val="1"/>
        </w:rPr>
        <w:t xml:space="preserve"> </w:t>
      </w:r>
      <w:r>
        <w:t>слабые</w:t>
      </w:r>
      <w:r>
        <w:rPr>
          <w:spacing w:val="1"/>
        </w:rPr>
        <w:t xml:space="preserve"> </w:t>
      </w:r>
      <w:r>
        <w:t>электролиты.</w:t>
      </w:r>
      <w:r>
        <w:rPr>
          <w:spacing w:val="1"/>
        </w:rPr>
        <w:t xml:space="preserve"> </w:t>
      </w:r>
      <w:r>
        <w:t>Среда водных растворов веществ: кислая, нейтральная, щелочная. Реакции</w:t>
      </w:r>
      <w:r>
        <w:rPr>
          <w:spacing w:val="1"/>
        </w:rPr>
        <w:t xml:space="preserve"> </w:t>
      </w:r>
      <w:r>
        <w:t>ионного</w:t>
      </w:r>
      <w:r>
        <w:rPr>
          <w:spacing w:val="1"/>
        </w:rPr>
        <w:t xml:space="preserve"> </w:t>
      </w:r>
      <w:r>
        <w:t>обмена.</w:t>
      </w:r>
    </w:p>
    <w:p w:rsidR="00347E9B" w:rsidRDefault="00757747">
      <w:pPr>
        <w:pStyle w:val="a4"/>
        <w:spacing w:before="2"/>
        <w:ind w:left="1330" w:firstLine="0"/>
        <w:rPr>
          <w:i/>
        </w:rPr>
      </w:pPr>
      <w:r>
        <w:t>Окислительно-восстановительные</w:t>
      </w:r>
      <w:r>
        <w:rPr>
          <w:spacing w:val="-11"/>
        </w:rPr>
        <w:t xml:space="preserve"> </w:t>
      </w:r>
      <w:r>
        <w:t>реакции</w:t>
      </w:r>
      <w:r>
        <w:rPr>
          <w:i/>
        </w:rPr>
        <w:t>.</w:t>
      </w:r>
    </w:p>
    <w:p w:rsidR="00347E9B" w:rsidRDefault="00757747">
      <w:pPr>
        <w:pStyle w:val="a4"/>
        <w:spacing w:before="163" w:line="360" w:lineRule="auto"/>
        <w:ind w:right="490"/>
      </w:pPr>
      <w:r>
        <w:t>Экспериментальные</w:t>
      </w:r>
      <w:r>
        <w:rPr>
          <w:spacing w:val="1"/>
        </w:rPr>
        <w:t xml:space="preserve"> </w:t>
      </w:r>
      <w:r>
        <w:t>методы</w:t>
      </w:r>
      <w:r>
        <w:rPr>
          <w:spacing w:val="1"/>
        </w:rPr>
        <w:t xml:space="preserve"> </w:t>
      </w:r>
      <w:r>
        <w:t>изучения</w:t>
      </w:r>
      <w:r>
        <w:rPr>
          <w:spacing w:val="1"/>
        </w:rPr>
        <w:t xml:space="preserve"> </w:t>
      </w:r>
      <w:r>
        <w:t>веществ</w:t>
      </w:r>
      <w:r>
        <w:rPr>
          <w:spacing w:val="1"/>
        </w:rPr>
        <w:t xml:space="preserve"> </w:t>
      </w:r>
      <w:r>
        <w:t>и</w:t>
      </w:r>
      <w:r>
        <w:rPr>
          <w:spacing w:val="1"/>
        </w:rPr>
        <w:t xml:space="preserve"> </w:t>
      </w:r>
      <w:r>
        <w:t>их</w:t>
      </w:r>
      <w:r>
        <w:rPr>
          <w:spacing w:val="1"/>
        </w:rPr>
        <w:t xml:space="preserve"> </w:t>
      </w:r>
      <w:r>
        <w:t>превращений:</w:t>
      </w:r>
      <w:r>
        <w:rPr>
          <w:spacing w:val="1"/>
        </w:rPr>
        <w:t xml:space="preserve"> </w:t>
      </w:r>
      <w:r>
        <w:t>демонстрация</w:t>
      </w:r>
      <w:r>
        <w:rPr>
          <w:spacing w:val="71"/>
        </w:rPr>
        <w:t xml:space="preserve"> </w:t>
      </w:r>
      <w:r>
        <w:t>таблиц</w:t>
      </w:r>
      <w:r>
        <w:rPr>
          <w:spacing w:val="71"/>
        </w:rPr>
        <w:t xml:space="preserve"> </w:t>
      </w:r>
      <w:r>
        <w:t>«Периодическая</w:t>
      </w:r>
      <w:r>
        <w:rPr>
          <w:spacing w:val="71"/>
        </w:rPr>
        <w:t xml:space="preserve"> </w:t>
      </w:r>
      <w:r>
        <w:t>система</w:t>
      </w:r>
      <w:r>
        <w:rPr>
          <w:spacing w:val="71"/>
        </w:rPr>
        <w:t xml:space="preserve"> </w:t>
      </w:r>
      <w:r>
        <w:t>химических   элементов</w:t>
      </w:r>
      <w:r>
        <w:rPr>
          <w:spacing w:val="1"/>
        </w:rPr>
        <w:t xml:space="preserve"> </w:t>
      </w:r>
      <w:r>
        <w:t>Д.И. Менделеева», изучение моделей кристаллических решёток, наблюдение</w:t>
      </w:r>
      <w:r>
        <w:rPr>
          <w:spacing w:val="1"/>
        </w:rPr>
        <w:t xml:space="preserve"> </w:t>
      </w:r>
      <w:r>
        <w:t>и</w:t>
      </w:r>
      <w:r>
        <w:rPr>
          <w:spacing w:val="1"/>
        </w:rPr>
        <w:t xml:space="preserve"> </w:t>
      </w:r>
      <w:r>
        <w:t>описание</w:t>
      </w:r>
      <w:r>
        <w:rPr>
          <w:spacing w:val="1"/>
        </w:rPr>
        <w:t xml:space="preserve"> </w:t>
      </w:r>
      <w:r>
        <w:t>демонстрационных</w:t>
      </w:r>
      <w:r>
        <w:rPr>
          <w:spacing w:val="1"/>
        </w:rPr>
        <w:t xml:space="preserve"> </w:t>
      </w:r>
      <w:r>
        <w:t>и</w:t>
      </w:r>
      <w:r>
        <w:rPr>
          <w:spacing w:val="1"/>
        </w:rPr>
        <w:t xml:space="preserve"> </w:t>
      </w:r>
      <w:r>
        <w:t>лабораторных</w:t>
      </w:r>
      <w:r>
        <w:rPr>
          <w:spacing w:val="1"/>
        </w:rPr>
        <w:t xml:space="preserve"> </w:t>
      </w:r>
      <w:r>
        <w:t>опытов</w:t>
      </w:r>
      <w:r>
        <w:rPr>
          <w:spacing w:val="1"/>
        </w:rPr>
        <w:t xml:space="preserve"> </w:t>
      </w:r>
      <w:r>
        <w:t>(разложение</w:t>
      </w:r>
      <w:r>
        <w:rPr>
          <w:spacing w:val="1"/>
        </w:rPr>
        <w:t xml:space="preserve"> </w:t>
      </w:r>
      <w:r>
        <w:t>пероксида</w:t>
      </w:r>
      <w:r>
        <w:rPr>
          <w:spacing w:val="1"/>
        </w:rPr>
        <w:t xml:space="preserve"> </w:t>
      </w:r>
      <w:r>
        <w:t>водорода</w:t>
      </w:r>
      <w:r>
        <w:rPr>
          <w:spacing w:val="1"/>
        </w:rPr>
        <w:t xml:space="preserve"> </w:t>
      </w:r>
      <w:r>
        <w:t>в</w:t>
      </w:r>
      <w:r>
        <w:rPr>
          <w:spacing w:val="1"/>
        </w:rPr>
        <w:t xml:space="preserve"> </w:t>
      </w:r>
      <w:r>
        <w:t>присутствии</w:t>
      </w:r>
      <w:r>
        <w:rPr>
          <w:spacing w:val="1"/>
        </w:rPr>
        <w:t xml:space="preserve"> </w:t>
      </w:r>
      <w:r>
        <w:t>катализатора,</w:t>
      </w:r>
      <w:r>
        <w:rPr>
          <w:spacing w:val="1"/>
        </w:rPr>
        <w:t xml:space="preserve"> </w:t>
      </w:r>
      <w:r>
        <w:t>определение</w:t>
      </w:r>
      <w:r>
        <w:rPr>
          <w:spacing w:val="1"/>
        </w:rPr>
        <w:t xml:space="preserve"> </w:t>
      </w:r>
      <w:r>
        <w:t>среды</w:t>
      </w:r>
      <w:r>
        <w:rPr>
          <w:spacing w:val="1"/>
        </w:rPr>
        <w:t xml:space="preserve"> </w:t>
      </w:r>
      <w:r>
        <w:t>растворов веществ</w:t>
      </w:r>
      <w:r>
        <w:rPr>
          <w:spacing w:val="1"/>
        </w:rPr>
        <w:t xml:space="preserve"> </w:t>
      </w:r>
      <w:r>
        <w:t>с помощью универсального индикатора, реакции ионного</w:t>
      </w:r>
      <w:r>
        <w:rPr>
          <w:spacing w:val="-67"/>
        </w:rPr>
        <w:t xml:space="preserve"> </w:t>
      </w:r>
      <w:r>
        <w:t>обмена), проведение практической работы «Влияние различных факторов на</w:t>
      </w:r>
      <w:r>
        <w:rPr>
          <w:spacing w:val="1"/>
        </w:rPr>
        <w:t xml:space="preserve"> </w:t>
      </w:r>
      <w:r>
        <w:t>скорость</w:t>
      </w:r>
      <w:r>
        <w:rPr>
          <w:spacing w:val="-2"/>
        </w:rPr>
        <w:t xml:space="preserve"> </w:t>
      </w:r>
      <w:r>
        <w:t>химической</w:t>
      </w:r>
      <w:r>
        <w:rPr>
          <w:spacing w:val="1"/>
        </w:rPr>
        <w:t xml:space="preserve"> </w:t>
      </w:r>
      <w:r>
        <w:t>реакции».</w:t>
      </w:r>
    </w:p>
    <w:p w:rsidR="00347E9B" w:rsidRDefault="00757747">
      <w:pPr>
        <w:pStyle w:val="a4"/>
        <w:spacing w:before="1"/>
        <w:ind w:left="1330" w:firstLine="0"/>
      </w:pPr>
      <w:r>
        <w:t>Расчётные</w:t>
      </w:r>
      <w:r>
        <w:rPr>
          <w:spacing w:val="-7"/>
        </w:rPr>
        <w:t xml:space="preserve"> </w:t>
      </w:r>
      <w:r>
        <w:t>задачи.</w:t>
      </w:r>
    </w:p>
    <w:p w:rsidR="00347E9B" w:rsidRDefault="00757747">
      <w:pPr>
        <w:pStyle w:val="a4"/>
        <w:spacing w:before="158" w:line="360" w:lineRule="auto"/>
        <w:ind w:right="493"/>
      </w:pPr>
      <w:r>
        <w:t>Расчёты</w:t>
      </w:r>
      <w:r>
        <w:rPr>
          <w:spacing w:val="1"/>
        </w:rPr>
        <w:t xml:space="preserve"> </w:t>
      </w:r>
      <w:r>
        <w:t>по</w:t>
      </w:r>
      <w:r>
        <w:rPr>
          <w:spacing w:val="1"/>
        </w:rPr>
        <w:t xml:space="preserve"> </w:t>
      </w:r>
      <w:r>
        <w:t>уравнениям</w:t>
      </w:r>
      <w:r>
        <w:rPr>
          <w:spacing w:val="1"/>
        </w:rPr>
        <w:t xml:space="preserve"> </w:t>
      </w:r>
      <w:r>
        <w:t>химических</w:t>
      </w:r>
      <w:r>
        <w:rPr>
          <w:spacing w:val="1"/>
        </w:rPr>
        <w:t xml:space="preserve"> </w:t>
      </w:r>
      <w:r>
        <w:t>реакций,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термохимические</w:t>
      </w:r>
      <w:r>
        <w:rPr>
          <w:spacing w:val="1"/>
        </w:rPr>
        <w:t xml:space="preserve"> </w:t>
      </w:r>
      <w:r>
        <w:t>расчёты,</w:t>
      </w:r>
      <w:r>
        <w:rPr>
          <w:spacing w:val="1"/>
        </w:rPr>
        <w:t xml:space="preserve"> </w:t>
      </w:r>
      <w:r>
        <w:t>расчёты</w:t>
      </w:r>
      <w:r>
        <w:rPr>
          <w:spacing w:val="1"/>
        </w:rPr>
        <w:t xml:space="preserve"> </w:t>
      </w:r>
      <w:r>
        <w:t>с</w:t>
      </w:r>
      <w:r>
        <w:rPr>
          <w:spacing w:val="1"/>
        </w:rPr>
        <w:t xml:space="preserve"> </w:t>
      </w:r>
      <w:r>
        <w:t>использованием</w:t>
      </w:r>
      <w:r>
        <w:rPr>
          <w:spacing w:val="1"/>
        </w:rPr>
        <w:t xml:space="preserve"> </w:t>
      </w:r>
      <w:r>
        <w:t>понятия</w:t>
      </w:r>
      <w:r>
        <w:rPr>
          <w:spacing w:val="70"/>
        </w:rPr>
        <w:t xml:space="preserve"> </w:t>
      </w:r>
      <w:r>
        <w:t>«массовая</w:t>
      </w:r>
      <w:r>
        <w:rPr>
          <w:spacing w:val="1"/>
        </w:rPr>
        <w:t xml:space="preserve"> </w:t>
      </w:r>
      <w:r>
        <w:t>доля</w:t>
      </w:r>
      <w:r>
        <w:rPr>
          <w:spacing w:val="2"/>
        </w:rPr>
        <w:t xml:space="preserve"> </w:t>
      </w:r>
      <w:r>
        <w:t>вещества».</w:t>
      </w:r>
    </w:p>
    <w:p w:rsidR="00347E9B" w:rsidRDefault="00757747">
      <w:pPr>
        <w:pStyle w:val="a4"/>
        <w:spacing w:before="1"/>
        <w:ind w:left="1330" w:firstLine="0"/>
      </w:pPr>
      <w:r>
        <w:t>Раздел</w:t>
      </w:r>
      <w:r>
        <w:rPr>
          <w:spacing w:val="-6"/>
        </w:rPr>
        <w:t xml:space="preserve"> </w:t>
      </w:r>
      <w:r>
        <w:t>2.</w:t>
      </w:r>
      <w:r>
        <w:rPr>
          <w:spacing w:val="-3"/>
        </w:rPr>
        <w:t xml:space="preserve"> </w:t>
      </w:r>
      <w:r>
        <w:t>Неорганическая</w:t>
      </w:r>
      <w:r>
        <w:rPr>
          <w:spacing w:val="-5"/>
        </w:rPr>
        <w:t xml:space="preserve"> </w:t>
      </w:r>
      <w:r>
        <w:t>химия.</w:t>
      </w:r>
    </w:p>
    <w:p w:rsidR="00347E9B" w:rsidRDefault="00757747">
      <w:pPr>
        <w:pStyle w:val="a4"/>
        <w:spacing w:before="163" w:line="360" w:lineRule="auto"/>
        <w:ind w:right="499"/>
      </w:pPr>
      <w:r>
        <w:t>Неметаллы.</w:t>
      </w:r>
      <w:r>
        <w:rPr>
          <w:spacing w:val="1"/>
        </w:rPr>
        <w:t xml:space="preserve"> </w:t>
      </w:r>
      <w:r>
        <w:t>Положение</w:t>
      </w:r>
      <w:r>
        <w:rPr>
          <w:spacing w:val="1"/>
        </w:rPr>
        <w:t xml:space="preserve"> </w:t>
      </w:r>
      <w:r>
        <w:t>неметаллов</w:t>
      </w:r>
      <w:r>
        <w:rPr>
          <w:spacing w:val="1"/>
        </w:rPr>
        <w:t xml:space="preserve"> </w:t>
      </w:r>
      <w:r>
        <w:t>в</w:t>
      </w:r>
      <w:r>
        <w:rPr>
          <w:spacing w:val="1"/>
        </w:rPr>
        <w:t xml:space="preserve"> </w:t>
      </w:r>
      <w:r>
        <w:t>Периодической</w:t>
      </w:r>
      <w:r>
        <w:rPr>
          <w:spacing w:val="1"/>
        </w:rPr>
        <w:t xml:space="preserve"> </w:t>
      </w:r>
      <w:r>
        <w:t>системе</w:t>
      </w:r>
      <w:r>
        <w:rPr>
          <w:spacing w:val="1"/>
        </w:rPr>
        <w:t xml:space="preserve"> </w:t>
      </w:r>
      <w:r>
        <w:t>химических</w:t>
      </w:r>
      <w:r>
        <w:rPr>
          <w:spacing w:val="1"/>
        </w:rPr>
        <w:t xml:space="preserve"> </w:t>
      </w:r>
      <w:r>
        <w:t>элементов</w:t>
      </w:r>
      <w:r>
        <w:rPr>
          <w:spacing w:val="1"/>
        </w:rPr>
        <w:t xml:space="preserve"> </w:t>
      </w:r>
      <w:r>
        <w:t>Д.И. Менделеева</w:t>
      </w:r>
      <w:r>
        <w:rPr>
          <w:spacing w:val="1"/>
        </w:rPr>
        <w:t xml:space="preserve"> </w:t>
      </w:r>
      <w:r>
        <w:t>и</w:t>
      </w:r>
      <w:r>
        <w:rPr>
          <w:spacing w:val="1"/>
        </w:rPr>
        <w:t xml:space="preserve"> </w:t>
      </w:r>
      <w:r>
        <w:t>особенности</w:t>
      </w:r>
      <w:r>
        <w:rPr>
          <w:spacing w:val="1"/>
        </w:rPr>
        <w:t xml:space="preserve"> </w:t>
      </w:r>
      <w:r>
        <w:t>строения</w:t>
      </w:r>
      <w:r>
        <w:rPr>
          <w:spacing w:val="1"/>
        </w:rPr>
        <w:t xml:space="preserve"> </w:t>
      </w:r>
      <w:r>
        <w:t>атомов.</w:t>
      </w:r>
      <w:r>
        <w:rPr>
          <w:spacing w:val="1"/>
        </w:rPr>
        <w:t xml:space="preserve"> </w:t>
      </w:r>
      <w:r>
        <w:t>Физические</w:t>
      </w:r>
      <w:r>
        <w:rPr>
          <w:spacing w:val="1"/>
        </w:rPr>
        <w:t xml:space="preserve"> </w:t>
      </w:r>
      <w:r>
        <w:t>свойства</w:t>
      </w:r>
      <w:r>
        <w:rPr>
          <w:spacing w:val="1"/>
        </w:rPr>
        <w:t xml:space="preserve"> </w:t>
      </w:r>
      <w:r>
        <w:t>неметаллов.</w:t>
      </w:r>
      <w:r>
        <w:rPr>
          <w:spacing w:val="1"/>
        </w:rPr>
        <w:t xml:space="preserve"> </w:t>
      </w:r>
      <w:r>
        <w:t>Аллотропия</w:t>
      </w:r>
      <w:r>
        <w:rPr>
          <w:spacing w:val="1"/>
        </w:rPr>
        <w:t xml:space="preserve"> </w:t>
      </w:r>
      <w:r>
        <w:t>неметаллов</w:t>
      </w:r>
      <w:r>
        <w:rPr>
          <w:spacing w:val="1"/>
        </w:rPr>
        <w:t xml:space="preserve"> </w:t>
      </w:r>
      <w:r>
        <w:t>(на</w:t>
      </w:r>
      <w:r>
        <w:rPr>
          <w:spacing w:val="1"/>
        </w:rPr>
        <w:t xml:space="preserve"> </w:t>
      </w:r>
      <w:r>
        <w:t>примере</w:t>
      </w:r>
      <w:r>
        <w:rPr>
          <w:spacing w:val="1"/>
        </w:rPr>
        <w:t xml:space="preserve"> </w:t>
      </w:r>
      <w:r>
        <w:t>кислорода,</w:t>
      </w:r>
      <w:r>
        <w:rPr>
          <w:spacing w:val="3"/>
        </w:rPr>
        <w:t xml:space="preserve"> </w:t>
      </w:r>
      <w:r>
        <w:t>серы,</w:t>
      </w:r>
      <w:r>
        <w:rPr>
          <w:spacing w:val="4"/>
        </w:rPr>
        <w:t xml:space="preserve"> </w:t>
      </w:r>
      <w:r>
        <w:t>фосфора</w:t>
      </w:r>
      <w:r>
        <w:rPr>
          <w:spacing w:val="69"/>
        </w:rPr>
        <w:t xml:space="preserve"> </w:t>
      </w:r>
      <w:r>
        <w:t>и</w:t>
      </w:r>
      <w:r>
        <w:rPr>
          <w:spacing w:val="1"/>
        </w:rPr>
        <w:t xml:space="preserve"> </w:t>
      </w:r>
      <w:r>
        <w:t>углерода).</w:t>
      </w:r>
    </w:p>
    <w:p w:rsidR="00347E9B" w:rsidRDefault="00757747">
      <w:pPr>
        <w:pStyle w:val="a4"/>
        <w:spacing w:line="360" w:lineRule="auto"/>
        <w:ind w:right="497"/>
      </w:pPr>
      <w:r>
        <w:t>Химические свойства важнейших неметаллов (галогенов, серы, азота,</w:t>
      </w:r>
      <w:r>
        <w:rPr>
          <w:spacing w:val="1"/>
        </w:rPr>
        <w:t xml:space="preserve"> </w:t>
      </w:r>
      <w:r>
        <w:t>фосфора,</w:t>
      </w:r>
      <w:r>
        <w:rPr>
          <w:spacing w:val="1"/>
        </w:rPr>
        <w:t xml:space="preserve"> </w:t>
      </w:r>
      <w:r>
        <w:t>углерода</w:t>
      </w:r>
      <w:r>
        <w:rPr>
          <w:spacing w:val="1"/>
        </w:rPr>
        <w:t xml:space="preserve"> </w:t>
      </w:r>
      <w:r>
        <w:t>и</w:t>
      </w:r>
      <w:r>
        <w:rPr>
          <w:spacing w:val="1"/>
        </w:rPr>
        <w:t xml:space="preserve"> </w:t>
      </w:r>
      <w:r>
        <w:t>кремния)</w:t>
      </w:r>
      <w:r>
        <w:rPr>
          <w:spacing w:val="1"/>
        </w:rPr>
        <w:t xml:space="preserve"> </w:t>
      </w:r>
      <w:r>
        <w:t>и</w:t>
      </w:r>
      <w:r>
        <w:rPr>
          <w:spacing w:val="1"/>
        </w:rPr>
        <w:t xml:space="preserve"> </w:t>
      </w:r>
      <w:r>
        <w:t>их</w:t>
      </w:r>
      <w:r>
        <w:rPr>
          <w:spacing w:val="1"/>
        </w:rPr>
        <w:t xml:space="preserve"> </w:t>
      </w:r>
      <w:r>
        <w:t>соединений</w:t>
      </w:r>
      <w:r>
        <w:rPr>
          <w:spacing w:val="1"/>
        </w:rPr>
        <w:t xml:space="preserve"> </w:t>
      </w:r>
      <w:r>
        <w:t>(оксидов,</w:t>
      </w:r>
      <w:r>
        <w:rPr>
          <w:spacing w:val="1"/>
        </w:rPr>
        <w:t xml:space="preserve"> </w:t>
      </w:r>
      <w:r>
        <w:t>кислородсодержащих</w:t>
      </w:r>
      <w:r>
        <w:rPr>
          <w:spacing w:val="-4"/>
        </w:rPr>
        <w:t xml:space="preserve"> </w:t>
      </w:r>
      <w:r>
        <w:t>кислот,</w:t>
      </w:r>
      <w:r>
        <w:rPr>
          <w:spacing w:val="3"/>
        </w:rPr>
        <w:t xml:space="preserve"> </w:t>
      </w:r>
      <w:r>
        <w:t>водородных</w:t>
      </w:r>
      <w:r>
        <w:rPr>
          <w:spacing w:val="-3"/>
        </w:rPr>
        <w:t xml:space="preserve"> </w:t>
      </w:r>
      <w:r>
        <w:t>соединений).</w:t>
      </w:r>
    </w:p>
    <w:p w:rsidR="00347E9B" w:rsidRDefault="00757747">
      <w:pPr>
        <w:pStyle w:val="a4"/>
        <w:ind w:left="1330" w:firstLine="0"/>
      </w:pPr>
      <w:r>
        <w:t>Применение</w:t>
      </w:r>
      <w:r>
        <w:rPr>
          <w:spacing w:val="-3"/>
        </w:rPr>
        <w:t xml:space="preserve"> </w:t>
      </w:r>
      <w:r>
        <w:t>важнейших</w:t>
      </w:r>
      <w:r>
        <w:rPr>
          <w:spacing w:val="-6"/>
        </w:rPr>
        <w:t xml:space="preserve"> </w:t>
      </w:r>
      <w:r>
        <w:t>неметаллов</w:t>
      </w:r>
      <w:r>
        <w:rPr>
          <w:spacing w:val="-4"/>
        </w:rPr>
        <w:t xml:space="preserve"> </w:t>
      </w:r>
      <w:r>
        <w:t>и</w:t>
      </w:r>
      <w:r>
        <w:rPr>
          <w:spacing w:val="-3"/>
        </w:rPr>
        <w:t xml:space="preserve"> </w:t>
      </w:r>
      <w:r>
        <w:t>их</w:t>
      </w:r>
      <w:r>
        <w:rPr>
          <w:spacing w:val="-7"/>
        </w:rPr>
        <w:t xml:space="preserve"> </w:t>
      </w:r>
      <w:r>
        <w:t>соединений.</w:t>
      </w:r>
    </w:p>
    <w:p w:rsidR="00347E9B" w:rsidRDefault="00757747">
      <w:pPr>
        <w:pStyle w:val="a4"/>
        <w:spacing w:before="163" w:line="360" w:lineRule="auto"/>
        <w:ind w:right="494"/>
      </w:pPr>
      <w:r>
        <w:t>Металлы. Положение металлов в Периодической системе химических</w:t>
      </w:r>
      <w:r>
        <w:rPr>
          <w:spacing w:val="1"/>
        </w:rPr>
        <w:t xml:space="preserve"> </w:t>
      </w:r>
      <w:r>
        <w:t>элементов Д.И. Менделеева.</w:t>
      </w:r>
      <w:r>
        <w:rPr>
          <w:spacing w:val="1"/>
        </w:rPr>
        <w:t xml:space="preserve"> </w:t>
      </w:r>
      <w:r>
        <w:t>Особенности строения</w:t>
      </w:r>
      <w:r>
        <w:rPr>
          <w:spacing w:val="1"/>
        </w:rPr>
        <w:t xml:space="preserve"> </w:t>
      </w:r>
      <w:r>
        <w:t>электронных оболочек</w:t>
      </w:r>
      <w:r>
        <w:rPr>
          <w:spacing w:val="1"/>
        </w:rPr>
        <w:t xml:space="preserve"> </w:t>
      </w:r>
      <w:r>
        <w:t>атомов металлов. Общие физические свойства металлов. Сплавы металлов.</w:t>
      </w:r>
      <w:r>
        <w:rPr>
          <w:spacing w:val="1"/>
        </w:rPr>
        <w:t xml:space="preserve"> </w:t>
      </w:r>
      <w:r>
        <w:t>Электрохимический ряд</w:t>
      </w:r>
      <w:r>
        <w:rPr>
          <w:spacing w:val="2"/>
        </w:rPr>
        <w:t xml:space="preserve"> </w:t>
      </w:r>
      <w:r>
        <w:t>напряжений</w:t>
      </w:r>
      <w:r>
        <w:rPr>
          <w:spacing w:val="1"/>
        </w:rPr>
        <w:t xml:space="preserve"> </w:t>
      </w:r>
      <w:r>
        <w:t>металлов.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5"/>
      </w:pPr>
      <w:r>
        <w:lastRenderedPageBreak/>
        <w:t>Химические свойства важнейших металлов (натрий, калий, кальций,</w:t>
      </w:r>
      <w:r>
        <w:rPr>
          <w:spacing w:val="1"/>
        </w:rPr>
        <w:t xml:space="preserve"> </w:t>
      </w:r>
      <w:r>
        <w:t>магний,</w:t>
      </w:r>
      <w:r>
        <w:rPr>
          <w:spacing w:val="1"/>
        </w:rPr>
        <w:t xml:space="preserve"> </w:t>
      </w:r>
      <w:r>
        <w:t>алюминий,</w:t>
      </w:r>
      <w:r>
        <w:rPr>
          <w:spacing w:val="1"/>
        </w:rPr>
        <w:t xml:space="preserve"> </w:t>
      </w:r>
      <w:r>
        <w:t>цинк,</w:t>
      </w:r>
      <w:r>
        <w:rPr>
          <w:spacing w:val="2"/>
        </w:rPr>
        <w:t xml:space="preserve"> </w:t>
      </w:r>
      <w:r>
        <w:t>хром,</w:t>
      </w:r>
      <w:r>
        <w:rPr>
          <w:spacing w:val="2"/>
        </w:rPr>
        <w:t xml:space="preserve"> </w:t>
      </w:r>
      <w:r>
        <w:t>железо,</w:t>
      </w:r>
      <w:r>
        <w:rPr>
          <w:spacing w:val="-2"/>
        </w:rPr>
        <w:t xml:space="preserve"> </w:t>
      </w:r>
      <w:r>
        <w:t>медь)</w:t>
      </w:r>
      <w:r>
        <w:rPr>
          <w:spacing w:val="-2"/>
        </w:rPr>
        <w:t xml:space="preserve"> </w:t>
      </w:r>
      <w:r>
        <w:t>и</w:t>
      </w:r>
      <w:r>
        <w:rPr>
          <w:spacing w:val="-1"/>
        </w:rPr>
        <w:t xml:space="preserve"> </w:t>
      </w:r>
      <w:r>
        <w:t>их</w:t>
      </w:r>
      <w:r>
        <w:rPr>
          <w:spacing w:val="-5"/>
        </w:rPr>
        <w:t xml:space="preserve"> </w:t>
      </w:r>
      <w:r>
        <w:t>соединений.</w:t>
      </w:r>
    </w:p>
    <w:p w:rsidR="00347E9B" w:rsidRDefault="00757747">
      <w:pPr>
        <w:pStyle w:val="a4"/>
        <w:spacing w:line="362" w:lineRule="auto"/>
        <w:ind w:right="501"/>
      </w:pPr>
      <w:r>
        <w:t>Общие способы получения металлов. Применение металлов в быту</w:t>
      </w:r>
      <w:r>
        <w:rPr>
          <w:spacing w:val="1"/>
        </w:rPr>
        <w:t xml:space="preserve"> </w:t>
      </w:r>
      <w:r>
        <w:t>и</w:t>
      </w:r>
      <w:r>
        <w:rPr>
          <w:spacing w:val="1"/>
        </w:rPr>
        <w:t xml:space="preserve"> </w:t>
      </w:r>
      <w:r>
        <w:t>технике.</w:t>
      </w:r>
    </w:p>
    <w:p w:rsidR="00347E9B" w:rsidRDefault="00757747">
      <w:pPr>
        <w:pStyle w:val="a4"/>
        <w:spacing w:line="360" w:lineRule="auto"/>
        <w:ind w:right="494"/>
      </w:pPr>
      <w:r>
        <w:t>Экспериментальные</w:t>
      </w:r>
      <w:r>
        <w:rPr>
          <w:spacing w:val="1"/>
        </w:rPr>
        <w:t xml:space="preserve"> </w:t>
      </w:r>
      <w:r>
        <w:t>методы</w:t>
      </w:r>
      <w:r>
        <w:rPr>
          <w:spacing w:val="1"/>
        </w:rPr>
        <w:t xml:space="preserve"> </w:t>
      </w:r>
      <w:r>
        <w:t>изучения</w:t>
      </w:r>
      <w:r>
        <w:rPr>
          <w:spacing w:val="1"/>
        </w:rPr>
        <w:t xml:space="preserve"> </w:t>
      </w:r>
      <w:r>
        <w:t>веществ</w:t>
      </w:r>
      <w:r>
        <w:rPr>
          <w:spacing w:val="1"/>
        </w:rPr>
        <w:t xml:space="preserve"> </w:t>
      </w:r>
      <w:r>
        <w:t>и</w:t>
      </w:r>
      <w:r>
        <w:rPr>
          <w:spacing w:val="1"/>
        </w:rPr>
        <w:t xml:space="preserve"> </w:t>
      </w:r>
      <w:r>
        <w:t>их</w:t>
      </w:r>
      <w:r>
        <w:rPr>
          <w:spacing w:val="1"/>
        </w:rPr>
        <w:t xml:space="preserve"> </w:t>
      </w:r>
      <w:r>
        <w:t>превращений:</w:t>
      </w:r>
      <w:r>
        <w:rPr>
          <w:spacing w:val="1"/>
        </w:rPr>
        <w:t xml:space="preserve"> </w:t>
      </w:r>
      <w:r>
        <w:t>изучение</w:t>
      </w:r>
      <w:r>
        <w:rPr>
          <w:spacing w:val="1"/>
        </w:rPr>
        <w:t xml:space="preserve"> </w:t>
      </w:r>
      <w:r>
        <w:t>коллекции</w:t>
      </w:r>
      <w:r>
        <w:rPr>
          <w:spacing w:val="1"/>
        </w:rPr>
        <w:t xml:space="preserve"> </w:t>
      </w:r>
      <w:r>
        <w:t>«Металлы</w:t>
      </w:r>
      <w:r>
        <w:rPr>
          <w:spacing w:val="1"/>
        </w:rPr>
        <w:t xml:space="preserve"> </w:t>
      </w:r>
      <w:r>
        <w:t>и</w:t>
      </w:r>
      <w:r>
        <w:rPr>
          <w:spacing w:val="1"/>
        </w:rPr>
        <w:t xml:space="preserve"> </w:t>
      </w:r>
      <w:r>
        <w:t>сплавы»,</w:t>
      </w:r>
      <w:r>
        <w:rPr>
          <w:spacing w:val="1"/>
        </w:rPr>
        <w:t xml:space="preserve"> </w:t>
      </w:r>
      <w:r>
        <w:t>образцов неметаллов,</w:t>
      </w:r>
      <w:r>
        <w:rPr>
          <w:spacing w:val="1"/>
        </w:rPr>
        <w:t xml:space="preserve"> </w:t>
      </w:r>
      <w:r>
        <w:t>решение</w:t>
      </w:r>
      <w:r>
        <w:rPr>
          <w:spacing w:val="1"/>
        </w:rPr>
        <w:t xml:space="preserve"> </w:t>
      </w:r>
      <w:r>
        <w:t>экспериментальных</w:t>
      </w:r>
      <w:r>
        <w:rPr>
          <w:spacing w:val="1"/>
        </w:rPr>
        <w:t xml:space="preserve"> </w:t>
      </w:r>
      <w:r>
        <w:t>задач,</w:t>
      </w:r>
      <w:r>
        <w:rPr>
          <w:spacing w:val="1"/>
        </w:rPr>
        <w:t xml:space="preserve"> </w:t>
      </w:r>
      <w:r>
        <w:t>наблюдение</w:t>
      </w:r>
      <w:r>
        <w:rPr>
          <w:spacing w:val="1"/>
        </w:rPr>
        <w:t xml:space="preserve"> </w:t>
      </w:r>
      <w:r>
        <w:t>и</w:t>
      </w:r>
      <w:r>
        <w:rPr>
          <w:spacing w:val="1"/>
        </w:rPr>
        <w:t xml:space="preserve"> </w:t>
      </w:r>
      <w:r>
        <w:t>описание</w:t>
      </w:r>
      <w:r>
        <w:rPr>
          <w:spacing w:val="1"/>
        </w:rPr>
        <w:t xml:space="preserve"> </w:t>
      </w:r>
      <w:r>
        <w:t>демонстрационных</w:t>
      </w:r>
      <w:r>
        <w:rPr>
          <w:spacing w:val="1"/>
        </w:rPr>
        <w:t xml:space="preserve"> </w:t>
      </w:r>
      <w:r>
        <w:t>и</w:t>
      </w:r>
      <w:r>
        <w:rPr>
          <w:spacing w:val="1"/>
        </w:rPr>
        <w:t xml:space="preserve"> </w:t>
      </w:r>
      <w:r>
        <w:t>лабораторных опытов (взаимодействие гидроксида алюминия с растворами</w:t>
      </w:r>
      <w:r>
        <w:rPr>
          <w:spacing w:val="1"/>
        </w:rPr>
        <w:t xml:space="preserve"> </w:t>
      </w:r>
      <w:r>
        <w:t>кислот</w:t>
      </w:r>
      <w:r>
        <w:rPr>
          <w:spacing w:val="-2"/>
        </w:rPr>
        <w:t xml:space="preserve"> </w:t>
      </w:r>
      <w:r>
        <w:t>и щелочей,</w:t>
      </w:r>
      <w:r>
        <w:rPr>
          <w:spacing w:val="2"/>
        </w:rPr>
        <w:t xml:space="preserve"> </w:t>
      </w:r>
      <w:r>
        <w:t>качественные</w:t>
      </w:r>
      <w:r>
        <w:rPr>
          <w:spacing w:val="1"/>
        </w:rPr>
        <w:t xml:space="preserve"> </w:t>
      </w:r>
      <w:r>
        <w:t>реакции</w:t>
      </w:r>
      <w:r>
        <w:rPr>
          <w:spacing w:val="-1"/>
        </w:rPr>
        <w:t xml:space="preserve"> </w:t>
      </w:r>
      <w:r>
        <w:t>на</w:t>
      </w:r>
      <w:r>
        <w:rPr>
          <w:spacing w:val="1"/>
        </w:rPr>
        <w:t xml:space="preserve"> </w:t>
      </w:r>
      <w:r>
        <w:t>катионы металлов).</w:t>
      </w:r>
    </w:p>
    <w:p w:rsidR="00347E9B" w:rsidRDefault="00757747">
      <w:pPr>
        <w:pStyle w:val="a4"/>
        <w:ind w:left="1330" w:firstLine="0"/>
      </w:pPr>
      <w:r>
        <w:t>Расчётные</w:t>
      </w:r>
      <w:r>
        <w:rPr>
          <w:spacing w:val="-7"/>
        </w:rPr>
        <w:t xml:space="preserve"> </w:t>
      </w:r>
      <w:r>
        <w:t>задачи.</w:t>
      </w:r>
    </w:p>
    <w:p w:rsidR="00347E9B" w:rsidRDefault="00757747">
      <w:pPr>
        <w:pStyle w:val="a4"/>
        <w:spacing w:before="149" w:line="360" w:lineRule="auto"/>
        <w:ind w:right="496"/>
      </w:pPr>
      <w:r>
        <w:t>Расчёты массы вещества или объёма газов по известному количеству</w:t>
      </w:r>
      <w:r>
        <w:rPr>
          <w:spacing w:val="1"/>
        </w:rPr>
        <w:t xml:space="preserve"> </w:t>
      </w:r>
      <w:r>
        <w:t>вещества,</w:t>
      </w:r>
      <w:r>
        <w:rPr>
          <w:spacing w:val="1"/>
        </w:rPr>
        <w:t xml:space="preserve"> </w:t>
      </w:r>
      <w:r>
        <w:t>массе</w:t>
      </w:r>
      <w:r>
        <w:rPr>
          <w:spacing w:val="1"/>
        </w:rPr>
        <w:t xml:space="preserve"> </w:t>
      </w:r>
      <w:r>
        <w:t>или</w:t>
      </w:r>
      <w:r>
        <w:rPr>
          <w:spacing w:val="1"/>
        </w:rPr>
        <w:t xml:space="preserve"> </w:t>
      </w:r>
      <w:r>
        <w:t>объёму</w:t>
      </w:r>
      <w:r>
        <w:rPr>
          <w:spacing w:val="1"/>
        </w:rPr>
        <w:t xml:space="preserve"> </w:t>
      </w:r>
      <w:r>
        <w:t>одного</w:t>
      </w:r>
      <w:r>
        <w:rPr>
          <w:spacing w:val="1"/>
        </w:rPr>
        <w:t xml:space="preserve"> </w:t>
      </w:r>
      <w:r>
        <w:t>из</w:t>
      </w:r>
      <w:r>
        <w:rPr>
          <w:spacing w:val="1"/>
        </w:rPr>
        <w:t xml:space="preserve"> </w:t>
      </w:r>
      <w:r>
        <w:t>участвующих</w:t>
      </w:r>
      <w:r>
        <w:rPr>
          <w:spacing w:val="1"/>
        </w:rPr>
        <w:t xml:space="preserve"> </w:t>
      </w:r>
      <w:r>
        <w:t>в</w:t>
      </w:r>
      <w:r>
        <w:rPr>
          <w:spacing w:val="1"/>
        </w:rPr>
        <w:t xml:space="preserve"> </w:t>
      </w:r>
      <w:r>
        <w:t>реакции</w:t>
      </w:r>
      <w:r>
        <w:rPr>
          <w:spacing w:val="1"/>
        </w:rPr>
        <w:t xml:space="preserve"> </w:t>
      </w:r>
      <w:r>
        <w:t>веществ,</w:t>
      </w:r>
      <w:r>
        <w:rPr>
          <w:spacing w:val="-67"/>
        </w:rPr>
        <w:t xml:space="preserve"> </w:t>
      </w:r>
      <w:r>
        <w:t>расчёты массы (объёма, количества вещества) продуктов реакции, если одно</w:t>
      </w:r>
      <w:r>
        <w:rPr>
          <w:spacing w:val="1"/>
        </w:rPr>
        <w:t xml:space="preserve"> </w:t>
      </w:r>
      <w:r>
        <w:t>из</w:t>
      </w:r>
      <w:r>
        <w:rPr>
          <w:spacing w:val="1"/>
        </w:rPr>
        <w:t xml:space="preserve"> </w:t>
      </w:r>
      <w:r>
        <w:t>веществ имеет примеси.</w:t>
      </w:r>
    </w:p>
    <w:p w:rsidR="00347E9B" w:rsidRDefault="00757747">
      <w:pPr>
        <w:pStyle w:val="a4"/>
        <w:spacing w:before="3"/>
        <w:ind w:left="1330" w:firstLine="0"/>
      </w:pPr>
      <w:r>
        <w:t>Химия</w:t>
      </w:r>
      <w:r>
        <w:rPr>
          <w:spacing w:val="-4"/>
        </w:rPr>
        <w:t xml:space="preserve"> </w:t>
      </w:r>
      <w:r>
        <w:t>и</w:t>
      </w:r>
      <w:r>
        <w:rPr>
          <w:spacing w:val="-5"/>
        </w:rPr>
        <w:t xml:space="preserve"> </w:t>
      </w:r>
      <w:r>
        <w:t>жизнь.</w:t>
      </w:r>
      <w:r>
        <w:rPr>
          <w:spacing w:val="-2"/>
        </w:rPr>
        <w:t xml:space="preserve"> </w:t>
      </w:r>
      <w:r>
        <w:t>Межпредметные</w:t>
      </w:r>
      <w:r>
        <w:rPr>
          <w:spacing w:val="-4"/>
        </w:rPr>
        <w:t xml:space="preserve"> </w:t>
      </w:r>
      <w:r>
        <w:t>связи.</w:t>
      </w:r>
    </w:p>
    <w:p w:rsidR="00347E9B" w:rsidRDefault="00757747">
      <w:pPr>
        <w:pStyle w:val="a4"/>
        <w:spacing w:before="158" w:line="362" w:lineRule="auto"/>
        <w:ind w:right="499"/>
      </w:pPr>
      <w:r>
        <w:t>Роль химии в обеспечении экологической, энергетической и пищевой</w:t>
      </w:r>
      <w:r>
        <w:rPr>
          <w:spacing w:val="1"/>
        </w:rPr>
        <w:t xml:space="preserve"> </w:t>
      </w:r>
      <w:r>
        <w:t>безопасности,</w:t>
      </w:r>
      <w:r>
        <w:rPr>
          <w:spacing w:val="1"/>
        </w:rPr>
        <w:t xml:space="preserve"> </w:t>
      </w:r>
      <w:r>
        <w:t>развитии</w:t>
      </w:r>
      <w:r>
        <w:rPr>
          <w:spacing w:val="1"/>
        </w:rPr>
        <w:t xml:space="preserve"> </w:t>
      </w:r>
      <w:r>
        <w:t>медицины.</w:t>
      </w:r>
      <w:r>
        <w:rPr>
          <w:spacing w:val="1"/>
        </w:rPr>
        <w:t xml:space="preserve"> </w:t>
      </w:r>
      <w:r>
        <w:t>Понятие</w:t>
      </w:r>
      <w:r>
        <w:rPr>
          <w:spacing w:val="1"/>
        </w:rPr>
        <w:t xml:space="preserve"> </w:t>
      </w:r>
      <w:r>
        <w:t>о</w:t>
      </w:r>
      <w:r>
        <w:rPr>
          <w:spacing w:val="1"/>
        </w:rPr>
        <w:t xml:space="preserve"> </w:t>
      </w:r>
      <w:r>
        <w:t>научных</w:t>
      </w:r>
      <w:r>
        <w:rPr>
          <w:spacing w:val="1"/>
        </w:rPr>
        <w:t xml:space="preserve"> </w:t>
      </w:r>
      <w:r>
        <w:t>методах</w:t>
      </w:r>
      <w:r>
        <w:rPr>
          <w:spacing w:val="1"/>
        </w:rPr>
        <w:t xml:space="preserve"> </w:t>
      </w:r>
      <w:r>
        <w:t>познания</w:t>
      </w:r>
      <w:r>
        <w:rPr>
          <w:spacing w:val="-67"/>
        </w:rPr>
        <w:t xml:space="preserve"> </w:t>
      </w:r>
      <w:r>
        <w:t>веществ</w:t>
      </w:r>
      <w:r>
        <w:rPr>
          <w:spacing w:val="1"/>
        </w:rPr>
        <w:t xml:space="preserve"> </w:t>
      </w:r>
      <w:r>
        <w:t>и химических</w:t>
      </w:r>
      <w:r>
        <w:rPr>
          <w:spacing w:val="-3"/>
        </w:rPr>
        <w:t xml:space="preserve"> </w:t>
      </w:r>
      <w:r>
        <w:t>реакций.</w:t>
      </w:r>
    </w:p>
    <w:p w:rsidR="00347E9B" w:rsidRDefault="00757747">
      <w:pPr>
        <w:pStyle w:val="a4"/>
        <w:spacing w:line="362" w:lineRule="auto"/>
        <w:ind w:right="498"/>
      </w:pPr>
      <w:r>
        <w:t>Представления</w:t>
      </w:r>
      <w:r>
        <w:rPr>
          <w:spacing w:val="1"/>
        </w:rPr>
        <w:t xml:space="preserve"> </w:t>
      </w:r>
      <w:r>
        <w:t>об</w:t>
      </w:r>
      <w:r>
        <w:rPr>
          <w:spacing w:val="1"/>
        </w:rPr>
        <w:t xml:space="preserve"> </w:t>
      </w:r>
      <w:r>
        <w:t>общих</w:t>
      </w:r>
      <w:r>
        <w:rPr>
          <w:spacing w:val="1"/>
        </w:rPr>
        <w:t xml:space="preserve"> </w:t>
      </w:r>
      <w:r>
        <w:t>научных</w:t>
      </w:r>
      <w:r>
        <w:rPr>
          <w:spacing w:val="1"/>
        </w:rPr>
        <w:t xml:space="preserve"> </w:t>
      </w:r>
      <w:r>
        <w:t>принципах</w:t>
      </w:r>
      <w:r>
        <w:rPr>
          <w:spacing w:val="1"/>
        </w:rPr>
        <w:t xml:space="preserve"> </w:t>
      </w:r>
      <w:r>
        <w:t>промышленного</w:t>
      </w:r>
      <w:r>
        <w:rPr>
          <w:spacing w:val="-67"/>
        </w:rPr>
        <w:t xml:space="preserve"> </w:t>
      </w:r>
      <w:r>
        <w:t>получения</w:t>
      </w:r>
      <w:r>
        <w:rPr>
          <w:spacing w:val="1"/>
        </w:rPr>
        <w:t xml:space="preserve"> </w:t>
      </w:r>
      <w:r>
        <w:t>важнейших</w:t>
      </w:r>
      <w:r>
        <w:rPr>
          <w:spacing w:val="-3"/>
        </w:rPr>
        <w:t xml:space="preserve"> </w:t>
      </w:r>
      <w:r>
        <w:t>веществ.</w:t>
      </w:r>
    </w:p>
    <w:p w:rsidR="00347E9B" w:rsidRDefault="00757747">
      <w:pPr>
        <w:pStyle w:val="a4"/>
        <w:spacing w:line="360" w:lineRule="auto"/>
        <w:ind w:right="493"/>
      </w:pPr>
      <w:r>
        <w:t>Человек</w:t>
      </w:r>
      <w:r>
        <w:rPr>
          <w:spacing w:val="1"/>
        </w:rPr>
        <w:t xml:space="preserve"> </w:t>
      </w:r>
      <w:r>
        <w:t>в</w:t>
      </w:r>
      <w:r>
        <w:rPr>
          <w:spacing w:val="1"/>
        </w:rPr>
        <w:t xml:space="preserve"> </w:t>
      </w:r>
      <w:r>
        <w:t>мире</w:t>
      </w:r>
      <w:r>
        <w:rPr>
          <w:spacing w:val="1"/>
        </w:rPr>
        <w:t xml:space="preserve"> </w:t>
      </w:r>
      <w:r>
        <w:t>веществ</w:t>
      </w:r>
      <w:r>
        <w:rPr>
          <w:spacing w:val="1"/>
        </w:rPr>
        <w:t xml:space="preserve"> </w:t>
      </w:r>
      <w:r>
        <w:t>и</w:t>
      </w:r>
      <w:r>
        <w:rPr>
          <w:spacing w:val="1"/>
        </w:rPr>
        <w:t xml:space="preserve"> </w:t>
      </w:r>
      <w:r>
        <w:t>материалов:</w:t>
      </w:r>
      <w:r>
        <w:rPr>
          <w:spacing w:val="1"/>
        </w:rPr>
        <w:t xml:space="preserve"> </w:t>
      </w:r>
      <w:r>
        <w:t>важнейшие</w:t>
      </w:r>
      <w:r>
        <w:rPr>
          <w:spacing w:val="1"/>
        </w:rPr>
        <w:t xml:space="preserve"> </w:t>
      </w:r>
      <w:r>
        <w:t>строительные</w:t>
      </w:r>
      <w:r>
        <w:rPr>
          <w:spacing w:val="1"/>
        </w:rPr>
        <w:t xml:space="preserve"> </w:t>
      </w:r>
      <w:r>
        <w:t>материалы,</w:t>
      </w:r>
      <w:r>
        <w:rPr>
          <w:spacing w:val="1"/>
        </w:rPr>
        <w:t xml:space="preserve"> </w:t>
      </w:r>
      <w:r>
        <w:t>конструкционные</w:t>
      </w:r>
      <w:r>
        <w:rPr>
          <w:spacing w:val="1"/>
        </w:rPr>
        <w:t xml:space="preserve"> </w:t>
      </w:r>
      <w:r>
        <w:t>материалы,</w:t>
      </w:r>
      <w:r>
        <w:rPr>
          <w:spacing w:val="1"/>
        </w:rPr>
        <w:t xml:space="preserve"> </w:t>
      </w:r>
      <w:r>
        <w:t>краски,</w:t>
      </w:r>
      <w:r>
        <w:rPr>
          <w:spacing w:val="1"/>
        </w:rPr>
        <w:t xml:space="preserve"> </w:t>
      </w:r>
      <w:r>
        <w:t>стекло,</w:t>
      </w:r>
      <w:r>
        <w:rPr>
          <w:spacing w:val="1"/>
        </w:rPr>
        <w:t xml:space="preserve"> </w:t>
      </w:r>
      <w:r>
        <w:t>керамика,</w:t>
      </w:r>
      <w:r>
        <w:rPr>
          <w:spacing w:val="1"/>
        </w:rPr>
        <w:t xml:space="preserve"> </w:t>
      </w:r>
      <w:r>
        <w:t>материалы для электроники, наноматериалы, органические и минеральные</w:t>
      </w:r>
      <w:r>
        <w:rPr>
          <w:spacing w:val="1"/>
        </w:rPr>
        <w:t xml:space="preserve"> </w:t>
      </w:r>
      <w:r>
        <w:t>удобрения.</w:t>
      </w:r>
    </w:p>
    <w:p w:rsidR="00347E9B" w:rsidRDefault="00757747">
      <w:pPr>
        <w:pStyle w:val="a4"/>
        <w:spacing w:line="360" w:lineRule="auto"/>
        <w:ind w:right="494"/>
      </w:pPr>
      <w:r>
        <w:t>Химия</w:t>
      </w:r>
      <w:r>
        <w:rPr>
          <w:spacing w:val="1"/>
        </w:rPr>
        <w:t xml:space="preserve"> </w:t>
      </w:r>
      <w:r>
        <w:t>и</w:t>
      </w:r>
      <w:r>
        <w:rPr>
          <w:spacing w:val="1"/>
        </w:rPr>
        <w:t xml:space="preserve"> </w:t>
      </w:r>
      <w:r>
        <w:t>здоровье</w:t>
      </w:r>
      <w:r>
        <w:rPr>
          <w:spacing w:val="1"/>
        </w:rPr>
        <w:t xml:space="preserve"> </w:t>
      </w:r>
      <w:r>
        <w:t>человека:</w:t>
      </w:r>
      <w:r>
        <w:rPr>
          <w:spacing w:val="1"/>
        </w:rPr>
        <w:t xml:space="preserve"> </w:t>
      </w:r>
      <w:r>
        <w:t>правила</w:t>
      </w:r>
      <w:r>
        <w:rPr>
          <w:spacing w:val="1"/>
        </w:rPr>
        <w:t xml:space="preserve"> </w:t>
      </w:r>
      <w:r>
        <w:t>использования</w:t>
      </w:r>
      <w:r>
        <w:rPr>
          <w:spacing w:val="1"/>
        </w:rPr>
        <w:t xml:space="preserve"> </w:t>
      </w:r>
      <w:r>
        <w:t>лекарственных</w:t>
      </w:r>
      <w:r>
        <w:rPr>
          <w:spacing w:val="1"/>
        </w:rPr>
        <w:t xml:space="preserve"> </w:t>
      </w:r>
      <w:r>
        <w:t>препаратов,</w:t>
      </w:r>
      <w:r>
        <w:rPr>
          <w:spacing w:val="27"/>
        </w:rPr>
        <w:t xml:space="preserve"> </w:t>
      </w:r>
      <w:r>
        <w:t>правила</w:t>
      </w:r>
      <w:r>
        <w:rPr>
          <w:spacing w:val="27"/>
        </w:rPr>
        <w:t xml:space="preserve"> </w:t>
      </w:r>
      <w:r>
        <w:t>безопасного</w:t>
      </w:r>
      <w:r>
        <w:rPr>
          <w:spacing w:val="26"/>
        </w:rPr>
        <w:t xml:space="preserve"> </w:t>
      </w:r>
      <w:r>
        <w:t>использования</w:t>
      </w:r>
      <w:r>
        <w:rPr>
          <w:spacing w:val="26"/>
        </w:rPr>
        <w:t xml:space="preserve"> </w:t>
      </w:r>
      <w:r>
        <w:t>препаратов</w:t>
      </w:r>
      <w:r>
        <w:rPr>
          <w:spacing w:val="24"/>
        </w:rPr>
        <w:t xml:space="preserve"> </w:t>
      </w:r>
      <w:r>
        <w:t>бытовой</w:t>
      </w:r>
      <w:r>
        <w:rPr>
          <w:spacing w:val="26"/>
        </w:rPr>
        <w:t xml:space="preserve"> </w:t>
      </w:r>
      <w:r>
        <w:t>химии</w:t>
      </w:r>
      <w:r>
        <w:rPr>
          <w:spacing w:val="-67"/>
        </w:rPr>
        <w:t xml:space="preserve"> </w:t>
      </w:r>
      <w:r>
        <w:t>в</w:t>
      </w:r>
      <w:r>
        <w:rPr>
          <w:spacing w:val="-1"/>
        </w:rPr>
        <w:t xml:space="preserve"> </w:t>
      </w:r>
      <w:r>
        <w:t>повседневной</w:t>
      </w:r>
      <w:r>
        <w:rPr>
          <w:spacing w:val="1"/>
        </w:rPr>
        <w:t xml:space="preserve"> </w:t>
      </w:r>
      <w:r>
        <w:t>жизни.</w:t>
      </w:r>
    </w:p>
    <w:p w:rsidR="00347E9B" w:rsidRDefault="00757747">
      <w:pPr>
        <w:pStyle w:val="a4"/>
        <w:spacing w:line="362" w:lineRule="auto"/>
        <w:ind w:right="493"/>
      </w:pPr>
      <w:r>
        <w:t>Реализация</w:t>
      </w:r>
      <w:r>
        <w:rPr>
          <w:spacing w:val="1"/>
        </w:rPr>
        <w:t xml:space="preserve"> </w:t>
      </w:r>
      <w:r>
        <w:t>межпредметных</w:t>
      </w:r>
      <w:r>
        <w:rPr>
          <w:spacing w:val="1"/>
        </w:rPr>
        <w:t xml:space="preserve"> </w:t>
      </w:r>
      <w:r>
        <w:t>связей</w:t>
      </w:r>
      <w:r>
        <w:rPr>
          <w:spacing w:val="1"/>
        </w:rPr>
        <w:t xml:space="preserve"> </w:t>
      </w:r>
      <w:r>
        <w:t>при</w:t>
      </w:r>
      <w:r>
        <w:rPr>
          <w:spacing w:val="1"/>
        </w:rPr>
        <w:t xml:space="preserve"> </w:t>
      </w:r>
      <w:r>
        <w:t>изучении</w:t>
      </w:r>
      <w:r>
        <w:rPr>
          <w:spacing w:val="1"/>
        </w:rPr>
        <w:t xml:space="preserve"> </w:t>
      </w:r>
      <w:r>
        <w:t>общей</w:t>
      </w:r>
      <w:r>
        <w:rPr>
          <w:spacing w:val="1"/>
        </w:rPr>
        <w:t xml:space="preserve"> </w:t>
      </w:r>
      <w:r>
        <w:t>и</w:t>
      </w:r>
      <w:r>
        <w:rPr>
          <w:spacing w:val="1"/>
        </w:rPr>
        <w:t xml:space="preserve"> </w:t>
      </w:r>
      <w:r>
        <w:t>неорганической</w:t>
      </w:r>
      <w:r>
        <w:rPr>
          <w:spacing w:val="29"/>
        </w:rPr>
        <w:t xml:space="preserve"> </w:t>
      </w:r>
      <w:r>
        <w:t>химии</w:t>
      </w:r>
      <w:r>
        <w:rPr>
          <w:spacing w:val="28"/>
        </w:rPr>
        <w:t xml:space="preserve"> </w:t>
      </w:r>
      <w:r>
        <w:t>в</w:t>
      </w:r>
      <w:r>
        <w:rPr>
          <w:spacing w:val="22"/>
        </w:rPr>
        <w:t xml:space="preserve"> </w:t>
      </w:r>
      <w:r>
        <w:t>11</w:t>
      </w:r>
      <w:r>
        <w:rPr>
          <w:spacing w:val="25"/>
        </w:rPr>
        <w:t xml:space="preserve"> </w:t>
      </w:r>
      <w:r>
        <w:t>классе</w:t>
      </w:r>
      <w:r>
        <w:rPr>
          <w:spacing w:val="25"/>
        </w:rPr>
        <w:t xml:space="preserve"> </w:t>
      </w:r>
      <w:r>
        <w:t>осуществляется</w:t>
      </w:r>
      <w:r>
        <w:rPr>
          <w:spacing w:val="25"/>
        </w:rPr>
        <w:t xml:space="preserve"> </w:t>
      </w:r>
      <w:r>
        <w:t>через</w:t>
      </w:r>
      <w:r>
        <w:rPr>
          <w:spacing w:val="26"/>
        </w:rPr>
        <w:t xml:space="preserve"> </w:t>
      </w:r>
      <w:r>
        <w:t>использование</w:t>
      </w:r>
      <w:r>
        <w:rPr>
          <w:spacing w:val="25"/>
        </w:rPr>
        <w:t xml:space="preserve"> </w:t>
      </w:r>
      <w:r>
        <w:t>как</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firstLine="0"/>
      </w:pPr>
      <w:r>
        <w:lastRenderedPageBreak/>
        <w:t>общих</w:t>
      </w:r>
      <w:r>
        <w:rPr>
          <w:spacing w:val="1"/>
        </w:rPr>
        <w:t xml:space="preserve"> </w:t>
      </w:r>
      <w:r>
        <w:t>естественно-научных</w:t>
      </w:r>
      <w:r>
        <w:rPr>
          <w:spacing w:val="1"/>
        </w:rPr>
        <w:t xml:space="preserve"> </w:t>
      </w:r>
      <w:r>
        <w:t>понятий,</w:t>
      </w:r>
      <w:r>
        <w:rPr>
          <w:spacing w:val="1"/>
        </w:rPr>
        <w:t xml:space="preserve"> </w:t>
      </w:r>
      <w:r>
        <w:t>так</w:t>
      </w:r>
      <w:r>
        <w:rPr>
          <w:spacing w:val="1"/>
        </w:rPr>
        <w:t xml:space="preserve"> </w:t>
      </w:r>
      <w:r>
        <w:t>и</w:t>
      </w:r>
      <w:r>
        <w:rPr>
          <w:spacing w:val="1"/>
        </w:rPr>
        <w:t xml:space="preserve"> </w:t>
      </w:r>
      <w:r>
        <w:t>понятий,</w:t>
      </w:r>
      <w:r>
        <w:rPr>
          <w:spacing w:val="1"/>
        </w:rPr>
        <w:t xml:space="preserve"> </w:t>
      </w:r>
      <w:r>
        <w:t>являющихся</w:t>
      </w:r>
      <w:r>
        <w:rPr>
          <w:spacing w:val="1"/>
        </w:rPr>
        <w:t xml:space="preserve"> </w:t>
      </w:r>
      <w:r>
        <w:t>системными</w:t>
      </w:r>
      <w:r>
        <w:rPr>
          <w:spacing w:val="69"/>
        </w:rPr>
        <w:t xml:space="preserve"> </w:t>
      </w:r>
      <w:r>
        <w:t>для</w:t>
      </w:r>
      <w:r>
        <w:rPr>
          <w:spacing w:val="2"/>
        </w:rPr>
        <w:t xml:space="preserve"> </w:t>
      </w:r>
      <w:r>
        <w:t>отдельных</w:t>
      </w:r>
      <w:r>
        <w:rPr>
          <w:spacing w:val="-5"/>
        </w:rPr>
        <w:t xml:space="preserve"> </w:t>
      </w:r>
      <w:r>
        <w:t>предметов</w:t>
      </w:r>
      <w:r>
        <w:rPr>
          <w:spacing w:val="-1"/>
        </w:rPr>
        <w:t xml:space="preserve"> </w:t>
      </w:r>
      <w:r>
        <w:t>естественно-научного</w:t>
      </w:r>
      <w:r>
        <w:rPr>
          <w:spacing w:val="-1"/>
        </w:rPr>
        <w:t xml:space="preserve"> </w:t>
      </w:r>
      <w:r>
        <w:t>цикла.</w:t>
      </w:r>
    </w:p>
    <w:p w:rsidR="00347E9B" w:rsidRDefault="00757747">
      <w:pPr>
        <w:pStyle w:val="a4"/>
        <w:spacing w:line="362" w:lineRule="auto"/>
        <w:ind w:right="494"/>
      </w:pPr>
      <w:r>
        <w:t>Общие естественно-научные понятия: научный факт, гипотеза, закон,</w:t>
      </w:r>
      <w:r>
        <w:rPr>
          <w:spacing w:val="1"/>
        </w:rPr>
        <w:t xml:space="preserve"> </w:t>
      </w:r>
      <w:r>
        <w:t>теория,</w:t>
      </w:r>
      <w:r>
        <w:rPr>
          <w:spacing w:val="1"/>
        </w:rPr>
        <w:t xml:space="preserve"> </w:t>
      </w:r>
      <w:r>
        <w:t>анализ,</w:t>
      </w:r>
      <w:r>
        <w:rPr>
          <w:spacing w:val="1"/>
        </w:rPr>
        <w:t xml:space="preserve"> </w:t>
      </w:r>
      <w:r>
        <w:t>синтез,</w:t>
      </w:r>
      <w:r>
        <w:rPr>
          <w:spacing w:val="1"/>
        </w:rPr>
        <w:t xml:space="preserve"> </w:t>
      </w:r>
      <w:r>
        <w:t>классификация,</w:t>
      </w:r>
      <w:r>
        <w:rPr>
          <w:spacing w:val="1"/>
        </w:rPr>
        <w:t xml:space="preserve"> </w:t>
      </w:r>
      <w:r>
        <w:t>периодичность,</w:t>
      </w:r>
      <w:r>
        <w:rPr>
          <w:spacing w:val="1"/>
        </w:rPr>
        <w:t xml:space="preserve"> </w:t>
      </w:r>
      <w:r>
        <w:t>наблюдение,</w:t>
      </w:r>
      <w:r>
        <w:rPr>
          <w:spacing w:val="1"/>
        </w:rPr>
        <w:t xml:space="preserve"> </w:t>
      </w:r>
      <w:r>
        <w:t>эксперимент,</w:t>
      </w:r>
      <w:r>
        <w:rPr>
          <w:spacing w:val="3"/>
        </w:rPr>
        <w:t xml:space="preserve"> </w:t>
      </w:r>
      <w:r>
        <w:t>моделирование,</w:t>
      </w:r>
      <w:r>
        <w:rPr>
          <w:spacing w:val="3"/>
        </w:rPr>
        <w:t xml:space="preserve"> </w:t>
      </w:r>
      <w:r>
        <w:t>измерение,</w:t>
      </w:r>
      <w:r>
        <w:rPr>
          <w:spacing w:val="3"/>
        </w:rPr>
        <w:t xml:space="preserve"> </w:t>
      </w:r>
      <w:r>
        <w:t>явление.</w:t>
      </w:r>
    </w:p>
    <w:p w:rsidR="00347E9B" w:rsidRDefault="00757747">
      <w:pPr>
        <w:pStyle w:val="a4"/>
        <w:spacing w:line="360" w:lineRule="auto"/>
        <w:ind w:right="499"/>
      </w:pPr>
      <w:r>
        <w:t>Физика: материя, энергия, масса, атом, электрон, протон, нейтрон, ион,</w:t>
      </w:r>
      <w:r>
        <w:rPr>
          <w:spacing w:val="1"/>
        </w:rPr>
        <w:t xml:space="preserve"> </w:t>
      </w:r>
      <w:r>
        <w:t>изотоп, радиоактивность, молекула, энергетический уровень, вещество, тело,</w:t>
      </w:r>
      <w:r>
        <w:rPr>
          <w:spacing w:val="1"/>
        </w:rPr>
        <w:t xml:space="preserve"> </w:t>
      </w:r>
      <w:r>
        <w:t>объём, агрегатное состояние вещества, физические величины и единицы их</w:t>
      </w:r>
      <w:r>
        <w:rPr>
          <w:spacing w:val="1"/>
        </w:rPr>
        <w:t xml:space="preserve"> </w:t>
      </w:r>
      <w:r>
        <w:t>измерения,</w:t>
      </w:r>
      <w:r>
        <w:rPr>
          <w:spacing w:val="3"/>
        </w:rPr>
        <w:t xml:space="preserve"> </w:t>
      </w:r>
      <w:r>
        <w:t>скорость.</w:t>
      </w:r>
    </w:p>
    <w:p w:rsidR="00347E9B" w:rsidRDefault="00757747">
      <w:pPr>
        <w:pStyle w:val="a4"/>
        <w:spacing w:line="357" w:lineRule="auto"/>
        <w:ind w:right="483"/>
      </w:pPr>
      <w:r>
        <w:t>Биология:</w:t>
      </w:r>
      <w:r>
        <w:rPr>
          <w:spacing w:val="1"/>
        </w:rPr>
        <w:t xml:space="preserve"> </w:t>
      </w:r>
      <w:r>
        <w:t>клетка,</w:t>
      </w:r>
      <w:r>
        <w:rPr>
          <w:spacing w:val="1"/>
        </w:rPr>
        <w:t xml:space="preserve"> </w:t>
      </w:r>
      <w:r>
        <w:t>организм,</w:t>
      </w:r>
      <w:r>
        <w:rPr>
          <w:spacing w:val="1"/>
        </w:rPr>
        <w:t xml:space="preserve"> </w:t>
      </w:r>
      <w:r>
        <w:t>экосистема,</w:t>
      </w:r>
      <w:r>
        <w:rPr>
          <w:spacing w:val="1"/>
        </w:rPr>
        <w:t xml:space="preserve"> </w:t>
      </w:r>
      <w:r>
        <w:t>биосфера,</w:t>
      </w:r>
      <w:r>
        <w:rPr>
          <w:spacing w:val="1"/>
        </w:rPr>
        <w:t xml:space="preserve"> </w:t>
      </w:r>
      <w:r>
        <w:t>макро-</w:t>
      </w:r>
      <w:r>
        <w:rPr>
          <w:spacing w:val="1"/>
        </w:rPr>
        <w:t xml:space="preserve"> </w:t>
      </w:r>
      <w:r>
        <w:t>и</w:t>
      </w:r>
      <w:r>
        <w:rPr>
          <w:spacing w:val="1"/>
        </w:rPr>
        <w:t xml:space="preserve"> </w:t>
      </w:r>
      <w:r>
        <w:t>микроэлементы,</w:t>
      </w:r>
      <w:r>
        <w:rPr>
          <w:spacing w:val="2"/>
        </w:rPr>
        <w:t xml:space="preserve"> </w:t>
      </w:r>
      <w:r>
        <w:t>витамины,</w:t>
      </w:r>
      <w:r>
        <w:rPr>
          <w:spacing w:val="2"/>
        </w:rPr>
        <w:t xml:space="preserve"> </w:t>
      </w:r>
      <w:r>
        <w:t>обмен веществ</w:t>
      </w:r>
      <w:r>
        <w:rPr>
          <w:spacing w:val="-1"/>
        </w:rPr>
        <w:t xml:space="preserve"> </w:t>
      </w:r>
      <w:r>
        <w:t>в</w:t>
      </w:r>
      <w:r>
        <w:rPr>
          <w:spacing w:val="-1"/>
        </w:rPr>
        <w:t xml:space="preserve"> </w:t>
      </w:r>
      <w:r>
        <w:t>организме.</w:t>
      </w:r>
    </w:p>
    <w:p w:rsidR="00347E9B" w:rsidRDefault="00757747">
      <w:pPr>
        <w:pStyle w:val="a4"/>
        <w:spacing w:line="362" w:lineRule="auto"/>
        <w:ind w:right="487"/>
      </w:pPr>
      <w:r>
        <w:t>География: минералы, горные породы, полезные ископаемые, топливо,</w:t>
      </w:r>
      <w:r>
        <w:rPr>
          <w:spacing w:val="1"/>
        </w:rPr>
        <w:t xml:space="preserve"> </w:t>
      </w:r>
      <w:r>
        <w:t>ресурсы.</w:t>
      </w:r>
    </w:p>
    <w:p w:rsidR="00347E9B" w:rsidRDefault="00757747">
      <w:pPr>
        <w:pStyle w:val="a4"/>
        <w:spacing w:line="360" w:lineRule="auto"/>
        <w:ind w:right="494"/>
      </w:pPr>
      <w:r>
        <w:t>Технология: химическая промышленность, металлургия, производство</w:t>
      </w:r>
      <w:r>
        <w:rPr>
          <w:spacing w:val="1"/>
        </w:rPr>
        <w:t xml:space="preserve"> </w:t>
      </w:r>
      <w:r>
        <w:t>строительных</w:t>
      </w:r>
      <w:r>
        <w:rPr>
          <w:spacing w:val="1"/>
        </w:rPr>
        <w:t xml:space="preserve"> </w:t>
      </w:r>
      <w:r>
        <w:t>материалов,</w:t>
      </w:r>
      <w:r>
        <w:rPr>
          <w:spacing w:val="1"/>
        </w:rPr>
        <w:t xml:space="preserve"> </w:t>
      </w:r>
      <w:r>
        <w:t>сельскохозяйственное</w:t>
      </w:r>
      <w:r>
        <w:rPr>
          <w:spacing w:val="1"/>
        </w:rPr>
        <w:t xml:space="preserve"> </w:t>
      </w:r>
      <w:r>
        <w:t>производство,</w:t>
      </w:r>
      <w:r>
        <w:rPr>
          <w:spacing w:val="1"/>
        </w:rPr>
        <w:t xml:space="preserve"> </w:t>
      </w:r>
      <w:r>
        <w:t>пищевая</w:t>
      </w:r>
      <w:r>
        <w:rPr>
          <w:spacing w:val="1"/>
        </w:rPr>
        <w:t xml:space="preserve"> </w:t>
      </w:r>
      <w:r>
        <w:t>промышленность,</w:t>
      </w:r>
      <w:r>
        <w:rPr>
          <w:spacing w:val="1"/>
        </w:rPr>
        <w:t xml:space="preserve"> </w:t>
      </w:r>
      <w:r>
        <w:t>фармацевтическая</w:t>
      </w:r>
      <w:r>
        <w:rPr>
          <w:spacing w:val="1"/>
        </w:rPr>
        <w:t xml:space="preserve"> </w:t>
      </w:r>
      <w:r>
        <w:t>промышленность,</w:t>
      </w:r>
      <w:r>
        <w:rPr>
          <w:spacing w:val="1"/>
        </w:rPr>
        <w:t xml:space="preserve"> </w:t>
      </w:r>
      <w:r>
        <w:t>производство</w:t>
      </w:r>
      <w:r>
        <w:rPr>
          <w:spacing w:val="1"/>
        </w:rPr>
        <w:t xml:space="preserve"> </w:t>
      </w:r>
      <w:r>
        <w:t>косметических</w:t>
      </w:r>
      <w:r>
        <w:rPr>
          <w:spacing w:val="1"/>
        </w:rPr>
        <w:t xml:space="preserve"> </w:t>
      </w:r>
      <w:r>
        <w:t>препаратов,</w:t>
      </w:r>
      <w:r>
        <w:rPr>
          <w:spacing w:val="1"/>
        </w:rPr>
        <w:t xml:space="preserve"> </w:t>
      </w:r>
      <w:r>
        <w:t>производство</w:t>
      </w:r>
      <w:r>
        <w:rPr>
          <w:spacing w:val="1"/>
        </w:rPr>
        <w:t xml:space="preserve"> </w:t>
      </w:r>
      <w:r>
        <w:t>конструкционных</w:t>
      </w:r>
      <w:r>
        <w:rPr>
          <w:spacing w:val="1"/>
        </w:rPr>
        <w:t xml:space="preserve"> </w:t>
      </w:r>
      <w:r>
        <w:t>материалов,</w:t>
      </w:r>
      <w:r>
        <w:rPr>
          <w:spacing w:val="1"/>
        </w:rPr>
        <w:t xml:space="preserve"> </w:t>
      </w:r>
      <w:r>
        <w:t>электронная</w:t>
      </w:r>
      <w:r>
        <w:rPr>
          <w:spacing w:val="2"/>
        </w:rPr>
        <w:t xml:space="preserve"> </w:t>
      </w:r>
      <w:r>
        <w:t>промышленность,</w:t>
      </w:r>
      <w:r>
        <w:rPr>
          <w:spacing w:val="3"/>
        </w:rPr>
        <w:t xml:space="preserve"> </w:t>
      </w:r>
      <w:r>
        <w:t>нанотехнологии.</w:t>
      </w:r>
    </w:p>
    <w:p w:rsidR="00347E9B" w:rsidRDefault="00757747">
      <w:pPr>
        <w:pStyle w:val="a4"/>
        <w:spacing w:line="362" w:lineRule="auto"/>
        <w:ind w:right="50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химии</w:t>
      </w:r>
      <w:r>
        <w:rPr>
          <w:spacing w:val="1"/>
        </w:rPr>
        <w:t xml:space="preserve"> </w:t>
      </w:r>
      <w:r>
        <w:t>на</w:t>
      </w:r>
      <w:r>
        <w:rPr>
          <w:spacing w:val="1"/>
        </w:rPr>
        <w:t xml:space="preserve"> </w:t>
      </w:r>
      <w:r>
        <w:t>уровне</w:t>
      </w:r>
      <w:r>
        <w:rPr>
          <w:spacing w:val="-67"/>
        </w:rPr>
        <w:t xml:space="preserve"> </w:t>
      </w:r>
      <w:r>
        <w:t>среднего общего</w:t>
      </w:r>
      <w:r>
        <w:rPr>
          <w:spacing w:val="1"/>
        </w:rPr>
        <w:t xml:space="preserve"> </w:t>
      </w:r>
      <w:r>
        <w:t>образования.</w:t>
      </w:r>
    </w:p>
    <w:p w:rsidR="00347E9B" w:rsidRDefault="00757747">
      <w:pPr>
        <w:pStyle w:val="a4"/>
        <w:spacing w:line="360" w:lineRule="auto"/>
        <w:ind w:right="492"/>
      </w:pPr>
      <w:r>
        <w:t>ФГОС</w:t>
      </w:r>
      <w:r>
        <w:rPr>
          <w:spacing w:val="1"/>
        </w:rPr>
        <w:t xml:space="preserve"> </w:t>
      </w:r>
      <w:r>
        <w:t>СОО</w:t>
      </w:r>
      <w:r>
        <w:rPr>
          <w:spacing w:val="1"/>
        </w:rPr>
        <w:t xml:space="preserve"> </w:t>
      </w:r>
      <w:r>
        <w:t>устанавливает</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обучающимися</w:t>
      </w:r>
      <w:r>
        <w:rPr>
          <w:spacing w:val="1"/>
        </w:rPr>
        <w:t xml:space="preserve"> </w:t>
      </w:r>
      <w:r>
        <w:t>программ</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(личностным,</w:t>
      </w:r>
      <w:r>
        <w:rPr>
          <w:spacing w:val="1"/>
        </w:rPr>
        <w:t xml:space="preserve"> </w:t>
      </w:r>
      <w:r>
        <w:t>метапредметным</w:t>
      </w:r>
      <w:r>
        <w:rPr>
          <w:spacing w:val="1"/>
        </w:rPr>
        <w:t xml:space="preserve"> </w:t>
      </w:r>
      <w:r>
        <w:t>и</w:t>
      </w:r>
      <w:r>
        <w:rPr>
          <w:spacing w:val="1"/>
        </w:rPr>
        <w:t xml:space="preserve"> </w:t>
      </w:r>
      <w:r>
        <w:t>предметным).</w:t>
      </w:r>
      <w:r>
        <w:rPr>
          <w:spacing w:val="1"/>
        </w:rPr>
        <w:t xml:space="preserve"> </w:t>
      </w:r>
      <w:r>
        <w:t>Научно-методической</w:t>
      </w:r>
      <w:r>
        <w:rPr>
          <w:spacing w:val="1"/>
        </w:rPr>
        <w:t xml:space="preserve"> </w:t>
      </w:r>
      <w:r>
        <w:t>основой</w:t>
      </w:r>
      <w:r>
        <w:rPr>
          <w:spacing w:val="1"/>
        </w:rPr>
        <w:t xml:space="preserve"> </w:t>
      </w:r>
      <w:r>
        <w:t>для</w:t>
      </w:r>
      <w:r>
        <w:rPr>
          <w:spacing w:val="-67"/>
        </w:rPr>
        <w:t xml:space="preserve"> </w:t>
      </w:r>
      <w:r>
        <w:t>разработки планируемых результатов освоения программ среднего общего</w:t>
      </w:r>
      <w:r>
        <w:rPr>
          <w:spacing w:val="1"/>
        </w:rPr>
        <w:t xml:space="preserve"> </w:t>
      </w:r>
      <w:r>
        <w:t>образования является</w:t>
      </w:r>
      <w:r>
        <w:rPr>
          <w:spacing w:val="2"/>
        </w:rPr>
        <w:t xml:space="preserve"> </w:t>
      </w:r>
      <w:r>
        <w:t>системно-деятельностный подход.</w:t>
      </w:r>
    </w:p>
    <w:p w:rsidR="00347E9B" w:rsidRDefault="00757747">
      <w:pPr>
        <w:pStyle w:val="a4"/>
        <w:spacing w:line="360" w:lineRule="auto"/>
        <w:ind w:right="492"/>
      </w:pPr>
      <w:r>
        <w:t>В</w:t>
      </w:r>
      <w:r>
        <w:rPr>
          <w:spacing w:val="1"/>
        </w:rPr>
        <w:t xml:space="preserve"> </w:t>
      </w:r>
      <w:r>
        <w:t>соответствии</w:t>
      </w:r>
      <w:r>
        <w:rPr>
          <w:spacing w:val="1"/>
        </w:rPr>
        <w:t xml:space="preserve"> </w:t>
      </w:r>
      <w:r>
        <w:t>с</w:t>
      </w:r>
      <w:r>
        <w:rPr>
          <w:spacing w:val="1"/>
        </w:rPr>
        <w:t xml:space="preserve"> </w:t>
      </w:r>
      <w:r>
        <w:t>системно-деятельностным</w:t>
      </w:r>
      <w:r>
        <w:rPr>
          <w:spacing w:val="1"/>
        </w:rPr>
        <w:t xml:space="preserve"> </w:t>
      </w:r>
      <w:r>
        <w:t>подходом</w:t>
      </w:r>
      <w:r>
        <w:rPr>
          <w:spacing w:val="1"/>
        </w:rPr>
        <w:t xml:space="preserve"> </w:t>
      </w:r>
      <w:r>
        <w:t>в</w:t>
      </w:r>
      <w:r>
        <w:rPr>
          <w:spacing w:val="1"/>
        </w:rPr>
        <w:t xml:space="preserve"> </w:t>
      </w:r>
      <w:r>
        <w:t>структуре</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предмета</w:t>
      </w:r>
      <w:r>
        <w:rPr>
          <w:spacing w:val="1"/>
        </w:rPr>
        <w:t xml:space="preserve"> </w:t>
      </w:r>
      <w:r>
        <w:t>«Химия»</w:t>
      </w:r>
      <w:r>
        <w:rPr>
          <w:spacing w:val="1"/>
        </w:rPr>
        <w:t xml:space="preserve"> </w:t>
      </w:r>
      <w:r>
        <w:t>на</w:t>
      </w:r>
      <w:r>
        <w:rPr>
          <w:spacing w:val="1"/>
        </w:rPr>
        <w:t xml:space="preserve"> </w:t>
      </w:r>
      <w:r>
        <w:t>уровне</w:t>
      </w:r>
      <w:r>
        <w:rPr>
          <w:spacing w:val="1"/>
        </w:rPr>
        <w:t xml:space="preserve"> </w:t>
      </w:r>
      <w:r>
        <w:t>среднего</w:t>
      </w:r>
      <w:r>
        <w:rPr>
          <w:spacing w:val="-67"/>
        </w:rPr>
        <w:t xml:space="preserve"> </w:t>
      </w:r>
      <w:r>
        <w:t>общего</w:t>
      </w:r>
      <w:r>
        <w:rPr>
          <w:spacing w:val="-1"/>
        </w:rPr>
        <w:t xml:space="preserve"> </w:t>
      </w:r>
      <w:r>
        <w:t>образования</w:t>
      </w:r>
      <w:r>
        <w:rPr>
          <w:spacing w:val="1"/>
        </w:rPr>
        <w:t xml:space="preserve"> </w:t>
      </w:r>
      <w:r>
        <w:t>выделены следующие</w:t>
      </w:r>
      <w:r>
        <w:rPr>
          <w:spacing w:val="1"/>
        </w:rPr>
        <w:t xml:space="preserve"> </w:t>
      </w:r>
      <w:r>
        <w:t>составляющие:</w:t>
      </w:r>
    </w:p>
    <w:p w:rsidR="00347E9B" w:rsidRDefault="00757747">
      <w:pPr>
        <w:pStyle w:val="a4"/>
        <w:spacing w:line="357" w:lineRule="auto"/>
        <w:ind w:right="483"/>
      </w:pPr>
      <w:r>
        <w:t>осознание</w:t>
      </w:r>
      <w:r>
        <w:rPr>
          <w:spacing w:val="1"/>
        </w:rPr>
        <w:t xml:space="preserve"> </w:t>
      </w:r>
      <w:r>
        <w:t>обучающимися</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w:t>
      </w:r>
      <w:r>
        <w:rPr>
          <w:spacing w:val="1"/>
        </w:rPr>
        <w:t xml:space="preserve"> </w:t>
      </w:r>
      <w:r>
        <w:t>готовности</w:t>
      </w:r>
      <w:r>
        <w:rPr>
          <w:spacing w:val="-1"/>
        </w:rPr>
        <w:t xml:space="preserve"> </w:t>
      </w:r>
      <w:r>
        <w:t>к</w:t>
      </w:r>
      <w:r>
        <w:rPr>
          <w:spacing w:val="-1"/>
        </w:rPr>
        <w:t xml:space="preserve"> </w:t>
      </w:r>
      <w:r>
        <w:t>саморазвитию,</w:t>
      </w:r>
      <w:r>
        <w:rPr>
          <w:spacing w:val="2"/>
        </w:rPr>
        <w:t xml:space="preserve"> </w:t>
      </w:r>
      <w:r>
        <w:t>самостоятельности и</w:t>
      </w:r>
      <w:r>
        <w:rPr>
          <w:spacing w:val="-1"/>
        </w:rPr>
        <w:t xml:space="preserve"> </w:t>
      </w:r>
      <w:r>
        <w:t>самоопределению;</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наличие</w:t>
      </w:r>
      <w:r>
        <w:rPr>
          <w:spacing w:val="-4"/>
        </w:rPr>
        <w:t xml:space="preserve"> </w:t>
      </w:r>
      <w:r>
        <w:t>мотивации</w:t>
      </w:r>
      <w:r>
        <w:rPr>
          <w:spacing w:val="-4"/>
        </w:rPr>
        <w:t xml:space="preserve"> </w:t>
      </w:r>
      <w:r>
        <w:t>к</w:t>
      </w:r>
      <w:r>
        <w:rPr>
          <w:spacing w:val="-5"/>
        </w:rPr>
        <w:t xml:space="preserve"> </w:t>
      </w:r>
      <w:r>
        <w:t>обучению;</w:t>
      </w:r>
    </w:p>
    <w:p w:rsidR="00347E9B" w:rsidRDefault="00757747">
      <w:pPr>
        <w:pStyle w:val="a4"/>
        <w:spacing w:before="163" w:line="357" w:lineRule="auto"/>
        <w:ind w:right="501"/>
      </w:pPr>
      <w:r>
        <w:t>целенаправленное развитие внутренних убеждений личности на основе</w:t>
      </w:r>
      <w:r>
        <w:rPr>
          <w:spacing w:val="-67"/>
        </w:rPr>
        <w:t xml:space="preserve"> </w:t>
      </w:r>
      <w:r>
        <w:t>ключевых</w:t>
      </w:r>
      <w:r>
        <w:rPr>
          <w:spacing w:val="-5"/>
        </w:rPr>
        <w:t xml:space="preserve"> </w:t>
      </w:r>
      <w:r>
        <w:t>ценностей</w:t>
      </w:r>
      <w:r>
        <w:rPr>
          <w:spacing w:val="-1"/>
        </w:rPr>
        <w:t xml:space="preserve"> </w:t>
      </w:r>
      <w:r>
        <w:t>и</w:t>
      </w:r>
      <w:r>
        <w:rPr>
          <w:spacing w:val="-1"/>
        </w:rPr>
        <w:t xml:space="preserve"> </w:t>
      </w:r>
      <w:r>
        <w:t>исторических</w:t>
      </w:r>
      <w:r>
        <w:rPr>
          <w:spacing w:val="-5"/>
        </w:rPr>
        <w:t xml:space="preserve"> </w:t>
      </w:r>
      <w:r>
        <w:t>традиций</w:t>
      </w:r>
      <w:r>
        <w:rPr>
          <w:spacing w:val="-1"/>
        </w:rPr>
        <w:t xml:space="preserve"> </w:t>
      </w:r>
      <w:r>
        <w:t>базовой</w:t>
      </w:r>
      <w:r>
        <w:rPr>
          <w:spacing w:val="-1"/>
        </w:rPr>
        <w:t xml:space="preserve"> </w:t>
      </w:r>
      <w:r>
        <w:t>науки</w:t>
      </w:r>
      <w:r>
        <w:rPr>
          <w:spacing w:val="4"/>
        </w:rPr>
        <w:t xml:space="preserve"> </w:t>
      </w:r>
      <w:r>
        <w:t>химии;</w:t>
      </w:r>
    </w:p>
    <w:p w:rsidR="00347E9B" w:rsidRDefault="00757747">
      <w:pPr>
        <w:pStyle w:val="a4"/>
        <w:spacing w:before="6" w:line="360" w:lineRule="auto"/>
        <w:ind w:right="496"/>
      </w:pPr>
      <w:r>
        <w:t>готовность</w:t>
      </w:r>
      <w:r>
        <w:rPr>
          <w:spacing w:val="1"/>
        </w:rPr>
        <w:t xml:space="preserve"> </w:t>
      </w:r>
      <w:r>
        <w:t>и</w:t>
      </w:r>
      <w:r>
        <w:rPr>
          <w:spacing w:val="1"/>
        </w:rPr>
        <w:t xml:space="preserve"> </w:t>
      </w:r>
      <w:r>
        <w:t>способность</w:t>
      </w:r>
      <w:r>
        <w:rPr>
          <w:spacing w:val="1"/>
        </w:rPr>
        <w:t xml:space="preserve"> </w:t>
      </w:r>
      <w:r>
        <w:t>обучающихся</w:t>
      </w:r>
      <w:r>
        <w:rPr>
          <w:spacing w:val="1"/>
        </w:rPr>
        <w:t xml:space="preserve"> </w:t>
      </w:r>
      <w:r>
        <w:t>руководствоваться</w:t>
      </w:r>
      <w:r>
        <w:rPr>
          <w:spacing w:val="1"/>
        </w:rPr>
        <w:t xml:space="preserve"> </w:t>
      </w:r>
      <w:r>
        <w:t>в</w:t>
      </w:r>
      <w:r>
        <w:rPr>
          <w:spacing w:val="1"/>
        </w:rPr>
        <w:t xml:space="preserve"> </w:t>
      </w:r>
      <w:r>
        <w:t>своей</w:t>
      </w:r>
      <w:r>
        <w:rPr>
          <w:spacing w:val="1"/>
        </w:rPr>
        <w:t xml:space="preserve"> </w:t>
      </w:r>
      <w:r>
        <w:t>деятельности</w:t>
      </w:r>
      <w:r>
        <w:rPr>
          <w:spacing w:val="1"/>
        </w:rPr>
        <w:t xml:space="preserve"> </w:t>
      </w:r>
      <w:r>
        <w:t>ценностно-смысловыми</w:t>
      </w:r>
      <w:r>
        <w:rPr>
          <w:spacing w:val="1"/>
        </w:rPr>
        <w:t xml:space="preserve"> </w:t>
      </w:r>
      <w:r>
        <w:t>установками,</w:t>
      </w:r>
      <w:r>
        <w:rPr>
          <w:spacing w:val="1"/>
        </w:rPr>
        <w:t xml:space="preserve"> </w:t>
      </w:r>
      <w:r>
        <w:t>присущими</w:t>
      </w:r>
      <w:r>
        <w:rPr>
          <w:spacing w:val="1"/>
        </w:rPr>
        <w:t xml:space="preserve"> </w:t>
      </w:r>
      <w:r>
        <w:t>целостной</w:t>
      </w:r>
      <w:r>
        <w:rPr>
          <w:spacing w:val="1"/>
        </w:rPr>
        <w:t xml:space="preserve"> </w:t>
      </w:r>
      <w:r>
        <w:t>системе</w:t>
      </w:r>
      <w:r>
        <w:rPr>
          <w:spacing w:val="1"/>
        </w:rPr>
        <w:t xml:space="preserve"> </w:t>
      </w:r>
      <w:r>
        <w:t>химического</w:t>
      </w:r>
      <w:r>
        <w:rPr>
          <w:spacing w:val="1"/>
        </w:rPr>
        <w:t xml:space="preserve"> </w:t>
      </w:r>
      <w:r>
        <w:t>образования;</w:t>
      </w:r>
    </w:p>
    <w:p w:rsidR="00347E9B" w:rsidRDefault="00757747">
      <w:pPr>
        <w:pStyle w:val="a4"/>
        <w:spacing w:before="1" w:line="362" w:lineRule="auto"/>
        <w:ind w:right="499"/>
      </w:pPr>
      <w:r>
        <w:t>наличие правосознания экологической культуры и способности ставить</w:t>
      </w:r>
      <w:r>
        <w:rPr>
          <w:spacing w:val="-67"/>
        </w:rPr>
        <w:t xml:space="preserve"> </w:t>
      </w:r>
      <w:r>
        <w:t>цели</w:t>
      </w:r>
      <w:r>
        <w:rPr>
          <w:spacing w:val="4"/>
        </w:rPr>
        <w:t xml:space="preserve"> </w:t>
      </w:r>
      <w:r>
        <w:t>и строить</w:t>
      </w:r>
      <w:r>
        <w:rPr>
          <w:spacing w:val="-1"/>
        </w:rPr>
        <w:t xml:space="preserve"> </w:t>
      </w:r>
      <w:r>
        <w:t>жизненные</w:t>
      </w:r>
      <w:r>
        <w:rPr>
          <w:spacing w:val="1"/>
        </w:rPr>
        <w:t xml:space="preserve"> </w:t>
      </w:r>
      <w:r>
        <w:t>планы.</w:t>
      </w:r>
    </w:p>
    <w:p w:rsidR="00347E9B" w:rsidRDefault="00757747">
      <w:pPr>
        <w:pStyle w:val="a4"/>
        <w:spacing w:line="360" w:lineRule="auto"/>
        <w:ind w:right="488"/>
      </w:pPr>
      <w:r>
        <w:t>Личностные результаты освоения предмета «Химия» 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гуманистическими, социокультурными, духовно-нравственными ценностями</w:t>
      </w:r>
      <w:r>
        <w:rPr>
          <w:spacing w:val="1"/>
        </w:rPr>
        <w:t xml:space="preserve"> </w:t>
      </w:r>
      <w:r>
        <w:t>и</w:t>
      </w:r>
      <w:r>
        <w:rPr>
          <w:spacing w:val="1"/>
        </w:rPr>
        <w:t xml:space="preserve"> </w:t>
      </w:r>
      <w:r>
        <w:t>идеалами</w:t>
      </w:r>
      <w:r>
        <w:rPr>
          <w:spacing w:val="1"/>
        </w:rPr>
        <w:t xml:space="preserve"> </w:t>
      </w:r>
      <w:r>
        <w:t>российского</w:t>
      </w:r>
      <w:r>
        <w:rPr>
          <w:spacing w:val="1"/>
        </w:rPr>
        <w:t xml:space="preserve"> </w:t>
      </w:r>
      <w:r>
        <w:t>гражданского</w:t>
      </w:r>
      <w:r>
        <w:rPr>
          <w:spacing w:val="1"/>
        </w:rPr>
        <w:t xml:space="preserve"> </w:t>
      </w:r>
      <w:r>
        <w:t>общества,</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нормами</w:t>
      </w:r>
      <w:r>
        <w:rPr>
          <w:spacing w:val="1"/>
        </w:rPr>
        <w:t xml:space="preserve"> </w:t>
      </w:r>
      <w:r>
        <w:t>и</w:t>
      </w:r>
      <w:r>
        <w:rPr>
          <w:spacing w:val="1"/>
        </w:rPr>
        <w:t xml:space="preserve"> </w:t>
      </w:r>
      <w:r>
        <w:t>правилами</w:t>
      </w:r>
      <w:r>
        <w:rPr>
          <w:spacing w:val="1"/>
        </w:rPr>
        <w:t xml:space="preserve"> </w:t>
      </w:r>
      <w:r>
        <w:t>поведения,</w:t>
      </w:r>
      <w:r>
        <w:rPr>
          <w:spacing w:val="1"/>
        </w:rPr>
        <w:t xml:space="preserve"> </w:t>
      </w:r>
      <w:r>
        <w:t>способствующими</w:t>
      </w:r>
      <w:r>
        <w:rPr>
          <w:spacing w:val="1"/>
        </w:rPr>
        <w:t xml:space="preserve"> </w:t>
      </w:r>
      <w:r>
        <w:t>процессам</w:t>
      </w:r>
      <w:r>
        <w:rPr>
          <w:spacing w:val="1"/>
        </w:rPr>
        <w:t xml:space="preserve"> </w:t>
      </w:r>
      <w:r>
        <w:t>самопознания,</w:t>
      </w:r>
      <w:r>
        <w:rPr>
          <w:spacing w:val="1"/>
        </w:rPr>
        <w:t xml:space="preserve"> </w:t>
      </w:r>
      <w:r>
        <w:t>саморазвития</w:t>
      </w:r>
      <w:r>
        <w:rPr>
          <w:spacing w:val="1"/>
        </w:rPr>
        <w:t xml:space="preserve"> </w:t>
      </w:r>
      <w:r>
        <w:t>и</w:t>
      </w:r>
      <w:r>
        <w:rPr>
          <w:spacing w:val="1"/>
        </w:rPr>
        <w:t xml:space="preserve"> </w:t>
      </w:r>
      <w:r>
        <w:t>нравственного</w:t>
      </w:r>
      <w:r>
        <w:rPr>
          <w:spacing w:val="1"/>
        </w:rPr>
        <w:t xml:space="preserve"> </w:t>
      </w:r>
      <w:r>
        <w:t>становления</w:t>
      </w:r>
      <w:r>
        <w:rPr>
          <w:spacing w:val="1"/>
        </w:rPr>
        <w:t xml:space="preserve"> </w:t>
      </w:r>
      <w:r>
        <w:t>личности</w:t>
      </w:r>
      <w:r>
        <w:rPr>
          <w:spacing w:val="1"/>
        </w:rPr>
        <w:t xml:space="preserve"> </w:t>
      </w:r>
      <w:r>
        <w:t>обучающихся.</w:t>
      </w:r>
    </w:p>
    <w:p w:rsidR="00347E9B" w:rsidRDefault="00757747">
      <w:pPr>
        <w:pStyle w:val="a4"/>
        <w:spacing w:line="360" w:lineRule="auto"/>
        <w:ind w:right="486"/>
      </w:pPr>
      <w:r>
        <w:t>Личностные</w:t>
      </w:r>
      <w:r>
        <w:rPr>
          <w:spacing w:val="1"/>
        </w:rPr>
        <w:t xml:space="preserve"> </w:t>
      </w:r>
      <w:r>
        <w:t>результаты</w:t>
      </w:r>
      <w:r>
        <w:rPr>
          <w:spacing w:val="1"/>
        </w:rPr>
        <w:t xml:space="preserve"> </w:t>
      </w:r>
      <w:r>
        <w:t>освоения</w:t>
      </w:r>
      <w:r>
        <w:rPr>
          <w:spacing w:val="1"/>
        </w:rPr>
        <w:t xml:space="preserve"> </w:t>
      </w:r>
      <w:r>
        <w:t>предмета</w:t>
      </w:r>
      <w:r>
        <w:rPr>
          <w:spacing w:val="1"/>
        </w:rPr>
        <w:t xml:space="preserve"> </w:t>
      </w:r>
      <w:r>
        <w:t>«Химия»</w:t>
      </w:r>
      <w:r>
        <w:rPr>
          <w:spacing w:val="1"/>
        </w:rPr>
        <w:t xml:space="preserve"> </w:t>
      </w:r>
      <w:r>
        <w:t>отражают</w:t>
      </w:r>
      <w:r>
        <w:rPr>
          <w:spacing w:val="1"/>
        </w:rPr>
        <w:t xml:space="preserve"> </w:t>
      </w:r>
      <w:r>
        <w:t>сформированность</w:t>
      </w:r>
      <w:r>
        <w:rPr>
          <w:spacing w:val="1"/>
        </w:rPr>
        <w:t xml:space="preserve"> </w:t>
      </w:r>
      <w:r>
        <w:t>опыта</w:t>
      </w:r>
      <w:r>
        <w:rPr>
          <w:spacing w:val="1"/>
        </w:rPr>
        <w:t xml:space="preserve"> </w:t>
      </w:r>
      <w:r>
        <w:t>познавательной</w:t>
      </w:r>
      <w:r>
        <w:rPr>
          <w:spacing w:val="1"/>
        </w:rPr>
        <w:t xml:space="preserve"> </w:t>
      </w:r>
      <w:r>
        <w:t>и</w:t>
      </w:r>
      <w:r>
        <w:rPr>
          <w:spacing w:val="1"/>
        </w:rPr>
        <w:t xml:space="preserve"> </w:t>
      </w:r>
      <w:r>
        <w:t>практической</w:t>
      </w:r>
      <w:r>
        <w:rPr>
          <w:spacing w:val="1"/>
        </w:rPr>
        <w:t xml:space="preserve"> </w:t>
      </w:r>
      <w:r>
        <w:t>деятельности</w:t>
      </w:r>
      <w:r>
        <w:rPr>
          <w:spacing w:val="-67"/>
        </w:rPr>
        <w:t xml:space="preserve"> </w:t>
      </w:r>
      <w:r>
        <w:t>обучающихся по реализации принятых в обществе ценностей, в том числе в</w:t>
      </w:r>
      <w:r>
        <w:rPr>
          <w:spacing w:val="1"/>
        </w:rPr>
        <w:t xml:space="preserve"> </w:t>
      </w:r>
      <w:r>
        <w:t>части:</w:t>
      </w:r>
    </w:p>
    <w:p w:rsidR="00347E9B" w:rsidRDefault="00757747" w:rsidP="00026C5F">
      <w:pPr>
        <w:pStyle w:val="a5"/>
        <w:numPr>
          <w:ilvl w:val="0"/>
          <w:numId w:val="96"/>
        </w:numPr>
        <w:tabs>
          <w:tab w:val="left" w:pos="1633"/>
        </w:tabs>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59" w:line="357" w:lineRule="auto"/>
        <w:ind w:right="496"/>
      </w:pPr>
      <w:r>
        <w:t>осознания</w:t>
      </w:r>
      <w:r>
        <w:rPr>
          <w:spacing w:val="1"/>
        </w:rPr>
        <w:t xml:space="preserve"> </w:t>
      </w:r>
      <w:r>
        <w:t>обучающимися</w:t>
      </w:r>
      <w:r>
        <w:rPr>
          <w:spacing w:val="1"/>
        </w:rPr>
        <w:t xml:space="preserve"> </w:t>
      </w:r>
      <w:r>
        <w:t>своих</w:t>
      </w:r>
      <w:r>
        <w:rPr>
          <w:spacing w:val="1"/>
        </w:rPr>
        <w:t xml:space="preserve"> </w:t>
      </w:r>
      <w:r>
        <w:t>конституционных</w:t>
      </w:r>
      <w:r>
        <w:rPr>
          <w:spacing w:val="1"/>
        </w:rPr>
        <w:t xml:space="preserve"> </w:t>
      </w:r>
      <w:r>
        <w:t>прав</w:t>
      </w:r>
      <w:r>
        <w:rPr>
          <w:spacing w:val="71"/>
        </w:rPr>
        <w:t xml:space="preserve"> </w:t>
      </w:r>
      <w:r>
        <w:t>и</w:t>
      </w:r>
      <w:r>
        <w:rPr>
          <w:spacing w:val="1"/>
        </w:rPr>
        <w:t xml:space="preserve"> </w:t>
      </w:r>
      <w:r>
        <w:t>обязанностей,</w:t>
      </w:r>
      <w:r>
        <w:rPr>
          <w:spacing w:val="2"/>
        </w:rPr>
        <w:t xml:space="preserve"> </w:t>
      </w:r>
      <w:r>
        <w:t>уважения</w:t>
      </w:r>
      <w:r>
        <w:rPr>
          <w:spacing w:val="2"/>
        </w:rPr>
        <w:t xml:space="preserve"> </w:t>
      </w:r>
      <w:r>
        <w:t>к</w:t>
      </w:r>
      <w:r>
        <w:rPr>
          <w:spacing w:val="1"/>
        </w:rPr>
        <w:t xml:space="preserve"> </w:t>
      </w:r>
      <w:r>
        <w:t>закону</w:t>
      </w:r>
      <w:r>
        <w:rPr>
          <w:spacing w:val="-4"/>
        </w:rPr>
        <w:t xml:space="preserve"> </w:t>
      </w:r>
      <w:r>
        <w:t>и правопорядку;</w:t>
      </w:r>
    </w:p>
    <w:p w:rsidR="00347E9B" w:rsidRDefault="00757747">
      <w:pPr>
        <w:pStyle w:val="a4"/>
        <w:spacing w:before="5" w:line="357" w:lineRule="auto"/>
        <w:ind w:right="494"/>
      </w:pPr>
      <w:r>
        <w:t>представления</w:t>
      </w:r>
      <w:r>
        <w:rPr>
          <w:spacing w:val="1"/>
        </w:rPr>
        <w:t xml:space="preserve"> </w:t>
      </w:r>
      <w:r>
        <w:t>о</w:t>
      </w:r>
      <w:r>
        <w:rPr>
          <w:spacing w:val="1"/>
        </w:rPr>
        <w:t xml:space="preserve"> </w:t>
      </w:r>
      <w:r>
        <w:t>социальных</w:t>
      </w:r>
      <w:r>
        <w:rPr>
          <w:spacing w:val="1"/>
        </w:rPr>
        <w:t xml:space="preserve"> </w:t>
      </w:r>
      <w:r>
        <w:t>нормах</w:t>
      </w:r>
      <w:r>
        <w:rPr>
          <w:spacing w:val="1"/>
        </w:rPr>
        <w:t xml:space="preserve"> </w:t>
      </w:r>
      <w:r>
        <w:t>и</w:t>
      </w:r>
      <w:r>
        <w:rPr>
          <w:spacing w:val="1"/>
        </w:rPr>
        <w:t xml:space="preserve"> </w:t>
      </w:r>
      <w:r>
        <w:t>правилах</w:t>
      </w:r>
      <w:r>
        <w:rPr>
          <w:spacing w:val="1"/>
        </w:rPr>
        <w:t xml:space="preserve"> </w:t>
      </w:r>
      <w:r>
        <w:t>межличностных</w:t>
      </w:r>
      <w:r>
        <w:rPr>
          <w:spacing w:val="1"/>
        </w:rPr>
        <w:t xml:space="preserve"> </w:t>
      </w:r>
      <w:r>
        <w:t>отношений</w:t>
      </w:r>
      <w:r>
        <w:rPr>
          <w:spacing w:val="4"/>
        </w:rPr>
        <w:t xml:space="preserve"> </w:t>
      </w:r>
      <w:r>
        <w:t>в</w:t>
      </w:r>
      <w:r>
        <w:rPr>
          <w:spacing w:val="-1"/>
        </w:rPr>
        <w:t xml:space="preserve"> </w:t>
      </w:r>
      <w:r>
        <w:t>коллективе;</w:t>
      </w:r>
    </w:p>
    <w:p w:rsidR="00347E9B" w:rsidRDefault="00757747">
      <w:pPr>
        <w:pStyle w:val="a4"/>
        <w:spacing w:before="6" w:line="360" w:lineRule="auto"/>
        <w:ind w:right="492"/>
      </w:pPr>
      <w:r>
        <w:t>готовности</w:t>
      </w:r>
      <w:r>
        <w:rPr>
          <w:spacing w:val="1"/>
        </w:rPr>
        <w:t xml:space="preserve"> </w:t>
      </w:r>
      <w:r>
        <w:t>к</w:t>
      </w:r>
      <w:r>
        <w:rPr>
          <w:spacing w:val="1"/>
        </w:rPr>
        <w:t xml:space="preserve"> </w:t>
      </w:r>
      <w:r>
        <w:t>совместной</w:t>
      </w:r>
      <w:r>
        <w:rPr>
          <w:spacing w:val="1"/>
        </w:rPr>
        <w:t xml:space="preserve"> </w:t>
      </w:r>
      <w:r>
        <w:t>творческой</w:t>
      </w:r>
      <w:r>
        <w:rPr>
          <w:spacing w:val="1"/>
        </w:rPr>
        <w:t xml:space="preserve"> </w:t>
      </w:r>
      <w:r>
        <w:t>деятельности</w:t>
      </w:r>
      <w:r>
        <w:rPr>
          <w:spacing w:val="1"/>
        </w:rPr>
        <w:t xml:space="preserve"> </w:t>
      </w:r>
      <w:r>
        <w:t>при</w:t>
      </w:r>
      <w:r>
        <w:rPr>
          <w:spacing w:val="1"/>
        </w:rPr>
        <w:t xml:space="preserve"> </w:t>
      </w:r>
      <w:r>
        <w:t>создании</w:t>
      </w:r>
      <w:r>
        <w:rPr>
          <w:spacing w:val="-67"/>
        </w:rPr>
        <w:t xml:space="preserve"> </w:t>
      </w:r>
      <w:r>
        <w:t>учебных проектов, решении учебных и познавательных задач, выполнении</w:t>
      </w:r>
      <w:r>
        <w:rPr>
          <w:spacing w:val="1"/>
        </w:rPr>
        <w:t xml:space="preserve"> </w:t>
      </w:r>
      <w:r>
        <w:t>химических</w:t>
      </w:r>
      <w:r>
        <w:rPr>
          <w:spacing w:val="-4"/>
        </w:rPr>
        <w:t xml:space="preserve"> </w:t>
      </w:r>
      <w:r>
        <w:t>экспериментов;</w:t>
      </w:r>
    </w:p>
    <w:p w:rsidR="00347E9B" w:rsidRDefault="00757747">
      <w:pPr>
        <w:pStyle w:val="a4"/>
        <w:spacing w:before="1" w:line="362" w:lineRule="auto"/>
        <w:ind w:right="500"/>
      </w:pPr>
      <w:r>
        <w:t>способности</w:t>
      </w:r>
      <w:r>
        <w:rPr>
          <w:spacing w:val="1"/>
        </w:rPr>
        <w:t xml:space="preserve"> </w:t>
      </w:r>
      <w:r>
        <w:t>понимать</w:t>
      </w:r>
      <w:r>
        <w:rPr>
          <w:spacing w:val="1"/>
        </w:rPr>
        <w:t xml:space="preserve"> </w:t>
      </w:r>
      <w:r>
        <w:t>и</w:t>
      </w:r>
      <w:r>
        <w:rPr>
          <w:spacing w:val="1"/>
        </w:rPr>
        <w:t xml:space="preserve"> </w:t>
      </w:r>
      <w:r>
        <w:t>принимать</w:t>
      </w:r>
      <w:r>
        <w:rPr>
          <w:spacing w:val="1"/>
        </w:rPr>
        <w:t xml:space="preserve"> </w:t>
      </w:r>
      <w:r>
        <w:t>мотивы,</w:t>
      </w:r>
      <w:r>
        <w:rPr>
          <w:spacing w:val="1"/>
        </w:rPr>
        <w:t xml:space="preserve"> </w:t>
      </w:r>
      <w:r>
        <w:t>намерения,</w:t>
      </w:r>
      <w:r>
        <w:rPr>
          <w:spacing w:val="1"/>
        </w:rPr>
        <w:t xml:space="preserve"> </w:t>
      </w:r>
      <w:r>
        <w:t>логику</w:t>
      </w:r>
      <w:r>
        <w:rPr>
          <w:spacing w:val="1"/>
        </w:rPr>
        <w:t xml:space="preserve"> </w:t>
      </w:r>
      <w:r>
        <w:t>и</w:t>
      </w:r>
      <w:r>
        <w:rPr>
          <w:spacing w:val="1"/>
        </w:rPr>
        <w:t xml:space="preserve"> </w:t>
      </w:r>
      <w:r>
        <w:t>аргументы</w:t>
      </w:r>
      <w:r>
        <w:rPr>
          <w:spacing w:val="-2"/>
        </w:rPr>
        <w:t xml:space="preserve"> </w:t>
      </w:r>
      <w:r>
        <w:t>других</w:t>
      </w:r>
      <w:r>
        <w:rPr>
          <w:spacing w:val="-5"/>
        </w:rPr>
        <w:t xml:space="preserve"> </w:t>
      </w:r>
      <w:r>
        <w:t>при</w:t>
      </w:r>
      <w:r>
        <w:rPr>
          <w:spacing w:val="-2"/>
        </w:rPr>
        <w:t xml:space="preserve"> </w:t>
      </w:r>
      <w:r>
        <w:t>анализе различных</w:t>
      </w:r>
      <w:r>
        <w:rPr>
          <w:spacing w:val="-5"/>
        </w:rPr>
        <w:t xml:space="preserve"> </w:t>
      </w:r>
      <w:r>
        <w:t>видов</w:t>
      </w:r>
      <w:r>
        <w:rPr>
          <w:spacing w:val="1"/>
        </w:rPr>
        <w:t xml:space="preserve"> </w:t>
      </w:r>
      <w:r>
        <w:t>учебной</w:t>
      </w:r>
      <w:r>
        <w:rPr>
          <w:spacing w:val="-1"/>
        </w:rPr>
        <w:t xml:space="preserve"> </w:t>
      </w:r>
      <w:r>
        <w:t>деятельности;</w:t>
      </w:r>
    </w:p>
    <w:p w:rsidR="00347E9B" w:rsidRDefault="00757747" w:rsidP="00026C5F">
      <w:pPr>
        <w:pStyle w:val="a5"/>
        <w:numPr>
          <w:ilvl w:val="0"/>
          <w:numId w:val="96"/>
        </w:numPr>
        <w:tabs>
          <w:tab w:val="left" w:pos="1633"/>
        </w:tabs>
        <w:spacing w:line="314" w:lineRule="exact"/>
        <w:rPr>
          <w:sz w:val="28"/>
        </w:rPr>
      </w:pPr>
      <w:r>
        <w:rPr>
          <w:sz w:val="28"/>
        </w:rPr>
        <w:t>патриотического</w:t>
      </w:r>
      <w:r>
        <w:rPr>
          <w:spacing w:val="-8"/>
          <w:sz w:val="28"/>
        </w:rPr>
        <w:t xml:space="preserve"> </w:t>
      </w:r>
      <w:r>
        <w:rPr>
          <w:sz w:val="28"/>
        </w:rPr>
        <w:t>воспитания:</w:t>
      </w:r>
    </w:p>
    <w:p w:rsidR="00347E9B" w:rsidRDefault="00347E9B">
      <w:pPr>
        <w:spacing w:line="314" w:lineRule="exact"/>
        <w:jc w:val="both"/>
        <w:rPr>
          <w:sz w:val="28"/>
        </w:rPr>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ценностного</w:t>
      </w:r>
      <w:r>
        <w:rPr>
          <w:spacing w:val="1"/>
        </w:rPr>
        <w:t xml:space="preserve"> </w:t>
      </w:r>
      <w:r>
        <w:t>отношения</w:t>
      </w:r>
      <w:r>
        <w:rPr>
          <w:spacing w:val="1"/>
        </w:rPr>
        <w:t xml:space="preserve"> </w:t>
      </w:r>
      <w:r>
        <w:t>к</w:t>
      </w:r>
      <w:r>
        <w:rPr>
          <w:spacing w:val="1"/>
        </w:rPr>
        <w:t xml:space="preserve"> </w:t>
      </w:r>
      <w:r>
        <w:t>историческому</w:t>
      </w:r>
      <w:r>
        <w:rPr>
          <w:spacing w:val="1"/>
        </w:rPr>
        <w:t xml:space="preserve"> </w:t>
      </w:r>
      <w:r>
        <w:t>и</w:t>
      </w:r>
      <w:r>
        <w:rPr>
          <w:spacing w:val="1"/>
        </w:rPr>
        <w:t xml:space="preserve"> </w:t>
      </w:r>
      <w:r>
        <w:t>научному</w:t>
      </w:r>
      <w:r>
        <w:rPr>
          <w:spacing w:val="1"/>
        </w:rPr>
        <w:t xml:space="preserve"> </w:t>
      </w:r>
      <w:r>
        <w:t>наследию</w:t>
      </w:r>
      <w:r>
        <w:rPr>
          <w:spacing w:val="1"/>
        </w:rPr>
        <w:t xml:space="preserve"> </w:t>
      </w:r>
      <w:r>
        <w:t>отечественной</w:t>
      </w:r>
      <w:r>
        <w:rPr>
          <w:spacing w:val="4"/>
        </w:rPr>
        <w:t xml:space="preserve"> </w:t>
      </w:r>
      <w:r>
        <w:t>химии;</w:t>
      </w:r>
    </w:p>
    <w:p w:rsidR="00347E9B" w:rsidRDefault="00757747">
      <w:pPr>
        <w:pStyle w:val="a4"/>
        <w:spacing w:line="360" w:lineRule="auto"/>
        <w:ind w:right="499"/>
      </w:pPr>
      <w:r>
        <w:t>уважения</w:t>
      </w:r>
      <w:r>
        <w:rPr>
          <w:spacing w:val="1"/>
        </w:rPr>
        <w:t xml:space="preserve"> </w:t>
      </w:r>
      <w:r>
        <w:t>к</w:t>
      </w:r>
      <w:r>
        <w:rPr>
          <w:spacing w:val="1"/>
        </w:rPr>
        <w:t xml:space="preserve"> </w:t>
      </w:r>
      <w:r>
        <w:t>процессу</w:t>
      </w:r>
      <w:r>
        <w:rPr>
          <w:spacing w:val="1"/>
        </w:rPr>
        <w:t xml:space="preserve"> </w:t>
      </w:r>
      <w:r>
        <w:t>творчества</w:t>
      </w:r>
      <w:r>
        <w:rPr>
          <w:spacing w:val="1"/>
        </w:rPr>
        <w:t xml:space="preserve"> </w:t>
      </w:r>
      <w:r>
        <w:t>в</w:t>
      </w:r>
      <w:r>
        <w:rPr>
          <w:spacing w:val="1"/>
        </w:rPr>
        <w:t xml:space="preserve"> </w:t>
      </w:r>
      <w:r>
        <w:t>области</w:t>
      </w:r>
      <w:r>
        <w:rPr>
          <w:spacing w:val="1"/>
        </w:rPr>
        <w:t xml:space="preserve"> </w:t>
      </w:r>
      <w:r>
        <w:t>теории</w:t>
      </w:r>
      <w:r>
        <w:rPr>
          <w:spacing w:val="1"/>
        </w:rPr>
        <w:t xml:space="preserve"> </w:t>
      </w:r>
      <w:r>
        <w:t>и</w:t>
      </w:r>
      <w:r>
        <w:rPr>
          <w:spacing w:val="1"/>
        </w:rPr>
        <w:t xml:space="preserve"> </w:t>
      </w:r>
      <w:r>
        <w:t>практического</w:t>
      </w:r>
      <w:r>
        <w:rPr>
          <w:spacing w:val="-67"/>
        </w:rPr>
        <w:t xml:space="preserve"> </w:t>
      </w:r>
      <w:r>
        <w:t>применения химии, осознания того, что достижения науки есть результат</w:t>
      </w:r>
      <w:r>
        <w:rPr>
          <w:spacing w:val="1"/>
        </w:rPr>
        <w:t xml:space="preserve"> </w:t>
      </w:r>
      <w:r>
        <w:t>длительных</w:t>
      </w:r>
      <w:r>
        <w:rPr>
          <w:spacing w:val="1"/>
        </w:rPr>
        <w:t xml:space="preserve"> </w:t>
      </w:r>
      <w:r>
        <w:t>наблюдений,</w:t>
      </w:r>
      <w:r>
        <w:rPr>
          <w:spacing w:val="1"/>
        </w:rPr>
        <w:t xml:space="preserve"> </w:t>
      </w:r>
      <w:r>
        <w:t>кропотливых</w:t>
      </w:r>
      <w:r>
        <w:rPr>
          <w:spacing w:val="1"/>
        </w:rPr>
        <w:t xml:space="preserve"> </w:t>
      </w:r>
      <w:r>
        <w:t>экспериментальных</w:t>
      </w:r>
      <w:r>
        <w:rPr>
          <w:spacing w:val="1"/>
        </w:rPr>
        <w:t xml:space="preserve"> </w:t>
      </w:r>
      <w:r>
        <w:t>поисков,</w:t>
      </w:r>
      <w:r>
        <w:rPr>
          <w:spacing w:val="1"/>
        </w:rPr>
        <w:t xml:space="preserve"> </w:t>
      </w:r>
      <w:r>
        <w:t>постоянного</w:t>
      </w:r>
      <w:r>
        <w:rPr>
          <w:spacing w:val="1"/>
        </w:rPr>
        <w:t xml:space="preserve"> </w:t>
      </w:r>
      <w:r>
        <w:t>труда</w:t>
      </w:r>
      <w:r>
        <w:rPr>
          <w:spacing w:val="2"/>
        </w:rPr>
        <w:t xml:space="preserve"> </w:t>
      </w:r>
      <w:r>
        <w:t>учёных</w:t>
      </w:r>
      <w:r>
        <w:rPr>
          <w:spacing w:val="-4"/>
        </w:rPr>
        <w:t xml:space="preserve"> </w:t>
      </w:r>
      <w:r>
        <w:t>и</w:t>
      </w:r>
      <w:r>
        <w:rPr>
          <w:spacing w:val="1"/>
        </w:rPr>
        <w:t xml:space="preserve"> </w:t>
      </w:r>
      <w:r>
        <w:t>практиков;</w:t>
      </w:r>
    </w:p>
    <w:p w:rsidR="00347E9B" w:rsidRDefault="00757747">
      <w:pPr>
        <w:pStyle w:val="a4"/>
        <w:spacing w:line="360" w:lineRule="auto"/>
        <w:ind w:right="496"/>
      </w:pPr>
      <w:r>
        <w:t>интереса</w:t>
      </w:r>
      <w:r>
        <w:rPr>
          <w:spacing w:val="1"/>
        </w:rPr>
        <w:t xml:space="preserve"> </w:t>
      </w:r>
      <w:r>
        <w:t>и</w:t>
      </w:r>
      <w:r>
        <w:rPr>
          <w:spacing w:val="1"/>
        </w:rPr>
        <w:t xml:space="preserve"> </w:t>
      </w:r>
      <w:r>
        <w:t>познавательных</w:t>
      </w:r>
      <w:r>
        <w:rPr>
          <w:spacing w:val="1"/>
        </w:rPr>
        <w:t xml:space="preserve"> </w:t>
      </w:r>
      <w:r>
        <w:t>мотивов</w:t>
      </w:r>
      <w:r>
        <w:rPr>
          <w:spacing w:val="1"/>
        </w:rPr>
        <w:t xml:space="preserve"> </w:t>
      </w:r>
      <w:r>
        <w:t>в</w:t>
      </w:r>
      <w:r>
        <w:rPr>
          <w:spacing w:val="1"/>
        </w:rPr>
        <w:t xml:space="preserve"> </w:t>
      </w:r>
      <w:r>
        <w:t>получении</w:t>
      </w:r>
      <w:r>
        <w:rPr>
          <w:spacing w:val="1"/>
        </w:rPr>
        <w:t xml:space="preserve"> </w:t>
      </w:r>
      <w:r>
        <w:t>и</w:t>
      </w:r>
      <w:r>
        <w:rPr>
          <w:spacing w:val="1"/>
        </w:rPr>
        <w:t xml:space="preserve"> </w:t>
      </w:r>
      <w:r>
        <w:t>последующем</w:t>
      </w:r>
      <w:r>
        <w:rPr>
          <w:spacing w:val="1"/>
        </w:rPr>
        <w:t xml:space="preserve"> </w:t>
      </w:r>
      <w:r>
        <w:t>анализе информации о передовых достижениях современной отечественной</w:t>
      </w:r>
      <w:r>
        <w:rPr>
          <w:spacing w:val="1"/>
        </w:rPr>
        <w:t xml:space="preserve"> </w:t>
      </w:r>
      <w:r>
        <w:t>химии;</w:t>
      </w:r>
    </w:p>
    <w:p w:rsidR="00347E9B" w:rsidRDefault="00757747" w:rsidP="00026C5F">
      <w:pPr>
        <w:pStyle w:val="a5"/>
        <w:numPr>
          <w:ilvl w:val="0"/>
          <w:numId w:val="96"/>
        </w:numPr>
        <w:tabs>
          <w:tab w:val="left" w:pos="1633"/>
        </w:tabs>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56"/>
        <w:ind w:left="1330" w:firstLine="0"/>
      </w:pPr>
      <w:r>
        <w:t>нравственного</w:t>
      </w:r>
      <w:r>
        <w:rPr>
          <w:spacing w:val="-8"/>
        </w:rPr>
        <w:t xml:space="preserve"> </w:t>
      </w:r>
      <w:r>
        <w:t>сознания,</w:t>
      </w:r>
      <w:r>
        <w:rPr>
          <w:spacing w:val="-6"/>
        </w:rPr>
        <w:t xml:space="preserve"> </w:t>
      </w:r>
      <w:r>
        <w:t>этического</w:t>
      </w:r>
      <w:r>
        <w:rPr>
          <w:spacing w:val="-9"/>
        </w:rPr>
        <w:t xml:space="preserve"> </w:t>
      </w:r>
      <w:r>
        <w:t>поведения;</w:t>
      </w:r>
    </w:p>
    <w:p w:rsidR="00347E9B" w:rsidRDefault="00757747">
      <w:pPr>
        <w:pStyle w:val="a4"/>
        <w:spacing w:before="163" w:line="360" w:lineRule="auto"/>
        <w:ind w:right="486"/>
      </w:pPr>
      <w:r>
        <w:t>способности</w:t>
      </w:r>
      <w:r>
        <w:rPr>
          <w:spacing w:val="1"/>
        </w:rPr>
        <w:t xml:space="preserve"> </w:t>
      </w:r>
      <w:r>
        <w:t>оценивать</w:t>
      </w:r>
      <w:r>
        <w:rPr>
          <w:spacing w:val="1"/>
        </w:rPr>
        <w:t xml:space="preserve"> </w:t>
      </w:r>
      <w:r>
        <w:t>ситуации,</w:t>
      </w:r>
      <w:r>
        <w:rPr>
          <w:spacing w:val="1"/>
        </w:rPr>
        <w:t xml:space="preserve"> </w:t>
      </w:r>
      <w:r>
        <w:t>связанные</w:t>
      </w:r>
      <w:r>
        <w:rPr>
          <w:spacing w:val="1"/>
        </w:rPr>
        <w:t xml:space="preserve"> </w:t>
      </w:r>
      <w:r>
        <w:t>с</w:t>
      </w:r>
      <w:r>
        <w:rPr>
          <w:spacing w:val="71"/>
        </w:rPr>
        <w:t xml:space="preserve"> </w:t>
      </w:r>
      <w:r>
        <w:t>химическими</w:t>
      </w:r>
      <w:r>
        <w:rPr>
          <w:spacing w:val="1"/>
        </w:rPr>
        <w:t xml:space="preserve"> </w:t>
      </w:r>
      <w:r>
        <w:t>явлениями,</w:t>
      </w:r>
      <w:r>
        <w:rPr>
          <w:spacing w:val="1"/>
        </w:rPr>
        <w:t xml:space="preserve"> </w:t>
      </w:r>
      <w:r>
        <w:t>и принимать осознанные решения, ориентируясь на морально-</w:t>
      </w:r>
      <w:r>
        <w:rPr>
          <w:spacing w:val="1"/>
        </w:rPr>
        <w:t xml:space="preserve"> </w:t>
      </w:r>
      <w:r>
        <w:t>нравственные</w:t>
      </w:r>
      <w:r>
        <w:rPr>
          <w:spacing w:val="1"/>
        </w:rPr>
        <w:t xml:space="preserve"> </w:t>
      </w:r>
      <w:r>
        <w:t>нормы</w:t>
      </w:r>
      <w:r>
        <w:rPr>
          <w:spacing w:val="1"/>
        </w:rPr>
        <w:t xml:space="preserve"> </w:t>
      </w:r>
      <w:r>
        <w:t>и ценности;</w:t>
      </w:r>
    </w:p>
    <w:p w:rsidR="00347E9B" w:rsidRDefault="00757747">
      <w:pPr>
        <w:pStyle w:val="a4"/>
        <w:spacing w:before="1" w:line="360" w:lineRule="auto"/>
        <w:ind w:right="495"/>
      </w:pPr>
      <w:r>
        <w:t>готовности оценивать своё поведение и поступки своих товарищей с</w:t>
      </w:r>
      <w:r>
        <w:rPr>
          <w:spacing w:val="1"/>
        </w:rPr>
        <w:t xml:space="preserve"> </w:t>
      </w:r>
      <w:r>
        <w:t>позиций</w:t>
      </w:r>
      <w:r>
        <w:rPr>
          <w:spacing w:val="1"/>
        </w:rPr>
        <w:t xml:space="preserve"> </w:t>
      </w:r>
      <w:r>
        <w:t>нравственных</w:t>
      </w:r>
      <w:r>
        <w:rPr>
          <w:spacing w:val="1"/>
        </w:rPr>
        <w:t xml:space="preserve"> </w:t>
      </w:r>
      <w:r>
        <w:t>и</w:t>
      </w:r>
      <w:r>
        <w:rPr>
          <w:spacing w:val="1"/>
        </w:rPr>
        <w:t xml:space="preserve"> </w:t>
      </w:r>
      <w:r>
        <w:t>правовых</w:t>
      </w:r>
      <w:r>
        <w:rPr>
          <w:spacing w:val="1"/>
        </w:rPr>
        <w:t xml:space="preserve"> </w:t>
      </w:r>
      <w:r>
        <w:t>норм</w:t>
      </w:r>
      <w:r>
        <w:rPr>
          <w:spacing w:val="1"/>
        </w:rPr>
        <w:t xml:space="preserve"> </w:t>
      </w:r>
      <w:r>
        <w:t>и</w:t>
      </w:r>
      <w:r>
        <w:rPr>
          <w:spacing w:val="1"/>
        </w:rPr>
        <w:t xml:space="preserve"> </w:t>
      </w:r>
      <w:r>
        <w:t>осознание</w:t>
      </w:r>
      <w:r>
        <w:rPr>
          <w:spacing w:val="1"/>
        </w:rPr>
        <w:t xml:space="preserve"> </w:t>
      </w:r>
      <w:r>
        <w:t>последствий</w:t>
      </w:r>
      <w:r>
        <w:rPr>
          <w:spacing w:val="1"/>
        </w:rPr>
        <w:t xml:space="preserve"> </w:t>
      </w:r>
      <w:r>
        <w:t>этих</w:t>
      </w:r>
      <w:r>
        <w:rPr>
          <w:spacing w:val="1"/>
        </w:rPr>
        <w:t xml:space="preserve"> </w:t>
      </w:r>
      <w:r>
        <w:t>поступков;</w:t>
      </w:r>
    </w:p>
    <w:p w:rsidR="00347E9B" w:rsidRDefault="00757747" w:rsidP="00026C5F">
      <w:pPr>
        <w:pStyle w:val="a5"/>
        <w:numPr>
          <w:ilvl w:val="0"/>
          <w:numId w:val="96"/>
        </w:numPr>
        <w:tabs>
          <w:tab w:val="left" w:pos="1633"/>
        </w:tabs>
        <w:spacing w:before="1"/>
        <w:rPr>
          <w:sz w:val="28"/>
        </w:rPr>
      </w:pPr>
      <w:r>
        <w:rPr>
          <w:sz w:val="28"/>
        </w:rPr>
        <w:t>формирования</w:t>
      </w:r>
      <w:r>
        <w:rPr>
          <w:spacing w:val="-1"/>
          <w:sz w:val="28"/>
        </w:rPr>
        <w:t xml:space="preserve"> </w:t>
      </w:r>
      <w:r>
        <w:rPr>
          <w:sz w:val="28"/>
        </w:rPr>
        <w:t>культуры</w:t>
      </w:r>
      <w:r>
        <w:rPr>
          <w:spacing w:val="-4"/>
          <w:sz w:val="28"/>
        </w:rPr>
        <w:t xml:space="preserve"> </w:t>
      </w:r>
      <w:r>
        <w:rPr>
          <w:sz w:val="28"/>
        </w:rPr>
        <w:t>здоровья:</w:t>
      </w:r>
    </w:p>
    <w:p w:rsidR="00347E9B" w:rsidRDefault="00757747">
      <w:pPr>
        <w:pStyle w:val="a4"/>
        <w:spacing w:before="158" w:line="362" w:lineRule="auto"/>
        <w:ind w:right="491"/>
      </w:pPr>
      <w:r>
        <w:t>понимания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необходимости ответственного отношения к собственному физическому и</w:t>
      </w:r>
      <w:r>
        <w:rPr>
          <w:spacing w:val="1"/>
        </w:rPr>
        <w:t xml:space="preserve"> </w:t>
      </w:r>
      <w:r>
        <w:t>психическому</w:t>
      </w:r>
      <w:r>
        <w:rPr>
          <w:spacing w:val="-4"/>
        </w:rPr>
        <w:t xml:space="preserve"> </w:t>
      </w:r>
      <w:r>
        <w:t>здоровью;</w:t>
      </w:r>
    </w:p>
    <w:p w:rsidR="00347E9B" w:rsidRDefault="00757747">
      <w:pPr>
        <w:pStyle w:val="a4"/>
        <w:spacing w:line="362" w:lineRule="auto"/>
        <w:ind w:right="504"/>
      </w:pPr>
      <w:r>
        <w:t>соблюдения</w:t>
      </w:r>
      <w:r>
        <w:rPr>
          <w:spacing w:val="1"/>
        </w:rPr>
        <w:t xml:space="preserve"> </w:t>
      </w:r>
      <w:r>
        <w:t>правил</w:t>
      </w:r>
      <w:r>
        <w:rPr>
          <w:spacing w:val="1"/>
        </w:rPr>
        <w:t xml:space="preserve"> </w:t>
      </w:r>
      <w:r>
        <w:t>безопасного</w:t>
      </w:r>
      <w:r>
        <w:rPr>
          <w:spacing w:val="1"/>
        </w:rPr>
        <w:t xml:space="preserve"> </w:t>
      </w:r>
      <w:r>
        <w:t>обращения</w:t>
      </w:r>
      <w:r>
        <w:rPr>
          <w:spacing w:val="1"/>
        </w:rPr>
        <w:t xml:space="preserve"> </w:t>
      </w:r>
      <w:r>
        <w:t>с</w:t>
      </w:r>
      <w:r>
        <w:rPr>
          <w:spacing w:val="1"/>
        </w:rPr>
        <w:t xml:space="preserve"> </w:t>
      </w:r>
      <w:r>
        <w:t>веществами</w:t>
      </w:r>
      <w:r>
        <w:rPr>
          <w:spacing w:val="1"/>
        </w:rPr>
        <w:t xml:space="preserve"> </w:t>
      </w:r>
      <w:r>
        <w:t>в</w:t>
      </w:r>
      <w:r>
        <w:rPr>
          <w:spacing w:val="1"/>
        </w:rPr>
        <w:t xml:space="preserve"> </w:t>
      </w:r>
      <w:r>
        <w:t>быту,</w:t>
      </w:r>
      <w:r>
        <w:rPr>
          <w:spacing w:val="1"/>
        </w:rPr>
        <w:t xml:space="preserve"> </w:t>
      </w:r>
      <w:r>
        <w:t>повседневной жизни</w:t>
      </w:r>
      <w:r>
        <w:rPr>
          <w:spacing w:val="1"/>
        </w:rPr>
        <w:t xml:space="preserve"> </w:t>
      </w:r>
      <w:r>
        <w:t>и в трудовой деятельности;</w:t>
      </w:r>
    </w:p>
    <w:p w:rsidR="00347E9B" w:rsidRDefault="00757747">
      <w:pPr>
        <w:pStyle w:val="a4"/>
        <w:spacing w:line="362" w:lineRule="auto"/>
        <w:ind w:right="499"/>
      </w:pPr>
      <w:r>
        <w:t>понимания</w:t>
      </w:r>
      <w:r>
        <w:rPr>
          <w:spacing w:val="1"/>
        </w:rPr>
        <w:t xml:space="preserve"> </w:t>
      </w:r>
      <w:r>
        <w:t>ценности</w:t>
      </w:r>
      <w:r>
        <w:rPr>
          <w:spacing w:val="1"/>
        </w:rPr>
        <w:t xml:space="preserve"> </w:t>
      </w:r>
      <w:r>
        <w:t>правил</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безопасного</w:t>
      </w:r>
      <w:r>
        <w:rPr>
          <w:spacing w:val="-4"/>
        </w:rPr>
        <w:t xml:space="preserve"> </w:t>
      </w:r>
      <w:r>
        <w:t>поведения</w:t>
      </w:r>
      <w:r>
        <w:rPr>
          <w:spacing w:val="-2"/>
        </w:rPr>
        <w:t xml:space="preserve"> </w:t>
      </w:r>
      <w:r>
        <w:t>в</w:t>
      </w:r>
      <w:r>
        <w:rPr>
          <w:spacing w:val="-4"/>
        </w:rPr>
        <w:t xml:space="preserve"> </w:t>
      </w:r>
      <w:r>
        <w:t>ситуациях, угрожающих</w:t>
      </w:r>
      <w:r>
        <w:rPr>
          <w:spacing w:val="-7"/>
        </w:rPr>
        <w:t xml:space="preserve"> </w:t>
      </w:r>
      <w:r>
        <w:t>здоровью</w:t>
      </w:r>
      <w:r>
        <w:rPr>
          <w:spacing w:val="-4"/>
        </w:rPr>
        <w:t xml:space="preserve"> </w:t>
      </w:r>
      <w:r>
        <w:t>и</w:t>
      </w:r>
      <w:r>
        <w:rPr>
          <w:spacing w:val="-3"/>
        </w:rPr>
        <w:t xml:space="preserve"> </w:t>
      </w:r>
      <w:r>
        <w:t>жизни</w:t>
      </w:r>
      <w:r>
        <w:rPr>
          <w:spacing w:val="-3"/>
        </w:rPr>
        <w:t xml:space="preserve"> </w:t>
      </w:r>
      <w:r>
        <w:t>людей;</w:t>
      </w:r>
    </w:p>
    <w:p w:rsidR="00347E9B" w:rsidRDefault="00757747">
      <w:pPr>
        <w:pStyle w:val="a4"/>
        <w:spacing w:line="357" w:lineRule="auto"/>
        <w:ind w:right="500"/>
      </w:pPr>
      <w:r>
        <w:t>осознания последствий и неприятия вредных привычек (употребления</w:t>
      </w:r>
      <w:r>
        <w:rPr>
          <w:spacing w:val="1"/>
        </w:rPr>
        <w:t xml:space="preserve"> </w:t>
      </w:r>
      <w:r>
        <w:t>алкоголя,</w:t>
      </w:r>
      <w:r>
        <w:rPr>
          <w:spacing w:val="3"/>
        </w:rPr>
        <w:t xml:space="preserve"> </w:t>
      </w:r>
      <w:r>
        <w:t>наркотиков,</w:t>
      </w:r>
      <w:r>
        <w:rPr>
          <w:spacing w:val="4"/>
        </w:rPr>
        <w:t xml:space="preserve"> </w:t>
      </w:r>
      <w:r>
        <w:t>курения);</w:t>
      </w:r>
    </w:p>
    <w:p w:rsidR="00347E9B" w:rsidRDefault="00757747" w:rsidP="00026C5F">
      <w:pPr>
        <w:pStyle w:val="a5"/>
        <w:numPr>
          <w:ilvl w:val="0"/>
          <w:numId w:val="96"/>
        </w:numPr>
        <w:tabs>
          <w:tab w:val="left" w:pos="1633"/>
        </w:tabs>
        <w:rPr>
          <w:sz w:val="28"/>
        </w:rPr>
      </w:pPr>
      <w:r>
        <w:rPr>
          <w:sz w:val="28"/>
        </w:rPr>
        <w:t>трудового</w:t>
      </w:r>
      <w:r>
        <w:rPr>
          <w:spacing w:val="-4"/>
          <w:sz w:val="28"/>
        </w:rPr>
        <w:t xml:space="preserve"> </w:t>
      </w:r>
      <w:r>
        <w:rPr>
          <w:sz w:val="28"/>
        </w:rPr>
        <w:t>воспитания:</w:t>
      </w:r>
    </w:p>
    <w:p w:rsidR="00347E9B" w:rsidRDefault="00347E9B">
      <w:pPr>
        <w:jc w:val="both"/>
        <w:rPr>
          <w:sz w:val="28"/>
        </w:rPr>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коммуникативной</w:t>
      </w:r>
      <w:r>
        <w:rPr>
          <w:spacing w:val="1"/>
        </w:rPr>
        <w:t xml:space="preserve"> </w:t>
      </w:r>
      <w:r>
        <w:t>компетентности</w:t>
      </w:r>
      <w:r>
        <w:rPr>
          <w:spacing w:val="1"/>
        </w:rPr>
        <w:t xml:space="preserve"> </w:t>
      </w:r>
      <w:r>
        <w:t>в</w:t>
      </w:r>
      <w:r>
        <w:rPr>
          <w:spacing w:val="1"/>
        </w:rPr>
        <w:t xml:space="preserve"> </w:t>
      </w:r>
      <w:r>
        <w:t>учебно-исследовательской</w:t>
      </w:r>
      <w:r>
        <w:rPr>
          <w:spacing w:val="1"/>
        </w:rPr>
        <w:t xml:space="preserve"> </w:t>
      </w:r>
      <w:r>
        <w:t>деятельности,</w:t>
      </w:r>
      <w:r>
        <w:rPr>
          <w:spacing w:val="1"/>
        </w:rPr>
        <w:t xml:space="preserve"> </w:t>
      </w:r>
      <w:r>
        <w:t>общественно</w:t>
      </w:r>
      <w:r>
        <w:rPr>
          <w:spacing w:val="1"/>
        </w:rPr>
        <w:t xml:space="preserve"> </w:t>
      </w:r>
      <w:r>
        <w:t>полезной,</w:t>
      </w:r>
      <w:r>
        <w:rPr>
          <w:spacing w:val="1"/>
        </w:rPr>
        <w:t xml:space="preserve"> </w:t>
      </w:r>
      <w:r>
        <w:t>творческой</w:t>
      </w:r>
      <w:r>
        <w:rPr>
          <w:spacing w:val="1"/>
        </w:rPr>
        <w:t xml:space="preserve"> </w:t>
      </w:r>
      <w:r>
        <w:t>и</w:t>
      </w:r>
      <w:r>
        <w:rPr>
          <w:spacing w:val="1"/>
        </w:rPr>
        <w:t xml:space="preserve"> </w:t>
      </w:r>
      <w:r>
        <w:t>других</w:t>
      </w:r>
      <w:r>
        <w:rPr>
          <w:spacing w:val="1"/>
        </w:rPr>
        <w:t xml:space="preserve"> </w:t>
      </w:r>
      <w:r>
        <w:t>видах</w:t>
      </w:r>
      <w:r>
        <w:rPr>
          <w:spacing w:val="1"/>
        </w:rPr>
        <w:t xml:space="preserve"> </w:t>
      </w:r>
      <w:r>
        <w:t>деятельности;</w:t>
      </w:r>
    </w:p>
    <w:p w:rsidR="00347E9B" w:rsidRDefault="00757747">
      <w:pPr>
        <w:pStyle w:val="a4"/>
        <w:spacing w:before="2" w:line="362" w:lineRule="auto"/>
        <w:ind w:right="499"/>
      </w:pPr>
      <w:r>
        <w:t>установки</w:t>
      </w:r>
      <w:r>
        <w:rPr>
          <w:spacing w:val="1"/>
        </w:rPr>
        <w:t xml:space="preserve"> </w:t>
      </w:r>
      <w:r>
        <w:t>на</w:t>
      </w:r>
      <w:r>
        <w:rPr>
          <w:spacing w:val="1"/>
        </w:rPr>
        <w:t xml:space="preserve"> </w:t>
      </w:r>
      <w:r>
        <w:t>активное</w:t>
      </w:r>
      <w:r>
        <w:rPr>
          <w:spacing w:val="1"/>
        </w:rPr>
        <w:t xml:space="preserve"> </w:t>
      </w:r>
      <w:r>
        <w:t>участие</w:t>
      </w:r>
      <w:r>
        <w:rPr>
          <w:spacing w:val="1"/>
        </w:rPr>
        <w:t xml:space="preserve"> </w:t>
      </w:r>
      <w:r>
        <w:t>в</w:t>
      </w:r>
      <w:r>
        <w:rPr>
          <w:spacing w:val="1"/>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социальной направленности (в</w:t>
      </w:r>
      <w:r>
        <w:rPr>
          <w:spacing w:val="-1"/>
        </w:rPr>
        <w:t xml:space="preserve"> </w:t>
      </w:r>
      <w:r>
        <w:t>рамках</w:t>
      </w:r>
      <w:r>
        <w:rPr>
          <w:spacing w:val="-4"/>
        </w:rPr>
        <w:t xml:space="preserve"> </w:t>
      </w:r>
      <w:r>
        <w:t>своего класса,</w:t>
      </w:r>
      <w:r>
        <w:rPr>
          <w:spacing w:val="3"/>
        </w:rPr>
        <w:t xml:space="preserve"> </w:t>
      </w:r>
      <w:r>
        <w:t>школы);</w:t>
      </w:r>
    </w:p>
    <w:p w:rsidR="00347E9B" w:rsidRDefault="00757747">
      <w:pPr>
        <w:pStyle w:val="a4"/>
        <w:spacing w:line="362" w:lineRule="auto"/>
        <w:ind w:right="501"/>
      </w:pPr>
      <w:r>
        <w:t>интереса к практическому изучению профессий различного рода,</w:t>
      </w:r>
      <w:r>
        <w:rPr>
          <w:spacing w:val="1"/>
        </w:rPr>
        <w:t xml:space="preserve"> </w:t>
      </w:r>
      <w:r>
        <w:t>в том</w:t>
      </w:r>
      <w:r>
        <w:rPr>
          <w:spacing w:val="-67"/>
        </w:rPr>
        <w:t xml:space="preserve"> </w:t>
      </w:r>
      <w:r>
        <w:t>числе на</w:t>
      </w:r>
      <w:r>
        <w:rPr>
          <w:spacing w:val="1"/>
        </w:rPr>
        <w:t xml:space="preserve"> </w:t>
      </w:r>
      <w:r>
        <w:t>основе</w:t>
      </w:r>
      <w:r>
        <w:rPr>
          <w:spacing w:val="1"/>
        </w:rPr>
        <w:t xml:space="preserve"> </w:t>
      </w:r>
      <w:r>
        <w:t>применения предметных</w:t>
      </w:r>
      <w:r>
        <w:rPr>
          <w:spacing w:val="-4"/>
        </w:rPr>
        <w:t xml:space="preserve"> </w:t>
      </w:r>
      <w:r>
        <w:t>знаний по химии;</w:t>
      </w:r>
    </w:p>
    <w:p w:rsidR="00347E9B" w:rsidRDefault="00757747">
      <w:pPr>
        <w:pStyle w:val="a4"/>
        <w:spacing w:line="357" w:lineRule="auto"/>
        <w:ind w:left="1330" w:right="488" w:firstLine="0"/>
      </w:pPr>
      <w:r>
        <w:t>уважения к труду, людям труда и результатам трудовой деятельности;</w:t>
      </w:r>
      <w:r>
        <w:rPr>
          <w:spacing w:val="1"/>
        </w:rPr>
        <w:t xml:space="preserve"> </w:t>
      </w:r>
      <w:r>
        <w:t>готовности</w:t>
      </w:r>
      <w:r>
        <w:rPr>
          <w:spacing w:val="68"/>
        </w:rPr>
        <w:t xml:space="preserve"> </w:t>
      </w:r>
      <w:r>
        <w:t>к</w:t>
      </w:r>
      <w:r>
        <w:rPr>
          <w:spacing w:val="68"/>
        </w:rPr>
        <w:t xml:space="preserve"> </w:t>
      </w:r>
      <w:r>
        <w:t>осознанному</w:t>
      </w:r>
      <w:r>
        <w:rPr>
          <w:spacing w:val="64"/>
        </w:rPr>
        <w:t xml:space="preserve"> </w:t>
      </w:r>
      <w:r>
        <w:t>выбору</w:t>
      </w:r>
      <w:r>
        <w:rPr>
          <w:spacing w:val="2"/>
        </w:rPr>
        <w:t xml:space="preserve"> </w:t>
      </w:r>
      <w:r>
        <w:t>индивидуальной</w:t>
      </w:r>
      <w:r>
        <w:rPr>
          <w:spacing w:val="68"/>
        </w:rPr>
        <w:t xml:space="preserve"> </w:t>
      </w:r>
      <w:r>
        <w:t>траектории</w:t>
      </w:r>
    </w:p>
    <w:p w:rsidR="00347E9B" w:rsidRDefault="00757747">
      <w:pPr>
        <w:pStyle w:val="a4"/>
        <w:spacing w:line="360" w:lineRule="auto"/>
        <w:ind w:right="497" w:firstLine="0"/>
      </w:pPr>
      <w:r>
        <w:t>образования,</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реализации</w:t>
      </w:r>
      <w:r>
        <w:rPr>
          <w:spacing w:val="1"/>
        </w:rPr>
        <w:t xml:space="preserve"> </w:t>
      </w:r>
      <w:r>
        <w:t>собственных</w:t>
      </w:r>
      <w:r>
        <w:rPr>
          <w:spacing w:val="1"/>
        </w:rPr>
        <w:t xml:space="preserve"> </w:t>
      </w:r>
      <w:r>
        <w:t>жизненных</w:t>
      </w:r>
      <w:r>
        <w:rPr>
          <w:spacing w:val="1"/>
        </w:rPr>
        <w:t xml:space="preserve"> </w:t>
      </w:r>
      <w:r>
        <w:t>планов с учётом личностных интересов, способностей к химии, интересов и</w:t>
      </w:r>
      <w:r>
        <w:rPr>
          <w:spacing w:val="1"/>
        </w:rPr>
        <w:t xml:space="preserve"> </w:t>
      </w:r>
      <w:r>
        <w:t>потребностей общества;</w:t>
      </w:r>
    </w:p>
    <w:p w:rsidR="00347E9B" w:rsidRDefault="00757747" w:rsidP="00026C5F">
      <w:pPr>
        <w:pStyle w:val="a5"/>
        <w:numPr>
          <w:ilvl w:val="0"/>
          <w:numId w:val="96"/>
        </w:numPr>
        <w:tabs>
          <w:tab w:val="left" w:pos="1633"/>
        </w:tabs>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55" w:line="362" w:lineRule="auto"/>
        <w:ind w:right="484"/>
      </w:pPr>
      <w:r>
        <w:t>экологически</w:t>
      </w:r>
      <w:r>
        <w:rPr>
          <w:spacing w:val="1"/>
        </w:rPr>
        <w:t xml:space="preserve"> </w:t>
      </w:r>
      <w:r>
        <w:t>целесообразного</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как</w:t>
      </w:r>
      <w:r>
        <w:rPr>
          <w:spacing w:val="1"/>
        </w:rPr>
        <w:t xml:space="preserve"> </w:t>
      </w:r>
      <w:r>
        <w:t>источнику</w:t>
      </w:r>
      <w:r>
        <w:rPr>
          <w:spacing w:val="-67"/>
        </w:rPr>
        <w:t xml:space="preserve"> </w:t>
      </w:r>
      <w:r>
        <w:t>существования</w:t>
      </w:r>
      <w:r>
        <w:rPr>
          <w:spacing w:val="1"/>
        </w:rPr>
        <w:t xml:space="preserve"> </w:t>
      </w:r>
      <w:r>
        <w:t>жизни</w:t>
      </w:r>
      <w:r>
        <w:rPr>
          <w:spacing w:val="1"/>
        </w:rPr>
        <w:t xml:space="preserve"> </w:t>
      </w:r>
      <w:r>
        <w:t>на</w:t>
      </w:r>
      <w:r>
        <w:rPr>
          <w:spacing w:val="2"/>
        </w:rPr>
        <w:t xml:space="preserve"> </w:t>
      </w:r>
      <w:r>
        <w:t>Земле;</w:t>
      </w:r>
    </w:p>
    <w:p w:rsidR="00347E9B" w:rsidRDefault="00757747">
      <w:pPr>
        <w:pStyle w:val="a4"/>
        <w:spacing w:line="362" w:lineRule="auto"/>
        <w:ind w:right="496"/>
      </w:pPr>
      <w:r>
        <w:t>понимания</w:t>
      </w:r>
      <w:r>
        <w:rPr>
          <w:spacing w:val="1"/>
        </w:rPr>
        <w:t xml:space="preserve"> </w:t>
      </w:r>
      <w:r>
        <w:t>глобального</w:t>
      </w:r>
      <w:r>
        <w:rPr>
          <w:spacing w:val="1"/>
        </w:rPr>
        <w:t xml:space="preserve"> </w:t>
      </w:r>
      <w:r>
        <w:t>характера</w:t>
      </w:r>
      <w:r>
        <w:rPr>
          <w:spacing w:val="1"/>
        </w:rPr>
        <w:t xml:space="preserve"> </w:t>
      </w:r>
      <w:r>
        <w:t>экологических</w:t>
      </w:r>
      <w:r>
        <w:rPr>
          <w:spacing w:val="1"/>
        </w:rPr>
        <w:t xml:space="preserve"> </w:t>
      </w:r>
      <w:r>
        <w:t>проблем,</w:t>
      </w:r>
      <w:r>
        <w:rPr>
          <w:spacing w:val="1"/>
        </w:rPr>
        <w:t xml:space="preserve"> </w:t>
      </w:r>
      <w:r>
        <w:t>влияния</w:t>
      </w:r>
      <w:r>
        <w:rPr>
          <w:spacing w:val="1"/>
        </w:rPr>
        <w:t xml:space="preserve"> </w:t>
      </w:r>
      <w:r>
        <w:t>экономических</w:t>
      </w:r>
      <w:r>
        <w:rPr>
          <w:spacing w:val="-7"/>
        </w:rPr>
        <w:t xml:space="preserve"> </w:t>
      </w:r>
      <w:r>
        <w:t>процессов</w:t>
      </w:r>
      <w:r>
        <w:rPr>
          <w:spacing w:val="-3"/>
        </w:rPr>
        <w:t xml:space="preserve"> </w:t>
      </w:r>
      <w:r>
        <w:t>на</w:t>
      </w:r>
      <w:r>
        <w:rPr>
          <w:spacing w:val="-1"/>
        </w:rPr>
        <w:t xml:space="preserve"> </w:t>
      </w:r>
      <w:r>
        <w:t>состояние</w:t>
      </w:r>
      <w:r>
        <w:rPr>
          <w:spacing w:val="-1"/>
        </w:rPr>
        <w:t xml:space="preserve"> </w:t>
      </w:r>
      <w:r>
        <w:t>природной</w:t>
      </w:r>
      <w:r>
        <w:rPr>
          <w:spacing w:val="-3"/>
        </w:rPr>
        <w:t xml:space="preserve"> </w:t>
      </w:r>
      <w:r>
        <w:t>и</w:t>
      </w:r>
      <w:r>
        <w:rPr>
          <w:spacing w:val="-2"/>
        </w:rPr>
        <w:t xml:space="preserve"> </w:t>
      </w:r>
      <w:r>
        <w:t>социальной</w:t>
      </w:r>
      <w:r>
        <w:rPr>
          <w:spacing w:val="-2"/>
        </w:rPr>
        <w:t xml:space="preserve"> </w:t>
      </w:r>
      <w:r>
        <w:t>среды;</w:t>
      </w:r>
    </w:p>
    <w:p w:rsidR="00347E9B" w:rsidRDefault="00757747">
      <w:pPr>
        <w:pStyle w:val="a4"/>
        <w:spacing w:line="357" w:lineRule="auto"/>
        <w:ind w:right="496"/>
      </w:pPr>
      <w:r>
        <w:t>осознания</w:t>
      </w:r>
      <w:r>
        <w:rPr>
          <w:spacing w:val="1"/>
        </w:rPr>
        <w:t xml:space="preserve"> </w:t>
      </w:r>
      <w:r>
        <w:t>необходимости</w:t>
      </w:r>
      <w:r>
        <w:rPr>
          <w:spacing w:val="1"/>
        </w:rPr>
        <w:t xml:space="preserve"> </w:t>
      </w:r>
      <w:r>
        <w:t>использования</w:t>
      </w:r>
      <w:r>
        <w:rPr>
          <w:spacing w:val="1"/>
        </w:rPr>
        <w:t xml:space="preserve"> </w:t>
      </w:r>
      <w:r>
        <w:t>достижений</w:t>
      </w:r>
      <w:r>
        <w:rPr>
          <w:spacing w:val="1"/>
        </w:rPr>
        <w:t xml:space="preserve"> </w:t>
      </w:r>
      <w:r>
        <w:t>химии</w:t>
      </w:r>
      <w:r>
        <w:rPr>
          <w:spacing w:val="1"/>
        </w:rPr>
        <w:t xml:space="preserve"> </w:t>
      </w:r>
      <w:r>
        <w:t>для</w:t>
      </w:r>
      <w:r>
        <w:rPr>
          <w:spacing w:val="1"/>
        </w:rPr>
        <w:t xml:space="preserve"> </w:t>
      </w:r>
      <w:r>
        <w:t>решения</w:t>
      </w:r>
      <w:r>
        <w:rPr>
          <w:spacing w:val="1"/>
        </w:rPr>
        <w:t xml:space="preserve"> </w:t>
      </w:r>
      <w:r>
        <w:t>вопросов</w:t>
      </w:r>
      <w:r>
        <w:rPr>
          <w:spacing w:val="-1"/>
        </w:rPr>
        <w:t xml:space="preserve"> </w:t>
      </w:r>
      <w:r>
        <w:t>рационального</w:t>
      </w:r>
      <w:r>
        <w:rPr>
          <w:spacing w:val="5"/>
        </w:rPr>
        <w:t xml:space="preserve"> </w:t>
      </w:r>
      <w:r>
        <w:t>природопользования;</w:t>
      </w:r>
    </w:p>
    <w:p w:rsidR="00347E9B" w:rsidRDefault="00757747">
      <w:pPr>
        <w:pStyle w:val="a4"/>
        <w:spacing w:line="360" w:lineRule="auto"/>
        <w:ind w:right="499"/>
      </w:pPr>
      <w:r>
        <w:t>активного</w:t>
      </w:r>
      <w:r>
        <w:rPr>
          <w:spacing w:val="1"/>
        </w:rPr>
        <w:t xml:space="preserve"> </w:t>
      </w:r>
      <w:r>
        <w:t>неприятия</w:t>
      </w:r>
      <w:r>
        <w:rPr>
          <w:spacing w:val="1"/>
        </w:rPr>
        <w:t xml:space="preserve"> </w:t>
      </w:r>
      <w:r>
        <w:t>действий,</w:t>
      </w:r>
      <w:r>
        <w:rPr>
          <w:spacing w:val="1"/>
        </w:rPr>
        <w:t xml:space="preserve"> </w:t>
      </w:r>
      <w:r>
        <w:t>приносящих</w:t>
      </w:r>
      <w:r>
        <w:rPr>
          <w:spacing w:val="1"/>
        </w:rPr>
        <w:t xml:space="preserve"> </w:t>
      </w:r>
      <w:r>
        <w:t>вред</w:t>
      </w:r>
      <w:r>
        <w:rPr>
          <w:spacing w:val="1"/>
        </w:rPr>
        <w:t xml:space="preserve"> </w:t>
      </w:r>
      <w:r>
        <w:t>окружающей</w:t>
      </w:r>
      <w:r>
        <w:rPr>
          <w:spacing w:val="1"/>
        </w:rPr>
        <w:t xml:space="preserve"> </w:t>
      </w:r>
      <w:r>
        <w:t>природной</w:t>
      </w:r>
      <w:r>
        <w:rPr>
          <w:spacing w:val="1"/>
        </w:rPr>
        <w:t xml:space="preserve"> </w:t>
      </w:r>
      <w:r>
        <w:t>среде,</w:t>
      </w:r>
      <w:r>
        <w:rPr>
          <w:spacing w:val="1"/>
        </w:rPr>
        <w:t xml:space="preserve"> </w:t>
      </w:r>
      <w:r>
        <w:t>умения</w:t>
      </w:r>
      <w:r>
        <w:rPr>
          <w:spacing w:val="1"/>
        </w:rPr>
        <w:t xml:space="preserve"> </w:t>
      </w:r>
      <w:r>
        <w:t>прогнозировать</w:t>
      </w:r>
      <w:r>
        <w:rPr>
          <w:spacing w:val="1"/>
        </w:rPr>
        <w:t xml:space="preserve"> </w:t>
      </w:r>
      <w:r>
        <w:t>неблагоприятные</w:t>
      </w:r>
      <w:r>
        <w:rPr>
          <w:spacing w:val="1"/>
        </w:rPr>
        <w:t xml:space="preserve"> </w:t>
      </w:r>
      <w:r>
        <w:t>экологические</w:t>
      </w:r>
      <w:r>
        <w:rPr>
          <w:spacing w:val="-67"/>
        </w:rPr>
        <w:t xml:space="preserve"> </w:t>
      </w:r>
      <w:r>
        <w:t>последствия предпринимаемых</w:t>
      </w:r>
      <w:r>
        <w:rPr>
          <w:spacing w:val="-4"/>
        </w:rPr>
        <w:t xml:space="preserve"> </w:t>
      </w:r>
      <w:r>
        <w:t>действий и</w:t>
      </w:r>
      <w:r>
        <w:rPr>
          <w:spacing w:val="-1"/>
        </w:rPr>
        <w:t xml:space="preserve"> </w:t>
      </w:r>
      <w:r>
        <w:t>предотвращать</w:t>
      </w:r>
      <w:r>
        <w:rPr>
          <w:spacing w:val="-2"/>
        </w:rPr>
        <w:t xml:space="preserve"> </w:t>
      </w:r>
      <w:r>
        <w:t>их;</w:t>
      </w:r>
    </w:p>
    <w:p w:rsidR="00347E9B" w:rsidRDefault="00757747">
      <w:pPr>
        <w:pStyle w:val="a4"/>
        <w:spacing w:line="360" w:lineRule="auto"/>
        <w:ind w:right="488"/>
      </w:pPr>
      <w:r>
        <w:t>наличия</w:t>
      </w:r>
      <w:r>
        <w:rPr>
          <w:spacing w:val="1"/>
        </w:rPr>
        <w:t xml:space="preserve"> </w:t>
      </w:r>
      <w:r>
        <w:t>развитого</w:t>
      </w:r>
      <w:r>
        <w:rPr>
          <w:spacing w:val="1"/>
        </w:rPr>
        <w:t xml:space="preserve"> </w:t>
      </w:r>
      <w:r>
        <w:t>экологического</w:t>
      </w:r>
      <w:r>
        <w:rPr>
          <w:spacing w:val="1"/>
        </w:rPr>
        <w:t xml:space="preserve"> </w:t>
      </w:r>
      <w:r>
        <w:t>мышления,</w:t>
      </w:r>
      <w:r>
        <w:rPr>
          <w:spacing w:val="71"/>
        </w:rPr>
        <w:t xml:space="preserve"> </w:t>
      </w:r>
      <w:r>
        <w:t>экологической</w:t>
      </w:r>
      <w:r>
        <w:rPr>
          <w:spacing w:val="1"/>
        </w:rPr>
        <w:t xml:space="preserve"> </w:t>
      </w:r>
      <w:r>
        <w:t>культуры,</w:t>
      </w:r>
      <w:r>
        <w:rPr>
          <w:spacing w:val="1"/>
        </w:rPr>
        <w:t xml:space="preserve"> </w:t>
      </w:r>
      <w:r>
        <w:t>опыта</w:t>
      </w:r>
      <w:r>
        <w:rPr>
          <w:spacing w:val="1"/>
        </w:rPr>
        <w:t xml:space="preserve"> </w:t>
      </w:r>
      <w:r>
        <w:t>деятельности</w:t>
      </w:r>
      <w:r>
        <w:rPr>
          <w:spacing w:val="1"/>
        </w:rPr>
        <w:t xml:space="preserve"> </w:t>
      </w:r>
      <w:r>
        <w:t>экологической</w:t>
      </w:r>
      <w:r>
        <w:rPr>
          <w:spacing w:val="1"/>
        </w:rPr>
        <w:t xml:space="preserve"> </w:t>
      </w:r>
      <w:r>
        <w:t>направленности,</w:t>
      </w:r>
      <w:r>
        <w:rPr>
          <w:spacing w:val="1"/>
        </w:rPr>
        <w:t xml:space="preserve"> </w:t>
      </w:r>
      <w:r>
        <w:t>умения</w:t>
      </w:r>
      <w:r>
        <w:rPr>
          <w:spacing w:val="1"/>
        </w:rPr>
        <w:t xml:space="preserve"> </w:t>
      </w:r>
      <w:r>
        <w:t>руководствоваться</w:t>
      </w:r>
      <w:r>
        <w:rPr>
          <w:spacing w:val="1"/>
        </w:rPr>
        <w:t xml:space="preserve"> </w:t>
      </w:r>
      <w:r>
        <w:t>ими в познавательной, коммуникативной и социальной</w:t>
      </w:r>
      <w:r>
        <w:rPr>
          <w:spacing w:val="1"/>
        </w:rPr>
        <w:t xml:space="preserve"> </w:t>
      </w:r>
      <w:r>
        <w:t>практике,</w:t>
      </w:r>
      <w:r>
        <w:rPr>
          <w:spacing w:val="1"/>
        </w:rPr>
        <w:t xml:space="preserve"> </w:t>
      </w:r>
      <w:r>
        <w:t>способности</w:t>
      </w:r>
      <w:r>
        <w:rPr>
          <w:spacing w:val="1"/>
        </w:rPr>
        <w:t xml:space="preserve"> </w:t>
      </w:r>
      <w:r>
        <w:t>и</w:t>
      </w:r>
      <w:r>
        <w:rPr>
          <w:spacing w:val="1"/>
        </w:rPr>
        <w:t xml:space="preserve"> </w:t>
      </w:r>
      <w:r>
        <w:t>умения</w:t>
      </w:r>
      <w:r>
        <w:rPr>
          <w:spacing w:val="1"/>
        </w:rPr>
        <w:t xml:space="preserve"> </w:t>
      </w:r>
      <w:r>
        <w:t>активно</w:t>
      </w:r>
      <w:r>
        <w:rPr>
          <w:spacing w:val="1"/>
        </w:rPr>
        <w:t xml:space="preserve"> </w:t>
      </w:r>
      <w:r>
        <w:t>противостоять</w:t>
      </w:r>
      <w:r>
        <w:rPr>
          <w:spacing w:val="1"/>
        </w:rPr>
        <w:t xml:space="preserve"> </w:t>
      </w:r>
      <w:r>
        <w:t>идеологии</w:t>
      </w:r>
      <w:r>
        <w:rPr>
          <w:spacing w:val="1"/>
        </w:rPr>
        <w:t xml:space="preserve"> </w:t>
      </w:r>
      <w:r>
        <w:t>хемофобии;</w:t>
      </w:r>
    </w:p>
    <w:p w:rsidR="00347E9B" w:rsidRDefault="00757747" w:rsidP="00026C5F">
      <w:pPr>
        <w:pStyle w:val="a5"/>
        <w:numPr>
          <w:ilvl w:val="0"/>
          <w:numId w:val="96"/>
        </w:numPr>
        <w:tabs>
          <w:tab w:val="left" w:pos="1633"/>
        </w:tabs>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60" w:line="357" w:lineRule="auto"/>
        <w:ind w:right="493"/>
      </w:pPr>
      <w:r>
        <w:t>сформированности</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науки и</w:t>
      </w:r>
      <w:r>
        <w:rPr>
          <w:spacing w:val="1"/>
        </w:rPr>
        <w:t xml:space="preserve"> </w:t>
      </w:r>
      <w:r>
        <w:t>общественной практики;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понимания</w:t>
      </w:r>
      <w:r>
        <w:rPr>
          <w:spacing w:val="1"/>
        </w:rPr>
        <w:t xml:space="preserve"> </w:t>
      </w:r>
      <w:r>
        <w:t>специфики</w:t>
      </w:r>
      <w:r>
        <w:rPr>
          <w:spacing w:val="1"/>
        </w:rPr>
        <w:t xml:space="preserve"> </w:t>
      </w:r>
      <w:r>
        <w:t>химии</w:t>
      </w:r>
      <w:r>
        <w:rPr>
          <w:spacing w:val="1"/>
        </w:rPr>
        <w:t xml:space="preserve"> </w:t>
      </w:r>
      <w:r>
        <w:t>как</w:t>
      </w:r>
      <w:r>
        <w:rPr>
          <w:spacing w:val="1"/>
        </w:rPr>
        <w:t xml:space="preserve"> </w:t>
      </w:r>
      <w:r>
        <w:t>науки,</w:t>
      </w:r>
      <w:r>
        <w:rPr>
          <w:spacing w:val="1"/>
        </w:rPr>
        <w:t xml:space="preserve"> </w:t>
      </w:r>
      <w:r>
        <w:t>осознания</w:t>
      </w:r>
      <w:r>
        <w:rPr>
          <w:spacing w:val="1"/>
        </w:rPr>
        <w:t xml:space="preserve"> </w:t>
      </w:r>
      <w:r>
        <w:t>её</w:t>
      </w:r>
      <w:r>
        <w:rPr>
          <w:spacing w:val="1"/>
        </w:rPr>
        <w:t xml:space="preserve"> </w:t>
      </w:r>
      <w:r>
        <w:t>роли</w:t>
      </w:r>
      <w:r>
        <w:rPr>
          <w:spacing w:val="1"/>
        </w:rPr>
        <w:t xml:space="preserve"> </w:t>
      </w:r>
      <w:r>
        <w:t>в</w:t>
      </w:r>
      <w:r>
        <w:rPr>
          <w:spacing w:val="1"/>
        </w:rPr>
        <w:t xml:space="preserve"> </w:t>
      </w:r>
      <w:r>
        <w:t>формировании</w:t>
      </w:r>
      <w:r>
        <w:rPr>
          <w:spacing w:val="1"/>
        </w:rPr>
        <w:t xml:space="preserve"> </w:t>
      </w:r>
      <w:r>
        <w:t>рационального</w:t>
      </w:r>
      <w:r>
        <w:rPr>
          <w:spacing w:val="1"/>
        </w:rPr>
        <w:t xml:space="preserve"> </w:t>
      </w:r>
      <w:r>
        <w:t>научного</w:t>
      </w:r>
      <w:r>
        <w:rPr>
          <w:spacing w:val="1"/>
        </w:rPr>
        <w:t xml:space="preserve"> </w:t>
      </w:r>
      <w:r>
        <w:t>мышления,</w:t>
      </w:r>
      <w:r>
        <w:rPr>
          <w:spacing w:val="1"/>
        </w:rPr>
        <w:t xml:space="preserve"> </w:t>
      </w:r>
      <w:r>
        <w:t>создании</w:t>
      </w:r>
      <w:r>
        <w:rPr>
          <w:spacing w:val="1"/>
        </w:rPr>
        <w:t xml:space="preserve"> </w:t>
      </w:r>
      <w:r>
        <w:t>целостного</w:t>
      </w:r>
      <w:r>
        <w:rPr>
          <w:spacing w:val="1"/>
        </w:rPr>
        <w:t xml:space="preserve"> </w:t>
      </w:r>
      <w:r>
        <w:t>представления</w:t>
      </w:r>
      <w:r>
        <w:rPr>
          <w:spacing w:val="1"/>
        </w:rPr>
        <w:t xml:space="preserve"> </w:t>
      </w:r>
      <w:r>
        <w:t>об окружающем мире как о единстве природы и человека, в</w:t>
      </w:r>
      <w:r>
        <w:rPr>
          <w:spacing w:val="1"/>
        </w:rPr>
        <w:t xml:space="preserve"> </w:t>
      </w:r>
      <w:r>
        <w:t>познании</w:t>
      </w:r>
      <w:r>
        <w:rPr>
          <w:spacing w:val="1"/>
        </w:rPr>
        <w:t xml:space="preserve"> </w:t>
      </w:r>
      <w:r>
        <w:t>природных</w:t>
      </w:r>
      <w:r>
        <w:rPr>
          <w:spacing w:val="1"/>
        </w:rPr>
        <w:t xml:space="preserve"> </w:t>
      </w:r>
      <w:r>
        <w:t>закономерностей</w:t>
      </w:r>
      <w:r>
        <w:rPr>
          <w:spacing w:val="1"/>
        </w:rPr>
        <w:t xml:space="preserve"> </w:t>
      </w:r>
      <w:r>
        <w:t>и</w:t>
      </w:r>
      <w:r>
        <w:rPr>
          <w:spacing w:val="1"/>
        </w:rPr>
        <w:t xml:space="preserve"> </w:t>
      </w:r>
      <w:r>
        <w:t>решении</w:t>
      </w:r>
      <w:r>
        <w:rPr>
          <w:spacing w:val="1"/>
        </w:rPr>
        <w:t xml:space="preserve"> </w:t>
      </w:r>
      <w:r>
        <w:t>проблем</w:t>
      </w:r>
      <w:r>
        <w:rPr>
          <w:spacing w:val="1"/>
        </w:rPr>
        <w:t xml:space="preserve"> </w:t>
      </w:r>
      <w:r>
        <w:t>сохранения</w:t>
      </w:r>
      <w:r>
        <w:rPr>
          <w:spacing w:val="1"/>
        </w:rPr>
        <w:t xml:space="preserve"> </w:t>
      </w:r>
      <w:r>
        <w:t>природного равновесия;</w:t>
      </w:r>
    </w:p>
    <w:p w:rsidR="00347E9B" w:rsidRDefault="00757747">
      <w:pPr>
        <w:pStyle w:val="a4"/>
        <w:spacing w:before="1" w:line="360" w:lineRule="auto"/>
        <w:ind w:right="490"/>
      </w:pPr>
      <w:r>
        <w:t>убеждённости</w:t>
      </w:r>
      <w:r>
        <w:rPr>
          <w:spacing w:val="1"/>
        </w:rPr>
        <w:t xml:space="preserve"> </w:t>
      </w:r>
      <w:r>
        <w:t>в</w:t>
      </w:r>
      <w:r>
        <w:rPr>
          <w:spacing w:val="1"/>
        </w:rPr>
        <w:t xml:space="preserve"> </w:t>
      </w:r>
      <w:r>
        <w:t>особой</w:t>
      </w:r>
      <w:r>
        <w:rPr>
          <w:spacing w:val="1"/>
        </w:rPr>
        <w:t xml:space="preserve"> </w:t>
      </w:r>
      <w:r>
        <w:t>значимости</w:t>
      </w:r>
      <w:r>
        <w:rPr>
          <w:spacing w:val="1"/>
        </w:rPr>
        <w:t xml:space="preserve"> </w:t>
      </w:r>
      <w:r>
        <w:t>химии</w:t>
      </w:r>
      <w:r>
        <w:rPr>
          <w:spacing w:val="1"/>
        </w:rPr>
        <w:t xml:space="preserve"> </w:t>
      </w:r>
      <w:r>
        <w:t>для</w:t>
      </w:r>
      <w:r>
        <w:rPr>
          <w:spacing w:val="1"/>
        </w:rPr>
        <w:t xml:space="preserve"> </w:t>
      </w:r>
      <w:r>
        <w:t>современной</w:t>
      </w:r>
      <w:r>
        <w:rPr>
          <w:spacing w:val="1"/>
        </w:rPr>
        <w:t xml:space="preserve"> </w:t>
      </w:r>
      <w:r>
        <w:t>цивилизации:</w:t>
      </w:r>
      <w:r>
        <w:rPr>
          <w:spacing w:val="1"/>
        </w:rPr>
        <w:t xml:space="preserve"> </w:t>
      </w:r>
      <w:r>
        <w:t>в</w:t>
      </w:r>
      <w:r>
        <w:rPr>
          <w:spacing w:val="1"/>
        </w:rPr>
        <w:t xml:space="preserve"> </w:t>
      </w:r>
      <w:r>
        <w:t>её</w:t>
      </w:r>
      <w:r>
        <w:rPr>
          <w:spacing w:val="1"/>
        </w:rPr>
        <w:t xml:space="preserve"> </w:t>
      </w:r>
      <w:r>
        <w:t>гуманистической</w:t>
      </w:r>
      <w:r>
        <w:rPr>
          <w:spacing w:val="1"/>
        </w:rPr>
        <w:t xml:space="preserve"> </w:t>
      </w:r>
      <w:r>
        <w:t>направленности</w:t>
      </w:r>
      <w:r>
        <w:rPr>
          <w:spacing w:val="1"/>
        </w:rPr>
        <w:t xml:space="preserve"> </w:t>
      </w:r>
      <w:r>
        <w:t>и</w:t>
      </w:r>
      <w:r>
        <w:rPr>
          <w:spacing w:val="1"/>
        </w:rPr>
        <w:t xml:space="preserve"> </w:t>
      </w:r>
      <w:r>
        <w:t>важной</w:t>
      </w:r>
      <w:r>
        <w:rPr>
          <w:spacing w:val="1"/>
        </w:rPr>
        <w:t xml:space="preserve"> </w:t>
      </w:r>
      <w:r>
        <w:t>роли</w:t>
      </w:r>
      <w:r>
        <w:rPr>
          <w:spacing w:val="1"/>
        </w:rPr>
        <w:t xml:space="preserve"> </w:t>
      </w:r>
      <w:r>
        <w:t>в</w:t>
      </w:r>
      <w:r>
        <w:rPr>
          <w:spacing w:val="1"/>
        </w:rPr>
        <w:t xml:space="preserve"> </w:t>
      </w:r>
      <w:r>
        <w:t>создании новой базы материальной культуры, решении глобальных проблем</w:t>
      </w:r>
      <w:r>
        <w:rPr>
          <w:spacing w:val="1"/>
        </w:rPr>
        <w:t xml:space="preserve"> </w:t>
      </w:r>
      <w:r>
        <w:t>устойчивого развития человечества – сырьевой, энергетической, пищевой и</w:t>
      </w:r>
      <w:r>
        <w:rPr>
          <w:spacing w:val="1"/>
        </w:rPr>
        <w:t xml:space="preserve"> </w:t>
      </w:r>
      <w:r>
        <w:t>экологической безопасности,</w:t>
      </w:r>
      <w:r>
        <w:rPr>
          <w:spacing w:val="1"/>
        </w:rPr>
        <w:t xml:space="preserve"> </w:t>
      </w:r>
      <w:r>
        <w:t>в развитии медицины, обеспечении условий</w:t>
      </w:r>
      <w:r>
        <w:rPr>
          <w:spacing w:val="1"/>
        </w:rPr>
        <w:t xml:space="preserve"> </w:t>
      </w:r>
      <w:r>
        <w:t>успешного</w:t>
      </w:r>
      <w:r>
        <w:rPr>
          <w:spacing w:val="1"/>
        </w:rPr>
        <w:t xml:space="preserve"> </w:t>
      </w:r>
      <w:r>
        <w:t>труда</w:t>
      </w:r>
      <w:r>
        <w:rPr>
          <w:spacing w:val="1"/>
        </w:rPr>
        <w:t xml:space="preserve"> </w:t>
      </w:r>
      <w:r>
        <w:t>и</w:t>
      </w:r>
      <w:r>
        <w:rPr>
          <w:spacing w:val="1"/>
        </w:rPr>
        <w:t xml:space="preserve"> </w:t>
      </w:r>
      <w:r>
        <w:t>экологически</w:t>
      </w:r>
      <w:r>
        <w:rPr>
          <w:spacing w:val="1"/>
        </w:rPr>
        <w:t xml:space="preserve"> </w:t>
      </w:r>
      <w:r>
        <w:t>комфортной</w:t>
      </w:r>
      <w:r>
        <w:rPr>
          <w:spacing w:val="1"/>
        </w:rPr>
        <w:t xml:space="preserve"> </w:t>
      </w:r>
      <w:r>
        <w:t>жизни</w:t>
      </w:r>
      <w:r>
        <w:rPr>
          <w:spacing w:val="1"/>
        </w:rPr>
        <w:t xml:space="preserve"> </w:t>
      </w:r>
      <w:r>
        <w:t>каждого</w:t>
      </w:r>
      <w:r>
        <w:rPr>
          <w:spacing w:val="71"/>
        </w:rPr>
        <w:t xml:space="preserve"> </w:t>
      </w:r>
      <w:r>
        <w:t>члена</w:t>
      </w:r>
      <w:r>
        <w:rPr>
          <w:spacing w:val="1"/>
        </w:rPr>
        <w:t xml:space="preserve"> </w:t>
      </w:r>
      <w:r>
        <w:t>общества;</w:t>
      </w:r>
    </w:p>
    <w:p w:rsidR="00347E9B" w:rsidRDefault="00757747">
      <w:pPr>
        <w:pStyle w:val="a4"/>
        <w:spacing w:before="4" w:line="360" w:lineRule="auto"/>
        <w:ind w:right="495"/>
      </w:pPr>
      <w:r>
        <w:t>естественно-научной</w:t>
      </w:r>
      <w:r>
        <w:rPr>
          <w:spacing w:val="1"/>
        </w:rPr>
        <w:t xml:space="preserve"> </w:t>
      </w:r>
      <w:r>
        <w:t>грамотности:</w:t>
      </w:r>
      <w:r>
        <w:rPr>
          <w:spacing w:val="1"/>
        </w:rPr>
        <w:t xml:space="preserve"> </w:t>
      </w:r>
      <w:r>
        <w:t>понимания</w:t>
      </w:r>
      <w:r>
        <w:rPr>
          <w:spacing w:val="1"/>
        </w:rPr>
        <w:t xml:space="preserve"> </w:t>
      </w:r>
      <w:r>
        <w:t>сущности</w:t>
      </w:r>
      <w:r>
        <w:rPr>
          <w:spacing w:val="1"/>
        </w:rPr>
        <w:t xml:space="preserve"> </w:t>
      </w:r>
      <w:r>
        <w:t>методов</w:t>
      </w:r>
      <w:r>
        <w:rPr>
          <w:spacing w:val="1"/>
        </w:rPr>
        <w:t xml:space="preserve"> </w:t>
      </w:r>
      <w:r>
        <w:t>познания, используемых в естественных науках, способности использовать</w:t>
      </w:r>
      <w:r>
        <w:rPr>
          <w:spacing w:val="1"/>
        </w:rPr>
        <w:t xml:space="preserve"> </w:t>
      </w:r>
      <w:r>
        <w:t>получаемые знания для анализа и объяснения явлений окружающего мира и</w:t>
      </w:r>
      <w:r>
        <w:rPr>
          <w:spacing w:val="1"/>
        </w:rPr>
        <w:t xml:space="preserve"> </w:t>
      </w:r>
      <w:r>
        <w:t>происходящих   в нём изменений, умения делать обоснованные заключения</w:t>
      </w:r>
      <w:r>
        <w:rPr>
          <w:spacing w:val="1"/>
        </w:rPr>
        <w:t xml:space="preserve"> </w:t>
      </w:r>
      <w:r>
        <w:t>на</w:t>
      </w:r>
      <w:r>
        <w:rPr>
          <w:spacing w:val="1"/>
        </w:rPr>
        <w:t xml:space="preserve"> </w:t>
      </w:r>
      <w:r>
        <w:t>основе</w:t>
      </w:r>
      <w:r>
        <w:rPr>
          <w:spacing w:val="1"/>
        </w:rPr>
        <w:t xml:space="preserve"> </w:t>
      </w:r>
      <w:r>
        <w:t>научных</w:t>
      </w:r>
      <w:r>
        <w:rPr>
          <w:spacing w:val="1"/>
        </w:rPr>
        <w:t xml:space="preserve"> </w:t>
      </w:r>
      <w:r>
        <w:t>фактов</w:t>
      </w:r>
      <w:r>
        <w:rPr>
          <w:spacing w:val="1"/>
        </w:rPr>
        <w:t xml:space="preserve"> </w:t>
      </w:r>
      <w:r>
        <w:t>и</w:t>
      </w:r>
      <w:r>
        <w:rPr>
          <w:spacing w:val="1"/>
        </w:rPr>
        <w:t xml:space="preserve"> </w:t>
      </w:r>
      <w:r>
        <w:t>имеющихся</w:t>
      </w:r>
      <w:r>
        <w:rPr>
          <w:spacing w:val="1"/>
        </w:rPr>
        <w:t xml:space="preserve"> </w:t>
      </w:r>
      <w:r>
        <w:t>данных</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достоверных выводов;</w:t>
      </w:r>
    </w:p>
    <w:p w:rsidR="00347E9B" w:rsidRDefault="00757747">
      <w:pPr>
        <w:pStyle w:val="a4"/>
        <w:spacing w:line="362" w:lineRule="auto"/>
        <w:ind w:right="503"/>
      </w:pPr>
      <w:r>
        <w:t>способности</w:t>
      </w:r>
      <w:r>
        <w:rPr>
          <w:spacing w:val="1"/>
        </w:rPr>
        <w:t xml:space="preserve"> </w:t>
      </w:r>
      <w:r>
        <w:t>самостоятельно</w:t>
      </w:r>
      <w:r>
        <w:rPr>
          <w:spacing w:val="1"/>
        </w:rPr>
        <w:t xml:space="preserve"> </w:t>
      </w:r>
      <w:r>
        <w:t>использовать</w:t>
      </w:r>
      <w:r>
        <w:rPr>
          <w:spacing w:val="1"/>
        </w:rPr>
        <w:t xml:space="preserve"> </w:t>
      </w:r>
      <w:r>
        <w:t>химические</w:t>
      </w:r>
      <w:r>
        <w:rPr>
          <w:spacing w:val="1"/>
        </w:rPr>
        <w:t xml:space="preserve"> </w:t>
      </w:r>
      <w:r>
        <w:t>знания</w:t>
      </w:r>
      <w:r>
        <w:rPr>
          <w:spacing w:val="1"/>
        </w:rPr>
        <w:t xml:space="preserve"> </w:t>
      </w:r>
      <w:r>
        <w:t>для</w:t>
      </w:r>
      <w:r>
        <w:rPr>
          <w:spacing w:val="1"/>
        </w:rPr>
        <w:t xml:space="preserve"> </w:t>
      </w:r>
      <w:r>
        <w:t>решения</w:t>
      </w:r>
      <w:r>
        <w:rPr>
          <w:spacing w:val="1"/>
        </w:rPr>
        <w:t xml:space="preserve"> </w:t>
      </w:r>
      <w:r>
        <w:t>проблем</w:t>
      </w:r>
      <w:r>
        <w:rPr>
          <w:spacing w:val="2"/>
        </w:rPr>
        <w:t xml:space="preserve"> </w:t>
      </w:r>
      <w:r>
        <w:t>в реальных</w:t>
      </w:r>
      <w:r>
        <w:rPr>
          <w:spacing w:val="-4"/>
        </w:rPr>
        <w:t xml:space="preserve"> </w:t>
      </w:r>
      <w:r>
        <w:t>жизненных</w:t>
      </w:r>
      <w:r>
        <w:rPr>
          <w:spacing w:val="-3"/>
        </w:rPr>
        <w:t xml:space="preserve"> </w:t>
      </w:r>
      <w:r>
        <w:t>ситуациях;</w:t>
      </w:r>
    </w:p>
    <w:p w:rsidR="00347E9B" w:rsidRDefault="00757747">
      <w:pPr>
        <w:pStyle w:val="a4"/>
        <w:spacing w:line="320" w:lineRule="exact"/>
        <w:ind w:left="1330" w:firstLine="0"/>
      </w:pPr>
      <w:r>
        <w:t>интереса</w:t>
      </w:r>
      <w:r>
        <w:rPr>
          <w:spacing w:val="-4"/>
        </w:rPr>
        <w:t xml:space="preserve"> </w:t>
      </w:r>
      <w:r>
        <w:t>к</w:t>
      </w:r>
      <w:r>
        <w:rPr>
          <w:spacing w:val="-4"/>
        </w:rPr>
        <w:t xml:space="preserve"> </w:t>
      </w:r>
      <w:r>
        <w:t>познанию</w:t>
      </w:r>
      <w:r>
        <w:rPr>
          <w:spacing w:val="-5"/>
        </w:rPr>
        <w:t xml:space="preserve"> </w:t>
      </w:r>
      <w:r>
        <w:t>и</w:t>
      </w:r>
      <w:r>
        <w:rPr>
          <w:spacing w:val="-4"/>
        </w:rPr>
        <w:t xml:space="preserve"> </w:t>
      </w:r>
      <w:r>
        <w:t>исследовательской</w:t>
      </w:r>
      <w:r>
        <w:rPr>
          <w:spacing w:val="-5"/>
        </w:rPr>
        <w:t xml:space="preserve"> </w:t>
      </w:r>
      <w:r>
        <w:t>деятельности;</w:t>
      </w:r>
    </w:p>
    <w:p w:rsidR="00347E9B" w:rsidRDefault="00757747">
      <w:pPr>
        <w:pStyle w:val="a4"/>
        <w:spacing w:before="155" w:line="360" w:lineRule="auto"/>
        <w:ind w:right="497"/>
      </w:pPr>
      <w:r>
        <w:t>готовности</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непрерывному</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к</w:t>
      </w:r>
      <w:r>
        <w:rPr>
          <w:spacing w:val="1"/>
        </w:rPr>
        <w:t xml:space="preserve"> </w:t>
      </w:r>
      <w:r>
        <w:t>активному</w:t>
      </w:r>
      <w:r>
        <w:rPr>
          <w:spacing w:val="1"/>
        </w:rPr>
        <w:t xml:space="preserve"> </w:t>
      </w:r>
      <w:r>
        <w:t>получению</w:t>
      </w:r>
      <w:r>
        <w:rPr>
          <w:spacing w:val="1"/>
        </w:rPr>
        <w:t xml:space="preserve"> </w:t>
      </w:r>
      <w:r>
        <w:t>новых</w:t>
      </w:r>
      <w:r>
        <w:rPr>
          <w:spacing w:val="1"/>
        </w:rPr>
        <w:t xml:space="preserve"> </w:t>
      </w:r>
      <w:r>
        <w:t>знаний</w:t>
      </w:r>
      <w:r>
        <w:rPr>
          <w:spacing w:val="1"/>
        </w:rPr>
        <w:t xml:space="preserve"> </w:t>
      </w:r>
      <w:r>
        <w:t>по</w:t>
      </w:r>
      <w:r>
        <w:rPr>
          <w:spacing w:val="1"/>
        </w:rPr>
        <w:t xml:space="preserve"> </w:t>
      </w:r>
      <w:r>
        <w:t>химии</w:t>
      </w:r>
      <w:r>
        <w:rPr>
          <w:spacing w:val="1"/>
        </w:rPr>
        <w:t xml:space="preserve"> </w:t>
      </w:r>
      <w:r>
        <w:t>в</w:t>
      </w:r>
      <w:r>
        <w:rPr>
          <w:spacing w:val="1"/>
        </w:rPr>
        <w:t xml:space="preserve"> </w:t>
      </w:r>
      <w:r>
        <w:t>соответствии с</w:t>
      </w:r>
      <w:r>
        <w:rPr>
          <w:spacing w:val="1"/>
        </w:rPr>
        <w:t xml:space="preserve"> </w:t>
      </w:r>
      <w:r>
        <w:t>жизненными</w:t>
      </w:r>
      <w:r>
        <w:rPr>
          <w:spacing w:val="1"/>
        </w:rPr>
        <w:t xml:space="preserve"> </w:t>
      </w:r>
      <w:r>
        <w:t>потребностями;</w:t>
      </w:r>
    </w:p>
    <w:p w:rsidR="00347E9B" w:rsidRDefault="00757747">
      <w:pPr>
        <w:pStyle w:val="a4"/>
        <w:spacing w:before="2" w:line="362" w:lineRule="auto"/>
        <w:ind w:right="500"/>
      </w:pPr>
      <w:r>
        <w:t>интереса к особенностям труда в различных сферах профессиональной</w:t>
      </w:r>
      <w:r>
        <w:rPr>
          <w:spacing w:val="1"/>
        </w:rPr>
        <w:t xml:space="preserve"> </w:t>
      </w:r>
      <w:r>
        <w:t>деятельности.</w:t>
      </w:r>
    </w:p>
    <w:p w:rsidR="00347E9B" w:rsidRDefault="00757747">
      <w:pPr>
        <w:pStyle w:val="a4"/>
        <w:spacing w:line="362" w:lineRule="auto"/>
        <w:ind w:right="497"/>
      </w:pPr>
      <w:r>
        <w:t>Метапредметные результаты освоения учебного предмета «Химия»</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r>
        <w:rPr>
          <w:spacing w:val="1"/>
        </w:rPr>
        <w:t xml:space="preserve"> </w:t>
      </w:r>
      <w:r>
        <w:t>включают:</w:t>
      </w:r>
    </w:p>
    <w:p w:rsidR="00347E9B" w:rsidRDefault="00757747">
      <w:pPr>
        <w:pStyle w:val="a4"/>
        <w:spacing w:line="357" w:lineRule="auto"/>
        <w:ind w:right="499"/>
      </w:pPr>
      <w:r>
        <w:t>значимые</w:t>
      </w:r>
      <w:r>
        <w:rPr>
          <w:spacing w:val="1"/>
        </w:rPr>
        <w:t xml:space="preserve"> </w:t>
      </w:r>
      <w:r>
        <w:t>для</w:t>
      </w:r>
      <w:r>
        <w:rPr>
          <w:spacing w:val="1"/>
        </w:rPr>
        <w:t xml:space="preserve"> </w:t>
      </w:r>
      <w:r>
        <w:t>формирования</w:t>
      </w:r>
      <w:r>
        <w:rPr>
          <w:spacing w:val="1"/>
        </w:rPr>
        <w:t xml:space="preserve"> </w:t>
      </w:r>
      <w:r>
        <w:t>мировоззрения</w:t>
      </w:r>
      <w:r>
        <w:rPr>
          <w:spacing w:val="1"/>
        </w:rPr>
        <w:t xml:space="preserve"> </w:t>
      </w:r>
      <w:r>
        <w:t>обучающихся</w:t>
      </w:r>
      <w:r>
        <w:rPr>
          <w:spacing w:val="1"/>
        </w:rPr>
        <w:t xml:space="preserve"> </w:t>
      </w:r>
      <w:r>
        <w:t>междисциплинарные</w:t>
      </w:r>
      <w:r>
        <w:rPr>
          <w:spacing w:val="41"/>
        </w:rPr>
        <w:t xml:space="preserve"> </w:t>
      </w:r>
      <w:r>
        <w:t>(межпредметные)</w:t>
      </w:r>
      <w:r>
        <w:rPr>
          <w:spacing w:val="38"/>
        </w:rPr>
        <w:t xml:space="preserve"> </w:t>
      </w:r>
      <w:r>
        <w:t>общенаучные</w:t>
      </w:r>
      <w:r>
        <w:rPr>
          <w:spacing w:val="40"/>
        </w:rPr>
        <w:t xml:space="preserve"> </w:t>
      </w:r>
      <w:r>
        <w:t>понятия,</w:t>
      </w:r>
      <w:r>
        <w:rPr>
          <w:spacing w:val="41"/>
        </w:rPr>
        <w:t xml:space="preserve"> </w:t>
      </w:r>
      <w:r>
        <w:t>отражающие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целостность</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и</w:t>
      </w:r>
      <w:r>
        <w:rPr>
          <w:spacing w:val="1"/>
        </w:rPr>
        <w:t xml:space="preserve"> </w:t>
      </w:r>
      <w:r>
        <w:t>специфику</w:t>
      </w:r>
      <w:r>
        <w:rPr>
          <w:spacing w:val="1"/>
        </w:rPr>
        <w:t xml:space="preserve"> </w:t>
      </w:r>
      <w:r>
        <w:t>методов</w:t>
      </w:r>
      <w:r>
        <w:rPr>
          <w:spacing w:val="1"/>
        </w:rPr>
        <w:t xml:space="preserve"> </w:t>
      </w:r>
      <w:r>
        <w:t>познания,</w:t>
      </w:r>
      <w:r>
        <w:rPr>
          <w:spacing w:val="1"/>
        </w:rPr>
        <w:t xml:space="preserve"> </w:t>
      </w:r>
      <w:r>
        <w:t>используемых</w:t>
      </w:r>
      <w:r>
        <w:rPr>
          <w:spacing w:val="1"/>
        </w:rPr>
        <w:t xml:space="preserve"> </w:t>
      </w:r>
      <w:r>
        <w:t>в естественных науках (материя, вещество, энергия, явление,</w:t>
      </w:r>
      <w:r>
        <w:rPr>
          <w:spacing w:val="1"/>
        </w:rPr>
        <w:t xml:space="preserve"> </w:t>
      </w:r>
      <w:r>
        <w:t>процесс, система, научный факт, принцип, гипотеза, закономерность, закон,</w:t>
      </w:r>
      <w:r>
        <w:rPr>
          <w:spacing w:val="1"/>
        </w:rPr>
        <w:t xml:space="preserve"> </w:t>
      </w:r>
      <w:r>
        <w:t>теория, исследование,</w:t>
      </w:r>
      <w:r>
        <w:rPr>
          <w:spacing w:val="1"/>
        </w:rPr>
        <w:t xml:space="preserve"> </w:t>
      </w:r>
      <w:r>
        <w:t>наблюдение, измерение,</w:t>
      </w:r>
      <w:r>
        <w:rPr>
          <w:spacing w:val="1"/>
        </w:rPr>
        <w:t xml:space="preserve"> </w:t>
      </w:r>
      <w:r>
        <w:t>эксперимент</w:t>
      </w:r>
      <w:r>
        <w:rPr>
          <w:spacing w:val="-3"/>
        </w:rPr>
        <w:t xml:space="preserve"> </w:t>
      </w:r>
      <w:r>
        <w:t>и</w:t>
      </w:r>
      <w:r>
        <w:rPr>
          <w:spacing w:val="9"/>
        </w:rPr>
        <w:t xml:space="preserve"> </w:t>
      </w:r>
      <w:r>
        <w:t>другие);</w:t>
      </w:r>
    </w:p>
    <w:p w:rsidR="00347E9B" w:rsidRDefault="00757747">
      <w:pPr>
        <w:pStyle w:val="a4"/>
        <w:spacing w:before="4" w:line="360" w:lineRule="auto"/>
        <w:ind w:right="494"/>
      </w:pPr>
      <w:r>
        <w:t>универсальные учебные действия (познавательные, коммуникативные,</w:t>
      </w:r>
      <w:r>
        <w:rPr>
          <w:spacing w:val="1"/>
        </w:rPr>
        <w:t xml:space="preserve"> </w:t>
      </w:r>
      <w:r>
        <w:t>регулятивные),</w:t>
      </w:r>
      <w:r>
        <w:rPr>
          <w:spacing w:val="1"/>
        </w:rPr>
        <w:t xml:space="preserve"> </w:t>
      </w:r>
      <w:r>
        <w:t>обеспечивающие</w:t>
      </w:r>
      <w:r>
        <w:rPr>
          <w:spacing w:val="1"/>
        </w:rPr>
        <w:t xml:space="preserve"> </w:t>
      </w:r>
      <w:r>
        <w:t>формирование</w:t>
      </w:r>
      <w:r>
        <w:rPr>
          <w:spacing w:val="1"/>
        </w:rPr>
        <w:t xml:space="preserve"> </w:t>
      </w:r>
      <w:r>
        <w:t>функциональной</w:t>
      </w:r>
      <w:r>
        <w:rPr>
          <w:spacing w:val="1"/>
        </w:rPr>
        <w:t xml:space="preserve"> </w:t>
      </w:r>
      <w:r>
        <w:t>грамотности</w:t>
      </w:r>
      <w:r>
        <w:rPr>
          <w:spacing w:val="2"/>
        </w:rPr>
        <w:t xml:space="preserve"> </w:t>
      </w:r>
      <w:r>
        <w:t>и</w:t>
      </w:r>
      <w:r>
        <w:rPr>
          <w:spacing w:val="-1"/>
        </w:rPr>
        <w:t xml:space="preserve"> </w:t>
      </w:r>
      <w:r>
        <w:t>социальной компетенции</w:t>
      </w:r>
      <w:r>
        <w:rPr>
          <w:spacing w:val="4"/>
        </w:rPr>
        <w:t xml:space="preserve"> </w:t>
      </w:r>
      <w:r>
        <w:t>обучающихся;</w:t>
      </w:r>
    </w:p>
    <w:p w:rsidR="00347E9B" w:rsidRDefault="00757747">
      <w:pPr>
        <w:pStyle w:val="a4"/>
        <w:tabs>
          <w:tab w:val="left" w:pos="3690"/>
          <w:tab w:val="left" w:pos="6228"/>
          <w:tab w:val="left" w:pos="8694"/>
        </w:tabs>
        <w:spacing w:before="1" w:line="360" w:lineRule="auto"/>
        <w:ind w:right="497"/>
      </w:pPr>
      <w:r>
        <w:t>способность</w:t>
      </w:r>
      <w:r>
        <w:tab/>
        <w:t>обучающихся</w:t>
      </w:r>
      <w:r>
        <w:tab/>
        <w:t>использовать</w:t>
      </w:r>
      <w:r>
        <w:tab/>
      </w:r>
      <w:r>
        <w:rPr>
          <w:spacing w:val="-1"/>
        </w:rPr>
        <w:t>освоенные</w:t>
      </w:r>
      <w:r>
        <w:rPr>
          <w:spacing w:val="-68"/>
        </w:rPr>
        <w:t xml:space="preserve"> </w:t>
      </w:r>
      <w:r>
        <w:t>междисциплинарные, мировоззренческие знания и универсальные учебные</w:t>
      </w:r>
      <w:r>
        <w:rPr>
          <w:spacing w:val="1"/>
        </w:rPr>
        <w:t xml:space="preserve"> </w:t>
      </w:r>
      <w:r>
        <w:t>действия</w:t>
      </w:r>
      <w:r>
        <w:rPr>
          <w:spacing w:val="1"/>
        </w:rPr>
        <w:t xml:space="preserve"> </w:t>
      </w:r>
      <w:r>
        <w:t>в</w:t>
      </w:r>
      <w:r>
        <w:rPr>
          <w:spacing w:val="-1"/>
        </w:rPr>
        <w:t xml:space="preserve"> </w:t>
      </w:r>
      <w:r>
        <w:t>познавательной</w:t>
      </w:r>
      <w:r>
        <w:rPr>
          <w:spacing w:val="2"/>
        </w:rPr>
        <w:t xml:space="preserve"> </w:t>
      </w:r>
      <w:r>
        <w:t>и социальной практике.</w:t>
      </w:r>
    </w:p>
    <w:p w:rsidR="00347E9B" w:rsidRDefault="00757747">
      <w:pPr>
        <w:pStyle w:val="a4"/>
        <w:spacing w:line="362" w:lineRule="auto"/>
        <w:ind w:right="499"/>
      </w:pPr>
      <w:r>
        <w:t>Метапредметные</w:t>
      </w:r>
      <w:r>
        <w:rPr>
          <w:spacing w:val="1"/>
        </w:rPr>
        <w:t xml:space="preserve"> </w:t>
      </w:r>
      <w:r>
        <w:t>результаты</w:t>
      </w:r>
      <w:r>
        <w:rPr>
          <w:spacing w:val="1"/>
        </w:rPr>
        <w:t xml:space="preserve"> </w:t>
      </w:r>
      <w:r>
        <w:t>отражают</w:t>
      </w:r>
      <w:r>
        <w:rPr>
          <w:spacing w:val="1"/>
        </w:rPr>
        <w:t xml:space="preserve"> </w:t>
      </w:r>
      <w:r>
        <w:t>овладение</w:t>
      </w:r>
      <w:r>
        <w:rPr>
          <w:spacing w:val="1"/>
        </w:rPr>
        <w:t xml:space="preserve"> </w:t>
      </w:r>
      <w:r>
        <w:t>универсальными</w:t>
      </w:r>
      <w:r>
        <w:rPr>
          <w:spacing w:val="1"/>
        </w:rPr>
        <w:t xml:space="preserve"> </w:t>
      </w:r>
      <w:r>
        <w:t>учебными</w:t>
      </w:r>
      <w:r>
        <w:rPr>
          <w:spacing w:val="1"/>
        </w:rPr>
        <w:t xml:space="preserve"> </w:t>
      </w:r>
      <w:r>
        <w:t>познавательными,</w:t>
      </w:r>
      <w:r>
        <w:rPr>
          <w:spacing w:val="1"/>
        </w:rPr>
        <w:t xml:space="preserve"> </w:t>
      </w:r>
      <w:r>
        <w:t>коммуникативными</w:t>
      </w:r>
      <w:r>
        <w:rPr>
          <w:spacing w:val="1"/>
        </w:rPr>
        <w:t xml:space="preserve"> </w:t>
      </w:r>
      <w:r>
        <w:t>и</w:t>
      </w:r>
      <w:r>
        <w:rPr>
          <w:spacing w:val="1"/>
        </w:rPr>
        <w:t xml:space="preserve"> </w:t>
      </w:r>
      <w:r>
        <w:t>регулятивными</w:t>
      </w:r>
      <w:r>
        <w:rPr>
          <w:spacing w:val="1"/>
        </w:rPr>
        <w:t xml:space="preserve"> </w:t>
      </w:r>
      <w:r>
        <w:t>действиями.</w:t>
      </w:r>
    </w:p>
    <w:p w:rsidR="00347E9B" w:rsidRDefault="00757747">
      <w:pPr>
        <w:pStyle w:val="a4"/>
        <w:spacing w:line="313" w:lineRule="exact"/>
        <w:ind w:left="1330" w:firstLine="0"/>
      </w:pPr>
      <w:r>
        <w:t>Овладение</w:t>
      </w:r>
      <w:r>
        <w:rPr>
          <w:spacing w:val="-7"/>
        </w:rPr>
        <w:t xml:space="preserve"> </w:t>
      </w:r>
      <w:r>
        <w:t>универсальными</w:t>
      </w:r>
      <w:r>
        <w:rPr>
          <w:spacing w:val="-2"/>
        </w:rPr>
        <w:t xml:space="preserve"> </w:t>
      </w:r>
      <w:r>
        <w:t>учебными</w:t>
      </w:r>
      <w:r>
        <w:rPr>
          <w:spacing w:val="-7"/>
        </w:rPr>
        <w:t xml:space="preserve"> </w:t>
      </w:r>
      <w:r>
        <w:t>познавательными</w:t>
      </w:r>
      <w:r>
        <w:rPr>
          <w:spacing w:val="-7"/>
        </w:rPr>
        <w:t xml:space="preserve"> </w:t>
      </w:r>
      <w:r>
        <w:t>действиями:</w:t>
      </w:r>
    </w:p>
    <w:p w:rsidR="00347E9B" w:rsidRDefault="00757747" w:rsidP="00026C5F">
      <w:pPr>
        <w:pStyle w:val="a5"/>
        <w:numPr>
          <w:ilvl w:val="0"/>
          <w:numId w:val="95"/>
        </w:numPr>
        <w:tabs>
          <w:tab w:val="left" w:pos="1633"/>
        </w:tabs>
        <w:spacing w:before="159"/>
        <w:rPr>
          <w:sz w:val="28"/>
        </w:rPr>
      </w:pPr>
      <w:r>
        <w:rPr>
          <w:sz w:val="28"/>
        </w:rPr>
        <w:t>базовые</w:t>
      </w:r>
      <w:r>
        <w:rPr>
          <w:spacing w:val="-4"/>
          <w:sz w:val="28"/>
        </w:rPr>
        <w:t xml:space="preserve"> </w:t>
      </w:r>
      <w:r>
        <w:rPr>
          <w:sz w:val="28"/>
        </w:rPr>
        <w:t>логические</w:t>
      </w:r>
      <w:r>
        <w:rPr>
          <w:spacing w:val="-4"/>
          <w:sz w:val="28"/>
        </w:rPr>
        <w:t xml:space="preserve"> </w:t>
      </w:r>
      <w:r>
        <w:rPr>
          <w:sz w:val="28"/>
        </w:rPr>
        <w:t>действия:</w:t>
      </w:r>
    </w:p>
    <w:p w:rsidR="00347E9B" w:rsidRDefault="00757747">
      <w:pPr>
        <w:pStyle w:val="a4"/>
        <w:spacing w:before="158" w:line="362"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всесторонне</w:t>
      </w:r>
      <w:r>
        <w:rPr>
          <w:spacing w:val="4"/>
        </w:rPr>
        <w:t xml:space="preserve"> </w:t>
      </w:r>
      <w:r>
        <w:t>её</w:t>
      </w:r>
      <w:r>
        <w:rPr>
          <w:spacing w:val="1"/>
        </w:rPr>
        <w:t xml:space="preserve"> </w:t>
      </w:r>
      <w:r>
        <w:t>рассматривать;</w:t>
      </w:r>
    </w:p>
    <w:p w:rsidR="00347E9B" w:rsidRDefault="00757747">
      <w:pPr>
        <w:pStyle w:val="a4"/>
        <w:spacing w:line="357" w:lineRule="auto"/>
        <w:ind w:right="494"/>
      </w:pPr>
      <w:r>
        <w:t>определять</w:t>
      </w:r>
      <w:r>
        <w:rPr>
          <w:spacing w:val="1"/>
        </w:rPr>
        <w:t xml:space="preserve"> </w:t>
      </w:r>
      <w:r>
        <w:t>цели</w:t>
      </w:r>
      <w:r>
        <w:rPr>
          <w:spacing w:val="1"/>
        </w:rPr>
        <w:t xml:space="preserve"> </w:t>
      </w:r>
      <w:r>
        <w:t>деятельности,</w:t>
      </w:r>
      <w:r>
        <w:rPr>
          <w:spacing w:val="1"/>
        </w:rPr>
        <w:t xml:space="preserve"> </w:t>
      </w:r>
      <w:r>
        <w:t>задавая</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r>
        <w:rPr>
          <w:spacing w:val="-2"/>
        </w:rPr>
        <w:t xml:space="preserve"> </w:t>
      </w:r>
      <w:r>
        <w:t>соотносить</w:t>
      </w:r>
      <w:r>
        <w:rPr>
          <w:spacing w:val="-6"/>
        </w:rPr>
        <w:t xml:space="preserve"> </w:t>
      </w:r>
      <w:r>
        <w:t>результаты</w:t>
      </w:r>
      <w:r>
        <w:rPr>
          <w:spacing w:val="-4"/>
        </w:rPr>
        <w:t xml:space="preserve"> </w:t>
      </w:r>
      <w:r>
        <w:t>деятельности</w:t>
      </w:r>
      <w:r>
        <w:rPr>
          <w:spacing w:val="-5"/>
        </w:rPr>
        <w:t xml:space="preserve"> </w:t>
      </w:r>
      <w:r>
        <w:t>с</w:t>
      </w:r>
      <w:r>
        <w:rPr>
          <w:spacing w:val="-3"/>
        </w:rPr>
        <w:t xml:space="preserve"> </w:t>
      </w:r>
      <w:r>
        <w:t>поставленными</w:t>
      </w:r>
      <w:r>
        <w:rPr>
          <w:spacing w:val="-4"/>
        </w:rPr>
        <w:t xml:space="preserve"> </w:t>
      </w:r>
      <w:r>
        <w:t>целями;</w:t>
      </w:r>
    </w:p>
    <w:p w:rsidR="00347E9B" w:rsidRDefault="00757747">
      <w:pPr>
        <w:pStyle w:val="a4"/>
        <w:spacing w:before="3" w:line="360" w:lineRule="auto"/>
        <w:ind w:right="488"/>
      </w:pPr>
      <w:r>
        <w:t>использовать при освоении знаний приёмы логического мышления –</w:t>
      </w:r>
      <w:r>
        <w:rPr>
          <w:spacing w:val="1"/>
        </w:rPr>
        <w:t xml:space="preserve"> </w:t>
      </w:r>
      <w:r>
        <w:t>выделять характерные признаки понятий и устанавливать их взаимосвязь,</w:t>
      </w:r>
      <w:r>
        <w:rPr>
          <w:spacing w:val="1"/>
        </w:rPr>
        <w:t xml:space="preserve"> </w:t>
      </w:r>
      <w:r>
        <w:t>использовать соответствующие понятия для объяснения отдельных фактов и</w:t>
      </w:r>
      <w:r>
        <w:rPr>
          <w:spacing w:val="1"/>
        </w:rPr>
        <w:t xml:space="preserve"> </w:t>
      </w:r>
      <w:r>
        <w:t>явлений;</w:t>
      </w:r>
    </w:p>
    <w:p w:rsidR="00347E9B" w:rsidRDefault="00757747">
      <w:pPr>
        <w:pStyle w:val="a4"/>
        <w:spacing w:line="362" w:lineRule="auto"/>
        <w:ind w:right="498"/>
      </w:pPr>
      <w:r>
        <w:t>выбирать</w:t>
      </w:r>
      <w:r>
        <w:rPr>
          <w:spacing w:val="1"/>
        </w:rPr>
        <w:t xml:space="preserve"> </w:t>
      </w:r>
      <w:r>
        <w:t>основания</w:t>
      </w:r>
      <w:r>
        <w:rPr>
          <w:spacing w:val="1"/>
        </w:rPr>
        <w:t xml:space="preserve"> </w:t>
      </w:r>
      <w:r>
        <w:t>и</w:t>
      </w:r>
      <w:r>
        <w:rPr>
          <w:spacing w:val="1"/>
        </w:rPr>
        <w:t xml:space="preserve"> </w:t>
      </w:r>
      <w:r>
        <w:t>критерии</w:t>
      </w:r>
      <w:r>
        <w:rPr>
          <w:spacing w:val="1"/>
        </w:rPr>
        <w:t xml:space="preserve"> </w:t>
      </w:r>
      <w:r>
        <w:t>для</w:t>
      </w:r>
      <w:r>
        <w:rPr>
          <w:spacing w:val="1"/>
        </w:rPr>
        <w:t xml:space="preserve"> </w:t>
      </w:r>
      <w:r>
        <w:t>классификации</w:t>
      </w:r>
      <w:r>
        <w:rPr>
          <w:spacing w:val="1"/>
        </w:rPr>
        <w:t xml:space="preserve"> </w:t>
      </w:r>
      <w:r>
        <w:t>веществ</w:t>
      </w:r>
      <w:r>
        <w:rPr>
          <w:spacing w:val="1"/>
        </w:rPr>
        <w:t xml:space="preserve"> </w:t>
      </w:r>
      <w:r>
        <w:t>и</w:t>
      </w:r>
      <w:r>
        <w:rPr>
          <w:spacing w:val="1"/>
        </w:rPr>
        <w:t xml:space="preserve"> </w:t>
      </w:r>
      <w:r>
        <w:t>химических</w:t>
      </w:r>
      <w:r>
        <w:rPr>
          <w:spacing w:val="-4"/>
        </w:rPr>
        <w:t xml:space="preserve"> </w:t>
      </w:r>
      <w:r>
        <w:t>реакций;</w:t>
      </w:r>
    </w:p>
    <w:p w:rsidR="00347E9B" w:rsidRDefault="00757747">
      <w:pPr>
        <w:pStyle w:val="a4"/>
        <w:spacing w:line="357" w:lineRule="auto"/>
        <w:ind w:right="495"/>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между</w:t>
      </w:r>
      <w:r>
        <w:rPr>
          <w:spacing w:val="1"/>
        </w:rPr>
        <w:t xml:space="preserve"> </w:t>
      </w:r>
      <w:r>
        <w:t>изучаемыми</w:t>
      </w:r>
      <w:r>
        <w:rPr>
          <w:spacing w:val="1"/>
        </w:rPr>
        <w:t xml:space="preserve"> </w:t>
      </w:r>
      <w:r>
        <w:t>явлениями;</w:t>
      </w:r>
    </w:p>
    <w:p w:rsidR="00347E9B" w:rsidRDefault="00757747">
      <w:pPr>
        <w:pStyle w:val="a4"/>
        <w:spacing w:before="2" w:line="360" w:lineRule="auto"/>
        <w:ind w:right="485"/>
      </w:pPr>
      <w:r>
        <w:t>строить</w:t>
      </w:r>
      <w:r>
        <w:rPr>
          <w:spacing w:val="1"/>
        </w:rPr>
        <w:t xml:space="preserve"> </w:t>
      </w:r>
      <w:r>
        <w:t>логические</w:t>
      </w:r>
      <w:r>
        <w:rPr>
          <w:spacing w:val="1"/>
        </w:rPr>
        <w:t xml:space="preserve"> </w:t>
      </w:r>
      <w:r>
        <w:t>рассуждения</w:t>
      </w:r>
      <w:r>
        <w:rPr>
          <w:spacing w:val="1"/>
        </w:rPr>
        <w:t xml:space="preserve"> </w:t>
      </w:r>
      <w:r>
        <w:t>(индуктивные,</w:t>
      </w:r>
      <w:r>
        <w:rPr>
          <w:spacing w:val="1"/>
        </w:rPr>
        <w:t xml:space="preserve"> </w:t>
      </w:r>
      <w:r>
        <w:t>дедуктивные,</w:t>
      </w:r>
      <w:r>
        <w:rPr>
          <w:spacing w:val="1"/>
        </w:rPr>
        <w:t xml:space="preserve"> </w:t>
      </w:r>
      <w:r>
        <w:t>по</w:t>
      </w:r>
      <w:r>
        <w:rPr>
          <w:spacing w:val="1"/>
        </w:rPr>
        <w:t xml:space="preserve"> </w:t>
      </w:r>
      <w:r>
        <w:t>аналогии),</w:t>
      </w:r>
      <w:r>
        <w:rPr>
          <w:spacing w:val="1"/>
        </w:rPr>
        <w:t xml:space="preserve"> </w:t>
      </w: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явлениях,</w:t>
      </w:r>
      <w:r>
        <w:rPr>
          <w:spacing w:val="3"/>
        </w:rPr>
        <w:t xml:space="preserve"> </w:t>
      </w:r>
      <w:r>
        <w:t>формулировать</w:t>
      </w:r>
      <w:r>
        <w:rPr>
          <w:spacing w:val="-2"/>
        </w:rPr>
        <w:t xml:space="preserve"> </w:t>
      </w:r>
      <w:r>
        <w:t>выводы</w:t>
      </w:r>
      <w:r>
        <w:rPr>
          <w:spacing w:val="1"/>
        </w:rPr>
        <w:t xml:space="preserve"> </w:t>
      </w:r>
      <w:r>
        <w:t>и заключения;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применять в процессе познания, используемые в химии символические</w:t>
      </w:r>
      <w:r>
        <w:rPr>
          <w:spacing w:val="1"/>
        </w:rPr>
        <w:t xml:space="preserve"> </w:t>
      </w:r>
      <w:r>
        <w:t>(знаковые) модели, преобразовывать модельные представления – химический</w:t>
      </w:r>
      <w:r>
        <w:rPr>
          <w:spacing w:val="-67"/>
        </w:rPr>
        <w:t xml:space="preserve"> </w:t>
      </w:r>
      <w:r>
        <w:t>знак</w:t>
      </w:r>
      <w:r>
        <w:rPr>
          <w:spacing w:val="1"/>
        </w:rPr>
        <w:t xml:space="preserve"> </w:t>
      </w:r>
      <w:r>
        <w:t>(символ)</w:t>
      </w:r>
      <w:r>
        <w:rPr>
          <w:spacing w:val="1"/>
        </w:rPr>
        <w:t xml:space="preserve"> </w:t>
      </w:r>
      <w:r>
        <w:t>элемента,</w:t>
      </w:r>
      <w:r>
        <w:rPr>
          <w:spacing w:val="1"/>
        </w:rPr>
        <w:t xml:space="preserve"> </w:t>
      </w:r>
      <w:r>
        <w:t>химическая</w:t>
      </w:r>
      <w:r>
        <w:rPr>
          <w:spacing w:val="1"/>
        </w:rPr>
        <w:t xml:space="preserve"> </w:t>
      </w:r>
      <w:r>
        <w:t>формула,</w:t>
      </w:r>
      <w:r>
        <w:rPr>
          <w:spacing w:val="71"/>
        </w:rPr>
        <w:t xml:space="preserve"> </w:t>
      </w:r>
      <w:r>
        <w:t>уравнение</w:t>
      </w:r>
      <w:r>
        <w:rPr>
          <w:spacing w:val="71"/>
        </w:rPr>
        <w:t xml:space="preserve"> </w:t>
      </w:r>
      <w:r>
        <w:t>химической</w:t>
      </w:r>
      <w:r>
        <w:rPr>
          <w:spacing w:val="1"/>
        </w:rPr>
        <w:t xml:space="preserve"> </w:t>
      </w:r>
      <w:r>
        <w:t>реакции</w:t>
      </w:r>
      <w:r>
        <w:rPr>
          <w:spacing w:val="1"/>
        </w:rPr>
        <w:t xml:space="preserve"> </w:t>
      </w:r>
      <w:r>
        <w:t>–</w:t>
      </w:r>
      <w:r>
        <w:rPr>
          <w:spacing w:val="1"/>
        </w:rPr>
        <w:t xml:space="preserve"> </w:t>
      </w:r>
      <w:r>
        <w:t>при</w:t>
      </w:r>
      <w:r>
        <w:rPr>
          <w:spacing w:val="1"/>
        </w:rPr>
        <w:t xml:space="preserve"> </w:t>
      </w:r>
      <w:r>
        <w:t>решении</w:t>
      </w:r>
      <w:r>
        <w:rPr>
          <w:spacing w:val="1"/>
        </w:rPr>
        <w:t xml:space="preserve"> </w:t>
      </w:r>
      <w:r>
        <w:t>учебных познавательных и</w:t>
      </w:r>
      <w:r>
        <w:rPr>
          <w:spacing w:val="1"/>
        </w:rPr>
        <w:t xml:space="preserve"> </w:t>
      </w:r>
      <w:r>
        <w:t>практических</w:t>
      </w:r>
      <w:r>
        <w:rPr>
          <w:spacing w:val="1"/>
        </w:rPr>
        <w:t xml:space="preserve"> </w:t>
      </w:r>
      <w:r>
        <w:t>задач,</w:t>
      </w:r>
      <w:r>
        <w:rPr>
          <w:spacing w:val="1"/>
        </w:rPr>
        <w:t xml:space="preserve"> </w:t>
      </w:r>
      <w:r>
        <w:t>применять названные модельные представления для выявления характерных</w:t>
      </w:r>
      <w:r>
        <w:rPr>
          <w:spacing w:val="1"/>
        </w:rPr>
        <w:t xml:space="preserve"> </w:t>
      </w:r>
      <w:r>
        <w:t>признаков</w:t>
      </w:r>
      <w:r>
        <w:rPr>
          <w:spacing w:val="-1"/>
        </w:rPr>
        <w:t xml:space="preserve"> </w:t>
      </w:r>
      <w:r>
        <w:t>изучаемых</w:t>
      </w:r>
      <w:r>
        <w:rPr>
          <w:spacing w:val="-4"/>
        </w:rPr>
        <w:t xml:space="preserve"> </w:t>
      </w:r>
      <w:r>
        <w:t>веществ</w:t>
      </w:r>
      <w:r>
        <w:rPr>
          <w:spacing w:val="-1"/>
        </w:rPr>
        <w:t xml:space="preserve"> </w:t>
      </w:r>
      <w:r>
        <w:t>и</w:t>
      </w:r>
      <w:r>
        <w:rPr>
          <w:spacing w:val="1"/>
        </w:rPr>
        <w:t xml:space="preserve"> </w:t>
      </w:r>
      <w:r>
        <w:t>химических</w:t>
      </w:r>
      <w:r>
        <w:rPr>
          <w:spacing w:val="-4"/>
        </w:rPr>
        <w:t xml:space="preserve"> </w:t>
      </w:r>
      <w:r>
        <w:t>реакций.</w:t>
      </w:r>
    </w:p>
    <w:p w:rsidR="00347E9B" w:rsidRDefault="00757747" w:rsidP="00026C5F">
      <w:pPr>
        <w:pStyle w:val="a5"/>
        <w:numPr>
          <w:ilvl w:val="0"/>
          <w:numId w:val="95"/>
        </w:numPr>
        <w:tabs>
          <w:tab w:val="left" w:pos="1633"/>
        </w:tabs>
        <w:spacing w:before="3"/>
        <w:ind w:left="1633"/>
        <w:rPr>
          <w:sz w:val="28"/>
        </w:rPr>
      </w:pPr>
      <w:r>
        <w:rPr>
          <w:sz w:val="28"/>
        </w:rPr>
        <w:t>базовые</w:t>
      </w:r>
      <w:r>
        <w:rPr>
          <w:spacing w:val="-6"/>
          <w:sz w:val="28"/>
        </w:rPr>
        <w:t xml:space="preserve"> </w:t>
      </w:r>
      <w:r>
        <w:rPr>
          <w:sz w:val="28"/>
        </w:rPr>
        <w:t>исследовательские</w:t>
      </w:r>
      <w:r>
        <w:rPr>
          <w:spacing w:val="-6"/>
          <w:sz w:val="28"/>
        </w:rPr>
        <w:t xml:space="preserve"> </w:t>
      </w:r>
      <w:r>
        <w:rPr>
          <w:sz w:val="28"/>
        </w:rPr>
        <w:t>действия:</w:t>
      </w:r>
    </w:p>
    <w:p w:rsidR="00347E9B" w:rsidRDefault="00757747">
      <w:pPr>
        <w:pStyle w:val="a4"/>
        <w:spacing w:before="163" w:line="357" w:lineRule="auto"/>
        <w:ind w:right="490"/>
      </w:pPr>
      <w:r>
        <w:t>владеть основами методов научного познания веществ и химических</w:t>
      </w:r>
      <w:r>
        <w:rPr>
          <w:spacing w:val="1"/>
        </w:rPr>
        <w:t xml:space="preserve"> </w:t>
      </w:r>
      <w:r>
        <w:t>реакций;</w:t>
      </w:r>
    </w:p>
    <w:p w:rsidR="00347E9B" w:rsidRDefault="00757747">
      <w:pPr>
        <w:pStyle w:val="a4"/>
        <w:spacing w:before="5" w:line="360" w:lineRule="auto"/>
        <w:ind w:right="495"/>
      </w:pPr>
      <w:r>
        <w:t>формулировать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исследования,</w:t>
      </w:r>
      <w:r>
        <w:rPr>
          <w:spacing w:val="1"/>
        </w:rPr>
        <w:t xml:space="preserve"> </w:t>
      </w:r>
      <w:r>
        <w:t>использовать</w:t>
      </w:r>
      <w:r>
        <w:rPr>
          <w:spacing w:val="1"/>
        </w:rPr>
        <w:t xml:space="preserve"> </w:t>
      </w:r>
      <w:r>
        <w:t>поставленные</w:t>
      </w:r>
      <w:r>
        <w:rPr>
          <w:spacing w:val="1"/>
        </w:rPr>
        <w:t xml:space="preserve"> </w:t>
      </w:r>
      <w:r>
        <w:t>и</w:t>
      </w:r>
      <w:r>
        <w:rPr>
          <w:spacing w:val="1"/>
        </w:rPr>
        <w:t xml:space="preserve"> </w:t>
      </w:r>
      <w:r>
        <w:t>самостоятельно</w:t>
      </w:r>
      <w:r>
        <w:rPr>
          <w:spacing w:val="1"/>
        </w:rPr>
        <w:t xml:space="preserve"> </w:t>
      </w:r>
      <w:r>
        <w:t>сформулированные</w:t>
      </w:r>
      <w:r>
        <w:rPr>
          <w:spacing w:val="1"/>
        </w:rPr>
        <w:t xml:space="preserve"> </w:t>
      </w:r>
      <w:r>
        <w:t>вопросы</w:t>
      </w:r>
      <w:r>
        <w:rPr>
          <w:spacing w:val="1"/>
        </w:rPr>
        <w:t xml:space="preserve"> </w:t>
      </w:r>
      <w:r>
        <w:t>в</w:t>
      </w:r>
      <w:r>
        <w:rPr>
          <w:spacing w:val="1"/>
        </w:rPr>
        <w:t xml:space="preserve"> </w:t>
      </w:r>
      <w:r>
        <w:t>качестве</w:t>
      </w:r>
      <w:r>
        <w:rPr>
          <w:spacing w:val="1"/>
        </w:rPr>
        <w:t xml:space="preserve"> </w:t>
      </w:r>
      <w:r>
        <w:t>инструмента познания</w:t>
      </w:r>
      <w:r>
        <w:rPr>
          <w:spacing w:val="1"/>
        </w:rPr>
        <w:t xml:space="preserve"> </w:t>
      </w:r>
      <w:r>
        <w:t>и основы для формирования гипотезы по проверке</w:t>
      </w:r>
      <w:r>
        <w:rPr>
          <w:spacing w:val="1"/>
        </w:rPr>
        <w:t xml:space="preserve"> </w:t>
      </w:r>
      <w:r>
        <w:t>правильности высказываемых</w:t>
      </w:r>
      <w:r>
        <w:rPr>
          <w:spacing w:val="-3"/>
        </w:rPr>
        <w:t xml:space="preserve"> </w:t>
      </w:r>
      <w:r>
        <w:t>суждений;</w:t>
      </w:r>
    </w:p>
    <w:p w:rsidR="00347E9B" w:rsidRDefault="00757747">
      <w:pPr>
        <w:pStyle w:val="a4"/>
        <w:spacing w:line="360" w:lineRule="auto"/>
        <w:ind w:right="492"/>
      </w:pPr>
      <w:r>
        <w:t>владеть</w:t>
      </w:r>
      <w:r>
        <w:rPr>
          <w:spacing w:val="1"/>
        </w:rPr>
        <w:t xml:space="preserve"> </w:t>
      </w:r>
      <w:r>
        <w:t>навыками</w:t>
      </w:r>
      <w:r>
        <w:rPr>
          <w:spacing w:val="1"/>
        </w:rPr>
        <w:t xml:space="preserve"> </w:t>
      </w:r>
      <w:r>
        <w:t>самостоятельного</w:t>
      </w:r>
      <w:r>
        <w:rPr>
          <w:spacing w:val="1"/>
        </w:rPr>
        <w:t xml:space="preserve"> </w:t>
      </w:r>
      <w:r>
        <w:t>планирования</w:t>
      </w:r>
      <w:r>
        <w:rPr>
          <w:spacing w:val="1"/>
        </w:rPr>
        <w:t xml:space="preserve"> </w:t>
      </w:r>
      <w:r>
        <w:t>и</w:t>
      </w:r>
      <w:r>
        <w:rPr>
          <w:spacing w:val="1"/>
        </w:rPr>
        <w:t xml:space="preserve"> </w:t>
      </w:r>
      <w:r>
        <w:t>проведения</w:t>
      </w:r>
      <w:r>
        <w:rPr>
          <w:spacing w:val="1"/>
        </w:rPr>
        <w:t xml:space="preserve"> </w:t>
      </w:r>
      <w:r>
        <w:t>ученических экспериментов, совершенствовать умения наблюдать за ходом</w:t>
      </w:r>
      <w:r>
        <w:rPr>
          <w:spacing w:val="1"/>
        </w:rPr>
        <w:t xml:space="preserve"> </w:t>
      </w:r>
      <w:r>
        <w:t>процесса,</w:t>
      </w:r>
      <w:r>
        <w:rPr>
          <w:spacing w:val="1"/>
        </w:rPr>
        <w:t xml:space="preserve"> </w:t>
      </w:r>
      <w:r>
        <w:t>самостоятельно</w:t>
      </w:r>
      <w:r>
        <w:rPr>
          <w:spacing w:val="1"/>
        </w:rPr>
        <w:t xml:space="preserve"> </w:t>
      </w:r>
      <w:r>
        <w:t>прогнозировать</w:t>
      </w:r>
      <w:r>
        <w:rPr>
          <w:spacing w:val="1"/>
        </w:rPr>
        <w:t xml:space="preserve"> </w:t>
      </w:r>
      <w:r>
        <w:t>его</w:t>
      </w:r>
      <w:r>
        <w:rPr>
          <w:spacing w:val="1"/>
        </w:rPr>
        <w:t xml:space="preserve"> </w:t>
      </w:r>
      <w:r>
        <w:t>результат,</w:t>
      </w:r>
      <w:r>
        <w:rPr>
          <w:spacing w:val="1"/>
        </w:rPr>
        <w:t xml:space="preserve"> </w:t>
      </w:r>
      <w:r>
        <w:t>формулировать</w:t>
      </w:r>
      <w:r>
        <w:rPr>
          <w:spacing w:val="1"/>
        </w:rPr>
        <w:t xml:space="preserve"> </w:t>
      </w:r>
      <w:r>
        <w:t>обобщения и выводы относительно достоверности результатов исследования,</w:t>
      </w:r>
      <w:r>
        <w:rPr>
          <w:spacing w:val="-67"/>
        </w:rPr>
        <w:t xml:space="preserve"> </w:t>
      </w:r>
      <w:r>
        <w:t>составлять</w:t>
      </w:r>
      <w:r>
        <w:rPr>
          <w:spacing w:val="-2"/>
        </w:rPr>
        <w:t xml:space="preserve"> </w:t>
      </w:r>
      <w:r>
        <w:t>обоснованный отчёт</w:t>
      </w:r>
      <w:r>
        <w:rPr>
          <w:spacing w:val="-1"/>
        </w:rPr>
        <w:t xml:space="preserve"> </w:t>
      </w:r>
      <w:r>
        <w:t>о проделанной работе;</w:t>
      </w:r>
    </w:p>
    <w:p w:rsidR="00347E9B" w:rsidRDefault="00757747">
      <w:pPr>
        <w:pStyle w:val="a4"/>
        <w:spacing w:line="360" w:lineRule="auto"/>
        <w:ind w:right="487"/>
      </w:pPr>
      <w:r>
        <w:t>приобретать</w:t>
      </w:r>
      <w:r>
        <w:rPr>
          <w:spacing w:val="1"/>
        </w:rPr>
        <w:t xml:space="preserve"> </w:t>
      </w:r>
      <w:r>
        <w:t>опыт</w:t>
      </w:r>
      <w:r>
        <w:rPr>
          <w:spacing w:val="1"/>
        </w:rPr>
        <w:t xml:space="preserve"> </w:t>
      </w:r>
      <w:r>
        <w:t>ученической</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проявлять</w:t>
      </w:r>
      <w:r>
        <w:rPr>
          <w:spacing w:val="1"/>
        </w:rPr>
        <w:t xml:space="preserve"> </w:t>
      </w:r>
      <w:r>
        <w:t>способность</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самостоятельному</w:t>
      </w:r>
      <w:r>
        <w:rPr>
          <w:spacing w:val="1"/>
        </w:rPr>
        <w:t xml:space="preserve"> </w:t>
      </w:r>
      <w:r>
        <w:t>поиску</w:t>
      </w:r>
      <w:r>
        <w:rPr>
          <w:spacing w:val="1"/>
        </w:rPr>
        <w:t xml:space="preserve"> </w:t>
      </w:r>
      <w:r>
        <w:t>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применению</w:t>
      </w:r>
      <w:r>
        <w:rPr>
          <w:spacing w:val="1"/>
        </w:rPr>
        <w:t xml:space="preserve"> </w:t>
      </w:r>
      <w:r>
        <w:t>различных</w:t>
      </w:r>
      <w:r>
        <w:rPr>
          <w:spacing w:val="1"/>
        </w:rPr>
        <w:t xml:space="preserve"> </w:t>
      </w:r>
      <w:r>
        <w:t>методов</w:t>
      </w:r>
      <w:r>
        <w:rPr>
          <w:spacing w:val="-1"/>
        </w:rPr>
        <w:t xml:space="preserve"> </w:t>
      </w:r>
      <w:r>
        <w:t>познания.</w:t>
      </w:r>
    </w:p>
    <w:p w:rsidR="00347E9B" w:rsidRDefault="00757747" w:rsidP="00026C5F">
      <w:pPr>
        <w:pStyle w:val="a5"/>
        <w:numPr>
          <w:ilvl w:val="0"/>
          <w:numId w:val="95"/>
        </w:numPr>
        <w:tabs>
          <w:tab w:val="left" w:pos="1633"/>
        </w:tabs>
        <w:spacing w:before="2"/>
        <w:ind w:left="1633"/>
        <w:rPr>
          <w:sz w:val="28"/>
        </w:rPr>
      </w:pPr>
      <w:r>
        <w:rPr>
          <w:sz w:val="28"/>
        </w:rPr>
        <w:t>работа</w:t>
      </w:r>
      <w:r>
        <w:rPr>
          <w:spacing w:val="-2"/>
          <w:sz w:val="28"/>
        </w:rPr>
        <w:t xml:space="preserve"> </w:t>
      </w:r>
      <w:r>
        <w:rPr>
          <w:sz w:val="28"/>
        </w:rPr>
        <w:t>с</w:t>
      </w:r>
      <w:r>
        <w:rPr>
          <w:spacing w:val="-2"/>
          <w:sz w:val="28"/>
        </w:rPr>
        <w:t xml:space="preserve"> </w:t>
      </w:r>
      <w:r>
        <w:rPr>
          <w:sz w:val="28"/>
        </w:rPr>
        <w:t>информацией:</w:t>
      </w:r>
    </w:p>
    <w:p w:rsidR="00347E9B" w:rsidRDefault="00757747">
      <w:pPr>
        <w:pStyle w:val="a4"/>
        <w:spacing w:before="158" w:line="360" w:lineRule="auto"/>
        <w:ind w:right="486"/>
      </w:pP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1"/>
        </w:rPr>
        <w:t xml:space="preserve"> </w:t>
      </w:r>
      <w:r>
        <w:t>(научно-</w:t>
      </w:r>
      <w:r>
        <w:rPr>
          <w:spacing w:val="1"/>
        </w:rPr>
        <w:t xml:space="preserve"> </w:t>
      </w:r>
      <w:r>
        <w:t>популярная</w:t>
      </w:r>
      <w:r>
        <w:rPr>
          <w:spacing w:val="1"/>
        </w:rPr>
        <w:t xml:space="preserve"> </w:t>
      </w:r>
      <w:r>
        <w:t>литература</w:t>
      </w:r>
      <w:r>
        <w:rPr>
          <w:spacing w:val="1"/>
        </w:rPr>
        <w:t xml:space="preserve"> </w:t>
      </w:r>
      <w:r>
        <w:t>химического</w:t>
      </w:r>
      <w:r>
        <w:rPr>
          <w:spacing w:val="1"/>
        </w:rPr>
        <w:t xml:space="preserve"> </w:t>
      </w:r>
      <w:r>
        <w:t>содержания,</w:t>
      </w:r>
      <w:r>
        <w:rPr>
          <w:spacing w:val="1"/>
        </w:rPr>
        <w:t xml:space="preserve"> </w:t>
      </w:r>
      <w:r>
        <w:t>справочные</w:t>
      </w:r>
      <w:r>
        <w:rPr>
          <w:spacing w:val="1"/>
        </w:rPr>
        <w:t xml:space="preserve"> </w:t>
      </w:r>
      <w:r>
        <w:t>пособия,</w:t>
      </w:r>
      <w:r>
        <w:rPr>
          <w:spacing w:val="1"/>
        </w:rPr>
        <w:t xml:space="preserve"> </w:t>
      </w:r>
      <w:r>
        <w:t>ресурсы Интернета), анализировать информацию различных видов и форм</w:t>
      </w:r>
      <w:r>
        <w:rPr>
          <w:spacing w:val="1"/>
        </w:rPr>
        <w:t xml:space="preserve"> </w:t>
      </w:r>
      <w:r>
        <w:t>представления,</w:t>
      </w:r>
      <w:r>
        <w:rPr>
          <w:spacing w:val="1"/>
        </w:rPr>
        <w:t xml:space="preserve"> </w:t>
      </w:r>
      <w:r>
        <w:t>критически</w:t>
      </w:r>
      <w:r>
        <w:rPr>
          <w:spacing w:val="1"/>
        </w:rPr>
        <w:t xml:space="preserve"> </w:t>
      </w:r>
      <w:r>
        <w:t>оценивать</w:t>
      </w:r>
      <w:r>
        <w:rPr>
          <w:spacing w:val="1"/>
        </w:rPr>
        <w:t xml:space="preserve"> </w:t>
      </w:r>
      <w:r>
        <w:t>её</w:t>
      </w:r>
      <w:r>
        <w:rPr>
          <w:spacing w:val="1"/>
        </w:rPr>
        <w:t xml:space="preserve"> </w:t>
      </w:r>
      <w:r>
        <w:t>достоверность</w:t>
      </w:r>
      <w:r>
        <w:rPr>
          <w:spacing w:val="1"/>
        </w:rPr>
        <w:t xml:space="preserve"> </w:t>
      </w:r>
      <w:r>
        <w:t>и</w:t>
      </w:r>
      <w:r>
        <w:rPr>
          <w:spacing w:val="1"/>
        </w:rPr>
        <w:t xml:space="preserve"> </w:t>
      </w:r>
      <w:r>
        <w:t>непротиворечивость;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формулировать запросы и применять различные методы при поиске и</w:t>
      </w:r>
      <w:r>
        <w:rPr>
          <w:spacing w:val="1"/>
        </w:rPr>
        <w:t xml:space="preserve"> </w:t>
      </w:r>
      <w:r>
        <w:t>отборе</w:t>
      </w:r>
      <w:r>
        <w:rPr>
          <w:spacing w:val="1"/>
        </w:rPr>
        <w:t xml:space="preserve"> </w:t>
      </w:r>
      <w:r>
        <w:t>информации,</w:t>
      </w:r>
      <w:r>
        <w:rPr>
          <w:spacing w:val="1"/>
        </w:rPr>
        <w:t xml:space="preserve"> </w:t>
      </w:r>
      <w:r>
        <w:t>необходимой</w:t>
      </w:r>
      <w:r>
        <w:rPr>
          <w:spacing w:val="1"/>
        </w:rPr>
        <w:t xml:space="preserve"> </w:t>
      </w:r>
      <w:r>
        <w:t>для</w:t>
      </w:r>
      <w:r>
        <w:rPr>
          <w:spacing w:val="1"/>
        </w:rPr>
        <w:t xml:space="preserve"> </w:t>
      </w:r>
      <w:r>
        <w:t>выполнения</w:t>
      </w:r>
      <w:r>
        <w:rPr>
          <w:spacing w:val="1"/>
        </w:rPr>
        <w:t xml:space="preserve"> </w:t>
      </w:r>
      <w:r>
        <w:t>учебных</w:t>
      </w:r>
      <w:r>
        <w:rPr>
          <w:spacing w:val="1"/>
        </w:rPr>
        <w:t xml:space="preserve"> </w:t>
      </w:r>
      <w:r>
        <w:t>задач</w:t>
      </w:r>
      <w:r>
        <w:rPr>
          <w:spacing w:val="1"/>
        </w:rPr>
        <w:t xml:space="preserve"> </w:t>
      </w:r>
      <w:r>
        <w:t>определённого</w:t>
      </w:r>
      <w:r>
        <w:rPr>
          <w:spacing w:val="1"/>
        </w:rPr>
        <w:t xml:space="preserve"> </w:t>
      </w:r>
      <w:r>
        <w:t>типа;</w:t>
      </w:r>
    </w:p>
    <w:p w:rsidR="00347E9B" w:rsidRDefault="00757747">
      <w:pPr>
        <w:pStyle w:val="a4"/>
        <w:spacing w:before="2" w:line="362" w:lineRule="auto"/>
        <w:ind w:right="486"/>
      </w:pPr>
      <w:r>
        <w:t>приобретать</w:t>
      </w:r>
      <w:r>
        <w:rPr>
          <w:spacing w:val="1"/>
        </w:rPr>
        <w:t xml:space="preserve"> </w:t>
      </w:r>
      <w:r>
        <w:t>опыт</w:t>
      </w:r>
      <w:r>
        <w:rPr>
          <w:spacing w:val="1"/>
        </w:rPr>
        <w:t xml:space="preserve"> </w:t>
      </w:r>
      <w:r>
        <w:t>использования</w:t>
      </w:r>
      <w:r>
        <w:rPr>
          <w:spacing w:val="1"/>
        </w:rPr>
        <w:t xml:space="preserve"> </w:t>
      </w:r>
      <w:r>
        <w:t>информационно-коммуникативных</w:t>
      </w:r>
      <w:r>
        <w:rPr>
          <w:spacing w:val="1"/>
        </w:rPr>
        <w:t xml:space="preserve"> </w:t>
      </w:r>
      <w:r>
        <w:t>технологий и</w:t>
      </w:r>
      <w:r>
        <w:rPr>
          <w:spacing w:val="1"/>
        </w:rPr>
        <w:t xml:space="preserve"> </w:t>
      </w:r>
      <w:r>
        <w:t>различных</w:t>
      </w:r>
      <w:r>
        <w:rPr>
          <w:spacing w:val="-3"/>
        </w:rPr>
        <w:t xml:space="preserve"> </w:t>
      </w:r>
      <w:r>
        <w:t>поисковых</w:t>
      </w:r>
      <w:r>
        <w:rPr>
          <w:spacing w:val="-3"/>
        </w:rPr>
        <w:t xml:space="preserve"> </w:t>
      </w:r>
      <w:r>
        <w:t>систем;</w:t>
      </w:r>
    </w:p>
    <w:p w:rsidR="00347E9B" w:rsidRDefault="00757747">
      <w:pPr>
        <w:pStyle w:val="a4"/>
        <w:spacing w:line="362" w:lineRule="auto"/>
        <w:ind w:right="499"/>
      </w:pPr>
      <w:r>
        <w:t>самостоятельно</w:t>
      </w:r>
      <w:r>
        <w:rPr>
          <w:spacing w:val="1"/>
        </w:rPr>
        <w:t xml:space="preserve"> </w:t>
      </w:r>
      <w:r>
        <w:t>выбирать</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67"/>
        </w:rPr>
        <w:t xml:space="preserve"> </w:t>
      </w:r>
      <w:r>
        <w:t>информации</w:t>
      </w:r>
      <w:r>
        <w:rPr>
          <w:spacing w:val="-3"/>
        </w:rPr>
        <w:t xml:space="preserve"> </w:t>
      </w:r>
      <w:r>
        <w:t>(схемы, графики, диаграммы, таблицы, рисунки</w:t>
      </w:r>
      <w:r>
        <w:rPr>
          <w:spacing w:val="-2"/>
        </w:rPr>
        <w:t xml:space="preserve"> </w:t>
      </w:r>
      <w:r>
        <w:t>и</w:t>
      </w:r>
      <w:r>
        <w:rPr>
          <w:spacing w:val="-3"/>
        </w:rPr>
        <w:t xml:space="preserve"> </w:t>
      </w:r>
      <w:r>
        <w:t>другие);</w:t>
      </w:r>
    </w:p>
    <w:p w:rsidR="00347E9B" w:rsidRDefault="00757747">
      <w:pPr>
        <w:pStyle w:val="a4"/>
        <w:spacing w:line="360" w:lineRule="auto"/>
        <w:ind w:right="496"/>
      </w:pPr>
      <w:r>
        <w:t>использовать</w:t>
      </w:r>
      <w:r>
        <w:rPr>
          <w:spacing w:val="1"/>
        </w:rPr>
        <w:t xml:space="preserve"> </w:t>
      </w:r>
      <w:r>
        <w:t>научный</w:t>
      </w:r>
      <w:r>
        <w:rPr>
          <w:spacing w:val="1"/>
        </w:rPr>
        <w:t xml:space="preserve"> </w:t>
      </w:r>
      <w:r>
        <w:t>язык</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химической</w:t>
      </w:r>
      <w:r>
        <w:rPr>
          <w:spacing w:val="1"/>
        </w:rPr>
        <w:t xml:space="preserve"> </w:t>
      </w:r>
      <w:r>
        <w:t>информацией:</w:t>
      </w:r>
      <w:r>
        <w:rPr>
          <w:spacing w:val="1"/>
        </w:rPr>
        <w:t xml:space="preserve"> </w:t>
      </w:r>
      <w:r>
        <w:t>применять</w:t>
      </w:r>
      <w:r>
        <w:rPr>
          <w:spacing w:val="1"/>
        </w:rPr>
        <w:t xml:space="preserve"> </w:t>
      </w:r>
      <w:r>
        <w:t>межпредметные</w:t>
      </w:r>
      <w:r>
        <w:rPr>
          <w:spacing w:val="1"/>
        </w:rPr>
        <w:t xml:space="preserve"> </w:t>
      </w:r>
      <w:r>
        <w:t>(физические</w:t>
      </w:r>
      <w:r>
        <w:rPr>
          <w:spacing w:val="1"/>
        </w:rPr>
        <w:t xml:space="preserve"> </w:t>
      </w:r>
      <w:r>
        <w:t>и</w:t>
      </w:r>
      <w:r>
        <w:rPr>
          <w:spacing w:val="1"/>
        </w:rPr>
        <w:t xml:space="preserve"> </w:t>
      </w:r>
      <w:r>
        <w:t>математические)</w:t>
      </w:r>
      <w:r>
        <w:rPr>
          <w:spacing w:val="-6"/>
        </w:rPr>
        <w:t xml:space="preserve"> </w:t>
      </w:r>
      <w:r>
        <w:t>знаки</w:t>
      </w:r>
      <w:r>
        <w:rPr>
          <w:spacing w:val="62"/>
        </w:rPr>
        <w:t xml:space="preserve"> </w:t>
      </w:r>
      <w:r>
        <w:t>и</w:t>
      </w:r>
      <w:r>
        <w:rPr>
          <w:spacing w:val="-4"/>
        </w:rPr>
        <w:t xml:space="preserve"> </w:t>
      </w:r>
      <w:r>
        <w:t>символы,</w:t>
      </w:r>
      <w:r>
        <w:rPr>
          <w:spacing w:val="-2"/>
        </w:rPr>
        <w:t xml:space="preserve"> </w:t>
      </w:r>
      <w:r>
        <w:t>формулы,</w:t>
      </w:r>
      <w:r>
        <w:rPr>
          <w:spacing w:val="-1"/>
        </w:rPr>
        <w:t xml:space="preserve"> </w:t>
      </w:r>
      <w:r>
        <w:t>аббревиатуры,</w:t>
      </w:r>
      <w:r>
        <w:rPr>
          <w:spacing w:val="-2"/>
        </w:rPr>
        <w:t xml:space="preserve"> </w:t>
      </w:r>
      <w:r>
        <w:t>номенклатуру;</w:t>
      </w:r>
    </w:p>
    <w:p w:rsidR="00347E9B" w:rsidRDefault="00757747">
      <w:pPr>
        <w:pStyle w:val="a4"/>
        <w:spacing w:line="362" w:lineRule="auto"/>
        <w:ind w:right="494"/>
      </w:pPr>
      <w:r>
        <w:t>использовать</w:t>
      </w:r>
      <w:r>
        <w:rPr>
          <w:spacing w:val="1"/>
        </w:rPr>
        <w:t xml:space="preserve"> </w:t>
      </w:r>
      <w:r>
        <w:t>и</w:t>
      </w:r>
      <w:r>
        <w:rPr>
          <w:spacing w:val="1"/>
        </w:rPr>
        <w:t xml:space="preserve"> </w:t>
      </w:r>
      <w:r>
        <w:t>преобразовывать</w:t>
      </w:r>
      <w:r>
        <w:rPr>
          <w:spacing w:val="1"/>
        </w:rPr>
        <w:t xml:space="preserve"> </w:t>
      </w:r>
      <w:r>
        <w:t>знаково-символические</w:t>
      </w:r>
      <w:r>
        <w:rPr>
          <w:spacing w:val="1"/>
        </w:rPr>
        <w:t xml:space="preserve"> </w:t>
      </w:r>
      <w:r>
        <w:t>средства</w:t>
      </w:r>
      <w:r>
        <w:rPr>
          <w:spacing w:val="1"/>
        </w:rPr>
        <w:t xml:space="preserve"> </w:t>
      </w:r>
      <w:r>
        <w:t>наглядности.</w:t>
      </w:r>
    </w:p>
    <w:p w:rsidR="00347E9B" w:rsidRDefault="00757747">
      <w:pPr>
        <w:pStyle w:val="a4"/>
        <w:spacing w:line="319" w:lineRule="exact"/>
        <w:ind w:left="1330" w:firstLine="0"/>
      </w:pPr>
      <w:r>
        <w:t>Овладение</w:t>
      </w:r>
      <w:r>
        <w:rPr>
          <w:spacing w:val="-8"/>
        </w:rPr>
        <w:t xml:space="preserve"> </w:t>
      </w:r>
      <w:r>
        <w:t>универсальными</w:t>
      </w:r>
      <w:r>
        <w:rPr>
          <w:spacing w:val="-8"/>
        </w:rPr>
        <w:t xml:space="preserve"> </w:t>
      </w:r>
      <w:r>
        <w:t>коммуникативными</w:t>
      </w:r>
      <w:r>
        <w:rPr>
          <w:spacing w:val="-8"/>
        </w:rPr>
        <w:t xml:space="preserve"> </w:t>
      </w:r>
      <w:r>
        <w:t>действиями:</w:t>
      </w:r>
    </w:p>
    <w:p w:rsidR="00347E9B" w:rsidRDefault="00757747">
      <w:pPr>
        <w:pStyle w:val="a4"/>
        <w:spacing w:before="145" w:line="360" w:lineRule="auto"/>
        <w:ind w:right="488"/>
      </w:pPr>
      <w:r>
        <w:t>задавать вопросы по существу обсуждаемой темы в ходе диалога</w:t>
      </w:r>
      <w:r>
        <w:rPr>
          <w:spacing w:val="1"/>
        </w:rPr>
        <w:t xml:space="preserve"> </w:t>
      </w:r>
      <w:r>
        <w:t>и/или</w:t>
      </w:r>
      <w:r>
        <w:rPr>
          <w:spacing w:val="-67"/>
        </w:rPr>
        <w:t xml:space="preserve"> </w:t>
      </w:r>
      <w:r>
        <w:t>дискуссии,</w:t>
      </w:r>
      <w:r>
        <w:rPr>
          <w:spacing w:val="1"/>
        </w:rPr>
        <w:t xml:space="preserve"> </w:t>
      </w:r>
      <w:r>
        <w:t>высказывать</w:t>
      </w:r>
      <w:r>
        <w:rPr>
          <w:spacing w:val="1"/>
        </w:rPr>
        <w:t xml:space="preserve"> </w:t>
      </w:r>
      <w:r>
        <w:t>идеи,</w:t>
      </w:r>
      <w:r>
        <w:rPr>
          <w:spacing w:val="1"/>
        </w:rPr>
        <w:t xml:space="preserve"> </w:t>
      </w:r>
      <w:r>
        <w:t>формулировать</w:t>
      </w:r>
      <w:r>
        <w:rPr>
          <w:spacing w:val="1"/>
        </w:rPr>
        <w:t xml:space="preserve"> </w:t>
      </w:r>
      <w:r>
        <w:t>свои</w:t>
      </w:r>
      <w:r>
        <w:rPr>
          <w:spacing w:val="1"/>
        </w:rPr>
        <w:t xml:space="preserve"> </w:t>
      </w:r>
      <w:r>
        <w:t>предложения</w:t>
      </w:r>
      <w:r>
        <w:rPr>
          <w:spacing w:val="1"/>
        </w:rPr>
        <w:t xml:space="preserve"> </w:t>
      </w:r>
      <w:r>
        <w:t>относительно выполнения</w:t>
      </w:r>
      <w:r>
        <w:rPr>
          <w:spacing w:val="1"/>
        </w:rPr>
        <w:t xml:space="preserve"> </w:t>
      </w:r>
      <w:r>
        <w:t>предложенной</w:t>
      </w:r>
      <w:r>
        <w:rPr>
          <w:spacing w:val="1"/>
        </w:rPr>
        <w:t xml:space="preserve"> </w:t>
      </w:r>
      <w:r>
        <w:t>задачи;</w:t>
      </w:r>
    </w:p>
    <w:p w:rsidR="00347E9B" w:rsidRDefault="00757747">
      <w:pPr>
        <w:pStyle w:val="a4"/>
        <w:spacing w:before="1" w:line="360" w:lineRule="auto"/>
        <w:ind w:right="499"/>
      </w:pPr>
      <w:r>
        <w:t>выступать с презентацией результатов познавательной деятельности,</w:t>
      </w:r>
      <w:r>
        <w:rPr>
          <w:spacing w:val="1"/>
        </w:rPr>
        <w:t xml:space="preserve"> </w:t>
      </w:r>
      <w:r>
        <w:t>полученных самостоятельно или совместно со сверстниками при выполнении</w:t>
      </w:r>
      <w:r>
        <w:rPr>
          <w:spacing w:val="-67"/>
        </w:rPr>
        <w:t xml:space="preserve"> </w:t>
      </w:r>
      <w:r>
        <w:t>химического эксперимента, практической работы по исследованию свойств</w:t>
      </w:r>
      <w:r>
        <w:rPr>
          <w:spacing w:val="1"/>
        </w:rPr>
        <w:t xml:space="preserve"> </w:t>
      </w:r>
      <w:r>
        <w:t>изучаемых веществ, реализации учебного проекта и формулировать выводы</w:t>
      </w:r>
      <w:r>
        <w:rPr>
          <w:spacing w:val="1"/>
        </w:rPr>
        <w:t xml:space="preserve"> </w:t>
      </w:r>
      <w:r>
        <w:t>по результатам проведённых исследований путём согласования позиций в</w:t>
      </w:r>
      <w:r>
        <w:rPr>
          <w:spacing w:val="1"/>
        </w:rPr>
        <w:t xml:space="preserve"> </w:t>
      </w:r>
      <w:r>
        <w:t>ходе</w:t>
      </w:r>
      <w:r>
        <w:rPr>
          <w:spacing w:val="1"/>
        </w:rPr>
        <w:t xml:space="preserve"> </w:t>
      </w:r>
      <w:r>
        <w:t>обсуждения</w:t>
      </w:r>
      <w:r>
        <w:rPr>
          <w:spacing w:val="2"/>
        </w:rPr>
        <w:t xml:space="preserve"> </w:t>
      </w:r>
      <w:r>
        <w:t>и обмена</w:t>
      </w:r>
      <w:r>
        <w:rPr>
          <w:spacing w:val="2"/>
        </w:rPr>
        <w:t xml:space="preserve"> </w:t>
      </w:r>
      <w:r>
        <w:t>мнениями.</w:t>
      </w:r>
    </w:p>
    <w:p w:rsidR="00347E9B" w:rsidRDefault="00757747">
      <w:pPr>
        <w:pStyle w:val="a4"/>
        <w:spacing w:before="2" w:line="357" w:lineRule="auto"/>
        <w:ind w:left="1330" w:right="499" w:firstLine="0"/>
      </w:pPr>
      <w:r>
        <w:t>Овладение универсальными регулятивными действиями:</w:t>
      </w:r>
      <w:r>
        <w:rPr>
          <w:spacing w:val="1"/>
        </w:rPr>
        <w:t xml:space="preserve"> </w:t>
      </w:r>
      <w:r>
        <w:t>самостоятельно</w:t>
      </w:r>
      <w:r>
        <w:rPr>
          <w:spacing w:val="37"/>
        </w:rPr>
        <w:t xml:space="preserve"> </w:t>
      </w:r>
      <w:r>
        <w:t>планировать</w:t>
      </w:r>
      <w:r>
        <w:rPr>
          <w:spacing w:val="35"/>
        </w:rPr>
        <w:t xml:space="preserve"> </w:t>
      </w:r>
      <w:r>
        <w:t>и</w:t>
      </w:r>
      <w:r>
        <w:rPr>
          <w:spacing w:val="37"/>
        </w:rPr>
        <w:t xml:space="preserve"> </w:t>
      </w:r>
      <w:r>
        <w:t>осуществлять</w:t>
      </w:r>
      <w:r>
        <w:rPr>
          <w:spacing w:val="35"/>
        </w:rPr>
        <w:t xml:space="preserve"> </w:t>
      </w:r>
      <w:r>
        <w:t>свою</w:t>
      </w:r>
      <w:r>
        <w:rPr>
          <w:spacing w:val="36"/>
        </w:rPr>
        <w:t xml:space="preserve"> </w:t>
      </w:r>
      <w:r>
        <w:t>познавательную</w:t>
      </w:r>
    </w:p>
    <w:p w:rsidR="00347E9B" w:rsidRDefault="00757747">
      <w:pPr>
        <w:pStyle w:val="a4"/>
        <w:spacing w:before="6" w:line="360" w:lineRule="auto"/>
        <w:ind w:right="495" w:firstLine="0"/>
      </w:pPr>
      <w:r>
        <w:t>деятельность,</w:t>
      </w:r>
      <w:r>
        <w:rPr>
          <w:spacing w:val="1"/>
        </w:rPr>
        <w:t xml:space="preserve"> </w:t>
      </w:r>
      <w:r>
        <w:t>определяя</w:t>
      </w:r>
      <w:r>
        <w:rPr>
          <w:spacing w:val="1"/>
        </w:rPr>
        <w:t xml:space="preserve"> </w:t>
      </w:r>
      <w:r>
        <w:t>её</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контролировать</w:t>
      </w:r>
      <w:r>
        <w:rPr>
          <w:spacing w:val="1"/>
        </w:rPr>
        <w:t xml:space="preserve"> </w:t>
      </w:r>
      <w:r>
        <w:t>и</w:t>
      </w:r>
      <w:r>
        <w:rPr>
          <w:spacing w:val="1"/>
        </w:rPr>
        <w:t xml:space="preserve"> </w:t>
      </w:r>
      <w:r>
        <w:t>по</w:t>
      </w:r>
      <w:r>
        <w:rPr>
          <w:spacing w:val="1"/>
        </w:rPr>
        <w:t xml:space="preserve"> </w:t>
      </w:r>
      <w:r>
        <w:t>мере</w:t>
      </w:r>
      <w:r>
        <w:rPr>
          <w:spacing w:val="1"/>
        </w:rPr>
        <w:t xml:space="preserve"> </w:t>
      </w:r>
      <w:r>
        <w:t>необходимости</w:t>
      </w:r>
      <w:r>
        <w:rPr>
          <w:spacing w:val="1"/>
        </w:rPr>
        <w:t xml:space="preserve"> </w:t>
      </w:r>
      <w:r>
        <w:t>корректировать</w:t>
      </w:r>
      <w:r>
        <w:rPr>
          <w:spacing w:val="1"/>
        </w:rPr>
        <w:t xml:space="preserve"> </w:t>
      </w:r>
      <w:r>
        <w:t>предлагаемый</w:t>
      </w:r>
      <w:r>
        <w:rPr>
          <w:spacing w:val="1"/>
        </w:rPr>
        <w:t xml:space="preserve"> </w:t>
      </w:r>
      <w:r>
        <w:t>алгоритм</w:t>
      </w:r>
      <w:r>
        <w:rPr>
          <w:spacing w:val="1"/>
        </w:rPr>
        <w:t xml:space="preserve"> </w:t>
      </w:r>
      <w:r>
        <w:t>действий</w:t>
      </w:r>
      <w:r>
        <w:rPr>
          <w:spacing w:val="1"/>
        </w:rPr>
        <w:t xml:space="preserve"> </w:t>
      </w:r>
      <w:r>
        <w:t>при</w:t>
      </w:r>
      <w:r>
        <w:rPr>
          <w:spacing w:val="1"/>
        </w:rPr>
        <w:t xml:space="preserve"> </w:t>
      </w:r>
      <w:r>
        <w:t>выполнении</w:t>
      </w:r>
      <w:r>
        <w:rPr>
          <w:spacing w:val="1"/>
        </w:rPr>
        <w:t xml:space="preserve"> </w:t>
      </w:r>
      <w:r>
        <w:t>учебных</w:t>
      </w:r>
      <w:r>
        <w:rPr>
          <w:spacing w:val="1"/>
        </w:rPr>
        <w:t xml:space="preserve"> </w:t>
      </w:r>
      <w:r>
        <w:t>и</w:t>
      </w:r>
      <w:r>
        <w:rPr>
          <w:spacing w:val="1"/>
        </w:rPr>
        <w:t xml:space="preserve"> </w:t>
      </w:r>
      <w:r>
        <w:t>исследовательских</w:t>
      </w:r>
      <w:r>
        <w:rPr>
          <w:spacing w:val="1"/>
        </w:rPr>
        <w:t xml:space="preserve"> </w:t>
      </w:r>
      <w:r>
        <w:t>задач,</w:t>
      </w:r>
      <w:r>
        <w:rPr>
          <w:spacing w:val="1"/>
        </w:rPr>
        <w:t xml:space="preserve"> </w:t>
      </w:r>
      <w:r>
        <w:t>выбирать</w:t>
      </w:r>
      <w:r>
        <w:rPr>
          <w:spacing w:val="1"/>
        </w:rPr>
        <w:t xml:space="preserve"> </w:t>
      </w:r>
      <w:r>
        <w:t>наиболее</w:t>
      </w:r>
      <w:r>
        <w:rPr>
          <w:spacing w:val="-67"/>
        </w:rPr>
        <w:t xml:space="preserve"> </w:t>
      </w:r>
      <w:r>
        <w:t>эффективный</w:t>
      </w:r>
      <w:r>
        <w:rPr>
          <w:spacing w:val="1"/>
        </w:rPr>
        <w:t xml:space="preserve"> </w:t>
      </w:r>
      <w:r>
        <w:t>способ</w:t>
      </w:r>
      <w:r>
        <w:rPr>
          <w:spacing w:val="1"/>
        </w:rPr>
        <w:t xml:space="preserve"> </w:t>
      </w:r>
      <w:r>
        <w:t>их</w:t>
      </w:r>
      <w:r>
        <w:rPr>
          <w:spacing w:val="1"/>
        </w:rPr>
        <w:t xml:space="preserve"> </w:t>
      </w:r>
      <w:r>
        <w:t>решения</w:t>
      </w:r>
      <w:r>
        <w:rPr>
          <w:spacing w:val="1"/>
        </w:rPr>
        <w:t xml:space="preserve"> </w:t>
      </w:r>
      <w:r>
        <w:t>с</w:t>
      </w:r>
      <w:r>
        <w:rPr>
          <w:spacing w:val="1"/>
        </w:rPr>
        <w:t xml:space="preserve"> </w:t>
      </w:r>
      <w:r>
        <w:t>учётом</w:t>
      </w:r>
      <w:r>
        <w:rPr>
          <w:spacing w:val="1"/>
        </w:rPr>
        <w:t xml:space="preserve"> </w:t>
      </w:r>
      <w:r>
        <w:t>получения</w:t>
      </w:r>
      <w:r>
        <w:rPr>
          <w:spacing w:val="1"/>
        </w:rPr>
        <w:t xml:space="preserve"> </w:t>
      </w:r>
      <w:r>
        <w:t>новых</w:t>
      </w:r>
      <w:r>
        <w:rPr>
          <w:spacing w:val="1"/>
        </w:rPr>
        <w:t xml:space="preserve"> </w:t>
      </w:r>
      <w:r>
        <w:t>знаний</w:t>
      </w:r>
      <w:r>
        <w:rPr>
          <w:spacing w:val="1"/>
        </w:rPr>
        <w:t xml:space="preserve"> </w:t>
      </w:r>
      <w:r>
        <w:t>о</w:t>
      </w:r>
      <w:r>
        <w:rPr>
          <w:spacing w:val="1"/>
        </w:rPr>
        <w:t xml:space="preserve"> </w:t>
      </w:r>
      <w:r>
        <w:t>веществах</w:t>
      </w:r>
      <w:r>
        <w:rPr>
          <w:spacing w:val="-4"/>
        </w:rPr>
        <w:t xml:space="preserve"> </w:t>
      </w:r>
      <w:r>
        <w:t>и</w:t>
      </w:r>
      <w:r>
        <w:rPr>
          <w:spacing w:val="6"/>
        </w:rPr>
        <w:t xml:space="preserve"> </w:t>
      </w:r>
      <w:r>
        <w:t>химических</w:t>
      </w:r>
      <w:r>
        <w:rPr>
          <w:spacing w:val="-4"/>
        </w:rPr>
        <w:t xml:space="preserve"> </w:t>
      </w:r>
      <w:r>
        <w:t>реакциях;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9"/>
      </w:pPr>
      <w:r>
        <w:lastRenderedPageBreak/>
        <w:t>осуществлять самоконтроль своей деятельности на основе самоанализа</w:t>
      </w:r>
      <w:r>
        <w:rPr>
          <w:spacing w:val="1"/>
        </w:rPr>
        <w:t xml:space="preserve"> </w:t>
      </w:r>
      <w:r>
        <w:t>и самооценки.</w:t>
      </w:r>
    </w:p>
    <w:p w:rsidR="00347E9B" w:rsidRDefault="00757747">
      <w:pPr>
        <w:pStyle w:val="a4"/>
        <w:spacing w:line="360" w:lineRule="auto"/>
        <w:ind w:right="487"/>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среднего</w:t>
      </w:r>
      <w:r>
        <w:rPr>
          <w:spacing w:val="1"/>
        </w:rPr>
        <w:t xml:space="preserve"> </w:t>
      </w:r>
      <w:r>
        <w:t>общего</w:t>
      </w:r>
      <w:r>
        <w:rPr>
          <w:spacing w:val="-67"/>
        </w:rPr>
        <w:t xml:space="preserve"> </w:t>
      </w:r>
      <w:r>
        <w:t>образования</w:t>
      </w:r>
      <w:r>
        <w:rPr>
          <w:spacing w:val="1"/>
        </w:rPr>
        <w:t xml:space="preserve"> </w:t>
      </w:r>
      <w:r>
        <w:t>по</w:t>
      </w:r>
      <w:r>
        <w:rPr>
          <w:spacing w:val="1"/>
        </w:rPr>
        <w:t xml:space="preserve"> </w:t>
      </w:r>
      <w:r>
        <w:t>химии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ориентированы</w:t>
      </w:r>
      <w:r>
        <w:rPr>
          <w:spacing w:val="1"/>
        </w:rPr>
        <w:t xml:space="preserve"> </w:t>
      </w:r>
      <w:r>
        <w:t>на</w:t>
      </w:r>
      <w:r>
        <w:rPr>
          <w:spacing w:val="1"/>
        </w:rPr>
        <w:t xml:space="preserve"> </w:t>
      </w:r>
      <w:r>
        <w:t>обеспечение</w:t>
      </w:r>
      <w:r>
        <w:rPr>
          <w:spacing w:val="-67"/>
        </w:rPr>
        <w:t xml:space="preserve"> </w:t>
      </w:r>
      <w:r>
        <w:t>преимущественно</w:t>
      </w:r>
      <w:r>
        <w:rPr>
          <w:spacing w:val="1"/>
        </w:rPr>
        <w:t xml:space="preserve"> </w:t>
      </w:r>
      <w:r>
        <w:t>общеобразовательной</w:t>
      </w:r>
      <w:r>
        <w:rPr>
          <w:spacing w:val="1"/>
        </w:rPr>
        <w:t xml:space="preserve"> </w:t>
      </w:r>
      <w:r>
        <w:t>и</w:t>
      </w:r>
      <w:r>
        <w:rPr>
          <w:spacing w:val="1"/>
        </w:rPr>
        <w:t xml:space="preserve"> </w:t>
      </w:r>
      <w:r>
        <w:t>общекультурной</w:t>
      </w:r>
      <w:r>
        <w:rPr>
          <w:spacing w:val="1"/>
        </w:rPr>
        <w:t xml:space="preserve"> </w:t>
      </w:r>
      <w:r>
        <w:t>подготовки</w:t>
      </w:r>
      <w:r>
        <w:rPr>
          <w:spacing w:val="1"/>
        </w:rPr>
        <w:t xml:space="preserve"> </w:t>
      </w:r>
      <w:r>
        <w:t>обучающихся.</w:t>
      </w:r>
      <w:r>
        <w:rPr>
          <w:spacing w:val="32"/>
        </w:rPr>
        <w:t xml:space="preserve"> </w:t>
      </w:r>
      <w:r>
        <w:t>Они</w:t>
      </w:r>
      <w:r>
        <w:rPr>
          <w:spacing w:val="30"/>
        </w:rPr>
        <w:t xml:space="preserve"> </w:t>
      </w:r>
      <w:r>
        <w:t>включают</w:t>
      </w:r>
      <w:r>
        <w:rPr>
          <w:spacing w:val="28"/>
        </w:rPr>
        <w:t xml:space="preserve"> </w:t>
      </w:r>
      <w:r>
        <w:t>специфические</w:t>
      </w:r>
      <w:r>
        <w:rPr>
          <w:spacing w:val="31"/>
        </w:rPr>
        <w:t xml:space="preserve"> </w:t>
      </w:r>
      <w:r>
        <w:t>для</w:t>
      </w:r>
      <w:r>
        <w:rPr>
          <w:spacing w:val="32"/>
        </w:rPr>
        <w:t xml:space="preserve"> </w:t>
      </w:r>
      <w:r>
        <w:t>учебного</w:t>
      </w:r>
      <w:r>
        <w:rPr>
          <w:spacing w:val="30"/>
        </w:rPr>
        <w:t xml:space="preserve"> </w:t>
      </w:r>
      <w:r>
        <w:t>предмета</w:t>
      </w:r>
    </w:p>
    <w:p w:rsidR="00347E9B" w:rsidRDefault="00757747">
      <w:pPr>
        <w:pStyle w:val="a4"/>
        <w:spacing w:line="360" w:lineRule="auto"/>
        <w:ind w:right="493" w:firstLine="0"/>
      </w:pPr>
      <w:r>
        <w:t>«Химия»</w:t>
      </w:r>
      <w:r>
        <w:rPr>
          <w:spacing w:val="1"/>
        </w:rPr>
        <w:t xml:space="preserve"> </w:t>
      </w:r>
      <w:r>
        <w:t>научные</w:t>
      </w:r>
      <w:r>
        <w:rPr>
          <w:spacing w:val="1"/>
        </w:rPr>
        <w:t xml:space="preserve"> </w:t>
      </w:r>
      <w:r>
        <w:t>знания,</w:t>
      </w:r>
      <w:r>
        <w:rPr>
          <w:spacing w:val="1"/>
        </w:rPr>
        <w:t xml:space="preserve"> </w:t>
      </w:r>
      <w:r>
        <w:t>умения</w:t>
      </w:r>
      <w:r>
        <w:rPr>
          <w:spacing w:val="1"/>
        </w:rPr>
        <w:t xml:space="preserve"> </w:t>
      </w:r>
      <w:r>
        <w:t>и</w:t>
      </w:r>
      <w:r>
        <w:rPr>
          <w:spacing w:val="1"/>
        </w:rPr>
        <w:t xml:space="preserve"> </w:t>
      </w:r>
      <w:r>
        <w:t>способы</w:t>
      </w:r>
      <w:r>
        <w:rPr>
          <w:spacing w:val="1"/>
        </w:rPr>
        <w:t xml:space="preserve"> </w:t>
      </w:r>
      <w:r>
        <w:t>действий</w:t>
      </w:r>
      <w:r>
        <w:rPr>
          <w:spacing w:val="1"/>
        </w:rPr>
        <w:t xml:space="preserve"> </w:t>
      </w:r>
      <w:r>
        <w:t>по</w:t>
      </w:r>
      <w:r>
        <w:rPr>
          <w:spacing w:val="1"/>
        </w:rPr>
        <w:t xml:space="preserve"> </w:t>
      </w:r>
      <w:r>
        <w:t>освоению,</w:t>
      </w:r>
      <w:r>
        <w:rPr>
          <w:spacing w:val="-67"/>
        </w:rPr>
        <w:t xml:space="preserve"> </w:t>
      </w:r>
      <w:r>
        <w:t>интерпретации</w:t>
      </w:r>
      <w:r>
        <w:rPr>
          <w:spacing w:val="1"/>
        </w:rPr>
        <w:t xml:space="preserve"> </w:t>
      </w:r>
      <w:r>
        <w:t>и преобразованию знаний, виды деятельности по получению</w:t>
      </w:r>
      <w:r>
        <w:rPr>
          <w:spacing w:val="1"/>
        </w:rPr>
        <w:t xml:space="preserve"> </w:t>
      </w:r>
      <w:r>
        <w:t>нового</w:t>
      </w:r>
      <w:r>
        <w:rPr>
          <w:spacing w:val="1"/>
        </w:rPr>
        <w:t xml:space="preserve"> </w:t>
      </w:r>
      <w:r>
        <w:t>знания</w:t>
      </w:r>
      <w:r>
        <w:rPr>
          <w:spacing w:val="1"/>
        </w:rPr>
        <w:t xml:space="preserve"> </w:t>
      </w:r>
      <w:r>
        <w:t>и</w:t>
      </w:r>
      <w:r>
        <w:rPr>
          <w:spacing w:val="1"/>
        </w:rPr>
        <w:t xml:space="preserve"> </w:t>
      </w:r>
      <w:r>
        <w:t>применению</w:t>
      </w:r>
      <w:r>
        <w:rPr>
          <w:spacing w:val="1"/>
        </w:rPr>
        <w:t xml:space="preserve"> </w:t>
      </w:r>
      <w:r>
        <w:t>знаний</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и</w:t>
      </w:r>
      <w:r>
        <w:rPr>
          <w:spacing w:val="1"/>
        </w:rPr>
        <w:t xml:space="preserve"> </w:t>
      </w:r>
      <w:r>
        <w:t>реальных</w:t>
      </w:r>
      <w:r>
        <w:rPr>
          <w:spacing w:val="1"/>
        </w:rPr>
        <w:t xml:space="preserve"> </w:t>
      </w:r>
      <w:r>
        <w:t>жизненных</w:t>
      </w:r>
      <w:r>
        <w:rPr>
          <w:spacing w:val="1"/>
        </w:rPr>
        <w:t xml:space="preserve"> </w:t>
      </w:r>
      <w:r>
        <w:t>ситуациях,</w:t>
      </w:r>
      <w:r>
        <w:rPr>
          <w:spacing w:val="1"/>
        </w:rPr>
        <w:t xml:space="preserve"> </w:t>
      </w:r>
      <w:r>
        <w:t>связанных</w:t>
      </w:r>
      <w:r>
        <w:rPr>
          <w:spacing w:val="1"/>
        </w:rPr>
        <w:t xml:space="preserve"> </w:t>
      </w:r>
      <w:r>
        <w:t>с</w:t>
      </w:r>
      <w:r>
        <w:rPr>
          <w:spacing w:val="1"/>
        </w:rPr>
        <w:t xml:space="preserve"> </w:t>
      </w:r>
      <w:r>
        <w:t>химией.</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химии</w:t>
      </w:r>
      <w:r>
        <w:rPr>
          <w:spacing w:val="1"/>
        </w:rPr>
        <w:t xml:space="preserve"> </w:t>
      </w:r>
      <w:r>
        <w:t>предметные</w:t>
      </w:r>
      <w:r>
        <w:rPr>
          <w:spacing w:val="1"/>
        </w:rPr>
        <w:t xml:space="preserve"> </w:t>
      </w:r>
      <w:r>
        <w:t>результаты представлены по годам</w:t>
      </w:r>
      <w:r>
        <w:rPr>
          <w:spacing w:val="2"/>
        </w:rPr>
        <w:t xml:space="preserve"> </w:t>
      </w:r>
      <w:r>
        <w:t>изучения.</w:t>
      </w:r>
    </w:p>
    <w:p w:rsidR="00347E9B" w:rsidRDefault="00757747">
      <w:pPr>
        <w:pStyle w:val="a4"/>
        <w:ind w:left="1330" w:firstLine="0"/>
      </w:pPr>
      <w:r>
        <w:t>К</w:t>
      </w:r>
      <w:r>
        <w:rPr>
          <w:spacing w:val="28"/>
        </w:rPr>
        <w:t xml:space="preserve"> </w:t>
      </w:r>
      <w:r>
        <w:t>концу</w:t>
      </w:r>
      <w:r>
        <w:rPr>
          <w:spacing w:val="21"/>
        </w:rPr>
        <w:t xml:space="preserve"> </w:t>
      </w:r>
      <w:r>
        <w:t>обучения</w:t>
      </w:r>
      <w:r>
        <w:rPr>
          <w:spacing w:val="27"/>
        </w:rPr>
        <w:t xml:space="preserve"> </w:t>
      </w:r>
      <w:r>
        <w:t>в</w:t>
      </w:r>
      <w:r>
        <w:rPr>
          <w:spacing w:val="24"/>
        </w:rPr>
        <w:t xml:space="preserve"> </w:t>
      </w:r>
      <w:r>
        <w:t>10</w:t>
      </w:r>
      <w:r>
        <w:rPr>
          <w:spacing w:val="31"/>
        </w:rPr>
        <w:t xml:space="preserve"> </w:t>
      </w:r>
      <w:r>
        <w:t>классе</w:t>
      </w:r>
      <w:r>
        <w:rPr>
          <w:spacing w:val="27"/>
        </w:rPr>
        <w:t xml:space="preserve"> </w:t>
      </w:r>
      <w:r>
        <w:t>предметные</w:t>
      </w:r>
      <w:r>
        <w:rPr>
          <w:spacing w:val="27"/>
        </w:rPr>
        <w:t xml:space="preserve"> </w:t>
      </w:r>
      <w:r>
        <w:t>результаты</w:t>
      </w:r>
      <w:r>
        <w:rPr>
          <w:spacing w:val="26"/>
        </w:rPr>
        <w:t xml:space="preserve"> </w:t>
      </w:r>
      <w:r>
        <w:t>освоения</w:t>
      </w:r>
      <w:r>
        <w:rPr>
          <w:spacing w:val="27"/>
        </w:rPr>
        <w:t xml:space="preserve"> </w:t>
      </w:r>
      <w:r>
        <w:t>курса</w:t>
      </w:r>
    </w:p>
    <w:p w:rsidR="00347E9B" w:rsidRDefault="00757747">
      <w:pPr>
        <w:pStyle w:val="a4"/>
        <w:spacing w:before="160"/>
        <w:ind w:firstLine="0"/>
      </w:pPr>
      <w:r>
        <w:t>«Органическая химия»</w:t>
      </w:r>
      <w:r>
        <w:rPr>
          <w:spacing w:val="-9"/>
        </w:rPr>
        <w:t xml:space="preserve"> </w:t>
      </w:r>
      <w:r>
        <w:t>отражают:</w:t>
      </w:r>
    </w:p>
    <w:p w:rsidR="00347E9B" w:rsidRDefault="00757747">
      <w:pPr>
        <w:pStyle w:val="a4"/>
        <w:spacing w:before="158" w:line="360" w:lineRule="auto"/>
        <w:ind w:right="491"/>
      </w:pPr>
      <w:r>
        <w:t>сформированность</w:t>
      </w:r>
      <w:r>
        <w:rPr>
          <w:spacing w:val="1"/>
        </w:rPr>
        <w:t xml:space="preserve"> </w:t>
      </w:r>
      <w:r>
        <w:t>представлений</w:t>
      </w:r>
      <w:r>
        <w:rPr>
          <w:spacing w:val="1"/>
        </w:rPr>
        <w:t xml:space="preserve"> </w:t>
      </w:r>
      <w:r>
        <w:t>о</w:t>
      </w:r>
      <w:r>
        <w:rPr>
          <w:spacing w:val="1"/>
        </w:rPr>
        <w:t xml:space="preserve"> </w:t>
      </w:r>
      <w:r>
        <w:t>химической</w:t>
      </w:r>
      <w:r>
        <w:rPr>
          <w:spacing w:val="1"/>
        </w:rPr>
        <w:t xml:space="preserve"> </w:t>
      </w:r>
      <w:r>
        <w:t>составляющей</w:t>
      </w:r>
      <w:r>
        <w:rPr>
          <w:spacing w:val="1"/>
        </w:rPr>
        <w:t xml:space="preserve"> </w:t>
      </w:r>
      <w:r>
        <w:t>естественно-научной</w:t>
      </w:r>
      <w:r>
        <w:rPr>
          <w:spacing w:val="1"/>
        </w:rPr>
        <w:t xml:space="preserve"> </w:t>
      </w:r>
      <w:r>
        <w:t>картины</w:t>
      </w:r>
      <w:r>
        <w:rPr>
          <w:spacing w:val="1"/>
        </w:rPr>
        <w:t xml:space="preserve"> </w:t>
      </w:r>
      <w:r>
        <w:t>мира,</w:t>
      </w:r>
      <w:r>
        <w:rPr>
          <w:spacing w:val="1"/>
        </w:rPr>
        <w:t xml:space="preserve"> </w:t>
      </w:r>
      <w:r>
        <w:t>роли</w:t>
      </w:r>
      <w:r>
        <w:rPr>
          <w:spacing w:val="1"/>
        </w:rPr>
        <w:t xml:space="preserve"> </w:t>
      </w:r>
      <w:r>
        <w:t>химии</w:t>
      </w:r>
      <w:r>
        <w:rPr>
          <w:spacing w:val="1"/>
        </w:rPr>
        <w:t xml:space="preserve"> </w:t>
      </w:r>
      <w:r>
        <w:t>в</w:t>
      </w:r>
      <w:r>
        <w:rPr>
          <w:spacing w:val="1"/>
        </w:rPr>
        <w:t xml:space="preserve"> </w:t>
      </w:r>
      <w:r>
        <w:t>познании</w:t>
      </w:r>
      <w:r>
        <w:rPr>
          <w:spacing w:val="1"/>
        </w:rPr>
        <w:t xml:space="preserve"> </w:t>
      </w:r>
      <w:r>
        <w:t>явлений</w:t>
      </w:r>
      <w:r>
        <w:rPr>
          <w:spacing w:val="1"/>
        </w:rPr>
        <w:t xml:space="preserve"> </w:t>
      </w:r>
      <w:r>
        <w:t>природы,</w:t>
      </w:r>
      <w:r>
        <w:rPr>
          <w:spacing w:val="1"/>
        </w:rPr>
        <w:t xml:space="preserve"> </w:t>
      </w:r>
      <w:r>
        <w:t>в</w:t>
      </w:r>
      <w:r>
        <w:rPr>
          <w:spacing w:val="1"/>
        </w:rPr>
        <w:t xml:space="preserve"> </w:t>
      </w:r>
      <w:r>
        <w:t>формировании</w:t>
      </w:r>
      <w:r>
        <w:rPr>
          <w:spacing w:val="1"/>
        </w:rPr>
        <w:t xml:space="preserve"> </w:t>
      </w:r>
      <w:r>
        <w:t>мышления</w:t>
      </w:r>
      <w:r>
        <w:rPr>
          <w:spacing w:val="1"/>
        </w:rPr>
        <w:t xml:space="preserve"> </w:t>
      </w:r>
      <w:r>
        <w:t>и</w:t>
      </w:r>
      <w:r>
        <w:rPr>
          <w:spacing w:val="1"/>
        </w:rPr>
        <w:t xml:space="preserve"> </w:t>
      </w:r>
      <w:r>
        <w:t>культуры</w:t>
      </w:r>
      <w:r>
        <w:rPr>
          <w:spacing w:val="1"/>
        </w:rPr>
        <w:t xml:space="preserve"> </w:t>
      </w:r>
      <w:r>
        <w:t>личности,</w:t>
      </w:r>
      <w:r>
        <w:rPr>
          <w:spacing w:val="1"/>
        </w:rPr>
        <w:t xml:space="preserve"> </w:t>
      </w:r>
      <w:r>
        <w:t>её</w:t>
      </w:r>
      <w:r>
        <w:rPr>
          <w:spacing w:val="1"/>
        </w:rPr>
        <w:t xml:space="preserve"> </w:t>
      </w:r>
      <w:r>
        <w:t>функциональной грамотности, необходимой для решения практических задач</w:t>
      </w:r>
      <w:r>
        <w:rPr>
          <w:spacing w:val="-67"/>
        </w:rPr>
        <w:t xml:space="preserve"> </w:t>
      </w:r>
      <w:r>
        <w:t>и экологически обоснованного отношения к своему здоровью и природной</w:t>
      </w:r>
      <w:r>
        <w:rPr>
          <w:spacing w:val="1"/>
        </w:rPr>
        <w:t xml:space="preserve"> </w:t>
      </w:r>
      <w:r>
        <w:t>среде;</w:t>
      </w:r>
    </w:p>
    <w:p w:rsidR="00347E9B" w:rsidRDefault="00757747">
      <w:pPr>
        <w:pStyle w:val="a4"/>
        <w:spacing w:before="2" w:line="362" w:lineRule="auto"/>
        <w:ind w:left="1330" w:right="498" w:firstLine="0"/>
      </w:pPr>
      <w:r>
        <w:t>владение системой химических знаний, которая включает:</w:t>
      </w:r>
      <w:r>
        <w:rPr>
          <w:spacing w:val="1"/>
        </w:rPr>
        <w:t xml:space="preserve"> </w:t>
      </w:r>
      <w:r>
        <w:t>основополагающие</w:t>
      </w:r>
      <w:r>
        <w:rPr>
          <w:spacing w:val="58"/>
        </w:rPr>
        <w:t xml:space="preserve"> </w:t>
      </w:r>
      <w:r>
        <w:t>понятия</w:t>
      </w:r>
      <w:r>
        <w:rPr>
          <w:spacing w:val="60"/>
        </w:rPr>
        <w:t xml:space="preserve"> </w:t>
      </w:r>
      <w:r>
        <w:t>(химический</w:t>
      </w:r>
      <w:r>
        <w:rPr>
          <w:spacing w:val="57"/>
        </w:rPr>
        <w:t xml:space="preserve"> </w:t>
      </w:r>
      <w:r>
        <w:t>элемент,</w:t>
      </w:r>
      <w:r>
        <w:rPr>
          <w:spacing w:val="61"/>
        </w:rPr>
        <w:t xml:space="preserve"> </w:t>
      </w:r>
      <w:r>
        <w:t>атом,</w:t>
      </w:r>
      <w:r>
        <w:rPr>
          <w:spacing w:val="60"/>
        </w:rPr>
        <w:t xml:space="preserve"> </w:t>
      </w:r>
      <w:r>
        <w:t>электронная</w:t>
      </w:r>
    </w:p>
    <w:p w:rsidR="00347E9B" w:rsidRDefault="00757747">
      <w:pPr>
        <w:pStyle w:val="a4"/>
        <w:spacing w:line="360" w:lineRule="auto"/>
        <w:ind w:right="498" w:firstLine="0"/>
      </w:pPr>
      <w:r>
        <w:t>оболочка атома, молекула, валентность, электроотрицательность, химическая</w:t>
      </w:r>
      <w:r>
        <w:rPr>
          <w:spacing w:val="-67"/>
        </w:rPr>
        <w:t xml:space="preserve"> </w:t>
      </w:r>
      <w:r>
        <w:t>связь, структурная формула (развёрнутая и сокращённая), моль, молярная</w:t>
      </w:r>
      <w:r>
        <w:rPr>
          <w:spacing w:val="1"/>
        </w:rPr>
        <w:t xml:space="preserve"> </w:t>
      </w:r>
      <w:r>
        <w:t>масса,</w:t>
      </w:r>
      <w:r>
        <w:rPr>
          <w:spacing w:val="1"/>
        </w:rPr>
        <w:t xml:space="preserve"> </w:t>
      </w:r>
      <w:r>
        <w:t>молярный</w:t>
      </w:r>
      <w:r>
        <w:rPr>
          <w:spacing w:val="1"/>
        </w:rPr>
        <w:t xml:space="preserve"> </w:t>
      </w:r>
      <w:r>
        <w:t>объём,</w:t>
      </w:r>
      <w:r>
        <w:rPr>
          <w:spacing w:val="1"/>
        </w:rPr>
        <w:t xml:space="preserve"> </w:t>
      </w:r>
      <w:r>
        <w:t>углеродный</w:t>
      </w:r>
      <w:r>
        <w:rPr>
          <w:spacing w:val="1"/>
        </w:rPr>
        <w:t xml:space="preserve"> </w:t>
      </w:r>
      <w:r>
        <w:t>скелет,</w:t>
      </w:r>
      <w:r>
        <w:rPr>
          <w:spacing w:val="1"/>
        </w:rPr>
        <w:t xml:space="preserve"> </w:t>
      </w:r>
      <w:r>
        <w:t>функциональная</w:t>
      </w:r>
      <w:r>
        <w:rPr>
          <w:spacing w:val="1"/>
        </w:rPr>
        <w:t xml:space="preserve"> </w:t>
      </w:r>
      <w:r>
        <w:t>группа,</w:t>
      </w:r>
      <w:r>
        <w:rPr>
          <w:spacing w:val="1"/>
        </w:rPr>
        <w:t xml:space="preserve"> </w:t>
      </w:r>
      <w:r>
        <w:t>радикал, изомерия, изомеры, гомологический ряд, гомологи, углеводороды,</w:t>
      </w:r>
      <w:r>
        <w:rPr>
          <w:spacing w:val="1"/>
        </w:rPr>
        <w:t xml:space="preserve"> </w:t>
      </w:r>
      <w:r>
        <w:t>кислород</w:t>
      </w:r>
      <w:r>
        <w:rPr>
          <w:spacing w:val="1"/>
        </w:rPr>
        <w:t xml:space="preserve"> </w:t>
      </w:r>
      <w:r>
        <w:t>и</w:t>
      </w:r>
      <w:r>
        <w:rPr>
          <w:spacing w:val="1"/>
        </w:rPr>
        <w:t xml:space="preserve"> </w:t>
      </w:r>
      <w:r>
        <w:t>азотсодержащие</w:t>
      </w:r>
      <w:r>
        <w:rPr>
          <w:spacing w:val="1"/>
        </w:rPr>
        <w:t xml:space="preserve"> </w:t>
      </w:r>
      <w:r>
        <w:t>соединения,</w:t>
      </w:r>
      <w:r>
        <w:rPr>
          <w:spacing w:val="1"/>
        </w:rPr>
        <w:t xml:space="preserve"> </w:t>
      </w:r>
      <w:r>
        <w:t>мономер,</w:t>
      </w:r>
      <w:r>
        <w:rPr>
          <w:spacing w:val="1"/>
        </w:rPr>
        <w:t xml:space="preserve"> </w:t>
      </w:r>
      <w:r>
        <w:t>полимер,</w:t>
      </w:r>
      <w:r>
        <w:rPr>
          <w:spacing w:val="1"/>
        </w:rPr>
        <w:t xml:space="preserve"> </w:t>
      </w:r>
      <w:r>
        <w:t>структурное</w:t>
      </w:r>
      <w:r>
        <w:rPr>
          <w:spacing w:val="1"/>
        </w:rPr>
        <w:t xml:space="preserve"> </w:t>
      </w:r>
      <w:r>
        <w:t>звено,</w:t>
      </w:r>
      <w:r>
        <w:rPr>
          <w:spacing w:val="2"/>
        </w:rPr>
        <w:t xml:space="preserve"> </w:t>
      </w:r>
      <w:r>
        <w:t>высокомолекулярные</w:t>
      </w:r>
      <w:r>
        <w:rPr>
          <w:spacing w:val="2"/>
        </w:rPr>
        <w:t xml:space="preserve"> </w:t>
      </w:r>
      <w:r>
        <w:t>соединения);</w:t>
      </w:r>
    </w:p>
    <w:p w:rsidR="00347E9B" w:rsidRDefault="00757747">
      <w:pPr>
        <w:pStyle w:val="a4"/>
        <w:spacing w:line="362" w:lineRule="auto"/>
        <w:ind w:right="496"/>
      </w:pPr>
      <w:r>
        <w:t xml:space="preserve">теории   </w:t>
      </w:r>
      <w:r>
        <w:rPr>
          <w:spacing w:val="1"/>
        </w:rPr>
        <w:t xml:space="preserve"> </w:t>
      </w:r>
      <w:r>
        <w:t xml:space="preserve">и   </w:t>
      </w:r>
      <w:r>
        <w:rPr>
          <w:spacing w:val="1"/>
        </w:rPr>
        <w:t xml:space="preserve"> </w:t>
      </w:r>
      <w:r>
        <w:t xml:space="preserve">законы   </w:t>
      </w:r>
      <w:r>
        <w:rPr>
          <w:spacing w:val="1"/>
        </w:rPr>
        <w:t xml:space="preserve"> </w:t>
      </w:r>
      <w:r>
        <w:t xml:space="preserve">(теория   </w:t>
      </w:r>
      <w:r>
        <w:rPr>
          <w:spacing w:val="1"/>
        </w:rPr>
        <w:t xml:space="preserve"> </w:t>
      </w:r>
      <w:r>
        <w:t xml:space="preserve">строения   </w:t>
      </w:r>
      <w:r>
        <w:rPr>
          <w:spacing w:val="1"/>
        </w:rPr>
        <w:t xml:space="preserve"> </w:t>
      </w:r>
      <w:r>
        <w:t xml:space="preserve">органических   </w:t>
      </w:r>
      <w:r>
        <w:rPr>
          <w:spacing w:val="1"/>
        </w:rPr>
        <w:t xml:space="preserve"> </w:t>
      </w:r>
      <w:r>
        <w:t>веществ</w:t>
      </w:r>
      <w:r>
        <w:rPr>
          <w:spacing w:val="1"/>
        </w:rPr>
        <w:t xml:space="preserve"> </w:t>
      </w:r>
      <w:r>
        <w:t>А.М.</w:t>
      </w:r>
      <w:r>
        <w:rPr>
          <w:spacing w:val="4"/>
        </w:rPr>
        <w:t xml:space="preserve"> </w:t>
      </w:r>
      <w:r>
        <w:t>Бутлерова,</w:t>
      </w:r>
      <w:r>
        <w:rPr>
          <w:spacing w:val="3"/>
        </w:rPr>
        <w:t xml:space="preserve"> </w:t>
      </w:r>
      <w:r>
        <w:t>закон сохранения</w:t>
      </w:r>
      <w:r>
        <w:rPr>
          <w:spacing w:val="1"/>
        </w:rPr>
        <w:t xml:space="preserve"> </w:t>
      </w:r>
      <w:r>
        <w:t>массы</w:t>
      </w:r>
      <w:r>
        <w:rPr>
          <w:spacing w:val="1"/>
        </w:rPr>
        <w:t xml:space="preserve"> </w:t>
      </w:r>
      <w:r>
        <w:t>веществ);</w:t>
      </w:r>
    </w:p>
    <w:p w:rsidR="00347E9B" w:rsidRDefault="00757747">
      <w:pPr>
        <w:pStyle w:val="a4"/>
        <w:spacing w:line="314" w:lineRule="exact"/>
        <w:ind w:left="1330" w:firstLine="0"/>
      </w:pPr>
      <w:r>
        <w:t>закономерности,</w:t>
      </w:r>
      <w:r>
        <w:rPr>
          <w:spacing w:val="-7"/>
        </w:rPr>
        <w:t xml:space="preserve"> </w:t>
      </w:r>
      <w:r>
        <w:t>символический</w:t>
      </w:r>
      <w:r>
        <w:rPr>
          <w:spacing w:val="-8"/>
        </w:rPr>
        <w:t xml:space="preserve"> </w:t>
      </w:r>
      <w:r>
        <w:t>язык</w:t>
      </w:r>
      <w:r>
        <w:rPr>
          <w:spacing w:val="-7"/>
        </w:rPr>
        <w:t xml:space="preserve"> </w:t>
      </w:r>
      <w:r>
        <w:t>химии;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мировоззренческие знания, лежащие в основе понимания причинности</w:t>
      </w:r>
      <w:r>
        <w:rPr>
          <w:spacing w:val="1"/>
        </w:rPr>
        <w:t xml:space="preserve"> </w:t>
      </w:r>
      <w:r>
        <w:t>и системности химических явлений, фактологические сведения о свойствах,</w:t>
      </w:r>
      <w:r>
        <w:rPr>
          <w:spacing w:val="1"/>
        </w:rPr>
        <w:t xml:space="preserve"> </w:t>
      </w:r>
      <w:r>
        <w:t>составе, получении и безопасном использовании важнейших органических</w:t>
      </w:r>
      <w:r>
        <w:rPr>
          <w:spacing w:val="1"/>
        </w:rPr>
        <w:t xml:space="preserve"> </w:t>
      </w:r>
      <w:r>
        <w:t>веществ</w:t>
      </w:r>
      <w:r>
        <w:rPr>
          <w:spacing w:val="-1"/>
        </w:rPr>
        <w:t xml:space="preserve"> </w:t>
      </w:r>
      <w:r>
        <w:t>в</w:t>
      </w:r>
      <w:r>
        <w:rPr>
          <w:spacing w:val="-1"/>
        </w:rPr>
        <w:t xml:space="preserve"> </w:t>
      </w:r>
      <w:r>
        <w:t>быту</w:t>
      </w:r>
      <w:r>
        <w:rPr>
          <w:spacing w:val="66"/>
        </w:rPr>
        <w:t xml:space="preserve"> </w:t>
      </w:r>
      <w:r>
        <w:t>и практической деятельности человека;</w:t>
      </w:r>
    </w:p>
    <w:p w:rsidR="00347E9B" w:rsidRDefault="00757747">
      <w:pPr>
        <w:pStyle w:val="a4"/>
        <w:spacing w:before="4" w:line="360" w:lineRule="auto"/>
        <w:ind w:right="496"/>
      </w:pPr>
      <w:r>
        <w:t>сформированность</w:t>
      </w:r>
      <w:r>
        <w:rPr>
          <w:spacing w:val="1"/>
        </w:rPr>
        <w:t xml:space="preserve"> </w:t>
      </w:r>
      <w:r>
        <w:t>умений выявлять</w:t>
      </w:r>
      <w:r>
        <w:rPr>
          <w:spacing w:val="1"/>
        </w:rPr>
        <w:t xml:space="preserve"> </w:t>
      </w:r>
      <w:r>
        <w:t>характерные признаки понятий,</w:t>
      </w:r>
      <w:r>
        <w:rPr>
          <w:spacing w:val="1"/>
        </w:rPr>
        <w:t xml:space="preserve"> </w:t>
      </w:r>
      <w:r>
        <w:t>устанавливать их взаимосвязь, использовать соответствующие понятия</w:t>
      </w:r>
      <w:r>
        <w:rPr>
          <w:spacing w:val="1"/>
        </w:rPr>
        <w:t xml:space="preserve"> </w:t>
      </w:r>
      <w:r>
        <w:t>при</w:t>
      </w:r>
      <w:r>
        <w:rPr>
          <w:spacing w:val="1"/>
        </w:rPr>
        <w:t xml:space="preserve"> </w:t>
      </w:r>
      <w:r>
        <w:t>описании</w:t>
      </w:r>
      <w:r>
        <w:rPr>
          <w:spacing w:val="-2"/>
        </w:rPr>
        <w:t xml:space="preserve"> </w:t>
      </w:r>
      <w:r>
        <w:t>состава,</w:t>
      </w:r>
      <w:r>
        <w:rPr>
          <w:spacing w:val="2"/>
        </w:rPr>
        <w:t xml:space="preserve"> </w:t>
      </w:r>
      <w:r>
        <w:t>строения и</w:t>
      </w:r>
      <w:r>
        <w:rPr>
          <w:spacing w:val="-1"/>
        </w:rPr>
        <w:t xml:space="preserve"> </w:t>
      </w:r>
      <w:r>
        <w:t>превращений</w:t>
      </w:r>
      <w:r>
        <w:rPr>
          <w:spacing w:val="-1"/>
        </w:rPr>
        <w:t xml:space="preserve"> </w:t>
      </w:r>
      <w:r>
        <w:t>органических</w:t>
      </w:r>
      <w:r>
        <w:rPr>
          <w:spacing w:val="-5"/>
        </w:rPr>
        <w:t xml:space="preserve"> </w:t>
      </w:r>
      <w:r>
        <w:t>соединений;</w:t>
      </w:r>
    </w:p>
    <w:p w:rsidR="00347E9B" w:rsidRDefault="00757747">
      <w:pPr>
        <w:pStyle w:val="a4"/>
        <w:spacing w:before="1" w:line="360" w:lineRule="auto"/>
        <w:ind w:right="486"/>
      </w:pPr>
      <w:r>
        <w:t>сформированность умений использовать химическую символику</w:t>
      </w:r>
      <w:r>
        <w:rPr>
          <w:spacing w:val="1"/>
        </w:rPr>
        <w:t xml:space="preserve"> </w:t>
      </w:r>
      <w:r>
        <w:t>для</w:t>
      </w:r>
      <w:r>
        <w:rPr>
          <w:spacing w:val="1"/>
        </w:rPr>
        <w:t xml:space="preserve"> </w:t>
      </w:r>
      <w:r>
        <w:t>составления</w:t>
      </w:r>
      <w:r>
        <w:rPr>
          <w:spacing w:val="1"/>
        </w:rPr>
        <w:t xml:space="preserve"> </w:t>
      </w:r>
      <w:r>
        <w:t>молекулярных</w:t>
      </w:r>
      <w:r>
        <w:rPr>
          <w:spacing w:val="1"/>
        </w:rPr>
        <w:t xml:space="preserve"> </w:t>
      </w:r>
      <w:r>
        <w:t>и</w:t>
      </w:r>
      <w:r>
        <w:rPr>
          <w:spacing w:val="1"/>
        </w:rPr>
        <w:t xml:space="preserve"> </w:t>
      </w:r>
      <w:r>
        <w:t>структурных</w:t>
      </w:r>
      <w:r>
        <w:rPr>
          <w:spacing w:val="1"/>
        </w:rPr>
        <w:t xml:space="preserve"> </w:t>
      </w:r>
      <w:r>
        <w:t>(развёрнутой,</w:t>
      </w:r>
      <w:r>
        <w:rPr>
          <w:spacing w:val="1"/>
        </w:rPr>
        <w:t xml:space="preserve"> </w:t>
      </w:r>
      <w:r>
        <w:t>сокращённой)</w:t>
      </w:r>
      <w:r>
        <w:rPr>
          <w:spacing w:val="1"/>
        </w:rPr>
        <w:t xml:space="preserve"> </w:t>
      </w:r>
      <w:r>
        <w:t>формул</w:t>
      </w:r>
      <w:r>
        <w:rPr>
          <w:spacing w:val="1"/>
        </w:rPr>
        <w:t xml:space="preserve"> </w:t>
      </w:r>
      <w:r>
        <w:t>органических</w:t>
      </w:r>
      <w:r>
        <w:rPr>
          <w:spacing w:val="1"/>
        </w:rPr>
        <w:t xml:space="preserve"> </w:t>
      </w:r>
      <w:r>
        <w:t>веществ</w:t>
      </w:r>
      <w:r>
        <w:rPr>
          <w:spacing w:val="1"/>
        </w:rPr>
        <w:t xml:space="preserve"> </w:t>
      </w:r>
      <w:r>
        <w:t>и</w:t>
      </w:r>
      <w:r>
        <w:rPr>
          <w:spacing w:val="1"/>
        </w:rPr>
        <w:t xml:space="preserve"> </w:t>
      </w:r>
      <w:r>
        <w:t>уравнений</w:t>
      </w:r>
      <w:r>
        <w:rPr>
          <w:spacing w:val="1"/>
        </w:rPr>
        <w:t xml:space="preserve"> </w:t>
      </w:r>
      <w:r>
        <w:t>химических</w:t>
      </w:r>
      <w:r>
        <w:rPr>
          <w:spacing w:val="1"/>
        </w:rPr>
        <w:t xml:space="preserve"> </w:t>
      </w:r>
      <w:r>
        <w:t>реакций,</w:t>
      </w:r>
      <w:r>
        <w:rPr>
          <w:spacing w:val="1"/>
        </w:rPr>
        <w:t xml:space="preserve"> </w:t>
      </w:r>
      <w:r>
        <w:t>изготавливать модели молекул органических веществ для иллюстрации их</w:t>
      </w:r>
      <w:r>
        <w:rPr>
          <w:spacing w:val="1"/>
        </w:rPr>
        <w:t xml:space="preserve"> </w:t>
      </w:r>
      <w:r>
        <w:t>химического</w:t>
      </w:r>
      <w:r>
        <w:rPr>
          <w:spacing w:val="3"/>
        </w:rPr>
        <w:t xml:space="preserve"> </w:t>
      </w:r>
      <w:r>
        <w:t>и пространственного строения;</w:t>
      </w:r>
    </w:p>
    <w:p w:rsidR="00347E9B" w:rsidRDefault="00757747">
      <w:pPr>
        <w:pStyle w:val="a4"/>
        <w:spacing w:line="360" w:lineRule="auto"/>
        <w:ind w:right="492"/>
      </w:pPr>
      <w:r>
        <w:t>сформированность умений устанавливать принадлежность изученных</w:t>
      </w:r>
      <w:r>
        <w:rPr>
          <w:spacing w:val="1"/>
        </w:rPr>
        <w:t xml:space="preserve"> </w:t>
      </w:r>
      <w:r>
        <w:t>органических</w:t>
      </w:r>
      <w:r>
        <w:rPr>
          <w:spacing w:val="1"/>
        </w:rPr>
        <w:t xml:space="preserve"> </w:t>
      </w:r>
      <w:r>
        <w:t>веществ</w:t>
      </w:r>
      <w:r>
        <w:rPr>
          <w:spacing w:val="1"/>
        </w:rPr>
        <w:t xml:space="preserve"> </w:t>
      </w:r>
      <w:r>
        <w:t>по</w:t>
      </w:r>
      <w:r>
        <w:rPr>
          <w:spacing w:val="1"/>
        </w:rPr>
        <w:t xml:space="preserve"> </w:t>
      </w:r>
      <w:r>
        <w:t>их</w:t>
      </w:r>
      <w:r>
        <w:rPr>
          <w:spacing w:val="1"/>
        </w:rPr>
        <w:t xml:space="preserve"> </w:t>
      </w:r>
      <w:r>
        <w:t>составу</w:t>
      </w:r>
      <w:r>
        <w:rPr>
          <w:spacing w:val="1"/>
        </w:rPr>
        <w:t xml:space="preserve"> </w:t>
      </w:r>
      <w:r>
        <w:t>и</w:t>
      </w:r>
      <w:r>
        <w:rPr>
          <w:spacing w:val="1"/>
        </w:rPr>
        <w:t xml:space="preserve"> </w:t>
      </w:r>
      <w:r>
        <w:t>строению</w:t>
      </w:r>
      <w:r>
        <w:rPr>
          <w:spacing w:val="1"/>
        </w:rPr>
        <w:t xml:space="preserve"> </w:t>
      </w:r>
      <w:r>
        <w:t>к</w:t>
      </w:r>
      <w:r>
        <w:rPr>
          <w:spacing w:val="1"/>
        </w:rPr>
        <w:t xml:space="preserve"> </w:t>
      </w:r>
      <w:r>
        <w:t>определённому</w:t>
      </w:r>
      <w:r>
        <w:rPr>
          <w:spacing w:val="1"/>
        </w:rPr>
        <w:t xml:space="preserve"> </w:t>
      </w:r>
      <w:r>
        <w:t>классу/группе</w:t>
      </w:r>
      <w:r>
        <w:rPr>
          <w:spacing w:val="1"/>
        </w:rPr>
        <w:t xml:space="preserve"> </w:t>
      </w:r>
      <w:r>
        <w:t>соединений</w:t>
      </w:r>
      <w:r>
        <w:rPr>
          <w:spacing w:val="1"/>
        </w:rPr>
        <w:t xml:space="preserve"> </w:t>
      </w:r>
      <w:r>
        <w:t>(углеводороды,</w:t>
      </w:r>
      <w:r>
        <w:rPr>
          <w:spacing w:val="1"/>
        </w:rPr>
        <w:t xml:space="preserve"> </w:t>
      </w:r>
      <w:r>
        <w:t>кислород</w:t>
      </w:r>
      <w:r>
        <w:rPr>
          <w:spacing w:val="1"/>
        </w:rPr>
        <w:t xml:space="preserve"> </w:t>
      </w:r>
      <w:r>
        <w:t>и</w:t>
      </w:r>
      <w:r>
        <w:rPr>
          <w:spacing w:val="1"/>
        </w:rPr>
        <w:t xml:space="preserve"> </w:t>
      </w:r>
      <w:r>
        <w:t>азотсодержащие</w:t>
      </w:r>
      <w:r>
        <w:rPr>
          <w:spacing w:val="1"/>
        </w:rPr>
        <w:t xml:space="preserve"> </w:t>
      </w:r>
      <w:r>
        <w:t>соединения,</w:t>
      </w:r>
      <w:r>
        <w:rPr>
          <w:spacing w:val="1"/>
        </w:rPr>
        <w:t xml:space="preserve"> </w:t>
      </w:r>
      <w:r>
        <w:t>высокомолекулярные</w:t>
      </w:r>
      <w:r>
        <w:rPr>
          <w:spacing w:val="1"/>
        </w:rPr>
        <w:t xml:space="preserve"> </w:t>
      </w:r>
      <w:r>
        <w:t>соединения),</w:t>
      </w:r>
      <w:r>
        <w:rPr>
          <w:spacing w:val="1"/>
        </w:rPr>
        <w:t xml:space="preserve"> </w:t>
      </w:r>
      <w:r>
        <w:t>давать</w:t>
      </w:r>
      <w:r>
        <w:rPr>
          <w:spacing w:val="1"/>
        </w:rPr>
        <w:t xml:space="preserve"> </w:t>
      </w:r>
      <w:r>
        <w:t>им</w:t>
      </w:r>
      <w:r>
        <w:rPr>
          <w:spacing w:val="1"/>
        </w:rPr>
        <w:t xml:space="preserve"> </w:t>
      </w:r>
      <w:r>
        <w:t>названия</w:t>
      </w:r>
      <w:r>
        <w:rPr>
          <w:spacing w:val="1"/>
        </w:rPr>
        <w:t xml:space="preserve"> </w:t>
      </w:r>
      <w:r>
        <w:t>по</w:t>
      </w:r>
      <w:r>
        <w:rPr>
          <w:spacing w:val="-67"/>
        </w:rPr>
        <w:t xml:space="preserve"> </w:t>
      </w:r>
      <w:r>
        <w:t>систематической</w:t>
      </w:r>
      <w:r>
        <w:rPr>
          <w:spacing w:val="1"/>
        </w:rPr>
        <w:t xml:space="preserve"> </w:t>
      </w:r>
      <w:r>
        <w:t>номенклатуре</w:t>
      </w:r>
      <w:r>
        <w:rPr>
          <w:spacing w:val="1"/>
        </w:rPr>
        <w:t xml:space="preserve"> </w:t>
      </w:r>
      <w:r>
        <w:t>(IUPAC),</w:t>
      </w:r>
      <w:r>
        <w:rPr>
          <w:spacing w:val="1"/>
        </w:rPr>
        <w:t xml:space="preserve"> </w:t>
      </w:r>
      <w:r>
        <w:t>а</w:t>
      </w:r>
      <w:r>
        <w:rPr>
          <w:spacing w:val="1"/>
        </w:rPr>
        <w:t xml:space="preserve"> </w:t>
      </w:r>
      <w:r>
        <w:t>также</w:t>
      </w:r>
      <w:r>
        <w:rPr>
          <w:spacing w:val="1"/>
        </w:rPr>
        <w:t xml:space="preserve"> </w:t>
      </w:r>
      <w:r>
        <w:t>приводить</w:t>
      </w:r>
      <w:r>
        <w:rPr>
          <w:spacing w:val="1"/>
        </w:rPr>
        <w:t xml:space="preserve"> </w:t>
      </w:r>
      <w:r>
        <w:t>тривиальные</w:t>
      </w:r>
      <w:r>
        <w:rPr>
          <w:spacing w:val="1"/>
        </w:rPr>
        <w:t xml:space="preserve"> </w:t>
      </w:r>
      <w:r>
        <w:t>названия</w:t>
      </w:r>
      <w:r>
        <w:rPr>
          <w:spacing w:val="1"/>
        </w:rPr>
        <w:t xml:space="preserve"> </w:t>
      </w:r>
      <w:r>
        <w:t>отдельных</w:t>
      </w:r>
      <w:r>
        <w:rPr>
          <w:spacing w:val="1"/>
        </w:rPr>
        <w:t xml:space="preserve"> </w:t>
      </w:r>
      <w:r>
        <w:t>органических</w:t>
      </w:r>
      <w:r>
        <w:rPr>
          <w:spacing w:val="1"/>
        </w:rPr>
        <w:t xml:space="preserve"> </w:t>
      </w:r>
      <w:r>
        <w:t>веществ</w:t>
      </w:r>
      <w:r>
        <w:rPr>
          <w:spacing w:val="1"/>
        </w:rPr>
        <w:t xml:space="preserve"> </w:t>
      </w:r>
      <w:r>
        <w:t>(этилен,</w:t>
      </w:r>
      <w:r>
        <w:rPr>
          <w:spacing w:val="1"/>
        </w:rPr>
        <w:t xml:space="preserve"> </w:t>
      </w:r>
      <w:r>
        <w:t>пропилен,</w:t>
      </w:r>
      <w:r>
        <w:rPr>
          <w:spacing w:val="1"/>
        </w:rPr>
        <w:t xml:space="preserve"> </w:t>
      </w:r>
      <w:r>
        <w:t>ацетилен,</w:t>
      </w:r>
      <w:r>
        <w:rPr>
          <w:spacing w:val="1"/>
        </w:rPr>
        <w:t xml:space="preserve"> </w:t>
      </w:r>
      <w:r>
        <w:t>этиленгликоль, глицерин, фенол, формальдегид, ацетальдегид, муравьиная</w:t>
      </w:r>
      <w:r>
        <w:rPr>
          <w:spacing w:val="1"/>
        </w:rPr>
        <w:t xml:space="preserve"> </w:t>
      </w:r>
      <w:r>
        <w:t>кислота, уксусная кислота, олеиновая кислота, стеариновая кислота, глюкоза,</w:t>
      </w:r>
      <w:r>
        <w:rPr>
          <w:spacing w:val="-67"/>
        </w:rPr>
        <w:t xml:space="preserve"> </w:t>
      </w:r>
      <w:r>
        <w:t>фруктоза,</w:t>
      </w:r>
      <w:r>
        <w:rPr>
          <w:spacing w:val="3"/>
        </w:rPr>
        <w:t xml:space="preserve"> </w:t>
      </w:r>
      <w:r>
        <w:t>крахмал,</w:t>
      </w:r>
      <w:r>
        <w:rPr>
          <w:spacing w:val="4"/>
        </w:rPr>
        <w:t xml:space="preserve"> </w:t>
      </w:r>
      <w:r>
        <w:t>целлюлоза,</w:t>
      </w:r>
      <w:r>
        <w:rPr>
          <w:spacing w:val="3"/>
        </w:rPr>
        <w:t xml:space="preserve"> </w:t>
      </w:r>
      <w:r>
        <w:t>глицин);</w:t>
      </w:r>
    </w:p>
    <w:p w:rsidR="00347E9B" w:rsidRDefault="00757747">
      <w:pPr>
        <w:pStyle w:val="a4"/>
        <w:spacing w:line="362" w:lineRule="auto"/>
        <w:ind w:right="497"/>
      </w:pPr>
      <w:r>
        <w:t>сформированность</w:t>
      </w:r>
      <w:r>
        <w:rPr>
          <w:spacing w:val="1"/>
        </w:rPr>
        <w:t xml:space="preserve"> </w:t>
      </w:r>
      <w:r>
        <w:t>умения</w:t>
      </w:r>
      <w:r>
        <w:rPr>
          <w:spacing w:val="1"/>
        </w:rPr>
        <w:t xml:space="preserve"> </w:t>
      </w:r>
      <w:r>
        <w:t>определять</w:t>
      </w:r>
      <w:r>
        <w:rPr>
          <w:spacing w:val="1"/>
        </w:rPr>
        <w:t xml:space="preserve"> </w:t>
      </w:r>
      <w:r>
        <w:t>виды</w:t>
      </w:r>
      <w:r>
        <w:rPr>
          <w:spacing w:val="1"/>
        </w:rPr>
        <w:t xml:space="preserve"> </w:t>
      </w:r>
      <w:r>
        <w:t>химической</w:t>
      </w:r>
      <w:r>
        <w:rPr>
          <w:spacing w:val="1"/>
        </w:rPr>
        <w:t xml:space="preserve"> </w:t>
      </w:r>
      <w:r>
        <w:t>связи</w:t>
      </w:r>
      <w:r>
        <w:rPr>
          <w:spacing w:val="1"/>
        </w:rPr>
        <w:t xml:space="preserve"> </w:t>
      </w:r>
      <w:r>
        <w:t>в</w:t>
      </w:r>
      <w:r>
        <w:rPr>
          <w:spacing w:val="1"/>
        </w:rPr>
        <w:t xml:space="preserve"> </w:t>
      </w:r>
      <w:r>
        <w:t>органических</w:t>
      </w:r>
      <w:r>
        <w:rPr>
          <w:spacing w:val="-4"/>
        </w:rPr>
        <w:t xml:space="preserve"> </w:t>
      </w:r>
      <w:r>
        <w:t>соединениях</w:t>
      </w:r>
      <w:r>
        <w:rPr>
          <w:spacing w:val="-4"/>
        </w:rPr>
        <w:t xml:space="preserve"> </w:t>
      </w:r>
      <w:r>
        <w:t>(одинарные</w:t>
      </w:r>
      <w:r>
        <w:rPr>
          <w:spacing w:val="2"/>
        </w:rPr>
        <w:t xml:space="preserve"> </w:t>
      </w:r>
      <w:r>
        <w:t>и кратные);</w:t>
      </w:r>
    </w:p>
    <w:p w:rsidR="00347E9B" w:rsidRDefault="00757747">
      <w:pPr>
        <w:pStyle w:val="a4"/>
        <w:spacing w:line="362" w:lineRule="auto"/>
        <w:ind w:right="493"/>
      </w:pPr>
      <w:r>
        <w:t>сформированность</w:t>
      </w:r>
      <w:r>
        <w:rPr>
          <w:spacing w:val="1"/>
        </w:rPr>
        <w:t xml:space="preserve"> </w:t>
      </w:r>
      <w:r>
        <w:t>умения</w:t>
      </w:r>
      <w:r>
        <w:rPr>
          <w:spacing w:val="1"/>
        </w:rPr>
        <w:t xml:space="preserve"> </w:t>
      </w:r>
      <w:r>
        <w:t>применять</w:t>
      </w:r>
      <w:r>
        <w:rPr>
          <w:spacing w:val="1"/>
        </w:rPr>
        <w:t xml:space="preserve"> </w:t>
      </w:r>
      <w:r>
        <w:t>положения</w:t>
      </w:r>
      <w:r>
        <w:rPr>
          <w:spacing w:val="1"/>
        </w:rPr>
        <w:t xml:space="preserve"> </w:t>
      </w:r>
      <w:r>
        <w:t>теории</w:t>
      </w:r>
      <w:r>
        <w:rPr>
          <w:spacing w:val="1"/>
        </w:rPr>
        <w:t xml:space="preserve"> </w:t>
      </w:r>
      <w:r>
        <w:t>строения</w:t>
      </w:r>
      <w:r>
        <w:rPr>
          <w:spacing w:val="1"/>
        </w:rPr>
        <w:t xml:space="preserve"> </w:t>
      </w:r>
      <w:r>
        <w:t>органических веществ А.М. Бутлерова для объяснения зависимости свойств</w:t>
      </w:r>
      <w:r>
        <w:rPr>
          <w:spacing w:val="1"/>
        </w:rPr>
        <w:t xml:space="preserve"> </w:t>
      </w:r>
      <w:r>
        <w:t>веществ</w:t>
      </w:r>
      <w:r>
        <w:rPr>
          <w:spacing w:val="-2"/>
        </w:rPr>
        <w:t xml:space="preserve"> </w:t>
      </w:r>
      <w:r>
        <w:t>от</w:t>
      </w:r>
      <w:r>
        <w:rPr>
          <w:spacing w:val="-2"/>
        </w:rPr>
        <w:t xml:space="preserve"> </w:t>
      </w:r>
      <w:r>
        <w:t>их</w:t>
      </w:r>
      <w:r>
        <w:rPr>
          <w:spacing w:val="-5"/>
        </w:rPr>
        <w:t xml:space="preserve"> </w:t>
      </w:r>
      <w:r>
        <w:t>состава и</w:t>
      </w:r>
      <w:r>
        <w:rPr>
          <w:spacing w:val="-1"/>
        </w:rPr>
        <w:t xml:space="preserve"> </w:t>
      </w:r>
      <w:r>
        <w:t>строения;</w:t>
      </w:r>
      <w:r>
        <w:rPr>
          <w:spacing w:val="-1"/>
        </w:rPr>
        <w:t xml:space="preserve"> </w:t>
      </w:r>
      <w:r>
        <w:t>закон</w:t>
      </w:r>
      <w:r>
        <w:rPr>
          <w:spacing w:val="4"/>
        </w:rPr>
        <w:t xml:space="preserve"> </w:t>
      </w:r>
      <w:r>
        <w:t>сохранения массы</w:t>
      </w:r>
      <w:r>
        <w:rPr>
          <w:spacing w:val="-1"/>
        </w:rPr>
        <w:t xml:space="preserve"> </w:t>
      </w:r>
      <w:r>
        <w:t>веществ;</w:t>
      </w:r>
    </w:p>
    <w:p w:rsidR="00347E9B" w:rsidRDefault="00757747">
      <w:pPr>
        <w:pStyle w:val="a4"/>
        <w:spacing w:line="360" w:lineRule="auto"/>
        <w:ind w:right="492"/>
      </w:pPr>
      <w:r>
        <w:t>сформированность</w:t>
      </w:r>
      <w:r>
        <w:rPr>
          <w:spacing w:val="1"/>
        </w:rPr>
        <w:t xml:space="preserve"> </w:t>
      </w:r>
      <w:r>
        <w:t>умений</w:t>
      </w:r>
      <w:r>
        <w:rPr>
          <w:spacing w:val="1"/>
        </w:rPr>
        <w:t xml:space="preserve"> </w:t>
      </w:r>
      <w:r>
        <w:t>характеризовать</w:t>
      </w:r>
      <w:r>
        <w:rPr>
          <w:spacing w:val="1"/>
        </w:rPr>
        <w:t xml:space="preserve"> </w:t>
      </w:r>
      <w:r>
        <w:t>состав,</w:t>
      </w:r>
      <w:r>
        <w:rPr>
          <w:spacing w:val="1"/>
        </w:rPr>
        <w:t xml:space="preserve"> </w:t>
      </w:r>
      <w:r>
        <w:t>строение,</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типичных</w:t>
      </w:r>
      <w:r>
        <w:rPr>
          <w:spacing w:val="1"/>
        </w:rPr>
        <w:t xml:space="preserve"> </w:t>
      </w:r>
      <w:r>
        <w:t>представителей</w:t>
      </w:r>
      <w:r>
        <w:rPr>
          <w:spacing w:val="1"/>
        </w:rPr>
        <w:t xml:space="preserve"> </w:t>
      </w:r>
      <w:r>
        <w:t>различных</w:t>
      </w:r>
      <w:r>
        <w:rPr>
          <w:spacing w:val="1"/>
        </w:rPr>
        <w:t xml:space="preserve"> </w:t>
      </w:r>
      <w:r>
        <w:t>классов</w:t>
      </w:r>
      <w:r>
        <w:rPr>
          <w:spacing w:val="1"/>
        </w:rPr>
        <w:t xml:space="preserve"> </w:t>
      </w:r>
      <w:r>
        <w:t>органических</w:t>
      </w:r>
      <w:r>
        <w:rPr>
          <w:spacing w:val="1"/>
        </w:rPr>
        <w:t xml:space="preserve"> </w:t>
      </w:r>
      <w:r>
        <w:t>веществ</w:t>
      </w:r>
      <w:r>
        <w:rPr>
          <w:spacing w:val="1"/>
        </w:rPr>
        <w:t xml:space="preserve"> </w:t>
      </w:r>
      <w:r>
        <w:t>(метан,</w:t>
      </w:r>
      <w:r>
        <w:rPr>
          <w:spacing w:val="1"/>
        </w:rPr>
        <w:t xml:space="preserve"> </w:t>
      </w:r>
      <w:r>
        <w:t>этан,</w:t>
      </w:r>
      <w:r>
        <w:rPr>
          <w:spacing w:val="1"/>
        </w:rPr>
        <w:t xml:space="preserve"> </w:t>
      </w:r>
      <w:r>
        <w:t>этилен,</w:t>
      </w:r>
      <w:r>
        <w:rPr>
          <w:spacing w:val="1"/>
        </w:rPr>
        <w:t xml:space="preserve"> </w:t>
      </w:r>
      <w:r>
        <w:t>пропилен,</w:t>
      </w:r>
      <w:r>
        <w:rPr>
          <w:spacing w:val="1"/>
        </w:rPr>
        <w:t xml:space="preserve"> </w:t>
      </w:r>
      <w:r>
        <w:t>ацетилен,</w:t>
      </w:r>
      <w:r>
        <w:rPr>
          <w:spacing w:val="1"/>
        </w:rPr>
        <w:t xml:space="preserve"> </w:t>
      </w:r>
      <w:r>
        <w:t>бутадиен-1,3,</w:t>
      </w:r>
      <w:r>
        <w:rPr>
          <w:spacing w:val="15"/>
        </w:rPr>
        <w:t xml:space="preserve"> </w:t>
      </w:r>
      <w:r>
        <w:t>метилбутадиен-1,3,</w:t>
      </w:r>
      <w:r>
        <w:rPr>
          <w:spacing w:val="15"/>
        </w:rPr>
        <w:t xml:space="preserve"> </w:t>
      </w:r>
      <w:r>
        <w:t>бензол,</w:t>
      </w:r>
      <w:r>
        <w:rPr>
          <w:spacing w:val="15"/>
        </w:rPr>
        <w:t xml:space="preserve"> </w:t>
      </w:r>
      <w:r>
        <w:t>метанол,</w:t>
      </w:r>
      <w:r>
        <w:rPr>
          <w:spacing w:val="15"/>
        </w:rPr>
        <w:t xml:space="preserve"> </w:t>
      </w:r>
      <w:r>
        <w:t>этанол,</w:t>
      </w:r>
      <w:r>
        <w:rPr>
          <w:spacing w:val="15"/>
        </w:rPr>
        <w:t xml:space="preserve"> </w:t>
      </w:r>
      <w:r>
        <w:t>этиленгликоль,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firstLine="0"/>
      </w:pPr>
      <w:r>
        <w:lastRenderedPageBreak/>
        <w:t>глицерин, фенол, ацетальдегид, муравьиная и уксусная кислоты, глюкоза,</w:t>
      </w:r>
      <w:r>
        <w:rPr>
          <w:spacing w:val="1"/>
        </w:rPr>
        <w:t xml:space="preserve"> </w:t>
      </w:r>
      <w:r>
        <w:t>крахмал, целлюлоза, аминоуксусная кислота), иллюстрировать генетическую</w:t>
      </w:r>
      <w:r>
        <w:rPr>
          <w:spacing w:val="1"/>
        </w:rPr>
        <w:t xml:space="preserve"> </w:t>
      </w:r>
      <w:r>
        <w:t>связь</w:t>
      </w:r>
      <w:r>
        <w:rPr>
          <w:spacing w:val="1"/>
        </w:rPr>
        <w:t xml:space="preserve"> </w:t>
      </w:r>
      <w:r>
        <w:t>между</w:t>
      </w:r>
      <w:r>
        <w:rPr>
          <w:spacing w:val="1"/>
        </w:rPr>
        <w:t xml:space="preserve"> </w:t>
      </w:r>
      <w:r>
        <w:t>ними</w:t>
      </w:r>
      <w:r>
        <w:rPr>
          <w:spacing w:val="1"/>
        </w:rPr>
        <w:t xml:space="preserve"> </w:t>
      </w:r>
      <w:r>
        <w:t>уравнениями</w:t>
      </w:r>
      <w:r>
        <w:rPr>
          <w:spacing w:val="1"/>
        </w:rPr>
        <w:t xml:space="preserve"> </w:t>
      </w:r>
      <w:r>
        <w:t>соответствующих</w:t>
      </w:r>
      <w:r>
        <w:rPr>
          <w:spacing w:val="1"/>
        </w:rPr>
        <w:t xml:space="preserve"> </w:t>
      </w:r>
      <w:r>
        <w:t>химических</w:t>
      </w:r>
      <w:r>
        <w:rPr>
          <w:spacing w:val="1"/>
        </w:rPr>
        <w:t xml:space="preserve"> </w:t>
      </w:r>
      <w:r>
        <w:t>реакций</w:t>
      </w:r>
      <w:r>
        <w:rPr>
          <w:spacing w:val="1"/>
        </w:rPr>
        <w:t xml:space="preserve"> </w:t>
      </w:r>
      <w:r>
        <w:t>с</w:t>
      </w:r>
      <w:r>
        <w:rPr>
          <w:spacing w:val="1"/>
        </w:rPr>
        <w:t xml:space="preserve"> </w:t>
      </w:r>
      <w:r>
        <w:t>использованием</w:t>
      </w:r>
      <w:r>
        <w:rPr>
          <w:spacing w:val="2"/>
        </w:rPr>
        <w:t xml:space="preserve"> </w:t>
      </w:r>
      <w:r>
        <w:t>структурных</w:t>
      </w:r>
      <w:r>
        <w:rPr>
          <w:spacing w:val="-3"/>
        </w:rPr>
        <w:t xml:space="preserve"> </w:t>
      </w:r>
      <w:r>
        <w:t>формул;</w:t>
      </w:r>
    </w:p>
    <w:p w:rsidR="00347E9B" w:rsidRDefault="00757747">
      <w:pPr>
        <w:pStyle w:val="a4"/>
        <w:tabs>
          <w:tab w:val="left" w:pos="4357"/>
          <w:tab w:val="left" w:pos="5988"/>
          <w:tab w:val="left" w:pos="8708"/>
        </w:tabs>
        <w:spacing w:before="4" w:line="360" w:lineRule="auto"/>
        <w:ind w:right="496"/>
      </w:pPr>
      <w:r>
        <w:t>сформированность</w:t>
      </w:r>
      <w:r>
        <w:tab/>
        <w:t>умения</w:t>
      </w:r>
      <w:r>
        <w:tab/>
        <w:t>характеризовать</w:t>
      </w:r>
      <w:r>
        <w:tab/>
      </w:r>
      <w:r>
        <w:rPr>
          <w:spacing w:val="-1"/>
        </w:rPr>
        <w:t>источники</w:t>
      </w:r>
      <w:r>
        <w:rPr>
          <w:spacing w:val="-68"/>
        </w:rPr>
        <w:t xml:space="preserve"> </w:t>
      </w:r>
      <w:r>
        <w:t>углеводородного</w:t>
      </w:r>
      <w:r>
        <w:rPr>
          <w:spacing w:val="1"/>
        </w:rPr>
        <w:t xml:space="preserve"> </w:t>
      </w:r>
      <w:r>
        <w:t>сырья</w:t>
      </w:r>
      <w:r>
        <w:rPr>
          <w:spacing w:val="1"/>
        </w:rPr>
        <w:t xml:space="preserve"> </w:t>
      </w:r>
      <w:r>
        <w:t>(нефть,</w:t>
      </w:r>
      <w:r>
        <w:rPr>
          <w:spacing w:val="1"/>
        </w:rPr>
        <w:t xml:space="preserve"> </w:t>
      </w:r>
      <w:r>
        <w:t>природный</w:t>
      </w:r>
      <w:r>
        <w:rPr>
          <w:spacing w:val="1"/>
        </w:rPr>
        <w:t xml:space="preserve"> </w:t>
      </w:r>
      <w:r>
        <w:t>газ,</w:t>
      </w:r>
      <w:r>
        <w:rPr>
          <w:spacing w:val="1"/>
        </w:rPr>
        <w:t xml:space="preserve"> </w:t>
      </w:r>
      <w:r>
        <w:t>уголь),</w:t>
      </w:r>
      <w:r>
        <w:rPr>
          <w:spacing w:val="1"/>
        </w:rPr>
        <w:t xml:space="preserve"> </w:t>
      </w:r>
      <w:r>
        <w:t>способы</w:t>
      </w:r>
      <w:r>
        <w:rPr>
          <w:spacing w:val="1"/>
        </w:rPr>
        <w:t xml:space="preserve"> </w:t>
      </w:r>
      <w:r>
        <w:t>их</w:t>
      </w:r>
      <w:r>
        <w:rPr>
          <w:spacing w:val="1"/>
        </w:rPr>
        <w:t xml:space="preserve"> </w:t>
      </w:r>
      <w:r>
        <w:t>переработки</w:t>
      </w:r>
      <w:r>
        <w:rPr>
          <w:spacing w:val="-2"/>
        </w:rPr>
        <w:t xml:space="preserve"> </w:t>
      </w:r>
      <w:r>
        <w:t>и</w:t>
      </w:r>
      <w:r>
        <w:rPr>
          <w:spacing w:val="-1"/>
        </w:rPr>
        <w:t xml:space="preserve"> </w:t>
      </w:r>
      <w:r>
        <w:t>практическое применение</w:t>
      </w:r>
      <w:r>
        <w:rPr>
          <w:spacing w:val="5"/>
        </w:rPr>
        <w:t xml:space="preserve"> </w:t>
      </w:r>
      <w:r>
        <w:t>продуктов</w:t>
      </w:r>
      <w:r>
        <w:rPr>
          <w:spacing w:val="-2"/>
        </w:rPr>
        <w:t xml:space="preserve"> </w:t>
      </w:r>
      <w:r>
        <w:t>переработки;</w:t>
      </w:r>
    </w:p>
    <w:p w:rsidR="00347E9B" w:rsidRDefault="00757747">
      <w:pPr>
        <w:pStyle w:val="a4"/>
        <w:spacing w:before="1" w:line="360" w:lineRule="auto"/>
        <w:ind w:right="495"/>
      </w:pPr>
      <w:r>
        <w:t>сформированность</w:t>
      </w:r>
      <w:r>
        <w:rPr>
          <w:spacing w:val="1"/>
        </w:rPr>
        <w:t xml:space="preserve"> </w:t>
      </w:r>
      <w:r>
        <w:t>умений</w:t>
      </w:r>
      <w:r>
        <w:rPr>
          <w:spacing w:val="1"/>
        </w:rPr>
        <w:t xml:space="preserve"> </w:t>
      </w:r>
      <w:r>
        <w:t>проводить</w:t>
      </w:r>
      <w:r>
        <w:rPr>
          <w:spacing w:val="1"/>
        </w:rPr>
        <w:t xml:space="preserve"> </w:t>
      </w:r>
      <w:r>
        <w:t>вычисления</w:t>
      </w:r>
      <w:r>
        <w:rPr>
          <w:spacing w:val="1"/>
        </w:rPr>
        <w:t xml:space="preserve"> </w:t>
      </w:r>
      <w:r>
        <w:t>по</w:t>
      </w:r>
      <w:r>
        <w:rPr>
          <w:spacing w:val="1"/>
        </w:rPr>
        <w:t xml:space="preserve"> </w:t>
      </w:r>
      <w:r>
        <w:t>химическим</w:t>
      </w:r>
      <w:r>
        <w:rPr>
          <w:spacing w:val="1"/>
        </w:rPr>
        <w:t xml:space="preserve"> </w:t>
      </w:r>
      <w:r>
        <w:t>уравнениям (массы, объёма, количества исходного вещества или продукта</w:t>
      </w:r>
      <w:r>
        <w:rPr>
          <w:spacing w:val="1"/>
        </w:rPr>
        <w:t xml:space="preserve"> </w:t>
      </w:r>
      <w:r>
        <w:t>реакции</w:t>
      </w:r>
      <w:r>
        <w:rPr>
          <w:spacing w:val="1"/>
        </w:rPr>
        <w:t xml:space="preserve"> </w:t>
      </w:r>
      <w:r>
        <w:t>по</w:t>
      </w:r>
      <w:r>
        <w:rPr>
          <w:spacing w:val="1"/>
        </w:rPr>
        <w:t xml:space="preserve"> </w:t>
      </w:r>
      <w:r>
        <w:t>известным</w:t>
      </w:r>
      <w:r>
        <w:rPr>
          <w:spacing w:val="1"/>
        </w:rPr>
        <w:t xml:space="preserve"> </w:t>
      </w:r>
      <w:r>
        <w:t>массе,</w:t>
      </w:r>
      <w:r>
        <w:rPr>
          <w:spacing w:val="1"/>
        </w:rPr>
        <w:t xml:space="preserve"> </w:t>
      </w:r>
      <w:r>
        <w:t>объёму,</w:t>
      </w:r>
      <w:r>
        <w:rPr>
          <w:spacing w:val="1"/>
        </w:rPr>
        <w:t xml:space="preserve"> </w:t>
      </w:r>
      <w:r>
        <w:t>количеству</w:t>
      </w:r>
      <w:r>
        <w:rPr>
          <w:spacing w:val="1"/>
        </w:rPr>
        <w:t xml:space="preserve"> </w:t>
      </w:r>
      <w:r>
        <w:t>одного</w:t>
      </w:r>
      <w:r>
        <w:rPr>
          <w:spacing w:val="1"/>
        </w:rPr>
        <w:t xml:space="preserve"> </w:t>
      </w:r>
      <w:r>
        <w:t>из</w:t>
      </w:r>
      <w:r>
        <w:rPr>
          <w:spacing w:val="1"/>
        </w:rPr>
        <w:t xml:space="preserve"> </w:t>
      </w:r>
      <w:r>
        <w:t>исходных</w:t>
      </w:r>
      <w:r>
        <w:rPr>
          <w:spacing w:val="1"/>
        </w:rPr>
        <w:t xml:space="preserve"> </w:t>
      </w:r>
      <w:r>
        <w:t>веществ</w:t>
      </w:r>
      <w:r>
        <w:rPr>
          <w:spacing w:val="1"/>
        </w:rPr>
        <w:t xml:space="preserve"> </w:t>
      </w:r>
      <w:r>
        <w:t>или продуктов реакции);</w:t>
      </w:r>
    </w:p>
    <w:p w:rsidR="00347E9B" w:rsidRDefault="00757747">
      <w:pPr>
        <w:pStyle w:val="a4"/>
        <w:spacing w:line="360" w:lineRule="auto"/>
        <w:ind w:right="493"/>
      </w:pPr>
      <w:r>
        <w:t>сформированность</w:t>
      </w:r>
      <w:r>
        <w:rPr>
          <w:spacing w:val="1"/>
        </w:rPr>
        <w:t xml:space="preserve"> </w:t>
      </w:r>
      <w:r>
        <w:t>умений</w:t>
      </w:r>
      <w:r>
        <w:rPr>
          <w:spacing w:val="1"/>
        </w:rPr>
        <w:t xml:space="preserve"> </w:t>
      </w:r>
      <w:r>
        <w:t>владеть</w:t>
      </w:r>
      <w:r>
        <w:rPr>
          <w:spacing w:val="1"/>
        </w:rPr>
        <w:t xml:space="preserve"> </w:t>
      </w:r>
      <w:r>
        <w:t>системой</w:t>
      </w:r>
      <w:r>
        <w:rPr>
          <w:spacing w:val="1"/>
        </w:rPr>
        <w:t xml:space="preserve"> </w:t>
      </w:r>
      <w:r>
        <w:t>знаний</w:t>
      </w:r>
      <w:r>
        <w:rPr>
          <w:spacing w:val="1"/>
        </w:rPr>
        <w:t xml:space="preserve"> </w:t>
      </w:r>
      <w:r>
        <w:t>об</w:t>
      </w:r>
      <w:r>
        <w:rPr>
          <w:spacing w:val="1"/>
        </w:rPr>
        <w:t xml:space="preserve"> </w:t>
      </w:r>
      <w:r>
        <w:t>основных</w:t>
      </w:r>
      <w:r>
        <w:rPr>
          <w:spacing w:val="1"/>
        </w:rPr>
        <w:t xml:space="preserve"> </w:t>
      </w:r>
      <w:r>
        <w:t>методах научного познания, используемых в химии при изучении веществ и</w:t>
      </w:r>
      <w:r>
        <w:rPr>
          <w:spacing w:val="1"/>
        </w:rPr>
        <w:t xml:space="preserve"> </w:t>
      </w:r>
      <w:r>
        <w:t>химических явлений (наблюдение, измерение, эксперимент, моделирование),</w:t>
      </w:r>
      <w:r>
        <w:rPr>
          <w:spacing w:val="1"/>
        </w:rPr>
        <w:t xml:space="preserve"> </w:t>
      </w:r>
      <w:r>
        <w:t>использовать</w:t>
      </w:r>
      <w:r>
        <w:rPr>
          <w:spacing w:val="1"/>
        </w:rPr>
        <w:t xml:space="preserve"> </w:t>
      </w:r>
      <w:r>
        <w:t>системные</w:t>
      </w:r>
      <w:r>
        <w:rPr>
          <w:spacing w:val="1"/>
        </w:rPr>
        <w:t xml:space="preserve"> </w:t>
      </w:r>
      <w:r>
        <w:t>химические</w:t>
      </w:r>
      <w:r>
        <w:rPr>
          <w:spacing w:val="1"/>
        </w:rPr>
        <w:t xml:space="preserve"> </w:t>
      </w:r>
      <w:r>
        <w:t>знания</w:t>
      </w:r>
      <w:r>
        <w:rPr>
          <w:spacing w:val="1"/>
        </w:rPr>
        <w:t xml:space="preserve"> </w:t>
      </w:r>
      <w:r>
        <w:t>для</w:t>
      </w:r>
      <w:r>
        <w:rPr>
          <w:spacing w:val="1"/>
        </w:rPr>
        <w:t xml:space="preserve"> </w:t>
      </w:r>
      <w:r>
        <w:t>принятия</w:t>
      </w:r>
      <w:r>
        <w:rPr>
          <w:spacing w:val="1"/>
        </w:rPr>
        <w:t xml:space="preserve"> </w:t>
      </w:r>
      <w:r>
        <w:t>решений</w:t>
      </w:r>
      <w:r>
        <w:rPr>
          <w:spacing w:val="1"/>
        </w:rPr>
        <w:t xml:space="preserve"> </w:t>
      </w:r>
      <w:r>
        <w:t>в</w:t>
      </w:r>
      <w:r>
        <w:rPr>
          <w:spacing w:val="-67"/>
        </w:rPr>
        <w:t xml:space="preserve"> </w:t>
      </w:r>
      <w:r>
        <w:t>конкретных</w:t>
      </w:r>
      <w:r>
        <w:rPr>
          <w:spacing w:val="1"/>
        </w:rPr>
        <w:t xml:space="preserve"> </w:t>
      </w:r>
      <w:r>
        <w:t>жизненных</w:t>
      </w:r>
      <w:r>
        <w:rPr>
          <w:spacing w:val="1"/>
        </w:rPr>
        <w:t xml:space="preserve"> </w:t>
      </w:r>
      <w:r>
        <w:t>ситуациях,</w:t>
      </w:r>
      <w:r>
        <w:rPr>
          <w:spacing w:val="1"/>
        </w:rPr>
        <w:t xml:space="preserve"> </w:t>
      </w:r>
      <w:r>
        <w:t>связанных</w:t>
      </w:r>
      <w:r>
        <w:rPr>
          <w:spacing w:val="1"/>
        </w:rPr>
        <w:t xml:space="preserve"> </w:t>
      </w:r>
      <w:r>
        <w:t>с</w:t>
      </w:r>
      <w:r>
        <w:rPr>
          <w:spacing w:val="1"/>
        </w:rPr>
        <w:t xml:space="preserve"> </w:t>
      </w:r>
      <w:r>
        <w:t>веществами</w:t>
      </w:r>
      <w:r>
        <w:rPr>
          <w:spacing w:val="1"/>
        </w:rPr>
        <w:t xml:space="preserve"> </w:t>
      </w:r>
      <w:r>
        <w:t>и</w:t>
      </w:r>
      <w:r>
        <w:rPr>
          <w:spacing w:val="1"/>
        </w:rPr>
        <w:t xml:space="preserve"> </w:t>
      </w:r>
      <w:r>
        <w:t>их</w:t>
      </w:r>
      <w:r>
        <w:rPr>
          <w:spacing w:val="1"/>
        </w:rPr>
        <w:t xml:space="preserve"> </w:t>
      </w:r>
      <w:r>
        <w:t>применением;</w:t>
      </w:r>
    </w:p>
    <w:p w:rsidR="00347E9B" w:rsidRDefault="00757747">
      <w:pPr>
        <w:pStyle w:val="a4"/>
        <w:spacing w:line="360" w:lineRule="auto"/>
        <w:ind w:right="495"/>
      </w:pPr>
      <w:r>
        <w:t>сформированность</w:t>
      </w:r>
      <w:r>
        <w:rPr>
          <w:spacing w:val="1"/>
        </w:rPr>
        <w:t xml:space="preserve"> </w:t>
      </w:r>
      <w:r>
        <w:t>умений</w:t>
      </w:r>
      <w:r>
        <w:rPr>
          <w:spacing w:val="1"/>
        </w:rPr>
        <w:t xml:space="preserve"> </w:t>
      </w:r>
      <w:r>
        <w:t>соблюдать</w:t>
      </w:r>
      <w:r>
        <w:rPr>
          <w:spacing w:val="1"/>
        </w:rPr>
        <w:t xml:space="preserve"> </w:t>
      </w:r>
      <w:r>
        <w:t>правила</w:t>
      </w:r>
      <w:r>
        <w:rPr>
          <w:spacing w:val="71"/>
        </w:rPr>
        <w:t xml:space="preserve"> </w:t>
      </w:r>
      <w:r>
        <w:t>пользования</w:t>
      </w:r>
      <w:r>
        <w:rPr>
          <w:spacing w:val="1"/>
        </w:rPr>
        <w:t xml:space="preserve"> </w:t>
      </w:r>
      <w:r>
        <w:t>химической</w:t>
      </w:r>
      <w:r>
        <w:rPr>
          <w:spacing w:val="1"/>
        </w:rPr>
        <w:t xml:space="preserve"> </w:t>
      </w:r>
      <w:r>
        <w:t>посудой</w:t>
      </w:r>
      <w:r>
        <w:rPr>
          <w:spacing w:val="1"/>
        </w:rPr>
        <w:t xml:space="preserve"> </w:t>
      </w:r>
      <w:r>
        <w:t>и</w:t>
      </w:r>
      <w:r>
        <w:rPr>
          <w:spacing w:val="1"/>
        </w:rPr>
        <w:t xml:space="preserve"> </w:t>
      </w:r>
      <w:r>
        <w:t>лабораторным</w:t>
      </w:r>
      <w:r>
        <w:rPr>
          <w:spacing w:val="1"/>
        </w:rPr>
        <w:t xml:space="preserve"> </w:t>
      </w:r>
      <w:r>
        <w:t>оборудованием,</w:t>
      </w:r>
      <w:r>
        <w:rPr>
          <w:spacing w:val="1"/>
        </w:rPr>
        <w:t xml:space="preserve"> </w:t>
      </w:r>
      <w:r>
        <w:t>а</w:t>
      </w:r>
      <w:r>
        <w:rPr>
          <w:spacing w:val="1"/>
        </w:rPr>
        <w:t xml:space="preserve"> </w:t>
      </w:r>
      <w:r>
        <w:t>также</w:t>
      </w:r>
      <w:r>
        <w:rPr>
          <w:spacing w:val="1"/>
        </w:rPr>
        <w:t xml:space="preserve"> </w:t>
      </w:r>
      <w:r>
        <w:t>правила</w:t>
      </w:r>
      <w:r>
        <w:rPr>
          <w:spacing w:val="1"/>
        </w:rPr>
        <w:t xml:space="preserve"> </w:t>
      </w:r>
      <w:r>
        <w:t>обращения с веществами в соответствии с инструкциями по выполнению</w:t>
      </w:r>
      <w:r>
        <w:rPr>
          <w:spacing w:val="1"/>
        </w:rPr>
        <w:t xml:space="preserve"> </w:t>
      </w:r>
      <w:r>
        <w:t>лабораторных химических</w:t>
      </w:r>
      <w:r>
        <w:rPr>
          <w:spacing w:val="-3"/>
        </w:rPr>
        <w:t xml:space="preserve"> </w:t>
      </w:r>
      <w:r>
        <w:t>опытов;</w:t>
      </w:r>
    </w:p>
    <w:p w:rsidR="00347E9B" w:rsidRDefault="00757747">
      <w:pPr>
        <w:pStyle w:val="a4"/>
        <w:spacing w:line="360" w:lineRule="auto"/>
        <w:ind w:right="482"/>
      </w:pPr>
      <w:r>
        <w:t>сформированность</w:t>
      </w:r>
      <w:r>
        <w:rPr>
          <w:spacing w:val="1"/>
        </w:rPr>
        <w:t xml:space="preserve"> </w:t>
      </w:r>
      <w:r>
        <w:t>умений</w:t>
      </w:r>
      <w:r>
        <w:rPr>
          <w:spacing w:val="1"/>
        </w:rPr>
        <w:t xml:space="preserve"> </w:t>
      </w:r>
      <w:r>
        <w:t>планировать</w:t>
      </w:r>
      <w:r>
        <w:rPr>
          <w:spacing w:val="1"/>
        </w:rPr>
        <w:t xml:space="preserve"> </w:t>
      </w:r>
      <w:r>
        <w:t>и</w:t>
      </w:r>
      <w:r>
        <w:rPr>
          <w:spacing w:val="1"/>
        </w:rPr>
        <w:t xml:space="preserve"> </w:t>
      </w:r>
      <w:r>
        <w:t>выполнять</w:t>
      </w:r>
      <w:r>
        <w:rPr>
          <w:spacing w:val="1"/>
        </w:rPr>
        <w:t xml:space="preserve"> </w:t>
      </w:r>
      <w:r>
        <w:t>химический</w:t>
      </w:r>
      <w:r>
        <w:rPr>
          <w:spacing w:val="1"/>
        </w:rPr>
        <w:t xml:space="preserve"> </w:t>
      </w:r>
      <w:r>
        <w:t>эксперимент (превращения органических веществ при нагревании, получение</w:t>
      </w:r>
      <w:r>
        <w:rPr>
          <w:spacing w:val="-67"/>
        </w:rPr>
        <w:t xml:space="preserve"> </w:t>
      </w:r>
      <w:r>
        <w:t>этилена</w:t>
      </w:r>
      <w:r>
        <w:rPr>
          <w:spacing w:val="1"/>
        </w:rPr>
        <w:t xml:space="preserve"> </w:t>
      </w:r>
      <w:r>
        <w:t>и</w:t>
      </w:r>
      <w:r>
        <w:rPr>
          <w:spacing w:val="1"/>
        </w:rPr>
        <w:t xml:space="preserve"> </w:t>
      </w:r>
      <w:r>
        <w:t>изучение</w:t>
      </w:r>
      <w:r>
        <w:rPr>
          <w:spacing w:val="1"/>
        </w:rPr>
        <w:t xml:space="preserve"> </w:t>
      </w:r>
      <w:r>
        <w:t>его</w:t>
      </w:r>
      <w:r>
        <w:rPr>
          <w:spacing w:val="1"/>
        </w:rPr>
        <w:t xml:space="preserve"> </w:t>
      </w:r>
      <w:r>
        <w:t>свойств,</w:t>
      </w:r>
      <w:r>
        <w:rPr>
          <w:spacing w:val="1"/>
        </w:rPr>
        <w:t xml:space="preserve"> </w:t>
      </w:r>
      <w:r>
        <w:t>качественные</w:t>
      </w:r>
      <w:r>
        <w:rPr>
          <w:spacing w:val="1"/>
        </w:rPr>
        <w:t xml:space="preserve"> </w:t>
      </w:r>
      <w:r>
        <w:t>реакции</w:t>
      </w:r>
      <w:r>
        <w:rPr>
          <w:spacing w:val="71"/>
        </w:rPr>
        <w:t xml:space="preserve"> </w:t>
      </w:r>
      <w:r>
        <w:t>органических</w:t>
      </w:r>
      <w:r>
        <w:rPr>
          <w:spacing w:val="1"/>
        </w:rPr>
        <w:t xml:space="preserve"> </w:t>
      </w:r>
      <w:r>
        <w:t>веществ, денатурация белков</w:t>
      </w:r>
      <w:r>
        <w:rPr>
          <w:spacing w:val="1"/>
        </w:rPr>
        <w:t xml:space="preserve"> </w:t>
      </w:r>
      <w:r>
        <w:t>при нагревании, цветные реакции белков) в</w:t>
      </w:r>
      <w:r>
        <w:rPr>
          <w:spacing w:val="1"/>
        </w:rPr>
        <w:t xml:space="preserve"> </w:t>
      </w:r>
      <w:r>
        <w:t>соответствии</w:t>
      </w:r>
      <w:r>
        <w:rPr>
          <w:spacing w:val="1"/>
        </w:rPr>
        <w:t xml:space="preserve"> </w:t>
      </w:r>
      <w:r>
        <w:t>с</w:t>
      </w:r>
      <w:r>
        <w:rPr>
          <w:spacing w:val="1"/>
        </w:rPr>
        <w:t xml:space="preserve"> </w:t>
      </w:r>
      <w:r>
        <w:t>правилами</w:t>
      </w:r>
      <w:r>
        <w:rPr>
          <w:spacing w:val="1"/>
        </w:rPr>
        <w:t xml:space="preserve"> </w:t>
      </w:r>
      <w:r>
        <w:t>техники</w:t>
      </w:r>
      <w:r>
        <w:rPr>
          <w:spacing w:val="1"/>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веществами</w:t>
      </w:r>
      <w:r>
        <w:rPr>
          <w:spacing w:val="1"/>
        </w:rPr>
        <w:t xml:space="preserve"> </w:t>
      </w:r>
      <w:r>
        <w:t>и</w:t>
      </w:r>
      <w:r>
        <w:rPr>
          <w:spacing w:val="1"/>
        </w:rPr>
        <w:t xml:space="preserve"> </w:t>
      </w:r>
      <w:r>
        <w:t>лабораторным</w:t>
      </w:r>
      <w:r>
        <w:rPr>
          <w:spacing w:val="1"/>
        </w:rPr>
        <w:t xml:space="preserve"> </w:t>
      </w:r>
      <w:r>
        <w:t>оборудованием,</w:t>
      </w:r>
      <w:r>
        <w:rPr>
          <w:spacing w:val="1"/>
        </w:rPr>
        <w:t xml:space="preserve"> </w:t>
      </w:r>
      <w:r>
        <w:t>представлять</w:t>
      </w:r>
      <w:r>
        <w:rPr>
          <w:spacing w:val="1"/>
        </w:rPr>
        <w:t xml:space="preserve"> </w:t>
      </w:r>
      <w:r>
        <w:t>результаты</w:t>
      </w:r>
      <w:r>
        <w:rPr>
          <w:spacing w:val="1"/>
        </w:rPr>
        <w:t xml:space="preserve"> </w:t>
      </w:r>
      <w:r>
        <w:t>химического</w:t>
      </w:r>
      <w:r>
        <w:rPr>
          <w:spacing w:val="1"/>
        </w:rPr>
        <w:t xml:space="preserve"> </w:t>
      </w:r>
      <w:r>
        <w:t>эксперимента</w:t>
      </w:r>
      <w:r>
        <w:rPr>
          <w:spacing w:val="1"/>
        </w:rPr>
        <w:t xml:space="preserve"> </w:t>
      </w:r>
      <w:r>
        <w:t>в</w:t>
      </w:r>
      <w:r>
        <w:rPr>
          <w:spacing w:val="1"/>
        </w:rPr>
        <w:t xml:space="preserve"> </w:t>
      </w:r>
      <w:r>
        <w:t>форме</w:t>
      </w:r>
      <w:r>
        <w:rPr>
          <w:spacing w:val="1"/>
        </w:rPr>
        <w:t xml:space="preserve"> </w:t>
      </w:r>
      <w:r>
        <w:t>записи</w:t>
      </w:r>
      <w:r>
        <w:rPr>
          <w:spacing w:val="1"/>
        </w:rPr>
        <w:t xml:space="preserve"> </w:t>
      </w:r>
      <w:r>
        <w:t>уравнений</w:t>
      </w:r>
      <w:r>
        <w:rPr>
          <w:spacing w:val="1"/>
        </w:rPr>
        <w:t xml:space="preserve"> </w:t>
      </w:r>
      <w:r>
        <w:t>соответствующих</w:t>
      </w:r>
      <w:r>
        <w:rPr>
          <w:spacing w:val="1"/>
        </w:rPr>
        <w:t xml:space="preserve"> </w:t>
      </w:r>
      <w:r>
        <w:t>реакций</w:t>
      </w:r>
      <w:r>
        <w:rPr>
          <w:spacing w:val="-1"/>
        </w:rPr>
        <w:t xml:space="preserve"> </w:t>
      </w:r>
      <w:r>
        <w:t>и формулировать</w:t>
      </w:r>
      <w:r>
        <w:rPr>
          <w:spacing w:val="-2"/>
        </w:rPr>
        <w:t xml:space="preserve"> </w:t>
      </w:r>
      <w:r>
        <w:t>выводы на</w:t>
      </w:r>
      <w:r>
        <w:rPr>
          <w:spacing w:val="1"/>
        </w:rPr>
        <w:t xml:space="preserve"> </w:t>
      </w:r>
      <w:r>
        <w:t>основе</w:t>
      </w:r>
      <w:r>
        <w:rPr>
          <w:spacing w:val="1"/>
        </w:rPr>
        <w:t xml:space="preserve"> </w:t>
      </w:r>
      <w:r>
        <w:t>этих</w:t>
      </w:r>
      <w:r>
        <w:rPr>
          <w:spacing w:val="-4"/>
        </w:rPr>
        <w:t xml:space="preserve"> </w:t>
      </w:r>
      <w:r>
        <w:t>результатов;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сформированность</w:t>
      </w:r>
      <w:r>
        <w:rPr>
          <w:spacing w:val="1"/>
        </w:rPr>
        <w:t xml:space="preserve"> </w:t>
      </w:r>
      <w:r>
        <w:t>умений</w:t>
      </w:r>
      <w:r>
        <w:rPr>
          <w:spacing w:val="1"/>
        </w:rPr>
        <w:t xml:space="preserve"> </w:t>
      </w:r>
      <w:r>
        <w:t>критически</w:t>
      </w:r>
      <w:r>
        <w:rPr>
          <w:spacing w:val="1"/>
        </w:rPr>
        <w:t xml:space="preserve"> </w:t>
      </w:r>
      <w:r>
        <w:t>анализировать</w:t>
      </w:r>
      <w:r>
        <w:rPr>
          <w:spacing w:val="1"/>
        </w:rPr>
        <w:t xml:space="preserve"> </w:t>
      </w:r>
      <w:r>
        <w:t>химическую</w:t>
      </w:r>
      <w:r>
        <w:rPr>
          <w:spacing w:val="-67"/>
        </w:rPr>
        <w:t xml:space="preserve"> </w:t>
      </w:r>
      <w:r>
        <w:t>информацию,</w:t>
      </w:r>
      <w:r>
        <w:rPr>
          <w:spacing w:val="1"/>
        </w:rPr>
        <w:t xml:space="preserve"> </w:t>
      </w:r>
      <w:r>
        <w:t>получаемую</w:t>
      </w:r>
      <w:r>
        <w:rPr>
          <w:spacing w:val="1"/>
        </w:rPr>
        <w:t xml:space="preserve"> </w:t>
      </w:r>
      <w:r>
        <w:t>из</w:t>
      </w:r>
      <w:r>
        <w:rPr>
          <w:spacing w:val="1"/>
        </w:rPr>
        <w:t xml:space="preserve"> </w:t>
      </w:r>
      <w:r>
        <w:t>разных</w:t>
      </w:r>
      <w:r>
        <w:rPr>
          <w:spacing w:val="1"/>
        </w:rPr>
        <w:t xml:space="preserve"> </w:t>
      </w:r>
      <w:r>
        <w:t>источников</w:t>
      </w:r>
      <w:r>
        <w:rPr>
          <w:spacing w:val="1"/>
        </w:rPr>
        <w:t xml:space="preserve"> </w:t>
      </w:r>
      <w:r>
        <w:t>(средства</w:t>
      </w:r>
      <w:r>
        <w:rPr>
          <w:spacing w:val="1"/>
        </w:rPr>
        <w:t xml:space="preserve"> </w:t>
      </w:r>
      <w:r>
        <w:t>массовой</w:t>
      </w:r>
      <w:r>
        <w:rPr>
          <w:spacing w:val="1"/>
        </w:rPr>
        <w:t xml:space="preserve"> </w:t>
      </w:r>
      <w:r>
        <w:t>информации,</w:t>
      </w:r>
      <w:r>
        <w:rPr>
          <w:spacing w:val="2"/>
        </w:rPr>
        <w:t xml:space="preserve"> </w:t>
      </w:r>
      <w:r>
        <w:t>Интернет и</w:t>
      </w:r>
      <w:r>
        <w:rPr>
          <w:spacing w:val="1"/>
        </w:rPr>
        <w:t xml:space="preserve"> </w:t>
      </w:r>
      <w:r>
        <w:t>других);</w:t>
      </w:r>
    </w:p>
    <w:p w:rsidR="00347E9B" w:rsidRDefault="00757747">
      <w:pPr>
        <w:pStyle w:val="a4"/>
        <w:spacing w:before="2" w:line="360" w:lineRule="auto"/>
        <w:ind w:right="493"/>
      </w:pPr>
      <w:r>
        <w:t>сформированность</w:t>
      </w:r>
      <w:r>
        <w:rPr>
          <w:spacing w:val="1"/>
        </w:rPr>
        <w:t xml:space="preserve"> </w:t>
      </w:r>
      <w:r>
        <w:t>умений</w:t>
      </w:r>
      <w:r>
        <w:rPr>
          <w:spacing w:val="1"/>
        </w:rPr>
        <w:t xml:space="preserve"> </w:t>
      </w:r>
      <w:r>
        <w:t>соблюдать</w:t>
      </w:r>
      <w:r>
        <w:rPr>
          <w:spacing w:val="1"/>
        </w:rPr>
        <w:t xml:space="preserve"> </w:t>
      </w:r>
      <w:r>
        <w:t>правила</w:t>
      </w:r>
      <w:r>
        <w:rPr>
          <w:spacing w:val="1"/>
        </w:rPr>
        <w:t xml:space="preserve"> </w:t>
      </w:r>
      <w:r>
        <w:t>экологически</w:t>
      </w:r>
      <w:r>
        <w:rPr>
          <w:spacing w:val="1"/>
        </w:rPr>
        <w:t xml:space="preserve"> </w:t>
      </w:r>
      <w:r>
        <w:t>целесообразного</w:t>
      </w:r>
      <w:r>
        <w:rPr>
          <w:spacing w:val="1"/>
        </w:rPr>
        <w:t xml:space="preserve"> </w:t>
      </w:r>
      <w:r>
        <w:t>поведения</w:t>
      </w:r>
      <w:r>
        <w:rPr>
          <w:spacing w:val="1"/>
        </w:rPr>
        <w:t xml:space="preserve"> </w:t>
      </w:r>
      <w:r>
        <w:t>в</w:t>
      </w:r>
      <w:r>
        <w:rPr>
          <w:spacing w:val="1"/>
        </w:rPr>
        <w:t xml:space="preserve"> </w:t>
      </w:r>
      <w:r>
        <w:t>быту</w:t>
      </w:r>
      <w:r>
        <w:rPr>
          <w:spacing w:val="1"/>
        </w:rPr>
        <w:t xml:space="preserve"> </w:t>
      </w:r>
      <w:r>
        <w:t>и</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целях</w:t>
      </w:r>
      <w:r>
        <w:rPr>
          <w:spacing w:val="-67"/>
        </w:rPr>
        <w:t xml:space="preserve"> </w:t>
      </w:r>
      <w:r>
        <w:t>сохранения своего здоровья</w:t>
      </w:r>
      <w:r>
        <w:rPr>
          <w:spacing w:val="1"/>
        </w:rPr>
        <w:t xml:space="preserve"> </w:t>
      </w:r>
      <w:r>
        <w:t>и окружающей природной среды, осознавать</w:t>
      </w:r>
      <w:r>
        <w:rPr>
          <w:spacing w:val="1"/>
        </w:rPr>
        <w:t xml:space="preserve"> </w:t>
      </w:r>
      <w:r>
        <w:t>опасность</w:t>
      </w:r>
      <w:r>
        <w:rPr>
          <w:spacing w:val="1"/>
        </w:rPr>
        <w:t xml:space="preserve"> </w:t>
      </w:r>
      <w:r>
        <w:t>воздействия</w:t>
      </w:r>
      <w:r>
        <w:rPr>
          <w:spacing w:val="1"/>
        </w:rPr>
        <w:t xml:space="preserve"> </w:t>
      </w:r>
      <w:r>
        <w:t>на</w:t>
      </w:r>
      <w:r>
        <w:rPr>
          <w:spacing w:val="1"/>
        </w:rPr>
        <w:t xml:space="preserve"> </w:t>
      </w:r>
      <w:r>
        <w:t>живые</w:t>
      </w:r>
      <w:r>
        <w:rPr>
          <w:spacing w:val="1"/>
        </w:rPr>
        <w:t xml:space="preserve"> </w:t>
      </w:r>
      <w:r>
        <w:t>организмы</w:t>
      </w:r>
      <w:r>
        <w:rPr>
          <w:spacing w:val="1"/>
        </w:rPr>
        <w:t xml:space="preserve"> </w:t>
      </w:r>
      <w:r>
        <w:t>определённых</w:t>
      </w:r>
      <w:r>
        <w:rPr>
          <w:spacing w:val="1"/>
        </w:rPr>
        <w:t xml:space="preserve"> </w:t>
      </w:r>
      <w:r>
        <w:t>органических</w:t>
      </w:r>
      <w:r>
        <w:rPr>
          <w:spacing w:val="1"/>
        </w:rPr>
        <w:t xml:space="preserve"> </w:t>
      </w:r>
      <w:r>
        <w:t>веществ,</w:t>
      </w:r>
      <w:r>
        <w:rPr>
          <w:spacing w:val="1"/>
        </w:rPr>
        <w:t xml:space="preserve"> </w:t>
      </w:r>
      <w:r>
        <w:t>понимая</w:t>
      </w:r>
      <w:r>
        <w:rPr>
          <w:spacing w:val="1"/>
        </w:rPr>
        <w:t xml:space="preserve"> </w:t>
      </w:r>
      <w:r>
        <w:t>смысл</w:t>
      </w:r>
      <w:r>
        <w:rPr>
          <w:spacing w:val="1"/>
        </w:rPr>
        <w:t xml:space="preserve"> </w:t>
      </w:r>
      <w:r>
        <w:t>показателя</w:t>
      </w:r>
      <w:r>
        <w:rPr>
          <w:spacing w:val="1"/>
        </w:rPr>
        <w:t xml:space="preserve"> </w:t>
      </w:r>
      <w:r>
        <w:t>ПДК</w:t>
      </w:r>
      <w:r>
        <w:rPr>
          <w:spacing w:val="1"/>
        </w:rPr>
        <w:t xml:space="preserve"> </w:t>
      </w:r>
      <w:r>
        <w:t>(предельно</w:t>
      </w:r>
      <w:r>
        <w:rPr>
          <w:spacing w:val="1"/>
        </w:rPr>
        <w:t xml:space="preserve"> </w:t>
      </w:r>
      <w:r>
        <w:t>допустимой</w:t>
      </w:r>
      <w:r>
        <w:rPr>
          <w:spacing w:val="1"/>
        </w:rPr>
        <w:t xml:space="preserve"> </w:t>
      </w:r>
      <w:r>
        <w:t>концентрации),</w:t>
      </w:r>
      <w:r>
        <w:rPr>
          <w:spacing w:val="1"/>
        </w:rPr>
        <w:t xml:space="preserve"> </w:t>
      </w:r>
      <w:r>
        <w:t>пояснять</w:t>
      </w:r>
      <w:r>
        <w:rPr>
          <w:spacing w:val="1"/>
        </w:rPr>
        <w:t xml:space="preserve"> </w:t>
      </w:r>
      <w:r>
        <w:t>на</w:t>
      </w:r>
      <w:r>
        <w:rPr>
          <w:spacing w:val="1"/>
        </w:rPr>
        <w:t xml:space="preserve"> </w:t>
      </w:r>
      <w:r>
        <w:t>примерах</w:t>
      </w:r>
      <w:r>
        <w:rPr>
          <w:spacing w:val="1"/>
        </w:rPr>
        <w:t xml:space="preserve"> </w:t>
      </w:r>
      <w:r>
        <w:t>способы</w:t>
      </w:r>
      <w:r>
        <w:rPr>
          <w:spacing w:val="1"/>
        </w:rPr>
        <w:t xml:space="preserve"> </w:t>
      </w:r>
      <w:r>
        <w:t>уменьшения</w:t>
      </w:r>
      <w:r>
        <w:rPr>
          <w:spacing w:val="1"/>
        </w:rPr>
        <w:t xml:space="preserve"> </w:t>
      </w:r>
      <w:r>
        <w:t>и</w:t>
      </w:r>
      <w:r>
        <w:rPr>
          <w:spacing w:val="1"/>
        </w:rPr>
        <w:t xml:space="preserve"> </w:t>
      </w:r>
      <w:r>
        <w:t>предотвращения их</w:t>
      </w:r>
      <w:r>
        <w:rPr>
          <w:spacing w:val="-4"/>
        </w:rPr>
        <w:t xml:space="preserve"> </w:t>
      </w:r>
      <w:r>
        <w:t>вредного</w:t>
      </w:r>
      <w:r>
        <w:rPr>
          <w:spacing w:val="4"/>
        </w:rPr>
        <w:t xml:space="preserve"> </w:t>
      </w:r>
      <w:r>
        <w:t>воздействия</w:t>
      </w:r>
      <w:r>
        <w:rPr>
          <w:spacing w:val="2"/>
        </w:rPr>
        <w:t xml:space="preserve"> </w:t>
      </w:r>
      <w:r>
        <w:t>на организм</w:t>
      </w:r>
      <w:r>
        <w:rPr>
          <w:spacing w:val="1"/>
        </w:rPr>
        <w:t xml:space="preserve"> </w:t>
      </w:r>
      <w:r>
        <w:t>человека;</w:t>
      </w:r>
    </w:p>
    <w:p w:rsidR="00347E9B" w:rsidRDefault="00757747">
      <w:pPr>
        <w:pStyle w:val="a4"/>
        <w:spacing w:line="362" w:lineRule="auto"/>
        <w:ind w:right="500"/>
      </w:pPr>
      <w:r>
        <w:t>для обучающихся с ограниченными возможностями здоровья: умение</w:t>
      </w:r>
      <w:r>
        <w:rPr>
          <w:spacing w:val="1"/>
        </w:rPr>
        <w:t xml:space="preserve"> </w:t>
      </w:r>
      <w:r>
        <w:t>применять</w:t>
      </w:r>
      <w:r>
        <w:rPr>
          <w:spacing w:val="1"/>
        </w:rPr>
        <w:t xml:space="preserve"> </w:t>
      </w:r>
      <w:r>
        <w:t>знания</w:t>
      </w:r>
      <w:r>
        <w:rPr>
          <w:spacing w:val="1"/>
        </w:rPr>
        <w:t xml:space="preserve"> </w:t>
      </w:r>
      <w:r>
        <w:t>об</w:t>
      </w:r>
      <w:r>
        <w:rPr>
          <w:spacing w:val="1"/>
        </w:rPr>
        <w:t xml:space="preserve"> </w:t>
      </w:r>
      <w:r>
        <w:t>основных</w:t>
      </w:r>
      <w:r>
        <w:rPr>
          <w:spacing w:val="1"/>
        </w:rPr>
        <w:t xml:space="preserve"> </w:t>
      </w:r>
      <w:r>
        <w:t>доступных</w:t>
      </w:r>
      <w:r>
        <w:rPr>
          <w:spacing w:val="1"/>
        </w:rPr>
        <w:t xml:space="preserve"> </w:t>
      </w:r>
      <w:r>
        <w:t>методах</w:t>
      </w:r>
      <w:r>
        <w:rPr>
          <w:spacing w:val="1"/>
        </w:rPr>
        <w:t xml:space="preserve"> </w:t>
      </w:r>
      <w:r>
        <w:t>познания</w:t>
      </w:r>
      <w:r>
        <w:rPr>
          <w:spacing w:val="1"/>
        </w:rPr>
        <w:t xml:space="preserve"> </w:t>
      </w:r>
      <w:r>
        <w:t>веществ</w:t>
      </w:r>
      <w:r>
        <w:rPr>
          <w:spacing w:val="1"/>
        </w:rPr>
        <w:t xml:space="preserve"> </w:t>
      </w:r>
      <w:r>
        <w:t>и</w:t>
      </w:r>
      <w:r>
        <w:rPr>
          <w:spacing w:val="1"/>
        </w:rPr>
        <w:t xml:space="preserve"> </w:t>
      </w:r>
      <w:r>
        <w:t>химических</w:t>
      </w:r>
      <w:r>
        <w:rPr>
          <w:spacing w:val="-4"/>
        </w:rPr>
        <w:t xml:space="preserve"> </w:t>
      </w:r>
      <w:r>
        <w:t>явлений;</w:t>
      </w:r>
    </w:p>
    <w:p w:rsidR="00347E9B" w:rsidRDefault="00757747">
      <w:pPr>
        <w:pStyle w:val="a4"/>
        <w:spacing w:line="360" w:lineRule="auto"/>
        <w:ind w:right="489"/>
      </w:pPr>
      <w:r>
        <w:t>для</w:t>
      </w:r>
      <w:r>
        <w:rPr>
          <w:spacing w:val="1"/>
        </w:rPr>
        <w:t xml:space="preserve"> </w:t>
      </w:r>
      <w:r>
        <w:t>слепых</w:t>
      </w:r>
      <w:r>
        <w:rPr>
          <w:spacing w:val="1"/>
        </w:rPr>
        <w:t xml:space="preserve"> </w:t>
      </w:r>
      <w:r>
        <w:t>и</w:t>
      </w:r>
      <w:r>
        <w:rPr>
          <w:spacing w:val="1"/>
        </w:rPr>
        <w:t xml:space="preserve"> </w:t>
      </w:r>
      <w:r>
        <w:t>слабовидящих</w:t>
      </w:r>
      <w:r>
        <w:rPr>
          <w:spacing w:val="1"/>
        </w:rPr>
        <w:t xml:space="preserve"> </w:t>
      </w:r>
      <w:r>
        <w:t>обучающихся:</w:t>
      </w:r>
      <w:r>
        <w:rPr>
          <w:spacing w:val="1"/>
        </w:rPr>
        <w:t xml:space="preserve"> </w:t>
      </w:r>
      <w:r>
        <w:t>умение</w:t>
      </w:r>
      <w:r>
        <w:rPr>
          <w:spacing w:val="1"/>
        </w:rPr>
        <w:t xml:space="preserve"> </w:t>
      </w:r>
      <w:r>
        <w:t>использовать</w:t>
      </w:r>
      <w:r>
        <w:rPr>
          <w:spacing w:val="-67"/>
        </w:rPr>
        <w:t xml:space="preserve"> </w:t>
      </w:r>
      <w:r>
        <w:t>рельефно точечную систему обозначений Л. Брайля для записи химических</w:t>
      </w:r>
      <w:r>
        <w:rPr>
          <w:spacing w:val="1"/>
        </w:rPr>
        <w:t xml:space="preserve"> </w:t>
      </w:r>
      <w:r>
        <w:t>формул.</w:t>
      </w:r>
    </w:p>
    <w:p w:rsidR="00347E9B" w:rsidRDefault="00757747">
      <w:pPr>
        <w:pStyle w:val="a4"/>
        <w:ind w:left="1330" w:firstLine="0"/>
      </w:pPr>
      <w:r>
        <w:t>К</w:t>
      </w:r>
      <w:r>
        <w:rPr>
          <w:spacing w:val="28"/>
        </w:rPr>
        <w:t xml:space="preserve"> </w:t>
      </w:r>
      <w:r>
        <w:t>концу</w:t>
      </w:r>
      <w:r>
        <w:rPr>
          <w:spacing w:val="21"/>
        </w:rPr>
        <w:t xml:space="preserve"> </w:t>
      </w:r>
      <w:r>
        <w:t>обучения</w:t>
      </w:r>
      <w:r>
        <w:rPr>
          <w:spacing w:val="27"/>
        </w:rPr>
        <w:t xml:space="preserve"> </w:t>
      </w:r>
      <w:r>
        <w:t>в</w:t>
      </w:r>
      <w:r>
        <w:rPr>
          <w:spacing w:val="24"/>
        </w:rPr>
        <w:t xml:space="preserve"> </w:t>
      </w:r>
      <w:r>
        <w:t>11</w:t>
      </w:r>
      <w:r>
        <w:rPr>
          <w:spacing w:val="31"/>
        </w:rPr>
        <w:t xml:space="preserve"> </w:t>
      </w:r>
      <w:r>
        <w:t>классе</w:t>
      </w:r>
      <w:r>
        <w:rPr>
          <w:spacing w:val="27"/>
        </w:rPr>
        <w:t xml:space="preserve"> </w:t>
      </w:r>
      <w:r>
        <w:t>предметные</w:t>
      </w:r>
      <w:r>
        <w:rPr>
          <w:spacing w:val="27"/>
        </w:rPr>
        <w:t xml:space="preserve"> </w:t>
      </w:r>
      <w:r>
        <w:t>результаты</w:t>
      </w:r>
      <w:r>
        <w:rPr>
          <w:spacing w:val="26"/>
        </w:rPr>
        <w:t xml:space="preserve"> </w:t>
      </w:r>
      <w:r>
        <w:t>освоения</w:t>
      </w:r>
      <w:r>
        <w:rPr>
          <w:spacing w:val="27"/>
        </w:rPr>
        <w:t xml:space="preserve"> </w:t>
      </w:r>
      <w:r>
        <w:t>курса</w:t>
      </w:r>
    </w:p>
    <w:p w:rsidR="00347E9B" w:rsidRDefault="00757747">
      <w:pPr>
        <w:pStyle w:val="a4"/>
        <w:spacing w:before="155"/>
        <w:ind w:firstLine="0"/>
      </w:pPr>
      <w:r>
        <w:t>«Общая</w:t>
      </w:r>
      <w:r>
        <w:rPr>
          <w:spacing w:val="-3"/>
        </w:rPr>
        <w:t xml:space="preserve"> </w:t>
      </w:r>
      <w:r>
        <w:t>и</w:t>
      </w:r>
      <w:r>
        <w:rPr>
          <w:spacing w:val="-5"/>
        </w:rPr>
        <w:t xml:space="preserve"> </w:t>
      </w:r>
      <w:r>
        <w:t>неорганическая</w:t>
      </w:r>
      <w:r>
        <w:rPr>
          <w:spacing w:val="2"/>
        </w:rPr>
        <w:t xml:space="preserve"> </w:t>
      </w:r>
      <w:r>
        <w:t>химия»</w:t>
      </w:r>
      <w:r>
        <w:rPr>
          <w:spacing w:val="-9"/>
        </w:rPr>
        <w:t xml:space="preserve"> </w:t>
      </w:r>
      <w:r>
        <w:t>отражают:</w:t>
      </w:r>
    </w:p>
    <w:p w:rsidR="00347E9B" w:rsidRDefault="00757747">
      <w:pPr>
        <w:pStyle w:val="a4"/>
        <w:spacing w:before="158" w:line="360" w:lineRule="auto"/>
        <w:ind w:right="492"/>
      </w:pPr>
      <w:r>
        <w:t>сформированность</w:t>
      </w:r>
      <w:r>
        <w:rPr>
          <w:spacing w:val="1"/>
        </w:rPr>
        <w:t xml:space="preserve"> </w:t>
      </w:r>
      <w:r>
        <w:t>представлений</w:t>
      </w:r>
      <w:r>
        <w:rPr>
          <w:spacing w:val="1"/>
        </w:rPr>
        <w:t xml:space="preserve"> </w:t>
      </w:r>
      <w:r>
        <w:t>о</w:t>
      </w:r>
      <w:r>
        <w:rPr>
          <w:spacing w:val="1"/>
        </w:rPr>
        <w:t xml:space="preserve"> </w:t>
      </w:r>
      <w:r>
        <w:t>химической</w:t>
      </w:r>
      <w:r>
        <w:rPr>
          <w:spacing w:val="1"/>
        </w:rPr>
        <w:t xml:space="preserve"> </w:t>
      </w:r>
      <w:r>
        <w:t>составляющей</w:t>
      </w:r>
      <w:r>
        <w:rPr>
          <w:spacing w:val="1"/>
        </w:rPr>
        <w:t xml:space="preserve"> </w:t>
      </w:r>
      <w:r>
        <w:t>естественно-научной</w:t>
      </w:r>
      <w:r>
        <w:rPr>
          <w:spacing w:val="1"/>
        </w:rPr>
        <w:t xml:space="preserve"> </w:t>
      </w:r>
      <w:r>
        <w:t>картины</w:t>
      </w:r>
      <w:r>
        <w:rPr>
          <w:spacing w:val="1"/>
        </w:rPr>
        <w:t xml:space="preserve"> </w:t>
      </w:r>
      <w:r>
        <w:t>мира,</w:t>
      </w:r>
      <w:r>
        <w:rPr>
          <w:spacing w:val="1"/>
        </w:rPr>
        <w:t xml:space="preserve"> </w:t>
      </w:r>
      <w:r>
        <w:t>роли</w:t>
      </w:r>
      <w:r>
        <w:rPr>
          <w:spacing w:val="1"/>
        </w:rPr>
        <w:t xml:space="preserve"> </w:t>
      </w:r>
      <w:r>
        <w:t>химии</w:t>
      </w:r>
      <w:r>
        <w:rPr>
          <w:spacing w:val="1"/>
        </w:rPr>
        <w:t xml:space="preserve"> </w:t>
      </w:r>
      <w:r>
        <w:t>в</w:t>
      </w:r>
      <w:r>
        <w:rPr>
          <w:spacing w:val="1"/>
        </w:rPr>
        <w:t xml:space="preserve"> </w:t>
      </w:r>
      <w:r>
        <w:t>познании</w:t>
      </w:r>
      <w:r>
        <w:rPr>
          <w:spacing w:val="1"/>
        </w:rPr>
        <w:t xml:space="preserve"> </w:t>
      </w:r>
      <w:r>
        <w:t>явлений</w:t>
      </w:r>
      <w:r>
        <w:rPr>
          <w:spacing w:val="1"/>
        </w:rPr>
        <w:t xml:space="preserve"> </w:t>
      </w:r>
      <w:r>
        <w:t>природы,</w:t>
      </w:r>
      <w:r>
        <w:rPr>
          <w:spacing w:val="1"/>
        </w:rPr>
        <w:t xml:space="preserve"> </w:t>
      </w:r>
      <w:r>
        <w:t>в</w:t>
      </w:r>
      <w:r>
        <w:rPr>
          <w:spacing w:val="1"/>
        </w:rPr>
        <w:t xml:space="preserve"> </w:t>
      </w:r>
      <w:r>
        <w:t>формировании</w:t>
      </w:r>
      <w:r>
        <w:rPr>
          <w:spacing w:val="1"/>
        </w:rPr>
        <w:t xml:space="preserve"> </w:t>
      </w:r>
      <w:r>
        <w:t>мышления</w:t>
      </w:r>
      <w:r>
        <w:rPr>
          <w:spacing w:val="1"/>
        </w:rPr>
        <w:t xml:space="preserve"> </w:t>
      </w:r>
      <w:r>
        <w:t>и</w:t>
      </w:r>
      <w:r>
        <w:rPr>
          <w:spacing w:val="1"/>
        </w:rPr>
        <w:t xml:space="preserve"> </w:t>
      </w:r>
      <w:r>
        <w:t>культуры</w:t>
      </w:r>
      <w:r>
        <w:rPr>
          <w:spacing w:val="1"/>
        </w:rPr>
        <w:t xml:space="preserve"> </w:t>
      </w:r>
      <w:r>
        <w:t>личности,</w:t>
      </w:r>
      <w:r>
        <w:rPr>
          <w:spacing w:val="1"/>
        </w:rPr>
        <w:t xml:space="preserve"> </w:t>
      </w:r>
      <w:r>
        <w:t>её</w:t>
      </w:r>
      <w:r>
        <w:rPr>
          <w:spacing w:val="1"/>
        </w:rPr>
        <w:t xml:space="preserve"> </w:t>
      </w:r>
      <w:r>
        <w:t>функциональной грамотности, необходимой для решения практических задач</w:t>
      </w:r>
      <w:r>
        <w:rPr>
          <w:spacing w:val="-67"/>
        </w:rPr>
        <w:t xml:space="preserve"> </w:t>
      </w:r>
      <w:r>
        <w:t>и экологически обоснованного отношения к своему здоровью и природной</w:t>
      </w:r>
      <w:r>
        <w:rPr>
          <w:spacing w:val="1"/>
        </w:rPr>
        <w:t xml:space="preserve"> </w:t>
      </w:r>
      <w:r>
        <w:t>среде;</w:t>
      </w:r>
    </w:p>
    <w:p w:rsidR="00347E9B" w:rsidRDefault="00757747">
      <w:pPr>
        <w:pStyle w:val="a4"/>
        <w:spacing w:before="2" w:line="362" w:lineRule="auto"/>
        <w:ind w:left="1330" w:right="490" w:firstLine="0"/>
      </w:pPr>
      <w:r>
        <w:t>владение системой химических знаний, которая включает:</w:t>
      </w:r>
      <w:r>
        <w:rPr>
          <w:spacing w:val="1"/>
        </w:rPr>
        <w:t xml:space="preserve"> </w:t>
      </w:r>
      <w:r>
        <w:t>основополагающие</w:t>
      </w:r>
      <w:r>
        <w:rPr>
          <w:spacing w:val="24"/>
        </w:rPr>
        <w:t xml:space="preserve"> </w:t>
      </w:r>
      <w:r>
        <w:t>понятия</w:t>
      </w:r>
      <w:r>
        <w:rPr>
          <w:spacing w:val="25"/>
        </w:rPr>
        <w:t xml:space="preserve"> </w:t>
      </w:r>
      <w:r>
        <w:t>(химический</w:t>
      </w:r>
      <w:r>
        <w:rPr>
          <w:spacing w:val="24"/>
        </w:rPr>
        <w:t xml:space="preserve"> </w:t>
      </w:r>
      <w:r>
        <w:t>элемент,</w:t>
      </w:r>
      <w:r>
        <w:rPr>
          <w:spacing w:val="25"/>
        </w:rPr>
        <w:t xml:space="preserve"> </w:t>
      </w:r>
      <w:r>
        <w:t>атом,</w:t>
      </w:r>
      <w:r>
        <w:rPr>
          <w:spacing w:val="26"/>
        </w:rPr>
        <w:t xml:space="preserve"> </w:t>
      </w:r>
      <w:r>
        <w:t>изотоп,</w:t>
      </w:r>
      <w:r>
        <w:rPr>
          <w:spacing w:val="26"/>
        </w:rPr>
        <w:t xml:space="preserve"> </w:t>
      </w:r>
      <w:r>
        <w:t>s-,</w:t>
      </w:r>
      <w:r>
        <w:rPr>
          <w:spacing w:val="25"/>
        </w:rPr>
        <w:t xml:space="preserve"> </w:t>
      </w:r>
      <w:r>
        <w:t>p-,</w:t>
      </w:r>
    </w:p>
    <w:p w:rsidR="00347E9B" w:rsidRDefault="00757747">
      <w:pPr>
        <w:pStyle w:val="a4"/>
        <w:spacing w:line="360" w:lineRule="auto"/>
        <w:ind w:right="491" w:firstLine="0"/>
      </w:pPr>
      <w:r>
        <w:t>d-</w:t>
      </w:r>
      <w:r>
        <w:rPr>
          <w:spacing w:val="1"/>
        </w:rPr>
        <w:t xml:space="preserve"> </w:t>
      </w:r>
      <w:r>
        <w:t>электронные</w:t>
      </w:r>
      <w:r>
        <w:rPr>
          <w:spacing w:val="1"/>
        </w:rPr>
        <w:t xml:space="preserve"> </w:t>
      </w:r>
      <w:r>
        <w:t>орбитали</w:t>
      </w:r>
      <w:r>
        <w:rPr>
          <w:spacing w:val="1"/>
        </w:rPr>
        <w:t xml:space="preserve"> </w:t>
      </w:r>
      <w:r>
        <w:t>атомов,</w:t>
      </w:r>
      <w:r>
        <w:rPr>
          <w:spacing w:val="1"/>
        </w:rPr>
        <w:t xml:space="preserve"> </w:t>
      </w:r>
      <w:r>
        <w:t>ион,</w:t>
      </w:r>
      <w:r>
        <w:rPr>
          <w:spacing w:val="1"/>
        </w:rPr>
        <w:t xml:space="preserve"> </w:t>
      </w:r>
      <w:r>
        <w:t>молекула,</w:t>
      </w:r>
      <w:r>
        <w:rPr>
          <w:spacing w:val="1"/>
        </w:rPr>
        <w:t xml:space="preserve"> </w:t>
      </w:r>
      <w:r>
        <w:t>моль,</w:t>
      </w:r>
      <w:r>
        <w:rPr>
          <w:spacing w:val="1"/>
        </w:rPr>
        <w:t xml:space="preserve"> </w:t>
      </w:r>
      <w:r>
        <w:t>молярный</w:t>
      </w:r>
      <w:r>
        <w:rPr>
          <w:spacing w:val="1"/>
        </w:rPr>
        <w:t xml:space="preserve"> </w:t>
      </w:r>
      <w:r>
        <w:t>объём,</w:t>
      </w:r>
      <w:r>
        <w:rPr>
          <w:spacing w:val="1"/>
        </w:rPr>
        <w:t xml:space="preserve"> </w:t>
      </w:r>
      <w:r>
        <w:t>валентность, электроотрицательность, степень окисления, химическая связь</w:t>
      </w:r>
      <w:r>
        <w:rPr>
          <w:spacing w:val="1"/>
        </w:rPr>
        <w:t xml:space="preserve"> </w:t>
      </w:r>
      <w:r>
        <w:t>(ковалентная, ионная, металлическая, водородная), кристаллическая решётка,</w:t>
      </w:r>
      <w:r>
        <w:rPr>
          <w:spacing w:val="-67"/>
        </w:rPr>
        <w:t xml:space="preserve"> </w:t>
      </w:r>
      <w:r>
        <w:t xml:space="preserve">типы    </w:t>
      </w:r>
      <w:r>
        <w:rPr>
          <w:spacing w:val="8"/>
        </w:rPr>
        <w:t xml:space="preserve"> </w:t>
      </w:r>
      <w:r>
        <w:t xml:space="preserve">химических   </w:t>
      </w:r>
      <w:r>
        <w:rPr>
          <w:spacing w:val="69"/>
        </w:rPr>
        <w:t xml:space="preserve"> </w:t>
      </w:r>
      <w:r>
        <w:t xml:space="preserve">реакций,    </w:t>
      </w:r>
      <w:r>
        <w:rPr>
          <w:spacing w:val="5"/>
        </w:rPr>
        <w:t xml:space="preserve"> </w:t>
      </w:r>
      <w:r>
        <w:t xml:space="preserve">раствор,    </w:t>
      </w:r>
      <w:r>
        <w:rPr>
          <w:spacing w:val="6"/>
        </w:rPr>
        <w:t xml:space="preserve"> </w:t>
      </w:r>
      <w:r>
        <w:t xml:space="preserve">электролиты,    </w:t>
      </w:r>
      <w:r>
        <w:rPr>
          <w:spacing w:val="5"/>
        </w:rPr>
        <w:t xml:space="preserve"> </w:t>
      </w:r>
      <w:r>
        <w:t>неэлектролиты,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firstLine="0"/>
      </w:pPr>
      <w:r>
        <w:lastRenderedPageBreak/>
        <w:t>электролитическая</w:t>
      </w:r>
      <w:r>
        <w:rPr>
          <w:spacing w:val="1"/>
        </w:rPr>
        <w:t xml:space="preserve"> </w:t>
      </w:r>
      <w:r>
        <w:t>диссоциация,</w:t>
      </w:r>
      <w:r>
        <w:rPr>
          <w:spacing w:val="1"/>
        </w:rPr>
        <w:t xml:space="preserve"> </w:t>
      </w:r>
      <w:r>
        <w:t>окислитель,</w:t>
      </w:r>
      <w:r>
        <w:rPr>
          <w:spacing w:val="1"/>
        </w:rPr>
        <w:t xml:space="preserve"> </w:t>
      </w:r>
      <w:r>
        <w:t>восстановитель,</w:t>
      </w:r>
      <w:r>
        <w:rPr>
          <w:spacing w:val="1"/>
        </w:rPr>
        <w:t xml:space="preserve"> </w:t>
      </w:r>
      <w:r>
        <w:t>скорость</w:t>
      </w:r>
      <w:r>
        <w:rPr>
          <w:spacing w:val="1"/>
        </w:rPr>
        <w:t xml:space="preserve"> </w:t>
      </w:r>
      <w:r>
        <w:t>химической реакции,</w:t>
      </w:r>
      <w:r>
        <w:rPr>
          <w:spacing w:val="2"/>
        </w:rPr>
        <w:t xml:space="preserve"> </w:t>
      </w:r>
      <w:r>
        <w:t>химическое</w:t>
      </w:r>
      <w:r>
        <w:rPr>
          <w:spacing w:val="1"/>
        </w:rPr>
        <w:t xml:space="preserve"> </w:t>
      </w:r>
      <w:r>
        <w:t>равновесие);</w:t>
      </w:r>
    </w:p>
    <w:p w:rsidR="00347E9B" w:rsidRDefault="00757747">
      <w:pPr>
        <w:pStyle w:val="a4"/>
        <w:spacing w:line="360" w:lineRule="auto"/>
        <w:ind w:right="491"/>
      </w:pPr>
      <w:r>
        <w:t>теории</w:t>
      </w:r>
      <w:r>
        <w:rPr>
          <w:spacing w:val="1"/>
        </w:rPr>
        <w:t xml:space="preserve"> </w:t>
      </w:r>
      <w:r>
        <w:t>и</w:t>
      </w:r>
      <w:r>
        <w:rPr>
          <w:spacing w:val="1"/>
        </w:rPr>
        <w:t xml:space="preserve"> </w:t>
      </w:r>
      <w:r>
        <w:t>законы</w:t>
      </w:r>
      <w:r>
        <w:rPr>
          <w:spacing w:val="1"/>
        </w:rPr>
        <w:t xml:space="preserve"> </w:t>
      </w:r>
      <w:r>
        <w:t>(теория</w:t>
      </w:r>
      <w:r>
        <w:rPr>
          <w:spacing w:val="1"/>
        </w:rPr>
        <w:t xml:space="preserve"> </w:t>
      </w:r>
      <w:r>
        <w:t>электролитической</w:t>
      </w:r>
      <w:r>
        <w:rPr>
          <w:spacing w:val="1"/>
        </w:rPr>
        <w:t xml:space="preserve"> </w:t>
      </w:r>
      <w:r>
        <w:t>диссоциации,</w:t>
      </w:r>
      <w:r>
        <w:rPr>
          <w:spacing w:val="1"/>
        </w:rPr>
        <w:t xml:space="preserve"> </w:t>
      </w:r>
      <w:r>
        <w:t>периодический</w:t>
      </w:r>
      <w:r>
        <w:rPr>
          <w:spacing w:val="1"/>
        </w:rPr>
        <w:t xml:space="preserve"> </w:t>
      </w:r>
      <w:r>
        <w:t>закон</w:t>
      </w:r>
      <w:r>
        <w:rPr>
          <w:spacing w:val="1"/>
        </w:rPr>
        <w:t xml:space="preserve"> </w:t>
      </w:r>
      <w:r>
        <w:t>Д.И. Менделеева,</w:t>
      </w:r>
      <w:r>
        <w:rPr>
          <w:spacing w:val="1"/>
        </w:rPr>
        <w:t xml:space="preserve"> </w:t>
      </w:r>
      <w:r>
        <w:t>закон</w:t>
      </w:r>
      <w:r>
        <w:rPr>
          <w:spacing w:val="1"/>
        </w:rPr>
        <w:t xml:space="preserve"> </w:t>
      </w:r>
      <w:r>
        <w:t>сохранения</w:t>
      </w:r>
      <w:r>
        <w:rPr>
          <w:spacing w:val="1"/>
        </w:rPr>
        <w:t xml:space="preserve"> </w:t>
      </w:r>
      <w:r>
        <w:t>массы</w:t>
      </w:r>
      <w:r>
        <w:rPr>
          <w:spacing w:val="1"/>
        </w:rPr>
        <w:t xml:space="preserve"> </w:t>
      </w:r>
      <w:r>
        <w:t>веществ,</w:t>
      </w:r>
      <w:r>
        <w:rPr>
          <w:spacing w:val="1"/>
        </w:rPr>
        <w:t xml:space="preserve"> </w:t>
      </w:r>
      <w:r>
        <w:t>закон</w:t>
      </w:r>
      <w:r>
        <w:rPr>
          <w:spacing w:val="1"/>
        </w:rPr>
        <w:t xml:space="preserve"> </w:t>
      </w:r>
      <w:r>
        <w:t>сохранения</w:t>
      </w:r>
      <w:r>
        <w:rPr>
          <w:spacing w:val="1"/>
        </w:rPr>
        <w:t xml:space="preserve"> </w:t>
      </w:r>
      <w:r>
        <w:t>и</w:t>
      </w:r>
      <w:r>
        <w:rPr>
          <w:spacing w:val="1"/>
        </w:rPr>
        <w:t xml:space="preserve"> </w:t>
      </w:r>
      <w:r>
        <w:t>превращения</w:t>
      </w:r>
      <w:r>
        <w:rPr>
          <w:spacing w:val="1"/>
        </w:rPr>
        <w:t xml:space="preserve"> </w:t>
      </w:r>
      <w:r>
        <w:t>энергии</w:t>
      </w:r>
      <w:r>
        <w:rPr>
          <w:spacing w:val="1"/>
        </w:rPr>
        <w:t xml:space="preserve"> </w:t>
      </w:r>
      <w:r>
        <w:t>при</w:t>
      </w:r>
      <w:r>
        <w:rPr>
          <w:spacing w:val="1"/>
        </w:rPr>
        <w:t xml:space="preserve"> </w:t>
      </w:r>
      <w:r>
        <w:t>химических</w:t>
      </w:r>
      <w:r>
        <w:rPr>
          <w:spacing w:val="1"/>
        </w:rPr>
        <w:t xml:space="preserve"> </w:t>
      </w:r>
      <w:r>
        <w:t>реакциях),</w:t>
      </w:r>
      <w:r>
        <w:rPr>
          <w:spacing w:val="1"/>
        </w:rPr>
        <w:t xml:space="preserve"> </w:t>
      </w:r>
      <w:r>
        <w:t>закономерности,</w:t>
      </w:r>
      <w:r>
        <w:rPr>
          <w:spacing w:val="1"/>
        </w:rPr>
        <w:t xml:space="preserve"> </w:t>
      </w:r>
      <w:r>
        <w:t>символический</w:t>
      </w:r>
      <w:r>
        <w:rPr>
          <w:spacing w:val="1"/>
        </w:rPr>
        <w:t xml:space="preserve"> </w:t>
      </w:r>
      <w:r>
        <w:t>язык</w:t>
      </w:r>
      <w:r>
        <w:rPr>
          <w:spacing w:val="1"/>
        </w:rPr>
        <w:t xml:space="preserve"> </w:t>
      </w:r>
      <w:r>
        <w:t>химии,</w:t>
      </w:r>
      <w:r>
        <w:rPr>
          <w:spacing w:val="1"/>
        </w:rPr>
        <w:t xml:space="preserve"> </w:t>
      </w:r>
      <w:r>
        <w:t>мировоззренческие</w:t>
      </w:r>
      <w:r>
        <w:rPr>
          <w:spacing w:val="1"/>
        </w:rPr>
        <w:t xml:space="preserve"> </w:t>
      </w:r>
      <w:r>
        <w:t>знания,</w:t>
      </w:r>
      <w:r>
        <w:rPr>
          <w:spacing w:val="1"/>
        </w:rPr>
        <w:t xml:space="preserve"> </w:t>
      </w:r>
      <w:r>
        <w:t>лежащие</w:t>
      </w:r>
      <w:r>
        <w:rPr>
          <w:spacing w:val="1"/>
        </w:rPr>
        <w:t xml:space="preserve"> </w:t>
      </w:r>
      <w:r>
        <w:t>в</w:t>
      </w:r>
      <w:r>
        <w:rPr>
          <w:spacing w:val="1"/>
        </w:rPr>
        <w:t xml:space="preserve"> </w:t>
      </w:r>
      <w:r>
        <w:t>основе</w:t>
      </w:r>
      <w:r>
        <w:rPr>
          <w:spacing w:val="1"/>
        </w:rPr>
        <w:t xml:space="preserve"> </w:t>
      </w:r>
      <w:r>
        <w:t>понимания</w:t>
      </w:r>
      <w:r>
        <w:rPr>
          <w:spacing w:val="1"/>
        </w:rPr>
        <w:t xml:space="preserve"> </w:t>
      </w:r>
      <w:r>
        <w:t>причинности</w:t>
      </w:r>
      <w:r>
        <w:rPr>
          <w:spacing w:val="1"/>
        </w:rPr>
        <w:t xml:space="preserve"> </w:t>
      </w:r>
      <w:r>
        <w:t>и</w:t>
      </w:r>
      <w:r>
        <w:rPr>
          <w:spacing w:val="1"/>
        </w:rPr>
        <w:t xml:space="preserve"> </w:t>
      </w:r>
      <w:r>
        <w:t>системности</w:t>
      </w:r>
      <w:r>
        <w:rPr>
          <w:spacing w:val="1"/>
        </w:rPr>
        <w:t xml:space="preserve"> </w:t>
      </w:r>
      <w:r>
        <w:t>химических</w:t>
      </w:r>
      <w:r>
        <w:rPr>
          <w:spacing w:val="1"/>
        </w:rPr>
        <w:t xml:space="preserve"> </w:t>
      </w:r>
      <w:r>
        <w:t>явлений,</w:t>
      </w:r>
      <w:r>
        <w:rPr>
          <w:spacing w:val="1"/>
        </w:rPr>
        <w:t xml:space="preserve"> </w:t>
      </w:r>
      <w:r>
        <w:t>фактологические</w:t>
      </w:r>
      <w:r>
        <w:rPr>
          <w:spacing w:val="1"/>
        </w:rPr>
        <w:t xml:space="preserve"> </w:t>
      </w:r>
      <w:r>
        <w:t>сведения</w:t>
      </w:r>
      <w:r>
        <w:rPr>
          <w:spacing w:val="1"/>
        </w:rPr>
        <w:t xml:space="preserve"> </w:t>
      </w:r>
      <w:r>
        <w:t>о</w:t>
      </w:r>
      <w:r>
        <w:rPr>
          <w:spacing w:val="1"/>
        </w:rPr>
        <w:t xml:space="preserve"> </w:t>
      </w:r>
      <w:r>
        <w:t>свойствах,</w:t>
      </w:r>
      <w:r>
        <w:rPr>
          <w:spacing w:val="1"/>
        </w:rPr>
        <w:t xml:space="preserve"> </w:t>
      </w:r>
      <w:r>
        <w:t>составе,</w:t>
      </w:r>
      <w:r>
        <w:rPr>
          <w:spacing w:val="1"/>
        </w:rPr>
        <w:t xml:space="preserve"> </w:t>
      </w:r>
      <w:r>
        <w:t>получении</w:t>
      </w:r>
      <w:r>
        <w:rPr>
          <w:spacing w:val="1"/>
        </w:rPr>
        <w:t xml:space="preserve"> </w:t>
      </w:r>
      <w:r>
        <w:t>и</w:t>
      </w:r>
      <w:r>
        <w:rPr>
          <w:spacing w:val="1"/>
        </w:rPr>
        <w:t xml:space="preserve"> </w:t>
      </w:r>
      <w:r>
        <w:t>безопасном</w:t>
      </w:r>
      <w:r>
        <w:rPr>
          <w:spacing w:val="1"/>
        </w:rPr>
        <w:t xml:space="preserve"> </w:t>
      </w:r>
      <w:r>
        <w:t>использовании</w:t>
      </w:r>
      <w:r>
        <w:rPr>
          <w:spacing w:val="1"/>
        </w:rPr>
        <w:t xml:space="preserve"> </w:t>
      </w:r>
      <w:r>
        <w:t>важнейших</w:t>
      </w:r>
      <w:r>
        <w:rPr>
          <w:spacing w:val="1"/>
        </w:rPr>
        <w:t xml:space="preserve"> </w:t>
      </w:r>
      <w:r>
        <w:t>неорганических</w:t>
      </w:r>
      <w:r>
        <w:rPr>
          <w:spacing w:val="1"/>
        </w:rPr>
        <w:t xml:space="preserve"> </w:t>
      </w:r>
      <w:r>
        <w:t>веществ</w:t>
      </w:r>
      <w:r>
        <w:rPr>
          <w:spacing w:val="1"/>
        </w:rPr>
        <w:t xml:space="preserve"> </w:t>
      </w:r>
      <w:r>
        <w:t>в</w:t>
      </w:r>
      <w:r>
        <w:rPr>
          <w:spacing w:val="1"/>
        </w:rPr>
        <w:t xml:space="preserve"> </w:t>
      </w:r>
      <w:r>
        <w:t>быту</w:t>
      </w:r>
      <w:r>
        <w:rPr>
          <w:spacing w:val="1"/>
        </w:rPr>
        <w:t xml:space="preserve"> </w:t>
      </w:r>
      <w:r>
        <w:t>и</w:t>
      </w:r>
      <w:r>
        <w:rPr>
          <w:spacing w:val="1"/>
        </w:rPr>
        <w:t xml:space="preserve"> </w:t>
      </w:r>
      <w:r>
        <w:t>практической деятельности</w:t>
      </w:r>
      <w:r>
        <w:rPr>
          <w:spacing w:val="1"/>
        </w:rPr>
        <w:t xml:space="preserve"> </w:t>
      </w:r>
      <w:r>
        <w:t>человека;</w:t>
      </w:r>
    </w:p>
    <w:p w:rsidR="00347E9B" w:rsidRDefault="00757747">
      <w:pPr>
        <w:pStyle w:val="a4"/>
        <w:spacing w:line="362" w:lineRule="auto"/>
        <w:ind w:right="489"/>
      </w:pPr>
      <w:r>
        <w:t>сформированность</w:t>
      </w:r>
      <w:r>
        <w:rPr>
          <w:spacing w:val="1"/>
        </w:rPr>
        <w:t xml:space="preserve"> </w:t>
      </w:r>
      <w:r>
        <w:t>умений выявлять</w:t>
      </w:r>
      <w:r>
        <w:rPr>
          <w:spacing w:val="1"/>
        </w:rPr>
        <w:t xml:space="preserve"> </w:t>
      </w:r>
      <w:r>
        <w:t>характерные признаки понятий,</w:t>
      </w:r>
      <w:r>
        <w:rPr>
          <w:spacing w:val="1"/>
        </w:rPr>
        <w:t xml:space="preserve"> </w:t>
      </w:r>
      <w:r>
        <w:t>устанавливать их взаимосвязь, использовать соответствующие понятия</w:t>
      </w:r>
      <w:r>
        <w:rPr>
          <w:spacing w:val="1"/>
        </w:rPr>
        <w:t xml:space="preserve"> </w:t>
      </w:r>
      <w:r>
        <w:t>при</w:t>
      </w:r>
      <w:r>
        <w:rPr>
          <w:spacing w:val="1"/>
        </w:rPr>
        <w:t xml:space="preserve"> </w:t>
      </w:r>
      <w:r>
        <w:t>описании неорганических</w:t>
      </w:r>
      <w:r>
        <w:rPr>
          <w:spacing w:val="-4"/>
        </w:rPr>
        <w:t xml:space="preserve"> </w:t>
      </w:r>
      <w:r>
        <w:t>веществ</w:t>
      </w:r>
      <w:r>
        <w:rPr>
          <w:spacing w:val="-1"/>
        </w:rPr>
        <w:t xml:space="preserve"> </w:t>
      </w:r>
      <w:r>
        <w:t>и</w:t>
      </w:r>
      <w:r>
        <w:rPr>
          <w:spacing w:val="1"/>
        </w:rPr>
        <w:t xml:space="preserve"> </w:t>
      </w:r>
      <w:r>
        <w:t>их</w:t>
      </w:r>
      <w:r>
        <w:rPr>
          <w:spacing w:val="-4"/>
        </w:rPr>
        <w:t xml:space="preserve"> </w:t>
      </w:r>
      <w:r>
        <w:t>превращений;</w:t>
      </w:r>
    </w:p>
    <w:p w:rsidR="00347E9B" w:rsidRDefault="00757747">
      <w:pPr>
        <w:pStyle w:val="a4"/>
        <w:spacing w:line="360" w:lineRule="auto"/>
        <w:ind w:right="492"/>
      </w:pPr>
      <w:r>
        <w:t>сформированность умений использовать химическую символику</w:t>
      </w:r>
      <w:r>
        <w:rPr>
          <w:spacing w:val="1"/>
        </w:rPr>
        <w:t xml:space="preserve"> </w:t>
      </w:r>
      <w:r>
        <w:t>для</w:t>
      </w:r>
      <w:r>
        <w:rPr>
          <w:spacing w:val="1"/>
        </w:rPr>
        <w:t xml:space="preserve"> </w:t>
      </w:r>
      <w:r>
        <w:t>составления</w:t>
      </w:r>
      <w:r>
        <w:rPr>
          <w:spacing w:val="1"/>
        </w:rPr>
        <w:t xml:space="preserve"> </w:t>
      </w:r>
      <w:r>
        <w:t>формул</w:t>
      </w:r>
      <w:r>
        <w:rPr>
          <w:spacing w:val="1"/>
        </w:rPr>
        <w:t xml:space="preserve"> </w:t>
      </w:r>
      <w:r>
        <w:t>веществ</w:t>
      </w:r>
      <w:r>
        <w:rPr>
          <w:spacing w:val="1"/>
        </w:rPr>
        <w:t xml:space="preserve"> </w:t>
      </w:r>
      <w:r>
        <w:t>и</w:t>
      </w:r>
      <w:r>
        <w:rPr>
          <w:spacing w:val="1"/>
        </w:rPr>
        <w:t xml:space="preserve"> </w:t>
      </w:r>
      <w:r>
        <w:t>уравнений</w:t>
      </w:r>
      <w:r>
        <w:rPr>
          <w:spacing w:val="1"/>
        </w:rPr>
        <w:t xml:space="preserve"> </w:t>
      </w:r>
      <w:r>
        <w:t>химических</w:t>
      </w:r>
      <w:r>
        <w:rPr>
          <w:spacing w:val="1"/>
        </w:rPr>
        <w:t xml:space="preserve"> </w:t>
      </w:r>
      <w:r>
        <w:t>реакций,</w:t>
      </w:r>
      <w:r>
        <w:rPr>
          <w:spacing w:val="1"/>
        </w:rPr>
        <w:t xml:space="preserve"> </w:t>
      </w:r>
      <w:r>
        <w:t>систематическую номенклатуру (IUPAC) и тривиальные названия отдельных</w:t>
      </w:r>
      <w:r>
        <w:rPr>
          <w:spacing w:val="1"/>
        </w:rPr>
        <w:t xml:space="preserve"> </w:t>
      </w:r>
      <w:r>
        <w:t>неорганических</w:t>
      </w:r>
      <w:r>
        <w:rPr>
          <w:spacing w:val="1"/>
        </w:rPr>
        <w:t xml:space="preserve"> </w:t>
      </w:r>
      <w:r>
        <w:t>веществ</w:t>
      </w:r>
      <w:r>
        <w:rPr>
          <w:spacing w:val="1"/>
        </w:rPr>
        <w:t xml:space="preserve"> </w:t>
      </w:r>
      <w:r>
        <w:t>(угарный</w:t>
      </w:r>
      <w:r>
        <w:rPr>
          <w:spacing w:val="1"/>
        </w:rPr>
        <w:t xml:space="preserve"> </w:t>
      </w:r>
      <w:r>
        <w:t>газ,</w:t>
      </w:r>
      <w:r>
        <w:rPr>
          <w:spacing w:val="1"/>
        </w:rPr>
        <w:t xml:space="preserve"> </w:t>
      </w:r>
      <w:r>
        <w:t>углекислый</w:t>
      </w:r>
      <w:r>
        <w:rPr>
          <w:spacing w:val="1"/>
        </w:rPr>
        <w:t xml:space="preserve"> </w:t>
      </w:r>
      <w:r>
        <w:t>газ,</w:t>
      </w:r>
      <w:r>
        <w:rPr>
          <w:spacing w:val="1"/>
        </w:rPr>
        <w:t xml:space="preserve"> </w:t>
      </w:r>
      <w:r>
        <w:t>аммиак,</w:t>
      </w:r>
      <w:r>
        <w:rPr>
          <w:spacing w:val="1"/>
        </w:rPr>
        <w:t xml:space="preserve"> </w:t>
      </w:r>
      <w:r>
        <w:t>гашёная</w:t>
      </w:r>
      <w:r>
        <w:rPr>
          <w:spacing w:val="1"/>
        </w:rPr>
        <w:t xml:space="preserve"> </w:t>
      </w:r>
      <w:r>
        <w:t>известь,</w:t>
      </w:r>
      <w:r>
        <w:rPr>
          <w:spacing w:val="2"/>
        </w:rPr>
        <w:t xml:space="preserve"> </w:t>
      </w:r>
      <w:r>
        <w:t>негашёная</w:t>
      </w:r>
      <w:r>
        <w:rPr>
          <w:spacing w:val="1"/>
        </w:rPr>
        <w:t xml:space="preserve"> </w:t>
      </w:r>
      <w:r>
        <w:t>известь,</w:t>
      </w:r>
      <w:r>
        <w:rPr>
          <w:spacing w:val="2"/>
        </w:rPr>
        <w:t xml:space="preserve"> </w:t>
      </w:r>
      <w:r>
        <w:t>питьевая</w:t>
      </w:r>
      <w:r>
        <w:rPr>
          <w:spacing w:val="1"/>
        </w:rPr>
        <w:t xml:space="preserve"> </w:t>
      </w:r>
      <w:r>
        <w:t>сода,</w:t>
      </w:r>
      <w:r>
        <w:rPr>
          <w:spacing w:val="3"/>
        </w:rPr>
        <w:t xml:space="preserve"> </w:t>
      </w:r>
      <w:r>
        <w:t>пирит</w:t>
      </w:r>
      <w:r>
        <w:rPr>
          <w:spacing w:val="-3"/>
        </w:rPr>
        <w:t xml:space="preserve"> </w:t>
      </w:r>
      <w:r>
        <w:t>и</w:t>
      </w:r>
      <w:r>
        <w:rPr>
          <w:spacing w:val="-1"/>
        </w:rPr>
        <w:t xml:space="preserve"> </w:t>
      </w:r>
      <w:r>
        <w:t>другие);</w:t>
      </w:r>
    </w:p>
    <w:p w:rsidR="00347E9B" w:rsidRDefault="00757747">
      <w:pPr>
        <w:pStyle w:val="a4"/>
        <w:spacing w:line="360" w:lineRule="auto"/>
        <w:ind w:right="488"/>
      </w:pPr>
      <w:r>
        <w:t>сформированность</w:t>
      </w:r>
      <w:r>
        <w:rPr>
          <w:spacing w:val="1"/>
        </w:rPr>
        <w:t xml:space="preserve"> </w:t>
      </w:r>
      <w:r>
        <w:t>умений</w:t>
      </w:r>
      <w:r>
        <w:rPr>
          <w:spacing w:val="1"/>
        </w:rPr>
        <w:t xml:space="preserve"> </w:t>
      </w:r>
      <w:r>
        <w:t>определять</w:t>
      </w:r>
      <w:r>
        <w:rPr>
          <w:spacing w:val="1"/>
        </w:rPr>
        <w:t xml:space="preserve"> </w:t>
      </w:r>
      <w:r>
        <w:t>валентность</w:t>
      </w:r>
      <w:r>
        <w:rPr>
          <w:spacing w:val="1"/>
        </w:rPr>
        <w:t xml:space="preserve"> </w:t>
      </w:r>
      <w:r>
        <w:t>и</w:t>
      </w:r>
      <w:r>
        <w:rPr>
          <w:spacing w:val="71"/>
        </w:rPr>
        <w:t xml:space="preserve"> </w:t>
      </w:r>
      <w:r>
        <w:t>степень</w:t>
      </w:r>
      <w:r>
        <w:rPr>
          <w:spacing w:val="1"/>
        </w:rPr>
        <w:t xml:space="preserve"> </w:t>
      </w:r>
      <w:r>
        <w:t>окисления</w:t>
      </w:r>
      <w:r>
        <w:rPr>
          <w:spacing w:val="1"/>
        </w:rPr>
        <w:t xml:space="preserve"> </w:t>
      </w:r>
      <w:r>
        <w:t>химических</w:t>
      </w:r>
      <w:r>
        <w:rPr>
          <w:spacing w:val="1"/>
        </w:rPr>
        <w:t xml:space="preserve"> </w:t>
      </w:r>
      <w:r>
        <w:t>элементов</w:t>
      </w:r>
      <w:r>
        <w:rPr>
          <w:spacing w:val="1"/>
        </w:rPr>
        <w:t xml:space="preserve"> </w:t>
      </w:r>
      <w:r>
        <w:t>в</w:t>
      </w:r>
      <w:r>
        <w:rPr>
          <w:spacing w:val="1"/>
        </w:rPr>
        <w:t xml:space="preserve"> </w:t>
      </w:r>
      <w:r>
        <w:t>соединениях</w:t>
      </w:r>
      <w:r>
        <w:rPr>
          <w:spacing w:val="1"/>
        </w:rPr>
        <w:t xml:space="preserve"> </w:t>
      </w:r>
      <w:r>
        <w:t>различного</w:t>
      </w:r>
      <w:r>
        <w:rPr>
          <w:spacing w:val="1"/>
        </w:rPr>
        <w:t xml:space="preserve"> </w:t>
      </w:r>
      <w:r>
        <w:t>состава,</w:t>
      </w:r>
      <w:r>
        <w:rPr>
          <w:spacing w:val="1"/>
        </w:rPr>
        <w:t xml:space="preserve"> </w:t>
      </w:r>
      <w:r>
        <w:t>вид</w:t>
      </w:r>
      <w:r>
        <w:rPr>
          <w:spacing w:val="1"/>
        </w:rPr>
        <w:t xml:space="preserve"> </w:t>
      </w:r>
      <w:r>
        <w:t>химической</w:t>
      </w:r>
      <w:r>
        <w:rPr>
          <w:spacing w:val="1"/>
        </w:rPr>
        <w:t xml:space="preserve"> </w:t>
      </w:r>
      <w:r>
        <w:t>связи</w:t>
      </w:r>
      <w:r>
        <w:rPr>
          <w:spacing w:val="1"/>
        </w:rPr>
        <w:t xml:space="preserve"> </w:t>
      </w:r>
      <w:r>
        <w:t>(ковалентная,</w:t>
      </w:r>
      <w:r>
        <w:rPr>
          <w:spacing w:val="1"/>
        </w:rPr>
        <w:t xml:space="preserve"> </w:t>
      </w:r>
      <w:r>
        <w:t>ионная,</w:t>
      </w:r>
      <w:r>
        <w:rPr>
          <w:spacing w:val="1"/>
        </w:rPr>
        <w:t xml:space="preserve"> </w:t>
      </w:r>
      <w:r>
        <w:t>металлическая,</w:t>
      </w:r>
      <w:r>
        <w:rPr>
          <w:spacing w:val="1"/>
        </w:rPr>
        <w:t xml:space="preserve"> </w:t>
      </w:r>
      <w:r>
        <w:t>водородная)</w:t>
      </w:r>
      <w:r>
        <w:rPr>
          <w:spacing w:val="1"/>
        </w:rPr>
        <w:t xml:space="preserve"> </w:t>
      </w:r>
      <w:r>
        <w:t>в</w:t>
      </w:r>
      <w:r>
        <w:rPr>
          <w:spacing w:val="-67"/>
        </w:rPr>
        <w:t xml:space="preserve"> </w:t>
      </w:r>
      <w:r>
        <w:t>соединениях, тип кристаллической решётки конкретного вещества (атомная,</w:t>
      </w:r>
      <w:r>
        <w:rPr>
          <w:spacing w:val="1"/>
        </w:rPr>
        <w:t xml:space="preserve"> </w:t>
      </w:r>
      <w:r>
        <w:t>молекулярная, ионная, металлическая), характер среды в водных растворах</w:t>
      </w:r>
      <w:r>
        <w:rPr>
          <w:spacing w:val="1"/>
        </w:rPr>
        <w:t xml:space="preserve"> </w:t>
      </w:r>
      <w:r>
        <w:t>неорганических</w:t>
      </w:r>
      <w:r>
        <w:rPr>
          <w:spacing w:val="-4"/>
        </w:rPr>
        <w:t xml:space="preserve"> </w:t>
      </w:r>
      <w:r>
        <w:t>соединений;</w:t>
      </w:r>
    </w:p>
    <w:p w:rsidR="00347E9B" w:rsidRDefault="00757747">
      <w:pPr>
        <w:pStyle w:val="a4"/>
        <w:spacing w:line="360" w:lineRule="auto"/>
        <w:ind w:right="494"/>
      </w:pPr>
      <w:r>
        <w:t>сформированность</w:t>
      </w:r>
      <w:r>
        <w:rPr>
          <w:spacing w:val="1"/>
        </w:rPr>
        <w:t xml:space="preserve"> </w:t>
      </w:r>
      <w:r>
        <w:t>умений</w:t>
      </w:r>
      <w:r>
        <w:rPr>
          <w:spacing w:val="1"/>
        </w:rPr>
        <w:t xml:space="preserve"> </w:t>
      </w:r>
      <w:r>
        <w:t>устанавливать</w:t>
      </w:r>
      <w:r>
        <w:rPr>
          <w:spacing w:val="1"/>
        </w:rPr>
        <w:t xml:space="preserve"> </w:t>
      </w:r>
      <w:r>
        <w:t>принадлежность</w:t>
      </w:r>
      <w:r>
        <w:rPr>
          <w:spacing w:val="1"/>
        </w:rPr>
        <w:t xml:space="preserve"> </w:t>
      </w:r>
      <w:r>
        <w:t>неорганических</w:t>
      </w:r>
      <w:r>
        <w:rPr>
          <w:spacing w:val="1"/>
        </w:rPr>
        <w:t xml:space="preserve"> </w:t>
      </w:r>
      <w:r>
        <w:t>веществ</w:t>
      </w:r>
      <w:r>
        <w:rPr>
          <w:spacing w:val="1"/>
        </w:rPr>
        <w:t xml:space="preserve"> </w:t>
      </w:r>
      <w:r>
        <w:t>по</w:t>
      </w:r>
      <w:r>
        <w:rPr>
          <w:spacing w:val="1"/>
        </w:rPr>
        <w:t xml:space="preserve"> </w:t>
      </w:r>
      <w:r>
        <w:t>их</w:t>
      </w:r>
      <w:r>
        <w:rPr>
          <w:spacing w:val="1"/>
        </w:rPr>
        <w:t xml:space="preserve"> </w:t>
      </w:r>
      <w:r>
        <w:t>составу</w:t>
      </w:r>
      <w:r>
        <w:rPr>
          <w:spacing w:val="1"/>
        </w:rPr>
        <w:t xml:space="preserve"> </w:t>
      </w:r>
      <w:r>
        <w:t>к</w:t>
      </w:r>
      <w:r>
        <w:rPr>
          <w:spacing w:val="1"/>
        </w:rPr>
        <w:t xml:space="preserve"> </w:t>
      </w:r>
      <w:r>
        <w:t>определённому</w:t>
      </w:r>
      <w:r>
        <w:rPr>
          <w:spacing w:val="1"/>
        </w:rPr>
        <w:t xml:space="preserve"> </w:t>
      </w:r>
      <w:r>
        <w:t>классу/группе</w:t>
      </w:r>
      <w:r>
        <w:rPr>
          <w:spacing w:val="1"/>
        </w:rPr>
        <w:t xml:space="preserve"> </w:t>
      </w:r>
      <w:r>
        <w:t>соединений (простые вещества – металлы и неметаллы, оксиды, основания,</w:t>
      </w:r>
      <w:r>
        <w:rPr>
          <w:spacing w:val="1"/>
        </w:rPr>
        <w:t xml:space="preserve"> </w:t>
      </w:r>
      <w:r>
        <w:t>кислоты,</w:t>
      </w:r>
      <w:r>
        <w:rPr>
          <w:spacing w:val="3"/>
        </w:rPr>
        <w:t xml:space="preserve"> </w:t>
      </w:r>
      <w:r>
        <w:t>амфотерные</w:t>
      </w:r>
      <w:r>
        <w:rPr>
          <w:spacing w:val="2"/>
        </w:rPr>
        <w:t xml:space="preserve"> </w:t>
      </w:r>
      <w:r>
        <w:t>гидроксиды,</w:t>
      </w:r>
      <w:r>
        <w:rPr>
          <w:spacing w:val="3"/>
        </w:rPr>
        <w:t xml:space="preserve"> </w:t>
      </w:r>
      <w:r>
        <w:t>соли);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сформированность умений раскрывать смысл периодического закона</w:t>
      </w:r>
      <w:r>
        <w:rPr>
          <w:spacing w:val="1"/>
        </w:rPr>
        <w:t xml:space="preserve"> </w:t>
      </w:r>
      <w:r>
        <w:t>Д.И. Менделеева</w:t>
      </w:r>
      <w:r>
        <w:rPr>
          <w:spacing w:val="1"/>
        </w:rPr>
        <w:t xml:space="preserve"> </w:t>
      </w:r>
      <w:r>
        <w:t>и</w:t>
      </w:r>
      <w:r>
        <w:rPr>
          <w:spacing w:val="1"/>
        </w:rPr>
        <w:t xml:space="preserve"> </w:t>
      </w:r>
      <w:r>
        <w:t>демонстрировать</w:t>
      </w:r>
      <w:r>
        <w:rPr>
          <w:spacing w:val="1"/>
        </w:rPr>
        <w:t xml:space="preserve"> </w:t>
      </w:r>
      <w:r>
        <w:t>его</w:t>
      </w:r>
      <w:r>
        <w:rPr>
          <w:spacing w:val="1"/>
        </w:rPr>
        <w:t xml:space="preserve"> </w:t>
      </w:r>
      <w:r>
        <w:t>систематизирующую,</w:t>
      </w:r>
      <w:r>
        <w:rPr>
          <w:spacing w:val="1"/>
        </w:rPr>
        <w:t xml:space="preserve"> </w:t>
      </w:r>
      <w:r>
        <w:t>объяснительную</w:t>
      </w:r>
      <w:r>
        <w:rPr>
          <w:spacing w:val="69"/>
        </w:rPr>
        <w:t xml:space="preserve"> </w:t>
      </w:r>
      <w:r>
        <w:t>и прогностическую функции;</w:t>
      </w:r>
    </w:p>
    <w:p w:rsidR="00347E9B" w:rsidRDefault="00757747">
      <w:pPr>
        <w:pStyle w:val="a4"/>
        <w:spacing w:before="2" w:line="360" w:lineRule="auto"/>
        <w:ind w:right="486"/>
      </w:pPr>
      <w:r>
        <w:t>сформированность</w:t>
      </w:r>
      <w:r>
        <w:rPr>
          <w:spacing w:val="1"/>
        </w:rPr>
        <w:t xml:space="preserve"> </w:t>
      </w:r>
      <w:r>
        <w:t>умений</w:t>
      </w:r>
      <w:r>
        <w:rPr>
          <w:spacing w:val="1"/>
        </w:rPr>
        <w:t xml:space="preserve"> </w:t>
      </w:r>
      <w:r>
        <w:t>характеризовать</w:t>
      </w:r>
      <w:r>
        <w:rPr>
          <w:spacing w:val="1"/>
        </w:rPr>
        <w:t xml:space="preserve"> </w:t>
      </w:r>
      <w:r>
        <w:t>электронное</w:t>
      </w:r>
      <w:r>
        <w:rPr>
          <w:spacing w:val="1"/>
        </w:rPr>
        <w:t xml:space="preserve"> </w:t>
      </w:r>
      <w:r>
        <w:t>строение</w:t>
      </w:r>
      <w:r>
        <w:rPr>
          <w:spacing w:val="1"/>
        </w:rPr>
        <w:t xml:space="preserve"> </w:t>
      </w:r>
      <w:r>
        <w:t>атомов</w:t>
      </w:r>
      <w:r>
        <w:rPr>
          <w:spacing w:val="1"/>
        </w:rPr>
        <w:t xml:space="preserve"> </w:t>
      </w:r>
      <w:r>
        <w:t>химических</w:t>
      </w:r>
      <w:r>
        <w:rPr>
          <w:spacing w:val="1"/>
        </w:rPr>
        <w:t xml:space="preserve"> </w:t>
      </w:r>
      <w:r>
        <w:t>элементов</w:t>
      </w:r>
      <w:r>
        <w:rPr>
          <w:spacing w:val="1"/>
        </w:rPr>
        <w:t xml:space="preserve"> </w:t>
      </w:r>
      <w:r>
        <w:t>1–4</w:t>
      </w:r>
      <w:r>
        <w:rPr>
          <w:spacing w:val="1"/>
        </w:rPr>
        <w:t xml:space="preserve"> </w:t>
      </w:r>
      <w:r>
        <w:t>периодов</w:t>
      </w:r>
      <w:r>
        <w:rPr>
          <w:spacing w:val="1"/>
        </w:rPr>
        <w:t xml:space="preserve"> </w:t>
      </w:r>
      <w:r>
        <w:t>Периодической</w:t>
      </w:r>
      <w:r>
        <w:rPr>
          <w:spacing w:val="1"/>
        </w:rPr>
        <w:t xml:space="preserve"> </w:t>
      </w:r>
      <w:r>
        <w:t>системы</w:t>
      </w:r>
      <w:r>
        <w:rPr>
          <w:spacing w:val="1"/>
        </w:rPr>
        <w:t xml:space="preserve"> </w:t>
      </w:r>
      <w:r>
        <w:t>химических</w:t>
      </w:r>
      <w:r>
        <w:rPr>
          <w:spacing w:val="1"/>
        </w:rPr>
        <w:t xml:space="preserve"> </w:t>
      </w:r>
      <w:r>
        <w:t>элементов</w:t>
      </w:r>
      <w:r>
        <w:rPr>
          <w:spacing w:val="1"/>
        </w:rPr>
        <w:t xml:space="preserve"> </w:t>
      </w:r>
      <w:r>
        <w:t>Д.И. Менделеева,</w:t>
      </w:r>
      <w:r>
        <w:rPr>
          <w:spacing w:val="1"/>
        </w:rPr>
        <w:t xml:space="preserve"> </w:t>
      </w:r>
      <w:r>
        <w:t>используя</w:t>
      </w:r>
      <w:r>
        <w:rPr>
          <w:spacing w:val="1"/>
        </w:rPr>
        <w:t xml:space="preserve"> </w:t>
      </w:r>
      <w:r>
        <w:t>понятия</w:t>
      </w:r>
      <w:r>
        <w:rPr>
          <w:spacing w:val="1"/>
        </w:rPr>
        <w:t xml:space="preserve"> </w:t>
      </w:r>
      <w:r>
        <w:t>«s-,</w:t>
      </w:r>
      <w:r>
        <w:rPr>
          <w:spacing w:val="1"/>
        </w:rPr>
        <w:t xml:space="preserve"> </w:t>
      </w:r>
      <w:r>
        <w:t>p-,</w:t>
      </w:r>
      <w:r>
        <w:rPr>
          <w:spacing w:val="1"/>
        </w:rPr>
        <w:t xml:space="preserve"> </w:t>
      </w:r>
      <w:r>
        <w:t>d-</w:t>
      </w:r>
      <w:r>
        <w:rPr>
          <w:spacing w:val="1"/>
        </w:rPr>
        <w:t xml:space="preserve"> </w:t>
      </w:r>
      <w:r>
        <w:t>электронные</w:t>
      </w:r>
      <w:r>
        <w:rPr>
          <w:spacing w:val="1"/>
        </w:rPr>
        <w:t xml:space="preserve"> </w:t>
      </w:r>
      <w:r>
        <w:t>орбитали»,</w:t>
      </w:r>
      <w:r>
        <w:rPr>
          <w:spacing w:val="1"/>
        </w:rPr>
        <w:t xml:space="preserve"> </w:t>
      </w:r>
      <w:r>
        <w:t>«энергетические</w:t>
      </w:r>
      <w:r>
        <w:rPr>
          <w:spacing w:val="1"/>
        </w:rPr>
        <w:t xml:space="preserve"> </w:t>
      </w:r>
      <w:r>
        <w:t>уровни»,</w:t>
      </w:r>
      <w:r>
        <w:rPr>
          <w:spacing w:val="71"/>
        </w:rPr>
        <w:t xml:space="preserve"> </w:t>
      </w:r>
      <w:r>
        <w:t>объяснять</w:t>
      </w:r>
      <w:r>
        <w:rPr>
          <w:spacing w:val="1"/>
        </w:rPr>
        <w:t xml:space="preserve"> </w:t>
      </w:r>
      <w:r>
        <w:t>закономерности изменения свойств химических элементов и их соединений</w:t>
      </w:r>
      <w:r>
        <w:rPr>
          <w:spacing w:val="1"/>
        </w:rPr>
        <w:t xml:space="preserve"> </w:t>
      </w:r>
      <w:r>
        <w:t>по</w:t>
      </w:r>
      <w:r>
        <w:rPr>
          <w:spacing w:val="1"/>
        </w:rPr>
        <w:t xml:space="preserve"> </w:t>
      </w:r>
      <w:r>
        <w:t>периодам</w:t>
      </w:r>
      <w:r>
        <w:rPr>
          <w:spacing w:val="1"/>
        </w:rPr>
        <w:t xml:space="preserve"> </w:t>
      </w:r>
      <w:r>
        <w:t>и</w:t>
      </w:r>
      <w:r>
        <w:rPr>
          <w:spacing w:val="1"/>
        </w:rPr>
        <w:t xml:space="preserve"> </w:t>
      </w:r>
      <w:r>
        <w:t>группам</w:t>
      </w:r>
      <w:r>
        <w:rPr>
          <w:spacing w:val="70"/>
        </w:rPr>
        <w:t xml:space="preserve"> </w:t>
      </w:r>
      <w:r>
        <w:t>Периодической</w:t>
      </w:r>
      <w:r>
        <w:rPr>
          <w:spacing w:val="70"/>
        </w:rPr>
        <w:t xml:space="preserve"> </w:t>
      </w:r>
      <w:r>
        <w:t>системы</w:t>
      </w:r>
      <w:r>
        <w:rPr>
          <w:spacing w:val="70"/>
        </w:rPr>
        <w:t xml:space="preserve"> </w:t>
      </w:r>
      <w:r>
        <w:t>химических</w:t>
      </w:r>
      <w:r>
        <w:rPr>
          <w:spacing w:val="70"/>
        </w:rPr>
        <w:t xml:space="preserve"> </w:t>
      </w:r>
      <w:r>
        <w:t>элементов</w:t>
      </w:r>
      <w:r>
        <w:rPr>
          <w:spacing w:val="1"/>
        </w:rPr>
        <w:t xml:space="preserve"> </w:t>
      </w:r>
      <w:r>
        <w:t>Д.И.</w:t>
      </w:r>
      <w:r>
        <w:rPr>
          <w:spacing w:val="4"/>
        </w:rPr>
        <w:t xml:space="preserve"> </w:t>
      </w:r>
      <w:r>
        <w:t>Менделеева;</w:t>
      </w:r>
    </w:p>
    <w:p w:rsidR="00347E9B" w:rsidRDefault="00757747">
      <w:pPr>
        <w:pStyle w:val="a4"/>
        <w:spacing w:line="360" w:lineRule="auto"/>
        <w:ind w:right="492"/>
      </w:pPr>
      <w:r>
        <w:t>сформированность</w:t>
      </w:r>
      <w:r>
        <w:rPr>
          <w:spacing w:val="1"/>
        </w:rPr>
        <w:t xml:space="preserve"> </w:t>
      </w:r>
      <w:r>
        <w:t>умений</w:t>
      </w:r>
      <w:r>
        <w:rPr>
          <w:spacing w:val="1"/>
        </w:rPr>
        <w:t xml:space="preserve"> </w:t>
      </w:r>
      <w:r>
        <w:t>характеризовать</w:t>
      </w:r>
      <w:r>
        <w:rPr>
          <w:spacing w:val="1"/>
        </w:rPr>
        <w:t xml:space="preserve"> </w:t>
      </w:r>
      <w:r>
        <w:t>(описывать)</w:t>
      </w:r>
      <w:r>
        <w:rPr>
          <w:spacing w:val="1"/>
        </w:rPr>
        <w:t xml:space="preserve"> </w:t>
      </w:r>
      <w:r>
        <w:t>общие</w:t>
      </w:r>
      <w:r>
        <w:rPr>
          <w:spacing w:val="1"/>
        </w:rPr>
        <w:t xml:space="preserve"> </w:t>
      </w:r>
      <w:r>
        <w:t>химические</w:t>
      </w:r>
      <w:r>
        <w:rPr>
          <w:spacing w:val="1"/>
        </w:rPr>
        <w:t xml:space="preserve"> </w:t>
      </w:r>
      <w:r>
        <w:t>свойства</w:t>
      </w:r>
      <w:r>
        <w:rPr>
          <w:spacing w:val="1"/>
        </w:rPr>
        <w:t xml:space="preserve"> </w:t>
      </w:r>
      <w:r>
        <w:t>неорганических</w:t>
      </w:r>
      <w:r>
        <w:rPr>
          <w:spacing w:val="1"/>
        </w:rPr>
        <w:t xml:space="preserve"> </w:t>
      </w:r>
      <w:r>
        <w:t>веществ</w:t>
      </w:r>
      <w:r>
        <w:rPr>
          <w:spacing w:val="1"/>
        </w:rPr>
        <w:t xml:space="preserve"> </w:t>
      </w:r>
      <w:r>
        <w:t>различных</w:t>
      </w:r>
      <w:r>
        <w:rPr>
          <w:spacing w:val="1"/>
        </w:rPr>
        <w:t xml:space="preserve"> </w:t>
      </w:r>
      <w:r>
        <w:t>классов,</w:t>
      </w:r>
      <w:r>
        <w:rPr>
          <w:spacing w:val="1"/>
        </w:rPr>
        <w:t xml:space="preserve"> </w:t>
      </w:r>
      <w:r>
        <w:t>подтверждать</w:t>
      </w:r>
      <w:r>
        <w:rPr>
          <w:spacing w:val="1"/>
        </w:rPr>
        <w:t xml:space="preserve"> </w:t>
      </w:r>
      <w:r>
        <w:t>существование</w:t>
      </w:r>
      <w:r>
        <w:rPr>
          <w:spacing w:val="1"/>
        </w:rPr>
        <w:t xml:space="preserve"> </w:t>
      </w:r>
      <w:r>
        <w:t>генетической</w:t>
      </w:r>
      <w:r>
        <w:rPr>
          <w:spacing w:val="1"/>
        </w:rPr>
        <w:t xml:space="preserve"> </w:t>
      </w:r>
      <w:r>
        <w:t>связи</w:t>
      </w:r>
      <w:r>
        <w:rPr>
          <w:spacing w:val="1"/>
        </w:rPr>
        <w:t xml:space="preserve"> </w:t>
      </w:r>
      <w:r>
        <w:t>между</w:t>
      </w:r>
      <w:r>
        <w:rPr>
          <w:spacing w:val="1"/>
        </w:rPr>
        <w:t xml:space="preserve"> </w:t>
      </w:r>
      <w:r>
        <w:t>неорганическими</w:t>
      </w:r>
      <w:r>
        <w:rPr>
          <w:spacing w:val="1"/>
        </w:rPr>
        <w:t xml:space="preserve"> </w:t>
      </w:r>
      <w:r>
        <w:t>веществами</w:t>
      </w:r>
      <w:r>
        <w:rPr>
          <w:spacing w:val="-4"/>
        </w:rPr>
        <w:t xml:space="preserve"> </w:t>
      </w:r>
      <w:r>
        <w:t>с</w:t>
      </w:r>
      <w:r>
        <w:rPr>
          <w:spacing w:val="-2"/>
        </w:rPr>
        <w:t xml:space="preserve"> </w:t>
      </w:r>
      <w:r>
        <w:t>помощью</w:t>
      </w:r>
      <w:r>
        <w:rPr>
          <w:spacing w:val="-4"/>
        </w:rPr>
        <w:t xml:space="preserve"> </w:t>
      </w:r>
      <w:r>
        <w:t>уравнений</w:t>
      </w:r>
      <w:r>
        <w:rPr>
          <w:spacing w:val="-3"/>
        </w:rPr>
        <w:t xml:space="preserve"> </w:t>
      </w:r>
      <w:r>
        <w:t>соответствующих</w:t>
      </w:r>
      <w:r>
        <w:rPr>
          <w:spacing w:val="-3"/>
        </w:rPr>
        <w:t xml:space="preserve"> </w:t>
      </w:r>
      <w:r>
        <w:t>химических</w:t>
      </w:r>
      <w:r>
        <w:rPr>
          <w:spacing w:val="-7"/>
        </w:rPr>
        <w:t xml:space="preserve"> </w:t>
      </w:r>
      <w:r>
        <w:t>реакций;</w:t>
      </w:r>
    </w:p>
    <w:p w:rsidR="00347E9B" w:rsidRDefault="00757747">
      <w:pPr>
        <w:pStyle w:val="a4"/>
        <w:spacing w:before="2" w:line="360" w:lineRule="auto"/>
        <w:ind w:right="495"/>
      </w:pPr>
      <w:r>
        <w:t>сформированность умения классифицировать химические реакции</w:t>
      </w:r>
      <w:r>
        <w:rPr>
          <w:spacing w:val="1"/>
        </w:rPr>
        <w:t xml:space="preserve"> </w:t>
      </w:r>
      <w:r>
        <w:t>по</w:t>
      </w:r>
      <w:r>
        <w:rPr>
          <w:spacing w:val="1"/>
        </w:rPr>
        <w:t xml:space="preserve"> </w:t>
      </w:r>
      <w:r>
        <w:t>различным признакам</w:t>
      </w:r>
      <w:r>
        <w:rPr>
          <w:spacing w:val="1"/>
        </w:rPr>
        <w:t xml:space="preserve"> </w:t>
      </w:r>
      <w:r>
        <w:t>(числу и составу реагирующих веществ,</w:t>
      </w:r>
      <w:r>
        <w:rPr>
          <w:spacing w:val="1"/>
        </w:rPr>
        <w:t xml:space="preserve"> </w:t>
      </w:r>
      <w:r>
        <w:t>тепловому</w:t>
      </w:r>
      <w:r>
        <w:rPr>
          <w:spacing w:val="1"/>
        </w:rPr>
        <w:t xml:space="preserve"> </w:t>
      </w:r>
      <w:r>
        <w:t>эффекту реакции, изменению степеней окисления элементов, обратимости</w:t>
      </w:r>
      <w:r>
        <w:rPr>
          <w:spacing w:val="1"/>
        </w:rPr>
        <w:t xml:space="preserve"> </w:t>
      </w:r>
      <w:r>
        <w:t>реакции,</w:t>
      </w:r>
      <w:r>
        <w:rPr>
          <w:spacing w:val="2"/>
        </w:rPr>
        <w:t xml:space="preserve"> </w:t>
      </w:r>
      <w:r>
        <w:t>участию катализатора);</w:t>
      </w:r>
    </w:p>
    <w:p w:rsidR="00347E9B" w:rsidRDefault="00757747">
      <w:pPr>
        <w:pStyle w:val="a4"/>
        <w:spacing w:line="362" w:lineRule="auto"/>
        <w:ind w:right="495"/>
      </w:pPr>
      <w:r>
        <w:t>сформированность</w:t>
      </w:r>
      <w:r>
        <w:rPr>
          <w:spacing w:val="1"/>
        </w:rPr>
        <w:t xml:space="preserve"> </w:t>
      </w:r>
      <w:r>
        <w:t>умений составлять</w:t>
      </w:r>
      <w:r>
        <w:rPr>
          <w:spacing w:val="1"/>
        </w:rPr>
        <w:t xml:space="preserve"> </w:t>
      </w:r>
      <w:r>
        <w:t>уравнения реакций различных</w:t>
      </w:r>
      <w:r>
        <w:rPr>
          <w:spacing w:val="1"/>
        </w:rPr>
        <w:t xml:space="preserve"> </w:t>
      </w:r>
      <w:r>
        <w:t>типов, полные и сокращённые уравнения реакций ионного обмена, учитывая</w:t>
      </w:r>
      <w:r>
        <w:rPr>
          <w:spacing w:val="1"/>
        </w:rPr>
        <w:t xml:space="preserve"> </w:t>
      </w:r>
      <w:r>
        <w:t>условия,</w:t>
      </w:r>
      <w:r>
        <w:rPr>
          <w:spacing w:val="4"/>
        </w:rPr>
        <w:t xml:space="preserve"> </w:t>
      </w:r>
      <w:r>
        <w:t>при которых</w:t>
      </w:r>
      <w:r>
        <w:rPr>
          <w:spacing w:val="-4"/>
        </w:rPr>
        <w:t xml:space="preserve"> </w:t>
      </w:r>
      <w:r>
        <w:t>эти</w:t>
      </w:r>
      <w:r>
        <w:rPr>
          <w:spacing w:val="1"/>
        </w:rPr>
        <w:t xml:space="preserve"> </w:t>
      </w:r>
      <w:r>
        <w:t>реакции идут</w:t>
      </w:r>
      <w:r>
        <w:rPr>
          <w:spacing w:val="3"/>
        </w:rPr>
        <w:t xml:space="preserve"> </w:t>
      </w:r>
      <w:r>
        <w:t>до</w:t>
      </w:r>
      <w:r>
        <w:rPr>
          <w:spacing w:val="1"/>
        </w:rPr>
        <w:t xml:space="preserve"> </w:t>
      </w:r>
      <w:r>
        <w:t>конца;</w:t>
      </w:r>
    </w:p>
    <w:p w:rsidR="00347E9B" w:rsidRDefault="00757747">
      <w:pPr>
        <w:pStyle w:val="a4"/>
        <w:spacing w:line="360" w:lineRule="auto"/>
        <w:ind w:right="496"/>
      </w:pPr>
      <w:r>
        <w:t>сформированность</w:t>
      </w:r>
      <w:r>
        <w:rPr>
          <w:spacing w:val="1"/>
        </w:rPr>
        <w:t xml:space="preserve"> </w:t>
      </w:r>
      <w:r>
        <w:t>умений</w:t>
      </w:r>
      <w:r>
        <w:rPr>
          <w:spacing w:val="1"/>
        </w:rPr>
        <w:t xml:space="preserve"> </w:t>
      </w:r>
      <w:r>
        <w:t>проводить</w:t>
      </w:r>
      <w:r>
        <w:rPr>
          <w:spacing w:val="1"/>
        </w:rPr>
        <w:t xml:space="preserve"> </w:t>
      </w:r>
      <w:r>
        <w:t>реакции,</w:t>
      </w:r>
      <w:r>
        <w:rPr>
          <w:spacing w:val="1"/>
        </w:rPr>
        <w:t xml:space="preserve"> </w:t>
      </w:r>
      <w:r>
        <w:t>подтверждающие</w:t>
      </w:r>
      <w:r>
        <w:rPr>
          <w:spacing w:val="1"/>
        </w:rPr>
        <w:t xml:space="preserve"> </w:t>
      </w:r>
      <w:r>
        <w:t>качественный</w:t>
      </w:r>
      <w:r>
        <w:rPr>
          <w:spacing w:val="1"/>
        </w:rPr>
        <w:t xml:space="preserve"> </w:t>
      </w:r>
      <w:r>
        <w:t>состав</w:t>
      </w:r>
      <w:r>
        <w:rPr>
          <w:spacing w:val="1"/>
        </w:rPr>
        <w:t xml:space="preserve"> </w:t>
      </w:r>
      <w:r>
        <w:t>различных</w:t>
      </w:r>
      <w:r>
        <w:rPr>
          <w:spacing w:val="1"/>
        </w:rPr>
        <w:t xml:space="preserve"> </w:t>
      </w:r>
      <w:r>
        <w:t>неорганических</w:t>
      </w:r>
      <w:r>
        <w:rPr>
          <w:spacing w:val="1"/>
        </w:rPr>
        <w:t xml:space="preserve"> </w:t>
      </w:r>
      <w:r>
        <w:t>веществ,</w:t>
      </w:r>
      <w:r>
        <w:rPr>
          <w:spacing w:val="1"/>
        </w:rPr>
        <w:t xml:space="preserve"> </w:t>
      </w:r>
      <w:r>
        <w:t>распознавать</w:t>
      </w:r>
      <w:r>
        <w:rPr>
          <w:spacing w:val="-67"/>
        </w:rPr>
        <w:t xml:space="preserve"> </w:t>
      </w:r>
      <w:r>
        <w:t>опытным путём ионы, присутствующие в водных растворах неорганических</w:t>
      </w:r>
      <w:r>
        <w:rPr>
          <w:spacing w:val="1"/>
        </w:rPr>
        <w:t xml:space="preserve"> </w:t>
      </w:r>
      <w:r>
        <w:t>веществ;</w:t>
      </w:r>
    </w:p>
    <w:p w:rsidR="00347E9B" w:rsidRDefault="00757747">
      <w:pPr>
        <w:pStyle w:val="a4"/>
        <w:spacing w:line="360" w:lineRule="auto"/>
        <w:ind w:right="486"/>
      </w:pPr>
      <w:r>
        <w:t>сформированность</w:t>
      </w:r>
      <w:r>
        <w:rPr>
          <w:spacing w:val="1"/>
        </w:rPr>
        <w:t xml:space="preserve"> </w:t>
      </w:r>
      <w:r>
        <w:t>умений</w:t>
      </w:r>
      <w:r>
        <w:rPr>
          <w:spacing w:val="1"/>
        </w:rPr>
        <w:t xml:space="preserve"> </w:t>
      </w:r>
      <w:r>
        <w:t>раскрывать</w:t>
      </w:r>
      <w:r>
        <w:rPr>
          <w:spacing w:val="1"/>
        </w:rPr>
        <w:t xml:space="preserve"> </w:t>
      </w:r>
      <w:r>
        <w:t>сущность</w:t>
      </w:r>
      <w:r>
        <w:rPr>
          <w:spacing w:val="1"/>
        </w:rPr>
        <w:t xml:space="preserve"> </w:t>
      </w:r>
      <w:r>
        <w:t>окислительно-</w:t>
      </w:r>
      <w:r>
        <w:rPr>
          <w:spacing w:val="1"/>
        </w:rPr>
        <w:t xml:space="preserve"> </w:t>
      </w:r>
      <w:r>
        <w:t>восстановительных реакций посредством составления электронного баланса</w:t>
      </w:r>
      <w:r>
        <w:rPr>
          <w:spacing w:val="1"/>
        </w:rPr>
        <w:t xml:space="preserve"> </w:t>
      </w:r>
      <w:r>
        <w:t>этих</w:t>
      </w:r>
      <w:r>
        <w:rPr>
          <w:spacing w:val="-4"/>
        </w:rPr>
        <w:t xml:space="preserve"> </w:t>
      </w:r>
      <w:r>
        <w:t>реакций;</w:t>
      </w:r>
    </w:p>
    <w:p w:rsidR="00347E9B" w:rsidRDefault="00757747">
      <w:pPr>
        <w:pStyle w:val="a4"/>
        <w:spacing w:line="357" w:lineRule="auto"/>
        <w:ind w:right="495"/>
      </w:pPr>
      <w:r>
        <w:t>сформированность</w:t>
      </w:r>
      <w:r>
        <w:rPr>
          <w:spacing w:val="1"/>
        </w:rPr>
        <w:t xml:space="preserve"> </w:t>
      </w:r>
      <w:r>
        <w:t>умений</w:t>
      </w:r>
      <w:r>
        <w:rPr>
          <w:spacing w:val="1"/>
        </w:rPr>
        <w:t xml:space="preserve"> </w:t>
      </w:r>
      <w:r>
        <w:t>объяснять</w:t>
      </w:r>
      <w:r>
        <w:rPr>
          <w:spacing w:val="1"/>
        </w:rPr>
        <w:t xml:space="preserve"> </w:t>
      </w:r>
      <w:r>
        <w:t>зависимость</w:t>
      </w:r>
      <w:r>
        <w:rPr>
          <w:spacing w:val="71"/>
        </w:rPr>
        <w:t xml:space="preserve"> </w:t>
      </w:r>
      <w:r>
        <w:t>скорости</w:t>
      </w:r>
      <w:r>
        <w:rPr>
          <w:spacing w:val="-67"/>
        </w:rPr>
        <w:t xml:space="preserve"> </w:t>
      </w:r>
      <w:r>
        <w:t>химической</w:t>
      </w:r>
      <w:r>
        <w:rPr>
          <w:spacing w:val="43"/>
        </w:rPr>
        <w:t xml:space="preserve"> </w:t>
      </w:r>
      <w:r>
        <w:t>реакции</w:t>
      </w:r>
      <w:r>
        <w:rPr>
          <w:spacing w:val="43"/>
        </w:rPr>
        <w:t xml:space="preserve"> </w:t>
      </w:r>
      <w:r>
        <w:t>от</w:t>
      </w:r>
      <w:r>
        <w:rPr>
          <w:spacing w:val="42"/>
        </w:rPr>
        <w:t xml:space="preserve"> </w:t>
      </w:r>
      <w:r>
        <w:t>различных</w:t>
      </w:r>
      <w:r>
        <w:rPr>
          <w:spacing w:val="39"/>
        </w:rPr>
        <w:t xml:space="preserve"> </w:t>
      </w:r>
      <w:r>
        <w:t>факторов;</w:t>
      </w:r>
      <w:r>
        <w:rPr>
          <w:spacing w:val="43"/>
        </w:rPr>
        <w:t xml:space="preserve"> </w:t>
      </w:r>
      <w:r>
        <w:t>характер</w:t>
      </w:r>
      <w:r>
        <w:rPr>
          <w:spacing w:val="44"/>
        </w:rPr>
        <w:t xml:space="preserve"> </w:t>
      </w:r>
      <w:r>
        <w:t>смещения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9" w:firstLine="0"/>
      </w:pPr>
      <w:r>
        <w:lastRenderedPageBreak/>
        <w:t>химического равновесия</w:t>
      </w:r>
      <w:r>
        <w:rPr>
          <w:spacing w:val="70"/>
        </w:rPr>
        <w:t xml:space="preserve"> </w:t>
      </w:r>
      <w:r>
        <w:t>в зависимости от внешнего воздействия (принцип</w:t>
      </w:r>
      <w:r>
        <w:rPr>
          <w:spacing w:val="1"/>
        </w:rPr>
        <w:t xml:space="preserve"> </w:t>
      </w:r>
      <w:r>
        <w:t>Ле</w:t>
      </w:r>
      <w:r>
        <w:rPr>
          <w:spacing w:val="2"/>
        </w:rPr>
        <w:t xml:space="preserve"> </w:t>
      </w:r>
      <w:r>
        <w:t>Шателье);</w:t>
      </w:r>
    </w:p>
    <w:p w:rsidR="00347E9B" w:rsidRDefault="00757747">
      <w:pPr>
        <w:pStyle w:val="a4"/>
        <w:spacing w:line="360" w:lineRule="auto"/>
        <w:ind w:right="492"/>
      </w:pPr>
      <w:r>
        <w:t>сформированность</w:t>
      </w:r>
      <w:r>
        <w:rPr>
          <w:spacing w:val="1"/>
        </w:rPr>
        <w:t xml:space="preserve"> </w:t>
      </w:r>
      <w:r>
        <w:t>умений</w:t>
      </w:r>
      <w:r>
        <w:rPr>
          <w:spacing w:val="1"/>
        </w:rPr>
        <w:t xml:space="preserve"> </w:t>
      </w:r>
      <w:r>
        <w:t>характеризовать</w:t>
      </w:r>
      <w:r>
        <w:rPr>
          <w:spacing w:val="1"/>
        </w:rPr>
        <w:t xml:space="preserve"> </w:t>
      </w:r>
      <w:r>
        <w:t>химические</w:t>
      </w:r>
      <w:r>
        <w:rPr>
          <w:spacing w:val="1"/>
        </w:rPr>
        <w:t xml:space="preserve"> </w:t>
      </w:r>
      <w:r>
        <w:t>процессы,</w:t>
      </w:r>
      <w:r>
        <w:rPr>
          <w:spacing w:val="-67"/>
        </w:rPr>
        <w:t xml:space="preserve"> </w:t>
      </w:r>
      <w:r>
        <w:t>лежащие</w:t>
      </w:r>
      <w:r>
        <w:rPr>
          <w:spacing w:val="1"/>
        </w:rPr>
        <w:t xml:space="preserve"> </w:t>
      </w:r>
      <w:r>
        <w:t>в основе промышленного получения серной кислоты, аммиака, а</w:t>
      </w:r>
      <w:r>
        <w:rPr>
          <w:spacing w:val="1"/>
        </w:rPr>
        <w:t xml:space="preserve"> </w:t>
      </w:r>
      <w:r>
        <w:t>также</w:t>
      </w:r>
      <w:r>
        <w:rPr>
          <w:spacing w:val="1"/>
        </w:rPr>
        <w:t xml:space="preserve"> </w:t>
      </w:r>
      <w:r>
        <w:t>сформированность</w:t>
      </w:r>
      <w:r>
        <w:rPr>
          <w:spacing w:val="1"/>
        </w:rPr>
        <w:t xml:space="preserve"> </w:t>
      </w:r>
      <w:r>
        <w:t>представлений</w:t>
      </w:r>
      <w:r>
        <w:rPr>
          <w:spacing w:val="1"/>
        </w:rPr>
        <w:t xml:space="preserve"> </w:t>
      </w:r>
      <w:r>
        <w:t>об</w:t>
      </w:r>
      <w:r>
        <w:rPr>
          <w:spacing w:val="1"/>
        </w:rPr>
        <w:t xml:space="preserve"> </w:t>
      </w:r>
      <w:r>
        <w:t>общих</w:t>
      </w:r>
      <w:r>
        <w:rPr>
          <w:spacing w:val="1"/>
        </w:rPr>
        <w:t xml:space="preserve"> </w:t>
      </w:r>
      <w:r>
        <w:t>научных</w:t>
      </w:r>
      <w:r>
        <w:rPr>
          <w:spacing w:val="1"/>
        </w:rPr>
        <w:t xml:space="preserve"> </w:t>
      </w:r>
      <w:r>
        <w:t>принципах</w:t>
      </w:r>
      <w:r>
        <w:rPr>
          <w:spacing w:val="1"/>
        </w:rPr>
        <w:t xml:space="preserve"> </w:t>
      </w:r>
      <w:r>
        <w:t>и</w:t>
      </w:r>
      <w:r>
        <w:rPr>
          <w:spacing w:val="1"/>
        </w:rPr>
        <w:t xml:space="preserve"> </w:t>
      </w:r>
      <w:r>
        <w:t>экологических</w:t>
      </w:r>
      <w:r>
        <w:rPr>
          <w:spacing w:val="-4"/>
        </w:rPr>
        <w:t xml:space="preserve"> </w:t>
      </w:r>
      <w:r>
        <w:t>проблемах</w:t>
      </w:r>
      <w:r>
        <w:rPr>
          <w:spacing w:val="4"/>
        </w:rPr>
        <w:t xml:space="preserve"> </w:t>
      </w:r>
      <w:r>
        <w:t>химического</w:t>
      </w:r>
      <w:r>
        <w:rPr>
          <w:spacing w:val="5"/>
        </w:rPr>
        <w:t xml:space="preserve"> </w:t>
      </w:r>
      <w:r>
        <w:t>производства;</w:t>
      </w:r>
    </w:p>
    <w:p w:rsidR="00347E9B" w:rsidRDefault="00757747">
      <w:pPr>
        <w:pStyle w:val="a4"/>
        <w:spacing w:line="360" w:lineRule="auto"/>
        <w:ind w:right="495"/>
      </w:pPr>
      <w:r>
        <w:t>сформированность</w:t>
      </w:r>
      <w:r>
        <w:rPr>
          <w:spacing w:val="1"/>
        </w:rPr>
        <w:t xml:space="preserve"> </w:t>
      </w:r>
      <w:r>
        <w:t>умений</w:t>
      </w:r>
      <w:r>
        <w:rPr>
          <w:spacing w:val="1"/>
        </w:rPr>
        <w:t xml:space="preserve"> </w:t>
      </w:r>
      <w:r>
        <w:t>проводить</w:t>
      </w:r>
      <w:r>
        <w:rPr>
          <w:spacing w:val="1"/>
        </w:rPr>
        <w:t xml:space="preserve"> </w:t>
      </w:r>
      <w:r>
        <w:t>вычисления</w:t>
      </w:r>
      <w:r>
        <w:rPr>
          <w:spacing w:val="1"/>
        </w:rPr>
        <w:t xml:space="preserve"> </w:t>
      </w:r>
      <w:r>
        <w:t>с</w:t>
      </w:r>
      <w:r>
        <w:rPr>
          <w:spacing w:val="1"/>
        </w:rPr>
        <w:t xml:space="preserve"> </w:t>
      </w:r>
      <w:r>
        <w:t>использованием</w:t>
      </w:r>
      <w:r>
        <w:rPr>
          <w:spacing w:val="-67"/>
        </w:rPr>
        <w:t xml:space="preserve"> </w:t>
      </w:r>
      <w:r>
        <w:t>понятия «массовая доля вещества в растворе», объёмных отношений газов</w:t>
      </w:r>
      <w:r>
        <w:rPr>
          <w:spacing w:val="1"/>
        </w:rPr>
        <w:t xml:space="preserve"> </w:t>
      </w:r>
      <w:r>
        <w:t>при химических реакциях, массы вещества или объёма газов по известному</w:t>
      </w:r>
      <w:r>
        <w:rPr>
          <w:spacing w:val="1"/>
        </w:rPr>
        <w:t xml:space="preserve"> </w:t>
      </w:r>
      <w:r>
        <w:t>количеству вещества, массе или объёму одного из участвующих в реакции</w:t>
      </w:r>
      <w:r>
        <w:rPr>
          <w:spacing w:val="1"/>
        </w:rPr>
        <w:t xml:space="preserve"> </w:t>
      </w:r>
      <w:r>
        <w:t>веществ, теплового эффекта реакции на основе законов сохранения массы</w:t>
      </w:r>
      <w:r>
        <w:rPr>
          <w:spacing w:val="1"/>
        </w:rPr>
        <w:t xml:space="preserve"> </w:t>
      </w:r>
      <w:r>
        <w:t>веществ,</w:t>
      </w:r>
      <w:r>
        <w:rPr>
          <w:spacing w:val="3"/>
        </w:rPr>
        <w:t xml:space="preserve"> </w:t>
      </w:r>
      <w:r>
        <w:t>превращения</w:t>
      </w:r>
      <w:r>
        <w:rPr>
          <w:spacing w:val="1"/>
        </w:rPr>
        <w:t xml:space="preserve"> </w:t>
      </w:r>
      <w:r>
        <w:t>и сохранения</w:t>
      </w:r>
      <w:r>
        <w:rPr>
          <w:spacing w:val="2"/>
        </w:rPr>
        <w:t xml:space="preserve"> </w:t>
      </w:r>
      <w:r>
        <w:t>энергии;</w:t>
      </w:r>
    </w:p>
    <w:p w:rsidR="00347E9B" w:rsidRDefault="00757747">
      <w:pPr>
        <w:pStyle w:val="a4"/>
        <w:spacing w:line="360" w:lineRule="auto"/>
        <w:ind w:right="492"/>
      </w:pPr>
      <w:r>
        <w:t>сформированность</w:t>
      </w:r>
      <w:r>
        <w:rPr>
          <w:spacing w:val="1"/>
        </w:rPr>
        <w:t xml:space="preserve"> </w:t>
      </w:r>
      <w:r>
        <w:t>умений</w:t>
      </w:r>
      <w:r>
        <w:rPr>
          <w:spacing w:val="1"/>
        </w:rPr>
        <w:t xml:space="preserve"> </w:t>
      </w:r>
      <w:r>
        <w:t>соблюдать</w:t>
      </w:r>
      <w:r>
        <w:rPr>
          <w:spacing w:val="1"/>
        </w:rPr>
        <w:t xml:space="preserve"> </w:t>
      </w:r>
      <w:r>
        <w:t>правила</w:t>
      </w:r>
      <w:r>
        <w:rPr>
          <w:spacing w:val="71"/>
        </w:rPr>
        <w:t xml:space="preserve"> </w:t>
      </w:r>
      <w:r>
        <w:t>пользования</w:t>
      </w:r>
      <w:r>
        <w:rPr>
          <w:spacing w:val="1"/>
        </w:rPr>
        <w:t xml:space="preserve"> </w:t>
      </w:r>
      <w:r>
        <w:t>химической</w:t>
      </w:r>
      <w:r>
        <w:rPr>
          <w:spacing w:val="1"/>
        </w:rPr>
        <w:t xml:space="preserve"> </w:t>
      </w:r>
      <w:r>
        <w:t>посудой</w:t>
      </w:r>
      <w:r>
        <w:rPr>
          <w:spacing w:val="1"/>
        </w:rPr>
        <w:t xml:space="preserve"> </w:t>
      </w:r>
      <w:r>
        <w:t>и</w:t>
      </w:r>
      <w:r>
        <w:rPr>
          <w:spacing w:val="1"/>
        </w:rPr>
        <w:t xml:space="preserve"> </w:t>
      </w:r>
      <w:r>
        <w:t>лабораторным</w:t>
      </w:r>
      <w:r>
        <w:rPr>
          <w:spacing w:val="1"/>
        </w:rPr>
        <w:t xml:space="preserve"> </w:t>
      </w:r>
      <w:r>
        <w:t>оборудованием,</w:t>
      </w:r>
      <w:r>
        <w:rPr>
          <w:spacing w:val="1"/>
        </w:rPr>
        <w:t xml:space="preserve"> </w:t>
      </w:r>
      <w:r>
        <w:t>а</w:t>
      </w:r>
      <w:r>
        <w:rPr>
          <w:spacing w:val="1"/>
        </w:rPr>
        <w:t xml:space="preserve"> </w:t>
      </w:r>
      <w:r>
        <w:t>также</w:t>
      </w:r>
      <w:r>
        <w:rPr>
          <w:spacing w:val="1"/>
        </w:rPr>
        <w:t xml:space="preserve"> </w:t>
      </w:r>
      <w:r>
        <w:t>правила</w:t>
      </w:r>
      <w:r>
        <w:rPr>
          <w:spacing w:val="1"/>
        </w:rPr>
        <w:t xml:space="preserve"> </w:t>
      </w:r>
      <w:r>
        <w:t>обращения с веществами в соответствии с инструкциями по выполнению</w:t>
      </w:r>
      <w:r>
        <w:rPr>
          <w:spacing w:val="1"/>
        </w:rPr>
        <w:t xml:space="preserve"> </w:t>
      </w:r>
      <w:r>
        <w:t>лабораторных химических</w:t>
      </w:r>
      <w:r>
        <w:rPr>
          <w:spacing w:val="-3"/>
        </w:rPr>
        <w:t xml:space="preserve"> </w:t>
      </w:r>
      <w:r>
        <w:t>опытов;</w:t>
      </w:r>
    </w:p>
    <w:p w:rsidR="00347E9B" w:rsidRDefault="00757747">
      <w:pPr>
        <w:pStyle w:val="a4"/>
        <w:spacing w:line="360" w:lineRule="auto"/>
        <w:ind w:right="487"/>
      </w:pPr>
      <w:r>
        <w:t>сформированность</w:t>
      </w:r>
      <w:r>
        <w:rPr>
          <w:spacing w:val="1"/>
        </w:rPr>
        <w:t xml:space="preserve"> </w:t>
      </w:r>
      <w:r>
        <w:t>умений</w:t>
      </w:r>
      <w:r>
        <w:rPr>
          <w:spacing w:val="1"/>
        </w:rPr>
        <w:t xml:space="preserve"> </w:t>
      </w:r>
      <w:r>
        <w:t>планировать</w:t>
      </w:r>
      <w:r>
        <w:rPr>
          <w:spacing w:val="1"/>
        </w:rPr>
        <w:t xml:space="preserve"> </w:t>
      </w:r>
      <w:r>
        <w:t>и</w:t>
      </w:r>
      <w:r>
        <w:rPr>
          <w:spacing w:val="1"/>
        </w:rPr>
        <w:t xml:space="preserve"> </w:t>
      </w:r>
      <w:r>
        <w:t>выполнять</w:t>
      </w:r>
      <w:r>
        <w:rPr>
          <w:spacing w:val="1"/>
        </w:rPr>
        <w:t xml:space="preserve"> </w:t>
      </w:r>
      <w:r>
        <w:t>химический</w:t>
      </w:r>
      <w:r>
        <w:rPr>
          <w:spacing w:val="1"/>
        </w:rPr>
        <w:t xml:space="preserve"> </w:t>
      </w:r>
      <w:r>
        <w:t>эксперимент (разложение пероксида водорода в присутствии катализатора,</w:t>
      </w:r>
      <w:r>
        <w:rPr>
          <w:spacing w:val="1"/>
        </w:rPr>
        <w:t xml:space="preserve"> </w:t>
      </w:r>
      <w:r>
        <w:t>определение</w:t>
      </w:r>
      <w:r>
        <w:rPr>
          <w:spacing w:val="1"/>
        </w:rPr>
        <w:t xml:space="preserve"> </w:t>
      </w:r>
      <w:r>
        <w:t>среды</w:t>
      </w:r>
      <w:r>
        <w:rPr>
          <w:spacing w:val="1"/>
        </w:rPr>
        <w:t xml:space="preserve"> </w:t>
      </w:r>
      <w:r>
        <w:t>растворов</w:t>
      </w:r>
      <w:r>
        <w:rPr>
          <w:spacing w:val="1"/>
        </w:rPr>
        <w:t xml:space="preserve"> </w:t>
      </w:r>
      <w:r>
        <w:t>веществ</w:t>
      </w:r>
      <w:r>
        <w:rPr>
          <w:spacing w:val="1"/>
        </w:rPr>
        <w:t xml:space="preserve"> </w:t>
      </w:r>
      <w:r>
        <w:t>с</w:t>
      </w:r>
      <w:r>
        <w:rPr>
          <w:spacing w:val="1"/>
        </w:rPr>
        <w:t xml:space="preserve"> </w:t>
      </w:r>
      <w:r>
        <w:t>помощью</w:t>
      </w:r>
      <w:r>
        <w:rPr>
          <w:spacing w:val="1"/>
        </w:rPr>
        <w:t xml:space="preserve"> </w:t>
      </w:r>
      <w:r>
        <w:t>универсального</w:t>
      </w:r>
      <w:r>
        <w:rPr>
          <w:spacing w:val="1"/>
        </w:rPr>
        <w:t xml:space="preserve"> </w:t>
      </w:r>
      <w:r>
        <w:t>индикатора, влияние различных факторов на скорость химической реакции,</w:t>
      </w:r>
      <w:r>
        <w:rPr>
          <w:spacing w:val="1"/>
        </w:rPr>
        <w:t xml:space="preserve"> </w:t>
      </w:r>
      <w:r>
        <w:t>реакции</w:t>
      </w:r>
      <w:r>
        <w:rPr>
          <w:spacing w:val="1"/>
        </w:rPr>
        <w:t xml:space="preserve"> </w:t>
      </w:r>
      <w:r>
        <w:t>ионного</w:t>
      </w:r>
      <w:r>
        <w:rPr>
          <w:spacing w:val="1"/>
        </w:rPr>
        <w:t xml:space="preserve"> </w:t>
      </w:r>
      <w:r>
        <w:t>обмена,</w:t>
      </w:r>
      <w:r>
        <w:rPr>
          <w:spacing w:val="1"/>
        </w:rPr>
        <w:t xml:space="preserve"> </w:t>
      </w:r>
      <w:r>
        <w:t>качественные</w:t>
      </w:r>
      <w:r>
        <w:rPr>
          <w:spacing w:val="1"/>
        </w:rPr>
        <w:t xml:space="preserve"> </w:t>
      </w:r>
      <w:r>
        <w:t>реакции</w:t>
      </w:r>
      <w:r>
        <w:rPr>
          <w:spacing w:val="1"/>
        </w:rPr>
        <w:t xml:space="preserve"> </w:t>
      </w:r>
      <w:r>
        <w:t>на</w:t>
      </w:r>
      <w:r>
        <w:rPr>
          <w:spacing w:val="1"/>
        </w:rPr>
        <w:t xml:space="preserve"> </w:t>
      </w:r>
      <w:r>
        <w:t>сульфат-,</w:t>
      </w:r>
      <w:r>
        <w:rPr>
          <w:spacing w:val="1"/>
        </w:rPr>
        <w:t xml:space="preserve"> </w:t>
      </w:r>
      <w:r>
        <w:t>карбонат-</w:t>
      </w:r>
      <w:r>
        <w:rPr>
          <w:spacing w:val="1"/>
        </w:rPr>
        <w:t xml:space="preserve"> </w:t>
      </w:r>
      <w:r>
        <w:t>и</w:t>
      </w:r>
      <w:r>
        <w:rPr>
          <w:spacing w:val="-67"/>
        </w:rPr>
        <w:t xml:space="preserve"> </w:t>
      </w:r>
      <w:r>
        <w:t>хлорид-анионы, на катион аммония, решение экспериментальных задач по</w:t>
      </w:r>
      <w:r>
        <w:rPr>
          <w:spacing w:val="1"/>
        </w:rPr>
        <w:t xml:space="preserve"> </w:t>
      </w:r>
      <w:r>
        <w:t>темам</w:t>
      </w:r>
      <w:r>
        <w:rPr>
          <w:spacing w:val="1"/>
        </w:rPr>
        <w:t xml:space="preserve"> </w:t>
      </w:r>
      <w:r>
        <w:t>«Металлы» и</w:t>
      </w:r>
      <w:r>
        <w:rPr>
          <w:spacing w:val="1"/>
        </w:rPr>
        <w:t xml:space="preserve"> </w:t>
      </w:r>
      <w:r>
        <w:t>«Неметаллы»)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w:t>
      </w:r>
      <w:r>
        <w:rPr>
          <w:spacing w:val="1"/>
        </w:rPr>
        <w:t xml:space="preserve"> </w:t>
      </w:r>
      <w:r>
        <w:t>техники</w:t>
      </w:r>
      <w:r>
        <w:rPr>
          <w:spacing w:val="1"/>
        </w:rPr>
        <w:t xml:space="preserve"> </w:t>
      </w:r>
      <w:r>
        <w:t>безопасности при обращении с веществами и лабораторным оборудованием,</w:t>
      </w:r>
      <w:r>
        <w:rPr>
          <w:spacing w:val="1"/>
        </w:rPr>
        <w:t xml:space="preserve"> </w:t>
      </w:r>
      <w:r>
        <w:t>представлять</w:t>
      </w:r>
      <w:r>
        <w:rPr>
          <w:spacing w:val="1"/>
        </w:rPr>
        <w:t xml:space="preserve"> </w:t>
      </w:r>
      <w:r>
        <w:t>результаты</w:t>
      </w:r>
      <w:r>
        <w:rPr>
          <w:spacing w:val="1"/>
        </w:rPr>
        <w:t xml:space="preserve"> </w:t>
      </w:r>
      <w:r>
        <w:t>химического</w:t>
      </w:r>
      <w:r>
        <w:rPr>
          <w:spacing w:val="1"/>
        </w:rPr>
        <w:t xml:space="preserve"> </w:t>
      </w:r>
      <w:r>
        <w:t>эксперимента</w:t>
      </w:r>
      <w:r>
        <w:rPr>
          <w:spacing w:val="1"/>
        </w:rPr>
        <w:t xml:space="preserve"> </w:t>
      </w:r>
      <w:r>
        <w:t>в</w:t>
      </w:r>
      <w:r>
        <w:rPr>
          <w:spacing w:val="1"/>
        </w:rPr>
        <w:t xml:space="preserve"> </w:t>
      </w:r>
      <w:r>
        <w:t>форме</w:t>
      </w:r>
      <w:r>
        <w:rPr>
          <w:spacing w:val="1"/>
        </w:rPr>
        <w:t xml:space="preserve"> </w:t>
      </w:r>
      <w:r>
        <w:t>записи</w:t>
      </w:r>
      <w:r>
        <w:rPr>
          <w:spacing w:val="1"/>
        </w:rPr>
        <w:t xml:space="preserve"> </w:t>
      </w:r>
      <w:r>
        <w:t>уравнений соответствующих реакций и формулировать</w:t>
      </w:r>
      <w:r>
        <w:rPr>
          <w:spacing w:val="1"/>
        </w:rPr>
        <w:t xml:space="preserve"> </w:t>
      </w:r>
      <w:r>
        <w:t>выводы на основе</w:t>
      </w:r>
      <w:r>
        <w:rPr>
          <w:spacing w:val="1"/>
        </w:rPr>
        <w:t xml:space="preserve"> </w:t>
      </w:r>
      <w:r>
        <w:t>этих</w:t>
      </w:r>
      <w:r>
        <w:rPr>
          <w:spacing w:val="-4"/>
        </w:rPr>
        <w:t xml:space="preserve"> </w:t>
      </w:r>
      <w:r>
        <w:t>результатов;</w:t>
      </w:r>
    </w:p>
    <w:p w:rsidR="00347E9B" w:rsidRDefault="00757747">
      <w:pPr>
        <w:pStyle w:val="a4"/>
        <w:spacing w:line="360" w:lineRule="auto"/>
        <w:ind w:right="497"/>
      </w:pPr>
      <w:r>
        <w:t>сформированность</w:t>
      </w:r>
      <w:r>
        <w:rPr>
          <w:spacing w:val="1"/>
        </w:rPr>
        <w:t xml:space="preserve"> </w:t>
      </w:r>
      <w:r>
        <w:t>умений</w:t>
      </w:r>
      <w:r>
        <w:rPr>
          <w:spacing w:val="1"/>
        </w:rPr>
        <w:t xml:space="preserve"> </w:t>
      </w:r>
      <w:r>
        <w:t>критически</w:t>
      </w:r>
      <w:r>
        <w:rPr>
          <w:spacing w:val="1"/>
        </w:rPr>
        <w:t xml:space="preserve"> </w:t>
      </w:r>
      <w:r>
        <w:t>анализировать</w:t>
      </w:r>
      <w:r>
        <w:rPr>
          <w:spacing w:val="1"/>
        </w:rPr>
        <w:t xml:space="preserve"> </w:t>
      </w:r>
      <w:r>
        <w:t>химическую</w:t>
      </w:r>
      <w:r>
        <w:rPr>
          <w:spacing w:val="-67"/>
        </w:rPr>
        <w:t xml:space="preserve"> </w:t>
      </w:r>
      <w:r>
        <w:t>информацию,</w:t>
      </w:r>
      <w:r>
        <w:rPr>
          <w:spacing w:val="1"/>
        </w:rPr>
        <w:t xml:space="preserve"> </w:t>
      </w:r>
      <w:r>
        <w:t>получаемую</w:t>
      </w:r>
      <w:r>
        <w:rPr>
          <w:spacing w:val="1"/>
        </w:rPr>
        <w:t xml:space="preserve"> </w:t>
      </w:r>
      <w:r>
        <w:t>из</w:t>
      </w:r>
      <w:r>
        <w:rPr>
          <w:spacing w:val="1"/>
        </w:rPr>
        <w:t xml:space="preserve"> </w:t>
      </w:r>
      <w:r>
        <w:t>разных</w:t>
      </w:r>
      <w:r>
        <w:rPr>
          <w:spacing w:val="1"/>
        </w:rPr>
        <w:t xml:space="preserve"> </w:t>
      </w:r>
      <w:r>
        <w:t>источников</w:t>
      </w:r>
      <w:r>
        <w:rPr>
          <w:spacing w:val="1"/>
        </w:rPr>
        <w:t xml:space="preserve"> </w:t>
      </w:r>
      <w:r>
        <w:t>(средства</w:t>
      </w:r>
      <w:r>
        <w:rPr>
          <w:spacing w:val="1"/>
        </w:rPr>
        <w:t xml:space="preserve"> </w:t>
      </w:r>
      <w:r>
        <w:t>массовой</w:t>
      </w:r>
      <w:r>
        <w:rPr>
          <w:spacing w:val="1"/>
        </w:rPr>
        <w:t xml:space="preserve"> </w:t>
      </w:r>
      <w:r>
        <w:t>коммуникации,</w:t>
      </w:r>
      <w:r>
        <w:rPr>
          <w:spacing w:val="2"/>
        </w:rPr>
        <w:t xml:space="preserve"> </w:t>
      </w:r>
      <w:r>
        <w:t>Интернет и</w:t>
      </w:r>
      <w:r>
        <w:rPr>
          <w:spacing w:val="1"/>
        </w:rPr>
        <w:t xml:space="preserve"> </w:t>
      </w:r>
      <w:r>
        <w:t>других);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сформированность</w:t>
      </w:r>
      <w:r>
        <w:rPr>
          <w:spacing w:val="1"/>
        </w:rPr>
        <w:t xml:space="preserve"> </w:t>
      </w:r>
      <w:r>
        <w:t>умений</w:t>
      </w:r>
      <w:r>
        <w:rPr>
          <w:spacing w:val="1"/>
        </w:rPr>
        <w:t xml:space="preserve"> </w:t>
      </w:r>
      <w:r>
        <w:t>соблюдать</w:t>
      </w:r>
      <w:r>
        <w:rPr>
          <w:spacing w:val="1"/>
        </w:rPr>
        <w:t xml:space="preserve"> </w:t>
      </w:r>
      <w:r>
        <w:t>правила</w:t>
      </w:r>
      <w:r>
        <w:rPr>
          <w:spacing w:val="1"/>
        </w:rPr>
        <w:t xml:space="preserve"> </w:t>
      </w:r>
      <w:r>
        <w:t>экологически</w:t>
      </w:r>
      <w:r>
        <w:rPr>
          <w:spacing w:val="1"/>
        </w:rPr>
        <w:t xml:space="preserve"> </w:t>
      </w:r>
      <w:r>
        <w:t>целесообразного</w:t>
      </w:r>
      <w:r>
        <w:rPr>
          <w:spacing w:val="1"/>
        </w:rPr>
        <w:t xml:space="preserve"> </w:t>
      </w:r>
      <w:r>
        <w:t>поведения</w:t>
      </w:r>
      <w:r>
        <w:rPr>
          <w:spacing w:val="1"/>
        </w:rPr>
        <w:t xml:space="preserve"> </w:t>
      </w:r>
      <w:r>
        <w:t>в</w:t>
      </w:r>
      <w:r>
        <w:rPr>
          <w:spacing w:val="1"/>
        </w:rPr>
        <w:t xml:space="preserve"> </w:t>
      </w:r>
      <w:r>
        <w:t>быту</w:t>
      </w:r>
      <w:r>
        <w:rPr>
          <w:spacing w:val="1"/>
        </w:rPr>
        <w:t xml:space="preserve"> </w:t>
      </w:r>
      <w:r>
        <w:t>и</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целях</w:t>
      </w:r>
      <w:r>
        <w:rPr>
          <w:spacing w:val="-67"/>
        </w:rPr>
        <w:t xml:space="preserve"> </w:t>
      </w:r>
      <w:r>
        <w:t>сохранения своего здоровья</w:t>
      </w:r>
      <w:r>
        <w:rPr>
          <w:spacing w:val="1"/>
        </w:rPr>
        <w:t xml:space="preserve"> </w:t>
      </w:r>
      <w:r>
        <w:t>и окружающей природной среды, осознавать</w:t>
      </w:r>
      <w:r>
        <w:rPr>
          <w:spacing w:val="1"/>
        </w:rPr>
        <w:t xml:space="preserve"> </w:t>
      </w:r>
      <w:r>
        <w:t>опасность воздействия на живые организмы определённых веществ, понимая</w:t>
      </w:r>
      <w:r>
        <w:rPr>
          <w:spacing w:val="1"/>
        </w:rPr>
        <w:t xml:space="preserve"> </w:t>
      </w:r>
      <w:r>
        <w:t>смысл</w:t>
      </w:r>
      <w:r>
        <w:rPr>
          <w:spacing w:val="1"/>
        </w:rPr>
        <w:t xml:space="preserve"> </w:t>
      </w:r>
      <w:r>
        <w:t>показателя</w:t>
      </w:r>
      <w:r>
        <w:rPr>
          <w:spacing w:val="1"/>
        </w:rPr>
        <w:t xml:space="preserve"> </w:t>
      </w:r>
      <w:r>
        <w:t>ПДК,</w:t>
      </w:r>
      <w:r>
        <w:rPr>
          <w:spacing w:val="1"/>
        </w:rPr>
        <w:t xml:space="preserve"> </w:t>
      </w:r>
      <w:r>
        <w:t>пояснять</w:t>
      </w:r>
      <w:r>
        <w:rPr>
          <w:spacing w:val="1"/>
        </w:rPr>
        <w:t xml:space="preserve"> </w:t>
      </w:r>
      <w:r>
        <w:t>на</w:t>
      </w:r>
      <w:r>
        <w:rPr>
          <w:spacing w:val="1"/>
        </w:rPr>
        <w:t xml:space="preserve"> </w:t>
      </w:r>
      <w:r>
        <w:t>примерах</w:t>
      </w:r>
      <w:r>
        <w:rPr>
          <w:spacing w:val="1"/>
        </w:rPr>
        <w:t xml:space="preserve"> </w:t>
      </w:r>
      <w:r>
        <w:t>способы</w:t>
      </w:r>
      <w:r>
        <w:rPr>
          <w:spacing w:val="1"/>
        </w:rPr>
        <w:t xml:space="preserve"> </w:t>
      </w:r>
      <w:r>
        <w:t>уменьшения</w:t>
      </w:r>
      <w:r>
        <w:rPr>
          <w:spacing w:val="1"/>
        </w:rPr>
        <w:t xml:space="preserve"> </w:t>
      </w:r>
      <w:r>
        <w:t>и</w:t>
      </w:r>
      <w:r>
        <w:rPr>
          <w:spacing w:val="1"/>
        </w:rPr>
        <w:t xml:space="preserve"> </w:t>
      </w:r>
      <w:r>
        <w:t>предотвращения их</w:t>
      </w:r>
      <w:r>
        <w:rPr>
          <w:spacing w:val="-5"/>
        </w:rPr>
        <w:t xml:space="preserve"> </w:t>
      </w:r>
      <w:r>
        <w:t>вредного</w:t>
      </w:r>
      <w:r>
        <w:rPr>
          <w:spacing w:val="4"/>
        </w:rPr>
        <w:t xml:space="preserve"> </w:t>
      </w:r>
      <w:r>
        <w:t>воздействия</w:t>
      </w:r>
      <w:r>
        <w:rPr>
          <w:spacing w:val="2"/>
        </w:rPr>
        <w:t xml:space="preserve"> </w:t>
      </w:r>
      <w:r>
        <w:t>на</w:t>
      </w:r>
      <w:r>
        <w:rPr>
          <w:spacing w:val="1"/>
        </w:rPr>
        <w:t xml:space="preserve"> </w:t>
      </w:r>
      <w:r>
        <w:t>организм человека;</w:t>
      </w:r>
    </w:p>
    <w:p w:rsidR="00347E9B" w:rsidRDefault="00757747">
      <w:pPr>
        <w:pStyle w:val="a4"/>
        <w:spacing w:before="3" w:line="360" w:lineRule="auto"/>
        <w:ind w:right="500"/>
      </w:pPr>
      <w:r>
        <w:t>для обучающихся с ограниченными возможностями здоровья: умение</w:t>
      </w:r>
      <w:r>
        <w:rPr>
          <w:spacing w:val="1"/>
        </w:rPr>
        <w:t xml:space="preserve"> </w:t>
      </w:r>
      <w:r>
        <w:t>применять</w:t>
      </w:r>
      <w:r>
        <w:rPr>
          <w:spacing w:val="1"/>
        </w:rPr>
        <w:t xml:space="preserve"> </w:t>
      </w:r>
      <w:r>
        <w:t>знания</w:t>
      </w:r>
      <w:r>
        <w:rPr>
          <w:spacing w:val="1"/>
        </w:rPr>
        <w:t xml:space="preserve"> </w:t>
      </w:r>
      <w:r>
        <w:t>об</w:t>
      </w:r>
      <w:r>
        <w:rPr>
          <w:spacing w:val="1"/>
        </w:rPr>
        <w:t xml:space="preserve"> </w:t>
      </w:r>
      <w:r>
        <w:t>основных</w:t>
      </w:r>
      <w:r>
        <w:rPr>
          <w:spacing w:val="1"/>
        </w:rPr>
        <w:t xml:space="preserve"> </w:t>
      </w:r>
      <w:r>
        <w:t>доступных</w:t>
      </w:r>
      <w:r>
        <w:rPr>
          <w:spacing w:val="1"/>
        </w:rPr>
        <w:t xml:space="preserve"> </w:t>
      </w:r>
      <w:r>
        <w:t>методах</w:t>
      </w:r>
      <w:r>
        <w:rPr>
          <w:spacing w:val="1"/>
        </w:rPr>
        <w:t xml:space="preserve"> </w:t>
      </w:r>
      <w:r>
        <w:t>познания</w:t>
      </w:r>
      <w:r>
        <w:rPr>
          <w:spacing w:val="1"/>
        </w:rPr>
        <w:t xml:space="preserve"> </w:t>
      </w:r>
      <w:r>
        <w:t>веществ</w:t>
      </w:r>
      <w:r>
        <w:rPr>
          <w:spacing w:val="1"/>
        </w:rPr>
        <w:t xml:space="preserve"> </w:t>
      </w:r>
      <w:r>
        <w:t>и</w:t>
      </w:r>
      <w:r>
        <w:rPr>
          <w:spacing w:val="1"/>
        </w:rPr>
        <w:t xml:space="preserve"> </w:t>
      </w:r>
      <w:r>
        <w:t>химических</w:t>
      </w:r>
      <w:r>
        <w:rPr>
          <w:spacing w:val="-4"/>
        </w:rPr>
        <w:t xml:space="preserve"> </w:t>
      </w:r>
      <w:r>
        <w:t>явлений;</w:t>
      </w:r>
    </w:p>
    <w:p w:rsidR="00347E9B" w:rsidRDefault="00757747">
      <w:pPr>
        <w:pStyle w:val="a4"/>
        <w:spacing w:before="1" w:line="360" w:lineRule="auto"/>
        <w:ind w:right="488"/>
      </w:pPr>
      <w:r>
        <w:t>для</w:t>
      </w:r>
      <w:r>
        <w:rPr>
          <w:spacing w:val="1"/>
        </w:rPr>
        <w:t xml:space="preserve"> </w:t>
      </w:r>
      <w:r>
        <w:t>слепых</w:t>
      </w:r>
      <w:r>
        <w:rPr>
          <w:spacing w:val="1"/>
        </w:rPr>
        <w:t xml:space="preserve"> </w:t>
      </w:r>
      <w:r>
        <w:t>и</w:t>
      </w:r>
      <w:r>
        <w:rPr>
          <w:spacing w:val="1"/>
        </w:rPr>
        <w:t xml:space="preserve"> </w:t>
      </w:r>
      <w:r>
        <w:t>слабовидящих</w:t>
      </w:r>
      <w:r>
        <w:rPr>
          <w:spacing w:val="1"/>
        </w:rPr>
        <w:t xml:space="preserve"> </w:t>
      </w:r>
      <w:r>
        <w:t>обучающихся:</w:t>
      </w:r>
      <w:r>
        <w:rPr>
          <w:spacing w:val="1"/>
        </w:rPr>
        <w:t xml:space="preserve"> </w:t>
      </w:r>
      <w:r>
        <w:t>умение</w:t>
      </w:r>
      <w:r>
        <w:rPr>
          <w:spacing w:val="1"/>
        </w:rPr>
        <w:t xml:space="preserve"> </w:t>
      </w:r>
      <w:r>
        <w:t>использовать</w:t>
      </w:r>
      <w:r>
        <w:rPr>
          <w:spacing w:val="-67"/>
        </w:rPr>
        <w:t xml:space="preserve"> </w:t>
      </w:r>
      <w:r>
        <w:t>рельефно точечную систему обозначений Л. Брайля для записи химических</w:t>
      </w:r>
      <w:r>
        <w:rPr>
          <w:spacing w:val="1"/>
        </w:rPr>
        <w:t xml:space="preserve"> </w:t>
      </w:r>
      <w:r>
        <w:t>формул.</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435"/>
        </w:tabs>
        <w:spacing w:before="67" w:line="362" w:lineRule="auto"/>
        <w:ind w:right="493" w:firstLine="710"/>
        <w:rPr>
          <w:sz w:val="28"/>
        </w:rPr>
      </w:pPr>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«Химия»</w:t>
      </w:r>
      <w:r>
        <w:rPr>
          <w:spacing w:val="1"/>
          <w:sz w:val="28"/>
        </w:rPr>
        <w:t xml:space="preserve"> </w:t>
      </w:r>
      <w:r>
        <w:rPr>
          <w:sz w:val="28"/>
        </w:rPr>
        <w:t>(углублённый</w:t>
      </w:r>
      <w:r>
        <w:rPr>
          <w:spacing w:val="5"/>
          <w:sz w:val="28"/>
        </w:rPr>
        <w:t xml:space="preserve"> </w:t>
      </w:r>
      <w:r>
        <w:rPr>
          <w:sz w:val="28"/>
        </w:rPr>
        <w:t>уровень).</w:t>
      </w:r>
    </w:p>
    <w:p w:rsidR="00347E9B" w:rsidRDefault="00757747">
      <w:pPr>
        <w:pStyle w:val="a4"/>
        <w:spacing w:line="360" w:lineRule="auto"/>
        <w:ind w:right="490"/>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«Химия»</w:t>
      </w:r>
      <w:r>
        <w:rPr>
          <w:spacing w:val="1"/>
        </w:rPr>
        <w:t xml:space="preserve"> </w:t>
      </w:r>
      <w:r>
        <w:t>(углублённый</w:t>
      </w:r>
      <w:r>
        <w:rPr>
          <w:spacing w:val="1"/>
        </w:rPr>
        <w:t xml:space="preserve"> </w:t>
      </w:r>
      <w:r>
        <w:t>уровень)</w:t>
      </w:r>
      <w:r>
        <w:rPr>
          <w:spacing w:val="1"/>
        </w:rPr>
        <w:t xml:space="preserve"> </w:t>
      </w:r>
      <w:r>
        <w:t>(предметная</w:t>
      </w:r>
      <w:r>
        <w:rPr>
          <w:spacing w:val="1"/>
        </w:rPr>
        <w:t xml:space="preserve"> </w:t>
      </w:r>
      <w:r>
        <w:t>область</w:t>
      </w:r>
      <w:r>
        <w:rPr>
          <w:spacing w:val="1"/>
        </w:rPr>
        <w:t xml:space="preserve"> </w:t>
      </w:r>
      <w:r>
        <w:t>«Естественно-научные</w:t>
      </w:r>
      <w:r>
        <w:rPr>
          <w:spacing w:val="1"/>
        </w:rPr>
        <w:t xml:space="preserve"> </w:t>
      </w:r>
      <w:r>
        <w:t>предметы»)</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химии,</w:t>
      </w:r>
      <w:r>
        <w:rPr>
          <w:spacing w:val="1"/>
        </w:rPr>
        <w:t xml:space="preserve"> </w:t>
      </w:r>
      <w:r>
        <w:t>химия)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71"/>
        </w:rPr>
        <w:t xml:space="preserve"> </w:t>
      </w:r>
      <w:r>
        <w:t>освоения</w:t>
      </w:r>
      <w:r>
        <w:rPr>
          <w:spacing w:val="1"/>
        </w:rPr>
        <w:t xml:space="preserve"> </w:t>
      </w:r>
      <w:r>
        <w:t>программы по</w:t>
      </w:r>
      <w:r>
        <w:rPr>
          <w:spacing w:val="1"/>
        </w:rPr>
        <w:t xml:space="preserve"> </w:t>
      </w:r>
      <w:r>
        <w:t>химии.</w:t>
      </w:r>
    </w:p>
    <w:p w:rsidR="00347E9B" w:rsidRDefault="00757747">
      <w:pPr>
        <w:pStyle w:val="a4"/>
        <w:spacing w:line="360" w:lineRule="auto"/>
        <w:ind w:right="497"/>
      </w:pPr>
      <w:r>
        <w:t>Пояснительная записка отражает общие цели и задачи изучения химии,</w:t>
      </w:r>
      <w:r>
        <w:rPr>
          <w:spacing w:val="-67"/>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её</w:t>
      </w:r>
      <w:r>
        <w:rPr>
          <w:spacing w:val="71"/>
        </w:rPr>
        <w:t xml:space="preserve"> </w:t>
      </w:r>
      <w:r>
        <w:t>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w:t>
      </w:r>
      <w:r>
        <w:rPr>
          <w:spacing w:val="1"/>
        </w:rPr>
        <w:t xml:space="preserve"> </w:t>
      </w:r>
      <w:r>
        <w:t>структуре</w:t>
      </w:r>
      <w:r>
        <w:rPr>
          <w:spacing w:val="1"/>
        </w:rPr>
        <w:t xml:space="preserve"> </w:t>
      </w:r>
      <w:r>
        <w:t>тематического планирования.</w:t>
      </w:r>
    </w:p>
    <w:p w:rsidR="00347E9B" w:rsidRDefault="00757747">
      <w:pPr>
        <w:pStyle w:val="a4"/>
        <w:spacing w:line="360" w:lineRule="auto"/>
        <w:ind w:right="502"/>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1"/>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химии</w:t>
      </w:r>
      <w:r>
        <w:rPr>
          <w:spacing w:val="1"/>
        </w:rPr>
        <w:t xml:space="preserve"> </w:t>
      </w:r>
      <w:r>
        <w:t>включают</w:t>
      </w:r>
      <w:r>
        <w:rPr>
          <w:spacing w:val="1"/>
        </w:rPr>
        <w:t xml:space="preserve"> </w:t>
      </w:r>
      <w:r>
        <w:t>личностные, метапредметные результаты за весь период обучения 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71"/>
        </w:rPr>
        <w:t xml:space="preserve"> </w:t>
      </w:r>
      <w:r>
        <w:t>достижения</w:t>
      </w:r>
      <w:r>
        <w:rPr>
          <w:spacing w:val="1"/>
        </w:rPr>
        <w:t xml:space="preserve"> </w:t>
      </w:r>
      <w:r>
        <w:t>обучающегося</w:t>
      </w:r>
      <w:r>
        <w:rPr>
          <w:spacing w:val="1"/>
        </w:rPr>
        <w:t xml:space="preserve"> </w:t>
      </w:r>
      <w:r>
        <w:t>за каждый год обучения. Научно-методической основой для</w:t>
      </w:r>
      <w:r>
        <w:rPr>
          <w:spacing w:val="1"/>
        </w:rPr>
        <w:t xml:space="preserve"> </w:t>
      </w:r>
      <w:r>
        <w:t>разработки</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химии</w:t>
      </w:r>
      <w:r>
        <w:rPr>
          <w:spacing w:val="1"/>
        </w:rPr>
        <w:t xml:space="preserve"> </w:t>
      </w:r>
      <w:r>
        <w:t>для</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системно-деятельностный</w:t>
      </w:r>
      <w:r>
        <w:rPr>
          <w:spacing w:val="1"/>
        </w:rPr>
        <w:t xml:space="preserve"> </w:t>
      </w:r>
      <w:r>
        <w:t>подход.</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57" w:line="360" w:lineRule="auto"/>
        <w:ind w:right="486"/>
      </w:pPr>
      <w:r>
        <w:t>Программа</w:t>
      </w:r>
      <w:r>
        <w:rPr>
          <w:spacing w:val="1"/>
        </w:rPr>
        <w:t xml:space="preserve"> </w:t>
      </w:r>
      <w:r>
        <w:t>по</w:t>
      </w:r>
      <w:r>
        <w:rPr>
          <w:spacing w:val="1"/>
        </w:rPr>
        <w:t xml:space="preserve"> </w:t>
      </w:r>
      <w:r>
        <w:t>химии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33"/>
        </w:rPr>
        <w:t xml:space="preserve"> </w:t>
      </w:r>
      <w:r>
        <w:t>программы</w:t>
      </w:r>
      <w:r>
        <w:rPr>
          <w:spacing w:val="33"/>
        </w:rPr>
        <w:t xml:space="preserve"> </w:t>
      </w:r>
      <w:r>
        <w:t>среднего</w:t>
      </w:r>
      <w:r>
        <w:rPr>
          <w:spacing w:val="33"/>
        </w:rPr>
        <w:t xml:space="preserve"> </w:t>
      </w:r>
      <w:r>
        <w:t>общего</w:t>
      </w:r>
      <w:r>
        <w:rPr>
          <w:spacing w:val="33"/>
        </w:rPr>
        <w:t xml:space="preserve"> </w:t>
      </w:r>
      <w:r>
        <w:t>образования,</w:t>
      </w:r>
      <w:r>
        <w:rPr>
          <w:spacing w:val="43"/>
        </w:rPr>
        <w:t xml:space="preserve"> </w:t>
      </w:r>
      <w:r>
        <w:t>представленных</w:t>
      </w:r>
      <w:r>
        <w:rPr>
          <w:spacing w:val="-68"/>
        </w:rPr>
        <w:t xml:space="preserve"> </w:t>
      </w:r>
      <w:r>
        <w:t>в</w:t>
      </w:r>
      <w:r>
        <w:rPr>
          <w:spacing w:val="-1"/>
        </w:rPr>
        <w:t xml:space="preserve"> </w:t>
      </w:r>
      <w:r>
        <w:t>ФГОС</w:t>
      </w:r>
      <w:r>
        <w:rPr>
          <w:spacing w:val="3"/>
        </w:rPr>
        <w:t xml:space="preserve"> </w:t>
      </w:r>
      <w:r>
        <w:t>СОО.</w:t>
      </w:r>
    </w:p>
    <w:p w:rsidR="00347E9B" w:rsidRDefault="00757747">
      <w:pPr>
        <w:pStyle w:val="a4"/>
        <w:spacing w:before="4" w:line="360" w:lineRule="auto"/>
        <w:ind w:right="492"/>
      </w:pPr>
      <w:r>
        <w:t>Химия на уровне</w:t>
      </w:r>
      <w:r>
        <w:rPr>
          <w:spacing w:val="1"/>
        </w:rPr>
        <w:t xml:space="preserve"> </w:t>
      </w:r>
      <w:r>
        <w:t>углублённого изучения занимает важное место</w:t>
      </w:r>
      <w:r>
        <w:rPr>
          <w:spacing w:val="1"/>
        </w:rPr>
        <w:t xml:space="preserve"> </w:t>
      </w:r>
      <w:r>
        <w:t>в</w:t>
      </w:r>
      <w:r>
        <w:rPr>
          <w:spacing w:val="1"/>
        </w:rPr>
        <w:t xml:space="preserve"> </w:t>
      </w:r>
      <w:r>
        <w:t>системе</w:t>
      </w:r>
      <w:r>
        <w:rPr>
          <w:spacing w:val="1"/>
        </w:rPr>
        <w:t xml:space="preserve"> </w:t>
      </w:r>
      <w:r>
        <w:t>естественно-научного</w:t>
      </w:r>
      <w:r>
        <w:rPr>
          <w:spacing w:val="1"/>
        </w:rPr>
        <w:t xml:space="preserve"> </w:t>
      </w:r>
      <w:r>
        <w:t>образования</w:t>
      </w:r>
      <w:r>
        <w:rPr>
          <w:spacing w:val="1"/>
        </w:rPr>
        <w:t xml:space="preserve"> </w:t>
      </w:r>
      <w:r>
        <w:t>учащихся</w:t>
      </w:r>
      <w:r>
        <w:rPr>
          <w:spacing w:val="1"/>
        </w:rPr>
        <w:t xml:space="preserve"> </w:t>
      </w:r>
      <w:r>
        <w:t>10–11</w:t>
      </w:r>
      <w:r>
        <w:rPr>
          <w:spacing w:val="1"/>
        </w:rPr>
        <w:t xml:space="preserve"> </w:t>
      </w:r>
      <w:r>
        <w:t>классов.</w:t>
      </w:r>
      <w:r>
        <w:rPr>
          <w:spacing w:val="-67"/>
        </w:rPr>
        <w:t xml:space="preserve"> </w:t>
      </w:r>
      <w:r>
        <w:t>Изучение</w:t>
      </w:r>
      <w:r>
        <w:rPr>
          <w:spacing w:val="16"/>
        </w:rPr>
        <w:t xml:space="preserve"> </w:t>
      </w:r>
      <w:r>
        <w:t>предмета,</w:t>
      </w:r>
      <w:r>
        <w:rPr>
          <w:spacing w:val="18"/>
        </w:rPr>
        <w:t xml:space="preserve"> </w:t>
      </w:r>
      <w:r>
        <w:t>реализуемое</w:t>
      </w:r>
      <w:r>
        <w:rPr>
          <w:spacing w:val="16"/>
        </w:rPr>
        <w:t xml:space="preserve"> </w:t>
      </w:r>
      <w:r>
        <w:t>в</w:t>
      </w:r>
      <w:r>
        <w:rPr>
          <w:spacing w:val="18"/>
        </w:rPr>
        <w:t xml:space="preserve"> </w:t>
      </w:r>
      <w:r>
        <w:t>условиях</w:t>
      </w:r>
      <w:r>
        <w:rPr>
          <w:spacing w:val="11"/>
        </w:rPr>
        <w:t xml:space="preserve"> </w:t>
      </w:r>
      <w:r>
        <w:t>дифференцированного,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firstLine="0"/>
      </w:pPr>
      <w:r>
        <w:lastRenderedPageBreak/>
        <w:t>профильного</w:t>
      </w:r>
      <w:r>
        <w:rPr>
          <w:spacing w:val="1"/>
        </w:rPr>
        <w:t xml:space="preserve"> </w:t>
      </w:r>
      <w:r>
        <w:t>обучения,</w:t>
      </w:r>
      <w:r>
        <w:rPr>
          <w:spacing w:val="1"/>
        </w:rPr>
        <w:t xml:space="preserve"> </w:t>
      </w:r>
      <w:r>
        <w:t>призвано</w:t>
      </w:r>
      <w:r>
        <w:rPr>
          <w:spacing w:val="1"/>
        </w:rPr>
        <w:t xml:space="preserve"> </w:t>
      </w:r>
      <w:r>
        <w:t>обеспечить</w:t>
      </w:r>
      <w:r>
        <w:rPr>
          <w:spacing w:val="1"/>
        </w:rPr>
        <w:t xml:space="preserve"> </w:t>
      </w:r>
      <w:r>
        <w:t>общеобразовательную</w:t>
      </w:r>
      <w:r>
        <w:rPr>
          <w:spacing w:val="1"/>
        </w:rPr>
        <w:t xml:space="preserve"> </w:t>
      </w:r>
      <w:r>
        <w:t>и</w:t>
      </w:r>
      <w:r>
        <w:rPr>
          <w:spacing w:val="1"/>
        </w:rPr>
        <w:t xml:space="preserve"> </w:t>
      </w:r>
      <w:r>
        <w:t>общекультурную</w:t>
      </w:r>
      <w:r>
        <w:rPr>
          <w:spacing w:val="1"/>
        </w:rPr>
        <w:t xml:space="preserve"> </w:t>
      </w:r>
      <w:r>
        <w:t>подготовку</w:t>
      </w:r>
      <w:r>
        <w:rPr>
          <w:spacing w:val="1"/>
        </w:rPr>
        <w:t xml:space="preserve"> </w:t>
      </w:r>
      <w:r>
        <w:t>выпускников</w:t>
      </w:r>
      <w:r>
        <w:rPr>
          <w:spacing w:val="1"/>
        </w:rPr>
        <w:t xml:space="preserve"> </w:t>
      </w:r>
      <w:r>
        <w:t>школы,</w:t>
      </w:r>
      <w:r>
        <w:rPr>
          <w:spacing w:val="1"/>
        </w:rPr>
        <w:t xml:space="preserve"> </w:t>
      </w:r>
      <w:r>
        <w:t>необходимую</w:t>
      </w:r>
      <w:r>
        <w:rPr>
          <w:spacing w:val="1"/>
        </w:rPr>
        <w:t xml:space="preserve"> </w:t>
      </w:r>
      <w:r>
        <w:t>для</w:t>
      </w:r>
      <w:r>
        <w:rPr>
          <w:spacing w:val="1"/>
        </w:rPr>
        <w:t xml:space="preserve"> </w:t>
      </w:r>
      <w:r>
        <w:t>адаптации их к быстро меняющимся условиям жизни в социуме, а также для</w:t>
      </w:r>
      <w:r>
        <w:rPr>
          <w:spacing w:val="1"/>
        </w:rPr>
        <w:t xml:space="preserve"> </w:t>
      </w:r>
      <w:r>
        <w:t>продолжения обучения</w:t>
      </w:r>
      <w:r>
        <w:rPr>
          <w:spacing w:val="1"/>
        </w:rPr>
        <w:t xml:space="preserve"> </w:t>
      </w:r>
      <w:r>
        <w:t>в организациях профессионального образования, в</w:t>
      </w:r>
      <w:r>
        <w:rPr>
          <w:spacing w:val="1"/>
        </w:rPr>
        <w:t xml:space="preserve"> </w:t>
      </w:r>
      <w:r>
        <w:t>которых</w:t>
      </w:r>
      <w:r>
        <w:rPr>
          <w:spacing w:val="-1"/>
        </w:rPr>
        <w:t xml:space="preserve"> </w:t>
      </w:r>
      <w:r>
        <w:t>химия</w:t>
      </w:r>
      <w:r>
        <w:rPr>
          <w:spacing w:val="1"/>
        </w:rPr>
        <w:t xml:space="preserve"> </w:t>
      </w:r>
      <w:r>
        <w:t>является</w:t>
      </w:r>
      <w:r>
        <w:rPr>
          <w:spacing w:val="2"/>
        </w:rPr>
        <w:t xml:space="preserve"> </w:t>
      </w:r>
      <w:r>
        <w:t>одной</w:t>
      </w:r>
      <w:r>
        <w:rPr>
          <w:spacing w:val="1"/>
        </w:rPr>
        <w:t xml:space="preserve"> </w:t>
      </w:r>
      <w:r>
        <w:t>из приоритетных</w:t>
      </w:r>
      <w:r>
        <w:rPr>
          <w:spacing w:val="-4"/>
        </w:rPr>
        <w:t xml:space="preserve"> </w:t>
      </w:r>
      <w:r>
        <w:t>дисциплин.</w:t>
      </w:r>
    </w:p>
    <w:p w:rsidR="00347E9B" w:rsidRDefault="00757747">
      <w:pPr>
        <w:pStyle w:val="a4"/>
        <w:spacing w:before="1" w:line="360" w:lineRule="auto"/>
        <w:ind w:right="494"/>
      </w:pPr>
      <w:r>
        <w:t>В</w:t>
      </w:r>
      <w:r>
        <w:rPr>
          <w:spacing w:val="1"/>
        </w:rPr>
        <w:t xml:space="preserve"> </w:t>
      </w:r>
      <w:r>
        <w:t>программе</w:t>
      </w:r>
      <w:r>
        <w:rPr>
          <w:spacing w:val="1"/>
        </w:rPr>
        <w:t xml:space="preserve"> </w:t>
      </w:r>
      <w:r>
        <w:t>по</w:t>
      </w:r>
      <w:r>
        <w:rPr>
          <w:spacing w:val="1"/>
        </w:rPr>
        <w:t xml:space="preserve"> </w:t>
      </w:r>
      <w:r>
        <w:t>химии</w:t>
      </w:r>
      <w:r>
        <w:rPr>
          <w:spacing w:val="1"/>
        </w:rPr>
        <w:t xml:space="preserve"> </w:t>
      </w:r>
      <w:r>
        <w:t>назначение</w:t>
      </w:r>
      <w:r>
        <w:rPr>
          <w:spacing w:val="1"/>
        </w:rPr>
        <w:t xml:space="preserve"> </w:t>
      </w:r>
      <w:r>
        <w:t>предмета</w:t>
      </w:r>
      <w:r>
        <w:rPr>
          <w:spacing w:val="1"/>
        </w:rPr>
        <w:t xml:space="preserve"> </w:t>
      </w:r>
      <w:r>
        <w:t>«Химия»</w:t>
      </w:r>
      <w:r>
        <w:rPr>
          <w:spacing w:val="1"/>
        </w:rPr>
        <w:t xml:space="preserve"> </w:t>
      </w:r>
      <w:r>
        <w:t>получает</w:t>
      </w:r>
      <w:r>
        <w:rPr>
          <w:spacing w:val="1"/>
        </w:rPr>
        <w:t xml:space="preserve"> </w:t>
      </w:r>
      <w:r>
        <w:t>подробную</w:t>
      </w:r>
      <w:r>
        <w:rPr>
          <w:spacing w:val="1"/>
        </w:rPr>
        <w:t xml:space="preserve"> </w:t>
      </w:r>
      <w:r>
        <w:t>интерпретацию</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основополагающими</w:t>
      </w:r>
      <w:r>
        <w:rPr>
          <w:spacing w:val="-67"/>
        </w:rPr>
        <w:t xml:space="preserve"> </w:t>
      </w:r>
      <w:r>
        <w:t>положениями</w:t>
      </w:r>
      <w:r>
        <w:rPr>
          <w:spacing w:val="1"/>
        </w:rPr>
        <w:t xml:space="preserve"> </w:t>
      </w:r>
      <w:r>
        <w:t>ФГОС</w:t>
      </w:r>
      <w:r>
        <w:rPr>
          <w:spacing w:val="1"/>
        </w:rPr>
        <w:t xml:space="preserve"> </w:t>
      </w:r>
      <w:r>
        <w:t>СОО</w:t>
      </w:r>
      <w:r>
        <w:rPr>
          <w:spacing w:val="1"/>
        </w:rPr>
        <w:t xml:space="preserve"> </w:t>
      </w:r>
      <w:r>
        <w:t>о</w:t>
      </w:r>
      <w:r>
        <w:rPr>
          <w:spacing w:val="1"/>
        </w:rPr>
        <w:t xml:space="preserve"> </w:t>
      </w:r>
      <w:r>
        <w:t>взаимообусловленности</w:t>
      </w:r>
      <w:r>
        <w:rPr>
          <w:spacing w:val="1"/>
        </w:rPr>
        <w:t xml:space="preserve"> </w:t>
      </w:r>
      <w:r>
        <w:t>целей,</w:t>
      </w:r>
      <w:r>
        <w:rPr>
          <w:spacing w:val="1"/>
        </w:rPr>
        <w:t xml:space="preserve"> </w:t>
      </w:r>
      <w:r>
        <w:t>содержания,</w:t>
      </w:r>
      <w:r>
        <w:rPr>
          <w:spacing w:val="1"/>
        </w:rPr>
        <w:t xml:space="preserve"> </w:t>
      </w:r>
      <w:r>
        <w:t>результатов</w:t>
      </w:r>
      <w:r>
        <w:rPr>
          <w:spacing w:val="1"/>
        </w:rPr>
        <w:t xml:space="preserve"> </w:t>
      </w:r>
      <w:r>
        <w:t>обучения</w:t>
      </w:r>
      <w:r>
        <w:rPr>
          <w:spacing w:val="1"/>
        </w:rPr>
        <w:t xml:space="preserve"> </w:t>
      </w:r>
      <w:r>
        <w:t>и</w:t>
      </w:r>
      <w:r>
        <w:rPr>
          <w:spacing w:val="1"/>
        </w:rPr>
        <w:t xml:space="preserve"> </w:t>
      </w:r>
      <w:r>
        <w:t>требований</w:t>
      </w:r>
      <w:r>
        <w:rPr>
          <w:spacing w:val="1"/>
        </w:rPr>
        <w:t xml:space="preserve"> </w:t>
      </w:r>
      <w:r>
        <w:t>к</w:t>
      </w:r>
      <w:r>
        <w:rPr>
          <w:spacing w:val="1"/>
        </w:rPr>
        <w:t xml:space="preserve"> </w:t>
      </w:r>
      <w:r>
        <w:t>уровню</w:t>
      </w:r>
      <w:r>
        <w:rPr>
          <w:spacing w:val="1"/>
        </w:rPr>
        <w:t xml:space="preserve"> </w:t>
      </w:r>
      <w:r>
        <w:t>подготовки</w:t>
      </w:r>
      <w:r>
        <w:rPr>
          <w:spacing w:val="1"/>
        </w:rPr>
        <w:t xml:space="preserve"> </w:t>
      </w:r>
      <w:r>
        <w:t>выпускников.</w:t>
      </w:r>
      <w:r>
        <w:rPr>
          <w:spacing w:val="1"/>
        </w:rPr>
        <w:t xml:space="preserve"> </w:t>
      </w:r>
      <w:r>
        <w:t>Свидетельством</w:t>
      </w:r>
      <w:r>
        <w:rPr>
          <w:spacing w:val="1"/>
        </w:rPr>
        <w:t xml:space="preserve"> </w:t>
      </w:r>
      <w:r>
        <w:t>тому</w:t>
      </w:r>
      <w:r>
        <w:rPr>
          <w:spacing w:val="1"/>
        </w:rPr>
        <w:t xml:space="preserve"> </w:t>
      </w:r>
      <w:r>
        <w:t>являются</w:t>
      </w:r>
      <w:r>
        <w:rPr>
          <w:spacing w:val="1"/>
        </w:rPr>
        <w:t xml:space="preserve"> </w:t>
      </w:r>
      <w:r>
        <w:t>следующие</w:t>
      </w:r>
      <w:r>
        <w:rPr>
          <w:spacing w:val="1"/>
        </w:rPr>
        <w:t xml:space="preserve"> </w:t>
      </w:r>
      <w:r>
        <w:t>выполняемые</w:t>
      </w:r>
      <w:r>
        <w:rPr>
          <w:spacing w:val="1"/>
        </w:rPr>
        <w:t xml:space="preserve"> </w:t>
      </w:r>
      <w:r>
        <w:t>программой</w:t>
      </w:r>
      <w:r>
        <w:rPr>
          <w:spacing w:val="1"/>
        </w:rPr>
        <w:t xml:space="preserve"> </w:t>
      </w:r>
      <w:r>
        <w:t>по</w:t>
      </w:r>
      <w:r>
        <w:rPr>
          <w:spacing w:val="1"/>
        </w:rPr>
        <w:t xml:space="preserve"> </w:t>
      </w:r>
      <w:r>
        <w:t>химии функции:</w:t>
      </w:r>
    </w:p>
    <w:p w:rsidR="00347E9B" w:rsidRDefault="00757747">
      <w:pPr>
        <w:pStyle w:val="a4"/>
        <w:spacing w:before="2" w:line="360" w:lineRule="auto"/>
        <w:ind w:right="495"/>
      </w:pPr>
      <w:r>
        <w:t>информационно-методическая,</w:t>
      </w:r>
      <w:r>
        <w:rPr>
          <w:spacing w:val="1"/>
        </w:rPr>
        <w:t xml:space="preserve"> </w:t>
      </w:r>
      <w:r>
        <w:t>реализация</w:t>
      </w:r>
      <w:r>
        <w:rPr>
          <w:spacing w:val="1"/>
        </w:rPr>
        <w:t xml:space="preserve"> </w:t>
      </w:r>
      <w:r>
        <w:t>которой</w:t>
      </w:r>
      <w:r>
        <w:rPr>
          <w:spacing w:val="1"/>
        </w:rPr>
        <w:t xml:space="preserve"> </w:t>
      </w:r>
      <w:r>
        <w:t>обеспечивает</w:t>
      </w:r>
      <w:r>
        <w:rPr>
          <w:spacing w:val="1"/>
        </w:rPr>
        <w:t xml:space="preserve"> </w:t>
      </w:r>
      <w:r>
        <w:t>получение представления о целях, содержании, общей стратегии обучения,</w:t>
      </w:r>
      <w:r>
        <w:rPr>
          <w:spacing w:val="1"/>
        </w:rPr>
        <w:t xml:space="preserve"> </w:t>
      </w:r>
      <w:r>
        <w:t>воспитания</w:t>
      </w:r>
      <w:r>
        <w:rPr>
          <w:spacing w:val="1"/>
        </w:rPr>
        <w:t xml:space="preserve"> </w:t>
      </w:r>
      <w:r>
        <w:t>и развития</w:t>
      </w:r>
      <w:r>
        <w:rPr>
          <w:spacing w:val="1"/>
        </w:rPr>
        <w:t xml:space="preserve"> </w:t>
      </w:r>
      <w:r>
        <w:t>обучающихся</w:t>
      </w:r>
      <w:r>
        <w:rPr>
          <w:spacing w:val="1"/>
        </w:rPr>
        <w:t xml:space="preserve"> </w:t>
      </w:r>
      <w:r>
        <w:t>средствами предмета, изучаемого в</w:t>
      </w:r>
      <w:r>
        <w:rPr>
          <w:spacing w:val="1"/>
        </w:rPr>
        <w:t xml:space="preserve"> </w:t>
      </w:r>
      <w:r>
        <w:t>рамках</w:t>
      </w:r>
      <w:r>
        <w:rPr>
          <w:spacing w:val="-4"/>
        </w:rPr>
        <w:t xml:space="preserve"> </w:t>
      </w:r>
      <w:r>
        <w:t>конкретного</w:t>
      </w:r>
      <w:r>
        <w:rPr>
          <w:spacing w:val="1"/>
        </w:rPr>
        <w:t xml:space="preserve"> </w:t>
      </w:r>
      <w:r>
        <w:t>профиля;</w:t>
      </w:r>
    </w:p>
    <w:p w:rsidR="00347E9B" w:rsidRDefault="00757747">
      <w:pPr>
        <w:pStyle w:val="a4"/>
        <w:spacing w:line="362" w:lineRule="auto"/>
        <w:ind w:left="1330" w:right="499" w:firstLine="0"/>
      </w:pPr>
      <w:r>
        <w:t>организационно-планирующая, которая предусматривает определение:</w:t>
      </w:r>
      <w:r>
        <w:rPr>
          <w:spacing w:val="1"/>
        </w:rPr>
        <w:t xml:space="preserve"> </w:t>
      </w:r>
      <w:r>
        <w:t>принципов</w:t>
      </w:r>
      <w:r>
        <w:rPr>
          <w:spacing w:val="-1"/>
        </w:rPr>
        <w:t xml:space="preserve"> </w:t>
      </w:r>
      <w:r>
        <w:t>структурирования</w:t>
      </w:r>
      <w:r>
        <w:rPr>
          <w:spacing w:val="2"/>
        </w:rPr>
        <w:t xml:space="preserve"> </w:t>
      </w:r>
      <w:r>
        <w:t>и</w:t>
      </w:r>
      <w:r>
        <w:rPr>
          <w:spacing w:val="1"/>
        </w:rPr>
        <w:t xml:space="preserve"> </w:t>
      </w:r>
      <w:r>
        <w:t>последовательности</w:t>
      </w:r>
      <w:r>
        <w:rPr>
          <w:spacing w:val="1"/>
        </w:rPr>
        <w:t xml:space="preserve"> </w:t>
      </w:r>
      <w:r>
        <w:t>изучения</w:t>
      </w:r>
      <w:r>
        <w:rPr>
          <w:spacing w:val="6"/>
        </w:rPr>
        <w:t xml:space="preserve"> </w:t>
      </w:r>
      <w:r>
        <w:t>учебного</w:t>
      </w:r>
    </w:p>
    <w:p w:rsidR="00347E9B" w:rsidRDefault="00757747">
      <w:pPr>
        <w:pStyle w:val="a4"/>
        <w:spacing w:line="320" w:lineRule="exact"/>
        <w:ind w:firstLine="0"/>
      </w:pPr>
      <w:r>
        <w:t>материала,</w:t>
      </w:r>
      <w:r>
        <w:rPr>
          <w:spacing w:val="-1"/>
        </w:rPr>
        <w:t xml:space="preserve"> </w:t>
      </w:r>
      <w:r>
        <w:t>количественных</w:t>
      </w:r>
      <w:r>
        <w:rPr>
          <w:spacing w:val="-7"/>
        </w:rPr>
        <w:t xml:space="preserve"> </w:t>
      </w:r>
      <w:r>
        <w:t>и</w:t>
      </w:r>
      <w:r>
        <w:rPr>
          <w:spacing w:val="-3"/>
        </w:rPr>
        <w:t xml:space="preserve"> </w:t>
      </w:r>
      <w:r>
        <w:t>качественных</w:t>
      </w:r>
      <w:r>
        <w:rPr>
          <w:spacing w:val="-7"/>
        </w:rPr>
        <w:t xml:space="preserve"> </w:t>
      </w:r>
      <w:r>
        <w:t>его</w:t>
      </w:r>
      <w:r>
        <w:rPr>
          <w:spacing w:val="-3"/>
        </w:rPr>
        <w:t xml:space="preserve"> </w:t>
      </w:r>
      <w:r>
        <w:t>характеристик;</w:t>
      </w:r>
    </w:p>
    <w:p w:rsidR="00347E9B" w:rsidRDefault="00757747">
      <w:pPr>
        <w:pStyle w:val="a4"/>
        <w:spacing w:before="156" w:line="362" w:lineRule="auto"/>
        <w:ind w:right="498"/>
      </w:pPr>
      <w:r>
        <w:t>подходов к формированию содержательной основы контроля и оценки</w:t>
      </w:r>
      <w:r>
        <w:rPr>
          <w:spacing w:val="1"/>
        </w:rPr>
        <w:t xml:space="preserve"> </w:t>
      </w:r>
      <w:r>
        <w:t>образовательных достижений обучающихся в рамках итоговой аттестации в</w:t>
      </w:r>
      <w:r>
        <w:rPr>
          <w:spacing w:val="1"/>
        </w:rPr>
        <w:t xml:space="preserve"> </w:t>
      </w:r>
      <w:r>
        <w:t>форме единого</w:t>
      </w:r>
      <w:r>
        <w:rPr>
          <w:spacing w:val="1"/>
        </w:rPr>
        <w:t xml:space="preserve"> </w:t>
      </w:r>
      <w:r>
        <w:t>государственного экзамена</w:t>
      </w:r>
      <w:r>
        <w:rPr>
          <w:spacing w:val="1"/>
        </w:rPr>
        <w:t xml:space="preserve"> </w:t>
      </w:r>
      <w:r>
        <w:t>по химии.</w:t>
      </w:r>
    </w:p>
    <w:p w:rsidR="00347E9B" w:rsidRDefault="00757747">
      <w:pPr>
        <w:pStyle w:val="a4"/>
        <w:spacing w:line="314" w:lineRule="exact"/>
        <w:ind w:left="1330" w:firstLine="0"/>
      </w:pPr>
      <w:r>
        <w:t>Программа</w:t>
      </w:r>
      <w:r>
        <w:rPr>
          <w:spacing w:val="-5"/>
        </w:rPr>
        <w:t xml:space="preserve"> </w:t>
      </w:r>
      <w:r>
        <w:t>для</w:t>
      </w:r>
      <w:r>
        <w:rPr>
          <w:spacing w:val="-3"/>
        </w:rPr>
        <w:t xml:space="preserve"> </w:t>
      </w:r>
      <w:r>
        <w:t>углублённого</w:t>
      </w:r>
      <w:r>
        <w:rPr>
          <w:spacing w:val="-5"/>
        </w:rPr>
        <w:t xml:space="preserve"> </w:t>
      </w:r>
      <w:r>
        <w:t>изучения химии:</w:t>
      </w:r>
    </w:p>
    <w:p w:rsidR="00347E9B" w:rsidRDefault="00757747">
      <w:pPr>
        <w:pStyle w:val="a4"/>
        <w:spacing w:before="163" w:line="360" w:lineRule="auto"/>
        <w:ind w:right="493"/>
      </w:pPr>
      <w:r>
        <w:t>устанавливает</w:t>
      </w:r>
      <w:r>
        <w:rPr>
          <w:spacing w:val="1"/>
        </w:rPr>
        <w:t xml:space="preserve"> </w:t>
      </w:r>
      <w:r>
        <w:t>инвариантное</w:t>
      </w:r>
      <w:r>
        <w:rPr>
          <w:spacing w:val="1"/>
        </w:rPr>
        <w:t xml:space="preserve"> </w:t>
      </w:r>
      <w:r>
        <w:t>предметное</w:t>
      </w:r>
      <w:r>
        <w:rPr>
          <w:spacing w:val="70"/>
        </w:rPr>
        <w:t xml:space="preserve"> </w:t>
      </w:r>
      <w:r>
        <w:t>содержание,</w:t>
      </w:r>
      <w:r>
        <w:rPr>
          <w:spacing w:val="70"/>
        </w:rPr>
        <w:t xml:space="preserve"> </w:t>
      </w:r>
      <w:r>
        <w:t>обязательное</w:t>
      </w:r>
      <w:r>
        <w:rPr>
          <w:spacing w:val="1"/>
        </w:rPr>
        <w:t xml:space="preserve"> </w:t>
      </w:r>
      <w:r>
        <w:t>для изучения в рамках отдельных профилей, предусматривает распределение</w:t>
      </w:r>
      <w:r>
        <w:rPr>
          <w:spacing w:val="1"/>
        </w:rPr>
        <w:t xml:space="preserve"> </w:t>
      </w:r>
      <w:r>
        <w:t>и</w:t>
      </w:r>
      <w:r>
        <w:rPr>
          <w:spacing w:val="1"/>
        </w:rPr>
        <w:t xml:space="preserve"> </w:t>
      </w:r>
      <w:r>
        <w:t>структурирование</w:t>
      </w:r>
      <w:r>
        <w:rPr>
          <w:spacing w:val="1"/>
        </w:rPr>
        <w:t xml:space="preserve"> </w:t>
      </w:r>
      <w:r>
        <w:t>его</w:t>
      </w:r>
      <w:r>
        <w:rPr>
          <w:spacing w:val="1"/>
        </w:rPr>
        <w:t xml:space="preserve"> </w:t>
      </w:r>
      <w:r>
        <w:t>по</w:t>
      </w:r>
      <w:r>
        <w:rPr>
          <w:spacing w:val="1"/>
        </w:rPr>
        <w:t xml:space="preserve"> </w:t>
      </w:r>
      <w:r>
        <w:t>классам,</w:t>
      </w:r>
      <w:r>
        <w:rPr>
          <w:spacing w:val="1"/>
        </w:rPr>
        <w:t xml:space="preserve"> </w:t>
      </w:r>
      <w:r>
        <w:t>основным</w:t>
      </w:r>
      <w:r>
        <w:rPr>
          <w:spacing w:val="1"/>
        </w:rPr>
        <w:t xml:space="preserve"> </w:t>
      </w:r>
      <w:r>
        <w:t>содержательным</w:t>
      </w:r>
      <w:r>
        <w:rPr>
          <w:spacing w:val="-67"/>
        </w:rPr>
        <w:t xml:space="preserve"> </w:t>
      </w:r>
      <w:r>
        <w:t>линиям/разделам</w:t>
      </w:r>
      <w:r>
        <w:rPr>
          <w:spacing w:val="2"/>
        </w:rPr>
        <w:t xml:space="preserve"> </w:t>
      </w:r>
      <w:r>
        <w:t>курса;</w:t>
      </w:r>
    </w:p>
    <w:p w:rsidR="00347E9B" w:rsidRDefault="00757747">
      <w:pPr>
        <w:pStyle w:val="a4"/>
        <w:spacing w:line="362" w:lineRule="auto"/>
        <w:ind w:right="492"/>
      </w:pPr>
      <w:r>
        <w:t>даёт примерное распределение учебного времени, рекомендуемого</w:t>
      </w:r>
      <w:r>
        <w:rPr>
          <w:spacing w:val="1"/>
        </w:rPr>
        <w:t xml:space="preserve"> </w:t>
      </w:r>
      <w:r>
        <w:t>для</w:t>
      </w:r>
      <w:r>
        <w:rPr>
          <w:spacing w:val="-67"/>
        </w:rPr>
        <w:t xml:space="preserve"> </w:t>
      </w:r>
      <w:r>
        <w:t>изучения</w:t>
      </w:r>
      <w:r>
        <w:rPr>
          <w:spacing w:val="2"/>
        </w:rPr>
        <w:t xml:space="preserve"> </w:t>
      </w:r>
      <w:r>
        <w:t>отдельных</w:t>
      </w:r>
      <w:r>
        <w:rPr>
          <w:spacing w:val="-3"/>
        </w:rPr>
        <w:t xml:space="preserve"> </w:t>
      </w:r>
      <w:r>
        <w:t>тем;</w:t>
      </w:r>
    </w:p>
    <w:p w:rsidR="00347E9B" w:rsidRDefault="00757747">
      <w:pPr>
        <w:pStyle w:val="a4"/>
        <w:spacing w:line="357" w:lineRule="auto"/>
        <w:ind w:right="500"/>
      </w:pPr>
      <w:r>
        <w:t>предлагает</w:t>
      </w:r>
      <w:r>
        <w:rPr>
          <w:spacing w:val="1"/>
        </w:rPr>
        <w:t xml:space="preserve"> </w:t>
      </w:r>
      <w:r>
        <w:t>примерную</w:t>
      </w:r>
      <w:r>
        <w:rPr>
          <w:spacing w:val="1"/>
        </w:rPr>
        <w:t xml:space="preserve"> </w:t>
      </w:r>
      <w:r>
        <w:t>последовательность</w:t>
      </w:r>
      <w:r>
        <w:rPr>
          <w:spacing w:val="1"/>
        </w:rPr>
        <w:t xml:space="preserve"> </w:t>
      </w:r>
      <w:r>
        <w:t>изучения</w:t>
      </w:r>
      <w:r>
        <w:rPr>
          <w:spacing w:val="1"/>
        </w:rPr>
        <w:t xml:space="preserve"> </w:t>
      </w:r>
      <w:r>
        <w:t>учебного</w:t>
      </w:r>
      <w:r>
        <w:rPr>
          <w:spacing w:val="1"/>
        </w:rPr>
        <w:t xml:space="preserve"> </w:t>
      </w:r>
      <w:r>
        <w:t>материала</w:t>
      </w:r>
      <w:r>
        <w:rPr>
          <w:spacing w:val="18"/>
        </w:rPr>
        <w:t xml:space="preserve"> </w:t>
      </w:r>
      <w:r>
        <w:t>с</w:t>
      </w:r>
      <w:r>
        <w:rPr>
          <w:spacing w:val="10"/>
        </w:rPr>
        <w:t xml:space="preserve"> </w:t>
      </w:r>
      <w:r>
        <w:t>учётом</w:t>
      </w:r>
      <w:r>
        <w:rPr>
          <w:spacing w:val="10"/>
        </w:rPr>
        <w:t xml:space="preserve"> </w:t>
      </w:r>
      <w:r>
        <w:t>логики</w:t>
      </w:r>
      <w:r>
        <w:rPr>
          <w:spacing w:val="9"/>
        </w:rPr>
        <w:t xml:space="preserve"> </w:t>
      </w:r>
      <w:r>
        <w:t>построения</w:t>
      </w:r>
      <w:r>
        <w:rPr>
          <w:spacing w:val="10"/>
        </w:rPr>
        <w:t xml:space="preserve"> </w:t>
      </w:r>
      <w:r>
        <w:t>курса,</w:t>
      </w:r>
      <w:r>
        <w:rPr>
          <w:spacing w:val="11"/>
        </w:rPr>
        <w:t xml:space="preserve"> </w:t>
      </w:r>
      <w:r>
        <w:t>внутрипредметных</w:t>
      </w:r>
      <w:r>
        <w:rPr>
          <w:spacing w:val="4"/>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межпредметных</w:t>
      </w:r>
      <w:r>
        <w:rPr>
          <w:spacing w:val="-9"/>
        </w:rPr>
        <w:t xml:space="preserve"> </w:t>
      </w:r>
      <w:r>
        <w:t>связей;</w:t>
      </w:r>
    </w:p>
    <w:p w:rsidR="00347E9B" w:rsidRDefault="00757747">
      <w:pPr>
        <w:pStyle w:val="a4"/>
        <w:spacing w:before="163" w:line="360" w:lineRule="auto"/>
        <w:ind w:right="492"/>
      </w:pPr>
      <w:r>
        <w:t>даёт</w:t>
      </w:r>
      <w:r>
        <w:rPr>
          <w:spacing w:val="46"/>
        </w:rPr>
        <w:t xml:space="preserve"> </w:t>
      </w:r>
      <w:r>
        <w:t>методическую</w:t>
      </w:r>
      <w:r>
        <w:rPr>
          <w:spacing w:val="47"/>
        </w:rPr>
        <w:t xml:space="preserve"> </w:t>
      </w:r>
      <w:r>
        <w:t>интерпретацию</w:t>
      </w:r>
      <w:r>
        <w:rPr>
          <w:spacing w:val="46"/>
        </w:rPr>
        <w:t xml:space="preserve"> </w:t>
      </w:r>
      <w:r>
        <w:t>целей</w:t>
      </w:r>
      <w:r>
        <w:rPr>
          <w:spacing w:val="49"/>
        </w:rPr>
        <w:t xml:space="preserve"> </w:t>
      </w:r>
      <w:r>
        <w:t>и</w:t>
      </w:r>
      <w:r>
        <w:rPr>
          <w:spacing w:val="48"/>
        </w:rPr>
        <w:t xml:space="preserve"> </w:t>
      </w:r>
      <w:r>
        <w:t>задач</w:t>
      </w:r>
      <w:r>
        <w:rPr>
          <w:spacing w:val="48"/>
        </w:rPr>
        <w:t xml:space="preserve"> </w:t>
      </w:r>
      <w:r>
        <w:t>изучения</w:t>
      </w:r>
      <w:r>
        <w:rPr>
          <w:spacing w:val="49"/>
        </w:rPr>
        <w:t xml:space="preserve"> </w:t>
      </w:r>
      <w:r>
        <w:t>предмета</w:t>
      </w:r>
      <w:r>
        <w:rPr>
          <w:spacing w:val="-67"/>
        </w:rPr>
        <w:t xml:space="preserve"> </w:t>
      </w:r>
      <w:r>
        <w:t>на</w:t>
      </w:r>
      <w:r>
        <w:rPr>
          <w:spacing w:val="1"/>
        </w:rPr>
        <w:t xml:space="preserve"> </w:t>
      </w:r>
      <w:r>
        <w:t>углублённом</w:t>
      </w:r>
      <w:r>
        <w:rPr>
          <w:spacing w:val="1"/>
        </w:rPr>
        <w:t xml:space="preserve"> </w:t>
      </w:r>
      <w:r>
        <w:t>уровне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приоритетов</w:t>
      </w:r>
      <w:r>
        <w:rPr>
          <w:spacing w:val="1"/>
        </w:rPr>
        <w:t xml:space="preserve"> </w:t>
      </w:r>
      <w:r>
        <w:t>в</w:t>
      </w:r>
      <w:r>
        <w:rPr>
          <w:spacing w:val="1"/>
        </w:rPr>
        <w:t xml:space="preserve"> </w:t>
      </w:r>
      <w:r>
        <w:t>системе</w:t>
      </w:r>
      <w:r>
        <w:rPr>
          <w:spacing w:val="1"/>
        </w:rPr>
        <w:t xml:space="preserve"> </w:t>
      </w:r>
      <w:r>
        <w:t>среднего общего образования, содержательной характеристики планируемых</w:t>
      </w:r>
      <w:r>
        <w:rPr>
          <w:spacing w:val="1"/>
        </w:rPr>
        <w:t xml:space="preserve"> </w:t>
      </w:r>
      <w:r>
        <w:t>результатов освоения основной образовательной программы среднего общего</w:t>
      </w:r>
      <w:r>
        <w:rPr>
          <w:spacing w:val="-67"/>
        </w:rPr>
        <w:t xml:space="preserve"> </w:t>
      </w:r>
      <w:r>
        <w:t>образования (личностных, метапредметных, предметных), а также с учётом</w:t>
      </w:r>
      <w:r>
        <w:rPr>
          <w:spacing w:val="1"/>
        </w:rPr>
        <w:t xml:space="preserve"> </w:t>
      </w:r>
      <w:r>
        <w:t>основных</w:t>
      </w:r>
      <w:r>
        <w:rPr>
          <w:spacing w:val="1"/>
        </w:rPr>
        <w:t xml:space="preserve"> </w:t>
      </w:r>
      <w:r>
        <w:t>видов</w:t>
      </w:r>
      <w:r>
        <w:rPr>
          <w:spacing w:val="1"/>
        </w:rPr>
        <w:t xml:space="preserve"> </w:t>
      </w:r>
      <w:r>
        <w:t>учебно-познавательных</w:t>
      </w:r>
      <w:r>
        <w:rPr>
          <w:spacing w:val="1"/>
        </w:rPr>
        <w:t xml:space="preserve"> </w:t>
      </w:r>
      <w:r>
        <w:t>действий</w:t>
      </w:r>
      <w:r>
        <w:rPr>
          <w:spacing w:val="1"/>
        </w:rPr>
        <w:t xml:space="preserve"> </w:t>
      </w:r>
      <w:r>
        <w:t>обучающегося</w:t>
      </w:r>
      <w:r>
        <w:rPr>
          <w:spacing w:val="1"/>
        </w:rPr>
        <w:t xml:space="preserve"> </w:t>
      </w:r>
      <w:r>
        <w:t>по</w:t>
      </w:r>
      <w:r>
        <w:rPr>
          <w:spacing w:val="1"/>
        </w:rPr>
        <w:t xml:space="preserve"> </w:t>
      </w:r>
      <w:r>
        <w:t>освоению</w:t>
      </w:r>
      <w:r>
        <w:rPr>
          <w:spacing w:val="-1"/>
        </w:rPr>
        <w:t xml:space="preserve"> </w:t>
      </w:r>
      <w:r>
        <w:t>содержания</w:t>
      </w:r>
      <w:r>
        <w:rPr>
          <w:spacing w:val="3"/>
        </w:rPr>
        <w:t xml:space="preserve"> </w:t>
      </w:r>
      <w:r>
        <w:t>предмета.</w:t>
      </w:r>
    </w:p>
    <w:p w:rsidR="00347E9B" w:rsidRDefault="00757747">
      <w:pPr>
        <w:pStyle w:val="a4"/>
        <w:spacing w:line="360" w:lineRule="auto"/>
        <w:ind w:right="494"/>
      </w:pPr>
      <w:r>
        <w:t>По</w:t>
      </w:r>
      <w:r>
        <w:rPr>
          <w:spacing w:val="1"/>
        </w:rPr>
        <w:t xml:space="preserve"> </w:t>
      </w:r>
      <w:r>
        <w:t>всем</w:t>
      </w:r>
      <w:r>
        <w:rPr>
          <w:spacing w:val="1"/>
        </w:rPr>
        <w:t xml:space="preserve"> </w:t>
      </w:r>
      <w:r>
        <w:t>позициям</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химии</w:t>
      </w:r>
      <w:r>
        <w:rPr>
          <w:spacing w:val="1"/>
        </w:rPr>
        <w:t xml:space="preserve"> </w:t>
      </w:r>
      <w:r>
        <w:t>предусмотрена</w:t>
      </w:r>
      <w:r>
        <w:rPr>
          <w:spacing w:val="1"/>
        </w:rPr>
        <w:t xml:space="preserve"> </w:t>
      </w:r>
      <w:r>
        <w:t>преемственность</w:t>
      </w:r>
      <w:r>
        <w:rPr>
          <w:spacing w:val="1"/>
        </w:rPr>
        <w:t xml:space="preserve"> </w:t>
      </w:r>
      <w:r>
        <w:t>с</w:t>
      </w:r>
      <w:r>
        <w:rPr>
          <w:spacing w:val="1"/>
        </w:rPr>
        <w:t xml:space="preserve"> </w:t>
      </w:r>
      <w:r>
        <w:t>обучением</w:t>
      </w:r>
      <w:r>
        <w:rPr>
          <w:spacing w:val="1"/>
        </w:rPr>
        <w:t xml:space="preserve"> </w:t>
      </w:r>
      <w:r>
        <w:t>химии</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p>
    <w:p w:rsidR="00347E9B" w:rsidRDefault="00757747">
      <w:pPr>
        <w:pStyle w:val="a4"/>
        <w:spacing w:before="1" w:line="360" w:lineRule="auto"/>
        <w:ind w:right="491"/>
      </w:pPr>
      <w:r>
        <w:t>Программа по химии служит ориентиром для составления авторских</w:t>
      </w:r>
      <w:r>
        <w:rPr>
          <w:spacing w:val="1"/>
        </w:rPr>
        <w:t xml:space="preserve"> </w:t>
      </w:r>
      <w:r>
        <w:t>рабочих</w:t>
      </w:r>
      <w:r>
        <w:rPr>
          <w:spacing w:val="1"/>
        </w:rPr>
        <w:t xml:space="preserve"> </w:t>
      </w:r>
      <w:r>
        <w:t>программ.</w:t>
      </w:r>
      <w:r>
        <w:rPr>
          <w:spacing w:val="1"/>
        </w:rPr>
        <w:t xml:space="preserve"> </w:t>
      </w:r>
      <w:r>
        <w:t>За</w:t>
      </w:r>
      <w:r>
        <w:rPr>
          <w:spacing w:val="1"/>
        </w:rPr>
        <w:t xml:space="preserve"> </w:t>
      </w:r>
      <w:r>
        <w:t>пределами</w:t>
      </w:r>
      <w:r>
        <w:rPr>
          <w:spacing w:val="1"/>
        </w:rPr>
        <w:t xml:space="preserve"> </w:t>
      </w:r>
      <w:r>
        <w:t>установленной</w:t>
      </w:r>
      <w:r>
        <w:rPr>
          <w:spacing w:val="1"/>
        </w:rPr>
        <w:t xml:space="preserve"> </w:t>
      </w:r>
      <w:r>
        <w:t>программой</w:t>
      </w:r>
      <w:r>
        <w:rPr>
          <w:spacing w:val="1"/>
        </w:rPr>
        <w:t xml:space="preserve"> </w:t>
      </w:r>
      <w:r>
        <w:t>по</w:t>
      </w:r>
      <w:r>
        <w:rPr>
          <w:spacing w:val="1"/>
        </w:rPr>
        <w:t xml:space="preserve"> </w:t>
      </w:r>
      <w:r>
        <w:t>химии</w:t>
      </w:r>
      <w:r>
        <w:rPr>
          <w:spacing w:val="1"/>
        </w:rPr>
        <w:t xml:space="preserve"> </w:t>
      </w:r>
      <w:r>
        <w:t>обязательной</w:t>
      </w:r>
      <w:r>
        <w:rPr>
          <w:spacing w:val="28"/>
        </w:rPr>
        <w:t xml:space="preserve"> </w:t>
      </w:r>
      <w:r>
        <w:t>(инвариантной)</w:t>
      </w:r>
      <w:r>
        <w:rPr>
          <w:spacing w:val="28"/>
        </w:rPr>
        <w:t xml:space="preserve"> </w:t>
      </w:r>
      <w:r>
        <w:t>составляющей</w:t>
      </w:r>
      <w:r>
        <w:rPr>
          <w:spacing w:val="29"/>
        </w:rPr>
        <w:t xml:space="preserve"> </w:t>
      </w:r>
      <w:r>
        <w:t>содержания</w:t>
      </w:r>
      <w:r>
        <w:rPr>
          <w:spacing w:val="31"/>
        </w:rPr>
        <w:t xml:space="preserve"> </w:t>
      </w:r>
      <w:r>
        <w:t>учебного</w:t>
      </w:r>
      <w:r>
        <w:rPr>
          <w:spacing w:val="30"/>
        </w:rPr>
        <w:t xml:space="preserve"> </w:t>
      </w:r>
      <w:r>
        <w:t>предмета</w:t>
      </w:r>
    </w:p>
    <w:p w:rsidR="00347E9B" w:rsidRDefault="00757747">
      <w:pPr>
        <w:pStyle w:val="a4"/>
        <w:spacing w:before="1" w:line="360" w:lineRule="auto"/>
        <w:ind w:right="497" w:firstLine="0"/>
      </w:pPr>
      <w:r>
        <w:t>«Химия»</w:t>
      </w:r>
      <w:r>
        <w:rPr>
          <w:spacing w:val="1"/>
        </w:rPr>
        <w:t xml:space="preserve"> </w:t>
      </w:r>
      <w:r>
        <w:t>остаётся</w:t>
      </w:r>
      <w:r>
        <w:rPr>
          <w:spacing w:val="1"/>
        </w:rPr>
        <w:t xml:space="preserve"> </w:t>
      </w:r>
      <w:r>
        <w:t>возможность</w:t>
      </w:r>
      <w:r>
        <w:rPr>
          <w:spacing w:val="1"/>
        </w:rPr>
        <w:t xml:space="preserve"> </w:t>
      </w:r>
      <w:r>
        <w:t>выбора</w:t>
      </w:r>
      <w:r>
        <w:rPr>
          <w:spacing w:val="1"/>
        </w:rPr>
        <w:t xml:space="preserve"> </w:t>
      </w:r>
      <w:r>
        <w:t>его</w:t>
      </w:r>
      <w:r>
        <w:rPr>
          <w:spacing w:val="1"/>
        </w:rPr>
        <w:t xml:space="preserve"> </w:t>
      </w:r>
      <w:r>
        <w:t>вариативной</w:t>
      </w:r>
      <w:r>
        <w:rPr>
          <w:spacing w:val="1"/>
        </w:rPr>
        <w:t xml:space="preserve"> </w:t>
      </w:r>
      <w:r>
        <w:t>составляющей,</w:t>
      </w:r>
      <w:r>
        <w:rPr>
          <w:spacing w:val="1"/>
        </w:rPr>
        <w:t xml:space="preserve"> </w:t>
      </w:r>
      <w:r>
        <w:t>которая должна определяться в соответствии с направлением конкретного</w:t>
      </w:r>
      <w:r>
        <w:rPr>
          <w:spacing w:val="1"/>
        </w:rPr>
        <w:t xml:space="preserve"> </w:t>
      </w:r>
      <w:r>
        <w:t>профиля обучения. Авторами рабочих программ может быть предложен иной</w:t>
      </w:r>
      <w:r>
        <w:rPr>
          <w:spacing w:val="-67"/>
        </w:rPr>
        <w:t xml:space="preserve"> </w:t>
      </w:r>
      <w:r>
        <w:t>подход к структурированию учебного материала и последовательности его</w:t>
      </w:r>
      <w:r>
        <w:rPr>
          <w:spacing w:val="1"/>
        </w:rPr>
        <w:t xml:space="preserve"> </w:t>
      </w:r>
      <w:r>
        <w:t>изучения,</w:t>
      </w:r>
      <w:r>
        <w:rPr>
          <w:spacing w:val="1"/>
        </w:rPr>
        <w:t xml:space="preserve"> </w:t>
      </w:r>
      <w:r>
        <w:t>своё</w:t>
      </w:r>
      <w:r>
        <w:rPr>
          <w:spacing w:val="1"/>
        </w:rPr>
        <w:t xml:space="preserve"> </w:t>
      </w:r>
      <w:r>
        <w:t>видение</w:t>
      </w:r>
      <w:r>
        <w:rPr>
          <w:spacing w:val="1"/>
        </w:rPr>
        <w:t xml:space="preserve"> </w:t>
      </w:r>
      <w:r>
        <w:t>путей</w:t>
      </w:r>
      <w:r>
        <w:rPr>
          <w:spacing w:val="1"/>
        </w:rPr>
        <w:t xml:space="preserve"> </w:t>
      </w:r>
      <w:r>
        <w:t>и</w:t>
      </w:r>
      <w:r>
        <w:rPr>
          <w:spacing w:val="1"/>
        </w:rPr>
        <w:t xml:space="preserve"> </w:t>
      </w:r>
      <w:r>
        <w:t>способов</w:t>
      </w:r>
      <w:r>
        <w:rPr>
          <w:spacing w:val="1"/>
        </w:rPr>
        <w:t xml:space="preserve"> </w:t>
      </w:r>
      <w:r>
        <w:t>формирования</w:t>
      </w:r>
      <w:r>
        <w:rPr>
          <w:spacing w:val="71"/>
        </w:rPr>
        <w:t xml:space="preserve"> </w:t>
      </w:r>
      <w:r>
        <w:t>системы</w:t>
      </w:r>
      <w:r>
        <w:rPr>
          <w:spacing w:val="-67"/>
        </w:rPr>
        <w:t xml:space="preserve"> </w:t>
      </w:r>
      <w:r>
        <w:t>предметных знаний, умений и видов учебной деятельности, а также системы</w:t>
      </w:r>
      <w:r>
        <w:rPr>
          <w:spacing w:val="1"/>
        </w:rPr>
        <w:t xml:space="preserve"> </w:t>
      </w:r>
      <w:r>
        <w:t>способов</w:t>
      </w:r>
      <w:r>
        <w:rPr>
          <w:spacing w:val="-5"/>
        </w:rPr>
        <w:t xml:space="preserve"> </w:t>
      </w:r>
      <w:r>
        <w:t>и</w:t>
      </w:r>
      <w:r>
        <w:rPr>
          <w:spacing w:val="-4"/>
        </w:rPr>
        <w:t xml:space="preserve"> </w:t>
      </w:r>
      <w:r>
        <w:t>методических</w:t>
      </w:r>
      <w:r>
        <w:rPr>
          <w:spacing w:val="-8"/>
        </w:rPr>
        <w:t xml:space="preserve"> </w:t>
      </w:r>
      <w:r>
        <w:t>приёмов</w:t>
      </w:r>
      <w:r>
        <w:rPr>
          <w:spacing w:val="-5"/>
        </w:rPr>
        <w:t xml:space="preserve"> </w:t>
      </w:r>
      <w:r>
        <w:t>по</w:t>
      </w:r>
      <w:r>
        <w:rPr>
          <w:spacing w:val="-3"/>
        </w:rPr>
        <w:t xml:space="preserve"> </w:t>
      </w:r>
      <w:r>
        <w:t>развитию</w:t>
      </w:r>
      <w:r>
        <w:rPr>
          <w:spacing w:val="-5"/>
        </w:rPr>
        <w:t xml:space="preserve"> </w:t>
      </w:r>
      <w:r>
        <w:t>и</w:t>
      </w:r>
      <w:r>
        <w:rPr>
          <w:spacing w:val="-4"/>
        </w:rPr>
        <w:t xml:space="preserve"> </w:t>
      </w:r>
      <w:r>
        <w:t>воспитанию</w:t>
      </w:r>
      <w:r>
        <w:rPr>
          <w:spacing w:val="-5"/>
        </w:rPr>
        <w:t xml:space="preserve"> </w:t>
      </w:r>
      <w:r>
        <w:t>обучающихся.</w:t>
      </w:r>
    </w:p>
    <w:p w:rsidR="00347E9B" w:rsidRDefault="00757747">
      <w:pPr>
        <w:pStyle w:val="a4"/>
        <w:spacing w:line="360" w:lineRule="auto"/>
        <w:ind w:right="488"/>
      </w:pPr>
      <w:r>
        <w:t>В</w:t>
      </w:r>
      <w:r>
        <w:rPr>
          <w:spacing w:val="1"/>
        </w:rPr>
        <w:t xml:space="preserve"> </w:t>
      </w:r>
      <w:r>
        <w:t>соответствии</w:t>
      </w:r>
      <w:r>
        <w:rPr>
          <w:spacing w:val="1"/>
        </w:rPr>
        <w:t xml:space="preserve"> </w:t>
      </w:r>
      <w:r>
        <w:t>с</w:t>
      </w:r>
      <w:r>
        <w:rPr>
          <w:spacing w:val="1"/>
        </w:rPr>
        <w:t xml:space="preserve"> </w:t>
      </w:r>
      <w:r>
        <w:t>концептуальными</w:t>
      </w:r>
      <w:r>
        <w:rPr>
          <w:spacing w:val="1"/>
        </w:rPr>
        <w:t xml:space="preserve"> </w:t>
      </w:r>
      <w:r>
        <w:t>положениями</w:t>
      </w:r>
      <w:r>
        <w:rPr>
          <w:spacing w:val="1"/>
        </w:rPr>
        <w:t xml:space="preserve"> </w:t>
      </w:r>
      <w:r>
        <w:t>ФГОС</w:t>
      </w:r>
      <w:r>
        <w:rPr>
          <w:spacing w:val="1"/>
        </w:rPr>
        <w:t xml:space="preserve"> </w:t>
      </w:r>
      <w:r>
        <w:t>СОО</w:t>
      </w:r>
      <w:r>
        <w:rPr>
          <w:spacing w:val="1"/>
        </w:rPr>
        <w:t xml:space="preserve"> </w:t>
      </w:r>
      <w:r>
        <w:t>о</w:t>
      </w:r>
      <w:r>
        <w:rPr>
          <w:spacing w:val="1"/>
        </w:rPr>
        <w:t xml:space="preserve"> </w:t>
      </w:r>
      <w:r>
        <w:t>назначении</w:t>
      </w:r>
      <w:r>
        <w:rPr>
          <w:spacing w:val="1"/>
        </w:rPr>
        <w:t xml:space="preserve"> </w:t>
      </w:r>
      <w:r>
        <w:t>предметов</w:t>
      </w:r>
      <w:r>
        <w:rPr>
          <w:spacing w:val="1"/>
        </w:rPr>
        <w:t xml:space="preserve"> </w:t>
      </w:r>
      <w:r>
        <w:t>базового</w:t>
      </w:r>
      <w:r>
        <w:rPr>
          <w:spacing w:val="1"/>
        </w:rPr>
        <w:t xml:space="preserve"> </w:t>
      </w:r>
      <w:r>
        <w:t>и</w:t>
      </w:r>
      <w:r>
        <w:rPr>
          <w:spacing w:val="1"/>
        </w:rPr>
        <w:t xml:space="preserve"> </w:t>
      </w:r>
      <w:r>
        <w:t>углублённого</w:t>
      </w:r>
      <w:r>
        <w:rPr>
          <w:spacing w:val="1"/>
        </w:rPr>
        <w:t xml:space="preserve"> </w:t>
      </w:r>
      <w:r>
        <w:t>уровней</w:t>
      </w:r>
      <w:r>
        <w:rPr>
          <w:spacing w:val="1"/>
        </w:rPr>
        <w:t xml:space="preserve"> </w:t>
      </w:r>
      <w:r>
        <w:t>в</w:t>
      </w:r>
      <w:r>
        <w:rPr>
          <w:spacing w:val="1"/>
        </w:rPr>
        <w:t xml:space="preserve"> </w:t>
      </w:r>
      <w:r>
        <w:t>системе</w:t>
      </w:r>
      <w:r>
        <w:rPr>
          <w:spacing w:val="1"/>
        </w:rPr>
        <w:t xml:space="preserve"> </w:t>
      </w:r>
      <w:r>
        <w:t>дифференцированного</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химия</w:t>
      </w:r>
      <w:r>
        <w:rPr>
          <w:spacing w:val="1"/>
        </w:rPr>
        <w:t xml:space="preserve"> </w:t>
      </w:r>
      <w:r>
        <w:t>на</w:t>
      </w:r>
      <w:r>
        <w:rPr>
          <w:spacing w:val="1"/>
        </w:rPr>
        <w:t xml:space="preserve"> </w:t>
      </w:r>
      <w:r>
        <w:t>уровне</w:t>
      </w:r>
      <w:r>
        <w:rPr>
          <w:spacing w:val="1"/>
        </w:rPr>
        <w:t xml:space="preserve"> </w:t>
      </w:r>
      <w:r>
        <w:t>углублённого</w:t>
      </w:r>
      <w:r>
        <w:rPr>
          <w:spacing w:val="1"/>
        </w:rPr>
        <w:t xml:space="preserve"> </w:t>
      </w:r>
      <w:r>
        <w:t>изучения</w:t>
      </w:r>
      <w:r>
        <w:rPr>
          <w:spacing w:val="1"/>
        </w:rPr>
        <w:t xml:space="preserve"> </w:t>
      </w:r>
      <w:r>
        <w:t>направлен</w:t>
      </w:r>
      <w:r>
        <w:rPr>
          <w:spacing w:val="1"/>
        </w:rPr>
        <w:t xml:space="preserve"> </w:t>
      </w:r>
      <w:r>
        <w:t>на</w:t>
      </w:r>
      <w:r>
        <w:rPr>
          <w:spacing w:val="1"/>
        </w:rPr>
        <w:t xml:space="preserve"> </w:t>
      </w:r>
      <w:r>
        <w:t>реализацию</w:t>
      </w:r>
      <w:r>
        <w:rPr>
          <w:spacing w:val="1"/>
        </w:rPr>
        <w:t xml:space="preserve"> </w:t>
      </w:r>
      <w:r>
        <w:t>преемственности</w:t>
      </w:r>
      <w:r>
        <w:rPr>
          <w:spacing w:val="1"/>
        </w:rPr>
        <w:t xml:space="preserve"> </w:t>
      </w:r>
      <w:r>
        <w:t>с</w:t>
      </w:r>
      <w:r>
        <w:rPr>
          <w:spacing w:val="1"/>
        </w:rPr>
        <w:t xml:space="preserve"> </w:t>
      </w:r>
      <w:r>
        <w:t>последующим</w:t>
      </w:r>
      <w:r>
        <w:rPr>
          <w:spacing w:val="1"/>
        </w:rPr>
        <w:t xml:space="preserve"> </w:t>
      </w:r>
      <w:r>
        <w:t>этапом</w:t>
      </w:r>
      <w:r>
        <w:rPr>
          <w:spacing w:val="1"/>
        </w:rPr>
        <w:t xml:space="preserve"> </w:t>
      </w:r>
      <w:r>
        <w:t>получения</w:t>
      </w:r>
      <w:r>
        <w:rPr>
          <w:spacing w:val="71"/>
        </w:rPr>
        <w:t xml:space="preserve"> </w:t>
      </w:r>
      <w:r>
        <w:t>химического</w:t>
      </w:r>
      <w:r>
        <w:rPr>
          <w:spacing w:val="1"/>
        </w:rPr>
        <w:t xml:space="preserve"> </w:t>
      </w:r>
      <w:r>
        <w:t>образования</w:t>
      </w:r>
      <w:r>
        <w:rPr>
          <w:spacing w:val="1"/>
        </w:rPr>
        <w:t xml:space="preserve"> </w:t>
      </w:r>
      <w:r>
        <w:t>в</w:t>
      </w:r>
      <w:r>
        <w:rPr>
          <w:spacing w:val="1"/>
        </w:rPr>
        <w:t xml:space="preserve"> </w:t>
      </w:r>
      <w:r>
        <w:t>рамках</w:t>
      </w:r>
      <w:r>
        <w:rPr>
          <w:spacing w:val="1"/>
        </w:rPr>
        <w:t xml:space="preserve"> </w:t>
      </w:r>
      <w:r>
        <w:t>изучения</w:t>
      </w:r>
      <w:r>
        <w:rPr>
          <w:spacing w:val="1"/>
        </w:rPr>
        <w:t xml:space="preserve"> </w:t>
      </w:r>
      <w:r>
        <w:t>специальных</w:t>
      </w:r>
      <w:r>
        <w:rPr>
          <w:spacing w:val="1"/>
        </w:rPr>
        <w:t xml:space="preserve"> </w:t>
      </w:r>
      <w:r>
        <w:t>естественно-научных</w:t>
      </w:r>
      <w:r>
        <w:rPr>
          <w:spacing w:val="1"/>
        </w:rPr>
        <w:t xml:space="preserve"> </w:t>
      </w:r>
      <w:r>
        <w:t>и</w:t>
      </w:r>
      <w:r>
        <w:rPr>
          <w:spacing w:val="1"/>
        </w:rPr>
        <w:t xml:space="preserve"> </w:t>
      </w:r>
      <w:r>
        <w:t>химических дисциплин в вузах и организациях среднего профессионального</w:t>
      </w:r>
      <w:r>
        <w:rPr>
          <w:spacing w:val="1"/>
        </w:rPr>
        <w:t xml:space="preserve"> </w:t>
      </w:r>
      <w:r>
        <w:t>образования.</w:t>
      </w:r>
      <w:r>
        <w:rPr>
          <w:spacing w:val="1"/>
        </w:rPr>
        <w:t xml:space="preserve"> </w:t>
      </w:r>
      <w:r>
        <w:t>В</w:t>
      </w:r>
      <w:r>
        <w:rPr>
          <w:spacing w:val="1"/>
        </w:rPr>
        <w:t xml:space="preserve"> </w:t>
      </w:r>
      <w:r>
        <w:t>этой</w:t>
      </w:r>
      <w:r>
        <w:rPr>
          <w:spacing w:val="1"/>
        </w:rPr>
        <w:t xml:space="preserve"> </w:t>
      </w:r>
      <w:r>
        <w:t>связи</w:t>
      </w:r>
      <w:r>
        <w:rPr>
          <w:spacing w:val="1"/>
        </w:rPr>
        <w:t xml:space="preserve"> </w:t>
      </w:r>
      <w:r>
        <w:t>изучение</w:t>
      </w:r>
      <w:r>
        <w:rPr>
          <w:spacing w:val="1"/>
        </w:rPr>
        <w:t xml:space="preserve"> </w:t>
      </w:r>
      <w:r>
        <w:t>предмета</w:t>
      </w:r>
      <w:r>
        <w:rPr>
          <w:spacing w:val="1"/>
        </w:rPr>
        <w:t xml:space="preserve"> </w:t>
      </w:r>
      <w:r>
        <w:t>«Химия»</w:t>
      </w:r>
      <w:r>
        <w:rPr>
          <w:spacing w:val="1"/>
        </w:rPr>
        <w:t xml:space="preserve"> </w:t>
      </w:r>
      <w:r>
        <w:t>ориентировано</w:t>
      </w:r>
      <w:r>
        <w:rPr>
          <w:spacing w:val="1"/>
        </w:rPr>
        <w:t xml:space="preserve"> </w:t>
      </w:r>
      <w:r>
        <w:t>преимущественно</w:t>
      </w:r>
      <w:r>
        <w:rPr>
          <w:spacing w:val="9"/>
        </w:rPr>
        <w:t xml:space="preserve"> </w:t>
      </w:r>
      <w:r>
        <w:t>на</w:t>
      </w:r>
      <w:r>
        <w:rPr>
          <w:spacing w:val="11"/>
        </w:rPr>
        <w:t xml:space="preserve"> </w:t>
      </w:r>
      <w:r>
        <w:t>расширение</w:t>
      </w:r>
      <w:r>
        <w:rPr>
          <w:spacing w:val="10"/>
        </w:rPr>
        <w:t xml:space="preserve"> </w:t>
      </w:r>
      <w:r>
        <w:t>и</w:t>
      </w:r>
      <w:r>
        <w:rPr>
          <w:spacing w:val="9"/>
        </w:rPr>
        <w:t xml:space="preserve"> </w:t>
      </w:r>
      <w:r>
        <w:t>углубление</w:t>
      </w:r>
      <w:r>
        <w:rPr>
          <w:spacing w:val="10"/>
        </w:rPr>
        <w:t xml:space="preserve"> </w:t>
      </w:r>
      <w:r>
        <w:t>теоретической</w:t>
      </w:r>
      <w:r>
        <w:rPr>
          <w:spacing w:val="20"/>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firstLine="0"/>
      </w:pPr>
      <w:r>
        <w:lastRenderedPageBreak/>
        <w:t>практической подготовки обучающихся, выбравших определённый профиль</w:t>
      </w:r>
      <w:r>
        <w:rPr>
          <w:spacing w:val="1"/>
        </w:rPr>
        <w:t xml:space="preserve"> </w:t>
      </w:r>
      <w:r>
        <w:t>обучения, в том числе с перспективой последующего получения химического</w:t>
      </w:r>
      <w:r>
        <w:rPr>
          <w:spacing w:val="-67"/>
        </w:rPr>
        <w:t xml:space="preserve"> </w:t>
      </w:r>
      <w:r>
        <w:t>образования</w:t>
      </w:r>
      <w:r>
        <w:rPr>
          <w:spacing w:val="1"/>
        </w:rPr>
        <w:t xml:space="preserve"> </w:t>
      </w:r>
      <w:r>
        <w:t>в</w:t>
      </w:r>
      <w:r>
        <w:rPr>
          <w:spacing w:val="1"/>
        </w:rPr>
        <w:t xml:space="preserve"> </w:t>
      </w:r>
      <w:r>
        <w:t>организациях</w:t>
      </w:r>
      <w:r>
        <w:rPr>
          <w:spacing w:val="1"/>
        </w:rPr>
        <w:t xml:space="preserve"> </w:t>
      </w:r>
      <w:r>
        <w:t>профессионального</w:t>
      </w:r>
      <w:r>
        <w:rPr>
          <w:spacing w:val="1"/>
        </w:rPr>
        <w:t xml:space="preserve"> </w:t>
      </w:r>
      <w:r>
        <w:t>образования.</w:t>
      </w:r>
      <w:r>
        <w:rPr>
          <w:spacing w:val="1"/>
        </w:rPr>
        <w:t xml:space="preserve"> </w:t>
      </w:r>
      <w:r>
        <w:t>В</w:t>
      </w:r>
      <w:r>
        <w:rPr>
          <w:spacing w:val="1"/>
        </w:rPr>
        <w:t xml:space="preserve"> </w:t>
      </w:r>
      <w:r>
        <w:t>свете</w:t>
      </w:r>
      <w:r>
        <w:rPr>
          <w:spacing w:val="1"/>
        </w:rPr>
        <w:t xml:space="preserve"> </w:t>
      </w:r>
      <w:r>
        <w:t>требований</w:t>
      </w:r>
      <w:r>
        <w:rPr>
          <w:spacing w:val="1"/>
        </w:rPr>
        <w:t xml:space="preserve"> </w:t>
      </w:r>
      <w:r>
        <w:t>ФГОС</w:t>
      </w:r>
      <w:r>
        <w:rPr>
          <w:spacing w:val="1"/>
        </w:rPr>
        <w:t xml:space="preserve"> </w:t>
      </w:r>
      <w:r>
        <w:t>СОО</w:t>
      </w:r>
      <w:r>
        <w:rPr>
          <w:spacing w:val="1"/>
        </w:rPr>
        <w:t xml:space="preserve"> </w:t>
      </w:r>
      <w:r>
        <w:t>к</w:t>
      </w:r>
      <w:r>
        <w:rPr>
          <w:spacing w:val="1"/>
        </w:rPr>
        <w:t xml:space="preserve"> </w:t>
      </w:r>
      <w:r>
        <w:t>планируемым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71"/>
        </w:rPr>
        <w:t xml:space="preserve"> </w:t>
      </w:r>
      <w:r>
        <w:t>изучение</w:t>
      </w:r>
      <w:r>
        <w:rPr>
          <w:spacing w:val="1"/>
        </w:rPr>
        <w:t xml:space="preserve"> </w:t>
      </w:r>
      <w:r>
        <w:t>предмета</w:t>
      </w:r>
      <w:r>
        <w:rPr>
          <w:spacing w:val="1"/>
        </w:rPr>
        <w:t xml:space="preserve"> </w:t>
      </w:r>
      <w:r>
        <w:t>«Химия»</w:t>
      </w:r>
      <w:r>
        <w:rPr>
          <w:spacing w:val="1"/>
        </w:rPr>
        <w:t xml:space="preserve"> </w:t>
      </w:r>
      <w:r>
        <w:t>ориентировано</w:t>
      </w:r>
      <w:r>
        <w:rPr>
          <w:spacing w:val="1"/>
        </w:rPr>
        <w:t xml:space="preserve"> </w:t>
      </w:r>
      <w:r>
        <w:t>также</w:t>
      </w:r>
      <w:r>
        <w:rPr>
          <w:spacing w:val="1"/>
        </w:rPr>
        <w:t xml:space="preserve"> </w:t>
      </w:r>
      <w:r>
        <w:t>на</w:t>
      </w:r>
      <w:r>
        <w:rPr>
          <w:spacing w:val="1"/>
        </w:rPr>
        <w:t xml:space="preserve"> </w:t>
      </w:r>
      <w:r>
        <w:t>решение</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социального</w:t>
      </w:r>
      <w:r>
        <w:rPr>
          <w:spacing w:val="1"/>
        </w:rPr>
        <w:t xml:space="preserve"> </w:t>
      </w:r>
      <w:r>
        <w:t>развития</w:t>
      </w:r>
      <w:r>
        <w:rPr>
          <w:spacing w:val="1"/>
        </w:rPr>
        <w:t xml:space="preserve"> </w:t>
      </w:r>
      <w:r>
        <w:t>обучающихся,</w:t>
      </w:r>
      <w:r>
        <w:rPr>
          <w:spacing w:val="1"/>
        </w:rPr>
        <w:t xml:space="preserve"> </w:t>
      </w:r>
      <w:r>
        <w:t>на</w:t>
      </w:r>
      <w:r>
        <w:rPr>
          <w:spacing w:val="1"/>
        </w:rPr>
        <w:t xml:space="preserve"> </w:t>
      </w:r>
      <w:r>
        <w:t>формирование</w:t>
      </w:r>
      <w:r>
        <w:rPr>
          <w:spacing w:val="1"/>
        </w:rPr>
        <w:t xml:space="preserve"> </w:t>
      </w:r>
      <w:r>
        <w:t>у</w:t>
      </w:r>
      <w:r>
        <w:rPr>
          <w:spacing w:val="1"/>
        </w:rPr>
        <w:t xml:space="preserve"> </w:t>
      </w:r>
      <w:r>
        <w:t>них</w:t>
      </w:r>
      <w:r>
        <w:rPr>
          <w:spacing w:val="1"/>
        </w:rPr>
        <w:t xml:space="preserve"> </w:t>
      </w:r>
      <w:r>
        <w:t>общеинтеллектуальных умений, умений рационализации учебного труда и</w:t>
      </w:r>
      <w:r>
        <w:rPr>
          <w:spacing w:val="1"/>
        </w:rPr>
        <w:t xml:space="preserve"> </w:t>
      </w:r>
      <w:r>
        <w:t>обобщённых</w:t>
      </w:r>
      <w:r>
        <w:rPr>
          <w:spacing w:val="1"/>
        </w:rPr>
        <w:t xml:space="preserve"> </w:t>
      </w:r>
      <w:r>
        <w:t>способов</w:t>
      </w:r>
      <w:r>
        <w:rPr>
          <w:spacing w:val="1"/>
        </w:rPr>
        <w:t xml:space="preserve"> </w:t>
      </w:r>
      <w:r>
        <w:t>деятельности,</w:t>
      </w:r>
      <w:r>
        <w:rPr>
          <w:spacing w:val="1"/>
        </w:rPr>
        <w:t xml:space="preserve"> </w:t>
      </w:r>
      <w:r>
        <w:t>имеющих</w:t>
      </w:r>
      <w:r>
        <w:rPr>
          <w:spacing w:val="1"/>
        </w:rPr>
        <w:t xml:space="preserve"> </w:t>
      </w:r>
      <w:r>
        <w:t>междисциплинарный,</w:t>
      </w:r>
      <w:r>
        <w:rPr>
          <w:spacing w:val="1"/>
        </w:rPr>
        <w:t xml:space="preserve"> </w:t>
      </w:r>
      <w:r>
        <w:t>надпредметный характер.</w:t>
      </w:r>
    </w:p>
    <w:p w:rsidR="00347E9B" w:rsidRDefault="00757747">
      <w:pPr>
        <w:pStyle w:val="a4"/>
        <w:spacing w:before="1"/>
        <w:ind w:left="1330" w:firstLine="0"/>
      </w:pPr>
      <w:r>
        <w:t>Химия</w:t>
      </w:r>
      <w:r>
        <w:rPr>
          <w:spacing w:val="9"/>
        </w:rPr>
        <w:t xml:space="preserve"> </w:t>
      </w:r>
      <w:r>
        <w:t>на</w:t>
      </w:r>
      <w:r>
        <w:rPr>
          <w:spacing w:val="9"/>
        </w:rPr>
        <w:t xml:space="preserve"> </w:t>
      </w:r>
      <w:r>
        <w:t>уровне</w:t>
      </w:r>
      <w:r>
        <w:rPr>
          <w:spacing w:val="14"/>
        </w:rPr>
        <w:t xml:space="preserve"> </w:t>
      </w:r>
      <w:r>
        <w:t>углублённого</w:t>
      </w:r>
      <w:r>
        <w:rPr>
          <w:spacing w:val="9"/>
        </w:rPr>
        <w:t xml:space="preserve"> </w:t>
      </w:r>
      <w:r>
        <w:t>изучения</w:t>
      </w:r>
      <w:r>
        <w:rPr>
          <w:spacing w:val="10"/>
        </w:rPr>
        <w:t xml:space="preserve"> </w:t>
      </w:r>
      <w:r>
        <w:t>включает</w:t>
      </w:r>
      <w:r>
        <w:rPr>
          <w:spacing w:val="11"/>
        </w:rPr>
        <w:t xml:space="preserve"> </w:t>
      </w:r>
      <w:r>
        <w:t>углублённые</w:t>
      </w:r>
      <w:r>
        <w:rPr>
          <w:spacing w:val="9"/>
        </w:rPr>
        <w:t xml:space="preserve"> </w:t>
      </w:r>
      <w:r>
        <w:t>курсы</w:t>
      </w:r>
    </w:p>
    <w:p w:rsidR="00347E9B" w:rsidRDefault="00757747" w:rsidP="00026C5F">
      <w:pPr>
        <w:pStyle w:val="a5"/>
        <w:numPr>
          <w:ilvl w:val="0"/>
          <w:numId w:val="123"/>
        </w:numPr>
        <w:tabs>
          <w:tab w:val="left" w:pos="1005"/>
        </w:tabs>
        <w:spacing w:before="163" w:line="360" w:lineRule="auto"/>
        <w:ind w:right="495" w:firstLine="0"/>
        <w:rPr>
          <w:sz w:val="28"/>
        </w:rPr>
      </w:pPr>
      <w:r>
        <w:rPr>
          <w:sz w:val="28"/>
        </w:rPr>
        <w:t>«Органическая</w:t>
      </w:r>
      <w:r>
        <w:rPr>
          <w:spacing w:val="1"/>
          <w:sz w:val="28"/>
        </w:rPr>
        <w:t xml:space="preserve"> </w:t>
      </w:r>
      <w:r>
        <w:rPr>
          <w:sz w:val="28"/>
        </w:rPr>
        <w:t>химия»</w:t>
      </w:r>
      <w:r>
        <w:rPr>
          <w:spacing w:val="1"/>
          <w:sz w:val="28"/>
        </w:rPr>
        <w:t xml:space="preserve"> </w:t>
      </w:r>
      <w:r>
        <w:rPr>
          <w:sz w:val="28"/>
        </w:rPr>
        <w:t>и</w:t>
      </w:r>
      <w:r>
        <w:rPr>
          <w:spacing w:val="1"/>
          <w:sz w:val="28"/>
        </w:rPr>
        <w:t xml:space="preserve"> </w:t>
      </w:r>
      <w:r>
        <w:rPr>
          <w:sz w:val="28"/>
        </w:rPr>
        <w:t>«Общая</w:t>
      </w:r>
      <w:r>
        <w:rPr>
          <w:spacing w:val="1"/>
          <w:sz w:val="28"/>
        </w:rPr>
        <w:t xml:space="preserve"> </w:t>
      </w:r>
      <w:r>
        <w:rPr>
          <w:sz w:val="28"/>
        </w:rPr>
        <w:t>и</w:t>
      </w:r>
      <w:r>
        <w:rPr>
          <w:spacing w:val="1"/>
          <w:sz w:val="28"/>
        </w:rPr>
        <w:t xml:space="preserve"> </w:t>
      </w:r>
      <w:r>
        <w:rPr>
          <w:sz w:val="28"/>
        </w:rPr>
        <w:t>неорганическая</w:t>
      </w:r>
      <w:r>
        <w:rPr>
          <w:spacing w:val="1"/>
          <w:sz w:val="28"/>
        </w:rPr>
        <w:t xml:space="preserve"> </w:t>
      </w:r>
      <w:r>
        <w:rPr>
          <w:sz w:val="28"/>
        </w:rPr>
        <w:t>химия».</w:t>
      </w:r>
      <w:r>
        <w:rPr>
          <w:spacing w:val="1"/>
          <w:sz w:val="28"/>
        </w:rPr>
        <w:t xml:space="preserve"> </w:t>
      </w:r>
      <w:r>
        <w:rPr>
          <w:sz w:val="28"/>
        </w:rPr>
        <w:t>При</w:t>
      </w:r>
      <w:r>
        <w:rPr>
          <w:spacing w:val="1"/>
          <w:sz w:val="28"/>
        </w:rPr>
        <w:t xml:space="preserve"> </w:t>
      </w:r>
      <w:r>
        <w:rPr>
          <w:sz w:val="28"/>
        </w:rPr>
        <w:t>определении подходов к отбору и структурной организации содержания этих</w:t>
      </w:r>
      <w:r>
        <w:rPr>
          <w:spacing w:val="-67"/>
          <w:sz w:val="28"/>
        </w:rPr>
        <w:t xml:space="preserve"> </w:t>
      </w:r>
      <w:r>
        <w:rPr>
          <w:sz w:val="28"/>
        </w:rPr>
        <w:t>курсов в программе по химии за основу приняты положения ФГОС СОО о</w:t>
      </w:r>
      <w:r>
        <w:rPr>
          <w:spacing w:val="1"/>
          <w:sz w:val="28"/>
        </w:rPr>
        <w:t xml:space="preserve"> </w:t>
      </w:r>
      <w:r>
        <w:rPr>
          <w:sz w:val="28"/>
        </w:rPr>
        <w:t>различиях</w:t>
      </w:r>
      <w:r>
        <w:rPr>
          <w:spacing w:val="-5"/>
          <w:sz w:val="28"/>
        </w:rPr>
        <w:t xml:space="preserve"> </w:t>
      </w:r>
      <w:r>
        <w:rPr>
          <w:sz w:val="28"/>
        </w:rPr>
        <w:t>базового</w:t>
      </w:r>
      <w:r>
        <w:rPr>
          <w:spacing w:val="-1"/>
          <w:sz w:val="28"/>
        </w:rPr>
        <w:t xml:space="preserve"> </w:t>
      </w:r>
      <w:r>
        <w:rPr>
          <w:sz w:val="28"/>
        </w:rPr>
        <w:t>и</w:t>
      </w:r>
      <w:r>
        <w:rPr>
          <w:spacing w:val="4"/>
          <w:sz w:val="28"/>
        </w:rPr>
        <w:t xml:space="preserve"> </w:t>
      </w:r>
      <w:r>
        <w:rPr>
          <w:sz w:val="28"/>
        </w:rPr>
        <w:t>углублённого</w:t>
      </w:r>
      <w:r>
        <w:rPr>
          <w:spacing w:val="5"/>
          <w:sz w:val="28"/>
        </w:rPr>
        <w:t xml:space="preserve"> </w:t>
      </w:r>
      <w:r>
        <w:rPr>
          <w:sz w:val="28"/>
        </w:rPr>
        <w:t>уровней изучения</w:t>
      </w:r>
      <w:r>
        <w:rPr>
          <w:spacing w:val="1"/>
          <w:sz w:val="28"/>
        </w:rPr>
        <w:t xml:space="preserve"> </w:t>
      </w:r>
      <w:r>
        <w:rPr>
          <w:sz w:val="28"/>
        </w:rPr>
        <w:t>предмета.</w:t>
      </w:r>
    </w:p>
    <w:p w:rsidR="00347E9B" w:rsidRDefault="00757747">
      <w:pPr>
        <w:pStyle w:val="a4"/>
        <w:spacing w:line="360" w:lineRule="auto"/>
        <w:ind w:right="489"/>
      </w:pPr>
      <w:r>
        <w:t>Основу</w:t>
      </w:r>
      <w:r>
        <w:rPr>
          <w:spacing w:val="1"/>
        </w:rPr>
        <w:t xml:space="preserve"> </w:t>
      </w:r>
      <w:r>
        <w:t>содержания</w:t>
      </w:r>
      <w:r>
        <w:rPr>
          <w:spacing w:val="1"/>
        </w:rPr>
        <w:t xml:space="preserve"> </w:t>
      </w:r>
      <w:r>
        <w:t>курсов</w:t>
      </w:r>
      <w:r>
        <w:rPr>
          <w:spacing w:val="1"/>
        </w:rPr>
        <w:t xml:space="preserve"> </w:t>
      </w:r>
      <w:r>
        <w:t>«Органическая</w:t>
      </w:r>
      <w:r>
        <w:rPr>
          <w:spacing w:val="1"/>
        </w:rPr>
        <w:t xml:space="preserve"> </w:t>
      </w:r>
      <w:r>
        <w:t>химия»</w:t>
      </w:r>
      <w:r>
        <w:rPr>
          <w:spacing w:val="1"/>
        </w:rPr>
        <w:t xml:space="preserve"> </w:t>
      </w:r>
      <w:r>
        <w:t>и</w:t>
      </w:r>
      <w:r>
        <w:rPr>
          <w:spacing w:val="1"/>
        </w:rPr>
        <w:t xml:space="preserve"> </w:t>
      </w:r>
      <w:r>
        <w:t>«Общая</w:t>
      </w:r>
      <w:r>
        <w:rPr>
          <w:spacing w:val="1"/>
        </w:rPr>
        <w:t xml:space="preserve"> </w:t>
      </w:r>
      <w:r>
        <w:t>и</w:t>
      </w:r>
      <w:r>
        <w:rPr>
          <w:spacing w:val="1"/>
        </w:rPr>
        <w:t xml:space="preserve"> </w:t>
      </w:r>
      <w:r>
        <w:t>неорганическая</w:t>
      </w:r>
      <w:r>
        <w:rPr>
          <w:spacing w:val="1"/>
        </w:rPr>
        <w:t xml:space="preserve"> </w:t>
      </w:r>
      <w:r>
        <w:t>химия»</w:t>
      </w:r>
      <w:r>
        <w:rPr>
          <w:spacing w:val="1"/>
        </w:rPr>
        <w:t xml:space="preserve"> </w:t>
      </w:r>
      <w:r>
        <w:t>составляет</w:t>
      </w:r>
      <w:r>
        <w:rPr>
          <w:spacing w:val="1"/>
        </w:rPr>
        <w:t xml:space="preserve"> </w:t>
      </w:r>
      <w:r>
        <w:t>совокупность</w:t>
      </w:r>
      <w:r>
        <w:rPr>
          <w:spacing w:val="1"/>
        </w:rPr>
        <w:t xml:space="preserve"> </w:t>
      </w:r>
      <w:r>
        <w:t>предметных</w:t>
      </w:r>
      <w:r>
        <w:rPr>
          <w:spacing w:val="1"/>
        </w:rPr>
        <w:t xml:space="preserve"> </w:t>
      </w:r>
      <w:r>
        <w:t>знаний</w:t>
      </w:r>
      <w:r>
        <w:rPr>
          <w:spacing w:val="1"/>
        </w:rPr>
        <w:t xml:space="preserve"> </w:t>
      </w:r>
      <w:r>
        <w:t>и</w:t>
      </w:r>
      <w:r>
        <w:rPr>
          <w:spacing w:val="1"/>
        </w:rPr>
        <w:t xml:space="preserve"> </w:t>
      </w:r>
      <w:r>
        <w:t>умений, относящихся к базовому уровню изучения предмета. Эта система</w:t>
      </w:r>
      <w:r>
        <w:rPr>
          <w:spacing w:val="1"/>
        </w:rPr>
        <w:t xml:space="preserve"> </w:t>
      </w:r>
      <w:r>
        <w:t>знаний</w:t>
      </w:r>
      <w:r>
        <w:rPr>
          <w:spacing w:val="1"/>
        </w:rPr>
        <w:t xml:space="preserve"> </w:t>
      </w:r>
      <w:r>
        <w:t>получает</w:t>
      </w:r>
      <w:r>
        <w:rPr>
          <w:spacing w:val="1"/>
        </w:rPr>
        <w:t xml:space="preserve"> </w:t>
      </w:r>
      <w:r>
        <w:t>определённое</w:t>
      </w:r>
      <w:r>
        <w:rPr>
          <w:spacing w:val="1"/>
        </w:rPr>
        <w:t xml:space="preserve"> </w:t>
      </w:r>
      <w:r>
        <w:t>теоретическое</w:t>
      </w:r>
      <w:r>
        <w:rPr>
          <w:spacing w:val="1"/>
        </w:rPr>
        <w:t xml:space="preserve"> </w:t>
      </w:r>
      <w:r>
        <w:t>дополнение,</w:t>
      </w:r>
      <w:r>
        <w:rPr>
          <w:spacing w:val="1"/>
        </w:rPr>
        <w:t xml:space="preserve"> </w:t>
      </w:r>
      <w:r>
        <w:t>позволяющее</w:t>
      </w:r>
      <w:r>
        <w:rPr>
          <w:spacing w:val="1"/>
        </w:rPr>
        <w:t xml:space="preserve"> </w:t>
      </w:r>
      <w:r>
        <w:t>осознанно</w:t>
      </w:r>
      <w:r>
        <w:rPr>
          <w:spacing w:val="1"/>
        </w:rPr>
        <w:t xml:space="preserve"> </w:t>
      </w:r>
      <w:r>
        <w:t>освоить</w:t>
      </w:r>
      <w:r>
        <w:rPr>
          <w:spacing w:val="1"/>
        </w:rPr>
        <w:t xml:space="preserve"> </w:t>
      </w:r>
      <w:r>
        <w:t>существенно</w:t>
      </w:r>
      <w:r>
        <w:rPr>
          <w:spacing w:val="1"/>
        </w:rPr>
        <w:t xml:space="preserve"> </w:t>
      </w:r>
      <w:r>
        <w:t>больший</w:t>
      </w:r>
      <w:r>
        <w:rPr>
          <w:spacing w:val="1"/>
        </w:rPr>
        <w:t xml:space="preserve"> </w:t>
      </w:r>
      <w:r>
        <w:t>объём</w:t>
      </w:r>
      <w:r>
        <w:rPr>
          <w:spacing w:val="71"/>
        </w:rPr>
        <w:t xml:space="preserve"> </w:t>
      </w:r>
      <w:r>
        <w:t>фактологического</w:t>
      </w:r>
      <w:r>
        <w:rPr>
          <w:spacing w:val="1"/>
        </w:rPr>
        <w:t xml:space="preserve"> </w:t>
      </w:r>
      <w:r>
        <w:t>материала.</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изучения</w:t>
      </w:r>
      <w:r>
        <w:rPr>
          <w:spacing w:val="1"/>
        </w:rPr>
        <w:t xml:space="preserve"> </w:t>
      </w:r>
      <w:r>
        <w:t>предмета</w:t>
      </w:r>
      <w:r>
        <w:rPr>
          <w:spacing w:val="1"/>
        </w:rPr>
        <w:t xml:space="preserve"> </w:t>
      </w:r>
      <w:r>
        <w:t>обеспечена</w:t>
      </w:r>
      <w:r>
        <w:rPr>
          <w:spacing w:val="1"/>
        </w:rPr>
        <w:t xml:space="preserve"> </w:t>
      </w:r>
      <w:r>
        <w:t>возможность</w:t>
      </w:r>
      <w:r>
        <w:rPr>
          <w:spacing w:val="1"/>
        </w:rPr>
        <w:t xml:space="preserve"> </w:t>
      </w:r>
      <w:r>
        <w:t>значительного</w:t>
      </w:r>
      <w:r>
        <w:rPr>
          <w:spacing w:val="1"/>
        </w:rPr>
        <w:t xml:space="preserve"> </w:t>
      </w:r>
      <w:r>
        <w:t>увеличения</w:t>
      </w:r>
      <w:r>
        <w:rPr>
          <w:spacing w:val="1"/>
        </w:rPr>
        <w:t xml:space="preserve"> </w:t>
      </w:r>
      <w:r>
        <w:t>объёма</w:t>
      </w:r>
      <w:r>
        <w:rPr>
          <w:spacing w:val="1"/>
        </w:rPr>
        <w:t xml:space="preserve"> </w:t>
      </w:r>
      <w:r>
        <w:t>знаний</w:t>
      </w:r>
      <w:r>
        <w:rPr>
          <w:spacing w:val="1"/>
        </w:rPr>
        <w:t xml:space="preserve"> </w:t>
      </w:r>
      <w:r>
        <w:t>о</w:t>
      </w:r>
      <w:r>
        <w:rPr>
          <w:spacing w:val="1"/>
        </w:rPr>
        <w:t xml:space="preserve"> </w:t>
      </w:r>
      <w:r>
        <w:t>химических</w:t>
      </w:r>
      <w:r>
        <w:rPr>
          <w:spacing w:val="1"/>
        </w:rPr>
        <w:t xml:space="preserve"> </w:t>
      </w:r>
      <w:r>
        <w:t>элементах и свойствах их соединений на основе расширения</w:t>
      </w:r>
      <w:r>
        <w:rPr>
          <w:spacing w:val="1"/>
        </w:rPr>
        <w:t xml:space="preserve"> </w:t>
      </w:r>
      <w:r>
        <w:t>и углубления</w:t>
      </w:r>
      <w:r>
        <w:rPr>
          <w:spacing w:val="1"/>
        </w:rPr>
        <w:t xml:space="preserve"> </w:t>
      </w:r>
      <w:r>
        <w:t>представлений о строении вещества, химической связи</w:t>
      </w:r>
      <w:r>
        <w:rPr>
          <w:spacing w:val="1"/>
        </w:rPr>
        <w:t xml:space="preserve"> </w:t>
      </w:r>
      <w:r>
        <w:t>и закономерностях</w:t>
      </w:r>
      <w:r>
        <w:rPr>
          <w:spacing w:val="1"/>
        </w:rPr>
        <w:t xml:space="preserve"> </w:t>
      </w:r>
      <w:r>
        <w:t>протекания</w:t>
      </w:r>
      <w:r>
        <w:rPr>
          <w:spacing w:val="21"/>
        </w:rPr>
        <w:t xml:space="preserve"> </w:t>
      </w:r>
      <w:r>
        <w:t>реакций,</w:t>
      </w:r>
      <w:r>
        <w:rPr>
          <w:spacing w:val="22"/>
        </w:rPr>
        <w:t xml:space="preserve"> </w:t>
      </w:r>
      <w:r>
        <w:t>рассматриваемых</w:t>
      </w:r>
      <w:r>
        <w:rPr>
          <w:spacing w:val="16"/>
        </w:rPr>
        <w:t xml:space="preserve"> </w:t>
      </w:r>
      <w:r>
        <w:t>с</w:t>
      </w:r>
      <w:r>
        <w:rPr>
          <w:spacing w:val="21"/>
        </w:rPr>
        <w:t xml:space="preserve"> </w:t>
      </w:r>
      <w:r>
        <w:t>точки</w:t>
      </w:r>
      <w:r>
        <w:rPr>
          <w:spacing w:val="20"/>
        </w:rPr>
        <w:t xml:space="preserve"> </w:t>
      </w:r>
      <w:r>
        <w:t>зрения</w:t>
      </w:r>
      <w:r>
        <w:rPr>
          <w:spacing w:val="21"/>
        </w:rPr>
        <w:t xml:space="preserve"> </w:t>
      </w:r>
      <w:r>
        <w:t>химической</w:t>
      </w:r>
      <w:r>
        <w:rPr>
          <w:spacing w:val="20"/>
        </w:rPr>
        <w:t xml:space="preserve"> </w:t>
      </w:r>
      <w:r>
        <w:t>кинетики</w:t>
      </w:r>
      <w:r>
        <w:rPr>
          <w:spacing w:val="-67"/>
        </w:rPr>
        <w:t xml:space="preserve"> </w:t>
      </w:r>
      <w:r>
        <w:t>и</w:t>
      </w:r>
      <w:r>
        <w:rPr>
          <w:spacing w:val="1"/>
        </w:rPr>
        <w:t xml:space="preserve"> </w:t>
      </w:r>
      <w:r>
        <w:t>термодинамики.</w:t>
      </w:r>
      <w:r>
        <w:rPr>
          <w:spacing w:val="1"/>
        </w:rPr>
        <w:t xml:space="preserve"> </w:t>
      </w:r>
      <w:r>
        <w:t>Изучение</w:t>
      </w:r>
      <w:r>
        <w:rPr>
          <w:spacing w:val="1"/>
        </w:rPr>
        <w:t xml:space="preserve"> </w:t>
      </w:r>
      <w:r>
        <w:t>периодического</w:t>
      </w:r>
      <w:r>
        <w:rPr>
          <w:spacing w:val="1"/>
        </w:rPr>
        <w:t xml:space="preserve"> </w:t>
      </w:r>
      <w:r>
        <w:t>закона</w:t>
      </w:r>
      <w:r>
        <w:rPr>
          <w:spacing w:val="1"/>
        </w:rPr>
        <w:t xml:space="preserve"> </w:t>
      </w:r>
      <w:r>
        <w:t>и</w:t>
      </w:r>
      <w:r>
        <w:rPr>
          <w:spacing w:val="1"/>
        </w:rPr>
        <w:t xml:space="preserve"> </w:t>
      </w:r>
      <w:r>
        <w:t>Периодической</w:t>
      </w:r>
      <w:r>
        <w:rPr>
          <w:spacing w:val="1"/>
        </w:rPr>
        <w:t xml:space="preserve"> </w:t>
      </w:r>
      <w:r>
        <w:t>системы</w:t>
      </w:r>
      <w:r>
        <w:rPr>
          <w:spacing w:val="1"/>
        </w:rPr>
        <w:t xml:space="preserve"> </w:t>
      </w:r>
      <w:r>
        <w:t>химических</w:t>
      </w:r>
      <w:r>
        <w:rPr>
          <w:spacing w:val="1"/>
        </w:rPr>
        <w:t xml:space="preserve"> </w:t>
      </w:r>
      <w:r>
        <w:t>элементов</w:t>
      </w:r>
      <w:r>
        <w:rPr>
          <w:spacing w:val="1"/>
        </w:rPr>
        <w:t xml:space="preserve"> </w:t>
      </w:r>
      <w:r>
        <w:t>базируется</w:t>
      </w:r>
      <w:r>
        <w:rPr>
          <w:spacing w:val="1"/>
        </w:rPr>
        <w:t xml:space="preserve"> </w:t>
      </w:r>
      <w:r>
        <w:t>на</w:t>
      </w:r>
      <w:r>
        <w:rPr>
          <w:spacing w:val="1"/>
        </w:rPr>
        <w:t xml:space="preserve"> </w:t>
      </w:r>
      <w:r>
        <w:t>современных</w:t>
      </w:r>
      <w:r>
        <w:rPr>
          <w:spacing w:val="-67"/>
        </w:rPr>
        <w:t xml:space="preserve"> </w:t>
      </w:r>
      <w:r>
        <w:t>квантовомеханических представлениях о строении атома. Химическая связь</w:t>
      </w:r>
      <w:r>
        <w:rPr>
          <w:spacing w:val="1"/>
        </w:rPr>
        <w:t xml:space="preserve"> </w:t>
      </w:r>
      <w:r>
        <w:t>объясняется с точки зрения энергетических изменений при её образовании</w:t>
      </w:r>
      <w:r>
        <w:rPr>
          <w:spacing w:val="1"/>
        </w:rPr>
        <w:t xml:space="preserve"> </w:t>
      </w:r>
      <w:r>
        <w:t>и</w:t>
      </w:r>
      <w:r>
        <w:rPr>
          <w:spacing w:val="1"/>
        </w:rPr>
        <w:t xml:space="preserve"> </w:t>
      </w:r>
      <w:r>
        <w:t>разрушении,</w:t>
      </w:r>
      <w:r>
        <w:rPr>
          <w:spacing w:val="39"/>
        </w:rPr>
        <w:t xml:space="preserve"> </w:t>
      </w:r>
      <w:r>
        <w:t>а</w:t>
      </w:r>
      <w:r>
        <w:rPr>
          <w:spacing w:val="39"/>
        </w:rPr>
        <w:t xml:space="preserve"> </w:t>
      </w:r>
      <w:r>
        <w:t>также</w:t>
      </w:r>
      <w:r>
        <w:rPr>
          <w:spacing w:val="39"/>
        </w:rPr>
        <w:t xml:space="preserve"> </w:t>
      </w:r>
      <w:r>
        <w:t>с</w:t>
      </w:r>
      <w:r>
        <w:rPr>
          <w:spacing w:val="39"/>
        </w:rPr>
        <w:t xml:space="preserve"> </w:t>
      </w:r>
      <w:r>
        <w:t>точки</w:t>
      </w:r>
      <w:r>
        <w:rPr>
          <w:spacing w:val="38"/>
        </w:rPr>
        <w:t xml:space="preserve"> </w:t>
      </w:r>
      <w:r>
        <w:t>зрения</w:t>
      </w:r>
      <w:r>
        <w:rPr>
          <w:spacing w:val="39"/>
        </w:rPr>
        <w:t xml:space="preserve"> </w:t>
      </w:r>
      <w:r>
        <w:t>механизмов</w:t>
      </w:r>
      <w:r>
        <w:rPr>
          <w:spacing w:val="37"/>
        </w:rPr>
        <w:t xml:space="preserve"> </w:t>
      </w:r>
      <w:r>
        <w:t>её</w:t>
      </w:r>
      <w:r>
        <w:rPr>
          <w:spacing w:val="39"/>
        </w:rPr>
        <w:t xml:space="preserve"> </w:t>
      </w:r>
      <w:r>
        <w:t>образования.</w:t>
      </w:r>
      <w:r>
        <w:rPr>
          <w:spacing w:val="44"/>
        </w:rPr>
        <w:t xml:space="preserve"> </w:t>
      </w:r>
      <w:r>
        <w:t>Изучение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типов</w:t>
      </w:r>
      <w:r>
        <w:rPr>
          <w:spacing w:val="1"/>
        </w:rPr>
        <w:t xml:space="preserve"> </w:t>
      </w:r>
      <w:r>
        <w:t>реакций</w:t>
      </w:r>
      <w:r>
        <w:rPr>
          <w:spacing w:val="1"/>
        </w:rPr>
        <w:t xml:space="preserve"> </w:t>
      </w:r>
      <w:r>
        <w:t>дополняется</w:t>
      </w:r>
      <w:r>
        <w:rPr>
          <w:spacing w:val="1"/>
        </w:rPr>
        <w:t xml:space="preserve"> </w:t>
      </w:r>
      <w:r>
        <w:t>формированием</w:t>
      </w:r>
      <w:r>
        <w:rPr>
          <w:spacing w:val="1"/>
        </w:rPr>
        <w:t xml:space="preserve"> </w:t>
      </w:r>
      <w:r>
        <w:t>представлений</w:t>
      </w:r>
      <w:r>
        <w:rPr>
          <w:spacing w:val="1"/>
        </w:rPr>
        <w:t xml:space="preserve"> </w:t>
      </w:r>
      <w:r>
        <w:t>об</w:t>
      </w:r>
      <w:r>
        <w:rPr>
          <w:spacing w:val="1"/>
        </w:rPr>
        <w:t xml:space="preserve"> </w:t>
      </w:r>
      <w:r>
        <w:t>электрохимических процессах и электролизе расплавов и растворов веществ.</w:t>
      </w:r>
      <w:r>
        <w:rPr>
          <w:spacing w:val="1"/>
        </w:rPr>
        <w:t xml:space="preserve"> </w:t>
      </w:r>
      <w:r>
        <w:t>В курсе органической химии при рассмотрении реакционной способности</w:t>
      </w:r>
      <w:r>
        <w:rPr>
          <w:spacing w:val="1"/>
        </w:rPr>
        <w:t xml:space="preserve"> </w:t>
      </w:r>
      <w:r>
        <w:t>соединений</w:t>
      </w:r>
      <w:r>
        <w:rPr>
          <w:spacing w:val="16"/>
        </w:rPr>
        <w:t xml:space="preserve"> </w:t>
      </w:r>
      <w:r>
        <w:t>уделяется</w:t>
      </w:r>
      <w:r>
        <w:rPr>
          <w:spacing w:val="18"/>
        </w:rPr>
        <w:t xml:space="preserve"> </w:t>
      </w:r>
      <w:r>
        <w:t>особое</w:t>
      </w:r>
      <w:r>
        <w:rPr>
          <w:spacing w:val="18"/>
        </w:rPr>
        <w:t xml:space="preserve"> </w:t>
      </w:r>
      <w:r>
        <w:t>внимание</w:t>
      </w:r>
      <w:r>
        <w:rPr>
          <w:spacing w:val="17"/>
        </w:rPr>
        <w:t xml:space="preserve"> </w:t>
      </w:r>
      <w:r>
        <w:t>вопросам</w:t>
      </w:r>
      <w:r>
        <w:rPr>
          <w:spacing w:val="18"/>
        </w:rPr>
        <w:t xml:space="preserve"> </w:t>
      </w:r>
      <w:r>
        <w:t>об</w:t>
      </w:r>
      <w:r>
        <w:rPr>
          <w:spacing w:val="14"/>
        </w:rPr>
        <w:t xml:space="preserve"> </w:t>
      </w:r>
      <w:r>
        <w:t>электронных</w:t>
      </w:r>
      <w:r>
        <w:rPr>
          <w:spacing w:val="13"/>
        </w:rPr>
        <w:t xml:space="preserve"> </w:t>
      </w:r>
      <w:r>
        <w:t>эффектах,</w:t>
      </w:r>
      <w:r>
        <w:rPr>
          <w:spacing w:val="-67"/>
        </w:rPr>
        <w:t xml:space="preserve"> </w:t>
      </w:r>
      <w:r>
        <w:t>о</w:t>
      </w:r>
      <w:r>
        <w:rPr>
          <w:spacing w:val="-1"/>
        </w:rPr>
        <w:t xml:space="preserve"> </w:t>
      </w:r>
      <w:r>
        <w:t>взаимном</w:t>
      </w:r>
      <w:r>
        <w:rPr>
          <w:spacing w:val="1"/>
        </w:rPr>
        <w:t xml:space="preserve"> </w:t>
      </w:r>
      <w:r>
        <w:t>влиянии атомов</w:t>
      </w:r>
      <w:r>
        <w:rPr>
          <w:spacing w:val="68"/>
        </w:rPr>
        <w:t xml:space="preserve"> </w:t>
      </w:r>
      <w:r>
        <w:t>в</w:t>
      </w:r>
      <w:r>
        <w:rPr>
          <w:spacing w:val="-1"/>
        </w:rPr>
        <w:t xml:space="preserve"> </w:t>
      </w:r>
      <w:r>
        <w:t>молекулах</w:t>
      </w:r>
      <w:r>
        <w:rPr>
          <w:spacing w:val="-4"/>
        </w:rPr>
        <w:t xml:space="preserve"> </w:t>
      </w:r>
      <w:r>
        <w:t>и механизмах</w:t>
      </w:r>
      <w:r>
        <w:rPr>
          <w:spacing w:val="-4"/>
        </w:rPr>
        <w:t xml:space="preserve"> </w:t>
      </w:r>
      <w:r>
        <w:t>реакций.</w:t>
      </w:r>
    </w:p>
    <w:p w:rsidR="00347E9B" w:rsidRDefault="00757747">
      <w:pPr>
        <w:pStyle w:val="a4"/>
        <w:spacing w:before="1" w:line="360" w:lineRule="auto"/>
        <w:ind w:right="486"/>
      </w:pPr>
      <w:r>
        <w:t>Особое</w:t>
      </w:r>
      <w:r>
        <w:rPr>
          <w:spacing w:val="1"/>
        </w:rPr>
        <w:t xml:space="preserve"> </w:t>
      </w:r>
      <w:r>
        <w:t>значение</w:t>
      </w:r>
      <w:r>
        <w:rPr>
          <w:spacing w:val="1"/>
        </w:rPr>
        <w:t xml:space="preserve"> </w:t>
      </w:r>
      <w:r>
        <w:t>имеет</w:t>
      </w:r>
      <w:r>
        <w:rPr>
          <w:spacing w:val="1"/>
        </w:rPr>
        <w:t xml:space="preserve"> </w:t>
      </w:r>
      <w:r>
        <w:t>то,</w:t>
      </w:r>
      <w:r>
        <w:rPr>
          <w:spacing w:val="1"/>
        </w:rPr>
        <w:t xml:space="preserve"> </w:t>
      </w:r>
      <w:r>
        <w:t>что</w:t>
      </w:r>
      <w:r>
        <w:rPr>
          <w:spacing w:val="1"/>
        </w:rPr>
        <w:t xml:space="preserve"> </w:t>
      </w:r>
      <w:r>
        <w:t>на</w:t>
      </w:r>
      <w:r>
        <w:rPr>
          <w:spacing w:val="1"/>
        </w:rPr>
        <w:t xml:space="preserve"> </w:t>
      </w:r>
      <w:r>
        <w:t>содержание</w:t>
      </w:r>
      <w:r>
        <w:rPr>
          <w:spacing w:val="1"/>
        </w:rPr>
        <w:t xml:space="preserve"> </w:t>
      </w:r>
      <w:r>
        <w:t>курсов</w:t>
      </w:r>
      <w:r>
        <w:rPr>
          <w:spacing w:val="1"/>
        </w:rPr>
        <w:t xml:space="preserve"> </w:t>
      </w:r>
      <w:r>
        <w:t>химии</w:t>
      </w:r>
      <w:r>
        <w:rPr>
          <w:spacing w:val="1"/>
        </w:rPr>
        <w:t xml:space="preserve"> </w:t>
      </w:r>
      <w:r>
        <w:t>углублённого уровня изучения для классов определённого профиля (главным</w:t>
      </w:r>
      <w:r>
        <w:rPr>
          <w:spacing w:val="-67"/>
        </w:rPr>
        <w:t xml:space="preserve"> </w:t>
      </w:r>
      <w:r>
        <w:t>образом</w:t>
      </w:r>
      <w:r>
        <w:rPr>
          <w:spacing w:val="1"/>
        </w:rPr>
        <w:t xml:space="preserve"> </w:t>
      </w:r>
      <w:r>
        <w:t>на</w:t>
      </w:r>
      <w:r>
        <w:rPr>
          <w:spacing w:val="1"/>
        </w:rPr>
        <w:t xml:space="preserve"> </w:t>
      </w:r>
      <w:r>
        <w:t>их</w:t>
      </w:r>
      <w:r>
        <w:rPr>
          <w:spacing w:val="1"/>
        </w:rPr>
        <w:t xml:space="preserve"> </w:t>
      </w:r>
      <w:r>
        <w:t>структуру</w:t>
      </w:r>
      <w:r>
        <w:rPr>
          <w:spacing w:val="1"/>
        </w:rPr>
        <w:t xml:space="preserve"> </w:t>
      </w:r>
      <w:r>
        <w:t>и</w:t>
      </w:r>
      <w:r>
        <w:rPr>
          <w:spacing w:val="1"/>
        </w:rPr>
        <w:t xml:space="preserve"> </w:t>
      </w:r>
      <w:r>
        <w:t>характер</w:t>
      </w:r>
      <w:r>
        <w:rPr>
          <w:spacing w:val="1"/>
        </w:rPr>
        <w:t xml:space="preserve"> </w:t>
      </w:r>
      <w:r>
        <w:t>дополнений</w:t>
      </w:r>
      <w:r>
        <w:rPr>
          <w:spacing w:val="1"/>
        </w:rPr>
        <w:t xml:space="preserve"> </w:t>
      </w:r>
      <w:r>
        <w:t>к</w:t>
      </w:r>
      <w:r>
        <w:rPr>
          <w:spacing w:val="1"/>
        </w:rPr>
        <w:t xml:space="preserve"> </w:t>
      </w:r>
      <w:r>
        <w:t>общей</w:t>
      </w:r>
      <w:r>
        <w:rPr>
          <w:spacing w:val="71"/>
        </w:rPr>
        <w:t xml:space="preserve"> </w:t>
      </w:r>
      <w:r>
        <w:t>системе</w:t>
      </w:r>
      <w:r>
        <w:rPr>
          <w:spacing w:val="1"/>
        </w:rPr>
        <w:t xml:space="preserve"> </w:t>
      </w:r>
      <w:r>
        <w:t>предметных</w:t>
      </w:r>
      <w:r>
        <w:rPr>
          <w:spacing w:val="14"/>
        </w:rPr>
        <w:t xml:space="preserve"> </w:t>
      </w:r>
      <w:r>
        <w:t>знаний)</w:t>
      </w:r>
      <w:r>
        <w:rPr>
          <w:spacing w:val="18"/>
        </w:rPr>
        <w:t xml:space="preserve"> </w:t>
      </w:r>
      <w:r>
        <w:t>оказывают</w:t>
      </w:r>
      <w:r>
        <w:rPr>
          <w:spacing w:val="21"/>
        </w:rPr>
        <w:t xml:space="preserve"> </w:t>
      </w:r>
      <w:r>
        <w:t>влияние</w:t>
      </w:r>
      <w:r>
        <w:rPr>
          <w:spacing w:val="19"/>
        </w:rPr>
        <w:t xml:space="preserve"> </w:t>
      </w:r>
      <w:r>
        <w:t>смежные</w:t>
      </w:r>
      <w:r>
        <w:rPr>
          <w:spacing w:val="19"/>
        </w:rPr>
        <w:t xml:space="preserve"> </w:t>
      </w:r>
      <w:r>
        <w:t>предметы.</w:t>
      </w:r>
      <w:r>
        <w:rPr>
          <w:spacing w:val="21"/>
        </w:rPr>
        <w:t xml:space="preserve"> </w:t>
      </w:r>
      <w:r>
        <w:t>Так,</w:t>
      </w:r>
      <w:r>
        <w:rPr>
          <w:spacing w:val="21"/>
        </w:rPr>
        <w:t xml:space="preserve"> </w:t>
      </w:r>
      <w:r>
        <w:t>например,</w:t>
      </w:r>
      <w:r>
        <w:rPr>
          <w:spacing w:val="-67"/>
        </w:rPr>
        <w:t xml:space="preserve"> </w:t>
      </w:r>
      <w:r>
        <w:t>в содержании предмета для классов химико-физического профиля большое</w:t>
      </w:r>
      <w:r>
        <w:rPr>
          <w:spacing w:val="1"/>
        </w:rPr>
        <w:t xml:space="preserve"> </w:t>
      </w:r>
      <w:r>
        <w:t>значение будут иметь элементы учебного материала по общей химии. При</w:t>
      </w:r>
      <w:r>
        <w:rPr>
          <w:spacing w:val="1"/>
        </w:rPr>
        <w:t xml:space="preserve"> </w:t>
      </w:r>
      <w:r>
        <w:t>изучении</w:t>
      </w:r>
      <w:r>
        <w:rPr>
          <w:spacing w:val="1"/>
        </w:rPr>
        <w:t xml:space="preserve"> </w:t>
      </w:r>
      <w:r>
        <w:t>предмета</w:t>
      </w:r>
      <w:r>
        <w:rPr>
          <w:spacing w:val="1"/>
        </w:rPr>
        <w:t xml:space="preserve"> </w:t>
      </w:r>
      <w:r>
        <w:t>в</w:t>
      </w:r>
      <w:r>
        <w:rPr>
          <w:spacing w:val="1"/>
        </w:rPr>
        <w:t xml:space="preserve"> </w:t>
      </w:r>
      <w:r>
        <w:t>данном</w:t>
      </w:r>
      <w:r>
        <w:rPr>
          <w:spacing w:val="1"/>
        </w:rPr>
        <w:t xml:space="preserve"> </w:t>
      </w:r>
      <w:r>
        <w:t>случае</w:t>
      </w:r>
      <w:r>
        <w:rPr>
          <w:spacing w:val="1"/>
        </w:rPr>
        <w:t xml:space="preserve"> </w:t>
      </w:r>
      <w:r>
        <w:t>акцент</w:t>
      </w:r>
      <w:r>
        <w:rPr>
          <w:spacing w:val="1"/>
        </w:rPr>
        <w:t xml:space="preserve"> </w:t>
      </w:r>
      <w:r>
        <w:t>будет</w:t>
      </w:r>
      <w:r>
        <w:rPr>
          <w:spacing w:val="1"/>
        </w:rPr>
        <w:t xml:space="preserve"> </w:t>
      </w:r>
      <w:r>
        <w:t>сделан</w:t>
      </w:r>
      <w:r>
        <w:rPr>
          <w:spacing w:val="1"/>
        </w:rPr>
        <w:t xml:space="preserve"> </w:t>
      </w:r>
      <w:r>
        <w:t>на</w:t>
      </w:r>
      <w:r>
        <w:rPr>
          <w:spacing w:val="70"/>
        </w:rPr>
        <w:t xml:space="preserve"> </w:t>
      </w:r>
      <w:r>
        <w:t>общность</w:t>
      </w:r>
      <w:r>
        <w:rPr>
          <w:spacing w:val="1"/>
        </w:rPr>
        <w:t xml:space="preserve"> </w:t>
      </w:r>
      <w:r>
        <w:t>методов познания, общность законов</w:t>
      </w:r>
      <w:r>
        <w:rPr>
          <w:spacing w:val="1"/>
        </w:rPr>
        <w:t xml:space="preserve"> </w:t>
      </w:r>
      <w:r>
        <w:t>и теорий в химии и в физике: атомно-</w:t>
      </w:r>
      <w:r>
        <w:rPr>
          <w:spacing w:val="1"/>
        </w:rPr>
        <w:t xml:space="preserve"> </w:t>
      </w:r>
      <w:r>
        <w:t>молекулярная теория (молекулярная теория</w:t>
      </w:r>
      <w:r>
        <w:rPr>
          <w:spacing w:val="1"/>
        </w:rPr>
        <w:t xml:space="preserve"> </w:t>
      </w:r>
      <w:r>
        <w:t>в физике), законы сохранения</w:t>
      </w:r>
      <w:r>
        <w:rPr>
          <w:spacing w:val="1"/>
        </w:rPr>
        <w:t xml:space="preserve"> </w:t>
      </w:r>
      <w:r>
        <w:t>массы</w:t>
      </w:r>
      <w:r>
        <w:rPr>
          <w:spacing w:val="1"/>
        </w:rPr>
        <w:t xml:space="preserve"> </w:t>
      </w:r>
      <w:r>
        <w:t>и</w:t>
      </w:r>
      <w:r>
        <w:rPr>
          <w:spacing w:val="1"/>
        </w:rPr>
        <w:t xml:space="preserve"> </w:t>
      </w:r>
      <w:r>
        <w:t>энергии,</w:t>
      </w:r>
      <w:r>
        <w:rPr>
          <w:spacing w:val="1"/>
        </w:rPr>
        <w:t xml:space="preserve"> </w:t>
      </w:r>
      <w:r>
        <w:t>законы</w:t>
      </w:r>
      <w:r>
        <w:rPr>
          <w:spacing w:val="1"/>
        </w:rPr>
        <w:t xml:space="preserve"> </w:t>
      </w:r>
      <w:r>
        <w:t>термодинамики,</w:t>
      </w:r>
      <w:r>
        <w:rPr>
          <w:spacing w:val="1"/>
        </w:rPr>
        <w:t xml:space="preserve"> </w:t>
      </w:r>
      <w:r>
        <w:t>электролиза,</w:t>
      </w:r>
      <w:r>
        <w:rPr>
          <w:spacing w:val="1"/>
        </w:rPr>
        <w:t xml:space="preserve"> </w:t>
      </w:r>
      <w:r>
        <w:t>представления</w:t>
      </w:r>
      <w:r>
        <w:rPr>
          <w:spacing w:val="1"/>
        </w:rPr>
        <w:t xml:space="preserve"> </w:t>
      </w:r>
      <w:r>
        <w:t>о</w:t>
      </w:r>
      <w:r>
        <w:rPr>
          <w:spacing w:val="1"/>
        </w:rPr>
        <w:t xml:space="preserve"> </w:t>
      </w:r>
      <w:r>
        <w:t>строении веществ и</w:t>
      </w:r>
      <w:r>
        <w:rPr>
          <w:spacing w:val="1"/>
        </w:rPr>
        <w:t xml:space="preserve"> </w:t>
      </w:r>
      <w:r>
        <w:t>другое.</w:t>
      </w:r>
    </w:p>
    <w:p w:rsidR="00347E9B" w:rsidRDefault="00757747">
      <w:pPr>
        <w:pStyle w:val="a4"/>
        <w:spacing w:before="2" w:line="360" w:lineRule="auto"/>
        <w:ind w:right="493"/>
      </w:pPr>
      <w:r>
        <w:t>В содержании предмета для классов химико-биологического профиля</w:t>
      </w:r>
      <w:r>
        <w:rPr>
          <w:spacing w:val="1"/>
        </w:rPr>
        <w:t xml:space="preserve"> </w:t>
      </w:r>
      <w:r>
        <w:t>больший</w:t>
      </w:r>
      <w:r>
        <w:rPr>
          <w:spacing w:val="1"/>
        </w:rPr>
        <w:t xml:space="preserve"> </w:t>
      </w:r>
      <w:r>
        <w:t>удельный</w:t>
      </w:r>
      <w:r>
        <w:rPr>
          <w:spacing w:val="1"/>
        </w:rPr>
        <w:t xml:space="preserve"> </w:t>
      </w:r>
      <w:r>
        <w:t>вес</w:t>
      </w:r>
      <w:r>
        <w:rPr>
          <w:spacing w:val="1"/>
        </w:rPr>
        <w:t xml:space="preserve"> </w:t>
      </w:r>
      <w:r>
        <w:t>будет</w:t>
      </w:r>
      <w:r>
        <w:rPr>
          <w:spacing w:val="1"/>
        </w:rPr>
        <w:t xml:space="preserve"> </w:t>
      </w:r>
      <w:r>
        <w:t>иметь</w:t>
      </w:r>
      <w:r>
        <w:rPr>
          <w:spacing w:val="1"/>
        </w:rPr>
        <w:t xml:space="preserve"> </w:t>
      </w:r>
      <w:r>
        <w:t>органическая</w:t>
      </w:r>
      <w:r>
        <w:rPr>
          <w:spacing w:val="1"/>
        </w:rPr>
        <w:t xml:space="preserve"> </w:t>
      </w:r>
      <w:r>
        <w:t>химия.</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предоставляется</w:t>
      </w:r>
      <w:r>
        <w:rPr>
          <w:spacing w:val="1"/>
        </w:rPr>
        <w:t xml:space="preserve"> </w:t>
      </w:r>
      <w:r>
        <w:t>возможность</w:t>
      </w:r>
      <w:r>
        <w:rPr>
          <w:spacing w:val="1"/>
        </w:rPr>
        <w:t xml:space="preserve"> </w:t>
      </w:r>
      <w:r>
        <w:t>для</w:t>
      </w:r>
      <w:r>
        <w:rPr>
          <w:spacing w:val="1"/>
        </w:rPr>
        <w:t xml:space="preserve"> </w:t>
      </w:r>
      <w:r>
        <w:t>более</w:t>
      </w:r>
      <w:r>
        <w:rPr>
          <w:spacing w:val="1"/>
        </w:rPr>
        <w:t xml:space="preserve"> </w:t>
      </w:r>
      <w:r>
        <w:t>обстоятельного</w:t>
      </w:r>
      <w:r>
        <w:rPr>
          <w:spacing w:val="1"/>
        </w:rPr>
        <w:t xml:space="preserve"> </w:t>
      </w:r>
      <w:r>
        <w:t>рассмотрения</w:t>
      </w:r>
      <w:r>
        <w:rPr>
          <w:spacing w:val="1"/>
        </w:rPr>
        <w:t xml:space="preserve"> </w:t>
      </w:r>
      <w:r>
        <w:t>химической</w:t>
      </w:r>
      <w:r>
        <w:rPr>
          <w:spacing w:val="1"/>
        </w:rPr>
        <w:t xml:space="preserve"> </w:t>
      </w:r>
      <w:r>
        <w:t>организации</w:t>
      </w:r>
      <w:r>
        <w:rPr>
          <w:spacing w:val="1"/>
        </w:rPr>
        <w:t xml:space="preserve"> </w:t>
      </w:r>
      <w:r>
        <w:t>клетки</w:t>
      </w:r>
      <w:r>
        <w:rPr>
          <w:spacing w:val="1"/>
        </w:rPr>
        <w:t xml:space="preserve"> </w:t>
      </w:r>
      <w:r>
        <w:t>как</w:t>
      </w:r>
      <w:r>
        <w:rPr>
          <w:spacing w:val="1"/>
        </w:rPr>
        <w:t xml:space="preserve"> </w:t>
      </w:r>
      <w:r>
        <w:t>биологической</w:t>
      </w:r>
      <w:r>
        <w:rPr>
          <w:spacing w:val="1"/>
        </w:rPr>
        <w:t xml:space="preserve"> </w:t>
      </w:r>
      <w:r>
        <w:t>системы,</w:t>
      </w:r>
      <w:r>
        <w:rPr>
          <w:spacing w:val="1"/>
        </w:rPr>
        <w:t xml:space="preserve"> </w:t>
      </w:r>
      <w:r>
        <w:t>в</w:t>
      </w:r>
      <w:r>
        <w:rPr>
          <w:spacing w:val="1"/>
        </w:rPr>
        <w:t xml:space="preserve"> </w:t>
      </w:r>
      <w:r>
        <w:t>состав</w:t>
      </w:r>
      <w:r>
        <w:rPr>
          <w:spacing w:val="1"/>
        </w:rPr>
        <w:t xml:space="preserve"> </w:t>
      </w:r>
      <w:r>
        <w:t>которой входят,</w:t>
      </w:r>
      <w:r>
        <w:rPr>
          <w:spacing w:val="1"/>
        </w:rPr>
        <w:t xml:space="preserve"> </w:t>
      </w:r>
      <w:r>
        <w:t>к примеру, такие структурные компоненты, как липиды,</w:t>
      </w:r>
      <w:r>
        <w:rPr>
          <w:spacing w:val="1"/>
        </w:rPr>
        <w:t xml:space="preserve"> </w:t>
      </w:r>
      <w:r>
        <w:t>белки,</w:t>
      </w:r>
      <w:r>
        <w:rPr>
          <w:spacing w:val="16"/>
        </w:rPr>
        <w:t xml:space="preserve"> </w:t>
      </w:r>
      <w:r>
        <w:t>углеводы,</w:t>
      </w:r>
      <w:r>
        <w:rPr>
          <w:spacing w:val="17"/>
        </w:rPr>
        <w:t xml:space="preserve"> </w:t>
      </w:r>
      <w:r>
        <w:t>нуклеиновые</w:t>
      </w:r>
      <w:r>
        <w:rPr>
          <w:spacing w:val="16"/>
        </w:rPr>
        <w:t xml:space="preserve"> </w:t>
      </w:r>
      <w:r>
        <w:t>кислоты</w:t>
      </w:r>
      <w:r>
        <w:rPr>
          <w:spacing w:val="19"/>
        </w:rPr>
        <w:t xml:space="preserve"> </w:t>
      </w:r>
      <w:r>
        <w:t>и</w:t>
      </w:r>
      <w:r>
        <w:rPr>
          <w:spacing w:val="14"/>
        </w:rPr>
        <w:t xml:space="preserve"> </w:t>
      </w:r>
      <w:r>
        <w:t>другие.</w:t>
      </w:r>
      <w:r>
        <w:rPr>
          <w:spacing w:val="17"/>
        </w:rPr>
        <w:t xml:space="preserve"> </w:t>
      </w:r>
      <w:r>
        <w:t>При</w:t>
      </w:r>
      <w:r>
        <w:rPr>
          <w:spacing w:val="15"/>
        </w:rPr>
        <w:t xml:space="preserve"> </w:t>
      </w:r>
      <w:r>
        <w:t>этом</w:t>
      </w:r>
      <w:r>
        <w:rPr>
          <w:spacing w:val="17"/>
        </w:rPr>
        <w:t xml:space="preserve"> </w:t>
      </w:r>
      <w:r>
        <w:t>знания</w:t>
      </w:r>
      <w:r>
        <w:rPr>
          <w:spacing w:val="15"/>
        </w:rPr>
        <w:t xml:space="preserve"> </w:t>
      </w:r>
      <w:r>
        <w:t>о</w:t>
      </w:r>
      <w:r>
        <w:rPr>
          <w:spacing w:val="15"/>
        </w:rPr>
        <w:t xml:space="preserve"> </w:t>
      </w:r>
      <w:r>
        <w:t>составе</w:t>
      </w:r>
      <w:r>
        <w:rPr>
          <w:spacing w:val="-68"/>
        </w:rPr>
        <w:t xml:space="preserve"> </w:t>
      </w:r>
      <w:r>
        <w:t>и свойствах представителей основных классов органических веществ служат</w:t>
      </w:r>
      <w:r>
        <w:rPr>
          <w:spacing w:val="1"/>
        </w:rPr>
        <w:t xml:space="preserve"> </w:t>
      </w:r>
      <w:r>
        <w:t>основой</w:t>
      </w:r>
      <w:r>
        <w:rPr>
          <w:spacing w:val="1"/>
        </w:rPr>
        <w:t xml:space="preserve"> </w:t>
      </w:r>
      <w:r>
        <w:t>для</w:t>
      </w:r>
      <w:r>
        <w:rPr>
          <w:spacing w:val="1"/>
        </w:rPr>
        <w:t xml:space="preserve"> </w:t>
      </w:r>
      <w:r>
        <w:t>изучения</w:t>
      </w:r>
      <w:r>
        <w:rPr>
          <w:spacing w:val="1"/>
        </w:rPr>
        <w:t xml:space="preserve"> </w:t>
      </w:r>
      <w:r>
        <w:t>сущности</w:t>
      </w:r>
      <w:r>
        <w:rPr>
          <w:spacing w:val="1"/>
        </w:rPr>
        <w:t xml:space="preserve"> </w:t>
      </w:r>
      <w:r>
        <w:t>процессов</w:t>
      </w:r>
      <w:r>
        <w:rPr>
          <w:spacing w:val="1"/>
        </w:rPr>
        <w:t xml:space="preserve"> </w:t>
      </w:r>
      <w:r>
        <w:t>фотосинтеза,</w:t>
      </w:r>
      <w:r>
        <w:rPr>
          <w:spacing w:val="1"/>
        </w:rPr>
        <w:t xml:space="preserve"> </w:t>
      </w:r>
      <w:r>
        <w:t>дыхания,</w:t>
      </w:r>
      <w:r>
        <w:rPr>
          <w:spacing w:val="1"/>
        </w:rPr>
        <w:t xml:space="preserve"> </w:t>
      </w:r>
      <w:r>
        <w:t>пищеварения.</w:t>
      </w:r>
    </w:p>
    <w:p w:rsidR="00347E9B" w:rsidRDefault="00757747">
      <w:pPr>
        <w:pStyle w:val="a4"/>
        <w:spacing w:before="4" w:line="360" w:lineRule="auto"/>
        <w:ind w:right="484"/>
      </w:pPr>
      <w:r>
        <w:t>В</w:t>
      </w:r>
      <w:r>
        <w:rPr>
          <w:spacing w:val="1"/>
        </w:rPr>
        <w:t xml:space="preserve"> </w:t>
      </w:r>
      <w:r>
        <w:t>плане</w:t>
      </w:r>
      <w:r>
        <w:rPr>
          <w:spacing w:val="1"/>
        </w:rPr>
        <w:t xml:space="preserve"> </w:t>
      </w:r>
      <w:r>
        <w:t>формирования</w:t>
      </w:r>
      <w:r>
        <w:rPr>
          <w:spacing w:val="1"/>
        </w:rPr>
        <w:t xml:space="preserve"> </w:t>
      </w:r>
      <w:r>
        <w:t>основ</w:t>
      </w:r>
      <w:r>
        <w:rPr>
          <w:spacing w:val="1"/>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 методов познания и опыта практического применения научных</w:t>
      </w:r>
      <w:r>
        <w:rPr>
          <w:spacing w:val="-67"/>
        </w:rPr>
        <w:t xml:space="preserve"> </w:t>
      </w:r>
      <w:r>
        <w:t>знаний изучение предмета «Химия» на углублённом уровне основано</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1"/>
        </w:rPr>
        <w:t xml:space="preserve"> </w:t>
      </w:r>
      <w:r>
        <w:t>учебными</w:t>
      </w:r>
      <w:r>
        <w:rPr>
          <w:spacing w:val="1"/>
        </w:rPr>
        <w:t xml:space="preserve"> </w:t>
      </w:r>
      <w:r>
        <w:t>предметами,</w:t>
      </w:r>
      <w:r>
        <w:rPr>
          <w:spacing w:val="1"/>
        </w:rPr>
        <w:t xml:space="preserve"> </w:t>
      </w:r>
      <w:r>
        <w:t>входящими</w:t>
      </w:r>
      <w:r>
        <w:rPr>
          <w:spacing w:val="1"/>
        </w:rPr>
        <w:t xml:space="preserve"> </w:t>
      </w:r>
      <w:r>
        <w:t>в</w:t>
      </w:r>
      <w:r>
        <w:rPr>
          <w:spacing w:val="1"/>
        </w:rPr>
        <w:t xml:space="preserve"> </w:t>
      </w:r>
      <w:r>
        <w:t>состав</w:t>
      </w:r>
      <w:r>
        <w:rPr>
          <w:spacing w:val="-67"/>
        </w:rPr>
        <w:t xml:space="preserve"> </w:t>
      </w:r>
      <w:r>
        <w:t>предметных</w:t>
      </w:r>
      <w:r>
        <w:rPr>
          <w:spacing w:val="42"/>
        </w:rPr>
        <w:t xml:space="preserve"> </w:t>
      </w:r>
      <w:r>
        <w:t>областей</w:t>
      </w:r>
      <w:r>
        <w:rPr>
          <w:spacing w:val="47"/>
        </w:rPr>
        <w:t xml:space="preserve"> </w:t>
      </w:r>
      <w:r>
        <w:t>«Естественно-научные</w:t>
      </w:r>
      <w:r>
        <w:rPr>
          <w:spacing w:val="48"/>
        </w:rPr>
        <w:t xml:space="preserve"> </w:t>
      </w:r>
      <w:r>
        <w:t>предметы»,</w:t>
      </w:r>
      <w:r>
        <w:rPr>
          <w:spacing w:val="49"/>
        </w:rPr>
        <w:t xml:space="preserve"> </w:t>
      </w:r>
      <w:r>
        <w:t>«Математика</w:t>
      </w:r>
      <w:r>
        <w:rPr>
          <w:spacing w:val="48"/>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информатика»</w:t>
      </w:r>
      <w:r>
        <w:rPr>
          <w:spacing w:val="58"/>
        </w:rPr>
        <w:t xml:space="preserve"> </w:t>
      </w:r>
      <w:r>
        <w:t>и</w:t>
      </w:r>
      <w:r>
        <w:rPr>
          <w:spacing w:val="1"/>
        </w:rPr>
        <w:t xml:space="preserve"> </w:t>
      </w:r>
      <w:r>
        <w:t>«Русский</w:t>
      </w:r>
      <w:r>
        <w:rPr>
          <w:spacing w:val="-4"/>
        </w:rPr>
        <w:t xml:space="preserve"> </w:t>
      </w:r>
      <w:r>
        <w:t>язык</w:t>
      </w:r>
      <w:r>
        <w:rPr>
          <w:spacing w:val="-4"/>
        </w:rPr>
        <w:t xml:space="preserve"> </w:t>
      </w:r>
      <w:r>
        <w:t>и</w:t>
      </w:r>
      <w:r>
        <w:rPr>
          <w:spacing w:val="-4"/>
        </w:rPr>
        <w:t xml:space="preserve"> </w:t>
      </w:r>
      <w:r>
        <w:t>литература».</w:t>
      </w:r>
    </w:p>
    <w:p w:rsidR="00347E9B" w:rsidRDefault="00757747">
      <w:pPr>
        <w:pStyle w:val="a4"/>
        <w:spacing w:before="163" w:line="360" w:lineRule="auto"/>
        <w:ind w:right="489"/>
      </w:pPr>
      <w:r>
        <w:t>При</w:t>
      </w:r>
      <w:r>
        <w:rPr>
          <w:spacing w:val="1"/>
        </w:rPr>
        <w:t xml:space="preserve"> </w:t>
      </w:r>
      <w:r>
        <w:t>изучении</w:t>
      </w:r>
      <w:r>
        <w:rPr>
          <w:spacing w:val="1"/>
        </w:rPr>
        <w:t xml:space="preserve"> </w:t>
      </w:r>
      <w:r>
        <w:t>учебного</w:t>
      </w:r>
      <w:r>
        <w:rPr>
          <w:spacing w:val="1"/>
        </w:rPr>
        <w:t xml:space="preserve"> </w:t>
      </w:r>
      <w:r>
        <w:t>предмета</w:t>
      </w:r>
      <w:r>
        <w:rPr>
          <w:spacing w:val="1"/>
        </w:rPr>
        <w:t xml:space="preserve"> </w:t>
      </w:r>
      <w:r>
        <w:t>«Химия»</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также, как на уровне основного и среднего общего образования (на базовом</w:t>
      </w:r>
      <w:r>
        <w:rPr>
          <w:spacing w:val="1"/>
        </w:rPr>
        <w:t xml:space="preserve"> </w:t>
      </w:r>
      <w:r>
        <w:t>уровне), задачей первостепенной значимости является формирование основ</w:t>
      </w:r>
      <w:r>
        <w:rPr>
          <w:spacing w:val="1"/>
        </w:rPr>
        <w:t xml:space="preserve"> </w:t>
      </w:r>
      <w:r>
        <w:t>науки</w:t>
      </w:r>
      <w:r>
        <w:rPr>
          <w:spacing w:val="1"/>
        </w:rPr>
        <w:t xml:space="preserve"> </w:t>
      </w:r>
      <w:r>
        <w:t>химии</w:t>
      </w:r>
      <w:r>
        <w:rPr>
          <w:spacing w:val="1"/>
        </w:rPr>
        <w:t xml:space="preserve"> </w:t>
      </w:r>
      <w:r>
        <w:t>как</w:t>
      </w:r>
      <w:r>
        <w:rPr>
          <w:spacing w:val="1"/>
        </w:rPr>
        <w:t xml:space="preserve"> </w:t>
      </w:r>
      <w:r>
        <w:t>области</w:t>
      </w:r>
      <w:r>
        <w:rPr>
          <w:spacing w:val="1"/>
        </w:rPr>
        <w:t xml:space="preserve"> </w:t>
      </w:r>
      <w:r>
        <w:t>современного</w:t>
      </w:r>
      <w:r>
        <w:rPr>
          <w:spacing w:val="1"/>
        </w:rPr>
        <w:t xml:space="preserve"> </w:t>
      </w:r>
      <w:r>
        <w:t>естествознания,</w:t>
      </w:r>
      <w:r>
        <w:rPr>
          <w:spacing w:val="1"/>
        </w:rPr>
        <w:t xml:space="preserve"> </w:t>
      </w:r>
      <w:r>
        <w:t>практической</w:t>
      </w:r>
      <w:r>
        <w:rPr>
          <w:spacing w:val="1"/>
        </w:rPr>
        <w:t xml:space="preserve"> </w:t>
      </w:r>
      <w:r>
        <w:t>деятельности</w:t>
      </w:r>
      <w:r>
        <w:rPr>
          <w:spacing w:val="1"/>
        </w:rPr>
        <w:t xml:space="preserve"> </w:t>
      </w:r>
      <w:r>
        <w:t>человека</w:t>
      </w:r>
      <w:r>
        <w:rPr>
          <w:spacing w:val="1"/>
        </w:rPr>
        <w:t xml:space="preserve"> </w:t>
      </w:r>
      <w:r>
        <w:t>и</w:t>
      </w:r>
      <w:r>
        <w:rPr>
          <w:spacing w:val="1"/>
        </w:rPr>
        <w:t xml:space="preserve"> </w:t>
      </w:r>
      <w:r>
        <w:t>одного</w:t>
      </w:r>
      <w:r>
        <w:rPr>
          <w:spacing w:val="1"/>
        </w:rPr>
        <w:t xml:space="preserve"> </w:t>
      </w:r>
      <w:r>
        <w:t>из</w:t>
      </w:r>
      <w:r>
        <w:rPr>
          <w:spacing w:val="1"/>
        </w:rPr>
        <w:t xml:space="preserve"> </w:t>
      </w:r>
      <w:r>
        <w:t>компонентов</w:t>
      </w:r>
      <w:r>
        <w:rPr>
          <w:spacing w:val="70"/>
        </w:rPr>
        <w:t xml:space="preserve"> </w:t>
      </w:r>
      <w:r>
        <w:t>мировой</w:t>
      </w:r>
      <w:r>
        <w:rPr>
          <w:spacing w:val="70"/>
        </w:rPr>
        <w:t xml:space="preserve"> </w:t>
      </w:r>
      <w:r>
        <w:t>культуры.</w:t>
      </w:r>
      <w:r>
        <w:rPr>
          <w:spacing w:val="1"/>
        </w:rPr>
        <w:t xml:space="preserve"> </w:t>
      </w:r>
      <w:r>
        <w:t>Решение</w:t>
      </w:r>
      <w:r>
        <w:rPr>
          <w:spacing w:val="1"/>
        </w:rPr>
        <w:t xml:space="preserve"> </w:t>
      </w:r>
      <w:r>
        <w:t>этой</w:t>
      </w:r>
      <w:r>
        <w:rPr>
          <w:spacing w:val="1"/>
        </w:rPr>
        <w:t xml:space="preserve"> </w:t>
      </w:r>
      <w:r>
        <w:t>задачи</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изучения</w:t>
      </w:r>
      <w:r>
        <w:rPr>
          <w:spacing w:val="71"/>
        </w:rPr>
        <w:t xml:space="preserve"> </w:t>
      </w:r>
      <w:r>
        <w:t>предмета</w:t>
      </w:r>
      <w:r>
        <w:rPr>
          <w:spacing w:val="1"/>
        </w:rPr>
        <w:t xml:space="preserve"> </w:t>
      </w:r>
      <w:r>
        <w:t>предполагает</w:t>
      </w:r>
      <w:r>
        <w:rPr>
          <w:spacing w:val="-1"/>
        </w:rPr>
        <w:t xml:space="preserve"> </w:t>
      </w:r>
      <w:r>
        <w:t>реализацию</w:t>
      </w:r>
      <w:r>
        <w:rPr>
          <w:spacing w:val="-1"/>
        </w:rPr>
        <w:t xml:space="preserve"> </w:t>
      </w:r>
      <w:r>
        <w:t>таких</w:t>
      </w:r>
      <w:r>
        <w:rPr>
          <w:spacing w:val="-4"/>
        </w:rPr>
        <w:t xml:space="preserve"> </w:t>
      </w:r>
      <w:r>
        <w:t>целей,</w:t>
      </w:r>
      <w:r>
        <w:rPr>
          <w:spacing w:val="3"/>
        </w:rPr>
        <w:t xml:space="preserve"> </w:t>
      </w:r>
      <w:r>
        <w:t>как:</w:t>
      </w:r>
    </w:p>
    <w:p w:rsidR="00347E9B" w:rsidRDefault="00757747">
      <w:pPr>
        <w:pStyle w:val="a4"/>
        <w:spacing w:line="321" w:lineRule="exact"/>
        <w:ind w:left="1330" w:firstLine="0"/>
      </w:pPr>
      <w:r>
        <w:t>формирование</w:t>
      </w:r>
      <w:r>
        <w:rPr>
          <w:spacing w:val="-8"/>
        </w:rPr>
        <w:t xml:space="preserve"> </w:t>
      </w:r>
      <w:r>
        <w:t>представлений:</w:t>
      </w:r>
    </w:p>
    <w:p w:rsidR="00347E9B" w:rsidRDefault="00757747">
      <w:pPr>
        <w:pStyle w:val="a4"/>
        <w:spacing w:before="163" w:line="360" w:lineRule="auto"/>
        <w:ind w:right="490"/>
      </w:pPr>
      <w:r>
        <w:t>о</w:t>
      </w:r>
      <w:r>
        <w:rPr>
          <w:spacing w:val="1"/>
        </w:rPr>
        <w:t xml:space="preserve"> </w:t>
      </w:r>
      <w:r>
        <w:t>материальном</w:t>
      </w:r>
      <w:r>
        <w:rPr>
          <w:spacing w:val="1"/>
        </w:rPr>
        <w:t xml:space="preserve"> </w:t>
      </w:r>
      <w:r>
        <w:t>единстве</w:t>
      </w:r>
      <w:r>
        <w:rPr>
          <w:spacing w:val="1"/>
        </w:rPr>
        <w:t xml:space="preserve"> </w:t>
      </w:r>
      <w:r>
        <w:t>мира,</w:t>
      </w:r>
      <w:r>
        <w:rPr>
          <w:spacing w:val="1"/>
        </w:rPr>
        <w:t xml:space="preserve"> </w:t>
      </w:r>
      <w:r>
        <w:t>закономерностях</w:t>
      </w:r>
      <w:r>
        <w:rPr>
          <w:spacing w:val="1"/>
        </w:rPr>
        <w:t xml:space="preserve"> </w:t>
      </w:r>
      <w:r>
        <w:t>и</w:t>
      </w:r>
      <w:r>
        <w:rPr>
          <w:spacing w:val="1"/>
        </w:rPr>
        <w:t xml:space="preserve"> </w:t>
      </w:r>
      <w:r>
        <w:t>познаваемости</w:t>
      </w:r>
      <w:r>
        <w:rPr>
          <w:spacing w:val="1"/>
        </w:rPr>
        <w:t xml:space="preserve"> </w:t>
      </w:r>
      <w:r>
        <w:t>явлений природы, о месте химии в системе естественных наук и её ведущей</w:t>
      </w:r>
      <w:r>
        <w:rPr>
          <w:spacing w:val="1"/>
        </w:rPr>
        <w:t xml:space="preserve"> </w:t>
      </w:r>
      <w:r>
        <w:t>роли</w:t>
      </w:r>
      <w:r>
        <w:rPr>
          <w:spacing w:val="1"/>
        </w:rPr>
        <w:t xml:space="preserve"> </w:t>
      </w:r>
      <w:r>
        <w:t>в обеспечении устойчивого развития человечества: в решении проблем</w:t>
      </w:r>
      <w:r>
        <w:rPr>
          <w:spacing w:val="1"/>
        </w:rPr>
        <w:t xml:space="preserve"> </w:t>
      </w:r>
      <w:r>
        <w:t>экологической,</w:t>
      </w:r>
      <w:r>
        <w:rPr>
          <w:spacing w:val="1"/>
        </w:rPr>
        <w:t xml:space="preserve"> </w:t>
      </w:r>
      <w:r>
        <w:t>энергетической</w:t>
      </w:r>
      <w:r>
        <w:rPr>
          <w:spacing w:val="1"/>
        </w:rPr>
        <w:t xml:space="preserve"> </w:t>
      </w:r>
      <w:r>
        <w:t>и</w:t>
      </w:r>
      <w:r>
        <w:rPr>
          <w:spacing w:val="1"/>
        </w:rPr>
        <w:t xml:space="preserve"> </w:t>
      </w:r>
      <w:r>
        <w:t>пищевой</w:t>
      </w:r>
      <w:r>
        <w:rPr>
          <w:spacing w:val="1"/>
        </w:rPr>
        <w:t xml:space="preserve"> </w:t>
      </w:r>
      <w:r>
        <w:t>безопасности,</w:t>
      </w:r>
      <w:r>
        <w:rPr>
          <w:spacing w:val="1"/>
        </w:rPr>
        <w:t xml:space="preserve"> </w:t>
      </w:r>
      <w:r>
        <w:t>в</w:t>
      </w:r>
      <w:r>
        <w:rPr>
          <w:spacing w:val="1"/>
        </w:rPr>
        <w:t xml:space="preserve"> </w:t>
      </w:r>
      <w:r>
        <w:t>развитии</w:t>
      </w:r>
      <w:r>
        <w:rPr>
          <w:spacing w:val="1"/>
        </w:rPr>
        <w:t xml:space="preserve"> </w:t>
      </w:r>
      <w:r>
        <w:t>медицины,</w:t>
      </w:r>
      <w:r>
        <w:rPr>
          <w:spacing w:val="1"/>
        </w:rPr>
        <w:t xml:space="preserve"> </w:t>
      </w:r>
      <w:r>
        <w:t>создании</w:t>
      </w:r>
      <w:r>
        <w:rPr>
          <w:spacing w:val="1"/>
        </w:rPr>
        <w:t xml:space="preserve"> </w:t>
      </w:r>
      <w:r>
        <w:t>новых</w:t>
      </w:r>
      <w:r>
        <w:rPr>
          <w:spacing w:val="1"/>
        </w:rPr>
        <w:t xml:space="preserve"> </w:t>
      </w:r>
      <w:r>
        <w:t>материалов,</w:t>
      </w:r>
      <w:r>
        <w:rPr>
          <w:spacing w:val="1"/>
        </w:rPr>
        <w:t xml:space="preserve"> </w:t>
      </w:r>
      <w:r>
        <w:t>новых</w:t>
      </w:r>
      <w:r>
        <w:rPr>
          <w:spacing w:val="1"/>
        </w:rPr>
        <w:t xml:space="preserve"> </w:t>
      </w:r>
      <w:r>
        <w:t>источников</w:t>
      </w:r>
      <w:r>
        <w:rPr>
          <w:spacing w:val="1"/>
        </w:rPr>
        <w:t xml:space="preserve"> </w:t>
      </w:r>
      <w:r>
        <w:t>энергии,</w:t>
      </w:r>
      <w:r>
        <w:rPr>
          <w:spacing w:val="1"/>
        </w:rPr>
        <w:t xml:space="preserve"> </w:t>
      </w:r>
      <w:r>
        <w:t>в</w:t>
      </w:r>
      <w:r>
        <w:rPr>
          <w:spacing w:val="1"/>
        </w:rPr>
        <w:t xml:space="preserve"> </w:t>
      </w:r>
      <w:r>
        <w:t>обеспечении</w:t>
      </w:r>
      <w:r>
        <w:rPr>
          <w:spacing w:val="1"/>
        </w:rPr>
        <w:t xml:space="preserve"> </w:t>
      </w:r>
      <w:r>
        <w:t>рационального</w:t>
      </w:r>
      <w:r>
        <w:rPr>
          <w:spacing w:val="1"/>
        </w:rPr>
        <w:t xml:space="preserve"> </w:t>
      </w:r>
      <w:r>
        <w:t>природопользования,</w:t>
      </w:r>
      <w:r>
        <w:rPr>
          <w:spacing w:val="1"/>
        </w:rPr>
        <w:t xml:space="preserve"> </w:t>
      </w:r>
      <w:r>
        <w:t>в</w:t>
      </w:r>
      <w:r>
        <w:rPr>
          <w:spacing w:val="1"/>
        </w:rPr>
        <w:t xml:space="preserve"> </w:t>
      </w:r>
      <w:r>
        <w:t>формировании</w:t>
      </w:r>
      <w:r>
        <w:rPr>
          <w:spacing w:val="1"/>
        </w:rPr>
        <w:t xml:space="preserve"> </w:t>
      </w:r>
      <w:r>
        <w:t>мировоззрения</w:t>
      </w:r>
      <w:r>
        <w:rPr>
          <w:spacing w:val="1"/>
        </w:rPr>
        <w:t xml:space="preserve"> </w:t>
      </w:r>
      <w:r>
        <w:t>и</w:t>
      </w:r>
      <w:r>
        <w:rPr>
          <w:spacing w:val="1"/>
        </w:rPr>
        <w:t xml:space="preserve"> </w:t>
      </w:r>
      <w:r>
        <w:t>общей</w:t>
      </w:r>
      <w:r>
        <w:rPr>
          <w:spacing w:val="1"/>
        </w:rPr>
        <w:t xml:space="preserve"> </w:t>
      </w:r>
      <w:r>
        <w:t>культуры</w:t>
      </w:r>
      <w:r>
        <w:rPr>
          <w:spacing w:val="1"/>
        </w:rPr>
        <w:t xml:space="preserve"> </w:t>
      </w:r>
      <w:r>
        <w:t>человека,</w:t>
      </w:r>
      <w:r>
        <w:rPr>
          <w:spacing w:val="1"/>
        </w:rPr>
        <w:t xml:space="preserve"> </w:t>
      </w:r>
      <w:r>
        <w:t>а</w:t>
      </w:r>
      <w:r>
        <w:rPr>
          <w:spacing w:val="1"/>
        </w:rPr>
        <w:t xml:space="preserve"> </w:t>
      </w:r>
      <w:r>
        <w:t>также</w:t>
      </w:r>
      <w:r>
        <w:rPr>
          <w:spacing w:val="1"/>
        </w:rPr>
        <w:t xml:space="preserve"> </w:t>
      </w:r>
      <w:r>
        <w:t>экологически</w:t>
      </w:r>
      <w:r>
        <w:rPr>
          <w:spacing w:val="1"/>
        </w:rPr>
        <w:t xml:space="preserve"> </w:t>
      </w:r>
      <w:r>
        <w:t>обоснованного отношения к своему</w:t>
      </w:r>
      <w:r>
        <w:rPr>
          <w:spacing w:val="-5"/>
        </w:rPr>
        <w:t xml:space="preserve"> </w:t>
      </w:r>
      <w:r>
        <w:t>здоровью</w:t>
      </w:r>
      <w:r>
        <w:rPr>
          <w:spacing w:val="-1"/>
        </w:rPr>
        <w:t xml:space="preserve"> </w:t>
      </w:r>
      <w:r>
        <w:t>и</w:t>
      </w:r>
      <w:r>
        <w:rPr>
          <w:spacing w:val="-1"/>
        </w:rPr>
        <w:t xml:space="preserve"> </w:t>
      </w:r>
      <w:r>
        <w:t>природной</w:t>
      </w:r>
      <w:r>
        <w:rPr>
          <w:spacing w:val="-1"/>
        </w:rPr>
        <w:t xml:space="preserve"> </w:t>
      </w:r>
      <w:r>
        <w:t>среде;</w:t>
      </w:r>
    </w:p>
    <w:p w:rsidR="00347E9B" w:rsidRDefault="00757747">
      <w:pPr>
        <w:pStyle w:val="a4"/>
        <w:spacing w:before="2" w:line="360" w:lineRule="auto"/>
        <w:ind w:right="486"/>
      </w:pPr>
      <w:r>
        <w:t>освоение</w:t>
      </w:r>
      <w:r>
        <w:rPr>
          <w:spacing w:val="1"/>
        </w:rPr>
        <w:t xml:space="preserve"> </w:t>
      </w:r>
      <w:r>
        <w:t>системы</w:t>
      </w:r>
      <w:r>
        <w:rPr>
          <w:spacing w:val="1"/>
        </w:rPr>
        <w:t xml:space="preserve"> </w:t>
      </w:r>
      <w:r>
        <w:t>знаний,</w:t>
      </w:r>
      <w:r>
        <w:rPr>
          <w:spacing w:val="1"/>
        </w:rPr>
        <w:t xml:space="preserve"> </w:t>
      </w:r>
      <w:r>
        <w:t>лежащих</w:t>
      </w:r>
      <w:r>
        <w:rPr>
          <w:spacing w:val="1"/>
        </w:rPr>
        <w:t xml:space="preserve"> </w:t>
      </w:r>
      <w:r>
        <w:t>в</w:t>
      </w:r>
      <w:r>
        <w:rPr>
          <w:spacing w:val="1"/>
        </w:rPr>
        <w:t xml:space="preserve"> </w:t>
      </w:r>
      <w:r>
        <w:t>основе</w:t>
      </w:r>
      <w:r>
        <w:rPr>
          <w:spacing w:val="71"/>
        </w:rPr>
        <w:t xml:space="preserve"> </w:t>
      </w:r>
      <w:r>
        <w:t>химической</w:t>
      </w:r>
      <w:r>
        <w:rPr>
          <w:spacing w:val="1"/>
        </w:rPr>
        <w:t xml:space="preserve"> </w:t>
      </w:r>
      <w:r>
        <w:t>составляющей</w:t>
      </w:r>
      <w:r>
        <w:rPr>
          <w:spacing w:val="1"/>
        </w:rPr>
        <w:t xml:space="preserve"> </w:t>
      </w:r>
      <w:r>
        <w:t>естественно-научной</w:t>
      </w:r>
      <w:r>
        <w:rPr>
          <w:spacing w:val="1"/>
        </w:rPr>
        <w:t xml:space="preserve"> </w:t>
      </w:r>
      <w:r>
        <w:t>картины</w:t>
      </w:r>
      <w:r>
        <w:rPr>
          <w:spacing w:val="1"/>
        </w:rPr>
        <w:t xml:space="preserve"> </w:t>
      </w:r>
      <w:r>
        <w:t>мира:</w:t>
      </w:r>
      <w:r>
        <w:rPr>
          <w:spacing w:val="1"/>
        </w:rPr>
        <w:t xml:space="preserve"> </w:t>
      </w:r>
      <w:r>
        <w:t>фундаментальных</w:t>
      </w:r>
      <w:r>
        <w:rPr>
          <w:spacing w:val="1"/>
        </w:rPr>
        <w:t xml:space="preserve"> </w:t>
      </w:r>
      <w:r>
        <w:t>понятий, законов и теорий химии, современных представлений о строении</w:t>
      </w:r>
      <w:r>
        <w:rPr>
          <w:spacing w:val="1"/>
        </w:rPr>
        <w:t xml:space="preserve"> </w:t>
      </w:r>
      <w:r>
        <w:t>вещества</w:t>
      </w:r>
      <w:r>
        <w:rPr>
          <w:spacing w:val="1"/>
        </w:rPr>
        <w:t xml:space="preserve"> </w:t>
      </w:r>
      <w:r>
        <w:t>на</w:t>
      </w:r>
      <w:r>
        <w:rPr>
          <w:spacing w:val="1"/>
        </w:rPr>
        <w:t xml:space="preserve"> </w:t>
      </w:r>
      <w:r>
        <w:t>разных</w:t>
      </w:r>
      <w:r>
        <w:rPr>
          <w:spacing w:val="1"/>
        </w:rPr>
        <w:t xml:space="preserve"> </w:t>
      </w:r>
      <w:r>
        <w:t>уровнях</w:t>
      </w:r>
      <w:r>
        <w:rPr>
          <w:spacing w:val="1"/>
        </w:rPr>
        <w:t xml:space="preserve"> </w:t>
      </w:r>
      <w:r>
        <w:t>–</w:t>
      </w:r>
      <w:r>
        <w:rPr>
          <w:spacing w:val="1"/>
        </w:rPr>
        <w:t xml:space="preserve"> </w:t>
      </w:r>
      <w:r>
        <w:t>атомном,</w:t>
      </w:r>
      <w:r>
        <w:rPr>
          <w:spacing w:val="1"/>
        </w:rPr>
        <w:t xml:space="preserve"> </w:t>
      </w:r>
      <w:r>
        <w:t>ионно-молекулярном,</w:t>
      </w:r>
      <w:r>
        <w:rPr>
          <w:spacing w:val="1"/>
        </w:rPr>
        <w:t xml:space="preserve"> </w:t>
      </w:r>
      <w:r>
        <w:t>надмолекулярном, о термодинамических</w:t>
      </w:r>
      <w:r>
        <w:rPr>
          <w:spacing w:val="1"/>
        </w:rPr>
        <w:t xml:space="preserve"> </w:t>
      </w:r>
      <w:r>
        <w:t>и кинетических закономерностях</w:t>
      </w:r>
      <w:r>
        <w:rPr>
          <w:spacing w:val="1"/>
        </w:rPr>
        <w:t xml:space="preserve"> </w:t>
      </w:r>
      <w:r>
        <w:t>протекания</w:t>
      </w:r>
      <w:r>
        <w:rPr>
          <w:spacing w:val="1"/>
        </w:rPr>
        <w:t xml:space="preserve"> </w:t>
      </w:r>
      <w:r>
        <w:t>химических</w:t>
      </w:r>
      <w:r>
        <w:rPr>
          <w:spacing w:val="1"/>
        </w:rPr>
        <w:t xml:space="preserve"> </w:t>
      </w:r>
      <w:r>
        <w:t>реакций,</w:t>
      </w:r>
      <w:r>
        <w:rPr>
          <w:spacing w:val="1"/>
        </w:rPr>
        <w:t xml:space="preserve"> </w:t>
      </w:r>
      <w:r>
        <w:t>о</w:t>
      </w:r>
      <w:r>
        <w:rPr>
          <w:spacing w:val="1"/>
        </w:rPr>
        <w:t xml:space="preserve"> </w:t>
      </w:r>
      <w:r>
        <w:t>химическом</w:t>
      </w:r>
      <w:r>
        <w:rPr>
          <w:spacing w:val="1"/>
        </w:rPr>
        <w:t xml:space="preserve"> </w:t>
      </w:r>
      <w:r>
        <w:t>равновесии,</w:t>
      </w:r>
      <w:r>
        <w:rPr>
          <w:spacing w:val="1"/>
        </w:rPr>
        <w:t xml:space="preserve"> </w:t>
      </w:r>
      <w:r>
        <w:t>растворах</w:t>
      </w:r>
      <w:r>
        <w:rPr>
          <w:spacing w:val="1"/>
        </w:rPr>
        <w:t xml:space="preserve"> </w:t>
      </w:r>
      <w:r>
        <w:t>и</w:t>
      </w:r>
      <w:r>
        <w:rPr>
          <w:spacing w:val="1"/>
        </w:rPr>
        <w:t xml:space="preserve"> </w:t>
      </w:r>
      <w:r>
        <w:t>дисперсных</w:t>
      </w:r>
      <w:r>
        <w:rPr>
          <w:spacing w:val="1"/>
        </w:rPr>
        <w:t xml:space="preserve"> </w:t>
      </w:r>
      <w:r>
        <w:t>системах,</w:t>
      </w:r>
      <w:r>
        <w:rPr>
          <w:spacing w:val="1"/>
        </w:rPr>
        <w:t xml:space="preserve"> </w:t>
      </w:r>
      <w:r>
        <w:t>об</w:t>
      </w:r>
      <w:r>
        <w:rPr>
          <w:spacing w:val="1"/>
        </w:rPr>
        <w:t xml:space="preserve"> </w:t>
      </w:r>
      <w:r>
        <w:t>общих</w:t>
      </w:r>
      <w:r>
        <w:rPr>
          <w:spacing w:val="1"/>
        </w:rPr>
        <w:t xml:space="preserve"> </w:t>
      </w:r>
      <w:r>
        <w:t>научных</w:t>
      </w:r>
      <w:r>
        <w:rPr>
          <w:spacing w:val="1"/>
        </w:rPr>
        <w:t xml:space="preserve"> </w:t>
      </w:r>
      <w:r>
        <w:t>принципах</w:t>
      </w:r>
      <w:r>
        <w:rPr>
          <w:spacing w:val="1"/>
        </w:rPr>
        <w:t xml:space="preserve"> </w:t>
      </w:r>
      <w:r>
        <w:t>химического</w:t>
      </w:r>
      <w:r>
        <w:rPr>
          <w:spacing w:val="1"/>
        </w:rPr>
        <w:t xml:space="preserve"> </w:t>
      </w:r>
      <w:r>
        <w:t>производства;</w:t>
      </w:r>
    </w:p>
    <w:p w:rsidR="00347E9B" w:rsidRDefault="00757747">
      <w:pPr>
        <w:pStyle w:val="a4"/>
        <w:spacing w:before="1" w:line="360" w:lineRule="auto"/>
        <w:ind w:right="487"/>
      </w:pPr>
      <w:r>
        <w:t>формирование</w:t>
      </w:r>
      <w:r>
        <w:rPr>
          <w:spacing w:val="1"/>
        </w:rPr>
        <w:t xml:space="preserve"> </w:t>
      </w:r>
      <w:r>
        <w:t>у</w:t>
      </w:r>
      <w:r>
        <w:rPr>
          <w:spacing w:val="1"/>
        </w:rPr>
        <w:t xml:space="preserve"> </w:t>
      </w:r>
      <w:r>
        <w:t>обучающихся</w:t>
      </w:r>
      <w:r>
        <w:rPr>
          <w:spacing w:val="1"/>
        </w:rPr>
        <w:t xml:space="preserve"> </w:t>
      </w:r>
      <w:r>
        <w:t>осознанного</w:t>
      </w:r>
      <w:r>
        <w:rPr>
          <w:spacing w:val="1"/>
        </w:rPr>
        <w:t xml:space="preserve"> </w:t>
      </w:r>
      <w:r>
        <w:t>понимания</w:t>
      </w:r>
      <w:r>
        <w:rPr>
          <w:spacing w:val="-67"/>
        </w:rPr>
        <w:t xml:space="preserve"> </w:t>
      </w:r>
      <w:r>
        <w:t>востребованности системных химических знаний для объяснения ключевых</w:t>
      </w:r>
      <w:r>
        <w:rPr>
          <w:spacing w:val="1"/>
        </w:rPr>
        <w:t xml:space="preserve"> </w:t>
      </w:r>
      <w:r>
        <w:t>идей</w:t>
      </w:r>
      <w:r>
        <w:rPr>
          <w:spacing w:val="1"/>
        </w:rPr>
        <w:t xml:space="preserve"> </w:t>
      </w:r>
      <w:r>
        <w:t>и</w:t>
      </w:r>
      <w:r>
        <w:rPr>
          <w:spacing w:val="1"/>
        </w:rPr>
        <w:t xml:space="preserve"> </w:t>
      </w:r>
      <w:r>
        <w:t>проблем</w:t>
      </w:r>
      <w:r>
        <w:rPr>
          <w:spacing w:val="1"/>
        </w:rPr>
        <w:t xml:space="preserve"> </w:t>
      </w:r>
      <w:r>
        <w:t>современной</w:t>
      </w:r>
      <w:r>
        <w:rPr>
          <w:spacing w:val="1"/>
        </w:rPr>
        <w:t xml:space="preserve"> </w:t>
      </w:r>
      <w:r>
        <w:t>химии,</w:t>
      </w:r>
      <w:r>
        <w:rPr>
          <w:spacing w:val="1"/>
        </w:rPr>
        <w:t xml:space="preserve"> </w:t>
      </w:r>
      <w:r>
        <w:t>для</w:t>
      </w:r>
      <w:r>
        <w:rPr>
          <w:spacing w:val="1"/>
        </w:rPr>
        <w:t xml:space="preserve"> </w:t>
      </w:r>
      <w:r>
        <w:t>объяснения</w:t>
      </w:r>
      <w:r>
        <w:rPr>
          <w:spacing w:val="1"/>
        </w:rPr>
        <w:t xml:space="preserve"> </w:t>
      </w:r>
      <w:r>
        <w:t>и</w:t>
      </w:r>
      <w:r>
        <w:rPr>
          <w:spacing w:val="1"/>
        </w:rPr>
        <w:t xml:space="preserve"> </w:t>
      </w:r>
      <w:r>
        <w:t>прогнозирования</w:t>
      </w:r>
      <w:r>
        <w:rPr>
          <w:spacing w:val="1"/>
        </w:rPr>
        <w:t xml:space="preserve"> </w:t>
      </w:r>
      <w:r>
        <w:t>явлений,</w:t>
      </w:r>
      <w:r>
        <w:rPr>
          <w:spacing w:val="1"/>
        </w:rPr>
        <w:t xml:space="preserve"> </w:t>
      </w:r>
      <w:r>
        <w:t>имеющих</w:t>
      </w:r>
      <w:r>
        <w:rPr>
          <w:spacing w:val="1"/>
        </w:rPr>
        <w:t xml:space="preserve"> </w:t>
      </w:r>
      <w:r>
        <w:t>естественно-научную</w:t>
      </w:r>
      <w:r>
        <w:rPr>
          <w:spacing w:val="1"/>
        </w:rPr>
        <w:t xml:space="preserve"> </w:t>
      </w:r>
      <w:r>
        <w:t>природу;</w:t>
      </w:r>
      <w:r>
        <w:rPr>
          <w:spacing w:val="1"/>
        </w:rPr>
        <w:t xml:space="preserve"> </w:t>
      </w:r>
      <w:r>
        <w:t>грамотного</w:t>
      </w:r>
      <w:r>
        <w:rPr>
          <w:spacing w:val="1"/>
        </w:rPr>
        <w:t xml:space="preserve"> </w:t>
      </w:r>
      <w:r>
        <w:t>решения</w:t>
      </w:r>
      <w:r>
        <w:rPr>
          <w:spacing w:val="1"/>
        </w:rPr>
        <w:t xml:space="preserve"> </w:t>
      </w:r>
      <w:r>
        <w:t>проблем,</w:t>
      </w:r>
      <w:r>
        <w:rPr>
          <w:spacing w:val="10"/>
        </w:rPr>
        <w:t xml:space="preserve"> </w:t>
      </w:r>
      <w:r>
        <w:t>связанных</w:t>
      </w:r>
      <w:r>
        <w:rPr>
          <w:spacing w:val="3"/>
        </w:rPr>
        <w:t xml:space="preserve"> </w:t>
      </w:r>
      <w:r>
        <w:t>с</w:t>
      </w:r>
      <w:r>
        <w:rPr>
          <w:spacing w:val="14"/>
        </w:rPr>
        <w:t xml:space="preserve"> </w:t>
      </w:r>
      <w:r>
        <w:t>химией,</w:t>
      </w:r>
      <w:r>
        <w:rPr>
          <w:spacing w:val="9"/>
        </w:rPr>
        <w:t xml:space="preserve"> </w:t>
      </w:r>
      <w:r>
        <w:t>прогнозирования,</w:t>
      </w:r>
      <w:r>
        <w:rPr>
          <w:spacing w:val="11"/>
        </w:rPr>
        <w:t xml:space="preserve"> </w:t>
      </w:r>
      <w:r>
        <w:t>анализа</w:t>
      </w:r>
      <w:r>
        <w:rPr>
          <w:spacing w:val="10"/>
        </w:rPr>
        <w:t xml:space="preserve"> </w:t>
      </w:r>
      <w:r>
        <w:t>и</w:t>
      </w:r>
      <w:r>
        <w:rPr>
          <w:spacing w:val="7"/>
        </w:rPr>
        <w:t xml:space="preserve"> </w:t>
      </w:r>
      <w:r>
        <w:t>оценки</w:t>
      </w:r>
      <w:r>
        <w:rPr>
          <w:spacing w:val="8"/>
        </w:rPr>
        <w:t xml:space="preserve"> </w:t>
      </w:r>
      <w:r>
        <w:t>с</w:t>
      </w:r>
      <w:r>
        <w:rPr>
          <w:spacing w:val="9"/>
        </w:rPr>
        <w:t xml:space="preserve"> </w:t>
      </w:r>
      <w:r>
        <w:t>позиций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firstLine="0"/>
      </w:pPr>
      <w:r>
        <w:lastRenderedPageBreak/>
        <w:t>экологической</w:t>
      </w:r>
      <w:r>
        <w:rPr>
          <w:spacing w:val="1"/>
        </w:rPr>
        <w:t xml:space="preserve"> </w:t>
      </w:r>
      <w:r>
        <w:t>безопасности</w:t>
      </w:r>
      <w:r>
        <w:rPr>
          <w:spacing w:val="1"/>
        </w:rPr>
        <w:t xml:space="preserve"> </w:t>
      </w:r>
      <w:r>
        <w:t>последствий</w:t>
      </w:r>
      <w:r>
        <w:rPr>
          <w:spacing w:val="1"/>
        </w:rPr>
        <w:t xml:space="preserve"> </w:t>
      </w:r>
      <w:r>
        <w:t>бытовой</w:t>
      </w:r>
      <w:r>
        <w:rPr>
          <w:spacing w:val="1"/>
        </w:rPr>
        <w:t xml:space="preserve"> </w:t>
      </w:r>
      <w:r>
        <w:t>и</w:t>
      </w:r>
      <w:r>
        <w:rPr>
          <w:spacing w:val="1"/>
        </w:rPr>
        <w:t xml:space="preserve"> </w:t>
      </w:r>
      <w:r>
        <w:t>производственной</w:t>
      </w:r>
      <w:r>
        <w:rPr>
          <w:spacing w:val="1"/>
        </w:rPr>
        <w:t xml:space="preserve"> </w:t>
      </w:r>
      <w:r>
        <w:t>деятельности</w:t>
      </w:r>
      <w:r>
        <w:rPr>
          <w:spacing w:val="1"/>
        </w:rPr>
        <w:t xml:space="preserve"> </w:t>
      </w:r>
      <w:r>
        <w:t>человека,</w:t>
      </w:r>
      <w:r>
        <w:rPr>
          <w:spacing w:val="1"/>
        </w:rPr>
        <w:t xml:space="preserve"> </w:t>
      </w:r>
      <w:r>
        <w:t>связанной</w:t>
      </w:r>
      <w:r>
        <w:rPr>
          <w:spacing w:val="1"/>
        </w:rPr>
        <w:t xml:space="preserve"> </w:t>
      </w:r>
      <w:r>
        <w:t>с</w:t>
      </w:r>
      <w:r>
        <w:rPr>
          <w:spacing w:val="1"/>
        </w:rPr>
        <w:t xml:space="preserve"> </w:t>
      </w:r>
      <w:r>
        <w:t>химическим</w:t>
      </w:r>
      <w:r>
        <w:rPr>
          <w:spacing w:val="1"/>
        </w:rPr>
        <w:t xml:space="preserve"> </w:t>
      </w:r>
      <w:r>
        <w:t>производством,</w:t>
      </w:r>
      <w:r>
        <w:rPr>
          <w:spacing w:val="1"/>
        </w:rPr>
        <w:t xml:space="preserve"> </w:t>
      </w:r>
      <w:r>
        <w:t>использованием</w:t>
      </w:r>
      <w:r>
        <w:rPr>
          <w:spacing w:val="2"/>
        </w:rPr>
        <w:t xml:space="preserve"> </w:t>
      </w:r>
      <w:r>
        <w:t>и</w:t>
      </w:r>
      <w:r>
        <w:rPr>
          <w:spacing w:val="1"/>
        </w:rPr>
        <w:t xml:space="preserve"> </w:t>
      </w:r>
      <w:r>
        <w:t>переработкой веществ;</w:t>
      </w:r>
    </w:p>
    <w:p w:rsidR="00347E9B" w:rsidRDefault="00757747">
      <w:pPr>
        <w:pStyle w:val="a4"/>
        <w:spacing w:before="2" w:line="360" w:lineRule="auto"/>
        <w:ind w:right="492"/>
      </w:pPr>
      <w:r>
        <w:t>углубление представлений о научных методах познания, необходимых</w:t>
      </w:r>
      <w:r>
        <w:rPr>
          <w:spacing w:val="1"/>
        </w:rPr>
        <w:t xml:space="preserve"> </w:t>
      </w:r>
      <w:r>
        <w:t>для</w:t>
      </w:r>
      <w:r>
        <w:rPr>
          <w:spacing w:val="1"/>
        </w:rPr>
        <w:t xml:space="preserve"> </w:t>
      </w:r>
      <w:r>
        <w:t>приобретения</w:t>
      </w:r>
      <w:r>
        <w:rPr>
          <w:spacing w:val="1"/>
        </w:rPr>
        <w:t xml:space="preserve"> </w:t>
      </w:r>
      <w:r>
        <w:t>умений</w:t>
      </w:r>
      <w:r>
        <w:rPr>
          <w:spacing w:val="1"/>
        </w:rPr>
        <w:t xml:space="preserve"> </w:t>
      </w:r>
      <w:r>
        <w:t>ориентироваться</w:t>
      </w:r>
      <w:r>
        <w:rPr>
          <w:spacing w:val="1"/>
        </w:rPr>
        <w:t xml:space="preserve"> </w:t>
      </w:r>
      <w:r>
        <w:t>в</w:t>
      </w:r>
      <w:r>
        <w:rPr>
          <w:spacing w:val="1"/>
        </w:rPr>
        <w:t xml:space="preserve"> </w:t>
      </w:r>
      <w:r>
        <w:t>мире</w:t>
      </w:r>
      <w:r>
        <w:rPr>
          <w:spacing w:val="1"/>
        </w:rPr>
        <w:t xml:space="preserve"> </w:t>
      </w:r>
      <w:r>
        <w:t>веществ</w:t>
      </w:r>
      <w:r>
        <w:rPr>
          <w:spacing w:val="1"/>
        </w:rPr>
        <w:t xml:space="preserve"> </w:t>
      </w:r>
      <w:r>
        <w:t>и</w:t>
      </w:r>
      <w:r>
        <w:rPr>
          <w:spacing w:val="1"/>
        </w:rPr>
        <w:t xml:space="preserve"> </w:t>
      </w:r>
      <w:r>
        <w:t>объяснения</w:t>
      </w:r>
      <w:r>
        <w:rPr>
          <w:spacing w:val="-67"/>
        </w:rPr>
        <w:t xml:space="preserve"> </w:t>
      </w:r>
      <w:r>
        <w:t>химических</w:t>
      </w:r>
      <w:r>
        <w:rPr>
          <w:spacing w:val="1"/>
        </w:rPr>
        <w:t xml:space="preserve"> </w:t>
      </w:r>
      <w:r>
        <w:t>явлений,</w:t>
      </w:r>
      <w:r>
        <w:rPr>
          <w:spacing w:val="1"/>
        </w:rPr>
        <w:t xml:space="preserve"> </w:t>
      </w:r>
      <w:r>
        <w:t>имеющих</w:t>
      </w:r>
      <w:r>
        <w:rPr>
          <w:spacing w:val="1"/>
        </w:rPr>
        <w:t xml:space="preserve"> </w:t>
      </w:r>
      <w:r>
        <w:t>место</w:t>
      </w:r>
      <w:r>
        <w:rPr>
          <w:spacing w:val="1"/>
        </w:rPr>
        <w:t xml:space="preserve"> </w:t>
      </w:r>
      <w:r>
        <w:t>в</w:t>
      </w:r>
      <w:r>
        <w:rPr>
          <w:spacing w:val="1"/>
        </w:rPr>
        <w:t xml:space="preserve"> </w:t>
      </w:r>
      <w:r>
        <w:t>природе,</w:t>
      </w:r>
      <w:r>
        <w:rPr>
          <w:spacing w:val="1"/>
        </w:rPr>
        <w:t xml:space="preserve"> </w:t>
      </w:r>
      <w:r>
        <w:t>в</w:t>
      </w:r>
      <w:r>
        <w:rPr>
          <w:spacing w:val="1"/>
        </w:rPr>
        <w:t xml:space="preserve"> </w:t>
      </w:r>
      <w:r>
        <w:t>практической</w:t>
      </w:r>
      <w:r>
        <w:rPr>
          <w:spacing w:val="1"/>
        </w:rPr>
        <w:t xml:space="preserve"> </w:t>
      </w:r>
      <w:r>
        <w:t>деятельности</w:t>
      </w:r>
      <w:r>
        <w:rPr>
          <w:spacing w:val="3"/>
        </w:rPr>
        <w:t xml:space="preserve"> </w:t>
      </w:r>
      <w:r>
        <w:t>и повседневной</w:t>
      </w:r>
      <w:r>
        <w:rPr>
          <w:spacing w:val="1"/>
        </w:rPr>
        <w:t xml:space="preserve"> </w:t>
      </w:r>
      <w:r>
        <w:t>жизни.</w:t>
      </w:r>
    </w:p>
    <w:p w:rsidR="00347E9B" w:rsidRDefault="00757747">
      <w:pPr>
        <w:pStyle w:val="a4"/>
        <w:spacing w:before="3" w:line="360" w:lineRule="auto"/>
        <w:ind w:right="495"/>
      </w:pPr>
      <w:r>
        <w:t>В плане реализации первоочередных воспитательных и развивающих</w:t>
      </w:r>
      <w:r>
        <w:rPr>
          <w:spacing w:val="1"/>
        </w:rPr>
        <w:t xml:space="preserve"> </w:t>
      </w:r>
      <w:r>
        <w:t>функций</w:t>
      </w:r>
      <w:r>
        <w:rPr>
          <w:spacing w:val="1"/>
        </w:rPr>
        <w:t xml:space="preserve"> </w:t>
      </w:r>
      <w:r>
        <w:t>целостной</w:t>
      </w:r>
      <w:r>
        <w:rPr>
          <w:spacing w:val="1"/>
        </w:rPr>
        <w:t xml:space="preserve"> </w:t>
      </w:r>
      <w:r>
        <w:t>системы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при</w:t>
      </w:r>
      <w:r>
        <w:rPr>
          <w:spacing w:val="1"/>
        </w:rPr>
        <w:t xml:space="preserve"> </w:t>
      </w:r>
      <w:r>
        <w:t>изучении</w:t>
      </w:r>
      <w:r>
        <w:rPr>
          <w:spacing w:val="1"/>
        </w:rPr>
        <w:t xml:space="preserve"> </w:t>
      </w:r>
      <w:r>
        <w:t>предмета</w:t>
      </w:r>
      <w:r>
        <w:rPr>
          <w:spacing w:val="1"/>
        </w:rPr>
        <w:t xml:space="preserve"> </w:t>
      </w:r>
      <w:r>
        <w:t>«Химия»</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особую</w:t>
      </w:r>
      <w:r>
        <w:rPr>
          <w:spacing w:val="71"/>
        </w:rPr>
        <w:t xml:space="preserve"> </w:t>
      </w:r>
      <w:r>
        <w:t>актуальность</w:t>
      </w:r>
      <w:r>
        <w:rPr>
          <w:spacing w:val="1"/>
        </w:rPr>
        <w:t xml:space="preserve"> </w:t>
      </w:r>
      <w:r>
        <w:t>приобретают</w:t>
      </w:r>
      <w:r>
        <w:rPr>
          <w:spacing w:val="-1"/>
        </w:rPr>
        <w:t xml:space="preserve"> </w:t>
      </w:r>
      <w:r>
        <w:t>такие</w:t>
      </w:r>
      <w:r>
        <w:rPr>
          <w:spacing w:val="2"/>
        </w:rPr>
        <w:t xml:space="preserve"> </w:t>
      </w:r>
      <w:r>
        <w:t>цели</w:t>
      </w:r>
      <w:r>
        <w:rPr>
          <w:spacing w:val="3"/>
        </w:rPr>
        <w:t xml:space="preserve"> </w:t>
      </w:r>
      <w:r>
        <w:t>и задачи,</w:t>
      </w:r>
      <w:r>
        <w:rPr>
          <w:spacing w:val="3"/>
        </w:rPr>
        <w:t xml:space="preserve"> </w:t>
      </w:r>
      <w:r>
        <w:t>как:</w:t>
      </w:r>
    </w:p>
    <w:p w:rsidR="00347E9B" w:rsidRDefault="00757747">
      <w:pPr>
        <w:pStyle w:val="a4"/>
        <w:spacing w:line="360" w:lineRule="auto"/>
        <w:ind w:right="492"/>
      </w:pPr>
      <w:r>
        <w:t>воспитание убеждённости в познаваемости явлений природы, уважения</w:t>
      </w:r>
      <w:r>
        <w:rPr>
          <w:spacing w:val="-67"/>
        </w:rPr>
        <w:t xml:space="preserve"> </w:t>
      </w:r>
      <w:r>
        <w:t>к</w:t>
      </w:r>
      <w:r>
        <w:rPr>
          <w:spacing w:val="18"/>
        </w:rPr>
        <w:t xml:space="preserve"> </w:t>
      </w:r>
      <w:r>
        <w:t>процессу</w:t>
      </w:r>
      <w:r>
        <w:rPr>
          <w:spacing w:val="16"/>
        </w:rPr>
        <w:t xml:space="preserve"> </w:t>
      </w:r>
      <w:r>
        <w:t>творчества</w:t>
      </w:r>
      <w:r>
        <w:rPr>
          <w:spacing w:val="20"/>
        </w:rPr>
        <w:t xml:space="preserve"> </w:t>
      </w:r>
      <w:r>
        <w:t>в</w:t>
      </w:r>
      <w:r>
        <w:rPr>
          <w:spacing w:val="19"/>
        </w:rPr>
        <w:t xml:space="preserve"> </w:t>
      </w:r>
      <w:r>
        <w:t>области</w:t>
      </w:r>
      <w:r>
        <w:rPr>
          <w:spacing w:val="19"/>
        </w:rPr>
        <w:t xml:space="preserve"> </w:t>
      </w:r>
      <w:r>
        <w:t>теоретических</w:t>
      </w:r>
      <w:r>
        <w:rPr>
          <w:spacing w:val="16"/>
        </w:rPr>
        <w:t xml:space="preserve"> </w:t>
      </w:r>
      <w:r>
        <w:t>и</w:t>
      </w:r>
      <w:r>
        <w:rPr>
          <w:spacing w:val="20"/>
        </w:rPr>
        <w:t xml:space="preserve"> </w:t>
      </w:r>
      <w:r>
        <w:t>прикладных</w:t>
      </w:r>
      <w:r>
        <w:rPr>
          <w:spacing w:val="15"/>
        </w:rPr>
        <w:t xml:space="preserve"> </w:t>
      </w:r>
      <w:r>
        <w:t>исследований</w:t>
      </w:r>
      <w:r>
        <w:rPr>
          <w:spacing w:val="-67"/>
        </w:rPr>
        <w:t xml:space="preserve"> </w:t>
      </w:r>
      <w:r>
        <w:t>в</w:t>
      </w:r>
      <w:r>
        <w:rPr>
          <w:spacing w:val="1"/>
        </w:rPr>
        <w:t xml:space="preserve"> </w:t>
      </w:r>
      <w:r>
        <w:t>химии,</w:t>
      </w:r>
      <w:r>
        <w:rPr>
          <w:spacing w:val="1"/>
        </w:rPr>
        <w:t xml:space="preserve"> </w:t>
      </w:r>
      <w:r>
        <w:t>формирование</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2"/>
        </w:rPr>
        <w:t xml:space="preserve"> </w:t>
      </w:r>
      <w:r>
        <w:t>науки;</w:t>
      </w:r>
    </w:p>
    <w:p w:rsidR="00347E9B" w:rsidRDefault="00757747">
      <w:pPr>
        <w:pStyle w:val="a4"/>
        <w:spacing w:line="362" w:lineRule="auto"/>
        <w:ind w:right="493"/>
      </w:pPr>
      <w:r>
        <w:t>развитие</w:t>
      </w:r>
      <w:r>
        <w:rPr>
          <w:spacing w:val="1"/>
        </w:rPr>
        <w:t xml:space="preserve"> </w:t>
      </w:r>
      <w:r>
        <w:t>мотивации</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познанию,</w:t>
      </w:r>
      <w:r>
        <w:rPr>
          <w:spacing w:val="1"/>
        </w:rPr>
        <w:t xml:space="preserve"> </w:t>
      </w:r>
      <w:r>
        <w:t>способностей</w:t>
      </w:r>
      <w:r>
        <w:rPr>
          <w:spacing w:val="1"/>
        </w:rPr>
        <w:t xml:space="preserve"> </w:t>
      </w:r>
      <w:r>
        <w:t>к</w:t>
      </w:r>
      <w:r>
        <w:rPr>
          <w:spacing w:val="1"/>
        </w:rPr>
        <w:t xml:space="preserve"> </w:t>
      </w:r>
      <w:r>
        <w:t>самоконтролю</w:t>
      </w:r>
      <w:r>
        <w:rPr>
          <w:spacing w:val="1"/>
        </w:rPr>
        <w:t xml:space="preserve"> </w:t>
      </w:r>
      <w:r>
        <w:t>и</w:t>
      </w:r>
      <w:r>
        <w:rPr>
          <w:spacing w:val="1"/>
        </w:rPr>
        <w:t xml:space="preserve"> </w:t>
      </w:r>
      <w:r>
        <w:t>самовоспитанию</w:t>
      </w:r>
      <w:r>
        <w:rPr>
          <w:spacing w:val="1"/>
        </w:rPr>
        <w:t xml:space="preserve"> </w:t>
      </w:r>
      <w:r>
        <w:t>на</w:t>
      </w:r>
      <w:r>
        <w:rPr>
          <w:spacing w:val="1"/>
        </w:rPr>
        <w:t xml:space="preserve"> </w:t>
      </w:r>
      <w:r>
        <w:t>основе</w:t>
      </w:r>
      <w:r>
        <w:rPr>
          <w:spacing w:val="1"/>
        </w:rPr>
        <w:t xml:space="preserve"> </w:t>
      </w:r>
      <w:r>
        <w:t>усвоения</w:t>
      </w:r>
      <w:r>
        <w:rPr>
          <w:spacing w:val="1"/>
        </w:rPr>
        <w:t xml:space="preserve"> </w:t>
      </w:r>
      <w:r>
        <w:t>общечеловеческих</w:t>
      </w:r>
      <w:r>
        <w:rPr>
          <w:spacing w:val="-67"/>
        </w:rPr>
        <w:t xml:space="preserve"> </w:t>
      </w:r>
      <w:r>
        <w:t>ценностей;</w:t>
      </w:r>
    </w:p>
    <w:p w:rsidR="00347E9B" w:rsidRDefault="00757747">
      <w:pPr>
        <w:pStyle w:val="a4"/>
        <w:spacing w:line="360" w:lineRule="auto"/>
        <w:ind w:right="484"/>
      </w:pPr>
      <w:r>
        <w:t>развитие познавательных интересов, интеллектуальных и</w:t>
      </w:r>
      <w:r>
        <w:rPr>
          <w:spacing w:val="1"/>
        </w:rPr>
        <w:t xml:space="preserve"> </w:t>
      </w:r>
      <w:r>
        <w:t>творческих</w:t>
      </w:r>
      <w:r>
        <w:rPr>
          <w:spacing w:val="1"/>
        </w:rPr>
        <w:t xml:space="preserve"> </w:t>
      </w:r>
      <w:r>
        <w:t>способностей обучающихся,</w:t>
      </w:r>
      <w:r>
        <w:rPr>
          <w:spacing w:val="1"/>
        </w:rPr>
        <w:t xml:space="preserve"> </w:t>
      </w:r>
      <w:r>
        <w:t>формирование</w:t>
      </w:r>
      <w:r>
        <w:rPr>
          <w:spacing w:val="70"/>
        </w:rPr>
        <w:t xml:space="preserve"> </w:t>
      </w:r>
      <w:r>
        <w:t>у них сознательного</w:t>
      </w:r>
      <w:r>
        <w:rPr>
          <w:spacing w:val="70"/>
        </w:rPr>
        <w:t xml:space="preserve"> </w:t>
      </w:r>
      <w:r>
        <w:t>отношения</w:t>
      </w:r>
      <w:r>
        <w:rPr>
          <w:spacing w:val="-67"/>
        </w:rPr>
        <w:t xml:space="preserve"> </w:t>
      </w:r>
      <w:r>
        <w:t>к</w:t>
      </w:r>
      <w:r>
        <w:rPr>
          <w:spacing w:val="1"/>
        </w:rPr>
        <w:t xml:space="preserve"> </w:t>
      </w:r>
      <w:r>
        <w:t>самообразованию</w:t>
      </w:r>
      <w:r>
        <w:rPr>
          <w:spacing w:val="1"/>
        </w:rPr>
        <w:t xml:space="preserve"> </w:t>
      </w:r>
      <w:r>
        <w:t>и</w:t>
      </w:r>
      <w:r>
        <w:rPr>
          <w:spacing w:val="1"/>
        </w:rPr>
        <w:t xml:space="preserve"> </w:t>
      </w:r>
      <w:r>
        <w:t>непрерывному образованию</w:t>
      </w:r>
      <w:r>
        <w:rPr>
          <w:spacing w:val="1"/>
        </w:rPr>
        <w:t xml:space="preserve"> </w:t>
      </w:r>
      <w:r>
        <w:t>как</w:t>
      </w:r>
      <w:r>
        <w:rPr>
          <w:spacing w:val="1"/>
        </w:rPr>
        <w:t xml:space="preserve"> </w:t>
      </w:r>
      <w:r>
        <w:t>условию</w:t>
      </w:r>
      <w:r>
        <w:rPr>
          <w:spacing w:val="1"/>
        </w:rPr>
        <w:t xml:space="preserve"> </w:t>
      </w:r>
      <w:r>
        <w:t>успешной</w:t>
      </w:r>
      <w:r>
        <w:rPr>
          <w:spacing w:val="1"/>
        </w:rPr>
        <w:t xml:space="preserve"> </w:t>
      </w:r>
      <w:r>
        <w:t>профессиональной и общественной деятельности, ответственного отношения</w:t>
      </w:r>
      <w:r>
        <w:rPr>
          <w:spacing w:val="1"/>
        </w:rPr>
        <w:t xml:space="preserve"> </w:t>
      </w:r>
      <w:r>
        <w:t>к своему</w:t>
      </w:r>
      <w:r>
        <w:rPr>
          <w:spacing w:val="-4"/>
        </w:rPr>
        <w:t xml:space="preserve"> </w:t>
      </w:r>
      <w:r>
        <w:t>здоровью и потребности</w:t>
      </w:r>
      <w:r>
        <w:rPr>
          <w:spacing w:val="1"/>
        </w:rPr>
        <w:t xml:space="preserve"> </w:t>
      </w:r>
      <w:r>
        <w:t>в</w:t>
      </w:r>
      <w:r>
        <w:rPr>
          <w:spacing w:val="-1"/>
        </w:rPr>
        <w:t xml:space="preserve"> </w:t>
      </w:r>
      <w:r>
        <w:t>здоровом</w:t>
      </w:r>
      <w:r>
        <w:rPr>
          <w:spacing w:val="1"/>
        </w:rPr>
        <w:t xml:space="preserve"> </w:t>
      </w:r>
      <w:r>
        <w:t>образе</w:t>
      </w:r>
      <w:r>
        <w:rPr>
          <w:spacing w:val="3"/>
        </w:rPr>
        <w:t xml:space="preserve"> </w:t>
      </w:r>
      <w:r>
        <w:t>жизни;</w:t>
      </w:r>
    </w:p>
    <w:p w:rsidR="00347E9B" w:rsidRDefault="00757747">
      <w:pPr>
        <w:pStyle w:val="a4"/>
        <w:spacing w:line="362" w:lineRule="auto"/>
        <w:ind w:right="486"/>
      </w:pPr>
      <w:r>
        <w:t>формирование</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разумного</w:t>
      </w:r>
      <w:r>
        <w:rPr>
          <w:spacing w:val="1"/>
        </w:rPr>
        <w:t xml:space="preserve"> </w:t>
      </w:r>
      <w:r>
        <w:t>природопользования,</w:t>
      </w:r>
      <w:r>
        <w:rPr>
          <w:spacing w:val="1"/>
        </w:rPr>
        <w:t xml:space="preserve"> </w:t>
      </w:r>
      <w:r>
        <w:t>развитие</w:t>
      </w:r>
      <w:r>
        <w:rPr>
          <w:spacing w:val="1"/>
        </w:rPr>
        <w:t xml:space="preserve"> </w:t>
      </w:r>
      <w:r>
        <w:t>экологической</w:t>
      </w:r>
      <w:r>
        <w:rPr>
          <w:spacing w:val="1"/>
        </w:rPr>
        <w:t xml:space="preserve"> </w:t>
      </w:r>
      <w:r>
        <w:t>культуры,</w:t>
      </w:r>
      <w:r>
        <w:rPr>
          <w:spacing w:val="1"/>
        </w:rPr>
        <w:t xml:space="preserve"> </w:t>
      </w:r>
      <w:r>
        <w:t>приобретение</w:t>
      </w:r>
      <w:r>
        <w:rPr>
          <w:spacing w:val="1"/>
        </w:rPr>
        <w:t xml:space="preserve"> </w:t>
      </w:r>
      <w:r>
        <w:t>опыта</w:t>
      </w:r>
      <w:r>
        <w:rPr>
          <w:spacing w:val="1"/>
        </w:rPr>
        <w:t xml:space="preserve"> </w:t>
      </w:r>
      <w:r>
        <w:t>общественно-</w:t>
      </w:r>
      <w:r>
        <w:rPr>
          <w:spacing w:val="1"/>
        </w:rPr>
        <w:t xml:space="preserve"> </w:t>
      </w:r>
      <w:r>
        <w:t>полезной экологической деятельности.</w:t>
      </w:r>
    </w:p>
    <w:p w:rsidR="00347E9B" w:rsidRDefault="00757747">
      <w:pPr>
        <w:pStyle w:val="a4"/>
        <w:spacing w:line="362" w:lineRule="auto"/>
        <w:ind w:right="483"/>
      </w:pPr>
      <w:r>
        <w:rPr>
          <w:color w:val="0D0D0D"/>
        </w:rPr>
        <w:t>Общее</w:t>
      </w:r>
      <w:r>
        <w:rPr>
          <w:color w:val="0D0D0D"/>
          <w:spacing w:val="1"/>
        </w:rPr>
        <w:t xml:space="preserve"> </w:t>
      </w:r>
      <w:r>
        <w:rPr>
          <w:color w:val="0D0D0D"/>
        </w:rPr>
        <w:t>число</w:t>
      </w:r>
      <w:r>
        <w:rPr>
          <w:color w:val="0D0D0D"/>
          <w:spacing w:val="1"/>
        </w:rPr>
        <w:t xml:space="preserve"> </w:t>
      </w:r>
      <w:r>
        <w:rPr>
          <w:color w:val="0D0D0D"/>
        </w:rPr>
        <w:t>часов,</w:t>
      </w:r>
      <w:r>
        <w:rPr>
          <w:color w:val="0D0D0D"/>
          <w:spacing w:val="1"/>
        </w:rPr>
        <w:t xml:space="preserve"> </w:t>
      </w:r>
      <w:r>
        <w:rPr>
          <w:color w:val="0D0D0D"/>
        </w:rPr>
        <w:t>рекомендованных</w:t>
      </w:r>
      <w:r>
        <w:rPr>
          <w:color w:val="0D0D0D"/>
          <w:spacing w:val="1"/>
        </w:rPr>
        <w:t xml:space="preserve"> </w:t>
      </w:r>
      <w:r>
        <w:rPr>
          <w:color w:val="0D0D0D"/>
        </w:rPr>
        <w:t>для</w:t>
      </w:r>
      <w:r>
        <w:rPr>
          <w:color w:val="0D0D0D"/>
          <w:spacing w:val="1"/>
        </w:rPr>
        <w:t xml:space="preserve"> </w:t>
      </w:r>
      <w:r>
        <w:rPr>
          <w:color w:val="0D0D0D"/>
        </w:rPr>
        <w:t>изучения</w:t>
      </w:r>
      <w:r>
        <w:rPr>
          <w:color w:val="0D0D0D"/>
          <w:spacing w:val="1"/>
        </w:rPr>
        <w:t xml:space="preserve"> </w:t>
      </w:r>
      <w:r>
        <w:rPr>
          <w:color w:val="0D0D0D"/>
        </w:rPr>
        <w:t>химии</w:t>
      </w:r>
      <w:r>
        <w:rPr>
          <w:color w:val="0D0D0D"/>
          <w:spacing w:val="1"/>
        </w:rPr>
        <w:t xml:space="preserve"> </w:t>
      </w:r>
      <w:r>
        <w:rPr>
          <w:color w:val="0D0D0D"/>
        </w:rPr>
        <w:t>на</w:t>
      </w:r>
      <w:r>
        <w:rPr>
          <w:color w:val="0D0D0D"/>
          <w:spacing w:val="1"/>
        </w:rPr>
        <w:t xml:space="preserve"> </w:t>
      </w:r>
      <w:r>
        <w:rPr>
          <w:color w:val="0D0D0D"/>
        </w:rPr>
        <w:t xml:space="preserve">углубленном уровне, – </w:t>
      </w:r>
      <w:r>
        <w:rPr>
          <w:color w:val="0D0D0D"/>
          <w:position w:val="1"/>
        </w:rPr>
        <w:t>204 часов: в 10 классе – 102 часа (3 часа в неделю),</w:t>
      </w:r>
      <w:r>
        <w:rPr>
          <w:color w:val="0D0D0D"/>
          <w:spacing w:val="1"/>
          <w:position w:val="1"/>
        </w:rPr>
        <w:t xml:space="preserve"> </w:t>
      </w:r>
      <w:r>
        <w:rPr>
          <w:color w:val="0D0D0D"/>
          <w:position w:val="1"/>
        </w:rPr>
        <w:t>в</w:t>
      </w:r>
      <w:r>
        <w:rPr>
          <w:color w:val="0D0D0D"/>
          <w:spacing w:val="1"/>
          <w:position w:val="1"/>
        </w:rPr>
        <w:t xml:space="preserve"> </w:t>
      </w:r>
      <w:r>
        <w:rPr>
          <w:color w:val="0D0D0D"/>
        </w:rPr>
        <w:t>11 классе</w:t>
      </w:r>
      <w:r>
        <w:rPr>
          <w:color w:val="0D0D0D"/>
          <w:spacing w:val="4"/>
        </w:rPr>
        <w:t xml:space="preserve"> </w:t>
      </w:r>
      <w:r>
        <w:rPr>
          <w:color w:val="0D0D0D"/>
        </w:rPr>
        <w:t>–</w:t>
      </w:r>
      <w:r>
        <w:rPr>
          <w:color w:val="0D0D0D"/>
          <w:spacing w:val="1"/>
        </w:rPr>
        <w:t xml:space="preserve"> </w:t>
      </w:r>
      <w:r>
        <w:rPr>
          <w:color w:val="0D0D0D"/>
        </w:rPr>
        <w:t>102</w:t>
      </w:r>
      <w:r>
        <w:rPr>
          <w:color w:val="0D0D0D"/>
          <w:spacing w:val="1"/>
        </w:rPr>
        <w:t xml:space="preserve"> </w:t>
      </w:r>
      <w:r>
        <w:rPr>
          <w:color w:val="0D0D0D"/>
        </w:rPr>
        <w:t>часа</w:t>
      </w:r>
      <w:r>
        <w:rPr>
          <w:color w:val="0D0D0D"/>
          <w:spacing w:val="1"/>
        </w:rPr>
        <w:t xml:space="preserve"> </w:t>
      </w:r>
      <w:r>
        <w:rPr>
          <w:color w:val="0D0D0D"/>
        </w:rPr>
        <w:t>(3</w:t>
      </w:r>
      <w:r>
        <w:rPr>
          <w:color w:val="0D0D0D"/>
          <w:spacing w:val="1"/>
        </w:rPr>
        <w:t xml:space="preserve"> </w:t>
      </w:r>
      <w:r>
        <w:rPr>
          <w:color w:val="0D0D0D"/>
        </w:rPr>
        <w:t>часа</w:t>
      </w:r>
      <w:r>
        <w:rPr>
          <w:color w:val="0D0D0D"/>
          <w:spacing w:val="1"/>
        </w:rPr>
        <w:t xml:space="preserve"> </w:t>
      </w:r>
      <w:r>
        <w:rPr>
          <w:color w:val="0D0D0D"/>
        </w:rPr>
        <w:t>в неделю).</w:t>
      </w:r>
    </w:p>
    <w:p w:rsidR="00347E9B" w:rsidRDefault="00757747">
      <w:pPr>
        <w:pStyle w:val="a4"/>
        <w:spacing w:line="313" w:lineRule="exact"/>
        <w:ind w:left="1330" w:firstLine="0"/>
      </w:pPr>
      <w:r>
        <w:t>Содержание</w:t>
      </w:r>
      <w:r>
        <w:rPr>
          <w:spacing w:val="-2"/>
        </w:rPr>
        <w:t xml:space="preserve"> </w:t>
      </w:r>
      <w:r>
        <w:t>обучения</w:t>
      </w:r>
      <w:r>
        <w:rPr>
          <w:spacing w:val="-2"/>
        </w:rPr>
        <w:t xml:space="preserve"> </w:t>
      </w:r>
      <w:r>
        <w:t>в</w:t>
      </w:r>
      <w:r>
        <w:rPr>
          <w:spacing w:val="-4"/>
        </w:rPr>
        <w:t xml:space="preserve"> </w:t>
      </w:r>
      <w:r>
        <w:t>10</w:t>
      </w:r>
      <w:r>
        <w:rPr>
          <w:spacing w:val="-3"/>
        </w:rPr>
        <w:t xml:space="preserve"> </w:t>
      </w:r>
      <w:r>
        <w:t>классе.</w:t>
      </w:r>
    </w:p>
    <w:p w:rsidR="00347E9B" w:rsidRDefault="00347E9B">
      <w:pPr>
        <w:spacing w:line="313" w:lineRule="exact"/>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Органическая</w:t>
      </w:r>
      <w:r>
        <w:rPr>
          <w:spacing w:val="-6"/>
        </w:rPr>
        <w:t xml:space="preserve"> </w:t>
      </w:r>
      <w:r>
        <w:t>химия.</w:t>
      </w:r>
    </w:p>
    <w:p w:rsidR="00347E9B" w:rsidRDefault="00757747">
      <w:pPr>
        <w:pStyle w:val="a4"/>
        <w:spacing w:before="163"/>
        <w:ind w:left="1330" w:firstLine="0"/>
      </w:pPr>
      <w:r>
        <w:t>Теоретические</w:t>
      </w:r>
      <w:r>
        <w:rPr>
          <w:spacing w:val="-6"/>
        </w:rPr>
        <w:t xml:space="preserve"> </w:t>
      </w:r>
      <w:r>
        <w:t>основы</w:t>
      </w:r>
      <w:r>
        <w:rPr>
          <w:spacing w:val="-6"/>
        </w:rPr>
        <w:t xml:space="preserve"> </w:t>
      </w:r>
      <w:r>
        <w:t>органической</w:t>
      </w:r>
      <w:r>
        <w:rPr>
          <w:spacing w:val="-6"/>
        </w:rPr>
        <w:t xml:space="preserve"> </w:t>
      </w:r>
      <w:r>
        <w:t>химии.</w:t>
      </w:r>
    </w:p>
    <w:p w:rsidR="00347E9B" w:rsidRDefault="00757747">
      <w:pPr>
        <w:pStyle w:val="a4"/>
        <w:spacing w:before="158" w:line="362" w:lineRule="auto"/>
        <w:ind w:right="499"/>
      </w:pPr>
      <w:r>
        <w:t>Предмет</w:t>
      </w:r>
      <w:r>
        <w:rPr>
          <w:spacing w:val="1"/>
        </w:rPr>
        <w:t xml:space="preserve"> </w:t>
      </w:r>
      <w:r>
        <w:t>и</w:t>
      </w:r>
      <w:r>
        <w:rPr>
          <w:spacing w:val="1"/>
        </w:rPr>
        <w:t xml:space="preserve"> </w:t>
      </w:r>
      <w:r>
        <w:t>значение</w:t>
      </w:r>
      <w:r>
        <w:rPr>
          <w:spacing w:val="1"/>
        </w:rPr>
        <w:t xml:space="preserve"> </w:t>
      </w:r>
      <w:r>
        <w:t>органической</w:t>
      </w:r>
      <w:r>
        <w:rPr>
          <w:spacing w:val="1"/>
        </w:rPr>
        <w:t xml:space="preserve"> </w:t>
      </w:r>
      <w:r>
        <w:t>химии,</w:t>
      </w:r>
      <w:r>
        <w:rPr>
          <w:spacing w:val="1"/>
        </w:rPr>
        <w:t xml:space="preserve"> </w:t>
      </w:r>
      <w:r>
        <w:t>представление</w:t>
      </w:r>
      <w:r>
        <w:rPr>
          <w:spacing w:val="1"/>
        </w:rPr>
        <w:t xml:space="preserve"> </w:t>
      </w:r>
      <w:r>
        <w:t>о</w:t>
      </w:r>
      <w:r>
        <w:rPr>
          <w:spacing w:val="1"/>
        </w:rPr>
        <w:t xml:space="preserve"> </w:t>
      </w:r>
      <w:r>
        <w:t>многообразии органических</w:t>
      </w:r>
      <w:r>
        <w:rPr>
          <w:spacing w:val="-3"/>
        </w:rPr>
        <w:t xml:space="preserve"> </w:t>
      </w:r>
      <w:r>
        <w:t>соединений.</w:t>
      </w:r>
    </w:p>
    <w:p w:rsidR="00347E9B" w:rsidRDefault="00757747">
      <w:pPr>
        <w:pStyle w:val="a4"/>
        <w:spacing w:line="360" w:lineRule="auto"/>
        <w:ind w:right="486"/>
      </w:pPr>
      <w:r>
        <w:t>Электронное</w:t>
      </w:r>
      <w:r>
        <w:rPr>
          <w:spacing w:val="1"/>
        </w:rPr>
        <w:t xml:space="preserve"> </w:t>
      </w:r>
      <w:r>
        <w:t>строение</w:t>
      </w:r>
      <w:r>
        <w:rPr>
          <w:spacing w:val="1"/>
        </w:rPr>
        <w:t xml:space="preserve"> </w:t>
      </w:r>
      <w:r>
        <w:t>атома</w:t>
      </w:r>
      <w:r>
        <w:rPr>
          <w:spacing w:val="1"/>
        </w:rPr>
        <w:t xml:space="preserve"> </w:t>
      </w:r>
      <w:r>
        <w:t>углерода:</w:t>
      </w:r>
      <w:r>
        <w:rPr>
          <w:spacing w:val="1"/>
        </w:rPr>
        <w:t xml:space="preserve"> </w:t>
      </w:r>
      <w:r>
        <w:t>основное</w:t>
      </w:r>
      <w:r>
        <w:rPr>
          <w:spacing w:val="1"/>
        </w:rPr>
        <w:t xml:space="preserve"> </w:t>
      </w:r>
      <w:r>
        <w:t>и</w:t>
      </w:r>
      <w:r>
        <w:rPr>
          <w:spacing w:val="1"/>
        </w:rPr>
        <w:t xml:space="preserve"> </w:t>
      </w:r>
      <w:r>
        <w:t>возбуждённое</w:t>
      </w:r>
      <w:r>
        <w:rPr>
          <w:spacing w:val="1"/>
        </w:rPr>
        <w:t xml:space="preserve"> </w:t>
      </w:r>
      <w:r>
        <w:t>состояния.</w:t>
      </w:r>
      <w:r>
        <w:rPr>
          <w:spacing w:val="1"/>
        </w:rPr>
        <w:t xml:space="preserve"> </w:t>
      </w:r>
      <w:r>
        <w:t>Валентные</w:t>
      </w:r>
      <w:r>
        <w:rPr>
          <w:spacing w:val="1"/>
        </w:rPr>
        <w:t xml:space="preserve"> </w:t>
      </w:r>
      <w:r>
        <w:t>возможности</w:t>
      </w:r>
      <w:r>
        <w:rPr>
          <w:spacing w:val="1"/>
        </w:rPr>
        <w:t xml:space="preserve"> </w:t>
      </w:r>
      <w:r>
        <w:t>атома</w:t>
      </w:r>
      <w:r>
        <w:rPr>
          <w:spacing w:val="1"/>
        </w:rPr>
        <w:t xml:space="preserve"> </w:t>
      </w:r>
      <w:r>
        <w:t>углерода.</w:t>
      </w:r>
      <w:r>
        <w:rPr>
          <w:spacing w:val="1"/>
        </w:rPr>
        <w:t xml:space="preserve"> </w:t>
      </w:r>
      <w:r>
        <w:t>Химическая</w:t>
      </w:r>
      <w:r>
        <w:rPr>
          <w:spacing w:val="1"/>
        </w:rPr>
        <w:t xml:space="preserve"> </w:t>
      </w:r>
      <w:r>
        <w:t>связь</w:t>
      </w:r>
      <w:r>
        <w:rPr>
          <w:spacing w:val="1"/>
        </w:rPr>
        <w:t xml:space="preserve"> </w:t>
      </w:r>
      <w:r>
        <w:t>в</w:t>
      </w:r>
      <w:r>
        <w:rPr>
          <w:spacing w:val="1"/>
        </w:rPr>
        <w:t xml:space="preserve"> </w:t>
      </w:r>
      <w:r>
        <w:t>органических</w:t>
      </w:r>
      <w:r>
        <w:rPr>
          <w:spacing w:val="1"/>
        </w:rPr>
        <w:t xml:space="preserve"> </w:t>
      </w:r>
      <w:r>
        <w:t>соединениях.</w:t>
      </w:r>
      <w:r>
        <w:rPr>
          <w:spacing w:val="1"/>
        </w:rPr>
        <w:t xml:space="preserve"> </w:t>
      </w:r>
      <w:r>
        <w:t>Типы</w:t>
      </w:r>
      <w:r>
        <w:rPr>
          <w:spacing w:val="1"/>
        </w:rPr>
        <w:t xml:space="preserve"> </w:t>
      </w:r>
      <w:r>
        <w:t>гибридизации</w:t>
      </w:r>
      <w:r>
        <w:rPr>
          <w:spacing w:val="1"/>
        </w:rPr>
        <w:t xml:space="preserve"> </w:t>
      </w:r>
      <w:r>
        <w:t>атомных</w:t>
      </w:r>
      <w:r>
        <w:rPr>
          <w:spacing w:val="71"/>
        </w:rPr>
        <w:t xml:space="preserve"> </w:t>
      </w:r>
      <w:r>
        <w:t>орбиталей</w:t>
      </w:r>
      <w:r>
        <w:rPr>
          <w:spacing w:val="1"/>
        </w:rPr>
        <w:t xml:space="preserve"> </w:t>
      </w:r>
      <w:r>
        <w:t>углерода. Механизмы образования ковалентной связи (обменный и донорно-</w:t>
      </w:r>
      <w:r>
        <w:rPr>
          <w:spacing w:val="1"/>
        </w:rPr>
        <w:t xml:space="preserve"> </w:t>
      </w:r>
      <w:r>
        <w:t>акцепторный).</w:t>
      </w:r>
      <w:r>
        <w:rPr>
          <w:spacing w:val="1"/>
        </w:rPr>
        <w:t xml:space="preserve"> </w:t>
      </w:r>
      <w:r>
        <w:t>Типы</w:t>
      </w:r>
      <w:r>
        <w:rPr>
          <w:spacing w:val="1"/>
        </w:rPr>
        <w:t xml:space="preserve"> </w:t>
      </w:r>
      <w:r>
        <w:t>перекрывания</w:t>
      </w:r>
      <w:r>
        <w:rPr>
          <w:spacing w:val="1"/>
        </w:rPr>
        <w:t xml:space="preserve"> </w:t>
      </w:r>
      <w:r>
        <w:t>атомных</w:t>
      </w:r>
      <w:r>
        <w:rPr>
          <w:spacing w:val="1"/>
        </w:rPr>
        <w:t xml:space="preserve"> </w:t>
      </w:r>
      <w:r>
        <w:t>орбиталей,</w:t>
      </w:r>
      <w:r>
        <w:rPr>
          <w:spacing w:val="1"/>
        </w:rPr>
        <w:t xml:space="preserve"> </w:t>
      </w:r>
      <w:r>
        <w:t>σ-</w:t>
      </w:r>
      <w:r>
        <w:rPr>
          <w:spacing w:val="1"/>
        </w:rPr>
        <w:t xml:space="preserve"> </w:t>
      </w:r>
      <w:r>
        <w:t>и</w:t>
      </w:r>
      <w:r>
        <w:rPr>
          <w:spacing w:val="1"/>
        </w:rPr>
        <w:t xml:space="preserve"> </w:t>
      </w:r>
      <w:r>
        <w:t>π-связи.</w:t>
      </w:r>
      <w:r>
        <w:rPr>
          <w:spacing w:val="1"/>
        </w:rPr>
        <w:t xml:space="preserve"> </w:t>
      </w:r>
      <w:r>
        <w:t>Одинарная, двойная и тройная связь. Способы разрыва связей в молекулах</w:t>
      </w:r>
      <w:r>
        <w:rPr>
          <w:spacing w:val="1"/>
        </w:rPr>
        <w:t xml:space="preserve"> </w:t>
      </w:r>
      <w:r>
        <w:t>органических</w:t>
      </w:r>
      <w:r>
        <w:rPr>
          <w:spacing w:val="1"/>
        </w:rPr>
        <w:t xml:space="preserve"> </w:t>
      </w:r>
      <w:r>
        <w:t>веществ.</w:t>
      </w:r>
      <w:r>
        <w:rPr>
          <w:spacing w:val="1"/>
        </w:rPr>
        <w:t xml:space="preserve"> </w:t>
      </w:r>
      <w:r>
        <w:t>Понятие</w:t>
      </w:r>
      <w:r>
        <w:rPr>
          <w:spacing w:val="1"/>
        </w:rPr>
        <w:t xml:space="preserve"> </w:t>
      </w:r>
      <w:r>
        <w:t>о</w:t>
      </w:r>
      <w:r>
        <w:rPr>
          <w:spacing w:val="1"/>
        </w:rPr>
        <w:t xml:space="preserve"> </w:t>
      </w:r>
      <w:r>
        <w:t>свободном</w:t>
      </w:r>
      <w:r>
        <w:rPr>
          <w:spacing w:val="1"/>
        </w:rPr>
        <w:t xml:space="preserve"> </w:t>
      </w:r>
      <w:r>
        <w:t>радикале,</w:t>
      </w:r>
      <w:r>
        <w:rPr>
          <w:spacing w:val="1"/>
        </w:rPr>
        <w:t xml:space="preserve"> </w:t>
      </w:r>
      <w:r>
        <w:t>нуклеофиле</w:t>
      </w:r>
      <w:r>
        <w:rPr>
          <w:spacing w:val="1"/>
        </w:rPr>
        <w:t xml:space="preserve"> </w:t>
      </w:r>
      <w:r>
        <w:t>и</w:t>
      </w:r>
      <w:r>
        <w:rPr>
          <w:spacing w:val="1"/>
        </w:rPr>
        <w:t xml:space="preserve"> </w:t>
      </w:r>
      <w:r>
        <w:t>электрофиле.</w:t>
      </w:r>
    </w:p>
    <w:p w:rsidR="00347E9B" w:rsidRDefault="00757747">
      <w:pPr>
        <w:pStyle w:val="a4"/>
        <w:spacing w:line="360" w:lineRule="auto"/>
        <w:ind w:right="485"/>
      </w:pPr>
      <w:r>
        <w:t>Теория</w:t>
      </w:r>
      <w:r>
        <w:rPr>
          <w:spacing w:val="1"/>
        </w:rPr>
        <w:t xml:space="preserve"> </w:t>
      </w:r>
      <w:r>
        <w:t>строения</w:t>
      </w:r>
      <w:r>
        <w:rPr>
          <w:spacing w:val="1"/>
        </w:rPr>
        <w:t xml:space="preserve"> </w:t>
      </w:r>
      <w:r>
        <w:t>органических</w:t>
      </w:r>
      <w:r>
        <w:rPr>
          <w:spacing w:val="1"/>
        </w:rPr>
        <w:t xml:space="preserve"> </w:t>
      </w:r>
      <w:r>
        <w:t>соединений</w:t>
      </w:r>
      <w:r>
        <w:rPr>
          <w:spacing w:val="1"/>
        </w:rPr>
        <w:t xml:space="preserve"> </w:t>
      </w:r>
      <w:r>
        <w:t>А.М. Бутлерова</w:t>
      </w:r>
      <w:r>
        <w:rPr>
          <w:spacing w:val="1"/>
        </w:rPr>
        <w:t xml:space="preserve"> </w:t>
      </w:r>
      <w:r>
        <w:t>и</w:t>
      </w:r>
      <w:r>
        <w:rPr>
          <w:spacing w:val="1"/>
        </w:rPr>
        <w:t xml:space="preserve"> </w:t>
      </w:r>
      <w:r>
        <w:t>современные представления о структуре молекул. Значение теории строения</w:t>
      </w:r>
      <w:r>
        <w:rPr>
          <w:spacing w:val="1"/>
        </w:rPr>
        <w:t xml:space="preserve"> </w:t>
      </w:r>
      <w:r>
        <w:t>органических</w:t>
      </w:r>
      <w:r>
        <w:rPr>
          <w:spacing w:val="1"/>
        </w:rPr>
        <w:t xml:space="preserve"> </w:t>
      </w:r>
      <w:r>
        <w:t>соединений.</w:t>
      </w:r>
      <w:r>
        <w:rPr>
          <w:spacing w:val="1"/>
        </w:rPr>
        <w:t xml:space="preserve"> </w:t>
      </w:r>
      <w:r>
        <w:t>Молекулярные</w:t>
      </w:r>
      <w:r>
        <w:rPr>
          <w:spacing w:val="1"/>
        </w:rPr>
        <w:t xml:space="preserve"> </w:t>
      </w:r>
      <w:r>
        <w:t>и</w:t>
      </w:r>
      <w:r>
        <w:rPr>
          <w:spacing w:val="1"/>
        </w:rPr>
        <w:t xml:space="preserve"> </w:t>
      </w:r>
      <w:r>
        <w:t>структурные</w:t>
      </w:r>
      <w:r>
        <w:rPr>
          <w:spacing w:val="1"/>
        </w:rPr>
        <w:t xml:space="preserve"> </w:t>
      </w:r>
      <w:r>
        <w:t>формулы.</w:t>
      </w:r>
      <w:r>
        <w:rPr>
          <w:spacing w:val="1"/>
        </w:rPr>
        <w:t xml:space="preserve"> </w:t>
      </w:r>
      <w:r>
        <w:t>Структурные</w:t>
      </w:r>
      <w:r>
        <w:rPr>
          <w:spacing w:val="1"/>
        </w:rPr>
        <w:t xml:space="preserve"> </w:t>
      </w:r>
      <w:r>
        <w:t>формулы</w:t>
      </w:r>
      <w:r>
        <w:rPr>
          <w:spacing w:val="1"/>
        </w:rPr>
        <w:t xml:space="preserve"> </w:t>
      </w:r>
      <w:r>
        <w:t>различных</w:t>
      </w:r>
      <w:r>
        <w:rPr>
          <w:spacing w:val="1"/>
        </w:rPr>
        <w:t xml:space="preserve"> </w:t>
      </w:r>
      <w:r>
        <w:t>видов:</w:t>
      </w:r>
      <w:r>
        <w:rPr>
          <w:spacing w:val="1"/>
        </w:rPr>
        <w:t xml:space="preserve"> </w:t>
      </w:r>
      <w:r>
        <w:t>развёрнутая,</w:t>
      </w:r>
      <w:r>
        <w:rPr>
          <w:spacing w:val="1"/>
        </w:rPr>
        <w:t xml:space="preserve"> </w:t>
      </w:r>
      <w:r>
        <w:t>сокращённая,</w:t>
      </w:r>
      <w:r>
        <w:rPr>
          <w:spacing w:val="1"/>
        </w:rPr>
        <w:t xml:space="preserve"> </w:t>
      </w:r>
      <w:r>
        <w:t>скелетная.</w:t>
      </w:r>
    </w:p>
    <w:p w:rsidR="00347E9B" w:rsidRDefault="00757747">
      <w:pPr>
        <w:pStyle w:val="a4"/>
        <w:ind w:left="1330" w:firstLine="0"/>
      </w:pPr>
      <w:r>
        <w:t>Изомерия.</w:t>
      </w:r>
      <w:r>
        <w:rPr>
          <w:spacing w:val="-5"/>
        </w:rPr>
        <w:t xml:space="preserve"> </w:t>
      </w:r>
      <w:r>
        <w:t>Виды</w:t>
      </w:r>
      <w:r>
        <w:rPr>
          <w:spacing w:val="-7"/>
        </w:rPr>
        <w:t xml:space="preserve"> </w:t>
      </w:r>
      <w:r>
        <w:t>изомерии:</w:t>
      </w:r>
      <w:r>
        <w:rPr>
          <w:spacing w:val="-12"/>
        </w:rPr>
        <w:t xml:space="preserve"> </w:t>
      </w:r>
      <w:r>
        <w:t>структурная,</w:t>
      </w:r>
      <w:r>
        <w:rPr>
          <w:spacing w:val="-5"/>
        </w:rPr>
        <w:t xml:space="preserve"> </w:t>
      </w:r>
      <w:r>
        <w:t>пространственная.</w:t>
      </w:r>
    </w:p>
    <w:p w:rsidR="00347E9B" w:rsidRDefault="00757747">
      <w:pPr>
        <w:pStyle w:val="a4"/>
        <w:spacing w:before="158" w:line="362" w:lineRule="auto"/>
        <w:ind w:right="498"/>
      </w:pPr>
      <w:r>
        <w:t>Электронные</w:t>
      </w:r>
      <w:r>
        <w:rPr>
          <w:spacing w:val="1"/>
        </w:rPr>
        <w:t xml:space="preserve"> </w:t>
      </w:r>
      <w:r>
        <w:t>эффекты</w:t>
      </w:r>
      <w:r>
        <w:rPr>
          <w:spacing w:val="1"/>
        </w:rPr>
        <w:t xml:space="preserve"> </w:t>
      </w:r>
      <w:r>
        <w:t>в</w:t>
      </w:r>
      <w:r>
        <w:rPr>
          <w:spacing w:val="1"/>
        </w:rPr>
        <w:t xml:space="preserve"> </w:t>
      </w:r>
      <w:r>
        <w:t>молекулах</w:t>
      </w:r>
      <w:r>
        <w:rPr>
          <w:spacing w:val="1"/>
        </w:rPr>
        <w:t xml:space="preserve"> </w:t>
      </w:r>
      <w:r>
        <w:t>органических</w:t>
      </w:r>
      <w:r>
        <w:rPr>
          <w:spacing w:val="1"/>
        </w:rPr>
        <w:t xml:space="preserve"> </w:t>
      </w:r>
      <w:r>
        <w:t>соединений</w:t>
      </w:r>
      <w:r>
        <w:rPr>
          <w:spacing w:val="1"/>
        </w:rPr>
        <w:t xml:space="preserve"> </w:t>
      </w:r>
      <w:r>
        <w:t>(индуктивный</w:t>
      </w:r>
      <w:r>
        <w:rPr>
          <w:spacing w:val="3"/>
        </w:rPr>
        <w:t xml:space="preserve"> </w:t>
      </w:r>
      <w:r>
        <w:t>и мезомерный</w:t>
      </w:r>
      <w:r>
        <w:rPr>
          <w:spacing w:val="1"/>
        </w:rPr>
        <w:t xml:space="preserve"> </w:t>
      </w:r>
      <w:r>
        <w:t>эффекты).</w:t>
      </w:r>
    </w:p>
    <w:p w:rsidR="00347E9B" w:rsidRDefault="00757747">
      <w:pPr>
        <w:pStyle w:val="a4"/>
        <w:spacing w:line="360" w:lineRule="auto"/>
        <w:ind w:right="489"/>
      </w:pPr>
      <w:r>
        <w:t>Представление</w:t>
      </w:r>
      <w:r>
        <w:rPr>
          <w:spacing w:val="1"/>
        </w:rPr>
        <w:t xml:space="preserve"> </w:t>
      </w:r>
      <w:r>
        <w:t>о</w:t>
      </w:r>
      <w:r>
        <w:rPr>
          <w:spacing w:val="1"/>
        </w:rPr>
        <w:t xml:space="preserve"> </w:t>
      </w:r>
      <w:r>
        <w:t>классификации</w:t>
      </w:r>
      <w:r>
        <w:rPr>
          <w:spacing w:val="1"/>
        </w:rPr>
        <w:t xml:space="preserve"> </w:t>
      </w:r>
      <w:r>
        <w:t>органических</w:t>
      </w:r>
      <w:r>
        <w:rPr>
          <w:spacing w:val="1"/>
        </w:rPr>
        <w:t xml:space="preserve"> </w:t>
      </w:r>
      <w:r>
        <w:t>веществ.</w:t>
      </w:r>
      <w:r>
        <w:rPr>
          <w:spacing w:val="1"/>
        </w:rPr>
        <w:t xml:space="preserve"> </w:t>
      </w:r>
      <w:r>
        <w:t>Понятие</w:t>
      </w:r>
      <w:r>
        <w:rPr>
          <w:spacing w:val="1"/>
        </w:rPr>
        <w:t xml:space="preserve"> </w:t>
      </w:r>
      <w:r>
        <w:t>о</w:t>
      </w:r>
      <w:r>
        <w:rPr>
          <w:spacing w:val="-67"/>
        </w:rPr>
        <w:t xml:space="preserve"> </w:t>
      </w:r>
      <w:r>
        <w:t>функциональной группе. Гомология. Гомологические ряды. Систематическая</w:t>
      </w:r>
      <w:r>
        <w:rPr>
          <w:spacing w:val="-67"/>
        </w:rPr>
        <w:t xml:space="preserve"> </w:t>
      </w:r>
      <w:r>
        <w:t>номенклатура</w:t>
      </w:r>
      <w:r>
        <w:rPr>
          <w:spacing w:val="1"/>
        </w:rPr>
        <w:t xml:space="preserve"> </w:t>
      </w:r>
      <w:r>
        <w:t>органических соединений (IUPAC) и тривиальные</w:t>
      </w:r>
      <w:r>
        <w:rPr>
          <w:spacing w:val="1"/>
        </w:rPr>
        <w:t xml:space="preserve"> </w:t>
      </w:r>
      <w:r>
        <w:t>названия</w:t>
      </w:r>
      <w:r>
        <w:rPr>
          <w:spacing w:val="1"/>
        </w:rPr>
        <w:t xml:space="preserve"> </w:t>
      </w:r>
      <w:r>
        <w:t>отдельных</w:t>
      </w:r>
      <w:r>
        <w:rPr>
          <w:spacing w:val="-4"/>
        </w:rPr>
        <w:t xml:space="preserve"> </w:t>
      </w:r>
      <w:r>
        <w:t>представителей.</w:t>
      </w:r>
    </w:p>
    <w:p w:rsidR="00347E9B" w:rsidRDefault="00757747">
      <w:pPr>
        <w:pStyle w:val="a4"/>
        <w:spacing w:line="362" w:lineRule="auto"/>
        <w:ind w:right="486"/>
      </w:pPr>
      <w:r>
        <w:t>Особенности и классификация органических реакций. Окислительно-</w:t>
      </w:r>
      <w:r>
        <w:rPr>
          <w:spacing w:val="1"/>
        </w:rPr>
        <w:t xml:space="preserve"> </w:t>
      </w:r>
      <w:r>
        <w:t>восстановительные</w:t>
      </w:r>
      <w:r>
        <w:rPr>
          <w:spacing w:val="1"/>
        </w:rPr>
        <w:t xml:space="preserve"> </w:t>
      </w:r>
      <w:r>
        <w:t>реакции в</w:t>
      </w:r>
      <w:r>
        <w:rPr>
          <w:spacing w:val="-1"/>
        </w:rPr>
        <w:t xml:space="preserve"> </w:t>
      </w:r>
      <w:r>
        <w:t>органической химии.</w:t>
      </w:r>
    </w:p>
    <w:p w:rsidR="00347E9B" w:rsidRDefault="00757747">
      <w:pPr>
        <w:pStyle w:val="a4"/>
        <w:spacing w:line="362" w:lineRule="auto"/>
        <w:ind w:left="1330" w:right="496" w:firstLine="0"/>
      </w:pPr>
      <w:r>
        <w:t>Экспериментальные методы изучения веществ и их превращений:</w:t>
      </w:r>
      <w:r>
        <w:rPr>
          <w:spacing w:val="1"/>
        </w:rPr>
        <w:t xml:space="preserve"> </w:t>
      </w:r>
      <w:r>
        <w:t>ознакомление</w:t>
      </w:r>
      <w:r>
        <w:rPr>
          <w:spacing w:val="16"/>
        </w:rPr>
        <w:t xml:space="preserve"> </w:t>
      </w:r>
      <w:r>
        <w:t>с</w:t>
      </w:r>
      <w:r>
        <w:rPr>
          <w:spacing w:val="17"/>
        </w:rPr>
        <w:t xml:space="preserve"> </w:t>
      </w:r>
      <w:r>
        <w:t>образцами</w:t>
      </w:r>
      <w:r>
        <w:rPr>
          <w:spacing w:val="16"/>
        </w:rPr>
        <w:t xml:space="preserve"> </w:t>
      </w:r>
      <w:r>
        <w:t>органических</w:t>
      </w:r>
      <w:r>
        <w:rPr>
          <w:spacing w:val="12"/>
        </w:rPr>
        <w:t xml:space="preserve"> </w:t>
      </w:r>
      <w:r>
        <w:t>веществ</w:t>
      </w:r>
      <w:r>
        <w:rPr>
          <w:spacing w:val="15"/>
        </w:rPr>
        <w:t xml:space="preserve"> </w:t>
      </w:r>
      <w:r>
        <w:t>и</w:t>
      </w:r>
      <w:r>
        <w:rPr>
          <w:spacing w:val="16"/>
        </w:rPr>
        <w:t xml:space="preserve"> </w:t>
      </w:r>
      <w:r>
        <w:t>материалами</w:t>
      </w:r>
      <w:r>
        <w:rPr>
          <w:spacing w:val="15"/>
        </w:rPr>
        <w:t xml:space="preserve"> </w:t>
      </w:r>
      <w:r>
        <w:t>на</w:t>
      </w:r>
      <w:r>
        <w:rPr>
          <w:spacing w:val="17"/>
        </w:rPr>
        <w:t xml:space="preserve"> </w:t>
      </w:r>
      <w:r>
        <w:t>их</w:t>
      </w:r>
    </w:p>
    <w:p w:rsidR="00347E9B" w:rsidRDefault="00757747">
      <w:pPr>
        <w:pStyle w:val="a4"/>
        <w:spacing w:line="357" w:lineRule="auto"/>
        <w:ind w:right="496" w:firstLine="0"/>
      </w:pPr>
      <w:r>
        <w:t>основе,</w:t>
      </w:r>
      <w:r>
        <w:rPr>
          <w:spacing w:val="1"/>
        </w:rPr>
        <w:t xml:space="preserve"> </w:t>
      </w:r>
      <w:r>
        <w:t>опыты</w:t>
      </w:r>
      <w:r>
        <w:rPr>
          <w:spacing w:val="1"/>
        </w:rPr>
        <w:t xml:space="preserve"> </w:t>
      </w:r>
      <w:r>
        <w:t>по</w:t>
      </w:r>
      <w:r>
        <w:rPr>
          <w:spacing w:val="1"/>
        </w:rPr>
        <w:t xml:space="preserve"> </w:t>
      </w:r>
      <w:r>
        <w:t>превращению</w:t>
      </w:r>
      <w:r>
        <w:rPr>
          <w:spacing w:val="1"/>
        </w:rPr>
        <w:t xml:space="preserve"> </w:t>
      </w:r>
      <w:r>
        <w:t>органических</w:t>
      </w:r>
      <w:r>
        <w:rPr>
          <w:spacing w:val="1"/>
        </w:rPr>
        <w:t xml:space="preserve"> </w:t>
      </w:r>
      <w:r>
        <w:t>веществ</w:t>
      </w:r>
      <w:r>
        <w:rPr>
          <w:spacing w:val="1"/>
        </w:rPr>
        <w:t xml:space="preserve"> </w:t>
      </w:r>
      <w:r>
        <w:t>при</w:t>
      </w:r>
      <w:r>
        <w:rPr>
          <w:spacing w:val="1"/>
        </w:rPr>
        <w:t xml:space="preserve"> </w:t>
      </w:r>
      <w:r>
        <w:t>нагревании</w:t>
      </w:r>
      <w:r>
        <w:rPr>
          <w:spacing w:val="1"/>
        </w:rPr>
        <w:t xml:space="preserve"> </w:t>
      </w:r>
      <w:r>
        <w:t>(плавление,</w:t>
      </w:r>
      <w:r>
        <w:rPr>
          <w:spacing w:val="115"/>
        </w:rPr>
        <w:t xml:space="preserve"> </w:t>
      </w:r>
      <w:r>
        <w:t>обугливание</w:t>
      </w:r>
      <w:r>
        <w:rPr>
          <w:spacing w:val="113"/>
        </w:rPr>
        <w:t xml:space="preserve"> </w:t>
      </w:r>
      <w:r>
        <w:t>и</w:t>
      </w:r>
      <w:r>
        <w:rPr>
          <w:spacing w:val="112"/>
        </w:rPr>
        <w:t xml:space="preserve"> </w:t>
      </w:r>
      <w:r>
        <w:t>горение),</w:t>
      </w:r>
      <w:r>
        <w:rPr>
          <w:spacing w:val="115"/>
        </w:rPr>
        <w:t xml:space="preserve"> </w:t>
      </w:r>
      <w:r>
        <w:t>конструирование</w:t>
      </w:r>
      <w:r>
        <w:rPr>
          <w:spacing w:val="113"/>
        </w:rPr>
        <w:t xml:space="preserve"> </w:t>
      </w:r>
      <w:r>
        <w:t>моделей</w:t>
      </w:r>
      <w:r>
        <w:rPr>
          <w:spacing w:val="113"/>
        </w:rPr>
        <w:t xml:space="preserve"> </w:t>
      </w:r>
      <w:r>
        <w:t>молекул</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органических</w:t>
      </w:r>
      <w:r>
        <w:rPr>
          <w:spacing w:val="-10"/>
        </w:rPr>
        <w:t xml:space="preserve"> </w:t>
      </w:r>
      <w:r>
        <w:t>веществ.</w:t>
      </w:r>
    </w:p>
    <w:p w:rsidR="00347E9B" w:rsidRDefault="00757747">
      <w:pPr>
        <w:pStyle w:val="a4"/>
        <w:spacing w:before="163"/>
        <w:ind w:left="1330" w:firstLine="0"/>
        <w:jc w:val="left"/>
      </w:pPr>
      <w:r>
        <w:t>Углеводороды.</w:t>
      </w:r>
    </w:p>
    <w:p w:rsidR="00347E9B" w:rsidRDefault="00757747">
      <w:pPr>
        <w:pStyle w:val="a4"/>
        <w:spacing w:before="158" w:line="360" w:lineRule="auto"/>
        <w:ind w:right="486"/>
      </w:pPr>
      <w:r>
        <w:t>Алканы.</w:t>
      </w:r>
      <w:r>
        <w:rPr>
          <w:spacing w:val="39"/>
        </w:rPr>
        <w:t xml:space="preserve"> </w:t>
      </w:r>
      <w:r>
        <w:t>Гомологический</w:t>
      </w:r>
      <w:r>
        <w:rPr>
          <w:spacing w:val="36"/>
        </w:rPr>
        <w:t xml:space="preserve"> </w:t>
      </w:r>
      <w:r>
        <w:t>ряд</w:t>
      </w:r>
      <w:r>
        <w:rPr>
          <w:spacing w:val="39"/>
        </w:rPr>
        <w:t xml:space="preserve"> </w:t>
      </w:r>
      <w:r>
        <w:t>алканов,</w:t>
      </w:r>
      <w:r>
        <w:rPr>
          <w:spacing w:val="43"/>
        </w:rPr>
        <w:t xml:space="preserve"> </w:t>
      </w:r>
      <w:r>
        <w:t>общая</w:t>
      </w:r>
      <w:r>
        <w:rPr>
          <w:spacing w:val="38"/>
        </w:rPr>
        <w:t xml:space="preserve"> </w:t>
      </w:r>
      <w:r>
        <w:t>формула,</w:t>
      </w:r>
      <w:r>
        <w:rPr>
          <w:spacing w:val="39"/>
        </w:rPr>
        <w:t xml:space="preserve"> </w:t>
      </w:r>
      <w:r>
        <w:t>номенклатура</w:t>
      </w:r>
      <w:r>
        <w:rPr>
          <w:spacing w:val="-68"/>
        </w:rPr>
        <w:t xml:space="preserve"> </w:t>
      </w:r>
      <w:r>
        <w:t>и изомерия. Электронное и пространственное строение молекул алканов,</w:t>
      </w:r>
      <w:r>
        <w:rPr>
          <w:spacing w:val="1"/>
        </w:rPr>
        <w:t xml:space="preserve"> </w:t>
      </w:r>
      <w:r>
        <w:t>sp</w:t>
      </w:r>
      <w:r>
        <w:rPr>
          <w:vertAlign w:val="superscript"/>
        </w:rPr>
        <w:t>3</w:t>
      </w:r>
      <w:r>
        <w:t>-</w:t>
      </w:r>
      <w:r>
        <w:rPr>
          <w:spacing w:val="-67"/>
        </w:rPr>
        <w:t xml:space="preserve"> </w:t>
      </w:r>
      <w:r>
        <w:t>гибридизация</w:t>
      </w:r>
      <w:r>
        <w:rPr>
          <w:spacing w:val="1"/>
        </w:rPr>
        <w:t xml:space="preserve"> </w:t>
      </w:r>
      <w:r>
        <w:t>атомных орбиталей</w:t>
      </w:r>
      <w:r>
        <w:rPr>
          <w:spacing w:val="1"/>
        </w:rPr>
        <w:t xml:space="preserve"> </w:t>
      </w:r>
      <w:r>
        <w:t>углерода,</w:t>
      </w:r>
      <w:r>
        <w:rPr>
          <w:spacing w:val="1"/>
        </w:rPr>
        <w:t xml:space="preserve"> </w:t>
      </w:r>
      <w:r>
        <w:t>σ-связь.</w:t>
      </w:r>
      <w:r>
        <w:rPr>
          <w:spacing w:val="1"/>
        </w:rPr>
        <w:t xml:space="preserve"> </w:t>
      </w:r>
      <w:r>
        <w:t>Физические</w:t>
      </w:r>
      <w:r>
        <w:rPr>
          <w:spacing w:val="1"/>
        </w:rPr>
        <w:t xml:space="preserve"> </w:t>
      </w:r>
      <w:r>
        <w:t>свойства</w:t>
      </w:r>
      <w:r>
        <w:rPr>
          <w:spacing w:val="1"/>
        </w:rPr>
        <w:t xml:space="preserve"> </w:t>
      </w:r>
      <w:r>
        <w:t>алканов.</w:t>
      </w:r>
    </w:p>
    <w:p w:rsidR="00347E9B" w:rsidRDefault="00757747">
      <w:pPr>
        <w:pStyle w:val="a4"/>
        <w:spacing w:before="4" w:line="362" w:lineRule="auto"/>
        <w:ind w:right="497"/>
      </w:pPr>
      <w:r>
        <w:t>Химические</w:t>
      </w:r>
      <w:r>
        <w:rPr>
          <w:spacing w:val="1"/>
        </w:rPr>
        <w:t xml:space="preserve"> </w:t>
      </w:r>
      <w:r>
        <w:t>свойства</w:t>
      </w:r>
      <w:r>
        <w:rPr>
          <w:spacing w:val="1"/>
        </w:rPr>
        <w:t xml:space="preserve"> </w:t>
      </w:r>
      <w:r>
        <w:t>алканов:</w:t>
      </w:r>
      <w:r>
        <w:rPr>
          <w:spacing w:val="1"/>
        </w:rPr>
        <w:t xml:space="preserve"> </w:t>
      </w:r>
      <w:r>
        <w:t>реакции</w:t>
      </w:r>
      <w:r>
        <w:rPr>
          <w:spacing w:val="1"/>
        </w:rPr>
        <w:t xml:space="preserve"> </w:t>
      </w:r>
      <w:r>
        <w:t>замещения,</w:t>
      </w:r>
      <w:r>
        <w:rPr>
          <w:spacing w:val="1"/>
        </w:rPr>
        <w:t xml:space="preserve"> </w:t>
      </w:r>
      <w:r>
        <w:t>изомеризации,</w:t>
      </w:r>
      <w:r>
        <w:rPr>
          <w:spacing w:val="1"/>
        </w:rPr>
        <w:t xml:space="preserve"> </w:t>
      </w:r>
      <w:r>
        <w:t>дегидрирования,</w:t>
      </w:r>
      <w:r>
        <w:rPr>
          <w:spacing w:val="2"/>
        </w:rPr>
        <w:t xml:space="preserve"> </w:t>
      </w:r>
      <w:r>
        <w:t>циклизации,</w:t>
      </w:r>
      <w:r>
        <w:rPr>
          <w:spacing w:val="1"/>
        </w:rPr>
        <w:t xml:space="preserve"> </w:t>
      </w:r>
      <w:r>
        <w:t>пиролиза,</w:t>
      </w:r>
      <w:r>
        <w:rPr>
          <w:spacing w:val="3"/>
        </w:rPr>
        <w:t xml:space="preserve"> </w:t>
      </w:r>
      <w:r>
        <w:t>крекинга,</w:t>
      </w:r>
      <w:r>
        <w:rPr>
          <w:spacing w:val="2"/>
        </w:rPr>
        <w:t xml:space="preserve"> </w:t>
      </w:r>
      <w:r>
        <w:t>горения.</w:t>
      </w:r>
    </w:p>
    <w:p w:rsidR="00347E9B" w:rsidRDefault="00757747">
      <w:pPr>
        <w:pStyle w:val="a4"/>
        <w:spacing w:line="314" w:lineRule="exact"/>
        <w:ind w:left="1330" w:firstLine="0"/>
      </w:pPr>
      <w:r>
        <w:t>Нахождение</w:t>
      </w:r>
      <w:r>
        <w:rPr>
          <w:spacing w:val="-6"/>
        </w:rPr>
        <w:t xml:space="preserve"> </w:t>
      </w:r>
      <w:r>
        <w:t>в</w:t>
      </w:r>
      <w:r>
        <w:rPr>
          <w:spacing w:val="-8"/>
        </w:rPr>
        <w:t xml:space="preserve"> </w:t>
      </w:r>
      <w:r>
        <w:t>природе.</w:t>
      </w:r>
      <w:r>
        <w:rPr>
          <w:spacing w:val="-4"/>
        </w:rPr>
        <w:t xml:space="preserve"> </w:t>
      </w:r>
      <w:r>
        <w:t>Способы</w:t>
      </w:r>
      <w:r>
        <w:rPr>
          <w:spacing w:val="-7"/>
        </w:rPr>
        <w:t xml:space="preserve"> </w:t>
      </w:r>
      <w:r>
        <w:t>получения</w:t>
      </w:r>
      <w:r>
        <w:rPr>
          <w:spacing w:val="-5"/>
        </w:rPr>
        <w:t xml:space="preserve"> </w:t>
      </w:r>
      <w:r>
        <w:t>и</w:t>
      </w:r>
      <w:r>
        <w:rPr>
          <w:spacing w:val="-7"/>
        </w:rPr>
        <w:t xml:space="preserve"> </w:t>
      </w:r>
      <w:r>
        <w:t>применение</w:t>
      </w:r>
      <w:r>
        <w:rPr>
          <w:spacing w:val="-6"/>
        </w:rPr>
        <w:t xml:space="preserve"> </w:t>
      </w:r>
      <w:r>
        <w:t>алканов.</w:t>
      </w:r>
    </w:p>
    <w:p w:rsidR="00347E9B" w:rsidRDefault="00757747">
      <w:pPr>
        <w:pStyle w:val="a4"/>
        <w:spacing w:before="163" w:line="360" w:lineRule="auto"/>
        <w:ind w:right="491"/>
      </w:pPr>
      <w:r>
        <w:t>Циклоалканы. Общая формула, номенклатура и изомерия. Особенности</w:t>
      </w:r>
      <w:r>
        <w:rPr>
          <w:spacing w:val="-67"/>
        </w:rPr>
        <w:t xml:space="preserve"> </w:t>
      </w:r>
      <w:r>
        <w:t>строения</w:t>
      </w:r>
      <w:r>
        <w:rPr>
          <w:spacing w:val="1"/>
        </w:rPr>
        <w:t xml:space="preserve"> </w:t>
      </w:r>
      <w:r>
        <w:t>и</w:t>
      </w:r>
      <w:r>
        <w:rPr>
          <w:spacing w:val="1"/>
        </w:rPr>
        <w:t xml:space="preserve"> </w:t>
      </w:r>
      <w:r>
        <w:t>химических</w:t>
      </w:r>
      <w:r>
        <w:rPr>
          <w:spacing w:val="1"/>
        </w:rPr>
        <w:t xml:space="preserve"> </w:t>
      </w:r>
      <w:r>
        <w:t>свойств</w:t>
      </w:r>
      <w:r>
        <w:rPr>
          <w:spacing w:val="1"/>
        </w:rPr>
        <w:t xml:space="preserve"> </w:t>
      </w:r>
      <w:r>
        <w:t>малых</w:t>
      </w:r>
      <w:r>
        <w:rPr>
          <w:spacing w:val="1"/>
        </w:rPr>
        <w:t xml:space="preserve"> </w:t>
      </w:r>
      <w:r>
        <w:t>(циклопропан,</w:t>
      </w:r>
      <w:r>
        <w:rPr>
          <w:spacing w:val="1"/>
        </w:rPr>
        <w:t xml:space="preserve"> </w:t>
      </w:r>
      <w:r>
        <w:t>циклобутан)</w:t>
      </w:r>
      <w:r>
        <w:rPr>
          <w:spacing w:val="71"/>
        </w:rPr>
        <w:t xml:space="preserve"> </w:t>
      </w:r>
      <w:r>
        <w:t>и</w:t>
      </w:r>
      <w:r>
        <w:rPr>
          <w:spacing w:val="1"/>
        </w:rPr>
        <w:t xml:space="preserve"> </w:t>
      </w:r>
      <w:r>
        <w:t>обычных (циклопентан, циклогексан) циклоалканов. Способы получения и</w:t>
      </w:r>
      <w:r>
        <w:rPr>
          <w:spacing w:val="1"/>
        </w:rPr>
        <w:t xml:space="preserve"> </w:t>
      </w:r>
      <w:r>
        <w:t>применение</w:t>
      </w:r>
      <w:r>
        <w:rPr>
          <w:spacing w:val="1"/>
        </w:rPr>
        <w:t xml:space="preserve"> </w:t>
      </w:r>
      <w:r>
        <w:t>циклоалканов.</w:t>
      </w:r>
    </w:p>
    <w:p w:rsidR="00347E9B" w:rsidRDefault="00757747">
      <w:pPr>
        <w:pStyle w:val="a4"/>
        <w:spacing w:line="360" w:lineRule="auto"/>
        <w:ind w:right="481"/>
      </w:pPr>
      <w:r>
        <w:t>Алкены. Гомологический ряд алкенов, общая формула, номенклатура.</w:t>
      </w:r>
      <w:r>
        <w:rPr>
          <w:spacing w:val="1"/>
        </w:rPr>
        <w:t xml:space="preserve"> </w:t>
      </w:r>
      <w:r>
        <w:t>Электронное</w:t>
      </w:r>
      <w:r>
        <w:rPr>
          <w:spacing w:val="1"/>
        </w:rPr>
        <w:t xml:space="preserve"> </w:t>
      </w:r>
      <w:r>
        <w:t>и</w:t>
      </w:r>
      <w:r>
        <w:rPr>
          <w:spacing w:val="1"/>
        </w:rPr>
        <w:t xml:space="preserve"> </w:t>
      </w:r>
      <w:r>
        <w:t>пространственное</w:t>
      </w:r>
      <w:r>
        <w:rPr>
          <w:spacing w:val="1"/>
        </w:rPr>
        <w:t xml:space="preserve"> </w:t>
      </w:r>
      <w:r>
        <w:t>строение</w:t>
      </w:r>
      <w:r>
        <w:rPr>
          <w:spacing w:val="1"/>
        </w:rPr>
        <w:t xml:space="preserve"> </w:t>
      </w:r>
      <w:r>
        <w:t>молекул</w:t>
      </w:r>
      <w:r>
        <w:rPr>
          <w:spacing w:val="1"/>
        </w:rPr>
        <w:t xml:space="preserve"> </w:t>
      </w:r>
      <w:r>
        <w:t>алкенов,</w:t>
      </w:r>
      <w:r>
        <w:rPr>
          <w:spacing w:val="1"/>
        </w:rPr>
        <w:t xml:space="preserve"> </w:t>
      </w:r>
      <w:r>
        <w:t>sp</w:t>
      </w:r>
      <w:r>
        <w:rPr>
          <w:vertAlign w:val="superscript"/>
        </w:rPr>
        <w:t>2</w:t>
      </w:r>
      <w:r>
        <w:t>-</w:t>
      </w:r>
      <w:r>
        <w:rPr>
          <w:spacing w:val="1"/>
        </w:rPr>
        <w:t xml:space="preserve"> </w:t>
      </w:r>
      <w:r>
        <w:t>гибридизация</w:t>
      </w:r>
      <w:r>
        <w:rPr>
          <w:spacing w:val="1"/>
        </w:rPr>
        <w:t xml:space="preserve"> </w:t>
      </w:r>
      <w:r>
        <w:t>атомных</w:t>
      </w:r>
      <w:r>
        <w:rPr>
          <w:spacing w:val="1"/>
        </w:rPr>
        <w:t xml:space="preserve"> </w:t>
      </w:r>
      <w:r>
        <w:t>орбиталей</w:t>
      </w:r>
      <w:r>
        <w:rPr>
          <w:spacing w:val="1"/>
        </w:rPr>
        <w:t xml:space="preserve"> </w:t>
      </w:r>
      <w:r>
        <w:t>углерода,</w:t>
      </w:r>
      <w:r>
        <w:rPr>
          <w:spacing w:val="1"/>
        </w:rPr>
        <w:t xml:space="preserve"> </w:t>
      </w:r>
      <w:r>
        <w:t>σ-</w:t>
      </w:r>
      <w:r>
        <w:rPr>
          <w:spacing w:val="1"/>
        </w:rPr>
        <w:t xml:space="preserve"> </w:t>
      </w:r>
      <w:r>
        <w:t>и</w:t>
      </w:r>
      <w:r>
        <w:rPr>
          <w:spacing w:val="1"/>
        </w:rPr>
        <w:t xml:space="preserve"> </w:t>
      </w:r>
      <w:r>
        <w:t>π-связи.</w:t>
      </w:r>
      <w:r>
        <w:rPr>
          <w:spacing w:val="1"/>
        </w:rPr>
        <w:t xml:space="preserve"> </w:t>
      </w:r>
      <w:r>
        <w:t>Структурная</w:t>
      </w:r>
      <w:r>
        <w:rPr>
          <w:spacing w:val="1"/>
        </w:rPr>
        <w:t xml:space="preserve"> </w:t>
      </w:r>
      <w:r>
        <w:t>и</w:t>
      </w:r>
      <w:r>
        <w:rPr>
          <w:spacing w:val="1"/>
        </w:rPr>
        <w:t xml:space="preserve"> </w:t>
      </w:r>
      <w:r>
        <w:t>геометрическая</w:t>
      </w:r>
      <w:r>
        <w:rPr>
          <w:spacing w:val="69"/>
        </w:rPr>
        <w:t xml:space="preserve"> </w:t>
      </w:r>
      <w:r>
        <w:t>(цис-транс-)</w:t>
      </w:r>
      <w:r>
        <w:rPr>
          <w:spacing w:val="-2"/>
        </w:rPr>
        <w:t xml:space="preserve"> </w:t>
      </w:r>
      <w:r>
        <w:t>изомерия.</w:t>
      </w:r>
      <w:r>
        <w:rPr>
          <w:spacing w:val="1"/>
        </w:rPr>
        <w:t xml:space="preserve"> </w:t>
      </w:r>
      <w:r>
        <w:t>Физические свойства</w:t>
      </w:r>
      <w:r>
        <w:rPr>
          <w:spacing w:val="-1"/>
        </w:rPr>
        <w:t xml:space="preserve"> </w:t>
      </w:r>
      <w:r>
        <w:t>алкенов.</w:t>
      </w:r>
    </w:p>
    <w:p w:rsidR="00347E9B" w:rsidRDefault="00757747">
      <w:pPr>
        <w:pStyle w:val="a4"/>
        <w:spacing w:before="1" w:line="360" w:lineRule="auto"/>
        <w:ind w:right="486"/>
      </w:pPr>
      <w:r>
        <w:t>Химические</w:t>
      </w:r>
      <w:r>
        <w:rPr>
          <w:spacing w:val="1"/>
        </w:rPr>
        <w:t xml:space="preserve"> </w:t>
      </w:r>
      <w:r>
        <w:t>свойства:</w:t>
      </w:r>
      <w:r>
        <w:rPr>
          <w:spacing w:val="1"/>
        </w:rPr>
        <w:t xml:space="preserve"> </w:t>
      </w:r>
      <w:r>
        <w:t>реакции</w:t>
      </w:r>
      <w:r>
        <w:rPr>
          <w:spacing w:val="1"/>
        </w:rPr>
        <w:t xml:space="preserve"> </w:t>
      </w:r>
      <w:r>
        <w:t>присоединения,</w:t>
      </w:r>
      <w:r>
        <w:rPr>
          <w:spacing w:val="1"/>
        </w:rPr>
        <w:t xml:space="preserve"> </w:t>
      </w:r>
      <w:r>
        <w:t>замещения</w:t>
      </w:r>
      <w:r>
        <w:rPr>
          <w:spacing w:val="1"/>
        </w:rPr>
        <w:t xml:space="preserve"> </w:t>
      </w:r>
      <w:r>
        <w:t>в</w:t>
      </w:r>
      <w:r>
        <w:rPr>
          <w:spacing w:val="1"/>
        </w:rPr>
        <w:t xml:space="preserve"> </w:t>
      </w:r>
      <w:r>
        <w:t>α-</w:t>
      </w:r>
      <w:r>
        <w:rPr>
          <w:spacing w:val="1"/>
        </w:rPr>
        <w:t xml:space="preserve"> </w:t>
      </w:r>
      <w:r>
        <w:t>положение</w:t>
      </w:r>
      <w:r>
        <w:rPr>
          <w:spacing w:val="1"/>
        </w:rPr>
        <w:t xml:space="preserve"> </w:t>
      </w:r>
      <w:r>
        <w:t>при</w:t>
      </w:r>
      <w:r>
        <w:rPr>
          <w:spacing w:val="1"/>
        </w:rPr>
        <w:t xml:space="preserve"> </w:t>
      </w:r>
      <w:r>
        <w:t>двойной</w:t>
      </w:r>
      <w:r>
        <w:rPr>
          <w:spacing w:val="1"/>
        </w:rPr>
        <w:t xml:space="preserve"> </w:t>
      </w:r>
      <w:r>
        <w:t>связи,</w:t>
      </w:r>
      <w:r>
        <w:rPr>
          <w:spacing w:val="1"/>
        </w:rPr>
        <w:t xml:space="preserve"> </w:t>
      </w:r>
      <w:r>
        <w:t>полимеризации</w:t>
      </w:r>
      <w:r>
        <w:rPr>
          <w:spacing w:val="1"/>
        </w:rPr>
        <w:t xml:space="preserve"> </w:t>
      </w:r>
      <w:r>
        <w:t>и</w:t>
      </w:r>
      <w:r>
        <w:rPr>
          <w:spacing w:val="1"/>
        </w:rPr>
        <w:t xml:space="preserve"> </w:t>
      </w:r>
      <w:r>
        <w:t>окисления.</w:t>
      </w:r>
      <w:r>
        <w:rPr>
          <w:spacing w:val="1"/>
        </w:rPr>
        <w:t xml:space="preserve"> </w:t>
      </w:r>
      <w:r>
        <w:t>Правило</w:t>
      </w:r>
      <w:r>
        <w:rPr>
          <w:spacing w:val="1"/>
        </w:rPr>
        <w:t xml:space="preserve"> </w:t>
      </w:r>
      <w:r>
        <w:t>Марковникова.</w:t>
      </w:r>
      <w:r>
        <w:rPr>
          <w:spacing w:val="2"/>
        </w:rPr>
        <w:t xml:space="preserve"> </w:t>
      </w:r>
      <w:r>
        <w:t>Качественные</w:t>
      </w:r>
      <w:r>
        <w:rPr>
          <w:spacing w:val="1"/>
        </w:rPr>
        <w:t xml:space="preserve"> </w:t>
      </w:r>
      <w:r>
        <w:t>реакции на</w:t>
      </w:r>
      <w:r>
        <w:rPr>
          <w:spacing w:val="1"/>
        </w:rPr>
        <w:t xml:space="preserve"> </w:t>
      </w:r>
      <w:r>
        <w:t>двойную</w:t>
      </w:r>
      <w:r>
        <w:rPr>
          <w:spacing w:val="-2"/>
        </w:rPr>
        <w:t xml:space="preserve"> </w:t>
      </w:r>
      <w:r>
        <w:t>связь.</w:t>
      </w:r>
    </w:p>
    <w:p w:rsidR="00347E9B" w:rsidRDefault="00757747">
      <w:pPr>
        <w:pStyle w:val="a4"/>
        <w:spacing w:before="2"/>
        <w:ind w:left="1330" w:firstLine="0"/>
      </w:pPr>
      <w:r>
        <w:t>Способы</w:t>
      </w:r>
      <w:r>
        <w:rPr>
          <w:spacing w:val="-7"/>
        </w:rPr>
        <w:t xml:space="preserve"> </w:t>
      </w:r>
      <w:r>
        <w:t>получения</w:t>
      </w:r>
      <w:r>
        <w:rPr>
          <w:spacing w:val="-4"/>
        </w:rPr>
        <w:t xml:space="preserve"> </w:t>
      </w:r>
      <w:r>
        <w:t>и</w:t>
      </w:r>
      <w:r>
        <w:rPr>
          <w:spacing w:val="-7"/>
        </w:rPr>
        <w:t xml:space="preserve"> </w:t>
      </w:r>
      <w:r>
        <w:t>применение</w:t>
      </w:r>
      <w:r>
        <w:rPr>
          <w:spacing w:val="-5"/>
        </w:rPr>
        <w:t xml:space="preserve"> </w:t>
      </w:r>
      <w:r>
        <w:t>алкенов.</w:t>
      </w:r>
    </w:p>
    <w:p w:rsidR="00347E9B" w:rsidRDefault="00757747">
      <w:pPr>
        <w:pStyle w:val="a4"/>
        <w:tabs>
          <w:tab w:val="left" w:pos="3494"/>
          <w:tab w:val="left" w:pos="6097"/>
          <w:tab w:val="left" w:pos="8190"/>
        </w:tabs>
        <w:spacing w:before="158" w:line="360" w:lineRule="auto"/>
        <w:ind w:right="493"/>
      </w:pPr>
      <w:r>
        <w:t>Алкадиены.</w:t>
      </w:r>
      <w:r>
        <w:tab/>
        <w:t>Классификация</w:t>
      </w:r>
      <w:r>
        <w:tab/>
        <w:t>алкадиенов</w:t>
      </w:r>
      <w:r>
        <w:tab/>
        <w:t>(сопряжённые,</w:t>
      </w:r>
      <w:r>
        <w:rPr>
          <w:spacing w:val="-68"/>
        </w:rPr>
        <w:t xml:space="preserve"> </w:t>
      </w:r>
      <w:r>
        <w:t>изолированные). Особенности электронного строения и химических свойств</w:t>
      </w:r>
      <w:r>
        <w:rPr>
          <w:spacing w:val="1"/>
        </w:rPr>
        <w:t xml:space="preserve"> </w:t>
      </w:r>
      <w:r>
        <w:t>сопряжённых</w:t>
      </w:r>
      <w:r>
        <w:rPr>
          <w:spacing w:val="1"/>
        </w:rPr>
        <w:t xml:space="preserve"> </w:t>
      </w:r>
      <w:r>
        <w:t>диенов,</w:t>
      </w:r>
      <w:r>
        <w:rPr>
          <w:spacing w:val="1"/>
        </w:rPr>
        <w:t xml:space="preserve"> </w:t>
      </w:r>
      <w:r>
        <w:t>1,2-</w:t>
      </w:r>
      <w:r>
        <w:rPr>
          <w:spacing w:val="1"/>
        </w:rPr>
        <w:t xml:space="preserve"> </w:t>
      </w:r>
      <w:r>
        <w:t>и</w:t>
      </w:r>
      <w:r>
        <w:rPr>
          <w:spacing w:val="1"/>
        </w:rPr>
        <w:t xml:space="preserve"> </w:t>
      </w:r>
      <w:r>
        <w:t>1,4-присоединение.</w:t>
      </w:r>
      <w:r>
        <w:rPr>
          <w:spacing w:val="71"/>
        </w:rPr>
        <w:t xml:space="preserve"> </w:t>
      </w:r>
      <w:r>
        <w:t>Полимеризация</w:t>
      </w:r>
      <w:r>
        <w:rPr>
          <w:spacing w:val="1"/>
        </w:rPr>
        <w:t xml:space="preserve"> </w:t>
      </w:r>
      <w:r>
        <w:t>сопряжённых</w:t>
      </w:r>
      <w:r>
        <w:rPr>
          <w:spacing w:val="-6"/>
        </w:rPr>
        <w:t xml:space="preserve"> </w:t>
      </w:r>
      <w:r>
        <w:t>диенов.</w:t>
      </w:r>
      <w:r>
        <w:rPr>
          <w:spacing w:val="2"/>
        </w:rPr>
        <w:t xml:space="preserve"> </w:t>
      </w:r>
      <w:r>
        <w:t>Способы</w:t>
      </w:r>
      <w:r>
        <w:rPr>
          <w:spacing w:val="-2"/>
        </w:rPr>
        <w:t xml:space="preserve"> </w:t>
      </w:r>
      <w:r>
        <w:t>получения и</w:t>
      </w:r>
      <w:r>
        <w:rPr>
          <w:spacing w:val="-2"/>
        </w:rPr>
        <w:t xml:space="preserve"> </w:t>
      </w:r>
      <w:r>
        <w:t>применение алкадиенов.</w:t>
      </w:r>
    </w:p>
    <w:p w:rsidR="00347E9B" w:rsidRDefault="00757747">
      <w:pPr>
        <w:pStyle w:val="a4"/>
        <w:spacing w:before="3" w:line="360" w:lineRule="auto"/>
        <w:ind w:right="481"/>
      </w:pPr>
      <w:r>
        <w:t>Алкины.</w:t>
      </w:r>
      <w:r>
        <w:rPr>
          <w:spacing w:val="1"/>
        </w:rPr>
        <w:t xml:space="preserve"> </w:t>
      </w:r>
      <w:r>
        <w:t>Гомологический ряд</w:t>
      </w:r>
      <w:r>
        <w:rPr>
          <w:spacing w:val="70"/>
        </w:rPr>
        <w:t xml:space="preserve"> </w:t>
      </w:r>
      <w:r>
        <w:t>алкинов, общая формула,</w:t>
      </w:r>
      <w:r>
        <w:rPr>
          <w:spacing w:val="70"/>
        </w:rPr>
        <w:t xml:space="preserve"> </w:t>
      </w:r>
      <w:r>
        <w:t>номенклатура</w:t>
      </w:r>
      <w:r>
        <w:rPr>
          <w:spacing w:val="-67"/>
        </w:rPr>
        <w:t xml:space="preserve"> </w:t>
      </w:r>
      <w:r>
        <w:t>и изомерия. Электронное и пространственное строение молекул алкинов,</w:t>
      </w:r>
      <w:r>
        <w:rPr>
          <w:spacing w:val="1"/>
        </w:rPr>
        <w:t xml:space="preserve"> </w:t>
      </w:r>
      <w:r>
        <w:t>sp-</w:t>
      </w:r>
      <w:r>
        <w:rPr>
          <w:spacing w:val="1"/>
        </w:rPr>
        <w:t xml:space="preserve"> </w:t>
      </w:r>
      <w:r>
        <w:t>гибридизация</w:t>
      </w:r>
      <w:r>
        <w:rPr>
          <w:spacing w:val="-4"/>
        </w:rPr>
        <w:t xml:space="preserve"> </w:t>
      </w:r>
      <w:r>
        <w:t>атомных</w:t>
      </w:r>
      <w:r>
        <w:rPr>
          <w:spacing w:val="-7"/>
        </w:rPr>
        <w:t xml:space="preserve"> </w:t>
      </w:r>
      <w:r>
        <w:t>орбиталей углерода.</w:t>
      </w:r>
      <w:r>
        <w:rPr>
          <w:spacing w:val="-1"/>
        </w:rPr>
        <w:t xml:space="preserve"> </w:t>
      </w:r>
      <w:r>
        <w:t>Физические</w:t>
      </w:r>
      <w:r>
        <w:rPr>
          <w:spacing w:val="-3"/>
        </w:rPr>
        <w:t xml:space="preserve"> </w:t>
      </w:r>
      <w:r>
        <w:t>свойства</w:t>
      </w:r>
      <w:r>
        <w:rPr>
          <w:spacing w:val="-3"/>
        </w:rPr>
        <w:t xml:space="preserve"> </w:t>
      </w:r>
      <w:r>
        <w:t>алкинов.</w:t>
      </w:r>
    </w:p>
    <w:p w:rsidR="00347E9B" w:rsidRDefault="00757747">
      <w:pPr>
        <w:pStyle w:val="a4"/>
        <w:spacing w:before="1" w:line="357" w:lineRule="auto"/>
        <w:ind w:right="494"/>
      </w:pPr>
      <w:r>
        <w:t>Химические</w:t>
      </w:r>
      <w:r>
        <w:rPr>
          <w:spacing w:val="1"/>
        </w:rPr>
        <w:t xml:space="preserve"> </w:t>
      </w:r>
      <w:r>
        <w:t>свойства:</w:t>
      </w:r>
      <w:r>
        <w:rPr>
          <w:spacing w:val="1"/>
        </w:rPr>
        <w:t xml:space="preserve"> </w:t>
      </w:r>
      <w:r>
        <w:t>реакции</w:t>
      </w:r>
      <w:r>
        <w:rPr>
          <w:spacing w:val="1"/>
        </w:rPr>
        <w:t xml:space="preserve"> </w:t>
      </w:r>
      <w:r>
        <w:t>присоединения,</w:t>
      </w:r>
      <w:r>
        <w:rPr>
          <w:spacing w:val="1"/>
        </w:rPr>
        <w:t xml:space="preserve"> </w:t>
      </w:r>
      <w:r>
        <w:t>димеризации</w:t>
      </w:r>
      <w:r>
        <w:rPr>
          <w:spacing w:val="1"/>
        </w:rPr>
        <w:t xml:space="preserve"> </w:t>
      </w:r>
      <w:r>
        <w:t>и</w:t>
      </w:r>
      <w:r>
        <w:rPr>
          <w:spacing w:val="-67"/>
        </w:rPr>
        <w:t xml:space="preserve"> </w:t>
      </w:r>
      <w:r>
        <w:t>тримеризации,</w:t>
      </w:r>
      <w:r>
        <w:rPr>
          <w:spacing w:val="10"/>
        </w:rPr>
        <w:t xml:space="preserve"> </w:t>
      </w:r>
      <w:r>
        <w:t>окисления.</w:t>
      </w:r>
      <w:r>
        <w:rPr>
          <w:spacing w:val="11"/>
        </w:rPr>
        <w:t xml:space="preserve"> </w:t>
      </w:r>
      <w:r>
        <w:t>Кислотные</w:t>
      </w:r>
      <w:r>
        <w:rPr>
          <w:spacing w:val="10"/>
        </w:rPr>
        <w:t xml:space="preserve"> </w:t>
      </w:r>
      <w:r>
        <w:t>свойства</w:t>
      </w:r>
      <w:r>
        <w:rPr>
          <w:spacing w:val="9"/>
        </w:rPr>
        <w:t xml:space="preserve"> </w:t>
      </w:r>
      <w:r>
        <w:t>алкинов,</w:t>
      </w:r>
      <w:r>
        <w:rPr>
          <w:spacing w:val="12"/>
        </w:rPr>
        <w:t xml:space="preserve"> </w:t>
      </w:r>
      <w:r>
        <w:t>имеющих</w:t>
      </w:r>
      <w:r>
        <w:rPr>
          <w:spacing w:val="9"/>
        </w:rPr>
        <w:t xml:space="preserve"> </w:t>
      </w:r>
      <w:r>
        <w:t>концевую</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тройную</w:t>
      </w:r>
      <w:r>
        <w:rPr>
          <w:spacing w:val="-6"/>
        </w:rPr>
        <w:t xml:space="preserve"> </w:t>
      </w:r>
      <w:r>
        <w:t>связь.</w:t>
      </w:r>
      <w:r>
        <w:rPr>
          <w:spacing w:val="-2"/>
        </w:rPr>
        <w:t xml:space="preserve"> </w:t>
      </w:r>
      <w:r>
        <w:t>Качественные</w:t>
      </w:r>
      <w:r>
        <w:rPr>
          <w:spacing w:val="-3"/>
        </w:rPr>
        <w:t xml:space="preserve"> </w:t>
      </w:r>
      <w:r>
        <w:t>реакции</w:t>
      </w:r>
      <w:r>
        <w:rPr>
          <w:spacing w:val="-5"/>
        </w:rPr>
        <w:t xml:space="preserve"> </w:t>
      </w:r>
      <w:r>
        <w:t>на</w:t>
      </w:r>
      <w:r>
        <w:rPr>
          <w:spacing w:val="-3"/>
        </w:rPr>
        <w:t xml:space="preserve"> </w:t>
      </w:r>
      <w:r>
        <w:t>тройную</w:t>
      </w:r>
      <w:r>
        <w:rPr>
          <w:spacing w:val="-6"/>
        </w:rPr>
        <w:t xml:space="preserve"> </w:t>
      </w:r>
      <w:r>
        <w:t>связь.</w:t>
      </w:r>
    </w:p>
    <w:p w:rsidR="00347E9B" w:rsidRDefault="00757747">
      <w:pPr>
        <w:pStyle w:val="a4"/>
        <w:spacing w:before="163"/>
        <w:ind w:left="1330" w:firstLine="0"/>
      </w:pPr>
      <w:r>
        <w:t>Способы</w:t>
      </w:r>
      <w:r>
        <w:rPr>
          <w:spacing w:val="-7"/>
        </w:rPr>
        <w:t xml:space="preserve"> </w:t>
      </w:r>
      <w:r>
        <w:t>получения</w:t>
      </w:r>
      <w:r>
        <w:rPr>
          <w:spacing w:val="-5"/>
        </w:rPr>
        <w:t xml:space="preserve"> </w:t>
      </w:r>
      <w:r>
        <w:t>и</w:t>
      </w:r>
      <w:r>
        <w:rPr>
          <w:spacing w:val="-7"/>
        </w:rPr>
        <w:t xml:space="preserve"> </w:t>
      </w:r>
      <w:r>
        <w:t>применение</w:t>
      </w:r>
      <w:r>
        <w:rPr>
          <w:spacing w:val="-6"/>
        </w:rPr>
        <w:t xml:space="preserve"> </w:t>
      </w:r>
      <w:r>
        <w:t>алкинов.</w:t>
      </w:r>
    </w:p>
    <w:p w:rsidR="00347E9B" w:rsidRDefault="00757747">
      <w:pPr>
        <w:pStyle w:val="a4"/>
        <w:spacing w:before="158" w:line="362" w:lineRule="auto"/>
        <w:ind w:right="497"/>
      </w:pPr>
      <w:r>
        <w:t>Ароматические</w:t>
      </w:r>
      <w:r>
        <w:rPr>
          <w:spacing w:val="1"/>
        </w:rPr>
        <w:t xml:space="preserve"> </w:t>
      </w:r>
      <w:r>
        <w:t>углеводороды</w:t>
      </w:r>
      <w:r>
        <w:rPr>
          <w:spacing w:val="1"/>
        </w:rPr>
        <w:t xml:space="preserve"> </w:t>
      </w:r>
      <w:r>
        <w:t>(арены).</w:t>
      </w:r>
      <w:r>
        <w:rPr>
          <w:spacing w:val="1"/>
        </w:rPr>
        <w:t xml:space="preserve"> </w:t>
      </w:r>
      <w:r>
        <w:t>Гомологический</w:t>
      </w:r>
      <w:r>
        <w:rPr>
          <w:spacing w:val="1"/>
        </w:rPr>
        <w:t xml:space="preserve"> </w:t>
      </w:r>
      <w:r>
        <w:t>ряд</w:t>
      </w:r>
      <w:r>
        <w:rPr>
          <w:spacing w:val="1"/>
        </w:rPr>
        <w:t xml:space="preserve"> </w:t>
      </w:r>
      <w:r>
        <w:t>аренов,</w:t>
      </w:r>
      <w:r>
        <w:rPr>
          <w:spacing w:val="1"/>
        </w:rPr>
        <w:t xml:space="preserve"> </w:t>
      </w:r>
      <w:r>
        <w:t>общая формула, номенклатура и изомерия. Электронное и пространственное</w:t>
      </w:r>
      <w:r>
        <w:rPr>
          <w:spacing w:val="1"/>
        </w:rPr>
        <w:t xml:space="preserve"> </w:t>
      </w:r>
      <w:r>
        <w:t>строение молекулы</w:t>
      </w:r>
      <w:r>
        <w:rPr>
          <w:spacing w:val="1"/>
        </w:rPr>
        <w:t xml:space="preserve"> </w:t>
      </w:r>
      <w:r>
        <w:t>бензола.</w:t>
      </w:r>
      <w:r>
        <w:rPr>
          <w:spacing w:val="3"/>
        </w:rPr>
        <w:t xml:space="preserve"> </w:t>
      </w:r>
      <w:r>
        <w:t>Физические</w:t>
      </w:r>
      <w:r>
        <w:rPr>
          <w:spacing w:val="6"/>
        </w:rPr>
        <w:t xml:space="preserve"> </w:t>
      </w:r>
      <w:r>
        <w:t>свойства аренов.</w:t>
      </w:r>
    </w:p>
    <w:p w:rsidR="00347E9B" w:rsidRDefault="00757747">
      <w:pPr>
        <w:pStyle w:val="a4"/>
        <w:spacing w:line="360" w:lineRule="auto"/>
        <w:ind w:right="495"/>
      </w:pPr>
      <w:r>
        <w:t>Химические свойства бензола и его гомологов: реакции замещения</w:t>
      </w:r>
      <w:r>
        <w:rPr>
          <w:spacing w:val="1"/>
        </w:rPr>
        <w:t xml:space="preserve"> </w:t>
      </w:r>
      <w:r>
        <w:t>в</w:t>
      </w:r>
      <w:r>
        <w:rPr>
          <w:spacing w:val="1"/>
        </w:rPr>
        <w:t xml:space="preserve"> </w:t>
      </w:r>
      <w:r>
        <w:t>бензольном</w:t>
      </w:r>
      <w:r>
        <w:rPr>
          <w:spacing w:val="1"/>
        </w:rPr>
        <w:t xml:space="preserve"> </w:t>
      </w:r>
      <w:r>
        <w:t>кольце</w:t>
      </w:r>
      <w:r>
        <w:rPr>
          <w:spacing w:val="1"/>
        </w:rPr>
        <w:t xml:space="preserve"> </w:t>
      </w:r>
      <w:r>
        <w:t>и</w:t>
      </w:r>
      <w:r>
        <w:rPr>
          <w:spacing w:val="1"/>
        </w:rPr>
        <w:t xml:space="preserve"> </w:t>
      </w:r>
      <w:r>
        <w:t>углеводородном</w:t>
      </w:r>
      <w:r>
        <w:rPr>
          <w:spacing w:val="1"/>
        </w:rPr>
        <w:t xml:space="preserve"> </w:t>
      </w:r>
      <w:r>
        <w:t>радикале,</w:t>
      </w:r>
      <w:r>
        <w:rPr>
          <w:spacing w:val="1"/>
        </w:rPr>
        <w:t xml:space="preserve"> </w:t>
      </w:r>
      <w:r>
        <w:t>реакции</w:t>
      </w:r>
      <w:r>
        <w:rPr>
          <w:spacing w:val="1"/>
        </w:rPr>
        <w:t xml:space="preserve"> </w:t>
      </w:r>
      <w:r>
        <w:t>присоединения,</w:t>
      </w:r>
      <w:r>
        <w:rPr>
          <w:spacing w:val="1"/>
        </w:rPr>
        <w:t xml:space="preserve"> </w:t>
      </w:r>
      <w:r>
        <w:t>окисление гомологов бензола. Представление об ориентирующем действии</w:t>
      </w:r>
      <w:r>
        <w:rPr>
          <w:spacing w:val="1"/>
        </w:rPr>
        <w:t xml:space="preserve"> </w:t>
      </w:r>
      <w:r>
        <w:t>заместителей</w:t>
      </w:r>
      <w:r>
        <w:rPr>
          <w:spacing w:val="1"/>
        </w:rPr>
        <w:t xml:space="preserve"> </w:t>
      </w:r>
      <w:r>
        <w:t>в</w:t>
      </w:r>
      <w:r>
        <w:rPr>
          <w:spacing w:val="1"/>
        </w:rPr>
        <w:t xml:space="preserve"> </w:t>
      </w:r>
      <w:r>
        <w:t>бензольном</w:t>
      </w:r>
      <w:r>
        <w:rPr>
          <w:spacing w:val="1"/>
        </w:rPr>
        <w:t xml:space="preserve"> </w:t>
      </w:r>
      <w:r>
        <w:t>кольце</w:t>
      </w:r>
      <w:r>
        <w:rPr>
          <w:spacing w:val="1"/>
        </w:rPr>
        <w:t xml:space="preserve"> </w:t>
      </w:r>
      <w:r>
        <w:t>на</w:t>
      </w:r>
      <w:r>
        <w:rPr>
          <w:spacing w:val="1"/>
        </w:rPr>
        <w:t xml:space="preserve"> </w:t>
      </w:r>
      <w:r>
        <w:t>примере</w:t>
      </w:r>
      <w:r>
        <w:rPr>
          <w:spacing w:val="1"/>
        </w:rPr>
        <w:t xml:space="preserve"> </w:t>
      </w:r>
      <w:r>
        <w:t>алкильных</w:t>
      </w:r>
      <w:r>
        <w:rPr>
          <w:spacing w:val="1"/>
        </w:rPr>
        <w:t xml:space="preserve"> </w:t>
      </w:r>
      <w:r>
        <w:t>радикалов,</w:t>
      </w:r>
      <w:r>
        <w:rPr>
          <w:spacing w:val="-67"/>
        </w:rPr>
        <w:t xml:space="preserve"> </w:t>
      </w:r>
      <w:r>
        <w:t>карбоксильной,</w:t>
      </w:r>
      <w:r>
        <w:rPr>
          <w:spacing w:val="-2"/>
        </w:rPr>
        <w:t xml:space="preserve"> </w:t>
      </w:r>
      <w:r>
        <w:t>гидроксильной,</w:t>
      </w:r>
      <w:r>
        <w:rPr>
          <w:spacing w:val="-1"/>
        </w:rPr>
        <w:t xml:space="preserve"> </w:t>
      </w:r>
      <w:r>
        <w:t>амино-</w:t>
      </w:r>
      <w:r>
        <w:rPr>
          <w:spacing w:val="1"/>
        </w:rPr>
        <w:t xml:space="preserve"> </w:t>
      </w:r>
      <w:r>
        <w:t>и</w:t>
      </w:r>
      <w:r>
        <w:rPr>
          <w:spacing w:val="-3"/>
        </w:rPr>
        <w:t xml:space="preserve"> </w:t>
      </w:r>
      <w:r>
        <w:t>нитрогруппы,</w:t>
      </w:r>
      <w:r>
        <w:rPr>
          <w:spacing w:val="-1"/>
        </w:rPr>
        <w:t xml:space="preserve"> </w:t>
      </w:r>
      <w:r>
        <w:t>атомов</w:t>
      </w:r>
      <w:r>
        <w:rPr>
          <w:spacing w:val="-4"/>
        </w:rPr>
        <w:t xml:space="preserve"> </w:t>
      </w:r>
      <w:r>
        <w:t>галогенов.</w:t>
      </w:r>
    </w:p>
    <w:p w:rsidR="00347E9B" w:rsidRDefault="00757747">
      <w:pPr>
        <w:pStyle w:val="a4"/>
        <w:spacing w:line="362" w:lineRule="auto"/>
        <w:ind w:left="1330" w:firstLine="0"/>
        <w:jc w:val="left"/>
      </w:pPr>
      <w:r>
        <w:t>Особенности</w:t>
      </w:r>
      <w:r>
        <w:rPr>
          <w:spacing w:val="-3"/>
        </w:rPr>
        <w:t xml:space="preserve"> </w:t>
      </w:r>
      <w:r>
        <w:t>химических</w:t>
      </w:r>
      <w:r>
        <w:rPr>
          <w:spacing w:val="-11"/>
        </w:rPr>
        <w:t xml:space="preserve"> </w:t>
      </w:r>
      <w:r>
        <w:t>свойств</w:t>
      </w:r>
      <w:r>
        <w:rPr>
          <w:spacing w:val="-9"/>
        </w:rPr>
        <w:t xml:space="preserve"> </w:t>
      </w:r>
      <w:r>
        <w:t>стирола.</w:t>
      </w:r>
      <w:r>
        <w:rPr>
          <w:spacing w:val="-4"/>
        </w:rPr>
        <w:t xml:space="preserve"> </w:t>
      </w:r>
      <w:r>
        <w:t>Полимеризация</w:t>
      </w:r>
      <w:r>
        <w:rPr>
          <w:spacing w:val="-7"/>
        </w:rPr>
        <w:t xml:space="preserve"> </w:t>
      </w:r>
      <w:r>
        <w:t>стирола.</w:t>
      </w:r>
      <w:r>
        <w:rPr>
          <w:spacing w:val="-67"/>
        </w:rPr>
        <w:t xml:space="preserve"> </w:t>
      </w:r>
      <w:r>
        <w:t>Способы</w:t>
      </w:r>
      <w:r>
        <w:rPr>
          <w:spacing w:val="-5"/>
        </w:rPr>
        <w:t xml:space="preserve"> </w:t>
      </w:r>
      <w:r>
        <w:t>получения</w:t>
      </w:r>
      <w:r>
        <w:rPr>
          <w:spacing w:val="-3"/>
        </w:rPr>
        <w:t xml:space="preserve"> </w:t>
      </w:r>
      <w:r>
        <w:t>и</w:t>
      </w:r>
      <w:r>
        <w:rPr>
          <w:spacing w:val="-5"/>
        </w:rPr>
        <w:t xml:space="preserve"> </w:t>
      </w:r>
      <w:r>
        <w:t>применение</w:t>
      </w:r>
      <w:r>
        <w:rPr>
          <w:spacing w:val="-3"/>
        </w:rPr>
        <w:t xml:space="preserve"> </w:t>
      </w:r>
      <w:r>
        <w:t>ароматических</w:t>
      </w:r>
      <w:r>
        <w:rPr>
          <w:spacing w:val="-5"/>
        </w:rPr>
        <w:t xml:space="preserve"> </w:t>
      </w:r>
      <w:r>
        <w:t>углеводородов.</w:t>
      </w:r>
    </w:p>
    <w:p w:rsidR="00347E9B" w:rsidRDefault="00757747">
      <w:pPr>
        <w:pStyle w:val="a4"/>
        <w:spacing w:line="319" w:lineRule="exact"/>
        <w:ind w:left="1330" w:firstLine="0"/>
        <w:jc w:val="left"/>
      </w:pPr>
      <w:r>
        <w:t>Природный</w:t>
      </w:r>
      <w:r>
        <w:rPr>
          <w:spacing w:val="17"/>
        </w:rPr>
        <w:t xml:space="preserve"> </w:t>
      </w:r>
      <w:r>
        <w:t>газ.</w:t>
      </w:r>
      <w:r>
        <w:rPr>
          <w:spacing w:val="21"/>
        </w:rPr>
        <w:t xml:space="preserve"> </w:t>
      </w:r>
      <w:r>
        <w:t>Попутные</w:t>
      </w:r>
      <w:r>
        <w:rPr>
          <w:spacing w:val="19"/>
        </w:rPr>
        <w:t xml:space="preserve"> </w:t>
      </w:r>
      <w:r>
        <w:t>нефтяные</w:t>
      </w:r>
      <w:r>
        <w:rPr>
          <w:spacing w:val="18"/>
        </w:rPr>
        <w:t xml:space="preserve"> </w:t>
      </w:r>
      <w:r>
        <w:t>газы.</w:t>
      </w:r>
      <w:r>
        <w:rPr>
          <w:spacing w:val="21"/>
        </w:rPr>
        <w:t xml:space="preserve"> </w:t>
      </w:r>
      <w:r>
        <w:t>Нефть</w:t>
      </w:r>
      <w:r>
        <w:rPr>
          <w:spacing w:val="16"/>
        </w:rPr>
        <w:t xml:space="preserve"> </w:t>
      </w:r>
      <w:r>
        <w:t>и</w:t>
      </w:r>
      <w:r>
        <w:rPr>
          <w:spacing w:val="17"/>
        </w:rPr>
        <w:t xml:space="preserve"> </w:t>
      </w:r>
      <w:r>
        <w:t>её</w:t>
      </w:r>
      <w:r>
        <w:rPr>
          <w:spacing w:val="15"/>
        </w:rPr>
        <w:t xml:space="preserve"> </w:t>
      </w:r>
      <w:r>
        <w:t>происхождение.</w:t>
      </w:r>
    </w:p>
    <w:p w:rsidR="00347E9B" w:rsidRDefault="00757747">
      <w:pPr>
        <w:pStyle w:val="a4"/>
        <w:spacing w:before="151"/>
        <w:ind w:firstLine="0"/>
        <w:jc w:val="left"/>
      </w:pPr>
      <w:r>
        <w:t>Каменный</w:t>
      </w:r>
      <w:r>
        <w:rPr>
          <w:spacing w:val="-5"/>
        </w:rPr>
        <w:t xml:space="preserve"> </w:t>
      </w:r>
      <w:r>
        <w:t>уголь</w:t>
      </w:r>
      <w:r>
        <w:rPr>
          <w:spacing w:val="-7"/>
        </w:rPr>
        <w:t xml:space="preserve"> </w:t>
      </w:r>
      <w:r>
        <w:t>и</w:t>
      </w:r>
      <w:r>
        <w:rPr>
          <w:spacing w:val="-5"/>
        </w:rPr>
        <w:t xml:space="preserve"> </w:t>
      </w:r>
      <w:r>
        <w:t>продукты</w:t>
      </w:r>
      <w:r>
        <w:rPr>
          <w:spacing w:val="-5"/>
        </w:rPr>
        <w:t xml:space="preserve"> </w:t>
      </w:r>
      <w:r>
        <w:t>его</w:t>
      </w:r>
      <w:r>
        <w:rPr>
          <w:spacing w:val="-4"/>
        </w:rPr>
        <w:t xml:space="preserve"> </w:t>
      </w:r>
      <w:r>
        <w:t>переработки.</w:t>
      </w:r>
    </w:p>
    <w:p w:rsidR="00347E9B" w:rsidRDefault="00757747">
      <w:pPr>
        <w:pStyle w:val="a4"/>
        <w:spacing w:before="163" w:line="360" w:lineRule="auto"/>
        <w:ind w:right="496"/>
      </w:pPr>
      <w:r>
        <w:t>Способы</w:t>
      </w:r>
      <w:r>
        <w:rPr>
          <w:spacing w:val="1"/>
        </w:rPr>
        <w:t xml:space="preserve"> </w:t>
      </w:r>
      <w:r>
        <w:t>переработки</w:t>
      </w:r>
      <w:r>
        <w:rPr>
          <w:spacing w:val="1"/>
        </w:rPr>
        <w:t xml:space="preserve"> </w:t>
      </w:r>
      <w:r>
        <w:t>нефти:</w:t>
      </w:r>
      <w:r>
        <w:rPr>
          <w:spacing w:val="1"/>
        </w:rPr>
        <w:t xml:space="preserve"> </w:t>
      </w:r>
      <w:r>
        <w:t>перегонка,</w:t>
      </w:r>
      <w:r>
        <w:rPr>
          <w:spacing w:val="1"/>
        </w:rPr>
        <w:t xml:space="preserve"> </w:t>
      </w:r>
      <w:r>
        <w:t>крекинг</w:t>
      </w:r>
      <w:r>
        <w:rPr>
          <w:spacing w:val="1"/>
        </w:rPr>
        <w:t xml:space="preserve"> </w:t>
      </w:r>
      <w:r>
        <w:t>(термический,</w:t>
      </w:r>
      <w:r>
        <w:rPr>
          <w:spacing w:val="1"/>
        </w:rPr>
        <w:t xml:space="preserve"> </w:t>
      </w:r>
      <w:r>
        <w:t>каталитический),</w:t>
      </w:r>
      <w:r>
        <w:rPr>
          <w:spacing w:val="1"/>
        </w:rPr>
        <w:t xml:space="preserve"> </w:t>
      </w:r>
      <w:r>
        <w:t>риформинг,</w:t>
      </w:r>
      <w:r>
        <w:rPr>
          <w:spacing w:val="1"/>
        </w:rPr>
        <w:t xml:space="preserve"> </w:t>
      </w:r>
      <w:r>
        <w:t>пиролиз.</w:t>
      </w:r>
      <w:r>
        <w:rPr>
          <w:spacing w:val="1"/>
        </w:rPr>
        <w:t xml:space="preserve"> </w:t>
      </w:r>
      <w:r>
        <w:t>Продукты</w:t>
      </w:r>
      <w:r>
        <w:rPr>
          <w:spacing w:val="1"/>
        </w:rPr>
        <w:t xml:space="preserve"> </w:t>
      </w:r>
      <w:r>
        <w:t>переработки</w:t>
      </w:r>
      <w:r>
        <w:rPr>
          <w:spacing w:val="1"/>
        </w:rPr>
        <w:t xml:space="preserve"> </w:t>
      </w:r>
      <w:r>
        <w:t>нефти,</w:t>
      </w:r>
      <w:r>
        <w:rPr>
          <w:spacing w:val="1"/>
        </w:rPr>
        <w:t xml:space="preserve"> </w:t>
      </w:r>
      <w:r>
        <w:t>их</w:t>
      </w:r>
      <w:r>
        <w:rPr>
          <w:spacing w:val="-67"/>
        </w:rPr>
        <w:t xml:space="preserve"> </w:t>
      </w:r>
      <w:r>
        <w:t>применение</w:t>
      </w:r>
      <w:r>
        <w:rPr>
          <w:spacing w:val="1"/>
        </w:rPr>
        <w:t xml:space="preserve"> </w:t>
      </w:r>
      <w:r>
        <w:t>в промышленности и</w:t>
      </w:r>
      <w:r>
        <w:rPr>
          <w:spacing w:val="1"/>
        </w:rPr>
        <w:t xml:space="preserve"> </w:t>
      </w:r>
      <w:r>
        <w:t>в</w:t>
      </w:r>
      <w:r>
        <w:rPr>
          <w:spacing w:val="-1"/>
        </w:rPr>
        <w:t xml:space="preserve"> </w:t>
      </w:r>
      <w:r>
        <w:t>быту.</w:t>
      </w:r>
    </w:p>
    <w:p w:rsidR="00347E9B" w:rsidRDefault="00757747">
      <w:pPr>
        <w:pStyle w:val="a4"/>
        <w:spacing w:before="1"/>
        <w:ind w:left="1330" w:firstLine="0"/>
      </w:pPr>
      <w:r>
        <w:t>Генетическая</w:t>
      </w:r>
      <w:r>
        <w:rPr>
          <w:spacing w:val="-3"/>
        </w:rPr>
        <w:t xml:space="preserve"> </w:t>
      </w:r>
      <w:r>
        <w:t>связь</w:t>
      </w:r>
      <w:r>
        <w:rPr>
          <w:spacing w:val="-6"/>
        </w:rPr>
        <w:t xml:space="preserve"> </w:t>
      </w:r>
      <w:r>
        <w:t>между</w:t>
      </w:r>
      <w:r>
        <w:rPr>
          <w:spacing w:val="-9"/>
        </w:rPr>
        <w:t xml:space="preserve"> </w:t>
      </w:r>
      <w:r>
        <w:t>различными</w:t>
      </w:r>
      <w:r>
        <w:rPr>
          <w:spacing w:val="-4"/>
        </w:rPr>
        <w:t xml:space="preserve"> </w:t>
      </w:r>
      <w:r>
        <w:t>классами</w:t>
      </w:r>
      <w:r>
        <w:rPr>
          <w:spacing w:val="-5"/>
        </w:rPr>
        <w:t xml:space="preserve"> </w:t>
      </w:r>
      <w:r>
        <w:t>углеводородов.</w:t>
      </w:r>
    </w:p>
    <w:p w:rsidR="00347E9B" w:rsidRDefault="00757747">
      <w:pPr>
        <w:pStyle w:val="a4"/>
        <w:spacing w:before="158" w:line="360" w:lineRule="auto"/>
        <w:ind w:right="497"/>
      </w:pPr>
      <w:r>
        <w:t>Электронное</w:t>
      </w:r>
      <w:r>
        <w:rPr>
          <w:spacing w:val="1"/>
        </w:rPr>
        <w:t xml:space="preserve"> </w:t>
      </w:r>
      <w:r>
        <w:t>строение</w:t>
      </w:r>
      <w:r>
        <w:rPr>
          <w:spacing w:val="1"/>
        </w:rPr>
        <w:t xml:space="preserve"> </w:t>
      </w:r>
      <w:r>
        <w:t>галогенпроизводных</w:t>
      </w:r>
      <w:r>
        <w:rPr>
          <w:spacing w:val="1"/>
        </w:rPr>
        <w:t xml:space="preserve"> </w:t>
      </w:r>
      <w:r>
        <w:t>углеводородов.</w:t>
      </w:r>
      <w:r>
        <w:rPr>
          <w:spacing w:val="1"/>
        </w:rPr>
        <w:t xml:space="preserve"> </w:t>
      </w:r>
      <w:r>
        <w:t>Реакции</w:t>
      </w:r>
      <w:r>
        <w:rPr>
          <w:spacing w:val="1"/>
        </w:rPr>
        <w:t xml:space="preserve"> </w:t>
      </w:r>
      <w:r>
        <w:t>замещения</w:t>
      </w:r>
      <w:r>
        <w:rPr>
          <w:spacing w:val="1"/>
        </w:rPr>
        <w:t xml:space="preserve"> </w:t>
      </w:r>
      <w:r>
        <w:t>галогена</w:t>
      </w:r>
      <w:r>
        <w:rPr>
          <w:spacing w:val="1"/>
        </w:rPr>
        <w:t xml:space="preserve"> </w:t>
      </w:r>
      <w:r>
        <w:t>на</w:t>
      </w:r>
      <w:r>
        <w:rPr>
          <w:spacing w:val="1"/>
        </w:rPr>
        <w:t xml:space="preserve"> </w:t>
      </w:r>
      <w:r>
        <w:t>гидроксогруппу.</w:t>
      </w:r>
      <w:r>
        <w:rPr>
          <w:spacing w:val="1"/>
        </w:rPr>
        <w:t xml:space="preserve"> </w:t>
      </w:r>
      <w:r>
        <w:t>Действие</w:t>
      </w:r>
      <w:r>
        <w:rPr>
          <w:spacing w:val="1"/>
        </w:rPr>
        <w:t xml:space="preserve"> </w:t>
      </w:r>
      <w:r>
        <w:t>на</w:t>
      </w:r>
      <w:r>
        <w:rPr>
          <w:spacing w:val="1"/>
        </w:rPr>
        <w:t xml:space="preserve"> </w:t>
      </w:r>
      <w:r>
        <w:t>галогенпроизводные</w:t>
      </w:r>
      <w:r>
        <w:rPr>
          <w:spacing w:val="-67"/>
        </w:rPr>
        <w:t xml:space="preserve"> </w:t>
      </w:r>
      <w:r>
        <w:t>водного</w:t>
      </w:r>
      <w:r>
        <w:rPr>
          <w:spacing w:val="1"/>
        </w:rPr>
        <w:t xml:space="preserve"> </w:t>
      </w:r>
      <w:r>
        <w:t>и спиртового раствора щёлочи. Взаимодействие дигалогеналканов с</w:t>
      </w:r>
      <w:r>
        <w:rPr>
          <w:spacing w:val="1"/>
        </w:rPr>
        <w:t xml:space="preserve"> </w:t>
      </w:r>
      <w:r>
        <w:t>магнием</w:t>
      </w:r>
      <w:r>
        <w:rPr>
          <w:spacing w:val="1"/>
        </w:rPr>
        <w:t xml:space="preserve"> </w:t>
      </w:r>
      <w:r>
        <w:t>и</w:t>
      </w:r>
      <w:r>
        <w:rPr>
          <w:spacing w:val="1"/>
        </w:rPr>
        <w:t xml:space="preserve"> </w:t>
      </w:r>
      <w:r>
        <w:t>цинком.</w:t>
      </w:r>
      <w:r>
        <w:rPr>
          <w:spacing w:val="1"/>
        </w:rPr>
        <w:t xml:space="preserve"> </w:t>
      </w:r>
      <w:r>
        <w:t>Использование</w:t>
      </w:r>
      <w:r>
        <w:rPr>
          <w:spacing w:val="1"/>
        </w:rPr>
        <w:t xml:space="preserve"> </w:t>
      </w:r>
      <w:r>
        <w:t>галогенпроизводных</w:t>
      </w:r>
      <w:r>
        <w:rPr>
          <w:spacing w:val="1"/>
        </w:rPr>
        <w:t xml:space="preserve"> </w:t>
      </w:r>
      <w:r>
        <w:t>углеводородов</w:t>
      </w:r>
      <w:r>
        <w:rPr>
          <w:spacing w:val="1"/>
        </w:rPr>
        <w:t xml:space="preserve"> </w:t>
      </w:r>
      <w:r>
        <w:t>в</w:t>
      </w:r>
      <w:r>
        <w:rPr>
          <w:spacing w:val="1"/>
        </w:rPr>
        <w:t xml:space="preserve"> </w:t>
      </w:r>
      <w:r>
        <w:t>быту,</w:t>
      </w:r>
      <w:r>
        <w:rPr>
          <w:spacing w:val="3"/>
        </w:rPr>
        <w:t xml:space="preserve"> </w:t>
      </w:r>
      <w:r>
        <w:t>технике</w:t>
      </w:r>
      <w:r>
        <w:rPr>
          <w:spacing w:val="3"/>
        </w:rPr>
        <w:t xml:space="preserve"> </w:t>
      </w:r>
      <w:r>
        <w:t>и при синтезе</w:t>
      </w:r>
      <w:r>
        <w:rPr>
          <w:spacing w:val="2"/>
        </w:rPr>
        <w:t xml:space="preserve"> </w:t>
      </w:r>
      <w:r>
        <w:t>органических</w:t>
      </w:r>
      <w:r>
        <w:rPr>
          <w:spacing w:val="-5"/>
        </w:rPr>
        <w:t xml:space="preserve"> </w:t>
      </w:r>
      <w:r>
        <w:t>веществ.</w:t>
      </w:r>
    </w:p>
    <w:p w:rsidR="00347E9B" w:rsidRDefault="00757747">
      <w:pPr>
        <w:pStyle w:val="a4"/>
        <w:spacing w:line="362" w:lineRule="auto"/>
        <w:ind w:left="1330" w:right="500" w:firstLine="0"/>
      </w:pPr>
      <w:r>
        <w:t>Экспериментальные методы изучения веществ и их превращений:</w:t>
      </w:r>
      <w:r>
        <w:rPr>
          <w:spacing w:val="1"/>
        </w:rPr>
        <w:t xml:space="preserve"> </w:t>
      </w:r>
      <w:r>
        <w:t xml:space="preserve">изучение   </w:t>
      </w:r>
      <w:r>
        <w:rPr>
          <w:spacing w:val="69"/>
        </w:rPr>
        <w:t xml:space="preserve"> </w:t>
      </w:r>
      <w:r>
        <w:t xml:space="preserve">физических   </w:t>
      </w:r>
      <w:r>
        <w:rPr>
          <w:spacing w:val="64"/>
        </w:rPr>
        <w:t xml:space="preserve"> </w:t>
      </w:r>
      <w:r>
        <w:t xml:space="preserve">свойств     углеводородов   </w:t>
      </w:r>
      <w:r>
        <w:rPr>
          <w:spacing w:val="67"/>
        </w:rPr>
        <w:t xml:space="preserve"> </w:t>
      </w:r>
      <w:r>
        <w:t>(растворимость),</w:t>
      </w:r>
    </w:p>
    <w:p w:rsidR="00347E9B" w:rsidRDefault="00757747">
      <w:pPr>
        <w:pStyle w:val="a4"/>
        <w:spacing w:line="360" w:lineRule="auto"/>
        <w:ind w:right="496" w:firstLine="0"/>
      </w:pPr>
      <w:r>
        <w:t>качественных</w:t>
      </w:r>
      <w:r>
        <w:rPr>
          <w:spacing w:val="1"/>
        </w:rPr>
        <w:t xml:space="preserve"> </w:t>
      </w:r>
      <w:r>
        <w:t>реакций</w:t>
      </w:r>
      <w:r>
        <w:rPr>
          <w:spacing w:val="1"/>
        </w:rPr>
        <w:t xml:space="preserve"> </w:t>
      </w:r>
      <w:r>
        <w:t>углеводородов</w:t>
      </w:r>
      <w:r>
        <w:rPr>
          <w:spacing w:val="1"/>
        </w:rPr>
        <w:t xml:space="preserve"> </w:t>
      </w:r>
      <w:r>
        <w:t>различных</w:t>
      </w:r>
      <w:r>
        <w:rPr>
          <w:spacing w:val="1"/>
        </w:rPr>
        <w:t xml:space="preserve"> </w:t>
      </w:r>
      <w:r>
        <w:t>классов</w:t>
      </w:r>
      <w:r>
        <w:rPr>
          <w:spacing w:val="1"/>
        </w:rPr>
        <w:t xml:space="preserve"> </w:t>
      </w:r>
      <w:r>
        <w:t>(обесцвечивание</w:t>
      </w:r>
      <w:r>
        <w:rPr>
          <w:spacing w:val="-67"/>
        </w:rPr>
        <w:t xml:space="preserve"> </w:t>
      </w:r>
      <w:r>
        <w:t>бромной</w:t>
      </w:r>
      <w:r>
        <w:rPr>
          <w:spacing w:val="1"/>
        </w:rPr>
        <w:t xml:space="preserve"> </w:t>
      </w:r>
      <w:r>
        <w:t>или</w:t>
      </w:r>
      <w:r>
        <w:rPr>
          <w:spacing w:val="1"/>
        </w:rPr>
        <w:t xml:space="preserve"> </w:t>
      </w:r>
      <w:r>
        <w:t>иодной</w:t>
      </w:r>
      <w:r>
        <w:rPr>
          <w:spacing w:val="1"/>
        </w:rPr>
        <w:t xml:space="preserve"> </w:t>
      </w:r>
      <w:r>
        <w:t>воды,</w:t>
      </w:r>
      <w:r>
        <w:rPr>
          <w:spacing w:val="1"/>
        </w:rPr>
        <w:t xml:space="preserve"> </w:t>
      </w:r>
      <w:r>
        <w:t>раствора</w:t>
      </w:r>
      <w:r>
        <w:rPr>
          <w:spacing w:val="1"/>
        </w:rPr>
        <w:t xml:space="preserve"> </w:t>
      </w:r>
      <w:r>
        <w:t>перманганата</w:t>
      </w:r>
      <w:r>
        <w:rPr>
          <w:spacing w:val="1"/>
        </w:rPr>
        <w:t xml:space="preserve"> </w:t>
      </w:r>
      <w:r>
        <w:t>калия,</w:t>
      </w:r>
      <w:r>
        <w:rPr>
          <w:spacing w:val="1"/>
        </w:rPr>
        <w:t xml:space="preserve"> </w:t>
      </w:r>
      <w:r>
        <w:t>взаимодействие</w:t>
      </w:r>
      <w:r>
        <w:rPr>
          <w:spacing w:val="-67"/>
        </w:rPr>
        <w:t xml:space="preserve"> </w:t>
      </w:r>
      <w:r>
        <w:t>ацетилена</w:t>
      </w:r>
      <w:r>
        <w:rPr>
          <w:spacing w:val="1"/>
        </w:rPr>
        <w:t xml:space="preserve"> </w:t>
      </w:r>
      <w:r>
        <w:t>с</w:t>
      </w:r>
      <w:r>
        <w:rPr>
          <w:spacing w:val="1"/>
        </w:rPr>
        <w:t xml:space="preserve"> </w:t>
      </w:r>
      <w:r>
        <w:t>аммиачным</w:t>
      </w:r>
      <w:r>
        <w:rPr>
          <w:spacing w:val="1"/>
        </w:rPr>
        <w:t xml:space="preserve"> </w:t>
      </w:r>
      <w:r>
        <w:t>раствором</w:t>
      </w:r>
      <w:r>
        <w:rPr>
          <w:spacing w:val="1"/>
        </w:rPr>
        <w:t xml:space="preserve"> </w:t>
      </w:r>
      <w:r>
        <w:t>оксида</w:t>
      </w:r>
      <w:r>
        <w:rPr>
          <w:spacing w:val="1"/>
        </w:rPr>
        <w:t xml:space="preserve"> </w:t>
      </w:r>
      <w:r>
        <w:t>серебра(I)),</w:t>
      </w:r>
      <w:r>
        <w:rPr>
          <w:spacing w:val="1"/>
        </w:rPr>
        <w:t xml:space="preserve"> </w:t>
      </w:r>
      <w:r>
        <w:t>качественное</w:t>
      </w:r>
      <w:r>
        <w:rPr>
          <w:spacing w:val="1"/>
        </w:rPr>
        <w:t xml:space="preserve"> </w:t>
      </w:r>
      <w:r>
        <w:t>обнаружение</w:t>
      </w:r>
      <w:r>
        <w:rPr>
          <w:spacing w:val="1"/>
        </w:rPr>
        <w:t xml:space="preserve"> </w:t>
      </w:r>
      <w:r>
        <w:t>углерода</w:t>
      </w:r>
      <w:r>
        <w:rPr>
          <w:spacing w:val="1"/>
        </w:rPr>
        <w:t xml:space="preserve"> </w:t>
      </w:r>
      <w:r>
        <w:t>и</w:t>
      </w:r>
      <w:r>
        <w:rPr>
          <w:spacing w:val="1"/>
        </w:rPr>
        <w:t xml:space="preserve"> </w:t>
      </w:r>
      <w:r>
        <w:t>водорода</w:t>
      </w:r>
      <w:r>
        <w:rPr>
          <w:spacing w:val="1"/>
        </w:rPr>
        <w:t xml:space="preserve"> </w:t>
      </w:r>
      <w:r>
        <w:t>в</w:t>
      </w:r>
      <w:r>
        <w:rPr>
          <w:spacing w:val="1"/>
        </w:rPr>
        <w:t xml:space="preserve"> </w:t>
      </w:r>
      <w:r>
        <w:t>органических</w:t>
      </w:r>
      <w:r>
        <w:rPr>
          <w:spacing w:val="1"/>
        </w:rPr>
        <w:t xml:space="preserve"> </w:t>
      </w:r>
      <w:r>
        <w:t>веществах,</w:t>
      </w:r>
      <w:r>
        <w:rPr>
          <w:spacing w:val="1"/>
        </w:rPr>
        <w:t xml:space="preserve"> </w:t>
      </w:r>
      <w:r>
        <w:t>получение</w:t>
      </w:r>
      <w:r>
        <w:rPr>
          <w:spacing w:val="1"/>
        </w:rPr>
        <w:t xml:space="preserve"> </w:t>
      </w:r>
      <w:r>
        <w:t>этилена</w:t>
      </w:r>
      <w:r>
        <w:rPr>
          <w:spacing w:val="66"/>
        </w:rPr>
        <w:t xml:space="preserve"> </w:t>
      </w:r>
      <w:r>
        <w:t>и</w:t>
      </w:r>
      <w:r>
        <w:rPr>
          <w:spacing w:val="67"/>
        </w:rPr>
        <w:t xml:space="preserve"> </w:t>
      </w:r>
      <w:r>
        <w:t>изучение</w:t>
      </w:r>
      <w:r>
        <w:rPr>
          <w:spacing w:val="66"/>
        </w:rPr>
        <w:t xml:space="preserve"> </w:t>
      </w:r>
      <w:r>
        <w:t>его</w:t>
      </w:r>
      <w:r>
        <w:rPr>
          <w:spacing w:val="66"/>
        </w:rPr>
        <w:t xml:space="preserve"> </w:t>
      </w:r>
      <w:r>
        <w:t>свойств,</w:t>
      </w:r>
      <w:r>
        <w:rPr>
          <w:spacing w:val="67"/>
        </w:rPr>
        <w:t xml:space="preserve"> </w:t>
      </w:r>
      <w:r>
        <w:t>ознакомление</w:t>
      </w:r>
      <w:r>
        <w:rPr>
          <w:spacing w:val="66"/>
        </w:rPr>
        <w:t xml:space="preserve"> </w:t>
      </w:r>
      <w:r>
        <w:t>с</w:t>
      </w:r>
      <w:r>
        <w:rPr>
          <w:spacing w:val="66"/>
        </w:rPr>
        <w:t xml:space="preserve"> </w:t>
      </w:r>
      <w:r>
        <w:t>коллекциями</w:t>
      </w:r>
      <w:r>
        <w:rPr>
          <w:spacing w:val="66"/>
        </w:rPr>
        <w:t xml:space="preserve"> </w:t>
      </w:r>
      <w:r>
        <w:t>«Нефть»</w:t>
      </w:r>
      <w:r>
        <w:rPr>
          <w:spacing w:val="60"/>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«Уголь», с образцами пластмасс, каучуков и резины, моделирование молекул</w:t>
      </w:r>
      <w:r>
        <w:rPr>
          <w:spacing w:val="-67"/>
        </w:rPr>
        <w:t xml:space="preserve"> </w:t>
      </w:r>
      <w:r>
        <w:t>углеводородов</w:t>
      </w:r>
      <w:r>
        <w:rPr>
          <w:spacing w:val="-1"/>
        </w:rPr>
        <w:t xml:space="preserve"> </w:t>
      </w:r>
      <w:r>
        <w:t>и галогенпроизводных углеводородов.</w:t>
      </w:r>
    </w:p>
    <w:p w:rsidR="00347E9B" w:rsidRDefault="00757747">
      <w:pPr>
        <w:pStyle w:val="a4"/>
        <w:spacing w:line="314" w:lineRule="exact"/>
        <w:ind w:left="1330" w:firstLine="0"/>
      </w:pPr>
      <w:r>
        <w:t>Кислородсодержащие</w:t>
      </w:r>
      <w:r>
        <w:rPr>
          <w:spacing w:val="-10"/>
        </w:rPr>
        <w:t xml:space="preserve"> </w:t>
      </w:r>
      <w:r>
        <w:t>органические</w:t>
      </w:r>
      <w:r>
        <w:rPr>
          <w:spacing w:val="-9"/>
        </w:rPr>
        <w:t xml:space="preserve"> </w:t>
      </w:r>
      <w:r>
        <w:t>соединения.</w:t>
      </w:r>
    </w:p>
    <w:p w:rsidR="00347E9B" w:rsidRDefault="00757747">
      <w:pPr>
        <w:pStyle w:val="a4"/>
        <w:spacing w:before="164" w:line="360" w:lineRule="auto"/>
        <w:ind w:right="490"/>
      </w:pPr>
      <w:r>
        <w:t>Предельные</w:t>
      </w:r>
      <w:r>
        <w:rPr>
          <w:spacing w:val="1"/>
        </w:rPr>
        <w:t xml:space="preserve"> </w:t>
      </w:r>
      <w:r>
        <w:t>одноатомные</w:t>
      </w:r>
      <w:r>
        <w:rPr>
          <w:spacing w:val="1"/>
        </w:rPr>
        <w:t xml:space="preserve"> </w:t>
      </w:r>
      <w:r>
        <w:t>спирты.</w:t>
      </w:r>
      <w:r>
        <w:rPr>
          <w:spacing w:val="1"/>
        </w:rPr>
        <w:t xml:space="preserve"> </w:t>
      </w:r>
      <w:r>
        <w:t>Строение</w:t>
      </w:r>
      <w:r>
        <w:rPr>
          <w:spacing w:val="1"/>
        </w:rPr>
        <w:t xml:space="preserve"> </w:t>
      </w:r>
      <w:r>
        <w:t>молекул</w:t>
      </w:r>
      <w:r>
        <w:rPr>
          <w:spacing w:val="1"/>
        </w:rPr>
        <w:t xml:space="preserve"> </w:t>
      </w:r>
      <w:r>
        <w:t>(на</w:t>
      </w:r>
      <w:r>
        <w:rPr>
          <w:spacing w:val="1"/>
        </w:rPr>
        <w:t xml:space="preserve"> </w:t>
      </w:r>
      <w:r>
        <w:t>примере</w:t>
      </w:r>
      <w:r>
        <w:rPr>
          <w:spacing w:val="1"/>
        </w:rPr>
        <w:t xml:space="preserve"> </w:t>
      </w:r>
      <w:r>
        <w:t>метанола</w:t>
      </w:r>
      <w:r>
        <w:rPr>
          <w:spacing w:val="1"/>
        </w:rPr>
        <w:t xml:space="preserve"> </w:t>
      </w:r>
      <w:r>
        <w:t>и</w:t>
      </w:r>
      <w:r>
        <w:rPr>
          <w:spacing w:val="1"/>
        </w:rPr>
        <w:t xml:space="preserve"> </w:t>
      </w:r>
      <w:r>
        <w:t>этанола).</w:t>
      </w:r>
      <w:r>
        <w:rPr>
          <w:spacing w:val="1"/>
        </w:rPr>
        <w:t xml:space="preserve"> </w:t>
      </w:r>
      <w:r>
        <w:t>Гомологический</w:t>
      </w:r>
      <w:r>
        <w:rPr>
          <w:spacing w:val="1"/>
        </w:rPr>
        <w:t xml:space="preserve"> </w:t>
      </w:r>
      <w:r>
        <w:t>ряд,</w:t>
      </w:r>
      <w:r>
        <w:rPr>
          <w:spacing w:val="1"/>
        </w:rPr>
        <w:t xml:space="preserve"> </w:t>
      </w:r>
      <w:r>
        <w:t>общая</w:t>
      </w:r>
      <w:r>
        <w:rPr>
          <w:spacing w:val="1"/>
        </w:rPr>
        <w:t xml:space="preserve"> </w:t>
      </w:r>
      <w:r>
        <w:t>формула,</w:t>
      </w:r>
      <w:r>
        <w:rPr>
          <w:spacing w:val="1"/>
        </w:rPr>
        <w:t xml:space="preserve"> </w:t>
      </w:r>
      <w:r>
        <w:t>изомерия,</w:t>
      </w:r>
      <w:r>
        <w:rPr>
          <w:spacing w:val="1"/>
        </w:rPr>
        <w:t xml:space="preserve"> </w:t>
      </w:r>
      <w:r>
        <w:t>номенклатура</w:t>
      </w:r>
      <w:r>
        <w:rPr>
          <w:spacing w:val="1"/>
        </w:rPr>
        <w:t xml:space="preserve"> </w:t>
      </w:r>
      <w:r>
        <w:t>и</w:t>
      </w:r>
      <w:r>
        <w:rPr>
          <w:spacing w:val="1"/>
        </w:rPr>
        <w:t xml:space="preserve"> </w:t>
      </w:r>
      <w:r>
        <w:t>классификация.</w:t>
      </w:r>
      <w:r>
        <w:rPr>
          <w:spacing w:val="1"/>
        </w:rPr>
        <w:t xml:space="preserve"> </w:t>
      </w:r>
      <w:r>
        <w:t>Физические</w:t>
      </w:r>
      <w:r>
        <w:rPr>
          <w:spacing w:val="1"/>
        </w:rPr>
        <w:t xml:space="preserve"> </w:t>
      </w:r>
      <w:r>
        <w:t>свойства</w:t>
      </w:r>
      <w:r>
        <w:rPr>
          <w:spacing w:val="1"/>
        </w:rPr>
        <w:t xml:space="preserve"> </w:t>
      </w:r>
      <w:r>
        <w:t>предельных</w:t>
      </w:r>
      <w:r>
        <w:rPr>
          <w:spacing w:val="-67"/>
        </w:rPr>
        <w:t xml:space="preserve"> </w:t>
      </w:r>
      <w:r>
        <w:t>одноатомных</w:t>
      </w:r>
      <w:r>
        <w:rPr>
          <w:spacing w:val="-6"/>
        </w:rPr>
        <w:t xml:space="preserve"> </w:t>
      </w:r>
      <w:r>
        <w:t>спиртов.</w:t>
      </w:r>
      <w:r>
        <w:rPr>
          <w:spacing w:val="6"/>
        </w:rPr>
        <w:t xml:space="preserve"> </w:t>
      </w:r>
      <w:r>
        <w:t>Водородные</w:t>
      </w:r>
      <w:r>
        <w:rPr>
          <w:spacing w:val="-1"/>
        </w:rPr>
        <w:t xml:space="preserve"> </w:t>
      </w:r>
      <w:r>
        <w:t>связи</w:t>
      </w:r>
      <w:r>
        <w:rPr>
          <w:spacing w:val="-1"/>
        </w:rPr>
        <w:t xml:space="preserve"> </w:t>
      </w:r>
      <w:r>
        <w:t>между</w:t>
      </w:r>
      <w:r>
        <w:rPr>
          <w:spacing w:val="-5"/>
        </w:rPr>
        <w:t xml:space="preserve"> </w:t>
      </w:r>
      <w:r>
        <w:t>молекулами</w:t>
      </w:r>
      <w:r>
        <w:rPr>
          <w:spacing w:val="-1"/>
        </w:rPr>
        <w:t xml:space="preserve"> </w:t>
      </w:r>
      <w:r>
        <w:t>спиртов.</w:t>
      </w:r>
    </w:p>
    <w:p w:rsidR="00347E9B" w:rsidRDefault="00757747">
      <w:pPr>
        <w:pStyle w:val="a4"/>
        <w:spacing w:before="3" w:line="360" w:lineRule="auto"/>
        <w:ind w:right="488"/>
      </w:pPr>
      <w:r>
        <w:t>Химические свойства: реакции замещения, дегидратации, окисления,</w:t>
      </w:r>
      <w:r>
        <w:rPr>
          <w:spacing w:val="1"/>
        </w:rPr>
        <w:t xml:space="preserve"> </w:t>
      </w:r>
      <w:r>
        <w:t>взаимодействие</w:t>
      </w:r>
      <w:r>
        <w:rPr>
          <w:spacing w:val="1"/>
        </w:rPr>
        <w:t xml:space="preserve"> </w:t>
      </w:r>
      <w:r>
        <w:t>с</w:t>
      </w:r>
      <w:r>
        <w:rPr>
          <w:spacing w:val="1"/>
        </w:rPr>
        <w:t xml:space="preserve"> </w:t>
      </w:r>
      <w:r>
        <w:t>органическими</w:t>
      </w:r>
      <w:r>
        <w:rPr>
          <w:spacing w:val="1"/>
        </w:rPr>
        <w:t xml:space="preserve"> </w:t>
      </w:r>
      <w:r>
        <w:t>и</w:t>
      </w:r>
      <w:r>
        <w:rPr>
          <w:spacing w:val="1"/>
        </w:rPr>
        <w:t xml:space="preserve"> </w:t>
      </w:r>
      <w:r>
        <w:t>неорганическими</w:t>
      </w:r>
      <w:r>
        <w:rPr>
          <w:spacing w:val="1"/>
        </w:rPr>
        <w:t xml:space="preserve"> </w:t>
      </w:r>
      <w:r>
        <w:t>кислотами.</w:t>
      </w:r>
      <w:r>
        <w:rPr>
          <w:spacing w:val="1"/>
        </w:rPr>
        <w:t xml:space="preserve"> </w:t>
      </w:r>
      <w:r>
        <w:t>Качественная реакция на одноатомные спирты. Действие этанола и метанола</w:t>
      </w:r>
      <w:r>
        <w:rPr>
          <w:spacing w:val="1"/>
        </w:rPr>
        <w:t xml:space="preserve"> </w:t>
      </w:r>
      <w:r>
        <w:t>на</w:t>
      </w:r>
      <w:r>
        <w:rPr>
          <w:spacing w:val="1"/>
        </w:rPr>
        <w:t xml:space="preserve"> </w:t>
      </w:r>
      <w:r>
        <w:t>организм</w:t>
      </w:r>
      <w:r>
        <w:rPr>
          <w:spacing w:val="1"/>
        </w:rPr>
        <w:t xml:space="preserve"> </w:t>
      </w:r>
      <w:r>
        <w:t>человека.</w:t>
      </w:r>
      <w:r>
        <w:rPr>
          <w:spacing w:val="1"/>
        </w:rPr>
        <w:t xml:space="preserve"> </w:t>
      </w:r>
      <w:r>
        <w:t>Способы</w:t>
      </w:r>
      <w:r>
        <w:rPr>
          <w:spacing w:val="1"/>
        </w:rPr>
        <w:t xml:space="preserve"> </w:t>
      </w:r>
      <w:r>
        <w:t>получения</w:t>
      </w:r>
      <w:r>
        <w:rPr>
          <w:spacing w:val="1"/>
        </w:rPr>
        <w:t xml:space="preserve"> </w:t>
      </w:r>
      <w:r>
        <w:t>и</w:t>
      </w:r>
      <w:r>
        <w:rPr>
          <w:spacing w:val="1"/>
        </w:rPr>
        <w:t xml:space="preserve"> </w:t>
      </w:r>
      <w:r>
        <w:t>применение</w:t>
      </w:r>
      <w:r>
        <w:rPr>
          <w:spacing w:val="1"/>
        </w:rPr>
        <w:t xml:space="preserve"> </w:t>
      </w:r>
      <w:r>
        <w:t>одноатомных</w:t>
      </w:r>
      <w:r>
        <w:rPr>
          <w:spacing w:val="1"/>
        </w:rPr>
        <w:t xml:space="preserve"> </w:t>
      </w:r>
      <w:r>
        <w:t>спиртов.</w:t>
      </w:r>
    </w:p>
    <w:p w:rsidR="00347E9B" w:rsidRDefault="00757747">
      <w:pPr>
        <w:pStyle w:val="a4"/>
        <w:spacing w:line="357" w:lineRule="auto"/>
        <w:ind w:right="488"/>
      </w:pPr>
      <w:r>
        <w:t>Простые эфиры, номенклатура и изомерия. Особенности физических</w:t>
      </w:r>
      <w:r>
        <w:rPr>
          <w:spacing w:val="1"/>
        </w:rPr>
        <w:t xml:space="preserve"> </w:t>
      </w:r>
      <w:r>
        <w:t>и</w:t>
      </w:r>
      <w:r>
        <w:rPr>
          <w:spacing w:val="-67"/>
        </w:rPr>
        <w:t xml:space="preserve"> </w:t>
      </w:r>
      <w:r>
        <w:t>химических</w:t>
      </w:r>
      <w:r>
        <w:rPr>
          <w:spacing w:val="-4"/>
        </w:rPr>
        <w:t xml:space="preserve"> </w:t>
      </w:r>
      <w:r>
        <w:t>свойств.</w:t>
      </w:r>
    </w:p>
    <w:p w:rsidR="00347E9B" w:rsidRDefault="00757747">
      <w:pPr>
        <w:pStyle w:val="a4"/>
        <w:spacing w:before="6" w:line="360" w:lineRule="auto"/>
        <w:ind w:right="491"/>
      </w:pPr>
      <w:r>
        <w:t>Многоатомные</w:t>
      </w:r>
      <w:r>
        <w:rPr>
          <w:spacing w:val="1"/>
        </w:rPr>
        <w:t xml:space="preserve"> </w:t>
      </w:r>
      <w:r>
        <w:t>спирты</w:t>
      </w:r>
      <w:r>
        <w:rPr>
          <w:spacing w:val="1"/>
        </w:rPr>
        <w:t xml:space="preserve"> </w:t>
      </w:r>
      <w:r>
        <w:t>–</w:t>
      </w:r>
      <w:r>
        <w:rPr>
          <w:spacing w:val="1"/>
        </w:rPr>
        <w:t xml:space="preserve"> </w:t>
      </w:r>
      <w:r>
        <w:t>этиленгликоль</w:t>
      </w:r>
      <w:r>
        <w:rPr>
          <w:spacing w:val="1"/>
        </w:rPr>
        <w:t xml:space="preserve"> </w:t>
      </w:r>
      <w:r>
        <w:t>и</w:t>
      </w:r>
      <w:r>
        <w:rPr>
          <w:spacing w:val="1"/>
        </w:rPr>
        <w:t xml:space="preserve"> </w:t>
      </w:r>
      <w:r>
        <w:t>глицерин.</w:t>
      </w:r>
      <w:r>
        <w:rPr>
          <w:spacing w:val="1"/>
        </w:rPr>
        <w:t xml:space="preserve"> </w:t>
      </w:r>
      <w:r>
        <w:t>Физические</w:t>
      </w:r>
      <w:r>
        <w:rPr>
          <w:spacing w:val="1"/>
        </w:rPr>
        <w:t xml:space="preserve"> </w:t>
      </w:r>
      <w:r>
        <w:t>и</w:t>
      </w:r>
      <w:r>
        <w:rPr>
          <w:spacing w:val="1"/>
        </w:rPr>
        <w:t xml:space="preserve"> </w:t>
      </w:r>
      <w:r>
        <w:t>химические свойства: реакции замещения,</w:t>
      </w:r>
      <w:r>
        <w:rPr>
          <w:spacing w:val="70"/>
        </w:rPr>
        <w:t xml:space="preserve"> </w:t>
      </w:r>
      <w:r>
        <w:t>взаимодействие с органическими</w:t>
      </w:r>
      <w:r>
        <w:rPr>
          <w:spacing w:val="1"/>
        </w:rPr>
        <w:t xml:space="preserve"> </w:t>
      </w:r>
      <w:r>
        <w:t>и</w:t>
      </w:r>
      <w:r>
        <w:rPr>
          <w:spacing w:val="1"/>
        </w:rPr>
        <w:t xml:space="preserve"> </w:t>
      </w:r>
      <w:r>
        <w:t>неорганическими</w:t>
      </w:r>
      <w:r>
        <w:rPr>
          <w:spacing w:val="1"/>
        </w:rPr>
        <w:t xml:space="preserve"> </w:t>
      </w:r>
      <w:r>
        <w:t>кислотами,</w:t>
      </w:r>
      <w:r>
        <w:rPr>
          <w:spacing w:val="1"/>
        </w:rPr>
        <w:t xml:space="preserve"> </w:t>
      </w:r>
      <w:r>
        <w:t>качественная</w:t>
      </w:r>
      <w:r>
        <w:rPr>
          <w:spacing w:val="1"/>
        </w:rPr>
        <w:t xml:space="preserve"> </w:t>
      </w:r>
      <w:r>
        <w:t>реакция</w:t>
      </w:r>
      <w:r>
        <w:rPr>
          <w:spacing w:val="1"/>
        </w:rPr>
        <w:t xml:space="preserve"> </w:t>
      </w:r>
      <w:r>
        <w:t>на</w:t>
      </w:r>
      <w:r>
        <w:rPr>
          <w:spacing w:val="1"/>
        </w:rPr>
        <w:t xml:space="preserve"> </w:t>
      </w:r>
      <w:r>
        <w:t>многоатомные</w:t>
      </w:r>
      <w:r>
        <w:rPr>
          <w:spacing w:val="1"/>
        </w:rPr>
        <w:t xml:space="preserve"> </w:t>
      </w:r>
      <w:r>
        <w:t>спирты. Действие на организм человека. Способы получения и применение</w:t>
      </w:r>
      <w:r>
        <w:rPr>
          <w:spacing w:val="1"/>
        </w:rPr>
        <w:t xml:space="preserve"> </w:t>
      </w:r>
      <w:r>
        <w:t>многоатомных</w:t>
      </w:r>
      <w:r>
        <w:rPr>
          <w:spacing w:val="-4"/>
        </w:rPr>
        <w:t xml:space="preserve"> </w:t>
      </w:r>
      <w:r>
        <w:t>спиртов.</w:t>
      </w:r>
    </w:p>
    <w:p w:rsidR="00347E9B" w:rsidRDefault="00757747">
      <w:pPr>
        <w:pStyle w:val="a4"/>
        <w:spacing w:line="360" w:lineRule="auto"/>
        <w:ind w:right="498"/>
      </w:pPr>
      <w:r>
        <w:t>Фенол.</w:t>
      </w:r>
      <w:r>
        <w:rPr>
          <w:spacing w:val="1"/>
        </w:rPr>
        <w:t xml:space="preserve"> </w:t>
      </w:r>
      <w:r>
        <w:t>Строение</w:t>
      </w:r>
      <w:r>
        <w:rPr>
          <w:spacing w:val="1"/>
        </w:rPr>
        <w:t xml:space="preserve"> </w:t>
      </w:r>
      <w:r>
        <w:t>молекулы,</w:t>
      </w:r>
      <w:r>
        <w:rPr>
          <w:spacing w:val="1"/>
        </w:rPr>
        <w:t xml:space="preserve"> </w:t>
      </w:r>
      <w:r>
        <w:t>взаимное</w:t>
      </w:r>
      <w:r>
        <w:rPr>
          <w:spacing w:val="1"/>
        </w:rPr>
        <w:t xml:space="preserve"> </w:t>
      </w:r>
      <w:r>
        <w:t>влияние</w:t>
      </w:r>
      <w:r>
        <w:rPr>
          <w:spacing w:val="1"/>
        </w:rPr>
        <w:t xml:space="preserve"> </w:t>
      </w:r>
      <w:r>
        <w:t>гидроксогруппы</w:t>
      </w:r>
      <w:r>
        <w:rPr>
          <w:spacing w:val="1"/>
        </w:rPr>
        <w:t xml:space="preserve"> </w:t>
      </w:r>
      <w:r>
        <w:t>и</w:t>
      </w:r>
      <w:r>
        <w:rPr>
          <w:spacing w:val="1"/>
        </w:rPr>
        <w:t xml:space="preserve"> </w:t>
      </w:r>
      <w:r>
        <w:t>бензольного ядра.</w:t>
      </w:r>
      <w:r>
        <w:rPr>
          <w:spacing w:val="1"/>
        </w:rPr>
        <w:t xml:space="preserve"> </w:t>
      </w:r>
      <w:r>
        <w:t>Физические свойства фенола.</w:t>
      </w:r>
      <w:r>
        <w:rPr>
          <w:spacing w:val="1"/>
        </w:rPr>
        <w:t xml:space="preserve"> </w:t>
      </w:r>
      <w:r>
        <w:t>Особенности химических</w:t>
      </w:r>
      <w:r>
        <w:rPr>
          <w:spacing w:val="1"/>
        </w:rPr>
        <w:t xml:space="preserve"> </w:t>
      </w:r>
      <w:r>
        <w:t>свойств</w:t>
      </w:r>
      <w:r>
        <w:rPr>
          <w:spacing w:val="1"/>
        </w:rPr>
        <w:t xml:space="preserve"> </w:t>
      </w:r>
      <w:r>
        <w:t>фенола.</w:t>
      </w:r>
      <w:r>
        <w:rPr>
          <w:spacing w:val="1"/>
        </w:rPr>
        <w:t xml:space="preserve"> </w:t>
      </w:r>
      <w:r>
        <w:t>Качественные</w:t>
      </w:r>
      <w:r>
        <w:rPr>
          <w:spacing w:val="1"/>
        </w:rPr>
        <w:t xml:space="preserve"> </w:t>
      </w:r>
      <w:r>
        <w:t>реакции</w:t>
      </w:r>
      <w:r>
        <w:rPr>
          <w:spacing w:val="1"/>
        </w:rPr>
        <w:t xml:space="preserve"> </w:t>
      </w:r>
      <w:r>
        <w:t>на</w:t>
      </w:r>
      <w:r>
        <w:rPr>
          <w:spacing w:val="1"/>
        </w:rPr>
        <w:t xml:space="preserve"> </w:t>
      </w:r>
      <w:r>
        <w:t>фенол.</w:t>
      </w:r>
      <w:r>
        <w:rPr>
          <w:spacing w:val="1"/>
        </w:rPr>
        <w:t xml:space="preserve"> </w:t>
      </w:r>
      <w:r>
        <w:t>Токсичность</w:t>
      </w:r>
      <w:r>
        <w:rPr>
          <w:spacing w:val="1"/>
        </w:rPr>
        <w:t xml:space="preserve"> </w:t>
      </w:r>
      <w:r>
        <w:t>фенола.</w:t>
      </w:r>
      <w:r>
        <w:rPr>
          <w:spacing w:val="1"/>
        </w:rPr>
        <w:t xml:space="preserve"> </w:t>
      </w:r>
      <w:r>
        <w:t>Способы</w:t>
      </w:r>
      <w:r>
        <w:rPr>
          <w:spacing w:val="-4"/>
        </w:rPr>
        <w:t xml:space="preserve"> </w:t>
      </w:r>
      <w:r>
        <w:t>получения</w:t>
      </w:r>
      <w:r>
        <w:rPr>
          <w:spacing w:val="64"/>
        </w:rPr>
        <w:t xml:space="preserve"> </w:t>
      </w:r>
      <w:r>
        <w:t>и</w:t>
      </w:r>
      <w:r>
        <w:rPr>
          <w:spacing w:val="-4"/>
        </w:rPr>
        <w:t xml:space="preserve"> </w:t>
      </w:r>
      <w:r>
        <w:t>применение</w:t>
      </w:r>
      <w:r>
        <w:rPr>
          <w:spacing w:val="-3"/>
        </w:rPr>
        <w:t xml:space="preserve"> </w:t>
      </w:r>
      <w:r>
        <w:t>фенола.</w:t>
      </w:r>
      <w:r>
        <w:rPr>
          <w:spacing w:val="-1"/>
        </w:rPr>
        <w:t xml:space="preserve"> </w:t>
      </w:r>
      <w:r>
        <w:t>Фенолформальдегидная</w:t>
      </w:r>
      <w:r>
        <w:rPr>
          <w:spacing w:val="-2"/>
        </w:rPr>
        <w:t xml:space="preserve"> </w:t>
      </w:r>
      <w:r>
        <w:t>смола.</w:t>
      </w:r>
    </w:p>
    <w:p w:rsidR="00347E9B" w:rsidRDefault="00757747">
      <w:pPr>
        <w:pStyle w:val="a4"/>
        <w:spacing w:line="360" w:lineRule="auto"/>
        <w:ind w:right="493"/>
      </w:pPr>
      <w:r>
        <w:t>Карбонильные</w:t>
      </w:r>
      <w:r>
        <w:rPr>
          <w:spacing w:val="1"/>
        </w:rPr>
        <w:t xml:space="preserve"> </w:t>
      </w:r>
      <w:r>
        <w:t>соединения</w:t>
      </w:r>
      <w:r>
        <w:rPr>
          <w:spacing w:val="1"/>
        </w:rPr>
        <w:t xml:space="preserve"> </w:t>
      </w:r>
      <w:r>
        <w:t>–</w:t>
      </w:r>
      <w:r>
        <w:rPr>
          <w:spacing w:val="1"/>
        </w:rPr>
        <w:t xml:space="preserve"> </w:t>
      </w:r>
      <w:r>
        <w:t>альдегиды</w:t>
      </w:r>
      <w:r>
        <w:rPr>
          <w:spacing w:val="1"/>
        </w:rPr>
        <w:t xml:space="preserve"> </w:t>
      </w:r>
      <w:r>
        <w:t>и</w:t>
      </w:r>
      <w:r>
        <w:rPr>
          <w:spacing w:val="1"/>
        </w:rPr>
        <w:t xml:space="preserve"> </w:t>
      </w:r>
      <w:r>
        <w:t>кетоны.</w:t>
      </w:r>
      <w:r>
        <w:rPr>
          <w:spacing w:val="1"/>
        </w:rPr>
        <w:t xml:space="preserve"> </w:t>
      </w:r>
      <w:r>
        <w:t>Электронное</w:t>
      </w:r>
      <w:r>
        <w:rPr>
          <w:spacing w:val="1"/>
        </w:rPr>
        <w:t xml:space="preserve"> </w:t>
      </w:r>
      <w:r>
        <w:t>строение карбонильной группы. Гомологические ряды альдегидов и кетонов,</w:t>
      </w:r>
      <w:r>
        <w:rPr>
          <w:spacing w:val="1"/>
        </w:rPr>
        <w:t xml:space="preserve"> </w:t>
      </w:r>
      <w:r>
        <w:t>общая</w:t>
      </w:r>
      <w:r>
        <w:rPr>
          <w:spacing w:val="19"/>
        </w:rPr>
        <w:t xml:space="preserve"> </w:t>
      </w:r>
      <w:r>
        <w:t>формула,</w:t>
      </w:r>
      <w:r>
        <w:rPr>
          <w:spacing w:val="21"/>
        </w:rPr>
        <w:t xml:space="preserve"> </w:t>
      </w:r>
      <w:r>
        <w:t>изомерия</w:t>
      </w:r>
      <w:r>
        <w:rPr>
          <w:spacing w:val="19"/>
        </w:rPr>
        <w:t xml:space="preserve"> </w:t>
      </w:r>
      <w:r>
        <w:t>и</w:t>
      </w:r>
      <w:r>
        <w:rPr>
          <w:spacing w:val="18"/>
        </w:rPr>
        <w:t xml:space="preserve"> </w:t>
      </w:r>
      <w:r>
        <w:t>номенклатура.</w:t>
      </w:r>
      <w:r>
        <w:rPr>
          <w:spacing w:val="21"/>
        </w:rPr>
        <w:t xml:space="preserve"> </w:t>
      </w:r>
      <w:r>
        <w:t>Физические</w:t>
      </w:r>
      <w:r>
        <w:rPr>
          <w:spacing w:val="18"/>
        </w:rPr>
        <w:t xml:space="preserve"> </w:t>
      </w:r>
      <w:r>
        <w:t>свойства</w:t>
      </w:r>
      <w:r>
        <w:rPr>
          <w:spacing w:val="19"/>
        </w:rPr>
        <w:t xml:space="preserve"> </w:t>
      </w:r>
      <w:r>
        <w:t>альдегидов</w:t>
      </w:r>
      <w:r>
        <w:rPr>
          <w:spacing w:val="-67"/>
        </w:rPr>
        <w:t xml:space="preserve"> </w:t>
      </w:r>
      <w:r>
        <w:t>и кетонов.</w:t>
      </w:r>
    </w:p>
    <w:p w:rsidR="00347E9B" w:rsidRDefault="00757747">
      <w:pPr>
        <w:pStyle w:val="a4"/>
        <w:spacing w:before="2" w:line="360" w:lineRule="auto"/>
        <w:ind w:right="496"/>
      </w:pPr>
      <w:r>
        <w:t>Химические свойства альдегидов и кетонов: реакции присоединения.</w:t>
      </w:r>
      <w:r>
        <w:rPr>
          <w:spacing w:val="1"/>
        </w:rPr>
        <w:t xml:space="preserve"> </w:t>
      </w:r>
      <w:r>
        <w:t>Окисление</w:t>
      </w:r>
      <w:r>
        <w:rPr>
          <w:spacing w:val="1"/>
        </w:rPr>
        <w:t xml:space="preserve"> </w:t>
      </w:r>
      <w:r>
        <w:t>альдегидов,</w:t>
      </w:r>
      <w:r>
        <w:rPr>
          <w:spacing w:val="1"/>
        </w:rPr>
        <w:t xml:space="preserve"> </w:t>
      </w:r>
      <w:r>
        <w:t>качественные</w:t>
      </w:r>
      <w:r>
        <w:rPr>
          <w:spacing w:val="1"/>
        </w:rPr>
        <w:t xml:space="preserve"> </w:t>
      </w:r>
      <w:r>
        <w:t>реакции</w:t>
      </w:r>
      <w:r>
        <w:rPr>
          <w:spacing w:val="1"/>
        </w:rPr>
        <w:t xml:space="preserve"> </w:t>
      </w:r>
      <w:r>
        <w:t>на</w:t>
      </w:r>
      <w:r>
        <w:rPr>
          <w:spacing w:val="1"/>
        </w:rPr>
        <w:t xml:space="preserve"> </w:t>
      </w:r>
      <w:r>
        <w:t>альдегиды.</w:t>
      </w:r>
      <w:r>
        <w:rPr>
          <w:spacing w:val="1"/>
        </w:rPr>
        <w:t xml:space="preserve"> </w:t>
      </w:r>
      <w:r>
        <w:t>Способы</w:t>
      </w:r>
      <w:r>
        <w:rPr>
          <w:spacing w:val="1"/>
        </w:rPr>
        <w:t xml:space="preserve"> </w:t>
      </w:r>
      <w:r>
        <w:t>получения</w:t>
      </w:r>
      <w:r>
        <w:rPr>
          <w:spacing w:val="1"/>
        </w:rPr>
        <w:t xml:space="preserve"> </w:t>
      </w:r>
      <w:r>
        <w:t>и применение</w:t>
      </w:r>
      <w:r>
        <w:rPr>
          <w:spacing w:val="1"/>
        </w:rPr>
        <w:t xml:space="preserve"> </w:t>
      </w:r>
      <w:r>
        <w:t>альдегидов</w:t>
      </w:r>
      <w:r>
        <w:rPr>
          <w:spacing w:val="-1"/>
        </w:rPr>
        <w:t xml:space="preserve"> </w:t>
      </w:r>
      <w:r>
        <w:t>и</w:t>
      </w:r>
      <w:r>
        <w:rPr>
          <w:spacing w:val="1"/>
        </w:rPr>
        <w:t xml:space="preserve"> </w:t>
      </w:r>
      <w:r>
        <w:t>кетонов.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Одноосновные</w:t>
      </w:r>
      <w:r>
        <w:rPr>
          <w:spacing w:val="1"/>
        </w:rPr>
        <w:t xml:space="preserve"> </w:t>
      </w:r>
      <w:r>
        <w:t>предельные</w:t>
      </w:r>
      <w:r>
        <w:rPr>
          <w:spacing w:val="1"/>
        </w:rPr>
        <w:t xml:space="preserve"> </w:t>
      </w:r>
      <w:r>
        <w:t>карбоновые</w:t>
      </w:r>
      <w:r>
        <w:rPr>
          <w:spacing w:val="1"/>
        </w:rPr>
        <w:t xml:space="preserve"> </w:t>
      </w:r>
      <w:r>
        <w:t>кислоты.</w:t>
      </w:r>
      <w:r>
        <w:rPr>
          <w:spacing w:val="71"/>
        </w:rPr>
        <w:t xml:space="preserve"> </w:t>
      </w:r>
      <w:r>
        <w:t>Особенности</w:t>
      </w:r>
      <w:r>
        <w:rPr>
          <w:spacing w:val="1"/>
        </w:rPr>
        <w:t xml:space="preserve"> </w:t>
      </w:r>
      <w:r>
        <w:t>строения</w:t>
      </w:r>
      <w:r>
        <w:rPr>
          <w:spacing w:val="1"/>
        </w:rPr>
        <w:t xml:space="preserve"> </w:t>
      </w:r>
      <w:r>
        <w:t>молекул</w:t>
      </w:r>
      <w:r>
        <w:rPr>
          <w:spacing w:val="1"/>
        </w:rPr>
        <w:t xml:space="preserve"> </w:t>
      </w:r>
      <w:r>
        <w:t>карбоновых</w:t>
      </w:r>
      <w:r>
        <w:rPr>
          <w:spacing w:val="1"/>
        </w:rPr>
        <w:t xml:space="preserve"> </w:t>
      </w:r>
      <w:r>
        <w:t>кислот.</w:t>
      </w:r>
      <w:r>
        <w:rPr>
          <w:spacing w:val="1"/>
        </w:rPr>
        <w:t xml:space="preserve"> </w:t>
      </w:r>
      <w:r>
        <w:t>Изомерия</w:t>
      </w:r>
      <w:r>
        <w:rPr>
          <w:spacing w:val="1"/>
        </w:rPr>
        <w:t xml:space="preserve"> </w:t>
      </w:r>
      <w:r>
        <w:t>и</w:t>
      </w:r>
      <w:r>
        <w:rPr>
          <w:spacing w:val="71"/>
        </w:rPr>
        <w:t xml:space="preserve"> </w:t>
      </w:r>
      <w:r>
        <w:t>номенклатура.</w:t>
      </w:r>
      <w:r>
        <w:rPr>
          <w:spacing w:val="1"/>
        </w:rPr>
        <w:t xml:space="preserve"> </w:t>
      </w:r>
      <w:r>
        <w:t>Физические</w:t>
      </w:r>
      <w:r>
        <w:rPr>
          <w:spacing w:val="1"/>
        </w:rPr>
        <w:t xml:space="preserve"> </w:t>
      </w:r>
      <w:r>
        <w:t>свойства</w:t>
      </w:r>
      <w:r>
        <w:rPr>
          <w:spacing w:val="1"/>
        </w:rPr>
        <w:t xml:space="preserve"> </w:t>
      </w:r>
      <w:r>
        <w:t>одноосновных</w:t>
      </w:r>
      <w:r>
        <w:rPr>
          <w:spacing w:val="1"/>
        </w:rPr>
        <w:t xml:space="preserve"> </w:t>
      </w:r>
      <w:r>
        <w:t>предельных</w:t>
      </w:r>
      <w:r>
        <w:rPr>
          <w:spacing w:val="1"/>
        </w:rPr>
        <w:t xml:space="preserve"> </w:t>
      </w:r>
      <w:r>
        <w:t>карбоновых</w:t>
      </w:r>
      <w:r>
        <w:rPr>
          <w:spacing w:val="1"/>
        </w:rPr>
        <w:t xml:space="preserve"> </w:t>
      </w:r>
      <w:r>
        <w:t>кислот.</w:t>
      </w:r>
      <w:r>
        <w:rPr>
          <w:spacing w:val="1"/>
        </w:rPr>
        <w:t xml:space="preserve"> </w:t>
      </w:r>
      <w:r>
        <w:t>Водородные</w:t>
      </w:r>
      <w:r>
        <w:rPr>
          <w:spacing w:val="1"/>
        </w:rPr>
        <w:t xml:space="preserve"> </w:t>
      </w:r>
      <w:r>
        <w:t>связи</w:t>
      </w:r>
      <w:r>
        <w:rPr>
          <w:spacing w:val="2"/>
        </w:rPr>
        <w:t xml:space="preserve"> </w:t>
      </w:r>
      <w:r>
        <w:t>между</w:t>
      </w:r>
      <w:r>
        <w:rPr>
          <w:spacing w:val="-4"/>
        </w:rPr>
        <w:t xml:space="preserve"> </w:t>
      </w:r>
      <w:r>
        <w:t>молекулами карбоновых</w:t>
      </w:r>
      <w:r>
        <w:rPr>
          <w:spacing w:val="-3"/>
        </w:rPr>
        <w:t xml:space="preserve"> </w:t>
      </w:r>
      <w:r>
        <w:t>кислот.</w:t>
      </w:r>
    </w:p>
    <w:p w:rsidR="00347E9B" w:rsidRDefault="00757747">
      <w:pPr>
        <w:pStyle w:val="a4"/>
        <w:spacing w:before="4" w:line="357" w:lineRule="auto"/>
        <w:ind w:right="492"/>
      </w:pPr>
      <w:r>
        <w:t>Химические</w:t>
      </w:r>
      <w:r>
        <w:rPr>
          <w:spacing w:val="1"/>
        </w:rPr>
        <w:t xml:space="preserve"> </w:t>
      </w:r>
      <w:r>
        <w:t>свойства:</w:t>
      </w:r>
      <w:r>
        <w:rPr>
          <w:spacing w:val="1"/>
        </w:rPr>
        <w:t xml:space="preserve"> </w:t>
      </w:r>
      <w:r>
        <w:t>кислотные</w:t>
      </w:r>
      <w:r>
        <w:rPr>
          <w:spacing w:val="1"/>
        </w:rPr>
        <w:t xml:space="preserve"> </w:t>
      </w:r>
      <w:r>
        <w:t>свойства,</w:t>
      </w:r>
      <w:r>
        <w:rPr>
          <w:spacing w:val="1"/>
        </w:rPr>
        <w:t xml:space="preserve"> </w:t>
      </w:r>
      <w:r>
        <w:t>реакция</w:t>
      </w:r>
      <w:r>
        <w:rPr>
          <w:spacing w:val="1"/>
        </w:rPr>
        <w:t xml:space="preserve"> </w:t>
      </w:r>
      <w:r>
        <w:t>этерификации,</w:t>
      </w:r>
      <w:r>
        <w:rPr>
          <w:spacing w:val="1"/>
        </w:rPr>
        <w:t xml:space="preserve"> </w:t>
      </w:r>
      <w:r>
        <w:t>реакции</w:t>
      </w:r>
      <w:r>
        <w:rPr>
          <w:spacing w:val="2"/>
        </w:rPr>
        <w:t xml:space="preserve"> </w:t>
      </w:r>
      <w:r>
        <w:t>с</w:t>
      </w:r>
      <w:r>
        <w:rPr>
          <w:spacing w:val="1"/>
        </w:rPr>
        <w:t xml:space="preserve"> </w:t>
      </w:r>
      <w:r>
        <w:t>участием</w:t>
      </w:r>
      <w:r>
        <w:rPr>
          <w:spacing w:val="2"/>
        </w:rPr>
        <w:t xml:space="preserve"> </w:t>
      </w:r>
      <w:r>
        <w:t>углеводородного</w:t>
      </w:r>
      <w:r>
        <w:rPr>
          <w:spacing w:val="1"/>
        </w:rPr>
        <w:t xml:space="preserve"> </w:t>
      </w:r>
      <w:r>
        <w:t>радикала.</w:t>
      </w:r>
    </w:p>
    <w:p w:rsidR="00347E9B" w:rsidRDefault="00757747">
      <w:pPr>
        <w:pStyle w:val="a4"/>
        <w:spacing w:before="5"/>
        <w:ind w:left="1330" w:firstLine="0"/>
      </w:pPr>
      <w:r>
        <w:t>Особенности</w:t>
      </w:r>
      <w:r>
        <w:rPr>
          <w:spacing w:val="-6"/>
        </w:rPr>
        <w:t xml:space="preserve"> </w:t>
      </w:r>
      <w:r>
        <w:t>свойств</w:t>
      </w:r>
      <w:r>
        <w:rPr>
          <w:spacing w:val="-7"/>
        </w:rPr>
        <w:t xml:space="preserve"> </w:t>
      </w:r>
      <w:r>
        <w:t>муравьиной</w:t>
      </w:r>
      <w:r>
        <w:rPr>
          <w:spacing w:val="-6"/>
        </w:rPr>
        <w:t xml:space="preserve"> </w:t>
      </w:r>
      <w:r>
        <w:t>кислоты.</w:t>
      </w:r>
    </w:p>
    <w:p w:rsidR="00347E9B" w:rsidRDefault="00757747">
      <w:pPr>
        <w:pStyle w:val="a4"/>
        <w:spacing w:before="163"/>
        <w:ind w:left="1330" w:firstLine="0"/>
      </w:pPr>
      <w:r>
        <w:t>Понятие</w:t>
      </w:r>
      <w:r>
        <w:rPr>
          <w:spacing w:val="-2"/>
        </w:rPr>
        <w:t xml:space="preserve"> </w:t>
      </w:r>
      <w:r>
        <w:t>о</w:t>
      </w:r>
      <w:r>
        <w:rPr>
          <w:spacing w:val="-3"/>
        </w:rPr>
        <w:t xml:space="preserve"> </w:t>
      </w:r>
      <w:r>
        <w:t>производных</w:t>
      </w:r>
      <w:r>
        <w:rPr>
          <w:spacing w:val="-6"/>
        </w:rPr>
        <w:t xml:space="preserve"> </w:t>
      </w:r>
      <w:r>
        <w:t>карбоновых</w:t>
      </w:r>
      <w:r>
        <w:rPr>
          <w:spacing w:val="-7"/>
        </w:rPr>
        <w:t xml:space="preserve"> </w:t>
      </w:r>
      <w:r>
        <w:t>кислот</w:t>
      </w:r>
      <w:r>
        <w:rPr>
          <w:spacing w:val="2"/>
        </w:rPr>
        <w:t xml:space="preserve"> </w:t>
      </w:r>
      <w:r>
        <w:t>–</w:t>
      </w:r>
      <w:r>
        <w:rPr>
          <w:spacing w:val="-2"/>
        </w:rPr>
        <w:t xml:space="preserve"> </w:t>
      </w:r>
      <w:r>
        <w:t>сложных</w:t>
      </w:r>
      <w:r>
        <w:rPr>
          <w:spacing w:val="-6"/>
        </w:rPr>
        <w:t xml:space="preserve"> </w:t>
      </w:r>
      <w:r>
        <w:t>эфирах.</w:t>
      </w:r>
    </w:p>
    <w:p w:rsidR="00347E9B" w:rsidRDefault="00757747">
      <w:pPr>
        <w:pStyle w:val="a4"/>
        <w:spacing w:before="158" w:line="360" w:lineRule="auto"/>
        <w:ind w:right="494"/>
      </w:pPr>
      <w:r>
        <w:t>Многообразие карбоновых кислот. Особенности свойств непредельных</w:t>
      </w:r>
      <w:r>
        <w:rPr>
          <w:spacing w:val="-67"/>
        </w:rPr>
        <w:t xml:space="preserve"> </w:t>
      </w:r>
      <w:r>
        <w:t>и</w:t>
      </w:r>
      <w:r>
        <w:rPr>
          <w:spacing w:val="1"/>
        </w:rPr>
        <w:t xml:space="preserve"> </w:t>
      </w:r>
      <w:r>
        <w:t>ароматических</w:t>
      </w:r>
      <w:r>
        <w:rPr>
          <w:spacing w:val="1"/>
        </w:rPr>
        <w:t xml:space="preserve"> </w:t>
      </w:r>
      <w:r>
        <w:t>карбоновых</w:t>
      </w:r>
      <w:r>
        <w:rPr>
          <w:spacing w:val="1"/>
        </w:rPr>
        <w:t xml:space="preserve"> </w:t>
      </w:r>
      <w:r>
        <w:t>кислот,</w:t>
      </w:r>
      <w:r>
        <w:rPr>
          <w:spacing w:val="1"/>
        </w:rPr>
        <w:t xml:space="preserve"> </w:t>
      </w:r>
      <w:r>
        <w:t>дикарбоновых</w:t>
      </w:r>
      <w:r>
        <w:rPr>
          <w:spacing w:val="1"/>
        </w:rPr>
        <w:t xml:space="preserve"> </w:t>
      </w:r>
      <w:r>
        <w:t>кислот,</w:t>
      </w:r>
      <w:r>
        <w:rPr>
          <w:spacing w:val="-67"/>
        </w:rPr>
        <w:t xml:space="preserve"> </w:t>
      </w:r>
      <w:r>
        <w:t>гидроксикарбоновых</w:t>
      </w:r>
      <w:r>
        <w:rPr>
          <w:spacing w:val="1"/>
        </w:rPr>
        <w:t xml:space="preserve"> </w:t>
      </w:r>
      <w:r>
        <w:t>кислот.</w:t>
      </w:r>
      <w:r>
        <w:rPr>
          <w:spacing w:val="1"/>
        </w:rPr>
        <w:t xml:space="preserve"> </w:t>
      </w:r>
      <w:r>
        <w:t>Представители</w:t>
      </w:r>
      <w:r>
        <w:rPr>
          <w:spacing w:val="1"/>
        </w:rPr>
        <w:t xml:space="preserve"> </w:t>
      </w:r>
      <w:r>
        <w:t>высших</w:t>
      </w:r>
      <w:r>
        <w:rPr>
          <w:spacing w:val="1"/>
        </w:rPr>
        <w:t xml:space="preserve"> </w:t>
      </w:r>
      <w:r>
        <w:t>карбоновых</w:t>
      </w:r>
      <w:r>
        <w:rPr>
          <w:spacing w:val="1"/>
        </w:rPr>
        <w:t xml:space="preserve"> </w:t>
      </w:r>
      <w:r>
        <w:t>кислот:</w:t>
      </w:r>
      <w:r>
        <w:rPr>
          <w:spacing w:val="1"/>
        </w:rPr>
        <w:t xml:space="preserve"> </w:t>
      </w:r>
      <w:r>
        <w:t>стеариновая,</w:t>
      </w:r>
      <w:r>
        <w:rPr>
          <w:spacing w:val="1"/>
        </w:rPr>
        <w:t xml:space="preserve"> </w:t>
      </w:r>
      <w:r>
        <w:t>пальмитиновая,</w:t>
      </w:r>
      <w:r>
        <w:rPr>
          <w:spacing w:val="1"/>
        </w:rPr>
        <w:t xml:space="preserve"> </w:t>
      </w:r>
      <w:r>
        <w:t>олеиновая</w:t>
      </w:r>
      <w:r>
        <w:rPr>
          <w:spacing w:val="1"/>
        </w:rPr>
        <w:t xml:space="preserve"> </w:t>
      </w:r>
      <w:r>
        <w:t>кислоты.</w:t>
      </w:r>
      <w:r>
        <w:rPr>
          <w:spacing w:val="1"/>
        </w:rPr>
        <w:t xml:space="preserve"> </w:t>
      </w:r>
      <w:r>
        <w:t>Способы</w:t>
      </w:r>
      <w:r>
        <w:rPr>
          <w:spacing w:val="1"/>
        </w:rPr>
        <w:t xml:space="preserve"> </w:t>
      </w:r>
      <w:r>
        <w:t>получения</w:t>
      </w:r>
      <w:r>
        <w:rPr>
          <w:spacing w:val="1"/>
        </w:rPr>
        <w:t xml:space="preserve"> </w:t>
      </w:r>
      <w:r>
        <w:t>и</w:t>
      </w:r>
      <w:r>
        <w:rPr>
          <w:spacing w:val="1"/>
        </w:rPr>
        <w:t xml:space="preserve"> </w:t>
      </w:r>
      <w:r>
        <w:t>применение</w:t>
      </w:r>
      <w:r>
        <w:rPr>
          <w:spacing w:val="1"/>
        </w:rPr>
        <w:t xml:space="preserve"> </w:t>
      </w:r>
      <w:r>
        <w:t>карбоновых</w:t>
      </w:r>
      <w:r>
        <w:rPr>
          <w:spacing w:val="-3"/>
        </w:rPr>
        <w:t xml:space="preserve"> </w:t>
      </w:r>
      <w:r>
        <w:t>кислот.</w:t>
      </w:r>
    </w:p>
    <w:p w:rsidR="00347E9B" w:rsidRDefault="00757747">
      <w:pPr>
        <w:pStyle w:val="a4"/>
        <w:spacing w:before="1" w:line="360" w:lineRule="auto"/>
        <w:ind w:right="488"/>
      </w:pPr>
      <w:r>
        <w:t>Сложные эфиры. Гомологический ряд, общая формула, изомерия</w:t>
      </w:r>
      <w:r>
        <w:rPr>
          <w:spacing w:val="1"/>
        </w:rPr>
        <w:t xml:space="preserve"> </w:t>
      </w:r>
      <w:r>
        <w:t>и</w:t>
      </w:r>
      <w:r>
        <w:rPr>
          <w:spacing w:val="1"/>
        </w:rPr>
        <w:t xml:space="preserve"> </w:t>
      </w:r>
      <w:r>
        <w:t>номенклатура.</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гидролиз</w:t>
      </w:r>
      <w:r>
        <w:rPr>
          <w:spacing w:val="1"/>
        </w:rPr>
        <w:t xml:space="preserve"> </w:t>
      </w:r>
      <w:r>
        <w:t>в</w:t>
      </w:r>
      <w:r>
        <w:rPr>
          <w:spacing w:val="1"/>
        </w:rPr>
        <w:t xml:space="preserve"> </w:t>
      </w:r>
      <w:r>
        <w:t>кислой</w:t>
      </w:r>
      <w:r>
        <w:rPr>
          <w:spacing w:val="1"/>
        </w:rPr>
        <w:t xml:space="preserve"> </w:t>
      </w:r>
      <w:r>
        <w:t>и</w:t>
      </w:r>
      <w:r>
        <w:rPr>
          <w:spacing w:val="1"/>
        </w:rPr>
        <w:t xml:space="preserve"> </w:t>
      </w:r>
      <w:r>
        <w:t>щелочной</w:t>
      </w:r>
      <w:r>
        <w:rPr>
          <w:spacing w:val="-1"/>
        </w:rPr>
        <w:t xml:space="preserve"> </w:t>
      </w:r>
      <w:r>
        <w:t>среде.</w:t>
      </w:r>
    </w:p>
    <w:p w:rsidR="00347E9B" w:rsidRDefault="00757747">
      <w:pPr>
        <w:pStyle w:val="a4"/>
        <w:spacing w:before="1" w:line="360" w:lineRule="auto"/>
        <w:ind w:right="497"/>
      </w:pPr>
      <w:r>
        <w:t>Жиры.</w:t>
      </w:r>
      <w:r>
        <w:rPr>
          <w:spacing w:val="28"/>
        </w:rPr>
        <w:t xml:space="preserve"> </w:t>
      </w:r>
      <w:r>
        <w:t>Строение,</w:t>
      </w:r>
      <w:r>
        <w:rPr>
          <w:spacing w:val="27"/>
        </w:rPr>
        <w:t xml:space="preserve"> </w:t>
      </w:r>
      <w:r>
        <w:t>физические</w:t>
      </w:r>
      <w:r>
        <w:rPr>
          <w:spacing w:val="28"/>
        </w:rPr>
        <w:t xml:space="preserve"> </w:t>
      </w:r>
      <w:r>
        <w:t>и</w:t>
      </w:r>
      <w:r>
        <w:rPr>
          <w:spacing w:val="26"/>
        </w:rPr>
        <w:t xml:space="preserve"> </w:t>
      </w:r>
      <w:r>
        <w:t>химические</w:t>
      </w:r>
      <w:r>
        <w:rPr>
          <w:spacing w:val="27"/>
        </w:rPr>
        <w:t xml:space="preserve"> </w:t>
      </w:r>
      <w:r>
        <w:t>свойства</w:t>
      </w:r>
      <w:r>
        <w:rPr>
          <w:spacing w:val="27"/>
        </w:rPr>
        <w:t xml:space="preserve"> </w:t>
      </w:r>
      <w:r>
        <w:t>жиров:</w:t>
      </w:r>
      <w:r>
        <w:rPr>
          <w:spacing w:val="21"/>
        </w:rPr>
        <w:t xml:space="preserve"> </w:t>
      </w:r>
      <w:r>
        <w:t>гидролиз</w:t>
      </w:r>
      <w:r>
        <w:rPr>
          <w:spacing w:val="-67"/>
        </w:rPr>
        <w:t xml:space="preserve"> </w:t>
      </w:r>
      <w:r>
        <w:t>в</w:t>
      </w:r>
      <w:r>
        <w:rPr>
          <w:spacing w:val="1"/>
        </w:rPr>
        <w:t xml:space="preserve"> </w:t>
      </w:r>
      <w:r>
        <w:t>кислой</w:t>
      </w:r>
      <w:r>
        <w:rPr>
          <w:spacing w:val="1"/>
        </w:rPr>
        <w:t xml:space="preserve"> </w:t>
      </w:r>
      <w:r>
        <w:t>и</w:t>
      </w:r>
      <w:r>
        <w:rPr>
          <w:spacing w:val="1"/>
        </w:rPr>
        <w:t xml:space="preserve"> </w:t>
      </w:r>
      <w:r>
        <w:t>щелочной</w:t>
      </w:r>
      <w:r>
        <w:rPr>
          <w:spacing w:val="1"/>
        </w:rPr>
        <w:t xml:space="preserve"> </w:t>
      </w:r>
      <w:r>
        <w:t>среде.</w:t>
      </w:r>
      <w:r>
        <w:rPr>
          <w:spacing w:val="1"/>
        </w:rPr>
        <w:t xml:space="preserve"> </w:t>
      </w:r>
      <w:r>
        <w:t>Особенности</w:t>
      </w:r>
      <w:r>
        <w:rPr>
          <w:spacing w:val="1"/>
        </w:rPr>
        <w:t xml:space="preserve"> </w:t>
      </w:r>
      <w:r>
        <w:t>свойств</w:t>
      </w:r>
      <w:r>
        <w:rPr>
          <w:spacing w:val="1"/>
        </w:rPr>
        <w:t xml:space="preserve"> </w:t>
      </w:r>
      <w:r>
        <w:t>жиров,</w:t>
      </w:r>
      <w:r>
        <w:rPr>
          <w:spacing w:val="70"/>
        </w:rPr>
        <w:t xml:space="preserve"> </w:t>
      </w:r>
      <w:r>
        <w:t>содержащих</w:t>
      </w:r>
      <w:r>
        <w:rPr>
          <w:spacing w:val="1"/>
        </w:rPr>
        <w:t xml:space="preserve"> </w:t>
      </w:r>
      <w:r>
        <w:t>остатки непредельных</w:t>
      </w:r>
      <w:r>
        <w:rPr>
          <w:spacing w:val="-4"/>
        </w:rPr>
        <w:t xml:space="preserve"> </w:t>
      </w:r>
      <w:r>
        <w:t>жирных</w:t>
      </w:r>
      <w:r>
        <w:rPr>
          <w:spacing w:val="-4"/>
        </w:rPr>
        <w:t xml:space="preserve"> </w:t>
      </w:r>
      <w:r>
        <w:t>кислот.</w:t>
      </w:r>
      <w:r>
        <w:rPr>
          <w:spacing w:val="4"/>
        </w:rPr>
        <w:t xml:space="preserve"> </w:t>
      </w:r>
      <w:r>
        <w:t>Жиры в</w:t>
      </w:r>
      <w:r>
        <w:rPr>
          <w:spacing w:val="-1"/>
        </w:rPr>
        <w:t xml:space="preserve"> </w:t>
      </w:r>
      <w:r>
        <w:t>природе.</w:t>
      </w:r>
    </w:p>
    <w:p w:rsidR="00347E9B" w:rsidRDefault="00757747">
      <w:pPr>
        <w:pStyle w:val="a4"/>
        <w:spacing w:before="1" w:line="324" w:lineRule="auto"/>
        <w:ind w:left="1330" w:right="490" w:firstLine="0"/>
      </w:pPr>
      <w:r>
        <w:t>Мыла</w:t>
      </w:r>
      <w:r>
        <w:rPr>
          <w:position w:val="-4"/>
        </w:rPr>
        <w:t xml:space="preserve">́ </w:t>
      </w:r>
      <w:r>
        <w:t>как соли высших карбоновых кислот, их моющее действие.</w:t>
      </w:r>
      <w:r>
        <w:rPr>
          <w:spacing w:val="1"/>
        </w:rPr>
        <w:t xml:space="preserve"> </w:t>
      </w:r>
      <w:r>
        <w:t>Общая</w:t>
      </w:r>
      <w:r>
        <w:rPr>
          <w:spacing w:val="6"/>
        </w:rPr>
        <w:t xml:space="preserve"> </w:t>
      </w:r>
      <w:r>
        <w:t>характеристика</w:t>
      </w:r>
      <w:r>
        <w:rPr>
          <w:spacing w:val="11"/>
        </w:rPr>
        <w:t xml:space="preserve"> </w:t>
      </w:r>
      <w:r>
        <w:t>углеводов.</w:t>
      </w:r>
      <w:r>
        <w:rPr>
          <w:spacing w:val="7"/>
        </w:rPr>
        <w:t xml:space="preserve"> </w:t>
      </w:r>
      <w:r>
        <w:t>Классификация</w:t>
      </w:r>
      <w:r>
        <w:rPr>
          <w:spacing w:val="6"/>
        </w:rPr>
        <w:t xml:space="preserve"> </w:t>
      </w:r>
      <w:r>
        <w:t>углеводов</w:t>
      </w:r>
      <w:r>
        <w:rPr>
          <w:spacing w:val="3"/>
        </w:rPr>
        <w:t xml:space="preserve"> </w:t>
      </w:r>
      <w:r>
        <w:t>(моно-,</w:t>
      </w:r>
    </w:p>
    <w:p w:rsidR="00347E9B" w:rsidRDefault="00757747">
      <w:pPr>
        <w:pStyle w:val="a4"/>
        <w:spacing w:before="46"/>
        <w:ind w:firstLine="0"/>
      </w:pPr>
      <w:r>
        <w:t>ди-</w:t>
      </w:r>
      <w:r>
        <w:rPr>
          <w:spacing w:val="61"/>
        </w:rPr>
        <w:t xml:space="preserve"> </w:t>
      </w:r>
      <w:r>
        <w:t>и</w:t>
      </w:r>
      <w:r>
        <w:rPr>
          <w:spacing w:val="-4"/>
        </w:rPr>
        <w:t xml:space="preserve"> </w:t>
      </w:r>
      <w:r>
        <w:t>полисахариды).</w:t>
      </w:r>
    </w:p>
    <w:p w:rsidR="00347E9B" w:rsidRDefault="00757747">
      <w:pPr>
        <w:pStyle w:val="a4"/>
        <w:spacing w:before="163" w:line="357" w:lineRule="auto"/>
        <w:ind w:right="500"/>
      </w:pPr>
      <w:r>
        <w:t>Моносахариды: глюкоза, фруктоза. Физические свойства и нахождение</w:t>
      </w:r>
      <w:r>
        <w:rPr>
          <w:spacing w:val="-67"/>
        </w:rPr>
        <w:t xml:space="preserve"> </w:t>
      </w:r>
      <w:r>
        <w:t>в</w:t>
      </w:r>
      <w:r>
        <w:rPr>
          <w:spacing w:val="-1"/>
        </w:rPr>
        <w:t xml:space="preserve"> </w:t>
      </w:r>
      <w:r>
        <w:t>природе.</w:t>
      </w:r>
      <w:r>
        <w:rPr>
          <w:spacing w:val="4"/>
        </w:rPr>
        <w:t xml:space="preserve"> </w:t>
      </w:r>
      <w:r>
        <w:t>Фотосинтез.</w:t>
      </w:r>
    </w:p>
    <w:p w:rsidR="00347E9B" w:rsidRDefault="00757747">
      <w:pPr>
        <w:pStyle w:val="a4"/>
        <w:spacing w:before="5" w:line="360" w:lineRule="auto"/>
        <w:ind w:right="499"/>
      </w:pPr>
      <w:r>
        <w:t>Химические</w:t>
      </w:r>
      <w:r>
        <w:rPr>
          <w:spacing w:val="1"/>
        </w:rPr>
        <w:t xml:space="preserve"> </w:t>
      </w:r>
      <w:r>
        <w:t>свойства</w:t>
      </w:r>
      <w:r>
        <w:rPr>
          <w:spacing w:val="1"/>
        </w:rPr>
        <w:t xml:space="preserve"> </w:t>
      </w:r>
      <w:r>
        <w:t>глюкозы:</w:t>
      </w:r>
      <w:r>
        <w:rPr>
          <w:spacing w:val="1"/>
        </w:rPr>
        <w:t xml:space="preserve"> </w:t>
      </w:r>
      <w:r>
        <w:t>реакции</w:t>
      </w:r>
      <w:r>
        <w:rPr>
          <w:spacing w:val="1"/>
        </w:rPr>
        <w:t xml:space="preserve"> </w:t>
      </w:r>
      <w:r>
        <w:t>с</w:t>
      </w:r>
      <w:r>
        <w:rPr>
          <w:spacing w:val="1"/>
        </w:rPr>
        <w:t xml:space="preserve"> </w:t>
      </w:r>
      <w:r>
        <w:t>участием</w:t>
      </w:r>
      <w:r>
        <w:rPr>
          <w:spacing w:val="1"/>
        </w:rPr>
        <w:t xml:space="preserve"> </w:t>
      </w:r>
      <w:r>
        <w:t>спиртовых</w:t>
      </w:r>
      <w:r>
        <w:rPr>
          <w:spacing w:val="1"/>
        </w:rPr>
        <w:t xml:space="preserve"> </w:t>
      </w:r>
      <w:r>
        <w:t>и</w:t>
      </w:r>
      <w:r>
        <w:rPr>
          <w:spacing w:val="1"/>
        </w:rPr>
        <w:t xml:space="preserve"> </w:t>
      </w:r>
      <w:r>
        <w:t>альдегидной</w:t>
      </w:r>
      <w:r>
        <w:rPr>
          <w:spacing w:val="1"/>
        </w:rPr>
        <w:t xml:space="preserve"> </w:t>
      </w:r>
      <w:r>
        <w:t>групп,</w:t>
      </w:r>
      <w:r>
        <w:rPr>
          <w:spacing w:val="1"/>
        </w:rPr>
        <w:t xml:space="preserve"> </w:t>
      </w:r>
      <w:r>
        <w:t>спиртовое</w:t>
      </w:r>
      <w:r>
        <w:rPr>
          <w:spacing w:val="1"/>
        </w:rPr>
        <w:t xml:space="preserve"> </w:t>
      </w:r>
      <w:r>
        <w:t>и</w:t>
      </w:r>
      <w:r>
        <w:rPr>
          <w:spacing w:val="1"/>
        </w:rPr>
        <w:t xml:space="preserve"> </w:t>
      </w:r>
      <w:r>
        <w:t>молочнокислое</w:t>
      </w:r>
      <w:r>
        <w:rPr>
          <w:spacing w:val="1"/>
        </w:rPr>
        <w:t xml:space="preserve"> </w:t>
      </w:r>
      <w:r>
        <w:t>брожение.</w:t>
      </w:r>
      <w:r>
        <w:rPr>
          <w:spacing w:val="1"/>
        </w:rPr>
        <w:t xml:space="preserve"> </w:t>
      </w:r>
      <w:r>
        <w:t>Применение</w:t>
      </w:r>
      <w:r>
        <w:rPr>
          <w:spacing w:val="1"/>
        </w:rPr>
        <w:t xml:space="preserve"> </w:t>
      </w:r>
      <w:r>
        <w:t>глюкозы,</w:t>
      </w:r>
      <w:r>
        <w:rPr>
          <w:spacing w:val="3"/>
        </w:rPr>
        <w:t xml:space="preserve"> </w:t>
      </w:r>
      <w:r>
        <w:t>её</w:t>
      </w:r>
      <w:r>
        <w:rPr>
          <w:spacing w:val="1"/>
        </w:rPr>
        <w:t xml:space="preserve"> </w:t>
      </w:r>
      <w:r>
        <w:t>значение</w:t>
      </w:r>
      <w:r>
        <w:rPr>
          <w:spacing w:val="3"/>
        </w:rPr>
        <w:t xml:space="preserve"> </w:t>
      </w:r>
      <w:r>
        <w:t>в</w:t>
      </w:r>
      <w:r>
        <w:rPr>
          <w:spacing w:val="-1"/>
        </w:rPr>
        <w:t xml:space="preserve"> </w:t>
      </w:r>
      <w:r>
        <w:t>жизнедеятельности организма.</w:t>
      </w:r>
    </w:p>
    <w:p w:rsidR="00347E9B" w:rsidRDefault="00757747">
      <w:pPr>
        <w:pStyle w:val="a4"/>
        <w:spacing w:before="2" w:line="360" w:lineRule="auto"/>
        <w:ind w:right="494"/>
      </w:pPr>
      <w:r>
        <w:t>Дисахариды:</w:t>
      </w:r>
      <w:r>
        <w:rPr>
          <w:spacing w:val="1"/>
        </w:rPr>
        <w:t xml:space="preserve"> </w:t>
      </w:r>
      <w:r>
        <w:t>сахароза,</w:t>
      </w:r>
      <w:r>
        <w:rPr>
          <w:spacing w:val="1"/>
        </w:rPr>
        <w:t xml:space="preserve"> </w:t>
      </w:r>
      <w:r>
        <w:t>мальтоза.</w:t>
      </w:r>
      <w:r>
        <w:rPr>
          <w:spacing w:val="1"/>
        </w:rPr>
        <w:t xml:space="preserve"> </w:t>
      </w:r>
      <w:r>
        <w:t>Восстанавливающие</w:t>
      </w:r>
      <w:r>
        <w:rPr>
          <w:spacing w:val="1"/>
        </w:rPr>
        <w:t xml:space="preserve"> </w:t>
      </w:r>
      <w:r>
        <w:t>и</w:t>
      </w:r>
      <w:r>
        <w:rPr>
          <w:spacing w:val="1"/>
        </w:rPr>
        <w:t xml:space="preserve"> </w:t>
      </w:r>
      <w:r>
        <w:t>невосстанавливающие</w:t>
      </w:r>
      <w:r>
        <w:rPr>
          <w:spacing w:val="1"/>
        </w:rPr>
        <w:t xml:space="preserve"> </w:t>
      </w:r>
      <w:r>
        <w:t>дисахариды.</w:t>
      </w:r>
      <w:r>
        <w:rPr>
          <w:spacing w:val="1"/>
        </w:rPr>
        <w:t xml:space="preserve"> </w:t>
      </w:r>
      <w:r>
        <w:t>Гидролиз</w:t>
      </w:r>
      <w:r>
        <w:rPr>
          <w:spacing w:val="1"/>
        </w:rPr>
        <w:t xml:space="preserve"> </w:t>
      </w:r>
      <w:r>
        <w:t>дисахаридов.</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и</w:t>
      </w:r>
      <w:r>
        <w:rPr>
          <w:spacing w:val="1"/>
        </w:rPr>
        <w:t xml:space="preserve"> </w:t>
      </w:r>
      <w:r>
        <w:t>применение.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Полисахариды:</w:t>
      </w:r>
      <w:r>
        <w:rPr>
          <w:spacing w:val="1"/>
        </w:rPr>
        <w:t xml:space="preserve"> </w:t>
      </w:r>
      <w:r>
        <w:t>крахмал,</w:t>
      </w:r>
      <w:r>
        <w:rPr>
          <w:spacing w:val="1"/>
        </w:rPr>
        <w:t xml:space="preserve"> </w:t>
      </w:r>
      <w:r>
        <w:t>гликоген</w:t>
      </w:r>
      <w:r>
        <w:rPr>
          <w:spacing w:val="1"/>
        </w:rPr>
        <w:t xml:space="preserve"> </w:t>
      </w:r>
      <w:r>
        <w:t>и</w:t>
      </w:r>
      <w:r>
        <w:rPr>
          <w:spacing w:val="1"/>
        </w:rPr>
        <w:t xml:space="preserve"> </w:t>
      </w:r>
      <w:r>
        <w:t>целлюлоза.</w:t>
      </w:r>
      <w:r>
        <w:rPr>
          <w:spacing w:val="1"/>
        </w:rPr>
        <w:t xml:space="preserve"> </w:t>
      </w:r>
      <w:r>
        <w:t>Строение</w:t>
      </w:r>
      <w:r>
        <w:rPr>
          <w:spacing w:val="1"/>
        </w:rPr>
        <w:t xml:space="preserve"> </w:t>
      </w:r>
      <w:r>
        <w:t>макромолекул</w:t>
      </w:r>
      <w:r>
        <w:rPr>
          <w:spacing w:val="1"/>
        </w:rPr>
        <w:t xml:space="preserve"> </w:t>
      </w:r>
      <w:r>
        <w:t>крахмала,</w:t>
      </w:r>
      <w:r>
        <w:rPr>
          <w:spacing w:val="1"/>
        </w:rPr>
        <w:t xml:space="preserve"> </w:t>
      </w:r>
      <w:r>
        <w:t>гликогена</w:t>
      </w:r>
      <w:r>
        <w:rPr>
          <w:spacing w:val="1"/>
        </w:rPr>
        <w:t xml:space="preserve"> </w:t>
      </w:r>
      <w:r>
        <w:t>и</w:t>
      </w:r>
      <w:r>
        <w:rPr>
          <w:spacing w:val="1"/>
        </w:rPr>
        <w:t xml:space="preserve"> </w:t>
      </w:r>
      <w:r>
        <w:t>целлюлозы.</w:t>
      </w:r>
      <w:r>
        <w:rPr>
          <w:spacing w:val="1"/>
        </w:rPr>
        <w:t xml:space="preserve"> </w:t>
      </w:r>
      <w:r>
        <w:t>Физические</w:t>
      </w:r>
      <w:r>
        <w:rPr>
          <w:spacing w:val="1"/>
        </w:rPr>
        <w:t xml:space="preserve"> </w:t>
      </w:r>
      <w:r>
        <w:t>свойства</w:t>
      </w:r>
      <w:r>
        <w:rPr>
          <w:spacing w:val="1"/>
        </w:rPr>
        <w:t xml:space="preserve"> </w:t>
      </w:r>
      <w:r>
        <w:t>крахмала</w:t>
      </w:r>
      <w:r>
        <w:rPr>
          <w:spacing w:val="1"/>
        </w:rPr>
        <w:t xml:space="preserve"> </w:t>
      </w:r>
      <w:r>
        <w:t>и</w:t>
      </w:r>
      <w:r>
        <w:rPr>
          <w:spacing w:val="1"/>
        </w:rPr>
        <w:t xml:space="preserve"> </w:t>
      </w:r>
      <w:r>
        <w:t>целлюлозы.</w:t>
      </w:r>
      <w:r>
        <w:rPr>
          <w:spacing w:val="1"/>
        </w:rPr>
        <w:t xml:space="preserve"> </w:t>
      </w:r>
      <w:r>
        <w:t>Химические</w:t>
      </w:r>
      <w:r>
        <w:rPr>
          <w:spacing w:val="1"/>
        </w:rPr>
        <w:t xml:space="preserve"> </w:t>
      </w:r>
      <w:r>
        <w:t>свойства</w:t>
      </w:r>
      <w:r>
        <w:rPr>
          <w:spacing w:val="1"/>
        </w:rPr>
        <w:t xml:space="preserve"> </w:t>
      </w:r>
      <w:r>
        <w:t>крахмала:</w:t>
      </w:r>
      <w:r>
        <w:rPr>
          <w:spacing w:val="1"/>
        </w:rPr>
        <w:t xml:space="preserve"> </w:t>
      </w:r>
      <w:r>
        <w:t>гидролиз,</w:t>
      </w:r>
      <w:r>
        <w:rPr>
          <w:spacing w:val="1"/>
        </w:rPr>
        <w:t xml:space="preserve"> </w:t>
      </w:r>
      <w:r>
        <w:t>качественная реакция с иодом. Химические свойства целлюлозы: гидролиз,</w:t>
      </w:r>
      <w:r>
        <w:rPr>
          <w:spacing w:val="1"/>
        </w:rPr>
        <w:t xml:space="preserve"> </w:t>
      </w:r>
      <w:r>
        <w:t>получение эфиров целлюлозы. Понятие об искусственных волокнах (вискоза,</w:t>
      </w:r>
      <w:r>
        <w:rPr>
          <w:spacing w:val="-67"/>
        </w:rPr>
        <w:t xml:space="preserve"> </w:t>
      </w:r>
      <w:r>
        <w:t>ацетатный шёлк).</w:t>
      </w:r>
    </w:p>
    <w:p w:rsidR="00347E9B" w:rsidRDefault="00757747">
      <w:pPr>
        <w:pStyle w:val="a4"/>
        <w:spacing w:before="3" w:line="362" w:lineRule="auto"/>
        <w:ind w:left="1330" w:right="487" w:firstLine="0"/>
      </w:pPr>
      <w:r>
        <w:t>Экспериментальные методы изучения веществ и их превращений:</w:t>
      </w:r>
      <w:r>
        <w:rPr>
          <w:spacing w:val="1"/>
        </w:rPr>
        <w:t xml:space="preserve"> </w:t>
      </w:r>
      <w:r>
        <w:t>растворимость</w:t>
      </w:r>
      <w:r>
        <w:rPr>
          <w:spacing w:val="59"/>
        </w:rPr>
        <w:t xml:space="preserve"> </w:t>
      </w:r>
      <w:r>
        <w:t>различных</w:t>
      </w:r>
      <w:r>
        <w:rPr>
          <w:spacing w:val="62"/>
        </w:rPr>
        <w:t xml:space="preserve"> </w:t>
      </w:r>
      <w:r>
        <w:t>спиртов</w:t>
      </w:r>
      <w:r>
        <w:rPr>
          <w:spacing w:val="60"/>
        </w:rPr>
        <w:t xml:space="preserve"> </w:t>
      </w:r>
      <w:r>
        <w:t>в</w:t>
      </w:r>
      <w:r>
        <w:rPr>
          <w:spacing w:val="60"/>
        </w:rPr>
        <w:t xml:space="preserve"> </w:t>
      </w:r>
      <w:r>
        <w:t>воде,</w:t>
      </w:r>
      <w:r>
        <w:rPr>
          <w:spacing w:val="64"/>
        </w:rPr>
        <w:t xml:space="preserve"> </w:t>
      </w:r>
      <w:r>
        <w:t>взаимодействие</w:t>
      </w:r>
      <w:r>
        <w:rPr>
          <w:spacing w:val="62"/>
        </w:rPr>
        <w:t xml:space="preserve"> </w:t>
      </w:r>
      <w:r>
        <w:t>этанола</w:t>
      </w:r>
      <w:r>
        <w:rPr>
          <w:spacing w:val="63"/>
        </w:rPr>
        <w:t xml:space="preserve"> </w:t>
      </w:r>
      <w:r>
        <w:t>с</w:t>
      </w:r>
    </w:p>
    <w:p w:rsidR="00347E9B" w:rsidRDefault="00757747">
      <w:pPr>
        <w:pStyle w:val="a4"/>
        <w:spacing w:line="360" w:lineRule="auto"/>
        <w:ind w:right="486" w:firstLine="0"/>
      </w:pPr>
      <w:r>
        <w:t>натрием,</w:t>
      </w:r>
      <w:r>
        <w:rPr>
          <w:spacing w:val="1"/>
        </w:rPr>
        <w:t xml:space="preserve"> </w:t>
      </w:r>
      <w:r>
        <w:t>окисление</w:t>
      </w:r>
      <w:r>
        <w:rPr>
          <w:spacing w:val="1"/>
        </w:rPr>
        <w:t xml:space="preserve"> </w:t>
      </w:r>
      <w:r>
        <w:t>этилового</w:t>
      </w:r>
      <w:r>
        <w:rPr>
          <w:spacing w:val="1"/>
        </w:rPr>
        <w:t xml:space="preserve"> </w:t>
      </w:r>
      <w:r>
        <w:t>спирта</w:t>
      </w:r>
      <w:r>
        <w:rPr>
          <w:spacing w:val="1"/>
        </w:rPr>
        <w:t xml:space="preserve"> </w:t>
      </w:r>
      <w:r>
        <w:t>в</w:t>
      </w:r>
      <w:r>
        <w:rPr>
          <w:spacing w:val="1"/>
        </w:rPr>
        <w:t xml:space="preserve"> </w:t>
      </w:r>
      <w:r>
        <w:t>альдегид</w:t>
      </w:r>
      <w:r>
        <w:rPr>
          <w:spacing w:val="1"/>
        </w:rPr>
        <w:t xml:space="preserve"> </w:t>
      </w:r>
      <w:r>
        <w:t>на</w:t>
      </w:r>
      <w:r>
        <w:rPr>
          <w:spacing w:val="1"/>
        </w:rPr>
        <w:t xml:space="preserve"> </w:t>
      </w:r>
      <w:r>
        <w:t>раскалённой</w:t>
      </w:r>
      <w:r>
        <w:rPr>
          <w:spacing w:val="1"/>
        </w:rPr>
        <w:t xml:space="preserve"> </w:t>
      </w:r>
      <w:r>
        <w:t>медной</w:t>
      </w:r>
      <w:r>
        <w:rPr>
          <w:spacing w:val="1"/>
        </w:rPr>
        <w:t xml:space="preserve"> </w:t>
      </w:r>
      <w:r>
        <w:t>проволоке,</w:t>
      </w:r>
      <w:r>
        <w:rPr>
          <w:spacing w:val="1"/>
        </w:rPr>
        <w:t xml:space="preserve"> </w:t>
      </w:r>
      <w:r>
        <w:t>окисление</w:t>
      </w:r>
      <w:r>
        <w:rPr>
          <w:spacing w:val="1"/>
        </w:rPr>
        <w:t xml:space="preserve"> </w:t>
      </w:r>
      <w:r>
        <w:t>этилового</w:t>
      </w:r>
      <w:r>
        <w:rPr>
          <w:spacing w:val="1"/>
        </w:rPr>
        <w:t xml:space="preserve"> </w:t>
      </w:r>
      <w:r>
        <w:t>спирта</w:t>
      </w:r>
      <w:r>
        <w:rPr>
          <w:spacing w:val="1"/>
        </w:rPr>
        <w:t xml:space="preserve"> </w:t>
      </w:r>
      <w:r>
        <w:t>дихроматом</w:t>
      </w:r>
      <w:r>
        <w:rPr>
          <w:spacing w:val="1"/>
        </w:rPr>
        <w:t xml:space="preserve"> </w:t>
      </w:r>
      <w:r>
        <w:t>калия</w:t>
      </w:r>
      <w:r>
        <w:rPr>
          <w:spacing w:val="1"/>
        </w:rPr>
        <w:t xml:space="preserve"> </w:t>
      </w:r>
      <w:r>
        <w:t>(возможно</w:t>
      </w:r>
      <w:r>
        <w:rPr>
          <w:spacing w:val="1"/>
        </w:rPr>
        <w:t xml:space="preserve"> </w:t>
      </w:r>
      <w:r>
        <w:t>использование</w:t>
      </w:r>
      <w:r>
        <w:rPr>
          <w:spacing w:val="1"/>
        </w:rPr>
        <w:t xml:space="preserve"> </w:t>
      </w:r>
      <w:r>
        <w:t>видеоматериалов),</w:t>
      </w:r>
      <w:r>
        <w:rPr>
          <w:spacing w:val="1"/>
        </w:rPr>
        <w:t xml:space="preserve"> </w:t>
      </w:r>
      <w:r>
        <w:t>качественные</w:t>
      </w:r>
      <w:r>
        <w:rPr>
          <w:spacing w:val="1"/>
        </w:rPr>
        <w:t xml:space="preserve"> </w:t>
      </w:r>
      <w:r>
        <w:t>реакции</w:t>
      </w:r>
      <w:r>
        <w:rPr>
          <w:spacing w:val="1"/>
        </w:rPr>
        <w:t xml:space="preserve"> </w:t>
      </w:r>
      <w:r>
        <w:t>на</w:t>
      </w:r>
      <w:r>
        <w:rPr>
          <w:spacing w:val="1"/>
        </w:rPr>
        <w:t xml:space="preserve"> </w:t>
      </w:r>
      <w:r>
        <w:t>альдегиды</w:t>
      </w:r>
      <w:r>
        <w:rPr>
          <w:spacing w:val="1"/>
        </w:rPr>
        <w:t xml:space="preserve"> </w:t>
      </w:r>
      <w:r>
        <w:t>(с</w:t>
      </w:r>
      <w:r>
        <w:rPr>
          <w:spacing w:val="1"/>
        </w:rPr>
        <w:t xml:space="preserve"> </w:t>
      </w:r>
      <w:r>
        <w:t>гидроксидом диамминсеребра(I) и гидроксидом меди(II)), реакция глицерина</w:t>
      </w:r>
      <w:r>
        <w:rPr>
          <w:spacing w:val="1"/>
        </w:rPr>
        <w:t xml:space="preserve"> </w:t>
      </w:r>
      <w:r>
        <w:t>с гидроксидом меди(II), химические свойства раствора уксусной кислоты,</w:t>
      </w:r>
      <w:r>
        <w:rPr>
          <w:spacing w:val="1"/>
        </w:rPr>
        <w:t xml:space="preserve"> </w:t>
      </w:r>
      <w:r>
        <w:t>взаимодействие раствора глюкозы с гидроксидом меди(II), взаимодействие</w:t>
      </w:r>
      <w:r>
        <w:rPr>
          <w:spacing w:val="1"/>
        </w:rPr>
        <w:t xml:space="preserve"> </w:t>
      </w:r>
      <w:r>
        <w:t>крахмала с иодом, решение экспериментальных задач по темам «Спирты и</w:t>
      </w:r>
      <w:r>
        <w:rPr>
          <w:spacing w:val="1"/>
        </w:rPr>
        <w:t xml:space="preserve"> </w:t>
      </w:r>
      <w:r>
        <w:t>фенолы»,</w:t>
      </w:r>
      <w:r>
        <w:rPr>
          <w:spacing w:val="3"/>
        </w:rPr>
        <w:t xml:space="preserve"> </w:t>
      </w:r>
      <w:r>
        <w:t>«Карбоновые</w:t>
      </w:r>
      <w:r>
        <w:rPr>
          <w:spacing w:val="1"/>
        </w:rPr>
        <w:t xml:space="preserve"> </w:t>
      </w:r>
      <w:r>
        <w:t>кислоты.</w:t>
      </w:r>
      <w:r>
        <w:rPr>
          <w:spacing w:val="3"/>
        </w:rPr>
        <w:t xml:space="preserve"> </w:t>
      </w:r>
      <w:r>
        <w:t>Сложные</w:t>
      </w:r>
      <w:r>
        <w:rPr>
          <w:spacing w:val="1"/>
        </w:rPr>
        <w:t xml:space="preserve"> </w:t>
      </w:r>
      <w:r>
        <w:t>эфиры».</w:t>
      </w:r>
    </w:p>
    <w:p w:rsidR="00347E9B" w:rsidRDefault="00757747">
      <w:pPr>
        <w:pStyle w:val="a4"/>
        <w:ind w:left="1330" w:firstLine="0"/>
      </w:pPr>
      <w:r>
        <w:t>Азотсодержащие</w:t>
      </w:r>
      <w:r>
        <w:rPr>
          <w:spacing w:val="-9"/>
        </w:rPr>
        <w:t xml:space="preserve"> </w:t>
      </w:r>
      <w:r>
        <w:t>органические</w:t>
      </w:r>
      <w:r>
        <w:rPr>
          <w:spacing w:val="-8"/>
        </w:rPr>
        <w:t xml:space="preserve"> </w:t>
      </w:r>
      <w:r>
        <w:t>соединения.</w:t>
      </w:r>
    </w:p>
    <w:p w:rsidR="00347E9B" w:rsidRDefault="00757747">
      <w:pPr>
        <w:pStyle w:val="a4"/>
        <w:spacing w:before="157" w:line="360" w:lineRule="auto"/>
        <w:ind w:right="493"/>
      </w:pPr>
      <w:r>
        <w:t>Амины – органические производные аммиака. Классификация аминов:</w:t>
      </w:r>
      <w:r>
        <w:rPr>
          <w:spacing w:val="1"/>
        </w:rPr>
        <w:t xml:space="preserve"> </w:t>
      </w:r>
      <w:r>
        <w:t>алифатические</w:t>
      </w:r>
      <w:r>
        <w:rPr>
          <w:spacing w:val="1"/>
        </w:rPr>
        <w:t xml:space="preserve"> </w:t>
      </w:r>
      <w:r>
        <w:t>и</w:t>
      </w:r>
      <w:r>
        <w:rPr>
          <w:spacing w:val="1"/>
        </w:rPr>
        <w:t xml:space="preserve"> </w:t>
      </w:r>
      <w:r>
        <w:t>ароматические;</w:t>
      </w:r>
      <w:r>
        <w:rPr>
          <w:spacing w:val="1"/>
        </w:rPr>
        <w:t xml:space="preserve"> </w:t>
      </w:r>
      <w:r>
        <w:t>первичные,</w:t>
      </w:r>
      <w:r>
        <w:rPr>
          <w:spacing w:val="1"/>
        </w:rPr>
        <w:t xml:space="preserve"> </w:t>
      </w:r>
      <w:r>
        <w:t>вторичные</w:t>
      </w:r>
      <w:r>
        <w:rPr>
          <w:spacing w:val="1"/>
        </w:rPr>
        <w:t xml:space="preserve"> </w:t>
      </w:r>
      <w:r>
        <w:t>и</w:t>
      </w:r>
      <w:r>
        <w:rPr>
          <w:spacing w:val="1"/>
        </w:rPr>
        <w:t xml:space="preserve"> </w:t>
      </w:r>
      <w:r>
        <w:t>третичные.</w:t>
      </w:r>
      <w:r>
        <w:rPr>
          <w:spacing w:val="1"/>
        </w:rPr>
        <w:t xml:space="preserve"> </w:t>
      </w:r>
      <w:r>
        <w:t>Строение молекул, общая формула, изомерия, номенклатура и физические</w:t>
      </w:r>
      <w:r>
        <w:rPr>
          <w:spacing w:val="1"/>
        </w:rPr>
        <w:t xml:space="preserve"> </w:t>
      </w:r>
      <w:r>
        <w:t>свойства. Химическое свойства алифатических аминов: основные свойства,</w:t>
      </w:r>
      <w:r>
        <w:rPr>
          <w:spacing w:val="1"/>
        </w:rPr>
        <w:t xml:space="preserve"> </w:t>
      </w:r>
      <w:r>
        <w:t>алкилирование,</w:t>
      </w:r>
      <w:r>
        <w:rPr>
          <w:spacing w:val="1"/>
        </w:rPr>
        <w:t xml:space="preserve"> </w:t>
      </w:r>
      <w:r>
        <w:t>взаимодействие</w:t>
      </w:r>
      <w:r>
        <w:rPr>
          <w:spacing w:val="1"/>
        </w:rPr>
        <w:t xml:space="preserve"> </w:t>
      </w:r>
      <w:r>
        <w:t>первичных</w:t>
      </w:r>
      <w:r>
        <w:rPr>
          <w:spacing w:val="1"/>
        </w:rPr>
        <w:t xml:space="preserve"> </w:t>
      </w:r>
      <w:r>
        <w:t>аминов</w:t>
      </w:r>
      <w:r>
        <w:rPr>
          <w:spacing w:val="1"/>
        </w:rPr>
        <w:t xml:space="preserve"> </w:t>
      </w:r>
      <w:r>
        <w:t>с</w:t>
      </w:r>
      <w:r>
        <w:rPr>
          <w:spacing w:val="1"/>
        </w:rPr>
        <w:t xml:space="preserve"> </w:t>
      </w:r>
      <w:r>
        <w:t>азотистой</w:t>
      </w:r>
      <w:r>
        <w:rPr>
          <w:spacing w:val="1"/>
        </w:rPr>
        <w:t xml:space="preserve"> </w:t>
      </w:r>
      <w:r>
        <w:t>кислотой.</w:t>
      </w:r>
      <w:r>
        <w:rPr>
          <w:spacing w:val="1"/>
        </w:rPr>
        <w:t xml:space="preserve"> </w:t>
      </w:r>
      <w:r>
        <w:t>Соли алкиламмония.</w:t>
      </w:r>
    </w:p>
    <w:p w:rsidR="00347E9B" w:rsidRDefault="00757747">
      <w:pPr>
        <w:pStyle w:val="a4"/>
        <w:spacing w:line="362" w:lineRule="auto"/>
        <w:ind w:right="490"/>
      </w:pPr>
      <w:r>
        <w:t>Анилин</w:t>
      </w:r>
      <w:r>
        <w:rPr>
          <w:spacing w:val="1"/>
        </w:rPr>
        <w:t xml:space="preserve"> </w:t>
      </w:r>
      <w:r>
        <w:t>–</w:t>
      </w:r>
      <w:r>
        <w:rPr>
          <w:spacing w:val="1"/>
        </w:rPr>
        <w:t xml:space="preserve"> </w:t>
      </w:r>
      <w:r>
        <w:t>представитель</w:t>
      </w:r>
      <w:r>
        <w:rPr>
          <w:spacing w:val="1"/>
        </w:rPr>
        <w:t xml:space="preserve"> </w:t>
      </w:r>
      <w:r>
        <w:t>аминов</w:t>
      </w:r>
      <w:r>
        <w:rPr>
          <w:spacing w:val="1"/>
        </w:rPr>
        <w:t xml:space="preserve"> </w:t>
      </w:r>
      <w:r>
        <w:t>ароматического</w:t>
      </w:r>
      <w:r>
        <w:rPr>
          <w:spacing w:val="1"/>
        </w:rPr>
        <w:t xml:space="preserve"> </w:t>
      </w:r>
      <w:r>
        <w:t>ряда.</w:t>
      </w:r>
      <w:r>
        <w:rPr>
          <w:spacing w:val="1"/>
        </w:rPr>
        <w:t xml:space="preserve"> </w:t>
      </w:r>
      <w:r>
        <w:t>Строение</w:t>
      </w:r>
      <w:r>
        <w:rPr>
          <w:spacing w:val="1"/>
        </w:rPr>
        <w:t xml:space="preserve"> </w:t>
      </w:r>
      <w:r>
        <w:t>анилина. Взаимное влияние групп атомов в молекуле анилина. Особенности</w:t>
      </w:r>
      <w:r>
        <w:rPr>
          <w:spacing w:val="1"/>
        </w:rPr>
        <w:t xml:space="preserve"> </w:t>
      </w:r>
      <w:r>
        <w:t>химических</w:t>
      </w:r>
      <w:r>
        <w:rPr>
          <w:spacing w:val="-5"/>
        </w:rPr>
        <w:t xml:space="preserve"> </w:t>
      </w:r>
      <w:r>
        <w:t>свойств</w:t>
      </w:r>
      <w:r>
        <w:rPr>
          <w:spacing w:val="-2"/>
        </w:rPr>
        <w:t xml:space="preserve"> </w:t>
      </w:r>
      <w:r>
        <w:t>анилина.</w:t>
      </w:r>
      <w:r>
        <w:rPr>
          <w:spacing w:val="2"/>
        </w:rPr>
        <w:t xml:space="preserve"> </w:t>
      </w:r>
      <w:r>
        <w:t>Качественные реакции</w:t>
      </w:r>
      <w:r>
        <w:rPr>
          <w:spacing w:val="-1"/>
        </w:rPr>
        <w:t xml:space="preserve"> </w:t>
      </w:r>
      <w:r>
        <w:t>на анилин.</w:t>
      </w:r>
    </w:p>
    <w:p w:rsidR="00347E9B" w:rsidRDefault="00757747">
      <w:pPr>
        <w:pStyle w:val="a4"/>
        <w:spacing w:line="362" w:lineRule="auto"/>
        <w:ind w:right="500"/>
      </w:pPr>
      <w:r>
        <w:t>Способы получения и применение алифатических аминов. Получение</w:t>
      </w:r>
      <w:r>
        <w:rPr>
          <w:spacing w:val="1"/>
        </w:rPr>
        <w:t xml:space="preserve"> </w:t>
      </w:r>
      <w:r>
        <w:t>анилина</w:t>
      </w:r>
      <w:r>
        <w:rPr>
          <w:spacing w:val="1"/>
        </w:rPr>
        <w:t xml:space="preserve"> </w:t>
      </w:r>
      <w:r>
        <w:t>из</w:t>
      </w:r>
      <w:r>
        <w:rPr>
          <w:spacing w:val="2"/>
        </w:rPr>
        <w:t xml:space="preserve"> </w:t>
      </w:r>
      <w:r>
        <w:t>нитробензола.</w:t>
      </w:r>
    </w:p>
    <w:p w:rsidR="00347E9B" w:rsidRDefault="00757747">
      <w:pPr>
        <w:pStyle w:val="a4"/>
        <w:spacing w:line="357" w:lineRule="auto"/>
        <w:ind w:right="494"/>
      </w:pPr>
      <w:r>
        <w:t>Аминокислоты. Номенклатура и изомерия. Отдельные представители</w:t>
      </w:r>
      <w:r>
        <w:rPr>
          <w:spacing w:val="1"/>
        </w:rPr>
        <w:t xml:space="preserve"> </w:t>
      </w:r>
      <w:r>
        <w:t>α-аминокислот:</w:t>
      </w:r>
      <w:r>
        <w:rPr>
          <w:spacing w:val="16"/>
        </w:rPr>
        <w:t xml:space="preserve"> </w:t>
      </w:r>
      <w:r>
        <w:t>глицин,</w:t>
      </w:r>
      <w:r>
        <w:rPr>
          <w:spacing w:val="23"/>
        </w:rPr>
        <w:t xml:space="preserve"> </w:t>
      </w:r>
      <w:r>
        <w:t>аланин.</w:t>
      </w:r>
      <w:r>
        <w:rPr>
          <w:spacing w:val="23"/>
        </w:rPr>
        <w:t xml:space="preserve"> </w:t>
      </w:r>
      <w:r>
        <w:t>Физические</w:t>
      </w:r>
      <w:r>
        <w:rPr>
          <w:spacing w:val="22"/>
        </w:rPr>
        <w:t xml:space="preserve"> </w:t>
      </w:r>
      <w:r>
        <w:t>свойства</w:t>
      </w:r>
      <w:r>
        <w:rPr>
          <w:spacing w:val="22"/>
        </w:rPr>
        <w:t xml:space="preserve"> </w:t>
      </w:r>
      <w:r>
        <w:t>аминокислот.</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firstLine="0"/>
      </w:pPr>
      <w:r>
        <w:lastRenderedPageBreak/>
        <w:t>Химические</w:t>
      </w:r>
      <w:r>
        <w:rPr>
          <w:spacing w:val="1"/>
        </w:rPr>
        <w:t xml:space="preserve"> </w:t>
      </w:r>
      <w:r>
        <w:t>свойства</w:t>
      </w:r>
      <w:r>
        <w:rPr>
          <w:spacing w:val="1"/>
        </w:rPr>
        <w:t xml:space="preserve"> </w:t>
      </w:r>
      <w:r>
        <w:t>аминокислот</w:t>
      </w:r>
      <w:r>
        <w:rPr>
          <w:spacing w:val="1"/>
        </w:rPr>
        <w:t xml:space="preserve"> </w:t>
      </w:r>
      <w:r>
        <w:t>как</w:t>
      </w:r>
      <w:r>
        <w:rPr>
          <w:spacing w:val="1"/>
        </w:rPr>
        <w:t xml:space="preserve"> </w:t>
      </w:r>
      <w:r>
        <w:t>амфотерных</w:t>
      </w:r>
      <w:r>
        <w:rPr>
          <w:spacing w:val="1"/>
        </w:rPr>
        <w:t xml:space="preserve"> </w:t>
      </w:r>
      <w:r>
        <w:t>органических</w:t>
      </w:r>
      <w:r>
        <w:rPr>
          <w:spacing w:val="1"/>
        </w:rPr>
        <w:t xml:space="preserve"> </w:t>
      </w:r>
      <w:r>
        <w:t>соединений,</w:t>
      </w:r>
      <w:r>
        <w:rPr>
          <w:spacing w:val="1"/>
        </w:rPr>
        <w:t xml:space="preserve"> </w:t>
      </w:r>
      <w:r>
        <w:t>реакция</w:t>
      </w:r>
      <w:r>
        <w:rPr>
          <w:spacing w:val="1"/>
        </w:rPr>
        <w:t xml:space="preserve"> </w:t>
      </w:r>
      <w:r>
        <w:t>поликонденсации,</w:t>
      </w:r>
      <w:r>
        <w:rPr>
          <w:spacing w:val="1"/>
        </w:rPr>
        <w:t xml:space="preserve"> </w:t>
      </w:r>
      <w:r>
        <w:t>образование</w:t>
      </w:r>
      <w:r>
        <w:rPr>
          <w:spacing w:val="1"/>
        </w:rPr>
        <w:t xml:space="preserve"> </w:t>
      </w:r>
      <w:r>
        <w:t>пептидной</w:t>
      </w:r>
      <w:r>
        <w:rPr>
          <w:spacing w:val="1"/>
        </w:rPr>
        <w:t xml:space="preserve"> </w:t>
      </w:r>
      <w:r>
        <w:t>связи.</w:t>
      </w:r>
      <w:r>
        <w:rPr>
          <w:spacing w:val="1"/>
        </w:rPr>
        <w:t xml:space="preserve"> </w:t>
      </w:r>
      <w:r>
        <w:t>Биологическое</w:t>
      </w:r>
      <w:r>
        <w:rPr>
          <w:spacing w:val="-1"/>
        </w:rPr>
        <w:t xml:space="preserve"> </w:t>
      </w:r>
      <w:r>
        <w:t>значение аминокислот.</w:t>
      </w:r>
      <w:r>
        <w:rPr>
          <w:spacing w:val="2"/>
        </w:rPr>
        <w:t xml:space="preserve"> </w:t>
      </w:r>
      <w:r>
        <w:t>Синтез и</w:t>
      </w:r>
      <w:r>
        <w:rPr>
          <w:spacing w:val="-2"/>
        </w:rPr>
        <w:t xml:space="preserve"> </w:t>
      </w:r>
      <w:r>
        <w:t>гидролиз пептидов.</w:t>
      </w:r>
    </w:p>
    <w:p w:rsidR="00347E9B" w:rsidRDefault="00757747">
      <w:pPr>
        <w:pStyle w:val="a4"/>
        <w:spacing w:before="2" w:line="360" w:lineRule="auto"/>
        <w:ind w:right="501"/>
      </w:pPr>
      <w:r>
        <w:t>Белки как природные</w:t>
      </w:r>
      <w:r>
        <w:rPr>
          <w:spacing w:val="1"/>
        </w:rPr>
        <w:t xml:space="preserve"> </w:t>
      </w:r>
      <w:r>
        <w:t>полимеры.</w:t>
      </w:r>
      <w:r>
        <w:rPr>
          <w:spacing w:val="1"/>
        </w:rPr>
        <w:t xml:space="preserve"> </w:t>
      </w:r>
      <w:r>
        <w:t>Первичная,</w:t>
      </w:r>
      <w:r>
        <w:rPr>
          <w:spacing w:val="1"/>
        </w:rPr>
        <w:t xml:space="preserve"> </w:t>
      </w:r>
      <w:r>
        <w:t>вторичная</w:t>
      </w:r>
      <w:r>
        <w:rPr>
          <w:spacing w:val="1"/>
        </w:rPr>
        <w:t xml:space="preserve"> </w:t>
      </w:r>
      <w:r>
        <w:t>и третичная</w:t>
      </w:r>
      <w:r>
        <w:rPr>
          <w:spacing w:val="1"/>
        </w:rPr>
        <w:t xml:space="preserve"> </w:t>
      </w:r>
      <w:r>
        <w:t>структура</w:t>
      </w:r>
      <w:r>
        <w:rPr>
          <w:spacing w:val="1"/>
        </w:rPr>
        <w:t xml:space="preserve"> </w:t>
      </w:r>
      <w:r>
        <w:t>белков.</w:t>
      </w:r>
      <w:r>
        <w:rPr>
          <w:spacing w:val="1"/>
        </w:rPr>
        <w:t xml:space="preserve"> </w:t>
      </w:r>
      <w:r>
        <w:t>Химические</w:t>
      </w:r>
      <w:r>
        <w:rPr>
          <w:spacing w:val="1"/>
        </w:rPr>
        <w:t xml:space="preserve"> </w:t>
      </w:r>
      <w:r>
        <w:t>свойства</w:t>
      </w:r>
      <w:r>
        <w:rPr>
          <w:spacing w:val="1"/>
        </w:rPr>
        <w:t xml:space="preserve"> </w:t>
      </w:r>
      <w:r>
        <w:t>белков:</w:t>
      </w:r>
      <w:r>
        <w:rPr>
          <w:spacing w:val="1"/>
        </w:rPr>
        <w:t xml:space="preserve"> </w:t>
      </w:r>
      <w:r>
        <w:t>гидролиз,</w:t>
      </w:r>
      <w:r>
        <w:rPr>
          <w:spacing w:val="1"/>
        </w:rPr>
        <w:t xml:space="preserve"> </w:t>
      </w:r>
      <w:r>
        <w:t>денатурация,</w:t>
      </w:r>
      <w:r>
        <w:rPr>
          <w:spacing w:val="1"/>
        </w:rPr>
        <w:t xml:space="preserve"> </w:t>
      </w:r>
      <w:r>
        <w:t>качественные</w:t>
      </w:r>
      <w:r>
        <w:rPr>
          <w:spacing w:val="1"/>
        </w:rPr>
        <w:t xml:space="preserve"> </w:t>
      </w:r>
      <w:r>
        <w:t>реакции</w:t>
      </w:r>
      <w:r>
        <w:rPr>
          <w:spacing w:val="1"/>
        </w:rPr>
        <w:t xml:space="preserve"> </w:t>
      </w:r>
      <w:r>
        <w:t>на</w:t>
      </w:r>
      <w:r>
        <w:rPr>
          <w:spacing w:val="2"/>
        </w:rPr>
        <w:t xml:space="preserve"> </w:t>
      </w:r>
      <w:r>
        <w:t>белки.</w:t>
      </w:r>
    </w:p>
    <w:p w:rsidR="00347E9B" w:rsidRDefault="00757747">
      <w:pPr>
        <w:pStyle w:val="a4"/>
        <w:spacing w:before="1" w:line="362" w:lineRule="auto"/>
        <w:ind w:left="1330" w:right="502" w:firstLine="0"/>
      </w:pPr>
      <w:r>
        <w:t>Экспериментальные методы изучения веществ и их превращений:</w:t>
      </w:r>
      <w:r>
        <w:rPr>
          <w:spacing w:val="1"/>
        </w:rPr>
        <w:t xml:space="preserve"> </w:t>
      </w:r>
      <w:r>
        <w:t>растворение</w:t>
      </w:r>
      <w:r>
        <w:rPr>
          <w:spacing w:val="129"/>
        </w:rPr>
        <w:t xml:space="preserve"> </w:t>
      </w:r>
      <w:r>
        <w:t>белков</w:t>
      </w:r>
      <w:r>
        <w:rPr>
          <w:spacing w:val="126"/>
        </w:rPr>
        <w:t xml:space="preserve"> </w:t>
      </w:r>
      <w:r>
        <w:t>в</w:t>
      </w:r>
      <w:r>
        <w:rPr>
          <w:spacing w:val="132"/>
        </w:rPr>
        <w:t xml:space="preserve"> </w:t>
      </w:r>
      <w:r>
        <w:t>воде,</w:t>
      </w:r>
      <w:r>
        <w:rPr>
          <w:spacing w:val="131"/>
        </w:rPr>
        <w:t xml:space="preserve"> </w:t>
      </w:r>
      <w:r>
        <w:t>денатурация</w:t>
      </w:r>
      <w:r>
        <w:rPr>
          <w:spacing w:val="130"/>
        </w:rPr>
        <w:t xml:space="preserve"> </w:t>
      </w:r>
      <w:r>
        <w:t>белков</w:t>
      </w:r>
      <w:r>
        <w:rPr>
          <w:spacing w:val="126"/>
        </w:rPr>
        <w:t xml:space="preserve"> </w:t>
      </w:r>
      <w:r>
        <w:t>при</w:t>
      </w:r>
      <w:r>
        <w:rPr>
          <w:spacing w:val="128"/>
        </w:rPr>
        <w:t xml:space="preserve"> </w:t>
      </w:r>
      <w:r>
        <w:t>нагревании,</w:t>
      </w:r>
    </w:p>
    <w:p w:rsidR="00347E9B" w:rsidRDefault="00757747">
      <w:pPr>
        <w:pStyle w:val="a4"/>
        <w:spacing w:line="314" w:lineRule="exact"/>
        <w:ind w:firstLine="0"/>
      </w:pPr>
      <w:r>
        <w:t>цветные</w:t>
      </w:r>
      <w:r>
        <w:rPr>
          <w:spacing w:val="87"/>
        </w:rPr>
        <w:t xml:space="preserve"> </w:t>
      </w:r>
      <w:r>
        <w:t>реакции</w:t>
      </w:r>
      <w:r>
        <w:rPr>
          <w:spacing w:val="85"/>
        </w:rPr>
        <w:t xml:space="preserve"> </w:t>
      </w:r>
      <w:r>
        <w:t>на</w:t>
      </w:r>
      <w:r>
        <w:rPr>
          <w:spacing w:val="86"/>
        </w:rPr>
        <w:t xml:space="preserve"> </w:t>
      </w:r>
      <w:r>
        <w:t>белки,</w:t>
      </w:r>
      <w:r>
        <w:rPr>
          <w:spacing w:val="87"/>
        </w:rPr>
        <w:t xml:space="preserve"> </w:t>
      </w:r>
      <w:r>
        <w:t>решение</w:t>
      </w:r>
      <w:r>
        <w:rPr>
          <w:spacing w:val="81"/>
        </w:rPr>
        <w:t xml:space="preserve"> </w:t>
      </w:r>
      <w:r>
        <w:t>экспериментальных</w:t>
      </w:r>
      <w:r>
        <w:rPr>
          <w:spacing w:val="81"/>
        </w:rPr>
        <w:t xml:space="preserve"> </w:t>
      </w:r>
      <w:r>
        <w:t>задач</w:t>
      </w:r>
      <w:r>
        <w:rPr>
          <w:spacing w:val="85"/>
        </w:rPr>
        <w:t xml:space="preserve"> </w:t>
      </w:r>
      <w:r>
        <w:t>по</w:t>
      </w:r>
      <w:r>
        <w:rPr>
          <w:spacing w:val="85"/>
        </w:rPr>
        <w:t xml:space="preserve"> </w:t>
      </w:r>
      <w:r>
        <w:t>темам</w:t>
      </w:r>
    </w:p>
    <w:p w:rsidR="00347E9B" w:rsidRDefault="00757747">
      <w:pPr>
        <w:pStyle w:val="a4"/>
        <w:spacing w:before="163" w:line="357" w:lineRule="auto"/>
        <w:ind w:right="500" w:firstLine="0"/>
      </w:pPr>
      <w:r>
        <w:t>«Азотсодержащие</w:t>
      </w:r>
      <w:r>
        <w:rPr>
          <w:spacing w:val="1"/>
        </w:rPr>
        <w:t xml:space="preserve"> </w:t>
      </w:r>
      <w:r>
        <w:t>органические</w:t>
      </w:r>
      <w:r>
        <w:rPr>
          <w:spacing w:val="1"/>
        </w:rPr>
        <w:t xml:space="preserve"> </w:t>
      </w:r>
      <w:r>
        <w:t>соединения»</w:t>
      </w:r>
      <w:r>
        <w:rPr>
          <w:spacing w:val="1"/>
        </w:rPr>
        <w:t xml:space="preserve"> </w:t>
      </w:r>
      <w:r>
        <w:t>и</w:t>
      </w:r>
      <w:r>
        <w:rPr>
          <w:spacing w:val="71"/>
        </w:rPr>
        <w:t xml:space="preserve"> </w:t>
      </w:r>
      <w:r>
        <w:t>«Распознавание</w:t>
      </w:r>
      <w:r>
        <w:rPr>
          <w:spacing w:val="1"/>
        </w:rPr>
        <w:t xml:space="preserve"> </w:t>
      </w:r>
      <w:r>
        <w:t>органических</w:t>
      </w:r>
      <w:r>
        <w:rPr>
          <w:spacing w:val="-4"/>
        </w:rPr>
        <w:t xml:space="preserve"> </w:t>
      </w:r>
      <w:r>
        <w:t>соединений».</w:t>
      </w:r>
    </w:p>
    <w:p w:rsidR="00347E9B" w:rsidRDefault="00757747">
      <w:pPr>
        <w:pStyle w:val="a4"/>
        <w:spacing w:before="6"/>
        <w:ind w:left="1330" w:firstLine="0"/>
      </w:pPr>
      <w:r>
        <w:t>Высокомолекулярные</w:t>
      </w:r>
      <w:r>
        <w:rPr>
          <w:spacing w:val="-8"/>
        </w:rPr>
        <w:t xml:space="preserve"> </w:t>
      </w:r>
      <w:r>
        <w:t>соединения.</w:t>
      </w:r>
    </w:p>
    <w:p w:rsidR="00347E9B" w:rsidRDefault="00757747">
      <w:pPr>
        <w:pStyle w:val="a4"/>
        <w:spacing w:before="163" w:line="360" w:lineRule="auto"/>
        <w:ind w:right="488"/>
      </w:pPr>
      <w:r>
        <w:t>Основные понятия химии высокомолекулярных соединений: мономер,</w:t>
      </w:r>
      <w:r>
        <w:rPr>
          <w:spacing w:val="1"/>
        </w:rPr>
        <w:t xml:space="preserve"> </w:t>
      </w:r>
      <w:r>
        <w:t>полимер, структурное звено, степень полимеризации, средняя молекулярная</w:t>
      </w:r>
      <w:r>
        <w:rPr>
          <w:spacing w:val="1"/>
        </w:rPr>
        <w:t xml:space="preserve"> </w:t>
      </w:r>
      <w:r>
        <w:t>масса.</w:t>
      </w:r>
      <w:r>
        <w:rPr>
          <w:spacing w:val="1"/>
        </w:rPr>
        <w:t xml:space="preserve"> </w:t>
      </w:r>
      <w:r>
        <w:t>Основные</w:t>
      </w:r>
      <w:r>
        <w:rPr>
          <w:spacing w:val="1"/>
        </w:rPr>
        <w:t xml:space="preserve"> </w:t>
      </w:r>
      <w:r>
        <w:t>методы</w:t>
      </w:r>
      <w:r>
        <w:rPr>
          <w:spacing w:val="1"/>
        </w:rPr>
        <w:t xml:space="preserve"> </w:t>
      </w:r>
      <w:r>
        <w:t>синтеза</w:t>
      </w:r>
      <w:r>
        <w:rPr>
          <w:spacing w:val="1"/>
        </w:rPr>
        <w:t xml:space="preserve"> </w:t>
      </w:r>
      <w:r>
        <w:t>высокомолекулярных</w:t>
      </w:r>
      <w:r>
        <w:rPr>
          <w:spacing w:val="1"/>
        </w:rPr>
        <w:t xml:space="preserve"> </w:t>
      </w:r>
      <w:r>
        <w:t>соединений</w:t>
      </w:r>
      <w:r>
        <w:rPr>
          <w:spacing w:val="1"/>
        </w:rPr>
        <w:t xml:space="preserve"> </w:t>
      </w:r>
      <w:r>
        <w:t>–</w:t>
      </w:r>
      <w:r>
        <w:rPr>
          <w:spacing w:val="1"/>
        </w:rPr>
        <w:t xml:space="preserve"> </w:t>
      </w:r>
      <w:r>
        <w:t>полимеризация</w:t>
      </w:r>
      <w:r>
        <w:rPr>
          <w:spacing w:val="4"/>
        </w:rPr>
        <w:t xml:space="preserve"> </w:t>
      </w:r>
      <w:r>
        <w:t>и поликонденсация.</w:t>
      </w:r>
    </w:p>
    <w:p w:rsidR="00347E9B" w:rsidRDefault="00757747">
      <w:pPr>
        <w:pStyle w:val="a4"/>
        <w:spacing w:line="360" w:lineRule="auto"/>
        <w:ind w:right="496"/>
      </w:pPr>
      <w:r>
        <w:t>Полимерные</w:t>
      </w:r>
      <w:r>
        <w:rPr>
          <w:spacing w:val="1"/>
        </w:rPr>
        <w:t xml:space="preserve"> </w:t>
      </w:r>
      <w:r>
        <w:t>материалы.</w:t>
      </w:r>
      <w:r>
        <w:rPr>
          <w:spacing w:val="1"/>
        </w:rPr>
        <w:t xml:space="preserve"> </w:t>
      </w:r>
      <w:r>
        <w:t>Пластмассы</w:t>
      </w:r>
      <w:r>
        <w:rPr>
          <w:spacing w:val="1"/>
        </w:rPr>
        <w:t xml:space="preserve"> </w:t>
      </w:r>
      <w:r>
        <w:t>(полиэтилен,</w:t>
      </w:r>
      <w:r>
        <w:rPr>
          <w:spacing w:val="1"/>
        </w:rPr>
        <w:t xml:space="preserve"> </w:t>
      </w:r>
      <w:r>
        <w:t>полипропилен,</w:t>
      </w:r>
      <w:r>
        <w:rPr>
          <w:spacing w:val="1"/>
        </w:rPr>
        <w:t xml:space="preserve"> </w:t>
      </w:r>
      <w:r>
        <w:t>поливинилхлорид,</w:t>
      </w:r>
      <w:r>
        <w:rPr>
          <w:spacing w:val="1"/>
        </w:rPr>
        <w:t xml:space="preserve"> </w:t>
      </w:r>
      <w:r>
        <w:t>полистирол,</w:t>
      </w:r>
      <w:r>
        <w:rPr>
          <w:spacing w:val="1"/>
        </w:rPr>
        <w:t xml:space="preserve"> </w:t>
      </w:r>
      <w:r>
        <w:t>полиметилметакрилат,</w:t>
      </w:r>
      <w:r>
        <w:rPr>
          <w:spacing w:val="1"/>
        </w:rPr>
        <w:t xml:space="preserve"> </w:t>
      </w:r>
      <w:r>
        <w:t>поликарбонаты,</w:t>
      </w:r>
      <w:r>
        <w:rPr>
          <w:spacing w:val="1"/>
        </w:rPr>
        <w:t xml:space="preserve"> </w:t>
      </w:r>
      <w:r>
        <w:t>полиэтилентерефталат).</w:t>
      </w:r>
      <w:r>
        <w:rPr>
          <w:spacing w:val="2"/>
        </w:rPr>
        <w:t xml:space="preserve"> </w:t>
      </w:r>
      <w:r>
        <w:t>Утилизация и переработка пластика.</w:t>
      </w:r>
    </w:p>
    <w:p w:rsidR="00347E9B" w:rsidRDefault="00757747">
      <w:pPr>
        <w:pStyle w:val="a4"/>
        <w:spacing w:line="362" w:lineRule="auto"/>
        <w:ind w:right="498"/>
      </w:pPr>
      <w:r>
        <w:t>Эластомеры:</w:t>
      </w:r>
      <w:r>
        <w:rPr>
          <w:spacing w:val="1"/>
        </w:rPr>
        <w:t xml:space="preserve"> </w:t>
      </w:r>
      <w:r>
        <w:t>натуральный</w:t>
      </w:r>
      <w:r>
        <w:rPr>
          <w:spacing w:val="1"/>
        </w:rPr>
        <w:t xml:space="preserve"> </w:t>
      </w:r>
      <w:r>
        <w:t>каучук,</w:t>
      </w:r>
      <w:r>
        <w:rPr>
          <w:spacing w:val="1"/>
        </w:rPr>
        <w:t xml:space="preserve"> </w:t>
      </w:r>
      <w:r>
        <w:t>синтетические</w:t>
      </w:r>
      <w:r>
        <w:rPr>
          <w:spacing w:val="1"/>
        </w:rPr>
        <w:t xml:space="preserve"> </w:t>
      </w:r>
      <w:r>
        <w:t>каучуки</w:t>
      </w:r>
      <w:r>
        <w:rPr>
          <w:spacing w:val="1"/>
        </w:rPr>
        <w:t xml:space="preserve"> </w:t>
      </w:r>
      <w:r>
        <w:t>(бутадиеновый,</w:t>
      </w:r>
      <w:r>
        <w:rPr>
          <w:spacing w:val="3"/>
        </w:rPr>
        <w:t xml:space="preserve"> </w:t>
      </w:r>
      <w:r>
        <w:t>хлоропреновый,</w:t>
      </w:r>
      <w:r>
        <w:rPr>
          <w:spacing w:val="3"/>
        </w:rPr>
        <w:t xml:space="preserve"> </w:t>
      </w:r>
      <w:r>
        <w:t>изопреновый).</w:t>
      </w:r>
      <w:r>
        <w:rPr>
          <w:spacing w:val="3"/>
        </w:rPr>
        <w:t xml:space="preserve"> </w:t>
      </w:r>
      <w:r>
        <w:t>Резина.</w:t>
      </w:r>
    </w:p>
    <w:p w:rsidR="00347E9B" w:rsidRDefault="00757747">
      <w:pPr>
        <w:pStyle w:val="a4"/>
        <w:spacing w:line="362" w:lineRule="auto"/>
        <w:ind w:right="502"/>
      </w:pPr>
      <w:r>
        <w:t>Волокна: натуральные (хлопок, шерсть, шёлк), искусственные (вискоза,</w:t>
      </w:r>
      <w:r>
        <w:rPr>
          <w:spacing w:val="-67"/>
        </w:rPr>
        <w:t xml:space="preserve"> </w:t>
      </w:r>
      <w:r>
        <w:t>ацетатное волокно),</w:t>
      </w:r>
      <w:r>
        <w:rPr>
          <w:spacing w:val="3"/>
        </w:rPr>
        <w:t xml:space="preserve"> </w:t>
      </w:r>
      <w:r>
        <w:t>синтетические</w:t>
      </w:r>
      <w:r>
        <w:rPr>
          <w:spacing w:val="1"/>
        </w:rPr>
        <w:t xml:space="preserve"> </w:t>
      </w:r>
      <w:r>
        <w:t>(капрон и лавсан).</w:t>
      </w:r>
    </w:p>
    <w:p w:rsidR="00347E9B" w:rsidRDefault="00757747">
      <w:pPr>
        <w:pStyle w:val="a4"/>
        <w:spacing w:line="362" w:lineRule="auto"/>
        <w:ind w:left="1330" w:right="496" w:firstLine="0"/>
      </w:pPr>
      <w:r>
        <w:t>Экспериментальные методы изучения веществ и их превращений:</w:t>
      </w:r>
      <w:r>
        <w:rPr>
          <w:spacing w:val="1"/>
        </w:rPr>
        <w:t xml:space="preserve"> </w:t>
      </w:r>
      <w:r>
        <w:t>ознакомление</w:t>
      </w:r>
      <w:r>
        <w:rPr>
          <w:spacing w:val="134"/>
        </w:rPr>
        <w:t xml:space="preserve"> </w:t>
      </w:r>
      <w:r>
        <w:t>с</w:t>
      </w:r>
      <w:r>
        <w:rPr>
          <w:spacing w:val="134"/>
        </w:rPr>
        <w:t xml:space="preserve"> </w:t>
      </w:r>
      <w:r>
        <w:t>образцами</w:t>
      </w:r>
      <w:r>
        <w:rPr>
          <w:spacing w:val="133"/>
        </w:rPr>
        <w:t xml:space="preserve"> </w:t>
      </w:r>
      <w:r>
        <w:t>природных</w:t>
      </w:r>
      <w:r>
        <w:rPr>
          <w:spacing w:val="130"/>
        </w:rPr>
        <w:t xml:space="preserve"> </w:t>
      </w:r>
      <w:r>
        <w:t>и</w:t>
      </w:r>
      <w:r>
        <w:rPr>
          <w:spacing w:val="133"/>
        </w:rPr>
        <w:t xml:space="preserve"> </w:t>
      </w:r>
      <w:r>
        <w:t>искусственных</w:t>
      </w:r>
      <w:r>
        <w:rPr>
          <w:spacing w:val="134"/>
        </w:rPr>
        <w:t xml:space="preserve"> </w:t>
      </w:r>
      <w:r>
        <w:t>волокон,</w:t>
      </w:r>
    </w:p>
    <w:p w:rsidR="00347E9B" w:rsidRDefault="00757747">
      <w:pPr>
        <w:pStyle w:val="a4"/>
        <w:spacing w:line="320" w:lineRule="exact"/>
        <w:ind w:firstLine="0"/>
      </w:pPr>
      <w:r>
        <w:t xml:space="preserve">пластмасс,   </w:t>
      </w:r>
      <w:r>
        <w:rPr>
          <w:spacing w:val="52"/>
        </w:rPr>
        <w:t xml:space="preserve"> </w:t>
      </w:r>
      <w:r>
        <w:t xml:space="preserve">каучуков,   </w:t>
      </w:r>
      <w:r>
        <w:rPr>
          <w:spacing w:val="53"/>
        </w:rPr>
        <w:t xml:space="preserve"> </w:t>
      </w:r>
      <w:r>
        <w:t xml:space="preserve">решение   </w:t>
      </w:r>
      <w:r>
        <w:rPr>
          <w:spacing w:val="51"/>
        </w:rPr>
        <w:t xml:space="preserve"> </w:t>
      </w:r>
      <w:r>
        <w:t xml:space="preserve">экспериментальных   </w:t>
      </w:r>
      <w:r>
        <w:rPr>
          <w:spacing w:val="46"/>
        </w:rPr>
        <w:t xml:space="preserve"> </w:t>
      </w:r>
      <w:r>
        <w:t xml:space="preserve">задач   </w:t>
      </w:r>
      <w:r>
        <w:rPr>
          <w:spacing w:val="50"/>
        </w:rPr>
        <w:t xml:space="preserve"> </w:t>
      </w:r>
      <w:r>
        <w:t xml:space="preserve">по   </w:t>
      </w:r>
      <w:r>
        <w:rPr>
          <w:spacing w:val="51"/>
        </w:rPr>
        <w:t xml:space="preserve"> </w:t>
      </w:r>
      <w:r>
        <w:t>теме</w:t>
      </w:r>
    </w:p>
    <w:p w:rsidR="00347E9B" w:rsidRDefault="00757747">
      <w:pPr>
        <w:pStyle w:val="a4"/>
        <w:spacing w:before="142"/>
        <w:ind w:firstLine="0"/>
      </w:pPr>
      <w:r>
        <w:t>«Распознавание</w:t>
      </w:r>
      <w:r>
        <w:rPr>
          <w:spacing w:val="-5"/>
        </w:rPr>
        <w:t xml:space="preserve"> </w:t>
      </w:r>
      <w:r>
        <w:t>пластмасс</w:t>
      </w:r>
      <w:r>
        <w:rPr>
          <w:spacing w:val="60"/>
        </w:rPr>
        <w:t xml:space="preserve"> </w:t>
      </w:r>
      <w:r>
        <w:t>и</w:t>
      </w:r>
      <w:r>
        <w:rPr>
          <w:spacing w:val="-5"/>
        </w:rPr>
        <w:t xml:space="preserve"> </w:t>
      </w:r>
      <w:r>
        <w:t>волокон».</w:t>
      </w:r>
    </w:p>
    <w:p w:rsidR="00347E9B" w:rsidRDefault="00757747">
      <w:pPr>
        <w:pStyle w:val="a4"/>
        <w:spacing w:before="164"/>
        <w:ind w:left="1330" w:firstLine="0"/>
      </w:pPr>
      <w:r>
        <w:t>Расчётные</w:t>
      </w:r>
      <w:r>
        <w:rPr>
          <w:spacing w:val="-7"/>
        </w:rPr>
        <w:t xml:space="preserve"> </w:t>
      </w:r>
      <w:r>
        <w:t>задачи.</w:t>
      </w:r>
    </w:p>
    <w:p w:rsidR="00347E9B" w:rsidRDefault="00757747">
      <w:pPr>
        <w:pStyle w:val="a4"/>
        <w:spacing w:before="162" w:line="357" w:lineRule="auto"/>
        <w:ind w:right="499"/>
      </w:pPr>
      <w:r>
        <w:t>Нахождение</w:t>
      </w:r>
      <w:r>
        <w:rPr>
          <w:spacing w:val="1"/>
        </w:rPr>
        <w:t xml:space="preserve"> </w:t>
      </w:r>
      <w:r>
        <w:t>молекулярной</w:t>
      </w:r>
      <w:r>
        <w:rPr>
          <w:spacing w:val="1"/>
        </w:rPr>
        <w:t xml:space="preserve"> </w:t>
      </w:r>
      <w:r>
        <w:t>формулы</w:t>
      </w:r>
      <w:r>
        <w:rPr>
          <w:spacing w:val="1"/>
        </w:rPr>
        <w:t xml:space="preserve"> </w:t>
      </w:r>
      <w:r>
        <w:t>органического</w:t>
      </w:r>
      <w:r>
        <w:rPr>
          <w:spacing w:val="1"/>
        </w:rPr>
        <w:t xml:space="preserve"> </w:t>
      </w:r>
      <w:r>
        <w:t>соединения</w:t>
      </w:r>
      <w:r>
        <w:rPr>
          <w:spacing w:val="1"/>
        </w:rPr>
        <w:t xml:space="preserve"> </w:t>
      </w:r>
      <w:r>
        <w:t>по</w:t>
      </w:r>
      <w:r>
        <w:rPr>
          <w:spacing w:val="1"/>
        </w:rPr>
        <w:t xml:space="preserve"> </w:t>
      </w:r>
      <w:r>
        <w:t>массовым</w:t>
      </w:r>
      <w:r>
        <w:rPr>
          <w:spacing w:val="25"/>
        </w:rPr>
        <w:t xml:space="preserve"> </w:t>
      </w:r>
      <w:r>
        <w:t>долям</w:t>
      </w:r>
      <w:r>
        <w:rPr>
          <w:spacing w:val="25"/>
        </w:rPr>
        <w:t xml:space="preserve"> </w:t>
      </w:r>
      <w:r>
        <w:t>элементов,</w:t>
      </w:r>
      <w:r>
        <w:rPr>
          <w:spacing w:val="27"/>
        </w:rPr>
        <w:t xml:space="preserve"> </w:t>
      </w:r>
      <w:r>
        <w:t>входящих</w:t>
      </w:r>
      <w:r>
        <w:rPr>
          <w:spacing w:val="19"/>
        </w:rPr>
        <w:t xml:space="preserve"> </w:t>
      </w:r>
      <w:r>
        <w:t>в</w:t>
      </w:r>
      <w:r>
        <w:rPr>
          <w:spacing w:val="23"/>
        </w:rPr>
        <w:t xml:space="preserve"> </w:t>
      </w:r>
      <w:r>
        <w:t>его</w:t>
      </w:r>
      <w:r>
        <w:rPr>
          <w:spacing w:val="24"/>
        </w:rPr>
        <w:t xml:space="preserve"> </w:t>
      </w:r>
      <w:r>
        <w:t>состав,</w:t>
      </w:r>
      <w:r>
        <w:rPr>
          <w:spacing w:val="27"/>
        </w:rPr>
        <w:t xml:space="preserve"> </w:t>
      </w:r>
      <w:r>
        <w:t>нахождение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firstLine="0"/>
      </w:pPr>
      <w:r>
        <w:lastRenderedPageBreak/>
        <w:t>молекулярной</w:t>
      </w:r>
      <w:r>
        <w:rPr>
          <w:spacing w:val="1"/>
        </w:rPr>
        <w:t xml:space="preserve"> </w:t>
      </w:r>
      <w:r>
        <w:t>формулы</w:t>
      </w:r>
      <w:r>
        <w:rPr>
          <w:spacing w:val="1"/>
        </w:rPr>
        <w:t xml:space="preserve"> </w:t>
      </w:r>
      <w:r>
        <w:t>органического</w:t>
      </w:r>
      <w:r>
        <w:rPr>
          <w:spacing w:val="1"/>
        </w:rPr>
        <w:t xml:space="preserve"> </w:t>
      </w:r>
      <w:r>
        <w:t>соединения</w:t>
      </w:r>
      <w:r>
        <w:rPr>
          <w:spacing w:val="1"/>
        </w:rPr>
        <w:t xml:space="preserve"> </w:t>
      </w:r>
      <w:r>
        <w:t>по</w:t>
      </w:r>
      <w:r>
        <w:rPr>
          <w:spacing w:val="1"/>
        </w:rPr>
        <w:t xml:space="preserve"> </w:t>
      </w:r>
      <w:r>
        <w:t>массе</w:t>
      </w:r>
      <w:r>
        <w:rPr>
          <w:spacing w:val="1"/>
        </w:rPr>
        <w:t xml:space="preserve"> </w:t>
      </w:r>
      <w:r>
        <w:t>(объёму)</w:t>
      </w:r>
      <w:r>
        <w:rPr>
          <w:spacing w:val="1"/>
        </w:rPr>
        <w:t xml:space="preserve"> </w:t>
      </w:r>
      <w:r>
        <w:t>продуктов</w:t>
      </w:r>
      <w:r>
        <w:rPr>
          <w:spacing w:val="1"/>
        </w:rPr>
        <w:t xml:space="preserve"> </w:t>
      </w:r>
      <w:r>
        <w:t>сгорания,</w:t>
      </w:r>
      <w:r>
        <w:rPr>
          <w:spacing w:val="1"/>
        </w:rPr>
        <w:t xml:space="preserve"> </w:t>
      </w:r>
      <w:r>
        <w:t>по</w:t>
      </w:r>
      <w:r>
        <w:rPr>
          <w:spacing w:val="1"/>
        </w:rPr>
        <w:t xml:space="preserve"> </w:t>
      </w:r>
      <w:r>
        <w:t>количеству</w:t>
      </w:r>
      <w:r>
        <w:rPr>
          <w:spacing w:val="1"/>
        </w:rPr>
        <w:t xml:space="preserve"> </w:t>
      </w:r>
      <w:r>
        <w:t>вещества</w:t>
      </w:r>
      <w:r>
        <w:rPr>
          <w:spacing w:val="1"/>
        </w:rPr>
        <w:t xml:space="preserve"> </w:t>
      </w:r>
      <w:r>
        <w:t>(массе,</w:t>
      </w:r>
      <w:r>
        <w:rPr>
          <w:spacing w:val="1"/>
        </w:rPr>
        <w:t xml:space="preserve"> </w:t>
      </w:r>
      <w:r>
        <w:t>объёму)</w:t>
      </w:r>
      <w:r>
        <w:rPr>
          <w:spacing w:val="1"/>
        </w:rPr>
        <w:t xml:space="preserve"> </w:t>
      </w:r>
      <w:r>
        <w:t>продуктов</w:t>
      </w:r>
      <w:r>
        <w:rPr>
          <w:spacing w:val="1"/>
        </w:rPr>
        <w:t xml:space="preserve"> </w:t>
      </w:r>
      <w:r>
        <w:t>реакции</w:t>
      </w:r>
      <w:r>
        <w:rPr>
          <w:spacing w:val="1"/>
        </w:rPr>
        <w:t xml:space="preserve"> </w:t>
      </w:r>
      <w:r>
        <w:t>и/или</w:t>
      </w:r>
      <w:r>
        <w:rPr>
          <w:spacing w:val="1"/>
        </w:rPr>
        <w:t xml:space="preserve"> </w:t>
      </w:r>
      <w:r>
        <w:t>исходных</w:t>
      </w:r>
      <w:r>
        <w:rPr>
          <w:spacing w:val="1"/>
        </w:rPr>
        <w:t xml:space="preserve"> </w:t>
      </w:r>
      <w:r>
        <w:t>веществ,</w:t>
      </w:r>
      <w:r>
        <w:rPr>
          <w:spacing w:val="1"/>
        </w:rPr>
        <w:t xml:space="preserve"> </w:t>
      </w:r>
      <w:r>
        <w:t>установление</w:t>
      </w:r>
      <w:r>
        <w:rPr>
          <w:spacing w:val="1"/>
        </w:rPr>
        <w:t xml:space="preserve"> </w:t>
      </w:r>
      <w:r>
        <w:t>структурной</w:t>
      </w:r>
      <w:r>
        <w:rPr>
          <w:spacing w:val="1"/>
        </w:rPr>
        <w:t xml:space="preserve"> </w:t>
      </w:r>
      <w:r>
        <w:t>формулы</w:t>
      </w:r>
      <w:r>
        <w:rPr>
          <w:spacing w:val="1"/>
        </w:rPr>
        <w:t xml:space="preserve"> </w:t>
      </w:r>
      <w:r>
        <w:t>органического</w:t>
      </w:r>
      <w:r>
        <w:rPr>
          <w:spacing w:val="1"/>
        </w:rPr>
        <w:t xml:space="preserve"> </w:t>
      </w:r>
      <w:r>
        <w:t>вещества</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химических</w:t>
      </w:r>
      <w:r>
        <w:rPr>
          <w:spacing w:val="1"/>
        </w:rPr>
        <w:t xml:space="preserve"> </w:t>
      </w:r>
      <w:r>
        <w:t>свойств</w:t>
      </w:r>
      <w:r>
        <w:rPr>
          <w:spacing w:val="1"/>
        </w:rPr>
        <w:t xml:space="preserve"> </w:t>
      </w:r>
      <w:r>
        <w:t>или</w:t>
      </w:r>
      <w:r>
        <w:rPr>
          <w:spacing w:val="1"/>
        </w:rPr>
        <w:t xml:space="preserve"> </w:t>
      </w:r>
      <w:r>
        <w:t>способов</w:t>
      </w:r>
      <w:r>
        <w:rPr>
          <w:spacing w:val="-67"/>
        </w:rPr>
        <w:t xml:space="preserve"> </w:t>
      </w:r>
      <w:r>
        <w:t>получения,</w:t>
      </w:r>
      <w:r>
        <w:rPr>
          <w:spacing w:val="1"/>
        </w:rPr>
        <w:t xml:space="preserve"> </w:t>
      </w:r>
      <w:r>
        <w:t>определение</w:t>
      </w:r>
      <w:r>
        <w:rPr>
          <w:spacing w:val="1"/>
        </w:rPr>
        <w:t xml:space="preserve"> </w:t>
      </w:r>
      <w:r>
        <w:t>доли</w:t>
      </w:r>
      <w:r>
        <w:rPr>
          <w:spacing w:val="1"/>
        </w:rPr>
        <w:t xml:space="preserve"> </w:t>
      </w:r>
      <w:r>
        <w:t>выхода</w:t>
      </w:r>
      <w:r>
        <w:rPr>
          <w:spacing w:val="1"/>
        </w:rPr>
        <w:t xml:space="preserve"> </w:t>
      </w:r>
      <w:r>
        <w:t>продукта</w:t>
      </w:r>
      <w:r>
        <w:rPr>
          <w:spacing w:val="1"/>
        </w:rPr>
        <w:t xml:space="preserve"> </w:t>
      </w:r>
      <w:r>
        <w:t>реакции</w:t>
      </w:r>
      <w:r>
        <w:rPr>
          <w:spacing w:val="1"/>
        </w:rPr>
        <w:t xml:space="preserve"> </w:t>
      </w:r>
      <w:r>
        <w:t>от</w:t>
      </w:r>
      <w:r>
        <w:rPr>
          <w:spacing w:val="1"/>
        </w:rPr>
        <w:t xml:space="preserve"> </w:t>
      </w:r>
      <w:r>
        <w:t>теоретически</w:t>
      </w:r>
      <w:r>
        <w:rPr>
          <w:spacing w:val="1"/>
        </w:rPr>
        <w:t xml:space="preserve"> </w:t>
      </w:r>
      <w:r>
        <w:t>возможного.</w:t>
      </w:r>
    </w:p>
    <w:p w:rsidR="00347E9B" w:rsidRDefault="00757747">
      <w:pPr>
        <w:pStyle w:val="a4"/>
        <w:spacing w:before="3"/>
        <w:ind w:left="1330" w:firstLine="0"/>
      </w:pPr>
      <w:r>
        <w:t>Межпредметные</w:t>
      </w:r>
      <w:r>
        <w:rPr>
          <w:spacing w:val="-6"/>
        </w:rPr>
        <w:t xml:space="preserve"> </w:t>
      </w:r>
      <w:r>
        <w:t>связи.</w:t>
      </w:r>
    </w:p>
    <w:p w:rsidR="00347E9B" w:rsidRDefault="00757747">
      <w:pPr>
        <w:pStyle w:val="a4"/>
        <w:spacing w:before="163" w:line="360" w:lineRule="auto"/>
        <w:ind w:right="486"/>
      </w:pPr>
      <w:r>
        <w:t>Реализация</w:t>
      </w:r>
      <w:r>
        <w:rPr>
          <w:spacing w:val="27"/>
        </w:rPr>
        <w:t xml:space="preserve"> </w:t>
      </w:r>
      <w:r>
        <w:t>межпредметных</w:t>
      </w:r>
      <w:r>
        <w:rPr>
          <w:spacing w:val="21"/>
        </w:rPr>
        <w:t xml:space="preserve"> </w:t>
      </w:r>
      <w:r>
        <w:t>связей</w:t>
      </w:r>
      <w:r>
        <w:rPr>
          <w:spacing w:val="26"/>
        </w:rPr>
        <w:t xml:space="preserve"> </w:t>
      </w:r>
      <w:r>
        <w:t>при</w:t>
      </w:r>
      <w:r>
        <w:rPr>
          <w:spacing w:val="26"/>
        </w:rPr>
        <w:t xml:space="preserve"> </w:t>
      </w:r>
      <w:r>
        <w:t>изучении</w:t>
      </w:r>
      <w:r>
        <w:rPr>
          <w:spacing w:val="25"/>
        </w:rPr>
        <w:t xml:space="preserve"> </w:t>
      </w:r>
      <w:r>
        <w:t>органической</w:t>
      </w:r>
      <w:r>
        <w:rPr>
          <w:spacing w:val="26"/>
        </w:rPr>
        <w:t xml:space="preserve"> </w:t>
      </w:r>
      <w:r>
        <w:t>химии</w:t>
      </w:r>
      <w:r>
        <w:rPr>
          <w:spacing w:val="-68"/>
        </w:rPr>
        <w:t xml:space="preserve"> </w:t>
      </w:r>
      <w:r>
        <w:t>в</w:t>
      </w:r>
      <w:r>
        <w:rPr>
          <w:spacing w:val="1"/>
        </w:rPr>
        <w:t xml:space="preserve"> </w:t>
      </w:r>
      <w:r>
        <w:t>10</w:t>
      </w:r>
      <w:r>
        <w:rPr>
          <w:spacing w:val="1"/>
        </w:rPr>
        <w:t xml:space="preserve"> </w:t>
      </w:r>
      <w:r>
        <w:t>классе</w:t>
      </w:r>
      <w:r>
        <w:rPr>
          <w:spacing w:val="1"/>
        </w:rPr>
        <w:t xml:space="preserve"> </w:t>
      </w:r>
      <w:r>
        <w:t>осуществляется</w:t>
      </w:r>
      <w:r>
        <w:rPr>
          <w:spacing w:val="1"/>
        </w:rPr>
        <w:t xml:space="preserve"> </w:t>
      </w:r>
      <w:r>
        <w:t>через</w:t>
      </w:r>
      <w:r>
        <w:rPr>
          <w:spacing w:val="1"/>
        </w:rPr>
        <w:t xml:space="preserve"> </w:t>
      </w:r>
      <w:r>
        <w:t>использование</w:t>
      </w:r>
      <w:r>
        <w:rPr>
          <w:spacing w:val="1"/>
        </w:rPr>
        <w:t xml:space="preserve"> </w:t>
      </w:r>
      <w:r>
        <w:t>как</w:t>
      </w:r>
      <w:r>
        <w:rPr>
          <w:spacing w:val="1"/>
        </w:rPr>
        <w:t xml:space="preserve"> </w:t>
      </w:r>
      <w:r>
        <w:t>общих</w:t>
      </w:r>
      <w:r>
        <w:rPr>
          <w:spacing w:val="1"/>
        </w:rPr>
        <w:t xml:space="preserve"> </w:t>
      </w:r>
      <w:r>
        <w:t>естественно-</w:t>
      </w:r>
      <w:r>
        <w:rPr>
          <w:spacing w:val="-67"/>
        </w:rPr>
        <w:t xml:space="preserve"> </w:t>
      </w:r>
      <w:r>
        <w:t>научных</w:t>
      </w:r>
      <w:r>
        <w:rPr>
          <w:spacing w:val="1"/>
        </w:rPr>
        <w:t xml:space="preserve"> </w:t>
      </w:r>
      <w:r>
        <w:t>понятий,</w:t>
      </w:r>
      <w:r>
        <w:rPr>
          <w:spacing w:val="1"/>
        </w:rPr>
        <w:t xml:space="preserve"> </w:t>
      </w:r>
      <w:r>
        <w:t>так</w:t>
      </w:r>
      <w:r>
        <w:rPr>
          <w:spacing w:val="1"/>
        </w:rPr>
        <w:t xml:space="preserve"> </w:t>
      </w:r>
      <w:r>
        <w:t>и</w:t>
      </w:r>
      <w:r>
        <w:rPr>
          <w:spacing w:val="1"/>
        </w:rPr>
        <w:t xml:space="preserve"> </w:t>
      </w:r>
      <w:r>
        <w:t>понятий,</w:t>
      </w:r>
      <w:r>
        <w:rPr>
          <w:spacing w:val="1"/>
        </w:rPr>
        <w:t xml:space="preserve"> </w:t>
      </w:r>
      <w:r>
        <w:t>принятых</w:t>
      </w:r>
      <w:r>
        <w:rPr>
          <w:spacing w:val="1"/>
        </w:rPr>
        <w:t xml:space="preserve"> </w:t>
      </w:r>
      <w:r>
        <w:t>в</w:t>
      </w:r>
      <w:r>
        <w:rPr>
          <w:spacing w:val="1"/>
        </w:rPr>
        <w:t xml:space="preserve"> </w:t>
      </w:r>
      <w:r>
        <w:t>отдельных</w:t>
      </w:r>
      <w:r>
        <w:rPr>
          <w:spacing w:val="1"/>
        </w:rPr>
        <w:t xml:space="preserve"> </w:t>
      </w:r>
      <w:r>
        <w:t>предметах</w:t>
      </w:r>
      <w:r>
        <w:rPr>
          <w:spacing w:val="1"/>
        </w:rPr>
        <w:t xml:space="preserve"> </w:t>
      </w:r>
      <w:r>
        <w:t>естественно-научного цикла.</w:t>
      </w:r>
    </w:p>
    <w:p w:rsidR="00347E9B" w:rsidRDefault="00757747">
      <w:pPr>
        <w:pStyle w:val="a4"/>
        <w:spacing w:line="360" w:lineRule="auto"/>
        <w:ind w:right="498"/>
      </w:pPr>
      <w:r>
        <w:t>Общие</w:t>
      </w:r>
      <w:r>
        <w:rPr>
          <w:spacing w:val="1"/>
        </w:rPr>
        <w:t xml:space="preserve"> </w:t>
      </w:r>
      <w:r>
        <w:t>естественно-научные</w:t>
      </w:r>
      <w:r>
        <w:rPr>
          <w:spacing w:val="1"/>
        </w:rPr>
        <w:t xml:space="preserve"> </w:t>
      </w:r>
      <w:r>
        <w:t>понятия:</w:t>
      </w:r>
      <w:r>
        <w:rPr>
          <w:spacing w:val="1"/>
        </w:rPr>
        <w:t xml:space="preserve"> </w:t>
      </w:r>
      <w:r>
        <w:t>явление,</w:t>
      </w:r>
      <w:r>
        <w:rPr>
          <w:spacing w:val="1"/>
        </w:rPr>
        <w:t xml:space="preserve"> </w:t>
      </w:r>
      <w:r>
        <w:t>научный</w:t>
      </w:r>
      <w:r>
        <w:rPr>
          <w:spacing w:val="71"/>
        </w:rPr>
        <w:t xml:space="preserve"> </w:t>
      </w:r>
      <w:r>
        <w:t>факт,</w:t>
      </w:r>
      <w:r>
        <w:rPr>
          <w:spacing w:val="1"/>
        </w:rPr>
        <w:t xml:space="preserve"> </w:t>
      </w:r>
      <w:r>
        <w:t>гипотеза,</w:t>
      </w:r>
      <w:r>
        <w:rPr>
          <w:spacing w:val="1"/>
        </w:rPr>
        <w:t xml:space="preserve"> </w:t>
      </w:r>
      <w:r>
        <w:t>теория,</w:t>
      </w:r>
      <w:r>
        <w:rPr>
          <w:spacing w:val="1"/>
        </w:rPr>
        <w:t xml:space="preserve"> </w:t>
      </w:r>
      <w:r>
        <w:t>закон,</w:t>
      </w:r>
      <w:r>
        <w:rPr>
          <w:spacing w:val="1"/>
        </w:rPr>
        <w:t xml:space="preserve"> </w:t>
      </w:r>
      <w:r>
        <w:t>анализ,</w:t>
      </w:r>
      <w:r>
        <w:rPr>
          <w:spacing w:val="1"/>
        </w:rPr>
        <w:t xml:space="preserve"> </w:t>
      </w:r>
      <w:r>
        <w:t>синтез,</w:t>
      </w:r>
      <w:r>
        <w:rPr>
          <w:spacing w:val="1"/>
        </w:rPr>
        <w:t xml:space="preserve"> </w:t>
      </w:r>
      <w:r>
        <w:t>классификация,</w:t>
      </w:r>
      <w:r>
        <w:rPr>
          <w:spacing w:val="1"/>
        </w:rPr>
        <w:t xml:space="preserve"> </w:t>
      </w:r>
      <w:r>
        <w:t>наблюдение,</w:t>
      </w:r>
      <w:r>
        <w:rPr>
          <w:spacing w:val="1"/>
        </w:rPr>
        <w:t xml:space="preserve"> </w:t>
      </w:r>
      <w:r>
        <w:t>измерение,</w:t>
      </w:r>
      <w:r>
        <w:rPr>
          <w:spacing w:val="3"/>
        </w:rPr>
        <w:t xml:space="preserve"> </w:t>
      </w:r>
      <w:r>
        <w:t>эксперимент,</w:t>
      </w:r>
      <w:r>
        <w:rPr>
          <w:spacing w:val="3"/>
        </w:rPr>
        <w:t xml:space="preserve"> </w:t>
      </w:r>
      <w:r>
        <w:t>модель,</w:t>
      </w:r>
      <w:r>
        <w:rPr>
          <w:spacing w:val="3"/>
        </w:rPr>
        <w:t xml:space="preserve"> </w:t>
      </w:r>
      <w:r>
        <w:t>моделирование.</w:t>
      </w:r>
    </w:p>
    <w:p w:rsidR="00347E9B" w:rsidRDefault="00757747">
      <w:pPr>
        <w:pStyle w:val="a4"/>
        <w:spacing w:line="360" w:lineRule="auto"/>
        <w:ind w:right="497"/>
      </w:pPr>
      <w:r>
        <w:t>Физика:</w:t>
      </w:r>
      <w:r>
        <w:rPr>
          <w:spacing w:val="1"/>
        </w:rPr>
        <w:t xml:space="preserve"> </w:t>
      </w:r>
      <w:r>
        <w:t>материя,</w:t>
      </w:r>
      <w:r>
        <w:rPr>
          <w:spacing w:val="1"/>
        </w:rPr>
        <w:t xml:space="preserve"> </w:t>
      </w:r>
      <w:r>
        <w:t>атом,</w:t>
      </w:r>
      <w:r>
        <w:rPr>
          <w:spacing w:val="1"/>
        </w:rPr>
        <w:t xml:space="preserve"> </w:t>
      </w:r>
      <w:r>
        <w:t>электрон,</w:t>
      </w:r>
      <w:r>
        <w:rPr>
          <w:spacing w:val="1"/>
        </w:rPr>
        <w:t xml:space="preserve"> </w:t>
      </w:r>
      <w:r>
        <w:t>протон,</w:t>
      </w:r>
      <w:r>
        <w:rPr>
          <w:spacing w:val="1"/>
        </w:rPr>
        <w:t xml:space="preserve"> </w:t>
      </w:r>
      <w:r>
        <w:t>нейтрон,</w:t>
      </w:r>
      <w:r>
        <w:rPr>
          <w:spacing w:val="1"/>
        </w:rPr>
        <w:t xml:space="preserve"> </w:t>
      </w:r>
      <w:r>
        <w:t>молекула,</w:t>
      </w:r>
      <w:r>
        <w:rPr>
          <w:spacing w:val="1"/>
        </w:rPr>
        <w:t xml:space="preserve"> </w:t>
      </w:r>
      <w:r>
        <w:t>энергетический</w:t>
      </w:r>
      <w:r>
        <w:rPr>
          <w:spacing w:val="1"/>
        </w:rPr>
        <w:t xml:space="preserve"> </w:t>
      </w:r>
      <w:r>
        <w:t>уровень,</w:t>
      </w:r>
      <w:r>
        <w:rPr>
          <w:spacing w:val="1"/>
        </w:rPr>
        <w:t xml:space="preserve"> </w:t>
      </w:r>
      <w:r>
        <w:t>вещество,</w:t>
      </w:r>
      <w:r>
        <w:rPr>
          <w:spacing w:val="1"/>
        </w:rPr>
        <w:t xml:space="preserve"> </w:t>
      </w:r>
      <w:r>
        <w:t>тело,</w:t>
      </w:r>
      <w:r>
        <w:rPr>
          <w:spacing w:val="1"/>
        </w:rPr>
        <w:t xml:space="preserve"> </w:t>
      </w:r>
      <w:r>
        <w:t>объём,</w:t>
      </w:r>
      <w:r>
        <w:rPr>
          <w:spacing w:val="1"/>
        </w:rPr>
        <w:t xml:space="preserve"> </w:t>
      </w:r>
      <w:r>
        <w:t>агрегатное</w:t>
      </w:r>
      <w:r>
        <w:rPr>
          <w:spacing w:val="1"/>
        </w:rPr>
        <w:t xml:space="preserve"> </w:t>
      </w:r>
      <w:r>
        <w:t>состояние</w:t>
      </w:r>
      <w:r>
        <w:rPr>
          <w:spacing w:val="1"/>
        </w:rPr>
        <w:t xml:space="preserve"> </w:t>
      </w:r>
      <w:r>
        <w:t>вещества,</w:t>
      </w:r>
      <w:r>
        <w:rPr>
          <w:spacing w:val="1"/>
        </w:rPr>
        <w:t xml:space="preserve"> </w:t>
      </w:r>
      <w:r>
        <w:t>физические</w:t>
      </w:r>
      <w:r>
        <w:rPr>
          <w:spacing w:val="1"/>
        </w:rPr>
        <w:t xml:space="preserve"> </w:t>
      </w:r>
      <w:r>
        <w:t>величины,</w:t>
      </w:r>
      <w:r>
        <w:rPr>
          <w:spacing w:val="1"/>
        </w:rPr>
        <w:t xml:space="preserve"> </w:t>
      </w:r>
      <w:r>
        <w:t>единицы</w:t>
      </w:r>
      <w:r>
        <w:rPr>
          <w:spacing w:val="1"/>
        </w:rPr>
        <w:t xml:space="preserve"> </w:t>
      </w:r>
      <w:r>
        <w:t>измерения,</w:t>
      </w:r>
      <w:r>
        <w:rPr>
          <w:spacing w:val="1"/>
        </w:rPr>
        <w:t xml:space="preserve"> </w:t>
      </w:r>
      <w:r>
        <w:t>скорость,</w:t>
      </w:r>
      <w:r>
        <w:rPr>
          <w:spacing w:val="1"/>
        </w:rPr>
        <w:t xml:space="preserve"> </w:t>
      </w:r>
      <w:r>
        <w:t>энергия,</w:t>
      </w:r>
      <w:r>
        <w:rPr>
          <w:spacing w:val="1"/>
        </w:rPr>
        <w:t xml:space="preserve"> </w:t>
      </w:r>
      <w:r>
        <w:t>масса.</w:t>
      </w:r>
    </w:p>
    <w:p w:rsidR="00347E9B" w:rsidRDefault="00757747">
      <w:pPr>
        <w:pStyle w:val="a4"/>
        <w:spacing w:line="360" w:lineRule="auto"/>
        <w:ind w:right="497"/>
      </w:pPr>
      <w:r>
        <w:t>Биология:</w:t>
      </w:r>
      <w:r>
        <w:rPr>
          <w:spacing w:val="1"/>
        </w:rPr>
        <w:t xml:space="preserve"> </w:t>
      </w:r>
      <w:r>
        <w:t>клетка,</w:t>
      </w:r>
      <w:r>
        <w:rPr>
          <w:spacing w:val="1"/>
        </w:rPr>
        <w:t xml:space="preserve"> </w:t>
      </w:r>
      <w:r>
        <w:t>организм,</w:t>
      </w:r>
      <w:r>
        <w:rPr>
          <w:spacing w:val="1"/>
        </w:rPr>
        <w:t xml:space="preserve"> </w:t>
      </w:r>
      <w:r>
        <w:t>экосистема,</w:t>
      </w:r>
      <w:r>
        <w:rPr>
          <w:spacing w:val="1"/>
        </w:rPr>
        <w:t xml:space="preserve"> </w:t>
      </w:r>
      <w:r>
        <w:t>биосфера,</w:t>
      </w:r>
      <w:r>
        <w:rPr>
          <w:spacing w:val="1"/>
        </w:rPr>
        <w:t xml:space="preserve"> </w:t>
      </w:r>
      <w:r>
        <w:t>метаболизм,</w:t>
      </w:r>
      <w:r>
        <w:rPr>
          <w:spacing w:val="1"/>
        </w:rPr>
        <w:t xml:space="preserve"> </w:t>
      </w:r>
      <w:r>
        <w:t>наследственность,</w:t>
      </w:r>
      <w:r>
        <w:rPr>
          <w:spacing w:val="1"/>
        </w:rPr>
        <w:t xml:space="preserve"> </w:t>
      </w:r>
      <w:r>
        <w:t>автотрофный</w:t>
      </w:r>
      <w:r>
        <w:rPr>
          <w:spacing w:val="1"/>
        </w:rPr>
        <w:t xml:space="preserve"> </w:t>
      </w:r>
      <w:r>
        <w:t>и</w:t>
      </w:r>
      <w:r>
        <w:rPr>
          <w:spacing w:val="1"/>
        </w:rPr>
        <w:t xml:space="preserve"> </w:t>
      </w:r>
      <w:r>
        <w:t>гетеротрофный</w:t>
      </w:r>
      <w:r>
        <w:rPr>
          <w:spacing w:val="1"/>
        </w:rPr>
        <w:t xml:space="preserve"> </w:t>
      </w:r>
      <w:r>
        <w:t>тип</w:t>
      </w:r>
      <w:r>
        <w:rPr>
          <w:spacing w:val="1"/>
        </w:rPr>
        <w:t xml:space="preserve"> </w:t>
      </w:r>
      <w:r>
        <w:t>питания,</w:t>
      </w:r>
      <w:r>
        <w:rPr>
          <w:spacing w:val="1"/>
        </w:rPr>
        <w:t xml:space="preserve"> </w:t>
      </w:r>
      <w:r>
        <w:t>брожение,</w:t>
      </w:r>
      <w:r>
        <w:rPr>
          <w:spacing w:val="-67"/>
        </w:rPr>
        <w:t xml:space="preserve"> </w:t>
      </w:r>
      <w:r>
        <w:t>фотосинтез,</w:t>
      </w:r>
      <w:r>
        <w:rPr>
          <w:spacing w:val="1"/>
        </w:rPr>
        <w:t xml:space="preserve"> </w:t>
      </w:r>
      <w:r>
        <w:t>дыхание,</w:t>
      </w:r>
      <w:r>
        <w:rPr>
          <w:spacing w:val="1"/>
        </w:rPr>
        <w:t xml:space="preserve"> </w:t>
      </w:r>
      <w:r>
        <w:t>белки,</w:t>
      </w:r>
      <w:r>
        <w:rPr>
          <w:spacing w:val="1"/>
        </w:rPr>
        <w:t xml:space="preserve"> </w:t>
      </w:r>
      <w:r>
        <w:t>углеводы,</w:t>
      </w:r>
      <w:r>
        <w:rPr>
          <w:spacing w:val="1"/>
        </w:rPr>
        <w:t xml:space="preserve"> </w:t>
      </w:r>
      <w:r>
        <w:t>жиры,</w:t>
      </w:r>
      <w:r>
        <w:rPr>
          <w:spacing w:val="1"/>
        </w:rPr>
        <w:t xml:space="preserve"> </w:t>
      </w:r>
      <w:r>
        <w:t>нуклеиновые</w:t>
      </w:r>
      <w:r>
        <w:rPr>
          <w:spacing w:val="1"/>
        </w:rPr>
        <w:t xml:space="preserve"> </w:t>
      </w:r>
      <w:r>
        <w:t>кислоты,</w:t>
      </w:r>
      <w:r>
        <w:rPr>
          <w:spacing w:val="1"/>
        </w:rPr>
        <w:t xml:space="preserve"> </w:t>
      </w:r>
      <w:r>
        <w:t>ферменты.</w:t>
      </w:r>
    </w:p>
    <w:p w:rsidR="00347E9B" w:rsidRDefault="00757747">
      <w:pPr>
        <w:pStyle w:val="a4"/>
        <w:spacing w:before="1"/>
        <w:ind w:left="1330" w:firstLine="0"/>
      </w:pPr>
      <w:r>
        <w:t>География:</w:t>
      </w:r>
      <w:r>
        <w:rPr>
          <w:spacing w:val="-10"/>
        </w:rPr>
        <w:t xml:space="preserve"> </w:t>
      </w:r>
      <w:r>
        <w:t>полезные</w:t>
      </w:r>
      <w:r>
        <w:rPr>
          <w:spacing w:val="-3"/>
        </w:rPr>
        <w:t xml:space="preserve"> </w:t>
      </w:r>
      <w:r>
        <w:t>ископаемые,</w:t>
      </w:r>
      <w:r>
        <w:rPr>
          <w:spacing w:val="-2"/>
        </w:rPr>
        <w:t xml:space="preserve"> </w:t>
      </w:r>
      <w:r>
        <w:t>топливо.</w:t>
      </w:r>
    </w:p>
    <w:p w:rsidR="00347E9B" w:rsidRDefault="00757747">
      <w:pPr>
        <w:pStyle w:val="a4"/>
        <w:spacing w:before="158" w:line="362" w:lineRule="auto"/>
        <w:ind w:right="495"/>
      </w:pPr>
      <w:r>
        <w:t>Технология:</w:t>
      </w:r>
      <w:r>
        <w:rPr>
          <w:spacing w:val="1"/>
        </w:rPr>
        <w:t xml:space="preserve"> </w:t>
      </w:r>
      <w:r>
        <w:t>пищевые</w:t>
      </w:r>
      <w:r>
        <w:rPr>
          <w:spacing w:val="1"/>
        </w:rPr>
        <w:t xml:space="preserve"> </w:t>
      </w:r>
      <w:r>
        <w:t>продукты,</w:t>
      </w:r>
      <w:r>
        <w:rPr>
          <w:spacing w:val="1"/>
        </w:rPr>
        <w:t xml:space="preserve"> </w:t>
      </w:r>
      <w:r>
        <w:t>основы</w:t>
      </w:r>
      <w:r>
        <w:rPr>
          <w:spacing w:val="1"/>
        </w:rPr>
        <w:t xml:space="preserve"> </w:t>
      </w:r>
      <w:r>
        <w:t>рационального</w:t>
      </w:r>
      <w:r>
        <w:rPr>
          <w:spacing w:val="1"/>
        </w:rPr>
        <w:t xml:space="preserve"> </w:t>
      </w:r>
      <w:r>
        <w:t>питания,</w:t>
      </w:r>
      <w:r>
        <w:rPr>
          <w:spacing w:val="1"/>
        </w:rPr>
        <w:t xml:space="preserve"> </w:t>
      </w:r>
      <w:r>
        <w:t>моющие</w:t>
      </w:r>
      <w:r>
        <w:rPr>
          <w:spacing w:val="-2"/>
        </w:rPr>
        <w:t xml:space="preserve"> </w:t>
      </w:r>
      <w:r>
        <w:t>средства,</w:t>
      </w:r>
      <w:r>
        <w:rPr>
          <w:spacing w:val="1"/>
        </w:rPr>
        <w:t xml:space="preserve"> </w:t>
      </w:r>
      <w:r>
        <w:t>материалы</w:t>
      </w:r>
      <w:r>
        <w:rPr>
          <w:spacing w:val="-2"/>
        </w:rPr>
        <w:t xml:space="preserve"> </w:t>
      </w:r>
      <w:r>
        <w:t>из</w:t>
      </w:r>
      <w:r>
        <w:rPr>
          <w:spacing w:val="-1"/>
        </w:rPr>
        <w:t xml:space="preserve"> </w:t>
      </w:r>
      <w:r>
        <w:t>искусственных</w:t>
      </w:r>
      <w:r>
        <w:rPr>
          <w:spacing w:val="-6"/>
        </w:rPr>
        <w:t xml:space="preserve"> </w:t>
      </w:r>
      <w:r>
        <w:t>и</w:t>
      </w:r>
      <w:r>
        <w:rPr>
          <w:spacing w:val="-2"/>
        </w:rPr>
        <w:t xml:space="preserve"> </w:t>
      </w:r>
      <w:r>
        <w:t>синтетических</w:t>
      </w:r>
      <w:r>
        <w:rPr>
          <w:spacing w:val="-7"/>
        </w:rPr>
        <w:t xml:space="preserve"> </w:t>
      </w:r>
      <w:r>
        <w:t>волокон.</w:t>
      </w:r>
    </w:p>
    <w:p w:rsidR="00347E9B" w:rsidRDefault="00757747">
      <w:pPr>
        <w:pStyle w:val="a4"/>
        <w:spacing w:line="357" w:lineRule="auto"/>
        <w:ind w:left="1330" w:right="5010" w:firstLine="0"/>
      </w:pPr>
      <w:r>
        <w:t>Содержание обучения в 11 классе.</w:t>
      </w:r>
      <w:r>
        <w:rPr>
          <w:spacing w:val="-67"/>
        </w:rPr>
        <w:t xml:space="preserve"> </w:t>
      </w:r>
      <w:r>
        <w:t>Общая</w:t>
      </w:r>
      <w:r>
        <w:rPr>
          <w:spacing w:val="-2"/>
        </w:rPr>
        <w:t xml:space="preserve"> </w:t>
      </w:r>
      <w:r>
        <w:t>и</w:t>
      </w:r>
      <w:r>
        <w:rPr>
          <w:spacing w:val="-3"/>
        </w:rPr>
        <w:t xml:space="preserve"> </w:t>
      </w:r>
      <w:r>
        <w:t>неорганическая</w:t>
      </w:r>
      <w:r>
        <w:rPr>
          <w:spacing w:val="-2"/>
        </w:rPr>
        <w:t xml:space="preserve"> </w:t>
      </w:r>
      <w:r>
        <w:t>химия.</w:t>
      </w:r>
    </w:p>
    <w:p w:rsidR="00347E9B" w:rsidRDefault="00757747">
      <w:pPr>
        <w:pStyle w:val="a4"/>
        <w:spacing w:before="3"/>
        <w:ind w:left="1330" w:firstLine="0"/>
      </w:pPr>
      <w:r>
        <w:t>Теоретические</w:t>
      </w:r>
      <w:r>
        <w:rPr>
          <w:spacing w:val="-6"/>
        </w:rPr>
        <w:t xml:space="preserve"> </w:t>
      </w:r>
      <w:r>
        <w:t>основы</w:t>
      </w:r>
      <w:r>
        <w:rPr>
          <w:spacing w:val="-7"/>
        </w:rPr>
        <w:t xml:space="preserve"> </w:t>
      </w:r>
      <w:r>
        <w:t>химии.</w:t>
      </w:r>
    </w:p>
    <w:p w:rsidR="00347E9B" w:rsidRDefault="00757747">
      <w:pPr>
        <w:pStyle w:val="a4"/>
        <w:spacing w:before="163"/>
        <w:ind w:left="1330" w:firstLine="0"/>
        <w:jc w:val="left"/>
      </w:pPr>
      <w:r>
        <w:t>Атом.</w:t>
      </w:r>
      <w:r>
        <w:rPr>
          <w:spacing w:val="-3"/>
        </w:rPr>
        <w:t xml:space="preserve"> </w:t>
      </w:r>
      <w:r>
        <w:t>Состав</w:t>
      </w:r>
      <w:r>
        <w:rPr>
          <w:spacing w:val="-6"/>
        </w:rPr>
        <w:t xml:space="preserve"> </w:t>
      </w:r>
      <w:r>
        <w:t>атомных</w:t>
      </w:r>
      <w:r>
        <w:rPr>
          <w:spacing w:val="-9"/>
        </w:rPr>
        <w:t xml:space="preserve"> </w:t>
      </w:r>
      <w:r>
        <w:t>ядер.</w:t>
      </w:r>
      <w:r>
        <w:rPr>
          <w:spacing w:val="-3"/>
        </w:rPr>
        <w:t xml:space="preserve"> </w:t>
      </w:r>
      <w:r>
        <w:t>Химический</w:t>
      </w:r>
      <w:r>
        <w:rPr>
          <w:spacing w:val="-6"/>
        </w:rPr>
        <w:t xml:space="preserve"> </w:t>
      </w:r>
      <w:r>
        <w:t>элемент.</w:t>
      </w:r>
      <w:r>
        <w:rPr>
          <w:spacing w:val="-2"/>
        </w:rPr>
        <w:t xml:space="preserve"> </w:t>
      </w:r>
      <w:r>
        <w:t>Изотопы.</w:t>
      </w:r>
    </w:p>
    <w:p w:rsidR="00347E9B" w:rsidRDefault="00757747">
      <w:pPr>
        <w:pStyle w:val="a4"/>
        <w:tabs>
          <w:tab w:val="left" w:pos="2855"/>
          <w:tab w:val="left" w:pos="4793"/>
          <w:tab w:val="left" w:pos="6289"/>
          <w:tab w:val="left" w:pos="7584"/>
          <w:tab w:val="left" w:pos="9221"/>
        </w:tabs>
        <w:spacing w:before="158"/>
        <w:ind w:left="1330" w:firstLine="0"/>
        <w:jc w:val="left"/>
      </w:pPr>
      <w:r>
        <w:t>Строение</w:t>
      </w:r>
      <w:r>
        <w:tab/>
        <w:t>электронных</w:t>
      </w:r>
      <w:r>
        <w:tab/>
        <w:t>оболочек</w:t>
      </w:r>
      <w:r>
        <w:tab/>
        <w:t>атомов,</w:t>
      </w:r>
      <w:r>
        <w:tab/>
        <w:t>квантовые</w:t>
      </w:r>
      <w:r>
        <w:tab/>
        <w:t>числа.</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2" w:firstLine="0"/>
      </w:pPr>
      <w:r>
        <w:lastRenderedPageBreak/>
        <w:t>Энергетические</w:t>
      </w:r>
      <w:r>
        <w:rPr>
          <w:spacing w:val="1"/>
        </w:rPr>
        <w:t xml:space="preserve"> </w:t>
      </w:r>
      <w:r>
        <w:t>уровни</w:t>
      </w:r>
      <w:r>
        <w:rPr>
          <w:spacing w:val="1"/>
        </w:rPr>
        <w:t xml:space="preserve"> </w:t>
      </w:r>
      <w:r>
        <w:t>и</w:t>
      </w:r>
      <w:r>
        <w:rPr>
          <w:spacing w:val="1"/>
        </w:rPr>
        <w:t xml:space="preserve"> </w:t>
      </w:r>
      <w:r>
        <w:t>подуровни.</w:t>
      </w:r>
      <w:r>
        <w:rPr>
          <w:spacing w:val="1"/>
        </w:rPr>
        <w:t xml:space="preserve"> </w:t>
      </w:r>
      <w:r>
        <w:t>Атомные</w:t>
      </w:r>
      <w:r>
        <w:rPr>
          <w:spacing w:val="1"/>
        </w:rPr>
        <w:t xml:space="preserve"> </w:t>
      </w:r>
      <w:r>
        <w:t>орбитали.</w:t>
      </w:r>
      <w:r>
        <w:rPr>
          <w:spacing w:val="1"/>
        </w:rPr>
        <w:t xml:space="preserve"> </w:t>
      </w:r>
      <w:r>
        <w:t>Классификация</w:t>
      </w:r>
      <w:r>
        <w:rPr>
          <w:spacing w:val="1"/>
        </w:rPr>
        <w:t xml:space="preserve"> </w:t>
      </w:r>
      <w:r>
        <w:t>химических элементов (s-, p-, d-, f-элементы). Распределение электронов по</w:t>
      </w:r>
      <w:r>
        <w:rPr>
          <w:spacing w:val="1"/>
        </w:rPr>
        <w:t xml:space="preserve"> </w:t>
      </w:r>
      <w:r>
        <w:t>атомным орбиталям. Электронные конфигурации атомов элементов первого–</w:t>
      </w:r>
      <w:r>
        <w:rPr>
          <w:spacing w:val="-67"/>
        </w:rPr>
        <w:t xml:space="preserve"> </w:t>
      </w:r>
      <w:r>
        <w:t>четвёртого периодов в основном</w:t>
      </w:r>
      <w:r>
        <w:rPr>
          <w:spacing w:val="1"/>
        </w:rPr>
        <w:t xml:space="preserve"> </w:t>
      </w:r>
      <w:r>
        <w:t>и возбуждённом состоянии, электронные</w:t>
      </w:r>
      <w:r>
        <w:rPr>
          <w:spacing w:val="1"/>
        </w:rPr>
        <w:t xml:space="preserve"> </w:t>
      </w:r>
      <w:r>
        <w:t>конфигурации ионов.</w:t>
      </w:r>
    </w:p>
    <w:p w:rsidR="00347E9B" w:rsidRDefault="00757747">
      <w:pPr>
        <w:pStyle w:val="a4"/>
        <w:spacing w:before="1"/>
        <w:ind w:left="1330" w:firstLine="0"/>
        <w:jc w:val="left"/>
      </w:pPr>
      <w:r>
        <w:t>Электроотрицательность.</w:t>
      </w:r>
    </w:p>
    <w:p w:rsidR="00347E9B" w:rsidRDefault="00757747">
      <w:pPr>
        <w:pStyle w:val="a4"/>
        <w:spacing w:before="163" w:line="360" w:lineRule="auto"/>
        <w:ind w:right="485"/>
      </w:pPr>
      <w:r>
        <w:t>Периодический закон и Периодическая система химических элементов</w:t>
      </w:r>
      <w:r>
        <w:rPr>
          <w:spacing w:val="1"/>
        </w:rPr>
        <w:t xml:space="preserve"> </w:t>
      </w:r>
      <w:r>
        <w:t>Д.И. Менделеева. Связь периодического закона и</w:t>
      </w:r>
      <w:r>
        <w:rPr>
          <w:spacing w:val="1"/>
        </w:rPr>
        <w:t xml:space="preserve"> </w:t>
      </w:r>
      <w:r>
        <w:t>Периодической системы</w:t>
      </w:r>
      <w:r>
        <w:rPr>
          <w:spacing w:val="1"/>
        </w:rPr>
        <w:t xml:space="preserve"> </w:t>
      </w:r>
      <w:r>
        <w:t>химических</w:t>
      </w:r>
      <w:r>
        <w:rPr>
          <w:spacing w:val="1"/>
        </w:rPr>
        <w:t xml:space="preserve"> </w:t>
      </w:r>
      <w:r>
        <w:t>элементов</w:t>
      </w:r>
      <w:r>
        <w:rPr>
          <w:spacing w:val="1"/>
        </w:rPr>
        <w:t xml:space="preserve"> </w:t>
      </w:r>
      <w:r>
        <w:t>с</w:t>
      </w:r>
      <w:r>
        <w:rPr>
          <w:spacing w:val="1"/>
        </w:rPr>
        <w:t xml:space="preserve"> </w:t>
      </w:r>
      <w:r>
        <w:t>современной</w:t>
      </w:r>
      <w:r>
        <w:rPr>
          <w:spacing w:val="1"/>
        </w:rPr>
        <w:t xml:space="preserve"> </w:t>
      </w:r>
      <w:r>
        <w:t>теорией</w:t>
      </w:r>
      <w:r>
        <w:rPr>
          <w:spacing w:val="1"/>
        </w:rPr>
        <w:t xml:space="preserve"> </w:t>
      </w:r>
      <w:r>
        <w:t>строения</w:t>
      </w:r>
      <w:r>
        <w:rPr>
          <w:spacing w:val="1"/>
        </w:rPr>
        <w:t xml:space="preserve"> </w:t>
      </w:r>
      <w:r>
        <w:t>атомов.</w:t>
      </w:r>
      <w:r>
        <w:rPr>
          <w:spacing w:val="1"/>
        </w:rPr>
        <w:t xml:space="preserve"> </w:t>
      </w:r>
      <w:r>
        <w:t>Закономерности изменения свойств химических элементов и образуемых ими</w:t>
      </w:r>
      <w:r>
        <w:rPr>
          <w:spacing w:val="-67"/>
        </w:rPr>
        <w:t xml:space="preserve"> </w:t>
      </w:r>
      <w:r>
        <w:t>простых</w:t>
      </w:r>
      <w:r>
        <w:rPr>
          <w:spacing w:val="1"/>
        </w:rPr>
        <w:t xml:space="preserve"> </w:t>
      </w:r>
      <w:r>
        <w:t>и</w:t>
      </w:r>
      <w:r>
        <w:rPr>
          <w:spacing w:val="1"/>
        </w:rPr>
        <w:t xml:space="preserve"> </w:t>
      </w:r>
      <w:r>
        <w:t>сложных</w:t>
      </w:r>
      <w:r>
        <w:rPr>
          <w:spacing w:val="1"/>
        </w:rPr>
        <w:t xml:space="preserve"> </w:t>
      </w:r>
      <w:r>
        <w:t>веществ</w:t>
      </w:r>
      <w:r>
        <w:rPr>
          <w:spacing w:val="1"/>
        </w:rPr>
        <w:t xml:space="preserve"> </w:t>
      </w:r>
      <w:r>
        <w:t>по</w:t>
      </w:r>
      <w:r>
        <w:rPr>
          <w:spacing w:val="1"/>
        </w:rPr>
        <w:t xml:space="preserve"> </w:t>
      </w:r>
      <w:r>
        <w:t>группам</w:t>
      </w:r>
      <w:r>
        <w:rPr>
          <w:spacing w:val="1"/>
        </w:rPr>
        <w:t xml:space="preserve"> </w:t>
      </w:r>
      <w:r>
        <w:t>и</w:t>
      </w:r>
      <w:r>
        <w:rPr>
          <w:spacing w:val="1"/>
        </w:rPr>
        <w:t xml:space="preserve"> </w:t>
      </w:r>
      <w:r>
        <w:t>периодам.</w:t>
      </w:r>
      <w:r>
        <w:rPr>
          <w:spacing w:val="1"/>
        </w:rPr>
        <w:t xml:space="preserve"> </w:t>
      </w:r>
      <w:r>
        <w:t>Значение</w:t>
      </w:r>
      <w:r>
        <w:rPr>
          <w:spacing w:val="1"/>
        </w:rPr>
        <w:t xml:space="preserve"> </w:t>
      </w:r>
      <w:r>
        <w:t>периодического закона</w:t>
      </w:r>
      <w:r>
        <w:rPr>
          <w:spacing w:val="1"/>
        </w:rPr>
        <w:t xml:space="preserve"> </w:t>
      </w:r>
      <w:r>
        <w:t>Д.И.</w:t>
      </w:r>
      <w:r>
        <w:rPr>
          <w:spacing w:val="8"/>
        </w:rPr>
        <w:t xml:space="preserve"> </w:t>
      </w:r>
      <w:r>
        <w:t>Менделеева.</w:t>
      </w:r>
    </w:p>
    <w:p w:rsidR="00347E9B" w:rsidRDefault="00757747">
      <w:pPr>
        <w:pStyle w:val="a4"/>
        <w:spacing w:before="2" w:line="360" w:lineRule="auto"/>
        <w:ind w:right="496"/>
      </w:pPr>
      <w:r>
        <w:t>Химическая</w:t>
      </w:r>
      <w:r>
        <w:rPr>
          <w:spacing w:val="1"/>
        </w:rPr>
        <w:t xml:space="preserve"> </w:t>
      </w:r>
      <w:r>
        <w:t>связь.</w:t>
      </w:r>
      <w:r>
        <w:rPr>
          <w:spacing w:val="1"/>
        </w:rPr>
        <w:t xml:space="preserve"> </w:t>
      </w:r>
      <w:r>
        <w:t>Виды</w:t>
      </w:r>
      <w:r>
        <w:rPr>
          <w:spacing w:val="1"/>
        </w:rPr>
        <w:t xml:space="preserve"> </w:t>
      </w:r>
      <w:r>
        <w:t>химической</w:t>
      </w:r>
      <w:r>
        <w:rPr>
          <w:spacing w:val="1"/>
        </w:rPr>
        <w:t xml:space="preserve"> </w:t>
      </w:r>
      <w:r>
        <w:t>связи:</w:t>
      </w:r>
      <w:r>
        <w:rPr>
          <w:spacing w:val="1"/>
        </w:rPr>
        <w:t xml:space="preserve"> </w:t>
      </w:r>
      <w:r>
        <w:t>ковалентная,</w:t>
      </w:r>
      <w:r>
        <w:rPr>
          <w:spacing w:val="1"/>
        </w:rPr>
        <w:t xml:space="preserve"> </w:t>
      </w:r>
      <w:r>
        <w:t>ионная,</w:t>
      </w:r>
      <w:r>
        <w:rPr>
          <w:spacing w:val="1"/>
        </w:rPr>
        <w:t xml:space="preserve"> </w:t>
      </w:r>
      <w:r>
        <w:t>металлическая.</w:t>
      </w:r>
      <w:r>
        <w:rPr>
          <w:spacing w:val="1"/>
        </w:rPr>
        <w:t xml:space="preserve"> </w:t>
      </w:r>
      <w:r>
        <w:t>Механизмы</w:t>
      </w:r>
      <w:r>
        <w:rPr>
          <w:spacing w:val="1"/>
        </w:rPr>
        <w:t xml:space="preserve"> </w:t>
      </w:r>
      <w:r>
        <w:t>образования</w:t>
      </w:r>
      <w:r>
        <w:rPr>
          <w:spacing w:val="1"/>
        </w:rPr>
        <w:t xml:space="preserve"> </w:t>
      </w:r>
      <w:r>
        <w:t>ковалентной</w:t>
      </w:r>
      <w:r>
        <w:rPr>
          <w:spacing w:val="1"/>
        </w:rPr>
        <w:t xml:space="preserve"> </w:t>
      </w:r>
      <w:r>
        <w:t>связи:</w:t>
      </w:r>
      <w:r>
        <w:rPr>
          <w:spacing w:val="1"/>
        </w:rPr>
        <w:t xml:space="preserve"> </w:t>
      </w:r>
      <w:r>
        <w:t>обменный</w:t>
      </w:r>
      <w:r>
        <w:rPr>
          <w:spacing w:val="1"/>
        </w:rPr>
        <w:t xml:space="preserve"> </w:t>
      </w:r>
      <w:r>
        <w:t>и</w:t>
      </w:r>
      <w:r>
        <w:rPr>
          <w:spacing w:val="-67"/>
        </w:rPr>
        <w:t xml:space="preserve"> </w:t>
      </w:r>
      <w:r>
        <w:t>донорно-акцепторный.</w:t>
      </w:r>
      <w:r>
        <w:rPr>
          <w:spacing w:val="1"/>
        </w:rPr>
        <w:t xml:space="preserve"> </w:t>
      </w:r>
      <w:r>
        <w:t>Энергия</w:t>
      </w:r>
      <w:r>
        <w:rPr>
          <w:spacing w:val="70"/>
        </w:rPr>
        <w:t xml:space="preserve"> </w:t>
      </w:r>
      <w:r>
        <w:t>и длина связи. Полярность,</w:t>
      </w:r>
      <w:r>
        <w:rPr>
          <w:spacing w:val="70"/>
        </w:rPr>
        <w:t xml:space="preserve"> </w:t>
      </w:r>
      <w:r>
        <w:t>направленность</w:t>
      </w:r>
      <w:r>
        <w:rPr>
          <w:spacing w:val="-67"/>
        </w:rPr>
        <w:t xml:space="preserve"> </w:t>
      </w:r>
      <w:r>
        <w:t>и</w:t>
      </w:r>
      <w:r>
        <w:rPr>
          <w:spacing w:val="1"/>
        </w:rPr>
        <w:t xml:space="preserve"> </w:t>
      </w:r>
      <w:r>
        <w:t>насыщаемость</w:t>
      </w:r>
      <w:r>
        <w:rPr>
          <w:spacing w:val="1"/>
        </w:rPr>
        <w:t xml:space="preserve"> </w:t>
      </w:r>
      <w:r>
        <w:t>ковалентной</w:t>
      </w:r>
      <w:r>
        <w:rPr>
          <w:spacing w:val="1"/>
        </w:rPr>
        <w:t xml:space="preserve"> </w:t>
      </w:r>
      <w:r>
        <w:t>связи.</w:t>
      </w:r>
      <w:r>
        <w:rPr>
          <w:spacing w:val="1"/>
        </w:rPr>
        <w:t xml:space="preserve"> </w:t>
      </w:r>
      <w:r>
        <w:t>Кратные</w:t>
      </w:r>
      <w:r>
        <w:rPr>
          <w:spacing w:val="1"/>
        </w:rPr>
        <w:t xml:space="preserve"> </w:t>
      </w:r>
      <w:r>
        <w:t>связи.</w:t>
      </w:r>
      <w:r>
        <w:rPr>
          <w:spacing w:val="1"/>
        </w:rPr>
        <w:t xml:space="preserve"> </w:t>
      </w:r>
      <w:r>
        <w:t>Водородная</w:t>
      </w:r>
      <w:r>
        <w:rPr>
          <w:spacing w:val="1"/>
        </w:rPr>
        <w:t xml:space="preserve"> </w:t>
      </w:r>
      <w:r>
        <w:t>связь.</w:t>
      </w:r>
      <w:r>
        <w:rPr>
          <w:spacing w:val="1"/>
        </w:rPr>
        <w:t xml:space="preserve"> </w:t>
      </w:r>
      <w:r>
        <w:t>Межмолекулярные</w:t>
      </w:r>
      <w:r>
        <w:rPr>
          <w:spacing w:val="1"/>
        </w:rPr>
        <w:t xml:space="preserve"> </w:t>
      </w:r>
      <w:r>
        <w:t>взаимодействия.</w:t>
      </w:r>
    </w:p>
    <w:p w:rsidR="00347E9B" w:rsidRDefault="00757747">
      <w:pPr>
        <w:pStyle w:val="a4"/>
        <w:spacing w:line="360" w:lineRule="auto"/>
        <w:ind w:right="490"/>
      </w:pPr>
      <w:r>
        <w:t>Валентность</w:t>
      </w:r>
      <w:r>
        <w:rPr>
          <w:spacing w:val="1"/>
        </w:rPr>
        <w:t xml:space="preserve"> </w:t>
      </w:r>
      <w:r>
        <w:t>и</w:t>
      </w:r>
      <w:r>
        <w:rPr>
          <w:spacing w:val="1"/>
        </w:rPr>
        <w:t xml:space="preserve"> </w:t>
      </w:r>
      <w:r>
        <w:t>валентные</w:t>
      </w:r>
      <w:r>
        <w:rPr>
          <w:spacing w:val="1"/>
        </w:rPr>
        <w:t xml:space="preserve"> </w:t>
      </w:r>
      <w:r>
        <w:t>возможности</w:t>
      </w:r>
      <w:r>
        <w:rPr>
          <w:spacing w:val="1"/>
        </w:rPr>
        <w:t xml:space="preserve"> </w:t>
      </w:r>
      <w:r>
        <w:t>атомов.</w:t>
      </w:r>
      <w:r>
        <w:rPr>
          <w:spacing w:val="1"/>
        </w:rPr>
        <w:t xml:space="preserve"> </w:t>
      </w:r>
      <w:r>
        <w:t>Связь</w:t>
      </w:r>
      <w:r>
        <w:rPr>
          <w:spacing w:val="1"/>
        </w:rPr>
        <w:t xml:space="preserve"> </w:t>
      </w:r>
      <w:r>
        <w:t>электронной</w:t>
      </w:r>
      <w:r>
        <w:rPr>
          <w:spacing w:val="1"/>
        </w:rPr>
        <w:t xml:space="preserve"> </w:t>
      </w:r>
      <w:r>
        <w:t>структуры молекул с их геометрическим строением (на примере соединений</w:t>
      </w:r>
      <w:r>
        <w:rPr>
          <w:spacing w:val="1"/>
        </w:rPr>
        <w:t xml:space="preserve"> </w:t>
      </w:r>
      <w:r>
        <w:t>элементов</w:t>
      </w:r>
      <w:r>
        <w:rPr>
          <w:spacing w:val="-1"/>
        </w:rPr>
        <w:t xml:space="preserve"> </w:t>
      </w:r>
      <w:r>
        <w:t>второго</w:t>
      </w:r>
      <w:r>
        <w:rPr>
          <w:spacing w:val="1"/>
        </w:rPr>
        <w:t xml:space="preserve"> </w:t>
      </w:r>
      <w:r>
        <w:t>периода).</w:t>
      </w:r>
    </w:p>
    <w:p w:rsidR="00347E9B" w:rsidRDefault="00757747">
      <w:pPr>
        <w:pStyle w:val="a4"/>
        <w:spacing w:before="2" w:line="360" w:lineRule="auto"/>
        <w:ind w:right="500"/>
      </w:pPr>
      <w:r>
        <w:t>Представление</w:t>
      </w:r>
      <w:r>
        <w:rPr>
          <w:spacing w:val="1"/>
        </w:rPr>
        <w:t xml:space="preserve"> </w:t>
      </w:r>
      <w:r>
        <w:t>о</w:t>
      </w:r>
      <w:r>
        <w:rPr>
          <w:spacing w:val="1"/>
        </w:rPr>
        <w:t xml:space="preserve"> </w:t>
      </w:r>
      <w:r>
        <w:t>комплексных</w:t>
      </w:r>
      <w:r>
        <w:rPr>
          <w:spacing w:val="1"/>
        </w:rPr>
        <w:t xml:space="preserve"> </w:t>
      </w:r>
      <w:r>
        <w:t>соединениях.</w:t>
      </w:r>
      <w:r>
        <w:rPr>
          <w:spacing w:val="1"/>
        </w:rPr>
        <w:t xml:space="preserve"> </w:t>
      </w:r>
      <w:r>
        <w:t>Состав</w:t>
      </w:r>
      <w:r>
        <w:rPr>
          <w:spacing w:val="70"/>
        </w:rPr>
        <w:t xml:space="preserve"> </w:t>
      </w:r>
      <w:r>
        <w:t>комплексного</w:t>
      </w:r>
      <w:r>
        <w:rPr>
          <w:spacing w:val="1"/>
        </w:rPr>
        <w:t xml:space="preserve"> </w:t>
      </w:r>
      <w:r>
        <w:t>иона: комплексообразователь, лиганды. Значение комплексных соединений.</w:t>
      </w:r>
      <w:r>
        <w:rPr>
          <w:spacing w:val="1"/>
        </w:rPr>
        <w:t xml:space="preserve"> </w:t>
      </w:r>
      <w:r>
        <w:t>Понятие</w:t>
      </w:r>
      <w:r>
        <w:rPr>
          <w:spacing w:val="4"/>
        </w:rPr>
        <w:t xml:space="preserve"> </w:t>
      </w:r>
      <w:r>
        <w:t>о координационной</w:t>
      </w:r>
      <w:r>
        <w:rPr>
          <w:spacing w:val="5"/>
        </w:rPr>
        <w:t xml:space="preserve"> </w:t>
      </w:r>
      <w:r>
        <w:t>химии.</w:t>
      </w:r>
    </w:p>
    <w:p w:rsidR="00347E9B" w:rsidRDefault="00757747">
      <w:pPr>
        <w:pStyle w:val="a4"/>
        <w:spacing w:line="362" w:lineRule="auto"/>
        <w:ind w:right="500"/>
      </w:pPr>
      <w:r>
        <w:t>Вещества</w:t>
      </w:r>
      <w:r>
        <w:rPr>
          <w:spacing w:val="1"/>
        </w:rPr>
        <w:t xml:space="preserve"> </w:t>
      </w:r>
      <w:r>
        <w:t>молекулярного</w:t>
      </w:r>
      <w:r>
        <w:rPr>
          <w:spacing w:val="1"/>
        </w:rPr>
        <w:t xml:space="preserve"> </w:t>
      </w:r>
      <w:r>
        <w:t>и</w:t>
      </w:r>
      <w:r>
        <w:rPr>
          <w:spacing w:val="1"/>
        </w:rPr>
        <w:t xml:space="preserve"> </w:t>
      </w:r>
      <w:r>
        <w:t>немолекулярного</w:t>
      </w:r>
      <w:r>
        <w:rPr>
          <w:spacing w:val="1"/>
        </w:rPr>
        <w:t xml:space="preserve"> </w:t>
      </w:r>
      <w:r>
        <w:t>строения.</w:t>
      </w:r>
      <w:r>
        <w:rPr>
          <w:spacing w:val="1"/>
        </w:rPr>
        <w:t xml:space="preserve"> </w:t>
      </w:r>
      <w:r>
        <w:t>Типы</w:t>
      </w:r>
      <w:r>
        <w:rPr>
          <w:spacing w:val="1"/>
        </w:rPr>
        <w:t xml:space="preserve"> </w:t>
      </w:r>
      <w:r>
        <w:t>кристаллических</w:t>
      </w:r>
      <w:r>
        <w:rPr>
          <w:spacing w:val="-4"/>
        </w:rPr>
        <w:t xml:space="preserve"> </w:t>
      </w:r>
      <w:r>
        <w:t>решёток (структур)</w:t>
      </w:r>
      <w:r>
        <w:rPr>
          <w:spacing w:val="-1"/>
        </w:rPr>
        <w:t xml:space="preserve"> </w:t>
      </w:r>
      <w:r>
        <w:t>и свойства</w:t>
      </w:r>
      <w:r>
        <w:rPr>
          <w:spacing w:val="1"/>
        </w:rPr>
        <w:t xml:space="preserve"> </w:t>
      </w:r>
      <w:r>
        <w:t>веществ.</w:t>
      </w:r>
    </w:p>
    <w:p w:rsidR="00347E9B" w:rsidRDefault="00757747">
      <w:pPr>
        <w:pStyle w:val="a4"/>
        <w:spacing w:line="360" w:lineRule="auto"/>
        <w:ind w:right="488"/>
      </w:pPr>
      <w:r>
        <w:t>Понятие</w:t>
      </w:r>
      <w:r>
        <w:rPr>
          <w:spacing w:val="1"/>
        </w:rPr>
        <w:t xml:space="preserve"> </w:t>
      </w:r>
      <w:r>
        <w:t>о</w:t>
      </w:r>
      <w:r>
        <w:rPr>
          <w:spacing w:val="1"/>
        </w:rPr>
        <w:t xml:space="preserve"> </w:t>
      </w:r>
      <w:r>
        <w:t>дисперсных</w:t>
      </w:r>
      <w:r>
        <w:rPr>
          <w:spacing w:val="1"/>
        </w:rPr>
        <w:t xml:space="preserve"> </w:t>
      </w:r>
      <w:r>
        <w:t>системах.</w:t>
      </w:r>
      <w:r>
        <w:rPr>
          <w:spacing w:val="1"/>
        </w:rPr>
        <w:t xml:space="preserve"> </w:t>
      </w:r>
      <w:r>
        <w:t>Истинные</w:t>
      </w:r>
      <w:r>
        <w:rPr>
          <w:spacing w:val="1"/>
        </w:rPr>
        <w:t xml:space="preserve"> </w:t>
      </w:r>
      <w:r>
        <w:t>растворы.</w:t>
      </w:r>
      <w:r>
        <w:rPr>
          <w:spacing w:val="1"/>
        </w:rPr>
        <w:t xml:space="preserve"> </w:t>
      </w:r>
      <w:r>
        <w:t>Способы</w:t>
      </w:r>
      <w:r>
        <w:rPr>
          <w:spacing w:val="1"/>
        </w:rPr>
        <w:t xml:space="preserve"> </w:t>
      </w:r>
      <w:r>
        <w:t>выражения</w:t>
      </w:r>
      <w:r>
        <w:rPr>
          <w:spacing w:val="1"/>
        </w:rPr>
        <w:t xml:space="preserve"> </w:t>
      </w:r>
      <w:r>
        <w:t>концентрации</w:t>
      </w:r>
      <w:r>
        <w:rPr>
          <w:spacing w:val="1"/>
        </w:rPr>
        <w:t xml:space="preserve"> </w:t>
      </w:r>
      <w:r>
        <w:t>растворов:</w:t>
      </w:r>
      <w:r>
        <w:rPr>
          <w:spacing w:val="1"/>
        </w:rPr>
        <w:t xml:space="preserve"> </w:t>
      </w:r>
      <w:r>
        <w:t>массовая</w:t>
      </w:r>
      <w:r>
        <w:rPr>
          <w:spacing w:val="1"/>
        </w:rPr>
        <w:t xml:space="preserve"> </w:t>
      </w:r>
      <w:r>
        <w:t>доля</w:t>
      </w:r>
      <w:r>
        <w:rPr>
          <w:spacing w:val="1"/>
        </w:rPr>
        <w:t xml:space="preserve"> </w:t>
      </w:r>
      <w:r>
        <w:t>вещества</w:t>
      </w:r>
      <w:r>
        <w:rPr>
          <w:spacing w:val="1"/>
        </w:rPr>
        <w:t xml:space="preserve"> </w:t>
      </w:r>
      <w:r>
        <w:t>в</w:t>
      </w:r>
      <w:r>
        <w:rPr>
          <w:spacing w:val="1"/>
        </w:rPr>
        <w:t xml:space="preserve"> </w:t>
      </w:r>
      <w:r>
        <w:t>растворе,</w:t>
      </w:r>
      <w:r>
        <w:rPr>
          <w:spacing w:val="1"/>
        </w:rPr>
        <w:t xml:space="preserve"> </w:t>
      </w:r>
      <w:r>
        <w:t>молярная</w:t>
      </w:r>
      <w:r>
        <w:rPr>
          <w:spacing w:val="1"/>
        </w:rPr>
        <w:t xml:space="preserve"> </w:t>
      </w:r>
      <w:r>
        <w:t>концентрация.</w:t>
      </w:r>
      <w:r>
        <w:rPr>
          <w:spacing w:val="1"/>
        </w:rPr>
        <w:t xml:space="preserve"> </w:t>
      </w:r>
      <w:r>
        <w:t>Насыщенные</w:t>
      </w:r>
      <w:r>
        <w:rPr>
          <w:spacing w:val="1"/>
        </w:rPr>
        <w:t xml:space="preserve"> </w:t>
      </w:r>
      <w:r>
        <w:t>и</w:t>
      </w:r>
      <w:r>
        <w:rPr>
          <w:spacing w:val="1"/>
        </w:rPr>
        <w:t xml:space="preserve"> </w:t>
      </w:r>
      <w:r>
        <w:t>ненасыщенные</w:t>
      </w:r>
      <w:r>
        <w:rPr>
          <w:spacing w:val="1"/>
        </w:rPr>
        <w:t xml:space="preserve"> </w:t>
      </w:r>
      <w:r>
        <w:t>растворы,</w:t>
      </w:r>
      <w:r>
        <w:rPr>
          <w:spacing w:val="1"/>
        </w:rPr>
        <w:t xml:space="preserve"> </w:t>
      </w:r>
      <w:r>
        <w:t>растворимость.</w:t>
      </w:r>
      <w:r>
        <w:rPr>
          <w:spacing w:val="3"/>
        </w:rPr>
        <w:t xml:space="preserve"> </w:t>
      </w:r>
      <w:r>
        <w:t>Кристаллогидраты.</w:t>
      </w:r>
    </w:p>
    <w:p w:rsidR="00347E9B" w:rsidRDefault="00757747">
      <w:pPr>
        <w:pStyle w:val="a4"/>
        <w:spacing w:line="320" w:lineRule="exact"/>
        <w:ind w:left="1330" w:firstLine="0"/>
      </w:pPr>
      <w:r>
        <w:t>Классификация</w:t>
      </w:r>
      <w:r>
        <w:rPr>
          <w:spacing w:val="4"/>
        </w:rPr>
        <w:t xml:space="preserve"> </w:t>
      </w:r>
      <w:r>
        <w:t>и</w:t>
      </w:r>
      <w:r>
        <w:rPr>
          <w:spacing w:val="4"/>
        </w:rPr>
        <w:t xml:space="preserve"> </w:t>
      </w:r>
      <w:r>
        <w:t>номенклатура</w:t>
      </w:r>
      <w:r>
        <w:rPr>
          <w:spacing w:val="5"/>
        </w:rPr>
        <w:t xml:space="preserve"> </w:t>
      </w:r>
      <w:r>
        <w:t>неорганических</w:t>
      </w:r>
      <w:r>
        <w:rPr>
          <w:spacing w:val="3"/>
        </w:rPr>
        <w:t xml:space="preserve"> </w:t>
      </w:r>
      <w:r>
        <w:t>веществ.</w:t>
      </w:r>
      <w:r>
        <w:rPr>
          <w:spacing w:val="6"/>
        </w:rPr>
        <w:t xml:space="preserve"> </w:t>
      </w:r>
      <w:r>
        <w:t>Тривиальные</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названия</w:t>
      </w:r>
      <w:r>
        <w:rPr>
          <w:spacing w:val="-6"/>
        </w:rPr>
        <w:t xml:space="preserve"> </w:t>
      </w:r>
      <w:r>
        <w:t>отдельных</w:t>
      </w:r>
      <w:r>
        <w:rPr>
          <w:spacing w:val="-11"/>
        </w:rPr>
        <w:t xml:space="preserve"> </w:t>
      </w:r>
      <w:r>
        <w:t>представителей</w:t>
      </w:r>
      <w:r>
        <w:rPr>
          <w:spacing w:val="-7"/>
        </w:rPr>
        <w:t xml:space="preserve"> </w:t>
      </w:r>
      <w:r>
        <w:t>неорганических</w:t>
      </w:r>
      <w:r>
        <w:rPr>
          <w:spacing w:val="-10"/>
        </w:rPr>
        <w:t xml:space="preserve"> </w:t>
      </w:r>
      <w:r>
        <w:t>веществ.</w:t>
      </w:r>
    </w:p>
    <w:p w:rsidR="00347E9B" w:rsidRDefault="00757747">
      <w:pPr>
        <w:pStyle w:val="a4"/>
        <w:spacing w:before="163" w:line="360" w:lineRule="auto"/>
        <w:ind w:right="494"/>
      </w:pPr>
      <w:r>
        <w:t>Классификация химических реакций в неорганической и органической</w:t>
      </w:r>
      <w:r>
        <w:rPr>
          <w:spacing w:val="1"/>
        </w:rPr>
        <w:t xml:space="preserve"> </w:t>
      </w:r>
      <w:r>
        <w:t>химии. Закон сохранения массы веществ; закон сохранения и превращения</w:t>
      </w:r>
      <w:r>
        <w:rPr>
          <w:spacing w:val="1"/>
        </w:rPr>
        <w:t xml:space="preserve"> </w:t>
      </w:r>
      <w:r>
        <w:t>энергии</w:t>
      </w:r>
      <w:r>
        <w:rPr>
          <w:spacing w:val="1"/>
        </w:rPr>
        <w:t xml:space="preserve"> </w:t>
      </w:r>
      <w:r>
        <w:t>при химических реакциях. Тепловые эффекты химических реакций.</w:t>
      </w:r>
      <w:r>
        <w:rPr>
          <w:spacing w:val="1"/>
        </w:rPr>
        <w:t xml:space="preserve"> </w:t>
      </w:r>
      <w:r>
        <w:t>Термохимические</w:t>
      </w:r>
      <w:r>
        <w:rPr>
          <w:spacing w:val="6"/>
        </w:rPr>
        <w:t xml:space="preserve"> </w:t>
      </w:r>
      <w:r>
        <w:t>уравнения.</w:t>
      </w:r>
    </w:p>
    <w:p w:rsidR="00347E9B" w:rsidRDefault="00757747">
      <w:pPr>
        <w:pStyle w:val="a4"/>
        <w:spacing w:line="320" w:lineRule="exact"/>
        <w:ind w:left="1330" w:firstLine="0"/>
      </w:pPr>
      <w:r>
        <w:t>Скорость</w:t>
      </w:r>
      <w:r>
        <w:rPr>
          <w:spacing w:val="8"/>
        </w:rPr>
        <w:t xml:space="preserve"> </w:t>
      </w:r>
      <w:r>
        <w:t>химической</w:t>
      </w:r>
      <w:r>
        <w:rPr>
          <w:spacing w:val="11"/>
        </w:rPr>
        <w:t xml:space="preserve"> </w:t>
      </w:r>
      <w:r>
        <w:t>реакции,</w:t>
      </w:r>
      <w:r>
        <w:rPr>
          <w:spacing w:val="12"/>
        </w:rPr>
        <w:t xml:space="preserve"> </w:t>
      </w:r>
      <w:r>
        <w:t>её</w:t>
      </w:r>
      <w:r>
        <w:rPr>
          <w:spacing w:val="12"/>
        </w:rPr>
        <w:t xml:space="preserve"> </w:t>
      </w:r>
      <w:r>
        <w:t>зависимость</w:t>
      </w:r>
      <w:r>
        <w:rPr>
          <w:spacing w:val="8"/>
        </w:rPr>
        <w:t xml:space="preserve"> </w:t>
      </w:r>
      <w:r>
        <w:t>от</w:t>
      </w:r>
      <w:r>
        <w:rPr>
          <w:spacing w:val="10"/>
        </w:rPr>
        <w:t xml:space="preserve"> </w:t>
      </w:r>
      <w:r>
        <w:t>различных</w:t>
      </w:r>
      <w:r>
        <w:rPr>
          <w:spacing w:val="6"/>
        </w:rPr>
        <w:t xml:space="preserve"> </w:t>
      </w:r>
      <w:r>
        <w:t>факторов.</w:t>
      </w:r>
    </w:p>
    <w:p w:rsidR="00347E9B" w:rsidRDefault="00757747">
      <w:pPr>
        <w:pStyle w:val="a4"/>
        <w:spacing w:before="164"/>
        <w:ind w:firstLine="0"/>
      </w:pPr>
      <w:r>
        <w:t>Гомогенные</w:t>
      </w:r>
      <w:r>
        <w:rPr>
          <w:spacing w:val="-6"/>
        </w:rPr>
        <w:t xml:space="preserve"> </w:t>
      </w:r>
      <w:r>
        <w:t>и</w:t>
      </w:r>
      <w:r>
        <w:rPr>
          <w:spacing w:val="-6"/>
        </w:rPr>
        <w:t xml:space="preserve"> </w:t>
      </w:r>
      <w:r>
        <w:t>гетерогенные</w:t>
      </w:r>
      <w:r>
        <w:rPr>
          <w:spacing w:val="-5"/>
        </w:rPr>
        <w:t xml:space="preserve"> </w:t>
      </w:r>
      <w:r>
        <w:t>реакции.</w:t>
      </w:r>
      <w:r>
        <w:rPr>
          <w:spacing w:val="-5"/>
        </w:rPr>
        <w:t xml:space="preserve"> </w:t>
      </w:r>
      <w:r>
        <w:t>Катализ</w:t>
      </w:r>
      <w:r>
        <w:rPr>
          <w:spacing w:val="-5"/>
        </w:rPr>
        <w:t xml:space="preserve"> </w:t>
      </w:r>
      <w:r>
        <w:t>и</w:t>
      </w:r>
      <w:r>
        <w:rPr>
          <w:spacing w:val="-6"/>
        </w:rPr>
        <w:t xml:space="preserve"> </w:t>
      </w:r>
      <w:r>
        <w:t>катализаторы.</w:t>
      </w:r>
    </w:p>
    <w:p w:rsidR="00347E9B" w:rsidRDefault="00757747">
      <w:pPr>
        <w:pStyle w:val="a4"/>
        <w:spacing w:before="162" w:line="360" w:lineRule="auto"/>
        <w:ind w:right="502"/>
      </w:pPr>
      <w:r>
        <w:t>Обратимые и необратимые реакции. Химическое равновесие. Факторы,</w:t>
      </w:r>
      <w:r>
        <w:rPr>
          <w:spacing w:val="-67"/>
        </w:rPr>
        <w:t xml:space="preserve"> </w:t>
      </w:r>
      <w:r>
        <w:t>влияющие на положение химического равновесия: температура, давление</w:t>
      </w:r>
      <w:r>
        <w:rPr>
          <w:spacing w:val="1"/>
        </w:rPr>
        <w:t xml:space="preserve"> </w:t>
      </w:r>
      <w:r>
        <w:t>и</w:t>
      </w:r>
      <w:r>
        <w:rPr>
          <w:spacing w:val="1"/>
        </w:rPr>
        <w:t xml:space="preserve"> </w:t>
      </w:r>
      <w:r>
        <w:t>концентрации</w:t>
      </w:r>
      <w:r>
        <w:rPr>
          <w:spacing w:val="-2"/>
        </w:rPr>
        <w:t xml:space="preserve"> </w:t>
      </w:r>
      <w:r>
        <w:t>веществ,</w:t>
      </w:r>
      <w:r>
        <w:rPr>
          <w:spacing w:val="1"/>
        </w:rPr>
        <w:t xml:space="preserve"> </w:t>
      </w:r>
      <w:r>
        <w:t>участвующих</w:t>
      </w:r>
      <w:r>
        <w:rPr>
          <w:spacing w:val="-2"/>
        </w:rPr>
        <w:t xml:space="preserve"> </w:t>
      </w:r>
      <w:r>
        <w:t>в</w:t>
      </w:r>
      <w:r>
        <w:rPr>
          <w:spacing w:val="-3"/>
        </w:rPr>
        <w:t xml:space="preserve"> </w:t>
      </w:r>
      <w:r>
        <w:t>реакции.</w:t>
      </w:r>
      <w:r>
        <w:rPr>
          <w:spacing w:val="1"/>
        </w:rPr>
        <w:t xml:space="preserve"> </w:t>
      </w:r>
      <w:r>
        <w:t>Принцип</w:t>
      </w:r>
      <w:r>
        <w:rPr>
          <w:spacing w:val="2"/>
        </w:rPr>
        <w:t xml:space="preserve"> </w:t>
      </w:r>
      <w:r>
        <w:t>Ле</w:t>
      </w:r>
      <w:r>
        <w:rPr>
          <w:spacing w:val="2"/>
        </w:rPr>
        <w:t xml:space="preserve"> </w:t>
      </w:r>
      <w:r>
        <w:t>Шателье.</w:t>
      </w:r>
    </w:p>
    <w:p w:rsidR="00347E9B" w:rsidRDefault="00757747">
      <w:pPr>
        <w:pStyle w:val="a4"/>
        <w:spacing w:line="360" w:lineRule="auto"/>
        <w:ind w:right="497"/>
      </w:pPr>
      <w:r>
        <w:t>Электролитическая</w:t>
      </w:r>
      <w:r>
        <w:rPr>
          <w:spacing w:val="1"/>
        </w:rPr>
        <w:t xml:space="preserve"> </w:t>
      </w:r>
      <w:r>
        <w:t>диссоциация.</w:t>
      </w:r>
      <w:r>
        <w:rPr>
          <w:spacing w:val="1"/>
        </w:rPr>
        <w:t xml:space="preserve"> </w:t>
      </w:r>
      <w:r>
        <w:t>Сильные</w:t>
      </w:r>
      <w:r>
        <w:rPr>
          <w:spacing w:val="1"/>
        </w:rPr>
        <w:t xml:space="preserve"> </w:t>
      </w:r>
      <w:r>
        <w:t>и</w:t>
      </w:r>
      <w:r>
        <w:rPr>
          <w:spacing w:val="1"/>
        </w:rPr>
        <w:t xml:space="preserve"> </w:t>
      </w:r>
      <w:r>
        <w:t>слабые</w:t>
      </w:r>
      <w:r>
        <w:rPr>
          <w:spacing w:val="1"/>
        </w:rPr>
        <w:t xml:space="preserve"> </w:t>
      </w:r>
      <w:r>
        <w:t>электролиты.</w:t>
      </w:r>
      <w:r>
        <w:rPr>
          <w:spacing w:val="1"/>
        </w:rPr>
        <w:t xml:space="preserve"> </w:t>
      </w:r>
      <w:r>
        <w:t>Степень</w:t>
      </w:r>
      <w:r>
        <w:rPr>
          <w:spacing w:val="1"/>
        </w:rPr>
        <w:t xml:space="preserve"> </w:t>
      </w:r>
      <w:r>
        <w:t>диссоциации.</w:t>
      </w:r>
      <w:r>
        <w:rPr>
          <w:spacing w:val="1"/>
        </w:rPr>
        <w:t xml:space="preserve"> </w:t>
      </w:r>
      <w:r>
        <w:t>Среда</w:t>
      </w:r>
      <w:r>
        <w:rPr>
          <w:spacing w:val="1"/>
        </w:rPr>
        <w:t xml:space="preserve"> </w:t>
      </w:r>
      <w:r>
        <w:t>водных</w:t>
      </w:r>
      <w:r>
        <w:rPr>
          <w:spacing w:val="1"/>
        </w:rPr>
        <w:t xml:space="preserve"> </w:t>
      </w:r>
      <w:r>
        <w:t>растворов:</w:t>
      </w:r>
      <w:r>
        <w:rPr>
          <w:spacing w:val="1"/>
        </w:rPr>
        <w:t xml:space="preserve"> </w:t>
      </w:r>
      <w:r>
        <w:t>кислотная,</w:t>
      </w:r>
      <w:r>
        <w:rPr>
          <w:spacing w:val="1"/>
        </w:rPr>
        <w:t xml:space="preserve"> </w:t>
      </w:r>
      <w:r>
        <w:t>нейтральная,</w:t>
      </w:r>
      <w:r>
        <w:rPr>
          <w:spacing w:val="1"/>
        </w:rPr>
        <w:t xml:space="preserve"> </w:t>
      </w:r>
      <w:r>
        <w:t>щелочная. Водородный показатель (pH) раствора. Гидролиз солей. Реакции</w:t>
      </w:r>
      <w:r>
        <w:rPr>
          <w:spacing w:val="1"/>
        </w:rPr>
        <w:t xml:space="preserve"> </w:t>
      </w:r>
      <w:r>
        <w:t>ионного</w:t>
      </w:r>
      <w:r>
        <w:rPr>
          <w:spacing w:val="1"/>
        </w:rPr>
        <w:t xml:space="preserve"> </w:t>
      </w:r>
      <w:r>
        <w:t>обмена.</w:t>
      </w:r>
    </w:p>
    <w:p w:rsidR="00347E9B" w:rsidRDefault="00757747">
      <w:pPr>
        <w:pStyle w:val="a4"/>
        <w:spacing w:line="360" w:lineRule="auto"/>
        <w:ind w:right="494"/>
      </w:pPr>
      <w:r>
        <w:t>Окислительно-восстановительные</w:t>
      </w:r>
      <w:r>
        <w:rPr>
          <w:spacing w:val="1"/>
        </w:rPr>
        <w:t xml:space="preserve"> </w:t>
      </w:r>
      <w:r>
        <w:t>реакции.</w:t>
      </w:r>
      <w:r>
        <w:rPr>
          <w:spacing w:val="1"/>
        </w:rPr>
        <w:t xml:space="preserve"> </w:t>
      </w:r>
      <w:r>
        <w:t>Степень</w:t>
      </w:r>
      <w:r>
        <w:rPr>
          <w:spacing w:val="1"/>
        </w:rPr>
        <w:t xml:space="preserve"> </w:t>
      </w:r>
      <w:r>
        <w:t>окисления.</w:t>
      </w:r>
      <w:r>
        <w:rPr>
          <w:spacing w:val="1"/>
        </w:rPr>
        <w:t xml:space="preserve"> </w:t>
      </w:r>
      <w:r>
        <w:t>Окислитель</w:t>
      </w:r>
      <w:r>
        <w:rPr>
          <w:spacing w:val="1"/>
        </w:rPr>
        <w:t xml:space="preserve"> </w:t>
      </w:r>
      <w:r>
        <w:t>и</w:t>
      </w:r>
      <w:r>
        <w:rPr>
          <w:spacing w:val="1"/>
        </w:rPr>
        <w:t xml:space="preserve"> </w:t>
      </w:r>
      <w:r>
        <w:t>восстановитель.</w:t>
      </w:r>
      <w:r>
        <w:rPr>
          <w:spacing w:val="1"/>
        </w:rPr>
        <w:t xml:space="preserve"> </w:t>
      </w:r>
      <w:r>
        <w:t>Процессы</w:t>
      </w:r>
      <w:r>
        <w:rPr>
          <w:spacing w:val="1"/>
        </w:rPr>
        <w:t xml:space="preserve"> </w:t>
      </w:r>
      <w:r>
        <w:t>окисления</w:t>
      </w:r>
      <w:r>
        <w:rPr>
          <w:spacing w:val="1"/>
        </w:rPr>
        <w:t xml:space="preserve"> </w:t>
      </w:r>
      <w:r>
        <w:t>и</w:t>
      </w:r>
      <w:r>
        <w:rPr>
          <w:spacing w:val="1"/>
        </w:rPr>
        <w:t xml:space="preserve"> </w:t>
      </w:r>
      <w:r>
        <w:t>восстановления.</w:t>
      </w:r>
      <w:r>
        <w:rPr>
          <w:spacing w:val="1"/>
        </w:rPr>
        <w:t xml:space="preserve"> </w:t>
      </w:r>
      <w:r>
        <w:t>Важнейшие</w:t>
      </w:r>
      <w:r>
        <w:rPr>
          <w:spacing w:val="1"/>
        </w:rPr>
        <w:t xml:space="preserve"> </w:t>
      </w:r>
      <w:r>
        <w:t>окислители</w:t>
      </w:r>
      <w:r>
        <w:rPr>
          <w:spacing w:val="1"/>
        </w:rPr>
        <w:t xml:space="preserve"> </w:t>
      </w:r>
      <w:r>
        <w:t>и</w:t>
      </w:r>
      <w:r>
        <w:rPr>
          <w:spacing w:val="1"/>
        </w:rPr>
        <w:t xml:space="preserve"> </w:t>
      </w:r>
      <w:r>
        <w:t>восстановители.</w:t>
      </w:r>
      <w:r>
        <w:rPr>
          <w:spacing w:val="1"/>
        </w:rPr>
        <w:t xml:space="preserve"> </w:t>
      </w:r>
      <w:r>
        <w:t>Метод</w:t>
      </w:r>
      <w:r>
        <w:rPr>
          <w:spacing w:val="1"/>
        </w:rPr>
        <w:t xml:space="preserve"> </w:t>
      </w:r>
      <w:r>
        <w:t>электронного</w:t>
      </w:r>
      <w:r>
        <w:rPr>
          <w:spacing w:val="1"/>
        </w:rPr>
        <w:t xml:space="preserve"> </w:t>
      </w:r>
      <w:r>
        <w:t>баланса.</w:t>
      </w:r>
      <w:r>
        <w:rPr>
          <w:spacing w:val="1"/>
        </w:rPr>
        <w:t xml:space="preserve"> </w:t>
      </w:r>
      <w:r>
        <w:t>Электролиз</w:t>
      </w:r>
      <w:r>
        <w:rPr>
          <w:spacing w:val="1"/>
        </w:rPr>
        <w:t xml:space="preserve"> </w:t>
      </w:r>
      <w:r>
        <w:t>растворов и расплавов веществ.</w:t>
      </w:r>
    </w:p>
    <w:p w:rsidR="00347E9B" w:rsidRDefault="00757747">
      <w:pPr>
        <w:pStyle w:val="a4"/>
        <w:spacing w:line="362" w:lineRule="auto"/>
        <w:ind w:left="1330" w:right="495" w:firstLine="0"/>
      </w:pPr>
      <w:r>
        <w:t>Экспериментальные методы изучения веществ и их превращений:</w:t>
      </w:r>
      <w:r>
        <w:rPr>
          <w:spacing w:val="1"/>
        </w:rPr>
        <w:t xml:space="preserve"> </w:t>
      </w:r>
      <w:r>
        <w:t>разложение</w:t>
      </w:r>
      <w:r>
        <w:rPr>
          <w:spacing w:val="52"/>
        </w:rPr>
        <w:t xml:space="preserve"> </w:t>
      </w:r>
      <w:r>
        <w:t>пероксида</w:t>
      </w:r>
      <w:r>
        <w:rPr>
          <w:spacing w:val="54"/>
        </w:rPr>
        <w:t xml:space="preserve"> </w:t>
      </w:r>
      <w:r>
        <w:t>водорода</w:t>
      </w:r>
      <w:r>
        <w:rPr>
          <w:spacing w:val="54"/>
        </w:rPr>
        <w:t xml:space="preserve"> </w:t>
      </w:r>
      <w:r>
        <w:t>в</w:t>
      </w:r>
      <w:r>
        <w:rPr>
          <w:spacing w:val="55"/>
        </w:rPr>
        <w:t xml:space="preserve"> </w:t>
      </w:r>
      <w:r>
        <w:t>присутствии</w:t>
      </w:r>
      <w:r>
        <w:rPr>
          <w:spacing w:val="52"/>
        </w:rPr>
        <w:t xml:space="preserve"> </w:t>
      </w:r>
      <w:r>
        <w:t>катализатора,</w:t>
      </w:r>
      <w:r>
        <w:rPr>
          <w:spacing w:val="54"/>
        </w:rPr>
        <w:t xml:space="preserve"> </w:t>
      </w:r>
      <w:r>
        <w:t>модели</w:t>
      </w:r>
    </w:p>
    <w:p w:rsidR="00347E9B" w:rsidRDefault="00757747">
      <w:pPr>
        <w:pStyle w:val="a4"/>
        <w:spacing w:line="360" w:lineRule="auto"/>
        <w:ind w:right="495" w:firstLine="0"/>
      </w:pPr>
      <w:r>
        <w:t>кристаллических решёток, проведение реакций ионного обмена, определение</w:t>
      </w:r>
      <w:r>
        <w:rPr>
          <w:spacing w:val="-67"/>
        </w:rPr>
        <w:t xml:space="preserve"> </w:t>
      </w:r>
      <w:r>
        <w:t>среды</w:t>
      </w:r>
      <w:r>
        <w:rPr>
          <w:spacing w:val="1"/>
        </w:rPr>
        <w:t xml:space="preserve"> </w:t>
      </w:r>
      <w:r>
        <w:t>растворов</w:t>
      </w:r>
      <w:r>
        <w:rPr>
          <w:spacing w:val="1"/>
        </w:rPr>
        <w:t xml:space="preserve"> </w:t>
      </w:r>
      <w:r>
        <w:t>с</w:t>
      </w:r>
      <w:r>
        <w:rPr>
          <w:spacing w:val="1"/>
        </w:rPr>
        <w:t xml:space="preserve"> </w:t>
      </w:r>
      <w:r>
        <w:t>помощью</w:t>
      </w:r>
      <w:r>
        <w:rPr>
          <w:spacing w:val="1"/>
        </w:rPr>
        <w:t xml:space="preserve"> </w:t>
      </w:r>
      <w:r>
        <w:t>индикаторов,</w:t>
      </w:r>
      <w:r>
        <w:rPr>
          <w:spacing w:val="1"/>
        </w:rPr>
        <w:t xml:space="preserve"> </w:t>
      </w:r>
      <w:r>
        <w:t>изучение</w:t>
      </w:r>
      <w:r>
        <w:rPr>
          <w:spacing w:val="1"/>
        </w:rPr>
        <w:t xml:space="preserve"> </w:t>
      </w:r>
      <w:r>
        <w:t>влияния</w:t>
      </w:r>
      <w:r>
        <w:rPr>
          <w:spacing w:val="1"/>
        </w:rPr>
        <w:t xml:space="preserve"> </w:t>
      </w:r>
      <w:r>
        <w:t>различных</w:t>
      </w:r>
      <w:r>
        <w:rPr>
          <w:spacing w:val="1"/>
        </w:rPr>
        <w:t xml:space="preserve"> </w:t>
      </w:r>
      <w:r>
        <w:t>факторов</w:t>
      </w:r>
      <w:r>
        <w:rPr>
          <w:spacing w:val="1"/>
        </w:rPr>
        <w:t xml:space="preserve"> </w:t>
      </w:r>
      <w:r>
        <w:t>на</w:t>
      </w:r>
      <w:r>
        <w:rPr>
          <w:spacing w:val="1"/>
        </w:rPr>
        <w:t xml:space="preserve"> </w:t>
      </w:r>
      <w:r>
        <w:t>скорость</w:t>
      </w:r>
      <w:r>
        <w:rPr>
          <w:spacing w:val="1"/>
        </w:rPr>
        <w:t xml:space="preserve"> </w:t>
      </w:r>
      <w:r>
        <w:t>химической</w:t>
      </w:r>
      <w:r>
        <w:rPr>
          <w:spacing w:val="1"/>
        </w:rPr>
        <w:t xml:space="preserve"> </w:t>
      </w:r>
      <w:r>
        <w:t>реакции</w:t>
      </w:r>
      <w:r>
        <w:rPr>
          <w:spacing w:val="1"/>
        </w:rPr>
        <w:t xml:space="preserve"> </w:t>
      </w:r>
      <w:r>
        <w:t>и</w:t>
      </w:r>
      <w:r>
        <w:rPr>
          <w:spacing w:val="1"/>
        </w:rPr>
        <w:t xml:space="preserve"> </w:t>
      </w:r>
      <w:r>
        <w:t>положение</w:t>
      </w:r>
      <w:r>
        <w:rPr>
          <w:spacing w:val="1"/>
        </w:rPr>
        <w:t xml:space="preserve"> </w:t>
      </w:r>
      <w:r>
        <w:t>химического</w:t>
      </w:r>
      <w:r>
        <w:rPr>
          <w:spacing w:val="-67"/>
        </w:rPr>
        <w:t xml:space="preserve"> </w:t>
      </w:r>
      <w:r>
        <w:t>равновесия.</w:t>
      </w:r>
    </w:p>
    <w:p w:rsidR="00347E9B" w:rsidRDefault="00757747">
      <w:pPr>
        <w:pStyle w:val="a4"/>
        <w:spacing w:line="320" w:lineRule="exact"/>
        <w:ind w:left="1330" w:firstLine="0"/>
      </w:pPr>
      <w:r>
        <w:t>Неорганическая</w:t>
      </w:r>
      <w:r>
        <w:rPr>
          <w:spacing w:val="-7"/>
        </w:rPr>
        <w:t xml:space="preserve"> </w:t>
      </w:r>
      <w:r>
        <w:t>химия.</w:t>
      </w:r>
    </w:p>
    <w:p w:rsidR="00347E9B" w:rsidRDefault="00757747">
      <w:pPr>
        <w:pStyle w:val="a4"/>
        <w:spacing w:before="159" w:line="360" w:lineRule="auto"/>
        <w:ind w:right="486"/>
      </w:pPr>
      <w:r>
        <w:t>Положение</w:t>
      </w:r>
      <w:r>
        <w:rPr>
          <w:spacing w:val="1"/>
        </w:rPr>
        <w:t xml:space="preserve"> </w:t>
      </w:r>
      <w:r>
        <w:t>неметаллов</w:t>
      </w:r>
      <w:r>
        <w:rPr>
          <w:spacing w:val="1"/>
        </w:rPr>
        <w:t xml:space="preserve"> </w:t>
      </w:r>
      <w:r>
        <w:t>в</w:t>
      </w:r>
      <w:r>
        <w:rPr>
          <w:spacing w:val="1"/>
        </w:rPr>
        <w:t xml:space="preserve"> </w:t>
      </w:r>
      <w:r>
        <w:t>Периодической</w:t>
      </w:r>
      <w:r>
        <w:rPr>
          <w:spacing w:val="1"/>
        </w:rPr>
        <w:t xml:space="preserve"> </w:t>
      </w:r>
      <w:r>
        <w:t>системе</w:t>
      </w:r>
      <w:r>
        <w:rPr>
          <w:spacing w:val="1"/>
        </w:rPr>
        <w:t xml:space="preserve"> </w:t>
      </w:r>
      <w:r>
        <w:t>химических</w:t>
      </w:r>
      <w:r>
        <w:rPr>
          <w:spacing w:val="1"/>
        </w:rPr>
        <w:t xml:space="preserve"> </w:t>
      </w:r>
      <w:r>
        <w:t>элементов Д.И. Менделеева и особенности строения их атомов. Физические</w:t>
      </w:r>
      <w:r>
        <w:rPr>
          <w:spacing w:val="1"/>
        </w:rPr>
        <w:t xml:space="preserve"> </w:t>
      </w:r>
      <w:r>
        <w:t>свойства неметаллов. Аллотропия неметаллов (на примере кислорода, серы,</w:t>
      </w:r>
      <w:r>
        <w:rPr>
          <w:spacing w:val="1"/>
        </w:rPr>
        <w:t xml:space="preserve"> </w:t>
      </w:r>
      <w:r>
        <w:t>фосфора</w:t>
      </w:r>
      <w:r>
        <w:rPr>
          <w:spacing w:val="5"/>
        </w:rPr>
        <w:t xml:space="preserve"> </w:t>
      </w:r>
      <w:r>
        <w:t>и углерода).</w:t>
      </w:r>
    </w:p>
    <w:p w:rsidR="00347E9B" w:rsidRDefault="00757747">
      <w:pPr>
        <w:pStyle w:val="a4"/>
        <w:spacing w:line="320" w:lineRule="exact"/>
        <w:ind w:left="1330" w:firstLine="0"/>
      </w:pPr>
      <w:r>
        <w:t>Водород.</w:t>
      </w:r>
      <w:r>
        <w:rPr>
          <w:spacing w:val="49"/>
        </w:rPr>
        <w:t xml:space="preserve"> </w:t>
      </w:r>
      <w:r>
        <w:t>Получение,</w:t>
      </w:r>
      <w:r>
        <w:rPr>
          <w:spacing w:val="50"/>
        </w:rPr>
        <w:t xml:space="preserve"> </w:t>
      </w:r>
      <w:r>
        <w:t>физические</w:t>
      </w:r>
      <w:r>
        <w:rPr>
          <w:spacing w:val="49"/>
        </w:rPr>
        <w:t xml:space="preserve"> </w:t>
      </w:r>
      <w:r>
        <w:t>и</w:t>
      </w:r>
      <w:r>
        <w:rPr>
          <w:spacing w:val="47"/>
        </w:rPr>
        <w:t xml:space="preserve"> </w:t>
      </w:r>
      <w:r>
        <w:t>химические</w:t>
      </w:r>
      <w:r>
        <w:rPr>
          <w:spacing w:val="49"/>
        </w:rPr>
        <w:t xml:space="preserve"> </w:t>
      </w:r>
      <w:r>
        <w:t>свойства:</w:t>
      </w:r>
      <w:r>
        <w:rPr>
          <w:spacing w:val="43"/>
        </w:rPr>
        <w:t xml:space="preserve"> </w:t>
      </w:r>
      <w:r>
        <w:t>реакции</w:t>
      </w:r>
      <w:r>
        <w:rPr>
          <w:spacing w:val="96"/>
        </w:rPr>
        <w:t xml:space="preserve"> </w:t>
      </w:r>
      <w:r>
        <w:t>с</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металлами</w:t>
      </w:r>
      <w:r>
        <w:rPr>
          <w:spacing w:val="-7"/>
        </w:rPr>
        <w:t xml:space="preserve"> </w:t>
      </w:r>
      <w:r>
        <w:t>и</w:t>
      </w:r>
      <w:r>
        <w:rPr>
          <w:spacing w:val="-6"/>
        </w:rPr>
        <w:t xml:space="preserve"> </w:t>
      </w:r>
      <w:r>
        <w:t>неметаллами,</w:t>
      </w:r>
      <w:r>
        <w:rPr>
          <w:spacing w:val="-5"/>
        </w:rPr>
        <w:t xml:space="preserve"> </w:t>
      </w:r>
      <w:r>
        <w:t>восстановительные</w:t>
      </w:r>
      <w:r>
        <w:rPr>
          <w:spacing w:val="-6"/>
        </w:rPr>
        <w:t xml:space="preserve"> </w:t>
      </w:r>
      <w:r>
        <w:t>свойства.</w:t>
      </w:r>
      <w:r>
        <w:rPr>
          <w:spacing w:val="-3"/>
        </w:rPr>
        <w:t xml:space="preserve"> </w:t>
      </w:r>
      <w:r>
        <w:t>Гидриды.</w:t>
      </w:r>
    </w:p>
    <w:p w:rsidR="00347E9B" w:rsidRDefault="00757747">
      <w:pPr>
        <w:pStyle w:val="a4"/>
        <w:spacing w:before="163" w:line="360" w:lineRule="auto"/>
        <w:ind w:right="494"/>
      </w:pPr>
      <w:r>
        <w:t>Галогены. Нахождение в природе, способы получения, физические</w:t>
      </w:r>
      <w:r>
        <w:rPr>
          <w:spacing w:val="1"/>
        </w:rPr>
        <w:t xml:space="preserve"> </w:t>
      </w:r>
      <w:r>
        <w:t>и</w:t>
      </w:r>
      <w:r>
        <w:rPr>
          <w:spacing w:val="1"/>
        </w:rPr>
        <w:t xml:space="preserve"> </w:t>
      </w:r>
      <w:r>
        <w:t>химические свойства. Галогеноводороды. Важнейшие кислородсодержащие</w:t>
      </w:r>
      <w:r>
        <w:rPr>
          <w:spacing w:val="1"/>
        </w:rPr>
        <w:t xml:space="preserve"> </w:t>
      </w:r>
      <w:r>
        <w:t>соединения галогенов. Лабораторные и промышленные способы получения</w:t>
      </w:r>
      <w:r>
        <w:rPr>
          <w:spacing w:val="1"/>
        </w:rPr>
        <w:t xml:space="preserve"> </w:t>
      </w:r>
      <w:r>
        <w:t>галогенов.</w:t>
      </w:r>
      <w:r>
        <w:rPr>
          <w:spacing w:val="3"/>
        </w:rPr>
        <w:t xml:space="preserve"> </w:t>
      </w:r>
      <w:r>
        <w:t>Применение</w:t>
      </w:r>
      <w:r>
        <w:rPr>
          <w:spacing w:val="1"/>
        </w:rPr>
        <w:t xml:space="preserve"> </w:t>
      </w:r>
      <w:r>
        <w:t>галогенов</w:t>
      </w:r>
      <w:r>
        <w:rPr>
          <w:spacing w:val="-2"/>
        </w:rPr>
        <w:t xml:space="preserve"> </w:t>
      </w:r>
      <w:r>
        <w:t>и их</w:t>
      </w:r>
      <w:r>
        <w:rPr>
          <w:spacing w:val="-3"/>
        </w:rPr>
        <w:t xml:space="preserve"> </w:t>
      </w:r>
      <w:r>
        <w:t>соединений.</w:t>
      </w:r>
    </w:p>
    <w:p w:rsidR="00347E9B" w:rsidRDefault="00757747">
      <w:pPr>
        <w:pStyle w:val="a4"/>
        <w:spacing w:line="362" w:lineRule="auto"/>
        <w:ind w:right="497"/>
      </w:pPr>
      <w:r>
        <w:t>Кислород, озон. Лабораторные и промышленные способы получения</w:t>
      </w:r>
      <w:r>
        <w:rPr>
          <w:spacing w:val="1"/>
        </w:rPr>
        <w:t xml:space="preserve"> </w:t>
      </w:r>
      <w:r>
        <w:t>кислорода. Физические и химические свойства и применение кислорода и</w:t>
      </w:r>
      <w:r>
        <w:rPr>
          <w:spacing w:val="1"/>
        </w:rPr>
        <w:t xml:space="preserve"> </w:t>
      </w:r>
      <w:r>
        <w:t>озона.</w:t>
      </w:r>
      <w:r>
        <w:rPr>
          <w:spacing w:val="3"/>
        </w:rPr>
        <w:t xml:space="preserve"> </w:t>
      </w:r>
      <w:r>
        <w:t>Оксиды</w:t>
      </w:r>
      <w:r>
        <w:rPr>
          <w:spacing w:val="1"/>
        </w:rPr>
        <w:t xml:space="preserve"> </w:t>
      </w:r>
      <w:r>
        <w:t>и</w:t>
      </w:r>
      <w:r>
        <w:rPr>
          <w:spacing w:val="1"/>
        </w:rPr>
        <w:t xml:space="preserve"> </w:t>
      </w:r>
      <w:r>
        <w:t>пероксиды.</w:t>
      </w:r>
    </w:p>
    <w:p w:rsidR="00347E9B" w:rsidRDefault="00757747">
      <w:pPr>
        <w:pStyle w:val="a4"/>
        <w:spacing w:line="360" w:lineRule="auto"/>
        <w:ind w:right="488"/>
      </w:pPr>
      <w:r>
        <w:t>Сера.</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способы</w:t>
      </w:r>
      <w:r>
        <w:rPr>
          <w:spacing w:val="1"/>
        </w:rPr>
        <w:t xml:space="preserve"> </w:t>
      </w:r>
      <w:r>
        <w:t>получения,</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Сероводород,</w:t>
      </w:r>
      <w:r>
        <w:rPr>
          <w:spacing w:val="1"/>
        </w:rPr>
        <w:t xml:space="preserve"> </w:t>
      </w:r>
      <w:r>
        <w:t>сульфиды.</w:t>
      </w:r>
      <w:r>
        <w:rPr>
          <w:spacing w:val="1"/>
        </w:rPr>
        <w:t xml:space="preserve"> </w:t>
      </w:r>
      <w:r>
        <w:t>Оксид</w:t>
      </w:r>
      <w:r>
        <w:rPr>
          <w:spacing w:val="1"/>
        </w:rPr>
        <w:t xml:space="preserve"> </w:t>
      </w:r>
      <w:r>
        <w:t>серы(IV),</w:t>
      </w:r>
      <w:r>
        <w:rPr>
          <w:spacing w:val="1"/>
        </w:rPr>
        <w:t xml:space="preserve"> </w:t>
      </w:r>
      <w:r>
        <w:t>оксид</w:t>
      </w:r>
      <w:r>
        <w:rPr>
          <w:spacing w:val="1"/>
        </w:rPr>
        <w:t xml:space="preserve"> </w:t>
      </w:r>
      <w:r>
        <w:t>серы(VI).</w:t>
      </w:r>
      <w:r>
        <w:rPr>
          <w:spacing w:val="1"/>
        </w:rPr>
        <w:t xml:space="preserve"> </w:t>
      </w:r>
      <w:r>
        <w:t>Сернистая</w:t>
      </w:r>
      <w:r>
        <w:rPr>
          <w:spacing w:val="1"/>
        </w:rPr>
        <w:t xml:space="preserve"> </w:t>
      </w:r>
      <w:r>
        <w:t>и</w:t>
      </w:r>
      <w:r>
        <w:rPr>
          <w:spacing w:val="1"/>
        </w:rPr>
        <w:t xml:space="preserve"> </w:t>
      </w:r>
      <w:r>
        <w:t>серная</w:t>
      </w:r>
      <w:r>
        <w:rPr>
          <w:spacing w:val="1"/>
        </w:rPr>
        <w:t xml:space="preserve"> </w:t>
      </w:r>
      <w:r>
        <w:t>кислоты</w:t>
      </w:r>
      <w:r>
        <w:rPr>
          <w:spacing w:val="1"/>
        </w:rPr>
        <w:t xml:space="preserve"> </w:t>
      </w:r>
      <w:r>
        <w:t>и</w:t>
      </w:r>
      <w:r>
        <w:rPr>
          <w:spacing w:val="1"/>
        </w:rPr>
        <w:t xml:space="preserve"> </w:t>
      </w:r>
      <w:r>
        <w:t>их</w:t>
      </w:r>
      <w:r>
        <w:rPr>
          <w:spacing w:val="1"/>
        </w:rPr>
        <w:t xml:space="preserve"> </w:t>
      </w:r>
      <w:r>
        <w:t>соли.</w:t>
      </w:r>
      <w:r>
        <w:rPr>
          <w:spacing w:val="1"/>
        </w:rPr>
        <w:t xml:space="preserve"> </w:t>
      </w:r>
      <w:r>
        <w:t>Особенности</w:t>
      </w:r>
      <w:r>
        <w:rPr>
          <w:spacing w:val="70"/>
        </w:rPr>
        <w:t xml:space="preserve"> </w:t>
      </w:r>
      <w:r>
        <w:t>свойств</w:t>
      </w:r>
      <w:r>
        <w:rPr>
          <w:spacing w:val="1"/>
        </w:rPr>
        <w:t xml:space="preserve"> </w:t>
      </w:r>
      <w:r>
        <w:t>серной кислоты.</w:t>
      </w:r>
      <w:r>
        <w:rPr>
          <w:spacing w:val="6"/>
        </w:rPr>
        <w:t xml:space="preserve"> </w:t>
      </w:r>
      <w:r>
        <w:t>Применение</w:t>
      </w:r>
      <w:r>
        <w:rPr>
          <w:spacing w:val="1"/>
        </w:rPr>
        <w:t xml:space="preserve"> </w:t>
      </w:r>
      <w:r>
        <w:t>серы и её</w:t>
      </w:r>
      <w:r>
        <w:rPr>
          <w:spacing w:val="2"/>
        </w:rPr>
        <w:t xml:space="preserve"> </w:t>
      </w:r>
      <w:r>
        <w:t>соединений.</w:t>
      </w:r>
    </w:p>
    <w:p w:rsidR="00347E9B" w:rsidRDefault="00757747">
      <w:pPr>
        <w:pStyle w:val="a4"/>
        <w:spacing w:line="360" w:lineRule="auto"/>
        <w:ind w:right="491"/>
      </w:pPr>
      <w:r>
        <w:t>Азот.</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способы</w:t>
      </w:r>
      <w:r>
        <w:rPr>
          <w:spacing w:val="1"/>
        </w:rPr>
        <w:t xml:space="preserve"> </w:t>
      </w:r>
      <w:r>
        <w:t>получения,</w:t>
      </w:r>
      <w:r>
        <w:rPr>
          <w:spacing w:val="1"/>
        </w:rPr>
        <w:t xml:space="preserve"> </w:t>
      </w:r>
      <w:r>
        <w:t>физические</w:t>
      </w:r>
      <w:r>
        <w:rPr>
          <w:spacing w:val="1"/>
        </w:rPr>
        <w:t xml:space="preserve"> </w:t>
      </w:r>
      <w:r>
        <w:t>и</w:t>
      </w:r>
      <w:r>
        <w:rPr>
          <w:spacing w:val="1"/>
        </w:rPr>
        <w:t xml:space="preserve"> </w:t>
      </w:r>
      <w:r>
        <w:t>химические свойства. Аммиак, нитриды. Оксиды азота. Азотистая и азотная</w:t>
      </w:r>
      <w:r>
        <w:rPr>
          <w:spacing w:val="1"/>
        </w:rPr>
        <w:t xml:space="preserve"> </w:t>
      </w:r>
      <w:r>
        <w:t>кислоты и их соли. Особенности свойств азотной кислоты. Применение азота</w:t>
      </w:r>
      <w:r>
        <w:rPr>
          <w:spacing w:val="-67"/>
        </w:rPr>
        <w:t xml:space="preserve"> </w:t>
      </w:r>
      <w:r>
        <w:t>и его соединений.</w:t>
      </w:r>
      <w:r>
        <w:rPr>
          <w:spacing w:val="3"/>
        </w:rPr>
        <w:t xml:space="preserve"> </w:t>
      </w:r>
      <w:r>
        <w:t>Азотные</w:t>
      </w:r>
      <w:r>
        <w:rPr>
          <w:spacing w:val="6"/>
        </w:rPr>
        <w:t xml:space="preserve"> </w:t>
      </w:r>
      <w:r>
        <w:t>удобрения.</w:t>
      </w:r>
    </w:p>
    <w:p w:rsidR="00347E9B" w:rsidRDefault="00757747">
      <w:pPr>
        <w:pStyle w:val="a4"/>
        <w:spacing w:line="360" w:lineRule="auto"/>
        <w:ind w:right="495"/>
      </w:pPr>
      <w:r>
        <w:t>Фосфор. Нахождение в природе, способы получения, 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Фосфиды</w:t>
      </w:r>
      <w:r>
        <w:rPr>
          <w:spacing w:val="1"/>
        </w:rPr>
        <w:t xml:space="preserve"> </w:t>
      </w:r>
      <w:r>
        <w:t>и</w:t>
      </w:r>
      <w:r>
        <w:rPr>
          <w:spacing w:val="1"/>
        </w:rPr>
        <w:t xml:space="preserve"> </w:t>
      </w:r>
      <w:r>
        <w:t>фосфин.</w:t>
      </w:r>
      <w:r>
        <w:rPr>
          <w:spacing w:val="1"/>
        </w:rPr>
        <w:t xml:space="preserve"> </w:t>
      </w:r>
      <w:r>
        <w:t>Оксиды</w:t>
      </w:r>
      <w:r>
        <w:rPr>
          <w:spacing w:val="1"/>
        </w:rPr>
        <w:t xml:space="preserve"> </w:t>
      </w:r>
      <w:r>
        <w:t>фосфора,</w:t>
      </w:r>
      <w:r>
        <w:rPr>
          <w:spacing w:val="1"/>
        </w:rPr>
        <w:t xml:space="preserve"> </w:t>
      </w:r>
      <w:r>
        <w:t>фосфорная</w:t>
      </w:r>
      <w:r>
        <w:rPr>
          <w:spacing w:val="1"/>
        </w:rPr>
        <w:t xml:space="preserve"> </w:t>
      </w:r>
      <w:r>
        <w:t>кислота</w:t>
      </w:r>
      <w:r>
        <w:rPr>
          <w:spacing w:val="1"/>
        </w:rPr>
        <w:t xml:space="preserve"> </w:t>
      </w:r>
      <w:r>
        <w:t>и</w:t>
      </w:r>
      <w:r>
        <w:rPr>
          <w:spacing w:val="1"/>
        </w:rPr>
        <w:t xml:space="preserve"> </w:t>
      </w:r>
      <w:r>
        <w:t>её</w:t>
      </w:r>
      <w:r>
        <w:rPr>
          <w:spacing w:val="1"/>
        </w:rPr>
        <w:t xml:space="preserve"> </w:t>
      </w:r>
      <w:r>
        <w:t>соли.</w:t>
      </w:r>
      <w:r>
        <w:rPr>
          <w:spacing w:val="1"/>
        </w:rPr>
        <w:t xml:space="preserve"> </w:t>
      </w:r>
      <w:r>
        <w:t>Применение</w:t>
      </w:r>
      <w:r>
        <w:rPr>
          <w:spacing w:val="1"/>
        </w:rPr>
        <w:t xml:space="preserve"> </w:t>
      </w:r>
      <w:r>
        <w:t>фосфора</w:t>
      </w:r>
      <w:r>
        <w:rPr>
          <w:spacing w:val="1"/>
        </w:rPr>
        <w:t xml:space="preserve"> </w:t>
      </w:r>
      <w:r>
        <w:t>и</w:t>
      </w:r>
      <w:r>
        <w:rPr>
          <w:spacing w:val="1"/>
        </w:rPr>
        <w:t xml:space="preserve"> </w:t>
      </w:r>
      <w:r>
        <w:t>его</w:t>
      </w:r>
      <w:r>
        <w:rPr>
          <w:spacing w:val="1"/>
        </w:rPr>
        <w:t xml:space="preserve"> </w:t>
      </w:r>
      <w:r>
        <w:t>соединений.</w:t>
      </w:r>
      <w:r>
        <w:rPr>
          <w:spacing w:val="1"/>
        </w:rPr>
        <w:t xml:space="preserve"> </w:t>
      </w:r>
      <w:r>
        <w:t>Фосфорные</w:t>
      </w:r>
      <w:r>
        <w:rPr>
          <w:spacing w:val="-67"/>
        </w:rPr>
        <w:t xml:space="preserve"> </w:t>
      </w:r>
      <w:r>
        <w:t>удобрения.</w:t>
      </w:r>
    </w:p>
    <w:p w:rsidR="00347E9B" w:rsidRDefault="00757747">
      <w:pPr>
        <w:pStyle w:val="a4"/>
        <w:spacing w:line="360" w:lineRule="auto"/>
        <w:ind w:right="484"/>
      </w:pPr>
      <w:r>
        <w:t>Углерод,</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Аллотропные</w:t>
      </w:r>
      <w:r>
        <w:rPr>
          <w:spacing w:val="1"/>
        </w:rPr>
        <w:t xml:space="preserve"> </w:t>
      </w:r>
      <w:r>
        <w:t>модификации.</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простых</w:t>
      </w:r>
      <w:r>
        <w:rPr>
          <w:spacing w:val="1"/>
        </w:rPr>
        <w:t xml:space="preserve"> </w:t>
      </w:r>
      <w:r>
        <w:t>веществ,</w:t>
      </w:r>
      <w:r>
        <w:rPr>
          <w:spacing w:val="1"/>
        </w:rPr>
        <w:t xml:space="preserve"> </w:t>
      </w:r>
      <w:r>
        <w:t>образованных</w:t>
      </w:r>
      <w:r>
        <w:rPr>
          <w:spacing w:val="1"/>
        </w:rPr>
        <w:t xml:space="preserve"> </w:t>
      </w:r>
      <w:r>
        <w:t>углеродом. Оксид углерода(II), оксид углерода(IV), угольная кислота и её</w:t>
      </w:r>
      <w:r>
        <w:rPr>
          <w:spacing w:val="1"/>
        </w:rPr>
        <w:t xml:space="preserve"> </w:t>
      </w:r>
      <w:r>
        <w:t>соли. Активированный уголь. Применение простых веществ, образованных</w:t>
      </w:r>
      <w:r>
        <w:rPr>
          <w:spacing w:val="1"/>
        </w:rPr>
        <w:t xml:space="preserve"> </w:t>
      </w:r>
      <w:r>
        <w:t>углеродом,</w:t>
      </w:r>
      <w:r>
        <w:rPr>
          <w:spacing w:val="3"/>
        </w:rPr>
        <w:t xml:space="preserve"> </w:t>
      </w:r>
      <w:r>
        <w:t>и</w:t>
      </w:r>
      <w:r>
        <w:rPr>
          <w:spacing w:val="1"/>
        </w:rPr>
        <w:t xml:space="preserve"> </w:t>
      </w:r>
      <w:r>
        <w:t>его</w:t>
      </w:r>
      <w:r>
        <w:rPr>
          <w:spacing w:val="1"/>
        </w:rPr>
        <w:t xml:space="preserve"> </w:t>
      </w:r>
      <w:r>
        <w:t>соединений.</w:t>
      </w:r>
    </w:p>
    <w:p w:rsidR="00347E9B" w:rsidRDefault="00757747">
      <w:pPr>
        <w:pStyle w:val="a4"/>
        <w:spacing w:line="360" w:lineRule="auto"/>
        <w:ind w:right="492"/>
      </w:pPr>
      <w:r>
        <w:t>Кремний. Нахождение в природе, способы получения, 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Оксид</w:t>
      </w:r>
      <w:r>
        <w:rPr>
          <w:spacing w:val="1"/>
        </w:rPr>
        <w:t xml:space="preserve"> </w:t>
      </w:r>
      <w:r>
        <w:t>кремния(IV),</w:t>
      </w:r>
      <w:r>
        <w:rPr>
          <w:spacing w:val="1"/>
        </w:rPr>
        <w:t xml:space="preserve"> </w:t>
      </w:r>
      <w:r>
        <w:t>кремниевая</w:t>
      </w:r>
      <w:r>
        <w:rPr>
          <w:spacing w:val="1"/>
        </w:rPr>
        <w:t xml:space="preserve"> </w:t>
      </w:r>
      <w:r>
        <w:t>кислота,</w:t>
      </w:r>
      <w:r>
        <w:rPr>
          <w:spacing w:val="1"/>
        </w:rPr>
        <w:t xml:space="preserve"> </w:t>
      </w:r>
      <w:r>
        <w:t>силикаты.</w:t>
      </w:r>
      <w:r>
        <w:rPr>
          <w:spacing w:val="1"/>
        </w:rPr>
        <w:t xml:space="preserve"> </w:t>
      </w:r>
      <w:r>
        <w:t>Применение</w:t>
      </w:r>
      <w:r>
        <w:rPr>
          <w:spacing w:val="-4"/>
        </w:rPr>
        <w:t xml:space="preserve"> </w:t>
      </w:r>
      <w:r>
        <w:t>кремния</w:t>
      </w:r>
      <w:r>
        <w:rPr>
          <w:spacing w:val="-4"/>
        </w:rPr>
        <w:t xml:space="preserve"> </w:t>
      </w:r>
      <w:r>
        <w:t>и</w:t>
      </w:r>
      <w:r>
        <w:rPr>
          <w:spacing w:val="-5"/>
        </w:rPr>
        <w:t xml:space="preserve"> </w:t>
      </w:r>
      <w:r>
        <w:t>его</w:t>
      </w:r>
      <w:r>
        <w:rPr>
          <w:spacing w:val="-5"/>
        </w:rPr>
        <w:t xml:space="preserve"> </w:t>
      </w:r>
      <w:r>
        <w:t>соединений.</w:t>
      </w:r>
      <w:r>
        <w:rPr>
          <w:spacing w:val="-8"/>
        </w:rPr>
        <w:t xml:space="preserve"> </w:t>
      </w:r>
      <w:r>
        <w:t>Стекло,</w:t>
      </w:r>
      <w:r>
        <w:rPr>
          <w:spacing w:val="-2"/>
        </w:rPr>
        <w:t xml:space="preserve"> </w:t>
      </w:r>
      <w:r>
        <w:t>его</w:t>
      </w:r>
      <w:r>
        <w:rPr>
          <w:spacing w:val="-5"/>
        </w:rPr>
        <w:t xml:space="preserve"> </w:t>
      </w:r>
      <w:r>
        <w:t>получение,</w:t>
      </w:r>
      <w:r>
        <w:rPr>
          <w:spacing w:val="-2"/>
        </w:rPr>
        <w:t xml:space="preserve"> </w:t>
      </w:r>
      <w:r>
        <w:t>виды</w:t>
      </w:r>
      <w:r>
        <w:rPr>
          <w:spacing w:val="-5"/>
        </w:rPr>
        <w:t xml:space="preserve"> </w:t>
      </w:r>
      <w:r>
        <w:t>стекла.</w:t>
      </w:r>
    </w:p>
    <w:p w:rsidR="00347E9B" w:rsidRDefault="00757747">
      <w:pPr>
        <w:pStyle w:val="a4"/>
        <w:ind w:left="1330" w:firstLine="0"/>
      </w:pPr>
      <w:r>
        <w:t>Положение</w:t>
      </w:r>
      <w:r>
        <w:rPr>
          <w:spacing w:val="10"/>
        </w:rPr>
        <w:t xml:space="preserve"> </w:t>
      </w:r>
      <w:r>
        <w:t>металлов</w:t>
      </w:r>
      <w:r>
        <w:rPr>
          <w:spacing w:val="7"/>
        </w:rPr>
        <w:t xml:space="preserve"> </w:t>
      </w:r>
      <w:r>
        <w:t>в</w:t>
      </w:r>
      <w:r>
        <w:rPr>
          <w:spacing w:val="12"/>
        </w:rPr>
        <w:t xml:space="preserve"> </w:t>
      </w:r>
      <w:r>
        <w:t>Периодической</w:t>
      </w:r>
      <w:r>
        <w:rPr>
          <w:spacing w:val="9"/>
        </w:rPr>
        <w:t xml:space="preserve"> </w:t>
      </w:r>
      <w:r>
        <w:t>системе</w:t>
      </w:r>
      <w:r>
        <w:rPr>
          <w:spacing w:val="9"/>
        </w:rPr>
        <w:t xml:space="preserve"> </w:t>
      </w:r>
      <w:r>
        <w:t>химических</w:t>
      </w:r>
      <w:r>
        <w:rPr>
          <w:spacing w:val="5"/>
        </w:rPr>
        <w:t xml:space="preserve"> </w:t>
      </w:r>
      <w:r>
        <w:t>элементов.</w:t>
      </w:r>
    </w:p>
    <w:p w:rsidR="00347E9B" w:rsidRDefault="00757747">
      <w:pPr>
        <w:pStyle w:val="a4"/>
        <w:spacing w:before="154"/>
        <w:ind w:firstLine="0"/>
      </w:pPr>
      <w:r>
        <w:t>Особенности</w:t>
      </w:r>
      <w:r>
        <w:rPr>
          <w:spacing w:val="-6"/>
        </w:rPr>
        <w:t xml:space="preserve"> </w:t>
      </w:r>
      <w:r>
        <w:t>строения</w:t>
      </w:r>
      <w:r>
        <w:rPr>
          <w:spacing w:val="-5"/>
        </w:rPr>
        <w:t xml:space="preserve"> </w:t>
      </w:r>
      <w:r>
        <w:t>электронных</w:t>
      </w:r>
      <w:r>
        <w:rPr>
          <w:spacing w:val="-9"/>
        </w:rPr>
        <w:t xml:space="preserve"> </w:t>
      </w:r>
      <w:r>
        <w:t>оболочек</w:t>
      </w:r>
      <w:r>
        <w:rPr>
          <w:spacing w:val="-6"/>
        </w:rPr>
        <w:t xml:space="preserve"> </w:t>
      </w:r>
      <w:r>
        <w:t>атомов</w:t>
      </w:r>
      <w:r>
        <w:rPr>
          <w:spacing w:val="-6"/>
        </w:rPr>
        <w:t xml:space="preserve"> </w:t>
      </w:r>
      <w:r>
        <w:t>металлов.</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500"/>
      </w:pPr>
      <w:r>
        <w:lastRenderedPageBreak/>
        <w:t>Общие физические свойства металлов. Применение металлов в быту</w:t>
      </w:r>
      <w:r>
        <w:rPr>
          <w:spacing w:val="1"/>
        </w:rPr>
        <w:t xml:space="preserve"> </w:t>
      </w:r>
      <w:r>
        <w:t>и</w:t>
      </w:r>
      <w:r>
        <w:rPr>
          <w:spacing w:val="1"/>
        </w:rPr>
        <w:t xml:space="preserve"> </w:t>
      </w:r>
      <w:r>
        <w:t>технике.</w:t>
      </w:r>
      <w:r>
        <w:rPr>
          <w:spacing w:val="3"/>
        </w:rPr>
        <w:t xml:space="preserve"> </w:t>
      </w:r>
      <w:r>
        <w:t>Сплавы</w:t>
      </w:r>
      <w:r>
        <w:rPr>
          <w:spacing w:val="1"/>
        </w:rPr>
        <w:t xml:space="preserve"> </w:t>
      </w:r>
      <w:r>
        <w:t>металлов.</w:t>
      </w:r>
    </w:p>
    <w:p w:rsidR="00347E9B" w:rsidRDefault="00757747">
      <w:pPr>
        <w:pStyle w:val="a4"/>
        <w:tabs>
          <w:tab w:val="left" w:pos="2711"/>
          <w:tab w:val="left" w:pos="4721"/>
          <w:tab w:val="left" w:pos="7815"/>
        </w:tabs>
        <w:spacing w:line="360" w:lineRule="auto"/>
        <w:ind w:right="479"/>
      </w:pPr>
      <w:r>
        <w:t>Электрохимический</w:t>
      </w:r>
      <w:r>
        <w:rPr>
          <w:spacing w:val="1"/>
        </w:rPr>
        <w:t xml:space="preserve"> </w:t>
      </w:r>
      <w:r>
        <w:t>ряд</w:t>
      </w:r>
      <w:r>
        <w:rPr>
          <w:spacing w:val="1"/>
        </w:rPr>
        <w:t xml:space="preserve"> </w:t>
      </w:r>
      <w:r>
        <w:t>напряжений</w:t>
      </w:r>
      <w:r>
        <w:rPr>
          <w:spacing w:val="1"/>
        </w:rPr>
        <w:t xml:space="preserve"> </w:t>
      </w:r>
      <w:r>
        <w:t>металлов.</w:t>
      </w:r>
      <w:r>
        <w:rPr>
          <w:spacing w:val="1"/>
        </w:rPr>
        <w:t xml:space="preserve"> </w:t>
      </w:r>
      <w:r>
        <w:t>Общие</w:t>
      </w:r>
      <w:r>
        <w:rPr>
          <w:spacing w:val="1"/>
        </w:rPr>
        <w:t xml:space="preserve"> </w:t>
      </w:r>
      <w:r>
        <w:t>способы</w:t>
      </w:r>
      <w:r>
        <w:rPr>
          <w:spacing w:val="1"/>
        </w:rPr>
        <w:t xml:space="preserve"> </w:t>
      </w:r>
      <w:r>
        <w:t>получения</w:t>
      </w:r>
      <w:r>
        <w:tab/>
        <w:t>металлов:</w:t>
      </w:r>
      <w:r>
        <w:tab/>
        <w:t>гидрометаллургия,</w:t>
      </w:r>
      <w:r>
        <w:tab/>
        <w:t>пирометаллургия,</w:t>
      </w:r>
      <w:r>
        <w:rPr>
          <w:spacing w:val="-68"/>
        </w:rPr>
        <w:t xml:space="preserve"> </w:t>
      </w:r>
      <w:r>
        <w:t>электрометаллургия.</w:t>
      </w:r>
      <w:r>
        <w:rPr>
          <w:spacing w:val="1"/>
        </w:rPr>
        <w:t xml:space="preserve"> </w:t>
      </w:r>
      <w:r>
        <w:t>Понятие</w:t>
      </w:r>
      <w:r>
        <w:rPr>
          <w:spacing w:val="1"/>
        </w:rPr>
        <w:t xml:space="preserve"> </w:t>
      </w:r>
      <w:r>
        <w:t>о</w:t>
      </w:r>
      <w:r>
        <w:rPr>
          <w:spacing w:val="1"/>
        </w:rPr>
        <w:t xml:space="preserve"> </w:t>
      </w:r>
      <w:r>
        <w:t>коррозии</w:t>
      </w:r>
      <w:r>
        <w:rPr>
          <w:spacing w:val="1"/>
        </w:rPr>
        <w:t xml:space="preserve"> </w:t>
      </w:r>
      <w:r>
        <w:t>металлов.</w:t>
      </w:r>
      <w:r>
        <w:rPr>
          <w:spacing w:val="1"/>
        </w:rPr>
        <w:t xml:space="preserve"> </w:t>
      </w:r>
      <w:r>
        <w:t>Способы</w:t>
      </w:r>
      <w:r>
        <w:rPr>
          <w:spacing w:val="1"/>
        </w:rPr>
        <w:t xml:space="preserve"> </w:t>
      </w:r>
      <w:r>
        <w:t>защиты</w:t>
      </w:r>
      <w:r>
        <w:rPr>
          <w:spacing w:val="1"/>
        </w:rPr>
        <w:t xml:space="preserve"> </w:t>
      </w:r>
      <w:r>
        <w:t>от</w:t>
      </w:r>
      <w:r>
        <w:rPr>
          <w:spacing w:val="1"/>
        </w:rPr>
        <w:t xml:space="preserve"> </w:t>
      </w:r>
      <w:r>
        <w:t>коррозии.</w:t>
      </w:r>
    </w:p>
    <w:p w:rsidR="00347E9B" w:rsidRDefault="00757747">
      <w:pPr>
        <w:pStyle w:val="a4"/>
        <w:spacing w:line="360" w:lineRule="auto"/>
        <w:ind w:right="488"/>
      </w:pPr>
      <w:r>
        <w:t>Общая</w:t>
      </w:r>
      <w:r>
        <w:rPr>
          <w:spacing w:val="1"/>
        </w:rPr>
        <w:t xml:space="preserve"> </w:t>
      </w:r>
      <w:r>
        <w:t>характеристика</w:t>
      </w:r>
      <w:r>
        <w:rPr>
          <w:spacing w:val="1"/>
        </w:rPr>
        <w:t xml:space="preserve"> </w:t>
      </w:r>
      <w:r>
        <w:t>металлов</w:t>
      </w:r>
      <w:r>
        <w:rPr>
          <w:spacing w:val="1"/>
        </w:rPr>
        <w:t xml:space="preserve"> </w:t>
      </w:r>
      <w:r>
        <w:t>IA-группы</w:t>
      </w:r>
      <w:r>
        <w:rPr>
          <w:spacing w:val="1"/>
        </w:rPr>
        <w:t xml:space="preserve"> </w:t>
      </w:r>
      <w:r>
        <w:t>Периодической</w:t>
      </w:r>
      <w:r>
        <w:rPr>
          <w:spacing w:val="1"/>
        </w:rPr>
        <w:t xml:space="preserve"> </w:t>
      </w:r>
      <w:r>
        <w:t>системы</w:t>
      </w:r>
      <w:r>
        <w:rPr>
          <w:spacing w:val="-67"/>
        </w:rPr>
        <w:t xml:space="preserve"> </w:t>
      </w:r>
      <w:r>
        <w:t>химических</w:t>
      </w:r>
      <w:r>
        <w:rPr>
          <w:spacing w:val="1"/>
        </w:rPr>
        <w:t xml:space="preserve"> </w:t>
      </w:r>
      <w:r>
        <w:t>элементов.</w:t>
      </w:r>
      <w:r>
        <w:rPr>
          <w:spacing w:val="1"/>
        </w:rPr>
        <w:t xml:space="preserve"> </w:t>
      </w:r>
      <w:r>
        <w:t>Натрий</w:t>
      </w:r>
      <w:r>
        <w:rPr>
          <w:spacing w:val="1"/>
        </w:rPr>
        <w:t xml:space="preserve"> </w:t>
      </w:r>
      <w:r>
        <w:t>и</w:t>
      </w:r>
      <w:r>
        <w:rPr>
          <w:spacing w:val="1"/>
        </w:rPr>
        <w:t xml:space="preserve"> </w:t>
      </w:r>
      <w:r>
        <w:t>калий:</w:t>
      </w:r>
      <w:r>
        <w:rPr>
          <w:spacing w:val="1"/>
        </w:rPr>
        <w:t xml:space="preserve"> </w:t>
      </w:r>
      <w:r>
        <w:t>получение,</w:t>
      </w:r>
      <w:r>
        <w:rPr>
          <w:spacing w:val="1"/>
        </w:rPr>
        <w:t xml:space="preserve"> </w:t>
      </w:r>
      <w:r>
        <w:t>физические</w:t>
      </w:r>
      <w:r>
        <w:rPr>
          <w:spacing w:val="71"/>
        </w:rPr>
        <w:t xml:space="preserve"> </w:t>
      </w:r>
      <w:r>
        <w:t>и</w:t>
      </w:r>
      <w:r>
        <w:rPr>
          <w:spacing w:val="1"/>
        </w:rPr>
        <w:t xml:space="preserve"> </w:t>
      </w:r>
      <w:r>
        <w:t>химические</w:t>
      </w:r>
      <w:r>
        <w:rPr>
          <w:spacing w:val="-1"/>
        </w:rPr>
        <w:t xml:space="preserve"> </w:t>
      </w:r>
      <w:r>
        <w:t>свойства,</w:t>
      </w:r>
      <w:r>
        <w:rPr>
          <w:spacing w:val="2"/>
        </w:rPr>
        <w:t xml:space="preserve"> </w:t>
      </w:r>
      <w:r>
        <w:t>применение</w:t>
      </w:r>
      <w:r>
        <w:rPr>
          <w:spacing w:val="-1"/>
        </w:rPr>
        <w:t xml:space="preserve"> </w:t>
      </w:r>
      <w:r>
        <w:t>простых</w:t>
      </w:r>
      <w:r>
        <w:rPr>
          <w:spacing w:val="-5"/>
        </w:rPr>
        <w:t xml:space="preserve"> </w:t>
      </w:r>
      <w:r>
        <w:t>веществ</w:t>
      </w:r>
      <w:r>
        <w:rPr>
          <w:spacing w:val="-2"/>
        </w:rPr>
        <w:t xml:space="preserve"> </w:t>
      </w:r>
      <w:r>
        <w:t>и</w:t>
      </w:r>
      <w:r>
        <w:rPr>
          <w:spacing w:val="-2"/>
        </w:rPr>
        <w:t xml:space="preserve"> </w:t>
      </w:r>
      <w:r>
        <w:t>их</w:t>
      </w:r>
      <w:r>
        <w:rPr>
          <w:spacing w:val="-5"/>
        </w:rPr>
        <w:t xml:space="preserve"> </w:t>
      </w:r>
      <w:r>
        <w:t>соединений.</w:t>
      </w:r>
    </w:p>
    <w:p w:rsidR="00347E9B" w:rsidRDefault="00757747">
      <w:pPr>
        <w:pStyle w:val="a4"/>
        <w:spacing w:line="360" w:lineRule="auto"/>
        <w:ind w:right="491"/>
      </w:pPr>
      <w:r>
        <w:t>Общая характеристика металлов IIA-группы Периодической системы</w:t>
      </w:r>
      <w:r>
        <w:rPr>
          <w:spacing w:val="1"/>
        </w:rPr>
        <w:t xml:space="preserve"> </w:t>
      </w:r>
      <w:r>
        <w:t>химических</w:t>
      </w:r>
      <w:r>
        <w:rPr>
          <w:spacing w:val="1"/>
        </w:rPr>
        <w:t xml:space="preserve"> </w:t>
      </w:r>
      <w:r>
        <w:t>элементов.</w:t>
      </w:r>
      <w:r>
        <w:rPr>
          <w:spacing w:val="1"/>
        </w:rPr>
        <w:t xml:space="preserve"> </w:t>
      </w:r>
      <w:r>
        <w:t>Магний</w:t>
      </w:r>
      <w:r>
        <w:rPr>
          <w:spacing w:val="1"/>
        </w:rPr>
        <w:t xml:space="preserve"> </w:t>
      </w:r>
      <w:r>
        <w:t>и</w:t>
      </w:r>
      <w:r>
        <w:rPr>
          <w:spacing w:val="1"/>
        </w:rPr>
        <w:t xml:space="preserve"> </w:t>
      </w:r>
      <w:r>
        <w:t>кальций:</w:t>
      </w:r>
      <w:r>
        <w:rPr>
          <w:spacing w:val="1"/>
        </w:rPr>
        <w:t xml:space="preserve"> </w:t>
      </w:r>
      <w:r>
        <w:t>получение,</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применение</w:t>
      </w:r>
      <w:r>
        <w:rPr>
          <w:spacing w:val="1"/>
        </w:rPr>
        <w:t xml:space="preserve"> </w:t>
      </w:r>
      <w:r>
        <w:t>простых</w:t>
      </w:r>
      <w:r>
        <w:rPr>
          <w:spacing w:val="1"/>
        </w:rPr>
        <w:t xml:space="preserve"> </w:t>
      </w:r>
      <w:r>
        <w:t>веществ</w:t>
      </w:r>
      <w:r>
        <w:rPr>
          <w:spacing w:val="1"/>
        </w:rPr>
        <w:t xml:space="preserve"> </w:t>
      </w:r>
      <w:r>
        <w:t>и</w:t>
      </w:r>
      <w:r>
        <w:rPr>
          <w:spacing w:val="1"/>
        </w:rPr>
        <w:t xml:space="preserve"> </w:t>
      </w:r>
      <w:r>
        <w:t>их</w:t>
      </w:r>
      <w:r>
        <w:rPr>
          <w:spacing w:val="1"/>
        </w:rPr>
        <w:t xml:space="preserve"> </w:t>
      </w:r>
      <w:r>
        <w:t>соединений.</w:t>
      </w:r>
      <w:r>
        <w:rPr>
          <w:spacing w:val="1"/>
        </w:rPr>
        <w:t xml:space="preserve"> </w:t>
      </w:r>
      <w:r>
        <w:t>Жёсткость</w:t>
      </w:r>
      <w:r>
        <w:rPr>
          <w:spacing w:val="-2"/>
        </w:rPr>
        <w:t xml:space="preserve"> </w:t>
      </w:r>
      <w:r>
        <w:t>воды</w:t>
      </w:r>
      <w:r>
        <w:rPr>
          <w:spacing w:val="1"/>
        </w:rPr>
        <w:t xml:space="preserve"> </w:t>
      </w:r>
      <w:r>
        <w:t>и способы</w:t>
      </w:r>
      <w:r>
        <w:rPr>
          <w:spacing w:val="1"/>
        </w:rPr>
        <w:t xml:space="preserve"> </w:t>
      </w:r>
      <w:r>
        <w:t>её</w:t>
      </w:r>
      <w:r>
        <w:rPr>
          <w:spacing w:val="1"/>
        </w:rPr>
        <w:t xml:space="preserve"> </w:t>
      </w:r>
      <w:r>
        <w:t>устранения.</w:t>
      </w:r>
    </w:p>
    <w:p w:rsidR="00347E9B" w:rsidRDefault="00757747">
      <w:pPr>
        <w:pStyle w:val="a4"/>
        <w:spacing w:line="360" w:lineRule="auto"/>
        <w:ind w:right="500"/>
      </w:pPr>
      <w:r>
        <w:t>Алюминий:</w:t>
      </w:r>
      <w:r>
        <w:rPr>
          <w:spacing w:val="1"/>
        </w:rPr>
        <w:t xml:space="preserve"> </w:t>
      </w:r>
      <w:r>
        <w:t>получение,</w:t>
      </w:r>
      <w:r>
        <w:rPr>
          <w:spacing w:val="1"/>
        </w:rPr>
        <w:t xml:space="preserve"> </w:t>
      </w:r>
      <w:r>
        <w:t>физические</w:t>
      </w:r>
      <w:r>
        <w:rPr>
          <w:spacing w:val="1"/>
        </w:rPr>
        <w:t xml:space="preserve"> </w:t>
      </w:r>
      <w:r>
        <w:t>и</w:t>
      </w:r>
      <w:r>
        <w:rPr>
          <w:spacing w:val="1"/>
        </w:rPr>
        <w:t xml:space="preserve"> </w:t>
      </w:r>
      <w:r>
        <w:t>химические</w:t>
      </w:r>
      <w:r>
        <w:rPr>
          <w:spacing w:val="71"/>
        </w:rPr>
        <w:t xml:space="preserve"> </w:t>
      </w:r>
      <w:r>
        <w:t>свойства,</w:t>
      </w:r>
      <w:r>
        <w:rPr>
          <w:spacing w:val="1"/>
        </w:rPr>
        <w:t xml:space="preserve"> </w:t>
      </w:r>
      <w:r>
        <w:t>применение</w:t>
      </w:r>
      <w:r>
        <w:rPr>
          <w:spacing w:val="1"/>
        </w:rPr>
        <w:t xml:space="preserve"> </w:t>
      </w:r>
      <w:r>
        <w:t>простого</w:t>
      </w:r>
      <w:r>
        <w:rPr>
          <w:spacing w:val="1"/>
        </w:rPr>
        <w:t xml:space="preserve"> </w:t>
      </w:r>
      <w:r>
        <w:t>вещества</w:t>
      </w:r>
      <w:r>
        <w:rPr>
          <w:spacing w:val="1"/>
        </w:rPr>
        <w:t xml:space="preserve"> </w:t>
      </w:r>
      <w:r>
        <w:t>и</w:t>
      </w:r>
      <w:r>
        <w:rPr>
          <w:spacing w:val="1"/>
        </w:rPr>
        <w:t xml:space="preserve"> </w:t>
      </w:r>
      <w:r>
        <w:t>его</w:t>
      </w:r>
      <w:r>
        <w:rPr>
          <w:spacing w:val="1"/>
        </w:rPr>
        <w:t xml:space="preserve"> </w:t>
      </w:r>
      <w:r>
        <w:t>соединений.</w:t>
      </w:r>
      <w:r>
        <w:rPr>
          <w:spacing w:val="1"/>
        </w:rPr>
        <w:t xml:space="preserve"> </w:t>
      </w:r>
      <w:r>
        <w:t>Амфотерные</w:t>
      </w:r>
      <w:r>
        <w:rPr>
          <w:spacing w:val="1"/>
        </w:rPr>
        <w:t xml:space="preserve"> </w:t>
      </w:r>
      <w:r>
        <w:t>свойства</w:t>
      </w:r>
      <w:r>
        <w:rPr>
          <w:spacing w:val="1"/>
        </w:rPr>
        <w:t xml:space="preserve"> </w:t>
      </w:r>
      <w:r>
        <w:t>оксида и</w:t>
      </w:r>
      <w:r>
        <w:rPr>
          <w:spacing w:val="-1"/>
        </w:rPr>
        <w:t xml:space="preserve"> </w:t>
      </w:r>
      <w:r>
        <w:t>гидроксида алюминия,</w:t>
      </w:r>
      <w:r>
        <w:rPr>
          <w:spacing w:val="3"/>
        </w:rPr>
        <w:t xml:space="preserve"> </w:t>
      </w:r>
      <w:r>
        <w:t>гидроксокомплексы</w:t>
      </w:r>
      <w:r>
        <w:rPr>
          <w:spacing w:val="-1"/>
        </w:rPr>
        <w:t xml:space="preserve"> </w:t>
      </w:r>
      <w:r>
        <w:t>алюминия.</w:t>
      </w:r>
    </w:p>
    <w:p w:rsidR="00347E9B" w:rsidRDefault="00757747">
      <w:pPr>
        <w:pStyle w:val="a4"/>
        <w:spacing w:line="362" w:lineRule="auto"/>
        <w:ind w:right="489"/>
      </w:pPr>
      <w:r>
        <w:t>Общая</w:t>
      </w:r>
      <w:r>
        <w:rPr>
          <w:spacing w:val="1"/>
        </w:rPr>
        <w:t xml:space="preserve"> </w:t>
      </w:r>
      <w:r>
        <w:t>характеристика</w:t>
      </w:r>
      <w:r>
        <w:rPr>
          <w:spacing w:val="1"/>
        </w:rPr>
        <w:t xml:space="preserve"> </w:t>
      </w:r>
      <w:r>
        <w:t>металлов</w:t>
      </w:r>
      <w:r>
        <w:rPr>
          <w:spacing w:val="1"/>
        </w:rPr>
        <w:t xml:space="preserve"> </w:t>
      </w:r>
      <w:r>
        <w:t>побочных</w:t>
      </w:r>
      <w:r>
        <w:rPr>
          <w:spacing w:val="1"/>
        </w:rPr>
        <w:t xml:space="preserve"> </w:t>
      </w:r>
      <w:r>
        <w:t>подгрупп</w:t>
      </w:r>
      <w:r>
        <w:rPr>
          <w:spacing w:val="1"/>
        </w:rPr>
        <w:t xml:space="preserve"> </w:t>
      </w:r>
      <w:r>
        <w:t>(Б-групп)</w:t>
      </w:r>
      <w:r>
        <w:rPr>
          <w:spacing w:val="1"/>
        </w:rPr>
        <w:t xml:space="preserve"> </w:t>
      </w:r>
      <w:r>
        <w:t>Периодической системы</w:t>
      </w:r>
      <w:r>
        <w:rPr>
          <w:spacing w:val="5"/>
        </w:rPr>
        <w:t xml:space="preserve"> </w:t>
      </w:r>
      <w:r>
        <w:t>химических</w:t>
      </w:r>
      <w:r>
        <w:rPr>
          <w:spacing w:val="-4"/>
        </w:rPr>
        <w:t xml:space="preserve"> </w:t>
      </w:r>
      <w:r>
        <w:t>элементов.</w:t>
      </w:r>
    </w:p>
    <w:p w:rsidR="00347E9B" w:rsidRDefault="00757747">
      <w:pPr>
        <w:pStyle w:val="a4"/>
        <w:spacing w:line="362" w:lineRule="auto"/>
        <w:ind w:right="492"/>
      </w:pPr>
      <w:r>
        <w:t>Физические и химические свойства хрома и его соединений. Оксиды</w:t>
      </w:r>
      <w:r>
        <w:rPr>
          <w:spacing w:val="1"/>
        </w:rPr>
        <w:t xml:space="preserve"> </w:t>
      </w:r>
      <w:r>
        <w:t>и</w:t>
      </w:r>
      <w:r>
        <w:rPr>
          <w:spacing w:val="1"/>
        </w:rPr>
        <w:t xml:space="preserve"> </w:t>
      </w:r>
      <w:r>
        <w:t>гидроксиды хрома(II), хрома(III) и хрома(VI). Хроматы и дихроматы,</w:t>
      </w:r>
      <w:r>
        <w:rPr>
          <w:spacing w:val="1"/>
        </w:rPr>
        <w:t xml:space="preserve"> </w:t>
      </w:r>
      <w:r>
        <w:t>их</w:t>
      </w:r>
      <w:r>
        <w:rPr>
          <w:spacing w:val="1"/>
        </w:rPr>
        <w:t xml:space="preserve"> </w:t>
      </w:r>
      <w:r>
        <w:t>окислительные свойства.</w:t>
      </w:r>
      <w:r>
        <w:rPr>
          <w:spacing w:val="3"/>
        </w:rPr>
        <w:t xml:space="preserve"> </w:t>
      </w:r>
      <w:r>
        <w:t>Получение</w:t>
      </w:r>
      <w:r>
        <w:rPr>
          <w:spacing w:val="1"/>
        </w:rPr>
        <w:t xml:space="preserve"> </w:t>
      </w:r>
      <w:r>
        <w:t>и применение</w:t>
      </w:r>
      <w:r>
        <w:rPr>
          <w:spacing w:val="1"/>
        </w:rPr>
        <w:t xml:space="preserve"> </w:t>
      </w:r>
      <w:r>
        <w:t>хрома.</w:t>
      </w:r>
    </w:p>
    <w:p w:rsidR="00347E9B" w:rsidRDefault="00757747">
      <w:pPr>
        <w:pStyle w:val="a4"/>
        <w:spacing w:line="360" w:lineRule="auto"/>
        <w:ind w:right="497"/>
      </w:pP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марганца</w:t>
      </w:r>
      <w:r>
        <w:rPr>
          <w:spacing w:val="1"/>
        </w:rPr>
        <w:t xml:space="preserve"> </w:t>
      </w:r>
      <w:r>
        <w:t>и</w:t>
      </w:r>
      <w:r>
        <w:rPr>
          <w:spacing w:val="1"/>
        </w:rPr>
        <w:t xml:space="preserve"> </w:t>
      </w:r>
      <w:r>
        <w:t>его</w:t>
      </w:r>
      <w:r>
        <w:rPr>
          <w:spacing w:val="1"/>
        </w:rPr>
        <w:t xml:space="preserve"> </w:t>
      </w:r>
      <w:r>
        <w:t>соединений.</w:t>
      </w:r>
      <w:r>
        <w:rPr>
          <w:spacing w:val="1"/>
        </w:rPr>
        <w:t xml:space="preserve"> </w:t>
      </w:r>
      <w:r>
        <w:t>Важнейшие</w:t>
      </w:r>
      <w:r>
        <w:rPr>
          <w:spacing w:val="1"/>
        </w:rPr>
        <w:t xml:space="preserve"> </w:t>
      </w:r>
      <w:r>
        <w:t>соединения</w:t>
      </w:r>
      <w:r>
        <w:rPr>
          <w:spacing w:val="1"/>
        </w:rPr>
        <w:t xml:space="preserve"> </w:t>
      </w:r>
      <w:r>
        <w:t>марганца(II),</w:t>
      </w:r>
      <w:r>
        <w:rPr>
          <w:spacing w:val="1"/>
        </w:rPr>
        <w:t xml:space="preserve"> </w:t>
      </w:r>
      <w:r>
        <w:t>марганца(IV),</w:t>
      </w:r>
      <w:r>
        <w:rPr>
          <w:spacing w:val="1"/>
        </w:rPr>
        <w:t xml:space="preserve"> </w:t>
      </w:r>
      <w:r>
        <w:t>марганца(VI)</w:t>
      </w:r>
      <w:r>
        <w:rPr>
          <w:spacing w:val="1"/>
        </w:rPr>
        <w:t xml:space="preserve"> </w:t>
      </w:r>
      <w:r>
        <w:t>и</w:t>
      </w:r>
      <w:r>
        <w:rPr>
          <w:spacing w:val="1"/>
        </w:rPr>
        <w:t xml:space="preserve"> </w:t>
      </w:r>
      <w:r>
        <w:t>марганца(VII).</w:t>
      </w:r>
      <w:r>
        <w:rPr>
          <w:spacing w:val="1"/>
        </w:rPr>
        <w:t xml:space="preserve"> </w:t>
      </w:r>
      <w:r>
        <w:t>Перманганат</w:t>
      </w:r>
      <w:r>
        <w:rPr>
          <w:spacing w:val="-2"/>
        </w:rPr>
        <w:t xml:space="preserve"> </w:t>
      </w:r>
      <w:r>
        <w:t>калия,</w:t>
      </w:r>
      <w:r>
        <w:rPr>
          <w:spacing w:val="2"/>
        </w:rPr>
        <w:t xml:space="preserve"> </w:t>
      </w:r>
      <w:r>
        <w:t>его</w:t>
      </w:r>
      <w:r>
        <w:rPr>
          <w:spacing w:val="-1"/>
        </w:rPr>
        <w:t xml:space="preserve"> </w:t>
      </w:r>
      <w:r>
        <w:t>окислительные свойства.</w:t>
      </w:r>
    </w:p>
    <w:p w:rsidR="00347E9B" w:rsidRDefault="00757747">
      <w:pPr>
        <w:pStyle w:val="a4"/>
        <w:spacing w:line="360" w:lineRule="auto"/>
        <w:ind w:right="487"/>
      </w:pPr>
      <w:r>
        <w:t>Физические и химические свойства железа и его соединений. Оксиды,</w:t>
      </w:r>
      <w:r>
        <w:rPr>
          <w:spacing w:val="1"/>
        </w:rPr>
        <w:t xml:space="preserve"> </w:t>
      </w:r>
      <w:r>
        <w:t>гидроксиды</w:t>
      </w:r>
      <w:r>
        <w:rPr>
          <w:spacing w:val="15"/>
        </w:rPr>
        <w:t xml:space="preserve"> </w:t>
      </w:r>
      <w:r>
        <w:t>и</w:t>
      </w:r>
      <w:r>
        <w:rPr>
          <w:spacing w:val="14"/>
        </w:rPr>
        <w:t xml:space="preserve"> </w:t>
      </w:r>
      <w:r>
        <w:t>соли</w:t>
      </w:r>
      <w:r>
        <w:rPr>
          <w:spacing w:val="16"/>
        </w:rPr>
        <w:t xml:space="preserve"> </w:t>
      </w:r>
      <w:r>
        <w:t>железа(II)</w:t>
      </w:r>
      <w:r>
        <w:rPr>
          <w:spacing w:val="13"/>
        </w:rPr>
        <w:t xml:space="preserve"> </w:t>
      </w:r>
      <w:r>
        <w:t>и</w:t>
      </w:r>
      <w:r>
        <w:rPr>
          <w:spacing w:val="19"/>
        </w:rPr>
        <w:t xml:space="preserve"> </w:t>
      </w:r>
      <w:r>
        <w:t>железа(III).</w:t>
      </w:r>
      <w:r>
        <w:rPr>
          <w:spacing w:val="17"/>
        </w:rPr>
        <w:t xml:space="preserve"> </w:t>
      </w:r>
      <w:r>
        <w:t>Получение</w:t>
      </w:r>
      <w:r>
        <w:rPr>
          <w:spacing w:val="16"/>
        </w:rPr>
        <w:t xml:space="preserve"> </w:t>
      </w:r>
      <w:r>
        <w:t>и</w:t>
      </w:r>
      <w:r>
        <w:rPr>
          <w:spacing w:val="14"/>
        </w:rPr>
        <w:t xml:space="preserve"> </w:t>
      </w:r>
      <w:r>
        <w:t>применение</w:t>
      </w:r>
      <w:r>
        <w:rPr>
          <w:spacing w:val="15"/>
        </w:rPr>
        <w:t xml:space="preserve"> </w:t>
      </w:r>
      <w:r>
        <w:t>железа</w:t>
      </w:r>
      <w:r>
        <w:rPr>
          <w:spacing w:val="-67"/>
        </w:rPr>
        <w:t xml:space="preserve"> </w:t>
      </w:r>
      <w:r>
        <w:t>и его</w:t>
      </w:r>
      <w:r>
        <w:rPr>
          <w:spacing w:val="1"/>
        </w:rPr>
        <w:t xml:space="preserve"> </w:t>
      </w:r>
      <w:r>
        <w:t>сплавов.</w:t>
      </w:r>
    </w:p>
    <w:p w:rsidR="00347E9B" w:rsidRDefault="00757747">
      <w:pPr>
        <w:pStyle w:val="a4"/>
        <w:spacing w:line="362" w:lineRule="auto"/>
        <w:ind w:right="501"/>
      </w:pPr>
      <w:r>
        <w:t>Физические</w:t>
      </w:r>
      <w:r>
        <w:rPr>
          <w:spacing w:val="28"/>
        </w:rPr>
        <w:t xml:space="preserve"> </w:t>
      </w:r>
      <w:r>
        <w:t>и</w:t>
      </w:r>
      <w:r>
        <w:rPr>
          <w:spacing w:val="27"/>
        </w:rPr>
        <w:t xml:space="preserve"> </w:t>
      </w:r>
      <w:r>
        <w:t>химические</w:t>
      </w:r>
      <w:r>
        <w:rPr>
          <w:spacing w:val="29"/>
        </w:rPr>
        <w:t xml:space="preserve"> </w:t>
      </w:r>
      <w:r>
        <w:t>свойства</w:t>
      </w:r>
      <w:r>
        <w:rPr>
          <w:spacing w:val="28"/>
        </w:rPr>
        <w:t xml:space="preserve"> </w:t>
      </w:r>
      <w:r>
        <w:t>меди</w:t>
      </w:r>
      <w:r>
        <w:rPr>
          <w:spacing w:val="28"/>
        </w:rPr>
        <w:t xml:space="preserve"> </w:t>
      </w:r>
      <w:r>
        <w:t>и</w:t>
      </w:r>
      <w:r>
        <w:rPr>
          <w:spacing w:val="27"/>
        </w:rPr>
        <w:t xml:space="preserve"> </w:t>
      </w:r>
      <w:r>
        <w:t>её</w:t>
      </w:r>
      <w:r>
        <w:rPr>
          <w:spacing w:val="24"/>
        </w:rPr>
        <w:t xml:space="preserve"> </w:t>
      </w:r>
      <w:r>
        <w:t>соединений.</w:t>
      </w:r>
      <w:r>
        <w:rPr>
          <w:spacing w:val="29"/>
        </w:rPr>
        <w:t xml:space="preserve"> </w:t>
      </w:r>
      <w:r>
        <w:t>Получение</w:t>
      </w:r>
      <w:r>
        <w:rPr>
          <w:spacing w:val="-68"/>
        </w:rPr>
        <w:t xml:space="preserve"> </w:t>
      </w:r>
      <w:r>
        <w:t>и применение</w:t>
      </w:r>
      <w:r>
        <w:rPr>
          <w:spacing w:val="2"/>
        </w:rPr>
        <w:t xml:space="preserve"> </w:t>
      </w:r>
      <w:r>
        <w:t>меди и</w:t>
      </w:r>
      <w:r>
        <w:rPr>
          <w:spacing w:val="1"/>
        </w:rPr>
        <w:t xml:space="preserve"> </w:t>
      </w:r>
      <w:r>
        <w:t>её</w:t>
      </w:r>
      <w:r>
        <w:rPr>
          <w:spacing w:val="-3"/>
        </w:rPr>
        <w:t xml:space="preserve"> </w:t>
      </w:r>
      <w:r>
        <w:t>соединений.</w:t>
      </w:r>
    </w:p>
    <w:p w:rsidR="00347E9B" w:rsidRDefault="00757747">
      <w:pPr>
        <w:pStyle w:val="a4"/>
        <w:spacing w:line="314" w:lineRule="exact"/>
        <w:ind w:left="1330" w:firstLine="0"/>
      </w:pPr>
      <w:r>
        <w:t>Цинк:</w:t>
      </w:r>
      <w:r>
        <w:rPr>
          <w:spacing w:val="10"/>
        </w:rPr>
        <w:t xml:space="preserve"> </w:t>
      </w:r>
      <w:r>
        <w:t>получение,</w:t>
      </w:r>
      <w:r>
        <w:rPr>
          <w:spacing w:val="86"/>
        </w:rPr>
        <w:t xml:space="preserve"> </w:t>
      </w:r>
      <w:r>
        <w:t>физические</w:t>
      </w:r>
      <w:r>
        <w:rPr>
          <w:spacing w:val="85"/>
        </w:rPr>
        <w:t xml:space="preserve"> </w:t>
      </w:r>
      <w:r>
        <w:t>и</w:t>
      </w:r>
      <w:r>
        <w:rPr>
          <w:spacing w:val="89"/>
        </w:rPr>
        <w:t xml:space="preserve"> </w:t>
      </w:r>
      <w:r>
        <w:t>химические</w:t>
      </w:r>
      <w:r>
        <w:rPr>
          <w:spacing w:val="85"/>
        </w:rPr>
        <w:t xml:space="preserve"> </w:t>
      </w:r>
      <w:r>
        <w:t>свойства.</w:t>
      </w:r>
      <w:r>
        <w:rPr>
          <w:spacing w:val="90"/>
        </w:rPr>
        <w:t xml:space="preserve"> </w:t>
      </w:r>
      <w:r>
        <w:t>Амфотерные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3" w:firstLine="0"/>
      </w:pPr>
      <w:r>
        <w:lastRenderedPageBreak/>
        <w:t>свойства оксида и гидроксида цинка, гидроксокомплексы цинка. Применение</w:t>
      </w:r>
      <w:r>
        <w:rPr>
          <w:spacing w:val="-67"/>
        </w:rPr>
        <w:t xml:space="preserve"> </w:t>
      </w:r>
      <w:r>
        <w:t>цинка</w:t>
      </w:r>
      <w:r>
        <w:rPr>
          <w:spacing w:val="4"/>
        </w:rPr>
        <w:t xml:space="preserve"> </w:t>
      </w:r>
      <w:r>
        <w:t>и его</w:t>
      </w:r>
      <w:r>
        <w:rPr>
          <w:spacing w:val="1"/>
        </w:rPr>
        <w:t xml:space="preserve"> </w:t>
      </w:r>
      <w:r>
        <w:t>соединений.</w:t>
      </w:r>
    </w:p>
    <w:p w:rsidR="00347E9B" w:rsidRDefault="00757747">
      <w:pPr>
        <w:pStyle w:val="a4"/>
        <w:spacing w:line="362" w:lineRule="auto"/>
        <w:ind w:left="1330" w:right="485" w:firstLine="0"/>
      </w:pPr>
      <w:r>
        <w:t>Экспериментальные методы изучения веществ и их превращений:</w:t>
      </w:r>
      <w:r>
        <w:rPr>
          <w:spacing w:val="1"/>
        </w:rPr>
        <w:t xml:space="preserve"> </w:t>
      </w:r>
      <w:r>
        <w:t>изучение</w:t>
      </w:r>
      <w:r>
        <w:rPr>
          <w:spacing w:val="13"/>
        </w:rPr>
        <w:t xml:space="preserve"> </w:t>
      </w:r>
      <w:r>
        <w:t>образцов</w:t>
      </w:r>
      <w:r>
        <w:rPr>
          <w:spacing w:val="10"/>
        </w:rPr>
        <w:t xml:space="preserve"> </w:t>
      </w:r>
      <w:r>
        <w:t>неметаллов,</w:t>
      </w:r>
      <w:r>
        <w:rPr>
          <w:spacing w:val="14"/>
        </w:rPr>
        <w:t xml:space="preserve"> </w:t>
      </w:r>
      <w:r>
        <w:t>горение</w:t>
      </w:r>
      <w:r>
        <w:rPr>
          <w:spacing w:val="18"/>
        </w:rPr>
        <w:t xml:space="preserve"> </w:t>
      </w:r>
      <w:r>
        <w:t>серы,</w:t>
      </w:r>
      <w:r>
        <w:rPr>
          <w:spacing w:val="14"/>
        </w:rPr>
        <w:t xml:space="preserve"> </w:t>
      </w:r>
      <w:r>
        <w:t>фосфора,</w:t>
      </w:r>
      <w:r>
        <w:rPr>
          <w:spacing w:val="10"/>
        </w:rPr>
        <w:t xml:space="preserve"> </w:t>
      </w:r>
      <w:r>
        <w:t>железа,</w:t>
      </w:r>
      <w:r>
        <w:rPr>
          <w:spacing w:val="10"/>
        </w:rPr>
        <w:t xml:space="preserve"> </w:t>
      </w:r>
      <w:r>
        <w:t>магния</w:t>
      </w:r>
    </w:p>
    <w:p w:rsidR="00347E9B" w:rsidRDefault="00757747">
      <w:pPr>
        <w:pStyle w:val="a4"/>
        <w:spacing w:line="360" w:lineRule="auto"/>
        <w:ind w:right="496" w:firstLine="0"/>
      </w:pPr>
      <w:r>
        <w:t>в</w:t>
      </w:r>
      <w:r>
        <w:rPr>
          <w:spacing w:val="1"/>
        </w:rPr>
        <w:t xml:space="preserve"> </w:t>
      </w:r>
      <w:r>
        <w:t>кислороде,</w:t>
      </w:r>
      <w:r>
        <w:rPr>
          <w:spacing w:val="1"/>
        </w:rPr>
        <w:t xml:space="preserve"> </w:t>
      </w:r>
      <w:r>
        <w:t>изучение</w:t>
      </w:r>
      <w:r>
        <w:rPr>
          <w:spacing w:val="1"/>
        </w:rPr>
        <w:t xml:space="preserve"> </w:t>
      </w:r>
      <w:r>
        <w:t>коллекции</w:t>
      </w:r>
      <w:r>
        <w:rPr>
          <w:spacing w:val="1"/>
        </w:rPr>
        <w:t xml:space="preserve"> </w:t>
      </w:r>
      <w:r>
        <w:t>«Металлы</w:t>
      </w:r>
      <w:r>
        <w:rPr>
          <w:spacing w:val="1"/>
        </w:rPr>
        <w:t xml:space="preserve"> </w:t>
      </w:r>
      <w:r>
        <w:t>и</w:t>
      </w:r>
      <w:r>
        <w:rPr>
          <w:spacing w:val="1"/>
        </w:rPr>
        <w:t xml:space="preserve"> </w:t>
      </w:r>
      <w:r>
        <w:t>сплавы»,</w:t>
      </w:r>
      <w:r>
        <w:rPr>
          <w:spacing w:val="1"/>
        </w:rPr>
        <w:t xml:space="preserve"> </w:t>
      </w:r>
      <w:r>
        <w:t>взаимодействие</w:t>
      </w:r>
      <w:r>
        <w:rPr>
          <w:spacing w:val="1"/>
        </w:rPr>
        <w:t xml:space="preserve"> </w:t>
      </w:r>
      <w:r>
        <w:t>щелочных и щелочноземельных металлов с водой (возможно использование</w:t>
      </w:r>
      <w:r>
        <w:rPr>
          <w:spacing w:val="1"/>
        </w:rPr>
        <w:t xml:space="preserve"> </w:t>
      </w:r>
      <w:r>
        <w:t>видеоматериалов), взаимодействие цинка и железа с растворами кислот и</w:t>
      </w:r>
      <w:r>
        <w:rPr>
          <w:spacing w:val="1"/>
        </w:rPr>
        <w:t xml:space="preserve"> </w:t>
      </w:r>
      <w:r>
        <w:t>щелочей, качественные реакции на неорганические анионы, катион водорода</w:t>
      </w:r>
      <w:r>
        <w:rPr>
          <w:spacing w:val="1"/>
        </w:rPr>
        <w:t xml:space="preserve"> </w:t>
      </w:r>
      <w:r>
        <w:t>и</w:t>
      </w:r>
      <w:r>
        <w:rPr>
          <w:spacing w:val="1"/>
        </w:rPr>
        <w:t xml:space="preserve"> </w:t>
      </w:r>
      <w:r>
        <w:t>катионы</w:t>
      </w:r>
      <w:r>
        <w:rPr>
          <w:spacing w:val="1"/>
        </w:rPr>
        <w:t xml:space="preserve"> </w:t>
      </w:r>
      <w:r>
        <w:t>металлов,</w:t>
      </w:r>
      <w:r>
        <w:rPr>
          <w:spacing w:val="1"/>
        </w:rPr>
        <w:t xml:space="preserve"> </w:t>
      </w:r>
      <w:r>
        <w:t>взаимодействие</w:t>
      </w:r>
      <w:r>
        <w:rPr>
          <w:spacing w:val="1"/>
        </w:rPr>
        <w:t xml:space="preserve"> </w:t>
      </w:r>
      <w:r>
        <w:t>гидроксидов</w:t>
      </w:r>
      <w:r>
        <w:rPr>
          <w:spacing w:val="1"/>
        </w:rPr>
        <w:t xml:space="preserve"> </w:t>
      </w:r>
      <w:r>
        <w:t>алюминия</w:t>
      </w:r>
      <w:r>
        <w:rPr>
          <w:spacing w:val="1"/>
        </w:rPr>
        <w:t xml:space="preserve"> </w:t>
      </w:r>
      <w:r>
        <w:t>и</w:t>
      </w:r>
      <w:r>
        <w:rPr>
          <w:spacing w:val="1"/>
        </w:rPr>
        <w:t xml:space="preserve"> </w:t>
      </w:r>
      <w:r>
        <w:t>цинка</w:t>
      </w:r>
      <w:r>
        <w:rPr>
          <w:spacing w:val="1"/>
        </w:rPr>
        <w:t xml:space="preserve"> </w:t>
      </w:r>
      <w:r>
        <w:t>с</w:t>
      </w:r>
      <w:r>
        <w:rPr>
          <w:spacing w:val="1"/>
        </w:rPr>
        <w:t xml:space="preserve"> </w:t>
      </w:r>
      <w:r>
        <w:t>растворами</w:t>
      </w:r>
      <w:r>
        <w:rPr>
          <w:spacing w:val="32"/>
        </w:rPr>
        <w:t xml:space="preserve"> </w:t>
      </w:r>
      <w:r>
        <w:t>кислот</w:t>
      </w:r>
      <w:r>
        <w:rPr>
          <w:spacing w:val="26"/>
        </w:rPr>
        <w:t xml:space="preserve"> </w:t>
      </w:r>
      <w:r>
        <w:t>и</w:t>
      </w:r>
      <w:r>
        <w:rPr>
          <w:spacing w:val="29"/>
        </w:rPr>
        <w:t xml:space="preserve"> </w:t>
      </w:r>
      <w:r>
        <w:t>щелочей,</w:t>
      </w:r>
      <w:r>
        <w:rPr>
          <w:spacing w:val="30"/>
        </w:rPr>
        <w:t xml:space="preserve"> </w:t>
      </w:r>
      <w:r>
        <w:t>решение</w:t>
      </w:r>
      <w:r>
        <w:rPr>
          <w:spacing w:val="28"/>
        </w:rPr>
        <w:t xml:space="preserve"> </w:t>
      </w:r>
      <w:r>
        <w:t>экспериментальных</w:t>
      </w:r>
      <w:r>
        <w:rPr>
          <w:spacing w:val="24"/>
        </w:rPr>
        <w:t xml:space="preserve"> </w:t>
      </w:r>
      <w:r>
        <w:t>задач</w:t>
      </w:r>
      <w:r>
        <w:rPr>
          <w:spacing w:val="28"/>
        </w:rPr>
        <w:t xml:space="preserve"> </w:t>
      </w:r>
      <w:r>
        <w:t>по</w:t>
      </w:r>
      <w:r>
        <w:rPr>
          <w:spacing w:val="32"/>
        </w:rPr>
        <w:t xml:space="preserve"> </w:t>
      </w:r>
      <w:r>
        <w:t>темам</w:t>
      </w:r>
    </w:p>
    <w:p w:rsidR="00347E9B" w:rsidRDefault="00757747">
      <w:pPr>
        <w:pStyle w:val="a4"/>
        <w:spacing w:line="320" w:lineRule="exact"/>
        <w:ind w:firstLine="0"/>
      </w:pPr>
      <w:r>
        <w:t>«Галогены»,</w:t>
      </w:r>
      <w:r>
        <w:rPr>
          <w:spacing w:val="56"/>
        </w:rPr>
        <w:t xml:space="preserve"> </w:t>
      </w:r>
      <w:r>
        <w:t>«Сера</w:t>
      </w:r>
      <w:r>
        <w:rPr>
          <w:spacing w:val="50"/>
        </w:rPr>
        <w:t xml:space="preserve"> </w:t>
      </w:r>
      <w:r>
        <w:t>и</w:t>
      </w:r>
      <w:r>
        <w:rPr>
          <w:spacing w:val="49"/>
        </w:rPr>
        <w:t xml:space="preserve"> </w:t>
      </w:r>
      <w:r>
        <w:t>её</w:t>
      </w:r>
      <w:r>
        <w:rPr>
          <w:spacing w:val="51"/>
        </w:rPr>
        <w:t xml:space="preserve"> </w:t>
      </w:r>
      <w:r>
        <w:t>соединения»,</w:t>
      </w:r>
      <w:r>
        <w:rPr>
          <w:spacing w:val="51"/>
        </w:rPr>
        <w:t xml:space="preserve"> </w:t>
      </w:r>
      <w:r>
        <w:t xml:space="preserve">«Азот  </w:t>
      </w:r>
      <w:r>
        <w:rPr>
          <w:spacing w:val="28"/>
        </w:rPr>
        <w:t xml:space="preserve"> </w:t>
      </w:r>
      <w:r>
        <w:t>и</w:t>
      </w:r>
      <w:r>
        <w:rPr>
          <w:spacing w:val="49"/>
        </w:rPr>
        <w:t xml:space="preserve"> </w:t>
      </w:r>
      <w:r>
        <w:t>фосфор</w:t>
      </w:r>
      <w:r>
        <w:rPr>
          <w:spacing w:val="50"/>
        </w:rPr>
        <w:t xml:space="preserve"> </w:t>
      </w:r>
      <w:r>
        <w:t>и</w:t>
      </w:r>
      <w:r>
        <w:rPr>
          <w:spacing w:val="49"/>
        </w:rPr>
        <w:t xml:space="preserve"> </w:t>
      </w:r>
      <w:r>
        <w:t>их</w:t>
      </w:r>
      <w:r>
        <w:rPr>
          <w:spacing w:val="45"/>
        </w:rPr>
        <w:t xml:space="preserve"> </w:t>
      </w:r>
      <w:r>
        <w:t>соединения»,</w:t>
      </w:r>
    </w:p>
    <w:p w:rsidR="00347E9B" w:rsidRDefault="00757747">
      <w:pPr>
        <w:pStyle w:val="a4"/>
        <w:spacing w:before="154"/>
        <w:ind w:firstLine="0"/>
      </w:pPr>
      <w:r>
        <w:t>«Металлы</w:t>
      </w:r>
      <w:r>
        <w:rPr>
          <w:spacing w:val="-6"/>
        </w:rPr>
        <w:t xml:space="preserve"> </w:t>
      </w:r>
      <w:r>
        <w:t>главных</w:t>
      </w:r>
      <w:r>
        <w:rPr>
          <w:spacing w:val="-10"/>
        </w:rPr>
        <w:t xml:space="preserve"> </w:t>
      </w:r>
      <w:r>
        <w:t>подгрупп»,</w:t>
      </w:r>
      <w:r>
        <w:rPr>
          <w:spacing w:val="-3"/>
        </w:rPr>
        <w:t xml:space="preserve"> </w:t>
      </w:r>
      <w:r>
        <w:t>«Металлы</w:t>
      </w:r>
      <w:r>
        <w:rPr>
          <w:spacing w:val="-6"/>
        </w:rPr>
        <w:t xml:space="preserve"> </w:t>
      </w:r>
      <w:r>
        <w:t>побочных</w:t>
      </w:r>
      <w:r>
        <w:rPr>
          <w:spacing w:val="-10"/>
        </w:rPr>
        <w:t xml:space="preserve"> </w:t>
      </w:r>
      <w:r>
        <w:t>подгрупп».</w:t>
      </w:r>
    </w:p>
    <w:p w:rsidR="00347E9B" w:rsidRDefault="00757747">
      <w:pPr>
        <w:pStyle w:val="a4"/>
        <w:spacing w:before="162"/>
        <w:ind w:left="1330" w:firstLine="0"/>
      </w:pPr>
      <w:r>
        <w:t>Химия</w:t>
      </w:r>
      <w:r>
        <w:rPr>
          <w:spacing w:val="-3"/>
        </w:rPr>
        <w:t xml:space="preserve"> </w:t>
      </w:r>
      <w:r>
        <w:t>и</w:t>
      </w:r>
      <w:r>
        <w:rPr>
          <w:spacing w:val="-4"/>
        </w:rPr>
        <w:t xml:space="preserve"> </w:t>
      </w:r>
      <w:r>
        <w:t>жизнь.</w:t>
      </w:r>
    </w:p>
    <w:p w:rsidR="00347E9B" w:rsidRDefault="00757747">
      <w:pPr>
        <w:pStyle w:val="a4"/>
        <w:spacing w:before="159"/>
        <w:ind w:left="1330" w:firstLine="0"/>
      </w:pPr>
      <w:r>
        <w:t>Роль</w:t>
      </w:r>
      <w:r>
        <w:rPr>
          <w:spacing w:val="-4"/>
        </w:rPr>
        <w:t xml:space="preserve"> </w:t>
      </w:r>
      <w:r>
        <w:t>химии</w:t>
      </w:r>
      <w:r>
        <w:rPr>
          <w:spacing w:val="-7"/>
        </w:rPr>
        <w:t xml:space="preserve"> </w:t>
      </w:r>
      <w:r>
        <w:t>в</w:t>
      </w:r>
      <w:r>
        <w:rPr>
          <w:spacing w:val="-8"/>
        </w:rPr>
        <w:t xml:space="preserve"> </w:t>
      </w:r>
      <w:r>
        <w:t>обеспечении</w:t>
      </w:r>
      <w:r>
        <w:rPr>
          <w:spacing w:val="-3"/>
        </w:rPr>
        <w:t xml:space="preserve"> </w:t>
      </w:r>
      <w:r>
        <w:t>устойчивого</w:t>
      </w:r>
      <w:r>
        <w:rPr>
          <w:spacing w:val="-7"/>
        </w:rPr>
        <w:t xml:space="preserve"> </w:t>
      </w:r>
      <w:r>
        <w:t>развития</w:t>
      </w:r>
      <w:r>
        <w:rPr>
          <w:spacing w:val="-5"/>
        </w:rPr>
        <w:t xml:space="preserve"> </w:t>
      </w:r>
      <w:r>
        <w:t>человечества.</w:t>
      </w:r>
    </w:p>
    <w:p w:rsidR="00347E9B" w:rsidRDefault="00757747">
      <w:pPr>
        <w:pStyle w:val="a4"/>
        <w:spacing w:before="163" w:line="357" w:lineRule="auto"/>
        <w:ind w:right="498"/>
      </w:pPr>
      <w:r>
        <w:t>Понятие</w:t>
      </w:r>
      <w:r>
        <w:rPr>
          <w:spacing w:val="1"/>
        </w:rPr>
        <w:t xml:space="preserve"> </w:t>
      </w:r>
      <w:r>
        <w:t>о</w:t>
      </w:r>
      <w:r>
        <w:rPr>
          <w:spacing w:val="1"/>
        </w:rPr>
        <w:t xml:space="preserve"> </w:t>
      </w:r>
      <w:r>
        <w:t>научных</w:t>
      </w:r>
      <w:r>
        <w:rPr>
          <w:spacing w:val="1"/>
        </w:rPr>
        <w:t xml:space="preserve"> </w:t>
      </w:r>
      <w:r>
        <w:t>методах</w:t>
      </w:r>
      <w:r>
        <w:rPr>
          <w:spacing w:val="1"/>
        </w:rPr>
        <w:t xml:space="preserve"> </w:t>
      </w:r>
      <w:r>
        <w:t>познания</w:t>
      </w:r>
      <w:r>
        <w:rPr>
          <w:spacing w:val="1"/>
        </w:rPr>
        <w:t xml:space="preserve"> </w:t>
      </w:r>
      <w:r>
        <w:t>и</w:t>
      </w:r>
      <w:r>
        <w:rPr>
          <w:spacing w:val="1"/>
        </w:rPr>
        <w:t xml:space="preserve"> </w:t>
      </w:r>
      <w:r>
        <w:t>методологии</w:t>
      </w:r>
      <w:r>
        <w:rPr>
          <w:spacing w:val="1"/>
        </w:rPr>
        <w:t xml:space="preserve"> </w:t>
      </w:r>
      <w:r>
        <w:t>научного</w:t>
      </w:r>
      <w:r>
        <w:rPr>
          <w:spacing w:val="1"/>
        </w:rPr>
        <w:t xml:space="preserve"> </w:t>
      </w:r>
      <w:r>
        <w:t>исследования.</w:t>
      </w:r>
    </w:p>
    <w:p w:rsidR="00347E9B" w:rsidRDefault="00757747">
      <w:pPr>
        <w:pStyle w:val="a4"/>
        <w:spacing w:before="5" w:line="360" w:lineRule="auto"/>
        <w:ind w:right="496"/>
      </w:pPr>
      <w:r>
        <w:t>Научные</w:t>
      </w:r>
      <w:r>
        <w:rPr>
          <w:spacing w:val="1"/>
        </w:rPr>
        <w:t xml:space="preserve"> </w:t>
      </w:r>
      <w:r>
        <w:t>принципы</w:t>
      </w:r>
      <w:r>
        <w:rPr>
          <w:spacing w:val="1"/>
        </w:rPr>
        <w:t xml:space="preserve"> </w:t>
      </w:r>
      <w:r>
        <w:t>организации</w:t>
      </w:r>
      <w:r>
        <w:rPr>
          <w:spacing w:val="1"/>
        </w:rPr>
        <w:t xml:space="preserve"> </w:t>
      </w:r>
      <w:r>
        <w:t>химического</w:t>
      </w:r>
      <w:r>
        <w:rPr>
          <w:spacing w:val="1"/>
        </w:rPr>
        <w:t xml:space="preserve"> </w:t>
      </w:r>
      <w:r>
        <w:t>производства.</w:t>
      </w:r>
      <w:r>
        <w:rPr>
          <w:spacing w:val="1"/>
        </w:rPr>
        <w:t xml:space="preserve"> </w:t>
      </w:r>
      <w:r>
        <w:t>Промышленные</w:t>
      </w:r>
      <w:r>
        <w:rPr>
          <w:spacing w:val="1"/>
        </w:rPr>
        <w:t xml:space="preserve"> </w:t>
      </w:r>
      <w:r>
        <w:t>способы</w:t>
      </w:r>
      <w:r>
        <w:rPr>
          <w:spacing w:val="1"/>
        </w:rPr>
        <w:t xml:space="preserve"> </w:t>
      </w:r>
      <w:r>
        <w:t>получения</w:t>
      </w:r>
      <w:r>
        <w:rPr>
          <w:spacing w:val="1"/>
        </w:rPr>
        <w:t xml:space="preserve"> </w:t>
      </w:r>
      <w:r>
        <w:t>важнейших</w:t>
      </w:r>
      <w:r>
        <w:rPr>
          <w:spacing w:val="1"/>
        </w:rPr>
        <w:t xml:space="preserve"> </w:t>
      </w:r>
      <w:r>
        <w:t>веществ</w:t>
      </w:r>
      <w:r>
        <w:rPr>
          <w:spacing w:val="1"/>
        </w:rPr>
        <w:t xml:space="preserve"> </w:t>
      </w:r>
      <w:r>
        <w:t>(на</w:t>
      </w:r>
      <w:r>
        <w:rPr>
          <w:spacing w:val="1"/>
        </w:rPr>
        <w:t xml:space="preserve"> </w:t>
      </w:r>
      <w:r>
        <w:t>примере</w:t>
      </w:r>
      <w:r>
        <w:rPr>
          <w:spacing w:val="1"/>
        </w:rPr>
        <w:t xml:space="preserve"> </w:t>
      </w:r>
      <w:r>
        <w:t>производства аммиака, серной кислоты, метанола). Промышленные способы</w:t>
      </w:r>
      <w:r>
        <w:rPr>
          <w:spacing w:val="1"/>
        </w:rPr>
        <w:t xml:space="preserve"> </w:t>
      </w:r>
      <w:r>
        <w:t>получения</w:t>
      </w:r>
      <w:r>
        <w:rPr>
          <w:spacing w:val="16"/>
        </w:rPr>
        <w:t xml:space="preserve"> </w:t>
      </w:r>
      <w:r>
        <w:t>металлов</w:t>
      </w:r>
      <w:r>
        <w:rPr>
          <w:spacing w:val="15"/>
        </w:rPr>
        <w:t xml:space="preserve"> </w:t>
      </w:r>
      <w:r>
        <w:t>и</w:t>
      </w:r>
      <w:r>
        <w:rPr>
          <w:spacing w:val="16"/>
        </w:rPr>
        <w:t xml:space="preserve"> </w:t>
      </w:r>
      <w:r>
        <w:t>сплавов.</w:t>
      </w:r>
      <w:r>
        <w:rPr>
          <w:spacing w:val="18"/>
        </w:rPr>
        <w:t xml:space="preserve"> </w:t>
      </w:r>
      <w:r>
        <w:t>Химическое</w:t>
      </w:r>
      <w:r>
        <w:rPr>
          <w:spacing w:val="17"/>
        </w:rPr>
        <w:t xml:space="preserve"> </w:t>
      </w:r>
      <w:r>
        <w:t>загрязнение</w:t>
      </w:r>
      <w:r>
        <w:rPr>
          <w:spacing w:val="16"/>
        </w:rPr>
        <w:t xml:space="preserve"> </w:t>
      </w:r>
      <w:r>
        <w:t>окружающей</w:t>
      </w:r>
      <w:r>
        <w:rPr>
          <w:spacing w:val="16"/>
        </w:rPr>
        <w:t xml:space="preserve"> </w:t>
      </w:r>
      <w:r>
        <w:t>среды</w:t>
      </w:r>
      <w:r>
        <w:rPr>
          <w:spacing w:val="-68"/>
        </w:rPr>
        <w:t xml:space="preserve"> </w:t>
      </w:r>
      <w:r>
        <w:t>и</w:t>
      </w:r>
      <w:r>
        <w:rPr>
          <w:spacing w:val="-5"/>
        </w:rPr>
        <w:t xml:space="preserve"> </w:t>
      </w:r>
      <w:r>
        <w:t>его</w:t>
      </w:r>
      <w:r>
        <w:rPr>
          <w:spacing w:val="-4"/>
        </w:rPr>
        <w:t xml:space="preserve"> </w:t>
      </w:r>
      <w:r>
        <w:t>последствия.</w:t>
      </w:r>
      <w:r>
        <w:rPr>
          <w:spacing w:val="-2"/>
        </w:rPr>
        <w:t xml:space="preserve"> </w:t>
      </w:r>
      <w:r>
        <w:t>Роль</w:t>
      </w:r>
      <w:r>
        <w:rPr>
          <w:spacing w:val="-6"/>
        </w:rPr>
        <w:t xml:space="preserve"> </w:t>
      </w:r>
      <w:r>
        <w:t>химии</w:t>
      </w:r>
      <w:r>
        <w:rPr>
          <w:spacing w:val="62"/>
        </w:rPr>
        <w:t xml:space="preserve"> </w:t>
      </w:r>
      <w:r>
        <w:t>в</w:t>
      </w:r>
      <w:r>
        <w:rPr>
          <w:spacing w:val="-5"/>
        </w:rPr>
        <w:t xml:space="preserve"> </w:t>
      </w:r>
      <w:r>
        <w:t>обеспечении</w:t>
      </w:r>
      <w:r>
        <w:rPr>
          <w:spacing w:val="-4"/>
        </w:rPr>
        <w:t xml:space="preserve"> </w:t>
      </w:r>
      <w:r>
        <w:t>энергетической</w:t>
      </w:r>
      <w:r>
        <w:rPr>
          <w:spacing w:val="-5"/>
        </w:rPr>
        <w:t xml:space="preserve"> </w:t>
      </w:r>
      <w:r>
        <w:t>безопасности.</w:t>
      </w:r>
    </w:p>
    <w:p w:rsidR="00347E9B" w:rsidRDefault="00757747">
      <w:pPr>
        <w:pStyle w:val="a4"/>
        <w:tabs>
          <w:tab w:val="left" w:pos="2395"/>
          <w:tab w:val="left" w:pos="2803"/>
          <w:tab w:val="left" w:pos="4117"/>
          <w:tab w:val="left" w:pos="5507"/>
          <w:tab w:val="left" w:pos="7588"/>
          <w:tab w:val="left" w:pos="8954"/>
        </w:tabs>
        <w:spacing w:before="1" w:line="362" w:lineRule="auto"/>
        <w:ind w:right="488"/>
        <w:jc w:val="right"/>
      </w:pPr>
      <w:r>
        <w:t>Химия</w:t>
      </w:r>
      <w:r>
        <w:tab/>
        <w:t>и</w:t>
      </w:r>
      <w:r>
        <w:tab/>
        <w:t>здоровье</w:t>
      </w:r>
      <w:r>
        <w:tab/>
        <w:t>человека.</w:t>
      </w:r>
      <w:r>
        <w:tab/>
        <w:t>Лекарственные</w:t>
      </w:r>
      <w:r>
        <w:tab/>
        <w:t>средства.</w:t>
      </w:r>
      <w:r>
        <w:tab/>
        <w:t>Правила</w:t>
      </w:r>
      <w:r>
        <w:rPr>
          <w:spacing w:val="-67"/>
        </w:rPr>
        <w:t xml:space="preserve"> </w:t>
      </w:r>
      <w:r>
        <w:t>использования</w:t>
      </w:r>
      <w:r>
        <w:rPr>
          <w:spacing w:val="-6"/>
        </w:rPr>
        <w:t xml:space="preserve"> </w:t>
      </w:r>
      <w:r>
        <w:t>лекарственных</w:t>
      </w:r>
      <w:r>
        <w:rPr>
          <w:spacing w:val="-10"/>
        </w:rPr>
        <w:t xml:space="preserve"> </w:t>
      </w:r>
      <w:r>
        <w:t>препаратов.</w:t>
      </w:r>
      <w:r>
        <w:rPr>
          <w:spacing w:val="-4"/>
        </w:rPr>
        <w:t xml:space="preserve"> </w:t>
      </w:r>
      <w:r>
        <w:t>Роль</w:t>
      </w:r>
      <w:r>
        <w:rPr>
          <w:spacing w:val="-4"/>
        </w:rPr>
        <w:t xml:space="preserve"> </w:t>
      </w:r>
      <w:r>
        <w:t>химии</w:t>
      </w:r>
      <w:r>
        <w:rPr>
          <w:spacing w:val="-2"/>
        </w:rPr>
        <w:t xml:space="preserve"> </w:t>
      </w:r>
      <w:r>
        <w:t>в</w:t>
      </w:r>
      <w:r>
        <w:rPr>
          <w:spacing w:val="-8"/>
        </w:rPr>
        <w:t xml:space="preserve"> </w:t>
      </w:r>
      <w:r>
        <w:t>развитии</w:t>
      </w:r>
      <w:r>
        <w:rPr>
          <w:spacing w:val="-6"/>
        </w:rPr>
        <w:t xml:space="preserve"> </w:t>
      </w:r>
      <w:r>
        <w:t>медицины.</w:t>
      </w:r>
    </w:p>
    <w:p w:rsidR="00347E9B" w:rsidRDefault="00757747">
      <w:pPr>
        <w:pStyle w:val="a4"/>
        <w:spacing w:line="362" w:lineRule="auto"/>
        <w:ind w:right="488"/>
      </w:pPr>
      <w:r>
        <w:t>Химия пищи: основные компоненты, пищевые добавки. Роль химии</w:t>
      </w:r>
      <w:r>
        <w:rPr>
          <w:spacing w:val="1"/>
        </w:rPr>
        <w:t xml:space="preserve"> </w:t>
      </w:r>
      <w:r>
        <w:t>в</w:t>
      </w:r>
      <w:r>
        <w:rPr>
          <w:spacing w:val="1"/>
        </w:rPr>
        <w:t xml:space="preserve"> </w:t>
      </w:r>
      <w:r>
        <w:t>обеспечении пищевой</w:t>
      </w:r>
      <w:r>
        <w:rPr>
          <w:spacing w:val="1"/>
        </w:rPr>
        <w:t xml:space="preserve"> </w:t>
      </w:r>
      <w:r>
        <w:t>безопасности.</w:t>
      </w:r>
    </w:p>
    <w:p w:rsidR="00347E9B" w:rsidRDefault="00757747">
      <w:pPr>
        <w:pStyle w:val="a4"/>
        <w:spacing w:line="360" w:lineRule="auto"/>
        <w:ind w:right="500"/>
      </w:pPr>
      <w:r>
        <w:t>Косметические</w:t>
      </w:r>
      <w:r>
        <w:rPr>
          <w:spacing w:val="1"/>
        </w:rPr>
        <w:t xml:space="preserve"> </w:t>
      </w:r>
      <w:r>
        <w:t>и</w:t>
      </w:r>
      <w:r>
        <w:rPr>
          <w:spacing w:val="1"/>
        </w:rPr>
        <w:t xml:space="preserve"> </w:t>
      </w:r>
      <w:r>
        <w:t>парфюмерные</w:t>
      </w:r>
      <w:r>
        <w:rPr>
          <w:spacing w:val="1"/>
        </w:rPr>
        <w:t xml:space="preserve"> </w:t>
      </w:r>
      <w:r>
        <w:t>средства.</w:t>
      </w:r>
      <w:r>
        <w:rPr>
          <w:spacing w:val="1"/>
        </w:rPr>
        <w:t xml:space="preserve"> </w:t>
      </w:r>
      <w:r>
        <w:t>Бытовая</w:t>
      </w:r>
      <w:r>
        <w:rPr>
          <w:spacing w:val="1"/>
        </w:rPr>
        <w:t xml:space="preserve"> </w:t>
      </w:r>
      <w:r>
        <w:t>химия.</w:t>
      </w:r>
      <w:r>
        <w:rPr>
          <w:spacing w:val="1"/>
        </w:rPr>
        <w:t xml:space="preserve"> </w:t>
      </w:r>
      <w:r>
        <w:t>Правила</w:t>
      </w:r>
      <w:r>
        <w:rPr>
          <w:spacing w:val="1"/>
        </w:rPr>
        <w:t xml:space="preserve"> </w:t>
      </w:r>
      <w:r>
        <w:t>безопасного</w:t>
      </w:r>
      <w:r>
        <w:rPr>
          <w:spacing w:val="1"/>
        </w:rPr>
        <w:t xml:space="preserve"> </w:t>
      </w:r>
      <w:r>
        <w:t>использования</w:t>
      </w:r>
      <w:r>
        <w:rPr>
          <w:spacing w:val="1"/>
        </w:rPr>
        <w:t xml:space="preserve"> </w:t>
      </w:r>
      <w:r>
        <w:t>препаратов</w:t>
      </w:r>
      <w:r>
        <w:rPr>
          <w:spacing w:val="1"/>
        </w:rPr>
        <w:t xml:space="preserve"> </w:t>
      </w:r>
      <w:r>
        <w:t>бытовой</w:t>
      </w:r>
      <w:r>
        <w:rPr>
          <w:spacing w:val="1"/>
        </w:rPr>
        <w:t xml:space="preserve"> </w:t>
      </w:r>
      <w:r>
        <w:t>химии</w:t>
      </w:r>
      <w:r>
        <w:rPr>
          <w:spacing w:val="1"/>
        </w:rPr>
        <w:t xml:space="preserve"> </w:t>
      </w:r>
      <w:r>
        <w:t>в</w:t>
      </w:r>
      <w:r>
        <w:rPr>
          <w:spacing w:val="1"/>
        </w:rPr>
        <w:t xml:space="preserve"> </w:t>
      </w:r>
      <w:r>
        <w:t>повседневной</w:t>
      </w:r>
      <w:r>
        <w:rPr>
          <w:spacing w:val="1"/>
        </w:rPr>
        <w:t xml:space="preserve"> </w:t>
      </w:r>
      <w:r>
        <w:t>жизни.</w:t>
      </w:r>
    </w:p>
    <w:p w:rsidR="00347E9B" w:rsidRDefault="00757747">
      <w:pPr>
        <w:pStyle w:val="a4"/>
        <w:spacing w:line="357" w:lineRule="auto"/>
        <w:ind w:right="501"/>
      </w:pPr>
      <w:r>
        <w:t>Химия в строительстве: важнейшие строительные материалы (цемент,</w:t>
      </w:r>
      <w:r>
        <w:rPr>
          <w:spacing w:val="1"/>
        </w:rPr>
        <w:t xml:space="preserve"> </w:t>
      </w:r>
      <w:r>
        <w:t>бетон).</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left="1330" w:firstLine="0"/>
        <w:jc w:val="left"/>
      </w:pPr>
      <w:r>
        <w:lastRenderedPageBreak/>
        <w:t>Химия</w:t>
      </w:r>
      <w:r>
        <w:rPr>
          <w:spacing w:val="-7"/>
        </w:rPr>
        <w:t xml:space="preserve"> </w:t>
      </w:r>
      <w:r>
        <w:t>в</w:t>
      </w:r>
      <w:r>
        <w:rPr>
          <w:spacing w:val="-9"/>
        </w:rPr>
        <w:t xml:space="preserve"> </w:t>
      </w:r>
      <w:r>
        <w:t>сельском</w:t>
      </w:r>
      <w:r>
        <w:rPr>
          <w:spacing w:val="-7"/>
        </w:rPr>
        <w:t xml:space="preserve"> </w:t>
      </w:r>
      <w:r>
        <w:t>хозяйстве.</w:t>
      </w:r>
      <w:r>
        <w:rPr>
          <w:spacing w:val="-5"/>
        </w:rPr>
        <w:t xml:space="preserve"> </w:t>
      </w:r>
      <w:r>
        <w:t>Органические</w:t>
      </w:r>
      <w:r>
        <w:rPr>
          <w:spacing w:val="-6"/>
        </w:rPr>
        <w:t xml:space="preserve"> </w:t>
      </w:r>
      <w:r>
        <w:t>и</w:t>
      </w:r>
      <w:r>
        <w:rPr>
          <w:spacing w:val="-8"/>
        </w:rPr>
        <w:t xml:space="preserve"> </w:t>
      </w:r>
      <w:r>
        <w:t>минеральные</w:t>
      </w:r>
      <w:r>
        <w:rPr>
          <w:spacing w:val="-2"/>
        </w:rPr>
        <w:t xml:space="preserve"> </w:t>
      </w:r>
      <w:r>
        <w:t>удобрения.</w:t>
      </w:r>
      <w:r>
        <w:rPr>
          <w:spacing w:val="-67"/>
        </w:rPr>
        <w:t xml:space="preserve"> </w:t>
      </w:r>
      <w:r>
        <w:t>Современные конструкционные материалы, краски, стекло, керамика.</w:t>
      </w:r>
      <w:r>
        <w:rPr>
          <w:spacing w:val="1"/>
        </w:rPr>
        <w:t xml:space="preserve"> </w:t>
      </w:r>
      <w:r>
        <w:t>Расчётные</w:t>
      </w:r>
      <w:r>
        <w:rPr>
          <w:spacing w:val="1"/>
        </w:rPr>
        <w:t xml:space="preserve"> </w:t>
      </w:r>
      <w:r>
        <w:t>задачи.</w:t>
      </w:r>
    </w:p>
    <w:p w:rsidR="00347E9B" w:rsidRDefault="00757747">
      <w:pPr>
        <w:pStyle w:val="a4"/>
        <w:spacing w:before="2" w:line="360" w:lineRule="auto"/>
        <w:ind w:right="495"/>
      </w:pPr>
      <w:r>
        <w:t>Расчёты: массы вещества или объёма газов по известному количеству</w:t>
      </w:r>
      <w:r>
        <w:rPr>
          <w:spacing w:val="1"/>
        </w:rPr>
        <w:t xml:space="preserve"> </w:t>
      </w:r>
      <w:r>
        <w:t>вещества,</w:t>
      </w:r>
      <w:r>
        <w:rPr>
          <w:spacing w:val="1"/>
        </w:rPr>
        <w:t xml:space="preserve"> </w:t>
      </w:r>
      <w:r>
        <w:t>массе</w:t>
      </w:r>
      <w:r>
        <w:rPr>
          <w:spacing w:val="1"/>
        </w:rPr>
        <w:t xml:space="preserve"> </w:t>
      </w:r>
      <w:r>
        <w:t>или</w:t>
      </w:r>
      <w:r>
        <w:rPr>
          <w:spacing w:val="1"/>
        </w:rPr>
        <w:t xml:space="preserve"> </w:t>
      </w:r>
      <w:r>
        <w:t>объёму</w:t>
      </w:r>
      <w:r>
        <w:rPr>
          <w:spacing w:val="1"/>
        </w:rPr>
        <w:t xml:space="preserve"> </w:t>
      </w:r>
      <w:r>
        <w:t>одного</w:t>
      </w:r>
      <w:r>
        <w:rPr>
          <w:spacing w:val="1"/>
        </w:rPr>
        <w:t xml:space="preserve"> </w:t>
      </w:r>
      <w:r>
        <w:t>из</w:t>
      </w:r>
      <w:r>
        <w:rPr>
          <w:spacing w:val="1"/>
        </w:rPr>
        <w:t xml:space="preserve"> </w:t>
      </w:r>
      <w:r>
        <w:t>участвующих</w:t>
      </w:r>
      <w:r>
        <w:rPr>
          <w:spacing w:val="1"/>
        </w:rPr>
        <w:t xml:space="preserve"> </w:t>
      </w:r>
      <w:r>
        <w:t>в</w:t>
      </w:r>
      <w:r>
        <w:rPr>
          <w:spacing w:val="1"/>
        </w:rPr>
        <w:t xml:space="preserve"> </w:t>
      </w:r>
      <w:r>
        <w:t>реакции</w:t>
      </w:r>
      <w:r>
        <w:rPr>
          <w:spacing w:val="1"/>
        </w:rPr>
        <w:t xml:space="preserve"> </w:t>
      </w:r>
      <w:r>
        <w:t>веществ,</w:t>
      </w:r>
      <w:r>
        <w:rPr>
          <w:spacing w:val="-67"/>
        </w:rPr>
        <w:t xml:space="preserve"> </w:t>
      </w:r>
      <w:r>
        <w:t>массы</w:t>
      </w:r>
      <w:r>
        <w:rPr>
          <w:spacing w:val="1"/>
        </w:rPr>
        <w:t xml:space="preserve"> </w:t>
      </w:r>
      <w:r>
        <w:t>(объёма,</w:t>
      </w:r>
      <w:r>
        <w:rPr>
          <w:spacing w:val="1"/>
        </w:rPr>
        <w:t xml:space="preserve"> </w:t>
      </w:r>
      <w:r>
        <w:t>количества</w:t>
      </w:r>
      <w:r>
        <w:rPr>
          <w:spacing w:val="1"/>
        </w:rPr>
        <w:t xml:space="preserve"> </w:t>
      </w:r>
      <w:r>
        <w:t>вещества)</w:t>
      </w:r>
      <w:r>
        <w:rPr>
          <w:spacing w:val="1"/>
        </w:rPr>
        <w:t xml:space="preserve"> </w:t>
      </w:r>
      <w:r>
        <w:t>продуктов</w:t>
      </w:r>
      <w:r>
        <w:rPr>
          <w:spacing w:val="1"/>
        </w:rPr>
        <w:t xml:space="preserve"> </w:t>
      </w:r>
      <w:r>
        <w:t>реакции,</w:t>
      </w:r>
      <w:r>
        <w:rPr>
          <w:spacing w:val="1"/>
        </w:rPr>
        <w:t xml:space="preserve"> </w:t>
      </w:r>
      <w:r>
        <w:t>если</w:t>
      </w:r>
      <w:r>
        <w:rPr>
          <w:spacing w:val="1"/>
        </w:rPr>
        <w:t xml:space="preserve"> </w:t>
      </w:r>
      <w:r>
        <w:t>одно</w:t>
      </w:r>
      <w:r>
        <w:rPr>
          <w:spacing w:val="1"/>
        </w:rPr>
        <w:t xml:space="preserve"> </w:t>
      </w:r>
      <w:r>
        <w:t>из</w:t>
      </w:r>
      <w:r>
        <w:rPr>
          <w:spacing w:val="1"/>
        </w:rPr>
        <w:t xml:space="preserve"> </w:t>
      </w:r>
      <w:r>
        <w:t>веществ</w:t>
      </w:r>
      <w:r>
        <w:rPr>
          <w:spacing w:val="1"/>
        </w:rPr>
        <w:t xml:space="preserve"> </w:t>
      </w:r>
      <w:r>
        <w:t>имеет</w:t>
      </w:r>
      <w:r>
        <w:rPr>
          <w:spacing w:val="1"/>
        </w:rPr>
        <w:t xml:space="preserve"> </w:t>
      </w:r>
      <w:r>
        <w:t>примеси,</w:t>
      </w:r>
      <w:r>
        <w:rPr>
          <w:spacing w:val="1"/>
        </w:rPr>
        <w:t xml:space="preserve"> </w:t>
      </w:r>
      <w:r>
        <w:t>массы</w:t>
      </w:r>
      <w:r>
        <w:rPr>
          <w:spacing w:val="1"/>
        </w:rPr>
        <w:t xml:space="preserve"> </w:t>
      </w:r>
      <w:r>
        <w:t>(объёма,</w:t>
      </w:r>
      <w:r>
        <w:rPr>
          <w:spacing w:val="1"/>
        </w:rPr>
        <w:t xml:space="preserve"> </w:t>
      </w:r>
      <w:r>
        <w:t>количества</w:t>
      </w:r>
      <w:r>
        <w:rPr>
          <w:spacing w:val="1"/>
        </w:rPr>
        <w:t xml:space="preserve"> </w:t>
      </w:r>
      <w:r>
        <w:t>вещества)</w:t>
      </w:r>
      <w:r>
        <w:rPr>
          <w:spacing w:val="1"/>
        </w:rPr>
        <w:t xml:space="preserve"> </w:t>
      </w:r>
      <w:r>
        <w:t>продукта</w:t>
      </w:r>
      <w:r>
        <w:rPr>
          <w:spacing w:val="1"/>
        </w:rPr>
        <w:t xml:space="preserve"> </w:t>
      </w:r>
      <w:r>
        <w:t>реакции,</w:t>
      </w:r>
      <w:r>
        <w:rPr>
          <w:spacing w:val="1"/>
        </w:rPr>
        <w:t xml:space="preserve"> </w:t>
      </w:r>
      <w:r>
        <w:t>если</w:t>
      </w:r>
      <w:r>
        <w:rPr>
          <w:spacing w:val="1"/>
        </w:rPr>
        <w:t xml:space="preserve"> </w:t>
      </w:r>
      <w:r>
        <w:t>одно</w:t>
      </w:r>
      <w:r>
        <w:rPr>
          <w:spacing w:val="1"/>
        </w:rPr>
        <w:t xml:space="preserve"> </w:t>
      </w:r>
      <w:r>
        <w:t>из</w:t>
      </w:r>
      <w:r>
        <w:rPr>
          <w:spacing w:val="1"/>
        </w:rPr>
        <w:t xml:space="preserve"> </w:t>
      </w:r>
      <w:r>
        <w:t>веществ</w:t>
      </w:r>
      <w:r>
        <w:rPr>
          <w:spacing w:val="1"/>
        </w:rPr>
        <w:t xml:space="preserve"> </w:t>
      </w:r>
      <w:r>
        <w:t>дано</w:t>
      </w:r>
      <w:r>
        <w:rPr>
          <w:spacing w:val="1"/>
        </w:rPr>
        <w:t xml:space="preserve"> </w:t>
      </w:r>
      <w:r>
        <w:t>в</w:t>
      </w:r>
      <w:r>
        <w:rPr>
          <w:spacing w:val="1"/>
        </w:rPr>
        <w:t xml:space="preserve"> </w:t>
      </w:r>
      <w:r>
        <w:t>виде</w:t>
      </w:r>
      <w:r>
        <w:rPr>
          <w:spacing w:val="1"/>
        </w:rPr>
        <w:t xml:space="preserve"> </w:t>
      </w:r>
      <w:r>
        <w:t>раствора</w:t>
      </w:r>
      <w:r>
        <w:rPr>
          <w:spacing w:val="1"/>
        </w:rPr>
        <w:t xml:space="preserve"> </w:t>
      </w:r>
      <w:r>
        <w:t>с</w:t>
      </w:r>
      <w:r>
        <w:rPr>
          <w:spacing w:val="70"/>
        </w:rPr>
        <w:t xml:space="preserve"> </w:t>
      </w:r>
      <w:r>
        <w:t>определённой</w:t>
      </w:r>
      <w:r>
        <w:rPr>
          <w:spacing w:val="1"/>
        </w:rPr>
        <w:t xml:space="preserve"> </w:t>
      </w:r>
      <w:r>
        <w:t>массовой</w:t>
      </w:r>
      <w:r>
        <w:rPr>
          <w:spacing w:val="1"/>
        </w:rPr>
        <w:t xml:space="preserve"> </w:t>
      </w:r>
      <w:r>
        <w:t>долей</w:t>
      </w:r>
      <w:r>
        <w:rPr>
          <w:spacing w:val="1"/>
        </w:rPr>
        <w:t xml:space="preserve"> </w:t>
      </w:r>
      <w:r>
        <w:t>растворённого</w:t>
      </w:r>
      <w:r>
        <w:rPr>
          <w:spacing w:val="1"/>
        </w:rPr>
        <w:t xml:space="preserve"> </w:t>
      </w:r>
      <w:r>
        <w:t>вещества,</w:t>
      </w:r>
      <w:r>
        <w:rPr>
          <w:spacing w:val="1"/>
        </w:rPr>
        <w:t xml:space="preserve"> </w:t>
      </w:r>
      <w:r>
        <w:t>массовой</w:t>
      </w:r>
      <w:r>
        <w:rPr>
          <w:spacing w:val="1"/>
        </w:rPr>
        <w:t xml:space="preserve"> </w:t>
      </w:r>
      <w:r>
        <w:t>доли</w:t>
      </w:r>
      <w:r>
        <w:rPr>
          <w:spacing w:val="1"/>
        </w:rPr>
        <w:t xml:space="preserve"> </w:t>
      </w:r>
      <w:r>
        <w:t>и</w:t>
      </w:r>
      <w:r>
        <w:rPr>
          <w:spacing w:val="1"/>
        </w:rPr>
        <w:t xml:space="preserve"> </w:t>
      </w:r>
      <w:r>
        <w:t>молярной</w:t>
      </w:r>
      <w:r>
        <w:rPr>
          <w:spacing w:val="1"/>
        </w:rPr>
        <w:t xml:space="preserve"> </w:t>
      </w:r>
      <w:r>
        <w:t>концентрации</w:t>
      </w:r>
      <w:r>
        <w:rPr>
          <w:spacing w:val="1"/>
        </w:rPr>
        <w:t xml:space="preserve"> </w:t>
      </w:r>
      <w:r>
        <w:t>вещества</w:t>
      </w:r>
      <w:r>
        <w:rPr>
          <w:spacing w:val="1"/>
        </w:rPr>
        <w:t xml:space="preserve"> </w:t>
      </w:r>
      <w:r>
        <w:t>в</w:t>
      </w:r>
      <w:r>
        <w:rPr>
          <w:spacing w:val="1"/>
        </w:rPr>
        <w:t xml:space="preserve"> </w:t>
      </w:r>
      <w:r>
        <w:t>растворе,</w:t>
      </w:r>
      <w:r>
        <w:rPr>
          <w:spacing w:val="1"/>
        </w:rPr>
        <w:t xml:space="preserve"> </w:t>
      </w:r>
      <w:r>
        <w:t>доли</w:t>
      </w:r>
      <w:r>
        <w:rPr>
          <w:spacing w:val="1"/>
        </w:rPr>
        <w:t xml:space="preserve"> </w:t>
      </w:r>
      <w:r>
        <w:t>выхода</w:t>
      </w:r>
      <w:r>
        <w:rPr>
          <w:spacing w:val="1"/>
        </w:rPr>
        <w:t xml:space="preserve"> </w:t>
      </w:r>
      <w:r>
        <w:t>продукта</w:t>
      </w:r>
      <w:r>
        <w:rPr>
          <w:spacing w:val="1"/>
        </w:rPr>
        <w:t xml:space="preserve"> </w:t>
      </w:r>
      <w:r>
        <w:t>реакции</w:t>
      </w:r>
      <w:r>
        <w:rPr>
          <w:spacing w:val="1"/>
        </w:rPr>
        <w:t xml:space="preserve"> </w:t>
      </w:r>
      <w:r>
        <w:t>от</w:t>
      </w:r>
      <w:r>
        <w:rPr>
          <w:spacing w:val="1"/>
        </w:rPr>
        <w:t xml:space="preserve"> </w:t>
      </w:r>
      <w:r>
        <w:t>теоретически возможного.</w:t>
      </w:r>
    </w:p>
    <w:p w:rsidR="00347E9B" w:rsidRDefault="00757747">
      <w:pPr>
        <w:pStyle w:val="a4"/>
        <w:spacing w:before="1"/>
        <w:ind w:left="1330" w:firstLine="0"/>
      </w:pPr>
      <w:r>
        <w:t>Межпредметные</w:t>
      </w:r>
      <w:r>
        <w:rPr>
          <w:spacing w:val="-6"/>
        </w:rPr>
        <w:t xml:space="preserve"> </w:t>
      </w:r>
      <w:r>
        <w:t>связи.</w:t>
      </w:r>
    </w:p>
    <w:p w:rsidR="00347E9B" w:rsidRDefault="00757747">
      <w:pPr>
        <w:pStyle w:val="a4"/>
        <w:spacing w:before="163" w:line="360" w:lineRule="auto"/>
        <w:ind w:right="490"/>
      </w:pPr>
      <w:r>
        <w:t>Реализация</w:t>
      </w:r>
      <w:r>
        <w:rPr>
          <w:spacing w:val="1"/>
        </w:rPr>
        <w:t xml:space="preserve"> </w:t>
      </w:r>
      <w:r>
        <w:t>межпредметных</w:t>
      </w:r>
      <w:r>
        <w:rPr>
          <w:spacing w:val="1"/>
        </w:rPr>
        <w:t xml:space="preserve"> </w:t>
      </w:r>
      <w:r>
        <w:t>связей</w:t>
      </w:r>
      <w:r>
        <w:rPr>
          <w:spacing w:val="1"/>
        </w:rPr>
        <w:t xml:space="preserve"> </w:t>
      </w:r>
      <w:r>
        <w:t>при</w:t>
      </w:r>
      <w:r>
        <w:rPr>
          <w:spacing w:val="1"/>
        </w:rPr>
        <w:t xml:space="preserve"> </w:t>
      </w:r>
      <w:r>
        <w:t>изучении</w:t>
      </w:r>
      <w:r>
        <w:rPr>
          <w:spacing w:val="1"/>
        </w:rPr>
        <w:t xml:space="preserve"> </w:t>
      </w:r>
      <w:r>
        <w:t>общей</w:t>
      </w:r>
      <w:r>
        <w:rPr>
          <w:spacing w:val="1"/>
        </w:rPr>
        <w:t xml:space="preserve"> </w:t>
      </w:r>
      <w:r>
        <w:t>и</w:t>
      </w:r>
      <w:r>
        <w:rPr>
          <w:spacing w:val="1"/>
        </w:rPr>
        <w:t xml:space="preserve"> </w:t>
      </w:r>
      <w:r>
        <w:t>неорганической химии в 11 классе осуществляется через использование как</w:t>
      </w:r>
      <w:r>
        <w:rPr>
          <w:spacing w:val="1"/>
        </w:rPr>
        <w:t xml:space="preserve"> </w:t>
      </w:r>
      <w:r>
        <w:t>общих</w:t>
      </w:r>
      <w:r>
        <w:rPr>
          <w:spacing w:val="1"/>
        </w:rPr>
        <w:t xml:space="preserve"> </w:t>
      </w:r>
      <w:r>
        <w:t>естественно-научных понятий, так и понятий, принятых в отдельных</w:t>
      </w:r>
      <w:r>
        <w:rPr>
          <w:spacing w:val="1"/>
        </w:rPr>
        <w:t xml:space="preserve"> </w:t>
      </w:r>
      <w:r>
        <w:t>предметах</w:t>
      </w:r>
      <w:r>
        <w:rPr>
          <w:spacing w:val="-4"/>
        </w:rPr>
        <w:t xml:space="preserve"> </w:t>
      </w:r>
      <w:r>
        <w:t>естественно-научного</w:t>
      </w:r>
      <w:r>
        <w:rPr>
          <w:spacing w:val="1"/>
        </w:rPr>
        <w:t xml:space="preserve"> </w:t>
      </w:r>
      <w:r>
        <w:t>цикла.</w:t>
      </w:r>
    </w:p>
    <w:p w:rsidR="00347E9B" w:rsidRDefault="00757747">
      <w:pPr>
        <w:pStyle w:val="a4"/>
        <w:spacing w:line="360" w:lineRule="auto"/>
        <w:ind w:right="491"/>
      </w:pPr>
      <w:r>
        <w:t>Общие</w:t>
      </w:r>
      <w:r>
        <w:rPr>
          <w:spacing w:val="1"/>
        </w:rPr>
        <w:t xml:space="preserve"> </w:t>
      </w:r>
      <w:r>
        <w:t>естественно-научные</w:t>
      </w:r>
      <w:r>
        <w:rPr>
          <w:spacing w:val="1"/>
        </w:rPr>
        <w:t xml:space="preserve"> </w:t>
      </w:r>
      <w:r>
        <w:t>понятия:</w:t>
      </w:r>
      <w:r>
        <w:rPr>
          <w:spacing w:val="1"/>
        </w:rPr>
        <w:t xml:space="preserve"> </w:t>
      </w:r>
      <w:r>
        <w:t>явление,</w:t>
      </w:r>
      <w:r>
        <w:rPr>
          <w:spacing w:val="1"/>
        </w:rPr>
        <w:t xml:space="preserve"> </w:t>
      </w:r>
      <w:r>
        <w:t>научный</w:t>
      </w:r>
      <w:r>
        <w:rPr>
          <w:spacing w:val="71"/>
        </w:rPr>
        <w:t xml:space="preserve"> </w:t>
      </w:r>
      <w:r>
        <w:t>факт,</w:t>
      </w:r>
      <w:r>
        <w:rPr>
          <w:spacing w:val="1"/>
        </w:rPr>
        <w:t xml:space="preserve"> </w:t>
      </w:r>
      <w:r>
        <w:t>гипотеза,</w:t>
      </w:r>
      <w:r>
        <w:rPr>
          <w:spacing w:val="1"/>
        </w:rPr>
        <w:t xml:space="preserve"> </w:t>
      </w:r>
      <w:r>
        <w:t>теория,</w:t>
      </w:r>
      <w:r>
        <w:rPr>
          <w:spacing w:val="1"/>
        </w:rPr>
        <w:t xml:space="preserve"> </w:t>
      </w:r>
      <w:r>
        <w:t>закон,</w:t>
      </w:r>
      <w:r>
        <w:rPr>
          <w:spacing w:val="1"/>
        </w:rPr>
        <w:t xml:space="preserve"> </w:t>
      </w:r>
      <w:r>
        <w:t>анализ,</w:t>
      </w:r>
      <w:r>
        <w:rPr>
          <w:spacing w:val="1"/>
        </w:rPr>
        <w:t xml:space="preserve"> </w:t>
      </w:r>
      <w:r>
        <w:t>синтез,</w:t>
      </w:r>
      <w:r>
        <w:rPr>
          <w:spacing w:val="1"/>
        </w:rPr>
        <w:t xml:space="preserve"> </w:t>
      </w:r>
      <w:r>
        <w:t>классификация,</w:t>
      </w:r>
      <w:r>
        <w:rPr>
          <w:spacing w:val="1"/>
        </w:rPr>
        <w:t xml:space="preserve"> </w:t>
      </w:r>
      <w:r>
        <w:t>периодичность,</w:t>
      </w:r>
      <w:r>
        <w:rPr>
          <w:spacing w:val="1"/>
        </w:rPr>
        <w:t xml:space="preserve"> </w:t>
      </w:r>
      <w:r>
        <w:t>наблюдение,</w:t>
      </w:r>
      <w:r>
        <w:rPr>
          <w:spacing w:val="2"/>
        </w:rPr>
        <w:t xml:space="preserve"> </w:t>
      </w:r>
      <w:r>
        <w:t>измерение,</w:t>
      </w:r>
      <w:r>
        <w:rPr>
          <w:spacing w:val="2"/>
        </w:rPr>
        <w:t xml:space="preserve"> </w:t>
      </w:r>
      <w:r>
        <w:t>эксперимент,</w:t>
      </w:r>
      <w:r>
        <w:rPr>
          <w:spacing w:val="1"/>
        </w:rPr>
        <w:t xml:space="preserve"> </w:t>
      </w:r>
      <w:r>
        <w:t>модель,</w:t>
      </w:r>
      <w:r>
        <w:rPr>
          <w:spacing w:val="2"/>
        </w:rPr>
        <w:t xml:space="preserve"> </w:t>
      </w:r>
      <w:r>
        <w:t>моделирование.</w:t>
      </w:r>
    </w:p>
    <w:p w:rsidR="00347E9B" w:rsidRDefault="00757747">
      <w:pPr>
        <w:pStyle w:val="a4"/>
        <w:spacing w:line="360" w:lineRule="auto"/>
        <w:ind w:right="492"/>
      </w:pPr>
      <w:r>
        <w:t>Физика:</w:t>
      </w:r>
      <w:r>
        <w:rPr>
          <w:spacing w:val="1"/>
        </w:rPr>
        <w:t xml:space="preserve"> </w:t>
      </w:r>
      <w:r>
        <w:t>материя,</w:t>
      </w:r>
      <w:r>
        <w:rPr>
          <w:spacing w:val="1"/>
        </w:rPr>
        <w:t xml:space="preserve"> </w:t>
      </w:r>
      <w:r>
        <w:t>микромир,</w:t>
      </w:r>
      <w:r>
        <w:rPr>
          <w:spacing w:val="1"/>
        </w:rPr>
        <w:t xml:space="preserve"> </w:t>
      </w:r>
      <w:r>
        <w:t>макромир,</w:t>
      </w:r>
      <w:r>
        <w:rPr>
          <w:spacing w:val="1"/>
        </w:rPr>
        <w:t xml:space="preserve"> </w:t>
      </w:r>
      <w:r>
        <w:t>атом,</w:t>
      </w:r>
      <w:r>
        <w:rPr>
          <w:spacing w:val="1"/>
        </w:rPr>
        <w:t xml:space="preserve"> </w:t>
      </w:r>
      <w:r>
        <w:t>электрон,</w:t>
      </w:r>
      <w:r>
        <w:rPr>
          <w:spacing w:val="1"/>
        </w:rPr>
        <w:t xml:space="preserve"> </w:t>
      </w:r>
      <w:r>
        <w:t>протон,</w:t>
      </w:r>
      <w:r>
        <w:rPr>
          <w:spacing w:val="1"/>
        </w:rPr>
        <w:t xml:space="preserve"> </w:t>
      </w:r>
      <w:r>
        <w:t>нейтрон, ион, изотопы, радиоактивность, молекула, энергетический уровень,</w:t>
      </w:r>
      <w:r>
        <w:rPr>
          <w:spacing w:val="1"/>
        </w:rPr>
        <w:t xml:space="preserve"> </w:t>
      </w:r>
      <w:r>
        <w:t>вещество,</w:t>
      </w:r>
      <w:r>
        <w:rPr>
          <w:spacing w:val="1"/>
        </w:rPr>
        <w:t xml:space="preserve"> </w:t>
      </w:r>
      <w:r>
        <w:t>тело,</w:t>
      </w:r>
      <w:r>
        <w:rPr>
          <w:spacing w:val="1"/>
        </w:rPr>
        <w:t xml:space="preserve"> </w:t>
      </w:r>
      <w:r>
        <w:t>объём,</w:t>
      </w:r>
      <w:r>
        <w:rPr>
          <w:spacing w:val="1"/>
        </w:rPr>
        <w:t xml:space="preserve"> </w:t>
      </w:r>
      <w:r>
        <w:t>агрегатное</w:t>
      </w:r>
      <w:r>
        <w:rPr>
          <w:spacing w:val="1"/>
        </w:rPr>
        <w:t xml:space="preserve"> </w:t>
      </w:r>
      <w:r>
        <w:t>состояние</w:t>
      </w:r>
      <w:r>
        <w:rPr>
          <w:spacing w:val="1"/>
        </w:rPr>
        <w:t xml:space="preserve"> </w:t>
      </w:r>
      <w:r>
        <w:t>вещества,</w:t>
      </w:r>
      <w:r>
        <w:rPr>
          <w:spacing w:val="1"/>
        </w:rPr>
        <w:t xml:space="preserve"> </w:t>
      </w:r>
      <w:r>
        <w:t>идеальный</w:t>
      </w:r>
      <w:r>
        <w:rPr>
          <w:spacing w:val="1"/>
        </w:rPr>
        <w:t xml:space="preserve"> </w:t>
      </w:r>
      <w:r>
        <w:t>газ,</w:t>
      </w:r>
      <w:r>
        <w:rPr>
          <w:spacing w:val="1"/>
        </w:rPr>
        <w:t xml:space="preserve"> </w:t>
      </w:r>
      <w:r>
        <w:t>физические</w:t>
      </w:r>
      <w:r>
        <w:rPr>
          <w:spacing w:val="-1"/>
        </w:rPr>
        <w:t xml:space="preserve"> </w:t>
      </w:r>
      <w:r>
        <w:t>величины, единицы</w:t>
      </w:r>
      <w:r>
        <w:rPr>
          <w:spacing w:val="-2"/>
        </w:rPr>
        <w:t xml:space="preserve"> </w:t>
      </w:r>
      <w:r>
        <w:t>измерения,</w:t>
      </w:r>
      <w:r>
        <w:rPr>
          <w:spacing w:val="2"/>
        </w:rPr>
        <w:t xml:space="preserve"> </w:t>
      </w:r>
      <w:r>
        <w:t>скорость,</w:t>
      </w:r>
      <w:r>
        <w:rPr>
          <w:spacing w:val="1"/>
        </w:rPr>
        <w:t xml:space="preserve"> </w:t>
      </w:r>
      <w:r>
        <w:t>энергия,</w:t>
      </w:r>
      <w:r>
        <w:rPr>
          <w:spacing w:val="1"/>
        </w:rPr>
        <w:t xml:space="preserve"> </w:t>
      </w:r>
      <w:r>
        <w:t>масса.</w:t>
      </w:r>
    </w:p>
    <w:p w:rsidR="00347E9B" w:rsidRDefault="00757747">
      <w:pPr>
        <w:pStyle w:val="a4"/>
        <w:spacing w:line="362" w:lineRule="auto"/>
        <w:ind w:right="481"/>
      </w:pPr>
      <w:r>
        <w:t>Биология: клетка, организм, экосистема, биосфера, метаболизм, макро-</w:t>
      </w:r>
      <w:r>
        <w:rPr>
          <w:spacing w:val="1"/>
        </w:rPr>
        <w:t xml:space="preserve"> </w:t>
      </w:r>
      <w:r>
        <w:t>и микроэлементы, белки, жиры, углеводы, нуклеиновые кислоты, ферменты,</w:t>
      </w:r>
      <w:r>
        <w:rPr>
          <w:spacing w:val="1"/>
        </w:rPr>
        <w:t xml:space="preserve"> </w:t>
      </w:r>
      <w:r>
        <w:t>гормоны,</w:t>
      </w:r>
      <w:r>
        <w:rPr>
          <w:spacing w:val="2"/>
        </w:rPr>
        <w:t xml:space="preserve"> </w:t>
      </w:r>
      <w:r>
        <w:t>круговорот</w:t>
      </w:r>
      <w:r>
        <w:rPr>
          <w:spacing w:val="-1"/>
        </w:rPr>
        <w:t xml:space="preserve"> </w:t>
      </w:r>
      <w:r>
        <w:t>веществ</w:t>
      </w:r>
      <w:r>
        <w:rPr>
          <w:spacing w:val="-1"/>
        </w:rPr>
        <w:t xml:space="preserve"> </w:t>
      </w:r>
      <w:r>
        <w:t>и поток энергии в</w:t>
      </w:r>
      <w:r>
        <w:rPr>
          <w:spacing w:val="-1"/>
        </w:rPr>
        <w:t xml:space="preserve"> </w:t>
      </w:r>
      <w:r>
        <w:t>экосистемах.</w:t>
      </w:r>
    </w:p>
    <w:p w:rsidR="00347E9B" w:rsidRDefault="00757747">
      <w:pPr>
        <w:pStyle w:val="a4"/>
        <w:spacing w:line="362" w:lineRule="auto"/>
        <w:ind w:right="496"/>
      </w:pPr>
      <w:r>
        <w:t>География: минералы, горные породы, полезные ископаемые, топливо,</w:t>
      </w:r>
      <w:r>
        <w:rPr>
          <w:spacing w:val="1"/>
        </w:rPr>
        <w:t xml:space="preserve"> </w:t>
      </w:r>
      <w:r>
        <w:t>ресурсы.</w:t>
      </w:r>
    </w:p>
    <w:p w:rsidR="00347E9B" w:rsidRDefault="00757747">
      <w:pPr>
        <w:pStyle w:val="a4"/>
        <w:spacing w:line="357" w:lineRule="auto"/>
        <w:ind w:right="501"/>
      </w:pPr>
      <w:r>
        <w:t>Технология: химическая промышленность, металлургия, строительные</w:t>
      </w:r>
      <w:r>
        <w:rPr>
          <w:spacing w:val="1"/>
        </w:rPr>
        <w:t xml:space="preserve"> </w:t>
      </w:r>
      <w:r>
        <w:t>материалы,</w:t>
      </w:r>
      <w:r>
        <w:rPr>
          <w:spacing w:val="35"/>
        </w:rPr>
        <w:t xml:space="preserve"> </w:t>
      </w:r>
      <w:r>
        <w:t>сельскохозяйственное</w:t>
      </w:r>
      <w:r>
        <w:rPr>
          <w:spacing w:val="34"/>
        </w:rPr>
        <w:t xml:space="preserve"> </w:t>
      </w:r>
      <w:r>
        <w:t>производство,</w:t>
      </w:r>
      <w:r>
        <w:rPr>
          <w:spacing w:val="35"/>
        </w:rPr>
        <w:t xml:space="preserve"> </w:t>
      </w:r>
      <w:r>
        <w:t>пищевая</w:t>
      </w:r>
      <w:r>
        <w:rPr>
          <w:spacing w:val="35"/>
        </w:rPr>
        <w:t xml:space="preserve"> </w:t>
      </w:r>
      <w:r>
        <w:t>промышленность,</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фармацевтическая</w:t>
      </w:r>
      <w:r>
        <w:rPr>
          <w:spacing w:val="1"/>
        </w:rPr>
        <w:t xml:space="preserve"> </w:t>
      </w:r>
      <w:r>
        <w:t>промышленность,</w:t>
      </w:r>
      <w:r>
        <w:rPr>
          <w:spacing w:val="1"/>
        </w:rPr>
        <w:t xml:space="preserve"> </w:t>
      </w:r>
      <w:r>
        <w:t>производство</w:t>
      </w:r>
      <w:r>
        <w:rPr>
          <w:spacing w:val="1"/>
        </w:rPr>
        <w:t xml:space="preserve"> </w:t>
      </w:r>
      <w:r>
        <w:t>косметических</w:t>
      </w:r>
      <w:r>
        <w:rPr>
          <w:spacing w:val="1"/>
        </w:rPr>
        <w:t xml:space="preserve"> </w:t>
      </w:r>
      <w:r>
        <w:t>препаратов,</w:t>
      </w:r>
      <w:r>
        <w:rPr>
          <w:spacing w:val="1"/>
        </w:rPr>
        <w:t xml:space="preserve"> </w:t>
      </w:r>
      <w:r>
        <w:t>производство</w:t>
      </w:r>
      <w:r>
        <w:rPr>
          <w:spacing w:val="1"/>
        </w:rPr>
        <w:t xml:space="preserve"> </w:t>
      </w:r>
      <w:r>
        <w:t>конструкционных</w:t>
      </w:r>
      <w:r>
        <w:rPr>
          <w:spacing w:val="1"/>
        </w:rPr>
        <w:t xml:space="preserve"> </w:t>
      </w:r>
      <w:r>
        <w:t>материалов,</w:t>
      </w:r>
      <w:r>
        <w:rPr>
          <w:spacing w:val="1"/>
        </w:rPr>
        <w:t xml:space="preserve"> </w:t>
      </w:r>
      <w:r>
        <w:t>электронная</w:t>
      </w:r>
      <w:r>
        <w:rPr>
          <w:spacing w:val="1"/>
        </w:rPr>
        <w:t xml:space="preserve"> </w:t>
      </w:r>
      <w:r>
        <w:t>промышленность,</w:t>
      </w:r>
      <w:r>
        <w:rPr>
          <w:spacing w:val="3"/>
        </w:rPr>
        <w:t xml:space="preserve"> </w:t>
      </w:r>
      <w:r>
        <w:t>нанотехнологии.</w:t>
      </w:r>
    </w:p>
    <w:p w:rsidR="00347E9B" w:rsidRDefault="00757747">
      <w:pPr>
        <w:pStyle w:val="a4"/>
        <w:spacing w:before="2" w:line="362" w:lineRule="auto"/>
        <w:ind w:right="499"/>
      </w:pPr>
      <w:r>
        <w:t>Планируемые результаты освоения программы по химии (углублённый</w:t>
      </w:r>
      <w:r>
        <w:rPr>
          <w:spacing w:val="-67"/>
        </w:rPr>
        <w:t xml:space="preserve"> </w:t>
      </w:r>
      <w:r>
        <w:t>уровень)</w:t>
      </w:r>
      <w:r>
        <w:rPr>
          <w:spacing w:val="-1"/>
        </w:rPr>
        <w:t xml:space="preserve"> </w:t>
      </w:r>
      <w:r>
        <w:t>на</w:t>
      </w:r>
      <w:r>
        <w:rPr>
          <w:spacing w:val="6"/>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2" w:lineRule="auto"/>
        <w:ind w:right="498"/>
      </w:pPr>
      <w:r>
        <w:t>ФГОС</w:t>
      </w:r>
      <w:r>
        <w:rPr>
          <w:spacing w:val="1"/>
        </w:rPr>
        <w:t xml:space="preserve"> </w:t>
      </w:r>
      <w:r>
        <w:t>СОО</w:t>
      </w:r>
      <w:r>
        <w:rPr>
          <w:spacing w:val="1"/>
        </w:rPr>
        <w:t xml:space="preserve"> </w:t>
      </w:r>
      <w:r>
        <w:t>устанавливает</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обучающимися</w:t>
      </w:r>
      <w:r>
        <w:rPr>
          <w:spacing w:val="1"/>
        </w:rPr>
        <w:t xml:space="preserve"> </w:t>
      </w:r>
      <w:r>
        <w:t>программ</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личностным,</w:t>
      </w:r>
      <w:r>
        <w:rPr>
          <w:spacing w:val="1"/>
        </w:rPr>
        <w:t xml:space="preserve"> </w:t>
      </w:r>
      <w:r>
        <w:t>метапредметным</w:t>
      </w:r>
      <w:r>
        <w:rPr>
          <w:spacing w:val="1"/>
        </w:rPr>
        <w:t xml:space="preserve"> </w:t>
      </w:r>
      <w:r>
        <w:t>и</w:t>
      </w:r>
      <w:r>
        <w:rPr>
          <w:spacing w:val="1"/>
        </w:rPr>
        <w:t xml:space="preserve"> </w:t>
      </w:r>
      <w:r>
        <w:t>предметным.</w:t>
      </w:r>
    </w:p>
    <w:p w:rsidR="00347E9B" w:rsidRDefault="00757747">
      <w:pPr>
        <w:pStyle w:val="a4"/>
        <w:spacing w:line="360" w:lineRule="auto"/>
        <w:ind w:right="491" w:firstLine="782"/>
      </w:pPr>
      <w:r>
        <w:t>В</w:t>
      </w:r>
      <w:r>
        <w:rPr>
          <w:spacing w:val="1"/>
        </w:rPr>
        <w:t xml:space="preserve"> </w:t>
      </w:r>
      <w:r>
        <w:t>соответствии</w:t>
      </w:r>
      <w:r>
        <w:rPr>
          <w:spacing w:val="1"/>
        </w:rPr>
        <w:t xml:space="preserve"> </w:t>
      </w:r>
      <w:r>
        <w:t>с</w:t>
      </w:r>
      <w:r>
        <w:rPr>
          <w:spacing w:val="1"/>
        </w:rPr>
        <w:t xml:space="preserve"> </w:t>
      </w:r>
      <w:r>
        <w:t>системно-деятельностным</w:t>
      </w:r>
      <w:r>
        <w:rPr>
          <w:spacing w:val="1"/>
        </w:rPr>
        <w:t xml:space="preserve"> </w:t>
      </w:r>
      <w:r>
        <w:t>подходом</w:t>
      </w:r>
      <w:r>
        <w:rPr>
          <w:spacing w:val="1"/>
        </w:rPr>
        <w:t xml:space="preserve"> </w:t>
      </w:r>
      <w:r>
        <w:t>в</w:t>
      </w:r>
      <w:r>
        <w:rPr>
          <w:spacing w:val="1"/>
        </w:rPr>
        <w:t xml:space="preserve"> </w:t>
      </w:r>
      <w:r>
        <w:t>структуре</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предмета</w:t>
      </w:r>
      <w:r>
        <w:rPr>
          <w:spacing w:val="1"/>
        </w:rPr>
        <w:t xml:space="preserve"> </w:t>
      </w:r>
      <w:r>
        <w:t>«Химия»</w:t>
      </w:r>
      <w:r>
        <w:rPr>
          <w:spacing w:val="1"/>
        </w:rPr>
        <w:t xml:space="preserve"> </w:t>
      </w:r>
      <w:r>
        <w:t>на</w:t>
      </w:r>
      <w:r>
        <w:rPr>
          <w:spacing w:val="1"/>
        </w:rPr>
        <w:t xml:space="preserve"> </w:t>
      </w:r>
      <w:r>
        <w:t>уровне</w:t>
      </w:r>
      <w:r>
        <w:rPr>
          <w:spacing w:val="1"/>
        </w:rPr>
        <w:t xml:space="preserve"> </w:t>
      </w:r>
      <w:r>
        <w:t>среднего</w:t>
      </w:r>
      <w:r>
        <w:rPr>
          <w:spacing w:val="-67"/>
        </w:rPr>
        <w:t xml:space="preserve"> </w:t>
      </w:r>
      <w:r>
        <w:t>общего</w:t>
      </w:r>
      <w:r>
        <w:rPr>
          <w:spacing w:val="-1"/>
        </w:rPr>
        <w:t xml:space="preserve"> </w:t>
      </w:r>
      <w:r>
        <w:t>образования</w:t>
      </w:r>
      <w:r>
        <w:rPr>
          <w:spacing w:val="1"/>
        </w:rPr>
        <w:t xml:space="preserve"> </w:t>
      </w:r>
      <w:r>
        <w:t>выделены следующие</w:t>
      </w:r>
      <w:r>
        <w:rPr>
          <w:spacing w:val="1"/>
        </w:rPr>
        <w:t xml:space="preserve"> </w:t>
      </w:r>
      <w:r>
        <w:t>составляющие:</w:t>
      </w:r>
    </w:p>
    <w:p w:rsidR="00347E9B" w:rsidRDefault="00757747">
      <w:pPr>
        <w:pStyle w:val="a4"/>
        <w:spacing w:line="360" w:lineRule="auto"/>
        <w:ind w:left="1330" w:firstLine="0"/>
        <w:jc w:val="left"/>
      </w:pPr>
      <w:r>
        <w:t>осознание обучающимися российской гражданской идентичности;</w:t>
      </w:r>
      <w:r>
        <w:rPr>
          <w:spacing w:val="1"/>
        </w:rPr>
        <w:t xml:space="preserve"> </w:t>
      </w:r>
      <w:r>
        <w:t>готовность</w:t>
      </w:r>
      <w:r>
        <w:rPr>
          <w:spacing w:val="-10"/>
        </w:rPr>
        <w:t xml:space="preserve"> </w:t>
      </w:r>
      <w:r>
        <w:t>к</w:t>
      </w:r>
      <w:r>
        <w:rPr>
          <w:spacing w:val="-7"/>
        </w:rPr>
        <w:t xml:space="preserve"> </w:t>
      </w:r>
      <w:r>
        <w:t>саморазвитию,</w:t>
      </w:r>
      <w:r>
        <w:rPr>
          <w:spacing w:val="-5"/>
        </w:rPr>
        <w:t xml:space="preserve"> </w:t>
      </w:r>
      <w:r>
        <w:t>самостоятельности</w:t>
      </w:r>
      <w:r>
        <w:rPr>
          <w:spacing w:val="-8"/>
        </w:rPr>
        <w:t xml:space="preserve"> </w:t>
      </w:r>
      <w:r>
        <w:t>и</w:t>
      </w:r>
      <w:r>
        <w:rPr>
          <w:spacing w:val="-7"/>
        </w:rPr>
        <w:t xml:space="preserve"> </w:t>
      </w:r>
      <w:r>
        <w:t>самоопределению;</w:t>
      </w:r>
      <w:r>
        <w:rPr>
          <w:spacing w:val="-67"/>
        </w:rPr>
        <w:t xml:space="preserve"> </w:t>
      </w:r>
      <w:r>
        <w:t>наличие</w:t>
      </w:r>
      <w:r>
        <w:rPr>
          <w:spacing w:val="1"/>
        </w:rPr>
        <w:t xml:space="preserve"> </w:t>
      </w:r>
      <w:r>
        <w:t>мотивации</w:t>
      </w:r>
      <w:r>
        <w:rPr>
          <w:spacing w:val="1"/>
        </w:rPr>
        <w:t xml:space="preserve"> </w:t>
      </w:r>
      <w:r>
        <w:t>к обучению;</w:t>
      </w:r>
    </w:p>
    <w:p w:rsidR="00347E9B" w:rsidRDefault="00757747">
      <w:pPr>
        <w:pStyle w:val="a4"/>
        <w:spacing w:line="357" w:lineRule="auto"/>
        <w:ind w:right="470"/>
        <w:jc w:val="left"/>
      </w:pPr>
      <w:r>
        <w:t>готовность</w:t>
      </w:r>
      <w:r>
        <w:rPr>
          <w:spacing w:val="7"/>
        </w:rPr>
        <w:t xml:space="preserve"> </w:t>
      </w:r>
      <w:r>
        <w:t>и</w:t>
      </w:r>
      <w:r>
        <w:rPr>
          <w:spacing w:val="10"/>
        </w:rPr>
        <w:t xml:space="preserve"> </w:t>
      </w:r>
      <w:r>
        <w:t>способность</w:t>
      </w:r>
      <w:r>
        <w:rPr>
          <w:spacing w:val="8"/>
        </w:rPr>
        <w:t xml:space="preserve"> </w:t>
      </w:r>
      <w:r>
        <w:t>обучающихся</w:t>
      </w:r>
      <w:r>
        <w:rPr>
          <w:spacing w:val="15"/>
        </w:rPr>
        <w:t xml:space="preserve"> </w:t>
      </w:r>
      <w:r>
        <w:t>руководствоваться</w:t>
      </w:r>
      <w:r>
        <w:rPr>
          <w:spacing w:val="12"/>
        </w:rPr>
        <w:t xml:space="preserve"> </w:t>
      </w:r>
      <w:r>
        <w:t>принятыми</w:t>
      </w:r>
      <w:r>
        <w:rPr>
          <w:spacing w:val="-67"/>
        </w:rPr>
        <w:t xml:space="preserve"> </w:t>
      </w:r>
      <w:r>
        <w:t>в</w:t>
      </w:r>
      <w:r>
        <w:rPr>
          <w:spacing w:val="-1"/>
        </w:rPr>
        <w:t xml:space="preserve"> </w:t>
      </w:r>
      <w:r>
        <w:t>обществе</w:t>
      </w:r>
      <w:r>
        <w:rPr>
          <w:spacing w:val="1"/>
        </w:rPr>
        <w:t xml:space="preserve"> </w:t>
      </w:r>
      <w:r>
        <w:t>правилами</w:t>
      </w:r>
      <w:r>
        <w:rPr>
          <w:spacing w:val="1"/>
        </w:rPr>
        <w:t xml:space="preserve"> </w:t>
      </w:r>
      <w:r>
        <w:t>и нормами</w:t>
      </w:r>
      <w:r>
        <w:rPr>
          <w:spacing w:val="1"/>
        </w:rPr>
        <w:t xml:space="preserve"> </w:t>
      </w:r>
      <w:r>
        <w:t>поведения;</w:t>
      </w:r>
    </w:p>
    <w:p w:rsidR="00347E9B" w:rsidRDefault="00757747">
      <w:pPr>
        <w:pStyle w:val="a4"/>
        <w:spacing w:line="362" w:lineRule="auto"/>
        <w:ind w:left="1330" w:right="2099" w:firstLine="0"/>
        <w:jc w:val="left"/>
      </w:pPr>
      <w:r>
        <w:t>наличие правосознания, экологической культуры;</w:t>
      </w:r>
      <w:r>
        <w:rPr>
          <w:spacing w:val="1"/>
        </w:rPr>
        <w:t xml:space="preserve"> </w:t>
      </w:r>
      <w:r>
        <w:t>способность</w:t>
      </w:r>
      <w:r>
        <w:rPr>
          <w:spacing w:val="-8"/>
        </w:rPr>
        <w:t xml:space="preserve"> </w:t>
      </w:r>
      <w:r>
        <w:t>ставить</w:t>
      </w:r>
      <w:r>
        <w:rPr>
          <w:spacing w:val="-7"/>
        </w:rPr>
        <w:t xml:space="preserve"> </w:t>
      </w:r>
      <w:r>
        <w:t>цели</w:t>
      </w:r>
      <w:r>
        <w:rPr>
          <w:spacing w:val="-5"/>
        </w:rPr>
        <w:t xml:space="preserve"> </w:t>
      </w:r>
      <w:r>
        <w:t>и</w:t>
      </w:r>
      <w:r>
        <w:rPr>
          <w:spacing w:val="-5"/>
        </w:rPr>
        <w:t xml:space="preserve"> </w:t>
      </w:r>
      <w:r>
        <w:t>строить</w:t>
      </w:r>
      <w:r>
        <w:rPr>
          <w:spacing w:val="-7"/>
        </w:rPr>
        <w:t xml:space="preserve"> </w:t>
      </w:r>
      <w:r>
        <w:t>жизненные</w:t>
      </w:r>
      <w:r>
        <w:rPr>
          <w:spacing w:val="-4"/>
        </w:rPr>
        <w:t xml:space="preserve"> </w:t>
      </w:r>
      <w:r>
        <w:t>планы.</w:t>
      </w:r>
    </w:p>
    <w:p w:rsidR="00347E9B" w:rsidRDefault="00757747">
      <w:pPr>
        <w:pStyle w:val="a4"/>
        <w:spacing w:line="362" w:lineRule="auto"/>
        <w:ind w:right="496"/>
      </w:pPr>
      <w:r>
        <w:t>Личностные</w:t>
      </w:r>
      <w:r>
        <w:rPr>
          <w:spacing w:val="1"/>
        </w:rPr>
        <w:t xml:space="preserve"> </w:t>
      </w:r>
      <w:r>
        <w:t>результаты</w:t>
      </w:r>
      <w:r>
        <w:rPr>
          <w:spacing w:val="1"/>
        </w:rPr>
        <w:t xml:space="preserve"> </w:t>
      </w:r>
      <w:r>
        <w:t>освоения</w:t>
      </w:r>
      <w:r>
        <w:rPr>
          <w:spacing w:val="1"/>
        </w:rPr>
        <w:t xml:space="preserve"> </w:t>
      </w:r>
      <w:r>
        <w:t>предмета</w:t>
      </w:r>
      <w:r>
        <w:rPr>
          <w:spacing w:val="1"/>
        </w:rPr>
        <w:t xml:space="preserve"> </w:t>
      </w:r>
      <w:r>
        <w:t>«Химия»</w:t>
      </w:r>
      <w:r>
        <w:rPr>
          <w:spacing w:val="1"/>
        </w:rPr>
        <w:t xml:space="preserve"> </w:t>
      </w:r>
      <w:r>
        <w:t>отражают</w:t>
      </w:r>
      <w:r>
        <w:rPr>
          <w:spacing w:val="1"/>
        </w:rPr>
        <w:t xml:space="preserve"> </w:t>
      </w:r>
      <w:r>
        <w:t>сформированность</w:t>
      </w:r>
      <w:r>
        <w:rPr>
          <w:spacing w:val="1"/>
        </w:rPr>
        <w:t xml:space="preserve"> </w:t>
      </w:r>
      <w:r>
        <w:t>опыта</w:t>
      </w:r>
      <w:r>
        <w:rPr>
          <w:spacing w:val="1"/>
        </w:rPr>
        <w:t xml:space="preserve"> </w:t>
      </w:r>
      <w:r>
        <w:t>познавательной</w:t>
      </w:r>
      <w:r>
        <w:rPr>
          <w:spacing w:val="1"/>
        </w:rPr>
        <w:t xml:space="preserve"> </w:t>
      </w:r>
      <w:r>
        <w:t>и</w:t>
      </w:r>
      <w:r>
        <w:rPr>
          <w:spacing w:val="1"/>
        </w:rPr>
        <w:t xml:space="preserve"> </w:t>
      </w:r>
      <w:r>
        <w:t>практической</w:t>
      </w:r>
      <w:r>
        <w:rPr>
          <w:spacing w:val="1"/>
        </w:rPr>
        <w:t xml:space="preserve"> </w:t>
      </w:r>
      <w:r>
        <w:t>деятельности</w:t>
      </w:r>
      <w:r>
        <w:rPr>
          <w:spacing w:val="-67"/>
        </w:rPr>
        <w:t xml:space="preserve"> </w:t>
      </w:r>
      <w:r>
        <w:t>обучающихся в</w:t>
      </w:r>
      <w:r>
        <w:rPr>
          <w:spacing w:val="-3"/>
        </w:rPr>
        <w:t xml:space="preserve"> </w:t>
      </w:r>
      <w:r>
        <w:t>процессе реализации</w:t>
      </w:r>
      <w:r>
        <w:rPr>
          <w:spacing w:val="-2"/>
        </w:rPr>
        <w:t xml:space="preserve"> </w:t>
      </w:r>
      <w:r>
        <w:t>образовательной</w:t>
      </w:r>
      <w:r>
        <w:rPr>
          <w:spacing w:val="-1"/>
        </w:rPr>
        <w:t xml:space="preserve"> </w:t>
      </w:r>
      <w:r>
        <w:t>деятельности.</w:t>
      </w:r>
    </w:p>
    <w:p w:rsidR="00347E9B" w:rsidRDefault="00757747">
      <w:pPr>
        <w:pStyle w:val="a4"/>
        <w:spacing w:line="360" w:lineRule="auto"/>
        <w:ind w:right="493"/>
      </w:pPr>
      <w:r>
        <w:t>Личностные</w:t>
      </w:r>
      <w:r>
        <w:rPr>
          <w:spacing w:val="1"/>
        </w:rPr>
        <w:t xml:space="preserve"> </w:t>
      </w:r>
      <w:r>
        <w:t>результаты</w:t>
      </w:r>
      <w:r>
        <w:rPr>
          <w:spacing w:val="1"/>
        </w:rPr>
        <w:t xml:space="preserve"> </w:t>
      </w:r>
      <w:r>
        <w:t>освоения</w:t>
      </w:r>
      <w:r>
        <w:rPr>
          <w:spacing w:val="1"/>
        </w:rPr>
        <w:t xml:space="preserve"> </w:t>
      </w:r>
      <w:r>
        <w:t>предмета</w:t>
      </w:r>
      <w:r>
        <w:rPr>
          <w:spacing w:val="1"/>
        </w:rPr>
        <w:t xml:space="preserve"> </w:t>
      </w:r>
      <w:r>
        <w:t>«Химия»</w:t>
      </w:r>
      <w:r>
        <w:rPr>
          <w:spacing w:val="1"/>
        </w:rPr>
        <w:t xml:space="preserve"> </w:t>
      </w:r>
      <w:r>
        <w:t>отражают</w:t>
      </w:r>
      <w:r>
        <w:rPr>
          <w:spacing w:val="1"/>
        </w:rPr>
        <w:t xml:space="preserve"> </w:t>
      </w:r>
      <w:r>
        <w:t>сформированность</w:t>
      </w:r>
      <w:r>
        <w:rPr>
          <w:spacing w:val="1"/>
        </w:rPr>
        <w:t xml:space="preserve"> </w:t>
      </w:r>
      <w:r>
        <w:t>опыта</w:t>
      </w:r>
      <w:r>
        <w:rPr>
          <w:spacing w:val="1"/>
        </w:rPr>
        <w:t xml:space="preserve"> </w:t>
      </w:r>
      <w:r>
        <w:t>познавательной</w:t>
      </w:r>
      <w:r>
        <w:rPr>
          <w:spacing w:val="1"/>
        </w:rPr>
        <w:t xml:space="preserve"> </w:t>
      </w:r>
      <w:r>
        <w:t>и</w:t>
      </w:r>
      <w:r>
        <w:rPr>
          <w:spacing w:val="1"/>
        </w:rPr>
        <w:t xml:space="preserve"> </w:t>
      </w:r>
      <w:r>
        <w:t>практической</w:t>
      </w:r>
      <w:r>
        <w:rPr>
          <w:spacing w:val="1"/>
        </w:rPr>
        <w:t xml:space="preserve"> </w:t>
      </w:r>
      <w:r>
        <w:t>деятельности</w:t>
      </w:r>
      <w:r>
        <w:rPr>
          <w:spacing w:val="-67"/>
        </w:rPr>
        <w:t xml:space="preserve"> </w:t>
      </w:r>
      <w:r>
        <w:t>обучающихся в процессе реализации образовательной деятельности, в том</w:t>
      </w:r>
      <w:r>
        <w:rPr>
          <w:spacing w:val="1"/>
        </w:rPr>
        <w:t xml:space="preserve"> </w:t>
      </w:r>
      <w:r>
        <w:t>числе</w:t>
      </w:r>
      <w:r>
        <w:rPr>
          <w:spacing w:val="5"/>
        </w:rPr>
        <w:t xml:space="preserve"> </w:t>
      </w:r>
      <w:r>
        <w:t>в</w:t>
      </w:r>
      <w:r>
        <w:rPr>
          <w:spacing w:val="-1"/>
        </w:rPr>
        <w:t xml:space="preserve"> </w:t>
      </w:r>
      <w:r>
        <w:t>части:</w:t>
      </w:r>
    </w:p>
    <w:p w:rsidR="00347E9B" w:rsidRDefault="00757747" w:rsidP="00026C5F">
      <w:pPr>
        <w:pStyle w:val="a5"/>
        <w:numPr>
          <w:ilvl w:val="0"/>
          <w:numId w:val="94"/>
        </w:numPr>
        <w:tabs>
          <w:tab w:val="left" w:pos="1633"/>
        </w:tabs>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37" w:line="362" w:lineRule="auto"/>
        <w:ind w:right="496"/>
      </w:pPr>
      <w:r>
        <w:t>осознания</w:t>
      </w:r>
      <w:r>
        <w:rPr>
          <w:spacing w:val="1"/>
        </w:rPr>
        <w:t xml:space="preserve"> </w:t>
      </w:r>
      <w:r>
        <w:t>обучающимися</w:t>
      </w:r>
      <w:r>
        <w:rPr>
          <w:spacing w:val="1"/>
        </w:rPr>
        <w:t xml:space="preserve"> </w:t>
      </w:r>
      <w:r>
        <w:t>своих</w:t>
      </w:r>
      <w:r>
        <w:rPr>
          <w:spacing w:val="1"/>
        </w:rPr>
        <w:t xml:space="preserve"> </w:t>
      </w:r>
      <w:r>
        <w:t>конституционных</w:t>
      </w:r>
      <w:r>
        <w:rPr>
          <w:spacing w:val="1"/>
        </w:rPr>
        <w:t xml:space="preserve"> </w:t>
      </w:r>
      <w:r>
        <w:t>прав</w:t>
      </w:r>
      <w:r>
        <w:rPr>
          <w:spacing w:val="71"/>
        </w:rPr>
        <w:t xml:space="preserve"> </w:t>
      </w:r>
      <w:r>
        <w:t>и</w:t>
      </w:r>
      <w:r>
        <w:rPr>
          <w:spacing w:val="1"/>
        </w:rPr>
        <w:t xml:space="preserve"> </w:t>
      </w:r>
      <w:r>
        <w:t>обязанностей,</w:t>
      </w:r>
      <w:r>
        <w:rPr>
          <w:spacing w:val="2"/>
        </w:rPr>
        <w:t xml:space="preserve"> </w:t>
      </w:r>
      <w:r>
        <w:t>уважения</w:t>
      </w:r>
      <w:r>
        <w:rPr>
          <w:spacing w:val="2"/>
        </w:rPr>
        <w:t xml:space="preserve"> </w:t>
      </w:r>
      <w:r>
        <w:t>к</w:t>
      </w:r>
      <w:r>
        <w:rPr>
          <w:spacing w:val="1"/>
        </w:rPr>
        <w:t xml:space="preserve"> </w:t>
      </w:r>
      <w:r>
        <w:t>закону</w:t>
      </w:r>
      <w:r>
        <w:rPr>
          <w:spacing w:val="-4"/>
        </w:rPr>
        <w:t xml:space="preserve"> </w:t>
      </w:r>
      <w:r>
        <w:t>и правопорядку;</w:t>
      </w:r>
    </w:p>
    <w:p w:rsidR="00347E9B" w:rsidRDefault="00757747">
      <w:pPr>
        <w:pStyle w:val="a4"/>
        <w:spacing w:line="357" w:lineRule="auto"/>
        <w:ind w:right="494"/>
      </w:pPr>
      <w:r>
        <w:t>представления</w:t>
      </w:r>
      <w:r>
        <w:rPr>
          <w:spacing w:val="1"/>
        </w:rPr>
        <w:t xml:space="preserve"> </w:t>
      </w:r>
      <w:r>
        <w:t>о</w:t>
      </w:r>
      <w:r>
        <w:rPr>
          <w:spacing w:val="1"/>
        </w:rPr>
        <w:t xml:space="preserve"> </w:t>
      </w:r>
      <w:r>
        <w:t>социальных</w:t>
      </w:r>
      <w:r>
        <w:rPr>
          <w:spacing w:val="1"/>
        </w:rPr>
        <w:t xml:space="preserve"> </w:t>
      </w:r>
      <w:r>
        <w:t>нормах</w:t>
      </w:r>
      <w:r>
        <w:rPr>
          <w:spacing w:val="1"/>
        </w:rPr>
        <w:t xml:space="preserve"> </w:t>
      </w:r>
      <w:r>
        <w:t>и</w:t>
      </w:r>
      <w:r>
        <w:rPr>
          <w:spacing w:val="1"/>
        </w:rPr>
        <w:t xml:space="preserve"> </w:t>
      </w:r>
      <w:r>
        <w:t>правилах</w:t>
      </w:r>
      <w:r>
        <w:rPr>
          <w:spacing w:val="1"/>
        </w:rPr>
        <w:t xml:space="preserve"> </w:t>
      </w:r>
      <w:r>
        <w:t>межличностных</w:t>
      </w:r>
      <w:r>
        <w:rPr>
          <w:spacing w:val="1"/>
        </w:rPr>
        <w:t xml:space="preserve"> </w:t>
      </w:r>
      <w:r>
        <w:t>отношений</w:t>
      </w:r>
      <w:r>
        <w:rPr>
          <w:spacing w:val="4"/>
        </w:rPr>
        <w:t xml:space="preserve"> </w:t>
      </w:r>
      <w:r>
        <w:t>в</w:t>
      </w:r>
      <w:r>
        <w:rPr>
          <w:spacing w:val="-1"/>
        </w:rPr>
        <w:t xml:space="preserve"> </w:t>
      </w:r>
      <w:r>
        <w:t>коллективе;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pPr>
      <w:r>
        <w:lastRenderedPageBreak/>
        <w:t>готовности</w:t>
      </w:r>
      <w:r>
        <w:rPr>
          <w:spacing w:val="1"/>
        </w:rPr>
        <w:t xml:space="preserve"> </w:t>
      </w:r>
      <w:r>
        <w:t>к</w:t>
      </w:r>
      <w:r>
        <w:rPr>
          <w:spacing w:val="1"/>
        </w:rPr>
        <w:t xml:space="preserve"> </w:t>
      </w:r>
      <w:r>
        <w:t>совместной</w:t>
      </w:r>
      <w:r>
        <w:rPr>
          <w:spacing w:val="1"/>
        </w:rPr>
        <w:t xml:space="preserve"> </w:t>
      </w:r>
      <w:r>
        <w:t>творческой</w:t>
      </w:r>
      <w:r>
        <w:rPr>
          <w:spacing w:val="1"/>
        </w:rPr>
        <w:t xml:space="preserve"> </w:t>
      </w:r>
      <w:r>
        <w:t>деятельности</w:t>
      </w:r>
      <w:r>
        <w:rPr>
          <w:spacing w:val="1"/>
        </w:rPr>
        <w:t xml:space="preserve"> </w:t>
      </w:r>
      <w:r>
        <w:t>при</w:t>
      </w:r>
      <w:r>
        <w:rPr>
          <w:spacing w:val="1"/>
        </w:rPr>
        <w:t xml:space="preserve"> </w:t>
      </w:r>
      <w:r>
        <w:t>создании</w:t>
      </w:r>
      <w:r>
        <w:rPr>
          <w:spacing w:val="-67"/>
        </w:rPr>
        <w:t xml:space="preserve"> </w:t>
      </w:r>
      <w:r>
        <w:t>учебных проектов, решении учебных и познавательных задач, выполнении</w:t>
      </w:r>
      <w:r>
        <w:rPr>
          <w:spacing w:val="1"/>
        </w:rPr>
        <w:t xml:space="preserve"> </w:t>
      </w:r>
      <w:r>
        <w:t>химических</w:t>
      </w:r>
      <w:r>
        <w:rPr>
          <w:spacing w:val="-4"/>
        </w:rPr>
        <w:t xml:space="preserve"> </w:t>
      </w:r>
      <w:r>
        <w:t>экспериментов;</w:t>
      </w:r>
    </w:p>
    <w:p w:rsidR="00347E9B" w:rsidRDefault="00757747">
      <w:pPr>
        <w:pStyle w:val="a4"/>
        <w:spacing w:before="2" w:line="362" w:lineRule="auto"/>
        <w:ind w:right="500"/>
      </w:pPr>
      <w:r>
        <w:t>способности</w:t>
      </w:r>
      <w:r>
        <w:rPr>
          <w:spacing w:val="1"/>
        </w:rPr>
        <w:t xml:space="preserve"> </w:t>
      </w:r>
      <w:r>
        <w:t>понимать</w:t>
      </w:r>
      <w:r>
        <w:rPr>
          <w:spacing w:val="1"/>
        </w:rPr>
        <w:t xml:space="preserve"> </w:t>
      </w:r>
      <w:r>
        <w:t>и</w:t>
      </w:r>
      <w:r>
        <w:rPr>
          <w:spacing w:val="1"/>
        </w:rPr>
        <w:t xml:space="preserve"> </w:t>
      </w:r>
      <w:r>
        <w:t>принимать</w:t>
      </w:r>
      <w:r>
        <w:rPr>
          <w:spacing w:val="1"/>
        </w:rPr>
        <w:t xml:space="preserve"> </w:t>
      </w:r>
      <w:r>
        <w:t>мотивы,</w:t>
      </w:r>
      <w:r>
        <w:rPr>
          <w:spacing w:val="1"/>
        </w:rPr>
        <w:t xml:space="preserve"> </w:t>
      </w:r>
      <w:r>
        <w:t>намерения,</w:t>
      </w:r>
      <w:r>
        <w:rPr>
          <w:spacing w:val="1"/>
        </w:rPr>
        <w:t xml:space="preserve"> </w:t>
      </w:r>
      <w:r>
        <w:t>логику</w:t>
      </w:r>
      <w:r>
        <w:rPr>
          <w:spacing w:val="1"/>
        </w:rPr>
        <w:t xml:space="preserve"> </w:t>
      </w:r>
      <w:r>
        <w:t>и</w:t>
      </w:r>
      <w:r>
        <w:rPr>
          <w:spacing w:val="1"/>
        </w:rPr>
        <w:t xml:space="preserve"> </w:t>
      </w:r>
      <w:r>
        <w:t>аргументы</w:t>
      </w:r>
      <w:r>
        <w:rPr>
          <w:spacing w:val="-2"/>
        </w:rPr>
        <w:t xml:space="preserve"> </w:t>
      </w:r>
      <w:r>
        <w:t>других</w:t>
      </w:r>
      <w:r>
        <w:rPr>
          <w:spacing w:val="-5"/>
        </w:rPr>
        <w:t xml:space="preserve"> </w:t>
      </w:r>
      <w:r>
        <w:t>при</w:t>
      </w:r>
      <w:r>
        <w:rPr>
          <w:spacing w:val="-2"/>
        </w:rPr>
        <w:t xml:space="preserve"> </w:t>
      </w:r>
      <w:r>
        <w:t>анализе</w:t>
      </w:r>
      <w:r>
        <w:rPr>
          <w:spacing w:val="1"/>
        </w:rPr>
        <w:t xml:space="preserve"> </w:t>
      </w:r>
      <w:r>
        <w:t>различных</w:t>
      </w:r>
      <w:r>
        <w:rPr>
          <w:spacing w:val="-5"/>
        </w:rPr>
        <w:t xml:space="preserve"> </w:t>
      </w:r>
      <w:r>
        <w:t>видов</w:t>
      </w:r>
      <w:r>
        <w:rPr>
          <w:spacing w:val="1"/>
        </w:rPr>
        <w:t xml:space="preserve"> </w:t>
      </w:r>
      <w:r>
        <w:t>учебной</w:t>
      </w:r>
      <w:r>
        <w:rPr>
          <w:spacing w:val="-1"/>
        </w:rPr>
        <w:t xml:space="preserve"> </w:t>
      </w:r>
      <w:r>
        <w:t>деятельности;</w:t>
      </w:r>
    </w:p>
    <w:p w:rsidR="00347E9B" w:rsidRDefault="00757747" w:rsidP="00026C5F">
      <w:pPr>
        <w:pStyle w:val="a5"/>
        <w:numPr>
          <w:ilvl w:val="0"/>
          <w:numId w:val="94"/>
        </w:numPr>
        <w:tabs>
          <w:tab w:val="left" w:pos="1633"/>
        </w:tabs>
        <w:spacing w:line="314" w:lineRule="exact"/>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63" w:line="362" w:lineRule="auto"/>
        <w:ind w:right="496"/>
      </w:pPr>
      <w:r>
        <w:t>ценностного</w:t>
      </w:r>
      <w:r>
        <w:rPr>
          <w:spacing w:val="1"/>
        </w:rPr>
        <w:t xml:space="preserve"> </w:t>
      </w:r>
      <w:r>
        <w:t>отношения</w:t>
      </w:r>
      <w:r>
        <w:rPr>
          <w:spacing w:val="1"/>
        </w:rPr>
        <w:t xml:space="preserve"> </w:t>
      </w:r>
      <w:r>
        <w:t>к</w:t>
      </w:r>
      <w:r>
        <w:rPr>
          <w:spacing w:val="1"/>
        </w:rPr>
        <w:t xml:space="preserve"> </w:t>
      </w:r>
      <w:r>
        <w:t>историческому</w:t>
      </w:r>
      <w:r>
        <w:rPr>
          <w:spacing w:val="1"/>
        </w:rPr>
        <w:t xml:space="preserve"> </w:t>
      </w:r>
      <w:r>
        <w:t>и</w:t>
      </w:r>
      <w:r>
        <w:rPr>
          <w:spacing w:val="1"/>
        </w:rPr>
        <w:t xml:space="preserve"> </w:t>
      </w:r>
      <w:r>
        <w:t>научному</w:t>
      </w:r>
      <w:r>
        <w:rPr>
          <w:spacing w:val="1"/>
        </w:rPr>
        <w:t xml:space="preserve"> </w:t>
      </w:r>
      <w:r>
        <w:t>наследию</w:t>
      </w:r>
      <w:r>
        <w:rPr>
          <w:spacing w:val="1"/>
        </w:rPr>
        <w:t xml:space="preserve"> </w:t>
      </w:r>
      <w:r>
        <w:t>отечественной</w:t>
      </w:r>
      <w:r>
        <w:rPr>
          <w:spacing w:val="4"/>
        </w:rPr>
        <w:t xml:space="preserve"> </w:t>
      </w:r>
      <w:r>
        <w:t>химии;</w:t>
      </w:r>
    </w:p>
    <w:p w:rsidR="00347E9B" w:rsidRDefault="00757747">
      <w:pPr>
        <w:pStyle w:val="a4"/>
        <w:spacing w:line="360" w:lineRule="auto"/>
        <w:ind w:right="499"/>
      </w:pPr>
      <w:r>
        <w:t>уважения</w:t>
      </w:r>
      <w:r>
        <w:rPr>
          <w:spacing w:val="1"/>
        </w:rPr>
        <w:t xml:space="preserve"> </w:t>
      </w:r>
      <w:r>
        <w:t>к</w:t>
      </w:r>
      <w:r>
        <w:rPr>
          <w:spacing w:val="1"/>
        </w:rPr>
        <w:t xml:space="preserve"> </w:t>
      </w:r>
      <w:r>
        <w:t>процессу</w:t>
      </w:r>
      <w:r>
        <w:rPr>
          <w:spacing w:val="1"/>
        </w:rPr>
        <w:t xml:space="preserve"> </w:t>
      </w:r>
      <w:r>
        <w:t>творчества</w:t>
      </w:r>
      <w:r>
        <w:rPr>
          <w:spacing w:val="1"/>
        </w:rPr>
        <w:t xml:space="preserve"> </w:t>
      </w:r>
      <w:r>
        <w:t>в</w:t>
      </w:r>
      <w:r>
        <w:rPr>
          <w:spacing w:val="1"/>
        </w:rPr>
        <w:t xml:space="preserve"> </w:t>
      </w:r>
      <w:r>
        <w:t>области</w:t>
      </w:r>
      <w:r>
        <w:rPr>
          <w:spacing w:val="1"/>
        </w:rPr>
        <w:t xml:space="preserve"> </w:t>
      </w:r>
      <w:r>
        <w:t>теории</w:t>
      </w:r>
      <w:r>
        <w:rPr>
          <w:spacing w:val="1"/>
        </w:rPr>
        <w:t xml:space="preserve"> </w:t>
      </w:r>
      <w:r>
        <w:t>и</w:t>
      </w:r>
      <w:r>
        <w:rPr>
          <w:spacing w:val="1"/>
        </w:rPr>
        <w:t xml:space="preserve"> </w:t>
      </w:r>
      <w:r>
        <w:t>практического</w:t>
      </w:r>
      <w:r>
        <w:rPr>
          <w:spacing w:val="-67"/>
        </w:rPr>
        <w:t xml:space="preserve"> </w:t>
      </w:r>
      <w:r>
        <w:t>приложения</w:t>
      </w:r>
      <w:r>
        <w:rPr>
          <w:spacing w:val="1"/>
        </w:rPr>
        <w:t xml:space="preserve"> </w:t>
      </w:r>
      <w:r>
        <w:t>химии,</w:t>
      </w:r>
      <w:r>
        <w:rPr>
          <w:spacing w:val="1"/>
        </w:rPr>
        <w:t xml:space="preserve"> </w:t>
      </w:r>
      <w:r>
        <w:t>осознания</w:t>
      </w:r>
      <w:r>
        <w:rPr>
          <w:spacing w:val="1"/>
        </w:rPr>
        <w:t xml:space="preserve"> </w:t>
      </w:r>
      <w:r>
        <w:t>того,</w:t>
      </w:r>
      <w:r>
        <w:rPr>
          <w:spacing w:val="1"/>
        </w:rPr>
        <w:t xml:space="preserve"> </w:t>
      </w:r>
      <w:r>
        <w:t>что</w:t>
      </w:r>
      <w:r>
        <w:rPr>
          <w:spacing w:val="1"/>
        </w:rPr>
        <w:t xml:space="preserve"> </w:t>
      </w:r>
      <w:r>
        <w:t>данные</w:t>
      </w:r>
      <w:r>
        <w:rPr>
          <w:spacing w:val="1"/>
        </w:rPr>
        <w:t xml:space="preserve"> </w:t>
      </w:r>
      <w:r>
        <w:t>науки</w:t>
      </w:r>
      <w:r>
        <w:rPr>
          <w:spacing w:val="1"/>
        </w:rPr>
        <w:t xml:space="preserve"> </w:t>
      </w:r>
      <w:r>
        <w:t>есть</w:t>
      </w:r>
      <w:r>
        <w:rPr>
          <w:spacing w:val="1"/>
        </w:rPr>
        <w:t xml:space="preserve"> </w:t>
      </w:r>
      <w:r>
        <w:t>результат</w:t>
      </w:r>
      <w:r>
        <w:rPr>
          <w:spacing w:val="1"/>
        </w:rPr>
        <w:t xml:space="preserve"> </w:t>
      </w:r>
      <w:r>
        <w:t>длительных</w:t>
      </w:r>
      <w:r>
        <w:rPr>
          <w:spacing w:val="1"/>
        </w:rPr>
        <w:t xml:space="preserve"> </w:t>
      </w:r>
      <w:r>
        <w:t>наблюдений,</w:t>
      </w:r>
      <w:r>
        <w:rPr>
          <w:spacing w:val="1"/>
        </w:rPr>
        <w:t xml:space="preserve"> </w:t>
      </w:r>
      <w:r>
        <w:t>кропотливых</w:t>
      </w:r>
      <w:r>
        <w:rPr>
          <w:spacing w:val="1"/>
        </w:rPr>
        <w:t xml:space="preserve"> </w:t>
      </w:r>
      <w:r>
        <w:t>экспериментальных</w:t>
      </w:r>
      <w:r>
        <w:rPr>
          <w:spacing w:val="1"/>
        </w:rPr>
        <w:t xml:space="preserve"> </w:t>
      </w:r>
      <w:r>
        <w:t>поисков,</w:t>
      </w:r>
      <w:r>
        <w:rPr>
          <w:spacing w:val="1"/>
        </w:rPr>
        <w:t xml:space="preserve"> </w:t>
      </w:r>
      <w:r>
        <w:t>постоянного</w:t>
      </w:r>
      <w:r>
        <w:rPr>
          <w:spacing w:val="1"/>
        </w:rPr>
        <w:t xml:space="preserve"> </w:t>
      </w:r>
      <w:r>
        <w:t>труда</w:t>
      </w:r>
      <w:r>
        <w:rPr>
          <w:spacing w:val="2"/>
        </w:rPr>
        <w:t xml:space="preserve"> </w:t>
      </w:r>
      <w:r>
        <w:t>учёных</w:t>
      </w:r>
      <w:r>
        <w:rPr>
          <w:spacing w:val="-4"/>
        </w:rPr>
        <w:t xml:space="preserve"> </w:t>
      </w:r>
      <w:r>
        <w:t>и</w:t>
      </w:r>
      <w:r>
        <w:rPr>
          <w:spacing w:val="1"/>
        </w:rPr>
        <w:t xml:space="preserve"> </w:t>
      </w:r>
      <w:r>
        <w:t>практиков;</w:t>
      </w:r>
    </w:p>
    <w:p w:rsidR="00347E9B" w:rsidRDefault="00757747">
      <w:pPr>
        <w:pStyle w:val="a4"/>
        <w:spacing w:line="360" w:lineRule="auto"/>
        <w:ind w:right="495"/>
      </w:pPr>
      <w:r>
        <w:t>интереса</w:t>
      </w:r>
      <w:r>
        <w:rPr>
          <w:spacing w:val="1"/>
        </w:rPr>
        <w:t xml:space="preserve"> </w:t>
      </w:r>
      <w:r>
        <w:t>и</w:t>
      </w:r>
      <w:r>
        <w:rPr>
          <w:spacing w:val="1"/>
        </w:rPr>
        <w:t xml:space="preserve"> </w:t>
      </w:r>
      <w:r>
        <w:t>познавательных</w:t>
      </w:r>
      <w:r>
        <w:rPr>
          <w:spacing w:val="1"/>
        </w:rPr>
        <w:t xml:space="preserve"> </w:t>
      </w:r>
      <w:r>
        <w:t>мотивов</w:t>
      </w:r>
      <w:r>
        <w:rPr>
          <w:spacing w:val="1"/>
        </w:rPr>
        <w:t xml:space="preserve"> </w:t>
      </w:r>
      <w:r>
        <w:t>в</w:t>
      </w:r>
      <w:r>
        <w:rPr>
          <w:spacing w:val="1"/>
        </w:rPr>
        <w:t xml:space="preserve"> </w:t>
      </w:r>
      <w:r>
        <w:t>получении</w:t>
      </w:r>
      <w:r>
        <w:rPr>
          <w:spacing w:val="1"/>
        </w:rPr>
        <w:t xml:space="preserve"> </w:t>
      </w:r>
      <w:r>
        <w:t>и</w:t>
      </w:r>
      <w:r>
        <w:rPr>
          <w:spacing w:val="1"/>
        </w:rPr>
        <w:t xml:space="preserve"> </w:t>
      </w:r>
      <w:r>
        <w:t>последующем</w:t>
      </w:r>
      <w:r>
        <w:rPr>
          <w:spacing w:val="1"/>
        </w:rPr>
        <w:t xml:space="preserve"> </w:t>
      </w:r>
      <w:r>
        <w:t>анализе информации о передовых достижениях современной отечественной</w:t>
      </w:r>
      <w:r>
        <w:rPr>
          <w:spacing w:val="1"/>
        </w:rPr>
        <w:t xml:space="preserve"> </w:t>
      </w:r>
      <w:r>
        <w:t>химии;</w:t>
      </w:r>
    </w:p>
    <w:p w:rsidR="00347E9B" w:rsidRDefault="00757747" w:rsidP="00026C5F">
      <w:pPr>
        <w:pStyle w:val="a5"/>
        <w:numPr>
          <w:ilvl w:val="0"/>
          <w:numId w:val="94"/>
        </w:numPr>
        <w:tabs>
          <w:tab w:val="left" w:pos="1633"/>
        </w:tabs>
        <w:spacing w:line="318"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58"/>
        <w:ind w:left="1330" w:firstLine="0"/>
      </w:pPr>
      <w:r>
        <w:t>нравственного</w:t>
      </w:r>
      <w:r>
        <w:rPr>
          <w:spacing w:val="-8"/>
        </w:rPr>
        <w:t xml:space="preserve"> </w:t>
      </w:r>
      <w:r>
        <w:t>сознания,</w:t>
      </w:r>
      <w:r>
        <w:rPr>
          <w:spacing w:val="-6"/>
        </w:rPr>
        <w:t xml:space="preserve"> </w:t>
      </w:r>
      <w:r>
        <w:t>этического</w:t>
      </w:r>
      <w:r>
        <w:rPr>
          <w:spacing w:val="-9"/>
        </w:rPr>
        <w:t xml:space="preserve"> </w:t>
      </w:r>
      <w:r>
        <w:t>поведения;</w:t>
      </w:r>
    </w:p>
    <w:p w:rsidR="00347E9B" w:rsidRDefault="00757747">
      <w:pPr>
        <w:pStyle w:val="a4"/>
        <w:spacing w:before="164" w:line="360" w:lineRule="auto"/>
        <w:ind w:right="486"/>
      </w:pPr>
      <w:r>
        <w:t>способности</w:t>
      </w:r>
      <w:r>
        <w:rPr>
          <w:spacing w:val="1"/>
        </w:rPr>
        <w:t xml:space="preserve"> </w:t>
      </w:r>
      <w:r>
        <w:t>оценивать</w:t>
      </w:r>
      <w:r>
        <w:rPr>
          <w:spacing w:val="1"/>
        </w:rPr>
        <w:t xml:space="preserve"> </w:t>
      </w:r>
      <w:r>
        <w:t>ситуации,</w:t>
      </w:r>
      <w:r>
        <w:rPr>
          <w:spacing w:val="1"/>
        </w:rPr>
        <w:t xml:space="preserve"> </w:t>
      </w:r>
      <w:r>
        <w:t>связанные</w:t>
      </w:r>
      <w:r>
        <w:rPr>
          <w:spacing w:val="1"/>
        </w:rPr>
        <w:t xml:space="preserve"> </w:t>
      </w:r>
      <w:r>
        <w:t>с</w:t>
      </w:r>
      <w:r>
        <w:rPr>
          <w:spacing w:val="71"/>
        </w:rPr>
        <w:t xml:space="preserve"> </w:t>
      </w:r>
      <w:r>
        <w:t>химическими</w:t>
      </w:r>
      <w:r>
        <w:rPr>
          <w:spacing w:val="1"/>
        </w:rPr>
        <w:t xml:space="preserve"> </w:t>
      </w:r>
      <w:r>
        <w:t>явлениями,</w:t>
      </w:r>
      <w:r>
        <w:rPr>
          <w:spacing w:val="1"/>
        </w:rPr>
        <w:t xml:space="preserve"> </w:t>
      </w:r>
      <w:r>
        <w:t>и принимать осознанные решения, ориентируясь на морально-</w:t>
      </w:r>
      <w:r>
        <w:rPr>
          <w:spacing w:val="1"/>
        </w:rPr>
        <w:t xml:space="preserve"> </w:t>
      </w:r>
      <w:r>
        <w:t>нравственные</w:t>
      </w:r>
      <w:r>
        <w:rPr>
          <w:spacing w:val="1"/>
        </w:rPr>
        <w:t xml:space="preserve"> </w:t>
      </w:r>
      <w:r>
        <w:t>нормы</w:t>
      </w:r>
      <w:r>
        <w:rPr>
          <w:spacing w:val="1"/>
        </w:rPr>
        <w:t xml:space="preserve"> </w:t>
      </w:r>
      <w:r>
        <w:t>и ценности;</w:t>
      </w:r>
    </w:p>
    <w:p w:rsidR="00347E9B" w:rsidRDefault="00757747">
      <w:pPr>
        <w:pStyle w:val="a4"/>
        <w:spacing w:before="1" w:line="360" w:lineRule="auto"/>
        <w:ind w:right="500"/>
      </w:pPr>
      <w:r>
        <w:t>готовности оценивать своё поведение и поступки своих товарищей с</w:t>
      </w:r>
      <w:r>
        <w:rPr>
          <w:spacing w:val="1"/>
        </w:rPr>
        <w:t xml:space="preserve"> </w:t>
      </w:r>
      <w:r>
        <w:t>позиций нравственных и правовых норм и с учётом осознания последствий</w:t>
      </w:r>
      <w:r>
        <w:rPr>
          <w:spacing w:val="1"/>
        </w:rPr>
        <w:t xml:space="preserve"> </w:t>
      </w:r>
      <w:r>
        <w:t>поступков;</w:t>
      </w:r>
    </w:p>
    <w:p w:rsidR="00347E9B" w:rsidRDefault="00757747" w:rsidP="00026C5F">
      <w:pPr>
        <w:pStyle w:val="a5"/>
        <w:numPr>
          <w:ilvl w:val="0"/>
          <w:numId w:val="94"/>
        </w:numPr>
        <w:tabs>
          <w:tab w:val="left" w:pos="1633"/>
        </w:tabs>
        <w:spacing w:line="318" w:lineRule="exact"/>
        <w:rPr>
          <w:sz w:val="28"/>
        </w:rPr>
      </w:pPr>
      <w:r>
        <w:rPr>
          <w:sz w:val="28"/>
        </w:rPr>
        <w:t>формирования</w:t>
      </w:r>
      <w:r>
        <w:rPr>
          <w:spacing w:val="-1"/>
          <w:sz w:val="28"/>
        </w:rPr>
        <w:t xml:space="preserve"> </w:t>
      </w:r>
      <w:r>
        <w:rPr>
          <w:sz w:val="28"/>
        </w:rPr>
        <w:t>культуры</w:t>
      </w:r>
      <w:r>
        <w:rPr>
          <w:spacing w:val="-4"/>
          <w:sz w:val="28"/>
        </w:rPr>
        <w:t xml:space="preserve"> </w:t>
      </w:r>
      <w:r>
        <w:rPr>
          <w:sz w:val="28"/>
        </w:rPr>
        <w:t>здоровья:</w:t>
      </w:r>
    </w:p>
    <w:p w:rsidR="00347E9B" w:rsidRDefault="00757747">
      <w:pPr>
        <w:pStyle w:val="a4"/>
        <w:spacing w:before="163" w:line="360" w:lineRule="auto"/>
        <w:ind w:right="491"/>
      </w:pPr>
      <w:r>
        <w:t>понимания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необходимости ответственного отношения к собственному физическому и</w:t>
      </w:r>
      <w:r>
        <w:rPr>
          <w:spacing w:val="1"/>
        </w:rPr>
        <w:t xml:space="preserve"> </w:t>
      </w:r>
      <w:r>
        <w:t>психическому</w:t>
      </w:r>
      <w:r>
        <w:rPr>
          <w:spacing w:val="-4"/>
        </w:rPr>
        <w:t xml:space="preserve"> </w:t>
      </w:r>
      <w:r>
        <w:t>здоровью;</w:t>
      </w:r>
    </w:p>
    <w:p w:rsidR="00347E9B" w:rsidRDefault="00757747">
      <w:pPr>
        <w:pStyle w:val="a4"/>
        <w:spacing w:before="2" w:line="362" w:lineRule="auto"/>
        <w:ind w:right="504"/>
      </w:pPr>
      <w:r>
        <w:t>соблюдения</w:t>
      </w:r>
      <w:r>
        <w:rPr>
          <w:spacing w:val="1"/>
        </w:rPr>
        <w:t xml:space="preserve"> </w:t>
      </w:r>
      <w:r>
        <w:t>правил</w:t>
      </w:r>
      <w:r>
        <w:rPr>
          <w:spacing w:val="1"/>
        </w:rPr>
        <w:t xml:space="preserve"> </w:t>
      </w:r>
      <w:r>
        <w:t>безопасного</w:t>
      </w:r>
      <w:r>
        <w:rPr>
          <w:spacing w:val="1"/>
        </w:rPr>
        <w:t xml:space="preserve"> </w:t>
      </w:r>
      <w:r>
        <w:t>обращения</w:t>
      </w:r>
      <w:r>
        <w:rPr>
          <w:spacing w:val="1"/>
        </w:rPr>
        <w:t xml:space="preserve"> </w:t>
      </w:r>
      <w:r>
        <w:t>с</w:t>
      </w:r>
      <w:r>
        <w:rPr>
          <w:spacing w:val="1"/>
        </w:rPr>
        <w:t xml:space="preserve"> </w:t>
      </w:r>
      <w:r>
        <w:t>веществами</w:t>
      </w:r>
      <w:r>
        <w:rPr>
          <w:spacing w:val="1"/>
        </w:rPr>
        <w:t xml:space="preserve"> </w:t>
      </w:r>
      <w:r>
        <w:t>в</w:t>
      </w:r>
      <w:r>
        <w:rPr>
          <w:spacing w:val="1"/>
        </w:rPr>
        <w:t xml:space="preserve"> </w:t>
      </w:r>
      <w:r>
        <w:t>быту,</w:t>
      </w:r>
      <w:r>
        <w:rPr>
          <w:spacing w:val="1"/>
        </w:rPr>
        <w:t xml:space="preserve"> </w:t>
      </w:r>
      <w:r>
        <w:t>повседневной жизни,</w:t>
      </w:r>
      <w:r>
        <w:rPr>
          <w:spacing w:val="2"/>
        </w:rPr>
        <w:t xml:space="preserve"> </w:t>
      </w:r>
      <w:r>
        <w:t>в трудовой деятельности;</w:t>
      </w:r>
    </w:p>
    <w:p w:rsidR="00347E9B" w:rsidRDefault="00757747">
      <w:pPr>
        <w:pStyle w:val="a4"/>
        <w:spacing w:line="314" w:lineRule="exact"/>
        <w:ind w:left="1330" w:firstLine="0"/>
      </w:pPr>
      <w:r>
        <w:t>понимания</w:t>
      </w:r>
      <w:r>
        <w:rPr>
          <w:spacing w:val="127"/>
        </w:rPr>
        <w:t xml:space="preserve"> </w:t>
      </w:r>
      <w:r>
        <w:t xml:space="preserve">ценности  </w:t>
      </w:r>
      <w:r>
        <w:rPr>
          <w:spacing w:val="55"/>
        </w:rPr>
        <w:t xml:space="preserve"> </w:t>
      </w:r>
      <w:r>
        <w:t xml:space="preserve">правил  </w:t>
      </w:r>
      <w:r>
        <w:rPr>
          <w:spacing w:val="56"/>
        </w:rPr>
        <w:t xml:space="preserve"> </w:t>
      </w:r>
      <w:r>
        <w:t xml:space="preserve">индивидуального  </w:t>
      </w:r>
      <w:r>
        <w:rPr>
          <w:spacing w:val="56"/>
        </w:rPr>
        <w:t xml:space="preserve"> </w:t>
      </w:r>
      <w:r>
        <w:t xml:space="preserve">и  </w:t>
      </w:r>
      <w:r>
        <w:rPr>
          <w:spacing w:val="55"/>
        </w:rPr>
        <w:t xml:space="preserve"> </w:t>
      </w:r>
      <w:r>
        <w:t>коллективного</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left="1330" w:hanging="711"/>
        <w:jc w:val="left"/>
      </w:pPr>
      <w:r>
        <w:lastRenderedPageBreak/>
        <w:t>безопасного поведения в ситуациях, угрожающих здоровью и жизни людей;</w:t>
      </w:r>
      <w:r>
        <w:rPr>
          <w:spacing w:val="1"/>
        </w:rPr>
        <w:t xml:space="preserve"> </w:t>
      </w:r>
      <w:r>
        <w:t>осознания</w:t>
      </w:r>
      <w:r>
        <w:rPr>
          <w:spacing w:val="27"/>
        </w:rPr>
        <w:t xml:space="preserve"> </w:t>
      </w:r>
      <w:r>
        <w:t>последствий</w:t>
      </w:r>
      <w:r>
        <w:rPr>
          <w:spacing w:val="25"/>
        </w:rPr>
        <w:t xml:space="preserve"> </w:t>
      </w:r>
      <w:r>
        <w:t>и</w:t>
      </w:r>
      <w:r>
        <w:rPr>
          <w:spacing w:val="26"/>
        </w:rPr>
        <w:t xml:space="preserve"> </w:t>
      </w:r>
      <w:r>
        <w:t>неприятия</w:t>
      </w:r>
      <w:r>
        <w:rPr>
          <w:spacing w:val="27"/>
        </w:rPr>
        <w:t xml:space="preserve"> </w:t>
      </w:r>
      <w:r>
        <w:t>вредных</w:t>
      </w:r>
      <w:r>
        <w:rPr>
          <w:spacing w:val="22"/>
        </w:rPr>
        <w:t xml:space="preserve"> </w:t>
      </w:r>
      <w:r>
        <w:t>привычек</w:t>
      </w:r>
      <w:r>
        <w:rPr>
          <w:spacing w:val="26"/>
        </w:rPr>
        <w:t xml:space="preserve"> </w:t>
      </w:r>
      <w:r>
        <w:t>(употребления</w:t>
      </w:r>
    </w:p>
    <w:p w:rsidR="00347E9B" w:rsidRDefault="00757747">
      <w:pPr>
        <w:pStyle w:val="a4"/>
        <w:spacing w:line="314" w:lineRule="exact"/>
        <w:ind w:firstLine="0"/>
      </w:pPr>
      <w:r>
        <w:t>алкоголя,</w:t>
      </w:r>
      <w:r>
        <w:rPr>
          <w:spacing w:val="-4"/>
        </w:rPr>
        <w:t xml:space="preserve"> </w:t>
      </w:r>
      <w:r>
        <w:t>наркотиков,</w:t>
      </w:r>
      <w:r>
        <w:rPr>
          <w:spacing w:val="-4"/>
        </w:rPr>
        <w:t xml:space="preserve"> </w:t>
      </w:r>
      <w:r>
        <w:t>курения);</w:t>
      </w:r>
    </w:p>
    <w:p w:rsidR="00347E9B" w:rsidRDefault="00757747" w:rsidP="00026C5F">
      <w:pPr>
        <w:pStyle w:val="a5"/>
        <w:numPr>
          <w:ilvl w:val="0"/>
          <w:numId w:val="94"/>
        </w:numPr>
        <w:tabs>
          <w:tab w:val="left" w:pos="1633"/>
        </w:tabs>
        <w:spacing w:before="164"/>
        <w:rPr>
          <w:sz w:val="28"/>
        </w:rPr>
      </w:pPr>
      <w:r>
        <w:rPr>
          <w:sz w:val="28"/>
        </w:rPr>
        <w:t>трудового</w:t>
      </w:r>
      <w:r>
        <w:rPr>
          <w:spacing w:val="-4"/>
          <w:sz w:val="28"/>
        </w:rPr>
        <w:t xml:space="preserve"> </w:t>
      </w:r>
      <w:r>
        <w:rPr>
          <w:sz w:val="28"/>
        </w:rPr>
        <w:t>воспитания:</w:t>
      </w:r>
    </w:p>
    <w:p w:rsidR="00347E9B" w:rsidRDefault="00757747">
      <w:pPr>
        <w:pStyle w:val="a4"/>
        <w:spacing w:before="163" w:line="360" w:lineRule="auto"/>
        <w:ind w:right="491"/>
      </w:pPr>
      <w:r>
        <w:t>коммуникативной</w:t>
      </w:r>
      <w:r>
        <w:rPr>
          <w:spacing w:val="1"/>
        </w:rPr>
        <w:t xml:space="preserve"> </w:t>
      </w:r>
      <w:r>
        <w:t>компетентности</w:t>
      </w:r>
      <w:r>
        <w:rPr>
          <w:spacing w:val="1"/>
        </w:rPr>
        <w:t xml:space="preserve"> </w:t>
      </w:r>
      <w:r>
        <w:t>в</w:t>
      </w:r>
      <w:r>
        <w:rPr>
          <w:spacing w:val="1"/>
        </w:rPr>
        <w:t xml:space="preserve"> </w:t>
      </w:r>
      <w:r>
        <w:t>учебно-исследовательской</w:t>
      </w:r>
      <w:r>
        <w:rPr>
          <w:spacing w:val="1"/>
        </w:rPr>
        <w:t xml:space="preserve"> </w:t>
      </w:r>
      <w:r>
        <w:t>деятельности,</w:t>
      </w:r>
      <w:r>
        <w:rPr>
          <w:spacing w:val="1"/>
        </w:rPr>
        <w:t xml:space="preserve"> </w:t>
      </w:r>
      <w:r>
        <w:t>общественно</w:t>
      </w:r>
      <w:r>
        <w:rPr>
          <w:spacing w:val="1"/>
        </w:rPr>
        <w:t xml:space="preserve"> </w:t>
      </w:r>
      <w:r>
        <w:t>полезной,</w:t>
      </w:r>
      <w:r>
        <w:rPr>
          <w:spacing w:val="1"/>
        </w:rPr>
        <w:t xml:space="preserve"> </w:t>
      </w:r>
      <w:r>
        <w:t>творческой</w:t>
      </w:r>
      <w:r>
        <w:rPr>
          <w:spacing w:val="1"/>
        </w:rPr>
        <w:t xml:space="preserve"> </w:t>
      </w:r>
      <w:r>
        <w:t>и</w:t>
      </w:r>
      <w:r>
        <w:rPr>
          <w:spacing w:val="1"/>
        </w:rPr>
        <w:t xml:space="preserve"> </w:t>
      </w:r>
      <w:r>
        <w:t>других</w:t>
      </w:r>
      <w:r>
        <w:rPr>
          <w:spacing w:val="1"/>
        </w:rPr>
        <w:t xml:space="preserve"> </w:t>
      </w:r>
      <w:r>
        <w:t>видах</w:t>
      </w:r>
      <w:r>
        <w:rPr>
          <w:spacing w:val="1"/>
        </w:rPr>
        <w:t xml:space="preserve"> </w:t>
      </w:r>
      <w:r>
        <w:t>деятельности;</w:t>
      </w:r>
    </w:p>
    <w:p w:rsidR="00347E9B" w:rsidRDefault="00757747">
      <w:pPr>
        <w:pStyle w:val="a4"/>
        <w:spacing w:before="1" w:line="357" w:lineRule="auto"/>
        <w:ind w:right="499"/>
      </w:pPr>
      <w:r>
        <w:t>установки</w:t>
      </w:r>
      <w:r>
        <w:rPr>
          <w:spacing w:val="1"/>
        </w:rPr>
        <w:t xml:space="preserve"> </w:t>
      </w:r>
      <w:r>
        <w:t>на</w:t>
      </w:r>
      <w:r>
        <w:rPr>
          <w:spacing w:val="1"/>
        </w:rPr>
        <w:t xml:space="preserve"> </w:t>
      </w:r>
      <w:r>
        <w:t>активное</w:t>
      </w:r>
      <w:r>
        <w:rPr>
          <w:spacing w:val="1"/>
        </w:rPr>
        <w:t xml:space="preserve"> </w:t>
      </w:r>
      <w:r>
        <w:t>участие</w:t>
      </w:r>
      <w:r>
        <w:rPr>
          <w:spacing w:val="1"/>
        </w:rPr>
        <w:t xml:space="preserve"> </w:t>
      </w:r>
      <w:r>
        <w:t>в</w:t>
      </w:r>
      <w:r>
        <w:rPr>
          <w:spacing w:val="1"/>
        </w:rPr>
        <w:t xml:space="preserve"> </w:t>
      </w:r>
      <w:r>
        <w:t>решении</w:t>
      </w:r>
      <w:r>
        <w:rPr>
          <w:spacing w:val="1"/>
        </w:rPr>
        <w:t xml:space="preserve"> </w:t>
      </w:r>
      <w:r>
        <w:t>практических</w:t>
      </w:r>
      <w:r>
        <w:rPr>
          <w:spacing w:val="1"/>
        </w:rPr>
        <w:t xml:space="preserve"> </w:t>
      </w:r>
      <w:r>
        <w:t>задач</w:t>
      </w:r>
      <w:r>
        <w:rPr>
          <w:spacing w:val="1"/>
        </w:rPr>
        <w:t xml:space="preserve"> </w:t>
      </w:r>
      <w:r>
        <w:t>социальной</w:t>
      </w:r>
      <w:r>
        <w:rPr>
          <w:spacing w:val="-1"/>
        </w:rPr>
        <w:t xml:space="preserve"> </w:t>
      </w:r>
      <w:r>
        <w:t>направленности (в</w:t>
      </w:r>
      <w:r>
        <w:rPr>
          <w:spacing w:val="-1"/>
        </w:rPr>
        <w:t xml:space="preserve"> </w:t>
      </w:r>
      <w:r>
        <w:t>рамках</w:t>
      </w:r>
      <w:r>
        <w:rPr>
          <w:spacing w:val="-4"/>
        </w:rPr>
        <w:t xml:space="preserve"> </w:t>
      </w:r>
      <w:r>
        <w:t>своего класса,</w:t>
      </w:r>
      <w:r>
        <w:rPr>
          <w:spacing w:val="3"/>
        </w:rPr>
        <w:t xml:space="preserve"> </w:t>
      </w:r>
      <w:r>
        <w:t>школы);</w:t>
      </w:r>
    </w:p>
    <w:p w:rsidR="00347E9B" w:rsidRDefault="00757747">
      <w:pPr>
        <w:pStyle w:val="a4"/>
        <w:spacing w:before="5" w:line="357" w:lineRule="auto"/>
        <w:ind w:right="497"/>
      </w:pPr>
      <w:r>
        <w:t>интереса к практическому изучению профессий различного рода, в том</w:t>
      </w:r>
      <w:r>
        <w:rPr>
          <w:spacing w:val="1"/>
        </w:rPr>
        <w:t xml:space="preserve"> </w:t>
      </w:r>
      <w:r>
        <w:t>числе на</w:t>
      </w:r>
      <w:r>
        <w:rPr>
          <w:spacing w:val="1"/>
        </w:rPr>
        <w:t xml:space="preserve"> </w:t>
      </w:r>
      <w:r>
        <w:t>основе</w:t>
      </w:r>
      <w:r>
        <w:rPr>
          <w:spacing w:val="1"/>
        </w:rPr>
        <w:t xml:space="preserve"> </w:t>
      </w:r>
      <w:r>
        <w:t>применения предметных</w:t>
      </w:r>
      <w:r>
        <w:rPr>
          <w:spacing w:val="-4"/>
        </w:rPr>
        <w:t xml:space="preserve"> </w:t>
      </w:r>
      <w:r>
        <w:t>знаний по химии;</w:t>
      </w:r>
    </w:p>
    <w:p w:rsidR="00347E9B" w:rsidRDefault="00757747">
      <w:pPr>
        <w:pStyle w:val="a4"/>
        <w:spacing w:before="6" w:line="362" w:lineRule="auto"/>
        <w:ind w:left="1330" w:right="497" w:firstLine="0"/>
      </w:pPr>
      <w:r>
        <w:t>уважения к труду, людям труда и результатам трудовой деятельности;</w:t>
      </w:r>
      <w:r>
        <w:rPr>
          <w:spacing w:val="1"/>
        </w:rPr>
        <w:t xml:space="preserve"> </w:t>
      </w:r>
      <w:r>
        <w:t>готовности</w:t>
      </w:r>
      <w:r>
        <w:rPr>
          <w:spacing w:val="66"/>
        </w:rPr>
        <w:t xml:space="preserve"> </w:t>
      </w:r>
      <w:r>
        <w:t>к</w:t>
      </w:r>
      <w:r>
        <w:rPr>
          <w:spacing w:val="66"/>
        </w:rPr>
        <w:t xml:space="preserve"> </w:t>
      </w:r>
      <w:r>
        <w:t>осознанному</w:t>
      </w:r>
      <w:r>
        <w:rPr>
          <w:spacing w:val="62"/>
        </w:rPr>
        <w:t xml:space="preserve"> </w:t>
      </w:r>
      <w:r>
        <w:t>выбору</w:t>
      </w:r>
      <w:r>
        <w:rPr>
          <w:spacing w:val="1"/>
        </w:rPr>
        <w:t xml:space="preserve"> </w:t>
      </w:r>
      <w:r>
        <w:t>индивидуальной</w:t>
      </w:r>
      <w:r>
        <w:rPr>
          <w:spacing w:val="66"/>
        </w:rPr>
        <w:t xml:space="preserve"> </w:t>
      </w:r>
      <w:r>
        <w:t>траектории</w:t>
      </w:r>
    </w:p>
    <w:p w:rsidR="00347E9B" w:rsidRDefault="00757747">
      <w:pPr>
        <w:pStyle w:val="a4"/>
        <w:spacing w:line="360" w:lineRule="auto"/>
        <w:ind w:right="497" w:firstLine="0"/>
      </w:pPr>
      <w:r>
        <w:t>образования,</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реализации</w:t>
      </w:r>
      <w:r>
        <w:rPr>
          <w:spacing w:val="1"/>
        </w:rPr>
        <w:t xml:space="preserve"> </w:t>
      </w:r>
      <w:r>
        <w:t>собственных</w:t>
      </w:r>
      <w:r>
        <w:rPr>
          <w:spacing w:val="1"/>
        </w:rPr>
        <w:t xml:space="preserve"> </w:t>
      </w:r>
      <w:r>
        <w:t>жизненных</w:t>
      </w:r>
      <w:r>
        <w:rPr>
          <w:spacing w:val="1"/>
        </w:rPr>
        <w:t xml:space="preserve"> </w:t>
      </w:r>
      <w:r>
        <w:t>планов с учётом личностных интересов, способностей к химии, интересов и</w:t>
      </w:r>
      <w:r>
        <w:rPr>
          <w:spacing w:val="1"/>
        </w:rPr>
        <w:t xml:space="preserve"> </w:t>
      </w:r>
      <w:r>
        <w:t>потребностей общества;</w:t>
      </w:r>
    </w:p>
    <w:p w:rsidR="00347E9B" w:rsidRDefault="00757747" w:rsidP="00026C5F">
      <w:pPr>
        <w:pStyle w:val="a5"/>
        <w:numPr>
          <w:ilvl w:val="0"/>
          <w:numId w:val="94"/>
        </w:numPr>
        <w:tabs>
          <w:tab w:val="left" w:pos="1633"/>
        </w:tabs>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57" w:line="357" w:lineRule="auto"/>
        <w:ind w:right="494"/>
      </w:pPr>
      <w:r>
        <w:t>экологически</w:t>
      </w:r>
      <w:r>
        <w:rPr>
          <w:spacing w:val="1"/>
        </w:rPr>
        <w:t xml:space="preserve"> </w:t>
      </w:r>
      <w:r>
        <w:t>целесообразного</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как</w:t>
      </w:r>
      <w:r>
        <w:rPr>
          <w:spacing w:val="1"/>
        </w:rPr>
        <w:t xml:space="preserve"> </w:t>
      </w:r>
      <w:r>
        <w:t>источнику</w:t>
      </w:r>
      <w:r>
        <w:rPr>
          <w:spacing w:val="1"/>
        </w:rPr>
        <w:t xml:space="preserve"> </w:t>
      </w:r>
      <w:r>
        <w:t>существования</w:t>
      </w:r>
      <w:r>
        <w:rPr>
          <w:spacing w:val="1"/>
        </w:rPr>
        <w:t xml:space="preserve"> </w:t>
      </w:r>
      <w:r>
        <w:t>жизни</w:t>
      </w:r>
      <w:r>
        <w:rPr>
          <w:spacing w:val="1"/>
        </w:rPr>
        <w:t xml:space="preserve"> </w:t>
      </w:r>
      <w:r>
        <w:t>на</w:t>
      </w:r>
      <w:r>
        <w:rPr>
          <w:spacing w:val="2"/>
        </w:rPr>
        <w:t xml:space="preserve"> </w:t>
      </w:r>
      <w:r>
        <w:t>Земле;</w:t>
      </w:r>
    </w:p>
    <w:p w:rsidR="00347E9B" w:rsidRDefault="00757747">
      <w:pPr>
        <w:pStyle w:val="a4"/>
        <w:spacing w:before="5" w:line="362" w:lineRule="auto"/>
        <w:ind w:right="496"/>
      </w:pPr>
      <w:r>
        <w:t>понимания</w:t>
      </w:r>
      <w:r>
        <w:rPr>
          <w:spacing w:val="1"/>
        </w:rPr>
        <w:t xml:space="preserve"> </w:t>
      </w:r>
      <w:r>
        <w:t>глобального</w:t>
      </w:r>
      <w:r>
        <w:rPr>
          <w:spacing w:val="1"/>
        </w:rPr>
        <w:t xml:space="preserve"> </w:t>
      </w:r>
      <w:r>
        <w:t>характера</w:t>
      </w:r>
      <w:r>
        <w:rPr>
          <w:spacing w:val="1"/>
        </w:rPr>
        <w:t xml:space="preserve"> </w:t>
      </w:r>
      <w:r>
        <w:t>экологических</w:t>
      </w:r>
      <w:r>
        <w:rPr>
          <w:spacing w:val="1"/>
        </w:rPr>
        <w:t xml:space="preserve"> </w:t>
      </w:r>
      <w:r>
        <w:t>проблем,</w:t>
      </w:r>
      <w:r>
        <w:rPr>
          <w:spacing w:val="1"/>
        </w:rPr>
        <w:t xml:space="preserve"> </w:t>
      </w:r>
      <w:r>
        <w:t>влияния</w:t>
      </w:r>
      <w:r>
        <w:rPr>
          <w:spacing w:val="1"/>
        </w:rPr>
        <w:t xml:space="preserve"> </w:t>
      </w:r>
      <w:r>
        <w:t>экономических</w:t>
      </w:r>
      <w:r>
        <w:rPr>
          <w:spacing w:val="-6"/>
        </w:rPr>
        <w:t xml:space="preserve"> </w:t>
      </w:r>
      <w:r>
        <w:t>процессов</w:t>
      </w:r>
      <w:r>
        <w:rPr>
          <w:spacing w:val="-3"/>
        </w:rPr>
        <w:t xml:space="preserve"> </w:t>
      </w:r>
      <w:r>
        <w:t>на</w:t>
      </w:r>
      <w:r>
        <w:rPr>
          <w:spacing w:val="-1"/>
        </w:rPr>
        <w:t xml:space="preserve"> </w:t>
      </w:r>
      <w:r>
        <w:t>состояние природной</w:t>
      </w:r>
      <w:r>
        <w:rPr>
          <w:spacing w:val="-2"/>
        </w:rPr>
        <w:t xml:space="preserve"> </w:t>
      </w:r>
      <w:r>
        <w:t>и</w:t>
      </w:r>
      <w:r>
        <w:rPr>
          <w:spacing w:val="-2"/>
        </w:rPr>
        <w:t xml:space="preserve"> </w:t>
      </w:r>
      <w:r>
        <w:t>социальной</w:t>
      </w:r>
      <w:r>
        <w:rPr>
          <w:spacing w:val="-2"/>
        </w:rPr>
        <w:t xml:space="preserve"> </w:t>
      </w:r>
      <w:r>
        <w:t>среды;</w:t>
      </w:r>
    </w:p>
    <w:p w:rsidR="00347E9B" w:rsidRDefault="00757747">
      <w:pPr>
        <w:pStyle w:val="a4"/>
        <w:spacing w:line="362" w:lineRule="auto"/>
        <w:ind w:right="496"/>
      </w:pPr>
      <w:r>
        <w:t>осознания</w:t>
      </w:r>
      <w:r>
        <w:rPr>
          <w:spacing w:val="1"/>
        </w:rPr>
        <w:t xml:space="preserve"> </w:t>
      </w:r>
      <w:r>
        <w:t>необходимости</w:t>
      </w:r>
      <w:r>
        <w:rPr>
          <w:spacing w:val="1"/>
        </w:rPr>
        <w:t xml:space="preserve"> </w:t>
      </w:r>
      <w:r>
        <w:t>использования</w:t>
      </w:r>
      <w:r>
        <w:rPr>
          <w:spacing w:val="1"/>
        </w:rPr>
        <w:t xml:space="preserve"> </w:t>
      </w:r>
      <w:r>
        <w:t>достижений</w:t>
      </w:r>
      <w:r>
        <w:rPr>
          <w:spacing w:val="1"/>
        </w:rPr>
        <w:t xml:space="preserve"> </w:t>
      </w:r>
      <w:r>
        <w:t>химии</w:t>
      </w:r>
      <w:r>
        <w:rPr>
          <w:spacing w:val="1"/>
        </w:rPr>
        <w:t xml:space="preserve"> </w:t>
      </w:r>
      <w:r>
        <w:t>для</w:t>
      </w:r>
      <w:r>
        <w:rPr>
          <w:spacing w:val="1"/>
        </w:rPr>
        <w:t xml:space="preserve"> </w:t>
      </w:r>
      <w:r>
        <w:t>решения</w:t>
      </w:r>
      <w:r>
        <w:rPr>
          <w:spacing w:val="1"/>
        </w:rPr>
        <w:t xml:space="preserve"> </w:t>
      </w:r>
      <w:r>
        <w:t>вопросов</w:t>
      </w:r>
      <w:r>
        <w:rPr>
          <w:spacing w:val="-1"/>
        </w:rPr>
        <w:t xml:space="preserve"> </w:t>
      </w:r>
      <w:r>
        <w:t>рационального природопользования;</w:t>
      </w:r>
    </w:p>
    <w:p w:rsidR="00347E9B" w:rsidRDefault="00757747">
      <w:pPr>
        <w:pStyle w:val="a4"/>
        <w:spacing w:line="362" w:lineRule="auto"/>
        <w:ind w:right="499"/>
      </w:pPr>
      <w:r>
        <w:t>активного</w:t>
      </w:r>
      <w:r>
        <w:rPr>
          <w:spacing w:val="1"/>
        </w:rPr>
        <w:t xml:space="preserve"> </w:t>
      </w:r>
      <w:r>
        <w:t>неприятия</w:t>
      </w:r>
      <w:r>
        <w:rPr>
          <w:spacing w:val="1"/>
        </w:rPr>
        <w:t xml:space="preserve"> </w:t>
      </w:r>
      <w:r>
        <w:t>действий,</w:t>
      </w:r>
      <w:r>
        <w:rPr>
          <w:spacing w:val="1"/>
        </w:rPr>
        <w:t xml:space="preserve"> </w:t>
      </w:r>
      <w:r>
        <w:t>приносящих</w:t>
      </w:r>
      <w:r>
        <w:rPr>
          <w:spacing w:val="1"/>
        </w:rPr>
        <w:t xml:space="preserve"> </w:t>
      </w:r>
      <w:r>
        <w:t>вред</w:t>
      </w:r>
      <w:r>
        <w:rPr>
          <w:spacing w:val="1"/>
        </w:rPr>
        <w:t xml:space="preserve"> </w:t>
      </w:r>
      <w:r>
        <w:t>окружающей</w:t>
      </w:r>
      <w:r>
        <w:rPr>
          <w:spacing w:val="1"/>
        </w:rPr>
        <w:t xml:space="preserve"> </w:t>
      </w:r>
      <w:r>
        <w:t>природной</w:t>
      </w:r>
      <w:r>
        <w:rPr>
          <w:spacing w:val="1"/>
        </w:rPr>
        <w:t xml:space="preserve"> </w:t>
      </w:r>
      <w:r>
        <w:t>среде,</w:t>
      </w:r>
      <w:r>
        <w:rPr>
          <w:spacing w:val="1"/>
        </w:rPr>
        <w:t xml:space="preserve"> </w:t>
      </w:r>
      <w:r>
        <w:t>умения</w:t>
      </w:r>
      <w:r>
        <w:rPr>
          <w:spacing w:val="1"/>
        </w:rPr>
        <w:t xml:space="preserve"> </w:t>
      </w:r>
      <w:r>
        <w:t>прогнозировать</w:t>
      </w:r>
      <w:r>
        <w:rPr>
          <w:spacing w:val="1"/>
        </w:rPr>
        <w:t xml:space="preserve"> </w:t>
      </w:r>
      <w:r>
        <w:t>неблагоприятные</w:t>
      </w:r>
      <w:r>
        <w:rPr>
          <w:spacing w:val="1"/>
        </w:rPr>
        <w:t xml:space="preserve"> </w:t>
      </w:r>
      <w:r>
        <w:t>экологические</w:t>
      </w:r>
      <w:r>
        <w:rPr>
          <w:spacing w:val="-67"/>
        </w:rPr>
        <w:t xml:space="preserve"> </w:t>
      </w:r>
      <w:r>
        <w:t>последствия предпринимаемых</w:t>
      </w:r>
      <w:r>
        <w:rPr>
          <w:spacing w:val="-4"/>
        </w:rPr>
        <w:t xml:space="preserve"> </w:t>
      </w:r>
      <w:r>
        <w:t>действий и</w:t>
      </w:r>
      <w:r>
        <w:rPr>
          <w:spacing w:val="-1"/>
        </w:rPr>
        <w:t xml:space="preserve"> </w:t>
      </w:r>
      <w:r>
        <w:t>предотвращать</w:t>
      </w:r>
      <w:r>
        <w:rPr>
          <w:spacing w:val="-2"/>
        </w:rPr>
        <w:t xml:space="preserve"> </w:t>
      </w:r>
      <w:r>
        <w:t>их;</w:t>
      </w:r>
    </w:p>
    <w:p w:rsidR="00347E9B" w:rsidRDefault="00757747">
      <w:pPr>
        <w:pStyle w:val="a4"/>
        <w:spacing w:line="360" w:lineRule="auto"/>
        <w:ind w:right="497"/>
      </w:pPr>
      <w:r>
        <w:t>наличия</w:t>
      </w:r>
      <w:r>
        <w:rPr>
          <w:spacing w:val="1"/>
        </w:rPr>
        <w:t xml:space="preserve"> </w:t>
      </w:r>
      <w:r>
        <w:t>развитого</w:t>
      </w:r>
      <w:r>
        <w:rPr>
          <w:spacing w:val="1"/>
        </w:rPr>
        <w:t xml:space="preserve"> </w:t>
      </w:r>
      <w:r>
        <w:t>экологического</w:t>
      </w:r>
      <w:r>
        <w:rPr>
          <w:spacing w:val="1"/>
        </w:rPr>
        <w:t xml:space="preserve"> </w:t>
      </w:r>
      <w:r>
        <w:t>мышления,</w:t>
      </w:r>
      <w:r>
        <w:rPr>
          <w:spacing w:val="71"/>
        </w:rPr>
        <w:t xml:space="preserve"> </w:t>
      </w:r>
      <w:r>
        <w:t>экологической</w:t>
      </w:r>
      <w:r>
        <w:rPr>
          <w:spacing w:val="1"/>
        </w:rPr>
        <w:t xml:space="preserve"> </w:t>
      </w:r>
      <w:r>
        <w:t>культуры,</w:t>
      </w:r>
      <w:r>
        <w:rPr>
          <w:spacing w:val="1"/>
        </w:rPr>
        <w:t xml:space="preserve"> </w:t>
      </w:r>
      <w:r>
        <w:t>опыта</w:t>
      </w:r>
      <w:r>
        <w:rPr>
          <w:spacing w:val="1"/>
        </w:rPr>
        <w:t xml:space="preserve"> </w:t>
      </w:r>
      <w:r>
        <w:t>деятельности</w:t>
      </w:r>
      <w:r>
        <w:rPr>
          <w:spacing w:val="1"/>
        </w:rPr>
        <w:t xml:space="preserve"> </w:t>
      </w:r>
      <w:r>
        <w:t>экологической</w:t>
      </w:r>
      <w:r>
        <w:rPr>
          <w:spacing w:val="1"/>
        </w:rPr>
        <w:t xml:space="preserve"> </w:t>
      </w:r>
      <w:r>
        <w:t>направленности,</w:t>
      </w:r>
      <w:r>
        <w:rPr>
          <w:spacing w:val="1"/>
        </w:rPr>
        <w:t xml:space="preserve"> </w:t>
      </w:r>
      <w:r>
        <w:t>умения</w:t>
      </w:r>
      <w:r>
        <w:rPr>
          <w:spacing w:val="1"/>
        </w:rPr>
        <w:t xml:space="preserve"> </w:t>
      </w:r>
      <w:r>
        <w:t>руководствоваться</w:t>
      </w:r>
      <w:r>
        <w:rPr>
          <w:spacing w:val="1"/>
        </w:rPr>
        <w:t xml:space="preserve"> </w:t>
      </w:r>
      <w:r>
        <w:t>ими в познавательной, коммуникативной и социальной</w:t>
      </w:r>
      <w:r>
        <w:rPr>
          <w:spacing w:val="1"/>
        </w:rPr>
        <w:t xml:space="preserve"> </w:t>
      </w:r>
      <w:r>
        <w:t>практике,</w:t>
      </w:r>
      <w:r>
        <w:rPr>
          <w:spacing w:val="36"/>
        </w:rPr>
        <w:t xml:space="preserve"> </w:t>
      </w:r>
      <w:r>
        <w:t>способности</w:t>
      </w:r>
      <w:r>
        <w:rPr>
          <w:spacing w:val="63"/>
        </w:rPr>
        <w:t xml:space="preserve"> </w:t>
      </w:r>
      <w:r>
        <w:t>и</w:t>
      </w:r>
      <w:r>
        <w:rPr>
          <w:spacing w:val="32"/>
        </w:rPr>
        <w:t xml:space="preserve"> </w:t>
      </w:r>
      <w:r>
        <w:t>умения</w:t>
      </w:r>
      <w:r>
        <w:rPr>
          <w:spacing w:val="33"/>
        </w:rPr>
        <w:t xml:space="preserve"> </w:t>
      </w:r>
      <w:r>
        <w:t>активно</w:t>
      </w:r>
      <w:r>
        <w:rPr>
          <w:spacing w:val="32"/>
        </w:rPr>
        <w:t xml:space="preserve"> </w:t>
      </w:r>
      <w:r>
        <w:t>противостоять</w:t>
      </w:r>
      <w:r>
        <w:rPr>
          <w:spacing w:val="30"/>
        </w:rPr>
        <w:t xml:space="preserve"> </w:t>
      </w:r>
      <w:r>
        <w:t>идеологии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хемофобии;</w:t>
      </w:r>
    </w:p>
    <w:p w:rsidR="00347E9B" w:rsidRDefault="00757747" w:rsidP="00026C5F">
      <w:pPr>
        <w:pStyle w:val="a5"/>
        <w:numPr>
          <w:ilvl w:val="0"/>
          <w:numId w:val="94"/>
        </w:numPr>
        <w:tabs>
          <w:tab w:val="left" w:pos="1633"/>
        </w:tabs>
        <w:spacing w:before="163"/>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58" w:line="362" w:lineRule="auto"/>
        <w:ind w:right="496"/>
      </w:pP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науки</w:t>
      </w:r>
      <w:r>
        <w:rPr>
          <w:spacing w:val="3"/>
        </w:rPr>
        <w:t xml:space="preserve"> </w:t>
      </w:r>
      <w:r>
        <w:t>и общественной</w:t>
      </w:r>
      <w:r>
        <w:rPr>
          <w:spacing w:val="1"/>
        </w:rPr>
        <w:t xml:space="preserve"> </w:t>
      </w:r>
      <w:r>
        <w:t>практики;</w:t>
      </w:r>
    </w:p>
    <w:p w:rsidR="00347E9B" w:rsidRDefault="00757747">
      <w:pPr>
        <w:pStyle w:val="a4"/>
        <w:spacing w:line="360" w:lineRule="auto"/>
        <w:ind w:right="498"/>
      </w:pPr>
      <w:r>
        <w:t>понимания</w:t>
      </w:r>
      <w:r>
        <w:rPr>
          <w:spacing w:val="1"/>
        </w:rPr>
        <w:t xml:space="preserve"> </w:t>
      </w:r>
      <w:r>
        <w:t>специфики</w:t>
      </w:r>
      <w:r>
        <w:rPr>
          <w:spacing w:val="1"/>
        </w:rPr>
        <w:t xml:space="preserve"> </w:t>
      </w:r>
      <w:r>
        <w:t>химии</w:t>
      </w:r>
      <w:r>
        <w:rPr>
          <w:spacing w:val="1"/>
        </w:rPr>
        <w:t xml:space="preserve"> </w:t>
      </w:r>
      <w:r>
        <w:t>как</w:t>
      </w:r>
      <w:r>
        <w:rPr>
          <w:spacing w:val="1"/>
        </w:rPr>
        <w:t xml:space="preserve"> </w:t>
      </w:r>
      <w:r>
        <w:t>науки,</w:t>
      </w:r>
      <w:r>
        <w:rPr>
          <w:spacing w:val="1"/>
        </w:rPr>
        <w:t xml:space="preserve"> </w:t>
      </w:r>
      <w:r>
        <w:t>осознания</w:t>
      </w:r>
      <w:r>
        <w:rPr>
          <w:spacing w:val="1"/>
        </w:rPr>
        <w:t xml:space="preserve"> </w:t>
      </w:r>
      <w:r>
        <w:t>её</w:t>
      </w:r>
      <w:r>
        <w:rPr>
          <w:spacing w:val="1"/>
        </w:rPr>
        <w:t xml:space="preserve"> </w:t>
      </w:r>
      <w:r>
        <w:t>роли</w:t>
      </w:r>
      <w:r>
        <w:rPr>
          <w:spacing w:val="1"/>
        </w:rPr>
        <w:t xml:space="preserve"> </w:t>
      </w:r>
      <w:r>
        <w:t>в</w:t>
      </w:r>
      <w:r>
        <w:rPr>
          <w:spacing w:val="1"/>
        </w:rPr>
        <w:t xml:space="preserve"> </w:t>
      </w:r>
      <w:r>
        <w:t>формировании</w:t>
      </w:r>
      <w:r>
        <w:rPr>
          <w:spacing w:val="1"/>
        </w:rPr>
        <w:t xml:space="preserve"> </w:t>
      </w:r>
      <w:r>
        <w:t>рационального</w:t>
      </w:r>
      <w:r>
        <w:rPr>
          <w:spacing w:val="1"/>
        </w:rPr>
        <w:t xml:space="preserve"> </w:t>
      </w:r>
      <w:r>
        <w:t>научного</w:t>
      </w:r>
      <w:r>
        <w:rPr>
          <w:spacing w:val="1"/>
        </w:rPr>
        <w:t xml:space="preserve"> </w:t>
      </w:r>
      <w:r>
        <w:t>мышления,</w:t>
      </w:r>
      <w:r>
        <w:rPr>
          <w:spacing w:val="1"/>
        </w:rPr>
        <w:t xml:space="preserve"> </w:t>
      </w:r>
      <w:r>
        <w:t>создании</w:t>
      </w:r>
      <w:r>
        <w:rPr>
          <w:spacing w:val="1"/>
        </w:rPr>
        <w:t xml:space="preserve"> </w:t>
      </w:r>
      <w:r>
        <w:t>целостного</w:t>
      </w:r>
      <w:r>
        <w:rPr>
          <w:spacing w:val="1"/>
        </w:rPr>
        <w:t xml:space="preserve"> </w:t>
      </w:r>
      <w:r>
        <w:t>представления</w:t>
      </w:r>
      <w:r>
        <w:rPr>
          <w:spacing w:val="1"/>
        </w:rPr>
        <w:t xml:space="preserve"> </w:t>
      </w:r>
      <w:r>
        <w:t>об окружающем мире как о единстве природы и человека, в</w:t>
      </w:r>
      <w:r>
        <w:rPr>
          <w:spacing w:val="1"/>
        </w:rPr>
        <w:t xml:space="preserve"> </w:t>
      </w:r>
      <w:r>
        <w:t>познании</w:t>
      </w:r>
      <w:r>
        <w:rPr>
          <w:spacing w:val="1"/>
        </w:rPr>
        <w:t xml:space="preserve"> </w:t>
      </w:r>
      <w:r>
        <w:t>природных</w:t>
      </w:r>
      <w:r>
        <w:rPr>
          <w:spacing w:val="1"/>
        </w:rPr>
        <w:t xml:space="preserve"> </w:t>
      </w:r>
      <w:r>
        <w:t>закономерностей</w:t>
      </w:r>
      <w:r>
        <w:rPr>
          <w:spacing w:val="1"/>
        </w:rPr>
        <w:t xml:space="preserve"> </w:t>
      </w:r>
      <w:r>
        <w:t>и</w:t>
      </w:r>
      <w:r>
        <w:rPr>
          <w:spacing w:val="1"/>
        </w:rPr>
        <w:t xml:space="preserve"> </w:t>
      </w:r>
      <w:r>
        <w:t>решении</w:t>
      </w:r>
      <w:r>
        <w:rPr>
          <w:spacing w:val="1"/>
        </w:rPr>
        <w:t xml:space="preserve"> </w:t>
      </w:r>
      <w:r>
        <w:t>проблем</w:t>
      </w:r>
      <w:r>
        <w:rPr>
          <w:spacing w:val="1"/>
        </w:rPr>
        <w:t xml:space="preserve"> </w:t>
      </w:r>
      <w:r>
        <w:t>сохранения</w:t>
      </w:r>
      <w:r>
        <w:rPr>
          <w:spacing w:val="1"/>
        </w:rPr>
        <w:t xml:space="preserve"> </w:t>
      </w:r>
      <w:r>
        <w:t>природного равновесия;</w:t>
      </w:r>
    </w:p>
    <w:p w:rsidR="00347E9B" w:rsidRDefault="00757747">
      <w:pPr>
        <w:pStyle w:val="a4"/>
        <w:spacing w:line="360" w:lineRule="auto"/>
        <w:ind w:right="490"/>
      </w:pPr>
      <w:r>
        <w:t>убеждённости</w:t>
      </w:r>
      <w:r>
        <w:rPr>
          <w:spacing w:val="1"/>
        </w:rPr>
        <w:t xml:space="preserve"> </w:t>
      </w:r>
      <w:r>
        <w:t>в</w:t>
      </w:r>
      <w:r>
        <w:rPr>
          <w:spacing w:val="1"/>
        </w:rPr>
        <w:t xml:space="preserve"> </w:t>
      </w:r>
      <w:r>
        <w:t>особой</w:t>
      </w:r>
      <w:r>
        <w:rPr>
          <w:spacing w:val="1"/>
        </w:rPr>
        <w:t xml:space="preserve"> </w:t>
      </w:r>
      <w:r>
        <w:t>значимости</w:t>
      </w:r>
      <w:r>
        <w:rPr>
          <w:spacing w:val="1"/>
        </w:rPr>
        <w:t xml:space="preserve"> </w:t>
      </w:r>
      <w:r>
        <w:t>химии</w:t>
      </w:r>
      <w:r>
        <w:rPr>
          <w:spacing w:val="1"/>
        </w:rPr>
        <w:t xml:space="preserve"> </w:t>
      </w:r>
      <w:r>
        <w:t>для</w:t>
      </w:r>
      <w:r>
        <w:rPr>
          <w:spacing w:val="1"/>
        </w:rPr>
        <w:t xml:space="preserve"> </w:t>
      </w:r>
      <w:r>
        <w:t>современной</w:t>
      </w:r>
      <w:r>
        <w:rPr>
          <w:spacing w:val="1"/>
        </w:rPr>
        <w:t xml:space="preserve"> </w:t>
      </w:r>
      <w:r>
        <w:t>цивилизации:</w:t>
      </w:r>
      <w:r>
        <w:rPr>
          <w:spacing w:val="1"/>
        </w:rPr>
        <w:t xml:space="preserve"> </w:t>
      </w:r>
      <w:r>
        <w:t>в</w:t>
      </w:r>
      <w:r>
        <w:rPr>
          <w:spacing w:val="1"/>
        </w:rPr>
        <w:t xml:space="preserve"> </w:t>
      </w:r>
      <w:r>
        <w:t>её</w:t>
      </w:r>
      <w:r>
        <w:rPr>
          <w:spacing w:val="1"/>
        </w:rPr>
        <w:t xml:space="preserve"> </w:t>
      </w:r>
      <w:r>
        <w:t>гуманистической</w:t>
      </w:r>
      <w:r>
        <w:rPr>
          <w:spacing w:val="1"/>
        </w:rPr>
        <w:t xml:space="preserve"> </w:t>
      </w:r>
      <w:r>
        <w:t>направленности</w:t>
      </w:r>
      <w:r>
        <w:rPr>
          <w:spacing w:val="1"/>
        </w:rPr>
        <w:t xml:space="preserve"> </w:t>
      </w:r>
      <w:r>
        <w:t>и</w:t>
      </w:r>
      <w:r>
        <w:rPr>
          <w:spacing w:val="1"/>
        </w:rPr>
        <w:t xml:space="preserve"> </w:t>
      </w:r>
      <w:r>
        <w:t>важной</w:t>
      </w:r>
      <w:r>
        <w:rPr>
          <w:spacing w:val="1"/>
        </w:rPr>
        <w:t xml:space="preserve"> </w:t>
      </w:r>
      <w:r>
        <w:t>роли</w:t>
      </w:r>
      <w:r>
        <w:rPr>
          <w:spacing w:val="1"/>
        </w:rPr>
        <w:t xml:space="preserve"> </w:t>
      </w:r>
      <w:r>
        <w:t>в</w:t>
      </w:r>
      <w:r>
        <w:rPr>
          <w:spacing w:val="1"/>
        </w:rPr>
        <w:t xml:space="preserve"> </w:t>
      </w:r>
      <w:r>
        <w:t>создании</w:t>
      </w:r>
      <w:r>
        <w:rPr>
          <w:spacing w:val="1"/>
        </w:rPr>
        <w:t xml:space="preserve"> </w:t>
      </w:r>
      <w:r>
        <w:t>новой</w:t>
      </w:r>
      <w:r>
        <w:rPr>
          <w:spacing w:val="1"/>
        </w:rPr>
        <w:t xml:space="preserve"> </w:t>
      </w:r>
      <w:r>
        <w:t>базы</w:t>
      </w:r>
      <w:r>
        <w:rPr>
          <w:spacing w:val="1"/>
        </w:rPr>
        <w:t xml:space="preserve"> </w:t>
      </w:r>
      <w:r>
        <w:t>материальной</w:t>
      </w:r>
      <w:r>
        <w:rPr>
          <w:spacing w:val="1"/>
        </w:rPr>
        <w:t xml:space="preserve"> </w:t>
      </w:r>
      <w:r>
        <w:t>культуры,</w:t>
      </w:r>
      <w:r>
        <w:rPr>
          <w:spacing w:val="1"/>
        </w:rPr>
        <w:t xml:space="preserve"> </w:t>
      </w:r>
      <w:r>
        <w:t>в</w:t>
      </w:r>
      <w:r>
        <w:rPr>
          <w:spacing w:val="1"/>
        </w:rPr>
        <w:t xml:space="preserve"> </w:t>
      </w:r>
      <w:r>
        <w:t>решении</w:t>
      </w:r>
      <w:r>
        <w:rPr>
          <w:spacing w:val="71"/>
        </w:rPr>
        <w:t xml:space="preserve"> </w:t>
      </w:r>
      <w:r>
        <w:t>глобальных</w:t>
      </w:r>
      <w:r>
        <w:rPr>
          <w:spacing w:val="-67"/>
        </w:rPr>
        <w:t xml:space="preserve"> </w:t>
      </w:r>
      <w:r>
        <w:t>проблем</w:t>
      </w:r>
      <w:r>
        <w:rPr>
          <w:spacing w:val="1"/>
        </w:rPr>
        <w:t xml:space="preserve"> </w:t>
      </w:r>
      <w:r>
        <w:t>устойчивого</w:t>
      </w:r>
      <w:r>
        <w:rPr>
          <w:spacing w:val="1"/>
        </w:rPr>
        <w:t xml:space="preserve"> </w:t>
      </w:r>
      <w:r>
        <w:t>развития</w:t>
      </w:r>
      <w:r>
        <w:rPr>
          <w:spacing w:val="1"/>
        </w:rPr>
        <w:t xml:space="preserve"> </w:t>
      </w:r>
      <w:r>
        <w:t>человечества</w:t>
      </w:r>
      <w:r>
        <w:rPr>
          <w:spacing w:val="1"/>
        </w:rPr>
        <w:t xml:space="preserve"> </w:t>
      </w:r>
      <w:r>
        <w:t>–</w:t>
      </w:r>
      <w:r>
        <w:rPr>
          <w:spacing w:val="1"/>
        </w:rPr>
        <w:t xml:space="preserve"> </w:t>
      </w:r>
      <w:r>
        <w:t>сырьевой,</w:t>
      </w:r>
      <w:r>
        <w:rPr>
          <w:spacing w:val="1"/>
        </w:rPr>
        <w:t xml:space="preserve"> </w:t>
      </w:r>
      <w:r>
        <w:t>энергетической,</w:t>
      </w:r>
      <w:r>
        <w:rPr>
          <w:spacing w:val="1"/>
        </w:rPr>
        <w:t xml:space="preserve"> </w:t>
      </w:r>
      <w:r>
        <w:t>пищевой и экологической безопасности,</w:t>
      </w:r>
      <w:r>
        <w:rPr>
          <w:spacing w:val="1"/>
        </w:rPr>
        <w:t xml:space="preserve"> </w:t>
      </w:r>
      <w:r>
        <w:t>в развитии медицины, обеспечении</w:t>
      </w:r>
      <w:r>
        <w:rPr>
          <w:spacing w:val="1"/>
        </w:rPr>
        <w:t xml:space="preserve"> </w:t>
      </w:r>
      <w:r>
        <w:t>условий успешного труда и экологически комфортной жизни каждого члена</w:t>
      </w:r>
      <w:r>
        <w:rPr>
          <w:spacing w:val="1"/>
        </w:rPr>
        <w:t xml:space="preserve"> </w:t>
      </w:r>
      <w:r>
        <w:t>общества;</w:t>
      </w:r>
    </w:p>
    <w:p w:rsidR="00347E9B" w:rsidRDefault="00757747">
      <w:pPr>
        <w:pStyle w:val="a4"/>
        <w:spacing w:line="360" w:lineRule="auto"/>
        <w:ind w:right="493"/>
      </w:pPr>
      <w:r>
        <w:t>естественно-научной</w:t>
      </w:r>
      <w:r>
        <w:rPr>
          <w:spacing w:val="1"/>
        </w:rPr>
        <w:t xml:space="preserve"> </w:t>
      </w:r>
      <w:r>
        <w:t>грамотности:</w:t>
      </w:r>
      <w:r>
        <w:rPr>
          <w:spacing w:val="1"/>
        </w:rPr>
        <w:t xml:space="preserve"> </w:t>
      </w:r>
      <w:r>
        <w:t>понимания</w:t>
      </w:r>
      <w:r>
        <w:rPr>
          <w:spacing w:val="1"/>
        </w:rPr>
        <w:t xml:space="preserve"> </w:t>
      </w:r>
      <w:r>
        <w:t>сущности</w:t>
      </w:r>
      <w:r>
        <w:rPr>
          <w:spacing w:val="1"/>
        </w:rPr>
        <w:t xml:space="preserve"> </w:t>
      </w:r>
      <w:r>
        <w:t>методов</w:t>
      </w:r>
      <w:r>
        <w:rPr>
          <w:spacing w:val="1"/>
        </w:rPr>
        <w:t xml:space="preserve"> </w:t>
      </w:r>
      <w:r>
        <w:t>познания, используемых в естественных науках, способности использовать</w:t>
      </w:r>
      <w:r>
        <w:rPr>
          <w:spacing w:val="1"/>
        </w:rPr>
        <w:t xml:space="preserve"> </w:t>
      </w:r>
      <w:r>
        <w:t>получаемые знания для анализа и объяснения явлений окружающего мира и</w:t>
      </w:r>
      <w:r>
        <w:rPr>
          <w:spacing w:val="1"/>
        </w:rPr>
        <w:t xml:space="preserve"> </w:t>
      </w:r>
      <w:r>
        <w:t>происходящих   в нём изменений, умения делать обоснованные заключения</w:t>
      </w:r>
      <w:r>
        <w:rPr>
          <w:spacing w:val="1"/>
        </w:rPr>
        <w:t xml:space="preserve"> </w:t>
      </w:r>
      <w:r>
        <w:t>на</w:t>
      </w:r>
      <w:r>
        <w:rPr>
          <w:spacing w:val="1"/>
        </w:rPr>
        <w:t xml:space="preserve"> </w:t>
      </w:r>
      <w:r>
        <w:t>основе</w:t>
      </w:r>
      <w:r>
        <w:rPr>
          <w:spacing w:val="1"/>
        </w:rPr>
        <w:t xml:space="preserve"> </w:t>
      </w:r>
      <w:r>
        <w:t>научных</w:t>
      </w:r>
      <w:r>
        <w:rPr>
          <w:spacing w:val="1"/>
        </w:rPr>
        <w:t xml:space="preserve"> </w:t>
      </w:r>
      <w:r>
        <w:t>фактов</w:t>
      </w:r>
      <w:r>
        <w:rPr>
          <w:spacing w:val="1"/>
        </w:rPr>
        <w:t xml:space="preserve"> </w:t>
      </w:r>
      <w:r>
        <w:t>и</w:t>
      </w:r>
      <w:r>
        <w:rPr>
          <w:spacing w:val="1"/>
        </w:rPr>
        <w:t xml:space="preserve"> </w:t>
      </w:r>
      <w:r>
        <w:t>имеющихся</w:t>
      </w:r>
      <w:r>
        <w:rPr>
          <w:spacing w:val="1"/>
        </w:rPr>
        <w:t xml:space="preserve"> </w:t>
      </w:r>
      <w:r>
        <w:t>данных</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достоверных выводов;</w:t>
      </w:r>
    </w:p>
    <w:p w:rsidR="00347E9B" w:rsidRDefault="00757747">
      <w:pPr>
        <w:pStyle w:val="a4"/>
        <w:spacing w:line="357" w:lineRule="auto"/>
        <w:ind w:right="493"/>
      </w:pPr>
      <w:r>
        <w:t>способности</w:t>
      </w:r>
      <w:r>
        <w:rPr>
          <w:spacing w:val="1"/>
        </w:rPr>
        <w:t xml:space="preserve"> </w:t>
      </w:r>
      <w:r>
        <w:t>самостоятельно</w:t>
      </w:r>
      <w:r>
        <w:rPr>
          <w:spacing w:val="1"/>
        </w:rPr>
        <w:t xml:space="preserve"> </w:t>
      </w:r>
      <w:r>
        <w:t>использовать</w:t>
      </w:r>
      <w:r>
        <w:rPr>
          <w:spacing w:val="1"/>
        </w:rPr>
        <w:t xml:space="preserve"> </w:t>
      </w:r>
      <w:r>
        <w:t>химические</w:t>
      </w:r>
      <w:r>
        <w:rPr>
          <w:spacing w:val="1"/>
        </w:rPr>
        <w:t xml:space="preserve"> </w:t>
      </w:r>
      <w:r>
        <w:t>знания</w:t>
      </w:r>
      <w:r>
        <w:rPr>
          <w:spacing w:val="1"/>
        </w:rPr>
        <w:t xml:space="preserve"> </w:t>
      </w:r>
      <w:r>
        <w:t>для</w:t>
      </w:r>
      <w:r>
        <w:rPr>
          <w:spacing w:val="1"/>
        </w:rPr>
        <w:t xml:space="preserve"> </w:t>
      </w:r>
      <w:r>
        <w:t>решения</w:t>
      </w:r>
      <w:r>
        <w:rPr>
          <w:spacing w:val="1"/>
        </w:rPr>
        <w:t xml:space="preserve"> </w:t>
      </w:r>
      <w:r>
        <w:t>проблем</w:t>
      </w:r>
      <w:r>
        <w:rPr>
          <w:spacing w:val="2"/>
        </w:rPr>
        <w:t xml:space="preserve"> </w:t>
      </w:r>
      <w:r>
        <w:t>в реальных</w:t>
      </w:r>
      <w:r>
        <w:rPr>
          <w:spacing w:val="-4"/>
        </w:rPr>
        <w:t xml:space="preserve"> </w:t>
      </w:r>
      <w:r>
        <w:t>жизненных</w:t>
      </w:r>
      <w:r>
        <w:rPr>
          <w:spacing w:val="-3"/>
        </w:rPr>
        <w:t xml:space="preserve"> </w:t>
      </w:r>
      <w:r>
        <w:t>ситуациях;</w:t>
      </w:r>
    </w:p>
    <w:p w:rsidR="00347E9B" w:rsidRDefault="00757747">
      <w:pPr>
        <w:pStyle w:val="a4"/>
        <w:spacing w:before="6"/>
        <w:ind w:left="1330" w:firstLine="0"/>
      </w:pPr>
      <w:r>
        <w:t>интереса</w:t>
      </w:r>
      <w:r>
        <w:rPr>
          <w:spacing w:val="-7"/>
        </w:rPr>
        <w:t xml:space="preserve"> </w:t>
      </w:r>
      <w:r>
        <w:t>к</w:t>
      </w:r>
      <w:r>
        <w:rPr>
          <w:spacing w:val="-8"/>
        </w:rPr>
        <w:t xml:space="preserve"> </w:t>
      </w:r>
      <w:r>
        <w:t>познанию,</w:t>
      </w:r>
      <w:r>
        <w:rPr>
          <w:spacing w:val="-5"/>
        </w:rPr>
        <w:t xml:space="preserve"> </w:t>
      </w:r>
      <w:r>
        <w:t>исследовательской</w:t>
      </w:r>
      <w:r>
        <w:rPr>
          <w:spacing w:val="-8"/>
        </w:rPr>
        <w:t xml:space="preserve"> </w:t>
      </w:r>
      <w:r>
        <w:t>деятельности;</w:t>
      </w:r>
    </w:p>
    <w:p w:rsidR="00347E9B" w:rsidRDefault="00757747">
      <w:pPr>
        <w:pStyle w:val="a4"/>
        <w:spacing w:before="163" w:line="360" w:lineRule="auto"/>
        <w:ind w:right="497"/>
      </w:pPr>
      <w:r>
        <w:t>готовности</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непрерывному</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к</w:t>
      </w:r>
      <w:r>
        <w:rPr>
          <w:spacing w:val="1"/>
        </w:rPr>
        <w:t xml:space="preserve"> </w:t>
      </w:r>
      <w:r>
        <w:t>активному</w:t>
      </w:r>
      <w:r>
        <w:rPr>
          <w:spacing w:val="1"/>
        </w:rPr>
        <w:t xml:space="preserve"> </w:t>
      </w:r>
      <w:r>
        <w:t>получению</w:t>
      </w:r>
      <w:r>
        <w:rPr>
          <w:spacing w:val="1"/>
        </w:rPr>
        <w:t xml:space="preserve"> </w:t>
      </w:r>
      <w:r>
        <w:t>новых</w:t>
      </w:r>
      <w:r>
        <w:rPr>
          <w:spacing w:val="1"/>
        </w:rPr>
        <w:t xml:space="preserve"> </w:t>
      </w:r>
      <w:r>
        <w:t>знаний</w:t>
      </w:r>
      <w:r>
        <w:rPr>
          <w:spacing w:val="1"/>
        </w:rPr>
        <w:t xml:space="preserve"> </w:t>
      </w:r>
      <w:r>
        <w:t>по</w:t>
      </w:r>
      <w:r>
        <w:rPr>
          <w:spacing w:val="1"/>
        </w:rPr>
        <w:t xml:space="preserve"> </w:t>
      </w:r>
      <w:r>
        <w:t>химии</w:t>
      </w:r>
      <w:r>
        <w:rPr>
          <w:spacing w:val="1"/>
        </w:rPr>
        <w:t xml:space="preserve"> </w:t>
      </w:r>
      <w:r>
        <w:t>в</w:t>
      </w:r>
      <w:r>
        <w:rPr>
          <w:spacing w:val="1"/>
        </w:rPr>
        <w:t xml:space="preserve"> </w:t>
      </w:r>
      <w:r>
        <w:t>соответствии с</w:t>
      </w:r>
      <w:r>
        <w:rPr>
          <w:spacing w:val="2"/>
        </w:rPr>
        <w:t xml:space="preserve"> </w:t>
      </w:r>
      <w:r>
        <w:t>жизненными потребностями;</w:t>
      </w:r>
    </w:p>
    <w:p w:rsidR="00347E9B" w:rsidRDefault="00757747">
      <w:pPr>
        <w:pStyle w:val="a4"/>
        <w:spacing w:before="1" w:line="357" w:lineRule="auto"/>
        <w:ind w:right="500"/>
      </w:pPr>
      <w:r>
        <w:t>интереса к особенностям труда в различных сферах профессиональной</w:t>
      </w:r>
      <w:r>
        <w:rPr>
          <w:spacing w:val="1"/>
        </w:rPr>
        <w:t xml:space="preserve"> </w:t>
      </w:r>
      <w:r>
        <w:t>деятельности.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pPr>
      <w:r>
        <w:lastRenderedPageBreak/>
        <w:t>Метапредметные результаты освоения программы по химии на уровне</w:t>
      </w:r>
      <w:r>
        <w:rPr>
          <w:spacing w:val="1"/>
        </w:rPr>
        <w:t xml:space="preserve"> </w:t>
      </w:r>
      <w:r>
        <w:t>среднего общего</w:t>
      </w:r>
      <w:r>
        <w:rPr>
          <w:spacing w:val="1"/>
        </w:rPr>
        <w:t xml:space="preserve"> </w:t>
      </w:r>
      <w:r>
        <w:t>образования</w:t>
      </w:r>
      <w:r>
        <w:rPr>
          <w:spacing w:val="1"/>
        </w:rPr>
        <w:t xml:space="preserve"> </w:t>
      </w:r>
      <w:r>
        <w:t>включают:</w:t>
      </w:r>
    </w:p>
    <w:p w:rsidR="00347E9B" w:rsidRDefault="00757747">
      <w:pPr>
        <w:pStyle w:val="a4"/>
        <w:spacing w:line="360" w:lineRule="auto"/>
        <w:ind w:right="493"/>
      </w:pPr>
      <w:r>
        <w:t>значимые</w:t>
      </w:r>
      <w:r>
        <w:rPr>
          <w:spacing w:val="1"/>
        </w:rPr>
        <w:t xml:space="preserve"> </w:t>
      </w:r>
      <w:r>
        <w:t>для</w:t>
      </w:r>
      <w:r>
        <w:rPr>
          <w:spacing w:val="1"/>
        </w:rPr>
        <w:t xml:space="preserve"> </w:t>
      </w:r>
      <w:r>
        <w:t>формирования</w:t>
      </w:r>
      <w:r>
        <w:rPr>
          <w:spacing w:val="1"/>
        </w:rPr>
        <w:t xml:space="preserve"> </w:t>
      </w:r>
      <w:r>
        <w:t>мировоззрения</w:t>
      </w:r>
      <w:r>
        <w:rPr>
          <w:spacing w:val="1"/>
        </w:rPr>
        <w:t xml:space="preserve"> </w:t>
      </w:r>
      <w:r>
        <w:t>обучающихся</w:t>
      </w:r>
      <w:r>
        <w:rPr>
          <w:spacing w:val="1"/>
        </w:rPr>
        <w:t xml:space="preserve"> </w:t>
      </w:r>
      <w:r>
        <w:t>междисциплинарные (межпредметные) общенаучные понятия, отражающие</w:t>
      </w:r>
      <w:r>
        <w:rPr>
          <w:spacing w:val="1"/>
        </w:rPr>
        <w:t xml:space="preserve"> </w:t>
      </w:r>
      <w:r>
        <w:t>целостность</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и</w:t>
      </w:r>
      <w:r>
        <w:rPr>
          <w:spacing w:val="1"/>
        </w:rPr>
        <w:t xml:space="preserve"> </w:t>
      </w:r>
      <w:r>
        <w:t>специфику</w:t>
      </w:r>
      <w:r>
        <w:rPr>
          <w:spacing w:val="1"/>
        </w:rPr>
        <w:t xml:space="preserve"> </w:t>
      </w:r>
      <w:r>
        <w:t>методов</w:t>
      </w:r>
      <w:r>
        <w:rPr>
          <w:spacing w:val="1"/>
        </w:rPr>
        <w:t xml:space="preserve"> </w:t>
      </w:r>
      <w:r>
        <w:t>познания,</w:t>
      </w:r>
      <w:r>
        <w:rPr>
          <w:spacing w:val="1"/>
        </w:rPr>
        <w:t xml:space="preserve"> </w:t>
      </w:r>
      <w:r>
        <w:t>используемых</w:t>
      </w:r>
      <w:r>
        <w:rPr>
          <w:spacing w:val="1"/>
        </w:rPr>
        <w:t xml:space="preserve"> </w:t>
      </w:r>
      <w:r>
        <w:t>в естественных науках (материя, вещество, энергия, явление,</w:t>
      </w:r>
      <w:r>
        <w:rPr>
          <w:spacing w:val="1"/>
        </w:rPr>
        <w:t xml:space="preserve"> </w:t>
      </w:r>
      <w:r>
        <w:t>процесс, система, научный факт, принцип, гипотеза, закономерность, закон,</w:t>
      </w:r>
      <w:r>
        <w:rPr>
          <w:spacing w:val="1"/>
        </w:rPr>
        <w:t xml:space="preserve"> </w:t>
      </w:r>
      <w:r>
        <w:t>теория, исследование,</w:t>
      </w:r>
      <w:r>
        <w:rPr>
          <w:spacing w:val="1"/>
        </w:rPr>
        <w:t xml:space="preserve"> </w:t>
      </w:r>
      <w:r>
        <w:t>наблюдение, измерение,</w:t>
      </w:r>
      <w:r>
        <w:rPr>
          <w:spacing w:val="1"/>
        </w:rPr>
        <w:t xml:space="preserve"> </w:t>
      </w:r>
      <w:r>
        <w:t>эксперимент</w:t>
      </w:r>
      <w:r>
        <w:rPr>
          <w:spacing w:val="-3"/>
        </w:rPr>
        <w:t xml:space="preserve"> </w:t>
      </w:r>
      <w:r>
        <w:t>и</w:t>
      </w:r>
      <w:r>
        <w:rPr>
          <w:spacing w:val="-3"/>
        </w:rPr>
        <w:t xml:space="preserve"> </w:t>
      </w:r>
      <w:r>
        <w:t>другие);</w:t>
      </w:r>
    </w:p>
    <w:p w:rsidR="00347E9B" w:rsidRDefault="00757747">
      <w:pPr>
        <w:pStyle w:val="a4"/>
        <w:spacing w:line="360" w:lineRule="auto"/>
        <w:ind w:right="494"/>
      </w:pPr>
      <w:r>
        <w:t>универсальные учебные действия (познавательные, коммуникативные,</w:t>
      </w:r>
      <w:r>
        <w:rPr>
          <w:spacing w:val="1"/>
        </w:rPr>
        <w:t xml:space="preserve"> </w:t>
      </w:r>
      <w:r>
        <w:t>регулятивные),</w:t>
      </w:r>
      <w:r>
        <w:rPr>
          <w:spacing w:val="1"/>
        </w:rPr>
        <w:t xml:space="preserve"> </w:t>
      </w:r>
      <w:r>
        <w:t>обеспечивающие</w:t>
      </w:r>
      <w:r>
        <w:rPr>
          <w:spacing w:val="1"/>
        </w:rPr>
        <w:t xml:space="preserve"> </w:t>
      </w:r>
      <w:r>
        <w:t>формирование</w:t>
      </w:r>
      <w:r>
        <w:rPr>
          <w:spacing w:val="1"/>
        </w:rPr>
        <w:t xml:space="preserve"> </w:t>
      </w:r>
      <w:r>
        <w:t>функциональной</w:t>
      </w:r>
      <w:r>
        <w:rPr>
          <w:spacing w:val="1"/>
        </w:rPr>
        <w:t xml:space="preserve"> </w:t>
      </w:r>
      <w:r>
        <w:t>грамотности</w:t>
      </w:r>
      <w:r>
        <w:rPr>
          <w:spacing w:val="2"/>
        </w:rPr>
        <w:t xml:space="preserve"> </w:t>
      </w:r>
      <w:r>
        <w:t>и социальной компетенции</w:t>
      </w:r>
      <w:r>
        <w:rPr>
          <w:spacing w:val="4"/>
        </w:rPr>
        <w:t xml:space="preserve"> </w:t>
      </w:r>
      <w:r>
        <w:t>обучающихся;</w:t>
      </w:r>
    </w:p>
    <w:p w:rsidR="00347E9B" w:rsidRDefault="00757747">
      <w:pPr>
        <w:pStyle w:val="a4"/>
        <w:tabs>
          <w:tab w:val="left" w:pos="3690"/>
          <w:tab w:val="left" w:pos="6228"/>
          <w:tab w:val="left" w:pos="8694"/>
        </w:tabs>
        <w:spacing w:line="360" w:lineRule="auto"/>
        <w:ind w:right="497"/>
      </w:pPr>
      <w:r>
        <w:t>способность</w:t>
      </w:r>
      <w:r>
        <w:tab/>
        <w:t>обучающихся</w:t>
      </w:r>
      <w:r>
        <w:tab/>
        <w:t>использовать</w:t>
      </w:r>
      <w:r>
        <w:tab/>
      </w:r>
      <w:r>
        <w:rPr>
          <w:spacing w:val="-1"/>
        </w:rPr>
        <w:t>освоенные</w:t>
      </w:r>
      <w:r>
        <w:rPr>
          <w:spacing w:val="-68"/>
        </w:rPr>
        <w:t xml:space="preserve"> </w:t>
      </w:r>
      <w:r>
        <w:t>междисциплинарные, мировоззренческие знания и универсальные учебные</w:t>
      </w:r>
      <w:r>
        <w:rPr>
          <w:spacing w:val="1"/>
        </w:rPr>
        <w:t xml:space="preserve"> </w:t>
      </w:r>
      <w:r>
        <w:t>действия</w:t>
      </w:r>
      <w:r>
        <w:rPr>
          <w:spacing w:val="1"/>
        </w:rPr>
        <w:t xml:space="preserve"> </w:t>
      </w:r>
      <w:r>
        <w:t>в</w:t>
      </w:r>
      <w:r>
        <w:rPr>
          <w:spacing w:val="-1"/>
        </w:rPr>
        <w:t xml:space="preserve"> </w:t>
      </w:r>
      <w:r>
        <w:t>познавательной</w:t>
      </w:r>
      <w:r>
        <w:rPr>
          <w:spacing w:val="2"/>
        </w:rPr>
        <w:t xml:space="preserve"> </w:t>
      </w:r>
      <w:r>
        <w:t>и социальной практике.</w:t>
      </w:r>
    </w:p>
    <w:p w:rsidR="00347E9B" w:rsidRDefault="00757747">
      <w:pPr>
        <w:pStyle w:val="a4"/>
        <w:spacing w:line="360" w:lineRule="auto"/>
        <w:ind w:right="497"/>
      </w:pPr>
      <w:r>
        <w:t>Метапредметные</w:t>
      </w:r>
      <w:r>
        <w:rPr>
          <w:spacing w:val="1"/>
        </w:rPr>
        <w:t xml:space="preserve"> </w:t>
      </w:r>
      <w:r>
        <w:t>результаты</w:t>
      </w:r>
      <w:r>
        <w:rPr>
          <w:spacing w:val="1"/>
        </w:rPr>
        <w:t xml:space="preserve"> </w:t>
      </w:r>
      <w:r>
        <w:t>отражают</w:t>
      </w:r>
      <w:r>
        <w:rPr>
          <w:spacing w:val="1"/>
        </w:rPr>
        <w:t xml:space="preserve"> </w:t>
      </w:r>
      <w:r>
        <w:t>овладение</w:t>
      </w:r>
      <w:r>
        <w:rPr>
          <w:spacing w:val="1"/>
        </w:rPr>
        <w:t xml:space="preserve"> </w:t>
      </w:r>
      <w:r>
        <w:t>универсальными</w:t>
      </w:r>
      <w:r>
        <w:rPr>
          <w:spacing w:val="1"/>
        </w:rPr>
        <w:t xml:space="preserve"> </w:t>
      </w:r>
      <w:r>
        <w:t>учебными</w:t>
      </w:r>
      <w:r>
        <w:rPr>
          <w:spacing w:val="1"/>
        </w:rPr>
        <w:t xml:space="preserve"> </w:t>
      </w:r>
      <w:r>
        <w:t>познавательными,</w:t>
      </w:r>
      <w:r>
        <w:rPr>
          <w:spacing w:val="1"/>
        </w:rPr>
        <w:t xml:space="preserve"> </w:t>
      </w:r>
      <w:r>
        <w:t>коммуникативными</w:t>
      </w:r>
      <w:r>
        <w:rPr>
          <w:spacing w:val="1"/>
        </w:rPr>
        <w:t xml:space="preserve"> </w:t>
      </w:r>
      <w:r>
        <w:t>и</w:t>
      </w:r>
      <w:r>
        <w:rPr>
          <w:spacing w:val="1"/>
        </w:rPr>
        <w:t xml:space="preserve"> </w:t>
      </w:r>
      <w:r>
        <w:t>регулятивными</w:t>
      </w:r>
      <w:r>
        <w:rPr>
          <w:spacing w:val="1"/>
        </w:rPr>
        <w:t xml:space="preserve"> </w:t>
      </w:r>
      <w:r>
        <w:t>действиями.</w:t>
      </w:r>
    </w:p>
    <w:p w:rsidR="00347E9B" w:rsidRDefault="00757747">
      <w:pPr>
        <w:pStyle w:val="a4"/>
        <w:ind w:left="1330" w:firstLine="0"/>
      </w:pPr>
      <w:r>
        <w:t>Овладение</w:t>
      </w:r>
      <w:r>
        <w:rPr>
          <w:spacing w:val="-8"/>
        </w:rPr>
        <w:t xml:space="preserve"> </w:t>
      </w:r>
      <w:r>
        <w:t>универсальными</w:t>
      </w:r>
      <w:r>
        <w:rPr>
          <w:spacing w:val="-4"/>
        </w:rPr>
        <w:t xml:space="preserve"> </w:t>
      </w:r>
      <w:r>
        <w:t>учебными</w:t>
      </w:r>
      <w:r>
        <w:rPr>
          <w:spacing w:val="-8"/>
        </w:rPr>
        <w:t xml:space="preserve"> </w:t>
      </w:r>
      <w:r>
        <w:t>познавательными</w:t>
      </w:r>
      <w:r>
        <w:rPr>
          <w:spacing w:val="-9"/>
        </w:rPr>
        <w:t xml:space="preserve"> </w:t>
      </w:r>
      <w:r>
        <w:t>действиями:</w:t>
      </w:r>
    </w:p>
    <w:p w:rsidR="00347E9B" w:rsidRDefault="00757747" w:rsidP="00026C5F">
      <w:pPr>
        <w:pStyle w:val="a5"/>
        <w:numPr>
          <w:ilvl w:val="0"/>
          <w:numId w:val="93"/>
        </w:numPr>
        <w:tabs>
          <w:tab w:val="left" w:pos="1633"/>
        </w:tabs>
        <w:spacing w:before="157"/>
        <w:rPr>
          <w:sz w:val="28"/>
        </w:rPr>
      </w:pPr>
      <w:r>
        <w:rPr>
          <w:sz w:val="28"/>
        </w:rPr>
        <w:t>базовые</w:t>
      </w:r>
      <w:r>
        <w:rPr>
          <w:spacing w:val="-4"/>
          <w:sz w:val="28"/>
        </w:rPr>
        <w:t xml:space="preserve"> </w:t>
      </w:r>
      <w:r>
        <w:rPr>
          <w:sz w:val="28"/>
        </w:rPr>
        <w:t>логические</w:t>
      </w:r>
      <w:r>
        <w:rPr>
          <w:spacing w:val="-4"/>
          <w:sz w:val="28"/>
        </w:rPr>
        <w:t xml:space="preserve"> </w:t>
      </w:r>
      <w:r>
        <w:rPr>
          <w:sz w:val="28"/>
        </w:rPr>
        <w:t>действия:</w:t>
      </w:r>
    </w:p>
    <w:p w:rsidR="00347E9B" w:rsidRDefault="00757747">
      <w:pPr>
        <w:pStyle w:val="a4"/>
        <w:spacing w:before="163" w:line="362"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62" w:lineRule="auto"/>
        <w:ind w:right="493"/>
      </w:pPr>
      <w:r>
        <w:t>определять</w:t>
      </w:r>
      <w:r>
        <w:rPr>
          <w:spacing w:val="1"/>
        </w:rPr>
        <w:t xml:space="preserve"> </w:t>
      </w:r>
      <w:r>
        <w:t>цели</w:t>
      </w:r>
      <w:r>
        <w:rPr>
          <w:spacing w:val="1"/>
        </w:rPr>
        <w:t xml:space="preserve"> </w:t>
      </w:r>
      <w:r>
        <w:t>деятельности,</w:t>
      </w:r>
      <w:r>
        <w:rPr>
          <w:spacing w:val="1"/>
        </w:rPr>
        <w:t xml:space="preserve"> </w:t>
      </w:r>
      <w:r>
        <w:t>задавая</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r>
        <w:rPr>
          <w:spacing w:val="-3"/>
        </w:rPr>
        <w:t xml:space="preserve"> </w:t>
      </w:r>
      <w:r>
        <w:t>соотносить</w:t>
      </w:r>
      <w:r>
        <w:rPr>
          <w:spacing w:val="-6"/>
        </w:rPr>
        <w:t xml:space="preserve"> </w:t>
      </w:r>
      <w:r>
        <w:t>результаты</w:t>
      </w:r>
      <w:r>
        <w:rPr>
          <w:spacing w:val="-5"/>
        </w:rPr>
        <w:t xml:space="preserve"> </w:t>
      </w:r>
      <w:r>
        <w:t>деятельности</w:t>
      </w:r>
      <w:r>
        <w:rPr>
          <w:spacing w:val="-5"/>
        </w:rPr>
        <w:t xml:space="preserve"> </w:t>
      </w:r>
      <w:r>
        <w:t>с</w:t>
      </w:r>
      <w:r>
        <w:rPr>
          <w:spacing w:val="-4"/>
        </w:rPr>
        <w:t xml:space="preserve"> </w:t>
      </w:r>
      <w:r>
        <w:t>поставленными</w:t>
      </w:r>
      <w:r>
        <w:rPr>
          <w:spacing w:val="-5"/>
        </w:rPr>
        <w:t xml:space="preserve"> </w:t>
      </w:r>
      <w:r>
        <w:t>целями;</w:t>
      </w:r>
    </w:p>
    <w:p w:rsidR="00347E9B" w:rsidRDefault="00757747">
      <w:pPr>
        <w:pStyle w:val="a4"/>
        <w:spacing w:line="360" w:lineRule="auto"/>
        <w:ind w:right="494"/>
      </w:pPr>
      <w:r>
        <w:t>использовать</w:t>
      </w:r>
      <w:r>
        <w:rPr>
          <w:spacing w:val="1"/>
        </w:rPr>
        <w:t xml:space="preserve"> </w:t>
      </w:r>
      <w:r>
        <w:t>при</w:t>
      </w:r>
      <w:r>
        <w:rPr>
          <w:spacing w:val="1"/>
        </w:rPr>
        <w:t xml:space="preserve"> </w:t>
      </w:r>
      <w:r>
        <w:t>освоении</w:t>
      </w:r>
      <w:r>
        <w:rPr>
          <w:spacing w:val="1"/>
        </w:rPr>
        <w:t xml:space="preserve"> </w:t>
      </w:r>
      <w:r>
        <w:t>знаний</w:t>
      </w:r>
      <w:r>
        <w:rPr>
          <w:spacing w:val="1"/>
        </w:rPr>
        <w:t xml:space="preserve"> </w:t>
      </w:r>
      <w:r>
        <w:t>приёмы</w:t>
      </w:r>
      <w:r>
        <w:rPr>
          <w:spacing w:val="1"/>
        </w:rPr>
        <w:t xml:space="preserve"> </w:t>
      </w:r>
      <w:r>
        <w:t>логического</w:t>
      </w:r>
      <w:r>
        <w:rPr>
          <w:spacing w:val="1"/>
        </w:rPr>
        <w:t xml:space="preserve"> </w:t>
      </w:r>
      <w:r>
        <w:t>мышления:</w:t>
      </w:r>
      <w:r>
        <w:rPr>
          <w:spacing w:val="1"/>
        </w:rPr>
        <w:t xml:space="preserve"> </w:t>
      </w:r>
      <w:r>
        <w:t>выделять характерные признаки понятий и устанавливать их взаимосвязь,</w:t>
      </w:r>
      <w:r>
        <w:rPr>
          <w:spacing w:val="1"/>
        </w:rPr>
        <w:t xml:space="preserve"> </w:t>
      </w:r>
      <w:r>
        <w:t>использовать соответствующие понятия для объяснения отдельных фактов и</w:t>
      </w:r>
      <w:r>
        <w:rPr>
          <w:spacing w:val="1"/>
        </w:rPr>
        <w:t xml:space="preserve"> </w:t>
      </w:r>
      <w:r>
        <w:t>явлений;</w:t>
      </w:r>
    </w:p>
    <w:p w:rsidR="00347E9B" w:rsidRDefault="00757747">
      <w:pPr>
        <w:pStyle w:val="a4"/>
        <w:spacing w:line="362" w:lineRule="auto"/>
        <w:ind w:right="499"/>
      </w:pPr>
      <w:r>
        <w:t>выбирать</w:t>
      </w:r>
      <w:r>
        <w:rPr>
          <w:spacing w:val="1"/>
        </w:rPr>
        <w:t xml:space="preserve"> </w:t>
      </w:r>
      <w:r>
        <w:t>основания</w:t>
      </w:r>
      <w:r>
        <w:rPr>
          <w:spacing w:val="1"/>
        </w:rPr>
        <w:t xml:space="preserve"> </w:t>
      </w:r>
      <w:r>
        <w:t>и</w:t>
      </w:r>
      <w:r>
        <w:rPr>
          <w:spacing w:val="1"/>
        </w:rPr>
        <w:t xml:space="preserve"> </w:t>
      </w:r>
      <w:r>
        <w:t>критерии</w:t>
      </w:r>
      <w:r>
        <w:rPr>
          <w:spacing w:val="1"/>
        </w:rPr>
        <w:t xml:space="preserve"> </w:t>
      </w:r>
      <w:r>
        <w:t>для</w:t>
      </w:r>
      <w:r>
        <w:rPr>
          <w:spacing w:val="1"/>
        </w:rPr>
        <w:t xml:space="preserve"> </w:t>
      </w:r>
      <w:r>
        <w:t>классификации</w:t>
      </w:r>
      <w:r>
        <w:rPr>
          <w:spacing w:val="1"/>
        </w:rPr>
        <w:t xml:space="preserve"> </w:t>
      </w:r>
      <w:r>
        <w:t>веществ</w:t>
      </w:r>
      <w:r>
        <w:rPr>
          <w:spacing w:val="1"/>
        </w:rPr>
        <w:t xml:space="preserve"> </w:t>
      </w:r>
      <w:r>
        <w:t>и</w:t>
      </w:r>
      <w:r>
        <w:rPr>
          <w:spacing w:val="1"/>
        </w:rPr>
        <w:t xml:space="preserve"> </w:t>
      </w:r>
      <w:r>
        <w:t>химических</w:t>
      </w:r>
      <w:r>
        <w:rPr>
          <w:spacing w:val="-4"/>
        </w:rPr>
        <w:t xml:space="preserve"> </w:t>
      </w:r>
      <w:r>
        <w:t>реакций;</w:t>
      </w:r>
    </w:p>
    <w:p w:rsidR="00347E9B" w:rsidRDefault="00757747">
      <w:pPr>
        <w:pStyle w:val="a4"/>
        <w:spacing w:line="314" w:lineRule="exact"/>
        <w:ind w:left="1330" w:firstLine="0"/>
      </w:pPr>
      <w:r>
        <w:t>устанавливать</w:t>
      </w:r>
      <w:r>
        <w:rPr>
          <w:spacing w:val="129"/>
        </w:rPr>
        <w:t xml:space="preserve"> </w:t>
      </w:r>
      <w:r>
        <w:t xml:space="preserve">причинно-следственные  </w:t>
      </w:r>
      <w:r>
        <w:rPr>
          <w:spacing w:val="65"/>
        </w:rPr>
        <w:t xml:space="preserve"> </w:t>
      </w:r>
      <w:r>
        <w:t xml:space="preserve">связи  </w:t>
      </w:r>
      <w:r>
        <w:rPr>
          <w:spacing w:val="61"/>
        </w:rPr>
        <w:t xml:space="preserve"> </w:t>
      </w:r>
      <w:r>
        <w:t xml:space="preserve">между  </w:t>
      </w:r>
      <w:r>
        <w:rPr>
          <w:spacing w:val="56"/>
        </w:rPr>
        <w:t xml:space="preserve"> </w:t>
      </w:r>
      <w:r>
        <w:t>изучаемыми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явлениями;</w:t>
      </w:r>
    </w:p>
    <w:p w:rsidR="00347E9B" w:rsidRDefault="00757747">
      <w:pPr>
        <w:pStyle w:val="a4"/>
        <w:spacing w:before="163" w:line="360" w:lineRule="auto"/>
        <w:ind w:right="489"/>
      </w:pPr>
      <w:r>
        <w:t>строить</w:t>
      </w:r>
      <w:r>
        <w:rPr>
          <w:spacing w:val="1"/>
        </w:rPr>
        <w:t xml:space="preserve"> </w:t>
      </w:r>
      <w:r>
        <w:t>логические</w:t>
      </w:r>
      <w:r>
        <w:rPr>
          <w:spacing w:val="1"/>
        </w:rPr>
        <w:t xml:space="preserve"> </w:t>
      </w:r>
      <w:r>
        <w:t>рассуждения</w:t>
      </w:r>
      <w:r>
        <w:rPr>
          <w:spacing w:val="1"/>
        </w:rPr>
        <w:t xml:space="preserve"> </w:t>
      </w:r>
      <w:r>
        <w:t>(индуктивные,</w:t>
      </w:r>
      <w:r>
        <w:rPr>
          <w:spacing w:val="1"/>
        </w:rPr>
        <w:t xml:space="preserve"> </w:t>
      </w:r>
      <w:r>
        <w:t>дедуктивные,</w:t>
      </w:r>
      <w:r>
        <w:rPr>
          <w:spacing w:val="1"/>
        </w:rPr>
        <w:t xml:space="preserve"> </w:t>
      </w:r>
      <w:r>
        <w:t>по</w:t>
      </w:r>
      <w:r>
        <w:rPr>
          <w:spacing w:val="1"/>
        </w:rPr>
        <w:t xml:space="preserve"> </w:t>
      </w:r>
      <w:r>
        <w:t>аналогии),</w:t>
      </w:r>
      <w:r>
        <w:rPr>
          <w:spacing w:val="1"/>
        </w:rPr>
        <w:t xml:space="preserve"> </w:t>
      </w: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явлениях,</w:t>
      </w:r>
      <w:r>
        <w:rPr>
          <w:spacing w:val="3"/>
        </w:rPr>
        <w:t xml:space="preserve"> </w:t>
      </w:r>
      <w:r>
        <w:t>формулировать</w:t>
      </w:r>
      <w:r>
        <w:rPr>
          <w:spacing w:val="-2"/>
        </w:rPr>
        <w:t xml:space="preserve"> </w:t>
      </w:r>
      <w:r>
        <w:t>выводы</w:t>
      </w:r>
      <w:r>
        <w:rPr>
          <w:spacing w:val="1"/>
        </w:rPr>
        <w:t xml:space="preserve"> </w:t>
      </w:r>
      <w:r>
        <w:t>и заключения;</w:t>
      </w:r>
    </w:p>
    <w:p w:rsidR="00347E9B" w:rsidRDefault="00757747">
      <w:pPr>
        <w:pStyle w:val="a4"/>
        <w:spacing w:before="2" w:line="360" w:lineRule="auto"/>
        <w:ind w:right="489"/>
      </w:pPr>
      <w:r>
        <w:t>применять в процессе познания используемые в химии символические</w:t>
      </w:r>
      <w:r>
        <w:rPr>
          <w:spacing w:val="1"/>
        </w:rPr>
        <w:t xml:space="preserve"> </w:t>
      </w:r>
      <w:r>
        <w:t>(знаковые) модели, преобразовывать модельные представления – химический</w:t>
      </w:r>
      <w:r>
        <w:rPr>
          <w:spacing w:val="-67"/>
        </w:rPr>
        <w:t xml:space="preserve"> </w:t>
      </w:r>
      <w:r>
        <w:t>знак</w:t>
      </w:r>
      <w:r>
        <w:rPr>
          <w:spacing w:val="1"/>
        </w:rPr>
        <w:t xml:space="preserve"> </w:t>
      </w:r>
      <w:r>
        <w:t>(символ)</w:t>
      </w:r>
      <w:r>
        <w:rPr>
          <w:spacing w:val="1"/>
        </w:rPr>
        <w:t xml:space="preserve"> </w:t>
      </w:r>
      <w:r>
        <w:t>элемента,</w:t>
      </w:r>
      <w:r>
        <w:rPr>
          <w:spacing w:val="1"/>
        </w:rPr>
        <w:t xml:space="preserve"> </w:t>
      </w:r>
      <w:r>
        <w:t>химическая</w:t>
      </w:r>
      <w:r>
        <w:rPr>
          <w:spacing w:val="1"/>
        </w:rPr>
        <w:t xml:space="preserve"> </w:t>
      </w:r>
      <w:r>
        <w:t>формула,</w:t>
      </w:r>
      <w:r>
        <w:rPr>
          <w:spacing w:val="1"/>
        </w:rPr>
        <w:t xml:space="preserve"> </w:t>
      </w:r>
      <w:r>
        <w:t>уравнение</w:t>
      </w:r>
      <w:r>
        <w:rPr>
          <w:spacing w:val="71"/>
        </w:rPr>
        <w:t xml:space="preserve"> </w:t>
      </w:r>
      <w:r>
        <w:t>химической</w:t>
      </w:r>
      <w:r>
        <w:rPr>
          <w:spacing w:val="1"/>
        </w:rPr>
        <w:t xml:space="preserve"> </w:t>
      </w:r>
      <w:r>
        <w:t>реакции</w:t>
      </w:r>
      <w:r>
        <w:rPr>
          <w:spacing w:val="1"/>
        </w:rPr>
        <w:t xml:space="preserve"> </w:t>
      </w:r>
      <w:r>
        <w:t>–</w:t>
      </w:r>
      <w:r>
        <w:rPr>
          <w:spacing w:val="1"/>
        </w:rPr>
        <w:t xml:space="preserve"> </w:t>
      </w:r>
      <w:r>
        <w:t>при</w:t>
      </w:r>
      <w:r>
        <w:rPr>
          <w:spacing w:val="1"/>
        </w:rPr>
        <w:t xml:space="preserve"> </w:t>
      </w:r>
      <w:r>
        <w:t>решении</w:t>
      </w:r>
      <w:r>
        <w:rPr>
          <w:spacing w:val="1"/>
        </w:rPr>
        <w:t xml:space="preserve"> </w:t>
      </w:r>
      <w:r>
        <w:t>учебных познавательных и</w:t>
      </w:r>
      <w:r>
        <w:rPr>
          <w:spacing w:val="1"/>
        </w:rPr>
        <w:t xml:space="preserve"> </w:t>
      </w:r>
      <w:r>
        <w:t>практических</w:t>
      </w:r>
      <w:r>
        <w:rPr>
          <w:spacing w:val="1"/>
        </w:rPr>
        <w:t xml:space="preserve"> </w:t>
      </w:r>
      <w:r>
        <w:t>задач,</w:t>
      </w:r>
      <w:r>
        <w:rPr>
          <w:spacing w:val="1"/>
        </w:rPr>
        <w:t xml:space="preserve"> </w:t>
      </w:r>
      <w:r>
        <w:t>применять названные модельные представления для выявления характерных</w:t>
      </w:r>
      <w:r>
        <w:rPr>
          <w:spacing w:val="1"/>
        </w:rPr>
        <w:t xml:space="preserve"> </w:t>
      </w:r>
      <w:r>
        <w:t>признаков</w:t>
      </w:r>
      <w:r>
        <w:rPr>
          <w:spacing w:val="-1"/>
        </w:rPr>
        <w:t xml:space="preserve"> </w:t>
      </w:r>
      <w:r>
        <w:t>изучаемых</w:t>
      </w:r>
      <w:r>
        <w:rPr>
          <w:spacing w:val="-4"/>
        </w:rPr>
        <w:t xml:space="preserve"> </w:t>
      </w:r>
      <w:r>
        <w:t>веществ</w:t>
      </w:r>
      <w:r>
        <w:rPr>
          <w:spacing w:val="4"/>
        </w:rPr>
        <w:t xml:space="preserve"> </w:t>
      </w:r>
      <w:r>
        <w:t>и</w:t>
      </w:r>
      <w:r>
        <w:rPr>
          <w:spacing w:val="1"/>
        </w:rPr>
        <w:t xml:space="preserve"> </w:t>
      </w:r>
      <w:r>
        <w:t>химических</w:t>
      </w:r>
      <w:r>
        <w:rPr>
          <w:spacing w:val="-4"/>
        </w:rPr>
        <w:t xml:space="preserve"> </w:t>
      </w:r>
      <w:r>
        <w:t>реакций.</w:t>
      </w:r>
    </w:p>
    <w:p w:rsidR="00347E9B" w:rsidRDefault="00757747" w:rsidP="00026C5F">
      <w:pPr>
        <w:pStyle w:val="a5"/>
        <w:numPr>
          <w:ilvl w:val="0"/>
          <w:numId w:val="93"/>
        </w:numPr>
        <w:tabs>
          <w:tab w:val="left" w:pos="1633"/>
        </w:tabs>
        <w:spacing w:line="320" w:lineRule="exact"/>
        <w:ind w:left="1633"/>
        <w:rPr>
          <w:sz w:val="28"/>
        </w:rPr>
      </w:pPr>
      <w:r>
        <w:rPr>
          <w:sz w:val="28"/>
        </w:rPr>
        <w:t>базовые</w:t>
      </w:r>
      <w:r>
        <w:rPr>
          <w:spacing w:val="-6"/>
          <w:sz w:val="28"/>
        </w:rPr>
        <w:t xml:space="preserve"> </w:t>
      </w:r>
      <w:r>
        <w:rPr>
          <w:sz w:val="28"/>
        </w:rPr>
        <w:t>исследовательские</w:t>
      </w:r>
      <w:r>
        <w:rPr>
          <w:spacing w:val="-6"/>
          <w:sz w:val="28"/>
        </w:rPr>
        <w:t xml:space="preserve"> </w:t>
      </w:r>
      <w:r>
        <w:rPr>
          <w:sz w:val="28"/>
        </w:rPr>
        <w:t>действия:</w:t>
      </w:r>
    </w:p>
    <w:p w:rsidR="00347E9B" w:rsidRDefault="00757747">
      <w:pPr>
        <w:pStyle w:val="a4"/>
        <w:spacing w:before="162" w:line="362" w:lineRule="auto"/>
        <w:ind w:right="495"/>
      </w:pPr>
      <w:r>
        <w:t>владеть основами методов научного познания веществ и химических</w:t>
      </w:r>
      <w:r>
        <w:rPr>
          <w:spacing w:val="1"/>
        </w:rPr>
        <w:t xml:space="preserve"> </w:t>
      </w:r>
      <w:r>
        <w:t>реакций;</w:t>
      </w:r>
    </w:p>
    <w:p w:rsidR="00347E9B" w:rsidRDefault="00757747">
      <w:pPr>
        <w:pStyle w:val="a4"/>
        <w:spacing w:line="360" w:lineRule="auto"/>
        <w:ind w:right="495"/>
      </w:pPr>
      <w:r>
        <w:t>формулировать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исследования,</w:t>
      </w:r>
      <w:r>
        <w:rPr>
          <w:spacing w:val="1"/>
        </w:rPr>
        <w:t xml:space="preserve"> </w:t>
      </w:r>
      <w:r>
        <w:t>использовать</w:t>
      </w:r>
      <w:r>
        <w:rPr>
          <w:spacing w:val="1"/>
        </w:rPr>
        <w:t xml:space="preserve"> </w:t>
      </w:r>
      <w:r>
        <w:t>поставленные</w:t>
      </w:r>
      <w:r>
        <w:rPr>
          <w:spacing w:val="1"/>
        </w:rPr>
        <w:t xml:space="preserve"> </w:t>
      </w:r>
      <w:r>
        <w:t>и</w:t>
      </w:r>
      <w:r>
        <w:rPr>
          <w:spacing w:val="1"/>
        </w:rPr>
        <w:t xml:space="preserve"> </w:t>
      </w:r>
      <w:r>
        <w:t>самостоятельно</w:t>
      </w:r>
      <w:r>
        <w:rPr>
          <w:spacing w:val="1"/>
        </w:rPr>
        <w:t xml:space="preserve"> </w:t>
      </w:r>
      <w:r>
        <w:t>сформулированные</w:t>
      </w:r>
      <w:r>
        <w:rPr>
          <w:spacing w:val="1"/>
        </w:rPr>
        <w:t xml:space="preserve"> </w:t>
      </w:r>
      <w:r>
        <w:t>вопросы</w:t>
      </w:r>
      <w:r>
        <w:rPr>
          <w:spacing w:val="1"/>
        </w:rPr>
        <w:t xml:space="preserve"> </w:t>
      </w:r>
      <w:r>
        <w:t>в</w:t>
      </w:r>
      <w:r>
        <w:rPr>
          <w:spacing w:val="1"/>
        </w:rPr>
        <w:t xml:space="preserve"> </w:t>
      </w:r>
      <w:r>
        <w:t>качестве</w:t>
      </w:r>
      <w:r>
        <w:rPr>
          <w:spacing w:val="1"/>
        </w:rPr>
        <w:t xml:space="preserve"> </w:t>
      </w:r>
      <w:r>
        <w:t>инструмента познания</w:t>
      </w:r>
      <w:r>
        <w:rPr>
          <w:spacing w:val="1"/>
        </w:rPr>
        <w:t xml:space="preserve"> </w:t>
      </w:r>
      <w:r>
        <w:t>и основы для формирования гипотезы по проверке</w:t>
      </w:r>
      <w:r>
        <w:rPr>
          <w:spacing w:val="1"/>
        </w:rPr>
        <w:t xml:space="preserve"> </w:t>
      </w:r>
      <w:r>
        <w:t>правильности высказываемых</w:t>
      </w:r>
      <w:r>
        <w:rPr>
          <w:spacing w:val="-3"/>
        </w:rPr>
        <w:t xml:space="preserve"> </w:t>
      </w:r>
      <w:r>
        <w:t>суждений;</w:t>
      </w:r>
    </w:p>
    <w:p w:rsidR="00347E9B" w:rsidRDefault="00757747">
      <w:pPr>
        <w:pStyle w:val="a4"/>
        <w:spacing w:line="360" w:lineRule="auto"/>
        <w:ind w:right="495"/>
      </w:pPr>
      <w:r>
        <w:t>владеть</w:t>
      </w:r>
      <w:r>
        <w:rPr>
          <w:spacing w:val="1"/>
        </w:rPr>
        <w:t xml:space="preserve"> </w:t>
      </w:r>
      <w:r>
        <w:t>навыками</w:t>
      </w:r>
      <w:r>
        <w:rPr>
          <w:spacing w:val="1"/>
        </w:rPr>
        <w:t xml:space="preserve"> </w:t>
      </w:r>
      <w:r>
        <w:t>самостоятельного</w:t>
      </w:r>
      <w:r>
        <w:rPr>
          <w:spacing w:val="1"/>
        </w:rPr>
        <w:t xml:space="preserve"> </w:t>
      </w:r>
      <w:r>
        <w:t>планирования</w:t>
      </w:r>
      <w:r>
        <w:rPr>
          <w:spacing w:val="1"/>
        </w:rPr>
        <w:t xml:space="preserve"> </w:t>
      </w:r>
      <w:r>
        <w:t>и</w:t>
      </w:r>
      <w:r>
        <w:rPr>
          <w:spacing w:val="1"/>
        </w:rPr>
        <w:t xml:space="preserve"> </w:t>
      </w:r>
      <w:r>
        <w:t>проведения</w:t>
      </w:r>
      <w:r>
        <w:rPr>
          <w:spacing w:val="1"/>
        </w:rPr>
        <w:t xml:space="preserve"> </w:t>
      </w:r>
      <w:r>
        <w:t>ученических экспериментов, совершенствовать умения наблюдать за ходом</w:t>
      </w:r>
      <w:r>
        <w:rPr>
          <w:spacing w:val="1"/>
        </w:rPr>
        <w:t xml:space="preserve"> </w:t>
      </w:r>
      <w:r>
        <w:t>процесса,</w:t>
      </w:r>
      <w:r>
        <w:rPr>
          <w:spacing w:val="1"/>
        </w:rPr>
        <w:t xml:space="preserve"> </w:t>
      </w:r>
      <w:r>
        <w:t>самостоятельно</w:t>
      </w:r>
      <w:r>
        <w:rPr>
          <w:spacing w:val="1"/>
        </w:rPr>
        <w:t xml:space="preserve"> </w:t>
      </w:r>
      <w:r>
        <w:t>прогнозировать</w:t>
      </w:r>
      <w:r>
        <w:rPr>
          <w:spacing w:val="1"/>
        </w:rPr>
        <w:t xml:space="preserve"> </w:t>
      </w:r>
      <w:r>
        <w:t>его</w:t>
      </w:r>
      <w:r>
        <w:rPr>
          <w:spacing w:val="1"/>
        </w:rPr>
        <w:t xml:space="preserve"> </w:t>
      </w:r>
      <w:r>
        <w:t>результат,</w:t>
      </w:r>
      <w:r>
        <w:rPr>
          <w:spacing w:val="1"/>
        </w:rPr>
        <w:t xml:space="preserve"> </w:t>
      </w:r>
      <w:r>
        <w:t>формулировать</w:t>
      </w:r>
      <w:r>
        <w:rPr>
          <w:spacing w:val="1"/>
        </w:rPr>
        <w:t xml:space="preserve"> </w:t>
      </w:r>
      <w:r>
        <w:t>обобщения и выводы относительно достоверности результатов исследования,</w:t>
      </w:r>
      <w:r>
        <w:rPr>
          <w:spacing w:val="-67"/>
        </w:rPr>
        <w:t xml:space="preserve"> </w:t>
      </w:r>
      <w:r>
        <w:t>составлять</w:t>
      </w:r>
      <w:r>
        <w:rPr>
          <w:spacing w:val="-2"/>
        </w:rPr>
        <w:t xml:space="preserve"> </w:t>
      </w:r>
      <w:r>
        <w:t>обоснованный отчёт</w:t>
      </w:r>
      <w:r>
        <w:rPr>
          <w:spacing w:val="-1"/>
        </w:rPr>
        <w:t xml:space="preserve"> </w:t>
      </w:r>
      <w:r>
        <w:t>о проделанной работе;</w:t>
      </w:r>
    </w:p>
    <w:p w:rsidR="00347E9B" w:rsidRDefault="00757747">
      <w:pPr>
        <w:pStyle w:val="a4"/>
        <w:spacing w:line="360" w:lineRule="auto"/>
        <w:ind w:right="491"/>
      </w:pPr>
      <w:r>
        <w:t>приобретать</w:t>
      </w:r>
      <w:r>
        <w:rPr>
          <w:spacing w:val="1"/>
        </w:rPr>
        <w:t xml:space="preserve"> </w:t>
      </w:r>
      <w:r>
        <w:t>опыт</w:t>
      </w:r>
      <w:r>
        <w:rPr>
          <w:spacing w:val="1"/>
        </w:rPr>
        <w:t xml:space="preserve"> </w:t>
      </w:r>
      <w:r>
        <w:t>ученической</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проявлять</w:t>
      </w:r>
      <w:r>
        <w:rPr>
          <w:spacing w:val="1"/>
        </w:rPr>
        <w:t xml:space="preserve"> </w:t>
      </w:r>
      <w:r>
        <w:t>способность</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самостоятельному</w:t>
      </w:r>
      <w:r>
        <w:rPr>
          <w:spacing w:val="1"/>
        </w:rPr>
        <w:t xml:space="preserve"> </w:t>
      </w:r>
      <w:r>
        <w:t>поиску</w:t>
      </w:r>
      <w:r>
        <w:rPr>
          <w:spacing w:val="1"/>
        </w:rPr>
        <w:t xml:space="preserve"> </w:t>
      </w:r>
      <w:r>
        <w:t>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применению</w:t>
      </w:r>
      <w:r>
        <w:rPr>
          <w:spacing w:val="1"/>
        </w:rPr>
        <w:t xml:space="preserve"> </w:t>
      </w:r>
      <w:r>
        <w:t>различных</w:t>
      </w:r>
      <w:r>
        <w:rPr>
          <w:spacing w:val="1"/>
        </w:rPr>
        <w:t xml:space="preserve"> </w:t>
      </w:r>
      <w:r>
        <w:t>методов</w:t>
      </w:r>
      <w:r>
        <w:rPr>
          <w:spacing w:val="-1"/>
        </w:rPr>
        <w:t xml:space="preserve"> </w:t>
      </w:r>
      <w:r>
        <w:t>познания.</w:t>
      </w:r>
    </w:p>
    <w:p w:rsidR="00347E9B" w:rsidRDefault="00757747" w:rsidP="00026C5F">
      <w:pPr>
        <w:pStyle w:val="a5"/>
        <w:numPr>
          <w:ilvl w:val="0"/>
          <w:numId w:val="93"/>
        </w:numPr>
        <w:tabs>
          <w:tab w:val="left" w:pos="1633"/>
        </w:tabs>
        <w:spacing w:line="320" w:lineRule="exact"/>
        <w:ind w:left="1633"/>
        <w:rPr>
          <w:sz w:val="28"/>
        </w:rPr>
      </w:pPr>
      <w:r>
        <w:rPr>
          <w:sz w:val="28"/>
        </w:rPr>
        <w:t>работа</w:t>
      </w:r>
      <w:r>
        <w:rPr>
          <w:spacing w:val="-2"/>
          <w:sz w:val="28"/>
        </w:rPr>
        <w:t xml:space="preserve"> </w:t>
      </w:r>
      <w:r>
        <w:rPr>
          <w:sz w:val="28"/>
        </w:rPr>
        <w:t>с</w:t>
      </w:r>
      <w:r>
        <w:rPr>
          <w:spacing w:val="-2"/>
          <w:sz w:val="28"/>
        </w:rPr>
        <w:t xml:space="preserve"> </w:t>
      </w:r>
      <w:r>
        <w:rPr>
          <w:sz w:val="28"/>
        </w:rPr>
        <w:t>информацией:</w:t>
      </w:r>
    </w:p>
    <w:p w:rsidR="00347E9B" w:rsidRDefault="00757747">
      <w:pPr>
        <w:pStyle w:val="a4"/>
        <w:spacing w:before="160" w:line="360" w:lineRule="auto"/>
        <w:ind w:right="486"/>
      </w:pP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1"/>
        </w:rPr>
        <w:t xml:space="preserve"> </w:t>
      </w:r>
      <w:r>
        <w:t>(научно-</w:t>
      </w:r>
      <w:r>
        <w:rPr>
          <w:spacing w:val="1"/>
        </w:rPr>
        <w:t xml:space="preserve"> </w:t>
      </w:r>
      <w:r>
        <w:t>популярная</w:t>
      </w:r>
      <w:r>
        <w:rPr>
          <w:spacing w:val="1"/>
        </w:rPr>
        <w:t xml:space="preserve"> </w:t>
      </w:r>
      <w:r>
        <w:t>литература</w:t>
      </w:r>
      <w:r>
        <w:rPr>
          <w:spacing w:val="1"/>
        </w:rPr>
        <w:t xml:space="preserve"> </w:t>
      </w:r>
      <w:r>
        <w:t>химического</w:t>
      </w:r>
      <w:r>
        <w:rPr>
          <w:spacing w:val="1"/>
        </w:rPr>
        <w:t xml:space="preserve"> </w:t>
      </w:r>
      <w:r>
        <w:t>содержания,</w:t>
      </w:r>
      <w:r>
        <w:rPr>
          <w:spacing w:val="1"/>
        </w:rPr>
        <w:t xml:space="preserve"> </w:t>
      </w:r>
      <w:r>
        <w:t>справочные</w:t>
      </w:r>
      <w:r>
        <w:rPr>
          <w:spacing w:val="1"/>
        </w:rPr>
        <w:t xml:space="preserve"> </w:t>
      </w:r>
      <w:r>
        <w:t>пособия,</w:t>
      </w:r>
      <w:r>
        <w:rPr>
          <w:spacing w:val="1"/>
        </w:rPr>
        <w:t xml:space="preserve"> </w:t>
      </w:r>
      <w:r>
        <w:t>ресурсы</w:t>
      </w:r>
      <w:r>
        <w:rPr>
          <w:spacing w:val="56"/>
        </w:rPr>
        <w:t xml:space="preserve"> </w:t>
      </w:r>
      <w:r>
        <w:t>Интернета),</w:t>
      </w:r>
      <w:r>
        <w:rPr>
          <w:spacing w:val="54"/>
        </w:rPr>
        <w:t xml:space="preserve"> </w:t>
      </w:r>
      <w:r>
        <w:t>анализировать</w:t>
      </w:r>
      <w:r>
        <w:rPr>
          <w:spacing w:val="50"/>
        </w:rPr>
        <w:t xml:space="preserve"> </w:t>
      </w:r>
      <w:r>
        <w:t>информацию</w:t>
      </w:r>
      <w:r>
        <w:rPr>
          <w:spacing w:val="50"/>
        </w:rPr>
        <w:t xml:space="preserve"> </w:t>
      </w:r>
      <w:r>
        <w:t>различных</w:t>
      </w:r>
      <w:r>
        <w:rPr>
          <w:spacing w:val="47"/>
        </w:rPr>
        <w:t xml:space="preserve"> </w:t>
      </w:r>
      <w:r>
        <w:t>видов</w:t>
      </w:r>
      <w:r>
        <w:rPr>
          <w:spacing w:val="50"/>
        </w:rPr>
        <w:t xml:space="preserve"> </w:t>
      </w:r>
      <w:r>
        <w:t>и</w:t>
      </w:r>
      <w:r>
        <w:rPr>
          <w:spacing w:val="51"/>
        </w:rPr>
        <w:t xml:space="preserve"> </w:t>
      </w:r>
      <w:r>
        <w:t>форм</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9" w:firstLine="0"/>
      </w:pPr>
      <w:r>
        <w:lastRenderedPageBreak/>
        <w:t>представления,</w:t>
      </w:r>
      <w:r>
        <w:rPr>
          <w:spacing w:val="1"/>
        </w:rPr>
        <w:t xml:space="preserve"> </w:t>
      </w:r>
      <w:r>
        <w:t>критически</w:t>
      </w:r>
      <w:r>
        <w:rPr>
          <w:spacing w:val="1"/>
        </w:rPr>
        <w:t xml:space="preserve"> </w:t>
      </w:r>
      <w:r>
        <w:t>оценивать</w:t>
      </w:r>
      <w:r>
        <w:rPr>
          <w:spacing w:val="1"/>
        </w:rPr>
        <w:t xml:space="preserve"> </w:t>
      </w:r>
      <w:r>
        <w:t>её</w:t>
      </w:r>
      <w:r>
        <w:rPr>
          <w:spacing w:val="1"/>
        </w:rPr>
        <w:t xml:space="preserve"> </w:t>
      </w:r>
      <w:r>
        <w:t>достоверность</w:t>
      </w:r>
      <w:r>
        <w:rPr>
          <w:spacing w:val="1"/>
        </w:rPr>
        <w:t xml:space="preserve"> </w:t>
      </w:r>
      <w:r>
        <w:t>и</w:t>
      </w:r>
      <w:r>
        <w:rPr>
          <w:spacing w:val="1"/>
        </w:rPr>
        <w:t xml:space="preserve"> </w:t>
      </w:r>
      <w:r>
        <w:t>непротиворечивость;</w:t>
      </w:r>
    </w:p>
    <w:p w:rsidR="00347E9B" w:rsidRDefault="00757747">
      <w:pPr>
        <w:pStyle w:val="a4"/>
        <w:spacing w:line="362" w:lineRule="auto"/>
        <w:ind w:right="493"/>
      </w:pPr>
      <w:r>
        <w:t>формулировать запросы и применять различные методы при поиске и</w:t>
      </w:r>
      <w:r>
        <w:rPr>
          <w:spacing w:val="1"/>
        </w:rPr>
        <w:t xml:space="preserve"> </w:t>
      </w:r>
      <w:r>
        <w:t>отборе</w:t>
      </w:r>
      <w:r>
        <w:rPr>
          <w:spacing w:val="1"/>
        </w:rPr>
        <w:t xml:space="preserve"> </w:t>
      </w:r>
      <w:r>
        <w:t>информации,</w:t>
      </w:r>
      <w:r>
        <w:rPr>
          <w:spacing w:val="1"/>
        </w:rPr>
        <w:t xml:space="preserve"> </w:t>
      </w:r>
      <w:r>
        <w:t>необходимой</w:t>
      </w:r>
      <w:r>
        <w:rPr>
          <w:spacing w:val="1"/>
        </w:rPr>
        <w:t xml:space="preserve"> </w:t>
      </w:r>
      <w:r>
        <w:t>для</w:t>
      </w:r>
      <w:r>
        <w:rPr>
          <w:spacing w:val="1"/>
        </w:rPr>
        <w:t xml:space="preserve"> </w:t>
      </w:r>
      <w:r>
        <w:t>выполнения</w:t>
      </w:r>
      <w:r>
        <w:rPr>
          <w:spacing w:val="1"/>
        </w:rPr>
        <w:t xml:space="preserve"> </w:t>
      </w:r>
      <w:r>
        <w:t>учебных</w:t>
      </w:r>
      <w:r>
        <w:rPr>
          <w:spacing w:val="1"/>
        </w:rPr>
        <w:t xml:space="preserve"> </w:t>
      </w:r>
      <w:r>
        <w:t>задач</w:t>
      </w:r>
      <w:r>
        <w:rPr>
          <w:spacing w:val="1"/>
        </w:rPr>
        <w:t xml:space="preserve"> </w:t>
      </w:r>
      <w:r>
        <w:t>определённого</w:t>
      </w:r>
      <w:r>
        <w:rPr>
          <w:spacing w:val="1"/>
        </w:rPr>
        <w:t xml:space="preserve"> </w:t>
      </w:r>
      <w:r>
        <w:t>типа;</w:t>
      </w:r>
    </w:p>
    <w:p w:rsidR="00347E9B" w:rsidRDefault="00757747">
      <w:pPr>
        <w:pStyle w:val="a4"/>
        <w:spacing w:line="362" w:lineRule="auto"/>
        <w:ind w:right="486"/>
      </w:pPr>
      <w:r>
        <w:t>приобретать</w:t>
      </w:r>
      <w:r>
        <w:rPr>
          <w:spacing w:val="1"/>
        </w:rPr>
        <w:t xml:space="preserve"> </w:t>
      </w:r>
      <w:r>
        <w:t>опыт</w:t>
      </w:r>
      <w:r>
        <w:rPr>
          <w:spacing w:val="1"/>
        </w:rPr>
        <w:t xml:space="preserve"> </w:t>
      </w:r>
      <w:r>
        <w:t>использования</w:t>
      </w:r>
      <w:r>
        <w:rPr>
          <w:spacing w:val="1"/>
        </w:rPr>
        <w:t xml:space="preserve"> </w:t>
      </w:r>
      <w:r>
        <w:t>информационно-коммуникативных</w:t>
      </w:r>
      <w:r>
        <w:rPr>
          <w:spacing w:val="1"/>
        </w:rPr>
        <w:t xml:space="preserve"> </w:t>
      </w:r>
      <w:r>
        <w:t>технологий и</w:t>
      </w:r>
      <w:r>
        <w:rPr>
          <w:spacing w:val="1"/>
        </w:rPr>
        <w:t xml:space="preserve"> </w:t>
      </w:r>
      <w:r>
        <w:t>различных</w:t>
      </w:r>
      <w:r>
        <w:rPr>
          <w:spacing w:val="-3"/>
        </w:rPr>
        <w:t xml:space="preserve"> </w:t>
      </w:r>
      <w:r>
        <w:t>поисковых</w:t>
      </w:r>
      <w:r>
        <w:rPr>
          <w:spacing w:val="-4"/>
        </w:rPr>
        <w:t xml:space="preserve"> </w:t>
      </w:r>
      <w:r>
        <w:t>систем;</w:t>
      </w:r>
    </w:p>
    <w:p w:rsidR="00347E9B" w:rsidRDefault="00757747">
      <w:pPr>
        <w:pStyle w:val="a4"/>
        <w:spacing w:line="357" w:lineRule="auto"/>
        <w:ind w:right="499"/>
      </w:pPr>
      <w:r>
        <w:t>самостоятельно</w:t>
      </w:r>
      <w:r>
        <w:rPr>
          <w:spacing w:val="1"/>
        </w:rPr>
        <w:t xml:space="preserve"> </w:t>
      </w:r>
      <w:r>
        <w:t>выбирать</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67"/>
        </w:rPr>
        <w:t xml:space="preserve"> </w:t>
      </w:r>
      <w:r>
        <w:t>информации</w:t>
      </w:r>
      <w:r>
        <w:rPr>
          <w:spacing w:val="-3"/>
        </w:rPr>
        <w:t xml:space="preserve"> </w:t>
      </w:r>
      <w:r>
        <w:t>(схемы,</w:t>
      </w:r>
      <w:r>
        <w:rPr>
          <w:spacing w:val="1"/>
        </w:rPr>
        <w:t xml:space="preserve"> </w:t>
      </w:r>
      <w:r>
        <w:t>графики, диаграммы,</w:t>
      </w:r>
      <w:r>
        <w:rPr>
          <w:spacing w:val="1"/>
        </w:rPr>
        <w:t xml:space="preserve"> </w:t>
      </w:r>
      <w:r>
        <w:t>таблицы, рисунки</w:t>
      </w:r>
      <w:r>
        <w:rPr>
          <w:spacing w:val="-2"/>
        </w:rPr>
        <w:t xml:space="preserve"> </w:t>
      </w:r>
      <w:r>
        <w:t>и</w:t>
      </w:r>
      <w:r>
        <w:rPr>
          <w:spacing w:val="-2"/>
        </w:rPr>
        <w:t xml:space="preserve"> </w:t>
      </w:r>
      <w:r>
        <w:t>другие);</w:t>
      </w:r>
    </w:p>
    <w:p w:rsidR="00347E9B" w:rsidRDefault="00757747">
      <w:pPr>
        <w:pStyle w:val="a4"/>
        <w:spacing w:line="360" w:lineRule="auto"/>
        <w:ind w:right="496"/>
      </w:pPr>
      <w:r>
        <w:t>использовать</w:t>
      </w:r>
      <w:r>
        <w:rPr>
          <w:spacing w:val="1"/>
        </w:rPr>
        <w:t xml:space="preserve"> </w:t>
      </w:r>
      <w:r>
        <w:t>научный</w:t>
      </w:r>
      <w:r>
        <w:rPr>
          <w:spacing w:val="1"/>
        </w:rPr>
        <w:t xml:space="preserve"> </w:t>
      </w:r>
      <w:r>
        <w:t>язык</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химической</w:t>
      </w:r>
      <w:r>
        <w:rPr>
          <w:spacing w:val="1"/>
        </w:rPr>
        <w:t xml:space="preserve"> </w:t>
      </w:r>
      <w:r>
        <w:t>информацией:</w:t>
      </w:r>
      <w:r>
        <w:rPr>
          <w:spacing w:val="1"/>
        </w:rPr>
        <w:t xml:space="preserve"> </w:t>
      </w:r>
      <w:r>
        <w:t>применять</w:t>
      </w:r>
      <w:r>
        <w:rPr>
          <w:spacing w:val="1"/>
        </w:rPr>
        <w:t xml:space="preserve"> </w:t>
      </w:r>
      <w:r>
        <w:t>межпредметные</w:t>
      </w:r>
      <w:r>
        <w:rPr>
          <w:spacing w:val="1"/>
        </w:rPr>
        <w:t xml:space="preserve"> </w:t>
      </w:r>
      <w:r>
        <w:t>(физические</w:t>
      </w:r>
      <w:r>
        <w:rPr>
          <w:spacing w:val="1"/>
        </w:rPr>
        <w:t xml:space="preserve"> </w:t>
      </w:r>
      <w:r>
        <w:t>и</w:t>
      </w:r>
      <w:r>
        <w:rPr>
          <w:spacing w:val="1"/>
        </w:rPr>
        <w:t xml:space="preserve"> </w:t>
      </w:r>
      <w:r>
        <w:t>математические)</w:t>
      </w:r>
      <w:r>
        <w:rPr>
          <w:spacing w:val="-6"/>
        </w:rPr>
        <w:t xml:space="preserve"> </w:t>
      </w:r>
      <w:r>
        <w:t>знаки</w:t>
      </w:r>
      <w:r>
        <w:rPr>
          <w:spacing w:val="62"/>
        </w:rPr>
        <w:t xml:space="preserve"> </w:t>
      </w:r>
      <w:r>
        <w:t>и</w:t>
      </w:r>
      <w:r>
        <w:rPr>
          <w:spacing w:val="-5"/>
        </w:rPr>
        <w:t xml:space="preserve"> </w:t>
      </w:r>
      <w:r>
        <w:t>символы,</w:t>
      </w:r>
      <w:r>
        <w:rPr>
          <w:spacing w:val="-2"/>
        </w:rPr>
        <w:t xml:space="preserve"> </w:t>
      </w:r>
      <w:r>
        <w:t>формулы,</w:t>
      </w:r>
      <w:r>
        <w:rPr>
          <w:spacing w:val="-2"/>
        </w:rPr>
        <w:t xml:space="preserve"> </w:t>
      </w:r>
      <w:r>
        <w:t>аббревиатуры,</w:t>
      </w:r>
      <w:r>
        <w:rPr>
          <w:spacing w:val="-2"/>
        </w:rPr>
        <w:t xml:space="preserve"> </w:t>
      </w:r>
      <w:r>
        <w:t>номенклатуру;</w:t>
      </w:r>
    </w:p>
    <w:p w:rsidR="00347E9B" w:rsidRDefault="00757747">
      <w:pPr>
        <w:pStyle w:val="a4"/>
        <w:spacing w:line="357" w:lineRule="auto"/>
        <w:ind w:left="1330" w:right="1746" w:firstLine="0"/>
      </w:pPr>
      <w:r>
        <w:t>использовать знаково-символические средства наглядности.</w:t>
      </w:r>
      <w:r>
        <w:rPr>
          <w:spacing w:val="1"/>
        </w:rPr>
        <w:t xml:space="preserve"> </w:t>
      </w:r>
      <w:r>
        <w:t>Овладение</w:t>
      </w:r>
      <w:r>
        <w:rPr>
          <w:spacing w:val="-10"/>
        </w:rPr>
        <w:t xml:space="preserve"> </w:t>
      </w:r>
      <w:r>
        <w:t>универсальными</w:t>
      </w:r>
      <w:r>
        <w:rPr>
          <w:spacing w:val="-10"/>
        </w:rPr>
        <w:t xml:space="preserve"> </w:t>
      </w:r>
      <w:r>
        <w:t>коммуникативными</w:t>
      </w:r>
      <w:r>
        <w:rPr>
          <w:spacing w:val="-11"/>
        </w:rPr>
        <w:t xml:space="preserve"> </w:t>
      </w:r>
      <w:r>
        <w:t>действиями:</w:t>
      </w:r>
    </w:p>
    <w:p w:rsidR="00347E9B" w:rsidRDefault="00757747">
      <w:pPr>
        <w:pStyle w:val="a4"/>
        <w:spacing w:line="360" w:lineRule="auto"/>
        <w:ind w:right="500"/>
      </w:pPr>
      <w:r>
        <w:t>задавать вопросы по существу обсуждаемой темы в ходе диалога</w:t>
      </w:r>
      <w:r>
        <w:rPr>
          <w:spacing w:val="1"/>
        </w:rPr>
        <w:t xml:space="preserve"> </w:t>
      </w:r>
      <w:r>
        <w:t>и/или</w:t>
      </w:r>
      <w:r>
        <w:rPr>
          <w:spacing w:val="-67"/>
        </w:rPr>
        <w:t xml:space="preserve"> </w:t>
      </w:r>
      <w:r>
        <w:t>дискуссии,</w:t>
      </w:r>
      <w:r>
        <w:rPr>
          <w:spacing w:val="1"/>
        </w:rPr>
        <w:t xml:space="preserve"> </w:t>
      </w:r>
      <w:r>
        <w:t>высказывать</w:t>
      </w:r>
      <w:r>
        <w:rPr>
          <w:spacing w:val="1"/>
        </w:rPr>
        <w:t xml:space="preserve"> </w:t>
      </w:r>
      <w:r>
        <w:t>идеи,</w:t>
      </w:r>
      <w:r>
        <w:rPr>
          <w:spacing w:val="1"/>
        </w:rPr>
        <w:t xml:space="preserve"> </w:t>
      </w:r>
      <w:r>
        <w:t>формулировать</w:t>
      </w:r>
      <w:r>
        <w:rPr>
          <w:spacing w:val="1"/>
        </w:rPr>
        <w:t xml:space="preserve"> </w:t>
      </w:r>
      <w:r>
        <w:t>свои</w:t>
      </w:r>
      <w:r>
        <w:rPr>
          <w:spacing w:val="1"/>
        </w:rPr>
        <w:t xml:space="preserve"> </w:t>
      </w:r>
      <w:r>
        <w:t>предложения</w:t>
      </w:r>
      <w:r>
        <w:rPr>
          <w:spacing w:val="1"/>
        </w:rPr>
        <w:t xml:space="preserve"> </w:t>
      </w:r>
      <w:r>
        <w:t>относительно выполнения</w:t>
      </w:r>
      <w:r>
        <w:rPr>
          <w:spacing w:val="1"/>
        </w:rPr>
        <w:t xml:space="preserve"> </w:t>
      </w:r>
      <w:r>
        <w:t>предложенной</w:t>
      </w:r>
      <w:r>
        <w:rPr>
          <w:spacing w:val="1"/>
        </w:rPr>
        <w:t xml:space="preserve"> </w:t>
      </w:r>
      <w:r>
        <w:t>задачи;</w:t>
      </w:r>
    </w:p>
    <w:p w:rsidR="00347E9B" w:rsidRDefault="00757747">
      <w:pPr>
        <w:pStyle w:val="a4"/>
        <w:spacing w:line="360" w:lineRule="auto"/>
        <w:ind w:right="489"/>
      </w:pPr>
      <w:r>
        <w:t>выступать с презентацией результатов познавательной деятельности,</w:t>
      </w:r>
      <w:r>
        <w:rPr>
          <w:spacing w:val="1"/>
        </w:rPr>
        <w:t xml:space="preserve"> </w:t>
      </w:r>
      <w:r>
        <w:t>полученных самостоятельно или совместно со сверстниками при выполнении</w:t>
      </w:r>
      <w:r>
        <w:rPr>
          <w:spacing w:val="-67"/>
        </w:rPr>
        <w:t xml:space="preserve"> </w:t>
      </w:r>
      <w:r>
        <w:t>химического эксперимента, практической работы по исследованию свойств</w:t>
      </w:r>
      <w:r>
        <w:rPr>
          <w:spacing w:val="1"/>
        </w:rPr>
        <w:t xml:space="preserve"> </w:t>
      </w:r>
      <w:r>
        <w:t>изучаемых веществ, реализации учебного проекта, и формулировать выводы</w:t>
      </w:r>
      <w:r>
        <w:rPr>
          <w:spacing w:val="1"/>
        </w:rPr>
        <w:t xml:space="preserve"> </w:t>
      </w:r>
      <w:r>
        <w:t>по результатам проведённых исследований путём согласования позиций в</w:t>
      </w:r>
      <w:r>
        <w:rPr>
          <w:spacing w:val="1"/>
        </w:rPr>
        <w:t xml:space="preserve"> </w:t>
      </w:r>
      <w:r>
        <w:t>ходе</w:t>
      </w:r>
      <w:r>
        <w:rPr>
          <w:spacing w:val="1"/>
        </w:rPr>
        <w:t xml:space="preserve"> </w:t>
      </w:r>
      <w:r>
        <w:t>обсуждения</w:t>
      </w:r>
      <w:r>
        <w:rPr>
          <w:spacing w:val="2"/>
        </w:rPr>
        <w:t xml:space="preserve"> </w:t>
      </w:r>
      <w:r>
        <w:t>и обмена</w:t>
      </w:r>
      <w:r>
        <w:rPr>
          <w:spacing w:val="2"/>
        </w:rPr>
        <w:t xml:space="preserve"> </w:t>
      </w:r>
      <w:r>
        <w:t>мнениями.</w:t>
      </w:r>
    </w:p>
    <w:p w:rsidR="00347E9B" w:rsidRDefault="00757747">
      <w:pPr>
        <w:pStyle w:val="a4"/>
        <w:spacing w:line="362" w:lineRule="auto"/>
        <w:ind w:left="1330" w:right="499" w:firstLine="0"/>
      </w:pPr>
      <w:r>
        <w:t>Овладение универсальными регулятивными действиями:</w:t>
      </w:r>
      <w:r>
        <w:rPr>
          <w:spacing w:val="1"/>
        </w:rPr>
        <w:t xml:space="preserve"> </w:t>
      </w:r>
      <w:r>
        <w:t>самостоятельно</w:t>
      </w:r>
      <w:r>
        <w:rPr>
          <w:spacing w:val="37"/>
        </w:rPr>
        <w:t xml:space="preserve"> </w:t>
      </w:r>
      <w:r>
        <w:t>планировать</w:t>
      </w:r>
      <w:r>
        <w:rPr>
          <w:spacing w:val="35"/>
        </w:rPr>
        <w:t xml:space="preserve"> </w:t>
      </w:r>
      <w:r>
        <w:t>и</w:t>
      </w:r>
      <w:r>
        <w:rPr>
          <w:spacing w:val="37"/>
        </w:rPr>
        <w:t xml:space="preserve"> </w:t>
      </w:r>
      <w:r>
        <w:t>осуществлять</w:t>
      </w:r>
      <w:r>
        <w:rPr>
          <w:spacing w:val="35"/>
        </w:rPr>
        <w:t xml:space="preserve"> </w:t>
      </w:r>
      <w:r>
        <w:t>свою</w:t>
      </w:r>
      <w:r>
        <w:rPr>
          <w:spacing w:val="36"/>
        </w:rPr>
        <w:t xml:space="preserve"> </w:t>
      </w:r>
      <w:r>
        <w:t>познавательную</w:t>
      </w:r>
    </w:p>
    <w:p w:rsidR="00347E9B" w:rsidRDefault="00757747">
      <w:pPr>
        <w:pStyle w:val="a4"/>
        <w:spacing w:line="360" w:lineRule="auto"/>
        <w:ind w:right="489" w:firstLine="0"/>
      </w:pPr>
      <w:r>
        <w:t>деятельность,</w:t>
      </w:r>
      <w:r>
        <w:rPr>
          <w:spacing w:val="1"/>
        </w:rPr>
        <w:t xml:space="preserve"> </w:t>
      </w:r>
      <w:r>
        <w:t>определяя</w:t>
      </w:r>
      <w:r>
        <w:rPr>
          <w:spacing w:val="1"/>
        </w:rPr>
        <w:t xml:space="preserve"> </w:t>
      </w:r>
      <w:r>
        <w:t>её</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контролировать</w:t>
      </w:r>
      <w:r>
        <w:rPr>
          <w:spacing w:val="1"/>
        </w:rPr>
        <w:t xml:space="preserve"> </w:t>
      </w:r>
      <w:r>
        <w:t>и</w:t>
      </w:r>
      <w:r>
        <w:rPr>
          <w:spacing w:val="1"/>
        </w:rPr>
        <w:t xml:space="preserve"> </w:t>
      </w:r>
      <w:r>
        <w:t>по</w:t>
      </w:r>
      <w:r>
        <w:rPr>
          <w:spacing w:val="1"/>
        </w:rPr>
        <w:t xml:space="preserve"> </w:t>
      </w:r>
      <w:r>
        <w:t>мере</w:t>
      </w:r>
      <w:r>
        <w:rPr>
          <w:spacing w:val="1"/>
        </w:rPr>
        <w:t xml:space="preserve"> </w:t>
      </w:r>
      <w:r>
        <w:t>необходимости</w:t>
      </w:r>
      <w:r>
        <w:rPr>
          <w:spacing w:val="1"/>
        </w:rPr>
        <w:t xml:space="preserve"> </w:t>
      </w:r>
      <w:r>
        <w:t>корректировать</w:t>
      </w:r>
      <w:r>
        <w:rPr>
          <w:spacing w:val="1"/>
        </w:rPr>
        <w:t xml:space="preserve"> </w:t>
      </w:r>
      <w:r>
        <w:t>предлагаемый</w:t>
      </w:r>
      <w:r>
        <w:rPr>
          <w:spacing w:val="1"/>
        </w:rPr>
        <w:t xml:space="preserve"> </w:t>
      </w:r>
      <w:r>
        <w:t>алгоритм</w:t>
      </w:r>
      <w:r>
        <w:rPr>
          <w:spacing w:val="1"/>
        </w:rPr>
        <w:t xml:space="preserve"> </w:t>
      </w:r>
      <w:r>
        <w:t>действий</w:t>
      </w:r>
      <w:r>
        <w:rPr>
          <w:spacing w:val="1"/>
        </w:rPr>
        <w:t xml:space="preserve"> </w:t>
      </w:r>
      <w:r>
        <w:t>при</w:t>
      </w:r>
      <w:r>
        <w:rPr>
          <w:spacing w:val="1"/>
        </w:rPr>
        <w:t xml:space="preserve"> </w:t>
      </w:r>
      <w:r>
        <w:t>выполнении</w:t>
      </w:r>
      <w:r>
        <w:rPr>
          <w:spacing w:val="1"/>
        </w:rPr>
        <w:t xml:space="preserve"> </w:t>
      </w:r>
      <w:r>
        <w:t>учебных</w:t>
      </w:r>
      <w:r>
        <w:rPr>
          <w:spacing w:val="1"/>
        </w:rPr>
        <w:t xml:space="preserve"> </w:t>
      </w:r>
      <w:r>
        <w:t>и</w:t>
      </w:r>
      <w:r>
        <w:rPr>
          <w:spacing w:val="1"/>
        </w:rPr>
        <w:t xml:space="preserve"> </w:t>
      </w:r>
      <w:r>
        <w:t>исследовательских</w:t>
      </w:r>
      <w:r>
        <w:rPr>
          <w:spacing w:val="1"/>
        </w:rPr>
        <w:t xml:space="preserve"> </w:t>
      </w:r>
      <w:r>
        <w:t>задач,</w:t>
      </w:r>
      <w:r>
        <w:rPr>
          <w:spacing w:val="1"/>
        </w:rPr>
        <w:t xml:space="preserve"> </w:t>
      </w:r>
      <w:r>
        <w:t>выбирать</w:t>
      </w:r>
      <w:r>
        <w:rPr>
          <w:spacing w:val="1"/>
        </w:rPr>
        <w:t xml:space="preserve"> </w:t>
      </w:r>
      <w:r>
        <w:t>наиболее</w:t>
      </w:r>
      <w:r>
        <w:rPr>
          <w:spacing w:val="-67"/>
        </w:rPr>
        <w:t xml:space="preserve"> </w:t>
      </w:r>
      <w:r>
        <w:t>эффективный</w:t>
      </w:r>
      <w:r>
        <w:rPr>
          <w:spacing w:val="1"/>
        </w:rPr>
        <w:t xml:space="preserve"> </w:t>
      </w:r>
      <w:r>
        <w:t>способ</w:t>
      </w:r>
      <w:r>
        <w:rPr>
          <w:spacing w:val="1"/>
        </w:rPr>
        <w:t xml:space="preserve"> </w:t>
      </w:r>
      <w:r>
        <w:t>их</w:t>
      </w:r>
      <w:r>
        <w:rPr>
          <w:spacing w:val="1"/>
        </w:rPr>
        <w:t xml:space="preserve"> </w:t>
      </w:r>
      <w:r>
        <w:t>решения</w:t>
      </w:r>
      <w:r>
        <w:rPr>
          <w:spacing w:val="1"/>
        </w:rPr>
        <w:t xml:space="preserve"> </w:t>
      </w:r>
      <w:r>
        <w:t>с</w:t>
      </w:r>
      <w:r>
        <w:rPr>
          <w:spacing w:val="1"/>
        </w:rPr>
        <w:t xml:space="preserve"> </w:t>
      </w:r>
      <w:r>
        <w:t>учётом</w:t>
      </w:r>
      <w:r>
        <w:rPr>
          <w:spacing w:val="1"/>
        </w:rPr>
        <w:t xml:space="preserve"> </w:t>
      </w:r>
      <w:r>
        <w:t>получения</w:t>
      </w:r>
      <w:r>
        <w:rPr>
          <w:spacing w:val="1"/>
        </w:rPr>
        <w:t xml:space="preserve"> </w:t>
      </w:r>
      <w:r>
        <w:t>новых</w:t>
      </w:r>
      <w:r>
        <w:rPr>
          <w:spacing w:val="1"/>
        </w:rPr>
        <w:t xml:space="preserve"> </w:t>
      </w:r>
      <w:r>
        <w:t>знаний</w:t>
      </w:r>
      <w:r>
        <w:rPr>
          <w:spacing w:val="1"/>
        </w:rPr>
        <w:t xml:space="preserve"> </w:t>
      </w:r>
      <w:r>
        <w:t>о</w:t>
      </w:r>
      <w:r>
        <w:rPr>
          <w:spacing w:val="1"/>
        </w:rPr>
        <w:t xml:space="preserve"> </w:t>
      </w:r>
      <w:r>
        <w:t>веществах</w:t>
      </w:r>
      <w:r>
        <w:rPr>
          <w:spacing w:val="-4"/>
        </w:rPr>
        <w:t xml:space="preserve"> </w:t>
      </w:r>
      <w:r>
        <w:t>и</w:t>
      </w:r>
      <w:r>
        <w:rPr>
          <w:spacing w:val="6"/>
        </w:rPr>
        <w:t xml:space="preserve"> </w:t>
      </w:r>
      <w:r>
        <w:t>химических</w:t>
      </w:r>
      <w:r>
        <w:rPr>
          <w:spacing w:val="-4"/>
        </w:rPr>
        <w:t xml:space="preserve"> </w:t>
      </w:r>
      <w:r>
        <w:t>реакциях;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2"/>
      </w:pPr>
      <w:r>
        <w:lastRenderedPageBreak/>
        <w:t>осуществлять</w:t>
      </w:r>
      <w:r>
        <w:rPr>
          <w:spacing w:val="1"/>
        </w:rPr>
        <w:t xml:space="preserve"> </w:t>
      </w:r>
      <w:r>
        <w:t>самоконтроль</w:t>
      </w:r>
      <w:r>
        <w:rPr>
          <w:spacing w:val="1"/>
        </w:rPr>
        <w:t xml:space="preserve"> </w:t>
      </w:r>
      <w:r>
        <w:t>деятельности</w:t>
      </w:r>
      <w:r>
        <w:rPr>
          <w:spacing w:val="1"/>
        </w:rPr>
        <w:t xml:space="preserve"> </w:t>
      </w:r>
      <w:r>
        <w:t>на</w:t>
      </w:r>
      <w:r>
        <w:rPr>
          <w:spacing w:val="1"/>
        </w:rPr>
        <w:t xml:space="preserve"> </w:t>
      </w:r>
      <w:r>
        <w:t>основе</w:t>
      </w:r>
      <w:r>
        <w:rPr>
          <w:spacing w:val="1"/>
        </w:rPr>
        <w:t xml:space="preserve"> </w:t>
      </w:r>
      <w:r>
        <w:t>самоанализа</w:t>
      </w:r>
      <w:r>
        <w:rPr>
          <w:spacing w:val="1"/>
        </w:rPr>
        <w:t xml:space="preserve"> </w:t>
      </w:r>
      <w:r>
        <w:t>и</w:t>
      </w:r>
      <w:r>
        <w:rPr>
          <w:spacing w:val="-67"/>
        </w:rPr>
        <w:t xml:space="preserve"> </w:t>
      </w:r>
      <w:r>
        <w:t>самооценки.</w:t>
      </w:r>
    </w:p>
    <w:p w:rsidR="00347E9B" w:rsidRDefault="00757747">
      <w:pPr>
        <w:pStyle w:val="a4"/>
        <w:spacing w:line="360" w:lineRule="auto"/>
        <w:ind w:right="495"/>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химии</w:t>
      </w:r>
      <w:r>
        <w:rPr>
          <w:spacing w:val="71"/>
        </w:rPr>
        <w:t xml:space="preserve"> </w:t>
      </w:r>
      <w:r>
        <w:t>на</w:t>
      </w:r>
      <w:r>
        <w:rPr>
          <w:spacing w:val="1"/>
        </w:rPr>
        <w:t xml:space="preserve"> </w:t>
      </w:r>
      <w:r>
        <w:t>углублённом</w:t>
      </w:r>
      <w:r>
        <w:rPr>
          <w:spacing w:val="1"/>
        </w:rPr>
        <w:t xml:space="preserve"> </w:t>
      </w:r>
      <w:r>
        <w:t>уровне</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включают</w:t>
      </w:r>
      <w:r>
        <w:rPr>
          <w:spacing w:val="1"/>
        </w:rPr>
        <w:t xml:space="preserve"> </w:t>
      </w:r>
      <w:r>
        <w:t>специфические для учебного предмета «Химия» научные знания, умения и</w:t>
      </w:r>
      <w:r>
        <w:rPr>
          <w:spacing w:val="1"/>
        </w:rPr>
        <w:t xml:space="preserve"> </w:t>
      </w:r>
      <w:r>
        <w:t>способы действий по освоению, интерпретации и преобразованию знаний,</w:t>
      </w:r>
      <w:r>
        <w:rPr>
          <w:spacing w:val="1"/>
        </w:rPr>
        <w:t xml:space="preserve"> </w:t>
      </w:r>
      <w:r>
        <w:t>виды деятельности по получению нового знания и применению знаний</w:t>
      </w:r>
      <w:r>
        <w:rPr>
          <w:spacing w:val="1"/>
        </w:rPr>
        <w:t xml:space="preserve"> </w:t>
      </w:r>
      <w:r>
        <w:t>в</w:t>
      </w:r>
      <w:r>
        <w:rPr>
          <w:spacing w:val="1"/>
        </w:rPr>
        <w:t xml:space="preserve"> </w:t>
      </w:r>
      <w:r>
        <w:t>различных учебных ситуациях, а также в реальных жизненных ситуациях,</w:t>
      </w:r>
      <w:r>
        <w:rPr>
          <w:spacing w:val="1"/>
        </w:rPr>
        <w:t xml:space="preserve"> </w:t>
      </w:r>
      <w:r>
        <w:t>связанных</w:t>
      </w:r>
      <w:r>
        <w:rPr>
          <w:spacing w:val="1"/>
        </w:rPr>
        <w:t xml:space="preserve"> </w:t>
      </w:r>
      <w:r>
        <w:t>с</w:t>
      </w:r>
      <w:r>
        <w:rPr>
          <w:spacing w:val="1"/>
        </w:rPr>
        <w:t xml:space="preserve"> </w:t>
      </w:r>
      <w:r>
        <w:t>химией.</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химии</w:t>
      </w:r>
      <w:r>
        <w:rPr>
          <w:spacing w:val="1"/>
        </w:rPr>
        <w:t xml:space="preserve"> </w:t>
      </w:r>
      <w:r>
        <w:t>предметные</w:t>
      </w:r>
      <w:r>
        <w:rPr>
          <w:spacing w:val="1"/>
        </w:rPr>
        <w:t xml:space="preserve"> </w:t>
      </w:r>
      <w:r>
        <w:t>результаты</w:t>
      </w:r>
      <w:r>
        <w:rPr>
          <w:spacing w:val="1"/>
        </w:rPr>
        <w:t xml:space="preserve"> </w:t>
      </w:r>
      <w:r>
        <w:t>представлены по</w:t>
      </w:r>
      <w:r>
        <w:rPr>
          <w:spacing w:val="1"/>
        </w:rPr>
        <w:t xml:space="preserve"> </w:t>
      </w:r>
      <w:r>
        <w:t>годам</w:t>
      </w:r>
      <w:r>
        <w:rPr>
          <w:spacing w:val="2"/>
        </w:rPr>
        <w:t xml:space="preserve"> </w:t>
      </w:r>
      <w:r>
        <w:t>изучения.</w:t>
      </w:r>
    </w:p>
    <w:p w:rsidR="00347E9B" w:rsidRDefault="00757747">
      <w:pPr>
        <w:pStyle w:val="a4"/>
        <w:spacing w:line="362" w:lineRule="auto"/>
        <w:ind w:right="495"/>
      </w:pPr>
      <w:r>
        <w:t>Предметные</w:t>
      </w:r>
      <w:r>
        <w:rPr>
          <w:spacing w:val="1"/>
        </w:rPr>
        <w:t xml:space="preserve"> </w:t>
      </w:r>
      <w:r>
        <w:t>результаты</w:t>
      </w:r>
      <w:r>
        <w:rPr>
          <w:spacing w:val="1"/>
        </w:rPr>
        <w:t xml:space="preserve"> </w:t>
      </w:r>
      <w:r>
        <w:t>освоения</w:t>
      </w:r>
      <w:r>
        <w:rPr>
          <w:spacing w:val="1"/>
        </w:rPr>
        <w:t xml:space="preserve"> </w:t>
      </w:r>
      <w:r>
        <w:t>курса</w:t>
      </w:r>
      <w:r>
        <w:rPr>
          <w:spacing w:val="1"/>
        </w:rPr>
        <w:t xml:space="preserve"> </w:t>
      </w:r>
      <w:r>
        <w:t>«Органическая</w:t>
      </w:r>
      <w:r>
        <w:rPr>
          <w:spacing w:val="1"/>
        </w:rPr>
        <w:t xml:space="preserve"> </w:t>
      </w:r>
      <w:r>
        <w:t>химия»</w:t>
      </w:r>
      <w:r>
        <w:rPr>
          <w:spacing w:val="1"/>
        </w:rPr>
        <w:t xml:space="preserve"> </w:t>
      </w:r>
      <w:r>
        <w:t>отражают:</w:t>
      </w:r>
    </w:p>
    <w:p w:rsidR="00347E9B" w:rsidRDefault="00757747">
      <w:pPr>
        <w:pStyle w:val="a4"/>
        <w:spacing w:line="360" w:lineRule="auto"/>
        <w:ind w:right="493"/>
      </w:pPr>
      <w:r>
        <w:t>Сформированность представлений: о месте и значении органической</w:t>
      </w:r>
      <w:r>
        <w:rPr>
          <w:spacing w:val="1"/>
        </w:rPr>
        <w:t xml:space="preserve"> </w:t>
      </w:r>
      <w:r>
        <w:t>химии</w:t>
      </w:r>
      <w:r>
        <w:rPr>
          <w:spacing w:val="1"/>
        </w:rPr>
        <w:t xml:space="preserve"> </w:t>
      </w:r>
      <w:r>
        <w:t>в системе естественных наук и её роли в обеспечении устойчивого</w:t>
      </w:r>
      <w:r>
        <w:rPr>
          <w:spacing w:val="1"/>
        </w:rPr>
        <w:t xml:space="preserve"> </w:t>
      </w:r>
      <w:r>
        <w:t>развития человечества в решении проблем экологической, энергетической и</w:t>
      </w:r>
      <w:r>
        <w:rPr>
          <w:spacing w:val="1"/>
        </w:rPr>
        <w:t xml:space="preserve"> </w:t>
      </w:r>
      <w:r>
        <w:t>пищевой безопасности, в развитии медицины, создании новых материалов,</w:t>
      </w:r>
      <w:r>
        <w:rPr>
          <w:spacing w:val="1"/>
        </w:rPr>
        <w:t xml:space="preserve"> </w:t>
      </w:r>
      <w:r>
        <w:t>новых</w:t>
      </w:r>
      <w:r>
        <w:rPr>
          <w:spacing w:val="1"/>
        </w:rPr>
        <w:t xml:space="preserve"> </w:t>
      </w:r>
      <w:r>
        <w:t>источников</w:t>
      </w:r>
      <w:r>
        <w:rPr>
          <w:spacing w:val="1"/>
        </w:rPr>
        <w:t xml:space="preserve"> </w:t>
      </w:r>
      <w:r>
        <w:t>энергии,</w:t>
      </w:r>
      <w:r>
        <w:rPr>
          <w:spacing w:val="1"/>
        </w:rPr>
        <w:t xml:space="preserve"> </w:t>
      </w:r>
      <w:r>
        <w:t>в</w:t>
      </w:r>
      <w:r>
        <w:rPr>
          <w:spacing w:val="1"/>
        </w:rPr>
        <w:t xml:space="preserve"> </w:t>
      </w:r>
      <w:r>
        <w:t>обеспечении</w:t>
      </w:r>
      <w:r>
        <w:rPr>
          <w:spacing w:val="1"/>
        </w:rPr>
        <w:t xml:space="preserve"> </w:t>
      </w:r>
      <w:r>
        <w:t>рационального</w:t>
      </w:r>
      <w:r>
        <w:rPr>
          <w:spacing w:val="1"/>
        </w:rPr>
        <w:t xml:space="preserve"> </w:t>
      </w:r>
      <w:r>
        <w:t>природопользования,</w:t>
      </w:r>
      <w:r>
        <w:rPr>
          <w:spacing w:val="1"/>
        </w:rPr>
        <w:t xml:space="preserve"> </w:t>
      </w:r>
      <w:r>
        <w:t>в</w:t>
      </w:r>
      <w:r>
        <w:rPr>
          <w:spacing w:val="1"/>
        </w:rPr>
        <w:t xml:space="preserve"> </w:t>
      </w:r>
      <w:r>
        <w:t>формировании</w:t>
      </w:r>
      <w:r>
        <w:rPr>
          <w:spacing w:val="1"/>
        </w:rPr>
        <w:t xml:space="preserve"> </w:t>
      </w:r>
      <w:r>
        <w:t>мировоззрения</w:t>
      </w:r>
      <w:r>
        <w:rPr>
          <w:spacing w:val="1"/>
        </w:rPr>
        <w:t xml:space="preserve"> </w:t>
      </w:r>
      <w:r>
        <w:t>и</w:t>
      </w:r>
      <w:r>
        <w:rPr>
          <w:spacing w:val="1"/>
        </w:rPr>
        <w:t xml:space="preserve"> </w:t>
      </w:r>
      <w:r>
        <w:t>общей</w:t>
      </w:r>
      <w:r>
        <w:rPr>
          <w:spacing w:val="1"/>
        </w:rPr>
        <w:t xml:space="preserve"> </w:t>
      </w:r>
      <w:r>
        <w:t>культуры</w:t>
      </w:r>
      <w:r>
        <w:rPr>
          <w:spacing w:val="1"/>
        </w:rPr>
        <w:t xml:space="preserve"> </w:t>
      </w:r>
      <w:r>
        <w:t>человека,</w:t>
      </w:r>
      <w:r>
        <w:rPr>
          <w:spacing w:val="1"/>
        </w:rPr>
        <w:t xml:space="preserve"> </w:t>
      </w:r>
      <w:r>
        <w:t>а</w:t>
      </w:r>
      <w:r>
        <w:rPr>
          <w:spacing w:val="1"/>
        </w:rPr>
        <w:t xml:space="preserve"> </w:t>
      </w:r>
      <w:r>
        <w:t>также</w:t>
      </w:r>
      <w:r>
        <w:rPr>
          <w:spacing w:val="1"/>
        </w:rPr>
        <w:t xml:space="preserve"> </w:t>
      </w:r>
      <w:r>
        <w:t>экологически</w:t>
      </w:r>
      <w:r>
        <w:rPr>
          <w:spacing w:val="1"/>
        </w:rPr>
        <w:t xml:space="preserve"> </w:t>
      </w:r>
      <w:r>
        <w:t>обоснованного</w:t>
      </w:r>
      <w:r>
        <w:rPr>
          <w:spacing w:val="1"/>
        </w:rPr>
        <w:t xml:space="preserve"> </w:t>
      </w:r>
      <w:r>
        <w:t>отношения</w:t>
      </w:r>
      <w:r>
        <w:rPr>
          <w:spacing w:val="1"/>
        </w:rPr>
        <w:t xml:space="preserve"> </w:t>
      </w:r>
      <w:r>
        <w:t>к</w:t>
      </w:r>
      <w:r>
        <w:rPr>
          <w:spacing w:val="71"/>
        </w:rPr>
        <w:t xml:space="preserve"> </w:t>
      </w:r>
      <w:r>
        <w:t>своему</w:t>
      </w:r>
      <w:r>
        <w:rPr>
          <w:spacing w:val="1"/>
        </w:rPr>
        <w:t xml:space="preserve"> </w:t>
      </w:r>
      <w:r>
        <w:t>здоровью</w:t>
      </w:r>
      <w:r>
        <w:rPr>
          <w:spacing w:val="-1"/>
        </w:rPr>
        <w:t xml:space="preserve"> </w:t>
      </w:r>
      <w:r>
        <w:t>и</w:t>
      </w:r>
      <w:r>
        <w:rPr>
          <w:spacing w:val="1"/>
        </w:rPr>
        <w:t xml:space="preserve"> </w:t>
      </w:r>
      <w:r>
        <w:t>природной</w:t>
      </w:r>
      <w:r>
        <w:rPr>
          <w:spacing w:val="1"/>
        </w:rPr>
        <w:t xml:space="preserve"> </w:t>
      </w:r>
      <w:r>
        <w:t>среде;</w:t>
      </w:r>
    </w:p>
    <w:p w:rsidR="00347E9B" w:rsidRDefault="00757747">
      <w:pPr>
        <w:pStyle w:val="a4"/>
        <w:spacing w:line="357" w:lineRule="auto"/>
        <w:ind w:left="1330" w:right="495" w:firstLine="0"/>
      </w:pPr>
      <w:r>
        <w:t>владение системой химических знаний, которая включает:</w:t>
      </w:r>
      <w:r>
        <w:rPr>
          <w:spacing w:val="1"/>
        </w:rPr>
        <w:t xml:space="preserve"> </w:t>
      </w:r>
      <w:r>
        <w:t>основополагающие</w:t>
      </w:r>
      <w:r>
        <w:rPr>
          <w:spacing w:val="125"/>
        </w:rPr>
        <w:t xml:space="preserve"> </w:t>
      </w:r>
      <w:r>
        <w:t>понятия</w:t>
      </w:r>
      <w:r>
        <w:rPr>
          <w:spacing w:val="131"/>
        </w:rPr>
        <w:t xml:space="preserve"> </w:t>
      </w:r>
      <w:r>
        <w:t>–</w:t>
      </w:r>
      <w:r>
        <w:rPr>
          <w:spacing w:val="130"/>
        </w:rPr>
        <w:t xml:space="preserve"> </w:t>
      </w:r>
      <w:r>
        <w:t>химический</w:t>
      </w:r>
      <w:r>
        <w:rPr>
          <w:spacing w:val="124"/>
        </w:rPr>
        <w:t xml:space="preserve"> </w:t>
      </w:r>
      <w:r>
        <w:t>элемент,</w:t>
      </w:r>
      <w:r>
        <w:rPr>
          <w:spacing w:val="127"/>
        </w:rPr>
        <w:t xml:space="preserve"> </w:t>
      </w:r>
      <w:r>
        <w:t>атом,</w:t>
      </w:r>
      <w:r>
        <w:rPr>
          <w:spacing w:val="126"/>
        </w:rPr>
        <w:t xml:space="preserve"> </w:t>
      </w:r>
      <w:r>
        <w:t>ядро</w:t>
      </w:r>
      <w:r>
        <w:rPr>
          <w:spacing w:val="125"/>
        </w:rPr>
        <w:t xml:space="preserve"> </w:t>
      </w:r>
      <w:r>
        <w:t>и</w:t>
      </w:r>
    </w:p>
    <w:p w:rsidR="00347E9B" w:rsidRDefault="00757747">
      <w:pPr>
        <w:pStyle w:val="a4"/>
        <w:spacing w:line="360" w:lineRule="auto"/>
        <w:ind w:right="482" w:firstLine="0"/>
      </w:pPr>
      <w:r>
        <w:t>электронная</w:t>
      </w:r>
      <w:r>
        <w:rPr>
          <w:spacing w:val="1"/>
        </w:rPr>
        <w:t xml:space="preserve"> </w:t>
      </w:r>
      <w:r>
        <w:t>оболочка</w:t>
      </w:r>
      <w:r>
        <w:rPr>
          <w:spacing w:val="1"/>
        </w:rPr>
        <w:t xml:space="preserve"> </w:t>
      </w:r>
      <w:r>
        <w:t>атома,</w:t>
      </w:r>
      <w:r>
        <w:rPr>
          <w:spacing w:val="1"/>
        </w:rPr>
        <w:t xml:space="preserve"> </w:t>
      </w:r>
      <w:r>
        <w:t>s-,</w:t>
      </w:r>
      <w:r>
        <w:rPr>
          <w:spacing w:val="1"/>
        </w:rPr>
        <w:t xml:space="preserve"> </w:t>
      </w:r>
      <w:r>
        <w:t>p-,</w:t>
      </w:r>
      <w:r>
        <w:rPr>
          <w:spacing w:val="1"/>
        </w:rPr>
        <w:t xml:space="preserve"> </w:t>
      </w:r>
      <w:r>
        <w:t>d-атомные</w:t>
      </w:r>
      <w:r>
        <w:rPr>
          <w:spacing w:val="1"/>
        </w:rPr>
        <w:t xml:space="preserve"> </w:t>
      </w:r>
      <w:r>
        <w:t>орбитали,</w:t>
      </w:r>
      <w:r>
        <w:rPr>
          <w:spacing w:val="1"/>
        </w:rPr>
        <w:t xml:space="preserve"> </w:t>
      </w:r>
      <w:r>
        <w:t>основное</w:t>
      </w:r>
      <w:r>
        <w:rPr>
          <w:spacing w:val="1"/>
        </w:rPr>
        <w:t xml:space="preserve"> </w:t>
      </w:r>
      <w:r>
        <w:t>и</w:t>
      </w:r>
      <w:r>
        <w:rPr>
          <w:spacing w:val="1"/>
        </w:rPr>
        <w:t xml:space="preserve"> </w:t>
      </w:r>
      <w:r>
        <w:t>возбуждённое</w:t>
      </w:r>
      <w:r>
        <w:rPr>
          <w:spacing w:val="1"/>
        </w:rPr>
        <w:t xml:space="preserve"> </w:t>
      </w:r>
      <w:r>
        <w:t>состояния</w:t>
      </w:r>
      <w:r>
        <w:rPr>
          <w:spacing w:val="1"/>
        </w:rPr>
        <w:t xml:space="preserve"> </w:t>
      </w:r>
      <w:r>
        <w:t>атома,</w:t>
      </w:r>
      <w:r>
        <w:rPr>
          <w:spacing w:val="1"/>
        </w:rPr>
        <w:t xml:space="preserve"> </w:t>
      </w:r>
      <w:r>
        <w:t>гибридизация</w:t>
      </w:r>
      <w:r>
        <w:rPr>
          <w:spacing w:val="1"/>
        </w:rPr>
        <w:t xml:space="preserve"> </w:t>
      </w:r>
      <w:r>
        <w:t>атомных</w:t>
      </w:r>
      <w:r>
        <w:rPr>
          <w:spacing w:val="1"/>
        </w:rPr>
        <w:t xml:space="preserve"> </w:t>
      </w:r>
      <w:r>
        <w:t>орбиталей,</w:t>
      </w:r>
      <w:r>
        <w:rPr>
          <w:spacing w:val="1"/>
        </w:rPr>
        <w:t xml:space="preserve"> </w:t>
      </w:r>
      <w:r>
        <w:t>ион,</w:t>
      </w:r>
      <w:r>
        <w:rPr>
          <w:spacing w:val="1"/>
        </w:rPr>
        <w:t xml:space="preserve"> </w:t>
      </w:r>
      <w:r>
        <w:t>молекула,</w:t>
      </w:r>
      <w:r>
        <w:rPr>
          <w:spacing w:val="1"/>
        </w:rPr>
        <w:t xml:space="preserve"> </w:t>
      </w:r>
      <w:r>
        <w:t>валентность,</w:t>
      </w:r>
      <w:r>
        <w:rPr>
          <w:spacing w:val="1"/>
        </w:rPr>
        <w:t xml:space="preserve"> </w:t>
      </w:r>
      <w:r>
        <w:t>электроотрицательность,</w:t>
      </w:r>
      <w:r>
        <w:rPr>
          <w:spacing w:val="1"/>
        </w:rPr>
        <w:t xml:space="preserve"> </w:t>
      </w:r>
      <w:r>
        <w:t>степень</w:t>
      </w:r>
      <w:r>
        <w:rPr>
          <w:spacing w:val="1"/>
        </w:rPr>
        <w:t xml:space="preserve"> </w:t>
      </w:r>
      <w:r>
        <w:t>окисления,</w:t>
      </w:r>
      <w:r>
        <w:rPr>
          <w:spacing w:val="1"/>
        </w:rPr>
        <w:t xml:space="preserve"> </w:t>
      </w:r>
      <w:r>
        <w:t>химическая</w:t>
      </w:r>
      <w:r>
        <w:rPr>
          <w:spacing w:val="1"/>
        </w:rPr>
        <w:t xml:space="preserve"> </w:t>
      </w:r>
      <w:r>
        <w:t>связь,</w:t>
      </w:r>
      <w:r>
        <w:rPr>
          <w:spacing w:val="1"/>
        </w:rPr>
        <w:t xml:space="preserve"> </w:t>
      </w:r>
      <w:r>
        <w:t>моль,</w:t>
      </w:r>
      <w:r>
        <w:rPr>
          <w:spacing w:val="1"/>
        </w:rPr>
        <w:t xml:space="preserve"> </w:t>
      </w:r>
      <w:r>
        <w:t>молярная</w:t>
      </w:r>
      <w:r>
        <w:rPr>
          <w:spacing w:val="1"/>
        </w:rPr>
        <w:t xml:space="preserve"> </w:t>
      </w:r>
      <w:r>
        <w:t>масса,</w:t>
      </w:r>
      <w:r>
        <w:rPr>
          <w:spacing w:val="1"/>
        </w:rPr>
        <w:t xml:space="preserve"> </w:t>
      </w:r>
      <w:r>
        <w:t>молярный</w:t>
      </w:r>
      <w:r>
        <w:rPr>
          <w:spacing w:val="1"/>
        </w:rPr>
        <w:t xml:space="preserve"> </w:t>
      </w:r>
      <w:r>
        <w:t>объём,</w:t>
      </w:r>
      <w:r>
        <w:rPr>
          <w:spacing w:val="1"/>
        </w:rPr>
        <w:t xml:space="preserve"> </w:t>
      </w:r>
      <w:r>
        <w:t>углеродный</w:t>
      </w:r>
      <w:r>
        <w:rPr>
          <w:spacing w:val="1"/>
        </w:rPr>
        <w:t xml:space="preserve"> </w:t>
      </w:r>
      <w:r>
        <w:t>скелет,</w:t>
      </w:r>
      <w:r>
        <w:rPr>
          <w:spacing w:val="1"/>
        </w:rPr>
        <w:t xml:space="preserve"> </w:t>
      </w:r>
      <w:r>
        <w:t>функциональная</w:t>
      </w:r>
      <w:r>
        <w:rPr>
          <w:spacing w:val="1"/>
        </w:rPr>
        <w:t xml:space="preserve"> </w:t>
      </w:r>
      <w:r>
        <w:t>группа,</w:t>
      </w:r>
      <w:r>
        <w:rPr>
          <w:spacing w:val="1"/>
        </w:rPr>
        <w:t xml:space="preserve"> </w:t>
      </w:r>
      <w:r>
        <w:t>радикал,</w:t>
      </w:r>
      <w:r>
        <w:rPr>
          <w:spacing w:val="1"/>
        </w:rPr>
        <w:t xml:space="preserve"> </w:t>
      </w:r>
      <w:r>
        <w:t>структурные</w:t>
      </w:r>
      <w:r>
        <w:rPr>
          <w:spacing w:val="1"/>
        </w:rPr>
        <w:t xml:space="preserve"> </w:t>
      </w:r>
      <w:r>
        <w:t>формулы</w:t>
      </w:r>
      <w:r>
        <w:rPr>
          <w:spacing w:val="1"/>
        </w:rPr>
        <w:t xml:space="preserve"> </w:t>
      </w:r>
      <w:r>
        <w:t>(развёрнутые,</w:t>
      </w:r>
      <w:r>
        <w:rPr>
          <w:spacing w:val="1"/>
        </w:rPr>
        <w:t xml:space="preserve"> </w:t>
      </w:r>
      <w:r>
        <w:t>сокращённые,</w:t>
      </w:r>
      <w:r>
        <w:rPr>
          <w:spacing w:val="1"/>
        </w:rPr>
        <w:t xml:space="preserve"> </w:t>
      </w:r>
      <w:r>
        <w:t>скелетные),</w:t>
      </w:r>
      <w:r>
        <w:rPr>
          <w:spacing w:val="1"/>
        </w:rPr>
        <w:t xml:space="preserve"> </w:t>
      </w:r>
      <w:r>
        <w:t>изомерия</w:t>
      </w:r>
      <w:r>
        <w:rPr>
          <w:spacing w:val="1"/>
        </w:rPr>
        <w:t xml:space="preserve"> </w:t>
      </w:r>
      <w:r>
        <w:t>структурная</w:t>
      </w:r>
      <w:r>
        <w:rPr>
          <w:spacing w:val="1"/>
        </w:rPr>
        <w:t xml:space="preserve"> </w:t>
      </w:r>
      <w:r>
        <w:t>и</w:t>
      </w:r>
      <w:r>
        <w:rPr>
          <w:spacing w:val="1"/>
        </w:rPr>
        <w:t xml:space="preserve"> </w:t>
      </w:r>
      <w:r>
        <w:t>пространственная (геометрическая), изомеры, гомологический ряд, гомологи,</w:t>
      </w:r>
      <w:r>
        <w:rPr>
          <w:spacing w:val="-67"/>
        </w:rPr>
        <w:t xml:space="preserve"> </w:t>
      </w:r>
      <w:r>
        <w:t xml:space="preserve">углеводороды,  </w:t>
      </w:r>
      <w:r>
        <w:rPr>
          <w:spacing w:val="23"/>
        </w:rPr>
        <w:t xml:space="preserve"> </w:t>
      </w:r>
      <w:r>
        <w:t xml:space="preserve">кислород-  </w:t>
      </w:r>
      <w:r>
        <w:rPr>
          <w:spacing w:val="25"/>
        </w:rPr>
        <w:t xml:space="preserve"> </w:t>
      </w:r>
      <w:r>
        <w:t xml:space="preserve">и  </w:t>
      </w:r>
      <w:r>
        <w:rPr>
          <w:spacing w:val="21"/>
        </w:rPr>
        <w:t xml:space="preserve"> </w:t>
      </w:r>
      <w:r>
        <w:t xml:space="preserve">азотсодержащие  </w:t>
      </w:r>
      <w:r>
        <w:rPr>
          <w:spacing w:val="22"/>
        </w:rPr>
        <w:t xml:space="preserve"> </w:t>
      </w:r>
      <w:r>
        <w:t xml:space="preserve">органические  </w:t>
      </w:r>
      <w:r>
        <w:rPr>
          <w:spacing w:val="22"/>
        </w:rPr>
        <w:t xml:space="preserve"> </w:t>
      </w:r>
      <w:r>
        <w:t>соединения,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488" w:hanging="711"/>
      </w:pPr>
      <w:r>
        <w:lastRenderedPageBreak/>
        <w:t>мономер, полимер, структурное звено, высокомолекулярные соединения;</w:t>
      </w:r>
      <w:r>
        <w:rPr>
          <w:spacing w:val="1"/>
        </w:rPr>
        <w:t xml:space="preserve"> </w:t>
      </w:r>
      <w:r>
        <w:t>теории,</w:t>
      </w:r>
      <w:r>
        <w:rPr>
          <w:spacing w:val="67"/>
        </w:rPr>
        <w:t xml:space="preserve"> </w:t>
      </w:r>
      <w:r>
        <w:t>законы</w:t>
      </w:r>
      <w:r>
        <w:rPr>
          <w:spacing w:val="69"/>
        </w:rPr>
        <w:t xml:space="preserve"> </w:t>
      </w:r>
      <w:r>
        <w:t>(периодический</w:t>
      </w:r>
      <w:r>
        <w:rPr>
          <w:spacing w:val="64"/>
        </w:rPr>
        <w:t xml:space="preserve"> </w:t>
      </w:r>
      <w:r>
        <w:t>закон</w:t>
      </w:r>
      <w:r>
        <w:rPr>
          <w:spacing w:val="64"/>
        </w:rPr>
        <w:t xml:space="preserve"> </w:t>
      </w:r>
      <w:r>
        <w:t>Д.И.</w:t>
      </w:r>
      <w:r>
        <w:rPr>
          <w:spacing w:val="7"/>
        </w:rPr>
        <w:t xml:space="preserve"> </w:t>
      </w:r>
      <w:r>
        <w:t>Менделеева,</w:t>
      </w:r>
      <w:r>
        <w:rPr>
          <w:spacing w:val="67"/>
        </w:rPr>
        <w:t xml:space="preserve"> </w:t>
      </w:r>
      <w:r>
        <w:t>теория</w:t>
      </w:r>
    </w:p>
    <w:p w:rsidR="00347E9B" w:rsidRDefault="00757747">
      <w:pPr>
        <w:pStyle w:val="a4"/>
        <w:spacing w:line="360" w:lineRule="auto"/>
        <w:ind w:right="492" w:firstLine="0"/>
      </w:pPr>
      <w:r>
        <w:t>строения</w:t>
      </w:r>
      <w:r>
        <w:rPr>
          <w:spacing w:val="1"/>
        </w:rPr>
        <w:t xml:space="preserve"> </w:t>
      </w:r>
      <w:r>
        <w:t>органических</w:t>
      </w:r>
      <w:r>
        <w:rPr>
          <w:spacing w:val="1"/>
        </w:rPr>
        <w:t xml:space="preserve"> </w:t>
      </w:r>
      <w:r>
        <w:t>веществ</w:t>
      </w:r>
      <w:r>
        <w:rPr>
          <w:spacing w:val="1"/>
        </w:rPr>
        <w:t xml:space="preserve"> </w:t>
      </w:r>
      <w:r>
        <w:t>А.М. Бутлерова,</w:t>
      </w:r>
      <w:r>
        <w:rPr>
          <w:spacing w:val="1"/>
        </w:rPr>
        <w:t xml:space="preserve"> </w:t>
      </w:r>
      <w:r>
        <w:t>закон</w:t>
      </w:r>
      <w:r>
        <w:rPr>
          <w:spacing w:val="1"/>
        </w:rPr>
        <w:t xml:space="preserve"> </w:t>
      </w:r>
      <w:r>
        <w:t>сохранения</w:t>
      </w:r>
      <w:r>
        <w:rPr>
          <w:spacing w:val="1"/>
        </w:rPr>
        <w:t xml:space="preserve"> </w:t>
      </w:r>
      <w:r>
        <w:t>массы</w:t>
      </w:r>
      <w:r>
        <w:rPr>
          <w:spacing w:val="1"/>
        </w:rPr>
        <w:t xml:space="preserve"> </w:t>
      </w:r>
      <w:r>
        <w:t>веществ,</w:t>
      </w:r>
      <w:r>
        <w:rPr>
          <w:spacing w:val="1"/>
        </w:rPr>
        <w:t xml:space="preserve"> </w:t>
      </w:r>
      <w:r>
        <w:t>закон</w:t>
      </w:r>
      <w:r>
        <w:rPr>
          <w:spacing w:val="1"/>
        </w:rPr>
        <w:t xml:space="preserve"> </w:t>
      </w:r>
      <w:r>
        <w:t>сохранения</w:t>
      </w:r>
      <w:r>
        <w:rPr>
          <w:spacing w:val="1"/>
        </w:rPr>
        <w:t xml:space="preserve"> </w:t>
      </w:r>
      <w:r>
        <w:t>и</w:t>
      </w:r>
      <w:r>
        <w:rPr>
          <w:spacing w:val="1"/>
        </w:rPr>
        <w:t xml:space="preserve"> </w:t>
      </w:r>
      <w:r>
        <w:t>превращения</w:t>
      </w:r>
      <w:r>
        <w:rPr>
          <w:spacing w:val="1"/>
        </w:rPr>
        <w:t xml:space="preserve"> </w:t>
      </w:r>
      <w:r>
        <w:t>энергии</w:t>
      </w:r>
      <w:r>
        <w:rPr>
          <w:spacing w:val="1"/>
        </w:rPr>
        <w:t xml:space="preserve"> </w:t>
      </w:r>
      <w:r>
        <w:t>при</w:t>
      </w:r>
      <w:r>
        <w:rPr>
          <w:spacing w:val="1"/>
        </w:rPr>
        <w:t xml:space="preserve"> </w:t>
      </w:r>
      <w:r>
        <w:t>химических</w:t>
      </w:r>
      <w:r>
        <w:rPr>
          <w:spacing w:val="1"/>
        </w:rPr>
        <w:t xml:space="preserve"> </w:t>
      </w:r>
      <w:r>
        <w:t>реакциях), закономерности, символический язык химии, мировоззренческие</w:t>
      </w:r>
      <w:r>
        <w:rPr>
          <w:spacing w:val="1"/>
        </w:rPr>
        <w:t xml:space="preserve"> </w:t>
      </w:r>
      <w:r>
        <w:t>знания,</w:t>
      </w:r>
      <w:r>
        <w:rPr>
          <w:spacing w:val="1"/>
        </w:rPr>
        <w:t xml:space="preserve"> </w:t>
      </w:r>
      <w:r>
        <w:t>лежащие</w:t>
      </w:r>
      <w:r>
        <w:rPr>
          <w:spacing w:val="1"/>
        </w:rPr>
        <w:t xml:space="preserve"> </w:t>
      </w:r>
      <w:r>
        <w:t>в</w:t>
      </w:r>
      <w:r>
        <w:rPr>
          <w:spacing w:val="1"/>
        </w:rPr>
        <w:t xml:space="preserve"> </w:t>
      </w:r>
      <w:r>
        <w:t>основе</w:t>
      </w:r>
      <w:r>
        <w:rPr>
          <w:spacing w:val="1"/>
        </w:rPr>
        <w:t xml:space="preserve"> </w:t>
      </w:r>
      <w:r>
        <w:t>понимания</w:t>
      </w:r>
      <w:r>
        <w:rPr>
          <w:spacing w:val="1"/>
        </w:rPr>
        <w:t xml:space="preserve"> </w:t>
      </w:r>
      <w:r>
        <w:t>причинности</w:t>
      </w:r>
      <w:r>
        <w:rPr>
          <w:spacing w:val="1"/>
        </w:rPr>
        <w:t xml:space="preserve"> </w:t>
      </w:r>
      <w:r>
        <w:t>и</w:t>
      </w:r>
      <w:r>
        <w:rPr>
          <w:spacing w:val="1"/>
        </w:rPr>
        <w:t xml:space="preserve"> </w:t>
      </w:r>
      <w:r>
        <w:t>системности</w:t>
      </w:r>
      <w:r>
        <w:rPr>
          <w:spacing w:val="1"/>
        </w:rPr>
        <w:t xml:space="preserve"> </w:t>
      </w:r>
      <w:r>
        <w:t>химических</w:t>
      </w:r>
      <w:r>
        <w:rPr>
          <w:spacing w:val="-4"/>
        </w:rPr>
        <w:t xml:space="preserve"> </w:t>
      </w:r>
      <w:r>
        <w:t>явлений;</w:t>
      </w:r>
    </w:p>
    <w:p w:rsidR="00347E9B" w:rsidRDefault="00757747">
      <w:pPr>
        <w:pStyle w:val="a4"/>
        <w:spacing w:line="360" w:lineRule="auto"/>
        <w:ind w:right="492"/>
      </w:pPr>
      <w:r>
        <w:t>представления о механизмах химических реакций, термодинамических</w:t>
      </w:r>
      <w:r>
        <w:rPr>
          <w:spacing w:val="1"/>
        </w:rPr>
        <w:t xml:space="preserve"> </w:t>
      </w:r>
      <w:r>
        <w:t>и кинетических закономерностях их протекания, о взаимном влиянии атомов</w:t>
      </w:r>
      <w:r>
        <w:rPr>
          <w:spacing w:val="1"/>
        </w:rPr>
        <w:t xml:space="preserve"> </w:t>
      </w:r>
      <w:r>
        <w:t>и</w:t>
      </w:r>
      <w:r>
        <w:rPr>
          <w:spacing w:val="1"/>
        </w:rPr>
        <w:t xml:space="preserve"> </w:t>
      </w:r>
      <w:r>
        <w:t>групп</w:t>
      </w:r>
      <w:r>
        <w:rPr>
          <w:spacing w:val="1"/>
        </w:rPr>
        <w:t xml:space="preserve"> </w:t>
      </w:r>
      <w:r>
        <w:t>атомов</w:t>
      </w:r>
      <w:r>
        <w:rPr>
          <w:spacing w:val="1"/>
        </w:rPr>
        <w:t xml:space="preserve"> </w:t>
      </w:r>
      <w:r>
        <w:t>в</w:t>
      </w:r>
      <w:r>
        <w:rPr>
          <w:spacing w:val="1"/>
        </w:rPr>
        <w:t xml:space="preserve"> </w:t>
      </w:r>
      <w:r>
        <w:t>молекулах</w:t>
      </w:r>
      <w:r>
        <w:rPr>
          <w:spacing w:val="1"/>
        </w:rPr>
        <w:t xml:space="preserve"> </w:t>
      </w:r>
      <w:r>
        <w:t>(индуктивный</w:t>
      </w:r>
      <w:r>
        <w:rPr>
          <w:spacing w:val="1"/>
        </w:rPr>
        <w:t xml:space="preserve"> </w:t>
      </w:r>
      <w:r>
        <w:t>и</w:t>
      </w:r>
      <w:r>
        <w:rPr>
          <w:spacing w:val="1"/>
        </w:rPr>
        <w:t xml:space="preserve"> </w:t>
      </w:r>
      <w:r>
        <w:t>мезомерный</w:t>
      </w:r>
      <w:r>
        <w:rPr>
          <w:spacing w:val="1"/>
        </w:rPr>
        <w:t xml:space="preserve"> </w:t>
      </w:r>
      <w:r>
        <w:t>эффекты,</w:t>
      </w:r>
      <w:r>
        <w:rPr>
          <w:spacing w:val="1"/>
        </w:rPr>
        <w:t xml:space="preserve"> </w:t>
      </w:r>
      <w:r>
        <w:t>ориентанты</w:t>
      </w:r>
      <w:r>
        <w:rPr>
          <w:spacing w:val="4"/>
        </w:rPr>
        <w:t xml:space="preserve"> </w:t>
      </w:r>
      <w:r>
        <w:t>I</w:t>
      </w:r>
      <w:r>
        <w:rPr>
          <w:spacing w:val="-1"/>
        </w:rPr>
        <w:t xml:space="preserve"> </w:t>
      </w:r>
      <w:r>
        <w:t>и</w:t>
      </w:r>
      <w:r>
        <w:rPr>
          <w:spacing w:val="1"/>
        </w:rPr>
        <w:t xml:space="preserve"> </w:t>
      </w:r>
      <w:r>
        <w:t>II рода);</w:t>
      </w:r>
    </w:p>
    <w:p w:rsidR="00347E9B" w:rsidRDefault="00757747">
      <w:pPr>
        <w:pStyle w:val="a4"/>
        <w:spacing w:line="360" w:lineRule="auto"/>
        <w:ind w:right="489"/>
      </w:pPr>
      <w:r>
        <w:t>фактологические</w:t>
      </w:r>
      <w:r>
        <w:rPr>
          <w:spacing w:val="1"/>
        </w:rPr>
        <w:t xml:space="preserve"> </w:t>
      </w:r>
      <w:r>
        <w:t>сведения</w:t>
      </w:r>
      <w:r>
        <w:rPr>
          <w:spacing w:val="1"/>
        </w:rPr>
        <w:t xml:space="preserve"> </w:t>
      </w:r>
      <w:r>
        <w:t>о</w:t>
      </w:r>
      <w:r>
        <w:rPr>
          <w:spacing w:val="1"/>
        </w:rPr>
        <w:t xml:space="preserve"> </w:t>
      </w:r>
      <w:r>
        <w:t>свойствах,</w:t>
      </w:r>
      <w:r>
        <w:rPr>
          <w:spacing w:val="1"/>
        </w:rPr>
        <w:t xml:space="preserve"> </w:t>
      </w:r>
      <w:r>
        <w:t>составе,</w:t>
      </w:r>
      <w:r>
        <w:rPr>
          <w:spacing w:val="1"/>
        </w:rPr>
        <w:t xml:space="preserve"> </w:t>
      </w:r>
      <w:r>
        <w:t>получении</w:t>
      </w:r>
      <w:r>
        <w:rPr>
          <w:spacing w:val="1"/>
        </w:rPr>
        <w:t xml:space="preserve"> </w:t>
      </w:r>
      <w:r>
        <w:t>и</w:t>
      </w:r>
      <w:r>
        <w:rPr>
          <w:spacing w:val="-67"/>
        </w:rPr>
        <w:t xml:space="preserve"> </w:t>
      </w:r>
      <w:r>
        <w:t>безопасном</w:t>
      </w:r>
      <w:r>
        <w:rPr>
          <w:spacing w:val="1"/>
        </w:rPr>
        <w:t xml:space="preserve"> </w:t>
      </w:r>
      <w:r>
        <w:t>использовании</w:t>
      </w:r>
      <w:r>
        <w:rPr>
          <w:spacing w:val="1"/>
        </w:rPr>
        <w:t xml:space="preserve"> </w:t>
      </w:r>
      <w:r>
        <w:t>важнейших</w:t>
      </w:r>
      <w:r>
        <w:rPr>
          <w:spacing w:val="1"/>
        </w:rPr>
        <w:t xml:space="preserve"> </w:t>
      </w:r>
      <w:r>
        <w:t>органических</w:t>
      </w:r>
      <w:r>
        <w:rPr>
          <w:spacing w:val="1"/>
        </w:rPr>
        <w:t xml:space="preserve"> </w:t>
      </w:r>
      <w:r>
        <w:t>веществ</w:t>
      </w:r>
      <w:r>
        <w:rPr>
          <w:spacing w:val="1"/>
        </w:rPr>
        <w:t xml:space="preserve"> </w:t>
      </w:r>
      <w:r>
        <w:t>в</w:t>
      </w:r>
      <w:r>
        <w:rPr>
          <w:spacing w:val="1"/>
        </w:rPr>
        <w:t xml:space="preserve"> </w:t>
      </w:r>
      <w:r>
        <w:t>быту</w:t>
      </w:r>
      <w:r>
        <w:rPr>
          <w:spacing w:val="1"/>
        </w:rPr>
        <w:t xml:space="preserve"> </w:t>
      </w:r>
      <w:r>
        <w:t>и</w:t>
      </w:r>
      <w:r>
        <w:rPr>
          <w:spacing w:val="1"/>
        </w:rPr>
        <w:t xml:space="preserve"> </w:t>
      </w:r>
      <w:r>
        <w:t>практической</w:t>
      </w:r>
      <w:r>
        <w:rPr>
          <w:spacing w:val="1"/>
        </w:rPr>
        <w:t xml:space="preserve"> </w:t>
      </w:r>
      <w:r>
        <w:t>деятельности</w:t>
      </w:r>
      <w:r>
        <w:rPr>
          <w:spacing w:val="1"/>
        </w:rPr>
        <w:t xml:space="preserve"> </w:t>
      </w:r>
      <w:r>
        <w:t>человека,</w:t>
      </w:r>
      <w:r>
        <w:rPr>
          <w:spacing w:val="1"/>
        </w:rPr>
        <w:t xml:space="preserve"> </w:t>
      </w:r>
      <w:r>
        <w:t>общих</w:t>
      </w:r>
      <w:r>
        <w:rPr>
          <w:spacing w:val="1"/>
        </w:rPr>
        <w:t xml:space="preserve"> </w:t>
      </w:r>
      <w:r>
        <w:t>научных</w:t>
      </w:r>
      <w:r>
        <w:rPr>
          <w:spacing w:val="1"/>
        </w:rPr>
        <w:t xml:space="preserve"> </w:t>
      </w:r>
      <w:r>
        <w:t>принципах</w:t>
      </w:r>
      <w:r>
        <w:rPr>
          <w:spacing w:val="1"/>
        </w:rPr>
        <w:t xml:space="preserve"> </w:t>
      </w:r>
      <w:r>
        <w:t>химического производства</w:t>
      </w:r>
      <w:r>
        <w:rPr>
          <w:spacing w:val="1"/>
        </w:rPr>
        <w:t xml:space="preserve"> </w:t>
      </w:r>
      <w:r>
        <w:t>(на примере производства метанола, переработки</w:t>
      </w:r>
      <w:r>
        <w:rPr>
          <w:spacing w:val="1"/>
        </w:rPr>
        <w:t xml:space="preserve"> </w:t>
      </w:r>
      <w:r>
        <w:t>нефти);</w:t>
      </w:r>
    </w:p>
    <w:p w:rsidR="00347E9B" w:rsidRDefault="00757747">
      <w:pPr>
        <w:pStyle w:val="a4"/>
        <w:spacing w:line="360" w:lineRule="auto"/>
        <w:ind w:right="489"/>
      </w:pPr>
      <w:r>
        <w:t>сформированность умений</w:t>
      </w:r>
      <w:r>
        <w:rPr>
          <w:i/>
        </w:rPr>
        <w:t xml:space="preserve">: </w:t>
      </w:r>
      <w:r>
        <w:t>выявлять характерные признаки понятий,</w:t>
      </w:r>
      <w:r>
        <w:rPr>
          <w:spacing w:val="1"/>
        </w:rPr>
        <w:t xml:space="preserve"> </w:t>
      </w:r>
      <w:r>
        <w:t>устанавливать их взаимосвязь, использовать соответствующие понятия</w:t>
      </w:r>
      <w:r>
        <w:rPr>
          <w:spacing w:val="1"/>
        </w:rPr>
        <w:t xml:space="preserve"> </w:t>
      </w:r>
      <w:r>
        <w:t>при</w:t>
      </w:r>
      <w:r>
        <w:rPr>
          <w:spacing w:val="1"/>
        </w:rPr>
        <w:t xml:space="preserve"> </w:t>
      </w:r>
      <w:r>
        <w:t>описании</w:t>
      </w:r>
      <w:r>
        <w:rPr>
          <w:spacing w:val="-1"/>
        </w:rPr>
        <w:t xml:space="preserve"> </w:t>
      </w:r>
      <w:r>
        <w:t>состава,</w:t>
      </w:r>
      <w:r>
        <w:rPr>
          <w:spacing w:val="2"/>
        </w:rPr>
        <w:t xml:space="preserve"> </w:t>
      </w:r>
      <w:r>
        <w:t>строения и</w:t>
      </w:r>
      <w:r>
        <w:rPr>
          <w:spacing w:val="-1"/>
        </w:rPr>
        <w:t xml:space="preserve"> </w:t>
      </w:r>
      <w:r>
        <w:t>свойств</w:t>
      </w:r>
      <w:r>
        <w:rPr>
          <w:spacing w:val="-2"/>
        </w:rPr>
        <w:t xml:space="preserve"> </w:t>
      </w:r>
      <w:r>
        <w:t>органических</w:t>
      </w:r>
      <w:r>
        <w:rPr>
          <w:spacing w:val="-4"/>
        </w:rPr>
        <w:t xml:space="preserve"> </w:t>
      </w:r>
      <w:r>
        <w:t>соединений;</w:t>
      </w:r>
    </w:p>
    <w:p w:rsidR="00347E9B" w:rsidRDefault="00757747">
      <w:pPr>
        <w:pStyle w:val="a4"/>
        <w:ind w:left="1330" w:firstLine="0"/>
      </w:pPr>
      <w:r>
        <w:t>сформированность</w:t>
      </w:r>
      <w:r>
        <w:rPr>
          <w:spacing w:val="-5"/>
        </w:rPr>
        <w:t xml:space="preserve"> </w:t>
      </w:r>
      <w:r>
        <w:t>умений:</w:t>
      </w:r>
    </w:p>
    <w:p w:rsidR="00347E9B" w:rsidRDefault="00757747">
      <w:pPr>
        <w:pStyle w:val="a4"/>
        <w:spacing w:before="161" w:line="360" w:lineRule="auto"/>
        <w:ind w:right="495"/>
      </w:pPr>
      <w:r>
        <w:t>использовать химическую символику для составления молекулярных</w:t>
      </w:r>
      <w:r>
        <w:rPr>
          <w:spacing w:val="1"/>
        </w:rPr>
        <w:t xml:space="preserve"> </w:t>
      </w:r>
      <w:r>
        <w:t>и</w:t>
      </w:r>
      <w:r>
        <w:rPr>
          <w:spacing w:val="-67"/>
        </w:rPr>
        <w:t xml:space="preserve"> </w:t>
      </w:r>
      <w:r>
        <w:t>структурных (развёрнутых, сокращённых и скелетных) формул органических</w:t>
      </w:r>
      <w:r>
        <w:rPr>
          <w:spacing w:val="-67"/>
        </w:rPr>
        <w:t xml:space="preserve"> </w:t>
      </w:r>
      <w:r>
        <w:t>веществ;</w:t>
      </w:r>
    </w:p>
    <w:p w:rsidR="00347E9B" w:rsidRDefault="00757747">
      <w:pPr>
        <w:pStyle w:val="a4"/>
        <w:spacing w:line="360" w:lineRule="auto"/>
        <w:ind w:right="492"/>
      </w:pPr>
      <w:r>
        <w:t>составлять уравнения химических реакций и раскрывать их сущность:</w:t>
      </w:r>
      <w:r>
        <w:rPr>
          <w:spacing w:val="1"/>
        </w:rPr>
        <w:t xml:space="preserve"> </w:t>
      </w:r>
      <w:r>
        <w:t>окислительно-восстановительных</w:t>
      </w:r>
      <w:r>
        <w:rPr>
          <w:spacing w:val="1"/>
        </w:rPr>
        <w:t xml:space="preserve"> </w:t>
      </w:r>
      <w:r>
        <w:t>реакций</w:t>
      </w:r>
      <w:r>
        <w:rPr>
          <w:spacing w:val="1"/>
        </w:rPr>
        <w:t xml:space="preserve"> </w:t>
      </w:r>
      <w:r>
        <w:t>посредством</w:t>
      </w:r>
      <w:r>
        <w:rPr>
          <w:spacing w:val="1"/>
        </w:rPr>
        <w:t xml:space="preserve"> </w:t>
      </w:r>
      <w:r>
        <w:t>составления</w:t>
      </w:r>
      <w:r>
        <w:rPr>
          <w:spacing w:val="1"/>
        </w:rPr>
        <w:t xml:space="preserve"> </w:t>
      </w:r>
      <w:r>
        <w:t>электронного</w:t>
      </w:r>
      <w:r>
        <w:rPr>
          <w:spacing w:val="1"/>
        </w:rPr>
        <w:t xml:space="preserve"> </w:t>
      </w:r>
      <w:r>
        <w:t>баланса</w:t>
      </w:r>
      <w:r>
        <w:rPr>
          <w:spacing w:val="1"/>
        </w:rPr>
        <w:t xml:space="preserve"> </w:t>
      </w:r>
      <w:r>
        <w:t>этих</w:t>
      </w:r>
      <w:r>
        <w:rPr>
          <w:spacing w:val="1"/>
        </w:rPr>
        <w:t xml:space="preserve"> </w:t>
      </w:r>
      <w:r>
        <w:t>реакций,</w:t>
      </w:r>
      <w:r>
        <w:rPr>
          <w:spacing w:val="1"/>
        </w:rPr>
        <w:t xml:space="preserve"> </w:t>
      </w:r>
      <w:r>
        <w:t>реакций</w:t>
      </w:r>
      <w:r>
        <w:rPr>
          <w:spacing w:val="1"/>
        </w:rPr>
        <w:t xml:space="preserve"> </w:t>
      </w:r>
      <w:r>
        <w:t>ионного</w:t>
      </w:r>
      <w:r>
        <w:rPr>
          <w:spacing w:val="1"/>
        </w:rPr>
        <w:t xml:space="preserve"> </w:t>
      </w:r>
      <w:r>
        <w:t>обмена</w:t>
      </w:r>
      <w:r>
        <w:rPr>
          <w:spacing w:val="1"/>
        </w:rPr>
        <w:t xml:space="preserve"> </w:t>
      </w:r>
      <w:r>
        <w:t>путём</w:t>
      </w:r>
      <w:r>
        <w:rPr>
          <w:spacing w:val="1"/>
        </w:rPr>
        <w:t xml:space="preserve"> </w:t>
      </w:r>
      <w:r>
        <w:t>составления их</w:t>
      </w:r>
      <w:r>
        <w:rPr>
          <w:spacing w:val="-4"/>
        </w:rPr>
        <w:t xml:space="preserve"> </w:t>
      </w:r>
      <w:r>
        <w:t>полных</w:t>
      </w:r>
      <w:r>
        <w:rPr>
          <w:spacing w:val="66"/>
        </w:rPr>
        <w:t xml:space="preserve"> </w:t>
      </w:r>
      <w:r>
        <w:t>и сокращённых</w:t>
      </w:r>
      <w:r>
        <w:rPr>
          <w:spacing w:val="-4"/>
        </w:rPr>
        <w:t xml:space="preserve"> </w:t>
      </w:r>
      <w:r>
        <w:t>ионных уравнений;</w:t>
      </w:r>
    </w:p>
    <w:p w:rsidR="00347E9B" w:rsidRDefault="00757747">
      <w:pPr>
        <w:pStyle w:val="a4"/>
        <w:spacing w:line="362" w:lineRule="auto"/>
        <w:ind w:right="497"/>
      </w:pPr>
      <w:r>
        <w:t>изготавливать модели молекул органических веществ для иллюстрации</w:t>
      </w:r>
      <w:r>
        <w:rPr>
          <w:spacing w:val="-67"/>
        </w:rPr>
        <w:t xml:space="preserve"> </w:t>
      </w:r>
      <w:r>
        <w:t>их химического и пространственного</w:t>
      </w:r>
      <w:r>
        <w:rPr>
          <w:spacing w:val="2"/>
        </w:rPr>
        <w:t xml:space="preserve"> </w:t>
      </w:r>
      <w:r>
        <w:t>строения;</w:t>
      </w:r>
    </w:p>
    <w:p w:rsidR="00347E9B" w:rsidRDefault="00757747">
      <w:pPr>
        <w:pStyle w:val="a4"/>
        <w:spacing w:line="314" w:lineRule="exact"/>
        <w:ind w:left="1330" w:firstLine="0"/>
      </w:pPr>
      <w:r>
        <w:t>сформированность</w:t>
      </w:r>
      <w:r>
        <w:rPr>
          <w:spacing w:val="32"/>
        </w:rPr>
        <w:t xml:space="preserve"> </w:t>
      </w:r>
      <w:r>
        <w:t>умений:</w:t>
      </w:r>
      <w:r>
        <w:rPr>
          <w:spacing w:val="34"/>
        </w:rPr>
        <w:t xml:space="preserve"> </w:t>
      </w:r>
      <w:r>
        <w:t>устанавливать</w:t>
      </w:r>
      <w:r>
        <w:rPr>
          <w:spacing w:val="28"/>
        </w:rPr>
        <w:t xml:space="preserve"> </w:t>
      </w:r>
      <w:r>
        <w:t>принадлежность</w:t>
      </w:r>
      <w:r>
        <w:rPr>
          <w:spacing w:val="29"/>
        </w:rPr>
        <w:t xml:space="preserve"> </w:t>
      </w:r>
      <w:r>
        <w:t>изученных</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органических</w:t>
      </w:r>
      <w:r>
        <w:rPr>
          <w:spacing w:val="1"/>
        </w:rPr>
        <w:t xml:space="preserve"> </w:t>
      </w:r>
      <w:r>
        <w:t>веществ</w:t>
      </w:r>
      <w:r>
        <w:rPr>
          <w:spacing w:val="1"/>
        </w:rPr>
        <w:t xml:space="preserve"> </w:t>
      </w:r>
      <w:r>
        <w:t>по</w:t>
      </w:r>
      <w:r>
        <w:rPr>
          <w:spacing w:val="1"/>
        </w:rPr>
        <w:t xml:space="preserve"> </w:t>
      </w:r>
      <w:r>
        <w:t>их</w:t>
      </w:r>
      <w:r>
        <w:rPr>
          <w:spacing w:val="1"/>
        </w:rPr>
        <w:t xml:space="preserve"> </w:t>
      </w:r>
      <w:r>
        <w:t>составу</w:t>
      </w:r>
      <w:r>
        <w:rPr>
          <w:spacing w:val="1"/>
        </w:rPr>
        <w:t xml:space="preserve"> </w:t>
      </w:r>
      <w:r>
        <w:t>и</w:t>
      </w:r>
      <w:r>
        <w:rPr>
          <w:spacing w:val="1"/>
        </w:rPr>
        <w:t xml:space="preserve"> </w:t>
      </w:r>
      <w:r>
        <w:t>строению</w:t>
      </w:r>
      <w:r>
        <w:rPr>
          <w:spacing w:val="1"/>
        </w:rPr>
        <w:t xml:space="preserve"> </w:t>
      </w:r>
      <w:r>
        <w:t>к</w:t>
      </w:r>
      <w:r>
        <w:rPr>
          <w:spacing w:val="1"/>
        </w:rPr>
        <w:t xml:space="preserve"> </w:t>
      </w:r>
      <w:r>
        <w:t>определённому</w:t>
      </w:r>
      <w:r>
        <w:rPr>
          <w:spacing w:val="1"/>
        </w:rPr>
        <w:t xml:space="preserve"> </w:t>
      </w:r>
      <w:r>
        <w:t>классу/группе</w:t>
      </w:r>
      <w:r>
        <w:rPr>
          <w:spacing w:val="1"/>
        </w:rPr>
        <w:t xml:space="preserve"> </w:t>
      </w:r>
      <w:r>
        <w:t>соединений,</w:t>
      </w:r>
      <w:r>
        <w:rPr>
          <w:spacing w:val="1"/>
        </w:rPr>
        <w:t xml:space="preserve"> </w:t>
      </w:r>
      <w:r>
        <w:t>давать</w:t>
      </w:r>
      <w:r>
        <w:rPr>
          <w:spacing w:val="1"/>
        </w:rPr>
        <w:t xml:space="preserve"> </w:t>
      </w:r>
      <w:r>
        <w:t>им</w:t>
      </w:r>
      <w:r>
        <w:rPr>
          <w:spacing w:val="1"/>
        </w:rPr>
        <w:t xml:space="preserve"> </w:t>
      </w:r>
      <w:r>
        <w:t>названия</w:t>
      </w:r>
      <w:r>
        <w:rPr>
          <w:spacing w:val="1"/>
        </w:rPr>
        <w:t xml:space="preserve"> </w:t>
      </w:r>
      <w:r>
        <w:t>по</w:t>
      </w:r>
      <w:r>
        <w:rPr>
          <w:spacing w:val="1"/>
        </w:rPr>
        <w:t xml:space="preserve"> </w:t>
      </w:r>
      <w:r>
        <w:t>систематической</w:t>
      </w:r>
      <w:r>
        <w:rPr>
          <w:spacing w:val="1"/>
        </w:rPr>
        <w:t xml:space="preserve"> </w:t>
      </w:r>
      <w:r>
        <w:t>номенклатуре (IUPAC)</w:t>
      </w:r>
      <w:r>
        <w:rPr>
          <w:spacing w:val="1"/>
        </w:rPr>
        <w:t xml:space="preserve"> </w:t>
      </w:r>
      <w:r>
        <w:t>и приводить тривиальные названия для отдельных</w:t>
      </w:r>
      <w:r>
        <w:rPr>
          <w:spacing w:val="1"/>
        </w:rPr>
        <w:t xml:space="preserve"> </w:t>
      </w:r>
      <w:r>
        <w:t>представителей органических веществ (этилен, ацетилен, толуол, глицерин,</w:t>
      </w:r>
      <w:r>
        <w:rPr>
          <w:spacing w:val="1"/>
        </w:rPr>
        <w:t xml:space="preserve"> </w:t>
      </w:r>
      <w:r>
        <w:t>этиленгликоль,</w:t>
      </w:r>
      <w:r>
        <w:rPr>
          <w:spacing w:val="1"/>
        </w:rPr>
        <w:t xml:space="preserve"> </w:t>
      </w:r>
      <w:r>
        <w:t>фенол,</w:t>
      </w:r>
      <w:r>
        <w:rPr>
          <w:spacing w:val="1"/>
        </w:rPr>
        <w:t xml:space="preserve"> </w:t>
      </w:r>
      <w:r>
        <w:t>формальдегид,</w:t>
      </w:r>
      <w:r>
        <w:rPr>
          <w:spacing w:val="1"/>
        </w:rPr>
        <w:t xml:space="preserve"> </w:t>
      </w:r>
      <w:r>
        <w:t>ацетальдегид,</w:t>
      </w:r>
      <w:r>
        <w:rPr>
          <w:spacing w:val="1"/>
        </w:rPr>
        <w:t xml:space="preserve"> </w:t>
      </w:r>
      <w:r>
        <w:t>ацетон,</w:t>
      </w:r>
      <w:r>
        <w:rPr>
          <w:spacing w:val="1"/>
        </w:rPr>
        <w:t xml:space="preserve"> </w:t>
      </w:r>
      <w:r>
        <w:t>муравьиная</w:t>
      </w:r>
      <w:r>
        <w:rPr>
          <w:spacing w:val="1"/>
        </w:rPr>
        <w:t xml:space="preserve"> </w:t>
      </w:r>
      <w:r>
        <w:t>кислота, уксусная кислота, стеариновая, олеиновая, пальмитиновая кислоты,</w:t>
      </w:r>
      <w:r>
        <w:rPr>
          <w:spacing w:val="1"/>
        </w:rPr>
        <w:t xml:space="preserve"> </w:t>
      </w:r>
      <w:r>
        <w:t>глицин, аланин, мальтоза, фруктоза, анилин, дивинил, изопрен, хлоропрен,</w:t>
      </w:r>
      <w:r>
        <w:rPr>
          <w:spacing w:val="1"/>
        </w:rPr>
        <w:t xml:space="preserve"> </w:t>
      </w:r>
      <w:r>
        <w:t>стирол и</w:t>
      </w:r>
      <w:r>
        <w:rPr>
          <w:spacing w:val="1"/>
        </w:rPr>
        <w:t xml:space="preserve"> </w:t>
      </w:r>
      <w:r>
        <w:t>другие);</w:t>
      </w:r>
    </w:p>
    <w:p w:rsidR="00347E9B" w:rsidRDefault="00757747">
      <w:pPr>
        <w:pStyle w:val="a4"/>
        <w:spacing w:before="2" w:line="360" w:lineRule="auto"/>
        <w:ind w:right="486"/>
      </w:pPr>
      <w:r>
        <w:t>сформированность</w:t>
      </w:r>
      <w:r>
        <w:rPr>
          <w:spacing w:val="1"/>
        </w:rPr>
        <w:t xml:space="preserve"> </w:t>
      </w:r>
      <w:r>
        <w:t>умения</w:t>
      </w:r>
      <w:r>
        <w:rPr>
          <w:spacing w:val="1"/>
        </w:rPr>
        <w:t xml:space="preserve"> </w:t>
      </w:r>
      <w:r>
        <w:t>определять</w:t>
      </w:r>
      <w:r>
        <w:rPr>
          <w:spacing w:val="1"/>
        </w:rPr>
        <w:t xml:space="preserve"> </w:t>
      </w:r>
      <w:r>
        <w:t>вид</w:t>
      </w:r>
      <w:r>
        <w:rPr>
          <w:spacing w:val="1"/>
        </w:rPr>
        <w:t xml:space="preserve"> </w:t>
      </w:r>
      <w:r>
        <w:t>химической</w:t>
      </w:r>
      <w:r>
        <w:rPr>
          <w:spacing w:val="1"/>
        </w:rPr>
        <w:t xml:space="preserve"> </w:t>
      </w:r>
      <w:r>
        <w:t>связи</w:t>
      </w:r>
      <w:r>
        <w:rPr>
          <w:spacing w:val="1"/>
        </w:rPr>
        <w:t xml:space="preserve"> </w:t>
      </w:r>
      <w:r>
        <w:t>в</w:t>
      </w:r>
      <w:r>
        <w:rPr>
          <w:spacing w:val="1"/>
        </w:rPr>
        <w:t xml:space="preserve"> </w:t>
      </w:r>
      <w:r>
        <w:t>органических</w:t>
      </w:r>
      <w:r>
        <w:rPr>
          <w:spacing w:val="1"/>
        </w:rPr>
        <w:t xml:space="preserve"> </w:t>
      </w:r>
      <w:r>
        <w:t>соединениях</w:t>
      </w:r>
      <w:r>
        <w:rPr>
          <w:spacing w:val="1"/>
        </w:rPr>
        <w:t xml:space="preserve"> </w:t>
      </w:r>
      <w:r>
        <w:t>(ковалентная</w:t>
      </w:r>
      <w:r>
        <w:rPr>
          <w:spacing w:val="1"/>
        </w:rPr>
        <w:t xml:space="preserve"> </w:t>
      </w:r>
      <w:r>
        <w:t>и</w:t>
      </w:r>
      <w:r>
        <w:rPr>
          <w:spacing w:val="1"/>
        </w:rPr>
        <w:t xml:space="preserve"> </w:t>
      </w:r>
      <w:r>
        <w:t>ионная</w:t>
      </w:r>
      <w:r>
        <w:rPr>
          <w:spacing w:val="1"/>
        </w:rPr>
        <w:t xml:space="preserve"> </w:t>
      </w:r>
      <w:r>
        <w:t>связь,</w:t>
      </w:r>
      <w:r>
        <w:rPr>
          <w:spacing w:val="1"/>
        </w:rPr>
        <w:t xml:space="preserve"> </w:t>
      </w:r>
      <w:r>
        <w:t>σ-</w:t>
      </w:r>
      <w:r>
        <w:rPr>
          <w:spacing w:val="1"/>
        </w:rPr>
        <w:t xml:space="preserve"> </w:t>
      </w:r>
      <w:r>
        <w:t>и</w:t>
      </w:r>
      <w:r>
        <w:rPr>
          <w:spacing w:val="1"/>
        </w:rPr>
        <w:t xml:space="preserve"> </w:t>
      </w:r>
      <w:r>
        <w:t>π-связь,</w:t>
      </w:r>
      <w:r>
        <w:rPr>
          <w:spacing w:val="1"/>
        </w:rPr>
        <w:t xml:space="preserve"> </w:t>
      </w:r>
      <w:r>
        <w:t>водородная</w:t>
      </w:r>
      <w:r>
        <w:rPr>
          <w:spacing w:val="2"/>
        </w:rPr>
        <w:t xml:space="preserve"> </w:t>
      </w:r>
      <w:r>
        <w:t>связь);</w:t>
      </w:r>
    </w:p>
    <w:p w:rsidR="00347E9B" w:rsidRDefault="00757747">
      <w:pPr>
        <w:pStyle w:val="a4"/>
        <w:spacing w:before="1" w:line="360" w:lineRule="auto"/>
        <w:ind w:right="493"/>
      </w:pPr>
      <w:r>
        <w:t>сформированность</w:t>
      </w:r>
      <w:r>
        <w:rPr>
          <w:spacing w:val="1"/>
        </w:rPr>
        <w:t xml:space="preserve"> </w:t>
      </w:r>
      <w:r>
        <w:t>умения</w:t>
      </w:r>
      <w:r>
        <w:rPr>
          <w:spacing w:val="1"/>
        </w:rPr>
        <w:t xml:space="preserve"> </w:t>
      </w:r>
      <w:r>
        <w:t>применять</w:t>
      </w:r>
      <w:r>
        <w:rPr>
          <w:spacing w:val="1"/>
        </w:rPr>
        <w:t xml:space="preserve"> </w:t>
      </w:r>
      <w:r>
        <w:t>положения</w:t>
      </w:r>
      <w:r>
        <w:rPr>
          <w:spacing w:val="1"/>
        </w:rPr>
        <w:t xml:space="preserve"> </w:t>
      </w:r>
      <w:r>
        <w:t>теории</w:t>
      </w:r>
      <w:r>
        <w:rPr>
          <w:spacing w:val="1"/>
        </w:rPr>
        <w:t xml:space="preserve"> </w:t>
      </w:r>
      <w:r>
        <w:t>строения</w:t>
      </w:r>
      <w:r>
        <w:rPr>
          <w:spacing w:val="1"/>
        </w:rPr>
        <w:t xml:space="preserve"> </w:t>
      </w:r>
      <w:r>
        <w:t>органических веществ А.М. Бутлерова для объяснения зависимости свойств</w:t>
      </w:r>
      <w:r>
        <w:rPr>
          <w:spacing w:val="1"/>
        </w:rPr>
        <w:t xml:space="preserve"> </w:t>
      </w:r>
      <w:r>
        <w:t>веществ</w:t>
      </w:r>
      <w:r>
        <w:rPr>
          <w:spacing w:val="-1"/>
        </w:rPr>
        <w:t xml:space="preserve"> </w:t>
      </w:r>
      <w:r>
        <w:t>от их</w:t>
      </w:r>
      <w:r>
        <w:rPr>
          <w:spacing w:val="-3"/>
        </w:rPr>
        <w:t xml:space="preserve"> </w:t>
      </w:r>
      <w:r>
        <w:t>состава</w:t>
      </w:r>
      <w:r>
        <w:rPr>
          <w:spacing w:val="1"/>
        </w:rPr>
        <w:t xml:space="preserve"> </w:t>
      </w:r>
      <w:r>
        <w:t>и</w:t>
      </w:r>
      <w:r>
        <w:rPr>
          <w:spacing w:val="1"/>
        </w:rPr>
        <w:t xml:space="preserve"> </w:t>
      </w:r>
      <w:r>
        <w:t>строения;</w:t>
      </w:r>
    </w:p>
    <w:p w:rsidR="00347E9B" w:rsidRDefault="00757747">
      <w:pPr>
        <w:pStyle w:val="a4"/>
        <w:spacing w:before="1" w:line="360" w:lineRule="auto"/>
        <w:ind w:right="492"/>
      </w:pPr>
      <w:r>
        <w:t>сформированность</w:t>
      </w:r>
      <w:r>
        <w:rPr>
          <w:spacing w:val="1"/>
        </w:rPr>
        <w:t xml:space="preserve"> </w:t>
      </w:r>
      <w:r>
        <w:t>умений</w:t>
      </w:r>
      <w:r>
        <w:rPr>
          <w:spacing w:val="1"/>
        </w:rPr>
        <w:t xml:space="preserve"> </w:t>
      </w:r>
      <w:r>
        <w:t>характеризовать</w:t>
      </w:r>
      <w:r>
        <w:rPr>
          <w:spacing w:val="1"/>
        </w:rPr>
        <w:t xml:space="preserve"> </w:t>
      </w:r>
      <w:r>
        <w:t>состав,</w:t>
      </w:r>
      <w:r>
        <w:rPr>
          <w:spacing w:val="1"/>
        </w:rPr>
        <w:t xml:space="preserve"> </w:t>
      </w:r>
      <w:r>
        <w:t>строение,</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типичных</w:t>
      </w:r>
      <w:r>
        <w:rPr>
          <w:spacing w:val="1"/>
        </w:rPr>
        <w:t xml:space="preserve"> </w:t>
      </w:r>
      <w:r>
        <w:t>представителей</w:t>
      </w:r>
      <w:r>
        <w:rPr>
          <w:spacing w:val="1"/>
        </w:rPr>
        <w:t xml:space="preserve"> </w:t>
      </w:r>
      <w:r>
        <w:t>различных</w:t>
      </w:r>
      <w:r>
        <w:rPr>
          <w:spacing w:val="1"/>
        </w:rPr>
        <w:t xml:space="preserve"> </w:t>
      </w:r>
      <w:r>
        <w:t>классов органических веществ: алканов, циклоалканов, алкенов, алкадиенов,</w:t>
      </w:r>
      <w:r>
        <w:rPr>
          <w:spacing w:val="1"/>
        </w:rPr>
        <w:t xml:space="preserve"> </w:t>
      </w:r>
      <w:r>
        <w:t>алкинов,</w:t>
      </w:r>
      <w:r>
        <w:rPr>
          <w:spacing w:val="1"/>
        </w:rPr>
        <w:t xml:space="preserve"> </w:t>
      </w:r>
      <w:r>
        <w:t>ароматических</w:t>
      </w:r>
      <w:r>
        <w:rPr>
          <w:spacing w:val="1"/>
        </w:rPr>
        <w:t xml:space="preserve"> </w:t>
      </w:r>
      <w:r>
        <w:t>углеводородов,</w:t>
      </w:r>
      <w:r>
        <w:rPr>
          <w:spacing w:val="1"/>
        </w:rPr>
        <w:t xml:space="preserve"> </w:t>
      </w:r>
      <w:r>
        <w:t>спиртов,</w:t>
      </w:r>
      <w:r>
        <w:rPr>
          <w:spacing w:val="1"/>
        </w:rPr>
        <w:t xml:space="preserve"> </w:t>
      </w:r>
      <w:r>
        <w:t>альдегидов,</w:t>
      </w:r>
      <w:r>
        <w:rPr>
          <w:spacing w:val="1"/>
        </w:rPr>
        <w:t xml:space="preserve"> </w:t>
      </w:r>
      <w:r>
        <w:t>кетонов,</w:t>
      </w:r>
      <w:r>
        <w:rPr>
          <w:spacing w:val="1"/>
        </w:rPr>
        <w:t xml:space="preserve"> </w:t>
      </w:r>
      <w:r>
        <w:t>карбоновых кислот, простых</w:t>
      </w:r>
      <w:r>
        <w:rPr>
          <w:spacing w:val="1"/>
        </w:rPr>
        <w:t xml:space="preserve"> </w:t>
      </w:r>
      <w:r>
        <w:t>и сложных эфиров, жиров, нитросоединений и</w:t>
      </w:r>
      <w:r>
        <w:rPr>
          <w:spacing w:val="1"/>
        </w:rPr>
        <w:t xml:space="preserve"> </w:t>
      </w:r>
      <w:r>
        <w:t>аминов,</w:t>
      </w:r>
      <w:r>
        <w:rPr>
          <w:spacing w:val="1"/>
        </w:rPr>
        <w:t xml:space="preserve"> </w:t>
      </w:r>
      <w:r>
        <w:t>аминокислот,</w:t>
      </w:r>
      <w:r>
        <w:rPr>
          <w:spacing w:val="1"/>
        </w:rPr>
        <w:t xml:space="preserve"> </w:t>
      </w:r>
      <w:r>
        <w:t>белков,</w:t>
      </w:r>
      <w:r>
        <w:rPr>
          <w:spacing w:val="1"/>
        </w:rPr>
        <w:t xml:space="preserve"> </w:t>
      </w:r>
      <w:r>
        <w:t>углеводов</w:t>
      </w:r>
      <w:r>
        <w:rPr>
          <w:spacing w:val="1"/>
        </w:rPr>
        <w:t xml:space="preserve"> </w:t>
      </w:r>
      <w:r>
        <w:t>(моно-,</w:t>
      </w:r>
      <w:r>
        <w:rPr>
          <w:spacing w:val="1"/>
        </w:rPr>
        <w:t xml:space="preserve"> </w:t>
      </w:r>
      <w:r>
        <w:t>ди-</w:t>
      </w:r>
      <w:r>
        <w:rPr>
          <w:spacing w:val="1"/>
        </w:rPr>
        <w:t xml:space="preserve"> </w:t>
      </w:r>
      <w:r>
        <w:t>и</w:t>
      </w:r>
      <w:r>
        <w:rPr>
          <w:spacing w:val="1"/>
        </w:rPr>
        <w:t xml:space="preserve"> </w:t>
      </w:r>
      <w:r>
        <w:t>полисахаридов),</w:t>
      </w:r>
      <w:r>
        <w:rPr>
          <w:spacing w:val="1"/>
        </w:rPr>
        <w:t xml:space="preserve"> </w:t>
      </w:r>
      <w:r>
        <w:t>иллюстрировать</w:t>
      </w:r>
      <w:r>
        <w:rPr>
          <w:spacing w:val="1"/>
        </w:rPr>
        <w:t xml:space="preserve"> </w:t>
      </w:r>
      <w:r>
        <w:t>генетическую</w:t>
      </w:r>
      <w:r>
        <w:rPr>
          <w:spacing w:val="1"/>
        </w:rPr>
        <w:t xml:space="preserve"> </w:t>
      </w:r>
      <w:r>
        <w:t>связь</w:t>
      </w:r>
      <w:r>
        <w:rPr>
          <w:spacing w:val="1"/>
        </w:rPr>
        <w:t xml:space="preserve"> </w:t>
      </w:r>
      <w:r>
        <w:t>между</w:t>
      </w:r>
      <w:r>
        <w:rPr>
          <w:spacing w:val="1"/>
        </w:rPr>
        <w:t xml:space="preserve"> </w:t>
      </w:r>
      <w:r>
        <w:t>ними</w:t>
      </w:r>
      <w:r>
        <w:rPr>
          <w:spacing w:val="1"/>
        </w:rPr>
        <w:t xml:space="preserve"> </w:t>
      </w:r>
      <w:r>
        <w:t>уравнениями</w:t>
      </w:r>
      <w:r>
        <w:rPr>
          <w:spacing w:val="-67"/>
        </w:rPr>
        <w:t xml:space="preserve"> </w:t>
      </w:r>
      <w:r>
        <w:t>соответствующих</w:t>
      </w:r>
      <w:r>
        <w:rPr>
          <w:spacing w:val="1"/>
        </w:rPr>
        <w:t xml:space="preserve"> </w:t>
      </w:r>
      <w:r>
        <w:t>химических</w:t>
      </w:r>
      <w:r>
        <w:rPr>
          <w:spacing w:val="1"/>
        </w:rPr>
        <w:t xml:space="preserve"> </w:t>
      </w:r>
      <w:r>
        <w:t>реакций</w:t>
      </w:r>
      <w:r>
        <w:rPr>
          <w:spacing w:val="1"/>
        </w:rPr>
        <w:t xml:space="preserve"> </w:t>
      </w:r>
      <w:r>
        <w:t>с</w:t>
      </w:r>
      <w:r>
        <w:rPr>
          <w:spacing w:val="1"/>
        </w:rPr>
        <w:t xml:space="preserve"> </w:t>
      </w:r>
      <w:r>
        <w:t>использованием</w:t>
      </w:r>
      <w:r>
        <w:rPr>
          <w:spacing w:val="1"/>
        </w:rPr>
        <w:t xml:space="preserve"> </w:t>
      </w:r>
      <w:r>
        <w:t>структурных</w:t>
      </w:r>
      <w:r>
        <w:rPr>
          <w:spacing w:val="1"/>
        </w:rPr>
        <w:t xml:space="preserve"> </w:t>
      </w:r>
      <w:r>
        <w:t>формул;</w:t>
      </w:r>
    </w:p>
    <w:p w:rsidR="00347E9B" w:rsidRDefault="00757747">
      <w:pPr>
        <w:pStyle w:val="a4"/>
        <w:spacing w:line="360" w:lineRule="auto"/>
        <w:ind w:right="490"/>
      </w:pPr>
      <w:r>
        <w:t>сформированность</w:t>
      </w:r>
      <w:r>
        <w:rPr>
          <w:spacing w:val="1"/>
        </w:rPr>
        <w:t xml:space="preserve"> </w:t>
      </w:r>
      <w:r>
        <w:t>умения</w:t>
      </w:r>
      <w:r>
        <w:rPr>
          <w:spacing w:val="1"/>
        </w:rPr>
        <w:t xml:space="preserve"> </w:t>
      </w:r>
      <w:r>
        <w:t>подтверждать</w:t>
      </w:r>
      <w:r>
        <w:rPr>
          <w:spacing w:val="1"/>
        </w:rPr>
        <w:t xml:space="preserve"> </w:t>
      </w:r>
      <w:r>
        <w:t>на</w:t>
      </w:r>
      <w:r>
        <w:rPr>
          <w:spacing w:val="1"/>
        </w:rPr>
        <w:t xml:space="preserve"> </w:t>
      </w:r>
      <w:r>
        <w:t>конкретных</w:t>
      </w:r>
      <w:r>
        <w:rPr>
          <w:spacing w:val="1"/>
        </w:rPr>
        <w:t xml:space="preserve"> </w:t>
      </w:r>
      <w:r>
        <w:t>примерах</w:t>
      </w:r>
      <w:r>
        <w:rPr>
          <w:spacing w:val="1"/>
        </w:rPr>
        <w:t xml:space="preserve"> </w:t>
      </w:r>
      <w:r>
        <w:t>характер зависимости реакционной способности органических соединений от</w:t>
      </w:r>
      <w:r>
        <w:rPr>
          <w:spacing w:val="-67"/>
        </w:rPr>
        <w:t xml:space="preserve"> </w:t>
      </w:r>
      <w:r>
        <w:t>кратности</w:t>
      </w:r>
      <w:r>
        <w:rPr>
          <w:spacing w:val="1"/>
        </w:rPr>
        <w:t xml:space="preserve"> </w:t>
      </w:r>
      <w:r>
        <w:t>и</w:t>
      </w:r>
      <w:r>
        <w:rPr>
          <w:spacing w:val="1"/>
        </w:rPr>
        <w:t xml:space="preserve"> </w:t>
      </w:r>
      <w:r>
        <w:t>типа</w:t>
      </w:r>
      <w:r>
        <w:rPr>
          <w:spacing w:val="1"/>
        </w:rPr>
        <w:t xml:space="preserve"> </w:t>
      </w:r>
      <w:r>
        <w:t>ковалентной</w:t>
      </w:r>
      <w:r>
        <w:rPr>
          <w:spacing w:val="1"/>
        </w:rPr>
        <w:t xml:space="preserve"> </w:t>
      </w:r>
      <w:r>
        <w:t>связи</w:t>
      </w:r>
      <w:r>
        <w:rPr>
          <w:spacing w:val="1"/>
        </w:rPr>
        <w:t xml:space="preserve"> </w:t>
      </w:r>
      <w:r>
        <w:t>(σ-</w:t>
      </w:r>
      <w:r>
        <w:rPr>
          <w:spacing w:val="1"/>
        </w:rPr>
        <w:t xml:space="preserve"> </w:t>
      </w:r>
      <w:r>
        <w:t>и</w:t>
      </w:r>
      <w:r>
        <w:rPr>
          <w:spacing w:val="1"/>
        </w:rPr>
        <w:t xml:space="preserve"> </w:t>
      </w:r>
      <w:r>
        <w:t>π-связи),</w:t>
      </w:r>
      <w:r>
        <w:rPr>
          <w:spacing w:val="70"/>
        </w:rPr>
        <w:t xml:space="preserve"> </w:t>
      </w:r>
      <w:r>
        <w:t>взаимного</w:t>
      </w:r>
      <w:r>
        <w:rPr>
          <w:spacing w:val="70"/>
        </w:rPr>
        <w:t xml:space="preserve"> </w:t>
      </w:r>
      <w:r>
        <w:t>влияния</w:t>
      </w:r>
      <w:r>
        <w:rPr>
          <w:spacing w:val="1"/>
        </w:rPr>
        <w:t xml:space="preserve"> </w:t>
      </w:r>
      <w:r>
        <w:t>атомов</w:t>
      </w:r>
      <w:r>
        <w:rPr>
          <w:spacing w:val="-1"/>
        </w:rPr>
        <w:t xml:space="preserve"> </w:t>
      </w:r>
      <w:r>
        <w:t>и</w:t>
      </w:r>
      <w:r>
        <w:rPr>
          <w:spacing w:val="1"/>
        </w:rPr>
        <w:t xml:space="preserve"> </w:t>
      </w:r>
      <w:r>
        <w:t>групп</w:t>
      </w:r>
      <w:r>
        <w:rPr>
          <w:spacing w:val="1"/>
        </w:rPr>
        <w:t xml:space="preserve"> </w:t>
      </w:r>
      <w:r>
        <w:t>атомов</w:t>
      </w:r>
      <w:r>
        <w:rPr>
          <w:spacing w:val="2"/>
        </w:rPr>
        <w:t xml:space="preserve"> </w:t>
      </w:r>
      <w:r>
        <w:t>в</w:t>
      </w:r>
      <w:r>
        <w:rPr>
          <w:spacing w:val="-1"/>
        </w:rPr>
        <w:t xml:space="preserve"> </w:t>
      </w:r>
      <w:r>
        <w:t>молекулах;</w:t>
      </w:r>
    </w:p>
    <w:p w:rsidR="00347E9B" w:rsidRDefault="00757747">
      <w:pPr>
        <w:pStyle w:val="a4"/>
        <w:tabs>
          <w:tab w:val="left" w:pos="4357"/>
          <w:tab w:val="left" w:pos="5993"/>
          <w:tab w:val="left" w:pos="8712"/>
        </w:tabs>
        <w:spacing w:before="2" w:line="360" w:lineRule="auto"/>
        <w:ind w:right="490"/>
      </w:pPr>
      <w:r>
        <w:t>сформированность</w:t>
      </w:r>
      <w:r>
        <w:tab/>
        <w:t>умения</w:t>
      </w:r>
      <w:r>
        <w:tab/>
        <w:t>характеризовать</w:t>
      </w:r>
      <w:r>
        <w:tab/>
      </w:r>
      <w:r>
        <w:rPr>
          <w:spacing w:val="-1"/>
        </w:rPr>
        <w:t>источники</w:t>
      </w:r>
      <w:r>
        <w:rPr>
          <w:spacing w:val="-68"/>
        </w:rPr>
        <w:t xml:space="preserve"> </w:t>
      </w:r>
      <w:r>
        <w:t>углеводородного</w:t>
      </w:r>
      <w:r>
        <w:rPr>
          <w:spacing w:val="1"/>
        </w:rPr>
        <w:t xml:space="preserve"> </w:t>
      </w:r>
      <w:r>
        <w:t>сырья</w:t>
      </w:r>
      <w:r>
        <w:rPr>
          <w:spacing w:val="1"/>
        </w:rPr>
        <w:t xml:space="preserve"> </w:t>
      </w:r>
      <w:r>
        <w:t>(нефть,</w:t>
      </w:r>
      <w:r>
        <w:rPr>
          <w:spacing w:val="1"/>
        </w:rPr>
        <w:t xml:space="preserve"> </w:t>
      </w:r>
      <w:r>
        <w:t>природный</w:t>
      </w:r>
      <w:r>
        <w:rPr>
          <w:spacing w:val="1"/>
        </w:rPr>
        <w:t xml:space="preserve"> </w:t>
      </w:r>
      <w:r>
        <w:t>газ,</w:t>
      </w:r>
      <w:r>
        <w:rPr>
          <w:spacing w:val="1"/>
        </w:rPr>
        <w:t xml:space="preserve"> </w:t>
      </w:r>
      <w:r>
        <w:t>уголь),</w:t>
      </w:r>
      <w:r>
        <w:rPr>
          <w:spacing w:val="1"/>
        </w:rPr>
        <w:t xml:space="preserve"> </w:t>
      </w:r>
      <w:r>
        <w:t>способы</w:t>
      </w:r>
      <w:r>
        <w:rPr>
          <w:spacing w:val="1"/>
        </w:rPr>
        <w:t xml:space="preserve"> </w:t>
      </w:r>
      <w:r>
        <w:t>его</w:t>
      </w:r>
      <w:r>
        <w:rPr>
          <w:spacing w:val="1"/>
        </w:rPr>
        <w:t xml:space="preserve"> </w:t>
      </w:r>
      <w:r>
        <w:t>переработки</w:t>
      </w:r>
      <w:r>
        <w:rPr>
          <w:spacing w:val="-2"/>
        </w:rPr>
        <w:t xml:space="preserve"> </w:t>
      </w:r>
      <w:r>
        <w:t>и</w:t>
      </w:r>
      <w:r>
        <w:rPr>
          <w:spacing w:val="-1"/>
        </w:rPr>
        <w:t xml:space="preserve"> </w:t>
      </w:r>
      <w:r>
        <w:t>практическое применение</w:t>
      </w:r>
      <w:r>
        <w:rPr>
          <w:spacing w:val="5"/>
        </w:rPr>
        <w:t xml:space="preserve"> </w:t>
      </w:r>
      <w:r>
        <w:t>продуктов</w:t>
      </w:r>
      <w:r>
        <w:rPr>
          <w:spacing w:val="-2"/>
        </w:rPr>
        <w:t xml:space="preserve"> </w:t>
      </w:r>
      <w:r>
        <w:t>переработки;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4"/>
      </w:pPr>
      <w:r>
        <w:lastRenderedPageBreak/>
        <w:t xml:space="preserve">сформированность </w:t>
      </w:r>
      <w:r>
        <w:rPr>
          <w:i/>
        </w:rPr>
        <w:t>в</w:t>
      </w:r>
      <w:r>
        <w:t>ладения системой знаний о естественно-научных</w:t>
      </w:r>
      <w:r>
        <w:rPr>
          <w:spacing w:val="1"/>
        </w:rPr>
        <w:t xml:space="preserve"> </w:t>
      </w:r>
      <w:r>
        <w:t>методах познания – наблюдении, измерении, моделировании, эксперименте</w:t>
      </w:r>
      <w:r>
        <w:rPr>
          <w:spacing w:val="1"/>
        </w:rPr>
        <w:t xml:space="preserve"> </w:t>
      </w:r>
      <w:r>
        <w:t>(реальном</w:t>
      </w:r>
      <w:r>
        <w:rPr>
          <w:spacing w:val="2"/>
        </w:rPr>
        <w:t xml:space="preserve"> </w:t>
      </w:r>
      <w:r>
        <w:t>и</w:t>
      </w:r>
      <w:r>
        <w:rPr>
          <w:spacing w:val="-1"/>
        </w:rPr>
        <w:t xml:space="preserve"> </w:t>
      </w:r>
      <w:r>
        <w:t>мысленном)</w:t>
      </w:r>
      <w:r>
        <w:rPr>
          <w:spacing w:val="-1"/>
        </w:rPr>
        <w:t xml:space="preserve"> </w:t>
      </w:r>
      <w:r>
        <w:t>и</w:t>
      </w:r>
      <w:r>
        <w:rPr>
          <w:spacing w:val="5"/>
        </w:rPr>
        <w:t xml:space="preserve"> </w:t>
      </w:r>
      <w:r>
        <w:t>умения</w:t>
      </w:r>
      <w:r>
        <w:rPr>
          <w:spacing w:val="1"/>
        </w:rPr>
        <w:t xml:space="preserve"> </w:t>
      </w:r>
      <w:r>
        <w:t>применять</w:t>
      </w:r>
      <w:r>
        <w:rPr>
          <w:spacing w:val="-2"/>
        </w:rPr>
        <w:t xml:space="preserve"> </w:t>
      </w:r>
      <w:r>
        <w:t>эти знания;</w:t>
      </w:r>
    </w:p>
    <w:p w:rsidR="00347E9B" w:rsidRDefault="00757747">
      <w:pPr>
        <w:pStyle w:val="a4"/>
        <w:spacing w:before="2" w:line="360" w:lineRule="auto"/>
        <w:ind w:right="488"/>
      </w:pPr>
      <w:r>
        <w:t>сформированность</w:t>
      </w:r>
      <w:r>
        <w:rPr>
          <w:spacing w:val="1"/>
        </w:rPr>
        <w:t xml:space="preserve"> </w:t>
      </w:r>
      <w:r>
        <w:t>умения</w:t>
      </w:r>
      <w:r>
        <w:rPr>
          <w:spacing w:val="1"/>
        </w:rPr>
        <w:t xml:space="preserve"> </w:t>
      </w:r>
      <w:r>
        <w:t>применять</w:t>
      </w:r>
      <w:r>
        <w:rPr>
          <w:spacing w:val="1"/>
        </w:rPr>
        <w:t xml:space="preserve"> </w:t>
      </w:r>
      <w:r>
        <w:t>основные</w:t>
      </w:r>
      <w:r>
        <w:rPr>
          <w:spacing w:val="1"/>
        </w:rPr>
        <w:t xml:space="preserve"> </w:t>
      </w:r>
      <w:r>
        <w:t>операции</w:t>
      </w:r>
      <w:r>
        <w:rPr>
          <w:spacing w:val="1"/>
        </w:rPr>
        <w:t xml:space="preserve"> </w:t>
      </w:r>
      <w:r>
        <w:t>мыслительной</w:t>
      </w:r>
      <w:r>
        <w:rPr>
          <w:spacing w:val="1"/>
        </w:rPr>
        <w:t xml:space="preserve"> </w:t>
      </w:r>
      <w:r>
        <w:t>деятельности</w:t>
      </w:r>
      <w:r>
        <w:rPr>
          <w:spacing w:val="1"/>
        </w:rPr>
        <w:t xml:space="preserve"> </w:t>
      </w:r>
      <w:r>
        <w:t>–</w:t>
      </w:r>
      <w:r>
        <w:rPr>
          <w:spacing w:val="1"/>
        </w:rPr>
        <w:t xml:space="preserve"> </w:t>
      </w:r>
      <w:r>
        <w:t>анализ</w:t>
      </w:r>
      <w:r>
        <w:rPr>
          <w:spacing w:val="1"/>
        </w:rPr>
        <w:t xml:space="preserve"> </w:t>
      </w:r>
      <w:r>
        <w:t>и</w:t>
      </w:r>
      <w:r>
        <w:rPr>
          <w:spacing w:val="1"/>
        </w:rPr>
        <w:t xml:space="preserve"> </w:t>
      </w:r>
      <w:r>
        <w:t>синтез,</w:t>
      </w:r>
      <w:r>
        <w:rPr>
          <w:spacing w:val="1"/>
        </w:rPr>
        <w:t xml:space="preserve"> </w:t>
      </w:r>
      <w:r>
        <w:t>сравнение,</w:t>
      </w:r>
      <w:r>
        <w:rPr>
          <w:spacing w:val="1"/>
        </w:rPr>
        <w:t xml:space="preserve"> </w:t>
      </w:r>
      <w:r>
        <w:t>обобщение,</w:t>
      </w:r>
      <w:r>
        <w:rPr>
          <w:spacing w:val="1"/>
        </w:rPr>
        <w:t xml:space="preserve"> </w:t>
      </w:r>
      <w:r>
        <w:t>систематизацию, выявление причинно-следственных связей – для изучения</w:t>
      </w:r>
      <w:r>
        <w:rPr>
          <w:spacing w:val="1"/>
        </w:rPr>
        <w:t xml:space="preserve"> </w:t>
      </w:r>
      <w:r>
        <w:t>свойств</w:t>
      </w:r>
      <w:r>
        <w:rPr>
          <w:spacing w:val="-1"/>
        </w:rPr>
        <w:t xml:space="preserve"> </w:t>
      </w:r>
      <w:r>
        <w:t>веществ и</w:t>
      </w:r>
      <w:r>
        <w:rPr>
          <w:spacing w:val="5"/>
        </w:rPr>
        <w:t xml:space="preserve"> </w:t>
      </w:r>
      <w:r>
        <w:t>химических</w:t>
      </w:r>
      <w:r>
        <w:rPr>
          <w:spacing w:val="-3"/>
        </w:rPr>
        <w:t xml:space="preserve"> </w:t>
      </w:r>
      <w:r>
        <w:t>реакций;</w:t>
      </w:r>
    </w:p>
    <w:p w:rsidR="00347E9B" w:rsidRDefault="00757747">
      <w:pPr>
        <w:pStyle w:val="a4"/>
        <w:spacing w:before="3" w:line="360" w:lineRule="auto"/>
        <w:ind w:right="488"/>
      </w:pPr>
      <w:r>
        <w:t>сформированность</w:t>
      </w:r>
      <w:r>
        <w:rPr>
          <w:spacing w:val="38"/>
        </w:rPr>
        <w:t xml:space="preserve"> </w:t>
      </w:r>
      <w:r>
        <w:t>умений</w:t>
      </w:r>
      <w:r>
        <w:rPr>
          <w:i/>
        </w:rPr>
        <w:t>:</w:t>
      </w:r>
      <w:r>
        <w:rPr>
          <w:i/>
          <w:spacing w:val="39"/>
        </w:rPr>
        <w:t xml:space="preserve"> </w:t>
      </w:r>
      <w:r>
        <w:t>выявлять</w:t>
      </w:r>
      <w:r>
        <w:rPr>
          <w:spacing w:val="39"/>
        </w:rPr>
        <w:t xml:space="preserve"> </w:t>
      </w:r>
      <w:r>
        <w:t>взаимосвязь</w:t>
      </w:r>
      <w:r>
        <w:rPr>
          <w:spacing w:val="39"/>
        </w:rPr>
        <w:t xml:space="preserve"> </w:t>
      </w:r>
      <w:r>
        <w:t>химических</w:t>
      </w:r>
      <w:r>
        <w:rPr>
          <w:spacing w:val="32"/>
        </w:rPr>
        <w:t xml:space="preserve"> </w:t>
      </w:r>
      <w:r>
        <w:t>знаний</w:t>
      </w:r>
      <w:r>
        <w:rPr>
          <w:spacing w:val="-68"/>
        </w:rPr>
        <w:t xml:space="preserve"> </w:t>
      </w:r>
      <w:r>
        <w:t>с понятиями и представлениями других естественно-научных предметов для</w:t>
      </w:r>
      <w:r>
        <w:rPr>
          <w:spacing w:val="1"/>
        </w:rPr>
        <w:t xml:space="preserve"> </w:t>
      </w:r>
      <w:r>
        <w:t>более</w:t>
      </w:r>
      <w:r>
        <w:rPr>
          <w:spacing w:val="1"/>
        </w:rPr>
        <w:t xml:space="preserve"> </w:t>
      </w:r>
      <w:r>
        <w:t>осознанного</w:t>
      </w:r>
      <w:r>
        <w:rPr>
          <w:spacing w:val="1"/>
        </w:rPr>
        <w:t xml:space="preserve"> </w:t>
      </w:r>
      <w:r>
        <w:t>понимания</w:t>
      </w:r>
      <w:r>
        <w:rPr>
          <w:spacing w:val="1"/>
        </w:rPr>
        <w:t xml:space="preserve"> </w:t>
      </w:r>
      <w:r>
        <w:t>сущности</w:t>
      </w:r>
      <w:r>
        <w:rPr>
          <w:spacing w:val="1"/>
        </w:rPr>
        <w:t xml:space="preserve"> </w:t>
      </w:r>
      <w:r>
        <w:t>материального</w:t>
      </w:r>
      <w:r>
        <w:rPr>
          <w:spacing w:val="1"/>
        </w:rPr>
        <w:t xml:space="preserve"> </w:t>
      </w:r>
      <w:r>
        <w:t>единства</w:t>
      </w:r>
      <w:r>
        <w:rPr>
          <w:spacing w:val="1"/>
        </w:rPr>
        <w:t xml:space="preserve"> </w:t>
      </w:r>
      <w:r>
        <w:t>мира,</w:t>
      </w:r>
      <w:r>
        <w:rPr>
          <w:spacing w:val="1"/>
        </w:rPr>
        <w:t xml:space="preserve"> </w:t>
      </w:r>
      <w:r>
        <w:t>использовать системные знания по органической химии для объяснения и</w:t>
      </w:r>
      <w:r>
        <w:rPr>
          <w:spacing w:val="1"/>
        </w:rPr>
        <w:t xml:space="preserve"> </w:t>
      </w:r>
      <w:r>
        <w:t>прогнозирования явлений,</w:t>
      </w:r>
      <w:r>
        <w:rPr>
          <w:spacing w:val="1"/>
        </w:rPr>
        <w:t xml:space="preserve"> </w:t>
      </w:r>
      <w:r>
        <w:t>имеющих</w:t>
      </w:r>
      <w:r>
        <w:rPr>
          <w:spacing w:val="-5"/>
        </w:rPr>
        <w:t xml:space="preserve"> </w:t>
      </w:r>
      <w:r>
        <w:t>естественно-научную</w:t>
      </w:r>
      <w:r>
        <w:rPr>
          <w:spacing w:val="-2"/>
        </w:rPr>
        <w:t xml:space="preserve"> </w:t>
      </w:r>
      <w:r>
        <w:t>природу;</w:t>
      </w:r>
    </w:p>
    <w:p w:rsidR="00347E9B" w:rsidRDefault="00757747">
      <w:pPr>
        <w:pStyle w:val="a4"/>
        <w:spacing w:line="360" w:lineRule="auto"/>
        <w:ind w:right="495"/>
      </w:pPr>
      <w:r>
        <w:t>сформированность</w:t>
      </w:r>
      <w:r>
        <w:rPr>
          <w:spacing w:val="1"/>
        </w:rPr>
        <w:t xml:space="preserve"> </w:t>
      </w:r>
      <w:r>
        <w:t>умений:</w:t>
      </w:r>
      <w:r>
        <w:rPr>
          <w:spacing w:val="1"/>
        </w:rPr>
        <w:t xml:space="preserve"> </w:t>
      </w:r>
      <w:r>
        <w:t>проводить</w:t>
      </w:r>
      <w:r>
        <w:rPr>
          <w:spacing w:val="1"/>
        </w:rPr>
        <w:t xml:space="preserve"> </w:t>
      </w:r>
      <w:r>
        <w:t>расчёты</w:t>
      </w:r>
      <w:r>
        <w:rPr>
          <w:spacing w:val="1"/>
        </w:rPr>
        <w:t xml:space="preserve"> </w:t>
      </w:r>
      <w:r>
        <w:t>по</w:t>
      </w:r>
      <w:r>
        <w:rPr>
          <w:spacing w:val="1"/>
        </w:rPr>
        <w:t xml:space="preserve"> </w:t>
      </w:r>
      <w:r>
        <w:t>химическим</w:t>
      </w:r>
      <w:r>
        <w:rPr>
          <w:spacing w:val="-67"/>
        </w:rPr>
        <w:t xml:space="preserve"> </w:t>
      </w:r>
      <w:r>
        <w:t>формулам</w:t>
      </w:r>
      <w:r>
        <w:rPr>
          <w:spacing w:val="1"/>
        </w:rPr>
        <w:t xml:space="preserve"> </w:t>
      </w:r>
      <w:r>
        <w:t>и уравнениям химических реакций с использованием физических</w:t>
      </w:r>
      <w:r>
        <w:rPr>
          <w:spacing w:val="1"/>
        </w:rPr>
        <w:t xml:space="preserve"> </w:t>
      </w:r>
      <w:r>
        <w:t>величин</w:t>
      </w:r>
      <w:r>
        <w:rPr>
          <w:spacing w:val="1"/>
        </w:rPr>
        <w:t xml:space="preserve"> </w:t>
      </w:r>
      <w:r>
        <w:t>(масса,</w:t>
      </w:r>
      <w:r>
        <w:rPr>
          <w:spacing w:val="1"/>
        </w:rPr>
        <w:t xml:space="preserve"> </w:t>
      </w:r>
      <w:r>
        <w:t>объём</w:t>
      </w:r>
      <w:r>
        <w:rPr>
          <w:spacing w:val="1"/>
        </w:rPr>
        <w:t xml:space="preserve"> </w:t>
      </w:r>
      <w:r>
        <w:t>газов,</w:t>
      </w:r>
      <w:r>
        <w:rPr>
          <w:spacing w:val="1"/>
        </w:rPr>
        <w:t xml:space="preserve"> </w:t>
      </w:r>
      <w:r>
        <w:t>количество</w:t>
      </w:r>
      <w:r>
        <w:rPr>
          <w:spacing w:val="1"/>
        </w:rPr>
        <w:t xml:space="preserve"> </w:t>
      </w:r>
      <w:r>
        <w:t>вещества),</w:t>
      </w:r>
      <w:r>
        <w:rPr>
          <w:spacing w:val="1"/>
        </w:rPr>
        <w:t xml:space="preserve"> </w:t>
      </w:r>
      <w:r>
        <w:t>характеризующих</w:t>
      </w:r>
      <w:r>
        <w:rPr>
          <w:spacing w:val="1"/>
        </w:rPr>
        <w:t xml:space="preserve"> </w:t>
      </w:r>
      <w:r>
        <w:t>вещества с количественной стороны: расчёты по нахождению химической</w:t>
      </w:r>
      <w:r>
        <w:rPr>
          <w:spacing w:val="1"/>
        </w:rPr>
        <w:t xml:space="preserve"> </w:t>
      </w:r>
      <w:r>
        <w:t>формулы вещества по известным массовым долям химических элементов,</w:t>
      </w:r>
      <w:r>
        <w:rPr>
          <w:spacing w:val="1"/>
        </w:rPr>
        <w:t xml:space="preserve"> </w:t>
      </w:r>
      <w:r>
        <w:t>продуктам</w:t>
      </w:r>
      <w:r>
        <w:rPr>
          <w:spacing w:val="2"/>
        </w:rPr>
        <w:t xml:space="preserve"> </w:t>
      </w:r>
      <w:r>
        <w:t>сгорания,</w:t>
      </w:r>
      <w:r>
        <w:rPr>
          <w:spacing w:val="3"/>
        </w:rPr>
        <w:t xml:space="preserve"> </w:t>
      </w:r>
      <w:r>
        <w:t>плотности газообразных</w:t>
      </w:r>
      <w:r>
        <w:rPr>
          <w:spacing w:val="-4"/>
        </w:rPr>
        <w:t xml:space="preserve"> </w:t>
      </w:r>
      <w:r>
        <w:t>веществ;</w:t>
      </w:r>
    </w:p>
    <w:p w:rsidR="00347E9B" w:rsidRDefault="00757747">
      <w:pPr>
        <w:pStyle w:val="a4"/>
        <w:spacing w:line="360" w:lineRule="auto"/>
        <w:ind w:right="487"/>
      </w:pPr>
      <w:r>
        <w:t>сформированность умений: прогнозировать, анализировать и оценивать</w:t>
      </w:r>
      <w:r>
        <w:rPr>
          <w:spacing w:val="-67"/>
        </w:rPr>
        <w:t xml:space="preserve"> </w:t>
      </w:r>
      <w:r>
        <w:t>с</w:t>
      </w:r>
      <w:r>
        <w:rPr>
          <w:spacing w:val="1"/>
        </w:rPr>
        <w:t xml:space="preserve"> </w:t>
      </w:r>
      <w:r>
        <w:t>позиций</w:t>
      </w:r>
      <w:r>
        <w:rPr>
          <w:spacing w:val="1"/>
        </w:rPr>
        <w:t xml:space="preserve"> </w:t>
      </w:r>
      <w:r>
        <w:t>экологической</w:t>
      </w:r>
      <w:r>
        <w:rPr>
          <w:spacing w:val="1"/>
        </w:rPr>
        <w:t xml:space="preserve"> </w:t>
      </w:r>
      <w:r>
        <w:t>безопасности</w:t>
      </w:r>
      <w:r>
        <w:rPr>
          <w:spacing w:val="1"/>
        </w:rPr>
        <w:t xml:space="preserve"> </w:t>
      </w:r>
      <w:r>
        <w:t>последствия</w:t>
      </w:r>
      <w:r>
        <w:rPr>
          <w:spacing w:val="1"/>
        </w:rPr>
        <w:t xml:space="preserve"> </w:t>
      </w:r>
      <w:r>
        <w:t>бытовой</w:t>
      </w:r>
      <w:r>
        <w:rPr>
          <w:spacing w:val="1"/>
        </w:rPr>
        <w:t xml:space="preserve"> </w:t>
      </w:r>
      <w:r>
        <w:t>и</w:t>
      </w:r>
      <w:r>
        <w:rPr>
          <w:spacing w:val="1"/>
        </w:rPr>
        <w:t xml:space="preserve"> </w:t>
      </w:r>
      <w:r>
        <w:t>производственной</w:t>
      </w:r>
      <w:r>
        <w:rPr>
          <w:spacing w:val="1"/>
        </w:rPr>
        <w:t xml:space="preserve"> </w:t>
      </w:r>
      <w:r>
        <w:t>деятельности</w:t>
      </w:r>
      <w:r>
        <w:rPr>
          <w:spacing w:val="1"/>
        </w:rPr>
        <w:t xml:space="preserve"> </w:t>
      </w:r>
      <w:r>
        <w:t>человека,</w:t>
      </w:r>
      <w:r>
        <w:rPr>
          <w:spacing w:val="1"/>
        </w:rPr>
        <w:t xml:space="preserve"> </w:t>
      </w:r>
      <w:r>
        <w:t>связанной</w:t>
      </w:r>
      <w:r>
        <w:rPr>
          <w:spacing w:val="71"/>
        </w:rPr>
        <w:t xml:space="preserve"> </w:t>
      </w:r>
      <w:r>
        <w:t>с</w:t>
      </w:r>
      <w:r>
        <w:rPr>
          <w:spacing w:val="71"/>
        </w:rPr>
        <w:t xml:space="preserve"> </w:t>
      </w:r>
      <w:r>
        <w:t>переработкой</w:t>
      </w:r>
      <w:r>
        <w:rPr>
          <w:spacing w:val="1"/>
        </w:rPr>
        <w:t xml:space="preserve"> </w:t>
      </w:r>
      <w:r>
        <w:t>веществ, использовать полученные знания для принятия грамотных решений</w:t>
      </w:r>
      <w:r>
        <w:rPr>
          <w:spacing w:val="1"/>
        </w:rPr>
        <w:t xml:space="preserve"> </w:t>
      </w:r>
      <w:r>
        <w:t>проблем</w:t>
      </w:r>
      <w:r>
        <w:rPr>
          <w:spacing w:val="2"/>
        </w:rPr>
        <w:t xml:space="preserve"> </w:t>
      </w:r>
      <w:r>
        <w:t>в</w:t>
      </w:r>
      <w:r>
        <w:rPr>
          <w:spacing w:val="-1"/>
        </w:rPr>
        <w:t xml:space="preserve"> </w:t>
      </w:r>
      <w:r>
        <w:t>ситуациях,</w:t>
      </w:r>
      <w:r>
        <w:rPr>
          <w:spacing w:val="4"/>
        </w:rPr>
        <w:t xml:space="preserve"> </w:t>
      </w:r>
      <w:r>
        <w:t>связанных</w:t>
      </w:r>
      <w:r>
        <w:rPr>
          <w:spacing w:val="-4"/>
        </w:rPr>
        <w:t xml:space="preserve"> </w:t>
      </w:r>
      <w:r>
        <w:t>с</w:t>
      </w:r>
      <w:r>
        <w:rPr>
          <w:spacing w:val="2"/>
        </w:rPr>
        <w:t xml:space="preserve"> </w:t>
      </w:r>
      <w:r>
        <w:t>химией;</w:t>
      </w:r>
    </w:p>
    <w:p w:rsidR="00347E9B" w:rsidRDefault="00757747">
      <w:pPr>
        <w:pStyle w:val="a4"/>
        <w:spacing w:line="360" w:lineRule="auto"/>
        <w:ind w:right="486"/>
      </w:pPr>
      <w:r>
        <w:t>сформированность умений: самостоятельно планировать и проводить</w:t>
      </w:r>
      <w:r>
        <w:rPr>
          <w:spacing w:val="1"/>
        </w:rPr>
        <w:t xml:space="preserve"> </w:t>
      </w:r>
      <w:r>
        <w:t>химический</w:t>
      </w:r>
      <w:r>
        <w:rPr>
          <w:spacing w:val="1"/>
        </w:rPr>
        <w:t xml:space="preserve"> </w:t>
      </w:r>
      <w:r>
        <w:t>эксперимент</w:t>
      </w:r>
      <w:r>
        <w:rPr>
          <w:spacing w:val="1"/>
        </w:rPr>
        <w:t xml:space="preserve"> </w:t>
      </w:r>
      <w:r>
        <w:t>(получение</w:t>
      </w:r>
      <w:r>
        <w:rPr>
          <w:spacing w:val="1"/>
        </w:rPr>
        <w:t xml:space="preserve"> </w:t>
      </w:r>
      <w:r>
        <w:t>и</w:t>
      </w:r>
      <w:r>
        <w:rPr>
          <w:spacing w:val="1"/>
        </w:rPr>
        <w:t xml:space="preserve"> </w:t>
      </w:r>
      <w:r>
        <w:t>изучение</w:t>
      </w:r>
      <w:r>
        <w:rPr>
          <w:spacing w:val="1"/>
        </w:rPr>
        <w:t xml:space="preserve"> </w:t>
      </w:r>
      <w:r>
        <w:t>свойств</w:t>
      </w:r>
      <w:r>
        <w:rPr>
          <w:spacing w:val="1"/>
        </w:rPr>
        <w:t xml:space="preserve"> </w:t>
      </w:r>
      <w:r>
        <w:t>органических</w:t>
      </w:r>
      <w:r>
        <w:rPr>
          <w:spacing w:val="1"/>
        </w:rPr>
        <w:t xml:space="preserve"> </w:t>
      </w:r>
      <w:r>
        <w:t>веществ,</w:t>
      </w:r>
      <w:r>
        <w:rPr>
          <w:spacing w:val="1"/>
        </w:rPr>
        <w:t xml:space="preserve"> </w:t>
      </w:r>
      <w:r>
        <w:t>качественные</w:t>
      </w:r>
      <w:r>
        <w:rPr>
          <w:spacing w:val="1"/>
        </w:rPr>
        <w:t xml:space="preserve"> </w:t>
      </w:r>
      <w:r>
        <w:t>реакции</w:t>
      </w:r>
      <w:r>
        <w:rPr>
          <w:spacing w:val="1"/>
        </w:rPr>
        <w:t xml:space="preserve"> </w:t>
      </w:r>
      <w:r>
        <w:t>углеводородов</w:t>
      </w:r>
      <w:r>
        <w:rPr>
          <w:spacing w:val="1"/>
        </w:rPr>
        <w:t xml:space="preserve"> </w:t>
      </w:r>
      <w:r>
        <w:t>различных</w:t>
      </w:r>
      <w:r>
        <w:rPr>
          <w:spacing w:val="1"/>
        </w:rPr>
        <w:t xml:space="preserve"> </w:t>
      </w:r>
      <w:r>
        <w:t>классов</w:t>
      </w:r>
      <w:r>
        <w:rPr>
          <w:spacing w:val="1"/>
        </w:rPr>
        <w:t xml:space="preserve"> </w:t>
      </w:r>
      <w:r>
        <w:t>и</w:t>
      </w:r>
      <w:r>
        <w:rPr>
          <w:spacing w:val="1"/>
        </w:rPr>
        <w:t xml:space="preserve"> </w:t>
      </w:r>
      <w:r>
        <w:t>кислородсодержащих</w:t>
      </w:r>
      <w:r>
        <w:rPr>
          <w:spacing w:val="1"/>
        </w:rPr>
        <w:t xml:space="preserve"> </w:t>
      </w:r>
      <w:r>
        <w:t>органических</w:t>
      </w:r>
      <w:r>
        <w:rPr>
          <w:spacing w:val="1"/>
        </w:rPr>
        <w:t xml:space="preserve"> </w:t>
      </w:r>
      <w:r>
        <w:t>веществ,</w:t>
      </w:r>
      <w:r>
        <w:rPr>
          <w:spacing w:val="1"/>
        </w:rPr>
        <w:t xml:space="preserve"> </w:t>
      </w:r>
      <w:r>
        <w:t>решение</w:t>
      </w:r>
      <w:r>
        <w:rPr>
          <w:spacing w:val="1"/>
        </w:rPr>
        <w:t xml:space="preserve"> </w:t>
      </w:r>
      <w:r>
        <w:t>экспериментальных</w:t>
      </w:r>
      <w:r>
        <w:rPr>
          <w:spacing w:val="1"/>
        </w:rPr>
        <w:t xml:space="preserve"> </w:t>
      </w:r>
      <w:r>
        <w:t>задач</w:t>
      </w:r>
      <w:r>
        <w:rPr>
          <w:spacing w:val="1"/>
        </w:rPr>
        <w:t xml:space="preserve"> </w:t>
      </w:r>
      <w:r>
        <w:t>по</w:t>
      </w:r>
      <w:r>
        <w:rPr>
          <w:spacing w:val="1"/>
        </w:rPr>
        <w:t xml:space="preserve"> </w:t>
      </w:r>
      <w:r>
        <w:t>распознаванию</w:t>
      </w:r>
      <w:r>
        <w:rPr>
          <w:spacing w:val="1"/>
        </w:rPr>
        <w:t xml:space="preserve"> </w:t>
      </w:r>
      <w:r>
        <w:t>органических</w:t>
      </w:r>
      <w:r>
        <w:rPr>
          <w:spacing w:val="1"/>
        </w:rPr>
        <w:t xml:space="preserve"> </w:t>
      </w:r>
      <w:r>
        <w:t>веществ)</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безопасного</w:t>
      </w:r>
      <w:r>
        <w:rPr>
          <w:spacing w:val="1"/>
        </w:rPr>
        <w:t xml:space="preserve"> </w:t>
      </w:r>
      <w:r>
        <w:t>обращения</w:t>
      </w:r>
      <w:r>
        <w:rPr>
          <w:spacing w:val="1"/>
        </w:rPr>
        <w:t xml:space="preserve"> </w:t>
      </w:r>
      <w:r>
        <w:t>с</w:t>
      </w:r>
      <w:r>
        <w:rPr>
          <w:spacing w:val="1"/>
        </w:rPr>
        <w:t xml:space="preserve"> </w:t>
      </w:r>
      <w:r>
        <w:t>веществами</w:t>
      </w:r>
      <w:r>
        <w:rPr>
          <w:spacing w:val="1"/>
        </w:rPr>
        <w:t xml:space="preserve"> </w:t>
      </w:r>
      <w:r>
        <w:t>и</w:t>
      </w:r>
      <w:r>
        <w:rPr>
          <w:spacing w:val="1"/>
        </w:rPr>
        <w:t xml:space="preserve"> </w:t>
      </w:r>
      <w:r>
        <w:t>лабораторным</w:t>
      </w:r>
      <w:r>
        <w:rPr>
          <w:spacing w:val="1"/>
        </w:rPr>
        <w:t xml:space="preserve"> </w:t>
      </w:r>
      <w:r>
        <w:t>оборудованием,</w:t>
      </w:r>
      <w:r>
        <w:rPr>
          <w:spacing w:val="1"/>
        </w:rPr>
        <w:t xml:space="preserve"> </w:t>
      </w:r>
      <w:r>
        <w:t>формулировать</w:t>
      </w:r>
      <w:r>
        <w:rPr>
          <w:spacing w:val="43"/>
        </w:rPr>
        <w:t xml:space="preserve"> </w:t>
      </w:r>
      <w:r>
        <w:t>цель</w:t>
      </w:r>
      <w:r>
        <w:rPr>
          <w:spacing w:val="40"/>
        </w:rPr>
        <w:t xml:space="preserve"> </w:t>
      </w:r>
      <w:r>
        <w:t>исследования,</w:t>
      </w:r>
      <w:r>
        <w:rPr>
          <w:spacing w:val="49"/>
        </w:rPr>
        <w:t xml:space="preserve"> </w:t>
      </w:r>
      <w:r>
        <w:t>представлять</w:t>
      </w:r>
      <w:r>
        <w:rPr>
          <w:spacing w:val="43"/>
        </w:rPr>
        <w:t xml:space="preserve"> </w:t>
      </w:r>
      <w:r>
        <w:t>в</w:t>
      </w:r>
      <w:r>
        <w:rPr>
          <w:spacing w:val="41"/>
        </w:rPr>
        <w:t xml:space="preserve"> </w:t>
      </w:r>
      <w:r>
        <w:t>различной</w:t>
      </w:r>
      <w:r>
        <w:rPr>
          <w:spacing w:val="42"/>
        </w:rPr>
        <w:t xml:space="preserve"> </w:t>
      </w:r>
      <w:r>
        <w:t>форме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1172" w:hanging="711"/>
      </w:pPr>
      <w:r>
        <w:lastRenderedPageBreak/>
        <w:t>результаты эксперимента, анализировать и оценивать их достоверность;</w:t>
      </w:r>
      <w:r>
        <w:rPr>
          <w:spacing w:val="-67"/>
        </w:rPr>
        <w:t xml:space="preserve"> </w:t>
      </w:r>
      <w:r>
        <w:t>сформированность</w:t>
      </w:r>
      <w:r>
        <w:rPr>
          <w:spacing w:val="3"/>
        </w:rPr>
        <w:t xml:space="preserve"> </w:t>
      </w:r>
      <w:r>
        <w:t>умений:</w:t>
      </w:r>
    </w:p>
    <w:p w:rsidR="00347E9B" w:rsidRDefault="00757747">
      <w:pPr>
        <w:pStyle w:val="a4"/>
        <w:spacing w:line="362" w:lineRule="auto"/>
        <w:ind w:right="497"/>
      </w:pPr>
      <w:r>
        <w:t>соблюдать правила экологически целесообразного поведения в быту</w:t>
      </w:r>
      <w:r>
        <w:rPr>
          <w:spacing w:val="1"/>
        </w:rPr>
        <w:t xml:space="preserve"> </w:t>
      </w:r>
      <w:r>
        <w:t>и</w:t>
      </w:r>
      <w:r>
        <w:rPr>
          <w:spacing w:val="1"/>
        </w:rPr>
        <w:t xml:space="preserve"> </w:t>
      </w:r>
      <w:r>
        <w:t>трудовой</w:t>
      </w:r>
      <w:r>
        <w:rPr>
          <w:spacing w:val="1"/>
        </w:rPr>
        <w:t xml:space="preserve"> </w:t>
      </w:r>
      <w:r>
        <w:t>деятельности</w:t>
      </w:r>
      <w:r>
        <w:rPr>
          <w:spacing w:val="1"/>
        </w:rPr>
        <w:t xml:space="preserve"> </w:t>
      </w:r>
      <w:r>
        <w:t>в целях сохранения</w:t>
      </w:r>
      <w:r>
        <w:rPr>
          <w:spacing w:val="1"/>
        </w:rPr>
        <w:t xml:space="preserve"> </w:t>
      </w:r>
      <w:r>
        <w:t>своего</w:t>
      </w:r>
      <w:r>
        <w:rPr>
          <w:spacing w:val="1"/>
        </w:rPr>
        <w:t xml:space="preserve"> </w:t>
      </w:r>
      <w:r>
        <w:t>здоровья,</w:t>
      </w:r>
      <w:r>
        <w:rPr>
          <w:spacing w:val="1"/>
        </w:rPr>
        <w:t xml:space="preserve"> </w:t>
      </w:r>
      <w:r>
        <w:t>окружающей</w:t>
      </w:r>
      <w:r>
        <w:rPr>
          <w:spacing w:val="1"/>
        </w:rPr>
        <w:t xml:space="preserve"> </w:t>
      </w:r>
      <w:r>
        <w:t>природной</w:t>
      </w:r>
      <w:r>
        <w:rPr>
          <w:spacing w:val="-1"/>
        </w:rPr>
        <w:t xml:space="preserve"> </w:t>
      </w:r>
      <w:r>
        <w:t>среды и достижения</w:t>
      </w:r>
      <w:r>
        <w:rPr>
          <w:spacing w:val="2"/>
        </w:rPr>
        <w:t xml:space="preserve"> </w:t>
      </w:r>
      <w:r>
        <w:t>её</w:t>
      </w:r>
      <w:r>
        <w:rPr>
          <w:spacing w:val="1"/>
        </w:rPr>
        <w:t xml:space="preserve"> </w:t>
      </w:r>
      <w:r>
        <w:t>устойчивого</w:t>
      </w:r>
      <w:r>
        <w:rPr>
          <w:spacing w:val="-1"/>
        </w:rPr>
        <w:t xml:space="preserve"> </w:t>
      </w:r>
      <w:r>
        <w:t>развития;</w:t>
      </w:r>
    </w:p>
    <w:p w:rsidR="00347E9B" w:rsidRDefault="00757747">
      <w:pPr>
        <w:pStyle w:val="a4"/>
        <w:spacing w:line="362" w:lineRule="auto"/>
        <w:ind w:right="492"/>
      </w:pPr>
      <w:r>
        <w:t>осознавать</w:t>
      </w:r>
      <w:r>
        <w:rPr>
          <w:spacing w:val="1"/>
        </w:rPr>
        <w:t xml:space="preserve"> </w:t>
      </w:r>
      <w:r>
        <w:t>опасность</w:t>
      </w:r>
      <w:r>
        <w:rPr>
          <w:spacing w:val="1"/>
        </w:rPr>
        <w:t xml:space="preserve"> </w:t>
      </w:r>
      <w:r>
        <w:t>токсического</w:t>
      </w:r>
      <w:r>
        <w:rPr>
          <w:spacing w:val="1"/>
        </w:rPr>
        <w:t xml:space="preserve"> </w:t>
      </w:r>
      <w:r>
        <w:t>действия</w:t>
      </w:r>
      <w:r>
        <w:rPr>
          <w:spacing w:val="1"/>
        </w:rPr>
        <w:t xml:space="preserve"> </w:t>
      </w:r>
      <w:r>
        <w:t>на</w:t>
      </w:r>
      <w:r>
        <w:rPr>
          <w:spacing w:val="1"/>
        </w:rPr>
        <w:t xml:space="preserve"> </w:t>
      </w:r>
      <w:r>
        <w:t>живые</w:t>
      </w:r>
      <w:r>
        <w:rPr>
          <w:spacing w:val="1"/>
        </w:rPr>
        <w:t xml:space="preserve"> </w:t>
      </w:r>
      <w:r>
        <w:t>организмы</w:t>
      </w:r>
      <w:r>
        <w:rPr>
          <w:spacing w:val="1"/>
        </w:rPr>
        <w:t xml:space="preserve"> </w:t>
      </w:r>
      <w:r>
        <w:t>определённых</w:t>
      </w:r>
      <w:r>
        <w:rPr>
          <w:spacing w:val="-6"/>
        </w:rPr>
        <w:t xml:space="preserve"> </w:t>
      </w:r>
      <w:r>
        <w:t>органических</w:t>
      </w:r>
      <w:r>
        <w:rPr>
          <w:spacing w:val="-6"/>
        </w:rPr>
        <w:t xml:space="preserve"> </w:t>
      </w:r>
      <w:r>
        <w:t>веществ,</w:t>
      </w:r>
      <w:r>
        <w:rPr>
          <w:spacing w:val="2"/>
        </w:rPr>
        <w:t xml:space="preserve"> </w:t>
      </w:r>
      <w:r>
        <w:t>понимая смысл</w:t>
      </w:r>
      <w:r>
        <w:rPr>
          <w:spacing w:val="-1"/>
        </w:rPr>
        <w:t xml:space="preserve"> </w:t>
      </w:r>
      <w:r>
        <w:t>показателя ПДК;</w:t>
      </w:r>
    </w:p>
    <w:p w:rsidR="00347E9B" w:rsidRDefault="00757747">
      <w:pPr>
        <w:pStyle w:val="a4"/>
        <w:spacing w:line="357" w:lineRule="auto"/>
        <w:ind w:right="486"/>
      </w:pPr>
      <w:r>
        <w:t>анализировать целесообразность применения органических веществ в</w:t>
      </w:r>
      <w:r>
        <w:rPr>
          <w:spacing w:val="1"/>
        </w:rPr>
        <w:t xml:space="preserve"> </w:t>
      </w:r>
      <w:r>
        <w:t>промышленности</w:t>
      </w:r>
      <w:r>
        <w:rPr>
          <w:spacing w:val="-1"/>
        </w:rPr>
        <w:t xml:space="preserve"> </w:t>
      </w:r>
      <w:r>
        <w:t>и в</w:t>
      </w:r>
      <w:r>
        <w:rPr>
          <w:spacing w:val="-2"/>
        </w:rPr>
        <w:t xml:space="preserve"> </w:t>
      </w:r>
      <w:r>
        <w:t>быту</w:t>
      </w:r>
      <w:r>
        <w:rPr>
          <w:spacing w:val="-4"/>
        </w:rPr>
        <w:t xml:space="preserve"> </w:t>
      </w:r>
      <w:r>
        <w:t>с точки зрения</w:t>
      </w:r>
      <w:r>
        <w:rPr>
          <w:spacing w:val="1"/>
        </w:rPr>
        <w:t xml:space="preserve"> </w:t>
      </w:r>
      <w:r>
        <w:t>соотношения</w:t>
      </w:r>
      <w:r>
        <w:rPr>
          <w:spacing w:val="1"/>
        </w:rPr>
        <w:t xml:space="preserve"> </w:t>
      </w:r>
      <w:r>
        <w:t>риск-польза;</w:t>
      </w:r>
    </w:p>
    <w:p w:rsidR="00347E9B" w:rsidRDefault="00757747">
      <w:pPr>
        <w:pStyle w:val="a4"/>
        <w:spacing w:line="360" w:lineRule="auto"/>
        <w:ind w:right="487"/>
      </w:pPr>
      <w:r>
        <w:t>сформированность</w:t>
      </w:r>
      <w:r>
        <w:rPr>
          <w:spacing w:val="1"/>
        </w:rPr>
        <w:t xml:space="preserve"> </w:t>
      </w:r>
      <w:r>
        <w:t>умений:</w:t>
      </w:r>
      <w:r>
        <w:rPr>
          <w:spacing w:val="1"/>
        </w:rPr>
        <w:t xml:space="preserve"> </w:t>
      </w:r>
      <w:r>
        <w:t>осуществлять</w:t>
      </w:r>
      <w:r>
        <w:rPr>
          <w:spacing w:val="1"/>
        </w:rPr>
        <w:t xml:space="preserve"> </w:t>
      </w:r>
      <w:r>
        <w:t>целенаправленный</w:t>
      </w:r>
      <w:r>
        <w:rPr>
          <w:spacing w:val="1"/>
        </w:rPr>
        <w:t xml:space="preserve"> </w:t>
      </w:r>
      <w:r>
        <w:t>поиск</w:t>
      </w:r>
      <w:r>
        <w:rPr>
          <w:spacing w:val="1"/>
        </w:rPr>
        <w:t xml:space="preserve"> </w:t>
      </w:r>
      <w:r>
        <w:t>химической информации в различных источниках (научная и учебно-научная</w:t>
      </w:r>
      <w:r>
        <w:rPr>
          <w:spacing w:val="-67"/>
        </w:rPr>
        <w:t xml:space="preserve"> </w:t>
      </w:r>
      <w:r>
        <w:t>литература, средства массовой информации, Интернет и другие), критически</w:t>
      </w:r>
      <w:r>
        <w:rPr>
          <w:spacing w:val="1"/>
        </w:rPr>
        <w:t xml:space="preserve"> </w:t>
      </w:r>
      <w:r>
        <w:t>анализировать</w:t>
      </w:r>
      <w:r>
        <w:rPr>
          <w:spacing w:val="29"/>
        </w:rPr>
        <w:t xml:space="preserve"> </w:t>
      </w:r>
      <w:r>
        <w:t>химическую</w:t>
      </w:r>
      <w:r>
        <w:rPr>
          <w:spacing w:val="24"/>
        </w:rPr>
        <w:t xml:space="preserve"> </w:t>
      </w:r>
      <w:r>
        <w:t>информацию,</w:t>
      </w:r>
      <w:r>
        <w:rPr>
          <w:spacing w:val="32"/>
        </w:rPr>
        <w:t xml:space="preserve"> </w:t>
      </w:r>
      <w:r>
        <w:t>перерабатывать</w:t>
      </w:r>
      <w:r>
        <w:rPr>
          <w:spacing w:val="27"/>
        </w:rPr>
        <w:t xml:space="preserve"> </w:t>
      </w:r>
      <w:r>
        <w:t>её</w:t>
      </w:r>
      <w:r>
        <w:rPr>
          <w:spacing w:val="26"/>
        </w:rPr>
        <w:t xml:space="preserve"> </w:t>
      </w:r>
      <w:r>
        <w:t>и</w:t>
      </w:r>
      <w:r>
        <w:rPr>
          <w:spacing w:val="27"/>
        </w:rPr>
        <w:t xml:space="preserve"> </w:t>
      </w:r>
      <w:r>
        <w:t>использовать</w:t>
      </w:r>
      <w:r>
        <w:rPr>
          <w:spacing w:val="-67"/>
        </w:rPr>
        <w:t xml:space="preserve"> </w:t>
      </w:r>
      <w:r>
        <w:t>в</w:t>
      </w:r>
      <w:r>
        <w:rPr>
          <w:spacing w:val="-1"/>
        </w:rPr>
        <w:t xml:space="preserve"> </w:t>
      </w:r>
      <w:r>
        <w:t>соответствии с</w:t>
      </w:r>
      <w:r>
        <w:rPr>
          <w:spacing w:val="1"/>
        </w:rPr>
        <w:t xml:space="preserve"> </w:t>
      </w:r>
      <w:r>
        <w:t>поставленной</w:t>
      </w:r>
      <w:r>
        <w:rPr>
          <w:spacing w:val="5"/>
        </w:rPr>
        <w:t xml:space="preserve"> </w:t>
      </w:r>
      <w:r>
        <w:t>учебной</w:t>
      </w:r>
      <w:r>
        <w:rPr>
          <w:spacing w:val="5"/>
        </w:rPr>
        <w:t xml:space="preserve"> </w:t>
      </w:r>
      <w:r>
        <w:t>задачей.</w:t>
      </w:r>
    </w:p>
    <w:p w:rsidR="00347E9B" w:rsidRDefault="00757747">
      <w:pPr>
        <w:pStyle w:val="a4"/>
        <w:spacing w:line="357" w:lineRule="auto"/>
        <w:ind w:right="498"/>
      </w:pPr>
      <w:r>
        <w:t>Предметные</w:t>
      </w:r>
      <w:r>
        <w:rPr>
          <w:spacing w:val="1"/>
        </w:rPr>
        <w:t xml:space="preserve"> </w:t>
      </w:r>
      <w:r>
        <w:t>результаты</w:t>
      </w:r>
      <w:r>
        <w:rPr>
          <w:spacing w:val="1"/>
        </w:rPr>
        <w:t xml:space="preserve"> </w:t>
      </w:r>
      <w:r>
        <w:t>освоения</w:t>
      </w:r>
      <w:r>
        <w:rPr>
          <w:spacing w:val="1"/>
        </w:rPr>
        <w:t xml:space="preserve"> </w:t>
      </w:r>
      <w:r>
        <w:t>курса</w:t>
      </w:r>
      <w:r>
        <w:rPr>
          <w:spacing w:val="1"/>
        </w:rPr>
        <w:t xml:space="preserve"> </w:t>
      </w:r>
      <w:r>
        <w:t>«Общая</w:t>
      </w:r>
      <w:r>
        <w:rPr>
          <w:spacing w:val="1"/>
        </w:rPr>
        <w:t xml:space="preserve"> </w:t>
      </w:r>
      <w:r>
        <w:t>и</w:t>
      </w:r>
      <w:r>
        <w:rPr>
          <w:spacing w:val="1"/>
        </w:rPr>
        <w:t xml:space="preserve"> </w:t>
      </w:r>
      <w:r>
        <w:t>неорганическая</w:t>
      </w:r>
      <w:r>
        <w:rPr>
          <w:spacing w:val="1"/>
        </w:rPr>
        <w:t xml:space="preserve"> </w:t>
      </w:r>
      <w:r>
        <w:t>химия»</w:t>
      </w:r>
      <w:r>
        <w:rPr>
          <w:spacing w:val="-4"/>
        </w:rPr>
        <w:t xml:space="preserve"> </w:t>
      </w:r>
      <w:r>
        <w:t>отражают:</w:t>
      </w:r>
    </w:p>
    <w:p w:rsidR="00347E9B" w:rsidRDefault="00757747">
      <w:pPr>
        <w:pStyle w:val="a4"/>
        <w:ind w:left="1330" w:firstLine="0"/>
      </w:pPr>
      <w:r>
        <w:t>сформированность</w:t>
      </w:r>
      <w:r>
        <w:rPr>
          <w:spacing w:val="-11"/>
        </w:rPr>
        <w:t xml:space="preserve"> </w:t>
      </w:r>
      <w:r>
        <w:t>представлений:</w:t>
      </w:r>
    </w:p>
    <w:p w:rsidR="00347E9B" w:rsidRDefault="00757747">
      <w:pPr>
        <w:pStyle w:val="a4"/>
        <w:spacing w:before="157" w:line="360" w:lineRule="auto"/>
        <w:ind w:right="490"/>
      </w:pPr>
      <w:r>
        <w:t>о</w:t>
      </w:r>
      <w:r>
        <w:rPr>
          <w:spacing w:val="1"/>
        </w:rPr>
        <w:t xml:space="preserve"> </w:t>
      </w:r>
      <w:r>
        <w:t>материальном</w:t>
      </w:r>
      <w:r>
        <w:rPr>
          <w:spacing w:val="1"/>
        </w:rPr>
        <w:t xml:space="preserve"> </w:t>
      </w:r>
      <w:r>
        <w:t>единстве</w:t>
      </w:r>
      <w:r>
        <w:rPr>
          <w:spacing w:val="1"/>
        </w:rPr>
        <w:t xml:space="preserve"> </w:t>
      </w:r>
      <w:r>
        <w:t>мира,</w:t>
      </w:r>
      <w:r>
        <w:rPr>
          <w:spacing w:val="1"/>
        </w:rPr>
        <w:t xml:space="preserve"> </w:t>
      </w:r>
      <w:r>
        <w:t>закономерностях</w:t>
      </w:r>
      <w:r>
        <w:rPr>
          <w:spacing w:val="1"/>
        </w:rPr>
        <w:t xml:space="preserve"> </w:t>
      </w:r>
      <w:r>
        <w:t>и</w:t>
      </w:r>
      <w:r>
        <w:rPr>
          <w:spacing w:val="1"/>
        </w:rPr>
        <w:t xml:space="preserve"> </w:t>
      </w:r>
      <w:r>
        <w:t>познаваемости</w:t>
      </w:r>
      <w:r>
        <w:rPr>
          <w:spacing w:val="1"/>
        </w:rPr>
        <w:t xml:space="preserve"> </w:t>
      </w:r>
      <w:r>
        <w:t>явлений природы, о месте и значении химии в системе</w:t>
      </w:r>
      <w:r>
        <w:rPr>
          <w:spacing w:val="70"/>
        </w:rPr>
        <w:t xml:space="preserve"> </w:t>
      </w:r>
      <w:r>
        <w:t>естественных наук и</w:t>
      </w:r>
      <w:r>
        <w:rPr>
          <w:spacing w:val="1"/>
        </w:rPr>
        <w:t xml:space="preserve"> </w:t>
      </w:r>
      <w:r>
        <w:t>её</w:t>
      </w:r>
      <w:r>
        <w:rPr>
          <w:spacing w:val="1"/>
        </w:rPr>
        <w:t xml:space="preserve"> </w:t>
      </w:r>
      <w:r>
        <w:t>роли</w:t>
      </w:r>
      <w:r>
        <w:rPr>
          <w:spacing w:val="1"/>
        </w:rPr>
        <w:t xml:space="preserve"> </w:t>
      </w:r>
      <w:r>
        <w:t>в</w:t>
      </w:r>
      <w:r>
        <w:rPr>
          <w:spacing w:val="1"/>
        </w:rPr>
        <w:t xml:space="preserve"> </w:t>
      </w:r>
      <w:r>
        <w:t>обеспечении</w:t>
      </w:r>
      <w:r>
        <w:rPr>
          <w:spacing w:val="1"/>
        </w:rPr>
        <w:t xml:space="preserve"> </w:t>
      </w:r>
      <w:r>
        <w:t>устойчивого</w:t>
      </w:r>
      <w:r>
        <w:rPr>
          <w:spacing w:val="1"/>
        </w:rPr>
        <w:t xml:space="preserve"> </w:t>
      </w:r>
      <w:r>
        <w:t>развития,</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экологической,</w:t>
      </w:r>
      <w:r>
        <w:rPr>
          <w:spacing w:val="1"/>
        </w:rPr>
        <w:t xml:space="preserve"> </w:t>
      </w:r>
      <w:r>
        <w:t>энергетической</w:t>
      </w:r>
      <w:r>
        <w:rPr>
          <w:spacing w:val="1"/>
        </w:rPr>
        <w:t xml:space="preserve"> </w:t>
      </w:r>
      <w:r>
        <w:t>и</w:t>
      </w:r>
      <w:r>
        <w:rPr>
          <w:spacing w:val="1"/>
        </w:rPr>
        <w:t xml:space="preserve"> </w:t>
      </w:r>
      <w:r>
        <w:t>пищевой</w:t>
      </w:r>
      <w:r>
        <w:rPr>
          <w:spacing w:val="1"/>
        </w:rPr>
        <w:t xml:space="preserve"> </w:t>
      </w:r>
      <w:r>
        <w:t>безопасности,</w:t>
      </w:r>
      <w:r>
        <w:rPr>
          <w:spacing w:val="1"/>
        </w:rPr>
        <w:t xml:space="preserve"> </w:t>
      </w:r>
      <w:r>
        <w:t>в</w:t>
      </w:r>
      <w:r>
        <w:rPr>
          <w:spacing w:val="1"/>
        </w:rPr>
        <w:t xml:space="preserve"> </w:t>
      </w:r>
      <w:r>
        <w:t>развитии</w:t>
      </w:r>
      <w:r>
        <w:rPr>
          <w:spacing w:val="1"/>
        </w:rPr>
        <w:t xml:space="preserve"> </w:t>
      </w:r>
      <w:r>
        <w:t>медицины,</w:t>
      </w:r>
      <w:r>
        <w:rPr>
          <w:spacing w:val="1"/>
        </w:rPr>
        <w:t xml:space="preserve"> </w:t>
      </w:r>
      <w:r>
        <w:t>создании</w:t>
      </w:r>
      <w:r>
        <w:rPr>
          <w:spacing w:val="1"/>
        </w:rPr>
        <w:t xml:space="preserve"> </w:t>
      </w:r>
      <w:r>
        <w:t>новых</w:t>
      </w:r>
      <w:r>
        <w:rPr>
          <w:spacing w:val="1"/>
        </w:rPr>
        <w:t xml:space="preserve"> </w:t>
      </w:r>
      <w:r>
        <w:t>материалов,</w:t>
      </w:r>
      <w:r>
        <w:rPr>
          <w:spacing w:val="1"/>
        </w:rPr>
        <w:t xml:space="preserve"> </w:t>
      </w:r>
      <w:r>
        <w:t>новых</w:t>
      </w:r>
      <w:r>
        <w:rPr>
          <w:spacing w:val="1"/>
        </w:rPr>
        <w:t xml:space="preserve"> </w:t>
      </w:r>
      <w:r>
        <w:t>источников</w:t>
      </w:r>
      <w:r>
        <w:rPr>
          <w:spacing w:val="1"/>
        </w:rPr>
        <w:t xml:space="preserve"> </w:t>
      </w:r>
      <w:r>
        <w:t>энергии,</w:t>
      </w:r>
      <w:r>
        <w:rPr>
          <w:spacing w:val="1"/>
        </w:rPr>
        <w:t xml:space="preserve"> </w:t>
      </w:r>
      <w:r>
        <w:t>в</w:t>
      </w:r>
      <w:r>
        <w:rPr>
          <w:spacing w:val="1"/>
        </w:rPr>
        <w:t xml:space="preserve"> </w:t>
      </w:r>
      <w:r>
        <w:t>обеспечении</w:t>
      </w:r>
      <w:r>
        <w:rPr>
          <w:spacing w:val="1"/>
        </w:rPr>
        <w:t xml:space="preserve"> </w:t>
      </w:r>
      <w:r>
        <w:t>рационального</w:t>
      </w:r>
      <w:r>
        <w:rPr>
          <w:spacing w:val="1"/>
        </w:rPr>
        <w:t xml:space="preserve"> </w:t>
      </w:r>
      <w:r>
        <w:t>природопользования,</w:t>
      </w:r>
      <w:r>
        <w:rPr>
          <w:spacing w:val="1"/>
        </w:rPr>
        <w:t xml:space="preserve"> </w:t>
      </w:r>
      <w:r>
        <w:t>в</w:t>
      </w:r>
      <w:r>
        <w:rPr>
          <w:spacing w:val="1"/>
        </w:rPr>
        <w:t xml:space="preserve"> </w:t>
      </w:r>
      <w:r>
        <w:t>формировании</w:t>
      </w:r>
      <w:r>
        <w:rPr>
          <w:spacing w:val="1"/>
        </w:rPr>
        <w:t xml:space="preserve"> </w:t>
      </w:r>
      <w:r>
        <w:t>мировоззрения</w:t>
      </w:r>
      <w:r>
        <w:rPr>
          <w:spacing w:val="1"/>
        </w:rPr>
        <w:t xml:space="preserve"> </w:t>
      </w:r>
      <w:r>
        <w:t>и</w:t>
      </w:r>
      <w:r>
        <w:rPr>
          <w:spacing w:val="1"/>
        </w:rPr>
        <w:t xml:space="preserve"> </w:t>
      </w:r>
      <w:r>
        <w:t>общей</w:t>
      </w:r>
      <w:r>
        <w:rPr>
          <w:spacing w:val="1"/>
        </w:rPr>
        <w:t xml:space="preserve"> </w:t>
      </w:r>
      <w:r>
        <w:t>культуры</w:t>
      </w:r>
      <w:r>
        <w:rPr>
          <w:spacing w:val="1"/>
        </w:rPr>
        <w:t xml:space="preserve"> </w:t>
      </w:r>
      <w:r>
        <w:t>человека,</w:t>
      </w:r>
      <w:r>
        <w:rPr>
          <w:spacing w:val="1"/>
        </w:rPr>
        <w:t xml:space="preserve"> </w:t>
      </w:r>
      <w:r>
        <w:t>а</w:t>
      </w:r>
      <w:r>
        <w:rPr>
          <w:spacing w:val="1"/>
        </w:rPr>
        <w:t xml:space="preserve"> </w:t>
      </w:r>
      <w:r>
        <w:t>также</w:t>
      </w:r>
      <w:r>
        <w:rPr>
          <w:spacing w:val="1"/>
        </w:rPr>
        <w:t xml:space="preserve"> </w:t>
      </w:r>
      <w:r>
        <w:t>экологически</w:t>
      </w:r>
      <w:r>
        <w:rPr>
          <w:spacing w:val="1"/>
        </w:rPr>
        <w:t xml:space="preserve"> </w:t>
      </w:r>
      <w:r>
        <w:t>обоснованного отношения к своему</w:t>
      </w:r>
      <w:r>
        <w:rPr>
          <w:spacing w:val="-5"/>
        </w:rPr>
        <w:t xml:space="preserve"> </w:t>
      </w:r>
      <w:r>
        <w:t>здоровью</w:t>
      </w:r>
      <w:r>
        <w:rPr>
          <w:spacing w:val="-1"/>
        </w:rPr>
        <w:t xml:space="preserve"> </w:t>
      </w:r>
      <w:r>
        <w:t>и</w:t>
      </w:r>
      <w:r>
        <w:rPr>
          <w:spacing w:val="-1"/>
        </w:rPr>
        <w:t xml:space="preserve"> </w:t>
      </w:r>
      <w:r>
        <w:t>природной</w:t>
      </w:r>
      <w:r>
        <w:rPr>
          <w:spacing w:val="-1"/>
        </w:rPr>
        <w:t xml:space="preserve"> </w:t>
      </w:r>
      <w:r>
        <w:t>среде;</w:t>
      </w:r>
    </w:p>
    <w:p w:rsidR="00347E9B" w:rsidRDefault="00757747">
      <w:pPr>
        <w:pStyle w:val="a4"/>
        <w:spacing w:before="1" w:line="357" w:lineRule="auto"/>
        <w:ind w:right="502"/>
      </w:pPr>
      <w:r>
        <w:t>сформированность</w:t>
      </w:r>
      <w:r>
        <w:rPr>
          <w:spacing w:val="1"/>
        </w:rPr>
        <w:t xml:space="preserve"> </w:t>
      </w:r>
      <w:r>
        <w:t>владения</w:t>
      </w:r>
      <w:r>
        <w:rPr>
          <w:spacing w:val="1"/>
        </w:rPr>
        <w:t xml:space="preserve"> </w:t>
      </w:r>
      <w:r>
        <w:t>системой</w:t>
      </w:r>
      <w:r>
        <w:rPr>
          <w:spacing w:val="1"/>
        </w:rPr>
        <w:t xml:space="preserve"> </w:t>
      </w:r>
      <w:r>
        <w:t>химических</w:t>
      </w:r>
      <w:r>
        <w:rPr>
          <w:spacing w:val="1"/>
        </w:rPr>
        <w:t xml:space="preserve"> </w:t>
      </w:r>
      <w:r>
        <w:t>знаний,</w:t>
      </w:r>
      <w:r>
        <w:rPr>
          <w:spacing w:val="1"/>
        </w:rPr>
        <w:t xml:space="preserve"> </w:t>
      </w:r>
      <w:r>
        <w:t>которая</w:t>
      </w:r>
      <w:r>
        <w:rPr>
          <w:spacing w:val="1"/>
        </w:rPr>
        <w:t xml:space="preserve"> </w:t>
      </w:r>
      <w:r>
        <w:t>включает:</w:t>
      </w:r>
    </w:p>
    <w:p w:rsidR="00347E9B" w:rsidRDefault="00757747">
      <w:pPr>
        <w:pStyle w:val="a4"/>
        <w:spacing w:before="6" w:line="360" w:lineRule="auto"/>
        <w:ind w:right="493"/>
      </w:pPr>
      <w:r>
        <w:t>основополагающие понятия – химический элемент, атом, ядро атома,</w:t>
      </w:r>
      <w:r>
        <w:rPr>
          <w:spacing w:val="1"/>
        </w:rPr>
        <w:t xml:space="preserve"> </w:t>
      </w:r>
      <w:r>
        <w:t>изотопы, электронная оболочка атома, s-, p-, d-атомные орбитали, основное и</w:t>
      </w:r>
      <w:r>
        <w:rPr>
          <w:spacing w:val="-67"/>
        </w:rPr>
        <w:t xml:space="preserve"> </w:t>
      </w:r>
      <w:r>
        <w:t>возбуждённое</w:t>
      </w:r>
      <w:r>
        <w:rPr>
          <w:spacing w:val="52"/>
        </w:rPr>
        <w:t xml:space="preserve"> </w:t>
      </w:r>
      <w:r>
        <w:t>состояния</w:t>
      </w:r>
      <w:r>
        <w:rPr>
          <w:spacing w:val="53"/>
        </w:rPr>
        <w:t xml:space="preserve"> </w:t>
      </w:r>
      <w:r>
        <w:t>атома,</w:t>
      </w:r>
      <w:r>
        <w:rPr>
          <w:spacing w:val="54"/>
        </w:rPr>
        <w:t xml:space="preserve"> </w:t>
      </w:r>
      <w:r>
        <w:t>гибридизация</w:t>
      </w:r>
      <w:r>
        <w:rPr>
          <w:spacing w:val="53"/>
        </w:rPr>
        <w:t xml:space="preserve"> </w:t>
      </w:r>
      <w:r>
        <w:t>атомных</w:t>
      </w:r>
      <w:r>
        <w:rPr>
          <w:spacing w:val="47"/>
        </w:rPr>
        <w:t xml:space="preserve"> </w:t>
      </w:r>
      <w:r>
        <w:t>орбиталей,</w:t>
      </w:r>
      <w:r>
        <w:rPr>
          <w:spacing w:val="54"/>
        </w:rPr>
        <w:t xml:space="preserve"> </w:t>
      </w:r>
      <w:r>
        <w:t>ион,</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молекула,</w:t>
      </w:r>
      <w:r>
        <w:rPr>
          <w:spacing w:val="1"/>
        </w:rPr>
        <w:t xml:space="preserve"> </w:t>
      </w:r>
      <w:r>
        <w:t>валентность,</w:t>
      </w:r>
      <w:r>
        <w:rPr>
          <w:spacing w:val="1"/>
        </w:rPr>
        <w:t xml:space="preserve"> </w:t>
      </w:r>
      <w:r>
        <w:t>электроотрицательность,</w:t>
      </w:r>
      <w:r>
        <w:rPr>
          <w:spacing w:val="1"/>
        </w:rPr>
        <w:t xml:space="preserve"> </w:t>
      </w:r>
      <w:r>
        <w:t>степень</w:t>
      </w:r>
      <w:r>
        <w:rPr>
          <w:spacing w:val="1"/>
        </w:rPr>
        <w:t xml:space="preserve"> </w:t>
      </w:r>
      <w:r>
        <w:t>окисления,</w:t>
      </w:r>
      <w:r>
        <w:rPr>
          <w:spacing w:val="1"/>
        </w:rPr>
        <w:t xml:space="preserve"> </w:t>
      </w:r>
      <w:r>
        <w:t>химическая</w:t>
      </w:r>
      <w:r>
        <w:rPr>
          <w:spacing w:val="1"/>
        </w:rPr>
        <w:t xml:space="preserve"> </w:t>
      </w:r>
      <w:r>
        <w:t>связь</w:t>
      </w:r>
      <w:r>
        <w:rPr>
          <w:spacing w:val="1"/>
        </w:rPr>
        <w:t xml:space="preserve"> </w:t>
      </w:r>
      <w:r>
        <w:t>(ковалентная,</w:t>
      </w:r>
      <w:r>
        <w:rPr>
          <w:spacing w:val="1"/>
        </w:rPr>
        <w:t xml:space="preserve"> </w:t>
      </w:r>
      <w:r>
        <w:t>ионная,</w:t>
      </w:r>
      <w:r>
        <w:rPr>
          <w:spacing w:val="1"/>
        </w:rPr>
        <w:t xml:space="preserve"> </w:t>
      </w:r>
      <w:r>
        <w:t>металлическая,</w:t>
      </w:r>
      <w:r>
        <w:rPr>
          <w:spacing w:val="1"/>
        </w:rPr>
        <w:t xml:space="preserve"> </w:t>
      </w:r>
      <w:r>
        <w:t>водородная),</w:t>
      </w:r>
      <w:r>
        <w:rPr>
          <w:spacing w:val="1"/>
        </w:rPr>
        <w:t xml:space="preserve"> </w:t>
      </w:r>
      <w:r>
        <w:t>кристаллическая</w:t>
      </w:r>
      <w:r>
        <w:rPr>
          <w:spacing w:val="1"/>
        </w:rPr>
        <w:t xml:space="preserve"> </w:t>
      </w:r>
      <w:r>
        <w:t>решётка,</w:t>
      </w:r>
      <w:r>
        <w:rPr>
          <w:spacing w:val="1"/>
        </w:rPr>
        <w:t xml:space="preserve"> </w:t>
      </w:r>
      <w:r>
        <w:t>химическая</w:t>
      </w:r>
      <w:r>
        <w:rPr>
          <w:spacing w:val="1"/>
        </w:rPr>
        <w:t xml:space="preserve"> </w:t>
      </w:r>
      <w:r>
        <w:t>реакция,</w:t>
      </w:r>
      <w:r>
        <w:rPr>
          <w:spacing w:val="1"/>
        </w:rPr>
        <w:t xml:space="preserve"> </w:t>
      </w:r>
      <w:r>
        <w:t>раствор,</w:t>
      </w:r>
      <w:r>
        <w:rPr>
          <w:spacing w:val="1"/>
        </w:rPr>
        <w:t xml:space="preserve"> </w:t>
      </w:r>
      <w:r>
        <w:t>электролиты,</w:t>
      </w:r>
      <w:r>
        <w:rPr>
          <w:spacing w:val="1"/>
        </w:rPr>
        <w:t xml:space="preserve"> </w:t>
      </w:r>
      <w:r>
        <w:t>неэлектролиты,</w:t>
      </w:r>
      <w:r>
        <w:rPr>
          <w:spacing w:val="1"/>
        </w:rPr>
        <w:t xml:space="preserve"> </w:t>
      </w:r>
      <w:r>
        <w:t>электролитическая</w:t>
      </w:r>
      <w:r>
        <w:rPr>
          <w:spacing w:val="1"/>
        </w:rPr>
        <w:t xml:space="preserve"> </w:t>
      </w:r>
      <w:r>
        <w:t>диссоциация,</w:t>
      </w:r>
      <w:r>
        <w:rPr>
          <w:spacing w:val="1"/>
        </w:rPr>
        <w:t xml:space="preserve"> </w:t>
      </w:r>
      <w:r>
        <w:t>степень</w:t>
      </w:r>
      <w:r>
        <w:rPr>
          <w:spacing w:val="1"/>
        </w:rPr>
        <w:t xml:space="preserve"> </w:t>
      </w:r>
      <w:r>
        <w:t>диссоциации,</w:t>
      </w:r>
      <w:r>
        <w:rPr>
          <w:spacing w:val="1"/>
        </w:rPr>
        <w:t xml:space="preserve"> </w:t>
      </w:r>
      <w:r>
        <w:t>водородный</w:t>
      </w:r>
      <w:r>
        <w:rPr>
          <w:spacing w:val="1"/>
        </w:rPr>
        <w:t xml:space="preserve"> </w:t>
      </w:r>
      <w:r>
        <w:t>показатель,</w:t>
      </w:r>
      <w:r>
        <w:rPr>
          <w:spacing w:val="1"/>
        </w:rPr>
        <w:t xml:space="preserve"> </w:t>
      </w:r>
      <w:r>
        <w:t>окислитель,</w:t>
      </w:r>
      <w:r>
        <w:rPr>
          <w:spacing w:val="1"/>
        </w:rPr>
        <w:t xml:space="preserve"> </w:t>
      </w:r>
      <w:r>
        <w:t>восстановитель,</w:t>
      </w:r>
      <w:r>
        <w:rPr>
          <w:spacing w:val="1"/>
        </w:rPr>
        <w:t xml:space="preserve"> </w:t>
      </w:r>
      <w:r>
        <w:t>тепловой</w:t>
      </w:r>
      <w:r>
        <w:rPr>
          <w:spacing w:val="1"/>
        </w:rPr>
        <w:t xml:space="preserve"> </w:t>
      </w:r>
      <w:r>
        <w:t>эффект</w:t>
      </w:r>
      <w:r>
        <w:rPr>
          <w:spacing w:val="1"/>
        </w:rPr>
        <w:t xml:space="preserve"> </w:t>
      </w:r>
      <w:r>
        <w:t>химической</w:t>
      </w:r>
      <w:r>
        <w:rPr>
          <w:spacing w:val="-7"/>
        </w:rPr>
        <w:t xml:space="preserve"> </w:t>
      </w:r>
      <w:r>
        <w:t>реакции,</w:t>
      </w:r>
      <w:r>
        <w:rPr>
          <w:spacing w:val="-4"/>
        </w:rPr>
        <w:t xml:space="preserve"> </w:t>
      </w:r>
      <w:r>
        <w:t>скорость</w:t>
      </w:r>
      <w:r>
        <w:rPr>
          <w:spacing w:val="-8"/>
        </w:rPr>
        <w:t xml:space="preserve"> </w:t>
      </w:r>
      <w:r>
        <w:t>химической</w:t>
      </w:r>
      <w:r>
        <w:rPr>
          <w:spacing w:val="-7"/>
        </w:rPr>
        <w:t xml:space="preserve"> </w:t>
      </w:r>
      <w:r>
        <w:t>реакции,</w:t>
      </w:r>
      <w:r>
        <w:rPr>
          <w:spacing w:val="-4"/>
        </w:rPr>
        <w:t xml:space="preserve"> </w:t>
      </w:r>
      <w:r>
        <w:t>химическое</w:t>
      </w:r>
      <w:r>
        <w:rPr>
          <w:spacing w:val="-6"/>
        </w:rPr>
        <w:t xml:space="preserve"> </w:t>
      </w:r>
      <w:r>
        <w:t>равновесие;</w:t>
      </w:r>
    </w:p>
    <w:p w:rsidR="00347E9B" w:rsidRDefault="00757747">
      <w:pPr>
        <w:pStyle w:val="a4"/>
        <w:spacing w:before="3" w:line="360" w:lineRule="auto"/>
        <w:ind w:right="490"/>
      </w:pPr>
      <w:r>
        <w:t>теории</w:t>
      </w:r>
      <w:r>
        <w:rPr>
          <w:spacing w:val="1"/>
        </w:rPr>
        <w:t xml:space="preserve"> </w:t>
      </w:r>
      <w:r>
        <w:t>и</w:t>
      </w:r>
      <w:r>
        <w:rPr>
          <w:spacing w:val="1"/>
        </w:rPr>
        <w:t xml:space="preserve"> </w:t>
      </w:r>
      <w:r>
        <w:t>законы</w:t>
      </w:r>
      <w:r>
        <w:rPr>
          <w:spacing w:val="1"/>
        </w:rPr>
        <w:t xml:space="preserve"> </w:t>
      </w:r>
      <w:r>
        <w:t>(теория</w:t>
      </w:r>
      <w:r>
        <w:rPr>
          <w:spacing w:val="1"/>
        </w:rPr>
        <w:t xml:space="preserve"> </w:t>
      </w:r>
      <w:r>
        <w:t>электролитической</w:t>
      </w:r>
      <w:r>
        <w:rPr>
          <w:spacing w:val="1"/>
        </w:rPr>
        <w:t xml:space="preserve"> </w:t>
      </w:r>
      <w:r>
        <w:t>диссоциации,</w:t>
      </w:r>
      <w:r>
        <w:rPr>
          <w:spacing w:val="1"/>
        </w:rPr>
        <w:t xml:space="preserve"> </w:t>
      </w:r>
      <w:r>
        <w:t>периодический</w:t>
      </w:r>
      <w:r>
        <w:rPr>
          <w:spacing w:val="1"/>
        </w:rPr>
        <w:t xml:space="preserve"> </w:t>
      </w:r>
      <w:r>
        <w:t>закон</w:t>
      </w:r>
      <w:r>
        <w:rPr>
          <w:spacing w:val="1"/>
        </w:rPr>
        <w:t xml:space="preserve"> </w:t>
      </w:r>
      <w:r>
        <w:t>Д.И. Менделеева,</w:t>
      </w:r>
      <w:r>
        <w:rPr>
          <w:spacing w:val="1"/>
        </w:rPr>
        <w:t xml:space="preserve"> </w:t>
      </w:r>
      <w:r>
        <w:t>закон</w:t>
      </w:r>
      <w:r>
        <w:rPr>
          <w:spacing w:val="1"/>
        </w:rPr>
        <w:t xml:space="preserve"> </w:t>
      </w:r>
      <w:r>
        <w:t>сохранения</w:t>
      </w:r>
      <w:r>
        <w:rPr>
          <w:spacing w:val="1"/>
        </w:rPr>
        <w:t xml:space="preserve"> </w:t>
      </w:r>
      <w:r>
        <w:t>массы</w:t>
      </w:r>
      <w:r>
        <w:rPr>
          <w:spacing w:val="1"/>
        </w:rPr>
        <w:t xml:space="preserve"> </w:t>
      </w:r>
      <w:r>
        <w:t>веществ,</w:t>
      </w:r>
      <w:r>
        <w:rPr>
          <w:spacing w:val="1"/>
        </w:rPr>
        <w:t xml:space="preserve"> </w:t>
      </w:r>
      <w:r>
        <w:t>закон сохранения</w:t>
      </w:r>
      <w:r>
        <w:rPr>
          <w:spacing w:val="1"/>
        </w:rPr>
        <w:t xml:space="preserve"> </w:t>
      </w:r>
      <w:r>
        <w:t>и превращения энергии при химических реакциях, закон</w:t>
      </w:r>
      <w:r>
        <w:rPr>
          <w:spacing w:val="1"/>
        </w:rPr>
        <w:t xml:space="preserve"> </w:t>
      </w:r>
      <w:r>
        <w:t>постоянства</w:t>
      </w:r>
      <w:r>
        <w:rPr>
          <w:spacing w:val="1"/>
        </w:rPr>
        <w:t xml:space="preserve"> </w:t>
      </w:r>
      <w:r>
        <w:t>состава</w:t>
      </w:r>
      <w:r>
        <w:rPr>
          <w:spacing w:val="1"/>
        </w:rPr>
        <w:t xml:space="preserve"> </w:t>
      </w:r>
      <w:r>
        <w:t>веществ,</w:t>
      </w:r>
      <w:r>
        <w:rPr>
          <w:spacing w:val="1"/>
        </w:rPr>
        <w:t xml:space="preserve"> </w:t>
      </w:r>
      <w:r>
        <w:t>закон</w:t>
      </w:r>
      <w:r>
        <w:rPr>
          <w:spacing w:val="1"/>
        </w:rPr>
        <w:t xml:space="preserve"> </w:t>
      </w:r>
      <w:r>
        <w:t>действующих</w:t>
      </w:r>
      <w:r>
        <w:rPr>
          <w:spacing w:val="1"/>
        </w:rPr>
        <w:t xml:space="preserve"> </w:t>
      </w:r>
      <w:r>
        <w:t>масс),</w:t>
      </w:r>
      <w:r>
        <w:rPr>
          <w:spacing w:val="1"/>
        </w:rPr>
        <w:t xml:space="preserve"> </w:t>
      </w:r>
      <w:r>
        <w:t>закономерности,</w:t>
      </w:r>
      <w:r>
        <w:rPr>
          <w:spacing w:val="1"/>
        </w:rPr>
        <w:t xml:space="preserve"> </w:t>
      </w:r>
      <w:r>
        <w:t>символический язык химии, мировоззренческие знания, лежащие в основе</w:t>
      </w:r>
      <w:r>
        <w:rPr>
          <w:spacing w:val="1"/>
        </w:rPr>
        <w:t xml:space="preserve"> </w:t>
      </w:r>
      <w:r>
        <w:t>понимания причинности</w:t>
      </w:r>
      <w:r>
        <w:rPr>
          <w:spacing w:val="1"/>
        </w:rPr>
        <w:t xml:space="preserve"> </w:t>
      </w:r>
      <w:r>
        <w:t>и системности химических явлений; современные</w:t>
      </w:r>
      <w:r>
        <w:rPr>
          <w:spacing w:val="1"/>
        </w:rPr>
        <w:t xml:space="preserve"> </w:t>
      </w:r>
      <w:r>
        <w:t>представления</w:t>
      </w:r>
      <w:r>
        <w:rPr>
          <w:spacing w:val="1"/>
        </w:rPr>
        <w:t xml:space="preserve"> </w:t>
      </w:r>
      <w:r>
        <w:t>о</w:t>
      </w:r>
      <w:r>
        <w:rPr>
          <w:spacing w:val="1"/>
        </w:rPr>
        <w:t xml:space="preserve"> </w:t>
      </w:r>
      <w:r>
        <w:t>строении</w:t>
      </w:r>
      <w:r>
        <w:rPr>
          <w:spacing w:val="1"/>
        </w:rPr>
        <w:t xml:space="preserve"> </w:t>
      </w:r>
      <w:r>
        <w:t>вещества</w:t>
      </w:r>
      <w:r>
        <w:rPr>
          <w:spacing w:val="1"/>
        </w:rPr>
        <w:t xml:space="preserve"> </w:t>
      </w:r>
      <w:r>
        <w:t>на</w:t>
      </w:r>
      <w:r>
        <w:rPr>
          <w:spacing w:val="1"/>
        </w:rPr>
        <w:t xml:space="preserve"> </w:t>
      </w:r>
      <w:r>
        <w:t>атомном,</w:t>
      </w:r>
      <w:r>
        <w:rPr>
          <w:spacing w:val="1"/>
        </w:rPr>
        <w:t xml:space="preserve"> </w:t>
      </w:r>
      <w:r>
        <w:t>ионно-молекулярном</w:t>
      </w:r>
      <w:r>
        <w:rPr>
          <w:spacing w:val="1"/>
        </w:rPr>
        <w:t xml:space="preserve"> </w:t>
      </w:r>
      <w:r>
        <w:t>и</w:t>
      </w:r>
      <w:r>
        <w:rPr>
          <w:spacing w:val="1"/>
        </w:rPr>
        <w:t xml:space="preserve"> </w:t>
      </w:r>
      <w:r>
        <w:t>надмолекулярном</w:t>
      </w:r>
      <w:r>
        <w:rPr>
          <w:spacing w:val="1"/>
        </w:rPr>
        <w:t xml:space="preserve"> </w:t>
      </w:r>
      <w:r>
        <w:t>уровнях;</w:t>
      </w:r>
    </w:p>
    <w:p w:rsidR="00347E9B" w:rsidRDefault="00757747">
      <w:pPr>
        <w:pStyle w:val="a4"/>
        <w:spacing w:before="1" w:line="360" w:lineRule="auto"/>
        <w:ind w:right="496"/>
      </w:pPr>
      <w:r>
        <w:t>представления о механизмах химических реакций, термодинамических</w:t>
      </w:r>
      <w:r>
        <w:rPr>
          <w:spacing w:val="1"/>
        </w:rPr>
        <w:t xml:space="preserve"> </w:t>
      </w:r>
      <w:r>
        <w:t>и кинетических закономерностях их протекания, о химическом равновесии,</w:t>
      </w:r>
      <w:r>
        <w:rPr>
          <w:spacing w:val="1"/>
        </w:rPr>
        <w:t xml:space="preserve"> </w:t>
      </w:r>
      <w:r>
        <w:t>растворах</w:t>
      </w:r>
      <w:r>
        <w:rPr>
          <w:spacing w:val="-4"/>
        </w:rPr>
        <w:t xml:space="preserve"> </w:t>
      </w:r>
      <w:r>
        <w:t>и</w:t>
      </w:r>
      <w:r>
        <w:rPr>
          <w:spacing w:val="1"/>
        </w:rPr>
        <w:t xml:space="preserve"> </w:t>
      </w:r>
      <w:r>
        <w:t>дисперсных</w:t>
      </w:r>
      <w:r>
        <w:rPr>
          <w:spacing w:val="-3"/>
        </w:rPr>
        <w:t xml:space="preserve"> </w:t>
      </w:r>
      <w:r>
        <w:t>системах;</w:t>
      </w:r>
    </w:p>
    <w:p w:rsidR="00347E9B" w:rsidRDefault="00757747">
      <w:pPr>
        <w:pStyle w:val="a4"/>
        <w:spacing w:before="1" w:line="360" w:lineRule="auto"/>
        <w:ind w:right="491"/>
      </w:pPr>
      <w:r>
        <w:t>фактологические</w:t>
      </w:r>
      <w:r>
        <w:rPr>
          <w:spacing w:val="1"/>
        </w:rPr>
        <w:t xml:space="preserve"> </w:t>
      </w:r>
      <w:r>
        <w:t>сведения</w:t>
      </w:r>
      <w:r>
        <w:rPr>
          <w:spacing w:val="1"/>
        </w:rPr>
        <w:t xml:space="preserve"> </w:t>
      </w:r>
      <w:r>
        <w:t>о</w:t>
      </w:r>
      <w:r>
        <w:rPr>
          <w:spacing w:val="1"/>
        </w:rPr>
        <w:t xml:space="preserve"> </w:t>
      </w:r>
      <w:r>
        <w:t>свойствах,</w:t>
      </w:r>
      <w:r>
        <w:rPr>
          <w:spacing w:val="1"/>
        </w:rPr>
        <w:t xml:space="preserve"> </w:t>
      </w:r>
      <w:r>
        <w:t>составе,</w:t>
      </w:r>
      <w:r>
        <w:rPr>
          <w:spacing w:val="1"/>
        </w:rPr>
        <w:t xml:space="preserve"> </w:t>
      </w:r>
      <w:r>
        <w:t>получении</w:t>
      </w:r>
      <w:r>
        <w:rPr>
          <w:spacing w:val="1"/>
        </w:rPr>
        <w:t xml:space="preserve"> </w:t>
      </w:r>
      <w:r>
        <w:t>и</w:t>
      </w:r>
      <w:r>
        <w:rPr>
          <w:spacing w:val="-67"/>
        </w:rPr>
        <w:t xml:space="preserve"> </w:t>
      </w:r>
      <w:r>
        <w:t>безопасном</w:t>
      </w:r>
      <w:r>
        <w:rPr>
          <w:spacing w:val="1"/>
        </w:rPr>
        <w:t xml:space="preserve"> </w:t>
      </w:r>
      <w:r>
        <w:t>использовании</w:t>
      </w:r>
      <w:r>
        <w:rPr>
          <w:spacing w:val="1"/>
        </w:rPr>
        <w:t xml:space="preserve"> </w:t>
      </w:r>
      <w:r>
        <w:t>важнейших</w:t>
      </w:r>
      <w:r>
        <w:rPr>
          <w:spacing w:val="1"/>
        </w:rPr>
        <w:t xml:space="preserve"> </w:t>
      </w:r>
      <w:r>
        <w:t>неорганических</w:t>
      </w:r>
      <w:r>
        <w:rPr>
          <w:spacing w:val="1"/>
        </w:rPr>
        <w:t xml:space="preserve"> </w:t>
      </w:r>
      <w:r>
        <w:t>веществ</w:t>
      </w:r>
      <w:r>
        <w:rPr>
          <w:spacing w:val="1"/>
        </w:rPr>
        <w:t xml:space="preserve"> </w:t>
      </w:r>
      <w:r>
        <w:t>в</w:t>
      </w:r>
      <w:r>
        <w:rPr>
          <w:spacing w:val="1"/>
        </w:rPr>
        <w:t xml:space="preserve"> </w:t>
      </w:r>
      <w:r>
        <w:t>быту</w:t>
      </w:r>
      <w:r>
        <w:rPr>
          <w:spacing w:val="1"/>
        </w:rPr>
        <w:t xml:space="preserve"> </w:t>
      </w:r>
      <w:r>
        <w:t>и</w:t>
      </w:r>
      <w:r>
        <w:rPr>
          <w:spacing w:val="1"/>
        </w:rPr>
        <w:t xml:space="preserve"> </w:t>
      </w:r>
      <w:r>
        <w:t>практической</w:t>
      </w:r>
      <w:r>
        <w:rPr>
          <w:spacing w:val="1"/>
        </w:rPr>
        <w:t xml:space="preserve"> </w:t>
      </w:r>
      <w:r>
        <w:t>деятельности</w:t>
      </w:r>
      <w:r>
        <w:rPr>
          <w:spacing w:val="1"/>
        </w:rPr>
        <w:t xml:space="preserve"> </w:t>
      </w:r>
      <w:r>
        <w:t>человека,</w:t>
      </w:r>
      <w:r>
        <w:rPr>
          <w:spacing w:val="1"/>
        </w:rPr>
        <w:t xml:space="preserve"> </w:t>
      </w:r>
      <w:r>
        <w:t>общих</w:t>
      </w:r>
      <w:r>
        <w:rPr>
          <w:spacing w:val="1"/>
        </w:rPr>
        <w:t xml:space="preserve"> </w:t>
      </w:r>
      <w:r>
        <w:t>научных</w:t>
      </w:r>
      <w:r>
        <w:rPr>
          <w:spacing w:val="1"/>
        </w:rPr>
        <w:t xml:space="preserve"> </w:t>
      </w:r>
      <w:r>
        <w:t>принципах</w:t>
      </w:r>
      <w:r>
        <w:rPr>
          <w:spacing w:val="1"/>
        </w:rPr>
        <w:t xml:space="preserve"> </w:t>
      </w:r>
      <w:r>
        <w:t>химического производства;</w:t>
      </w:r>
    </w:p>
    <w:p w:rsidR="00347E9B" w:rsidRDefault="00757747">
      <w:pPr>
        <w:pStyle w:val="a4"/>
        <w:spacing w:line="360" w:lineRule="auto"/>
        <w:ind w:right="493"/>
      </w:pPr>
      <w:r>
        <w:t>сформированность умений: выявлять характерные признаки понятий,</w:t>
      </w:r>
      <w:r>
        <w:rPr>
          <w:spacing w:val="1"/>
        </w:rPr>
        <w:t xml:space="preserve"> </w:t>
      </w:r>
      <w:r>
        <w:t>устанавливать их взаимосвязь, использовать соответствующие понятия</w:t>
      </w:r>
      <w:r>
        <w:rPr>
          <w:spacing w:val="1"/>
        </w:rPr>
        <w:t xml:space="preserve"> </w:t>
      </w:r>
      <w:r>
        <w:t>при</w:t>
      </w:r>
      <w:r>
        <w:rPr>
          <w:spacing w:val="1"/>
        </w:rPr>
        <w:t xml:space="preserve"> </w:t>
      </w:r>
      <w:r>
        <w:t>описании неорганических</w:t>
      </w:r>
      <w:r>
        <w:rPr>
          <w:spacing w:val="-4"/>
        </w:rPr>
        <w:t xml:space="preserve"> </w:t>
      </w:r>
      <w:r>
        <w:t>веществ</w:t>
      </w:r>
      <w:r>
        <w:rPr>
          <w:spacing w:val="-1"/>
        </w:rPr>
        <w:t xml:space="preserve"> </w:t>
      </w:r>
      <w:r>
        <w:t>и</w:t>
      </w:r>
      <w:r>
        <w:rPr>
          <w:spacing w:val="1"/>
        </w:rPr>
        <w:t xml:space="preserve"> </w:t>
      </w:r>
      <w:r>
        <w:t>их</w:t>
      </w:r>
      <w:r>
        <w:rPr>
          <w:spacing w:val="-4"/>
        </w:rPr>
        <w:t xml:space="preserve"> </w:t>
      </w:r>
      <w:r>
        <w:t>превращений;</w:t>
      </w:r>
    </w:p>
    <w:p w:rsidR="00347E9B" w:rsidRDefault="00757747">
      <w:pPr>
        <w:pStyle w:val="a4"/>
        <w:spacing w:line="360" w:lineRule="auto"/>
        <w:ind w:right="490"/>
      </w:pPr>
      <w:r>
        <w:t>сформированность умения использовать химическую символику</w:t>
      </w:r>
      <w:r>
        <w:rPr>
          <w:spacing w:val="1"/>
        </w:rPr>
        <w:t xml:space="preserve"> </w:t>
      </w:r>
      <w:r>
        <w:t>для</w:t>
      </w:r>
      <w:r>
        <w:rPr>
          <w:spacing w:val="1"/>
        </w:rPr>
        <w:t xml:space="preserve"> </w:t>
      </w:r>
      <w:r>
        <w:t>составления</w:t>
      </w:r>
      <w:r>
        <w:rPr>
          <w:spacing w:val="1"/>
        </w:rPr>
        <w:t xml:space="preserve"> </w:t>
      </w:r>
      <w:r>
        <w:t>формул</w:t>
      </w:r>
      <w:r>
        <w:rPr>
          <w:spacing w:val="1"/>
        </w:rPr>
        <w:t xml:space="preserve"> </w:t>
      </w:r>
      <w:r>
        <w:t>веществ</w:t>
      </w:r>
      <w:r>
        <w:rPr>
          <w:spacing w:val="1"/>
        </w:rPr>
        <w:t xml:space="preserve"> </w:t>
      </w:r>
      <w:r>
        <w:t>и</w:t>
      </w:r>
      <w:r>
        <w:rPr>
          <w:spacing w:val="1"/>
        </w:rPr>
        <w:t xml:space="preserve"> </w:t>
      </w:r>
      <w:r>
        <w:t>уравнений</w:t>
      </w:r>
      <w:r>
        <w:rPr>
          <w:spacing w:val="1"/>
        </w:rPr>
        <w:t xml:space="preserve"> </w:t>
      </w:r>
      <w:r>
        <w:t>химических</w:t>
      </w:r>
      <w:r>
        <w:rPr>
          <w:spacing w:val="1"/>
        </w:rPr>
        <w:t xml:space="preserve"> </w:t>
      </w:r>
      <w:r>
        <w:t>реакций,</w:t>
      </w:r>
      <w:r>
        <w:rPr>
          <w:spacing w:val="1"/>
        </w:rPr>
        <w:t xml:space="preserve"> </w:t>
      </w:r>
      <w:r>
        <w:t>систематическую номенклатуру (IUPAC) и тривиальные названия отдельных</w:t>
      </w:r>
      <w:r>
        <w:rPr>
          <w:spacing w:val="1"/>
        </w:rPr>
        <w:t xml:space="preserve"> </w:t>
      </w:r>
      <w:r>
        <w:t>веществ;</w:t>
      </w:r>
    </w:p>
    <w:p w:rsidR="00347E9B" w:rsidRDefault="00757747">
      <w:pPr>
        <w:pStyle w:val="a4"/>
        <w:spacing w:before="3" w:line="357" w:lineRule="auto"/>
        <w:ind w:right="492"/>
      </w:pPr>
      <w:r>
        <w:t>сформированность</w:t>
      </w:r>
      <w:r>
        <w:rPr>
          <w:spacing w:val="1"/>
        </w:rPr>
        <w:t xml:space="preserve"> </w:t>
      </w:r>
      <w:r>
        <w:t>умения</w:t>
      </w:r>
      <w:r>
        <w:rPr>
          <w:spacing w:val="1"/>
        </w:rPr>
        <w:t xml:space="preserve"> </w:t>
      </w:r>
      <w:r>
        <w:t>определять</w:t>
      </w:r>
      <w:r>
        <w:rPr>
          <w:spacing w:val="1"/>
        </w:rPr>
        <w:t xml:space="preserve"> </w:t>
      </w:r>
      <w:r>
        <w:t>валентность</w:t>
      </w:r>
      <w:r>
        <w:rPr>
          <w:spacing w:val="1"/>
        </w:rPr>
        <w:t xml:space="preserve"> </w:t>
      </w:r>
      <w:r>
        <w:t>и</w:t>
      </w:r>
      <w:r>
        <w:rPr>
          <w:spacing w:val="71"/>
        </w:rPr>
        <w:t xml:space="preserve"> </w:t>
      </w:r>
      <w:r>
        <w:t>степень</w:t>
      </w:r>
      <w:r>
        <w:rPr>
          <w:spacing w:val="1"/>
        </w:rPr>
        <w:t xml:space="preserve"> </w:t>
      </w:r>
      <w:r>
        <w:t>окисления</w:t>
      </w:r>
      <w:r>
        <w:rPr>
          <w:spacing w:val="30"/>
        </w:rPr>
        <w:t xml:space="preserve"> </w:t>
      </w:r>
      <w:r>
        <w:t>химических</w:t>
      </w:r>
      <w:r>
        <w:rPr>
          <w:spacing w:val="25"/>
        </w:rPr>
        <w:t xml:space="preserve"> </w:t>
      </w:r>
      <w:r>
        <w:t>элементов</w:t>
      </w:r>
      <w:r>
        <w:rPr>
          <w:spacing w:val="27"/>
        </w:rPr>
        <w:t xml:space="preserve"> </w:t>
      </w:r>
      <w:r>
        <w:t>в</w:t>
      </w:r>
      <w:r>
        <w:rPr>
          <w:spacing w:val="27"/>
        </w:rPr>
        <w:t xml:space="preserve"> </w:t>
      </w:r>
      <w:r>
        <w:t>соединениях,</w:t>
      </w:r>
      <w:r>
        <w:rPr>
          <w:spacing w:val="31"/>
        </w:rPr>
        <w:t xml:space="preserve"> </w:t>
      </w:r>
      <w:r>
        <w:t>вид</w:t>
      </w:r>
      <w:r>
        <w:rPr>
          <w:spacing w:val="31"/>
        </w:rPr>
        <w:t xml:space="preserve"> </w:t>
      </w:r>
      <w:r>
        <w:t>химической</w:t>
      </w:r>
      <w:r>
        <w:rPr>
          <w:spacing w:val="28"/>
        </w:rPr>
        <w:t xml:space="preserve"> </w:t>
      </w:r>
      <w:r>
        <w:t>связи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9" w:firstLine="0"/>
      </w:pPr>
      <w:r>
        <w:lastRenderedPageBreak/>
        <w:t>(ковалентная,</w:t>
      </w:r>
      <w:r>
        <w:rPr>
          <w:spacing w:val="1"/>
        </w:rPr>
        <w:t xml:space="preserve"> </w:t>
      </w:r>
      <w:r>
        <w:t>ионная,</w:t>
      </w:r>
      <w:r>
        <w:rPr>
          <w:spacing w:val="1"/>
        </w:rPr>
        <w:t xml:space="preserve"> </w:t>
      </w:r>
      <w:r>
        <w:t>металлическая,</w:t>
      </w:r>
      <w:r>
        <w:rPr>
          <w:spacing w:val="1"/>
        </w:rPr>
        <w:t xml:space="preserve"> </w:t>
      </w:r>
      <w:r>
        <w:t>водородная),</w:t>
      </w:r>
      <w:r>
        <w:rPr>
          <w:spacing w:val="1"/>
        </w:rPr>
        <w:t xml:space="preserve"> </w:t>
      </w:r>
      <w:r>
        <w:t>тип</w:t>
      </w:r>
      <w:r>
        <w:rPr>
          <w:spacing w:val="1"/>
        </w:rPr>
        <w:t xml:space="preserve"> </w:t>
      </w:r>
      <w:r>
        <w:t>кристаллической</w:t>
      </w:r>
      <w:r>
        <w:rPr>
          <w:spacing w:val="1"/>
        </w:rPr>
        <w:t xml:space="preserve"> </w:t>
      </w:r>
      <w:r>
        <w:t>решётки конкретного</w:t>
      </w:r>
      <w:r>
        <w:rPr>
          <w:spacing w:val="1"/>
        </w:rPr>
        <w:t xml:space="preserve"> </w:t>
      </w:r>
      <w:r>
        <w:t>вещества;</w:t>
      </w:r>
    </w:p>
    <w:p w:rsidR="00347E9B" w:rsidRDefault="00757747">
      <w:pPr>
        <w:pStyle w:val="a4"/>
        <w:spacing w:line="362" w:lineRule="auto"/>
        <w:ind w:right="494"/>
      </w:pPr>
      <w:r>
        <w:t>сформированность умения объяснять зависимость свойств веществ</w:t>
      </w:r>
      <w:r>
        <w:rPr>
          <w:spacing w:val="1"/>
        </w:rPr>
        <w:t xml:space="preserve"> </w:t>
      </w:r>
      <w:r>
        <w:t>от</w:t>
      </w:r>
      <w:r>
        <w:rPr>
          <w:spacing w:val="1"/>
        </w:rPr>
        <w:t xml:space="preserve"> </w:t>
      </w:r>
      <w:r>
        <w:t>вида</w:t>
      </w:r>
      <w:r>
        <w:rPr>
          <w:spacing w:val="1"/>
        </w:rPr>
        <w:t xml:space="preserve"> </w:t>
      </w:r>
      <w:r>
        <w:t>химической</w:t>
      </w:r>
      <w:r>
        <w:rPr>
          <w:spacing w:val="1"/>
        </w:rPr>
        <w:t xml:space="preserve"> </w:t>
      </w:r>
      <w:r>
        <w:t>связи</w:t>
      </w:r>
      <w:r>
        <w:rPr>
          <w:spacing w:val="1"/>
        </w:rPr>
        <w:t xml:space="preserve"> </w:t>
      </w:r>
      <w:r>
        <w:t>и</w:t>
      </w:r>
      <w:r>
        <w:rPr>
          <w:spacing w:val="1"/>
        </w:rPr>
        <w:t xml:space="preserve"> </w:t>
      </w:r>
      <w:r>
        <w:t>типа</w:t>
      </w:r>
      <w:r>
        <w:rPr>
          <w:spacing w:val="1"/>
        </w:rPr>
        <w:t xml:space="preserve"> </w:t>
      </w:r>
      <w:r>
        <w:t>кристаллической</w:t>
      </w:r>
      <w:r>
        <w:rPr>
          <w:spacing w:val="1"/>
        </w:rPr>
        <w:t xml:space="preserve"> </w:t>
      </w:r>
      <w:r>
        <w:t>решётки,</w:t>
      </w:r>
      <w:r>
        <w:rPr>
          <w:spacing w:val="1"/>
        </w:rPr>
        <w:t xml:space="preserve"> </w:t>
      </w:r>
      <w:r>
        <w:t>обменный</w:t>
      </w:r>
      <w:r>
        <w:rPr>
          <w:spacing w:val="1"/>
        </w:rPr>
        <w:t xml:space="preserve"> </w:t>
      </w:r>
      <w:r>
        <w:t>и</w:t>
      </w:r>
      <w:r>
        <w:rPr>
          <w:spacing w:val="1"/>
        </w:rPr>
        <w:t xml:space="preserve"> </w:t>
      </w:r>
      <w:r>
        <w:t>донорно-акцепторный</w:t>
      </w:r>
      <w:r>
        <w:rPr>
          <w:spacing w:val="-1"/>
        </w:rPr>
        <w:t xml:space="preserve"> </w:t>
      </w:r>
      <w:r>
        <w:t>механизмы</w:t>
      </w:r>
      <w:r>
        <w:rPr>
          <w:spacing w:val="-1"/>
        </w:rPr>
        <w:t xml:space="preserve"> </w:t>
      </w:r>
      <w:r>
        <w:t>образования</w:t>
      </w:r>
      <w:r>
        <w:rPr>
          <w:spacing w:val="1"/>
        </w:rPr>
        <w:t xml:space="preserve"> </w:t>
      </w:r>
      <w:r>
        <w:t>ковалентной</w:t>
      </w:r>
      <w:r>
        <w:rPr>
          <w:spacing w:val="-1"/>
        </w:rPr>
        <w:t xml:space="preserve"> </w:t>
      </w:r>
      <w:r>
        <w:t>связи;</w:t>
      </w:r>
    </w:p>
    <w:p w:rsidR="00347E9B" w:rsidRDefault="00757747">
      <w:pPr>
        <w:pStyle w:val="a4"/>
        <w:spacing w:line="314" w:lineRule="exact"/>
        <w:ind w:left="1330" w:firstLine="0"/>
      </w:pPr>
      <w:r>
        <w:t>сформированность</w:t>
      </w:r>
      <w:r>
        <w:rPr>
          <w:spacing w:val="-5"/>
        </w:rPr>
        <w:t xml:space="preserve"> </w:t>
      </w:r>
      <w:r>
        <w:t>умений:</w:t>
      </w:r>
    </w:p>
    <w:p w:rsidR="00347E9B" w:rsidRDefault="00757747">
      <w:pPr>
        <w:pStyle w:val="a4"/>
        <w:spacing w:before="156" w:line="360" w:lineRule="auto"/>
        <w:ind w:right="497"/>
      </w:pPr>
      <w:r>
        <w:t>классифицировать:</w:t>
      </w:r>
      <w:r>
        <w:rPr>
          <w:spacing w:val="1"/>
        </w:rPr>
        <w:t xml:space="preserve"> </w:t>
      </w:r>
      <w:r>
        <w:t>неорганические</w:t>
      </w:r>
      <w:r>
        <w:rPr>
          <w:spacing w:val="1"/>
        </w:rPr>
        <w:t xml:space="preserve"> </w:t>
      </w:r>
      <w:r>
        <w:t>вещества</w:t>
      </w:r>
      <w:r>
        <w:rPr>
          <w:spacing w:val="1"/>
        </w:rPr>
        <w:t xml:space="preserve"> </w:t>
      </w:r>
      <w:r>
        <w:t>по</w:t>
      </w:r>
      <w:r>
        <w:rPr>
          <w:spacing w:val="1"/>
        </w:rPr>
        <w:t xml:space="preserve"> </w:t>
      </w:r>
      <w:r>
        <w:t>их</w:t>
      </w:r>
      <w:r>
        <w:rPr>
          <w:spacing w:val="71"/>
        </w:rPr>
        <w:t xml:space="preserve"> </w:t>
      </w:r>
      <w:r>
        <w:t>составу,</w:t>
      </w:r>
      <w:r>
        <w:rPr>
          <w:spacing w:val="-67"/>
        </w:rPr>
        <w:t xml:space="preserve"> </w:t>
      </w:r>
      <w:r>
        <w:t>химические реакции по различным признакам (числу и составу реагирующих</w:t>
      </w:r>
      <w:r>
        <w:rPr>
          <w:spacing w:val="-67"/>
        </w:rPr>
        <w:t xml:space="preserve"> </w:t>
      </w:r>
      <w:r>
        <w:t>веществ,</w:t>
      </w:r>
      <w:r>
        <w:rPr>
          <w:spacing w:val="1"/>
        </w:rPr>
        <w:t xml:space="preserve"> </w:t>
      </w:r>
      <w:r>
        <w:t>тепловому</w:t>
      </w:r>
      <w:r>
        <w:rPr>
          <w:spacing w:val="1"/>
        </w:rPr>
        <w:t xml:space="preserve"> </w:t>
      </w:r>
      <w:r>
        <w:t>эффекту</w:t>
      </w:r>
      <w:r>
        <w:rPr>
          <w:spacing w:val="1"/>
        </w:rPr>
        <w:t xml:space="preserve"> </w:t>
      </w:r>
      <w:r>
        <w:t>реакции,</w:t>
      </w:r>
      <w:r>
        <w:rPr>
          <w:spacing w:val="1"/>
        </w:rPr>
        <w:t xml:space="preserve"> </w:t>
      </w:r>
      <w:r>
        <w:t>изменению</w:t>
      </w:r>
      <w:r>
        <w:rPr>
          <w:spacing w:val="1"/>
        </w:rPr>
        <w:t xml:space="preserve"> </w:t>
      </w:r>
      <w:r>
        <w:t>степеней</w:t>
      </w:r>
      <w:r>
        <w:rPr>
          <w:spacing w:val="1"/>
        </w:rPr>
        <w:t xml:space="preserve"> </w:t>
      </w:r>
      <w:r>
        <w:t>окисления</w:t>
      </w:r>
      <w:r>
        <w:rPr>
          <w:spacing w:val="1"/>
        </w:rPr>
        <w:t xml:space="preserve"> </w:t>
      </w:r>
      <w:r>
        <w:t>элементов,</w:t>
      </w:r>
      <w:r>
        <w:rPr>
          <w:spacing w:val="2"/>
        </w:rPr>
        <w:t xml:space="preserve"> </w:t>
      </w:r>
      <w:r>
        <w:t>обратимости,</w:t>
      </w:r>
      <w:r>
        <w:rPr>
          <w:spacing w:val="2"/>
        </w:rPr>
        <w:t xml:space="preserve"> </w:t>
      </w:r>
      <w:r>
        <w:t>участию</w:t>
      </w:r>
      <w:r>
        <w:rPr>
          <w:spacing w:val="-1"/>
        </w:rPr>
        <w:t xml:space="preserve"> </w:t>
      </w:r>
      <w:r>
        <w:t>катализатора</w:t>
      </w:r>
      <w:r>
        <w:rPr>
          <w:spacing w:val="1"/>
        </w:rPr>
        <w:t xml:space="preserve"> </w:t>
      </w:r>
      <w:r>
        <w:t>и другие);</w:t>
      </w:r>
    </w:p>
    <w:p w:rsidR="00347E9B" w:rsidRDefault="00757747">
      <w:pPr>
        <w:pStyle w:val="a4"/>
        <w:spacing w:line="362" w:lineRule="auto"/>
        <w:ind w:right="494"/>
      </w:pPr>
      <w:r>
        <w:t>самостоятельно</w:t>
      </w:r>
      <w:r>
        <w:rPr>
          <w:spacing w:val="1"/>
        </w:rPr>
        <w:t xml:space="preserve"> </w:t>
      </w:r>
      <w:r>
        <w:t>выбирать</w:t>
      </w:r>
      <w:r>
        <w:rPr>
          <w:spacing w:val="1"/>
        </w:rPr>
        <w:t xml:space="preserve"> </w:t>
      </w:r>
      <w:r>
        <w:t>основания</w:t>
      </w:r>
      <w:r>
        <w:rPr>
          <w:spacing w:val="1"/>
        </w:rPr>
        <w:t xml:space="preserve"> </w:t>
      </w:r>
      <w:r>
        <w:t>и</w:t>
      </w:r>
      <w:r>
        <w:rPr>
          <w:spacing w:val="1"/>
        </w:rPr>
        <w:t xml:space="preserve"> </w:t>
      </w:r>
      <w:r>
        <w:t>критерии</w:t>
      </w:r>
      <w:r>
        <w:rPr>
          <w:spacing w:val="1"/>
        </w:rPr>
        <w:t xml:space="preserve"> </w:t>
      </w:r>
      <w:r>
        <w:t>для</w:t>
      </w:r>
      <w:r>
        <w:rPr>
          <w:spacing w:val="1"/>
        </w:rPr>
        <w:t xml:space="preserve"> </w:t>
      </w:r>
      <w:r>
        <w:t>классификации</w:t>
      </w:r>
      <w:r>
        <w:rPr>
          <w:spacing w:val="-67"/>
        </w:rPr>
        <w:t xml:space="preserve"> </w:t>
      </w:r>
      <w:r>
        <w:t>изучаемых</w:t>
      </w:r>
      <w:r>
        <w:rPr>
          <w:spacing w:val="-4"/>
        </w:rPr>
        <w:t xml:space="preserve"> </w:t>
      </w:r>
      <w:r>
        <w:t>веществ и</w:t>
      </w:r>
      <w:r>
        <w:rPr>
          <w:spacing w:val="5"/>
        </w:rPr>
        <w:t xml:space="preserve"> </w:t>
      </w:r>
      <w:r>
        <w:t>химических</w:t>
      </w:r>
      <w:r>
        <w:rPr>
          <w:spacing w:val="-3"/>
        </w:rPr>
        <w:t xml:space="preserve"> </w:t>
      </w:r>
      <w:r>
        <w:t>реакций;</w:t>
      </w:r>
    </w:p>
    <w:p w:rsidR="00347E9B" w:rsidRDefault="00757747">
      <w:pPr>
        <w:pStyle w:val="a4"/>
        <w:spacing w:line="360" w:lineRule="auto"/>
        <w:ind w:right="491"/>
      </w:pPr>
      <w:r>
        <w:t>сформированность умения</w:t>
      </w:r>
      <w:r>
        <w:rPr>
          <w:spacing w:val="1"/>
        </w:rPr>
        <w:t xml:space="preserve"> </w:t>
      </w:r>
      <w:r>
        <w:t>раскрывать смысл периодического закона</w:t>
      </w:r>
      <w:r>
        <w:rPr>
          <w:spacing w:val="1"/>
        </w:rPr>
        <w:t xml:space="preserve"> </w:t>
      </w:r>
      <w:r>
        <w:t>Д.И. Менделеева</w:t>
      </w:r>
      <w:r>
        <w:rPr>
          <w:spacing w:val="1"/>
        </w:rPr>
        <w:t xml:space="preserve"> </w:t>
      </w:r>
      <w:r>
        <w:t>и</w:t>
      </w:r>
      <w:r>
        <w:rPr>
          <w:spacing w:val="1"/>
        </w:rPr>
        <w:t xml:space="preserve"> </w:t>
      </w:r>
      <w:r>
        <w:t>демонстрировать</w:t>
      </w:r>
      <w:r>
        <w:rPr>
          <w:spacing w:val="1"/>
        </w:rPr>
        <w:t xml:space="preserve"> </w:t>
      </w:r>
      <w:r>
        <w:t>его</w:t>
      </w:r>
      <w:r>
        <w:rPr>
          <w:spacing w:val="1"/>
        </w:rPr>
        <w:t xml:space="preserve"> </w:t>
      </w:r>
      <w:r>
        <w:t>систематизирующую,</w:t>
      </w:r>
      <w:r>
        <w:rPr>
          <w:spacing w:val="1"/>
        </w:rPr>
        <w:t xml:space="preserve"> </w:t>
      </w:r>
      <w:r>
        <w:t>объяснительную</w:t>
      </w:r>
      <w:r>
        <w:rPr>
          <w:spacing w:val="69"/>
        </w:rPr>
        <w:t xml:space="preserve"> </w:t>
      </w:r>
      <w:r>
        <w:t>и прогностическую функции;</w:t>
      </w:r>
    </w:p>
    <w:p w:rsidR="00347E9B" w:rsidRDefault="00757747">
      <w:pPr>
        <w:pStyle w:val="a4"/>
        <w:spacing w:line="318" w:lineRule="exact"/>
        <w:ind w:left="1330" w:firstLine="0"/>
      </w:pPr>
      <w:r>
        <w:t>сформированность</w:t>
      </w:r>
      <w:r>
        <w:rPr>
          <w:spacing w:val="-3"/>
        </w:rPr>
        <w:t xml:space="preserve"> </w:t>
      </w:r>
      <w:r>
        <w:t>умений:</w:t>
      </w:r>
    </w:p>
    <w:p w:rsidR="00347E9B" w:rsidRDefault="00757747">
      <w:pPr>
        <w:pStyle w:val="a4"/>
        <w:spacing w:before="159" w:line="360" w:lineRule="auto"/>
        <w:ind w:right="495"/>
      </w:pPr>
      <w:r>
        <w:t>характеризовать</w:t>
      </w:r>
      <w:r>
        <w:rPr>
          <w:spacing w:val="1"/>
        </w:rPr>
        <w:t xml:space="preserve"> </w:t>
      </w:r>
      <w:r>
        <w:t>электронное</w:t>
      </w:r>
      <w:r>
        <w:rPr>
          <w:spacing w:val="1"/>
        </w:rPr>
        <w:t xml:space="preserve"> </w:t>
      </w:r>
      <w:r>
        <w:t>строение</w:t>
      </w:r>
      <w:r>
        <w:rPr>
          <w:spacing w:val="1"/>
        </w:rPr>
        <w:t xml:space="preserve"> </w:t>
      </w:r>
      <w:r>
        <w:t>атомов</w:t>
      </w:r>
      <w:r>
        <w:rPr>
          <w:spacing w:val="1"/>
        </w:rPr>
        <w:t xml:space="preserve"> </w:t>
      </w:r>
      <w:r>
        <w:t>и</w:t>
      </w:r>
      <w:r>
        <w:rPr>
          <w:spacing w:val="1"/>
        </w:rPr>
        <w:t xml:space="preserve"> </w:t>
      </w:r>
      <w:r>
        <w:t>ионов</w:t>
      </w:r>
      <w:r>
        <w:rPr>
          <w:spacing w:val="1"/>
        </w:rPr>
        <w:t xml:space="preserve"> </w:t>
      </w:r>
      <w:r>
        <w:t>химических</w:t>
      </w:r>
      <w:r>
        <w:rPr>
          <w:spacing w:val="1"/>
        </w:rPr>
        <w:t xml:space="preserve"> </w:t>
      </w:r>
      <w:r>
        <w:t xml:space="preserve">элементов   </w:t>
      </w:r>
      <w:r>
        <w:rPr>
          <w:spacing w:val="1"/>
        </w:rPr>
        <w:t xml:space="preserve"> </w:t>
      </w:r>
      <w:r>
        <w:t xml:space="preserve">первого–четвёртого   </w:t>
      </w:r>
      <w:r>
        <w:rPr>
          <w:spacing w:val="1"/>
        </w:rPr>
        <w:t xml:space="preserve"> </w:t>
      </w:r>
      <w:r>
        <w:t xml:space="preserve">периодов    </w:t>
      </w:r>
      <w:r>
        <w:rPr>
          <w:spacing w:val="1"/>
        </w:rPr>
        <w:t xml:space="preserve"> </w:t>
      </w:r>
      <w:r>
        <w:t xml:space="preserve">Периодической    </w:t>
      </w:r>
      <w:r>
        <w:rPr>
          <w:spacing w:val="1"/>
        </w:rPr>
        <w:t xml:space="preserve"> </w:t>
      </w:r>
      <w:r>
        <w:t>системы</w:t>
      </w:r>
      <w:r>
        <w:rPr>
          <w:spacing w:val="1"/>
        </w:rPr>
        <w:t xml:space="preserve"> </w:t>
      </w:r>
      <w:r>
        <w:t>Д.И.</w:t>
      </w:r>
      <w:r>
        <w:rPr>
          <w:spacing w:val="2"/>
        </w:rPr>
        <w:t xml:space="preserve"> </w:t>
      </w:r>
      <w:r>
        <w:t xml:space="preserve">Менделеева, </w:t>
      </w:r>
      <w:r>
        <w:rPr>
          <w:spacing w:val="1"/>
        </w:rPr>
        <w:t xml:space="preserve"> </w:t>
      </w:r>
      <w:r>
        <w:t>используя</w:t>
      </w:r>
      <w:r>
        <w:rPr>
          <w:spacing w:val="4"/>
        </w:rPr>
        <w:t xml:space="preserve"> </w:t>
      </w:r>
      <w:r>
        <w:t>понятия</w:t>
      </w:r>
      <w:r>
        <w:rPr>
          <w:spacing w:val="3"/>
        </w:rPr>
        <w:t xml:space="preserve"> </w:t>
      </w:r>
      <w:r>
        <w:t>«энергетические</w:t>
      </w:r>
      <w:r>
        <w:rPr>
          <w:spacing w:val="8"/>
        </w:rPr>
        <w:t xml:space="preserve"> </w:t>
      </w:r>
      <w:r>
        <w:t>уровни»,</w:t>
      </w:r>
    </w:p>
    <w:p w:rsidR="00347E9B" w:rsidRDefault="00757747">
      <w:pPr>
        <w:pStyle w:val="a4"/>
        <w:spacing w:before="1" w:line="362" w:lineRule="auto"/>
        <w:ind w:right="493" w:firstLine="0"/>
      </w:pPr>
      <w:r>
        <w:t>«энергетические</w:t>
      </w:r>
      <w:r>
        <w:rPr>
          <w:spacing w:val="1"/>
        </w:rPr>
        <w:t xml:space="preserve"> </w:t>
      </w:r>
      <w:r>
        <w:t>подуровни»,</w:t>
      </w:r>
      <w:r>
        <w:rPr>
          <w:spacing w:val="1"/>
        </w:rPr>
        <w:t xml:space="preserve"> </w:t>
      </w:r>
      <w:r>
        <w:t>«s-,</w:t>
      </w:r>
      <w:r>
        <w:rPr>
          <w:spacing w:val="1"/>
        </w:rPr>
        <w:t xml:space="preserve"> </w:t>
      </w:r>
      <w:r>
        <w:t>p-,</w:t>
      </w:r>
      <w:r>
        <w:rPr>
          <w:spacing w:val="1"/>
        </w:rPr>
        <w:t xml:space="preserve"> </w:t>
      </w:r>
      <w:r>
        <w:t>d-атомные</w:t>
      </w:r>
      <w:r>
        <w:rPr>
          <w:spacing w:val="1"/>
        </w:rPr>
        <w:t xml:space="preserve"> </w:t>
      </w:r>
      <w:r>
        <w:t>орбитали»,</w:t>
      </w:r>
      <w:r>
        <w:rPr>
          <w:spacing w:val="1"/>
        </w:rPr>
        <w:t xml:space="preserve"> </w:t>
      </w:r>
      <w:r>
        <w:t>«основное</w:t>
      </w:r>
      <w:r>
        <w:rPr>
          <w:spacing w:val="1"/>
        </w:rPr>
        <w:t xml:space="preserve"> </w:t>
      </w:r>
      <w:r>
        <w:t>и</w:t>
      </w:r>
      <w:r>
        <w:rPr>
          <w:spacing w:val="1"/>
        </w:rPr>
        <w:t xml:space="preserve"> </w:t>
      </w:r>
      <w:r>
        <w:t>возбуждённое</w:t>
      </w:r>
      <w:r>
        <w:rPr>
          <w:spacing w:val="1"/>
        </w:rPr>
        <w:t xml:space="preserve"> </w:t>
      </w:r>
      <w:r>
        <w:t>энергетические</w:t>
      </w:r>
      <w:r>
        <w:rPr>
          <w:spacing w:val="1"/>
        </w:rPr>
        <w:t xml:space="preserve"> </w:t>
      </w:r>
      <w:r>
        <w:t>состояния</w:t>
      </w:r>
      <w:r>
        <w:rPr>
          <w:spacing w:val="6"/>
        </w:rPr>
        <w:t xml:space="preserve"> </w:t>
      </w:r>
      <w:r>
        <w:t>атома»;</w:t>
      </w:r>
    </w:p>
    <w:p w:rsidR="00347E9B" w:rsidRDefault="00757747">
      <w:pPr>
        <w:pStyle w:val="a4"/>
        <w:spacing w:line="360" w:lineRule="auto"/>
        <w:ind w:right="498"/>
      </w:pPr>
      <w:r>
        <w:t>объяснять закономерности изменения свойств химических элементов и</w:t>
      </w:r>
      <w:r>
        <w:rPr>
          <w:spacing w:val="1"/>
        </w:rPr>
        <w:t xml:space="preserve"> </w:t>
      </w:r>
      <w:r>
        <w:t xml:space="preserve">их  </w:t>
      </w:r>
      <w:r>
        <w:rPr>
          <w:spacing w:val="1"/>
        </w:rPr>
        <w:t xml:space="preserve"> </w:t>
      </w:r>
      <w:r>
        <w:t xml:space="preserve">соединений  </w:t>
      </w:r>
      <w:r>
        <w:rPr>
          <w:spacing w:val="1"/>
        </w:rPr>
        <w:t xml:space="preserve"> </w:t>
      </w:r>
      <w:r>
        <w:t xml:space="preserve">по  </w:t>
      </w:r>
      <w:r>
        <w:rPr>
          <w:spacing w:val="1"/>
        </w:rPr>
        <w:t xml:space="preserve"> </w:t>
      </w:r>
      <w:r>
        <w:t xml:space="preserve">периодам  </w:t>
      </w:r>
      <w:r>
        <w:rPr>
          <w:spacing w:val="1"/>
        </w:rPr>
        <w:t xml:space="preserve"> </w:t>
      </w:r>
      <w:r>
        <w:t>и    группам    Периодической    системы</w:t>
      </w:r>
      <w:r>
        <w:rPr>
          <w:spacing w:val="1"/>
        </w:rPr>
        <w:t xml:space="preserve"> </w:t>
      </w:r>
      <w:r>
        <w:t>Д.И. Менделеева,</w:t>
      </w:r>
      <w:r>
        <w:rPr>
          <w:spacing w:val="1"/>
        </w:rPr>
        <w:t xml:space="preserve"> </w:t>
      </w:r>
      <w:r>
        <w:t>валентные</w:t>
      </w:r>
      <w:r>
        <w:rPr>
          <w:spacing w:val="1"/>
        </w:rPr>
        <w:t xml:space="preserve"> </w:t>
      </w:r>
      <w:r>
        <w:t>возможности</w:t>
      </w:r>
      <w:r>
        <w:rPr>
          <w:spacing w:val="1"/>
        </w:rPr>
        <w:t xml:space="preserve"> </w:t>
      </w:r>
      <w:r>
        <w:t>атомов</w:t>
      </w:r>
      <w:r>
        <w:rPr>
          <w:spacing w:val="1"/>
        </w:rPr>
        <w:t xml:space="preserve"> </w:t>
      </w:r>
      <w:r>
        <w:t>элементов</w:t>
      </w:r>
      <w:r>
        <w:rPr>
          <w:spacing w:val="1"/>
        </w:rPr>
        <w:t xml:space="preserve"> </w:t>
      </w:r>
      <w:r>
        <w:t>на</w:t>
      </w:r>
      <w:r>
        <w:rPr>
          <w:spacing w:val="1"/>
        </w:rPr>
        <w:t xml:space="preserve"> </w:t>
      </w:r>
      <w:r>
        <w:t>основе</w:t>
      </w:r>
      <w:r>
        <w:rPr>
          <w:spacing w:val="1"/>
        </w:rPr>
        <w:t xml:space="preserve"> </w:t>
      </w:r>
      <w:r>
        <w:t>строения</w:t>
      </w:r>
      <w:r>
        <w:rPr>
          <w:spacing w:val="1"/>
        </w:rPr>
        <w:t xml:space="preserve"> </w:t>
      </w:r>
      <w:r>
        <w:t>их</w:t>
      </w:r>
      <w:r>
        <w:rPr>
          <w:spacing w:val="-3"/>
        </w:rPr>
        <w:t xml:space="preserve"> </w:t>
      </w:r>
      <w:r>
        <w:t>электронных</w:t>
      </w:r>
      <w:r>
        <w:rPr>
          <w:spacing w:val="-3"/>
        </w:rPr>
        <w:t xml:space="preserve"> </w:t>
      </w:r>
      <w:r>
        <w:t>оболочек;</w:t>
      </w:r>
    </w:p>
    <w:p w:rsidR="00347E9B" w:rsidRDefault="00757747">
      <w:pPr>
        <w:pStyle w:val="a4"/>
        <w:spacing w:line="360" w:lineRule="auto"/>
        <w:ind w:right="488"/>
      </w:pPr>
      <w:r>
        <w:t>сформированность</w:t>
      </w:r>
      <w:r>
        <w:rPr>
          <w:spacing w:val="1"/>
        </w:rPr>
        <w:t xml:space="preserve"> </w:t>
      </w:r>
      <w:r>
        <w:t>умений:</w:t>
      </w:r>
      <w:r>
        <w:rPr>
          <w:spacing w:val="1"/>
        </w:rPr>
        <w:t xml:space="preserve"> </w:t>
      </w:r>
      <w:r>
        <w:t>характеризовать</w:t>
      </w:r>
      <w:r>
        <w:rPr>
          <w:spacing w:val="1"/>
        </w:rPr>
        <w:t xml:space="preserve"> </w:t>
      </w:r>
      <w:r>
        <w:t>(описывать)</w:t>
      </w:r>
      <w:r>
        <w:rPr>
          <w:spacing w:val="1"/>
        </w:rPr>
        <w:t xml:space="preserve"> </w:t>
      </w:r>
      <w:r>
        <w:t>общие</w:t>
      </w:r>
      <w:r>
        <w:rPr>
          <w:spacing w:val="1"/>
        </w:rPr>
        <w:t xml:space="preserve"> </w:t>
      </w:r>
      <w:r>
        <w:t>химические</w:t>
      </w:r>
      <w:r>
        <w:rPr>
          <w:spacing w:val="1"/>
        </w:rPr>
        <w:t xml:space="preserve"> </w:t>
      </w:r>
      <w:r>
        <w:t>свойства</w:t>
      </w:r>
      <w:r>
        <w:rPr>
          <w:spacing w:val="1"/>
        </w:rPr>
        <w:t xml:space="preserve"> </w:t>
      </w:r>
      <w:r>
        <w:t>веществ</w:t>
      </w:r>
      <w:r>
        <w:rPr>
          <w:spacing w:val="1"/>
        </w:rPr>
        <w:t xml:space="preserve"> </w:t>
      </w:r>
      <w:r>
        <w:t>различных</w:t>
      </w:r>
      <w:r>
        <w:rPr>
          <w:spacing w:val="1"/>
        </w:rPr>
        <w:t xml:space="preserve"> </w:t>
      </w:r>
      <w:r>
        <w:t>классов,</w:t>
      </w:r>
      <w:r>
        <w:rPr>
          <w:spacing w:val="1"/>
        </w:rPr>
        <w:t xml:space="preserve"> </w:t>
      </w:r>
      <w:r>
        <w:rPr>
          <w:i/>
        </w:rPr>
        <w:t>подтверждать</w:t>
      </w:r>
      <w:r>
        <w:rPr>
          <w:i/>
          <w:spacing w:val="1"/>
        </w:rPr>
        <w:t xml:space="preserve"> </w:t>
      </w:r>
      <w:r>
        <w:t>существование</w:t>
      </w:r>
      <w:r>
        <w:rPr>
          <w:spacing w:val="1"/>
        </w:rPr>
        <w:t xml:space="preserve"> </w:t>
      </w:r>
      <w:r>
        <w:t>генетической</w:t>
      </w:r>
      <w:r>
        <w:rPr>
          <w:spacing w:val="1"/>
        </w:rPr>
        <w:t xml:space="preserve"> </w:t>
      </w:r>
      <w:r>
        <w:t>связи</w:t>
      </w:r>
      <w:r>
        <w:rPr>
          <w:spacing w:val="1"/>
        </w:rPr>
        <w:t xml:space="preserve"> </w:t>
      </w:r>
      <w:r>
        <w:t>между неорганическими</w:t>
      </w:r>
      <w:r>
        <w:rPr>
          <w:spacing w:val="1"/>
        </w:rPr>
        <w:t xml:space="preserve"> </w:t>
      </w:r>
      <w:r>
        <w:t>веществами</w:t>
      </w:r>
      <w:r>
        <w:rPr>
          <w:spacing w:val="1"/>
        </w:rPr>
        <w:t xml:space="preserve"> </w:t>
      </w:r>
      <w:r>
        <w:t>с</w:t>
      </w:r>
      <w:r>
        <w:rPr>
          <w:spacing w:val="1"/>
        </w:rPr>
        <w:t xml:space="preserve"> </w:t>
      </w:r>
      <w:r>
        <w:t>помощью</w:t>
      </w:r>
      <w:r>
        <w:rPr>
          <w:spacing w:val="-1"/>
        </w:rPr>
        <w:t xml:space="preserve"> </w:t>
      </w:r>
      <w:r>
        <w:t>уравнений соответствующих</w:t>
      </w:r>
      <w:r>
        <w:rPr>
          <w:spacing w:val="-4"/>
        </w:rPr>
        <w:t xml:space="preserve"> </w:t>
      </w:r>
      <w:r>
        <w:t>химических</w:t>
      </w:r>
      <w:r>
        <w:rPr>
          <w:spacing w:val="-4"/>
        </w:rPr>
        <w:t xml:space="preserve"> </w:t>
      </w:r>
      <w:r>
        <w:t>реакций;</w:t>
      </w:r>
    </w:p>
    <w:p w:rsidR="00347E9B" w:rsidRDefault="00757747">
      <w:pPr>
        <w:pStyle w:val="a4"/>
        <w:spacing w:line="320" w:lineRule="exact"/>
        <w:ind w:left="1330" w:firstLine="0"/>
      </w:pPr>
      <w:r>
        <w:t>сформированность</w:t>
      </w:r>
      <w:r>
        <w:rPr>
          <w:spacing w:val="-6"/>
        </w:rPr>
        <w:t xml:space="preserve"> </w:t>
      </w:r>
      <w:r>
        <w:t>умения</w:t>
      </w:r>
      <w:r>
        <w:rPr>
          <w:spacing w:val="-3"/>
        </w:rPr>
        <w:t xml:space="preserve"> </w:t>
      </w:r>
      <w:r>
        <w:t>раскрывать</w:t>
      </w:r>
      <w:r>
        <w:rPr>
          <w:spacing w:val="-9"/>
        </w:rPr>
        <w:t xml:space="preserve"> </w:t>
      </w:r>
      <w:r>
        <w:t>сущность:</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окислительно-восстановительных</w:t>
      </w:r>
      <w:r>
        <w:rPr>
          <w:spacing w:val="1"/>
        </w:rPr>
        <w:t xml:space="preserve"> </w:t>
      </w:r>
      <w:r>
        <w:t>реакций</w:t>
      </w:r>
      <w:r>
        <w:rPr>
          <w:spacing w:val="1"/>
        </w:rPr>
        <w:t xml:space="preserve"> </w:t>
      </w:r>
      <w:r>
        <w:t>посредством</w:t>
      </w:r>
      <w:r>
        <w:rPr>
          <w:spacing w:val="1"/>
        </w:rPr>
        <w:t xml:space="preserve"> </w:t>
      </w:r>
      <w:r>
        <w:t>составления</w:t>
      </w:r>
      <w:r>
        <w:rPr>
          <w:spacing w:val="1"/>
        </w:rPr>
        <w:t xml:space="preserve"> </w:t>
      </w:r>
      <w:r>
        <w:t>электронного</w:t>
      </w:r>
      <w:r>
        <w:rPr>
          <w:spacing w:val="1"/>
        </w:rPr>
        <w:t xml:space="preserve"> </w:t>
      </w:r>
      <w:r>
        <w:t>баланса</w:t>
      </w:r>
      <w:r>
        <w:rPr>
          <w:spacing w:val="1"/>
        </w:rPr>
        <w:t xml:space="preserve"> </w:t>
      </w:r>
      <w:r>
        <w:t>этих</w:t>
      </w:r>
      <w:r>
        <w:rPr>
          <w:spacing w:val="1"/>
        </w:rPr>
        <w:t xml:space="preserve"> </w:t>
      </w:r>
      <w:r>
        <w:t>реакций;</w:t>
      </w:r>
      <w:r>
        <w:rPr>
          <w:spacing w:val="1"/>
        </w:rPr>
        <w:t xml:space="preserve"> </w:t>
      </w:r>
      <w:r>
        <w:t>реакций</w:t>
      </w:r>
      <w:r>
        <w:rPr>
          <w:spacing w:val="1"/>
        </w:rPr>
        <w:t xml:space="preserve"> </w:t>
      </w:r>
      <w:r>
        <w:t>ионного</w:t>
      </w:r>
      <w:r>
        <w:rPr>
          <w:spacing w:val="1"/>
        </w:rPr>
        <w:t xml:space="preserve"> </w:t>
      </w:r>
      <w:r>
        <w:t>обмена</w:t>
      </w:r>
      <w:r>
        <w:rPr>
          <w:spacing w:val="1"/>
        </w:rPr>
        <w:t xml:space="preserve"> </w:t>
      </w:r>
      <w:r>
        <w:t>путём</w:t>
      </w:r>
      <w:r>
        <w:rPr>
          <w:spacing w:val="1"/>
        </w:rPr>
        <w:t xml:space="preserve"> </w:t>
      </w:r>
      <w:r>
        <w:t>составления</w:t>
      </w:r>
      <w:r>
        <w:rPr>
          <w:spacing w:val="2"/>
        </w:rPr>
        <w:t xml:space="preserve"> </w:t>
      </w:r>
      <w:r>
        <w:t>их</w:t>
      </w:r>
      <w:r>
        <w:rPr>
          <w:spacing w:val="-5"/>
        </w:rPr>
        <w:t xml:space="preserve"> </w:t>
      </w:r>
      <w:r>
        <w:t>полных</w:t>
      </w:r>
      <w:r>
        <w:rPr>
          <w:spacing w:val="-4"/>
        </w:rPr>
        <w:t xml:space="preserve"> </w:t>
      </w:r>
      <w:r>
        <w:t>и сокращённых ионных уравнений;</w:t>
      </w:r>
    </w:p>
    <w:p w:rsidR="00347E9B" w:rsidRDefault="00757747">
      <w:pPr>
        <w:pStyle w:val="a4"/>
        <w:spacing w:before="2"/>
        <w:ind w:left="1330" w:firstLine="0"/>
      </w:pPr>
      <w:r>
        <w:t>реакций</w:t>
      </w:r>
      <w:r>
        <w:rPr>
          <w:spacing w:val="-6"/>
        </w:rPr>
        <w:t xml:space="preserve"> </w:t>
      </w:r>
      <w:r>
        <w:t>гидролиза;</w:t>
      </w:r>
    </w:p>
    <w:p w:rsidR="00347E9B" w:rsidRDefault="00757747">
      <w:pPr>
        <w:pStyle w:val="a4"/>
        <w:spacing w:before="163" w:line="357" w:lineRule="auto"/>
        <w:ind w:right="499"/>
      </w:pPr>
      <w:r>
        <w:t>реакций</w:t>
      </w:r>
      <w:r>
        <w:rPr>
          <w:spacing w:val="-8"/>
        </w:rPr>
        <w:t xml:space="preserve"> </w:t>
      </w:r>
      <w:r>
        <w:t>комплексообразования</w:t>
      </w:r>
      <w:r>
        <w:rPr>
          <w:spacing w:val="-7"/>
        </w:rPr>
        <w:t xml:space="preserve"> </w:t>
      </w:r>
      <w:r>
        <w:t>(на</w:t>
      </w:r>
      <w:r>
        <w:rPr>
          <w:spacing w:val="-7"/>
        </w:rPr>
        <w:t xml:space="preserve"> </w:t>
      </w:r>
      <w:r>
        <w:t>примере</w:t>
      </w:r>
      <w:r>
        <w:rPr>
          <w:spacing w:val="-7"/>
        </w:rPr>
        <w:t xml:space="preserve"> </w:t>
      </w:r>
      <w:r>
        <w:t>гидроксокомплексов</w:t>
      </w:r>
      <w:r>
        <w:rPr>
          <w:spacing w:val="-9"/>
        </w:rPr>
        <w:t xml:space="preserve"> </w:t>
      </w:r>
      <w:r>
        <w:t>цинка</w:t>
      </w:r>
      <w:r>
        <w:rPr>
          <w:spacing w:val="-67"/>
        </w:rPr>
        <w:t xml:space="preserve"> </w:t>
      </w:r>
      <w:r>
        <w:t>и алюминия);</w:t>
      </w:r>
    </w:p>
    <w:p w:rsidR="00347E9B" w:rsidRDefault="00757747">
      <w:pPr>
        <w:pStyle w:val="a4"/>
        <w:spacing w:before="5" w:line="360" w:lineRule="auto"/>
        <w:ind w:right="485"/>
      </w:pPr>
      <w:r>
        <w:t>сформированность</w:t>
      </w:r>
      <w:r>
        <w:rPr>
          <w:spacing w:val="1"/>
        </w:rPr>
        <w:t xml:space="preserve"> </w:t>
      </w:r>
      <w:r>
        <w:t>умения</w:t>
      </w:r>
      <w:r>
        <w:rPr>
          <w:spacing w:val="1"/>
        </w:rPr>
        <w:t xml:space="preserve"> </w:t>
      </w:r>
      <w:r>
        <w:t>объяснять</w:t>
      </w:r>
      <w:r>
        <w:rPr>
          <w:spacing w:val="1"/>
        </w:rPr>
        <w:t xml:space="preserve"> </w:t>
      </w:r>
      <w:r>
        <w:t>закономерности</w:t>
      </w:r>
      <w:r>
        <w:rPr>
          <w:spacing w:val="1"/>
        </w:rPr>
        <w:t xml:space="preserve"> </w:t>
      </w:r>
      <w:r>
        <w:t>протекания</w:t>
      </w:r>
      <w:r>
        <w:rPr>
          <w:spacing w:val="1"/>
        </w:rPr>
        <w:t xml:space="preserve"> </w:t>
      </w:r>
      <w:r>
        <w:t>химических реакций с</w:t>
      </w:r>
      <w:r>
        <w:rPr>
          <w:spacing w:val="1"/>
        </w:rPr>
        <w:t xml:space="preserve"> </w:t>
      </w:r>
      <w:r>
        <w:t>учётом их энергетических характеристик,</w:t>
      </w:r>
      <w:r>
        <w:rPr>
          <w:spacing w:val="1"/>
        </w:rPr>
        <w:t xml:space="preserve"> </w:t>
      </w:r>
      <w:r>
        <w:t>характер</w:t>
      </w:r>
      <w:r>
        <w:rPr>
          <w:spacing w:val="1"/>
        </w:rPr>
        <w:t xml:space="preserve"> </w:t>
      </w:r>
      <w:r>
        <w:t>изменения</w:t>
      </w:r>
      <w:r>
        <w:rPr>
          <w:spacing w:val="1"/>
        </w:rPr>
        <w:t xml:space="preserve"> </w:t>
      </w:r>
      <w:r>
        <w:t>скорости</w:t>
      </w:r>
      <w:r>
        <w:rPr>
          <w:spacing w:val="1"/>
        </w:rPr>
        <w:t xml:space="preserve"> </w:t>
      </w:r>
      <w:r>
        <w:t>химической</w:t>
      </w:r>
      <w:r>
        <w:rPr>
          <w:spacing w:val="1"/>
        </w:rPr>
        <w:t xml:space="preserve"> </w:t>
      </w:r>
      <w:r>
        <w:t>реакции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различных</w:t>
      </w:r>
      <w:r>
        <w:rPr>
          <w:spacing w:val="1"/>
        </w:rPr>
        <w:t xml:space="preserve"> </w:t>
      </w:r>
      <w:r>
        <w:t>факторов, а также характер смещения химического равновесия под влиянием</w:t>
      </w:r>
      <w:r>
        <w:rPr>
          <w:spacing w:val="1"/>
        </w:rPr>
        <w:t xml:space="preserve"> </w:t>
      </w:r>
      <w:r>
        <w:t>внешних</w:t>
      </w:r>
      <w:r>
        <w:rPr>
          <w:spacing w:val="-4"/>
        </w:rPr>
        <w:t xml:space="preserve"> </w:t>
      </w:r>
      <w:r>
        <w:t>воздействий</w:t>
      </w:r>
      <w:r>
        <w:rPr>
          <w:spacing w:val="1"/>
        </w:rPr>
        <w:t xml:space="preserve"> </w:t>
      </w:r>
      <w:r>
        <w:t>(принцип Ле</w:t>
      </w:r>
      <w:r>
        <w:rPr>
          <w:spacing w:val="6"/>
        </w:rPr>
        <w:t xml:space="preserve"> </w:t>
      </w:r>
      <w:r>
        <w:t>Шателье);</w:t>
      </w:r>
    </w:p>
    <w:p w:rsidR="00347E9B" w:rsidRDefault="00757747">
      <w:pPr>
        <w:pStyle w:val="a4"/>
        <w:spacing w:before="1" w:line="360" w:lineRule="auto"/>
        <w:ind w:right="492"/>
      </w:pPr>
      <w:r>
        <w:t>сформированность</w:t>
      </w:r>
      <w:r>
        <w:rPr>
          <w:spacing w:val="1"/>
        </w:rPr>
        <w:t xml:space="preserve"> </w:t>
      </w:r>
      <w:r>
        <w:t>умения</w:t>
      </w:r>
      <w:r>
        <w:rPr>
          <w:spacing w:val="1"/>
        </w:rPr>
        <w:t xml:space="preserve"> </w:t>
      </w:r>
      <w:r>
        <w:t>характеризовать</w:t>
      </w:r>
      <w:r>
        <w:rPr>
          <w:spacing w:val="1"/>
        </w:rPr>
        <w:t xml:space="preserve"> </w:t>
      </w:r>
      <w:r>
        <w:t>химические</w:t>
      </w:r>
      <w:r>
        <w:rPr>
          <w:spacing w:val="1"/>
        </w:rPr>
        <w:t xml:space="preserve"> </w:t>
      </w:r>
      <w:r>
        <w:t>реакции,</w:t>
      </w:r>
      <w:r>
        <w:rPr>
          <w:spacing w:val="1"/>
        </w:rPr>
        <w:t xml:space="preserve"> </w:t>
      </w:r>
      <w:r>
        <w:t>лежащие</w:t>
      </w:r>
      <w:r>
        <w:rPr>
          <w:spacing w:val="1"/>
        </w:rPr>
        <w:t xml:space="preserve"> </w:t>
      </w:r>
      <w:r>
        <w:t>в основе</w:t>
      </w:r>
      <w:r>
        <w:rPr>
          <w:spacing w:val="1"/>
        </w:rPr>
        <w:t xml:space="preserve"> </w:t>
      </w:r>
      <w:r>
        <w:t>промышленного</w:t>
      </w:r>
      <w:r>
        <w:rPr>
          <w:spacing w:val="1"/>
        </w:rPr>
        <w:t xml:space="preserve"> </w:t>
      </w:r>
      <w:r>
        <w:t>получения</w:t>
      </w:r>
      <w:r>
        <w:rPr>
          <w:spacing w:val="1"/>
        </w:rPr>
        <w:t xml:space="preserve"> </w:t>
      </w:r>
      <w:r>
        <w:t>серной</w:t>
      </w:r>
      <w:r>
        <w:rPr>
          <w:spacing w:val="1"/>
        </w:rPr>
        <w:t xml:space="preserve"> </w:t>
      </w:r>
      <w:r>
        <w:t>кислоты,</w:t>
      </w:r>
      <w:r>
        <w:rPr>
          <w:spacing w:val="1"/>
        </w:rPr>
        <w:t xml:space="preserve"> </w:t>
      </w:r>
      <w:r>
        <w:t>аммиака,</w:t>
      </w:r>
      <w:r>
        <w:rPr>
          <w:spacing w:val="1"/>
        </w:rPr>
        <w:t xml:space="preserve"> </w:t>
      </w:r>
      <w:r>
        <w:t>общие</w:t>
      </w:r>
      <w:r>
        <w:rPr>
          <w:spacing w:val="1"/>
        </w:rPr>
        <w:t xml:space="preserve"> </w:t>
      </w:r>
      <w:r>
        <w:t>научные</w:t>
      </w:r>
      <w:r>
        <w:rPr>
          <w:spacing w:val="1"/>
        </w:rPr>
        <w:t xml:space="preserve"> </w:t>
      </w:r>
      <w:r>
        <w:t>принципы</w:t>
      </w:r>
      <w:r>
        <w:rPr>
          <w:spacing w:val="1"/>
        </w:rPr>
        <w:t xml:space="preserve"> </w:t>
      </w:r>
      <w:r>
        <w:t>химических</w:t>
      </w:r>
      <w:r>
        <w:rPr>
          <w:spacing w:val="1"/>
        </w:rPr>
        <w:t xml:space="preserve"> </w:t>
      </w:r>
      <w:r>
        <w:t>производств;</w:t>
      </w:r>
      <w:r>
        <w:rPr>
          <w:spacing w:val="1"/>
        </w:rPr>
        <w:t xml:space="preserve"> </w:t>
      </w:r>
      <w:r>
        <w:t>целесообразность</w:t>
      </w:r>
      <w:r>
        <w:rPr>
          <w:spacing w:val="1"/>
        </w:rPr>
        <w:t xml:space="preserve"> </w:t>
      </w:r>
      <w:r>
        <w:t>применения неорганических веществ в промышленности и в быту с точки</w:t>
      </w:r>
      <w:r>
        <w:rPr>
          <w:spacing w:val="1"/>
        </w:rPr>
        <w:t xml:space="preserve"> </w:t>
      </w:r>
      <w:r>
        <w:t>зрения</w:t>
      </w:r>
      <w:r>
        <w:rPr>
          <w:spacing w:val="1"/>
        </w:rPr>
        <w:t xml:space="preserve"> </w:t>
      </w:r>
      <w:r>
        <w:t>соотношения</w:t>
      </w:r>
      <w:r>
        <w:rPr>
          <w:spacing w:val="2"/>
        </w:rPr>
        <w:t xml:space="preserve"> </w:t>
      </w:r>
      <w:r>
        <w:t>риск-польза;</w:t>
      </w:r>
    </w:p>
    <w:p w:rsidR="00347E9B" w:rsidRDefault="00757747">
      <w:pPr>
        <w:pStyle w:val="a4"/>
        <w:spacing w:line="360" w:lineRule="auto"/>
        <w:ind w:right="496"/>
      </w:pPr>
      <w:r>
        <w:t>сформированность</w:t>
      </w:r>
      <w:r>
        <w:rPr>
          <w:spacing w:val="1"/>
        </w:rPr>
        <w:t xml:space="preserve"> </w:t>
      </w:r>
      <w:r>
        <w:t>владения</w:t>
      </w:r>
      <w:r>
        <w:rPr>
          <w:spacing w:val="1"/>
        </w:rPr>
        <w:t xml:space="preserve"> </w:t>
      </w:r>
      <w:r>
        <w:t>системой</w:t>
      </w:r>
      <w:r>
        <w:rPr>
          <w:spacing w:val="1"/>
        </w:rPr>
        <w:t xml:space="preserve"> </w:t>
      </w:r>
      <w:r>
        <w:t>знаний</w:t>
      </w:r>
      <w:r>
        <w:rPr>
          <w:spacing w:val="1"/>
        </w:rPr>
        <w:t xml:space="preserve"> </w:t>
      </w:r>
      <w:r>
        <w:t>о</w:t>
      </w:r>
      <w:r>
        <w:rPr>
          <w:spacing w:val="1"/>
        </w:rPr>
        <w:t xml:space="preserve"> </w:t>
      </w:r>
      <w:r>
        <w:t>методах</w:t>
      </w:r>
      <w:r>
        <w:rPr>
          <w:spacing w:val="1"/>
        </w:rPr>
        <w:t xml:space="preserve"> </w:t>
      </w:r>
      <w:r>
        <w:t>научного</w:t>
      </w:r>
      <w:r>
        <w:rPr>
          <w:spacing w:val="1"/>
        </w:rPr>
        <w:t xml:space="preserve"> </w:t>
      </w:r>
      <w:r>
        <w:t>познания</w:t>
      </w:r>
      <w:r>
        <w:rPr>
          <w:spacing w:val="1"/>
        </w:rPr>
        <w:t xml:space="preserve"> </w:t>
      </w:r>
      <w:r>
        <w:t>явлений</w:t>
      </w:r>
      <w:r>
        <w:rPr>
          <w:spacing w:val="1"/>
        </w:rPr>
        <w:t xml:space="preserve"> </w:t>
      </w:r>
      <w:r>
        <w:t>природы</w:t>
      </w:r>
      <w:r>
        <w:rPr>
          <w:spacing w:val="1"/>
        </w:rPr>
        <w:t xml:space="preserve"> </w:t>
      </w:r>
      <w:r>
        <w:t>–</w:t>
      </w:r>
      <w:r>
        <w:rPr>
          <w:spacing w:val="1"/>
        </w:rPr>
        <w:t xml:space="preserve"> </w:t>
      </w:r>
      <w:r>
        <w:t>наблюдение,</w:t>
      </w:r>
      <w:r>
        <w:rPr>
          <w:spacing w:val="1"/>
        </w:rPr>
        <w:t xml:space="preserve"> </w:t>
      </w:r>
      <w:r>
        <w:t>измерение,</w:t>
      </w:r>
      <w:r>
        <w:rPr>
          <w:spacing w:val="1"/>
        </w:rPr>
        <w:t xml:space="preserve"> </w:t>
      </w:r>
      <w:r>
        <w:t>моделирование,</w:t>
      </w:r>
      <w:r>
        <w:rPr>
          <w:spacing w:val="1"/>
        </w:rPr>
        <w:t xml:space="preserve"> </w:t>
      </w:r>
      <w:r>
        <w:t>эксперимент (реальный и мысленный), используемых в естественных науках,</w:t>
      </w:r>
      <w:r>
        <w:rPr>
          <w:spacing w:val="-67"/>
        </w:rPr>
        <w:t xml:space="preserve"> </w:t>
      </w:r>
      <w:r>
        <w:t>умения применять эти знания при экспериментальном исследовании веществ</w:t>
      </w:r>
      <w:r>
        <w:rPr>
          <w:spacing w:val="1"/>
        </w:rPr>
        <w:t xml:space="preserve"> </w:t>
      </w:r>
      <w:r>
        <w:t>и</w:t>
      </w:r>
      <w:r>
        <w:rPr>
          <w:spacing w:val="1"/>
        </w:rPr>
        <w:t xml:space="preserve"> </w:t>
      </w:r>
      <w:r>
        <w:t>для</w:t>
      </w:r>
      <w:r>
        <w:rPr>
          <w:spacing w:val="1"/>
        </w:rPr>
        <w:t xml:space="preserve"> </w:t>
      </w:r>
      <w:r>
        <w:t>объяснения</w:t>
      </w:r>
      <w:r>
        <w:rPr>
          <w:spacing w:val="1"/>
        </w:rPr>
        <w:t xml:space="preserve"> </w:t>
      </w:r>
      <w:r>
        <w:t>химических</w:t>
      </w:r>
      <w:r>
        <w:rPr>
          <w:spacing w:val="1"/>
        </w:rPr>
        <w:t xml:space="preserve"> </w:t>
      </w:r>
      <w:r>
        <w:t>явлений,</w:t>
      </w:r>
      <w:r>
        <w:rPr>
          <w:spacing w:val="1"/>
        </w:rPr>
        <w:t xml:space="preserve"> </w:t>
      </w:r>
      <w:r>
        <w:t>имеющих</w:t>
      </w:r>
      <w:r>
        <w:rPr>
          <w:spacing w:val="1"/>
        </w:rPr>
        <w:t xml:space="preserve"> </w:t>
      </w:r>
      <w:r>
        <w:t>место</w:t>
      </w:r>
      <w:r>
        <w:rPr>
          <w:spacing w:val="1"/>
        </w:rPr>
        <w:t xml:space="preserve"> </w:t>
      </w:r>
      <w:r>
        <w:t>в</w:t>
      </w:r>
      <w:r>
        <w:rPr>
          <w:spacing w:val="1"/>
        </w:rPr>
        <w:t xml:space="preserve"> </w:t>
      </w:r>
      <w:r>
        <w:t>природе,</w:t>
      </w:r>
      <w:r>
        <w:rPr>
          <w:spacing w:val="1"/>
        </w:rPr>
        <w:t xml:space="preserve"> </w:t>
      </w:r>
      <w:r>
        <w:t>практической</w:t>
      </w:r>
      <w:r>
        <w:rPr>
          <w:spacing w:val="-1"/>
        </w:rPr>
        <w:t xml:space="preserve"> </w:t>
      </w:r>
      <w:r>
        <w:t>деятельности человека</w:t>
      </w:r>
      <w:r>
        <w:rPr>
          <w:spacing w:val="3"/>
        </w:rPr>
        <w:t xml:space="preserve"> </w:t>
      </w:r>
      <w:r>
        <w:t>и в</w:t>
      </w:r>
      <w:r>
        <w:rPr>
          <w:spacing w:val="-2"/>
        </w:rPr>
        <w:t xml:space="preserve"> </w:t>
      </w:r>
      <w:r>
        <w:t>повседневной жизни;</w:t>
      </w:r>
    </w:p>
    <w:p w:rsidR="00347E9B" w:rsidRDefault="00757747">
      <w:pPr>
        <w:pStyle w:val="a4"/>
        <w:spacing w:before="2" w:line="360" w:lineRule="auto"/>
        <w:ind w:right="491"/>
      </w:pPr>
      <w:r>
        <w:t>сформированность умения выявлять взаимосвязь химических знаний</w:t>
      </w:r>
      <w:r>
        <w:rPr>
          <w:spacing w:val="1"/>
        </w:rPr>
        <w:t xml:space="preserve"> </w:t>
      </w:r>
      <w:r>
        <w:t>с</w:t>
      </w:r>
      <w:r>
        <w:rPr>
          <w:spacing w:val="1"/>
        </w:rPr>
        <w:t xml:space="preserve"> </w:t>
      </w:r>
      <w:r>
        <w:t>понятиями и представлениями других естественно-научных предметов для</w:t>
      </w:r>
      <w:r>
        <w:rPr>
          <w:spacing w:val="1"/>
        </w:rPr>
        <w:t xml:space="preserve"> </w:t>
      </w:r>
      <w:r>
        <w:t>более осознанного понимания</w:t>
      </w:r>
      <w:r>
        <w:rPr>
          <w:spacing w:val="1"/>
        </w:rPr>
        <w:t xml:space="preserve"> </w:t>
      </w:r>
      <w:r>
        <w:t>материального</w:t>
      </w:r>
      <w:r>
        <w:rPr>
          <w:spacing w:val="-1"/>
        </w:rPr>
        <w:t xml:space="preserve"> </w:t>
      </w:r>
      <w:r>
        <w:t>единства</w:t>
      </w:r>
      <w:r>
        <w:rPr>
          <w:spacing w:val="1"/>
        </w:rPr>
        <w:t xml:space="preserve"> </w:t>
      </w:r>
      <w:r>
        <w:t>мира;</w:t>
      </w:r>
    </w:p>
    <w:p w:rsidR="00347E9B" w:rsidRDefault="00757747">
      <w:pPr>
        <w:pStyle w:val="a4"/>
        <w:spacing w:before="1"/>
        <w:ind w:left="1330" w:firstLine="0"/>
      </w:pPr>
      <w:r>
        <w:t>сформированность</w:t>
      </w:r>
      <w:r>
        <w:rPr>
          <w:spacing w:val="-4"/>
        </w:rPr>
        <w:t xml:space="preserve"> </w:t>
      </w:r>
      <w:r>
        <w:t>умения</w:t>
      </w:r>
      <w:r>
        <w:rPr>
          <w:spacing w:val="-1"/>
        </w:rPr>
        <w:t xml:space="preserve"> </w:t>
      </w:r>
      <w:r>
        <w:t>проводить</w:t>
      </w:r>
      <w:r>
        <w:rPr>
          <w:spacing w:val="-8"/>
        </w:rPr>
        <w:t xml:space="preserve"> </w:t>
      </w:r>
      <w:r>
        <w:t>расчёты:</w:t>
      </w:r>
    </w:p>
    <w:p w:rsidR="00347E9B" w:rsidRDefault="00757747">
      <w:pPr>
        <w:pStyle w:val="a4"/>
        <w:spacing w:before="158"/>
        <w:ind w:left="1330" w:firstLine="0"/>
      </w:pPr>
      <w:r>
        <w:t>с</w:t>
      </w:r>
      <w:r>
        <w:rPr>
          <w:spacing w:val="14"/>
        </w:rPr>
        <w:t xml:space="preserve"> </w:t>
      </w:r>
      <w:r>
        <w:t>использованием</w:t>
      </w:r>
      <w:r>
        <w:rPr>
          <w:spacing w:val="82"/>
        </w:rPr>
        <w:t xml:space="preserve"> </w:t>
      </w:r>
      <w:r>
        <w:t>понятий</w:t>
      </w:r>
      <w:r>
        <w:rPr>
          <w:spacing w:val="86"/>
        </w:rPr>
        <w:t xml:space="preserve"> </w:t>
      </w:r>
      <w:r>
        <w:t>«массовая</w:t>
      </w:r>
      <w:r>
        <w:rPr>
          <w:spacing w:val="83"/>
        </w:rPr>
        <w:t xml:space="preserve"> </w:t>
      </w:r>
      <w:r>
        <w:t>доля</w:t>
      </w:r>
      <w:r>
        <w:rPr>
          <w:spacing w:val="83"/>
        </w:rPr>
        <w:t xml:space="preserve"> </w:t>
      </w:r>
      <w:r>
        <w:t>вещества</w:t>
      </w:r>
      <w:r>
        <w:rPr>
          <w:spacing w:val="83"/>
        </w:rPr>
        <w:t xml:space="preserve"> </w:t>
      </w:r>
      <w:r>
        <w:t>в</w:t>
      </w:r>
      <w:r>
        <w:rPr>
          <w:spacing w:val="80"/>
        </w:rPr>
        <w:t xml:space="preserve"> </w:t>
      </w:r>
      <w:r>
        <w:t>растворе»</w:t>
      </w:r>
      <w:r>
        <w:rPr>
          <w:spacing w:val="77"/>
        </w:rPr>
        <w:t xml:space="preserve"> </w:t>
      </w:r>
      <w:r>
        <w:t>и</w:t>
      </w:r>
    </w:p>
    <w:p w:rsidR="00347E9B" w:rsidRDefault="00757747">
      <w:pPr>
        <w:pStyle w:val="a4"/>
        <w:spacing w:before="164"/>
        <w:ind w:firstLine="0"/>
        <w:jc w:val="left"/>
      </w:pPr>
      <w:r>
        <w:t>«молярная</w:t>
      </w:r>
      <w:r>
        <w:rPr>
          <w:spacing w:val="-6"/>
        </w:rPr>
        <w:t xml:space="preserve"> </w:t>
      </w:r>
      <w:r>
        <w:t>концентрация»;</w:t>
      </w:r>
    </w:p>
    <w:p w:rsidR="00347E9B" w:rsidRDefault="00757747">
      <w:pPr>
        <w:pStyle w:val="a4"/>
        <w:spacing w:before="162" w:line="357" w:lineRule="auto"/>
        <w:ind w:right="503"/>
      </w:pPr>
      <w:r>
        <w:t>массы вещества или объёма газа по известному количеству вещества,</w:t>
      </w:r>
      <w:r>
        <w:rPr>
          <w:spacing w:val="1"/>
        </w:rPr>
        <w:t xml:space="preserve"> </w:t>
      </w:r>
      <w:r>
        <w:t>массе или объёму</w:t>
      </w:r>
      <w:r>
        <w:rPr>
          <w:spacing w:val="-4"/>
        </w:rPr>
        <w:t xml:space="preserve"> </w:t>
      </w:r>
      <w:r>
        <w:t>одного из участвующих</w:t>
      </w:r>
      <w:r>
        <w:rPr>
          <w:spacing w:val="-5"/>
        </w:rPr>
        <w:t xml:space="preserve"> </w:t>
      </w:r>
      <w:r>
        <w:t>в</w:t>
      </w:r>
      <w:r>
        <w:rPr>
          <w:spacing w:val="-1"/>
        </w:rPr>
        <w:t xml:space="preserve"> </w:t>
      </w:r>
      <w:r>
        <w:t>реакции веществ;</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теплового</w:t>
      </w:r>
      <w:r>
        <w:rPr>
          <w:spacing w:val="-11"/>
        </w:rPr>
        <w:t xml:space="preserve"> </w:t>
      </w:r>
      <w:r>
        <w:t>эффекта</w:t>
      </w:r>
      <w:r>
        <w:rPr>
          <w:spacing w:val="-10"/>
        </w:rPr>
        <w:t xml:space="preserve"> </w:t>
      </w:r>
      <w:r>
        <w:t>реакции;</w:t>
      </w:r>
    </w:p>
    <w:p w:rsidR="00347E9B" w:rsidRDefault="00757747">
      <w:pPr>
        <w:pStyle w:val="a4"/>
        <w:spacing w:before="163" w:line="357" w:lineRule="auto"/>
        <w:ind w:right="496"/>
      </w:pPr>
      <w:r>
        <w:t>значения</w:t>
      </w:r>
      <w:r>
        <w:rPr>
          <w:spacing w:val="1"/>
        </w:rPr>
        <w:t xml:space="preserve"> </w:t>
      </w:r>
      <w:r>
        <w:t>водородного</w:t>
      </w:r>
      <w:r>
        <w:rPr>
          <w:spacing w:val="1"/>
        </w:rPr>
        <w:t xml:space="preserve"> </w:t>
      </w:r>
      <w:r>
        <w:t>показателя</w:t>
      </w:r>
      <w:r>
        <w:rPr>
          <w:spacing w:val="1"/>
        </w:rPr>
        <w:t xml:space="preserve"> </w:t>
      </w:r>
      <w:r>
        <w:t>растворов</w:t>
      </w:r>
      <w:r>
        <w:rPr>
          <w:spacing w:val="1"/>
        </w:rPr>
        <w:t xml:space="preserve"> </w:t>
      </w:r>
      <w:r>
        <w:t>кислот</w:t>
      </w:r>
      <w:r>
        <w:rPr>
          <w:spacing w:val="1"/>
        </w:rPr>
        <w:t xml:space="preserve"> </w:t>
      </w:r>
      <w:r>
        <w:t>и</w:t>
      </w:r>
      <w:r>
        <w:rPr>
          <w:spacing w:val="1"/>
        </w:rPr>
        <w:t xml:space="preserve"> </w:t>
      </w:r>
      <w:r>
        <w:t>щелочей</w:t>
      </w:r>
      <w:r>
        <w:rPr>
          <w:spacing w:val="1"/>
        </w:rPr>
        <w:t xml:space="preserve"> </w:t>
      </w:r>
      <w:r>
        <w:t>с</w:t>
      </w:r>
      <w:r>
        <w:rPr>
          <w:spacing w:val="1"/>
        </w:rPr>
        <w:t xml:space="preserve"> </w:t>
      </w:r>
      <w:r>
        <w:t>известной степенью диссоциации;</w:t>
      </w:r>
    </w:p>
    <w:p w:rsidR="00347E9B" w:rsidRDefault="00757747">
      <w:pPr>
        <w:pStyle w:val="a4"/>
        <w:spacing w:before="6" w:line="360" w:lineRule="auto"/>
        <w:ind w:right="497"/>
      </w:pPr>
      <w:r>
        <w:t>массы (объёма, количества вещества) продукта реакции,</w:t>
      </w:r>
      <w:r>
        <w:rPr>
          <w:spacing w:val="1"/>
        </w:rPr>
        <w:t xml:space="preserve"> </w:t>
      </w:r>
      <w:r>
        <w:t>если одно из</w:t>
      </w:r>
      <w:r>
        <w:rPr>
          <w:spacing w:val="1"/>
        </w:rPr>
        <w:t xml:space="preserve"> </w:t>
      </w:r>
      <w:r>
        <w:t>исходных</w:t>
      </w:r>
      <w:r>
        <w:rPr>
          <w:spacing w:val="1"/>
        </w:rPr>
        <w:t xml:space="preserve"> </w:t>
      </w:r>
      <w:r>
        <w:t>веществ</w:t>
      </w:r>
      <w:r>
        <w:rPr>
          <w:spacing w:val="1"/>
        </w:rPr>
        <w:t xml:space="preserve"> </w:t>
      </w:r>
      <w:r>
        <w:t>дано</w:t>
      </w:r>
      <w:r>
        <w:rPr>
          <w:spacing w:val="1"/>
        </w:rPr>
        <w:t xml:space="preserve"> </w:t>
      </w:r>
      <w:r>
        <w:t>в</w:t>
      </w:r>
      <w:r>
        <w:rPr>
          <w:spacing w:val="1"/>
        </w:rPr>
        <w:t xml:space="preserve"> </w:t>
      </w:r>
      <w:r>
        <w:t>виде</w:t>
      </w:r>
      <w:r>
        <w:rPr>
          <w:spacing w:val="1"/>
        </w:rPr>
        <w:t xml:space="preserve"> </w:t>
      </w:r>
      <w:r>
        <w:t>раствора</w:t>
      </w:r>
      <w:r>
        <w:rPr>
          <w:spacing w:val="1"/>
        </w:rPr>
        <w:t xml:space="preserve"> </w:t>
      </w:r>
      <w:r>
        <w:t>с</w:t>
      </w:r>
      <w:r>
        <w:rPr>
          <w:spacing w:val="1"/>
        </w:rPr>
        <w:t xml:space="preserve"> </w:t>
      </w:r>
      <w:r>
        <w:t>определённой</w:t>
      </w:r>
      <w:r>
        <w:rPr>
          <w:spacing w:val="1"/>
        </w:rPr>
        <w:t xml:space="preserve"> </w:t>
      </w:r>
      <w:r>
        <w:t>массовой</w:t>
      </w:r>
      <w:r>
        <w:rPr>
          <w:spacing w:val="1"/>
        </w:rPr>
        <w:t xml:space="preserve"> </w:t>
      </w:r>
      <w:r>
        <w:t>долей</w:t>
      </w:r>
      <w:r>
        <w:rPr>
          <w:spacing w:val="-67"/>
        </w:rPr>
        <w:t xml:space="preserve"> </w:t>
      </w:r>
      <w:r>
        <w:t>растворённого</w:t>
      </w:r>
      <w:r>
        <w:rPr>
          <w:spacing w:val="-1"/>
        </w:rPr>
        <w:t xml:space="preserve"> </w:t>
      </w:r>
      <w:r>
        <w:t>вещества</w:t>
      </w:r>
      <w:r>
        <w:rPr>
          <w:spacing w:val="1"/>
        </w:rPr>
        <w:t xml:space="preserve"> </w:t>
      </w:r>
      <w:r>
        <w:t>или дано</w:t>
      </w:r>
      <w:r>
        <w:rPr>
          <w:spacing w:val="-1"/>
        </w:rPr>
        <w:t xml:space="preserve"> </w:t>
      </w:r>
      <w:r>
        <w:t>в</w:t>
      </w:r>
      <w:r>
        <w:rPr>
          <w:spacing w:val="-1"/>
        </w:rPr>
        <w:t xml:space="preserve"> </w:t>
      </w:r>
      <w:r>
        <w:t>избытке</w:t>
      </w:r>
      <w:r>
        <w:rPr>
          <w:spacing w:val="1"/>
        </w:rPr>
        <w:t xml:space="preserve"> </w:t>
      </w:r>
      <w:r>
        <w:t>(имеет</w:t>
      </w:r>
      <w:r>
        <w:rPr>
          <w:spacing w:val="-2"/>
        </w:rPr>
        <w:t xml:space="preserve"> </w:t>
      </w:r>
      <w:r>
        <w:t>примеси);</w:t>
      </w:r>
    </w:p>
    <w:p w:rsidR="00347E9B" w:rsidRDefault="00757747">
      <w:pPr>
        <w:pStyle w:val="a4"/>
        <w:spacing w:before="1" w:line="362" w:lineRule="auto"/>
        <w:ind w:left="1330" w:right="5342" w:firstLine="0"/>
      </w:pPr>
      <w:r>
        <w:t>доли выхода продукта реакции;</w:t>
      </w:r>
      <w:r>
        <w:rPr>
          <w:spacing w:val="-68"/>
        </w:rPr>
        <w:t xml:space="preserve"> </w:t>
      </w:r>
      <w:r>
        <w:t>объёмных</w:t>
      </w:r>
      <w:r>
        <w:rPr>
          <w:spacing w:val="-5"/>
        </w:rPr>
        <w:t xml:space="preserve"> </w:t>
      </w:r>
      <w:r>
        <w:t>отношений</w:t>
      </w:r>
      <w:r>
        <w:rPr>
          <w:spacing w:val="-2"/>
        </w:rPr>
        <w:t xml:space="preserve"> </w:t>
      </w:r>
      <w:r>
        <w:t>газов;</w:t>
      </w:r>
    </w:p>
    <w:p w:rsidR="00347E9B" w:rsidRDefault="00757747">
      <w:pPr>
        <w:pStyle w:val="a4"/>
        <w:spacing w:line="360" w:lineRule="auto"/>
        <w:ind w:right="483"/>
      </w:pPr>
      <w:r>
        <w:t>сформированность умений</w:t>
      </w:r>
      <w:r>
        <w:rPr>
          <w:i/>
        </w:rPr>
        <w:t xml:space="preserve">: </w:t>
      </w:r>
      <w:r>
        <w:t>самостоятельно планировать и проводить</w:t>
      </w:r>
      <w:r>
        <w:rPr>
          <w:spacing w:val="1"/>
        </w:rPr>
        <w:t xml:space="preserve"> </w:t>
      </w:r>
      <w:r>
        <w:t>химический</w:t>
      </w:r>
      <w:r>
        <w:rPr>
          <w:spacing w:val="1"/>
        </w:rPr>
        <w:t xml:space="preserve"> </w:t>
      </w:r>
      <w:r>
        <w:t>эксперимент</w:t>
      </w:r>
      <w:r>
        <w:rPr>
          <w:spacing w:val="1"/>
        </w:rPr>
        <w:t xml:space="preserve"> </w:t>
      </w:r>
      <w:r>
        <w:t>(проведение</w:t>
      </w:r>
      <w:r>
        <w:rPr>
          <w:spacing w:val="1"/>
        </w:rPr>
        <w:t xml:space="preserve"> </w:t>
      </w:r>
      <w:r>
        <w:t>реакций</w:t>
      </w:r>
      <w:r>
        <w:rPr>
          <w:spacing w:val="1"/>
        </w:rPr>
        <w:t xml:space="preserve"> </w:t>
      </w:r>
      <w:r>
        <w:t>ионного</w:t>
      </w:r>
      <w:r>
        <w:rPr>
          <w:spacing w:val="1"/>
        </w:rPr>
        <w:t xml:space="preserve"> </w:t>
      </w:r>
      <w:r>
        <w:t>обмена,</w:t>
      </w:r>
      <w:r>
        <w:rPr>
          <w:spacing w:val="1"/>
        </w:rPr>
        <w:t xml:space="preserve"> </w:t>
      </w:r>
      <w:r>
        <w:t>подтверждение качественного состава неорганических веществ, определение</w:t>
      </w:r>
      <w:r>
        <w:rPr>
          <w:spacing w:val="1"/>
        </w:rPr>
        <w:t xml:space="preserve"> </w:t>
      </w:r>
      <w:r>
        <w:t>среды</w:t>
      </w:r>
      <w:r>
        <w:rPr>
          <w:spacing w:val="1"/>
        </w:rPr>
        <w:t xml:space="preserve"> </w:t>
      </w:r>
      <w:r>
        <w:t>растворов</w:t>
      </w:r>
      <w:r>
        <w:rPr>
          <w:spacing w:val="1"/>
        </w:rPr>
        <w:t xml:space="preserve"> </w:t>
      </w:r>
      <w:r>
        <w:t>веществ</w:t>
      </w:r>
      <w:r>
        <w:rPr>
          <w:spacing w:val="1"/>
        </w:rPr>
        <w:t xml:space="preserve"> </w:t>
      </w:r>
      <w:r>
        <w:t>с</w:t>
      </w:r>
      <w:r>
        <w:rPr>
          <w:spacing w:val="1"/>
        </w:rPr>
        <w:t xml:space="preserve"> </w:t>
      </w:r>
      <w:r>
        <w:t>помощью</w:t>
      </w:r>
      <w:r>
        <w:rPr>
          <w:spacing w:val="1"/>
        </w:rPr>
        <w:t xml:space="preserve"> </w:t>
      </w:r>
      <w:r>
        <w:t>индикаторов,</w:t>
      </w:r>
      <w:r>
        <w:rPr>
          <w:spacing w:val="1"/>
        </w:rPr>
        <w:t xml:space="preserve"> </w:t>
      </w:r>
      <w:r>
        <w:t>изучение</w:t>
      </w:r>
      <w:r>
        <w:rPr>
          <w:spacing w:val="1"/>
        </w:rPr>
        <w:t xml:space="preserve"> </w:t>
      </w:r>
      <w:r>
        <w:t>влияния</w:t>
      </w:r>
      <w:r>
        <w:rPr>
          <w:spacing w:val="-67"/>
        </w:rPr>
        <w:t xml:space="preserve"> </w:t>
      </w:r>
      <w:r>
        <w:t>различных</w:t>
      </w:r>
      <w:r>
        <w:rPr>
          <w:spacing w:val="1"/>
        </w:rPr>
        <w:t xml:space="preserve"> </w:t>
      </w:r>
      <w:r>
        <w:t>факторов</w:t>
      </w:r>
      <w:r>
        <w:rPr>
          <w:spacing w:val="1"/>
        </w:rPr>
        <w:t xml:space="preserve"> </w:t>
      </w:r>
      <w:r>
        <w:t>на</w:t>
      </w:r>
      <w:r>
        <w:rPr>
          <w:spacing w:val="1"/>
        </w:rPr>
        <w:t xml:space="preserve"> </w:t>
      </w:r>
      <w:r>
        <w:t>скорость</w:t>
      </w:r>
      <w:r>
        <w:rPr>
          <w:spacing w:val="1"/>
        </w:rPr>
        <w:t xml:space="preserve"> </w:t>
      </w:r>
      <w:r>
        <w:t>химической</w:t>
      </w:r>
      <w:r>
        <w:rPr>
          <w:spacing w:val="1"/>
        </w:rPr>
        <w:t xml:space="preserve"> </w:t>
      </w:r>
      <w:r>
        <w:t>реакции,</w:t>
      </w:r>
      <w:r>
        <w:rPr>
          <w:spacing w:val="1"/>
        </w:rPr>
        <w:t xml:space="preserve"> </w:t>
      </w:r>
      <w:r>
        <w:t>решение</w:t>
      </w:r>
      <w:r>
        <w:rPr>
          <w:spacing w:val="1"/>
        </w:rPr>
        <w:t xml:space="preserve"> </w:t>
      </w:r>
      <w:r>
        <w:t>экспериментальных</w:t>
      </w:r>
      <w:r>
        <w:rPr>
          <w:spacing w:val="1"/>
        </w:rPr>
        <w:t xml:space="preserve"> </w:t>
      </w:r>
      <w:r>
        <w:t>задач</w:t>
      </w:r>
      <w:r>
        <w:rPr>
          <w:spacing w:val="1"/>
        </w:rPr>
        <w:t xml:space="preserve"> </w:t>
      </w:r>
      <w:r>
        <w:t>по</w:t>
      </w:r>
      <w:r>
        <w:rPr>
          <w:spacing w:val="1"/>
        </w:rPr>
        <w:t xml:space="preserve"> </w:t>
      </w:r>
      <w:r>
        <w:t>темам</w:t>
      </w:r>
      <w:r>
        <w:rPr>
          <w:spacing w:val="1"/>
        </w:rPr>
        <w:t xml:space="preserve"> </w:t>
      </w:r>
      <w:r>
        <w:t>«Металлы»</w:t>
      </w:r>
      <w:r>
        <w:rPr>
          <w:spacing w:val="1"/>
        </w:rPr>
        <w:t xml:space="preserve"> </w:t>
      </w:r>
      <w:r>
        <w:t>и</w:t>
      </w:r>
      <w:r>
        <w:rPr>
          <w:spacing w:val="1"/>
        </w:rPr>
        <w:t xml:space="preserve"> </w:t>
      </w:r>
      <w:r>
        <w:t>«Неметаллы»)</w:t>
      </w:r>
      <w:r>
        <w:rPr>
          <w:spacing w:val="1"/>
        </w:rPr>
        <w:t xml:space="preserve"> </w:t>
      </w:r>
      <w:r>
        <w:t>с</w:t>
      </w:r>
      <w:r>
        <w:rPr>
          <w:spacing w:val="1"/>
        </w:rPr>
        <w:t xml:space="preserve"> </w:t>
      </w:r>
      <w:r>
        <w:t>соблюдением правил безопасного обращения</w:t>
      </w:r>
      <w:r>
        <w:rPr>
          <w:spacing w:val="1"/>
        </w:rPr>
        <w:t xml:space="preserve"> </w:t>
      </w:r>
      <w:r>
        <w:t>с веществами и лабораторным</w:t>
      </w:r>
      <w:r>
        <w:rPr>
          <w:spacing w:val="1"/>
        </w:rPr>
        <w:t xml:space="preserve"> </w:t>
      </w:r>
      <w:r>
        <w:t>оборудованием,</w:t>
      </w:r>
      <w:r>
        <w:rPr>
          <w:spacing w:val="1"/>
        </w:rPr>
        <w:t xml:space="preserve"> </w:t>
      </w:r>
      <w:r>
        <w:t>формулировать</w:t>
      </w:r>
      <w:r>
        <w:rPr>
          <w:spacing w:val="1"/>
        </w:rPr>
        <w:t xml:space="preserve"> </w:t>
      </w:r>
      <w:r>
        <w:t>цель</w:t>
      </w:r>
      <w:r>
        <w:rPr>
          <w:spacing w:val="1"/>
        </w:rPr>
        <w:t xml:space="preserve"> </w:t>
      </w:r>
      <w:r>
        <w:t>исследования,</w:t>
      </w:r>
      <w:r>
        <w:rPr>
          <w:spacing w:val="1"/>
        </w:rPr>
        <w:t xml:space="preserve"> </w:t>
      </w:r>
      <w:r>
        <w:t>представлять</w:t>
      </w:r>
      <w:r>
        <w:rPr>
          <w:spacing w:val="71"/>
        </w:rPr>
        <w:t xml:space="preserve"> </w:t>
      </w:r>
      <w:r>
        <w:t>в</w:t>
      </w:r>
      <w:r>
        <w:rPr>
          <w:spacing w:val="1"/>
        </w:rPr>
        <w:t xml:space="preserve"> </w:t>
      </w:r>
      <w:r>
        <w:t>различной форме результаты эксперимента, анализировать и оценивать их</w:t>
      </w:r>
      <w:r>
        <w:rPr>
          <w:spacing w:val="1"/>
        </w:rPr>
        <w:t xml:space="preserve"> </w:t>
      </w:r>
      <w:r>
        <w:t>достоверность;</w:t>
      </w:r>
    </w:p>
    <w:p w:rsidR="00347E9B" w:rsidRDefault="00757747">
      <w:pPr>
        <w:pStyle w:val="a4"/>
        <w:spacing w:line="360" w:lineRule="auto"/>
        <w:ind w:right="487"/>
      </w:pPr>
      <w:r>
        <w:t>сформированность</w:t>
      </w:r>
      <w:r>
        <w:rPr>
          <w:spacing w:val="1"/>
        </w:rPr>
        <w:t xml:space="preserve"> </w:t>
      </w:r>
      <w:r>
        <w:t>умений</w:t>
      </w:r>
      <w:r>
        <w:rPr>
          <w:i/>
        </w:rPr>
        <w:t>:</w:t>
      </w:r>
      <w:r>
        <w:rPr>
          <w:i/>
          <w:spacing w:val="1"/>
        </w:rPr>
        <w:t xml:space="preserve"> </w:t>
      </w:r>
      <w:r>
        <w:t>соблюдать</w:t>
      </w:r>
      <w:r>
        <w:rPr>
          <w:spacing w:val="1"/>
        </w:rPr>
        <w:t xml:space="preserve"> </w:t>
      </w:r>
      <w:r>
        <w:t>правила</w:t>
      </w:r>
      <w:r>
        <w:rPr>
          <w:spacing w:val="1"/>
        </w:rPr>
        <w:t xml:space="preserve"> </w:t>
      </w:r>
      <w:r>
        <w:t>пользования</w:t>
      </w:r>
      <w:r>
        <w:rPr>
          <w:spacing w:val="1"/>
        </w:rPr>
        <w:t xml:space="preserve"> </w:t>
      </w:r>
      <w:r>
        <w:t>химической</w:t>
      </w:r>
      <w:r>
        <w:rPr>
          <w:spacing w:val="1"/>
        </w:rPr>
        <w:t xml:space="preserve"> </w:t>
      </w:r>
      <w:r>
        <w:t>посудой</w:t>
      </w:r>
      <w:r>
        <w:rPr>
          <w:spacing w:val="1"/>
        </w:rPr>
        <w:t xml:space="preserve"> </w:t>
      </w:r>
      <w:r>
        <w:t>и</w:t>
      </w:r>
      <w:r>
        <w:rPr>
          <w:spacing w:val="1"/>
        </w:rPr>
        <w:t xml:space="preserve"> </w:t>
      </w:r>
      <w:r>
        <w:t>лабораторным</w:t>
      </w:r>
      <w:r>
        <w:rPr>
          <w:spacing w:val="1"/>
        </w:rPr>
        <w:t xml:space="preserve"> </w:t>
      </w:r>
      <w:r>
        <w:t>оборудованием,</w:t>
      </w:r>
      <w:r>
        <w:rPr>
          <w:spacing w:val="1"/>
        </w:rPr>
        <w:t xml:space="preserve"> </w:t>
      </w:r>
      <w:r>
        <w:t>обращения</w:t>
      </w:r>
      <w:r>
        <w:rPr>
          <w:spacing w:val="1"/>
        </w:rPr>
        <w:t xml:space="preserve"> </w:t>
      </w:r>
      <w:r>
        <w:t>с</w:t>
      </w:r>
      <w:r>
        <w:rPr>
          <w:spacing w:val="-67"/>
        </w:rPr>
        <w:t xml:space="preserve"> </w:t>
      </w:r>
      <w:r>
        <w:t>веществами в соответствии</w:t>
      </w:r>
      <w:r>
        <w:rPr>
          <w:spacing w:val="1"/>
        </w:rPr>
        <w:t xml:space="preserve"> </w:t>
      </w:r>
      <w:r>
        <w:t>с инструкциями по выполнению лабораторных</w:t>
      </w:r>
      <w:r>
        <w:rPr>
          <w:spacing w:val="1"/>
        </w:rPr>
        <w:t xml:space="preserve"> </w:t>
      </w:r>
      <w:r>
        <w:t>химических</w:t>
      </w:r>
      <w:r>
        <w:rPr>
          <w:spacing w:val="1"/>
        </w:rPr>
        <w:t xml:space="preserve"> </w:t>
      </w:r>
      <w:r>
        <w:t>опытов,</w:t>
      </w:r>
      <w:r>
        <w:rPr>
          <w:spacing w:val="1"/>
        </w:rPr>
        <w:t xml:space="preserve"> </w:t>
      </w:r>
      <w:r>
        <w:t>экологически</w:t>
      </w:r>
      <w:r>
        <w:rPr>
          <w:spacing w:val="1"/>
        </w:rPr>
        <w:t xml:space="preserve"> </w:t>
      </w:r>
      <w:r>
        <w:t>целесообразного</w:t>
      </w:r>
      <w:r>
        <w:rPr>
          <w:spacing w:val="1"/>
        </w:rPr>
        <w:t xml:space="preserve"> </w:t>
      </w:r>
      <w:r>
        <w:t>поведения</w:t>
      </w:r>
      <w:r>
        <w:rPr>
          <w:spacing w:val="1"/>
        </w:rPr>
        <w:t xml:space="preserve"> </w:t>
      </w:r>
      <w:r>
        <w:t>в</w:t>
      </w:r>
      <w:r>
        <w:rPr>
          <w:spacing w:val="1"/>
        </w:rPr>
        <w:t xml:space="preserve"> </w:t>
      </w:r>
      <w:r>
        <w:t>быту</w:t>
      </w:r>
      <w:r>
        <w:rPr>
          <w:spacing w:val="1"/>
        </w:rPr>
        <w:t xml:space="preserve"> </w:t>
      </w:r>
      <w:r>
        <w:t>и</w:t>
      </w:r>
      <w:r>
        <w:rPr>
          <w:spacing w:val="1"/>
        </w:rPr>
        <w:t xml:space="preserve"> </w:t>
      </w:r>
      <w:r>
        <w:t>трудовой</w:t>
      </w:r>
      <w:r>
        <w:rPr>
          <w:spacing w:val="1"/>
        </w:rPr>
        <w:t xml:space="preserve"> </w:t>
      </w:r>
      <w:r>
        <w:t>деятельности</w:t>
      </w:r>
      <w:r>
        <w:rPr>
          <w:spacing w:val="1"/>
        </w:rPr>
        <w:t xml:space="preserve"> </w:t>
      </w:r>
      <w:r>
        <w:t>в целях</w:t>
      </w:r>
      <w:r>
        <w:rPr>
          <w:spacing w:val="1"/>
        </w:rPr>
        <w:t xml:space="preserve"> </w:t>
      </w:r>
      <w:r>
        <w:t>сохранения</w:t>
      </w:r>
      <w:r>
        <w:rPr>
          <w:spacing w:val="1"/>
        </w:rPr>
        <w:t xml:space="preserve"> </w:t>
      </w:r>
      <w:r>
        <w:t>своего</w:t>
      </w:r>
      <w:r>
        <w:rPr>
          <w:spacing w:val="1"/>
        </w:rPr>
        <w:t xml:space="preserve"> </w:t>
      </w:r>
      <w:r>
        <w:t>здоровья,</w:t>
      </w:r>
      <w:r>
        <w:rPr>
          <w:spacing w:val="1"/>
        </w:rPr>
        <w:t xml:space="preserve"> </w:t>
      </w:r>
      <w:r>
        <w:t>окружающей</w:t>
      </w:r>
      <w:r>
        <w:rPr>
          <w:spacing w:val="1"/>
        </w:rPr>
        <w:t xml:space="preserve"> </w:t>
      </w:r>
      <w:r>
        <w:t>природной</w:t>
      </w:r>
      <w:r>
        <w:rPr>
          <w:spacing w:val="1"/>
        </w:rPr>
        <w:t xml:space="preserve"> </w:t>
      </w:r>
      <w:r>
        <w:t>среды</w:t>
      </w:r>
      <w:r>
        <w:rPr>
          <w:spacing w:val="1"/>
        </w:rPr>
        <w:t xml:space="preserve"> </w:t>
      </w:r>
      <w:r>
        <w:t>и</w:t>
      </w:r>
      <w:r>
        <w:rPr>
          <w:spacing w:val="1"/>
        </w:rPr>
        <w:t xml:space="preserve"> </w:t>
      </w:r>
      <w:r>
        <w:t>достижения</w:t>
      </w:r>
      <w:r>
        <w:rPr>
          <w:spacing w:val="1"/>
        </w:rPr>
        <w:t xml:space="preserve"> </w:t>
      </w:r>
      <w:r>
        <w:t>её</w:t>
      </w:r>
      <w:r>
        <w:rPr>
          <w:spacing w:val="1"/>
        </w:rPr>
        <w:t xml:space="preserve"> </w:t>
      </w:r>
      <w:r>
        <w:t>устойчивого</w:t>
      </w:r>
      <w:r>
        <w:rPr>
          <w:spacing w:val="1"/>
        </w:rPr>
        <w:t xml:space="preserve"> </w:t>
      </w:r>
      <w:r>
        <w:t>развития,</w:t>
      </w:r>
      <w:r>
        <w:rPr>
          <w:spacing w:val="1"/>
        </w:rPr>
        <w:t xml:space="preserve"> </w:t>
      </w:r>
      <w:r>
        <w:t>осознавать</w:t>
      </w:r>
      <w:r>
        <w:rPr>
          <w:spacing w:val="1"/>
        </w:rPr>
        <w:t xml:space="preserve"> </w:t>
      </w:r>
      <w:r>
        <w:t>опасность</w:t>
      </w:r>
      <w:r>
        <w:rPr>
          <w:spacing w:val="1"/>
        </w:rPr>
        <w:t xml:space="preserve"> </w:t>
      </w:r>
      <w:r>
        <w:t>токсического</w:t>
      </w:r>
      <w:r>
        <w:rPr>
          <w:spacing w:val="1"/>
        </w:rPr>
        <w:t xml:space="preserve"> </w:t>
      </w:r>
      <w:r>
        <w:t>действия</w:t>
      </w:r>
      <w:r>
        <w:rPr>
          <w:spacing w:val="1"/>
        </w:rPr>
        <w:t xml:space="preserve"> </w:t>
      </w:r>
      <w:r>
        <w:t>на</w:t>
      </w:r>
      <w:r>
        <w:rPr>
          <w:spacing w:val="1"/>
        </w:rPr>
        <w:t xml:space="preserve"> </w:t>
      </w:r>
      <w:r>
        <w:t>живые</w:t>
      </w:r>
      <w:r>
        <w:rPr>
          <w:spacing w:val="1"/>
        </w:rPr>
        <w:t xml:space="preserve"> </w:t>
      </w:r>
      <w:r>
        <w:t>организмы</w:t>
      </w:r>
      <w:r>
        <w:rPr>
          <w:spacing w:val="1"/>
        </w:rPr>
        <w:t xml:space="preserve"> </w:t>
      </w:r>
      <w:r>
        <w:t>определённых</w:t>
      </w:r>
      <w:r>
        <w:rPr>
          <w:spacing w:val="1"/>
        </w:rPr>
        <w:t xml:space="preserve"> </w:t>
      </w:r>
      <w:r>
        <w:t>неорганических</w:t>
      </w:r>
      <w:r>
        <w:rPr>
          <w:spacing w:val="-1"/>
        </w:rPr>
        <w:t xml:space="preserve"> </w:t>
      </w:r>
      <w:r>
        <w:t>веществ,</w:t>
      </w:r>
      <w:r>
        <w:rPr>
          <w:spacing w:val="3"/>
        </w:rPr>
        <w:t xml:space="preserve"> </w:t>
      </w:r>
      <w:r>
        <w:t>понимая</w:t>
      </w:r>
      <w:r>
        <w:rPr>
          <w:spacing w:val="1"/>
        </w:rPr>
        <w:t xml:space="preserve"> </w:t>
      </w:r>
      <w:r>
        <w:t>смысл</w:t>
      </w:r>
      <w:r>
        <w:rPr>
          <w:spacing w:val="1"/>
        </w:rPr>
        <w:t xml:space="preserve"> </w:t>
      </w:r>
      <w:r>
        <w:t>показателя</w:t>
      </w:r>
      <w:r>
        <w:rPr>
          <w:spacing w:val="1"/>
        </w:rPr>
        <w:t xml:space="preserve"> </w:t>
      </w:r>
      <w:r>
        <w:t>ПДК;</w:t>
      </w:r>
    </w:p>
    <w:p w:rsidR="00347E9B" w:rsidRDefault="00757747">
      <w:pPr>
        <w:pStyle w:val="a4"/>
        <w:spacing w:line="360" w:lineRule="auto"/>
        <w:ind w:right="487"/>
      </w:pPr>
      <w:r>
        <w:t>сформированность</w:t>
      </w:r>
      <w:r>
        <w:rPr>
          <w:spacing w:val="1"/>
        </w:rPr>
        <w:t xml:space="preserve"> </w:t>
      </w:r>
      <w:r>
        <w:t>умений:</w:t>
      </w:r>
      <w:r>
        <w:rPr>
          <w:spacing w:val="1"/>
        </w:rPr>
        <w:t xml:space="preserve"> </w:t>
      </w:r>
      <w:r>
        <w:t>осуществлять</w:t>
      </w:r>
      <w:r>
        <w:rPr>
          <w:spacing w:val="1"/>
        </w:rPr>
        <w:t xml:space="preserve"> </w:t>
      </w:r>
      <w:r>
        <w:t>целенаправленный</w:t>
      </w:r>
      <w:r>
        <w:rPr>
          <w:spacing w:val="1"/>
        </w:rPr>
        <w:t xml:space="preserve"> </w:t>
      </w:r>
      <w:r>
        <w:t>поиск</w:t>
      </w:r>
      <w:r>
        <w:rPr>
          <w:spacing w:val="1"/>
        </w:rPr>
        <w:t xml:space="preserve"> </w:t>
      </w:r>
      <w:r>
        <w:t>химической информации в различных источниках (научная и учебно-научная</w:t>
      </w:r>
      <w:r>
        <w:rPr>
          <w:spacing w:val="-67"/>
        </w:rPr>
        <w:t xml:space="preserve"> </w:t>
      </w:r>
      <w:r>
        <w:t>литература, средства массовой информации, Интернет и другие), критически</w:t>
      </w:r>
      <w:r>
        <w:rPr>
          <w:spacing w:val="1"/>
        </w:rPr>
        <w:t xml:space="preserve"> </w:t>
      </w:r>
      <w:r>
        <w:t>анализировать</w:t>
      </w:r>
      <w:r>
        <w:rPr>
          <w:spacing w:val="29"/>
        </w:rPr>
        <w:t xml:space="preserve"> </w:t>
      </w:r>
      <w:r>
        <w:t>химическую</w:t>
      </w:r>
      <w:r>
        <w:rPr>
          <w:spacing w:val="24"/>
        </w:rPr>
        <w:t xml:space="preserve"> </w:t>
      </w:r>
      <w:r>
        <w:t>информацию,</w:t>
      </w:r>
      <w:r>
        <w:rPr>
          <w:spacing w:val="33"/>
        </w:rPr>
        <w:t xml:space="preserve"> </w:t>
      </w:r>
      <w:r>
        <w:t>перерабатывать</w:t>
      </w:r>
      <w:r>
        <w:rPr>
          <w:spacing w:val="26"/>
        </w:rPr>
        <w:t xml:space="preserve"> </w:t>
      </w:r>
      <w:r>
        <w:t>её</w:t>
      </w:r>
      <w:r>
        <w:rPr>
          <w:spacing w:val="27"/>
        </w:rPr>
        <w:t xml:space="preserve"> </w:t>
      </w:r>
      <w:r>
        <w:t>и</w:t>
      </w:r>
      <w:r>
        <w:rPr>
          <w:spacing w:val="26"/>
        </w:rPr>
        <w:t xml:space="preserve"> </w:t>
      </w:r>
      <w:r>
        <w:t>использовать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в</w:t>
      </w:r>
      <w:r>
        <w:rPr>
          <w:spacing w:val="-7"/>
        </w:rPr>
        <w:t xml:space="preserve"> </w:t>
      </w:r>
      <w:r>
        <w:t>соответствии</w:t>
      </w:r>
      <w:r>
        <w:rPr>
          <w:spacing w:val="-5"/>
        </w:rPr>
        <w:t xml:space="preserve"> </w:t>
      </w:r>
      <w:r>
        <w:t>с</w:t>
      </w:r>
      <w:r>
        <w:rPr>
          <w:spacing w:val="-4"/>
        </w:rPr>
        <w:t xml:space="preserve"> </w:t>
      </w:r>
      <w:r>
        <w:t>поставленной</w:t>
      </w:r>
      <w:r>
        <w:rPr>
          <w:spacing w:val="-2"/>
        </w:rPr>
        <w:t xml:space="preserve"> </w:t>
      </w:r>
      <w:r>
        <w:t>учебной задачей.</w:t>
      </w:r>
    </w:p>
    <w:p w:rsidR="00347E9B" w:rsidRDefault="00347E9B">
      <w:pPr>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191"/>
        </w:tabs>
        <w:spacing w:before="67" w:line="362" w:lineRule="auto"/>
        <w:ind w:right="499" w:firstLine="710"/>
        <w:rPr>
          <w:sz w:val="28"/>
        </w:rPr>
      </w:pPr>
      <w:r>
        <w:rPr>
          <w:sz w:val="28"/>
        </w:rPr>
        <w:lastRenderedPageBreak/>
        <w:t>Рабочая программа по учебному предмету «Биология» (базовый</w:t>
      </w:r>
      <w:r>
        <w:rPr>
          <w:spacing w:val="-67"/>
          <w:sz w:val="28"/>
        </w:rPr>
        <w:t xml:space="preserve"> </w:t>
      </w:r>
      <w:r>
        <w:rPr>
          <w:sz w:val="28"/>
        </w:rPr>
        <w:t>уровень).</w:t>
      </w:r>
    </w:p>
    <w:p w:rsidR="00347E9B" w:rsidRDefault="00757747">
      <w:pPr>
        <w:pStyle w:val="a4"/>
        <w:spacing w:line="360" w:lineRule="auto"/>
        <w:ind w:right="490"/>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«Биология»</w:t>
      </w:r>
      <w:r>
        <w:rPr>
          <w:spacing w:val="1"/>
        </w:rPr>
        <w:t xml:space="preserve"> </w:t>
      </w:r>
      <w:r>
        <w:t>(базовый</w:t>
      </w:r>
      <w:r>
        <w:rPr>
          <w:spacing w:val="1"/>
        </w:rPr>
        <w:t xml:space="preserve"> </w:t>
      </w:r>
      <w:r>
        <w:t>уровень)</w:t>
      </w:r>
      <w:r>
        <w:rPr>
          <w:spacing w:val="1"/>
        </w:rPr>
        <w:t xml:space="preserve"> </w:t>
      </w:r>
      <w:r>
        <w:t>(предметная</w:t>
      </w:r>
      <w:r>
        <w:rPr>
          <w:spacing w:val="1"/>
        </w:rPr>
        <w:t xml:space="preserve"> </w:t>
      </w:r>
      <w:r>
        <w:t>область</w:t>
      </w:r>
      <w:r>
        <w:rPr>
          <w:spacing w:val="1"/>
        </w:rPr>
        <w:t xml:space="preserve"> </w:t>
      </w:r>
      <w:r>
        <w:t>«Естественно-научные</w:t>
      </w:r>
      <w:r>
        <w:rPr>
          <w:spacing w:val="1"/>
        </w:rPr>
        <w:t xml:space="preserve"> </w:t>
      </w:r>
      <w:r>
        <w:t>предметы»)</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биологии,</w:t>
      </w:r>
      <w:r>
        <w:rPr>
          <w:spacing w:val="1"/>
        </w:rPr>
        <w:t xml:space="preserve"> </w:t>
      </w:r>
      <w:r>
        <w:t>биология)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3"/>
        </w:rPr>
        <w:t xml:space="preserve"> </w:t>
      </w:r>
      <w:r>
        <w:t>по</w:t>
      </w:r>
      <w:r>
        <w:rPr>
          <w:spacing w:val="1"/>
        </w:rPr>
        <w:t xml:space="preserve"> </w:t>
      </w:r>
      <w:r>
        <w:t>биологии.</w:t>
      </w:r>
    </w:p>
    <w:p w:rsidR="00347E9B" w:rsidRDefault="00757747">
      <w:pPr>
        <w:pStyle w:val="a4"/>
        <w:spacing w:line="360" w:lineRule="auto"/>
        <w:ind w:right="496"/>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биологии,</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её</w:t>
      </w:r>
      <w:r>
        <w:rPr>
          <w:spacing w:val="1"/>
        </w:rPr>
        <w:t xml:space="preserve"> </w:t>
      </w:r>
      <w:r>
        <w:t>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3"/>
        </w:rPr>
        <w:t xml:space="preserve"> </w:t>
      </w:r>
      <w:r>
        <w:t>к определению</w:t>
      </w:r>
      <w:r>
        <w:rPr>
          <w:spacing w:val="3"/>
        </w:rPr>
        <w:t xml:space="preserve"> </w:t>
      </w:r>
      <w:r>
        <w:t>планируемых</w:t>
      </w:r>
      <w:r>
        <w:rPr>
          <w:spacing w:val="-4"/>
        </w:rPr>
        <w:t xml:space="preserve"> </w:t>
      </w:r>
      <w:r>
        <w:t>результатов.</w:t>
      </w:r>
    </w:p>
    <w:p w:rsidR="00347E9B" w:rsidRDefault="00757747">
      <w:pPr>
        <w:pStyle w:val="a4"/>
        <w:spacing w:line="360" w:lineRule="auto"/>
        <w:ind w:right="502"/>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8"/>
      </w:pPr>
      <w:r>
        <w:t>Планируемые результаты освоения программы по биологии включают</w:t>
      </w:r>
      <w:r>
        <w:rPr>
          <w:spacing w:val="1"/>
        </w:rPr>
        <w:t xml:space="preserve"> </w:t>
      </w:r>
      <w:r>
        <w:t>личностные, метапредметные результаты за весь период обучения</w:t>
      </w:r>
      <w:r>
        <w:rPr>
          <w:spacing w:val="1"/>
        </w:rPr>
        <w:t xml:space="preserve"> </w:t>
      </w:r>
      <w:r>
        <w:t>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71"/>
        </w:rPr>
        <w:t xml:space="preserve"> </w:t>
      </w:r>
      <w:r>
        <w:t>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spacing w:line="320" w:lineRule="exact"/>
        <w:ind w:left="1330" w:firstLine="0"/>
      </w:pPr>
      <w:r>
        <w:t>Пояснительная</w:t>
      </w:r>
      <w:r>
        <w:rPr>
          <w:spacing w:val="-7"/>
        </w:rPr>
        <w:t xml:space="preserve"> </w:t>
      </w:r>
      <w:r>
        <w:t>записка.</w:t>
      </w:r>
    </w:p>
    <w:p w:rsidR="00347E9B" w:rsidRDefault="00757747">
      <w:pPr>
        <w:pStyle w:val="a4"/>
        <w:spacing w:before="161" w:line="362" w:lineRule="auto"/>
        <w:ind w:right="496"/>
      </w:pPr>
      <w:r>
        <w:t>При разработке программы по биологии теоретическую основу</w:t>
      </w:r>
      <w:r>
        <w:rPr>
          <w:spacing w:val="1"/>
        </w:rPr>
        <w:t xml:space="preserve"> </w:t>
      </w:r>
      <w:r>
        <w:t>для</w:t>
      </w:r>
      <w:r>
        <w:rPr>
          <w:spacing w:val="1"/>
        </w:rPr>
        <w:t xml:space="preserve"> </w:t>
      </w:r>
      <w:r>
        <w:t>определения</w:t>
      </w:r>
      <w:r>
        <w:rPr>
          <w:spacing w:val="46"/>
        </w:rPr>
        <w:t xml:space="preserve"> </w:t>
      </w:r>
      <w:r>
        <w:t>подходов</w:t>
      </w:r>
      <w:r>
        <w:rPr>
          <w:spacing w:val="41"/>
        </w:rPr>
        <w:t xml:space="preserve"> </w:t>
      </w:r>
      <w:r>
        <w:t>к</w:t>
      </w:r>
      <w:r>
        <w:rPr>
          <w:spacing w:val="42"/>
        </w:rPr>
        <w:t xml:space="preserve"> </w:t>
      </w:r>
      <w:r>
        <w:t>формированию</w:t>
      </w:r>
      <w:r>
        <w:rPr>
          <w:spacing w:val="41"/>
        </w:rPr>
        <w:t xml:space="preserve"> </w:t>
      </w:r>
      <w:r>
        <w:t>содержания</w:t>
      </w:r>
      <w:r>
        <w:rPr>
          <w:spacing w:val="44"/>
        </w:rPr>
        <w:t xml:space="preserve"> </w:t>
      </w:r>
      <w:r>
        <w:t>учебного</w:t>
      </w:r>
      <w:r>
        <w:rPr>
          <w:spacing w:val="42"/>
        </w:rPr>
        <w:t xml:space="preserve"> </w:t>
      </w:r>
      <w:r>
        <w:t>предмета</w:t>
      </w:r>
    </w:p>
    <w:p w:rsidR="00347E9B" w:rsidRDefault="00757747">
      <w:pPr>
        <w:pStyle w:val="a4"/>
        <w:spacing w:line="360" w:lineRule="auto"/>
        <w:ind w:right="490" w:firstLine="0"/>
      </w:pPr>
      <w:r>
        <w:t>«Биология»</w:t>
      </w:r>
      <w:r>
        <w:rPr>
          <w:spacing w:val="1"/>
        </w:rPr>
        <w:t xml:space="preserve"> </w:t>
      </w:r>
      <w:r>
        <w:t>составили:</w:t>
      </w:r>
      <w:r>
        <w:rPr>
          <w:spacing w:val="1"/>
        </w:rPr>
        <w:t xml:space="preserve"> </w:t>
      </w:r>
      <w:r>
        <w:t>концептуальные</w:t>
      </w:r>
      <w:r>
        <w:rPr>
          <w:spacing w:val="1"/>
        </w:rPr>
        <w:t xml:space="preserve"> </w:t>
      </w:r>
      <w:r>
        <w:t>положения</w:t>
      </w:r>
      <w:r>
        <w:rPr>
          <w:spacing w:val="1"/>
        </w:rPr>
        <w:t xml:space="preserve"> </w:t>
      </w:r>
      <w:r>
        <w:t>ФГОС</w:t>
      </w:r>
      <w:r>
        <w:rPr>
          <w:spacing w:val="1"/>
        </w:rPr>
        <w:t xml:space="preserve"> </w:t>
      </w:r>
      <w:r>
        <w:t>СОО</w:t>
      </w:r>
      <w:r>
        <w:rPr>
          <w:spacing w:val="1"/>
        </w:rPr>
        <w:t xml:space="preserve"> </w:t>
      </w:r>
      <w:r>
        <w:t>о</w:t>
      </w:r>
      <w:r>
        <w:rPr>
          <w:spacing w:val="1"/>
        </w:rPr>
        <w:t xml:space="preserve"> </w:t>
      </w:r>
      <w:r>
        <w:t>взаимообусловленности</w:t>
      </w:r>
      <w:r>
        <w:rPr>
          <w:spacing w:val="1"/>
        </w:rPr>
        <w:t xml:space="preserve"> </w:t>
      </w:r>
      <w:r>
        <w:t>целей,</w:t>
      </w:r>
      <w:r>
        <w:rPr>
          <w:spacing w:val="1"/>
        </w:rPr>
        <w:t xml:space="preserve"> </w:t>
      </w:r>
      <w:r>
        <w:t>содержания,</w:t>
      </w:r>
      <w:r>
        <w:rPr>
          <w:spacing w:val="1"/>
        </w:rPr>
        <w:t xml:space="preserve"> </w:t>
      </w:r>
      <w:r>
        <w:t>результатов</w:t>
      </w:r>
      <w:r>
        <w:rPr>
          <w:spacing w:val="1"/>
        </w:rPr>
        <w:t xml:space="preserve"> </w:t>
      </w:r>
      <w:r>
        <w:t>обучения</w:t>
      </w:r>
      <w:r>
        <w:rPr>
          <w:spacing w:val="1"/>
        </w:rPr>
        <w:t xml:space="preserve"> </w:t>
      </w:r>
      <w:r>
        <w:t>и</w:t>
      </w:r>
      <w:r>
        <w:rPr>
          <w:spacing w:val="1"/>
        </w:rPr>
        <w:t xml:space="preserve"> </w:t>
      </w:r>
      <w:r>
        <w:t>требований</w:t>
      </w:r>
      <w:r>
        <w:rPr>
          <w:spacing w:val="40"/>
        </w:rPr>
        <w:t xml:space="preserve"> </w:t>
      </w:r>
      <w:r>
        <w:t>к</w:t>
      </w:r>
      <w:r>
        <w:rPr>
          <w:spacing w:val="23"/>
        </w:rPr>
        <w:t xml:space="preserve"> </w:t>
      </w:r>
      <w:r>
        <w:t>уровню</w:t>
      </w:r>
      <w:r>
        <w:rPr>
          <w:spacing w:val="18"/>
        </w:rPr>
        <w:t xml:space="preserve"> </w:t>
      </w:r>
      <w:r>
        <w:t>подготовки</w:t>
      </w:r>
      <w:r>
        <w:rPr>
          <w:spacing w:val="20"/>
        </w:rPr>
        <w:t xml:space="preserve"> </w:t>
      </w:r>
      <w:r>
        <w:t>выпускников,</w:t>
      </w:r>
      <w:r>
        <w:rPr>
          <w:spacing w:val="22"/>
        </w:rPr>
        <w:t xml:space="preserve"> </w:t>
      </w:r>
      <w:r>
        <w:t>положения</w:t>
      </w:r>
      <w:r>
        <w:rPr>
          <w:spacing w:val="21"/>
        </w:rPr>
        <w:t xml:space="preserve"> </w:t>
      </w:r>
      <w:r>
        <w:t>об</w:t>
      </w:r>
      <w:r>
        <w:rPr>
          <w:spacing w:val="21"/>
        </w:rPr>
        <w:t xml:space="preserve"> </w:t>
      </w:r>
      <w:r>
        <w:t>общих</w:t>
      </w:r>
      <w:r>
        <w:rPr>
          <w:spacing w:val="15"/>
        </w:rPr>
        <w:t xml:space="preserve"> </w:t>
      </w:r>
      <w:r>
        <w:t>целях</w:t>
      </w:r>
      <w:r>
        <w:rPr>
          <w:spacing w:val="-68"/>
        </w:rPr>
        <w:t xml:space="preserve"> </w:t>
      </w:r>
      <w:r>
        <w:t>и</w:t>
      </w:r>
      <w:r>
        <w:rPr>
          <w:spacing w:val="1"/>
        </w:rPr>
        <w:t xml:space="preserve"> </w:t>
      </w:r>
      <w:r>
        <w:t>принципах,</w:t>
      </w:r>
      <w:r>
        <w:rPr>
          <w:spacing w:val="1"/>
        </w:rPr>
        <w:t xml:space="preserve"> </w:t>
      </w:r>
      <w:r>
        <w:t>характеризующих</w:t>
      </w:r>
      <w:r>
        <w:rPr>
          <w:spacing w:val="1"/>
        </w:rPr>
        <w:t xml:space="preserve"> </w:t>
      </w:r>
      <w:r>
        <w:t>современное</w:t>
      </w:r>
      <w:r>
        <w:rPr>
          <w:spacing w:val="1"/>
        </w:rPr>
        <w:t xml:space="preserve"> </w:t>
      </w:r>
      <w:r>
        <w:t>состояние</w:t>
      </w:r>
      <w:r>
        <w:rPr>
          <w:spacing w:val="1"/>
        </w:rPr>
        <w:t xml:space="preserve"> </w:t>
      </w:r>
      <w:r>
        <w:t>системы</w:t>
      </w:r>
      <w:r>
        <w:rPr>
          <w:spacing w:val="1"/>
        </w:rPr>
        <w:t xml:space="preserve"> </w:t>
      </w:r>
      <w:r>
        <w:t>среднего</w:t>
      </w:r>
      <w:r>
        <w:rPr>
          <w:spacing w:val="-67"/>
        </w:rPr>
        <w:t xml:space="preserve"> </w:t>
      </w:r>
      <w:r>
        <w:t>общего</w:t>
      </w:r>
      <w:r>
        <w:rPr>
          <w:spacing w:val="1"/>
        </w:rPr>
        <w:t xml:space="preserve"> </w:t>
      </w:r>
      <w:r>
        <w:t>образования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положения</w:t>
      </w:r>
      <w:r>
        <w:rPr>
          <w:spacing w:val="1"/>
        </w:rPr>
        <w:t xml:space="preserve"> </w:t>
      </w:r>
      <w:r>
        <w:t>о</w:t>
      </w:r>
      <w:r>
        <w:rPr>
          <w:spacing w:val="1"/>
        </w:rPr>
        <w:t xml:space="preserve"> </w:t>
      </w:r>
      <w:r>
        <w:t>специфике биологии, её значении</w:t>
      </w:r>
      <w:r>
        <w:rPr>
          <w:spacing w:val="1"/>
        </w:rPr>
        <w:t xml:space="preserve"> </w:t>
      </w:r>
      <w:r>
        <w:t>в познании живой природы и обеспечении</w:t>
      </w:r>
      <w:r>
        <w:rPr>
          <w:spacing w:val="1"/>
        </w:rPr>
        <w:t xml:space="preserve"> </w:t>
      </w:r>
      <w:r>
        <w:t>существования человеческого общества.</w:t>
      </w:r>
      <w:r>
        <w:rPr>
          <w:spacing w:val="1"/>
        </w:rPr>
        <w:t xml:space="preserve"> </w:t>
      </w:r>
      <w:r>
        <w:t>Согласно названным положениям</w:t>
      </w:r>
      <w:r>
        <w:rPr>
          <w:spacing w:val="1"/>
        </w:rPr>
        <w:t xml:space="preserve"> </w:t>
      </w:r>
      <w:r>
        <w:t>определены</w:t>
      </w:r>
      <w:r>
        <w:rPr>
          <w:spacing w:val="-2"/>
        </w:rPr>
        <w:t xml:space="preserve"> </w:t>
      </w:r>
      <w:r>
        <w:t>основные</w:t>
      </w:r>
      <w:r>
        <w:rPr>
          <w:spacing w:val="-1"/>
        </w:rPr>
        <w:t xml:space="preserve"> </w:t>
      </w:r>
      <w:r>
        <w:t>функции</w:t>
      </w:r>
      <w:r>
        <w:rPr>
          <w:spacing w:val="-2"/>
        </w:rPr>
        <w:t xml:space="preserve"> </w:t>
      </w:r>
      <w:r>
        <w:t>программы</w:t>
      </w:r>
      <w:r>
        <w:rPr>
          <w:spacing w:val="67"/>
        </w:rPr>
        <w:t xml:space="preserve"> </w:t>
      </w:r>
      <w:r>
        <w:t>по</w:t>
      </w:r>
      <w:r>
        <w:rPr>
          <w:spacing w:val="-2"/>
        </w:rPr>
        <w:t xml:space="preserve"> </w:t>
      </w:r>
      <w:r>
        <w:t>биологии</w:t>
      </w:r>
      <w:r>
        <w:rPr>
          <w:spacing w:val="-2"/>
        </w:rPr>
        <w:t xml:space="preserve"> </w:t>
      </w:r>
      <w:r>
        <w:t>и</w:t>
      </w:r>
      <w:r>
        <w:rPr>
          <w:spacing w:val="-2"/>
        </w:rPr>
        <w:t xml:space="preserve"> </w:t>
      </w:r>
      <w:r>
        <w:t>её</w:t>
      </w:r>
      <w:r>
        <w:rPr>
          <w:spacing w:val="-6"/>
        </w:rPr>
        <w:t xml:space="preserve"> </w:t>
      </w:r>
      <w:r>
        <w:t>структура.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Программа</w:t>
      </w:r>
      <w:r>
        <w:rPr>
          <w:spacing w:val="1"/>
        </w:rPr>
        <w:t xml:space="preserve"> </w:t>
      </w:r>
      <w:r>
        <w:t>по</w:t>
      </w:r>
      <w:r>
        <w:rPr>
          <w:spacing w:val="1"/>
        </w:rPr>
        <w:t xml:space="preserve"> </w:t>
      </w:r>
      <w:r>
        <w:t>биологии</w:t>
      </w:r>
      <w:r>
        <w:rPr>
          <w:spacing w:val="1"/>
        </w:rPr>
        <w:t xml:space="preserve"> </w:t>
      </w:r>
      <w:r>
        <w:t>даёт</w:t>
      </w:r>
      <w:r>
        <w:rPr>
          <w:spacing w:val="1"/>
        </w:rPr>
        <w:t xml:space="preserve"> </w:t>
      </w:r>
      <w:r>
        <w:t>представление</w:t>
      </w:r>
      <w:r>
        <w:rPr>
          <w:spacing w:val="1"/>
        </w:rPr>
        <w:t xml:space="preserve"> </w:t>
      </w:r>
      <w:r>
        <w:t>о</w:t>
      </w:r>
      <w:r>
        <w:rPr>
          <w:spacing w:val="1"/>
        </w:rPr>
        <w:t xml:space="preserve"> </w:t>
      </w:r>
      <w:r>
        <w:t>целях,</w:t>
      </w:r>
      <w:r>
        <w:rPr>
          <w:spacing w:val="1"/>
        </w:rPr>
        <w:t xml:space="preserve"> </w:t>
      </w:r>
      <w:r>
        <w:t>об</w:t>
      </w:r>
      <w:r>
        <w:rPr>
          <w:spacing w:val="1"/>
        </w:rPr>
        <w:t xml:space="preserve"> </w:t>
      </w:r>
      <w:r>
        <w:t>общей</w:t>
      </w:r>
      <w:r>
        <w:rPr>
          <w:spacing w:val="1"/>
        </w:rPr>
        <w:t xml:space="preserve"> </w:t>
      </w:r>
      <w:r>
        <w:t>стратегии</w:t>
      </w:r>
      <w:r>
        <w:rPr>
          <w:spacing w:val="1"/>
        </w:rPr>
        <w:t xml:space="preserve"> </w:t>
      </w:r>
      <w:r>
        <w:t>обучения,</w:t>
      </w:r>
      <w:r>
        <w:rPr>
          <w:spacing w:val="1"/>
        </w:rPr>
        <w:t xml:space="preserve"> </w:t>
      </w:r>
      <w:r>
        <w:t>воспитания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определяет</w:t>
      </w:r>
      <w:r>
        <w:rPr>
          <w:spacing w:val="1"/>
        </w:rPr>
        <w:t xml:space="preserve"> </w:t>
      </w:r>
      <w:r>
        <w:t>обязательное</w:t>
      </w:r>
      <w:r>
        <w:rPr>
          <w:spacing w:val="1"/>
        </w:rPr>
        <w:t xml:space="preserve"> </w:t>
      </w:r>
      <w:r>
        <w:t>предметное</w:t>
      </w:r>
      <w:r>
        <w:rPr>
          <w:spacing w:val="1"/>
        </w:rPr>
        <w:t xml:space="preserve"> </w:t>
      </w:r>
      <w:r>
        <w:t>содержание,</w:t>
      </w:r>
      <w:r>
        <w:rPr>
          <w:spacing w:val="1"/>
        </w:rPr>
        <w:t xml:space="preserve"> </w:t>
      </w:r>
      <w:r>
        <w:t>его</w:t>
      </w:r>
      <w:r>
        <w:rPr>
          <w:spacing w:val="1"/>
        </w:rPr>
        <w:t xml:space="preserve"> </w:t>
      </w:r>
      <w:r>
        <w:t>структуру,</w:t>
      </w:r>
      <w:r>
        <w:rPr>
          <w:spacing w:val="1"/>
        </w:rPr>
        <w:t xml:space="preserve"> </w:t>
      </w:r>
      <w:r>
        <w:t>распределение</w:t>
      </w:r>
      <w:r>
        <w:rPr>
          <w:spacing w:val="1"/>
        </w:rPr>
        <w:t xml:space="preserve"> </w:t>
      </w:r>
      <w:r>
        <w:t>по</w:t>
      </w:r>
      <w:r>
        <w:rPr>
          <w:spacing w:val="1"/>
        </w:rPr>
        <w:t xml:space="preserve"> </w:t>
      </w:r>
      <w:r>
        <w:t>разделам</w:t>
      </w:r>
      <w:r>
        <w:rPr>
          <w:spacing w:val="1"/>
        </w:rPr>
        <w:t xml:space="preserve"> </w:t>
      </w:r>
      <w:r>
        <w:t>и</w:t>
      </w:r>
      <w:r>
        <w:rPr>
          <w:spacing w:val="1"/>
        </w:rPr>
        <w:t xml:space="preserve"> </w:t>
      </w:r>
      <w:r>
        <w:t>темам,</w:t>
      </w:r>
      <w:r>
        <w:rPr>
          <w:spacing w:val="1"/>
        </w:rPr>
        <w:t xml:space="preserve"> </w:t>
      </w:r>
      <w:r>
        <w:t>рекомендуемую последовательность изучения учебного материала с учётом</w:t>
      </w:r>
      <w:r>
        <w:rPr>
          <w:spacing w:val="1"/>
        </w:rPr>
        <w:t xml:space="preserve"> </w:t>
      </w:r>
      <w:r>
        <w:t>межпредметных</w:t>
      </w:r>
      <w:r>
        <w:rPr>
          <w:spacing w:val="1"/>
        </w:rPr>
        <w:t xml:space="preserve"> </w:t>
      </w:r>
      <w:r>
        <w:t>и</w:t>
      </w:r>
      <w:r>
        <w:rPr>
          <w:spacing w:val="1"/>
        </w:rPr>
        <w:t xml:space="preserve"> </w:t>
      </w:r>
      <w:r>
        <w:t>внутрипредметных</w:t>
      </w:r>
      <w:r>
        <w:rPr>
          <w:spacing w:val="1"/>
        </w:rPr>
        <w:t xml:space="preserve"> </w:t>
      </w:r>
      <w:r>
        <w:t>связей,</w:t>
      </w:r>
      <w:r>
        <w:rPr>
          <w:spacing w:val="1"/>
        </w:rPr>
        <w:t xml:space="preserve"> </w:t>
      </w:r>
      <w:r>
        <w:t>логики</w:t>
      </w:r>
      <w:r>
        <w:rPr>
          <w:spacing w:val="1"/>
        </w:rPr>
        <w:t xml:space="preserve"> </w:t>
      </w:r>
      <w:r>
        <w:t>образовательного</w:t>
      </w:r>
      <w:r>
        <w:rPr>
          <w:spacing w:val="1"/>
        </w:rPr>
        <w:t xml:space="preserve"> </w:t>
      </w:r>
      <w:r>
        <w:t>процесса, возрастных особенностей обучающихся.</w:t>
      </w:r>
      <w:r>
        <w:rPr>
          <w:spacing w:val="1"/>
        </w:rPr>
        <w:t xml:space="preserve"> </w:t>
      </w:r>
      <w:r>
        <w:t>В программе по биологии</w:t>
      </w:r>
      <w:r>
        <w:rPr>
          <w:spacing w:val="-67"/>
        </w:rPr>
        <w:t xml:space="preserve"> </w:t>
      </w:r>
      <w:r>
        <w:t>также</w:t>
      </w:r>
      <w:r>
        <w:rPr>
          <w:spacing w:val="1"/>
        </w:rPr>
        <w:t xml:space="preserve"> </w:t>
      </w:r>
      <w:r>
        <w:t>учитываются</w:t>
      </w:r>
      <w:r>
        <w:rPr>
          <w:spacing w:val="1"/>
        </w:rPr>
        <w:t xml:space="preserve"> </w:t>
      </w:r>
      <w:r>
        <w:t>требования</w:t>
      </w:r>
      <w:r>
        <w:rPr>
          <w:spacing w:val="1"/>
        </w:rPr>
        <w:t xml:space="preserve"> </w:t>
      </w:r>
      <w:r>
        <w:t>к</w:t>
      </w:r>
      <w:r>
        <w:rPr>
          <w:spacing w:val="1"/>
        </w:rPr>
        <w:t xml:space="preserve"> </w:t>
      </w:r>
      <w:r>
        <w:t>планируемым</w:t>
      </w:r>
      <w:r>
        <w:rPr>
          <w:spacing w:val="1"/>
        </w:rPr>
        <w:t xml:space="preserve"> </w:t>
      </w:r>
      <w:r>
        <w:t>личностным,</w:t>
      </w:r>
      <w:r>
        <w:rPr>
          <w:spacing w:val="1"/>
        </w:rPr>
        <w:t xml:space="preserve"> </w:t>
      </w:r>
      <w:r>
        <w:t>метапредметным</w:t>
      </w:r>
      <w:r>
        <w:rPr>
          <w:spacing w:val="1"/>
        </w:rPr>
        <w:t xml:space="preserve"> </w:t>
      </w:r>
      <w:r>
        <w:t>и</w:t>
      </w:r>
      <w:r>
        <w:rPr>
          <w:spacing w:val="1"/>
        </w:rPr>
        <w:t xml:space="preserve"> </w:t>
      </w:r>
      <w:r>
        <w:t>предметным</w:t>
      </w:r>
      <w:r>
        <w:rPr>
          <w:spacing w:val="1"/>
        </w:rPr>
        <w:t xml:space="preserve"> </w:t>
      </w:r>
      <w:r>
        <w:t>результатам</w:t>
      </w:r>
      <w:r>
        <w:rPr>
          <w:spacing w:val="1"/>
        </w:rPr>
        <w:t xml:space="preserve"> </w:t>
      </w:r>
      <w:r>
        <w:t>обучения</w:t>
      </w:r>
      <w:r>
        <w:rPr>
          <w:spacing w:val="1"/>
        </w:rPr>
        <w:t xml:space="preserve"> </w:t>
      </w:r>
      <w:r>
        <w:t>в</w:t>
      </w:r>
      <w:r>
        <w:rPr>
          <w:spacing w:val="1"/>
        </w:rPr>
        <w:t xml:space="preserve"> </w:t>
      </w:r>
      <w:r>
        <w:t>формировании</w:t>
      </w:r>
      <w:r>
        <w:rPr>
          <w:spacing w:val="1"/>
        </w:rPr>
        <w:t xml:space="preserve"> </w:t>
      </w:r>
      <w:r>
        <w:t>основных</w:t>
      </w:r>
      <w:r>
        <w:rPr>
          <w:spacing w:val="1"/>
        </w:rPr>
        <w:t xml:space="preserve"> </w:t>
      </w:r>
      <w:r>
        <w:t>видов</w:t>
      </w:r>
      <w:r>
        <w:rPr>
          <w:spacing w:val="1"/>
        </w:rPr>
        <w:t xml:space="preserve"> </w:t>
      </w:r>
      <w:r>
        <w:t>учебно-познавательной</w:t>
      </w:r>
      <w:r>
        <w:rPr>
          <w:spacing w:val="1"/>
        </w:rPr>
        <w:t xml:space="preserve"> </w:t>
      </w:r>
      <w:r>
        <w:t>деятельности/учебных</w:t>
      </w:r>
      <w:r>
        <w:rPr>
          <w:spacing w:val="1"/>
        </w:rPr>
        <w:t xml:space="preserve"> </w:t>
      </w:r>
      <w:r>
        <w:t>действий</w:t>
      </w:r>
      <w:r>
        <w:rPr>
          <w:spacing w:val="-67"/>
        </w:rPr>
        <w:t xml:space="preserve"> </w:t>
      </w:r>
      <w:r>
        <w:t>обучающихся по</w:t>
      </w:r>
      <w:r>
        <w:rPr>
          <w:spacing w:val="-1"/>
        </w:rPr>
        <w:t xml:space="preserve"> </w:t>
      </w:r>
      <w:r>
        <w:t>освоению</w:t>
      </w:r>
      <w:r>
        <w:rPr>
          <w:spacing w:val="-3"/>
        </w:rPr>
        <w:t xml:space="preserve"> </w:t>
      </w:r>
      <w:r>
        <w:t>содержания</w:t>
      </w:r>
      <w:r>
        <w:rPr>
          <w:spacing w:val="1"/>
        </w:rPr>
        <w:t xml:space="preserve"> </w:t>
      </w:r>
      <w:r>
        <w:t>биологического</w:t>
      </w:r>
      <w:r>
        <w:rPr>
          <w:spacing w:val="8"/>
        </w:rPr>
        <w:t xml:space="preserve"> </w:t>
      </w:r>
      <w:r>
        <w:t>образования.</w:t>
      </w:r>
    </w:p>
    <w:p w:rsidR="00347E9B" w:rsidRDefault="00757747">
      <w:pPr>
        <w:pStyle w:val="a4"/>
        <w:tabs>
          <w:tab w:val="left" w:pos="3073"/>
          <w:tab w:val="left" w:pos="6086"/>
          <w:tab w:val="left" w:pos="8350"/>
        </w:tabs>
        <w:spacing w:before="3" w:line="360" w:lineRule="auto"/>
        <w:ind w:right="486"/>
      </w:pPr>
      <w:r>
        <w:t>В программе по биологии (10–11 классы, базовый уровень) реализован</w:t>
      </w:r>
      <w:r>
        <w:rPr>
          <w:spacing w:val="1"/>
        </w:rPr>
        <w:t xml:space="preserve"> </w:t>
      </w:r>
      <w:r>
        <w:t>принцип</w:t>
      </w:r>
      <w:r>
        <w:rPr>
          <w:spacing w:val="1"/>
        </w:rPr>
        <w:t xml:space="preserve"> </w:t>
      </w:r>
      <w:r>
        <w:t>преемственности</w:t>
      </w:r>
      <w:r>
        <w:rPr>
          <w:spacing w:val="1"/>
        </w:rPr>
        <w:t xml:space="preserve"> </w:t>
      </w:r>
      <w:r>
        <w:t>в</w:t>
      </w:r>
      <w:r>
        <w:rPr>
          <w:spacing w:val="1"/>
        </w:rPr>
        <w:t xml:space="preserve"> </w:t>
      </w:r>
      <w:r>
        <w:t>изучении</w:t>
      </w:r>
      <w:r>
        <w:rPr>
          <w:spacing w:val="1"/>
        </w:rPr>
        <w:t xml:space="preserve"> </w:t>
      </w:r>
      <w:r>
        <w:t>биологии,</w:t>
      </w:r>
      <w:r>
        <w:rPr>
          <w:spacing w:val="1"/>
        </w:rPr>
        <w:t xml:space="preserve"> </w:t>
      </w:r>
      <w:r>
        <w:t>благодаря</w:t>
      </w:r>
      <w:r>
        <w:rPr>
          <w:spacing w:val="1"/>
        </w:rPr>
        <w:t xml:space="preserve"> </w:t>
      </w:r>
      <w:r>
        <w:t>чему</w:t>
      </w:r>
      <w:r>
        <w:rPr>
          <w:spacing w:val="1"/>
        </w:rPr>
        <w:t xml:space="preserve"> </w:t>
      </w:r>
      <w:r>
        <w:t>в</w:t>
      </w:r>
      <w:r>
        <w:rPr>
          <w:spacing w:val="1"/>
        </w:rPr>
        <w:t xml:space="preserve"> </w:t>
      </w:r>
      <w:r>
        <w:t>ней</w:t>
      </w:r>
      <w:r>
        <w:rPr>
          <w:spacing w:val="1"/>
        </w:rPr>
        <w:t xml:space="preserve"> </w:t>
      </w:r>
      <w:r>
        <w:t>просматривается</w:t>
      </w:r>
      <w:r>
        <w:rPr>
          <w:spacing w:val="1"/>
        </w:rPr>
        <w:t xml:space="preserve"> </w:t>
      </w:r>
      <w:r>
        <w:t>направленность</w:t>
      </w:r>
      <w:r>
        <w:rPr>
          <w:spacing w:val="1"/>
        </w:rPr>
        <w:t xml:space="preserve"> </w:t>
      </w:r>
      <w:r>
        <w:t>на</w:t>
      </w:r>
      <w:r>
        <w:rPr>
          <w:spacing w:val="1"/>
        </w:rPr>
        <w:t xml:space="preserve"> </w:t>
      </w:r>
      <w:r>
        <w:t>развитие</w:t>
      </w:r>
      <w:r>
        <w:rPr>
          <w:spacing w:val="1"/>
        </w:rPr>
        <w:t xml:space="preserve"> </w:t>
      </w:r>
      <w:r>
        <w:t>знаний,</w:t>
      </w:r>
      <w:r>
        <w:rPr>
          <w:spacing w:val="1"/>
        </w:rPr>
        <w:t xml:space="preserve"> </w:t>
      </w:r>
      <w:r>
        <w:t>связанных</w:t>
      </w:r>
      <w:r>
        <w:rPr>
          <w:spacing w:val="1"/>
        </w:rPr>
        <w:t xml:space="preserve"> </w:t>
      </w:r>
      <w:r>
        <w:t>с</w:t>
      </w:r>
      <w:r>
        <w:rPr>
          <w:spacing w:val="1"/>
        </w:rPr>
        <w:t xml:space="preserve"> </w:t>
      </w:r>
      <w:r>
        <w:t>формированием</w:t>
      </w:r>
      <w:r>
        <w:rPr>
          <w:spacing w:val="1"/>
        </w:rPr>
        <w:t xml:space="preserve"> </w:t>
      </w:r>
      <w:r>
        <w:t>естественно-научного</w:t>
      </w:r>
      <w:r>
        <w:rPr>
          <w:spacing w:val="1"/>
        </w:rPr>
        <w:t xml:space="preserve"> </w:t>
      </w:r>
      <w:r>
        <w:t>мировоззрения,</w:t>
      </w:r>
      <w:r>
        <w:rPr>
          <w:spacing w:val="1"/>
        </w:rPr>
        <w:t xml:space="preserve"> </w:t>
      </w:r>
      <w:r>
        <w:t>ценностных</w:t>
      </w:r>
      <w:r>
        <w:rPr>
          <w:spacing w:val="-67"/>
        </w:rPr>
        <w:t xml:space="preserve"> </w:t>
      </w:r>
      <w:r>
        <w:t>ориентаций личности, экологического мышления, представлений о здоровом</w:t>
      </w:r>
      <w:r>
        <w:rPr>
          <w:spacing w:val="1"/>
        </w:rPr>
        <w:t xml:space="preserve"> </w:t>
      </w:r>
      <w:r>
        <w:t>образе</w:t>
      </w:r>
      <w:r>
        <w:rPr>
          <w:spacing w:val="1"/>
        </w:rPr>
        <w:t xml:space="preserve"> </w:t>
      </w:r>
      <w:r>
        <w:t>жизни</w:t>
      </w:r>
      <w:r>
        <w:rPr>
          <w:spacing w:val="1"/>
        </w:rPr>
        <w:t xml:space="preserve"> </w:t>
      </w:r>
      <w:r>
        <w:t>и</w:t>
      </w:r>
      <w:r>
        <w:rPr>
          <w:spacing w:val="1"/>
        </w:rPr>
        <w:t xml:space="preserve"> </w:t>
      </w:r>
      <w:r>
        <w:t>бережным</w:t>
      </w:r>
      <w:r>
        <w:rPr>
          <w:spacing w:val="1"/>
        </w:rPr>
        <w:t xml:space="preserve"> </w:t>
      </w:r>
      <w:r>
        <w:t>отношением</w:t>
      </w:r>
      <w:r>
        <w:rPr>
          <w:spacing w:val="1"/>
        </w:rPr>
        <w:t xml:space="preserve"> </w:t>
      </w:r>
      <w:r>
        <w:t>к</w:t>
      </w:r>
      <w:r>
        <w:rPr>
          <w:spacing w:val="1"/>
        </w:rPr>
        <w:t xml:space="preserve"> </w:t>
      </w:r>
      <w:r>
        <w:t>окружающей</w:t>
      </w:r>
      <w:r>
        <w:rPr>
          <w:spacing w:val="1"/>
        </w:rPr>
        <w:t xml:space="preserve"> </w:t>
      </w:r>
      <w:r>
        <w:t>природной</w:t>
      </w:r>
      <w:r>
        <w:rPr>
          <w:spacing w:val="1"/>
        </w:rPr>
        <w:t xml:space="preserve"> </w:t>
      </w:r>
      <w:r>
        <w:t>среде.</w:t>
      </w:r>
      <w:r>
        <w:rPr>
          <w:spacing w:val="1"/>
        </w:rPr>
        <w:t xml:space="preserve"> </w:t>
      </w:r>
      <w:r>
        <w:t>Поэтому наряду с изучением общебиологических теорий, а также знаний о</w:t>
      </w:r>
      <w:r>
        <w:rPr>
          <w:spacing w:val="1"/>
        </w:rPr>
        <w:t xml:space="preserve"> </w:t>
      </w:r>
      <w:r>
        <w:t>строении живых систем разного ранга и сущности основных протекающих в</w:t>
      </w:r>
      <w:r>
        <w:rPr>
          <w:spacing w:val="1"/>
        </w:rPr>
        <w:t xml:space="preserve"> </w:t>
      </w:r>
      <w:r>
        <w:t>них процессов в программе по биологии уделено внимание использованию</w:t>
      </w:r>
      <w:r>
        <w:rPr>
          <w:spacing w:val="1"/>
        </w:rPr>
        <w:t xml:space="preserve"> </w:t>
      </w:r>
      <w:r>
        <w:t>полученных знаний в повседневной жизни</w:t>
      </w:r>
      <w:r>
        <w:rPr>
          <w:spacing w:val="1"/>
        </w:rPr>
        <w:t xml:space="preserve"> </w:t>
      </w:r>
      <w:r>
        <w:t>для решения прикладных задач, в</w:t>
      </w:r>
      <w:r>
        <w:rPr>
          <w:spacing w:val="1"/>
        </w:rPr>
        <w:t xml:space="preserve"> </w:t>
      </w:r>
      <w:r>
        <w:t>том</w:t>
      </w:r>
      <w:r>
        <w:rPr>
          <w:spacing w:val="1"/>
        </w:rPr>
        <w:t xml:space="preserve"> </w:t>
      </w:r>
      <w:r>
        <w:t>числе:</w:t>
      </w:r>
      <w:r>
        <w:rPr>
          <w:spacing w:val="1"/>
        </w:rPr>
        <w:t xml:space="preserve"> </w:t>
      </w:r>
      <w:r>
        <w:t>профилактики</w:t>
      </w:r>
      <w:r>
        <w:rPr>
          <w:spacing w:val="1"/>
        </w:rPr>
        <w:t xml:space="preserve"> </w:t>
      </w:r>
      <w:r>
        <w:t>наследственных</w:t>
      </w:r>
      <w:r>
        <w:rPr>
          <w:spacing w:val="1"/>
        </w:rPr>
        <w:t xml:space="preserve"> </w:t>
      </w:r>
      <w:r>
        <w:t>заболеваний</w:t>
      </w:r>
      <w:r>
        <w:rPr>
          <w:spacing w:val="1"/>
        </w:rPr>
        <w:t xml:space="preserve"> </w:t>
      </w:r>
      <w:r>
        <w:t>человека,</w:t>
      </w:r>
      <w:r>
        <w:rPr>
          <w:spacing w:val="1"/>
        </w:rPr>
        <w:t xml:space="preserve"> </w:t>
      </w:r>
      <w:r>
        <w:t>медико-</w:t>
      </w:r>
      <w:r>
        <w:rPr>
          <w:spacing w:val="1"/>
        </w:rPr>
        <w:t xml:space="preserve"> </w:t>
      </w:r>
      <w:r>
        <w:t>генетического</w:t>
      </w:r>
      <w:r>
        <w:tab/>
        <w:t>консультирования,</w:t>
      </w:r>
      <w:r>
        <w:tab/>
        <w:t>обоснования</w:t>
      </w:r>
      <w:r>
        <w:tab/>
        <w:t>экологически</w:t>
      </w:r>
      <w:r>
        <w:rPr>
          <w:spacing w:val="-68"/>
        </w:rPr>
        <w:t xml:space="preserve"> </w:t>
      </w:r>
      <w:r>
        <w:t>целесообразного</w:t>
      </w:r>
      <w:r>
        <w:rPr>
          <w:spacing w:val="1"/>
        </w:rPr>
        <w:t xml:space="preserve"> </w:t>
      </w:r>
      <w:r>
        <w:t>поведения</w:t>
      </w:r>
      <w:r>
        <w:rPr>
          <w:spacing w:val="1"/>
        </w:rPr>
        <w:t xml:space="preserve"> </w:t>
      </w:r>
      <w:r>
        <w:t>в</w:t>
      </w:r>
      <w:r>
        <w:rPr>
          <w:spacing w:val="1"/>
        </w:rPr>
        <w:t xml:space="preserve"> </w:t>
      </w:r>
      <w:r>
        <w:t>окружающей</w:t>
      </w:r>
      <w:r>
        <w:rPr>
          <w:spacing w:val="1"/>
        </w:rPr>
        <w:t xml:space="preserve"> </w:t>
      </w:r>
      <w:r>
        <w:t>природной</w:t>
      </w:r>
      <w:r>
        <w:rPr>
          <w:spacing w:val="1"/>
        </w:rPr>
        <w:t xml:space="preserve"> </w:t>
      </w:r>
      <w:r>
        <w:t>среде,</w:t>
      </w:r>
      <w:r>
        <w:rPr>
          <w:spacing w:val="71"/>
        </w:rPr>
        <w:t xml:space="preserve"> </w:t>
      </w:r>
      <w:r>
        <w:t>анализа</w:t>
      </w:r>
      <w:r>
        <w:rPr>
          <w:spacing w:val="1"/>
        </w:rPr>
        <w:t xml:space="preserve"> </w:t>
      </w:r>
      <w:r>
        <w:t>влияния хозяйственной деятельности человека на состояние природных</w:t>
      </w:r>
      <w:r>
        <w:rPr>
          <w:spacing w:val="1"/>
        </w:rPr>
        <w:t xml:space="preserve"> </w:t>
      </w:r>
      <w:r>
        <w:t>и</w:t>
      </w:r>
      <w:r>
        <w:rPr>
          <w:spacing w:val="1"/>
        </w:rPr>
        <w:t xml:space="preserve"> </w:t>
      </w:r>
      <w:r>
        <w:t>искусственных экосистем. Усиление внимания к прикладной направленности</w:t>
      </w:r>
      <w:r>
        <w:rPr>
          <w:spacing w:val="-67"/>
        </w:rPr>
        <w:t xml:space="preserve"> </w:t>
      </w:r>
      <w:r>
        <w:t>учебного предмета «Биология» продиктовано необходимостью обеспечения</w:t>
      </w:r>
      <w:r>
        <w:rPr>
          <w:spacing w:val="1"/>
        </w:rPr>
        <w:t xml:space="preserve"> </w:t>
      </w:r>
      <w:r>
        <w:t>условий для решения одной из актуальных задач школьного биологического</w:t>
      </w:r>
      <w:r>
        <w:rPr>
          <w:spacing w:val="1"/>
        </w:rPr>
        <w:t xml:space="preserve"> </w:t>
      </w:r>
      <w:r>
        <w:t>образования,</w:t>
      </w:r>
      <w:r>
        <w:rPr>
          <w:spacing w:val="61"/>
        </w:rPr>
        <w:t xml:space="preserve"> </w:t>
      </w:r>
      <w:r>
        <w:t>которая</w:t>
      </w:r>
      <w:r>
        <w:rPr>
          <w:spacing w:val="60"/>
        </w:rPr>
        <w:t xml:space="preserve"> </w:t>
      </w:r>
      <w:r>
        <w:t>предполагает</w:t>
      </w:r>
      <w:r>
        <w:rPr>
          <w:spacing w:val="57"/>
        </w:rPr>
        <w:t xml:space="preserve"> </w:t>
      </w:r>
      <w:r>
        <w:t>формирование</w:t>
      </w:r>
      <w:r>
        <w:rPr>
          <w:spacing w:val="59"/>
        </w:rPr>
        <w:t xml:space="preserve"> </w:t>
      </w:r>
      <w:r>
        <w:t>у</w:t>
      </w:r>
      <w:r>
        <w:rPr>
          <w:spacing w:val="54"/>
        </w:rPr>
        <w:t xml:space="preserve"> </w:t>
      </w:r>
      <w:r>
        <w:t>обучающихся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0" w:firstLine="0"/>
      </w:pPr>
      <w:r>
        <w:lastRenderedPageBreak/>
        <w:t>способности</w:t>
      </w:r>
      <w:r>
        <w:rPr>
          <w:spacing w:val="1"/>
        </w:rPr>
        <w:t xml:space="preserve"> </w:t>
      </w:r>
      <w:r>
        <w:t>адаптироваться</w:t>
      </w:r>
      <w:r>
        <w:rPr>
          <w:spacing w:val="1"/>
        </w:rPr>
        <w:t xml:space="preserve"> </w:t>
      </w:r>
      <w:r>
        <w:t>к</w:t>
      </w:r>
      <w:r>
        <w:rPr>
          <w:spacing w:val="1"/>
        </w:rPr>
        <w:t xml:space="preserve"> </w:t>
      </w:r>
      <w:r>
        <w:t>изменениям</w:t>
      </w:r>
      <w:r>
        <w:rPr>
          <w:spacing w:val="1"/>
        </w:rPr>
        <w:t xml:space="preserve"> </w:t>
      </w:r>
      <w:r>
        <w:t>динамично</w:t>
      </w:r>
      <w:r>
        <w:rPr>
          <w:spacing w:val="1"/>
        </w:rPr>
        <w:t xml:space="preserve"> </w:t>
      </w:r>
      <w:r>
        <w:t>развивающегося</w:t>
      </w:r>
      <w:r>
        <w:rPr>
          <w:spacing w:val="1"/>
        </w:rPr>
        <w:t xml:space="preserve"> </w:t>
      </w:r>
      <w:r>
        <w:t>современного</w:t>
      </w:r>
      <w:r>
        <w:rPr>
          <w:spacing w:val="1"/>
        </w:rPr>
        <w:t xml:space="preserve"> </w:t>
      </w:r>
      <w:r>
        <w:t>мира.</w:t>
      </w:r>
    </w:p>
    <w:p w:rsidR="00347E9B" w:rsidRDefault="00757747">
      <w:pPr>
        <w:pStyle w:val="a4"/>
        <w:spacing w:line="360" w:lineRule="auto"/>
        <w:ind w:right="496"/>
      </w:pPr>
      <w:r>
        <w:t>Программа по биологии является ориентиром для составления рабочих</w:t>
      </w:r>
      <w:r>
        <w:rPr>
          <w:spacing w:val="1"/>
        </w:rPr>
        <w:t xml:space="preserve"> </w:t>
      </w:r>
      <w:r>
        <w:t>программ,</w:t>
      </w:r>
      <w:r>
        <w:rPr>
          <w:spacing w:val="1"/>
        </w:rPr>
        <w:t xml:space="preserve"> </w:t>
      </w:r>
      <w:r>
        <w:t>авторы</w:t>
      </w:r>
      <w:r>
        <w:rPr>
          <w:spacing w:val="1"/>
        </w:rPr>
        <w:t xml:space="preserve"> </w:t>
      </w:r>
      <w:r>
        <w:t>которых</w:t>
      </w:r>
      <w:r>
        <w:rPr>
          <w:spacing w:val="1"/>
        </w:rPr>
        <w:t xml:space="preserve"> </w:t>
      </w:r>
      <w:r>
        <w:t>могут</w:t>
      </w:r>
      <w:r>
        <w:rPr>
          <w:spacing w:val="1"/>
        </w:rPr>
        <w:t xml:space="preserve"> </w:t>
      </w:r>
      <w:r>
        <w:t>предложить</w:t>
      </w:r>
      <w:r>
        <w:rPr>
          <w:spacing w:val="1"/>
        </w:rPr>
        <w:t xml:space="preserve"> </w:t>
      </w:r>
      <w:r>
        <w:t>свой</w:t>
      </w:r>
      <w:r>
        <w:rPr>
          <w:spacing w:val="1"/>
        </w:rPr>
        <w:t xml:space="preserve"> </w:t>
      </w:r>
      <w:r>
        <w:t>вариант</w:t>
      </w:r>
      <w:r>
        <w:rPr>
          <w:spacing w:val="1"/>
        </w:rPr>
        <w:t xml:space="preserve"> </w:t>
      </w:r>
      <w:r>
        <w:t>последовательности изучения и структуры учебного материала, своё видение</w:t>
      </w:r>
      <w:r>
        <w:rPr>
          <w:spacing w:val="-67"/>
        </w:rPr>
        <w:t xml:space="preserve"> </w:t>
      </w:r>
      <w:r>
        <w:t>путей</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10–11</w:t>
      </w:r>
      <w:r>
        <w:rPr>
          <w:spacing w:val="1"/>
        </w:rPr>
        <w:t xml:space="preserve"> </w:t>
      </w:r>
      <w:r>
        <w:t>классов</w:t>
      </w:r>
      <w:r>
        <w:rPr>
          <w:spacing w:val="1"/>
        </w:rPr>
        <w:t xml:space="preserve"> </w:t>
      </w:r>
      <w:r>
        <w:t>предметных</w:t>
      </w:r>
      <w:r>
        <w:rPr>
          <w:spacing w:val="1"/>
        </w:rPr>
        <w:t xml:space="preserve"> </w:t>
      </w:r>
      <w:r>
        <w:t>знаний,</w:t>
      </w:r>
      <w:r>
        <w:rPr>
          <w:spacing w:val="1"/>
        </w:rPr>
        <w:t xml:space="preserve"> </w:t>
      </w:r>
      <w:r>
        <w:t>умений</w:t>
      </w:r>
      <w:r>
        <w:rPr>
          <w:spacing w:val="1"/>
        </w:rPr>
        <w:t xml:space="preserve"> </w:t>
      </w:r>
      <w:r>
        <w:t>и способов учебной деятельности, а также методических решений</w:t>
      </w:r>
      <w:r>
        <w:rPr>
          <w:spacing w:val="1"/>
        </w:rPr>
        <w:t xml:space="preserve"> </w:t>
      </w:r>
      <w:r>
        <w:t>задач</w:t>
      </w:r>
      <w:r>
        <w:rPr>
          <w:spacing w:val="-4"/>
        </w:rPr>
        <w:t xml:space="preserve"> </w:t>
      </w:r>
      <w:r>
        <w:t>воспитания</w:t>
      </w:r>
      <w:r>
        <w:rPr>
          <w:spacing w:val="-2"/>
        </w:rPr>
        <w:t xml:space="preserve"> </w:t>
      </w:r>
      <w:r>
        <w:t>и</w:t>
      </w:r>
      <w:r>
        <w:rPr>
          <w:spacing w:val="-3"/>
        </w:rPr>
        <w:t xml:space="preserve"> </w:t>
      </w:r>
      <w:r>
        <w:t>развития</w:t>
      </w:r>
      <w:r>
        <w:rPr>
          <w:spacing w:val="-2"/>
        </w:rPr>
        <w:t xml:space="preserve"> </w:t>
      </w:r>
      <w:r>
        <w:t>средствами</w:t>
      </w:r>
      <w:r>
        <w:rPr>
          <w:spacing w:val="2"/>
        </w:rPr>
        <w:t xml:space="preserve"> </w:t>
      </w:r>
      <w:r>
        <w:t>учебного</w:t>
      </w:r>
      <w:r>
        <w:rPr>
          <w:spacing w:val="-3"/>
        </w:rPr>
        <w:t xml:space="preserve"> </w:t>
      </w:r>
      <w:r>
        <w:t>предмета</w:t>
      </w:r>
      <w:r>
        <w:rPr>
          <w:spacing w:val="2"/>
        </w:rPr>
        <w:t xml:space="preserve"> </w:t>
      </w:r>
      <w:r>
        <w:t>«Биология».</w:t>
      </w:r>
    </w:p>
    <w:p w:rsidR="00347E9B" w:rsidRDefault="00757747">
      <w:pPr>
        <w:pStyle w:val="a4"/>
        <w:spacing w:line="360" w:lineRule="auto"/>
        <w:ind w:right="492"/>
      </w:pPr>
      <w:r>
        <w:t>Биология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занимает</w:t>
      </w:r>
      <w:r>
        <w:rPr>
          <w:spacing w:val="1"/>
        </w:rPr>
        <w:t xml:space="preserve"> </w:t>
      </w:r>
      <w:r>
        <w:t>важное</w:t>
      </w:r>
      <w:r>
        <w:rPr>
          <w:spacing w:val="1"/>
        </w:rPr>
        <w:t xml:space="preserve"> </w:t>
      </w:r>
      <w:r>
        <w:t>место.</w:t>
      </w:r>
      <w:r>
        <w:rPr>
          <w:spacing w:val="1"/>
        </w:rPr>
        <w:t xml:space="preserve"> </w:t>
      </w:r>
      <w:r>
        <w:t>Он</w:t>
      </w:r>
      <w:r>
        <w:rPr>
          <w:spacing w:val="1"/>
        </w:rPr>
        <w:t xml:space="preserve"> </w:t>
      </w:r>
      <w:r>
        <w:t>обеспечивает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представлений</w:t>
      </w:r>
      <w:r>
        <w:rPr>
          <w:spacing w:val="1"/>
        </w:rPr>
        <w:t xml:space="preserve"> </w:t>
      </w:r>
      <w:r>
        <w:t>о</w:t>
      </w:r>
      <w:r>
        <w:rPr>
          <w:spacing w:val="1"/>
        </w:rPr>
        <w:t xml:space="preserve"> </w:t>
      </w:r>
      <w:r>
        <w:t>научной картине мира, расширяет и обобщает знания о живой природе, её</w:t>
      </w:r>
      <w:r>
        <w:rPr>
          <w:spacing w:val="1"/>
        </w:rPr>
        <w:t xml:space="preserve"> </w:t>
      </w:r>
      <w:r>
        <w:t>отличительных</w:t>
      </w:r>
      <w:r>
        <w:rPr>
          <w:spacing w:val="1"/>
        </w:rPr>
        <w:t xml:space="preserve"> </w:t>
      </w:r>
      <w:r>
        <w:t>признаках</w:t>
      </w:r>
      <w:r>
        <w:rPr>
          <w:spacing w:val="1"/>
        </w:rPr>
        <w:t xml:space="preserve"> </w:t>
      </w:r>
      <w:r>
        <w:t>–</w:t>
      </w:r>
      <w:r>
        <w:rPr>
          <w:spacing w:val="1"/>
        </w:rPr>
        <w:t xml:space="preserve"> </w:t>
      </w:r>
      <w:r>
        <w:t>уровневой</w:t>
      </w:r>
      <w:r>
        <w:rPr>
          <w:spacing w:val="1"/>
        </w:rPr>
        <w:t xml:space="preserve"> </w:t>
      </w:r>
      <w:r>
        <w:t>организации</w:t>
      </w:r>
      <w:r>
        <w:rPr>
          <w:spacing w:val="1"/>
        </w:rPr>
        <w:t xml:space="preserve"> </w:t>
      </w:r>
      <w:r>
        <w:t>и</w:t>
      </w:r>
      <w:r>
        <w:rPr>
          <w:spacing w:val="1"/>
        </w:rPr>
        <w:t xml:space="preserve"> </w:t>
      </w:r>
      <w:r>
        <w:t>эволюции,</w:t>
      </w:r>
      <w:r>
        <w:rPr>
          <w:spacing w:val="1"/>
        </w:rPr>
        <w:t xml:space="preserve"> </w:t>
      </w:r>
      <w:r>
        <w:t>создаёт</w:t>
      </w:r>
      <w:r>
        <w:rPr>
          <w:spacing w:val="1"/>
        </w:rPr>
        <w:t xml:space="preserve"> </w:t>
      </w:r>
      <w:r>
        <w:t>условия</w:t>
      </w:r>
      <w:r>
        <w:rPr>
          <w:spacing w:val="1"/>
        </w:rPr>
        <w:t xml:space="preserve"> </w:t>
      </w:r>
      <w:r>
        <w:t>для:</w:t>
      </w:r>
      <w:r>
        <w:rPr>
          <w:spacing w:val="1"/>
        </w:rPr>
        <w:t xml:space="preserve"> </w:t>
      </w:r>
      <w:r>
        <w:t>познания</w:t>
      </w:r>
      <w:r>
        <w:rPr>
          <w:spacing w:val="1"/>
        </w:rPr>
        <w:t xml:space="preserve"> </w:t>
      </w:r>
      <w:r>
        <w:t>законов</w:t>
      </w:r>
      <w:r>
        <w:rPr>
          <w:spacing w:val="1"/>
        </w:rPr>
        <w:t xml:space="preserve"> </w:t>
      </w:r>
      <w:r>
        <w:t>живой</w:t>
      </w:r>
      <w:r>
        <w:rPr>
          <w:spacing w:val="1"/>
        </w:rPr>
        <w:t xml:space="preserve"> </w:t>
      </w:r>
      <w:r>
        <w:t>природы,</w:t>
      </w:r>
      <w:r>
        <w:rPr>
          <w:spacing w:val="1"/>
        </w:rPr>
        <w:t xml:space="preserve"> </w:t>
      </w:r>
      <w:r>
        <w:t>формирования</w:t>
      </w:r>
      <w:r>
        <w:rPr>
          <w:spacing w:val="1"/>
        </w:rPr>
        <w:t xml:space="preserve"> </w:t>
      </w:r>
      <w:r>
        <w:t>функциональной</w:t>
      </w:r>
      <w:r>
        <w:rPr>
          <w:spacing w:val="1"/>
        </w:rPr>
        <w:t xml:space="preserve"> </w:t>
      </w:r>
      <w:r>
        <w:t>грамотности,</w:t>
      </w:r>
      <w:r>
        <w:rPr>
          <w:spacing w:val="1"/>
        </w:rPr>
        <w:t xml:space="preserve"> </w:t>
      </w:r>
      <w:r>
        <w:t>навыков</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 экологического мышления, ценностного отношения к живой природе</w:t>
      </w:r>
      <w:r>
        <w:rPr>
          <w:spacing w:val="1"/>
        </w:rPr>
        <w:t xml:space="preserve"> </w:t>
      </w:r>
      <w:r>
        <w:t>и человеку.</w:t>
      </w:r>
    </w:p>
    <w:p w:rsidR="00347E9B" w:rsidRDefault="00757747">
      <w:pPr>
        <w:pStyle w:val="a4"/>
        <w:spacing w:line="360" w:lineRule="auto"/>
        <w:ind w:right="490"/>
      </w:pPr>
      <w:r>
        <w:t>Большое</w:t>
      </w:r>
      <w:r>
        <w:rPr>
          <w:spacing w:val="17"/>
        </w:rPr>
        <w:t xml:space="preserve"> </w:t>
      </w:r>
      <w:r>
        <w:t>значение</w:t>
      </w:r>
      <w:r>
        <w:rPr>
          <w:spacing w:val="18"/>
        </w:rPr>
        <w:t xml:space="preserve"> </w:t>
      </w:r>
      <w:r>
        <w:t>биология</w:t>
      </w:r>
      <w:r>
        <w:rPr>
          <w:spacing w:val="18"/>
        </w:rPr>
        <w:t xml:space="preserve"> </w:t>
      </w:r>
      <w:r>
        <w:t>имеет</w:t>
      </w:r>
      <w:r>
        <w:rPr>
          <w:spacing w:val="16"/>
        </w:rPr>
        <w:t xml:space="preserve"> </w:t>
      </w:r>
      <w:r>
        <w:t>также</w:t>
      </w:r>
      <w:r>
        <w:rPr>
          <w:spacing w:val="18"/>
        </w:rPr>
        <w:t xml:space="preserve"> </w:t>
      </w:r>
      <w:r>
        <w:t>для</w:t>
      </w:r>
      <w:r>
        <w:rPr>
          <w:spacing w:val="14"/>
        </w:rPr>
        <w:t xml:space="preserve"> </w:t>
      </w:r>
      <w:r>
        <w:t>решения</w:t>
      </w:r>
      <w:r>
        <w:rPr>
          <w:spacing w:val="15"/>
        </w:rPr>
        <w:t xml:space="preserve"> </w:t>
      </w:r>
      <w:r>
        <w:t>воспитательных</w:t>
      </w:r>
      <w:r>
        <w:rPr>
          <w:spacing w:val="-68"/>
        </w:rPr>
        <w:t xml:space="preserve"> </w:t>
      </w:r>
      <w:r>
        <w:t>и</w:t>
      </w:r>
      <w:r>
        <w:rPr>
          <w:spacing w:val="1"/>
        </w:rPr>
        <w:t xml:space="preserve"> </w:t>
      </w:r>
      <w:r>
        <w:t>развивающих</w:t>
      </w:r>
      <w:r>
        <w:rPr>
          <w:spacing w:val="1"/>
        </w:rPr>
        <w:t xml:space="preserve"> </w:t>
      </w:r>
      <w:r>
        <w:t>задач</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социализации</w:t>
      </w:r>
      <w:r>
        <w:rPr>
          <w:spacing w:val="1"/>
        </w:rPr>
        <w:t xml:space="preserve"> </w:t>
      </w:r>
      <w:r>
        <w:t>обучающихся. Изучение биологии обеспечивает условия для формирования</w:t>
      </w:r>
      <w:r>
        <w:rPr>
          <w:spacing w:val="1"/>
        </w:rPr>
        <w:t xml:space="preserve"> </w:t>
      </w:r>
      <w:r>
        <w:t>интеллектуальных,</w:t>
      </w:r>
      <w:r>
        <w:rPr>
          <w:spacing w:val="1"/>
        </w:rPr>
        <w:t xml:space="preserve"> </w:t>
      </w:r>
      <w:r>
        <w:t>коммуникационных</w:t>
      </w:r>
      <w:r>
        <w:rPr>
          <w:spacing w:val="1"/>
        </w:rPr>
        <w:t xml:space="preserve"> </w:t>
      </w:r>
      <w:r>
        <w:t>и</w:t>
      </w:r>
      <w:r>
        <w:rPr>
          <w:spacing w:val="1"/>
        </w:rPr>
        <w:t xml:space="preserve"> </w:t>
      </w:r>
      <w:r>
        <w:t>информационных</w:t>
      </w:r>
      <w:r>
        <w:rPr>
          <w:spacing w:val="1"/>
        </w:rPr>
        <w:t xml:space="preserve"> </w:t>
      </w:r>
      <w:r>
        <w:t>навыков,</w:t>
      </w:r>
      <w:r>
        <w:rPr>
          <w:spacing w:val="1"/>
        </w:rPr>
        <w:t xml:space="preserve"> </w:t>
      </w:r>
      <w:r>
        <w:t>эстетической культуры,</w:t>
      </w:r>
      <w:r>
        <w:rPr>
          <w:spacing w:val="1"/>
        </w:rPr>
        <w:t xml:space="preserve"> </w:t>
      </w:r>
      <w:r>
        <w:t>способствует</w:t>
      </w:r>
      <w:r>
        <w:rPr>
          <w:spacing w:val="1"/>
        </w:rPr>
        <w:t xml:space="preserve"> </w:t>
      </w:r>
      <w:r>
        <w:t>интеграции биологических знаний с</w:t>
      </w:r>
      <w:r>
        <w:rPr>
          <w:spacing w:val="1"/>
        </w:rPr>
        <w:t xml:space="preserve"> </w:t>
      </w:r>
      <w:r>
        <w:t>представлениями из других учебных предметов, в частности,</w:t>
      </w:r>
      <w:r>
        <w:rPr>
          <w:spacing w:val="70"/>
        </w:rPr>
        <w:t xml:space="preserve"> </w:t>
      </w:r>
      <w:r>
        <w:t>физики, химии</w:t>
      </w:r>
      <w:r>
        <w:rPr>
          <w:spacing w:val="1"/>
        </w:rPr>
        <w:t xml:space="preserve"> </w:t>
      </w:r>
      <w:r>
        <w:t>и</w:t>
      </w:r>
      <w:r>
        <w:rPr>
          <w:spacing w:val="64"/>
        </w:rPr>
        <w:t xml:space="preserve"> </w:t>
      </w:r>
      <w:r>
        <w:t>географии.</w:t>
      </w:r>
      <w:r>
        <w:rPr>
          <w:spacing w:val="67"/>
        </w:rPr>
        <w:t xml:space="preserve"> </w:t>
      </w:r>
      <w:r>
        <w:t>Названные</w:t>
      </w:r>
      <w:r>
        <w:rPr>
          <w:spacing w:val="65"/>
        </w:rPr>
        <w:t xml:space="preserve"> </w:t>
      </w:r>
      <w:r>
        <w:t>положения</w:t>
      </w:r>
      <w:r>
        <w:rPr>
          <w:spacing w:val="67"/>
        </w:rPr>
        <w:t xml:space="preserve"> </w:t>
      </w:r>
      <w:r>
        <w:t>о</w:t>
      </w:r>
      <w:r>
        <w:rPr>
          <w:spacing w:val="69"/>
        </w:rPr>
        <w:t xml:space="preserve"> </w:t>
      </w:r>
      <w:r>
        <w:t>предназначении  учебного</w:t>
      </w:r>
      <w:r>
        <w:rPr>
          <w:spacing w:val="69"/>
        </w:rPr>
        <w:t xml:space="preserve"> </w:t>
      </w:r>
      <w:r>
        <w:t>предмета</w:t>
      </w:r>
    </w:p>
    <w:p w:rsidR="00347E9B" w:rsidRDefault="00757747">
      <w:pPr>
        <w:pStyle w:val="a4"/>
        <w:spacing w:line="362" w:lineRule="auto"/>
        <w:ind w:right="496" w:firstLine="0"/>
      </w:pPr>
      <w:r>
        <w:t>«Биология»</w:t>
      </w:r>
      <w:r>
        <w:rPr>
          <w:spacing w:val="1"/>
        </w:rPr>
        <w:t xml:space="preserve"> </w:t>
      </w:r>
      <w:r>
        <w:t>составили</w:t>
      </w:r>
      <w:r>
        <w:rPr>
          <w:spacing w:val="1"/>
        </w:rPr>
        <w:t xml:space="preserve"> </w:t>
      </w:r>
      <w:r>
        <w:t>основу</w:t>
      </w:r>
      <w:r>
        <w:rPr>
          <w:spacing w:val="1"/>
        </w:rPr>
        <w:t xml:space="preserve"> </w:t>
      </w:r>
      <w:r>
        <w:t>для</w:t>
      </w:r>
      <w:r>
        <w:rPr>
          <w:spacing w:val="1"/>
        </w:rPr>
        <w:t xml:space="preserve"> </w:t>
      </w:r>
      <w:r>
        <w:t>определения</w:t>
      </w:r>
      <w:r>
        <w:rPr>
          <w:spacing w:val="1"/>
        </w:rPr>
        <w:t xml:space="preserve"> </w:t>
      </w:r>
      <w:r>
        <w:t>подходов</w:t>
      </w:r>
      <w:r>
        <w:rPr>
          <w:spacing w:val="1"/>
        </w:rPr>
        <w:t xml:space="preserve"> </w:t>
      </w:r>
      <w:r>
        <w:t>к</w:t>
      </w:r>
      <w:r>
        <w:rPr>
          <w:spacing w:val="1"/>
        </w:rPr>
        <w:t xml:space="preserve"> </w:t>
      </w:r>
      <w:r>
        <w:t>отбору</w:t>
      </w:r>
      <w:r>
        <w:rPr>
          <w:spacing w:val="1"/>
        </w:rPr>
        <w:t xml:space="preserve"> </w:t>
      </w:r>
      <w:r>
        <w:t>и</w:t>
      </w:r>
      <w:r>
        <w:rPr>
          <w:spacing w:val="1"/>
        </w:rPr>
        <w:t xml:space="preserve"> </w:t>
      </w:r>
      <w:r>
        <w:t>структурированию</w:t>
      </w:r>
      <w:r>
        <w:rPr>
          <w:spacing w:val="1"/>
        </w:rPr>
        <w:t xml:space="preserve"> </w:t>
      </w:r>
      <w:r>
        <w:t>его</w:t>
      </w:r>
      <w:r>
        <w:rPr>
          <w:spacing w:val="1"/>
        </w:rPr>
        <w:t xml:space="preserve"> </w:t>
      </w:r>
      <w:r>
        <w:t>содержания,</w:t>
      </w:r>
      <w:r>
        <w:rPr>
          <w:spacing w:val="1"/>
        </w:rPr>
        <w:t xml:space="preserve"> </w:t>
      </w:r>
      <w:r>
        <w:t>представленного</w:t>
      </w:r>
      <w:r>
        <w:rPr>
          <w:spacing w:val="1"/>
        </w:rPr>
        <w:t xml:space="preserve"> </w:t>
      </w:r>
      <w:r>
        <w:t>в</w:t>
      </w:r>
      <w:r>
        <w:rPr>
          <w:spacing w:val="1"/>
        </w:rPr>
        <w:t xml:space="preserve"> </w:t>
      </w:r>
      <w:r>
        <w:t>программе</w:t>
      </w:r>
      <w:r>
        <w:rPr>
          <w:spacing w:val="1"/>
        </w:rPr>
        <w:t xml:space="preserve"> </w:t>
      </w:r>
      <w:r>
        <w:t>по</w:t>
      </w:r>
      <w:r>
        <w:rPr>
          <w:spacing w:val="-67"/>
        </w:rPr>
        <w:t xml:space="preserve"> </w:t>
      </w:r>
      <w:r>
        <w:t>биологии.</w:t>
      </w:r>
    </w:p>
    <w:p w:rsidR="00347E9B" w:rsidRDefault="00757747">
      <w:pPr>
        <w:pStyle w:val="a4"/>
        <w:spacing w:line="360" w:lineRule="auto"/>
        <w:ind w:right="493"/>
      </w:pPr>
      <w:r>
        <w:t>Отбор содержания учебного предмета «Биология» на базовом уровне</w:t>
      </w:r>
      <w:r>
        <w:rPr>
          <w:spacing w:val="1"/>
        </w:rPr>
        <w:t xml:space="preserve"> </w:t>
      </w:r>
      <w:r>
        <w:t>осуществлён</w:t>
      </w:r>
      <w:r>
        <w:rPr>
          <w:spacing w:val="1"/>
        </w:rPr>
        <w:t xml:space="preserve"> </w:t>
      </w:r>
      <w:r>
        <w:t>с</w:t>
      </w:r>
      <w:r>
        <w:rPr>
          <w:spacing w:val="1"/>
        </w:rPr>
        <w:t xml:space="preserve"> </w:t>
      </w:r>
      <w:r>
        <w:t>позиций</w:t>
      </w:r>
      <w:r>
        <w:rPr>
          <w:spacing w:val="1"/>
        </w:rPr>
        <w:t xml:space="preserve"> </w:t>
      </w:r>
      <w:r>
        <w:t>культуросообразного</w:t>
      </w:r>
      <w:r>
        <w:rPr>
          <w:spacing w:val="1"/>
        </w:rPr>
        <w:t xml:space="preserve"> </w:t>
      </w:r>
      <w:r>
        <w:t>подхода,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которым</w:t>
      </w:r>
      <w:r>
        <w:rPr>
          <w:spacing w:val="1"/>
        </w:rPr>
        <w:t xml:space="preserve"> </w:t>
      </w:r>
      <w:r>
        <w:t>обучающиеся</w:t>
      </w:r>
      <w:r>
        <w:rPr>
          <w:spacing w:val="1"/>
        </w:rPr>
        <w:t xml:space="preserve"> </w:t>
      </w:r>
      <w:r>
        <w:t>должны</w:t>
      </w:r>
      <w:r>
        <w:rPr>
          <w:spacing w:val="1"/>
        </w:rPr>
        <w:t xml:space="preserve"> </w:t>
      </w:r>
      <w:r>
        <w:t>освоить</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значимые</w:t>
      </w:r>
      <w:r>
        <w:rPr>
          <w:spacing w:val="1"/>
        </w:rPr>
        <w:t xml:space="preserve"> </w:t>
      </w:r>
      <w:r>
        <w:t>для</w:t>
      </w:r>
      <w:r>
        <w:rPr>
          <w:spacing w:val="1"/>
        </w:rPr>
        <w:t xml:space="preserve"> </w:t>
      </w:r>
      <w:r>
        <w:t>формирования</w:t>
      </w:r>
      <w:r>
        <w:rPr>
          <w:spacing w:val="18"/>
        </w:rPr>
        <w:t xml:space="preserve"> </w:t>
      </w:r>
      <w:r>
        <w:t>общей</w:t>
      </w:r>
      <w:r>
        <w:rPr>
          <w:spacing w:val="17"/>
        </w:rPr>
        <w:t xml:space="preserve"> </w:t>
      </w:r>
      <w:r>
        <w:t>культуры,</w:t>
      </w:r>
      <w:r>
        <w:rPr>
          <w:spacing w:val="20"/>
        </w:rPr>
        <w:t xml:space="preserve"> </w:t>
      </w:r>
      <w:r>
        <w:t>определяющие</w:t>
      </w:r>
      <w:r>
        <w:rPr>
          <w:spacing w:val="18"/>
        </w:rPr>
        <w:t xml:space="preserve"> </w:t>
      </w:r>
      <w:r>
        <w:t>поведение</w:t>
      </w:r>
      <w:r>
        <w:rPr>
          <w:spacing w:val="18"/>
        </w:rPr>
        <w:t xml:space="preserve"> </w:t>
      </w:r>
      <w:r>
        <w:t>человека</w:t>
      </w:r>
      <w:r>
        <w:rPr>
          <w:spacing w:val="18"/>
        </w:rPr>
        <w:t xml:space="preserve"> </w:t>
      </w:r>
      <w:r>
        <w:t>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firstLine="0"/>
      </w:pPr>
      <w:r>
        <w:lastRenderedPageBreak/>
        <w:t>окружающей</w:t>
      </w:r>
      <w:r>
        <w:rPr>
          <w:spacing w:val="1"/>
        </w:rPr>
        <w:t xml:space="preserve"> </w:t>
      </w:r>
      <w:r>
        <w:t>природной</w:t>
      </w:r>
      <w:r>
        <w:rPr>
          <w:spacing w:val="1"/>
        </w:rPr>
        <w:t xml:space="preserve"> </w:t>
      </w:r>
      <w:r>
        <w:t>среде,</w:t>
      </w:r>
      <w:r>
        <w:rPr>
          <w:spacing w:val="1"/>
        </w:rPr>
        <w:t xml:space="preserve"> </w:t>
      </w:r>
      <w:r>
        <w:t>востребованные</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и</w:t>
      </w:r>
      <w:r>
        <w:rPr>
          <w:spacing w:val="1"/>
        </w:rPr>
        <w:t xml:space="preserve"> </w:t>
      </w:r>
      <w:r>
        <w:t>практической деятельности. Особое место в этой системе знаний занимают</w:t>
      </w:r>
      <w:r>
        <w:rPr>
          <w:spacing w:val="1"/>
        </w:rPr>
        <w:t xml:space="preserve"> </w:t>
      </w:r>
      <w:r>
        <w:t>элементы</w:t>
      </w:r>
      <w:r>
        <w:rPr>
          <w:spacing w:val="1"/>
        </w:rPr>
        <w:t xml:space="preserve"> </w:t>
      </w:r>
      <w:r>
        <w:t>содержания,</w:t>
      </w:r>
      <w:r>
        <w:rPr>
          <w:spacing w:val="1"/>
        </w:rPr>
        <w:t xml:space="preserve"> </w:t>
      </w:r>
      <w:r>
        <w:t>которые</w:t>
      </w:r>
      <w:r>
        <w:rPr>
          <w:spacing w:val="1"/>
        </w:rPr>
        <w:t xml:space="preserve"> </w:t>
      </w:r>
      <w:r>
        <w:t>служат</w:t>
      </w:r>
      <w:r>
        <w:rPr>
          <w:spacing w:val="1"/>
        </w:rPr>
        <w:t xml:space="preserve"> </w:t>
      </w:r>
      <w:r>
        <w:t>основой</w:t>
      </w:r>
      <w:r>
        <w:rPr>
          <w:spacing w:val="1"/>
        </w:rPr>
        <w:t xml:space="preserve"> </w:t>
      </w:r>
      <w:r>
        <w:t>для</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r>
        <w:t>современной</w:t>
      </w:r>
      <w:r>
        <w:rPr>
          <w:spacing w:val="1"/>
        </w:rPr>
        <w:t xml:space="preserve"> </w:t>
      </w:r>
      <w:r>
        <w:t>естественно-научной</w:t>
      </w:r>
      <w:r>
        <w:rPr>
          <w:spacing w:val="1"/>
        </w:rPr>
        <w:t xml:space="preserve"> </w:t>
      </w:r>
      <w:r>
        <w:t>картине</w:t>
      </w:r>
      <w:r>
        <w:rPr>
          <w:spacing w:val="1"/>
        </w:rPr>
        <w:t xml:space="preserve"> </w:t>
      </w:r>
      <w:r>
        <w:t>мира</w:t>
      </w:r>
      <w:r>
        <w:rPr>
          <w:spacing w:val="1"/>
        </w:rPr>
        <w:t xml:space="preserve"> </w:t>
      </w:r>
      <w:r>
        <w:t>и</w:t>
      </w:r>
      <w:r>
        <w:rPr>
          <w:spacing w:val="1"/>
        </w:rPr>
        <w:t xml:space="preserve"> </w:t>
      </w:r>
      <w:r>
        <w:t>ценностных</w:t>
      </w:r>
      <w:r>
        <w:rPr>
          <w:spacing w:val="1"/>
        </w:rPr>
        <w:t xml:space="preserve"> </w:t>
      </w:r>
      <w:r>
        <w:t>ориентациях</w:t>
      </w:r>
      <w:r>
        <w:rPr>
          <w:spacing w:val="1"/>
        </w:rPr>
        <w:t xml:space="preserve"> </w:t>
      </w:r>
      <w:r>
        <w:t>личности,</w:t>
      </w:r>
      <w:r>
        <w:rPr>
          <w:spacing w:val="1"/>
        </w:rPr>
        <w:t xml:space="preserve"> </w:t>
      </w:r>
      <w:r>
        <w:t>способствующих</w:t>
      </w:r>
      <w:r>
        <w:rPr>
          <w:spacing w:val="1"/>
        </w:rPr>
        <w:t xml:space="preserve"> </w:t>
      </w:r>
      <w:r>
        <w:t>гуманизации</w:t>
      </w:r>
      <w:r>
        <w:rPr>
          <w:spacing w:val="1"/>
        </w:rPr>
        <w:t xml:space="preserve"> </w:t>
      </w:r>
      <w:r>
        <w:t>биологического образования.</w:t>
      </w:r>
    </w:p>
    <w:p w:rsidR="00347E9B" w:rsidRDefault="00757747">
      <w:pPr>
        <w:pStyle w:val="a4"/>
        <w:spacing w:before="3" w:line="360" w:lineRule="auto"/>
        <w:ind w:right="489"/>
      </w:pPr>
      <w:r>
        <w:t>Структурирование содержания</w:t>
      </w:r>
      <w:r>
        <w:rPr>
          <w:spacing w:val="1"/>
        </w:rPr>
        <w:t xml:space="preserve"> </w:t>
      </w:r>
      <w:r>
        <w:t>учебного материала в программе</w:t>
      </w:r>
      <w:r>
        <w:rPr>
          <w:spacing w:val="1"/>
        </w:rPr>
        <w:t xml:space="preserve"> </w:t>
      </w:r>
      <w:r>
        <w:t>по</w:t>
      </w:r>
      <w:r>
        <w:rPr>
          <w:spacing w:val="1"/>
        </w:rPr>
        <w:t xml:space="preserve"> </w:t>
      </w:r>
      <w:r>
        <w:t>биологии</w:t>
      </w:r>
      <w:r>
        <w:rPr>
          <w:spacing w:val="1"/>
        </w:rPr>
        <w:t xml:space="preserve"> </w:t>
      </w:r>
      <w:r>
        <w:t>осуществлено</w:t>
      </w:r>
      <w:r>
        <w:rPr>
          <w:spacing w:val="1"/>
        </w:rPr>
        <w:t xml:space="preserve"> </w:t>
      </w:r>
      <w:r>
        <w:t>с</w:t>
      </w:r>
      <w:r>
        <w:rPr>
          <w:spacing w:val="1"/>
        </w:rPr>
        <w:t xml:space="preserve"> </w:t>
      </w:r>
      <w:r>
        <w:t>учётом</w:t>
      </w:r>
      <w:r>
        <w:rPr>
          <w:spacing w:val="1"/>
        </w:rPr>
        <w:t xml:space="preserve"> </w:t>
      </w:r>
      <w:r>
        <w:t>приоритетного</w:t>
      </w:r>
      <w:r>
        <w:rPr>
          <w:spacing w:val="1"/>
        </w:rPr>
        <w:t xml:space="preserve"> </w:t>
      </w:r>
      <w:r>
        <w:t>значения</w:t>
      </w:r>
      <w:r>
        <w:rPr>
          <w:spacing w:val="1"/>
        </w:rPr>
        <w:t xml:space="preserve"> </w:t>
      </w:r>
      <w:r>
        <w:t>знаний</w:t>
      </w:r>
      <w:r>
        <w:rPr>
          <w:spacing w:val="1"/>
        </w:rPr>
        <w:t xml:space="preserve"> </w:t>
      </w:r>
      <w:r>
        <w:t>об</w:t>
      </w:r>
      <w:r>
        <w:rPr>
          <w:spacing w:val="1"/>
        </w:rPr>
        <w:t xml:space="preserve"> </w:t>
      </w:r>
      <w:r>
        <w:t>отличительных особенностях живой природы, о её уровневой организации</w:t>
      </w:r>
      <w:r>
        <w:rPr>
          <w:spacing w:val="1"/>
        </w:rPr>
        <w:t xml:space="preserve"> </w:t>
      </w:r>
      <w:r>
        <w:t>и</w:t>
      </w:r>
      <w:r>
        <w:rPr>
          <w:spacing w:val="1"/>
        </w:rPr>
        <w:t xml:space="preserve"> </w:t>
      </w:r>
      <w:r>
        <w:t>эволюции. В соответствии с этим в структуре учебного предмета «Биология»</w:t>
      </w:r>
      <w:r>
        <w:rPr>
          <w:spacing w:val="1"/>
        </w:rPr>
        <w:t xml:space="preserve"> </w:t>
      </w:r>
      <w:r>
        <w:t>выделены следующие содержательные линии: «Биология как наука. Методы</w:t>
      </w:r>
      <w:r>
        <w:rPr>
          <w:spacing w:val="1"/>
        </w:rPr>
        <w:t xml:space="preserve"> </w:t>
      </w:r>
      <w:r>
        <w:t>научного познания», «Клетка как биологическая система», «Организм как</w:t>
      </w:r>
      <w:r>
        <w:rPr>
          <w:spacing w:val="1"/>
        </w:rPr>
        <w:t xml:space="preserve"> </w:t>
      </w:r>
      <w:r>
        <w:t>биологическая</w:t>
      </w:r>
      <w:r>
        <w:rPr>
          <w:spacing w:val="11"/>
        </w:rPr>
        <w:t xml:space="preserve"> </w:t>
      </w:r>
      <w:r>
        <w:t>система»,</w:t>
      </w:r>
      <w:r>
        <w:rPr>
          <w:spacing w:val="17"/>
        </w:rPr>
        <w:t xml:space="preserve"> </w:t>
      </w:r>
      <w:r>
        <w:t>«Система</w:t>
      </w:r>
      <w:r>
        <w:rPr>
          <w:spacing w:val="11"/>
        </w:rPr>
        <w:t xml:space="preserve"> </w:t>
      </w:r>
      <w:r>
        <w:t>и</w:t>
      </w:r>
      <w:r>
        <w:rPr>
          <w:spacing w:val="14"/>
        </w:rPr>
        <w:t xml:space="preserve"> </w:t>
      </w:r>
      <w:r>
        <w:t>многообразие</w:t>
      </w:r>
      <w:r>
        <w:rPr>
          <w:spacing w:val="11"/>
        </w:rPr>
        <w:t xml:space="preserve"> </w:t>
      </w:r>
      <w:r>
        <w:t>органического</w:t>
      </w:r>
      <w:r>
        <w:rPr>
          <w:spacing w:val="10"/>
        </w:rPr>
        <w:t xml:space="preserve"> </w:t>
      </w:r>
      <w:r>
        <w:t>мира»,</w:t>
      </w:r>
    </w:p>
    <w:p w:rsidR="00347E9B" w:rsidRDefault="00757747">
      <w:pPr>
        <w:pStyle w:val="a4"/>
        <w:tabs>
          <w:tab w:val="left" w:pos="2225"/>
          <w:tab w:val="left" w:pos="2399"/>
          <w:tab w:val="left" w:pos="3483"/>
          <w:tab w:val="left" w:pos="4445"/>
          <w:tab w:val="left" w:pos="4585"/>
          <w:tab w:val="left" w:pos="5791"/>
          <w:tab w:val="left" w:pos="5970"/>
          <w:tab w:val="left" w:pos="6493"/>
          <w:tab w:val="left" w:pos="6721"/>
          <w:tab w:val="left" w:pos="7152"/>
          <w:tab w:val="left" w:pos="9085"/>
        </w:tabs>
        <w:spacing w:line="360" w:lineRule="auto"/>
        <w:ind w:right="488" w:firstLine="0"/>
        <w:jc w:val="right"/>
      </w:pPr>
      <w:r>
        <w:t>«Эволюция живой природы», «Экосистемы и присущие им закономерности».</w:t>
      </w:r>
      <w:r>
        <w:rPr>
          <w:spacing w:val="-67"/>
        </w:rPr>
        <w:t xml:space="preserve"> </w:t>
      </w:r>
      <w:r>
        <w:t>Цель</w:t>
      </w:r>
      <w:r>
        <w:rPr>
          <w:spacing w:val="67"/>
        </w:rPr>
        <w:t xml:space="preserve"> </w:t>
      </w:r>
      <w:r>
        <w:t>изучения</w:t>
      </w:r>
      <w:r>
        <w:rPr>
          <w:spacing w:val="6"/>
        </w:rPr>
        <w:t xml:space="preserve"> </w:t>
      </w:r>
      <w:r>
        <w:t>учебного</w:t>
      </w:r>
      <w:r>
        <w:rPr>
          <w:spacing w:val="69"/>
        </w:rPr>
        <w:t xml:space="preserve"> </w:t>
      </w:r>
      <w:r>
        <w:t>предмета</w:t>
      </w:r>
      <w:r>
        <w:rPr>
          <w:spacing w:val="6"/>
        </w:rPr>
        <w:t xml:space="preserve"> </w:t>
      </w:r>
      <w:r>
        <w:t>«Биология»</w:t>
      </w:r>
      <w:r>
        <w:rPr>
          <w:spacing w:val="65"/>
        </w:rPr>
        <w:t xml:space="preserve"> </w:t>
      </w:r>
      <w:r>
        <w:t>на</w:t>
      </w:r>
      <w:r>
        <w:rPr>
          <w:spacing w:val="1"/>
        </w:rPr>
        <w:t xml:space="preserve"> </w:t>
      </w:r>
      <w:r>
        <w:t>базовом</w:t>
      </w:r>
      <w:r>
        <w:rPr>
          <w:spacing w:val="6"/>
        </w:rPr>
        <w:t xml:space="preserve"> </w:t>
      </w:r>
      <w:r>
        <w:t>уровне</w:t>
      </w:r>
      <w:r>
        <w:rPr>
          <w:spacing w:val="14"/>
        </w:rPr>
        <w:t xml:space="preserve"> </w:t>
      </w:r>
      <w:r>
        <w:t>–</w:t>
      </w:r>
      <w:r>
        <w:rPr>
          <w:spacing w:val="1"/>
        </w:rPr>
        <w:t xml:space="preserve"> </w:t>
      </w:r>
      <w:r>
        <w:t>овладение</w:t>
      </w:r>
      <w:r>
        <w:tab/>
        <w:t>обучающимися</w:t>
      </w:r>
      <w:r>
        <w:tab/>
        <w:t>знаниями</w:t>
      </w:r>
      <w:r>
        <w:tab/>
      </w:r>
      <w:r>
        <w:tab/>
        <w:t>о</w:t>
      </w:r>
      <w:r>
        <w:tab/>
        <w:t>структурно-функциональной</w:t>
      </w:r>
      <w:r>
        <w:rPr>
          <w:spacing w:val="-67"/>
        </w:rPr>
        <w:t xml:space="preserve"> </w:t>
      </w:r>
      <w:r>
        <w:t>организации</w:t>
      </w:r>
      <w:r>
        <w:tab/>
      </w:r>
      <w:r>
        <w:tab/>
        <w:t>живых</w:t>
      </w:r>
      <w:r>
        <w:tab/>
        <w:t>систем</w:t>
      </w:r>
      <w:r>
        <w:tab/>
      </w:r>
      <w:r>
        <w:tab/>
        <w:t>разного</w:t>
      </w:r>
      <w:r>
        <w:tab/>
        <w:t>ранга</w:t>
      </w:r>
      <w:r>
        <w:tab/>
      </w:r>
      <w:r>
        <w:tab/>
        <w:t>и</w:t>
      </w:r>
      <w:r>
        <w:tab/>
        <w:t>приобретение</w:t>
      </w:r>
      <w:r>
        <w:tab/>
      </w:r>
      <w:r>
        <w:rPr>
          <w:spacing w:val="-1"/>
        </w:rPr>
        <w:t>умений</w:t>
      </w:r>
      <w:r>
        <w:rPr>
          <w:spacing w:val="-67"/>
        </w:rPr>
        <w:t xml:space="preserve"> </w:t>
      </w:r>
      <w:r>
        <w:t>использовать</w:t>
      </w:r>
      <w:r>
        <w:rPr>
          <w:spacing w:val="5"/>
        </w:rPr>
        <w:t xml:space="preserve"> </w:t>
      </w:r>
      <w:r>
        <w:t>эти</w:t>
      </w:r>
      <w:r>
        <w:rPr>
          <w:spacing w:val="7"/>
        </w:rPr>
        <w:t xml:space="preserve"> </w:t>
      </w:r>
      <w:r>
        <w:t>знания</w:t>
      </w:r>
      <w:r>
        <w:rPr>
          <w:spacing w:val="8"/>
        </w:rPr>
        <w:t xml:space="preserve"> </w:t>
      </w:r>
      <w:r>
        <w:t>для</w:t>
      </w:r>
      <w:r>
        <w:rPr>
          <w:spacing w:val="9"/>
        </w:rPr>
        <w:t xml:space="preserve"> </w:t>
      </w:r>
      <w:r>
        <w:t>грамотных</w:t>
      </w:r>
      <w:r>
        <w:rPr>
          <w:spacing w:val="2"/>
        </w:rPr>
        <w:t xml:space="preserve"> </w:t>
      </w:r>
      <w:r>
        <w:t>действий</w:t>
      </w:r>
      <w:r>
        <w:rPr>
          <w:spacing w:val="7"/>
        </w:rPr>
        <w:t xml:space="preserve"> </w:t>
      </w:r>
      <w:r>
        <w:t>в</w:t>
      </w:r>
      <w:r>
        <w:rPr>
          <w:spacing w:val="5"/>
        </w:rPr>
        <w:t xml:space="preserve"> </w:t>
      </w:r>
      <w:r>
        <w:t>отношении</w:t>
      </w:r>
      <w:r>
        <w:rPr>
          <w:spacing w:val="6"/>
        </w:rPr>
        <w:t xml:space="preserve"> </w:t>
      </w:r>
      <w:r>
        <w:t>объектов</w:t>
      </w:r>
    </w:p>
    <w:p w:rsidR="00347E9B" w:rsidRDefault="00757747">
      <w:pPr>
        <w:pStyle w:val="a4"/>
        <w:ind w:firstLine="0"/>
      </w:pPr>
      <w:r>
        <w:t>живой</w:t>
      </w:r>
      <w:r>
        <w:rPr>
          <w:spacing w:val="-4"/>
        </w:rPr>
        <w:t xml:space="preserve"> </w:t>
      </w:r>
      <w:r>
        <w:t>природы</w:t>
      </w:r>
      <w:r>
        <w:rPr>
          <w:spacing w:val="-4"/>
        </w:rPr>
        <w:t xml:space="preserve"> </w:t>
      </w:r>
      <w:r>
        <w:t>и</w:t>
      </w:r>
      <w:r>
        <w:rPr>
          <w:spacing w:val="-3"/>
        </w:rPr>
        <w:t xml:space="preserve"> </w:t>
      </w:r>
      <w:r>
        <w:t>решения</w:t>
      </w:r>
      <w:r>
        <w:rPr>
          <w:spacing w:val="-3"/>
        </w:rPr>
        <w:t xml:space="preserve"> </w:t>
      </w:r>
      <w:r>
        <w:t>различных</w:t>
      </w:r>
      <w:r>
        <w:rPr>
          <w:spacing w:val="-7"/>
        </w:rPr>
        <w:t xml:space="preserve"> </w:t>
      </w:r>
      <w:r>
        <w:t>жизненных</w:t>
      </w:r>
      <w:r>
        <w:rPr>
          <w:spacing w:val="-8"/>
        </w:rPr>
        <w:t xml:space="preserve"> </w:t>
      </w:r>
      <w:r>
        <w:t>проблем.</w:t>
      </w:r>
    </w:p>
    <w:p w:rsidR="00347E9B" w:rsidRDefault="00757747">
      <w:pPr>
        <w:pStyle w:val="a4"/>
        <w:spacing w:before="162" w:line="362" w:lineRule="auto"/>
        <w:ind w:right="497"/>
      </w:pPr>
      <w:r>
        <w:t>Достижение цели изучения учебного предмета «Биология»</w:t>
      </w:r>
      <w:r>
        <w:rPr>
          <w:spacing w:val="1"/>
        </w:rPr>
        <w:t xml:space="preserve"> </w:t>
      </w:r>
      <w:r>
        <w:t>на базовом</w:t>
      </w:r>
      <w:r>
        <w:rPr>
          <w:spacing w:val="1"/>
        </w:rPr>
        <w:t xml:space="preserve"> </w:t>
      </w:r>
      <w:r>
        <w:t>уровне</w:t>
      </w:r>
      <w:r>
        <w:rPr>
          <w:spacing w:val="1"/>
        </w:rPr>
        <w:t xml:space="preserve"> </w:t>
      </w:r>
      <w:r>
        <w:t>обеспечивается</w:t>
      </w:r>
      <w:r>
        <w:rPr>
          <w:spacing w:val="2"/>
        </w:rPr>
        <w:t xml:space="preserve"> </w:t>
      </w:r>
      <w:r>
        <w:t>решением</w:t>
      </w:r>
      <w:r>
        <w:rPr>
          <w:spacing w:val="2"/>
        </w:rPr>
        <w:t xml:space="preserve"> </w:t>
      </w:r>
      <w:r>
        <w:t>следующих</w:t>
      </w:r>
      <w:r>
        <w:rPr>
          <w:spacing w:val="5"/>
        </w:rPr>
        <w:t xml:space="preserve"> </w:t>
      </w:r>
      <w:r>
        <w:t>задач:</w:t>
      </w:r>
    </w:p>
    <w:p w:rsidR="00347E9B" w:rsidRDefault="00757747">
      <w:pPr>
        <w:pStyle w:val="a4"/>
        <w:spacing w:line="360" w:lineRule="auto"/>
        <w:ind w:right="488"/>
      </w:pPr>
      <w:r>
        <w:t>освоение</w:t>
      </w:r>
      <w:r>
        <w:rPr>
          <w:spacing w:val="1"/>
        </w:rPr>
        <w:t xml:space="preserve"> </w:t>
      </w:r>
      <w:r>
        <w:t>обучающимися</w:t>
      </w:r>
      <w:r>
        <w:rPr>
          <w:spacing w:val="1"/>
        </w:rPr>
        <w:t xml:space="preserve"> </w:t>
      </w:r>
      <w:r>
        <w:t>системы</w:t>
      </w:r>
      <w:r>
        <w:rPr>
          <w:spacing w:val="1"/>
        </w:rPr>
        <w:t xml:space="preserve"> </w:t>
      </w:r>
      <w:r>
        <w:t>знаний</w:t>
      </w:r>
      <w:r>
        <w:rPr>
          <w:spacing w:val="1"/>
        </w:rPr>
        <w:t xml:space="preserve"> </w:t>
      </w:r>
      <w:r>
        <w:t>о</w:t>
      </w:r>
      <w:r>
        <w:rPr>
          <w:spacing w:val="1"/>
        </w:rPr>
        <w:t xml:space="preserve"> </w:t>
      </w:r>
      <w:r>
        <w:t>биологических</w:t>
      </w:r>
      <w:r>
        <w:rPr>
          <w:spacing w:val="1"/>
        </w:rPr>
        <w:t xml:space="preserve"> </w:t>
      </w:r>
      <w:r>
        <w:t>теориях,</w:t>
      </w:r>
      <w:r>
        <w:rPr>
          <w:spacing w:val="1"/>
        </w:rPr>
        <w:t xml:space="preserve"> </w:t>
      </w:r>
      <w:r>
        <w:t>учениях, законах, закономерностях, гипотезах, правилах, служащих основой</w:t>
      </w:r>
      <w:r>
        <w:rPr>
          <w:spacing w:val="1"/>
        </w:rPr>
        <w:t xml:space="preserve"> </w:t>
      </w:r>
      <w:r>
        <w:t>для</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r>
        <w:t>естественно-научной</w:t>
      </w:r>
      <w:r>
        <w:rPr>
          <w:spacing w:val="1"/>
        </w:rPr>
        <w:t xml:space="preserve"> </w:t>
      </w:r>
      <w:r>
        <w:t>картине</w:t>
      </w:r>
      <w:r>
        <w:rPr>
          <w:spacing w:val="1"/>
        </w:rPr>
        <w:t xml:space="preserve"> </w:t>
      </w:r>
      <w:r>
        <w:t>мира,</w:t>
      </w:r>
      <w:r>
        <w:rPr>
          <w:spacing w:val="1"/>
        </w:rPr>
        <w:t xml:space="preserve"> </w:t>
      </w:r>
      <w:r>
        <w:t>о</w:t>
      </w:r>
      <w:r>
        <w:rPr>
          <w:spacing w:val="-67"/>
        </w:rPr>
        <w:t xml:space="preserve"> </w:t>
      </w:r>
      <w:r>
        <w:t>методах научного познания, строении, многообразии и особенностях живых</w:t>
      </w:r>
      <w:r>
        <w:rPr>
          <w:spacing w:val="1"/>
        </w:rPr>
        <w:t xml:space="preserve"> </w:t>
      </w:r>
      <w:r>
        <w:t>систем разного уровня организации, выдающихся открытиях и современных</w:t>
      </w:r>
      <w:r>
        <w:rPr>
          <w:spacing w:val="1"/>
        </w:rPr>
        <w:t xml:space="preserve"> </w:t>
      </w:r>
      <w:r>
        <w:t>исследованиях</w:t>
      </w:r>
      <w:r>
        <w:rPr>
          <w:spacing w:val="67"/>
        </w:rPr>
        <w:t xml:space="preserve"> </w:t>
      </w:r>
      <w:r>
        <w:t>в биологии;</w:t>
      </w:r>
    </w:p>
    <w:p w:rsidR="00347E9B" w:rsidRDefault="00757747">
      <w:pPr>
        <w:pStyle w:val="a4"/>
        <w:spacing w:line="362" w:lineRule="auto"/>
        <w:ind w:right="499"/>
      </w:pPr>
      <w:r>
        <w:t>формирование у обучающихся познавательных, интеллектуальных</w:t>
      </w:r>
      <w:r>
        <w:rPr>
          <w:spacing w:val="1"/>
        </w:rPr>
        <w:t xml:space="preserve"> </w:t>
      </w:r>
      <w:r>
        <w:t>и</w:t>
      </w:r>
      <w:r>
        <w:rPr>
          <w:spacing w:val="1"/>
        </w:rPr>
        <w:t xml:space="preserve"> </w:t>
      </w:r>
      <w:r>
        <w:t>творческих</w:t>
      </w:r>
      <w:r>
        <w:rPr>
          <w:spacing w:val="68"/>
        </w:rPr>
        <w:t xml:space="preserve"> </w:t>
      </w:r>
      <w:r>
        <w:t>способностей</w:t>
      </w:r>
      <w:r>
        <w:rPr>
          <w:spacing w:val="4"/>
        </w:rPr>
        <w:t xml:space="preserve"> </w:t>
      </w:r>
      <w:r>
        <w:t>в</w:t>
      </w:r>
      <w:r>
        <w:rPr>
          <w:spacing w:val="7"/>
        </w:rPr>
        <w:t xml:space="preserve"> </w:t>
      </w:r>
      <w:r>
        <w:t>процессе</w:t>
      </w:r>
      <w:r>
        <w:rPr>
          <w:spacing w:val="5"/>
        </w:rPr>
        <w:t xml:space="preserve"> </w:t>
      </w:r>
      <w:r>
        <w:t>анализа</w:t>
      </w:r>
      <w:r>
        <w:rPr>
          <w:spacing w:val="5"/>
        </w:rPr>
        <w:t xml:space="preserve"> </w:t>
      </w:r>
      <w:r>
        <w:t>данных</w:t>
      </w:r>
      <w:r>
        <w:rPr>
          <w:spacing w:val="69"/>
        </w:rPr>
        <w:t xml:space="preserve"> </w:t>
      </w:r>
      <w:r>
        <w:t>о</w:t>
      </w:r>
      <w:r>
        <w:rPr>
          <w:spacing w:val="4"/>
        </w:rPr>
        <w:t xml:space="preserve"> </w:t>
      </w:r>
      <w:r>
        <w:t>путях</w:t>
      </w:r>
      <w:r>
        <w:rPr>
          <w:spacing w:val="4"/>
        </w:rPr>
        <w:t xml:space="preserve"> </w:t>
      </w:r>
      <w:r>
        <w:t>развития</w:t>
      </w:r>
      <w:r>
        <w:rPr>
          <w:spacing w:val="10"/>
        </w:rPr>
        <w:t xml:space="preserve"> </w:t>
      </w:r>
      <w:r>
        <w:t>в</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биологии</w:t>
      </w:r>
      <w:r>
        <w:rPr>
          <w:spacing w:val="1"/>
        </w:rPr>
        <w:t xml:space="preserve"> </w:t>
      </w:r>
      <w:r>
        <w:t>научных</w:t>
      </w:r>
      <w:r>
        <w:rPr>
          <w:spacing w:val="1"/>
        </w:rPr>
        <w:t xml:space="preserve"> </w:t>
      </w:r>
      <w:r>
        <w:t>взглядов,</w:t>
      </w:r>
      <w:r>
        <w:rPr>
          <w:spacing w:val="1"/>
        </w:rPr>
        <w:t xml:space="preserve"> </w:t>
      </w:r>
      <w:r>
        <w:t>идей</w:t>
      </w:r>
      <w:r>
        <w:rPr>
          <w:spacing w:val="1"/>
        </w:rPr>
        <w:t xml:space="preserve"> </w:t>
      </w:r>
      <w:r>
        <w:t>и</w:t>
      </w:r>
      <w:r>
        <w:rPr>
          <w:spacing w:val="1"/>
        </w:rPr>
        <w:t xml:space="preserve"> </w:t>
      </w:r>
      <w:r>
        <w:t>подходов</w:t>
      </w:r>
      <w:r>
        <w:rPr>
          <w:spacing w:val="1"/>
        </w:rPr>
        <w:t xml:space="preserve"> </w:t>
      </w:r>
      <w:r>
        <w:t>к</w:t>
      </w:r>
      <w:r>
        <w:rPr>
          <w:spacing w:val="1"/>
        </w:rPr>
        <w:t xml:space="preserve"> </w:t>
      </w:r>
      <w:r>
        <w:t>изучению</w:t>
      </w:r>
      <w:r>
        <w:rPr>
          <w:spacing w:val="1"/>
        </w:rPr>
        <w:t xml:space="preserve"> </w:t>
      </w:r>
      <w:r>
        <w:t>живых</w:t>
      </w:r>
      <w:r>
        <w:rPr>
          <w:spacing w:val="1"/>
        </w:rPr>
        <w:t xml:space="preserve"> </w:t>
      </w:r>
      <w:r>
        <w:t>систем</w:t>
      </w:r>
      <w:r>
        <w:rPr>
          <w:spacing w:val="-67"/>
        </w:rPr>
        <w:t xml:space="preserve"> </w:t>
      </w:r>
      <w:r>
        <w:t>разного уровня</w:t>
      </w:r>
      <w:r>
        <w:rPr>
          <w:spacing w:val="2"/>
        </w:rPr>
        <w:t xml:space="preserve"> </w:t>
      </w:r>
      <w:r>
        <w:t>организации;</w:t>
      </w:r>
    </w:p>
    <w:p w:rsidR="00347E9B" w:rsidRDefault="00757747">
      <w:pPr>
        <w:pStyle w:val="a4"/>
        <w:spacing w:line="360" w:lineRule="auto"/>
        <w:ind w:right="493"/>
      </w:pPr>
      <w:r>
        <w:t>становление</w:t>
      </w:r>
      <w:r>
        <w:rPr>
          <w:spacing w:val="1"/>
        </w:rPr>
        <w:t xml:space="preserve"> </w:t>
      </w:r>
      <w:r>
        <w:t>у</w:t>
      </w:r>
      <w:r>
        <w:rPr>
          <w:spacing w:val="1"/>
        </w:rPr>
        <w:t xml:space="preserve"> </w:t>
      </w:r>
      <w:r>
        <w:t>обучающихся</w:t>
      </w:r>
      <w:r>
        <w:rPr>
          <w:spacing w:val="1"/>
        </w:rPr>
        <w:t xml:space="preserve"> </w:t>
      </w:r>
      <w:r>
        <w:t>общей</w:t>
      </w:r>
      <w:r>
        <w:rPr>
          <w:spacing w:val="1"/>
        </w:rPr>
        <w:t xml:space="preserve"> </w:t>
      </w:r>
      <w:r>
        <w:t>культуры,</w:t>
      </w:r>
      <w:r>
        <w:rPr>
          <w:spacing w:val="1"/>
        </w:rPr>
        <w:t xml:space="preserve"> </w:t>
      </w:r>
      <w:r>
        <w:t>функциональной</w:t>
      </w:r>
      <w:r>
        <w:rPr>
          <w:spacing w:val="1"/>
        </w:rPr>
        <w:t xml:space="preserve"> </w:t>
      </w:r>
      <w:r>
        <w:t>грамотности, развитие умений объяснять и оценивать явления окружающего</w:t>
      </w:r>
      <w:r>
        <w:rPr>
          <w:spacing w:val="1"/>
        </w:rPr>
        <w:t xml:space="preserve"> </w:t>
      </w:r>
      <w:r>
        <w:t>мира</w:t>
      </w:r>
      <w:r>
        <w:rPr>
          <w:spacing w:val="1"/>
        </w:rPr>
        <w:t xml:space="preserve"> </w:t>
      </w:r>
      <w:r>
        <w:t>живой</w:t>
      </w:r>
      <w:r>
        <w:rPr>
          <w:spacing w:val="1"/>
        </w:rPr>
        <w:t xml:space="preserve"> </w:t>
      </w:r>
      <w:r>
        <w:t>природы</w:t>
      </w:r>
      <w:r>
        <w:rPr>
          <w:spacing w:val="1"/>
        </w:rPr>
        <w:t xml:space="preserve"> </w:t>
      </w:r>
      <w:r>
        <w:t>на</w:t>
      </w:r>
      <w:r>
        <w:rPr>
          <w:spacing w:val="1"/>
        </w:rPr>
        <w:t xml:space="preserve"> </w:t>
      </w:r>
      <w:r>
        <w:t>основании</w:t>
      </w:r>
      <w:r>
        <w:rPr>
          <w:spacing w:val="1"/>
        </w:rPr>
        <w:t xml:space="preserve"> </w:t>
      </w:r>
      <w:r>
        <w:t>знаний</w:t>
      </w:r>
      <w:r>
        <w:rPr>
          <w:spacing w:val="1"/>
        </w:rPr>
        <w:t xml:space="preserve"> </w:t>
      </w:r>
      <w:r>
        <w:t>и</w:t>
      </w:r>
      <w:r>
        <w:rPr>
          <w:spacing w:val="1"/>
        </w:rPr>
        <w:t xml:space="preserve"> </w:t>
      </w:r>
      <w:r>
        <w:t>опыта,</w:t>
      </w:r>
      <w:r>
        <w:rPr>
          <w:spacing w:val="1"/>
        </w:rPr>
        <w:t xml:space="preserve"> </w:t>
      </w:r>
      <w:r>
        <w:t>полученных</w:t>
      </w:r>
      <w:r>
        <w:rPr>
          <w:spacing w:val="1"/>
        </w:rPr>
        <w:t xml:space="preserve"> </w:t>
      </w:r>
      <w:r>
        <w:t>при</w:t>
      </w:r>
      <w:r>
        <w:rPr>
          <w:spacing w:val="1"/>
        </w:rPr>
        <w:t xml:space="preserve"> </w:t>
      </w:r>
      <w:r>
        <w:t>изучении биологии;</w:t>
      </w:r>
    </w:p>
    <w:p w:rsidR="00347E9B" w:rsidRDefault="00757747">
      <w:pPr>
        <w:pStyle w:val="a4"/>
        <w:spacing w:line="360" w:lineRule="auto"/>
        <w:ind w:right="499"/>
      </w:pPr>
      <w:r>
        <w:t>формирование</w:t>
      </w:r>
      <w:r>
        <w:rPr>
          <w:spacing w:val="1"/>
        </w:rPr>
        <w:t xml:space="preserve"> </w:t>
      </w:r>
      <w:r>
        <w:t>у</w:t>
      </w:r>
      <w:r>
        <w:rPr>
          <w:spacing w:val="1"/>
        </w:rPr>
        <w:t xml:space="preserve"> </w:t>
      </w:r>
      <w:r>
        <w:t>обучающихся</w:t>
      </w:r>
      <w:r>
        <w:rPr>
          <w:spacing w:val="1"/>
        </w:rPr>
        <w:t xml:space="preserve"> </w:t>
      </w:r>
      <w:r>
        <w:t>умений</w:t>
      </w:r>
      <w:r>
        <w:rPr>
          <w:spacing w:val="1"/>
        </w:rPr>
        <w:t xml:space="preserve"> </w:t>
      </w:r>
      <w:r>
        <w:t>иллюстрировать</w:t>
      </w:r>
      <w:r>
        <w:rPr>
          <w:spacing w:val="1"/>
        </w:rPr>
        <w:t xml:space="preserve"> </w:t>
      </w:r>
      <w:r>
        <w:t>значение</w:t>
      </w:r>
      <w:r>
        <w:rPr>
          <w:spacing w:val="1"/>
        </w:rPr>
        <w:t xml:space="preserve"> </w:t>
      </w:r>
      <w:r>
        <w:t>биологических</w:t>
      </w:r>
      <w:r>
        <w:rPr>
          <w:spacing w:val="1"/>
        </w:rPr>
        <w:t xml:space="preserve"> </w:t>
      </w:r>
      <w:r>
        <w:t>знаний</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человека,</w:t>
      </w:r>
      <w:r>
        <w:rPr>
          <w:spacing w:val="1"/>
        </w:rPr>
        <w:t xml:space="preserve"> </w:t>
      </w:r>
      <w:r>
        <w:t>развитии</w:t>
      </w:r>
      <w:r>
        <w:rPr>
          <w:spacing w:val="1"/>
        </w:rPr>
        <w:t xml:space="preserve"> </w:t>
      </w:r>
      <w:r>
        <w:t>современных</w:t>
      </w:r>
      <w:r>
        <w:rPr>
          <w:spacing w:val="-5"/>
        </w:rPr>
        <w:t xml:space="preserve"> </w:t>
      </w:r>
      <w:r>
        <w:t>медицинских</w:t>
      </w:r>
      <w:r>
        <w:rPr>
          <w:spacing w:val="-4"/>
        </w:rPr>
        <w:t xml:space="preserve"> </w:t>
      </w:r>
      <w:r>
        <w:t>технологий и агробиотехнологий;</w:t>
      </w:r>
    </w:p>
    <w:p w:rsidR="00347E9B" w:rsidRDefault="00757747">
      <w:pPr>
        <w:pStyle w:val="a4"/>
        <w:spacing w:line="360" w:lineRule="auto"/>
        <w:ind w:right="494"/>
      </w:pPr>
      <w:r>
        <w:t>воспитание убеждённости в возможности познания человеком живой</w:t>
      </w:r>
      <w:r>
        <w:rPr>
          <w:spacing w:val="1"/>
        </w:rPr>
        <w:t xml:space="preserve"> </w:t>
      </w:r>
      <w:r>
        <w:t>природы, необходимости бережного отношения к ней, соблюдения этических</w:t>
      </w:r>
      <w:r>
        <w:rPr>
          <w:spacing w:val="-67"/>
        </w:rPr>
        <w:t xml:space="preserve"> </w:t>
      </w:r>
      <w:r>
        <w:t>норм</w:t>
      </w:r>
      <w:r>
        <w:rPr>
          <w:spacing w:val="1"/>
        </w:rPr>
        <w:t xml:space="preserve"> </w:t>
      </w:r>
      <w:r>
        <w:t>при проведении биологических</w:t>
      </w:r>
      <w:r>
        <w:rPr>
          <w:spacing w:val="-4"/>
        </w:rPr>
        <w:t xml:space="preserve"> </w:t>
      </w:r>
      <w:r>
        <w:t>исследований;</w:t>
      </w:r>
    </w:p>
    <w:p w:rsidR="00347E9B" w:rsidRDefault="00757747">
      <w:pPr>
        <w:pStyle w:val="a4"/>
        <w:spacing w:line="357" w:lineRule="auto"/>
        <w:ind w:right="500"/>
      </w:pPr>
      <w:r>
        <w:t>осознание</w:t>
      </w:r>
      <w:r>
        <w:rPr>
          <w:spacing w:val="1"/>
        </w:rPr>
        <w:t xml:space="preserve"> </w:t>
      </w:r>
      <w:r>
        <w:t>ценности</w:t>
      </w:r>
      <w:r>
        <w:rPr>
          <w:spacing w:val="1"/>
        </w:rPr>
        <w:t xml:space="preserve"> </w:t>
      </w:r>
      <w:r>
        <w:t>биологических</w:t>
      </w:r>
      <w:r>
        <w:rPr>
          <w:spacing w:val="1"/>
        </w:rPr>
        <w:t xml:space="preserve"> </w:t>
      </w:r>
      <w:r>
        <w:t>знаний</w:t>
      </w:r>
      <w:r>
        <w:rPr>
          <w:spacing w:val="1"/>
        </w:rPr>
        <w:t xml:space="preserve"> </w:t>
      </w:r>
      <w:r>
        <w:t>для</w:t>
      </w:r>
      <w:r>
        <w:rPr>
          <w:spacing w:val="1"/>
        </w:rPr>
        <w:t xml:space="preserve"> </w:t>
      </w:r>
      <w:r>
        <w:t>повышения</w:t>
      </w:r>
      <w:r>
        <w:rPr>
          <w:spacing w:val="1"/>
        </w:rPr>
        <w:t xml:space="preserve"> </w:t>
      </w:r>
      <w:r>
        <w:t>уровня</w:t>
      </w:r>
      <w:r>
        <w:rPr>
          <w:spacing w:val="1"/>
        </w:rPr>
        <w:t xml:space="preserve"> </w:t>
      </w:r>
      <w:r>
        <w:t>экологической</w:t>
      </w:r>
      <w:r>
        <w:rPr>
          <w:spacing w:val="-2"/>
        </w:rPr>
        <w:t xml:space="preserve"> </w:t>
      </w:r>
      <w:r>
        <w:t>культуры,</w:t>
      </w:r>
      <w:r>
        <w:rPr>
          <w:spacing w:val="1"/>
        </w:rPr>
        <w:t xml:space="preserve"> </w:t>
      </w:r>
      <w:r>
        <w:t>для формирования</w:t>
      </w:r>
      <w:r>
        <w:rPr>
          <w:spacing w:val="-1"/>
        </w:rPr>
        <w:t xml:space="preserve"> </w:t>
      </w:r>
      <w:r>
        <w:t>научного</w:t>
      </w:r>
      <w:r>
        <w:rPr>
          <w:spacing w:val="-2"/>
        </w:rPr>
        <w:t xml:space="preserve"> </w:t>
      </w:r>
      <w:r>
        <w:t>мировоззрения;</w:t>
      </w:r>
    </w:p>
    <w:p w:rsidR="00347E9B" w:rsidRDefault="00757747">
      <w:pPr>
        <w:pStyle w:val="a4"/>
        <w:spacing w:before="4" w:line="360" w:lineRule="auto"/>
        <w:ind w:right="491"/>
      </w:pPr>
      <w:r>
        <w:t>применение приобретённых знаний и</w:t>
      </w:r>
      <w:r>
        <w:rPr>
          <w:spacing w:val="70"/>
        </w:rPr>
        <w:t xml:space="preserve"> </w:t>
      </w:r>
      <w:r>
        <w:t>умений в повседневной жизни</w:t>
      </w:r>
      <w:r>
        <w:rPr>
          <w:spacing w:val="1"/>
        </w:rPr>
        <w:t xml:space="preserve"> </w:t>
      </w:r>
      <w:r>
        <w:t>для оценки последствий своей деятельности по отношению к окружающей</w:t>
      </w:r>
      <w:r>
        <w:rPr>
          <w:spacing w:val="1"/>
        </w:rPr>
        <w:t xml:space="preserve"> </w:t>
      </w:r>
      <w:r>
        <w:t>среде,</w:t>
      </w:r>
      <w:r>
        <w:rPr>
          <w:spacing w:val="1"/>
        </w:rPr>
        <w:t xml:space="preserve"> </w:t>
      </w:r>
      <w:r>
        <w:t>собственному</w:t>
      </w:r>
      <w:r>
        <w:rPr>
          <w:spacing w:val="1"/>
        </w:rPr>
        <w:t xml:space="preserve"> </w:t>
      </w:r>
      <w:r>
        <w:t>здоровью,</w:t>
      </w:r>
      <w:r>
        <w:rPr>
          <w:spacing w:val="1"/>
        </w:rPr>
        <w:t xml:space="preserve"> </w:t>
      </w:r>
      <w:r>
        <w:t>обоснование</w:t>
      </w:r>
      <w:r>
        <w:rPr>
          <w:spacing w:val="1"/>
        </w:rPr>
        <w:t xml:space="preserve"> </w:t>
      </w:r>
      <w:r>
        <w:t>и</w:t>
      </w:r>
      <w:r>
        <w:rPr>
          <w:spacing w:val="1"/>
        </w:rPr>
        <w:t xml:space="preserve"> </w:t>
      </w:r>
      <w:r>
        <w:t>соблюдение</w:t>
      </w:r>
      <w:r>
        <w:rPr>
          <w:spacing w:val="71"/>
        </w:rPr>
        <w:t xml:space="preserve"> </w:t>
      </w:r>
      <w:r>
        <w:t>мер</w:t>
      </w:r>
      <w:r>
        <w:rPr>
          <w:spacing w:val="1"/>
        </w:rPr>
        <w:t xml:space="preserve"> </w:t>
      </w:r>
      <w:r>
        <w:t>профилактики заболеваний.</w:t>
      </w:r>
    </w:p>
    <w:p w:rsidR="00347E9B" w:rsidRDefault="00757747">
      <w:pPr>
        <w:pStyle w:val="a4"/>
        <w:spacing w:line="362" w:lineRule="auto"/>
        <w:ind w:right="495"/>
      </w:pPr>
      <w:r>
        <w:t>В системе</w:t>
      </w:r>
      <w:r>
        <w:rPr>
          <w:spacing w:val="1"/>
        </w:rPr>
        <w:t xml:space="preserve"> </w:t>
      </w:r>
      <w:r>
        <w:t>среднего общего образования</w:t>
      </w:r>
      <w:r>
        <w:rPr>
          <w:spacing w:val="1"/>
        </w:rPr>
        <w:t xml:space="preserve"> </w:t>
      </w:r>
      <w:r>
        <w:t>«Биология»,</w:t>
      </w:r>
      <w:r>
        <w:rPr>
          <w:spacing w:val="1"/>
        </w:rPr>
        <w:t xml:space="preserve"> </w:t>
      </w:r>
      <w:r>
        <w:t>изучаемая</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является</w:t>
      </w:r>
      <w:r>
        <w:rPr>
          <w:spacing w:val="1"/>
        </w:rPr>
        <w:t xml:space="preserve"> </w:t>
      </w:r>
      <w:r>
        <w:t>обязательным</w:t>
      </w:r>
      <w:r>
        <w:rPr>
          <w:spacing w:val="1"/>
        </w:rPr>
        <w:t xml:space="preserve"> </w:t>
      </w:r>
      <w:r>
        <w:t>учебным</w:t>
      </w:r>
      <w:r>
        <w:rPr>
          <w:spacing w:val="1"/>
        </w:rPr>
        <w:t xml:space="preserve"> </w:t>
      </w:r>
      <w:r>
        <w:t>предметом,</w:t>
      </w:r>
      <w:r>
        <w:rPr>
          <w:spacing w:val="1"/>
        </w:rPr>
        <w:t xml:space="preserve"> </w:t>
      </w:r>
      <w:r>
        <w:t>входящим</w:t>
      </w:r>
      <w:r>
        <w:rPr>
          <w:spacing w:val="1"/>
        </w:rPr>
        <w:t xml:space="preserve"> </w:t>
      </w:r>
      <w:r>
        <w:t>в</w:t>
      </w:r>
      <w:r>
        <w:rPr>
          <w:spacing w:val="-67"/>
        </w:rPr>
        <w:t xml:space="preserve"> </w:t>
      </w:r>
      <w:r>
        <w:t>состав</w:t>
      </w:r>
      <w:r>
        <w:rPr>
          <w:spacing w:val="-2"/>
        </w:rPr>
        <w:t xml:space="preserve"> </w:t>
      </w:r>
      <w:r>
        <w:t>предметной области</w:t>
      </w:r>
      <w:r>
        <w:rPr>
          <w:spacing w:val="4"/>
        </w:rPr>
        <w:t xml:space="preserve"> </w:t>
      </w:r>
      <w:r>
        <w:t>«Естественно-научные</w:t>
      </w:r>
      <w:r>
        <w:rPr>
          <w:spacing w:val="1"/>
        </w:rPr>
        <w:t xml:space="preserve"> </w:t>
      </w:r>
      <w:r>
        <w:t>предметы».</w:t>
      </w:r>
    </w:p>
    <w:p w:rsidR="00347E9B" w:rsidRDefault="00757747">
      <w:pPr>
        <w:pStyle w:val="a4"/>
        <w:spacing w:line="360" w:lineRule="auto"/>
        <w:ind w:right="483"/>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биологии</w:t>
      </w:r>
      <w:r>
        <w:rPr>
          <w:spacing w:val="1"/>
        </w:rPr>
        <w:t xml:space="preserve"> </w:t>
      </w:r>
      <w:r>
        <w:t>–</w:t>
      </w:r>
      <w:r>
        <w:rPr>
          <w:spacing w:val="1"/>
        </w:rPr>
        <w:t xml:space="preserve"> </w:t>
      </w:r>
      <w:r>
        <w:t>68</w:t>
      </w:r>
      <w:r>
        <w:rPr>
          <w:spacing w:val="1"/>
        </w:rPr>
        <w:t xml:space="preserve"> </w:t>
      </w:r>
      <w:r>
        <w:t>часов:</w:t>
      </w:r>
      <w:r>
        <w:rPr>
          <w:spacing w:val="1"/>
        </w:rPr>
        <w:t xml:space="preserve"> </w:t>
      </w:r>
      <w:r>
        <w:t>в 10 классе – 34 часов (1 час в неделю), в 11 классе – 34 часов (1 час в</w:t>
      </w:r>
      <w:r>
        <w:rPr>
          <w:spacing w:val="1"/>
        </w:rPr>
        <w:t xml:space="preserve"> </w:t>
      </w:r>
      <w:r>
        <w:t>неделю).</w:t>
      </w:r>
    </w:p>
    <w:p w:rsidR="00347E9B" w:rsidRDefault="00757747">
      <w:pPr>
        <w:pStyle w:val="a4"/>
        <w:spacing w:line="362" w:lineRule="auto"/>
        <w:ind w:left="1330" w:right="5010" w:firstLine="0"/>
      </w:pPr>
      <w:r>
        <w:t>Содержание обучения в 10 классе.</w:t>
      </w:r>
      <w:r>
        <w:rPr>
          <w:spacing w:val="-67"/>
        </w:rPr>
        <w:t xml:space="preserve"> </w:t>
      </w:r>
      <w:r>
        <w:t>Тема 1.</w:t>
      </w:r>
      <w:r>
        <w:rPr>
          <w:spacing w:val="2"/>
        </w:rPr>
        <w:t xml:space="preserve"> </w:t>
      </w:r>
      <w:r>
        <w:t>Биология как</w:t>
      </w:r>
      <w:r>
        <w:rPr>
          <w:spacing w:val="-1"/>
        </w:rPr>
        <w:t xml:space="preserve"> </w:t>
      </w:r>
      <w:r>
        <w:t>наука.</w:t>
      </w:r>
    </w:p>
    <w:p w:rsidR="00347E9B" w:rsidRDefault="00757747">
      <w:pPr>
        <w:pStyle w:val="a4"/>
        <w:spacing w:line="360" w:lineRule="auto"/>
        <w:ind w:right="499"/>
      </w:pPr>
      <w:r>
        <w:t>Биология</w:t>
      </w:r>
      <w:r>
        <w:rPr>
          <w:spacing w:val="1"/>
        </w:rPr>
        <w:t xml:space="preserve"> </w:t>
      </w:r>
      <w:r>
        <w:t>как наука.</w:t>
      </w:r>
      <w:r>
        <w:rPr>
          <w:spacing w:val="70"/>
        </w:rPr>
        <w:t xml:space="preserve"> </w:t>
      </w:r>
      <w:r>
        <w:t>Связь биологии с общественными,</w:t>
      </w:r>
      <w:r>
        <w:rPr>
          <w:spacing w:val="70"/>
        </w:rPr>
        <w:t xml:space="preserve"> </w:t>
      </w:r>
      <w:r>
        <w:t>техническими</w:t>
      </w:r>
      <w:r>
        <w:rPr>
          <w:spacing w:val="-67"/>
        </w:rPr>
        <w:t xml:space="preserve"> </w:t>
      </w:r>
      <w:r>
        <w:t>и другими естественными науками, философией, этикой, эстетикой и правом.</w:t>
      </w:r>
      <w:r>
        <w:rPr>
          <w:spacing w:val="-67"/>
        </w:rPr>
        <w:t xml:space="preserve"> </w:t>
      </w:r>
      <w:r>
        <w:t>Роль</w:t>
      </w:r>
      <w:r>
        <w:rPr>
          <w:spacing w:val="1"/>
        </w:rPr>
        <w:t xml:space="preserve"> </w:t>
      </w:r>
      <w:r>
        <w:t>биологии</w:t>
      </w:r>
      <w:r>
        <w:rPr>
          <w:spacing w:val="1"/>
        </w:rPr>
        <w:t xml:space="preserve"> </w:t>
      </w:r>
      <w:r>
        <w:t>в</w:t>
      </w:r>
      <w:r>
        <w:rPr>
          <w:spacing w:val="1"/>
        </w:rPr>
        <w:t xml:space="preserve"> </w:t>
      </w:r>
      <w:r>
        <w:t>формировании</w:t>
      </w:r>
      <w:r>
        <w:rPr>
          <w:spacing w:val="1"/>
        </w:rPr>
        <w:t xml:space="preserve"> </w:t>
      </w:r>
      <w:r>
        <w:t>современной</w:t>
      </w:r>
      <w:r>
        <w:rPr>
          <w:spacing w:val="1"/>
        </w:rPr>
        <w:t xml:space="preserve"> </w:t>
      </w:r>
      <w:r>
        <w:t>научной</w:t>
      </w:r>
      <w:r>
        <w:rPr>
          <w:spacing w:val="1"/>
        </w:rPr>
        <w:t xml:space="preserve"> </w:t>
      </w:r>
      <w:r>
        <w:t>картины</w:t>
      </w:r>
      <w:r>
        <w:rPr>
          <w:spacing w:val="71"/>
        </w:rPr>
        <w:t xml:space="preserve"> </w:t>
      </w:r>
      <w:r>
        <w:t>мира.</w:t>
      </w:r>
      <w:r>
        <w:rPr>
          <w:spacing w:val="-67"/>
        </w:rPr>
        <w:t xml:space="preserve"> </w:t>
      </w:r>
      <w:r>
        <w:t>Система</w:t>
      </w:r>
      <w:r>
        <w:rPr>
          <w:spacing w:val="1"/>
        </w:rPr>
        <w:t xml:space="preserve"> </w:t>
      </w:r>
      <w:r>
        <w:t>биологических</w:t>
      </w:r>
      <w:r>
        <w:rPr>
          <w:spacing w:val="-3"/>
        </w:rPr>
        <w:t xml:space="preserve"> </w:t>
      </w:r>
      <w:r>
        <w:t>наук.</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pPr>
      <w:r>
        <w:lastRenderedPageBreak/>
        <w:t>Методы</w:t>
      </w:r>
      <w:r>
        <w:rPr>
          <w:spacing w:val="1"/>
        </w:rPr>
        <w:t xml:space="preserve"> </w:t>
      </w:r>
      <w:r>
        <w:t>познания</w:t>
      </w:r>
      <w:r>
        <w:rPr>
          <w:spacing w:val="1"/>
        </w:rPr>
        <w:t xml:space="preserve"> </w:t>
      </w:r>
      <w:r>
        <w:t>живой</w:t>
      </w:r>
      <w:r>
        <w:rPr>
          <w:spacing w:val="1"/>
        </w:rPr>
        <w:t xml:space="preserve"> </w:t>
      </w:r>
      <w:r>
        <w:t>природы</w:t>
      </w:r>
      <w:r>
        <w:rPr>
          <w:spacing w:val="1"/>
        </w:rPr>
        <w:t xml:space="preserve"> </w:t>
      </w:r>
      <w:r>
        <w:t>(наблюдение,</w:t>
      </w:r>
      <w:r>
        <w:rPr>
          <w:spacing w:val="71"/>
        </w:rPr>
        <w:t xml:space="preserve"> </w:t>
      </w:r>
      <w:r>
        <w:t>эксперимент,</w:t>
      </w:r>
      <w:r>
        <w:rPr>
          <w:spacing w:val="1"/>
        </w:rPr>
        <w:t xml:space="preserve"> </w:t>
      </w:r>
      <w:r>
        <w:t>описание,</w:t>
      </w:r>
      <w:r>
        <w:rPr>
          <w:spacing w:val="1"/>
        </w:rPr>
        <w:t xml:space="preserve"> </w:t>
      </w:r>
      <w:r>
        <w:t>измерение,</w:t>
      </w:r>
      <w:r>
        <w:rPr>
          <w:spacing w:val="1"/>
        </w:rPr>
        <w:t xml:space="preserve"> </w:t>
      </w:r>
      <w:r>
        <w:t>классификация,</w:t>
      </w:r>
      <w:r>
        <w:rPr>
          <w:spacing w:val="1"/>
        </w:rPr>
        <w:t xml:space="preserve"> </w:t>
      </w:r>
      <w:r>
        <w:t>моделирование,</w:t>
      </w:r>
      <w:r>
        <w:rPr>
          <w:spacing w:val="1"/>
        </w:rPr>
        <w:t xml:space="preserve"> </w:t>
      </w:r>
      <w:r>
        <w:t>статистическая</w:t>
      </w:r>
      <w:r>
        <w:rPr>
          <w:spacing w:val="1"/>
        </w:rPr>
        <w:t xml:space="preserve"> </w:t>
      </w:r>
      <w:r>
        <w:t>обработка</w:t>
      </w:r>
      <w:r>
        <w:rPr>
          <w:spacing w:val="1"/>
        </w:rPr>
        <w:t xml:space="preserve"> </w:t>
      </w:r>
      <w:r>
        <w:t>данных).</w:t>
      </w:r>
    </w:p>
    <w:p w:rsidR="00347E9B" w:rsidRDefault="00757747">
      <w:pPr>
        <w:pStyle w:val="a4"/>
        <w:spacing w:before="2"/>
        <w:ind w:left="1330" w:firstLine="0"/>
        <w:jc w:val="left"/>
      </w:pPr>
      <w:r>
        <w:t>Демонстрации:</w:t>
      </w:r>
    </w:p>
    <w:p w:rsidR="00347E9B" w:rsidRDefault="00757747">
      <w:pPr>
        <w:pStyle w:val="a4"/>
        <w:tabs>
          <w:tab w:val="left" w:pos="2874"/>
          <w:tab w:val="left" w:pos="4450"/>
          <w:tab w:val="left" w:pos="6163"/>
          <w:tab w:val="left" w:pos="8137"/>
          <w:tab w:val="left" w:pos="9828"/>
        </w:tabs>
        <w:spacing w:before="163" w:line="357" w:lineRule="auto"/>
        <w:ind w:right="484"/>
        <w:jc w:val="left"/>
      </w:pPr>
      <w:r>
        <w:t>Портреты:</w:t>
      </w:r>
      <w:r>
        <w:tab/>
        <w:t>Ч.</w:t>
      </w:r>
      <w:r>
        <w:rPr>
          <w:spacing w:val="3"/>
        </w:rPr>
        <w:t xml:space="preserve"> </w:t>
      </w:r>
      <w:r>
        <w:t>Дарвин,</w:t>
      </w:r>
      <w:r>
        <w:tab/>
        <w:t>Г.</w:t>
      </w:r>
      <w:r>
        <w:rPr>
          <w:spacing w:val="1"/>
        </w:rPr>
        <w:t xml:space="preserve"> </w:t>
      </w:r>
      <w:r>
        <w:t>Мендель,</w:t>
      </w:r>
      <w:r>
        <w:tab/>
        <w:t>Н.К.</w:t>
      </w:r>
      <w:r>
        <w:rPr>
          <w:spacing w:val="1"/>
        </w:rPr>
        <w:t xml:space="preserve"> </w:t>
      </w:r>
      <w:r>
        <w:t>Кольцов,</w:t>
      </w:r>
      <w:r>
        <w:tab/>
        <w:t>Дж.</w:t>
      </w:r>
      <w:r>
        <w:rPr>
          <w:spacing w:val="4"/>
        </w:rPr>
        <w:t xml:space="preserve"> </w:t>
      </w:r>
      <w:r>
        <w:t>Уотсон</w:t>
      </w:r>
      <w:r>
        <w:tab/>
      </w:r>
      <w:r>
        <w:rPr>
          <w:spacing w:val="-1"/>
        </w:rPr>
        <w:t>и</w:t>
      </w:r>
      <w:r>
        <w:rPr>
          <w:spacing w:val="-67"/>
        </w:rPr>
        <w:t xml:space="preserve"> </w:t>
      </w:r>
      <w:r>
        <w:t>Ф.</w:t>
      </w:r>
      <w:r>
        <w:rPr>
          <w:spacing w:val="3"/>
        </w:rPr>
        <w:t xml:space="preserve"> </w:t>
      </w:r>
      <w:r>
        <w:t>Крик.</w:t>
      </w:r>
    </w:p>
    <w:p w:rsidR="00347E9B" w:rsidRDefault="00757747">
      <w:pPr>
        <w:pStyle w:val="a4"/>
        <w:spacing w:before="5" w:line="362" w:lineRule="auto"/>
        <w:ind w:left="1330" w:right="2099" w:firstLine="0"/>
        <w:jc w:val="left"/>
      </w:pPr>
      <w:r>
        <w:t>Таблицы</w:t>
      </w:r>
      <w:r>
        <w:rPr>
          <w:spacing w:val="-6"/>
        </w:rPr>
        <w:t xml:space="preserve"> </w:t>
      </w:r>
      <w:r>
        <w:t>и</w:t>
      </w:r>
      <w:r>
        <w:rPr>
          <w:spacing w:val="-6"/>
        </w:rPr>
        <w:t xml:space="preserve"> </w:t>
      </w:r>
      <w:r>
        <w:t>схемы:</w:t>
      </w:r>
      <w:r>
        <w:rPr>
          <w:spacing w:val="-6"/>
        </w:rPr>
        <w:t xml:space="preserve"> </w:t>
      </w:r>
      <w:r>
        <w:t>«Методы</w:t>
      </w:r>
      <w:r>
        <w:rPr>
          <w:spacing w:val="-5"/>
        </w:rPr>
        <w:t xml:space="preserve"> </w:t>
      </w:r>
      <w:r>
        <w:t>познания</w:t>
      </w:r>
      <w:r>
        <w:rPr>
          <w:spacing w:val="-5"/>
        </w:rPr>
        <w:t xml:space="preserve"> </w:t>
      </w:r>
      <w:r>
        <w:t>живой</w:t>
      </w:r>
      <w:r>
        <w:rPr>
          <w:spacing w:val="-6"/>
        </w:rPr>
        <w:t xml:space="preserve"> </w:t>
      </w:r>
      <w:r>
        <w:t>природы».</w:t>
      </w:r>
      <w:r>
        <w:rPr>
          <w:spacing w:val="-67"/>
        </w:rPr>
        <w:t xml:space="preserve"> </w:t>
      </w:r>
      <w:r>
        <w:t>Лабораторные</w:t>
      </w:r>
      <w:r>
        <w:rPr>
          <w:spacing w:val="1"/>
        </w:rPr>
        <w:t xml:space="preserve"> </w:t>
      </w:r>
      <w:r>
        <w:t>и практические</w:t>
      </w:r>
      <w:r>
        <w:rPr>
          <w:spacing w:val="1"/>
        </w:rPr>
        <w:t xml:space="preserve"> </w:t>
      </w:r>
      <w:r>
        <w:t>работы:</w:t>
      </w:r>
    </w:p>
    <w:p w:rsidR="00347E9B" w:rsidRDefault="00757747">
      <w:pPr>
        <w:pStyle w:val="a4"/>
        <w:spacing w:line="362" w:lineRule="auto"/>
        <w:jc w:val="left"/>
      </w:pPr>
      <w:r>
        <w:t>Практическая</w:t>
      </w:r>
      <w:r>
        <w:rPr>
          <w:spacing w:val="23"/>
        </w:rPr>
        <w:t xml:space="preserve"> </w:t>
      </w:r>
      <w:r>
        <w:t>работа</w:t>
      </w:r>
      <w:r>
        <w:rPr>
          <w:spacing w:val="22"/>
        </w:rPr>
        <w:t xml:space="preserve"> </w:t>
      </w:r>
      <w:r>
        <w:t>№</w:t>
      </w:r>
      <w:r>
        <w:rPr>
          <w:spacing w:val="1"/>
        </w:rPr>
        <w:t xml:space="preserve"> </w:t>
      </w:r>
      <w:r>
        <w:t>1.</w:t>
      </w:r>
      <w:r>
        <w:rPr>
          <w:spacing w:val="23"/>
        </w:rPr>
        <w:t xml:space="preserve"> </w:t>
      </w:r>
      <w:r>
        <w:t>«Использование</w:t>
      </w:r>
      <w:r>
        <w:rPr>
          <w:spacing w:val="22"/>
        </w:rPr>
        <w:t xml:space="preserve"> </w:t>
      </w:r>
      <w:r>
        <w:t>различных</w:t>
      </w:r>
      <w:r>
        <w:rPr>
          <w:spacing w:val="16"/>
        </w:rPr>
        <w:t xml:space="preserve"> </w:t>
      </w:r>
      <w:r>
        <w:t>методов</w:t>
      </w:r>
      <w:r>
        <w:rPr>
          <w:spacing w:val="19"/>
        </w:rPr>
        <w:t xml:space="preserve"> </w:t>
      </w:r>
      <w:r>
        <w:t>при</w:t>
      </w:r>
      <w:r>
        <w:rPr>
          <w:spacing w:val="-67"/>
        </w:rPr>
        <w:t xml:space="preserve"> </w:t>
      </w:r>
      <w:r>
        <w:t>изучении биологических</w:t>
      </w:r>
      <w:r>
        <w:rPr>
          <w:spacing w:val="-3"/>
        </w:rPr>
        <w:t xml:space="preserve"> </w:t>
      </w:r>
      <w:r>
        <w:t>объектов».</w:t>
      </w:r>
    </w:p>
    <w:p w:rsidR="00347E9B" w:rsidRDefault="00757747">
      <w:pPr>
        <w:pStyle w:val="a4"/>
        <w:spacing w:line="315" w:lineRule="exact"/>
        <w:ind w:left="1330" w:firstLine="0"/>
        <w:jc w:val="left"/>
      </w:pPr>
      <w:r>
        <w:t>Тема</w:t>
      </w:r>
      <w:r>
        <w:rPr>
          <w:spacing w:val="-2"/>
        </w:rPr>
        <w:t xml:space="preserve"> </w:t>
      </w:r>
      <w:r>
        <w:t>2. Живые</w:t>
      </w:r>
      <w:r>
        <w:rPr>
          <w:spacing w:val="-2"/>
        </w:rPr>
        <w:t xml:space="preserve"> </w:t>
      </w:r>
      <w:r>
        <w:t>системы</w:t>
      </w:r>
      <w:r>
        <w:rPr>
          <w:spacing w:val="-2"/>
        </w:rPr>
        <w:t xml:space="preserve"> </w:t>
      </w:r>
      <w:r>
        <w:t>и</w:t>
      </w:r>
      <w:r>
        <w:rPr>
          <w:spacing w:val="-3"/>
        </w:rPr>
        <w:t xml:space="preserve"> </w:t>
      </w:r>
      <w:r>
        <w:t>их</w:t>
      </w:r>
      <w:r>
        <w:rPr>
          <w:spacing w:val="-7"/>
        </w:rPr>
        <w:t xml:space="preserve"> </w:t>
      </w:r>
      <w:r>
        <w:t>организация.</w:t>
      </w:r>
    </w:p>
    <w:p w:rsidR="00347E9B" w:rsidRDefault="00757747">
      <w:pPr>
        <w:pStyle w:val="a4"/>
        <w:tabs>
          <w:tab w:val="left" w:pos="2419"/>
          <w:tab w:val="left" w:pos="3680"/>
          <w:tab w:val="left" w:pos="5555"/>
          <w:tab w:val="left" w:pos="6203"/>
          <w:tab w:val="left" w:pos="7430"/>
          <w:tab w:val="left" w:pos="8769"/>
        </w:tabs>
        <w:spacing w:before="156"/>
        <w:ind w:left="1330" w:firstLine="0"/>
        <w:jc w:val="left"/>
      </w:pPr>
      <w:r>
        <w:t>Живые</w:t>
      </w:r>
      <w:r>
        <w:tab/>
        <w:t>системы</w:t>
      </w:r>
      <w:r>
        <w:tab/>
        <w:t>(биосистемы)</w:t>
      </w:r>
      <w:r>
        <w:tab/>
        <w:t>как</w:t>
      </w:r>
      <w:r>
        <w:tab/>
        <w:t>предмет</w:t>
      </w:r>
      <w:r>
        <w:tab/>
        <w:t>изучения</w:t>
      </w:r>
      <w:r>
        <w:tab/>
        <w:t>биологии.</w:t>
      </w:r>
    </w:p>
    <w:p w:rsidR="00347E9B" w:rsidRDefault="00757747">
      <w:pPr>
        <w:pStyle w:val="a4"/>
        <w:spacing w:before="162"/>
        <w:ind w:firstLine="0"/>
      </w:pPr>
      <w:r>
        <w:t>Отличие</w:t>
      </w:r>
      <w:r>
        <w:rPr>
          <w:spacing w:val="-3"/>
        </w:rPr>
        <w:t xml:space="preserve"> </w:t>
      </w:r>
      <w:r>
        <w:t>живых</w:t>
      </w:r>
      <w:r>
        <w:rPr>
          <w:spacing w:val="-8"/>
        </w:rPr>
        <w:t xml:space="preserve"> </w:t>
      </w:r>
      <w:r>
        <w:t>систем</w:t>
      </w:r>
      <w:r>
        <w:rPr>
          <w:spacing w:val="-2"/>
        </w:rPr>
        <w:t xml:space="preserve"> </w:t>
      </w:r>
      <w:r>
        <w:t>от</w:t>
      </w:r>
      <w:r>
        <w:rPr>
          <w:spacing w:val="-5"/>
        </w:rPr>
        <w:t xml:space="preserve"> </w:t>
      </w:r>
      <w:r>
        <w:t>неорганической</w:t>
      </w:r>
      <w:r>
        <w:rPr>
          <w:spacing w:val="-4"/>
        </w:rPr>
        <w:t xml:space="preserve"> </w:t>
      </w:r>
      <w:r>
        <w:t>природы.</w:t>
      </w:r>
    </w:p>
    <w:p w:rsidR="00347E9B" w:rsidRDefault="00757747">
      <w:pPr>
        <w:pStyle w:val="a4"/>
        <w:spacing w:before="159" w:line="360" w:lineRule="auto"/>
        <w:ind w:right="493"/>
      </w:pPr>
      <w:r>
        <w:t>Свойства</w:t>
      </w:r>
      <w:r>
        <w:rPr>
          <w:spacing w:val="1"/>
        </w:rPr>
        <w:t xml:space="preserve"> </w:t>
      </w:r>
      <w:r>
        <w:t>биосистем</w:t>
      </w:r>
      <w:r>
        <w:rPr>
          <w:spacing w:val="1"/>
        </w:rPr>
        <w:t xml:space="preserve"> </w:t>
      </w:r>
      <w:r>
        <w:t>и</w:t>
      </w:r>
      <w:r>
        <w:rPr>
          <w:spacing w:val="1"/>
        </w:rPr>
        <w:t xml:space="preserve"> </w:t>
      </w:r>
      <w:r>
        <w:t>их</w:t>
      </w:r>
      <w:r>
        <w:rPr>
          <w:spacing w:val="1"/>
        </w:rPr>
        <w:t xml:space="preserve"> </w:t>
      </w:r>
      <w:r>
        <w:t>разнообразие.</w:t>
      </w:r>
      <w:r>
        <w:rPr>
          <w:spacing w:val="1"/>
        </w:rPr>
        <w:t xml:space="preserve"> </w:t>
      </w:r>
      <w:r>
        <w:t>Уровни</w:t>
      </w:r>
      <w:r>
        <w:rPr>
          <w:spacing w:val="71"/>
        </w:rPr>
        <w:t xml:space="preserve"> </w:t>
      </w:r>
      <w:r>
        <w:t>организации</w:t>
      </w:r>
      <w:r>
        <w:rPr>
          <w:spacing w:val="1"/>
        </w:rPr>
        <w:t xml:space="preserve"> </w:t>
      </w:r>
      <w:r>
        <w:t>биосистем:</w:t>
      </w:r>
      <w:r>
        <w:rPr>
          <w:spacing w:val="1"/>
        </w:rPr>
        <w:t xml:space="preserve"> </w:t>
      </w:r>
      <w:r>
        <w:t>молекулярный,</w:t>
      </w:r>
      <w:r>
        <w:rPr>
          <w:spacing w:val="1"/>
        </w:rPr>
        <w:t xml:space="preserve"> </w:t>
      </w:r>
      <w:r>
        <w:t>клеточный,</w:t>
      </w:r>
      <w:r>
        <w:rPr>
          <w:spacing w:val="1"/>
        </w:rPr>
        <w:t xml:space="preserve"> </w:t>
      </w:r>
      <w:r>
        <w:t>тканевый,</w:t>
      </w:r>
      <w:r>
        <w:rPr>
          <w:spacing w:val="1"/>
        </w:rPr>
        <w:t xml:space="preserve"> </w:t>
      </w:r>
      <w:r>
        <w:t>организменный,</w:t>
      </w:r>
      <w:r>
        <w:rPr>
          <w:spacing w:val="1"/>
        </w:rPr>
        <w:t xml:space="preserve"> </w:t>
      </w:r>
      <w:r>
        <w:t>популяционно-видовой,</w:t>
      </w:r>
      <w:r>
        <w:rPr>
          <w:spacing w:val="-5"/>
        </w:rPr>
        <w:t xml:space="preserve"> </w:t>
      </w:r>
      <w:r>
        <w:t>экосистемный</w:t>
      </w:r>
      <w:r>
        <w:rPr>
          <w:spacing w:val="-7"/>
        </w:rPr>
        <w:t xml:space="preserve"> </w:t>
      </w:r>
      <w:r>
        <w:t>(биогеоценотический),</w:t>
      </w:r>
      <w:r>
        <w:rPr>
          <w:spacing w:val="-4"/>
        </w:rPr>
        <w:t xml:space="preserve"> </w:t>
      </w:r>
      <w:r>
        <w:t>биосферный.</w:t>
      </w:r>
    </w:p>
    <w:p w:rsidR="00347E9B" w:rsidRDefault="00757747">
      <w:pPr>
        <w:pStyle w:val="a4"/>
        <w:spacing w:before="1"/>
        <w:ind w:left="1330" w:firstLine="0"/>
        <w:jc w:val="left"/>
      </w:pPr>
      <w:r>
        <w:t>Демонстрации:</w:t>
      </w:r>
    </w:p>
    <w:p w:rsidR="00347E9B" w:rsidRDefault="00757747">
      <w:pPr>
        <w:pStyle w:val="a4"/>
        <w:spacing w:before="163" w:line="357" w:lineRule="auto"/>
        <w:jc w:val="left"/>
      </w:pPr>
      <w:r>
        <w:t>Таблицы</w:t>
      </w:r>
      <w:r>
        <w:rPr>
          <w:spacing w:val="13"/>
        </w:rPr>
        <w:t xml:space="preserve"> </w:t>
      </w:r>
      <w:r>
        <w:t>и</w:t>
      </w:r>
      <w:r>
        <w:rPr>
          <w:spacing w:val="13"/>
        </w:rPr>
        <w:t xml:space="preserve"> </w:t>
      </w:r>
      <w:r>
        <w:t>схемы:</w:t>
      </w:r>
      <w:r>
        <w:rPr>
          <w:spacing w:val="12"/>
        </w:rPr>
        <w:t xml:space="preserve"> </w:t>
      </w:r>
      <w:r>
        <w:t>«Основные</w:t>
      </w:r>
      <w:r>
        <w:rPr>
          <w:spacing w:val="14"/>
        </w:rPr>
        <w:t xml:space="preserve"> </w:t>
      </w:r>
      <w:r>
        <w:t>признаки</w:t>
      </w:r>
      <w:r>
        <w:rPr>
          <w:spacing w:val="17"/>
        </w:rPr>
        <w:t xml:space="preserve"> </w:t>
      </w:r>
      <w:r>
        <w:t>жизни»,</w:t>
      </w:r>
      <w:r>
        <w:rPr>
          <w:spacing w:val="15"/>
        </w:rPr>
        <w:t xml:space="preserve"> </w:t>
      </w:r>
      <w:r>
        <w:t>«Уровни</w:t>
      </w:r>
      <w:r>
        <w:rPr>
          <w:spacing w:val="13"/>
        </w:rPr>
        <w:t xml:space="preserve"> </w:t>
      </w:r>
      <w:r>
        <w:t>организации</w:t>
      </w:r>
      <w:r>
        <w:rPr>
          <w:spacing w:val="-67"/>
        </w:rPr>
        <w:t xml:space="preserve"> </w:t>
      </w:r>
      <w:r>
        <w:t>живой природы».</w:t>
      </w:r>
    </w:p>
    <w:p w:rsidR="00347E9B" w:rsidRDefault="00757747">
      <w:pPr>
        <w:pStyle w:val="a4"/>
        <w:spacing w:before="5"/>
        <w:ind w:left="1330" w:firstLine="0"/>
        <w:jc w:val="left"/>
      </w:pPr>
      <w:r>
        <w:t>Оборудование:</w:t>
      </w:r>
      <w:r>
        <w:rPr>
          <w:spacing w:val="-9"/>
        </w:rPr>
        <w:t xml:space="preserve"> </w:t>
      </w:r>
      <w:r>
        <w:t>модель</w:t>
      </w:r>
      <w:r>
        <w:rPr>
          <w:spacing w:val="-5"/>
        </w:rPr>
        <w:t xml:space="preserve"> </w:t>
      </w:r>
      <w:r>
        <w:t>молекулы</w:t>
      </w:r>
      <w:r>
        <w:rPr>
          <w:spacing w:val="-3"/>
        </w:rPr>
        <w:t xml:space="preserve"> </w:t>
      </w:r>
      <w:r>
        <w:t>ДНК.</w:t>
      </w:r>
    </w:p>
    <w:p w:rsidR="00347E9B" w:rsidRDefault="00757747">
      <w:pPr>
        <w:pStyle w:val="a4"/>
        <w:spacing w:before="164"/>
        <w:ind w:left="1330" w:firstLine="0"/>
      </w:pPr>
      <w:r>
        <w:t>Тема</w:t>
      </w:r>
      <w:r>
        <w:rPr>
          <w:spacing w:val="-5"/>
        </w:rPr>
        <w:t xml:space="preserve"> </w:t>
      </w:r>
      <w:r>
        <w:t>3.</w:t>
      </w:r>
      <w:r>
        <w:rPr>
          <w:spacing w:val="-2"/>
        </w:rPr>
        <w:t xml:space="preserve"> </w:t>
      </w:r>
      <w:r>
        <w:t>Химический</w:t>
      </w:r>
      <w:r>
        <w:rPr>
          <w:spacing w:val="-5"/>
        </w:rPr>
        <w:t xml:space="preserve"> </w:t>
      </w:r>
      <w:r>
        <w:t>состав</w:t>
      </w:r>
      <w:r>
        <w:rPr>
          <w:spacing w:val="-6"/>
        </w:rPr>
        <w:t xml:space="preserve"> </w:t>
      </w:r>
      <w:r>
        <w:t>и</w:t>
      </w:r>
      <w:r>
        <w:rPr>
          <w:spacing w:val="-5"/>
        </w:rPr>
        <w:t xml:space="preserve"> </w:t>
      </w:r>
      <w:r>
        <w:t>строение</w:t>
      </w:r>
      <w:r>
        <w:rPr>
          <w:spacing w:val="-4"/>
        </w:rPr>
        <w:t xml:space="preserve"> </w:t>
      </w:r>
      <w:r>
        <w:t>клетки.</w:t>
      </w:r>
    </w:p>
    <w:p w:rsidR="00347E9B" w:rsidRDefault="00757747">
      <w:pPr>
        <w:pStyle w:val="a4"/>
        <w:spacing w:before="158" w:line="362" w:lineRule="auto"/>
        <w:ind w:right="497"/>
      </w:pPr>
      <w:r>
        <w:t>Химический</w:t>
      </w:r>
      <w:r>
        <w:rPr>
          <w:spacing w:val="1"/>
        </w:rPr>
        <w:t xml:space="preserve"> </w:t>
      </w:r>
      <w:r>
        <w:t>состав</w:t>
      </w:r>
      <w:r>
        <w:rPr>
          <w:spacing w:val="1"/>
        </w:rPr>
        <w:t xml:space="preserve"> </w:t>
      </w:r>
      <w:r>
        <w:t>клетки.</w:t>
      </w:r>
      <w:r>
        <w:rPr>
          <w:spacing w:val="1"/>
        </w:rPr>
        <w:t xml:space="preserve"> </w:t>
      </w:r>
      <w:r>
        <w:t>Химические</w:t>
      </w:r>
      <w:r>
        <w:rPr>
          <w:spacing w:val="1"/>
        </w:rPr>
        <w:t xml:space="preserve"> </w:t>
      </w:r>
      <w:r>
        <w:t>элементы:</w:t>
      </w:r>
      <w:r>
        <w:rPr>
          <w:spacing w:val="1"/>
        </w:rPr>
        <w:t xml:space="preserve"> </w:t>
      </w:r>
      <w:r>
        <w:t>макроэлементы,</w:t>
      </w:r>
      <w:r>
        <w:rPr>
          <w:spacing w:val="1"/>
        </w:rPr>
        <w:t xml:space="preserve"> </w:t>
      </w:r>
      <w:r>
        <w:t>микроэлементы.</w:t>
      </w:r>
      <w:r>
        <w:rPr>
          <w:spacing w:val="7"/>
        </w:rPr>
        <w:t xml:space="preserve"> </w:t>
      </w:r>
      <w:r>
        <w:t>Вода</w:t>
      </w:r>
      <w:r>
        <w:rPr>
          <w:spacing w:val="1"/>
        </w:rPr>
        <w:t xml:space="preserve"> </w:t>
      </w:r>
      <w:r>
        <w:t>и минеральные</w:t>
      </w:r>
      <w:r>
        <w:rPr>
          <w:spacing w:val="1"/>
        </w:rPr>
        <w:t xml:space="preserve"> </w:t>
      </w:r>
      <w:r>
        <w:t>вещества.</w:t>
      </w:r>
    </w:p>
    <w:p w:rsidR="00347E9B" w:rsidRDefault="00757747">
      <w:pPr>
        <w:pStyle w:val="a4"/>
        <w:spacing w:line="362" w:lineRule="auto"/>
        <w:ind w:right="494"/>
      </w:pPr>
      <w:r>
        <w:t>Функции</w:t>
      </w:r>
      <w:r>
        <w:rPr>
          <w:spacing w:val="1"/>
        </w:rPr>
        <w:t xml:space="preserve"> </w:t>
      </w:r>
      <w:r>
        <w:t>воды</w:t>
      </w:r>
      <w:r>
        <w:rPr>
          <w:spacing w:val="1"/>
        </w:rPr>
        <w:t xml:space="preserve"> </w:t>
      </w:r>
      <w:r>
        <w:t>и</w:t>
      </w:r>
      <w:r>
        <w:rPr>
          <w:spacing w:val="1"/>
        </w:rPr>
        <w:t xml:space="preserve"> </w:t>
      </w:r>
      <w:r>
        <w:t>минеральных</w:t>
      </w:r>
      <w:r>
        <w:rPr>
          <w:spacing w:val="1"/>
        </w:rPr>
        <w:t xml:space="preserve"> </w:t>
      </w:r>
      <w:r>
        <w:t>веществ</w:t>
      </w:r>
      <w:r>
        <w:rPr>
          <w:spacing w:val="1"/>
        </w:rPr>
        <w:t xml:space="preserve"> </w:t>
      </w:r>
      <w:r>
        <w:t>в</w:t>
      </w:r>
      <w:r>
        <w:rPr>
          <w:spacing w:val="1"/>
        </w:rPr>
        <w:t xml:space="preserve"> </w:t>
      </w:r>
      <w:r>
        <w:t>клетке.</w:t>
      </w:r>
      <w:r>
        <w:rPr>
          <w:spacing w:val="1"/>
        </w:rPr>
        <w:t xml:space="preserve"> </w:t>
      </w:r>
      <w:r>
        <w:t>Поддержание</w:t>
      </w:r>
      <w:r>
        <w:rPr>
          <w:spacing w:val="1"/>
        </w:rPr>
        <w:t xml:space="preserve"> </w:t>
      </w:r>
      <w:r>
        <w:t>осмотического баланса.</w:t>
      </w:r>
    </w:p>
    <w:p w:rsidR="00347E9B" w:rsidRDefault="00757747">
      <w:pPr>
        <w:pStyle w:val="a4"/>
        <w:spacing w:line="360" w:lineRule="auto"/>
        <w:ind w:right="493"/>
      </w:pPr>
      <w:r>
        <w:t>Белки. Состав и строение белков. Аминокислоты – мономеры белков.</w:t>
      </w:r>
      <w:r>
        <w:rPr>
          <w:spacing w:val="1"/>
        </w:rPr>
        <w:t xml:space="preserve"> </w:t>
      </w:r>
      <w:r>
        <w:t>Незаменимые и заменимые аминокислоты. Аминокислотный состав. Уровни</w:t>
      </w:r>
      <w:r>
        <w:rPr>
          <w:spacing w:val="1"/>
        </w:rPr>
        <w:t xml:space="preserve"> </w:t>
      </w:r>
      <w:r>
        <w:t>структуры</w:t>
      </w:r>
      <w:r>
        <w:rPr>
          <w:spacing w:val="1"/>
        </w:rPr>
        <w:t xml:space="preserve"> </w:t>
      </w:r>
      <w:r>
        <w:t>белковой</w:t>
      </w:r>
      <w:r>
        <w:rPr>
          <w:spacing w:val="1"/>
        </w:rPr>
        <w:t xml:space="preserve"> </w:t>
      </w:r>
      <w:r>
        <w:t>молекулы</w:t>
      </w:r>
      <w:r>
        <w:rPr>
          <w:spacing w:val="1"/>
        </w:rPr>
        <w:t xml:space="preserve"> </w:t>
      </w:r>
      <w:r>
        <w:t>(первичная,</w:t>
      </w:r>
      <w:r>
        <w:rPr>
          <w:spacing w:val="1"/>
        </w:rPr>
        <w:t xml:space="preserve"> </w:t>
      </w:r>
      <w:r>
        <w:t>вторичная,</w:t>
      </w:r>
      <w:r>
        <w:rPr>
          <w:spacing w:val="1"/>
        </w:rPr>
        <w:t xml:space="preserve"> </w:t>
      </w:r>
      <w:r>
        <w:t>третичная</w:t>
      </w:r>
      <w:r>
        <w:rPr>
          <w:spacing w:val="1"/>
        </w:rPr>
        <w:t xml:space="preserve"> </w:t>
      </w:r>
      <w:r>
        <w:t>и</w:t>
      </w:r>
      <w:r>
        <w:rPr>
          <w:spacing w:val="1"/>
        </w:rPr>
        <w:t xml:space="preserve"> </w:t>
      </w:r>
      <w:r>
        <w:t>четвертичная</w:t>
      </w:r>
      <w:r>
        <w:rPr>
          <w:spacing w:val="1"/>
        </w:rPr>
        <w:t xml:space="preserve"> </w:t>
      </w:r>
      <w:r>
        <w:t>структура).</w:t>
      </w:r>
      <w:r>
        <w:rPr>
          <w:spacing w:val="1"/>
        </w:rPr>
        <w:t xml:space="preserve"> </w:t>
      </w:r>
      <w:r>
        <w:t>Химические</w:t>
      </w:r>
      <w:r>
        <w:rPr>
          <w:spacing w:val="1"/>
        </w:rPr>
        <w:t xml:space="preserve"> </w:t>
      </w:r>
      <w:r>
        <w:t>свойства</w:t>
      </w:r>
      <w:r>
        <w:rPr>
          <w:spacing w:val="1"/>
        </w:rPr>
        <w:t xml:space="preserve"> </w:t>
      </w:r>
      <w:r>
        <w:t>белков.</w:t>
      </w:r>
      <w:r>
        <w:rPr>
          <w:spacing w:val="1"/>
        </w:rPr>
        <w:t xml:space="preserve"> </w:t>
      </w:r>
      <w:r>
        <w:t>Биологические</w:t>
      </w:r>
      <w:r>
        <w:rPr>
          <w:spacing w:val="1"/>
        </w:rPr>
        <w:t xml:space="preserve"> </w:t>
      </w:r>
      <w:r>
        <w:t>функции белков.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pPr>
      <w:r>
        <w:lastRenderedPageBreak/>
        <w:t>Ферменты</w:t>
      </w:r>
      <w:r>
        <w:rPr>
          <w:spacing w:val="1"/>
        </w:rPr>
        <w:t xml:space="preserve"> </w:t>
      </w:r>
      <w:r>
        <w:t>–</w:t>
      </w:r>
      <w:r>
        <w:rPr>
          <w:spacing w:val="1"/>
        </w:rPr>
        <w:t xml:space="preserve"> </w:t>
      </w:r>
      <w:r>
        <w:t>биологические</w:t>
      </w:r>
      <w:r>
        <w:rPr>
          <w:spacing w:val="1"/>
        </w:rPr>
        <w:t xml:space="preserve"> </w:t>
      </w:r>
      <w:r>
        <w:t>катализаторы.</w:t>
      </w:r>
      <w:r>
        <w:rPr>
          <w:spacing w:val="1"/>
        </w:rPr>
        <w:t xml:space="preserve"> </w:t>
      </w:r>
      <w:r>
        <w:t>Строение</w:t>
      </w:r>
      <w:r>
        <w:rPr>
          <w:spacing w:val="1"/>
        </w:rPr>
        <w:t xml:space="preserve"> </w:t>
      </w:r>
      <w:r>
        <w:t>фермента:</w:t>
      </w:r>
      <w:r>
        <w:rPr>
          <w:spacing w:val="-67"/>
        </w:rPr>
        <w:t xml:space="preserve"> </w:t>
      </w:r>
      <w:r>
        <w:t>активный</w:t>
      </w:r>
      <w:r>
        <w:rPr>
          <w:spacing w:val="1"/>
        </w:rPr>
        <w:t xml:space="preserve"> </w:t>
      </w:r>
      <w:r>
        <w:t>центр,</w:t>
      </w:r>
      <w:r>
        <w:rPr>
          <w:spacing w:val="1"/>
        </w:rPr>
        <w:t xml:space="preserve"> </w:t>
      </w:r>
      <w:r>
        <w:t>субстратная</w:t>
      </w:r>
      <w:r>
        <w:rPr>
          <w:spacing w:val="1"/>
        </w:rPr>
        <w:t xml:space="preserve"> </w:t>
      </w:r>
      <w:r>
        <w:t>специфичность.</w:t>
      </w:r>
      <w:r>
        <w:rPr>
          <w:spacing w:val="1"/>
        </w:rPr>
        <w:t xml:space="preserve"> </w:t>
      </w:r>
      <w:r>
        <w:t>Коферменты.</w:t>
      </w:r>
      <w:r>
        <w:rPr>
          <w:spacing w:val="1"/>
        </w:rPr>
        <w:t xml:space="preserve"> </w:t>
      </w:r>
      <w:r>
        <w:t>Витамины.</w:t>
      </w:r>
      <w:r>
        <w:rPr>
          <w:spacing w:val="1"/>
        </w:rPr>
        <w:t xml:space="preserve"> </w:t>
      </w:r>
      <w:r>
        <w:t>Отличия</w:t>
      </w:r>
      <w:r>
        <w:rPr>
          <w:spacing w:val="2"/>
        </w:rPr>
        <w:t xml:space="preserve"> </w:t>
      </w:r>
      <w:r>
        <w:t>ферментов</w:t>
      </w:r>
      <w:r>
        <w:rPr>
          <w:spacing w:val="69"/>
        </w:rPr>
        <w:t xml:space="preserve"> </w:t>
      </w:r>
      <w:r>
        <w:t>от</w:t>
      </w:r>
      <w:r>
        <w:rPr>
          <w:spacing w:val="-1"/>
        </w:rPr>
        <w:t xml:space="preserve"> </w:t>
      </w:r>
      <w:r>
        <w:t>неорганических</w:t>
      </w:r>
      <w:r>
        <w:rPr>
          <w:spacing w:val="-4"/>
        </w:rPr>
        <w:t xml:space="preserve"> </w:t>
      </w:r>
      <w:r>
        <w:t>катализаторов.</w:t>
      </w:r>
    </w:p>
    <w:p w:rsidR="00347E9B" w:rsidRDefault="00757747">
      <w:pPr>
        <w:pStyle w:val="a4"/>
        <w:spacing w:before="2" w:line="360" w:lineRule="auto"/>
        <w:ind w:right="498"/>
      </w:pPr>
      <w:r>
        <w:t>Углеводы:</w:t>
      </w:r>
      <w:r>
        <w:rPr>
          <w:spacing w:val="1"/>
        </w:rPr>
        <w:t xml:space="preserve"> </w:t>
      </w:r>
      <w:r>
        <w:t>моносахариды</w:t>
      </w:r>
      <w:r>
        <w:rPr>
          <w:spacing w:val="1"/>
        </w:rPr>
        <w:t xml:space="preserve"> </w:t>
      </w:r>
      <w:r>
        <w:t>(глюкоза,</w:t>
      </w:r>
      <w:r>
        <w:rPr>
          <w:spacing w:val="1"/>
        </w:rPr>
        <w:t xml:space="preserve"> </w:t>
      </w:r>
      <w:r>
        <w:t>рибоза</w:t>
      </w:r>
      <w:r>
        <w:rPr>
          <w:spacing w:val="1"/>
        </w:rPr>
        <w:t xml:space="preserve"> </w:t>
      </w:r>
      <w:r>
        <w:t>и</w:t>
      </w:r>
      <w:r>
        <w:rPr>
          <w:spacing w:val="1"/>
        </w:rPr>
        <w:t xml:space="preserve"> </w:t>
      </w:r>
      <w:r>
        <w:t>дезоксирибоза),</w:t>
      </w:r>
      <w:r>
        <w:rPr>
          <w:spacing w:val="1"/>
        </w:rPr>
        <w:t xml:space="preserve"> </w:t>
      </w:r>
      <w:r>
        <w:t>дисахариды</w:t>
      </w:r>
      <w:r>
        <w:rPr>
          <w:spacing w:val="1"/>
        </w:rPr>
        <w:t xml:space="preserve"> </w:t>
      </w:r>
      <w:r>
        <w:t>(сахароза,</w:t>
      </w:r>
      <w:r>
        <w:rPr>
          <w:spacing w:val="1"/>
        </w:rPr>
        <w:t xml:space="preserve"> </w:t>
      </w:r>
      <w:r>
        <w:t>лактоза)</w:t>
      </w:r>
      <w:r>
        <w:rPr>
          <w:spacing w:val="1"/>
        </w:rPr>
        <w:t xml:space="preserve"> </w:t>
      </w:r>
      <w:r>
        <w:t>и</w:t>
      </w:r>
      <w:r>
        <w:rPr>
          <w:spacing w:val="1"/>
        </w:rPr>
        <w:t xml:space="preserve"> </w:t>
      </w:r>
      <w:r>
        <w:t>полисахариды</w:t>
      </w:r>
      <w:r>
        <w:rPr>
          <w:spacing w:val="1"/>
        </w:rPr>
        <w:t xml:space="preserve"> </w:t>
      </w:r>
      <w:r>
        <w:t>(крахмал,</w:t>
      </w:r>
      <w:r>
        <w:rPr>
          <w:spacing w:val="1"/>
        </w:rPr>
        <w:t xml:space="preserve"> </w:t>
      </w:r>
      <w:r>
        <w:t>гликоген,</w:t>
      </w:r>
      <w:r>
        <w:rPr>
          <w:spacing w:val="1"/>
        </w:rPr>
        <w:t xml:space="preserve"> </w:t>
      </w:r>
      <w:r>
        <w:t>целлюлоза).</w:t>
      </w:r>
      <w:r>
        <w:rPr>
          <w:spacing w:val="3"/>
        </w:rPr>
        <w:t xml:space="preserve"> </w:t>
      </w:r>
      <w:r>
        <w:t>Биологические</w:t>
      </w:r>
      <w:r>
        <w:rPr>
          <w:spacing w:val="1"/>
        </w:rPr>
        <w:t xml:space="preserve"> </w:t>
      </w:r>
      <w:r>
        <w:t>функции</w:t>
      </w:r>
      <w:r>
        <w:rPr>
          <w:spacing w:val="4"/>
        </w:rPr>
        <w:t xml:space="preserve"> </w:t>
      </w:r>
      <w:r>
        <w:t>углеводов.</w:t>
      </w:r>
    </w:p>
    <w:p w:rsidR="00347E9B" w:rsidRDefault="00757747">
      <w:pPr>
        <w:pStyle w:val="a4"/>
        <w:spacing w:before="1" w:line="360" w:lineRule="auto"/>
        <w:ind w:right="481"/>
      </w:pPr>
      <w:r>
        <w:t>Липиды:</w:t>
      </w:r>
      <w:r>
        <w:rPr>
          <w:spacing w:val="1"/>
        </w:rPr>
        <w:t xml:space="preserve"> </w:t>
      </w:r>
      <w:r>
        <w:t>триглицериды,</w:t>
      </w:r>
      <w:r>
        <w:rPr>
          <w:spacing w:val="1"/>
        </w:rPr>
        <w:t xml:space="preserve"> </w:t>
      </w:r>
      <w:r>
        <w:t>фосфолипиды,</w:t>
      </w:r>
      <w:r>
        <w:rPr>
          <w:spacing w:val="1"/>
        </w:rPr>
        <w:t xml:space="preserve"> </w:t>
      </w:r>
      <w:r>
        <w:t>стероиды.</w:t>
      </w:r>
      <w:r>
        <w:rPr>
          <w:spacing w:val="1"/>
        </w:rPr>
        <w:t xml:space="preserve"> </w:t>
      </w:r>
      <w:r>
        <w:t>Гидрофильно-</w:t>
      </w:r>
      <w:r>
        <w:rPr>
          <w:spacing w:val="-67"/>
        </w:rPr>
        <w:t xml:space="preserve"> </w:t>
      </w:r>
      <w:r>
        <w:t>гидрофобные</w:t>
      </w:r>
      <w:r>
        <w:rPr>
          <w:spacing w:val="1"/>
        </w:rPr>
        <w:t xml:space="preserve"> </w:t>
      </w:r>
      <w:r>
        <w:t>свойства.</w:t>
      </w:r>
      <w:r>
        <w:rPr>
          <w:spacing w:val="1"/>
        </w:rPr>
        <w:t xml:space="preserve"> </w:t>
      </w:r>
      <w:r>
        <w:t>Биологические</w:t>
      </w:r>
      <w:r>
        <w:rPr>
          <w:spacing w:val="1"/>
        </w:rPr>
        <w:t xml:space="preserve"> </w:t>
      </w:r>
      <w:r>
        <w:t>функции</w:t>
      </w:r>
      <w:r>
        <w:rPr>
          <w:spacing w:val="1"/>
        </w:rPr>
        <w:t xml:space="preserve"> </w:t>
      </w:r>
      <w:r>
        <w:t>липидов.</w:t>
      </w:r>
      <w:r>
        <w:rPr>
          <w:spacing w:val="1"/>
        </w:rPr>
        <w:t xml:space="preserve"> </w:t>
      </w:r>
      <w:r>
        <w:t>Сравнение</w:t>
      </w:r>
      <w:r>
        <w:rPr>
          <w:spacing w:val="1"/>
        </w:rPr>
        <w:t xml:space="preserve"> </w:t>
      </w:r>
      <w:r>
        <w:t>углеводов,</w:t>
      </w:r>
      <w:r>
        <w:rPr>
          <w:spacing w:val="3"/>
        </w:rPr>
        <w:t xml:space="preserve"> </w:t>
      </w:r>
      <w:r>
        <w:t>белков</w:t>
      </w:r>
      <w:r>
        <w:rPr>
          <w:spacing w:val="-2"/>
        </w:rPr>
        <w:t xml:space="preserve"> </w:t>
      </w:r>
      <w:r>
        <w:t>и липидов как источников</w:t>
      </w:r>
      <w:r>
        <w:rPr>
          <w:spacing w:val="-1"/>
        </w:rPr>
        <w:t xml:space="preserve"> </w:t>
      </w:r>
      <w:r>
        <w:t>энергии.</w:t>
      </w:r>
    </w:p>
    <w:p w:rsidR="00347E9B" w:rsidRDefault="00757747">
      <w:pPr>
        <w:pStyle w:val="a4"/>
        <w:spacing w:before="1" w:line="360" w:lineRule="auto"/>
        <w:ind w:right="484"/>
      </w:pPr>
      <w:r>
        <w:t>Нуклеиновые</w:t>
      </w:r>
      <w:r>
        <w:rPr>
          <w:spacing w:val="1"/>
        </w:rPr>
        <w:t xml:space="preserve"> </w:t>
      </w:r>
      <w:r>
        <w:t>кислоты:</w:t>
      </w:r>
      <w:r>
        <w:rPr>
          <w:spacing w:val="1"/>
        </w:rPr>
        <w:t xml:space="preserve"> </w:t>
      </w:r>
      <w:r>
        <w:t>ДНК</w:t>
      </w:r>
      <w:r>
        <w:rPr>
          <w:spacing w:val="1"/>
        </w:rPr>
        <w:t xml:space="preserve"> </w:t>
      </w:r>
      <w:r>
        <w:t>и</w:t>
      </w:r>
      <w:r>
        <w:rPr>
          <w:spacing w:val="1"/>
        </w:rPr>
        <w:t xml:space="preserve"> </w:t>
      </w:r>
      <w:r>
        <w:t>РНК.</w:t>
      </w:r>
      <w:r>
        <w:rPr>
          <w:spacing w:val="1"/>
        </w:rPr>
        <w:t xml:space="preserve"> </w:t>
      </w:r>
      <w:r>
        <w:t>Нуклеотиды</w:t>
      </w:r>
      <w:r>
        <w:rPr>
          <w:spacing w:val="1"/>
        </w:rPr>
        <w:t xml:space="preserve"> </w:t>
      </w:r>
      <w:r>
        <w:t>–</w:t>
      </w:r>
      <w:r>
        <w:rPr>
          <w:spacing w:val="1"/>
        </w:rPr>
        <w:t xml:space="preserve"> </w:t>
      </w:r>
      <w:r>
        <w:t>мономеры</w:t>
      </w:r>
      <w:r>
        <w:rPr>
          <w:spacing w:val="1"/>
        </w:rPr>
        <w:t xml:space="preserve"> </w:t>
      </w:r>
      <w:r>
        <w:t>нуклеиновых кислот. Строение и функции ДНК. Строение и функции РНК.</w:t>
      </w:r>
      <w:r>
        <w:rPr>
          <w:spacing w:val="1"/>
        </w:rPr>
        <w:t xml:space="preserve"> </w:t>
      </w:r>
      <w:r>
        <w:t>Виды РНК.</w:t>
      </w:r>
      <w:r>
        <w:rPr>
          <w:spacing w:val="5"/>
        </w:rPr>
        <w:t xml:space="preserve"> </w:t>
      </w:r>
      <w:r>
        <w:t>АТФ:</w:t>
      </w:r>
      <w:r>
        <w:rPr>
          <w:spacing w:val="-4"/>
        </w:rPr>
        <w:t xml:space="preserve"> </w:t>
      </w:r>
      <w:r>
        <w:t>строение</w:t>
      </w:r>
      <w:r>
        <w:rPr>
          <w:spacing w:val="1"/>
        </w:rPr>
        <w:t xml:space="preserve"> </w:t>
      </w:r>
      <w:r>
        <w:t>и</w:t>
      </w:r>
      <w:r>
        <w:rPr>
          <w:spacing w:val="1"/>
        </w:rPr>
        <w:t xml:space="preserve"> </w:t>
      </w:r>
      <w:r>
        <w:t>функции.</w:t>
      </w:r>
    </w:p>
    <w:p w:rsidR="00347E9B" w:rsidRDefault="00757747">
      <w:pPr>
        <w:pStyle w:val="a4"/>
        <w:spacing w:before="1" w:line="360" w:lineRule="auto"/>
        <w:ind w:right="484"/>
      </w:pPr>
      <w:r>
        <w:t>Цитология</w:t>
      </w:r>
      <w:r>
        <w:rPr>
          <w:spacing w:val="1"/>
        </w:rPr>
        <w:t xml:space="preserve"> </w:t>
      </w:r>
      <w:r>
        <w:t>–</w:t>
      </w:r>
      <w:r>
        <w:rPr>
          <w:spacing w:val="1"/>
        </w:rPr>
        <w:t xml:space="preserve"> </w:t>
      </w:r>
      <w:r>
        <w:t>наука</w:t>
      </w:r>
      <w:r>
        <w:rPr>
          <w:spacing w:val="1"/>
        </w:rPr>
        <w:t xml:space="preserve"> </w:t>
      </w:r>
      <w:r>
        <w:t>о</w:t>
      </w:r>
      <w:r>
        <w:rPr>
          <w:spacing w:val="1"/>
        </w:rPr>
        <w:t xml:space="preserve"> </w:t>
      </w:r>
      <w:r>
        <w:t>клетке.</w:t>
      </w:r>
      <w:r>
        <w:rPr>
          <w:spacing w:val="1"/>
        </w:rPr>
        <w:t xml:space="preserve"> </w:t>
      </w:r>
      <w:r>
        <w:t>Клеточная</w:t>
      </w:r>
      <w:r>
        <w:rPr>
          <w:spacing w:val="1"/>
        </w:rPr>
        <w:t xml:space="preserve"> </w:t>
      </w:r>
      <w:r>
        <w:t>теория</w:t>
      </w:r>
      <w:r>
        <w:rPr>
          <w:spacing w:val="1"/>
        </w:rPr>
        <w:t xml:space="preserve"> </w:t>
      </w:r>
      <w:r>
        <w:t>–</w:t>
      </w:r>
      <w:r>
        <w:rPr>
          <w:spacing w:val="71"/>
        </w:rPr>
        <w:t xml:space="preserve"> </w:t>
      </w:r>
      <w:r>
        <w:t>пример</w:t>
      </w:r>
      <w:r>
        <w:rPr>
          <w:spacing w:val="1"/>
        </w:rPr>
        <w:t xml:space="preserve"> </w:t>
      </w:r>
      <w:r>
        <w:t>взаимодействия</w:t>
      </w:r>
      <w:r>
        <w:rPr>
          <w:spacing w:val="1"/>
        </w:rPr>
        <w:t xml:space="preserve"> </w:t>
      </w:r>
      <w:r>
        <w:t>идей</w:t>
      </w:r>
      <w:r>
        <w:rPr>
          <w:spacing w:val="1"/>
        </w:rPr>
        <w:t xml:space="preserve"> </w:t>
      </w:r>
      <w:r>
        <w:t>и</w:t>
      </w:r>
      <w:r>
        <w:rPr>
          <w:spacing w:val="1"/>
        </w:rPr>
        <w:t xml:space="preserve"> </w:t>
      </w:r>
      <w:r>
        <w:t>фактов</w:t>
      </w:r>
      <w:r>
        <w:rPr>
          <w:spacing w:val="1"/>
        </w:rPr>
        <w:t xml:space="preserve"> </w:t>
      </w:r>
      <w:r>
        <w:t>в</w:t>
      </w:r>
      <w:r>
        <w:rPr>
          <w:spacing w:val="1"/>
        </w:rPr>
        <w:t xml:space="preserve"> </w:t>
      </w:r>
      <w:r>
        <w:t>научном</w:t>
      </w:r>
      <w:r>
        <w:rPr>
          <w:spacing w:val="1"/>
        </w:rPr>
        <w:t xml:space="preserve"> </w:t>
      </w:r>
      <w:r>
        <w:t>познании.</w:t>
      </w:r>
      <w:r>
        <w:rPr>
          <w:spacing w:val="1"/>
        </w:rPr>
        <w:t xml:space="preserve"> </w:t>
      </w:r>
      <w:r>
        <w:t>Методы</w:t>
      </w:r>
      <w:r>
        <w:rPr>
          <w:spacing w:val="70"/>
        </w:rPr>
        <w:t xml:space="preserve"> </w:t>
      </w:r>
      <w:r>
        <w:t>изучения</w:t>
      </w:r>
      <w:r>
        <w:rPr>
          <w:spacing w:val="1"/>
        </w:rPr>
        <w:t xml:space="preserve"> </w:t>
      </w:r>
      <w:r>
        <w:t>клетки.</w:t>
      </w:r>
    </w:p>
    <w:p w:rsidR="00347E9B" w:rsidRDefault="00757747">
      <w:pPr>
        <w:pStyle w:val="a4"/>
        <w:spacing w:line="362" w:lineRule="auto"/>
        <w:ind w:right="495"/>
      </w:pPr>
      <w:r>
        <w:t>Клетка</w:t>
      </w:r>
      <w:r>
        <w:rPr>
          <w:spacing w:val="1"/>
        </w:rPr>
        <w:t xml:space="preserve"> </w:t>
      </w:r>
      <w:r>
        <w:t>как</w:t>
      </w:r>
      <w:r>
        <w:rPr>
          <w:spacing w:val="1"/>
        </w:rPr>
        <w:t xml:space="preserve"> </w:t>
      </w:r>
      <w:r>
        <w:t>целостная</w:t>
      </w:r>
      <w:r>
        <w:rPr>
          <w:spacing w:val="1"/>
        </w:rPr>
        <w:t xml:space="preserve"> </w:t>
      </w:r>
      <w:r>
        <w:t>живая</w:t>
      </w:r>
      <w:r>
        <w:rPr>
          <w:spacing w:val="1"/>
        </w:rPr>
        <w:t xml:space="preserve"> </w:t>
      </w:r>
      <w:r>
        <w:t>система.</w:t>
      </w:r>
      <w:r>
        <w:rPr>
          <w:spacing w:val="1"/>
        </w:rPr>
        <w:t xml:space="preserve"> </w:t>
      </w:r>
      <w:r>
        <w:t>Общие</w:t>
      </w:r>
      <w:r>
        <w:rPr>
          <w:spacing w:val="1"/>
        </w:rPr>
        <w:t xml:space="preserve"> </w:t>
      </w:r>
      <w:r>
        <w:t>признаки</w:t>
      </w:r>
      <w:r>
        <w:rPr>
          <w:spacing w:val="1"/>
        </w:rPr>
        <w:t xml:space="preserve"> </w:t>
      </w:r>
      <w:r>
        <w:t>клеток:</w:t>
      </w:r>
      <w:r>
        <w:rPr>
          <w:spacing w:val="1"/>
        </w:rPr>
        <w:t xml:space="preserve"> </w:t>
      </w:r>
      <w:r>
        <w:t>замкнутая</w:t>
      </w:r>
      <w:r>
        <w:rPr>
          <w:spacing w:val="1"/>
        </w:rPr>
        <w:t xml:space="preserve"> </w:t>
      </w:r>
      <w:r>
        <w:t>наружная</w:t>
      </w:r>
      <w:r>
        <w:rPr>
          <w:spacing w:val="1"/>
        </w:rPr>
        <w:t xml:space="preserve"> </w:t>
      </w:r>
      <w:r>
        <w:t>мембрана, молекулы</w:t>
      </w:r>
      <w:r>
        <w:rPr>
          <w:spacing w:val="1"/>
        </w:rPr>
        <w:t xml:space="preserve"> </w:t>
      </w:r>
      <w:r>
        <w:t>ДНК</w:t>
      </w:r>
      <w:r>
        <w:rPr>
          <w:spacing w:val="1"/>
        </w:rPr>
        <w:t xml:space="preserve"> </w:t>
      </w:r>
      <w:r>
        <w:t>как генетический аппарат,</w:t>
      </w:r>
      <w:r>
        <w:rPr>
          <w:spacing w:val="1"/>
        </w:rPr>
        <w:t xml:space="preserve"> </w:t>
      </w:r>
      <w:r>
        <w:t>система</w:t>
      </w:r>
      <w:r>
        <w:rPr>
          <w:spacing w:val="1"/>
        </w:rPr>
        <w:t xml:space="preserve"> </w:t>
      </w:r>
      <w:r>
        <w:t>синтеза</w:t>
      </w:r>
      <w:r>
        <w:rPr>
          <w:spacing w:val="3"/>
        </w:rPr>
        <w:t xml:space="preserve"> </w:t>
      </w:r>
      <w:r>
        <w:t>белка.</w:t>
      </w:r>
    </w:p>
    <w:p w:rsidR="00347E9B" w:rsidRDefault="00757747">
      <w:pPr>
        <w:pStyle w:val="a4"/>
        <w:spacing w:line="360" w:lineRule="auto"/>
        <w:ind w:right="498"/>
      </w:pPr>
      <w:r>
        <w:t>Типы</w:t>
      </w:r>
      <w:r>
        <w:rPr>
          <w:spacing w:val="1"/>
        </w:rPr>
        <w:t xml:space="preserve"> </w:t>
      </w:r>
      <w:r>
        <w:t>клеток:</w:t>
      </w:r>
      <w:r>
        <w:rPr>
          <w:spacing w:val="1"/>
        </w:rPr>
        <w:t xml:space="preserve"> </w:t>
      </w:r>
      <w:r>
        <w:t>эукариотическая</w:t>
      </w:r>
      <w:r>
        <w:rPr>
          <w:spacing w:val="1"/>
        </w:rPr>
        <w:t xml:space="preserve"> </w:t>
      </w:r>
      <w:r>
        <w:t>и</w:t>
      </w:r>
      <w:r>
        <w:rPr>
          <w:spacing w:val="1"/>
        </w:rPr>
        <w:t xml:space="preserve"> </w:t>
      </w:r>
      <w:r>
        <w:t>прокариотическая.</w:t>
      </w:r>
      <w:r>
        <w:rPr>
          <w:spacing w:val="1"/>
        </w:rPr>
        <w:t xml:space="preserve"> </w:t>
      </w:r>
      <w:r>
        <w:t>Особенности</w:t>
      </w:r>
      <w:r>
        <w:rPr>
          <w:spacing w:val="1"/>
        </w:rPr>
        <w:t xml:space="preserve"> </w:t>
      </w:r>
      <w:r>
        <w:t>строения прокариотической клетки.</w:t>
      </w:r>
      <w:r>
        <w:rPr>
          <w:spacing w:val="1"/>
        </w:rPr>
        <w:t xml:space="preserve"> </w:t>
      </w:r>
      <w:r>
        <w:t>Клеточная</w:t>
      </w:r>
      <w:r>
        <w:rPr>
          <w:spacing w:val="1"/>
        </w:rPr>
        <w:t xml:space="preserve"> </w:t>
      </w:r>
      <w:r>
        <w:t>стенка бактерий.</w:t>
      </w:r>
      <w:r>
        <w:rPr>
          <w:spacing w:val="1"/>
        </w:rPr>
        <w:t xml:space="preserve"> </w:t>
      </w:r>
      <w:r>
        <w:t>Строение</w:t>
      </w:r>
      <w:r>
        <w:rPr>
          <w:spacing w:val="1"/>
        </w:rPr>
        <w:t xml:space="preserve"> </w:t>
      </w:r>
      <w:r>
        <w:t>эукариотической</w:t>
      </w:r>
      <w:r>
        <w:rPr>
          <w:spacing w:val="1"/>
        </w:rPr>
        <w:t xml:space="preserve"> </w:t>
      </w:r>
      <w:r>
        <w:t>клетки.</w:t>
      </w:r>
      <w:r>
        <w:rPr>
          <w:spacing w:val="1"/>
        </w:rPr>
        <w:t xml:space="preserve"> </w:t>
      </w:r>
      <w:r>
        <w:t>Основные</w:t>
      </w:r>
      <w:r>
        <w:rPr>
          <w:spacing w:val="1"/>
        </w:rPr>
        <w:t xml:space="preserve"> </w:t>
      </w:r>
      <w:r>
        <w:t>отличия</w:t>
      </w:r>
      <w:r>
        <w:rPr>
          <w:spacing w:val="1"/>
        </w:rPr>
        <w:t xml:space="preserve"> </w:t>
      </w:r>
      <w:r>
        <w:t>растительной,</w:t>
      </w:r>
      <w:r>
        <w:rPr>
          <w:spacing w:val="1"/>
        </w:rPr>
        <w:t xml:space="preserve"> </w:t>
      </w:r>
      <w:r>
        <w:t>животной</w:t>
      </w:r>
      <w:r>
        <w:rPr>
          <w:spacing w:val="1"/>
        </w:rPr>
        <w:t xml:space="preserve"> </w:t>
      </w:r>
      <w:r>
        <w:t>и</w:t>
      </w:r>
      <w:r>
        <w:rPr>
          <w:spacing w:val="1"/>
        </w:rPr>
        <w:t xml:space="preserve"> </w:t>
      </w:r>
      <w:r>
        <w:t>грибной клетки.</w:t>
      </w:r>
    </w:p>
    <w:p w:rsidR="00347E9B" w:rsidRDefault="00757747">
      <w:pPr>
        <w:pStyle w:val="a4"/>
        <w:spacing w:line="360" w:lineRule="auto"/>
        <w:ind w:right="483"/>
      </w:pPr>
      <w:r>
        <w:t>Поверхностные структуры клеток – клеточная стенка, гликокаликс,</w:t>
      </w:r>
      <w:r>
        <w:rPr>
          <w:spacing w:val="1"/>
        </w:rPr>
        <w:t xml:space="preserve"> </w:t>
      </w:r>
      <w:r>
        <w:t>их</w:t>
      </w:r>
      <w:r>
        <w:rPr>
          <w:spacing w:val="1"/>
        </w:rPr>
        <w:t xml:space="preserve"> </w:t>
      </w:r>
      <w:r>
        <w:t>функции. Плазматическая мембрана, её свойства и функции. Цитоплазма   и</w:t>
      </w:r>
      <w:r>
        <w:rPr>
          <w:spacing w:val="1"/>
        </w:rPr>
        <w:t xml:space="preserve"> </w:t>
      </w:r>
      <w:r>
        <w:t>её органоиды. Одномембранные органоиды клетки: ЭПС, аппарат Гольджи,</w:t>
      </w:r>
      <w:r>
        <w:rPr>
          <w:spacing w:val="1"/>
        </w:rPr>
        <w:t xml:space="preserve"> </w:t>
      </w:r>
      <w:r>
        <w:t>лизосомы.</w:t>
      </w:r>
      <w:r>
        <w:rPr>
          <w:spacing w:val="1"/>
        </w:rPr>
        <w:t xml:space="preserve"> </w:t>
      </w:r>
      <w:r>
        <w:t>Полуавтономные</w:t>
      </w:r>
      <w:r>
        <w:rPr>
          <w:spacing w:val="1"/>
        </w:rPr>
        <w:t xml:space="preserve"> </w:t>
      </w:r>
      <w:r>
        <w:t>органоиды</w:t>
      </w:r>
      <w:r>
        <w:rPr>
          <w:spacing w:val="1"/>
        </w:rPr>
        <w:t xml:space="preserve"> </w:t>
      </w:r>
      <w:r>
        <w:t>клетки:</w:t>
      </w:r>
      <w:r>
        <w:rPr>
          <w:spacing w:val="1"/>
        </w:rPr>
        <w:t xml:space="preserve"> </w:t>
      </w:r>
      <w:r>
        <w:t>митохондрии,</w:t>
      </w:r>
      <w:r>
        <w:rPr>
          <w:spacing w:val="1"/>
        </w:rPr>
        <w:t xml:space="preserve"> </w:t>
      </w:r>
      <w:r>
        <w:t>пластиды.</w:t>
      </w:r>
      <w:r>
        <w:rPr>
          <w:spacing w:val="1"/>
        </w:rPr>
        <w:t xml:space="preserve"> </w:t>
      </w:r>
      <w:r>
        <w:t>Происхождение</w:t>
      </w:r>
      <w:r>
        <w:rPr>
          <w:spacing w:val="1"/>
        </w:rPr>
        <w:t xml:space="preserve"> </w:t>
      </w:r>
      <w:r>
        <w:t>митохондрий</w:t>
      </w:r>
      <w:r>
        <w:rPr>
          <w:spacing w:val="1"/>
        </w:rPr>
        <w:t xml:space="preserve"> </w:t>
      </w:r>
      <w:r>
        <w:t>и</w:t>
      </w:r>
      <w:r>
        <w:rPr>
          <w:spacing w:val="1"/>
        </w:rPr>
        <w:t xml:space="preserve"> </w:t>
      </w:r>
      <w:r>
        <w:t>пластид.</w:t>
      </w:r>
      <w:r>
        <w:rPr>
          <w:spacing w:val="1"/>
        </w:rPr>
        <w:t xml:space="preserve"> </w:t>
      </w:r>
      <w:r>
        <w:t>Виды</w:t>
      </w:r>
      <w:r>
        <w:rPr>
          <w:spacing w:val="1"/>
        </w:rPr>
        <w:t xml:space="preserve"> </w:t>
      </w:r>
      <w:r>
        <w:t>пластид.</w:t>
      </w:r>
      <w:r>
        <w:rPr>
          <w:spacing w:val="1"/>
        </w:rPr>
        <w:t xml:space="preserve"> </w:t>
      </w:r>
      <w:r>
        <w:t>Немембранные</w:t>
      </w:r>
      <w:r>
        <w:rPr>
          <w:spacing w:val="1"/>
        </w:rPr>
        <w:t xml:space="preserve"> </w:t>
      </w:r>
      <w:r>
        <w:t>органоиды</w:t>
      </w:r>
      <w:r>
        <w:rPr>
          <w:spacing w:val="1"/>
        </w:rPr>
        <w:t xml:space="preserve"> </w:t>
      </w:r>
      <w:r>
        <w:t>клетки:</w:t>
      </w:r>
      <w:r>
        <w:rPr>
          <w:spacing w:val="1"/>
        </w:rPr>
        <w:t xml:space="preserve"> </w:t>
      </w:r>
      <w:r>
        <w:t>рибосомы,</w:t>
      </w:r>
      <w:r>
        <w:rPr>
          <w:spacing w:val="1"/>
        </w:rPr>
        <w:t xml:space="preserve"> </w:t>
      </w:r>
      <w:r>
        <w:t>клеточный</w:t>
      </w:r>
      <w:r>
        <w:rPr>
          <w:spacing w:val="1"/>
        </w:rPr>
        <w:t xml:space="preserve"> </w:t>
      </w:r>
      <w:r>
        <w:t>центр,</w:t>
      </w:r>
      <w:r>
        <w:rPr>
          <w:spacing w:val="1"/>
        </w:rPr>
        <w:t xml:space="preserve"> </w:t>
      </w:r>
      <w:r>
        <w:t>центриоли,</w:t>
      </w:r>
      <w:r>
        <w:rPr>
          <w:spacing w:val="1"/>
        </w:rPr>
        <w:t xml:space="preserve"> </w:t>
      </w:r>
      <w:r>
        <w:t>реснички,</w:t>
      </w:r>
      <w:r>
        <w:rPr>
          <w:spacing w:val="1"/>
        </w:rPr>
        <w:t xml:space="preserve"> </w:t>
      </w:r>
      <w:r>
        <w:t>жгутики.</w:t>
      </w:r>
      <w:r>
        <w:rPr>
          <w:spacing w:val="2"/>
        </w:rPr>
        <w:t xml:space="preserve"> </w:t>
      </w:r>
      <w:r>
        <w:t>Функции органоидов</w:t>
      </w:r>
      <w:r>
        <w:rPr>
          <w:spacing w:val="-1"/>
        </w:rPr>
        <w:t xml:space="preserve"> </w:t>
      </w:r>
      <w:r>
        <w:t>клетки.</w:t>
      </w:r>
      <w:r>
        <w:rPr>
          <w:spacing w:val="3"/>
        </w:rPr>
        <w:t xml:space="preserve"> </w:t>
      </w:r>
      <w:r>
        <w:t>Включения.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Ядро</w:t>
      </w:r>
      <w:r>
        <w:rPr>
          <w:spacing w:val="26"/>
        </w:rPr>
        <w:t xml:space="preserve"> </w:t>
      </w:r>
      <w:r>
        <w:t>–</w:t>
      </w:r>
      <w:r>
        <w:rPr>
          <w:spacing w:val="25"/>
        </w:rPr>
        <w:t xml:space="preserve"> </w:t>
      </w:r>
      <w:r>
        <w:t>регуляторный</w:t>
      </w:r>
      <w:r>
        <w:rPr>
          <w:spacing w:val="25"/>
        </w:rPr>
        <w:t xml:space="preserve"> </w:t>
      </w:r>
      <w:r>
        <w:t>центр</w:t>
      </w:r>
      <w:r>
        <w:rPr>
          <w:spacing w:val="25"/>
        </w:rPr>
        <w:t xml:space="preserve"> </w:t>
      </w:r>
      <w:r>
        <w:t>клетки.</w:t>
      </w:r>
      <w:r>
        <w:rPr>
          <w:spacing w:val="27"/>
        </w:rPr>
        <w:t xml:space="preserve"> </w:t>
      </w:r>
      <w:r>
        <w:t>Строение</w:t>
      </w:r>
      <w:r>
        <w:rPr>
          <w:spacing w:val="26"/>
        </w:rPr>
        <w:t xml:space="preserve"> </w:t>
      </w:r>
      <w:r>
        <w:t>ядра:</w:t>
      </w:r>
      <w:r>
        <w:rPr>
          <w:spacing w:val="20"/>
        </w:rPr>
        <w:t xml:space="preserve"> </w:t>
      </w:r>
      <w:r>
        <w:t>ядерная</w:t>
      </w:r>
      <w:r>
        <w:rPr>
          <w:spacing w:val="26"/>
        </w:rPr>
        <w:t xml:space="preserve"> </w:t>
      </w:r>
      <w:r>
        <w:t>оболочка,</w:t>
      </w:r>
      <w:r>
        <w:rPr>
          <w:spacing w:val="-67"/>
        </w:rPr>
        <w:t xml:space="preserve"> </w:t>
      </w:r>
      <w:r>
        <w:t>кариоплазма,</w:t>
      </w:r>
      <w:r>
        <w:rPr>
          <w:spacing w:val="3"/>
        </w:rPr>
        <w:t xml:space="preserve"> </w:t>
      </w:r>
      <w:r>
        <w:t>хроматин,</w:t>
      </w:r>
      <w:r>
        <w:rPr>
          <w:spacing w:val="3"/>
        </w:rPr>
        <w:t xml:space="preserve"> </w:t>
      </w:r>
      <w:r>
        <w:t>ядрышко.</w:t>
      </w:r>
      <w:r>
        <w:rPr>
          <w:spacing w:val="3"/>
        </w:rPr>
        <w:t xml:space="preserve"> </w:t>
      </w:r>
      <w:r>
        <w:t>Хромосомы.</w:t>
      </w:r>
    </w:p>
    <w:p w:rsidR="00347E9B" w:rsidRDefault="00757747">
      <w:pPr>
        <w:pStyle w:val="a4"/>
        <w:spacing w:line="362" w:lineRule="auto"/>
        <w:ind w:left="1330" w:right="5709" w:firstLine="0"/>
        <w:jc w:val="left"/>
      </w:pPr>
      <w:r>
        <w:t>Транспорт</w:t>
      </w:r>
      <w:r>
        <w:rPr>
          <w:spacing w:val="-7"/>
        </w:rPr>
        <w:t xml:space="preserve"> </w:t>
      </w:r>
      <w:r>
        <w:t>веществ</w:t>
      </w:r>
      <w:r>
        <w:rPr>
          <w:spacing w:val="-7"/>
        </w:rPr>
        <w:t xml:space="preserve"> </w:t>
      </w:r>
      <w:r>
        <w:t>в</w:t>
      </w:r>
      <w:r>
        <w:rPr>
          <w:spacing w:val="-7"/>
        </w:rPr>
        <w:t xml:space="preserve"> </w:t>
      </w:r>
      <w:r>
        <w:t>клетке.</w:t>
      </w:r>
      <w:r>
        <w:rPr>
          <w:spacing w:val="-67"/>
        </w:rPr>
        <w:t xml:space="preserve"> </w:t>
      </w:r>
      <w:r>
        <w:t>Демонстрации:</w:t>
      </w:r>
    </w:p>
    <w:p w:rsidR="00347E9B" w:rsidRDefault="00757747">
      <w:pPr>
        <w:pStyle w:val="a4"/>
        <w:tabs>
          <w:tab w:val="left" w:pos="2788"/>
          <w:tab w:val="left" w:pos="4517"/>
          <w:tab w:val="left" w:pos="5526"/>
          <w:tab w:val="left" w:pos="6947"/>
          <w:tab w:val="left" w:pos="8723"/>
        </w:tabs>
        <w:spacing w:line="357" w:lineRule="auto"/>
        <w:ind w:right="491"/>
        <w:jc w:val="left"/>
      </w:pPr>
      <w:r>
        <w:t>Портреты:</w:t>
      </w:r>
      <w:r>
        <w:tab/>
        <w:t>А.</w:t>
      </w:r>
      <w:r>
        <w:rPr>
          <w:spacing w:val="1"/>
        </w:rPr>
        <w:t xml:space="preserve"> </w:t>
      </w:r>
      <w:r>
        <w:t>Левенгук,</w:t>
      </w:r>
      <w:r>
        <w:tab/>
        <w:t>Р.</w:t>
      </w:r>
      <w:r>
        <w:rPr>
          <w:spacing w:val="2"/>
        </w:rPr>
        <w:t xml:space="preserve"> </w:t>
      </w:r>
      <w:r>
        <w:t>Гук,</w:t>
      </w:r>
      <w:r>
        <w:tab/>
        <w:t>Т. Шванн,</w:t>
      </w:r>
      <w:r>
        <w:tab/>
        <w:t>М.</w:t>
      </w:r>
      <w:r>
        <w:rPr>
          <w:spacing w:val="2"/>
        </w:rPr>
        <w:t xml:space="preserve"> </w:t>
      </w:r>
      <w:r>
        <w:t>Шлейден,</w:t>
      </w:r>
      <w:r>
        <w:tab/>
        <w:t>Р.</w:t>
      </w:r>
      <w:r>
        <w:rPr>
          <w:spacing w:val="-17"/>
        </w:rPr>
        <w:t xml:space="preserve"> </w:t>
      </w:r>
      <w:r>
        <w:t>Вирхов,</w:t>
      </w:r>
      <w:r>
        <w:rPr>
          <w:spacing w:val="-67"/>
        </w:rPr>
        <w:t xml:space="preserve"> </w:t>
      </w:r>
      <w:r>
        <w:t>Дж.</w:t>
      </w:r>
      <w:r>
        <w:rPr>
          <w:spacing w:val="2"/>
        </w:rPr>
        <w:t xml:space="preserve"> </w:t>
      </w:r>
      <w:r>
        <w:t>Уотсон,</w:t>
      </w:r>
      <w:r>
        <w:rPr>
          <w:spacing w:val="2"/>
        </w:rPr>
        <w:t xml:space="preserve"> </w:t>
      </w:r>
      <w:r>
        <w:t>Ф.</w:t>
      </w:r>
      <w:r>
        <w:rPr>
          <w:spacing w:val="4"/>
        </w:rPr>
        <w:t xml:space="preserve"> </w:t>
      </w:r>
      <w:r>
        <w:t>Крик,</w:t>
      </w:r>
      <w:r>
        <w:rPr>
          <w:spacing w:val="-3"/>
        </w:rPr>
        <w:t xml:space="preserve"> </w:t>
      </w:r>
      <w:r>
        <w:t>М.</w:t>
      </w:r>
      <w:r>
        <w:rPr>
          <w:spacing w:val="4"/>
        </w:rPr>
        <w:t xml:space="preserve"> </w:t>
      </w:r>
      <w:r>
        <w:t>Уилкинс,</w:t>
      </w:r>
      <w:r>
        <w:rPr>
          <w:spacing w:val="3"/>
        </w:rPr>
        <w:t xml:space="preserve"> </w:t>
      </w:r>
      <w:r>
        <w:t>Р.</w:t>
      </w:r>
      <w:r>
        <w:rPr>
          <w:spacing w:val="4"/>
        </w:rPr>
        <w:t xml:space="preserve"> </w:t>
      </w:r>
      <w:r>
        <w:t>Франклин,</w:t>
      </w:r>
      <w:r>
        <w:rPr>
          <w:spacing w:val="2"/>
        </w:rPr>
        <w:t xml:space="preserve"> </w:t>
      </w:r>
      <w:r>
        <w:t>К.М.</w:t>
      </w:r>
      <w:r>
        <w:rPr>
          <w:spacing w:val="6"/>
        </w:rPr>
        <w:t xml:space="preserve"> </w:t>
      </w:r>
      <w:r>
        <w:t>Бэр.</w:t>
      </w:r>
    </w:p>
    <w:p w:rsidR="00347E9B" w:rsidRDefault="00757747">
      <w:pPr>
        <w:pStyle w:val="a4"/>
        <w:tabs>
          <w:tab w:val="left" w:pos="3080"/>
          <w:tab w:val="left" w:pos="5275"/>
          <w:tab w:val="left" w:pos="6992"/>
          <w:tab w:val="left" w:pos="8507"/>
          <w:tab w:val="left" w:pos="8925"/>
        </w:tabs>
        <w:spacing w:line="362" w:lineRule="auto"/>
        <w:ind w:right="500"/>
        <w:jc w:val="left"/>
      </w:pPr>
      <w:r>
        <w:t>Диаграммы:</w:t>
      </w:r>
      <w:r>
        <w:tab/>
        <w:t>«Распределение</w:t>
      </w:r>
      <w:r>
        <w:tab/>
        <w:t>химических</w:t>
      </w:r>
      <w:r>
        <w:tab/>
        <w:t>элементов</w:t>
      </w:r>
      <w:r>
        <w:tab/>
        <w:t>в</w:t>
      </w:r>
      <w:r>
        <w:tab/>
      </w:r>
      <w:r>
        <w:rPr>
          <w:spacing w:val="-1"/>
        </w:rPr>
        <w:t>неживой</w:t>
      </w:r>
      <w:r>
        <w:rPr>
          <w:spacing w:val="-67"/>
        </w:rPr>
        <w:t xml:space="preserve"> </w:t>
      </w:r>
      <w:r>
        <w:t>природе»,</w:t>
      </w:r>
      <w:r>
        <w:rPr>
          <w:spacing w:val="1"/>
        </w:rPr>
        <w:t xml:space="preserve"> </w:t>
      </w:r>
      <w:r>
        <w:t>«Распределение</w:t>
      </w:r>
      <w:r>
        <w:rPr>
          <w:spacing w:val="5"/>
        </w:rPr>
        <w:t xml:space="preserve"> </w:t>
      </w:r>
      <w:r>
        <w:t>химических</w:t>
      </w:r>
      <w:r>
        <w:rPr>
          <w:spacing w:val="-5"/>
        </w:rPr>
        <w:t xml:space="preserve"> </w:t>
      </w:r>
      <w:r>
        <w:t>элементов</w:t>
      </w:r>
      <w:r>
        <w:rPr>
          <w:spacing w:val="-2"/>
        </w:rPr>
        <w:t xml:space="preserve"> </w:t>
      </w:r>
      <w:r>
        <w:t>в</w:t>
      </w:r>
      <w:r>
        <w:rPr>
          <w:spacing w:val="-2"/>
        </w:rPr>
        <w:t xml:space="preserve"> </w:t>
      </w:r>
      <w:r>
        <w:t>живой</w:t>
      </w:r>
      <w:r>
        <w:rPr>
          <w:spacing w:val="-1"/>
        </w:rPr>
        <w:t xml:space="preserve"> </w:t>
      </w:r>
      <w:r>
        <w:t>природе».</w:t>
      </w:r>
    </w:p>
    <w:p w:rsidR="00347E9B" w:rsidRDefault="00757747">
      <w:pPr>
        <w:pStyle w:val="a4"/>
        <w:spacing w:line="314" w:lineRule="exact"/>
        <w:ind w:left="1330" w:firstLine="0"/>
        <w:jc w:val="left"/>
      </w:pPr>
      <w:r>
        <w:t>Таблицы</w:t>
      </w:r>
      <w:r>
        <w:rPr>
          <w:spacing w:val="57"/>
        </w:rPr>
        <w:t xml:space="preserve"> </w:t>
      </w:r>
      <w:r>
        <w:t>и</w:t>
      </w:r>
      <w:r>
        <w:rPr>
          <w:spacing w:val="57"/>
        </w:rPr>
        <w:t xml:space="preserve"> </w:t>
      </w:r>
      <w:r>
        <w:t>схемы:</w:t>
      </w:r>
      <w:r>
        <w:rPr>
          <w:spacing w:val="57"/>
        </w:rPr>
        <w:t xml:space="preserve"> </w:t>
      </w:r>
      <w:r>
        <w:t>«Периодическая</w:t>
      </w:r>
      <w:r>
        <w:rPr>
          <w:spacing w:val="63"/>
        </w:rPr>
        <w:t xml:space="preserve"> </w:t>
      </w:r>
      <w:r>
        <w:t>таблица</w:t>
      </w:r>
      <w:r>
        <w:rPr>
          <w:spacing w:val="59"/>
        </w:rPr>
        <w:t xml:space="preserve"> </w:t>
      </w:r>
      <w:r>
        <w:t>химических</w:t>
      </w:r>
      <w:r>
        <w:rPr>
          <w:spacing w:val="53"/>
        </w:rPr>
        <w:t xml:space="preserve"> </w:t>
      </w:r>
      <w:r>
        <w:t>элементов»,</w:t>
      </w:r>
    </w:p>
    <w:p w:rsidR="00347E9B" w:rsidRDefault="00757747">
      <w:pPr>
        <w:pStyle w:val="a4"/>
        <w:spacing w:before="159"/>
        <w:ind w:firstLine="0"/>
        <w:jc w:val="left"/>
      </w:pPr>
      <w:r>
        <w:t>«Строение</w:t>
      </w:r>
      <w:r>
        <w:rPr>
          <w:spacing w:val="-7"/>
        </w:rPr>
        <w:t xml:space="preserve"> </w:t>
      </w:r>
      <w:r>
        <w:t>молекулы</w:t>
      </w:r>
      <w:r>
        <w:rPr>
          <w:spacing w:val="-7"/>
        </w:rPr>
        <w:t xml:space="preserve"> </w:t>
      </w:r>
      <w:r>
        <w:t>воды»,</w:t>
      </w:r>
      <w:r>
        <w:rPr>
          <w:spacing w:val="-5"/>
        </w:rPr>
        <w:t xml:space="preserve"> </w:t>
      </w:r>
      <w:r>
        <w:t>«Биосинтез</w:t>
      </w:r>
      <w:r>
        <w:rPr>
          <w:spacing w:val="-3"/>
        </w:rPr>
        <w:t xml:space="preserve"> </w:t>
      </w:r>
      <w:r>
        <w:t>белка»,</w:t>
      </w:r>
      <w:r>
        <w:rPr>
          <w:spacing w:val="-5"/>
        </w:rPr>
        <w:t xml:space="preserve"> </w:t>
      </w:r>
      <w:r>
        <w:t>«Строение</w:t>
      </w:r>
      <w:r>
        <w:rPr>
          <w:spacing w:val="-7"/>
        </w:rPr>
        <w:t xml:space="preserve"> </w:t>
      </w:r>
      <w:r>
        <w:t>молекулы</w:t>
      </w:r>
      <w:r>
        <w:rPr>
          <w:spacing w:val="-6"/>
        </w:rPr>
        <w:t xml:space="preserve"> </w:t>
      </w:r>
      <w:r>
        <w:t>белка»,</w:t>
      </w:r>
    </w:p>
    <w:p w:rsidR="00347E9B" w:rsidRDefault="00757747">
      <w:pPr>
        <w:pStyle w:val="a4"/>
        <w:spacing w:before="159" w:line="362" w:lineRule="auto"/>
        <w:ind w:firstLine="0"/>
        <w:jc w:val="left"/>
      </w:pPr>
      <w:r>
        <w:t>«Строение</w:t>
      </w:r>
      <w:r>
        <w:rPr>
          <w:spacing w:val="27"/>
        </w:rPr>
        <w:t xml:space="preserve"> </w:t>
      </w:r>
      <w:r>
        <w:t>фермента»,</w:t>
      </w:r>
      <w:r>
        <w:rPr>
          <w:spacing w:val="35"/>
        </w:rPr>
        <w:t xml:space="preserve"> </w:t>
      </w:r>
      <w:r>
        <w:t>«Нуклеиновые</w:t>
      </w:r>
      <w:r>
        <w:rPr>
          <w:spacing w:val="28"/>
        </w:rPr>
        <w:t xml:space="preserve"> </w:t>
      </w:r>
      <w:r>
        <w:t>кислоты.</w:t>
      </w:r>
      <w:r>
        <w:rPr>
          <w:spacing w:val="30"/>
        </w:rPr>
        <w:t xml:space="preserve"> </w:t>
      </w:r>
      <w:r>
        <w:t>ДНК»,</w:t>
      </w:r>
      <w:r>
        <w:rPr>
          <w:spacing w:val="29"/>
        </w:rPr>
        <w:t xml:space="preserve"> </w:t>
      </w:r>
      <w:r>
        <w:t>«Строение</w:t>
      </w:r>
      <w:r>
        <w:rPr>
          <w:spacing w:val="28"/>
        </w:rPr>
        <w:t xml:space="preserve"> </w:t>
      </w:r>
      <w:r>
        <w:t>молекулы</w:t>
      </w:r>
      <w:r>
        <w:rPr>
          <w:spacing w:val="-67"/>
        </w:rPr>
        <w:t xml:space="preserve"> </w:t>
      </w:r>
      <w:r>
        <w:t>АТФ»,</w:t>
      </w:r>
      <w:r>
        <w:rPr>
          <w:spacing w:val="52"/>
        </w:rPr>
        <w:t xml:space="preserve"> </w:t>
      </w:r>
      <w:r>
        <w:t>«Строение</w:t>
      </w:r>
      <w:r>
        <w:rPr>
          <w:spacing w:val="46"/>
        </w:rPr>
        <w:t xml:space="preserve"> </w:t>
      </w:r>
      <w:r>
        <w:t>эукариотической</w:t>
      </w:r>
      <w:r>
        <w:rPr>
          <w:spacing w:val="45"/>
        </w:rPr>
        <w:t xml:space="preserve"> </w:t>
      </w:r>
      <w:r>
        <w:t>клетки»,</w:t>
      </w:r>
      <w:r>
        <w:rPr>
          <w:spacing w:val="52"/>
        </w:rPr>
        <w:t xml:space="preserve"> </w:t>
      </w:r>
      <w:r>
        <w:t>«Строение</w:t>
      </w:r>
      <w:r>
        <w:rPr>
          <w:spacing w:val="46"/>
        </w:rPr>
        <w:t xml:space="preserve"> </w:t>
      </w:r>
      <w:r>
        <w:t>животной</w:t>
      </w:r>
      <w:r>
        <w:rPr>
          <w:spacing w:val="45"/>
        </w:rPr>
        <w:t xml:space="preserve"> </w:t>
      </w:r>
      <w:r>
        <w:t>клетки»,</w:t>
      </w:r>
    </w:p>
    <w:p w:rsidR="00347E9B" w:rsidRDefault="00757747">
      <w:pPr>
        <w:pStyle w:val="a4"/>
        <w:spacing w:line="319" w:lineRule="exact"/>
        <w:ind w:firstLine="0"/>
        <w:jc w:val="left"/>
      </w:pPr>
      <w:r>
        <w:t>«Строение</w:t>
      </w:r>
      <w:r>
        <w:rPr>
          <w:spacing w:val="110"/>
        </w:rPr>
        <w:t xml:space="preserve"> </w:t>
      </w:r>
      <w:r>
        <w:t>растительной</w:t>
      </w:r>
      <w:r>
        <w:rPr>
          <w:spacing w:val="109"/>
        </w:rPr>
        <w:t xml:space="preserve"> </w:t>
      </w:r>
      <w:r>
        <w:t>клетки»,</w:t>
      </w:r>
      <w:r>
        <w:rPr>
          <w:spacing w:val="111"/>
        </w:rPr>
        <w:t xml:space="preserve"> </w:t>
      </w:r>
      <w:r>
        <w:t>«Строение</w:t>
      </w:r>
      <w:r>
        <w:rPr>
          <w:spacing w:val="110"/>
        </w:rPr>
        <w:t xml:space="preserve"> </w:t>
      </w:r>
      <w:r>
        <w:t>прокариотической</w:t>
      </w:r>
      <w:r>
        <w:rPr>
          <w:spacing w:val="109"/>
        </w:rPr>
        <w:t xml:space="preserve"> </w:t>
      </w:r>
      <w:r>
        <w:t>клетки»,</w:t>
      </w:r>
    </w:p>
    <w:p w:rsidR="00347E9B" w:rsidRDefault="00757747">
      <w:pPr>
        <w:pStyle w:val="a4"/>
        <w:spacing w:before="158"/>
        <w:ind w:firstLine="0"/>
        <w:jc w:val="left"/>
      </w:pPr>
      <w:r>
        <w:t>«Строение</w:t>
      </w:r>
      <w:r>
        <w:rPr>
          <w:spacing w:val="-7"/>
        </w:rPr>
        <w:t xml:space="preserve"> </w:t>
      </w:r>
      <w:r>
        <w:t>ядра</w:t>
      </w:r>
      <w:r>
        <w:rPr>
          <w:spacing w:val="-6"/>
        </w:rPr>
        <w:t xml:space="preserve"> </w:t>
      </w:r>
      <w:r>
        <w:t>клетки»,</w:t>
      </w:r>
      <w:r>
        <w:rPr>
          <w:spacing w:val="-1"/>
        </w:rPr>
        <w:t xml:space="preserve"> </w:t>
      </w:r>
      <w:r>
        <w:t>«Углеводы»,</w:t>
      </w:r>
      <w:r>
        <w:rPr>
          <w:spacing w:val="-4"/>
        </w:rPr>
        <w:t xml:space="preserve"> </w:t>
      </w:r>
      <w:r>
        <w:t>«Липиды».</w:t>
      </w:r>
    </w:p>
    <w:p w:rsidR="00347E9B" w:rsidRDefault="00757747">
      <w:pPr>
        <w:pStyle w:val="a4"/>
        <w:spacing w:before="163" w:line="360" w:lineRule="auto"/>
        <w:ind w:right="497"/>
      </w:pPr>
      <w:r>
        <w:t>Оборудование:</w:t>
      </w:r>
      <w:r>
        <w:rPr>
          <w:spacing w:val="1"/>
        </w:rPr>
        <w:t xml:space="preserve"> </w:t>
      </w:r>
      <w:r>
        <w:t>световой</w:t>
      </w:r>
      <w:r>
        <w:rPr>
          <w:spacing w:val="1"/>
        </w:rPr>
        <w:t xml:space="preserve"> </w:t>
      </w:r>
      <w:r>
        <w:t>микроскоп,</w:t>
      </w:r>
      <w:r>
        <w:rPr>
          <w:spacing w:val="1"/>
        </w:rPr>
        <w:t xml:space="preserve"> </w:t>
      </w:r>
      <w:r>
        <w:t>оборудование</w:t>
      </w:r>
      <w:r>
        <w:rPr>
          <w:spacing w:val="1"/>
        </w:rPr>
        <w:t xml:space="preserve"> </w:t>
      </w:r>
      <w:r>
        <w:t>для</w:t>
      </w:r>
      <w:r>
        <w:rPr>
          <w:spacing w:val="1"/>
        </w:rPr>
        <w:t xml:space="preserve"> </w:t>
      </w:r>
      <w:r>
        <w:t>проведения</w:t>
      </w:r>
      <w:r>
        <w:rPr>
          <w:spacing w:val="1"/>
        </w:rPr>
        <w:t xml:space="preserve"> </w:t>
      </w:r>
      <w:r>
        <w:t>наблюдений,</w:t>
      </w:r>
      <w:r>
        <w:rPr>
          <w:spacing w:val="1"/>
        </w:rPr>
        <w:t xml:space="preserve"> </w:t>
      </w:r>
      <w:r>
        <w:t>измерений,</w:t>
      </w:r>
      <w:r>
        <w:rPr>
          <w:spacing w:val="1"/>
        </w:rPr>
        <w:t xml:space="preserve"> </w:t>
      </w:r>
      <w:r>
        <w:t>экспериментов,</w:t>
      </w:r>
      <w:r>
        <w:rPr>
          <w:spacing w:val="1"/>
        </w:rPr>
        <w:t xml:space="preserve"> </w:t>
      </w:r>
      <w:r>
        <w:t>микропрепараты</w:t>
      </w:r>
      <w:r>
        <w:rPr>
          <w:spacing w:val="1"/>
        </w:rPr>
        <w:t xml:space="preserve"> </w:t>
      </w:r>
      <w:r>
        <w:t>растительных,</w:t>
      </w:r>
      <w:r>
        <w:rPr>
          <w:spacing w:val="-67"/>
        </w:rPr>
        <w:t xml:space="preserve"> </w:t>
      </w:r>
      <w:r>
        <w:t>животных</w:t>
      </w:r>
      <w:r>
        <w:rPr>
          <w:spacing w:val="67"/>
        </w:rPr>
        <w:t xml:space="preserve"> </w:t>
      </w:r>
      <w:r>
        <w:t>и</w:t>
      </w:r>
      <w:r>
        <w:rPr>
          <w:spacing w:val="1"/>
        </w:rPr>
        <w:t xml:space="preserve"> </w:t>
      </w:r>
      <w:r>
        <w:t>бактериальных</w:t>
      </w:r>
      <w:r>
        <w:rPr>
          <w:spacing w:val="-3"/>
        </w:rPr>
        <w:t xml:space="preserve"> </w:t>
      </w:r>
      <w:r>
        <w:t>клеток.</w:t>
      </w:r>
    </w:p>
    <w:p w:rsidR="00347E9B" w:rsidRDefault="00757747">
      <w:pPr>
        <w:pStyle w:val="a4"/>
        <w:spacing w:before="1"/>
        <w:ind w:left="1330" w:firstLine="0"/>
      </w:pPr>
      <w:r>
        <w:t>Лабораторные</w:t>
      </w:r>
      <w:r>
        <w:rPr>
          <w:spacing w:val="-4"/>
        </w:rPr>
        <w:t xml:space="preserve"> </w:t>
      </w:r>
      <w:r>
        <w:t>и</w:t>
      </w:r>
      <w:r>
        <w:rPr>
          <w:spacing w:val="-5"/>
        </w:rPr>
        <w:t xml:space="preserve"> </w:t>
      </w:r>
      <w:r>
        <w:t>практические</w:t>
      </w:r>
      <w:r>
        <w:rPr>
          <w:spacing w:val="-3"/>
        </w:rPr>
        <w:t xml:space="preserve"> </w:t>
      </w:r>
      <w:r>
        <w:t>работы:</w:t>
      </w:r>
    </w:p>
    <w:p w:rsidR="00347E9B" w:rsidRDefault="00757747">
      <w:pPr>
        <w:pStyle w:val="a4"/>
        <w:spacing w:before="158" w:line="362" w:lineRule="auto"/>
        <w:ind w:right="494"/>
      </w:pPr>
      <w:r>
        <w:t>Лабораторная</w:t>
      </w:r>
      <w:r>
        <w:rPr>
          <w:spacing w:val="1"/>
        </w:rPr>
        <w:t xml:space="preserve"> </w:t>
      </w:r>
      <w:r>
        <w:t>работа</w:t>
      </w:r>
      <w:r>
        <w:rPr>
          <w:spacing w:val="1"/>
        </w:rPr>
        <w:t xml:space="preserve"> </w:t>
      </w:r>
      <w:r>
        <w:t>№ 1.</w:t>
      </w:r>
      <w:r>
        <w:rPr>
          <w:spacing w:val="1"/>
        </w:rPr>
        <w:t xml:space="preserve"> </w:t>
      </w:r>
      <w:r>
        <w:t>«Изучение</w:t>
      </w:r>
      <w:r>
        <w:rPr>
          <w:spacing w:val="1"/>
        </w:rPr>
        <w:t xml:space="preserve"> </w:t>
      </w:r>
      <w:r>
        <w:t>каталитической</w:t>
      </w:r>
      <w:r>
        <w:rPr>
          <w:spacing w:val="1"/>
        </w:rPr>
        <w:t xml:space="preserve"> </w:t>
      </w:r>
      <w:r>
        <w:t>активности</w:t>
      </w:r>
      <w:r>
        <w:rPr>
          <w:spacing w:val="1"/>
        </w:rPr>
        <w:t xml:space="preserve"> </w:t>
      </w:r>
      <w:r>
        <w:t>ферментов</w:t>
      </w:r>
      <w:r>
        <w:rPr>
          <w:spacing w:val="-1"/>
        </w:rPr>
        <w:t xml:space="preserve"> </w:t>
      </w:r>
      <w:r>
        <w:t>(на</w:t>
      </w:r>
      <w:r>
        <w:rPr>
          <w:spacing w:val="1"/>
        </w:rPr>
        <w:t xml:space="preserve"> </w:t>
      </w:r>
      <w:r>
        <w:t>примере</w:t>
      </w:r>
      <w:r>
        <w:rPr>
          <w:spacing w:val="1"/>
        </w:rPr>
        <w:t xml:space="preserve"> </w:t>
      </w:r>
      <w:r>
        <w:t>амилазы</w:t>
      </w:r>
      <w:r>
        <w:rPr>
          <w:spacing w:val="1"/>
        </w:rPr>
        <w:t xml:space="preserve"> </w:t>
      </w:r>
      <w:r>
        <w:t>или</w:t>
      </w:r>
      <w:r>
        <w:rPr>
          <w:spacing w:val="1"/>
        </w:rPr>
        <w:t xml:space="preserve"> </w:t>
      </w:r>
      <w:r>
        <w:t>каталазы)».</w:t>
      </w:r>
    </w:p>
    <w:p w:rsidR="00347E9B" w:rsidRDefault="00757747">
      <w:pPr>
        <w:pStyle w:val="a4"/>
        <w:spacing w:line="360" w:lineRule="auto"/>
        <w:ind w:right="494"/>
      </w:pPr>
      <w:r>
        <w:t>Лабораторная</w:t>
      </w:r>
      <w:r>
        <w:rPr>
          <w:spacing w:val="1"/>
        </w:rPr>
        <w:t xml:space="preserve"> </w:t>
      </w:r>
      <w:r>
        <w:t>работа</w:t>
      </w:r>
      <w:r>
        <w:rPr>
          <w:spacing w:val="1"/>
        </w:rPr>
        <w:t xml:space="preserve"> </w:t>
      </w:r>
      <w:r>
        <w:t>№ 2.</w:t>
      </w:r>
      <w:r>
        <w:rPr>
          <w:spacing w:val="1"/>
        </w:rPr>
        <w:t xml:space="preserve"> </w:t>
      </w:r>
      <w:r>
        <w:t>«Изучение</w:t>
      </w:r>
      <w:r>
        <w:rPr>
          <w:spacing w:val="1"/>
        </w:rPr>
        <w:t xml:space="preserve"> </w:t>
      </w:r>
      <w:r>
        <w:t>строения</w:t>
      </w:r>
      <w:r>
        <w:rPr>
          <w:spacing w:val="1"/>
        </w:rPr>
        <w:t xml:space="preserve"> </w:t>
      </w:r>
      <w:r>
        <w:t>клеток</w:t>
      </w:r>
      <w:r>
        <w:rPr>
          <w:spacing w:val="1"/>
        </w:rPr>
        <w:t xml:space="preserve"> </w:t>
      </w:r>
      <w:r>
        <w:t>растений,</w:t>
      </w:r>
      <w:r>
        <w:rPr>
          <w:spacing w:val="-67"/>
        </w:rPr>
        <w:t xml:space="preserve"> </w:t>
      </w:r>
      <w:r>
        <w:t>животных</w:t>
      </w:r>
      <w:r>
        <w:rPr>
          <w:spacing w:val="1"/>
        </w:rPr>
        <w:t xml:space="preserve"> </w:t>
      </w:r>
      <w:r>
        <w:t>и бактерий под микроскопом на готовых микропрепаратах и их</w:t>
      </w:r>
      <w:r>
        <w:rPr>
          <w:spacing w:val="1"/>
        </w:rPr>
        <w:t xml:space="preserve"> </w:t>
      </w:r>
      <w:r>
        <w:t>описание».</w:t>
      </w:r>
    </w:p>
    <w:p w:rsidR="00347E9B" w:rsidRDefault="00757747">
      <w:pPr>
        <w:pStyle w:val="a4"/>
        <w:spacing w:line="318" w:lineRule="exact"/>
        <w:ind w:left="1330" w:firstLine="0"/>
      </w:pPr>
      <w:r>
        <w:t>Тема</w:t>
      </w:r>
      <w:r>
        <w:rPr>
          <w:spacing w:val="-5"/>
        </w:rPr>
        <w:t xml:space="preserve"> </w:t>
      </w:r>
      <w:r>
        <w:t>4.</w:t>
      </w:r>
      <w:r>
        <w:rPr>
          <w:spacing w:val="-2"/>
        </w:rPr>
        <w:t xml:space="preserve"> </w:t>
      </w:r>
      <w:r>
        <w:t>Жизнедеятельность</w:t>
      </w:r>
      <w:r>
        <w:rPr>
          <w:spacing w:val="-7"/>
        </w:rPr>
        <w:t xml:space="preserve"> </w:t>
      </w:r>
      <w:r>
        <w:t>клетки.</w:t>
      </w:r>
    </w:p>
    <w:p w:rsidR="00347E9B" w:rsidRDefault="00757747">
      <w:pPr>
        <w:pStyle w:val="a4"/>
        <w:spacing w:before="161" w:line="360" w:lineRule="auto"/>
        <w:ind w:right="487"/>
      </w:pPr>
      <w:r>
        <w:t>Обмен</w:t>
      </w:r>
      <w:r>
        <w:rPr>
          <w:spacing w:val="39"/>
        </w:rPr>
        <w:t xml:space="preserve"> </w:t>
      </w:r>
      <w:r>
        <w:t>веществ,</w:t>
      </w:r>
      <w:r>
        <w:rPr>
          <w:spacing w:val="41"/>
        </w:rPr>
        <w:t xml:space="preserve"> </w:t>
      </w:r>
      <w:r>
        <w:t>или</w:t>
      </w:r>
      <w:r>
        <w:rPr>
          <w:spacing w:val="40"/>
        </w:rPr>
        <w:t xml:space="preserve"> </w:t>
      </w:r>
      <w:r>
        <w:t>метаболизм.</w:t>
      </w:r>
      <w:r>
        <w:rPr>
          <w:spacing w:val="41"/>
        </w:rPr>
        <w:t xml:space="preserve"> </w:t>
      </w:r>
      <w:r>
        <w:t>Ассимиляция</w:t>
      </w:r>
      <w:r>
        <w:rPr>
          <w:spacing w:val="40"/>
        </w:rPr>
        <w:t xml:space="preserve"> </w:t>
      </w:r>
      <w:r>
        <w:t>(пластический</w:t>
      </w:r>
      <w:r>
        <w:rPr>
          <w:spacing w:val="40"/>
        </w:rPr>
        <w:t xml:space="preserve"> </w:t>
      </w:r>
      <w:r>
        <w:t>обмен)</w:t>
      </w:r>
      <w:r>
        <w:rPr>
          <w:spacing w:val="-68"/>
        </w:rPr>
        <w:t xml:space="preserve"> </w:t>
      </w:r>
      <w:r>
        <w:t>и диссимиляция</w:t>
      </w:r>
      <w:r>
        <w:rPr>
          <w:spacing w:val="1"/>
        </w:rPr>
        <w:t xml:space="preserve"> </w:t>
      </w:r>
      <w:r>
        <w:t>(энергетический обмен)</w:t>
      </w:r>
      <w:r>
        <w:rPr>
          <w:spacing w:val="1"/>
        </w:rPr>
        <w:t xml:space="preserve"> </w:t>
      </w:r>
      <w:r>
        <w:t>–</w:t>
      </w:r>
      <w:r>
        <w:rPr>
          <w:spacing w:val="1"/>
        </w:rPr>
        <w:t xml:space="preserve"> </w:t>
      </w:r>
      <w:r>
        <w:t>две стороны единого</w:t>
      </w:r>
      <w:r>
        <w:rPr>
          <w:spacing w:val="1"/>
        </w:rPr>
        <w:t xml:space="preserve"> </w:t>
      </w:r>
      <w:r>
        <w:t>процесса</w:t>
      </w:r>
      <w:r>
        <w:rPr>
          <w:spacing w:val="1"/>
        </w:rPr>
        <w:t xml:space="preserve"> </w:t>
      </w:r>
      <w:r>
        <w:t>метаболизма.</w:t>
      </w:r>
      <w:r>
        <w:rPr>
          <w:spacing w:val="1"/>
        </w:rPr>
        <w:t xml:space="preserve"> </w:t>
      </w:r>
      <w:r>
        <w:t>Роль</w:t>
      </w:r>
      <w:r>
        <w:rPr>
          <w:spacing w:val="1"/>
        </w:rPr>
        <w:t xml:space="preserve"> </w:t>
      </w:r>
      <w:r>
        <w:t>законов</w:t>
      </w:r>
      <w:r>
        <w:rPr>
          <w:spacing w:val="1"/>
        </w:rPr>
        <w:t xml:space="preserve"> </w:t>
      </w:r>
      <w:r>
        <w:t>сохранения</w:t>
      </w:r>
      <w:r>
        <w:rPr>
          <w:spacing w:val="1"/>
        </w:rPr>
        <w:t xml:space="preserve"> </w:t>
      </w:r>
      <w:r>
        <w:t>веществ</w:t>
      </w:r>
      <w:r>
        <w:rPr>
          <w:spacing w:val="1"/>
        </w:rPr>
        <w:t xml:space="preserve"> </w:t>
      </w:r>
      <w:r>
        <w:t>и</w:t>
      </w:r>
      <w:r>
        <w:rPr>
          <w:spacing w:val="1"/>
        </w:rPr>
        <w:t xml:space="preserve"> </w:t>
      </w:r>
      <w:r>
        <w:t>энергии</w:t>
      </w:r>
      <w:r>
        <w:rPr>
          <w:spacing w:val="1"/>
        </w:rPr>
        <w:t xml:space="preserve"> </w:t>
      </w:r>
      <w:r>
        <w:t>в</w:t>
      </w:r>
      <w:r>
        <w:rPr>
          <w:spacing w:val="1"/>
        </w:rPr>
        <w:t xml:space="preserve"> </w:t>
      </w:r>
      <w:r>
        <w:t>понимании</w:t>
      </w:r>
      <w:r>
        <w:rPr>
          <w:spacing w:val="1"/>
        </w:rPr>
        <w:t xml:space="preserve"> </w:t>
      </w:r>
      <w:r>
        <w:t>метаболизма.</w:t>
      </w:r>
    </w:p>
    <w:p w:rsidR="00347E9B" w:rsidRDefault="00757747">
      <w:pPr>
        <w:pStyle w:val="a4"/>
        <w:spacing w:before="4" w:line="357" w:lineRule="auto"/>
        <w:ind w:right="499"/>
      </w:pPr>
      <w:r>
        <w:t>Типы обмена веществ: автотрофный и гетеротрофный. Роль ферментов</w:t>
      </w:r>
      <w:r>
        <w:rPr>
          <w:spacing w:val="1"/>
        </w:rPr>
        <w:t xml:space="preserve"> </w:t>
      </w:r>
      <w:r>
        <w:t>в</w:t>
      </w:r>
      <w:r>
        <w:rPr>
          <w:spacing w:val="-1"/>
        </w:rPr>
        <w:t xml:space="preserve"> </w:t>
      </w:r>
      <w:r>
        <w:t>обмене</w:t>
      </w:r>
      <w:r>
        <w:rPr>
          <w:spacing w:val="1"/>
        </w:rPr>
        <w:t xml:space="preserve"> </w:t>
      </w:r>
      <w:r>
        <w:t>веществ</w:t>
      </w:r>
      <w:r>
        <w:rPr>
          <w:spacing w:val="-1"/>
        </w:rPr>
        <w:t xml:space="preserve"> </w:t>
      </w:r>
      <w:r>
        <w:t>и</w:t>
      </w:r>
      <w:r>
        <w:rPr>
          <w:spacing w:val="1"/>
        </w:rPr>
        <w:t xml:space="preserve"> </w:t>
      </w:r>
      <w:r>
        <w:t>превращении энергии в</w:t>
      </w:r>
      <w:r>
        <w:rPr>
          <w:spacing w:val="-1"/>
        </w:rPr>
        <w:t xml:space="preserve"> </w:t>
      </w:r>
      <w:r>
        <w:t>клетке.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Фотосинтез.</w:t>
      </w:r>
      <w:r>
        <w:rPr>
          <w:spacing w:val="1"/>
        </w:rPr>
        <w:t xml:space="preserve"> </w:t>
      </w:r>
      <w:r>
        <w:t>Световая</w:t>
      </w:r>
      <w:r>
        <w:rPr>
          <w:spacing w:val="1"/>
        </w:rPr>
        <w:t xml:space="preserve"> </w:t>
      </w:r>
      <w:r>
        <w:t>и</w:t>
      </w:r>
      <w:r>
        <w:rPr>
          <w:spacing w:val="1"/>
        </w:rPr>
        <w:t xml:space="preserve"> </w:t>
      </w:r>
      <w:r>
        <w:t>темновая</w:t>
      </w:r>
      <w:r>
        <w:rPr>
          <w:spacing w:val="1"/>
        </w:rPr>
        <w:t xml:space="preserve"> </w:t>
      </w:r>
      <w:r>
        <w:t>фазы</w:t>
      </w:r>
      <w:r>
        <w:rPr>
          <w:spacing w:val="1"/>
        </w:rPr>
        <w:t xml:space="preserve"> </w:t>
      </w:r>
      <w:r>
        <w:t>фотосинтеза.</w:t>
      </w:r>
      <w:r>
        <w:rPr>
          <w:spacing w:val="1"/>
        </w:rPr>
        <w:t xml:space="preserve"> </w:t>
      </w:r>
      <w:r>
        <w:t>Реакции</w:t>
      </w:r>
      <w:r>
        <w:rPr>
          <w:spacing w:val="1"/>
        </w:rPr>
        <w:t xml:space="preserve"> </w:t>
      </w:r>
      <w:r>
        <w:t>фотосинтеза. Эффективность фотосинтеза. Значение фотосинтеза для жизни</w:t>
      </w:r>
      <w:r>
        <w:rPr>
          <w:spacing w:val="1"/>
        </w:rPr>
        <w:t xml:space="preserve"> </w:t>
      </w:r>
      <w:r>
        <w:t>на Земле. Влияние условий среды на фотосинтез и способы повышения его</w:t>
      </w:r>
      <w:r>
        <w:rPr>
          <w:spacing w:val="1"/>
        </w:rPr>
        <w:t xml:space="preserve"> </w:t>
      </w:r>
      <w:r>
        <w:t>продуктивности</w:t>
      </w:r>
      <w:r>
        <w:rPr>
          <w:spacing w:val="3"/>
        </w:rPr>
        <w:t xml:space="preserve"> </w:t>
      </w:r>
      <w:r>
        <w:t>у</w:t>
      </w:r>
      <w:r>
        <w:rPr>
          <w:spacing w:val="-4"/>
        </w:rPr>
        <w:t xml:space="preserve"> </w:t>
      </w:r>
      <w:r>
        <w:t>культурных</w:t>
      </w:r>
      <w:r>
        <w:rPr>
          <w:spacing w:val="-3"/>
        </w:rPr>
        <w:t xml:space="preserve"> </w:t>
      </w:r>
      <w:r>
        <w:t>растений.</w:t>
      </w:r>
    </w:p>
    <w:p w:rsidR="00347E9B" w:rsidRDefault="00757747">
      <w:pPr>
        <w:pStyle w:val="a4"/>
        <w:spacing w:before="4" w:line="357" w:lineRule="auto"/>
        <w:ind w:right="485"/>
      </w:pPr>
      <w:r>
        <w:t>Хемосинтез. Хемосинтезирующие бактерии. Значение хемосинтеза для</w:t>
      </w:r>
      <w:r>
        <w:rPr>
          <w:spacing w:val="1"/>
        </w:rPr>
        <w:t xml:space="preserve"> </w:t>
      </w:r>
      <w:r>
        <w:t>жизни на</w:t>
      </w:r>
      <w:r>
        <w:rPr>
          <w:spacing w:val="2"/>
        </w:rPr>
        <w:t xml:space="preserve"> </w:t>
      </w:r>
      <w:r>
        <w:t>Земле.</w:t>
      </w:r>
    </w:p>
    <w:p w:rsidR="00347E9B" w:rsidRDefault="00757747">
      <w:pPr>
        <w:pStyle w:val="a4"/>
        <w:tabs>
          <w:tab w:val="left" w:pos="8100"/>
        </w:tabs>
        <w:spacing w:before="5" w:line="360" w:lineRule="auto"/>
        <w:ind w:right="488"/>
      </w:pPr>
      <w:r>
        <w:t>Энергетический</w:t>
      </w:r>
      <w:r>
        <w:rPr>
          <w:spacing w:val="1"/>
        </w:rPr>
        <w:t xml:space="preserve"> </w:t>
      </w:r>
      <w:r>
        <w:t>обмен</w:t>
      </w:r>
      <w:r>
        <w:rPr>
          <w:spacing w:val="1"/>
        </w:rPr>
        <w:t xml:space="preserve"> </w:t>
      </w:r>
      <w:r>
        <w:t>в</w:t>
      </w:r>
      <w:r>
        <w:rPr>
          <w:spacing w:val="1"/>
        </w:rPr>
        <w:t xml:space="preserve"> </w:t>
      </w:r>
      <w:r>
        <w:t>клетке.</w:t>
      </w:r>
      <w:r>
        <w:rPr>
          <w:spacing w:val="1"/>
        </w:rPr>
        <w:t xml:space="preserve"> </w:t>
      </w:r>
      <w:r>
        <w:t>Расщепление</w:t>
      </w:r>
      <w:r>
        <w:rPr>
          <w:spacing w:val="1"/>
        </w:rPr>
        <w:t xml:space="preserve"> </w:t>
      </w:r>
      <w:r>
        <w:t>веществ,</w:t>
      </w:r>
      <w:r>
        <w:rPr>
          <w:spacing w:val="1"/>
        </w:rPr>
        <w:t xml:space="preserve"> </w:t>
      </w:r>
      <w:r>
        <w:t>выделение</w:t>
      </w:r>
      <w:r>
        <w:rPr>
          <w:spacing w:val="1"/>
        </w:rPr>
        <w:t xml:space="preserve"> </w:t>
      </w:r>
      <w:r>
        <w:t>иаккумулирование</w:t>
      </w:r>
      <w:r>
        <w:rPr>
          <w:spacing w:val="1"/>
        </w:rPr>
        <w:t xml:space="preserve"> </w:t>
      </w:r>
      <w:r>
        <w:t>энергии</w:t>
      </w:r>
      <w:r>
        <w:rPr>
          <w:spacing w:val="1"/>
        </w:rPr>
        <w:t xml:space="preserve"> </w:t>
      </w:r>
      <w:r>
        <w:t>в</w:t>
      </w:r>
      <w:r>
        <w:rPr>
          <w:spacing w:val="1"/>
        </w:rPr>
        <w:t xml:space="preserve"> </w:t>
      </w:r>
      <w:r>
        <w:t>клетке.</w:t>
      </w:r>
      <w:r>
        <w:rPr>
          <w:spacing w:val="1"/>
        </w:rPr>
        <w:t xml:space="preserve"> </w:t>
      </w:r>
      <w:r>
        <w:t>Этапы</w:t>
      </w:r>
      <w:r>
        <w:rPr>
          <w:spacing w:val="1"/>
        </w:rPr>
        <w:t xml:space="preserve"> </w:t>
      </w:r>
      <w:r>
        <w:t>энергетического</w:t>
      </w:r>
      <w:r>
        <w:rPr>
          <w:spacing w:val="1"/>
        </w:rPr>
        <w:t xml:space="preserve"> </w:t>
      </w:r>
      <w:r>
        <w:t>обмена.</w:t>
      </w:r>
      <w:r>
        <w:rPr>
          <w:spacing w:val="1"/>
        </w:rPr>
        <w:t xml:space="preserve"> </w:t>
      </w:r>
      <w:r>
        <w:t>Гликолиз.</w:t>
      </w:r>
      <w:r>
        <w:rPr>
          <w:spacing w:val="1"/>
        </w:rPr>
        <w:t xml:space="preserve"> </w:t>
      </w:r>
      <w:r>
        <w:t>Брожение</w:t>
      </w:r>
      <w:r>
        <w:rPr>
          <w:spacing w:val="1"/>
        </w:rPr>
        <w:t xml:space="preserve"> </w:t>
      </w:r>
      <w:r>
        <w:t>и</w:t>
      </w:r>
      <w:r>
        <w:rPr>
          <w:spacing w:val="1"/>
        </w:rPr>
        <w:t xml:space="preserve"> </w:t>
      </w:r>
      <w:r>
        <w:t>его</w:t>
      </w:r>
      <w:r>
        <w:rPr>
          <w:spacing w:val="1"/>
        </w:rPr>
        <w:t xml:space="preserve"> </w:t>
      </w:r>
      <w:r>
        <w:t>виды.</w:t>
      </w:r>
      <w:r>
        <w:rPr>
          <w:spacing w:val="1"/>
        </w:rPr>
        <w:t xml:space="preserve"> </w:t>
      </w:r>
      <w:r>
        <w:t>Кислородное</w:t>
      </w:r>
      <w:r>
        <w:rPr>
          <w:spacing w:val="1"/>
        </w:rPr>
        <w:t xml:space="preserve"> </w:t>
      </w:r>
      <w:r>
        <w:t>окисление,</w:t>
      </w:r>
      <w:r>
        <w:rPr>
          <w:spacing w:val="1"/>
        </w:rPr>
        <w:t xml:space="preserve"> </w:t>
      </w:r>
      <w:r>
        <w:t>или</w:t>
      </w:r>
      <w:r>
        <w:rPr>
          <w:spacing w:val="1"/>
        </w:rPr>
        <w:t xml:space="preserve"> </w:t>
      </w:r>
      <w:r>
        <w:t>клеточное</w:t>
      </w:r>
      <w:r>
        <w:rPr>
          <w:spacing w:val="1"/>
        </w:rPr>
        <w:t xml:space="preserve"> </w:t>
      </w:r>
      <w:r>
        <w:t xml:space="preserve">дыхание.         </w:t>
      </w:r>
      <w:r>
        <w:rPr>
          <w:spacing w:val="15"/>
        </w:rPr>
        <w:t xml:space="preserve"> </w:t>
      </w:r>
      <w:r>
        <w:t xml:space="preserve">Окислительное         </w:t>
      </w:r>
      <w:r>
        <w:rPr>
          <w:spacing w:val="14"/>
        </w:rPr>
        <w:t xml:space="preserve"> </w:t>
      </w:r>
      <w:r>
        <w:t>фосфорилирование.</w:t>
      </w:r>
      <w:r>
        <w:tab/>
      </w:r>
      <w:r>
        <w:rPr>
          <w:spacing w:val="-1"/>
        </w:rPr>
        <w:t>Эффективность</w:t>
      </w:r>
      <w:r>
        <w:rPr>
          <w:spacing w:val="-68"/>
        </w:rPr>
        <w:t xml:space="preserve"> </w:t>
      </w:r>
      <w:r>
        <w:t>энергетического обмена.</w:t>
      </w:r>
    </w:p>
    <w:p w:rsidR="00347E9B" w:rsidRDefault="00757747">
      <w:pPr>
        <w:pStyle w:val="a4"/>
        <w:spacing w:before="1" w:line="360" w:lineRule="auto"/>
        <w:ind w:right="490"/>
      </w:pPr>
      <w:r>
        <w:t>Реакции</w:t>
      </w:r>
      <w:r>
        <w:rPr>
          <w:spacing w:val="1"/>
        </w:rPr>
        <w:t xml:space="preserve"> </w:t>
      </w:r>
      <w:r>
        <w:t>матричного</w:t>
      </w:r>
      <w:r>
        <w:rPr>
          <w:spacing w:val="1"/>
        </w:rPr>
        <w:t xml:space="preserve"> </w:t>
      </w:r>
      <w:r>
        <w:t>синтеза.</w:t>
      </w:r>
      <w:r>
        <w:rPr>
          <w:spacing w:val="1"/>
        </w:rPr>
        <w:t xml:space="preserve"> </w:t>
      </w:r>
      <w:r>
        <w:t>Генетическая</w:t>
      </w:r>
      <w:r>
        <w:rPr>
          <w:spacing w:val="1"/>
        </w:rPr>
        <w:t xml:space="preserve"> </w:t>
      </w:r>
      <w:r>
        <w:t>информация</w:t>
      </w:r>
      <w:r>
        <w:rPr>
          <w:spacing w:val="1"/>
        </w:rPr>
        <w:t xml:space="preserve"> </w:t>
      </w:r>
      <w:r>
        <w:t>и</w:t>
      </w:r>
      <w:r>
        <w:rPr>
          <w:spacing w:val="1"/>
        </w:rPr>
        <w:t xml:space="preserve"> </w:t>
      </w:r>
      <w:r>
        <w:t>ДНК.</w:t>
      </w:r>
      <w:r>
        <w:rPr>
          <w:spacing w:val="1"/>
        </w:rPr>
        <w:t xml:space="preserve"> </w:t>
      </w:r>
      <w:r>
        <w:t>Реализация</w:t>
      </w:r>
      <w:r>
        <w:rPr>
          <w:spacing w:val="1"/>
        </w:rPr>
        <w:t xml:space="preserve"> </w:t>
      </w:r>
      <w:r>
        <w:t>генетической</w:t>
      </w:r>
      <w:r>
        <w:rPr>
          <w:spacing w:val="1"/>
        </w:rPr>
        <w:t xml:space="preserve"> </w:t>
      </w:r>
      <w:r>
        <w:t>информации</w:t>
      </w:r>
      <w:r>
        <w:rPr>
          <w:spacing w:val="1"/>
        </w:rPr>
        <w:t xml:space="preserve"> </w:t>
      </w:r>
      <w:r>
        <w:t>в</w:t>
      </w:r>
      <w:r>
        <w:rPr>
          <w:spacing w:val="1"/>
        </w:rPr>
        <w:t xml:space="preserve"> </w:t>
      </w:r>
      <w:r>
        <w:t>клетке.</w:t>
      </w:r>
      <w:r>
        <w:rPr>
          <w:spacing w:val="1"/>
        </w:rPr>
        <w:t xml:space="preserve"> </w:t>
      </w:r>
      <w:r>
        <w:t>Генетический</w:t>
      </w:r>
      <w:r>
        <w:rPr>
          <w:spacing w:val="1"/>
        </w:rPr>
        <w:t xml:space="preserve"> </w:t>
      </w:r>
      <w:r>
        <w:t>код</w:t>
      </w:r>
      <w:r>
        <w:rPr>
          <w:spacing w:val="1"/>
        </w:rPr>
        <w:t xml:space="preserve"> </w:t>
      </w:r>
      <w:r>
        <w:t>и</w:t>
      </w:r>
      <w:r>
        <w:rPr>
          <w:spacing w:val="1"/>
        </w:rPr>
        <w:t xml:space="preserve"> </w:t>
      </w:r>
      <w:r>
        <w:t>его</w:t>
      </w:r>
      <w:r>
        <w:rPr>
          <w:spacing w:val="1"/>
        </w:rPr>
        <w:t xml:space="preserve"> </w:t>
      </w:r>
      <w:r>
        <w:t>свойства. Транскрипция – матричный синтез РНК. Трансляция – биосинтез</w:t>
      </w:r>
      <w:r>
        <w:rPr>
          <w:spacing w:val="1"/>
        </w:rPr>
        <w:t xml:space="preserve"> </w:t>
      </w:r>
      <w:r>
        <w:t>белка.</w:t>
      </w:r>
      <w:r>
        <w:rPr>
          <w:spacing w:val="1"/>
        </w:rPr>
        <w:t xml:space="preserve"> </w:t>
      </w:r>
      <w:r>
        <w:t>Этапы</w:t>
      </w:r>
      <w:r>
        <w:rPr>
          <w:spacing w:val="1"/>
        </w:rPr>
        <w:t xml:space="preserve"> </w:t>
      </w:r>
      <w:r>
        <w:t>трансляции.</w:t>
      </w:r>
      <w:r>
        <w:rPr>
          <w:spacing w:val="1"/>
        </w:rPr>
        <w:t xml:space="preserve"> </w:t>
      </w:r>
      <w:r>
        <w:t>Кодирование</w:t>
      </w:r>
      <w:r>
        <w:rPr>
          <w:spacing w:val="1"/>
        </w:rPr>
        <w:t xml:space="preserve"> </w:t>
      </w:r>
      <w:r>
        <w:t>аминокислот.</w:t>
      </w:r>
      <w:r>
        <w:rPr>
          <w:spacing w:val="1"/>
        </w:rPr>
        <w:t xml:space="preserve"> </w:t>
      </w:r>
      <w:r>
        <w:t>Роль</w:t>
      </w:r>
      <w:r>
        <w:rPr>
          <w:spacing w:val="1"/>
        </w:rPr>
        <w:t xml:space="preserve"> </w:t>
      </w:r>
      <w:r>
        <w:t>рибосом</w:t>
      </w:r>
      <w:r>
        <w:rPr>
          <w:spacing w:val="1"/>
        </w:rPr>
        <w:t xml:space="preserve"> </w:t>
      </w:r>
      <w:r>
        <w:t>в</w:t>
      </w:r>
      <w:r>
        <w:rPr>
          <w:spacing w:val="1"/>
        </w:rPr>
        <w:t xml:space="preserve"> </w:t>
      </w:r>
      <w:r>
        <w:t>биосинтезе</w:t>
      </w:r>
      <w:r>
        <w:rPr>
          <w:spacing w:val="2"/>
        </w:rPr>
        <w:t xml:space="preserve"> </w:t>
      </w:r>
      <w:r>
        <w:t>белка.</w:t>
      </w:r>
    </w:p>
    <w:p w:rsidR="00347E9B" w:rsidRDefault="00757747">
      <w:pPr>
        <w:pStyle w:val="a4"/>
        <w:spacing w:line="360" w:lineRule="auto"/>
        <w:ind w:right="491"/>
      </w:pPr>
      <w:r>
        <w:t>Неклеточные</w:t>
      </w:r>
      <w:r>
        <w:rPr>
          <w:spacing w:val="1"/>
        </w:rPr>
        <w:t xml:space="preserve"> </w:t>
      </w:r>
      <w:r>
        <w:t>формы</w:t>
      </w:r>
      <w:r>
        <w:rPr>
          <w:spacing w:val="1"/>
        </w:rPr>
        <w:t xml:space="preserve"> </w:t>
      </w:r>
      <w:r>
        <w:t>жизни</w:t>
      </w:r>
      <w:r>
        <w:rPr>
          <w:spacing w:val="1"/>
        </w:rPr>
        <w:t xml:space="preserve"> </w:t>
      </w:r>
      <w:r>
        <w:t>–</w:t>
      </w:r>
      <w:r>
        <w:rPr>
          <w:spacing w:val="1"/>
        </w:rPr>
        <w:t xml:space="preserve"> </w:t>
      </w:r>
      <w:r>
        <w:t>вирусы.</w:t>
      </w:r>
      <w:r>
        <w:rPr>
          <w:spacing w:val="70"/>
        </w:rPr>
        <w:t xml:space="preserve"> </w:t>
      </w:r>
      <w:r>
        <w:t>История</w:t>
      </w:r>
      <w:r>
        <w:rPr>
          <w:spacing w:val="70"/>
        </w:rPr>
        <w:t xml:space="preserve"> </w:t>
      </w:r>
      <w:r>
        <w:t>открытия</w:t>
      </w:r>
      <w:r>
        <w:rPr>
          <w:spacing w:val="70"/>
        </w:rPr>
        <w:t xml:space="preserve"> </w:t>
      </w:r>
      <w:r>
        <w:t>вирусов</w:t>
      </w:r>
      <w:r>
        <w:rPr>
          <w:spacing w:val="1"/>
        </w:rPr>
        <w:t xml:space="preserve"> </w:t>
      </w:r>
      <w:r>
        <w:t>(Д.И. Ивановский).</w:t>
      </w:r>
      <w:r>
        <w:rPr>
          <w:spacing w:val="1"/>
        </w:rPr>
        <w:t xml:space="preserve"> </w:t>
      </w:r>
      <w:r>
        <w:t>Особенности</w:t>
      </w:r>
      <w:r>
        <w:rPr>
          <w:spacing w:val="1"/>
        </w:rPr>
        <w:t xml:space="preserve"> </w:t>
      </w:r>
      <w:r>
        <w:t>строения</w:t>
      </w:r>
      <w:r>
        <w:rPr>
          <w:spacing w:val="1"/>
        </w:rPr>
        <w:t xml:space="preserve"> </w:t>
      </w:r>
      <w:r>
        <w:t>и</w:t>
      </w:r>
      <w:r>
        <w:rPr>
          <w:spacing w:val="1"/>
        </w:rPr>
        <w:t xml:space="preserve"> </w:t>
      </w:r>
      <w:r>
        <w:t>жизненный</w:t>
      </w:r>
      <w:r>
        <w:rPr>
          <w:spacing w:val="1"/>
        </w:rPr>
        <w:t xml:space="preserve"> </w:t>
      </w:r>
      <w:r>
        <w:t>цикл</w:t>
      </w:r>
      <w:r>
        <w:rPr>
          <w:spacing w:val="1"/>
        </w:rPr>
        <w:t xml:space="preserve"> </w:t>
      </w:r>
      <w:r>
        <w:t>вирусов.</w:t>
      </w:r>
      <w:r>
        <w:rPr>
          <w:spacing w:val="-67"/>
        </w:rPr>
        <w:t xml:space="preserve"> </w:t>
      </w:r>
      <w:r>
        <w:t>Бактериофаги.</w:t>
      </w:r>
      <w:r>
        <w:rPr>
          <w:spacing w:val="1"/>
        </w:rPr>
        <w:t xml:space="preserve"> </w:t>
      </w:r>
      <w:r>
        <w:t>Болезни</w:t>
      </w:r>
      <w:r>
        <w:rPr>
          <w:spacing w:val="1"/>
        </w:rPr>
        <w:t xml:space="preserve"> </w:t>
      </w:r>
      <w:r>
        <w:t>растений,</w:t>
      </w:r>
      <w:r>
        <w:rPr>
          <w:spacing w:val="1"/>
        </w:rPr>
        <w:t xml:space="preserve"> </w:t>
      </w:r>
      <w:r>
        <w:t>животных</w:t>
      </w:r>
      <w:r>
        <w:rPr>
          <w:spacing w:val="1"/>
        </w:rPr>
        <w:t xml:space="preserve"> </w:t>
      </w:r>
      <w:r>
        <w:t>и</w:t>
      </w:r>
      <w:r>
        <w:rPr>
          <w:spacing w:val="1"/>
        </w:rPr>
        <w:t xml:space="preserve"> </w:t>
      </w:r>
      <w:r>
        <w:t>человека,</w:t>
      </w:r>
      <w:r>
        <w:rPr>
          <w:spacing w:val="1"/>
        </w:rPr>
        <w:t xml:space="preserve"> </w:t>
      </w:r>
      <w:r>
        <w:t>вызываемые</w:t>
      </w:r>
      <w:r>
        <w:rPr>
          <w:spacing w:val="1"/>
        </w:rPr>
        <w:t xml:space="preserve"> </w:t>
      </w:r>
      <w:r>
        <w:t>вирусами. Вирус иммунодефицита человека (ВИЧ) – возбудитель СПИДа.</w:t>
      </w:r>
      <w:r>
        <w:rPr>
          <w:spacing w:val="1"/>
        </w:rPr>
        <w:t xml:space="preserve"> </w:t>
      </w:r>
      <w:r>
        <w:t>Обратная</w:t>
      </w:r>
      <w:r>
        <w:rPr>
          <w:spacing w:val="1"/>
        </w:rPr>
        <w:t xml:space="preserve"> </w:t>
      </w:r>
      <w:r>
        <w:t>транскрипция,</w:t>
      </w:r>
      <w:r>
        <w:rPr>
          <w:spacing w:val="1"/>
        </w:rPr>
        <w:t xml:space="preserve"> </w:t>
      </w:r>
      <w:r>
        <w:t>ревертаза</w:t>
      </w:r>
      <w:r>
        <w:rPr>
          <w:spacing w:val="1"/>
        </w:rPr>
        <w:t xml:space="preserve"> </w:t>
      </w:r>
      <w:r>
        <w:t>и</w:t>
      </w:r>
      <w:r>
        <w:rPr>
          <w:spacing w:val="1"/>
        </w:rPr>
        <w:t xml:space="preserve"> </w:t>
      </w:r>
      <w:r>
        <w:t>интеграза.</w:t>
      </w:r>
      <w:r>
        <w:rPr>
          <w:spacing w:val="1"/>
        </w:rPr>
        <w:t xml:space="preserve"> </w:t>
      </w:r>
      <w:r>
        <w:t>Профилактика</w:t>
      </w:r>
      <w:r>
        <w:rPr>
          <w:spacing w:val="1"/>
        </w:rPr>
        <w:t xml:space="preserve"> </w:t>
      </w:r>
      <w:r>
        <w:t>распространения</w:t>
      </w:r>
      <w:r>
        <w:rPr>
          <w:spacing w:val="1"/>
        </w:rPr>
        <w:t xml:space="preserve"> </w:t>
      </w:r>
      <w:r>
        <w:t>вирусных</w:t>
      </w:r>
      <w:r>
        <w:rPr>
          <w:spacing w:val="-3"/>
        </w:rPr>
        <w:t xml:space="preserve"> </w:t>
      </w:r>
      <w:r>
        <w:t>заболеваний.</w:t>
      </w:r>
    </w:p>
    <w:p w:rsidR="00347E9B" w:rsidRDefault="00757747">
      <w:pPr>
        <w:pStyle w:val="a4"/>
        <w:spacing w:before="2"/>
        <w:ind w:left="1330" w:firstLine="0"/>
        <w:jc w:val="left"/>
      </w:pPr>
      <w:r>
        <w:t>Демонстрации:</w:t>
      </w:r>
    </w:p>
    <w:p w:rsidR="00347E9B" w:rsidRDefault="00757747">
      <w:pPr>
        <w:pStyle w:val="a4"/>
        <w:spacing w:before="158"/>
        <w:ind w:left="1330" w:firstLine="0"/>
        <w:jc w:val="left"/>
      </w:pPr>
      <w:r>
        <w:t>Портреты:</w:t>
      </w:r>
      <w:r>
        <w:rPr>
          <w:spacing w:val="-7"/>
        </w:rPr>
        <w:t xml:space="preserve"> </w:t>
      </w:r>
      <w:r>
        <w:t>Н.К.</w:t>
      </w:r>
      <w:r>
        <w:rPr>
          <w:spacing w:val="-2"/>
        </w:rPr>
        <w:t xml:space="preserve"> </w:t>
      </w:r>
      <w:r>
        <w:t>Кольцов,</w:t>
      </w:r>
      <w:r>
        <w:rPr>
          <w:spacing w:val="-4"/>
        </w:rPr>
        <w:t xml:space="preserve"> </w:t>
      </w:r>
      <w:r>
        <w:t>Д.И.</w:t>
      </w:r>
      <w:r>
        <w:rPr>
          <w:spacing w:val="-2"/>
        </w:rPr>
        <w:t xml:space="preserve"> </w:t>
      </w:r>
      <w:r>
        <w:t>Ивановский,</w:t>
      </w:r>
      <w:r>
        <w:rPr>
          <w:spacing w:val="-4"/>
        </w:rPr>
        <w:t xml:space="preserve"> </w:t>
      </w:r>
      <w:r>
        <w:t>К.А.</w:t>
      </w:r>
      <w:r>
        <w:rPr>
          <w:spacing w:val="-1"/>
        </w:rPr>
        <w:t xml:space="preserve"> </w:t>
      </w:r>
      <w:r>
        <w:t>Тимирязев.</w:t>
      </w:r>
    </w:p>
    <w:p w:rsidR="00347E9B" w:rsidRDefault="00757747">
      <w:pPr>
        <w:pStyle w:val="a4"/>
        <w:spacing w:before="163"/>
        <w:ind w:left="1330" w:firstLine="0"/>
        <w:jc w:val="left"/>
      </w:pPr>
      <w:r>
        <w:t>Таблицы</w:t>
      </w:r>
      <w:r>
        <w:rPr>
          <w:spacing w:val="55"/>
        </w:rPr>
        <w:t xml:space="preserve"> </w:t>
      </w:r>
      <w:r>
        <w:t>и</w:t>
      </w:r>
      <w:r>
        <w:rPr>
          <w:spacing w:val="54"/>
        </w:rPr>
        <w:t xml:space="preserve"> </w:t>
      </w:r>
      <w:r>
        <w:t>схемы:</w:t>
      </w:r>
      <w:r>
        <w:rPr>
          <w:spacing w:val="50"/>
        </w:rPr>
        <w:t xml:space="preserve"> </w:t>
      </w:r>
      <w:r>
        <w:t>«Типы</w:t>
      </w:r>
      <w:r>
        <w:rPr>
          <w:spacing w:val="54"/>
        </w:rPr>
        <w:t xml:space="preserve"> </w:t>
      </w:r>
      <w:r>
        <w:t>питания»,</w:t>
      </w:r>
      <w:r>
        <w:rPr>
          <w:spacing w:val="57"/>
        </w:rPr>
        <w:t xml:space="preserve"> </w:t>
      </w:r>
      <w:r>
        <w:t>«Метаболизм»,</w:t>
      </w:r>
      <w:r>
        <w:rPr>
          <w:spacing w:val="58"/>
        </w:rPr>
        <w:t xml:space="preserve"> </w:t>
      </w:r>
      <w:r>
        <w:t>«Митохондрия»,</w:t>
      </w:r>
    </w:p>
    <w:p w:rsidR="00347E9B" w:rsidRDefault="00757747">
      <w:pPr>
        <w:pStyle w:val="a4"/>
        <w:spacing w:before="163"/>
        <w:ind w:firstLine="0"/>
        <w:jc w:val="left"/>
      </w:pPr>
      <w:r>
        <w:t>«Энергетический</w:t>
      </w:r>
      <w:r>
        <w:rPr>
          <w:spacing w:val="65"/>
        </w:rPr>
        <w:t xml:space="preserve"> </w:t>
      </w:r>
      <w:r>
        <w:t>обмен»,</w:t>
      </w:r>
      <w:r>
        <w:rPr>
          <w:spacing w:val="72"/>
        </w:rPr>
        <w:t xml:space="preserve"> </w:t>
      </w:r>
      <w:r>
        <w:t>«Хлоропласт»,</w:t>
      </w:r>
      <w:r>
        <w:rPr>
          <w:spacing w:val="72"/>
        </w:rPr>
        <w:t xml:space="preserve"> </w:t>
      </w:r>
      <w:r>
        <w:t>«Фотосинтез»,</w:t>
      </w:r>
      <w:r>
        <w:rPr>
          <w:spacing w:val="72"/>
        </w:rPr>
        <w:t xml:space="preserve"> </w:t>
      </w:r>
      <w:r>
        <w:t>«Строение</w:t>
      </w:r>
      <w:r>
        <w:rPr>
          <w:spacing w:val="65"/>
        </w:rPr>
        <w:t xml:space="preserve"> </w:t>
      </w:r>
      <w:r>
        <w:t>ДНК»,</w:t>
      </w:r>
    </w:p>
    <w:p w:rsidR="00347E9B" w:rsidRDefault="00757747">
      <w:pPr>
        <w:pStyle w:val="a4"/>
        <w:spacing w:before="158"/>
        <w:ind w:firstLine="0"/>
        <w:jc w:val="left"/>
      </w:pPr>
      <w:r>
        <w:t>«Строение</w:t>
      </w:r>
      <w:r>
        <w:rPr>
          <w:spacing w:val="9"/>
        </w:rPr>
        <w:t xml:space="preserve"> </w:t>
      </w:r>
      <w:r>
        <w:t>и</w:t>
      </w:r>
      <w:r>
        <w:rPr>
          <w:spacing w:val="9"/>
        </w:rPr>
        <w:t xml:space="preserve"> </w:t>
      </w:r>
      <w:r>
        <w:t>функционирование</w:t>
      </w:r>
      <w:r>
        <w:rPr>
          <w:spacing w:val="10"/>
        </w:rPr>
        <w:t xml:space="preserve"> </w:t>
      </w:r>
      <w:r>
        <w:t>гена»,</w:t>
      </w:r>
      <w:r>
        <w:rPr>
          <w:spacing w:val="11"/>
        </w:rPr>
        <w:t xml:space="preserve"> </w:t>
      </w:r>
      <w:r>
        <w:t>«Синтез</w:t>
      </w:r>
      <w:r>
        <w:rPr>
          <w:spacing w:val="10"/>
        </w:rPr>
        <w:t xml:space="preserve"> </w:t>
      </w:r>
      <w:r>
        <w:t>белка»,</w:t>
      </w:r>
      <w:r>
        <w:rPr>
          <w:spacing w:val="12"/>
        </w:rPr>
        <w:t xml:space="preserve"> </w:t>
      </w:r>
      <w:r>
        <w:t>«Генетический</w:t>
      </w:r>
      <w:r>
        <w:rPr>
          <w:spacing w:val="9"/>
        </w:rPr>
        <w:t xml:space="preserve"> </w:t>
      </w:r>
      <w:r>
        <w:t>код»,</w:t>
      </w:r>
    </w:p>
    <w:p w:rsidR="00347E9B" w:rsidRDefault="00757747">
      <w:pPr>
        <w:pStyle w:val="a4"/>
        <w:spacing w:before="164" w:line="362" w:lineRule="auto"/>
        <w:ind w:firstLine="0"/>
        <w:jc w:val="left"/>
      </w:pPr>
      <w:r>
        <w:t>«Вирусы»,</w:t>
      </w:r>
      <w:r>
        <w:rPr>
          <w:spacing w:val="53"/>
        </w:rPr>
        <w:t xml:space="preserve"> </w:t>
      </w:r>
      <w:r>
        <w:t>«Бактериофаги»,</w:t>
      </w:r>
      <w:r>
        <w:rPr>
          <w:spacing w:val="57"/>
        </w:rPr>
        <w:t xml:space="preserve"> </w:t>
      </w:r>
      <w:r>
        <w:t>«Строение</w:t>
      </w:r>
      <w:r>
        <w:rPr>
          <w:spacing w:val="56"/>
        </w:rPr>
        <w:t xml:space="preserve"> </w:t>
      </w:r>
      <w:r>
        <w:t>и</w:t>
      </w:r>
      <w:r>
        <w:rPr>
          <w:spacing w:val="51"/>
        </w:rPr>
        <w:t xml:space="preserve"> </w:t>
      </w:r>
      <w:r>
        <w:t>жизненный</w:t>
      </w:r>
      <w:r>
        <w:rPr>
          <w:spacing w:val="51"/>
        </w:rPr>
        <w:t xml:space="preserve"> </w:t>
      </w:r>
      <w:r>
        <w:t>цикл</w:t>
      </w:r>
      <w:r>
        <w:rPr>
          <w:spacing w:val="55"/>
        </w:rPr>
        <w:t xml:space="preserve"> </w:t>
      </w:r>
      <w:r>
        <w:t>вируса</w:t>
      </w:r>
      <w:r>
        <w:rPr>
          <w:spacing w:val="53"/>
        </w:rPr>
        <w:t xml:space="preserve"> </w:t>
      </w:r>
      <w:r>
        <w:t>СПИДа,</w:t>
      </w:r>
      <w:r>
        <w:rPr>
          <w:spacing w:val="-67"/>
        </w:rPr>
        <w:t xml:space="preserve"> </w:t>
      </w:r>
      <w:r>
        <w:t>бактериофага»,</w:t>
      </w:r>
      <w:r>
        <w:rPr>
          <w:spacing w:val="7"/>
        </w:rPr>
        <w:t xml:space="preserve"> </w:t>
      </w:r>
      <w:r>
        <w:t>«Репликация</w:t>
      </w:r>
      <w:r>
        <w:rPr>
          <w:spacing w:val="2"/>
        </w:rPr>
        <w:t xml:space="preserve"> </w:t>
      </w:r>
      <w:r>
        <w:t>ДНК».</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Оборудование:</w:t>
      </w:r>
      <w:r>
        <w:rPr>
          <w:spacing w:val="28"/>
        </w:rPr>
        <w:t xml:space="preserve"> </w:t>
      </w:r>
      <w:r>
        <w:t>модели-аппликации</w:t>
      </w:r>
      <w:r>
        <w:rPr>
          <w:spacing w:val="33"/>
        </w:rPr>
        <w:t xml:space="preserve"> </w:t>
      </w:r>
      <w:r>
        <w:t>«Удвоение</w:t>
      </w:r>
      <w:r>
        <w:rPr>
          <w:spacing w:val="33"/>
        </w:rPr>
        <w:t xml:space="preserve"> </w:t>
      </w:r>
      <w:r>
        <w:t>ДНК</w:t>
      </w:r>
      <w:r>
        <w:rPr>
          <w:spacing w:val="34"/>
        </w:rPr>
        <w:t xml:space="preserve"> </w:t>
      </w:r>
      <w:r>
        <w:t>и</w:t>
      </w:r>
      <w:r>
        <w:rPr>
          <w:spacing w:val="33"/>
        </w:rPr>
        <w:t xml:space="preserve"> </w:t>
      </w:r>
      <w:r>
        <w:t>транскрипция»,</w:t>
      </w:r>
    </w:p>
    <w:p w:rsidR="00347E9B" w:rsidRDefault="00757747">
      <w:pPr>
        <w:pStyle w:val="a4"/>
        <w:spacing w:before="163" w:line="357" w:lineRule="auto"/>
        <w:ind w:left="1330" w:right="1705" w:hanging="711"/>
      </w:pPr>
      <w:r>
        <w:t>«Биосинтез белка», «Строение клетки», модель структуры ДНК.</w:t>
      </w:r>
      <w:r>
        <w:rPr>
          <w:spacing w:val="1"/>
        </w:rPr>
        <w:t xml:space="preserve"> </w:t>
      </w:r>
      <w:r>
        <w:t>Тема</w:t>
      </w:r>
      <w:r>
        <w:rPr>
          <w:spacing w:val="-7"/>
        </w:rPr>
        <w:t xml:space="preserve"> </w:t>
      </w:r>
      <w:r>
        <w:t>5.</w:t>
      </w:r>
      <w:r>
        <w:rPr>
          <w:spacing w:val="-5"/>
        </w:rPr>
        <w:t xml:space="preserve"> </w:t>
      </w:r>
      <w:r>
        <w:t>Размножение</w:t>
      </w:r>
      <w:r>
        <w:rPr>
          <w:spacing w:val="-6"/>
        </w:rPr>
        <w:t xml:space="preserve"> </w:t>
      </w:r>
      <w:r>
        <w:t>и</w:t>
      </w:r>
      <w:r>
        <w:rPr>
          <w:spacing w:val="-8"/>
        </w:rPr>
        <w:t xml:space="preserve"> </w:t>
      </w:r>
      <w:r>
        <w:t>индивидуальное</w:t>
      </w:r>
      <w:r>
        <w:rPr>
          <w:spacing w:val="-6"/>
        </w:rPr>
        <w:t xml:space="preserve"> </w:t>
      </w:r>
      <w:r>
        <w:t>развитие</w:t>
      </w:r>
      <w:r>
        <w:rPr>
          <w:spacing w:val="-7"/>
        </w:rPr>
        <w:t xml:space="preserve"> </w:t>
      </w:r>
      <w:r>
        <w:t>организмов.</w:t>
      </w:r>
    </w:p>
    <w:p w:rsidR="00347E9B" w:rsidRDefault="00757747">
      <w:pPr>
        <w:pStyle w:val="a4"/>
        <w:spacing w:before="6" w:line="360" w:lineRule="auto"/>
        <w:ind w:right="486"/>
      </w:pPr>
      <w:r>
        <w:t>Клеточный</w:t>
      </w:r>
      <w:r>
        <w:rPr>
          <w:spacing w:val="1"/>
        </w:rPr>
        <w:t xml:space="preserve"> </w:t>
      </w:r>
      <w:r>
        <w:t>цикл,</w:t>
      </w:r>
      <w:r>
        <w:rPr>
          <w:spacing w:val="1"/>
        </w:rPr>
        <w:t xml:space="preserve"> </w:t>
      </w:r>
      <w:r>
        <w:t>или</w:t>
      </w:r>
      <w:r>
        <w:rPr>
          <w:spacing w:val="1"/>
        </w:rPr>
        <w:t xml:space="preserve"> </w:t>
      </w:r>
      <w:r>
        <w:t>жизненный</w:t>
      </w:r>
      <w:r>
        <w:rPr>
          <w:spacing w:val="1"/>
        </w:rPr>
        <w:t xml:space="preserve"> </w:t>
      </w:r>
      <w:r>
        <w:t>цикл</w:t>
      </w:r>
      <w:r>
        <w:rPr>
          <w:spacing w:val="1"/>
        </w:rPr>
        <w:t xml:space="preserve"> </w:t>
      </w:r>
      <w:r>
        <w:t>клетки.</w:t>
      </w:r>
      <w:r>
        <w:rPr>
          <w:spacing w:val="1"/>
        </w:rPr>
        <w:t xml:space="preserve"> </w:t>
      </w:r>
      <w:r>
        <w:t>Интерфаза</w:t>
      </w:r>
      <w:r>
        <w:rPr>
          <w:spacing w:val="1"/>
        </w:rPr>
        <w:t xml:space="preserve"> </w:t>
      </w:r>
      <w:r>
        <w:t>и</w:t>
      </w:r>
      <w:r>
        <w:rPr>
          <w:spacing w:val="1"/>
        </w:rPr>
        <w:t xml:space="preserve"> </w:t>
      </w:r>
      <w:r>
        <w:t>митоз.</w:t>
      </w:r>
      <w:r>
        <w:rPr>
          <w:spacing w:val="1"/>
        </w:rPr>
        <w:t xml:space="preserve"> </w:t>
      </w:r>
      <w:r>
        <w:t>Процессы,</w:t>
      </w:r>
      <w:r>
        <w:rPr>
          <w:spacing w:val="1"/>
        </w:rPr>
        <w:t xml:space="preserve"> </w:t>
      </w:r>
      <w:r>
        <w:t>протекающие</w:t>
      </w:r>
      <w:r>
        <w:rPr>
          <w:spacing w:val="1"/>
        </w:rPr>
        <w:t xml:space="preserve"> </w:t>
      </w:r>
      <w:r>
        <w:t>в</w:t>
      </w:r>
      <w:r>
        <w:rPr>
          <w:spacing w:val="1"/>
        </w:rPr>
        <w:t xml:space="preserve"> </w:t>
      </w:r>
      <w:r>
        <w:t>интерфазе.</w:t>
      </w:r>
      <w:r>
        <w:rPr>
          <w:spacing w:val="1"/>
        </w:rPr>
        <w:t xml:space="preserve"> </w:t>
      </w:r>
      <w:r>
        <w:t>Репликация</w:t>
      </w:r>
      <w:r>
        <w:rPr>
          <w:spacing w:val="1"/>
        </w:rPr>
        <w:t xml:space="preserve"> </w:t>
      </w:r>
      <w:r>
        <w:t>–</w:t>
      </w:r>
      <w:r>
        <w:rPr>
          <w:spacing w:val="1"/>
        </w:rPr>
        <w:t xml:space="preserve"> </w:t>
      </w:r>
      <w:r>
        <w:t>реакция</w:t>
      </w:r>
      <w:r>
        <w:rPr>
          <w:spacing w:val="1"/>
        </w:rPr>
        <w:t xml:space="preserve"> </w:t>
      </w:r>
      <w:r>
        <w:t>матричного</w:t>
      </w:r>
      <w:r>
        <w:rPr>
          <w:spacing w:val="1"/>
        </w:rPr>
        <w:t xml:space="preserve"> </w:t>
      </w:r>
      <w:r>
        <w:t>синтеза</w:t>
      </w:r>
      <w:r>
        <w:rPr>
          <w:spacing w:val="1"/>
        </w:rPr>
        <w:t xml:space="preserve"> </w:t>
      </w:r>
      <w:r>
        <w:t>ДНК.</w:t>
      </w:r>
      <w:r>
        <w:rPr>
          <w:spacing w:val="1"/>
        </w:rPr>
        <w:t xml:space="preserve"> </w:t>
      </w:r>
      <w:r>
        <w:t>Строение</w:t>
      </w:r>
      <w:r>
        <w:rPr>
          <w:spacing w:val="1"/>
        </w:rPr>
        <w:t xml:space="preserve"> </w:t>
      </w:r>
      <w:r>
        <w:t>хромосом.</w:t>
      </w:r>
      <w:r>
        <w:rPr>
          <w:spacing w:val="1"/>
        </w:rPr>
        <w:t xml:space="preserve"> </w:t>
      </w:r>
      <w:r>
        <w:t>Хромосомный</w:t>
      </w:r>
      <w:r>
        <w:rPr>
          <w:spacing w:val="1"/>
        </w:rPr>
        <w:t xml:space="preserve"> </w:t>
      </w:r>
      <w:r>
        <w:t>набор</w:t>
      </w:r>
      <w:r>
        <w:rPr>
          <w:spacing w:val="1"/>
        </w:rPr>
        <w:t xml:space="preserve"> </w:t>
      </w:r>
      <w:r>
        <w:t>–</w:t>
      </w:r>
      <w:r>
        <w:rPr>
          <w:spacing w:val="1"/>
        </w:rPr>
        <w:t xml:space="preserve"> </w:t>
      </w:r>
      <w:r>
        <w:t>кариотип.</w:t>
      </w:r>
      <w:r>
        <w:rPr>
          <w:spacing w:val="1"/>
        </w:rPr>
        <w:t xml:space="preserve"> </w:t>
      </w:r>
      <w:r>
        <w:t>Диплоидный</w:t>
      </w:r>
      <w:r>
        <w:rPr>
          <w:spacing w:val="1"/>
        </w:rPr>
        <w:t xml:space="preserve"> </w:t>
      </w:r>
      <w:r>
        <w:t>и</w:t>
      </w:r>
      <w:r>
        <w:rPr>
          <w:spacing w:val="1"/>
        </w:rPr>
        <w:t xml:space="preserve"> </w:t>
      </w:r>
      <w:r>
        <w:t>гаплоидный</w:t>
      </w:r>
      <w:r>
        <w:rPr>
          <w:spacing w:val="1"/>
        </w:rPr>
        <w:t xml:space="preserve"> </w:t>
      </w:r>
      <w:r>
        <w:t>хромосомные</w:t>
      </w:r>
      <w:r>
        <w:rPr>
          <w:spacing w:val="1"/>
        </w:rPr>
        <w:t xml:space="preserve"> </w:t>
      </w:r>
      <w:r>
        <w:t>наборы.</w:t>
      </w:r>
      <w:r>
        <w:rPr>
          <w:spacing w:val="1"/>
        </w:rPr>
        <w:t xml:space="preserve"> </w:t>
      </w:r>
      <w:r>
        <w:t>Хроматиды.</w:t>
      </w:r>
      <w:r>
        <w:rPr>
          <w:spacing w:val="-67"/>
        </w:rPr>
        <w:t xml:space="preserve"> </w:t>
      </w:r>
      <w:r>
        <w:t>Цитологические</w:t>
      </w:r>
      <w:r>
        <w:rPr>
          <w:spacing w:val="1"/>
        </w:rPr>
        <w:t xml:space="preserve"> </w:t>
      </w:r>
      <w:r>
        <w:t>основы</w:t>
      </w:r>
      <w:r>
        <w:rPr>
          <w:spacing w:val="1"/>
        </w:rPr>
        <w:t xml:space="preserve"> </w:t>
      </w:r>
      <w:r>
        <w:t>размножения</w:t>
      </w:r>
      <w:r>
        <w:rPr>
          <w:spacing w:val="1"/>
        </w:rPr>
        <w:t xml:space="preserve"> </w:t>
      </w:r>
      <w:r>
        <w:t>и</w:t>
      </w:r>
      <w:r>
        <w:rPr>
          <w:spacing w:val="1"/>
        </w:rPr>
        <w:t xml:space="preserve"> </w:t>
      </w:r>
      <w:r>
        <w:t>индивидуального</w:t>
      </w:r>
      <w:r>
        <w:rPr>
          <w:spacing w:val="1"/>
        </w:rPr>
        <w:t xml:space="preserve"> </w:t>
      </w:r>
      <w:r>
        <w:t>развития</w:t>
      </w:r>
      <w:r>
        <w:rPr>
          <w:spacing w:val="1"/>
        </w:rPr>
        <w:t xml:space="preserve"> </w:t>
      </w:r>
      <w:r>
        <w:t>организмов.</w:t>
      </w:r>
    </w:p>
    <w:p w:rsidR="00347E9B" w:rsidRDefault="00757747">
      <w:pPr>
        <w:pStyle w:val="a4"/>
        <w:spacing w:before="2" w:line="357" w:lineRule="auto"/>
        <w:ind w:right="493"/>
      </w:pPr>
      <w:r>
        <w:t>Деление клетки – митоз. Стадии митоза. Процессы, происходящие на</w:t>
      </w:r>
      <w:r>
        <w:rPr>
          <w:spacing w:val="1"/>
        </w:rPr>
        <w:t xml:space="preserve"> </w:t>
      </w:r>
      <w:r>
        <w:t>разных</w:t>
      </w:r>
      <w:r>
        <w:rPr>
          <w:spacing w:val="-4"/>
        </w:rPr>
        <w:t xml:space="preserve"> </w:t>
      </w:r>
      <w:r>
        <w:t>стадиях</w:t>
      </w:r>
      <w:r>
        <w:rPr>
          <w:spacing w:val="-4"/>
        </w:rPr>
        <w:t xml:space="preserve"> </w:t>
      </w:r>
      <w:r>
        <w:t>митоза.</w:t>
      </w:r>
      <w:r>
        <w:rPr>
          <w:spacing w:val="4"/>
        </w:rPr>
        <w:t xml:space="preserve"> </w:t>
      </w:r>
      <w:r>
        <w:t>Биологический смысл</w:t>
      </w:r>
      <w:r>
        <w:rPr>
          <w:spacing w:val="1"/>
        </w:rPr>
        <w:t xml:space="preserve"> </w:t>
      </w:r>
      <w:r>
        <w:t>митоза.</w:t>
      </w:r>
    </w:p>
    <w:p w:rsidR="00347E9B" w:rsidRDefault="00757747">
      <w:pPr>
        <w:pStyle w:val="a4"/>
        <w:spacing w:before="6"/>
        <w:ind w:left="1330" w:firstLine="0"/>
      </w:pPr>
      <w:r>
        <w:t>Программируемая</w:t>
      </w:r>
      <w:r>
        <w:rPr>
          <w:spacing w:val="-3"/>
        </w:rPr>
        <w:t xml:space="preserve"> </w:t>
      </w:r>
      <w:r>
        <w:t>гибель</w:t>
      </w:r>
      <w:r>
        <w:rPr>
          <w:spacing w:val="-7"/>
        </w:rPr>
        <w:t xml:space="preserve"> </w:t>
      </w:r>
      <w:r>
        <w:t>клетки</w:t>
      </w:r>
      <w:r>
        <w:rPr>
          <w:spacing w:val="1"/>
        </w:rPr>
        <w:t xml:space="preserve"> </w:t>
      </w:r>
      <w:r>
        <w:t>–</w:t>
      </w:r>
      <w:r>
        <w:rPr>
          <w:spacing w:val="-4"/>
        </w:rPr>
        <w:t xml:space="preserve"> </w:t>
      </w:r>
      <w:r>
        <w:t>апоптоз.</w:t>
      </w:r>
    </w:p>
    <w:p w:rsidR="00347E9B" w:rsidRDefault="00757747">
      <w:pPr>
        <w:pStyle w:val="a4"/>
        <w:spacing w:before="163" w:line="360" w:lineRule="auto"/>
        <w:ind w:right="495"/>
      </w:pPr>
      <w:r>
        <w:t>Формы размножения организмов: бесполое и половое. Виды бесполого</w:t>
      </w:r>
      <w:r>
        <w:rPr>
          <w:spacing w:val="1"/>
        </w:rPr>
        <w:t xml:space="preserve"> </w:t>
      </w:r>
      <w:r>
        <w:t>размножения:</w:t>
      </w:r>
      <w:r>
        <w:rPr>
          <w:spacing w:val="1"/>
        </w:rPr>
        <w:t xml:space="preserve"> </w:t>
      </w:r>
      <w:r>
        <w:t>деление</w:t>
      </w:r>
      <w:r>
        <w:rPr>
          <w:spacing w:val="1"/>
        </w:rPr>
        <w:t xml:space="preserve"> </w:t>
      </w:r>
      <w:r>
        <w:t>надвое,</w:t>
      </w:r>
      <w:r>
        <w:rPr>
          <w:spacing w:val="1"/>
        </w:rPr>
        <w:t xml:space="preserve"> </w:t>
      </w:r>
      <w:r>
        <w:t>почкование</w:t>
      </w:r>
      <w:r>
        <w:rPr>
          <w:spacing w:val="1"/>
        </w:rPr>
        <w:t xml:space="preserve"> </w:t>
      </w:r>
      <w:r>
        <w:t>одно</w:t>
      </w:r>
      <w:r>
        <w:rPr>
          <w:spacing w:val="1"/>
        </w:rPr>
        <w:t xml:space="preserve"> </w:t>
      </w:r>
      <w:r>
        <w:t>и</w:t>
      </w:r>
      <w:r>
        <w:rPr>
          <w:spacing w:val="1"/>
        </w:rPr>
        <w:t xml:space="preserve"> </w:t>
      </w:r>
      <w:r>
        <w:t>многоклеточных,</w:t>
      </w:r>
      <w:r>
        <w:rPr>
          <w:spacing w:val="1"/>
        </w:rPr>
        <w:t xml:space="preserve"> </w:t>
      </w:r>
      <w:r>
        <w:t>спорообразование, вегетативное размножение. Искусственное клонирование</w:t>
      </w:r>
      <w:r>
        <w:rPr>
          <w:spacing w:val="1"/>
        </w:rPr>
        <w:t xml:space="preserve"> </w:t>
      </w:r>
      <w:r>
        <w:t>организмов,</w:t>
      </w:r>
      <w:r>
        <w:rPr>
          <w:spacing w:val="3"/>
        </w:rPr>
        <w:t xml:space="preserve"> </w:t>
      </w:r>
      <w:r>
        <w:t>его</w:t>
      </w:r>
      <w:r>
        <w:rPr>
          <w:spacing w:val="1"/>
        </w:rPr>
        <w:t xml:space="preserve"> </w:t>
      </w:r>
      <w:r>
        <w:t>значение</w:t>
      </w:r>
      <w:r>
        <w:rPr>
          <w:spacing w:val="1"/>
        </w:rPr>
        <w:t xml:space="preserve"> </w:t>
      </w:r>
      <w:r>
        <w:t>для</w:t>
      </w:r>
      <w:r>
        <w:rPr>
          <w:spacing w:val="3"/>
        </w:rPr>
        <w:t xml:space="preserve"> </w:t>
      </w:r>
      <w:r>
        <w:t>селекции.</w:t>
      </w:r>
    </w:p>
    <w:p w:rsidR="00347E9B" w:rsidRDefault="00757747">
      <w:pPr>
        <w:pStyle w:val="a4"/>
        <w:spacing w:line="320" w:lineRule="exact"/>
        <w:ind w:left="1330" w:firstLine="0"/>
      </w:pPr>
      <w:r>
        <w:t>Половое</w:t>
      </w:r>
      <w:r>
        <w:rPr>
          <w:spacing w:val="-5"/>
        </w:rPr>
        <w:t xml:space="preserve"> </w:t>
      </w:r>
      <w:r>
        <w:t>размножение,</w:t>
      </w:r>
      <w:r>
        <w:rPr>
          <w:spacing w:val="-2"/>
        </w:rPr>
        <w:t xml:space="preserve"> </w:t>
      </w:r>
      <w:r>
        <w:t>его</w:t>
      </w:r>
      <w:r>
        <w:rPr>
          <w:spacing w:val="-6"/>
        </w:rPr>
        <w:t xml:space="preserve"> </w:t>
      </w:r>
      <w:r>
        <w:t>отличия</w:t>
      </w:r>
      <w:r>
        <w:rPr>
          <w:spacing w:val="-3"/>
        </w:rPr>
        <w:t xml:space="preserve"> </w:t>
      </w:r>
      <w:r>
        <w:t>от</w:t>
      </w:r>
      <w:r>
        <w:rPr>
          <w:spacing w:val="-6"/>
        </w:rPr>
        <w:t xml:space="preserve"> </w:t>
      </w:r>
      <w:r>
        <w:t>бесполого.</w:t>
      </w:r>
    </w:p>
    <w:p w:rsidR="00347E9B" w:rsidRDefault="00757747">
      <w:pPr>
        <w:pStyle w:val="a4"/>
        <w:spacing w:before="163" w:line="360" w:lineRule="auto"/>
        <w:ind w:right="487"/>
      </w:pPr>
      <w:r>
        <w:t>Мейоз. Стадии мейоза. Процессы, происходящие на стадиях мейоза.</w:t>
      </w:r>
      <w:r>
        <w:rPr>
          <w:spacing w:val="1"/>
        </w:rPr>
        <w:t xml:space="preserve"> </w:t>
      </w:r>
      <w:r>
        <w:t>Поведение</w:t>
      </w:r>
      <w:r>
        <w:rPr>
          <w:spacing w:val="1"/>
        </w:rPr>
        <w:t xml:space="preserve"> </w:t>
      </w:r>
      <w:r>
        <w:t>хромосом</w:t>
      </w:r>
      <w:r>
        <w:rPr>
          <w:spacing w:val="1"/>
        </w:rPr>
        <w:t xml:space="preserve"> </w:t>
      </w:r>
      <w:r>
        <w:t>в</w:t>
      </w:r>
      <w:r>
        <w:rPr>
          <w:spacing w:val="1"/>
        </w:rPr>
        <w:t xml:space="preserve"> </w:t>
      </w:r>
      <w:r>
        <w:t>мейозе.</w:t>
      </w:r>
      <w:r>
        <w:rPr>
          <w:spacing w:val="1"/>
        </w:rPr>
        <w:t xml:space="preserve"> </w:t>
      </w:r>
      <w:r>
        <w:t>Кроссинговер.</w:t>
      </w:r>
      <w:r>
        <w:rPr>
          <w:spacing w:val="1"/>
        </w:rPr>
        <w:t xml:space="preserve"> </w:t>
      </w:r>
      <w:r>
        <w:t>Биологический</w:t>
      </w:r>
      <w:r>
        <w:rPr>
          <w:spacing w:val="1"/>
        </w:rPr>
        <w:t xml:space="preserve"> </w:t>
      </w:r>
      <w:r>
        <w:t>смысл</w:t>
      </w:r>
      <w:r>
        <w:rPr>
          <w:spacing w:val="1"/>
        </w:rPr>
        <w:t xml:space="preserve"> </w:t>
      </w:r>
      <w:r>
        <w:t>и</w:t>
      </w:r>
      <w:r>
        <w:rPr>
          <w:spacing w:val="1"/>
        </w:rPr>
        <w:t xml:space="preserve"> </w:t>
      </w:r>
      <w:r>
        <w:t>значение</w:t>
      </w:r>
      <w:r>
        <w:rPr>
          <w:spacing w:val="1"/>
        </w:rPr>
        <w:t xml:space="preserve"> </w:t>
      </w:r>
      <w:r>
        <w:t>мейоза.</w:t>
      </w:r>
    </w:p>
    <w:p w:rsidR="00347E9B" w:rsidRDefault="00757747">
      <w:pPr>
        <w:pStyle w:val="a4"/>
        <w:spacing w:before="1" w:line="360" w:lineRule="auto"/>
        <w:ind w:right="495"/>
      </w:pPr>
      <w:r>
        <w:t>Гаметогенез</w:t>
      </w:r>
      <w:r>
        <w:rPr>
          <w:spacing w:val="1"/>
        </w:rPr>
        <w:t xml:space="preserve"> </w:t>
      </w:r>
      <w:r>
        <w:t>–</w:t>
      </w:r>
      <w:r>
        <w:rPr>
          <w:spacing w:val="1"/>
        </w:rPr>
        <w:t xml:space="preserve"> </w:t>
      </w:r>
      <w:r>
        <w:t>процесс</w:t>
      </w:r>
      <w:r>
        <w:rPr>
          <w:spacing w:val="1"/>
        </w:rPr>
        <w:t xml:space="preserve"> </w:t>
      </w:r>
      <w:r>
        <w:t>образования</w:t>
      </w:r>
      <w:r>
        <w:rPr>
          <w:spacing w:val="1"/>
        </w:rPr>
        <w:t xml:space="preserve"> </w:t>
      </w:r>
      <w:r>
        <w:t>половых</w:t>
      </w:r>
      <w:r>
        <w:rPr>
          <w:spacing w:val="1"/>
        </w:rPr>
        <w:t xml:space="preserve"> </w:t>
      </w:r>
      <w:r>
        <w:t>клеток</w:t>
      </w:r>
      <w:r>
        <w:rPr>
          <w:spacing w:val="1"/>
        </w:rPr>
        <w:t xml:space="preserve"> </w:t>
      </w:r>
      <w:r>
        <w:t>у</w:t>
      </w:r>
      <w:r>
        <w:rPr>
          <w:spacing w:val="1"/>
        </w:rPr>
        <w:t xml:space="preserve"> </w:t>
      </w:r>
      <w:r>
        <w:t>животных.</w:t>
      </w:r>
      <w:r>
        <w:rPr>
          <w:spacing w:val="1"/>
        </w:rPr>
        <w:t xml:space="preserve"> </w:t>
      </w:r>
      <w:r>
        <w:t>Половые железы: семенники и яичники. Образование и развитие половых</w:t>
      </w:r>
      <w:r>
        <w:rPr>
          <w:spacing w:val="1"/>
        </w:rPr>
        <w:t xml:space="preserve"> </w:t>
      </w:r>
      <w:r>
        <w:t>клеток</w:t>
      </w:r>
      <w:r>
        <w:rPr>
          <w:spacing w:val="1"/>
        </w:rPr>
        <w:t xml:space="preserve"> </w:t>
      </w:r>
      <w:r>
        <w:t>–</w:t>
      </w:r>
      <w:r>
        <w:rPr>
          <w:spacing w:val="1"/>
        </w:rPr>
        <w:t xml:space="preserve"> </w:t>
      </w:r>
      <w:r>
        <w:t>гамет</w:t>
      </w:r>
      <w:r>
        <w:rPr>
          <w:spacing w:val="1"/>
        </w:rPr>
        <w:t xml:space="preserve"> </w:t>
      </w:r>
      <w:r>
        <w:t>(сперматозоид,</w:t>
      </w:r>
      <w:r>
        <w:rPr>
          <w:spacing w:val="1"/>
        </w:rPr>
        <w:t xml:space="preserve"> </w:t>
      </w:r>
      <w:r>
        <w:t>яйцеклетка)</w:t>
      </w:r>
      <w:r>
        <w:rPr>
          <w:spacing w:val="1"/>
        </w:rPr>
        <w:t xml:space="preserve"> </w:t>
      </w:r>
      <w:r>
        <w:t>–</w:t>
      </w:r>
      <w:r>
        <w:rPr>
          <w:spacing w:val="1"/>
        </w:rPr>
        <w:t xml:space="preserve"> </w:t>
      </w:r>
      <w:r>
        <w:t>сперматогенез</w:t>
      </w:r>
      <w:r>
        <w:rPr>
          <w:spacing w:val="1"/>
        </w:rPr>
        <w:t xml:space="preserve"> </w:t>
      </w:r>
      <w:r>
        <w:t>и</w:t>
      </w:r>
      <w:r>
        <w:rPr>
          <w:spacing w:val="1"/>
        </w:rPr>
        <w:t xml:space="preserve"> </w:t>
      </w:r>
      <w:r>
        <w:t>оогенез.</w:t>
      </w:r>
      <w:r>
        <w:rPr>
          <w:spacing w:val="1"/>
        </w:rPr>
        <w:t xml:space="preserve"> </w:t>
      </w:r>
      <w:r>
        <w:t>Особенности</w:t>
      </w:r>
      <w:r>
        <w:rPr>
          <w:spacing w:val="1"/>
        </w:rPr>
        <w:t xml:space="preserve"> </w:t>
      </w:r>
      <w:r>
        <w:t>строения</w:t>
      </w:r>
      <w:r>
        <w:rPr>
          <w:spacing w:val="1"/>
        </w:rPr>
        <w:t xml:space="preserve"> </w:t>
      </w:r>
      <w:r>
        <w:t>яйцеклеток</w:t>
      </w:r>
      <w:r>
        <w:rPr>
          <w:spacing w:val="1"/>
        </w:rPr>
        <w:t xml:space="preserve"> </w:t>
      </w:r>
      <w:r>
        <w:t>и</w:t>
      </w:r>
      <w:r>
        <w:rPr>
          <w:spacing w:val="1"/>
        </w:rPr>
        <w:t xml:space="preserve"> </w:t>
      </w:r>
      <w:r>
        <w:t>сперматозоидов.</w:t>
      </w:r>
      <w:r>
        <w:rPr>
          <w:spacing w:val="1"/>
        </w:rPr>
        <w:t xml:space="preserve"> </w:t>
      </w:r>
      <w:r>
        <w:t>Оплодотворение.</w:t>
      </w:r>
      <w:r>
        <w:rPr>
          <w:spacing w:val="1"/>
        </w:rPr>
        <w:t xml:space="preserve"> </w:t>
      </w:r>
      <w:r>
        <w:t>Партеногенез.</w:t>
      </w:r>
    </w:p>
    <w:p w:rsidR="00347E9B" w:rsidRDefault="00757747">
      <w:pPr>
        <w:pStyle w:val="a4"/>
        <w:spacing w:line="360" w:lineRule="auto"/>
        <w:ind w:right="495"/>
      </w:pPr>
      <w:r>
        <w:t>Индивидуальное</w:t>
      </w:r>
      <w:r>
        <w:rPr>
          <w:spacing w:val="1"/>
        </w:rPr>
        <w:t xml:space="preserve"> </w:t>
      </w:r>
      <w:r>
        <w:t>развитие</w:t>
      </w:r>
      <w:r>
        <w:rPr>
          <w:spacing w:val="1"/>
        </w:rPr>
        <w:t xml:space="preserve"> </w:t>
      </w:r>
      <w:r>
        <w:t>(онтогенез).</w:t>
      </w:r>
      <w:r>
        <w:rPr>
          <w:spacing w:val="1"/>
        </w:rPr>
        <w:t xml:space="preserve"> </w:t>
      </w:r>
      <w:r>
        <w:t>Эмбриональное</w:t>
      </w:r>
      <w:r>
        <w:rPr>
          <w:spacing w:val="1"/>
        </w:rPr>
        <w:t xml:space="preserve"> </w:t>
      </w:r>
      <w:r>
        <w:t>развитие</w:t>
      </w:r>
      <w:r>
        <w:rPr>
          <w:spacing w:val="1"/>
        </w:rPr>
        <w:t xml:space="preserve"> </w:t>
      </w:r>
      <w:r>
        <w:t>(эмбриогенез). Этапы эмбрионального развития у позвоночных животных:</w:t>
      </w:r>
      <w:r>
        <w:rPr>
          <w:spacing w:val="1"/>
        </w:rPr>
        <w:t xml:space="preserve"> </w:t>
      </w:r>
      <w:r>
        <w:t>дробление,</w:t>
      </w:r>
      <w:r>
        <w:rPr>
          <w:spacing w:val="1"/>
        </w:rPr>
        <w:t xml:space="preserve"> </w:t>
      </w:r>
      <w:r>
        <w:t>гаструляция,</w:t>
      </w:r>
      <w:r>
        <w:rPr>
          <w:spacing w:val="1"/>
        </w:rPr>
        <w:t xml:space="preserve"> </w:t>
      </w:r>
      <w:r>
        <w:t>органогенез.</w:t>
      </w:r>
      <w:r>
        <w:rPr>
          <w:spacing w:val="1"/>
        </w:rPr>
        <w:t xml:space="preserve"> </w:t>
      </w:r>
      <w:r>
        <w:t>Постэмбриональное</w:t>
      </w:r>
      <w:r>
        <w:rPr>
          <w:spacing w:val="1"/>
        </w:rPr>
        <w:t xml:space="preserve"> </w:t>
      </w:r>
      <w:r>
        <w:t>развитие.</w:t>
      </w:r>
      <w:r>
        <w:rPr>
          <w:spacing w:val="1"/>
        </w:rPr>
        <w:t xml:space="preserve"> </w:t>
      </w:r>
      <w:r>
        <w:t>Типы</w:t>
      </w:r>
      <w:r>
        <w:rPr>
          <w:spacing w:val="1"/>
        </w:rPr>
        <w:t xml:space="preserve"> </w:t>
      </w:r>
      <w:r>
        <w:t>постэмбрионального</w:t>
      </w:r>
      <w:r>
        <w:rPr>
          <w:spacing w:val="42"/>
        </w:rPr>
        <w:t xml:space="preserve"> </w:t>
      </w:r>
      <w:r>
        <w:t>развития:</w:t>
      </w:r>
      <w:r>
        <w:rPr>
          <w:spacing w:val="37"/>
        </w:rPr>
        <w:t xml:space="preserve"> </w:t>
      </w:r>
      <w:r>
        <w:t>прямое,</w:t>
      </w:r>
      <w:r>
        <w:rPr>
          <w:spacing w:val="45"/>
        </w:rPr>
        <w:t xml:space="preserve"> </w:t>
      </w:r>
      <w:r>
        <w:t>непрямое</w:t>
      </w:r>
      <w:r>
        <w:rPr>
          <w:spacing w:val="43"/>
        </w:rPr>
        <w:t xml:space="preserve"> </w:t>
      </w:r>
      <w:r>
        <w:t>(личиночное).</w:t>
      </w:r>
      <w:r>
        <w:rPr>
          <w:spacing w:val="45"/>
        </w:rPr>
        <w:t xml:space="preserve"> </w:t>
      </w:r>
      <w:r>
        <w:t>Влияние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firstLine="0"/>
        <w:jc w:val="left"/>
      </w:pPr>
      <w:r>
        <w:lastRenderedPageBreak/>
        <w:t>среды</w:t>
      </w:r>
      <w:r>
        <w:rPr>
          <w:spacing w:val="46"/>
        </w:rPr>
        <w:t xml:space="preserve"> </w:t>
      </w:r>
      <w:r>
        <w:t>на</w:t>
      </w:r>
      <w:r>
        <w:rPr>
          <w:spacing w:val="47"/>
        </w:rPr>
        <w:t xml:space="preserve"> </w:t>
      </w:r>
      <w:r>
        <w:t>развитие</w:t>
      </w:r>
      <w:r>
        <w:rPr>
          <w:spacing w:val="47"/>
        </w:rPr>
        <w:t xml:space="preserve"> </w:t>
      </w:r>
      <w:r>
        <w:t>организмов,</w:t>
      </w:r>
      <w:r>
        <w:rPr>
          <w:spacing w:val="48"/>
        </w:rPr>
        <w:t xml:space="preserve"> </w:t>
      </w:r>
      <w:r>
        <w:t>факторы,</w:t>
      </w:r>
      <w:r>
        <w:rPr>
          <w:spacing w:val="48"/>
        </w:rPr>
        <w:t xml:space="preserve"> </w:t>
      </w:r>
      <w:r>
        <w:t>способные</w:t>
      </w:r>
      <w:r>
        <w:rPr>
          <w:spacing w:val="47"/>
        </w:rPr>
        <w:t xml:space="preserve"> </w:t>
      </w:r>
      <w:r>
        <w:t>вызывать</w:t>
      </w:r>
      <w:r>
        <w:rPr>
          <w:spacing w:val="45"/>
        </w:rPr>
        <w:t xml:space="preserve"> </w:t>
      </w:r>
      <w:r>
        <w:t>врождённые</w:t>
      </w:r>
      <w:r>
        <w:rPr>
          <w:spacing w:val="-67"/>
        </w:rPr>
        <w:t xml:space="preserve"> </w:t>
      </w:r>
      <w:r>
        <w:t>уродства.</w:t>
      </w:r>
    </w:p>
    <w:p w:rsidR="00347E9B" w:rsidRDefault="00757747">
      <w:pPr>
        <w:pStyle w:val="a4"/>
        <w:spacing w:line="362" w:lineRule="auto"/>
        <w:jc w:val="left"/>
      </w:pPr>
      <w:r>
        <w:t>Рост</w:t>
      </w:r>
      <w:r>
        <w:rPr>
          <w:spacing w:val="60"/>
        </w:rPr>
        <w:t xml:space="preserve"> </w:t>
      </w:r>
      <w:r>
        <w:t>и</w:t>
      </w:r>
      <w:r>
        <w:rPr>
          <w:spacing w:val="61"/>
        </w:rPr>
        <w:t xml:space="preserve"> </w:t>
      </w:r>
      <w:r>
        <w:t>развитие</w:t>
      </w:r>
      <w:r>
        <w:rPr>
          <w:spacing w:val="63"/>
        </w:rPr>
        <w:t xml:space="preserve"> </w:t>
      </w:r>
      <w:r>
        <w:t>растений.</w:t>
      </w:r>
      <w:r>
        <w:rPr>
          <w:spacing w:val="63"/>
        </w:rPr>
        <w:t xml:space="preserve"> </w:t>
      </w:r>
      <w:r>
        <w:t>Онтогенез</w:t>
      </w:r>
      <w:r>
        <w:rPr>
          <w:spacing w:val="67"/>
        </w:rPr>
        <w:t xml:space="preserve"> </w:t>
      </w:r>
      <w:r>
        <w:t>цветкового</w:t>
      </w:r>
      <w:r>
        <w:rPr>
          <w:spacing w:val="61"/>
        </w:rPr>
        <w:t xml:space="preserve"> </w:t>
      </w:r>
      <w:r>
        <w:t>растения:</w:t>
      </w:r>
      <w:r>
        <w:rPr>
          <w:spacing w:val="57"/>
        </w:rPr>
        <w:t xml:space="preserve"> </w:t>
      </w:r>
      <w:r>
        <w:t>строение</w:t>
      </w:r>
      <w:r>
        <w:rPr>
          <w:spacing w:val="-67"/>
        </w:rPr>
        <w:t xml:space="preserve"> </w:t>
      </w:r>
      <w:r>
        <w:t>семени,</w:t>
      </w:r>
      <w:r>
        <w:rPr>
          <w:spacing w:val="2"/>
        </w:rPr>
        <w:t xml:space="preserve"> </w:t>
      </w:r>
      <w:r>
        <w:t>стадии</w:t>
      </w:r>
      <w:r>
        <w:rPr>
          <w:spacing w:val="1"/>
        </w:rPr>
        <w:t xml:space="preserve"> </w:t>
      </w:r>
      <w:r>
        <w:t>развития.</w:t>
      </w:r>
    </w:p>
    <w:p w:rsidR="00347E9B" w:rsidRDefault="00757747">
      <w:pPr>
        <w:pStyle w:val="a4"/>
        <w:spacing w:line="320" w:lineRule="exact"/>
        <w:ind w:left="1330" w:firstLine="0"/>
        <w:jc w:val="left"/>
      </w:pPr>
      <w:r>
        <w:t>Демонстрации:</w:t>
      </w:r>
    </w:p>
    <w:p w:rsidR="00347E9B" w:rsidRDefault="00757747">
      <w:pPr>
        <w:pStyle w:val="a4"/>
        <w:spacing w:before="151" w:line="362" w:lineRule="auto"/>
        <w:ind w:right="498"/>
      </w:pPr>
      <w:r>
        <w:t>Таблицы</w:t>
      </w:r>
      <w:r>
        <w:rPr>
          <w:spacing w:val="1"/>
        </w:rPr>
        <w:t xml:space="preserve"> </w:t>
      </w:r>
      <w:r>
        <w:t>и</w:t>
      </w:r>
      <w:r>
        <w:rPr>
          <w:spacing w:val="1"/>
        </w:rPr>
        <w:t xml:space="preserve"> </w:t>
      </w:r>
      <w:r>
        <w:t>схемы:</w:t>
      </w:r>
      <w:r>
        <w:rPr>
          <w:spacing w:val="1"/>
        </w:rPr>
        <w:t xml:space="preserve"> </w:t>
      </w:r>
      <w:r>
        <w:t>«Формы</w:t>
      </w:r>
      <w:r>
        <w:rPr>
          <w:spacing w:val="1"/>
        </w:rPr>
        <w:t xml:space="preserve"> </w:t>
      </w:r>
      <w:r>
        <w:t>размножения</w:t>
      </w:r>
      <w:r>
        <w:rPr>
          <w:spacing w:val="1"/>
        </w:rPr>
        <w:t xml:space="preserve"> </w:t>
      </w:r>
      <w:r>
        <w:t>организмов»,</w:t>
      </w:r>
      <w:r>
        <w:rPr>
          <w:spacing w:val="1"/>
        </w:rPr>
        <w:t xml:space="preserve"> </w:t>
      </w:r>
      <w:r>
        <w:t>«Двойное</w:t>
      </w:r>
      <w:r>
        <w:rPr>
          <w:spacing w:val="1"/>
        </w:rPr>
        <w:t xml:space="preserve"> </w:t>
      </w:r>
      <w:r>
        <w:t>оплодотворение</w:t>
      </w:r>
      <w:r>
        <w:rPr>
          <w:spacing w:val="1"/>
        </w:rPr>
        <w:t xml:space="preserve"> </w:t>
      </w:r>
      <w:r>
        <w:t>у</w:t>
      </w:r>
      <w:r>
        <w:rPr>
          <w:spacing w:val="1"/>
        </w:rPr>
        <w:t xml:space="preserve"> </w:t>
      </w:r>
      <w:r>
        <w:t>цветковых</w:t>
      </w:r>
      <w:r>
        <w:rPr>
          <w:spacing w:val="1"/>
        </w:rPr>
        <w:t xml:space="preserve"> </w:t>
      </w:r>
      <w:r>
        <w:t>растений»,</w:t>
      </w:r>
      <w:r>
        <w:rPr>
          <w:spacing w:val="1"/>
        </w:rPr>
        <w:t xml:space="preserve"> </w:t>
      </w:r>
      <w:r>
        <w:t>«Вегетативное</w:t>
      </w:r>
      <w:r>
        <w:rPr>
          <w:spacing w:val="1"/>
        </w:rPr>
        <w:t xml:space="preserve"> </w:t>
      </w:r>
      <w:r>
        <w:t>размножение</w:t>
      </w:r>
      <w:r>
        <w:rPr>
          <w:spacing w:val="1"/>
        </w:rPr>
        <w:t xml:space="preserve"> </w:t>
      </w:r>
      <w:r>
        <w:t xml:space="preserve">растений»,  </w:t>
      </w:r>
      <w:r>
        <w:rPr>
          <w:spacing w:val="37"/>
        </w:rPr>
        <w:t xml:space="preserve"> </w:t>
      </w:r>
      <w:r>
        <w:t xml:space="preserve">«Деление  </w:t>
      </w:r>
      <w:r>
        <w:rPr>
          <w:spacing w:val="30"/>
        </w:rPr>
        <w:t xml:space="preserve"> </w:t>
      </w:r>
      <w:r>
        <w:t xml:space="preserve">клетки  </w:t>
      </w:r>
      <w:r>
        <w:rPr>
          <w:spacing w:val="30"/>
        </w:rPr>
        <w:t xml:space="preserve"> </w:t>
      </w:r>
      <w:r>
        <w:t xml:space="preserve">бактерий»,  </w:t>
      </w:r>
      <w:r>
        <w:rPr>
          <w:spacing w:val="33"/>
        </w:rPr>
        <w:t xml:space="preserve"> </w:t>
      </w:r>
      <w:r>
        <w:t xml:space="preserve">«Строение  </w:t>
      </w:r>
      <w:r>
        <w:rPr>
          <w:spacing w:val="30"/>
        </w:rPr>
        <w:t xml:space="preserve"> </w:t>
      </w:r>
      <w:r>
        <w:t xml:space="preserve">половых  </w:t>
      </w:r>
      <w:r>
        <w:rPr>
          <w:spacing w:val="31"/>
        </w:rPr>
        <w:t xml:space="preserve"> </w:t>
      </w:r>
      <w:r>
        <w:t>клеток»,</w:t>
      </w:r>
    </w:p>
    <w:p w:rsidR="00347E9B" w:rsidRDefault="00757747">
      <w:pPr>
        <w:pStyle w:val="a4"/>
        <w:spacing w:line="313" w:lineRule="exact"/>
        <w:ind w:firstLine="0"/>
      </w:pPr>
      <w:r>
        <w:t>«Строение</w:t>
      </w:r>
      <w:r>
        <w:rPr>
          <w:spacing w:val="55"/>
        </w:rPr>
        <w:t xml:space="preserve"> </w:t>
      </w:r>
      <w:r>
        <w:t>хромосомы»,</w:t>
      </w:r>
      <w:r>
        <w:rPr>
          <w:spacing w:val="53"/>
        </w:rPr>
        <w:t xml:space="preserve"> </w:t>
      </w:r>
      <w:r>
        <w:t>«Клеточный</w:t>
      </w:r>
      <w:r>
        <w:rPr>
          <w:spacing w:val="51"/>
        </w:rPr>
        <w:t xml:space="preserve"> </w:t>
      </w:r>
      <w:r>
        <w:t>цикл»,</w:t>
      </w:r>
      <w:r>
        <w:rPr>
          <w:spacing w:val="53"/>
        </w:rPr>
        <w:t xml:space="preserve"> </w:t>
      </w:r>
      <w:r>
        <w:t>«Репликация</w:t>
      </w:r>
      <w:r>
        <w:rPr>
          <w:spacing w:val="52"/>
        </w:rPr>
        <w:t xml:space="preserve"> </w:t>
      </w:r>
      <w:r>
        <w:t>ДНК»,</w:t>
      </w:r>
      <w:r>
        <w:rPr>
          <w:spacing w:val="53"/>
        </w:rPr>
        <w:t xml:space="preserve"> </w:t>
      </w:r>
      <w:r>
        <w:t>«Митоз»,</w:t>
      </w:r>
    </w:p>
    <w:p w:rsidR="00347E9B" w:rsidRDefault="00757747">
      <w:pPr>
        <w:pStyle w:val="a4"/>
        <w:spacing w:before="163" w:line="357" w:lineRule="auto"/>
        <w:ind w:right="501" w:firstLine="0"/>
      </w:pPr>
      <w:r>
        <w:t>«Мейоз», «Прямое и непрямое развитие», «Гаметогенез у млекопитающих и</w:t>
      </w:r>
      <w:r>
        <w:rPr>
          <w:spacing w:val="1"/>
        </w:rPr>
        <w:t xml:space="preserve"> </w:t>
      </w:r>
      <w:r>
        <w:t>человека»,</w:t>
      </w:r>
      <w:r>
        <w:rPr>
          <w:spacing w:val="7"/>
        </w:rPr>
        <w:t xml:space="preserve"> </w:t>
      </w:r>
      <w:r>
        <w:t>«Основные</w:t>
      </w:r>
      <w:r>
        <w:rPr>
          <w:spacing w:val="1"/>
        </w:rPr>
        <w:t xml:space="preserve"> </w:t>
      </w:r>
      <w:r>
        <w:t>стадии онтогенеза».</w:t>
      </w:r>
    </w:p>
    <w:p w:rsidR="00347E9B" w:rsidRDefault="00757747">
      <w:pPr>
        <w:pStyle w:val="a4"/>
        <w:spacing w:before="6" w:line="360" w:lineRule="auto"/>
        <w:ind w:right="488"/>
      </w:pPr>
      <w:r>
        <w:t>Оборудование:</w:t>
      </w:r>
      <w:r>
        <w:rPr>
          <w:spacing w:val="1"/>
        </w:rPr>
        <w:t xml:space="preserve"> </w:t>
      </w:r>
      <w:r>
        <w:t>микроскоп,</w:t>
      </w:r>
      <w:r>
        <w:rPr>
          <w:spacing w:val="1"/>
        </w:rPr>
        <w:t xml:space="preserve"> </w:t>
      </w:r>
      <w:r>
        <w:t>микропрепараты</w:t>
      </w:r>
      <w:r>
        <w:rPr>
          <w:spacing w:val="1"/>
        </w:rPr>
        <w:t xml:space="preserve"> </w:t>
      </w:r>
      <w:r>
        <w:t>«Сперматозоиды</w:t>
      </w:r>
      <w:r>
        <w:rPr>
          <w:spacing w:val="1"/>
        </w:rPr>
        <w:t xml:space="preserve"> </w:t>
      </w:r>
      <w:r>
        <w:t>млекопитающего», «Яйцеклетка млекопитающего», «Кариокинез в клетках</w:t>
      </w:r>
      <w:r>
        <w:rPr>
          <w:spacing w:val="1"/>
        </w:rPr>
        <w:t xml:space="preserve"> </w:t>
      </w:r>
      <w:r>
        <w:t>корешка</w:t>
      </w:r>
      <w:r>
        <w:rPr>
          <w:spacing w:val="1"/>
        </w:rPr>
        <w:t xml:space="preserve"> </w:t>
      </w:r>
      <w:r>
        <w:t>лука»,</w:t>
      </w:r>
      <w:r>
        <w:rPr>
          <w:spacing w:val="1"/>
        </w:rPr>
        <w:t xml:space="preserve"> </w:t>
      </w:r>
      <w:r>
        <w:t>магнитная</w:t>
      </w:r>
      <w:r>
        <w:rPr>
          <w:spacing w:val="1"/>
        </w:rPr>
        <w:t xml:space="preserve"> </w:t>
      </w:r>
      <w:r>
        <w:t>модель-аппликация</w:t>
      </w:r>
      <w:r>
        <w:rPr>
          <w:spacing w:val="1"/>
        </w:rPr>
        <w:t xml:space="preserve"> </w:t>
      </w:r>
      <w:r>
        <w:t>«Деление</w:t>
      </w:r>
      <w:r>
        <w:rPr>
          <w:spacing w:val="1"/>
        </w:rPr>
        <w:t xml:space="preserve"> </w:t>
      </w:r>
      <w:r>
        <w:t>клетки»,</w:t>
      </w:r>
      <w:r>
        <w:rPr>
          <w:spacing w:val="1"/>
        </w:rPr>
        <w:t xml:space="preserve"> </w:t>
      </w:r>
      <w:r>
        <w:t>модель</w:t>
      </w:r>
      <w:r>
        <w:rPr>
          <w:spacing w:val="1"/>
        </w:rPr>
        <w:t xml:space="preserve"> </w:t>
      </w:r>
      <w:r>
        <w:t>ДНК,</w:t>
      </w:r>
      <w:r>
        <w:rPr>
          <w:spacing w:val="3"/>
        </w:rPr>
        <w:t xml:space="preserve"> </w:t>
      </w:r>
      <w:r>
        <w:t>модель</w:t>
      </w:r>
      <w:r>
        <w:rPr>
          <w:spacing w:val="-1"/>
        </w:rPr>
        <w:t xml:space="preserve"> </w:t>
      </w:r>
      <w:r>
        <w:t>метафазной хромосомы.</w:t>
      </w:r>
    </w:p>
    <w:p w:rsidR="00347E9B" w:rsidRDefault="00757747">
      <w:pPr>
        <w:pStyle w:val="a4"/>
        <w:spacing w:line="320" w:lineRule="exact"/>
        <w:ind w:left="1330" w:firstLine="0"/>
      </w:pPr>
      <w:r>
        <w:t>Лабораторные</w:t>
      </w:r>
      <w:r>
        <w:rPr>
          <w:spacing w:val="-7"/>
        </w:rPr>
        <w:t xml:space="preserve"> </w:t>
      </w:r>
      <w:r>
        <w:t>и</w:t>
      </w:r>
      <w:r>
        <w:rPr>
          <w:spacing w:val="-7"/>
        </w:rPr>
        <w:t xml:space="preserve"> </w:t>
      </w:r>
      <w:r>
        <w:t>практические</w:t>
      </w:r>
      <w:r>
        <w:rPr>
          <w:spacing w:val="-6"/>
        </w:rPr>
        <w:t xml:space="preserve"> </w:t>
      </w:r>
      <w:r>
        <w:t>работы:</w:t>
      </w:r>
    </w:p>
    <w:p w:rsidR="00347E9B" w:rsidRDefault="00757747">
      <w:pPr>
        <w:pStyle w:val="a4"/>
        <w:spacing w:before="163" w:line="362" w:lineRule="auto"/>
        <w:ind w:right="496"/>
      </w:pPr>
      <w:r>
        <w:t>Лабораторная</w:t>
      </w:r>
      <w:r>
        <w:rPr>
          <w:spacing w:val="1"/>
        </w:rPr>
        <w:t xml:space="preserve"> </w:t>
      </w:r>
      <w:r>
        <w:t>работа</w:t>
      </w:r>
      <w:r>
        <w:rPr>
          <w:spacing w:val="1"/>
        </w:rPr>
        <w:t xml:space="preserve"> </w:t>
      </w:r>
      <w:r>
        <w:t>№ 3.</w:t>
      </w:r>
      <w:r>
        <w:rPr>
          <w:spacing w:val="1"/>
        </w:rPr>
        <w:t xml:space="preserve"> </w:t>
      </w:r>
      <w:r>
        <w:t>«Наблюдение</w:t>
      </w:r>
      <w:r>
        <w:rPr>
          <w:spacing w:val="1"/>
        </w:rPr>
        <w:t xml:space="preserve"> </w:t>
      </w:r>
      <w:r>
        <w:t>митоза</w:t>
      </w:r>
      <w:r>
        <w:rPr>
          <w:spacing w:val="1"/>
        </w:rPr>
        <w:t xml:space="preserve"> </w:t>
      </w:r>
      <w:r>
        <w:t>в</w:t>
      </w:r>
      <w:r>
        <w:rPr>
          <w:spacing w:val="1"/>
        </w:rPr>
        <w:t xml:space="preserve"> </w:t>
      </w:r>
      <w:r>
        <w:t>клетках</w:t>
      </w:r>
      <w:r>
        <w:rPr>
          <w:spacing w:val="1"/>
        </w:rPr>
        <w:t xml:space="preserve"> </w:t>
      </w:r>
      <w:r>
        <w:t>кончика</w:t>
      </w:r>
      <w:r>
        <w:rPr>
          <w:spacing w:val="1"/>
        </w:rPr>
        <w:t xml:space="preserve"> </w:t>
      </w:r>
      <w:r>
        <w:t>корешка</w:t>
      </w:r>
      <w:r>
        <w:rPr>
          <w:spacing w:val="1"/>
        </w:rPr>
        <w:t xml:space="preserve"> </w:t>
      </w:r>
      <w:r>
        <w:t>лука</w:t>
      </w:r>
      <w:r>
        <w:rPr>
          <w:spacing w:val="2"/>
        </w:rPr>
        <w:t xml:space="preserve"> </w:t>
      </w:r>
      <w:r>
        <w:t>на</w:t>
      </w:r>
      <w:r>
        <w:rPr>
          <w:spacing w:val="1"/>
        </w:rPr>
        <w:t xml:space="preserve"> </w:t>
      </w:r>
      <w:r>
        <w:t>готовых</w:t>
      </w:r>
      <w:r>
        <w:rPr>
          <w:spacing w:val="-3"/>
        </w:rPr>
        <w:t xml:space="preserve"> </w:t>
      </w:r>
      <w:r>
        <w:t>микропрепаратах».</w:t>
      </w:r>
    </w:p>
    <w:p w:rsidR="00347E9B" w:rsidRDefault="00757747">
      <w:pPr>
        <w:pStyle w:val="a4"/>
        <w:spacing w:line="362" w:lineRule="auto"/>
        <w:ind w:right="496"/>
      </w:pPr>
      <w:r>
        <w:t>Лабораторная</w:t>
      </w:r>
      <w:r>
        <w:rPr>
          <w:spacing w:val="1"/>
        </w:rPr>
        <w:t xml:space="preserve"> </w:t>
      </w:r>
      <w:r>
        <w:t>работа</w:t>
      </w:r>
      <w:r>
        <w:rPr>
          <w:spacing w:val="1"/>
        </w:rPr>
        <w:t xml:space="preserve"> </w:t>
      </w:r>
      <w:r>
        <w:t>№ 4.</w:t>
      </w:r>
      <w:r>
        <w:rPr>
          <w:spacing w:val="1"/>
        </w:rPr>
        <w:t xml:space="preserve"> </w:t>
      </w:r>
      <w:r>
        <w:t>«Изучение</w:t>
      </w:r>
      <w:r>
        <w:rPr>
          <w:spacing w:val="1"/>
        </w:rPr>
        <w:t xml:space="preserve"> </w:t>
      </w:r>
      <w:r>
        <w:t>строения</w:t>
      </w:r>
      <w:r>
        <w:rPr>
          <w:spacing w:val="1"/>
        </w:rPr>
        <w:t xml:space="preserve"> </w:t>
      </w:r>
      <w:r>
        <w:t>половых</w:t>
      </w:r>
      <w:r>
        <w:rPr>
          <w:spacing w:val="1"/>
        </w:rPr>
        <w:t xml:space="preserve"> </w:t>
      </w:r>
      <w:r>
        <w:t>клеток</w:t>
      </w:r>
      <w:r>
        <w:rPr>
          <w:spacing w:val="1"/>
        </w:rPr>
        <w:t xml:space="preserve"> </w:t>
      </w:r>
      <w:r>
        <w:t>на</w:t>
      </w:r>
      <w:r>
        <w:rPr>
          <w:spacing w:val="1"/>
        </w:rPr>
        <w:t xml:space="preserve"> </w:t>
      </w:r>
      <w:r>
        <w:t>готовых</w:t>
      </w:r>
      <w:r>
        <w:rPr>
          <w:spacing w:val="-4"/>
        </w:rPr>
        <w:t xml:space="preserve"> </w:t>
      </w:r>
      <w:r>
        <w:t>микропрепаратах».</w:t>
      </w:r>
    </w:p>
    <w:p w:rsidR="00347E9B" w:rsidRDefault="00757747">
      <w:pPr>
        <w:pStyle w:val="a4"/>
        <w:spacing w:line="320" w:lineRule="exact"/>
        <w:ind w:left="1330" w:firstLine="0"/>
      </w:pPr>
      <w:r>
        <w:t>Тема</w:t>
      </w:r>
      <w:r>
        <w:rPr>
          <w:spacing w:val="-5"/>
        </w:rPr>
        <w:t xml:space="preserve"> </w:t>
      </w:r>
      <w:r>
        <w:t>6.</w:t>
      </w:r>
      <w:r>
        <w:rPr>
          <w:spacing w:val="-3"/>
        </w:rPr>
        <w:t xml:space="preserve"> </w:t>
      </w:r>
      <w:r>
        <w:t>Наследственность</w:t>
      </w:r>
      <w:r>
        <w:rPr>
          <w:spacing w:val="-8"/>
        </w:rPr>
        <w:t xml:space="preserve"> </w:t>
      </w:r>
      <w:r>
        <w:t>и</w:t>
      </w:r>
      <w:r>
        <w:rPr>
          <w:spacing w:val="-6"/>
        </w:rPr>
        <w:t xml:space="preserve"> </w:t>
      </w:r>
      <w:r>
        <w:t>изменчивость</w:t>
      </w:r>
      <w:r>
        <w:rPr>
          <w:spacing w:val="-7"/>
        </w:rPr>
        <w:t xml:space="preserve"> </w:t>
      </w:r>
      <w:r>
        <w:t>организмов.</w:t>
      </w:r>
    </w:p>
    <w:p w:rsidR="00347E9B" w:rsidRDefault="00757747">
      <w:pPr>
        <w:pStyle w:val="a4"/>
        <w:tabs>
          <w:tab w:val="left" w:pos="4087"/>
        </w:tabs>
        <w:spacing w:before="150" w:line="360" w:lineRule="auto"/>
        <w:ind w:right="492"/>
      </w:pPr>
      <w:r>
        <w:t>Предмет</w:t>
      </w:r>
      <w:r>
        <w:rPr>
          <w:spacing w:val="1"/>
        </w:rPr>
        <w:t xml:space="preserve"> </w:t>
      </w:r>
      <w:r>
        <w:t>и</w:t>
      </w:r>
      <w:r>
        <w:rPr>
          <w:spacing w:val="1"/>
        </w:rPr>
        <w:t xml:space="preserve"> </w:t>
      </w:r>
      <w:r>
        <w:t>задачи</w:t>
      </w:r>
      <w:r>
        <w:rPr>
          <w:spacing w:val="1"/>
        </w:rPr>
        <w:t xml:space="preserve"> </w:t>
      </w:r>
      <w:r>
        <w:t>генетики.</w:t>
      </w:r>
      <w:r>
        <w:rPr>
          <w:spacing w:val="1"/>
        </w:rPr>
        <w:t xml:space="preserve"> </w:t>
      </w:r>
      <w:r>
        <w:t>История</w:t>
      </w:r>
      <w:r>
        <w:rPr>
          <w:spacing w:val="1"/>
        </w:rPr>
        <w:t xml:space="preserve"> </w:t>
      </w:r>
      <w:r>
        <w:t>развития</w:t>
      </w:r>
      <w:r>
        <w:rPr>
          <w:spacing w:val="1"/>
        </w:rPr>
        <w:t xml:space="preserve"> </w:t>
      </w:r>
      <w:r>
        <w:t>генетики.</w:t>
      </w:r>
      <w:r>
        <w:rPr>
          <w:spacing w:val="71"/>
        </w:rPr>
        <w:t xml:space="preserve"> </w:t>
      </w:r>
      <w:r>
        <w:t>Роль</w:t>
      </w:r>
      <w:r>
        <w:rPr>
          <w:spacing w:val="1"/>
        </w:rPr>
        <w:t xml:space="preserve"> </w:t>
      </w:r>
      <w:r>
        <w:t>цитологии</w:t>
      </w:r>
      <w:r>
        <w:rPr>
          <w:spacing w:val="1"/>
        </w:rPr>
        <w:t xml:space="preserve"> </w:t>
      </w:r>
      <w:r>
        <w:t>и</w:t>
      </w:r>
      <w:r>
        <w:rPr>
          <w:spacing w:val="1"/>
        </w:rPr>
        <w:t xml:space="preserve"> </w:t>
      </w:r>
      <w:r>
        <w:t>эмбриологии</w:t>
      </w:r>
      <w:r>
        <w:rPr>
          <w:spacing w:val="1"/>
        </w:rPr>
        <w:t xml:space="preserve"> </w:t>
      </w:r>
      <w:r>
        <w:t>в</w:t>
      </w:r>
      <w:r>
        <w:rPr>
          <w:spacing w:val="1"/>
        </w:rPr>
        <w:t xml:space="preserve"> </w:t>
      </w:r>
      <w:r>
        <w:t>становлении</w:t>
      </w:r>
      <w:r>
        <w:rPr>
          <w:spacing w:val="1"/>
        </w:rPr>
        <w:t xml:space="preserve"> </w:t>
      </w:r>
      <w:r>
        <w:t>генетики.</w:t>
      </w:r>
      <w:r>
        <w:rPr>
          <w:spacing w:val="1"/>
        </w:rPr>
        <w:t xml:space="preserve"> </w:t>
      </w:r>
      <w:r>
        <w:t>Вклад</w:t>
      </w:r>
      <w:r>
        <w:rPr>
          <w:spacing w:val="1"/>
        </w:rPr>
        <w:t xml:space="preserve"> </w:t>
      </w:r>
      <w:r>
        <w:t>российских</w:t>
      </w:r>
      <w:r>
        <w:rPr>
          <w:spacing w:val="1"/>
        </w:rPr>
        <w:t xml:space="preserve"> </w:t>
      </w:r>
      <w:r>
        <w:t>и</w:t>
      </w:r>
      <w:r>
        <w:rPr>
          <w:spacing w:val="1"/>
        </w:rPr>
        <w:t xml:space="preserve"> </w:t>
      </w:r>
      <w:r>
        <w:t xml:space="preserve">зарубежных    </w:t>
      </w:r>
      <w:r>
        <w:rPr>
          <w:spacing w:val="20"/>
        </w:rPr>
        <w:t xml:space="preserve"> </w:t>
      </w:r>
      <w:r>
        <w:t>учёных</w:t>
      </w:r>
      <w:r>
        <w:tab/>
        <w:t>в</w:t>
      </w:r>
      <w:r>
        <w:rPr>
          <w:spacing w:val="21"/>
        </w:rPr>
        <w:t xml:space="preserve"> </w:t>
      </w:r>
      <w:r>
        <w:t>развитие</w:t>
      </w:r>
      <w:r>
        <w:rPr>
          <w:spacing w:val="23"/>
        </w:rPr>
        <w:t xml:space="preserve"> </w:t>
      </w:r>
      <w:r>
        <w:t>генетики.</w:t>
      </w:r>
      <w:r>
        <w:rPr>
          <w:spacing w:val="24"/>
        </w:rPr>
        <w:t xml:space="preserve"> </w:t>
      </w:r>
      <w:r>
        <w:t>Методы</w:t>
      </w:r>
      <w:r>
        <w:rPr>
          <w:spacing w:val="22"/>
        </w:rPr>
        <w:t xml:space="preserve"> </w:t>
      </w:r>
      <w:r>
        <w:t>генетики</w:t>
      </w:r>
      <w:r>
        <w:rPr>
          <w:spacing w:val="-68"/>
        </w:rPr>
        <w:t xml:space="preserve"> </w:t>
      </w:r>
      <w:r>
        <w:t>(гибридологический,</w:t>
      </w:r>
      <w:r>
        <w:rPr>
          <w:spacing w:val="1"/>
        </w:rPr>
        <w:t xml:space="preserve"> </w:t>
      </w:r>
      <w:r>
        <w:t>цитогенетический,</w:t>
      </w:r>
      <w:r>
        <w:rPr>
          <w:spacing w:val="1"/>
        </w:rPr>
        <w:t xml:space="preserve"> </w:t>
      </w:r>
      <w:r>
        <w:t>молекулярно-генетический).</w:t>
      </w:r>
      <w:r>
        <w:rPr>
          <w:spacing w:val="-67"/>
        </w:rPr>
        <w:t xml:space="preserve"> </w:t>
      </w:r>
      <w:r>
        <w:t>Основные генетические понятия. Генетическая символика, используемая в</w:t>
      </w:r>
      <w:r>
        <w:rPr>
          <w:spacing w:val="1"/>
        </w:rPr>
        <w:t xml:space="preserve"> </w:t>
      </w:r>
      <w:r>
        <w:t>схемах</w:t>
      </w:r>
      <w:r>
        <w:rPr>
          <w:spacing w:val="-4"/>
        </w:rPr>
        <w:t xml:space="preserve"> </w:t>
      </w:r>
      <w:r>
        <w:t>скрещиваний.</w:t>
      </w:r>
    </w:p>
    <w:p w:rsidR="00347E9B" w:rsidRDefault="00757747">
      <w:pPr>
        <w:pStyle w:val="a4"/>
        <w:spacing w:before="3" w:line="362" w:lineRule="auto"/>
        <w:ind w:right="483"/>
      </w:pPr>
      <w:r>
        <w:t>Закономерности наследования признаков, установленные Г. Менделем.</w:t>
      </w:r>
      <w:r>
        <w:rPr>
          <w:spacing w:val="1"/>
        </w:rPr>
        <w:t xml:space="preserve"> </w:t>
      </w:r>
      <w:r>
        <w:t>Моногибридное</w:t>
      </w:r>
      <w:r>
        <w:rPr>
          <w:spacing w:val="44"/>
        </w:rPr>
        <w:t xml:space="preserve"> </w:t>
      </w:r>
      <w:r>
        <w:t>скрещивание.</w:t>
      </w:r>
      <w:r>
        <w:rPr>
          <w:spacing w:val="45"/>
        </w:rPr>
        <w:t xml:space="preserve"> </w:t>
      </w:r>
      <w:r>
        <w:t>Закон</w:t>
      </w:r>
      <w:r>
        <w:rPr>
          <w:spacing w:val="48"/>
        </w:rPr>
        <w:t xml:space="preserve"> </w:t>
      </w:r>
      <w:r>
        <w:t>едино­образия</w:t>
      </w:r>
      <w:r>
        <w:rPr>
          <w:spacing w:val="45"/>
        </w:rPr>
        <w:t xml:space="preserve"> </w:t>
      </w:r>
      <w:r>
        <w:t>гибридов</w:t>
      </w:r>
      <w:r>
        <w:rPr>
          <w:spacing w:val="41"/>
        </w:rPr>
        <w:t xml:space="preserve"> </w:t>
      </w:r>
      <w:r>
        <w:t>первого</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поколения.</w:t>
      </w:r>
      <w:r>
        <w:rPr>
          <w:spacing w:val="1"/>
        </w:rPr>
        <w:t xml:space="preserve"> </w:t>
      </w:r>
      <w:r>
        <w:t>Правило</w:t>
      </w:r>
      <w:r>
        <w:rPr>
          <w:spacing w:val="1"/>
        </w:rPr>
        <w:t xml:space="preserve"> </w:t>
      </w:r>
      <w:r>
        <w:t>доминирования.</w:t>
      </w:r>
      <w:r>
        <w:rPr>
          <w:spacing w:val="1"/>
        </w:rPr>
        <w:t xml:space="preserve"> </w:t>
      </w:r>
      <w:r>
        <w:t>Закон</w:t>
      </w:r>
      <w:r>
        <w:rPr>
          <w:spacing w:val="1"/>
        </w:rPr>
        <w:t xml:space="preserve"> </w:t>
      </w:r>
      <w:r>
        <w:t>расщепления</w:t>
      </w:r>
      <w:r>
        <w:rPr>
          <w:spacing w:val="71"/>
        </w:rPr>
        <w:t xml:space="preserve"> </w:t>
      </w:r>
      <w:r>
        <w:t>признаков.</w:t>
      </w:r>
      <w:r>
        <w:rPr>
          <w:spacing w:val="1"/>
        </w:rPr>
        <w:t xml:space="preserve"> </w:t>
      </w:r>
      <w:r>
        <w:t>Гипотеза</w:t>
      </w:r>
      <w:r>
        <w:rPr>
          <w:spacing w:val="1"/>
        </w:rPr>
        <w:t xml:space="preserve"> </w:t>
      </w:r>
      <w:r>
        <w:t>чистоты</w:t>
      </w:r>
      <w:r>
        <w:rPr>
          <w:spacing w:val="-1"/>
        </w:rPr>
        <w:t xml:space="preserve"> </w:t>
      </w:r>
      <w:r>
        <w:t>гамет.</w:t>
      </w:r>
      <w:r>
        <w:rPr>
          <w:spacing w:val="2"/>
        </w:rPr>
        <w:t xml:space="preserve"> </w:t>
      </w:r>
      <w:r>
        <w:t>Полное</w:t>
      </w:r>
      <w:r>
        <w:rPr>
          <w:spacing w:val="1"/>
        </w:rPr>
        <w:t xml:space="preserve"> </w:t>
      </w:r>
      <w:r>
        <w:t>и</w:t>
      </w:r>
      <w:r>
        <w:rPr>
          <w:spacing w:val="-1"/>
        </w:rPr>
        <w:t xml:space="preserve"> </w:t>
      </w:r>
      <w:r>
        <w:t>неполное доминирование.</w:t>
      </w:r>
    </w:p>
    <w:p w:rsidR="00347E9B" w:rsidRDefault="00757747">
      <w:pPr>
        <w:pStyle w:val="a4"/>
        <w:spacing w:line="360" w:lineRule="auto"/>
        <w:ind w:right="495"/>
      </w:pPr>
      <w:r>
        <w:t>Дигибридное</w:t>
      </w:r>
      <w:r>
        <w:rPr>
          <w:spacing w:val="1"/>
        </w:rPr>
        <w:t xml:space="preserve"> </w:t>
      </w:r>
      <w:r>
        <w:t>скрещивание.</w:t>
      </w:r>
      <w:r>
        <w:rPr>
          <w:spacing w:val="1"/>
        </w:rPr>
        <w:t xml:space="preserve"> </w:t>
      </w:r>
      <w:r>
        <w:t>Закон</w:t>
      </w:r>
      <w:r>
        <w:rPr>
          <w:spacing w:val="1"/>
        </w:rPr>
        <w:t xml:space="preserve"> </w:t>
      </w:r>
      <w:r>
        <w:t>независимого</w:t>
      </w:r>
      <w:r>
        <w:rPr>
          <w:spacing w:val="1"/>
        </w:rPr>
        <w:t xml:space="preserve"> </w:t>
      </w:r>
      <w:r>
        <w:t>наследования</w:t>
      </w:r>
      <w:r>
        <w:rPr>
          <w:spacing w:val="-67"/>
        </w:rPr>
        <w:t xml:space="preserve"> </w:t>
      </w:r>
      <w:r>
        <w:t>признаков.</w:t>
      </w:r>
      <w:r>
        <w:rPr>
          <w:spacing w:val="1"/>
        </w:rPr>
        <w:t xml:space="preserve"> </w:t>
      </w:r>
      <w:r>
        <w:t>Цитогенетические</w:t>
      </w:r>
      <w:r>
        <w:rPr>
          <w:spacing w:val="1"/>
        </w:rPr>
        <w:t xml:space="preserve"> </w:t>
      </w:r>
      <w:r>
        <w:t>основы</w:t>
      </w:r>
      <w:r>
        <w:rPr>
          <w:spacing w:val="1"/>
        </w:rPr>
        <w:t xml:space="preserve"> </w:t>
      </w:r>
      <w:r>
        <w:t>дигибридного</w:t>
      </w:r>
      <w:r>
        <w:rPr>
          <w:spacing w:val="1"/>
        </w:rPr>
        <w:t xml:space="preserve"> </w:t>
      </w:r>
      <w:r>
        <w:t>скрещивания.</w:t>
      </w:r>
      <w:r>
        <w:rPr>
          <w:spacing w:val="1"/>
        </w:rPr>
        <w:t xml:space="preserve"> </w:t>
      </w:r>
      <w:r>
        <w:t>Анализирующее скрещивание. Использование анализирующего скрещивания</w:t>
      </w:r>
      <w:r>
        <w:rPr>
          <w:spacing w:val="-67"/>
        </w:rPr>
        <w:t xml:space="preserve"> </w:t>
      </w:r>
      <w:r>
        <w:t>для</w:t>
      </w:r>
      <w:r>
        <w:rPr>
          <w:spacing w:val="2"/>
        </w:rPr>
        <w:t xml:space="preserve"> </w:t>
      </w:r>
      <w:r>
        <w:t>определения</w:t>
      </w:r>
      <w:r>
        <w:rPr>
          <w:spacing w:val="2"/>
        </w:rPr>
        <w:t xml:space="preserve"> </w:t>
      </w:r>
      <w:r>
        <w:t>генотипа</w:t>
      </w:r>
      <w:r>
        <w:rPr>
          <w:spacing w:val="2"/>
        </w:rPr>
        <w:t xml:space="preserve"> </w:t>
      </w:r>
      <w:r>
        <w:t>особи.</w:t>
      </w:r>
    </w:p>
    <w:p w:rsidR="00347E9B" w:rsidRDefault="00757747">
      <w:pPr>
        <w:pStyle w:val="a4"/>
        <w:spacing w:line="360" w:lineRule="auto"/>
        <w:ind w:right="480"/>
      </w:pPr>
      <w:r>
        <w:t>Сцепленное</w:t>
      </w:r>
      <w:r>
        <w:rPr>
          <w:spacing w:val="1"/>
        </w:rPr>
        <w:t xml:space="preserve"> </w:t>
      </w:r>
      <w:r>
        <w:t>наследование</w:t>
      </w:r>
      <w:r>
        <w:rPr>
          <w:spacing w:val="1"/>
        </w:rPr>
        <w:t xml:space="preserve"> </w:t>
      </w:r>
      <w:r>
        <w:t>признаков.</w:t>
      </w:r>
      <w:r>
        <w:rPr>
          <w:spacing w:val="1"/>
        </w:rPr>
        <w:t xml:space="preserve"> </w:t>
      </w:r>
      <w:r>
        <w:t>Работа</w:t>
      </w:r>
      <w:r>
        <w:rPr>
          <w:spacing w:val="1"/>
        </w:rPr>
        <w:t xml:space="preserve"> </w:t>
      </w:r>
      <w:r>
        <w:t>Т. Моргана</w:t>
      </w:r>
      <w:r>
        <w:rPr>
          <w:spacing w:val="1"/>
        </w:rPr>
        <w:t xml:space="preserve"> </w:t>
      </w:r>
      <w:r>
        <w:t>по</w:t>
      </w:r>
      <w:r>
        <w:rPr>
          <w:spacing w:val="1"/>
        </w:rPr>
        <w:t xml:space="preserve"> </w:t>
      </w:r>
      <w:r>
        <w:t>сцепленному наследованию генов. Нарушение сцепления генов в результате</w:t>
      </w:r>
      <w:r>
        <w:rPr>
          <w:spacing w:val="1"/>
        </w:rPr>
        <w:t xml:space="preserve"> </w:t>
      </w:r>
      <w:r>
        <w:t>кроссинговера.</w:t>
      </w:r>
    </w:p>
    <w:p w:rsidR="00347E9B" w:rsidRDefault="00757747">
      <w:pPr>
        <w:pStyle w:val="a4"/>
        <w:ind w:left="1330" w:firstLine="0"/>
      </w:pPr>
      <w:r>
        <w:t>Хромосомная</w:t>
      </w:r>
      <w:r>
        <w:rPr>
          <w:spacing w:val="-8"/>
        </w:rPr>
        <w:t xml:space="preserve"> </w:t>
      </w:r>
      <w:r>
        <w:t>теория</w:t>
      </w:r>
      <w:r>
        <w:rPr>
          <w:spacing w:val="-8"/>
        </w:rPr>
        <w:t xml:space="preserve"> </w:t>
      </w:r>
      <w:r>
        <w:t>наследственности.</w:t>
      </w:r>
      <w:r>
        <w:rPr>
          <w:spacing w:val="-7"/>
        </w:rPr>
        <w:t xml:space="preserve"> </w:t>
      </w:r>
      <w:r>
        <w:t>Генетические</w:t>
      </w:r>
      <w:r>
        <w:rPr>
          <w:spacing w:val="-8"/>
        </w:rPr>
        <w:t xml:space="preserve"> </w:t>
      </w:r>
      <w:r>
        <w:t>карты.</w:t>
      </w:r>
    </w:p>
    <w:p w:rsidR="00347E9B" w:rsidRDefault="00757747">
      <w:pPr>
        <w:pStyle w:val="a4"/>
        <w:spacing w:before="156" w:line="362" w:lineRule="auto"/>
        <w:ind w:right="490"/>
      </w:pPr>
      <w:r>
        <w:t>Генетика пола. Хромосомное определение пола. Аутосомы и половые</w:t>
      </w:r>
      <w:r>
        <w:rPr>
          <w:spacing w:val="1"/>
        </w:rPr>
        <w:t xml:space="preserve"> </w:t>
      </w:r>
      <w:r>
        <w:t>хромосомы.</w:t>
      </w:r>
      <w:r>
        <w:rPr>
          <w:spacing w:val="1"/>
        </w:rPr>
        <w:t xml:space="preserve"> </w:t>
      </w:r>
      <w:r>
        <w:t>Гомогаметные</w:t>
      </w:r>
      <w:r>
        <w:rPr>
          <w:spacing w:val="1"/>
        </w:rPr>
        <w:t xml:space="preserve"> </w:t>
      </w:r>
      <w:r>
        <w:t>и</w:t>
      </w:r>
      <w:r>
        <w:rPr>
          <w:spacing w:val="1"/>
        </w:rPr>
        <w:t xml:space="preserve"> </w:t>
      </w:r>
      <w:r>
        <w:t>гетерогаметные</w:t>
      </w:r>
      <w:r>
        <w:rPr>
          <w:spacing w:val="1"/>
        </w:rPr>
        <w:t xml:space="preserve"> </w:t>
      </w:r>
      <w:r>
        <w:t>организмы.</w:t>
      </w:r>
      <w:r>
        <w:rPr>
          <w:spacing w:val="1"/>
        </w:rPr>
        <w:t xml:space="preserve"> </w:t>
      </w:r>
      <w:r>
        <w:t>Наследование</w:t>
      </w:r>
      <w:r>
        <w:rPr>
          <w:spacing w:val="-67"/>
        </w:rPr>
        <w:t xml:space="preserve"> </w:t>
      </w:r>
      <w:r>
        <w:t>признаков,</w:t>
      </w:r>
      <w:r>
        <w:rPr>
          <w:spacing w:val="3"/>
        </w:rPr>
        <w:t xml:space="preserve"> </w:t>
      </w:r>
      <w:r>
        <w:t>сцепленных</w:t>
      </w:r>
      <w:r>
        <w:rPr>
          <w:spacing w:val="-3"/>
        </w:rPr>
        <w:t xml:space="preserve"> </w:t>
      </w:r>
      <w:r>
        <w:t>с</w:t>
      </w:r>
      <w:r>
        <w:rPr>
          <w:spacing w:val="1"/>
        </w:rPr>
        <w:t xml:space="preserve"> </w:t>
      </w:r>
      <w:r>
        <w:t>полом.</w:t>
      </w:r>
    </w:p>
    <w:p w:rsidR="00347E9B" w:rsidRDefault="00757747">
      <w:pPr>
        <w:pStyle w:val="a4"/>
        <w:spacing w:line="360" w:lineRule="auto"/>
        <w:ind w:right="491"/>
      </w:pPr>
      <w:r>
        <w:t>Изменчивость.</w:t>
      </w:r>
      <w:r>
        <w:rPr>
          <w:spacing w:val="1"/>
        </w:rPr>
        <w:t xml:space="preserve"> </w:t>
      </w:r>
      <w:r>
        <w:t>Виды</w:t>
      </w:r>
      <w:r>
        <w:rPr>
          <w:spacing w:val="1"/>
        </w:rPr>
        <w:t xml:space="preserve"> </w:t>
      </w:r>
      <w:r>
        <w:t>изменчивости:</w:t>
      </w:r>
      <w:r>
        <w:rPr>
          <w:spacing w:val="1"/>
        </w:rPr>
        <w:t xml:space="preserve"> </w:t>
      </w:r>
      <w:r>
        <w:t>ненаследственная</w:t>
      </w:r>
      <w:r>
        <w:rPr>
          <w:spacing w:val="1"/>
        </w:rPr>
        <w:t xml:space="preserve"> </w:t>
      </w:r>
      <w:r>
        <w:t>и</w:t>
      </w:r>
      <w:r>
        <w:rPr>
          <w:spacing w:val="1"/>
        </w:rPr>
        <w:t xml:space="preserve"> </w:t>
      </w:r>
      <w:r>
        <w:t>наследственная.</w:t>
      </w:r>
      <w:r>
        <w:rPr>
          <w:spacing w:val="1"/>
        </w:rPr>
        <w:t xml:space="preserve"> </w:t>
      </w:r>
      <w:r>
        <w:t>Роль</w:t>
      </w:r>
      <w:r>
        <w:rPr>
          <w:spacing w:val="1"/>
        </w:rPr>
        <w:t xml:space="preserve"> </w:t>
      </w:r>
      <w:r>
        <w:t>среды</w:t>
      </w:r>
      <w:r>
        <w:rPr>
          <w:spacing w:val="1"/>
        </w:rPr>
        <w:t xml:space="preserve"> </w:t>
      </w:r>
      <w:r>
        <w:t>в</w:t>
      </w:r>
      <w:r>
        <w:rPr>
          <w:spacing w:val="1"/>
        </w:rPr>
        <w:t xml:space="preserve"> </w:t>
      </w:r>
      <w:r>
        <w:t>ненаследственной</w:t>
      </w:r>
      <w:r>
        <w:rPr>
          <w:spacing w:val="1"/>
        </w:rPr>
        <w:t xml:space="preserve"> </w:t>
      </w:r>
      <w:r>
        <w:t>изменчивости.</w:t>
      </w:r>
      <w:r>
        <w:rPr>
          <w:spacing w:val="1"/>
        </w:rPr>
        <w:t xml:space="preserve"> </w:t>
      </w:r>
      <w:r>
        <w:t>Характеристика</w:t>
      </w:r>
      <w:r>
        <w:rPr>
          <w:spacing w:val="1"/>
        </w:rPr>
        <w:t xml:space="preserve"> </w:t>
      </w:r>
      <w:r>
        <w:t>модификационной</w:t>
      </w:r>
      <w:r>
        <w:rPr>
          <w:spacing w:val="1"/>
        </w:rPr>
        <w:t xml:space="preserve"> </w:t>
      </w:r>
      <w:r>
        <w:t>изменчивости.</w:t>
      </w:r>
      <w:r>
        <w:rPr>
          <w:spacing w:val="1"/>
        </w:rPr>
        <w:t xml:space="preserve"> </w:t>
      </w:r>
      <w:r>
        <w:t>Вариационный</w:t>
      </w:r>
      <w:r>
        <w:rPr>
          <w:spacing w:val="1"/>
        </w:rPr>
        <w:t xml:space="preserve"> </w:t>
      </w:r>
      <w:r>
        <w:t>ряд</w:t>
      </w:r>
      <w:r>
        <w:rPr>
          <w:spacing w:val="1"/>
        </w:rPr>
        <w:t xml:space="preserve"> </w:t>
      </w:r>
      <w:r>
        <w:t>и</w:t>
      </w:r>
      <w:r>
        <w:rPr>
          <w:spacing w:val="-67"/>
        </w:rPr>
        <w:t xml:space="preserve"> </w:t>
      </w:r>
      <w:r>
        <w:t>вариационная</w:t>
      </w:r>
      <w:r>
        <w:rPr>
          <w:spacing w:val="1"/>
        </w:rPr>
        <w:t xml:space="preserve"> </w:t>
      </w:r>
      <w:r>
        <w:t>кривая.</w:t>
      </w:r>
      <w:r>
        <w:rPr>
          <w:spacing w:val="1"/>
        </w:rPr>
        <w:t xml:space="preserve"> </w:t>
      </w:r>
      <w:r>
        <w:t>Норма</w:t>
      </w:r>
      <w:r>
        <w:rPr>
          <w:spacing w:val="1"/>
        </w:rPr>
        <w:t xml:space="preserve"> </w:t>
      </w:r>
      <w:r>
        <w:t>реакции</w:t>
      </w:r>
      <w:r>
        <w:rPr>
          <w:spacing w:val="1"/>
        </w:rPr>
        <w:t xml:space="preserve"> </w:t>
      </w:r>
      <w:r>
        <w:t>признака.</w:t>
      </w:r>
      <w:r>
        <w:rPr>
          <w:spacing w:val="1"/>
        </w:rPr>
        <w:t xml:space="preserve"> </w:t>
      </w:r>
      <w:r>
        <w:t>Количественные</w:t>
      </w:r>
      <w:r>
        <w:rPr>
          <w:spacing w:val="1"/>
        </w:rPr>
        <w:t xml:space="preserve"> </w:t>
      </w:r>
      <w:r>
        <w:t>и</w:t>
      </w:r>
      <w:r>
        <w:rPr>
          <w:spacing w:val="1"/>
        </w:rPr>
        <w:t xml:space="preserve"> </w:t>
      </w:r>
      <w:r>
        <w:t>качественные</w:t>
      </w:r>
      <w:r>
        <w:rPr>
          <w:spacing w:val="1"/>
        </w:rPr>
        <w:t xml:space="preserve"> </w:t>
      </w:r>
      <w:r>
        <w:t>признаки</w:t>
      </w:r>
      <w:r>
        <w:rPr>
          <w:spacing w:val="1"/>
        </w:rPr>
        <w:t xml:space="preserve"> </w:t>
      </w:r>
      <w:r>
        <w:t>и</w:t>
      </w:r>
      <w:r>
        <w:rPr>
          <w:spacing w:val="1"/>
        </w:rPr>
        <w:t xml:space="preserve"> </w:t>
      </w:r>
      <w:r>
        <w:t>их</w:t>
      </w:r>
      <w:r>
        <w:rPr>
          <w:spacing w:val="1"/>
        </w:rPr>
        <w:t xml:space="preserve"> </w:t>
      </w:r>
      <w:r>
        <w:t>норма</w:t>
      </w:r>
      <w:r>
        <w:rPr>
          <w:spacing w:val="1"/>
        </w:rPr>
        <w:t xml:space="preserve"> </w:t>
      </w:r>
      <w:r>
        <w:t>реакции.</w:t>
      </w:r>
      <w:r>
        <w:rPr>
          <w:spacing w:val="1"/>
        </w:rPr>
        <w:t xml:space="preserve"> </w:t>
      </w:r>
      <w:r>
        <w:t>Свойства</w:t>
      </w:r>
      <w:r>
        <w:rPr>
          <w:spacing w:val="1"/>
        </w:rPr>
        <w:t xml:space="preserve"> </w:t>
      </w:r>
      <w:r>
        <w:t>модификационной</w:t>
      </w:r>
      <w:r>
        <w:rPr>
          <w:spacing w:val="1"/>
        </w:rPr>
        <w:t xml:space="preserve"> </w:t>
      </w:r>
      <w:r>
        <w:t>изменчивости.</w:t>
      </w:r>
    </w:p>
    <w:p w:rsidR="00347E9B" w:rsidRDefault="00757747">
      <w:pPr>
        <w:pStyle w:val="a4"/>
        <w:spacing w:line="360" w:lineRule="auto"/>
        <w:ind w:right="491"/>
      </w:pPr>
      <w:r>
        <w:t>Наследственная,</w:t>
      </w:r>
      <w:r>
        <w:rPr>
          <w:spacing w:val="1"/>
        </w:rPr>
        <w:t xml:space="preserve"> </w:t>
      </w:r>
      <w:r>
        <w:t>или</w:t>
      </w:r>
      <w:r>
        <w:rPr>
          <w:spacing w:val="1"/>
        </w:rPr>
        <w:t xml:space="preserve"> </w:t>
      </w:r>
      <w:r>
        <w:t>генотипическая,</w:t>
      </w:r>
      <w:r>
        <w:rPr>
          <w:spacing w:val="1"/>
        </w:rPr>
        <w:t xml:space="preserve"> </w:t>
      </w:r>
      <w:r>
        <w:t>изменчивость.</w:t>
      </w:r>
      <w:r>
        <w:rPr>
          <w:spacing w:val="1"/>
        </w:rPr>
        <w:t xml:space="preserve"> </w:t>
      </w:r>
      <w:r>
        <w:t>Комбинативная</w:t>
      </w:r>
      <w:r>
        <w:rPr>
          <w:spacing w:val="1"/>
        </w:rPr>
        <w:t xml:space="preserve"> </w:t>
      </w:r>
      <w:r>
        <w:t>изменчивость.</w:t>
      </w:r>
      <w:r>
        <w:rPr>
          <w:spacing w:val="1"/>
        </w:rPr>
        <w:t xml:space="preserve"> </w:t>
      </w:r>
      <w:r>
        <w:t>Мейоз</w:t>
      </w:r>
      <w:r>
        <w:rPr>
          <w:spacing w:val="1"/>
        </w:rPr>
        <w:t xml:space="preserve"> </w:t>
      </w:r>
      <w:r>
        <w:t>и</w:t>
      </w:r>
      <w:r>
        <w:rPr>
          <w:spacing w:val="1"/>
        </w:rPr>
        <w:t xml:space="preserve"> </w:t>
      </w:r>
      <w:r>
        <w:t>половой</w:t>
      </w:r>
      <w:r>
        <w:rPr>
          <w:spacing w:val="1"/>
        </w:rPr>
        <w:t xml:space="preserve"> </w:t>
      </w:r>
      <w:r>
        <w:t>процесс</w:t>
      </w:r>
      <w:r>
        <w:rPr>
          <w:spacing w:val="1"/>
        </w:rPr>
        <w:t xml:space="preserve"> </w:t>
      </w:r>
      <w:r>
        <w:t>–</w:t>
      </w:r>
      <w:r>
        <w:rPr>
          <w:spacing w:val="1"/>
        </w:rPr>
        <w:t xml:space="preserve"> </w:t>
      </w:r>
      <w:r>
        <w:t>основа</w:t>
      </w:r>
      <w:r>
        <w:rPr>
          <w:spacing w:val="1"/>
        </w:rPr>
        <w:t xml:space="preserve"> </w:t>
      </w:r>
      <w:r>
        <w:t>комбинативной</w:t>
      </w:r>
      <w:r>
        <w:rPr>
          <w:spacing w:val="1"/>
        </w:rPr>
        <w:t xml:space="preserve"> </w:t>
      </w:r>
      <w:r>
        <w:t>изменчивости. Мутационная изменчивость. Классификация мутаций: генные,</w:t>
      </w:r>
      <w:r>
        <w:rPr>
          <w:spacing w:val="-67"/>
        </w:rPr>
        <w:t xml:space="preserve"> </w:t>
      </w:r>
      <w:r>
        <w:t>хромосомные, геномные. Частота и причины мутаций. Мутагенные факторы.</w:t>
      </w:r>
      <w:r>
        <w:rPr>
          <w:spacing w:val="1"/>
        </w:rPr>
        <w:t xml:space="preserve"> </w:t>
      </w:r>
      <w:r>
        <w:t>Закон</w:t>
      </w:r>
      <w:r>
        <w:rPr>
          <w:spacing w:val="-5"/>
        </w:rPr>
        <w:t xml:space="preserve"> </w:t>
      </w:r>
      <w:r>
        <w:t>гомологических</w:t>
      </w:r>
      <w:r>
        <w:rPr>
          <w:spacing w:val="-9"/>
        </w:rPr>
        <w:t xml:space="preserve"> </w:t>
      </w:r>
      <w:r>
        <w:t>рядов</w:t>
      </w:r>
      <w:r>
        <w:rPr>
          <w:spacing w:val="-6"/>
        </w:rPr>
        <w:t xml:space="preserve"> </w:t>
      </w:r>
      <w:r>
        <w:t>в</w:t>
      </w:r>
      <w:r>
        <w:rPr>
          <w:spacing w:val="-5"/>
        </w:rPr>
        <w:t xml:space="preserve"> </w:t>
      </w:r>
      <w:r>
        <w:t>наследственной</w:t>
      </w:r>
      <w:r>
        <w:rPr>
          <w:spacing w:val="-5"/>
        </w:rPr>
        <w:t xml:space="preserve"> </w:t>
      </w:r>
      <w:r>
        <w:t>изменчивости</w:t>
      </w:r>
      <w:r>
        <w:rPr>
          <w:spacing w:val="-1"/>
        </w:rPr>
        <w:t xml:space="preserve"> </w:t>
      </w:r>
      <w:r>
        <w:t>Н.И.</w:t>
      </w:r>
      <w:r>
        <w:rPr>
          <w:spacing w:val="8"/>
        </w:rPr>
        <w:t xml:space="preserve"> </w:t>
      </w:r>
      <w:r>
        <w:t>Вавилова.</w:t>
      </w:r>
    </w:p>
    <w:p w:rsidR="00347E9B" w:rsidRDefault="00757747">
      <w:pPr>
        <w:pStyle w:val="a4"/>
        <w:ind w:left="1330" w:firstLine="0"/>
      </w:pPr>
      <w:r>
        <w:t>Внеядерная</w:t>
      </w:r>
      <w:r>
        <w:rPr>
          <w:spacing w:val="-7"/>
        </w:rPr>
        <w:t xml:space="preserve"> </w:t>
      </w:r>
      <w:r>
        <w:t>наследственность</w:t>
      </w:r>
      <w:r>
        <w:rPr>
          <w:spacing w:val="-9"/>
        </w:rPr>
        <w:t xml:space="preserve"> </w:t>
      </w:r>
      <w:r>
        <w:t>и</w:t>
      </w:r>
      <w:r>
        <w:rPr>
          <w:spacing w:val="-8"/>
        </w:rPr>
        <w:t xml:space="preserve"> </w:t>
      </w:r>
      <w:r>
        <w:t>изменчивость.</w:t>
      </w:r>
    </w:p>
    <w:p w:rsidR="00347E9B" w:rsidRDefault="00757747">
      <w:pPr>
        <w:pStyle w:val="a4"/>
        <w:spacing w:before="157" w:line="360" w:lineRule="auto"/>
        <w:ind w:right="491"/>
      </w:pPr>
      <w:r>
        <w:t>Генетика</w:t>
      </w:r>
      <w:r>
        <w:rPr>
          <w:spacing w:val="1"/>
        </w:rPr>
        <w:t xml:space="preserve"> </w:t>
      </w:r>
      <w:r>
        <w:t>человека.</w:t>
      </w:r>
      <w:r>
        <w:rPr>
          <w:spacing w:val="1"/>
        </w:rPr>
        <w:t xml:space="preserve"> </w:t>
      </w:r>
      <w:r>
        <w:t>Кариотип</w:t>
      </w:r>
      <w:r>
        <w:rPr>
          <w:spacing w:val="1"/>
        </w:rPr>
        <w:t xml:space="preserve"> </w:t>
      </w:r>
      <w:r>
        <w:t>человека.</w:t>
      </w:r>
      <w:r>
        <w:rPr>
          <w:spacing w:val="1"/>
        </w:rPr>
        <w:t xml:space="preserve"> </w:t>
      </w:r>
      <w:r>
        <w:t>Основные</w:t>
      </w:r>
      <w:r>
        <w:rPr>
          <w:spacing w:val="1"/>
        </w:rPr>
        <w:t xml:space="preserve"> </w:t>
      </w:r>
      <w:r>
        <w:t>методы</w:t>
      </w:r>
      <w:r>
        <w:rPr>
          <w:spacing w:val="1"/>
        </w:rPr>
        <w:t xml:space="preserve"> </w:t>
      </w:r>
      <w:r>
        <w:t>генетики</w:t>
      </w:r>
      <w:r>
        <w:rPr>
          <w:spacing w:val="1"/>
        </w:rPr>
        <w:t xml:space="preserve"> </w:t>
      </w:r>
      <w:r>
        <w:t>человека: генеалогический, близнецовый, цитогенетический, биохимический,</w:t>
      </w:r>
      <w:r>
        <w:rPr>
          <w:spacing w:val="-67"/>
        </w:rPr>
        <w:t xml:space="preserve"> </w:t>
      </w:r>
      <w:r>
        <w:t>молекулярно-генетический.</w:t>
      </w:r>
      <w:r>
        <w:rPr>
          <w:spacing w:val="1"/>
        </w:rPr>
        <w:t xml:space="preserve"> </w:t>
      </w:r>
      <w:r>
        <w:t>Современное</w:t>
      </w:r>
      <w:r>
        <w:rPr>
          <w:spacing w:val="1"/>
        </w:rPr>
        <w:t xml:space="preserve"> </w:t>
      </w:r>
      <w:r>
        <w:t>определение</w:t>
      </w:r>
      <w:r>
        <w:rPr>
          <w:spacing w:val="1"/>
        </w:rPr>
        <w:t xml:space="preserve"> </w:t>
      </w:r>
      <w:r>
        <w:t>генотипа:</w:t>
      </w:r>
      <w:r>
        <w:rPr>
          <w:spacing w:val="1"/>
        </w:rPr>
        <w:t xml:space="preserve"> </w:t>
      </w:r>
      <w:r>
        <w:t>полногеномное секвенирование, генотипирование, в том числе с помощью</w:t>
      </w:r>
      <w:r>
        <w:rPr>
          <w:spacing w:val="1"/>
        </w:rPr>
        <w:t xml:space="preserve"> </w:t>
      </w:r>
      <w:r>
        <w:t>ПЦР-анализа.</w:t>
      </w:r>
      <w:r>
        <w:rPr>
          <w:spacing w:val="37"/>
        </w:rPr>
        <w:t xml:space="preserve"> </w:t>
      </w:r>
      <w:r>
        <w:t>Наследственные</w:t>
      </w:r>
      <w:r>
        <w:rPr>
          <w:spacing w:val="35"/>
        </w:rPr>
        <w:t xml:space="preserve"> </w:t>
      </w:r>
      <w:r>
        <w:t>заболевания</w:t>
      </w:r>
      <w:r>
        <w:rPr>
          <w:spacing w:val="35"/>
        </w:rPr>
        <w:t xml:space="preserve"> </w:t>
      </w:r>
      <w:r>
        <w:t>человека:</w:t>
      </w:r>
      <w:r>
        <w:rPr>
          <w:spacing w:val="29"/>
        </w:rPr>
        <w:t xml:space="preserve"> </w:t>
      </w:r>
      <w:r>
        <w:t>генные</w:t>
      </w:r>
      <w:r>
        <w:rPr>
          <w:spacing w:val="35"/>
        </w:rPr>
        <w:t xml:space="preserve"> </w:t>
      </w:r>
      <w:r>
        <w:t>болезни,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firstLine="0"/>
      </w:pPr>
      <w:r>
        <w:lastRenderedPageBreak/>
        <w:t>болезни</w:t>
      </w:r>
      <w:r>
        <w:rPr>
          <w:spacing w:val="1"/>
        </w:rPr>
        <w:t xml:space="preserve"> </w:t>
      </w:r>
      <w:r>
        <w:t>с</w:t>
      </w:r>
      <w:r>
        <w:rPr>
          <w:spacing w:val="1"/>
        </w:rPr>
        <w:t xml:space="preserve"> </w:t>
      </w:r>
      <w:r>
        <w:t>наследственной</w:t>
      </w:r>
      <w:r>
        <w:rPr>
          <w:spacing w:val="1"/>
        </w:rPr>
        <w:t xml:space="preserve"> </w:t>
      </w:r>
      <w:r>
        <w:t>предрасположенностью,</w:t>
      </w:r>
      <w:r>
        <w:rPr>
          <w:spacing w:val="1"/>
        </w:rPr>
        <w:t xml:space="preserve"> </w:t>
      </w:r>
      <w:r>
        <w:t>хромосомные</w:t>
      </w:r>
      <w:r>
        <w:rPr>
          <w:spacing w:val="1"/>
        </w:rPr>
        <w:t xml:space="preserve"> </w:t>
      </w:r>
      <w:r>
        <w:t>болезни.</w:t>
      </w:r>
      <w:r>
        <w:rPr>
          <w:spacing w:val="1"/>
        </w:rPr>
        <w:t xml:space="preserve"> </w:t>
      </w:r>
      <w:r>
        <w:t>Соматические</w:t>
      </w:r>
      <w:r>
        <w:rPr>
          <w:spacing w:val="1"/>
        </w:rPr>
        <w:t xml:space="preserve"> </w:t>
      </w:r>
      <w:r>
        <w:t>и</w:t>
      </w:r>
      <w:r>
        <w:rPr>
          <w:spacing w:val="1"/>
        </w:rPr>
        <w:t xml:space="preserve"> </w:t>
      </w:r>
      <w:r>
        <w:t>генеративные</w:t>
      </w:r>
      <w:r>
        <w:rPr>
          <w:spacing w:val="1"/>
        </w:rPr>
        <w:t xml:space="preserve"> </w:t>
      </w:r>
      <w:r>
        <w:t>мутации.</w:t>
      </w:r>
      <w:r>
        <w:rPr>
          <w:spacing w:val="1"/>
        </w:rPr>
        <w:t xml:space="preserve"> </w:t>
      </w:r>
      <w:r>
        <w:t>Стволовые</w:t>
      </w:r>
      <w:r>
        <w:rPr>
          <w:spacing w:val="1"/>
        </w:rPr>
        <w:t xml:space="preserve"> </w:t>
      </w:r>
      <w:r>
        <w:t>клетки.</w:t>
      </w:r>
      <w:r>
        <w:rPr>
          <w:spacing w:val="1"/>
        </w:rPr>
        <w:t xml:space="preserve"> </w:t>
      </w:r>
      <w:r>
        <w:t>Принципы</w:t>
      </w:r>
      <w:r>
        <w:rPr>
          <w:spacing w:val="-67"/>
        </w:rPr>
        <w:t xml:space="preserve"> </w:t>
      </w:r>
      <w:r>
        <w:t>здорового образа жизни, диагностики, профилактики и лечения генетических</w:t>
      </w:r>
      <w:r>
        <w:rPr>
          <w:spacing w:val="-67"/>
        </w:rPr>
        <w:t xml:space="preserve"> </w:t>
      </w:r>
      <w:r>
        <w:t>болезней.</w:t>
      </w:r>
      <w:r>
        <w:rPr>
          <w:spacing w:val="1"/>
        </w:rPr>
        <w:t xml:space="preserve"> </w:t>
      </w:r>
      <w:r>
        <w:t>Медико-генетическое</w:t>
      </w:r>
      <w:r>
        <w:rPr>
          <w:spacing w:val="1"/>
        </w:rPr>
        <w:t xml:space="preserve"> </w:t>
      </w:r>
      <w:r>
        <w:t>консультирование.</w:t>
      </w:r>
      <w:r>
        <w:rPr>
          <w:spacing w:val="1"/>
        </w:rPr>
        <w:t xml:space="preserve"> </w:t>
      </w:r>
      <w:r>
        <w:t>Значение</w:t>
      </w:r>
      <w:r>
        <w:rPr>
          <w:spacing w:val="1"/>
        </w:rPr>
        <w:t xml:space="preserve"> </w:t>
      </w:r>
      <w:r>
        <w:t>медицинской</w:t>
      </w:r>
      <w:r>
        <w:rPr>
          <w:spacing w:val="1"/>
        </w:rPr>
        <w:t xml:space="preserve"> </w:t>
      </w:r>
      <w:r>
        <w:t>генетики</w:t>
      </w:r>
      <w:r>
        <w:rPr>
          <w:spacing w:val="-4"/>
        </w:rPr>
        <w:t xml:space="preserve"> </w:t>
      </w:r>
      <w:r>
        <w:t>в</w:t>
      </w:r>
      <w:r>
        <w:rPr>
          <w:spacing w:val="-4"/>
        </w:rPr>
        <w:t xml:space="preserve"> </w:t>
      </w:r>
      <w:r>
        <w:t>предотвращении</w:t>
      </w:r>
      <w:r>
        <w:rPr>
          <w:spacing w:val="-3"/>
        </w:rPr>
        <w:t xml:space="preserve"> </w:t>
      </w:r>
      <w:r>
        <w:t>и</w:t>
      </w:r>
      <w:r>
        <w:rPr>
          <w:spacing w:val="-3"/>
        </w:rPr>
        <w:t xml:space="preserve"> </w:t>
      </w:r>
      <w:r>
        <w:t>лечении</w:t>
      </w:r>
      <w:r>
        <w:rPr>
          <w:spacing w:val="-4"/>
        </w:rPr>
        <w:t xml:space="preserve"> </w:t>
      </w:r>
      <w:r>
        <w:t>генетических</w:t>
      </w:r>
      <w:r>
        <w:rPr>
          <w:spacing w:val="-7"/>
        </w:rPr>
        <w:t xml:space="preserve"> </w:t>
      </w:r>
      <w:r>
        <w:t>заболеваний</w:t>
      </w:r>
      <w:r>
        <w:rPr>
          <w:spacing w:val="-3"/>
        </w:rPr>
        <w:t xml:space="preserve"> </w:t>
      </w:r>
      <w:r>
        <w:t>человека.</w:t>
      </w:r>
    </w:p>
    <w:p w:rsidR="00347E9B" w:rsidRDefault="00757747">
      <w:pPr>
        <w:pStyle w:val="a4"/>
        <w:spacing w:before="1"/>
        <w:ind w:left="1330" w:firstLine="0"/>
        <w:jc w:val="left"/>
      </w:pPr>
      <w:r>
        <w:t>Демонстрации:</w:t>
      </w:r>
    </w:p>
    <w:p w:rsidR="00347E9B" w:rsidRDefault="00757747">
      <w:pPr>
        <w:pStyle w:val="a4"/>
        <w:spacing w:before="163" w:line="362" w:lineRule="auto"/>
        <w:ind w:right="487"/>
      </w:pPr>
      <w:r>
        <w:t xml:space="preserve">Портреты:  </w:t>
      </w:r>
      <w:r>
        <w:rPr>
          <w:spacing w:val="1"/>
        </w:rPr>
        <w:t xml:space="preserve"> </w:t>
      </w:r>
      <w:r>
        <w:t xml:space="preserve">Г. Мендель,  </w:t>
      </w:r>
      <w:r>
        <w:rPr>
          <w:spacing w:val="1"/>
        </w:rPr>
        <w:t xml:space="preserve"> </w:t>
      </w:r>
      <w:r>
        <w:t xml:space="preserve">Т. Морган,  </w:t>
      </w:r>
      <w:r>
        <w:rPr>
          <w:spacing w:val="1"/>
        </w:rPr>
        <w:t xml:space="preserve"> </w:t>
      </w:r>
      <w:r>
        <w:t xml:space="preserve">Г. де Фриз,  </w:t>
      </w:r>
      <w:r>
        <w:rPr>
          <w:spacing w:val="1"/>
        </w:rPr>
        <w:t xml:space="preserve"> </w:t>
      </w:r>
      <w:r>
        <w:t>С.С. Четвериков,</w:t>
      </w:r>
      <w:r>
        <w:rPr>
          <w:spacing w:val="1"/>
        </w:rPr>
        <w:t xml:space="preserve"> </w:t>
      </w:r>
      <w:r>
        <w:t>Н.В.</w:t>
      </w:r>
      <w:r>
        <w:rPr>
          <w:spacing w:val="4"/>
        </w:rPr>
        <w:t xml:space="preserve"> </w:t>
      </w:r>
      <w:r>
        <w:t>Тимофеев-Ресовский,</w:t>
      </w:r>
      <w:r>
        <w:rPr>
          <w:spacing w:val="2"/>
        </w:rPr>
        <w:t xml:space="preserve"> </w:t>
      </w:r>
      <w:r>
        <w:t>Н.И.</w:t>
      </w:r>
      <w:r>
        <w:rPr>
          <w:spacing w:val="6"/>
        </w:rPr>
        <w:t xml:space="preserve"> </w:t>
      </w:r>
      <w:r>
        <w:t>Вавилов.</w:t>
      </w:r>
    </w:p>
    <w:p w:rsidR="00347E9B" w:rsidRDefault="00757747">
      <w:pPr>
        <w:pStyle w:val="a4"/>
        <w:spacing w:line="360" w:lineRule="auto"/>
        <w:ind w:right="488"/>
      </w:pPr>
      <w:r>
        <w:t>Таблицы</w:t>
      </w:r>
      <w:r>
        <w:rPr>
          <w:spacing w:val="1"/>
        </w:rPr>
        <w:t xml:space="preserve"> </w:t>
      </w:r>
      <w:r>
        <w:t>и</w:t>
      </w:r>
      <w:r>
        <w:rPr>
          <w:spacing w:val="1"/>
        </w:rPr>
        <w:t xml:space="preserve"> </w:t>
      </w:r>
      <w:r>
        <w:t>схемы:</w:t>
      </w:r>
      <w:r>
        <w:rPr>
          <w:spacing w:val="1"/>
        </w:rPr>
        <w:t xml:space="preserve"> </w:t>
      </w:r>
      <w:r>
        <w:t>«Моногибридное</w:t>
      </w:r>
      <w:r>
        <w:rPr>
          <w:spacing w:val="1"/>
        </w:rPr>
        <w:t xml:space="preserve"> </w:t>
      </w:r>
      <w:r>
        <w:t>скрещивание</w:t>
      </w:r>
      <w:r>
        <w:rPr>
          <w:spacing w:val="1"/>
        </w:rPr>
        <w:t xml:space="preserve"> </w:t>
      </w:r>
      <w:r>
        <w:t>и</w:t>
      </w:r>
      <w:r>
        <w:rPr>
          <w:spacing w:val="1"/>
        </w:rPr>
        <w:t xml:space="preserve"> </w:t>
      </w:r>
      <w:r>
        <w:t>его</w:t>
      </w:r>
      <w:r>
        <w:rPr>
          <w:spacing w:val="1"/>
        </w:rPr>
        <w:t xml:space="preserve"> </w:t>
      </w:r>
      <w:r>
        <w:t>цитогенетическая</w:t>
      </w:r>
      <w:r>
        <w:rPr>
          <w:spacing w:val="1"/>
        </w:rPr>
        <w:t xml:space="preserve"> </w:t>
      </w:r>
      <w:r>
        <w:t>основа»,</w:t>
      </w:r>
      <w:r>
        <w:rPr>
          <w:spacing w:val="1"/>
        </w:rPr>
        <w:t xml:space="preserve"> </w:t>
      </w:r>
      <w:r>
        <w:t>«Закон</w:t>
      </w:r>
      <w:r>
        <w:rPr>
          <w:spacing w:val="1"/>
        </w:rPr>
        <w:t xml:space="preserve"> </w:t>
      </w:r>
      <w:r>
        <w:t>расщепления</w:t>
      </w:r>
      <w:r>
        <w:rPr>
          <w:spacing w:val="1"/>
        </w:rPr>
        <w:t xml:space="preserve"> </w:t>
      </w:r>
      <w:r>
        <w:t>и</w:t>
      </w:r>
      <w:r>
        <w:rPr>
          <w:spacing w:val="1"/>
        </w:rPr>
        <w:t xml:space="preserve"> </w:t>
      </w:r>
      <w:r>
        <w:t>его</w:t>
      </w:r>
      <w:r>
        <w:rPr>
          <w:spacing w:val="1"/>
        </w:rPr>
        <w:t xml:space="preserve"> </w:t>
      </w:r>
      <w:r>
        <w:t>цитогенетическая</w:t>
      </w:r>
      <w:r>
        <w:rPr>
          <w:spacing w:val="1"/>
        </w:rPr>
        <w:t xml:space="preserve"> </w:t>
      </w:r>
      <w:r>
        <w:t xml:space="preserve">основа»,    </w:t>
      </w:r>
      <w:r>
        <w:rPr>
          <w:spacing w:val="67"/>
        </w:rPr>
        <w:t xml:space="preserve"> </w:t>
      </w:r>
      <w:r>
        <w:t xml:space="preserve">«Закон    </w:t>
      </w:r>
      <w:r>
        <w:rPr>
          <w:spacing w:val="65"/>
        </w:rPr>
        <w:t xml:space="preserve"> </w:t>
      </w:r>
      <w:r>
        <w:t xml:space="preserve">чистоты    </w:t>
      </w:r>
      <w:r>
        <w:rPr>
          <w:spacing w:val="66"/>
        </w:rPr>
        <w:t xml:space="preserve"> </w:t>
      </w:r>
      <w:r>
        <w:t xml:space="preserve">гамет»,     </w:t>
      </w:r>
      <w:r>
        <w:rPr>
          <w:spacing w:val="3"/>
        </w:rPr>
        <w:t xml:space="preserve"> </w:t>
      </w:r>
      <w:r>
        <w:t xml:space="preserve">«Дигибридное    </w:t>
      </w:r>
      <w:r>
        <w:rPr>
          <w:spacing w:val="66"/>
        </w:rPr>
        <w:t xml:space="preserve"> </w:t>
      </w:r>
      <w:r>
        <w:t>скрещивание»,</w:t>
      </w:r>
    </w:p>
    <w:p w:rsidR="00347E9B" w:rsidRDefault="00757747">
      <w:pPr>
        <w:pStyle w:val="a4"/>
        <w:ind w:firstLine="0"/>
      </w:pPr>
      <w:r>
        <w:t xml:space="preserve">«Цитологические     </w:t>
      </w:r>
      <w:r>
        <w:rPr>
          <w:spacing w:val="17"/>
        </w:rPr>
        <w:t xml:space="preserve"> </w:t>
      </w:r>
      <w:r>
        <w:t xml:space="preserve">основы     </w:t>
      </w:r>
      <w:r>
        <w:rPr>
          <w:spacing w:val="18"/>
        </w:rPr>
        <w:t xml:space="preserve"> </w:t>
      </w:r>
      <w:r>
        <w:t xml:space="preserve">дигибридного     </w:t>
      </w:r>
      <w:r>
        <w:rPr>
          <w:spacing w:val="18"/>
        </w:rPr>
        <w:t xml:space="preserve"> </w:t>
      </w:r>
      <w:r>
        <w:t xml:space="preserve">скрещивания»,     </w:t>
      </w:r>
      <w:r>
        <w:rPr>
          <w:spacing w:val="20"/>
        </w:rPr>
        <w:t xml:space="preserve"> </w:t>
      </w:r>
      <w:r>
        <w:t>«Мейоз»,</w:t>
      </w:r>
    </w:p>
    <w:p w:rsidR="00347E9B" w:rsidRDefault="00757747">
      <w:pPr>
        <w:pStyle w:val="a4"/>
        <w:spacing w:before="157" w:line="360" w:lineRule="auto"/>
        <w:ind w:right="486" w:firstLine="0"/>
      </w:pPr>
      <w:r>
        <w:t>«Взаимодействие</w:t>
      </w:r>
      <w:r>
        <w:rPr>
          <w:spacing w:val="1"/>
        </w:rPr>
        <w:t xml:space="preserve"> </w:t>
      </w:r>
      <w:r>
        <w:t>аллельных</w:t>
      </w:r>
      <w:r>
        <w:rPr>
          <w:spacing w:val="1"/>
        </w:rPr>
        <w:t xml:space="preserve"> </w:t>
      </w:r>
      <w:r>
        <w:t>генов»,</w:t>
      </w:r>
      <w:r>
        <w:rPr>
          <w:spacing w:val="1"/>
        </w:rPr>
        <w:t xml:space="preserve"> </w:t>
      </w:r>
      <w:r>
        <w:t>«Генетические</w:t>
      </w:r>
      <w:r>
        <w:rPr>
          <w:spacing w:val="1"/>
        </w:rPr>
        <w:t xml:space="preserve"> </w:t>
      </w:r>
      <w:r>
        <w:t>карты</w:t>
      </w:r>
      <w:r>
        <w:rPr>
          <w:spacing w:val="1"/>
        </w:rPr>
        <w:t xml:space="preserve"> </w:t>
      </w:r>
      <w:r>
        <w:t>растений,</w:t>
      </w:r>
      <w:r>
        <w:rPr>
          <w:spacing w:val="1"/>
        </w:rPr>
        <w:t xml:space="preserve"> </w:t>
      </w:r>
      <w:r>
        <w:t>животных</w:t>
      </w:r>
      <w:r>
        <w:rPr>
          <w:spacing w:val="1"/>
        </w:rPr>
        <w:t xml:space="preserve"> </w:t>
      </w:r>
      <w:r>
        <w:t>и</w:t>
      </w:r>
      <w:r>
        <w:rPr>
          <w:spacing w:val="1"/>
        </w:rPr>
        <w:t xml:space="preserve"> </w:t>
      </w:r>
      <w:r>
        <w:t>человека»,</w:t>
      </w:r>
      <w:r>
        <w:rPr>
          <w:spacing w:val="1"/>
        </w:rPr>
        <w:t xml:space="preserve"> </w:t>
      </w:r>
      <w:r>
        <w:t>«Генетика</w:t>
      </w:r>
      <w:r>
        <w:rPr>
          <w:spacing w:val="1"/>
        </w:rPr>
        <w:t xml:space="preserve"> </w:t>
      </w:r>
      <w:r>
        <w:t>пола»,</w:t>
      </w:r>
      <w:r>
        <w:rPr>
          <w:spacing w:val="1"/>
        </w:rPr>
        <w:t xml:space="preserve"> </w:t>
      </w:r>
      <w:r>
        <w:t>«Закономерности</w:t>
      </w:r>
      <w:r>
        <w:rPr>
          <w:spacing w:val="1"/>
        </w:rPr>
        <w:t xml:space="preserve"> </w:t>
      </w:r>
      <w:r>
        <w:t>наследования,</w:t>
      </w:r>
      <w:r>
        <w:rPr>
          <w:spacing w:val="1"/>
        </w:rPr>
        <w:t xml:space="preserve"> </w:t>
      </w:r>
      <w:r>
        <w:t>сцепленного</w:t>
      </w:r>
      <w:r>
        <w:rPr>
          <w:spacing w:val="1"/>
        </w:rPr>
        <w:t xml:space="preserve"> </w:t>
      </w:r>
      <w:r>
        <w:t>с</w:t>
      </w:r>
      <w:r>
        <w:rPr>
          <w:spacing w:val="1"/>
        </w:rPr>
        <w:t xml:space="preserve"> </w:t>
      </w:r>
      <w:r>
        <w:t>полом»,</w:t>
      </w:r>
      <w:r>
        <w:rPr>
          <w:spacing w:val="1"/>
        </w:rPr>
        <w:t xml:space="preserve"> </w:t>
      </w:r>
      <w:r>
        <w:t>«Кариотипы</w:t>
      </w:r>
      <w:r>
        <w:rPr>
          <w:spacing w:val="1"/>
        </w:rPr>
        <w:t xml:space="preserve"> </w:t>
      </w:r>
      <w:r>
        <w:t>человека</w:t>
      </w:r>
      <w:r>
        <w:rPr>
          <w:spacing w:val="1"/>
        </w:rPr>
        <w:t xml:space="preserve"> </w:t>
      </w:r>
      <w:r>
        <w:t>и</w:t>
      </w:r>
      <w:r>
        <w:rPr>
          <w:spacing w:val="1"/>
        </w:rPr>
        <w:t xml:space="preserve"> </w:t>
      </w:r>
      <w:r>
        <w:t>животных»,</w:t>
      </w:r>
      <w:r>
        <w:rPr>
          <w:spacing w:val="1"/>
        </w:rPr>
        <w:t xml:space="preserve"> </w:t>
      </w:r>
      <w:r>
        <w:t>«Виды</w:t>
      </w:r>
      <w:r>
        <w:rPr>
          <w:spacing w:val="1"/>
        </w:rPr>
        <w:t xml:space="preserve"> </w:t>
      </w:r>
      <w:r>
        <w:t>изменчивости»,</w:t>
      </w:r>
      <w:r>
        <w:rPr>
          <w:spacing w:val="1"/>
        </w:rPr>
        <w:t xml:space="preserve"> </w:t>
      </w:r>
      <w:r>
        <w:t>«Модификационная</w:t>
      </w:r>
      <w:r>
        <w:rPr>
          <w:spacing w:val="1"/>
        </w:rPr>
        <w:t xml:space="preserve"> </w:t>
      </w:r>
      <w:r>
        <w:t>изменчивость»,</w:t>
      </w:r>
      <w:r>
        <w:rPr>
          <w:spacing w:val="1"/>
        </w:rPr>
        <w:t xml:space="preserve"> </w:t>
      </w:r>
      <w:r>
        <w:t>«Наследование</w:t>
      </w:r>
      <w:r>
        <w:rPr>
          <w:spacing w:val="1"/>
        </w:rPr>
        <w:t xml:space="preserve"> </w:t>
      </w:r>
      <w:r>
        <w:t>резус-</w:t>
      </w:r>
      <w:r>
        <w:rPr>
          <w:spacing w:val="1"/>
        </w:rPr>
        <w:t xml:space="preserve"> </w:t>
      </w:r>
      <w:r>
        <w:t>фактора»,</w:t>
      </w:r>
      <w:r>
        <w:rPr>
          <w:spacing w:val="1"/>
        </w:rPr>
        <w:t xml:space="preserve"> </w:t>
      </w:r>
      <w:r>
        <w:t>«Генетика</w:t>
      </w:r>
      <w:r>
        <w:rPr>
          <w:spacing w:val="3"/>
        </w:rPr>
        <w:t xml:space="preserve"> </w:t>
      </w:r>
      <w:r>
        <w:t>групп</w:t>
      </w:r>
      <w:r>
        <w:rPr>
          <w:spacing w:val="-1"/>
        </w:rPr>
        <w:t xml:space="preserve"> </w:t>
      </w:r>
      <w:r>
        <w:t>крови»,</w:t>
      </w:r>
      <w:r>
        <w:rPr>
          <w:spacing w:val="5"/>
        </w:rPr>
        <w:t xml:space="preserve"> </w:t>
      </w:r>
      <w:r>
        <w:t>«Мутационная изменчивость».</w:t>
      </w:r>
    </w:p>
    <w:p w:rsidR="00347E9B" w:rsidRDefault="00757747">
      <w:pPr>
        <w:pStyle w:val="a4"/>
        <w:ind w:left="1330" w:firstLine="0"/>
      </w:pPr>
      <w:r>
        <w:t>Оборудование:</w:t>
      </w:r>
      <w:r>
        <w:rPr>
          <w:spacing w:val="44"/>
        </w:rPr>
        <w:t xml:space="preserve"> </w:t>
      </w:r>
      <w:r>
        <w:t>модели-аппликации</w:t>
      </w:r>
      <w:r>
        <w:rPr>
          <w:spacing w:val="121"/>
        </w:rPr>
        <w:t xml:space="preserve"> </w:t>
      </w:r>
      <w:r>
        <w:t>«Моногибридное</w:t>
      </w:r>
      <w:r>
        <w:rPr>
          <w:spacing w:val="118"/>
        </w:rPr>
        <w:t xml:space="preserve"> </w:t>
      </w:r>
      <w:r>
        <w:t>скрещивание»,</w:t>
      </w:r>
    </w:p>
    <w:p w:rsidR="00347E9B" w:rsidRDefault="00757747">
      <w:pPr>
        <w:pStyle w:val="a4"/>
        <w:spacing w:before="158" w:line="362" w:lineRule="auto"/>
        <w:ind w:right="498" w:firstLine="0"/>
      </w:pPr>
      <w:r>
        <w:t>«Неполное</w:t>
      </w:r>
      <w:r>
        <w:rPr>
          <w:spacing w:val="1"/>
        </w:rPr>
        <w:t xml:space="preserve"> </w:t>
      </w:r>
      <w:r>
        <w:t>доминирование»,</w:t>
      </w:r>
      <w:r>
        <w:rPr>
          <w:spacing w:val="1"/>
        </w:rPr>
        <w:t xml:space="preserve"> </w:t>
      </w:r>
      <w:r>
        <w:t>«Дигибридное</w:t>
      </w:r>
      <w:r>
        <w:rPr>
          <w:spacing w:val="1"/>
        </w:rPr>
        <w:t xml:space="preserve"> </w:t>
      </w:r>
      <w:r>
        <w:t>скрещивание»,</w:t>
      </w:r>
      <w:r>
        <w:rPr>
          <w:spacing w:val="1"/>
        </w:rPr>
        <w:t xml:space="preserve"> </w:t>
      </w:r>
      <w:r>
        <w:t>«Перекрёст</w:t>
      </w:r>
      <w:r>
        <w:rPr>
          <w:spacing w:val="1"/>
        </w:rPr>
        <w:t xml:space="preserve"> </w:t>
      </w:r>
      <w:r>
        <w:t>хромосом»,</w:t>
      </w:r>
      <w:r>
        <w:rPr>
          <w:spacing w:val="1"/>
        </w:rPr>
        <w:t xml:space="preserve"> </w:t>
      </w:r>
      <w:r>
        <w:t>микроскоп</w:t>
      </w:r>
      <w:r>
        <w:rPr>
          <w:spacing w:val="1"/>
        </w:rPr>
        <w:t xml:space="preserve"> </w:t>
      </w:r>
      <w:r>
        <w:t>и</w:t>
      </w:r>
      <w:r>
        <w:rPr>
          <w:spacing w:val="1"/>
        </w:rPr>
        <w:t xml:space="preserve"> </w:t>
      </w:r>
      <w:r>
        <w:t>микропрепарат</w:t>
      </w:r>
      <w:r>
        <w:rPr>
          <w:spacing w:val="1"/>
        </w:rPr>
        <w:t xml:space="preserve"> </w:t>
      </w:r>
      <w:r>
        <w:t>«Дрозофила»</w:t>
      </w:r>
      <w:r>
        <w:rPr>
          <w:spacing w:val="1"/>
        </w:rPr>
        <w:t xml:space="preserve"> </w:t>
      </w:r>
      <w:r>
        <w:t>(норма,</w:t>
      </w:r>
      <w:r>
        <w:rPr>
          <w:spacing w:val="1"/>
        </w:rPr>
        <w:t xml:space="preserve"> </w:t>
      </w:r>
      <w:r>
        <w:t>мутации</w:t>
      </w:r>
      <w:r>
        <w:rPr>
          <w:spacing w:val="1"/>
        </w:rPr>
        <w:t xml:space="preserve"> </w:t>
      </w:r>
      <w:r>
        <w:t>формы</w:t>
      </w:r>
      <w:r>
        <w:rPr>
          <w:spacing w:val="-1"/>
        </w:rPr>
        <w:t xml:space="preserve"> </w:t>
      </w:r>
      <w:r>
        <w:t>крыльев</w:t>
      </w:r>
      <w:r>
        <w:rPr>
          <w:spacing w:val="69"/>
        </w:rPr>
        <w:t xml:space="preserve"> </w:t>
      </w:r>
      <w:r>
        <w:t>и окраски</w:t>
      </w:r>
      <w:r>
        <w:rPr>
          <w:spacing w:val="4"/>
        </w:rPr>
        <w:t xml:space="preserve"> </w:t>
      </w:r>
      <w:r>
        <w:t>тела),</w:t>
      </w:r>
      <w:r>
        <w:rPr>
          <w:spacing w:val="3"/>
        </w:rPr>
        <w:t xml:space="preserve"> </w:t>
      </w:r>
      <w:r>
        <w:t>гербарий</w:t>
      </w:r>
      <w:r>
        <w:rPr>
          <w:spacing w:val="-1"/>
        </w:rPr>
        <w:t xml:space="preserve"> </w:t>
      </w:r>
      <w:r>
        <w:t>«Горох</w:t>
      </w:r>
      <w:r>
        <w:rPr>
          <w:spacing w:val="-4"/>
        </w:rPr>
        <w:t xml:space="preserve"> </w:t>
      </w:r>
      <w:r>
        <w:t>посевной».</w:t>
      </w:r>
    </w:p>
    <w:p w:rsidR="00347E9B" w:rsidRDefault="00757747">
      <w:pPr>
        <w:pStyle w:val="a4"/>
        <w:spacing w:line="314" w:lineRule="exact"/>
        <w:ind w:left="1330" w:firstLine="0"/>
      </w:pPr>
      <w:r>
        <w:t>Лабораторные</w:t>
      </w:r>
      <w:r>
        <w:rPr>
          <w:spacing w:val="-4"/>
        </w:rPr>
        <w:t xml:space="preserve"> </w:t>
      </w:r>
      <w:r>
        <w:t>и</w:t>
      </w:r>
      <w:r>
        <w:rPr>
          <w:spacing w:val="-5"/>
        </w:rPr>
        <w:t xml:space="preserve"> </w:t>
      </w:r>
      <w:r>
        <w:t>практические</w:t>
      </w:r>
      <w:r>
        <w:rPr>
          <w:spacing w:val="-3"/>
        </w:rPr>
        <w:t xml:space="preserve"> </w:t>
      </w:r>
      <w:r>
        <w:t>работы:</w:t>
      </w:r>
    </w:p>
    <w:p w:rsidR="00347E9B" w:rsidRDefault="00757747">
      <w:pPr>
        <w:pStyle w:val="a4"/>
        <w:spacing w:before="163" w:line="357" w:lineRule="auto"/>
        <w:jc w:val="left"/>
      </w:pPr>
      <w:r>
        <w:t>Лабораторная</w:t>
      </w:r>
      <w:r>
        <w:rPr>
          <w:spacing w:val="43"/>
        </w:rPr>
        <w:t xml:space="preserve"> </w:t>
      </w:r>
      <w:r>
        <w:t>работа</w:t>
      </w:r>
      <w:r>
        <w:rPr>
          <w:spacing w:val="42"/>
        </w:rPr>
        <w:t xml:space="preserve"> </w:t>
      </w:r>
      <w:r>
        <w:t>№ 5.</w:t>
      </w:r>
      <w:r>
        <w:rPr>
          <w:spacing w:val="44"/>
        </w:rPr>
        <w:t xml:space="preserve"> </w:t>
      </w:r>
      <w:r>
        <w:t>«Изучение</w:t>
      </w:r>
      <w:r>
        <w:rPr>
          <w:spacing w:val="47"/>
        </w:rPr>
        <w:t xml:space="preserve"> </w:t>
      </w:r>
      <w:r>
        <w:t>результатов</w:t>
      </w:r>
      <w:r>
        <w:rPr>
          <w:spacing w:val="40"/>
        </w:rPr>
        <w:t xml:space="preserve"> </w:t>
      </w:r>
      <w:r>
        <w:t>моногибридного</w:t>
      </w:r>
      <w:r>
        <w:rPr>
          <w:spacing w:val="-67"/>
        </w:rPr>
        <w:t xml:space="preserve"> </w:t>
      </w:r>
      <w:r>
        <w:t>идигибридного</w:t>
      </w:r>
      <w:r>
        <w:rPr>
          <w:spacing w:val="-3"/>
        </w:rPr>
        <w:t xml:space="preserve"> </w:t>
      </w:r>
      <w:r>
        <w:t>скрещивания</w:t>
      </w:r>
      <w:r>
        <w:rPr>
          <w:spacing w:val="3"/>
        </w:rPr>
        <w:t xml:space="preserve"> </w:t>
      </w:r>
      <w:r>
        <w:t>у</w:t>
      </w:r>
      <w:r>
        <w:rPr>
          <w:spacing w:val="-7"/>
        </w:rPr>
        <w:t xml:space="preserve"> </w:t>
      </w:r>
      <w:r>
        <w:t>дрозофилы</w:t>
      </w:r>
      <w:r>
        <w:rPr>
          <w:spacing w:val="-3"/>
        </w:rPr>
        <w:t xml:space="preserve"> </w:t>
      </w:r>
      <w:r>
        <w:t>на</w:t>
      </w:r>
      <w:r>
        <w:rPr>
          <w:spacing w:val="-1"/>
        </w:rPr>
        <w:t xml:space="preserve"> </w:t>
      </w:r>
      <w:r>
        <w:t>готовых</w:t>
      </w:r>
      <w:r>
        <w:rPr>
          <w:spacing w:val="-7"/>
        </w:rPr>
        <w:t xml:space="preserve"> </w:t>
      </w:r>
      <w:r>
        <w:t>микропрепаратах».</w:t>
      </w:r>
    </w:p>
    <w:p w:rsidR="00347E9B" w:rsidRDefault="00757747">
      <w:pPr>
        <w:pStyle w:val="a4"/>
        <w:spacing w:before="6" w:line="362" w:lineRule="auto"/>
        <w:jc w:val="left"/>
      </w:pPr>
      <w:r>
        <w:t>Лабораторная</w:t>
      </w:r>
      <w:r>
        <w:rPr>
          <w:spacing w:val="-2"/>
        </w:rPr>
        <w:t xml:space="preserve"> </w:t>
      </w:r>
      <w:r>
        <w:t>работа</w:t>
      </w:r>
      <w:r>
        <w:rPr>
          <w:spacing w:val="-1"/>
        </w:rPr>
        <w:t xml:space="preserve"> </w:t>
      </w:r>
      <w:r>
        <w:t>№</w:t>
      </w:r>
      <w:r>
        <w:rPr>
          <w:spacing w:val="-4"/>
        </w:rPr>
        <w:t xml:space="preserve"> </w:t>
      </w:r>
      <w:r>
        <w:t>6.</w:t>
      </w:r>
      <w:r>
        <w:rPr>
          <w:spacing w:val="4"/>
        </w:rPr>
        <w:t xml:space="preserve"> </w:t>
      </w:r>
      <w:r>
        <w:t>«Изучение</w:t>
      </w:r>
      <w:r>
        <w:rPr>
          <w:spacing w:val="3"/>
        </w:rPr>
        <w:t xml:space="preserve"> </w:t>
      </w:r>
      <w:r>
        <w:t>модификационной</w:t>
      </w:r>
      <w:r>
        <w:rPr>
          <w:spacing w:val="6"/>
        </w:rPr>
        <w:t xml:space="preserve"> </w:t>
      </w:r>
      <w:r>
        <w:t>изменчивости,</w:t>
      </w:r>
      <w:r>
        <w:rPr>
          <w:spacing w:val="-67"/>
        </w:rPr>
        <w:t xml:space="preserve"> </w:t>
      </w:r>
      <w:r>
        <w:t>построение вариационного ряда</w:t>
      </w:r>
      <w:r>
        <w:rPr>
          <w:spacing w:val="1"/>
        </w:rPr>
        <w:t xml:space="preserve"> </w:t>
      </w:r>
      <w:r>
        <w:t>и вариационной</w:t>
      </w:r>
      <w:r>
        <w:rPr>
          <w:spacing w:val="-1"/>
        </w:rPr>
        <w:t xml:space="preserve"> </w:t>
      </w:r>
      <w:r>
        <w:t>кривой».</w:t>
      </w:r>
    </w:p>
    <w:p w:rsidR="00347E9B" w:rsidRDefault="00757747">
      <w:pPr>
        <w:pStyle w:val="a4"/>
        <w:spacing w:line="362" w:lineRule="auto"/>
        <w:jc w:val="left"/>
      </w:pPr>
      <w:r>
        <w:t>Лабораторная</w:t>
      </w:r>
      <w:r>
        <w:rPr>
          <w:spacing w:val="36"/>
        </w:rPr>
        <w:t xml:space="preserve"> </w:t>
      </w:r>
      <w:r>
        <w:t>работа</w:t>
      </w:r>
      <w:r>
        <w:rPr>
          <w:spacing w:val="37"/>
        </w:rPr>
        <w:t xml:space="preserve"> </w:t>
      </w:r>
      <w:r>
        <w:t>№</w:t>
      </w:r>
      <w:r>
        <w:rPr>
          <w:spacing w:val="1"/>
        </w:rPr>
        <w:t xml:space="preserve"> </w:t>
      </w:r>
      <w:r>
        <w:t>7.</w:t>
      </w:r>
      <w:r>
        <w:rPr>
          <w:spacing w:val="42"/>
        </w:rPr>
        <w:t xml:space="preserve"> </w:t>
      </w:r>
      <w:r>
        <w:t>«Анализ</w:t>
      </w:r>
      <w:r>
        <w:rPr>
          <w:spacing w:val="36"/>
        </w:rPr>
        <w:t xml:space="preserve"> </w:t>
      </w:r>
      <w:r>
        <w:t>мутаций</w:t>
      </w:r>
      <w:r>
        <w:rPr>
          <w:spacing w:val="39"/>
        </w:rPr>
        <w:t xml:space="preserve"> </w:t>
      </w:r>
      <w:r>
        <w:t>у</w:t>
      </w:r>
      <w:r>
        <w:rPr>
          <w:spacing w:val="31"/>
        </w:rPr>
        <w:t xml:space="preserve"> </w:t>
      </w:r>
      <w:r>
        <w:t>дрозофилы</w:t>
      </w:r>
      <w:r>
        <w:rPr>
          <w:spacing w:val="40"/>
        </w:rPr>
        <w:t xml:space="preserve"> </w:t>
      </w:r>
      <w:r>
        <w:t>на</w:t>
      </w:r>
      <w:r>
        <w:rPr>
          <w:spacing w:val="37"/>
        </w:rPr>
        <w:t xml:space="preserve"> </w:t>
      </w:r>
      <w:r>
        <w:t>готовых</w:t>
      </w:r>
      <w:r>
        <w:rPr>
          <w:spacing w:val="-67"/>
        </w:rPr>
        <w:t xml:space="preserve"> </w:t>
      </w:r>
      <w:r>
        <w:t>микропрепаратах».</w:t>
      </w:r>
    </w:p>
    <w:p w:rsidR="00347E9B" w:rsidRDefault="00757747">
      <w:pPr>
        <w:pStyle w:val="a4"/>
        <w:tabs>
          <w:tab w:val="left" w:pos="3224"/>
          <w:tab w:val="left" w:pos="4260"/>
          <w:tab w:val="left" w:pos="5061"/>
          <w:tab w:val="left" w:pos="6959"/>
          <w:tab w:val="left" w:pos="7353"/>
          <w:tab w:val="left" w:pos="8393"/>
        </w:tabs>
        <w:spacing w:line="357" w:lineRule="auto"/>
        <w:ind w:right="490"/>
        <w:jc w:val="left"/>
      </w:pPr>
      <w:r>
        <w:t>Практическая</w:t>
      </w:r>
      <w:r>
        <w:tab/>
        <w:t>работа</w:t>
      </w:r>
      <w:r>
        <w:tab/>
        <w:t>№</w:t>
      </w:r>
      <w:r>
        <w:rPr>
          <w:spacing w:val="4"/>
        </w:rPr>
        <w:t xml:space="preserve"> </w:t>
      </w:r>
      <w:r>
        <w:t>2.</w:t>
      </w:r>
      <w:r>
        <w:tab/>
        <w:t>«Составление</w:t>
      </w:r>
      <w:r>
        <w:tab/>
        <w:t>и</w:t>
      </w:r>
      <w:r>
        <w:tab/>
        <w:t>анализ</w:t>
      </w:r>
      <w:r>
        <w:tab/>
        <w:t>родословных</w:t>
      </w:r>
      <w:r>
        <w:rPr>
          <w:spacing w:val="-67"/>
        </w:rPr>
        <w:t xml:space="preserve"> </w:t>
      </w:r>
      <w:r>
        <w:t>человека».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Тема</w:t>
      </w:r>
      <w:r>
        <w:rPr>
          <w:spacing w:val="-6"/>
        </w:rPr>
        <w:t xml:space="preserve"> </w:t>
      </w:r>
      <w:r>
        <w:t>7.</w:t>
      </w:r>
      <w:r>
        <w:rPr>
          <w:spacing w:val="-4"/>
        </w:rPr>
        <w:t xml:space="preserve"> </w:t>
      </w:r>
      <w:r>
        <w:t>Селекция</w:t>
      </w:r>
      <w:r>
        <w:rPr>
          <w:spacing w:val="-6"/>
        </w:rPr>
        <w:t xml:space="preserve"> </w:t>
      </w:r>
      <w:r>
        <w:t>организмов.</w:t>
      </w:r>
      <w:r>
        <w:rPr>
          <w:spacing w:val="-4"/>
        </w:rPr>
        <w:t xml:space="preserve"> </w:t>
      </w:r>
      <w:r>
        <w:t>Основы</w:t>
      </w:r>
      <w:r>
        <w:rPr>
          <w:spacing w:val="1"/>
        </w:rPr>
        <w:t xml:space="preserve"> </w:t>
      </w:r>
      <w:r>
        <w:t>биотехнологии.</w:t>
      </w:r>
    </w:p>
    <w:p w:rsidR="00347E9B" w:rsidRDefault="00757747">
      <w:pPr>
        <w:pStyle w:val="a4"/>
        <w:spacing w:before="163" w:line="360" w:lineRule="auto"/>
        <w:ind w:right="492"/>
      </w:pPr>
      <w:r>
        <w:t>Селекция как наука и процесс. Зарождение селекции и доместикация.</w:t>
      </w:r>
      <w:r>
        <w:rPr>
          <w:spacing w:val="1"/>
        </w:rPr>
        <w:t xml:space="preserve"> </w:t>
      </w:r>
      <w:r>
        <w:t>Учение Н.И. Вавилова о центрах происхождения и многообразия культурных</w:t>
      </w:r>
      <w:r>
        <w:rPr>
          <w:spacing w:val="-67"/>
        </w:rPr>
        <w:t xml:space="preserve"> </w:t>
      </w:r>
      <w:r>
        <w:t>растений.</w:t>
      </w:r>
      <w:r>
        <w:rPr>
          <w:spacing w:val="1"/>
        </w:rPr>
        <w:t xml:space="preserve"> </w:t>
      </w:r>
      <w:r>
        <w:t>Центры</w:t>
      </w:r>
      <w:r>
        <w:rPr>
          <w:spacing w:val="1"/>
        </w:rPr>
        <w:t xml:space="preserve"> </w:t>
      </w:r>
      <w:r>
        <w:t>происхождения</w:t>
      </w:r>
      <w:r>
        <w:rPr>
          <w:spacing w:val="1"/>
        </w:rPr>
        <w:t xml:space="preserve"> </w:t>
      </w:r>
      <w:r>
        <w:t>домашних</w:t>
      </w:r>
      <w:r>
        <w:rPr>
          <w:spacing w:val="1"/>
        </w:rPr>
        <w:t xml:space="preserve"> </w:t>
      </w:r>
      <w:r>
        <w:t>животных.</w:t>
      </w:r>
      <w:r>
        <w:rPr>
          <w:spacing w:val="1"/>
        </w:rPr>
        <w:t xml:space="preserve"> </w:t>
      </w:r>
      <w:r>
        <w:t>Сорт,</w:t>
      </w:r>
      <w:r>
        <w:rPr>
          <w:spacing w:val="71"/>
        </w:rPr>
        <w:t xml:space="preserve"> </w:t>
      </w:r>
      <w:r>
        <w:t>порода,</w:t>
      </w:r>
      <w:r>
        <w:rPr>
          <w:spacing w:val="-67"/>
        </w:rPr>
        <w:t xml:space="preserve"> </w:t>
      </w:r>
      <w:r>
        <w:t>штамм.</w:t>
      </w:r>
    </w:p>
    <w:p w:rsidR="00347E9B" w:rsidRDefault="00757747">
      <w:pPr>
        <w:pStyle w:val="a4"/>
        <w:spacing w:line="360" w:lineRule="auto"/>
        <w:ind w:right="492"/>
      </w:pPr>
      <w:r>
        <w:t>Современные</w:t>
      </w:r>
      <w:r>
        <w:rPr>
          <w:spacing w:val="35"/>
        </w:rPr>
        <w:t xml:space="preserve"> </w:t>
      </w:r>
      <w:r>
        <w:t>методы</w:t>
      </w:r>
      <w:r>
        <w:rPr>
          <w:spacing w:val="34"/>
        </w:rPr>
        <w:t xml:space="preserve"> </w:t>
      </w:r>
      <w:r>
        <w:t>селекции.</w:t>
      </w:r>
      <w:r>
        <w:rPr>
          <w:spacing w:val="36"/>
        </w:rPr>
        <w:t xml:space="preserve"> </w:t>
      </w:r>
      <w:r>
        <w:t>Массовый</w:t>
      </w:r>
      <w:r>
        <w:rPr>
          <w:spacing w:val="34"/>
        </w:rPr>
        <w:t xml:space="preserve"> </w:t>
      </w:r>
      <w:r>
        <w:t>и</w:t>
      </w:r>
      <w:r>
        <w:rPr>
          <w:spacing w:val="33"/>
        </w:rPr>
        <w:t xml:space="preserve"> </w:t>
      </w:r>
      <w:r>
        <w:t>индивидуальный</w:t>
      </w:r>
      <w:r>
        <w:rPr>
          <w:spacing w:val="35"/>
        </w:rPr>
        <w:t xml:space="preserve"> </w:t>
      </w:r>
      <w:r>
        <w:t>отборы</w:t>
      </w:r>
      <w:r>
        <w:rPr>
          <w:spacing w:val="-68"/>
        </w:rPr>
        <w:t xml:space="preserve"> </w:t>
      </w:r>
      <w:r>
        <w:t>в</w:t>
      </w:r>
      <w:r>
        <w:rPr>
          <w:spacing w:val="1"/>
        </w:rPr>
        <w:t xml:space="preserve"> </w:t>
      </w:r>
      <w:r>
        <w:t>селекции</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Оценка</w:t>
      </w:r>
      <w:r>
        <w:rPr>
          <w:spacing w:val="1"/>
        </w:rPr>
        <w:t xml:space="preserve"> </w:t>
      </w:r>
      <w:r>
        <w:t>экстерьера.</w:t>
      </w:r>
      <w:r>
        <w:rPr>
          <w:spacing w:val="1"/>
        </w:rPr>
        <w:t xml:space="preserve"> </w:t>
      </w:r>
      <w:r>
        <w:t>Близкородственное</w:t>
      </w:r>
      <w:r>
        <w:rPr>
          <w:spacing w:val="-67"/>
        </w:rPr>
        <w:t xml:space="preserve"> </w:t>
      </w:r>
      <w:r>
        <w:t>скрещивание</w:t>
      </w:r>
      <w:r>
        <w:rPr>
          <w:spacing w:val="1"/>
        </w:rPr>
        <w:t xml:space="preserve"> </w:t>
      </w:r>
      <w:r>
        <w:t>–</w:t>
      </w:r>
      <w:r>
        <w:rPr>
          <w:spacing w:val="1"/>
        </w:rPr>
        <w:t xml:space="preserve"> </w:t>
      </w:r>
      <w:r>
        <w:t>инбридинг.</w:t>
      </w:r>
      <w:r>
        <w:rPr>
          <w:spacing w:val="1"/>
        </w:rPr>
        <w:t xml:space="preserve"> </w:t>
      </w:r>
      <w:r>
        <w:t>Чистая</w:t>
      </w:r>
      <w:r>
        <w:rPr>
          <w:spacing w:val="1"/>
        </w:rPr>
        <w:t xml:space="preserve"> </w:t>
      </w:r>
      <w:r>
        <w:t>линия.</w:t>
      </w:r>
      <w:r>
        <w:rPr>
          <w:spacing w:val="1"/>
        </w:rPr>
        <w:t xml:space="preserve"> </w:t>
      </w:r>
      <w:r>
        <w:t>Скрещивание</w:t>
      </w:r>
      <w:r>
        <w:rPr>
          <w:spacing w:val="1"/>
        </w:rPr>
        <w:t xml:space="preserve"> </w:t>
      </w:r>
      <w:r>
        <w:t>чистых</w:t>
      </w:r>
      <w:r>
        <w:rPr>
          <w:spacing w:val="1"/>
        </w:rPr>
        <w:t xml:space="preserve"> </w:t>
      </w:r>
      <w:r>
        <w:t>линий.</w:t>
      </w:r>
      <w:r>
        <w:rPr>
          <w:spacing w:val="1"/>
        </w:rPr>
        <w:t xml:space="preserve"> </w:t>
      </w:r>
      <w:r>
        <w:t>Гетерозис, или гибридная сила. Неродственное скрещивание – аутбридинг.</w:t>
      </w:r>
      <w:r>
        <w:rPr>
          <w:spacing w:val="1"/>
        </w:rPr>
        <w:t xml:space="preserve"> </w:t>
      </w:r>
      <w:r>
        <w:t>Отдалённая</w:t>
      </w:r>
      <w:r>
        <w:rPr>
          <w:spacing w:val="1"/>
        </w:rPr>
        <w:t xml:space="preserve"> </w:t>
      </w:r>
      <w:r>
        <w:t>гибридизация</w:t>
      </w:r>
      <w:r>
        <w:rPr>
          <w:spacing w:val="1"/>
        </w:rPr>
        <w:t xml:space="preserve"> </w:t>
      </w:r>
      <w:r>
        <w:t>и</w:t>
      </w:r>
      <w:r>
        <w:rPr>
          <w:spacing w:val="1"/>
        </w:rPr>
        <w:t xml:space="preserve"> </w:t>
      </w:r>
      <w:r>
        <w:t>её</w:t>
      </w:r>
      <w:r>
        <w:rPr>
          <w:spacing w:val="1"/>
        </w:rPr>
        <w:t xml:space="preserve"> </w:t>
      </w:r>
      <w:r>
        <w:t>успехи.</w:t>
      </w:r>
      <w:r>
        <w:rPr>
          <w:spacing w:val="1"/>
        </w:rPr>
        <w:t xml:space="preserve"> </w:t>
      </w:r>
      <w:r>
        <w:t>Искусственный</w:t>
      </w:r>
      <w:r>
        <w:rPr>
          <w:spacing w:val="1"/>
        </w:rPr>
        <w:t xml:space="preserve"> </w:t>
      </w:r>
      <w:r>
        <w:t>мутагенез</w:t>
      </w:r>
      <w:r>
        <w:rPr>
          <w:spacing w:val="71"/>
        </w:rPr>
        <w:t xml:space="preserve"> </w:t>
      </w:r>
      <w:r>
        <w:t>и</w:t>
      </w:r>
      <w:r>
        <w:rPr>
          <w:spacing w:val="1"/>
        </w:rPr>
        <w:t xml:space="preserve"> </w:t>
      </w:r>
      <w:r>
        <w:t>получение</w:t>
      </w:r>
      <w:r>
        <w:rPr>
          <w:spacing w:val="1"/>
        </w:rPr>
        <w:t xml:space="preserve"> </w:t>
      </w:r>
      <w:r>
        <w:t>полиплоидов.</w:t>
      </w:r>
      <w:r>
        <w:rPr>
          <w:spacing w:val="1"/>
        </w:rPr>
        <w:t xml:space="preserve"> </w:t>
      </w:r>
      <w:r>
        <w:t>Достижения</w:t>
      </w:r>
      <w:r>
        <w:rPr>
          <w:spacing w:val="1"/>
        </w:rPr>
        <w:t xml:space="preserve"> </w:t>
      </w:r>
      <w:r>
        <w:t>селекции</w:t>
      </w:r>
      <w:r>
        <w:rPr>
          <w:spacing w:val="1"/>
        </w:rPr>
        <w:t xml:space="preserve"> </w:t>
      </w:r>
      <w:r>
        <w:t>растений,</w:t>
      </w:r>
      <w:r>
        <w:rPr>
          <w:spacing w:val="1"/>
        </w:rPr>
        <w:t xml:space="preserve"> </w:t>
      </w:r>
      <w:r>
        <w:t>животных</w:t>
      </w:r>
      <w:r>
        <w:rPr>
          <w:spacing w:val="1"/>
        </w:rPr>
        <w:t xml:space="preserve"> </w:t>
      </w:r>
      <w:r>
        <w:t>и</w:t>
      </w:r>
      <w:r>
        <w:rPr>
          <w:spacing w:val="1"/>
        </w:rPr>
        <w:t xml:space="preserve"> </w:t>
      </w:r>
      <w:r>
        <w:t>микроорганизмов.</w:t>
      </w:r>
    </w:p>
    <w:p w:rsidR="00347E9B" w:rsidRDefault="00757747">
      <w:pPr>
        <w:pStyle w:val="a4"/>
        <w:tabs>
          <w:tab w:val="left" w:pos="3195"/>
        </w:tabs>
        <w:spacing w:before="3" w:line="360" w:lineRule="auto"/>
        <w:ind w:right="490"/>
      </w:pPr>
      <w:r>
        <w:t>Биотехнология</w:t>
      </w:r>
      <w:r>
        <w:rPr>
          <w:spacing w:val="1"/>
        </w:rPr>
        <w:t xml:space="preserve"> </w:t>
      </w:r>
      <w:r>
        <w:t>как отрасль производства.</w:t>
      </w:r>
      <w:r>
        <w:rPr>
          <w:spacing w:val="1"/>
        </w:rPr>
        <w:t xml:space="preserve"> </w:t>
      </w:r>
      <w:r>
        <w:t>Генная</w:t>
      </w:r>
      <w:r>
        <w:rPr>
          <w:spacing w:val="1"/>
        </w:rPr>
        <w:t xml:space="preserve"> </w:t>
      </w:r>
      <w:r>
        <w:t>инженерия.</w:t>
      </w:r>
      <w:r>
        <w:rPr>
          <w:spacing w:val="1"/>
        </w:rPr>
        <w:t xml:space="preserve"> </w:t>
      </w:r>
      <w:r>
        <w:t>Этапы</w:t>
      </w:r>
      <w:r>
        <w:rPr>
          <w:spacing w:val="1"/>
        </w:rPr>
        <w:t xml:space="preserve"> </w:t>
      </w:r>
      <w:r>
        <w:t>создания</w:t>
      </w:r>
      <w:r>
        <w:rPr>
          <w:spacing w:val="1"/>
        </w:rPr>
        <w:t xml:space="preserve"> </w:t>
      </w:r>
      <w:r>
        <w:t>рекомбинантной</w:t>
      </w:r>
      <w:r>
        <w:rPr>
          <w:spacing w:val="1"/>
        </w:rPr>
        <w:t xml:space="preserve"> </w:t>
      </w:r>
      <w:r>
        <w:t>ДНК</w:t>
      </w:r>
      <w:r>
        <w:rPr>
          <w:spacing w:val="1"/>
        </w:rPr>
        <w:t xml:space="preserve"> </w:t>
      </w:r>
      <w:r>
        <w:t>и</w:t>
      </w:r>
      <w:r>
        <w:rPr>
          <w:spacing w:val="1"/>
        </w:rPr>
        <w:t xml:space="preserve"> </w:t>
      </w:r>
      <w:r>
        <w:t>трансгенных</w:t>
      </w:r>
      <w:r>
        <w:rPr>
          <w:spacing w:val="1"/>
        </w:rPr>
        <w:t xml:space="preserve"> </w:t>
      </w:r>
      <w:r>
        <w:t>организмов.</w:t>
      </w:r>
      <w:r>
        <w:rPr>
          <w:spacing w:val="1"/>
        </w:rPr>
        <w:t xml:space="preserve"> </w:t>
      </w:r>
      <w:r>
        <w:t>Клеточная</w:t>
      </w:r>
      <w:r>
        <w:rPr>
          <w:spacing w:val="1"/>
        </w:rPr>
        <w:t xml:space="preserve"> </w:t>
      </w:r>
      <w:r>
        <w:t>инженерия. Клеточные культуры. Микроклональное размножение растений.</w:t>
      </w:r>
      <w:r>
        <w:rPr>
          <w:spacing w:val="1"/>
        </w:rPr>
        <w:t xml:space="preserve"> </w:t>
      </w:r>
      <w:r>
        <w:t>Клонирование</w:t>
      </w:r>
      <w:r>
        <w:rPr>
          <w:spacing w:val="1"/>
        </w:rPr>
        <w:t xml:space="preserve"> </w:t>
      </w:r>
      <w:r>
        <w:t>высокопродуктивных</w:t>
      </w:r>
      <w:r>
        <w:rPr>
          <w:spacing w:val="1"/>
        </w:rPr>
        <w:t xml:space="preserve"> </w:t>
      </w:r>
      <w:r>
        <w:t>сельскохозяйственных</w:t>
      </w:r>
      <w:r>
        <w:rPr>
          <w:spacing w:val="1"/>
        </w:rPr>
        <w:t xml:space="preserve"> </w:t>
      </w:r>
      <w:r>
        <w:t>организмов.</w:t>
      </w:r>
      <w:r>
        <w:rPr>
          <w:spacing w:val="-67"/>
        </w:rPr>
        <w:t xml:space="preserve"> </w:t>
      </w:r>
      <w:r>
        <w:t>Экологические</w:t>
      </w:r>
      <w:r>
        <w:tab/>
        <w:t>и</w:t>
      </w:r>
      <w:r>
        <w:rPr>
          <w:spacing w:val="1"/>
        </w:rPr>
        <w:t xml:space="preserve"> </w:t>
      </w:r>
      <w:r>
        <w:t>этические</w:t>
      </w:r>
      <w:r>
        <w:rPr>
          <w:spacing w:val="1"/>
        </w:rPr>
        <w:t xml:space="preserve"> </w:t>
      </w:r>
      <w:r>
        <w:t>проблемы.</w:t>
      </w:r>
      <w:r>
        <w:rPr>
          <w:spacing w:val="1"/>
        </w:rPr>
        <w:t xml:space="preserve"> </w:t>
      </w:r>
      <w:r>
        <w:t>ГМО</w:t>
      </w:r>
      <w:r>
        <w:rPr>
          <w:spacing w:val="1"/>
        </w:rPr>
        <w:t xml:space="preserve"> </w:t>
      </w:r>
      <w:r>
        <w:t>–</w:t>
      </w:r>
      <w:r>
        <w:rPr>
          <w:spacing w:val="1"/>
        </w:rPr>
        <w:t xml:space="preserve"> </w:t>
      </w:r>
      <w:r>
        <w:t>генетически</w:t>
      </w:r>
      <w:r>
        <w:rPr>
          <w:spacing w:val="1"/>
        </w:rPr>
        <w:t xml:space="preserve"> </w:t>
      </w:r>
      <w:r>
        <w:t>модифицированные</w:t>
      </w:r>
      <w:r>
        <w:rPr>
          <w:spacing w:val="1"/>
        </w:rPr>
        <w:t xml:space="preserve"> </w:t>
      </w:r>
      <w:r>
        <w:t>организмы.</w:t>
      </w:r>
    </w:p>
    <w:p w:rsidR="00347E9B" w:rsidRDefault="00757747">
      <w:pPr>
        <w:pStyle w:val="a4"/>
        <w:spacing w:line="319" w:lineRule="exact"/>
        <w:ind w:left="1330" w:firstLine="0"/>
        <w:jc w:val="left"/>
      </w:pPr>
      <w:r>
        <w:t>Демонстрации:</w:t>
      </w:r>
    </w:p>
    <w:p w:rsidR="00347E9B" w:rsidRDefault="00757747">
      <w:pPr>
        <w:pStyle w:val="a4"/>
        <w:spacing w:before="163" w:line="362" w:lineRule="auto"/>
        <w:ind w:right="487"/>
      </w:pPr>
      <w:r>
        <w:t xml:space="preserve">Портреты:     </w:t>
      </w:r>
      <w:r>
        <w:rPr>
          <w:spacing w:val="1"/>
        </w:rPr>
        <w:t xml:space="preserve"> </w:t>
      </w:r>
      <w:r>
        <w:t xml:space="preserve">Н.И. Вавилов,     </w:t>
      </w:r>
      <w:r>
        <w:rPr>
          <w:spacing w:val="1"/>
        </w:rPr>
        <w:t xml:space="preserve"> </w:t>
      </w:r>
      <w:r>
        <w:t xml:space="preserve">И.В. Мичурин,     </w:t>
      </w:r>
      <w:r>
        <w:rPr>
          <w:spacing w:val="1"/>
        </w:rPr>
        <w:t xml:space="preserve"> </w:t>
      </w:r>
      <w:r>
        <w:t>Г.Д. Карпеченко,</w:t>
      </w:r>
      <w:r>
        <w:rPr>
          <w:spacing w:val="1"/>
        </w:rPr>
        <w:t xml:space="preserve"> </w:t>
      </w:r>
      <w:r>
        <w:t>М.Ф.</w:t>
      </w:r>
      <w:r>
        <w:rPr>
          <w:spacing w:val="4"/>
        </w:rPr>
        <w:t xml:space="preserve"> </w:t>
      </w:r>
      <w:r>
        <w:t>Иванов.</w:t>
      </w:r>
    </w:p>
    <w:p w:rsidR="00347E9B" w:rsidRDefault="00757747">
      <w:pPr>
        <w:pStyle w:val="a4"/>
        <w:spacing w:line="360" w:lineRule="auto"/>
        <w:ind w:right="491"/>
      </w:pPr>
      <w:r>
        <w:t>Таблицы</w:t>
      </w:r>
      <w:r>
        <w:rPr>
          <w:spacing w:val="1"/>
        </w:rPr>
        <w:t xml:space="preserve"> </w:t>
      </w:r>
      <w:r>
        <w:t>и</w:t>
      </w:r>
      <w:r>
        <w:rPr>
          <w:spacing w:val="1"/>
        </w:rPr>
        <w:t xml:space="preserve"> </w:t>
      </w:r>
      <w:r>
        <w:t>схемы:</w:t>
      </w:r>
      <w:r>
        <w:rPr>
          <w:spacing w:val="1"/>
        </w:rPr>
        <w:t xml:space="preserve"> </w:t>
      </w:r>
      <w:r>
        <w:t>карта</w:t>
      </w:r>
      <w:r>
        <w:rPr>
          <w:spacing w:val="1"/>
        </w:rPr>
        <w:t xml:space="preserve"> </w:t>
      </w:r>
      <w:r>
        <w:t>«Центры</w:t>
      </w:r>
      <w:r>
        <w:rPr>
          <w:spacing w:val="1"/>
        </w:rPr>
        <w:t xml:space="preserve"> </w:t>
      </w:r>
      <w:r>
        <w:t>происхождения</w:t>
      </w:r>
      <w:r>
        <w:rPr>
          <w:spacing w:val="1"/>
        </w:rPr>
        <w:t xml:space="preserve"> </w:t>
      </w:r>
      <w:r>
        <w:t>и</w:t>
      </w:r>
      <w:r>
        <w:rPr>
          <w:spacing w:val="1"/>
        </w:rPr>
        <w:t xml:space="preserve"> </w:t>
      </w:r>
      <w:r>
        <w:t>многообразия</w:t>
      </w:r>
      <w:r>
        <w:rPr>
          <w:spacing w:val="1"/>
        </w:rPr>
        <w:t xml:space="preserve"> </w:t>
      </w:r>
      <w:r>
        <w:t>культурных растений», «Породы домашних животных», «Сорта культурных</w:t>
      </w:r>
      <w:r>
        <w:rPr>
          <w:spacing w:val="1"/>
        </w:rPr>
        <w:t xml:space="preserve"> </w:t>
      </w:r>
      <w:r>
        <w:t>растений»,</w:t>
      </w:r>
      <w:r>
        <w:rPr>
          <w:spacing w:val="25"/>
        </w:rPr>
        <w:t xml:space="preserve"> </w:t>
      </w:r>
      <w:r>
        <w:t>«Отдалённая</w:t>
      </w:r>
      <w:r>
        <w:rPr>
          <w:spacing w:val="20"/>
        </w:rPr>
        <w:t xml:space="preserve"> </w:t>
      </w:r>
      <w:r>
        <w:t>гибридизация»,</w:t>
      </w:r>
      <w:r>
        <w:rPr>
          <w:spacing w:val="25"/>
        </w:rPr>
        <w:t xml:space="preserve"> </w:t>
      </w:r>
      <w:r>
        <w:t>«Работы</w:t>
      </w:r>
      <w:r>
        <w:rPr>
          <w:spacing w:val="20"/>
        </w:rPr>
        <w:t xml:space="preserve"> </w:t>
      </w:r>
      <w:r>
        <w:t>академика</w:t>
      </w:r>
      <w:r>
        <w:rPr>
          <w:spacing w:val="20"/>
        </w:rPr>
        <w:t xml:space="preserve"> </w:t>
      </w:r>
      <w:r>
        <w:t>М.Ф.</w:t>
      </w:r>
      <w:r>
        <w:rPr>
          <w:spacing w:val="7"/>
        </w:rPr>
        <w:t xml:space="preserve"> </w:t>
      </w:r>
      <w:r>
        <w:t>Иванова»,</w:t>
      </w:r>
    </w:p>
    <w:p w:rsidR="00347E9B" w:rsidRDefault="00757747">
      <w:pPr>
        <w:pStyle w:val="a4"/>
        <w:spacing w:line="362" w:lineRule="auto"/>
        <w:ind w:right="495" w:firstLine="0"/>
      </w:pPr>
      <w:r>
        <w:t>«Полиплоидия»,</w:t>
      </w:r>
      <w:r>
        <w:rPr>
          <w:spacing w:val="1"/>
        </w:rPr>
        <w:t xml:space="preserve"> </w:t>
      </w:r>
      <w:r>
        <w:t>«Объекты</w:t>
      </w:r>
      <w:r>
        <w:rPr>
          <w:spacing w:val="1"/>
        </w:rPr>
        <w:t xml:space="preserve"> </w:t>
      </w:r>
      <w:r>
        <w:t>биотехнологии»,</w:t>
      </w:r>
      <w:r>
        <w:rPr>
          <w:spacing w:val="1"/>
        </w:rPr>
        <w:t xml:space="preserve"> </w:t>
      </w:r>
      <w:r>
        <w:t>«Клеточные</w:t>
      </w:r>
      <w:r>
        <w:rPr>
          <w:spacing w:val="1"/>
        </w:rPr>
        <w:t xml:space="preserve"> </w:t>
      </w:r>
      <w:r>
        <w:t>культуры</w:t>
      </w:r>
      <w:r>
        <w:rPr>
          <w:spacing w:val="1"/>
        </w:rPr>
        <w:t xml:space="preserve"> </w:t>
      </w:r>
      <w:r>
        <w:t>и</w:t>
      </w:r>
      <w:r>
        <w:rPr>
          <w:spacing w:val="-67"/>
        </w:rPr>
        <w:t xml:space="preserve"> </w:t>
      </w:r>
      <w:r>
        <w:t>клонирование»,</w:t>
      </w:r>
      <w:r>
        <w:rPr>
          <w:spacing w:val="5"/>
        </w:rPr>
        <w:t xml:space="preserve"> </w:t>
      </w:r>
      <w:r>
        <w:t>«Конструирование и</w:t>
      </w:r>
      <w:r>
        <w:rPr>
          <w:spacing w:val="-1"/>
        </w:rPr>
        <w:t xml:space="preserve"> </w:t>
      </w:r>
      <w:r>
        <w:t>перенос</w:t>
      </w:r>
      <w:r>
        <w:rPr>
          <w:spacing w:val="1"/>
        </w:rPr>
        <w:t xml:space="preserve"> </w:t>
      </w:r>
      <w:r>
        <w:t>генов,</w:t>
      </w:r>
      <w:r>
        <w:rPr>
          <w:spacing w:val="1"/>
        </w:rPr>
        <w:t xml:space="preserve"> </w:t>
      </w:r>
      <w:r>
        <w:t>хромосом».</w:t>
      </w:r>
    </w:p>
    <w:p w:rsidR="00347E9B" w:rsidRDefault="00757747">
      <w:pPr>
        <w:pStyle w:val="a4"/>
        <w:spacing w:line="362" w:lineRule="auto"/>
        <w:ind w:right="496"/>
      </w:pPr>
      <w:r>
        <w:t>Оборудование:</w:t>
      </w:r>
      <w:r>
        <w:rPr>
          <w:spacing w:val="1"/>
        </w:rPr>
        <w:t xml:space="preserve"> </w:t>
      </w:r>
      <w:r>
        <w:t>муляжи</w:t>
      </w:r>
      <w:r>
        <w:rPr>
          <w:spacing w:val="1"/>
        </w:rPr>
        <w:t xml:space="preserve"> </w:t>
      </w:r>
      <w:r>
        <w:t>плодов</w:t>
      </w:r>
      <w:r>
        <w:rPr>
          <w:spacing w:val="1"/>
        </w:rPr>
        <w:t xml:space="preserve"> </w:t>
      </w:r>
      <w:r>
        <w:t>и</w:t>
      </w:r>
      <w:r>
        <w:rPr>
          <w:spacing w:val="1"/>
        </w:rPr>
        <w:t xml:space="preserve"> </w:t>
      </w:r>
      <w:r>
        <w:t>корнеплодов</w:t>
      </w:r>
      <w:r>
        <w:rPr>
          <w:spacing w:val="1"/>
        </w:rPr>
        <w:t xml:space="preserve"> </w:t>
      </w:r>
      <w:r>
        <w:t>диких</w:t>
      </w:r>
      <w:r>
        <w:rPr>
          <w:spacing w:val="1"/>
        </w:rPr>
        <w:t xml:space="preserve"> </w:t>
      </w:r>
      <w:r>
        <w:t>форм</w:t>
      </w:r>
      <w:r>
        <w:rPr>
          <w:spacing w:val="1"/>
        </w:rPr>
        <w:t xml:space="preserve"> </w:t>
      </w:r>
      <w:r>
        <w:t>и</w:t>
      </w:r>
      <w:r>
        <w:rPr>
          <w:spacing w:val="1"/>
        </w:rPr>
        <w:t xml:space="preserve"> </w:t>
      </w:r>
      <w:r>
        <w:t>культурных</w:t>
      </w:r>
      <w:r>
        <w:rPr>
          <w:spacing w:val="-8"/>
        </w:rPr>
        <w:t xml:space="preserve"> </w:t>
      </w:r>
      <w:r>
        <w:t>сортов</w:t>
      </w:r>
      <w:r>
        <w:rPr>
          <w:spacing w:val="-4"/>
        </w:rPr>
        <w:t xml:space="preserve"> </w:t>
      </w:r>
      <w:r>
        <w:t>растений,</w:t>
      </w:r>
      <w:r>
        <w:rPr>
          <w:spacing w:val="-2"/>
        </w:rPr>
        <w:t xml:space="preserve"> </w:t>
      </w:r>
      <w:r>
        <w:t>гербарий</w:t>
      </w:r>
      <w:r>
        <w:rPr>
          <w:spacing w:val="-4"/>
        </w:rPr>
        <w:t xml:space="preserve"> </w:t>
      </w:r>
      <w:r>
        <w:t>«Сельскохозяйственные</w:t>
      </w:r>
      <w:r>
        <w:rPr>
          <w:spacing w:val="-2"/>
        </w:rPr>
        <w:t xml:space="preserve"> </w:t>
      </w:r>
      <w:r>
        <w:t>растения».</w:t>
      </w:r>
    </w:p>
    <w:p w:rsidR="00347E9B" w:rsidRDefault="00757747">
      <w:pPr>
        <w:pStyle w:val="a4"/>
        <w:spacing w:line="320" w:lineRule="exact"/>
        <w:ind w:left="1330" w:firstLine="0"/>
      </w:pPr>
      <w:r>
        <w:t>Лабораторные</w:t>
      </w:r>
      <w:r>
        <w:rPr>
          <w:spacing w:val="-4"/>
        </w:rPr>
        <w:t xml:space="preserve"> </w:t>
      </w:r>
      <w:r>
        <w:t>и</w:t>
      </w:r>
      <w:r>
        <w:rPr>
          <w:spacing w:val="-5"/>
        </w:rPr>
        <w:t xml:space="preserve"> </w:t>
      </w:r>
      <w:r>
        <w:t>практические</w:t>
      </w:r>
      <w:r>
        <w:rPr>
          <w:spacing w:val="1"/>
        </w:rPr>
        <w:t xml:space="preserve"> </w:t>
      </w:r>
      <w:r>
        <w:t>работы:</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Экскурсия</w:t>
      </w:r>
      <w:r>
        <w:rPr>
          <w:spacing w:val="1"/>
        </w:rPr>
        <w:t xml:space="preserve"> </w:t>
      </w:r>
      <w:r>
        <w:t>«Основные</w:t>
      </w:r>
      <w:r>
        <w:rPr>
          <w:spacing w:val="1"/>
        </w:rPr>
        <w:t xml:space="preserve"> </w:t>
      </w:r>
      <w:r>
        <w:t>методы</w:t>
      </w:r>
      <w:r>
        <w:rPr>
          <w:spacing w:val="1"/>
        </w:rPr>
        <w:t xml:space="preserve"> </w:t>
      </w:r>
      <w:r>
        <w:t>и</w:t>
      </w:r>
      <w:r>
        <w:rPr>
          <w:spacing w:val="1"/>
        </w:rPr>
        <w:t xml:space="preserve"> </w:t>
      </w:r>
      <w:r>
        <w:t>достижения</w:t>
      </w:r>
      <w:r>
        <w:rPr>
          <w:spacing w:val="1"/>
        </w:rPr>
        <w:t xml:space="preserve"> </w:t>
      </w:r>
      <w:r>
        <w:t>селекции</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(на</w:t>
      </w:r>
      <w:r>
        <w:rPr>
          <w:spacing w:val="1"/>
        </w:rPr>
        <w:t xml:space="preserve"> </w:t>
      </w:r>
      <w:r>
        <w:t>селекционную</w:t>
      </w:r>
      <w:r>
        <w:rPr>
          <w:spacing w:val="1"/>
        </w:rPr>
        <w:t xml:space="preserve"> </w:t>
      </w:r>
      <w:r>
        <w:t>станцию,</w:t>
      </w:r>
      <w:r>
        <w:rPr>
          <w:spacing w:val="1"/>
        </w:rPr>
        <w:t xml:space="preserve"> </w:t>
      </w:r>
      <w:r>
        <w:t>племенную</w:t>
      </w:r>
      <w:r>
        <w:rPr>
          <w:spacing w:val="1"/>
        </w:rPr>
        <w:t xml:space="preserve"> </w:t>
      </w:r>
      <w:r>
        <w:t>ферму,</w:t>
      </w:r>
      <w:r>
        <w:rPr>
          <w:spacing w:val="1"/>
        </w:rPr>
        <w:t xml:space="preserve"> </w:t>
      </w:r>
      <w:r>
        <w:t>сортоиспытательный</w:t>
      </w:r>
      <w:r>
        <w:rPr>
          <w:spacing w:val="1"/>
        </w:rPr>
        <w:t xml:space="preserve"> </w:t>
      </w:r>
      <w:r>
        <w:t>участок,</w:t>
      </w:r>
      <w:r>
        <w:rPr>
          <w:spacing w:val="1"/>
        </w:rPr>
        <w:t xml:space="preserve"> </w:t>
      </w:r>
      <w:r>
        <w:t>в</w:t>
      </w:r>
      <w:r>
        <w:rPr>
          <w:spacing w:val="1"/>
        </w:rPr>
        <w:t xml:space="preserve"> </w:t>
      </w:r>
      <w:r>
        <w:t>тепличное</w:t>
      </w:r>
      <w:r>
        <w:rPr>
          <w:spacing w:val="1"/>
        </w:rPr>
        <w:t xml:space="preserve"> </w:t>
      </w:r>
      <w:r>
        <w:t>хозяйство,</w:t>
      </w:r>
      <w:r>
        <w:rPr>
          <w:spacing w:val="1"/>
        </w:rPr>
        <w:t xml:space="preserve"> </w:t>
      </w:r>
      <w:r>
        <w:t>лабораторию</w:t>
      </w:r>
      <w:r>
        <w:rPr>
          <w:spacing w:val="1"/>
        </w:rPr>
        <w:t xml:space="preserve"> </w:t>
      </w:r>
      <w:r>
        <w:t>агроуниверситета</w:t>
      </w:r>
      <w:r>
        <w:rPr>
          <w:spacing w:val="1"/>
        </w:rPr>
        <w:t xml:space="preserve"> </w:t>
      </w:r>
      <w:r>
        <w:t>или научного</w:t>
      </w:r>
      <w:r>
        <w:rPr>
          <w:spacing w:val="1"/>
        </w:rPr>
        <w:t xml:space="preserve"> </w:t>
      </w:r>
      <w:r>
        <w:t>центра)».</w:t>
      </w:r>
    </w:p>
    <w:p w:rsidR="00347E9B" w:rsidRDefault="00757747">
      <w:pPr>
        <w:pStyle w:val="a4"/>
        <w:spacing w:before="4"/>
        <w:ind w:left="1330" w:firstLine="0"/>
      </w:pPr>
      <w:r>
        <w:t>Содержание</w:t>
      </w:r>
      <w:r>
        <w:rPr>
          <w:spacing w:val="-2"/>
        </w:rPr>
        <w:t xml:space="preserve"> </w:t>
      </w:r>
      <w:r>
        <w:t>обучения</w:t>
      </w:r>
      <w:r>
        <w:rPr>
          <w:spacing w:val="-2"/>
        </w:rPr>
        <w:t xml:space="preserve"> </w:t>
      </w:r>
      <w:r>
        <w:t>в</w:t>
      </w:r>
      <w:r>
        <w:rPr>
          <w:spacing w:val="-4"/>
        </w:rPr>
        <w:t xml:space="preserve"> </w:t>
      </w:r>
      <w:r>
        <w:t>11</w:t>
      </w:r>
      <w:r>
        <w:rPr>
          <w:spacing w:val="-3"/>
        </w:rPr>
        <w:t xml:space="preserve"> </w:t>
      </w:r>
      <w:r>
        <w:t>классе.</w:t>
      </w:r>
    </w:p>
    <w:p w:rsidR="00347E9B" w:rsidRDefault="00757747">
      <w:pPr>
        <w:pStyle w:val="a4"/>
        <w:spacing w:before="158" w:line="362" w:lineRule="auto"/>
        <w:ind w:left="1330" w:right="1721" w:firstLine="0"/>
      </w:pPr>
      <w:r>
        <w:t>1 час в неделю, всего 34 часа, из них 2 часа – резервное время</w:t>
      </w:r>
      <w:r>
        <w:rPr>
          <w:spacing w:val="-67"/>
        </w:rPr>
        <w:t xml:space="preserve"> </w:t>
      </w:r>
      <w:r>
        <w:t>Тема</w:t>
      </w:r>
      <w:r>
        <w:rPr>
          <w:spacing w:val="1"/>
        </w:rPr>
        <w:t xml:space="preserve"> </w:t>
      </w:r>
      <w:r>
        <w:t>1.</w:t>
      </w:r>
      <w:r>
        <w:rPr>
          <w:spacing w:val="3"/>
        </w:rPr>
        <w:t xml:space="preserve"> </w:t>
      </w:r>
      <w:r>
        <w:t>Эволюционная</w:t>
      </w:r>
      <w:r>
        <w:rPr>
          <w:spacing w:val="3"/>
        </w:rPr>
        <w:t xml:space="preserve"> </w:t>
      </w:r>
      <w:r>
        <w:t>биология.</w:t>
      </w:r>
    </w:p>
    <w:p w:rsidR="00347E9B" w:rsidRDefault="00757747">
      <w:pPr>
        <w:pStyle w:val="a4"/>
        <w:spacing w:line="360" w:lineRule="auto"/>
        <w:ind w:right="492"/>
      </w:pPr>
      <w:r>
        <w:t>Предпосылки</w:t>
      </w:r>
      <w:r>
        <w:rPr>
          <w:spacing w:val="1"/>
        </w:rPr>
        <w:t xml:space="preserve"> </w:t>
      </w:r>
      <w:r>
        <w:t>возникновения</w:t>
      </w:r>
      <w:r>
        <w:rPr>
          <w:spacing w:val="1"/>
        </w:rPr>
        <w:t xml:space="preserve"> </w:t>
      </w:r>
      <w:r>
        <w:t>эволюционной</w:t>
      </w:r>
      <w:r>
        <w:rPr>
          <w:spacing w:val="1"/>
        </w:rPr>
        <w:t xml:space="preserve"> </w:t>
      </w:r>
      <w:r>
        <w:t>теории.</w:t>
      </w:r>
      <w:r>
        <w:rPr>
          <w:spacing w:val="1"/>
        </w:rPr>
        <w:t xml:space="preserve"> </w:t>
      </w:r>
      <w:r>
        <w:t>Эволюционная</w:t>
      </w:r>
      <w:r>
        <w:rPr>
          <w:spacing w:val="1"/>
        </w:rPr>
        <w:t xml:space="preserve"> </w:t>
      </w:r>
      <w:r>
        <w:t>теория</w:t>
      </w:r>
      <w:r>
        <w:rPr>
          <w:spacing w:val="1"/>
        </w:rPr>
        <w:t xml:space="preserve"> </w:t>
      </w:r>
      <w:r>
        <w:t>и её место в биологии. Влияние эволюционной теории на развитие</w:t>
      </w:r>
      <w:r>
        <w:rPr>
          <w:spacing w:val="1"/>
        </w:rPr>
        <w:t xml:space="preserve"> </w:t>
      </w:r>
      <w:r>
        <w:t>биологии</w:t>
      </w:r>
      <w:r>
        <w:rPr>
          <w:spacing w:val="4"/>
        </w:rPr>
        <w:t xml:space="preserve"> </w:t>
      </w:r>
      <w:r>
        <w:t>и других</w:t>
      </w:r>
      <w:r>
        <w:rPr>
          <w:spacing w:val="-3"/>
        </w:rPr>
        <w:t xml:space="preserve"> </w:t>
      </w:r>
      <w:r>
        <w:t>наук.</w:t>
      </w:r>
    </w:p>
    <w:p w:rsidR="00347E9B" w:rsidRDefault="00757747">
      <w:pPr>
        <w:pStyle w:val="a4"/>
        <w:spacing w:line="362" w:lineRule="auto"/>
        <w:ind w:right="496"/>
      </w:pPr>
      <w:r>
        <w:t>Свидетельства</w:t>
      </w:r>
      <w:r>
        <w:rPr>
          <w:spacing w:val="1"/>
        </w:rPr>
        <w:t xml:space="preserve"> </w:t>
      </w:r>
      <w:r>
        <w:t>эволюции.</w:t>
      </w:r>
      <w:r>
        <w:rPr>
          <w:spacing w:val="1"/>
        </w:rPr>
        <w:t xml:space="preserve"> </w:t>
      </w:r>
      <w:r>
        <w:t>Палеонтологические:</w:t>
      </w:r>
      <w:r>
        <w:rPr>
          <w:spacing w:val="1"/>
        </w:rPr>
        <w:t xml:space="preserve"> </w:t>
      </w:r>
      <w:r>
        <w:t>последовательность</w:t>
      </w:r>
      <w:r>
        <w:rPr>
          <w:spacing w:val="-67"/>
        </w:rPr>
        <w:t xml:space="preserve"> </w:t>
      </w:r>
      <w:r>
        <w:t>появления</w:t>
      </w:r>
      <w:r>
        <w:rPr>
          <w:spacing w:val="1"/>
        </w:rPr>
        <w:t xml:space="preserve"> </w:t>
      </w:r>
      <w:r>
        <w:t>видов</w:t>
      </w:r>
      <w:r>
        <w:rPr>
          <w:spacing w:val="1"/>
        </w:rPr>
        <w:t xml:space="preserve"> </w:t>
      </w:r>
      <w:r>
        <w:t>в</w:t>
      </w:r>
      <w:r>
        <w:rPr>
          <w:spacing w:val="1"/>
        </w:rPr>
        <w:t xml:space="preserve"> </w:t>
      </w:r>
      <w:r>
        <w:t>палеонтологической</w:t>
      </w:r>
      <w:r>
        <w:rPr>
          <w:spacing w:val="1"/>
        </w:rPr>
        <w:t xml:space="preserve"> </w:t>
      </w:r>
      <w:r>
        <w:t>летописи,</w:t>
      </w:r>
      <w:r>
        <w:rPr>
          <w:spacing w:val="1"/>
        </w:rPr>
        <w:t xml:space="preserve"> </w:t>
      </w:r>
      <w:r>
        <w:t>переходные</w:t>
      </w:r>
      <w:r>
        <w:rPr>
          <w:spacing w:val="1"/>
        </w:rPr>
        <w:t xml:space="preserve"> </w:t>
      </w:r>
      <w:r>
        <w:t>формы.</w:t>
      </w:r>
      <w:r>
        <w:rPr>
          <w:spacing w:val="1"/>
        </w:rPr>
        <w:t xml:space="preserve"> </w:t>
      </w:r>
      <w:r>
        <w:t>Биогеографические:</w:t>
      </w:r>
      <w:r>
        <w:rPr>
          <w:spacing w:val="-9"/>
        </w:rPr>
        <w:t xml:space="preserve"> </w:t>
      </w:r>
      <w:r>
        <w:t>сходство</w:t>
      </w:r>
      <w:r>
        <w:rPr>
          <w:spacing w:val="-3"/>
        </w:rPr>
        <w:t xml:space="preserve"> </w:t>
      </w:r>
      <w:r>
        <w:t>и</w:t>
      </w:r>
      <w:r>
        <w:rPr>
          <w:spacing w:val="-4"/>
        </w:rPr>
        <w:t xml:space="preserve"> </w:t>
      </w:r>
      <w:r>
        <w:t>различие</w:t>
      </w:r>
      <w:r>
        <w:rPr>
          <w:spacing w:val="-3"/>
        </w:rPr>
        <w:t xml:space="preserve"> </w:t>
      </w:r>
      <w:r>
        <w:t>фаун</w:t>
      </w:r>
      <w:r>
        <w:rPr>
          <w:spacing w:val="-3"/>
        </w:rPr>
        <w:t xml:space="preserve"> </w:t>
      </w:r>
      <w:r>
        <w:t>и</w:t>
      </w:r>
      <w:r>
        <w:rPr>
          <w:spacing w:val="-4"/>
        </w:rPr>
        <w:t xml:space="preserve"> </w:t>
      </w:r>
      <w:r>
        <w:t>флор</w:t>
      </w:r>
      <w:r>
        <w:rPr>
          <w:spacing w:val="-3"/>
        </w:rPr>
        <w:t xml:space="preserve"> </w:t>
      </w:r>
      <w:r>
        <w:t>материков</w:t>
      </w:r>
      <w:r>
        <w:rPr>
          <w:spacing w:val="-4"/>
        </w:rPr>
        <w:t xml:space="preserve"> </w:t>
      </w:r>
      <w:r>
        <w:t>и</w:t>
      </w:r>
      <w:r>
        <w:rPr>
          <w:spacing w:val="-4"/>
        </w:rPr>
        <w:t xml:space="preserve"> </w:t>
      </w:r>
      <w:r>
        <w:t>островов.</w:t>
      </w:r>
    </w:p>
    <w:p w:rsidR="00347E9B" w:rsidRDefault="00757747">
      <w:pPr>
        <w:pStyle w:val="a4"/>
        <w:spacing w:line="360" w:lineRule="auto"/>
        <w:ind w:right="493"/>
      </w:pPr>
      <w:r>
        <w:t>Эмбриологические:</w:t>
      </w:r>
      <w:r>
        <w:rPr>
          <w:spacing w:val="1"/>
        </w:rPr>
        <w:t xml:space="preserve"> </w:t>
      </w:r>
      <w:r>
        <w:t>сходства</w:t>
      </w:r>
      <w:r>
        <w:rPr>
          <w:spacing w:val="1"/>
        </w:rPr>
        <w:t xml:space="preserve"> </w:t>
      </w:r>
      <w:r>
        <w:t>и</w:t>
      </w:r>
      <w:r>
        <w:rPr>
          <w:spacing w:val="1"/>
        </w:rPr>
        <w:t xml:space="preserve"> </w:t>
      </w:r>
      <w:r>
        <w:t>различия</w:t>
      </w:r>
      <w:r>
        <w:rPr>
          <w:spacing w:val="1"/>
        </w:rPr>
        <w:t xml:space="preserve"> </w:t>
      </w:r>
      <w:r>
        <w:t>эмбрионов</w:t>
      </w:r>
      <w:r>
        <w:rPr>
          <w:spacing w:val="1"/>
        </w:rPr>
        <w:t xml:space="preserve"> </w:t>
      </w:r>
      <w:r>
        <w:t>разных</w:t>
      </w:r>
      <w:r>
        <w:rPr>
          <w:spacing w:val="1"/>
        </w:rPr>
        <w:t xml:space="preserve"> </w:t>
      </w:r>
      <w:r>
        <w:t>видов</w:t>
      </w:r>
      <w:r>
        <w:rPr>
          <w:spacing w:val="1"/>
        </w:rPr>
        <w:t xml:space="preserve"> </w:t>
      </w:r>
      <w:r>
        <w:t>позвоночных.</w:t>
      </w:r>
      <w:r>
        <w:rPr>
          <w:spacing w:val="1"/>
        </w:rPr>
        <w:t xml:space="preserve"> </w:t>
      </w:r>
      <w:r>
        <w:t>Сравнительно-анатомические:</w:t>
      </w:r>
      <w:r>
        <w:rPr>
          <w:spacing w:val="1"/>
        </w:rPr>
        <w:t xml:space="preserve"> </w:t>
      </w:r>
      <w:r>
        <w:t>гомологичные,</w:t>
      </w:r>
      <w:r>
        <w:rPr>
          <w:spacing w:val="1"/>
        </w:rPr>
        <w:t xml:space="preserve"> </w:t>
      </w:r>
      <w:r>
        <w:t>аналогичные,</w:t>
      </w:r>
      <w:r>
        <w:rPr>
          <w:spacing w:val="1"/>
        </w:rPr>
        <w:t xml:space="preserve"> </w:t>
      </w:r>
      <w:r>
        <w:t>рудиментарные</w:t>
      </w:r>
      <w:r>
        <w:rPr>
          <w:spacing w:val="1"/>
        </w:rPr>
        <w:t xml:space="preserve"> </w:t>
      </w:r>
      <w:r>
        <w:t>органы,</w:t>
      </w:r>
      <w:r>
        <w:rPr>
          <w:spacing w:val="1"/>
        </w:rPr>
        <w:t xml:space="preserve"> </w:t>
      </w:r>
      <w:r>
        <w:t>атавизмы.</w:t>
      </w:r>
      <w:r>
        <w:rPr>
          <w:spacing w:val="1"/>
        </w:rPr>
        <w:t xml:space="preserve"> </w:t>
      </w:r>
      <w:r>
        <w:t>Молекулярно-биохимические:</w:t>
      </w:r>
      <w:r>
        <w:rPr>
          <w:spacing w:val="1"/>
        </w:rPr>
        <w:t xml:space="preserve"> </w:t>
      </w:r>
      <w:r>
        <w:t>сходство</w:t>
      </w:r>
      <w:r>
        <w:rPr>
          <w:spacing w:val="1"/>
        </w:rPr>
        <w:t xml:space="preserve"> </w:t>
      </w:r>
      <w:r>
        <w:t>механизмов</w:t>
      </w:r>
      <w:r>
        <w:rPr>
          <w:spacing w:val="1"/>
        </w:rPr>
        <w:t xml:space="preserve"> </w:t>
      </w:r>
      <w:r>
        <w:t>наследственности</w:t>
      </w:r>
      <w:r>
        <w:rPr>
          <w:spacing w:val="1"/>
        </w:rPr>
        <w:t xml:space="preserve"> </w:t>
      </w:r>
      <w:r>
        <w:t>и</w:t>
      </w:r>
      <w:r>
        <w:rPr>
          <w:spacing w:val="1"/>
        </w:rPr>
        <w:t xml:space="preserve"> </w:t>
      </w:r>
      <w:r>
        <w:t>основных</w:t>
      </w:r>
      <w:r>
        <w:rPr>
          <w:spacing w:val="1"/>
        </w:rPr>
        <w:t xml:space="preserve"> </w:t>
      </w:r>
      <w:r>
        <w:t>метаболических</w:t>
      </w:r>
      <w:r>
        <w:rPr>
          <w:spacing w:val="1"/>
        </w:rPr>
        <w:t xml:space="preserve"> </w:t>
      </w:r>
      <w:r>
        <w:t>путей</w:t>
      </w:r>
      <w:r>
        <w:rPr>
          <w:spacing w:val="1"/>
        </w:rPr>
        <w:t xml:space="preserve"> </w:t>
      </w:r>
      <w:r>
        <w:t>у</w:t>
      </w:r>
      <w:r>
        <w:rPr>
          <w:spacing w:val="1"/>
        </w:rPr>
        <w:t xml:space="preserve"> </w:t>
      </w:r>
      <w:r>
        <w:t>всех</w:t>
      </w:r>
      <w:r>
        <w:rPr>
          <w:spacing w:val="1"/>
        </w:rPr>
        <w:t xml:space="preserve"> </w:t>
      </w:r>
      <w:r>
        <w:t>организмов.</w:t>
      </w:r>
    </w:p>
    <w:p w:rsidR="00347E9B" w:rsidRDefault="00757747">
      <w:pPr>
        <w:pStyle w:val="a4"/>
        <w:spacing w:line="360" w:lineRule="auto"/>
        <w:ind w:right="491"/>
      </w:pPr>
      <w:r>
        <w:t>Эволюционная</w:t>
      </w:r>
      <w:r>
        <w:rPr>
          <w:spacing w:val="1"/>
        </w:rPr>
        <w:t xml:space="preserve"> </w:t>
      </w:r>
      <w:r>
        <w:t>теория</w:t>
      </w:r>
      <w:r>
        <w:rPr>
          <w:spacing w:val="1"/>
        </w:rPr>
        <w:t xml:space="preserve"> </w:t>
      </w:r>
      <w:r>
        <w:t>Ч.</w:t>
      </w:r>
      <w:r>
        <w:rPr>
          <w:spacing w:val="1"/>
        </w:rPr>
        <w:t xml:space="preserve"> </w:t>
      </w:r>
      <w:r>
        <w:t>Дарвина.</w:t>
      </w:r>
      <w:r>
        <w:rPr>
          <w:spacing w:val="1"/>
        </w:rPr>
        <w:t xml:space="preserve"> </w:t>
      </w:r>
      <w:r>
        <w:t>Предпосылки</w:t>
      </w:r>
      <w:r>
        <w:rPr>
          <w:spacing w:val="1"/>
        </w:rPr>
        <w:t xml:space="preserve"> </w:t>
      </w:r>
      <w:r>
        <w:t>возникновения</w:t>
      </w:r>
      <w:r>
        <w:rPr>
          <w:spacing w:val="1"/>
        </w:rPr>
        <w:t xml:space="preserve"> </w:t>
      </w:r>
      <w:r>
        <w:t>дарвинизма.</w:t>
      </w:r>
      <w:r>
        <w:rPr>
          <w:spacing w:val="1"/>
        </w:rPr>
        <w:t xml:space="preserve"> </w:t>
      </w:r>
      <w:r>
        <w:t>Движущие</w:t>
      </w:r>
      <w:r>
        <w:rPr>
          <w:spacing w:val="1"/>
        </w:rPr>
        <w:t xml:space="preserve"> </w:t>
      </w:r>
      <w:r>
        <w:t>силы</w:t>
      </w:r>
      <w:r>
        <w:rPr>
          <w:spacing w:val="1"/>
        </w:rPr>
        <w:t xml:space="preserve"> </w:t>
      </w:r>
      <w:r>
        <w:t>эволюции</w:t>
      </w:r>
      <w:r>
        <w:rPr>
          <w:spacing w:val="1"/>
        </w:rPr>
        <w:t xml:space="preserve"> </w:t>
      </w:r>
      <w:r>
        <w:t>видов</w:t>
      </w:r>
      <w:r>
        <w:rPr>
          <w:spacing w:val="1"/>
        </w:rPr>
        <w:t xml:space="preserve"> </w:t>
      </w:r>
      <w:r>
        <w:t>по</w:t>
      </w:r>
      <w:r>
        <w:rPr>
          <w:spacing w:val="1"/>
        </w:rPr>
        <w:t xml:space="preserve"> </w:t>
      </w:r>
      <w:r>
        <w:t>Дарвину</w:t>
      </w:r>
      <w:r>
        <w:rPr>
          <w:spacing w:val="1"/>
        </w:rPr>
        <w:t xml:space="preserve"> </w:t>
      </w:r>
      <w:r>
        <w:t>(избыточное</w:t>
      </w:r>
      <w:r>
        <w:rPr>
          <w:spacing w:val="1"/>
        </w:rPr>
        <w:t xml:space="preserve"> </w:t>
      </w:r>
      <w:r>
        <w:t>размножение</w:t>
      </w:r>
      <w:r>
        <w:rPr>
          <w:spacing w:val="1"/>
        </w:rPr>
        <w:t xml:space="preserve"> </w:t>
      </w:r>
      <w:r>
        <w:t>при ограниченности ресурсов, неопределённая изменчивость,</w:t>
      </w:r>
      <w:r>
        <w:rPr>
          <w:spacing w:val="1"/>
        </w:rPr>
        <w:t xml:space="preserve"> </w:t>
      </w:r>
      <w:r>
        <w:t>борьба</w:t>
      </w:r>
      <w:r>
        <w:rPr>
          <w:spacing w:val="3"/>
        </w:rPr>
        <w:t xml:space="preserve"> </w:t>
      </w:r>
      <w:r>
        <w:t>за</w:t>
      </w:r>
      <w:r>
        <w:rPr>
          <w:spacing w:val="2"/>
        </w:rPr>
        <w:t xml:space="preserve"> </w:t>
      </w:r>
      <w:r>
        <w:t>существование,</w:t>
      </w:r>
      <w:r>
        <w:rPr>
          <w:spacing w:val="3"/>
        </w:rPr>
        <w:t xml:space="preserve"> </w:t>
      </w:r>
      <w:r>
        <w:t>естественный</w:t>
      </w:r>
      <w:r>
        <w:rPr>
          <w:spacing w:val="5"/>
        </w:rPr>
        <w:t xml:space="preserve"> </w:t>
      </w:r>
      <w:r>
        <w:t>отбор).</w:t>
      </w:r>
    </w:p>
    <w:p w:rsidR="00347E9B" w:rsidRDefault="00757747">
      <w:pPr>
        <w:pStyle w:val="a4"/>
        <w:spacing w:line="357" w:lineRule="auto"/>
        <w:ind w:left="1330" w:right="1201" w:firstLine="0"/>
      </w:pPr>
      <w:r>
        <w:t>Синтетическая теория эволюции (СТЭ) и её основные положения.</w:t>
      </w:r>
      <w:r>
        <w:rPr>
          <w:spacing w:val="-67"/>
        </w:rPr>
        <w:t xml:space="preserve"> </w:t>
      </w:r>
      <w:r>
        <w:t>Микроэволюция.</w:t>
      </w:r>
      <w:r>
        <w:rPr>
          <w:spacing w:val="1"/>
        </w:rPr>
        <w:t xml:space="preserve"> </w:t>
      </w:r>
      <w:r>
        <w:t>Популяция</w:t>
      </w:r>
      <w:r>
        <w:rPr>
          <w:spacing w:val="-1"/>
        </w:rPr>
        <w:t xml:space="preserve"> </w:t>
      </w:r>
      <w:r>
        <w:t>как</w:t>
      </w:r>
      <w:r>
        <w:rPr>
          <w:spacing w:val="-2"/>
        </w:rPr>
        <w:t xml:space="preserve"> </w:t>
      </w:r>
      <w:r>
        <w:t>единица</w:t>
      </w:r>
      <w:r>
        <w:rPr>
          <w:spacing w:val="-1"/>
        </w:rPr>
        <w:t xml:space="preserve"> </w:t>
      </w:r>
      <w:r>
        <w:t>вида и</w:t>
      </w:r>
      <w:r>
        <w:rPr>
          <w:spacing w:val="-2"/>
        </w:rPr>
        <w:t xml:space="preserve"> </w:t>
      </w:r>
      <w:r>
        <w:t>эволюции.</w:t>
      </w:r>
    </w:p>
    <w:p w:rsidR="00347E9B" w:rsidRDefault="00757747">
      <w:pPr>
        <w:pStyle w:val="a4"/>
        <w:spacing w:line="360" w:lineRule="auto"/>
        <w:ind w:right="496"/>
      </w:pPr>
      <w:r>
        <w:t>Движущие силы (факторы) эволюции видов в природе. Мутационный</w:t>
      </w:r>
      <w:r>
        <w:rPr>
          <w:spacing w:val="1"/>
        </w:rPr>
        <w:t xml:space="preserve"> </w:t>
      </w:r>
      <w:r>
        <w:t>процесс</w:t>
      </w:r>
      <w:r>
        <w:rPr>
          <w:spacing w:val="1"/>
        </w:rPr>
        <w:t xml:space="preserve"> </w:t>
      </w:r>
      <w:r>
        <w:t>и</w:t>
      </w:r>
      <w:r>
        <w:rPr>
          <w:spacing w:val="1"/>
        </w:rPr>
        <w:t xml:space="preserve"> </w:t>
      </w:r>
      <w:r>
        <w:t>комбинативная</w:t>
      </w:r>
      <w:r>
        <w:rPr>
          <w:spacing w:val="1"/>
        </w:rPr>
        <w:t xml:space="preserve"> </w:t>
      </w:r>
      <w:r>
        <w:t>изменчивость.</w:t>
      </w:r>
      <w:r>
        <w:rPr>
          <w:spacing w:val="1"/>
        </w:rPr>
        <w:t xml:space="preserve"> </w:t>
      </w:r>
      <w:r>
        <w:t>Популяционные</w:t>
      </w:r>
      <w:r>
        <w:rPr>
          <w:spacing w:val="1"/>
        </w:rPr>
        <w:t xml:space="preserve"> </w:t>
      </w:r>
      <w:r>
        <w:t>волны</w:t>
      </w:r>
      <w:r>
        <w:rPr>
          <w:spacing w:val="1"/>
        </w:rPr>
        <w:t xml:space="preserve"> </w:t>
      </w:r>
      <w:r>
        <w:t>и</w:t>
      </w:r>
      <w:r>
        <w:rPr>
          <w:spacing w:val="1"/>
        </w:rPr>
        <w:t xml:space="preserve"> </w:t>
      </w:r>
      <w:r>
        <w:t>дрейф</w:t>
      </w:r>
      <w:r>
        <w:rPr>
          <w:spacing w:val="1"/>
        </w:rPr>
        <w:t xml:space="preserve"> </w:t>
      </w:r>
      <w:r>
        <w:t>генов.</w:t>
      </w:r>
      <w:r>
        <w:rPr>
          <w:spacing w:val="3"/>
        </w:rPr>
        <w:t xml:space="preserve"> </w:t>
      </w:r>
      <w:r>
        <w:t>Изоляция</w:t>
      </w:r>
      <w:r>
        <w:rPr>
          <w:spacing w:val="4"/>
        </w:rPr>
        <w:t xml:space="preserve"> </w:t>
      </w:r>
      <w:r>
        <w:t>и</w:t>
      </w:r>
      <w:r>
        <w:rPr>
          <w:spacing w:val="1"/>
        </w:rPr>
        <w:t xml:space="preserve"> </w:t>
      </w:r>
      <w:r>
        <w:t>миграция.</w:t>
      </w:r>
    </w:p>
    <w:p w:rsidR="00347E9B" w:rsidRDefault="00757747">
      <w:pPr>
        <w:pStyle w:val="a4"/>
        <w:spacing w:line="362" w:lineRule="auto"/>
        <w:ind w:right="490"/>
      </w:pPr>
      <w:r>
        <w:t>Естественный</w:t>
      </w:r>
      <w:r>
        <w:rPr>
          <w:spacing w:val="1"/>
        </w:rPr>
        <w:t xml:space="preserve"> </w:t>
      </w:r>
      <w:r>
        <w:t>отбор</w:t>
      </w:r>
      <w:r>
        <w:rPr>
          <w:spacing w:val="1"/>
        </w:rPr>
        <w:t xml:space="preserve"> </w:t>
      </w:r>
      <w:r>
        <w:t>–</w:t>
      </w:r>
      <w:r>
        <w:rPr>
          <w:spacing w:val="1"/>
        </w:rPr>
        <w:t xml:space="preserve"> </w:t>
      </w:r>
      <w:r>
        <w:t>направляющий</w:t>
      </w:r>
      <w:r>
        <w:rPr>
          <w:spacing w:val="1"/>
        </w:rPr>
        <w:t xml:space="preserve"> </w:t>
      </w:r>
      <w:r>
        <w:t>фактор</w:t>
      </w:r>
      <w:r>
        <w:rPr>
          <w:spacing w:val="1"/>
        </w:rPr>
        <w:t xml:space="preserve"> </w:t>
      </w:r>
      <w:r>
        <w:t>эволюции.</w:t>
      </w:r>
      <w:r>
        <w:rPr>
          <w:spacing w:val="1"/>
        </w:rPr>
        <w:t xml:space="preserve"> </w:t>
      </w:r>
      <w:r>
        <w:t>Формы</w:t>
      </w:r>
      <w:r>
        <w:rPr>
          <w:spacing w:val="1"/>
        </w:rPr>
        <w:t xml:space="preserve"> </w:t>
      </w:r>
      <w:r>
        <w:t>естественного отбора.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Приспособленность</w:t>
      </w:r>
      <w:r>
        <w:rPr>
          <w:spacing w:val="40"/>
        </w:rPr>
        <w:t xml:space="preserve"> </w:t>
      </w:r>
      <w:r>
        <w:t>организмов</w:t>
      </w:r>
      <w:r>
        <w:rPr>
          <w:spacing w:val="41"/>
        </w:rPr>
        <w:t xml:space="preserve"> </w:t>
      </w:r>
      <w:r>
        <w:t>как</w:t>
      </w:r>
      <w:r>
        <w:rPr>
          <w:spacing w:val="42"/>
        </w:rPr>
        <w:t xml:space="preserve"> </w:t>
      </w:r>
      <w:r>
        <w:t>результат</w:t>
      </w:r>
      <w:r>
        <w:rPr>
          <w:spacing w:val="41"/>
        </w:rPr>
        <w:t xml:space="preserve"> </w:t>
      </w:r>
      <w:r>
        <w:t>эволюции.</w:t>
      </w:r>
      <w:r>
        <w:rPr>
          <w:spacing w:val="44"/>
        </w:rPr>
        <w:t xml:space="preserve"> </w:t>
      </w:r>
      <w:r>
        <w:t>Примеры</w:t>
      </w:r>
      <w:r>
        <w:rPr>
          <w:spacing w:val="-67"/>
        </w:rPr>
        <w:t xml:space="preserve"> </w:t>
      </w:r>
      <w:r>
        <w:t>приспособлений</w:t>
      </w:r>
      <w:r>
        <w:rPr>
          <w:spacing w:val="3"/>
        </w:rPr>
        <w:t xml:space="preserve"> </w:t>
      </w:r>
      <w:r>
        <w:t>у</w:t>
      </w:r>
      <w:r>
        <w:rPr>
          <w:spacing w:val="-5"/>
        </w:rPr>
        <w:t xml:space="preserve"> </w:t>
      </w:r>
      <w:r>
        <w:t>организмов.</w:t>
      </w:r>
      <w:r>
        <w:rPr>
          <w:spacing w:val="2"/>
        </w:rPr>
        <w:t xml:space="preserve"> </w:t>
      </w:r>
      <w:r>
        <w:t>Ароморфозы и</w:t>
      </w:r>
      <w:r>
        <w:rPr>
          <w:spacing w:val="-1"/>
        </w:rPr>
        <w:t xml:space="preserve"> </w:t>
      </w:r>
      <w:r>
        <w:t>идио­адаптации.</w:t>
      </w:r>
    </w:p>
    <w:p w:rsidR="00347E9B" w:rsidRDefault="00757747">
      <w:pPr>
        <w:pStyle w:val="a4"/>
        <w:tabs>
          <w:tab w:val="left" w:pos="2155"/>
          <w:tab w:val="left" w:pos="2654"/>
          <w:tab w:val="left" w:pos="5109"/>
          <w:tab w:val="left" w:pos="6620"/>
          <w:tab w:val="left" w:pos="7589"/>
          <w:tab w:val="left" w:pos="9143"/>
        </w:tabs>
        <w:spacing w:line="362" w:lineRule="auto"/>
        <w:ind w:right="493"/>
        <w:jc w:val="left"/>
      </w:pPr>
      <w:r>
        <w:t>Вид</w:t>
      </w:r>
      <w:r>
        <w:tab/>
        <w:t>и</w:t>
      </w:r>
      <w:r>
        <w:tab/>
        <w:t>видообразование.</w:t>
      </w:r>
      <w:r>
        <w:tab/>
        <w:t>Критерии</w:t>
      </w:r>
      <w:r>
        <w:tab/>
        <w:t>вида.</w:t>
      </w:r>
      <w:r>
        <w:tab/>
        <w:t>Основные</w:t>
      </w:r>
      <w:r>
        <w:tab/>
      </w:r>
      <w:r>
        <w:rPr>
          <w:spacing w:val="-1"/>
        </w:rPr>
        <w:t>формы</w:t>
      </w:r>
      <w:r>
        <w:rPr>
          <w:spacing w:val="-67"/>
        </w:rPr>
        <w:t xml:space="preserve"> </w:t>
      </w:r>
      <w:r>
        <w:t>видообразования:</w:t>
      </w:r>
      <w:r>
        <w:rPr>
          <w:spacing w:val="-5"/>
        </w:rPr>
        <w:t xml:space="preserve"> </w:t>
      </w:r>
      <w:r>
        <w:t>географическое,</w:t>
      </w:r>
      <w:r>
        <w:rPr>
          <w:spacing w:val="3"/>
        </w:rPr>
        <w:t xml:space="preserve"> </w:t>
      </w:r>
      <w:r>
        <w:t>экологическое.</w:t>
      </w:r>
    </w:p>
    <w:p w:rsidR="00347E9B" w:rsidRDefault="00757747">
      <w:pPr>
        <w:pStyle w:val="a4"/>
        <w:tabs>
          <w:tab w:val="left" w:pos="3628"/>
          <w:tab w:val="left" w:pos="4764"/>
          <w:tab w:val="left" w:pos="6309"/>
          <w:tab w:val="left" w:pos="8294"/>
        </w:tabs>
        <w:spacing w:line="357" w:lineRule="auto"/>
        <w:ind w:right="500"/>
        <w:jc w:val="left"/>
      </w:pPr>
      <w:r>
        <w:t>Макроэволюция.</w:t>
      </w:r>
      <w:r>
        <w:tab/>
        <w:t>Формы</w:t>
      </w:r>
      <w:r>
        <w:tab/>
        <w:t>эволюции:</w:t>
      </w:r>
      <w:r>
        <w:tab/>
        <w:t>филетическая,</w:t>
      </w:r>
      <w:r>
        <w:tab/>
      </w:r>
      <w:r>
        <w:rPr>
          <w:spacing w:val="-1"/>
        </w:rPr>
        <w:t>дивергентная,</w:t>
      </w:r>
      <w:r>
        <w:rPr>
          <w:spacing w:val="-67"/>
        </w:rPr>
        <w:t xml:space="preserve"> </w:t>
      </w:r>
      <w:r>
        <w:t>конвергентная,</w:t>
      </w:r>
      <w:r>
        <w:rPr>
          <w:spacing w:val="2"/>
        </w:rPr>
        <w:t xml:space="preserve"> </w:t>
      </w:r>
      <w:r>
        <w:t>параллельная.</w:t>
      </w:r>
      <w:r>
        <w:rPr>
          <w:spacing w:val="3"/>
        </w:rPr>
        <w:t xml:space="preserve"> </w:t>
      </w:r>
      <w:r>
        <w:t>Необратимость</w:t>
      </w:r>
      <w:r>
        <w:rPr>
          <w:spacing w:val="-2"/>
        </w:rPr>
        <w:t xml:space="preserve"> </w:t>
      </w:r>
      <w:r>
        <w:t>эволюции.</w:t>
      </w:r>
    </w:p>
    <w:p w:rsidR="00347E9B" w:rsidRDefault="00757747">
      <w:pPr>
        <w:pStyle w:val="a4"/>
        <w:spacing w:line="362" w:lineRule="auto"/>
        <w:jc w:val="left"/>
      </w:pPr>
      <w:r>
        <w:t>Происхождение</w:t>
      </w:r>
      <w:r>
        <w:rPr>
          <w:spacing w:val="20"/>
        </w:rPr>
        <w:t xml:space="preserve"> </w:t>
      </w:r>
      <w:r>
        <w:t>от</w:t>
      </w:r>
      <w:r>
        <w:rPr>
          <w:spacing w:val="18"/>
        </w:rPr>
        <w:t xml:space="preserve"> </w:t>
      </w:r>
      <w:r>
        <w:t>неспециализированных</w:t>
      </w:r>
      <w:r>
        <w:rPr>
          <w:spacing w:val="16"/>
        </w:rPr>
        <w:t xml:space="preserve"> </w:t>
      </w:r>
      <w:r>
        <w:t>предков.</w:t>
      </w:r>
      <w:r>
        <w:rPr>
          <w:spacing w:val="26"/>
        </w:rPr>
        <w:t xml:space="preserve"> </w:t>
      </w:r>
      <w:r>
        <w:t>Прогрессирующая</w:t>
      </w:r>
      <w:r>
        <w:rPr>
          <w:spacing w:val="-67"/>
        </w:rPr>
        <w:t xml:space="preserve"> </w:t>
      </w:r>
      <w:r>
        <w:t>специализация.</w:t>
      </w:r>
      <w:r>
        <w:rPr>
          <w:spacing w:val="3"/>
        </w:rPr>
        <w:t xml:space="preserve"> </w:t>
      </w:r>
      <w:r>
        <w:t>Адаптивная</w:t>
      </w:r>
      <w:r>
        <w:rPr>
          <w:spacing w:val="2"/>
        </w:rPr>
        <w:t xml:space="preserve"> </w:t>
      </w:r>
      <w:r>
        <w:t>радиация.</w:t>
      </w:r>
    </w:p>
    <w:p w:rsidR="00347E9B" w:rsidRDefault="00757747">
      <w:pPr>
        <w:pStyle w:val="a4"/>
        <w:spacing w:line="314" w:lineRule="exact"/>
        <w:ind w:left="1330" w:firstLine="0"/>
        <w:jc w:val="left"/>
      </w:pPr>
      <w:r>
        <w:t>Демонстрации:</w:t>
      </w:r>
    </w:p>
    <w:p w:rsidR="00347E9B" w:rsidRDefault="00757747">
      <w:pPr>
        <w:pStyle w:val="a4"/>
        <w:tabs>
          <w:tab w:val="left" w:pos="2836"/>
          <w:tab w:val="left" w:pos="4403"/>
          <w:tab w:val="left" w:pos="6236"/>
          <w:tab w:val="left" w:pos="7773"/>
        </w:tabs>
        <w:spacing w:before="159" w:line="357" w:lineRule="auto"/>
        <w:ind w:right="487"/>
        <w:jc w:val="left"/>
      </w:pPr>
      <w:r>
        <w:t>Портреты:</w:t>
      </w:r>
      <w:r>
        <w:tab/>
        <w:t>К.</w:t>
      </w:r>
      <w:r>
        <w:rPr>
          <w:spacing w:val="1"/>
        </w:rPr>
        <w:t xml:space="preserve"> </w:t>
      </w:r>
      <w:r>
        <w:t>Линней,</w:t>
      </w:r>
      <w:r>
        <w:tab/>
        <w:t>Ж.Б.</w:t>
      </w:r>
      <w:r>
        <w:rPr>
          <w:spacing w:val="2"/>
        </w:rPr>
        <w:t xml:space="preserve"> </w:t>
      </w:r>
      <w:r>
        <w:t>Ламарк,</w:t>
      </w:r>
      <w:r>
        <w:tab/>
        <w:t>Ч.</w:t>
      </w:r>
      <w:r>
        <w:rPr>
          <w:spacing w:val="3"/>
        </w:rPr>
        <w:t xml:space="preserve"> </w:t>
      </w:r>
      <w:r>
        <w:t>Дарвин,</w:t>
      </w:r>
      <w:r>
        <w:tab/>
        <w:t>В.О.</w:t>
      </w:r>
      <w:r>
        <w:rPr>
          <w:spacing w:val="-16"/>
        </w:rPr>
        <w:t xml:space="preserve"> </w:t>
      </w:r>
      <w:r>
        <w:t>Ковалевский,</w:t>
      </w:r>
      <w:r>
        <w:rPr>
          <w:spacing w:val="-67"/>
        </w:rPr>
        <w:t xml:space="preserve"> </w:t>
      </w:r>
      <w:r>
        <w:t>К.М.</w:t>
      </w:r>
      <w:r>
        <w:rPr>
          <w:spacing w:val="4"/>
        </w:rPr>
        <w:t xml:space="preserve"> </w:t>
      </w:r>
      <w:r>
        <w:t>Бэр,</w:t>
      </w:r>
      <w:r>
        <w:rPr>
          <w:spacing w:val="-2"/>
        </w:rPr>
        <w:t xml:space="preserve"> </w:t>
      </w:r>
      <w:r>
        <w:t>Э.</w:t>
      </w:r>
      <w:r>
        <w:rPr>
          <w:spacing w:val="4"/>
        </w:rPr>
        <w:t xml:space="preserve"> </w:t>
      </w:r>
      <w:r>
        <w:t>Геккель,</w:t>
      </w:r>
      <w:r>
        <w:rPr>
          <w:spacing w:val="3"/>
        </w:rPr>
        <w:t xml:space="preserve"> </w:t>
      </w:r>
      <w:r>
        <w:t>Ф. Мюллер,</w:t>
      </w:r>
      <w:r>
        <w:rPr>
          <w:spacing w:val="3"/>
        </w:rPr>
        <w:t xml:space="preserve"> </w:t>
      </w:r>
      <w:r>
        <w:t>А.Н.</w:t>
      </w:r>
      <w:r>
        <w:rPr>
          <w:spacing w:val="4"/>
        </w:rPr>
        <w:t xml:space="preserve"> </w:t>
      </w:r>
      <w:r>
        <w:t>Северцов.</w:t>
      </w:r>
    </w:p>
    <w:p w:rsidR="00347E9B" w:rsidRDefault="00757747">
      <w:pPr>
        <w:pStyle w:val="a4"/>
        <w:tabs>
          <w:tab w:val="left" w:pos="2659"/>
          <w:tab w:val="left" w:pos="3076"/>
          <w:tab w:val="left" w:pos="4174"/>
          <w:tab w:val="left" w:pos="5647"/>
          <w:tab w:val="left" w:pos="7652"/>
          <w:tab w:val="left" w:pos="8510"/>
          <w:tab w:val="left" w:pos="9052"/>
        </w:tabs>
        <w:spacing w:before="6"/>
        <w:ind w:left="1330" w:firstLine="0"/>
        <w:jc w:val="left"/>
      </w:pPr>
      <w:r>
        <w:t>Таблицы</w:t>
      </w:r>
      <w:r>
        <w:tab/>
        <w:t>и</w:t>
      </w:r>
      <w:r>
        <w:tab/>
        <w:t>схемы:</w:t>
      </w:r>
      <w:r>
        <w:tab/>
        <w:t>«Развитие</w:t>
      </w:r>
      <w:r>
        <w:tab/>
        <w:t>органического</w:t>
      </w:r>
      <w:r>
        <w:tab/>
        <w:t>мира</w:t>
      </w:r>
      <w:r>
        <w:tab/>
        <w:t>на</w:t>
      </w:r>
      <w:r>
        <w:tab/>
        <w:t>Земле»,</w:t>
      </w:r>
    </w:p>
    <w:p w:rsidR="00347E9B" w:rsidRDefault="00757747">
      <w:pPr>
        <w:pStyle w:val="a4"/>
        <w:spacing w:before="163" w:line="357" w:lineRule="auto"/>
        <w:ind w:firstLine="0"/>
        <w:jc w:val="left"/>
      </w:pPr>
      <w:r>
        <w:t>«Зародыши</w:t>
      </w:r>
      <w:r>
        <w:rPr>
          <w:spacing w:val="1"/>
        </w:rPr>
        <w:t xml:space="preserve"> </w:t>
      </w:r>
      <w:r>
        <w:t>позвоночных животных»,</w:t>
      </w:r>
      <w:r>
        <w:rPr>
          <w:spacing w:val="1"/>
        </w:rPr>
        <w:t xml:space="preserve"> </w:t>
      </w:r>
      <w:r>
        <w:t>«Археоптерикс»,</w:t>
      </w:r>
      <w:r>
        <w:rPr>
          <w:spacing w:val="1"/>
        </w:rPr>
        <w:t xml:space="preserve"> </w:t>
      </w:r>
      <w:r>
        <w:t>«Формы</w:t>
      </w:r>
      <w:r>
        <w:rPr>
          <w:spacing w:val="1"/>
        </w:rPr>
        <w:t xml:space="preserve"> </w:t>
      </w:r>
      <w:r>
        <w:t>борьбы</w:t>
      </w:r>
      <w:r>
        <w:rPr>
          <w:spacing w:val="1"/>
        </w:rPr>
        <w:t xml:space="preserve"> </w:t>
      </w:r>
      <w:r>
        <w:t>за</w:t>
      </w:r>
      <w:r>
        <w:rPr>
          <w:spacing w:val="-67"/>
        </w:rPr>
        <w:t xml:space="preserve"> </w:t>
      </w:r>
      <w:r>
        <w:t>существование»,</w:t>
      </w:r>
      <w:r>
        <w:rPr>
          <w:spacing w:val="56"/>
        </w:rPr>
        <w:t xml:space="preserve"> </w:t>
      </w:r>
      <w:r>
        <w:t>«Естественный</w:t>
      </w:r>
      <w:r>
        <w:rPr>
          <w:spacing w:val="54"/>
        </w:rPr>
        <w:t xml:space="preserve"> </w:t>
      </w:r>
      <w:r>
        <w:t>отбор»,</w:t>
      </w:r>
      <w:r>
        <w:rPr>
          <w:spacing w:val="60"/>
        </w:rPr>
        <w:t xml:space="preserve"> </w:t>
      </w:r>
      <w:r>
        <w:t>«Многообразие</w:t>
      </w:r>
      <w:r>
        <w:rPr>
          <w:spacing w:val="56"/>
        </w:rPr>
        <w:t xml:space="preserve"> </w:t>
      </w:r>
      <w:r>
        <w:t>сортов</w:t>
      </w:r>
      <w:r>
        <w:rPr>
          <w:spacing w:val="52"/>
        </w:rPr>
        <w:t xml:space="preserve"> </w:t>
      </w:r>
      <w:r>
        <w:t>растений»,</w:t>
      </w:r>
    </w:p>
    <w:p w:rsidR="00347E9B" w:rsidRDefault="00757747">
      <w:pPr>
        <w:pStyle w:val="a4"/>
        <w:tabs>
          <w:tab w:val="left" w:pos="2954"/>
          <w:tab w:val="left" w:pos="4139"/>
          <w:tab w:val="left" w:pos="6035"/>
          <w:tab w:val="left" w:pos="8199"/>
        </w:tabs>
        <w:spacing w:before="6" w:line="357" w:lineRule="auto"/>
        <w:ind w:right="498" w:firstLine="0"/>
        <w:jc w:val="left"/>
      </w:pPr>
      <w:r>
        <w:t>«Многообразие</w:t>
      </w:r>
      <w:r>
        <w:tab/>
        <w:t>пород</w:t>
      </w:r>
      <w:r>
        <w:tab/>
        <w:t>животных»,</w:t>
      </w:r>
      <w:r>
        <w:tab/>
        <w:t>«Популяции»,</w:t>
      </w:r>
      <w:r>
        <w:tab/>
      </w:r>
      <w:r>
        <w:rPr>
          <w:spacing w:val="-1"/>
        </w:rPr>
        <w:t>«Мутационная</w:t>
      </w:r>
      <w:r>
        <w:rPr>
          <w:spacing w:val="-67"/>
        </w:rPr>
        <w:t xml:space="preserve"> </w:t>
      </w:r>
      <w:r>
        <w:t>изменчивость»,</w:t>
      </w:r>
      <w:r>
        <w:rPr>
          <w:spacing w:val="101"/>
        </w:rPr>
        <w:t xml:space="preserve"> </w:t>
      </w:r>
      <w:r>
        <w:t>«Ароморфозы»,</w:t>
      </w:r>
      <w:r>
        <w:rPr>
          <w:spacing w:val="102"/>
        </w:rPr>
        <w:t xml:space="preserve"> </w:t>
      </w:r>
      <w:r>
        <w:t>«Идиоадаптации»,</w:t>
      </w:r>
      <w:r>
        <w:rPr>
          <w:spacing w:val="102"/>
        </w:rPr>
        <w:t xml:space="preserve"> </w:t>
      </w:r>
      <w:r>
        <w:t>«Общая</w:t>
      </w:r>
      <w:r>
        <w:rPr>
          <w:spacing w:val="96"/>
        </w:rPr>
        <w:t xml:space="preserve"> </w:t>
      </w:r>
      <w:r>
        <w:t>дегенерация»,</w:t>
      </w:r>
    </w:p>
    <w:p w:rsidR="00347E9B" w:rsidRDefault="00757747">
      <w:pPr>
        <w:pStyle w:val="a4"/>
        <w:tabs>
          <w:tab w:val="left" w:pos="2365"/>
          <w:tab w:val="left" w:pos="3281"/>
          <w:tab w:val="left" w:pos="5003"/>
          <w:tab w:val="left" w:pos="6937"/>
          <w:tab w:val="left" w:pos="8433"/>
        </w:tabs>
        <w:spacing w:before="5" w:line="362" w:lineRule="auto"/>
        <w:ind w:right="495" w:firstLine="0"/>
        <w:jc w:val="left"/>
      </w:pPr>
      <w:r>
        <w:t>«Движущие</w:t>
      </w:r>
      <w:r>
        <w:tab/>
        <w:t>силы</w:t>
      </w:r>
      <w:r>
        <w:tab/>
        <w:t>эволюции»,</w:t>
      </w:r>
      <w:r>
        <w:tab/>
        <w:t>«Карта-схема</w:t>
      </w:r>
      <w:r>
        <w:tab/>
        <w:t>маршрута</w:t>
      </w:r>
      <w:r>
        <w:tab/>
      </w:r>
      <w:r>
        <w:rPr>
          <w:spacing w:val="-1"/>
        </w:rPr>
        <w:t>путешествия</w:t>
      </w:r>
      <w:r>
        <w:rPr>
          <w:spacing w:val="-67"/>
        </w:rPr>
        <w:t xml:space="preserve"> </w:t>
      </w:r>
      <w:r>
        <w:t>Ч.</w:t>
      </w:r>
      <w:r>
        <w:rPr>
          <w:spacing w:val="-4"/>
        </w:rPr>
        <w:t xml:space="preserve"> </w:t>
      </w:r>
      <w:r>
        <w:t>Дарвина»,</w:t>
      </w:r>
      <w:r>
        <w:rPr>
          <w:spacing w:val="18"/>
        </w:rPr>
        <w:t xml:space="preserve"> </w:t>
      </w:r>
      <w:r>
        <w:t>«Борьба</w:t>
      </w:r>
      <w:r>
        <w:rPr>
          <w:spacing w:val="16"/>
        </w:rPr>
        <w:t xml:space="preserve"> </w:t>
      </w:r>
      <w:r>
        <w:t>за</w:t>
      </w:r>
      <w:r>
        <w:rPr>
          <w:spacing w:val="18"/>
        </w:rPr>
        <w:t xml:space="preserve"> </w:t>
      </w:r>
      <w:r>
        <w:t>существование»,</w:t>
      </w:r>
      <w:r>
        <w:rPr>
          <w:spacing w:val="18"/>
        </w:rPr>
        <w:t xml:space="preserve"> </w:t>
      </w:r>
      <w:r>
        <w:t>«Приспособленность</w:t>
      </w:r>
      <w:r>
        <w:rPr>
          <w:spacing w:val="13"/>
        </w:rPr>
        <w:t xml:space="preserve"> </w:t>
      </w:r>
      <w:r>
        <w:t>организмов»,</w:t>
      </w:r>
    </w:p>
    <w:p w:rsidR="00347E9B" w:rsidRDefault="00757747">
      <w:pPr>
        <w:pStyle w:val="a4"/>
        <w:spacing w:line="315" w:lineRule="exact"/>
        <w:ind w:firstLine="0"/>
        <w:jc w:val="left"/>
      </w:pPr>
      <w:r>
        <w:t>«Географическое</w:t>
      </w:r>
      <w:r>
        <w:rPr>
          <w:spacing w:val="-11"/>
        </w:rPr>
        <w:t xml:space="preserve"> </w:t>
      </w:r>
      <w:r>
        <w:t>видообразование»,</w:t>
      </w:r>
      <w:r>
        <w:rPr>
          <w:spacing w:val="-9"/>
        </w:rPr>
        <w:t xml:space="preserve"> </w:t>
      </w:r>
      <w:r>
        <w:t>«Экологическое</w:t>
      </w:r>
      <w:r>
        <w:rPr>
          <w:spacing w:val="-10"/>
        </w:rPr>
        <w:t xml:space="preserve"> </w:t>
      </w:r>
      <w:r>
        <w:t>видообразование».</w:t>
      </w:r>
    </w:p>
    <w:p w:rsidR="00347E9B" w:rsidRDefault="00757747">
      <w:pPr>
        <w:pStyle w:val="a4"/>
        <w:spacing w:before="163" w:line="360" w:lineRule="auto"/>
        <w:ind w:right="493"/>
      </w:pPr>
      <w:r>
        <w:t>Оборудование: коллекция насекомых с различными типами окраски,</w:t>
      </w:r>
      <w:r>
        <w:rPr>
          <w:spacing w:val="1"/>
        </w:rPr>
        <w:t xml:space="preserve"> </w:t>
      </w:r>
      <w:r>
        <w:t>набор плодов и семян, коллекция «Примеры защитных приспособлений</w:t>
      </w:r>
      <w:r>
        <w:rPr>
          <w:spacing w:val="1"/>
        </w:rPr>
        <w:t xml:space="preserve"> </w:t>
      </w:r>
      <w:r>
        <w:t>у</w:t>
      </w:r>
      <w:r>
        <w:rPr>
          <w:spacing w:val="1"/>
        </w:rPr>
        <w:t xml:space="preserve"> </w:t>
      </w:r>
      <w:r>
        <w:t>животных»,</w:t>
      </w:r>
      <w:r>
        <w:rPr>
          <w:spacing w:val="63"/>
        </w:rPr>
        <w:t xml:space="preserve"> </w:t>
      </w:r>
      <w:r>
        <w:t>модель</w:t>
      </w:r>
      <w:r>
        <w:rPr>
          <w:spacing w:val="64"/>
        </w:rPr>
        <w:t xml:space="preserve"> </w:t>
      </w:r>
      <w:r>
        <w:t>«Основные</w:t>
      </w:r>
      <w:r>
        <w:rPr>
          <w:spacing w:val="62"/>
        </w:rPr>
        <w:t xml:space="preserve"> </w:t>
      </w:r>
      <w:r>
        <w:t>направления</w:t>
      </w:r>
      <w:r>
        <w:rPr>
          <w:spacing w:val="61"/>
        </w:rPr>
        <w:t xml:space="preserve"> </w:t>
      </w:r>
      <w:r>
        <w:t>эволюции»,</w:t>
      </w:r>
      <w:r>
        <w:rPr>
          <w:spacing w:val="64"/>
        </w:rPr>
        <w:t xml:space="preserve"> </w:t>
      </w:r>
      <w:r>
        <w:t>объёмная</w:t>
      </w:r>
      <w:r>
        <w:rPr>
          <w:spacing w:val="63"/>
        </w:rPr>
        <w:t xml:space="preserve"> </w:t>
      </w:r>
      <w:r>
        <w:t>модель</w:t>
      </w:r>
    </w:p>
    <w:p w:rsidR="00347E9B" w:rsidRDefault="00757747">
      <w:pPr>
        <w:pStyle w:val="a4"/>
        <w:spacing w:before="1"/>
        <w:ind w:firstLine="0"/>
      </w:pPr>
      <w:r>
        <w:t>«Строение</w:t>
      </w:r>
      <w:r>
        <w:rPr>
          <w:spacing w:val="-6"/>
        </w:rPr>
        <w:t xml:space="preserve"> </w:t>
      </w:r>
      <w:r>
        <w:t>головного</w:t>
      </w:r>
      <w:r>
        <w:rPr>
          <w:spacing w:val="-7"/>
        </w:rPr>
        <w:t xml:space="preserve"> </w:t>
      </w:r>
      <w:r>
        <w:t>мозга</w:t>
      </w:r>
      <w:r>
        <w:rPr>
          <w:spacing w:val="-6"/>
        </w:rPr>
        <w:t xml:space="preserve"> </w:t>
      </w:r>
      <w:r>
        <w:t>позвоночных».</w:t>
      </w:r>
    </w:p>
    <w:p w:rsidR="00347E9B" w:rsidRDefault="00757747">
      <w:pPr>
        <w:pStyle w:val="a4"/>
        <w:spacing w:before="158" w:line="360" w:lineRule="auto"/>
        <w:ind w:right="489"/>
      </w:pPr>
      <w:r>
        <w:t>Биогеографическая</w:t>
      </w:r>
      <w:r>
        <w:rPr>
          <w:spacing w:val="1"/>
        </w:rPr>
        <w:t xml:space="preserve"> </w:t>
      </w:r>
      <w:r>
        <w:t>карта</w:t>
      </w:r>
      <w:r>
        <w:rPr>
          <w:spacing w:val="1"/>
        </w:rPr>
        <w:t xml:space="preserve"> </w:t>
      </w:r>
      <w:r>
        <w:t>мира,</w:t>
      </w:r>
      <w:r>
        <w:rPr>
          <w:spacing w:val="1"/>
        </w:rPr>
        <w:t xml:space="preserve"> </w:t>
      </w:r>
      <w:r>
        <w:t>коллекция</w:t>
      </w:r>
      <w:r>
        <w:rPr>
          <w:spacing w:val="1"/>
        </w:rPr>
        <w:t xml:space="preserve"> </w:t>
      </w:r>
      <w:r>
        <w:t>«Формы</w:t>
      </w:r>
      <w:r>
        <w:rPr>
          <w:spacing w:val="1"/>
        </w:rPr>
        <w:t xml:space="preserve"> </w:t>
      </w:r>
      <w:r>
        <w:t>сохранности</w:t>
      </w:r>
      <w:r>
        <w:rPr>
          <w:spacing w:val="1"/>
        </w:rPr>
        <w:t xml:space="preserve"> </w:t>
      </w:r>
      <w:r>
        <w:t>ископаемых</w:t>
      </w:r>
      <w:r>
        <w:rPr>
          <w:spacing w:val="1"/>
        </w:rPr>
        <w:t xml:space="preserve"> </w:t>
      </w:r>
      <w:r>
        <w:t>животных</w:t>
      </w:r>
      <w:r>
        <w:rPr>
          <w:spacing w:val="1"/>
        </w:rPr>
        <w:t xml:space="preserve"> </w:t>
      </w:r>
      <w:r>
        <w:t>и</w:t>
      </w:r>
      <w:r>
        <w:rPr>
          <w:spacing w:val="1"/>
        </w:rPr>
        <w:t xml:space="preserve"> </w:t>
      </w:r>
      <w:r>
        <w:t>растений»,</w:t>
      </w:r>
      <w:r>
        <w:rPr>
          <w:spacing w:val="1"/>
        </w:rPr>
        <w:t xml:space="preserve"> </w:t>
      </w:r>
      <w:r>
        <w:t>модель</w:t>
      </w:r>
      <w:r>
        <w:rPr>
          <w:spacing w:val="1"/>
        </w:rPr>
        <w:t xml:space="preserve"> </w:t>
      </w:r>
      <w:r>
        <w:t>аппликация</w:t>
      </w:r>
      <w:r>
        <w:rPr>
          <w:spacing w:val="1"/>
        </w:rPr>
        <w:t xml:space="preserve"> </w:t>
      </w:r>
      <w:r>
        <w:t>«Перекрёст</w:t>
      </w:r>
      <w:r>
        <w:rPr>
          <w:spacing w:val="1"/>
        </w:rPr>
        <w:t xml:space="preserve"> </w:t>
      </w:r>
      <w:r>
        <w:t>хромосом»,</w:t>
      </w:r>
      <w:r>
        <w:rPr>
          <w:spacing w:val="1"/>
        </w:rPr>
        <w:t xml:space="preserve"> </w:t>
      </w:r>
      <w:r>
        <w:t>влажные</w:t>
      </w:r>
      <w:r>
        <w:rPr>
          <w:spacing w:val="1"/>
        </w:rPr>
        <w:t xml:space="preserve"> </w:t>
      </w:r>
      <w:r>
        <w:t>препараты</w:t>
      </w:r>
      <w:r>
        <w:rPr>
          <w:spacing w:val="1"/>
        </w:rPr>
        <w:t xml:space="preserve"> </w:t>
      </w:r>
      <w:r>
        <w:t>«Развитие</w:t>
      </w:r>
      <w:r>
        <w:rPr>
          <w:spacing w:val="71"/>
        </w:rPr>
        <w:t xml:space="preserve"> </w:t>
      </w:r>
      <w:r>
        <w:t>насекомого»,</w:t>
      </w:r>
      <w:r>
        <w:rPr>
          <w:spacing w:val="71"/>
        </w:rPr>
        <w:t xml:space="preserve"> </w:t>
      </w:r>
      <w:r>
        <w:t>«Развитие</w:t>
      </w:r>
      <w:r>
        <w:rPr>
          <w:spacing w:val="1"/>
        </w:rPr>
        <w:t xml:space="preserve"> </w:t>
      </w:r>
      <w:r>
        <w:t>лягушки», микропрепарат «Дрозофила» (норма, мутации формы крыльев и</w:t>
      </w:r>
      <w:r>
        <w:rPr>
          <w:spacing w:val="1"/>
        </w:rPr>
        <w:t xml:space="preserve"> </w:t>
      </w:r>
      <w:r>
        <w:t>окраски тела).</w:t>
      </w:r>
    </w:p>
    <w:p w:rsidR="00347E9B" w:rsidRDefault="00757747">
      <w:pPr>
        <w:pStyle w:val="a4"/>
        <w:spacing w:before="6"/>
        <w:ind w:left="1330" w:firstLine="0"/>
      </w:pPr>
      <w:r>
        <w:t>Лабораторные</w:t>
      </w:r>
      <w:r>
        <w:rPr>
          <w:spacing w:val="-4"/>
        </w:rPr>
        <w:t xml:space="preserve"> </w:t>
      </w:r>
      <w:r>
        <w:t>и</w:t>
      </w:r>
      <w:r>
        <w:rPr>
          <w:spacing w:val="-5"/>
        </w:rPr>
        <w:t xml:space="preserve"> </w:t>
      </w:r>
      <w:r>
        <w:t>практические</w:t>
      </w:r>
      <w:r>
        <w:rPr>
          <w:spacing w:val="-3"/>
        </w:rPr>
        <w:t xml:space="preserve"> </w:t>
      </w:r>
      <w:r>
        <w:t>работы:</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0"/>
      </w:pPr>
      <w:r>
        <w:lastRenderedPageBreak/>
        <w:t>Лабораторная</w:t>
      </w:r>
      <w:r>
        <w:rPr>
          <w:spacing w:val="1"/>
        </w:rPr>
        <w:t xml:space="preserve"> </w:t>
      </w:r>
      <w:r>
        <w:t>работа</w:t>
      </w:r>
      <w:r>
        <w:rPr>
          <w:spacing w:val="1"/>
        </w:rPr>
        <w:t xml:space="preserve"> </w:t>
      </w:r>
      <w:r>
        <w:t>№ 1.</w:t>
      </w:r>
      <w:r>
        <w:rPr>
          <w:spacing w:val="1"/>
        </w:rPr>
        <w:t xml:space="preserve"> </w:t>
      </w:r>
      <w:r>
        <w:t>«Сравнение</w:t>
      </w:r>
      <w:r>
        <w:rPr>
          <w:spacing w:val="1"/>
        </w:rPr>
        <w:t xml:space="preserve"> </w:t>
      </w:r>
      <w:r>
        <w:t>видов</w:t>
      </w:r>
      <w:r>
        <w:rPr>
          <w:spacing w:val="1"/>
        </w:rPr>
        <w:t xml:space="preserve"> </w:t>
      </w:r>
      <w:r>
        <w:t>по</w:t>
      </w:r>
      <w:r>
        <w:rPr>
          <w:spacing w:val="1"/>
        </w:rPr>
        <w:t xml:space="preserve"> </w:t>
      </w:r>
      <w:r>
        <w:t>морфологическому</w:t>
      </w:r>
      <w:r>
        <w:rPr>
          <w:spacing w:val="1"/>
        </w:rPr>
        <w:t xml:space="preserve"> </w:t>
      </w:r>
      <w:r>
        <w:t>критерию».</w:t>
      </w:r>
    </w:p>
    <w:p w:rsidR="00347E9B" w:rsidRDefault="00757747">
      <w:pPr>
        <w:pStyle w:val="a4"/>
        <w:spacing w:line="362" w:lineRule="auto"/>
        <w:ind w:right="478"/>
      </w:pPr>
      <w:r>
        <w:t>Лабораторная работа № 2. «Описание приспособленности организма</w:t>
      </w:r>
      <w:r>
        <w:rPr>
          <w:spacing w:val="1"/>
        </w:rPr>
        <w:t xml:space="preserve"> </w:t>
      </w:r>
      <w:r>
        <w:t>и</w:t>
      </w:r>
      <w:r>
        <w:rPr>
          <w:spacing w:val="1"/>
        </w:rPr>
        <w:t xml:space="preserve"> </w:t>
      </w:r>
      <w:r>
        <w:t>её</w:t>
      </w:r>
      <w:r>
        <w:rPr>
          <w:spacing w:val="1"/>
        </w:rPr>
        <w:t xml:space="preserve"> </w:t>
      </w:r>
      <w:r>
        <w:t>относительного</w:t>
      </w:r>
      <w:r>
        <w:rPr>
          <w:spacing w:val="6"/>
        </w:rPr>
        <w:t xml:space="preserve"> </w:t>
      </w:r>
      <w:r>
        <w:t>характера».</w:t>
      </w:r>
    </w:p>
    <w:p w:rsidR="00347E9B" w:rsidRDefault="00757747">
      <w:pPr>
        <w:pStyle w:val="a4"/>
        <w:spacing w:line="320" w:lineRule="exact"/>
        <w:ind w:left="1330" w:firstLine="0"/>
      </w:pPr>
      <w:r>
        <w:t>Тема</w:t>
      </w:r>
      <w:r>
        <w:rPr>
          <w:spacing w:val="-3"/>
        </w:rPr>
        <w:t xml:space="preserve"> </w:t>
      </w:r>
      <w:r>
        <w:t>2. Возникновение</w:t>
      </w:r>
      <w:r>
        <w:rPr>
          <w:spacing w:val="-2"/>
        </w:rPr>
        <w:t xml:space="preserve"> </w:t>
      </w:r>
      <w:r>
        <w:t>и</w:t>
      </w:r>
      <w:r>
        <w:rPr>
          <w:spacing w:val="-4"/>
        </w:rPr>
        <w:t xml:space="preserve"> </w:t>
      </w:r>
      <w:r>
        <w:t>развитие</w:t>
      </w:r>
      <w:r>
        <w:rPr>
          <w:spacing w:val="-2"/>
        </w:rPr>
        <w:t xml:space="preserve"> </w:t>
      </w:r>
      <w:r>
        <w:t>жизни</w:t>
      </w:r>
      <w:r>
        <w:rPr>
          <w:spacing w:val="-3"/>
        </w:rPr>
        <w:t xml:space="preserve"> </w:t>
      </w:r>
      <w:r>
        <w:t>на</w:t>
      </w:r>
      <w:r>
        <w:rPr>
          <w:spacing w:val="-2"/>
        </w:rPr>
        <w:t xml:space="preserve"> </w:t>
      </w:r>
      <w:r>
        <w:t>Земле.</w:t>
      </w:r>
    </w:p>
    <w:p w:rsidR="00347E9B" w:rsidRDefault="00757747">
      <w:pPr>
        <w:pStyle w:val="a4"/>
        <w:spacing w:before="151" w:line="360" w:lineRule="auto"/>
        <w:ind w:right="489"/>
      </w:pPr>
      <w:r>
        <w:t>Донаучные</w:t>
      </w:r>
      <w:r>
        <w:rPr>
          <w:spacing w:val="1"/>
        </w:rPr>
        <w:t xml:space="preserve"> </w:t>
      </w:r>
      <w:r>
        <w:t>представления</w:t>
      </w:r>
      <w:r>
        <w:rPr>
          <w:spacing w:val="1"/>
        </w:rPr>
        <w:t xml:space="preserve"> </w:t>
      </w:r>
      <w:r>
        <w:t>о</w:t>
      </w:r>
      <w:r>
        <w:rPr>
          <w:spacing w:val="1"/>
        </w:rPr>
        <w:t xml:space="preserve"> </w:t>
      </w:r>
      <w:r>
        <w:t>зарождении</w:t>
      </w:r>
      <w:r>
        <w:rPr>
          <w:spacing w:val="1"/>
        </w:rPr>
        <w:t xml:space="preserve"> </w:t>
      </w:r>
      <w:r>
        <w:t>жизни.</w:t>
      </w:r>
      <w:r>
        <w:rPr>
          <w:spacing w:val="1"/>
        </w:rPr>
        <w:t xml:space="preserve"> </w:t>
      </w:r>
      <w:r>
        <w:t>Научные</w:t>
      </w:r>
      <w:r>
        <w:rPr>
          <w:spacing w:val="1"/>
        </w:rPr>
        <w:t xml:space="preserve"> </w:t>
      </w:r>
      <w:r>
        <w:t>гипотезы</w:t>
      </w:r>
      <w:r>
        <w:rPr>
          <w:spacing w:val="1"/>
        </w:rPr>
        <w:t xml:space="preserve"> </w:t>
      </w:r>
      <w:r>
        <w:t>возникновения</w:t>
      </w:r>
      <w:r>
        <w:rPr>
          <w:spacing w:val="1"/>
        </w:rPr>
        <w:t xml:space="preserve"> </w:t>
      </w:r>
      <w:r>
        <w:t>жизни</w:t>
      </w:r>
      <w:r>
        <w:rPr>
          <w:spacing w:val="1"/>
        </w:rPr>
        <w:t xml:space="preserve"> </w:t>
      </w:r>
      <w:r>
        <w:t>на</w:t>
      </w:r>
      <w:r>
        <w:rPr>
          <w:spacing w:val="1"/>
        </w:rPr>
        <w:t xml:space="preserve"> </w:t>
      </w:r>
      <w:r>
        <w:t>Земле:</w:t>
      </w:r>
      <w:r>
        <w:rPr>
          <w:spacing w:val="1"/>
        </w:rPr>
        <w:t xml:space="preserve"> </w:t>
      </w:r>
      <w:r>
        <w:t>абиогенез</w:t>
      </w:r>
      <w:r>
        <w:rPr>
          <w:spacing w:val="1"/>
        </w:rPr>
        <w:t xml:space="preserve"> </w:t>
      </w:r>
      <w:r>
        <w:t>и</w:t>
      </w:r>
      <w:r>
        <w:rPr>
          <w:spacing w:val="1"/>
        </w:rPr>
        <w:t xml:space="preserve"> </w:t>
      </w:r>
      <w:r>
        <w:t>панспермия.</w:t>
      </w:r>
      <w:r>
        <w:rPr>
          <w:spacing w:val="1"/>
        </w:rPr>
        <w:t xml:space="preserve"> </w:t>
      </w:r>
      <w:r>
        <w:t>Химическая</w:t>
      </w:r>
      <w:r>
        <w:rPr>
          <w:spacing w:val="1"/>
        </w:rPr>
        <w:t xml:space="preserve"> </w:t>
      </w:r>
      <w:r>
        <w:t>эволюция.</w:t>
      </w:r>
      <w:r>
        <w:rPr>
          <w:spacing w:val="1"/>
        </w:rPr>
        <w:t xml:space="preserve"> </w:t>
      </w:r>
      <w:r>
        <w:t>Абиогенный</w:t>
      </w:r>
      <w:r>
        <w:rPr>
          <w:spacing w:val="1"/>
        </w:rPr>
        <w:t xml:space="preserve"> </w:t>
      </w:r>
      <w:r>
        <w:t>синтез</w:t>
      </w:r>
      <w:r>
        <w:rPr>
          <w:spacing w:val="1"/>
        </w:rPr>
        <w:t xml:space="preserve"> </w:t>
      </w:r>
      <w:r>
        <w:t>органических</w:t>
      </w:r>
      <w:r>
        <w:rPr>
          <w:spacing w:val="1"/>
        </w:rPr>
        <w:t xml:space="preserve"> </w:t>
      </w:r>
      <w:r>
        <w:t>веществ</w:t>
      </w:r>
      <w:r>
        <w:rPr>
          <w:spacing w:val="1"/>
        </w:rPr>
        <w:t xml:space="preserve"> </w:t>
      </w:r>
      <w:r>
        <w:t>из</w:t>
      </w:r>
      <w:r>
        <w:rPr>
          <w:spacing w:val="1"/>
        </w:rPr>
        <w:t xml:space="preserve"> </w:t>
      </w:r>
      <w:r>
        <w:t>неорганических.</w:t>
      </w:r>
      <w:r>
        <w:rPr>
          <w:spacing w:val="1"/>
        </w:rPr>
        <w:t xml:space="preserve"> </w:t>
      </w:r>
      <w:r>
        <w:t>Экспериментальное подтверждение химической эволюции. Начальные этапы</w:t>
      </w:r>
      <w:r>
        <w:rPr>
          <w:spacing w:val="-67"/>
        </w:rPr>
        <w:t xml:space="preserve"> </w:t>
      </w:r>
      <w:r>
        <w:t>биологической</w:t>
      </w:r>
      <w:r>
        <w:rPr>
          <w:spacing w:val="1"/>
        </w:rPr>
        <w:t xml:space="preserve"> </w:t>
      </w:r>
      <w:r>
        <w:t>эволюции.</w:t>
      </w:r>
      <w:r>
        <w:rPr>
          <w:spacing w:val="1"/>
        </w:rPr>
        <w:t xml:space="preserve"> </w:t>
      </w:r>
      <w:r>
        <w:t>Гипотеза</w:t>
      </w:r>
      <w:r>
        <w:rPr>
          <w:spacing w:val="1"/>
        </w:rPr>
        <w:t xml:space="preserve"> </w:t>
      </w:r>
      <w:r>
        <w:t>РНК-мира.</w:t>
      </w:r>
      <w:r>
        <w:rPr>
          <w:spacing w:val="1"/>
        </w:rPr>
        <w:t xml:space="preserve"> </w:t>
      </w:r>
      <w:r>
        <w:t>Формирование</w:t>
      </w:r>
      <w:r>
        <w:rPr>
          <w:spacing w:val="1"/>
        </w:rPr>
        <w:t xml:space="preserve"> </w:t>
      </w:r>
      <w:r>
        <w:t>мебранных</w:t>
      </w:r>
      <w:r>
        <w:rPr>
          <w:spacing w:val="1"/>
        </w:rPr>
        <w:t xml:space="preserve"> </w:t>
      </w:r>
      <w:r>
        <w:t>структур</w:t>
      </w:r>
      <w:r>
        <w:rPr>
          <w:spacing w:val="1"/>
        </w:rPr>
        <w:t xml:space="preserve"> </w:t>
      </w:r>
      <w:r>
        <w:t>и</w:t>
      </w:r>
      <w:r>
        <w:rPr>
          <w:spacing w:val="1"/>
        </w:rPr>
        <w:t xml:space="preserve"> </w:t>
      </w:r>
      <w:r>
        <w:t>возникновение</w:t>
      </w:r>
      <w:r>
        <w:rPr>
          <w:spacing w:val="1"/>
        </w:rPr>
        <w:t xml:space="preserve"> </w:t>
      </w:r>
      <w:r>
        <w:t>протоклетки.</w:t>
      </w:r>
      <w:r>
        <w:rPr>
          <w:spacing w:val="1"/>
        </w:rPr>
        <w:t xml:space="preserve"> </w:t>
      </w:r>
      <w:r>
        <w:t>Первые</w:t>
      </w:r>
      <w:r>
        <w:rPr>
          <w:spacing w:val="1"/>
        </w:rPr>
        <w:t xml:space="preserve"> </w:t>
      </w:r>
      <w:r>
        <w:t>клетки</w:t>
      </w:r>
      <w:r>
        <w:rPr>
          <w:spacing w:val="1"/>
        </w:rPr>
        <w:t xml:space="preserve"> </w:t>
      </w:r>
      <w:r>
        <w:t>и</w:t>
      </w:r>
      <w:r>
        <w:rPr>
          <w:spacing w:val="1"/>
        </w:rPr>
        <w:t xml:space="preserve"> </w:t>
      </w:r>
      <w:r>
        <w:t>их</w:t>
      </w:r>
      <w:r>
        <w:rPr>
          <w:spacing w:val="1"/>
        </w:rPr>
        <w:t xml:space="preserve"> </w:t>
      </w:r>
      <w:r>
        <w:t>эволюция.</w:t>
      </w:r>
      <w:r>
        <w:rPr>
          <w:spacing w:val="1"/>
        </w:rPr>
        <w:t xml:space="preserve"> </w:t>
      </w:r>
      <w:r>
        <w:t>Формирование</w:t>
      </w:r>
      <w:r>
        <w:rPr>
          <w:spacing w:val="1"/>
        </w:rPr>
        <w:t xml:space="preserve"> </w:t>
      </w:r>
      <w:r>
        <w:t>основных</w:t>
      </w:r>
      <w:r>
        <w:rPr>
          <w:spacing w:val="-4"/>
        </w:rPr>
        <w:t xml:space="preserve"> </w:t>
      </w:r>
      <w:r>
        <w:t>групп</w:t>
      </w:r>
      <w:r>
        <w:rPr>
          <w:spacing w:val="1"/>
        </w:rPr>
        <w:t xml:space="preserve"> </w:t>
      </w:r>
      <w:r>
        <w:t>живых</w:t>
      </w:r>
      <w:r>
        <w:rPr>
          <w:spacing w:val="1"/>
        </w:rPr>
        <w:t xml:space="preserve"> </w:t>
      </w:r>
      <w:r>
        <w:t>организмов.</w:t>
      </w:r>
    </w:p>
    <w:p w:rsidR="00347E9B" w:rsidRDefault="00757747">
      <w:pPr>
        <w:pStyle w:val="a4"/>
        <w:spacing w:before="4" w:line="360" w:lineRule="auto"/>
        <w:ind w:right="496"/>
      </w:pPr>
      <w:r>
        <w:t>Развитие жизни на Земле по эрам и периодам. Катархей. Архейская</w:t>
      </w:r>
      <w:r>
        <w:rPr>
          <w:spacing w:val="1"/>
        </w:rPr>
        <w:t xml:space="preserve"> </w:t>
      </w:r>
      <w:r>
        <w:t>и</w:t>
      </w:r>
      <w:r>
        <w:rPr>
          <w:spacing w:val="1"/>
        </w:rPr>
        <w:t xml:space="preserve"> </w:t>
      </w:r>
      <w:r>
        <w:t>протерозойская</w:t>
      </w:r>
      <w:r>
        <w:rPr>
          <w:spacing w:val="1"/>
        </w:rPr>
        <w:t xml:space="preserve"> </w:t>
      </w:r>
      <w:r>
        <w:t>эры.</w:t>
      </w:r>
      <w:r>
        <w:rPr>
          <w:spacing w:val="1"/>
        </w:rPr>
        <w:t xml:space="preserve"> </w:t>
      </w:r>
      <w:r>
        <w:t>Палеозойская</w:t>
      </w:r>
      <w:r>
        <w:rPr>
          <w:spacing w:val="1"/>
        </w:rPr>
        <w:t xml:space="preserve"> </w:t>
      </w:r>
      <w:r>
        <w:t>эра</w:t>
      </w:r>
      <w:r>
        <w:rPr>
          <w:spacing w:val="1"/>
        </w:rPr>
        <w:t xml:space="preserve"> </w:t>
      </w:r>
      <w:r>
        <w:t>и</w:t>
      </w:r>
      <w:r>
        <w:rPr>
          <w:spacing w:val="1"/>
        </w:rPr>
        <w:t xml:space="preserve"> </w:t>
      </w:r>
      <w:r>
        <w:t>её</w:t>
      </w:r>
      <w:r>
        <w:rPr>
          <w:spacing w:val="1"/>
        </w:rPr>
        <w:t xml:space="preserve"> </w:t>
      </w:r>
      <w:r>
        <w:t>периоды:</w:t>
      </w:r>
      <w:r>
        <w:rPr>
          <w:spacing w:val="1"/>
        </w:rPr>
        <w:t xml:space="preserve"> </w:t>
      </w:r>
      <w:r>
        <w:t>кембрийский,</w:t>
      </w:r>
      <w:r>
        <w:rPr>
          <w:spacing w:val="1"/>
        </w:rPr>
        <w:t xml:space="preserve"> </w:t>
      </w:r>
      <w:r>
        <w:t>ордовикский,</w:t>
      </w:r>
      <w:r>
        <w:rPr>
          <w:spacing w:val="-1"/>
        </w:rPr>
        <w:t xml:space="preserve"> </w:t>
      </w:r>
      <w:r>
        <w:t>силурийский, девонский, каменноугольный,</w:t>
      </w:r>
      <w:r>
        <w:rPr>
          <w:spacing w:val="1"/>
        </w:rPr>
        <w:t xml:space="preserve"> </w:t>
      </w:r>
      <w:r>
        <w:t>пермский.</w:t>
      </w:r>
    </w:p>
    <w:p w:rsidR="00347E9B" w:rsidRDefault="00757747">
      <w:pPr>
        <w:pStyle w:val="a4"/>
        <w:spacing w:line="362" w:lineRule="auto"/>
        <w:ind w:left="1330" w:right="500" w:firstLine="0"/>
      </w:pPr>
      <w:r>
        <w:t>Мезозойская эра и её периоды: триасовый, юрский, меловой.</w:t>
      </w:r>
      <w:r>
        <w:rPr>
          <w:spacing w:val="1"/>
        </w:rPr>
        <w:t xml:space="preserve"> </w:t>
      </w:r>
      <w:r>
        <w:t>Кайнозойская</w:t>
      </w:r>
      <w:r>
        <w:rPr>
          <w:spacing w:val="24"/>
        </w:rPr>
        <w:t xml:space="preserve"> </w:t>
      </w:r>
      <w:r>
        <w:t>эра</w:t>
      </w:r>
      <w:r>
        <w:rPr>
          <w:spacing w:val="24"/>
        </w:rPr>
        <w:t xml:space="preserve"> </w:t>
      </w:r>
      <w:r>
        <w:t>и</w:t>
      </w:r>
      <w:r>
        <w:rPr>
          <w:spacing w:val="22"/>
        </w:rPr>
        <w:t xml:space="preserve"> </w:t>
      </w:r>
      <w:r>
        <w:t>её</w:t>
      </w:r>
      <w:r>
        <w:rPr>
          <w:spacing w:val="19"/>
        </w:rPr>
        <w:t xml:space="preserve"> </w:t>
      </w:r>
      <w:r>
        <w:t>периоды:</w:t>
      </w:r>
      <w:r>
        <w:rPr>
          <w:spacing w:val="22"/>
        </w:rPr>
        <w:t xml:space="preserve"> </w:t>
      </w:r>
      <w:r>
        <w:t>палеогеновый,</w:t>
      </w:r>
      <w:r>
        <w:rPr>
          <w:spacing w:val="25"/>
        </w:rPr>
        <w:t xml:space="preserve"> </w:t>
      </w:r>
      <w:r>
        <w:t>неогеновый,</w:t>
      </w:r>
    </w:p>
    <w:p w:rsidR="00347E9B" w:rsidRDefault="00757747">
      <w:pPr>
        <w:pStyle w:val="a4"/>
        <w:spacing w:line="320" w:lineRule="exact"/>
        <w:ind w:firstLine="0"/>
        <w:jc w:val="left"/>
      </w:pPr>
      <w:r>
        <w:t>антропогеновый.</w:t>
      </w:r>
    </w:p>
    <w:p w:rsidR="00347E9B" w:rsidRDefault="00757747">
      <w:pPr>
        <w:pStyle w:val="a4"/>
        <w:spacing w:before="155" w:line="362" w:lineRule="auto"/>
        <w:ind w:right="500"/>
      </w:pPr>
      <w:r>
        <w:t>Характеристика климата и геологических процессов. Основные этапы</w:t>
      </w:r>
      <w:r>
        <w:rPr>
          <w:spacing w:val="1"/>
        </w:rPr>
        <w:t xml:space="preserve"> </w:t>
      </w:r>
      <w:r>
        <w:t>эволюции</w:t>
      </w:r>
      <w:r>
        <w:rPr>
          <w:spacing w:val="1"/>
        </w:rPr>
        <w:t xml:space="preserve"> </w:t>
      </w:r>
      <w:r>
        <w:t>растительного</w:t>
      </w:r>
      <w:r>
        <w:rPr>
          <w:spacing w:val="1"/>
        </w:rPr>
        <w:t xml:space="preserve"> </w:t>
      </w:r>
      <w:r>
        <w:t>и</w:t>
      </w:r>
      <w:r>
        <w:rPr>
          <w:spacing w:val="1"/>
        </w:rPr>
        <w:t xml:space="preserve"> </w:t>
      </w:r>
      <w:r>
        <w:t>животного</w:t>
      </w:r>
      <w:r>
        <w:rPr>
          <w:spacing w:val="1"/>
        </w:rPr>
        <w:t xml:space="preserve"> </w:t>
      </w:r>
      <w:r>
        <w:t>мира.</w:t>
      </w:r>
      <w:r>
        <w:rPr>
          <w:spacing w:val="1"/>
        </w:rPr>
        <w:t xml:space="preserve"> </w:t>
      </w:r>
      <w:r>
        <w:t>Ароморфозы</w:t>
      </w:r>
      <w:r>
        <w:rPr>
          <w:spacing w:val="1"/>
        </w:rPr>
        <w:t xml:space="preserve"> </w:t>
      </w:r>
      <w:r>
        <w:t>у</w:t>
      </w:r>
      <w:r>
        <w:rPr>
          <w:spacing w:val="1"/>
        </w:rPr>
        <w:t xml:space="preserve"> </w:t>
      </w:r>
      <w:r>
        <w:t>растений</w:t>
      </w:r>
      <w:r>
        <w:rPr>
          <w:spacing w:val="1"/>
        </w:rPr>
        <w:t xml:space="preserve"> </w:t>
      </w:r>
      <w:r>
        <w:t>и</w:t>
      </w:r>
      <w:r>
        <w:rPr>
          <w:spacing w:val="1"/>
        </w:rPr>
        <w:t xml:space="preserve"> </w:t>
      </w:r>
      <w:r>
        <w:t>животных.</w:t>
      </w:r>
      <w:r>
        <w:rPr>
          <w:spacing w:val="5"/>
        </w:rPr>
        <w:t xml:space="preserve"> </w:t>
      </w:r>
      <w:r>
        <w:t>Появление,</w:t>
      </w:r>
      <w:r>
        <w:rPr>
          <w:spacing w:val="2"/>
        </w:rPr>
        <w:t xml:space="preserve"> </w:t>
      </w:r>
      <w:r>
        <w:t>расцвет</w:t>
      </w:r>
      <w:r>
        <w:rPr>
          <w:spacing w:val="-3"/>
        </w:rPr>
        <w:t xml:space="preserve"> </w:t>
      </w:r>
      <w:r>
        <w:t>и</w:t>
      </w:r>
      <w:r>
        <w:rPr>
          <w:spacing w:val="-1"/>
        </w:rPr>
        <w:t xml:space="preserve"> </w:t>
      </w:r>
      <w:r>
        <w:t>вымирание групп</w:t>
      </w:r>
      <w:r>
        <w:rPr>
          <w:spacing w:val="-2"/>
        </w:rPr>
        <w:t xml:space="preserve"> </w:t>
      </w:r>
      <w:r>
        <w:t>живых</w:t>
      </w:r>
      <w:r>
        <w:rPr>
          <w:spacing w:val="-5"/>
        </w:rPr>
        <w:t xml:space="preserve"> </w:t>
      </w:r>
      <w:r>
        <w:t>организмов.</w:t>
      </w:r>
    </w:p>
    <w:p w:rsidR="00347E9B" w:rsidRDefault="00757747">
      <w:pPr>
        <w:pStyle w:val="a4"/>
        <w:spacing w:line="362" w:lineRule="auto"/>
        <w:ind w:right="500"/>
      </w:pPr>
      <w:r>
        <w:t>Система</w:t>
      </w:r>
      <w:r>
        <w:rPr>
          <w:spacing w:val="1"/>
        </w:rPr>
        <w:t xml:space="preserve"> </w:t>
      </w:r>
      <w:r>
        <w:t>органического</w:t>
      </w:r>
      <w:r>
        <w:rPr>
          <w:spacing w:val="1"/>
        </w:rPr>
        <w:t xml:space="preserve"> </w:t>
      </w:r>
      <w:r>
        <w:t>мира</w:t>
      </w:r>
      <w:r>
        <w:rPr>
          <w:spacing w:val="1"/>
        </w:rPr>
        <w:t xml:space="preserve"> </w:t>
      </w:r>
      <w:r>
        <w:t>как</w:t>
      </w:r>
      <w:r>
        <w:rPr>
          <w:spacing w:val="1"/>
        </w:rPr>
        <w:t xml:space="preserve"> </w:t>
      </w:r>
      <w:r>
        <w:t>отражение</w:t>
      </w:r>
      <w:r>
        <w:rPr>
          <w:spacing w:val="1"/>
        </w:rPr>
        <w:t xml:space="preserve"> </w:t>
      </w:r>
      <w:r>
        <w:t>эволюции.</w:t>
      </w:r>
      <w:r>
        <w:rPr>
          <w:spacing w:val="1"/>
        </w:rPr>
        <w:t xml:space="preserve"> </w:t>
      </w:r>
      <w:r>
        <w:t>Основные</w:t>
      </w:r>
      <w:r>
        <w:rPr>
          <w:spacing w:val="1"/>
        </w:rPr>
        <w:t xml:space="preserve"> </w:t>
      </w:r>
      <w:r>
        <w:t>систематические</w:t>
      </w:r>
      <w:r>
        <w:rPr>
          <w:spacing w:val="1"/>
        </w:rPr>
        <w:t xml:space="preserve"> </w:t>
      </w:r>
      <w:r>
        <w:t>группы</w:t>
      </w:r>
      <w:r>
        <w:rPr>
          <w:spacing w:val="1"/>
        </w:rPr>
        <w:t xml:space="preserve"> </w:t>
      </w:r>
      <w:r>
        <w:t>организмов.</w:t>
      </w:r>
    </w:p>
    <w:p w:rsidR="00347E9B" w:rsidRDefault="00757747">
      <w:pPr>
        <w:pStyle w:val="a4"/>
        <w:spacing w:line="362" w:lineRule="auto"/>
        <w:ind w:right="496"/>
      </w:pPr>
      <w:r>
        <w:t>Эволюция</w:t>
      </w:r>
      <w:r>
        <w:rPr>
          <w:spacing w:val="20"/>
        </w:rPr>
        <w:t xml:space="preserve"> </w:t>
      </w:r>
      <w:r>
        <w:t>человека.</w:t>
      </w:r>
      <w:r>
        <w:rPr>
          <w:spacing w:val="21"/>
        </w:rPr>
        <w:t xml:space="preserve"> </w:t>
      </w:r>
      <w:r>
        <w:t>Антропология</w:t>
      </w:r>
      <w:r>
        <w:rPr>
          <w:spacing w:val="20"/>
        </w:rPr>
        <w:t xml:space="preserve"> </w:t>
      </w:r>
      <w:r>
        <w:t>как</w:t>
      </w:r>
      <w:r>
        <w:rPr>
          <w:spacing w:val="18"/>
        </w:rPr>
        <w:t xml:space="preserve"> </w:t>
      </w:r>
      <w:r>
        <w:t>наука.</w:t>
      </w:r>
      <w:r>
        <w:rPr>
          <w:spacing w:val="21"/>
        </w:rPr>
        <w:t xml:space="preserve"> </w:t>
      </w:r>
      <w:r>
        <w:t>Развитие</w:t>
      </w:r>
      <w:r>
        <w:rPr>
          <w:spacing w:val="20"/>
        </w:rPr>
        <w:t xml:space="preserve"> </w:t>
      </w:r>
      <w:r>
        <w:t>представлений</w:t>
      </w:r>
      <w:r>
        <w:rPr>
          <w:spacing w:val="-68"/>
        </w:rPr>
        <w:t xml:space="preserve"> </w:t>
      </w:r>
      <w:r>
        <w:t>о</w:t>
      </w:r>
      <w:r>
        <w:rPr>
          <w:spacing w:val="1"/>
        </w:rPr>
        <w:t xml:space="preserve"> </w:t>
      </w:r>
      <w:r>
        <w:t>происхождении</w:t>
      </w:r>
      <w:r>
        <w:rPr>
          <w:spacing w:val="1"/>
        </w:rPr>
        <w:t xml:space="preserve"> </w:t>
      </w:r>
      <w:r>
        <w:t>человека.</w:t>
      </w:r>
      <w:r>
        <w:rPr>
          <w:spacing w:val="1"/>
        </w:rPr>
        <w:t xml:space="preserve"> </w:t>
      </w:r>
      <w:r>
        <w:t>Методы</w:t>
      </w:r>
      <w:r>
        <w:rPr>
          <w:spacing w:val="1"/>
        </w:rPr>
        <w:t xml:space="preserve"> </w:t>
      </w:r>
      <w:r>
        <w:t>изучения</w:t>
      </w:r>
      <w:r>
        <w:rPr>
          <w:spacing w:val="1"/>
        </w:rPr>
        <w:t xml:space="preserve"> </w:t>
      </w:r>
      <w:r>
        <w:t>антропогенеза.</w:t>
      </w:r>
      <w:r>
        <w:rPr>
          <w:spacing w:val="1"/>
        </w:rPr>
        <w:t xml:space="preserve"> </w:t>
      </w:r>
      <w:r>
        <w:t>Сходства</w:t>
      </w:r>
      <w:r>
        <w:rPr>
          <w:spacing w:val="1"/>
        </w:rPr>
        <w:t xml:space="preserve"> </w:t>
      </w:r>
      <w:r>
        <w:t>и</w:t>
      </w:r>
      <w:r>
        <w:rPr>
          <w:spacing w:val="1"/>
        </w:rPr>
        <w:t xml:space="preserve"> </w:t>
      </w:r>
      <w:r>
        <w:t>различия</w:t>
      </w:r>
      <w:r>
        <w:rPr>
          <w:spacing w:val="-2"/>
        </w:rPr>
        <w:t xml:space="preserve"> </w:t>
      </w:r>
      <w:r>
        <w:t>человека</w:t>
      </w:r>
      <w:r>
        <w:rPr>
          <w:spacing w:val="-1"/>
        </w:rPr>
        <w:t xml:space="preserve"> </w:t>
      </w:r>
      <w:r>
        <w:t>и</w:t>
      </w:r>
      <w:r>
        <w:rPr>
          <w:spacing w:val="-2"/>
        </w:rPr>
        <w:t xml:space="preserve"> </w:t>
      </w:r>
      <w:r>
        <w:t>животных.</w:t>
      </w:r>
      <w:r>
        <w:rPr>
          <w:spacing w:val="1"/>
        </w:rPr>
        <w:t xml:space="preserve"> </w:t>
      </w:r>
      <w:r>
        <w:t>Систематическое</w:t>
      </w:r>
      <w:r>
        <w:rPr>
          <w:spacing w:val="-1"/>
        </w:rPr>
        <w:t xml:space="preserve"> </w:t>
      </w:r>
      <w:r>
        <w:t>положение человека.</w:t>
      </w:r>
    </w:p>
    <w:p w:rsidR="00347E9B" w:rsidRDefault="00757747">
      <w:pPr>
        <w:pStyle w:val="a4"/>
        <w:spacing w:line="362" w:lineRule="auto"/>
        <w:ind w:right="497"/>
      </w:pPr>
      <w:r>
        <w:t>Движущие</w:t>
      </w:r>
      <w:r>
        <w:rPr>
          <w:spacing w:val="1"/>
        </w:rPr>
        <w:t xml:space="preserve"> </w:t>
      </w:r>
      <w:r>
        <w:t>силы</w:t>
      </w:r>
      <w:r>
        <w:rPr>
          <w:spacing w:val="1"/>
        </w:rPr>
        <w:t xml:space="preserve"> </w:t>
      </w:r>
      <w:r>
        <w:t>(факторы)</w:t>
      </w:r>
      <w:r>
        <w:rPr>
          <w:spacing w:val="1"/>
        </w:rPr>
        <w:t xml:space="preserve"> </w:t>
      </w:r>
      <w:r>
        <w:t>антропогенеза.</w:t>
      </w:r>
      <w:r>
        <w:rPr>
          <w:spacing w:val="1"/>
        </w:rPr>
        <w:t xml:space="preserve"> </w:t>
      </w:r>
      <w:r>
        <w:t>Наследственная</w:t>
      </w:r>
      <w:r>
        <w:rPr>
          <w:spacing w:val="1"/>
        </w:rPr>
        <w:t xml:space="preserve"> </w:t>
      </w:r>
      <w:r>
        <w:t>изменчивость</w:t>
      </w:r>
      <w:r>
        <w:rPr>
          <w:spacing w:val="1"/>
        </w:rPr>
        <w:t xml:space="preserve"> </w:t>
      </w:r>
      <w:r>
        <w:t>и</w:t>
      </w:r>
      <w:r>
        <w:rPr>
          <w:spacing w:val="1"/>
        </w:rPr>
        <w:t xml:space="preserve"> </w:t>
      </w:r>
      <w:r>
        <w:t>естественный</w:t>
      </w:r>
      <w:r>
        <w:rPr>
          <w:spacing w:val="1"/>
        </w:rPr>
        <w:t xml:space="preserve"> </w:t>
      </w:r>
      <w:r>
        <w:t>отбор.</w:t>
      </w:r>
      <w:r>
        <w:rPr>
          <w:spacing w:val="1"/>
        </w:rPr>
        <w:t xml:space="preserve"> </w:t>
      </w:r>
      <w:r>
        <w:t>Общественный</w:t>
      </w:r>
      <w:r>
        <w:rPr>
          <w:spacing w:val="1"/>
        </w:rPr>
        <w:t xml:space="preserve"> </w:t>
      </w:r>
      <w:r>
        <w:t>образ</w:t>
      </w:r>
      <w:r>
        <w:rPr>
          <w:spacing w:val="1"/>
        </w:rPr>
        <w:t xml:space="preserve"> </w:t>
      </w:r>
      <w:r>
        <w:t>жизни,</w:t>
      </w:r>
      <w:r>
        <w:rPr>
          <w:spacing w:val="1"/>
        </w:rPr>
        <w:t xml:space="preserve"> </w:t>
      </w:r>
      <w:r>
        <w:t>изготовление</w:t>
      </w:r>
      <w:r>
        <w:rPr>
          <w:spacing w:val="1"/>
        </w:rPr>
        <w:t xml:space="preserve"> </w:t>
      </w:r>
      <w:r>
        <w:t>орудий труда,</w:t>
      </w:r>
      <w:r>
        <w:rPr>
          <w:spacing w:val="4"/>
        </w:rPr>
        <w:t xml:space="preserve"> </w:t>
      </w:r>
      <w:r>
        <w:t>мышление,</w:t>
      </w:r>
      <w:r>
        <w:rPr>
          <w:spacing w:val="3"/>
        </w:rPr>
        <w:t xml:space="preserve"> </w:t>
      </w:r>
      <w:r>
        <w:t>речь.</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pPr>
      <w:r>
        <w:lastRenderedPageBreak/>
        <w:t>Основные стадии и ветви эволюции человека: австралопитеки, Человек</w:t>
      </w:r>
      <w:r>
        <w:rPr>
          <w:spacing w:val="-67"/>
        </w:rPr>
        <w:t xml:space="preserve"> </w:t>
      </w:r>
      <w:r>
        <w:t>умелый,</w:t>
      </w:r>
      <w:r>
        <w:rPr>
          <w:spacing w:val="1"/>
        </w:rPr>
        <w:t xml:space="preserve"> </w:t>
      </w:r>
      <w:r>
        <w:t>Человек</w:t>
      </w:r>
      <w:r>
        <w:rPr>
          <w:spacing w:val="1"/>
        </w:rPr>
        <w:t xml:space="preserve"> </w:t>
      </w:r>
      <w:r>
        <w:t>прямоходящий,</w:t>
      </w:r>
      <w:r>
        <w:rPr>
          <w:spacing w:val="1"/>
        </w:rPr>
        <w:t xml:space="preserve"> </w:t>
      </w:r>
      <w:r>
        <w:t>Человек</w:t>
      </w:r>
      <w:r>
        <w:rPr>
          <w:spacing w:val="1"/>
        </w:rPr>
        <w:t xml:space="preserve"> </w:t>
      </w:r>
      <w:r>
        <w:t>неандертальский,</w:t>
      </w:r>
      <w:r>
        <w:rPr>
          <w:spacing w:val="1"/>
        </w:rPr>
        <w:t xml:space="preserve"> </w:t>
      </w:r>
      <w:r>
        <w:t>Человек</w:t>
      </w:r>
      <w:r>
        <w:rPr>
          <w:spacing w:val="-67"/>
        </w:rPr>
        <w:t xml:space="preserve"> </w:t>
      </w:r>
      <w:r>
        <w:t>разумный.</w:t>
      </w:r>
      <w:r>
        <w:rPr>
          <w:spacing w:val="1"/>
        </w:rPr>
        <w:t xml:space="preserve"> </w:t>
      </w:r>
      <w:r>
        <w:t>Находки</w:t>
      </w:r>
      <w:r>
        <w:rPr>
          <w:spacing w:val="1"/>
        </w:rPr>
        <w:t xml:space="preserve"> </w:t>
      </w:r>
      <w:r>
        <w:t>ископаемых</w:t>
      </w:r>
      <w:r>
        <w:rPr>
          <w:spacing w:val="1"/>
        </w:rPr>
        <w:t xml:space="preserve"> </w:t>
      </w:r>
      <w:r>
        <w:t>остатков,</w:t>
      </w:r>
      <w:r>
        <w:rPr>
          <w:spacing w:val="1"/>
        </w:rPr>
        <w:t xml:space="preserve"> </w:t>
      </w:r>
      <w:r>
        <w:t>время</w:t>
      </w:r>
      <w:r>
        <w:rPr>
          <w:spacing w:val="1"/>
        </w:rPr>
        <w:t xml:space="preserve"> </w:t>
      </w:r>
      <w:r>
        <w:t>существования,</w:t>
      </w:r>
      <w:r>
        <w:rPr>
          <w:spacing w:val="1"/>
        </w:rPr>
        <w:t xml:space="preserve"> </w:t>
      </w:r>
      <w:r>
        <w:t>область</w:t>
      </w:r>
      <w:r>
        <w:rPr>
          <w:spacing w:val="1"/>
        </w:rPr>
        <w:t xml:space="preserve"> </w:t>
      </w:r>
      <w:r>
        <w:t>распространения,</w:t>
      </w:r>
      <w:r>
        <w:rPr>
          <w:spacing w:val="2"/>
        </w:rPr>
        <w:t xml:space="preserve"> </w:t>
      </w:r>
      <w:r>
        <w:t>объём</w:t>
      </w:r>
      <w:r>
        <w:rPr>
          <w:spacing w:val="1"/>
        </w:rPr>
        <w:t xml:space="preserve"> </w:t>
      </w:r>
      <w:r>
        <w:t>головного мозга,</w:t>
      </w:r>
      <w:r>
        <w:rPr>
          <w:spacing w:val="2"/>
        </w:rPr>
        <w:t xml:space="preserve"> </w:t>
      </w:r>
      <w:r>
        <w:t>образ</w:t>
      </w:r>
      <w:r>
        <w:rPr>
          <w:spacing w:val="1"/>
        </w:rPr>
        <w:t xml:space="preserve"> </w:t>
      </w:r>
      <w:r>
        <w:t>жизни,</w:t>
      </w:r>
      <w:r>
        <w:rPr>
          <w:spacing w:val="1"/>
        </w:rPr>
        <w:t xml:space="preserve"> </w:t>
      </w:r>
      <w:r>
        <w:t>орудия.</w:t>
      </w:r>
    </w:p>
    <w:p w:rsidR="00347E9B" w:rsidRDefault="00757747">
      <w:pPr>
        <w:pStyle w:val="a4"/>
        <w:spacing w:before="4" w:line="360" w:lineRule="auto"/>
        <w:ind w:right="489"/>
      </w:pPr>
      <w:r>
        <w:t>Человеческие</w:t>
      </w:r>
      <w:r>
        <w:rPr>
          <w:spacing w:val="1"/>
        </w:rPr>
        <w:t xml:space="preserve"> </w:t>
      </w:r>
      <w:r>
        <w:t>расы.</w:t>
      </w:r>
      <w:r>
        <w:rPr>
          <w:spacing w:val="1"/>
        </w:rPr>
        <w:t xml:space="preserve"> </w:t>
      </w:r>
      <w:r>
        <w:t>Основные</w:t>
      </w:r>
      <w:r>
        <w:rPr>
          <w:spacing w:val="1"/>
        </w:rPr>
        <w:t xml:space="preserve"> </w:t>
      </w:r>
      <w:r>
        <w:t>большие</w:t>
      </w:r>
      <w:r>
        <w:rPr>
          <w:spacing w:val="1"/>
        </w:rPr>
        <w:t xml:space="preserve"> </w:t>
      </w:r>
      <w:r>
        <w:t>расы:</w:t>
      </w:r>
      <w:r>
        <w:rPr>
          <w:spacing w:val="1"/>
        </w:rPr>
        <w:t xml:space="preserve"> </w:t>
      </w:r>
      <w:r>
        <w:t>европеоидная</w:t>
      </w:r>
      <w:r>
        <w:rPr>
          <w:spacing w:val="-67"/>
        </w:rPr>
        <w:t xml:space="preserve"> </w:t>
      </w:r>
      <w:r>
        <w:t>(евразийская),</w:t>
      </w:r>
      <w:r>
        <w:rPr>
          <w:spacing w:val="1"/>
        </w:rPr>
        <w:t xml:space="preserve"> </w:t>
      </w:r>
      <w:r>
        <w:t>негро-австралоидная</w:t>
      </w:r>
      <w:r>
        <w:rPr>
          <w:spacing w:val="1"/>
        </w:rPr>
        <w:t xml:space="preserve"> </w:t>
      </w:r>
      <w:r>
        <w:t>(экваториальная),</w:t>
      </w:r>
      <w:r>
        <w:rPr>
          <w:spacing w:val="1"/>
        </w:rPr>
        <w:t xml:space="preserve"> </w:t>
      </w:r>
      <w:r>
        <w:t>монголоидная</w:t>
      </w:r>
      <w:r>
        <w:rPr>
          <w:spacing w:val="1"/>
        </w:rPr>
        <w:t xml:space="preserve"> </w:t>
      </w:r>
      <w:r>
        <w:t>(азиатско-американская).</w:t>
      </w:r>
      <w:r>
        <w:rPr>
          <w:spacing w:val="1"/>
        </w:rPr>
        <w:t xml:space="preserve"> </w:t>
      </w:r>
      <w:r>
        <w:t>Черты</w:t>
      </w:r>
      <w:r>
        <w:rPr>
          <w:spacing w:val="1"/>
        </w:rPr>
        <w:t xml:space="preserve"> </w:t>
      </w:r>
      <w:r>
        <w:t>приспособленности</w:t>
      </w:r>
      <w:r>
        <w:rPr>
          <w:spacing w:val="1"/>
        </w:rPr>
        <w:t xml:space="preserve"> </w:t>
      </w:r>
      <w:r>
        <w:t>представителей</w:t>
      </w:r>
      <w:r>
        <w:rPr>
          <w:spacing w:val="1"/>
        </w:rPr>
        <w:t xml:space="preserve"> </w:t>
      </w:r>
      <w:r>
        <w:t>человеческих рас</w:t>
      </w:r>
      <w:r>
        <w:rPr>
          <w:spacing w:val="1"/>
        </w:rPr>
        <w:t xml:space="preserve"> </w:t>
      </w:r>
      <w:r>
        <w:t>к</w:t>
      </w:r>
      <w:r>
        <w:rPr>
          <w:spacing w:val="1"/>
        </w:rPr>
        <w:t xml:space="preserve"> </w:t>
      </w:r>
      <w:r>
        <w:t>условиям</w:t>
      </w:r>
      <w:r>
        <w:rPr>
          <w:spacing w:val="1"/>
        </w:rPr>
        <w:t xml:space="preserve"> </w:t>
      </w:r>
      <w:r>
        <w:t>существования.</w:t>
      </w:r>
      <w:r>
        <w:rPr>
          <w:spacing w:val="1"/>
        </w:rPr>
        <w:t xml:space="preserve"> </w:t>
      </w:r>
      <w:r>
        <w:t>Единство</w:t>
      </w:r>
      <w:r>
        <w:rPr>
          <w:spacing w:val="1"/>
        </w:rPr>
        <w:t xml:space="preserve"> </w:t>
      </w:r>
      <w:r>
        <w:t>человеческих рас.</w:t>
      </w:r>
      <w:r>
        <w:rPr>
          <w:spacing w:val="1"/>
        </w:rPr>
        <w:t xml:space="preserve"> </w:t>
      </w:r>
      <w:r>
        <w:t>Критика</w:t>
      </w:r>
      <w:r>
        <w:rPr>
          <w:spacing w:val="1"/>
        </w:rPr>
        <w:t xml:space="preserve"> </w:t>
      </w:r>
      <w:r>
        <w:t>расизма.</w:t>
      </w:r>
    </w:p>
    <w:p w:rsidR="00347E9B" w:rsidRDefault="00757747">
      <w:pPr>
        <w:pStyle w:val="a4"/>
        <w:ind w:left="1330" w:firstLine="0"/>
        <w:jc w:val="left"/>
      </w:pPr>
      <w:r>
        <w:t>Демонстрации:</w:t>
      </w:r>
    </w:p>
    <w:p w:rsidR="00347E9B" w:rsidRDefault="00757747">
      <w:pPr>
        <w:pStyle w:val="a4"/>
        <w:tabs>
          <w:tab w:val="left" w:pos="2836"/>
          <w:tab w:val="left" w:pos="4099"/>
          <w:tab w:val="left" w:pos="5582"/>
          <w:tab w:val="left" w:pos="7437"/>
          <w:tab w:val="left" w:pos="9031"/>
        </w:tabs>
        <w:spacing w:before="158" w:line="362" w:lineRule="auto"/>
        <w:ind w:right="481"/>
        <w:jc w:val="left"/>
      </w:pPr>
      <w:r>
        <w:t>Портреты:</w:t>
      </w:r>
      <w:r>
        <w:tab/>
        <w:t>Ф.</w:t>
      </w:r>
      <w:r>
        <w:rPr>
          <w:spacing w:val="3"/>
        </w:rPr>
        <w:t xml:space="preserve"> </w:t>
      </w:r>
      <w:r>
        <w:t>Реди,</w:t>
      </w:r>
      <w:r>
        <w:tab/>
        <w:t>Л.</w:t>
      </w:r>
      <w:r>
        <w:rPr>
          <w:spacing w:val="-3"/>
        </w:rPr>
        <w:t xml:space="preserve"> </w:t>
      </w:r>
      <w:r>
        <w:t>Пастер,</w:t>
      </w:r>
      <w:r>
        <w:tab/>
        <w:t>А.И.</w:t>
      </w:r>
      <w:r>
        <w:rPr>
          <w:spacing w:val="1"/>
        </w:rPr>
        <w:t xml:space="preserve"> </w:t>
      </w:r>
      <w:r>
        <w:t>Опарин,</w:t>
      </w:r>
      <w:r>
        <w:tab/>
        <w:t>С.</w:t>
      </w:r>
      <w:r>
        <w:rPr>
          <w:spacing w:val="4"/>
        </w:rPr>
        <w:t xml:space="preserve"> </w:t>
      </w:r>
      <w:r>
        <w:t>Миллер,</w:t>
      </w:r>
      <w:r>
        <w:tab/>
        <w:t>Г. Юри,</w:t>
      </w:r>
      <w:r>
        <w:rPr>
          <w:spacing w:val="-67"/>
        </w:rPr>
        <w:t xml:space="preserve"> </w:t>
      </w:r>
      <w:r>
        <w:t>Ч.</w:t>
      </w:r>
      <w:r>
        <w:rPr>
          <w:spacing w:val="3"/>
        </w:rPr>
        <w:t xml:space="preserve"> </w:t>
      </w:r>
      <w:r>
        <w:t>Дарвин.</w:t>
      </w:r>
    </w:p>
    <w:p w:rsidR="00347E9B" w:rsidRDefault="00757747">
      <w:pPr>
        <w:pStyle w:val="a4"/>
        <w:tabs>
          <w:tab w:val="left" w:pos="2705"/>
          <w:tab w:val="left" w:pos="3861"/>
          <w:tab w:val="left" w:pos="5947"/>
          <w:tab w:val="left" w:pos="7285"/>
          <w:tab w:val="left" w:pos="8974"/>
        </w:tabs>
        <w:spacing w:line="357" w:lineRule="auto"/>
        <w:ind w:right="495"/>
        <w:jc w:val="left"/>
      </w:pPr>
      <w:r>
        <w:t>Таблицы</w:t>
      </w:r>
      <w:r>
        <w:rPr>
          <w:spacing w:val="1"/>
        </w:rPr>
        <w:t xml:space="preserve"> </w:t>
      </w:r>
      <w:r>
        <w:t>и</w:t>
      </w:r>
      <w:r>
        <w:rPr>
          <w:spacing w:val="1"/>
        </w:rPr>
        <w:t xml:space="preserve"> </w:t>
      </w:r>
      <w:r>
        <w:t>схемы:</w:t>
      </w:r>
      <w:r>
        <w:rPr>
          <w:spacing w:val="1"/>
        </w:rPr>
        <w:t xml:space="preserve"> </w:t>
      </w:r>
      <w:r>
        <w:t>«Возникновение</w:t>
      </w:r>
      <w:r>
        <w:rPr>
          <w:spacing w:val="1"/>
        </w:rPr>
        <w:t xml:space="preserve"> </w:t>
      </w:r>
      <w:r>
        <w:t>Солнечной</w:t>
      </w:r>
      <w:r>
        <w:rPr>
          <w:spacing w:val="1"/>
        </w:rPr>
        <w:t xml:space="preserve"> </w:t>
      </w:r>
      <w:r>
        <w:t>системы»,</w:t>
      </w:r>
      <w:r>
        <w:rPr>
          <w:spacing w:val="1"/>
        </w:rPr>
        <w:t xml:space="preserve"> </w:t>
      </w:r>
      <w:r>
        <w:t>«Развитие</w:t>
      </w:r>
      <w:r>
        <w:rPr>
          <w:spacing w:val="-67"/>
        </w:rPr>
        <w:t xml:space="preserve"> </w:t>
      </w:r>
      <w:r>
        <w:t>органического</w:t>
      </w:r>
      <w:r>
        <w:tab/>
        <w:t>мира»,</w:t>
      </w:r>
      <w:r>
        <w:tab/>
        <w:t>«Растительная</w:t>
      </w:r>
      <w:r>
        <w:tab/>
        <w:t>клетка»,</w:t>
      </w:r>
      <w:r>
        <w:tab/>
        <w:t>«Животная</w:t>
      </w:r>
      <w:r>
        <w:tab/>
        <w:t>клетка»,</w:t>
      </w:r>
    </w:p>
    <w:p w:rsidR="00347E9B" w:rsidRDefault="00757747">
      <w:pPr>
        <w:pStyle w:val="a4"/>
        <w:spacing w:before="3"/>
        <w:ind w:firstLine="0"/>
        <w:jc w:val="left"/>
      </w:pPr>
      <w:r>
        <w:t>«Прокариотическая</w:t>
      </w:r>
      <w:r>
        <w:rPr>
          <w:spacing w:val="83"/>
        </w:rPr>
        <w:t xml:space="preserve"> </w:t>
      </w:r>
      <w:r>
        <w:t>клетка»,</w:t>
      </w:r>
      <w:r>
        <w:rPr>
          <w:spacing w:val="84"/>
        </w:rPr>
        <w:t xml:space="preserve"> </w:t>
      </w:r>
      <w:r>
        <w:t>«Современная</w:t>
      </w:r>
      <w:r>
        <w:rPr>
          <w:spacing w:val="83"/>
        </w:rPr>
        <w:t xml:space="preserve"> </w:t>
      </w:r>
      <w:r>
        <w:t>система</w:t>
      </w:r>
      <w:r>
        <w:rPr>
          <w:spacing w:val="82"/>
        </w:rPr>
        <w:t xml:space="preserve"> </w:t>
      </w:r>
      <w:r>
        <w:t>органического</w:t>
      </w:r>
      <w:r>
        <w:rPr>
          <w:spacing w:val="82"/>
        </w:rPr>
        <w:t xml:space="preserve"> </w:t>
      </w:r>
      <w:r>
        <w:t>мира»,</w:t>
      </w:r>
    </w:p>
    <w:p w:rsidR="00347E9B" w:rsidRDefault="00757747">
      <w:pPr>
        <w:pStyle w:val="a4"/>
        <w:spacing w:before="158" w:line="360" w:lineRule="auto"/>
        <w:ind w:right="496" w:firstLine="0"/>
      </w:pPr>
      <w:r>
        <w:t>«Сравнение</w:t>
      </w:r>
      <w:r>
        <w:rPr>
          <w:spacing w:val="1"/>
        </w:rPr>
        <w:t xml:space="preserve"> </w:t>
      </w:r>
      <w:r>
        <w:t>анатомических</w:t>
      </w:r>
      <w:r>
        <w:rPr>
          <w:spacing w:val="1"/>
        </w:rPr>
        <w:t xml:space="preserve"> </w:t>
      </w:r>
      <w:r>
        <w:t>черт</w:t>
      </w:r>
      <w:r>
        <w:rPr>
          <w:spacing w:val="1"/>
        </w:rPr>
        <w:t xml:space="preserve"> </w:t>
      </w:r>
      <w:r>
        <w:t>строения</w:t>
      </w:r>
      <w:r>
        <w:rPr>
          <w:spacing w:val="1"/>
        </w:rPr>
        <w:t xml:space="preserve"> </w:t>
      </w:r>
      <w:r>
        <w:t>человека</w:t>
      </w:r>
      <w:r>
        <w:rPr>
          <w:spacing w:val="1"/>
        </w:rPr>
        <w:t xml:space="preserve"> </w:t>
      </w:r>
      <w:r>
        <w:t>и</w:t>
      </w:r>
      <w:r>
        <w:rPr>
          <w:spacing w:val="1"/>
        </w:rPr>
        <w:t xml:space="preserve"> </w:t>
      </w:r>
      <w:r>
        <w:t>человекообразных</w:t>
      </w:r>
      <w:r>
        <w:rPr>
          <w:spacing w:val="1"/>
        </w:rPr>
        <w:t xml:space="preserve"> </w:t>
      </w:r>
      <w:r>
        <w:t>обезьян»,</w:t>
      </w:r>
      <w:r>
        <w:rPr>
          <w:spacing w:val="1"/>
        </w:rPr>
        <w:t xml:space="preserve"> </w:t>
      </w:r>
      <w:r>
        <w:t>«Основные</w:t>
      </w:r>
      <w:r>
        <w:rPr>
          <w:spacing w:val="1"/>
        </w:rPr>
        <w:t xml:space="preserve"> </w:t>
      </w:r>
      <w:r>
        <w:t>места</w:t>
      </w:r>
      <w:r>
        <w:rPr>
          <w:spacing w:val="1"/>
        </w:rPr>
        <w:t xml:space="preserve"> </w:t>
      </w:r>
      <w:r>
        <w:t>палеонтологических</w:t>
      </w:r>
      <w:r>
        <w:rPr>
          <w:spacing w:val="1"/>
        </w:rPr>
        <w:t xml:space="preserve"> </w:t>
      </w:r>
      <w:r>
        <w:t>находок</w:t>
      </w:r>
      <w:r>
        <w:rPr>
          <w:spacing w:val="1"/>
        </w:rPr>
        <w:t xml:space="preserve"> </w:t>
      </w:r>
      <w:r>
        <w:t>предков</w:t>
      </w:r>
      <w:r>
        <w:rPr>
          <w:spacing w:val="-67"/>
        </w:rPr>
        <w:t xml:space="preserve"> </w:t>
      </w:r>
      <w:r>
        <w:t>современного</w:t>
      </w:r>
      <w:r>
        <w:rPr>
          <w:spacing w:val="1"/>
        </w:rPr>
        <w:t xml:space="preserve"> </w:t>
      </w:r>
      <w:r>
        <w:t>человека»,</w:t>
      </w:r>
      <w:r>
        <w:rPr>
          <w:spacing w:val="1"/>
        </w:rPr>
        <w:t xml:space="preserve"> </w:t>
      </w:r>
      <w:r>
        <w:t>«Древнейшие</w:t>
      </w:r>
      <w:r>
        <w:rPr>
          <w:spacing w:val="1"/>
        </w:rPr>
        <w:t xml:space="preserve"> </w:t>
      </w:r>
      <w:r>
        <w:t>люди»,</w:t>
      </w:r>
      <w:r>
        <w:rPr>
          <w:spacing w:val="1"/>
        </w:rPr>
        <w:t xml:space="preserve"> </w:t>
      </w:r>
      <w:r>
        <w:t>«Древние</w:t>
      </w:r>
      <w:r>
        <w:rPr>
          <w:spacing w:val="1"/>
        </w:rPr>
        <w:t xml:space="preserve"> </w:t>
      </w:r>
      <w:r>
        <w:t>люди»,</w:t>
      </w:r>
      <w:r>
        <w:rPr>
          <w:spacing w:val="1"/>
        </w:rPr>
        <w:t xml:space="preserve"> </w:t>
      </w:r>
      <w:r>
        <w:t>«Первые</w:t>
      </w:r>
      <w:r>
        <w:rPr>
          <w:spacing w:val="-67"/>
        </w:rPr>
        <w:t xml:space="preserve"> </w:t>
      </w:r>
      <w:r>
        <w:t>современные</w:t>
      </w:r>
      <w:r>
        <w:rPr>
          <w:spacing w:val="1"/>
        </w:rPr>
        <w:t xml:space="preserve"> </w:t>
      </w:r>
      <w:r>
        <w:t>люди»,</w:t>
      </w:r>
      <w:r>
        <w:rPr>
          <w:spacing w:val="7"/>
        </w:rPr>
        <w:t xml:space="preserve"> </w:t>
      </w:r>
      <w:r>
        <w:t>«Человеческие</w:t>
      </w:r>
      <w:r>
        <w:rPr>
          <w:spacing w:val="1"/>
        </w:rPr>
        <w:t xml:space="preserve"> </w:t>
      </w:r>
      <w:r>
        <w:t>расы».</w:t>
      </w:r>
    </w:p>
    <w:p w:rsidR="00347E9B" w:rsidRDefault="00757747">
      <w:pPr>
        <w:pStyle w:val="a4"/>
        <w:spacing w:before="3" w:line="360" w:lineRule="auto"/>
        <w:ind w:right="491"/>
      </w:pPr>
      <w:r>
        <w:t>Оборудование:</w:t>
      </w:r>
      <w:r>
        <w:rPr>
          <w:spacing w:val="1"/>
        </w:rPr>
        <w:t xml:space="preserve"> </w:t>
      </w:r>
      <w:r>
        <w:t>муляжи</w:t>
      </w:r>
      <w:r>
        <w:rPr>
          <w:spacing w:val="1"/>
        </w:rPr>
        <w:t xml:space="preserve"> </w:t>
      </w:r>
      <w:r>
        <w:t>«Происхождение</w:t>
      </w:r>
      <w:r>
        <w:rPr>
          <w:spacing w:val="1"/>
        </w:rPr>
        <w:t xml:space="preserve"> </w:t>
      </w:r>
      <w:r>
        <w:t>человека»</w:t>
      </w:r>
      <w:r>
        <w:rPr>
          <w:spacing w:val="1"/>
        </w:rPr>
        <w:t xml:space="preserve"> </w:t>
      </w:r>
      <w:r>
        <w:t>(бюсты</w:t>
      </w:r>
      <w:r>
        <w:rPr>
          <w:spacing w:val="1"/>
        </w:rPr>
        <w:t xml:space="preserve"> </w:t>
      </w:r>
      <w:r>
        <w:t>австралопитека,</w:t>
      </w:r>
      <w:r>
        <w:rPr>
          <w:spacing w:val="1"/>
        </w:rPr>
        <w:t xml:space="preserve"> </w:t>
      </w:r>
      <w:r>
        <w:t>питекантропа,</w:t>
      </w:r>
      <w:r>
        <w:rPr>
          <w:spacing w:val="1"/>
        </w:rPr>
        <w:t xml:space="preserve"> </w:t>
      </w:r>
      <w:r>
        <w:t>неандертальца,</w:t>
      </w:r>
      <w:r>
        <w:rPr>
          <w:spacing w:val="1"/>
        </w:rPr>
        <w:t xml:space="preserve"> </w:t>
      </w:r>
      <w:r>
        <w:t>кроманьонца),</w:t>
      </w:r>
      <w:r>
        <w:rPr>
          <w:spacing w:val="1"/>
        </w:rPr>
        <w:t xml:space="preserve"> </w:t>
      </w:r>
      <w:r>
        <w:t>слепки</w:t>
      </w:r>
      <w:r>
        <w:rPr>
          <w:spacing w:val="1"/>
        </w:rPr>
        <w:t xml:space="preserve"> </w:t>
      </w:r>
      <w:r>
        <w:t>или</w:t>
      </w:r>
      <w:r>
        <w:rPr>
          <w:spacing w:val="1"/>
        </w:rPr>
        <w:t xml:space="preserve"> </w:t>
      </w:r>
      <w:r>
        <w:t>изображения</w:t>
      </w:r>
      <w:r>
        <w:rPr>
          <w:spacing w:val="1"/>
        </w:rPr>
        <w:t xml:space="preserve"> </w:t>
      </w:r>
      <w:r>
        <w:t>каменных</w:t>
      </w:r>
      <w:r>
        <w:rPr>
          <w:spacing w:val="1"/>
        </w:rPr>
        <w:t xml:space="preserve"> </w:t>
      </w:r>
      <w:r>
        <w:t>орудий</w:t>
      </w:r>
      <w:r>
        <w:rPr>
          <w:spacing w:val="1"/>
        </w:rPr>
        <w:t xml:space="preserve"> </w:t>
      </w:r>
      <w:r>
        <w:t>первобытного</w:t>
      </w:r>
      <w:r>
        <w:rPr>
          <w:spacing w:val="1"/>
        </w:rPr>
        <w:t xml:space="preserve"> </w:t>
      </w:r>
      <w:r>
        <w:t>человека</w:t>
      </w:r>
      <w:r>
        <w:rPr>
          <w:spacing w:val="1"/>
        </w:rPr>
        <w:t xml:space="preserve"> </w:t>
      </w:r>
      <w:r>
        <w:t>(камни-чопперы,</w:t>
      </w:r>
      <w:r>
        <w:rPr>
          <w:spacing w:val="1"/>
        </w:rPr>
        <w:t xml:space="preserve"> </w:t>
      </w:r>
      <w:r>
        <w:t>рубила,</w:t>
      </w:r>
      <w:r>
        <w:rPr>
          <w:spacing w:val="1"/>
        </w:rPr>
        <w:t xml:space="preserve"> </w:t>
      </w:r>
      <w:r>
        <w:t>скребла),</w:t>
      </w:r>
      <w:r>
        <w:rPr>
          <w:spacing w:val="1"/>
        </w:rPr>
        <w:t xml:space="preserve"> </w:t>
      </w:r>
      <w:r>
        <w:t>геохронологическая</w:t>
      </w:r>
      <w:r>
        <w:rPr>
          <w:spacing w:val="1"/>
        </w:rPr>
        <w:t xml:space="preserve"> </w:t>
      </w:r>
      <w:r>
        <w:t>таблица,</w:t>
      </w:r>
      <w:r>
        <w:rPr>
          <w:spacing w:val="1"/>
        </w:rPr>
        <w:t xml:space="preserve"> </w:t>
      </w:r>
      <w:r>
        <w:t>коллекция</w:t>
      </w:r>
      <w:r>
        <w:rPr>
          <w:spacing w:val="1"/>
        </w:rPr>
        <w:t xml:space="preserve"> </w:t>
      </w:r>
      <w:r>
        <w:t>«Формы</w:t>
      </w:r>
      <w:r>
        <w:rPr>
          <w:spacing w:val="1"/>
        </w:rPr>
        <w:t xml:space="preserve"> </w:t>
      </w:r>
      <w:r>
        <w:t>сохранности ископаемых</w:t>
      </w:r>
      <w:r>
        <w:rPr>
          <w:spacing w:val="-3"/>
        </w:rPr>
        <w:t xml:space="preserve"> </w:t>
      </w:r>
      <w:r>
        <w:t>животных</w:t>
      </w:r>
      <w:r>
        <w:rPr>
          <w:spacing w:val="-4"/>
        </w:rPr>
        <w:t xml:space="preserve"> </w:t>
      </w:r>
      <w:r>
        <w:t>и</w:t>
      </w:r>
      <w:r>
        <w:rPr>
          <w:spacing w:val="1"/>
        </w:rPr>
        <w:t xml:space="preserve"> </w:t>
      </w:r>
      <w:r>
        <w:t>растений».</w:t>
      </w:r>
    </w:p>
    <w:p w:rsidR="00347E9B" w:rsidRDefault="00757747">
      <w:pPr>
        <w:pStyle w:val="a4"/>
        <w:spacing w:before="1"/>
        <w:ind w:left="1330" w:firstLine="0"/>
      </w:pPr>
      <w:r>
        <w:t>Лабораторные</w:t>
      </w:r>
      <w:r>
        <w:rPr>
          <w:spacing w:val="-4"/>
        </w:rPr>
        <w:t xml:space="preserve"> </w:t>
      </w:r>
      <w:r>
        <w:t>и</w:t>
      </w:r>
      <w:r>
        <w:rPr>
          <w:spacing w:val="-5"/>
        </w:rPr>
        <w:t xml:space="preserve"> </w:t>
      </w:r>
      <w:r>
        <w:t>практические</w:t>
      </w:r>
      <w:r>
        <w:rPr>
          <w:spacing w:val="-3"/>
        </w:rPr>
        <w:t xml:space="preserve"> </w:t>
      </w:r>
      <w:r>
        <w:t>работы:</w:t>
      </w:r>
    </w:p>
    <w:p w:rsidR="00347E9B" w:rsidRDefault="00757747">
      <w:pPr>
        <w:pStyle w:val="a4"/>
        <w:spacing w:before="163" w:line="357" w:lineRule="auto"/>
        <w:jc w:val="left"/>
      </w:pPr>
      <w:r>
        <w:t>Практическая</w:t>
      </w:r>
      <w:r>
        <w:rPr>
          <w:spacing w:val="6"/>
        </w:rPr>
        <w:t xml:space="preserve"> </w:t>
      </w:r>
      <w:r>
        <w:t>работа</w:t>
      </w:r>
      <w:r>
        <w:rPr>
          <w:spacing w:val="7"/>
        </w:rPr>
        <w:t xml:space="preserve"> </w:t>
      </w:r>
      <w:r>
        <w:t>№ 1.</w:t>
      </w:r>
      <w:r>
        <w:rPr>
          <w:spacing w:val="8"/>
        </w:rPr>
        <w:t xml:space="preserve"> </w:t>
      </w:r>
      <w:r>
        <w:t>«Изучение</w:t>
      </w:r>
      <w:r>
        <w:rPr>
          <w:spacing w:val="6"/>
        </w:rPr>
        <w:t xml:space="preserve"> </w:t>
      </w:r>
      <w:r>
        <w:t>ископаемых</w:t>
      </w:r>
      <w:r>
        <w:rPr>
          <w:spacing w:val="1"/>
        </w:rPr>
        <w:t xml:space="preserve"> </w:t>
      </w:r>
      <w:r>
        <w:t>остатков</w:t>
      </w:r>
      <w:r>
        <w:rPr>
          <w:spacing w:val="4"/>
        </w:rPr>
        <w:t xml:space="preserve"> </w:t>
      </w:r>
      <w:r>
        <w:t>растений</w:t>
      </w:r>
      <w:r>
        <w:rPr>
          <w:spacing w:val="14"/>
        </w:rPr>
        <w:t xml:space="preserve"> </w:t>
      </w:r>
      <w:r>
        <w:t>и</w:t>
      </w:r>
      <w:r>
        <w:rPr>
          <w:spacing w:val="-67"/>
        </w:rPr>
        <w:t xml:space="preserve"> </w:t>
      </w:r>
      <w:r>
        <w:t>животных</w:t>
      </w:r>
      <w:r>
        <w:rPr>
          <w:spacing w:val="-4"/>
        </w:rPr>
        <w:t xml:space="preserve"> </w:t>
      </w:r>
      <w:r>
        <w:t>в коллекциях».</w:t>
      </w:r>
    </w:p>
    <w:p w:rsidR="00347E9B" w:rsidRDefault="00757747">
      <w:pPr>
        <w:pStyle w:val="a4"/>
        <w:spacing w:before="6" w:line="362" w:lineRule="auto"/>
        <w:jc w:val="left"/>
      </w:pPr>
      <w:r>
        <w:t>Экскурсия</w:t>
      </w:r>
      <w:r>
        <w:rPr>
          <w:spacing w:val="45"/>
        </w:rPr>
        <w:t xml:space="preserve"> </w:t>
      </w:r>
      <w:r>
        <w:t>«Эволюция</w:t>
      </w:r>
      <w:r>
        <w:rPr>
          <w:spacing w:val="41"/>
        </w:rPr>
        <w:t xml:space="preserve"> </w:t>
      </w:r>
      <w:r>
        <w:t>органического</w:t>
      </w:r>
      <w:r>
        <w:rPr>
          <w:spacing w:val="39"/>
        </w:rPr>
        <w:t xml:space="preserve"> </w:t>
      </w:r>
      <w:r>
        <w:t>мира</w:t>
      </w:r>
      <w:r>
        <w:rPr>
          <w:spacing w:val="41"/>
        </w:rPr>
        <w:t xml:space="preserve"> </w:t>
      </w:r>
      <w:r>
        <w:t>на</w:t>
      </w:r>
      <w:r>
        <w:rPr>
          <w:spacing w:val="40"/>
        </w:rPr>
        <w:t xml:space="preserve"> </w:t>
      </w:r>
      <w:r>
        <w:t>Земле»</w:t>
      </w:r>
      <w:r>
        <w:rPr>
          <w:spacing w:val="36"/>
        </w:rPr>
        <w:t xml:space="preserve"> </w:t>
      </w:r>
      <w:r>
        <w:t>(в</w:t>
      </w:r>
      <w:r>
        <w:rPr>
          <w:spacing w:val="38"/>
        </w:rPr>
        <w:t xml:space="preserve"> </w:t>
      </w:r>
      <w:r>
        <w:t>естественно-</w:t>
      </w:r>
      <w:r>
        <w:rPr>
          <w:spacing w:val="-67"/>
        </w:rPr>
        <w:t xml:space="preserve"> </w:t>
      </w:r>
      <w:r>
        <w:t>научный или</w:t>
      </w:r>
      <w:r>
        <w:rPr>
          <w:spacing w:val="1"/>
        </w:rPr>
        <w:t xml:space="preserve"> </w:t>
      </w:r>
      <w:r>
        <w:t>краеведческий музей).</w:t>
      </w:r>
    </w:p>
    <w:p w:rsidR="00347E9B" w:rsidRDefault="00757747">
      <w:pPr>
        <w:pStyle w:val="a4"/>
        <w:spacing w:line="314" w:lineRule="exact"/>
        <w:ind w:left="1330" w:firstLine="0"/>
        <w:jc w:val="left"/>
      </w:pPr>
      <w:r>
        <w:t>Тема</w:t>
      </w:r>
      <w:r>
        <w:rPr>
          <w:spacing w:val="-3"/>
        </w:rPr>
        <w:t xml:space="preserve"> </w:t>
      </w:r>
      <w:r>
        <w:t>3.</w:t>
      </w:r>
      <w:r>
        <w:rPr>
          <w:spacing w:val="-2"/>
        </w:rPr>
        <w:t xml:space="preserve"> </w:t>
      </w:r>
      <w:r>
        <w:t>Организмы</w:t>
      </w:r>
      <w:r>
        <w:rPr>
          <w:spacing w:val="-3"/>
        </w:rPr>
        <w:t xml:space="preserve"> </w:t>
      </w:r>
      <w:r>
        <w:t>и</w:t>
      </w:r>
      <w:r>
        <w:rPr>
          <w:spacing w:val="-4"/>
        </w:rPr>
        <w:t xml:space="preserve"> </w:t>
      </w:r>
      <w:r>
        <w:t>окружающая</w:t>
      </w:r>
      <w:r>
        <w:rPr>
          <w:spacing w:val="-2"/>
        </w:rPr>
        <w:t xml:space="preserve"> </w:t>
      </w:r>
      <w:r>
        <w:t>среда.</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Экология</w:t>
      </w:r>
      <w:r>
        <w:rPr>
          <w:spacing w:val="1"/>
        </w:rPr>
        <w:t xml:space="preserve"> </w:t>
      </w:r>
      <w:r>
        <w:t>как</w:t>
      </w:r>
      <w:r>
        <w:rPr>
          <w:spacing w:val="1"/>
        </w:rPr>
        <w:t xml:space="preserve"> </w:t>
      </w:r>
      <w:r>
        <w:t>наука.</w:t>
      </w:r>
      <w:r>
        <w:rPr>
          <w:spacing w:val="1"/>
        </w:rPr>
        <w:t xml:space="preserve"> </w:t>
      </w:r>
      <w:r>
        <w:t>Задачи</w:t>
      </w:r>
      <w:r>
        <w:rPr>
          <w:spacing w:val="1"/>
        </w:rPr>
        <w:t xml:space="preserve"> </w:t>
      </w:r>
      <w:r>
        <w:t>и</w:t>
      </w:r>
      <w:r>
        <w:rPr>
          <w:spacing w:val="1"/>
        </w:rPr>
        <w:t xml:space="preserve"> </w:t>
      </w:r>
      <w:r>
        <w:t>разделы</w:t>
      </w:r>
      <w:r>
        <w:rPr>
          <w:spacing w:val="1"/>
        </w:rPr>
        <w:t xml:space="preserve"> </w:t>
      </w:r>
      <w:r>
        <w:t>экологии.</w:t>
      </w:r>
      <w:r>
        <w:rPr>
          <w:spacing w:val="71"/>
        </w:rPr>
        <w:t xml:space="preserve"> </w:t>
      </w:r>
      <w:r>
        <w:t>Методы</w:t>
      </w:r>
      <w:r>
        <w:rPr>
          <w:spacing w:val="1"/>
        </w:rPr>
        <w:t xml:space="preserve"> </w:t>
      </w:r>
      <w:r>
        <w:t>экологических</w:t>
      </w:r>
      <w:r>
        <w:rPr>
          <w:spacing w:val="1"/>
        </w:rPr>
        <w:t xml:space="preserve"> </w:t>
      </w:r>
      <w:r>
        <w:t>исследований.</w:t>
      </w:r>
      <w:r>
        <w:rPr>
          <w:spacing w:val="1"/>
        </w:rPr>
        <w:t xml:space="preserve"> </w:t>
      </w:r>
      <w:r>
        <w:t>Экологическое</w:t>
      </w:r>
      <w:r>
        <w:rPr>
          <w:spacing w:val="1"/>
        </w:rPr>
        <w:t xml:space="preserve"> </w:t>
      </w:r>
      <w:r>
        <w:t>мировоззрение</w:t>
      </w:r>
      <w:r>
        <w:rPr>
          <w:spacing w:val="1"/>
        </w:rPr>
        <w:t xml:space="preserve"> </w:t>
      </w:r>
      <w:r>
        <w:t>современного</w:t>
      </w:r>
      <w:r>
        <w:rPr>
          <w:spacing w:val="1"/>
        </w:rPr>
        <w:t xml:space="preserve"> </w:t>
      </w:r>
      <w:r>
        <w:t>человека.</w:t>
      </w:r>
    </w:p>
    <w:p w:rsidR="00347E9B" w:rsidRDefault="00757747">
      <w:pPr>
        <w:pStyle w:val="a4"/>
        <w:spacing w:before="2" w:line="362" w:lineRule="auto"/>
        <w:ind w:right="488"/>
      </w:pPr>
      <w:r>
        <w:t>Среды обитания организмов: водная, наземно-воздушная, почвенная,</w:t>
      </w:r>
      <w:r>
        <w:rPr>
          <w:spacing w:val="1"/>
        </w:rPr>
        <w:t xml:space="preserve"> </w:t>
      </w:r>
      <w:r>
        <w:t>внутриорганизменная.</w:t>
      </w:r>
    </w:p>
    <w:p w:rsidR="00347E9B" w:rsidRDefault="00757747">
      <w:pPr>
        <w:pStyle w:val="a4"/>
        <w:spacing w:line="362" w:lineRule="auto"/>
        <w:ind w:right="494"/>
      </w:pPr>
      <w:r>
        <w:t>Экологические</w:t>
      </w:r>
      <w:r>
        <w:rPr>
          <w:spacing w:val="1"/>
        </w:rPr>
        <w:t xml:space="preserve"> </w:t>
      </w:r>
      <w:r>
        <w:t>факторы.</w:t>
      </w:r>
      <w:r>
        <w:rPr>
          <w:spacing w:val="1"/>
        </w:rPr>
        <w:t xml:space="preserve"> </w:t>
      </w:r>
      <w:r>
        <w:t>Классификация</w:t>
      </w:r>
      <w:r>
        <w:rPr>
          <w:spacing w:val="1"/>
        </w:rPr>
        <w:t xml:space="preserve"> </w:t>
      </w:r>
      <w:r>
        <w:t>экологических</w:t>
      </w:r>
      <w:r>
        <w:rPr>
          <w:spacing w:val="1"/>
        </w:rPr>
        <w:t xml:space="preserve"> </w:t>
      </w:r>
      <w:r>
        <w:t>факторов:</w:t>
      </w:r>
      <w:r>
        <w:rPr>
          <w:spacing w:val="1"/>
        </w:rPr>
        <w:t xml:space="preserve"> </w:t>
      </w:r>
      <w:r>
        <w:t>абиотические,</w:t>
      </w:r>
      <w:r>
        <w:rPr>
          <w:spacing w:val="1"/>
        </w:rPr>
        <w:t xml:space="preserve"> </w:t>
      </w:r>
      <w:r>
        <w:t>биотические</w:t>
      </w:r>
      <w:r>
        <w:rPr>
          <w:spacing w:val="1"/>
        </w:rPr>
        <w:t xml:space="preserve"> </w:t>
      </w:r>
      <w:r>
        <w:t>и</w:t>
      </w:r>
      <w:r>
        <w:rPr>
          <w:spacing w:val="1"/>
        </w:rPr>
        <w:t xml:space="preserve"> </w:t>
      </w:r>
      <w:r>
        <w:t>антропогенные.</w:t>
      </w:r>
      <w:r>
        <w:rPr>
          <w:spacing w:val="1"/>
        </w:rPr>
        <w:t xml:space="preserve"> </w:t>
      </w:r>
      <w:r>
        <w:t>Действие</w:t>
      </w:r>
      <w:r>
        <w:rPr>
          <w:spacing w:val="1"/>
        </w:rPr>
        <w:t xml:space="preserve"> </w:t>
      </w:r>
      <w:r>
        <w:t>экологических</w:t>
      </w:r>
      <w:r>
        <w:rPr>
          <w:spacing w:val="1"/>
        </w:rPr>
        <w:t xml:space="preserve"> </w:t>
      </w:r>
      <w:r>
        <w:t>факторов</w:t>
      </w:r>
      <w:r>
        <w:rPr>
          <w:spacing w:val="2"/>
        </w:rPr>
        <w:t xml:space="preserve"> </w:t>
      </w:r>
      <w:r>
        <w:t>на</w:t>
      </w:r>
      <w:r>
        <w:rPr>
          <w:spacing w:val="1"/>
        </w:rPr>
        <w:t xml:space="preserve"> </w:t>
      </w:r>
      <w:r>
        <w:t>организмы.</w:t>
      </w:r>
    </w:p>
    <w:p w:rsidR="00347E9B" w:rsidRDefault="00757747">
      <w:pPr>
        <w:pStyle w:val="a4"/>
        <w:spacing w:line="360" w:lineRule="auto"/>
        <w:ind w:right="495"/>
      </w:pPr>
      <w:r>
        <w:t>Абиотические факторы: свет, температура, влажность. Фотопериодизм.</w:t>
      </w:r>
      <w:r>
        <w:rPr>
          <w:spacing w:val="-67"/>
        </w:rPr>
        <w:t xml:space="preserve"> </w:t>
      </w:r>
      <w:r>
        <w:t>Приспособления</w:t>
      </w:r>
      <w:r>
        <w:rPr>
          <w:spacing w:val="1"/>
        </w:rPr>
        <w:t xml:space="preserve"> </w:t>
      </w:r>
      <w:r>
        <w:t>организмов</w:t>
      </w:r>
      <w:r>
        <w:rPr>
          <w:spacing w:val="1"/>
        </w:rPr>
        <w:t xml:space="preserve"> </w:t>
      </w:r>
      <w:r>
        <w:t>к</w:t>
      </w:r>
      <w:r>
        <w:rPr>
          <w:spacing w:val="1"/>
        </w:rPr>
        <w:t xml:space="preserve"> </w:t>
      </w:r>
      <w:r>
        <w:t>действию</w:t>
      </w:r>
      <w:r>
        <w:rPr>
          <w:spacing w:val="1"/>
        </w:rPr>
        <w:t xml:space="preserve"> </w:t>
      </w:r>
      <w:r>
        <w:t>абиотических</w:t>
      </w:r>
      <w:r>
        <w:rPr>
          <w:spacing w:val="1"/>
        </w:rPr>
        <w:t xml:space="preserve"> </w:t>
      </w:r>
      <w:r>
        <w:t>факторов.</w:t>
      </w:r>
      <w:r>
        <w:rPr>
          <w:spacing w:val="1"/>
        </w:rPr>
        <w:t xml:space="preserve"> </w:t>
      </w:r>
      <w:r>
        <w:t>Биологические</w:t>
      </w:r>
      <w:r>
        <w:rPr>
          <w:spacing w:val="1"/>
        </w:rPr>
        <w:t xml:space="preserve"> </w:t>
      </w:r>
      <w:r>
        <w:t>ритмы.</w:t>
      </w:r>
    </w:p>
    <w:p w:rsidR="00347E9B" w:rsidRDefault="00757747">
      <w:pPr>
        <w:pStyle w:val="a4"/>
        <w:spacing w:line="360" w:lineRule="auto"/>
        <w:ind w:right="493"/>
      </w:pPr>
      <w:r>
        <w:t>Биотические</w:t>
      </w:r>
      <w:r>
        <w:rPr>
          <w:spacing w:val="1"/>
        </w:rPr>
        <w:t xml:space="preserve"> </w:t>
      </w:r>
      <w:r>
        <w:t>факторы.</w:t>
      </w:r>
      <w:r>
        <w:rPr>
          <w:spacing w:val="1"/>
        </w:rPr>
        <w:t xml:space="preserve"> </w:t>
      </w:r>
      <w:r>
        <w:t>Виды</w:t>
      </w:r>
      <w:r>
        <w:rPr>
          <w:spacing w:val="1"/>
        </w:rPr>
        <w:t xml:space="preserve"> </w:t>
      </w:r>
      <w:r>
        <w:t>биотических</w:t>
      </w:r>
      <w:r>
        <w:rPr>
          <w:spacing w:val="1"/>
        </w:rPr>
        <w:t xml:space="preserve"> </w:t>
      </w:r>
      <w:r>
        <w:t>взаимодействий:</w:t>
      </w:r>
      <w:r>
        <w:rPr>
          <w:spacing w:val="1"/>
        </w:rPr>
        <w:t xml:space="preserve"> </w:t>
      </w:r>
      <w:r>
        <w:t>конкуренция, хищничество, симбиоз и его формы. Паразитизм, кооперация,</w:t>
      </w:r>
      <w:r>
        <w:rPr>
          <w:spacing w:val="1"/>
        </w:rPr>
        <w:t xml:space="preserve"> </w:t>
      </w:r>
      <w:r>
        <w:t>мутуализм,</w:t>
      </w:r>
      <w:r>
        <w:rPr>
          <w:spacing w:val="1"/>
        </w:rPr>
        <w:t xml:space="preserve"> </w:t>
      </w:r>
      <w:r>
        <w:t>комменсализм</w:t>
      </w:r>
      <w:r>
        <w:rPr>
          <w:spacing w:val="1"/>
        </w:rPr>
        <w:t xml:space="preserve"> </w:t>
      </w:r>
      <w:r>
        <w:t>(квартиранство,</w:t>
      </w:r>
      <w:r>
        <w:rPr>
          <w:spacing w:val="1"/>
        </w:rPr>
        <w:t xml:space="preserve"> </w:t>
      </w:r>
      <w:r>
        <w:t>нахлебничество).</w:t>
      </w:r>
      <w:r>
        <w:rPr>
          <w:spacing w:val="1"/>
        </w:rPr>
        <w:t xml:space="preserve"> </w:t>
      </w:r>
      <w:r>
        <w:t>Аменсализм,</w:t>
      </w:r>
      <w:r>
        <w:rPr>
          <w:spacing w:val="1"/>
        </w:rPr>
        <w:t xml:space="preserve"> </w:t>
      </w:r>
      <w:r>
        <w:t>нейтрализм.</w:t>
      </w:r>
      <w:r>
        <w:rPr>
          <w:spacing w:val="1"/>
        </w:rPr>
        <w:t xml:space="preserve"> </w:t>
      </w:r>
      <w:r>
        <w:t>Значение</w:t>
      </w:r>
      <w:r>
        <w:rPr>
          <w:spacing w:val="1"/>
        </w:rPr>
        <w:t xml:space="preserve"> </w:t>
      </w:r>
      <w:r>
        <w:t>биотических</w:t>
      </w:r>
      <w:r>
        <w:rPr>
          <w:spacing w:val="1"/>
        </w:rPr>
        <w:t xml:space="preserve"> </w:t>
      </w:r>
      <w:r>
        <w:t>взаимодействий</w:t>
      </w:r>
      <w:r>
        <w:rPr>
          <w:spacing w:val="1"/>
        </w:rPr>
        <w:t xml:space="preserve"> </w:t>
      </w:r>
      <w:r>
        <w:t>для</w:t>
      </w:r>
      <w:r>
        <w:rPr>
          <w:spacing w:val="1"/>
        </w:rPr>
        <w:t xml:space="preserve"> </w:t>
      </w:r>
      <w:r>
        <w:t>существования</w:t>
      </w:r>
      <w:r>
        <w:rPr>
          <w:spacing w:val="1"/>
        </w:rPr>
        <w:t xml:space="preserve"> </w:t>
      </w:r>
      <w:r>
        <w:t>организмов</w:t>
      </w:r>
      <w:r>
        <w:rPr>
          <w:spacing w:val="-1"/>
        </w:rPr>
        <w:t xml:space="preserve"> </w:t>
      </w:r>
      <w:r>
        <w:t>в природных</w:t>
      </w:r>
      <w:r>
        <w:rPr>
          <w:spacing w:val="-3"/>
        </w:rPr>
        <w:t xml:space="preserve"> </w:t>
      </w:r>
      <w:r>
        <w:t>сообществах.</w:t>
      </w:r>
    </w:p>
    <w:p w:rsidR="00347E9B" w:rsidRDefault="00757747">
      <w:pPr>
        <w:pStyle w:val="a4"/>
        <w:spacing w:line="360" w:lineRule="auto"/>
        <w:ind w:right="498"/>
      </w:pPr>
      <w:r>
        <w:t>Экологические</w:t>
      </w:r>
      <w:r>
        <w:rPr>
          <w:spacing w:val="1"/>
        </w:rPr>
        <w:t xml:space="preserve"> </w:t>
      </w:r>
      <w:r>
        <w:t>характеристики</w:t>
      </w:r>
      <w:r>
        <w:rPr>
          <w:spacing w:val="1"/>
        </w:rPr>
        <w:t xml:space="preserve"> </w:t>
      </w:r>
      <w:r>
        <w:t>популяции.</w:t>
      </w:r>
      <w:r>
        <w:rPr>
          <w:spacing w:val="1"/>
        </w:rPr>
        <w:t xml:space="preserve"> </w:t>
      </w:r>
      <w:r>
        <w:t>Основные</w:t>
      </w:r>
      <w:r>
        <w:rPr>
          <w:spacing w:val="1"/>
        </w:rPr>
        <w:t xml:space="preserve"> </w:t>
      </w:r>
      <w:r>
        <w:t>показатели</w:t>
      </w:r>
      <w:r>
        <w:rPr>
          <w:spacing w:val="1"/>
        </w:rPr>
        <w:t xml:space="preserve"> </w:t>
      </w:r>
      <w:r>
        <w:t>популяции:</w:t>
      </w:r>
      <w:r>
        <w:rPr>
          <w:spacing w:val="1"/>
        </w:rPr>
        <w:t xml:space="preserve"> </w:t>
      </w:r>
      <w:r>
        <w:t>численность,</w:t>
      </w:r>
      <w:r>
        <w:rPr>
          <w:spacing w:val="1"/>
        </w:rPr>
        <w:t xml:space="preserve"> </w:t>
      </w:r>
      <w:r>
        <w:t>плотность,</w:t>
      </w:r>
      <w:r>
        <w:rPr>
          <w:spacing w:val="1"/>
        </w:rPr>
        <w:t xml:space="preserve"> </w:t>
      </w:r>
      <w:r>
        <w:t>рождаемость,</w:t>
      </w:r>
      <w:r>
        <w:rPr>
          <w:spacing w:val="1"/>
        </w:rPr>
        <w:t xml:space="preserve"> </w:t>
      </w:r>
      <w:r>
        <w:t>смертность,</w:t>
      </w:r>
      <w:r>
        <w:rPr>
          <w:spacing w:val="1"/>
        </w:rPr>
        <w:t xml:space="preserve"> </w:t>
      </w:r>
      <w:r>
        <w:t>прирост,</w:t>
      </w:r>
      <w:r>
        <w:rPr>
          <w:spacing w:val="1"/>
        </w:rPr>
        <w:t xml:space="preserve"> </w:t>
      </w:r>
      <w:r>
        <w:t>миграция.</w:t>
      </w:r>
      <w:r>
        <w:rPr>
          <w:spacing w:val="2"/>
        </w:rPr>
        <w:t xml:space="preserve"> </w:t>
      </w:r>
      <w:r>
        <w:t>Динамика</w:t>
      </w:r>
      <w:r>
        <w:rPr>
          <w:spacing w:val="1"/>
        </w:rPr>
        <w:t xml:space="preserve"> </w:t>
      </w:r>
      <w:r>
        <w:t>численности</w:t>
      </w:r>
      <w:r>
        <w:rPr>
          <w:spacing w:val="-1"/>
        </w:rPr>
        <w:t xml:space="preserve"> </w:t>
      </w:r>
      <w:r>
        <w:t>популяции и</w:t>
      </w:r>
      <w:r>
        <w:rPr>
          <w:spacing w:val="8"/>
        </w:rPr>
        <w:t xml:space="preserve"> </w:t>
      </w:r>
      <w:r>
        <w:t>её регуляция.</w:t>
      </w:r>
    </w:p>
    <w:p w:rsidR="00347E9B" w:rsidRDefault="00757747">
      <w:pPr>
        <w:pStyle w:val="a4"/>
        <w:ind w:left="1330" w:firstLine="0"/>
        <w:jc w:val="left"/>
      </w:pPr>
      <w:r>
        <w:t>Демонстрации:</w:t>
      </w:r>
    </w:p>
    <w:p w:rsidR="00347E9B" w:rsidRDefault="00757747">
      <w:pPr>
        <w:pStyle w:val="a4"/>
        <w:spacing w:before="150"/>
        <w:ind w:left="1330" w:firstLine="0"/>
      </w:pPr>
      <w:r>
        <w:t>Портреты:</w:t>
      </w:r>
      <w:r>
        <w:rPr>
          <w:spacing w:val="-6"/>
        </w:rPr>
        <w:t xml:space="preserve"> </w:t>
      </w:r>
      <w:r>
        <w:t>А. Гумбольдт,</w:t>
      </w:r>
      <w:r>
        <w:rPr>
          <w:spacing w:val="-3"/>
        </w:rPr>
        <w:t xml:space="preserve"> </w:t>
      </w:r>
      <w:r>
        <w:t>К.Ф. Рулье,</w:t>
      </w:r>
      <w:r>
        <w:rPr>
          <w:spacing w:val="-2"/>
        </w:rPr>
        <w:t xml:space="preserve"> </w:t>
      </w:r>
      <w:r>
        <w:t>Э.</w:t>
      </w:r>
      <w:r>
        <w:rPr>
          <w:spacing w:val="-2"/>
        </w:rPr>
        <w:t xml:space="preserve"> </w:t>
      </w:r>
      <w:r>
        <w:t>Геккель.</w:t>
      </w:r>
    </w:p>
    <w:p w:rsidR="00347E9B" w:rsidRDefault="00757747">
      <w:pPr>
        <w:pStyle w:val="a4"/>
        <w:spacing w:before="158" w:line="360" w:lineRule="auto"/>
        <w:ind w:right="501"/>
      </w:pPr>
      <w:r>
        <w:t>Таблицы и схемы: карта «Природные зоны Земли», «Среды обитания</w:t>
      </w:r>
      <w:r>
        <w:rPr>
          <w:spacing w:val="1"/>
        </w:rPr>
        <w:t xml:space="preserve"> </w:t>
      </w:r>
      <w:r>
        <w:t>организмов»,</w:t>
      </w:r>
      <w:r>
        <w:rPr>
          <w:spacing w:val="1"/>
        </w:rPr>
        <w:t xml:space="preserve"> </w:t>
      </w:r>
      <w:r>
        <w:t>«Фотопериодизм»,</w:t>
      </w:r>
      <w:r>
        <w:rPr>
          <w:spacing w:val="1"/>
        </w:rPr>
        <w:t xml:space="preserve"> </w:t>
      </w:r>
      <w:r>
        <w:t>«Популяции»,</w:t>
      </w:r>
      <w:r>
        <w:rPr>
          <w:spacing w:val="1"/>
        </w:rPr>
        <w:t xml:space="preserve"> </w:t>
      </w:r>
      <w:r>
        <w:t>«Закономерности</w:t>
      </w:r>
      <w:r>
        <w:rPr>
          <w:spacing w:val="1"/>
        </w:rPr>
        <w:t xml:space="preserve"> </w:t>
      </w:r>
      <w:r>
        <w:t>роста</w:t>
      </w:r>
      <w:r>
        <w:rPr>
          <w:spacing w:val="1"/>
        </w:rPr>
        <w:t xml:space="preserve"> </w:t>
      </w:r>
      <w:r>
        <w:t>численности</w:t>
      </w:r>
      <w:r>
        <w:rPr>
          <w:spacing w:val="-1"/>
        </w:rPr>
        <w:t xml:space="preserve"> </w:t>
      </w:r>
      <w:r>
        <w:t>популяции</w:t>
      </w:r>
      <w:r>
        <w:rPr>
          <w:spacing w:val="-1"/>
        </w:rPr>
        <w:t xml:space="preserve"> </w:t>
      </w:r>
      <w:r>
        <w:t>инфузории-туфельки»,</w:t>
      </w:r>
      <w:r>
        <w:rPr>
          <w:spacing w:val="5"/>
        </w:rPr>
        <w:t xml:space="preserve"> </w:t>
      </w:r>
      <w:r>
        <w:t>«Пищевые</w:t>
      </w:r>
      <w:r>
        <w:rPr>
          <w:spacing w:val="4"/>
        </w:rPr>
        <w:t xml:space="preserve"> </w:t>
      </w:r>
      <w:r>
        <w:t>цепи».</w:t>
      </w:r>
    </w:p>
    <w:p w:rsidR="00347E9B" w:rsidRDefault="00757747">
      <w:pPr>
        <w:pStyle w:val="a4"/>
        <w:spacing w:before="1"/>
        <w:ind w:left="1330" w:firstLine="0"/>
      </w:pPr>
      <w:r>
        <w:t>Лабораторные</w:t>
      </w:r>
      <w:r>
        <w:rPr>
          <w:spacing w:val="-4"/>
        </w:rPr>
        <w:t xml:space="preserve"> </w:t>
      </w:r>
      <w:r>
        <w:t>и</w:t>
      </w:r>
      <w:r>
        <w:rPr>
          <w:spacing w:val="-5"/>
        </w:rPr>
        <w:t xml:space="preserve"> </w:t>
      </w:r>
      <w:r>
        <w:t>практические</w:t>
      </w:r>
      <w:r>
        <w:rPr>
          <w:spacing w:val="-3"/>
        </w:rPr>
        <w:t xml:space="preserve"> </w:t>
      </w:r>
      <w:r>
        <w:t>работы:</w:t>
      </w:r>
    </w:p>
    <w:p w:rsidR="00347E9B" w:rsidRDefault="00757747">
      <w:pPr>
        <w:pStyle w:val="a4"/>
        <w:spacing w:before="163" w:line="357" w:lineRule="auto"/>
        <w:ind w:right="495"/>
      </w:pPr>
      <w:r>
        <w:t>Лабораторная</w:t>
      </w:r>
      <w:r>
        <w:rPr>
          <w:spacing w:val="70"/>
        </w:rPr>
        <w:t xml:space="preserve"> </w:t>
      </w:r>
      <w:r>
        <w:t>работа № 3.</w:t>
      </w:r>
      <w:r>
        <w:rPr>
          <w:spacing w:val="70"/>
        </w:rPr>
        <w:t xml:space="preserve"> </w:t>
      </w:r>
      <w:r>
        <w:t>«Морфологические особенности растений</w:t>
      </w:r>
      <w:r>
        <w:rPr>
          <w:spacing w:val="1"/>
        </w:rPr>
        <w:t xml:space="preserve"> </w:t>
      </w:r>
      <w:r>
        <w:t>из</w:t>
      </w:r>
      <w:r>
        <w:rPr>
          <w:spacing w:val="1"/>
        </w:rPr>
        <w:t xml:space="preserve"> </w:t>
      </w:r>
      <w:r>
        <w:t>разных</w:t>
      </w:r>
      <w:r>
        <w:rPr>
          <w:spacing w:val="-3"/>
        </w:rPr>
        <w:t xml:space="preserve"> </w:t>
      </w:r>
      <w:r>
        <w:t>мест обитания».</w:t>
      </w:r>
    </w:p>
    <w:p w:rsidR="00347E9B" w:rsidRDefault="00757747">
      <w:pPr>
        <w:pStyle w:val="a4"/>
        <w:spacing w:before="6" w:line="362" w:lineRule="auto"/>
        <w:ind w:right="494"/>
      </w:pPr>
      <w:r>
        <w:t>Лабораторная работа № 4. «Влияние света на рост и развитие черенков</w:t>
      </w:r>
      <w:r>
        <w:rPr>
          <w:spacing w:val="1"/>
        </w:rPr>
        <w:t xml:space="preserve"> </w:t>
      </w:r>
      <w:r>
        <w:t>колеуса».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5"/>
      </w:pPr>
      <w:r>
        <w:lastRenderedPageBreak/>
        <w:t>Практическая</w:t>
      </w:r>
      <w:r>
        <w:rPr>
          <w:spacing w:val="1"/>
        </w:rPr>
        <w:t xml:space="preserve"> </w:t>
      </w:r>
      <w:r>
        <w:t>работа</w:t>
      </w:r>
      <w:r>
        <w:rPr>
          <w:spacing w:val="1"/>
        </w:rPr>
        <w:t xml:space="preserve"> </w:t>
      </w:r>
      <w:r>
        <w:t>№ 5.</w:t>
      </w:r>
      <w:r>
        <w:rPr>
          <w:spacing w:val="1"/>
        </w:rPr>
        <w:t xml:space="preserve"> </w:t>
      </w:r>
      <w:r>
        <w:t>«Подсчёт</w:t>
      </w:r>
      <w:r>
        <w:rPr>
          <w:spacing w:val="1"/>
        </w:rPr>
        <w:t xml:space="preserve"> </w:t>
      </w:r>
      <w:r>
        <w:t>плотности</w:t>
      </w:r>
      <w:r>
        <w:rPr>
          <w:spacing w:val="1"/>
        </w:rPr>
        <w:t xml:space="preserve"> </w:t>
      </w:r>
      <w:r>
        <w:t>популяций</w:t>
      </w:r>
      <w:r>
        <w:rPr>
          <w:spacing w:val="70"/>
        </w:rPr>
        <w:t xml:space="preserve"> </w:t>
      </w:r>
      <w:r>
        <w:t>разных</w:t>
      </w:r>
      <w:r>
        <w:rPr>
          <w:spacing w:val="1"/>
        </w:rPr>
        <w:t xml:space="preserve"> </w:t>
      </w:r>
      <w:r>
        <w:t>видов</w:t>
      </w:r>
      <w:r>
        <w:rPr>
          <w:spacing w:val="-1"/>
        </w:rPr>
        <w:t xml:space="preserve"> </w:t>
      </w:r>
      <w:r>
        <w:t>растений».</w:t>
      </w:r>
    </w:p>
    <w:p w:rsidR="00347E9B" w:rsidRDefault="00757747">
      <w:pPr>
        <w:pStyle w:val="a4"/>
        <w:spacing w:line="314" w:lineRule="exact"/>
        <w:ind w:left="1330" w:firstLine="0"/>
      </w:pPr>
      <w:r>
        <w:t>Тема</w:t>
      </w:r>
      <w:r>
        <w:rPr>
          <w:spacing w:val="-6"/>
        </w:rPr>
        <w:t xml:space="preserve"> </w:t>
      </w:r>
      <w:r>
        <w:t>4.</w:t>
      </w:r>
      <w:r>
        <w:rPr>
          <w:spacing w:val="-3"/>
        </w:rPr>
        <w:t xml:space="preserve"> </w:t>
      </w:r>
      <w:r>
        <w:t>Сообщества</w:t>
      </w:r>
      <w:r>
        <w:rPr>
          <w:spacing w:val="-5"/>
        </w:rPr>
        <w:t xml:space="preserve"> </w:t>
      </w:r>
      <w:r>
        <w:t>и</w:t>
      </w:r>
      <w:r>
        <w:rPr>
          <w:spacing w:val="-6"/>
        </w:rPr>
        <w:t xml:space="preserve"> </w:t>
      </w:r>
      <w:r>
        <w:t>экологические</w:t>
      </w:r>
      <w:r>
        <w:rPr>
          <w:spacing w:val="-5"/>
        </w:rPr>
        <w:t xml:space="preserve"> </w:t>
      </w:r>
      <w:r>
        <w:t>системы.</w:t>
      </w:r>
    </w:p>
    <w:p w:rsidR="00347E9B" w:rsidRDefault="00757747">
      <w:pPr>
        <w:pStyle w:val="a4"/>
        <w:spacing w:before="164" w:line="360" w:lineRule="auto"/>
        <w:ind w:right="489"/>
      </w:pPr>
      <w:r>
        <w:t>Сообщество организмов</w:t>
      </w:r>
      <w:r>
        <w:rPr>
          <w:spacing w:val="1"/>
        </w:rPr>
        <w:t xml:space="preserve"> </w:t>
      </w:r>
      <w:r>
        <w:t>– биоценоз.</w:t>
      </w:r>
      <w:r>
        <w:rPr>
          <w:spacing w:val="1"/>
        </w:rPr>
        <w:t xml:space="preserve"> </w:t>
      </w:r>
      <w:r>
        <w:t>Структуры биоценоза: видовая,</w:t>
      </w:r>
      <w:r>
        <w:rPr>
          <w:spacing w:val="1"/>
        </w:rPr>
        <w:t xml:space="preserve"> </w:t>
      </w:r>
      <w:r>
        <w:t>пространственная,</w:t>
      </w:r>
      <w:r>
        <w:rPr>
          <w:spacing w:val="1"/>
        </w:rPr>
        <w:t xml:space="preserve"> </w:t>
      </w:r>
      <w:r>
        <w:t>трофическая</w:t>
      </w:r>
      <w:r>
        <w:rPr>
          <w:spacing w:val="1"/>
        </w:rPr>
        <w:t xml:space="preserve"> </w:t>
      </w:r>
      <w:r>
        <w:t>(пищевая).</w:t>
      </w:r>
      <w:r>
        <w:rPr>
          <w:spacing w:val="1"/>
        </w:rPr>
        <w:t xml:space="preserve"> </w:t>
      </w:r>
      <w:r>
        <w:t>Виды-доминанты.</w:t>
      </w:r>
      <w:r>
        <w:rPr>
          <w:spacing w:val="1"/>
        </w:rPr>
        <w:t xml:space="preserve"> </w:t>
      </w:r>
      <w:r>
        <w:t>Связи</w:t>
      </w:r>
      <w:r>
        <w:rPr>
          <w:spacing w:val="1"/>
        </w:rPr>
        <w:t xml:space="preserve"> </w:t>
      </w:r>
      <w:r>
        <w:t>в</w:t>
      </w:r>
      <w:r>
        <w:rPr>
          <w:spacing w:val="1"/>
        </w:rPr>
        <w:t xml:space="preserve"> </w:t>
      </w:r>
      <w:r>
        <w:t>биоценозе.</w:t>
      </w:r>
    </w:p>
    <w:p w:rsidR="00347E9B" w:rsidRDefault="00757747">
      <w:pPr>
        <w:pStyle w:val="a4"/>
        <w:spacing w:before="1" w:line="360" w:lineRule="auto"/>
        <w:ind w:right="488"/>
      </w:pPr>
      <w:r>
        <w:t>Экологические</w:t>
      </w:r>
      <w:r>
        <w:rPr>
          <w:spacing w:val="1"/>
        </w:rPr>
        <w:t xml:space="preserve"> </w:t>
      </w:r>
      <w:r>
        <w:t>системы</w:t>
      </w:r>
      <w:r>
        <w:rPr>
          <w:spacing w:val="1"/>
        </w:rPr>
        <w:t xml:space="preserve"> </w:t>
      </w:r>
      <w:r>
        <w:t>(экосистемы).</w:t>
      </w:r>
      <w:r>
        <w:rPr>
          <w:spacing w:val="1"/>
        </w:rPr>
        <w:t xml:space="preserve"> </w:t>
      </w:r>
      <w:r>
        <w:t>Понятие</w:t>
      </w:r>
      <w:r>
        <w:rPr>
          <w:spacing w:val="1"/>
        </w:rPr>
        <w:t xml:space="preserve"> </w:t>
      </w:r>
      <w:r>
        <w:t>об</w:t>
      </w:r>
      <w:r>
        <w:rPr>
          <w:spacing w:val="1"/>
        </w:rPr>
        <w:t xml:space="preserve"> </w:t>
      </w:r>
      <w:r>
        <w:t>экосистеме</w:t>
      </w:r>
      <w:r>
        <w:rPr>
          <w:spacing w:val="1"/>
        </w:rPr>
        <w:t xml:space="preserve"> </w:t>
      </w:r>
      <w:r>
        <w:t>и</w:t>
      </w:r>
      <w:r>
        <w:rPr>
          <w:spacing w:val="1"/>
        </w:rPr>
        <w:t xml:space="preserve"> </w:t>
      </w:r>
      <w:r>
        <w:t>биогеоценозе.</w:t>
      </w:r>
      <w:r>
        <w:rPr>
          <w:spacing w:val="1"/>
        </w:rPr>
        <w:t xml:space="preserve"> </w:t>
      </w:r>
      <w:r>
        <w:t>Функциональные</w:t>
      </w:r>
      <w:r>
        <w:rPr>
          <w:spacing w:val="1"/>
        </w:rPr>
        <w:t xml:space="preserve"> </w:t>
      </w:r>
      <w:r>
        <w:t>компоненты</w:t>
      </w:r>
      <w:r>
        <w:rPr>
          <w:spacing w:val="1"/>
        </w:rPr>
        <w:t xml:space="preserve"> </w:t>
      </w:r>
      <w:r>
        <w:t>экосистемы:</w:t>
      </w:r>
      <w:r>
        <w:rPr>
          <w:spacing w:val="1"/>
        </w:rPr>
        <w:t xml:space="preserve"> </w:t>
      </w:r>
      <w:r>
        <w:t>продуценты,</w:t>
      </w:r>
      <w:r>
        <w:rPr>
          <w:spacing w:val="1"/>
        </w:rPr>
        <w:t xml:space="preserve"> </w:t>
      </w:r>
      <w:r>
        <w:t>консументы, редуценты. Круговорот веществ и поток энергии в экосистеме.</w:t>
      </w:r>
      <w:r>
        <w:rPr>
          <w:spacing w:val="1"/>
        </w:rPr>
        <w:t xml:space="preserve"> </w:t>
      </w:r>
      <w:r>
        <w:t>Трофические</w:t>
      </w:r>
      <w:r>
        <w:rPr>
          <w:spacing w:val="1"/>
        </w:rPr>
        <w:t xml:space="preserve"> </w:t>
      </w:r>
      <w:r>
        <w:t>(пищевые)</w:t>
      </w:r>
      <w:r>
        <w:rPr>
          <w:spacing w:val="1"/>
        </w:rPr>
        <w:t xml:space="preserve"> </w:t>
      </w:r>
      <w:r>
        <w:t>уровни</w:t>
      </w:r>
      <w:r>
        <w:rPr>
          <w:spacing w:val="1"/>
        </w:rPr>
        <w:t xml:space="preserve"> </w:t>
      </w:r>
      <w:r>
        <w:t>экосистемы.</w:t>
      </w:r>
      <w:r>
        <w:rPr>
          <w:spacing w:val="1"/>
        </w:rPr>
        <w:t xml:space="preserve"> </w:t>
      </w:r>
      <w:r>
        <w:t>Пищевые</w:t>
      </w:r>
      <w:r>
        <w:rPr>
          <w:spacing w:val="1"/>
        </w:rPr>
        <w:t xml:space="preserve"> </w:t>
      </w:r>
      <w:r>
        <w:t>цепи</w:t>
      </w:r>
      <w:r>
        <w:rPr>
          <w:spacing w:val="1"/>
        </w:rPr>
        <w:t xml:space="preserve"> </w:t>
      </w:r>
      <w:r>
        <w:t>и</w:t>
      </w:r>
      <w:r>
        <w:rPr>
          <w:spacing w:val="71"/>
        </w:rPr>
        <w:t xml:space="preserve"> </w:t>
      </w:r>
      <w:r>
        <w:t>сети.</w:t>
      </w:r>
      <w:r>
        <w:rPr>
          <w:spacing w:val="1"/>
        </w:rPr>
        <w:t xml:space="preserve"> </w:t>
      </w:r>
      <w:r>
        <w:t>Основные</w:t>
      </w:r>
      <w:r>
        <w:rPr>
          <w:spacing w:val="1"/>
        </w:rPr>
        <w:t xml:space="preserve"> </w:t>
      </w:r>
      <w:r>
        <w:t>показатели</w:t>
      </w:r>
      <w:r>
        <w:rPr>
          <w:spacing w:val="1"/>
        </w:rPr>
        <w:t xml:space="preserve"> </w:t>
      </w:r>
      <w:r>
        <w:t>экосистемы:</w:t>
      </w:r>
      <w:r>
        <w:rPr>
          <w:spacing w:val="1"/>
        </w:rPr>
        <w:t xml:space="preserve"> </w:t>
      </w:r>
      <w:r>
        <w:t>биомасса,</w:t>
      </w:r>
      <w:r>
        <w:rPr>
          <w:spacing w:val="1"/>
        </w:rPr>
        <w:t xml:space="preserve"> </w:t>
      </w:r>
      <w:r>
        <w:t>продукция.</w:t>
      </w:r>
      <w:r>
        <w:rPr>
          <w:spacing w:val="1"/>
        </w:rPr>
        <w:t xml:space="preserve"> </w:t>
      </w:r>
      <w:r>
        <w:t>Экологические</w:t>
      </w:r>
      <w:r>
        <w:rPr>
          <w:spacing w:val="1"/>
        </w:rPr>
        <w:t xml:space="preserve"> </w:t>
      </w:r>
      <w:r>
        <w:t>пирамиды:</w:t>
      </w:r>
      <w:r>
        <w:rPr>
          <w:spacing w:val="1"/>
        </w:rPr>
        <w:t xml:space="preserve"> </w:t>
      </w:r>
      <w:r>
        <w:t>продукции,</w:t>
      </w:r>
      <w:r>
        <w:rPr>
          <w:spacing w:val="1"/>
        </w:rPr>
        <w:t xml:space="preserve"> </w:t>
      </w:r>
      <w:r>
        <w:t>численности,</w:t>
      </w:r>
      <w:r>
        <w:rPr>
          <w:spacing w:val="1"/>
        </w:rPr>
        <w:t xml:space="preserve"> </w:t>
      </w:r>
      <w:r>
        <w:t>биомассы.</w:t>
      </w:r>
      <w:r>
        <w:rPr>
          <w:spacing w:val="1"/>
        </w:rPr>
        <w:t xml:space="preserve"> </w:t>
      </w:r>
      <w:r>
        <w:t>Свойства</w:t>
      </w:r>
      <w:r>
        <w:rPr>
          <w:spacing w:val="1"/>
        </w:rPr>
        <w:t xml:space="preserve"> </w:t>
      </w:r>
      <w:r>
        <w:t>экосистем:</w:t>
      </w:r>
      <w:r>
        <w:rPr>
          <w:spacing w:val="-67"/>
        </w:rPr>
        <w:t xml:space="preserve"> </w:t>
      </w:r>
      <w:r>
        <w:t>устойчивость,</w:t>
      </w:r>
      <w:r>
        <w:rPr>
          <w:spacing w:val="3"/>
        </w:rPr>
        <w:t xml:space="preserve"> </w:t>
      </w:r>
      <w:r>
        <w:t>саморегуляция,</w:t>
      </w:r>
      <w:r>
        <w:rPr>
          <w:spacing w:val="3"/>
        </w:rPr>
        <w:t xml:space="preserve"> </w:t>
      </w:r>
      <w:r>
        <w:t>развитие.</w:t>
      </w:r>
      <w:r>
        <w:rPr>
          <w:spacing w:val="3"/>
        </w:rPr>
        <w:t xml:space="preserve"> </w:t>
      </w:r>
      <w:r>
        <w:t>Сукцессия.</w:t>
      </w:r>
    </w:p>
    <w:p w:rsidR="00347E9B" w:rsidRDefault="00757747">
      <w:pPr>
        <w:pStyle w:val="a4"/>
        <w:spacing w:line="362" w:lineRule="auto"/>
        <w:ind w:right="500"/>
      </w:pPr>
      <w:r>
        <w:t>Природные экосистемы. Экосистемы озёр и рек. Экосистема хвойного</w:t>
      </w:r>
      <w:r>
        <w:rPr>
          <w:spacing w:val="1"/>
        </w:rPr>
        <w:t xml:space="preserve"> </w:t>
      </w:r>
      <w:r>
        <w:t>или широколиственного</w:t>
      </w:r>
      <w:r>
        <w:rPr>
          <w:spacing w:val="1"/>
        </w:rPr>
        <w:t xml:space="preserve"> </w:t>
      </w:r>
      <w:r>
        <w:t>леса.</w:t>
      </w:r>
    </w:p>
    <w:p w:rsidR="00347E9B" w:rsidRDefault="00757747">
      <w:pPr>
        <w:pStyle w:val="a4"/>
        <w:spacing w:line="314" w:lineRule="exact"/>
        <w:ind w:left="1330" w:firstLine="0"/>
      </w:pPr>
      <w:r>
        <w:t xml:space="preserve">Антропогенные   </w:t>
      </w:r>
      <w:r>
        <w:rPr>
          <w:spacing w:val="5"/>
        </w:rPr>
        <w:t xml:space="preserve"> </w:t>
      </w:r>
      <w:r>
        <w:t xml:space="preserve">экосистемы.    </w:t>
      </w:r>
      <w:r>
        <w:rPr>
          <w:spacing w:val="10"/>
        </w:rPr>
        <w:t xml:space="preserve"> </w:t>
      </w:r>
      <w:r>
        <w:t xml:space="preserve">Агроэкосистемы.    </w:t>
      </w:r>
      <w:r>
        <w:rPr>
          <w:spacing w:val="5"/>
        </w:rPr>
        <w:t xml:space="preserve"> </w:t>
      </w:r>
      <w:r>
        <w:t>Урбоэкосистемы.</w:t>
      </w:r>
    </w:p>
    <w:p w:rsidR="00347E9B" w:rsidRDefault="00757747">
      <w:pPr>
        <w:pStyle w:val="a4"/>
        <w:spacing w:before="162"/>
        <w:ind w:firstLine="0"/>
      </w:pPr>
      <w:r>
        <w:t>Биологическое</w:t>
      </w:r>
      <w:r>
        <w:rPr>
          <w:spacing w:val="-6"/>
        </w:rPr>
        <w:t xml:space="preserve"> </w:t>
      </w:r>
      <w:r>
        <w:t>и</w:t>
      </w:r>
      <w:r>
        <w:rPr>
          <w:spacing w:val="-7"/>
        </w:rPr>
        <w:t xml:space="preserve"> </w:t>
      </w:r>
      <w:r>
        <w:t>хозяйственное</w:t>
      </w:r>
      <w:r>
        <w:rPr>
          <w:spacing w:val="-5"/>
        </w:rPr>
        <w:t xml:space="preserve"> </w:t>
      </w:r>
      <w:r>
        <w:t>значение</w:t>
      </w:r>
      <w:r>
        <w:rPr>
          <w:spacing w:val="-6"/>
        </w:rPr>
        <w:t xml:space="preserve"> </w:t>
      </w:r>
      <w:r>
        <w:t>агроэкосистем</w:t>
      </w:r>
      <w:r>
        <w:rPr>
          <w:spacing w:val="-5"/>
        </w:rPr>
        <w:t xml:space="preserve"> </w:t>
      </w:r>
      <w:r>
        <w:t>и</w:t>
      </w:r>
      <w:r>
        <w:rPr>
          <w:spacing w:val="-6"/>
        </w:rPr>
        <w:t xml:space="preserve"> </w:t>
      </w:r>
      <w:r>
        <w:t>урбоэкосистем.</w:t>
      </w:r>
    </w:p>
    <w:p w:rsidR="00347E9B" w:rsidRDefault="00757747">
      <w:pPr>
        <w:pStyle w:val="a4"/>
        <w:spacing w:before="164" w:line="357" w:lineRule="auto"/>
        <w:ind w:right="500"/>
      </w:pPr>
      <w:r>
        <w:t>Биоразнообразие</w:t>
      </w:r>
      <w:r>
        <w:rPr>
          <w:spacing w:val="1"/>
        </w:rPr>
        <w:t xml:space="preserve"> </w:t>
      </w:r>
      <w:r>
        <w:t>как</w:t>
      </w:r>
      <w:r>
        <w:rPr>
          <w:spacing w:val="1"/>
        </w:rPr>
        <w:t xml:space="preserve"> </w:t>
      </w:r>
      <w:r>
        <w:t>фактор</w:t>
      </w:r>
      <w:r>
        <w:rPr>
          <w:spacing w:val="1"/>
        </w:rPr>
        <w:t xml:space="preserve"> </w:t>
      </w:r>
      <w:r>
        <w:t>устойчивости</w:t>
      </w:r>
      <w:r>
        <w:rPr>
          <w:spacing w:val="1"/>
        </w:rPr>
        <w:t xml:space="preserve"> </w:t>
      </w:r>
      <w:r>
        <w:t>экосистем.</w:t>
      </w:r>
      <w:r>
        <w:rPr>
          <w:spacing w:val="1"/>
        </w:rPr>
        <w:t xml:space="preserve"> </w:t>
      </w:r>
      <w:r>
        <w:t>Сохранение</w:t>
      </w:r>
      <w:r>
        <w:rPr>
          <w:spacing w:val="1"/>
        </w:rPr>
        <w:t xml:space="preserve"> </w:t>
      </w:r>
      <w:r>
        <w:t>биологического разнообразия</w:t>
      </w:r>
      <w:r>
        <w:rPr>
          <w:spacing w:val="3"/>
        </w:rPr>
        <w:t xml:space="preserve"> </w:t>
      </w:r>
      <w:r>
        <w:t>на</w:t>
      </w:r>
      <w:r>
        <w:rPr>
          <w:spacing w:val="1"/>
        </w:rPr>
        <w:t xml:space="preserve"> </w:t>
      </w:r>
      <w:r>
        <w:t>Земле.</w:t>
      </w:r>
    </w:p>
    <w:p w:rsidR="00347E9B" w:rsidRDefault="00757747">
      <w:pPr>
        <w:pStyle w:val="a4"/>
        <w:spacing w:before="5" w:line="360" w:lineRule="auto"/>
        <w:ind w:right="492"/>
      </w:pPr>
      <w:r>
        <w:t>Учение</w:t>
      </w:r>
      <w:r>
        <w:rPr>
          <w:spacing w:val="1"/>
        </w:rPr>
        <w:t xml:space="preserve"> </w:t>
      </w:r>
      <w:r>
        <w:t>В.И. Вернадского</w:t>
      </w:r>
      <w:r>
        <w:rPr>
          <w:spacing w:val="1"/>
        </w:rPr>
        <w:t xml:space="preserve"> </w:t>
      </w:r>
      <w:r>
        <w:t>о</w:t>
      </w:r>
      <w:r>
        <w:rPr>
          <w:spacing w:val="1"/>
        </w:rPr>
        <w:t xml:space="preserve"> </w:t>
      </w:r>
      <w:r>
        <w:t>биосфере.</w:t>
      </w:r>
      <w:r>
        <w:rPr>
          <w:spacing w:val="1"/>
        </w:rPr>
        <w:t xml:space="preserve"> </w:t>
      </w:r>
      <w:r>
        <w:t>Границы,</w:t>
      </w:r>
      <w:r>
        <w:rPr>
          <w:spacing w:val="1"/>
        </w:rPr>
        <w:t xml:space="preserve"> </w:t>
      </w:r>
      <w:r>
        <w:t>состав</w:t>
      </w:r>
      <w:r>
        <w:rPr>
          <w:spacing w:val="1"/>
        </w:rPr>
        <w:t xml:space="preserve"> </w:t>
      </w:r>
      <w:r>
        <w:t>и</w:t>
      </w:r>
      <w:r>
        <w:rPr>
          <w:spacing w:val="1"/>
        </w:rPr>
        <w:t xml:space="preserve"> </w:t>
      </w:r>
      <w:r>
        <w:t>структура</w:t>
      </w:r>
      <w:r>
        <w:rPr>
          <w:spacing w:val="1"/>
        </w:rPr>
        <w:t xml:space="preserve"> </w:t>
      </w:r>
      <w:r>
        <w:t>биосферы.</w:t>
      </w:r>
      <w:r>
        <w:rPr>
          <w:spacing w:val="1"/>
        </w:rPr>
        <w:t xml:space="preserve"> </w:t>
      </w:r>
      <w:r>
        <w:t>Живое</w:t>
      </w:r>
      <w:r>
        <w:rPr>
          <w:spacing w:val="1"/>
        </w:rPr>
        <w:t xml:space="preserve"> </w:t>
      </w:r>
      <w:r>
        <w:t>вещество</w:t>
      </w:r>
      <w:r>
        <w:rPr>
          <w:spacing w:val="1"/>
        </w:rPr>
        <w:t xml:space="preserve"> </w:t>
      </w:r>
      <w:r>
        <w:t>и</w:t>
      </w:r>
      <w:r>
        <w:rPr>
          <w:spacing w:val="1"/>
        </w:rPr>
        <w:t xml:space="preserve"> </w:t>
      </w:r>
      <w:r>
        <w:t>его</w:t>
      </w:r>
      <w:r>
        <w:rPr>
          <w:spacing w:val="1"/>
        </w:rPr>
        <w:t xml:space="preserve"> </w:t>
      </w:r>
      <w:r>
        <w:t>функции.</w:t>
      </w:r>
      <w:r>
        <w:rPr>
          <w:spacing w:val="1"/>
        </w:rPr>
        <w:t xml:space="preserve"> </w:t>
      </w:r>
      <w:r>
        <w:t>Особенности</w:t>
      </w:r>
      <w:r>
        <w:rPr>
          <w:spacing w:val="1"/>
        </w:rPr>
        <w:t xml:space="preserve"> </w:t>
      </w:r>
      <w:r>
        <w:t>биосферы</w:t>
      </w:r>
      <w:r>
        <w:rPr>
          <w:spacing w:val="1"/>
        </w:rPr>
        <w:t xml:space="preserve"> </w:t>
      </w:r>
      <w:r>
        <w:t>как</w:t>
      </w:r>
      <w:r>
        <w:rPr>
          <w:spacing w:val="1"/>
        </w:rPr>
        <w:t xml:space="preserve"> </w:t>
      </w:r>
      <w:r>
        <w:t>глобальной</w:t>
      </w:r>
      <w:r>
        <w:rPr>
          <w:spacing w:val="1"/>
        </w:rPr>
        <w:t xml:space="preserve"> </w:t>
      </w:r>
      <w:r>
        <w:t>экосистемы.</w:t>
      </w:r>
      <w:r>
        <w:rPr>
          <w:spacing w:val="1"/>
        </w:rPr>
        <w:t xml:space="preserve"> </w:t>
      </w:r>
      <w:r>
        <w:t>Динамическое</w:t>
      </w:r>
      <w:r>
        <w:rPr>
          <w:spacing w:val="1"/>
        </w:rPr>
        <w:t xml:space="preserve"> </w:t>
      </w:r>
      <w:r>
        <w:t>равновесие</w:t>
      </w:r>
      <w:r>
        <w:rPr>
          <w:spacing w:val="1"/>
        </w:rPr>
        <w:t xml:space="preserve"> </w:t>
      </w:r>
      <w:r>
        <w:t>и</w:t>
      </w:r>
      <w:r>
        <w:rPr>
          <w:spacing w:val="1"/>
        </w:rPr>
        <w:t xml:space="preserve"> </w:t>
      </w:r>
      <w:r>
        <w:t>обратная</w:t>
      </w:r>
      <w:r>
        <w:rPr>
          <w:spacing w:val="1"/>
        </w:rPr>
        <w:t xml:space="preserve"> </w:t>
      </w:r>
      <w:r>
        <w:t>связь</w:t>
      </w:r>
      <w:r>
        <w:rPr>
          <w:spacing w:val="1"/>
        </w:rPr>
        <w:t xml:space="preserve"> </w:t>
      </w:r>
      <w:r>
        <w:t>в</w:t>
      </w:r>
      <w:r>
        <w:rPr>
          <w:spacing w:val="1"/>
        </w:rPr>
        <w:t xml:space="preserve"> </w:t>
      </w:r>
      <w:r>
        <w:t>биосфере.</w:t>
      </w:r>
    </w:p>
    <w:p w:rsidR="00347E9B" w:rsidRDefault="00757747">
      <w:pPr>
        <w:pStyle w:val="a4"/>
        <w:spacing w:line="362" w:lineRule="auto"/>
        <w:ind w:right="499"/>
      </w:pPr>
      <w:r>
        <w:t>Круговороты веществ и биогеохимические циклы элементов (углерода,</w:t>
      </w:r>
      <w:r>
        <w:rPr>
          <w:spacing w:val="-67"/>
        </w:rPr>
        <w:t xml:space="preserve"> </w:t>
      </w:r>
      <w:r>
        <w:t>азота).</w:t>
      </w:r>
      <w:r>
        <w:rPr>
          <w:spacing w:val="3"/>
        </w:rPr>
        <w:t xml:space="preserve"> </w:t>
      </w:r>
      <w:r>
        <w:t>Зональность</w:t>
      </w:r>
      <w:r>
        <w:rPr>
          <w:spacing w:val="-2"/>
        </w:rPr>
        <w:t xml:space="preserve"> </w:t>
      </w:r>
      <w:r>
        <w:t>биосферы.</w:t>
      </w:r>
      <w:r>
        <w:rPr>
          <w:spacing w:val="8"/>
        </w:rPr>
        <w:t xml:space="preserve"> </w:t>
      </w:r>
      <w:r>
        <w:t>Основные</w:t>
      </w:r>
      <w:r>
        <w:rPr>
          <w:spacing w:val="1"/>
        </w:rPr>
        <w:t xml:space="preserve"> </w:t>
      </w:r>
      <w:r>
        <w:t>биомы суши.</w:t>
      </w:r>
    </w:p>
    <w:p w:rsidR="00347E9B" w:rsidRDefault="00757747">
      <w:pPr>
        <w:pStyle w:val="a4"/>
        <w:spacing w:line="357" w:lineRule="auto"/>
        <w:ind w:right="498"/>
      </w:pPr>
      <w:r>
        <w:t>Человечество</w:t>
      </w:r>
      <w:r>
        <w:rPr>
          <w:spacing w:val="1"/>
        </w:rPr>
        <w:t xml:space="preserve"> </w:t>
      </w:r>
      <w:r>
        <w:t>в</w:t>
      </w:r>
      <w:r>
        <w:rPr>
          <w:spacing w:val="1"/>
        </w:rPr>
        <w:t xml:space="preserve"> </w:t>
      </w:r>
      <w:r>
        <w:t>биосфере</w:t>
      </w:r>
      <w:r>
        <w:rPr>
          <w:spacing w:val="1"/>
        </w:rPr>
        <w:t xml:space="preserve"> </w:t>
      </w:r>
      <w:r>
        <w:t>Земли.</w:t>
      </w:r>
      <w:r>
        <w:rPr>
          <w:spacing w:val="1"/>
        </w:rPr>
        <w:t xml:space="preserve"> </w:t>
      </w:r>
      <w:r>
        <w:t>Антропогенные</w:t>
      </w:r>
      <w:r>
        <w:rPr>
          <w:spacing w:val="1"/>
        </w:rPr>
        <w:t xml:space="preserve"> </w:t>
      </w:r>
      <w:r>
        <w:t>изменения</w:t>
      </w:r>
      <w:r>
        <w:rPr>
          <w:spacing w:val="71"/>
        </w:rPr>
        <w:t xml:space="preserve"> </w:t>
      </w:r>
      <w:r>
        <w:t>в</w:t>
      </w:r>
      <w:r>
        <w:rPr>
          <w:spacing w:val="1"/>
        </w:rPr>
        <w:t xml:space="preserve"> </w:t>
      </w:r>
      <w:r>
        <w:t>биосфере.</w:t>
      </w:r>
      <w:r>
        <w:rPr>
          <w:spacing w:val="3"/>
        </w:rPr>
        <w:t xml:space="preserve"> </w:t>
      </w:r>
      <w:r>
        <w:t>Глобальные</w:t>
      </w:r>
      <w:r>
        <w:rPr>
          <w:spacing w:val="1"/>
        </w:rPr>
        <w:t xml:space="preserve"> </w:t>
      </w:r>
      <w:r>
        <w:t>экологические</w:t>
      </w:r>
      <w:r>
        <w:rPr>
          <w:spacing w:val="1"/>
        </w:rPr>
        <w:t xml:space="preserve"> </w:t>
      </w:r>
      <w:r>
        <w:t>проблемы.</w:t>
      </w:r>
    </w:p>
    <w:p w:rsidR="00347E9B" w:rsidRDefault="00757747">
      <w:pPr>
        <w:pStyle w:val="a4"/>
        <w:spacing w:before="2" w:line="362" w:lineRule="auto"/>
        <w:ind w:right="500"/>
      </w:pPr>
      <w:r>
        <w:t>Сосуществование</w:t>
      </w:r>
      <w:r>
        <w:rPr>
          <w:spacing w:val="1"/>
        </w:rPr>
        <w:t xml:space="preserve"> </w:t>
      </w:r>
      <w:r>
        <w:t>природы</w:t>
      </w:r>
      <w:r>
        <w:rPr>
          <w:spacing w:val="1"/>
        </w:rPr>
        <w:t xml:space="preserve"> </w:t>
      </w:r>
      <w:r>
        <w:t>и</w:t>
      </w:r>
      <w:r>
        <w:rPr>
          <w:spacing w:val="1"/>
        </w:rPr>
        <w:t xml:space="preserve"> </w:t>
      </w:r>
      <w:r>
        <w:t>человечества.</w:t>
      </w:r>
      <w:r>
        <w:rPr>
          <w:spacing w:val="1"/>
        </w:rPr>
        <w:t xml:space="preserve"> </w:t>
      </w:r>
      <w:r>
        <w:t>Сохранение</w:t>
      </w:r>
      <w:r>
        <w:rPr>
          <w:spacing w:val="1"/>
        </w:rPr>
        <w:t xml:space="preserve"> </w:t>
      </w:r>
      <w:r>
        <w:t>биоразнообразия</w:t>
      </w:r>
      <w:r>
        <w:rPr>
          <w:spacing w:val="16"/>
        </w:rPr>
        <w:t xml:space="preserve"> </w:t>
      </w:r>
      <w:r>
        <w:t>как</w:t>
      </w:r>
      <w:r>
        <w:rPr>
          <w:spacing w:val="13"/>
        </w:rPr>
        <w:t xml:space="preserve"> </w:t>
      </w:r>
      <w:r>
        <w:t>основа</w:t>
      </w:r>
      <w:r>
        <w:rPr>
          <w:spacing w:val="16"/>
        </w:rPr>
        <w:t xml:space="preserve"> </w:t>
      </w:r>
      <w:r>
        <w:t>устойчивости</w:t>
      </w:r>
      <w:r>
        <w:rPr>
          <w:spacing w:val="14"/>
        </w:rPr>
        <w:t xml:space="preserve"> </w:t>
      </w:r>
      <w:r>
        <w:t>биосферы.</w:t>
      </w:r>
      <w:r>
        <w:rPr>
          <w:spacing w:val="18"/>
        </w:rPr>
        <w:t xml:space="preserve"> </w:t>
      </w:r>
      <w:r>
        <w:t>Основа</w:t>
      </w:r>
      <w:r>
        <w:rPr>
          <w:spacing w:val="15"/>
        </w:rPr>
        <w:t xml:space="preserve"> </w:t>
      </w:r>
      <w:r>
        <w:t>рационального</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tabs>
          <w:tab w:val="left" w:pos="2238"/>
          <w:tab w:val="left" w:pos="4007"/>
          <w:tab w:val="left" w:pos="5494"/>
          <w:tab w:val="left" w:pos="5887"/>
          <w:tab w:val="left" w:pos="6414"/>
          <w:tab w:val="left" w:pos="8491"/>
        </w:tabs>
        <w:spacing w:before="67" w:line="362" w:lineRule="auto"/>
        <w:ind w:right="499" w:firstLine="0"/>
        <w:jc w:val="left"/>
      </w:pPr>
      <w:r>
        <w:lastRenderedPageBreak/>
        <w:t>управления</w:t>
      </w:r>
      <w:r>
        <w:tab/>
        <w:t>природными</w:t>
      </w:r>
      <w:r>
        <w:tab/>
        <w:t>ресурсами</w:t>
      </w:r>
      <w:r>
        <w:tab/>
        <w:t>и</w:t>
      </w:r>
      <w:r>
        <w:tab/>
        <w:t>их</w:t>
      </w:r>
      <w:r>
        <w:tab/>
        <w:t>использование.</w:t>
      </w:r>
      <w:r>
        <w:tab/>
      </w:r>
      <w:r>
        <w:rPr>
          <w:spacing w:val="-1"/>
        </w:rPr>
        <w:t>Достижения</w:t>
      </w:r>
      <w:r>
        <w:rPr>
          <w:spacing w:val="-67"/>
        </w:rPr>
        <w:t xml:space="preserve"> </w:t>
      </w:r>
      <w:r>
        <w:t>биологии и</w:t>
      </w:r>
      <w:r>
        <w:rPr>
          <w:spacing w:val="1"/>
        </w:rPr>
        <w:t xml:space="preserve"> </w:t>
      </w:r>
      <w:r>
        <w:t>охрана</w:t>
      </w:r>
      <w:r>
        <w:rPr>
          <w:spacing w:val="2"/>
        </w:rPr>
        <w:t xml:space="preserve"> </w:t>
      </w:r>
      <w:r>
        <w:t>природы.</w:t>
      </w:r>
    </w:p>
    <w:p w:rsidR="00347E9B" w:rsidRDefault="00757747">
      <w:pPr>
        <w:pStyle w:val="a4"/>
        <w:spacing w:line="314" w:lineRule="exact"/>
        <w:ind w:left="1330" w:firstLine="0"/>
        <w:jc w:val="left"/>
      </w:pPr>
      <w:r>
        <w:t>Демонстрации:</w:t>
      </w:r>
    </w:p>
    <w:p w:rsidR="00347E9B" w:rsidRDefault="00757747">
      <w:pPr>
        <w:pStyle w:val="a4"/>
        <w:spacing w:before="164"/>
        <w:ind w:left="1330" w:firstLine="0"/>
      </w:pPr>
      <w:r>
        <w:t>Портреты:</w:t>
      </w:r>
      <w:r>
        <w:rPr>
          <w:spacing w:val="-6"/>
        </w:rPr>
        <w:t xml:space="preserve"> </w:t>
      </w:r>
      <w:r>
        <w:t>А.Д.</w:t>
      </w:r>
      <w:r>
        <w:rPr>
          <w:spacing w:val="-2"/>
        </w:rPr>
        <w:t xml:space="preserve"> </w:t>
      </w:r>
      <w:r>
        <w:t>Тенсли,</w:t>
      </w:r>
      <w:r>
        <w:rPr>
          <w:spacing w:val="-3"/>
        </w:rPr>
        <w:t xml:space="preserve"> </w:t>
      </w:r>
      <w:r>
        <w:t>В.Н.</w:t>
      </w:r>
      <w:r>
        <w:rPr>
          <w:spacing w:val="-2"/>
        </w:rPr>
        <w:t xml:space="preserve"> </w:t>
      </w:r>
      <w:r>
        <w:t>Сукачёв,</w:t>
      </w:r>
      <w:r>
        <w:rPr>
          <w:spacing w:val="-3"/>
        </w:rPr>
        <w:t xml:space="preserve"> </w:t>
      </w:r>
      <w:r>
        <w:t>В.И.</w:t>
      </w:r>
      <w:r>
        <w:rPr>
          <w:spacing w:val="-1"/>
        </w:rPr>
        <w:t xml:space="preserve"> </w:t>
      </w:r>
      <w:r>
        <w:t>Вернадский.</w:t>
      </w:r>
    </w:p>
    <w:p w:rsidR="00347E9B" w:rsidRDefault="00757747">
      <w:pPr>
        <w:pStyle w:val="a4"/>
        <w:spacing w:before="163"/>
        <w:ind w:right="501" w:firstLine="0"/>
        <w:jc w:val="right"/>
      </w:pPr>
      <w:r>
        <w:t>Таблицы</w:t>
      </w:r>
      <w:r>
        <w:rPr>
          <w:spacing w:val="34"/>
        </w:rPr>
        <w:t xml:space="preserve"> </w:t>
      </w:r>
      <w:r>
        <w:t>и</w:t>
      </w:r>
      <w:r>
        <w:rPr>
          <w:spacing w:val="33"/>
        </w:rPr>
        <w:t xml:space="preserve"> </w:t>
      </w:r>
      <w:r>
        <w:t>схемы:</w:t>
      </w:r>
      <w:r>
        <w:rPr>
          <w:spacing w:val="34"/>
        </w:rPr>
        <w:t xml:space="preserve"> </w:t>
      </w:r>
      <w:r>
        <w:t>«Пищевые</w:t>
      </w:r>
      <w:r>
        <w:rPr>
          <w:spacing w:val="35"/>
        </w:rPr>
        <w:t xml:space="preserve"> </w:t>
      </w:r>
      <w:r>
        <w:t>цепи»,</w:t>
      </w:r>
      <w:r>
        <w:rPr>
          <w:spacing w:val="41"/>
        </w:rPr>
        <w:t xml:space="preserve"> </w:t>
      </w:r>
      <w:r>
        <w:t>«Биоценоз:</w:t>
      </w:r>
      <w:r>
        <w:rPr>
          <w:spacing w:val="29"/>
        </w:rPr>
        <w:t xml:space="preserve"> </w:t>
      </w:r>
      <w:r>
        <w:t>состав</w:t>
      </w:r>
      <w:r>
        <w:rPr>
          <w:spacing w:val="33"/>
        </w:rPr>
        <w:t xml:space="preserve"> </w:t>
      </w:r>
      <w:r>
        <w:t>и</w:t>
      </w:r>
      <w:r>
        <w:rPr>
          <w:spacing w:val="33"/>
        </w:rPr>
        <w:t xml:space="preserve"> </w:t>
      </w:r>
      <w:r>
        <w:t>структура»,</w:t>
      </w:r>
    </w:p>
    <w:p w:rsidR="00347E9B" w:rsidRDefault="00757747">
      <w:pPr>
        <w:pStyle w:val="a4"/>
        <w:tabs>
          <w:tab w:val="left" w:pos="1712"/>
          <w:tab w:val="left" w:pos="3509"/>
          <w:tab w:val="left" w:pos="4474"/>
          <w:tab w:val="left" w:pos="5859"/>
          <w:tab w:val="left" w:pos="7983"/>
        </w:tabs>
        <w:spacing w:before="158"/>
        <w:ind w:left="0" w:right="494" w:firstLine="0"/>
        <w:jc w:val="right"/>
      </w:pPr>
      <w:r>
        <w:t>«Природные</w:t>
      </w:r>
      <w:r>
        <w:tab/>
        <w:t>сообщества»,</w:t>
      </w:r>
      <w:r>
        <w:tab/>
        <w:t>«Цепи</w:t>
      </w:r>
      <w:r>
        <w:tab/>
        <w:t>питания»,</w:t>
      </w:r>
      <w:r>
        <w:tab/>
        <w:t>«Экологическая</w:t>
      </w:r>
      <w:r>
        <w:tab/>
        <w:t>пирамида»,</w:t>
      </w:r>
    </w:p>
    <w:p w:rsidR="00347E9B" w:rsidRDefault="00757747">
      <w:pPr>
        <w:pStyle w:val="a4"/>
        <w:spacing w:before="163" w:line="360" w:lineRule="auto"/>
        <w:ind w:right="493" w:firstLine="0"/>
      </w:pPr>
      <w:r>
        <w:t>«Биосфера и человек», «Экосистема широколиственного леса», «Экосистема</w:t>
      </w:r>
      <w:r>
        <w:rPr>
          <w:spacing w:val="1"/>
        </w:rPr>
        <w:t xml:space="preserve"> </w:t>
      </w:r>
      <w:r>
        <w:t>хвойного</w:t>
      </w:r>
      <w:r>
        <w:rPr>
          <w:spacing w:val="1"/>
        </w:rPr>
        <w:t xml:space="preserve"> </w:t>
      </w:r>
      <w:r>
        <w:t>леса»,</w:t>
      </w:r>
      <w:r>
        <w:rPr>
          <w:spacing w:val="1"/>
        </w:rPr>
        <w:t xml:space="preserve"> </w:t>
      </w:r>
      <w:r>
        <w:t>«Биоценоз</w:t>
      </w:r>
      <w:r>
        <w:rPr>
          <w:spacing w:val="1"/>
        </w:rPr>
        <w:t xml:space="preserve"> </w:t>
      </w:r>
      <w:r>
        <w:t>водоёма»,</w:t>
      </w:r>
      <w:r>
        <w:rPr>
          <w:spacing w:val="1"/>
        </w:rPr>
        <w:t xml:space="preserve"> </w:t>
      </w:r>
      <w:r>
        <w:t>«Агроценоз»,</w:t>
      </w:r>
      <w:r>
        <w:rPr>
          <w:spacing w:val="1"/>
        </w:rPr>
        <w:t xml:space="preserve"> </w:t>
      </w:r>
      <w:r>
        <w:t>«Примерные</w:t>
      </w:r>
      <w:r>
        <w:rPr>
          <w:spacing w:val="1"/>
        </w:rPr>
        <w:t xml:space="preserve"> </w:t>
      </w:r>
      <w:r>
        <w:t>антропогенные</w:t>
      </w:r>
      <w:r>
        <w:rPr>
          <w:spacing w:val="1"/>
        </w:rPr>
        <w:t xml:space="preserve"> </w:t>
      </w:r>
      <w:r>
        <w:t>воздействия</w:t>
      </w:r>
      <w:r>
        <w:rPr>
          <w:spacing w:val="1"/>
        </w:rPr>
        <w:t xml:space="preserve"> </w:t>
      </w:r>
      <w:r>
        <w:t>на</w:t>
      </w:r>
      <w:r>
        <w:rPr>
          <w:spacing w:val="1"/>
        </w:rPr>
        <w:t xml:space="preserve"> </w:t>
      </w:r>
      <w:r>
        <w:t>природу»,</w:t>
      </w:r>
      <w:r>
        <w:rPr>
          <w:spacing w:val="1"/>
        </w:rPr>
        <w:t xml:space="preserve"> </w:t>
      </w:r>
      <w:r>
        <w:t>«Важнейшие</w:t>
      </w:r>
      <w:r>
        <w:rPr>
          <w:spacing w:val="1"/>
        </w:rPr>
        <w:t xml:space="preserve"> </w:t>
      </w:r>
      <w:r>
        <w:t>источники</w:t>
      </w:r>
      <w:r>
        <w:rPr>
          <w:spacing w:val="1"/>
        </w:rPr>
        <w:t xml:space="preserve"> </w:t>
      </w:r>
      <w:r>
        <w:t>загрязнения воздуха и грунтовых вод», «Почва – важнейшая составляющая</w:t>
      </w:r>
      <w:r>
        <w:rPr>
          <w:spacing w:val="1"/>
        </w:rPr>
        <w:t xml:space="preserve"> </w:t>
      </w:r>
      <w:r>
        <w:t>биосферы», «Факторы деградации почв», «Парниковый эффект», «Факторы</w:t>
      </w:r>
      <w:r>
        <w:rPr>
          <w:spacing w:val="1"/>
        </w:rPr>
        <w:t xml:space="preserve"> </w:t>
      </w:r>
      <w:r>
        <w:t>радиоактивного</w:t>
      </w:r>
      <w:r>
        <w:rPr>
          <w:spacing w:val="133"/>
        </w:rPr>
        <w:t xml:space="preserve"> </w:t>
      </w:r>
      <w:r>
        <w:t>загрязнения</w:t>
      </w:r>
      <w:r>
        <w:rPr>
          <w:spacing w:val="134"/>
        </w:rPr>
        <w:t xml:space="preserve"> </w:t>
      </w:r>
      <w:r>
        <w:t>биосферы»,</w:t>
      </w:r>
      <w:r>
        <w:rPr>
          <w:spacing w:val="140"/>
        </w:rPr>
        <w:t xml:space="preserve"> </w:t>
      </w:r>
      <w:r>
        <w:t>«Общая</w:t>
      </w:r>
      <w:r>
        <w:rPr>
          <w:spacing w:val="135"/>
        </w:rPr>
        <w:t xml:space="preserve"> </w:t>
      </w:r>
      <w:r>
        <w:t>структура</w:t>
      </w:r>
      <w:r>
        <w:rPr>
          <w:spacing w:val="134"/>
        </w:rPr>
        <w:t xml:space="preserve"> </w:t>
      </w:r>
      <w:r>
        <w:t>биосферы»,</w:t>
      </w:r>
    </w:p>
    <w:p w:rsidR="00347E9B" w:rsidRDefault="00757747">
      <w:pPr>
        <w:pStyle w:val="a4"/>
        <w:spacing w:before="2"/>
        <w:ind w:firstLine="0"/>
      </w:pPr>
      <w:r>
        <w:t xml:space="preserve">«Распространение  </w:t>
      </w:r>
      <w:r>
        <w:rPr>
          <w:spacing w:val="36"/>
        </w:rPr>
        <w:t xml:space="preserve"> </w:t>
      </w:r>
      <w:r>
        <w:t xml:space="preserve">жизни  </w:t>
      </w:r>
      <w:r>
        <w:rPr>
          <w:spacing w:val="35"/>
        </w:rPr>
        <w:t xml:space="preserve"> </w:t>
      </w:r>
      <w:r>
        <w:t xml:space="preserve">в  </w:t>
      </w:r>
      <w:r>
        <w:rPr>
          <w:spacing w:val="34"/>
        </w:rPr>
        <w:t xml:space="preserve"> </w:t>
      </w:r>
      <w:r>
        <w:t xml:space="preserve">биосфере»,  </w:t>
      </w:r>
      <w:r>
        <w:rPr>
          <w:spacing w:val="43"/>
        </w:rPr>
        <w:t xml:space="preserve"> </w:t>
      </w:r>
      <w:r>
        <w:t xml:space="preserve">«Озоновый  </w:t>
      </w:r>
      <w:r>
        <w:rPr>
          <w:spacing w:val="37"/>
        </w:rPr>
        <w:t xml:space="preserve"> </w:t>
      </w:r>
      <w:r>
        <w:t xml:space="preserve">экран  </w:t>
      </w:r>
      <w:r>
        <w:rPr>
          <w:spacing w:val="35"/>
        </w:rPr>
        <w:t xml:space="preserve"> </w:t>
      </w:r>
      <w:r>
        <w:t>биосферы»,</w:t>
      </w:r>
    </w:p>
    <w:p w:rsidR="00347E9B" w:rsidRDefault="00757747">
      <w:pPr>
        <w:pStyle w:val="a4"/>
        <w:spacing w:before="158"/>
        <w:ind w:firstLine="0"/>
      </w:pPr>
      <w:r>
        <w:t>«Круговорот</w:t>
      </w:r>
      <w:r>
        <w:rPr>
          <w:spacing w:val="-2"/>
        </w:rPr>
        <w:t xml:space="preserve"> </w:t>
      </w:r>
      <w:r>
        <w:t>углерода</w:t>
      </w:r>
      <w:r>
        <w:rPr>
          <w:spacing w:val="-4"/>
        </w:rPr>
        <w:t xml:space="preserve"> </w:t>
      </w:r>
      <w:r>
        <w:t>в</w:t>
      </w:r>
      <w:r>
        <w:rPr>
          <w:spacing w:val="-6"/>
        </w:rPr>
        <w:t xml:space="preserve"> </w:t>
      </w:r>
      <w:r>
        <w:t>биосфере»,</w:t>
      </w:r>
      <w:r>
        <w:rPr>
          <w:spacing w:val="-1"/>
        </w:rPr>
        <w:t xml:space="preserve"> </w:t>
      </w:r>
      <w:r>
        <w:t>«Круговорот</w:t>
      </w:r>
      <w:r>
        <w:rPr>
          <w:spacing w:val="-6"/>
        </w:rPr>
        <w:t xml:space="preserve"> </w:t>
      </w:r>
      <w:r>
        <w:t>азота</w:t>
      </w:r>
      <w:r>
        <w:rPr>
          <w:spacing w:val="-4"/>
        </w:rPr>
        <w:t xml:space="preserve"> </w:t>
      </w:r>
      <w:r>
        <w:t>в</w:t>
      </w:r>
      <w:r>
        <w:rPr>
          <w:spacing w:val="-5"/>
        </w:rPr>
        <w:t xml:space="preserve"> </w:t>
      </w:r>
      <w:r>
        <w:t>природе».</w:t>
      </w:r>
    </w:p>
    <w:p w:rsidR="00347E9B" w:rsidRDefault="00757747">
      <w:pPr>
        <w:pStyle w:val="a4"/>
        <w:spacing w:before="163"/>
        <w:ind w:left="1330" w:firstLine="0"/>
      </w:pPr>
      <w:r>
        <w:t>Оборудование:</w:t>
      </w:r>
      <w:r>
        <w:rPr>
          <w:spacing w:val="52"/>
        </w:rPr>
        <w:t xml:space="preserve"> </w:t>
      </w:r>
      <w:r>
        <w:t>модель-аппликация</w:t>
      </w:r>
      <w:r>
        <w:rPr>
          <w:spacing w:val="57"/>
        </w:rPr>
        <w:t xml:space="preserve"> </w:t>
      </w:r>
      <w:r>
        <w:t>«Типичные</w:t>
      </w:r>
      <w:r>
        <w:rPr>
          <w:spacing w:val="58"/>
        </w:rPr>
        <w:t xml:space="preserve"> </w:t>
      </w:r>
      <w:r>
        <w:t>биоценозы»,</w:t>
      </w:r>
      <w:r>
        <w:rPr>
          <w:spacing w:val="59"/>
        </w:rPr>
        <w:t xml:space="preserve"> </w:t>
      </w:r>
      <w:r>
        <w:t>гербарий</w:t>
      </w:r>
    </w:p>
    <w:p w:rsidR="00347E9B" w:rsidRDefault="00757747">
      <w:pPr>
        <w:pStyle w:val="a4"/>
        <w:spacing w:before="158" w:line="360" w:lineRule="auto"/>
        <w:ind w:right="486" w:firstLine="0"/>
      </w:pPr>
      <w:r>
        <w:t>«Растительные сообщества», коллекции «Биоценоз», «Вредители важнейших</w:t>
      </w:r>
      <w:r>
        <w:rPr>
          <w:spacing w:val="1"/>
        </w:rPr>
        <w:t xml:space="preserve"> </w:t>
      </w:r>
      <w:r>
        <w:t>сельскохозяйственных</w:t>
      </w:r>
      <w:r>
        <w:rPr>
          <w:spacing w:val="1"/>
        </w:rPr>
        <w:t xml:space="preserve"> </w:t>
      </w:r>
      <w:r>
        <w:t>культур»,</w:t>
      </w:r>
      <w:r>
        <w:rPr>
          <w:spacing w:val="1"/>
        </w:rPr>
        <w:t xml:space="preserve"> </w:t>
      </w:r>
      <w:r>
        <w:t>гербарии</w:t>
      </w:r>
      <w:r>
        <w:rPr>
          <w:spacing w:val="1"/>
        </w:rPr>
        <w:t xml:space="preserve"> </w:t>
      </w:r>
      <w:r>
        <w:t>и</w:t>
      </w:r>
      <w:r>
        <w:rPr>
          <w:spacing w:val="1"/>
        </w:rPr>
        <w:t xml:space="preserve"> </w:t>
      </w:r>
      <w:r>
        <w:t>коллекции</w:t>
      </w:r>
      <w:r>
        <w:rPr>
          <w:spacing w:val="1"/>
        </w:rPr>
        <w:t xml:space="preserve"> </w:t>
      </w:r>
      <w:r>
        <w:t>растений</w:t>
      </w:r>
      <w:r>
        <w:rPr>
          <w:spacing w:val="71"/>
        </w:rPr>
        <w:t xml:space="preserve"> </w:t>
      </w:r>
      <w:r>
        <w:t>и</w:t>
      </w:r>
      <w:r>
        <w:rPr>
          <w:spacing w:val="1"/>
        </w:rPr>
        <w:t xml:space="preserve"> </w:t>
      </w:r>
      <w:r>
        <w:t>животных, принадлежащие к разным экологическим группам одного вида,</w:t>
      </w:r>
      <w:r>
        <w:rPr>
          <w:spacing w:val="1"/>
        </w:rPr>
        <w:t xml:space="preserve"> </w:t>
      </w:r>
      <w:r>
        <w:t>Красная</w:t>
      </w:r>
      <w:r>
        <w:rPr>
          <w:spacing w:val="1"/>
        </w:rPr>
        <w:t xml:space="preserve"> </w:t>
      </w:r>
      <w:r>
        <w:t>книга</w:t>
      </w:r>
      <w:r>
        <w:rPr>
          <w:spacing w:val="1"/>
        </w:rPr>
        <w:t xml:space="preserve"> </w:t>
      </w:r>
      <w:r>
        <w:t>Российской</w:t>
      </w:r>
      <w:r>
        <w:rPr>
          <w:spacing w:val="1"/>
        </w:rPr>
        <w:t xml:space="preserve"> </w:t>
      </w:r>
      <w:r>
        <w:t>Федерации,</w:t>
      </w:r>
      <w:r>
        <w:rPr>
          <w:spacing w:val="1"/>
        </w:rPr>
        <w:t xml:space="preserve"> </w:t>
      </w:r>
      <w:r>
        <w:t>изображения</w:t>
      </w:r>
      <w:r>
        <w:rPr>
          <w:spacing w:val="1"/>
        </w:rPr>
        <w:t xml:space="preserve"> </w:t>
      </w:r>
      <w:r>
        <w:t>охраняемых</w:t>
      </w:r>
      <w:r>
        <w:rPr>
          <w:spacing w:val="1"/>
        </w:rPr>
        <w:t xml:space="preserve"> </w:t>
      </w:r>
      <w:r>
        <w:t>видов</w:t>
      </w:r>
      <w:r>
        <w:rPr>
          <w:spacing w:val="1"/>
        </w:rPr>
        <w:t xml:space="preserve"> </w:t>
      </w:r>
      <w:r>
        <w:t>растений и</w:t>
      </w:r>
      <w:r>
        <w:rPr>
          <w:spacing w:val="1"/>
        </w:rPr>
        <w:t xml:space="preserve"> </w:t>
      </w:r>
      <w:r>
        <w:t>животных.</w:t>
      </w:r>
    </w:p>
    <w:p w:rsidR="00347E9B" w:rsidRDefault="00757747">
      <w:pPr>
        <w:pStyle w:val="a4"/>
        <w:spacing w:before="6" w:line="357" w:lineRule="auto"/>
        <w:ind w:right="499"/>
      </w:pPr>
      <w:r>
        <w:t>Планируемые результаты освоения программы по биологии (базовый</w:t>
      </w:r>
      <w:r>
        <w:rPr>
          <w:spacing w:val="1"/>
        </w:rPr>
        <w:t xml:space="preserve"> </w:t>
      </w:r>
      <w:r>
        <w:t>уровень)</w:t>
      </w:r>
      <w:r>
        <w:rPr>
          <w:spacing w:val="-1"/>
        </w:rPr>
        <w:t xml:space="preserve"> </w:t>
      </w:r>
      <w:r>
        <w:t>на</w:t>
      </w:r>
      <w:r>
        <w:rPr>
          <w:spacing w:val="6"/>
        </w:rPr>
        <w:t xml:space="preserve"> </w:t>
      </w:r>
      <w:r>
        <w:t>уровне</w:t>
      </w:r>
      <w:r>
        <w:rPr>
          <w:spacing w:val="1"/>
        </w:rPr>
        <w:t xml:space="preserve"> </w:t>
      </w:r>
      <w:r>
        <w:t>среднего общего образования.</w:t>
      </w:r>
    </w:p>
    <w:p w:rsidR="00347E9B" w:rsidRDefault="00757747">
      <w:pPr>
        <w:pStyle w:val="a4"/>
        <w:spacing w:before="5" w:line="360" w:lineRule="auto"/>
        <w:ind w:right="490"/>
      </w:pPr>
      <w:r>
        <w:t>Согласно</w:t>
      </w:r>
      <w:r>
        <w:rPr>
          <w:spacing w:val="1"/>
        </w:rPr>
        <w:t xml:space="preserve"> </w:t>
      </w:r>
      <w:r>
        <w:t>ФГОС</w:t>
      </w:r>
      <w:r>
        <w:rPr>
          <w:spacing w:val="1"/>
        </w:rPr>
        <w:t xml:space="preserve"> </w:t>
      </w:r>
      <w:r>
        <w:t>СОО</w:t>
      </w:r>
      <w:r>
        <w:rPr>
          <w:spacing w:val="1"/>
        </w:rPr>
        <w:t xml:space="preserve"> </w:t>
      </w:r>
      <w:r>
        <w:t>устанавливаются</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обучающимися</w:t>
      </w:r>
      <w:r>
        <w:rPr>
          <w:spacing w:val="1"/>
        </w:rPr>
        <w:t xml:space="preserve"> </w:t>
      </w:r>
      <w:r>
        <w:t>программ</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личностным,</w:t>
      </w:r>
      <w:r>
        <w:rPr>
          <w:spacing w:val="3"/>
        </w:rPr>
        <w:t xml:space="preserve"> </w:t>
      </w:r>
      <w:r>
        <w:t>метапредметным</w:t>
      </w:r>
      <w:r>
        <w:rPr>
          <w:spacing w:val="1"/>
        </w:rPr>
        <w:t xml:space="preserve"> </w:t>
      </w:r>
      <w:r>
        <w:t>и</w:t>
      </w:r>
      <w:r>
        <w:rPr>
          <w:spacing w:val="1"/>
        </w:rPr>
        <w:t xml:space="preserve"> </w:t>
      </w:r>
      <w:r>
        <w:t>предметным.</w:t>
      </w:r>
    </w:p>
    <w:p w:rsidR="00347E9B" w:rsidRDefault="00757747">
      <w:pPr>
        <w:pStyle w:val="a4"/>
        <w:spacing w:before="1" w:line="360" w:lineRule="auto"/>
        <w:ind w:right="495"/>
      </w:pPr>
      <w:r>
        <w:t>В структуре личностных результатов освоения предмета «Биология»</w:t>
      </w:r>
      <w:r>
        <w:rPr>
          <w:spacing w:val="1"/>
        </w:rPr>
        <w:t xml:space="preserve"> </w:t>
      </w:r>
      <w:r>
        <w:t>выделены следующие составляющие: осознание обучающимися российской</w:t>
      </w:r>
      <w:r>
        <w:rPr>
          <w:spacing w:val="1"/>
        </w:rPr>
        <w:t xml:space="preserve"> </w:t>
      </w:r>
      <w:r>
        <w:t>гражданской идентичности – готовности к саморазвитию, самостоятельности</w:t>
      </w:r>
      <w:r>
        <w:rPr>
          <w:spacing w:val="-67"/>
        </w:rPr>
        <w:t xml:space="preserve"> </w:t>
      </w:r>
      <w:r>
        <w:t>и</w:t>
      </w:r>
      <w:r>
        <w:rPr>
          <w:spacing w:val="1"/>
        </w:rPr>
        <w:t xml:space="preserve"> </w:t>
      </w:r>
      <w:r>
        <w:t>самоопределению,</w:t>
      </w:r>
      <w:r>
        <w:rPr>
          <w:spacing w:val="1"/>
        </w:rPr>
        <w:t xml:space="preserve"> </w:t>
      </w:r>
      <w:r>
        <w:t>наличие</w:t>
      </w:r>
      <w:r>
        <w:rPr>
          <w:spacing w:val="1"/>
        </w:rPr>
        <w:t xml:space="preserve"> </w:t>
      </w:r>
      <w:r>
        <w:t>мотивации</w:t>
      </w:r>
      <w:r>
        <w:rPr>
          <w:spacing w:val="1"/>
        </w:rPr>
        <w:t xml:space="preserve"> </w:t>
      </w:r>
      <w:r>
        <w:t>к</w:t>
      </w:r>
      <w:r>
        <w:rPr>
          <w:spacing w:val="1"/>
        </w:rPr>
        <w:t xml:space="preserve"> </w:t>
      </w:r>
      <w:r>
        <w:t>обучению</w:t>
      </w:r>
      <w:r>
        <w:rPr>
          <w:spacing w:val="1"/>
        </w:rPr>
        <w:t xml:space="preserve"> </w:t>
      </w:r>
      <w:r>
        <w:t>биологии,</w:t>
      </w:r>
      <w:r>
        <w:rPr>
          <w:spacing w:val="1"/>
        </w:rPr>
        <w:t xml:space="preserve"> </w:t>
      </w:r>
      <w:r>
        <w:t>целенаправленное</w:t>
      </w:r>
      <w:r>
        <w:rPr>
          <w:spacing w:val="54"/>
        </w:rPr>
        <w:t xml:space="preserve"> </w:t>
      </w:r>
      <w:r>
        <w:t>развитие</w:t>
      </w:r>
      <w:r>
        <w:rPr>
          <w:spacing w:val="54"/>
        </w:rPr>
        <w:t xml:space="preserve"> </w:t>
      </w:r>
      <w:r>
        <w:t>внутренних</w:t>
      </w:r>
      <w:r>
        <w:rPr>
          <w:spacing w:val="53"/>
        </w:rPr>
        <w:t xml:space="preserve"> </w:t>
      </w:r>
      <w:r>
        <w:t>убеждений</w:t>
      </w:r>
      <w:r>
        <w:rPr>
          <w:spacing w:val="52"/>
        </w:rPr>
        <w:t xml:space="preserve"> </w:t>
      </w:r>
      <w:r>
        <w:t>личности</w:t>
      </w:r>
      <w:r>
        <w:rPr>
          <w:spacing w:val="53"/>
        </w:rPr>
        <w:t xml:space="preserve"> </w:t>
      </w:r>
      <w:r>
        <w:t>на</w:t>
      </w:r>
      <w:r>
        <w:rPr>
          <w:spacing w:val="54"/>
        </w:rPr>
        <w:t xml:space="preserve"> </w:t>
      </w:r>
      <w:r>
        <w:t>основе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firstLine="0"/>
      </w:pPr>
      <w:r>
        <w:lastRenderedPageBreak/>
        <w:t>ключевых</w:t>
      </w:r>
      <w:r>
        <w:rPr>
          <w:spacing w:val="1"/>
        </w:rPr>
        <w:t xml:space="preserve"> </w:t>
      </w:r>
      <w:r>
        <w:t>ценностей</w:t>
      </w:r>
      <w:r>
        <w:rPr>
          <w:spacing w:val="1"/>
        </w:rPr>
        <w:t xml:space="preserve"> </w:t>
      </w:r>
      <w:r>
        <w:t>и</w:t>
      </w:r>
      <w:r>
        <w:rPr>
          <w:spacing w:val="1"/>
        </w:rPr>
        <w:t xml:space="preserve"> </w:t>
      </w:r>
      <w:r>
        <w:t>исторических</w:t>
      </w:r>
      <w:r>
        <w:rPr>
          <w:spacing w:val="1"/>
        </w:rPr>
        <w:t xml:space="preserve"> </w:t>
      </w:r>
      <w:r>
        <w:t>традиций</w:t>
      </w:r>
      <w:r>
        <w:rPr>
          <w:spacing w:val="1"/>
        </w:rPr>
        <w:t xml:space="preserve"> </w:t>
      </w:r>
      <w:r>
        <w:t>развития</w:t>
      </w:r>
      <w:r>
        <w:rPr>
          <w:spacing w:val="1"/>
        </w:rPr>
        <w:t xml:space="preserve"> </w:t>
      </w:r>
      <w:r>
        <w:t>биологического</w:t>
      </w:r>
      <w:r>
        <w:rPr>
          <w:spacing w:val="-67"/>
        </w:rPr>
        <w:t xml:space="preserve"> </w:t>
      </w:r>
      <w:r>
        <w:t>знания, готовность</w:t>
      </w:r>
      <w:r>
        <w:rPr>
          <w:spacing w:val="1"/>
        </w:rPr>
        <w:t xml:space="preserve"> </w:t>
      </w:r>
      <w:r>
        <w:t>и способность обучающихся руководствоваться в своей</w:t>
      </w:r>
      <w:r>
        <w:rPr>
          <w:spacing w:val="1"/>
        </w:rPr>
        <w:t xml:space="preserve"> </w:t>
      </w:r>
      <w:r>
        <w:t>деятельности</w:t>
      </w:r>
      <w:r>
        <w:rPr>
          <w:spacing w:val="1"/>
        </w:rPr>
        <w:t xml:space="preserve"> </w:t>
      </w:r>
      <w:r>
        <w:t>ценностно-смысловыми</w:t>
      </w:r>
      <w:r>
        <w:rPr>
          <w:spacing w:val="1"/>
        </w:rPr>
        <w:t xml:space="preserve"> </w:t>
      </w:r>
      <w:r>
        <w:t>установками,</w:t>
      </w:r>
      <w:r>
        <w:rPr>
          <w:spacing w:val="1"/>
        </w:rPr>
        <w:t xml:space="preserve"> </w:t>
      </w:r>
      <w:r>
        <w:t>присущими</w:t>
      </w:r>
      <w:r>
        <w:rPr>
          <w:spacing w:val="1"/>
        </w:rPr>
        <w:t xml:space="preserve"> </w:t>
      </w:r>
      <w:r>
        <w:t>системе</w:t>
      </w:r>
      <w:r>
        <w:rPr>
          <w:spacing w:val="1"/>
        </w:rPr>
        <w:t xml:space="preserve"> </w:t>
      </w:r>
      <w:r>
        <w:t>биологического</w:t>
      </w:r>
      <w:r>
        <w:rPr>
          <w:spacing w:val="1"/>
        </w:rPr>
        <w:t xml:space="preserve"> </w:t>
      </w:r>
      <w:r>
        <w:t>образования,</w:t>
      </w:r>
      <w:r>
        <w:rPr>
          <w:spacing w:val="1"/>
        </w:rPr>
        <w:t xml:space="preserve"> </w:t>
      </w:r>
      <w:r>
        <w:t>наличие</w:t>
      </w:r>
      <w:r>
        <w:rPr>
          <w:spacing w:val="1"/>
        </w:rPr>
        <w:t xml:space="preserve"> </w:t>
      </w:r>
      <w:r>
        <w:t>экологического</w:t>
      </w:r>
      <w:r>
        <w:rPr>
          <w:spacing w:val="1"/>
        </w:rPr>
        <w:t xml:space="preserve"> </w:t>
      </w:r>
      <w:r>
        <w:t>правосознания,</w:t>
      </w:r>
      <w:r>
        <w:rPr>
          <w:spacing w:val="1"/>
        </w:rPr>
        <w:t xml:space="preserve"> </w:t>
      </w:r>
      <w:r>
        <w:t>способности</w:t>
      </w:r>
      <w:r>
        <w:rPr>
          <w:spacing w:val="-1"/>
        </w:rPr>
        <w:t xml:space="preserve"> </w:t>
      </w:r>
      <w:r>
        <w:t>ставить</w:t>
      </w:r>
      <w:r>
        <w:rPr>
          <w:spacing w:val="-1"/>
        </w:rPr>
        <w:t xml:space="preserve"> </w:t>
      </w:r>
      <w:r>
        <w:t>цели</w:t>
      </w:r>
      <w:r>
        <w:rPr>
          <w:spacing w:val="-1"/>
        </w:rPr>
        <w:t xml:space="preserve"> </w:t>
      </w:r>
      <w:r>
        <w:t>и строить</w:t>
      </w:r>
      <w:r>
        <w:rPr>
          <w:spacing w:val="-1"/>
        </w:rPr>
        <w:t xml:space="preserve"> </w:t>
      </w:r>
      <w:r>
        <w:t>жизненные планы.</w:t>
      </w:r>
    </w:p>
    <w:p w:rsidR="00347E9B" w:rsidRDefault="00757747">
      <w:pPr>
        <w:pStyle w:val="a4"/>
        <w:spacing w:before="1" w:line="360" w:lineRule="auto"/>
        <w:ind w:right="488"/>
      </w:pPr>
      <w:r>
        <w:t>Личностные результаты освоения предмета «Биология» 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 российскими социокультурными, историческими и духовно-</w:t>
      </w:r>
      <w:r>
        <w:rPr>
          <w:spacing w:val="1"/>
        </w:rPr>
        <w:t xml:space="preserve"> </w:t>
      </w:r>
      <w:r>
        <w:t>нравственными ценностями, принятыми в обществе правилами и 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развития</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патриотизма,</w:t>
      </w:r>
      <w:r>
        <w:rPr>
          <w:spacing w:val="-67"/>
        </w:rPr>
        <w:t xml:space="preserve"> </w:t>
      </w:r>
      <w:r>
        <w:t>уважения</w:t>
      </w:r>
      <w:r>
        <w:rPr>
          <w:spacing w:val="1"/>
        </w:rPr>
        <w:t xml:space="preserve"> </w:t>
      </w:r>
      <w:r>
        <w:t>к закону и правопорядку, человеку труда и 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 многонационального народа Российской Федерации, природе и</w:t>
      </w:r>
      <w:r>
        <w:rPr>
          <w:spacing w:val="1"/>
        </w:rPr>
        <w:t xml:space="preserve"> </w:t>
      </w:r>
      <w:r>
        <w:t>окружающей среде.</w:t>
      </w:r>
    </w:p>
    <w:p w:rsidR="00347E9B" w:rsidRDefault="00757747">
      <w:pPr>
        <w:pStyle w:val="a4"/>
        <w:spacing w:line="360" w:lineRule="auto"/>
        <w:ind w:right="491"/>
      </w:pPr>
      <w:r>
        <w:t>Личностные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должны отражать готовность и способность обучающихся руководствоваться</w:t>
      </w:r>
      <w:r>
        <w:rPr>
          <w:spacing w:val="-67"/>
        </w:rPr>
        <w:t xml:space="preserve"> </w:t>
      </w:r>
      <w:r>
        <w:t>сформированной</w:t>
      </w:r>
      <w:r>
        <w:rPr>
          <w:spacing w:val="1"/>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67"/>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w:t>
      </w:r>
      <w:r>
        <w:rPr>
          <w:spacing w:val="1"/>
        </w:rPr>
        <w:t xml:space="preserve"> </w:t>
      </w:r>
      <w:r>
        <w:t>расширение</w:t>
      </w:r>
      <w:r>
        <w:rPr>
          <w:spacing w:val="1"/>
        </w:rPr>
        <w:t xml:space="preserve"> </w:t>
      </w:r>
      <w:r>
        <w:t>жизненного</w:t>
      </w:r>
      <w:r>
        <w:rPr>
          <w:spacing w:val="-67"/>
        </w:rPr>
        <w:t xml:space="preserve"> </w:t>
      </w:r>
      <w:r>
        <w:t>опыта и опыта деятельности</w:t>
      </w:r>
      <w:r>
        <w:rPr>
          <w:spacing w:val="1"/>
        </w:rPr>
        <w:t xml:space="preserve"> </w:t>
      </w:r>
      <w:r>
        <w:t>в процессе реализации основных направлений</w:t>
      </w:r>
      <w:r>
        <w:rPr>
          <w:spacing w:val="1"/>
        </w:rPr>
        <w:t xml:space="preserve"> </w:t>
      </w:r>
      <w:r>
        <w:t>воспитательной</w:t>
      </w:r>
      <w:r>
        <w:rPr>
          <w:spacing w:val="3"/>
        </w:rPr>
        <w:t xml:space="preserve"> </w:t>
      </w:r>
      <w:r>
        <w:t>деятельности,</w:t>
      </w:r>
      <w:r>
        <w:rPr>
          <w:spacing w:val="2"/>
        </w:rPr>
        <w:t xml:space="preserve"> </w:t>
      </w:r>
      <w:r>
        <w:t>в</w:t>
      </w:r>
      <w:r>
        <w:rPr>
          <w:spacing w:val="-1"/>
        </w:rPr>
        <w:t xml:space="preserve"> </w:t>
      </w:r>
      <w:r>
        <w:t>том</w:t>
      </w:r>
      <w:r>
        <w:rPr>
          <w:spacing w:val="2"/>
        </w:rPr>
        <w:t xml:space="preserve"> </w:t>
      </w:r>
      <w:r>
        <w:t>числе</w:t>
      </w:r>
      <w:r>
        <w:rPr>
          <w:spacing w:val="1"/>
        </w:rPr>
        <w:t xml:space="preserve"> </w:t>
      </w:r>
      <w:r>
        <w:t>в части:</w:t>
      </w:r>
    </w:p>
    <w:p w:rsidR="00347E9B" w:rsidRDefault="00757747" w:rsidP="00026C5F">
      <w:pPr>
        <w:pStyle w:val="a5"/>
        <w:numPr>
          <w:ilvl w:val="0"/>
          <w:numId w:val="92"/>
        </w:numPr>
        <w:tabs>
          <w:tab w:val="left" w:pos="1633"/>
        </w:tabs>
        <w:spacing w:before="5"/>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58" w:line="362"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line="357"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rPr>
          <w:spacing w:val="5"/>
        </w:rPr>
        <w:t xml:space="preserve"> </w:t>
      </w:r>
      <w:r>
        <w:t>и правопорядка;</w:t>
      </w:r>
    </w:p>
    <w:p w:rsidR="00347E9B" w:rsidRDefault="00757747">
      <w:pPr>
        <w:pStyle w:val="a4"/>
        <w:spacing w:before="3" w:line="360" w:lineRule="auto"/>
        <w:ind w:right="494"/>
      </w:pPr>
      <w:r>
        <w:t>готовность</w:t>
      </w:r>
      <w:r>
        <w:rPr>
          <w:spacing w:val="1"/>
        </w:rPr>
        <w:t xml:space="preserve"> </w:t>
      </w:r>
      <w:r>
        <w:t>к</w:t>
      </w:r>
      <w:r>
        <w:rPr>
          <w:spacing w:val="1"/>
        </w:rPr>
        <w:t xml:space="preserve"> </w:t>
      </w:r>
      <w:r>
        <w:t>совместной</w:t>
      </w:r>
      <w:r>
        <w:rPr>
          <w:spacing w:val="1"/>
        </w:rPr>
        <w:t xml:space="preserve"> </w:t>
      </w:r>
      <w:r>
        <w:t>творческой</w:t>
      </w:r>
      <w:r>
        <w:rPr>
          <w:spacing w:val="1"/>
        </w:rPr>
        <w:t xml:space="preserve"> </w:t>
      </w:r>
      <w:r>
        <w:t>деятельности</w:t>
      </w:r>
      <w:r>
        <w:rPr>
          <w:spacing w:val="1"/>
        </w:rPr>
        <w:t xml:space="preserve"> </w:t>
      </w:r>
      <w:r>
        <w:t>при</w:t>
      </w:r>
      <w:r>
        <w:rPr>
          <w:spacing w:val="1"/>
        </w:rPr>
        <w:t xml:space="preserve"> </w:t>
      </w:r>
      <w:r>
        <w:t>создании</w:t>
      </w:r>
      <w:r>
        <w:rPr>
          <w:spacing w:val="1"/>
        </w:rPr>
        <w:t xml:space="preserve"> </w:t>
      </w:r>
      <w:r>
        <w:t>учебных проектов, решении учебных и познавательных задач, выполнении</w:t>
      </w:r>
      <w:r>
        <w:rPr>
          <w:spacing w:val="1"/>
        </w:rPr>
        <w:t xml:space="preserve"> </w:t>
      </w:r>
      <w:r>
        <w:t>биологических</w:t>
      </w:r>
      <w:r>
        <w:rPr>
          <w:spacing w:val="-4"/>
        </w:rPr>
        <w:t xml:space="preserve"> </w:t>
      </w:r>
      <w:r>
        <w:t>экспериментов;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способность</w:t>
      </w:r>
      <w:r>
        <w:rPr>
          <w:spacing w:val="1"/>
        </w:rPr>
        <w:t xml:space="preserve"> </w:t>
      </w:r>
      <w:r>
        <w:t>определять</w:t>
      </w:r>
      <w:r>
        <w:rPr>
          <w:spacing w:val="1"/>
        </w:rPr>
        <w:t xml:space="preserve"> </w:t>
      </w:r>
      <w:r>
        <w:t>собственную</w:t>
      </w:r>
      <w:r>
        <w:rPr>
          <w:spacing w:val="1"/>
        </w:rPr>
        <w:t xml:space="preserve"> </w:t>
      </w:r>
      <w:r>
        <w:t>позицию</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явлениям</w:t>
      </w:r>
      <w:r>
        <w:rPr>
          <w:spacing w:val="2"/>
        </w:rPr>
        <w:t xml:space="preserve"> </w:t>
      </w:r>
      <w:r>
        <w:t>современной</w:t>
      </w:r>
      <w:r>
        <w:rPr>
          <w:spacing w:val="1"/>
        </w:rPr>
        <w:t xml:space="preserve"> </w:t>
      </w:r>
      <w:r>
        <w:t>жизни и</w:t>
      </w:r>
      <w:r>
        <w:rPr>
          <w:spacing w:val="1"/>
        </w:rPr>
        <w:t xml:space="preserve"> </w:t>
      </w:r>
      <w:r>
        <w:t>объяснять</w:t>
      </w:r>
      <w:r>
        <w:rPr>
          <w:spacing w:val="-2"/>
        </w:rPr>
        <w:t xml:space="preserve"> </w:t>
      </w:r>
      <w:r>
        <w:t>её;</w:t>
      </w:r>
    </w:p>
    <w:p w:rsidR="00347E9B" w:rsidRDefault="00757747">
      <w:pPr>
        <w:pStyle w:val="a4"/>
        <w:spacing w:line="362" w:lineRule="auto"/>
        <w:ind w:right="499"/>
      </w:pPr>
      <w:r>
        <w:t>умение учитывать в своих действиях необходимость конструктивного</w:t>
      </w:r>
      <w:r>
        <w:rPr>
          <w:spacing w:val="1"/>
        </w:rPr>
        <w:t xml:space="preserve"> </w:t>
      </w:r>
      <w:r>
        <w:t>взаимодействия людей с разными убеждениями, культурными ценностями</w:t>
      </w:r>
      <w:r>
        <w:rPr>
          <w:spacing w:val="1"/>
        </w:rPr>
        <w:t xml:space="preserve"> </w:t>
      </w:r>
      <w:r>
        <w:t>и</w:t>
      </w:r>
      <w:r>
        <w:rPr>
          <w:spacing w:val="1"/>
        </w:rPr>
        <w:t xml:space="preserve"> </w:t>
      </w:r>
      <w:r>
        <w:t>социальным</w:t>
      </w:r>
      <w:r>
        <w:rPr>
          <w:spacing w:val="1"/>
        </w:rPr>
        <w:t xml:space="preserve"> </w:t>
      </w:r>
      <w:r>
        <w:t>положением;</w:t>
      </w:r>
    </w:p>
    <w:p w:rsidR="00347E9B" w:rsidRDefault="00757747">
      <w:pPr>
        <w:pStyle w:val="a4"/>
        <w:spacing w:line="360" w:lineRule="auto"/>
        <w:ind w:right="495"/>
      </w:pPr>
      <w:r>
        <w:t>готовность</w:t>
      </w:r>
      <w:r>
        <w:rPr>
          <w:spacing w:val="1"/>
        </w:rPr>
        <w:t xml:space="preserve"> </w:t>
      </w:r>
      <w:r>
        <w:t>к</w:t>
      </w:r>
      <w:r>
        <w:rPr>
          <w:spacing w:val="1"/>
        </w:rPr>
        <w:t xml:space="preserve"> </w:t>
      </w:r>
      <w:r>
        <w:t>сотрудничеству</w:t>
      </w:r>
      <w:r>
        <w:rPr>
          <w:spacing w:val="1"/>
        </w:rPr>
        <w:t xml:space="preserve"> </w:t>
      </w:r>
      <w:r>
        <w:t>в</w:t>
      </w:r>
      <w:r>
        <w:rPr>
          <w:spacing w:val="1"/>
        </w:rPr>
        <w:t xml:space="preserve"> </w:t>
      </w:r>
      <w:r>
        <w:t>процессе</w:t>
      </w:r>
      <w:r>
        <w:rPr>
          <w:spacing w:val="1"/>
        </w:rPr>
        <w:t xml:space="preserve"> </w:t>
      </w:r>
      <w:r>
        <w:t>совместного</w:t>
      </w:r>
      <w:r>
        <w:rPr>
          <w:spacing w:val="1"/>
        </w:rPr>
        <w:t xml:space="preserve"> </w:t>
      </w:r>
      <w:r>
        <w:t>выполнения</w:t>
      </w:r>
      <w:r>
        <w:rPr>
          <w:spacing w:val="1"/>
        </w:rPr>
        <w:t xml:space="preserve"> </w:t>
      </w:r>
      <w:r>
        <w:t>учебных,</w:t>
      </w:r>
      <w:r>
        <w:rPr>
          <w:spacing w:val="1"/>
        </w:rPr>
        <w:t xml:space="preserve"> </w:t>
      </w:r>
      <w:r>
        <w:t>познавательных</w:t>
      </w:r>
      <w:r>
        <w:rPr>
          <w:spacing w:val="1"/>
        </w:rPr>
        <w:t xml:space="preserve"> </w:t>
      </w:r>
      <w:r>
        <w:t>и</w:t>
      </w:r>
      <w:r>
        <w:rPr>
          <w:spacing w:val="1"/>
        </w:rPr>
        <w:t xml:space="preserve"> </w:t>
      </w:r>
      <w:r>
        <w:t>исследовательских</w:t>
      </w:r>
      <w:r>
        <w:rPr>
          <w:spacing w:val="1"/>
        </w:rPr>
        <w:t xml:space="preserve"> </w:t>
      </w:r>
      <w:r>
        <w:t>задач,</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мнению</w:t>
      </w:r>
      <w:r>
        <w:rPr>
          <w:spacing w:val="1"/>
        </w:rPr>
        <w:t xml:space="preserve"> </w:t>
      </w:r>
      <w:r>
        <w:t>оппонентов</w:t>
      </w:r>
      <w:r>
        <w:rPr>
          <w:spacing w:val="1"/>
        </w:rPr>
        <w:t xml:space="preserve"> </w:t>
      </w:r>
      <w:r>
        <w:t>при</w:t>
      </w:r>
      <w:r>
        <w:rPr>
          <w:spacing w:val="1"/>
        </w:rPr>
        <w:t xml:space="preserve"> </w:t>
      </w:r>
      <w:r>
        <w:t>обсуждении</w:t>
      </w:r>
      <w:r>
        <w:rPr>
          <w:spacing w:val="1"/>
        </w:rPr>
        <w:t xml:space="preserve"> </w:t>
      </w:r>
      <w:r>
        <w:t>спорных</w:t>
      </w:r>
      <w:r>
        <w:rPr>
          <w:spacing w:val="1"/>
        </w:rPr>
        <w:t xml:space="preserve"> </w:t>
      </w:r>
      <w:r>
        <w:t>вопросов</w:t>
      </w:r>
      <w:r>
        <w:rPr>
          <w:spacing w:val="-67"/>
        </w:rPr>
        <w:t xml:space="preserve"> </w:t>
      </w:r>
      <w:r>
        <w:t>биологического содержания;</w:t>
      </w:r>
    </w:p>
    <w:p w:rsidR="00347E9B" w:rsidRDefault="00757747">
      <w:pPr>
        <w:pStyle w:val="a4"/>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92"/>
        </w:numPr>
        <w:tabs>
          <w:tab w:val="left" w:pos="1633"/>
        </w:tabs>
        <w:spacing w:before="146"/>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63" w:line="360" w:lineRule="auto"/>
        <w:ind w:right="486"/>
      </w:pPr>
      <w:r>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70"/>
        </w:rPr>
        <w:t xml:space="preserve"> </w:t>
      </w:r>
      <w:r>
        <w:t>и</w:t>
      </w:r>
      <w:r>
        <w:rPr>
          <w:spacing w:val="70"/>
        </w:rPr>
        <w:t xml:space="preserve"> </w:t>
      </w:r>
      <w:r>
        <w:t>культуру,</w:t>
      </w:r>
      <w:r>
        <w:rPr>
          <w:spacing w:val="1"/>
        </w:rPr>
        <w:t xml:space="preserve"> </w:t>
      </w:r>
      <w:r>
        <w:t>прошлое и настоящее</w:t>
      </w:r>
      <w:r>
        <w:rPr>
          <w:spacing w:val="1"/>
        </w:rPr>
        <w:t xml:space="preserve"> </w:t>
      </w:r>
      <w:r>
        <w:t>многонационального народа России;</w:t>
      </w:r>
    </w:p>
    <w:p w:rsidR="00347E9B" w:rsidRDefault="00757747">
      <w:pPr>
        <w:pStyle w:val="a4"/>
        <w:spacing w:line="362" w:lineRule="auto"/>
        <w:ind w:right="499"/>
      </w:pPr>
      <w:r>
        <w:t>ценностное</w:t>
      </w:r>
      <w:r>
        <w:rPr>
          <w:spacing w:val="1"/>
        </w:rPr>
        <w:t xml:space="preserve"> </w:t>
      </w:r>
      <w:r>
        <w:t>отношение</w:t>
      </w:r>
      <w:r>
        <w:rPr>
          <w:spacing w:val="1"/>
        </w:rPr>
        <w:t xml:space="preserve"> </w:t>
      </w:r>
      <w:r>
        <w:t>к</w:t>
      </w:r>
      <w:r>
        <w:rPr>
          <w:spacing w:val="1"/>
        </w:rPr>
        <w:t xml:space="preserve"> </w:t>
      </w:r>
      <w:r>
        <w:t>природному</w:t>
      </w:r>
      <w:r>
        <w:rPr>
          <w:spacing w:val="1"/>
        </w:rPr>
        <w:t xml:space="preserve"> </w:t>
      </w:r>
      <w:r>
        <w:t>наследию</w:t>
      </w:r>
      <w:r>
        <w:rPr>
          <w:spacing w:val="1"/>
        </w:rPr>
        <w:t xml:space="preserve"> </w:t>
      </w:r>
      <w:r>
        <w:t>и</w:t>
      </w:r>
      <w:r>
        <w:rPr>
          <w:spacing w:val="71"/>
        </w:rPr>
        <w:t xml:space="preserve"> </w:t>
      </w:r>
      <w:r>
        <w:t>памятникам</w:t>
      </w:r>
      <w:r>
        <w:rPr>
          <w:spacing w:val="1"/>
        </w:rPr>
        <w:t xml:space="preserve"> </w:t>
      </w:r>
      <w:r>
        <w:t>природы,</w:t>
      </w:r>
      <w:r>
        <w:rPr>
          <w:spacing w:val="1"/>
        </w:rPr>
        <w:t xml:space="preserve"> </w:t>
      </w:r>
      <w:r>
        <w:t>достижениям</w:t>
      </w:r>
      <w:r>
        <w:rPr>
          <w:spacing w:val="1"/>
        </w:rPr>
        <w:t xml:space="preserve"> </w:t>
      </w:r>
      <w:r>
        <w:t>России</w:t>
      </w:r>
      <w:r>
        <w:rPr>
          <w:spacing w:val="1"/>
        </w:rPr>
        <w:t xml:space="preserve"> </w:t>
      </w:r>
      <w:r>
        <w:t>в</w:t>
      </w:r>
      <w:r>
        <w:rPr>
          <w:spacing w:val="1"/>
        </w:rPr>
        <w:t xml:space="preserve"> </w:t>
      </w:r>
      <w:r>
        <w:t>науке,</w:t>
      </w:r>
      <w:r>
        <w:rPr>
          <w:spacing w:val="1"/>
        </w:rPr>
        <w:t xml:space="preserve"> </w:t>
      </w:r>
      <w:r>
        <w:t>искусстве,</w:t>
      </w:r>
      <w:r>
        <w:rPr>
          <w:spacing w:val="1"/>
        </w:rPr>
        <w:t xml:space="preserve"> </w:t>
      </w:r>
      <w:r>
        <w:t>спорте,</w:t>
      </w:r>
      <w:r>
        <w:rPr>
          <w:spacing w:val="1"/>
        </w:rPr>
        <w:t xml:space="preserve"> </w:t>
      </w:r>
      <w:r>
        <w:t>технологиях,</w:t>
      </w:r>
      <w:r>
        <w:rPr>
          <w:spacing w:val="1"/>
        </w:rPr>
        <w:t xml:space="preserve"> </w:t>
      </w:r>
      <w:r>
        <w:t>труде;</w:t>
      </w:r>
    </w:p>
    <w:p w:rsidR="00347E9B" w:rsidRDefault="00757747">
      <w:pPr>
        <w:pStyle w:val="a4"/>
        <w:spacing w:line="362" w:lineRule="auto"/>
        <w:ind w:right="498"/>
      </w:pPr>
      <w:r>
        <w:t>способность</w:t>
      </w:r>
      <w:r>
        <w:rPr>
          <w:spacing w:val="1"/>
        </w:rPr>
        <w:t xml:space="preserve"> </w:t>
      </w:r>
      <w:r>
        <w:t>оценивать</w:t>
      </w:r>
      <w:r>
        <w:rPr>
          <w:spacing w:val="1"/>
        </w:rPr>
        <w:t xml:space="preserve"> </w:t>
      </w:r>
      <w:r>
        <w:t>вклад</w:t>
      </w:r>
      <w:r>
        <w:rPr>
          <w:spacing w:val="1"/>
        </w:rPr>
        <w:t xml:space="preserve"> </w:t>
      </w:r>
      <w:r>
        <w:t>российских</w:t>
      </w:r>
      <w:r>
        <w:rPr>
          <w:spacing w:val="1"/>
        </w:rPr>
        <w:t xml:space="preserve"> </w:t>
      </w:r>
      <w:r>
        <w:t>учёных</w:t>
      </w:r>
      <w:r>
        <w:rPr>
          <w:spacing w:val="1"/>
        </w:rPr>
        <w:t xml:space="preserve"> </w:t>
      </w:r>
      <w:r>
        <w:t>в</w:t>
      </w:r>
      <w:r>
        <w:rPr>
          <w:spacing w:val="1"/>
        </w:rPr>
        <w:t xml:space="preserve"> </w:t>
      </w:r>
      <w:r>
        <w:t>становление</w:t>
      </w:r>
      <w:r>
        <w:rPr>
          <w:spacing w:val="1"/>
        </w:rPr>
        <w:t xml:space="preserve"> </w:t>
      </w:r>
      <w:r>
        <w:t>и</w:t>
      </w:r>
      <w:r>
        <w:rPr>
          <w:spacing w:val="1"/>
        </w:rPr>
        <w:t xml:space="preserve"> </w:t>
      </w:r>
      <w:r>
        <w:t>развитие</w:t>
      </w:r>
      <w:r>
        <w:rPr>
          <w:spacing w:val="1"/>
        </w:rPr>
        <w:t xml:space="preserve"> </w:t>
      </w:r>
      <w:r>
        <w:t>биологии,</w:t>
      </w:r>
      <w:r>
        <w:rPr>
          <w:spacing w:val="1"/>
        </w:rPr>
        <w:t xml:space="preserve"> </w:t>
      </w:r>
      <w:r>
        <w:t>понимание</w:t>
      </w:r>
      <w:r>
        <w:rPr>
          <w:spacing w:val="1"/>
        </w:rPr>
        <w:t xml:space="preserve"> </w:t>
      </w:r>
      <w:r>
        <w:t>значения</w:t>
      </w:r>
      <w:r>
        <w:rPr>
          <w:spacing w:val="1"/>
        </w:rPr>
        <w:t xml:space="preserve"> </w:t>
      </w:r>
      <w:r>
        <w:t>биологии</w:t>
      </w:r>
      <w:r>
        <w:rPr>
          <w:spacing w:val="1"/>
        </w:rPr>
        <w:t xml:space="preserve"> </w:t>
      </w:r>
      <w:r>
        <w:t>в</w:t>
      </w:r>
      <w:r>
        <w:rPr>
          <w:spacing w:val="1"/>
        </w:rPr>
        <w:t xml:space="preserve"> </w:t>
      </w:r>
      <w:r>
        <w:t>познании</w:t>
      </w:r>
      <w:r>
        <w:rPr>
          <w:spacing w:val="1"/>
        </w:rPr>
        <w:t xml:space="preserve"> </w:t>
      </w:r>
      <w:r>
        <w:t>законов</w:t>
      </w:r>
      <w:r>
        <w:rPr>
          <w:spacing w:val="1"/>
        </w:rPr>
        <w:t xml:space="preserve"> </w:t>
      </w:r>
      <w:r>
        <w:t>природы,</w:t>
      </w:r>
      <w:r>
        <w:rPr>
          <w:spacing w:val="3"/>
        </w:rPr>
        <w:t xml:space="preserve"> </w:t>
      </w:r>
      <w:r>
        <w:t>в</w:t>
      </w:r>
      <w:r>
        <w:rPr>
          <w:spacing w:val="-1"/>
        </w:rPr>
        <w:t xml:space="preserve"> </w:t>
      </w:r>
      <w:r>
        <w:t>жизни человека</w:t>
      </w:r>
      <w:r>
        <w:rPr>
          <w:spacing w:val="1"/>
        </w:rPr>
        <w:t xml:space="preserve"> </w:t>
      </w:r>
      <w:r>
        <w:t>и современного</w:t>
      </w:r>
      <w:r>
        <w:rPr>
          <w:spacing w:val="1"/>
        </w:rPr>
        <w:t xml:space="preserve"> </w:t>
      </w:r>
      <w:r>
        <w:t>общества;</w:t>
      </w:r>
    </w:p>
    <w:p w:rsidR="00347E9B" w:rsidRDefault="00757747">
      <w:pPr>
        <w:pStyle w:val="a4"/>
        <w:spacing w:line="362" w:lineRule="auto"/>
        <w:ind w:right="500"/>
      </w:pPr>
      <w:r>
        <w:t>идейная убеждённость, готовность к служению Отечеству и его защите,</w:t>
      </w:r>
      <w:r>
        <w:rPr>
          <w:spacing w:val="-68"/>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92"/>
        </w:numPr>
        <w:tabs>
          <w:tab w:val="left" w:pos="1633"/>
        </w:tabs>
        <w:spacing w:line="314"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45" w:line="362" w:lineRule="auto"/>
        <w:ind w:left="1330" w:right="1079"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1"/>
        </w:rPr>
        <w:t xml:space="preserve"> </w:t>
      </w:r>
      <w:r>
        <w:t>сознания,</w:t>
      </w:r>
      <w:r>
        <w:rPr>
          <w:spacing w:val="-9"/>
        </w:rPr>
        <w:t xml:space="preserve"> </w:t>
      </w:r>
      <w:r>
        <w:t>этического</w:t>
      </w:r>
      <w:r>
        <w:rPr>
          <w:spacing w:val="-11"/>
        </w:rPr>
        <w:t xml:space="preserve"> </w:t>
      </w:r>
      <w:r>
        <w:t>поведения;</w:t>
      </w:r>
    </w:p>
    <w:p w:rsidR="00347E9B" w:rsidRDefault="00757747">
      <w:pPr>
        <w:pStyle w:val="a4"/>
        <w:spacing w:line="362" w:lineRule="auto"/>
        <w:ind w:right="496"/>
      </w:pPr>
      <w:r>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 ценности;</w:t>
      </w:r>
    </w:p>
    <w:p w:rsidR="00347E9B" w:rsidRDefault="00757747">
      <w:pPr>
        <w:pStyle w:val="a4"/>
        <w:spacing w:line="320" w:lineRule="exact"/>
        <w:ind w:left="1330" w:firstLine="0"/>
      </w:pPr>
      <w:r>
        <w:t>осознание</w:t>
      </w:r>
      <w:r>
        <w:rPr>
          <w:spacing w:val="-5"/>
        </w:rPr>
        <w:t xml:space="preserve"> </w:t>
      </w:r>
      <w:r>
        <w:t>личного</w:t>
      </w:r>
      <w:r>
        <w:rPr>
          <w:spacing w:val="-4"/>
        </w:rPr>
        <w:t xml:space="preserve"> </w:t>
      </w:r>
      <w:r>
        <w:t>вклада</w:t>
      </w:r>
      <w:r>
        <w:rPr>
          <w:spacing w:val="-5"/>
        </w:rPr>
        <w:t xml:space="preserve"> </w:t>
      </w:r>
      <w:r>
        <w:t>в</w:t>
      </w:r>
      <w:r>
        <w:rPr>
          <w:spacing w:val="-5"/>
        </w:rPr>
        <w:t xml:space="preserve"> </w:t>
      </w:r>
      <w:r>
        <w:t>построение устойчивого</w:t>
      </w:r>
      <w:r>
        <w:rPr>
          <w:spacing w:val="-5"/>
        </w:rPr>
        <w:t xml:space="preserve"> </w:t>
      </w:r>
      <w:r>
        <w:t>будущего;</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ответственное</w:t>
      </w:r>
      <w:r>
        <w:rPr>
          <w:spacing w:val="1"/>
        </w:rPr>
        <w:t xml:space="preserve"> </w:t>
      </w:r>
      <w:r>
        <w:t>отношение</w:t>
      </w:r>
      <w:r>
        <w:rPr>
          <w:spacing w:val="1"/>
        </w:rPr>
        <w:t xml:space="preserve"> </w:t>
      </w:r>
      <w:r>
        <w:t>к</w:t>
      </w:r>
      <w:r>
        <w:rPr>
          <w:spacing w:val="1"/>
        </w:rPr>
        <w:t xml:space="preserve"> </w:t>
      </w:r>
      <w:r>
        <w:t>своим</w:t>
      </w:r>
      <w:r>
        <w:rPr>
          <w:spacing w:val="1"/>
        </w:rPr>
        <w:t xml:space="preserve"> </w:t>
      </w:r>
      <w:r>
        <w:t>родителям,</w:t>
      </w:r>
      <w:r>
        <w:rPr>
          <w:spacing w:val="1"/>
        </w:rPr>
        <w:t xml:space="preserve"> </w:t>
      </w:r>
      <w:r>
        <w:t>созданию</w:t>
      </w:r>
      <w:r>
        <w:rPr>
          <w:spacing w:val="1"/>
        </w:rPr>
        <w:t xml:space="preserve"> </w:t>
      </w:r>
      <w:r>
        <w:t>семьи</w:t>
      </w:r>
      <w:r>
        <w:rPr>
          <w:spacing w:val="1"/>
        </w:rPr>
        <w:t xml:space="preserve"> </w:t>
      </w:r>
      <w:r>
        <w:t>на</w:t>
      </w:r>
      <w:r>
        <w:rPr>
          <w:spacing w:val="1"/>
        </w:rPr>
        <w:t xml:space="preserve"> </w:t>
      </w:r>
      <w:r>
        <w:t>основе осознанного принятия ценностей семейной жизни в соответствии с</w:t>
      </w:r>
      <w:r>
        <w:rPr>
          <w:spacing w:val="1"/>
        </w:rPr>
        <w:t xml:space="preserve"> </w:t>
      </w:r>
      <w:r>
        <w:t>традициями народов России;</w:t>
      </w:r>
    </w:p>
    <w:p w:rsidR="00347E9B" w:rsidRDefault="00757747" w:rsidP="00026C5F">
      <w:pPr>
        <w:pStyle w:val="a5"/>
        <w:numPr>
          <w:ilvl w:val="0"/>
          <w:numId w:val="92"/>
        </w:numPr>
        <w:tabs>
          <w:tab w:val="left" w:pos="1633"/>
        </w:tabs>
        <w:spacing w:before="2"/>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63" w:line="357" w:lineRule="auto"/>
        <w:ind w:right="496"/>
      </w:pPr>
      <w:r>
        <w:t>эстетическое отношение к миру, включая эстетику быта, научного</w:t>
      </w:r>
      <w:r>
        <w:rPr>
          <w:spacing w:val="1"/>
        </w:rPr>
        <w:t xml:space="preserve"> </w:t>
      </w:r>
      <w:r>
        <w:t>и</w:t>
      </w:r>
      <w:r>
        <w:rPr>
          <w:spacing w:val="1"/>
        </w:rPr>
        <w:t xml:space="preserve"> </w:t>
      </w:r>
      <w:r>
        <w:t>технического</w:t>
      </w:r>
      <w:r>
        <w:rPr>
          <w:spacing w:val="-2"/>
        </w:rPr>
        <w:t xml:space="preserve"> </w:t>
      </w:r>
      <w:r>
        <w:t>творчества,</w:t>
      </w:r>
      <w:r>
        <w:rPr>
          <w:spacing w:val="1"/>
        </w:rPr>
        <w:t xml:space="preserve"> </w:t>
      </w:r>
      <w:r>
        <w:t>спорта,</w:t>
      </w:r>
      <w:r>
        <w:rPr>
          <w:spacing w:val="2"/>
        </w:rPr>
        <w:t xml:space="preserve"> </w:t>
      </w:r>
      <w:r>
        <w:t>труда,</w:t>
      </w:r>
      <w:r>
        <w:rPr>
          <w:spacing w:val="-3"/>
        </w:rPr>
        <w:t xml:space="preserve"> </w:t>
      </w:r>
      <w:r>
        <w:t>общественных</w:t>
      </w:r>
      <w:r>
        <w:rPr>
          <w:spacing w:val="-6"/>
        </w:rPr>
        <w:t xml:space="preserve"> </w:t>
      </w:r>
      <w:r>
        <w:t>отношений;</w:t>
      </w:r>
    </w:p>
    <w:p w:rsidR="00347E9B" w:rsidRDefault="00757747">
      <w:pPr>
        <w:pStyle w:val="a4"/>
        <w:spacing w:before="5" w:line="362" w:lineRule="auto"/>
        <w:ind w:left="1330" w:right="495" w:firstLine="0"/>
      </w:pPr>
      <w:r>
        <w:t>понимание эмоционального воздействия живой природы и её ценности;</w:t>
      </w:r>
      <w:r>
        <w:rPr>
          <w:spacing w:val="-67"/>
        </w:rPr>
        <w:t xml:space="preserve"> </w:t>
      </w:r>
      <w:r>
        <w:t>готовность</w:t>
      </w:r>
      <w:r>
        <w:rPr>
          <w:spacing w:val="56"/>
        </w:rPr>
        <w:t xml:space="preserve"> </w:t>
      </w:r>
      <w:r>
        <w:t>к</w:t>
      </w:r>
      <w:r>
        <w:rPr>
          <w:spacing w:val="58"/>
        </w:rPr>
        <w:t xml:space="preserve"> </w:t>
      </w:r>
      <w:r>
        <w:t>самовыражению</w:t>
      </w:r>
      <w:r>
        <w:rPr>
          <w:spacing w:val="57"/>
        </w:rPr>
        <w:t xml:space="preserve"> </w:t>
      </w:r>
      <w:r>
        <w:t>в</w:t>
      </w:r>
      <w:r>
        <w:rPr>
          <w:spacing w:val="57"/>
        </w:rPr>
        <w:t xml:space="preserve"> </w:t>
      </w:r>
      <w:r>
        <w:t>разных</w:t>
      </w:r>
      <w:r>
        <w:rPr>
          <w:spacing w:val="54"/>
        </w:rPr>
        <w:t xml:space="preserve"> </w:t>
      </w:r>
      <w:r>
        <w:t>видах</w:t>
      </w:r>
      <w:r>
        <w:rPr>
          <w:spacing w:val="55"/>
        </w:rPr>
        <w:t xml:space="preserve"> </w:t>
      </w:r>
      <w:r>
        <w:t>искусства,</w:t>
      </w:r>
      <w:r>
        <w:rPr>
          <w:spacing w:val="61"/>
        </w:rPr>
        <w:t xml:space="preserve"> </w:t>
      </w:r>
      <w:r>
        <w:t>стремление</w:t>
      </w:r>
    </w:p>
    <w:p w:rsidR="00347E9B" w:rsidRDefault="00757747">
      <w:pPr>
        <w:pStyle w:val="a4"/>
        <w:spacing w:line="314" w:lineRule="exact"/>
        <w:ind w:firstLine="0"/>
      </w:pPr>
      <w:r>
        <w:t>проявлять</w:t>
      </w:r>
      <w:r>
        <w:rPr>
          <w:spacing w:val="-9"/>
        </w:rPr>
        <w:t xml:space="preserve"> </w:t>
      </w:r>
      <w:r>
        <w:t>качества</w:t>
      </w:r>
      <w:r>
        <w:rPr>
          <w:spacing w:val="-5"/>
        </w:rPr>
        <w:t xml:space="preserve"> </w:t>
      </w:r>
      <w:r>
        <w:t>творческой</w:t>
      </w:r>
      <w:r>
        <w:rPr>
          <w:spacing w:val="-6"/>
        </w:rPr>
        <w:t xml:space="preserve"> </w:t>
      </w:r>
      <w:r>
        <w:t>личности;</w:t>
      </w:r>
    </w:p>
    <w:p w:rsidR="00347E9B" w:rsidRDefault="00757747" w:rsidP="00026C5F">
      <w:pPr>
        <w:pStyle w:val="a5"/>
        <w:numPr>
          <w:ilvl w:val="0"/>
          <w:numId w:val="92"/>
        </w:numPr>
        <w:tabs>
          <w:tab w:val="left" w:pos="1633"/>
        </w:tabs>
        <w:spacing w:before="163"/>
        <w:rPr>
          <w:sz w:val="28"/>
        </w:rPr>
      </w:pPr>
      <w:r>
        <w:rPr>
          <w:sz w:val="28"/>
        </w:rPr>
        <w:t>физического</w:t>
      </w:r>
      <w:r>
        <w:rPr>
          <w:spacing w:val="-5"/>
          <w:sz w:val="28"/>
        </w:rPr>
        <w:t xml:space="preserve"> </w:t>
      </w:r>
      <w:r>
        <w:rPr>
          <w:sz w:val="28"/>
        </w:rPr>
        <w:t>воспитания:</w:t>
      </w:r>
    </w:p>
    <w:p w:rsidR="00347E9B" w:rsidRDefault="00757747">
      <w:pPr>
        <w:pStyle w:val="a4"/>
        <w:spacing w:before="159" w:line="360" w:lineRule="auto"/>
        <w:ind w:right="494"/>
      </w:pPr>
      <w:r>
        <w:t>понимание</w:t>
      </w:r>
      <w:r>
        <w:rPr>
          <w:spacing w:val="1"/>
        </w:rPr>
        <w:t xml:space="preserve"> </w:t>
      </w:r>
      <w:r>
        <w:t>и</w:t>
      </w:r>
      <w:r>
        <w:rPr>
          <w:spacing w:val="1"/>
        </w:rPr>
        <w:t xml:space="preserve"> </w:t>
      </w:r>
      <w:r>
        <w:t>реализация</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67"/>
        </w:rPr>
        <w:t xml:space="preserve"> </w:t>
      </w:r>
      <w:r>
        <w:t>(здоровое</w:t>
      </w:r>
      <w:r>
        <w:rPr>
          <w:spacing w:val="1"/>
        </w:rPr>
        <w:t xml:space="preserve"> </w:t>
      </w:r>
      <w:r>
        <w:t>питание,</w:t>
      </w:r>
      <w:r>
        <w:rPr>
          <w:spacing w:val="1"/>
        </w:rPr>
        <w:t xml:space="preserve"> </w:t>
      </w:r>
      <w:r>
        <w:t>соблюдение</w:t>
      </w:r>
      <w:r>
        <w:rPr>
          <w:spacing w:val="1"/>
        </w:rPr>
        <w:t xml:space="preserve"> </w:t>
      </w:r>
      <w:r>
        <w:t>гигиенических</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сбалансированный</w:t>
      </w:r>
      <w:r>
        <w:rPr>
          <w:spacing w:val="1"/>
        </w:rPr>
        <w:t xml:space="preserve"> </w:t>
      </w:r>
      <w:r>
        <w:t>режим</w:t>
      </w:r>
      <w:r>
        <w:rPr>
          <w:spacing w:val="1"/>
        </w:rPr>
        <w:t xml:space="preserve"> </w:t>
      </w:r>
      <w:r>
        <w:t>занятий</w:t>
      </w:r>
      <w:r>
        <w:rPr>
          <w:spacing w:val="1"/>
        </w:rPr>
        <w:t xml:space="preserve"> </w:t>
      </w:r>
      <w:r>
        <w:t>и</w:t>
      </w:r>
      <w:r>
        <w:rPr>
          <w:spacing w:val="1"/>
        </w:rPr>
        <w:t xml:space="preserve"> </w:t>
      </w:r>
      <w:r>
        <w:t>отдыха,</w:t>
      </w:r>
      <w:r>
        <w:rPr>
          <w:spacing w:val="1"/>
        </w:rPr>
        <w:t xml:space="preserve"> </w:t>
      </w:r>
      <w:r>
        <w:t>регулярная</w:t>
      </w:r>
      <w:r>
        <w:rPr>
          <w:spacing w:val="1"/>
        </w:rPr>
        <w:t xml:space="preserve"> </w:t>
      </w:r>
      <w:r>
        <w:t>физическая</w:t>
      </w:r>
      <w:r>
        <w:rPr>
          <w:spacing w:val="1"/>
        </w:rPr>
        <w:t xml:space="preserve"> </w:t>
      </w:r>
      <w:r>
        <w:t>активность),</w:t>
      </w:r>
      <w:r>
        <w:rPr>
          <w:spacing w:val="1"/>
        </w:rPr>
        <w:t xml:space="preserve"> </w:t>
      </w:r>
      <w:r>
        <w:t>бережного,</w:t>
      </w:r>
      <w:r>
        <w:rPr>
          <w:spacing w:val="1"/>
        </w:rPr>
        <w:t xml:space="preserve"> </w:t>
      </w:r>
      <w:r>
        <w:t>ответственного</w:t>
      </w:r>
      <w:r>
        <w:rPr>
          <w:spacing w:val="1"/>
        </w:rPr>
        <w:t xml:space="preserve"> </w:t>
      </w:r>
      <w:r>
        <w:t>и</w:t>
      </w:r>
      <w:r>
        <w:rPr>
          <w:spacing w:val="1"/>
        </w:rPr>
        <w:t xml:space="preserve"> </w:t>
      </w:r>
      <w:r>
        <w:t>компетентного</w:t>
      </w:r>
      <w:r>
        <w:rPr>
          <w:spacing w:val="1"/>
        </w:rPr>
        <w:t xml:space="preserve"> </w:t>
      </w:r>
      <w:r>
        <w:t>отношения</w:t>
      </w:r>
      <w:r>
        <w:rPr>
          <w:spacing w:val="1"/>
        </w:rPr>
        <w:t xml:space="preserve"> </w:t>
      </w:r>
      <w:r>
        <w:t>к</w:t>
      </w:r>
      <w:r>
        <w:rPr>
          <w:spacing w:val="1"/>
        </w:rPr>
        <w:t xml:space="preserve"> </w:t>
      </w:r>
      <w:r>
        <w:t>собственному</w:t>
      </w:r>
      <w:r>
        <w:rPr>
          <w:spacing w:val="-4"/>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347E9B" w:rsidRDefault="00757747">
      <w:pPr>
        <w:pStyle w:val="a4"/>
        <w:spacing w:line="362" w:lineRule="auto"/>
        <w:ind w:right="490"/>
      </w:pPr>
      <w:r>
        <w:t>понимание</w:t>
      </w:r>
      <w:r>
        <w:rPr>
          <w:spacing w:val="1"/>
        </w:rPr>
        <w:t xml:space="preserve"> </w:t>
      </w:r>
      <w:r>
        <w:t>ценности</w:t>
      </w:r>
      <w:r>
        <w:rPr>
          <w:spacing w:val="1"/>
        </w:rPr>
        <w:t xml:space="preserve"> </w:t>
      </w:r>
      <w:r>
        <w:t>правил</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безопасного</w:t>
      </w:r>
      <w:r>
        <w:rPr>
          <w:spacing w:val="-3"/>
        </w:rPr>
        <w:t xml:space="preserve"> </w:t>
      </w:r>
      <w:r>
        <w:t>поведения</w:t>
      </w:r>
      <w:r>
        <w:rPr>
          <w:spacing w:val="-3"/>
        </w:rPr>
        <w:t xml:space="preserve"> </w:t>
      </w:r>
      <w:r>
        <w:t>в</w:t>
      </w:r>
      <w:r>
        <w:rPr>
          <w:spacing w:val="-3"/>
        </w:rPr>
        <w:t xml:space="preserve"> </w:t>
      </w:r>
      <w:r>
        <w:t>ситуациях,</w:t>
      </w:r>
      <w:r>
        <w:rPr>
          <w:spacing w:val="-1"/>
        </w:rPr>
        <w:t xml:space="preserve"> </w:t>
      </w:r>
      <w:r>
        <w:t>угрожающих</w:t>
      </w:r>
      <w:r>
        <w:rPr>
          <w:spacing w:val="-6"/>
        </w:rPr>
        <w:t xml:space="preserve"> </w:t>
      </w:r>
      <w:r>
        <w:t>здоровью</w:t>
      </w:r>
      <w:r>
        <w:rPr>
          <w:spacing w:val="-4"/>
        </w:rPr>
        <w:t xml:space="preserve"> </w:t>
      </w:r>
      <w:r>
        <w:t>и</w:t>
      </w:r>
      <w:r>
        <w:rPr>
          <w:spacing w:val="-3"/>
        </w:rPr>
        <w:t xml:space="preserve"> </w:t>
      </w:r>
      <w:r>
        <w:t>жизни</w:t>
      </w:r>
      <w:r>
        <w:rPr>
          <w:spacing w:val="-3"/>
        </w:rPr>
        <w:t xml:space="preserve"> </w:t>
      </w:r>
      <w:r>
        <w:t>людей;</w:t>
      </w:r>
    </w:p>
    <w:p w:rsidR="00347E9B" w:rsidRDefault="00757747">
      <w:pPr>
        <w:pStyle w:val="a4"/>
        <w:spacing w:line="357" w:lineRule="auto"/>
        <w:ind w:right="500"/>
      </w:pPr>
      <w:r>
        <w:t>осознание последствий и неприятие вредных привычек (употребления</w:t>
      </w:r>
      <w:r>
        <w:rPr>
          <w:spacing w:val="1"/>
        </w:rPr>
        <w:t xml:space="preserve"> </w:t>
      </w:r>
      <w:r>
        <w:t>алкоголя,</w:t>
      </w:r>
      <w:r>
        <w:rPr>
          <w:spacing w:val="3"/>
        </w:rPr>
        <w:t xml:space="preserve"> </w:t>
      </w:r>
      <w:r>
        <w:t>наркотиков,</w:t>
      </w:r>
      <w:r>
        <w:rPr>
          <w:spacing w:val="4"/>
        </w:rPr>
        <w:t xml:space="preserve"> </w:t>
      </w:r>
      <w:r>
        <w:t>курения);</w:t>
      </w:r>
    </w:p>
    <w:p w:rsidR="00347E9B" w:rsidRDefault="00757747" w:rsidP="00026C5F">
      <w:pPr>
        <w:pStyle w:val="a5"/>
        <w:numPr>
          <w:ilvl w:val="0"/>
          <w:numId w:val="92"/>
        </w:numPr>
        <w:tabs>
          <w:tab w:val="left" w:pos="1633"/>
        </w:tabs>
        <w:spacing w:before="3"/>
        <w:rPr>
          <w:sz w:val="28"/>
        </w:rPr>
      </w:pPr>
      <w:r>
        <w:rPr>
          <w:sz w:val="28"/>
        </w:rPr>
        <w:t>трудового</w:t>
      </w:r>
      <w:r>
        <w:rPr>
          <w:spacing w:val="-5"/>
          <w:sz w:val="28"/>
        </w:rPr>
        <w:t xml:space="preserve"> </w:t>
      </w:r>
      <w:r>
        <w:rPr>
          <w:sz w:val="28"/>
        </w:rPr>
        <w:t>воспитания:</w:t>
      </w:r>
    </w:p>
    <w:p w:rsidR="00347E9B" w:rsidRDefault="00757747">
      <w:pPr>
        <w:pStyle w:val="a4"/>
        <w:spacing w:before="163" w:line="357" w:lineRule="auto"/>
        <w:ind w:left="1330" w:right="499" w:firstLine="0"/>
      </w:pPr>
      <w:r>
        <w:t>готовность к труду, осознание ценности мастерства, трудолюбие;</w:t>
      </w:r>
      <w:r>
        <w:rPr>
          <w:spacing w:val="1"/>
        </w:rPr>
        <w:t xml:space="preserve"> </w:t>
      </w:r>
      <w:r>
        <w:t>готовность</w:t>
      </w:r>
      <w:r>
        <w:rPr>
          <w:spacing w:val="5"/>
        </w:rPr>
        <w:t xml:space="preserve"> </w:t>
      </w:r>
      <w:r>
        <w:t>к</w:t>
      </w:r>
      <w:r>
        <w:rPr>
          <w:spacing w:val="6"/>
        </w:rPr>
        <w:t xml:space="preserve"> </w:t>
      </w:r>
      <w:r>
        <w:t>активной</w:t>
      </w:r>
      <w:r>
        <w:rPr>
          <w:spacing w:val="7"/>
        </w:rPr>
        <w:t xml:space="preserve"> </w:t>
      </w:r>
      <w:r>
        <w:t>деятельности</w:t>
      </w:r>
      <w:r>
        <w:rPr>
          <w:spacing w:val="7"/>
        </w:rPr>
        <w:t xml:space="preserve"> </w:t>
      </w:r>
      <w:r>
        <w:t>технологической</w:t>
      </w:r>
      <w:r>
        <w:rPr>
          <w:spacing w:val="7"/>
        </w:rPr>
        <w:t xml:space="preserve"> </w:t>
      </w:r>
      <w:r>
        <w:t>и</w:t>
      </w:r>
      <w:r>
        <w:rPr>
          <w:spacing w:val="7"/>
        </w:rPr>
        <w:t xml:space="preserve"> </w:t>
      </w:r>
      <w:r>
        <w:t>социальной</w:t>
      </w:r>
    </w:p>
    <w:p w:rsidR="00347E9B" w:rsidRDefault="00757747">
      <w:pPr>
        <w:pStyle w:val="a4"/>
        <w:spacing w:before="6" w:line="357" w:lineRule="auto"/>
        <w:ind w:right="501" w:firstLine="0"/>
      </w:pPr>
      <w:r>
        <w:t>направленности, способность инициировать, планировать и самостоятельно</w:t>
      </w:r>
      <w:r>
        <w:rPr>
          <w:spacing w:val="1"/>
        </w:rPr>
        <w:t xml:space="preserve"> </w:t>
      </w:r>
      <w:r>
        <w:t>выполнять</w:t>
      </w:r>
      <w:r>
        <w:rPr>
          <w:spacing w:val="-2"/>
        </w:rPr>
        <w:t xml:space="preserve"> </w:t>
      </w:r>
      <w:r>
        <w:t>такую деятельность;</w:t>
      </w:r>
    </w:p>
    <w:p w:rsidR="00347E9B" w:rsidRDefault="00757747">
      <w:pPr>
        <w:pStyle w:val="a4"/>
        <w:spacing w:before="5" w:line="360" w:lineRule="auto"/>
        <w:ind w:right="495"/>
      </w:pPr>
      <w:r>
        <w:t>интерес к различным сферам профессиональной деятельности, 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67"/>
        </w:rPr>
        <w:t xml:space="preserve"> </w:t>
      </w:r>
      <w:r>
        <w:t>собственные</w:t>
      </w:r>
      <w:r>
        <w:rPr>
          <w:spacing w:val="1"/>
        </w:rPr>
        <w:t xml:space="preserve"> </w:t>
      </w:r>
      <w:r>
        <w:t>жизненные</w:t>
      </w:r>
      <w:r>
        <w:rPr>
          <w:spacing w:val="2"/>
        </w:rPr>
        <w:t xml:space="preserve"> </w:t>
      </w:r>
      <w:r>
        <w:t>планы;</w:t>
      </w:r>
    </w:p>
    <w:p w:rsidR="00347E9B" w:rsidRDefault="00757747">
      <w:pPr>
        <w:pStyle w:val="a4"/>
        <w:spacing w:before="2" w:line="362" w:lineRule="auto"/>
        <w:ind w:right="50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92"/>
        </w:numPr>
        <w:tabs>
          <w:tab w:val="left" w:pos="1633"/>
        </w:tabs>
        <w:spacing w:line="314" w:lineRule="exact"/>
        <w:rPr>
          <w:sz w:val="28"/>
        </w:rPr>
      </w:pPr>
      <w:r>
        <w:rPr>
          <w:sz w:val="28"/>
        </w:rPr>
        <w:t>экологического</w:t>
      </w:r>
      <w:r>
        <w:rPr>
          <w:spacing w:val="-9"/>
          <w:sz w:val="28"/>
        </w:rPr>
        <w:t xml:space="preserve"> </w:t>
      </w:r>
      <w:r>
        <w:rPr>
          <w:sz w:val="28"/>
        </w:rPr>
        <w:t>воспитания:</w:t>
      </w:r>
    </w:p>
    <w:p w:rsidR="00347E9B" w:rsidRDefault="00347E9B">
      <w:pPr>
        <w:spacing w:line="314" w:lineRule="exact"/>
        <w:jc w:val="both"/>
        <w:rPr>
          <w:sz w:val="28"/>
        </w:rPr>
        <w:sectPr w:rsidR="00347E9B">
          <w:pgSz w:w="11910" w:h="16840"/>
          <w:pgMar w:top="1040" w:right="360" w:bottom="1140" w:left="1080" w:header="0" w:footer="870" w:gutter="0"/>
          <w:cols w:space="720"/>
        </w:sectPr>
      </w:pPr>
    </w:p>
    <w:p w:rsidR="00347E9B" w:rsidRDefault="00757747">
      <w:pPr>
        <w:pStyle w:val="a4"/>
        <w:spacing w:before="67" w:line="362" w:lineRule="auto"/>
        <w:ind w:right="494"/>
      </w:pPr>
      <w:r>
        <w:lastRenderedPageBreak/>
        <w:t>экологически</w:t>
      </w:r>
      <w:r>
        <w:rPr>
          <w:spacing w:val="1"/>
        </w:rPr>
        <w:t xml:space="preserve"> </w:t>
      </w:r>
      <w:r>
        <w:t>целесообразное</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как</w:t>
      </w:r>
      <w:r>
        <w:rPr>
          <w:spacing w:val="1"/>
        </w:rPr>
        <w:t xml:space="preserve"> </w:t>
      </w:r>
      <w:r>
        <w:t>источнику</w:t>
      </w:r>
      <w:r>
        <w:rPr>
          <w:spacing w:val="1"/>
        </w:rPr>
        <w:t xml:space="preserve"> </w:t>
      </w:r>
      <w:r>
        <w:t>жизни</w:t>
      </w:r>
      <w:r>
        <w:rPr>
          <w:spacing w:val="3"/>
        </w:rPr>
        <w:t xml:space="preserve"> </w:t>
      </w:r>
      <w:r>
        <w:t>на</w:t>
      </w:r>
      <w:r>
        <w:rPr>
          <w:spacing w:val="1"/>
        </w:rPr>
        <w:t xml:space="preserve"> </w:t>
      </w:r>
      <w:r>
        <w:t>Земле,</w:t>
      </w:r>
      <w:r>
        <w:rPr>
          <w:spacing w:val="3"/>
        </w:rPr>
        <w:t xml:space="preserve"> </w:t>
      </w:r>
      <w:r>
        <w:t>основе</w:t>
      </w:r>
      <w:r>
        <w:rPr>
          <w:spacing w:val="2"/>
        </w:rPr>
        <w:t xml:space="preserve"> </w:t>
      </w:r>
      <w:r>
        <w:t>её</w:t>
      </w:r>
      <w:r>
        <w:rPr>
          <w:spacing w:val="1"/>
        </w:rPr>
        <w:t xml:space="preserve"> </w:t>
      </w:r>
      <w:r>
        <w:t>существования;</w:t>
      </w:r>
    </w:p>
    <w:p w:rsidR="00347E9B" w:rsidRDefault="00757747">
      <w:pPr>
        <w:pStyle w:val="a4"/>
        <w:spacing w:line="362" w:lineRule="auto"/>
        <w:ind w:right="499"/>
      </w:pPr>
      <w:r>
        <w:t>повышение</w:t>
      </w:r>
      <w:r>
        <w:rPr>
          <w:spacing w:val="1"/>
        </w:rPr>
        <w:t xml:space="preserve"> </w:t>
      </w:r>
      <w:r>
        <w:t>уровня</w:t>
      </w:r>
      <w:r>
        <w:rPr>
          <w:spacing w:val="1"/>
        </w:rPr>
        <w:t xml:space="preserve"> </w:t>
      </w:r>
      <w:r>
        <w:t>экологической</w:t>
      </w:r>
      <w:r>
        <w:rPr>
          <w:spacing w:val="1"/>
        </w:rPr>
        <w:t xml:space="preserve"> </w:t>
      </w:r>
      <w:r>
        <w:t>культуры:</w:t>
      </w:r>
      <w:r>
        <w:rPr>
          <w:spacing w:val="1"/>
        </w:rPr>
        <w:t xml:space="preserve"> </w:t>
      </w:r>
      <w:r>
        <w:t>приобретение</w:t>
      </w:r>
      <w:r>
        <w:rPr>
          <w:spacing w:val="1"/>
        </w:rPr>
        <w:t xml:space="preserve"> </w:t>
      </w:r>
      <w:r>
        <w:t>опыта</w:t>
      </w:r>
      <w:r>
        <w:rPr>
          <w:spacing w:val="-67"/>
        </w:rPr>
        <w:t xml:space="preserve"> </w:t>
      </w:r>
      <w:r>
        <w:t>планирования</w:t>
      </w:r>
      <w:r>
        <w:rPr>
          <w:spacing w:val="1"/>
        </w:rPr>
        <w:t xml:space="preserve"> </w:t>
      </w:r>
      <w:r>
        <w:t>поступков</w:t>
      </w:r>
      <w:r>
        <w:rPr>
          <w:spacing w:val="1"/>
        </w:rPr>
        <w:t xml:space="preserve"> </w:t>
      </w:r>
      <w:r>
        <w:t>и</w:t>
      </w:r>
      <w:r>
        <w:rPr>
          <w:spacing w:val="1"/>
        </w:rPr>
        <w:t xml:space="preserve"> </w:t>
      </w:r>
      <w:r>
        <w:t>оценки</w:t>
      </w:r>
      <w:r>
        <w:rPr>
          <w:spacing w:val="1"/>
        </w:rPr>
        <w:t xml:space="preserve"> </w:t>
      </w:r>
      <w:r>
        <w:t>их</w:t>
      </w:r>
      <w:r>
        <w:rPr>
          <w:spacing w:val="1"/>
        </w:rPr>
        <w:t xml:space="preserve"> </w:t>
      </w:r>
      <w:r>
        <w:t>возможных</w:t>
      </w:r>
      <w:r>
        <w:rPr>
          <w:spacing w:val="1"/>
        </w:rPr>
        <w:t xml:space="preserve"> </w:t>
      </w:r>
      <w:r>
        <w:t>последствий</w:t>
      </w:r>
      <w:r>
        <w:rPr>
          <w:spacing w:val="1"/>
        </w:rPr>
        <w:t xml:space="preserve"> </w:t>
      </w:r>
      <w:r>
        <w:t>для</w:t>
      </w:r>
      <w:r>
        <w:rPr>
          <w:spacing w:val="1"/>
        </w:rPr>
        <w:t xml:space="preserve"> </w:t>
      </w:r>
      <w:r>
        <w:t>окружающей среды;</w:t>
      </w:r>
    </w:p>
    <w:p w:rsidR="00347E9B" w:rsidRDefault="00757747">
      <w:pPr>
        <w:pStyle w:val="a4"/>
        <w:spacing w:line="362" w:lineRule="auto"/>
        <w:ind w:right="495"/>
      </w:pPr>
      <w:r>
        <w:t>осознание глобального характера экологических проблем и путей их</w:t>
      </w:r>
      <w:r>
        <w:rPr>
          <w:spacing w:val="1"/>
        </w:rPr>
        <w:t xml:space="preserve"> </w:t>
      </w:r>
      <w:r>
        <w:t>решения;</w:t>
      </w:r>
    </w:p>
    <w:p w:rsidR="00347E9B" w:rsidRDefault="00757747">
      <w:pPr>
        <w:pStyle w:val="a4"/>
        <w:spacing w:line="360" w:lineRule="auto"/>
        <w:ind w:right="497"/>
      </w:pPr>
      <w:r>
        <w:t>способность</w:t>
      </w:r>
      <w:r>
        <w:rPr>
          <w:spacing w:val="1"/>
        </w:rPr>
        <w:t xml:space="preserve"> </w:t>
      </w:r>
      <w:r>
        <w:t>использовать</w:t>
      </w:r>
      <w:r>
        <w:rPr>
          <w:spacing w:val="1"/>
        </w:rPr>
        <w:t xml:space="preserve"> </w:t>
      </w:r>
      <w:r>
        <w:t>приобретаемые</w:t>
      </w:r>
      <w:r>
        <w:rPr>
          <w:spacing w:val="1"/>
        </w:rPr>
        <w:t xml:space="preserve"> </w:t>
      </w:r>
      <w:r>
        <w:t>при</w:t>
      </w:r>
      <w:r>
        <w:rPr>
          <w:spacing w:val="1"/>
        </w:rPr>
        <w:t xml:space="preserve"> </w:t>
      </w:r>
      <w:r>
        <w:t>изучении</w:t>
      </w:r>
      <w:r>
        <w:rPr>
          <w:spacing w:val="1"/>
        </w:rPr>
        <w:t xml:space="preserve"> </w:t>
      </w:r>
      <w:r>
        <w:t>биологии</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при</w:t>
      </w:r>
      <w:r>
        <w:rPr>
          <w:spacing w:val="1"/>
        </w:rPr>
        <w:t xml:space="preserve"> </w:t>
      </w:r>
      <w:r>
        <w:t>решении</w:t>
      </w:r>
      <w:r>
        <w:rPr>
          <w:spacing w:val="1"/>
        </w:rPr>
        <w:t xml:space="preserve"> </w:t>
      </w:r>
      <w:r>
        <w:t>проблем,</w:t>
      </w:r>
      <w:r>
        <w:rPr>
          <w:spacing w:val="1"/>
        </w:rPr>
        <w:t xml:space="preserve"> </w:t>
      </w:r>
      <w:r>
        <w:t>связанных</w:t>
      </w:r>
      <w:r>
        <w:rPr>
          <w:spacing w:val="1"/>
        </w:rPr>
        <w:t xml:space="preserve"> </w:t>
      </w:r>
      <w:r>
        <w:t>с</w:t>
      </w:r>
      <w:r>
        <w:rPr>
          <w:spacing w:val="1"/>
        </w:rPr>
        <w:t xml:space="preserve"> </w:t>
      </w:r>
      <w:r>
        <w:t>рациональным</w:t>
      </w:r>
      <w:r>
        <w:rPr>
          <w:spacing w:val="1"/>
        </w:rPr>
        <w:t xml:space="preserve"> </w:t>
      </w:r>
      <w:r>
        <w:t>природопользованием</w:t>
      </w:r>
      <w:r>
        <w:rPr>
          <w:spacing w:val="1"/>
        </w:rPr>
        <w:t xml:space="preserve"> </w:t>
      </w:r>
      <w:r>
        <w:t>(соблюдение</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направленных</w:t>
      </w:r>
      <w:r>
        <w:rPr>
          <w:spacing w:val="1"/>
        </w:rPr>
        <w:t xml:space="preserve"> </w:t>
      </w:r>
      <w:r>
        <w:t>на</w:t>
      </w:r>
      <w:r>
        <w:rPr>
          <w:spacing w:val="1"/>
        </w:rPr>
        <w:t xml:space="preserve"> </w:t>
      </w:r>
      <w:r>
        <w:t>сохранение</w:t>
      </w:r>
      <w:r>
        <w:rPr>
          <w:spacing w:val="1"/>
        </w:rPr>
        <w:t xml:space="preserve"> </w:t>
      </w:r>
      <w:r>
        <w:t>равновесия</w:t>
      </w:r>
      <w:r>
        <w:rPr>
          <w:spacing w:val="1"/>
        </w:rPr>
        <w:t xml:space="preserve"> </w:t>
      </w:r>
      <w:r>
        <w:t>в</w:t>
      </w:r>
      <w:r>
        <w:rPr>
          <w:spacing w:val="1"/>
        </w:rPr>
        <w:t xml:space="preserve"> </w:t>
      </w:r>
      <w:r>
        <w:t>экосистемах,</w:t>
      </w:r>
      <w:r>
        <w:rPr>
          <w:spacing w:val="1"/>
        </w:rPr>
        <w:t xml:space="preserve"> </w:t>
      </w:r>
      <w:r>
        <w:t>охрану</w:t>
      </w:r>
      <w:r>
        <w:rPr>
          <w:spacing w:val="1"/>
        </w:rPr>
        <w:t xml:space="preserve"> </w:t>
      </w:r>
      <w:r>
        <w:t>видов,</w:t>
      </w:r>
      <w:r>
        <w:rPr>
          <w:spacing w:val="1"/>
        </w:rPr>
        <w:t xml:space="preserve"> </w:t>
      </w:r>
      <w:r>
        <w:t>экосистем,</w:t>
      </w:r>
      <w:r>
        <w:rPr>
          <w:spacing w:val="3"/>
        </w:rPr>
        <w:t xml:space="preserve"> </w:t>
      </w:r>
      <w:r>
        <w:t>биосферы);</w:t>
      </w:r>
    </w:p>
    <w:p w:rsidR="00347E9B" w:rsidRDefault="00757747">
      <w:pPr>
        <w:pStyle w:val="a4"/>
        <w:spacing w:line="360" w:lineRule="auto"/>
        <w:ind w:right="497"/>
      </w:pPr>
      <w:r>
        <w:t>активное</w:t>
      </w:r>
      <w:r>
        <w:rPr>
          <w:spacing w:val="1"/>
        </w:rPr>
        <w:t xml:space="preserve"> </w:t>
      </w:r>
      <w:r>
        <w:t>неприятие</w:t>
      </w:r>
      <w:r>
        <w:rPr>
          <w:spacing w:val="1"/>
        </w:rPr>
        <w:t xml:space="preserve"> </w:t>
      </w:r>
      <w:r>
        <w:t>действий,</w:t>
      </w:r>
      <w:r>
        <w:rPr>
          <w:spacing w:val="1"/>
        </w:rPr>
        <w:t xml:space="preserve"> </w:t>
      </w:r>
      <w:r>
        <w:t>приносящих</w:t>
      </w:r>
      <w:r>
        <w:rPr>
          <w:spacing w:val="1"/>
        </w:rPr>
        <w:t xml:space="preserve"> </w:t>
      </w:r>
      <w:r>
        <w:t>вред</w:t>
      </w:r>
      <w:r>
        <w:rPr>
          <w:spacing w:val="1"/>
        </w:rPr>
        <w:t xml:space="preserve"> </w:t>
      </w:r>
      <w:r>
        <w:t>окружающей</w:t>
      </w:r>
      <w:r>
        <w:rPr>
          <w:spacing w:val="1"/>
        </w:rPr>
        <w:t xml:space="preserve"> </w:t>
      </w:r>
      <w:r>
        <w:t>природной</w:t>
      </w:r>
      <w:r>
        <w:rPr>
          <w:spacing w:val="1"/>
        </w:rPr>
        <w:t xml:space="preserve"> </w:t>
      </w:r>
      <w:r>
        <w:t>среде,</w:t>
      </w:r>
      <w:r>
        <w:rPr>
          <w:spacing w:val="1"/>
        </w:rPr>
        <w:t xml:space="preserve"> </w:t>
      </w:r>
      <w:r>
        <w:t>умение</w:t>
      </w:r>
      <w:r>
        <w:rPr>
          <w:spacing w:val="1"/>
        </w:rPr>
        <w:t xml:space="preserve"> </w:t>
      </w:r>
      <w:r>
        <w:t>прогнозировать</w:t>
      </w:r>
      <w:r>
        <w:rPr>
          <w:spacing w:val="1"/>
        </w:rPr>
        <w:t xml:space="preserve"> </w:t>
      </w:r>
      <w:r>
        <w:t>неблагоприятные</w:t>
      </w:r>
      <w:r>
        <w:rPr>
          <w:spacing w:val="1"/>
        </w:rPr>
        <w:t xml:space="preserve"> </w:t>
      </w:r>
      <w:r>
        <w:t>экологические</w:t>
      </w:r>
      <w:r>
        <w:rPr>
          <w:spacing w:val="-67"/>
        </w:rPr>
        <w:t xml:space="preserve"> </w:t>
      </w:r>
      <w:r>
        <w:t>последствия предпринимаемых</w:t>
      </w:r>
      <w:r>
        <w:rPr>
          <w:spacing w:val="-4"/>
        </w:rPr>
        <w:t xml:space="preserve"> </w:t>
      </w:r>
      <w:r>
        <w:t>действий и</w:t>
      </w:r>
      <w:r>
        <w:rPr>
          <w:spacing w:val="-1"/>
        </w:rPr>
        <w:t xml:space="preserve"> </w:t>
      </w:r>
      <w:r>
        <w:t>предотвращать</w:t>
      </w:r>
      <w:r>
        <w:rPr>
          <w:spacing w:val="-2"/>
        </w:rPr>
        <w:t xml:space="preserve"> </w:t>
      </w:r>
      <w:r>
        <w:t>их;</w:t>
      </w:r>
    </w:p>
    <w:p w:rsidR="00347E9B" w:rsidRDefault="00757747">
      <w:pPr>
        <w:pStyle w:val="a4"/>
        <w:spacing w:line="360" w:lineRule="auto"/>
        <w:ind w:right="499"/>
      </w:pPr>
      <w:r>
        <w:t>наличие</w:t>
      </w:r>
      <w:r>
        <w:rPr>
          <w:spacing w:val="1"/>
        </w:rPr>
        <w:t xml:space="preserve"> </w:t>
      </w:r>
      <w:r>
        <w:t>развитого</w:t>
      </w:r>
      <w:r>
        <w:rPr>
          <w:spacing w:val="1"/>
        </w:rPr>
        <w:t xml:space="preserve"> </w:t>
      </w:r>
      <w:r>
        <w:t>экологического</w:t>
      </w:r>
      <w:r>
        <w:rPr>
          <w:spacing w:val="1"/>
        </w:rPr>
        <w:t xml:space="preserve"> </w:t>
      </w:r>
      <w:r>
        <w:t>мышления,</w:t>
      </w:r>
      <w:r>
        <w:rPr>
          <w:spacing w:val="71"/>
        </w:rPr>
        <w:t xml:space="preserve"> </w:t>
      </w:r>
      <w:r>
        <w:t>экологической</w:t>
      </w:r>
      <w:r>
        <w:rPr>
          <w:spacing w:val="1"/>
        </w:rPr>
        <w:t xml:space="preserve"> </w:t>
      </w:r>
      <w:r>
        <w:t>культуры,</w:t>
      </w:r>
      <w:r>
        <w:rPr>
          <w:spacing w:val="1"/>
        </w:rPr>
        <w:t xml:space="preserve"> </w:t>
      </w:r>
      <w:r>
        <w:t>опыта</w:t>
      </w:r>
      <w:r>
        <w:rPr>
          <w:spacing w:val="1"/>
        </w:rPr>
        <w:t xml:space="preserve"> </w:t>
      </w:r>
      <w:r>
        <w:t>деятельности</w:t>
      </w:r>
      <w:r>
        <w:rPr>
          <w:spacing w:val="1"/>
        </w:rPr>
        <w:t xml:space="preserve"> </w:t>
      </w:r>
      <w:r>
        <w:t>экологической</w:t>
      </w:r>
      <w:r>
        <w:rPr>
          <w:spacing w:val="1"/>
        </w:rPr>
        <w:t xml:space="preserve"> </w:t>
      </w:r>
      <w:r>
        <w:t>направленности,</w:t>
      </w:r>
      <w:r>
        <w:rPr>
          <w:spacing w:val="1"/>
        </w:rPr>
        <w:t xml:space="preserve"> </w:t>
      </w:r>
      <w:r>
        <w:t>умения</w:t>
      </w:r>
      <w:r>
        <w:rPr>
          <w:spacing w:val="1"/>
        </w:rPr>
        <w:t xml:space="preserve"> </w:t>
      </w:r>
      <w:r>
        <w:t>руководствоваться ими</w:t>
      </w:r>
      <w:r>
        <w:rPr>
          <w:spacing w:val="1"/>
        </w:rPr>
        <w:t xml:space="preserve"> </w:t>
      </w:r>
      <w:r>
        <w:t>в познавательной, коммуникативной и социальной</w:t>
      </w:r>
      <w:r>
        <w:rPr>
          <w:spacing w:val="1"/>
        </w:rPr>
        <w:t xml:space="preserve"> </w:t>
      </w:r>
      <w:r>
        <w:t>практике, готовности к участию</w:t>
      </w:r>
      <w:r>
        <w:rPr>
          <w:spacing w:val="1"/>
        </w:rPr>
        <w:t xml:space="preserve"> </w:t>
      </w:r>
      <w:r>
        <w:t>в практической деятельности экологической</w:t>
      </w:r>
      <w:r>
        <w:rPr>
          <w:spacing w:val="-67"/>
        </w:rPr>
        <w:t xml:space="preserve"> </w:t>
      </w:r>
      <w:r>
        <w:t>направленности;</w:t>
      </w:r>
    </w:p>
    <w:p w:rsidR="00347E9B" w:rsidRDefault="00757747" w:rsidP="00026C5F">
      <w:pPr>
        <w:pStyle w:val="a5"/>
        <w:numPr>
          <w:ilvl w:val="0"/>
          <w:numId w:val="92"/>
        </w:numPr>
        <w:tabs>
          <w:tab w:val="left" w:pos="1633"/>
        </w:tabs>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42" w:line="360" w:lineRule="auto"/>
        <w:ind w:right="494"/>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2"/>
        </w:rPr>
        <w:t xml:space="preserve"> </w:t>
      </w:r>
      <w:r>
        <w:t>способствующего</w:t>
      </w:r>
      <w:r>
        <w:rPr>
          <w:spacing w:val="-5"/>
        </w:rPr>
        <w:t xml:space="preserve"> </w:t>
      </w:r>
      <w:r>
        <w:t>осознанию</w:t>
      </w:r>
      <w:r>
        <w:rPr>
          <w:spacing w:val="-6"/>
        </w:rPr>
        <w:t xml:space="preserve"> </w:t>
      </w:r>
      <w:r>
        <w:t>своего</w:t>
      </w:r>
      <w:r>
        <w:rPr>
          <w:spacing w:val="-4"/>
        </w:rPr>
        <w:t xml:space="preserve"> </w:t>
      </w:r>
      <w:r>
        <w:t>места</w:t>
      </w:r>
      <w:r>
        <w:rPr>
          <w:spacing w:val="-4"/>
        </w:rPr>
        <w:t xml:space="preserve"> </w:t>
      </w:r>
      <w:r>
        <w:t>в</w:t>
      </w:r>
      <w:r>
        <w:rPr>
          <w:spacing w:val="-5"/>
        </w:rPr>
        <w:t xml:space="preserve"> </w:t>
      </w:r>
      <w:r>
        <w:t>поликультурном</w:t>
      </w:r>
      <w:r>
        <w:rPr>
          <w:spacing w:val="-4"/>
        </w:rPr>
        <w:t xml:space="preserve"> </w:t>
      </w:r>
      <w:r>
        <w:t>мире;</w:t>
      </w:r>
    </w:p>
    <w:p w:rsidR="00347E9B" w:rsidRDefault="00757747">
      <w:pPr>
        <w:pStyle w:val="a4"/>
        <w:spacing w:before="1" w:line="362" w:lineRule="auto"/>
        <w:ind w:right="491"/>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w:t>
      </w:r>
      <w:r>
        <w:rPr>
          <w:spacing w:val="1"/>
        </w:rPr>
        <w:t xml:space="preserve"> </w:t>
      </w:r>
      <w:r>
        <w:t>средства</w:t>
      </w:r>
      <w:r>
        <w:rPr>
          <w:spacing w:val="-67"/>
        </w:rPr>
        <w:t xml:space="preserve"> </w:t>
      </w:r>
      <w:r>
        <w:t>взаимодействия</w:t>
      </w:r>
      <w:r>
        <w:rPr>
          <w:spacing w:val="1"/>
        </w:rPr>
        <w:t xml:space="preserve"> </w:t>
      </w:r>
      <w:r>
        <w:t>между</w:t>
      </w:r>
      <w:r>
        <w:rPr>
          <w:spacing w:val="-4"/>
        </w:rPr>
        <w:t xml:space="preserve"> </w:t>
      </w:r>
      <w:r>
        <w:t>людьми</w:t>
      </w:r>
      <w:r>
        <w:rPr>
          <w:spacing w:val="1"/>
        </w:rPr>
        <w:t xml:space="preserve"> </w:t>
      </w:r>
      <w:r>
        <w:t>и познания</w:t>
      </w:r>
      <w:r>
        <w:rPr>
          <w:spacing w:val="2"/>
        </w:rPr>
        <w:t xml:space="preserve"> </w:t>
      </w:r>
      <w:r>
        <w:t>мира;</w:t>
      </w:r>
    </w:p>
    <w:p w:rsidR="00347E9B" w:rsidRDefault="00757747">
      <w:pPr>
        <w:pStyle w:val="a4"/>
        <w:spacing w:line="362" w:lineRule="auto"/>
        <w:ind w:right="497"/>
      </w:pPr>
      <w:r>
        <w:t>понимание</w:t>
      </w:r>
      <w:r>
        <w:rPr>
          <w:spacing w:val="1"/>
        </w:rPr>
        <w:t xml:space="preserve"> </w:t>
      </w:r>
      <w:r>
        <w:t>специфики</w:t>
      </w:r>
      <w:r>
        <w:rPr>
          <w:spacing w:val="1"/>
        </w:rPr>
        <w:t xml:space="preserve"> </w:t>
      </w:r>
      <w:r>
        <w:t>биологии</w:t>
      </w:r>
      <w:r>
        <w:rPr>
          <w:spacing w:val="1"/>
        </w:rPr>
        <w:t xml:space="preserve"> </w:t>
      </w:r>
      <w:r>
        <w:t>как</w:t>
      </w:r>
      <w:r>
        <w:rPr>
          <w:spacing w:val="1"/>
        </w:rPr>
        <w:t xml:space="preserve"> </w:t>
      </w:r>
      <w:r>
        <w:t>науки,</w:t>
      </w:r>
      <w:r>
        <w:rPr>
          <w:spacing w:val="1"/>
        </w:rPr>
        <w:t xml:space="preserve"> </w:t>
      </w:r>
      <w:r>
        <w:t>осознание</w:t>
      </w:r>
      <w:r>
        <w:rPr>
          <w:spacing w:val="1"/>
        </w:rPr>
        <w:t xml:space="preserve"> </w:t>
      </w:r>
      <w:r>
        <w:t>её</w:t>
      </w:r>
      <w:r>
        <w:rPr>
          <w:spacing w:val="1"/>
        </w:rPr>
        <w:t xml:space="preserve"> </w:t>
      </w:r>
      <w:r>
        <w:t>роли</w:t>
      </w:r>
      <w:r>
        <w:rPr>
          <w:spacing w:val="1"/>
        </w:rPr>
        <w:t xml:space="preserve"> </w:t>
      </w:r>
      <w:r>
        <w:t>в</w:t>
      </w:r>
      <w:r>
        <w:rPr>
          <w:spacing w:val="1"/>
        </w:rPr>
        <w:t xml:space="preserve"> </w:t>
      </w:r>
      <w:r>
        <w:t>формировании</w:t>
      </w:r>
      <w:r>
        <w:rPr>
          <w:spacing w:val="1"/>
        </w:rPr>
        <w:t xml:space="preserve"> </w:t>
      </w:r>
      <w:r>
        <w:t>рационального</w:t>
      </w:r>
      <w:r>
        <w:rPr>
          <w:spacing w:val="1"/>
        </w:rPr>
        <w:t xml:space="preserve"> </w:t>
      </w:r>
      <w:r>
        <w:t>научного</w:t>
      </w:r>
      <w:r>
        <w:rPr>
          <w:spacing w:val="1"/>
        </w:rPr>
        <w:t xml:space="preserve"> </w:t>
      </w:r>
      <w:r>
        <w:t>мышления,</w:t>
      </w:r>
      <w:r>
        <w:rPr>
          <w:spacing w:val="1"/>
        </w:rPr>
        <w:t xml:space="preserve"> </w:t>
      </w:r>
      <w:r>
        <w:t>создании</w:t>
      </w:r>
      <w:r>
        <w:rPr>
          <w:spacing w:val="1"/>
        </w:rPr>
        <w:t xml:space="preserve"> </w:t>
      </w:r>
      <w:r>
        <w:t>целостного</w:t>
      </w:r>
      <w:r>
        <w:rPr>
          <w:spacing w:val="1"/>
        </w:rPr>
        <w:t xml:space="preserve"> </w:t>
      </w:r>
      <w:r>
        <w:t>представления</w:t>
      </w:r>
      <w:r>
        <w:rPr>
          <w:spacing w:val="20"/>
        </w:rPr>
        <w:t xml:space="preserve"> </w:t>
      </w:r>
      <w:r>
        <w:t>об</w:t>
      </w:r>
      <w:r>
        <w:rPr>
          <w:spacing w:val="45"/>
        </w:rPr>
        <w:t xml:space="preserve"> </w:t>
      </w:r>
      <w:r>
        <w:t>окружающем</w:t>
      </w:r>
      <w:r>
        <w:rPr>
          <w:spacing w:val="44"/>
        </w:rPr>
        <w:t xml:space="preserve"> </w:t>
      </w:r>
      <w:r>
        <w:t>мире</w:t>
      </w:r>
      <w:r>
        <w:rPr>
          <w:spacing w:val="45"/>
        </w:rPr>
        <w:t xml:space="preserve"> </w:t>
      </w:r>
      <w:r>
        <w:t>как</w:t>
      </w:r>
      <w:r>
        <w:rPr>
          <w:spacing w:val="42"/>
        </w:rPr>
        <w:t xml:space="preserve"> </w:t>
      </w:r>
      <w:r>
        <w:t>о</w:t>
      </w:r>
      <w:r>
        <w:rPr>
          <w:spacing w:val="43"/>
        </w:rPr>
        <w:t xml:space="preserve"> </w:t>
      </w:r>
      <w:r>
        <w:t>единстве</w:t>
      </w:r>
      <w:r>
        <w:rPr>
          <w:spacing w:val="45"/>
        </w:rPr>
        <w:t xml:space="preserve"> </w:t>
      </w:r>
      <w:r>
        <w:t>природы,</w:t>
      </w:r>
      <w:r>
        <w:rPr>
          <w:spacing w:val="45"/>
        </w:rPr>
        <w:t xml:space="preserve"> </w:t>
      </w:r>
      <w:r>
        <w:t>человека</w:t>
      </w:r>
      <w:r>
        <w:rPr>
          <w:spacing w:val="49"/>
        </w:rPr>
        <w:t xml:space="preserve"> </w:t>
      </w:r>
      <w:r>
        <w:t>и</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pPr>
      <w:r>
        <w:lastRenderedPageBreak/>
        <w:t>общества,</w:t>
      </w:r>
      <w:r>
        <w:rPr>
          <w:spacing w:val="1"/>
        </w:rPr>
        <w:t xml:space="preserve"> </w:t>
      </w:r>
      <w:r>
        <w:t>в</w:t>
      </w:r>
      <w:r>
        <w:rPr>
          <w:spacing w:val="1"/>
        </w:rPr>
        <w:t xml:space="preserve"> </w:t>
      </w:r>
      <w:r>
        <w:t>познании</w:t>
      </w:r>
      <w:r>
        <w:rPr>
          <w:spacing w:val="1"/>
        </w:rPr>
        <w:t xml:space="preserve"> </w:t>
      </w:r>
      <w:r>
        <w:t>природных</w:t>
      </w:r>
      <w:r>
        <w:rPr>
          <w:spacing w:val="1"/>
        </w:rPr>
        <w:t xml:space="preserve"> </w:t>
      </w:r>
      <w:r>
        <w:t>закономерностей</w:t>
      </w:r>
      <w:r>
        <w:rPr>
          <w:spacing w:val="1"/>
        </w:rPr>
        <w:t xml:space="preserve"> </w:t>
      </w:r>
      <w:r>
        <w:t>и</w:t>
      </w:r>
      <w:r>
        <w:rPr>
          <w:spacing w:val="1"/>
        </w:rPr>
        <w:t xml:space="preserve"> </w:t>
      </w:r>
      <w:r>
        <w:t>решении</w:t>
      </w:r>
      <w:r>
        <w:rPr>
          <w:spacing w:val="1"/>
        </w:rPr>
        <w:t xml:space="preserve"> </w:t>
      </w:r>
      <w:r>
        <w:t>проблем</w:t>
      </w:r>
      <w:r>
        <w:rPr>
          <w:spacing w:val="1"/>
        </w:rPr>
        <w:t xml:space="preserve"> </w:t>
      </w:r>
      <w:r>
        <w:t>сохранения</w:t>
      </w:r>
      <w:r>
        <w:rPr>
          <w:spacing w:val="1"/>
        </w:rPr>
        <w:t xml:space="preserve"> </w:t>
      </w:r>
      <w:r>
        <w:t>природного</w:t>
      </w:r>
      <w:r>
        <w:rPr>
          <w:spacing w:val="1"/>
        </w:rPr>
        <w:t xml:space="preserve"> </w:t>
      </w:r>
      <w:r>
        <w:t>равновесия;</w:t>
      </w:r>
    </w:p>
    <w:p w:rsidR="00347E9B" w:rsidRDefault="00757747">
      <w:pPr>
        <w:pStyle w:val="a4"/>
        <w:spacing w:line="360" w:lineRule="auto"/>
        <w:ind w:right="494"/>
      </w:pPr>
      <w:r>
        <w:t>убеждённость в значимости биологии для современной цивилизации:</w:t>
      </w:r>
      <w:r>
        <w:rPr>
          <w:spacing w:val="1"/>
        </w:rPr>
        <w:t xml:space="preserve"> </w:t>
      </w:r>
      <w:r>
        <w:t>обеспечения</w:t>
      </w:r>
      <w:r>
        <w:rPr>
          <w:spacing w:val="1"/>
        </w:rPr>
        <w:t xml:space="preserve"> </w:t>
      </w:r>
      <w:r>
        <w:t>нового</w:t>
      </w:r>
      <w:r>
        <w:rPr>
          <w:spacing w:val="1"/>
        </w:rPr>
        <w:t xml:space="preserve"> </w:t>
      </w:r>
      <w:r>
        <w:t>уровня</w:t>
      </w:r>
      <w:r>
        <w:rPr>
          <w:spacing w:val="1"/>
        </w:rPr>
        <w:t xml:space="preserve"> </w:t>
      </w:r>
      <w:r>
        <w:t>развития</w:t>
      </w:r>
      <w:r>
        <w:rPr>
          <w:spacing w:val="1"/>
        </w:rPr>
        <w:t xml:space="preserve"> </w:t>
      </w:r>
      <w:r>
        <w:t>медицины,</w:t>
      </w:r>
      <w:r>
        <w:rPr>
          <w:spacing w:val="1"/>
        </w:rPr>
        <w:t xml:space="preserve"> </w:t>
      </w:r>
      <w:r>
        <w:t>создания</w:t>
      </w:r>
      <w:r>
        <w:rPr>
          <w:spacing w:val="1"/>
        </w:rPr>
        <w:t xml:space="preserve"> </w:t>
      </w:r>
      <w:r>
        <w:t>перспективных</w:t>
      </w:r>
      <w:r>
        <w:rPr>
          <w:spacing w:val="1"/>
        </w:rPr>
        <w:t xml:space="preserve"> </w:t>
      </w:r>
      <w:r>
        <w:t>биотехнологий,</w:t>
      </w:r>
      <w:r>
        <w:rPr>
          <w:spacing w:val="1"/>
        </w:rPr>
        <w:t xml:space="preserve"> </w:t>
      </w:r>
      <w:r>
        <w:t>способных</w:t>
      </w:r>
      <w:r>
        <w:rPr>
          <w:spacing w:val="1"/>
        </w:rPr>
        <w:t xml:space="preserve"> </w:t>
      </w:r>
      <w:r>
        <w:t>решать</w:t>
      </w:r>
      <w:r>
        <w:rPr>
          <w:spacing w:val="1"/>
        </w:rPr>
        <w:t xml:space="preserve"> </w:t>
      </w:r>
      <w:r>
        <w:t>ресурсные</w:t>
      </w:r>
      <w:r>
        <w:rPr>
          <w:spacing w:val="1"/>
        </w:rPr>
        <w:t xml:space="preserve"> </w:t>
      </w:r>
      <w:r>
        <w:t>проблемы</w:t>
      </w:r>
      <w:r>
        <w:rPr>
          <w:spacing w:val="1"/>
        </w:rPr>
        <w:t xml:space="preserve"> </w:t>
      </w:r>
      <w:r>
        <w:t>развития</w:t>
      </w:r>
      <w:r>
        <w:rPr>
          <w:spacing w:val="-67"/>
        </w:rPr>
        <w:t xml:space="preserve"> </w:t>
      </w:r>
      <w:r>
        <w:t>человечества, поиска путей выхода из глобальных экологических проблем и</w:t>
      </w:r>
      <w:r>
        <w:rPr>
          <w:spacing w:val="1"/>
        </w:rPr>
        <w:t xml:space="preserve"> </w:t>
      </w:r>
      <w:r>
        <w:t>обеспечения</w:t>
      </w:r>
      <w:r>
        <w:rPr>
          <w:spacing w:val="1"/>
        </w:rPr>
        <w:t xml:space="preserve"> </w:t>
      </w:r>
      <w:r>
        <w:t>перехода</w:t>
      </w:r>
      <w:r>
        <w:rPr>
          <w:spacing w:val="1"/>
        </w:rPr>
        <w:t xml:space="preserve"> </w:t>
      </w:r>
      <w:r>
        <w:t>к</w:t>
      </w:r>
      <w:r>
        <w:rPr>
          <w:spacing w:val="1"/>
        </w:rPr>
        <w:t xml:space="preserve"> </w:t>
      </w:r>
      <w:r>
        <w:t>устойчивому</w:t>
      </w:r>
      <w:r>
        <w:rPr>
          <w:spacing w:val="1"/>
        </w:rPr>
        <w:t xml:space="preserve"> </w:t>
      </w:r>
      <w:r>
        <w:t>развитию,</w:t>
      </w:r>
      <w:r>
        <w:rPr>
          <w:spacing w:val="1"/>
        </w:rPr>
        <w:t xml:space="preserve"> </w:t>
      </w:r>
      <w:r>
        <w:t>рациональному</w:t>
      </w:r>
      <w:r>
        <w:rPr>
          <w:spacing w:val="1"/>
        </w:rPr>
        <w:t xml:space="preserve"> </w:t>
      </w:r>
      <w:r>
        <w:t>использованию</w:t>
      </w:r>
      <w:r>
        <w:rPr>
          <w:spacing w:val="1"/>
        </w:rPr>
        <w:t xml:space="preserve"> </w:t>
      </w:r>
      <w:r>
        <w:t>природных</w:t>
      </w:r>
      <w:r>
        <w:rPr>
          <w:spacing w:val="1"/>
        </w:rPr>
        <w:t xml:space="preserve"> </w:t>
      </w:r>
      <w:r>
        <w:t>ресурсов</w:t>
      </w:r>
      <w:r>
        <w:rPr>
          <w:spacing w:val="1"/>
        </w:rPr>
        <w:t xml:space="preserve"> </w:t>
      </w:r>
      <w:r>
        <w:t>и</w:t>
      </w:r>
      <w:r>
        <w:rPr>
          <w:spacing w:val="1"/>
        </w:rPr>
        <w:t xml:space="preserve"> </w:t>
      </w:r>
      <w:r>
        <w:t>формированию</w:t>
      </w:r>
      <w:r>
        <w:rPr>
          <w:spacing w:val="1"/>
        </w:rPr>
        <w:t xml:space="preserve"> </w:t>
      </w:r>
      <w:r>
        <w:t>новых</w:t>
      </w:r>
      <w:r>
        <w:rPr>
          <w:spacing w:val="1"/>
        </w:rPr>
        <w:t xml:space="preserve"> </w:t>
      </w:r>
      <w:r>
        <w:t>стандартов</w:t>
      </w:r>
      <w:r>
        <w:rPr>
          <w:spacing w:val="-67"/>
        </w:rPr>
        <w:t xml:space="preserve"> </w:t>
      </w:r>
      <w:r>
        <w:t>жизни;</w:t>
      </w:r>
    </w:p>
    <w:p w:rsidR="00347E9B" w:rsidRDefault="00757747">
      <w:pPr>
        <w:pStyle w:val="a4"/>
        <w:spacing w:line="360" w:lineRule="auto"/>
        <w:ind w:right="490"/>
      </w:pPr>
      <w:r>
        <w:t>заинтересованность</w:t>
      </w:r>
      <w:r>
        <w:rPr>
          <w:spacing w:val="1"/>
        </w:rPr>
        <w:t xml:space="preserve"> </w:t>
      </w:r>
      <w:r>
        <w:t>в</w:t>
      </w:r>
      <w:r>
        <w:rPr>
          <w:spacing w:val="1"/>
        </w:rPr>
        <w:t xml:space="preserve"> </w:t>
      </w:r>
      <w:r>
        <w:t>получении</w:t>
      </w:r>
      <w:r>
        <w:rPr>
          <w:spacing w:val="1"/>
        </w:rPr>
        <w:t xml:space="preserve"> </w:t>
      </w:r>
      <w:r>
        <w:t>биологических</w:t>
      </w:r>
      <w:r>
        <w:rPr>
          <w:spacing w:val="1"/>
        </w:rPr>
        <w:t xml:space="preserve"> </w:t>
      </w:r>
      <w:r>
        <w:t>знаний</w:t>
      </w:r>
      <w:r>
        <w:rPr>
          <w:spacing w:val="1"/>
        </w:rPr>
        <w:t xml:space="preserve"> </w:t>
      </w:r>
      <w:r>
        <w:t>в</w:t>
      </w:r>
      <w:r>
        <w:rPr>
          <w:spacing w:val="1"/>
        </w:rPr>
        <w:t xml:space="preserve"> </w:t>
      </w:r>
      <w:r>
        <w:t>целях</w:t>
      </w:r>
      <w:r>
        <w:rPr>
          <w:spacing w:val="1"/>
        </w:rPr>
        <w:t xml:space="preserve"> </w:t>
      </w:r>
      <w:r>
        <w:t>повышения</w:t>
      </w:r>
      <w:r>
        <w:rPr>
          <w:spacing w:val="1"/>
        </w:rPr>
        <w:t xml:space="preserve"> </w:t>
      </w:r>
      <w:r>
        <w:t>общей</w:t>
      </w:r>
      <w:r>
        <w:rPr>
          <w:spacing w:val="1"/>
        </w:rPr>
        <w:t xml:space="preserve"> </w:t>
      </w:r>
      <w:r>
        <w:t>культуры,</w:t>
      </w:r>
      <w:r>
        <w:rPr>
          <w:spacing w:val="1"/>
        </w:rPr>
        <w:t xml:space="preserve"> </w:t>
      </w:r>
      <w:r>
        <w:t>естественно-научной</w:t>
      </w:r>
      <w:r>
        <w:rPr>
          <w:spacing w:val="1"/>
        </w:rPr>
        <w:t xml:space="preserve"> </w:t>
      </w:r>
      <w:r>
        <w:t>грамотности</w:t>
      </w:r>
      <w:r>
        <w:rPr>
          <w:spacing w:val="71"/>
        </w:rPr>
        <w:t xml:space="preserve"> </w:t>
      </w:r>
      <w:r>
        <w:t>как</w:t>
      </w:r>
      <w:r>
        <w:rPr>
          <w:spacing w:val="1"/>
        </w:rPr>
        <w:t xml:space="preserve"> </w:t>
      </w:r>
      <w:r>
        <w:t>составной части функциональной грамотности обучающихся, формируемой</w:t>
      </w:r>
      <w:r>
        <w:rPr>
          <w:spacing w:val="1"/>
        </w:rPr>
        <w:t xml:space="preserve"> </w:t>
      </w:r>
      <w:r>
        <w:t>при изучении</w:t>
      </w:r>
      <w:r>
        <w:rPr>
          <w:spacing w:val="1"/>
        </w:rPr>
        <w:t xml:space="preserve"> </w:t>
      </w:r>
      <w:r>
        <w:t>биологии;</w:t>
      </w:r>
    </w:p>
    <w:p w:rsidR="00347E9B" w:rsidRDefault="00757747">
      <w:pPr>
        <w:pStyle w:val="a4"/>
        <w:spacing w:line="360" w:lineRule="auto"/>
        <w:ind w:right="495"/>
      </w:pPr>
      <w:r>
        <w:t>понимание сущности методов познания, используемых в естественных</w:t>
      </w:r>
      <w:r>
        <w:rPr>
          <w:spacing w:val="1"/>
        </w:rPr>
        <w:t xml:space="preserve"> </w:t>
      </w:r>
      <w:r>
        <w:t>науках,</w:t>
      </w:r>
      <w:r>
        <w:rPr>
          <w:spacing w:val="1"/>
        </w:rPr>
        <w:t xml:space="preserve"> </w:t>
      </w:r>
      <w:r>
        <w:t>способность</w:t>
      </w:r>
      <w:r>
        <w:rPr>
          <w:spacing w:val="1"/>
        </w:rPr>
        <w:t xml:space="preserve"> </w:t>
      </w:r>
      <w:r>
        <w:t>использовать</w:t>
      </w:r>
      <w:r>
        <w:rPr>
          <w:spacing w:val="1"/>
        </w:rPr>
        <w:t xml:space="preserve"> </w:t>
      </w:r>
      <w:r>
        <w:t>получаемые</w:t>
      </w:r>
      <w:r>
        <w:rPr>
          <w:spacing w:val="1"/>
        </w:rPr>
        <w:t xml:space="preserve"> </w:t>
      </w:r>
      <w:r>
        <w:t>знания</w:t>
      </w:r>
      <w:r>
        <w:rPr>
          <w:spacing w:val="1"/>
        </w:rPr>
        <w:t xml:space="preserve"> </w:t>
      </w:r>
      <w:r>
        <w:t>для</w:t>
      </w:r>
      <w:r>
        <w:rPr>
          <w:spacing w:val="1"/>
        </w:rPr>
        <w:t xml:space="preserve"> </w:t>
      </w:r>
      <w:r>
        <w:t>анализа</w:t>
      </w:r>
      <w:r>
        <w:rPr>
          <w:spacing w:val="1"/>
        </w:rPr>
        <w:t xml:space="preserve"> </w:t>
      </w:r>
      <w:r>
        <w:t>и</w:t>
      </w:r>
      <w:r>
        <w:rPr>
          <w:spacing w:val="1"/>
        </w:rPr>
        <w:t xml:space="preserve"> </w:t>
      </w:r>
      <w:r>
        <w:t>объяснения явлений окружающего мира и происходящих в нём изменений,</w:t>
      </w:r>
      <w:r>
        <w:rPr>
          <w:spacing w:val="1"/>
        </w:rPr>
        <w:t xml:space="preserve"> </w:t>
      </w:r>
      <w:r>
        <w:t>умение</w:t>
      </w:r>
      <w:r>
        <w:rPr>
          <w:spacing w:val="1"/>
        </w:rPr>
        <w:t xml:space="preserve"> </w:t>
      </w:r>
      <w:r>
        <w:t>делать</w:t>
      </w:r>
      <w:r>
        <w:rPr>
          <w:spacing w:val="1"/>
        </w:rPr>
        <w:t xml:space="preserve"> </w:t>
      </w:r>
      <w:r>
        <w:t>обоснованные</w:t>
      </w:r>
      <w:r>
        <w:rPr>
          <w:spacing w:val="1"/>
        </w:rPr>
        <w:t xml:space="preserve"> </w:t>
      </w:r>
      <w:r>
        <w:t>заключения</w:t>
      </w:r>
      <w:r>
        <w:rPr>
          <w:spacing w:val="1"/>
        </w:rPr>
        <w:t xml:space="preserve"> </w:t>
      </w:r>
      <w:r>
        <w:t>на</w:t>
      </w:r>
      <w:r>
        <w:rPr>
          <w:spacing w:val="1"/>
        </w:rPr>
        <w:t xml:space="preserve"> </w:t>
      </w:r>
      <w:r>
        <w:t>основе</w:t>
      </w:r>
      <w:r>
        <w:rPr>
          <w:spacing w:val="1"/>
        </w:rPr>
        <w:t xml:space="preserve"> </w:t>
      </w:r>
      <w:r>
        <w:t>научных</w:t>
      </w:r>
      <w:r>
        <w:rPr>
          <w:spacing w:val="1"/>
        </w:rPr>
        <w:t xml:space="preserve"> </w:t>
      </w:r>
      <w:r>
        <w:t>фактов</w:t>
      </w:r>
      <w:r>
        <w:rPr>
          <w:spacing w:val="1"/>
        </w:rPr>
        <w:t xml:space="preserve"> </w:t>
      </w:r>
      <w:r>
        <w:t>и</w:t>
      </w:r>
      <w:r>
        <w:rPr>
          <w:spacing w:val="1"/>
        </w:rPr>
        <w:t xml:space="preserve"> </w:t>
      </w:r>
      <w:r>
        <w:t>имеющихся</w:t>
      </w:r>
      <w:r>
        <w:rPr>
          <w:spacing w:val="1"/>
        </w:rPr>
        <w:t xml:space="preserve"> </w:t>
      </w:r>
      <w:r>
        <w:t>данных</w:t>
      </w:r>
      <w:r>
        <w:rPr>
          <w:spacing w:val="-5"/>
        </w:rPr>
        <w:t xml:space="preserve"> </w:t>
      </w:r>
      <w:r>
        <w:t>с</w:t>
      </w:r>
      <w:r>
        <w:rPr>
          <w:spacing w:val="1"/>
        </w:rPr>
        <w:t xml:space="preserve"> </w:t>
      </w:r>
      <w:r>
        <w:t>целью</w:t>
      </w:r>
      <w:r>
        <w:rPr>
          <w:spacing w:val="-2"/>
        </w:rPr>
        <w:t xml:space="preserve"> </w:t>
      </w:r>
      <w:r>
        <w:t>получения</w:t>
      </w:r>
      <w:r>
        <w:rPr>
          <w:spacing w:val="1"/>
        </w:rPr>
        <w:t xml:space="preserve"> </w:t>
      </w:r>
      <w:r>
        <w:t>достоверных выводов;</w:t>
      </w:r>
    </w:p>
    <w:p w:rsidR="00347E9B" w:rsidRDefault="00757747">
      <w:pPr>
        <w:pStyle w:val="a4"/>
        <w:spacing w:line="362" w:lineRule="auto"/>
        <w:ind w:right="498"/>
      </w:pPr>
      <w:r>
        <w:t>способность самостоятельно использовать биологические знания для</w:t>
      </w:r>
      <w:r>
        <w:rPr>
          <w:spacing w:val="1"/>
        </w:rPr>
        <w:t xml:space="preserve"> </w:t>
      </w:r>
      <w:r>
        <w:t>решения</w:t>
      </w:r>
      <w:r>
        <w:rPr>
          <w:spacing w:val="1"/>
        </w:rPr>
        <w:t xml:space="preserve"> </w:t>
      </w:r>
      <w:r>
        <w:t>проблем</w:t>
      </w:r>
      <w:r>
        <w:rPr>
          <w:spacing w:val="2"/>
        </w:rPr>
        <w:t xml:space="preserve"> </w:t>
      </w:r>
      <w:r>
        <w:t>в реальных</w:t>
      </w:r>
      <w:r>
        <w:rPr>
          <w:spacing w:val="-4"/>
        </w:rPr>
        <w:t xml:space="preserve"> </w:t>
      </w:r>
      <w:r>
        <w:t>жизненных</w:t>
      </w:r>
      <w:r>
        <w:rPr>
          <w:spacing w:val="-3"/>
        </w:rPr>
        <w:t xml:space="preserve"> </w:t>
      </w:r>
      <w:r>
        <w:t>ситуациях;</w:t>
      </w:r>
    </w:p>
    <w:p w:rsidR="00347E9B" w:rsidRDefault="00757747">
      <w:pPr>
        <w:pStyle w:val="a4"/>
        <w:spacing w:line="357" w:lineRule="auto"/>
        <w:ind w:right="498"/>
      </w:pPr>
      <w:r>
        <w:t>осознание ценности научной деятельности,</w:t>
      </w:r>
      <w:r>
        <w:rPr>
          <w:spacing w:val="1"/>
        </w:rPr>
        <w:t xml:space="preserve"> </w:t>
      </w:r>
      <w:r>
        <w:t>готовность осуществлять</w:t>
      </w:r>
      <w:r>
        <w:rPr>
          <w:spacing w:val="1"/>
        </w:rPr>
        <w:t xml:space="preserve"> </w:t>
      </w:r>
      <w:r>
        <w:t>проектную</w:t>
      </w:r>
      <w:r>
        <w:rPr>
          <w:spacing w:val="-4"/>
        </w:rPr>
        <w:t xml:space="preserve"> </w:t>
      </w:r>
      <w:r>
        <w:t>и</w:t>
      </w:r>
      <w:r>
        <w:rPr>
          <w:spacing w:val="-2"/>
        </w:rPr>
        <w:t xml:space="preserve"> </w:t>
      </w:r>
      <w:r>
        <w:t>исследовательскую</w:t>
      </w:r>
      <w:r>
        <w:rPr>
          <w:spacing w:val="-4"/>
        </w:rPr>
        <w:t xml:space="preserve"> </w:t>
      </w:r>
      <w:r>
        <w:t>деятельность</w:t>
      </w:r>
      <w:r>
        <w:rPr>
          <w:spacing w:val="-4"/>
        </w:rPr>
        <w:t xml:space="preserve"> </w:t>
      </w:r>
      <w:r>
        <w:t>индивидуально</w:t>
      </w:r>
      <w:r>
        <w:rPr>
          <w:spacing w:val="-3"/>
        </w:rPr>
        <w:t xml:space="preserve"> </w:t>
      </w:r>
      <w:r>
        <w:t>и</w:t>
      </w:r>
      <w:r>
        <w:rPr>
          <w:spacing w:val="-2"/>
        </w:rPr>
        <w:t xml:space="preserve"> </w:t>
      </w:r>
      <w:r>
        <w:t>в</w:t>
      </w:r>
      <w:r>
        <w:rPr>
          <w:spacing w:val="-3"/>
        </w:rPr>
        <w:t xml:space="preserve"> </w:t>
      </w:r>
      <w:r>
        <w:t>группе;</w:t>
      </w:r>
    </w:p>
    <w:p w:rsidR="00347E9B" w:rsidRDefault="00757747">
      <w:pPr>
        <w:pStyle w:val="a4"/>
        <w:spacing w:line="360" w:lineRule="auto"/>
        <w:ind w:right="49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непрерывному</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к</w:t>
      </w:r>
      <w:r>
        <w:rPr>
          <w:spacing w:val="1"/>
        </w:rPr>
        <w:t xml:space="preserve"> </w:t>
      </w:r>
      <w:r>
        <w:t>активному получению</w:t>
      </w:r>
      <w:r>
        <w:rPr>
          <w:spacing w:val="1"/>
        </w:rPr>
        <w:t xml:space="preserve"> </w:t>
      </w:r>
      <w:r>
        <w:t>новых знаний</w:t>
      </w:r>
      <w:r>
        <w:rPr>
          <w:spacing w:val="1"/>
        </w:rPr>
        <w:t xml:space="preserve"> </w:t>
      </w:r>
      <w:r>
        <w:t>по</w:t>
      </w:r>
      <w:r>
        <w:rPr>
          <w:spacing w:val="1"/>
        </w:rPr>
        <w:t xml:space="preserve"> </w:t>
      </w:r>
      <w:r>
        <w:t>биологии</w:t>
      </w:r>
      <w:r>
        <w:rPr>
          <w:spacing w:val="1"/>
        </w:rPr>
        <w:t xml:space="preserve"> </w:t>
      </w:r>
      <w:r>
        <w:t>в</w:t>
      </w:r>
      <w:r>
        <w:rPr>
          <w:spacing w:val="1"/>
        </w:rPr>
        <w:t xml:space="preserve"> </w:t>
      </w:r>
      <w:r>
        <w:t>соответствии с</w:t>
      </w:r>
      <w:r>
        <w:rPr>
          <w:spacing w:val="1"/>
        </w:rPr>
        <w:t xml:space="preserve"> </w:t>
      </w:r>
      <w:r>
        <w:t>жизненными</w:t>
      </w:r>
      <w:r>
        <w:rPr>
          <w:spacing w:val="1"/>
        </w:rPr>
        <w:t xml:space="preserve"> </w:t>
      </w:r>
      <w:r>
        <w:t>потребностями.</w:t>
      </w:r>
    </w:p>
    <w:p w:rsidR="00347E9B" w:rsidRDefault="00757747">
      <w:pPr>
        <w:pStyle w:val="a4"/>
        <w:spacing w:line="360" w:lineRule="auto"/>
        <w:ind w:right="491"/>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по</w:t>
      </w:r>
      <w:r>
        <w:rPr>
          <w:spacing w:val="1"/>
        </w:rPr>
        <w:t xml:space="preserve"> </w:t>
      </w:r>
      <w:r>
        <w:t>биологии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 обучающихся совершенствуется эмоциональный интеллект,</w:t>
      </w:r>
      <w:r>
        <w:rPr>
          <w:spacing w:val="1"/>
        </w:rPr>
        <w:t xml:space="preserve"> </w:t>
      </w:r>
      <w:r>
        <w:t>предполагающий сформированность: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pPr>
      <w:r>
        <w:lastRenderedPageBreak/>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 сферы,</w:t>
      </w:r>
      <w:r>
        <w:rPr>
          <w:spacing w:val="4"/>
        </w:rPr>
        <w:t xml:space="preserve"> </w:t>
      </w:r>
      <w:r>
        <w:t>быть</w:t>
      </w:r>
      <w:r>
        <w:rPr>
          <w:spacing w:val="3"/>
        </w:rPr>
        <w:t xml:space="preserve"> </w:t>
      </w:r>
      <w:r>
        <w:t>уверенным</w:t>
      </w:r>
      <w:r>
        <w:rPr>
          <w:spacing w:val="2"/>
        </w:rPr>
        <w:t xml:space="preserve"> </w:t>
      </w:r>
      <w:r>
        <w:t>в</w:t>
      </w:r>
      <w:r>
        <w:rPr>
          <w:spacing w:val="-1"/>
        </w:rPr>
        <w:t xml:space="preserve"> </w:t>
      </w:r>
      <w:r>
        <w:t>себе;</w:t>
      </w:r>
    </w:p>
    <w:p w:rsidR="00347E9B" w:rsidRDefault="00757747">
      <w:pPr>
        <w:pStyle w:val="a4"/>
        <w:spacing w:before="2" w:line="360" w:lineRule="auto"/>
        <w:ind w:right="497"/>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3"/>
        </w:rPr>
        <w:t xml:space="preserve"> </w:t>
      </w:r>
      <w:r>
        <w:t>и</w:t>
      </w:r>
      <w:r>
        <w:rPr>
          <w:spacing w:val="-3"/>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before="1" w:line="360" w:lineRule="auto"/>
        <w:ind w:right="481"/>
      </w:pPr>
      <w:r>
        <w:t>внутренней мотивации, 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before="1" w:line="360" w:lineRule="auto"/>
        <w:ind w:right="498"/>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1"/>
        </w:rPr>
        <w:t xml:space="preserve"> </w:t>
      </w:r>
      <w:r>
        <w:t>к сочувствию и сопереживанию;</w:t>
      </w:r>
    </w:p>
    <w:p w:rsidR="00347E9B" w:rsidRDefault="00757747">
      <w:pPr>
        <w:pStyle w:val="a4"/>
        <w:spacing w:before="1" w:line="360" w:lineRule="auto"/>
        <w:ind w:right="495"/>
      </w:pPr>
      <w:r>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p>
    <w:p w:rsidR="00347E9B" w:rsidRDefault="00757747">
      <w:pPr>
        <w:pStyle w:val="a4"/>
        <w:tabs>
          <w:tab w:val="left" w:pos="3018"/>
          <w:tab w:val="left" w:pos="5350"/>
          <w:tab w:val="left" w:pos="7369"/>
        </w:tabs>
        <w:spacing w:line="360" w:lineRule="auto"/>
        <w:ind w:right="492"/>
      </w:pPr>
      <w:r>
        <w:t>Метапредметные результаты освоения учебного предмета «Биология»</w:t>
      </w:r>
      <w:r>
        <w:rPr>
          <w:spacing w:val="1"/>
        </w:rPr>
        <w:t xml:space="preserve"> </w:t>
      </w:r>
      <w:r>
        <w:t>включают:</w:t>
      </w:r>
      <w:r>
        <w:rPr>
          <w:spacing w:val="1"/>
        </w:rPr>
        <w:t xml:space="preserve"> </w:t>
      </w:r>
      <w:r>
        <w:t>значимые</w:t>
      </w:r>
      <w:r>
        <w:rPr>
          <w:spacing w:val="1"/>
        </w:rPr>
        <w:t xml:space="preserve"> </w:t>
      </w:r>
      <w:r>
        <w:t>для</w:t>
      </w:r>
      <w:r>
        <w:rPr>
          <w:spacing w:val="1"/>
        </w:rPr>
        <w:t xml:space="preserve"> </w:t>
      </w:r>
      <w:r>
        <w:t>формирования</w:t>
      </w:r>
      <w:r>
        <w:rPr>
          <w:spacing w:val="1"/>
        </w:rPr>
        <w:t xml:space="preserve"> </w:t>
      </w:r>
      <w:r>
        <w:t>мировоззрения</w:t>
      </w:r>
      <w:r>
        <w:rPr>
          <w:spacing w:val="1"/>
        </w:rPr>
        <w:t xml:space="preserve"> </w:t>
      </w:r>
      <w:r>
        <w:t>обучающихся</w:t>
      </w:r>
      <w:r>
        <w:rPr>
          <w:spacing w:val="1"/>
        </w:rPr>
        <w:t xml:space="preserve"> </w:t>
      </w:r>
      <w:r>
        <w:t>междисциплинарные (межпредметные) общенаучные понятия, отражающие</w:t>
      </w:r>
      <w:r>
        <w:rPr>
          <w:spacing w:val="1"/>
        </w:rPr>
        <w:t xml:space="preserve"> </w:t>
      </w:r>
      <w:r>
        <w:t>целостность</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и</w:t>
      </w:r>
      <w:r>
        <w:rPr>
          <w:spacing w:val="1"/>
        </w:rPr>
        <w:t xml:space="preserve"> </w:t>
      </w:r>
      <w:r>
        <w:t>специфику</w:t>
      </w:r>
      <w:r>
        <w:rPr>
          <w:spacing w:val="1"/>
        </w:rPr>
        <w:t xml:space="preserve"> </w:t>
      </w:r>
      <w:r>
        <w:t>методов</w:t>
      </w:r>
      <w:r>
        <w:rPr>
          <w:spacing w:val="1"/>
        </w:rPr>
        <w:t xml:space="preserve"> </w:t>
      </w:r>
      <w:r>
        <w:t>познания,</w:t>
      </w:r>
      <w:r>
        <w:rPr>
          <w:spacing w:val="1"/>
        </w:rPr>
        <w:t xml:space="preserve"> </w:t>
      </w:r>
      <w:r>
        <w:t>используемых</w:t>
      </w:r>
      <w:r>
        <w:rPr>
          <w:spacing w:val="1"/>
        </w:rPr>
        <w:t xml:space="preserve"> </w:t>
      </w:r>
      <w:r>
        <w:t>в естественных науках (вещество, энергия, явление, процесс,</w:t>
      </w:r>
      <w:r>
        <w:rPr>
          <w:spacing w:val="1"/>
        </w:rPr>
        <w:t xml:space="preserve"> </w:t>
      </w:r>
      <w:r>
        <w:t>система, научный факт, принцип, гипотеза, закономерность, закон, теория,</w:t>
      </w:r>
      <w:r>
        <w:rPr>
          <w:spacing w:val="1"/>
        </w:rPr>
        <w:t xml:space="preserve"> </w:t>
      </w:r>
      <w:r>
        <w:t>исследование,</w:t>
      </w:r>
      <w:r>
        <w:rPr>
          <w:spacing w:val="1"/>
        </w:rPr>
        <w:t xml:space="preserve"> </w:t>
      </w:r>
      <w:r>
        <w:t>наблюдение,</w:t>
      </w:r>
      <w:r>
        <w:rPr>
          <w:spacing w:val="1"/>
        </w:rPr>
        <w:t xml:space="preserve"> </w:t>
      </w:r>
      <w:r>
        <w:t>измерение,</w:t>
      </w:r>
      <w:r>
        <w:rPr>
          <w:spacing w:val="1"/>
        </w:rPr>
        <w:t xml:space="preserve"> </w:t>
      </w:r>
      <w:r>
        <w:t>эксперимент</w:t>
      </w:r>
      <w:r>
        <w:rPr>
          <w:spacing w:val="1"/>
        </w:rPr>
        <w:t xml:space="preserve"> </w:t>
      </w:r>
      <w:r>
        <w:t>и</w:t>
      </w:r>
      <w:r>
        <w:rPr>
          <w:spacing w:val="1"/>
        </w:rPr>
        <w:t xml:space="preserve"> </w:t>
      </w:r>
      <w:r>
        <w:t>других),</w:t>
      </w:r>
      <w:r>
        <w:rPr>
          <w:spacing w:val="-67"/>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(познавательные,</w:t>
      </w:r>
      <w:r>
        <w:rPr>
          <w:spacing w:val="1"/>
        </w:rPr>
        <w:t xml:space="preserve"> </w:t>
      </w:r>
      <w:r>
        <w:t>коммуникативные,</w:t>
      </w:r>
      <w:r>
        <w:rPr>
          <w:spacing w:val="1"/>
        </w:rPr>
        <w:t xml:space="preserve"> </w:t>
      </w:r>
      <w:r>
        <w:t>регулятивные),</w:t>
      </w:r>
      <w:r>
        <w:rPr>
          <w:spacing w:val="1"/>
        </w:rPr>
        <w:t xml:space="preserve"> </w:t>
      </w:r>
      <w:r>
        <w:t>обеспечивающие</w:t>
      </w:r>
      <w:r>
        <w:rPr>
          <w:spacing w:val="1"/>
        </w:rPr>
        <w:t xml:space="preserve"> </w:t>
      </w:r>
      <w:r>
        <w:t>формирование</w:t>
      </w:r>
      <w:r>
        <w:rPr>
          <w:spacing w:val="1"/>
        </w:rPr>
        <w:t xml:space="preserve"> </w:t>
      </w:r>
      <w:r>
        <w:t>функциональной</w:t>
      </w:r>
      <w:r>
        <w:rPr>
          <w:spacing w:val="1"/>
        </w:rPr>
        <w:t xml:space="preserve"> </w:t>
      </w:r>
      <w:r>
        <w:t>грамотности</w:t>
      </w:r>
      <w:r>
        <w:rPr>
          <w:spacing w:val="1"/>
        </w:rPr>
        <w:t xml:space="preserve"> </w:t>
      </w:r>
      <w:r>
        <w:t>и</w:t>
      </w:r>
      <w:r>
        <w:rPr>
          <w:spacing w:val="1"/>
        </w:rPr>
        <w:t xml:space="preserve"> </w:t>
      </w:r>
      <w:r>
        <w:t>социальной</w:t>
      </w:r>
      <w:r>
        <w:rPr>
          <w:spacing w:val="1"/>
        </w:rPr>
        <w:t xml:space="preserve"> </w:t>
      </w:r>
      <w:r>
        <w:t>компетенции</w:t>
      </w:r>
      <w:r>
        <w:rPr>
          <w:spacing w:val="1"/>
        </w:rPr>
        <w:t xml:space="preserve"> </w:t>
      </w:r>
      <w:r>
        <w:t>обучающихся,</w:t>
      </w:r>
      <w:r>
        <w:rPr>
          <w:spacing w:val="1"/>
        </w:rPr>
        <w:t xml:space="preserve"> </w:t>
      </w:r>
      <w:r>
        <w:t>способность</w:t>
      </w:r>
      <w:r>
        <w:rPr>
          <w:spacing w:val="1"/>
        </w:rPr>
        <w:t xml:space="preserve"> </w:t>
      </w:r>
      <w:r>
        <w:t>обучающихся</w:t>
      </w:r>
      <w:r>
        <w:tab/>
        <w:t>использовать</w:t>
      </w:r>
      <w:r>
        <w:tab/>
        <w:t>освоенные</w:t>
      </w:r>
      <w:r>
        <w:tab/>
        <w:t>междисциплинарные,</w:t>
      </w:r>
      <w:r>
        <w:rPr>
          <w:spacing w:val="-68"/>
        </w:rPr>
        <w:t xml:space="preserve"> </w:t>
      </w:r>
      <w:r>
        <w:t>мировоззренческие</w:t>
      </w:r>
      <w:r>
        <w:rPr>
          <w:spacing w:val="1"/>
        </w:rPr>
        <w:t xml:space="preserve"> </w:t>
      </w:r>
      <w:r>
        <w:t>знания</w:t>
      </w:r>
      <w:r>
        <w:rPr>
          <w:spacing w:val="1"/>
        </w:rPr>
        <w:t xml:space="preserve"> </w:t>
      </w:r>
      <w:r>
        <w:t>и</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в</w:t>
      </w:r>
      <w:r>
        <w:rPr>
          <w:spacing w:val="1"/>
        </w:rPr>
        <w:t xml:space="preserve"> </w:t>
      </w:r>
      <w:r>
        <w:t>познавательной и</w:t>
      </w:r>
      <w:r>
        <w:rPr>
          <w:spacing w:val="1"/>
        </w:rPr>
        <w:t xml:space="preserve"> </w:t>
      </w:r>
      <w:r>
        <w:t>социальной практике.</w:t>
      </w:r>
    </w:p>
    <w:p w:rsidR="00347E9B" w:rsidRDefault="00757747">
      <w:pPr>
        <w:pStyle w:val="a4"/>
        <w:spacing w:before="3" w:line="357" w:lineRule="auto"/>
        <w:ind w:right="491"/>
      </w:pPr>
      <w:r>
        <w:t>Метапредметные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4"/>
        </w:rPr>
        <w:t xml:space="preserve"> </w:t>
      </w:r>
      <w:r>
        <w:t>должны</w:t>
      </w:r>
      <w:r>
        <w:rPr>
          <w:spacing w:val="1"/>
        </w:rPr>
        <w:t xml:space="preserve"> </w:t>
      </w:r>
      <w:r>
        <w:t>отражать:</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Овладение</w:t>
      </w:r>
      <w:r>
        <w:rPr>
          <w:spacing w:val="-8"/>
        </w:rPr>
        <w:t xml:space="preserve"> </w:t>
      </w:r>
      <w:r>
        <w:t>универсальными</w:t>
      </w:r>
      <w:r>
        <w:rPr>
          <w:spacing w:val="-4"/>
        </w:rPr>
        <w:t xml:space="preserve"> </w:t>
      </w:r>
      <w:r>
        <w:t>учебными</w:t>
      </w:r>
      <w:r>
        <w:rPr>
          <w:spacing w:val="-8"/>
        </w:rPr>
        <w:t xml:space="preserve"> </w:t>
      </w:r>
      <w:r>
        <w:t>познавательными</w:t>
      </w:r>
      <w:r>
        <w:rPr>
          <w:spacing w:val="-9"/>
        </w:rPr>
        <w:t xml:space="preserve"> </w:t>
      </w:r>
      <w:r>
        <w:t>действиями:</w:t>
      </w:r>
    </w:p>
    <w:p w:rsidR="00347E9B" w:rsidRDefault="00757747" w:rsidP="00026C5F">
      <w:pPr>
        <w:pStyle w:val="a5"/>
        <w:numPr>
          <w:ilvl w:val="0"/>
          <w:numId w:val="91"/>
        </w:numPr>
        <w:tabs>
          <w:tab w:val="left" w:pos="1633"/>
        </w:tabs>
        <w:spacing w:before="163"/>
        <w:rPr>
          <w:sz w:val="28"/>
        </w:rPr>
      </w:pPr>
      <w:r>
        <w:rPr>
          <w:sz w:val="28"/>
        </w:rPr>
        <w:t>базовые</w:t>
      </w:r>
      <w:r>
        <w:rPr>
          <w:spacing w:val="-4"/>
          <w:sz w:val="28"/>
        </w:rPr>
        <w:t xml:space="preserve"> </w:t>
      </w:r>
      <w:r>
        <w:rPr>
          <w:sz w:val="28"/>
        </w:rPr>
        <w:t>логические</w:t>
      </w:r>
      <w:r>
        <w:rPr>
          <w:spacing w:val="-4"/>
          <w:sz w:val="28"/>
        </w:rPr>
        <w:t xml:space="preserve"> </w:t>
      </w:r>
      <w:r>
        <w:rPr>
          <w:sz w:val="28"/>
        </w:rPr>
        <w:t>действия:</w:t>
      </w:r>
    </w:p>
    <w:p w:rsidR="00347E9B" w:rsidRDefault="00757747">
      <w:pPr>
        <w:pStyle w:val="a4"/>
        <w:spacing w:before="158" w:line="362"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60" w:lineRule="auto"/>
        <w:ind w:right="490"/>
      </w:pPr>
      <w:r>
        <w:t>использовать</w:t>
      </w:r>
      <w:r>
        <w:rPr>
          <w:spacing w:val="1"/>
        </w:rPr>
        <w:t xml:space="preserve"> </w:t>
      </w:r>
      <w:r>
        <w:t>при</w:t>
      </w:r>
      <w:r>
        <w:rPr>
          <w:spacing w:val="1"/>
        </w:rPr>
        <w:t xml:space="preserve"> </w:t>
      </w:r>
      <w:r>
        <w:t>освоении</w:t>
      </w:r>
      <w:r>
        <w:rPr>
          <w:spacing w:val="1"/>
        </w:rPr>
        <w:t xml:space="preserve"> </w:t>
      </w:r>
      <w:r>
        <w:t>знаний</w:t>
      </w:r>
      <w:r>
        <w:rPr>
          <w:spacing w:val="1"/>
        </w:rPr>
        <w:t xml:space="preserve"> </w:t>
      </w:r>
      <w:r>
        <w:t>приёмы</w:t>
      </w:r>
      <w:r>
        <w:rPr>
          <w:spacing w:val="1"/>
        </w:rPr>
        <w:t xml:space="preserve"> </w:t>
      </w:r>
      <w:r>
        <w:t>логического</w:t>
      </w:r>
      <w:r>
        <w:rPr>
          <w:spacing w:val="1"/>
        </w:rPr>
        <w:t xml:space="preserve"> </w:t>
      </w:r>
      <w:r>
        <w:t>мышления</w:t>
      </w:r>
      <w:r>
        <w:rPr>
          <w:spacing w:val="1"/>
        </w:rPr>
        <w:t xml:space="preserve"> </w:t>
      </w:r>
      <w:r>
        <w:t>(анализа, синтеза, сравнения, классификации, обобщения), раскрывать смысл</w:t>
      </w:r>
      <w:r>
        <w:rPr>
          <w:spacing w:val="-67"/>
        </w:rPr>
        <w:t xml:space="preserve"> </w:t>
      </w:r>
      <w:r>
        <w:t>биологических понятий (выделять их характерные признаки, устанавливать</w:t>
      </w:r>
      <w:r>
        <w:rPr>
          <w:spacing w:val="1"/>
        </w:rPr>
        <w:t xml:space="preserve"> </w:t>
      </w:r>
      <w:r>
        <w:t>связи</w:t>
      </w:r>
      <w:r>
        <w:rPr>
          <w:spacing w:val="1"/>
        </w:rPr>
        <w:t xml:space="preserve"> </w:t>
      </w:r>
      <w:r>
        <w:t>с</w:t>
      </w:r>
      <w:r>
        <w:rPr>
          <w:spacing w:val="2"/>
        </w:rPr>
        <w:t xml:space="preserve"> </w:t>
      </w:r>
      <w:r>
        <w:t>другими</w:t>
      </w:r>
      <w:r>
        <w:rPr>
          <w:spacing w:val="1"/>
        </w:rPr>
        <w:t xml:space="preserve"> </w:t>
      </w:r>
      <w:r>
        <w:t>понятиями);</w:t>
      </w:r>
    </w:p>
    <w:p w:rsidR="00347E9B" w:rsidRDefault="00757747">
      <w:pPr>
        <w:pStyle w:val="a4"/>
        <w:spacing w:line="362" w:lineRule="auto"/>
        <w:ind w:right="494"/>
      </w:pPr>
      <w:r>
        <w:t>определять</w:t>
      </w:r>
      <w:r>
        <w:rPr>
          <w:spacing w:val="1"/>
        </w:rPr>
        <w:t xml:space="preserve"> </w:t>
      </w:r>
      <w:r>
        <w:t>цели</w:t>
      </w:r>
      <w:r>
        <w:rPr>
          <w:spacing w:val="1"/>
        </w:rPr>
        <w:t xml:space="preserve"> </w:t>
      </w:r>
      <w:r>
        <w:t>деятельности,</w:t>
      </w:r>
      <w:r>
        <w:rPr>
          <w:spacing w:val="1"/>
        </w:rPr>
        <w:t xml:space="preserve"> </w:t>
      </w:r>
      <w:r>
        <w:t>задавая</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r>
        <w:rPr>
          <w:spacing w:val="-2"/>
        </w:rPr>
        <w:t xml:space="preserve"> </w:t>
      </w:r>
      <w:r>
        <w:t>соотносить</w:t>
      </w:r>
      <w:r>
        <w:rPr>
          <w:spacing w:val="-7"/>
        </w:rPr>
        <w:t xml:space="preserve"> </w:t>
      </w:r>
      <w:r>
        <w:t>результаты</w:t>
      </w:r>
      <w:r>
        <w:rPr>
          <w:spacing w:val="-5"/>
        </w:rPr>
        <w:t xml:space="preserve"> </w:t>
      </w:r>
      <w:r>
        <w:t>деятельности</w:t>
      </w:r>
      <w:r>
        <w:rPr>
          <w:spacing w:val="-4"/>
        </w:rPr>
        <w:t xml:space="preserve"> </w:t>
      </w:r>
      <w:r>
        <w:t>с</w:t>
      </w:r>
      <w:r>
        <w:rPr>
          <w:spacing w:val="-4"/>
        </w:rPr>
        <w:t xml:space="preserve"> </w:t>
      </w:r>
      <w:r>
        <w:t>поставленными</w:t>
      </w:r>
      <w:r>
        <w:rPr>
          <w:spacing w:val="-5"/>
        </w:rPr>
        <w:t xml:space="preserve"> </w:t>
      </w:r>
      <w:r>
        <w:t>целями;</w:t>
      </w:r>
    </w:p>
    <w:p w:rsidR="00347E9B" w:rsidRDefault="00757747">
      <w:pPr>
        <w:pStyle w:val="a4"/>
        <w:spacing w:line="362" w:lineRule="auto"/>
        <w:ind w:right="500"/>
      </w:pPr>
      <w:r>
        <w:t>использовать биологические понятия для объяснения фактов и явлений</w:t>
      </w:r>
      <w:r>
        <w:rPr>
          <w:spacing w:val="-67"/>
        </w:rPr>
        <w:t xml:space="preserve"> </w:t>
      </w:r>
      <w:r>
        <w:t>живой природы;</w:t>
      </w:r>
    </w:p>
    <w:p w:rsidR="00347E9B" w:rsidRDefault="00757747">
      <w:pPr>
        <w:pStyle w:val="a4"/>
        <w:spacing w:line="360" w:lineRule="auto"/>
        <w:ind w:right="484"/>
      </w:pPr>
      <w:r>
        <w:t>строить</w:t>
      </w:r>
      <w:r>
        <w:rPr>
          <w:spacing w:val="1"/>
        </w:rPr>
        <w:t xml:space="preserve"> </w:t>
      </w:r>
      <w:r>
        <w:t>логические</w:t>
      </w:r>
      <w:r>
        <w:rPr>
          <w:spacing w:val="1"/>
        </w:rPr>
        <w:t xml:space="preserve"> </w:t>
      </w:r>
      <w:r>
        <w:t>рассуждения</w:t>
      </w:r>
      <w:r>
        <w:rPr>
          <w:spacing w:val="1"/>
        </w:rPr>
        <w:t xml:space="preserve"> </w:t>
      </w:r>
      <w:r>
        <w:t>(индуктивные,</w:t>
      </w:r>
      <w:r>
        <w:rPr>
          <w:spacing w:val="1"/>
        </w:rPr>
        <w:t xml:space="preserve"> </w:t>
      </w:r>
      <w:r>
        <w:t>дедуктивные,</w:t>
      </w:r>
      <w:r>
        <w:rPr>
          <w:spacing w:val="1"/>
        </w:rPr>
        <w:t xml:space="preserve"> </w:t>
      </w:r>
      <w:r>
        <w:t>по</w:t>
      </w:r>
      <w:r>
        <w:rPr>
          <w:spacing w:val="1"/>
        </w:rPr>
        <w:t xml:space="preserve"> </w:t>
      </w:r>
      <w:r>
        <w:t>аналогии),</w:t>
      </w:r>
      <w:r>
        <w:rPr>
          <w:spacing w:val="1"/>
        </w:rPr>
        <w:t xml:space="preserve"> </w:t>
      </w: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явлениях,</w:t>
      </w:r>
      <w:r>
        <w:rPr>
          <w:spacing w:val="3"/>
        </w:rPr>
        <w:t xml:space="preserve"> </w:t>
      </w:r>
      <w:r>
        <w:t>формулировать</w:t>
      </w:r>
      <w:r>
        <w:rPr>
          <w:spacing w:val="-2"/>
        </w:rPr>
        <w:t xml:space="preserve"> </w:t>
      </w:r>
      <w:r>
        <w:t>выводы</w:t>
      </w:r>
      <w:r>
        <w:rPr>
          <w:spacing w:val="1"/>
        </w:rPr>
        <w:t xml:space="preserve"> </w:t>
      </w:r>
      <w:r>
        <w:t>и заключения;</w:t>
      </w:r>
    </w:p>
    <w:p w:rsidR="00347E9B" w:rsidRDefault="00757747">
      <w:pPr>
        <w:pStyle w:val="a4"/>
        <w:spacing w:line="360" w:lineRule="auto"/>
        <w:ind w:right="493"/>
      </w:pPr>
      <w:r>
        <w:t>применять</w:t>
      </w:r>
      <w:r>
        <w:rPr>
          <w:spacing w:val="1"/>
        </w:rPr>
        <w:t xml:space="preserve"> </w:t>
      </w:r>
      <w:r>
        <w:t>схемно-модельные</w:t>
      </w:r>
      <w:r>
        <w:rPr>
          <w:spacing w:val="1"/>
        </w:rPr>
        <w:t xml:space="preserve"> </w:t>
      </w:r>
      <w:r>
        <w:t>средства</w:t>
      </w:r>
      <w:r>
        <w:rPr>
          <w:spacing w:val="1"/>
        </w:rPr>
        <w:t xml:space="preserve"> </w:t>
      </w:r>
      <w:r>
        <w:t>для</w:t>
      </w:r>
      <w:r>
        <w:rPr>
          <w:spacing w:val="1"/>
        </w:rPr>
        <w:t xml:space="preserve"> </w:t>
      </w:r>
      <w:r>
        <w:t>представления</w:t>
      </w:r>
      <w:r>
        <w:rPr>
          <w:spacing w:val="1"/>
        </w:rPr>
        <w:t xml:space="preserve"> </w:t>
      </w:r>
      <w:r>
        <w:t>существенных связей и отношений в изучаемых биологических объектах, а</w:t>
      </w:r>
      <w:r>
        <w:rPr>
          <w:spacing w:val="1"/>
        </w:rPr>
        <w:t xml:space="preserve"> </w:t>
      </w:r>
      <w:r>
        <w:t>также</w:t>
      </w:r>
      <w:r>
        <w:rPr>
          <w:spacing w:val="1"/>
        </w:rPr>
        <w:t xml:space="preserve"> </w:t>
      </w:r>
      <w:r>
        <w:t>противоречий</w:t>
      </w:r>
      <w:r>
        <w:rPr>
          <w:spacing w:val="1"/>
        </w:rPr>
        <w:t xml:space="preserve"> </w:t>
      </w:r>
      <w:r>
        <w:t>разного</w:t>
      </w:r>
      <w:r>
        <w:rPr>
          <w:spacing w:val="1"/>
        </w:rPr>
        <w:t xml:space="preserve"> </w:t>
      </w:r>
      <w:r>
        <w:t>рода,</w:t>
      </w:r>
      <w:r>
        <w:rPr>
          <w:spacing w:val="1"/>
        </w:rPr>
        <w:t xml:space="preserve"> </w:t>
      </w:r>
      <w:r>
        <w:t>выявленных</w:t>
      </w:r>
      <w:r>
        <w:rPr>
          <w:spacing w:val="1"/>
        </w:rPr>
        <w:t xml:space="preserve"> </w:t>
      </w:r>
      <w:r>
        <w:t>в</w:t>
      </w:r>
      <w:r>
        <w:rPr>
          <w:spacing w:val="71"/>
        </w:rPr>
        <w:t xml:space="preserve"> </w:t>
      </w:r>
      <w:r>
        <w:t>различных</w:t>
      </w:r>
      <w:r>
        <w:rPr>
          <w:spacing w:val="-67"/>
        </w:rPr>
        <w:t xml:space="preserve"> </w:t>
      </w:r>
      <w:r>
        <w:t>информационных</w:t>
      </w:r>
      <w:r>
        <w:rPr>
          <w:spacing w:val="-4"/>
        </w:rPr>
        <w:t xml:space="preserve"> </w:t>
      </w:r>
      <w:r>
        <w:t>источниках;</w:t>
      </w:r>
    </w:p>
    <w:p w:rsidR="00347E9B" w:rsidRDefault="00757747">
      <w:pPr>
        <w:pStyle w:val="a4"/>
        <w:spacing w:line="362" w:lineRule="auto"/>
        <w:ind w:right="503"/>
      </w:pPr>
      <w:r>
        <w:t>разрабатывать план решения проблемы с учётом анализа имеющихся</w:t>
      </w:r>
      <w:r>
        <w:rPr>
          <w:spacing w:val="1"/>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spacing w:line="362" w:lineRule="auto"/>
        <w:ind w:right="499"/>
      </w:pPr>
      <w:r>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w:t>
      </w:r>
      <w:r>
        <w:rPr>
          <w:spacing w:val="-2"/>
        </w:rPr>
        <w:t xml:space="preserve"> </w:t>
      </w:r>
      <w:r>
        <w:t>целям,</w:t>
      </w:r>
      <w:r>
        <w:rPr>
          <w:spacing w:val="2"/>
        </w:rPr>
        <w:t xml:space="preserve"> </w:t>
      </w:r>
      <w:r>
        <w:t>оценивать</w:t>
      </w:r>
      <w:r>
        <w:rPr>
          <w:spacing w:val="-2"/>
        </w:rPr>
        <w:t xml:space="preserve"> </w:t>
      </w:r>
      <w:r>
        <w:t>риски последствий</w:t>
      </w:r>
      <w:r>
        <w:rPr>
          <w:spacing w:val="-1"/>
        </w:rPr>
        <w:t xml:space="preserve"> </w:t>
      </w:r>
      <w:r>
        <w:t>деятельности;</w:t>
      </w:r>
    </w:p>
    <w:p w:rsidR="00347E9B" w:rsidRDefault="00757747">
      <w:pPr>
        <w:pStyle w:val="a4"/>
        <w:spacing w:line="362" w:lineRule="auto"/>
        <w:ind w:right="495"/>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2"/>
        </w:rPr>
        <w:t xml:space="preserve"> </w:t>
      </w:r>
      <w:r>
        <w:t>и комбинированного взаимодействия;</w:t>
      </w:r>
    </w:p>
    <w:p w:rsidR="00347E9B" w:rsidRDefault="00757747">
      <w:pPr>
        <w:pStyle w:val="a4"/>
        <w:spacing w:line="320" w:lineRule="exact"/>
        <w:ind w:left="1330" w:firstLine="0"/>
      </w:pPr>
      <w:r>
        <w:t>развивать</w:t>
      </w:r>
      <w:r>
        <w:rPr>
          <w:spacing w:val="-7"/>
        </w:rPr>
        <w:t xml:space="preserve"> </w:t>
      </w:r>
      <w:r>
        <w:t>креативное</w:t>
      </w:r>
      <w:r>
        <w:rPr>
          <w:spacing w:val="-3"/>
        </w:rPr>
        <w:t xml:space="preserve"> </w:t>
      </w:r>
      <w:r>
        <w:t>мышление</w:t>
      </w:r>
      <w:r>
        <w:rPr>
          <w:spacing w:val="-4"/>
        </w:rPr>
        <w:t xml:space="preserve"> </w:t>
      </w:r>
      <w:r>
        <w:t>при</w:t>
      </w:r>
      <w:r>
        <w:rPr>
          <w:spacing w:val="-4"/>
        </w:rPr>
        <w:t xml:space="preserve"> </w:t>
      </w:r>
      <w:r>
        <w:t>решении</w:t>
      </w:r>
      <w:r>
        <w:rPr>
          <w:spacing w:val="-4"/>
        </w:rPr>
        <w:t xml:space="preserve"> </w:t>
      </w:r>
      <w:r>
        <w:t>жизненных</w:t>
      </w:r>
      <w:r>
        <w:rPr>
          <w:spacing w:val="-8"/>
        </w:rPr>
        <w:t xml:space="preserve"> </w:t>
      </w:r>
      <w:r>
        <w:t>проблем;</w:t>
      </w:r>
    </w:p>
    <w:p w:rsidR="00347E9B" w:rsidRDefault="00757747" w:rsidP="00026C5F">
      <w:pPr>
        <w:pStyle w:val="a5"/>
        <w:numPr>
          <w:ilvl w:val="0"/>
          <w:numId w:val="91"/>
        </w:numPr>
        <w:tabs>
          <w:tab w:val="left" w:pos="1633"/>
        </w:tabs>
        <w:spacing w:before="129"/>
        <w:ind w:left="1633"/>
        <w:rPr>
          <w:sz w:val="28"/>
        </w:rPr>
      </w:pPr>
      <w:r>
        <w:rPr>
          <w:sz w:val="28"/>
        </w:rPr>
        <w:t>базовые</w:t>
      </w:r>
      <w:r>
        <w:rPr>
          <w:spacing w:val="-6"/>
          <w:sz w:val="28"/>
        </w:rPr>
        <w:t xml:space="preserve"> </w:t>
      </w:r>
      <w:r>
        <w:rPr>
          <w:sz w:val="28"/>
        </w:rPr>
        <w:t>исследовательские</w:t>
      </w:r>
      <w:r>
        <w:rPr>
          <w:spacing w:val="-6"/>
          <w:sz w:val="28"/>
        </w:rPr>
        <w:t xml:space="preserve"> </w:t>
      </w:r>
      <w:r>
        <w:rPr>
          <w:sz w:val="28"/>
        </w:rPr>
        <w:t>действия:</w:t>
      </w:r>
    </w:p>
    <w:p w:rsidR="00347E9B" w:rsidRDefault="00757747">
      <w:pPr>
        <w:pStyle w:val="a4"/>
        <w:spacing w:before="164" w:line="362" w:lineRule="auto"/>
        <w:ind w:right="493"/>
      </w:pPr>
      <w:r>
        <w:t>владеть</w:t>
      </w:r>
      <w:r>
        <w:rPr>
          <w:spacing w:val="1"/>
        </w:rPr>
        <w:t xml:space="preserve"> </w:t>
      </w:r>
      <w:r>
        <w:t>навыками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1"/>
        </w:rPr>
        <w:t xml:space="preserve"> </w:t>
      </w:r>
      <w:r>
        <w:t>деятельности,</w:t>
      </w:r>
      <w:r>
        <w:rPr>
          <w:spacing w:val="40"/>
        </w:rPr>
        <w:t xml:space="preserve"> </w:t>
      </w:r>
      <w:r>
        <w:t>навыками</w:t>
      </w:r>
      <w:r>
        <w:rPr>
          <w:spacing w:val="38"/>
        </w:rPr>
        <w:t xml:space="preserve"> </w:t>
      </w:r>
      <w:r>
        <w:t>разрешения</w:t>
      </w:r>
      <w:r>
        <w:rPr>
          <w:spacing w:val="39"/>
        </w:rPr>
        <w:t xml:space="preserve"> </w:t>
      </w:r>
      <w:r>
        <w:t>проблем,</w:t>
      </w:r>
      <w:r>
        <w:rPr>
          <w:spacing w:val="41"/>
        </w:rPr>
        <w:t xml:space="preserve"> </w:t>
      </w:r>
      <w:r>
        <w:t>обладать</w:t>
      </w:r>
      <w:r>
        <w:rPr>
          <w:spacing w:val="36"/>
        </w:rPr>
        <w:t xml:space="preserve"> </w:t>
      </w:r>
      <w:r>
        <w:t>способностью</w:t>
      </w:r>
      <w:r>
        <w:rPr>
          <w:spacing w:val="37"/>
        </w:rPr>
        <w:t xml:space="preserve"> </w:t>
      </w:r>
      <w:r>
        <w:t>и</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7" w:firstLine="0"/>
      </w:pPr>
      <w:r>
        <w:lastRenderedPageBreak/>
        <w:t>готовностью</w:t>
      </w:r>
      <w:r>
        <w:rPr>
          <w:spacing w:val="1"/>
        </w:rPr>
        <w:t xml:space="preserve"> </w:t>
      </w:r>
      <w:r>
        <w:t>к</w:t>
      </w:r>
      <w:r>
        <w:rPr>
          <w:spacing w:val="1"/>
        </w:rPr>
        <w:t xml:space="preserve"> </w:t>
      </w:r>
      <w:r>
        <w:t>самостоятельному поиску 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3"/>
        </w:rPr>
        <w:t xml:space="preserve"> </w:t>
      </w:r>
      <w:r>
        <w:t>применению</w:t>
      </w:r>
      <w:r>
        <w:rPr>
          <w:spacing w:val="-2"/>
        </w:rPr>
        <w:t xml:space="preserve"> </w:t>
      </w:r>
      <w:r>
        <w:t>различных</w:t>
      </w:r>
      <w:r>
        <w:rPr>
          <w:spacing w:val="-3"/>
        </w:rPr>
        <w:t xml:space="preserve"> </w:t>
      </w:r>
      <w:r>
        <w:t>методов</w:t>
      </w:r>
      <w:r>
        <w:rPr>
          <w:spacing w:val="-1"/>
        </w:rPr>
        <w:t xml:space="preserve"> </w:t>
      </w:r>
      <w:r>
        <w:t>познания;</w:t>
      </w:r>
    </w:p>
    <w:p w:rsidR="00347E9B" w:rsidRDefault="00757747">
      <w:pPr>
        <w:pStyle w:val="a4"/>
        <w:spacing w:line="362" w:lineRule="auto"/>
        <w:ind w:right="488"/>
      </w:pPr>
      <w:r>
        <w:t>использовать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учебных</w:t>
      </w:r>
      <w:r>
        <w:rPr>
          <w:spacing w:val="1"/>
        </w:rPr>
        <w:t xml:space="preserve"> </w:t>
      </w:r>
      <w:r>
        <w:t>ситуациях,</w:t>
      </w:r>
      <w:r>
        <w:rPr>
          <w:spacing w:val="1"/>
        </w:rPr>
        <w:t xml:space="preserve"> </w:t>
      </w:r>
      <w:r>
        <w:t>в</w:t>
      </w:r>
      <w:r>
        <w:rPr>
          <w:spacing w:val="-3"/>
        </w:rPr>
        <w:t xml:space="preserve"> </w:t>
      </w:r>
      <w:r>
        <w:t>том числе при</w:t>
      </w:r>
      <w:r>
        <w:rPr>
          <w:spacing w:val="-2"/>
        </w:rPr>
        <w:t xml:space="preserve"> </w:t>
      </w:r>
      <w:r>
        <w:t>создании</w:t>
      </w:r>
      <w:r>
        <w:rPr>
          <w:spacing w:val="-1"/>
        </w:rPr>
        <w:t xml:space="preserve"> </w:t>
      </w:r>
      <w:r>
        <w:t>учебных</w:t>
      </w:r>
      <w:r>
        <w:rPr>
          <w:spacing w:val="-5"/>
        </w:rPr>
        <w:t xml:space="preserve"> </w:t>
      </w:r>
      <w:r>
        <w:t>и</w:t>
      </w:r>
      <w:r>
        <w:rPr>
          <w:spacing w:val="-1"/>
        </w:rPr>
        <w:t xml:space="preserve"> </w:t>
      </w:r>
      <w:r>
        <w:t>социальных</w:t>
      </w:r>
      <w:r>
        <w:rPr>
          <w:spacing w:val="-5"/>
        </w:rPr>
        <w:t xml:space="preserve"> </w:t>
      </w:r>
      <w:r>
        <w:t>проектов;</w:t>
      </w:r>
    </w:p>
    <w:p w:rsidR="00347E9B" w:rsidRDefault="00757747">
      <w:pPr>
        <w:pStyle w:val="a4"/>
        <w:spacing w:line="362" w:lineRule="auto"/>
        <w:ind w:right="497"/>
      </w:pPr>
      <w:r>
        <w:t>формировать научный тип мышления, владеть научной терминологией,</w:t>
      </w:r>
      <w:r>
        <w:rPr>
          <w:spacing w:val="-67"/>
        </w:rPr>
        <w:t xml:space="preserve"> </w:t>
      </w:r>
      <w:r>
        <w:t>ключевыми понятиями</w:t>
      </w:r>
      <w:r>
        <w:rPr>
          <w:spacing w:val="1"/>
        </w:rPr>
        <w:t xml:space="preserve"> </w:t>
      </w:r>
      <w:r>
        <w:t>и</w:t>
      </w:r>
      <w:r>
        <w:rPr>
          <w:spacing w:val="1"/>
        </w:rPr>
        <w:t xml:space="preserve"> </w:t>
      </w:r>
      <w:r>
        <w:t>методами;</w:t>
      </w:r>
    </w:p>
    <w:p w:rsidR="00347E9B" w:rsidRDefault="00757747">
      <w:pPr>
        <w:pStyle w:val="a4"/>
        <w:spacing w:line="357"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60" w:lineRule="auto"/>
        <w:ind w:right="499"/>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2"/>
        </w:rPr>
        <w:t xml:space="preserve"> </w:t>
      </w:r>
      <w:r>
        <w:t>задавать</w:t>
      </w:r>
      <w:r>
        <w:rPr>
          <w:spacing w:val="-3"/>
        </w:rPr>
        <w:t xml:space="preserve"> </w:t>
      </w:r>
      <w:r>
        <w:t>параметры и</w:t>
      </w:r>
      <w:r>
        <w:rPr>
          <w:spacing w:val="-1"/>
        </w:rPr>
        <w:t xml:space="preserve"> </w:t>
      </w:r>
      <w:r>
        <w:t>критерии решения;</w:t>
      </w:r>
    </w:p>
    <w:p w:rsidR="00347E9B" w:rsidRDefault="00757747">
      <w:pPr>
        <w:pStyle w:val="a4"/>
        <w:spacing w:line="360" w:lineRule="auto"/>
        <w:ind w:right="491"/>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left="1330" w:right="495" w:firstLine="0"/>
      </w:pPr>
      <w:r>
        <w:t>давать оценку новым ситуациям, оценивать приобретённый опыт;</w:t>
      </w:r>
      <w:r>
        <w:rPr>
          <w:spacing w:val="1"/>
        </w:rPr>
        <w:t xml:space="preserve"> </w:t>
      </w:r>
      <w:r>
        <w:t>осуществлять</w:t>
      </w:r>
      <w:r>
        <w:rPr>
          <w:spacing w:val="56"/>
        </w:rPr>
        <w:t xml:space="preserve"> </w:t>
      </w:r>
      <w:r>
        <w:t>целенаправленный</w:t>
      </w:r>
      <w:r>
        <w:rPr>
          <w:spacing w:val="59"/>
        </w:rPr>
        <w:t xml:space="preserve"> </w:t>
      </w:r>
      <w:r>
        <w:t>поиск</w:t>
      </w:r>
      <w:r>
        <w:rPr>
          <w:spacing w:val="63"/>
        </w:rPr>
        <w:t xml:space="preserve"> </w:t>
      </w:r>
      <w:r>
        <w:t>переноса</w:t>
      </w:r>
      <w:r>
        <w:rPr>
          <w:spacing w:val="59"/>
        </w:rPr>
        <w:t xml:space="preserve"> </w:t>
      </w:r>
      <w:r>
        <w:t>средств</w:t>
      </w:r>
      <w:r>
        <w:rPr>
          <w:spacing w:val="58"/>
        </w:rPr>
        <w:t xml:space="preserve"> </w:t>
      </w:r>
      <w:r>
        <w:t>и</w:t>
      </w:r>
      <w:r>
        <w:rPr>
          <w:spacing w:val="59"/>
        </w:rPr>
        <w:t xml:space="preserve"> </w:t>
      </w:r>
      <w:r>
        <w:t>способов</w:t>
      </w:r>
    </w:p>
    <w:p w:rsidR="00347E9B" w:rsidRDefault="00757747">
      <w:pPr>
        <w:pStyle w:val="a4"/>
        <w:spacing w:line="320" w:lineRule="exact"/>
        <w:ind w:firstLine="0"/>
      </w:pPr>
      <w:r>
        <w:t>действия</w:t>
      </w:r>
      <w:r>
        <w:rPr>
          <w:spacing w:val="-5"/>
        </w:rPr>
        <w:t xml:space="preserve"> </w:t>
      </w:r>
      <w:r>
        <w:t>в</w:t>
      </w:r>
      <w:r>
        <w:rPr>
          <w:spacing w:val="-6"/>
        </w:rPr>
        <w:t xml:space="preserve"> </w:t>
      </w:r>
      <w:r>
        <w:t>профессиональную</w:t>
      </w:r>
      <w:r>
        <w:rPr>
          <w:spacing w:val="-7"/>
        </w:rPr>
        <w:t xml:space="preserve"> </w:t>
      </w:r>
      <w:r>
        <w:t>среду;</w:t>
      </w:r>
    </w:p>
    <w:p w:rsidR="00347E9B" w:rsidRDefault="00757747">
      <w:pPr>
        <w:pStyle w:val="a4"/>
        <w:spacing w:before="143" w:line="362" w:lineRule="auto"/>
        <w:jc w:val="left"/>
      </w:pPr>
      <w:r>
        <w:t>уметь</w:t>
      </w:r>
      <w:r>
        <w:rPr>
          <w:spacing w:val="54"/>
        </w:rPr>
        <w:t xml:space="preserve"> </w:t>
      </w:r>
      <w:r>
        <w:t>переносить</w:t>
      </w:r>
      <w:r>
        <w:rPr>
          <w:spacing w:val="54"/>
        </w:rPr>
        <w:t xml:space="preserve"> </w:t>
      </w:r>
      <w:r>
        <w:t>знания</w:t>
      </w:r>
      <w:r>
        <w:rPr>
          <w:spacing w:val="57"/>
        </w:rPr>
        <w:t xml:space="preserve"> </w:t>
      </w:r>
      <w:r>
        <w:t>в</w:t>
      </w:r>
      <w:r>
        <w:rPr>
          <w:spacing w:val="55"/>
        </w:rPr>
        <w:t xml:space="preserve"> </w:t>
      </w:r>
      <w:r>
        <w:t>познавательную</w:t>
      </w:r>
      <w:r>
        <w:rPr>
          <w:spacing w:val="55"/>
        </w:rPr>
        <w:t xml:space="preserve"> </w:t>
      </w:r>
      <w:r>
        <w:t>и</w:t>
      </w:r>
      <w:r>
        <w:rPr>
          <w:spacing w:val="56"/>
        </w:rPr>
        <w:t xml:space="preserve"> </w:t>
      </w:r>
      <w:r>
        <w:t>практическую</w:t>
      </w:r>
      <w:r>
        <w:rPr>
          <w:spacing w:val="55"/>
        </w:rPr>
        <w:t xml:space="preserve"> </w:t>
      </w:r>
      <w:r>
        <w:t>области</w:t>
      </w:r>
      <w:r>
        <w:rPr>
          <w:spacing w:val="-67"/>
        </w:rPr>
        <w:t xml:space="preserve"> </w:t>
      </w:r>
      <w:r>
        <w:t>жизнедеятельности;</w:t>
      </w:r>
    </w:p>
    <w:p w:rsidR="00347E9B" w:rsidRDefault="00757747">
      <w:pPr>
        <w:pStyle w:val="a4"/>
        <w:spacing w:line="320" w:lineRule="exact"/>
        <w:ind w:left="1330" w:firstLine="0"/>
        <w:jc w:val="left"/>
      </w:pPr>
      <w:r>
        <w:t>уметь</w:t>
      </w:r>
      <w:r>
        <w:rPr>
          <w:spacing w:val="-6"/>
        </w:rPr>
        <w:t xml:space="preserve"> </w:t>
      </w:r>
      <w:r>
        <w:t>интегрировать</w:t>
      </w:r>
      <w:r>
        <w:rPr>
          <w:spacing w:val="-6"/>
        </w:rPr>
        <w:t xml:space="preserve"> </w:t>
      </w:r>
      <w:r>
        <w:t>знания</w:t>
      </w:r>
      <w:r>
        <w:rPr>
          <w:spacing w:val="-2"/>
        </w:rPr>
        <w:t xml:space="preserve"> </w:t>
      </w:r>
      <w:r>
        <w:t>из</w:t>
      </w:r>
      <w:r>
        <w:rPr>
          <w:spacing w:val="-3"/>
        </w:rPr>
        <w:t xml:space="preserve"> </w:t>
      </w:r>
      <w:r>
        <w:t>разных</w:t>
      </w:r>
      <w:r>
        <w:rPr>
          <w:spacing w:val="-8"/>
        </w:rPr>
        <w:t xml:space="preserve"> </w:t>
      </w:r>
      <w:r>
        <w:t>предметных</w:t>
      </w:r>
      <w:r>
        <w:rPr>
          <w:spacing w:val="-7"/>
        </w:rPr>
        <w:t xml:space="preserve"> </w:t>
      </w:r>
      <w:r>
        <w:t>областей;</w:t>
      </w:r>
    </w:p>
    <w:p w:rsidR="00347E9B" w:rsidRDefault="00757747">
      <w:pPr>
        <w:pStyle w:val="a4"/>
        <w:spacing w:before="158" w:line="362" w:lineRule="auto"/>
        <w:jc w:val="left"/>
      </w:pPr>
      <w:r>
        <w:t>выдвигать</w:t>
      </w:r>
      <w:r>
        <w:rPr>
          <w:spacing w:val="27"/>
        </w:rPr>
        <w:t xml:space="preserve"> </w:t>
      </w:r>
      <w:r>
        <w:t>новые</w:t>
      </w:r>
      <w:r>
        <w:rPr>
          <w:spacing w:val="31"/>
        </w:rPr>
        <w:t xml:space="preserve"> </w:t>
      </w:r>
      <w:r>
        <w:t>идеи,</w:t>
      </w:r>
      <w:r>
        <w:rPr>
          <w:spacing w:val="31"/>
        </w:rPr>
        <w:t xml:space="preserve"> </w:t>
      </w:r>
      <w:r>
        <w:t>предлагать</w:t>
      </w:r>
      <w:r>
        <w:rPr>
          <w:spacing w:val="28"/>
        </w:rPr>
        <w:t xml:space="preserve"> </w:t>
      </w:r>
      <w:r>
        <w:t>оригинальные</w:t>
      </w:r>
      <w:r>
        <w:rPr>
          <w:spacing w:val="31"/>
        </w:rPr>
        <w:t xml:space="preserve"> </w:t>
      </w:r>
      <w:r>
        <w:t>подходы</w:t>
      </w:r>
      <w:r>
        <w:rPr>
          <w:spacing w:val="30"/>
        </w:rPr>
        <w:t xml:space="preserve"> </w:t>
      </w:r>
      <w:r>
        <w:t>и</w:t>
      </w:r>
      <w:r>
        <w:rPr>
          <w:spacing w:val="29"/>
        </w:rPr>
        <w:t xml:space="preserve"> </w:t>
      </w:r>
      <w:r>
        <w:t>решения,</w:t>
      </w:r>
      <w:r>
        <w:rPr>
          <w:spacing w:val="-67"/>
        </w:rPr>
        <w:t xml:space="preserve"> </w:t>
      </w:r>
      <w:r>
        <w:t>ставить</w:t>
      </w:r>
      <w:r>
        <w:rPr>
          <w:spacing w:val="-3"/>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 альтернативные решения;</w:t>
      </w:r>
    </w:p>
    <w:p w:rsidR="00347E9B" w:rsidRDefault="00757747" w:rsidP="00026C5F">
      <w:pPr>
        <w:pStyle w:val="a5"/>
        <w:numPr>
          <w:ilvl w:val="0"/>
          <w:numId w:val="91"/>
        </w:numPr>
        <w:tabs>
          <w:tab w:val="left" w:pos="1633"/>
        </w:tabs>
        <w:spacing w:line="314" w:lineRule="exact"/>
        <w:ind w:left="1633"/>
        <w:rPr>
          <w:sz w:val="28"/>
        </w:rPr>
      </w:pPr>
      <w:r>
        <w:rPr>
          <w:sz w:val="28"/>
        </w:rPr>
        <w:t>работа</w:t>
      </w:r>
      <w:r>
        <w:rPr>
          <w:spacing w:val="-2"/>
          <w:sz w:val="28"/>
        </w:rPr>
        <w:t xml:space="preserve"> </w:t>
      </w:r>
      <w:r>
        <w:rPr>
          <w:sz w:val="28"/>
        </w:rPr>
        <w:t>с</w:t>
      </w:r>
      <w:r>
        <w:rPr>
          <w:spacing w:val="-2"/>
          <w:sz w:val="28"/>
        </w:rPr>
        <w:t xml:space="preserve"> </w:t>
      </w:r>
      <w:r>
        <w:rPr>
          <w:sz w:val="28"/>
        </w:rPr>
        <w:t>информацией:</w:t>
      </w:r>
    </w:p>
    <w:p w:rsidR="00347E9B" w:rsidRDefault="00757747">
      <w:pPr>
        <w:pStyle w:val="a4"/>
        <w:spacing w:before="163" w:line="360" w:lineRule="auto"/>
        <w:ind w:right="496"/>
      </w:pP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71"/>
        </w:rPr>
        <w:t xml:space="preserve"> </w:t>
      </w:r>
      <w:r>
        <w:t>(тексте</w:t>
      </w:r>
      <w:r>
        <w:rPr>
          <w:spacing w:val="1"/>
        </w:rPr>
        <w:t xml:space="preserve"> </w:t>
      </w:r>
      <w:r>
        <w:t>учебного пособия, научно-популярной литературе, биологических словарях и</w:t>
      </w:r>
      <w:r>
        <w:rPr>
          <w:spacing w:val="-67"/>
        </w:rPr>
        <w:t xml:space="preserve"> </w:t>
      </w:r>
      <w:r>
        <w:t>справочниках,</w:t>
      </w:r>
      <w:r>
        <w:rPr>
          <w:spacing w:val="1"/>
        </w:rPr>
        <w:t xml:space="preserve"> </w:t>
      </w:r>
      <w:r>
        <w:t>компьютерных</w:t>
      </w:r>
      <w:r>
        <w:rPr>
          <w:spacing w:val="1"/>
        </w:rPr>
        <w:t xml:space="preserve"> </w:t>
      </w:r>
      <w:r>
        <w:t>базах</w:t>
      </w:r>
      <w:r>
        <w:rPr>
          <w:spacing w:val="1"/>
        </w:rPr>
        <w:t xml:space="preserve"> </w:t>
      </w:r>
      <w:r>
        <w:t>данных,</w:t>
      </w:r>
      <w:r>
        <w:rPr>
          <w:spacing w:val="1"/>
        </w:rPr>
        <w:t xml:space="preserve"> </w:t>
      </w:r>
      <w:r>
        <w:t>в</w:t>
      </w:r>
      <w:r>
        <w:rPr>
          <w:spacing w:val="1"/>
        </w:rPr>
        <w:t xml:space="preserve"> </w:t>
      </w:r>
      <w:r>
        <w:t>Интернете),</w:t>
      </w:r>
      <w:r>
        <w:rPr>
          <w:spacing w:val="1"/>
        </w:rPr>
        <w:t xml:space="preserve"> </w:t>
      </w:r>
      <w:r>
        <w:t>анализировать</w:t>
      </w:r>
      <w:r>
        <w:rPr>
          <w:spacing w:val="1"/>
        </w:rPr>
        <w:t xml:space="preserve"> </w:t>
      </w:r>
      <w:r>
        <w:t>информацию различных видов и форм представления, критически оценивать</w:t>
      </w:r>
      <w:r>
        <w:rPr>
          <w:spacing w:val="1"/>
        </w:rPr>
        <w:t xml:space="preserve"> </w:t>
      </w:r>
      <w:r>
        <w:t>её</w:t>
      </w:r>
      <w:r>
        <w:rPr>
          <w:spacing w:val="1"/>
        </w:rPr>
        <w:t xml:space="preserve"> </w:t>
      </w:r>
      <w:r>
        <w:t>достоверность</w:t>
      </w:r>
      <w:r>
        <w:rPr>
          <w:spacing w:val="1"/>
        </w:rPr>
        <w:t xml:space="preserve"> </w:t>
      </w:r>
      <w:r>
        <w:t>и</w:t>
      </w:r>
      <w:r>
        <w:rPr>
          <w:spacing w:val="1"/>
        </w:rPr>
        <w:t xml:space="preserve"> </w:t>
      </w:r>
      <w:r>
        <w:t>непротиворечивость;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формулировать запросы и применять различные методы при поиске и</w:t>
      </w:r>
      <w:r>
        <w:rPr>
          <w:spacing w:val="1"/>
        </w:rPr>
        <w:t xml:space="preserve"> </w:t>
      </w:r>
      <w:r>
        <w:t>отборе биологической информации, необходимой для выполнения учебных</w:t>
      </w:r>
      <w:r>
        <w:rPr>
          <w:spacing w:val="1"/>
        </w:rPr>
        <w:t xml:space="preserve"> </w:t>
      </w:r>
      <w:r>
        <w:t>задач;</w:t>
      </w:r>
    </w:p>
    <w:p w:rsidR="00347E9B" w:rsidRDefault="00757747">
      <w:pPr>
        <w:pStyle w:val="a4"/>
        <w:spacing w:before="2" w:line="360" w:lineRule="auto"/>
        <w:ind w:right="486"/>
      </w:pPr>
      <w:r>
        <w:t>приобретать</w:t>
      </w:r>
      <w:r>
        <w:rPr>
          <w:spacing w:val="1"/>
        </w:rPr>
        <w:t xml:space="preserve"> </w:t>
      </w:r>
      <w:r>
        <w:t>опыт</w:t>
      </w:r>
      <w:r>
        <w:rPr>
          <w:spacing w:val="1"/>
        </w:rPr>
        <w:t xml:space="preserve"> </w:t>
      </w:r>
      <w:r>
        <w:t>использования</w:t>
      </w:r>
      <w:r>
        <w:rPr>
          <w:spacing w:val="1"/>
        </w:rPr>
        <w:t xml:space="preserve"> </w:t>
      </w:r>
      <w:r>
        <w:t>информационно-коммуникативных</w:t>
      </w:r>
      <w:r>
        <w:rPr>
          <w:spacing w:val="1"/>
        </w:rPr>
        <w:t xml:space="preserve"> </w:t>
      </w:r>
      <w:r>
        <w:t>технологий, совершенствовать культуру активного использования различных</w:t>
      </w:r>
      <w:r>
        <w:rPr>
          <w:spacing w:val="-67"/>
        </w:rPr>
        <w:t xml:space="preserve"> </w:t>
      </w:r>
      <w:r>
        <w:t>поисковых</w:t>
      </w:r>
      <w:r>
        <w:rPr>
          <w:spacing w:val="-4"/>
        </w:rPr>
        <w:t xml:space="preserve"> </w:t>
      </w:r>
      <w:r>
        <w:t>систем;</w:t>
      </w:r>
    </w:p>
    <w:p w:rsidR="00347E9B" w:rsidRDefault="00757747">
      <w:pPr>
        <w:pStyle w:val="a4"/>
        <w:spacing w:before="1" w:line="360" w:lineRule="auto"/>
        <w:ind w:right="489"/>
      </w:pPr>
      <w:r>
        <w:t>самостоятельно</w:t>
      </w:r>
      <w:r>
        <w:rPr>
          <w:spacing w:val="1"/>
        </w:rPr>
        <w:t xml:space="preserve"> </w:t>
      </w:r>
      <w:r>
        <w:t>выбирать</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биологической</w:t>
      </w:r>
      <w:r>
        <w:rPr>
          <w:spacing w:val="21"/>
        </w:rPr>
        <w:t xml:space="preserve"> </w:t>
      </w:r>
      <w:r>
        <w:t>информации</w:t>
      </w:r>
      <w:r>
        <w:rPr>
          <w:spacing w:val="21"/>
        </w:rPr>
        <w:t xml:space="preserve"> </w:t>
      </w:r>
      <w:r>
        <w:t>(схемы,</w:t>
      </w:r>
      <w:r>
        <w:rPr>
          <w:spacing w:val="23"/>
        </w:rPr>
        <w:t xml:space="preserve"> </w:t>
      </w:r>
      <w:r>
        <w:t>графики,</w:t>
      </w:r>
      <w:r>
        <w:rPr>
          <w:spacing w:val="23"/>
        </w:rPr>
        <w:t xml:space="preserve"> </w:t>
      </w:r>
      <w:r>
        <w:t>диаграммы,</w:t>
      </w:r>
      <w:r>
        <w:rPr>
          <w:spacing w:val="20"/>
        </w:rPr>
        <w:t xml:space="preserve"> </w:t>
      </w:r>
      <w:r>
        <w:t>таблицы,</w:t>
      </w:r>
      <w:r>
        <w:rPr>
          <w:spacing w:val="23"/>
        </w:rPr>
        <w:t xml:space="preserve"> </w:t>
      </w:r>
      <w:r>
        <w:t>рисунки</w:t>
      </w:r>
      <w:r>
        <w:rPr>
          <w:spacing w:val="-68"/>
        </w:rPr>
        <w:t xml:space="preserve"> </w:t>
      </w:r>
      <w:r>
        <w:t>и другое);</w:t>
      </w:r>
    </w:p>
    <w:p w:rsidR="00347E9B" w:rsidRDefault="00757747">
      <w:pPr>
        <w:pStyle w:val="a4"/>
        <w:spacing w:before="1" w:line="360" w:lineRule="auto"/>
        <w:ind w:right="493"/>
      </w:pPr>
      <w:r>
        <w:t>использовать</w:t>
      </w:r>
      <w:r>
        <w:rPr>
          <w:spacing w:val="1"/>
        </w:rPr>
        <w:t xml:space="preserve"> </w:t>
      </w:r>
      <w:r>
        <w:t>научный</w:t>
      </w:r>
      <w:r>
        <w:rPr>
          <w:spacing w:val="1"/>
        </w:rPr>
        <w:t xml:space="preserve"> </w:t>
      </w:r>
      <w:r>
        <w:t>язык</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биологической</w:t>
      </w:r>
      <w:r>
        <w:rPr>
          <w:spacing w:val="1"/>
        </w:rPr>
        <w:t xml:space="preserve"> </w:t>
      </w:r>
      <w:r>
        <w:t>информацией:</w:t>
      </w:r>
      <w:r>
        <w:rPr>
          <w:spacing w:val="1"/>
        </w:rPr>
        <w:t xml:space="preserve"> </w:t>
      </w:r>
      <w:r>
        <w:t>применять</w:t>
      </w:r>
      <w:r>
        <w:rPr>
          <w:spacing w:val="1"/>
        </w:rPr>
        <w:t xml:space="preserve"> </w:t>
      </w:r>
      <w:r>
        <w:t>химические,</w:t>
      </w:r>
      <w:r>
        <w:rPr>
          <w:spacing w:val="1"/>
        </w:rPr>
        <w:t xml:space="preserve"> </w:t>
      </w:r>
      <w:r>
        <w:t>физические</w:t>
      </w:r>
      <w:r>
        <w:rPr>
          <w:spacing w:val="1"/>
        </w:rPr>
        <w:t xml:space="preserve"> </w:t>
      </w:r>
      <w:r>
        <w:t>и</w:t>
      </w:r>
      <w:r>
        <w:rPr>
          <w:spacing w:val="1"/>
        </w:rPr>
        <w:t xml:space="preserve"> </w:t>
      </w:r>
      <w:r>
        <w:t>математические знаки</w:t>
      </w:r>
      <w:r>
        <w:rPr>
          <w:spacing w:val="1"/>
        </w:rPr>
        <w:t xml:space="preserve"> </w:t>
      </w:r>
      <w:r>
        <w:t>и символы, формулы, аббревиатуру, номенклатуру,</w:t>
      </w:r>
      <w:r>
        <w:rPr>
          <w:spacing w:val="1"/>
        </w:rPr>
        <w:t xml:space="preserve"> </w:t>
      </w:r>
      <w:r>
        <w:t>использовать</w:t>
      </w:r>
      <w:r>
        <w:rPr>
          <w:spacing w:val="1"/>
        </w:rPr>
        <w:t xml:space="preserve"> </w:t>
      </w:r>
      <w:r>
        <w:t>и</w:t>
      </w:r>
      <w:r>
        <w:rPr>
          <w:spacing w:val="1"/>
        </w:rPr>
        <w:t xml:space="preserve"> </w:t>
      </w:r>
      <w:r>
        <w:t>преобразовывать</w:t>
      </w:r>
      <w:r>
        <w:rPr>
          <w:spacing w:val="1"/>
        </w:rPr>
        <w:t xml:space="preserve"> </w:t>
      </w:r>
      <w:r>
        <w:t>знаково-символические</w:t>
      </w:r>
      <w:r>
        <w:rPr>
          <w:spacing w:val="1"/>
        </w:rPr>
        <w:t xml:space="preserve"> </w:t>
      </w:r>
      <w:r>
        <w:t>средства</w:t>
      </w:r>
      <w:r>
        <w:rPr>
          <w:spacing w:val="-67"/>
        </w:rPr>
        <w:t xml:space="preserve"> </w:t>
      </w:r>
      <w:r>
        <w:t>наглядности;</w:t>
      </w:r>
    </w:p>
    <w:p w:rsidR="00347E9B" w:rsidRDefault="00757747">
      <w:pPr>
        <w:pStyle w:val="a4"/>
        <w:spacing w:line="357"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before="6"/>
        <w:ind w:left="1330" w:firstLine="0"/>
      </w:pPr>
      <w:r>
        <w:t>Овладение</w:t>
      </w:r>
      <w:r>
        <w:rPr>
          <w:spacing w:val="-8"/>
        </w:rPr>
        <w:t xml:space="preserve"> </w:t>
      </w:r>
      <w:r>
        <w:t>универсальными</w:t>
      </w:r>
      <w:r>
        <w:rPr>
          <w:spacing w:val="-8"/>
        </w:rPr>
        <w:t xml:space="preserve"> </w:t>
      </w:r>
      <w:r>
        <w:t>коммуникативными</w:t>
      </w:r>
      <w:r>
        <w:rPr>
          <w:spacing w:val="-8"/>
        </w:rPr>
        <w:t xml:space="preserve"> </w:t>
      </w:r>
      <w:r>
        <w:t>действиями:</w:t>
      </w:r>
    </w:p>
    <w:p w:rsidR="00347E9B" w:rsidRDefault="00757747" w:rsidP="00026C5F">
      <w:pPr>
        <w:pStyle w:val="a5"/>
        <w:numPr>
          <w:ilvl w:val="0"/>
          <w:numId w:val="90"/>
        </w:numPr>
        <w:tabs>
          <w:tab w:val="left" w:pos="1633"/>
        </w:tabs>
        <w:spacing w:before="163"/>
        <w:rPr>
          <w:sz w:val="28"/>
        </w:rPr>
      </w:pPr>
      <w:r>
        <w:rPr>
          <w:sz w:val="28"/>
        </w:rPr>
        <w:t>общение:</w:t>
      </w:r>
    </w:p>
    <w:p w:rsidR="00347E9B" w:rsidRDefault="00757747">
      <w:pPr>
        <w:pStyle w:val="a4"/>
        <w:spacing w:before="158" w:line="360" w:lineRule="auto"/>
        <w:ind w:right="496"/>
      </w:pPr>
      <w:r>
        <w:t>осуществлять</w:t>
      </w:r>
      <w:r>
        <w:rPr>
          <w:spacing w:val="1"/>
        </w:rPr>
        <w:t xml:space="preserve"> </w:t>
      </w:r>
      <w:r>
        <w:t>коммуникации</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жизни,</w:t>
      </w:r>
      <w:r>
        <w:rPr>
          <w:spacing w:val="1"/>
        </w:rPr>
        <w:t xml:space="preserve"> </w:t>
      </w:r>
      <w:r>
        <w:t>активно</w:t>
      </w:r>
      <w:r>
        <w:rPr>
          <w:spacing w:val="1"/>
        </w:rPr>
        <w:t xml:space="preserve"> </w:t>
      </w:r>
      <w:r>
        <w:t>участвовать</w:t>
      </w:r>
      <w:r>
        <w:rPr>
          <w:spacing w:val="1"/>
        </w:rPr>
        <w:t xml:space="preserve"> </w:t>
      </w:r>
      <w:r>
        <w:t>в</w:t>
      </w:r>
      <w:r>
        <w:rPr>
          <w:spacing w:val="1"/>
        </w:rPr>
        <w:t xml:space="preserve"> </w:t>
      </w:r>
      <w:r>
        <w:t>диалоге</w:t>
      </w:r>
      <w:r>
        <w:rPr>
          <w:spacing w:val="1"/>
        </w:rPr>
        <w:t xml:space="preserve"> </w:t>
      </w:r>
      <w:r>
        <w:t>или</w:t>
      </w:r>
      <w:r>
        <w:rPr>
          <w:spacing w:val="1"/>
        </w:rPr>
        <w:t xml:space="preserve"> </w:t>
      </w:r>
      <w:r>
        <w:t>дискуссии</w:t>
      </w:r>
      <w:r>
        <w:rPr>
          <w:spacing w:val="1"/>
        </w:rPr>
        <w:t xml:space="preserve"> </w:t>
      </w:r>
      <w:r>
        <w:t>по</w:t>
      </w:r>
      <w:r>
        <w:rPr>
          <w:spacing w:val="1"/>
        </w:rPr>
        <w:t xml:space="preserve"> </w:t>
      </w:r>
      <w:r>
        <w:t>существу</w:t>
      </w:r>
      <w:r>
        <w:rPr>
          <w:spacing w:val="1"/>
        </w:rPr>
        <w:t xml:space="preserve"> </w:t>
      </w:r>
      <w:r>
        <w:t>обсуждаемой</w:t>
      </w:r>
      <w:r>
        <w:rPr>
          <w:spacing w:val="70"/>
        </w:rPr>
        <w:t xml:space="preserve"> </w:t>
      </w:r>
      <w:r>
        <w:t>темы</w:t>
      </w:r>
      <w:r>
        <w:rPr>
          <w:spacing w:val="1"/>
        </w:rPr>
        <w:t xml:space="preserve"> </w:t>
      </w:r>
      <w:r>
        <w:t>(умение задавать вопросы, высказывать суждения относительно выполнения</w:t>
      </w:r>
      <w:r>
        <w:rPr>
          <w:spacing w:val="1"/>
        </w:rPr>
        <w:t xml:space="preserve"> </w:t>
      </w:r>
      <w:r>
        <w:t>предлагаемой задачи, учитывать интересы и согласованность позиций других</w:t>
      </w:r>
      <w:r>
        <w:rPr>
          <w:spacing w:val="-67"/>
        </w:rPr>
        <w:t xml:space="preserve"> </w:t>
      </w:r>
      <w:r>
        <w:t>участников</w:t>
      </w:r>
      <w:r>
        <w:rPr>
          <w:spacing w:val="-1"/>
        </w:rPr>
        <w:t xml:space="preserve"> </w:t>
      </w:r>
      <w:r>
        <w:t>диалога</w:t>
      </w:r>
      <w:r>
        <w:rPr>
          <w:spacing w:val="2"/>
        </w:rPr>
        <w:t xml:space="preserve"> </w:t>
      </w:r>
      <w:r>
        <w:t>или дискуссии);</w:t>
      </w:r>
    </w:p>
    <w:p w:rsidR="00347E9B" w:rsidRDefault="00757747">
      <w:pPr>
        <w:pStyle w:val="a4"/>
        <w:spacing w:line="362" w:lineRule="auto"/>
        <w:ind w:right="492"/>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предпосылок</w:t>
      </w:r>
      <w:r>
        <w:rPr>
          <w:spacing w:val="1"/>
        </w:rPr>
        <w:t xml:space="preserve"> </w:t>
      </w:r>
      <w:r>
        <w:t>возникновения</w:t>
      </w:r>
      <w:r>
        <w:rPr>
          <w:spacing w:val="1"/>
        </w:rPr>
        <w:t xml:space="preserve"> </w:t>
      </w:r>
      <w:r>
        <w:t>конфликтных</w:t>
      </w:r>
      <w:r>
        <w:rPr>
          <w:spacing w:val="1"/>
        </w:rPr>
        <w:t xml:space="preserve"> </w:t>
      </w:r>
      <w:r>
        <w:t>ситуаций,</w:t>
      </w:r>
      <w:r>
        <w:rPr>
          <w:spacing w:val="1"/>
        </w:rPr>
        <w:t xml:space="preserve"> </w:t>
      </w:r>
      <w:r>
        <w:t>уметь</w:t>
      </w:r>
      <w:r>
        <w:rPr>
          <w:spacing w:val="-2"/>
        </w:rPr>
        <w:t xml:space="preserve"> </w:t>
      </w:r>
      <w:r>
        <w:t>смягчать</w:t>
      </w:r>
      <w:r>
        <w:rPr>
          <w:spacing w:val="-2"/>
        </w:rPr>
        <w:t xml:space="preserve"> </w:t>
      </w:r>
      <w:r>
        <w:t>конфликты</w:t>
      </w:r>
      <w:r>
        <w:rPr>
          <w:spacing w:val="1"/>
        </w:rPr>
        <w:t xml:space="preserve"> </w:t>
      </w:r>
      <w:r>
        <w:t>и вести</w:t>
      </w:r>
      <w:r>
        <w:rPr>
          <w:spacing w:val="1"/>
        </w:rPr>
        <w:t xml:space="preserve"> </w:t>
      </w:r>
      <w:r>
        <w:t>переговоры;</w:t>
      </w:r>
    </w:p>
    <w:p w:rsidR="00347E9B" w:rsidRDefault="00757747">
      <w:pPr>
        <w:pStyle w:val="a4"/>
        <w:spacing w:line="362" w:lineRule="auto"/>
        <w:ind w:right="490"/>
      </w:pPr>
      <w:r>
        <w:t>владеть различными способами общения и взаимодействия, понимать</w:t>
      </w:r>
      <w:r>
        <w:rPr>
          <w:spacing w:val="1"/>
        </w:rPr>
        <w:t xml:space="preserve"> </w:t>
      </w:r>
      <w:r>
        <w:t>намерения других людей, проявлять уважительное отношение к собеседнику</w:t>
      </w:r>
      <w:r>
        <w:rPr>
          <w:spacing w:val="1"/>
        </w:rPr>
        <w:t xml:space="preserve"> </w:t>
      </w:r>
      <w:r>
        <w:t>и в</w:t>
      </w:r>
      <w:r>
        <w:rPr>
          <w:spacing w:val="-1"/>
        </w:rPr>
        <w:t xml:space="preserve"> </w:t>
      </w:r>
      <w:r>
        <w:t>корректной форме</w:t>
      </w:r>
      <w:r>
        <w:rPr>
          <w:spacing w:val="1"/>
        </w:rPr>
        <w:t xml:space="preserve"> </w:t>
      </w:r>
      <w:r>
        <w:t>формулировать</w:t>
      </w:r>
      <w:r>
        <w:rPr>
          <w:spacing w:val="-1"/>
        </w:rPr>
        <w:t xml:space="preserve"> </w:t>
      </w:r>
      <w:r>
        <w:t>свои возражения;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pPr>
      <w:r>
        <w:lastRenderedPageBreak/>
        <w:t>развёрнуто и логично излагать свою точку зрения с использованием</w:t>
      </w:r>
      <w:r>
        <w:rPr>
          <w:spacing w:val="1"/>
        </w:rPr>
        <w:t xml:space="preserve"> </w:t>
      </w:r>
      <w:r>
        <w:t>языковых</w:t>
      </w:r>
      <w:r>
        <w:rPr>
          <w:spacing w:val="-4"/>
        </w:rPr>
        <w:t xml:space="preserve"> </w:t>
      </w:r>
      <w:r>
        <w:t>средств;</w:t>
      </w:r>
    </w:p>
    <w:p w:rsidR="00347E9B" w:rsidRDefault="00757747" w:rsidP="00026C5F">
      <w:pPr>
        <w:pStyle w:val="a5"/>
        <w:numPr>
          <w:ilvl w:val="0"/>
          <w:numId w:val="90"/>
        </w:numPr>
        <w:tabs>
          <w:tab w:val="left" w:pos="1633"/>
        </w:tabs>
        <w:spacing w:line="314" w:lineRule="exact"/>
        <w:rPr>
          <w:sz w:val="28"/>
        </w:rPr>
      </w:pPr>
      <w:r>
        <w:rPr>
          <w:sz w:val="28"/>
        </w:rPr>
        <w:t>совместная</w:t>
      </w:r>
      <w:r>
        <w:rPr>
          <w:spacing w:val="-6"/>
          <w:sz w:val="28"/>
        </w:rPr>
        <w:t xml:space="preserve"> </w:t>
      </w:r>
      <w:r>
        <w:rPr>
          <w:sz w:val="28"/>
        </w:rPr>
        <w:t>деятельность:</w:t>
      </w:r>
    </w:p>
    <w:p w:rsidR="00347E9B" w:rsidRDefault="00757747">
      <w:pPr>
        <w:pStyle w:val="a4"/>
        <w:spacing w:before="164" w:line="360" w:lineRule="auto"/>
        <w:ind w:right="487"/>
      </w:pPr>
      <w:r>
        <w:t>понимать и использовать преимущества командной и индивидуальной</w:t>
      </w:r>
      <w:r>
        <w:rPr>
          <w:spacing w:val="1"/>
        </w:rPr>
        <w:t xml:space="preserve"> </w:t>
      </w:r>
      <w:r>
        <w:t>работы при решении биологической проблемы, обосновывать необходимость</w:t>
      </w:r>
      <w:r>
        <w:rPr>
          <w:spacing w:val="-67"/>
        </w:rPr>
        <w:t xml:space="preserve"> </w:t>
      </w:r>
      <w:r>
        <w:t>применения</w:t>
      </w:r>
      <w:r>
        <w:rPr>
          <w:spacing w:val="-4"/>
        </w:rPr>
        <w:t xml:space="preserve"> </w:t>
      </w:r>
      <w:r>
        <w:t>групповых</w:t>
      </w:r>
      <w:r>
        <w:rPr>
          <w:spacing w:val="-8"/>
        </w:rPr>
        <w:t xml:space="preserve"> </w:t>
      </w:r>
      <w:r>
        <w:t>форм</w:t>
      </w:r>
      <w:r>
        <w:rPr>
          <w:spacing w:val="-4"/>
        </w:rPr>
        <w:t xml:space="preserve"> </w:t>
      </w:r>
      <w:r>
        <w:t>взаимодействия</w:t>
      </w:r>
      <w:r>
        <w:rPr>
          <w:spacing w:val="-4"/>
        </w:rPr>
        <w:t xml:space="preserve"> </w:t>
      </w:r>
      <w:r>
        <w:t>при</w:t>
      </w:r>
      <w:r>
        <w:rPr>
          <w:spacing w:val="-4"/>
        </w:rPr>
        <w:t xml:space="preserve"> </w:t>
      </w:r>
      <w:r>
        <w:t>решении</w:t>
      </w:r>
      <w:r>
        <w:rPr>
          <w:spacing w:val="-1"/>
        </w:rPr>
        <w:t xml:space="preserve"> </w:t>
      </w:r>
      <w:r>
        <w:t>учебной</w:t>
      </w:r>
      <w:r>
        <w:rPr>
          <w:spacing w:val="-5"/>
        </w:rPr>
        <w:t xml:space="preserve"> </w:t>
      </w:r>
      <w:r>
        <w:t>задачи;</w:t>
      </w:r>
    </w:p>
    <w:p w:rsidR="00347E9B" w:rsidRDefault="00757747">
      <w:pPr>
        <w:pStyle w:val="a4"/>
        <w:spacing w:before="1" w:line="362"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1"/>
        </w:rPr>
        <w:t xml:space="preserve"> </w:t>
      </w:r>
      <w:r>
        <w:t>и возможностей</w:t>
      </w:r>
      <w:r>
        <w:rPr>
          <w:spacing w:val="1"/>
        </w:rPr>
        <w:t xml:space="preserve"> </w:t>
      </w:r>
      <w:r>
        <w:t>каждого члена</w:t>
      </w:r>
      <w:r>
        <w:rPr>
          <w:spacing w:val="1"/>
        </w:rPr>
        <w:t xml:space="preserve"> </w:t>
      </w:r>
      <w:r>
        <w:t>коллектива;</w:t>
      </w:r>
    </w:p>
    <w:p w:rsidR="00347E9B" w:rsidRDefault="00757747">
      <w:pPr>
        <w:pStyle w:val="a4"/>
        <w:spacing w:line="360" w:lineRule="auto"/>
        <w:ind w:right="49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line="357" w:lineRule="auto"/>
        <w:ind w:right="489"/>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before="1" w:line="357" w:lineRule="auto"/>
        <w:ind w:right="501"/>
      </w:pPr>
      <w:r>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spacing w:before="6" w:line="362" w:lineRule="auto"/>
        <w:ind w:right="495"/>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проявлять</w:t>
      </w:r>
      <w:r>
        <w:rPr>
          <w:spacing w:val="-1"/>
        </w:rPr>
        <w:t xml:space="preserve"> </w:t>
      </w:r>
      <w:r>
        <w:t>творчество</w:t>
      </w:r>
      <w:r>
        <w:rPr>
          <w:spacing w:val="-2"/>
        </w:rPr>
        <w:t xml:space="preserve"> </w:t>
      </w:r>
      <w:r>
        <w:t>и</w:t>
      </w:r>
      <w:r>
        <w:rPr>
          <w:spacing w:val="-1"/>
        </w:rPr>
        <w:t xml:space="preserve"> </w:t>
      </w:r>
      <w:r>
        <w:t>воображение,</w:t>
      </w:r>
      <w:r>
        <w:rPr>
          <w:spacing w:val="1"/>
        </w:rPr>
        <w:t xml:space="preserve"> </w:t>
      </w:r>
      <w:r>
        <w:t>быть</w:t>
      </w:r>
      <w:r>
        <w:rPr>
          <w:spacing w:val="-4"/>
        </w:rPr>
        <w:t xml:space="preserve"> </w:t>
      </w:r>
      <w:r>
        <w:t>инициативным.</w:t>
      </w:r>
    </w:p>
    <w:p w:rsidR="00347E9B" w:rsidRDefault="00757747">
      <w:pPr>
        <w:pStyle w:val="a4"/>
        <w:spacing w:line="315" w:lineRule="exact"/>
        <w:ind w:left="1330" w:firstLine="0"/>
      </w:pPr>
      <w:r>
        <w:t>Овладение</w:t>
      </w:r>
      <w:r>
        <w:rPr>
          <w:spacing w:val="-7"/>
        </w:rPr>
        <w:t xml:space="preserve"> </w:t>
      </w:r>
      <w:r>
        <w:t>универсальными</w:t>
      </w:r>
      <w:r>
        <w:rPr>
          <w:spacing w:val="-8"/>
        </w:rPr>
        <w:t xml:space="preserve"> </w:t>
      </w:r>
      <w:r>
        <w:t>регулятивными</w:t>
      </w:r>
      <w:r>
        <w:rPr>
          <w:spacing w:val="-7"/>
        </w:rPr>
        <w:t xml:space="preserve"> </w:t>
      </w:r>
      <w:r>
        <w:t>действиями:</w:t>
      </w:r>
    </w:p>
    <w:p w:rsidR="00347E9B" w:rsidRDefault="00757747" w:rsidP="00026C5F">
      <w:pPr>
        <w:pStyle w:val="a5"/>
        <w:numPr>
          <w:ilvl w:val="0"/>
          <w:numId w:val="89"/>
        </w:numPr>
        <w:tabs>
          <w:tab w:val="left" w:pos="1633"/>
        </w:tabs>
        <w:spacing w:before="163"/>
        <w:rPr>
          <w:sz w:val="28"/>
        </w:rPr>
      </w:pPr>
      <w:r>
        <w:rPr>
          <w:sz w:val="28"/>
        </w:rPr>
        <w:t>самоорганизация:</w:t>
      </w:r>
    </w:p>
    <w:p w:rsidR="00347E9B" w:rsidRDefault="00757747">
      <w:pPr>
        <w:pStyle w:val="a4"/>
        <w:spacing w:before="163" w:line="357" w:lineRule="auto"/>
        <w:ind w:right="494"/>
      </w:pPr>
      <w:r>
        <w:t>использовать</w:t>
      </w:r>
      <w:r>
        <w:rPr>
          <w:spacing w:val="1"/>
        </w:rPr>
        <w:t xml:space="preserve"> </w:t>
      </w:r>
      <w:r>
        <w:t>биологические</w:t>
      </w:r>
      <w:r>
        <w:rPr>
          <w:spacing w:val="1"/>
        </w:rPr>
        <w:t xml:space="preserve"> </w:t>
      </w:r>
      <w:r>
        <w:t>знания</w:t>
      </w:r>
      <w:r>
        <w:rPr>
          <w:spacing w:val="1"/>
        </w:rPr>
        <w:t xml:space="preserve"> </w:t>
      </w:r>
      <w:r>
        <w:t>для</w:t>
      </w:r>
      <w:r>
        <w:rPr>
          <w:spacing w:val="1"/>
        </w:rPr>
        <w:t xml:space="preserve"> </w:t>
      </w:r>
      <w:r>
        <w:t>выявления</w:t>
      </w:r>
      <w:r>
        <w:rPr>
          <w:spacing w:val="1"/>
        </w:rPr>
        <w:t xml:space="preserve"> </w:t>
      </w:r>
      <w:r>
        <w:t>проблем</w:t>
      </w:r>
      <w:r>
        <w:rPr>
          <w:spacing w:val="1"/>
        </w:rPr>
        <w:t xml:space="preserve"> </w:t>
      </w:r>
      <w:r>
        <w:t>и</w:t>
      </w:r>
      <w:r>
        <w:rPr>
          <w:spacing w:val="1"/>
        </w:rPr>
        <w:t xml:space="preserve"> </w:t>
      </w:r>
      <w:r>
        <w:t>их</w:t>
      </w:r>
      <w:r>
        <w:rPr>
          <w:spacing w:val="1"/>
        </w:rPr>
        <w:t xml:space="preserve"> </w:t>
      </w:r>
      <w:r>
        <w:t>решения</w:t>
      </w:r>
      <w:r>
        <w:rPr>
          <w:spacing w:val="4"/>
        </w:rPr>
        <w:t xml:space="preserve"> </w:t>
      </w:r>
      <w:r>
        <w:t>в</w:t>
      </w:r>
      <w:r>
        <w:rPr>
          <w:spacing w:val="-1"/>
        </w:rPr>
        <w:t xml:space="preserve"> </w:t>
      </w:r>
      <w:r>
        <w:t>жизненных</w:t>
      </w:r>
      <w:r>
        <w:rPr>
          <w:spacing w:val="-3"/>
        </w:rPr>
        <w:t xml:space="preserve"> </w:t>
      </w:r>
      <w:r>
        <w:t>и учебных</w:t>
      </w:r>
      <w:r>
        <w:rPr>
          <w:spacing w:val="-3"/>
        </w:rPr>
        <w:t xml:space="preserve"> </w:t>
      </w:r>
      <w:r>
        <w:t>ситуациях;</w:t>
      </w:r>
    </w:p>
    <w:p w:rsidR="00347E9B" w:rsidRDefault="00757747">
      <w:pPr>
        <w:pStyle w:val="a4"/>
        <w:spacing w:before="5" w:line="360" w:lineRule="auto"/>
        <w:ind w:right="493"/>
      </w:pPr>
      <w:r>
        <w:t>выбирать</w:t>
      </w:r>
      <w:r>
        <w:rPr>
          <w:spacing w:val="1"/>
        </w:rPr>
        <w:t xml:space="preserve"> </w:t>
      </w:r>
      <w:r>
        <w:t>на</w:t>
      </w:r>
      <w:r>
        <w:rPr>
          <w:spacing w:val="1"/>
        </w:rPr>
        <w:t xml:space="preserve"> </w:t>
      </w:r>
      <w:r>
        <w:t>основе</w:t>
      </w:r>
      <w:r>
        <w:rPr>
          <w:spacing w:val="1"/>
        </w:rPr>
        <w:t xml:space="preserve"> </w:t>
      </w:r>
      <w:r>
        <w:t>биологических</w:t>
      </w:r>
      <w:r>
        <w:rPr>
          <w:spacing w:val="1"/>
        </w:rPr>
        <w:t xml:space="preserve"> </w:t>
      </w:r>
      <w:r>
        <w:t>знаний</w:t>
      </w:r>
      <w:r>
        <w:rPr>
          <w:spacing w:val="1"/>
        </w:rPr>
        <w:t xml:space="preserve"> </w:t>
      </w:r>
      <w:r>
        <w:t>целевые</w:t>
      </w:r>
      <w:r>
        <w:rPr>
          <w:spacing w:val="1"/>
        </w:rPr>
        <w:t xml:space="preserve"> </w:t>
      </w:r>
      <w:r>
        <w:t>и</w:t>
      </w:r>
      <w:r>
        <w:rPr>
          <w:spacing w:val="1"/>
        </w:rPr>
        <w:t xml:space="preserve"> </w:t>
      </w:r>
      <w:r>
        <w:t>смысловые</w:t>
      </w:r>
      <w:r>
        <w:rPr>
          <w:spacing w:val="1"/>
        </w:rPr>
        <w:t xml:space="preserve"> </w:t>
      </w:r>
      <w:r>
        <w:t>установки</w:t>
      </w:r>
      <w:r>
        <w:rPr>
          <w:spacing w:val="1"/>
        </w:rPr>
        <w:t xml:space="preserve"> </w:t>
      </w:r>
      <w:r>
        <w:t>в своих действиях и поступках по отношению к живой природе,</w:t>
      </w:r>
      <w:r>
        <w:rPr>
          <w:spacing w:val="1"/>
        </w:rPr>
        <w:t xml:space="preserve"> </w:t>
      </w:r>
      <w:r>
        <w:t>своему</w:t>
      </w:r>
      <w:r>
        <w:rPr>
          <w:spacing w:val="-4"/>
        </w:rPr>
        <w:t xml:space="preserve"> </w:t>
      </w:r>
      <w:r>
        <w:t>здоровью</w:t>
      </w:r>
      <w:r>
        <w:rPr>
          <w:spacing w:val="1"/>
        </w:rPr>
        <w:t xml:space="preserve"> </w:t>
      </w:r>
      <w:r>
        <w:t>и</w:t>
      </w:r>
      <w:r>
        <w:rPr>
          <w:spacing w:val="1"/>
        </w:rPr>
        <w:t xml:space="preserve"> </w:t>
      </w:r>
      <w:r>
        <w:t>здоровью окружающих;</w:t>
      </w:r>
    </w:p>
    <w:p w:rsidR="00347E9B" w:rsidRDefault="00757747">
      <w:pPr>
        <w:pStyle w:val="a4"/>
        <w:spacing w:before="1" w:line="360" w:lineRule="auto"/>
        <w:ind w:right="490"/>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2" w:line="357"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jc w:val="left"/>
      </w:pPr>
      <w:r>
        <w:lastRenderedPageBreak/>
        <w:t>давать</w:t>
      </w:r>
      <w:r>
        <w:rPr>
          <w:spacing w:val="-6"/>
        </w:rPr>
        <w:t xml:space="preserve"> </w:t>
      </w:r>
      <w:r>
        <w:t>оценку</w:t>
      </w:r>
      <w:r>
        <w:rPr>
          <w:spacing w:val="-7"/>
        </w:rPr>
        <w:t xml:space="preserve"> </w:t>
      </w:r>
      <w:r>
        <w:t>новым</w:t>
      </w:r>
      <w:r>
        <w:rPr>
          <w:spacing w:val="-3"/>
        </w:rPr>
        <w:t xml:space="preserve"> </w:t>
      </w:r>
      <w:r>
        <w:t>ситуациям;</w:t>
      </w:r>
    </w:p>
    <w:p w:rsidR="00347E9B" w:rsidRDefault="00757747">
      <w:pPr>
        <w:pStyle w:val="a4"/>
        <w:spacing w:before="163" w:line="357" w:lineRule="auto"/>
        <w:ind w:left="1330" w:firstLine="0"/>
        <w:jc w:val="left"/>
      </w:pPr>
      <w:r>
        <w:t>расширять рамки учебного предмета на основе личных предпочтений;</w:t>
      </w:r>
      <w:r>
        <w:rPr>
          <w:spacing w:val="1"/>
        </w:rPr>
        <w:t xml:space="preserve"> </w:t>
      </w:r>
      <w:r>
        <w:t>делать</w:t>
      </w:r>
      <w:r>
        <w:rPr>
          <w:spacing w:val="10"/>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before="6"/>
        <w:ind w:firstLine="0"/>
        <w:jc w:val="left"/>
      </w:pPr>
      <w:r>
        <w:t>за</w:t>
      </w:r>
      <w:r>
        <w:rPr>
          <w:spacing w:val="-1"/>
        </w:rPr>
        <w:t xml:space="preserve"> </w:t>
      </w:r>
      <w:r>
        <w:t>решение;</w:t>
      </w:r>
    </w:p>
    <w:p w:rsidR="00347E9B" w:rsidRDefault="00757747">
      <w:pPr>
        <w:pStyle w:val="a4"/>
        <w:spacing w:before="163"/>
        <w:ind w:left="1330" w:firstLine="0"/>
      </w:pPr>
      <w:r>
        <w:t>оценивать</w:t>
      </w:r>
      <w:r>
        <w:rPr>
          <w:spacing w:val="-8"/>
        </w:rPr>
        <w:t xml:space="preserve"> </w:t>
      </w:r>
      <w:r>
        <w:t>приобретённый</w:t>
      </w:r>
      <w:r>
        <w:rPr>
          <w:spacing w:val="-7"/>
        </w:rPr>
        <w:t xml:space="preserve"> </w:t>
      </w:r>
      <w:r>
        <w:t>опыт;</w:t>
      </w:r>
    </w:p>
    <w:p w:rsidR="00347E9B" w:rsidRDefault="00757747">
      <w:pPr>
        <w:pStyle w:val="a4"/>
        <w:spacing w:before="158" w:line="362" w:lineRule="auto"/>
        <w:ind w:right="498"/>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rsidP="00026C5F">
      <w:pPr>
        <w:pStyle w:val="a5"/>
        <w:numPr>
          <w:ilvl w:val="0"/>
          <w:numId w:val="89"/>
        </w:numPr>
        <w:tabs>
          <w:tab w:val="left" w:pos="1633"/>
        </w:tabs>
        <w:spacing w:line="313" w:lineRule="exact"/>
        <w:rPr>
          <w:sz w:val="28"/>
        </w:rPr>
      </w:pPr>
      <w:r>
        <w:rPr>
          <w:sz w:val="28"/>
        </w:rPr>
        <w:t>самоконтроль:</w:t>
      </w:r>
    </w:p>
    <w:p w:rsidR="00347E9B" w:rsidRDefault="00757747">
      <w:pPr>
        <w:pStyle w:val="a4"/>
        <w:spacing w:before="163" w:line="357"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before="6" w:line="360"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 использовать приёмы рефлексии для оценки ситуации, выбора</w:t>
      </w:r>
      <w:r>
        <w:rPr>
          <w:spacing w:val="1"/>
        </w:rPr>
        <w:t xml:space="preserve"> </w:t>
      </w:r>
      <w:r>
        <w:t>верного решения;</w:t>
      </w:r>
    </w:p>
    <w:p w:rsidR="00347E9B" w:rsidRDefault="00757747">
      <w:pPr>
        <w:pStyle w:val="a4"/>
        <w:spacing w:line="362"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spacing w:line="320" w:lineRule="exact"/>
        <w:ind w:firstLine="0"/>
        <w:jc w:val="left"/>
      </w:pPr>
      <w:r>
        <w:t>деятельности;</w:t>
      </w:r>
    </w:p>
    <w:p w:rsidR="00347E9B" w:rsidRDefault="00757747" w:rsidP="00026C5F">
      <w:pPr>
        <w:pStyle w:val="a5"/>
        <w:numPr>
          <w:ilvl w:val="0"/>
          <w:numId w:val="89"/>
        </w:numPr>
        <w:tabs>
          <w:tab w:val="left" w:pos="1633"/>
        </w:tabs>
        <w:spacing w:before="156"/>
        <w:rPr>
          <w:sz w:val="28"/>
        </w:rPr>
      </w:pPr>
      <w:r>
        <w:rPr>
          <w:sz w:val="28"/>
        </w:rPr>
        <w:t>принятия</w:t>
      </w:r>
      <w:r>
        <w:rPr>
          <w:spacing w:val="-3"/>
          <w:sz w:val="28"/>
        </w:rPr>
        <w:t xml:space="preserve"> </w:t>
      </w:r>
      <w:r>
        <w:rPr>
          <w:sz w:val="28"/>
        </w:rPr>
        <w:t>себя</w:t>
      </w:r>
      <w:r>
        <w:rPr>
          <w:spacing w:val="-1"/>
          <w:sz w:val="28"/>
        </w:rPr>
        <w:t xml:space="preserve"> </w:t>
      </w:r>
      <w:r>
        <w:rPr>
          <w:sz w:val="28"/>
        </w:rPr>
        <w:t>и</w:t>
      </w:r>
      <w:r>
        <w:rPr>
          <w:spacing w:val="-4"/>
          <w:sz w:val="28"/>
        </w:rPr>
        <w:t xml:space="preserve"> </w:t>
      </w:r>
      <w:r>
        <w:rPr>
          <w:sz w:val="28"/>
        </w:rPr>
        <w:t>других</w:t>
      </w:r>
    </w:p>
    <w:p w:rsidR="00347E9B" w:rsidRDefault="00757747">
      <w:pPr>
        <w:pStyle w:val="a4"/>
        <w:spacing w:before="163"/>
        <w:ind w:left="1330" w:firstLine="0"/>
      </w:pPr>
      <w:r>
        <w:t>принимать</w:t>
      </w:r>
      <w:r>
        <w:rPr>
          <w:spacing w:val="-8"/>
        </w:rPr>
        <w:t xml:space="preserve"> </w:t>
      </w:r>
      <w:r>
        <w:t>себя,</w:t>
      </w:r>
      <w:r>
        <w:rPr>
          <w:spacing w:val="-3"/>
        </w:rPr>
        <w:t xml:space="preserve"> </w:t>
      </w:r>
      <w:r>
        <w:t>понимая</w:t>
      </w:r>
      <w:r>
        <w:rPr>
          <w:spacing w:val="-4"/>
        </w:rPr>
        <w:t xml:space="preserve"> </w:t>
      </w:r>
      <w:r>
        <w:t>свои</w:t>
      </w:r>
      <w:r>
        <w:rPr>
          <w:spacing w:val="-5"/>
        </w:rPr>
        <w:t xml:space="preserve"> </w:t>
      </w:r>
      <w:r>
        <w:t>недостатки</w:t>
      </w:r>
      <w:r>
        <w:rPr>
          <w:spacing w:val="-6"/>
        </w:rPr>
        <w:t xml:space="preserve"> </w:t>
      </w:r>
      <w:r>
        <w:t>и</w:t>
      </w:r>
      <w:r>
        <w:rPr>
          <w:spacing w:val="-6"/>
        </w:rPr>
        <w:t xml:space="preserve"> </w:t>
      </w:r>
      <w:r>
        <w:t>достоинства;</w:t>
      </w:r>
    </w:p>
    <w:p w:rsidR="00347E9B" w:rsidRDefault="00757747">
      <w:pPr>
        <w:pStyle w:val="a4"/>
        <w:spacing w:before="163" w:line="357" w:lineRule="auto"/>
        <w:ind w:right="497"/>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при</w:t>
      </w:r>
      <w:r>
        <w:rPr>
          <w:spacing w:val="1"/>
        </w:rPr>
        <w:t xml:space="preserve"> </w:t>
      </w:r>
      <w:r>
        <w:t>анализе</w:t>
      </w:r>
      <w:r>
        <w:rPr>
          <w:spacing w:val="1"/>
        </w:rPr>
        <w:t xml:space="preserve"> </w:t>
      </w:r>
      <w:r>
        <w:t>результатов</w:t>
      </w:r>
      <w:r>
        <w:rPr>
          <w:spacing w:val="1"/>
        </w:rPr>
        <w:t xml:space="preserve"> </w:t>
      </w:r>
      <w:r>
        <w:t>деятельности;</w:t>
      </w:r>
    </w:p>
    <w:p w:rsidR="00347E9B" w:rsidRDefault="00757747">
      <w:pPr>
        <w:pStyle w:val="a4"/>
        <w:spacing w:before="6"/>
        <w:ind w:left="1330" w:firstLine="0"/>
      </w:pPr>
      <w:r>
        <w:t>признавать</w:t>
      </w:r>
      <w:r>
        <w:rPr>
          <w:spacing w:val="-6"/>
        </w:rPr>
        <w:t xml:space="preserve"> </w:t>
      </w:r>
      <w:r>
        <w:t>своё</w:t>
      </w:r>
      <w:r>
        <w:rPr>
          <w:spacing w:val="-3"/>
        </w:rPr>
        <w:t xml:space="preserve"> </w:t>
      </w:r>
      <w:r>
        <w:t>право</w:t>
      </w:r>
      <w:r>
        <w:rPr>
          <w:spacing w:val="-4"/>
        </w:rPr>
        <w:t xml:space="preserve"> </w:t>
      </w:r>
      <w:r>
        <w:t>и</w:t>
      </w:r>
      <w:r>
        <w:rPr>
          <w:spacing w:val="-4"/>
        </w:rPr>
        <w:t xml:space="preserve"> </w:t>
      </w:r>
      <w:r>
        <w:t>право</w:t>
      </w:r>
      <w:r>
        <w:rPr>
          <w:spacing w:val="-4"/>
        </w:rPr>
        <w:t xml:space="preserve"> </w:t>
      </w:r>
      <w:r>
        <w:t>других</w:t>
      </w:r>
      <w:r>
        <w:rPr>
          <w:spacing w:val="-8"/>
        </w:rPr>
        <w:t xml:space="preserve"> </w:t>
      </w:r>
      <w:r>
        <w:t>на</w:t>
      </w:r>
      <w:r>
        <w:rPr>
          <w:spacing w:val="2"/>
        </w:rPr>
        <w:t xml:space="preserve"> </w:t>
      </w:r>
      <w:r>
        <w:t>ошибку;</w:t>
      </w:r>
    </w:p>
    <w:p w:rsidR="00347E9B" w:rsidRDefault="00757747">
      <w:pPr>
        <w:pStyle w:val="a4"/>
        <w:spacing w:before="158"/>
        <w:ind w:left="1330" w:firstLine="0"/>
      </w:pPr>
      <w:r>
        <w:t>развивать</w:t>
      </w:r>
      <w:r>
        <w:rPr>
          <w:spacing w:val="-7"/>
        </w:rPr>
        <w:t xml:space="preserve"> </w:t>
      </w:r>
      <w:r>
        <w:t>способность</w:t>
      </w:r>
      <w:r>
        <w:rPr>
          <w:spacing w:val="-6"/>
        </w:rPr>
        <w:t xml:space="preserve"> </w:t>
      </w:r>
      <w:r>
        <w:t>понимать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spacing w:before="163" w:line="360" w:lineRule="auto"/>
        <w:ind w:right="494"/>
      </w:pPr>
      <w:r>
        <w:t>Предметные</w:t>
      </w:r>
      <w:r>
        <w:rPr>
          <w:spacing w:val="1"/>
        </w:rPr>
        <w:t xml:space="preserve"> </w:t>
      </w:r>
      <w:r>
        <w:t>результаты</w:t>
      </w:r>
      <w:r>
        <w:rPr>
          <w:spacing w:val="1"/>
        </w:rPr>
        <w:t xml:space="preserve"> </w:t>
      </w:r>
      <w:r>
        <w:t>освоения</w:t>
      </w:r>
      <w:r>
        <w:rPr>
          <w:spacing w:val="1"/>
        </w:rPr>
        <w:t xml:space="preserve"> </w:t>
      </w:r>
      <w:r>
        <w:t>прораммы</w:t>
      </w:r>
      <w:r>
        <w:rPr>
          <w:spacing w:val="1"/>
        </w:rPr>
        <w:t xml:space="preserve"> </w:t>
      </w:r>
      <w:r>
        <w:t>СОО</w:t>
      </w:r>
      <w:r>
        <w:rPr>
          <w:spacing w:val="1"/>
        </w:rPr>
        <w:t xml:space="preserve"> </w:t>
      </w:r>
      <w:r>
        <w:t>по</w:t>
      </w:r>
      <w:r>
        <w:rPr>
          <w:spacing w:val="1"/>
        </w:rPr>
        <w:t xml:space="preserve"> </w:t>
      </w:r>
      <w:r>
        <w:t>биологии</w:t>
      </w:r>
      <w:r>
        <w:rPr>
          <w:spacing w:val="1"/>
        </w:rPr>
        <w:t xml:space="preserve"> </w:t>
      </w:r>
      <w:r>
        <w:t>на</w:t>
      </w:r>
      <w:r>
        <w:rPr>
          <w:spacing w:val="1"/>
        </w:rPr>
        <w:t xml:space="preserve"> </w:t>
      </w:r>
      <w:r>
        <w:t>базовом уровне включают специфические для учебного предмета «Биология»</w:t>
      </w:r>
      <w:r>
        <w:rPr>
          <w:spacing w:val="-67"/>
        </w:rPr>
        <w:t xml:space="preserve"> </w:t>
      </w:r>
      <w:r>
        <w:t>научные знания, умения и способы действий по освоению, интерпретации</w:t>
      </w:r>
      <w:r>
        <w:rPr>
          <w:spacing w:val="1"/>
        </w:rPr>
        <w:t xml:space="preserve"> </w:t>
      </w:r>
      <w:r>
        <w:t>и</w:t>
      </w:r>
      <w:r>
        <w:rPr>
          <w:spacing w:val="1"/>
        </w:rPr>
        <w:t xml:space="preserve"> </w:t>
      </w:r>
      <w:r>
        <w:t>преобразованию знаний, виды деятельности по получению нового знания и</w:t>
      </w:r>
      <w:r>
        <w:rPr>
          <w:spacing w:val="1"/>
        </w:rPr>
        <w:t xml:space="preserve"> </w:t>
      </w:r>
      <w:r>
        <w:t>применению</w:t>
      </w:r>
      <w:r>
        <w:rPr>
          <w:spacing w:val="53"/>
        </w:rPr>
        <w:t xml:space="preserve"> </w:t>
      </w:r>
      <w:r>
        <w:t>знаний</w:t>
      </w:r>
      <w:r>
        <w:rPr>
          <w:spacing w:val="59"/>
        </w:rPr>
        <w:t xml:space="preserve"> </w:t>
      </w:r>
      <w:r>
        <w:t>в</w:t>
      </w:r>
      <w:r>
        <w:rPr>
          <w:spacing w:val="53"/>
        </w:rPr>
        <w:t xml:space="preserve"> </w:t>
      </w:r>
      <w:r>
        <w:t>различных</w:t>
      </w:r>
      <w:r>
        <w:rPr>
          <w:spacing w:val="55"/>
        </w:rPr>
        <w:t xml:space="preserve"> </w:t>
      </w:r>
      <w:r>
        <w:t>учебных</w:t>
      </w:r>
      <w:r>
        <w:rPr>
          <w:spacing w:val="50"/>
        </w:rPr>
        <w:t xml:space="preserve"> </w:t>
      </w:r>
      <w:r>
        <w:t>ситуациях,</w:t>
      </w:r>
      <w:r>
        <w:rPr>
          <w:spacing w:val="57"/>
        </w:rPr>
        <w:t xml:space="preserve"> </w:t>
      </w:r>
      <w:r>
        <w:t>а</w:t>
      </w:r>
      <w:r>
        <w:rPr>
          <w:spacing w:val="56"/>
        </w:rPr>
        <w:t xml:space="preserve"> </w:t>
      </w:r>
      <w:r>
        <w:t>также</w:t>
      </w:r>
      <w:r>
        <w:rPr>
          <w:spacing w:val="56"/>
        </w:rPr>
        <w:t xml:space="preserve"> </w:t>
      </w:r>
      <w:r>
        <w:t>в</w:t>
      </w:r>
      <w:r>
        <w:rPr>
          <w:spacing w:val="58"/>
        </w:rPr>
        <w:t xml:space="preserve"> </w:t>
      </w:r>
      <w:r>
        <w:t>реальных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3" w:firstLine="0"/>
      </w:pPr>
      <w:r>
        <w:lastRenderedPageBreak/>
        <w:t>жизненных</w:t>
      </w:r>
      <w:r>
        <w:rPr>
          <w:spacing w:val="1"/>
        </w:rPr>
        <w:t xml:space="preserve"> </w:t>
      </w:r>
      <w:r>
        <w:t>ситуациях,</w:t>
      </w:r>
      <w:r>
        <w:rPr>
          <w:spacing w:val="1"/>
        </w:rPr>
        <w:t xml:space="preserve"> </w:t>
      </w:r>
      <w:r>
        <w:t>связанных</w:t>
      </w:r>
      <w:r>
        <w:rPr>
          <w:spacing w:val="1"/>
        </w:rPr>
        <w:t xml:space="preserve"> </w:t>
      </w:r>
      <w:r>
        <w:t>с</w:t>
      </w:r>
      <w:r>
        <w:rPr>
          <w:spacing w:val="1"/>
        </w:rPr>
        <w:t xml:space="preserve"> </w:t>
      </w:r>
      <w:r>
        <w:t>биологией.</w:t>
      </w:r>
      <w:r>
        <w:rPr>
          <w:spacing w:val="1"/>
        </w:rPr>
        <w:t xml:space="preserve"> </w:t>
      </w:r>
      <w:r>
        <w:t>В</w:t>
      </w:r>
      <w:r>
        <w:rPr>
          <w:spacing w:val="1"/>
        </w:rPr>
        <w:t xml:space="preserve"> </w:t>
      </w:r>
      <w:r>
        <w:t>программе</w:t>
      </w:r>
      <w:r>
        <w:rPr>
          <w:spacing w:val="1"/>
        </w:rPr>
        <w:t xml:space="preserve"> </w:t>
      </w:r>
      <w:r>
        <w:t>предметные</w:t>
      </w:r>
      <w:r>
        <w:rPr>
          <w:spacing w:val="1"/>
        </w:rPr>
        <w:t xml:space="preserve"> </w:t>
      </w:r>
      <w:r>
        <w:t>результаты представленны по</w:t>
      </w:r>
      <w:r>
        <w:rPr>
          <w:spacing w:val="1"/>
        </w:rPr>
        <w:t xml:space="preserve"> </w:t>
      </w:r>
      <w:r>
        <w:t>годам</w:t>
      </w:r>
      <w:r>
        <w:rPr>
          <w:spacing w:val="2"/>
        </w:rPr>
        <w:t xml:space="preserve"> </w:t>
      </w:r>
      <w:r>
        <w:t>обучения.</w:t>
      </w:r>
    </w:p>
    <w:p w:rsidR="00347E9B" w:rsidRDefault="00757747">
      <w:pPr>
        <w:pStyle w:val="a4"/>
        <w:spacing w:line="362" w:lineRule="auto"/>
        <w:ind w:right="496"/>
      </w:pPr>
      <w:r>
        <w:t>Предметные результаты освоения учебного предмета «Биология» в 10</w:t>
      </w:r>
      <w:r>
        <w:rPr>
          <w:spacing w:val="1"/>
        </w:rPr>
        <w:t xml:space="preserve"> </w:t>
      </w:r>
      <w:r>
        <w:t>клвссе</w:t>
      </w:r>
      <w:r>
        <w:rPr>
          <w:spacing w:val="1"/>
        </w:rPr>
        <w:t xml:space="preserve"> </w:t>
      </w:r>
      <w:r>
        <w:t>должны</w:t>
      </w:r>
      <w:r>
        <w:rPr>
          <w:spacing w:val="1"/>
        </w:rPr>
        <w:t xml:space="preserve"> </w:t>
      </w:r>
      <w:r>
        <w:t>отражать:</w:t>
      </w:r>
    </w:p>
    <w:p w:rsidR="00347E9B" w:rsidRDefault="00757747">
      <w:pPr>
        <w:pStyle w:val="a4"/>
        <w:spacing w:line="360" w:lineRule="auto"/>
        <w:ind w:right="490"/>
      </w:pPr>
      <w:r>
        <w:t>сформированность знаний о месте и роли биологии в системе научного</w:t>
      </w:r>
      <w:r>
        <w:rPr>
          <w:spacing w:val="1"/>
        </w:rPr>
        <w:t xml:space="preserve"> </w:t>
      </w:r>
      <w:r>
        <w:t>знания</w:t>
      </w:r>
      <w:r>
        <w:rPr>
          <w:spacing w:val="1"/>
        </w:rPr>
        <w:t xml:space="preserve"> </w:t>
      </w:r>
      <w:r>
        <w:t>естественных</w:t>
      </w:r>
      <w:r>
        <w:rPr>
          <w:spacing w:val="1"/>
        </w:rPr>
        <w:t xml:space="preserve"> </w:t>
      </w:r>
      <w:r>
        <w:t>наук,</w:t>
      </w:r>
      <w:r>
        <w:rPr>
          <w:spacing w:val="1"/>
        </w:rPr>
        <w:t xml:space="preserve"> </w:t>
      </w:r>
      <w:r>
        <w:t>в</w:t>
      </w:r>
      <w:r>
        <w:rPr>
          <w:spacing w:val="1"/>
        </w:rPr>
        <w:t xml:space="preserve"> </w:t>
      </w:r>
      <w:r>
        <w:t>формировании</w:t>
      </w:r>
      <w:r>
        <w:rPr>
          <w:spacing w:val="1"/>
        </w:rPr>
        <w:t xml:space="preserve"> </w:t>
      </w:r>
      <w:r>
        <w:t>современной</w:t>
      </w:r>
      <w:r>
        <w:rPr>
          <w:spacing w:val="1"/>
        </w:rPr>
        <w:t xml:space="preserve"> </w:t>
      </w:r>
      <w:r>
        <w:t>естественно-</w:t>
      </w:r>
      <w:r>
        <w:rPr>
          <w:spacing w:val="-67"/>
        </w:rPr>
        <w:t xml:space="preserve"> </w:t>
      </w:r>
      <w:r>
        <w:t>научной картины мира и научного мировоззрения, о вкладе российских и</w:t>
      </w:r>
      <w:r>
        <w:rPr>
          <w:spacing w:val="1"/>
        </w:rPr>
        <w:t xml:space="preserve"> </w:t>
      </w:r>
      <w:r>
        <w:t>зарубежных</w:t>
      </w:r>
      <w:r>
        <w:rPr>
          <w:spacing w:val="1"/>
        </w:rPr>
        <w:t xml:space="preserve"> </w:t>
      </w:r>
      <w:r>
        <w:t>учёных-биологов</w:t>
      </w:r>
      <w:r>
        <w:rPr>
          <w:spacing w:val="1"/>
        </w:rPr>
        <w:t xml:space="preserve"> </w:t>
      </w:r>
      <w:r>
        <w:t>в</w:t>
      </w:r>
      <w:r>
        <w:rPr>
          <w:spacing w:val="1"/>
        </w:rPr>
        <w:t xml:space="preserve"> </w:t>
      </w:r>
      <w:r>
        <w:t>развитие</w:t>
      </w:r>
      <w:r>
        <w:rPr>
          <w:spacing w:val="1"/>
        </w:rPr>
        <w:t xml:space="preserve"> </w:t>
      </w:r>
      <w:r>
        <w:t>биологии,</w:t>
      </w:r>
      <w:r>
        <w:rPr>
          <w:spacing w:val="1"/>
        </w:rPr>
        <w:t xml:space="preserve"> </w:t>
      </w:r>
      <w:r>
        <w:t>функциональной</w:t>
      </w:r>
      <w:r>
        <w:rPr>
          <w:spacing w:val="1"/>
        </w:rPr>
        <w:t xml:space="preserve"> </w:t>
      </w:r>
      <w:r>
        <w:t>грамотности человека</w:t>
      </w:r>
      <w:r>
        <w:rPr>
          <w:spacing w:val="1"/>
        </w:rPr>
        <w:t xml:space="preserve"> </w:t>
      </w:r>
      <w:r>
        <w:t>для</w:t>
      </w:r>
      <w:r>
        <w:rPr>
          <w:spacing w:val="2"/>
        </w:rPr>
        <w:t xml:space="preserve"> </w:t>
      </w:r>
      <w:r>
        <w:t>решения</w:t>
      </w:r>
      <w:r>
        <w:rPr>
          <w:spacing w:val="1"/>
        </w:rPr>
        <w:t xml:space="preserve"> </w:t>
      </w:r>
      <w:r>
        <w:t>жизненных</w:t>
      </w:r>
      <w:r>
        <w:rPr>
          <w:spacing w:val="-3"/>
        </w:rPr>
        <w:t xml:space="preserve"> </w:t>
      </w:r>
      <w:r>
        <w:t>задач;</w:t>
      </w:r>
    </w:p>
    <w:p w:rsidR="00347E9B" w:rsidRDefault="00757747">
      <w:pPr>
        <w:pStyle w:val="a4"/>
        <w:spacing w:line="360" w:lineRule="auto"/>
        <w:ind w:right="487"/>
      </w:pPr>
      <w:r>
        <w:t>умение</w:t>
      </w:r>
      <w:r>
        <w:rPr>
          <w:spacing w:val="1"/>
        </w:rPr>
        <w:t xml:space="preserve"> </w:t>
      </w:r>
      <w:r>
        <w:t>раскрывать</w:t>
      </w:r>
      <w:r>
        <w:rPr>
          <w:spacing w:val="1"/>
        </w:rPr>
        <w:t xml:space="preserve"> </w:t>
      </w:r>
      <w:r>
        <w:t>содержание</w:t>
      </w:r>
      <w:r>
        <w:rPr>
          <w:spacing w:val="1"/>
        </w:rPr>
        <w:t xml:space="preserve"> </w:t>
      </w:r>
      <w:r>
        <w:t>биологических терминов</w:t>
      </w:r>
      <w:r>
        <w:rPr>
          <w:spacing w:val="1"/>
        </w:rPr>
        <w:t xml:space="preserve"> </w:t>
      </w:r>
      <w:r>
        <w:t>и</w:t>
      </w:r>
      <w:r>
        <w:rPr>
          <w:spacing w:val="1"/>
        </w:rPr>
        <w:t xml:space="preserve"> </w:t>
      </w:r>
      <w:r>
        <w:t>понятий:</w:t>
      </w:r>
      <w:r>
        <w:rPr>
          <w:spacing w:val="1"/>
        </w:rPr>
        <w:t xml:space="preserve"> </w:t>
      </w:r>
      <w:r>
        <w:t>жизнь,</w:t>
      </w:r>
      <w:r>
        <w:rPr>
          <w:spacing w:val="1"/>
        </w:rPr>
        <w:t xml:space="preserve"> </w:t>
      </w:r>
      <w:r>
        <w:t>клетка,</w:t>
      </w:r>
      <w:r>
        <w:rPr>
          <w:spacing w:val="1"/>
        </w:rPr>
        <w:t xml:space="preserve"> </w:t>
      </w:r>
      <w:r>
        <w:t>организм,</w:t>
      </w:r>
      <w:r>
        <w:rPr>
          <w:spacing w:val="1"/>
        </w:rPr>
        <w:t xml:space="preserve"> </w:t>
      </w:r>
      <w:r>
        <w:t>метаболизм</w:t>
      </w:r>
      <w:r>
        <w:rPr>
          <w:spacing w:val="1"/>
        </w:rPr>
        <w:t xml:space="preserve"> </w:t>
      </w:r>
      <w:r>
        <w:t>(обмен</w:t>
      </w:r>
      <w:r>
        <w:rPr>
          <w:spacing w:val="1"/>
        </w:rPr>
        <w:t xml:space="preserve"> </w:t>
      </w:r>
      <w:r>
        <w:t>веществ</w:t>
      </w:r>
      <w:r>
        <w:rPr>
          <w:spacing w:val="1"/>
        </w:rPr>
        <w:t xml:space="preserve"> </w:t>
      </w:r>
      <w:r>
        <w:t>и</w:t>
      </w:r>
      <w:r>
        <w:rPr>
          <w:spacing w:val="1"/>
        </w:rPr>
        <w:t xml:space="preserve"> </w:t>
      </w:r>
      <w:r>
        <w:t>превращение</w:t>
      </w:r>
      <w:r>
        <w:rPr>
          <w:spacing w:val="1"/>
        </w:rPr>
        <w:t xml:space="preserve"> </w:t>
      </w:r>
      <w:r>
        <w:t>энергии), гомеостаз (саморегуляция), уровневая организация живых систем,</w:t>
      </w:r>
      <w:r>
        <w:rPr>
          <w:spacing w:val="1"/>
        </w:rPr>
        <w:t xml:space="preserve"> </w:t>
      </w:r>
      <w:r>
        <w:t>самовоспроизведение (репродукция), наследственность, изменчивость, рост и</w:t>
      </w:r>
      <w:r>
        <w:rPr>
          <w:spacing w:val="-67"/>
        </w:rPr>
        <w:t xml:space="preserve"> </w:t>
      </w:r>
      <w:r>
        <w:t>развитие;</w:t>
      </w:r>
    </w:p>
    <w:p w:rsidR="00347E9B" w:rsidRDefault="00757747">
      <w:pPr>
        <w:pStyle w:val="a4"/>
        <w:spacing w:line="360" w:lineRule="auto"/>
        <w:ind w:right="488"/>
      </w:pPr>
      <w:r>
        <w:t>умение</w:t>
      </w:r>
      <w:r>
        <w:rPr>
          <w:spacing w:val="1"/>
        </w:rPr>
        <w:t xml:space="preserve"> </w:t>
      </w:r>
      <w:r>
        <w:t>излагать</w:t>
      </w:r>
      <w:r>
        <w:rPr>
          <w:spacing w:val="1"/>
        </w:rPr>
        <w:t xml:space="preserve"> </w:t>
      </w:r>
      <w:r>
        <w:t>биологические</w:t>
      </w:r>
      <w:r>
        <w:rPr>
          <w:spacing w:val="1"/>
        </w:rPr>
        <w:t xml:space="preserve"> </w:t>
      </w:r>
      <w:r>
        <w:t>теории</w:t>
      </w:r>
      <w:r>
        <w:rPr>
          <w:spacing w:val="1"/>
        </w:rPr>
        <w:t xml:space="preserve"> </w:t>
      </w:r>
      <w:r>
        <w:t>(клеточная,</w:t>
      </w:r>
      <w:r>
        <w:rPr>
          <w:spacing w:val="1"/>
        </w:rPr>
        <w:t xml:space="preserve"> </w:t>
      </w:r>
      <w:r>
        <w:t>хромосомная,</w:t>
      </w:r>
      <w:r>
        <w:rPr>
          <w:spacing w:val="1"/>
        </w:rPr>
        <w:t xml:space="preserve"> </w:t>
      </w:r>
      <w:r>
        <w:t>мутационная,    центральная    догма    молекулярной    биологии),    законы</w:t>
      </w:r>
      <w:r>
        <w:rPr>
          <w:spacing w:val="1"/>
        </w:rPr>
        <w:t xml:space="preserve"> </w:t>
      </w:r>
      <w:r>
        <w:t>(Г. Менделя, Т. Моргана, Н.И. Вавилова) и учения (о центрах многообразия и</w:t>
      </w:r>
      <w:r>
        <w:rPr>
          <w:spacing w:val="-67"/>
        </w:rPr>
        <w:t xml:space="preserve"> </w:t>
      </w:r>
      <w:r>
        <w:t>происхождения культурных растений Н.И. Вавилова), определять границы их</w:t>
      </w:r>
      <w:r>
        <w:rPr>
          <w:spacing w:val="-67"/>
        </w:rPr>
        <w:t xml:space="preserve"> </w:t>
      </w:r>
      <w:r>
        <w:t>применимости</w:t>
      </w:r>
      <w:r>
        <w:rPr>
          <w:spacing w:val="3"/>
        </w:rPr>
        <w:t xml:space="preserve"> </w:t>
      </w:r>
      <w:r>
        <w:t>к живым</w:t>
      </w:r>
      <w:r>
        <w:rPr>
          <w:spacing w:val="2"/>
        </w:rPr>
        <w:t xml:space="preserve"> </w:t>
      </w:r>
      <w:r>
        <w:t>системам;</w:t>
      </w:r>
    </w:p>
    <w:p w:rsidR="00347E9B" w:rsidRDefault="00757747">
      <w:pPr>
        <w:pStyle w:val="a4"/>
        <w:spacing w:line="360" w:lineRule="auto"/>
        <w:ind w:right="488"/>
      </w:pPr>
      <w:r>
        <w:t>умение</w:t>
      </w:r>
      <w:r>
        <w:rPr>
          <w:spacing w:val="26"/>
        </w:rPr>
        <w:t xml:space="preserve"> </w:t>
      </w:r>
      <w:r>
        <w:t>владеть</w:t>
      </w:r>
      <w:r>
        <w:rPr>
          <w:spacing w:val="25"/>
        </w:rPr>
        <w:t xml:space="preserve"> </w:t>
      </w:r>
      <w:r>
        <w:t>методами</w:t>
      </w:r>
      <w:r>
        <w:rPr>
          <w:spacing w:val="26"/>
        </w:rPr>
        <w:t xml:space="preserve"> </w:t>
      </w:r>
      <w:r>
        <w:t>научного</w:t>
      </w:r>
      <w:r>
        <w:rPr>
          <w:spacing w:val="27"/>
        </w:rPr>
        <w:t xml:space="preserve"> </w:t>
      </w:r>
      <w:r>
        <w:t>познания</w:t>
      </w:r>
      <w:r>
        <w:rPr>
          <w:spacing w:val="27"/>
        </w:rPr>
        <w:t xml:space="preserve"> </w:t>
      </w:r>
      <w:r>
        <w:t>в</w:t>
      </w:r>
      <w:r>
        <w:rPr>
          <w:spacing w:val="25"/>
        </w:rPr>
        <w:t xml:space="preserve"> </w:t>
      </w:r>
      <w:r>
        <w:t>биологии:</w:t>
      </w:r>
      <w:r>
        <w:rPr>
          <w:spacing w:val="21"/>
        </w:rPr>
        <w:t xml:space="preserve"> </w:t>
      </w:r>
      <w:r>
        <w:t>наблюдение</w:t>
      </w:r>
      <w:r>
        <w:rPr>
          <w:spacing w:val="-68"/>
        </w:rPr>
        <w:t xml:space="preserve"> </w:t>
      </w:r>
      <w:r>
        <w:t>и описание живых систем, процессов и явлений, организация и проведение</w:t>
      </w:r>
      <w:r>
        <w:rPr>
          <w:spacing w:val="1"/>
        </w:rPr>
        <w:t xml:space="preserve"> </w:t>
      </w:r>
      <w:r>
        <w:t>биологического</w:t>
      </w:r>
      <w:r>
        <w:rPr>
          <w:spacing w:val="1"/>
        </w:rPr>
        <w:t xml:space="preserve"> </w:t>
      </w:r>
      <w:r>
        <w:t>эксперимента,</w:t>
      </w:r>
      <w:r>
        <w:rPr>
          <w:spacing w:val="1"/>
        </w:rPr>
        <w:t xml:space="preserve"> </w:t>
      </w:r>
      <w:r>
        <w:t>выдвижение</w:t>
      </w:r>
      <w:r>
        <w:rPr>
          <w:spacing w:val="1"/>
        </w:rPr>
        <w:t xml:space="preserve"> </w:t>
      </w:r>
      <w:r>
        <w:t>гипотезы,</w:t>
      </w:r>
      <w:r>
        <w:rPr>
          <w:spacing w:val="71"/>
        </w:rPr>
        <w:t xml:space="preserve"> </w:t>
      </w:r>
      <w:r>
        <w:t>выявление</w:t>
      </w:r>
      <w:r>
        <w:rPr>
          <w:spacing w:val="1"/>
        </w:rPr>
        <w:t xml:space="preserve"> </w:t>
      </w:r>
      <w:r>
        <w:t>зависимости</w:t>
      </w:r>
      <w:r>
        <w:rPr>
          <w:spacing w:val="1"/>
        </w:rPr>
        <w:t xml:space="preserve"> </w:t>
      </w:r>
      <w:r>
        <w:t>между</w:t>
      </w:r>
      <w:r>
        <w:rPr>
          <w:spacing w:val="1"/>
        </w:rPr>
        <w:t xml:space="preserve"> </w:t>
      </w:r>
      <w:r>
        <w:t>исследуемыми</w:t>
      </w:r>
      <w:r>
        <w:rPr>
          <w:spacing w:val="1"/>
        </w:rPr>
        <w:t xml:space="preserve"> </w:t>
      </w:r>
      <w:r>
        <w:t>величинами,</w:t>
      </w:r>
      <w:r>
        <w:rPr>
          <w:spacing w:val="1"/>
        </w:rPr>
        <w:t xml:space="preserve"> </w:t>
      </w:r>
      <w:r>
        <w:t>объяснение</w:t>
      </w:r>
      <w:r>
        <w:rPr>
          <w:spacing w:val="1"/>
        </w:rPr>
        <w:t xml:space="preserve"> </w:t>
      </w:r>
      <w:r>
        <w:t>полученных</w:t>
      </w:r>
      <w:r>
        <w:rPr>
          <w:spacing w:val="1"/>
        </w:rPr>
        <w:t xml:space="preserve"> </w:t>
      </w:r>
      <w:r>
        <w:t>результатов, использованных научных понятий, теорий и законов, умение</w:t>
      </w:r>
      <w:r>
        <w:rPr>
          <w:spacing w:val="1"/>
        </w:rPr>
        <w:t xml:space="preserve"> </w:t>
      </w:r>
      <w:r>
        <w:t>делать</w:t>
      </w:r>
      <w:r>
        <w:rPr>
          <w:spacing w:val="-2"/>
        </w:rPr>
        <w:t xml:space="preserve"> </w:t>
      </w:r>
      <w:r>
        <w:t>выводы</w:t>
      </w:r>
      <w:r>
        <w:rPr>
          <w:spacing w:val="2"/>
        </w:rPr>
        <w:t xml:space="preserve"> </w:t>
      </w:r>
      <w:r>
        <w:t>на</w:t>
      </w:r>
      <w:r>
        <w:rPr>
          <w:spacing w:val="1"/>
        </w:rPr>
        <w:t xml:space="preserve"> </w:t>
      </w:r>
      <w:r>
        <w:t>основании полученных</w:t>
      </w:r>
      <w:r>
        <w:rPr>
          <w:spacing w:val="-3"/>
        </w:rPr>
        <w:t xml:space="preserve"> </w:t>
      </w:r>
      <w:r>
        <w:t>результатов;</w:t>
      </w:r>
    </w:p>
    <w:p w:rsidR="00347E9B" w:rsidRDefault="00757747">
      <w:pPr>
        <w:pStyle w:val="a4"/>
        <w:spacing w:line="360" w:lineRule="auto"/>
        <w:ind w:right="492"/>
      </w:pPr>
      <w:r>
        <w:t>умение выделять существенные признаки вирусов, клеток прокариот</w:t>
      </w:r>
      <w:r>
        <w:rPr>
          <w:spacing w:val="1"/>
        </w:rPr>
        <w:t xml:space="preserve"> </w:t>
      </w:r>
      <w:r>
        <w:t>и</w:t>
      </w:r>
      <w:r>
        <w:rPr>
          <w:spacing w:val="-67"/>
        </w:rPr>
        <w:t xml:space="preserve"> </w:t>
      </w:r>
      <w:r>
        <w:t>эукариот,</w:t>
      </w:r>
      <w:r>
        <w:rPr>
          <w:spacing w:val="1"/>
        </w:rPr>
        <w:t xml:space="preserve"> </w:t>
      </w:r>
      <w:r>
        <w:t>одноклеточных</w:t>
      </w:r>
      <w:r>
        <w:rPr>
          <w:spacing w:val="1"/>
        </w:rPr>
        <w:t xml:space="preserve"> </w:t>
      </w:r>
      <w:r>
        <w:t>и</w:t>
      </w:r>
      <w:r>
        <w:rPr>
          <w:spacing w:val="1"/>
        </w:rPr>
        <w:t xml:space="preserve"> </w:t>
      </w:r>
      <w:r>
        <w:t>многоклеточных</w:t>
      </w:r>
      <w:r>
        <w:rPr>
          <w:spacing w:val="1"/>
        </w:rPr>
        <w:t xml:space="preserve"> </w:t>
      </w:r>
      <w:r>
        <w:t>организмов,</w:t>
      </w:r>
      <w:r>
        <w:rPr>
          <w:spacing w:val="1"/>
        </w:rPr>
        <w:t xml:space="preserve"> </w:t>
      </w:r>
      <w:r>
        <w:t>особенности</w:t>
      </w:r>
      <w:r>
        <w:rPr>
          <w:spacing w:val="1"/>
        </w:rPr>
        <w:t xml:space="preserve"> </w:t>
      </w:r>
      <w:r>
        <w:t>процессов: обмена веществ и превращения энергии в клетке, фотосинтеза,</w:t>
      </w:r>
      <w:r>
        <w:rPr>
          <w:spacing w:val="1"/>
        </w:rPr>
        <w:t xml:space="preserve"> </w:t>
      </w:r>
      <w:r>
        <w:t>пластического</w:t>
      </w:r>
      <w:r>
        <w:rPr>
          <w:spacing w:val="61"/>
        </w:rPr>
        <w:t xml:space="preserve"> </w:t>
      </w:r>
      <w:r>
        <w:t>и</w:t>
      </w:r>
      <w:r>
        <w:rPr>
          <w:spacing w:val="30"/>
        </w:rPr>
        <w:t xml:space="preserve"> </w:t>
      </w:r>
      <w:r>
        <w:t>энергетического</w:t>
      </w:r>
      <w:r>
        <w:rPr>
          <w:spacing w:val="31"/>
        </w:rPr>
        <w:t xml:space="preserve"> </w:t>
      </w:r>
      <w:r>
        <w:t>обмена,</w:t>
      </w:r>
      <w:r>
        <w:rPr>
          <w:spacing w:val="33"/>
        </w:rPr>
        <w:t xml:space="preserve"> </w:t>
      </w:r>
      <w:r>
        <w:t>хемосинтеза,</w:t>
      </w:r>
      <w:r>
        <w:rPr>
          <w:spacing w:val="33"/>
        </w:rPr>
        <w:t xml:space="preserve"> </w:t>
      </w:r>
      <w:r>
        <w:t>митоза,</w:t>
      </w:r>
      <w:r>
        <w:rPr>
          <w:spacing w:val="33"/>
        </w:rPr>
        <w:t xml:space="preserve"> </w:t>
      </w:r>
      <w:r>
        <w:t>мейоза,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оплодотворения,</w:t>
      </w:r>
      <w:r>
        <w:rPr>
          <w:spacing w:val="1"/>
        </w:rPr>
        <w:t xml:space="preserve"> </w:t>
      </w:r>
      <w:r>
        <w:t>размножения,</w:t>
      </w:r>
      <w:r>
        <w:rPr>
          <w:spacing w:val="1"/>
        </w:rPr>
        <w:t xml:space="preserve"> </w:t>
      </w:r>
      <w:r>
        <w:t>индивидуального</w:t>
      </w:r>
      <w:r>
        <w:rPr>
          <w:spacing w:val="1"/>
        </w:rPr>
        <w:t xml:space="preserve"> </w:t>
      </w:r>
      <w:r>
        <w:t>развития</w:t>
      </w:r>
      <w:r>
        <w:rPr>
          <w:spacing w:val="1"/>
        </w:rPr>
        <w:t xml:space="preserve"> </w:t>
      </w:r>
      <w:r>
        <w:t>организма</w:t>
      </w:r>
      <w:r>
        <w:rPr>
          <w:spacing w:val="1"/>
        </w:rPr>
        <w:t xml:space="preserve"> </w:t>
      </w:r>
      <w:r>
        <w:t>(онтогенез);</w:t>
      </w:r>
    </w:p>
    <w:p w:rsidR="00347E9B" w:rsidRDefault="00757747">
      <w:pPr>
        <w:pStyle w:val="a4"/>
        <w:tabs>
          <w:tab w:val="left" w:pos="4552"/>
        </w:tabs>
        <w:spacing w:line="360" w:lineRule="auto"/>
        <w:ind w:right="495"/>
      </w:pPr>
      <w:r>
        <w:t>умение применять полученные знания для объяснения биологических</w:t>
      </w:r>
      <w:r>
        <w:rPr>
          <w:spacing w:val="1"/>
        </w:rPr>
        <w:t xml:space="preserve"> </w:t>
      </w:r>
      <w:r>
        <w:t>процессов и явлений, для принятия практических решений в повседневной</w:t>
      </w:r>
      <w:r>
        <w:rPr>
          <w:spacing w:val="1"/>
        </w:rPr>
        <w:t xml:space="preserve"> </w:t>
      </w:r>
      <w:r>
        <w:t>жизни</w:t>
      </w:r>
      <w:r>
        <w:rPr>
          <w:spacing w:val="1"/>
        </w:rPr>
        <w:t xml:space="preserve"> </w:t>
      </w:r>
      <w:r>
        <w:t>с</w:t>
      </w:r>
      <w:r>
        <w:rPr>
          <w:spacing w:val="1"/>
        </w:rPr>
        <w:t xml:space="preserve"> </w:t>
      </w:r>
      <w:r>
        <w:t>целью</w:t>
      </w:r>
      <w:r>
        <w:rPr>
          <w:spacing w:val="1"/>
        </w:rPr>
        <w:t xml:space="preserve"> </w:t>
      </w:r>
      <w:r>
        <w:t>обеспечения</w:t>
      </w:r>
      <w:r>
        <w:rPr>
          <w:spacing w:val="1"/>
        </w:rPr>
        <w:t xml:space="preserve"> </w:t>
      </w:r>
      <w:r>
        <w:t>безопасности</w:t>
      </w:r>
      <w:r>
        <w:rPr>
          <w:spacing w:val="1"/>
        </w:rPr>
        <w:t xml:space="preserve"> </w:t>
      </w:r>
      <w:r>
        <w:t>своего</w:t>
      </w:r>
      <w:r>
        <w:rPr>
          <w:spacing w:val="1"/>
        </w:rPr>
        <w:t xml:space="preserve"> </w:t>
      </w:r>
      <w:r>
        <w:t>здоровья</w:t>
      </w:r>
      <w:r>
        <w:rPr>
          <w:spacing w:val="1"/>
        </w:rPr>
        <w:t xml:space="preserve"> </w:t>
      </w:r>
      <w:r>
        <w:t>и</w:t>
      </w:r>
      <w:r>
        <w:rPr>
          <w:spacing w:val="1"/>
        </w:rPr>
        <w:t xml:space="preserve"> </w:t>
      </w:r>
      <w:r>
        <w:t>здоровья</w:t>
      </w:r>
      <w:r>
        <w:rPr>
          <w:spacing w:val="1"/>
        </w:rPr>
        <w:t xml:space="preserve"> </w:t>
      </w:r>
      <w:r>
        <w:t>окружающих людей, соблюдения норм грамотного поведения в окружающей</w:t>
      </w:r>
      <w:r>
        <w:rPr>
          <w:spacing w:val="1"/>
        </w:rPr>
        <w:t xml:space="preserve"> </w:t>
      </w:r>
      <w:r>
        <w:t>природной</w:t>
      </w:r>
      <w:r>
        <w:rPr>
          <w:spacing w:val="1"/>
        </w:rPr>
        <w:t xml:space="preserve"> </w:t>
      </w:r>
      <w:r>
        <w:t>среде,</w:t>
      </w:r>
      <w:r>
        <w:rPr>
          <w:spacing w:val="1"/>
        </w:rPr>
        <w:t xml:space="preserve"> </w:t>
      </w:r>
      <w:r>
        <w:t>понимание</w:t>
      </w:r>
      <w:r>
        <w:rPr>
          <w:spacing w:val="1"/>
        </w:rPr>
        <w:t xml:space="preserve"> </w:t>
      </w:r>
      <w:r>
        <w:t>необходимости</w:t>
      </w:r>
      <w:r>
        <w:rPr>
          <w:spacing w:val="1"/>
        </w:rPr>
        <w:t xml:space="preserve"> </w:t>
      </w:r>
      <w:r>
        <w:t>использования</w:t>
      </w:r>
      <w:r>
        <w:rPr>
          <w:spacing w:val="1"/>
        </w:rPr>
        <w:t xml:space="preserve"> </w:t>
      </w:r>
      <w:r>
        <w:t>достижений</w:t>
      </w:r>
      <w:r>
        <w:rPr>
          <w:spacing w:val="1"/>
        </w:rPr>
        <w:t xml:space="preserve"> </w:t>
      </w:r>
      <w:r>
        <w:t xml:space="preserve">современной    </w:t>
      </w:r>
      <w:r>
        <w:rPr>
          <w:spacing w:val="54"/>
        </w:rPr>
        <w:t xml:space="preserve"> </w:t>
      </w:r>
      <w:r>
        <w:t>биологии</w:t>
      </w:r>
      <w:r>
        <w:tab/>
        <w:t>и</w:t>
      </w:r>
      <w:r>
        <w:rPr>
          <w:spacing w:val="1"/>
        </w:rPr>
        <w:t xml:space="preserve"> </w:t>
      </w:r>
      <w:r>
        <w:t>биотехнологий</w:t>
      </w:r>
      <w:r>
        <w:rPr>
          <w:spacing w:val="1"/>
        </w:rPr>
        <w:t xml:space="preserve"> </w:t>
      </w:r>
      <w:r>
        <w:t>для</w:t>
      </w:r>
      <w:r>
        <w:rPr>
          <w:spacing w:val="1"/>
        </w:rPr>
        <w:t xml:space="preserve"> </w:t>
      </w:r>
      <w:r>
        <w:t>рационального</w:t>
      </w:r>
      <w:r>
        <w:rPr>
          <w:spacing w:val="-67"/>
        </w:rPr>
        <w:t xml:space="preserve"> </w:t>
      </w:r>
      <w:r>
        <w:t>природопользования;</w:t>
      </w:r>
    </w:p>
    <w:p w:rsidR="00347E9B" w:rsidRDefault="00757747">
      <w:pPr>
        <w:pStyle w:val="a4"/>
        <w:spacing w:line="360" w:lineRule="auto"/>
        <w:ind w:right="487"/>
      </w:pPr>
      <w:r>
        <w:t>умение</w:t>
      </w:r>
      <w:r>
        <w:rPr>
          <w:spacing w:val="1"/>
        </w:rPr>
        <w:t xml:space="preserve"> </w:t>
      </w:r>
      <w:r>
        <w:t>решать</w:t>
      </w:r>
      <w:r>
        <w:rPr>
          <w:spacing w:val="1"/>
        </w:rPr>
        <w:t xml:space="preserve"> </w:t>
      </w:r>
      <w:r>
        <w:t>элементарные</w:t>
      </w:r>
      <w:r>
        <w:rPr>
          <w:spacing w:val="1"/>
        </w:rPr>
        <w:t xml:space="preserve"> </w:t>
      </w:r>
      <w:r>
        <w:t>генетические</w:t>
      </w:r>
      <w:r>
        <w:rPr>
          <w:spacing w:val="1"/>
        </w:rPr>
        <w:t xml:space="preserve"> </w:t>
      </w:r>
      <w:r>
        <w:t>задачи</w:t>
      </w:r>
      <w:r>
        <w:rPr>
          <w:spacing w:val="1"/>
        </w:rPr>
        <w:t xml:space="preserve"> </w:t>
      </w:r>
      <w:r>
        <w:t>на</w:t>
      </w:r>
      <w:r>
        <w:rPr>
          <w:spacing w:val="1"/>
        </w:rPr>
        <w:t xml:space="preserve"> </w:t>
      </w:r>
      <w:r>
        <w:t>моно-</w:t>
      </w:r>
      <w:r>
        <w:rPr>
          <w:spacing w:val="1"/>
        </w:rPr>
        <w:t xml:space="preserve"> </w:t>
      </w:r>
      <w:r>
        <w:t>и</w:t>
      </w:r>
      <w:r>
        <w:rPr>
          <w:spacing w:val="1"/>
        </w:rPr>
        <w:t xml:space="preserve"> </w:t>
      </w:r>
      <w:r>
        <w:t>дигибридное</w:t>
      </w:r>
      <w:r>
        <w:rPr>
          <w:spacing w:val="1"/>
        </w:rPr>
        <w:t xml:space="preserve"> </w:t>
      </w:r>
      <w:r>
        <w:t>скрещивание,</w:t>
      </w:r>
      <w:r>
        <w:rPr>
          <w:spacing w:val="1"/>
        </w:rPr>
        <w:t xml:space="preserve"> </w:t>
      </w:r>
      <w:r>
        <w:t>сцепленное</w:t>
      </w:r>
      <w:r>
        <w:rPr>
          <w:spacing w:val="1"/>
        </w:rPr>
        <w:t xml:space="preserve"> </w:t>
      </w:r>
      <w:r>
        <w:t>наследование,</w:t>
      </w:r>
      <w:r>
        <w:rPr>
          <w:spacing w:val="1"/>
        </w:rPr>
        <w:t xml:space="preserve"> </w:t>
      </w:r>
      <w:r>
        <w:t>составлять</w:t>
      </w:r>
      <w:r>
        <w:rPr>
          <w:spacing w:val="1"/>
        </w:rPr>
        <w:t xml:space="preserve"> </w:t>
      </w:r>
      <w:r>
        <w:t>схемы</w:t>
      </w:r>
      <w:r>
        <w:rPr>
          <w:spacing w:val="1"/>
        </w:rPr>
        <w:t xml:space="preserve"> </w:t>
      </w:r>
      <w:r>
        <w:t>моногибридного скрещивания для предсказания наследования признаков у</w:t>
      </w:r>
      <w:r>
        <w:rPr>
          <w:spacing w:val="1"/>
        </w:rPr>
        <w:t xml:space="preserve"> </w:t>
      </w:r>
      <w:r>
        <w:t>организмов;</w:t>
      </w:r>
    </w:p>
    <w:p w:rsidR="00347E9B" w:rsidRDefault="00757747">
      <w:pPr>
        <w:pStyle w:val="a4"/>
        <w:spacing w:line="362" w:lineRule="auto"/>
        <w:ind w:right="490"/>
      </w:pPr>
      <w:r>
        <w:t>умение</w:t>
      </w:r>
      <w:r>
        <w:rPr>
          <w:spacing w:val="1"/>
        </w:rPr>
        <w:t xml:space="preserve"> </w:t>
      </w:r>
      <w:r>
        <w:t>выполнять</w:t>
      </w:r>
      <w:r>
        <w:rPr>
          <w:spacing w:val="1"/>
        </w:rPr>
        <w:t xml:space="preserve"> </w:t>
      </w:r>
      <w:r>
        <w:t>лабораторные</w:t>
      </w:r>
      <w:r>
        <w:rPr>
          <w:spacing w:val="1"/>
        </w:rPr>
        <w:t xml:space="preserve"> </w:t>
      </w:r>
      <w:r>
        <w:t>и</w:t>
      </w:r>
      <w:r>
        <w:rPr>
          <w:spacing w:val="1"/>
        </w:rPr>
        <w:t xml:space="preserve"> </w:t>
      </w:r>
      <w:r>
        <w:t>практические</w:t>
      </w:r>
      <w:r>
        <w:rPr>
          <w:spacing w:val="1"/>
        </w:rPr>
        <w:t xml:space="preserve"> </w:t>
      </w:r>
      <w:r>
        <w:t>работы,</w:t>
      </w:r>
      <w:r>
        <w:rPr>
          <w:spacing w:val="1"/>
        </w:rPr>
        <w:t xml:space="preserve"> </w:t>
      </w:r>
      <w:r>
        <w:t>соблюдать</w:t>
      </w:r>
      <w:r>
        <w:rPr>
          <w:spacing w:val="-67"/>
        </w:rPr>
        <w:t xml:space="preserve"> </w:t>
      </w:r>
      <w:r>
        <w:t>правила при</w:t>
      </w:r>
      <w:r>
        <w:rPr>
          <w:spacing w:val="-1"/>
        </w:rPr>
        <w:t xml:space="preserve"> </w:t>
      </w:r>
      <w:r>
        <w:t>работе</w:t>
      </w:r>
      <w:r>
        <w:rPr>
          <w:spacing w:val="1"/>
        </w:rPr>
        <w:t xml:space="preserve"> </w:t>
      </w:r>
      <w:r>
        <w:t>с учебным и лабораторным оборудованием;</w:t>
      </w:r>
    </w:p>
    <w:p w:rsidR="00347E9B" w:rsidRDefault="00757747">
      <w:pPr>
        <w:pStyle w:val="a4"/>
        <w:spacing w:line="360" w:lineRule="auto"/>
        <w:ind w:right="490"/>
      </w:pPr>
      <w:r>
        <w:t>умение</w:t>
      </w:r>
      <w:r>
        <w:rPr>
          <w:spacing w:val="1"/>
        </w:rPr>
        <w:t xml:space="preserve"> </w:t>
      </w:r>
      <w:r>
        <w:t>критически</w:t>
      </w:r>
      <w:r>
        <w:rPr>
          <w:spacing w:val="1"/>
        </w:rPr>
        <w:t xml:space="preserve"> </w:t>
      </w:r>
      <w:r>
        <w:t>оценивать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биологического</w:t>
      </w:r>
      <w:r>
        <w:rPr>
          <w:spacing w:val="1"/>
        </w:rPr>
        <w:t xml:space="preserve"> </w:t>
      </w:r>
      <w:r>
        <w:t>содержания,</w:t>
      </w:r>
      <w:r>
        <w:rPr>
          <w:spacing w:val="1"/>
        </w:rPr>
        <w:t xml:space="preserve"> </w:t>
      </w:r>
      <w:r>
        <w:t>включающую</w:t>
      </w:r>
      <w:r>
        <w:rPr>
          <w:spacing w:val="1"/>
        </w:rPr>
        <w:t xml:space="preserve"> </w:t>
      </w:r>
      <w:r>
        <w:t>псевдонаучные</w:t>
      </w:r>
      <w:r>
        <w:rPr>
          <w:spacing w:val="1"/>
        </w:rPr>
        <w:t xml:space="preserve"> </w:t>
      </w:r>
      <w:r>
        <w:t>знания</w:t>
      </w:r>
      <w:r>
        <w:rPr>
          <w:spacing w:val="1"/>
        </w:rPr>
        <w:t xml:space="preserve"> </w:t>
      </w:r>
      <w:r>
        <w:t>из</w:t>
      </w:r>
      <w:r>
        <w:rPr>
          <w:spacing w:val="1"/>
        </w:rPr>
        <w:t xml:space="preserve"> </w:t>
      </w:r>
      <w:r>
        <w:t>различных источников (средства массовой информации, научно-популярные</w:t>
      </w:r>
      <w:r>
        <w:rPr>
          <w:spacing w:val="1"/>
        </w:rPr>
        <w:t xml:space="preserve"> </w:t>
      </w:r>
      <w:r>
        <w:t>материалы),</w:t>
      </w:r>
      <w:r>
        <w:rPr>
          <w:spacing w:val="1"/>
        </w:rPr>
        <w:t xml:space="preserve"> </w:t>
      </w:r>
      <w:r>
        <w:t>этические</w:t>
      </w:r>
      <w:r>
        <w:rPr>
          <w:spacing w:val="1"/>
        </w:rPr>
        <w:t xml:space="preserve"> </w:t>
      </w:r>
      <w:r>
        <w:t>аспекты</w:t>
      </w:r>
      <w:r>
        <w:rPr>
          <w:spacing w:val="1"/>
        </w:rPr>
        <w:t xml:space="preserve"> </w:t>
      </w:r>
      <w:r>
        <w:t>современных</w:t>
      </w:r>
      <w:r>
        <w:rPr>
          <w:spacing w:val="1"/>
        </w:rPr>
        <w:t xml:space="preserve"> </w:t>
      </w:r>
      <w:r>
        <w:t>исследований</w:t>
      </w:r>
      <w:r>
        <w:rPr>
          <w:spacing w:val="1"/>
        </w:rPr>
        <w:t xml:space="preserve"> </w:t>
      </w:r>
      <w:r>
        <w:t>в</w:t>
      </w:r>
      <w:r>
        <w:rPr>
          <w:spacing w:val="1"/>
        </w:rPr>
        <w:t xml:space="preserve"> </w:t>
      </w:r>
      <w:r>
        <w:t>биологии,</w:t>
      </w:r>
      <w:r>
        <w:rPr>
          <w:spacing w:val="1"/>
        </w:rPr>
        <w:t xml:space="preserve"> </w:t>
      </w:r>
      <w:r>
        <w:t>медицине,</w:t>
      </w:r>
      <w:r>
        <w:rPr>
          <w:spacing w:val="3"/>
        </w:rPr>
        <w:t xml:space="preserve"> </w:t>
      </w:r>
      <w:r>
        <w:t>биотехнологии;</w:t>
      </w:r>
    </w:p>
    <w:p w:rsidR="00347E9B" w:rsidRDefault="00757747">
      <w:pPr>
        <w:pStyle w:val="a4"/>
        <w:spacing w:line="360" w:lineRule="auto"/>
        <w:ind w:right="498"/>
      </w:pPr>
      <w:r>
        <w:t>умение</w:t>
      </w:r>
      <w:r>
        <w:rPr>
          <w:spacing w:val="1"/>
        </w:rPr>
        <w:t xml:space="preserve"> </w:t>
      </w:r>
      <w:r>
        <w:t>создавать</w:t>
      </w:r>
      <w:r>
        <w:rPr>
          <w:spacing w:val="1"/>
        </w:rPr>
        <w:t xml:space="preserve"> </w:t>
      </w:r>
      <w:r>
        <w:t>собственные</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сообщения,</w:t>
      </w:r>
      <w:r>
        <w:rPr>
          <w:spacing w:val="1"/>
        </w:rPr>
        <w:t xml:space="preserve"> </w:t>
      </w:r>
      <w:r>
        <w:t>обобщая биологическую информацию из нескольких источников, грамотно</w:t>
      </w:r>
      <w:r>
        <w:rPr>
          <w:spacing w:val="1"/>
        </w:rPr>
        <w:t xml:space="preserve"> </w:t>
      </w:r>
      <w:r>
        <w:t>использовать</w:t>
      </w:r>
      <w:r>
        <w:rPr>
          <w:spacing w:val="-2"/>
        </w:rPr>
        <w:t xml:space="preserve"> </w:t>
      </w:r>
      <w:r>
        <w:t>понятийный аппарат биологии.</w:t>
      </w:r>
    </w:p>
    <w:p w:rsidR="00347E9B" w:rsidRDefault="00757747">
      <w:pPr>
        <w:pStyle w:val="a4"/>
        <w:spacing w:line="362" w:lineRule="auto"/>
        <w:ind w:right="495"/>
      </w:pPr>
      <w:r>
        <w:t>Предметные результаты освоения учебного предмета «Биология»</w:t>
      </w:r>
      <w:r>
        <w:rPr>
          <w:spacing w:val="1"/>
        </w:rPr>
        <w:t xml:space="preserve"> </w:t>
      </w:r>
      <w:r>
        <w:t>в 11</w:t>
      </w:r>
      <w:r>
        <w:rPr>
          <w:spacing w:val="1"/>
        </w:rPr>
        <w:t xml:space="preserve"> </w:t>
      </w:r>
      <w:r>
        <w:t>классе</w:t>
      </w:r>
      <w:r>
        <w:rPr>
          <w:spacing w:val="1"/>
        </w:rPr>
        <w:t xml:space="preserve"> </w:t>
      </w:r>
      <w:r>
        <w:t>должны</w:t>
      </w:r>
      <w:r>
        <w:rPr>
          <w:spacing w:val="1"/>
        </w:rPr>
        <w:t xml:space="preserve"> </w:t>
      </w:r>
      <w:r>
        <w:t>отражать:</w:t>
      </w:r>
    </w:p>
    <w:p w:rsidR="00347E9B" w:rsidRDefault="00757747">
      <w:pPr>
        <w:pStyle w:val="a4"/>
        <w:spacing w:line="360" w:lineRule="auto"/>
        <w:ind w:right="491"/>
      </w:pPr>
      <w:r>
        <w:t>сформированность знаний о месте и роли биологии в системе научного</w:t>
      </w:r>
      <w:r>
        <w:rPr>
          <w:spacing w:val="1"/>
        </w:rPr>
        <w:t xml:space="preserve"> </w:t>
      </w:r>
      <w:r>
        <w:t>знания</w:t>
      </w:r>
      <w:r>
        <w:rPr>
          <w:spacing w:val="1"/>
        </w:rPr>
        <w:t xml:space="preserve"> </w:t>
      </w:r>
      <w:r>
        <w:t>естественных</w:t>
      </w:r>
      <w:r>
        <w:rPr>
          <w:spacing w:val="1"/>
        </w:rPr>
        <w:t xml:space="preserve"> </w:t>
      </w:r>
      <w:r>
        <w:t>наук,</w:t>
      </w:r>
      <w:r>
        <w:rPr>
          <w:spacing w:val="1"/>
        </w:rPr>
        <w:t xml:space="preserve"> </w:t>
      </w:r>
      <w:r>
        <w:t>в</w:t>
      </w:r>
      <w:r>
        <w:rPr>
          <w:spacing w:val="1"/>
        </w:rPr>
        <w:t xml:space="preserve"> </w:t>
      </w:r>
      <w:r>
        <w:t>формировании</w:t>
      </w:r>
      <w:r>
        <w:rPr>
          <w:spacing w:val="1"/>
        </w:rPr>
        <w:t xml:space="preserve"> </w:t>
      </w:r>
      <w:r>
        <w:t>современной</w:t>
      </w:r>
      <w:r>
        <w:rPr>
          <w:spacing w:val="1"/>
        </w:rPr>
        <w:t xml:space="preserve"> </w:t>
      </w:r>
      <w:r>
        <w:t>естественно-</w:t>
      </w:r>
      <w:r>
        <w:rPr>
          <w:spacing w:val="-67"/>
        </w:rPr>
        <w:t xml:space="preserve"> </w:t>
      </w:r>
      <w:r>
        <w:t>научной картины мира и научного мировоззрения, о вкладе российских и</w:t>
      </w:r>
      <w:r>
        <w:rPr>
          <w:spacing w:val="1"/>
        </w:rPr>
        <w:t xml:space="preserve"> </w:t>
      </w:r>
      <w:r>
        <w:t>зарубежных</w:t>
      </w:r>
      <w:r>
        <w:rPr>
          <w:spacing w:val="1"/>
        </w:rPr>
        <w:t xml:space="preserve"> </w:t>
      </w:r>
      <w:r>
        <w:t>учёных-биологов</w:t>
      </w:r>
      <w:r>
        <w:rPr>
          <w:spacing w:val="1"/>
        </w:rPr>
        <w:t xml:space="preserve"> </w:t>
      </w:r>
      <w:r>
        <w:t>в</w:t>
      </w:r>
      <w:r>
        <w:rPr>
          <w:spacing w:val="1"/>
        </w:rPr>
        <w:t xml:space="preserve"> </w:t>
      </w:r>
      <w:r>
        <w:t>развитие</w:t>
      </w:r>
      <w:r>
        <w:rPr>
          <w:spacing w:val="1"/>
        </w:rPr>
        <w:t xml:space="preserve"> </w:t>
      </w:r>
      <w:r>
        <w:t>биологии,</w:t>
      </w:r>
      <w:r>
        <w:rPr>
          <w:spacing w:val="1"/>
        </w:rPr>
        <w:t xml:space="preserve"> </w:t>
      </w:r>
      <w:r>
        <w:t>функциональной</w:t>
      </w:r>
      <w:r>
        <w:rPr>
          <w:spacing w:val="1"/>
        </w:rPr>
        <w:t xml:space="preserve"> </w:t>
      </w:r>
      <w:r>
        <w:t>грамотности человека</w:t>
      </w:r>
      <w:r>
        <w:rPr>
          <w:spacing w:val="1"/>
        </w:rPr>
        <w:t xml:space="preserve"> </w:t>
      </w:r>
      <w:r>
        <w:t>для</w:t>
      </w:r>
      <w:r>
        <w:rPr>
          <w:spacing w:val="2"/>
        </w:rPr>
        <w:t xml:space="preserve"> </w:t>
      </w:r>
      <w:r>
        <w:t>решения</w:t>
      </w:r>
      <w:r>
        <w:rPr>
          <w:spacing w:val="1"/>
        </w:rPr>
        <w:t xml:space="preserve"> </w:t>
      </w:r>
      <w:r>
        <w:t>жизненных</w:t>
      </w:r>
      <w:r>
        <w:rPr>
          <w:spacing w:val="-3"/>
        </w:rPr>
        <w:t xml:space="preserve"> </w:t>
      </w:r>
      <w:r>
        <w:t>задач;</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умение</w:t>
      </w:r>
      <w:r>
        <w:rPr>
          <w:spacing w:val="1"/>
        </w:rPr>
        <w:t xml:space="preserve"> </w:t>
      </w:r>
      <w:r>
        <w:t>раскрывать</w:t>
      </w:r>
      <w:r>
        <w:rPr>
          <w:spacing w:val="1"/>
        </w:rPr>
        <w:t xml:space="preserve"> </w:t>
      </w:r>
      <w:r>
        <w:t>содержание</w:t>
      </w:r>
      <w:r>
        <w:rPr>
          <w:spacing w:val="1"/>
        </w:rPr>
        <w:t xml:space="preserve"> </w:t>
      </w:r>
      <w:r>
        <w:t>биологических терминов</w:t>
      </w:r>
      <w:r>
        <w:rPr>
          <w:spacing w:val="1"/>
        </w:rPr>
        <w:t xml:space="preserve"> </w:t>
      </w:r>
      <w:r>
        <w:t>и</w:t>
      </w:r>
      <w:r>
        <w:rPr>
          <w:spacing w:val="1"/>
        </w:rPr>
        <w:t xml:space="preserve"> </w:t>
      </w:r>
      <w:r>
        <w:t>понятий:</w:t>
      </w:r>
      <w:r>
        <w:rPr>
          <w:spacing w:val="1"/>
        </w:rPr>
        <w:t xml:space="preserve"> </w:t>
      </w:r>
      <w:r>
        <w:t>вид, популяция, генофонд, эволюция, движущие силы (факторы) эволюции,</w:t>
      </w:r>
      <w:r>
        <w:rPr>
          <w:spacing w:val="1"/>
        </w:rPr>
        <w:t xml:space="preserve"> </w:t>
      </w:r>
      <w:r>
        <w:t>приспособленность</w:t>
      </w:r>
      <w:r>
        <w:rPr>
          <w:spacing w:val="1"/>
        </w:rPr>
        <w:t xml:space="preserve"> </w:t>
      </w:r>
      <w:r>
        <w:t>организмов,</w:t>
      </w:r>
      <w:r>
        <w:rPr>
          <w:spacing w:val="1"/>
        </w:rPr>
        <w:t xml:space="preserve"> </w:t>
      </w:r>
      <w:r>
        <w:t>видообразование,</w:t>
      </w:r>
      <w:r>
        <w:rPr>
          <w:spacing w:val="1"/>
        </w:rPr>
        <w:t xml:space="preserve"> </w:t>
      </w:r>
      <w:r>
        <w:t>экологические</w:t>
      </w:r>
      <w:r>
        <w:rPr>
          <w:spacing w:val="1"/>
        </w:rPr>
        <w:t xml:space="preserve"> </w:t>
      </w:r>
      <w:r>
        <w:t>факторы,</w:t>
      </w:r>
      <w:r>
        <w:rPr>
          <w:spacing w:val="-67"/>
        </w:rPr>
        <w:t xml:space="preserve"> </w:t>
      </w:r>
      <w:r>
        <w:t>экосистема,</w:t>
      </w:r>
      <w:r>
        <w:rPr>
          <w:spacing w:val="1"/>
        </w:rPr>
        <w:t xml:space="preserve"> </w:t>
      </w:r>
      <w:r>
        <w:t>продуценты,</w:t>
      </w:r>
      <w:r>
        <w:rPr>
          <w:spacing w:val="1"/>
        </w:rPr>
        <w:t xml:space="preserve"> </w:t>
      </w:r>
      <w:r>
        <w:t>консументы,</w:t>
      </w:r>
      <w:r>
        <w:rPr>
          <w:spacing w:val="1"/>
        </w:rPr>
        <w:t xml:space="preserve"> </w:t>
      </w:r>
      <w:r>
        <w:t>редуценты,</w:t>
      </w:r>
      <w:r>
        <w:rPr>
          <w:spacing w:val="1"/>
        </w:rPr>
        <w:t xml:space="preserve"> </w:t>
      </w:r>
      <w:r>
        <w:t>цепи</w:t>
      </w:r>
      <w:r>
        <w:rPr>
          <w:spacing w:val="1"/>
        </w:rPr>
        <w:t xml:space="preserve"> </w:t>
      </w:r>
      <w:r>
        <w:t>питания,</w:t>
      </w:r>
      <w:r>
        <w:rPr>
          <w:spacing w:val="1"/>
        </w:rPr>
        <w:t xml:space="preserve"> </w:t>
      </w:r>
      <w:r>
        <w:t>экологическая</w:t>
      </w:r>
      <w:r>
        <w:rPr>
          <w:spacing w:val="2"/>
        </w:rPr>
        <w:t xml:space="preserve"> </w:t>
      </w:r>
      <w:r>
        <w:t>пирамида,</w:t>
      </w:r>
      <w:r>
        <w:rPr>
          <w:spacing w:val="3"/>
        </w:rPr>
        <w:t xml:space="preserve"> </w:t>
      </w:r>
      <w:r>
        <w:t>биогеоценоз,</w:t>
      </w:r>
      <w:r>
        <w:rPr>
          <w:spacing w:val="2"/>
        </w:rPr>
        <w:t xml:space="preserve"> </w:t>
      </w:r>
      <w:r>
        <w:t>биосфера;</w:t>
      </w:r>
    </w:p>
    <w:p w:rsidR="00347E9B" w:rsidRDefault="00757747">
      <w:pPr>
        <w:pStyle w:val="a4"/>
        <w:spacing w:before="1" w:line="360" w:lineRule="auto"/>
        <w:ind w:right="490"/>
      </w:pPr>
      <w:r>
        <w:t>умение</w:t>
      </w:r>
      <w:r>
        <w:rPr>
          <w:spacing w:val="1"/>
        </w:rPr>
        <w:t xml:space="preserve"> </w:t>
      </w:r>
      <w:r>
        <w:t>излагать</w:t>
      </w:r>
      <w:r>
        <w:rPr>
          <w:spacing w:val="1"/>
        </w:rPr>
        <w:t xml:space="preserve"> </w:t>
      </w:r>
      <w:r>
        <w:t>биологические</w:t>
      </w:r>
      <w:r>
        <w:rPr>
          <w:spacing w:val="1"/>
        </w:rPr>
        <w:t xml:space="preserve"> </w:t>
      </w:r>
      <w:r>
        <w:t>теории</w:t>
      </w:r>
      <w:r>
        <w:rPr>
          <w:spacing w:val="1"/>
        </w:rPr>
        <w:t xml:space="preserve"> </w:t>
      </w:r>
      <w:r>
        <w:t>(эволюционная</w:t>
      </w:r>
      <w:r>
        <w:rPr>
          <w:spacing w:val="1"/>
        </w:rPr>
        <w:t xml:space="preserve"> </w:t>
      </w:r>
      <w:r>
        <w:t>теория</w:t>
      </w:r>
      <w:r>
        <w:rPr>
          <w:spacing w:val="1"/>
        </w:rPr>
        <w:t xml:space="preserve"> </w:t>
      </w:r>
      <w:r>
        <w:t>Ч.</w:t>
      </w:r>
      <w:r>
        <w:rPr>
          <w:spacing w:val="1"/>
        </w:rPr>
        <w:t xml:space="preserve"> </w:t>
      </w:r>
      <w:r>
        <w:t>Дарвина,</w:t>
      </w:r>
      <w:r>
        <w:rPr>
          <w:spacing w:val="1"/>
        </w:rPr>
        <w:t xml:space="preserve"> </w:t>
      </w:r>
      <w:r>
        <w:t>синтетическая</w:t>
      </w:r>
      <w:r>
        <w:rPr>
          <w:spacing w:val="1"/>
        </w:rPr>
        <w:t xml:space="preserve"> </w:t>
      </w:r>
      <w:r>
        <w:t>теория</w:t>
      </w:r>
      <w:r>
        <w:rPr>
          <w:spacing w:val="1"/>
        </w:rPr>
        <w:t xml:space="preserve"> </w:t>
      </w:r>
      <w:r>
        <w:t>эволюции),</w:t>
      </w:r>
      <w:r>
        <w:rPr>
          <w:spacing w:val="1"/>
        </w:rPr>
        <w:t xml:space="preserve"> </w:t>
      </w:r>
      <w:r>
        <w:t>законы</w:t>
      </w:r>
      <w:r>
        <w:rPr>
          <w:spacing w:val="1"/>
        </w:rPr>
        <w:t xml:space="preserve"> </w:t>
      </w:r>
      <w:r>
        <w:t>и</w:t>
      </w:r>
      <w:r>
        <w:rPr>
          <w:spacing w:val="1"/>
        </w:rPr>
        <w:t xml:space="preserve"> </w:t>
      </w:r>
      <w:r>
        <w:t>закономерности</w:t>
      </w:r>
      <w:r>
        <w:rPr>
          <w:spacing w:val="1"/>
        </w:rPr>
        <w:t xml:space="preserve"> </w:t>
      </w:r>
      <w:r>
        <w:t>(зародышевого</w:t>
      </w:r>
      <w:r>
        <w:rPr>
          <w:spacing w:val="1"/>
        </w:rPr>
        <w:t xml:space="preserve"> </w:t>
      </w:r>
      <w:r>
        <w:t>сходства</w:t>
      </w:r>
      <w:r>
        <w:rPr>
          <w:spacing w:val="1"/>
        </w:rPr>
        <w:t xml:space="preserve"> </w:t>
      </w:r>
      <w:r>
        <w:t>К.М. Бэра,</w:t>
      </w:r>
      <w:r>
        <w:rPr>
          <w:spacing w:val="1"/>
        </w:rPr>
        <w:t xml:space="preserve"> </w:t>
      </w:r>
      <w:r>
        <w:t>чередования</w:t>
      </w:r>
      <w:r>
        <w:rPr>
          <w:spacing w:val="1"/>
        </w:rPr>
        <w:t xml:space="preserve"> </w:t>
      </w:r>
      <w:r>
        <w:t>главных</w:t>
      </w:r>
      <w:r>
        <w:rPr>
          <w:spacing w:val="1"/>
        </w:rPr>
        <w:t xml:space="preserve"> </w:t>
      </w:r>
      <w:r>
        <w:t>направлений</w:t>
      </w:r>
      <w:r>
        <w:rPr>
          <w:spacing w:val="1"/>
        </w:rPr>
        <w:t xml:space="preserve"> </w:t>
      </w:r>
      <w:r>
        <w:t>и</w:t>
      </w:r>
      <w:r>
        <w:rPr>
          <w:spacing w:val="1"/>
        </w:rPr>
        <w:t xml:space="preserve"> </w:t>
      </w:r>
      <w:r>
        <w:t>путей</w:t>
      </w:r>
      <w:r>
        <w:rPr>
          <w:spacing w:val="1"/>
        </w:rPr>
        <w:t xml:space="preserve"> </w:t>
      </w:r>
      <w:r>
        <w:t>эволюции</w:t>
      </w:r>
      <w:r>
        <w:rPr>
          <w:spacing w:val="1"/>
        </w:rPr>
        <w:t xml:space="preserve"> </w:t>
      </w:r>
      <w:r>
        <w:t>А.Н. Северцова,</w:t>
      </w:r>
      <w:r>
        <w:rPr>
          <w:spacing w:val="1"/>
        </w:rPr>
        <w:t xml:space="preserve"> </w:t>
      </w:r>
      <w:r>
        <w:t>учения</w:t>
      </w:r>
      <w:r>
        <w:rPr>
          <w:spacing w:val="1"/>
        </w:rPr>
        <w:t xml:space="preserve"> </w:t>
      </w:r>
      <w:r>
        <w:t>о</w:t>
      </w:r>
      <w:r>
        <w:rPr>
          <w:spacing w:val="1"/>
        </w:rPr>
        <w:t xml:space="preserve"> </w:t>
      </w:r>
      <w:r>
        <w:t>биосфере</w:t>
      </w:r>
      <w:r>
        <w:rPr>
          <w:spacing w:val="1"/>
        </w:rPr>
        <w:t xml:space="preserve"> </w:t>
      </w:r>
      <w:r>
        <w:t>В.И. Вернадского),</w:t>
      </w:r>
      <w:r>
        <w:rPr>
          <w:spacing w:val="1"/>
        </w:rPr>
        <w:t xml:space="preserve"> </w:t>
      </w:r>
      <w:r>
        <w:t>определять</w:t>
      </w:r>
      <w:r>
        <w:rPr>
          <w:spacing w:val="-2"/>
        </w:rPr>
        <w:t xml:space="preserve"> </w:t>
      </w:r>
      <w:r>
        <w:t>границы их</w:t>
      </w:r>
      <w:r>
        <w:rPr>
          <w:spacing w:val="-4"/>
        </w:rPr>
        <w:t xml:space="preserve"> </w:t>
      </w:r>
      <w:r>
        <w:t>применимости</w:t>
      </w:r>
      <w:r>
        <w:rPr>
          <w:spacing w:val="2"/>
        </w:rPr>
        <w:t xml:space="preserve"> </w:t>
      </w:r>
      <w:r>
        <w:t>к</w:t>
      </w:r>
      <w:r>
        <w:rPr>
          <w:spacing w:val="4"/>
        </w:rPr>
        <w:t xml:space="preserve"> </w:t>
      </w:r>
      <w:r>
        <w:t>живым</w:t>
      </w:r>
      <w:r>
        <w:rPr>
          <w:spacing w:val="1"/>
        </w:rPr>
        <w:t xml:space="preserve"> </w:t>
      </w:r>
      <w:r>
        <w:t>системам;</w:t>
      </w:r>
    </w:p>
    <w:p w:rsidR="00347E9B" w:rsidRDefault="00757747">
      <w:pPr>
        <w:pStyle w:val="a4"/>
        <w:spacing w:line="360" w:lineRule="auto"/>
        <w:ind w:right="489"/>
      </w:pPr>
      <w:r>
        <w:t>умение</w:t>
      </w:r>
      <w:r>
        <w:rPr>
          <w:spacing w:val="26"/>
        </w:rPr>
        <w:t xml:space="preserve"> </w:t>
      </w:r>
      <w:r>
        <w:t>владеть</w:t>
      </w:r>
      <w:r>
        <w:rPr>
          <w:spacing w:val="25"/>
        </w:rPr>
        <w:t xml:space="preserve"> </w:t>
      </w:r>
      <w:r>
        <w:t>методами</w:t>
      </w:r>
      <w:r>
        <w:rPr>
          <w:spacing w:val="26"/>
        </w:rPr>
        <w:t xml:space="preserve"> </w:t>
      </w:r>
      <w:r>
        <w:t>научного</w:t>
      </w:r>
      <w:r>
        <w:rPr>
          <w:spacing w:val="27"/>
        </w:rPr>
        <w:t xml:space="preserve"> </w:t>
      </w:r>
      <w:r>
        <w:t>познания</w:t>
      </w:r>
      <w:r>
        <w:rPr>
          <w:spacing w:val="27"/>
        </w:rPr>
        <w:t xml:space="preserve"> </w:t>
      </w:r>
      <w:r>
        <w:t>в</w:t>
      </w:r>
      <w:r>
        <w:rPr>
          <w:spacing w:val="25"/>
        </w:rPr>
        <w:t xml:space="preserve"> </w:t>
      </w:r>
      <w:r>
        <w:t>биологии:</w:t>
      </w:r>
      <w:r>
        <w:rPr>
          <w:spacing w:val="21"/>
        </w:rPr>
        <w:t xml:space="preserve"> </w:t>
      </w:r>
      <w:r>
        <w:t>наблюдение</w:t>
      </w:r>
      <w:r>
        <w:rPr>
          <w:spacing w:val="-68"/>
        </w:rPr>
        <w:t xml:space="preserve"> </w:t>
      </w:r>
      <w:r>
        <w:t>и описание живых систем, процессов и явлений, организация и проведение</w:t>
      </w:r>
      <w:r>
        <w:rPr>
          <w:spacing w:val="1"/>
        </w:rPr>
        <w:t xml:space="preserve"> </w:t>
      </w:r>
      <w:r>
        <w:t>биологического</w:t>
      </w:r>
      <w:r>
        <w:rPr>
          <w:spacing w:val="1"/>
        </w:rPr>
        <w:t xml:space="preserve"> </w:t>
      </w:r>
      <w:r>
        <w:t>эксперимента,</w:t>
      </w:r>
      <w:r>
        <w:rPr>
          <w:spacing w:val="1"/>
        </w:rPr>
        <w:t xml:space="preserve"> </w:t>
      </w:r>
      <w:r>
        <w:t>выдвижение</w:t>
      </w:r>
      <w:r>
        <w:rPr>
          <w:spacing w:val="1"/>
        </w:rPr>
        <w:t xml:space="preserve"> </w:t>
      </w:r>
      <w:r>
        <w:t>гипотезы,</w:t>
      </w:r>
      <w:r>
        <w:rPr>
          <w:spacing w:val="71"/>
        </w:rPr>
        <w:t xml:space="preserve"> </w:t>
      </w:r>
      <w:r>
        <w:t>выявление</w:t>
      </w:r>
      <w:r>
        <w:rPr>
          <w:spacing w:val="1"/>
        </w:rPr>
        <w:t xml:space="preserve"> </w:t>
      </w:r>
      <w:r>
        <w:t>зависимости</w:t>
      </w:r>
      <w:r>
        <w:rPr>
          <w:spacing w:val="1"/>
        </w:rPr>
        <w:t xml:space="preserve"> </w:t>
      </w:r>
      <w:r>
        <w:t>между</w:t>
      </w:r>
      <w:r>
        <w:rPr>
          <w:spacing w:val="1"/>
        </w:rPr>
        <w:t xml:space="preserve"> </w:t>
      </w:r>
      <w:r>
        <w:t>исследуемыми</w:t>
      </w:r>
      <w:r>
        <w:rPr>
          <w:spacing w:val="1"/>
        </w:rPr>
        <w:t xml:space="preserve"> </w:t>
      </w:r>
      <w:r>
        <w:t>величинами,</w:t>
      </w:r>
      <w:r>
        <w:rPr>
          <w:spacing w:val="1"/>
        </w:rPr>
        <w:t xml:space="preserve"> </w:t>
      </w:r>
      <w:r>
        <w:t>объяснение</w:t>
      </w:r>
      <w:r>
        <w:rPr>
          <w:spacing w:val="1"/>
        </w:rPr>
        <w:t xml:space="preserve"> </w:t>
      </w:r>
      <w:r>
        <w:t>полученных</w:t>
      </w:r>
      <w:r>
        <w:rPr>
          <w:spacing w:val="1"/>
        </w:rPr>
        <w:t xml:space="preserve"> </w:t>
      </w:r>
      <w:r>
        <w:t>результатов, использованных научных понятий, теорий и законов, умение</w:t>
      </w:r>
      <w:r>
        <w:rPr>
          <w:spacing w:val="1"/>
        </w:rPr>
        <w:t xml:space="preserve"> </w:t>
      </w:r>
      <w:r>
        <w:t>делать</w:t>
      </w:r>
      <w:r>
        <w:rPr>
          <w:spacing w:val="-2"/>
        </w:rPr>
        <w:t xml:space="preserve"> </w:t>
      </w:r>
      <w:r>
        <w:t>выводы</w:t>
      </w:r>
      <w:r>
        <w:rPr>
          <w:spacing w:val="3"/>
        </w:rPr>
        <w:t xml:space="preserve"> </w:t>
      </w:r>
      <w:r>
        <w:t>на</w:t>
      </w:r>
      <w:r>
        <w:rPr>
          <w:spacing w:val="1"/>
        </w:rPr>
        <w:t xml:space="preserve"> </w:t>
      </w:r>
      <w:r>
        <w:t>основании полученных</w:t>
      </w:r>
      <w:r>
        <w:rPr>
          <w:spacing w:val="-4"/>
        </w:rPr>
        <w:t xml:space="preserve"> </w:t>
      </w:r>
      <w:r>
        <w:t>результатов;</w:t>
      </w:r>
    </w:p>
    <w:p w:rsidR="00347E9B" w:rsidRDefault="00757747">
      <w:pPr>
        <w:pStyle w:val="a4"/>
        <w:spacing w:before="2" w:line="360" w:lineRule="auto"/>
        <w:ind w:right="494"/>
      </w:pPr>
      <w:r>
        <w:t>умение</w:t>
      </w:r>
      <w:r>
        <w:rPr>
          <w:spacing w:val="1"/>
        </w:rPr>
        <w:t xml:space="preserve"> </w:t>
      </w:r>
      <w:r>
        <w:t>выделять</w:t>
      </w:r>
      <w:r>
        <w:rPr>
          <w:spacing w:val="1"/>
        </w:rPr>
        <w:t xml:space="preserve"> </w:t>
      </w:r>
      <w:r>
        <w:t>существенные</w:t>
      </w:r>
      <w:r>
        <w:rPr>
          <w:spacing w:val="1"/>
        </w:rPr>
        <w:t xml:space="preserve"> </w:t>
      </w:r>
      <w:r>
        <w:t>признаки</w:t>
      </w:r>
      <w:r>
        <w:rPr>
          <w:spacing w:val="1"/>
        </w:rPr>
        <w:t xml:space="preserve"> </w:t>
      </w:r>
      <w:r>
        <w:t>строения</w:t>
      </w:r>
      <w:r>
        <w:rPr>
          <w:spacing w:val="1"/>
        </w:rPr>
        <w:t xml:space="preserve"> </w:t>
      </w:r>
      <w:r>
        <w:t>биологических</w:t>
      </w:r>
      <w:r>
        <w:rPr>
          <w:spacing w:val="1"/>
        </w:rPr>
        <w:t xml:space="preserve"> </w:t>
      </w:r>
      <w:r>
        <w:t>объектов:</w:t>
      </w:r>
      <w:r>
        <w:rPr>
          <w:spacing w:val="1"/>
        </w:rPr>
        <w:t xml:space="preserve"> </w:t>
      </w:r>
      <w:r>
        <w:t>видов,</w:t>
      </w:r>
      <w:r>
        <w:rPr>
          <w:spacing w:val="1"/>
        </w:rPr>
        <w:t xml:space="preserve"> </w:t>
      </w:r>
      <w:r>
        <w:t>популяций,</w:t>
      </w:r>
      <w:r>
        <w:rPr>
          <w:spacing w:val="1"/>
        </w:rPr>
        <w:t xml:space="preserve"> </w:t>
      </w:r>
      <w:r>
        <w:t>продуцентов,</w:t>
      </w:r>
      <w:r>
        <w:rPr>
          <w:spacing w:val="1"/>
        </w:rPr>
        <w:t xml:space="preserve"> </w:t>
      </w:r>
      <w:r>
        <w:t>консументов,</w:t>
      </w:r>
      <w:r>
        <w:rPr>
          <w:spacing w:val="1"/>
        </w:rPr>
        <w:t xml:space="preserve"> </w:t>
      </w:r>
      <w:r>
        <w:t>редуцентов,</w:t>
      </w:r>
      <w:r>
        <w:rPr>
          <w:spacing w:val="1"/>
        </w:rPr>
        <w:t xml:space="preserve"> </w:t>
      </w:r>
      <w:r>
        <w:t>биогеоценозов</w:t>
      </w:r>
      <w:r>
        <w:rPr>
          <w:spacing w:val="1"/>
        </w:rPr>
        <w:t xml:space="preserve"> </w:t>
      </w:r>
      <w:r>
        <w:t>и</w:t>
      </w:r>
      <w:r>
        <w:rPr>
          <w:spacing w:val="1"/>
        </w:rPr>
        <w:t xml:space="preserve"> </w:t>
      </w:r>
      <w:r>
        <w:t>экосистем,</w:t>
      </w:r>
      <w:r>
        <w:rPr>
          <w:spacing w:val="1"/>
        </w:rPr>
        <w:t xml:space="preserve"> </w:t>
      </w:r>
      <w:r>
        <w:t>особенности</w:t>
      </w:r>
      <w:r>
        <w:rPr>
          <w:spacing w:val="1"/>
        </w:rPr>
        <w:t xml:space="preserve"> </w:t>
      </w:r>
      <w:r>
        <w:t>процессов:</w:t>
      </w:r>
      <w:r>
        <w:rPr>
          <w:spacing w:val="1"/>
        </w:rPr>
        <w:t xml:space="preserve"> </w:t>
      </w:r>
      <w:r>
        <w:t>наследственной</w:t>
      </w:r>
      <w:r>
        <w:rPr>
          <w:spacing w:val="1"/>
        </w:rPr>
        <w:t xml:space="preserve"> </w:t>
      </w:r>
      <w:r>
        <w:t>изменчивости, естественного отбора, видообразования, приспособленности</w:t>
      </w:r>
      <w:r>
        <w:rPr>
          <w:spacing w:val="1"/>
        </w:rPr>
        <w:t xml:space="preserve"> </w:t>
      </w:r>
      <w:r>
        <w:t>организмов,</w:t>
      </w:r>
      <w:r>
        <w:rPr>
          <w:spacing w:val="1"/>
        </w:rPr>
        <w:t xml:space="preserve"> </w:t>
      </w:r>
      <w:r>
        <w:t>действия</w:t>
      </w:r>
      <w:r>
        <w:rPr>
          <w:spacing w:val="1"/>
        </w:rPr>
        <w:t xml:space="preserve"> </w:t>
      </w:r>
      <w:r>
        <w:t>экологических</w:t>
      </w:r>
      <w:r>
        <w:rPr>
          <w:spacing w:val="1"/>
        </w:rPr>
        <w:t xml:space="preserve"> </w:t>
      </w:r>
      <w:r>
        <w:t>факторов</w:t>
      </w:r>
      <w:r>
        <w:rPr>
          <w:spacing w:val="1"/>
        </w:rPr>
        <w:t xml:space="preserve"> </w:t>
      </w:r>
      <w:r>
        <w:t>на</w:t>
      </w:r>
      <w:r>
        <w:rPr>
          <w:spacing w:val="1"/>
        </w:rPr>
        <w:t xml:space="preserve"> </w:t>
      </w:r>
      <w:r>
        <w:t>организмы,</w:t>
      </w:r>
      <w:r>
        <w:rPr>
          <w:spacing w:val="1"/>
        </w:rPr>
        <w:t xml:space="preserve"> </w:t>
      </w:r>
      <w:r>
        <w:t>переноса</w:t>
      </w:r>
      <w:r>
        <w:rPr>
          <w:spacing w:val="1"/>
        </w:rPr>
        <w:t xml:space="preserve"> </w:t>
      </w:r>
      <w:r>
        <w:t>веществ</w:t>
      </w:r>
      <w:r>
        <w:rPr>
          <w:spacing w:val="1"/>
        </w:rPr>
        <w:t xml:space="preserve"> </w:t>
      </w:r>
      <w:r>
        <w:t>и</w:t>
      </w:r>
      <w:r>
        <w:rPr>
          <w:spacing w:val="1"/>
        </w:rPr>
        <w:t xml:space="preserve"> </w:t>
      </w:r>
      <w:r>
        <w:t>потока</w:t>
      </w:r>
      <w:r>
        <w:rPr>
          <w:spacing w:val="1"/>
        </w:rPr>
        <w:t xml:space="preserve"> </w:t>
      </w:r>
      <w:r>
        <w:t>энергии</w:t>
      </w:r>
      <w:r>
        <w:rPr>
          <w:spacing w:val="1"/>
        </w:rPr>
        <w:t xml:space="preserve"> </w:t>
      </w:r>
      <w:r>
        <w:t>в</w:t>
      </w:r>
      <w:r>
        <w:rPr>
          <w:spacing w:val="1"/>
        </w:rPr>
        <w:t xml:space="preserve"> </w:t>
      </w:r>
      <w:r>
        <w:t>экосистемах,</w:t>
      </w:r>
      <w:r>
        <w:rPr>
          <w:spacing w:val="1"/>
        </w:rPr>
        <w:t xml:space="preserve"> </w:t>
      </w:r>
      <w:r>
        <w:t>антропогенных</w:t>
      </w:r>
      <w:r>
        <w:rPr>
          <w:spacing w:val="1"/>
        </w:rPr>
        <w:t xml:space="preserve"> </w:t>
      </w:r>
      <w:r>
        <w:t>изменений</w:t>
      </w:r>
      <w:r>
        <w:rPr>
          <w:spacing w:val="1"/>
        </w:rPr>
        <w:t xml:space="preserve"> </w:t>
      </w:r>
      <w:r>
        <w:t>в</w:t>
      </w:r>
      <w:r>
        <w:rPr>
          <w:spacing w:val="1"/>
        </w:rPr>
        <w:t xml:space="preserve"> </w:t>
      </w:r>
      <w:r>
        <w:t>экосистемах</w:t>
      </w:r>
      <w:r>
        <w:rPr>
          <w:spacing w:val="1"/>
        </w:rPr>
        <w:t xml:space="preserve"> </w:t>
      </w:r>
      <w:r>
        <w:t>своей</w:t>
      </w:r>
      <w:r>
        <w:rPr>
          <w:spacing w:val="1"/>
        </w:rPr>
        <w:t xml:space="preserve"> </w:t>
      </w:r>
      <w:r>
        <w:t>местности,</w:t>
      </w:r>
      <w:r>
        <w:rPr>
          <w:spacing w:val="1"/>
        </w:rPr>
        <w:t xml:space="preserve"> </w:t>
      </w:r>
      <w:r>
        <w:t>круговорота</w:t>
      </w:r>
      <w:r>
        <w:rPr>
          <w:spacing w:val="1"/>
        </w:rPr>
        <w:t xml:space="preserve"> </w:t>
      </w:r>
      <w:r>
        <w:t>веществ</w:t>
      </w:r>
      <w:r>
        <w:rPr>
          <w:spacing w:val="1"/>
        </w:rPr>
        <w:t xml:space="preserve"> </w:t>
      </w:r>
      <w:r>
        <w:t>и</w:t>
      </w:r>
      <w:r>
        <w:rPr>
          <w:spacing w:val="1"/>
        </w:rPr>
        <w:t xml:space="preserve"> </w:t>
      </w:r>
      <w:r>
        <w:t>биогеохимических</w:t>
      </w:r>
      <w:r>
        <w:rPr>
          <w:spacing w:val="1"/>
        </w:rPr>
        <w:t xml:space="preserve"> </w:t>
      </w:r>
      <w:r>
        <w:t>циклов</w:t>
      </w:r>
      <w:r>
        <w:rPr>
          <w:spacing w:val="-1"/>
        </w:rPr>
        <w:t xml:space="preserve"> </w:t>
      </w:r>
      <w:r>
        <w:t>в биосфере;</w:t>
      </w:r>
    </w:p>
    <w:p w:rsidR="00347E9B" w:rsidRDefault="00757747">
      <w:pPr>
        <w:pStyle w:val="a4"/>
        <w:spacing w:before="2" w:line="360" w:lineRule="auto"/>
        <w:ind w:right="488"/>
      </w:pPr>
      <w:r>
        <w:t>умение применять полученные знания для объяснения биологических</w:t>
      </w:r>
      <w:r>
        <w:rPr>
          <w:spacing w:val="1"/>
        </w:rPr>
        <w:t xml:space="preserve"> </w:t>
      </w:r>
      <w:r>
        <w:t>процессов и явлений, для принятия практических решений в повседневной</w:t>
      </w:r>
      <w:r>
        <w:rPr>
          <w:spacing w:val="1"/>
        </w:rPr>
        <w:t xml:space="preserve"> </w:t>
      </w:r>
      <w:r>
        <w:t>жизни</w:t>
      </w:r>
      <w:r>
        <w:rPr>
          <w:spacing w:val="1"/>
        </w:rPr>
        <w:t xml:space="preserve"> </w:t>
      </w:r>
      <w:r>
        <w:t>с</w:t>
      </w:r>
      <w:r>
        <w:rPr>
          <w:spacing w:val="1"/>
        </w:rPr>
        <w:t xml:space="preserve"> </w:t>
      </w:r>
      <w:r>
        <w:t>целью</w:t>
      </w:r>
      <w:r>
        <w:rPr>
          <w:spacing w:val="1"/>
        </w:rPr>
        <w:t xml:space="preserve"> </w:t>
      </w:r>
      <w:r>
        <w:t>обеспечения</w:t>
      </w:r>
      <w:r>
        <w:rPr>
          <w:spacing w:val="1"/>
        </w:rPr>
        <w:t xml:space="preserve"> </w:t>
      </w:r>
      <w:r>
        <w:t>безопасности</w:t>
      </w:r>
      <w:r>
        <w:rPr>
          <w:spacing w:val="1"/>
        </w:rPr>
        <w:t xml:space="preserve"> </w:t>
      </w:r>
      <w:r>
        <w:t>своего</w:t>
      </w:r>
      <w:r>
        <w:rPr>
          <w:spacing w:val="1"/>
        </w:rPr>
        <w:t xml:space="preserve"> </w:t>
      </w:r>
      <w:r>
        <w:t>здоровья</w:t>
      </w:r>
      <w:r>
        <w:rPr>
          <w:spacing w:val="1"/>
        </w:rPr>
        <w:t xml:space="preserve"> </w:t>
      </w:r>
      <w:r>
        <w:t>и</w:t>
      </w:r>
      <w:r>
        <w:rPr>
          <w:spacing w:val="1"/>
        </w:rPr>
        <w:t xml:space="preserve"> </w:t>
      </w:r>
      <w:r>
        <w:t>здоровья</w:t>
      </w:r>
      <w:r>
        <w:rPr>
          <w:spacing w:val="1"/>
        </w:rPr>
        <w:t xml:space="preserve"> </w:t>
      </w:r>
      <w:r>
        <w:t>окружающих людей, соблюдения норм грамотного поведения в окружающей</w:t>
      </w:r>
      <w:r>
        <w:rPr>
          <w:spacing w:val="1"/>
        </w:rPr>
        <w:t xml:space="preserve"> </w:t>
      </w:r>
      <w:r>
        <w:t>природной</w:t>
      </w:r>
      <w:r>
        <w:rPr>
          <w:spacing w:val="1"/>
        </w:rPr>
        <w:t xml:space="preserve"> </w:t>
      </w:r>
      <w:r>
        <w:t>среде,</w:t>
      </w:r>
      <w:r>
        <w:rPr>
          <w:spacing w:val="1"/>
        </w:rPr>
        <w:t xml:space="preserve"> </w:t>
      </w:r>
      <w:r>
        <w:t>понимание</w:t>
      </w:r>
      <w:r>
        <w:rPr>
          <w:spacing w:val="1"/>
        </w:rPr>
        <w:t xml:space="preserve"> </w:t>
      </w:r>
      <w:r>
        <w:t>необходимости</w:t>
      </w:r>
      <w:r>
        <w:rPr>
          <w:spacing w:val="1"/>
        </w:rPr>
        <w:t xml:space="preserve"> </w:t>
      </w:r>
      <w:r>
        <w:t>использования</w:t>
      </w:r>
      <w:r>
        <w:rPr>
          <w:spacing w:val="1"/>
        </w:rPr>
        <w:t xml:space="preserve"> </w:t>
      </w:r>
      <w:r>
        <w:t>достижений</w:t>
      </w:r>
      <w:r>
        <w:rPr>
          <w:spacing w:val="1"/>
        </w:rPr>
        <w:t xml:space="preserve"> </w:t>
      </w:r>
      <w:r>
        <w:t>современной</w:t>
      </w:r>
      <w:r>
        <w:rPr>
          <w:spacing w:val="-1"/>
        </w:rPr>
        <w:t xml:space="preserve"> </w:t>
      </w:r>
      <w:r>
        <w:t>биологии</w:t>
      </w:r>
      <w:r>
        <w:rPr>
          <w:spacing w:val="1"/>
        </w:rPr>
        <w:t xml:space="preserve"> </w:t>
      </w:r>
      <w:r>
        <w:t>для</w:t>
      </w:r>
      <w:r>
        <w:rPr>
          <w:spacing w:val="2"/>
        </w:rPr>
        <w:t xml:space="preserve"> </w:t>
      </w:r>
      <w:r>
        <w:t>рационального</w:t>
      </w:r>
      <w:r>
        <w:rPr>
          <w:spacing w:val="-1"/>
        </w:rPr>
        <w:t xml:space="preserve"> </w:t>
      </w:r>
      <w:r>
        <w:t>природопользования;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3"/>
      </w:pPr>
      <w:r>
        <w:lastRenderedPageBreak/>
        <w:t>умение решать элементарные биологические задачи, составлять схемы</w:t>
      </w:r>
      <w:r>
        <w:rPr>
          <w:spacing w:val="1"/>
        </w:rPr>
        <w:t xml:space="preserve"> </w:t>
      </w:r>
      <w:r>
        <w:t>переноса веществ</w:t>
      </w:r>
      <w:r>
        <w:rPr>
          <w:spacing w:val="-1"/>
        </w:rPr>
        <w:t xml:space="preserve"> </w:t>
      </w:r>
      <w:r>
        <w:t>и энергии в</w:t>
      </w:r>
      <w:r>
        <w:rPr>
          <w:spacing w:val="-1"/>
        </w:rPr>
        <w:t xml:space="preserve"> </w:t>
      </w:r>
      <w:r>
        <w:t>экосистемах</w:t>
      </w:r>
      <w:r>
        <w:rPr>
          <w:spacing w:val="-4"/>
        </w:rPr>
        <w:t xml:space="preserve"> </w:t>
      </w:r>
      <w:r>
        <w:t>(цепи питания);</w:t>
      </w:r>
    </w:p>
    <w:p w:rsidR="00347E9B" w:rsidRDefault="00757747">
      <w:pPr>
        <w:pStyle w:val="a4"/>
        <w:spacing w:line="362" w:lineRule="auto"/>
        <w:ind w:right="500"/>
      </w:pPr>
      <w:r>
        <w:t>умение</w:t>
      </w:r>
      <w:r>
        <w:rPr>
          <w:spacing w:val="1"/>
        </w:rPr>
        <w:t xml:space="preserve"> </w:t>
      </w:r>
      <w:r>
        <w:t>выполнять лабораторные</w:t>
      </w:r>
      <w:r>
        <w:rPr>
          <w:spacing w:val="1"/>
        </w:rPr>
        <w:t xml:space="preserve"> </w:t>
      </w:r>
      <w:r>
        <w:t>и</w:t>
      </w:r>
      <w:r>
        <w:rPr>
          <w:spacing w:val="1"/>
        </w:rPr>
        <w:t xml:space="preserve"> </w:t>
      </w:r>
      <w:r>
        <w:t>практические</w:t>
      </w:r>
      <w:r>
        <w:rPr>
          <w:spacing w:val="1"/>
        </w:rPr>
        <w:t xml:space="preserve"> </w:t>
      </w:r>
      <w:r>
        <w:t>работы,</w:t>
      </w:r>
      <w:r>
        <w:rPr>
          <w:spacing w:val="1"/>
        </w:rPr>
        <w:t xml:space="preserve"> </w:t>
      </w:r>
      <w:r>
        <w:t>соблюдать</w:t>
      </w:r>
      <w:r>
        <w:rPr>
          <w:spacing w:val="1"/>
        </w:rPr>
        <w:t xml:space="preserve"> </w:t>
      </w:r>
      <w:r>
        <w:t>правила при</w:t>
      </w:r>
      <w:r>
        <w:rPr>
          <w:spacing w:val="-1"/>
        </w:rPr>
        <w:t xml:space="preserve"> </w:t>
      </w:r>
      <w:r>
        <w:t>работе</w:t>
      </w:r>
      <w:r>
        <w:rPr>
          <w:spacing w:val="1"/>
        </w:rPr>
        <w:t xml:space="preserve"> </w:t>
      </w:r>
      <w:r>
        <w:t>с учебным и лабораторным оборудованием;</w:t>
      </w:r>
    </w:p>
    <w:p w:rsidR="00347E9B" w:rsidRDefault="00757747">
      <w:pPr>
        <w:pStyle w:val="a4"/>
        <w:spacing w:line="360" w:lineRule="auto"/>
        <w:ind w:right="490"/>
      </w:pPr>
      <w:r>
        <w:t>умение</w:t>
      </w:r>
      <w:r>
        <w:rPr>
          <w:spacing w:val="1"/>
        </w:rPr>
        <w:t xml:space="preserve"> </w:t>
      </w:r>
      <w:r>
        <w:t>критически</w:t>
      </w:r>
      <w:r>
        <w:rPr>
          <w:spacing w:val="1"/>
        </w:rPr>
        <w:t xml:space="preserve"> </w:t>
      </w:r>
      <w:r>
        <w:t>оценивать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биологического</w:t>
      </w:r>
      <w:r>
        <w:rPr>
          <w:spacing w:val="1"/>
        </w:rPr>
        <w:t xml:space="preserve"> </w:t>
      </w:r>
      <w:r>
        <w:t>содержания,</w:t>
      </w:r>
      <w:r>
        <w:rPr>
          <w:spacing w:val="1"/>
        </w:rPr>
        <w:t xml:space="preserve"> </w:t>
      </w:r>
      <w:r>
        <w:t>включающую</w:t>
      </w:r>
      <w:r>
        <w:rPr>
          <w:spacing w:val="1"/>
        </w:rPr>
        <w:t xml:space="preserve"> </w:t>
      </w:r>
      <w:r>
        <w:t>псевдонаучные</w:t>
      </w:r>
      <w:r>
        <w:rPr>
          <w:spacing w:val="1"/>
        </w:rPr>
        <w:t xml:space="preserve"> </w:t>
      </w:r>
      <w:r>
        <w:t>знания</w:t>
      </w:r>
      <w:r>
        <w:rPr>
          <w:spacing w:val="1"/>
        </w:rPr>
        <w:t xml:space="preserve"> </w:t>
      </w:r>
      <w:r>
        <w:t>из</w:t>
      </w:r>
      <w:r>
        <w:rPr>
          <w:spacing w:val="1"/>
        </w:rPr>
        <w:t xml:space="preserve"> </w:t>
      </w:r>
      <w:r>
        <w:t>различных источников (средства массовой информации, научно-популярные</w:t>
      </w:r>
      <w:r>
        <w:rPr>
          <w:spacing w:val="1"/>
        </w:rPr>
        <w:t xml:space="preserve"> </w:t>
      </w:r>
      <w:r>
        <w:t>материалы),</w:t>
      </w:r>
      <w:r>
        <w:rPr>
          <w:spacing w:val="1"/>
        </w:rPr>
        <w:t xml:space="preserve"> </w:t>
      </w:r>
      <w:r>
        <w:t>рассматривать</w:t>
      </w:r>
      <w:r>
        <w:rPr>
          <w:spacing w:val="1"/>
        </w:rPr>
        <w:t xml:space="preserve"> </w:t>
      </w:r>
      <w:r>
        <w:t>глобальные</w:t>
      </w:r>
      <w:r>
        <w:rPr>
          <w:spacing w:val="1"/>
        </w:rPr>
        <w:t xml:space="preserve"> </w:t>
      </w:r>
      <w:r>
        <w:t>экологические</w:t>
      </w:r>
      <w:r>
        <w:rPr>
          <w:spacing w:val="1"/>
        </w:rPr>
        <w:t xml:space="preserve"> </w:t>
      </w:r>
      <w:r>
        <w:t>проблемы</w:t>
      </w:r>
      <w:r>
        <w:rPr>
          <w:spacing w:val="1"/>
        </w:rPr>
        <w:t xml:space="preserve"> </w:t>
      </w:r>
      <w:r>
        <w:t>современности,</w:t>
      </w:r>
      <w:r>
        <w:rPr>
          <w:spacing w:val="-1"/>
        </w:rPr>
        <w:t xml:space="preserve"> </w:t>
      </w:r>
      <w:r>
        <w:t>формировать</w:t>
      </w:r>
      <w:r>
        <w:rPr>
          <w:spacing w:val="-5"/>
        </w:rPr>
        <w:t xml:space="preserve"> </w:t>
      </w:r>
      <w:r>
        <w:t>по</w:t>
      </w:r>
      <w:r>
        <w:rPr>
          <w:spacing w:val="-3"/>
        </w:rPr>
        <w:t xml:space="preserve"> </w:t>
      </w:r>
      <w:r>
        <w:t>отношению</w:t>
      </w:r>
      <w:r>
        <w:rPr>
          <w:spacing w:val="-5"/>
        </w:rPr>
        <w:t xml:space="preserve"> </w:t>
      </w:r>
      <w:r>
        <w:t>к</w:t>
      </w:r>
      <w:r>
        <w:rPr>
          <w:spacing w:val="-3"/>
        </w:rPr>
        <w:t xml:space="preserve"> </w:t>
      </w:r>
      <w:r>
        <w:t>ним</w:t>
      </w:r>
      <w:r>
        <w:rPr>
          <w:spacing w:val="-2"/>
        </w:rPr>
        <w:t xml:space="preserve"> </w:t>
      </w:r>
      <w:r>
        <w:t>собственную</w:t>
      </w:r>
      <w:r>
        <w:rPr>
          <w:spacing w:val="-4"/>
        </w:rPr>
        <w:t xml:space="preserve"> </w:t>
      </w:r>
      <w:r>
        <w:t>позицию;</w:t>
      </w:r>
    </w:p>
    <w:p w:rsidR="00347E9B" w:rsidRDefault="00757747">
      <w:pPr>
        <w:pStyle w:val="a4"/>
        <w:spacing w:line="360" w:lineRule="auto"/>
        <w:ind w:right="498"/>
      </w:pPr>
      <w:r>
        <w:t>умение</w:t>
      </w:r>
      <w:r>
        <w:rPr>
          <w:spacing w:val="1"/>
        </w:rPr>
        <w:t xml:space="preserve"> </w:t>
      </w:r>
      <w:r>
        <w:t>создавать</w:t>
      </w:r>
      <w:r>
        <w:rPr>
          <w:spacing w:val="1"/>
        </w:rPr>
        <w:t xml:space="preserve"> </w:t>
      </w:r>
      <w:r>
        <w:t>собственные</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сообщения,</w:t>
      </w:r>
      <w:r>
        <w:rPr>
          <w:spacing w:val="1"/>
        </w:rPr>
        <w:t xml:space="preserve"> </w:t>
      </w:r>
      <w:r>
        <w:t>обобщая биологическую информацию из нескольких источников, грамотно</w:t>
      </w:r>
      <w:r>
        <w:rPr>
          <w:spacing w:val="1"/>
        </w:rPr>
        <w:t xml:space="preserve"> </w:t>
      </w:r>
      <w:r>
        <w:t>использовать</w:t>
      </w:r>
      <w:r>
        <w:rPr>
          <w:spacing w:val="-2"/>
        </w:rPr>
        <w:t xml:space="preserve"> </w:t>
      </w:r>
      <w:r>
        <w:t>понятийный аппарат биологии.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383"/>
        </w:tabs>
        <w:spacing w:before="67" w:line="362" w:lineRule="auto"/>
        <w:ind w:right="494" w:firstLine="710"/>
        <w:rPr>
          <w:sz w:val="28"/>
        </w:rPr>
      </w:pPr>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«Биология»</w:t>
      </w:r>
      <w:r>
        <w:rPr>
          <w:spacing w:val="1"/>
          <w:sz w:val="28"/>
        </w:rPr>
        <w:t xml:space="preserve"> </w:t>
      </w:r>
      <w:r>
        <w:rPr>
          <w:sz w:val="28"/>
        </w:rPr>
        <w:t>(углублённый</w:t>
      </w:r>
      <w:r>
        <w:rPr>
          <w:spacing w:val="5"/>
          <w:sz w:val="28"/>
        </w:rPr>
        <w:t xml:space="preserve"> </w:t>
      </w:r>
      <w:r>
        <w:rPr>
          <w:sz w:val="28"/>
        </w:rPr>
        <w:t>уровень).</w:t>
      </w:r>
    </w:p>
    <w:p w:rsidR="00347E9B" w:rsidRDefault="00757747">
      <w:pPr>
        <w:pStyle w:val="a4"/>
        <w:spacing w:line="360" w:lineRule="auto"/>
        <w:ind w:right="488"/>
      </w:pPr>
      <w:r>
        <w:t>Рабочая программа по учебному предмету «Биология» (углублённый</w:t>
      </w:r>
      <w:r>
        <w:rPr>
          <w:spacing w:val="1"/>
        </w:rPr>
        <w:t xml:space="preserve"> </w:t>
      </w:r>
      <w:r>
        <w:t>уровень)</w:t>
      </w:r>
      <w:r>
        <w:rPr>
          <w:spacing w:val="1"/>
        </w:rPr>
        <w:t xml:space="preserve"> </w:t>
      </w:r>
      <w:r>
        <w:t>(предметная</w:t>
      </w:r>
      <w:r>
        <w:rPr>
          <w:spacing w:val="1"/>
        </w:rPr>
        <w:t xml:space="preserve"> </w:t>
      </w:r>
      <w:r>
        <w:t>область</w:t>
      </w:r>
      <w:r>
        <w:rPr>
          <w:spacing w:val="1"/>
        </w:rPr>
        <w:t xml:space="preserve"> </w:t>
      </w:r>
      <w:r>
        <w:t>«Естественно-научные</w:t>
      </w:r>
      <w:r>
        <w:rPr>
          <w:spacing w:val="1"/>
        </w:rPr>
        <w:t xml:space="preserve"> </w:t>
      </w:r>
      <w:r>
        <w:t>предметы»)</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биологии,</w:t>
      </w:r>
      <w:r>
        <w:rPr>
          <w:spacing w:val="1"/>
        </w:rPr>
        <w:t xml:space="preserve"> </w:t>
      </w:r>
      <w:r>
        <w:t>биология)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 биологии.</w:t>
      </w:r>
    </w:p>
    <w:p w:rsidR="00347E9B" w:rsidRDefault="00757747">
      <w:pPr>
        <w:pStyle w:val="a4"/>
        <w:spacing w:line="360" w:lineRule="auto"/>
        <w:ind w:right="495"/>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биологии,</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её</w:t>
      </w:r>
      <w:r>
        <w:rPr>
          <w:spacing w:val="1"/>
        </w:rPr>
        <w:t xml:space="preserve"> </w:t>
      </w:r>
      <w:r>
        <w:t>изучению</w:t>
      </w:r>
      <w:r>
        <w:rPr>
          <w:spacing w:val="1"/>
        </w:rPr>
        <w:t xml:space="preserve"> </w:t>
      </w:r>
      <w:r>
        <w:t>обучающимися, место в структуре учебного плана, а также подходы к отбору</w:t>
      </w:r>
      <w:r>
        <w:rPr>
          <w:spacing w:val="-67"/>
        </w:rPr>
        <w:t xml:space="preserve"> </w:t>
      </w:r>
      <w:r>
        <w:t>содержания,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w:t>
      </w:r>
      <w:r>
        <w:rPr>
          <w:spacing w:val="1"/>
        </w:rPr>
        <w:t xml:space="preserve"> </w:t>
      </w:r>
      <w:r>
        <w:t>структуре</w:t>
      </w:r>
      <w:r>
        <w:rPr>
          <w:spacing w:val="1"/>
        </w:rPr>
        <w:t xml:space="preserve"> </w:t>
      </w:r>
      <w:r>
        <w:t>тематического планирования.</w:t>
      </w:r>
    </w:p>
    <w:p w:rsidR="00347E9B" w:rsidRDefault="00757747">
      <w:pPr>
        <w:pStyle w:val="a4"/>
        <w:spacing w:line="360" w:lineRule="auto"/>
        <w:ind w:right="493"/>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8"/>
      </w:pPr>
      <w:r>
        <w:t>Планируемые результаты освоения программы по биологии включают</w:t>
      </w:r>
      <w:r>
        <w:rPr>
          <w:spacing w:val="1"/>
        </w:rPr>
        <w:t xml:space="preserve"> </w:t>
      </w:r>
      <w:r>
        <w:t>личностные, метапредметные результаты за весь период обучения 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71"/>
        </w:rPr>
        <w:t xml:space="preserve"> </w:t>
      </w:r>
      <w:r>
        <w:t>достижения</w:t>
      </w:r>
      <w:r>
        <w:rPr>
          <w:spacing w:val="1"/>
        </w:rPr>
        <w:t xml:space="preserve"> </w:t>
      </w:r>
      <w:r>
        <w:t>обучающегося</w:t>
      </w:r>
      <w:r>
        <w:rPr>
          <w:spacing w:val="5"/>
        </w:rPr>
        <w:t xml:space="preserve"> </w:t>
      </w:r>
      <w:r>
        <w:t>за</w:t>
      </w:r>
      <w:r>
        <w:rPr>
          <w:spacing w:val="2"/>
        </w:rPr>
        <w:t xml:space="preserve"> </w:t>
      </w:r>
      <w:r>
        <w:t>каждый год</w:t>
      </w:r>
      <w:r>
        <w:rPr>
          <w:spacing w:val="3"/>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61" w:line="360" w:lineRule="auto"/>
        <w:ind w:right="487"/>
      </w:pPr>
      <w:r>
        <w:t>Программа</w:t>
      </w:r>
      <w:r>
        <w:rPr>
          <w:spacing w:val="1"/>
        </w:rPr>
        <w:t xml:space="preserve"> </w:t>
      </w:r>
      <w:r>
        <w:t>по</w:t>
      </w:r>
      <w:r>
        <w:rPr>
          <w:spacing w:val="1"/>
        </w:rPr>
        <w:t xml:space="preserve"> </w:t>
      </w:r>
      <w:r>
        <w:t>биологии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разработана на основе Федерального закона от 29.12.2012 № 273-ФЗ</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ФГОС</w:t>
      </w:r>
      <w:r>
        <w:rPr>
          <w:spacing w:val="1"/>
        </w:rPr>
        <w:t xml:space="preserve"> </w:t>
      </w:r>
      <w:r>
        <w:t>СОО,</w:t>
      </w:r>
      <w:r>
        <w:rPr>
          <w:spacing w:val="1"/>
        </w:rPr>
        <w:t xml:space="preserve"> </w:t>
      </w:r>
      <w:r>
        <w:t>Концепции</w:t>
      </w:r>
      <w:r>
        <w:rPr>
          <w:spacing w:val="1"/>
        </w:rPr>
        <w:t xml:space="preserve"> </w:t>
      </w:r>
      <w:r>
        <w:t>преподавания</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и</w:t>
      </w:r>
      <w:r>
        <w:rPr>
          <w:spacing w:val="1"/>
        </w:rPr>
        <w:t xml:space="preserve"> </w:t>
      </w:r>
      <w:r>
        <w:t>основных</w:t>
      </w:r>
      <w:r>
        <w:rPr>
          <w:spacing w:val="1"/>
        </w:rPr>
        <w:t xml:space="preserve"> </w:t>
      </w:r>
      <w:r>
        <w:t>положений</w:t>
      </w:r>
      <w:r>
        <w:rPr>
          <w:spacing w:val="1"/>
        </w:rPr>
        <w:t xml:space="preserve"> </w:t>
      </w:r>
      <w:r>
        <w:t>федеральной рабочей</w:t>
      </w:r>
      <w:r>
        <w:rPr>
          <w:spacing w:val="1"/>
        </w:rPr>
        <w:t xml:space="preserve"> </w:t>
      </w:r>
      <w:r>
        <w:t>программы воспитания.</w:t>
      </w:r>
    </w:p>
    <w:p w:rsidR="00347E9B" w:rsidRDefault="00757747">
      <w:pPr>
        <w:pStyle w:val="a4"/>
        <w:spacing w:line="360" w:lineRule="auto"/>
        <w:ind w:right="490"/>
      </w:pPr>
      <w:r>
        <w:t>Биология</w:t>
      </w:r>
      <w:r>
        <w:rPr>
          <w:spacing w:val="1"/>
        </w:rPr>
        <w:t xml:space="preserve"> </w:t>
      </w:r>
      <w:r>
        <w:t>углублённого</w:t>
      </w:r>
      <w:r>
        <w:rPr>
          <w:spacing w:val="1"/>
        </w:rPr>
        <w:t xml:space="preserve"> </w:t>
      </w:r>
      <w:r>
        <w:t>уровня</w:t>
      </w:r>
      <w:r>
        <w:rPr>
          <w:spacing w:val="1"/>
        </w:rPr>
        <w:t xml:space="preserve"> </w:t>
      </w:r>
      <w:r>
        <w:t>изучения</w:t>
      </w:r>
      <w:r>
        <w:rPr>
          <w:spacing w:val="1"/>
        </w:rPr>
        <w:t xml:space="preserve"> </w:t>
      </w:r>
      <w:r>
        <w:t>(10–11</w:t>
      </w:r>
      <w:r>
        <w:rPr>
          <w:spacing w:val="1"/>
        </w:rPr>
        <w:t xml:space="preserve"> </w:t>
      </w:r>
      <w:r>
        <w:t>классы)</w:t>
      </w:r>
      <w:r>
        <w:rPr>
          <w:spacing w:val="70"/>
        </w:rPr>
        <w:t xml:space="preserve"> </w:t>
      </w:r>
      <w:r>
        <w:t>является</w:t>
      </w:r>
      <w:r>
        <w:rPr>
          <w:spacing w:val="1"/>
        </w:rPr>
        <w:t xml:space="preserve"> </w:t>
      </w:r>
      <w:r>
        <w:t>одним</w:t>
      </w:r>
      <w:r>
        <w:rPr>
          <w:spacing w:val="1"/>
        </w:rPr>
        <w:t xml:space="preserve"> </w:t>
      </w:r>
      <w:r>
        <w:t>из</w:t>
      </w:r>
      <w:r>
        <w:rPr>
          <w:spacing w:val="1"/>
        </w:rPr>
        <w:t xml:space="preserve"> </w:t>
      </w:r>
      <w:r>
        <w:t>компонентов</w:t>
      </w:r>
      <w:r>
        <w:rPr>
          <w:spacing w:val="1"/>
        </w:rPr>
        <w:t xml:space="preserve"> </w:t>
      </w:r>
      <w:r>
        <w:t>предметной</w:t>
      </w:r>
      <w:r>
        <w:rPr>
          <w:spacing w:val="1"/>
        </w:rPr>
        <w:t xml:space="preserve"> </w:t>
      </w:r>
      <w:r>
        <w:t>области</w:t>
      </w:r>
      <w:r>
        <w:rPr>
          <w:spacing w:val="1"/>
        </w:rPr>
        <w:t xml:space="preserve"> </w:t>
      </w:r>
      <w:r>
        <w:t>«Естественно-научные</w:t>
      </w:r>
      <w:r>
        <w:rPr>
          <w:spacing w:val="1"/>
        </w:rPr>
        <w:t xml:space="preserve"> </w:t>
      </w:r>
      <w:r>
        <w:t>предметы».</w:t>
      </w:r>
      <w:r>
        <w:rPr>
          <w:spacing w:val="1"/>
        </w:rPr>
        <w:t xml:space="preserve"> </w:t>
      </w:r>
      <w:r>
        <w:t>Согласно</w:t>
      </w:r>
      <w:r>
        <w:rPr>
          <w:spacing w:val="1"/>
        </w:rPr>
        <w:t xml:space="preserve"> </w:t>
      </w:r>
      <w:r>
        <w:t>положениям</w:t>
      </w:r>
      <w:r>
        <w:rPr>
          <w:spacing w:val="1"/>
        </w:rPr>
        <w:t xml:space="preserve"> </w:t>
      </w:r>
      <w:r>
        <w:t>ФГОС</w:t>
      </w:r>
      <w:r>
        <w:rPr>
          <w:spacing w:val="1"/>
        </w:rPr>
        <w:t xml:space="preserve"> </w:t>
      </w:r>
      <w:r>
        <w:t>СОО</w:t>
      </w:r>
      <w:r>
        <w:rPr>
          <w:spacing w:val="1"/>
        </w:rPr>
        <w:t xml:space="preserve"> </w:t>
      </w:r>
      <w:r>
        <w:t>профильные</w:t>
      </w:r>
      <w:r>
        <w:rPr>
          <w:spacing w:val="1"/>
        </w:rPr>
        <w:t xml:space="preserve"> </w:t>
      </w:r>
      <w:r>
        <w:t>учебные</w:t>
      </w:r>
      <w:r>
        <w:rPr>
          <w:spacing w:val="1"/>
        </w:rPr>
        <w:t xml:space="preserve"> </w:t>
      </w:r>
      <w:r>
        <w:t>предметы,</w:t>
      </w:r>
      <w:r>
        <w:rPr>
          <w:spacing w:val="1"/>
        </w:rPr>
        <w:t xml:space="preserve"> </w:t>
      </w:r>
      <w:r>
        <w:t>изучаемые</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являются</w:t>
      </w:r>
      <w:r>
        <w:rPr>
          <w:spacing w:val="1"/>
        </w:rPr>
        <w:t xml:space="preserve"> </w:t>
      </w:r>
      <w:r>
        <w:t>способом</w:t>
      </w:r>
      <w:r>
        <w:rPr>
          <w:spacing w:val="1"/>
        </w:rPr>
        <w:t xml:space="preserve"> </w:t>
      </w:r>
      <w:r>
        <w:t>дифференциации</w:t>
      </w:r>
      <w:r>
        <w:rPr>
          <w:spacing w:val="69"/>
        </w:rPr>
        <w:t xml:space="preserve"> </w:t>
      </w:r>
      <w:r>
        <w:t>обучения</w:t>
      </w:r>
      <w:r>
        <w:rPr>
          <w:spacing w:val="70"/>
        </w:rPr>
        <w:t xml:space="preserve"> </w:t>
      </w:r>
      <w:r>
        <w:t>на</w:t>
      </w:r>
      <w:r>
        <w:rPr>
          <w:spacing w:val="70"/>
        </w:rPr>
        <w:t xml:space="preserve"> </w:t>
      </w:r>
      <w:r>
        <w:t>уровне</w:t>
      </w:r>
      <w:r>
        <w:rPr>
          <w:spacing w:val="70"/>
        </w:rPr>
        <w:t xml:space="preserve"> </w:t>
      </w:r>
      <w:r>
        <w:t>среднего</w:t>
      </w:r>
      <w:r>
        <w:rPr>
          <w:spacing w:val="69"/>
        </w:rPr>
        <w:t xml:space="preserve"> </w:t>
      </w:r>
      <w:r>
        <w:t>общего</w:t>
      </w:r>
      <w:r>
        <w:rPr>
          <w:spacing w:val="65"/>
        </w:rPr>
        <w:t xml:space="preserve"> </w:t>
      </w:r>
      <w:r>
        <w:t>образования</w:t>
      </w:r>
      <w:r>
        <w:rPr>
          <w:spacing w:val="70"/>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3" w:firstLine="0"/>
      </w:pPr>
      <w:r>
        <w:lastRenderedPageBreak/>
        <w:t>призваны</w:t>
      </w:r>
      <w:r>
        <w:rPr>
          <w:spacing w:val="1"/>
        </w:rPr>
        <w:t xml:space="preserve"> </w:t>
      </w:r>
      <w:r>
        <w:t>обеспечить</w:t>
      </w:r>
      <w:r>
        <w:rPr>
          <w:spacing w:val="1"/>
        </w:rPr>
        <w:t xml:space="preserve"> </w:t>
      </w:r>
      <w:r>
        <w:t>преемственность</w:t>
      </w:r>
      <w:r>
        <w:rPr>
          <w:spacing w:val="1"/>
        </w:rPr>
        <w:t xml:space="preserve"> </w:t>
      </w:r>
      <w:r>
        <w:t>между</w:t>
      </w:r>
      <w:r>
        <w:rPr>
          <w:spacing w:val="1"/>
        </w:rPr>
        <w:t xml:space="preserve"> </w:t>
      </w:r>
      <w:r>
        <w:t>основным</w:t>
      </w:r>
      <w:r>
        <w:rPr>
          <w:spacing w:val="1"/>
        </w:rPr>
        <w:t xml:space="preserve"> </w:t>
      </w:r>
      <w:r>
        <w:t>общим,</w:t>
      </w:r>
      <w:r>
        <w:rPr>
          <w:spacing w:val="1"/>
        </w:rPr>
        <w:t xml:space="preserve"> </w:t>
      </w:r>
      <w:r>
        <w:t>средним</w:t>
      </w:r>
      <w:r>
        <w:rPr>
          <w:spacing w:val="1"/>
        </w:rPr>
        <w:t xml:space="preserve"> </w:t>
      </w:r>
      <w:r>
        <w:t>общим, средним профессиональным и высшим образованием. В то же время</w:t>
      </w:r>
      <w:r>
        <w:rPr>
          <w:spacing w:val="1"/>
        </w:rPr>
        <w:t xml:space="preserve"> </w:t>
      </w:r>
      <w:r>
        <w:t>каждый</w:t>
      </w:r>
      <w:r>
        <w:rPr>
          <w:spacing w:val="1"/>
        </w:rPr>
        <w:t xml:space="preserve"> </w:t>
      </w:r>
      <w:r>
        <w:t>из</w:t>
      </w:r>
      <w:r>
        <w:rPr>
          <w:spacing w:val="1"/>
        </w:rPr>
        <w:t xml:space="preserve"> </w:t>
      </w:r>
      <w:r>
        <w:t>этих</w:t>
      </w:r>
      <w:r>
        <w:rPr>
          <w:spacing w:val="1"/>
        </w:rPr>
        <w:t xml:space="preserve"> </w:t>
      </w:r>
      <w:r>
        <w:t>учебных</w:t>
      </w:r>
      <w:r>
        <w:rPr>
          <w:spacing w:val="1"/>
        </w:rPr>
        <w:t xml:space="preserve"> </w:t>
      </w:r>
      <w:r>
        <w:t>предметов</w:t>
      </w:r>
      <w:r>
        <w:rPr>
          <w:spacing w:val="1"/>
        </w:rPr>
        <w:t xml:space="preserve"> </w:t>
      </w:r>
      <w:r>
        <w:t>должен</w:t>
      </w:r>
      <w:r>
        <w:rPr>
          <w:spacing w:val="1"/>
        </w:rPr>
        <w:t xml:space="preserve"> </w:t>
      </w:r>
      <w:r>
        <w:t>быть</w:t>
      </w:r>
      <w:r>
        <w:rPr>
          <w:spacing w:val="1"/>
        </w:rPr>
        <w:t xml:space="preserve"> </w:t>
      </w:r>
      <w:r>
        <w:t>ориентирован</w:t>
      </w:r>
      <w:r>
        <w:rPr>
          <w:spacing w:val="1"/>
        </w:rPr>
        <w:t xml:space="preserve"> </w:t>
      </w:r>
      <w:r>
        <w:t>на</w:t>
      </w:r>
      <w:r>
        <w:rPr>
          <w:spacing w:val="1"/>
        </w:rPr>
        <w:t xml:space="preserve"> </w:t>
      </w:r>
      <w:r>
        <w:t>приоритетное решение образовательных,</w:t>
      </w:r>
      <w:r>
        <w:rPr>
          <w:spacing w:val="1"/>
        </w:rPr>
        <w:t xml:space="preserve"> </w:t>
      </w:r>
      <w:r>
        <w:t>воспитательных</w:t>
      </w:r>
      <w:r>
        <w:rPr>
          <w:spacing w:val="1"/>
        </w:rPr>
        <w:t xml:space="preserve"> </w:t>
      </w:r>
      <w:r>
        <w:t>и развивающих</w:t>
      </w:r>
      <w:r>
        <w:rPr>
          <w:spacing w:val="1"/>
        </w:rPr>
        <w:t xml:space="preserve"> </w:t>
      </w:r>
      <w:r>
        <w:t>задач,</w:t>
      </w:r>
      <w:r>
        <w:rPr>
          <w:spacing w:val="1"/>
        </w:rPr>
        <w:t xml:space="preserve"> </w:t>
      </w:r>
      <w:r>
        <w:t>связанных</w:t>
      </w:r>
      <w:r>
        <w:rPr>
          <w:spacing w:val="1"/>
        </w:rPr>
        <w:t xml:space="preserve"> </w:t>
      </w:r>
      <w:r>
        <w:t>с</w:t>
      </w:r>
      <w:r>
        <w:rPr>
          <w:spacing w:val="1"/>
        </w:rPr>
        <w:t xml:space="preserve"> </w:t>
      </w:r>
      <w:r>
        <w:t>профориентацией</w:t>
      </w:r>
      <w:r>
        <w:rPr>
          <w:spacing w:val="1"/>
        </w:rPr>
        <w:t xml:space="preserve"> </w:t>
      </w:r>
      <w:r>
        <w:t>обучающихся</w:t>
      </w:r>
      <w:r>
        <w:rPr>
          <w:spacing w:val="1"/>
        </w:rPr>
        <w:t xml:space="preserve"> </w:t>
      </w:r>
      <w:r>
        <w:t>и</w:t>
      </w:r>
      <w:r>
        <w:rPr>
          <w:spacing w:val="1"/>
        </w:rPr>
        <w:t xml:space="preserve"> </w:t>
      </w:r>
      <w:r>
        <w:t>стимулированием</w:t>
      </w:r>
      <w:r>
        <w:rPr>
          <w:spacing w:val="1"/>
        </w:rPr>
        <w:t xml:space="preserve"> </w:t>
      </w:r>
      <w:r>
        <w:t>интереса к конкретной области научного знания, связанного</w:t>
      </w:r>
      <w:r>
        <w:rPr>
          <w:spacing w:val="1"/>
        </w:rPr>
        <w:t xml:space="preserve"> </w:t>
      </w:r>
      <w:r>
        <w:t>с биологией,</w:t>
      </w:r>
      <w:r>
        <w:rPr>
          <w:spacing w:val="1"/>
        </w:rPr>
        <w:t xml:space="preserve"> </w:t>
      </w:r>
      <w:r>
        <w:t>медициной, экологией,</w:t>
      </w:r>
      <w:r>
        <w:rPr>
          <w:spacing w:val="1"/>
        </w:rPr>
        <w:t xml:space="preserve"> </w:t>
      </w:r>
      <w:r>
        <w:t>психологией,</w:t>
      </w:r>
      <w:r>
        <w:rPr>
          <w:spacing w:val="1"/>
        </w:rPr>
        <w:t xml:space="preserve"> </w:t>
      </w:r>
      <w:r>
        <w:t>спортом или</w:t>
      </w:r>
      <w:r>
        <w:rPr>
          <w:spacing w:val="-1"/>
        </w:rPr>
        <w:t xml:space="preserve"> </w:t>
      </w:r>
      <w:r>
        <w:t>военным делом.</w:t>
      </w:r>
    </w:p>
    <w:p w:rsidR="00347E9B" w:rsidRDefault="00757747">
      <w:pPr>
        <w:pStyle w:val="a4"/>
        <w:spacing w:before="5" w:line="360" w:lineRule="auto"/>
        <w:ind w:right="491"/>
      </w:pPr>
      <w:r>
        <w:t>Программа по биологии даёт представление о цели и задачах изучения</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определяет</w:t>
      </w:r>
      <w:r>
        <w:rPr>
          <w:spacing w:val="1"/>
        </w:rPr>
        <w:t xml:space="preserve"> </w:t>
      </w:r>
      <w:r>
        <w:t>обязательное (инвариантное) предметное содержание, его структурирование</w:t>
      </w:r>
      <w:r>
        <w:rPr>
          <w:spacing w:val="1"/>
        </w:rPr>
        <w:t xml:space="preserve"> </w:t>
      </w:r>
      <w:r>
        <w:t>по</w:t>
      </w:r>
      <w:r>
        <w:rPr>
          <w:spacing w:val="1"/>
        </w:rPr>
        <w:t xml:space="preserve"> </w:t>
      </w:r>
      <w:r>
        <w:t>разделам</w:t>
      </w:r>
      <w:r>
        <w:rPr>
          <w:spacing w:val="1"/>
        </w:rPr>
        <w:t xml:space="preserve"> </w:t>
      </w:r>
      <w:r>
        <w:t>и</w:t>
      </w:r>
      <w:r>
        <w:rPr>
          <w:spacing w:val="1"/>
        </w:rPr>
        <w:t xml:space="preserve"> </w:t>
      </w:r>
      <w:r>
        <w:t>темам,</w:t>
      </w:r>
      <w:r>
        <w:rPr>
          <w:spacing w:val="1"/>
        </w:rPr>
        <w:t xml:space="preserve"> </w:t>
      </w:r>
      <w:r>
        <w:t>распределение</w:t>
      </w:r>
      <w:r>
        <w:rPr>
          <w:spacing w:val="1"/>
        </w:rPr>
        <w:t xml:space="preserve"> </w:t>
      </w:r>
      <w:r>
        <w:t>по</w:t>
      </w:r>
      <w:r>
        <w:rPr>
          <w:spacing w:val="1"/>
        </w:rPr>
        <w:t xml:space="preserve"> </w:t>
      </w:r>
      <w:r>
        <w:t>классам,</w:t>
      </w:r>
      <w:r>
        <w:rPr>
          <w:spacing w:val="1"/>
        </w:rPr>
        <w:t xml:space="preserve"> </w:t>
      </w:r>
      <w:r>
        <w:t>рекомендует</w:t>
      </w:r>
      <w:r>
        <w:rPr>
          <w:spacing w:val="1"/>
        </w:rPr>
        <w:t xml:space="preserve"> </w:t>
      </w:r>
      <w:r>
        <w:t>последовательность</w:t>
      </w:r>
      <w:r>
        <w:rPr>
          <w:spacing w:val="25"/>
        </w:rPr>
        <w:t xml:space="preserve"> </w:t>
      </w:r>
      <w:r>
        <w:t>изучения</w:t>
      </w:r>
      <w:r>
        <w:rPr>
          <w:spacing w:val="29"/>
        </w:rPr>
        <w:t xml:space="preserve"> </w:t>
      </w:r>
      <w:r>
        <w:t>учебного</w:t>
      </w:r>
      <w:r>
        <w:rPr>
          <w:spacing w:val="28"/>
        </w:rPr>
        <w:t xml:space="preserve"> </w:t>
      </w:r>
      <w:r>
        <w:t>материала</w:t>
      </w:r>
      <w:r>
        <w:rPr>
          <w:spacing w:val="28"/>
        </w:rPr>
        <w:t xml:space="preserve"> </w:t>
      </w:r>
      <w:r>
        <w:t>с</w:t>
      </w:r>
      <w:r>
        <w:rPr>
          <w:spacing w:val="29"/>
        </w:rPr>
        <w:t xml:space="preserve"> </w:t>
      </w:r>
      <w:r>
        <w:t>учётом</w:t>
      </w:r>
      <w:r>
        <w:rPr>
          <w:spacing w:val="29"/>
        </w:rPr>
        <w:t xml:space="preserve"> </w:t>
      </w:r>
      <w:r>
        <w:t>межпредметных</w:t>
      </w:r>
      <w:r>
        <w:rPr>
          <w:spacing w:val="-68"/>
        </w:rPr>
        <w:t xml:space="preserve"> </w:t>
      </w:r>
      <w:r>
        <w:t>и</w:t>
      </w:r>
      <w:r>
        <w:rPr>
          <w:spacing w:val="1"/>
        </w:rPr>
        <w:t xml:space="preserve"> </w:t>
      </w:r>
      <w:r>
        <w:t>внутрипредметных</w:t>
      </w:r>
      <w:r>
        <w:rPr>
          <w:spacing w:val="1"/>
        </w:rPr>
        <w:t xml:space="preserve"> </w:t>
      </w:r>
      <w:r>
        <w:t>связей,</w:t>
      </w:r>
      <w:r>
        <w:rPr>
          <w:spacing w:val="1"/>
        </w:rPr>
        <w:t xml:space="preserve"> </w:t>
      </w:r>
      <w:r>
        <w:t>логики</w:t>
      </w:r>
      <w:r>
        <w:rPr>
          <w:spacing w:val="1"/>
        </w:rPr>
        <w:t xml:space="preserve"> </w:t>
      </w:r>
      <w:r>
        <w:t>учебного</w:t>
      </w:r>
      <w:r>
        <w:rPr>
          <w:spacing w:val="1"/>
        </w:rPr>
        <w:t xml:space="preserve"> </w:t>
      </w:r>
      <w:r>
        <w:t>процесса,</w:t>
      </w:r>
      <w:r>
        <w:rPr>
          <w:spacing w:val="1"/>
        </w:rPr>
        <w:t xml:space="preserve"> </w:t>
      </w:r>
      <w:r>
        <w:t>возрастных</w:t>
      </w:r>
      <w:r>
        <w:rPr>
          <w:spacing w:val="1"/>
        </w:rPr>
        <w:t xml:space="preserve"> </w:t>
      </w:r>
      <w:r>
        <w:t>особенностей обучающихся. В программе по биологии реализован принцип</w:t>
      </w:r>
      <w:r>
        <w:rPr>
          <w:spacing w:val="1"/>
        </w:rPr>
        <w:t xml:space="preserve"> </w:t>
      </w:r>
      <w:r>
        <w:t>преемственности</w:t>
      </w:r>
      <w:r>
        <w:rPr>
          <w:spacing w:val="1"/>
        </w:rPr>
        <w:t xml:space="preserve"> </w:t>
      </w:r>
      <w:r>
        <w:t>с</w:t>
      </w:r>
      <w:r>
        <w:rPr>
          <w:spacing w:val="1"/>
        </w:rPr>
        <w:t xml:space="preserve"> </w:t>
      </w:r>
      <w:r>
        <w:t>изучением</w:t>
      </w:r>
      <w:r>
        <w:rPr>
          <w:spacing w:val="1"/>
        </w:rPr>
        <w:t xml:space="preserve"> </w:t>
      </w:r>
      <w:r>
        <w:t>биологии</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благодаря</w:t>
      </w:r>
      <w:r>
        <w:rPr>
          <w:spacing w:val="1"/>
        </w:rPr>
        <w:t xml:space="preserve"> </w:t>
      </w:r>
      <w:r>
        <w:t>чему</w:t>
      </w:r>
      <w:r>
        <w:rPr>
          <w:spacing w:val="1"/>
        </w:rPr>
        <w:t xml:space="preserve"> </w:t>
      </w:r>
      <w:r>
        <w:t>просматривается</w:t>
      </w:r>
      <w:r>
        <w:rPr>
          <w:spacing w:val="1"/>
        </w:rPr>
        <w:t xml:space="preserve"> </w:t>
      </w:r>
      <w:r>
        <w:t>направленность</w:t>
      </w:r>
      <w:r>
        <w:rPr>
          <w:spacing w:val="1"/>
        </w:rPr>
        <w:t xml:space="preserve"> </w:t>
      </w:r>
      <w:r>
        <w:t>на</w:t>
      </w:r>
      <w:r>
        <w:rPr>
          <w:spacing w:val="1"/>
        </w:rPr>
        <w:t xml:space="preserve"> </w:t>
      </w:r>
      <w:r>
        <w:t>последующее</w:t>
      </w:r>
      <w:r>
        <w:rPr>
          <w:spacing w:val="1"/>
        </w:rPr>
        <w:t xml:space="preserve"> </w:t>
      </w:r>
      <w:r>
        <w:t>развитие</w:t>
      </w:r>
      <w:r>
        <w:rPr>
          <w:spacing w:val="1"/>
        </w:rPr>
        <w:t xml:space="preserve"> </w:t>
      </w:r>
      <w:r>
        <w:t>биологических</w:t>
      </w:r>
      <w:r>
        <w:rPr>
          <w:spacing w:val="1"/>
        </w:rPr>
        <w:t xml:space="preserve"> </w:t>
      </w:r>
      <w:r>
        <w:t>знаний,</w:t>
      </w:r>
      <w:r>
        <w:rPr>
          <w:spacing w:val="1"/>
        </w:rPr>
        <w:t xml:space="preserve"> </w:t>
      </w:r>
      <w:r>
        <w:t>ориентированных</w:t>
      </w:r>
      <w:r>
        <w:rPr>
          <w:spacing w:val="1"/>
        </w:rPr>
        <w:t xml:space="preserve"> </w:t>
      </w:r>
      <w:r>
        <w:t>на</w:t>
      </w:r>
      <w:r>
        <w:rPr>
          <w:spacing w:val="1"/>
        </w:rPr>
        <w:t xml:space="preserve"> </w:t>
      </w:r>
      <w:r>
        <w:t>формирование</w:t>
      </w:r>
      <w:r>
        <w:rPr>
          <w:spacing w:val="1"/>
        </w:rPr>
        <w:t xml:space="preserve"> </w:t>
      </w:r>
      <w:r>
        <w:t>естественно-научного</w:t>
      </w:r>
      <w:r>
        <w:rPr>
          <w:spacing w:val="1"/>
        </w:rPr>
        <w:t xml:space="preserve"> </w:t>
      </w:r>
      <w:r>
        <w:t>мировоззрения,</w:t>
      </w:r>
      <w:r>
        <w:rPr>
          <w:spacing w:val="1"/>
        </w:rPr>
        <w:t xml:space="preserve"> </w:t>
      </w:r>
      <w:r>
        <w:t>экологического</w:t>
      </w:r>
      <w:r>
        <w:rPr>
          <w:spacing w:val="1"/>
        </w:rPr>
        <w:t xml:space="preserve"> </w:t>
      </w:r>
      <w:r>
        <w:t>мышления,</w:t>
      </w:r>
      <w:r>
        <w:rPr>
          <w:spacing w:val="1"/>
        </w:rPr>
        <w:t xml:space="preserve"> </w:t>
      </w:r>
      <w:r>
        <w:t>представлений</w:t>
      </w:r>
      <w:r>
        <w:rPr>
          <w:spacing w:val="1"/>
        </w:rPr>
        <w:t xml:space="preserve"> </w:t>
      </w:r>
      <w:r>
        <w:t>о</w:t>
      </w:r>
      <w:r>
        <w:rPr>
          <w:spacing w:val="1"/>
        </w:rPr>
        <w:t xml:space="preserve"> </w:t>
      </w:r>
      <w:r>
        <w:t>здоровом</w:t>
      </w:r>
      <w:r>
        <w:rPr>
          <w:spacing w:val="1"/>
        </w:rPr>
        <w:t xml:space="preserve"> </w:t>
      </w:r>
      <w:r>
        <w:t>образе</w:t>
      </w:r>
      <w:r>
        <w:rPr>
          <w:spacing w:val="1"/>
        </w:rPr>
        <w:t xml:space="preserve"> </w:t>
      </w:r>
      <w:r>
        <w:t>жизни,</w:t>
      </w:r>
      <w:r>
        <w:rPr>
          <w:spacing w:val="1"/>
        </w:rPr>
        <w:t xml:space="preserve"> </w:t>
      </w:r>
      <w:r>
        <w:t>на</w:t>
      </w:r>
      <w:r>
        <w:rPr>
          <w:spacing w:val="1"/>
        </w:rPr>
        <w:t xml:space="preserve"> </w:t>
      </w:r>
      <w:r>
        <w:t>воспитание</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окружающей</w:t>
      </w:r>
      <w:r>
        <w:rPr>
          <w:spacing w:val="1"/>
        </w:rPr>
        <w:t xml:space="preserve"> </w:t>
      </w:r>
      <w:r>
        <w:t>природной</w:t>
      </w:r>
      <w:r>
        <w:rPr>
          <w:spacing w:val="1"/>
        </w:rPr>
        <w:t xml:space="preserve"> </w:t>
      </w:r>
      <w:r>
        <w:t>среде. В программе</w:t>
      </w:r>
      <w:r>
        <w:rPr>
          <w:spacing w:val="1"/>
        </w:rPr>
        <w:t xml:space="preserve"> </w:t>
      </w:r>
      <w:r>
        <w:t>по</w:t>
      </w:r>
      <w:r>
        <w:rPr>
          <w:spacing w:val="1"/>
        </w:rPr>
        <w:t xml:space="preserve"> </w:t>
      </w:r>
      <w:r>
        <w:t>биологии</w:t>
      </w:r>
      <w:r>
        <w:rPr>
          <w:spacing w:val="1"/>
        </w:rPr>
        <w:t xml:space="preserve"> </w:t>
      </w:r>
      <w:r>
        <w:t>также</w:t>
      </w:r>
      <w:r>
        <w:rPr>
          <w:spacing w:val="1"/>
        </w:rPr>
        <w:t xml:space="preserve"> </w:t>
      </w:r>
      <w:r>
        <w:t>показаны</w:t>
      </w:r>
      <w:r>
        <w:rPr>
          <w:spacing w:val="1"/>
        </w:rPr>
        <w:t xml:space="preserve"> </w:t>
      </w:r>
      <w:r>
        <w:t>возможности</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в</w:t>
      </w:r>
      <w:r>
        <w:rPr>
          <w:spacing w:val="1"/>
        </w:rPr>
        <w:t xml:space="preserve"> </w:t>
      </w:r>
      <w:r>
        <w:t>реализации</w:t>
      </w:r>
      <w:r>
        <w:rPr>
          <w:spacing w:val="1"/>
        </w:rPr>
        <w:t xml:space="preserve"> </w:t>
      </w:r>
      <w:r>
        <w:t>требований</w:t>
      </w:r>
      <w:r>
        <w:rPr>
          <w:spacing w:val="1"/>
        </w:rPr>
        <w:t xml:space="preserve"> </w:t>
      </w:r>
      <w:r>
        <w:t>ФГОС</w:t>
      </w:r>
      <w:r>
        <w:rPr>
          <w:spacing w:val="1"/>
        </w:rPr>
        <w:t xml:space="preserve"> </w:t>
      </w:r>
      <w:r>
        <w:t>СОО</w:t>
      </w:r>
      <w:r>
        <w:rPr>
          <w:spacing w:val="1"/>
        </w:rPr>
        <w:t xml:space="preserve"> </w:t>
      </w:r>
      <w:r>
        <w:t>к</w:t>
      </w:r>
      <w:r>
        <w:rPr>
          <w:spacing w:val="1"/>
        </w:rPr>
        <w:t xml:space="preserve"> </w:t>
      </w:r>
      <w:r>
        <w:t>планируемым</w:t>
      </w:r>
      <w:r>
        <w:rPr>
          <w:spacing w:val="1"/>
        </w:rPr>
        <w:t xml:space="preserve"> </w:t>
      </w:r>
      <w:r>
        <w:t>личностным,</w:t>
      </w:r>
      <w:r>
        <w:rPr>
          <w:spacing w:val="1"/>
        </w:rPr>
        <w:t xml:space="preserve"> </w:t>
      </w:r>
      <w:r>
        <w:t>метапредметным и предметным результатам обучения</w:t>
      </w:r>
      <w:r>
        <w:rPr>
          <w:spacing w:val="1"/>
        </w:rPr>
        <w:t xml:space="preserve"> </w:t>
      </w:r>
      <w:r>
        <w:t>и в формировании</w:t>
      </w:r>
      <w:r>
        <w:rPr>
          <w:spacing w:val="1"/>
        </w:rPr>
        <w:t xml:space="preserve"> </w:t>
      </w:r>
      <w:r>
        <w:t>основных</w:t>
      </w:r>
      <w:r>
        <w:rPr>
          <w:spacing w:val="1"/>
        </w:rPr>
        <w:t xml:space="preserve"> </w:t>
      </w:r>
      <w:r>
        <w:t>видов</w:t>
      </w:r>
      <w:r>
        <w:rPr>
          <w:spacing w:val="1"/>
        </w:rPr>
        <w:t xml:space="preserve"> </w:t>
      </w:r>
      <w:r>
        <w:t>учебно-познавательной</w:t>
      </w:r>
      <w:r>
        <w:rPr>
          <w:spacing w:val="1"/>
        </w:rPr>
        <w:t xml:space="preserve"> </w:t>
      </w:r>
      <w:r>
        <w:t>деятельности</w:t>
      </w:r>
      <w:r>
        <w:rPr>
          <w:spacing w:val="1"/>
        </w:rPr>
        <w:t xml:space="preserve"> </w:t>
      </w:r>
      <w:r>
        <w:t>обучающихся</w:t>
      </w:r>
      <w:r>
        <w:rPr>
          <w:spacing w:val="1"/>
        </w:rPr>
        <w:t xml:space="preserve"> </w:t>
      </w:r>
      <w:r>
        <w:t>по</w:t>
      </w:r>
      <w:r>
        <w:rPr>
          <w:spacing w:val="1"/>
        </w:rPr>
        <w:t xml:space="preserve"> </w:t>
      </w:r>
      <w:r>
        <w:t>освоению</w:t>
      </w:r>
      <w:r>
        <w:rPr>
          <w:spacing w:val="1"/>
        </w:rPr>
        <w:t xml:space="preserve"> </w:t>
      </w:r>
      <w:r>
        <w:t>содержания</w:t>
      </w:r>
      <w:r>
        <w:rPr>
          <w:spacing w:val="1"/>
        </w:rPr>
        <w:t xml:space="preserve"> </w:t>
      </w:r>
      <w:r>
        <w:t>биологического</w:t>
      </w:r>
      <w:r>
        <w:rPr>
          <w:spacing w:val="1"/>
        </w:rPr>
        <w:t xml:space="preserve"> </w:t>
      </w:r>
      <w:r>
        <w:t>образования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w:t>
      </w:r>
    </w:p>
    <w:p w:rsidR="00347E9B" w:rsidRDefault="00757747">
      <w:pPr>
        <w:pStyle w:val="a4"/>
        <w:spacing w:line="360" w:lineRule="auto"/>
        <w:ind w:right="491"/>
      </w:pPr>
      <w:r>
        <w:t>Программа</w:t>
      </w:r>
      <w:r>
        <w:rPr>
          <w:spacing w:val="1"/>
        </w:rPr>
        <w:t xml:space="preserve"> </w:t>
      </w:r>
      <w:r>
        <w:t>по</w:t>
      </w:r>
      <w:r>
        <w:rPr>
          <w:spacing w:val="1"/>
        </w:rPr>
        <w:t xml:space="preserve"> </w:t>
      </w:r>
      <w:r>
        <w:t>биологии</w:t>
      </w:r>
      <w:r>
        <w:rPr>
          <w:spacing w:val="1"/>
        </w:rPr>
        <w:t xml:space="preserve"> </w:t>
      </w:r>
      <w:r>
        <w:t>является</w:t>
      </w:r>
      <w:r>
        <w:rPr>
          <w:spacing w:val="1"/>
        </w:rPr>
        <w:t xml:space="preserve"> </w:t>
      </w:r>
      <w:r>
        <w:t>ориентиром</w:t>
      </w:r>
      <w:r>
        <w:rPr>
          <w:spacing w:val="1"/>
        </w:rPr>
        <w:t xml:space="preserve"> </w:t>
      </w:r>
      <w:r>
        <w:t>для</w:t>
      </w:r>
      <w:r>
        <w:rPr>
          <w:spacing w:val="1"/>
        </w:rPr>
        <w:t xml:space="preserve"> </w:t>
      </w:r>
      <w:r>
        <w:t>составления</w:t>
      </w:r>
      <w:r>
        <w:rPr>
          <w:spacing w:val="1"/>
        </w:rPr>
        <w:t xml:space="preserve"> </w:t>
      </w:r>
      <w:r>
        <w:t>авторских</w:t>
      </w:r>
      <w:r>
        <w:rPr>
          <w:spacing w:val="1"/>
        </w:rPr>
        <w:t xml:space="preserve"> </w:t>
      </w:r>
      <w:r>
        <w:t>рабочих</w:t>
      </w:r>
      <w:r>
        <w:rPr>
          <w:spacing w:val="1"/>
        </w:rPr>
        <w:t xml:space="preserve"> </w:t>
      </w:r>
      <w:r>
        <w:t>программ.</w:t>
      </w:r>
      <w:r>
        <w:rPr>
          <w:spacing w:val="1"/>
        </w:rPr>
        <w:t xml:space="preserve"> </w:t>
      </w:r>
      <w:r>
        <w:t>Авторами</w:t>
      </w:r>
      <w:r>
        <w:rPr>
          <w:spacing w:val="1"/>
        </w:rPr>
        <w:t xml:space="preserve"> </w:t>
      </w:r>
      <w:r>
        <w:t>рабочих</w:t>
      </w:r>
      <w:r>
        <w:rPr>
          <w:spacing w:val="1"/>
        </w:rPr>
        <w:t xml:space="preserve"> </w:t>
      </w:r>
      <w:r>
        <w:t>программ</w:t>
      </w:r>
      <w:r>
        <w:rPr>
          <w:spacing w:val="1"/>
        </w:rPr>
        <w:t xml:space="preserve"> </w:t>
      </w:r>
      <w:r>
        <w:t>может</w:t>
      </w:r>
      <w:r>
        <w:rPr>
          <w:spacing w:val="1"/>
        </w:rPr>
        <w:t xml:space="preserve"> </w:t>
      </w:r>
      <w:r>
        <w:t>быть</w:t>
      </w:r>
      <w:r>
        <w:rPr>
          <w:spacing w:val="1"/>
        </w:rPr>
        <w:t xml:space="preserve"> </w:t>
      </w:r>
      <w:r>
        <w:t>предложен свой подход к структурированию и последовательности изучения</w:t>
      </w:r>
      <w:r>
        <w:rPr>
          <w:spacing w:val="1"/>
        </w:rPr>
        <w:t xml:space="preserve"> </w:t>
      </w:r>
      <w:r>
        <w:t>учебного</w:t>
      </w:r>
      <w:r>
        <w:rPr>
          <w:spacing w:val="42"/>
        </w:rPr>
        <w:t xml:space="preserve"> </w:t>
      </w:r>
      <w:r>
        <w:t>материала,</w:t>
      </w:r>
      <w:r>
        <w:rPr>
          <w:spacing w:val="44"/>
        </w:rPr>
        <w:t xml:space="preserve"> </w:t>
      </w:r>
      <w:r>
        <w:t>своё</w:t>
      </w:r>
      <w:r>
        <w:rPr>
          <w:spacing w:val="44"/>
        </w:rPr>
        <w:t xml:space="preserve"> </w:t>
      </w:r>
      <w:r>
        <w:t>видение</w:t>
      </w:r>
      <w:r>
        <w:rPr>
          <w:spacing w:val="43"/>
        </w:rPr>
        <w:t xml:space="preserve"> </w:t>
      </w:r>
      <w:r>
        <w:t>способов</w:t>
      </w:r>
      <w:r>
        <w:rPr>
          <w:spacing w:val="42"/>
        </w:rPr>
        <w:t xml:space="preserve"> </w:t>
      </w:r>
      <w:r>
        <w:t>формирования</w:t>
      </w:r>
      <w:r>
        <w:rPr>
          <w:spacing w:val="43"/>
        </w:rPr>
        <w:t xml:space="preserve"> </w:t>
      </w:r>
      <w:r>
        <w:t>у</w:t>
      </w:r>
      <w:r>
        <w:rPr>
          <w:spacing w:val="49"/>
        </w:rPr>
        <w:t xml:space="preserve"> </w:t>
      </w:r>
      <w:r>
        <w:t>обучающихся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предметных</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а</w:t>
      </w:r>
      <w:r>
        <w:rPr>
          <w:spacing w:val="1"/>
        </w:rPr>
        <w:t xml:space="preserve"> </w:t>
      </w:r>
      <w:r>
        <w:t>также</w:t>
      </w:r>
      <w:r>
        <w:rPr>
          <w:spacing w:val="1"/>
        </w:rPr>
        <w:t xml:space="preserve"> </w:t>
      </w:r>
      <w:r>
        <w:t>методов</w:t>
      </w:r>
      <w:r>
        <w:rPr>
          <w:spacing w:val="1"/>
        </w:rPr>
        <w:t xml:space="preserve"> </w:t>
      </w:r>
      <w:r>
        <w:t>воспитания</w:t>
      </w:r>
      <w:r>
        <w:rPr>
          <w:spacing w:val="1"/>
        </w:rPr>
        <w:t xml:space="preserve"> </w:t>
      </w:r>
      <w:r>
        <w:t>и</w:t>
      </w:r>
      <w:r>
        <w:rPr>
          <w:spacing w:val="1"/>
        </w:rPr>
        <w:t xml:space="preserve"> </w:t>
      </w:r>
      <w:r>
        <w:t>развития</w:t>
      </w:r>
      <w:r>
        <w:rPr>
          <w:spacing w:val="1"/>
        </w:rPr>
        <w:t xml:space="preserve"> </w:t>
      </w:r>
      <w:r>
        <w:t>средствами учебного предмета</w:t>
      </w:r>
      <w:r>
        <w:rPr>
          <w:spacing w:val="2"/>
        </w:rPr>
        <w:t xml:space="preserve"> </w:t>
      </w:r>
      <w:r>
        <w:t>«Биология».</w:t>
      </w:r>
    </w:p>
    <w:p w:rsidR="00347E9B" w:rsidRDefault="00757747">
      <w:pPr>
        <w:pStyle w:val="a4"/>
        <w:spacing w:line="360" w:lineRule="auto"/>
        <w:ind w:right="497"/>
      </w:pPr>
      <w:r>
        <w:t>Биология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завершает</w:t>
      </w:r>
      <w:r>
        <w:rPr>
          <w:spacing w:val="1"/>
        </w:rPr>
        <w:t xml:space="preserve"> </w:t>
      </w:r>
      <w:r>
        <w:t>биологическое</w:t>
      </w:r>
      <w:r>
        <w:rPr>
          <w:spacing w:val="1"/>
        </w:rPr>
        <w:t xml:space="preserve"> </w:t>
      </w:r>
      <w:r>
        <w:t>образование</w:t>
      </w:r>
      <w:r>
        <w:rPr>
          <w:spacing w:val="1"/>
        </w:rPr>
        <w:t xml:space="preserve"> </w:t>
      </w:r>
      <w:r>
        <w:t>в</w:t>
      </w:r>
      <w:r>
        <w:rPr>
          <w:spacing w:val="1"/>
        </w:rPr>
        <w:t xml:space="preserve"> </w:t>
      </w:r>
      <w:r>
        <w:t>школе</w:t>
      </w:r>
      <w:r>
        <w:rPr>
          <w:spacing w:val="1"/>
        </w:rPr>
        <w:t xml:space="preserve"> </w:t>
      </w:r>
      <w:r>
        <w:t>и</w:t>
      </w:r>
      <w:r>
        <w:rPr>
          <w:spacing w:val="1"/>
        </w:rPr>
        <w:t xml:space="preserve"> </w:t>
      </w:r>
      <w:r>
        <w:t>ориентирован</w:t>
      </w:r>
      <w:r>
        <w:rPr>
          <w:spacing w:val="1"/>
        </w:rPr>
        <w:t xml:space="preserve"> </w:t>
      </w:r>
      <w:r>
        <w:t>на</w:t>
      </w:r>
      <w:r>
        <w:rPr>
          <w:spacing w:val="1"/>
        </w:rPr>
        <w:t xml:space="preserve"> </w:t>
      </w:r>
      <w:r>
        <w:t>расширение</w:t>
      </w:r>
      <w:r>
        <w:rPr>
          <w:spacing w:val="1"/>
        </w:rPr>
        <w:t xml:space="preserve"> </w:t>
      </w:r>
      <w:r>
        <w:t>и</w:t>
      </w:r>
      <w:r>
        <w:rPr>
          <w:spacing w:val="1"/>
        </w:rPr>
        <w:t xml:space="preserve"> </w:t>
      </w:r>
      <w:r>
        <w:t>углубление знаний обучающихся о живой природе, основах молекулярной</w:t>
      </w:r>
      <w:r>
        <w:rPr>
          <w:spacing w:val="1"/>
        </w:rPr>
        <w:t xml:space="preserve"> </w:t>
      </w:r>
      <w:r>
        <w:t>и</w:t>
      </w:r>
      <w:r>
        <w:rPr>
          <w:spacing w:val="1"/>
        </w:rPr>
        <w:t xml:space="preserve"> </w:t>
      </w:r>
      <w:r>
        <w:t>клеточной биологии, эмбриологии и биологии развития, генетики, селекции,</w:t>
      </w:r>
      <w:r>
        <w:rPr>
          <w:spacing w:val="1"/>
        </w:rPr>
        <w:t xml:space="preserve"> </w:t>
      </w:r>
      <w:r>
        <w:t>биотехнологии,</w:t>
      </w:r>
      <w:r>
        <w:rPr>
          <w:spacing w:val="1"/>
        </w:rPr>
        <w:t xml:space="preserve"> </w:t>
      </w:r>
      <w:r>
        <w:t>эволюционного</w:t>
      </w:r>
      <w:r>
        <w:rPr>
          <w:spacing w:val="6"/>
        </w:rPr>
        <w:t xml:space="preserve"> </w:t>
      </w:r>
      <w:r>
        <w:t>учения</w:t>
      </w:r>
      <w:r>
        <w:rPr>
          <w:spacing w:val="1"/>
        </w:rPr>
        <w:t xml:space="preserve"> </w:t>
      </w:r>
      <w:r>
        <w:t>и экологии.</w:t>
      </w:r>
    </w:p>
    <w:p w:rsidR="00347E9B" w:rsidRDefault="00757747">
      <w:pPr>
        <w:pStyle w:val="a4"/>
        <w:spacing w:line="360" w:lineRule="auto"/>
        <w:ind w:right="491"/>
      </w:pPr>
      <w:r>
        <w:t>Изучение</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на</w:t>
      </w:r>
      <w:r>
        <w:rPr>
          <w:spacing w:val="1"/>
        </w:rPr>
        <w:t xml:space="preserve"> </w:t>
      </w:r>
      <w:r>
        <w:t>углубленном</w:t>
      </w:r>
      <w:r>
        <w:rPr>
          <w:spacing w:val="1"/>
        </w:rPr>
        <w:t xml:space="preserve"> </w:t>
      </w:r>
      <w:r>
        <w:t>уровне</w:t>
      </w:r>
      <w:r>
        <w:rPr>
          <w:spacing w:val="1"/>
        </w:rPr>
        <w:t xml:space="preserve"> </w:t>
      </w:r>
      <w:r>
        <w:t>ориентировано</w:t>
      </w:r>
      <w:r>
        <w:rPr>
          <w:spacing w:val="1"/>
        </w:rPr>
        <w:t xml:space="preserve"> </w:t>
      </w:r>
      <w:r>
        <w:t>на</w:t>
      </w:r>
      <w:r>
        <w:rPr>
          <w:spacing w:val="1"/>
        </w:rPr>
        <w:t xml:space="preserve"> </w:t>
      </w:r>
      <w:r>
        <w:t>подготовку</w:t>
      </w:r>
      <w:r>
        <w:rPr>
          <w:spacing w:val="1"/>
        </w:rPr>
        <w:t xml:space="preserve"> </w:t>
      </w:r>
      <w:r>
        <w:t>обучающихся</w:t>
      </w:r>
      <w:r>
        <w:rPr>
          <w:spacing w:val="1"/>
        </w:rPr>
        <w:t xml:space="preserve"> </w:t>
      </w:r>
      <w:r>
        <w:t>к</w:t>
      </w:r>
      <w:r>
        <w:rPr>
          <w:spacing w:val="1"/>
        </w:rPr>
        <w:t xml:space="preserve"> </w:t>
      </w:r>
      <w:r>
        <w:t>последующему</w:t>
      </w:r>
      <w:r>
        <w:rPr>
          <w:spacing w:val="1"/>
        </w:rPr>
        <w:t xml:space="preserve"> </w:t>
      </w:r>
      <w:r>
        <w:t>получению</w:t>
      </w:r>
      <w:r>
        <w:rPr>
          <w:spacing w:val="1"/>
        </w:rPr>
        <w:t xml:space="preserve"> </w:t>
      </w:r>
      <w:r>
        <w:t>биологического</w:t>
      </w:r>
      <w:r>
        <w:rPr>
          <w:spacing w:val="1"/>
        </w:rPr>
        <w:t xml:space="preserve"> </w:t>
      </w:r>
      <w:r>
        <w:t>образования</w:t>
      </w:r>
      <w:r>
        <w:rPr>
          <w:spacing w:val="1"/>
        </w:rPr>
        <w:t xml:space="preserve"> </w:t>
      </w:r>
      <w:r>
        <w:t>в</w:t>
      </w:r>
      <w:r>
        <w:rPr>
          <w:spacing w:val="1"/>
        </w:rPr>
        <w:t xml:space="preserve"> </w:t>
      </w:r>
      <w:r>
        <w:t>вузах</w:t>
      </w:r>
      <w:r>
        <w:rPr>
          <w:spacing w:val="1"/>
        </w:rPr>
        <w:t xml:space="preserve"> </w:t>
      </w:r>
      <w:r>
        <w:t>и</w:t>
      </w:r>
      <w:r>
        <w:rPr>
          <w:spacing w:val="1"/>
        </w:rPr>
        <w:t xml:space="preserve"> </w:t>
      </w:r>
      <w:r>
        <w:t>организациях</w:t>
      </w:r>
      <w:r>
        <w:rPr>
          <w:spacing w:val="1"/>
        </w:rPr>
        <w:t xml:space="preserve"> </w:t>
      </w:r>
      <w:r>
        <w:t>среднего</w:t>
      </w:r>
      <w:r>
        <w:rPr>
          <w:spacing w:val="1"/>
        </w:rPr>
        <w:t xml:space="preserve"> </w:t>
      </w:r>
      <w:r>
        <w:t>профессионального образования. Основу его содержания составляет система</w:t>
      </w:r>
      <w:r>
        <w:rPr>
          <w:spacing w:val="1"/>
        </w:rPr>
        <w:t xml:space="preserve"> </w:t>
      </w:r>
      <w:r>
        <w:t>биологических</w:t>
      </w:r>
      <w:r>
        <w:rPr>
          <w:spacing w:val="1"/>
        </w:rPr>
        <w:t xml:space="preserve"> </w:t>
      </w:r>
      <w:r>
        <w:t>знаний,</w:t>
      </w:r>
      <w:r>
        <w:rPr>
          <w:spacing w:val="1"/>
        </w:rPr>
        <w:t xml:space="preserve"> </w:t>
      </w:r>
      <w:r>
        <w:t>полученных</w:t>
      </w:r>
      <w:r>
        <w:rPr>
          <w:spacing w:val="1"/>
        </w:rPr>
        <w:t xml:space="preserve"> </w:t>
      </w:r>
      <w:r>
        <w:t>при</w:t>
      </w:r>
      <w:r>
        <w:rPr>
          <w:spacing w:val="1"/>
        </w:rPr>
        <w:t xml:space="preserve"> </w:t>
      </w:r>
      <w:r>
        <w:t>изучении</w:t>
      </w:r>
      <w:r>
        <w:rPr>
          <w:spacing w:val="1"/>
        </w:rPr>
        <w:t xml:space="preserve"> </w:t>
      </w:r>
      <w:r>
        <w:t>обучающимися</w:t>
      </w:r>
      <w:r>
        <w:rPr>
          <w:spacing w:val="-67"/>
        </w:rPr>
        <w:t xml:space="preserve"> </w:t>
      </w:r>
      <w:r>
        <w:t>соответствующих систематических разделов биологии на уровне основного</w:t>
      </w:r>
      <w:r>
        <w:rPr>
          <w:spacing w:val="1"/>
        </w:rPr>
        <w:t xml:space="preserve"> </w:t>
      </w:r>
      <w:r>
        <w:t>общего образования, в 10–11 классах</w:t>
      </w:r>
      <w:r>
        <w:rPr>
          <w:spacing w:val="1"/>
        </w:rPr>
        <w:t xml:space="preserve"> </w:t>
      </w:r>
      <w:r>
        <w:t>эти знания получают развитие. Так,</w:t>
      </w:r>
      <w:r>
        <w:rPr>
          <w:spacing w:val="1"/>
        </w:rPr>
        <w:t xml:space="preserve"> </w:t>
      </w:r>
      <w:r>
        <w:t>расширены</w:t>
      </w:r>
      <w:r>
        <w:rPr>
          <w:spacing w:val="1"/>
        </w:rPr>
        <w:t xml:space="preserve"> </w:t>
      </w:r>
      <w:r>
        <w:t>и</w:t>
      </w:r>
      <w:r>
        <w:rPr>
          <w:spacing w:val="1"/>
        </w:rPr>
        <w:t xml:space="preserve"> </w:t>
      </w:r>
      <w:r>
        <w:t>углублены</w:t>
      </w:r>
      <w:r>
        <w:rPr>
          <w:spacing w:val="1"/>
        </w:rPr>
        <w:t xml:space="preserve"> </w:t>
      </w:r>
      <w:r>
        <w:t>биологические</w:t>
      </w:r>
      <w:r>
        <w:rPr>
          <w:spacing w:val="1"/>
        </w:rPr>
        <w:t xml:space="preserve"> </w:t>
      </w:r>
      <w:r>
        <w:t>знания</w:t>
      </w:r>
      <w:r>
        <w:rPr>
          <w:spacing w:val="1"/>
        </w:rPr>
        <w:t xml:space="preserve"> </w:t>
      </w:r>
      <w:r>
        <w:t>о</w:t>
      </w:r>
      <w:r>
        <w:rPr>
          <w:spacing w:val="1"/>
        </w:rPr>
        <w:t xml:space="preserve"> </w:t>
      </w:r>
      <w:r>
        <w:t>растениях,</w:t>
      </w:r>
      <w:r>
        <w:rPr>
          <w:spacing w:val="1"/>
        </w:rPr>
        <w:t xml:space="preserve"> </w:t>
      </w:r>
      <w:r>
        <w:t>животных,</w:t>
      </w:r>
      <w:r>
        <w:rPr>
          <w:spacing w:val="1"/>
        </w:rPr>
        <w:t xml:space="preserve"> </w:t>
      </w:r>
      <w:r>
        <w:t>грибах,</w:t>
      </w:r>
      <w:r>
        <w:rPr>
          <w:spacing w:val="1"/>
        </w:rPr>
        <w:t xml:space="preserve"> </w:t>
      </w:r>
      <w:r>
        <w:t>бактериях,</w:t>
      </w:r>
      <w:r>
        <w:rPr>
          <w:spacing w:val="1"/>
        </w:rPr>
        <w:t xml:space="preserve"> </w:t>
      </w:r>
      <w:r>
        <w:t>организме</w:t>
      </w:r>
      <w:r>
        <w:rPr>
          <w:spacing w:val="1"/>
        </w:rPr>
        <w:t xml:space="preserve"> </w:t>
      </w:r>
      <w:r>
        <w:t>человека,</w:t>
      </w:r>
      <w:r>
        <w:rPr>
          <w:spacing w:val="1"/>
        </w:rPr>
        <w:t xml:space="preserve"> </w:t>
      </w:r>
      <w:r>
        <w:t>общих</w:t>
      </w:r>
      <w:r>
        <w:rPr>
          <w:spacing w:val="1"/>
        </w:rPr>
        <w:t xml:space="preserve"> </w:t>
      </w:r>
      <w:r>
        <w:t>закономерностях</w:t>
      </w:r>
      <w:r>
        <w:rPr>
          <w:spacing w:val="1"/>
        </w:rPr>
        <w:t xml:space="preserve"> </w:t>
      </w:r>
      <w:r>
        <w:t>жизни,</w:t>
      </w:r>
      <w:r>
        <w:rPr>
          <w:spacing w:val="1"/>
        </w:rPr>
        <w:t xml:space="preserve"> </w:t>
      </w:r>
      <w:r>
        <w:t>дополнительно включены биологические сведения прикладного и поискового</w:t>
      </w:r>
      <w:r>
        <w:rPr>
          <w:spacing w:val="-67"/>
        </w:rPr>
        <w:t xml:space="preserve"> </w:t>
      </w:r>
      <w:r>
        <w:t>характера, которые можно использовать как ориентиры для последующего</w:t>
      </w:r>
      <w:r>
        <w:rPr>
          <w:spacing w:val="1"/>
        </w:rPr>
        <w:t xml:space="preserve"> </w:t>
      </w:r>
      <w:r>
        <w:t>выбора</w:t>
      </w:r>
      <w:r>
        <w:rPr>
          <w:spacing w:val="1"/>
        </w:rPr>
        <w:t xml:space="preserve"> </w:t>
      </w:r>
      <w:r>
        <w:t>профессии.</w:t>
      </w:r>
      <w:r>
        <w:rPr>
          <w:spacing w:val="1"/>
        </w:rPr>
        <w:t xml:space="preserve"> </w:t>
      </w:r>
      <w:r>
        <w:t>Возможна</w:t>
      </w:r>
      <w:r>
        <w:rPr>
          <w:spacing w:val="1"/>
        </w:rPr>
        <w:t xml:space="preserve"> </w:t>
      </w:r>
      <w:r>
        <w:t>также</w:t>
      </w:r>
      <w:r>
        <w:rPr>
          <w:spacing w:val="1"/>
        </w:rPr>
        <w:t xml:space="preserve"> </w:t>
      </w:r>
      <w:r>
        <w:t>интеграция</w:t>
      </w:r>
      <w:r>
        <w:rPr>
          <w:spacing w:val="1"/>
        </w:rPr>
        <w:t xml:space="preserve"> </w:t>
      </w:r>
      <w:r>
        <w:t>биологических</w:t>
      </w:r>
      <w:r>
        <w:rPr>
          <w:spacing w:val="1"/>
        </w:rPr>
        <w:t xml:space="preserve"> </w:t>
      </w:r>
      <w:r>
        <w:t>знаний</w:t>
      </w:r>
      <w:r>
        <w:rPr>
          <w:spacing w:val="1"/>
        </w:rPr>
        <w:t xml:space="preserve"> </w:t>
      </w:r>
      <w:r>
        <w:t>с</w:t>
      </w:r>
      <w:r>
        <w:rPr>
          <w:spacing w:val="1"/>
        </w:rPr>
        <w:t xml:space="preserve"> </w:t>
      </w:r>
      <w:r>
        <w:t>соответствующими</w:t>
      </w:r>
      <w:r>
        <w:rPr>
          <w:spacing w:val="1"/>
        </w:rPr>
        <w:t xml:space="preserve"> </w:t>
      </w:r>
      <w:r>
        <w:t>знаниями,</w:t>
      </w:r>
      <w:r>
        <w:rPr>
          <w:spacing w:val="1"/>
        </w:rPr>
        <w:t xml:space="preserve"> </w:t>
      </w:r>
      <w:r>
        <w:t>полученными</w:t>
      </w:r>
      <w:r>
        <w:rPr>
          <w:spacing w:val="1"/>
        </w:rPr>
        <w:t xml:space="preserve"> </w:t>
      </w:r>
      <w:r>
        <w:t>обучающимися</w:t>
      </w:r>
      <w:r>
        <w:rPr>
          <w:spacing w:val="1"/>
        </w:rPr>
        <w:t xml:space="preserve"> </w:t>
      </w:r>
      <w:r>
        <w:t>при</w:t>
      </w:r>
      <w:r>
        <w:rPr>
          <w:spacing w:val="1"/>
        </w:rPr>
        <w:t xml:space="preserve"> </w:t>
      </w:r>
      <w:r>
        <w:t>изучении</w:t>
      </w:r>
      <w:r>
        <w:rPr>
          <w:spacing w:val="1"/>
        </w:rPr>
        <w:t xml:space="preserve"> </w:t>
      </w:r>
      <w:r>
        <w:t>физики,</w:t>
      </w:r>
      <w:r>
        <w:rPr>
          <w:spacing w:val="3"/>
        </w:rPr>
        <w:t xml:space="preserve"> </w:t>
      </w:r>
      <w:r>
        <w:t>химии,</w:t>
      </w:r>
      <w:r>
        <w:rPr>
          <w:spacing w:val="2"/>
        </w:rPr>
        <w:t xml:space="preserve"> </w:t>
      </w:r>
      <w:r>
        <w:t>географии</w:t>
      </w:r>
      <w:r>
        <w:rPr>
          <w:spacing w:val="1"/>
        </w:rPr>
        <w:t xml:space="preserve"> </w:t>
      </w:r>
      <w:r>
        <w:t>и математики.</w:t>
      </w:r>
    </w:p>
    <w:p w:rsidR="00347E9B" w:rsidRDefault="00757747">
      <w:pPr>
        <w:pStyle w:val="a4"/>
        <w:spacing w:line="360" w:lineRule="auto"/>
        <w:ind w:right="484"/>
      </w:pPr>
      <w:r>
        <w:t>Структура программы по биологии отражает системно-уровневый</w:t>
      </w:r>
      <w:r>
        <w:rPr>
          <w:spacing w:val="1"/>
        </w:rPr>
        <w:t xml:space="preserve"> </w:t>
      </w:r>
      <w:r>
        <w:t>и</w:t>
      </w:r>
      <w:r>
        <w:rPr>
          <w:spacing w:val="1"/>
        </w:rPr>
        <w:t xml:space="preserve"> </w:t>
      </w:r>
      <w:r>
        <w:t>эволюционный</w:t>
      </w:r>
      <w:r>
        <w:rPr>
          <w:spacing w:val="1"/>
        </w:rPr>
        <w:t xml:space="preserve"> </w:t>
      </w:r>
      <w:r>
        <w:t>подходы</w:t>
      </w:r>
      <w:r>
        <w:rPr>
          <w:spacing w:val="1"/>
        </w:rPr>
        <w:t xml:space="preserve"> </w:t>
      </w:r>
      <w:r>
        <w:t>к</w:t>
      </w:r>
      <w:r>
        <w:rPr>
          <w:spacing w:val="1"/>
        </w:rPr>
        <w:t xml:space="preserve"> </w:t>
      </w:r>
      <w:r>
        <w:t>изучению</w:t>
      </w:r>
      <w:r>
        <w:rPr>
          <w:spacing w:val="1"/>
        </w:rPr>
        <w:t xml:space="preserve"> </w:t>
      </w:r>
      <w:r>
        <w:t>биологии.</w:t>
      </w:r>
      <w:r>
        <w:rPr>
          <w:spacing w:val="1"/>
        </w:rPr>
        <w:t xml:space="preserve"> </w:t>
      </w:r>
      <w:r>
        <w:t>Согласно</w:t>
      </w:r>
      <w:r>
        <w:rPr>
          <w:spacing w:val="1"/>
        </w:rPr>
        <w:t xml:space="preserve"> </w:t>
      </w:r>
      <w:r>
        <w:t>им,</w:t>
      </w:r>
      <w:r>
        <w:rPr>
          <w:spacing w:val="1"/>
        </w:rPr>
        <w:t xml:space="preserve"> </w:t>
      </w:r>
      <w:r>
        <w:t>изучаются</w:t>
      </w:r>
      <w:r>
        <w:rPr>
          <w:spacing w:val="1"/>
        </w:rPr>
        <w:t xml:space="preserve"> </w:t>
      </w:r>
      <w:r>
        <w:t>свойства</w:t>
      </w:r>
      <w:r>
        <w:rPr>
          <w:spacing w:val="1"/>
        </w:rPr>
        <w:t xml:space="preserve"> </w:t>
      </w:r>
      <w:r>
        <w:t>и закономерности, характерные для живых систем разного уровня</w:t>
      </w:r>
      <w:r>
        <w:rPr>
          <w:spacing w:val="1"/>
        </w:rPr>
        <w:t xml:space="preserve"> </w:t>
      </w:r>
      <w:r>
        <w:t>организации,</w:t>
      </w:r>
      <w:r>
        <w:rPr>
          <w:spacing w:val="1"/>
        </w:rPr>
        <w:t xml:space="preserve"> </w:t>
      </w:r>
      <w:r>
        <w:t>эволюции</w:t>
      </w:r>
      <w:r>
        <w:rPr>
          <w:spacing w:val="1"/>
        </w:rPr>
        <w:t xml:space="preserve"> </w:t>
      </w:r>
      <w:r>
        <w:t>органического</w:t>
      </w:r>
      <w:r>
        <w:rPr>
          <w:spacing w:val="1"/>
        </w:rPr>
        <w:t xml:space="preserve"> </w:t>
      </w:r>
      <w:r>
        <w:t>мира</w:t>
      </w:r>
      <w:r>
        <w:rPr>
          <w:spacing w:val="1"/>
        </w:rPr>
        <w:t xml:space="preserve"> </w:t>
      </w:r>
      <w:r>
        <w:t>на</w:t>
      </w:r>
      <w:r>
        <w:rPr>
          <w:spacing w:val="1"/>
        </w:rPr>
        <w:t xml:space="preserve"> </w:t>
      </w:r>
      <w:r>
        <w:t>Земле,</w:t>
      </w:r>
      <w:r>
        <w:rPr>
          <w:spacing w:val="1"/>
        </w:rPr>
        <w:t xml:space="preserve"> </w:t>
      </w:r>
      <w:r>
        <w:t>сохранения</w:t>
      </w:r>
      <w:r>
        <w:rPr>
          <w:spacing w:val="1"/>
        </w:rPr>
        <w:t xml:space="preserve"> </w:t>
      </w:r>
      <w:r>
        <w:t>биологического разнообразия планеты. Так, в 10 классе изучаются основы</w:t>
      </w:r>
      <w:r>
        <w:rPr>
          <w:spacing w:val="1"/>
        </w:rPr>
        <w:t xml:space="preserve"> </w:t>
      </w:r>
      <w:r>
        <w:t>молекулярной</w:t>
      </w:r>
      <w:r>
        <w:rPr>
          <w:spacing w:val="1"/>
        </w:rPr>
        <w:t xml:space="preserve"> </w:t>
      </w:r>
      <w:r>
        <w:t>и</w:t>
      </w:r>
      <w:r>
        <w:rPr>
          <w:spacing w:val="1"/>
        </w:rPr>
        <w:t xml:space="preserve"> </w:t>
      </w:r>
      <w:r>
        <w:t>клеточной</w:t>
      </w:r>
      <w:r>
        <w:rPr>
          <w:spacing w:val="1"/>
        </w:rPr>
        <w:t xml:space="preserve"> </w:t>
      </w:r>
      <w:r>
        <w:t>биологии,</w:t>
      </w:r>
      <w:r>
        <w:rPr>
          <w:spacing w:val="1"/>
        </w:rPr>
        <w:t xml:space="preserve"> </w:t>
      </w:r>
      <w:r>
        <w:t>эмбриологии</w:t>
      </w:r>
      <w:r>
        <w:rPr>
          <w:spacing w:val="1"/>
        </w:rPr>
        <w:t xml:space="preserve"> </w:t>
      </w:r>
      <w:r>
        <w:t>и</w:t>
      </w:r>
      <w:r>
        <w:rPr>
          <w:spacing w:val="1"/>
        </w:rPr>
        <w:t xml:space="preserve"> </w:t>
      </w:r>
      <w:r>
        <w:t>биологии</w:t>
      </w:r>
      <w:r>
        <w:rPr>
          <w:spacing w:val="1"/>
        </w:rPr>
        <w:t xml:space="preserve"> </w:t>
      </w:r>
      <w:r>
        <w:t>развития,</w:t>
      </w:r>
      <w:r>
        <w:rPr>
          <w:spacing w:val="1"/>
        </w:rPr>
        <w:t xml:space="preserve"> </w:t>
      </w:r>
      <w:r>
        <w:t>генетики</w:t>
      </w:r>
      <w:r>
        <w:rPr>
          <w:spacing w:val="1"/>
        </w:rPr>
        <w:t xml:space="preserve"> </w:t>
      </w:r>
      <w:r>
        <w:t>и</w:t>
      </w:r>
      <w:r>
        <w:rPr>
          <w:spacing w:val="1"/>
        </w:rPr>
        <w:t xml:space="preserve"> </w:t>
      </w:r>
      <w:r>
        <w:t>селекции,</w:t>
      </w:r>
      <w:r>
        <w:rPr>
          <w:spacing w:val="1"/>
        </w:rPr>
        <w:t xml:space="preserve"> </w:t>
      </w:r>
      <w:r>
        <w:t>биотехнологии</w:t>
      </w:r>
      <w:r>
        <w:rPr>
          <w:spacing w:val="1"/>
        </w:rPr>
        <w:t xml:space="preserve"> </w:t>
      </w:r>
      <w:r>
        <w:t>и</w:t>
      </w:r>
      <w:r>
        <w:rPr>
          <w:spacing w:val="1"/>
        </w:rPr>
        <w:t xml:space="preserve"> </w:t>
      </w:r>
      <w:r>
        <w:t>синтетической</w:t>
      </w:r>
      <w:r>
        <w:rPr>
          <w:spacing w:val="1"/>
        </w:rPr>
        <w:t xml:space="preserve"> </w:t>
      </w:r>
      <w:r>
        <w:t>биологии,</w:t>
      </w:r>
      <w:r>
        <w:rPr>
          <w:spacing w:val="1"/>
        </w:rPr>
        <w:t xml:space="preserve"> </w:t>
      </w:r>
      <w:r>
        <w:t>актуализируются</w:t>
      </w:r>
      <w:r>
        <w:rPr>
          <w:spacing w:val="1"/>
        </w:rPr>
        <w:t xml:space="preserve"> </w:t>
      </w:r>
      <w:r>
        <w:t>знания</w:t>
      </w:r>
      <w:r>
        <w:rPr>
          <w:spacing w:val="1"/>
        </w:rPr>
        <w:t xml:space="preserve"> </w:t>
      </w:r>
      <w:r>
        <w:t>обучающихся</w:t>
      </w:r>
      <w:r>
        <w:rPr>
          <w:spacing w:val="1"/>
        </w:rPr>
        <w:t xml:space="preserve"> </w:t>
      </w:r>
      <w:r>
        <w:t>по</w:t>
      </w:r>
      <w:r>
        <w:rPr>
          <w:spacing w:val="1"/>
        </w:rPr>
        <w:t xml:space="preserve"> </w:t>
      </w:r>
      <w:r>
        <w:t>ботанике,</w:t>
      </w:r>
      <w:r>
        <w:rPr>
          <w:spacing w:val="1"/>
        </w:rPr>
        <w:t xml:space="preserve"> </w:t>
      </w:r>
      <w:r>
        <w:t>зоологии,</w:t>
      </w:r>
      <w:r>
        <w:rPr>
          <w:spacing w:val="1"/>
        </w:rPr>
        <w:t xml:space="preserve"> </w:t>
      </w:r>
      <w:r>
        <w:t>анатомии,</w:t>
      </w:r>
      <w:r>
        <w:rPr>
          <w:spacing w:val="1"/>
        </w:rPr>
        <w:t xml:space="preserve"> </w:t>
      </w:r>
      <w:r>
        <w:t>физиологии</w:t>
      </w:r>
      <w:r>
        <w:rPr>
          <w:spacing w:val="22"/>
        </w:rPr>
        <w:t xml:space="preserve"> </w:t>
      </w:r>
      <w:r>
        <w:t>человека.</w:t>
      </w:r>
      <w:r>
        <w:rPr>
          <w:spacing w:val="24"/>
        </w:rPr>
        <w:t xml:space="preserve"> </w:t>
      </w:r>
      <w:r>
        <w:t>В</w:t>
      </w:r>
      <w:r>
        <w:rPr>
          <w:spacing w:val="19"/>
        </w:rPr>
        <w:t xml:space="preserve"> </w:t>
      </w:r>
      <w:r>
        <w:t>11</w:t>
      </w:r>
      <w:r>
        <w:rPr>
          <w:spacing w:val="23"/>
        </w:rPr>
        <w:t xml:space="preserve"> </w:t>
      </w:r>
      <w:r>
        <w:t>классе</w:t>
      </w:r>
      <w:r>
        <w:rPr>
          <w:spacing w:val="23"/>
        </w:rPr>
        <w:t xml:space="preserve"> </w:t>
      </w:r>
      <w:r>
        <w:t>изучаются</w:t>
      </w:r>
      <w:r>
        <w:rPr>
          <w:spacing w:val="23"/>
        </w:rPr>
        <w:t xml:space="preserve"> </w:t>
      </w:r>
      <w:r>
        <w:t>эволюционное</w:t>
      </w:r>
      <w:r>
        <w:rPr>
          <w:spacing w:val="23"/>
        </w:rPr>
        <w:t xml:space="preserve"> </w:t>
      </w:r>
      <w:r>
        <w:t>учение,</w:t>
      </w:r>
      <w:r>
        <w:rPr>
          <w:spacing w:val="25"/>
        </w:rPr>
        <w:t xml:space="preserve"> </w:t>
      </w:r>
      <w:r>
        <w:t>основы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экологии</w:t>
      </w:r>
      <w:r>
        <w:rPr>
          <w:spacing w:val="-5"/>
        </w:rPr>
        <w:t xml:space="preserve"> </w:t>
      </w:r>
      <w:r>
        <w:t>и</w:t>
      </w:r>
      <w:r>
        <w:rPr>
          <w:spacing w:val="-1"/>
        </w:rPr>
        <w:t xml:space="preserve"> </w:t>
      </w:r>
      <w:r>
        <w:t>учение</w:t>
      </w:r>
      <w:r>
        <w:rPr>
          <w:spacing w:val="-4"/>
        </w:rPr>
        <w:t xml:space="preserve"> </w:t>
      </w:r>
      <w:r>
        <w:t>о</w:t>
      </w:r>
      <w:r>
        <w:rPr>
          <w:spacing w:val="-5"/>
        </w:rPr>
        <w:t xml:space="preserve"> </w:t>
      </w:r>
      <w:r>
        <w:t>биосфере.</w:t>
      </w:r>
    </w:p>
    <w:p w:rsidR="00347E9B" w:rsidRDefault="00757747">
      <w:pPr>
        <w:pStyle w:val="a4"/>
        <w:spacing w:before="163" w:line="360" w:lineRule="auto"/>
        <w:ind w:right="486"/>
      </w:pPr>
      <w:r>
        <w:t>Биология призван обеспечить освоение обучающимися биологических</w:t>
      </w:r>
      <w:r>
        <w:rPr>
          <w:spacing w:val="1"/>
        </w:rPr>
        <w:t xml:space="preserve"> </w:t>
      </w:r>
      <w:r>
        <w:t>теорий и законов, идей, принципов и правил, лежащих в основе современной</w:t>
      </w:r>
      <w:r>
        <w:rPr>
          <w:spacing w:val="1"/>
        </w:rPr>
        <w:t xml:space="preserve"> </w:t>
      </w:r>
      <w:r>
        <w:t>естественно-научной</w:t>
      </w:r>
      <w:r>
        <w:rPr>
          <w:spacing w:val="1"/>
        </w:rPr>
        <w:t xml:space="preserve"> </w:t>
      </w:r>
      <w:r>
        <w:t>картины</w:t>
      </w:r>
      <w:r>
        <w:rPr>
          <w:spacing w:val="1"/>
        </w:rPr>
        <w:t xml:space="preserve"> </w:t>
      </w:r>
      <w:r>
        <w:t>мира,</w:t>
      </w:r>
      <w:r>
        <w:rPr>
          <w:spacing w:val="1"/>
        </w:rPr>
        <w:t xml:space="preserve"> </w:t>
      </w:r>
      <w:r>
        <w:t>знаний</w:t>
      </w:r>
      <w:r>
        <w:rPr>
          <w:spacing w:val="1"/>
        </w:rPr>
        <w:t xml:space="preserve"> </w:t>
      </w:r>
      <w:r>
        <w:t>о</w:t>
      </w:r>
      <w:r>
        <w:rPr>
          <w:spacing w:val="1"/>
        </w:rPr>
        <w:t xml:space="preserve"> </w:t>
      </w:r>
      <w:r>
        <w:t>строении,</w:t>
      </w:r>
      <w:r>
        <w:rPr>
          <w:spacing w:val="1"/>
        </w:rPr>
        <w:t xml:space="preserve"> </w:t>
      </w:r>
      <w:r>
        <w:t>многообразии</w:t>
      </w:r>
      <w:r>
        <w:rPr>
          <w:spacing w:val="1"/>
        </w:rPr>
        <w:t xml:space="preserve"> </w:t>
      </w:r>
      <w:r>
        <w:t>и</w:t>
      </w:r>
      <w:r>
        <w:rPr>
          <w:spacing w:val="1"/>
        </w:rPr>
        <w:t xml:space="preserve"> </w:t>
      </w:r>
      <w:r>
        <w:t>особенностях</w:t>
      </w:r>
      <w:r>
        <w:rPr>
          <w:spacing w:val="1"/>
        </w:rPr>
        <w:t xml:space="preserve"> </w:t>
      </w:r>
      <w:r>
        <w:t>клетки,</w:t>
      </w:r>
      <w:r>
        <w:rPr>
          <w:spacing w:val="1"/>
        </w:rPr>
        <w:t xml:space="preserve"> </w:t>
      </w:r>
      <w:r>
        <w:t>организма,</w:t>
      </w:r>
      <w:r>
        <w:rPr>
          <w:spacing w:val="1"/>
        </w:rPr>
        <w:t xml:space="preserve"> </w:t>
      </w:r>
      <w:r>
        <w:t>популяции,</w:t>
      </w:r>
      <w:r>
        <w:rPr>
          <w:spacing w:val="1"/>
        </w:rPr>
        <w:t xml:space="preserve"> </w:t>
      </w:r>
      <w:r>
        <w:t>биоценоза,</w:t>
      </w:r>
      <w:r>
        <w:rPr>
          <w:spacing w:val="1"/>
        </w:rPr>
        <w:t xml:space="preserve"> </w:t>
      </w:r>
      <w:r>
        <w:t>экосистемы,</w:t>
      </w:r>
      <w:r>
        <w:rPr>
          <w:spacing w:val="1"/>
        </w:rPr>
        <w:t xml:space="preserve"> </w:t>
      </w:r>
      <w:r>
        <w:t>о</w:t>
      </w:r>
      <w:r>
        <w:rPr>
          <w:spacing w:val="1"/>
        </w:rPr>
        <w:t xml:space="preserve"> </w:t>
      </w:r>
      <w:r>
        <w:t>выдающихся</w:t>
      </w:r>
      <w:r>
        <w:rPr>
          <w:spacing w:val="1"/>
        </w:rPr>
        <w:t xml:space="preserve"> </w:t>
      </w:r>
      <w:r>
        <w:t>научных</w:t>
      </w:r>
      <w:r>
        <w:rPr>
          <w:spacing w:val="1"/>
        </w:rPr>
        <w:t xml:space="preserve"> </w:t>
      </w:r>
      <w:r>
        <w:t>достижениях,</w:t>
      </w:r>
      <w:r>
        <w:rPr>
          <w:spacing w:val="1"/>
        </w:rPr>
        <w:t xml:space="preserve"> </w:t>
      </w:r>
      <w:r>
        <w:t>современных</w:t>
      </w:r>
      <w:r>
        <w:rPr>
          <w:spacing w:val="71"/>
        </w:rPr>
        <w:t xml:space="preserve"> </w:t>
      </w:r>
      <w:r>
        <w:t>исследованиях</w:t>
      </w:r>
      <w:r>
        <w:rPr>
          <w:spacing w:val="71"/>
        </w:rPr>
        <w:t xml:space="preserve"> </w:t>
      </w:r>
      <w:r>
        <w:t>в</w:t>
      </w:r>
      <w:r>
        <w:rPr>
          <w:spacing w:val="1"/>
        </w:rPr>
        <w:t xml:space="preserve"> </w:t>
      </w:r>
      <w:r>
        <w:t>биологии,</w:t>
      </w:r>
      <w:r>
        <w:rPr>
          <w:spacing w:val="1"/>
        </w:rPr>
        <w:t xml:space="preserve"> </w:t>
      </w:r>
      <w:r>
        <w:t>прикладных</w:t>
      </w:r>
      <w:r>
        <w:rPr>
          <w:spacing w:val="1"/>
        </w:rPr>
        <w:t xml:space="preserve"> </w:t>
      </w:r>
      <w:r>
        <w:t>аспектах</w:t>
      </w:r>
      <w:r>
        <w:rPr>
          <w:spacing w:val="1"/>
        </w:rPr>
        <w:t xml:space="preserve"> </w:t>
      </w:r>
      <w:r>
        <w:t>биологических</w:t>
      </w:r>
      <w:r>
        <w:rPr>
          <w:spacing w:val="1"/>
        </w:rPr>
        <w:t xml:space="preserve"> </w:t>
      </w:r>
      <w:r>
        <w:t>знаний.</w:t>
      </w:r>
      <w:r>
        <w:rPr>
          <w:spacing w:val="1"/>
        </w:rPr>
        <w:t xml:space="preserve"> </w:t>
      </w:r>
      <w:r>
        <w:t>Для</w:t>
      </w:r>
      <w:r>
        <w:rPr>
          <w:spacing w:val="1"/>
        </w:rPr>
        <w:t xml:space="preserve"> </w:t>
      </w:r>
      <w:r>
        <w:t>развития</w:t>
      </w:r>
      <w:r>
        <w:rPr>
          <w:spacing w:val="1"/>
        </w:rPr>
        <w:t xml:space="preserve"> </w:t>
      </w:r>
      <w:r>
        <w:t>и</w:t>
      </w:r>
      <w:r>
        <w:rPr>
          <w:spacing w:val="1"/>
        </w:rPr>
        <w:t xml:space="preserve"> </w:t>
      </w:r>
      <w:r>
        <w:t>поддержания</w:t>
      </w:r>
      <w:r>
        <w:rPr>
          <w:spacing w:val="1"/>
        </w:rPr>
        <w:t xml:space="preserve"> </w:t>
      </w:r>
      <w:r>
        <w:t>интереса</w:t>
      </w:r>
      <w:r>
        <w:rPr>
          <w:spacing w:val="1"/>
        </w:rPr>
        <w:t xml:space="preserve"> </w:t>
      </w:r>
      <w:r>
        <w:t>обучающихся</w:t>
      </w:r>
      <w:r>
        <w:rPr>
          <w:spacing w:val="1"/>
        </w:rPr>
        <w:t xml:space="preserve"> </w:t>
      </w:r>
      <w:r>
        <w:t>к</w:t>
      </w:r>
      <w:r>
        <w:rPr>
          <w:spacing w:val="1"/>
        </w:rPr>
        <w:t xml:space="preserve"> </w:t>
      </w:r>
      <w:r>
        <w:t>биологии</w:t>
      </w:r>
      <w:r>
        <w:rPr>
          <w:spacing w:val="1"/>
        </w:rPr>
        <w:t xml:space="preserve"> </w:t>
      </w:r>
      <w:r>
        <w:t>наряду со</w:t>
      </w:r>
      <w:r>
        <w:rPr>
          <w:spacing w:val="1"/>
        </w:rPr>
        <w:t xml:space="preserve"> </w:t>
      </w:r>
      <w:r>
        <w:t>значительным</w:t>
      </w:r>
      <w:r>
        <w:rPr>
          <w:spacing w:val="1"/>
        </w:rPr>
        <w:t xml:space="preserve"> </w:t>
      </w:r>
      <w:r>
        <w:t>объёмом теоретического материала в содержании программы по биологии</w:t>
      </w:r>
      <w:r>
        <w:rPr>
          <w:spacing w:val="1"/>
        </w:rPr>
        <w:t xml:space="preserve"> </w:t>
      </w:r>
      <w:r>
        <w:t>предусмотрено знакомство с историей становления и развития той или иной</w:t>
      </w:r>
      <w:r>
        <w:rPr>
          <w:spacing w:val="1"/>
        </w:rPr>
        <w:t xml:space="preserve"> </w:t>
      </w:r>
      <w:r>
        <w:t>области биологии, вкладом отечественных и зарубежных учёных в решение</w:t>
      </w:r>
      <w:r>
        <w:rPr>
          <w:spacing w:val="1"/>
        </w:rPr>
        <w:t xml:space="preserve"> </w:t>
      </w:r>
      <w:r>
        <w:t>важнейших</w:t>
      </w:r>
      <w:r>
        <w:rPr>
          <w:spacing w:val="-4"/>
        </w:rPr>
        <w:t xml:space="preserve"> </w:t>
      </w:r>
      <w:r>
        <w:t>биологических</w:t>
      </w:r>
      <w:r>
        <w:rPr>
          <w:spacing w:val="-3"/>
        </w:rPr>
        <w:t xml:space="preserve"> </w:t>
      </w:r>
      <w:r>
        <w:t>и экологических</w:t>
      </w:r>
      <w:r>
        <w:rPr>
          <w:spacing w:val="-3"/>
        </w:rPr>
        <w:t xml:space="preserve"> </w:t>
      </w:r>
      <w:r>
        <w:t>проблем.</w:t>
      </w:r>
    </w:p>
    <w:p w:rsidR="00347E9B" w:rsidRDefault="00757747">
      <w:pPr>
        <w:pStyle w:val="a4"/>
        <w:spacing w:before="3"/>
        <w:ind w:left="1330" w:firstLine="0"/>
      </w:pPr>
      <w:r>
        <w:t>Цель</w:t>
      </w:r>
      <w:r>
        <w:rPr>
          <w:spacing w:val="10"/>
        </w:rPr>
        <w:t xml:space="preserve"> </w:t>
      </w:r>
      <w:r>
        <w:t>изучения</w:t>
      </w:r>
      <w:r>
        <w:rPr>
          <w:spacing w:val="14"/>
        </w:rPr>
        <w:t xml:space="preserve"> </w:t>
      </w:r>
      <w:r>
        <w:t>учебного</w:t>
      </w:r>
      <w:r>
        <w:rPr>
          <w:spacing w:val="13"/>
        </w:rPr>
        <w:t xml:space="preserve"> </w:t>
      </w:r>
      <w:r>
        <w:t>предмета</w:t>
      </w:r>
      <w:r>
        <w:rPr>
          <w:spacing w:val="13"/>
        </w:rPr>
        <w:t xml:space="preserve"> </w:t>
      </w:r>
      <w:r>
        <w:t>«Биология»</w:t>
      </w:r>
      <w:r>
        <w:rPr>
          <w:spacing w:val="9"/>
        </w:rPr>
        <w:t xml:space="preserve"> </w:t>
      </w:r>
      <w:r>
        <w:t>на</w:t>
      </w:r>
      <w:r>
        <w:rPr>
          <w:spacing w:val="13"/>
        </w:rPr>
        <w:t xml:space="preserve"> </w:t>
      </w:r>
      <w:r>
        <w:t>углублённом</w:t>
      </w:r>
      <w:r>
        <w:rPr>
          <w:spacing w:val="27"/>
        </w:rPr>
        <w:t xml:space="preserve"> </w:t>
      </w:r>
      <w:r>
        <w:t>уровне</w:t>
      </w:r>
    </w:p>
    <w:p w:rsidR="00347E9B" w:rsidRDefault="00757747" w:rsidP="00026C5F">
      <w:pPr>
        <w:pStyle w:val="a5"/>
        <w:numPr>
          <w:ilvl w:val="0"/>
          <w:numId w:val="123"/>
        </w:numPr>
        <w:tabs>
          <w:tab w:val="left" w:pos="1038"/>
        </w:tabs>
        <w:spacing w:before="158" w:line="360" w:lineRule="auto"/>
        <w:ind w:right="490" w:firstLine="0"/>
        <w:rPr>
          <w:sz w:val="28"/>
        </w:rPr>
      </w:pPr>
      <w:r>
        <w:rPr>
          <w:sz w:val="28"/>
        </w:rPr>
        <w:t>овладение</w:t>
      </w:r>
      <w:r>
        <w:rPr>
          <w:spacing w:val="1"/>
          <w:sz w:val="28"/>
        </w:rPr>
        <w:t xml:space="preserve"> </w:t>
      </w:r>
      <w:r>
        <w:rPr>
          <w:sz w:val="28"/>
        </w:rPr>
        <w:t>обучающимися</w:t>
      </w:r>
      <w:r>
        <w:rPr>
          <w:spacing w:val="1"/>
          <w:sz w:val="28"/>
        </w:rPr>
        <w:t xml:space="preserve"> </w:t>
      </w:r>
      <w:r>
        <w:rPr>
          <w:sz w:val="28"/>
        </w:rPr>
        <w:t>знаниями</w:t>
      </w:r>
      <w:r>
        <w:rPr>
          <w:spacing w:val="1"/>
          <w:sz w:val="28"/>
        </w:rPr>
        <w:t xml:space="preserve"> </w:t>
      </w:r>
      <w:r>
        <w:rPr>
          <w:sz w:val="28"/>
        </w:rPr>
        <w:t>о</w:t>
      </w:r>
      <w:r>
        <w:rPr>
          <w:spacing w:val="1"/>
          <w:sz w:val="28"/>
        </w:rPr>
        <w:t xml:space="preserve"> </w:t>
      </w:r>
      <w:r>
        <w:rPr>
          <w:sz w:val="28"/>
        </w:rPr>
        <w:t>структурно-функциональной</w:t>
      </w:r>
      <w:r>
        <w:rPr>
          <w:spacing w:val="1"/>
          <w:sz w:val="28"/>
        </w:rPr>
        <w:t xml:space="preserve"> </w:t>
      </w:r>
      <w:r>
        <w:rPr>
          <w:sz w:val="28"/>
        </w:rPr>
        <w:t>организации</w:t>
      </w:r>
      <w:r>
        <w:rPr>
          <w:spacing w:val="1"/>
          <w:sz w:val="28"/>
        </w:rPr>
        <w:t xml:space="preserve"> </w:t>
      </w:r>
      <w:r>
        <w:rPr>
          <w:sz w:val="28"/>
        </w:rPr>
        <w:t>живых</w:t>
      </w:r>
      <w:r>
        <w:rPr>
          <w:spacing w:val="1"/>
          <w:sz w:val="28"/>
        </w:rPr>
        <w:t xml:space="preserve"> </w:t>
      </w:r>
      <w:r>
        <w:rPr>
          <w:sz w:val="28"/>
        </w:rPr>
        <w:t>систем</w:t>
      </w:r>
      <w:r>
        <w:rPr>
          <w:spacing w:val="1"/>
          <w:sz w:val="28"/>
        </w:rPr>
        <w:t xml:space="preserve"> </w:t>
      </w:r>
      <w:r>
        <w:rPr>
          <w:sz w:val="28"/>
        </w:rPr>
        <w:t>разного</w:t>
      </w:r>
      <w:r>
        <w:rPr>
          <w:spacing w:val="1"/>
          <w:sz w:val="28"/>
        </w:rPr>
        <w:t xml:space="preserve"> </w:t>
      </w:r>
      <w:r>
        <w:rPr>
          <w:sz w:val="28"/>
        </w:rPr>
        <w:t>ранга</w:t>
      </w:r>
      <w:r>
        <w:rPr>
          <w:spacing w:val="1"/>
          <w:sz w:val="28"/>
        </w:rPr>
        <w:t xml:space="preserve"> </w:t>
      </w:r>
      <w:r>
        <w:rPr>
          <w:sz w:val="28"/>
        </w:rPr>
        <w:t>и</w:t>
      </w:r>
      <w:r>
        <w:rPr>
          <w:spacing w:val="1"/>
          <w:sz w:val="28"/>
        </w:rPr>
        <w:t xml:space="preserve"> </w:t>
      </w:r>
      <w:r>
        <w:rPr>
          <w:sz w:val="28"/>
        </w:rPr>
        <w:t>приобретение</w:t>
      </w:r>
      <w:r>
        <w:rPr>
          <w:spacing w:val="1"/>
          <w:sz w:val="28"/>
        </w:rPr>
        <w:t xml:space="preserve"> </w:t>
      </w:r>
      <w:r>
        <w:rPr>
          <w:sz w:val="28"/>
        </w:rPr>
        <w:t>умений</w:t>
      </w:r>
      <w:r>
        <w:rPr>
          <w:spacing w:val="1"/>
          <w:sz w:val="28"/>
        </w:rPr>
        <w:t xml:space="preserve"> </w:t>
      </w:r>
      <w:r>
        <w:rPr>
          <w:sz w:val="28"/>
        </w:rPr>
        <w:t>использовать эти знания в формировании интереса к определённой области</w:t>
      </w:r>
      <w:r>
        <w:rPr>
          <w:spacing w:val="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связанной</w:t>
      </w:r>
      <w:r>
        <w:rPr>
          <w:spacing w:val="1"/>
          <w:sz w:val="28"/>
        </w:rPr>
        <w:t xml:space="preserve"> </w:t>
      </w:r>
      <w:r>
        <w:rPr>
          <w:sz w:val="28"/>
        </w:rPr>
        <w:t>с</w:t>
      </w:r>
      <w:r>
        <w:rPr>
          <w:spacing w:val="1"/>
          <w:sz w:val="28"/>
        </w:rPr>
        <w:t xml:space="preserve"> </w:t>
      </w:r>
      <w:r>
        <w:rPr>
          <w:sz w:val="28"/>
        </w:rPr>
        <w:t>биологией,</w:t>
      </w:r>
      <w:r>
        <w:rPr>
          <w:spacing w:val="1"/>
          <w:sz w:val="28"/>
        </w:rPr>
        <w:t xml:space="preserve"> </w:t>
      </w:r>
      <w:r>
        <w:rPr>
          <w:sz w:val="28"/>
        </w:rPr>
        <w:t>или</w:t>
      </w:r>
      <w:r>
        <w:rPr>
          <w:spacing w:val="1"/>
          <w:sz w:val="28"/>
        </w:rPr>
        <w:t xml:space="preserve"> </w:t>
      </w:r>
      <w:r>
        <w:rPr>
          <w:sz w:val="28"/>
        </w:rPr>
        <w:t>к</w:t>
      </w:r>
      <w:r>
        <w:rPr>
          <w:spacing w:val="1"/>
          <w:sz w:val="28"/>
        </w:rPr>
        <w:t xml:space="preserve"> </w:t>
      </w:r>
      <w:r>
        <w:rPr>
          <w:sz w:val="28"/>
        </w:rPr>
        <w:t>выбору</w:t>
      </w:r>
      <w:r>
        <w:rPr>
          <w:spacing w:val="1"/>
          <w:sz w:val="28"/>
        </w:rPr>
        <w:t xml:space="preserve"> </w:t>
      </w:r>
      <w:r>
        <w:rPr>
          <w:sz w:val="28"/>
        </w:rPr>
        <w:t>учебного</w:t>
      </w:r>
      <w:r>
        <w:rPr>
          <w:spacing w:val="-2"/>
          <w:sz w:val="28"/>
        </w:rPr>
        <w:t xml:space="preserve"> </w:t>
      </w:r>
      <w:r>
        <w:rPr>
          <w:sz w:val="28"/>
        </w:rPr>
        <w:t>заведения  для</w:t>
      </w:r>
      <w:r>
        <w:rPr>
          <w:spacing w:val="1"/>
          <w:sz w:val="28"/>
        </w:rPr>
        <w:t xml:space="preserve"> </w:t>
      </w:r>
      <w:r>
        <w:rPr>
          <w:sz w:val="28"/>
        </w:rPr>
        <w:t>продолжения биологического</w:t>
      </w:r>
      <w:r>
        <w:rPr>
          <w:spacing w:val="-1"/>
          <w:sz w:val="28"/>
        </w:rPr>
        <w:t xml:space="preserve"> </w:t>
      </w:r>
      <w:r>
        <w:rPr>
          <w:sz w:val="28"/>
        </w:rPr>
        <w:t>образования.</w:t>
      </w:r>
    </w:p>
    <w:p w:rsidR="00347E9B" w:rsidRDefault="00757747">
      <w:pPr>
        <w:pStyle w:val="a4"/>
        <w:spacing w:line="362" w:lineRule="auto"/>
        <w:ind w:right="499"/>
      </w:pPr>
      <w:r>
        <w:t>Достижение</w:t>
      </w:r>
      <w:r>
        <w:rPr>
          <w:spacing w:val="1"/>
        </w:rPr>
        <w:t xml:space="preserve"> </w:t>
      </w:r>
      <w:r>
        <w:t>цели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на</w:t>
      </w:r>
      <w:r>
        <w:rPr>
          <w:spacing w:val="1"/>
        </w:rPr>
        <w:t xml:space="preserve"> </w:t>
      </w:r>
      <w:r>
        <w:t>углублённом уровне</w:t>
      </w:r>
      <w:r>
        <w:rPr>
          <w:spacing w:val="1"/>
        </w:rPr>
        <w:t xml:space="preserve"> </w:t>
      </w:r>
      <w:r>
        <w:t>обеспечивается</w:t>
      </w:r>
      <w:r>
        <w:rPr>
          <w:spacing w:val="2"/>
        </w:rPr>
        <w:t xml:space="preserve"> </w:t>
      </w:r>
      <w:r>
        <w:t>решением</w:t>
      </w:r>
      <w:r>
        <w:rPr>
          <w:spacing w:val="2"/>
        </w:rPr>
        <w:t xml:space="preserve"> </w:t>
      </w:r>
      <w:r>
        <w:t>следующих</w:t>
      </w:r>
      <w:r>
        <w:rPr>
          <w:spacing w:val="-4"/>
        </w:rPr>
        <w:t xml:space="preserve"> </w:t>
      </w:r>
      <w:r>
        <w:t>задач:</w:t>
      </w:r>
    </w:p>
    <w:p w:rsidR="00347E9B" w:rsidRDefault="00757747">
      <w:pPr>
        <w:pStyle w:val="a4"/>
        <w:spacing w:line="360" w:lineRule="auto"/>
        <w:ind w:right="490"/>
      </w:pPr>
      <w:r>
        <w:t>освоение обучающимися системы биологических знаний: об основных</w:t>
      </w:r>
      <w:r>
        <w:rPr>
          <w:spacing w:val="1"/>
        </w:rPr>
        <w:t xml:space="preserve"> </w:t>
      </w:r>
      <w:r>
        <w:t>биологических теориях, концепциях, гипотезах, законах, закономерностях</w:t>
      </w:r>
      <w:r>
        <w:rPr>
          <w:spacing w:val="1"/>
        </w:rPr>
        <w:t xml:space="preserve"> </w:t>
      </w:r>
      <w:r>
        <w:t>и</w:t>
      </w:r>
      <w:r>
        <w:rPr>
          <w:spacing w:val="1"/>
        </w:rPr>
        <w:t xml:space="preserve"> </w:t>
      </w:r>
      <w:r>
        <w:t>правилах,</w:t>
      </w:r>
      <w:r>
        <w:rPr>
          <w:spacing w:val="48"/>
        </w:rPr>
        <w:t xml:space="preserve"> </w:t>
      </w:r>
      <w:r>
        <w:t>составляющих</w:t>
      </w:r>
      <w:r>
        <w:rPr>
          <w:spacing w:val="42"/>
        </w:rPr>
        <w:t xml:space="preserve"> </w:t>
      </w:r>
      <w:r>
        <w:t>современную</w:t>
      </w:r>
      <w:r>
        <w:rPr>
          <w:spacing w:val="44"/>
        </w:rPr>
        <w:t xml:space="preserve"> </w:t>
      </w:r>
      <w:r>
        <w:t>естественно-научную</w:t>
      </w:r>
      <w:r>
        <w:rPr>
          <w:spacing w:val="45"/>
        </w:rPr>
        <w:t xml:space="preserve"> </w:t>
      </w:r>
      <w:r>
        <w:t>картину</w:t>
      </w:r>
      <w:r>
        <w:rPr>
          <w:spacing w:val="41"/>
        </w:rPr>
        <w:t xml:space="preserve"> </w:t>
      </w:r>
      <w:r>
        <w:t>мира;</w:t>
      </w:r>
      <w:r>
        <w:rPr>
          <w:spacing w:val="-67"/>
        </w:rPr>
        <w:t xml:space="preserve"> </w:t>
      </w:r>
      <w:r>
        <w:t>о</w:t>
      </w:r>
      <w:r>
        <w:rPr>
          <w:spacing w:val="1"/>
        </w:rPr>
        <w:t xml:space="preserve"> </w:t>
      </w:r>
      <w:r>
        <w:t>строении,</w:t>
      </w:r>
      <w:r>
        <w:rPr>
          <w:spacing w:val="1"/>
        </w:rPr>
        <w:t xml:space="preserve"> </w:t>
      </w:r>
      <w:r>
        <w:t>многообразии</w:t>
      </w:r>
      <w:r>
        <w:rPr>
          <w:spacing w:val="1"/>
        </w:rPr>
        <w:t xml:space="preserve"> </w:t>
      </w:r>
      <w:r>
        <w:t>и</w:t>
      </w:r>
      <w:r>
        <w:rPr>
          <w:spacing w:val="1"/>
        </w:rPr>
        <w:t xml:space="preserve"> </w:t>
      </w:r>
      <w:r>
        <w:t>особенностях</w:t>
      </w:r>
      <w:r>
        <w:rPr>
          <w:spacing w:val="1"/>
        </w:rPr>
        <w:t xml:space="preserve"> </w:t>
      </w:r>
      <w:r>
        <w:t>биологических</w:t>
      </w:r>
      <w:r>
        <w:rPr>
          <w:spacing w:val="1"/>
        </w:rPr>
        <w:t xml:space="preserve"> </w:t>
      </w:r>
      <w:r>
        <w:t>систем</w:t>
      </w:r>
      <w:r>
        <w:rPr>
          <w:spacing w:val="1"/>
        </w:rPr>
        <w:t xml:space="preserve"> </w:t>
      </w:r>
      <w:r>
        <w:t>(клетка,</w:t>
      </w:r>
      <w:r>
        <w:rPr>
          <w:spacing w:val="-67"/>
        </w:rPr>
        <w:t xml:space="preserve"> </w:t>
      </w:r>
      <w:r>
        <w:t>организм, популяция, вид, биогеоценоз, биосфера); о выдающихся открытиях</w:t>
      </w:r>
      <w:r>
        <w:rPr>
          <w:spacing w:val="-67"/>
        </w:rPr>
        <w:t xml:space="preserve"> </w:t>
      </w:r>
      <w:r>
        <w:t>и современных</w:t>
      </w:r>
      <w:r>
        <w:rPr>
          <w:spacing w:val="-3"/>
        </w:rPr>
        <w:t xml:space="preserve"> </w:t>
      </w:r>
      <w:r>
        <w:t>исследованиях</w:t>
      </w:r>
      <w:r>
        <w:rPr>
          <w:spacing w:val="-3"/>
        </w:rPr>
        <w:t xml:space="preserve"> </w:t>
      </w:r>
      <w:r>
        <w:t>в</w:t>
      </w:r>
      <w:r>
        <w:rPr>
          <w:spacing w:val="-1"/>
        </w:rPr>
        <w:t xml:space="preserve"> </w:t>
      </w:r>
      <w:r>
        <w:t>биологии;</w:t>
      </w:r>
    </w:p>
    <w:p w:rsidR="00347E9B" w:rsidRDefault="00757747">
      <w:pPr>
        <w:pStyle w:val="a4"/>
        <w:spacing w:line="360" w:lineRule="auto"/>
        <w:ind w:right="492"/>
      </w:pPr>
      <w:r>
        <w:t>ознакомление</w:t>
      </w:r>
      <w:r>
        <w:rPr>
          <w:spacing w:val="1"/>
        </w:rPr>
        <w:t xml:space="preserve"> </w:t>
      </w:r>
      <w:r>
        <w:t>обучающихся</w:t>
      </w:r>
      <w:r>
        <w:rPr>
          <w:spacing w:val="1"/>
        </w:rPr>
        <w:t xml:space="preserve"> </w:t>
      </w:r>
      <w:r>
        <w:t>с</w:t>
      </w:r>
      <w:r>
        <w:rPr>
          <w:spacing w:val="1"/>
        </w:rPr>
        <w:t xml:space="preserve"> </w:t>
      </w:r>
      <w:r>
        <w:t>методами</w:t>
      </w:r>
      <w:r>
        <w:rPr>
          <w:spacing w:val="1"/>
        </w:rPr>
        <w:t xml:space="preserve"> </w:t>
      </w:r>
      <w:r>
        <w:t>познания</w:t>
      </w:r>
      <w:r>
        <w:rPr>
          <w:spacing w:val="1"/>
        </w:rPr>
        <w:t xml:space="preserve"> </w:t>
      </w:r>
      <w:r>
        <w:t>живой</w:t>
      </w:r>
      <w:r>
        <w:rPr>
          <w:spacing w:val="1"/>
        </w:rPr>
        <w:t xml:space="preserve"> </w:t>
      </w:r>
      <w:r>
        <w:t>природы:</w:t>
      </w:r>
      <w:r>
        <w:rPr>
          <w:spacing w:val="1"/>
        </w:rPr>
        <w:t xml:space="preserve"> </w:t>
      </w:r>
      <w:r>
        <w:t>исследовательскими</w:t>
      </w:r>
      <w:r>
        <w:rPr>
          <w:spacing w:val="1"/>
        </w:rPr>
        <w:t xml:space="preserve"> </w:t>
      </w:r>
      <w:r>
        <w:t>методами</w:t>
      </w:r>
      <w:r>
        <w:rPr>
          <w:spacing w:val="1"/>
        </w:rPr>
        <w:t xml:space="preserve"> </w:t>
      </w:r>
      <w:r>
        <w:t>биологических</w:t>
      </w:r>
      <w:r>
        <w:rPr>
          <w:spacing w:val="1"/>
        </w:rPr>
        <w:t xml:space="preserve"> </w:t>
      </w:r>
      <w:r>
        <w:t>наук</w:t>
      </w:r>
      <w:r>
        <w:rPr>
          <w:spacing w:val="1"/>
        </w:rPr>
        <w:t xml:space="preserve"> </w:t>
      </w:r>
      <w:r>
        <w:t>(молекулярной</w:t>
      </w:r>
      <w:r>
        <w:rPr>
          <w:spacing w:val="1"/>
        </w:rPr>
        <w:t xml:space="preserve"> </w:t>
      </w:r>
      <w:r>
        <w:t>и</w:t>
      </w:r>
      <w:r>
        <w:rPr>
          <w:spacing w:val="-67"/>
        </w:rPr>
        <w:t xml:space="preserve"> </w:t>
      </w:r>
      <w:r>
        <w:t>клеточной</w:t>
      </w:r>
      <w:r>
        <w:rPr>
          <w:spacing w:val="1"/>
        </w:rPr>
        <w:t xml:space="preserve"> </w:t>
      </w:r>
      <w:r>
        <w:t>биологии,</w:t>
      </w:r>
      <w:r>
        <w:rPr>
          <w:spacing w:val="1"/>
        </w:rPr>
        <w:t xml:space="preserve"> </w:t>
      </w:r>
      <w:r>
        <w:t>эмбриологии</w:t>
      </w:r>
      <w:r>
        <w:rPr>
          <w:spacing w:val="1"/>
        </w:rPr>
        <w:t xml:space="preserve"> </w:t>
      </w:r>
      <w:r>
        <w:t>и</w:t>
      </w:r>
      <w:r>
        <w:rPr>
          <w:spacing w:val="1"/>
        </w:rPr>
        <w:t xml:space="preserve"> </w:t>
      </w:r>
      <w:r>
        <w:t>биологии</w:t>
      </w:r>
      <w:r>
        <w:rPr>
          <w:spacing w:val="1"/>
        </w:rPr>
        <w:t xml:space="preserve"> </w:t>
      </w:r>
      <w:r>
        <w:t>развития,</w:t>
      </w:r>
      <w:r>
        <w:rPr>
          <w:spacing w:val="71"/>
        </w:rPr>
        <w:t xml:space="preserve"> </w:t>
      </w:r>
      <w:r>
        <w:t>генетики</w:t>
      </w:r>
      <w:r>
        <w:rPr>
          <w:spacing w:val="71"/>
        </w:rPr>
        <w:t xml:space="preserve"> </w:t>
      </w:r>
      <w:r>
        <w:t>и</w:t>
      </w:r>
      <w:r>
        <w:rPr>
          <w:spacing w:val="1"/>
        </w:rPr>
        <w:t xml:space="preserve"> </w:t>
      </w:r>
      <w:r>
        <w:t>селекции,</w:t>
      </w:r>
      <w:r>
        <w:rPr>
          <w:spacing w:val="21"/>
        </w:rPr>
        <w:t xml:space="preserve"> </w:t>
      </w:r>
      <w:r>
        <w:t>биотехнологии</w:t>
      </w:r>
      <w:r>
        <w:rPr>
          <w:spacing w:val="40"/>
        </w:rPr>
        <w:t xml:space="preserve"> </w:t>
      </w:r>
      <w:r>
        <w:t>и</w:t>
      </w:r>
      <w:r>
        <w:rPr>
          <w:spacing w:val="20"/>
        </w:rPr>
        <w:t xml:space="preserve"> </w:t>
      </w:r>
      <w:r>
        <w:t>синтетической</w:t>
      </w:r>
      <w:r>
        <w:rPr>
          <w:spacing w:val="20"/>
        </w:rPr>
        <w:t xml:space="preserve"> </w:t>
      </w:r>
      <w:r>
        <w:t>биологии,</w:t>
      </w:r>
      <w:r>
        <w:rPr>
          <w:spacing w:val="31"/>
        </w:rPr>
        <w:t xml:space="preserve"> </w:t>
      </w:r>
      <w:r>
        <w:t>палеонтологии,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экологии);</w:t>
      </w:r>
      <w:r>
        <w:rPr>
          <w:spacing w:val="1"/>
        </w:rPr>
        <w:t xml:space="preserve"> </w:t>
      </w:r>
      <w:r>
        <w:t>методами</w:t>
      </w:r>
      <w:r>
        <w:rPr>
          <w:spacing w:val="1"/>
        </w:rPr>
        <w:t xml:space="preserve"> </w:t>
      </w:r>
      <w:r>
        <w:t>самостоятельного</w:t>
      </w:r>
      <w:r>
        <w:rPr>
          <w:spacing w:val="1"/>
        </w:rPr>
        <w:t xml:space="preserve"> </w:t>
      </w:r>
      <w:r>
        <w:t>проведения</w:t>
      </w:r>
      <w:r>
        <w:rPr>
          <w:spacing w:val="1"/>
        </w:rPr>
        <w:t xml:space="preserve"> </w:t>
      </w:r>
      <w:r>
        <w:t>биологических</w:t>
      </w:r>
      <w:r>
        <w:rPr>
          <w:spacing w:val="1"/>
        </w:rPr>
        <w:t xml:space="preserve"> </w:t>
      </w:r>
      <w:r>
        <w:t>исследований</w:t>
      </w:r>
      <w:r>
        <w:rPr>
          <w:spacing w:val="1"/>
        </w:rPr>
        <w:t xml:space="preserve"> </w:t>
      </w:r>
      <w:r>
        <w:t>в</w:t>
      </w:r>
      <w:r>
        <w:rPr>
          <w:spacing w:val="1"/>
        </w:rPr>
        <w:t xml:space="preserve"> </w:t>
      </w:r>
      <w:r>
        <w:t>лаборатории</w:t>
      </w:r>
      <w:r>
        <w:rPr>
          <w:spacing w:val="1"/>
        </w:rPr>
        <w:t xml:space="preserve"> </w:t>
      </w:r>
      <w:r>
        <w:t>и</w:t>
      </w:r>
      <w:r>
        <w:rPr>
          <w:spacing w:val="1"/>
        </w:rPr>
        <w:t xml:space="preserve"> </w:t>
      </w:r>
      <w:r>
        <w:t>в</w:t>
      </w:r>
      <w:r>
        <w:rPr>
          <w:spacing w:val="1"/>
        </w:rPr>
        <w:t xml:space="preserve"> </w:t>
      </w:r>
      <w:r>
        <w:t>природе</w:t>
      </w:r>
      <w:r>
        <w:rPr>
          <w:spacing w:val="1"/>
        </w:rPr>
        <w:t xml:space="preserve"> </w:t>
      </w:r>
      <w:r>
        <w:t>(наблюдение,</w:t>
      </w:r>
      <w:r>
        <w:rPr>
          <w:spacing w:val="1"/>
        </w:rPr>
        <w:t xml:space="preserve"> </w:t>
      </w:r>
      <w:r>
        <w:t>измерение,</w:t>
      </w:r>
      <w:r>
        <w:rPr>
          <w:spacing w:val="1"/>
        </w:rPr>
        <w:t xml:space="preserve"> </w:t>
      </w:r>
      <w:r>
        <w:t>эксперимент,</w:t>
      </w:r>
      <w:r>
        <w:rPr>
          <w:spacing w:val="3"/>
        </w:rPr>
        <w:t xml:space="preserve"> </w:t>
      </w:r>
      <w:r>
        <w:t>моделирование);</w:t>
      </w:r>
    </w:p>
    <w:p w:rsidR="00347E9B" w:rsidRDefault="00757747">
      <w:pPr>
        <w:pStyle w:val="a4"/>
        <w:spacing w:before="2" w:line="360" w:lineRule="auto"/>
        <w:ind w:right="494"/>
      </w:pPr>
      <w:r>
        <w:t>овладение</w:t>
      </w:r>
      <w:r>
        <w:rPr>
          <w:spacing w:val="1"/>
        </w:rPr>
        <w:t xml:space="preserve"> </w:t>
      </w:r>
      <w:r>
        <w:t>обучающимися</w:t>
      </w:r>
      <w:r>
        <w:rPr>
          <w:spacing w:val="1"/>
        </w:rPr>
        <w:t xml:space="preserve"> </w:t>
      </w:r>
      <w:r>
        <w:t>умениями:</w:t>
      </w:r>
      <w:r>
        <w:rPr>
          <w:spacing w:val="1"/>
        </w:rPr>
        <w:t xml:space="preserve"> </w:t>
      </w:r>
      <w:r>
        <w:t>самостоятельно</w:t>
      </w:r>
      <w:r>
        <w:rPr>
          <w:spacing w:val="1"/>
        </w:rPr>
        <w:t xml:space="preserve"> </w:t>
      </w:r>
      <w:r>
        <w:t>находить,</w:t>
      </w:r>
      <w:r>
        <w:rPr>
          <w:spacing w:val="1"/>
        </w:rPr>
        <w:t xml:space="preserve"> </w:t>
      </w:r>
      <w:r>
        <w:t>анализировать</w:t>
      </w:r>
      <w:r>
        <w:rPr>
          <w:spacing w:val="1"/>
        </w:rPr>
        <w:t xml:space="preserve"> </w:t>
      </w:r>
      <w:r>
        <w:t>и</w:t>
      </w:r>
      <w:r>
        <w:rPr>
          <w:spacing w:val="1"/>
        </w:rPr>
        <w:t xml:space="preserve"> </w:t>
      </w:r>
      <w:r>
        <w:t>использовать</w:t>
      </w:r>
      <w:r>
        <w:rPr>
          <w:spacing w:val="1"/>
        </w:rPr>
        <w:t xml:space="preserve"> </w:t>
      </w:r>
      <w:r>
        <w:t>биологическую</w:t>
      </w:r>
      <w:r>
        <w:rPr>
          <w:spacing w:val="1"/>
        </w:rPr>
        <w:t xml:space="preserve"> </w:t>
      </w:r>
      <w:r>
        <w:t>информацию;</w:t>
      </w:r>
      <w:r>
        <w:rPr>
          <w:spacing w:val="1"/>
        </w:rPr>
        <w:t xml:space="preserve"> </w:t>
      </w:r>
      <w:r>
        <w:t>пользоваться</w:t>
      </w:r>
      <w:r>
        <w:rPr>
          <w:spacing w:val="1"/>
        </w:rPr>
        <w:t xml:space="preserve"> </w:t>
      </w:r>
      <w:r>
        <w:t>биологической</w:t>
      </w:r>
      <w:r>
        <w:rPr>
          <w:spacing w:val="1"/>
        </w:rPr>
        <w:t xml:space="preserve"> </w:t>
      </w:r>
      <w:r>
        <w:t>терминологией</w:t>
      </w:r>
      <w:r>
        <w:rPr>
          <w:spacing w:val="1"/>
        </w:rPr>
        <w:t xml:space="preserve"> </w:t>
      </w:r>
      <w:r>
        <w:t>и</w:t>
      </w:r>
      <w:r>
        <w:rPr>
          <w:spacing w:val="1"/>
        </w:rPr>
        <w:t xml:space="preserve"> </w:t>
      </w:r>
      <w:r>
        <w:t>символикой;</w:t>
      </w:r>
      <w:r>
        <w:rPr>
          <w:spacing w:val="1"/>
        </w:rPr>
        <w:t xml:space="preserve"> </w:t>
      </w:r>
      <w:r>
        <w:t>устанавливать</w:t>
      </w:r>
      <w:r>
        <w:rPr>
          <w:spacing w:val="1"/>
        </w:rPr>
        <w:t xml:space="preserve"> </w:t>
      </w:r>
      <w:r>
        <w:t>связь</w:t>
      </w:r>
      <w:r>
        <w:rPr>
          <w:spacing w:val="1"/>
        </w:rPr>
        <w:t xml:space="preserve"> </w:t>
      </w:r>
      <w:r>
        <w:t>между</w:t>
      </w:r>
      <w:r>
        <w:rPr>
          <w:spacing w:val="1"/>
        </w:rPr>
        <w:t xml:space="preserve"> </w:t>
      </w:r>
      <w:r>
        <w:t>развитием</w:t>
      </w:r>
      <w:r>
        <w:rPr>
          <w:spacing w:val="1"/>
        </w:rPr>
        <w:t xml:space="preserve"> </w:t>
      </w:r>
      <w:r>
        <w:t>биологии</w:t>
      </w:r>
      <w:r>
        <w:rPr>
          <w:spacing w:val="1"/>
        </w:rPr>
        <w:t xml:space="preserve"> </w:t>
      </w:r>
      <w:r>
        <w:t>и</w:t>
      </w:r>
      <w:r>
        <w:rPr>
          <w:spacing w:val="1"/>
        </w:rPr>
        <w:t xml:space="preserve"> </w:t>
      </w:r>
      <w:r>
        <w:t>социально-экономическими</w:t>
      </w:r>
      <w:r>
        <w:rPr>
          <w:spacing w:val="1"/>
        </w:rPr>
        <w:t xml:space="preserve"> </w:t>
      </w:r>
      <w:r>
        <w:t>и</w:t>
      </w:r>
      <w:r>
        <w:rPr>
          <w:spacing w:val="1"/>
        </w:rPr>
        <w:t xml:space="preserve"> </w:t>
      </w:r>
      <w:r>
        <w:t>экологическими</w:t>
      </w:r>
      <w:r>
        <w:rPr>
          <w:spacing w:val="1"/>
        </w:rPr>
        <w:t xml:space="preserve"> </w:t>
      </w:r>
      <w:r>
        <w:t>проблемами</w:t>
      </w:r>
      <w:r>
        <w:rPr>
          <w:spacing w:val="1"/>
        </w:rPr>
        <w:t xml:space="preserve"> </w:t>
      </w:r>
      <w:r>
        <w:t>человечества;</w:t>
      </w:r>
      <w:r>
        <w:rPr>
          <w:spacing w:val="1"/>
        </w:rPr>
        <w:t xml:space="preserve"> </w:t>
      </w:r>
      <w:r>
        <w:t>оценивать</w:t>
      </w:r>
      <w:r>
        <w:rPr>
          <w:spacing w:val="1"/>
        </w:rPr>
        <w:t xml:space="preserve"> </w:t>
      </w:r>
      <w:r>
        <w:t>последствия</w:t>
      </w:r>
      <w:r>
        <w:rPr>
          <w:spacing w:val="1"/>
        </w:rPr>
        <w:t xml:space="preserve"> </w:t>
      </w:r>
      <w:r>
        <w:t>своей</w:t>
      </w:r>
      <w:r>
        <w:rPr>
          <w:spacing w:val="1"/>
        </w:rPr>
        <w:t xml:space="preserve"> </w:t>
      </w:r>
      <w:r>
        <w:t>деятельности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окружающей</w:t>
      </w:r>
      <w:r>
        <w:rPr>
          <w:spacing w:val="1"/>
        </w:rPr>
        <w:t xml:space="preserve"> </w:t>
      </w:r>
      <w:r>
        <w:t>природной</w:t>
      </w:r>
      <w:r>
        <w:rPr>
          <w:spacing w:val="1"/>
        </w:rPr>
        <w:t xml:space="preserve"> </w:t>
      </w:r>
      <w:r>
        <w:t>среде,</w:t>
      </w:r>
      <w:r>
        <w:rPr>
          <w:spacing w:val="1"/>
        </w:rPr>
        <w:t xml:space="preserve"> </w:t>
      </w:r>
      <w:r>
        <w:t>собственному</w:t>
      </w:r>
      <w:r>
        <w:rPr>
          <w:spacing w:val="1"/>
        </w:rPr>
        <w:t xml:space="preserve"> </w:t>
      </w:r>
      <w:r>
        <w:t>здоровью</w:t>
      </w:r>
      <w:r>
        <w:rPr>
          <w:spacing w:val="1"/>
        </w:rPr>
        <w:t xml:space="preserve"> </w:t>
      </w:r>
      <w:r>
        <w:t>и</w:t>
      </w:r>
      <w:r>
        <w:rPr>
          <w:spacing w:val="1"/>
        </w:rPr>
        <w:t xml:space="preserve"> </w:t>
      </w:r>
      <w:r>
        <w:t>здоровью</w:t>
      </w:r>
      <w:r>
        <w:rPr>
          <w:spacing w:val="1"/>
        </w:rPr>
        <w:t xml:space="preserve"> </w:t>
      </w:r>
      <w:r>
        <w:t>окружающих</w:t>
      </w:r>
      <w:r>
        <w:rPr>
          <w:spacing w:val="1"/>
        </w:rPr>
        <w:t xml:space="preserve"> </w:t>
      </w:r>
      <w:r>
        <w:t>людей;</w:t>
      </w:r>
      <w:r>
        <w:rPr>
          <w:spacing w:val="1"/>
        </w:rPr>
        <w:t xml:space="preserve"> </w:t>
      </w:r>
      <w:r>
        <w:t>обосновывать</w:t>
      </w:r>
      <w:r>
        <w:rPr>
          <w:spacing w:val="1"/>
        </w:rPr>
        <w:t xml:space="preserve"> </w:t>
      </w:r>
      <w:r>
        <w:t>и</w:t>
      </w:r>
      <w:r>
        <w:rPr>
          <w:spacing w:val="1"/>
        </w:rPr>
        <w:t xml:space="preserve"> </w:t>
      </w:r>
      <w:r>
        <w:t>соблюдать</w:t>
      </w:r>
      <w:r>
        <w:rPr>
          <w:spacing w:val="1"/>
        </w:rPr>
        <w:t xml:space="preserve"> </w:t>
      </w:r>
      <w:r>
        <w:t>меры</w:t>
      </w:r>
      <w:r>
        <w:rPr>
          <w:spacing w:val="1"/>
        </w:rPr>
        <w:t xml:space="preserve"> </w:t>
      </w:r>
      <w:r>
        <w:t>профилактики инфекционных заболеваний, правила поведения в природе и</w:t>
      </w:r>
      <w:r>
        <w:rPr>
          <w:spacing w:val="1"/>
        </w:rPr>
        <w:t xml:space="preserve"> </w:t>
      </w:r>
      <w:r>
        <w:t>обеспечения безопасности собственной жизнедеятельности в чрезвычайных</w:t>
      </w:r>
      <w:r>
        <w:rPr>
          <w:spacing w:val="1"/>
        </w:rPr>
        <w:t xml:space="preserve"> </w:t>
      </w:r>
      <w:r>
        <w:t>ситуациях</w:t>
      </w:r>
      <w:r>
        <w:rPr>
          <w:spacing w:val="1"/>
        </w:rPr>
        <w:t xml:space="preserve"> </w:t>
      </w:r>
      <w:r>
        <w:t>природного</w:t>
      </w:r>
      <w:r>
        <w:rPr>
          <w:spacing w:val="1"/>
        </w:rPr>
        <w:t xml:space="preserve"> </w:t>
      </w:r>
      <w:r>
        <w:t>и</w:t>
      </w:r>
      <w:r>
        <w:rPr>
          <w:spacing w:val="1"/>
        </w:rPr>
        <w:t xml:space="preserve"> </w:t>
      </w:r>
      <w:r>
        <w:t>техногенного</w:t>
      </w:r>
      <w:r>
        <w:rPr>
          <w:spacing w:val="1"/>
        </w:rPr>
        <w:t xml:space="preserve"> </w:t>
      </w:r>
      <w:r>
        <w:t>характера;</w:t>
      </w:r>
      <w:r>
        <w:rPr>
          <w:spacing w:val="1"/>
        </w:rPr>
        <w:t xml:space="preserve"> </w:t>
      </w:r>
      <w:r>
        <w:t>характеризовать</w:t>
      </w:r>
      <w:r>
        <w:rPr>
          <w:spacing w:val="1"/>
        </w:rPr>
        <w:t xml:space="preserve"> </w:t>
      </w:r>
      <w:r>
        <w:t>современные</w:t>
      </w:r>
      <w:r>
        <w:rPr>
          <w:spacing w:val="1"/>
        </w:rPr>
        <w:t xml:space="preserve"> </w:t>
      </w:r>
      <w:r>
        <w:t>научные</w:t>
      </w:r>
      <w:r>
        <w:rPr>
          <w:spacing w:val="1"/>
        </w:rPr>
        <w:t xml:space="preserve"> </w:t>
      </w:r>
      <w:r>
        <w:t>открытия</w:t>
      </w:r>
      <w:r>
        <w:rPr>
          <w:spacing w:val="1"/>
        </w:rPr>
        <w:t xml:space="preserve"> </w:t>
      </w:r>
      <w:r>
        <w:t>в</w:t>
      </w:r>
      <w:r>
        <w:rPr>
          <w:spacing w:val="-1"/>
        </w:rPr>
        <w:t xml:space="preserve"> </w:t>
      </w:r>
      <w:r>
        <w:t>области биологии;</w:t>
      </w:r>
    </w:p>
    <w:p w:rsidR="00347E9B" w:rsidRDefault="00757747">
      <w:pPr>
        <w:pStyle w:val="a4"/>
        <w:spacing w:before="2" w:line="360" w:lineRule="auto"/>
        <w:ind w:right="494"/>
      </w:pPr>
      <w:r>
        <w:t>развитие у обучающихся интеллектуальных и творческих способностей</w:t>
      </w:r>
      <w:r>
        <w:rPr>
          <w:spacing w:val="-67"/>
        </w:rPr>
        <w:t xml:space="preserve"> </w:t>
      </w:r>
      <w:r>
        <w:t>в</w:t>
      </w:r>
      <w:r>
        <w:rPr>
          <w:spacing w:val="1"/>
        </w:rPr>
        <w:t xml:space="preserve"> </w:t>
      </w:r>
      <w:r>
        <w:t>процессе</w:t>
      </w:r>
      <w:r>
        <w:rPr>
          <w:spacing w:val="1"/>
        </w:rPr>
        <w:t xml:space="preserve"> </w:t>
      </w:r>
      <w:r>
        <w:t>знакомства</w:t>
      </w:r>
      <w:r>
        <w:rPr>
          <w:spacing w:val="1"/>
        </w:rPr>
        <w:t xml:space="preserve"> </w:t>
      </w:r>
      <w:r>
        <w:t>с</w:t>
      </w:r>
      <w:r>
        <w:rPr>
          <w:spacing w:val="1"/>
        </w:rPr>
        <w:t xml:space="preserve"> </w:t>
      </w:r>
      <w:r>
        <w:t>выдающимися</w:t>
      </w:r>
      <w:r>
        <w:rPr>
          <w:spacing w:val="1"/>
        </w:rPr>
        <w:t xml:space="preserve"> </w:t>
      </w:r>
      <w:r>
        <w:t>открытиями</w:t>
      </w:r>
      <w:r>
        <w:rPr>
          <w:spacing w:val="1"/>
        </w:rPr>
        <w:t xml:space="preserve"> </w:t>
      </w:r>
      <w:r>
        <w:t>и</w:t>
      </w:r>
      <w:r>
        <w:rPr>
          <w:spacing w:val="1"/>
        </w:rPr>
        <w:t xml:space="preserve"> </w:t>
      </w:r>
      <w:r>
        <w:t>современными</w:t>
      </w:r>
      <w:r>
        <w:rPr>
          <w:spacing w:val="1"/>
        </w:rPr>
        <w:t xml:space="preserve"> </w:t>
      </w:r>
      <w:r>
        <w:t>исследованиями</w:t>
      </w:r>
      <w:r>
        <w:rPr>
          <w:spacing w:val="1"/>
        </w:rPr>
        <w:t xml:space="preserve"> </w:t>
      </w:r>
      <w:r>
        <w:t>в</w:t>
      </w:r>
      <w:r>
        <w:rPr>
          <w:spacing w:val="1"/>
        </w:rPr>
        <w:t xml:space="preserve"> </w:t>
      </w:r>
      <w:r>
        <w:t>биологии,</w:t>
      </w:r>
      <w:r>
        <w:rPr>
          <w:spacing w:val="1"/>
        </w:rPr>
        <w:t xml:space="preserve"> </w:t>
      </w:r>
      <w:r>
        <w:t>решаемыми</w:t>
      </w:r>
      <w:r>
        <w:rPr>
          <w:spacing w:val="1"/>
        </w:rPr>
        <w:t xml:space="preserve"> </w:t>
      </w:r>
      <w:r>
        <w:t>ею</w:t>
      </w:r>
      <w:r>
        <w:rPr>
          <w:spacing w:val="1"/>
        </w:rPr>
        <w:t xml:space="preserve"> </w:t>
      </w:r>
      <w:r>
        <w:t>проблемами,</w:t>
      </w:r>
      <w:r>
        <w:rPr>
          <w:spacing w:val="1"/>
        </w:rPr>
        <w:t xml:space="preserve"> </w:t>
      </w:r>
      <w:r>
        <w:t>методологией</w:t>
      </w:r>
      <w:r>
        <w:rPr>
          <w:spacing w:val="1"/>
        </w:rPr>
        <w:t xml:space="preserve"> </w:t>
      </w:r>
      <w:r>
        <w:t>биологического</w:t>
      </w:r>
      <w:r>
        <w:rPr>
          <w:spacing w:val="1"/>
        </w:rPr>
        <w:t xml:space="preserve"> </w:t>
      </w:r>
      <w:r>
        <w:t>исследования,</w:t>
      </w:r>
      <w:r>
        <w:rPr>
          <w:spacing w:val="1"/>
        </w:rPr>
        <w:t xml:space="preserve"> </w:t>
      </w:r>
      <w:r>
        <w:t>проведения</w:t>
      </w:r>
      <w:r>
        <w:rPr>
          <w:spacing w:val="71"/>
        </w:rPr>
        <w:t xml:space="preserve"> </w:t>
      </w:r>
      <w:r>
        <w:t>экспериментальных</w:t>
      </w:r>
      <w:r>
        <w:rPr>
          <w:spacing w:val="1"/>
        </w:rPr>
        <w:t xml:space="preserve"> </w:t>
      </w:r>
      <w:r>
        <w:t>исследований, решения биологических задач, моделирования биологических</w:t>
      </w:r>
      <w:r>
        <w:rPr>
          <w:spacing w:val="1"/>
        </w:rPr>
        <w:t xml:space="preserve"> </w:t>
      </w:r>
      <w:r>
        <w:t>объектов</w:t>
      </w:r>
      <w:r>
        <w:rPr>
          <w:spacing w:val="-1"/>
        </w:rPr>
        <w:t xml:space="preserve"> </w:t>
      </w:r>
      <w:r>
        <w:t>и</w:t>
      </w:r>
      <w:r>
        <w:rPr>
          <w:spacing w:val="1"/>
        </w:rPr>
        <w:t xml:space="preserve"> </w:t>
      </w:r>
      <w:r>
        <w:t>процессов;</w:t>
      </w:r>
    </w:p>
    <w:p w:rsidR="00347E9B" w:rsidRDefault="00757747">
      <w:pPr>
        <w:pStyle w:val="a4"/>
        <w:spacing w:before="3" w:line="360" w:lineRule="auto"/>
        <w:ind w:right="498"/>
      </w:pPr>
      <w:r>
        <w:t>воспитание у обучающихся ценностного отношения к живой природе в</w:t>
      </w:r>
      <w:r>
        <w:rPr>
          <w:spacing w:val="1"/>
        </w:rPr>
        <w:t xml:space="preserve"> </w:t>
      </w:r>
      <w:r>
        <w:t>целом и к отдельным её объектам и явлениям; формирование экологической,</w:t>
      </w:r>
      <w:r>
        <w:rPr>
          <w:spacing w:val="1"/>
        </w:rPr>
        <w:t xml:space="preserve"> </w:t>
      </w:r>
      <w:r>
        <w:t>генетической</w:t>
      </w:r>
      <w:r>
        <w:rPr>
          <w:spacing w:val="1"/>
        </w:rPr>
        <w:t xml:space="preserve"> </w:t>
      </w:r>
      <w:r>
        <w:t>грамотности,</w:t>
      </w:r>
      <w:r>
        <w:rPr>
          <w:spacing w:val="1"/>
        </w:rPr>
        <w:t xml:space="preserve"> </w:t>
      </w:r>
      <w:r>
        <w:t>общей</w:t>
      </w:r>
      <w:r>
        <w:rPr>
          <w:spacing w:val="1"/>
        </w:rPr>
        <w:t xml:space="preserve"> </w:t>
      </w:r>
      <w:r>
        <w:t>культуры</w:t>
      </w:r>
      <w:r>
        <w:rPr>
          <w:spacing w:val="1"/>
        </w:rPr>
        <w:t xml:space="preserve"> </w:t>
      </w:r>
      <w:r>
        <w:t>поведения</w:t>
      </w:r>
      <w:r>
        <w:rPr>
          <w:spacing w:val="1"/>
        </w:rPr>
        <w:t xml:space="preserve"> </w:t>
      </w:r>
      <w:r>
        <w:t>в</w:t>
      </w:r>
      <w:r>
        <w:rPr>
          <w:spacing w:val="71"/>
        </w:rPr>
        <w:t xml:space="preserve"> </w:t>
      </w:r>
      <w:r>
        <w:t>природе;</w:t>
      </w:r>
      <w:r>
        <w:rPr>
          <w:spacing w:val="1"/>
        </w:rPr>
        <w:t xml:space="preserve"> </w:t>
      </w:r>
      <w:r>
        <w:t>интеграции естественно-научных</w:t>
      </w:r>
      <w:r>
        <w:rPr>
          <w:spacing w:val="-3"/>
        </w:rPr>
        <w:t xml:space="preserve"> </w:t>
      </w:r>
      <w:r>
        <w:t>знаний;</w:t>
      </w:r>
    </w:p>
    <w:p w:rsidR="00347E9B" w:rsidRDefault="00757747">
      <w:pPr>
        <w:pStyle w:val="a4"/>
        <w:spacing w:line="360" w:lineRule="auto"/>
        <w:ind w:right="495"/>
      </w:pPr>
      <w:r>
        <w:t>приобретение</w:t>
      </w:r>
      <w:r>
        <w:rPr>
          <w:spacing w:val="1"/>
        </w:rPr>
        <w:t xml:space="preserve"> </w:t>
      </w:r>
      <w:r>
        <w:t>обучающимися</w:t>
      </w:r>
      <w:r>
        <w:rPr>
          <w:spacing w:val="1"/>
        </w:rPr>
        <w:t xml:space="preserve"> </w:t>
      </w:r>
      <w:r>
        <w:t>компетентности</w:t>
      </w:r>
      <w:r>
        <w:rPr>
          <w:spacing w:val="1"/>
        </w:rPr>
        <w:t xml:space="preserve"> </w:t>
      </w:r>
      <w:r>
        <w:t>в</w:t>
      </w:r>
      <w:r>
        <w:rPr>
          <w:spacing w:val="1"/>
        </w:rPr>
        <w:t xml:space="preserve"> </w:t>
      </w:r>
      <w:r>
        <w:t>рациональном</w:t>
      </w:r>
      <w:r>
        <w:rPr>
          <w:spacing w:val="1"/>
        </w:rPr>
        <w:t xml:space="preserve"> </w:t>
      </w:r>
      <w:r>
        <w:t>природопользовании</w:t>
      </w:r>
      <w:r>
        <w:rPr>
          <w:spacing w:val="1"/>
        </w:rPr>
        <w:t xml:space="preserve"> </w:t>
      </w:r>
      <w:r>
        <w:t>(соблюдение</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охраны</w:t>
      </w:r>
      <w:r>
        <w:rPr>
          <w:spacing w:val="1"/>
        </w:rPr>
        <w:t xml:space="preserve"> </w:t>
      </w:r>
      <w:r>
        <w:t>видов, экосистем, биосферы), сохранении собственного здоровья и здоровья</w:t>
      </w:r>
      <w:r>
        <w:rPr>
          <w:spacing w:val="1"/>
        </w:rPr>
        <w:t xml:space="preserve"> </w:t>
      </w:r>
      <w:r>
        <w:t>окружающих</w:t>
      </w:r>
      <w:r>
        <w:rPr>
          <w:spacing w:val="1"/>
        </w:rPr>
        <w:t xml:space="preserve"> </w:t>
      </w:r>
      <w:r>
        <w:t>людей</w:t>
      </w:r>
      <w:r>
        <w:rPr>
          <w:spacing w:val="1"/>
        </w:rPr>
        <w:t xml:space="preserve"> </w:t>
      </w:r>
      <w:r>
        <w:t>(соблюдения</w:t>
      </w:r>
      <w:r>
        <w:rPr>
          <w:spacing w:val="1"/>
        </w:rPr>
        <w:t xml:space="preserve"> </w:t>
      </w:r>
      <w:r>
        <w:t>мер</w:t>
      </w:r>
      <w:r>
        <w:rPr>
          <w:spacing w:val="1"/>
        </w:rPr>
        <w:t xml:space="preserve"> </w:t>
      </w:r>
      <w:r>
        <w:t>профилактики</w:t>
      </w:r>
      <w:r>
        <w:rPr>
          <w:spacing w:val="1"/>
        </w:rPr>
        <w:t xml:space="preserve"> </w:t>
      </w:r>
      <w:r>
        <w:t>заболеваний,</w:t>
      </w:r>
      <w:r>
        <w:rPr>
          <w:spacing w:val="1"/>
        </w:rPr>
        <w:t xml:space="preserve"> </w:t>
      </w:r>
      <w:r>
        <w:t>обеспечение</w:t>
      </w:r>
      <w:r>
        <w:rPr>
          <w:spacing w:val="1"/>
        </w:rPr>
        <w:t xml:space="preserve"> </w:t>
      </w:r>
      <w:r>
        <w:t>безопасности</w:t>
      </w:r>
      <w:r>
        <w:rPr>
          <w:spacing w:val="1"/>
        </w:rPr>
        <w:t xml:space="preserve"> </w:t>
      </w:r>
      <w:r>
        <w:t>жизнедеятельности</w:t>
      </w:r>
      <w:r>
        <w:rPr>
          <w:spacing w:val="1"/>
        </w:rPr>
        <w:t xml:space="preserve"> </w:t>
      </w:r>
      <w:r>
        <w:t>в</w:t>
      </w:r>
      <w:r>
        <w:rPr>
          <w:spacing w:val="1"/>
        </w:rPr>
        <w:t xml:space="preserve"> </w:t>
      </w:r>
      <w:r>
        <w:t>чрезвычайных</w:t>
      </w:r>
      <w:r>
        <w:rPr>
          <w:spacing w:val="1"/>
        </w:rPr>
        <w:t xml:space="preserve"> </w:t>
      </w:r>
      <w:r>
        <w:t>ситуациях</w:t>
      </w:r>
      <w:r>
        <w:rPr>
          <w:spacing w:val="1"/>
        </w:rPr>
        <w:t xml:space="preserve"> </w:t>
      </w:r>
      <w:r>
        <w:t>природного</w:t>
      </w:r>
      <w:r>
        <w:rPr>
          <w:spacing w:val="58"/>
        </w:rPr>
        <w:t xml:space="preserve"> </w:t>
      </w:r>
      <w:r>
        <w:t>и</w:t>
      </w:r>
      <w:r>
        <w:rPr>
          <w:spacing w:val="58"/>
        </w:rPr>
        <w:t xml:space="preserve"> </w:t>
      </w:r>
      <w:r>
        <w:t>техногенного</w:t>
      </w:r>
      <w:r>
        <w:rPr>
          <w:spacing w:val="63"/>
        </w:rPr>
        <w:t xml:space="preserve"> </w:t>
      </w:r>
      <w:r>
        <w:t>характера)</w:t>
      </w:r>
      <w:r>
        <w:rPr>
          <w:spacing w:val="56"/>
        </w:rPr>
        <w:t xml:space="preserve"> </w:t>
      </w:r>
      <w:r>
        <w:t>на</w:t>
      </w:r>
      <w:r>
        <w:rPr>
          <w:spacing w:val="59"/>
        </w:rPr>
        <w:t xml:space="preserve"> </w:t>
      </w:r>
      <w:r>
        <w:t>основе</w:t>
      </w:r>
      <w:r>
        <w:rPr>
          <w:spacing w:val="59"/>
        </w:rPr>
        <w:t xml:space="preserve"> </w:t>
      </w:r>
      <w:r>
        <w:t>использования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биологических</w:t>
      </w:r>
      <w:r>
        <w:rPr>
          <w:spacing w:val="-7"/>
        </w:rPr>
        <w:t xml:space="preserve"> </w:t>
      </w:r>
      <w:r>
        <w:t>знаний</w:t>
      </w:r>
      <w:r>
        <w:rPr>
          <w:spacing w:val="-3"/>
        </w:rPr>
        <w:t xml:space="preserve"> </w:t>
      </w:r>
      <w:r>
        <w:t>и</w:t>
      </w:r>
      <w:r>
        <w:rPr>
          <w:spacing w:val="-3"/>
        </w:rPr>
        <w:t xml:space="preserve"> </w:t>
      </w:r>
      <w:r>
        <w:t>умений</w:t>
      </w:r>
      <w:r>
        <w:rPr>
          <w:spacing w:val="65"/>
        </w:rPr>
        <w:t xml:space="preserve"> </w:t>
      </w:r>
      <w:r>
        <w:t>в</w:t>
      </w:r>
      <w:r>
        <w:rPr>
          <w:spacing w:val="-4"/>
        </w:rPr>
        <w:t xml:space="preserve"> </w:t>
      </w:r>
      <w:r>
        <w:t>повседневной</w:t>
      </w:r>
      <w:r>
        <w:rPr>
          <w:spacing w:val="-3"/>
        </w:rPr>
        <w:t xml:space="preserve"> </w:t>
      </w:r>
      <w:r>
        <w:t>жизни;</w:t>
      </w:r>
    </w:p>
    <w:p w:rsidR="00347E9B" w:rsidRDefault="00757747">
      <w:pPr>
        <w:pStyle w:val="a4"/>
        <w:spacing w:before="163" w:line="360" w:lineRule="auto"/>
        <w:ind w:right="491"/>
      </w:pPr>
      <w:r>
        <w:t>создание</w:t>
      </w:r>
      <w:r>
        <w:rPr>
          <w:spacing w:val="1"/>
        </w:rPr>
        <w:t xml:space="preserve"> </w:t>
      </w:r>
      <w:r>
        <w:t>условий</w:t>
      </w:r>
      <w:r>
        <w:rPr>
          <w:spacing w:val="1"/>
        </w:rPr>
        <w:t xml:space="preserve"> </w:t>
      </w:r>
      <w:r>
        <w:t>для</w:t>
      </w:r>
      <w:r>
        <w:rPr>
          <w:spacing w:val="1"/>
        </w:rPr>
        <w:t xml:space="preserve"> </w:t>
      </w:r>
      <w:r>
        <w:t>осознанного</w:t>
      </w:r>
      <w:r>
        <w:rPr>
          <w:spacing w:val="1"/>
        </w:rPr>
        <w:t xml:space="preserve"> </w:t>
      </w:r>
      <w:r>
        <w:t>выбора</w:t>
      </w:r>
      <w:r>
        <w:rPr>
          <w:spacing w:val="1"/>
        </w:rPr>
        <w:t xml:space="preserve"> </w:t>
      </w:r>
      <w:r>
        <w:t>обучающимися</w:t>
      </w:r>
      <w:r>
        <w:rPr>
          <w:spacing w:val="1"/>
        </w:rPr>
        <w:t xml:space="preserve"> </w:t>
      </w:r>
      <w:r>
        <w:t>индивидуальной</w:t>
      </w:r>
      <w:r>
        <w:rPr>
          <w:spacing w:val="1"/>
        </w:rPr>
        <w:t xml:space="preserve"> </w:t>
      </w:r>
      <w:r>
        <w:t>образовательной</w:t>
      </w:r>
      <w:r>
        <w:rPr>
          <w:spacing w:val="1"/>
        </w:rPr>
        <w:t xml:space="preserve"> </w:t>
      </w:r>
      <w:r>
        <w:t>траектории,</w:t>
      </w:r>
      <w:r>
        <w:rPr>
          <w:spacing w:val="1"/>
        </w:rPr>
        <w:t xml:space="preserve"> </w:t>
      </w:r>
      <w:r>
        <w:t>способствующей</w:t>
      </w:r>
      <w:r>
        <w:rPr>
          <w:spacing w:val="1"/>
        </w:rPr>
        <w:t xml:space="preserve"> </w:t>
      </w:r>
      <w:r>
        <w:t>последующему</w:t>
      </w:r>
      <w:r>
        <w:rPr>
          <w:spacing w:val="1"/>
        </w:rPr>
        <w:t xml:space="preserve"> </w:t>
      </w:r>
      <w:r>
        <w:t>профессиональному</w:t>
      </w:r>
      <w:r>
        <w:rPr>
          <w:spacing w:val="1"/>
        </w:rPr>
        <w:t xml:space="preserve"> </w:t>
      </w:r>
      <w:r>
        <w:t>самоопределению,</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индивидуальными</w:t>
      </w:r>
      <w:r>
        <w:rPr>
          <w:spacing w:val="-1"/>
        </w:rPr>
        <w:t xml:space="preserve"> </w:t>
      </w:r>
      <w:r>
        <w:t>интересами и потребностями региона.</w:t>
      </w:r>
    </w:p>
    <w:p w:rsidR="00347E9B" w:rsidRDefault="00757747">
      <w:pPr>
        <w:pStyle w:val="a4"/>
        <w:spacing w:line="362" w:lineRule="auto"/>
        <w:ind w:right="486"/>
      </w:pPr>
      <w:r>
        <w:rPr>
          <w:color w:val="0D0D0D"/>
        </w:rPr>
        <w:t>Общее</w:t>
      </w:r>
      <w:r>
        <w:rPr>
          <w:color w:val="0D0D0D"/>
          <w:spacing w:val="1"/>
        </w:rPr>
        <w:t xml:space="preserve"> </w:t>
      </w:r>
      <w:r>
        <w:rPr>
          <w:color w:val="0D0D0D"/>
        </w:rPr>
        <w:t>число</w:t>
      </w:r>
      <w:r>
        <w:rPr>
          <w:color w:val="0D0D0D"/>
          <w:spacing w:val="1"/>
        </w:rPr>
        <w:t xml:space="preserve"> </w:t>
      </w:r>
      <w:r>
        <w:rPr>
          <w:color w:val="0D0D0D"/>
        </w:rPr>
        <w:t>часов,</w:t>
      </w:r>
      <w:r>
        <w:rPr>
          <w:color w:val="0D0D0D"/>
          <w:spacing w:val="1"/>
        </w:rPr>
        <w:t xml:space="preserve"> </w:t>
      </w:r>
      <w:r>
        <w:rPr>
          <w:color w:val="0D0D0D"/>
        </w:rPr>
        <w:t>рекомендованных</w:t>
      </w:r>
      <w:r>
        <w:rPr>
          <w:color w:val="0D0D0D"/>
          <w:spacing w:val="1"/>
        </w:rPr>
        <w:t xml:space="preserve"> </w:t>
      </w:r>
      <w:r>
        <w:rPr>
          <w:color w:val="0D0D0D"/>
        </w:rPr>
        <w:t>для</w:t>
      </w:r>
      <w:r>
        <w:rPr>
          <w:color w:val="0D0D0D"/>
          <w:spacing w:val="1"/>
        </w:rPr>
        <w:t xml:space="preserve"> </w:t>
      </w:r>
      <w:r>
        <w:rPr>
          <w:color w:val="0D0D0D"/>
        </w:rPr>
        <w:t>изучения</w:t>
      </w:r>
      <w:r>
        <w:rPr>
          <w:color w:val="0D0D0D"/>
          <w:spacing w:val="1"/>
        </w:rPr>
        <w:t xml:space="preserve"> </w:t>
      </w:r>
      <w:r>
        <w:rPr>
          <w:color w:val="0D0D0D"/>
        </w:rPr>
        <w:t>биологии</w:t>
      </w:r>
      <w:r>
        <w:rPr>
          <w:color w:val="0D0D0D"/>
          <w:spacing w:val="1"/>
        </w:rPr>
        <w:t xml:space="preserve"> </w:t>
      </w:r>
      <w:r>
        <w:rPr>
          <w:color w:val="0D0D0D"/>
        </w:rPr>
        <w:t>на</w:t>
      </w:r>
      <w:r>
        <w:rPr>
          <w:color w:val="0D0D0D"/>
          <w:spacing w:val="1"/>
        </w:rPr>
        <w:t xml:space="preserve"> </w:t>
      </w:r>
      <w:r>
        <w:rPr>
          <w:color w:val="0D0D0D"/>
        </w:rPr>
        <w:t xml:space="preserve">углубленном уровне, – </w:t>
      </w:r>
      <w:r>
        <w:rPr>
          <w:color w:val="0D0D0D"/>
          <w:position w:val="1"/>
        </w:rPr>
        <w:t>204 часа: в 10 классе – 102 часа (3 часа в неделю),   в</w:t>
      </w:r>
      <w:r>
        <w:rPr>
          <w:color w:val="0D0D0D"/>
          <w:spacing w:val="1"/>
          <w:position w:val="1"/>
        </w:rPr>
        <w:t xml:space="preserve"> </w:t>
      </w:r>
      <w:r>
        <w:rPr>
          <w:color w:val="0D0D0D"/>
        </w:rPr>
        <w:t>11 классе</w:t>
      </w:r>
      <w:r>
        <w:rPr>
          <w:color w:val="0D0D0D"/>
          <w:spacing w:val="4"/>
        </w:rPr>
        <w:t xml:space="preserve"> </w:t>
      </w:r>
      <w:r>
        <w:rPr>
          <w:color w:val="0D0D0D"/>
        </w:rPr>
        <w:t>–</w:t>
      </w:r>
      <w:r>
        <w:rPr>
          <w:color w:val="0D0D0D"/>
          <w:spacing w:val="1"/>
        </w:rPr>
        <w:t xml:space="preserve"> </w:t>
      </w:r>
      <w:r>
        <w:rPr>
          <w:color w:val="0D0D0D"/>
        </w:rPr>
        <w:t>102</w:t>
      </w:r>
      <w:r>
        <w:rPr>
          <w:color w:val="0D0D0D"/>
          <w:spacing w:val="1"/>
        </w:rPr>
        <w:t xml:space="preserve"> </w:t>
      </w:r>
      <w:r>
        <w:rPr>
          <w:color w:val="0D0D0D"/>
        </w:rPr>
        <w:t>часа</w:t>
      </w:r>
      <w:r>
        <w:rPr>
          <w:color w:val="0D0D0D"/>
          <w:spacing w:val="1"/>
        </w:rPr>
        <w:t xml:space="preserve"> </w:t>
      </w:r>
      <w:r>
        <w:rPr>
          <w:color w:val="0D0D0D"/>
        </w:rPr>
        <w:t>(3</w:t>
      </w:r>
      <w:r>
        <w:rPr>
          <w:color w:val="0D0D0D"/>
          <w:spacing w:val="1"/>
        </w:rPr>
        <w:t xml:space="preserve"> </w:t>
      </w:r>
      <w:r>
        <w:rPr>
          <w:color w:val="0D0D0D"/>
        </w:rPr>
        <w:t>часа</w:t>
      </w:r>
      <w:r>
        <w:rPr>
          <w:color w:val="0D0D0D"/>
          <w:spacing w:val="1"/>
        </w:rPr>
        <w:t xml:space="preserve"> </w:t>
      </w:r>
      <w:r>
        <w:rPr>
          <w:color w:val="0D0D0D"/>
        </w:rPr>
        <w:t>в неделю).</w:t>
      </w:r>
    </w:p>
    <w:p w:rsidR="00347E9B" w:rsidRDefault="00757747">
      <w:pPr>
        <w:pStyle w:val="a4"/>
        <w:spacing w:line="360" w:lineRule="auto"/>
        <w:ind w:right="495"/>
      </w:pPr>
      <w:r>
        <w:t>Отбор организационных форм, методов и средств обучения биологии</w:t>
      </w:r>
      <w:r>
        <w:rPr>
          <w:spacing w:val="1"/>
        </w:rPr>
        <w:t xml:space="preserve"> </w:t>
      </w:r>
      <w:r>
        <w:t>осуществляется с учётом специфики его содержания и направленности</w:t>
      </w:r>
      <w:r>
        <w:rPr>
          <w:spacing w:val="1"/>
        </w:rPr>
        <w:t xml:space="preserve"> </w:t>
      </w:r>
      <w:r>
        <w:t>на</w:t>
      </w:r>
      <w:r>
        <w:rPr>
          <w:spacing w:val="1"/>
        </w:rPr>
        <w:t xml:space="preserve"> </w:t>
      </w:r>
      <w:r>
        <w:t>продолжение</w:t>
      </w:r>
      <w:r>
        <w:rPr>
          <w:spacing w:val="1"/>
        </w:rPr>
        <w:t xml:space="preserve"> </w:t>
      </w:r>
      <w:r>
        <w:t>биологического</w:t>
      </w:r>
      <w:r>
        <w:rPr>
          <w:spacing w:val="1"/>
        </w:rPr>
        <w:t xml:space="preserve"> </w:t>
      </w:r>
      <w:r>
        <w:t>образования</w:t>
      </w:r>
      <w:r>
        <w:rPr>
          <w:spacing w:val="1"/>
        </w:rPr>
        <w:t xml:space="preserve"> </w:t>
      </w:r>
      <w:r>
        <w:t>в</w:t>
      </w:r>
      <w:r>
        <w:rPr>
          <w:spacing w:val="1"/>
        </w:rPr>
        <w:t xml:space="preserve"> </w:t>
      </w:r>
      <w:r>
        <w:t>организациях</w:t>
      </w:r>
      <w:r>
        <w:rPr>
          <w:spacing w:val="1"/>
        </w:rPr>
        <w:t xml:space="preserve"> </w:t>
      </w:r>
      <w:r>
        <w:t>среднего</w:t>
      </w:r>
      <w:r>
        <w:rPr>
          <w:spacing w:val="1"/>
        </w:rPr>
        <w:t xml:space="preserve"> </w:t>
      </w:r>
      <w:r>
        <w:t>профессионального и</w:t>
      </w:r>
      <w:r>
        <w:rPr>
          <w:spacing w:val="1"/>
        </w:rPr>
        <w:t xml:space="preserve"> </w:t>
      </w:r>
      <w:r>
        <w:t>высшего образования.</w:t>
      </w:r>
    </w:p>
    <w:p w:rsidR="00347E9B" w:rsidRDefault="00757747">
      <w:pPr>
        <w:pStyle w:val="a4"/>
        <w:spacing w:line="360" w:lineRule="auto"/>
        <w:ind w:right="487"/>
      </w:pPr>
      <w:r>
        <w:t>Обязательным</w:t>
      </w:r>
      <w:r>
        <w:rPr>
          <w:spacing w:val="1"/>
        </w:rPr>
        <w:t xml:space="preserve"> </w:t>
      </w:r>
      <w:r>
        <w:t>условием</w:t>
      </w:r>
      <w:r>
        <w:rPr>
          <w:spacing w:val="1"/>
        </w:rPr>
        <w:t xml:space="preserve"> </w:t>
      </w:r>
      <w:r>
        <w:t>при</w:t>
      </w:r>
      <w:r>
        <w:rPr>
          <w:spacing w:val="1"/>
        </w:rPr>
        <w:t xml:space="preserve"> </w:t>
      </w:r>
      <w:r>
        <w:t>обучении</w:t>
      </w:r>
      <w:r>
        <w:rPr>
          <w:spacing w:val="1"/>
        </w:rPr>
        <w:t xml:space="preserve"> </w:t>
      </w:r>
      <w:r>
        <w:t>биологии</w:t>
      </w:r>
      <w:r>
        <w:rPr>
          <w:spacing w:val="1"/>
        </w:rPr>
        <w:t xml:space="preserve"> </w:t>
      </w:r>
      <w:r>
        <w:t>на</w:t>
      </w:r>
      <w:r>
        <w:rPr>
          <w:spacing w:val="70"/>
        </w:rPr>
        <w:t xml:space="preserve"> </w:t>
      </w:r>
      <w:r>
        <w:t>углублённом</w:t>
      </w:r>
      <w:r>
        <w:rPr>
          <w:spacing w:val="1"/>
        </w:rPr>
        <w:t xml:space="preserve"> </w:t>
      </w:r>
      <w:r>
        <w:t>уровне</w:t>
      </w:r>
      <w:r>
        <w:rPr>
          <w:spacing w:val="1"/>
        </w:rPr>
        <w:t xml:space="preserve"> </w:t>
      </w:r>
      <w:r>
        <w:t>является</w:t>
      </w:r>
      <w:r>
        <w:rPr>
          <w:spacing w:val="1"/>
        </w:rPr>
        <w:t xml:space="preserve"> </w:t>
      </w:r>
      <w:r>
        <w:t>проведение</w:t>
      </w:r>
      <w:r>
        <w:rPr>
          <w:spacing w:val="1"/>
        </w:rPr>
        <w:t xml:space="preserve"> </w:t>
      </w:r>
      <w:r>
        <w:t>лабораторных</w:t>
      </w:r>
      <w:r>
        <w:rPr>
          <w:spacing w:val="1"/>
        </w:rPr>
        <w:t xml:space="preserve"> </w:t>
      </w:r>
      <w:r>
        <w:t>и</w:t>
      </w:r>
      <w:r>
        <w:rPr>
          <w:spacing w:val="1"/>
        </w:rPr>
        <w:t xml:space="preserve"> </w:t>
      </w:r>
      <w:r>
        <w:t>практических</w:t>
      </w:r>
      <w:r>
        <w:rPr>
          <w:spacing w:val="1"/>
        </w:rPr>
        <w:t xml:space="preserve"> </w:t>
      </w:r>
      <w:r>
        <w:t>работ.</w:t>
      </w:r>
      <w:r>
        <w:rPr>
          <w:spacing w:val="1"/>
        </w:rPr>
        <w:t xml:space="preserve"> </w:t>
      </w:r>
      <w:r>
        <w:t>Также</w:t>
      </w:r>
      <w:r>
        <w:rPr>
          <w:spacing w:val="1"/>
        </w:rPr>
        <w:t xml:space="preserve"> </w:t>
      </w:r>
      <w:r>
        <w:t>участие обучающихся в выполнении проектных и учебно-исследовательских</w:t>
      </w:r>
      <w:r>
        <w:rPr>
          <w:spacing w:val="1"/>
        </w:rPr>
        <w:t xml:space="preserve"> </w:t>
      </w:r>
      <w:r>
        <w:t>работ,</w:t>
      </w:r>
      <w:r>
        <w:rPr>
          <w:spacing w:val="1"/>
        </w:rPr>
        <w:t xml:space="preserve"> </w:t>
      </w:r>
      <w:r>
        <w:t>тематика</w:t>
      </w:r>
      <w:r>
        <w:rPr>
          <w:spacing w:val="1"/>
        </w:rPr>
        <w:t xml:space="preserve"> </w:t>
      </w:r>
      <w:r>
        <w:t>которых</w:t>
      </w:r>
      <w:r>
        <w:rPr>
          <w:spacing w:val="1"/>
        </w:rPr>
        <w:t xml:space="preserve"> </w:t>
      </w:r>
      <w:r>
        <w:t>определяется</w:t>
      </w:r>
      <w:r>
        <w:rPr>
          <w:spacing w:val="1"/>
        </w:rPr>
        <w:t xml:space="preserve"> </w:t>
      </w:r>
      <w:r>
        <w:t>учителем</w:t>
      </w:r>
      <w:r>
        <w:rPr>
          <w:spacing w:val="1"/>
        </w:rPr>
        <w:t xml:space="preserve"> </w:t>
      </w:r>
      <w:r>
        <w:t>на</w:t>
      </w:r>
      <w:r>
        <w:rPr>
          <w:spacing w:val="1"/>
        </w:rPr>
        <w:t xml:space="preserve"> </w:t>
      </w:r>
      <w:r>
        <w:t>основе</w:t>
      </w:r>
      <w:r>
        <w:rPr>
          <w:spacing w:val="1"/>
        </w:rPr>
        <w:t xml:space="preserve"> </w:t>
      </w:r>
      <w:r>
        <w:t>имеющихся</w:t>
      </w:r>
      <w:r>
        <w:rPr>
          <w:spacing w:val="1"/>
        </w:rPr>
        <w:t xml:space="preserve"> </w:t>
      </w:r>
      <w:r>
        <w:t>материально-технических</w:t>
      </w:r>
      <w:r>
        <w:rPr>
          <w:spacing w:val="-5"/>
        </w:rPr>
        <w:t xml:space="preserve"> </w:t>
      </w:r>
      <w:r>
        <w:t>ресурсов</w:t>
      </w:r>
      <w:r>
        <w:rPr>
          <w:spacing w:val="-1"/>
        </w:rPr>
        <w:t xml:space="preserve"> </w:t>
      </w:r>
      <w:r>
        <w:t>и местных</w:t>
      </w:r>
      <w:r>
        <w:rPr>
          <w:spacing w:val="-5"/>
        </w:rPr>
        <w:t xml:space="preserve"> </w:t>
      </w:r>
      <w:r>
        <w:t>природных</w:t>
      </w:r>
      <w:r>
        <w:rPr>
          <w:spacing w:val="-4"/>
        </w:rPr>
        <w:t xml:space="preserve"> </w:t>
      </w:r>
      <w:r>
        <w:t>условий.</w:t>
      </w:r>
    </w:p>
    <w:p w:rsidR="00347E9B" w:rsidRDefault="00757747">
      <w:pPr>
        <w:pStyle w:val="a4"/>
        <w:spacing w:line="357" w:lineRule="auto"/>
        <w:ind w:right="494"/>
      </w:pPr>
      <w:r>
        <w:t>Содержание программы, выделенное курсивом, не входит в проверку</w:t>
      </w:r>
      <w:r>
        <w:rPr>
          <w:spacing w:val="1"/>
        </w:rPr>
        <w:t xml:space="preserve"> </w:t>
      </w:r>
      <w:r>
        <w:t>государственной итоговой аттстации</w:t>
      </w:r>
      <w:r>
        <w:rPr>
          <w:spacing w:val="1"/>
        </w:rPr>
        <w:t xml:space="preserve"> </w:t>
      </w:r>
      <w:r>
        <w:t>(ГИА).</w:t>
      </w:r>
    </w:p>
    <w:p w:rsidR="00347E9B" w:rsidRDefault="00757747">
      <w:pPr>
        <w:pStyle w:val="a4"/>
        <w:spacing w:line="362" w:lineRule="auto"/>
        <w:ind w:left="1330" w:right="5005" w:firstLine="0"/>
      </w:pPr>
      <w:r>
        <w:t>Содержание обучения в 10 классе.</w:t>
      </w:r>
      <w:r>
        <w:rPr>
          <w:spacing w:val="-67"/>
        </w:rPr>
        <w:t xml:space="preserve"> </w:t>
      </w:r>
      <w:r>
        <w:t>Тема 1.</w:t>
      </w:r>
      <w:r>
        <w:rPr>
          <w:spacing w:val="2"/>
        </w:rPr>
        <w:t xml:space="preserve"> </w:t>
      </w:r>
      <w:r>
        <w:t>Биология как</w:t>
      </w:r>
      <w:r>
        <w:rPr>
          <w:spacing w:val="-1"/>
        </w:rPr>
        <w:t xml:space="preserve"> </w:t>
      </w:r>
      <w:r>
        <w:t>наука.</w:t>
      </w:r>
    </w:p>
    <w:p w:rsidR="00347E9B" w:rsidRDefault="00757747">
      <w:pPr>
        <w:pStyle w:val="a4"/>
        <w:spacing w:line="360" w:lineRule="auto"/>
        <w:ind w:right="494"/>
      </w:pPr>
      <w:r>
        <w:t>Современная биология – комплексная наука. Краткая история развития</w:t>
      </w:r>
      <w:r>
        <w:rPr>
          <w:spacing w:val="1"/>
        </w:rPr>
        <w:t xml:space="preserve"> </w:t>
      </w:r>
      <w:r>
        <w:t>биологии.</w:t>
      </w:r>
      <w:r>
        <w:rPr>
          <w:spacing w:val="1"/>
        </w:rPr>
        <w:t xml:space="preserve"> </w:t>
      </w:r>
      <w:r>
        <w:t>Биологические</w:t>
      </w:r>
      <w:r>
        <w:rPr>
          <w:spacing w:val="1"/>
        </w:rPr>
        <w:t xml:space="preserve"> </w:t>
      </w:r>
      <w:r>
        <w:t>науки</w:t>
      </w:r>
      <w:r>
        <w:rPr>
          <w:spacing w:val="1"/>
        </w:rPr>
        <w:t xml:space="preserve"> </w:t>
      </w:r>
      <w:r>
        <w:t>и</w:t>
      </w:r>
      <w:r>
        <w:rPr>
          <w:spacing w:val="1"/>
        </w:rPr>
        <w:t xml:space="preserve"> </w:t>
      </w:r>
      <w:r>
        <w:t>изучаемые</w:t>
      </w:r>
      <w:r>
        <w:rPr>
          <w:spacing w:val="1"/>
        </w:rPr>
        <w:t xml:space="preserve"> </w:t>
      </w:r>
      <w:r>
        <w:t>ими</w:t>
      </w:r>
      <w:r>
        <w:rPr>
          <w:spacing w:val="1"/>
        </w:rPr>
        <w:t xml:space="preserve"> </w:t>
      </w:r>
      <w:r>
        <w:t>проблемы.</w:t>
      </w:r>
      <w:r>
        <w:rPr>
          <w:spacing w:val="1"/>
        </w:rPr>
        <w:t xml:space="preserve"> </w:t>
      </w:r>
      <w:r>
        <w:t>Фундаментальные,</w:t>
      </w:r>
      <w:r>
        <w:rPr>
          <w:spacing w:val="1"/>
        </w:rPr>
        <w:t xml:space="preserve"> </w:t>
      </w:r>
      <w:r>
        <w:t>прикладные</w:t>
      </w:r>
      <w:r>
        <w:rPr>
          <w:spacing w:val="1"/>
        </w:rPr>
        <w:t xml:space="preserve"> </w:t>
      </w:r>
      <w:r>
        <w:t>и</w:t>
      </w:r>
      <w:r>
        <w:rPr>
          <w:spacing w:val="1"/>
        </w:rPr>
        <w:t xml:space="preserve"> </w:t>
      </w:r>
      <w:r>
        <w:t>поисковые</w:t>
      </w:r>
      <w:r>
        <w:rPr>
          <w:spacing w:val="1"/>
        </w:rPr>
        <w:t xml:space="preserve"> </w:t>
      </w:r>
      <w:r>
        <w:t>научные</w:t>
      </w:r>
      <w:r>
        <w:rPr>
          <w:spacing w:val="1"/>
        </w:rPr>
        <w:t xml:space="preserve"> </w:t>
      </w:r>
      <w:r>
        <w:t>исследования</w:t>
      </w:r>
      <w:r>
        <w:rPr>
          <w:spacing w:val="1"/>
        </w:rPr>
        <w:t xml:space="preserve"> </w:t>
      </w:r>
      <w:r>
        <w:t>в</w:t>
      </w:r>
      <w:r>
        <w:rPr>
          <w:spacing w:val="1"/>
        </w:rPr>
        <w:t xml:space="preserve"> </w:t>
      </w:r>
      <w:r>
        <w:t>биологии.</w:t>
      </w:r>
    </w:p>
    <w:p w:rsidR="00347E9B" w:rsidRDefault="00757747">
      <w:pPr>
        <w:pStyle w:val="a4"/>
        <w:spacing w:line="360" w:lineRule="auto"/>
        <w:ind w:right="488"/>
      </w:pPr>
      <w:r>
        <w:t>Значение биологии в формировании современной естественно-научной</w:t>
      </w:r>
      <w:r>
        <w:rPr>
          <w:spacing w:val="1"/>
        </w:rPr>
        <w:t xml:space="preserve"> </w:t>
      </w:r>
      <w:r>
        <w:t>картины мира.</w:t>
      </w:r>
      <w:r>
        <w:rPr>
          <w:spacing w:val="1"/>
        </w:rPr>
        <w:t xml:space="preserve"> </w:t>
      </w:r>
      <w:r>
        <w:t>Профессии, связанные с</w:t>
      </w:r>
      <w:r>
        <w:rPr>
          <w:spacing w:val="1"/>
        </w:rPr>
        <w:t xml:space="preserve"> </w:t>
      </w:r>
      <w:r>
        <w:t>биологией. Значение биологии</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человека:</w:t>
      </w:r>
      <w:r>
        <w:rPr>
          <w:spacing w:val="1"/>
        </w:rPr>
        <w:t xml:space="preserve"> </w:t>
      </w:r>
      <w:r>
        <w:t>медицине,</w:t>
      </w:r>
      <w:r>
        <w:rPr>
          <w:spacing w:val="1"/>
        </w:rPr>
        <w:t xml:space="preserve"> </w:t>
      </w:r>
      <w:r>
        <w:t>сельском</w:t>
      </w:r>
      <w:r>
        <w:rPr>
          <w:spacing w:val="1"/>
        </w:rPr>
        <w:t xml:space="preserve"> </w:t>
      </w:r>
      <w:r>
        <w:t>хозяйстве,</w:t>
      </w:r>
      <w:r>
        <w:rPr>
          <w:spacing w:val="1"/>
        </w:rPr>
        <w:t xml:space="preserve"> </w:t>
      </w:r>
      <w:r>
        <w:t>промышленности,</w:t>
      </w:r>
      <w:r>
        <w:rPr>
          <w:spacing w:val="2"/>
        </w:rPr>
        <w:t xml:space="preserve"> </w:t>
      </w:r>
      <w:r>
        <w:t>охране</w:t>
      </w:r>
      <w:r>
        <w:rPr>
          <w:spacing w:val="2"/>
        </w:rPr>
        <w:t xml:space="preserve"> </w:t>
      </w:r>
      <w:r>
        <w:t>природы.</w:t>
      </w:r>
    </w:p>
    <w:p w:rsidR="00347E9B" w:rsidRDefault="00757747">
      <w:pPr>
        <w:pStyle w:val="a4"/>
        <w:spacing w:line="320" w:lineRule="exact"/>
        <w:ind w:left="1330" w:firstLine="0"/>
        <w:jc w:val="left"/>
      </w:pPr>
      <w:r>
        <w:t>Демонстрации:</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Портреты: Аристотель, Теофраст, К. Линней, Ж.Б. Ламарк, Ч. Дарвин,</w:t>
      </w:r>
      <w:r>
        <w:rPr>
          <w:spacing w:val="1"/>
        </w:rPr>
        <w:t xml:space="preserve"> </w:t>
      </w:r>
      <w:r>
        <w:t>У. Гарвей,</w:t>
      </w:r>
      <w:r>
        <w:rPr>
          <w:spacing w:val="71"/>
        </w:rPr>
        <w:t xml:space="preserve"> </w:t>
      </w:r>
      <w:r>
        <w:t>Г. Мендель,</w:t>
      </w:r>
      <w:r>
        <w:rPr>
          <w:spacing w:val="71"/>
        </w:rPr>
        <w:t xml:space="preserve"> </w:t>
      </w:r>
      <w:r>
        <w:t>В.И. Вернадский,</w:t>
      </w:r>
      <w:r>
        <w:rPr>
          <w:spacing w:val="71"/>
        </w:rPr>
        <w:t xml:space="preserve"> </w:t>
      </w:r>
      <w:r>
        <w:t>И.П. Павлов,   И.И. Мечников,</w:t>
      </w:r>
      <w:r>
        <w:rPr>
          <w:spacing w:val="1"/>
        </w:rPr>
        <w:t xml:space="preserve"> </w:t>
      </w:r>
      <w:r>
        <w:t>Н.И.</w:t>
      </w:r>
      <w:r>
        <w:rPr>
          <w:spacing w:val="-1"/>
        </w:rPr>
        <w:t xml:space="preserve"> </w:t>
      </w:r>
      <w:r>
        <w:t>Вавилов,</w:t>
      </w:r>
      <w:r>
        <w:rPr>
          <w:spacing w:val="2"/>
        </w:rPr>
        <w:t xml:space="preserve"> </w:t>
      </w:r>
      <w:r>
        <w:t>Н.В. Тимофеев-Ресовский,</w:t>
      </w:r>
      <w:r>
        <w:rPr>
          <w:spacing w:val="-2"/>
        </w:rPr>
        <w:t xml:space="preserve"> </w:t>
      </w:r>
      <w:r>
        <w:t>Дж.</w:t>
      </w:r>
      <w:r>
        <w:rPr>
          <w:spacing w:val="-3"/>
        </w:rPr>
        <w:t xml:space="preserve"> </w:t>
      </w:r>
      <w:r>
        <w:t>Уотсон,</w:t>
      </w:r>
      <w:r>
        <w:rPr>
          <w:spacing w:val="-3"/>
        </w:rPr>
        <w:t xml:space="preserve"> </w:t>
      </w:r>
      <w:r>
        <w:t>Ф.</w:t>
      </w:r>
      <w:r>
        <w:rPr>
          <w:spacing w:val="1"/>
        </w:rPr>
        <w:t xml:space="preserve"> </w:t>
      </w:r>
      <w:r>
        <w:t>Крик,</w:t>
      </w:r>
      <w:r>
        <w:rPr>
          <w:spacing w:val="-2"/>
        </w:rPr>
        <w:t xml:space="preserve"> </w:t>
      </w:r>
      <w:r>
        <w:t>Д.К.</w:t>
      </w:r>
      <w:r>
        <w:rPr>
          <w:spacing w:val="-4"/>
        </w:rPr>
        <w:t xml:space="preserve"> </w:t>
      </w:r>
      <w:r>
        <w:t>Беляев.</w:t>
      </w:r>
    </w:p>
    <w:p w:rsidR="00347E9B" w:rsidRDefault="00757747">
      <w:pPr>
        <w:pStyle w:val="a4"/>
        <w:spacing w:before="2" w:line="362" w:lineRule="auto"/>
        <w:ind w:right="497"/>
      </w:pPr>
      <w:r>
        <w:t>Таблицы</w:t>
      </w:r>
      <w:r>
        <w:rPr>
          <w:spacing w:val="1"/>
        </w:rPr>
        <w:t xml:space="preserve"> </w:t>
      </w:r>
      <w:r>
        <w:t>и</w:t>
      </w:r>
      <w:r>
        <w:rPr>
          <w:spacing w:val="1"/>
        </w:rPr>
        <w:t xml:space="preserve"> </w:t>
      </w:r>
      <w:r>
        <w:t>схемы:</w:t>
      </w:r>
      <w:r>
        <w:rPr>
          <w:spacing w:val="1"/>
        </w:rPr>
        <w:t xml:space="preserve"> </w:t>
      </w:r>
      <w:r>
        <w:t>«Связь</w:t>
      </w:r>
      <w:r>
        <w:rPr>
          <w:spacing w:val="1"/>
        </w:rPr>
        <w:t xml:space="preserve"> </w:t>
      </w:r>
      <w:r>
        <w:t>биологии</w:t>
      </w:r>
      <w:r>
        <w:rPr>
          <w:spacing w:val="1"/>
        </w:rPr>
        <w:t xml:space="preserve"> </w:t>
      </w:r>
      <w:r>
        <w:t>с</w:t>
      </w:r>
      <w:r>
        <w:rPr>
          <w:spacing w:val="1"/>
        </w:rPr>
        <w:t xml:space="preserve"> </w:t>
      </w:r>
      <w:r>
        <w:t>другими</w:t>
      </w:r>
      <w:r>
        <w:rPr>
          <w:spacing w:val="1"/>
        </w:rPr>
        <w:t xml:space="preserve"> </w:t>
      </w:r>
      <w:r>
        <w:t>науками»,</w:t>
      </w:r>
      <w:r>
        <w:rPr>
          <w:spacing w:val="1"/>
        </w:rPr>
        <w:t xml:space="preserve"> </w:t>
      </w:r>
      <w:r>
        <w:t>«Система</w:t>
      </w:r>
      <w:r>
        <w:rPr>
          <w:spacing w:val="-67"/>
        </w:rPr>
        <w:t xml:space="preserve"> </w:t>
      </w:r>
      <w:r>
        <w:t>биологических</w:t>
      </w:r>
      <w:r>
        <w:rPr>
          <w:spacing w:val="-4"/>
        </w:rPr>
        <w:t xml:space="preserve"> </w:t>
      </w:r>
      <w:r>
        <w:t>наук».</w:t>
      </w:r>
    </w:p>
    <w:p w:rsidR="00347E9B" w:rsidRDefault="00757747">
      <w:pPr>
        <w:pStyle w:val="a4"/>
        <w:spacing w:line="314" w:lineRule="exact"/>
        <w:ind w:left="1330" w:firstLine="0"/>
      </w:pPr>
      <w:r>
        <w:t>Тема</w:t>
      </w:r>
      <w:r>
        <w:rPr>
          <w:spacing w:val="-3"/>
        </w:rPr>
        <w:t xml:space="preserve"> </w:t>
      </w:r>
      <w:r>
        <w:t>2. Живые</w:t>
      </w:r>
      <w:r>
        <w:rPr>
          <w:spacing w:val="-3"/>
        </w:rPr>
        <w:t xml:space="preserve"> </w:t>
      </w:r>
      <w:r>
        <w:t>системы</w:t>
      </w:r>
      <w:r>
        <w:rPr>
          <w:spacing w:val="-3"/>
        </w:rPr>
        <w:t xml:space="preserve"> </w:t>
      </w:r>
      <w:r>
        <w:t>и</w:t>
      </w:r>
      <w:r>
        <w:rPr>
          <w:spacing w:val="-3"/>
        </w:rPr>
        <w:t xml:space="preserve"> </w:t>
      </w:r>
      <w:r>
        <w:t>их</w:t>
      </w:r>
      <w:r>
        <w:rPr>
          <w:spacing w:val="-8"/>
        </w:rPr>
        <w:t xml:space="preserve"> </w:t>
      </w:r>
      <w:r>
        <w:t>изучение.</w:t>
      </w:r>
    </w:p>
    <w:p w:rsidR="00347E9B" w:rsidRDefault="00757747">
      <w:pPr>
        <w:pStyle w:val="a4"/>
        <w:spacing w:before="163" w:line="360" w:lineRule="auto"/>
        <w:ind w:right="488"/>
      </w:pPr>
      <w:r>
        <w:t>Живые</w:t>
      </w:r>
      <w:r>
        <w:rPr>
          <w:spacing w:val="1"/>
        </w:rPr>
        <w:t xml:space="preserve"> </w:t>
      </w:r>
      <w:r>
        <w:t>системы</w:t>
      </w:r>
      <w:r>
        <w:rPr>
          <w:spacing w:val="1"/>
        </w:rPr>
        <w:t xml:space="preserve"> </w:t>
      </w:r>
      <w:r>
        <w:t>как</w:t>
      </w:r>
      <w:r>
        <w:rPr>
          <w:spacing w:val="1"/>
        </w:rPr>
        <w:t xml:space="preserve"> </w:t>
      </w:r>
      <w:r>
        <w:t>предмет</w:t>
      </w:r>
      <w:r>
        <w:rPr>
          <w:spacing w:val="1"/>
        </w:rPr>
        <w:t xml:space="preserve"> </w:t>
      </w:r>
      <w:r>
        <w:t>изучения</w:t>
      </w:r>
      <w:r>
        <w:rPr>
          <w:spacing w:val="1"/>
        </w:rPr>
        <w:t xml:space="preserve"> </w:t>
      </w:r>
      <w:r>
        <w:t>биологии.</w:t>
      </w:r>
      <w:r>
        <w:rPr>
          <w:spacing w:val="1"/>
        </w:rPr>
        <w:t xml:space="preserve"> </w:t>
      </w:r>
      <w:r>
        <w:t>Свойства</w:t>
      </w:r>
      <w:r>
        <w:rPr>
          <w:spacing w:val="1"/>
        </w:rPr>
        <w:t xml:space="preserve"> </w:t>
      </w:r>
      <w:r>
        <w:t>живых</w:t>
      </w:r>
      <w:r>
        <w:rPr>
          <w:spacing w:val="1"/>
        </w:rPr>
        <w:t xml:space="preserve"> </w:t>
      </w:r>
      <w:r>
        <w:t>систем:</w:t>
      </w:r>
      <w:r>
        <w:rPr>
          <w:spacing w:val="1"/>
        </w:rPr>
        <w:t xml:space="preserve"> </w:t>
      </w:r>
      <w:r>
        <w:t>единство</w:t>
      </w:r>
      <w:r>
        <w:rPr>
          <w:spacing w:val="1"/>
        </w:rPr>
        <w:t xml:space="preserve"> </w:t>
      </w:r>
      <w:r>
        <w:t>химического</w:t>
      </w:r>
      <w:r>
        <w:rPr>
          <w:spacing w:val="1"/>
        </w:rPr>
        <w:t xml:space="preserve"> </w:t>
      </w:r>
      <w:r>
        <w:t>состава,</w:t>
      </w:r>
      <w:r>
        <w:rPr>
          <w:spacing w:val="1"/>
        </w:rPr>
        <w:t xml:space="preserve"> </w:t>
      </w:r>
      <w:r>
        <w:t>дискретность</w:t>
      </w:r>
      <w:r>
        <w:rPr>
          <w:spacing w:val="1"/>
        </w:rPr>
        <w:t xml:space="preserve"> </w:t>
      </w:r>
      <w:r>
        <w:t>и</w:t>
      </w:r>
      <w:r>
        <w:rPr>
          <w:spacing w:val="1"/>
        </w:rPr>
        <w:t xml:space="preserve"> </w:t>
      </w:r>
      <w:r>
        <w:t>целостность,</w:t>
      </w:r>
      <w:r>
        <w:rPr>
          <w:spacing w:val="1"/>
        </w:rPr>
        <w:t xml:space="preserve"> </w:t>
      </w:r>
      <w:r>
        <w:t>сложность</w:t>
      </w:r>
      <w:r>
        <w:rPr>
          <w:spacing w:val="1"/>
        </w:rPr>
        <w:t xml:space="preserve"> </w:t>
      </w:r>
      <w:r>
        <w:t>и</w:t>
      </w:r>
      <w:r>
        <w:rPr>
          <w:spacing w:val="1"/>
        </w:rPr>
        <w:t xml:space="preserve"> </w:t>
      </w:r>
      <w:r>
        <w:t>упорядоченность</w:t>
      </w:r>
      <w:r>
        <w:rPr>
          <w:spacing w:val="1"/>
        </w:rPr>
        <w:t xml:space="preserve"> </w:t>
      </w:r>
      <w:r>
        <w:t>структуры,</w:t>
      </w:r>
      <w:r>
        <w:rPr>
          <w:spacing w:val="1"/>
        </w:rPr>
        <w:t xml:space="preserve"> </w:t>
      </w:r>
      <w:r>
        <w:t>открытость,</w:t>
      </w:r>
      <w:r>
        <w:rPr>
          <w:spacing w:val="1"/>
        </w:rPr>
        <w:t xml:space="preserve"> </w:t>
      </w:r>
      <w:r>
        <w:t>самоорганизация,</w:t>
      </w:r>
      <w:r>
        <w:rPr>
          <w:spacing w:val="1"/>
        </w:rPr>
        <w:t xml:space="preserve"> </w:t>
      </w:r>
      <w:r>
        <w:t>самовоспроизведение, раздражимость,</w:t>
      </w:r>
      <w:r>
        <w:rPr>
          <w:spacing w:val="1"/>
        </w:rPr>
        <w:t xml:space="preserve"> </w:t>
      </w:r>
      <w:r>
        <w:t>изменчивость,</w:t>
      </w:r>
      <w:r>
        <w:rPr>
          <w:spacing w:val="1"/>
        </w:rPr>
        <w:t xml:space="preserve"> </w:t>
      </w:r>
      <w:r>
        <w:t>рост</w:t>
      </w:r>
      <w:r>
        <w:rPr>
          <w:spacing w:val="-4"/>
        </w:rPr>
        <w:t xml:space="preserve"> </w:t>
      </w:r>
      <w:r>
        <w:t>и</w:t>
      </w:r>
      <w:r>
        <w:rPr>
          <w:spacing w:val="-2"/>
        </w:rPr>
        <w:t xml:space="preserve"> </w:t>
      </w:r>
      <w:r>
        <w:t>развитие.</w:t>
      </w:r>
    </w:p>
    <w:p w:rsidR="00347E9B" w:rsidRDefault="00757747">
      <w:pPr>
        <w:pStyle w:val="a4"/>
        <w:spacing w:line="360" w:lineRule="auto"/>
        <w:ind w:right="492"/>
      </w:pPr>
      <w:r>
        <w:t>Уровни</w:t>
      </w:r>
      <w:r>
        <w:rPr>
          <w:spacing w:val="1"/>
        </w:rPr>
        <w:t xml:space="preserve"> </w:t>
      </w:r>
      <w:r>
        <w:t>организации</w:t>
      </w:r>
      <w:r>
        <w:rPr>
          <w:spacing w:val="1"/>
        </w:rPr>
        <w:t xml:space="preserve"> </w:t>
      </w:r>
      <w:r>
        <w:t>живых</w:t>
      </w:r>
      <w:r>
        <w:rPr>
          <w:spacing w:val="1"/>
        </w:rPr>
        <w:t xml:space="preserve"> </w:t>
      </w:r>
      <w:r>
        <w:t>систем:</w:t>
      </w:r>
      <w:r>
        <w:rPr>
          <w:spacing w:val="1"/>
        </w:rPr>
        <w:t xml:space="preserve"> </w:t>
      </w:r>
      <w:r>
        <w:t>молекулярный,</w:t>
      </w:r>
      <w:r>
        <w:rPr>
          <w:spacing w:val="1"/>
        </w:rPr>
        <w:t xml:space="preserve"> </w:t>
      </w:r>
      <w:r>
        <w:t>клеточный,</w:t>
      </w:r>
      <w:r>
        <w:rPr>
          <w:spacing w:val="1"/>
        </w:rPr>
        <w:t xml:space="preserve"> </w:t>
      </w:r>
      <w:r>
        <w:t>тканевый,</w:t>
      </w:r>
      <w:r>
        <w:rPr>
          <w:spacing w:val="1"/>
        </w:rPr>
        <w:t xml:space="preserve"> </w:t>
      </w:r>
      <w:r>
        <w:t>организменный,</w:t>
      </w:r>
      <w:r>
        <w:rPr>
          <w:spacing w:val="1"/>
        </w:rPr>
        <w:t xml:space="preserve"> </w:t>
      </w:r>
      <w:r>
        <w:t>популяционно-видовой,</w:t>
      </w:r>
      <w:r>
        <w:rPr>
          <w:spacing w:val="1"/>
        </w:rPr>
        <w:t xml:space="preserve"> </w:t>
      </w:r>
      <w:r>
        <w:t>экосистемный</w:t>
      </w:r>
      <w:r>
        <w:rPr>
          <w:spacing w:val="1"/>
        </w:rPr>
        <w:t xml:space="preserve"> </w:t>
      </w:r>
      <w:r>
        <w:t>(биогеоценотический),</w:t>
      </w:r>
      <w:r>
        <w:rPr>
          <w:spacing w:val="1"/>
        </w:rPr>
        <w:t xml:space="preserve"> </w:t>
      </w:r>
      <w:r>
        <w:t>биосферный.</w:t>
      </w:r>
      <w:r>
        <w:rPr>
          <w:spacing w:val="1"/>
        </w:rPr>
        <w:t xml:space="preserve"> </w:t>
      </w:r>
      <w:r>
        <w:t>Процессы,</w:t>
      </w:r>
      <w:r>
        <w:rPr>
          <w:spacing w:val="1"/>
        </w:rPr>
        <w:t xml:space="preserve"> </w:t>
      </w:r>
      <w:r>
        <w:t>происходящие</w:t>
      </w:r>
      <w:r>
        <w:rPr>
          <w:spacing w:val="1"/>
        </w:rPr>
        <w:t xml:space="preserve"> </w:t>
      </w:r>
      <w:r>
        <w:t>в</w:t>
      </w:r>
      <w:r>
        <w:rPr>
          <w:spacing w:val="1"/>
        </w:rPr>
        <w:t xml:space="preserve"> </w:t>
      </w:r>
      <w:r>
        <w:t>живых</w:t>
      </w:r>
      <w:r>
        <w:rPr>
          <w:spacing w:val="1"/>
        </w:rPr>
        <w:t xml:space="preserve"> </w:t>
      </w:r>
      <w:r>
        <w:t>системах.</w:t>
      </w:r>
      <w:r>
        <w:rPr>
          <w:spacing w:val="1"/>
        </w:rPr>
        <w:t xml:space="preserve"> </w:t>
      </w:r>
      <w:r>
        <w:t>Основные</w:t>
      </w:r>
      <w:r>
        <w:rPr>
          <w:spacing w:val="1"/>
        </w:rPr>
        <w:t xml:space="preserve"> </w:t>
      </w:r>
      <w:r>
        <w:t>признаки</w:t>
      </w:r>
      <w:r>
        <w:rPr>
          <w:spacing w:val="1"/>
        </w:rPr>
        <w:t xml:space="preserve"> </w:t>
      </w:r>
      <w:r>
        <w:t>живого.</w:t>
      </w:r>
      <w:r>
        <w:rPr>
          <w:spacing w:val="1"/>
        </w:rPr>
        <w:t xml:space="preserve"> </w:t>
      </w:r>
      <w:r>
        <w:t>Жизнь</w:t>
      </w:r>
      <w:r>
        <w:rPr>
          <w:spacing w:val="1"/>
        </w:rPr>
        <w:t xml:space="preserve"> </w:t>
      </w:r>
      <w:r>
        <w:t>как</w:t>
      </w:r>
      <w:r>
        <w:rPr>
          <w:spacing w:val="1"/>
        </w:rPr>
        <w:t xml:space="preserve"> </w:t>
      </w:r>
      <w:r>
        <w:t>форма</w:t>
      </w:r>
      <w:r>
        <w:rPr>
          <w:spacing w:val="1"/>
        </w:rPr>
        <w:t xml:space="preserve"> </w:t>
      </w:r>
      <w:r>
        <w:t>существования</w:t>
      </w:r>
      <w:r>
        <w:rPr>
          <w:spacing w:val="1"/>
        </w:rPr>
        <w:t xml:space="preserve"> </w:t>
      </w:r>
      <w:r>
        <w:t>материи.</w:t>
      </w:r>
      <w:r>
        <w:rPr>
          <w:spacing w:val="-3"/>
        </w:rPr>
        <w:t xml:space="preserve"> </w:t>
      </w:r>
      <w:r>
        <w:t>Науки,</w:t>
      </w:r>
      <w:r>
        <w:rPr>
          <w:spacing w:val="-3"/>
        </w:rPr>
        <w:t xml:space="preserve"> </w:t>
      </w:r>
      <w:r>
        <w:t>изучающие</w:t>
      </w:r>
      <w:r>
        <w:rPr>
          <w:spacing w:val="-4"/>
        </w:rPr>
        <w:t xml:space="preserve"> </w:t>
      </w:r>
      <w:r>
        <w:t>живые</w:t>
      </w:r>
      <w:r>
        <w:rPr>
          <w:spacing w:val="-4"/>
        </w:rPr>
        <w:t xml:space="preserve"> </w:t>
      </w:r>
      <w:r>
        <w:t>системы</w:t>
      </w:r>
      <w:r>
        <w:rPr>
          <w:spacing w:val="-4"/>
        </w:rPr>
        <w:t xml:space="preserve"> </w:t>
      </w:r>
      <w:r>
        <w:t>на</w:t>
      </w:r>
      <w:r>
        <w:rPr>
          <w:spacing w:val="-4"/>
        </w:rPr>
        <w:t xml:space="preserve"> </w:t>
      </w:r>
      <w:r>
        <w:t>разных</w:t>
      </w:r>
      <w:r>
        <w:rPr>
          <w:spacing w:val="-4"/>
        </w:rPr>
        <w:t xml:space="preserve"> </w:t>
      </w:r>
      <w:r>
        <w:t>уровнях</w:t>
      </w:r>
      <w:r>
        <w:rPr>
          <w:spacing w:val="-8"/>
        </w:rPr>
        <w:t xml:space="preserve"> </w:t>
      </w:r>
      <w:r>
        <w:t>организации.</w:t>
      </w:r>
    </w:p>
    <w:p w:rsidR="00347E9B" w:rsidRDefault="00757747">
      <w:pPr>
        <w:pStyle w:val="a4"/>
        <w:spacing w:line="360" w:lineRule="auto"/>
        <w:ind w:right="496"/>
      </w:pPr>
      <w:r>
        <w:t>Изучение живых систем. Методы биологической науки. Наблюдение,</w:t>
      </w:r>
      <w:r>
        <w:rPr>
          <w:spacing w:val="1"/>
        </w:rPr>
        <w:t xml:space="preserve"> </w:t>
      </w:r>
      <w:r>
        <w:t>измерение,</w:t>
      </w:r>
      <w:r>
        <w:rPr>
          <w:spacing w:val="32"/>
        </w:rPr>
        <w:t xml:space="preserve"> </w:t>
      </w:r>
      <w:r>
        <w:t>эксперимент,</w:t>
      </w:r>
      <w:r>
        <w:rPr>
          <w:spacing w:val="33"/>
        </w:rPr>
        <w:t xml:space="preserve"> </w:t>
      </w:r>
      <w:r>
        <w:t>систематизация,</w:t>
      </w:r>
      <w:r>
        <w:rPr>
          <w:spacing w:val="33"/>
        </w:rPr>
        <w:t xml:space="preserve"> </w:t>
      </w:r>
      <w:r>
        <w:t>метаанализ.</w:t>
      </w:r>
      <w:r>
        <w:rPr>
          <w:spacing w:val="33"/>
        </w:rPr>
        <w:t xml:space="preserve"> </w:t>
      </w:r>
      <w:r>
        <w:t>Понятие</w:t>
      </w:r>
      <w:r>
        <w:rPr>
          <w:spacing w:val="32"/>
        </w:rPr>
        <w:t xml:space="preserve"> </w:t>
      </w:r>
      <w:r>
        <w:t>о</w:t>
      </w:r>
      <w:r>
        <w:rPr>
          <w:spacing w:val="31"/>
        </w:rPr>
        <w:t xml:space="preserve"> </w:t>
      </w:r>
      <w:r>
        <w:t>зависимой</w:t>
      </w:r>
      <w:r>
        <w:rPr>
          <w:spacing w:val="-67"/>
        </w:rPr>
        <w:t xml:space="preserve"> </w:t>
      </w:r>
      <w:r>
        <w:t>и</w:t>
      </w:r>
      <w:r>
        <w:rPr>
          <w:spacing w:val="1"/>
        </w:rPr>
        <w:t xml:space="preserve"> </w:t>
      </w:r>
      <w:r>
        <w:t>независимой</w:t>
      </w:r>
      <w:r>
        <w:rPr>
          <w:spacing w:val="1"/>
        </w:rPr>
        <w:t xml:space="preserve"> </w:t>
      </w:r>
      <w:r>
        <w:t>переменной.</w:t>
      </w:r>
      <w:r>
        <w:rPr>
          <w:spacing w:val="1"/>
        </w:rPr>
        <w:t xml:space="preserve"> </w:t>
      </w:r>
      <w:r>
        <w:t>Планирование</w:t>
      </w:r>
      <w:r>
        <w:rPr>
          <w:spacing w:val="1"/>
        </w:rPr>
        <w:t xml:space="preserve"> </w:t>
      </w:r>
      <w:r>
        <w:t>эксперимента.</w:t>
      </w:r>
      <w:r>
        <w:rPr>
          <w:spacing w:val="1"/>
        </w:rPr>
        <w:t xml:space="preserve"> </w:t>
      </w:r>
      <w:r>
        <w:t>Постановка</w:t>
      </w:r>
      <w:r>
        <w:rPr>
          <w:spacing w:val="1"/>
        </w:rPr>
        <w:t xml:space="preserve"> </w:t>
      </w:r>
      <w:r>
        <w:t>и</w:t>
      </w:r>
      <w:r>
        <w:rPr>
          <w:spacing w:val="1"/>
        </w:rPr>
        <w:t xml:space="preserve"> </w:t>
      </w:r>
      <w:r>
        <w:t>проверка гипотез. Нулевая гипотеза. Понятие выборки и её достоверность.</w:t>
      </w:r>
      <w:r>
        <w:rPr>
          <w:spacing w:val="1"/>
        </w:rPr>
        <w:t xml:space="preserve"> </w:t>
      </w:r>
      <w:r>
        <w:t>Разброс</w:t>
      </w:r>
      <w:r>
        <w:rPr>
          <w:spacing w:val="1"/>
        </w:rPr>
        <w:t xml:space="preserve"> </w:t>
      </w:r>
      <w:r>
        <w:t>в</w:t>
      </w:r>
      <w:r>
        <w:rPr>
          <w:spacing w:val="1"/>
        </w:rPr>
        <w:t xml:space="preserve"> </w:t>
      </w:r>
      <w:r>
        <w:t>биологических</w:t>
      </w:r>
      <w:r>
        <w:rPr>
          <w:spacing w:val="1"/>
        </w:rPr>
        <w:t xml:space="preserve"> </w:t>
      </w:r>
      <w:r>
        <w:t>данных.</w:t>
      </w:r>
      <w:r>
        <w:rPr>
          <w:spacing w:val="1"/>
        </w:rPr>
        <w:t xml:space="preserve"> </w:t>
      </w:r>
      <w:r>
        <w:t>Оценка</w:t>
      </w:r>
      <w:r>
        <w:rPr>
          <w:spacing w:val="1"/>
        </w:rPr>
        <w:t xml:space="preserve"> </w:t>
      </w:r>
      <w:r>
        <w:t>достоверности</w:t>
      </w:r>
      <w:r>
        <w:rPr>
          <w:spacing w:val="1"/>
        </w:rPr>
        <w:t xml:space="preserve"> </w:t>
      </w:r>
      <w:r>
        <w:t>полученных</w:t>
      </w:r>
      <w:r>
        <w:rPr>
          <w:spacing w:val="1"/>
        </w:rPr>
        <w:t xml:space="preserve"> </w:t>
      </w:r>
      <w:r>
        <w:t>результатов.</w:t>
      </w:r>
      <w:r>
        <w:rPr>
          <w:spacing w:val="1"/>
        </w:rPr>
        <w:t xml:space="preserve"> </w:t>
      </w:r>
      <w:r>
        <w:t>Причины</w:t>
      </w:r>
      <w:r>
        <w:rPr>
          <w:spacing w:val="1"/>
        </w:rPr>
        <w:t xml:space="preserve"> </w:t>
      </w:r>
      <w:r>
        <w:t>искажения</w:t>
      </w:r>
      <w:r>
        <w:rPr>
          <w:spacing w:val="1"/>
        </w:rPr>
        <w:t xml:space="preserve"> </w:t>
      </w:r>
      <w:r>
        <w:t>результатов</w:t>
      </w:r>
      <w:r>
        <w:rPr>
          <w:spacing w:val="1"/>
        </w:rPr>
        <w:t xml:space="preserve"> </w:t>
      </w:r>
      <w:r>
        <w:t>эксперимента.</w:t>
      </w:r>
      <w:r>
        <w:rPr>
          <w:spacing w:val="1"/>
        </w:rPr>
        <w:t xml:space="preserve"> </w:t>
      </w:r>
      <w:r>
        <w:t>Понятие</w:t>
      </w:r>
      <w:r>
        <w:rPr>
          <w:spacing w:val="1"/>
        </w:rPr>
        <w:t xml:space="preserve"> </w:t>
      </w:r>
      <w:r>
        <w:t>статистического теста.</w:t>
      </w:r>
    </w:p>
    <w:p w:rsidR="00347E9B" w:rsidRDefault="00757747">
      <w:pPr>
        <w:pStyle w:val="a4"/>
        <w:spacing w:before="3" w:line="360" w:lineRule="auto"/>
        <w:ind w:right="485"/>
      </w:pPr>
      <w:r>
        <w:t>Таблицы</w:t>
      </w:r>
      <w:r>
        <w:rPr>
          <w:spacing w:val="1"/>
        </w:rPr>
        <w:t xml:space="preserve"> </w:t>
      </w:r>
      <w:r>
        <w:t>и</w:t>
      </w:r>
      <w:r>
        <w:rPr>
          <w:spacing w:val="1"/>
        </w:rPr>
        <w:t xml:space="preserve"> </w:t>
      </w:r>
      <w:r>
        <w:t>схемы:</w:t>
      </w:r>
      <w:r>
        <w:rPr>
          <w:spacing w:val="1"/>
        </w:rPr>
        <w:t xml:space="preserve"> </w:t>
      </w:r>
      <w:r>
        <w:t>«Основные</w:t>
      </w:r>
      <w:r>
        <w:rPr>
          <w:spacing w:val="1"/>
        </w:rPr>
        <w:t xml:space="preserve"> </w:t>
      </w:r>
      <w:r>
        <w:t>признаки</w:t>
      </w:r>
      <w:r>
        <w:rPr>
          <w:spacing w:val="1"/>
        </w:rPr>
        <w:t xml:space="preserve"> </w:t>
      </w:r>
      <w:r>
        <w:t>жизни»,</w:t>
      </w:r>
      <w:r>
        <w:rPr>
          <w:spacing w:val="1"/>
        </w:rPr>
        <w:t xml:space="preserve"> </w:t>
      </w:r>
      <w:r>
        <w:t>«Биологические</w:t>
      </w:r>
      <w:r>
        <w:rPr>
          <w:spacing w:val="1"/>
        </w:rPr>
        <w:t xml:space="preserve"> </w:t>
      </w:r>
      <w:r>
        <w:t>системы»,</w:t>
      </w:r>
      <w:r>
        <w:rPr>
          <w:spacing w:val="1"/>
        </w:rPr>
        <w:t xml:space="preserve"> </w:t>
      </w:r>
      <w:r>
        <w:t>«Свойства</w:t>
      </w:r>
      <w:r>
        <w:rPr>
          <w:spacing w:val="1"/>
        </w:rPr>
        <w:t xml:space="preserve"> </w:t>
      </w:r>
      <w:r>
        <w:t>живой</w:t>
      </w:r>
      <w:r>
        <w:rPr>
          <w:spacing w:val="1"/>
        </w:rPr>
        <w:t xml:space="preserve"> </w:t>
      </w:r>
      <w:r>
        <w:t>материи»,</w:t>
      </w:r>
      <w:r>
        <w:rPr>
          <w:spacing w:val="1"/>
        </w:rPr>
        <w:t xml:space="preserve"> </w:t>
      </w:r>
      <w:r>
        <w:t>«Уровни</w:t>
      </w:r>
      <w:r>
        <w:rPr>
          <w:spacing w:val="1"/>
        </w:rPr>
        <w:t xml:space="preserve"> </w:t>
      </w:r>
      <w:r>
        <w:t>организации</w:t>
      </w:r>
      <w:r>
        <w:rPr>
          <w:spacing w:val="1"/>
        </w:rPr>
        <w:t xml:space="preserve"> </w:t>
      </w:r>
      <w:r>
        <w:t>живой</w:t>
      </w:r>
      <w:r>
        <w:rPr>
          <w:spacing w:val="1"/>
        </w:rPr>
        <w:t xml:space="preserve"> </w:t>
      </w:r>
      <w:r>
        <w:t>природы»,</w:t>
      </w:r>
      <w:r>
        <w:rPr>
          <w:spacing w:val="1"/>
        </w:rPr>
        <w:t xml:space="preserve"> </w:t>
      </w:r>
      <w:r>
        <w:t>«Строение</w:t>
      </w:r>
      <w:r>
        <w:rPr>
          <w:spacing w:val="1"/>
        </w:rPr>
        <w:t xml:space="preserve"> </w:t>
      </w:r>
      <w:r>
        <w:t>животной</w:t>
      </w:r>
      <w:r>
        <w:rPr>
          <w:spacing w:val="1"/>
        </w:rPr>
        <w:t xml:space="preserve"> </w:t>
      </w:r>
      <w:r>
        <w:t>клетки»,</w:t>
      </w:r>
      <w:r>
        <w:rPr>
          <w:spacing w:val="1"/>
        </w:rPr>
        <w:t xml:space="preserve"> </w:t>
      </w:r>
      <w:r>
        <w:t>«Ткани</w:t>
      </w:r>
      <w:r>
        <w:rPr>
          <w:spacing w:val="1"/>
        </w:rPr>
        <w:t xml:space="preserve"> </w:t>
      </w:r>
      <w:r>
        <w:t>животных»,</w:t>
      </w:r>
      <w:r>
        <w:rPr>
          <w:spacing w:val="1"/>
        </w:rPr>
        <w:t xml:space="preserve"> </w:t>
      </w:r>
      <w:r>
        <w:t>«Системы</w:t>
      </w:r>
      <w:r>
        <w:rPr>
          <w:spacing w:val="1"/>
        </w:rPr>
        <w:t xml:space="preserve"> </w:t>
      </w:r>
      <w:r>
        <w:t>органов</w:t>
      </w:r>
      <w:r>
        <w:rPr>
          <w:spacing w:val="1"/>
        </w:rPr>
        <w:t xml:space="preserve"> </w:t>
      </w:r>
      <w:r>
        <w:t>человеческого</w:t>
      </w:r>
      <w:r>
        <w:rPr>
          <w:spacing w:val="1"/>
        </w:rPr>
        <w:t xml:space="preserve"> </w:t>
      </w:r>
      <w:r>
        <w:t>организма»,</w:t>
      </w:r>
      <w:r>
        <w:rPr>
          <w:spacing w:val="1"/>
        </w:rPr>
        <w:t xml:space="preserve"> </w:t>
      </w:r>
      <w:r>
        <w:t>«Биогеоценоз»,</w:t>
      </w:r>
      <w:r>
        <w:rPr>
          <w:spacing w:val="1"/>
        </w:rPr>
        <w:t xml:space="preserve"> </w:t>
      </w:r>
      <w:r>
        <w:t>«Биосфера»,</w:t>
      </w:r>
      <w:r>
        <w:rPr>
          <w:spacing w:val="1"/>
        </w:rPr>
        <w:t xml:space="preserve"> </w:t>
      </w:r>
      <w:r>
        <w:t>«Методы</w:t>
      </w:r>
      <w:r>
        <w:rPr>
          <w:spacing w:val="1"/>
        </w:rPr>
        <w:t xml:space="preserve"> </w:t>
      </w:r>
      <w:r>
        <w:t>изучения</w:t>
      </w:r>
      <w:r>
        <w:rPr>
          <w:spacing w:val="2"/>
        </w:rPr>
        <w:t xml:space="preserve"> </w:t>
      </w:r>
      <w:r>
        <w:t>живой</w:t>
      </w:r>
      <w:r>
        <w:rPr>
          <w:spacing w:val="1"/>
        </w:rPr>
        <w:t xml:space="preserve"> </w:t>
      </w:r>
      <w:r>
        <w:t>природы».</w:t>
      </w:r>
    </w:p>
    <w:p w:rsidR="00347E9B" w:rsidRDefault="00757747">
      <w:pPr>
        <w:pStyle w:val="a4"/>
        <w:spacing w:line="362" w:lineRule="auto"/>
        <w:ind w:right="490"/>
      </w:pPr>
      <w:r>
        <w:t>Оборудование:</w:t>
      </w:r>
      <w:r>
        <w:rPr>
          <w:spacing w:val="1"/>
        </w:rPr>
        <w:t xml:space="preserve"> </w:t>
      </w:r>
      <w:r>
        <w:t>лабораторное</w:t>
      </w:r>
      <w:r>
        <w:rPr>
          <w:spacing w:val="1"/>
        </w:rPr>
        <w:t xml:space="preserve"> </w:t>
      </w:r>
      <w:r>
        <w:t>оборудование</w:t>
      </w:r>
      <w:r>
        <w:rPr>
          <w:spacing w:val="1"/>
        </w:rPr>
        <w:t xml:space="preserve"> </w:t>
      </w:r>
      <w:r>
        <w:t>для</w:t>
      </w:r>
      <w:r>
        <w:rPr>
          <w:spacing w:val="1"/>
        </w:rPr>
        <w:t xml:space="preserve"> </w:t>
      </w:r>
      <w:r>
        <w:t>проведения</w:t>
      </w:r>
      <w:r>
        <w:rPr>
          <w:spacing w:val="1"/>
        </w:rPr>
        <w:t xml:space="preserve"> </w:t>
      </w:r>
      <w:r>
        <w:t>наблюдений,</w:t>
      </w:r>
      <w:r>
        <w:rPr>
          <w:spacing w:val="2"/>
        </w:rPr>
        <w:t xml:space="preserve"> </w:t>
      </w:r>
      <w:r>
        <w:t>измерений,</w:t>
      </w:r>
      <w:r>
        <w:rPr>
          <w:spacing w:val="2"/>
        </w:rPr>
        <w:t xml:space="preserve"> </w:t>
      </w:r>
      <w:r>
        <w:t>экспериментов.</w:t>
      </w:r>
    </w:p>
    <w:p w:rsidR="00347E9B" w:rsidRDefault="00757747">
      <w:pPr>
        <w:pStyle w:val="a4"/>
        <w:spacing w:line="314" w:lineRule="exact"/>
        <w:ind w:left="1330" w:firstLine="0"/>
      </w:pPr>
      <w:r>
        <w:t>Практическая</w:t>
      </w:r>
      <w:r>
        <w:rPr>
          <w:spacing w:val="-3"/>
        </w:rPr>
        <w:t xml:space="preserve"> </w:t>
      </w:r>
      <w:r>
        <w:t>работа</w:t>
      </w:r>
      <w:r>
        <w:rPr>
          <w:spacing w:val="1"/>
        </w:rPr>
        <w:t xml:space="preserve"> </w:t>
      </w:r>
      <w:r>
        <w:t>«Использование</w:t>
      </w:r>
      <w:r>
        <w:rPr>
          <w:spacing w:val="-4"/>
        </w:rPr>
        <w:t xml:space="preserve"> </w:t>
      </w:r>
      <w:r>
        <w:t>различных</w:t>
      </w:r>
      <w:r>
        <w:rPr>
          <w:spacing w:val="-8"/>
        </w:rPr>
        <w:t xml:space="preserve"> </w:t>
      </w:r>
      <w:r>
        <w:t>методов</w:t>
      </w:r>
      <w:r>
        <w:rPr>
          <w:spacing w:val="-6"/>
        </w:rPr>
        <w:t xml:space="preserve"> </w:t>
      </w:r>
      <w:r>
        <w:t>при</w:t>
      </w:r>
      <w:r>
        <w:rPr>
          <w:spacing w:val="-4"/>
        </w:rPr>
        <w:t xml:space="preserve"> </w:t>
      </w:r>
      <w:r>
        <w:t>изучении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живых</w:t>
      </w:r>
      <w:r>
        <w:rPr>
          <w:spacing w:val="-9"/>
        </w:rPr>
        <w:t xml:space="preserve"> </w:t>
      </w:r>
      <w:r>
        <w:t>систем».</w:t>
      </w:r>
    </w:p>
    <w:p w:rsidR="00347E9B" w:rsidRDefault="00757747">
      <w:pPr>
        <w:pStyle w:val="a4"/>
        <w:spacing w:before="163"/>
        <w:ind w:left="1330" w:firstLine="0"/>
      </w:pPr>
      <w:r>
        <w:t>Тема</w:t>
      </w:r>
      <w:r>
        <w:rPr>
          <w:spacing w:val="-5"/>
        </w:rPr>
        <w:t xml:space="preserve"> </w:t>
      </w:r>
      <w:r>
        <w:t>3.</w:t>
      </w:r>
      <w:r>
        <w:rPr>
          <w:spacing w:val="-4"/>
        </w:rPr>
        <w:t xml:space="preserve"> </w:t>
      </w:r>
      <w:r>
        <w:t>Биология</w:t>
      </w:r>
      <w:r>
        <w:rPr>
          <w:spacing w:val="-5"/>
        </w:rPr>
        <w:t xml:space="preserve"> </w:t>
      </w:r>
      <w:r>
        <w:t>клетки.</w:t>
      </w:r>
    </w:p>
    <w:p w:rsidR="00347E9B" w:rsidRDefault="00757747">
      <w:pPr>
        <w:pStyle w:val="a4"/>
        <w:spacing w:before="158" w:line="360" w:lineRule="auto"/>
        <w:ind w:right="491"/>
      </w:pPr>
      <w:r>
        <w:t>Клетка</w:t>
      </w:r>
      <w:r>
        <w:rPr>
          <w:spacing w:val="1"/>
        </w:rPr>
        <w:t xml:space="preserve"> </w:t>
      </w:r>
      <w:r>
        <w:t>–</w:t>
      </w:r>
      <w:r>
        <w:rPr>
          <w:spacing w:val="1"/>
        </w:rPr>
        <w:t xml:space="preserve"> </w:t>
      </w:r>
      <w:r>
        <w:t>структурно-функциональная</w:t>
      </w:r>
      <w:r>
        <w:rPr>
          <w:spacing w:val="1"/>
        </w:rPr>
        <w:t xml:space="preserve"> </w:t>
      </w:r>
      <w:r>
        <w:t>единица</w:t>
      </w:r>
      <w:r>
        <w:rPr>
          <w:spacing w:val="1"/>
        </w:rPr>
        <w:t xml:space="preserve"> </w:t>
      </w:r>
      <w:r>
        <w:t>живого.</w:t>
      </w:r>
      <w:r>
        <w:rPr>
          <w:spacing w:val="1"/>
        </w:rPr>
        <w:t xml:space="preserve"> </w:t>
      </w:r>
      <w:r>
        <w:t>История</w:t>
      </w:r>
      <w:r>
        <w:rPr>
          <w:spacing w:val="1"/>
        </w:rPr>
        <w:t xml:space="preserve"> </w:t>
      </w:r>
      <w:r>
        <w:t>открытия клетки. Работы Р. Гука, А. Левенгука. Клеточная теория (Т. Шванн,</w:t>
      </w:r>
      <w:r>
        <w:rPr>
          <w:spacing w:val="-67"/>
        </w:rPr>
        <w:t xml:space="preserve"> </w:t>
      </w:r>
      <w:r>
        <w:t>М. Шлейден,</w:t>
      </w:r>
      <w:r>
        <w:rPr>
          <w:spacing w:val="1"/>
        </w:rPr>
        <w:t xml:space="preserve"> </w:t>
      </w:r>
      <w:r>
        <w:t>Р. Вирхов).</w:t>
      </w:r>
      <w:r>
        <w:rPr>
          <w:spacing w:val="1"/>
        </w:rPr>
        <w:t xml:space="preserve"> </w:t>
      </w:r>
      <w:r>
        <w:t>Основные</w:t>
      </w:r>
      <w:r>
        <w:rPr>
          <w:spacing w:val="1"/>
        </w:rPr>
        <w:t xml:space="preserve"> </w:t>
      </w:r>
      <w:r>
        <w:t>положения</w:t>
      </w:r>
      <w:r>
        <w:rPr>
          <w:spacing w:val="1"/>
        </w:rPr>
        <w:t xml:space="preserve"> </w:t>
      </w:r>
      <w:r>
        <w:t>современной</w:t>
      </w:r>
      <w:r>
        <w:rPr>
          <w:spacing w:val="1"/>
        </w:rPr>
        <w:t xml:space="preserve"> </w:t>
      </w:r>
      <w:r>
        <w:t>клеточной</w:t>
      </w:r>
      <w:r>
        <w:rPr>
          <w:spacing w:val="-67"/>
        </w:rPr>
        <w:t xml:space="preserve"> </w:t>
      </w:r>
      <w:r>
        <w:t>теории.</w:t>
      </w:r>
    </w:p>
    <w:p w:rsidR="00347E9B" w:rsidRDefault="00757747">
      <w:pPr>
        <w:pStyle w:val="a4"/>
        <w:spacing w:before="4" w:line="360" w:lineRule="auto"/>
        <w:ind w:right="499"/>
      </w:pPr>
      <w:r>
        <w:t>Методы</w:t>
      </w:r>
      <w:r>
        <w:rPr>
          <w:spacing w:val="1"/>
        </w:rPr>
        <w:t xml:space="preserve"> </w:t>
      </w:r>
      <w:r>
        <w:t>молекулярной</w:t>
      </w:r>
      <w:r>
        <w:rPr>
          <w:spacing w:val="1"/>
        </w:rPr>
        <w:t xml:space="preserve"> </w:t>
      </w:r>
      <w:r>
        <w:t>и</w:t>
      </w:r>
      <w:r>
        <w:rPr>
          <w:spacing w:val="1"/>
        </w:rPr>
        <w:t xml:space="preserve"> </w:t>
      </w:r>
      <w:r>
        <w:t>клеточной</w:t>
      </w:r>
      <w:r>
        <w:rPr>
          <w:spacing w:val="1"/>
        </w:rPr>
        <w:t xml:space="preserve"> </w:t>
      </w:r>
      <w:r>
        <w:t>биологии:</w:t>
      </w:r>
      <w:r>
        <w:rPr>
          <w:spacing w:val="1"/>
        </w:rPr>
        <w:t xml:space="preserve"> </w:t>
      </w:r>
      <w:r>
        <w:t>микроскопия,</w:t>
      </w:r>
      <w:r>
        <w:rPr>
          <w:spacing w:val="1"/>
        </w:rPr>
        <w:t xml:space="preserve"> </w:t>
      </w:r>
      <w:r>
        <w:t>хроматография,</w:t>
      </w:r>
      <w:r>
        <w:rPr>
          <w:spacing w:val="1"/>
        </w:rPr>
        <w:t xml:space="preserve"> </w:t>
      </w:r>
      <w:r>
        <w:t>электрофорез,</w:t>
      </w:r>
      <w:r>
        <w:rPr>
          <w:spacing w:val="1"/>
        </w:rPr>
        <w:t xml:space="preserve"> </w:t>
      </w:r>
      <w:r>
        <w:t>метод</w:t>
      </w:r>
      <w:r>
        <w:rPr>
          <w:spacing w:val="1"/>
        </w:rPr>
        <w:t xml:space="preserve"> </w:t>
      </w:r>
      <w:r>
        <w:t>меченых</w:t>
      </w:r>
      <w:r>
        <w:rPr>
          <w:spacing w:val="1"/>
        </w:rPr>
        <w:t xml:space="preserve"> </w:t>
      </w:r>
      <w:r>
        <w:t>атомов,</w:t>
      </w:r>
      <w:r>
        <w:rPr>
          <w:spacing w:val="1"/>
        </w:rPr>
        <w:t xml:space="preserve"> </w:t>
      </w:r>
      <w:r>
        <w:t>дифференциальное</w:t>
      </w:r>
      <w:r>
        <w:rPr>
          <w:spacing w:val="1"/>
        </w:rPr>
        <w:t xml:space="preserve"> </w:t>
      </w:r>
      <w:r>
        <w:t>центрифугирование,</w:t>
      </w:r>
      <w:r>
        <w:rPr>
          <w:spacing w:val="-1"/>
        </w:rPr>
        <w:t xml:space="preserve"> </w:t>
      </w:r>
      <w:r>
        <w:t>культивирование</w:t>
      </w:r>
      <w:r>
        <w:rPr>
          <w:spacing w:val="-3"/>
        </w:rPr>
        <w:t xml:space="preserve"> </w:t>
      </w:r>
      <w:r>
        <w:t>клеток. Электронная</w:t>
      </w:r>
      <w:r>
        <w:rPr>
          <w:spacing w:val="-2"/>
        </w:rPr>
        <w:t xml:space="preserve"> </w:t>
      </w:r>
      <w:r>
        <w:t>микроскопия.</w:t>
      </w:r>
    </w:p>
    <w:p w:rsidR="00347E9B" w:rsidRDefault="00757747">
      <w:pPr>
        <w:pStyle w:val="a4"/>
        <w:spacing w:before="1"/>
        <w:ind w:left="1330" w:firstLine="0"/>
        <w:jc w:val="left"/>
      </w:pPr>
      <w:r>
        <w:t>Демонстрации:</w:t>
      </w:r>
    </w:p>
    <w:p w:rsidR="00347E9B" w:rsidRDefault="00757747">
      <w:pPr>
        <w:pStyle w:val="a4"/>
        <w:spacing w:before="158" w:line="362" w:lineRule="auto"/>
        <w:ind w:right="500"/>
        <w:jc w:val="left"/>
      </w:pPr>
      <w:r>
        <w:t>Портреты:</w:t>
      </w:r>
      <w:r>
        <w:rPr>
          <w:spacing w:val="32"/>
        </w:rPr>
        <w:t xml:space="preserve"> </w:t>
      </w:r>
      <w:r>
        <w:t>Р. Гук,</w:t>
      </w:r>
      <w:r>
        <w:rPr>
          <w:spacing w:val="42"/>
        </w:rPr>
        <w:t xml:space="preserve"> </w:t>
      </w:r>
      <w:r>
        <w:t>А.</w:t>
      </w:r>
      <w:r>
        <w:rPr>
          <w:spacing w:val="2"/>
        </w:rPr>
        <w:t xml:space="preserve"> </w:t>
      </w:r>
      <w:r>
        <w:t>Левенгук,</w:t>
      </w:r>
      <w:r>
        <w:rPr>
          <w:spacing w:val="37"/>
        </w:rPr>
        <w:t xml:space="preserve"> </w:t>
      </w:r>
      <w:r>
        <w:t>Т.</w:t>
      </w:r>
      <w:r>
        <w:rPr>
          <w:spacing w:val="3"/>
        </w:rPr>
        <w:t xml:space="preserve"> </w:t>
      </w:r>
      <w:r>
        <w:t>Шванн,</w:t>
      </w:r>
      <w:r>
        <w:rPr>
          <w:spacing w:val="36"/>
        </w:rPr>
        <w:t xml:space="preserve"> </w:t>
      </w:r>
      <w:r>
        <w:t>М.</w:t>
      </w:r>
      <w:r>
        <w:rPr>
          <w:spacing w:val="37"/>
        </w:rPr>
        <w:t xml:space="preserve"> </w:t>
      </w:r>
      <w:r>
        <w:t>Шлейден,</w:t>
      </w:r>
      <w:r>
        <w:rPr>
          <w:spacing w:val="36"/>
        </w:rPr>
        <w:t xml:space="preserve"> </w:t>
      </w:r>
      <w:r>
        <w:t>Р.</w:t>
      </w:r>
      <w:r>
        <w:rPr>
          <w:spacing w:val="-3"/>
        </w:rPr>
        <w:t xml:space="preserve"> </w:t>
      </w:r>
      <w:r>
        <w:t>Вирхов,</w:t>
      </w:r>
      <w:r>
        <w:rPr>
          <w:spacing w:val="-67"/>
        </w:rPr>
        <w:t xml:space="preserve"> </w:t>
      </w:r>
      <w:r>
        <w:t>К.М.</w:t>
      </w:r>
      <w:r>
        <w:rPr>
          <w:spacing w:val="4"/>
        </w:rPr>
        <w:t xml:space="preserve"> </w:t>
      </w:r>
      <w:r>
        <w:t>Бэр.</w:t>
      </w:r>
    </w:p>
    <w:p w:rsidR="00347E9B" w:rsidRDefault="00757747">
      <w:pPr>
        <w:pStyle w:val="a4"/>
        <w:spacing w:line="319" w:lineRule="exact"/>
        <w:ind w:left="1330" w:firstLine="0"/>
      </w:pPr>
      <w:r>
        <w:t>Таблицы</w:t>
      </w:r>
      <w:r>
        <w:rPr>
          <w:spacing w:val="16"/>
        </w:rPr>
        <w:t xml:space="preserve"> </w:t>
      </w:r>
      <w:r>
        <w:t>и</w:t>
      </w:r>
      <w:r>
        <w:rPr>
          <w:spacing w:val="17"/>
        </w:rPr>
        <w:t xml:space="preserve"> </w:t>
      </w:r>
      <w:r>
        <w:t>схемы:</w:t>
      </w:r>
      <w:r>
        <w:rPr>
          <w:spacing w:val="20"/>
        </w:rPr>
        <w:t xml:space="preserve"> </w:t>
      </w:r>
      <w:r>
        <w:t>«Световой</w:t>
      </w:r>
      <w:r>
        <w:rPr>
          <w:spacing w:val="16"/>
        </w:rPr>
        <w:t xml:space="preserve"> </w:t>
      </w:r>
      <w:r>
        <w:t>микроскоп»,</w:t>
      </w:r>
      <w:r>
        <w:rPr>
          <w:spacing w:val="23"/>
        </w:rPr>
        <w:t xml:space="preserve"> </w:t>
      </w:r>
      <w:r>
        <w:t>«Электронный</w:t>
      </w:r>
      <w:r>
        <w:rPr>
          <w:spacing w:val="17"/>
        </w:rPr>
        <w:t xml:space="preserve"> </w:t>
      </w:r>
      <w:r>
        <w:t>микроскоп»,</w:t>
      </w:r>
    </w:p>
    <w:p w:rsidR="00347E9B" w:rsidRDefault="00757747">
      <w:pPr>
        <w:pStyle w:val="a4"/>
        <w:spacing w:before="159"/>
        <w:ind w:firstLine="0"/>
      </w:pPr>
      <w:r>
        <w:t>«История</w:t>
      </w:r>
      <w:r>
        <w:rPr>
          <w:spacing w:val="-5"/>
        </w:rPr>
        <w:t xml:space="preserve"> </w:t>
      </w:r>
      <w:r>
        <w:t>развития</w:t>
      </w:r>
      <w:r>
        <w:rPr>
          <w:spacing w:val="-5"/>
        </w:rPr>
        <w:t xml:space="preserve"> </w:t>
      </w:r>
      <w:r>
        <w:t>методов</w:t>
      </w:r>
      <w:r>
        <w:rPr>
          <w:spacing w:val="-6"/>
        </w:rPr>
        <w:t xml:space="preserve"> </w:t>
      </w:r>
      <w:r>
        <w:t>микроскопии».</w:t>
      </w:r>
    </w:p>
    <w:p w:rsidR="00347E9B" w:rsidRDefault="00757747">
      <w:pPr>
        <w:pStyle w:val="a4"/>
        <w:spacing w:before="163" w:line="357" w:lineRule="auto"/>
        <w:ind w:right="493"/>
      </w:pPr>
      <w:r>
        <w:t>Оборудование:</w:t>
      </w:r>
      <w:r>
        <w:rPr>
          <w:spacing w:val="1"/>
        </w:rPr>
        <w:t xml:space="preserve"> </w:t>
      </w:r>
      <w:r>
        <w:t>световой</w:t>
      </w:r>
      <w:r>
        <w:rPr>
          <w:spacing w:val="1"/>
        </w:rPr>
        <w:t xml:space="preserve"> </w:t>
      </w:r>
      <w:r>
        <w:t>микроскоп,</w:t>
      </w:r>
      <w:r>
        <w:rPr>
          <w:spacing w:val="1"/>
        </w:rPr>
        <w:t xml:space="preserve"> </w:t>
      </w:r>
      <w:r>
        <w:t>микропрепараты</w:t>
      </w:r>
      <w:r>
        <w:rPr>
          <w:spacing w:val="1"/>
        </w:rPr>
        <w:t xml:space="preserve"> </w:t>
      </w:r>
      <w:r>
        <w:t>растительных,</w:t>
      </w:r>
      <w:r>
        <w:rPr>
          <w:spacing w:val="1"/>
        </w:rPr>
        <w:t xml:space="preserve"> </w:t>
      </w:r>
      <w:r>
        <w:t>животных</w:t>
      </w:r>
      <w:r>
        <w:rPr>
          <w:spacing w:val="-4"/>
        </w:rPr>
        <w:t xml:space="preserve"> </w:t>
      </w:r>
      <w:r>
        <w:t>и</w:t>
      </w:r>
      <w:r>
        <w:rPr>
          <w:spacing w:val="1"/>
        </w:rPr>
        <w:t xml:space="preserve"> </w:t>
      </w:r>
      <w:r>
        <w:t>бактериальных</w:t>
      </w:r>
      <w:r>
        <w:rPr>
          <w:spacing w:val="-3"/>
        </w:rPr>
        <w:t xml:space="preserve"> </w:t>
      </w:r>
      <w:r>
        <w:t>клеток.</w:t>
      </w:r>
    </w:p>
    <w:p w:rsidR="00347E9B" w:rsidRDefault="00757747">
      <w:pPr>
        <w:pStyle w:val="a4"/>
        <w:spacing w:before="5" w:line="360" w:lineRule="auto"/>
        <w:ind w:right="491"/>
      </w:pPr>
      <w:r>
        <w:t>Практическая</w:t>
      </w:r>
      <w:r>
        <w:rPr>
          <w:spacing w:val="1"/>
        </w:rPr>
        <w:t xml:space="preserve"> </w:t>
      </w:r>
      <w:r>
        <w:t>работа«Изучение</w:t>
      </w:r>
      <w:r>
        <w:rPr>
          <w:spacing w:val="1"/>
        </w:rPr>
        <w:t xml:space="preserve"> </w:t>
      </w:r>
      <w:r>
        <w:t>методов</w:t>
      </w:r>
      <w:r>
        <w:rPr>
          <w:spacing w:val="1"/>
        </w:rPr>
        <w:t xml:space="preserve"> </w:t>
      </w:r>
      <w:r>
        <w:t>клеточной</w:t>
      </w:r>
      <w:r>
        <w:rPr>
          <w:spacing w:val="1"/>
        </w:rPr>
        <w:t xml:space="preserve"> </w:t>
      </w:r>
      <w:r>
        <w:t>биологии</w:t>
      </w:r>
      <w:r>
        <w:rPr>
          <w:spacing w:val="1"/>
        </w:rPr>
        <w:t xml:space="preserve"> </w:t>
      </w:r>
      <w:r>
        <w:t>(хроматография,</w:t>
      </w:r>
      <w:r>
        <w:rPr>
          <w:spacing w:val="1"/>
        </w:rPr>
        <w:t xml:space="preserve"> </w:t>
      </w:r>
      <w:r>
        <w:t>электрофорез,</w:t>
      </w:r>
      <w:r>
        <w:rPr>
          <w:spacing w:val="1"/>
        </w:rPr>
        <w:t xml:space="preserve"> </w:t>
      </w:r>
      <w:r>
        <w:t>дифференциальное</w:t>
      </w:r>
      <w:r>
        <w:rPr>
          <w:spacing w:val="1"/>
        </w:rPr>
        <w:t xml:space="preserve"> </w:t>
      </w:r>
      <w:r>
        <w:t>центрифугирование,</w:t>
      </w:r>
      <w:r>
        <w:rPr>
          <w:spacing w:val="1"/>
        </w:rPr>
        <w:t xml:space="preserve"> </w:t>
      </w:r>
      <w:r>
        <w:t>ПЦР)».</w:t>
      </w:r>
    </w:p>
    <w:p w:rsidR="00347E9B" w:rsidRDefault="00757747">
      <w:pPr>
        <w:pStyle w:val="a4"/>
        <w:spacing w:before="1"/>
        <w:ind w:left="1330" w:firstLine="0"/>
      </w:pPr>
      <w:r>
        <w:t>Тема</w:t>
      </w:r>
      <w:r>
        <w:rPr>
          <w:spacing w:val="-6"/>
        </w:rPr>
        <w:t xml:space="preserve"> </w:t>
      </w:r>
      <w:r>
        <w:t>4.</w:t>
      </w:r>
      <w:r>
        <w:rPr>
          <w:spacing w:val="-5"/>
        </w:rPr>
        <w:t xml:space="preserve"> </w:t>
      </w:r>
      <w:r>
        <w:t>Химическая</w:t>
      </w:r>
      <w:r>
        <w:rPr>
          <w:spacing w:val="-5"/>
        </w:rPr>
        <w:t xml:space="preserve"> </w:t>
      </w:r>
      <w:r>
        <w:t>организация</w:t>
      </w:r>
      <w:r>
        <w:rPr>
          <w:spacing w:val="-6"/>
        </w:rPr>
        <w:t xml:space="preserve"> </w:t>
      </w:r>
      <w:r>
        <w:t>клетки.</w:t>
      </w:r>
    </w:p>
    <w:p w:rsidR="00347E9B" w:rsidRDefault="00757747">
      <w:pPr>
        <w:pStyle w:val="a4"/>
        <w:spacing w:before="163" w:line="360" w:lineRule="auto"/>
        <w:ind w:right="490"/>
      </w:pPr>
      <w:r>
        <w:t>Химический состав клетки. Макро-, микро- и ультрамикроэлементы.</w:t>
      </w:r>
      <w:r>
        <w:rPr>
          <w:spacing w:val="1"/>
        </w:rPr>
        <w:t xml:space="preserve"> </w:t>
      </w:r>
      <w:r>
        <w:t>Вода</w:t>
      </w:r>
      <w:r>
        <w:rPr>
          <w:spacing w:val="1"/>
        </w:rPr>
        <w:t xml:space="preserve"> </w:t>
      </w:r>
      <w:r>
        <w:t>и</w:t>
      </w:r>
      <w:r>
        <w:rPr>
          <w:spacing w:val="1"/>
        </w:rPr>
        <w:t xml:space="preserve"> </w:t>
      </w:r>
      <w:r>
        <w:t>её роль</w:t>
      </w:r>
      <w:r>
        <w:rPr>
          <w:spacing w:val="1"/>
        </w:rPr>
        <w:t xml:space="preserve"> </w:t>
      </w:r>
      <w:r>
        <w:t>как</w:t>
      </w:r>
      <w:r>
        <w:rPr>
          <w:spacing w:val="1"/>
        </w:rPr>
        <w:t xml:space="preserve"> </w:t>
      </w:r>
      <w:r>
        <w:t>растворителя,</w:t>
      </w:r>
      <w:r>
        <w:rPr>
          <w:spacing w:val="1"/>
        </w:rPr>
        <w:t xml:space="preserve"> </w:t>
      </w:r>
      <w:r>
        <w:t>реагента,</w:t>
      </w:r>
      <w:r>
        <w:rPr>
          <w:spacing w:val="1"/>
        </w:rPr>
        <w:t xml:space="preserve"> </w:t>
      </w:r>
      <w:r>
        <w:t>участие</w:t>
      </w:r>
      <w:r>
        <w:rPr>
          <w:spacing w:val="1"/>
        </w:rPr>
        <w:t xml:space="preserve"> </w:t>
      </w:r>
      <w:r>
        <w:t>в</w:t>
      </w:r>
      <w:r>
        <w:rPr>
          <w:spacing w:val="1"/>
        </w:rPr>
        <w:t xml:space="preserve"> </w:t>
      </w:r>
      <w:r>
        <w:t>структурировании</w:t>
      </w:r>
      <w:r>
        <w:rPr>
          <w:spacing w:val="1"/>
        </w:rPr>
        <w:t xml:space="preserve"> </w:t>
      </w:r>
      <w:r>
        <w:t>клетки, теплорегуляции. Минеральные вещества клетки, их биологическая</w:t>
      </w:r>
      <w:r>
        <w:rPr>
          <w:spacing w:val="1"/>
        </w:rPr>
        <w:t xml:space="preserve"> </w:t>
      </w:r>
      <w:r>
        <w:t>роль.</w:t>
      </w:r>
      <w:r>
        <w:rPr>
          <w:spacing w:val="3"/>
        </w:rPr>
        <w:t xml:space="preserve"> </w:t>
      </w:r>
      <w:r>
        <w:t>Роль</w:t>
      </w:r>
      <w:r>
        <w:rPr>
          <w:spacing w:val="-1"/>
        </w:rPr>
        <w:t xml:space="preserve"> </w:t>
      </w:r>
      <w:r>
        <w:t>катионов</w:t>
      </w:r>
      <w:r>
        <w:rPr>
          <w:spacing w:val="-1"/>
        </w:rPr>
        <w:t xml:space="preserve"> </w:t>
      </w:r>
      <w:r>
        <w:t>и</w:t>
      </w:r>
      <w:r>
        <w:rPr>
          <w:spacing w:val="1"/>
        </w:rPr>
        <w:t xml:space="preserve"> </w:t>
      </w:r>
      <w:r>
        <w:t>анионов в</w:t>
      </w:r>
      <w:r>
        <w:rPr>
          <w:spacing w:val="-1"/>
        </w:rPr>
        <w:t xml:space="preserve"> </w:t>
      </w:r>
      <w:r>
        <w:t>клетке.</w:t>
      </w:r>
    </w:p>
    <w:p w:rsidR="00347E9B" w:rsidRDefault="00757747">
      <w:pPr>
        <w:pStyle w:val="a4"/>
        <w:spacing w:line="360" w:lineRule="auto"/>
        <w:ind w:right="496"/>
      </w:pPr>
      <w:r>
        <w:t>Органические</w:t>
      </w:r>
      <w:r>
        <w:rPr>
          <w:spacing w:val="1"/>
        </w:rPr>
        <w:t xml:space="preserve"> </w:t>
      </w:r>
      <w:r>
        <w:t>вещества</w:t>
      </w:r>
      <w:r>
        <w:rPr>
          <w:spacing w:val="1"/>
        </w:rPr>
        <w:t xml:space="preserve"> </w:t>
      </w:r>
      <w:r>
        <w:t>клетки.</w:t>
      </w:r>
      <w:r>
        <w:rPr>
          <w:spacing w:val="1"/>
        </w:rPr>
        <w:t xml:space="preserve"> </w:t>
      </w:r>
      <w:r>
        <w:t>Биологические</w:t>
      </w:r>
      <w:r>
        <w:rPr>
          <w:spacing w:val="1"/>
        </w:rPr>
        <w:t xml:space="preserve"> </w:t>
      </w:r>
      <w:r>
        <w:t>полимеры.</w:t>
      </w:r>
      <w:r>
        <w:rPr>
          <w:spacing w:val="1"/>
        </w:rPr>
        <w:t xml:space="preserve"> </w:t>
      </w:r>
      <w:r>
        <w:t>Белки.</w:t>
      </w:r>
      <w:r>
        <w:rPr>
          <w:spacing w:val="1"/>
        </w:rPr>
        <w:t xml:space="preserve"> </w:t>
      </w:r>
      <w:r>
        <w:t>Аминокислотный состав белков. Структуры белковой молекулы. Первичная</w:t>
      </w:r>
      <w:r>
        <w:rPr>
          <w:spacing w:val="1"/>
        </w:rPr>
        <w:t xml:space="preserve"> </w:t>
      </w:r>
      <w:r>
        <w:t>структура</w:t>
      </w:r>
      <w:r>
        <w:rPr>
          <w:spacing w:val="1"/>
        </w:rPr>
        <w:t xml:space="preserve"> </w:t>
      </w:r>
      <w:r>
        <w:t>белка,</w:t>
      </w:r>
      <w:r>
        <w:rPr>
          <w:spacing w:val="1"/>
        </w:rPr>
        <w:t xml:space="preserve"> </w:t>
      </w:r>
      <w:r>
        <w:t>пептидная</w:t>
      </w:r>
      <w:r>
        <w:rPr>
          <w:spacing w:val="1"/>
        </w:rPr>
        <w:t xml:space="preserve"> </w:t>
      </w:r>
      <w:r>
        <w:t>связь.</w:t>
      </w:r>
      <w:r>
        <w:rPr>
          <w:spacing w:val="1"/>
        </w:rPr>
        <w:t xml:space="preserve"> </w:t>
      </w:r>
      <w:r>
        <w:t>Вторичная,</w:t>
      </w:r>
      <w:r>
        <w:rPr>
          <w:spacing w:val="1"/>
        </w:rPr>
        <w:t xml:space="preserve"> </w:t>
      </w:r>
      <w:r>
        <w:t>третичная,</w:t>
      </w:r>
      <w:r>
        <w:rPr>
          <w:spacing w:val="1"/>
        </w:rPr>
        <w:t xml:space="preserve"> </w:t>
      </w:r>
      <w:r>
        <w:t>четвертичная</w:t>
      </w:r>
      <w:r>
        <w:rPr>
          <w:spacing w:val="1"/>
        </w:rPr>
        <w:t xml:space="preserve"> </w:t>
      </w:r>
      <w:r>
        <w:t>структуры.</w:t>
      </w:r>
      <w:r>
        <w:rPr>
          <w:spacing w:val="1"/>
        </w:rPr>
        <w:t xml:space="preserve"> </w:t>
      </w:r>
      <w:r>
        <w:t>Денатурация.</w:t>
      </w:r>
      <w:r>
        <w:rPr>
          <w:spacing w:val="1"/>
        </w:rPr>
        <w:t xml:space="preserve"> </w:t>
      </w:r>
      <w:r>
        <w:t>Свойства</w:t>
      </w:r>
      <w:r>
        <w:rPr>
          <w:spacing w:val="1"/>
        </w:rPr>
        <w:t xml:space="preserve"> </w:t>
      </w:r>
      <w:r>
        <w:t>белков.</w:t>
      </w:r>
      <w:r>
        <w:rPr>
          <w:spacing w:val="1"/>
        </w:rPr>
        <w:t xml:space="preserve"> </w:t>
      </w:r>
      <w:r>
        <w:t>Классификация</w:t>
      </w:r>
      <w:r>
        <w:rPr>
          <w:spacing w:val="1"/>
        </w:rPr>
        <w:t xml:space="preserve"> </w:t>
      </w:r>
      <w:r>
        <w:t>белков.</w:t>
      </w:r>
      <w:r>
        <w:rPr>
          <w:spacing w:val="1"/>
        </w:rPr>
        <w:t xml:space="preserve"> </w:t>
      </w:r>
      <w:r>
        <w:t>Биологические</w:t>
      </w:r>
      <w:r>
        <w:rPr>
          <w:spacing w:val="1"/>
        </w:rPr>
        <w:t xml:space="preserve"> </w:t>
      </w:r>
      <w:r>
        <w:t>функции</w:t>
      </w:r>
      <w:r>
        <w:rPr>
          <w:spacing w:val="1"/>
        </w:rPr>
        <w:t xml:space="preserve"> </w:t>
      </w:r>
      <w:r>
        <w:t>белков.</w:t>
      </w:r>
    </w:p>
    <w:p w:rsidR="00347E9B" w:rsidRDefault="00757747">
      <w:pPr>
        <w:pStyle w:val="a4"/>
        <w:ind w:left="1330" w:firstLine="0"/>
      </w:pPr>
      <w:r>
        <w:t xml:space="preserve">Углеводы.     </w:t>
      </w:r>
      <w:r>
        <w:rPr>
          <w:spacing w:val="17"/>
        </w:rPr>
        <w:t xml:space="preserve"> </w:t>
      </w:r>
      <w:r>
        <w:t xml:space="preserve">Моносахариды,      </w:t>
      </w:r>
      <w:r>
        <w:rPr>
          <w:spacing w:val="15"/>
        </w:rPr>
        <w:t xml:space="preserve"> </w:t>
      </w:r>
      <w:r>
        <w:t xml:space="preserve">дисахариды,      </w:t>
      </w:r>
      <w:r>
        <w:rPr>
          <w:spacing w:val="16"/>
        </w:rPr>
        <w:t xml:space="preserve"> </w:t>
      </w:r>
      <w:r>
        <w:t xml:space="preserve">олигосахариды      </w:t>
      </w:r>
      <w:r>
        <w:rPr>
          <w:spacing w:val="14"/>
        </w:rPr>
        <w:t xml:space="preserve"> </w:t>
      </w:r>
      <w:r>
        <w:t>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3" w:firstLine="0"/>
      </w:pPr>
      <w:r>
        <w:lastRenderedPageBreak/>
        <w:t>полисахариды.</w:t>
      </w:r>
      <w:r>
        <w:rPr>
          <w:spacing w:val="1"/>
        </w:rPr>
        <w:t xml:space="preserve"> </w:t>
      </w:r>
      <w:r>
        <w:t>Общий</w:t>
      </w:r>
      <w:r>
        <w:rPr>
          <w:spacing w:val="1"/>
        </w:rPr>
        <w:t xml:space="preserve"> </w:t>
      </w:r>
      <w:r>
        <w:t>план</w:t>
      </w:r>
      <w:r>
        <w:rPr>
          <w:spacing w:val="1"/>
        </w:rPr>
        <w:t xml:space="preserve"> </w:t>
      </w:r>
      <w:r>
        <w:t>строения</w:t>
      </w:r>
      <w:r>
        <w:rPr>
          <w:spacing w:val="1"/>
        </w:rPr>
        <w:t xml:space="preserve"> </w:t>
      </w:r>
      <w:r>
        <w:t>и</w:t>
      </w:r>
      <w:r>
        <w:rPr>
          <w:spacing w:val="1"/>
        </w:rPr>
        <w:t xml:space="preserve"> </w:t>
      </w:r>
      <w:r>
        <w:t>физико-химические</w:t>
      </w:r>
      <w:r>
        <w:rPr>
          <w:spacing w:val="1"/>
        </w:rPr>
        <w:t xml:space="preserve"> </w:t>
      </w:r>
      <w:r>
        <w:t>свойства</w:t>
      </w:r>
      <w:r>
        <w:rPr>
          <w:spacing w:val="1"/>
        </w:rPr>
        <w:t xml:space="preserve"> </w:t>
      </w:r>
      <w:r>
        <w:t>углеводов.</w:t>
      </w:r>
      <w:r>
        <w:rPr>
          <w:spacing w:val="3"/>
        </w:rPr>
        <w:t xml:space="preserve"> </w:t>
      </w:r>
      <w:r>
        <w:t>Биологические</w:t>
      </w:r>
      <w:r>
        <w:rPr>
          <w:spacing w:val="1"/>
        </w:rPr>
        <w:t xml:space="preserve"> </w:t>
      </w:r>
      <w:r>
        <w:t>функции</w:t>
      </w:r>
      <w:r>
        <w:rPr>
          <w:spacing w:val="5"/>
        </w:rPr>
        <w:t xml:space="preserve"> </w:t>
      </w:r>
      <w:r>
        <w:t>углеводов.</w:t>
      </w:r>
    </w:p>
    <w:p w:rsidR="00347E9B" w:rsidRDefault="00757747">
      <w:pPr>
        <w:pStyle w:val="a4"/>
        <w:spacing w:line="360" w:lineRule="auto"/>
        <w:ind w:right="492"/>
      </w:pPr>
      <w:r>
        <w:t>Липиды.</w:t>
      </w:r>
      <w:r>
        <w:rPr>
          <w:spacing w:val="1"/>
        </w:rPr>
        <w:t xml:space="preserve"> </w:t>
      </w:r>
      <w:r>
        <w:t>Гидрофильно-гидрофобные</w:t>
      </w:r>
      <w:r>
        <w:rPr>
          <w:spacing w:val="1"/>
        </w:rPr>
        <w:t xml:space="preserve"> </w:t>
      </w:r>
      <w:r>
        <w:t>свойства.</w:t>
      </w:r>
      <w:r>
        <w:rPr>
          <w:spacing w:val="71"/>
        </w:rPr>
        <w:t xml:space="preserve"> </w:t>
      </w:r>
      <w:r>
        <w:t>Классификация</w:t>
      </w:r>
      <w:r>
        <w:rPr>
          <w:spacing w:val="-67"/>
        </w:rPr>
        <w:t xml:space="preserve"> </w:t>
      </w:r>
      <w:r>
        <w:t>липидов.</w:t>
      </w:r>
      <w:r>
        <w:rPr>
          <w:spacing w:val="1"/>
        </w:rPr>
        <w:t xml:space="preserve"> </w:t>
      </w:r>
      <w:r>
        <w:t>Триглицериды,</w:t>
      </w:r>
      <w:r>
        <w:rPr>
          <w:spacing w:val="1"/>
        </w:rPr>
        <w:t xml:space="preserve"> </w:t>
      </w:r>
      <w:r>
        <w:t>фосфолипиды,</w:t>
      </w:r>
      <w:r>
        <w:rPr>
          <w:spacing w:val="1"/>
        </w:rPr>
        <w:t xml:space="preserve"> </w:t>
      </w:r>
      <w:r>
        <w:t>воски,</w:t>
      </w:r>
      <w:r>
        <w:rPr>
          <w:spacing w:val="1"/>
        </w:rPr>
        <w:t xml:space="preserve"> </w:t>
      </w:r>
      <w:r>
        <w:t>стероиды.</w:t>
      </w:r>
      <w:r>
        <w:rPr>
          <w:spacing w:val="1"/>
        </w:rPr>
        <w:t xml:space="preserve"> </w:t>
      </w:r>
      <w:r>
        <w:t>Биологические</w:t>
      </w:r>
      <w:r>
        <w:rPr>
          <w:spacing w:val="1"/>
        </w:rPr>
        <w:t xml:space="preserve"> </w:t>
      </w:r>
      <w:r>
        <w:t>функции</w:t>
      </w:r>
      <w:r>
        <w:rPr>
          <w:spacing w:val="1"/>
        </w:rPr>
        <w:t xml:space="preserve"> </w:t>
      </w:r>
      <w:r>
        <w:t>липидов.</w:t>
      </w:r>
      <w:r>
        <w:rPr>
          <w:spacing w:val="1"/>
        </w:rPr>
        <w:t xml:space="preserve"> </w:t>
      </w:r>
      <w:r>
        <w:t>Общие</w:t>
      </w:r>
      <w:r>
        <w:rPr>
          <w:spacing w:val="1"/>
        </w:rPr>
        <w:t xml:space="preserve"> </w:t>
      </w:r>
      <w:r>
        <w:t>свойства</w:t>
      </w:r>
      <w:r>
        <w:rPr>
          <w:spacing w:val="1"/>
        </w:rPr>
        <w:t xml:space="preserve"> </w:t>
      </w:r>
      <w:r>
        <w:t>биологических</w:t>
      </w:r>
      <w:r>
        <w:rPr>
          <w:spacing w:val="1"/>
        </w:rPr>
        <w:t xml:space="preserve"> </w:t>
      </w:r>
      <w:r>
        <w:t>мембран</w:t>
      </w:r>
      <w:r>
        <w:rPr>
          <w:spacing w:val="1"/>
        </w:rPr>
        <w:t xml:space="preserve"> </w:t>
      </w:r>
      <w:r>
        <w:t>–</w:t>
      </w:r>
      <w:r>
        <w:rPr>
          <w:spacing w:val="1"/>
        </w:rPr>
        <w:t xml:space="preserve"> </w:t>
      </w:r>
      <w:r>
        <w:t>текучесть,</w:t>
      </w:r>
      <w:r>
        <w:rPr>
          <w:spacing w:val="1"/>
        </w:rPr>
        <w:t xml:space="preserve"> </w:t>
      </w:r>
      <w:r>
        <w:t>способность</w:t>
      </w:r>
      <w:r>
        <w:rPr>
          <w:spacing w:val="69"/>
        </w:rPr>
        <w:t xml:space="preserve"> </w:t>
      </w:r>
      <w:r>
        <w:t>к самозамыканию,</w:t>
      </w:r>
      <w:r>
        <w:rPr>
          <w:spacing w:val="3"/>
        </w:rPr>
        <w:t xml:space="preserve"> </w:t>
      </w:r>
      <w:r>
        <w:t>полупроницаемость.</w:t>
      </w:r>
    </w:p>
    <w:p w:rsidR="00347E9B" w:rsidRDefault="00757747">
      <w:pPr>
        <w:pStyle w:val="a4"/>
        <w:spacing w:line="360" w:lineRule="auto"/>
        <w:ind w:right="497"/>
      </w:pPr>
      <w:r>
        <w:t>Нуклеиновые</w:t>
      </w:r>
      <w:r>
        <w:rPr>
          <w:spacing w:val="1"/>
        </w:rPr>
        <w:t xml:space="preserve"> </w:t>
      </w:r>
      <w:r>
        <w:t>кислоты.</w:t>
      </w:r>
      <w:r>
        <w:rPr>
          <w:spacing w:val="1"/>
        </w:rPr>
        <w:t xml:space="preserve"> </w:t>
      </w:r>
      <w:r>
        <w:t>ДНК</w:t>
      </w:r>
      <w:r>
        <w:rPr>
          <w:spacing w:val="1"/>
        </w:rPr>
        <w:t xml:space="preserve"> </w:t>
      </w:r>
      <w:r>
        <w:t>и</w:t>
      </w:r>
      <w:r>
        <w:rPr>
          <w:spacing w:val="1"/>
        </w:rPr>
        <w:t xml:space="preserve"> </w:t>
      </w:r>
      <w:r>
        <w:t>РНК.</w:t>
      </w:r>
      <w:r>
        <w:rPr>
          <w:spacing w:val="1"/>
        </w:rPr>
        <w:t xml:space="preserve"> </w:t>
      </w:r>
      <w:r>
        <w:t>Строение</w:t>
      </w:r>
      <w:r>
        <w:rPr>
          <w:spacing w:val="1"/>
        </w:rPr>
        <w:t xml:space="preserve"> </w:t>
      </w:r>
      <w:r>
        <w:t>нуклеиновых кислот.</w:t>
      </w:r>
      <w:r>
        <w:rPr>
          <w:spacing w:val="1"/>
        </w:rPr>
        <w:t xml:space="preserve"> </w:t>
      </w:r>
      <w:r>
        <w:t>Нуклеотиды.</w:t>
      </w:r>
      <w:r>
        <w:rPr>
          <w:spacing w:val="1"/>
        </w:rPr>
        <w:t xml:space="preserve"> </w:t>
      </w:r>
      <w:r>
        <w:t>Принцип</w:t>
      </w:r>
      <w:r>
        <w:rPr>
          <w:spacing w:val="1"/>
        </w:rPr>
        <w:t xml:space="preserve"> </w:t>
      </w:r>
      <w:r>
        <w:t>комплементарности.</w:t>
      </w:r>
      <w:r>
        <w:rPr>
          <w:spacing w:val="1"/>
        </w:rPr>
        <w:t xml:space="preserve"> </w:t>
      </w:r>
      <w:r>
        <w:t>Правило</w:t>
      </w:r>
      <w:r>
        <w:rPr>
          <w:spacing w:val="1"/>
        </w:rPr>
        <w:t xml:space="preserve"> </w:t>
      </w:r>
      <w:r>
        <w:t>Чаргаффа. Структура</w:t>
      </w:r>
      <w:r>
        <w:rPr>
          <w:spacing w:val="1"/>
        </w:rPr>
        <w:t xml:space="preserve"> </w:t>
      </w:r>
      <w:r>
        <w:t>ДНК – двойная спираль. Местонахождение и биологические функции ДНК.</w:t>
      </w:r>
      <w:r>
        <w:rPr>
          <w:spacing w:val="1"/>
        </w:rPr>
        <w:t xml:space="preserve"> </w:t>
      </w:r>
      <w:r>
        <w:t>Виды РНК.</w:t>
      </w:r>
      <w:r>
        <w:rPr>
          <w:spacing w:val="4"/>
        </w:rPr>
        <w:t xml:space="preserve"> </w:t>
      </w:r>
      <w:r>
        <w:t>Функции РНК</w:t>
      </w:r>
      <w:r>
        <w:rPr>
          <w:spacing w:val="2"/>
        </w:rPr>
        <w:t xml:space="preserve"> </w:t>
      </w:r>
      <w:r>
        <w:t>в клетке.</w:t>
      </w:r>
    </w:p>
    <w:p w:rsidR="00347E9B" w:rsidRDefault="00757747">
      <w:pPr>
        <w:pStyle w:val="a4"/>
        <w:spacing w:line="362" w:lineRule="auto"/>
        <w:ind w:right="499"/>
      </w:pPr>
      <w:r>
        <w:t>Строение</w:t>
      </w:r>
      <w:r>
        <w:rPr>
          <w:spacing w:val="1"/>
        </w:rPr>
        <w:t xml:space="preserve"> </w:t>
      </w:r>
      <w:r>
        <w:t>молекулы</w:t>
      </w:r>
      <w:r>
        <w:rPr>
          <w:spacing w:val="1"/>
        </w:rPr>
        <w:t xml:space="preserve"> </w:t>
      </w:r>
      <w:r>
        <w:t>АТФ.</w:t>
      </w:r>
      <w:r>
        <w:rPr>
          <w:spacing w:val="1"/>
        </w:rPr>
        <w:t xml:space="preserve"> </w:t>
      </w:r>
      <w:r>
        <w:t>Макроэргические</w:t>
      </w:r>
      <w:r>
        <w:rPr>
          <w:spacing w:val="1"/>
        </w:rPr>
        <w:t xml:space="preserve"> </w:t>
      </w:r>
      <w:r>
        <w:t>связи в молекуле</w:t>
      </w:r>
      <w:r>
        <w:rPr>
          <w:spacing w:val="1"/>
        </w:rPr>
        <w:t xml:space="preserve"> </w:t>
      </w:r>
      <w:r>
        <w:t>АТФ.</w:t>
      </w:r>
      <w:r>
        <w:rPr>
          <w:spacing w:val="1"/>
        </w:rPr>
        <w:t xml:space="preserve"> </w:t>
      </w:r>
      <w:r>
        <w:t>Биологические функции АТФ. Восстановленные переносчики, их функции в</w:t>
      </w:r>
      <w:r>
        <w:rPr>
          <w:spacing w:val="1"/>
        </w:rPr>
        <w:t xml:space="preserve"> </w:t>
      </w:r>
      <w:r>
        <w:t>клетке.</w:t>
      </w:r>
      <w:r>
        <w:rPr>
          <w:spacing w:val="3"/>
        </w:rPr>
        <w:t xml:space="preserve"> </w:t>
      </w:r>
      <w:r>
        <w:t>Секвенирование</w:t>
      </w:r>
      <w:r>
        <w:rPr>
          <w:spacing w:val="2"/>
        </w:rPr>
        <w:t xml:space="preserve"> </w:t>
      </w:r>
      <w:r>
        <w:t>ДНК.</w:t>
      </w:r>
    </w:p>
    <w:p w:rsidR="00347E9B" w:rsidRDefault="00757747">
      <w:pPr>
        <w:pStyle w:val="a4"/>
        <w:spacing w:line="362" w:lineRule="auto"/>
        <w:ind w:right="501"/>
      </w:pPr>
      <w:r>
        <w:t>Структурная биология: биохимические и биофизические исследования</w:t>
      </w:r>
      <w:r>
        <w:rPr>
          <w:spacing w:val="1"/>
        </w:rPr>
        <w:t xml:space="preserve"> </w:t>
      </w:r>
      <w:r>
        <w:t>состава</w:t>
      </w:r>
      <w:r>
        <w:rPr>
          <w:spacing w:val="1"/>
        </w:rPr>
        <w:t xml:space="preserve"> </w:t>
      </w:r>
      <w:r>
        <w:t>и пространственной структуры</w:t>
      </w:r>
      <w:r>
        <w:rPr>
          <w:spacing w:val="1"/>
        </w:rPr>
        <w:t xml:space="preserve"> </w:t>
      </w:r>
      <w:r>
        <w:t>биомолекул.</w:t>
      </w:r>
    </w:p>
    <w:p w:rsidR="00347E9B" w:rsidRDefault="00757747">
      <w:pPr>
        <w:pStyle w:val="a4"/>
        <w:spacing w:line="314" w:lineRule="exact"/>
        <w:ind w:left="1330" w:firstLine="0"/>
        <w:jc w:val="left"/>
      </w:pPr>
      <w:r>
        <w:t>Демонстрации:</w:t>
      </w:r>
    </w:p>
    <w:p w:rsidR="00347E9B" w:rsidRDefault="00757747">
      <w:pPr>
        <w:pStyle w:val="a4"/>
        <w:spacing w:before="149" w:line="362" w:lineRule="auto"/>
        <w:ind w:right="470"/>
        <w:jc w:val="left"/>
      </w:pPr>
      <w:r>
        <w:t>Портреты:</w:t>
      </w:r>
      <w:r>
        <w:rPr>
          <w:spacing w:val="20"/>
        </w:rPr>
        <w:t xml:space="preserve"> </w:t>
      </w:r>
      <w:r>
        <w:t>Л.</w:t>
      </w:r>
      <w:r>
        <w:rPr>
          <w:spacing w:val="-1"/>
        </w:rPr>
        <w:t xml:space="preserve"> </w:t>
      </w:r>
      <w:r>
        <w:t>Полинг,</w:t>
      </w:r>
      <w:r>
        <w:rPr>
          <w:spacing w:val="26"/>
        </w:rPr>
        <w:t xml:space="preserve"> </w:t>
      </w:r>
      <w:r>
        <w:t>Дж. Уотсон,</w:t>
      </w:r>
      <w:r>
        <w:rPr>
          <w:spacing w:val="25"/>
        </w:rPr>
        <w:t xml:space="preserve"> </w:t>
      </w:r>
      <w:r>
        <w:t>Ф.</w:t>
      </w:r>
      <w:r>
        <w:rPr>
          <w:spacing w:val="1"/>
        </w:rPr>
        <w:t xml:space="preserve"> </w:t>
      </w:r>
      <w:r>
        <w:t>Крик,</w:t>
      </w:r>
      <w:r>
        <w:rPr>
          <w:spacing w:val="25"/>
        </w:rPr>
        <w:t xml:space="preserve"> </w:t>
      </w:r>
      <w:r>
        <w:t>М. Уилкинс,</w:t>
      </w:r>
      <w:r>
        <w:rPr>
          <w:spacing w:val="25"/>
        </w:rPr>
        <w:t xml:space="preserve"> </w:t>
      </w:r>
      <w:r>
        <w:t>Р. Франклин,</w:t>
      </w:r>
      <w:r>
        <w:rPr>
          <w:spacing w:val="-67"/>
        </w:rPr>
        <w:t xml:space="preserve"> </w:t>
      </w:r>
      <w:r>
        <w:t>Ф.</w:t>
      </w:r>
      <w:r>
        <w:rPr>
          <w:spacing w:val="3"/>
        </w:rPr>
        <w:t xml:space="preserve"> </w:t>
      </w:r>
      <w:r>
        <w:t>Сэнгер,</w:t>
      </w:r>
      <w:r>
        <w:rPr>
          <w:spacing w:val="-1"/>
        </w:rPr>
        <w:t xml:space="preserve"> </w:t>
      </w:r>
      <w:r>
        <w:t>С.</w:t>
      </w:r>
      <w:r>
        <w:rPr>
          <w:spacing w:val="6"/>
        </w:rPr>
        <w:t xml:space="preserve"> </w:t>
      </w:r>
      <w:r>
        <w:t>Прузинер.</w:t>
      </w:r>
    </w:p>
    <w:p w:rsidR="00347E9B" w:rsidRDefault="00757747">
      <w:pPr>
        <w:pStyle w:val="a4"/>
        <w:tabs>
          <w:tab w:val="left" w:pos="3080"/>
          <w:tab w:val="left" w:pos="5275"/>
          <w:tab w:val="left" w:pos="6992"/>
          <w:tab w:val="left" w:pos="8507"/>
          <w:tab w:val="left" w:pos="8925"/>
        </w:tabs>
        <w:spacing w:line="362" w:lineRule="auto"/>
        <w:ind w:right="500"/>
        <w:jc w:val="left"/>
      </w:pPr>
      <w:r>
        <w:t>Диаграммы:</w:t>
      </w:r>
      <w:r>
        <w:tab/>
        <w:t>«Распределение</w:t>
      </w:r>
      <w:r>
        <w:tab/>
        <w:t>химических</w:t>
      </w:r>
      <w:r>
        <w:tab/>
        <w:t>элементов</w:t>
      </w:r>
      <w:r>
        <w:tab/>
        <w:t>в</w:t>
      </w:r>
      <w:r>
        <w:tab/>
      </w:r>
      <w:r>
        <w:rPr>
          <w:spacing w:val="-1"/>
        </w:rPr>
        <w:t>неживой</w:t>
      </w:r>
      <w:r>
        <w:rPr>
          <w:spacing w:val="-67"/>
        </w:rPr>
        <w:t xml:space="preserve"> </w:t>
      </w:r>
      <w:r>
        <w:t>природе»,</w:t>
      </w:r>
      <w:r>
        <w:rPr>
          <w:spacing w:val="2"/>
        </w:rPr>
        <w:t xml:space="preserve"> </w:t>
      </w:r>
      <w:r>
        <w:t>«Распределение химических</w:t>
      </w:r>
      <w:r>
        <w:rPr>
          <w:spacing w:val="-4"/>
        </w:rPr>
        <w:t xml:space="preserve"> </w:t>
      </w:r>
      <w:r>
        <w:t>элементов</w:t>
      </w:r>
      <w:r>
        <w:rPr>
          <w:spacing w:val="-2"/>
        </w:rPr>
        <w:t xml:space="preserve"> </w:t>
      </w:r>
      <w:r>
        <w:t>в</w:t>
      </w:r>
      <w:r>
        <w:rPr>
          <w:spacing w:val="-1"/>
        </w:rPr>
        <w:t xml:space="preserve"> </w:t>
      </w:r>
      <w:r>
        <w:t>живой</w:t>
      </w:r>
      <w:r>
        <w:rPr>
          <w:spacing w:val="-1"/>
        </w:rPr>
        <w:t xml:space="preserve"> </w:t>
      </w:r>
      <w:r>
        <w:t>природе».</w:t>
      </w:r>
    </w:p>
    <w:p w:rsidR="00347E9B" w:rsidRDefault="00757747">
      <w:pPr>
        <w:pStyle w:val="a4"/>
        <w:spacing w:line="320" w:lineRule="exact"/>
        <w:ind w:left="1330" w:firstLine="0"/>
        <w:jc w:val="left"/>
      </w:pPr>
      <w:r>
        <w:t>Таблицы</w:t>
      </w:r>
      <w:r>
        <w:rPr>
          <w:spacing w:val="57"/>
        </w:rPr>
        <w:t xml:space="preserve"> </w:t>
      </w:r>
      <w:r>
        <w:t>и</w:t>
      </w:r>
      <w:r>
        <w:rPr>
          <w:spacing w:val="57"/>
        </w:rPr>
        <w:t xml:space="preserve"> </w:t>
      </w:r>
      <w:r>
        <w:t>схемы:</w:t>
      </w:r>
      <w:r>
        <w:rPr>
          <w:spacing w:val="61"/>
        </w:rPr>
        <w:t xml:space="preserve"> </w:t>
      </w:r>
      <w:r>
        <w:t>«Периодическая</w:t>
      </w:r>
      <w:r>
        <w:rPr>
          <w:spacing w:val="63"/>
        </w:rPr>
        <w:t xml:space="preserve"> </w:t>
      </w:r>
      <w:r>
        <w:t>таблица</w:t>
      </w:r>
      <w:r>
        <w:rPr>
          <w:spacing w:val="59"/>
        </w:rPr>
        <w:t xml:space="preserve"> </w:t>
      </w:r>
      <w:r>
        <w:t>химических</w:t>
      </w:r>
      <w:r>
        <w:rPr>
          <w:spacing w:val="53"/>
        </w:rPr>
        <w:t xml:space="preserve"> </w:t>
      </w:r>
      <w:r>
        <w:t>элементов»,</w:t>
      </w:r>
    </w:p>
    <w:p w:rsidR="00347E9B" w:rsidRDefault="00757747">
      <w:pPr>
        <w:pStyle w:val="a4"/>
        <w:spacing w:before="151" w:line="360" w:lineRule="auto"/>
        <w:ind w:right="492" w:firstLine="0"/>
      </w:pPr>
      <w:r>
        <w:t>«Строение молекулы воды», «Вещества в составе организмов», «Строение</w:t>
      </w:r>
      <w:r>
        <w:rPr>
          <w:spacing w:val="1"/>
        </w:rPr>
        <w:t xml:space="preserve"> </w:t>
      </w:r>
      <w:r>
        <w:t>молекулы</w:t>
      </w:r>
      <w:r>
        <w:rPr>
          <w:spacing w:val="1"/>
        </w:rPr>
        <w:t xml:space="preserve"> </w:t>
      </w:r>
      <w:r>
        <w:t>белка»,</w:t>
      </w:r>
      <w:r>
        <w:rPr>
          <w:spacing w:val="1"/>
        </w:rPr>
        <w:t xml:space="preserve"> </w:t>
      </w:r>
      <w:r>
        <w:t>«Структуры</w:t>
      </w:r>
      <w:r>
        <w:rPr>
          <w:spacing w:val="1"/>
        </w:rPr>
        <w:t xml:space="preserve"> </w:t>
      </w:r>
      <w:r>
        <w:t>белковой</w:t>
      </w:r>
      <w:r>
        <w:rPr>
          <w:spacing w:val="1"/>
        </w:rPr>
        <w:t xml:space="preserve"> </w:t>
      </w:r>
      <w:r>
        <w:t>молекулы»,</w:t>
      </w:r>
      <w:r>
        <w:rPr>
          <w:spacing w:val="1"/>
        </w:rPr>
        <w:t xml:space="preserve"> </w:t>
      </w:r>
      <w:r>
        <w:t>«Строение</w:t>
      </w:r>
      <w:r>
        <w:rPr>
          <w:spacing w:val="1"/>
        </w:rPr>
        <w:t xml:space="preserve"> </w:t>
      </w:r>
      <w:r>
        <w:t>молекул</w:t>
      </w:r>
      <w:r>
        <w:rPr>
          <w:spacing w:val="1"/>
        </w:rPr>
        <w:t xml:space="preserve"> </w:t>
      </w:r>
      <w:r>
        <w:t xml:space="preserve">углеводов»,   </w:t>
      </w:r>
      <w:r>
        <w:rPr>
          <w:spacing w:val="10"/>
        </w:rPr>
        <w:t xml:space="preserve"> </w:t>
      </w:r>
      <w:r>
        <w:t xml:space="preserve">«Строение   </w:t>
      </w:r>
      <w:r>
        <w:rPr>
          <w:spacing w:val="8"/>
        </w:rPr>
        <w:t xml:space="preserve"> </w:t>
      </w:r>
      <w:r>
        <w:t xml:space="preserve">молекул   </w:t>
      </w:r>
      <w:r>
        <w:rPr>
          <w:spacing w:val="8"/>
        </w:rPr>
        <w:t xml:space="preserve"> </w:t>
      </w:r>
      <w:r>
        <w:t xml:space="preserve">липидов»,   </w:t>
      </w:r>
      <w:r>
        <w:rPr>
          <w:spacing w:val="10"/>
        </w:rPr>
        <w:t xml:space="preserve"> </w:t>
      </w:r>
      <w:r>
        <w:t xml:space="preserve">«Нуклеиновые   </w:t>
      </w:r>
      <w:r>
        <w:rPr>
          <w:spacing w:val="10"/>
        </w:rPr>
        <w:t xml:space="preserve"> </w:t>
      </w:r>
      <w:r>
        <w:t>кислоты»,</w:t>
      </w:r>
    </w:p>
    <w:p w:rsidR="00347E9B" w:rsidRDefault="00757747">
      <w:pPr>
        <w:pStyle w:val="a4"/>
        <w:spacing w:before="1"/>
        <w:ind w:firstLine="0"/>
      </w:pPr>
      <w:r>
        <w:t>«Строение</w:t>
      </w:r>
      <w:r>
        <w:rPr>
          <w:spacing w:val="-5"/>
        </w:rPr>
        <w:t xml:space="preserve"> </w:t>
      </w:r>
      <w:r>
        <w:t>молекулы</w:t>
      </w:r>
      <w:r>
        <w:rPr>
          <w:spacing w:val="-5"/>
        </w:rPr>
        <w:t xml:space="preserve"> </w:t>
      </w:r>
      <w:r>
        <w:t>АТФ».</w:t>
      </w:r>
    </w:p>
    <w:p w:rsidR="00347E9B" w:rsidRDefault="00757747">
      <w:pPr>
        <w:pStyle w:val="a4"/>
        <w:spacing w:before="163"/>
        <w:ind w:left="1330" w:firstLine="0"/>
        <w:jc w:val="left"/>
      </w:pPr>
      <w:r>
        <w:t>Оборудование:</w:t>
      </w:r>
      <w:r>
        <w:rPr>
          <w:spacing w:val="-6"/>
        </w:rPr>
        <w:t xml:space="preserve"> </w:t>
      </w:r>
      <w:r>
        <w:t>химическая</w:t>
      </w:r>
      <w:r>
        <w:rPr>
          <w:spacing w:val="-5"/>
        </w:rPr>
        <w:t xml:space="preserve"> </w:t>
      </w:r>
      <w:r>
        <w:t>посуда</w:t>
      </w:r>
      <w:r>
        <w:rPr>
          <w:spacing w:val="-6"/>
        </w:rPr>
        <w:t xml:space="preserve"> </w:t>
      </w:r>
      <w:r>
        <w:t>и</w:t>
      </w:r>
      <w:r>
        <w:rPr>
          <w:spacing w:val="-7"/>
        </w:rPr>
        <w:t xml:space="preserve"> </w:t>
      </w:r>
      <w:r>
        <w:t>оборудование.</w:t>
      </w:r>
    </w:p>
    <w:p w:rsidR="00347E9B" w:rsidRDefault="00757747">
      <w:pPr>
        <w:pStyle w:val="a4"/>
        <w:spacing w:before="158" w:line="362" w:lineRule="auto"/>
        <w:jc w:val="left"/>
      </w:pPr>
      <w:r>
        <w:t>Лабораторная</w:t>
      </w:r>
      <w:r>
        <w:rPr>
          <w:spacing w:val="55"/>
        </w:rPr>
        <w:t xml:space="preserve"> </w:t>
      </w:r>
      <w:r>
        <w:t>работа«Обнаружение</w:t>
      </w:r>
      <w:r>
        <w:rPr>
          <w:spacing w:val="55"/>
        </w:rPr>
        <w:t xml:space="preserve"> </w:t>
      </w:r>
      <w:r>
        <w:t>белков</w:t>
      </w:r>
      <w:r>
        <w:rPr>
          <w:spacing w:val="52"/>
        </w:rPr>
        <w:t xml:space="preserve"> </w:t>
      </w:r>
      <w:r>
        <w:t>с</w:t>
      </w:r>
      <w:r>
        <w:rPr>
          <w:spacing w:val="56"/>
        </w:rPr>
        <w:t xml:space="preserve"> </w:t>
      </w:r>
      <w:r>
        <w:t>помощью</w:t>
      </w:r>
      <w:r>
        <w:rPr>
          <w:spacing w:val="52"/>
        </w:rPr>
        <w:t xml:space="preserve"> </w:t>
      </w:r>
      <w:r>
        <w:t>качественных</w:t>
      </w:r>
      <w:r>
        <w:rPr>
          <w:spacing w:val="-67"/>
        </w:rPr>
        <w:t xml:space="preserve"> </w:t>
      </w:r>
      <w:r>
        <w:t>реакций».</w:t>
      </w:r>
    </w:p>
    <w:p w:rsidR="00347E9B" w:rsidRDefault="00757747">
      <w:pPr>
        <w:pStyle w:val="a4"/>
        <w:spacing w:line="357" w:lineRule="auto"/>
        <w:ind w:right="495"/>
        <w:jc w:val="left"/>
      </w:pPr>
      <w:r>
        <w:t>Лабораторная</w:t>
      </w:r>
      <w:r>
        <w:rPr>
          <w:spacing w:val="26"/>
        </w:rPr>
        <w:t xml:space="preserve"> </w:t>
      </w:r>
      <w:r>
        <w:t>работа«Исследование</w:t>
      </w:r>
      <w:r>
        <w:rPr>
          <w:spacing w:val="26"/>
        </w:rPr>
        <w:t xml:space="preserve"> </w:t>
      </w:r>
      <w:r>
        <w:t>нуклеиновых</w:t>
      </w:r>
      <w:r>
        <w:rPr>
          <w:spacing w:val="25"/>
        </w:rPr>
        <w:t xml:space="preserve"> </w:t>
      </w:r>
      <w:r>
        <w:t>кислот,</w:t>
      </w:r>
      <w:r>
        <w:rPr>
          <w:spacing w:val="28"/>
        </w:rPr>
        <w:t xml:space="preserve"> </w:t>
      </w:r>
      <w:r>
        <w:t>выделенных</w:t>
      </w:r>
      <w:r>
        <w:rPr>
          <w:spacing w:val="-67"/>
        </w:rPr>
        <w:t xml:space="preserve"> </w:t>
      </w:r>
      <w:r>
        <w:t>из</w:t>
      </w:r>
      <w:r>
        <w:rPr>
          <w:spacing w:val="1"/>
        </w:rPr>
        <w:t xml:space="preserve"> </w:t>
      </w:r>
      <w:r>
        <w:t>клеток</w:t>
      </w:r>
      <w:r>
        <w:rPr>
          <w:spacing w:val="1"/>
        </w:rPr>
        <w:t xml:space="preserve"> </w:t>
      </w:r>
      <w:r>
        <w:t>различных</w:t>
      </w:r>
      <w:r>
        <w:rPr>
          <w:spacing w:val="-3"/>
        </w:rPr>
        <w:t xml:space="preserve"> </w:t>
      </w:r>
      <w:r>
        <w:t>организмов».</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Тема</w:t>
      </w:r>
      <w:r>
        <w:rPr>
          <w:spacing w:val="-4"/>
        </w:rPr>
        <w:t xml:space="preserve"> </w:t>
      </w:r>
      <w:r>
        <w:t>5.</w:t>
      </w:r>
      <w:r>
        <w:rPr>
          <w:spacing w:val="-1"/>
        </w:rPr>
        <w:t xml:space="preserve"> </w:t>
      </w:r>
      <w:r>
        <w:t>Строение</w:t>
      </w:r>
      <w:r>
        <w:rPr>
          <w:spacing w:val="-3"/>
        </w:rPr>
        <w:t xml:space="preserve"> </w:t>
      </w:r>
      <w:r>
        <w:t>и</w:t>
      </w:r>
      <w:r>
        <w:rPr>
          <w:spacing w:val="-5"/>
        </w:rPr>
        <w:t xml:space="preserve"> </w:t>
      </w:r>
      <w:r>
        <w:t>функции</w:t>
      </w:r>
      <w:r>
        <w:rPr>
          <w:spacing w:val="-4"/>
        </w:rPr>
        <w:t xml:space="preserve"> </w:t>
      </w:r>
      <w:r>
        <w:t>клетки.</w:t>
      </w:r>
    </w:p>
    <w:p w:rsidR="00347E9B" w:rsidRDefault="00757747">
      <w:pPr>
        <w:pStyle w:val="a4"/>
        <w:spacing w:before="163" w:line="357" w:lineRule="auto"/>
        <w:ind w:right="486"/>
      </w:pPr>
      <w:r>
        <w:t>Типы</w:t>
      </w:r>
      <w:r>
        <w:rPr>
          <w:spacing w:val="1"/>
        </w:rPr>
        <w:t xml:space="preserve"> </w:t>
      </w:r>
      <w:r>
        <w:t>клеток:</w:t>
      </w:r>
      <w:r>
        <w:rPr>
          <w:spacing w:val="1"/>
        </w:rPr>
        <w:t xml:space="preserve"> </w:t>
      </w:r>
      <w:r>
        <w:t>эукариотическая</w:t>
      </w:r>
      <w:r>
        <w:rPr>
          <w:spacing w:val="1"/>
        </w:rPr>
        <w:t xml:space="preserve"> </w:t>
      </w:r>
      <w:r>
        <w:t>и</w:t>
      </w:r>
      <w:r>
        <w:rPr>
          <w:spacing w:val="1"/>
        </w:rPr>
        <w:t xml:space="preserve"> </w:t>
      </w:r>
      <w:r>
        <w:t>прокариотическая.</w:t>
      </w:r>
      <w:r>
        <w:rPr>
          <w:spacing w:val="1"/>
        </w:rPr>
        <w:t xml:space="preserve"> </w:t>
      </w:r>
      <w:r>
        <w:t>Структурно-</w:t>
      </w:r>
      <w:r>
        <w:rPr>
          <w:spacing w:val="1"/>
        </w:rPr>
        <w:t xml:space="preserve"> </w:t>
      </w:r>
      <w:r>
        <w:t>функциональные</w:t>
      </w:r>
      <w:r>
        <w:rPr>
          <w:spacing w:val="1"/>
        </w:rPr>
        <w:t xml:space="preserve"> </w:t>
      </w:r>
      <w:r>
        <w:t>образования</w:t>
      </w:r>
      <w:r>
        <w:rPr>
          <w:spacing w:val="2"/>
        </w:rPr>
        <w:t xml:space="preserve"> </w:t>
      </w:r>
      <w:r>
        <w:t>клетки.</w:t>
      </w:r>
    </w:p>
    <w:p w:rsidR="00347E9B" w:rsidRDefault="00757747">
      <w:pPr>
        <w:pStyle w:val="a4"/>
        <w:spacing w:before="6" w:line="360" w:lineRule="auto"/>
        <w:ind w:right="499"/>
      </w:pPr>
      <w:r>
        <w:t>Строение</w:t>
      </w:r>
      <w:r>
        <w:rPr>
          <w:spacing w:val="1"/>
        </w:rPr>
        <w:t xml:space="preserve"> </w:t>
      </w:r>
      <w:r>
        <w:t>прокариотической</w:t>
      </w:r>
      <w:r>
        <w:rPr>
          <w:spacing w:val="1"/>
        </w:rPr>
        <w:t xml:space="preserve"> </w:t>
      </w:r>
      <w:r>
        <w:t>клетки.</w:t>
      </w:r>
      <w:r>
        <w:rPr>
          <w:spacing w:val="1"/>
        </w:rPr>
        <w:t xml:space="preserve"> </w:t>
      </w:r>
      <w:r>
        <w:t>Клеточная</w:t>
      </w:r>
      <w:r>
        <w:rPr>
          <w:spacing w:val="1"/>
        </w:rPr>
        <w:t xml:space="preserve"> </w:t>
      </w:r>
      <w:r>
        <w:t>стенка</w:t>
      </w:r>
      <w:r>
        <w:rPr>
          <w:spacing w:val="1"/>
        </w:rPr>
        <w:t xml:space="preserve"> </w:t>
      </w:r>
      <w:r>
        <w:t>бактерий</w:t>
      </w:r>
      <w:r>
        <w:rPr>
          <w:spacing w:val="1"/>
        </w:rPr>
        <w:t xml:space="preserve"> </w:t>
      </w:r>
      <w:r>
        <w:t>и</w:t>
      </w:r>
      <w:r>
        <w:rPr>
          <w:spacing w:val="1"/>
        </w:rPr>
        <w:t xml:space="preserve"> </w:t>
      </w:r>
      <w:r>
        <w:t>архей.</w:t>
      </w:r>
      <w:r>
        <w:rPr>
          <w:spacing w:val="1"/>
        </w:rPr>
        <w:t xml:space="preserve"> </w:t>
      </w:r>
      <w:r>
        <w:t>Особенности</w:t>
      </w:r>
      <w:r>
        <w:rPr>
          <w:spacing w:val="1"/>
        </w:rPr>
        <w:t xml:space="preserve"> </w:t>
      </w:r>
      <w:r>
        <w:t>строения</w:t>
      </w:r>
      <w:r>
        <w:rPr>
          <w:spacing w:val="1"/>
        </w:rPr>
        <w:t xml:space="preserve"> </w:t>
      </w:r>
      <w:r>
        <w:t>гетеротрофной</w:t>
      </w:r>
      <w:r>
        <w:rPr>
          <w:spacing w:val="1"/>
        </w:rPr>
        <w:t xml:space="preserve"> </w:t>
      </w:r>
      <w:r>
        <w:t>и</w:t>
      </w:r>
      <w:r>
        <w:rPr>
          <w:spacing w:val="1"/>
        </w:rPr>
        <w:t xml:space="preserve"> </w:t>
      </w:r>
      <w:r>
        <w:t>автотрофной</w:t>
      </w:r>
      <w:r>
        <w:rPr>
          <w:spacing w:val="-67"/>
        </w:rPr>
        <w:t xml:space="preserve"> </w:t>
      </w:r>
      <w:r>
        <w:t>прокариотических</w:t>
      </w:r>
      <w:r>
        <w:rPr>
          <w:spacing w:val="-5"/>
        </w:rPr>
        <w:t xml:space="preserve"> </w:t>
      </w:r>
      <w:r>
        <w:t>клеток.</w:t>
      </w:r>
      <w:r>
        <w:rPr>
          <w:spacing w:val="3"/>
        </w:rPr>
        <w:t xml:space="preserve"> </w:t>
      </w:r>
      <w:r>
        <w:t>Место</w:t>
      </w:r>
      <w:r>
        <w:rPr>
          <w:spacing w:val="-1"/>
        </w:rPr>
        <w:t xml:space="preserve"> </w:t>
      </w:r>
      <w:r>
        <w:t>и роль</w:t>
      </w:r>
      <w:r>
        <w:rPr>
          <w:spacing w:val="-3"/>
        </w:rPr>
        <w:t xml:space="preserve"> </w:t>
      </w:r>
      <w:r>
        <w:t>прокариот</w:t>
      </w:r>
      <w:r>
        <w:rPr>
          <w:spacing w:val="-1"/>
        </w:rPr>
        <w:t xml:space="preserve"> </w:t>
      </w:r>
      <w:r>
        <w:t>в</w:t>
      </w:r>
      <w:r>
        <w:rPr>
          <w:spacing w:val="-2"/>
        </w:rPr>
        <w:t xml:space="preserve"> </w:t>
      </w:r>
      <w:r>
        <w:t>биоценозах.</w:t>
      </w:r>
    </w:p>
    <w:p w:rsidR="00347E9B" w:rsidRDefault="00757747">
      <w:pPr>
        <w:pStyle w:val="a4"/>
        <w:spacing w:before="1" w:line="360" w:lineRule="auto"/>
        <w:ind w:right="486"/>
      </w:pPr>
      <w:r>
        <w:t>Строение</w:t>
      </w:r>
      <w:r>
        <w:rPr>
          <w:spacing w:val="1"/>
        </w:rPr>
        <w:t xml:space="preserve"> </w:t>
      </w:r>
      <w:r>
        <w:t>и</w:t>
      </w:r>
      <w:r>
        <w:rPr>
          <w:spacing w:val="1"/>
        </w:rPr>
        <w:t xml:space="preserve"> </w:t>
      </w:r>
      <w:r>
        <w:t>функционирование</w:t>
      </w:r>
      <w:r>
        <w:rPr>
          <w:spacing w:val="1"/>
        </w:rPr>
        <w:t xml:space="preserve"> </w:t>
      </w:r>
      <w:r>
        <w:t>эукариотической</w:t>
      </w:r>
      <w:r>
        <w:rPr>
          <w:spacing w:val="1"/>
        </w:rPr>
        <w:t xml:space="preserve"> </w:t>
      </w:r>
      <w:r>
        <w:t>клетки.</w:t>
      </w:r>
      <w:r>
        <w:rPr>
          <w:spacing w:val="1"/>
        </w:rPr>
        <w:t xml:space="preserve"> </w:t>
      </w:r>
      <w:r>
        <w:t>Плазматическая</w:t>
      </w:r>
      <w:r>
        <w:rPr>
          <w:spacing w:val="1"/>
        </w:rPr>
        <w:t xml:space="preserve"> </w:t>
      </w:r>
      <w:r>
        <w:t>мембрана</w:t>
      </w:r>
      <w:r>
        <w:rPr>
          <w:spacing w:val="1"/>
        </w:rPr>
        <w:t xml:space="preserve"> </w:t>
      </w:r>
      <w:r>
        <w:t>(плазмалемма).</w:t>
      </w:r>
      <w:r>
        <w:rPr>
          <w:spacing w:val="1"/>
        </w:rPr>
        <w:t xml:space="preserve"> </w:t>
      </w:r>
      <w:r>
        <w:t>Структура</w:t>
      </w:r>
      <w:r>
        <w:rPr>
          <w:spacing w:val="1"/>
        </w:rPr>
        <w:t xml:space="preserve"> </w:t>
      </w:r>
      <w:r>
        <w:t>плазматической</w:t>
      </w:r>
      <w:r>
        <w:rPr>
          <w:spacing w:val="1"/>
        </w:rPr>
        <w:t xml:space="preserve"> </w:t>
      </w:r>
      <w:r>
        <w:t>мембраны. Транспорт веществ через плазматическую мембрану: пассивный</w:t>
      </w:r>
      <w:r>
        <w:rPr>
          <w:spacing w:val="1"/>
        </w:rPr>
        <w:t xml:space="preserve"> </w:t>
      </w:r>
      <w:r>
        <w:t>(диффузия,</w:t>
      </w:r>
      <w:r>
        <w:rPr>
          <w:spacing w:val="1"/>
        </w:rPr>
        <w:t xml:space="preserve"> </w:t>
      </w:r>
      <w:r>
        <w:t>облегчённая</w:t>
      </w:r>
      <w:r>
        <w:rPr>
          <w:spacing w:val="1"/>
        </w:rPr>
        <w:t xml:space="preserve"> </w:t>
      </w:r>
      <w:r>
        <w:t>диффузия),</w:t>
      </w:r>
      <w:r>
        <w:rPr>
          <w:spacing w:val="1"/>
        </w:rPr>
        <w:t xml:space="preserve"> </w:t>
      </w:r>
      <w:r>
        <w:t>активный</w:t>
      </w:r>
      <w:r>
        <w:rPr>
          <w:spacing w:val="1"/>
        </w:rPr>
        <w:t xml:space="preserve"> </w:t>
      </w:r>
      <w:r>
        <w:t>(первичный</w:t>
      </w:r>
      <w:r>
        <w:rPr>
          <w:spacing w:val="1"/>
        </w:rPr>
        <w:t xml:space="preserve"> </w:t>
      </w:r>
      <w:r>
        <w:t>и</w:t>
      </w:r>
      <w:r>
        <w:rPr>
          <w:spacing w:val="1"/>
        </w:rPr>
        <w:t xml:space="preserve"> </w:t>
      </w:r>
      <w:r>
        <w:t>вторичный</w:t>
      </w:r>
      <w:r>
        <w:rPr>
          <w:spacing w:val="1"/>
        </w:rPr>
        <w:t xml:space="preserve"> </w:t>
      </w:r>
      <w:r>
        <w:t>активный</w:t>
      </w:r>
      <w:r>
        <w:rPr>
          <w:spacing w:val="1"/>
        </w:rPr>
        <w:t xml:space="preserve"> </w:t>
      </w:r>
      <w:r>
        <w:t>транспорт).</w:t>
      </w:r>
      <w:r>
        <w:rPr>
          <w:spacing w:val="1"/>
        </w:rPr>
        <w:t xml:space="preserve"> </w:t>
      </w:r>
      <w:r>
        <w:t>Полупроницаемость</w:t>
      </w:r>
      <w:r>
        <w:rPr>
          <w:spacing w:val="1"/>
        </w:rPr>
        <w:t xml:space="preserve"> </w:t>
      </w:r>
      <w:r>
        <w:t>мембраны.</w:t>
      </w:r>
      <w:r>
        <w:rPr>
          <w:spacing w:val="1"/>
        </w:rPr>
        <w:t xml:space="preserve"> </w:t>
      </w:r>
      <w:r>
        <w:t>Работа</w:t>
      </w:r>
      <w:r>
        <w:rPr>
          <w:spacing w:val="1"/>
        </w:rPr>
        <w:t xml:space="preserve"> </w:t>
      </w:r>
      <w:r>
        <w:t>натрий-</w:t>
      </w:r>
      <w:r>
        <w:rPr>
          <w:spacing w:val="1"/>
        </w:rPr>
        <w:t xml:space="preserve"> </w:t>
      </w:r>
      <w:r>
        <w:t>калиевого насоса. Эндоцитоз: пиноцитоз, фагоцитоз. Экзоцитоз. Клеточная</w:t>
      </w:r>
      <w:r>
        <w:rPr>
          <w:spacing w:val="1"/>
        </w:rPr>
        <w:t xml:space="preserve"> </w:t>
      </w:r>
      <w:r>
        <w:t>стенка.</w:t>
      </w:r>
      <w:r>
        <w:rPr>
          <w:spacing w:val="2"/>
        </w:rPr>
        <w:t xml:space="preserve"> </w:t>
      </w:r>
      <w:r>
        <w:t>Структура и</w:t>
      </w:r>
      <w:r>
        <w:rPr>
          <w:spacing w:val="-1"/>
        </w:rPr>
        <w:t xml:space="preserve"> </w:t>
      </w:r>
      <w:r>
        <w:t>функции</w:t>
      </w:r>
      <w:r>
        <w:rPr>
          <w:spacing w:val="-1"/>
        </w:rPr>
        <w:t xml:space="preserve"> </w:t>
      </w:r>
      <w:r>
        <w:t>клеточной</w:t>
      </w:r>
      <w:r>
        <w:rPr>
          <w:spacing w:val="-1"/>
        </w:rPr>
        <w:t xml:space="preserve"> </w:t>
      </w:r>
      <w:r>
        <w:t>стенки</w:t>
      </w:r>
      <w:r>
        <w:rPr>
          <w:spacing w:val="-1"/>
        </w:rPr>
        <w:t xml:space="preserve"> </w:t>
      </w:r>
      <w:r>
        <w:t>растений,</w:t>
      </w:r>
      <w:r>
        <w:rPr>
          <w:spacing w:val="1"/>
        </w:rPr>
        <w:t xml:space="preserve"> </w:t>
      </w:r>
      <w:r>
        <w:t>грибов.</w:t>
      </w:r>
    </w:p>
    <w:p w:rsidR="00347E9B" w:rsidRDefault="00757747">
      <w:pPr>
        <w:pStyle w:val="a4"/>
        <w:spacing w:line="360" w:lineRule="auto"/>
        <w:ind w:right="492"/>
      </w:pPr>
      <w:r>
        <w:t>Цитоплазма. Цитозоль. Цитоскелет. Движение цитоплазмы. Органоиды</w:t>
      </w:r>
      <w:r>
        <w:rPr>
          <w:spacing w:val="-67"/>
        </w:rPr>
        <w:t xml:space="preserve"> </w:t>
      </w:r>
      <w:r>
        <w:t>клетки.</w:t>
      </w:r>
      <w:r>
        <w:rPr>
          <w:spacing w:val="1"/>
        </w:rPr>
        <w:t xml:space="preserve"> </w:t>
      </w:r>
      <w:r>
        <w:t>Одномембранные</w:t>
      </w:r>
      <w:r>
        <w:rPr>
          <w:spacing w:val="1"/>
        </w:rPr>
        <w:t xml:space="preserve"> </w:t>
      </w:r>
      <w:r>
        <w:t>органоиды</w:t>
      </w:r>
      <w:r>
        <w:rPr>
          <w:spacing w:val="1"/>
        </w:rPr>
        <w:t xml:space="preserve"> </w:t>
      </w:r>
      <w:r>
        <w:t>клетки:</w:t>
      </w:r>
      <w:r>
        <w:rPr>
          <w:spacing w:val="1"/>
        </w:rPr>
        <w:t xml:space="preserve"> </w:t>
      </w:r>
      <w:r>
        <w:t>эндоплазматическая</w:t>
      </w:r>
      <w:r>
        <w:rPr>
          <w:spacing w:val="71"/>
        </w:rPr>
        <w:t xml:space="preserve"> </w:t>
      </w:r>
      <w:r>
        <w:t>сеть</w:t>
      </w:r>
      <w:r>
        <w:rPr>
          <w:spacing w:val="1"/>
        </w:rPr>
        <w:t xml:space="preserve"> </w:t>
      </w:r>
      <w:r>
        <w:t>(ЭПС), аппарат Гольджи, лизосомы, их строение и функции. Взаимосвязь</w:t>
      </w:r>
      <w:r>
        <w:rPr>
          <w:spacing w:val="1"/>
        </w:rPr>
        <w:t xml:space="preserve"> </w:t>
      </w:r>
      <w:r>
        <w:t>одномембранных</w:t>
      </w:r>
      <w:r>
        <w:rPr>
          <w:spacing w:val="1"/>
        </w:rPr>
        <w:t xml:space="preserve"> </w:t>
      </w:r>
      <w:r>
        <w:t>органоидов</w:t>
      </w:r>
      <w:r>
        <w:rPr>
          <w:spacing w:val="1"/>
        </w:rPr>
        <w:t xml:space="preserve"> </w:t>
      </w:r>
      <w:r>
        <w:t>клетки.</w:t>
      </w:r>
      <w:r>
        <w:rPr>
          <w:spacing w:val="1"/>
        </w:rPr>
        <w:t xml:space="preserve"> </w:t>
      </w:r>
      <w:r>
        <w:t>Строение</w:t>
      </w:r>
      <w:r>
        <w:rPr>
          <w:spacing w:val="1"/>
        </w:rPr>
        <w:t xml:space="preserve"> </w:t>
      </w:r>
      <w:r>
        <w:t>гранулярного</w:t>
      </w:r>
      <w:r>
        <w:rPr>
          <w:spacing w:val="1"/>
        </w:rPr>
        <w:t xml:space="preserve"> </w:t>
      </w:r>
      <w:r>
        <w:t>ретикулума.</w:t>
      </w:r>
      <w:r>
        <w:rPr>
          <w:spacing w:val="1"/>
        </w:rPr>
        <w:t xml:space="preserve"> </w:t>
      </w:r>
      <w:r>
        <w:t>Синтез</w:t>
      </w:r>
      <w:r>
        <w:rPr>
          <w:spacing w:val="1"/>
        </w:rPr>
        <w:t xml:space="preserve"> </w:t>
      </w:r>
      <w:r>
        <w:t>растворимых</w:t>
      </w:r>
      <w:r>
        <w:rPr>
          <w:spacing w:val="1"/>
        </w:rPr>
        <w:t xml:space="preserve"> </w:t>
      </w:r>
      <w:r>
        <w:t>белков.</w:t>
      </w:r>
      <w:r>
        <w:rPr>
          <w:spacing w:val="1"/>
        </w:rPr>
        <w:t xml:space="preserve"> </w:t>
      </w:r>
      <w:r>
        <w:t>Синтез</w:t>
      </w:r>
      <w:r>
        <w:rPr>
          <w:spacing w:val="1"/>
        </w:rPr>
        <w:t xml:space="preserve"> </w:t>
      </w:r>
      <w:r>
        <w:t>клеточных</w:t>
      </w:r>
      <w:r>
        <w:rPr>
          <w:spacing w:val="1"/>
        </w:rPr>
        <w:t xml:space="preserve"> </w:t>
      </w:r>
      <w:r>
        <w:t>мембран.</w:t>
      </w:r>
      <w:r>
        <w:rPr>
          <w:spacing w:val="1"/>
        </w:rPr>
        <w:t xml:space="preserve"> </w:t>
      </w:r>
      <w:r>
        <w:t>Гладкий</w:t>
      </w:r>
      <w:r>
        <w:rPr>
          <w:spacing w:val="1"/>
        </w:rPr>
        <w:t xml:space="preserve"> </w:t>
      </w:r>
      <w:r>
        <w:t>(агранулярный)</w:t>
      </w:r>
      <w:r>
        <w:rPr>
          <w:spacing w:val="1"/>
        </w:rPr>
        <w:t xml:space="preserve"> </w:t>
      </w:r>
      <w:r>
        <w:t>эндоплазматический</w:t>
      </w:r>
      <w:r>
        <w:rPr>
          <w:spacing w:val="1"/>
        </w:rPr>
        <w:t xml:space="preserve"> </w:t>
      </w:r>
      <w:r>
        <w:t>ретикулум.</w:t>
      </w:r>
      <w:r>
        <w:rPr>
          <w:spacing w:val="1"/>
        </w:rPr>
        <w:t xml:space="preserve"> </w:t>
      </w:r>
      <w:r>
        <w:t>Секреторная</w:t>
      </w:r>
      <w:r>
        <w:rPr>
          <w:spacing w:val="1"/>
        </w:rPr>
        <w:t xml:space="preserve"> </w:t>
      </w:r>
      <w:r>
        <w:t>функция</w:t>
      </w:r>
      <w:r>
        <w:rPr>
          <w:spacing w:val="1"/>
        </w:rPr>
        <w:t xml:space="preserve"> </w:t>
      </w:r>
      <w:r>
        <w:t>аппарата</w:t>
      </w:r>
      <w:r>
        <w:rPr>
          <w:spacing w:val="1"/>
        </w:rPr>
        <w:t xml:space="preserve"> </w:t>
      </w:r>
      <w:r>
        <w:t>Гольджи.</w:t>
      </w:r>
      <w:r>
        <w:rPr>
          <w:spacing w:val="1"/>
        </w:rPr>
        <w:t xml:space="preserve"> </w:t>
      </w:r>
      <w:r>
        <w:t>Транспорт</w:t>
      </w:r>
      <w:r>
        <w:rPr>
          <w:spacing w:val="1"/>
        </w:rPr>
        <w:t xml:space="preserve"> </w:t>
      </w:r>
      <w:r>
        <w:t>веществ</w:t>
      </w:r>
      <w:r>
        <w:rPr>
          <w:spacing w:val="1"/>
        </w:rPr>
        <w:t xml:space="preserve"> </w:t>
      </w:r>
      <w:r>
        <w:t>в</w:t>
      </w:r>
      <w:r>
        <w:rPr>
          <w:spacing w:val="1"/>
        </w:rPr>
        <w:t xml:space="preserve"> </w:t>
      </w:r>
      <w:r>
        <w:t>клетке.</w:t>
      </w:r>
      <w:r>
        <w:rPr>
          <w:spacing w:val="1"/>
        </w:rPr>
        <w:t xml:space="preserve"> </w:t>
      </w:r>
      <w:r>
        <w:t>Вакуоли</w:t>
      </w:r>
      <w:r>
        <w:rPr>
          <w:spacing w:val="1"/>
        </w:rPr>
        <w:t xml:space="preserve"> </w:t>
      </w:r>
      <w:r>
        <w:t>растительных</w:t>
      </w:r>
      <w:r>
        <w:rPr>
          <w:spacing w:val="1"/>
        </w:rPr>
        <w:t xml:space="preserve"> </w:t>
      </w:r>
      <w:r>
        <w:t>клеток.</w:t>
      </w:r>
      <w:r>
        <w:rPr>
          <w:spacing w:val="3"/>
        </w:rPr>
        <w:t xml:space="preserve"> </w:t>
      </w:r>
      <w:r>
        <w:t>Клеточный</w:t>
      </w:r>
      <w:r>
        <w:rPr>
          <w:spacing w:val="1"/>
        </w:rPr>
        <w:t xml:space="preserve"> </w:t>
      </w:r>
      <w:r>
        <w:t>сок.</w:t>
      </w:r>
      <w:r>
        <w:rPr>
          <w:spacing w:val="4"/>
        </w:rPr>
        <w:t xml:space="preserve"> </w:t>
      </w:r>
      <w:r>
        <w:t>Тургор.</w:t>
      </w:r>
    </w:p>
    <w:p w:rsidR="00347E9B" w:rsidRDefault="00757747">
      <w:pPr>
        <w:pStyle w:val="a4"/>
        <w:spacing w:before="1" w:line="360" w:lineRule="auto"/>
        <w:ind w:right="495"/>
      </w:pPr>
      <w:r>
        <w:t>Полуавтономные органоиды клетки: митохондрии, пластиды. Строение</w:t>
      </w:r>
      <w:r>
        <w:rPr>
          <w:spacing w:val="-67"/>
        </w:rPr>
        <w:t xml:space="preserve"> </w:t>
      </w:r>
      <w:r>
        <w:t>и</w:t>
      </w:r>
      <w:r>
        <w:rPr>
          <w:spacing w:val="1"/>
        </w:rPr>
        <w:t xml:space="preserve"> </w:t>
      </w:r>
      <w:r>
        <w:t>функции</w:t>
      </w:r>
      <w:r>
        <w:rPr>
          <w:spacing w:val="1"/>
        </w:rPr>
        <w:t xml:space="preserve"> </w:t>
      </w:r>
      <w:r>
        <w:t>митохондрий</w:t>
      </w:r>
      <w:r>
        <w:rPr>
          <w:spacing w:val="1"/>
        </w:rPr>
        <w:t xml:space="preserve"> </w:t>
      </w:r>
      <w:r>
        <w:t>и</w:t>
      </w:r>
      <w:r>
        <w:rPr>
          <w:spacing w:val="1"/>
        </w:rPr>
        <w:t xml:space="preserve"> </w:t>
      </w:r>
      <w:r>
        <w:t>пластид.</w:t>
      </w:r>
      <w:r>
        <w:rPr>
          <w:spacing w:val="1"/>
        </w:rPr>
        <w:t xml:space="preserve"> </w:t>
      </w:r>
      <w:r>
        <w:t>Первичные,</w:t>
      </w:r>
      <w:r>
        <w:rPr>
          <w:spacing w:val="1"/>
        </w:rPr>
        <w:t xml:space="preserve"> </w:t>
      </w:r>
      <w:r>
        <w:t>вторичные</w:t>
      </w:r>
      <w:r>
        <w:rPr>
          <w:spacing w:val="1"/>
        </w:rPr>
        <w:t xml:space="preserve"> </w:t>
      </w:r>
      <w:r>
        <w:t>и</w:t>
      </w:r>
      <w:r>
        <w:rPr>
          <w:spacing w:val="1"/>
        </w:rPr>
        <w:t xml:space="preserve"> </w:t>
      </w:r>
      <w:r>
        <w:t>сложные</w:t>
      </w:r>
      <w:r>
        <w:rPr>
          <w:spacing w:val="1"/>
        </w:rPr>
        <w:t xml:space="preserve"> </w:t>
      </w:r>
      <w:r>
        <w:t>пластиды</w:t>
      </w:r>
      <w:r>
        <w:rPr>
          <w:spacing w:val="1"/>
        </w:rPr>
        <w:t xml:space="preserve"> </w:t>
      </w:r>
      <w:r>
        <w:t>фотосинтезирующих</w:t>
      </w:r>
      <w:r>
        <w:rPr>
          <w:spacing w:val="1"/>
        </w:rPr>
        <w:t xml:space="preserve"> </w:t>
      </w:r>
      <w:r>
        <w:t>эукариот.</w:t>
      </w:r>
      <w:r>
        <w:rPr>
          <w:spacing w:val="1"/>
        </w:rPr>
        <w:t xml:space="preserve"> </w:t>
      </w:r>
      <w:r>
        <w:t>Хлоропласты,</w:t>
      </w:r>
      <w:r>
        <w:rPr>
          <w:spacing w:val="1"/>
        </w:rPr>
        <w:t xml:space="preserve"> </w:t>
      </w:r>
      <w:r>
        <w:t>хромопласты,</w:t>
      </w:r>
      <w:r>
        <w:rPr>
          <w:spacing w:val="1"/>
        </w:rPr>
        <w:t xml:space="preserve"> </w:t>
      </w:r>
      <w:r>
        <w:t>лейкопласты</w:t>
      </w:r>
      <w:r>
        <w:rPr>
          <w:spacing w:val="5"/>
        </w:rPr>
        <w:t xml:space="preserve"> </w:t>
      </w:r>
      <w:r>
        <w:t>высших</w:t>
      </w:r>
      <w:r>
        <w:rPr>
          <w:spacing w:val="-3"/>
        </w:rPr>
        <w:t xml:space="preserve"> </w:t>
      </w:r>
      <w:r>
        <w:t>растений.</w:t>
      </w:r>
    </w:p>
    <w:p w:rsidR="00347E9B" w:rsidRDefault="00757747">
      <w:pPr>
        <w:pStyle w:val="a4"/>
        <w:spacing w:before="3" w:line="360" w:lineRule="auto"/>
        <w:ind w:right="483"/>
      </w:pPr>
      <w:r>
        <w:t>Немембранные органоиды клетки Строение и функции немембранных</w:t>
      </w:r>
      <w:r>
        <w:rPr>
          <w:spacing w:val="1"/>
        </w:rPr>
        <w:t xml:space="preserve"> </w:t>
      </w:r>
      <w:r>
        <w:t>органоидов</w:t>
      </w:r>
      <w:r>
        <w:rPr>
          <w:spacing w:val="1"/>
        </w:rPr>
        <w:t xml:space="preserve"> </w:t>
      </w:r>
      <w:r>
        <w:t>клетки.</w:t>
      </w:r>
      <w:r>
        <w:rPr>
          <w:spacing w:val="1"/>
        </w:rPr>
        <w:t xml:space="preserve"> </w:t>
      </w:r>
      <w:r>
        <w:t>Рибосомы.</w:t>
      </w:r>
      <w:r>
        <w:rPr>
          <w:spacing w:val="1"/>
        </w:rPr>
        <w:t xml:space="preserve"> </w:t>
      </w:r>
      <w:r>
        <w:t>Микрофиламенты.Мышечные</w:t>
      </w:r>
      <w:r>
        <w:rPr>
          <w:spacing w:val="1"/>
        </w:rPr>
        <w:t xml:space="preserve"> </w:t>
      </w:r>
      <w:r>
        <w:t>клетки</w:t>
      </w:r>
      <w:r>
        <w:rPr>
          <w:i/>
        </w:rPr>
        <w:t>.</w:t>
      </w:r>
      <w:r>
        <w:rPr>
          <w:i/>
          <w:spacing w:val="1"/>
        </w:rPr>
        <w:t xml:space="preserve"> </w:t>
      </w:r>
      <w:r>
        <w:t>Микротрубочки.</w:t>
      </w:r>
      <w:r>
        <w:rPr>
          <w:spacing w:val="1"/>
        </w:rPr>
        <w:t xml:space="preserve"> </w:t>
      </w:r>
      <w:r>
        <w:t>Клеточный</w:t>
      </w:r>
      <w:r>
        <w:rPr>
          <w:spacing w:val="1"/>
        </w:rPr>
        <w:t xml:space="preserve"> </w:t>
      </w:r>
      <w:r>
        <w:t>центр.</w:t>
      </w:r>
      <w:r>
        <w:rPr>
          <w:spacing w:val="1"/>
        </w:rPr>
        <w:t xml:space="preserve"> </w:t>
      </w:r>
      <w:r>
        <w:t>Строение</w:t>
      </w:r>
      <w:r>
        <w:rPr>
          <w:spacing w:val="1"/>
        </w:rPr>
        <w:t xml:space="preserve"> </w:t>
      </w:r>
      <w:r>
        <w:t>и</w:t>
      </w:r>
      <w:r>
        <w:rPr>
          <w:spacing w:val="1"/>
        </w:rPr>
        <w:t xml:space="preserve"> </w:t>
      </w:r>
      <w:r>
        <w:t>движение</w:t>
      </w:r>
      <w:r>
        <w:rPr>
          <w:spacing w:val="1"/>
        </w:rPr>
        <w:t xml:space="preserve"> </w:t>
      </w:r>
      <w:r>
        <w:t>жгутиков</w:t>
      </w:r>
      <w:r>
        <w:rPr>
          <w:spacing w:val="1"/>
        </w:rPr>
        <w:t xml:space="preserve"> </w:t>
      </w:r>
      <w:r>
        <w:t>и</w:t>
      </w:r>
      <w:r>
        <w:rPr>
          <w:spacing w:val="1"/>
        </w:rPr>
        <w:t xml:space="preserve"> </w:t>
      </w:r>
      <w:r>
        <w:t>ресничек.</w:t>
      </w:r>
      <w:r>
        <w:rPr>
          <w:spacing w:val="3"/>
        </w:rPr>
        <w:t xml:space="preserve"> </w:t>
      </w:r>
      <w:r>
        <w:t>Микротрубочки цитоплазмы.</w:t>
      </w:r>
      <w:r>
        <w:rPr>
          <w:spacing w:val="7"/>
        </w:rPr>
        <w:t xml:space="preserve"> </w:t>
      </w:r>
      <w:r>
        <w:t>Центриоль.</w:t>
      </w:r>
    </w:p>
    <w:p w:rsidR="00347E9B" w:rsidRDefault="00757747">
      <w:pPr>
        <w:pStyle w:val="a4"/>
        <w:spacing w:line="320" w:lineRule="exact"/>
        <w:ind w:left="1330" w:firstLine="0"/>
      </w:pPr>
      <w:r>
        <w:t>Ядро.</w:t>
      </w:r>
      <w:r>
        <w:rPr>
          <w:spacing w:val="7"/>
        </w:rPr>
        <w:t xml:space="preserve"> </w:t>
      </w:r>
      <w:r>
        <w:t>Оболочка</w:t>
      </w:r>
      <w:r>
        <w:rPr>
          <w:spacing w:val="7"/>
        </w:rPr>
        <w:t xml:space="preserve"> </w:t>
      </w:r>
      <w:r>
        <w:t>ядра,</w:t>
      </w:r>
      <w:r>
        <w:rPr>
          <w:spacing w:val="7"/>
        </w:rPr>
        <w:t xml:space="preserve"> </w:t>
      </w:r>
      <w:r>
        <w:t>хроматин,</w:t>
      </w:r>
      <w:r>
        <w:rPr>
          <w:spacing w:val="7"/>
        </w:rPr>
        <w:t xml:space="preserve"> </w:t>
      </w:r>
      <w:r>
        <w:t>кариоплазма,</w:t>
      </w:r>
      <w:r>
        <w:rPr>
          <w:spacing w:val="8"/>
        </w:rPr>
        <w:t xml:space="preserve"> </w:t>
      </w:r>
      <w:r>
        <w:t>ядрышки,</w:t>
      </w:r>
      <w:r>
        <w:rPr>
          <w:spacing w:val="7"/>
        </w:rPr>
        <w:t xml:space="preserve"> </w:t>
      </w:r>
      <w:r>
        <w:t>их</w:t>
      </w:r>
      <w:r>
        <w:rPr>
          <w:spacing w:val="1"/>
        </w:rPr>
        <w:t xml:space="preserve"> </w:t>
      </w:r>
      <w:r>
        <w:t>строение</w:t>
      </w:r>
      <w:r>
        <w:rPr>
          <w:spacing w:val="13"/>
        </w:rPr>
        <w:t xml:space="preserve"> </w:t>
      </w:r>
      <w:r>
        <w:t>и</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tabs>
          <w:tab w:val="left" w:pos="1953"/>
          <w:tab w:val="left" w:pos="3245"/>
          <w:tab w:val="left" w:pos="4603"/>
          <w:tab w:val="left" w:pos="5859"/>
          <w:tab w:val="left" w:pos="8266"/>
        </w:tabs>
        <w:spacing w:before="67" w:line="362" w:lineRule="auto"/>
        <w:ind w:right="499" w:firstLine="0"/>
        <w:jc w:val="left"/>
      </w:pPr>
      <w:r>
        <w:lastRenderedPageBreak/>
        <w:t>функции.</w:t>
      </w:r>
      <w:r>
        <w:tab/>
        <w:t>Ядерный</w:t>
      </w:r>
      <w:r>
        <w:tab/>
        <w:t>белковый</w:t>
      </w:r>
      <w:r>
        <w:tab/>
        <w:t>матрикс.</w:t>
      </w:r>
      <w:r>
        <w:tab/>
        <w:t>Пространственное</w:t>
      </w:r>
      <w:r>
        <w:tab/>
      </w:r>
      <w:r>
        <w:rPr>
          <w:spacing w:val="-1"/>
        </w:rPr>
        <w:t>расположение</w:t>
      </w:r>
      <w:r>
        <w:rPr>
          <w:spacing w:val="-67"/>
        </w:rPr>
        <w:t xml:space="preserve"> </w:t>
      </w:r>
      <w:r>
        <w:t>хромосом в</w:t>
      </w:r>
      <w:r>
        <w:rPr>
          <w:spacing w:val="-1"/>
        </w:rPr>
        <w:t xml:space="preserve"> </w:t>
      </w:r>
      <w:r>
        <w:t>интерфазном</w:t>
      </w:r>
      <w:r>
        <w:rPr>
          <w:spacing w:val="2"/>
        </w:rPr>
        <w:t xml:space="preserve"> </w:t>
      </w:r>
      <w:r>
        <w:t>ядре.</w:t>
      </w:r>
      <w:r>
        <w:rPr>
          <w:spacing w:val="2"/>
        </w:rPr>
        <w:t xml:space="preserve"> </w:t>
      </w:r>
      <w:r>
        <w:t>Белки</w:t>
      </w:r>
      <w:r>
        <w:rPr>
          <w:spacing w:val="-1"/>
        </w:rPr>
        <w:t xml:space="preserve"> </w:t>
      </w:r>
      <w:r>
        <w:t>хроматина</w:t>
      </w:r>
      <w:r>
        <w:rPr>
          <w:spacing w:val="9"/>
        </w:rPr>
        <w:t xml:space="preserve"> </w:t>
      </w:r>
      <w:r>
        <w:t>– гистоны.</w:t>
      </w:r>
    </w:p>
    <w:p w:rsidR="00347E9B" w:rsidRDefault="00757747">
      <w:pPr>
        <w:pStyle w:val="a4"/>
        <w:spacing w:line="362" w:lineRule="auto"/>
        <w:jc w:val="left"/>
      </w:pPr>
      <w:r>
        <w:t>Клеточные</w:t>
      </w:r>
      <w:r>
        <w:rPr>
          <w:spacing w:val="5"/>
        </w:rPr>
        <w:t xml:space="preserve"> </w:t>
      </w:r>
      <w:r>
        <w:t>включения.</w:t>
      </w:r>
      <w:r>
        <w:rPr>
          <w:spacing w:val="8"/>
        </w:rPr>
        <w:t xml:space="preserve"> </w:t>
      </w:r>
      <w:r>
        <w:t>Сравнительная</w:t>
      </w:r>
      <w:r>
        <w:rPr>
          <w:spacing w:val="7"/>
        </w:rPr>
        <w:t xml:space="preserve"> </w:t>
      </w:r>
      <w:r>
        <w:t>характеристика</w:t>
      </w:r>
      <w:r>
        <w:rPr>
          <w:spacing w:val="6"/>
        </w:rPr>
        <w:t xml:space="preserve"> </w:t>
      </w:r>
      <w:r>
        <w:t>клеток</w:t>
      </w:r>
      <w:r>
        <w:rPr>
          <w:spacing w:val="5"/>
        </w:rPr>
        <w:t xml:space="preserve"> </w:t>
      </w:r>
      <w:r>
        <w:t>эукариот</w:t>
      </w:r>
      <w:r>
        <w:rPr>
          <w:spacing w:val="-67"/>
        </w:rPr>
        <w:t xml:space="preserve"> </w:t>
      </w:r>
      <w:r>
        <w:t>(растительной,</w:t>
      </w:r>
      <w:r>
        <w:rPr>
          <w:spacing w:val="2"/>
        </w:rPr>
        <w:t xml:space="preserve"> </w:t>
      </w:r>
      <w:r>
        <w:t>животной,</w:t>
      </w:r>
      <w:r>
        <w:rPr>
          <w:spacing w:val="3"/>
        </w:rPr>
        <w:t xml:space="preserve"> </w:t>
      </w:r>
      <w:r>
        <w:t>грибной).</w:t>
      </w:r>
    </w:p>
    <w:p w:rsidR="00347E9B" w:rsidRDefault="00757747">
      <w:pPr>
        <w:pStyle w:val="a4"/>
        <w:spacing w:line="320" w:lineRule="exact"/>
        <w:ind w:left="1330" w:firstLine="0"/>
        <w:jc w:val="left"/>
      </w:pPr>
      <w:r>
        <w:t>Демонстрации:</w:t>
      </w:r>
    </w:p>
    <w:p w:rsidR="00347E9B" w:rsidRDefault="00757747">
      <w:pPr>
        <w:pStyle w:val="a4"/>
        <w:spacing w:before="151"/>
        <w:ind w:left="1330" w:firstLine="0"/>
        <w:jc w:val="left"/>
      </w:pPr>
      <w:r>
        <w:t>Портреты:</w:t>
      </w:r>
      <w:r>
        <w:rPr>
          <w:spacing w:val="-9"/>
        </w:rPr>
        <w:t xml:space="preserve"> </w:t>
      </w:r>
      <w:r>
        <w:t>К.С.</w:t>
      </w:r>
      <w:r>
        <w:rPr>
          <w:spacing w:val="-2"/>
        </w:rPr>
        <w:t xml:space="preserve"> </w:t>
      </w:r>
      <w:r>
        <w:t>Мережковский,</w:t>
      </w:r>
      <w:r>
        <w:rPr>
          <w:spacing w:val="-4"/>
        </w:rPr>
        <w:t xml:space="preserve"> </w:t>
      </w:r>
      <w:r>
        <w:t>Л.</w:t>
      </w:r>
      <w:r>
        <w:rPr>
          <w:spacing w:val="-1"/>
        </w:rPr>
        <w:t xml:space="preserve"> </w:t>
      </w:r>
      <w:r>
        <w:t>Маргулис.</w:t>
      </w:r>
    </w:p>
    <w:p w:rsidR="00347E9B" w:rsidRDefault="00757747">
      <w:pPr>
        <w:pStyle w:val="a4"/>
        <w:spacing w:before="163" w:line="360" w:lineRule="auto"/>
        <w:ind w:right="496"/>
      </w:pPr>
      <w:r>
        <w:t>Таблицы</w:t>
      </w:r>
      <w:r>
        <w:rPr>
          <w:spacing w:val="1"/>
        </w:rPr>
        <w:t xml:space="preserve"> </w:t>
      </w:r>
      <w:r>
        <w:t>и</w:t>
      </w:r>
      <w:r>
        <w:rPr>
          <w:spacing w:val="1"/>
        </w:rPr>
        <w:t xml:space="preserve"> </w:t>
      </w:r>
      <w:r>
        <w:t>схемы:</w:t>
      </w:r>
      <w:r>
        <w:rPr>
          <w:spacing w:val="1"/>
        </w:rPr>
        <w:t xml:space="preserve"> </w:t>
      </w:r>
      <w:r>
        <w:t>«Строение</w:t>
      </w:r>
      <w:r>
        <w:rPr>
          <w:spacing w:val="1"/>
        </w:rPr>
        <w:t xml:space="preserve"> </w:t>
      </w:r>
      <w:r>
        <w:t>эукариотической</w:t>
      </w:r>
      <w:r>
        <w:rPr>
          <w:spacing w:val="1"/>
        </w:rPr>
        <w:t xml:space="preserve"> </w:t>
      </w:r>
      <w:r>
        <w:t>клетки»,</w:t>
      </w:r>
      <w:r>
        <w:rPr>
          <w:spacing w:val="1"/>
        </w:rPr>
        <w:t xml:space="preserve"> </w:t>
      </w:r>
      <w:r>
        <w:t>«Строение</w:t>
      </w:r>
      <w:r>
        <w:rPr>
          <w:spacing w:val="1"/>
        </w:rPr>
        <w:t xml:space="preserve"> </w:t>
      </w:r>
      <w:r>
        <w:t>животной</w:t>
      </w:r>
      <w:r>
        <w:rPr>
          <w:spacing w:val="1"/>
        </w:rPr>
        <w:t xml:space="preserve"> </w:t>
      </w:r>
      <w:r>
        <w:t>клетки»,</w:t>
      </w:r>
      <w:r>
        <w:rPr>
          <w:spacing w:val="1"/>
        </w:rPr>
        <w:t xml:space="preserve"> </w:t>
      </w:r>
      <w:r>
        <w:t>«Строение</w:t>
      </w:r>
      <w:r>
        <w:rPr>
          <w:spacing w:val="1"/>
        </w:rPr>
        <w:t xml:space="preserve"> </w:t>
      </w:r>
      <w:r>
        <w:t>растительной</w:t>
      </w:r>
      <w:r>
        <w:rPr>
          <w:spacing w:val="1"/>
        </w:rPr>
        <w:t xml:space="preserve"> </w:t>
      </w:r>
      <w:r>
        <w:t>клетки»,</w:t>
      </w:r>
      <w:r>
        <w:rPr>
          <w:spacing w:val="1"/>
        </w:rPr>
        <w:t xml:space="preserve"> </w:t>
      </w:r>
      <w:r>
        <w:t>«Строение</w:t>
      </w:r>
      <w:r>
        <w:rPr>
          <w:spacing w:val="1"/>
        </w:rPr>
        <w:t xml:space="preserve"> </w:t>
      </w:r>
      <w:r>
        <w:t>митохондрии»,</w:t>
      </w:r>
      <w:r>
        <w:rPr>
          <w:spacing w:val="2"/>
        </w:rPr>
        <w:t xml:space="preserve"> </w:t>
      </w:r>
      <w:r>
        <w:t>«Ядро»,</w:t>
      </w:r>
      <w:r>
        <w:rPr>
          <w:spacing w:val="3"/>
        </w:rPr>
        <w:t xml:space="preserve"> </w:t>
      </w:r>
      <w:r>
        <w:t>«Строение прокариотической клетки».</w:t>
      </w:r>
    </w:p>
    <w:p w:rsidR="00347E9B" w:rsidRDefault="00757747">
      <w:pPr>
        <w:pStyle w:val="a4"/>
        <w:spacing w:before="1" w:line="357" w:lineRule="auto"/>
        <w:ind w:right="489"/>
      </w:pPr>
      <w:r>
        <w:t>Оборудование:</w:t>
      </w:r>
      <w:r>
        <w:rPr>
          <w:spacing w:val="1"/>
        </w:rPr>
        <w:t xml:space="preserve"> </w:t>
      </w:r>
      <w:r>
        <w:t>световой</w:t>
      </w:r>
      <w:r>
        <w:rPr>
          <w:spacing w:val="1"/>
        </w:rPr>
        <w:t xml:space="preserve"> </w:t>
      </w:r>
      <w:r>
        <w:t>микроскоп,</w:t>
      </w:r>
      <w:r>
        <w:rPr>
          <w:spacing w:val="1"/>
        </w:rPr>
        <w:t xml:space="preserve"> </w:t>
      </w:r>
      <w:r>
        <w:t>микропрепараты</w:t>
      </w:r>
      <w:r>
        <w:rPr>
          <w:spacing w:val="1"/>
        </w:rPr>
        <w:t xml:space="preserve"> </w:t>
      </w:r>
      <w:r>
        <w:t>растительных,</w:t>
      </w:r>
      <w:r>
        <w:rPr>
          <w:spacing w:val="1"/>
        </w:rPr>
        <w:t xml:space="preserve"> </w:t>
      </w:r>
      <w:r>
        <w:t>животных</w:t>
      </w:r>
      <w:r>
        <w:rPr>
          <w:spacing w:val="-4"/>
        </w:rPr>
        <w:t xml:space="preserve"> </w:t>
      </w:r>
      <w:r>
        <w:t>клеток,</w:t>
      </w:r>
      <w:r>
        <w:rPr>
          <w:spacing w:val="3"/>
        </w:rPr>
        <w:t xml:space="preserve"> </w:t>
      </w:r>
      <w:r>
        <w:t>микропрепараты бактериальных</w:t>
      </w:r>
      <w:r>
        <w:rPr>
          <w:spacing w:val="-4"/>
        </w:rPr>
        <w:t xml:space="preserve"> </w:t>
      </w:r>
      <w:r>
        <w:t>клеток.</w:t>
      </w:r>
    </w:p>
    <w:p w:rsidR="00347E9B" w:rsidRDefault="00757747">
      <w:pPr>
        <w:pStyle w:val="a4"/>
        <w:spacing w:before="6" w:line="362" w:lineRule="auto"/>
        <w:ind w:right="494"/>
      </w:pPr>
      <w:r>
        <w:t>Лабораторная</w:t>
      </w:r>
      <w:r>
        <w:rPr>
          <w:spacing w:val="1"/>
        </w:rPr>
        <w:t xml:space="preserve"> </w:t>
      </w:r>
      <w:r>
        <w:t>работа«Изучение</w:t>
      </w:r>
      <w:r>
        <w:rPr>
          <w:spacing w:val="1"/>
        </w:rPr>
        <w:t xml:space="preserve"> </w:t>
      </w:r>
      <w:r>
        <w:t>строения</w:t>
      </w:r>
      <w:r>
        <w:rPr>
          <w:spacing w:val="1"/>
        </w:rPr>
        <w:t xml:space="preserve"> </w:t>
      </w:r>
      <w:r>
        <w:t>клеток</w:t>
      </w:r>
      <w:r>
        <w:rPr>
          <w:spacing w:val="1"/>
        </w:rPr>
        <w:t xml:space="preserve"> </w:t>
      </w:r>
      <w:r>
        <w:t>различных</w:t>
      </w:r>
      <w:r>
        <w:rPr>
          <w:spacing w:val="-67"/>
        </w:rPr>
        <w:t xml:space="preserve"> </w:t>
      </w:r>
      <w:r>
        <w:t>организмов».</w:t>
      </w:r>
    </w:p>
    <w:p w:rsidR="00347E9B" w:rsidRDefault="00757747">
      <w:pPr>
        <w:pStyle w:val="a4"/>
        <w:spacing w:line="315" w:lineRule="exact"/>
        <w:ind w:left="1330" w:firstLine="0"/>
      </w:pPr>
      <w:r>
        <w:t>Практическая</w:t>
      </w:r>
      <w:r>
        <w:rPr>
          <w:spacing w:val="-7"/>
        </w:rPr>
        <w:t xml:space="preserve"> </w:t>
      </w:r>
      <w:r>
        <w:t>работа«Изучение</w:t>
      </w:r>
      <w:r>
        <w:rPr>
          <w:spacing w:val="-6"/>
        </w:rPr>
        <w:t xml:space="preserve"> </w:t>
      </w:r>
      <w:r>
        <w:t>свойств</w:t>
      </w:r>
      <w:r>
        <w:rPr>
          <w:spacing w:val="-9"/>
        </w:rPr>
        <w:t xml:space="preserve"> </w:t>
      </w:r>
      <w:r>
        <w:t>клеточной</w:t>
      </w:r>
      <w:r>
        <w:rPr>
          <w:spacing w:val="-8"/>
        </w:rPr>
        <w:t xml:space="preserve"> </w:t>
      </w:r>
      <w:r>
        <w:t>мембраны».</w:t>
      </w:r>
    </w:p>
    <w:p w:rsidR="00347E9B" w:rsidRDefault="00757747">
      <w:pPr>
        <w:pStyle w:val="a4"/>
        <w:spacing w:before="163" w:line="357" w:lineRule="auto"/>
        <w:ind w:right="482"/>
      </w:pPr>
      <w:r>
        <w:t>Лабораторная</w:t>
      </w:r>
      <w:r>
        <w:rPr>
          <w:spacing w:val="1"/>
        </w:rPr>
        <w:t xml:space="preserve"> </w:t>
      </w:r>
      <w:r>
        <w:t>работа«Исследование</w:t>
      </w:r>
      <w:r>
        <w:rPr>
          <w:spacing w:val="1"/>
        </w:rPr>
        <w:t xml:space="preserve"> </w:t>
      </w:r>
      <w:r>
        <w:t>плазмолиза</w:t>
      </w:r>
      <w:r>
        <w:rPr>
          <w:spacing w:val="1"/>
        </w:rPr>
        <w:t xml:space="preserve"> </w:t>
      </w:r>
      <w:r>
        <w:t>и</w:t>
      </w:r>
      <w:r>
        <w:rPr>
          <w:spacing w:val="1"/>
        </w:rPr>
        <w:t xml:space="preserve"> </w:t>
      </w:r>
      <w:r>
        <w:t>деплазмолиза</w:t>
      </w:r>
      <w:r>
        <w:rPr>
          <w:spacing w:val="1"/>
        </w:rPr>
        <w:t xml:space="preserve"> </w:t>
      </w:r>
      <w:r>
        <w:t>в</w:t>
      </w:r>
      <w:r>
        <w:rPr>
          <w:spacing w:val="1"/>
        </w:rPr>
        <w:t xml:space="preserve"> </w:t>
      </w:r>
      <w:r>
        <w:t>растительных</w:t>
      </w:r>
      <w:r>
        <w:rPr>
          <w:spacing w:val="-4"/>
        </w:rPr>
        <w:t xml:space="preserve"> </w:t>
      </w:r>
      <w:r>
        <w:t>клетках».</w:t>
      </w:r>
    </w:p>
    <w:p w:rsidR="00347E9B" w:rsidRDefault="00757747">
      <w:pPr>
        <w:pStyle w:val="a4"/>
        <w:spacing w:before="5" w:line="362" w:lineRule="auto"/>
        <w:ind w:right="494"/>
      </w:pPr>
      <w:r>
        <w:t>Практическая работа«Изучение движения цитоплазмы в растительных</w:t>
      </w:r>
      <w:r>
        <w:rPr>
          <w:spacing w:val="1"/>
        </w:rPr>
        <w:t xml:space="preserve"> </w:t>
      </w:r>
      <w:r>
        <w:t>клетках».</w:t>
      </w:r>
    </w:p>
    <w:p w:rsidR="00347E9B" w:rsidRDefault="00757747">
      <w:pPr>
        <w:pStyle w:val="a4"/>
        <w:spacing w:line="315" w:lineRule="exact"/>
        <w:ind w:left="1330" w:firstLine="0"/>
      </w:pPr>
      <w:r>
        <w:t>Тема</w:t>
      </w:r>
      <w:r>
        <w:rPr>
          <w:spacing w:val="-4"/>
        </w:rPr>
        <w:t xml:space="preserve"> </w:t>
      </w:r>
      <w:r>
        <w:t>6.</w:t>
      </w:r>
      <w:r>
        <w:rPr>
          <w:spacing w:val="-1"/>
        </w:rPr>
        <w:t xml:space="preserve"> </w:t>
      </w:r>
      <w:r>
        <w:t>Обмен</w:t>
      </w:r>
      <w:r>
        <w:rPr>
          <w:spacing w:val="-4"/>
        </w:rPr>
        <w:t xml:space="preserve"> </w:t>
      </w:r>
      <w:r>
        <w:t>веществ</w:t>
      </w:r>
      <w:r>
        <w:rPr>
          <w:spacing w:val="-5"/>
        </w:rPr>
        <w:t xml:space="preserve"> </w:t>
      </w:r>
      <w:r>
        <w:t>и</w:t>
      </w:r>
      <w:r>
        <w:rPr>
          <w:spacing w:val="-5"/>
        </w:rPr>
        <w:t xml:space="preserve"> </w:t>
      </w:r>
      <w:r>
        <w:t>превращение</w:t>
      </w:r>
      <w:r>
        <w:rPr>
          <w:spacing w:val="-3"/>
        </w:rPr>
        <w:t xml:space="preserve"> </w:t>
      </w:r>
      <w:r>
        <w:t>энергии</w:t>
      </w:r>
      <w:r>
        <w:rPr>
          <w:spacing w:val="-4"/>
        </w:rPr>
        <w:t xml:space="preserve"> </w:t>
      </w:r>
      <w:r>
        <w:t>в</w:t>
      </w:r>
      <w:r>
        <w:rPr>
          <w:spacing w:val="-5"/>
        </w:rPr>
        <w:t xml:space="preserve"> </w:t>
      </w:r>
      <w:r>
        <w:t>клетке.</w:t>
      </w:r>
    </w:p>
    <w:p w:rsidR="00347E9B" w:rsidRDefault="00757747">
      <w:pPr>
        <w:pStyle w:val="a4"/>
        <w:spacing w:before="163" w:line="360" w:lineRule="auto"/>
        <w:ind w:right="486"/>
      </w:pPr>
      <w:r>
        <w:t>Ассимиляция</w:t>
      </w:r>
      <w:r>
        <w:rPr>
          <w:spacing w:val="1"/>
        </w:rPr>
        <w:t xml:space="preserve"> </w:t>
      </w:r>
      <w:r>
        <w:t>и</w:t>
      </w:r>
      <w:r>
        <w:rPr>
          <w:spacing w:val="1"/>
        </w:rPr>
        <w:t xml:space="preserve"> </w:t>
      </w:r>
      <w:r>
        <w:t>диссимиляция</w:t>
      </w:r>
      <w:r>
        <w:rPr>
          <w:spacing w:val="1"/>
        </w:rPr>
        <w:t xml:space="preserve"> </w:t>
      </w:r>
      <w:r>
        <w:t>–</w:t>
      </w:r>
      <w:r>
        <w:rPr>
          <w:spacing w:val="1"/>
        </w:rPr>
        <w:t xml:space="preserve"> </w:t>
      </w:r>
      <w:r>
        <w:t>две</w:t>
      </w:r>
      <w:r>
        <w:rPr>
          <w:spacing w:val="1"/>
        </w:rPr>
        <w:t xml:space="preserve"> </w:t>
      </w:r>
      <w:r>
        <w:t>стороны</w:t>
      </w:r>
      <w:r>
        <w:rPr>
          <w:spacing w:val="1"/>
        </w:rPr>
        <w:t xml:space="preserve"> </w:t>
      </w:r>
      <w:r>
        <w:t>метаболизма.</w:t>
      </w:r>
      <w:r>
        <w:rPr>
          <w:spacing w:val="70"/>
        </w:rPr>
        <w:t xml:space="preserve"> </w:t>
      </w:r>
      <w:r>
        <w:t>Типы</w:t>
      </w:r>
      <w:r>
        <w:rPr>
          <w:spacing w:val="1"/>
        </w:rPr>
        <w:t xml:space="preserve"> </w:t>
      </w:r>
      <w:r>
        <w:t>обмена</w:t>
      </w:r>
      <w:r>
        <w:rPr>
          <w:spacing w:val="1"/>
        </w:rPr>
        <w:t xml:space="preserve"> </w:t>
      </w:r>
      <w:r>
        <w:t>веществ:</w:t>
      </w:r>
      <w:r>
        <w:rPr>
          <w:spacing w:val="1"/>
        </w:rPr>
        <w:t xml:space="preserve"> </w:t>
      </w:r>
      <w:r>
        <w:t>автотрофный</w:t>
      </w:r>
      <w:r>
        <w:rPr>
          <w:spacing w:val="1"/>
        </w:rPr>
        <w:t xml:space="preserve"> </w:t>
      </w:r>
      <w:r>
        <w:t>и</w:t>
      </w:r>
      <w:r>
        <w:rPr>
          <w:spacing w:val="1"/>
        </w:rPr>
        <w:t xml:space="preserve"> </w:t>
      </w:r>
      <w:r>
        <w:t>гетеротрофный.</w:t>
      </w:r>
      <w:r>
        <w:rPr>
          <w:spacing w:val="1"/>
        </w:rPr>
        <w:t xml:space="preserve"> </w:t>
      </w:r>
      <w:r>
        <w:t>Участие</w:t>
      </w:r>
      <w:r>
        <w:rPr>
          <w:spacing w:val="1"/>
        </w:rPr>
        <w:t xml:space="preserve"> </w:t>
      </w:r>
      <w:r>
        <w:t>кислорода</w:t>
      </w:r>
      <w:r>
        <w:rPr>
          <w:spacing w:val="1"/>
        </w:rPr>
        <w:t xml:space="preserve"> </w:t>
      </w:r>
      <w:r>
        <w:t>в</w:t>
      </w:r>
      <w:r>
        <w:rPr>
          <w:spacing w:val="1"/>
        </w:rPr>
        <w:t xml:space="preserve"> </w:t>
      </w:r>
      <w:r>
        <w:t>обменных</w:t>
      </w:r>
      <w:r>
        <w:rPr>
          <w:spacing w:val="1"/>
        </w:rPr>
        <w:t xml:space="preserve"> </w:t>
      </w:r>
      <w:r>
        <w:t>процессах.</w:t>
      </w:r>
      <w:r>
        <w:rPr>
          <w:spacing w:val="1"/>
        </w:rPr>
        <w:t xml:space="preserve"> </w:t>
      </w:r>
      <w:r>
        <w:t>Энергетическое</w:t>
      </w:r>
      <w:r>
        <w:rPr>
          <w:spacing w:val="1"/>
        </w:rPr>
        <w:t xml:space="preserve"> </w:t>
      </w:r>
      <w:r>
        <w:t>обеспечение</w:t>
      </w:r>
      <w:r>
        <w:rPr>
          <w:spacing w:val="1"/>
        </w:rPr>
        <w:t xml:space="preserve"> </w:t>
      </w:r>
      <w:r>
        <w:t>клетки:</w:t>
      </w:r>
      <w:r>
        <w:rPr>
          <w:spacing w:val="70"/>
        </w:rPr>
        <w:t xml:space="preserve"> </w:t>
      </w:r>
      <w:r>
        <w:t>превращение</w:t>
      </w:r>
      <w:r>
        <w:rPr>
          <w:spacing w:val="1"/>
        </w:rPr>
        <w:t xml:space="preserve"> </w:t>
      </w:r>
      <w:r>
        <w:t>АТФ в обменных процессах. Ферментативный характер реакций клеточного</w:t>
      </w:r>
      <w:r>
        <w:rPr>
          <w:spacing w:val="1"/>
        </w:rPr>
        <w:t xml:space="preserve"> </w:t>
      </w:r>
      <w:r>
        <w:t>метаболизма.</w:t>
      </w:r>
      <w:r>
        <w:rPr>
          <w:spacing w:val="1"/>
        </w:rPr>
        <w:t xml:space="preserve"> </w:t>
      </w:r>
      <w:r>
        <w:t>Ферменты,</w:t>
      </w:r>
      <w:r>
        <w:rPr>
          <w:spacing w:val="1"/>
        </w:rPr>
        <w:t xml:space="preserve"> </w:t>
      </w:r>
      <w:r>
        <w:t>их</w:t>
      </w:r>
      <w:r>
        <w:rPr>
          <w:spacing w:val="1"/>
        </w:rPr>
        <w:t xml:space="preserve"> </w:t>
      </w:r>
      <w:r>
        <w:t>строение,</w:t>
      </w:r>
      <w:r>
        <w:rPr>
          <w:spacing w:val="1"/>
        </w:rPr>
        <w:t xml:space="preserve"> </w:t>
      </w:r>
      <w:r>
        <w:t>свойства</w:t>
      </w:r>
      <w:r>
        <w:rPr>
          <w:spacing w:val="1"/>
        </w:rPr>
        <w:t xml:space="preserve"> </w:t>
      </w:r>
      <w:r>
        <w:t>и</w:t>
      </w:r>
      <w:r>
        <w:rPr>
          <w:spacing w:val="1"/>
        </w:rPr>
        <w:t xml:space="preserve"> </w:t>
      </w:r>
      <w:r>
        <w:t>механизм</w:t>
      </w:r>
      <w:r>
        <w:rPr>
          <w:spacing w:val="1"/>
        </w:rPr>
        <w:t xml:space="preserve"> </w:t>
      </w:r>
      <w:r>
        <w:t>действия.</w:t>
      </w:r>
      <w:r>
        <w:rPr>
          <w:spacing w:val="1"/>
        </w:rPr>
        <w:t xml:space="preserve"> </w:t>
      </w:r>
      <w:r>
        <w:t>Коферменты. Отличия ферментов от неорганических катализаторов. Белки-</w:t>
      </w:r>
      <w:r>
        <w:rPr>
          <w:spacing w:val="1"/>
        </w:rPr>
        <w:t xml:space="preserve"> </w:t>
      </w:r>
      <w:r>
        <w:t>активаторы</w:t>
      </w:r>
      <w:r>
        <w:rPr>
          <w:spacing w:val="1"/>
        </w:rPr>
        <w:t xml:space="preserve"> </w:t>
      </w:r>
      <w:r>
        <w:t>и</w:t>
      </w:r>
      <w:r>
        <w:rPr>
          <w:spacing w:val="1"/>
        </w:rPr>
        <w:t xml:space="preserve"> </w:t>
      </w:r>
      <w:r>
        <w:t>белки-ингибиторы.</w:t>
      </w:r>
      <w:r>
        <w:rPr>
          <w:spacing w:val="1"/>
        </w:rPr>
        <w:t xml:space="preserve"> </w:t>
      </w:r>
      <w:r>
        <w:t>Зависимость</w:t>
      </w:r>
      <w:r>
        <w:rPr>
          <w:spacing w:val="1"/>
        </w:rPr>
        <w:t xml:space="preserve"> </w:t>
      </w:r>
      <w:r>
        <w:t>скорости</w:t>
      </w:r>
      <w:r>
        <w:rPr>
          <w:spacing w:val="1"/>
        </w:rPr>
        <w:t xml:space="preserve"> </w:t>
      </w:r>
      <w:r>
        <w:t>ферментативных</w:t>
      </w:r>
      <w:r>
        <w:rPr>
          <w:spacing w:val="1"/>
        </w:rPr>
        <w:t xml:space="preserve"> </w:t>
      </w:r>
      <w:r>
        <w:t>реакций от различных</w:t>
      </w:r>
      <w:r>
        <w:rPr>
          <w:spacing w:val="-3"/>
        </w:rPr>
        <w:t xml:space="preserve"> </w:t>
      </w:r>
      <w:r>
        <w:t>факторов.</w:t>
      </w:r>
    </w:p>
    <w:p w:rsidR="00347E9B" w:rsidRDefault="00757747">
      <w:pPr>
        <w:pStyle w:val="a4"/>
        <w:spacing w:before="2" w:line="360" w:lineRule="auto"/>
        <w:ind w:right="490"/>
      </w:pPr>
      <w:r>
        <w:t>Первичный</w:t>
      </w:r>
      <w:r>
        <w:rPr>
          <w:spacing w:val="1"/>
        </w:rPr>
        <w:t xml:space="preserve"> </w:t>
      </w:r>
      <w:r>
        <w:t>синтез</w:t>
      </w:r>
      <w:r>
        <w:rPr>
          <w:spacing w:val="1"/>
        </w:rPr>
        <w:t xml:space="preserve"> </w:t>
      </w:r>
      <w:r>
        <w:t>органических</w:t>
      </w:r>
      <w:r>
        <w:rPr>
          <w:spacing w:val="1"/>
        </w:rPr>
        <w:t xml:space="preserve"> </w:t>
      </w:r>
      <w:r>
        <w:t>веществ</w:t>
      </w:r>
      <w:r>
        <w:rPr>
          <w:spacing w:val="1"/>
        </w:rPr>
        <w:t xml:space="preserve"> </w:t>
      </w:r>
      <w:r>
        <w:t>в</w:t>
      </w:r>
      <w:r>
        <w:rPr>
          <w:spacing w:val="1"/>
        </w:rPr>
        <w:t xml:space="preserve"> </w:t>
      </w:r>
      <w:r>
        <w:t>клетке.</w:t>
      </w:r>
      <w:r>
        <w:rPr>
          <w:spacing w:val="1"/>
        </w:rPr>
        <w:t xml:space="preserve"> </w:t>
      </w:r>
      <w:r>
        <w:t>Фотосинтез.</w:t>
      </w:r>
      <w:r>
        <w:rPr>
          <w:spacing w:val="1"/>
        </w:rPr>
        <w:t xml:space="preserve"> </w:t>
      </w:r>
      <w:r>
        <w:t>Световая</w:t>
      </w:r>
      <w:r>
        <w:rPr>
          <w:spacing w:val="1"/>
        </w:rPr>
        <w:t xml:space="preserve"> </w:t>
      </w:r>
      <w:r>
        <w:t>и</w:t>
      </w:r>
      <w:r>
        <w:rPr>
          <w:spacing w:val="1"/>
        </w:rPr>
        <w:t xml:space="preserve"> </w:t>
      </w:r>
      <w:r>
        <w:t>темновая</w:t>
      </w:r>
      <w:r>
        <w:rPr>
          <w:spacing w:val="1"/>
        </w:rPr>
        <w:t xml:space="preserve"> </w:t>
      </w:r>
      <w:r>
        <w:t>фазы.</w:t>
      </w:r>
      <w:r>
        <w:rPr>
          <w:spacing w:val="1"/>
        </w:rPr>
        <w:t xml:space="preserve"> </w:t>
      </w:r>
      <w:r>
        <w:t>Продуктивность</w:t>
      </w:r>
      <w:r>
        <w:rPr>
          <w:spacing w:val="71"/>
        </w:rPr>
        <w:t xml:space="preserve"> </w:t>
      </w:r>
      <w:r>
        <w:t>фотосинтеза.</w:t>
      </w:r>
      <w:r>
        <w:rPr>
          <w:spacing w:val="71"/>
        </w:rPr>
        <w:t xml:space="preserve"> </w:t>
      </w:r>
      <w:r>
        <w:t>Влияние</w:t>
      </w:r>
      <w:r>
        <w:rPr>
          <w:spacing w:val="1"/>
        </w:rPr>
        <w:t xml:space="preserve"> </w:t>
      </w:r>
      <w:r>
        <w:t>различных</w:t>
      </w:r>
      <w:r>
        <w:rPr>
          <w:spacing w:val="-5"/>
        </w:rPr>
        <w:t xml:space="preserve"> </w:t>
      </w:r>
      <w:r>
        <w:t>факторов</w:t>
      </w:r>
      <w:r>
        <w:rPr>
          <w:spacing w:val="-2"/>
        </w:rPr>
        <w:t xml:space="preserve"> </w:t>
      </w:r>
      <w:r>
        <w:t>на</w:t>
      </w:r>
      <w:r>
        <w:rPr>
          <w:spacing w:val="1"/>
        </w:rPr>
        <w:t xml:space="preserve"> </w:t>
      </w:r>
      <w:r>
        <w:t>скорость</w:t>
      </w:r>
      <w:r>
        <w:rPr>
          <w:spacing w:val="-3"/>
        </w:rPr>
        <w:t xml:space="preserve"> </w:t>
      </w:r>
      <w:r>
        <w:t>фотосинтеза.</w:t>
      </w:r>
      <w:r>
        <w:rPr>
          <w:spacing w:val="2"/>
        </w:rPr>
        <w:t xml:space="preserve"> </w:t>
      </w:r>
      <w:r>
        <w:t>Значение фотосинтеза.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3853"/>
          <w:tab w:val="left" w:pos="6492"/>
        </w:tabs>
        <w:spacing w:before="67" w:line="360" w:lineRule="auto"/>
        <w:ind w:right="485"/>
      </w:pPr>
      <w:r>
        <w:lastRenderedPageBreak/>
        <w:t>Хемосинтез.</w:t>
      </w:r>
      <w:r>
        <w:tab/>
        <w:t>Разнообразие</w:t>
      </w:r>
      <w:r>
        <w:tab/>
        <w:t>организмов-хемосинтетиков:</w:t>
      </w:r>
      <w:r>
        <w:rPr>
          <w:spacing w:val="-68"/>
        </w:rPr>
        <w:t xml:space="preserve"> </w:t>
      </w:r>
      <w:r>
        <w:t>нитрифицирующие</w:t>
      </w:r>
      <w:r>
        <w:rPr>
          <w:spacing w:val="1"/>
        </w:rPr>
        <w:t xml:space="preserve"> </w:t>
      </w:r>
      <w:r>
        <w:t>бактерии,</w:t>
      </w:r>
      <w:r>
        <w:rPr>
          <w:spacing w:val="1"/>
        </w:rPr>
        <w:t xml:space="preserve"> </w:t>
      </w:r>
      <w:r>
        <w:t>железобактерии,</w:t>
      </w:r>
      <w:r>
        <w:rPr>
          <w:spacing w:val="1"/>
        </w:rPr>
        <w:t xml:space="preserve"> </w:t>
      </w:r>
      <w:r>
        <w:t>серобактерии,</w:t>
      </w:r>
      <w:r>
        <w:rPr>
          <w:spacing w:val="1"/>
        </w:rPr>
        <w:t xml:space="preserve"> </w:t>
      </w:r>
      <w:r>
        <w:t>водородные</w:t>
      </w:r>
      <w:r>
        <w:rPr>
          <w:spacing w:val="1"/>
        </w:rPr>
        <w:t xml:space="preserve"> </w:t>
      </w:r>
      <w:r>
        <w:t>бактерии.</w:t>
      </w:r>
      <w:r>
        <w:rPr>
          <w:spacing w:val="2"/>
        </w:rPr>
        <w:t xml:space="preserve"> </w:t>
      </w:r>
      <w:r>
        <w:t>Значение</w:t>
      </w:r>
      <w:r>
        <w:rPr>
          <w:spacing w:val="7"/>
        </w:rPr>
        <w:t xml:space="preserve"> </w:t>
      </w:r>
      <w:r>
        <w:t>хемосинтеза.</w:t>
      </w:r>
    </w:p>
    <w:p w:rsidR="00347E9B" w:rsidRDefault="00757747">
      <w:pPr>
        <w:pStyle w:val="a4"/>
        <w:spacing w:before="2" w:line="360" w:lineRule="auto"/>
        <w:ind w:right="488"/>
      </w:pPr>
      <w:r>
        <w:t>Анаэробные</w:t>
      </w:r>
      <w:r>
        <w:rPr>
          <w:spacing w:val="1"/>
        </w:rPr>
        <w:t xml:space="preserve"> </w:t>
      </w:r>
      <w:r>
        <w:t>организмы.</w:t>
      </w:r>
      <w:r>
        <w:rPr>
          <w:spacing w:val="1"/>
        </w:rPr>
        <w:t xml:space="preserve"> </w:t>
      </w:r>
      <w:r>
        <w:t>Виды</w:t>
      </w:r>
      <w:r>
        <w:rPr>
          <w:spacing w:val="1"/>
        </w:rPr>
        <w:t xml:space="preserve"> </w:t>
      </w:r>
      <w:r>
        <w:t>брожения.</w:t>
      </w:r>
      <w:r>
        <w:rPr>
          <w:spacing w:val="1"/>
        </w:rPr>
        <w:t xml:space="preserve"> </w:t>
      </w:r>
      <w:r>
        <w:t>Продукты</w:t>
      </w:r>
      <w:r>
        <w:rPr>
          <w:spacing w:val="1"/>
        </w:rPr>
        <w:t xml:space="preserve"> </w:t>
      </w:r>
      <w:r>
        <w:t>брожения</w:t>
      </w:r>
      <w:r>
        <w:rPr>
          <w:spacing w:val="1"/>
        </w:rPr>
        <w:t xml:space="preserve"> </w:t>
      </w:r>
      <w:r>
        <w:t>и</w:t>
      </w:r>
      <w:r>
        <w:rPr>
          <w:spacing w:val="1"/>
        </w:rPr>
        <w:t xml:space="preserve"> </w:t>
      </w:r>
      <w:r>
        <w:t>их</w:t>
      </w:r>
      <w:r>
        <w:rPr>
          <w:spacing w:val="1"/>
        </w:rPr>
        <w:t xml:space="preserve"> </w:t>
      </w:r>
      <w:r>
        <w:t>использование</w:t>
      </w:r>
      <w:r>
        <w:rPr>
          <w:spacing w:val="1"/>
        </w:rPr>
        <w:t xml:space="preserve"> </w:t>
      </w:r>
      <w:r>
        <w:t>человеком.</w:t>
      </w:r>
      <w:r>
        <w:rPr>
          <w:spacing w:val="1"/>
        </w:rPr>
        <w:t xml:space="preserve"> </w:t>
      </w:r>
      <w:r>
        <w:t>Анаэробные</w:t>
      </w:r>
      <w:r>
        <w:rPr>
          <w:spacing w:val="1"/>
        </w:rPr>
        <w:t xml:space="preserve"> </w:t>
      </w:r>
      <w:r>
        <w:t>микроорганизмы</w:t>
      </w:r>
      <w:r>
        <w:rPr>
          <w:spacing w:val="1"/>
        </w:rPr>
        <w:t xml:space="preserve"> </w:t>
      </w:r>
      <w:r>
        <w:t>как</w:t>
      </w:r>
      <w:r>
        <w:rPr>
          <w:spacing w:val="1"/>
        </w:rPr>
        <w:t xml:space="preserve"> </w:t>
      </w:r>
      <w:r>
        <w:t>объекты</w:t>
      </w:r>
      <w:r>
        <w:rPr>
          <w:spacing w:val="1"/>
        </w:rPr>
        <w:t xml:space="preserve"> </w:t>
      </w:r>
      <w:r>
        <w:t>биотехнологии и</w:t>
      </w:r>
      <w:r>
        <w:rPr>
          <w:spacing w:val="1"/>
        </w:rPr>
        <w:t xml:space="preserve"> </w:t>
      </w:r>
      <w:r>
        <w:t>возбудители болезней.</w:t>
      </w:r>
    </w:p>
    <w:p w:rsidR="00347E9B" w:rsidRDefault="00757747">
      <w:pPr>
        <w:pStyle w:val="a4"/>
        <w:spacing w:before="1"/>
        <w:ind w:left="1330" w:firstLine="0"/>
      </w:pPr>
      <w:r>
        <w:t xml:space="preserve">Аэробные      </w:t>
      </w:r>
      <w:r>
        <w:rPr>
          <w:spacing w:val="35"/>
        </w:rPr>
        <w:t xml:space="preserve"> </w:t>
      </w:r>
      <w:r>
        <w:t xml:space="preserve">организмы.       </w:t>
      </w:r>
      <w:r>
        <w:rPr>
          <w:spacing w:val="34"/>
        </w:rPr>
        <w:t xml:space="preserve"> </w:t>
      </w:r>
      <w:r>
        <w:t xml:space="preserve">Этапы       </w:t>
      </w:r>
      <w:r>
        <w:rPr>
          <w:spacing w:val="37"/>
        </w:rPr>
        <w:t xml:space="preserve"> </w:t>
      </w:r>
      <w:r>
        <w:t xml:space="preserve">энергетического       </w:t>
      </w:r>
      <w:r>
        <w:rPr>
          <w:spacing w:val="32"/>
        </w:rPr>
        <w:t xml:space="preserve"> </w:t>
      </w:r>
      <w:r>
        <w:t>обмена.</w:t>
      </w:r>
    </w:p>
    <w:p w:rsidR="00347E9B" w:rsidRDefault="00757747">
      <w:pPr>
        <w:pStyle w:val="a4"/>
        <w:spacing w:before="163"/>
        <w:ind w:firstLine="0"/>
      </w:pPr>
      <w:r>
        <w:t>Подготовительный</w:t>
      </w:r>
      <w:r>
        <w:rPr>
          <w:spacing w:val="-8"/>
        </w:rPr>
        <w:t xml:space="preserve"> </w:t>
      </w:r>
      <w:r>
        <w:t>этап.</w:t>
      </w:r>
      <w:r>
        <w:rPr>
          <w:spacing w:val="-6"/>
        </w:rPr>
        <w:t xml:space="preserve"> </w:t>
      </w:r>
      <w:r>
        <w:t>Гликолиз</w:t>
      </w:r>
      <w:r>
        <w:rPr>
          <w:spacing w:val="-2"/>
        </w:rPr>
        <w:t xml:space="preserve"> </w:t>
      </w:r>
      <w:r>
        <w:t>–</w:t>
      </w:r>
      <w:r>
        <w:rPr>
          <w:spacing w:val="-6"/>
        </w:rPr>
        <w:t xml:space="preserve"> </w:t>
      </w:r>
      <w:r>
        <w:t>бескислородное</w:t>
      </w:r>
      <w:r>
        <w:rPr>
          <w:spacing w:val="-7"/>
        </w:rPr>
        <w:t xml:space="preserve"> </w:t>
      </w:r>
      <w:r>
        <w:t>расщепление</w:t>
      </w:r>
      <w:r>
        <w:rPr>
          <w:spacing w:val="-6"/>
        </w:rPr>
        <w:t xml:space="preserve"> </w:t>
      </w:r>
      <w:r>
        <w:t>глюкозы.</w:t>
      </w:r>
    </w:p>
    <w:p w:rsidR="00347E9B" w:rsidRDefault="00757747">
      <w:pPr>
        <w:pStyle w:val="a4"/>
        <w:spacing w:before="158" w:line="360" w:lineRule="auto"/>
        <w:ind w:right="498"/>
      </w:pPr>
      <w:r>
        <w:t>Биологическое</w:t>
      </w:r>
      <w:r>
        <w:rPr>
          <w:spacing w:val="32"/>
        </w:rPr>
        <w:t xml:space="preserve"> </w:t>
      </w:r>
      <w:r>
        <w:t>окисление,</w:t>
      </w:r>
      <w:r>
        <w:rPr>
          <w:spacing w:val="33"/>
        </w:rPr>
        <w:t xml:space="preserve"> </w:t>
      </w:r>
      <w:r>
        <w:t>или</w:t>
      </w:r>
      <w:r>
        <w:rPr>
          <w:spacing w:val="31"/>
        </w:rPr>
        <w:t xml:space="preserve"> </w:t>
      </w:r>
      <w:r>
        <w:t>клеточное</w:t>
      </w:r>
      <w:r>
        <w:rPr>
          <w:spacing w:val="33"/>
        </w:rPr>
        <w:t xml:space="preserve"> </w:t>
      </w:r>
      <w:r>
        <w:t>дыхание.</w:t>
      </w:r>
      <w:r>
        <w:rPr>
          <w:spacing w:val="33"/>
        </w:rPr>
        <w:t xml:space="preserve"> </w:t>
      </w:r>
      <w:r>
        <w:t>Роль</w:t>
      </w:r>
      <w:r>
        <w:rPr>
          <w:spacing w:val="29"/>
        </w:rPr>
        <w:t xml:space="preserve"> </w:t>
      </w:r>
      <w:r>
        <w:t>митохондрий</w:t>
      </w:r>
      <w:r>
        <w:rPr>
          <w:spacing w:val="-67"/>
        </w:rPr>
        <w:t xml:space="preserve"> </w:t>
      </w:r>
      <w:r>
        <w:t>в</w:t>
      </w:r>
      <w:r>
        <w:rPr>
          <w:spacing w:val="1"/>
        </w:rPr>
        <w:t xml:space="preserve"> </w:t>
      </w:r>
      <w:r>
        <w:t>процессах</w:t>
      </w:r>
      <w:r>
        <w:rPr>
          <w:spacing w:val="1"/>
        </w:rPr>
        <w:t xml:space="preserve"> </w:t>
      </w:r>
      <w:r>
        <w:t>биологического</w:t>
      </w:r>
      <w:r>
        <w:rPr>
          <w:spacing w:val="1"/>
        </w:rPr>
        <w:t xml:space="preserve"> </w:t>
      </w:r>
      <w:r>
        <w:t>окисления.</w:t>
      </w:r>
      <w:r>
        <w:rPr>
          <w:spacing w:val="1"/>
        </w:rPr>
        <w:t xml:space="preserve"> </w:t>
      </w:r>
      <w:r>
        <w:t>Циклические</w:t>
      </w:r>
      <w:r>
        <w:rPr>
          <w:spacing w:val="1"/>
        </w:rPr>
        <w:t xml:space="preserve"> </w:t>
      </w:r>
      <w:r>
        <w:t>реакции.</w:t>
      </w:r>
      <w:r>
        <w:rPr>
          <w:spacing w:val="1"/>
        </w:rPr>
        <w:t xml:space="preserve"> </w:t>
      </w:r>
      <w:r>
        <w:t>Окислительное</w:t>
      </w:r>
      <w:r>
        <w:rPr>
          <w:spacing w:val="1"/>
        </w:rPr>
        <w:t xml:space="preserve"> </w:t>
      </w:r>
      <w:r>
        <w:t>фосфорилирование.</w:t>
      </w:r>
      <w:r>
        <w:rPr>
          <w:spacing w:val="1"/>
        </w:rPr>
        <w:t xml:space="preserve"> </w:t>
      </w:r>
      <w:r>
        <w:t>Преимущества</w:t>
      </w:r>
      <w:r>
        <w:rPr>
          <w:spacing w:val="1"/>
        </w:rPr>
        <w:t xml:space="preserve"> </w:t>
      </w:r>
      <w:r>
        <w:t>аэробного</w:t>
      </w:r>
      <w:r>
        <w:rPr>
          <w:spacing w:val="1"/>
        </w:rPr>
        <w:t xml:space="preserve"> </w:t>
      </w:r>
      <w:r>
        <w:t>пути</w:t>
      </w:r>
      <w:r>
        <w:rPr>
          <w:spacing w:val="1"/>
        </w:rPr>
        <w:t xml:space="preserve"> </w:t>
      </w:r>
      <w:r>
        <w:t>обмена</w:t>
      </w:r>
      <w:r>
        <w:rPr>
          <w:spacing w:val="-67"/>
        </w:rPr>
        <w:t xml:space="preserve"> </w:t>
      </w:r>
      <w:r>
        <w:t>веществ</w:t>
      </w:r>
      <w:r>
        <w:rPr>
          <w:spacing w:val="-3"/>
        </w:rPr>
        <w:t xml:space="preserve"> </w:t>
      </w:r>
      <w:r>
        <w:t>перед анаэробным.</w:t>
      </w:r>
      <w:r>
        <w:rPr>
          <w:spacing w:val="2"/>
        </w:rPr>
        <w:t xml:space="preserve"> </w:t>
      </w:r>
      <w:r>
        <w:t>Эффективность</w:t>
      </w:r>
      <w:r>
        <w:rPr>
          <w:spacing w:val="-4"/>
        </w:rPr>
        <w:t xml:space="preserve"> </w:t>
      </w:r>
      <w:r>
        <w:t>энергетического</w:t>
      </w:r>
      <w:r>
        <w:rPr>
          <w:spacing w:val="-1"/>
        </w:rPr>
        <w:t xml:space="preserve"> </w:t>
      </w:r>
      <w:r>
        <w:t>обмена.</w:t>
      </w:r>
    </w:p>
    <w:p w:rsidR="00347E9B" w:rsidRDefault="00757747">
      <w:pPr>
        <w:pStyle w:val="a4"/>
        <w:spacing w:before="3"/>
        <w:ind w:left="1330" w:firstLine="0"/>
        <w:jc w:val="left"/>
      </w:pPr>
      <w:r>
        <w:t>Демонстрации:</w:t>
      </w:r>
    </w:p>
    <w:p w:rsidR="00347E9B" w:rsidRDefault="00757747">
      <w:pPr>
        <w:pStyle w:val="a4"/>
        <w:tabs>
          <w:tab w:val="left" w:pos="3106"/>
          <w:tab w:val="left" w:pos="5055"/>
          <w:tab w:val="left" w:pos="7532"/>
        </w:tabs>
        <w:spacing w:before="158" w:line="362" w:lineRule="auto"/>
        <w:ind w:right="487"/>
        <w:jc w:val="left"/>
      </w:pPr>
      <w:r>
        <w:t>Портреты:</w:t>
      </w:r>
      <w:r>
        <w:tab/>
        <w:t>Д. Пристли,</w:t>
      </w:r>
      <w:r>
        <w:tab/>
        <w:t>К.А.</w:t>
      </w:r>
      <w:r>
        <w:rPr>
          <w:spacing w:val="2"/>
        </w:rPr>
        <w:t xml:space="preserve"> </w:t>
      </w:r>
      <w:r>
        <w:t>Тимирязев,</w:t>
      </w:r>
      <w:r>
        <w:tab/>
        <w:t>С. Н. Виноградский,</w:t>
      </w:r>
      <w:r>
        <w:rPr>
          <w:spacing w:val="-67"/>
        </w:rPr>
        <w:t xml:space="preserve"> </w:t>
      </w:r>
      <w:r>
        <w:t>В.</w:t>
      </w:r>
      <w:r>
        <w:rPr>
          <w:spacing w:val="3"/>
        </w:rPr>
        <w:t xml:space="preserve"> </w:t>
      </w:r>
      <w:r>
        <w:t>А.</w:t>
      </w:r>
      <w:r>
        <w:rPr>
          <w:spacing w:val="3"/>
        </w:rPr>
        <w:t xml:space="preserve"> </w:t>
      </w:r>
      <w:r>
        <w:t>Энгельгардт,</w:t>
      </w:r>
      <w:r>
        <w:rPr>
          <w:spacing w:val="3"/>
        </w:rPr>
        <w:t xml:space="preserve"> </w:t>
      </w:r>
      <w:r>
        <w:t>П.</w:t>
      </w:r>
      <w:r>
        <w:rPr>
          <w:spacing w:val="6"/>
        </w:rPr>
        <w:t xml:space="preserve"> </w:t>
      </w:r>
      <w:r>
        <w:t>Митчелл,</w:t>
      </w:r>
      <w:r>
        <w:rPr>
          <w:spacing w:val="3"/>
        </w:rPr>
        <w:t xml:space="preserve"> </w:t>
      </w:r>
      <w:r>
        <w:t>Г.А.</w:t>
      </w:r>
      <w:r>
        <w:rPr>
          <w:spacing w:val="5"/>
        </w:rPr>
        <w:t xml:space="preserve"> </w:t>
      </w:r>
      <w:r>
        <w:t>Заварзин.</w:t>
      </w:r>
    </w:p>
    <w:p w:rsidR="00347E9B" w:rsidRDefault="00757747">
      <w:pPr>
        <w:pStyle w:val="a4"/>
        <w:spacing w:line="362" w:lineRule="auto"/>
        <w:jc w:val="left"/>
      </w:pPr>
      <w:r>
        <w:t>Таблицы и схемы: «Фотосинтез», «Энергетический обмен», «Биосинтез</w:t>
      </w:r>
      <w:r>
        <w:rPr>
          <w:spacing w:val="-67"/>
        </w:rPr>
        <w:t xml:space="preserve"> </w:t>
      </w:r>
      <w:r>
        <w:t>белка»,</w:t>
      </w:r>
      <w:r>
        <w:rPr>
          <w:spacing w:val="3"/>
        </w:rPr>
        <w:t xml:space="preserve"> </w:t>
      </w:r>
      <w:r>
        <w:t>«Строение</w:t>
      </w:r>
      <w:r>
        <w:rPr>
          <w:spacing w:val="1"/>
        </w:rPr>
        <w:t xml:space="preserve"> </w:t>
      </w:r>
      <w:r>
        <w:t>фермента»,</w:t>
      </w:r>
      <w:r>
        <w:rPr>
          <w:spacing w:val="7"/>
        </w:rPr>
        <w:t xml:space="preserve"> </w:t>
      </w:r>
      <w:r>
        <w:t>«Хемосинтез».</w:t>
      </w:r>
    </w:p>
    <w:p w:rsidR="00347E9B" w:rsidRDefault="00757747">
      <w:pPr>
        <w:pStyle w:val="a4"/>
        <w:spacing w:line="357" w:lineRule="auto"/>
        <w:jc w:val="left"/>
      </w:pPr>
      <w:r>
        <w:t>Оборудование:</w:t>
      </w:r>
      <w:r>
        <w:rPr>
          <w:spacing w:val="31"/>
        </w:rPr>
        <w:t xml:space="preserve"> </w:t>
      </w:r>
      <w:r>
        <w:t>световой</w:t>
      </w:r>
      <w:r>
        <w:rPr>
          <w:spacing w:val="34"/>
        </w:rPr>
        <w:t xml:space="preserve"> </w:t>
      </w:r>
      <w:r>
        <w:t>микроскоп,</w:t>
      </w:r>
      <w:r>
        <w:rPr>
          <w:spacing w:val="35"/>
        </w:rPr>
        <w:t xml:space="preserve"> </w:t>
      </w:r>
      <w:r>
        <w:t>оборудование</w:t>
      </w:r>
      <w:r>
        <w:rPr>
          <w:spacing w:val="35"/>
        </w:rPr>
        <w:t xml:space="preserve"> </w:t>
      </w:r>
      <w:r>
        <w:t>для</w:t>
      </w:r>
      <w:r>
        <w:rPr>
          <w:spacing w:val="35"/>
        </w:rPr>
        <w:t xml:space="preserve"> </w:t>
      </w:r>
      <w:r>
        <w:t>приготовления</w:t>
      </w:r>
      <w:r>
        <w:rPr>
          <w:spacing w:val="-67"/>
        </w:rPr>
        <w:t xml:space="preserve"> </w:t>
      </w:r>
      <w:r>
        <w:t>постоянных</w:t>
      </w:r>
      <w:r>
        <w:rPr>
          <w:spacing w:val="-4"/>
        </w:rPr>
        <w:t xml:space="preserve"> </w:t>
      </w:r>
      <w:r>
        <w:t>и</w:t>
      </w:r>
      <w:r>
        <w:rPr>
          <w:spacing w:val="1"/>
        </w:rPr>
        <w:t xml:space="preserve"> </w:t>
      </w:r>
      <w:r>
        <w:t>временных</w:t>
      </w:r>
      <w:r>
        <w:rPr>
          <w:spacing w:val="-4"/>
        </w:rPr>
        <w:t xml:space="preserve"> </w:t>
      </w:r>
      <w:r>
        <w:t>микропрепаратов.</w:t>
      </w:r>
    </w:p>
    <w:p w:rsidR="00347E9B" w:rsidRDefault="00757747">
      <w:pPr>
        <w:pStyle w:val="a4"/>
        <w:spacing w:line="362" w:lineRule="auto"/>
        <w:ind w:right="498"/>
        <w:jc w:val="left"/>
      </w:pPr>
      <w:r>
        <w:t>Лабораторная работа «Изучение каталитической активности ферментов</w:t>
      </w:r>
      <w:r>
        <w:rPr>
          <w:spacing w:val="-67"/>
        </w:rPr>
        <w:t xml:space="preserve"> </w:t>
      </w:r>
      <w:r>
        <w:t>(на</w:t>
      </w:r>
      <w:r>
        <w:rPr>
          <w:spacing w:val="1"/>
        </w:rPr>
        <w:t xml:space="preserve"> </w:t>
      </w:r>
      <w:r>
        <w:t>примере</w:t>
      </w:r>
      <w:r>
        <w:rPr>
          <w:spacing w:val="1"/>
        </w:rPr>
        <w:t xml:space="preserve"> </w:t>
      </w:r>
      <w:r>
        <w:t>амилазы</w:t>
      </w:r>
      <w:r>
        <w:rPr>
          <w:spacing w:val="2"/>
        </w:rPr>
        <w:t xml:space="preserve"> </w:t>
      </w:r>
      <w:r>
        <w:t>или каталазы)».</w:t>
      </w:r>
    </w:p>
    <w:p w:rsidR="00347E9B" w:rsidRDefault="00757747">
      <w:pPr>
        <w:pStyle w:val="a4"/>
        <w:tabs>
          <w:tab w:val="left" w:pos="3301"/>
          <w:tab w:val="left" w:pos="4408"/>
          <w:tab w:val="left" w:pos="5996"/>
          <w:tab w:val="left" w:pos="8394"/>
        </w:tabs>
        <w:spacing w:line="362" w:lineRule="auto"/>
        <w:ind w:right="500"/>
        <w:jc w:val="left"/>
      </w:pPr>
      <w:r>
        <w:t>Лабораторная</w:t>
      </w:r>
      <w:r>
        <w:tab/>
        <w:t>работа</w:t>
      </w:r>
      <w:r>
        <w:tab/>
        <w:t>«Изучение</w:t>
      </w:r>
      <w:r>
        <w:tab/>
        <w:t>ферментативного</w:t>
      </w:r>
      <w:r>
        <w:tab/>
      </w:r>
      <w:r>
        <w:rPr>
          <w:spacing w:val="-1"/>
        </w:rPr>
        <w:t>расщепления</w:t>
      </w:r>
      <w:r>
        <w:rPr>
          <w:spacing w:val="-67"/>
        </w:rPr>
        <w:t xml:space="preserve"> </w:t>
      </w:r>
      <w:r>
        <w:t>пероксида</w:t>
      </w:r>
      <w:r>
        <w:rPr>
          <w:spacing w:val="1"/>
        </w:rPr>
        <w:t xml:space="preserve"> </w:t>
      </w:r>
      <w:r>
        <w:t>водорода</w:t>
      </w:r>
      <w:r>
        <w:rPr>
          <w:spacing w:val="1"/>
        </w:rPr>
        <w:t xml:space="preserve"> </w:t>
      </w:r>
      <w:r>
        <w:t>в</w:t>
      </w:r>
      <w:r>
        <w:rPr>
          <w:spacing w:val="3"/>
        </w:rPr>
        <w:t xml:space="preserve"> </w:t>
      </w:r>
      <w:r>
        <w:t>растительных</w:t>
      </w:r>
      <w:r>
        <w:rPr>
          <w:spacing w:val="-4"/>
        </w:rPr>
        <w:t xml:space="preserve"> </w:t>
      </w:r>
      <w:r>
        <w:t>и животных</w:t>
      </w:r>
      <w:r>
        <w:rPr>
          <w:spacing w:val="-4"/>
        </w:rPr>
        <w:t xml:space="preserve"> </w:t>
      </w:r>
      <w:r>
        <w:t>клетках».</w:t>
      </w:r>
    </w:p>
    <w:p w:rsidR="00347E9B" w:rsidRDefault="00757747">
      <w:pPr>
        <w:pStyle w:val="a4"/>
        <w:tabs>
          <w:tab w:val="left" w:pos="3373"/>
          <w:tab w:val="left" w:pos="4547"/>
          <w:tab w:val="left" w:pos="6350"/>
          <w:tab w:val="left" w:pos="7952"/>
          <w:tab w:val="left" w:pos="9817"/>
        </w:tabs>
        <w:spacing w:line="362" w:lineRule="auto"/>
        <w:ind w:right="495"/>
        <w:jc w:val="left"/>
      </w:pPr>
      <w:r>
        <w:t>Лабораторная</w:t>
      </w:r>
      <w:r>
        <w:tab/>
        <w:t>работа</w:t>
      </w:r>
      <w:r>
        <w:tab/>
        <w:t>«Сравнение</w:t>
      </w:r>
      <w:r>
        <w:tab/>
        <w:t>процессов</w:t>
      </w:r>
      <w:r>
        <w:tab/>
        <w:t>фотосинтеза</w:t>
      </w:r>
      <w:r>
        <w:tab/>
      </w:r>
      <w:r>
        <w:rPr>
          <w:spacing w:val="-1"/>
        </w:rPr>
        <w:t>и</w:t>
      </w:r>
      <w:r>
        <w:rPr>
          <w:spacing w:val="-67"/>
        </w:rPr>
        <w:t xml:space="preserve"> </w:t>
      </w:r>
      <w:r>
        <w:t>хемосинтеза».</w:t>
      </w:r>
    </w:p>
    <w:p w:rsidR="00347E9B" w:rsidRDefault="00757747">
      <w:pPr>
        <w:pStyle w:val="a4"/>
        <w:spacing w:line="357" w:lineRule="auto"/>
        <w:ind w:left="1330" w:right="1056" w:firstLine="0"/>
        <w:jc w:val="left"/>
      </w:pPr>
      <w:r>
        <w:t>Лабораторная</w:t>
      </w:r>
      <w:r>
        <w:rPr>
          <w:spacing w:val="-6"/>
        </w:rPr>
        <w:t xml:space="preserve"> </w:t>
      </w:r>
      <w:r>
        <w:t>работа</w:t>
      </w:r>
      <w:r>
        <w:rPr>
          <w:spacing w:val="-1"/>
        </w:rPr>
        <w:t xml:space="preserve"> </w:t>
      </w:r>
      <w:r>
        <w:t>«Сравнение</w:t>
      </w:r>
      <w:r>
        <w:rPr>
          <w:spacing w:val="-6"/>
        </w:rPr>
        <w:t xml:space="preserve"> </w:t>
      </w:r>
      <w:r>
        <w:t>процессов</w:t>
      </w:r>
      <w:r>
        <w:rPr>
          <w:spacing w:val="-8"/>
        </w:rPr>
        <w:t xml:space="preserve"> </w:t>
      </w:r>
      <w:r>
        <w:t>брожения</w:t>
      </w:r>
      <w:r>
        <w:rPr>
          <w:spacing w:val="-5"/>
        </w:rPr>
        <w:t xml:space="preserve"> </w:t>
      </w:r>
      <w:r>
        <w:t>и</w:t>
      </w:r>
      <w:r>
        <w:rPr>
          <w:spacing w:val="-7"/>
        </w:rPr>
        <w:t xml:space="preserve"> </w:t>
      </w:r>
      <w:r>
        <w:t>дыхания».</w:t>
      </w:r>
      <w:r>
        <w:rPr>
          <w:spacing w:val="-67"/>
        </w:rPr>
        <w:t xml:space="preserve"> </w:t>
      </w:r>
      <w:r>
        <w:t>Тема</w:t>
      </w:r>
      <w:r>
        <w:rPr>
          <w:spacing w:val="-2"/>
        </w:rPr>
        <w:t xml:space="preserve"> </w:t>
      </w:r>
      <w:r>
        <w:t>7.</w:t>
      </w:r>
      <w:r>
        <w:rPr>
          <w:spacing w:val="1"/>
        </w:rPr>
        <w:t xml:space="preserve"> </w:t>
      </w:r>
      <w:r>
        <w:t>Наследственная</w:t>
      </w:r>
      <w:r>
        <w:rPr>
          <w:spacing w:val="-1"/>
        </w:rPr>
        <w:t xml:space="preserve"> </w:t>
      </w:r>
      <w:r>
        <w:t>информация</w:t>
      </w:r>
      <w:r>
        <w:rPr>
          <w:spacing w:val="-1"/>
        </w:rPr>
        <w:t xml:space="preserve"> </w:t>
      </w:r>
      <w:r>
        <w:t>и</w:t>
      </w:r>
      <w:r>
        <w:rPr>
          <w:spacing w:val="-2"/>
        </w:rPr>
        <w:t xml:space="preserve"> </w:t>
      </w:r>
      <w:r>
        <w:t>реализация</w:t>
      </w:r>
      <w:r>
        <w:rPr>
          <w:spacing w:val="-2"/>
        </w:rPr>
        <w:t xml:space="preserve"> </w:t>
      </w:r>
      <w:r>
        <w:t>её</w:t>
      </w:r>
      <w:r>
        <w:rPr>
          <w:spacing w:val="-1"/>
        </w:rPr>
        <w:t xml:space="preserve"> </w:t>
      </w:r>
      <w:r>
        <w:t>в</w:t>
      </w:r>
      <w:r>
        <w:rPr>
          <w:spacing w:val="-3"/>
        </w:rPr>
        <w:t xml:space="preserve"> </w:t>
      </w:r>
      <w:r>
        <w:t>клетке.</w:t>
      </w:r>
    </w:p>
    <w:p w:rsidR="00347E9B" w:rsidRDefault="00757747">
      <w:pPr>
        <w:pStyle w:val="a4"/>
        <w:spacing w:line="360" w:lineRule="auto"/>
        <w:ind w:right="494"/>
      </w:pPr>
      <w:r>
        <w:t>Реакции матричного синтеза. Принцип комплементарности в реакциях</w:t>
      </w:r>
      <w:r>
        <w:rPr>
          <w:spacing w:val="1"/>
        </w:rPr>
        <w:t xml:space="preserve"> </w:t>
      </w:r>
      <w:r>
        <w:t>матричного синтеза. Реализация наследственной информации. Генетический</w:t>
      </w:r>
      <w:r>
        <w:rPr>
          <w:spacing w:val="1"/>
        </w:rPr>
        <w:t xml:space="preserve"> </w:t>
      </w:r>
      <w:r>
        <w:t>код,</w:t>
      </w:r>
      <w:r>
        <w:rPr>
          <w:spacing w:val="42"/>
        </w:rPr>
        <w:t xml:space="preserve"> </w:t>
      </w:r>
      <w:r>
        <w:t>его</w:t>
      </w:r>
      <w:r>
        <w:rPr>
          <w:spacing w:val="40"/>
        </w:rPr>
        <w:t xml:space="preserve"> </w:t>
      </w:r>
      <w:r>
        <w:t>свойства.</w:t>
      </w:r>
      <w:r>
        <w:rPr>
          <w:spacing w:val="42"/>
        </w:rPr>
        <w:t xml:space="preserve"> </w:t>
      </w:r>
      <w:r>
        <w:t>Транскрипция</w:t>
      </w:r>
      <w:r>
        <w:rPr>
          <w:spacing w:val="47"/>
        </w:rPr>
        <w:t xml:space="preserve"> </w:t>
      </w:r>
      <w:r>
        <w:t>–</w:t>
      </w:r>
      <w:r>
        <w:rPr>
          <w:spacing w:val="45"/>
        </w:rPr>
        <w:t xml:space="preserve"> </w:t>
      </w:r>
      <w:r>
        <w:t>матричный</w:t>
      </w:r>
      <w:r>
        <w:rPr>
          <w:spacing w:val="40"/>
        </w:rPr>
        <w:t xml:space="preserve"> </w:t>
      </w:r>
      <w:r>
        <w:t>синтез</w:t>
      </w:r>
      <w:r>
        <w:rPr>
          <w:spacing w:val="45"/>
        </w:rPr>
        <w:t xml:space="preserve"> </w:t>
      </w:r>
      <w:r>
        <w:t>РНК.</w:t>
      </w:r>
      <w:r>
        <w:rPr>
          <w:spacing w:val="42"/>
        </w:rPr>
        <w:t xml:space="preserve"> </w:t>
      </w:r>
      <w:r>
        <w:t>Принципы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транскрипции:</w:t>
      </w:r>
      <w:r>
        <w:rPr>
          <w:spacing w:val="-14"/>
        </w:rPr>
        <w:t xml:space="preserve"> </w:t>
      </w:r>
      <w:r>
        <w:t>комплементарность,</w:t>
      </w:r>
      <w:r>
        <w:rPr>
          <w:spacing w:val="-7"/>
        </w:rPr>
        <w:t xml:space="preserve"> </w:t>
      </w:r>
      <w:r>
        <w:t>антипараллельность,</w:t>
      </w:r>
      <w:r>
        <w:rPr>
          <w:spacing w:val="-7"/>
        </w:rPr>
        <w:t xml:space="preserve"> </w:t>
      </w:r>
      <w:r>
        <w:t>асимметричность.</w:t>
      </w:r>
    </w:p>
    <w:p w:rsidR="00347E9B" w:rsidRDefault="00757747">
      <w:pPr>
        <w:pStyle w:val="a4"/>
        <w:spacing w:before="163" w:line="360" w:lineRule="auto"/>
        <w:ind w:right="498"/>
      </w:pPr>
      <w:r>
        <w:t>Трансляция и её этапы. Участие транспортных РНК в биосинтезе белка.</w:t>
      </w:r>
      <w:r>
        <w:rPr>
          <w:spacing w:val="-67"/>
        </w:rPr>
        <w:t xml:space="preserve"> </w:t>
      </w:r>
      <w:r>
        <w:t>Условия</w:t>
      </w:r>
      <w:r>
        <w:rPr>
          <w:spacing w:val="1"/>
        </w:rPr>
        <w:t xml:space="preserve"> </w:t>
      </w:r>
      <w:r>
        <w:t>биосинтеза</w:t>
      </w:r>
      <w:r>
        <w:rPr>
          <w:spacing w:val="1"/>
        </w:rPr>
        <w:t xml:space="preserve"> </w:t>
      </w:r>
      <w:r>
        <w:t>белка.</w:t>
      </w:r>
      <w:r>
        <w:rPr>
          <w:spacing w:val="1"/>
        </w:rPr>
        <w:t xml:space="preserve"> </w:t>
      </w:r>
      <w:r>
        <w:t>Кодирование</w:t>
      </w:r>
      <w:r>
        <w:rPr>
          <w:spacing w:val="1"/>
        </w:rPr>
        <w:t xml:space="preserve"> </w:t>
      </w:r>
      <w:r>
        <w:t>аминокислот.</w:t>
      </w:r>
      <w:r>
        <w:rPr>
          <w:spacing w:val="1"/>
        </w:rPr>
        <w:t xml:space="preserve"> </w:t>
      </w:r>
      <w:r>
        <w:t>Роль</w:t>
      </w:r>
      <w:r>
        <w:rPr>
          <w:spacing w:val="1"/>
        </w:rPr>
        <w:t xml:space="preserve"> </w:t>
      </w:r>
      <w:r>
        <w:t>рибосом</w:t>
      </w:r>
      <w:r>
        <w:rPr>
          <w:spacing w:val="1"/>
        </w:rPr>
        <w:t xml:space="preserve"> </w:t>
      </w:r>
      <w:r>
        <w:t>в</w:t>
      </w:r>
      <w:r>
        <w:rPr>
          <w:spacing w:val="1"/>
        </w:rPr>
        <w:t xml:space="preserve"> </w:t>
      </w:r>
      <w:r>
        <w:t>биосинтезе</w:t>
      </w:r>
      <w:r>
        <w:rPr>
          <w:spacing w:val="2"/>
        </w:rPr>
        <w:t xml:space="preserve"> </w:t>
      </w:r>
      <w:r>
        <w:t>белка.</w:t>
      </w:r>
    </w:p>
    <w:p w:rsidR="00347E9B" w:rsidRDefault="00757747">
      <w:pPr>
        <w:pStyle w:val="a4"/>
        <w:spacing w:before="2" w:line="360" w:lineRule="auto"/>
        <w:ind w:right="492"/>
      </w:pPr>
      <w:r>
        <w:t>Организация</w:t>
      </w:r>
      <w:r>
        <w:rPr>
          <w:spacing w:val="1"/>
        </w:rPr>
        <w:t xml:space="preserve"> </w:t>
      </w:r>
      <w:r>
        <w:t>генома</w:t>
      </w:r>
      <w:r>
        <w:rPr>
          <w:spacing w:val="1"/>
        </w:rPr>
        <w:t xml:space="preserve"> </w:t>
      </w:r>
      <w:r>
        <w:t>у прокариот</w:t>
      </w:r>
      <w:r>
        <w:rPr>
          <w:spacing w:val="1"/>
        </w:rPr>
        <w:t xml:space="preserve"> </w:t>
      </w:r>
      <w:r>
        <w:t>и</w:t>
      </w:r>
      <w:r>
        <w:rPr>
          <w:spacing w:val="1"/>
        </w:rPr>
        <w:t xml:space="preserve"> </w:t>
      </w:r>
      <w:r>
        <w:t>эукариот.</w:t>
      </w:r>
      <w:r>
        <w:rPr>
          <w:spacing w:val="1"/>
        </w:rPr>
        <w:t xml:space="preserve"> </w:t>
      </w:r>
      <w:r>
        <w:t>Регуляция</w:t>
      </w:r>
      <w:r>
        <w:rPr>
          <w:spacing w:val="1"/>
        </w:rPr>
        <w:t xml:space="preserve"> </w:t>
      </w:r>
      <w:r>
        <w:t>активности</w:t>
      </w:r>
      <w:r>
        <w:rPr>
          <w:spacing w:val="1"/>
        </w:rPr>
        <w:t xml:space="preserve"> </w:t>
      </w:r>
      <w:r>
        <w:t>генов</w:t>
      </w:r>
      <w:r>
        <w:rPr>
          <w:spacing w:val="1"/>
        </w:rPr>
        <w:t xml:space="preserve"> </w:t>
      </w:r>
      <w:r>
        <w:t>у</w:t>
      </w:r>
      <w:r>
        <w:rPr>
          <w:spacing w:val="1"/>
        </w:rPr>
        <w:t xml:space="preserve"> </w:t>
      </w:r>
      <w:r>
        <w:t>прокариот.</w:t>
      </w:r>
      <w:r>
        <w:rPr>
          <w:spacing w:val="1"/>
        </w:rPr>
        <w:t xml:space="preserve"> </w:t>
      </w:r>
      <w:r>
        <w:t>Гипотеза</w:t>
      </w:r>
      <w:r>
        <w:rPr>
          <w:spacing w:val="1"/>
        </w:rPr>
        <w:t xml:space="preserve"> </w:t>
      </w:r>
      <w:r>
        <w:t>оперона</w:t>
      </w:r>
      <w:r>
        <w:rPr>
          <w:spacing w:val="1"/>
        </w:rPr>
        <w:t xml:space="preserve"> </w:t>
      </w:r>
      <w:r>
        <w:t>(Ф. Жакоб,</w:t>
      </w:r>
      <w:r>
        <w:rPr>
          <w:spacing w:val="1"/>
        </w:rPr>
        <w:t xml:space="preserve"> </w:t>
      </w:r>
      <w:r>
        <w:t>Ж. Мано).</w:t>
      </w:r>
      <w:r>
        <w:rPr>
          <w:spacing w:val="1"/>
        </w:rPr>
        <w:t xml:space="preserve"> </w:t>
      </w:r>
      <w:r>
        <w:t>Регуляция</w:t>
      </w:r>
      <w:r>
        <w:rPr>
          <w:spacing w:val="1"/>
        </w:rPr>
        <w:t xml:space="preserve"> </w:t>
      </w:r>
      <w:r>
        <w:t>обменных</w:t>
      </w:r>
      <w:r>
        <w:rPr>
          <w:spacing w:val="-5"/>
        </w:rPr>
        <w:t xml:space="preserve"> </w:t>
      </w:r>
      <w:r>
        <w:t>процессов</w:t>
      </w:r>
      <w:r>
        <w:rPr>
          <w:spacing w:val="-1"/>
        </w:rPr>
        <w:t xml:space="preserve"> </w:t>
      </w:r>
      <w:r>
        <w:t>в клетке.</w:t>
      </w:r>
      <w:r>
        <w:rPr>
          <w:spacing w:val="3"/>
        </w:rPr>
        <w:t xml:space="preserve"> </w:t>
      </w:r>
      <w:r>
        <w:t>Клеточный гомеостаз.</w:t>
      </w:r>
    </w:p>
    <w:p w:rsidR="00347E9B" w:rsidRDefault="00757747">
      <w:pPr>
        <w:pStyle w:val="a4"/>
        <w:spacing w:before="1" w:line="357" w:lineRule="auto"/>
        <w:ind w:right="499"/>
      </w:pPr>
      <w:r>
        <w:t>Вирусы – неклеточные формы жизни и облигатные паразиты. Строение</w:t>
      </w:r>
      <w:r>
        <w:rPr>
          <w:spacing w:val="-67"/>
        </w:rPr>
        <w:t xml:space="preserve"> </w:t>
      </w:r>
      <w:r>
        <w:t>простых</w:t>
      </w:r>
      <w:r>
        <w:rPr>
          <w:spacing w:val="-4"/>
        </w:rPr>
        <w:t xml:space="preserve"> </w:t>
      </w:r>
      <w:r>
        <w:t>и</w:t>
      </w:r>
      <w:r>
        <w:rPr>
          <w:spacing w:val="-1"/>
        </w:rPr>
        <w:t xml:space="preserve"> </w:t>
      </w:r>
      <w:r>
        <w:t>сложных вирусов,</w:t>
      </w:r>
      <w:r>
        <w:rPr>
          <w:spacing w:val="3"/>
        </w:rPr>
        <w:t xml:space="preserve"> </w:t>
      </w:r>
      <w:r>
        <w:t>ретровирусов,</w:t>
      </w:r>
      <w:r>
        <w:rPr>
          <w:spacing w:val="3"/>
        </w:rPr>
        <w:t xml:space="preserve"> </w:t>
      </w:r>
      <w:r>
        <w:t>бактериофагов.</w:t>
      </w:r>
    </w:p>
    <w:p w:rsidR="00347E9B" w:rsidRDefault="00757747">
      <w:pPr>
        <w:pStyle w:val="a4"/>
        <w:spacing w:before="5" w:line="357" w:lineRule="auto"/>
        <w:ind w:right="486"/>
      </w:pPr>
      <w:r>
        <w:t>Вирусные заболевания человека, животных, растений. СПИД, COVID-</w:t>
      </w:r>
      <w:r>
        <w:rPr>
          <w:spacing w:val="1"/>
        </w:rPr>
        <w:t xml:space="preserve"> </w:t>
      </w:r>
      <w:r>
        <w:t>19,</w:t>
      </w:r>
      <w:r>
        <w:rPr>
          <w:spacing w:val="3"/>
        </w:rPr>
        <w:t xml:space="preserve"> </w:t>
      </w:r>
      <w:r>
        <w:t>социальные</w:t>
      </w:r>
      <w:r>
        <w:rPr>
          <w:spacing w:val="2"/>
        </w:rPr>
        <w:t xml:space="preserve"> </w:t>
      </w:r>
      <w:r>
        <w:t>и медицинские</w:t>
      </w:r>
      <w:r>
        <w:rPr>
          <w:spacing w:val="2"/>
        </w:rPr>
        <w:t xml:space="preserve"> </w:t>
      </w:r>
      <w:r>
        <w:t>проблемы.</w:t>
      </w:r>
    </w:p>
    <w:p w:rsidR="00347E9B" w:rsidRDefault="00757747">
      <w:pPr>
        <w:pStyle w:val="a4"/>
        <w:spacing w:before="6"/>
        <w:ind w:left="1330" w:firstLine="0"/>
        <w:jc w:val="left"/>
      </w:pPr>
      <w:r>
        <w:t>Демонстрации:</w:t>
      </w:r>
    </w:p>
    <w:p w:rsidR="00347E9B" w:rsidRDefault="00757747">
      <w:pPr>
        <w:pStyle w:val="a4"/>
        <w:spacing w:before="163"/>
        <w:ind w:left="1330" w:firstLine="0"/>
        <w:jc w:val="left"/>
      </w:pPr>
      <w:r>
        <w:t>Портреты:</w:t>
      </w:r>
      <w:r>
        <w:rPr>
          <w:spacing w:val="-5"/>
        </w:rPr>
        <w:t xml:space="preserve"> </w:t>
      </w:r>
      <w:r>
        <w:t>Н.К.</w:t>
      </w:r>
      <w:r>
        <w:rPr>
          <w:spacing w:val="-3"/>
        </w:rPr>
        <w:t xml:space="preserve"> </w:t>
      </w:r>
      <w:r>
        <w:t>Кольцов,</w:t>
      </w:r>
      <w:r>
        <w:rPr>
          <w:spacing w:val="-4"/>
        </w:rPr>
        <w:t xml:space="preserve"> </w:t>
      </w:r>
      <w:r>
        <w:t>Д.И.</w:t>
      </w:r>
      <w:r>
        <w:rPr>
          <w:spacing w:val="-1"/>
        </w:rPr>
        <w:t xml:space="preserve"> </w:t>
      </w:r>
      <w:r>
        <w:t>Ивановский.</w:t>
      </w:r>
    </w:p>
    <w:p w:rsidR="00347E9B" w:rsidRDefault="00757747">
      <w:pPr>
        <w:pStyle w:val="a4"/>
        <w:spacing w:before="158"/>
        <w:ind w:left="1330" w:firstLine="0"/>
        <w:jc w:val="left"/>
      </w:pPr>
      <w:r>
        <w:t>Таблицы</w:t>
      </w:r>
      <w:r>
        <w:rPr>
          <w:spacing w:val="16"/>
        </w:rPr>
        <w:t xml:space="preserve"> </w:t>
      </w:r>
      <w:r>
        <w:t>и</w:t>
      </w:r>
      <w:r>
        <w:rPr>
          <w:spacing w:val="16"/>
        </w:rPr>
        <w:t xml:space="preserve"> </w:t>
      </w:r>
      <w:r>
        <w:t>схемы:</w:t>
      </w:r>
      <w:r>
        <w:rPr>
          <w:spacing w:val="16"/>
        </w:rPr>
        <w:t xml:space="preserve"> </w:t>
      </w:r>
      <w:r>
        <w:t>«Биосинтез</w:t>
      </w:r>
      <w:r>
        <w:rPr>
          <w:spacing w:val="17"/>
        </w:rPr>
        <w:t xml:space="preserve"> </w:t>
      </w:r>
      <w:r>
        <w:t>белка»,</w:t>
      </w:r>
      <w:r>
        <w:rPr>
          <w:spacing w:val="19"/>
        </w:rPr>
        <w:t xml:space="preserve"> </w:t>
      </w:r>
      <w:r>
        <w:t>«Генетический</w:t>
      </w:r>
      <w:r>
        <w:rPr>
          <w:spacing w:val="16"/>
        </w:rPr>
        <w:t xml:space="preserve"> </w:t>
      </w:r>
      <w:r>
        <w:t>код»,</w:t>
      </w:r>
      <w:r>
        <w:rPr>
          <w:spacing w:val="19"/>
        </w:rPr>
        <w:t xml:space="preserve"> </w:t>
      </w:r>
      <w:r>
        <w:t>«Вирусы»,</w:t>
      </w:r>
    </w:p>
    <w:p w:rsidR="00347E9B" w:rsidRDefault="00757747">
      <w:pPr>
        <w:pStyle w:val="a4"/>
        <w:spacing w:before="163"/>
        <w:ind w:firstLine="0"/>
        <w:jc w:val="left"/>
      </w:pPr>
      <w:r>
        <w:t>«Бактериофаги».</w:t>
      </w:r>
    </w:p>
    <w:p w:rsidR="00347E9B" w:rsidRDefault="00757747">
      <w:pPr>
        <w:pStyle w:val="a4"/>
        <w:spacing w:before="158" w:line="362" w:lineRule="auto"/>
        <w:ind w:left="1402" w:right="3053" w:hanging="72"/>
        <w:jc w:val="left"/>
      </w:pPr>
      <w:r>
        <w:t>Практическая</w:t>
      </w:r>
      <w:r>
        <w:rPr>
          <w:spacing w:val="-7"/>
        </w:rPr>
        <w:t xml:space="preserve"> </w:t>
      </w:r>
      <w:r>
        <w:t>работа</w:t>
      </w:r>
      <w:r>
        <w:rPr>
          <w:spacing w:val="-7"/>
        </w:rPr>
        <w:t xml:space="preserve"> </w:t>
      </w:r>
      <w:r>
        <w:t>«Создание</w:t>
      </w:r>
      <w:r>
        <w:rPr>
          <w:spacing w:val="-7"/>
        </w:rPr>
        <w:t xml:space="preserve"> </w:t>
      </w:r>
      <w:r>
        <w:t>модели</w:t>
      </w:r>
      <w:r>
        <w:rPr>
          <w:spacing w:val="-8"/>
        </w:rPr>
        <w:t xml:space="preserve"> </w:t>
      </w:r>
      <w:r>
        <w:t>вируса».</w:t>
      </w:r>
      <w:r>
        <w:rPr>
          <w:spacing w:val="-67"/>
        </w:rPr>
        <w:t xml:space="preserve"> </w:t>
      </w:r>
      <w:r>
        <w:t>Тема</w:t>
      </w:r>
      <w:r>
        <w:rPr>
          <w:spacing w:val="1"/>
        </w:rPr>
        <w:t xml:space="preserve"> </w:t>
      </w:r>
      <w:r>
        <w:t>8.</w:t>
      </w:r>
      <w:r>
        <w:rPr>
          <w:spacing w:val="2"/>
        </w:rPr>
        <w:t xml:space="preserve"> </w:t>
      </w:r>
      <w:r>
        <w:t>Жизненный цикл</w:t>
      </w:r>
      <w:r>
        <w:rPr>
          <w:spacing w:val="1"/>
        </w:rPr>
        <w:t xml:space="preserve"> </w:t>
      </w:r>
      <w:r>
        <w:t>клетки.</w:t>
      </w:r>
    </w:p>
    <w:p w:rsidR="00347E9B" w:rsidRDefault="00757747">
      <w:pPr>
        <w:pStyle w:val="a4"/>
        <w:spacing w:line="360" w:lineRule="auto"/>
        <w:ind w:right="499"/>
      </w:pPr>
      <w:r>
        <w:t>Клеточный</w:t>
      </w:r>
      <w:r>
        <w:rPr>
          <w:spacing w:val="1"/>
        </w:rPr>
        <w:t xml:space="preserve"> </w:t>
      </w:r>
      <w:r>
        <w:t>цикл,</w:t>
      </w:r>
      <w:r>
        <w:rPr>
          <w:spacing w:val="1"/>
        </w:rPr>
        <w:t xml:space="preserve"> </w:t>
      </w:r>
      <w:r>
        <w:t>его</w:t>
      </w:r>
      <w:r>
        <w:rPr>
          <w:spacing w:val="1"/>
        </w:rPr>
        <w:t xml:space="preserve"> </w:t>
      </w:r>
      <w:r>
        <w:t>периоды</w:t>
      </w:r>
      <w:r>
        <w:rPr>
          <w:spacing w:val="1"/>
        </w:rPr>
        <w:t xml:space="preserve"> </w:t>
      </w:r>
      <w:r>
        <w:t>и</w:t>
      </w:r>
      <w:r>
        <w:rPr>
          <w:spacing w:val="1"/>
        </w:rPr>
        <w:t xml:space="preserve"> </w:t>
      </w:r>
      <w:r>
        <w:t>регуляция.</w:t>
      </w:r>
      <w:r>
        <w:rPr>
          <w:spacing w:val="1"/>
        </w:rPr>
        <w:t xml:space="preserve"> </w:t>
      </w:r>
      <w:r>
        <w:t>Интерфаза</w:t>
      </w:r>
      <w:r>
        <w:rPr>
          <w:spacing w:val="1"/>
        </w:rPr>
        <w:t xml:space="preserve"> </w:t>
      </w:r>
      <w:r>
        <w:t>и</w:t>
      </w:r>
      <w:r>
        <w:rPr>
          <w:spacing w:val="1"/>
        </w:rPr>
        <w:t xml:space="preserve"> </w:t>
      </w:r>
      <w:r>
        <w:t>митоз.</w:t>
      </w:r>
      <w:r>
        <w:rPr>
          <w:spacing w:val="1"/>
        </w:rPr>
        <w:t xml:space="preserve"> </w:t>
      </w:r>
      <w:r>
        <w:t>Особенности</w:t>
      </w:r>
      <w:r>
        <w:rPr>
          <w:spacing w:val="1"/>
        </w:rPr>
        <w:t xml:space="preserve"> </w:t>
      </w:r>
      <w:r>
        <w:t>процессов,</w:t>
      </w:r>
      <w:r>
        <w:rPr>
          <w:spacing w:val="1"/>
        </w:rPr>
        <w:t xml:space="preserve"> </w:t>
      </w:r>
      <w:r>
        <w:t>протекающих</w:t>
      </w:r>
      <w:r>
        <w:rPr>
          <w:spacing w:val="1"/>
        </w:rPr>
        <w:t xml:space="preserve"> </w:t>
      </w:r>
      <w:r>
        <w:t>в</w:t>
      </w:r>
      <w:r>
        <w:rPr>
          <w:spacing w:val="1"/>
        </w:rPr>
        <w:t xml:space="preserve"> </w:t>
      </w:r>
      <w:r>
        <w:t>интерфазе.</w:t>
      </w:r>
      <w:r>
        <w:rPr>
          <w:spacing w:val="1"/>
        </w:rPr>
        <w:t xml:space="preserve"> </w:t>
      </w:r>
      <w:r>
        <w:t>Подготовка</w:t>
      </w:r>
      <w:r>
        <w:rPr>
          <w:spacing w:val="1"/>
        </w:rPr>
        <w:t xml:space="preserve"> </w:t>
      </w:r>
      <w:r>
        <w:t>клетки</w:t>
      </w:r>
      <w:r>
        <w:rPr>
          <w:spacing w:val="1"/>
        </w:rPr>
        <w:t xml:space="preserve"> </w:t>
      </w:r>
      <w:r>
        <w:t>к</w:t>
      </w:r>
      <w:r>
        <w:rPr>
          <w:spacing w:val="1"/>
        </w:rPr>
        <w:t xml:space="preserve"> </w:t>
      </w:r>
      <w:r>
        <w:t>делению.</w:t>
      </w:r>
      <w:r>
        <w:rPr>
          <w:spacing w:val="1"/>
        </w:rPr>
        <w:t xml:space="preserve"> </w:t>
      </w:r>
      <w:r>
        <w:t>Пресинтетический</w:t>
      </w:r>
      <w:r>
        <w:rPr>
          <w:spacing w:val="1"/>
        </w:rPr>
        <w:t xml:space="preserve"> </w:t>
      </w:r>
      <w:r>
        <w:t>(постмитотический),</w:t>
      </w:r>
      <w:r>
        <w:rPr>
          <w:spacing w:val="1"/>
        </w:rPr>
        <w:t xml:space="preserve"> </w:t>
      </w:r>
      <w:r>
        <w:t>синтетический</w:t>
      </w:r>
      <w:r>
        <w:rPr>
          <w:spacing w:val="1"/>
        </w:rPr>
        <w:t xml:space="preserve"> </w:t>
      </w:r>
      <w:r>
        <w:t>и</w:t>
      </w:r>
      <w:r>
        <w:rPr>
          <w:spacing w:val="1"/>
        </w:rPr>
        <w:t xml:space="preserve"> </w:t>
      </w:r>
      <w:r>
        <w:t>постсинтетический</w:t>
      </w:r>
      <w:r>
        <w:rPr>
          <w:spacing w:val="-1"/>
        </w:rPr>
        <w:t xml:space="preserve"> </w:t>
      </w:r>
      <w:r>
        <w:t>(премитотический)</w:t>
      </w:r>
      <w:r>
        <w:rPr>
          <w:spacing w:val="-1"/>
        </w:rPr>
        <w:t xml:space="preserve"> </w:t>
      </w:r>
      <w:r>
        <w:t>периоды интерфазы.</w:t>
      </w:r>
    </w:p>
    <w:p w:rsidR="00347E9B" w:rsidRDefault="00757747">
      <w:pPr>
        <w:pStyle w:val="a4"/>
        <w:spacing w:line="360" w:lineRule="auto"/>
        <w:ind w:right="488"/>
      </w:pPr>
      <w:r>
        <w:t>Матричный синтез ДНК – репликация. Принципы репликации ДНК:</w:t>
      </w:r>
      <w:r>
        <w:rPr>
          <w:spacing w:val="1"/>
        </w:rPr>
        <w:t xml:space="preserve"> </w:t>
      </w:r>
      <w:r>
        <w:t>комплементарность,</w:t>
      </w:r>
      <w:r>
        <w:rPr>
          <w:spacing w:val="1"/>
        </w:rPr>
        <w:t xml:space="preserve"> </w:t>
      </w:r>
      <w:r>
        <w:t>полуконсервативный</w:t>
      </w:r>
      <w:r>
        <w:rPr>
          <w:spacing w:val="1"/>
        </w:rPr>
        <w:t xml:space="preserve"> </w:t>
      </w:r>
      <w:r>
        <w:t>синтез,</w:t>
      </w:r>
      <w:r>
        <w:rPr>
          <w:spacing w:val="1"/>
        </w:rPr>
        <w:t xml:space="preserve"> </w:t>
      </w:r>
      <w:r>
        <w:t>антипараллельность.</w:t>
      </w:r>
      <w:r>
        <w:rPr>
          <w:spacing w:val="1"/>
        </w:rPr>
        <w:t xml:space="preserve"> </w:t>
      </w:r>
      <w:r>
        <w:t>Механизм репликации ДНК. Хромосомы. Строение хромосом. Теломеры и</w:t>
      </w:r>
      <w:r>
        <w:rPr>
          <w:spacing w:val="1"/>
        </w:rPr>
        <w:t xml:space="preserve"> </w:t>
      </w:r>
      <w:r>
        <w:t>теломераза.</w:t>
      </w:r>
      <w:r>
        <w:rPr>
          <w:spacing w:val="1"/>
        </w:rPr>
        <w:t xml:space="preserve"> </w:t>
      </w:r>
      <w:r>
        <w:t>Хромосомный</w:t>
      </w:r>
      <w:r>
        <w:rPr>
          <w:spacing w:val="1"/>
        </w:rPr>
        <w:t xml:space="preserve"> </w:t>
      </w:r>
      <w:r>
        <w:t>набор</w:t>
      </w:r>
      <w:r>
        <w:rPr>
          <w:spacing w:val="1"/>
        </w:rPr>
        <w:t xml:space="preserve"> </w:t>
      </w:r>
      <w:r>
        <w:t>клетки</w:t>
      </w:r>
      <w:r>
        <w:rPr>
          <w:spacing w:val="1"/>
        </w:rPr>
        <w:t xml:space="preserve"> </w:t>
      </w:r>
      <w:r>
        <w:t>–</w:t>
      </w:r>
      <w:r>
        <w:rPr>
          <w:spacing w:val="1"/>
        </w:rPr>
        <w:t xml:space="preserve"> </w:t>
      </w:r>
      <w:r>
        <w:t>кариотип.</w:t>
      </w:r>
      <w:r>
        <w:rPr>
          <w:spacing w:val="1"/>
        </w:rPr>
        <w:t xml:space="preserve"> </w:t>
      </w:r>
      <w:r>
        <w:t>Диплоидный</w:t>
      </w:r>
      <w:r>
        <w:rPr>
          <w:spacing w:val="1"/>
        </w:rPr>
        <w:t xml:space="preserve"> </w:t>
      </w:r>
      <w:r>
        <w:t>и</w:t>
      </w:r>
      <w:r>
        <w:rPr>
          <w:spacing w:val="1"/>
        </w:rPr>
        <w:t xml:space="preserve"> </w:t>
      </w:r>
      <w:r>
        <w:t>гаплоидный</w:t>
      </w:r>
      <w:r>
        <w:rPr>
          <w:spacing w:val="1"/>
        </w:rPr>
        <w:t xml:space="preserve"> </w:t>
      </w:r>
      <w:r>
        <w:t>наборы</w:t>
      </w:r>
      <w:r>
        <w:rPr>
          <w:spacing w:val="1"/>
        </w:rPr>
        <w:t xml:space="preserve"> </w:t>
      </w:r>
      <w:r>
        <w:t>хромосом.</w:t>
      </w:r>
      <w:r>
        <w:rPr>
          <w:spacing w:val="1"/>
        </w:rPr>
        <w:t xml:space="preserve"> </w:t>
      </w:r>
      <w:r>
        <w:t>Гомологичные</w:t>
      </w:r>
      <w:r>
        <w:rPr>
          <w:spacing w:val="1"/>
        </w:rPr>
        <w:t xml:space="preserve"> </w:t>
      </w:r>
      <w:r>
        <w:t>хромосомы.</w:t>
      </w:r>
      <w:r>
        <w:rPr>
          <w:spacing w:val="1"/>
        </w:rPr>
        <w:t xml:space="preserve"> </w:t>
      </w:r>
      <w:r>
        <w:t>Половые</w:t>
      </w:r>
      <w:r>
        <w:rPr>
          <w:spacing w:val="1"/>
        </w:rPr>
        <w:t xml:space="preserve"> </w:t>
      </w:r>
      <w:r>
        <w:t>хромосомы.</w:t>
      </w:r>
    </w:p>
    <w:p w:rsidR="00347E9B" w:rsidRDefault="00757747">
      <w:pPr>
        <w:pStyle w:val="a4"/>
        <w:spacing w:line="360" w:lineRule="auto"/>
        <w:ind w:right="491"/>
      </w:pPr>
      <w:r>
        <w:t>Деление</w:t>
      </w:r>
      <w:r>
        <w:rPr>
          <w:spacing w:val="1"/>
        </w:rPr>
        <w:t xml:space="preserve"> </w:t>
      </w:r>
      <w:r>
        <w:t>клетки</w:t>
      </w:r>
      <w:r>
        <w:rPr>
          <w:spacing w:val="1"/>
        </w:rPr>
        <w:t xml:space="preserve"> </w:t>
      </w:r>
      <w:r>
        <w:t>–</w:t>
      </w:r>
      <w:r>
        <w:rPr>
          <w:spacing w:val="1"/>
        </w:rPr>
        <w:t xml:space="preserve"> </w:t>
      </w:r>
      <w:r>
        <w:t>митоз.</w:t>
      </w:r>
      <w:r>
        <w:rPr>
          <w:spacing w:val="1"/>
        </w:rPr>
        <w:t xml:space="preserve"> </w:t>
      </w:r>
      <w:r>
        <w:t>Стадии</w:t>
      </w:r>
      <w:r>
        <w:rPr>
          <w:spacing w:val="1"/>
        </w:rPr>
        <w:t xml:space="preserve"> </w:t>
      </w:r>
      <w:r>
        <w:t>митоза</w:t>
      </w:r>
      <w:r>
        <w:rPr>
          <w:spacing w:val="1"/>
        </w:rPr>
        <w:t xml:space="preserve"> </w:t>
      </w:r>
      <w:r>
        <w:t>и</w:t>
      </w:r>
      <w:r>
        <w:rPr>
          <w:spacing w:val="1"/>
        </w:rPr>
        <w:t xml:space="preserve"> </w:t>
      </w:r>
      <w:r>
        <w:t>происходящие</w:t>
      </w:r>
      <w:r>
        <w:rPr>
          <w:spacing w:val="1"/>
        </w:rPr>
        <w:t xml:space="preserve"> </w:t>
      </w:r>
      <w:r>
        <w:t>в</w:t>
      </w:r>
      <w:r>
        <w:rPr>
          <w:spacing w:val="1"/>
        </w:rPr>
        <w:t xml:space="preserve"> </w:t>
      </w:r>
      <w:r>
        <w:t>них</w:t>
      </w:r>
      <w:r>
        <w:rPr>
          <w:spacing w:val="1"/>
        </w:rPr>
        <w:t xml:space="preserve"> </w:t>
      </w:r>
      <w:r>
        <w:t>процессы. Типы митоза. Кариокинез и цитокинез. Биологическое значение</w:t>
      </w:r>
      <w:r>
        <w:rPr>
          <w:spacing w:val="1"/>
        </w:rPr>
        <w:t xml:space="preserve"> </w:t>
      </w:r>
      <w:r>
        <w:t>митоза.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Регуляция</w:t>
      </w:r>
      <w:r>
        <w:rPr>
          <w:spacing w:val="52"/>
        </w:rPr>
        <w:t xml:space="preserve"> </w:t>
      </w:r>
      <w:r>
        <w:t>митотического</w:t>
      </w:r>
      <w:r>
        <w:rPr>
          <w:spacing w:val="52"/>
        </w:rPr>
        <w:t xml:space="preserve"> </w:t>
      </w:r>
      <w:r>
        <w:t>цикла</w:t>
      </w:r>
      <w:r>
        <w:rPr>
          <w:spacing w:val="53"/>
        </w:rPr>
        <w:t xml:space="preserve"> </w:t>
      </w:r>
      <w:r>
        <w:t>клетки.</w:t>
      </w:r>
      <w:r>
        <w:rPr>
          <w:spacing w:val="54"/>
        </w:rPr>
        <w:t xml:space="preserve"> </w:t>
      </w:r>
      <w:r>
        <w:t>Программируемая</w:t>
      </w:r>
      <w:r>
        <w:rPr>
          <w:spacing w:val="53"/>
        </w:rPr>
        <w:t xml:space="preserve"> </w:t>
      </w:r>
      <w:r>
        <w:t>клеточная</w:t>
      </w:r>
      <w:r>
        <w:rPr>
          <w:spacing w:val="-67"/>
        </w:rPr>
        <w:t xml:space="preserve"> </w:t>
      </w:r>
      <w:r>
        <w:t>гибель –</w:t>
      </w:r>
      <w:r>
        <w:rPr>
          <w:spacing w:val="2"/>
        </w:rPr>
        <w:t xml:space="preserve"> </w:t>
      </w:r>
      <w:r>
        <w:t>апоптоз.</w:t>
      </w:r>
    </w:p>
    <w:p w:rsidR="00347E9B" w:rsidRDefault="00757747">
      <w:pPr>
        <w:pStyle w:val="a4"/>
        <w:spacing w:line="362" w:lineRule="auto"/>
        <w:ind w:left="1330" w:right="2099" w:firstLine="0"/>
        <w:jc w:val="left"/>
      </w:pPr>
      <w:r>
        <w:t>Клеточное</w:t>
      </w:r>
      <w:r>
        <w:rPr>
          <w:spacing w:val="-8"/>
        </w:rPr>
        <w:t xml:space="preserve"> </w:t>
      </w:r>
      <w:r>
        <w:t>ядро,</w:t>
      </w:r>
      <w:r>
        <w:rPr>
          <w:spacing w:val="-6"/>
        </w:rPr>
        <w:t xml:space="preserve"> </w:t>
      </w:r>
      <w:r>
        <w:t>хромосомы,</w:t>
      </w:r>
      <w:r>
        <w:rPr>
          <w:spacing w:val="-5"/>
        </w:rPr>
        <w:t xml:space="preserve"> </w:t>
      </w:r>
      <w:r>
        <w:t>функциональная</w:t>
      </w:r>
      <w:r>
        <w:rPr>
          <w:spacing w:val="-7"/>
        </w:rPr>
        <w:t xml:space="preserve"> </w:t>
      </w:r>
      <w:r>
        <w:t>геномика.</w:t>
      </w:r>
      <w:r>
        <w:rPr>
          <w:spacing w:val="-67"/>
        </w:rPr>
        <w:t xml:space="preserve"> </w:t>
      </w:r>
      <w:r>
        <w:t>Демонстрации:</w:t>
      </w:r>
    </w:p>
    <w:p w:rsidR="00347E9B" w:rsidRDefault="00757747">
      <w:pPr>
        <w:pStyle w:val="a4"/>
        <w:spacing w:line="357" w:lineRule="auto"/>
        <w:jc w:val="left"/>
      </w:pPr>
      <w:r>
        <w:t>Таблицы</w:t>
      </w:r>
      <w:r>
        <w:rPr>
          <w:spacing w:val="2"/>
        </w:rPr>
        <w:t xml:space="preserve"> </w:t>
      </w:r>
      <w:r>
        <w:t>и</w:t>
      </w:r>
      <w:r>
        <w:rPr>
          <w:spacing w:val="2"/>
        </w:rPr>
        <w:t xml:space="preserve"> </w:t>
      </w:r>
      <w:r>
        <w:t>схемы:</w:t>
      </w:r>
      <w:r>
        <w:rPr>
          <w:spacing w:val="5"/>
        </w:rPr>
        <w:t xml:space="preserve"> </w:t>
      </w:r>
      <w:r>
        <w:t>«Жизненный</w:t>
      </w:r>
      <w:r>
        <w:rPr>
          <w:spacing w:val="2"/>
        </w:rPr>
        <w:t xml:space="preserve"> </w:t>
      </w:r>
      <w:r>
        <w:t>цикл</w:t>
      </w:r>
      <w:r>
        <w:rPr>
          <w:spacing w:val="7"/>
        </w:rPr>
        <w:t xml:space="preserve"> </w:t>
      </w:r>
      <w:r>
        <w:t>клетки»,</w:t>
      </w:r>
      <w:r>
        <w:rPr>
          <w:spacing w:val="8"/>
        </w:rPr>
        <w:t xml:space="preserve"> </w:t>
      </w:r>
      <w:r>
        <w:t>«Митоз»,</w:t>
      </w:r>
      <w:r>
        <w:rPr>
          <w:spacing w:val="8"/>
        </w:rPr>
        <w:t xml:space="preserve"> </w:t>
      </w:r>
      <w:r>
        <w:t>«Строение</w:t>
      </w:r>
      <w:r>
        <w:rPr>
          <w:spacing w:val="-67"/>
        </w:rPr>
        <w:t xml:space="preserve"> </w:t>
      </w:r>
      <w:r>
        <w:t>хромосом»,</w:t>
      </w:r>
      <w:r>
        <w:rPr>
          <w:spacing w:val="3"/>
        </w:rPr>
        <w:t xml:space="preserve"> </w:t>
      </w:r>
      <w:r>
        <w:t>«Репликация</w:t>
      </w:r>
      <w:r>
        <w:rPr>
          <w:spacing w:val="2"/>
        </w:rPr>
        <w:t xml:space="preserve"> </w:t>
      </w:r>
      <w:r>
        <w:t>ДНК».</w:t>
      </w:r>
    </w:p>
    <w:p w:rsidR="00347E9B" w:rsidRDefault="00757747">
      <w:pPr>
        <w:pStyle w:val="a4"/>
        <w:tabs>
          <w:tab w:val="left" w:pos="3390"/>
          <w:tab w:val="left" w:pos="4709"/>
          <w:tab w:val="left" w:pos="6335"/>
          <w:tab w:val="left" w:pos="8671"/>
          <w:tab w:val="left" w:pos="9837"/>
        </w:tabs>
        <w:spacing w:line="362" w:lineRule="auto"/>
        <w:ind w:right="493"/>
        <w:jc w:val="left"/>
      </w:pPr>
      <w:r>
        <w:t>Оборудование:</w:t>
      </w:r>
      <w:r>
        <w:tab/>
        <w:t>световой</w:t>
      </w:r>
      <w:r>
        <w:tab/>
        <w:t>микроскоп,</w:t>
      </w:r>
      <w:r>
        <w:tab/>
        <w:t>микропрепараты:</w:t>
      </w:r>
      <w:r>
        <w:tab/>
        <w:t>«Митоз</w:t>
      </w:r>
      <w:r>
        <w:tab/>
      </w:r>
      <w:r>
        <w:rPr>
          <w:spacing w:val="-1"/>
        </w:rPr>
        <w:t>в</w:t>
      </w:r>
      <w:r>
        <w:rPr>
          <w:spacing w:val="-67"/>
        </w:rPr>
        <w:t xml:space="preserve"> </w:t>
      </w:r>
      <w:r>
        <w:t>клетках</w:t>
      </w:r>
      <w:r>
        <w:rPr>
          <w:spacing w:val="-4"/>
        </w:rPr>
        <w:t xml:space="preserve"> </w:t>
      </w:r>
      <w:r>
        <w:t>корешка</w:t>
      </w:r>
      <w:r>
        <w:rPr>
          <w:spacing w:val="2"/>
        </w:rPr>
        <w:t xml:space="preserve"> </w:t>
      </w:r>
      <w:r>
        <w:t>лука».</w:t>
      </w:r>
    </w:p>
    <w:p w:rsidR="00347E9B" w:rsidRDefault="00757747">
      <w:pPr>
        <w:pStyle w:val="a4"/>
        <w:tabs>
          <w:tab w:val="left" w:pos="3483"/>
          <w:tab w:val="left" w:pos="4778"/>
          <w:tab w:val="left" w:pos="6552"/>
          <w:tab w:val="left" w:pos="8221"/>
          <w:tab w:val="left" w:pos="8989"/>
        </w:tabs>
        <w:spacing w:line="362" w:lineRule="auto"/>
        <w:ind w:right="494"/>
        <w:jc w:val="left"/>
      </w:pPr>
      <w:r>
        <w:t>Лабораторная</w:t>
      </w:r>
      <w:r>
        <w:tab/>
        <w:t>работа</w:t>
      </w:r>
      <w:r>
        <w:tab/>
        <w:t>«Изучение</w:t>
      </w:r>
      <w:r>
        <w:tab/>
        <w:t>хромосом</w:t>
      </w:r>
      <w:r>
        <w:tab/>
        <w:t>на</w:t>
      </w:r>
      <w:r>
        <w:tab/>
        <w:t>готовых</w:t>
      </w:r>
      <w:r>
        <w:rPr>
          <w:spacing w:val="-67"/>
        </w:rPr>
        <w:t xml:space="preserve"> </w:t>
      </w:r>
      <w:r>
        <w:t>микропрепаратах».</w:t>
      </w:r>
    </w:p>
    <w:p w:rsidR="00347E9B" w:rsidRDefault="00757747">
      <w:pPr>
        <w:pStyle w:val="a4"/>
        <w:spacing w:line="362" w:lineRule="auto"/>
        <w:ind w:right="500"/>
        <w:jc w:val="left"/>
      </w:pPr>
      <w:r>
        <w:t>Лабораторная</w:t>
      </w:r>
      <w:r>
        <w:rPr>
          <w:spacing w:val="20"/>
        </w:rPr>
        <w:t xml:space="preserve"> </w:t>
      </w:r>
      <w:r>
        <w:t>работа</w:t>
      </w:r>
      <w:r>
        <w:rPr>
          <w:spacing w:val="25"/>
        </w:rPr>
        <w:t xml:space="preserve"> </w:t>
      </w:r>
      <w:r>
        <w:t>«Наблюдение</w:t>
      </w:r>
      <w:r>
        <w:rPr>
          <w:spacing w:val="20"/>
        </w:rPr>
        <w:t xml:space="preserve"> </w:t>
      </w:r>
      <w:r>
        <w:t>митоза</w:t>
      </w:r>
      <w:r>
        <w:rPr>
          <w:spacing w:val="20"/>
        </w:rPr>
        <w:t xml:space="preserve"> </w:t>
      </w:r>
      <w:r>
        <w:t>в</w:t>
      </w:r>
      <w:r>
        <w:rPr>
          <w:spacing w:val="18"/>
        </w:rPr>
        <w:t xml:space="preserve"> </w:t>
      </w:r>
      <w:r>
        <w:t>клетках</w:t>
      </w:r>
      <w:r>
        <w:rPr>
          <w:spacing w:val="19"/>
        </w:rPr>
        <w:t xml:space="preserve"> </w:t>
      </w:r>
      <w:r>
        <w:t>кончика</w:t>
      </w:r>
      <w:r>
        <w:rPr>
          <w:spacing w:val="20"/>
        </w:rPr>
        <w:t xml:space="preserve"> </w:t>
      </w:r>
      <w:r>
        <w:t>корешка</w:t>
      </w:r>
      <w:r>
        <w:rPr>
          <w:spacing w:val="-67"/>
        </w:rPr>
        <w:t xml:space="preserve"> </w:t>
      </w:r>
      <w:r>
        <w:t>лука</w:t>
      </w:r>
      <w:r>
        <w:rPr>
          <w:spacing w:val="1"/>
        </w:rPr>
        <w:t xml:space="preserve"> </w:t>
      </w:r>
      <w:r>
        <w:t>(на</w:t>
      </w:r>
      <w:r>
        <w:rPr>
          <w:spacing w:val="2"/>
        </w:rPr>
        <w:t xml:space="preserve"> </w:t>
      </w:r>
      <w:r>
        <w:t>готовых</w:t>
      </w:r>
      <w:r>
        <w:rPr>
          <w:spacing w:val="-3"/>
        </w:rPr>
        <w:t xml:space="preserve"> </w:t>
      </w:r>
      <w:r>
        <w:t>микропрепаратах)».</w:t>
      </w:r>
    </w:p>
    <w:p w:rsidR="00347E9B" w:rsidRDefault="00757747">
      <w:pPr>
        <w:pStyle w:val="a4"/>
        <w:spacing w:line="319" w:lineRule="exact"/>
        <w:ind w:left="1330" w:firstLine="0"/>
        <w:jc w:val="left"/>
      </w:pPr>
      <w:r>
        <w:t>Тема</w:t>
      </w:r>
      <w:r>
        <w:rPr>
          <w:spacing w:val="-4"/>
        </w:rPr>
        <w:t xml:space="preserve"> </w:t>
      </w:r>
      <w:r>
        <w:t>9.</w:t>
      </w:r>
      <w:r>
        <w:rPr>
          <w:spacing w:val="-2"/>
        </w:rPr>
        <w:t xml:space="preserve"> </w:t>
      </w:r>
      <w:r>
        <w:t>Строение</w:t>
      </w:r>
      <w:r>
        <w:rPr>
          <w:spacing w:val="-3"/>
        </w:rPr>
        <w:t xml:space="preserve"> </w:t>
      </w:r>
      <w:r>
        <w:t>и</w:t>
      </w:r>
      <w:r>
        <w:rPr>
          <w:spacing w:val="-5"/>
        </w:rPr>
        <w:t xml:space="preserve"> </w:t>
      </w:r>
      <w:r>
        <w:t>функции</w:t>
      </w:r>
      <w:r>
        <w:rPr>
          <w:spacing w:val="-4"/>
        </w:rPr>
        <w:t xml:space="preserve"> </w:t>
      </w:r>
      <w:r>
        <w:t>организмов.</w:t>
      </w:r>
    </w:p>
    <w:p w:rsidR="00347E9B" w:rsidRDefault="00757747">
      <w:pPr>
        <w:pStyle w:val="a4"/>
        <w:spacing w:before="140" w:line="362" w:lineRule="auto"/>
        <w:ind w:right="490"/>
      </w:pPr>
      <w:r>
        <w:t>Биологическое</w:t>
      </w:r>
      <w:r>
        <w:rPr>
          <w:spacing w:val="1"/>
        </w:rPr>
        <w:t xml:space="preserve"> </w:t>
      </w:r>
      <w:r>
        <w:t>разнообразие</w:t>
      </w:r>
      <w:r>
        <w:rPr>
          <w:spacing w:val="1"/>
        </w:rPr>
        <w:t xml:space="preserve"> </w:t>
      </w:r>
      <w:r>
        <w:t>организмов.</w:t>
      </w:r>
      <w:r>
        <w:rPr>
          <w:spacing w:val="1"/>
        </w:rPr>
        <w:t xml:space="preserve"> </w:t>
      </w:r>
      <w:r>
        <w:t>Одноклеточные,</w:t>
      </w:r>
      <w:r>
        <w:rPr>
          <w:spacing w:val="1"/>
        </w:rPr>
        <w:t xml:space="preserve"> </w:t>
      </w:r>
      <w:r>
        <w:t>колониальные,</w:t>
      </w:r>
      <w:r>
        <w:rPr>
          <w:spacing w:val="3"/>
        </w:rPr>
        <w:t xml:space="preserve"> </w:t>
      </w:r>
      <w:r>
        <w:t>многоклеточные</w:t>
      </w:r>
      <w:r>
        <w:rPr>
          <w:spacing w:val="1"/>
        </w:rPr>
        <w:t xml:space="preserve"> </w:t>
      </w:r>
      <w:r>
        <w:t>организмы.</w:t>
      </w:r>
    </w:p>
    <w:p w:rsidR="00347E9B" w:rsidRDefault="00757747">
      <w:pPr>
        <w:pStyle w:val="a4"/>
        <w:spacing w:line="362" w:lineRule="auto"/>
        <w:ind w:right="495"/>
      </w:pPr>
      <w:r>
        <w:t>Особенности</w:t>
      </w:r>
      <w:r>
        <w:rPr>
          <w:spacing w:val="1"/>
        </w:rPr>
        <w:t xml:space="preserve"> </w:t>
      </w:r>
      <w:r>
        <w:t>строения</w:t>
      </w:r>
      <w:r>
        <w:rPr>
          <w:spacing w:val="1"/>
        </w:rPr>
        <w:t xml:space="preserve"> </w:t>
      </w:r>
      <w:r>
        <w:t>и</w:t>
      </w:r>
      <w:r>
        <w:rPr>
          <w:spacing w:val="1"/>
        </w:rPr>
        <w:t xml:space="preserve"> </w:t>
      </w:r>
      <w:r>
        <w:t>жизнедеятельности</w:t>
      </w:r>
      <w:r>
        <w:rPr>
          <w:spacing w:val="1"/>
        </w:rPr>
        <w:t xml:space="preserve"> </w:t>
      </w:r>
      <w:r>
        <w:t>одноклеточных</w:t>
      </w:r>
      <w:r>
        <w:rPr>
          <w:spacing w:val="1"/>
        </w:rPr>
        <w:t xml:space="preserve"> </w:t>
      </w:r>
      <w:r>
        <w:t>организмов.</w:t>
      </w:r>
      <w:r>
        <w:rPr>
          <w:spacing w:val="1"/>
        </w:rPr>
        <w:t xml:space="preserve"> </w:t>
      </w:r>
      <w:r>
        <w:t>Бактерии,</w:t>
      </w:r>
      <w:r>
        <w:rPr>
          <w:spacing w:val="1"/>
        </w:rPr>
        <w:t xml:space="preserve"> </w:t>
      </w:r>
      <w:r>
        <w:t>археи,</w:t>
      </w:r>
      <w:r>
        <w:rPr>
          <w:spacing w:val="1"/>
        </w:rPr>
        <w:t xml:space="preserve"> </w:t>
      </w:r>
      <w:r>
        <w:t>одноклеточные</w:t>
      </w:r>
      <w:r>
        <w:rPr>
          <w:spacing w:val="1"/>
        </w:rPr>
        <w:t xml:space="preserve"> </w:t>
      </w:r>
      <w:r>
        <w:t>грибы,</w:t>
      </w:r>
      <w:r>
        <w:rPr>
          <w:spacing w:val="1"/>
        </w:rPr>
        <w:t xml:space="preserve"> </w:t>
      </w:r>
      <w:r>
        <w:t>одноклеточные</w:t>
      </w:r>
      <w:r>
        <w:rPr>
          <w:spacing w:val="1"/>
        </w:rPr>
        <w:t xml:space="preserve"> </w:t>
      </w:r>
      <w:r>
        <w:t>водоросли,</w:t>
      </w:r>
      <w:r>
        <w:rPr>
          <w:spacing w:val="2"/>
        </w:rPr>
        <w:t xml:space="preserve"> </w:t>
      </w:r>
      <w:r>
        <w:t>другие</w:t>
      </w:r>
      <w:r>
        <w:rPr>
          <w:spacing w:val="1"/>
        </w:rPr>
        <w:t xml:space="preserve"> </w:t>
      </w:r>
      <w:r>
        <w:t>протисты.</w:t>
      </w:r>
      <w:r>
        <w:rPr>
          <w:spacing w:val="3"/>
        </w:rPr>
        <w:t xml:space="preserve"> </w:t>
      </w:r>
      <w:r>
        <w:t>Колониальные</w:t>
      </w:r>
      <w:r>
        <w:rPr>
          <w:spacing w:val="1"/>
        </w:rPr>
        <w:t xml:space="preserve"> </w:t>
      </w:r>
      <w:r>
        <w:t>организмы.</w:t>
      </w:r>
    </w:p>
    <w:p w:rsidR="00347E9B" w:rsidRDefault="00757747">
      <w:pPr>
        <w:pStyle w:val="a4"/>
        <w:spacing w:line="362" w:lineRule="auto"/>
        <w:ind w:right="492"/>
      </w:pPr>
      <w:r>
        <w:t>Взаимосвязь</w:t>
      </w:r>
      <w:r>
        <w:rPr>
          <w:spacing w:val="1"/>
        </w:rPr>
        <w:t xml:space="preserve"> </w:t>
      </w:r>
      <w:r>
        <w:t>частей</w:t>
      </w:r>
      <w:r>
        <w:rPr>
          <w:spacing w:val="1"/>
        </w:rPr>
        <w:t xml:space="preserve"> </w:t>
      </w:r>
      <w:r>
        <w:t>многоклеточного</w:t>
      </w:r>
      <w:r>
        <w:rPr>
          <w:spacing w:val="1"/>
        </w:rPr>
        <w:t xml:space="preserve"> </w:t>
      </w:r>
      <w:r>
        <w:t>организма.</w:t>
      </w:r>
      <w:r>
        <w:rPr>
          <w:spacing w:val="1"/>
        </w:rPr>
        <w:t xml:space="preserve"> </w:t>
      </w:r>
      <w:r>
        <w:t>Ткани,</w:t>
      </w:r>
      <w:r>
        <w:rPr>
          <w:spacing w:val="1"/>
        </w:rPr>
        <w:t xml:space="preserve"> </w:t>
      </w:r>
      <w:r>
        <w:t>органы</w:t>
      </w:r>
      <w:r>
        <w:rPr>
          <w:spacing w:val="1"/>
        </w:rPr>
        <w:t xml:space="preserve"> </w:t>
      </w:r>
      <w:r>
        <w:t>и</w:t>
      </w:r>
      <w:r>
        <w:rPr>
          <w:spacing w:val="1"/>
        </w:rPr>
        <w:t xml:space="preserve"> </w:t>
      </w:r>
      <w:r>
        <w:t>системы</w:t>
      </w:r>
      <w:r>
        <w:rPr>
          <w:spacing w:val="-1"/>
        </w:rPr>
        <w:t xml:space="preserve"> </w:t>
      </w:r>
      <w:r>
        <w:t>органов.</w:t>
      </w:r>
      <w:r>
        <w:rPr>
          <w:spacing w:val="3"/>
        </w:rPr>
        <w:t xml:space="preserve"> </w:t>
      </w:r>
      <w:r>
        <w:t>Организм</w:t>
      </w:r>
      <w:r>
        <w:rPr>
          <w:spacing w:val="1"/>
        </w:rPr>
        <w:t xml:space="preserve"> </w:t>
      </w:r>
      <w:r>
        <w:t>как единое</w:t>
      </w:r>
      <w:r>
        <w:rPr>
          <w:spacing w:val="1"/>
        </w:rPr>
        <w:t xml:space="preserve"> </w:t>
      </w:r>
      <w:r>
        <w:t>целое.</w:t>
      </w:r>
      <w:r>
        <w:rPr>
          <w:spacing w:val="2"/>
        </w:rPr>
        <w:t xml:space="preserve"> </w:t>
      </w:r>
      <w:r>
        <w:t>Гомеостаз.</w:t>
      </w:r>
    </w:p>
    <w:p w:rsidR="00347E9B" w:rsidRDefault="00757747">
      <w:pPr>
        <w:pStyle w:val="a4"/>
        <w:spacing w:line="360" w:lineRule="auto"/>
        <w:ind w:right="499"/>
      </w:pPr>
      <w:r>
        <w:t>Ткани</w:t>
      </w:r>
      <w:r>
        <w:rPr>
          <w:spacing w:val="1"/>
        </w:rPr>
        <w:t xml:space="preserve"> </w:t>
      </w:r>
      <w:r>
        <w:t>растений.</w:t>
      </w:r>
      <w:r>
        <w:rPr>
          <w:spacing w:val="1"/>
        </w:rPr>
        <w:t xml:space="preserve"> </w:t>
      </w:r>
      <w:r>
        <w:t>Типы</w:t>
      </w:r>
      <w:r>
        <w:rPr>
          <w:spacing w:val="1"/>
        </w:rPr>
        <w:t xml:space="preserve"> </w:t>
      </w:r>
      <w:r>
        <w:t>растительных</w:t>
      </w:r>
      <w:r>
        <w:rPr>
          <w:spacing w:val="1"/>
        </w:rPr>
        <w:t xml:space="preserve"> </w:t>
      </w:r>
      <w:r>
        <w:t>тканей:</w:t>
      </w:r>
      <w:r>
        <w:rPr>
          <w:spacing w:val="1"/>
        </w:rPr>
        <w:t xml:space="preserve"> </w:t>
      </w:r>
      <w:r>
        <w:t>образовательная,</w:t>
      </w:r>
      <w:r>
        <w:rPr>
          <w:spacing w:val="1"/>
        </w:rPr>
        <w:t xml:space="preserve"> </w:t>
      </w:r>
      <w:r>
        <w:t>покровная,</w:t>
      </w:r>
      <w:r>
        <w:rPr>
          <w:spacing w:val="1"/>
        </w:rPr>
        <w:t xml:space="preserve"> </w:t>
      </w:r>
      <w:r>
        <w:t>проводящая,</w:t>
      </w:r>
      <w:r>
        <w:rPr>
          <w:spacing w:val="1"/>
        </w:rPr>
        <w:t xml:space="preserve"> </w:t>
      </w:r>
      <w:r>
        <w:t>основная,</w:t>
      </w:r>
      <w:r>
        <w:rPr>
          <w:spacing w:val="1"/>
        </w:rPr>
        <w:t xml:space="preserve"> </w:t>
      </w:r>
      <w:r>
        <w:t>механическая.</w:t>
      </w:r>
      <w:r>
        <w:rPr>
          <w:spacing w:val="1"/>
        </w:rPr>
        <w:t xml:space="preserve"> </w:t>
      </w:r>
      <w:r>
        <w:t>Особенности</w:t>
      </w:r>
      <w:r>
        <w:rPr>
          <w:spacing w:val="1"/>
        </w:rPr>
        <w:t xml:space="preserve"> </w:t>
      </w:r>
      <w:r>
        <w:t>строения,</w:t>
      </w:r>
      <w:r>
        <w:rPr>
          <w:spacing w:val="1"/>
        </w:rPr>
        <w:t xml:space="preserve"> </w:t>
      </w:r>
      <w:r>
        <w:t>функций</w:t>
      </w:r>
      <w:r>
        <w:rPr>
          <w:spacing w:val="3"/>
        </w:rPr>
        <w:t xml:space="preserve"> </w:t>
      </w:r>
      <w:r>
        <w:t>и расположения</w:t>
      </w:r>
      <w:r>
        <w:rPr>
          <w:spacing w:val="6"/>
        </w:rPr>
        <w:t xml:space="preserve"> </w:t>
      </w:r>
      <w:r>
        <w:t>тканей в</w:t>
      </w:r>
      <w:r>
        <w:rPr>
          <w:spacing w:val="-1"/>
        </w:rPr>
        <w:t xml:space="preserve"> </w:t>
      </w:r>
      <w:r>
        <w:t>органах</w:t>
      </w:r>
      <w:r>
        <w:rPr>
          <w:spacing w:val="-4"/>
        </w:rPr>
        <w:t xml:space="preserve"> </w:t>
      </w:r>
      <w:r>
        <w:t>растений.</w:t>
      </w:r>
    </w:p>
    <w:p w:rsidR="00347E9B" w:rsidRDefault="00757747">
      <w:pPr>
        <w:pStyle w:val="a4"/>
        <w:spacing w:line="362" w:lineRule="auto"/>
        <w:ind w:right="496"/>
      </w:pPr>
      <w:r>
        <w:t>Ткани животных и человека. Типы животных тканей: эпителиальная,</w:t>
      </w:r>
      <w:r>
        <w:rPr>
          <w:spacing w:val="1"/>
        </w:rPr>
        <w:t xml:space="preserve"> </w:t>
      </w:r>
      <w:r>
        <w:t>соединительная,</w:t>
      </w:r>
      <w:r>
        <w:rPr>
          <w:spacing w:val="1"/>
        </w:rPr>
        <w:t xml:space="preserve"> </w:t>
      </w:r>
      <w:r>
        <w:t>мышечная,</w:t>
      </w:r>
      <w:r>
        <w:rPr>
          <w:spacing w:val="1"/>
        </w:rPr>
        <w:t xml:space="preserve"> </w:t>
      </w:r>
      <w:r>
        <w:t>нервная.</w:t>
      </w:r>
      <w:r>
        <w:rPr>
          <w:spacing w:val="1"/>
        </w:rPr>
        <w:t xml:space="preserve"> </w:t>
      </w:r>
      <w:r>
        <w:t>Особенности</w:t>
      </w:r>
      <w:r>
        <w:rPr>
          <w:spacing w:val="1"/>
        </w:rPr>
        <w:t xml:space="preserve"> </w:t>
      </w:r>
      <w:r>
        <w:t>строения,</w:t>
      </w:r>
      <w:r>
        <w:rPr>
          <w:spacing w:val="1"/>
        </w:rPr>
        <w:t xml:space="preserve"> </w:t>
      </w:r>
      <w:r>
        <w:t>функций</w:t>
      </w:r>
      <w:r>
        <w:rPr>
          <w:spacing w:val="1"/>
        </w:rPr>
        <w:t xml:space="preserve"> </w:t>
      </w:r>
      <w:r>
        <w:t>и</w:t>
      </w:r>
      <w:r>
        <w:rPr>
          <w:spacing w:val="1"/>
        </w:rPr>
        <w:t xml:space="preserve"> </w:t>
      </w:r>
      <w:r>
        <w:t>расположения</w:t>
      </w:r>
      <w:r>
        <w:rPr>
          <w:spacing w:val="1"/>
        </w:rPr>
        <w:t xml:space="preserve"> </w:t>
      </w:r>
      <w:r>
        <w:t>тканей в</w:t>
      </w:r>
      <w:r>
        <w:rPr>
          <w:spacing w:val="-1"/>
        </w:rPr>
        <w:t xml:space="preserve"> </w:t>
      </w:r>
      <w:r>
        <w:t>органах</w:t>
      </w:r>
      <w:r>
        <w:rPr>
          <w:spacing w:val="-3"/>
        </w:rPr>
        <w:t xml:space="preserve"> </w:t>
      </w:r>
      <w:r>
        <w:t>животных</w:t>
      </w:r>
      <w:r>
        <w:rPr>
          <w:spacing w:val="-4"/>
        </w:rPr>
        <w:t xml:space="preserve"> </w:t>
      </w:r>
      <w:r>
        <w:t>и человека.</w:t>
      </w:r>
    </w:p>
    <w:p w:rsidR="00347E9B" w:rsidRDefault="00757747">
      <w:pPr>
        <w:pStyle w:val="a4"/>
        <w:spacing w:line="362" w:lineRule="auto"/>
        <w:ind w:right="481"/>
      </w:pPr>
      <w:r>
        <w:t>Органы.</w:t>
      </w:r>
      <w:r>
        <w:rPr>
          <w:spacing w:val="1"/>
        </w:rPr>
        <w:t xml:space="preserve"> </w:t>
      </w:r>
      <w:r>
        <w:t>Вегетативные</w:t>
      </w:r>
      <w:r>
        <w:rPr>
          <w:spacing w:val="1"/>
        </w:rPr>
        <w:t xml:space="preserve"> </w:t>
      </w:r>
      <w:r>
        <w:t>и</w:t>
      </w:r>
      <w:r>
        <w:rPr>
          <w:spacing w:val="1"/>
        </w:rPr>
        <w:t xml:space="preserve"> </w:t>
      </w:r>
      <w:r>
        <w:t>генеративные</w:t>
      </w:r>
      <w:r>
        <w:rPr>
          <w:spacing w:val="1"/>
        </w:rPr>
        <w:t xml:space="preserve"> </w:t>
      </w:r>
      <w:r>
        <w:t>органы</w:t>
      </w:r>
      <w:r>
        <w:rPr>
          <w:spacing w:val="1"/>
        </w:rPr>
        <w:t xml:space="preserve"> </w:t>
      </w:r>
      <w:r>
        <w:t>растений.</w:t>
      </w:r>
      <w:r>
        <w:rPr>
          <w:spacing w:val="1"/>
        </w:rPr>
        <w:t xml:space="preserve"> </w:t>
      </w:r>
      <w:r>
        <w:t>Органы</w:t>
      </w:r>
      <w:r>
        <w:rPr>
          <w:spacing w:val="1"/>
        </w:rPr>
        <w:t xml:space="preserve"> </w:t>
      </w:r>
      <w:r>
        <w:t>и</w:t>
      </w:r>
      <w:r>
        <w:rPr>
          <w:spacing w:val="1"/>
        </w:rPr>
        <w:t xml:space="preserve"> </w:t>
      </w:r>
      <w:r>
        <w:t>системы</w:t>
      </w:r>
      <w:r>
        <w:rPr>
          <w:spacing w:val="-3"/>
        </w:rPr>
        <w:t xml:space="preserve"> </w:t>
      </w:r>
      <w:r>
        <w:t>органов</w:t>
      </w:r>
      <w:r>
        <w:rPr>
          <w:spacing w:val="-5"/>
        </w:rPr>
        <w:t xml:space="preserve"> </w:t>
      </w:r>
      <w:r>
        <w:t>животных</w:t>
      </w:r>
      <w:r>
        <w:rPr>
          <w:spacing w:val="-7"/>
        </w:rPr>
        <w:t xml:space="preserve"> </w:t>
      </w:r>
      <w:r>
        <w:t>и</w:t>
      </w:r>
      <w:r>
        <w:rPr>
          <w:spacing w:val="-3"/>
        </w:rPr>
        <w:t xml:space="preserve"> </w:t>
      </w:r>
      <w:r>
        <w:t>человека. Функции</w:t>
      </w:r>
      <w:r>
        <w:rPr>
          <w:spacing w:val="-3"/>
        </w:rPr>
        <w:t xml:space="preserve"> </w:t>
      </w:r>
      <w:r>
        <w:t>органов</w:t>
      </w:r>
      <w:r>
        <w:rPr>
          <w:spacing w:val="-4"/>
        </w:rPr>
        <w:t xml:space="preserve"> </w:t>
      </w:r>
      <w:r>
        <w:t>и</w:t>
      </w:r>
      <w:r>
        <w:rPr>
          <w:spacing w:val="-2"/>
        </w:rPr>
        <w:t xml:space="preserve"> </w:t>
      </w:r>
      <w:r>
        <w:t>систем</w:t>
      </w:r>
      <w:r>
        <w:rPr>
          <w:spacing w:val="-2"/>
        </w:rPr>
        <w:t xml:space="preserve"> </w:t>
      </w:r>
      <w:r>
        <w:t>органов.</w:t>
      </w:r>
    </w:p>
    <w:p w:rsidR="00347E9B" w:rsidRDefault="00757747">
      <w:pPr>
        <w:pStyle w:val="a4"/>
        <w:spacing w:line="357" w:lineRule="auto"/>
        <w:ind w:right="500"/>
      </w:pPr>
      <w:r>
        <w:t>Опора тела организмов. Каркас растений. Скелеты одноклеточных</w:t>
      </w:r>
      <w:r>
        <w:rPr>
          <w:spacing w:val="1"/>
        </w:rPr>
        <w:t xml:space="preserve"> </w:t>
      </w:r>
      <w:r>
        <w:t>и</w:t>
      </w:r>
      <w:r>
        <w:rPr>
          <w:spacing w:val="1"/>
        </w:rPr>
        <w:t xml:space="preserve"> </w:t>
      </w:r>
      <w:r>
        <w:t>многоклеточных</w:t>
      </w:r>
      <w:r>
        <w:rPr>
          <w:spacing w:val="6"/>
        </w:rPr>
        <w:t xml:space="preserve"> </w:t>
      </w:r>
      <w:r>
        <w:t>животных.</w:t>
      </w:r>
      <w:r>
        <w:rPr>
          <w:spacing w:val="13"/>
        </w:rPr>
        <w:t xml:space="preserve"> </w:t>
      </w:r>
      <w:r>
        <w:t>Наружный</w:t>
      </w:r>
      <w:r>
        <w:rPr>
          <w:spacing w:val="15"/>
        </w:rPr>
        <w:t xml:space="preserve"> </w:t>
      </w:r>
      <w:r>
        <w:t>и</w:t>
      </w:r>
      <w:r>
        <w:rPr>
          <w:spacing w:val="10"/>
        </w:rPr>
        <w:t xml:space="preserve"> </w:t>
      </w:r>
      <w:r>
        <w:t>внутренний</w:t>
      </w:r>
      <w:r>
        <w:rPr>
          <w:spacing w:val="10"/>
        </w:rPr>
        <w:t xml:space="preserve"> </w:t>
      </w:r>
      <w:r>
        <w:t>скелет.</w:t>
      </w:r>
      <w:r>
        <w:rPr>
          <w:spacing w:val="13"/>
        </w:rPr>
        <w:t xml:space="preserve"> </w:t>
      </w:r>
      <w:r>
        <w:t>Строение</w:t>
      </w:r>
      <w:r>
        <w:rPr>
          <w:spacing w:val="11"/>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типы</w:t>
      </w:r>
      <w:r>
        <w:rPr>
          <w:spacing w:val="-8"/>
        </w:rPr>
        <w:t xml:space="preserve"> </w:t>
      </w:r>
      <w:r>
        <w:t>соединения</w:t>
      </w:r>
      <w:r>
        <w:rPr>
          <w:spacing w:val="-6"/>
        </w:rPr>
        <w:t xml:space="preserve"> </w:t>
      </w:r>
      <w:r>
        <w:t>костей.</w:t>
      </w:r>
    </w:p>
    <w:p w:rsidR="00347E9B" w:rsidRDefault="00757747">
      <w:pPr>
        <w:pStyle w:val="a4"/>
        <w:spacing w:before="163" w:line="360" w:lineRule="auto"/>
        <w:ind w:right="490"/>
      </w:pPr>
      <w:r>
        <w:t>Движение</w:t>
      </w:r>
      <w:r>
        <w:rPr>
          <w:spacing w:val="1"/>
        </w:rPr>
        <w:t xml:space="preserve"> </w:t>
      </w:r>
      <w:r>
        <w:t>организмов.</w:t>
      </w:r>
      <w:r>
        <w:rPr>
          <w:spacing w:val="1"/>
        </w:rPr>
        <w:t xml:space="preserve"> </w:t>
      </w:r>
      <w:r>
        <w:t>Движение</w:t>
      </w:r>
      <w:r>
        <w:rPr>
          <w:spacing w:val="1"/>
        </w:rPr>
        <w:t xml:space="preserve"> </w:t>
      </w:r>
      <w:r>
        <w:t>одноклеточных</w:t>
      </w:r>
      <w:r>
        <w:rPr>
          <w:spacing w:val="1"/>
        </w:rPr>
        <w:t xml:space="preserve"> </w:t>
      </w:r>
      <w:r>
        <w:t>организмов:</w:t>
      </w:r>
      <w:r>
        <w:rPr>
          <w:spacing w:val="-67"/>
        </w:rPr>
        <w:t xml:space="preserve"> </w:t>
      </w:r>
      <w:r>
        <w:t>амёбоидное,</w:t>
      </w:r>
      <w:r>
        <w:rPr>
          <w:spacing w:val="1"/>
        </w:rPr>
        <w:t xml:space="preserve"> </w:t>
      </w:r>
      <w:r>
        <w:t>жгутиковое,</w:t>
      </w:r>
      <w:r>
        <w:rPr>
          <w:spacing w:val="1"/>
        </w:rPr>
        <w:t xml:space="preserve"> </w:t>
      </w:r>
      <w:r>
        <w:t>ресничное.</w:t>
      </w:r>
      <w:r>
        <w:rPr>
          <w:spacing w:val="1"/>
        </w:rPr>
        <w:t xml:space="preserve"> </w:t>
      </w:r>
      <w:r>
        <w:t>Движение</w:t>
      </w:r>
      <w:r>
        <w:rPr>
          <w:spacing w:val="1"/>
        </w:rPr>
        <w:t xml:space="preserve"> </w:t>
      </w:r>
      <w:r>
        <w:t>многоклеточных растений:</w:t>
      </w:r>
      <w:r>
        <w:rPr>
          <w:spacing w:val="1"/>
        </w:rPr>
        <w:t xml:space="preserve"> </w:t>
      </w:r>
      <w:r>
        <w:t>тропизмы</w:t>
      </w:r>
      <w:r>
        <w:rPr>
          <w:spacing w:val="1"/>
        </w:rPr>
        <w:t xml:space="preserve"> </w:t>
      </w:r>
      <w:r>
        <w:t>и</w:t>
      </w:r>
      <w:r>
        <w:rPr>
          <w:spacing w:val="1"/>
        </w:rPr>
        <w:t xml:space="preserve"> </w:t>
      </w:r>
      <w:r>
        <w:t>настии.</w:t>
      </w:r>
      <w:r>
        <w:rPr>
          <w:spacing w:val="1"/>
        </w:rPr>
        <w:t xml:space="preserve"> </w:t>
      </w:r>
      <w:r>
        <w:t>Движение</w:t>
      </w:r>
      <w:r>
        <w:rPr>
          <w:spacing w:val="1"/>
        </w:rPr>
        <w:t xml:space="preserve"> </w:t>
      </w:r>
      <w:r>
        <w:t>многоклеточных</w:t>
      </w:r>
      <w:r>
        <w:rPr>
          <w:spacing w:val="1"/>
        </w:rPr>
        <w:t xml:space="preserve"> </w:t>
      </w:r>
      <w:r>
        <w:t>животных</w:t>
      </w:r>
      <w:r>
        <w:rPr>
          <w:spacing w:val="1"/>
        </w:rPr>
        <w:t xml:space="preserve"> </w:t>
      </w:r>
      <w:r>
        <w:t>и</w:t>
      </w:r>
      <w:r>
        <w:rPr>
          <w:spacing w:val="1"/>
        </w:rPr>
        <w:t xml:space="preserve"> </w:t>
      </w:r>
      <w:r>
        <w:t>человека:</w:t>
      </w:r>
      <w:r>
        <w:rPr>
          <w:spacing w:val="1"/>
        </w:rPr>
        <w:t xml:space="preserve"> </w:t>
      </w:r>
      <w:r>
        <w:t>мышечная</w:t>
      </w:r>
      <w:r>
        <w:rPr>
          <w:spacing w:val="1"/>
        </w:rPr>
        <w:t xml:space="preserve"> </w:t>
      </w:r>
      <w:r>
        <w:t>система.</w:t>
      </w:r>
      <w:r>
        <w:rPr>
          <w:spacing w:val="3"/>
        </w:rPr>
        <w:t xml:space="preserve"> </w:t>
      </w:r>
      <w:r>
        <w:t>Рефлекс.</w:t>
      </w:r>
      <w:r>
        <w:rPr>
          <w:spacing w:val="-2"/>
        </w:rPr>
        <w:t xml:space="preserve"> </w:t>
      </w:r>
      <w:r>
        <w:t>Скелетные мышцы и их</w:t>
      </w:r>
      <w:r>
        <w:rPr>
          <w:spacing w:val="-5"/>
        </w:rPr>
        <w:t xml:space="preserve"> </w:t>
      </w:r>
      <w:r>
        <w:t>работа.</w:t>
      </w:r>
    </w:p>
    <w:p w:rsidR="00347E9B" w:rsidRDefault="00757747">
      <w:pPr>
        <w:pStyle w:val="a4"/>
        <w:spacing w:line="360" w:lineRule="auto"/>
        <w:ind w:right="489"/>
      </w:pPr>
      <w:r>
        <w:t>Питание</w:t>
      </w:r>
      <w:r>
        <w:rPr>
          <w:spacing w:val="1"/>
        </w:rPr>
        <w:t xml:space="preserve"> </w:t>
      </w:r>
      <w:r>
        <w:t>организмов.</w:t>
      </w:r>
      <w:r>
        <w:rPr>
          <w:spacing w:val="1"/>
        </w:rPr>
        <w:t xml:space="preserve"> </w:t>
      </w:r>
      <w:r>
        <w:t>Поглощение</w:t>
      </w:r>
      <w:r>
        <w:rPr>
          <w:spacing w:val="1"/>
        </w:rPr>
        <w:t xml:space="preserve"> </w:t>
      </w:r>
      <w:r>
        <w:t>воды,</w:t>
      </w:r>
      <w:r>
        <w:rPr>
          <w:spacing w:val="1"/>
        </w:rPr>
        <w:t xml:space="preserve"> </w:t>
      </w:r>
      <w:r>
        <w:t>углекислого</w:t>
      </w:r>
      <w:r>
        <w:rPr>
          <w:spacing w:val="1"/>
        </w:rPr>
        <w:t xml:space="preserve"> </w:t>
      </w:r>
      <w:r>
        <w:t>газа</w:t>
      </w:r>
      <w:r>
        <w:rPr>
          <w:spacing w:val="1"/>
        </w:rPr>
        <w:t xml:space="preserve"> </w:t>
      </w:r>
      <w:r>
        <w:t>и</w:t>
      </w:r>
      <w:r>
        <w:rPr>
          <w:spacing w:val="1"/>
        </w:rPr>
        <w:t xml:space="preserve"> </w:t>
      </w:r>
      <w:r>
        <w:t>минеральных веществ растениями. Питание животных. Внутриполостное и</w:t>
      </w:r>
      <w:r>
        <w:rPr>
          <w:spacing w:val="1"/>
        </w:rPr>
        <w:t xml:space="preserve"> </w:t>
      </w:r>
      <w:r>
        <w:t>внутриклеточное</w:t>
      </w:r>
      <w:r>
        <w:rPr>
          <w:spacing w:val="1"/>
        </w:rPr>
        <w:t xml:space="preserve"> </w:t>
      </w:r>
      <w:r>
        <w:t>пищеварение.</w:t>
      </w:r>
      <w:r>
        <w:rPr>
          <w:spacing w:val="1"/>
        </w:rPr>
        <w:t xml:space="preserve"> </w:t>
      </w:r>
      <w:r>
        <w:t>Питание</w:t>
      </w:r>
      <w:r>
        <w:rPr>
          <w:spacing w:val="1"/>
        </w:rPr>
        <w:t xml:space="preserve"> </w:t>
      </w:r>
      <w:r>
        <w:t>позвоночных</w:t>
      </w:r>
      <w:r>
        <w:rPr>
          <w:spacing w:val="1"/>
        </w:rPr>
        <w:t xml:space="preserve"> </w:t>
      </w:r>
      <w:r>
        <w:t>животных.</w:t>
      </w:r>
      <w:r>
        <w:rPr>
          <w:spacing w:val="1"/>
        </w:rPr>
        <w:t xml:space="preserve"> </w:t>
      </w:r>
      <w:r>
        <w:t>Отделы</w:t>
      </w:r>
      <w:r>
        <w:rPr>
          <w:spacing w:val="1"/>
        </w:rPr>
        <w:t xml:space="preserve"> </w:t>
      </w:r>
      <w:r>
        <w:t>пищеварительного</w:t>
      </w:r>
      <w:r>
        <w:rPr>
          <w:spacing w:val="1"/>
        </w:rPr>
        <w:t xml:space="preserve"> </w:t>
      </w:r>
      <w:r>
        <w:t>тракта.</w:t>
      </w:r>
      <w:r>
        <w:rPr>
          <w:spacing w:val="1"/>
        </w:rPr>
        <w:t xml:space="preserve"> </w:t>
      </w:r>
      <w:r>
        <w:t>Пищеварительные</w:t>
      </w:r>
      <w:r>
        <w:rPr>
          <w:spacing w:val="1"/>
        </w:rPr>
        <w:t xml:space="preserve"> </w:t>
      </w:r>
      <w:r>
        <w:t>железы.</w:t>
      </w:r>
      <w:r>
        <w:rPr>
          <w:spacing w:val="1"/>
        </w:rPr>
        <w:t xml:space="preserve"> </w:t>
      </w:r>
      <w:r>
        <w:t>Пищеварительная</w:t>
      </w:r>
      <w:r>
        <w:rPr>
          <w:spacing w:val="1"/>
        </w:rPr>
        <w:t xml:space="preserve"> </w:t>
      </w:r>
      <w:r>
        <w:t>система</w:t>
      </w:r>
      <w:r>
        <w:rPr>
          <w:spacing w:val="1"/>
        </w:rPr>
        <w:t xml:space="preserve"> </w:t>
      </w:r>
      <w:r>
        <w:t>человека.</w:t>
      </w:r>
    </w:p>
    <w:p w:rsidR="00347E9B" w:rsidRDefault="00757747">
      <w:pPr>
        <w:pStyle w:val="a4"/>
        <w:spacing w:line="360" w:lineRule="auto"/>
        <w:ind w:right="494"/>
      </w:pPr>
      <w:r>
        <w:t>Дыхание</w:t>
      </w:r>
      <w:r>
        <w:rPr>
          <w:spacing w:val="1"/>
        </w:rPr>
        <w:t xml:space="preserve"> </w:t>
      </w:r>
      <w:r>
        <w:t>организмов.</w:t>
      </w:r>
      <w:r>
        <w:rPr>
          <w:spacing w:val="1"/>
        </w:rPr>
        <w:t xml:space="preserve"> </w:t>
      </w:r>
      <w:r>
        <w:t>Дыхание</w:t>
      </w:r>
      <w:r>
        <w:rPr>
          <w:spacing w:val="1"/>
        </w:rPr>
        <w:t xml:space="preserve"> </w:t>
      </w:r>
      <w:r>
        <w:t>растений.</w:t>
      </w:r>
      <w:r>
        <w:rPr>
          <w:spacing w:val="1"/>
        </w:rPr>
        <w:t xml:space="preserve"> </w:t>
      </w:r>
      <w:r>
        <w:t>Дыхание</w:t>
      </w:r>
      <w:r>
        <w:rPr>
          <w:spacing w:val="1"/>
        </w:rPr>
        <w:t xml:space="preserve"> </w:t>
      </w:r>
      <w:r>
        <w:t>животных.</w:t>
      </w:r>
      <w:r>
        <w:rPr>
          <w:spacing w:val="1"/>
        </w:rPr>
        <w:t xml:space="preserve"> </w:t>
      </w:r>
      <w:r>
        <w:t>Диффузия газов через поверхность клетки. Кожное дыхание. Дыхательная</w:t>
      </w:r>
      <w:r>
        <w:rPr>
          <w:spacing w:val="1"/>
        </w:rPr>
        <w:t xml:space="preserve"> </w:t>
      </w:r>
      <w:r>
        <w:t>поверхность.</w:t>
      </w:r>
      <w:r>
        <w:rPr>
          <w:spacing w:val="1"/>
        </w:rPr>
        <w:t xml:space="preserve"> </w:t>
      </w:r>
      <w:r>
        <w:t>Жаберное</w:t>
      </w:r>
      <w:r>
        <w:rPr>
          <w:spacing w:val="1"/>
        </w:rPr>
        <w:t xml:space="preserve"> </w:t>
      </w:r>
      <w:r>
        <w:t>и</w:t>
      </w:r>
      <w:r>
        <w:rPr>
          <w:spacing w:val="1"/>
        </w:rPr>
        <w:t xml:space="preserve"> </w:t>
      </w:r>
      <w:r>
        <w:t>лёгочное</w:t>
      </w:r>
      <w:r>
        <w:rPr>
          <w:spacing w:val="1"/>
        </w:rPr>
        <w:t xml:space="preserve"> </w:t>
      </w:r>
      <w:r>
        <w:t>дыхание.</w:t>
      </w:r>
      <w:r>
        <w:rPr>
          <w:spacing w:val="1"/>
        </w:rPr>
        <w:t xml:space="preserve"> </w:t>
      </w:r>
      <w:r>
        <w:t>Дыхание</w:t>
      </w:r>
      <w:r>
        <w:rPr>
          <w:spacing w:val="71"/>
        </w:rPr>
        <w:t xml:space="preserve"> </w:t>
      </w:r>
      <w:r>
        <w:t>позвоночных</w:t>
      </w:r>
      <w:r>
        <w:rPr>
          <w:spacing w:val="1"/>
        </w:rPr>
        <w:t xml:space="preserve"> </w:t>
      </w:r>
      <w:r>
        <w:t>животных</w:t>
      </w:r>
      <w:r>
        <w:rPr>
          <w:spacing w:val="1"/>
        </w:rPr>
        <w:t xml:space="preserve"> </w:t>
      </w:r>
      <w:r>
        <w:t>и</w:t>
      </w:r>
      <w:r>
        <w:rPr>
          <w:spacing w:val="1"/>
        </w:rPr>
        <w:t xml:space="preserve"> </w:t>
      </w:r>
      <w:r>
        <w:t>человека.</w:t>
      </w:r>
      <w:r>
        <w:rPr>
          <w:spacing w:val="1"/>
        </w:rPr>
        <w:t xml:space="preserve"> </w:t>
      </w:r>
      <w:r>
        <w:t>Эволюционное</w:t>
      </w:r>
      <w:r>
        <w:rPr>
          <w:spacing w:val="1"/>
        </w:rPr>
        <w:t xml:space="preserve"> </w:t>
      </w:r>
      <w:r>
        <w:t>усложнение</w:t>
      </w:r>
      <w:r>
        <w:rPr>
          <w:spacing w:val="1"/>
        </w:rPr>
        <w:t xml:space="preserve"> </w:t>
      </w:r>
      <w:r>
        <w:t>строения</w:t>
      </w:r>
      <w:r>
        <w:rPr>
          <w:spacing w:val="1"/>
        </w:rPr>
        <w:t xml:space="preserve"> </w:t>
      </w:r>
      <w:r>
        <w:t>лёгких</w:t>
      </w:r>
      <w:r>
        <w:rPr>
          <w:spacing w:val="-67"/>
        </w:rPr>
        <w:t xml:space="preserve"> </w:t>
      </w:r>
      <w:r>
        <w:t>позвоночных</w:t>
      </w:r>
      <w:r>
        <w:rPr>
          <w:spacing w:val="1"/>
        </w:rPr>
        <w:t xml:space="preserve"> </w:t>
      </w:r>
      <w:r>
        <w:t>животных.</w:t>
      </w:r>
      <w:r>
        <w:rPr>
          <w:spacing w:val="1"/>
        </w:rPr>
        <w:t xml:space="preserve"> </w:t>
      </w:r>
      <w:r>
        <w:t>Дыхательная</w:t>
      </w:r>
      <w:r>
        <w:rPr>
          <w:spacing w:val="1"/>
        </w:rPr>
        <w:t xml:space="preserve"> </w:t>
      </w:r>
      <w:r>
        <w:t>система</w:t>
      </w:r>
      <w:r>
        <w:rPr>
          <w:spacing w:val="1"/>
        </w:rPr>
        <w:t xml:space="preserve"> </w:t>
      </w:r>
      <w:r>
        <w:t>человека.</w:t>
      </w:r>
      <w:r>
        <w:rPr>
          <w:spacing w:val="1"/>
        </w:rPr>
        <w:t xml:space="preserve"> </w:t>
      </w:r>
      <w:r>
        <w:t>Механизм</w:t>
      </w:r>
      <w:r>
        <w:rPr>
          <w:spacing w:val="1"/>
        </w:rPr>
        <w:t xml:space="preserve"> </w:t>
      </w:r>
      <w:r>
        <w:t>вентиляции</w:t>
      </w:r>
      <w:r>
        <w:rPr>
          <w:spacing w:val="1"/>
        </w:rPr>
        <w:t xml:space="preserve"> </w:t>
      </w:r>
      <w:r>
        <w:t>лёгких</w:t>
      </w:r>
      <w:r>
        <w:rPr>
          <w:spacing w:val="1"/>
        </w:rPr>
        <w:t xml:space="preserve"> </w:t>
      </w:r>
      <w:r>
        <w:t>у</w:t>
      </w:r>
      <w:r>
        <w:rPr>
          <w:spacing w:val="1"/>
        </w:rPr>
        <w:t xml:space="preserve"> </w:t>
      </w:r>
      <w:r>
        <w:t>птиц</w:t>
      </w:r>
      <w:r>
        <w:rPr>
          <w:spacing w:val="1"/>
        </w:rPr>
        <w:t xml:space="preserve"> </w:t>
      </w:r>
      <w:r>
        <w:t>и</w:t>
      </w:r>
      <w:r>
        <w:rPr>
          <w:spacing w:val="1"/>
        </w:rPr>
        <w:t xml:space="preserve"> </w:t>
      </w:r>
      <w:r>
        <w:t>млекопитающих.</w:t>
      </w:r>
      <w:r>
        <w:rPr>
          <w:spacing w:val="1"/>
        </w:rPr>
        <w:t xml:space="preserve"> </w:t>
      </w:r>
      <w:r>
        <w:t>Регуляция</w:t>
      </w:r>
      <w:r>
        <w:rPr>
          <w:spacing w:val="1"/>
        </w:rPr>
        <w:t xml:space="preserve"> </w:t>
      </w:r>
      <w:r>
        <w:t>дыхания.</w:t>
      </w:r>
      <w:r>
        <w:rPr>
          <w:spacing w:val="1"/>
        </w:rPr>
        <w:t xml:space="preserve"> </w:t>
      </w:r>
      <w:r>
        <w:t>Дыхательные</w:t>
      </w:r>
      <w:r>
        <w:rPr>
          <w:spacing w:val="1"/>
        </w:rPr>
        <w:t xml:space="preserve"> </w:t>
      </w:r>
      <w:r>
        <w:t>объёмы.</w:t>
      </w:r>
    </w:p>
    <w:p w:rsidR="00347E9B" w:rsidRDefault="00757747">
      <w:pPr>
        <w:pStyle w:val="a4"/>
        <w:spacing w:before="3" w:line="360" w:lineRule="auto"/>
        <w:ind w:right="491"/>
      </w:pPr>
      <w:r>
        <w:t>Транспорт</w:t>
      </w:r>
      <w:r>
        <w:rPr>
          <w:spacing w:val="1"/>
        </w:rPr>
        <w:t xml:space="preserve"> </w:t>
      </w:r>
      <w:r>
        <w:t>веществ</w:t>
      </w:r>
      <w:r>
        <w:rPr>
          <w:spacing w:val="1"/>
        </w:rPr>
        <w:t xml:space="preserve"> </w:t>
      </w:r>
      <w:r>
        <w:t>у</w:t>
      </w:r>
      <w:r>
        <w:rPr>
          <w:spacing w:val="1"/>
        </w:rPr>
        <w:t xml:space="preserve"> </w:t>
      </w:r>
      <w:r>
        <w:t>организмов.</w:t>
      </w:r>
      <w:r>
        <w:rPr>
          <w:spacing w:val="1"/>
        </w:rPr>
        <w:t xml:space="preserve"> </w:t>
      </w:r>
      <w:r>
        <w:t>Транспортные</w:t>
      </w:r>
      <w:r>
        <w:rPr>
          <w:spacing w:val="1"/>
        </w:rPr>
        <w:t xml:space="preserve"> </w:t>
      </w:r>
      <w:r>
        <w:t>системы</w:t>
      </w:r>
      <w:r>
        <w:rPr>
          <w:spacing w:val="1"/>
        </w:rPr>
        <w:t xml:space="preserve"> </w:t>
      </w:r>
      <w:r>
        <w:t>растений.</w:t>
      </w:r>
      <w:r>
        <w:rPr>
          <w:spacing w:val="1"/>
        </w:rPr>
        <w:t xml:space="preserve"> </w:t>
      </w:r>
      <w:r>
        <w:t>Транспорт</w:t>
      </w:r>
      <w:r>
        <w:rPr>
          <w:spacing w:val="1"/>
        </w:rPr>
        <w:t xml:space="preserve"> </w:t>
      </w:r>
      <w:r>
        <w:t>веществ</w:t>
      </w:r>
      <w:r>
        <w:rPr>
          <w:spacing w:val="1"/>
        </w:rPr>
        <w:t xml:space="preserve"> </w:t>
      </w:r>
      <w:r>
        <w:t>у</w:t>
      </w:r>
      <w:r>
        <w:rPr>
          <w:spacing w:val="1"/>
        </w:rPr>
        <w:t xml:space="preserve"> </w:t>
      </w:r>
      <w:r>
        <w:t>животных.</w:t>
      </w:r>
      <w:r>
        <w:rPr>
          <w:spacing w:val="1"/>
        </w:rPr>
        <w:t xml:space="preserve"> </w:t>
      </w:r>
      <w:r>
        <w:t>Кровеносная</w:t>
      </w:r>
      <w:r>
        <w:rPr>
          <w:spacing w:val="1"/>
        </w:rPr>
        <w:t xml:space="preserve"> </w:t>
      </w:r>
      <w:r>
        <w:t>система</w:t>
      </w:r>
      <w:r>
        <w:rPr>
          <w:spacing w:val="1"/>
        </w:rPr>
        <w:t xml:space="preserve"> </w:t>
      </w:r>
      <w:r>
        <w:t>и</w:t>
      </w:r>
      <w:r>
        <w:rPr>
          <w:spacing w:val="1"/>
        </w:rPr>
        <w:t xml:space="preserve"> </w:t>
      </w:r>
      <w:r>
        <w:t>её</w:t>
      </w:r>
      <w:r>
        <w:rPr>
          <w:spacing w:val="1"/>
        </w:rPr>
        <w:t xml:space="preserve"> </w:t>
      </w:r>
      <w:r>
        <w:t>органы.</w:t>
      </w:r>
      <w:r>
        <w:rPr>
          <w:spacing w:val="1"/>
        </w:rPr>
        <w:t xml:space="preserve"> </w:t>
      </w:r>
      <w:r>
        <w:t>Кровеносная</w:t>
      </w:r>
      <w:r>
        <w:rPr>
          <w:spacing w:val="1"/>
        </w:rPr>
        <w:t xml:space="preserve"> </w:t>
      </w:r>
      <w:r>
        <w:t>система</w:t>
      </w:r>
      <w:r>
        <w:rPr>
          <w:spacing w:val="1"/>
        </w:rPr>
        <w:t xml:space="preserve"> </w:t>
      </w:r>
      <w:r>
        <w:t>позвоночных</w:t>
      </w:r>
      <w:r>
        <w:rPr>
          <w:spacing w:val="1"/>
        </w:rPr>
        <w:t xml:space="preserve"> </w:t>
      </w:r>
      <w:r>
        <w:t>животных</w:t>
      </w:r>
      <w:r>
        <w:rPr>
          <w:spacing w:val="1"/>
        </w:rPr>
        <w:t xml:space="preserve"> </w:t>
      </w:r>
      <w:r>
        <w:t>и</w:t>
      </w:r>
      <w:r>
        <w:rPr>
          <w:spacing w:val="1"/>
        </w:rPr>
        <w:t xml:space="preserve"> </w:t>
      </w:r>
      <w:r>
        <w:t>человека.</w:t>
      </w:r>
      <w:r>
        <w:rPr>
          <w:spacing w:val="1"/>
        </w:rPr>
        <w:t xml:space="preserve"> </w:t>
      </w:r>
      <w:r>
        <w:t>Сердце,</w:t>
      </w:r>
      <w:r>
        <w:rPr>
          <w:spacing w:val="1"/>
        </w:rPr>
        <w:t xml:space="preserve"> </w:t>
      </w:r>
      <w:r>
        <w:t>кровеносные</w:t>
      </w:r>
      <w:r>
        <w:rPr>
          <w:spacing w:val="1"/>
        </w:rPr>
        <w:t xml:space="preserve"> </w:t>
      </w:r>
      <w:r>
        <w:t>сосуды</w:t>
      </w:r>
      <w:r>
        <w:rPr>
          <w:spacing w:val="1"/>
        </w:rPr>
        <w:t xml:space="preserve"> </w:t>
      </w:r>
      <w:r>
        <w:t>и</w:t>
      </w:r>
      <w:r>
        <w:rPr>
          <w:spacing w:val="1"/>
        </w:rPr>
        <w:t xml:space="preserve"> </w:t>
      </w:r>
      <w:r>
        <w:t>кровь.</w:t>
      </w:r>
      <w:r>
        <w:rPr>
          <w:spacing w:val="1"/>
        </w:rPr>
        <w:t xml:space="preserve"> </w:t>
      </w:r>
      <w:r>
        <w:t>Круги</w:t>
      </w:r>
      <w:r>
        <w:rPr>
          <w:spacing w:val="1"/>
        </w:rPr>
        <w:t xml:space="preserve"> </w:t>
      </w:r>
      <w:r>
        <w:t>кровообращения.</w:t>
      </w:r>
      <w:r>
        <w:rPr>
          <w:spacing w:val="1"/>
        </w:rPr>
        <w:t xml:space="preserve"> </w:t>
      </w:r>
      <w:r>
        <w:t>Эволюционные</w:t>
      </w:r>
      <w:r>
        <w:rPr>
          <w:spacing w:val="1"/>
        </w:rPr>
        <w:t xml:space="preserve"> </w:t>
      </w:r>
      <w:r>
        <w:t>усложнения строения кровеносной системы позвоночных животных. Работа</w:t>
      </w:r>
      <w:r>
        <w:rPr>
          <w:spacing w:val="1"/>
        </w:rPr>
        <w:t xml:space="preserve"> </w:t>
      </w:r>
      <w:r>
        <w:t>сердца</w:t>
      </w:r>
      <w:r>
        <w:rPr>
          <w:spacing w:val="1"/>
        </w:rPr>
        <w:t xml:space="preserve"> </w:t>
      </w:r>
      <w:r>
        <w:t>и</w:t>
      </w:r>
      <w:r>
        <w:rPr>
          <w:spacing w:val="1"/>
        </w:rPr>
        <w:t xml:space="preserve"> </w:t>
      </w:r>
      <w:r>
        <w:t>её</w:t>
      </w:r>
      <w:r>
        <w:rPr>
          <w:spacing w:val="-2"/>
        </w:rPr>
        <w:t xml:space="preserve"> </w:t>
      </w:r>
      <w:r>
        <w:t>регуляция.</w:t>
      </w:r>
    </w:p>
    <w:p w:rsidR="00347E9B" w:rsidRDefault="00757747">
      <w:pPr>
        <w:pStyle w:val="a4"/>
        <w:spacing w:line="360" w:lineRule="auto"/>
        <w:ind w:right="486"/>
      </w:pPr>
      <w:r>
        <w:t>Выделение</w:t>
      </w:r>
      <w:r>
        <w:rPr>
          <w:spacing w:val="1"/>
        </w:rPr>
        <w:t xml:space="preserve"> </w:t>
      </w:r>
      <w:r>
        <w:t>у</w:t>
      </w:r>
      <w:r>
        <w:rPr>
          <w:spacing w:val="1"/>
        </w:rPr>
        <w:t xml:space="preserve"> </w:t>
      </w:r>
      <w:r>
        <w:t>организмов.</w:t>
      </w:r>
      <w:r>
        <w:rPr>
          <w:spacing w:val="1"/>
        </w:rPr>
        <w:t xml:space="preserve"> </w:t>
      </w:r>
      <w:r>
        <w:t>Выделение</w:t>
      </w:r>
      <w:r>
        <w:rPr>
          <w:spacing w:val="1"/>
        </w:rPr>
        <w:t xml:space="preserve"> </w:t>
      </w:r>
      <w:r>
        <w:t>у</w:t>
      </w:r>
      <w:r>
        <w:rPr>
          <w:spacing w:val="1"/>
        </w:rPr>
        <w:t xml:space="preserve"> </w:t>
      </w:r>
      <w:r>
        <w:t>растений.</w:t>
      </w:r>
      <w:r>
        <w:rPr>
          <w:spacing w:val="1"/>
        </w:rPr>
        <w:t xml:space="preserve"> </w:t>
      </w:r>
      <w:r>
        <w:t>Выделение</w:t>
      </w:r>
      <w:r>
        <w:rPr>
          <w:spacing w:val="1"/>
        </w:rPr>
        <w:t xml:space="preserve"> </w:t>
      </w:r>
      <w:r>
        <w:t>у</w:t>
      </w:r>
      <w:r>
        <w:rPr>
          <w:spacing w:val="1"/>
        </w:rPr>
        <w:t xml:space="preserve"> </w:t>
      </w:r>
      <w:r>
        <w:t>животных.</w:t>
      </w:r>
      <w:r>
        <w:rPr>
          <w:spacing w:val="1"/>
        </w:rPr>
        <w:t xml:space="preserve"> </w:t>
      </w:r>
      <w:r>
        <w:t>Сократительные</w:t>
      </w:r>
      <w:r>
        <w:rPr>
          <w:spacing w:val="1"/>
        </w:rPr>
        <w:t xml:space="preserve"> </w:t>
      </w:r>
      <w:r>
        <w:t>вакуоли.</w:t>
      </w:r>
      <w:r>
        <w:rPr>
          <w:spacing w:val="1"/>
        </w:rPr>
        <w:t xml:space="preserve"> </w:t>
      </w:r>
      <w:r>
        <w:t>Органы</w:t>
      </w:r>
      <w:r>
        <w:rPr>
          <w:spacing w:val="1"/>
        </w:rPr>
        <w:t xml:space="preserve"> </w:t>
      </w:r>
      <w:r>
        <w:t>выделения.</w:t>
      </w:r>
      <w:r>
        <w:rPr>
          <w:spacing w:val="1"/>
        </w:rPr>
        <w:t xml:space="preserve"> </w:t>
      </w:r>
      <w:r>
        <w:t>Фильтрация,</w:t>
      </w:r>
      <w:r>
        <w:rPr>
          <w:spacing w:val="1"/>
        </w:rPr>
        <w:t xml:space="preserve"> </w:t>
      </w:r>
      <w:r>
        <w:t>секреция и обратное всасывание как механизмы работы органов выделения.</w:t>
      </w:r>
      <w:r>
        <w:rPr>
          <w:spacing w:val="1"/>
        </w:rPr>
        <w:t xml:space="preserve"> </w:t>
      </w:r>
      <w:r>
        <w:t>Связь полости тела</w:t>
      </w:r>
      <w:r>
        <w:rPr>
          <w:spacing w:val="1"/>
        </w:rPr>
        <w:t xml:space="preserve"> </w:t>
      </w:r>
      <w:r>
        <w:t>с кровеносной и выделительной системами. Выделение у</w:t>
      </w:r>
      <w:r>
        <w:rPr>
          <w:spacing w:val="-67"/>
        </w:rPr>
        <w:t xml:space="preserve"> </w:t>
      </w:r>
      <w:r>
        <w:t>позвоночных животных</w:t>
      </w:r>
      <w:r>
        <w:rPr>
          <w:spacing w:val="1"/>
        </w:rPr>
        <w:t xml:space="preserve"> </w:t>
      </w:r>
      <w:r>
        <w:t>и человека. Почки. Строение и функционирование</w:t>
      </w:r>
      <w:r>
        <w:rPr>
          <w:spacing w:val="1"/>
        </w:rPr>
        <w:t xml:space="preserve"> </w:t>
      </w:r>
      <w:r>
        <w:t>нефрона.</w:t>
      </w:r>
      <w:r>
        <w:rPr>
          <w:spacing w:val="3"/>
        </w:rPr>
        <w:t xml:space="preserve"> </w:t>
      </w:r>
      <w:r>
        <w:t>Образование</w:t>
      </w:r>
      <w:r>
        <w:rPr>
          <w:spacing w:val="2"/>
        </w:rPr>
        <w:t xml:space="preserve"> </w:t>
      </w:r>
      <w:r>
        <w:t>мочи</w:t>
      </w:r>
      <w:r>
        <w:rPr>
          <w:spacing w:val="3"/>
        </w:rPr>
        <w:t xml:space="preserve"> </w:t>
      </w:r>
      <w:r>
        <w:t>у</w:t>
      </w:r>
      <w:r>
        <w:rPr>
          <w:spacing w:val="-4"/>
        </w:rPr>
        <w:t xml:space="preserve"> </w:t>
      </w:r>
      <w:r>
        <w:t>человека.</w:t>
      </w:r>
    </w:p>
    <w:p w:rsidR="00347E9B" w:rsidRDefault="00757747">
      <w:pPr>
        <w:pStyle w:val="a4"/>
        <w:ind w:left="1330" w:firstLine="0"/>
      </w:pPr>
      <w:r>
        <w:t>Защита</w:t>
      </w:r>
      <w:r>
        <w:rPr>
          <w:spacing w:val="10"/>
        </w:rPr>
        <w:t xml:space="preserve"> </w:t>
      </w:r>
      <w:r>
        <w:t>у</w:t>
      </w:r>
      <w:r>
        <w:rPr>
          <w:spacing w:val="72"/>
        </w:rPr>
        <w:t xml:space="preserve"> </w:t>
      </w:r>
      <w:r>
        <w:t>организмов.</w:t>
      </w:r>
      <w:r>
        <w:rPr>
          <w:spacing w:val="79"/>
        </w:rPr>
        <w:t xml:space="preserve"> </w:t>
      </w:r>
      <w:r>
        <w:t>Защита</w:t>
      </w:r>
      <w:r>
        <w:rPr>
          <w:spacing w:val="79"/>
        </w:rPr>
        <w:t xml:space="preserve"> </w:t>
      </w:r>
      <w:r>
        <w:t>у</w:t>
      </w:r>
      <w:r>
        <w:rPr>
          <w:spacing w:val="72"/>
        </w:rPr>
        <w:t xml:space="preserve"> </w:t>
      </w:r>
      <w:r>
        <w:t>одноклеточных</w:t>
      </w:r>
      <w:r>
        <w:rPr>
          <w:spacing w:val="73"/>
        </w:rPr>
        <w:t xml:space="preserve"> </w:t>
      </w:r>
      <w:r>
        <w:t>организмов.</w:t>
      </w:r>
      <w:r>
        <w:rPr>
          <w:spacing w:val="79"/>
        </w:rPr>
        <w:t xml:space="preserve"> </w:t>
      </w:r>
      <w:r>
        <w:t>Споры</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бактерий</w:t>
      </w:r>
      <w:r>
        <w:rPr>
          <w:spacing w:val="1"/>
        </w:rPr>
        <w:t xml:space="preserve"> </w:t>
      </w:r>
      <w:r>
        <w:t>и</w:t>
      </w:r>
      <w:r>
        <w:rPr>
          <w:spacing w:val="1"/>
        </w:rPr>
        <w:t xml:space="preserve"> </w:t>
      </w:r>
      <w:r>
        <w:t>цисты</w:t>
      </w:r>
      <w:r>
        <w:rPr>
          <w:spacing w:val="1"/>
        </w:rPr>
        <w:t xml:space="preserve"> </w:t>
      </w:r>
      <w:r>
        <w:t>простейших.</w:t>
      </w:r>
      <w:r>
        <w:rPr>
          <w:spacing w:val="1"/>
        </w:rPr>
        <w:t xml:space="preserve"> </w:t>
      </w:r>
      <w:r>
        <w:t>Защита</w:t>
      </w:r>
      <w:r>
        <w:rPr>
          <w:spacing w:val="1"/>
        </w:rPr>
        <w:t xml:space="preserve"> </w:t>
      </w:r>
      <w:r>
        <w:t>у</w:t>
      </w:r>
      <w:r>
        <w:rPr>
          <w:spacing w:val="1"/>
        </w:rPr>
        <w:t xml:space="preserve"> </w:t>
      </w:r>
      <w:r>
        <w:t>многоклеточных</w:t>
      </w:r>
      <w:r>
        <w:rPr>
          <w:spacing w:val="1"/>
        </w:rPr>
        <w:t xml:space="preserve"> </w:t>
      </w:r>
      <w:r>
        <w:t>растений.</w:t>
      </w:r>
      <w:r>
        <w:rPr>
          <w:spacing w:val="1"/>
        </w:rPr>
        <w:t xml:space="preserve"> </w:t>
      </w:r>
      <w:r>
        <w:t>Кутикула.</w:t>
      </w:r>
      <w:r>
        <w:rPr>
          <w:spacing w:val="2"/>
        </w:rPr>
        <w:t xml:space="preserve"> </w:t>
      </w:r>
      <w:r>
        <w:t>Средства пассивной и</w:t>
      </w:r>
      <w:r>
        <w:rPr>
          <w:spacing w:val="-1"/>
        </w:rPr>
        <w:t xml:space="preserve"> </w:t>
      </w:r>
      <w:r>
        <w:t>химической защиты.</w:t>
      </w:r>
      <w:r>
        <w:rPr>
          <w:spacing w:val="2"/>
        </w:rPr>
        <w:t xml:space="preserve"> </w:t>
      </w:r>
      <w:r>
        <w:t>Фитонциды.</w:t>
      </w:r>
    </w:p>
    <w:p w:rsidR="00347E9B" w:rsidRDefault="00757747">
      <w:pPr>
        <w:pStyle w:val="a4"/>
        <w:spacing w:line="360" w:lineRule="auto"/>
        <w:ind w:right="491"/>
      </w:pPr>
      <w:r>
        <w:t>Защита</w:t>
      </w:r>
      <w:r>
        <w:rPr>
          <w:spacing w:val="1"/>
        </w:rPr>
        <w:t xml:space="preserve"> </w:t>
      </w:r>
      <w:r>
        <w:t>у</w:t>
      </w:r>
      <w:r>
        <w:rPr>
          <w:spacing w:val="1"/>
        </w:rPr>
        <w:t xml:space="preserve"> </w:t>
      </w:r>
      <w:r>
        <w:t>многоклеточных</w:t>
      </w:r>
      <w:r>
        <w:rPr>
          <w:spacing w:val="1"/>
        </w:rPr>
        <w:t xml:space="preserve"> </w:t>
      </w:r>
      <w:r>
        <w:t>животных.</w:t>
      </w:r>
      <w:r>
        <w:rPr>
          <w:spacing w:val="1"/>
        </w:rPr>
        <w:t xml:space="preserve"> </w:t>
      </w:r>
      <w:r>
        <w:t>Покровы</w:t>
      </w:r>
      <w:r>
        <w:rPr>
          <w:spacing w:val="1"/>
        </w:rPr>
        <w:t xml:space="preserve"> </w:t>
      </w:r>
      <w:r>
        <w:t>и</w:t>
      </w:r>
      <w:r>
        <w:rPr>
          <w:spacing w:val="1"/>
        </w:rPr>
        <w:t xml:space="preserve"> </w:t>
      </w:r>
      <w:r>
        <w:t>их</w:t>
      </w:r>
      <w:r>
        <w:rPr>
          <w:spacing w:val="1"/>
        </w:rPr>
        <w:t xml:space="preserve"> </w:t>
      </w:r>
      <w:r>
        <w:t>производные.</w:t>
      </w:r>
      <w:r>
        <w:rPr>
          <w:spacing w:val="1"/>
        </w:rPr>
        <w:t xml:space="preserve"> </w:t>
      </w:r>
      <w:r>
        <w:t>Защита организма от болезней. Иммунная система человека. Клеточный и</w:t>
      </w:r>
      <w:r>
        <w:rPr>
          <w:spacing w:val="1"/>
        </w:rPr>
        <w:t xml:space="preserve"> </w:t>
      </w:r>
      <w:r>
        <w:t>гуморальный</w:t>
      </w:r>
      <w:r>
        <w:rPr>
          <w:spacing w:val="1"/>
        </w:rPr>
        <w:t xml:space="preserve"> </w:t>
      </w:r>
      <w:r>
        <w:t>иммунитет.</w:t>
      </w:r>
      <w:r>
        <w:rPr>
          <w:spacing w:val="1"/>
        </w:rPr>
        <w:t xml:space="preserve"> </w:t>
      </w:r>
      <w:r>
        <w:t>Врождённый</w:t>
      </w:r>
      <w:r>
        <w:rPr>
          <w:spacing w:val="1"/>
        </w:rPr>
        <w:t xml:space="preserve"> </w:t>
      </w:r>
      <w:r>
        <w:t>и</w:t>
      </w:r>
      <w:r>
        <w:rPr>
          <w:spacing w:val="1"/>
        </w:rPr>
        <w:t xml:space="preserve"> </w:t>
      </w:r>
      <w:r>
        <w:t>приобретённый</w:t>
      </w:r>
      <w:r>
        <w:rPr>
          <w:spacing w:val="1"/>
        </w:rPr>
        <w:t xml:space="preserve"> </w:t>
      </w:r>
      <w:r>
        <w:t>специфический</w:t>
      </w:r>
      <w:r>
        <w:rPr>
          <w:spacing w:val="1"/>
        </w:rPr>
        <w:t xml:space="preserve"> </w:t>
      </w:r>
      <w:r>
        <w:t xml:space="preserve">иммунитет.  </w:t>
      </w:r>
      <w:r>
        <w:rPr>
          <w:spacing w:val="1"/>
        </w:rPr>
        <w:t xml:space="preserve"> </w:t>
      </w:r>
      <w:r>
        <w:t xml:space="preserve">Теория  </w:t>
      </w:r>
      <w:r>
        <w:rPr>
          <w:spacing w:val="1"/>
        </w:rPr>
        <w:t xml:space="preserve"> </w:t>
      </w:r>
      <w:r>
        <w:t xml:space="preserve">клонально-селективного  </w:t>
      </w:r>
      <w:r>
        <w:rPr>
          <w:spacing w:val="1"/>
        </w:rPr>
        <w:t xml:space="preserve"> </w:t>
      </w:r>
      <w:r>
        <w:t xml:space="preserve">иммунитета   </w:t>
      </w:r>
      <w:r>
        <w:rPr>
          <w:spacing w:val="1"/>
        </w:rPr>
        <w:t xml:space="preserve"> </w:t>
      </w:r>
      <w:r>
        <w:t>(П. Эрлих,</w:t>
      </w:r>
      <w:r>
        <w:rPr>
          <w:spacing w:val="1"/>
        </w:rPr>
        <w:t xml:space="preserve"> </w:t>
      </w:r>
      <w:r>
        <w:t>Ф.М. Бернет,</w:t>
      </w:r>
      <w:r>
        <w:rPr>
          <w:spacing w:val="1"/>
        </w:rPr>
        <w:t xml:space="preserve"> </w:t>
      </w:r>
      <w:r>
        <w:t>С. Тонегава).</w:t>
      </w:r>
      <w:r>
        <w:rPr>
          <w:spacing w:val="1"/>
        </w:rPr>
        <w:t xml:space="preserve"> </w:t>
      </w:r>
      <w:r>
        <w:t>Воспалительные</w:t>
      </w:r>
      <w:r>
        <w:rPr>
          <w:spacing w:val="1"/>
        </w:rPr>
        <w:t xml:space="preserve"> </w:t>
      </w:r>
      <w:r>
        <w:t>ответы</w:t>
      </w:r>
      <w:r>
        <w:rPr>
          <w:spacing w:val="1"/>
        </w:rPr>
        <w:t xml:space="preserve"> </w:t>
      </w:r>
      <w:r>
        <w:t>организмов.</w:t>
      </w:r>
      <w:r>
        <w:rPr>
          <w:spacing w:val="1"/>
        </w:rPr>
        <w:t xml:space="preserve"> </w:t>
      </w:r>
      <w:r>
        <w:t>Роль</w:t>
      </w:r>
      <w:r>
        <w:rPr>
          <w:spacing w:val="1"/>
        </w:rPr>
        <w:t xml:space="preserve"> </w:t>
      </w:r>
      <w:r>
        <w:t>врождённого иммунитета</w:t>
      </w:r>
      <w:r>
        <w:rPr>
          <w:spacing w:val="1"/>
        </w:rPr>
        <w:t xml:space="preserve"> </w:t>
      </w:r>
      <w:r>
        <w:t>в</w:t>
      </w:r>
      <w:r>
        <w:rPr>
          <w:spacing w:val="-2"/>
        </w:rPr>
        <w:t xml:space="preserve"> </w:t>
      </w:r>
      <w:r>
        <w:t>развитии системных</w:t>
      </w:r>
      <w:r>
        <w:rPr>
          <w:spacing w:val="-4"/>
        </w:rPr>
        <w:t xml:space="preserve"> </w:t>
      </w:r>
      <w:r>
        <w:t>заболеваний.</w:t>
      </w:r>
    </w:p>
    <w:p w:rsidR="00347E9B" w:rsidRDefault="00757747">
      <w:pPr>
        <w:pStyle w:val="a4"/>
        <w:spacing w:line="360" w:lineRule="auto"/>
        <w:ind w:right="495"/>
      </w:pPr>
      <w:r>
        <w:t>Раздражимость</w:t>
      </w:r>
      <w:r>
        <w:rPr>
          <w:spacing w:val="1"/>
        </w:rPr>
        <w:t xml:space="preserve"> </w:t>
      </w:r>
      <w:r>
        <w:t>и</w:t>
      </w:r>
      <w:r>
        <w:rPr>
          <w:spacing w:val="1"/>
        </w:rPr>
        <w:t xml:space="preserve"> </w:t>
      </w:r>
      <w:r>
        <w:t>регуляция</w:t>
      </w:r>
      <w:r>
        <w:rPr>
          <w:spacing w:val="1"/>
        </w:rPr>
        <w:t xml:space="preserve"> </w:t>
      </w:r>
      <w:r>
        <w:t>у</w:t>
      </w:r>
      <w:r>
        <w:rPr>
          <w:spacing w:val="1"/>
        </w:rPr>
        <w:t xml:space="preserve"> </w:t>
      </w:r>
      <w:r>
        <w:t>организмов.</w:t>
      </w:r>
      <w:r>
        <w:rPr>
          <w:spacing w:val="1"/>
        </w:rPr>
        <w:t xml:space="preserve"> </w:t>
      </w:r>
      <w:r>
        <w:t>Раздражимость</w:t>
      </w:r>
      <w:r>
        <w:rPr>
          <w:spacing w:val="1"/>
        </w:rPr>
        <w:t xml:space="preserve"> </w:t>
      </w:r>
      <w:r>
        <w:t>у</w:t>
      </w:r>
      <w:r>
        <w:rPr>
          <w:spacing w:val="1"/>
        </w:rPr>
        <w:t xml:space="preserve"> </w:t>
      </w:r>
      <w:r>
        <w:t>одноклеточных</w:t>
      </w:r>
      <w:r>
        <w:rPr>
          <w:spacing w:val="1"/>
        </w:rPr>
        <w:t xml:space="preserve"> </w:t>
      </w:r>
      <w:r>
        <w:t>организмов.</w:t>
      </w:r>
      <w:r>
        <w:rPr>
          <w:spacing w:val="1"/>
        </w:rPr>
        <w:t xml:space="preserve"> </w:t>
      </w:r>
      <w:r>
        <w:t>Таксисы.</w:t>
      </w:r>
      <w:r>
        <w:rPr>
          <w:spacing w:val="1"/>
        </w:rPr>
        <w:t xml:space="preserve"> </w:t>
      </w:r>
      <w:r>
        <w:t>Раздражимость</w:t>
      </w:r>
      <w:r>
        <w:rPr>
          <w:spacing w:val="1"/>
        </w:rPr>
        <w:t xml:space="preserve"> </w:t>
      </w:r>
      <w:r>
        <w:t>и</w:t>
      </w:r>
      <w:r>
        <w:rPr>
          <w:spacing w:val="1"/>
        </w:rPr>
        <w:t xml:space="preserve"> </w:t>
      </w:r>
      <w:r>
        <w:t>регуляция</w:t>
      </w:r>
      <w:r>
        <w:rPr>
          <w:spacing w:val="71"/>
        </w:rPr>
        <w:t xml:space="preserve"> </w:t>
      </w:r>
      <w:r>
        <w:t>у</w:t>
      </w:r>
      <w:r>
        <w:rPr>
          <w:spacing w:val="1"/>
        </w:rPr>
        <w:t xml:space="preserve"> </w:t>
      </w:r>
      <w:r>
        <w:t>растений.</w:t>
      </w:r>
      <w:r>
        <w:rPr>
          <w:spacing w:val="2"/>
        </w:rPr>
        <w:t xml:space="preserve"> </w:t>
      </w:r>
      <w:r>
        <w:t>Ростовые</w:t>
      </w:r>
      <w:r>
        <w:rPr>
          <w:spacing w:val="1"/>
        </w:rPr>
        <w:t xml:space="preserve"> </w:t>
      </w:r>
      <w:r>
        <w:t>вещества</w:t>
      </w:r>
      <w:r>
        <w:rPr>
          <w:spacing w:val="4"/>
        </w:rPr>
        <w:t xml:space="preserve"> </w:t>
      </w:r>
      <w:r>
        <w:t>и</w:t>
      </w:r>
      <w:r>
        <w:rPr>
          <w:spacing w:val="1"/>
        </w:rPr>
        <w:t xml:space="preserve"> </w:t>
      </w:r>
      <w:r>
        <w:t>их</w:t>
      </w:r>
      <w:r>
        <w:rPr>
          <w:spacing w:val="-5"/>
        </w:rPr>
        <w:t xml:space="preserve"> </w:t>
      </w:r>
      <w:r>
        <w:t>значение.</w:t>
      </w:r>
    </w:p>
    <w:p w:rsidR="00347E9B" w:rsidRDefault="00757747">
      <w:pPr>
        <w:pStyle w:val="a4"/>
        <w:spacing w:line="360" w:lineRule="auto"/>
        <w:ind w:right="499"/>
      </w:pPr>
      <w:r>
        <w:t>Нервная</w:t>
      </w:r>
      <w:r>
        <w:rPr>
          <w:spacing w:val="1"/>
        </w:rPr>
        <w:t xml:space="preserve"> </w:t>
      </w:r>
      <w:r>
        <w:t>система</w:t>
      </w:r>
      <w:r>
        <w:rPr>
          <w:spacing w:val="1"/>
        </w:rPr>
        <w:t xml:space="preserve"> </w:t>
      </w:r>
      <w:r>
        <w:t>и</w:t>
      </w:r>
      <w:r>
        <w:rPr>
          <w:spacing w:val="1"/>
        </w:rPr>
        <w:t xml:space="preserve"> </w:t>
      </w:r>
      <w:r>
        <w:t>рефлекторная</w:t>
      </w:r>
      <w:r>
        <w:rPr>
          <w:spacing w:val="1"/>
        </w:rPr>
        <w:t xml:space="preserve"> </w:t>
      </w:r>
      <w:r>
        <w:t>регуляция</w:t>
      </w:r>
      <w:r>
        <w:rPr>
          <w:spacing w:val="1"/>
        </w:rPr>
        <w:t xml:space="preserve"> </w:t>
      </w:r>
      <w:r>
        <w:t>у</w:t>
      </w:r>
      <w:r>
        <w:rPr>
          <w:spacing w:val="1"/>
        </w:rPr>
        <w:t xml:space="preserve"> </w:t>
      </w:r>
      <w:r>
        <w:t>животных.</w:t>
      </w:r>
      <w:r>
        <w:rPr>
          <w:spacing w:val="1"/>
        </w:rPr>
        <w:t xml:space="preserve"> </w:t>
      </w:r>
      <w:r>
        <w:t>Нервная</w:t>
      </w:r>
      <w:r>
        <w:rPr>
          <w:spacing w:val="1"/>
        </w:rPr>
        <w:t xml:space="preserve"> </w:t>
      </w:r>
      <w:r>
        <w:t>система</w:t>
      </w:r>
      <w:r>
        <w:rPr>
          <w:spacing w:val="70"/>
        </w:rPr>
        <w:t xml:space="preserve"> </w:t>
      </w:r>
      <w:r>
        <w:t>и её отделы. Эволюционное усложнение строения нервной системы</w:t>
      </w:r>
      <w:r>
        <w:rPr>
          <w:spacing w:val="1"/>
        </w:rPr>
        <w:t xml:space="preserve"> </w:t>
      </w:r>
      <w:r>
        <w:t>у животных.</w:t>
      </w:r>
      <w:r>
        <w:rPr>
          <w:spacing w:val="1"/>
        </w:rPr>
        <w:t xml:space="preserve"> </w:t>
      </w:r>
      <w:r>
        <w:t>Отделы</w:t>
      </w:r>
      <w:r>
        <w:rPr>
          <w:spacing w:val="1"/>
        </w:rPr>
        <w:t xml:space="preserve"> </w:t>
      </w:r>
      <w:r>
        <w:t>головного</w:t>
      </w:r>
      <w:r>
        <w:rPr>
          <w:spacing w:val="1"/>
        </w:rPr>
        <w:t xml:space="preserve"> </w:t>
      </w:r>
      <w:r>
        <w:t>мозга</w:t>
      </w:r>
      <w:r>
        <w:rPr>
          <w:spacing w:val="1"/>
        </w:rPr>
        <w:t xml:space="preserve"> </w:t>
      </w:r>
      <w:r>
        <w:t>позвоночных животных.</w:t>
      </w:r>
      <w:r>
        <w:rPr>
          <w:spacing w:val="1"/>
        </w:rPr>
        <w:t xml:space="preserve"> </w:t>
      </w:r>
      <w:r>
        <w:t>Рефлекс</w:t>
      </w:r>
      <w:r>
        <w:rPr>
          <w:spacing w:val="1"/>
        </w:rPr>
        <w:t xml:space="preserve"> </w:t>
      </w:r>
      <w:r>
        <w:t>и</w:t>
      </w:r>
      <w:r>
        <w:rPr>
          <w:spacing w:val="1"/>
        </w:rPr>
        <w:t xml:space="preserve"> </w:t>
      </w:r>
      <w:r>
        <w:t>рефлекторная</w:t>
      </w:r>
      <w:r>
        <w:rPr>
          <w:spacing w:val="2"/>
        </w:rPr>
        <w:t xml:space="preserve"> </w:t>
      </w:r>
      <w:r>
        <w:t>дуга.</w:t>
      </w:r>
      <w:r>
        <w:rPr>
          <w:spacing w:val="3"/>
        </w:rPr>
        <w:t xml:space="preserve"> </w:t>
      </w:r>
      <w:r>
        <w:t>Безусловные</w:t>
      </w:r>
      <w:r>
        <w:rPr>
          <w:spacing w:val="1"/>
        </w:rPr>
        <w:t xml:space="preserve"> </w:t>
      </w:r>
      <w:r>
        <w:t>и условные</w:t>
      </w:r>
      <w:r>
        <w:rPr>
          <w:spacing w:val="1"/>
        </w:rPr>
        <w:t xml:space="preserve"> </w:t>
      </w:r>
      <w:r>
        <w:t>рефлексы.</w:t>
      </w:r>
    </w:p>
    <w:p w:rsidR="00347E9B" w:rsidRDefault="00757747">
      <w:pPr>
        <w:pStyle w:val="a4"/>
        <w:spacing w:line="360" w:lineRule="auto"/>
        <w:ind w:right="492"/>
      </w:pPr>
      <w:r>
        <w:t>Гуморальная регуляция и эндокринная система животных и человека.</w:t>
      </w:r>
      <w:r>
        <w:rPr>
          <w:spacing w:val="1"/>
        </w:rPr>
        <w:t xml:space="preserve"> </w:t>
      </w:r>
      <w:r>
        <w:t>Железы</w:t>
      </w:r>
      <w:r>
        <w:rPr>
          <w:spacing w:val="1"/>
        </w:rPr>
        <w:t xml:space="preserve"> </w:t>
      </w:r>
      <w:r>
        <w:t>эндокринной</w:t>
      </w:r>
      <w:r>
        <w:rPr>
          <w:spacing w:val="1"/>
        </w:rPr>
        <w:t xml:space="preserve"> </w:t>
      </w:r>
      <w:r>
        <w:t>системы</w:t>
      </w:r>
      <w:r>
        <w:rPr>
          <w:spacing w:val="1"/>
        </w:rPr>
        <w:t xml:space="preserve"> </w:t>
      </w:r>
      <w:r>
        <w:t>и</w:t>
      </w:r>
      <w:r>
        <w:rPr>
          <w:spacing w:val="1"/>
        </w:rPr>
        <w:t xml:space="preserve"> </w:t>
      </w:r>
      <w:r>
        <w:t>их</w:t>
      </w:r>
      <w:r>
        <w:rPr>
          <w:spacing w:val="1"/>
        </w:rPr>
        <w:t xml:space="preserve"> </w:t>
      </w:r>
      <w:r>
        <w:t>гормоны.</w:t>
      </w:r>
      <w:r>
        <w:rPr>
          <w:spacing w:val="1"/>
        </w:rPr>
        <w:t xml:space="preserve"> </w:t>
      </w:r>
      <w:r>
        <w:t>Действие</w:t>
      </w:r>
      <w:r>
        <w:rPr>
          <w:spacing w:val="1"/>
        </w:rPr>
        <w:t xml:space="preserve"> </w:t>
      </w:r>
      <w:r>
        <w:t>гормонов.</w:t>
      </w:r>
      <w:r>
        <w:rPr>
          <w:spacing w:val="1"/>
        </w:rPr>
        <w:t xml:space="preserve"> </w:t>
      </w:r>
      <w:r>
        <w:t>Взаимосвязь</w:t>
      </w:r>
      <w:r>
        <w:rPr>
          <w:spacing w:val="1"/>
        </w:rPr>
        <w:t xml:space="preserve"> </w:t>
      </w:r>
      <w:r>
        <w:t>нервной</w:t>
      </w:r>
      <w:r>
        <w:rPr>
          <w:spacing w:val="1"/>
        </w:rPr>
        <w:t xml:space="preserve"> </w:t>
      </w:r>
      <w:r>
        <w:t>и</w:t>
      </w:r>
      <w:r>
        <w:rPr>
          <w:spacing w:val="1"/>
        </w:rPr>
        <w:t xml:space="preserve"> </w:t>
      </w:r>
      <w:r>
        <w:t>эндокринной</w:t>
      </w:r>
      <w:r>
        <w:rPr>
          <w:spacing w:val="1"/>
        </w:rPr>
        <w:t xml:space="preserve"> </w:t>
      </w:r>
      <w:r>
        <w:t>систем.</w:t>
      </w:r>
      <w:r>
        <w:rPr>
          <w:spacing w:val="1"/>
        </w:rPr>
        <w:t xml:space="preserve"> </w:t>
      </w:r>
      <w:r>
        <w:t>Гипоталамо-гипофизарная</w:t>
      </w:r>
      <w:r>
        <w:rPr>
          <w:spacing w:val="1"/>
        </w:rPr>
        <w:t xml:space="preserve"> </w:t>
      </w:r>
      <w:r>
        <w:t>система.</w:t>
      </w:r>
    </w:p>
    <w:p w:rsidR="00347E9B" w:rsidRDefault="00757747">
      <w:pPr>
        <w:pStyle w:val="a4"/>
        <w:ind w:left="1330" w:firstLine="0"/>
        <w:jc w:val="left"/>
      </w:pPr>
      <w:r>
        <w:t>Демонстрации:</w:t>
      </w:r>
    </w:p>
    <w:p w:rsidR="00347E9B" w:rsidRDefault="00757747">
      <w:pPr>
        <w:pStyle w:val="a4"/>
        <w:spacing w:before="161"/>
        <w:ind w:left="1330" w:firstLine="0"/>
      </w:pPr>
      <w:r>
        <w:t>Портрет:</w:t>
      </w:r>
      <w:r>
        <w:rPr>
          <w:spacing w:val="-5"/>
        </w:rPr>
        <w:t xml:space="preserve"> </w:t>
      </w:r>
      <w:r>
        <w:t>И.П.</w:t>
      </w:r>
      <w:r>
        <w:rPr>
          <w:spacing w:val="-1"/>
        </w:rPr>
        <w:t xml:space="preserve"> </w:t>
      </w:r>
      <w:r>
        <w:t>Павлов.</w:t>
      </w:r>
    </w:p>
    <w:p w:rsidR="00347E9B" w:rsidRDefault="00757747">
      <w:pPr>
        <w:pStyle w:val="a4"/>
        <w:spacing w:before="158" w:line="362" w:lineRule="auto"/>
        <w:ind w:right="491"/>
      </w:pPr>
      <w:r>
        <w:t>Таблицы</w:t>
      </w:r>
      <w:r>
        <w:rPr>
          <w:spacing w:val="1"/>
        </w:rPr>
        <w:t xml:space="preserve"> </w:t>
      </w:r>
      <w:r>
        <w:t>и</w:t>
      </w:r>
      <w:r>
        <w:rPr>
          <w:spacing w:val="1"/>
        </w:rPr>
        <w:t xml:space="preserve"> </w:t>
      </w:r>
      <w:r>
        <w:t>схемы:</w:t>
      </w:r>
      <w:r>
        <w:rPr>
          <w:spacing w:val="1"/>
        </w:rPr>
        <w:t xml:space="preserve"> </w:t>
      </w:r>
      <w:r>
        <w:t>«Одноклеточные</w:t>
      </w:r>
      <w:r>
        <w:rPr>
          <w:spacing w:val="1"/>
        </w:rPr>
        <w:t xml:space="preserve"> </w:t>
      </w:r>
      <w:r>
        <w:t>водоросли»,</w:t>
      </w:r>
      <w:r>
        <w:rPr>
          <w:spacing w:val="1"/>
        </w:rPr>
        <w:t xml:space="preserve"> </w:t>
      </w:r>
      <w:r>
        <w:t>«Многоклеточные</w:t>
      </w:r>
      <w:r>
        <w:rPr>
          <w:spacing w:val="1"/>
        </w:rPr>
        <w:t xml:space="preserve"> </w:t>
      </w:r>
      <w:r>
        <w:t>водоросли»,</w:t>
      </w:r>
      <w:r>
        <w:rPr>
          <w:spacing w:val="120"/>
        </w:rPr>
        <w:t xml:space="preserve"> </w:t>
      </w:r>
      <w:r>
        <w:t>«Бактерии»,</w:t>
      </w:r>
      <w:r>
        <w:rPr>
          <w:spacing w:val="120"/>
        </w:rPr>
        <w:t xml:space="preserve"> </w:t>
      </w:r>
      <w:r>
        <w:t>«Простейшие»,</w:t>
      </w:r>
      <w:r>
        <w:rPr>
          <w:spacing w:val="121"/>
        </w:rPr>
        <w:t xml:space="preserve"> </w:t>
      </w:r>
      <w:r>
        <w:t>«Органы</w:t>
      </w:r>
      <w:r>
        <w:rPr>
          <w:spacing w:val="114"/>
        </w:rPr>
        <w:t xml:space="preserve"> </w:t>
      </w:r>
      <w:r>
        <w:t>цветковых</w:t>
      </w:r>
      <w:r>
        <w:rPr>
          <w:spacing w:val="109"/>
        </w:rPr>
        <w:t xml:space="preserve"> </w:t>
      </w:r>
      <w:r>
        <w:t>растений»,</w:t>
      </w:r>
    </w:p>
    <w:p w:rsidR="00347E9B" w:rsidRDefault="00757747">
      <w:pPr>
        <w:pStyle w:val="a4"/>
        <w:spacing w:line="362" w:lineRule="auto"/>
        <w:ind w:right="500" w:firstLine="0"/>
      </w:pPr>
      <w:r>
        <w:t>«Системы</w:t>
      </w:r>
      <w:r>
        <w:rPr>
          <w:spacing w:val="1"/>
        </w:rPr>
        <w:t xml:space="preserve"> </w:t>
      </w:r>
      <w:r>
        <w:t>органов</w:t>
      </w:r>
      <w:r>
        <w:rPr>
          <w:spacing w:val="1"/>
        </w:rPr>
        <w:t xml:space="preserve"> </w:t>
      </w:r>
      <w:r>
        <w:t>позвоночных</w:t>
      </w:r>
      <w:r>
        <w:rPr>
          <w:spacing w:val="1"/>
        </w:rPr>
        <w:t xml:space="preserve"> </w:t>
      </w:r>
      <w:r>
        <w:t>животных»,</w:t>
      </w:r>
      <w:r>
        <w:rPr>
          <w:spacing w:val="1"/>
        </w:rPr>
        <w:t xml:space="preserve"> </w:t>
      </w:r>
      <w:r>
        <w:t>«Внутреннее</w:t>
      </w:r>
      <w:r>
        <w:rPr>
          <w:spacing w:val="1"/>
        </w:rPr>
        <w:t xml:space="preserve"> </w:t>
      </w:r>
      <w:r>
        <w:t>строение</w:t>
      </w:r>
      <w:r>
        <w:rPr>
          <w:spacing w:val="1"/>
        </w:rPr>
        <w:t xml:space="preserve"> </w:t>
      </w:r>
      <w:r>
        <w:t>насекомых»,</w:t>
      </w:r>
      <w:r>
        <w:rPr>
          <w:spacing w:val="64"/>
        </w:rPr>
        <w:t xml:space="preserve"> </w:t>
      </w:r>
      <w:r>
        <w:t>«Ткани</w:t>
      </w:r>
      <w:r>
        <w:rPr>
          <w:spacing w:val="63"/>
        </w:rPr>
        <w:t xml:space="preserve"> </w:t>
      </w:r>
      <w:r>
        <w:t>растений»,</w:t>
      </w:r>
      <w:r>
        <w:rPr>
          <w:spacing w:val="69"/>
        </w:rPr>
        <w:t xml:space="preserve"> </w:t>
      </w:r>
      <w:r>
        <w:t>«Корневые</w:t>
      </w:r>
      <w:r>
        <w:rPr>
          <w:spacing w:val="63"/>
        </w:rPr>
        <w:t xml:space="preserve"> </w:t>
      </w:r>
      <w:r>
        <w:t>системы»,</w:t>
      </w:r>
      <w:r>
        <w:rPr>
          <w:spacing w:val="69"/>
        </w:rPr>
        <w:t xml:space="preserve"> </w:t>
      </w:r>
      <w:r>
        <w:t>«Строение</w:t>
      </w:r>
      <w:r>
        <w:rPr>
          <w:spacing w:val="64"/>
        </w:rPr>
        <w:t xml:space="preserve"> </w:t>
      </w:r>
      <w:r>
        <w:t>стебля»,</w:t>
      </w:r>
    </w:p>
    <w:p w:rsidR="00347E9B" w:rsidRDefault="00757747">
      <w:pPr>
        <w:pStyle w:val="a4"/>
        <w:spacing w:line="320" w:lineRule="exact"/>
        <w:ind w:firstLine="0"/>
      </w:pPr>
      <w:r>
        <w:t>«Строение</w:t>
      </w:r>
      <w:r>
        <w:rPr>
          <w:spacing w:val="85"/>
        </w:rPr>
        <w:t xml:space="preserve"> </w:t>
      </w:r>
      <w:r>
        <w:t>листовой</w:t>
      </w:r>
      <w:r>
        <w:rPr>
          <w:spacing w:val="84"/>
        </w:rPr>
        <w:t xml:space="preserve"> </w:t>
      </w:r>
      <w:r>
        <w:t>пластинки»,</w:t>
      </w:r>
      <w:r>
        <w:rPr>
          <w:spacing w:val="91"/>
        </w:rPr>
        <w:t xml:space="preserve"> </w:t>
      </w:r>
      <w:r>
        <w:t>«Ткани</w:t>
      </w:r>
      <w:r>
        <w:rPr>
          <w:spacing w:val="84"/>
        </w:rPr>
        <w:t xml:space="preserve"> </w:t>
      </w:r>
      <w:r>
        <w:t>животных»,</w:t>
      </w:r>
      <w:r>
        <w:rPr>
          <w:spacing w:val="92"/>
        </w:rPr>
        <w:t xml:space="preserve"> </w:t>
      </w:r>
      <w:r>
        <w:t>«Скелет</w:t>
      </w:r>
      <w:r>
        <w:rPr>
          <w:spacing w:val="87"/>
        </w:rPr>
        <w:t xml:space="preserve"> </w:t>
      </w:r>
      <w:r>
        <w:t>человека»,</w:t>
      </w:r>
    </w:p>
    <w:p w:rsidR="00347E9B" w:rsidRDefault="00757747">
      <w:pPr>
        <w:pStyle w:val="a4"/>
        <w:tabs>
          <w:tab w:val="left" w:pos="2634"/>
          <w:tab w:val="left" w:pos="4635"/>
          <w:tab w:val="left" w:pos="6654"/>
          <w:tab w:val="left" w:pos="8511"/>
        </w:tabs>
        <w:spacing w:before="151" w:line="360" w:lineRule="auto"/>
        <w:ind w:right="498" w:firstLine="0"/>
      </w:pPr>
      <w:r>
        <w:t>«Пищеварительная</w:t>
      </w:r>
      <w:r>
        <w:rPr>
          <w:spacing w:val="1"/>
        </w:rPr>
        <w:t xml:space="preserve"> </w:t>
      </w:r>
      <w:r>
        <w:t>система»,</w:t>
      </w:r>
      <w:r>
        <w:rPr>
          <w:spacing w:val="1"/>
        </w:rPr>
        <w:t xml:space="preserve"> </w:t>
      </w:r>
      <w:r>
        <w:t>«Кровеносная</w:t>
      </w:r>
      <w:r>
        <w:rPr>
          <w:spacing w:val="1"/>
        </w:rPr>
        <w:t xml:space="preserve"> </w:t>
      </w:r>
      <w:r>
        <w:t>система»,</w:t>
      </w:r>
      <w:r>
        <w:rPr>
          <w:spacing w:val="1"/>
        </w:rPr>
        <w:t xml:space="preserve"> </w:t>
      </w:r>
      <w:r>
        <w:t>«Дыхательная</w:t>
      </w:r>
      <w:r>
        <w:rPr>
          <w:spacing w:val="1"/>
        </w:rPr>
        <w:t xml:space="preserve"> </w:t>
      </w:r>
      <w:r>
        <w:t>система»,</w:t>
      </w:r>
      <w:r>
        <w:tab/>
        <w:t>«Нервная</w:t>
      </w:r>
      <w:r>
        <w:tab/>
        <w:t>система»,</w:t>
      </w:r>
      <w:r>
        <w:tab/>
        <w:t>«Кожа»,</w:t>
      </w:r>
      <w:r>
        <w:tab/>
      </w:r>
      <w:r>
        <w:rPr>
          <w:spacing w:val="-1"/>
        </w:rPr>
        <w:t>«Мышечная</w:t>
      </w:r>
      <w:r>
        <w:rPr>
          <w:spacing w:val="-68"/>
        </w:rPr>
        <w:t xml:space="preserve"> </w:t>
      </w:r>
      <w:r>
        <w:t>система»,«Выделительная</w:t>
      </w:r>
      <w:r>
        <w:rPr>
          <w:spacing w:val="1"/>
        </w:rPr>
        <w:t xml:space="preserve"> </w:t>
      </w:r>
      <w:r>
        <w:t>система»,</w:t>
      </w:r>
      <w:r>
        <w:rPr>
          <w:spacing w:val="1"/>
        </w:rPr>
        <w:t xml:space="preserve"> </w:t>
      </w:r>
      <w:r>
        <w:t>«Эндокринная</w:t>
      </w:r>
      <w:r>
        <w:rPr>
          <w:spacing w:val="1"/>
        </w:rPr>
        <w:t xml:space="preserve"> </w:t>
      </w:r>
      <w:r>
        <w:t>система»,</w:t>
      </w:r>
      <w:r>
        <w:rPr>
          <w:spacing w:val="1"/>
        </w:rPr>
        <w:t xml:space="preserve"> </w:t>
      </w:r>
      <w:r>
        <w:t>«Строение</w:t>
      </w:r>
      <w:r>
        <w:rPr>
          <w:spacing w:val="-67"/>
        </w:rPr>
        <w:t xml:space="preserve"> </w:t>
      </w:r>
      <w:r>
        <w:t>мышцы»,</w:t>
      </w:r>
      <w:r>
        <w:rPr>
          <w:spacing w:val="43"/>
        </w:rPr>
        <w:t xml:space="preserve"> </w:t>
      </w:r>
      <w:r>
        <w:t>«Иммунитет»,</w:t>
      </w:r>
      <w:r>
        <w:rPr>
          <w:spacing w:val="48"/>
        </w:rPr>
        <w:t xml:space="preserve"> </w:t>
      </w:r>
      <w:r>
        <w:t>«Кишечнополостные»,</w:t>
      </w:r>
      <w:r>
        <w:rPr>
          <w:spacing w:val="43"/>
        </w:rPr>
        <w:t xml:space="preserve"> </w:t>
      </w:r>
      <w:r>
        <w:t>«Схема</w:t>
      </w:r>
      <w:r>
        <w:rPr>
          <w:spacing w:val="42"/>
        </w:rPr>
        <w:t xml:space="preserve"> </w:t>
      </w:r>
      <w:r>
        <w:t>питания</w:t>
      </w:r>
      <w:r>
        <w:rPr>
          <w:spacing w:val="43"/>
        </w:rPr>
        <w:t xml:space="preserve"> </w:t>
      </w:r>
      <w:r>
        <w:t>растений»,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«Кровеносные</w:t>
      </w:r>
      <w:r>
        <w:rPr>
          <w:spacing w:val="128"/>
        </w:rPr>
        <w:t xml:space="preserve"> </w:t>
      </w:r>
      <w:r>
        <w:t xml:space="preserve">системы  </w:t>
      </w:r>
      <w:r>
        <w:rPr>
          <w:spacing w:val="57"/>
        </w:rPr>
        <w:t xml:space="preserve"> </w:t>
      </w:r>
      <w:r>
        <w:t xml:space="preserve">позвоночных  </w:t>
      </w:r>
      <w:r>
        <w:rPr>
          <w:spacing w:val="58"/>
        </w:rPr>
        <w:t xml:space="preserve"> </w:t>
      </w:r>
      <w:r>
        <w:t xml:space="preserve">животных»,  </w:t>
      </w:r>
      <w:r>
        <w:rPr>
          <w:spacing w:val="65"/>
        </w:rPr>
        <w:t xml:space="preserve"> </w:t>
      </w:r>
      <w:r>
        <w:t xml:space="preserve">«Строение  </w:t>
      </w:r>
      <w:r>
        <w:rPr>
          <w:spacing w:val="58"/>
        </w:rPr>
        <w:t xml:space="preserve"> </w:t>
      </w:r>
      <w:r>
        <w:t>гидры»,</w:t>
      </w:r>
    </w:p>
    <w:p w:rsidR="00347E9B" w:rsidRDefault="00757747">
      <w:pPr>
        <w:pStyle w:val="a4"/>
        <w:spacing w:before="163" w:line="360" w:lineRule="auto"/>
        <w:ind w:right="496" w:firstLine="0"/>
      </w:pPr>
      <w:r>
        <w:t>«Строение планарии», «Внутреннее строение дождевого червя»,</w:t>
      </w:r>
      <w:r>
        <w:rPr>
          <w:spacing w:val="1"/>
        </w:rPr>
        <w:t xml:space="preserve"> </w:t>
      </w:r>
      <w:r>
        <w:t>«Нервная</w:t>
      </w:r>
      <w:r>
        <w:rPr>
          <w:spacing w:val="1"/>
        </w:rPr>
        <w:t xml:space="preserve"> </w:t>
      </w:r>
      <w:r>
        <w:t>система</w:t>
      </w:r>
      <w:r>
        <w:rPr>
          <w:spacing w:val="1"/>
        </w:rPr>
        <w:t xml:space="preserve"> </w:t>
      </w:r>
      <w:r>
        <w:t>рыб»,</w:t>
      </w:r>
      <w:r>
        <w:rPr>
          <w:spacing w:val="1"/>
        </w:rPr>
        <w:t xml:space="preserve"> </w:t>
      </w:r>
      <w:r>
        <w:t>«Нервная</w:t>
      </w:r>
      <w:r>
        <w:rPr>
          <w:spacing w:val="1"/>
        </w:rPr>
        <w:t xml:space="preserve"> </w:t>
      </w:r>
      <w:r>
        <w:t>система</w:t>
      </w:r>
      <w:r>
        <w:rPr>
          <w:spacing w:val="1"/>
        </w:rPr>
        <w:t xml:space="preserve"> </w:t>
      </w:r>
      <w:r>
        <w:t>лягушки»,</w:t>
      </w:r>
      <w:r>
        <w:rPr>
          <w:spacing w:val="1"/>
        </w:rPr>
        <w:t xml:space="preserve"> </w:t>
      </w:r>
      <w:r>
        <w:t>«Нервная</w:t>
      </w:r>
      <w:r>
        <w:rPr>
          <w:spacing w:val="1"/>
        </w:rPr>
        <w:t xml:space="preserve"> </w:t>
      </w:r>
      <w:r>
        <w:t>система</w:t>
      </w:r>
      <w:r>
        <w:rPr>
          <w:spacing w:val="1"/>
        </w:rPr>
        <w:t xml:space="preserve"> </w:t>
      </w:r>
      <w:r>
        <w:t>пресмыкающихся»,</w:t>
      </w:r>
      <w:r>
        <w:rPr>
          <w:spacing w:val="1"/>
        </w:rPr>
        <w:t xml:space="preserve"> </w:t>
      </w:r>
      <w:r>
        <w:t>«Нервная</w:t>
      </w:r>
      <w:r>
        <w:rPr>
          <w:spacing w:val="1"/>
        </w:rPr>
        <w:t xml:space="preserve"> </w:t>
      </w:r>
      <w:r>
        <w:t>система</w:t>
      </w:r>
      <w:r>
        <w:rPr>
          <w:spacing w:val="1"/>
        </w:rPr>
        <w:t xml:space="preserve"> </w:t>
      </w:r>
      <w:r>
        <w:t>птиц»,</w:t>
      </w:r>
      <w:r>
        <w:rPr>
          <w:spacing w:val="1"/>
        </w:rPr>
        <w:t xml:space="preserve"> </w:t>
      </w:r>
      <w:r>
        <w:t>«Нервная</w:t>
      </w:r>
      <w:r>
        <w:rPr>
          <w:spacing w:val="1"/>
        </w:rPr>
        <w:t xml:space="preserve"> </w:t>
      </w:r>
      <w:r>
        <w:t>система</w:t>
      </w:r>
      <w:r>
        <w:rPr>
          <w:spacing w:val="1"/>
        </w:rPr>
        <w:t xml:space="preserve"> </w:t>
      </w:r>
      <w:r>
        <w:t>млекопитающих»,</w:t>
      </w:r>
      <w:r>
        <w:rPr>
          <w:spacing w:val="6"/>
        </w:rPr>
        <w:t xml:space="preserve"> </w:t>
      </w:r>
      <w:r>
        <w:t>«Нервная</w:t>
      </w:r>
      <w:r>
        <w:rPr>
          <w:spacing w:val="2"/>
        </w:rPr>
        <w:t xml:space="preserve"> </w:t>
      </w:r>
      <w:r>
        <w:t>система человека»,</w:t>
      </w:r>
      <w:r>
        <w:rPr>
          <w:spacing w:val="3"/>
        </w:rPr>
        <w:t xml:space="preserve"> </w:t>
      </w:r>
      <w:r>
        <w:t>«Рефлекс».</w:t>
      </w:r>
    </w:p>
    <w:p w:rsidR="00347E9B" w:rsidRDefault="00757747">
      <w:pPr>
        <w:pStyle w:val="a4"/>
        <w:spacing w:line="360" w:lineRule="auto"/>
        <w:ind w:right="490"/>
      </w:pPr>
      <w:r>
        <w:t>Оборудование: световой микроскоп, микропрепараты одноклеточных</w:t>
      </w:r>
      <w:r>
        <w:rPr>
          <w:spacing w:val="1"/>
        </w:rPr>
        <w:t xml:space="preserve"> </w:t>
      </w:r>
      <w:r>
        <w:t>организмов,</w:t>
      </w:r>
      <w:r>
        <w:rPr>
          <w:spacing w:val="1"/>
        </w:rPr>
        <w:t xml:space="preserve"> </w:t>
      </w:r>
      <w:r>
        <w:t>микропрепараты</w:t>
      </w:r>
      <w:r>
        <w:rPr>
          <w:spacing w:val="1"/>
        </w:rPr>
        <w:t xml:space="preserve"> </w:t>
      </w:r>
      <w:r>
        <w:t>тканей,</w:t>
      </w:r>
      <w:r>
        <w:rPr>
          <w:spacing w:val="1"/>
        </w:rPr>
        <w:t xml:space="preserve"> </w:t>
      </w:r>
      <w:r>
        <w:t>раковины</w:t>
      </w:r>
      <w:r>
        <w:rPr>
          <w:spacing w:val="1"/>
        </w:rPr>
        <w:t xml:space="preserve"> </w:t>
      </w:r>
      <w:r>
        <w:t>моллюсков,</w:t>
      </w:r>
      <w:r>
        <w:rPr>
          <w:spacing w:val="1"/>
        </w:rPr>
        <w:t xml:space="preserve"> </w:t>
      </w:r>
      <w:r>
        <w:t>коллекции</w:t>
      </w:r>
      <w:r>
        <w:rPr>
          <w:spacing w:val="1"/>
        </w:rPr>
        <w:t xml:space="preserve"> </w:t>
      </w:r>
      <w:r>
        <w:t>насекомых,</w:t>
      </w:r>
      <w:r>
        <w:rPr>
          <w:spacing w:val="1"/>
        </w:rPr>
        <w:t xml:space="preserve"> </w:t>
      </w:r>
      <w:r>
        <w:t>иглокожих,</w:t>
      </w:r>
      <w:r>
        <w:rPr>
          <w:spacing w:val="1"/>
        </w:rPr>
        <w:t xml:space="preserve"> </w:t>
      </w:r>
      <w:r>
        <w:t>живые экземпляры комнатных растений, гербарии</w:t>
      </w:r>
      <w:r>
        <w:rPr>
          <w:spacing w:val="1"/>
        </w:rPr>
        <w:t xml:space="preserve"> </w:t>
      </w:r>
      <w:r>
        <w:t>растений</w:t>
      </w:r>
      <w:r>
        <w:rPr>
          <w:spacing w:val="1"/>
        </w:rPr>
        <w:t xml:space="preserve"> </w:t>
      </w:r>
      <w:r>
        <w:t>разных</w:t>
      </w:r>
      <w:r>
        <w:rPr>
          <w:spacing w:val="1"/>
        </w:rPr>
        <w:t xml:space="preserve"> </w:t>
      </w:r>
      <w:r>
        <w:t>отделов,</w:t>
      </w:r>
      <w:r>
        <w:rPr>
          <w:spacing w:val="1"/>
        </w:rPr>
        <w:t xml:space="preserve"> </w:t>
      </w:r>
      <w:r>
        <w:t>влажные</w:t>
      </w:r>
      <w:r>
        <w:rPr>
          <w:spacing w:val="1"/>
        </w:rPr>
        <w:t xml:space="preserve"> </w:t>
      </w:r>
      <w:r>
        <w:t>препараты</w:t>
      </w:r>
      <w:r>
        <w:rPr>
          <w:spacing w:val="1"/>
        </w:rPr>
        <w:t xml:space="preserve"> </w:t>
      </w:r>
      <w:r>
        <w:t>животных,</w:t>
      </w:r>
      <w:r>
        <w:rPr>
          <w:spacing w:val="1"/>
        </w:rPr>
        <w:t xml:space="preserve"> </w:t>
      </w:r>
      <w:r>
        <w:t>скелеты</w:t>
      </w:r>
      <w:r>
        <w:rPr>
          <w:spacing w:val="1"/>
        </w:rPr>
        <w:t xml:space="preserve"> </w:t>
      </w:r>
      <w:r>
        <w:t>позвоночных,</w:t>
      </w:r>
      <w:r>
        <w:rPr>
          <w:spacing w:val="1"/>
        </w:rPr>
        <w:t xml:space="preserve"> </w:t>
      </w:r>
      <w:r>
        <w:t>коллекции</w:t>
      </w:r>
      <w:r>
        <w:rPr>
          <w:spacing w:val="1"/>
        </w:rPr>
        <w:t xml:space="preserve"> </w:t>
      </w:r>
      <w:r>
        <w:t>беспозвоночных</w:t>
      </w:r>
      <w:r>
        <w:rPr>
          <w:spacing w:val="1"/>
        </w:rPr>
        <w:t xml:space="preserve"> </w:t>
      </w:r>
      <w:r>
        <w:t>животных,</w:t>
      </w:r>
      <w:r>
        <w:rPr>
          <w:spacing w:val="1"/>
        </w:rPr>
        <w:t xml:space="preserve"> </w:t>
      </w:r>
      <w:r>
        <w:t>скелет</w:t>
      </w:r>
      <w:r>
        <w:rPr>
          <w:spacing w:val="1"/>
        </w:rPr>
        <w:t xml:space="preserve"> </w:t>
      </w:r>
      <w:r>
        <w:t>человека,</w:t>
      </w:r>
      <w:r>
        <w:rPr>
          <w:spacing w:val="1"/>
        </w:rPr>
        <w:t xml:space="preserve"> </w:t>
      </w:r>
      <w:r>
        <w:t>оборудование для демонстрации почвенного и воздушного питания растений,</w:t>
      </w:r>
      <w:r>
        <w:rPr>
          <w:spacing w:val="-67"/>
        </w:rPr>
        <w:t xml:space="preserve"> </w:t>
      </w:r>
      <w:r>
        <w:t>расщепления крахмала и белков   под действием ферментов, оборудование</w:t>
      </w:r>
      <w:r>
        <w:rPr>
          <w:spacing w:val="1"/>
        </w:rPr>
        <w:t xml:space="preserve"> </w:t>
      </w:r>
      <w:r>
        <w:t>для</w:t>
      </w:r>
      <w:r>
        <w:rPr>
          <w:spacing w:val="1"/>
        </w:rPr>
        <w:t xml:space="preserve"> </w:t>
      </w:r>
      <w:r>
        <w:t>демонстрации</w:t>
      </w:r>
      <w:r>
        <w:rPr>
          <w:spacing w:val="1"/>
        </w:rPr>
        <w:t xml:space="preserve"> </w:t>
      </w:r>
      <w:r>
        <w:t>опытов</w:t>
      </w:r>
      <w:r>
        <w:rPr>
          <w:spacing w:val="1"/>
        </w:rPr>
        <w:t xml:space="preserve"> </w:t>
      </w:r>
      <w:r>
        <w:t>по</w:t>
      </w:r>
      <w:r>
        <w:rPr>
          <w:spacing w:val="1"/>
        </w:rPr>
        <w:t xml:space="preserve"> </w:t>
      </w:r>
      <w:r>
        <w:t>измерению</w:t>
      </w:r>
      <w:r>
        <w:rPr>
          <w:spacing w:val="1"/>
        </w:rPr>
        <w:t xml:space="preserve"> </w:t>
      </w:r>
      <w:r>
        <w:t>жизненной</w:t>
      </w:r>
      <w:r>
        <w:rPr>
          <w:spacing w:val="1"/>
        </w:rPr>
        <w:t xml:space="preserve"> </w:t>
      </w:r>
      <w:r>
        <w:t>ёмкости</w:t>
      </w:r>
      <w:r>
        <w:rPr>
          <w:spacing w:val="1"/>
        </w:rPr>
        <w:t xml:space="preserve"> </w:t>
      </w:r>
      <w:r>
        <w:t>лёгких,</w:t>
      </w:r>
      <w:r>
        <w:rPr>
          <w:spacing w:val="1"/>
        </w:rPr>
        <w:t xml:space="preserve"> </w:t>
      </w:r>
      <w:r>
        <w:t>механизма</w:t>
      </w:r>
      <w:r>
        <w:rPr>
          <w:spacing w:val="1"/>
        </w:rPr>
        <w:t xml:space="preserve"> </w:t>
      </w:r>
      <w:r>
        <w:t>дыхательных</w:t>
      </w:r>
      <w:r>
        <w:rPr>
          <w:spacing w:val="1"/>
        </w:rPr>
        <w:t xml:space="preserve"> </w:t>
      </w:r>
      <w:r>
        <w:t>движений,</w:t>
      </w:r>
      <w:r>
        <w:rPr>
          <w:spacing w:val="1"/>
        </w:rPr>
        <w:t xml:space="preserve"> </w:t>
      </w:r>
      <w:r>
        <w:t>модели</w:t>
      </w:r>
      <w:r>
        <w:rPr>
          <w:spacing w:val="1"/>
        </w:rPr>
        <w:t xml:space="preserve"> </w:t>
      </w:r>
      <w:r>
        <w:t>головного</w:t>
      </w:r>
      <w:r>
        <w:rPr>
          <w:spacing w:val="1"/>
        </w:rPr>
        <w:t xml:space="preserve"> </w:t>
      </w:r>
      <w:r>
        <w:t>мозга</w:t>
      </w:r>
      <w:r>
        <w:rPr>
          <w:spacing w:val="1"/>
        </w:rPr>
        <w:t xml:space="preserve"> </w:t>
      </w:r>
      <w:r>
        <w:t>различных</w:t>
      </w:r>
      <w:r>
        <w:rPr>
          <w:spacing w:val="1"/>
        </w:rPr>
        <w:t xml:space="preserve"> </w:t>
      </w:r>
      <w:r>
        <w:t>животных.</w:t>
      </w:r>
    </w:p>
    <w:p w:rsidR="00347E9B" w:rsidRDefault="00757747">
      <w:pPr>
        <w:pStyle w:val="a4"/>
        <w:spacing w:line="360" w:lineRule="auto"/>
        <w:ind w:left="1330" w:right="1361" w:firstLine="0"/>
        <w:jc w:val="left"/>
      </w:pPr>
      <w:r>
        <w:t>Лабораторная</w:t>
      </w:r>
      <w:r>
        <w:rPr>
          <w:spacing w:val="1"/>
        </w:rPr>
        <w:t xml:space="preserve"> </w:t>
      </w:r>
      <w:r>
        <w:t>работа</w:t>
      </w:r>
      <w:r>
        <w:rPr>
          <w:spacing w:val="5"/>
        </w:rPr>
        <w:t xml:space="preserve"> </w:t>
      </w:r>
      <w:r>
        <w:t>«Изучение тканей</w:t>
      </w:r>
      <w:r>
        <w:rPr>
          <w:spacing w:val="4"/>
        </w:rPr>
        <w:t xml:space="preserve"> </w:t>
      </w:r>
      <w:r>
        <w:t>растений».</w:t>
      </w:r>
      <w:r>
        <w:rPr>
          <w:spacing w:val="1"/>
        </w:rPr>
        <w:t xml:space="preserve"> </w:t>
      </w:r>
      <w:r>
        <w:t>Лабораторная</w:t>
      </w:r>
      <w:r>
        <w:rPr>
          <w:spacing w:val="1"/>
        </w:rPr>
        <w:t xml:space="preserve"> </w:t>
      </w:r>
      <w:r>
        <w:t>работа</w:t>
      </w:r>
      <w:r>
        <w:rPr>
          <w:spacing w:val="5"/>
        </w:rPr>
        <w:t xml:space="preserve"> </w:t>
      </w:r>
      <w:r>
        <w:t>«Изучение тканей</w:t>
      </w:r>
      <w:r>
        <w:rPr>
          <w:spacing w:val="4"/>
        </w:rPr>
        <w:t xml:space="preserve"> </w:t>
      </w:r>
      <w:r>
        <w:t>животных».</w:t>
      </w:r>
      <w:r>
        <w:rPr>
          <w:spacing w:val="1"/>
        </w:rPr>
        <w:t xml:space="preserve"> </w:t>
      </w:r>
      <w:r>
        <w:t>Лабораторная</w:t>
      </w:r>
      <w:r>
        <w:rPr>
          <w:spacing w:val="-8"/>
        </w:rPr>
        <w:t xml:space="preserve"> </w:t>
      </w:r>
      <w:r>
        <w:t>работа</w:t>
      </w:r>
      <w:r>
        <w:rPr>
          <w:spacing w:val="-4"/>
        </w:rPr>
        <w:t xml:space="preserve"> </w:t>
      </w:r>
      <w:r>
        <w:t>«Изучение</w:t>
      </w:r>
      <w:r>
        <w:rPr>
          <w:spacing w:val="-8"/>
        </w:rPr>
        <w:t xml:space="preserve"> </w:t>
      </w:r>
      <w:r>
        <w:t>органов</w:t>
      </w:r>
      <w:r>
        <w:rPr>
          <w:spacing w:val="-6"/>
        </w:rPr>
        <w:t xml:space="preserve"> </w:t>
      </w:r>
      <w:r>
        <w:t>цветкового</w:t>
      </w:r>
      <w:r>
        <w:rPr>
          <w:spacing w:val="-9"/>
        </w:rPr>
        <w:t xml:space="preserve"> </w:t>
      </w:r>
      <w:r>
        <w:t>растения».</w:t>
      </w:r>
      <w:r>
        <w:rPr>
          <w:spacing w:val="-67"/>
        </w:rPr>
        <w:t xml:space="preserve"> </w:t>
      </w:r>
      <w:r>
        <w:t>Тема 10.</w:t>
      </w:r>
      <w:r>
        <w:rPr>
          <w:spacing w:val="3"/>
        </w:rPr>
        <w:t xml:space="preserve"> </w:t>
      </w:r>
      <w:r>
        <w:t>Размножение</w:t>
      </w:r>
      <w:r>
        <w:rPr>
          <w:spacing w:val="2"/>
        </w:rPr>
        <w:t xml:space="preserve"> </w:t>
      </w:r>
      <w:r>
        <w:t>и</w:t>
      </w:r>
      <w:r>
        <w:rPr>
          <w:spacing w:val="-1"/>
        </w:rPr>
        <w:t xml:space="preserve"> </w:t>
      </w:r>
      <w:r>
        <w:t>развитие</w:t>
      </w:r>
      <w:r>
        <w:rPr>
          <w:spacing w:val="1"/>
        </w:rPr>
        <w:t xml:space="preserve"> </w:t>
      </w:r>
      <w:r>
        <w:t>организмов.</w:t>
      </w:r>
    </w:p>
    <w:p w:rsidR="00347E9B" w:rsidRDefault="00757747">
      <w:pPr>
        <w:pStyle w:val="a4"/>
        <w:spacing w:before="2" w:line="360" w:lineRule="auto"/>
        <w:ind w:right="500"/>
      </w:pPr>
      <w:r>
        <w:t>Формы размножения организмов: бесполое (включая вегетативное) и</w:t>
      </w:r>
      <w:r>
        <w:rPr>
          <w:spacing w:val="1"/>
        </w:rPr>
        <w:t xml:space="preserve"> </w:t>
      </w:r>
      <w:r>
        <w:t>половое.</w:t>
      </w:r>
      <w:r>
        <w:rPr>
          <w:spacing w:val="1"/>
        </w:rPr>
        <w:t xml:space="preserve"> </w:t>
      </w:r>
      <w:r>
        <w:t>Виды</w:t>
      </w:r>
      <w:r>
        <w:rPr>
          <w:spacing w:val="1"/>
        </w:rPr>
        <w:t xml:space="preserve"> </w:t>
      </w:r>
      <w:r>
        <w:t>бесполого</w:t>
      </w:r>
      <w:r>
        <w:rPr>
          <w:spacing w:val="1"/>
        </w:rPr>
        <w:t xml:space="preserve"> </w:t>
      </w:r>
      <w:r>
        <w:t>размножения:</w:t>
      </w:r>
      <w:r>
        <w:rPr>
          <w:spacing w:val="1"/>
        </w:rPr>
        <w:t xml:space="preserve"> </w:t>
      </w:r>
      <w:r>
        <w:t>почкование,</w:t>
      </w:r>
      <w:r>
        <w:rPr>
          <w:spacing w:val="1"/>
        </w:rPr>
        <w:t xml:space="preserve"> </w:t>
      </w:r>
      <w:r>
        <w:t>споруляция,</w:t>
      </w:r>
      <w:r>
        <w:rPr>
          <w:spacing w:val="1"/>
        </w:rPr>
        <w:t xml:space="preserve"> </w:t>
      </w:r>
      <w:r>
        <w:t>фрагментация,</w:t>
      </w:r>
      <w:r>
        <w:rPr>
          <w:spacing w:val="3"/>
        </w:rPr>
        <w:t xml:space="preserve"> </w:t>
      </w:r>
      <w:r>
        <w:t>клонирование.</w:t>
      </w:r>
    </w:p>
    <w:p w:rsidR="00347E9B" w:rsidRDefault="00757747">
      <w:pPr>
        <w:pStyle w:val="a4"/>
        <w:spacing w:before="2" w:line="360" w:lineRule="auto"/>
        <w:ind w:right="490"/>
      </w:pPr>
      <w:r>
        <w:t>Половое размножение. Половые клетки, или гаметы. Мейоз. Стадии</w:t>
      </w:r>
      <w:r>
        <w:rPr>
          <w:spacing w:val="1"/>
        </w:rPr>
        <w:t xml:space="preserve"> </w:t>
      </w:r>
      <w:r>
        <w:t>мейоза. Поведение хромосом в мейозе. Кроссинговер. Биологический смысл</w:t>
      </w:r>
      <w:r>
        <w:rPr>
          <w:spacing w:val="1"/>
        </w:rPr>
        <w:t xml:space="preserve"> </w:t>
      </w:r>
      <w:r>
        <w:t>мейоза</w:t>
      </w:r>
      <w:r>
        <w:rPr>
          <w:spacing w:val="1"/>
        </w:rPr>
        <w:t xml:space="preserve"> </w:t>
      </w:r>
      <w:r>
        <w:t>и</w:t>
      </w:r>
      <w:r>
        <w:rPr>
          <w:spacing w:val="1"/>
        </w:rPr>
        <w:t xml:space="preserve"> </w:t>
      </w:r>
      <w:r>
        <w:t>полового</w:t>
      </w:r>
      <w:r>
        <w:rPr>
          <w:spacing w:val="1"/>
        </w:rPr>
        <w:t xml:space="preserve"> </w:t>
      </w:r>
      <w:r>
        <w:t>процесса.</w:t>
      </w:r>
      <w:r>
        <w:rPr>
          <w:spacing w:val="1"/>
        </w:rPr>
        <w:t xml:space="preserve"> </w:t>
      </w:r>
      <w:r>
        <w:t>Мейоз</w:t>
      </w:r>
      <w:r>
        <w:rPr>
          <w:spacing w:val="1"/>
        </w:rPr>
        <w:t xml:space="preserve"> </w:t>
      </w:r>
      <w:r>
        <w:t>и</w:t>
      </w:r>
      <w:r>
        <w:rPr>
          <w:spacing w:val="1"/>
        </w:rPr>
        <w:t xml:space="preserve"> </w:t>
      </w:r>
      <w:r>
        <w:t>его</w:t>
      </w:r>
      <w:r>
        <w:rPr>
          <w:spacing w:val="1"/>
        </w:rPr>
        <w:t xml:space="preserve"> </w:t>
      </w:r>
      <w:r>
        <w:t>место</w:t>
      </w:r>
      <w:r>
        <w:rPr>
          <w:spacing w:val="1"/>
        </w:rPr>
        <w:t xml:space="preserve"> </w:t>
      </w:r>
      <w:r>
        <w:t>в</w:t>
      </w:r>
      <w:r>
        <w:rPr>
          <w:spacing w:val="1"/>
        </w:rPr>
        <w:t xml:space="preserve"> </w:t>
      </w:r>
      <w:r>
        <w:t>жизненном</w:t>
      </w:r>
      <w:r>
        <w:rPr>
          <w:spacing w:val="1"/>
        </w:rPr>
        <w:t xml:space="preserve"> </w:t>
      </w:r>
      <w:r>
        <w:t>цикле</w:t>
      </w:r>
      <w:r>
        <w:rPr>
          <w:spacing w:val="1"/>
        </w:rPr>
        <w:t xml:space="preserve"> </w:t>
      </w:r>
      <w:r>
        <w:t>организмов.</w:t>
      </w:r>
    </w:p>
    <w:p w:rsidR="00347E9B" w:rsidRDefault="00757747">
      <w:pPr>
        <w:pStyle w:val="a4"/>
        <w:spacing w:line="362" w:lineRule="auto"/>
        <w:ind w:right="495"/>
      </w:pPr>
      <w:r>
        <w:t>Предзародышевое</w:t>
      </w:r>
      <w:r>
        <w:rPr>
          <w:spacing w:val="1"/>
        </w:rPr>
        <w:t xml:space="preserve"> </w:t>
      </w:r>
      <w:r>
        <w:t>развитие.</w:t>
      </w:r>
      <w:r>
        <w:rPr>
          <w:spacing w:val="1"/>
        </w:rPr>
        <w:t xml:space="preserve"> </w:t>
      </w:r>
      <w:r>
        <w:t>Гаметогенез</w:t>
      </w:r>
      <w:r>
        <w:rPr>
          <w:spacing w:val="1"/>
        </w:rPr>
        <w:t xml:space="preserve"> </w:t>
      </w:r>
      <w:r>
        <w:t>у</w:t>
      </w:r>
      <w:r>
        <w:rPr>
          <w:spacing w:val="1"/>
        </w:rPr>
        <w:t xml:space="preserve"> </w:t>
      </w:r>
      <w:r>
        <w:t>животных.</w:t>
      </w:r>
      <w:r>
        <w:rPr>
          <w:spacing w:val="71"/>
        </w:rPr>
        <w:t xml:space="preserve"> </w:t>
      </w:r>
      <w:r>
        <w:t>Половые</w:t>
      </w:r>
      <w:r>
        <w:rPr>
          <w:spacing w:val="1"/>
        </w:rPr>
        <w:t xml:space="preserve"> </w:t>
      </w:r>
      <w:r>
        <w:t>железы. Образование и развитие половых клеток. Сперматогенез и оогенез.</w:t>
      </w:r>
      <w:r>
        <w:rPr>
          <w:spacing w:val="1"/>
        </w:rPr>
        <w:t xml:space="preserve"> </w:t>
      </w:r>
      <w:r>
        <w:t>Строение</w:t>
      </w:r>
      <w:r>
        <w:rPr>
          <w:spacing w:val="1"/>
        </w:rPr>
        <w:t xml:space="preserve"> </w:t>
      </w:r>
      <w:r>
        <w:t>половых</w:t>
      </w:r>
      <w:r>
        <w:rPr>
          <w:spacing w:val="-3"/>
        </w:rPr>
        <w:t xml:space="preserve"> </w:t>
      </w:r>
      <w:r>
        <w:t>клеток.</w:t>
      </w:r>
    </w:p>
    <w:p w:rsidR="00347E9B" w:rsidRDefault="00757747">
      <w:pPr>
        <w:pStyle w:val="a4"/>
        <w:spacing w:line="314" w:lineRule="exact"/>
        <w:ind w:left="1330" w:firstLine="0"/>
      </w:pPr>
      <w:r>
        <w:t>Оплодотворение</w:t>
      </w:r>
      <w:r>
        <w:rPr>
          <w:spacing w:val="106"/>
        </w:rPr>
        <w:t xml:space="preserve"> </w:t>
      </w:r>
      <w:r>
        <w:t xml:space="preserve">и  </w:t>
      </w:r>
      <w:r>
        <w:rPr>
          <w:spacing w:val="33"/>
        </w:rPr>
        <w:t xml:space="preserve"> </w:t>
      </w:r>
      <w:r>
        <w:t xml:space="preserve">эмбриональное  </w:t>
      </w:r>
      <w:r>
        <w:rPr>
          <w:spacing w:val="35"/>
        </w:rPr>
        <w:t xml:space="preserve"> </w:t>
      </w:r>
      <w:r>
        <w:t xml:space="preserve">развитие  </w:t>
      </w:r>
      <w:r>
        <w:rPr>
          <w:spacing w:val="35"/>
        </w:rPr>
        <w:t xml:space="preserve"> </w:t>
      </w:r>
      <w:r>
        <w:t xml:space="preserve">животных.  </w:t>
      </w:r>
      <w:r>
        <w:rPr>
          <w:spacing w:val="37"/>
        </w:rPr>
        <w:t xml:space="preserve"> </w:t>
      </w:r>
      <w:r>
        <w:t>Способы</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оплодотворения:</w:t>
      </w:r>
      <w:r>
        <w:rPr>
          <w:spacing w:val="-13"/>
        </w:rPr>
        <w:t xml:space="preserve"> </w:t>
      </w:r>
      <w:r>
        <w:t>наружное,</w:t>
      </w:r>
      <w:r>
        <w:rPr>
          <w:spacing w:val="-5"/>
        </w:rPr>
        <w:t xml:space="preserve"> </w:t>
      </w:r>
      <w:r>
        <w:t>внутреннее.</w:t>
      </w:r>
      <w:r>
        <w:rPr>
          <w:spacing w:val="-6"/>
        </w:rPr>
        <w:t xml:space="preserve"> </w:t>
      </w:r>
      <w:r>
        <w:t>Партеногенез.</w:t>
      </w:r>
    </w:p>
    <w:p w:rsidR="00347E9B" w:rsidRDefault="00757747">
      <w:pPr>
        <w:pStyle w:val="a4"/>
        <w:spacing w:before="163" w:line="360" w:lineRule="auto"/>
        <w:ind w:right="488"/>
      </w:pPr>
      <w:r>
        <w:t>Индивидуальное</w:t>
      </w:r>
      <w:r>
        <w:rPr>
          <w:spacing w:val="1"/>
        </w:rPr>
        <w:t xml:space="preserve"> </w:t>
      </w:r>
      <w:r>
        <w:t>развитие</w:t>
      </w:r>
      <w:r>
        <w:rPr>
          <w:spacing w:val="1"/>
        </w:rPr>
        <w:t xml:space="preserve"> </w:t>
      </w:r>
      <w:r>
        <w:t>организмов</w:t>
      </w:r>
      <w:r>
        <w:rPr>
          <w:spacing w:val="1"/>
        </w:rPr>
        <w:t xml:space="preserve"> </w:t>
      </w:r>
      <w:r>
        <w:t>(онтогенез).</w:t>
      </w:r>
      <w:r>
        <w:rPr>
          <w:spacing w:val="1"/>
        </w:rPr>
        <w:t xml:space="preserve"> </w:t>
      </w:r>
      <w:r>
        <w:t>Эмбриология</w:t>
      </w:r>
      <w:r>
        <w:rPr>
          <w:spacing w:val="1"/>
        </w:rPr>
        <w:t xml:space="preserve"> </w:t>
      </w:r>
      <w:r>
        <w:t>–</w:t>
      </w:r>
      <w:r>
        <w:rPr>
          <w:spacing w:val="1"/>
        </w:rPr>
        <w:t xml:space="preserve"> </w:t>
      </w:r>
      <w:r>
        <w:t>наука</w:t>
      </w:r>
      <w:r>
        <w:rPr>
          <w:spacing w:val="1"/>
        </w:rPr>
        <w:t xml:space="preserve"> </w:t>
      </w:r>
      <w:r>
        <w:t>о развитии организмов. Стадии эмбриогенеза животных (на примере</w:t>
      </w:r>
      <w:r>
        <w:rPr>
          <w:spacing w:val="1"/>
        </w:rPr>
        <w:t xml:space="preserve"> </w:t>
      </w:r>
      <w:r>
        <w:t>лягушки).</w:t>
      </w:r>
      <w:r>
        <w:rPr>
          <w:spacing w:val="1"/>
        </w:rPr>
        <w:t xml:space="preserve"> </w:t>
      </w:r>
      <w:r>
        <w:t>Дробление.</w:t>
      </w:r>
      <w:r>
        <w:rPr>
          <w:spacing w:val="1"/>
        </w:rPr>
        <w:t xml:space="preserve"> </w:t>
      </w:r>
      <w:r>
        <w:t>Типы</w:t>
      </w:r>
      <w:r>
        <w:rPr>
          <w:spacing w:val="1"/>
        </w:rPr>
        <w:t xml:space="preserve"> </w:t>
      </w:r>
      <w:r>
        <w:t>дробления.</w:t>
      </w:r>
      <w:r>
        <w:rPr>
          <w:spacing w:val="1"/>
        </w:rPr>
        <w:t xml:space="preserve"> </w:t>
      </w:r>
      <w:r>
        <w:t>Особенности</w:t>
      </w:r>
      <w:r>
        <w:rPr>
          <w:spacing w:val="1"/>
        </w:rPr>
        <w:t xml:space="preserve"> </w:t>
      </w:r>
      <w:r>
        <w:t>дробления</w:t>
      </w:r>
      <w:r>
        <w:rPr>
          <w:spacing w:val="1"/>
        </w:rPr>
        <w:t xml:space="preserve"> </w:t>
      </w:r>
      <w:r>
        <w:t>млекопитающих.</w:t>
      </w:r>
      <w:r>
        <w:rPr>
          <w:spacing w:val="1"/>
        </w:rPr>
        <w:t xml:space="preserve"> </w:t>
      </w:r>
      <w:r>
        <w:t>Зародышевые</w:t>
      </w:r>
      <w:r>
        <w:rPr>
          <w:spacing w:val="1"/>
        </w:rPr>
        <w:t xml:space="preserve"> </w:t>
      </w:r>
      <w:r>
        <w:t>листки</w:t>
      </w:r>
      <w:r>
        <w:rPr>
          <w:spacing w:val="1"/>
        </w:rPr>
        <w:t xml:space="preserve"> </w:t>
      </w:r>
      <w:r>
        <w:t>(гаструляция).</w:t>
      </w:r>
      <w:r>
        <w:rPr>
          <w:spacing w:val="1"/>
        </w:rPr>
        <w:t xml:space="preserve"> </w:t>
      </w:r>
      <w:r>
        <w:t>Закладка</w:t>
      </w:r>
      <w:r>
        <w:rPr>
          <w:spacing w:val="1"/>
        </w:rPr>
        <w:t xml:space="preserve"> </w:t>
      </w:r>
      <w:r>
        <w:t>органов</w:t>
      </w:r>
      <w:r>
        <w:rPr>
          <w:spacing w:val="1"/>
        </w:rPr>
        <w:t xml:space="preserve"> </w:t>
      </w:r>
      <w:r>
        <w:t>и</w:t>
      </w:r>
      <w:r>
        <w:rPr>
          <w:spacing w:val="1"/>
        </w:rPr>
        <w:t xml:space="preserve"> </w:t>
      </w:r>
      <w:r>
        <w:t>тканей</w:t>
      </w:r>
      <w:r>
        <w:rPr>
          <w:spacing w:val="1"/>
        </w:rPr>
        <w:t xml:space="preserve"> </w:t>
      </w:r>
      <w:r>
        <w:t>из зародышевых листков. Взаимное влияние частей развивающегося</w:t>
      </w:r>
      <w:r>
        <w:rPr>
          <w:spacing w:val="1"/>
        </w:rPr>
        <w:t xml:space="preserve"> </w:t>
      </w:r>
      <w:r>
        <w:t>зародыша (эмбриональная индукция).</w:t>
      </w:r>
      <w:r>
        <w:rPr>
          <w:spacing w:val="70"/>
        </w:rPr>
        <w:t xml:space="preserve"> </w:t>
      </w:r>
      <w:r>
        <w:t>Закладка плана строения животного</w:t>
      </w:r>
      <w:r>
        <w:rPr>
          <w:spacing w:val="1"/>
        </w:rPr>
        <w:t xml:space="preserve"> </w:t>
      </w:r>
      <w:r>
        <w:t>как</w:t>
      </w:r>
      <w:r>
        <w:rPr>
          <w:spacing w:val="1"/>
        </w:rPr>
        <w:t xml:space="preserve"> </w:t>
      </w:r>
      <w:r>
        <w:t>результат</w:t>
      </w:r>
      <w:r>
        <w:rPr>
          <w:spacing w:val="1"/>
        </w:rPr>
        <w:t xml:space="preserve"> </w:t>
      </w:r>
      <w:r>
        <w:t>иерархических</w:t>
      </w:r>
      <w:r>
        <w:rPr>
          <w:spacing w:val="1"/>
        </w:rPr>
        <w:t xml:space="preserve"> </w:t>
      </w:r>
      <w:r>
        <w:t>взаимодействий</w:t>
      </w:r>
      <w:r>
        <w:rPr>
          <w:spacing w:val="1"/>
        </w:rPr>
        <w:t xml:space="preserve"> </w:t>
      </w:r>
      <w:r>
        <w:t>генов.</w:t>
      </w:r>
      <w:r>
        <w:rPr>
          <w:spacing w:val="1"/>
        </w:rPr>
        <w:t xml:space="preserve"> </w:t>
      </w:r>
      <w:r>
        <w:t>Влияние</w:t>
      </w:r>
      <w:r>
        <w:rPr>
          <w:spacing w:val="1"/>
        </w:rPr>
        <w:t xml:space="preserve"> </w:t>
      </w:r>
      <w:r>
        <w:t>на</w:t>
      </w:r>
      <w:r>
        <w:rPr>
          <w:spacing w:val="1"/>
        </w:rPr>
        <w:t xml:space="preserve"> </w:t>
      </w:r>
      <w:r>
        <w:t>эмбриональное развитие</w:t>
      </w:r>
      <w:r>
        <w:rPr>
          <w:spacing w:val="1"/>
        </w:rPr>
        <w:t xml:space="preserve"> </w:t>
      </w:r>
      <w:r>
        <w:t>различных</w:t>
      </w:r>
      <w:r>
        <w:rPr>
          <w:spacing w:val="-4"/>
        </w:rPr>
        <w:t xml:space="preserve"> </w:t>
      </w:r>
      <w:r>
        <w:t>факторов</w:t>
      </w:r>
      <w:r>
        <w:rPr>
          <w:spacing w:val="-1"/>
        </w:rPr>
        <w:t xml:space="preserve"> </w:t>
      </w:r>
      <w:r>
        <w:t>окружающей среды.</w:t>
      </w:r>
    </w:p>
    <w:p w:rsidR="00347E9B" w:rsidRDefault="00757747">
      <w:pPr>
        <w:pStyle w:val="a4"/>
        <w:spacing w:before="2" w:line="360" w:lineRule="auto"/>
        <w:ind w:right="487"/>
      </w:pPr>
      <w:r>
        <w:t>Рост</w:t>
      </w:r>
      <w:r>
        <w:rPr>
          <w:spacing w:val="1"/>
        </w:rPr>
        <w:t xml:space="preserve"> </w:t>
      </w:r>
      <w:r>
        <w:t>и</w:t>
      </w:r>
      <w:r>
        <w:rPr>
          <w:spacing w:val="1"/>
        </w:rPr>
        <w:t xml:space="preserve"> </w:t>
      </w:r>
      <w:r>
        <w:t>развитие</w:t>
      </w:r>
      <w:r>
        <w:rPr>
          <w:spacing w:val="1"/>
        </w:rPr>
        <w:t xml:space="preserve"> </w:t>
      </w:r>
      <w:r>
        <w:t>животных.</w:t>
      </w:r>
      <w:r>
        <w:rPr>
          <w:spacing w:val="1"/>
        </w:rPr>
        <w:t xml:space="preserve"> </w:t>
      </w:r>
      <w:r>
        <w:t>Постэмбриональный</w:t>
      </w:r>
      <w:r>
        <w:rPr>
          <w:spacing w:val="1"/>
        </w:rPr>
        <w:t xml:space="preserve"> </w:t>
      </w:r>
      <w:r>
        <w:t>период.</w:t>
      </w:r>
      <w:r>
        <w:rPr>
          <w:spacing w:val="1"/>
        </w:rPr>
        <w:t xml:space="preserve"> </w:t>
      </w:r>
      <w:r>
        <w:t>Прямое</w:t>
      </w:r>
      <w:r>
        <w:rPr>
          <w:spacing w:val="1"/>
        </w:rPr>
        <w:t xml:space="preserve"> </w:t>
      </w:r>
      <w:r>
        <w:t>и</w:t>
      </w:r>
      <w:r>
        <w:rPr>
          <w:spacing w:val="1"/>
        </w:rPr>
        <w:t xml:space="preserve"> </w:t>
      </w:r>
      <w:r>
        <w:t>непрямое</w:t>
      </w:r>
      <w:r>
        <w:rPr>
          <w:spacing w:val="1"/>
        </w:rPr>
        <w:t xml:space="preserve"> </w:t>
      </w:r>
      <w:r>
        <w:t>развитие.</w:t>
      </w:r>
      <w:r>
        <w:rPr>
          <w:spacing w:val="1"/>
        </w:rPr>
        <w:t xml:space="preserve"> </w:t>
      </w:r>
      <w:r>
        <w:t>Развитие</w:t>
      </w:r>
      <w:r>
        <w:rPr>
          <w:spacing w:val="1"/>
        </w:rPr>
        <w:t xml:space="preserve"> </w:t>
      </w:r>
      <w:r>
        <w:t>с</w:t>
      </w:r>
      <w:r>
        <w:rPr>
          <w:spacing w:val="1"/>
        </w:rPr>
        <w:t xml:space="preserve"> </w:t>
      </w:r>
      <w:r>
        <w:t>метаморфозом</w:t>
      </w:r>
      <w:r>
        <w:rPr>
          <w:spacing w:val="1"/>
        </w:rPr>
        <w:t xml:space="preserve"> </w:t>
      </w:r>
      <w:r>
        <w:t>у</w:t>
      </w:r>
      <w:r>
        <w:rPr>
          <w:spacing w:val="1"/>
        </w:rPr>
        <w:t xml:space="preserve"> </w:t>
      </w:r>
      <w:r>
        <w:t>беспозвоночных</w:t>
      </w:r>
      <w:r>
        <w:rPr>
          <w:spacing w:val="1"/>
        </w:rPr>
        <w:t xml:space="preserve"> </w:t>
      </w:r>
      <w:r>
        <w:t>и</w:t>
      </w:r>
      <w:r>
        <w:rPr>
          <w:spacing w:val="1"/>
        </w:rPr>
        <w:t xml:space="preserve"> </w:t>
      </w:r>
      <w:r>
        <w:t>позвоночных</w:t>
      </w:r>
      <w:r>
        <w:rPr>
          <w:spacing w:val="1"/>
        </w:rPr>
        <w:t xml:space="preserve"> </w:t>
      </w:r>
      <w:r>
        <w:t>животных.</w:t>
      </w:r>
      <w:r>
        <w:rPr>
          <w:spacing w:val="1"/>
        </w:rPr>
        <w:t xml:space="preserve"> </w:t>
      </w:r>
      <w:r>
        <w:t>Биологическое</w:t>
      </w:r>
      <w:r>
        <w:rPr>
          <w:spacing w:val="1"/>
        </w:rPr>
        <w:t xml:space="preserve"> </w:t>
      </w:r>
      <w:r>
        <w:t>значение</w:t>
      </w:r>
      <w:r>
        <w:rPr>
          <w:spacing w:val="1"/>
        </w:rPr>
        <w:t xml:space="preserve"> </w:t>
      </w:r>
      <w:r>
        <w:t>прямого</w:t>
      </w:r>
      <w:r>
        <w:rPr>
          <w:spacing w:val="1"/>
        </w:rPr>
        <w:t xml:space="preserve"> </w:t>
      </w:r>
      <w:r>
        <w:t>и</w:t>
      </w:r>
      <w:r>
        <w:rPr>
          <w:spacing w:val="1"/>
        </w:rPr>
        <w:t xml:space="preserve"> </w:t>
      </w:r>
      <w:r>
        <w:t>непрямого</w:t>
      </w:r>
      <w:r>
        <w:rPr>
          <w:spacing w:val="1"/>
        </w:rPr>
        <w:t xml:space="preserve"> </w:t>
      </w:r>
      <w:r>
        <w:t>развития, их распространение</w:t>
      </w:r>
      <w:r>
        <w:rPr>
          <w:spacing w:val="1"/>
        </w:rPr>
        <w:t xml:space="preserve"> </w:t>
      </w:r>
      <w:r>
        <w:t>в природе. Типы роста животных. Факторы</w:t>
      </w:r>
      <w:r>
        <w:rPr>
          <w:spacing w:val="1"/>
        </w:rPr>
        <w:t xml:space="preserve"> </w:t>
      </w:r>
      <w:r>
        <w:t>регуляции роста животных и человека. Стадии постэмбрионального развития</w:t>
      </w:r>
      <w:r>
        <w:rPr>
          <w:spacing w:val="-67"/>
        </w:rPr>
        <w:t xml:space="preserve"> </w:t>
      </w:r>
      <w:r>
        <w:t>у животных и человека. Периоды онтогенеза человека. Старение и смерть как</w:t>
      </w:r>
      <w:r>
        <w:rPr>
          <w:spacing w:val="-67"/>
        </w:rPr>
        <w:t xml:space="preserve"> </w:t>
      </w:r>
      <w:r>
        <w:t>биологические</w:t>
      </w:r>
      <w:r>
        <w:rPr>
          <w:spacing w:val="1"/>
        </w:rPr>
        <w:t xml:space="preserve"> </w:t>
      </w:r>
      <w:r>
        <w:t>процессы.</w:t>
      </w:r>
    </w:p>
    <w:p w:rsidR="00347E9B" w:rsidRDefault="00757747">
      <w:pPr>
        <w:pStyle w:val="a4"/>
        <w:spacing w:line="360" w:lineRule="auto"/>
        <w:ind w:right="488"/>
      </w:pPr>
      <w:r>
        <w:t>Размножение и развитие растений. Гаметофит и спорофит. Мейоз</w:t>
      </w:r>
      <w:r>
        <w:rPr>
          <w:spacing w:val="1"/>
        </w:rPr>
        <w:t xml:space="preserve"> </w:t>
      </w:r>
      <w:r>
        <w:t>в</w:t>
      </w:r>
      <w:r>
        <w:rPr>
          <w:spacing w:val="1"/>
        </w:rPr>
        <w:t xml:space="preserve"> </w:t>
      </w:r>
      <w:r>
        <w:t>жизненном</w:t>
      </w:r>
      <w:r>
        <w:rPr>
          <w:spacing w:val="1"/>
        </w:rPr>
        <w:t xml:space="preserve"> </w:t>
      </w:r>
      <w:r>
        <w:t>цикле</w:t>
      </w:r>
      <w:r>
        <w:rPr>
          <w:spacing w:val="1"/>
        </w:rPr>
        <w:t xml:space="preserve"> </w:t>
      </w:r>
      <w:r>
        <w:t>растений.</w:t>
      </w:r>
      <w:r>
        <w:rPr>
          <w:spacing w:val="1"/>
        </w:rPr>
        <w:t xml:space="preserve"> </w:t>
      </w:r>
      <w:r>
        <w:t>Образование</w:t>
      </w:r>
      <w:r>
        <w:rPr>
          <w:spacing w:val="1"/>
        </w:rPr>
        <w:t xml:space="preserve"> </w:t>
      </w:r>
      <w:r>
        <w:t>спор</w:t>
      </w:r>
      <w:r>
        <w:rPr>
          <w:spacing w:val="1"/>
        </w:rPr>
        <w:t xml:space="preserve"> </w:t>
      </w:r>
      <w:r>
        <w:t>в</w:t>
      </w:r>
      <w:r>
        <w:rPr>
          <w:spacing w:val="1"/>
        </w:rPr>
        <w:t xml:space="preserve"> </w:t>
      </w:r>
      <w:r>
        <w:t>процессе</w:t>
      </w:r>
      <w:r>
        <w:rPr>
          <w:spacing w:val="1"/>
        </w:rPr>
        <w:t xml:space="preserve"> </w:t>
      </w:r>
      <w:r>
        <w:t>мейоза.</w:t>
      </w:r>
      <w:r>
        <w:rPr>
          <w:spacing w:val="1"/>
        </w:rPr>
        <w:t xml:space="preserve"> </w:t>
      </w:r>
      <w:r>
        <w:t>Гаметогенез</w:t>
      </w:r>
      <w:r>
        <w:rPr>
          <w:spacing w:val="1"/>
        </w:rPr>
        <w:t xml:space="preserve"> </w:t>
      </w:r>
      <w:r>
        <w:t>у</w:t>
      </w:r>
      <w:r>
        <w:rPr>
          <w:spacing w:val="1"/>
        </w:rPr>
        <w:t xml:space="preserve"> </w:t>
      </w:r>
      <w:r>
        <w:t>растений.</w:t>
      </w:r>
      <w:r>
        <w:rPr>
          <w:spacing w:val="1"/>
        </w:rPr>
        <w:t xml:space="preserve"> </w:t>
      </w:r>
      <w:r>
        <w:t>Оплодотворение</w:t>
      </w:r>
      <w:r>
        <w:rPr>
          <w:spacing w:val="1"/>
        </w:rPr>
        <w:t xml:space="preserve"> </w:t>
      </w:r>
      <w:r>
        <w:t>и</w:t>
      </w:r>
      <w:r>
        <w:rPr>
          <w:spacing w:val="1"/>
        </w:rPr>
        <w:t xml:space="preserve"> </w:t>
      </w:r>
      <w:r>
        <w:t>развитие</w:t>
      </w:r>
      <w:r>
        <w:rPr>
          <w:spacing w:val="1"/>
        </w:rPr>
        <w:t xml:space="preserve"> </w:t>
      </w:r>
      <w:r>
        <w:t>растительных</w:t>
      </w:r>
      <w:r>
        <w:rPr>
          <w:spacing w:val="1"/>
        </w:rPr>
        <w:t xml:space="preserve"> </w:t>
      </w:r>
      <w:r>
        <w:t>организмов. Двойное оплодотворение у цветковых растений. Образование и</w:t>
      </w:r>
      <w:r>
        <w:rPr>
          <w:spacing w:val="1"/>
        </w:rPr>
        <w:t xml:space="preserve"> </w:t>
      </w:r>
      <w:r>
        <w:t>развитие</w:t>
      </w:r>
      <w:r>
        <w:rPr>
          <w:spacing w:val="1"/>
        </w:rPr>
        <w:t xml:space="preserve"> </w:t>
      </w:r>
      <w:r>
        <w:t>семени.</w:t>
      </w:r>
    </w:p>
    <w:p w:rsidR="00347E9B" w:rsidRDefault="00757747">
      <w:pPr>
        <w:pStyle w:val="a4"/>
        <w:spacing w:line="362" w:lineRule="auto"/>
        <w:ind w:left="1330" w:right="2113" w:firstLine="0"/>
      </w:pPr>
      <w:r>
        <w:t>Механизмы</w:t>
      </w:r>
      <w:r>
        <w:rPr>
          <w:spacing w:val="-7"/>
        </w:rPr>
        <w:t xml:space="preserve"> </w:t>
      </w:r>
      <w:r>
        <w:t>регуляции</w:t>
      </w:r>
      <w:r>
        <w:rPr>
          <w:spacing w:val="-6"/>
        </w:rPr>
        <w:t xml:space="preserve"> </w:t>
      </w:r>
      <w:r>
        <w:t>онтогенеза у</w:t>
      </w:r>
      <w:r>
        <w:rPr>
          <w:spacing w:val="-10"/>
        </w:rPr>
        <w:t xml:space="preserve"> </w:t>
      </w:r>
      <w:r>
        <w:t>растений</w:t>
      </w:r>
      <w:r>
        <w:rPr>
          <w:spacing w:val="-6"/>
        </w:rPr>
        <w:t xml:space="preserve"> </w:t>
      </w:r>
      <w:r>
        <w:t>и</w:t>
      </w:r>
      <w:r>
        <w:rPr>
          <w:spacing w:val="-6"/>
        </w:rPr>
        <w:t xml:space="preserve"> </w:t>
      </w:r>
      <w:r>
        <w:t>животных.</w:t>
      </w:r>
      <w:r>
        <w:rPr>
          <w:spacing w:val="-67"/>
        </w:rPr>
        <w:t xml:space="preserve"> </w:t>
      </w:r>
      <w:r>
        <w:t>Демонстрации:</w:t>
      </w:r>
    </w:p>
    <w:p w:rsidR="00347E9B" w:rsidRDefault="00757747">
      <w:pPr>
        <w:pStyle w:val="a4"/>
        <w:spacing w:line="314" w:lineRule="exact"/>
        <w:ind w:left="1330" w:firstLine="0"/>
      </w:pPr>
      <w:r>
        <w:t>Портреты:</w:t>
      </w:r>
      <w:r>
        <w:rPr>
          <w:spacing w:val="-8"/>
        </w:rPr>
        <w:t xml:space="preserve"> </w:t>
      </w:r>
      <w:r>
        <w:t>С.Г.</w:t>
      </w:r>
      <w:r>
        <w:rPr>
          <w:spacing w:val="-1"/>
        </w:rPr>
        <w:t xml:space="preserve"> </w:t>
      </w:r>
      <w:r>
        <w:t>Навашин,</w:t>
      </w:r>
      <w:r>
        <w:rPr>
          <w:spacing w:val="-3"/>
        </w:rPr>
        <w:t xml:space="preserve"> </w:t>
      </w:r>
      <w:r>
        <w:t>Х.</w:t>
      </w:r>
      <w:r>
        <w:rPr>
          <w:spacing w:val="1"/>
        </w:rPr>
        <w:t xml:space="preserve"> </w:t>
      </w:r>
      <w:r>
        <w:t>Шпеман.</w:t>
      </w:r>
    </w:p>
    <w:p w:rsidR="00347E9B" w:rsidRDefault="00757747">
      <w:pPr>
        <w:pStyle w:val="a4"/>
        <w:spacing w:before="163" w:line="362" w:lineRule="auto"/>
        <w:ind w:right="496"/>
      </w:pPr>
      <w:r>
        <w:t>Таблицы</w:t>
      </w:r>
      <w:r>
        <w:rPr>
          <w:spacing w:val="1"/>
        </w:rPr>
        <w:t xml:space="preserve"> </w:t>
      </w:r>
      <w:r>
        <w:t>и</w:t>
      </w:r>
      <w:r>
        <w:rPr>
          <w:spacing w:val="1"/>
        </w:rPr>
        <w:t xml:space="preserve"> </w:t>
      </w:r>
      <w:r>
        <w:t>схемы:</w:t>
      </w:r>
      <w:r>
        <w:rPr>
          <w:spacing w:val="1"/>
        </w:rPr>
        <w:t xml:space="preserve"> </w:t>
      </w:r>
      <w:r>
        <w:t>«Вегетативное</w:t>
      </w:r>
      <w:r>
        <w:rPr>
          <w:spacing w:val="1"/>
        </w:rPr>
        <w:t xml:space="preserve"> </w:t>
      </w:r>
      <w:r>
        <w:t>размножение»,</w:t>
      </w:r>
      <w:r>
        <w:rPr>
          <w:spacing w:val="1"/>
        </w:rPr>
        <w:t xml:space="preserve"> </w:t>
      </w:r>
      <w:r>
        <w:t>«Типы</w:t>
      </w:r>
      <w:r>
        <w:rPr>
          <w:spacing w:val="1"/>
        </w:rPr>
        <w:t xml:space="preserve"> </w:t>
      </w:r>
      <w:r>
        <w:t>бесполого</w:t>
      </w:r>
      <w:r>
        <w:rPr>
          <w:spacing w:val="1"/>
        </w:rPr>
        <w:t xml:space="preserve"> </w:t>
      </w:r>
      <w:r>
        <w:t>размножения»,</w:t>
      </w:r>
      <w:r>
        <w:rPr>
          <w:spacing w:val="107"/>
        </w:rPr>
        <w:t xml:space="preserve"> </w:t>
      </w:r>
      <w:r>
        <w:t>«Размножение</w:t>
      </w:r>
      <w:r>
        <w:rPr>
          <w:spacing w:val="110"/>
        </w:rPr>
        <w:t xml:space="preserve"> </w:t>
      </w:r>
      <w:r>
        <w:t>хламидомонады»,</w:t>
      </w:r>
      <w:r>
        <w:rPr>
          <w:spacing w:val="108"/>
        </w:rPr>
        <w:t xml:space="preserve"> </w:t>
      </w:r>
      <w:r>
        <w:t>«Размножение</w:t>
      </w:r>
      <w:r>
        <w:rPr>
          <w:spacing w:val="105"/>
        </w:rPr>
        <w:t xml:space="preserve"> </w:t>
      </w:r>
      <w:r>
        <w:t>эвглены»,</w:t>
      </w:r>
    </w:p>
    <w:p w:rsidR="00347E9B" w:rsidRDefault="00757747">
      <w:pPr>
        <w:pStyle w:val="a4"/>
        <w:spacing w:line="362" w:lineRule="auto"/>
        <w:ind w:right="496" w:firstLine="0"/>
      </w:pPr>
      <w:r>
        <w:t>«Размножение гидры», «Мейоз», «Хромосомы», «Гаметогенез», «Строение</w:t>
      </w:r>
      <w:r>
        <w:rPr>
          <w:spacing w:val="1"/>
        </w:rPr>
        <w:t xml:space="preserve"> </w:t>
      </w:r>
      <w:r>
        <w:t>яйцеклетки и сперматозоида»,</w:t>
      </w:r>
      <w:r>
        <w:rPr>
          <w:spacing w:val="1"/>
        </w:rPr>
        <w:t xml:space="preserve"> </w:t>
      </w:r>
      <w:r>
        <w:t>«Основные</w:t>
      </w:r>
      <w:r>
        <w:rPr>
          <w:spacing w:val="1"/>
        </w:rPr>
        <w:t xml:space="preserve"> </w:t>
      </w:r>
      <w:r>
        <w:t>стадии онтогенеза»,</w:t>
      </w:r>
      <w:r>
        <w:rPr>
          <w:spacing w:val="1"/>
        </w:rPr>
        <w:t xml:space="preserve"> </w:t>
      </w:r>
      <w:r>
        <w:t>«Прямое</w:t>
      </w:r>
      <w:r>
        <w:rPr>
          <w:spacing w:val="1"/>
        </w:rPr>
        <w:t xml:space="preserve"> </w:t>
      </w:r>
      <w:r>
        <w:t>и</w:t>
      </w:r>
      <w:r>
        <w:rPr>
          <w:spacing w:val="1"/>
        </w:rPr>
        <w:t xml:space="preserve"> </w:t>
      </w:r>
      <w:r>
        <w:t xml:space="preserve">непрямое  </w:t>
      </w:r>
      <w:r>
        <w:rPr>
          <w:spacing w:val="25"/>
        </w:rPr>
        <w:t xml:space="preserve"> </w:t>
      </w:r>
      <w:r>
        <w:t xml:space="preserve">развитие»,  </w:t>
      </w:r>
      <w:r>
        <w:rPr>
          <w:spacing w:val="27"/>
        </w:rPr>
        <w:t xml:space="preserve"> </w:t>
      </w:r>
      <w:r>
        <w:t xml:space="preserve">«Развитие  </w:t>
      </w:r>
      <w:r>
        <w:rPr>
          <w:spacing w:val="25"/>
        </w:rPr>
        <w:t xml:space="preserve"> </w:t>
      </w:r>
      <w:r>
        <w:t xml:space="preserve">майского  </w:t>
      </w:r>
      <w:r>
        <w:rPr>
          <w:spacing w:val="25"/>
        </w:rPr>
        <w:t xml:space="preserve"> </w:t>
      </w:r>
      <w:r>
        <w:t xml:space="preserve">жука»,  </w:t>
      </w:r>
      <w:r>
        <w:rPr>
          <w:spacing w:val="31"/>
        </w:rPr>
        <w:t xml:space="preserve"> </w:t>
      </w:r>
      <w:r>
        <w:t xml:space="preserve">«Развитие  </w:t>
      </w:r>
      <w:r>
        <w:rPr>
          <w:spacing w:val="25"/>
        </w:rPr>
        <w:t xml:space="preserve"> </w:t>
      </w:r>
      <w:r>
        <w:t>саранчи»,</w:t>
      </w:r>
    </w:p>
    <w:p w:rsidR="00347E9B" w:rsidRDefault="00757747">
      <w:pPr>
        <w:pStyle w:val="a4"/>
        <w:spacing w:line="314" w:lineRule="exact"/>
        <w:ind w:firstLine="0"/>
      </w:pPr>
      <w:r>
        <w:t>«Развитие</w:t>
      </w:r>
      <w:r>
        <w:rPr>
          <w:spacing w:val="109"/>
        </w:rPr>
        <w:t xml:space="preserve"> </w:t>
      </w:r>
      <w:r>
        <w:t>лягушки»,</w:t>
      </w:r>
      <w:r>
        <w:rPr>
          <w:spacing w:val="112"/>
        </w:rPr>
        <w:t xml:space="preserve"> </w:t>
      </w:r>
      <w:r>
        <w:t>«Двойное</w:t>
      </w:r>
      <w:r>
        <w:rPr>
          <w:spacing w:val="110"/>
        </w:rPr>
        <w:t xml:space="preserve"> </w:t>
      </w:r>
      <w:r>
        <w:t>оплодотворение</w:t>
      </w:r>
      <w:r>
        <w:rPr>
          <w:spacing w:val="110"/>
        </w:rPr>
        <w:t xml:space="preserve"> </w:t>
      </w:r>
      <w:r>
        <w:t>у</w:t>
      </w:r>
      <w:r>
        <w:rPr>
          <w:spacing w:val="105"/>
        </w:rPr>
        <w:t xml:space="preserve"> </w:t>
      </w:r>
      <w:r>
        <w:t>цветковых</w:t>
      </w:r>
      <w:r>
        <w:rPr>
          <w:spacing w:val="105"/>
        </w:rPr>
        <w:t xml:space="preserve"> </w:t>
      </w:r>
      <w:r>
        <w:t>растений»,</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«Строение семян однодольных</w:t>
      </w:r>
      <w:r>
        <w:rPr>
          <w:spacing w:val="1"/>
        </w:rPr>
        <w:t xml:space="preserve"> </w:t>
      </w:r>
      <w:r>
        <w:t>и двудольных растений», «Жизненный цикл</w:t>
      </w:r>
      <w:r>
        <w:rPr>
          <w:spacing w:val="1"/>
        </w:rPr>
        <w:t xml:space="preserve"> </w:t>
      </w:r>
      <w:r>
        <w:t>морской</w:t>
      </w:r>
      <w:r>
        <w:rPr>
          <w:spacing w:val="1"/>
        </w:rPr>
        <w:t xml:space="preserve"> </w:t>
      </w:r>
      <w:r>
        <w:t>капусты»,</w:t>
      </w:r>
      <w:r>
        <w:rPr>
          <w:spacing w:val="1"/>
        </w:rPr>
        <w:t xml:space="preserve"> </w:t>
      </w:r>
      <w:r>
        <w:t>«Жизненный</w:t>
      </w:r>
      <w:r>
        <w:rPr>
          <w:spacing w:val="1"/>
        </w:rPr>
        <w:t xml:space="preserve"> </w:t>
      </w:r>
      <w:r>
        <w:t>цикл</w:t>
      </w:r>
      <w:r>
        <w:rPr>
          <w:spacing w:val="1"/>
        </w:rPr>
        <w:t xml:space="preserve"> </w:t>
      </w:r>
      <w:r>
        <w:t>мха»,</w:t>
      </w:r>
      <w:r>
        <w:rPr>
          <w:spacing w:val="1"/>
        </w:rPr>
        <w:t xml:space="preserve"> </w:t>
      </w:r>
      <w:r>
        <w:t>«Жизненный</w:t>
      </w:r>
      <w:r>
        <w:rPr>
          <w:spacing w:val="71"/>
        </w:rPr>
        <w:t xml:space="preserve"> </w:t>
      </w:r>
      <w:r>
        <w:t>цикл</w:t>
      </w:r>
      <w:r>
        <w:rPr>
          <w:spacing w:val="1"/>
        </w:rPr>
        <w:t xml:space="preserve"> </w:t>
      </w:r>
      <w:r>
        <w:t>папоротника»,</w:t>
      </w:r>
      <w:r>
        <w:rPr>
          <w:spacing w:val="3"/>
        </w:rPr>
        <w:t xml:space="preserve"> </w:t>
      </w:r>
      <w:r>
        <w:t>«Жизненный цикл</w:t>
      </w:r>
      <w:r>
        <w:rPr>
          <w:spacing w:val="2"/>
        </w:rPr>
        <w:t xml:space="preserve"> </w:t>
      </w:r>
      <w:r>
        <w:t>сосны».</w:t>
      </w:r>
    </w:p>
    <w:p w:rsidR="00347E9B" w:rsidRDefault="00757747">
      <w:pPr>
        <w:pStyle w:val="a4"/>
        <w:spacing w:before="2" w:line="362" w:lineRule="auto"/>
        <w:ind w:right="491"/>
      </w:pPr>
      <w:r>
        <w:t>Оборудование:</w:t>
      </w:r>
      <w:r>
        <w:rPr>
          <w:spacing w:val="1"/>
        </w:rPr>
        <w:t xml:space="preserve"> </w:t>
      </w:r>
      <w:r>
        <w:t>световой</w:t>
      </w:r>
      <w:r>
        <w:rPr>
          <w:spacing w:val="1"/>
        </w:rPr>
        <w:t xml:space="preserve"> </w:t>
      </w:r>
      <w:r>
        <w:t>микроскоп,</w:t>
      </w:r>
      <w:r>
        <w:rPr>
          <w:spacing w:val="1"/>
        </w:rPr>
        <w:t xml:space="preserve"> </w:t>
      </w:r>
      <w:r>
        <w:t>микропрепараты</w:t>
      </w:r>
      <w:r>
        <w:rPr>
          <w:spacing w:val="1"/>
        </w:rPr>
        <w:t xml:space="preserve"> </w:t>
      </w:r>
      <w:r>
        <w:t>яйцеклеток</w:t>
      </w:r>
      <w:r>
        <w:rPr>
          <w:spacing w:val="1"/>
        </w:rPr>
        <w:t xml:space="preserve"> </w:t>
      </w:r>
      <w:r>
        <w:t>и</w:t>
      </w:r>
      <w:r>
        <w:rPr>
          <w:spacing w:val="-67"/>
        </w:rPr>
        <w:t xml:space="preserve"> </w:t>
      </w:r>
      <w:r>
        <w:t>сперматозоидов,</w:t>
      </w:r>
      <w:r>
        <w:rPr>
          <w:spacing w:val="3"/>
        </w:rPr>
        <w:t xml:space="preserve"> </w:t>
      </w:r>
      <w:r>
        <w:t>модель</w:t>
      </w:r>
      <w:r>
        <w:rPr>
          <w:spacing w:val="3"/>
        </w:rPr>
        <w:t xml:space="preserve"> </w:t>
      </w:r>
      <w:r>
        <w:t>«Цикл</w:t>
      </w:r>
      <w:r>
        <w:rPr>
          <w:spacing w:val="1"/>
        </w:rPr>
        <w:t xml:space="preserve"> </w:t>
      </w:r>
      <w:r>
        <w:t>развития</w:t>
      </w:r>
      <w:r>
        <w:rPr>
          <w:spacing w:val="1"/>
        </w:rPr>
        <w:t xml:space="preserve"> </w:t>
      </w:r>
      <w:r>
        <w:t>лягушки».</w:t>
      </w:r>
    </w:p>
    <w:p w:rsidR="00347E9B" w:rsidRDefault="00757747">
      <w:pPr>
        <w:pStyle w:val="a4"/>
        <w:spacing w:line="362" w:lineRule="auto"/>
        <w:ind w:right="483"/>
      </w:pPr>
      <w:r>
        <w:t>Лабораторная работа «Изучение строения половых клеток на готовых</w:t>
      </w:r>
      <w:r>
        <w:rPr>
          <w:spacing w:val="1"/>
        </w:rPr>
        <w:t xml:space="preserve"> </w:t>
      </w:r>
      <w:r>
        <w:t>микропрепаратах».</w:t>
      </w:r>
    </w:p>
    <w:p w:rsidR="00347E9B" w:rsidRDefault="00757747">
      <w:pPr>
        <w:pStyle w:val="a4"/>
        <w:spacing w:line="357" w:lineRule="auto"/>
        <w:ind w:right="494"/>
      </w:pPr>
      <w:r>
        <w:t>Практическая</w:t>
      </w:r>
      <w:r>
        <w:rPr>
          <w:spacing w:val="1"/>
        </w:rPr>
        <w:t xml:space="preserve"> </w:t>
      </w:r>
      <w:r>
        <w:t>работа</w:t>
      </w:r>
      <w:r>
        <w:rPr>
          <w:spacing w:val="1"/>
        </w:rPr>
        <w:t xml:space="preserve"> </w:t>
      </w:r>
      <w:r>
        <w:t>«Выявление</w:t>
      </w:r>
      <w:r>
        <w:rPr>
          <w:spacing w:val="1"/>
        </w:rPr>
        <w:t xml:space="preserve"> </w:t>
      </w:r>
      <w:r>
        <w:t>признаков</w:t>
      </w:r>
      <w:r>
        <w:rPr>
          <w:spacing w:val="1"/>
        </w:rPr>
        <w:t xml:space="preserve"> </w:t>
      </w:r>
      <w:r>
        <w:t>сходства</w:t>
      </w:r>
      <w:r>
        <w:rPr>
          <w:spacing w:val="1"/>
        </w:rPr>
        <w:t xml:space="preserve"> </w:t>
      </w:r>
      <w:r>
        <w:t>зародышей</w:t>
      </w:r>
      <w:r>
        <w:rPr>
          <w:spacing w:val="-67"/>
        </w:rPr>
        <w:t xml:space="preserve"> </w:t>
      </w:r>
      <w:r>
        <w:t>позвоночных</w:t>
      </w:r>
      <w:r>
        <w:rPr>
          <w:spacing w:val="-4"/>
        </w:rPr>
        <w:t xml:space="preserve"> </w:t>
      </w:r>
      <w:r>
        <w:t>животных».</w:t>
      </w:r>
    </w:p>
    <w:p w:rsidR="00347E9B" w:rsidRDefault="00757747">
      <w:pPr>
        <w:pStyle w:val="a4"/>
        <w:spacing w:line="357" w:lineRule="auto"/>
        <w:ind w:right="494"/>
      </w:pPr>
      <w:r>
        <w:t>Лабораторная</w:t>
      </w:r>
      <w:r>
        <w:rPr>
          <w:spacing w:val="1"/>
        </w:rPr>
        <w:t xml:space="preserve"> </w:t>
      </w:r>
      <w:r>
        <w:t>работа</w:t>
      </w:r>
      <w:r>
        <w:rPr>
          <w:spacing w:val="1"/>
        </w:rPr>
        <w:t xml:space="preserve"> </w:t>
      </w:r>
      <w:r>
        <w:t>«Строение</w:t>
      </w:r>
      <w:r>
        <w:rPr>
          <w:spacing w:val="1"/>
        </w:rPr>
        <w:t xml:space="preserve"> </w:t>
      </w:r>
      <w:r>
        <w:t>органов</w:t>
      </w:r>
      <w:r>
        <w:rPr>
          <w:spacing w:val="1"/>
        </w:rPr>
        <w:t xml:space="preserve"> </w:t>
      </w:r>
      <w:r>
        <w:t>размножения</w:t>
      </w:r>
      <w:r>
        <w:rPr>
          <w:spacing w:val="1"/>
        </w:rPr>
        <w:t xml:space="preserve"> </w:t>
      </w:r>
      <w:r>
        <w:t>высших</w:t>
      </w:r>
      <w:r>
        <w:rPr>
          <w:spacing w:val="-67"/>
        </w:rPr>
        <w:t xml:space="preserve"> </w:t>
      </w:r>
      <w:r>
        <w:t>растений».</w:t>
      </w:r>
    </w:p>
    <w:p w:rsidR="00347E9B" w:rsidRDefault="00757747">
      <w:pPr>
        <w:pStyle w:val="a4"/>
        <w:spacing w:before="1" w:line="362" w:lineRule="auto"/>
        <w:ind w:right="496"/>
      </w:pPr>
      <w:r>
        <w:t>Тема</w:t>
      </w:r>
      <w:r>
        <w:rPr>
          <w:spacing w:val="1"/>
        </w:rPr>
        <w:t xml:space="preserve"> </w:t>
      </w:r>
      <w:r>
        <w:t>11.</w:t>
      </w:r>
      <w:r>
        <w:rPr>
          <w:spacing w:val="1"/>
        </w:rPr>
        <w:t xml:space="preserve"> </w:t>
      </w:r>
      <w:r>
        <w:t>Генетика</w:t>
      </w:r>
      <w:r>
        <w:rPr>
          <w:spacing w:val="1"/>
        </w:rPr>
        <w:t xml:space="preserve"> </w:t>
      </w:r>
      <w:r>
        <w:t>–</w:t>
      </w:r>
      <w:r>
        <w:rPr>
          <w:spacing w:val="1"/>
        </w:rPr>
        <w:t xml:space="preserve"> </w:t>
      </w:r>
      <w:r>
        <w:t>наука</w:t>
      </w:r>
      <w:r>
        <w:rPr>
          <w:spacing w:val="1"/>
        </w:rPr>
        <w:t xml:space="preserve"> </w:t>
      </w:r>
      <w:r>
        <w:t>о</w:t>
      </w:r>
      <w:r>
        <w:rPr>
          <w:spacing w:val="1"/>
        </w:rPr>
        <w:t xml:space="preserve"> </w:t>
      </w:r>
      <w:r>
        <w:t>наследственности</w:t>
      </w:r>
      <w:r>
        <w:rPr>
          <w:spacing w:val="1"/>
        </w:rPr>
        <w:t xml:space="preserve"> </w:t>
      </w:r>
      <w:r>
        <w:t>и</w:t>
      </w:r>
      <w:r>
        <w:rPr>
          <w:spacing w:val="1"/>
        </w:rPr>
        <w:t xml:space="preserve"> </w:t>
      </w:r>
      <w:r>
        <w:t>изменчивости</w:t>
      </w:r>
      <w:r>
        <w:rPr>
          <w:spacing w:val="1"/>
        </w:rPr>
        <w:t xml:space="preserve"> </w:t>
      </w:r>
      <w:r>
        <w:t>организмов.</w:t>
      </w:r>
    </w:p>
    <w:p w:rsidR="00347E9B" w:rsidRDefault="00757747">
      <w:pPr>
        <w:pStyle w:val="a4"/>
        <w:spacing w:line="360" w:lineRule="auto"/>
        <w:ind w:right="492"/>
      </w:pPr>
      <w:r>
        <w:t>История</w:t>
      </w:r>
      <w:r>
        <w:rPr>
          <w:spacing w:val="119"/>
        </w:rPr>
        <w:t xml:space="preserve"> </w:t>
      </w:r>
      <w:r>
        <w:t>становления</w:t>
      </w:r>
      <w:r>
        <w:rPr>
          <w:spacing w:val="118"/>
        </w:rPr>
        <w:t xml:space="preserve"> </w:t>
      </w:r>
      <w:r>
        <w:t xml:space="preserve">и  </w:t>
      </w:r>
      <w:r>
        <w:rPr>
          <w:spacing w:val="46"/>
        </w:rPr>
        <w:t xml:space="preserve"> </w:t>
      </w:r>
      <w:r>
        <w:t xml:space="preserve">развития  </w:t>
      </w:r>
      <w:r>
        <w:rPr>
          <w:spacing w:val="47"/>
        </w:rPr>
        <w:t xml:space="preserve"> </w:t>
      </w:r>
      <w:r>
        <w:t xml:space="preserve">генетики  </w:t>
      </w:r>
      <w:r>
        <w:rPr>
          <w:spacing w:val="46"/>
        </w:rPr>
        <w:t xml:space="preserve"> </w:t>
      </w:r>
      <w:r>
        <w:t xml:space="preserve">как  </w:t>
      </w:r>
      <w:r>
        <w:rPr>
          <w:spacing w:val="45"/>
        </w:rPr>
        <w:t xml:space="preserve"> </w:t>
      </w:r>
      <w:r>
        <w:t xml:space="preserve">науки.  </w:t>
      </w:r>
      <w:r>
        <w:rPr>
          <w:spacing w:val="48"/>
        </w:rPr>
        <w:t xml:space="preserve"> </w:t>
      </w:r>
      <w:r>
        <w:t>Работы</w:t>
      </w:r>
      <w:r>
        <w:rPr>
          <w:spacing w:val="-68"/>
        </w:rPr>
        <w:t xml:space="preserve"> </w:t>
      </w:r>
      <w:r>
        <w:t>Г. Менделя, Г. де Фриза, Т. Моргана. Роль отечественных учёных в развитии</w:t>
      </w:r>
      <w:r>
        <w:rPr>
          <w:spacing w:val="1"/>
        </w:rPr>
        <w:t xml:space="preserve"> </w:t>
      </w:r>
      <w:r>
        <w:t xml:space="preserve">генетики.  </w:t>
      </w:r>
      <w:r>
        <w:rPr>
          <w:spacing w:val="1"/>
        </w:rPr>
        <w:t xml:space="preserve"> </w:t>
      </w:r>
      <w:r>
        <w:t xml:space="preserve">Работы  </w:t>
      </w:r>
      <w:r>
        <w:rPr>
          <w:spacing w:val="1"/>
        </w:rPr>
        <w:t xml:space="preserve"> </w:t>
      </w:r>
      <w:r>
        <w:t xml:space="preserve">Н.К. Кольцова,   </w:t>
      </w:r>
      <w:r>
        <w:rPr>
          <w:spacing w:val="1"/>
        </w:rPr>
        <w:t xml:space="preserve"> </w:t>
      </w:r>
      <w:r>
        <w:t xml:space="preserve">Н.И. Вавилова,   </w:t>
      </w:r>
      <w:r>
        <w:rPr>
          <w:spacing w:val="1"/>
        </w:rPr>
        <w:t xml:space="preserve"> </w:t>
      </w:r>
      <w:r>
        <w:t>А.Н. Белозерского,</w:t>
      </w:r>
      <w:r>
        <w:rPr>
          <w:spacing w:val="-67"/>
        </w:rPr>
        <w:t xml:space="preserve"> </w:t>
      </w:r>
      <w:r>
        <w:t>Г.Д.</w:t>
      </w:r>
      <w:r>
        <w:rPr>
          <w:spacing w:val="-2"/>
        </w:rPr>
        <w:t xml:space="preserve"> </w:t>
      </w:r>
      <w:r>
        <w:t>Карпеченко,</w:t>
      </w:r>
      <w:r>
        <w:rPr>
          <w:spacing w:val="1"/>
        </w:rPr>
        <w:t xml:space="preserve"> </w:t>
      </w:r>
      <w:r>
        <w:t>Ю.А.</w:t>
      </w:r>
      <w:r>
        <w:rPr>
          <w:spacing w:val="5"/>
        </w:rPr>
        <w:t xml:space="preserve"> </w:t>
      </w:r>
      <w:r>
        <w:t>Филипченко,</w:t>
      </w:r>
      <w:r>
        <w:rPr>
          <w:spacing w:val="2"/>
        </w:rPr>
        <w:t xml:space="preserve"> </w:t>
      </w:r>
      <w:r>
        <w:t>Н.В.</w:t>
      </w:r>
      <w:r>
        <w:rPr>
          <w:spacing w:val="4"/>
        </w:rPr>
        <w:t xml:space="preserve"> </w:t>
      </w:r>
      <w:r>
        <w:t>Тимофеева-Ресовского.</w:t>
      </w:r>
    </w:p>
    <w:p w:rsidR="00347E9B" w:rsidRDefault="00757747">
      <w:pPr>
        <w:pStyle w:val="a4"/>
        <w:spacing w:line="360" w:lineRule="auto"/>
        <w:ind w:right="498"/>
      </w:pPr>
      <w:r>
        <w:t>Основные</w:t>
      </w:r>
      <w:r>
        <w:rPr>
          <w:spacing w:val="1"/>
        </w:rPr>
        <w:t xml:space="preserve"> </w:t>
      </w:r>
      <w:r>
        <w:t>генетические</w:t>
      </w:r>
      <w:r>
        <w:rPr>
          <w:spacing w:val="1"/>
        </w:rPr>
        <w:t xml:space="preserve"> </w:t>
      </w:r>
      <w:r>
        <w:t>понятия</w:t>
      </w:r>
      <w:r>
        <w:rPr>
          <w:spacing w:val="1"/>
        </w:rPr>
        <w:t xml:space="preserve"> </w:t>
      </w:r>
      <w:r>
        <w:t>и</w:t>
      </w:r>
      <w:r>
        <w:rPr>
          <w:spacing w:val="1"/>
        </w:rPr>
        <w:t xml:space="preserve"> </w:t>
      </w:r>
      <w:r>
        <w:t>символы.</w:t>
      </w:r>
      <w:r>
        <w:rPr>
          <w:spacing w:val="71"/>
        </w:rPr>
        <w:t xml:space="preserve"> </w:t>
      </w:r>
      <w:r>
        <w:t>Гомологичные</w:t>
      </w:r>
      <w:r>
        <w:rPr>
          <w:spacing w:val="1"/>
        </w:rPr>
        <w:t xml:space="preserve"> </w:t>
      </w:r>
      <w:r>
        <w:t>хромосомы,</w:t>
      </w:r>
      <w:r>
        <w:rPr>
          <w:spacing w:val="1"/>
        </w:rPr>
        <w:t xml:space="preserve"> </w:t>
      </w:r>
      <w:r>
        <w:t>аллельные</w:t>
      </w:r>
      <w:r>
        <w:rPr>
          <w:spacing w:val="1"/>
        </w:rPr>
        <w:t xml:space="preserve"> </w:t>
      </w:r>
      <w:r>
        <w:t>гены,</w:t>
      </w:r>
      <w:r>
        <w:rPr>
          <w:spacing w:val="1"/>
        </w:rPr>
        <w:t xml:space="preserve"> </w:t>
      </w:r>
      <w:r>
        <w:t>альтернативные</w:t>
      </w:r>
      <w:r>
        <w:rPr>
          <w:spacing w:val="1"/>
        </w:rPr>
        <w:t xml:space="preserve"> </w:t>
      </w:r>
      <w:r>
        <w:t>признаки,</w:t>
      </w:r>
      <w:r>
        <w:rPr>
          <w:spacing w:val="1"/>
        </w:rPr>
        <w:t xml:space="preserve"> </w:t>
      </w:r>
      <w:r>
        <w:t>доминантный</w:t>
      </w:r>
      <w:r>
        <w:rPr>
          <w:spacing w:val="1"/>
        </w:rPr>
        <w:t xml:space="preserve"> </w:t>
      </w:r>
      <w:r>
        <w:t>и</w:t>
      </w:r>
      <w:r>
        <w:rPr>
          <w:spacing w:val="1"/>
        </w:rPr>
        <w:t xml:space="preserve"> </w:t>
      </w:r>
      <w:r>
        <w:t>рецессивный</w:t>
      </w:r>
      <w:r>
        <w:rPr>
          <w:spacing w:val="1"/>
        </w:rPr>
        <w:t xml:space="preserve"> </w:t>
      </w:r>
      <w:r>
        <w:t>признак,</w:t>
      </w:r>
      <w:r>
        <w:rPr>
          <w:spacing w:val="1"/>
        </w:rPr>
        <w:t xml:space="preserve"> </w:t>
      </w:r>
      <w:r>
        <w:t>гомозигота,</w:t>
      </w:r>
      <w:r>
        <w:rPr>
          <w:spacing w:val="1"/>
        </w:rPr>
        <w:t xml:space="preserve"> </w:t>
      </w:r>
      <w:r>
        <w:t>гетерозигота,</w:t>
      </w:r>
      <w:r>
        <w:rPr>
          <w:spacing w:val="1"/>
        </w:rPr>
        <w:t xml:space="preserve"> </w:t>
      </w:r>
      <w:r>
        <w:t>чистая</w:t>
      </w:r>
      <w:r>
        <w:rPr>
          <w:spacing w:val="1"/>
        </w:rPr>
        <w:t xml:space="preserve"> </w:t>
      </w:r>
      <w:r>
        <w:t>линия,</w:t>
      </w:r>
      <w:r>
        <w:rPr>
          <w:spacing w:val="1"/>
        </w:rPr>
        <w:t xml:space="preserve"> </w:t>
      </w:r>
      <w:r>
        <w:t>гибриды,</w:t>
      </w:r>
      <w:r>
        <w:rPr>
          <w:spacing w:val="1"/>
        </w:rPr>
        <w:t xml:space="preserve"> </w:t>
      </w:r>
      <w:r>
        <w:t>генотип,</w:t>
      </w:r>
      <w:r>
        <w:rPr>
          <w:spacing w:val="1"/>
        </w:rPr>
        <w:t xml:space="preserve"> </w:t>
      </w:r>
      <w:r>
        <w:t>фенотип.</w:t>
      </w:r>
      <w:r>
        <w:rPr>
          <w:spacing w:val="1"/>
        </w:rPr>
        <w:t xml:space="preserve"> </w:t>
      </w:r>
      <w:r>
        <w:t>Основные</w:t>
      </w:r>
      <w:r>
        <w:rPr>
          <w:spacing w:val="1"/>
        </w:rPr>
        <w:t xml:space="preserve"> </w:t>
      </w:r>
      <w:r>
        <w:t>методы</w:t>
      </w:r>
      <w:r>
        <w:rPr>
          <w:spacing w:val="1"/>
        </w:rPr>
        <w:t xml:space="preserve"> </w:t>
      </w:r>
      <w:r>
        <w:t>генетики:</w:t>
      </w:r>
      <w:r>
        <w:rPr>
          <w:spacing w:val="1"/>
        </w:rPr>
        <w:t xml:space="preserve"> </w:t>
      </w:r>
      <w:r>
        <w:t>гибридологический,</w:t>
      </w:r>
      <w:r>
        <w:rPr>
          <w:spacing w:val="1"/>
        </w:rPr>
        <w:t xml:space="preserve"> </w:t>
      </w:r>
      <w:r>
        <w:t>цитологический,</w:t>
      </w:r>
      <w:r>
        <w:rPr>
          <w:spacing w:val="2"/>
        </w:rPr>
        <w:t xml:space="preserve"> </w:t>
      </w:r>
      <w:r>
        <w:t>молекулярно-генетический.</w:t>
      </w:r>
    </w:p>
    <w:p w:rsidR="00347E9B" w:rsidRDefault="00757747">
      <w:pPr>
        <w:pStyle w:val="a4"/>
        <w:ind w:left="1330" w:firstLine="0"/>
        <w:jc w:val="left"/>
      </w:pPr>
      <w:r>
        <w:t>Демонстрации:</w:t>
      </w:r>
    </w:p>
    <w:p w:rsidR="00347E9B" w:rsidRDefault="00757747">
      <w:pPr>
        <w:pStyle w:val="a4"/>
        <w:spacing w:before="154" w:line="362" w:lineRule="auto"/>
        <w:ind w:right="486"/>
      </w:pPr>
      <w:r>
        <w:t xml:space="preserve">Портреты:Г. Мендель,    </w:t>
      </w:r>
      <w:r>
        <w:rPr>
          <w:spacing w:val="1"/>
        </w:rPr>
        <w:t xml:space="preserve"> </w:t>
      </w:r>
      <w:r>
        <w:t xml:space="preserve">Г. де Фриз,    </w:t>
      </w:r>
      <w:r>
        <w:rPr>
          <w:spacing w:val="1"/>
        </w:rPr>
        <w:t xml:space="preserve"> </w:t>
      </w:r>
      <w:r>
        <w:t xml:space="preserve">Т. Морган,     </w:t>
      </w:r>
      <w:r>
        <w:rPr>
          <w:spacing w:val="1"/>
        </w:rPr>
        <w:t xml:space="preserve"> </w:t>
      </w:r>
      <w:r>
        <w:t>Н.К. Кольцов,</w:t>
      </w:r>
      <w:r>
        <w:rPr>
          <w:spacing w:val="1"/>
        </w:rPr>
        <w:t xml:space="preserve"> </w:t>
      </w:r>
      <w:r>
        <w:t xml:space="preserve">Н.И. Вавилов,  </w:t>
      </w:r>
      <w:r>
        <w:rPr>
          <w:spacing w:val="1"/>
        </w:rPr>
        <w:t xml:space="preserve"> </w:t>
      </w:r>
      <w:r>
        <w:t xml:space="preserve">А.Н. Белозерский,  </w:t>
      </w:r>
      <w:r>
        <w:rPr>
          <w:spacing w:val="1"/>
        </w:rPr>
        <w:t xml:space="preserve"> </w:t>
      </w:r>
      <w:r>
        <w:t xml:space="preserve">Г.Д. Карпеченко,   </w:t>
      </w:r>
      <w:r>
        <w:rPr>
          <w:spacing w:val="1"/>
        </w:rPr>
        <w:t xml:space="preserve"> </w:t>
      </w:r>
      <w:r>
        <w:t>Ю.А. Филипченко,</w:t>
      </w:r>
      <w:r>
        <w:rPr>
          <w:spacing w:val="1"/>
        </w:rPr>
        <w:t xml:space="preserve"> </w:t>
      </w:r>
      <w:r>
        <w:t>Н.В.</w:t>
      </w:r>
      <w:r>
        <w:rPr>
          <w:spacing w:val="4"/>
        </w:rPr>
        <w:t xml:space="preserve"> </w:t>
      </w:r>
      <w:r>
        <w:t>Тимофеев-Ресовский.</w:t>
      </w:r>
    </w:p>
    <w:p w:rsidR="00347E9B" w:rsidRDefault="00757747">
      <w:pPr>
        <w:pStyle w:val="a4"/>
        <w:spacing w:line="313" w:lineRule="exact"/>
        <w:ind w:left="1330" w:firstLine="0"/>
      </w:pPr>
      <w:r>
        <w:t>Таблицы</w:t>
      </w:r>
      <w:r>
        <w:rPr>
          <w:spacing w:val="-7"/>
        </w:rPr>
        <w:t xml:space="preserve"> </w:t>
      </w:r>
      <w:r>
        <w:t>и</w:t>
      </w:r>
      <w:r>
        <w:rPr>
          <w:spacing w:val="-7"/>
        </w:rPr>
        <w:t xml:space="preserve"> </w:t>
      </w:r>
      <w:r>
        <w:t>схемы:</w:t>
      </w:r>
      <w:r>
        <w:rPr>
          <w:spacing w:val="-3"/>
        </w:rPr>
        <w:t xml:space="preserve"> </w:t>
      </w:r>
      <w:r>
        <w:t>«Методы</w:t>
      </w:r>
      <w:r>
        <w:rPr>
          <w:spacing w:val="-7"/>
        </w:rPr>
        <w:t xml:space="preserve"> </w:t>
      </w:r>
      <w:r>
        <w:t>генетики», «Схемы</w:t>
      </w:r>
      <w:r>
        <w:rPr>
          <w:spacing w:val="-7"/>
        </w:rPr>
        <w:t xml:space="preserve"> </w:t>
      </w:r>
      <w:r>
        <w:t>скрещивания».</w:t>
      </w:r>
    </w:p>
    <w:p w:rsidR="00347E9B" w:rsidRDefault="00757747">
      <w:pPr>
        <w:pStyle w:val="a4"/>
        <w:spacing w:before="164" w:line="362" w:lineRule="auto"/>
        <w:ind w:right="492"/>
      </w:pPr>
      <w:r>
        <w:t>Лабораторная</w:t>
      </w:r>
      <w:r>
        <w:rPr>
          <w:spacing w:val="1"/>
        </w:rPr>
        <w:t xml:space="preserve"> </w:t>
      </w:r>
      <w:r>
        <w:t>работа</w:t>
      </w:r>
      <w:r>
        <w:rPr>
          <w:spacing w:val="1"/>
        </w:rPr>
        <w:t xml:space="preserve"> </w:t>
      </w:r>
      <w:r>
        <w:t>«Дрозофила</w:t>
      </w:r>
      <w:r>
        <w:rPr>
          <w:spacing w:val="1"/>
        </w:rPr>
        <w:t xml:space="preserve"> </w:t>
      </w:r>
      <w:r>
        <w:t>как</w:t>
      </w:r>
      <w:r>
        <w:rPr>
          <w:spacing w:val="1"/>
        </w:rPr>
        <w:t xml:space="preserve"> </w:t>
      </w:r>
      <w:r>
        <w:t>объект</w:t>
      </w:r>
      <w:r>
        <w:rPr>
          <w:spacing w:val="1"/>
        </w:rPr>
        <w:t xml:space="preserve"> </w:t>
      </w:r>
      <w:r>
        <w:t>генетических</w:t>
      </w:r>
      <w:r>
        <w:rPr>
          <w:spacing w:val="1"/>
        </w:rPr>
        <w:t xml:space="preserve"> </w:t>
      </w:r>
      <w:r>
        <w:t>исследований».</w:t>
      </w:r>
    </w:p>
    <w:p w:rsidR="00347E9B" w:rsidRDefault="00757747">
      <w:pPr>
        <w:pStyle w:val="a4"/>
        <w:spacing w:line="314" w:lineRule="exact"/>
        <w:ind w:left="1330" w:firstLine="0"/>
      </w:pPr>
      <w:r>
        <w:t>Тема</w:t>
      </w:r>
      <w:r>
        <w:rPr>
          <w:spacing w:val="-6"/>
        </w:rPr>
        <w:t xml:space="preserve"> </w:t>
      </w:r>
      <w:r>
        <w:t>12.</w:t>
      </w:r>
      <w:r>
        <w:rPr>
          <w:spacing w:val="-4"/>
        </w:rPr>
        <w:t xml:space="preserve"> </w:t>
      </w:r>
      <w:r>
        <w:t>Закономерности</w:t>
      </w:r>
      <w:r>
        <w:rPr>
          <w:spacing w:val="-7"/>
        </w:rPr>
        <w:t xml:space="preserve"> </w:t>
      </w:r>
      <w:r>
        <w:t>наследственности.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3"/>
      </w:pPr>
      <w:r>
        <w:lastRenderedPageBreak/>
        <w:t>Моногибридное</w:t>
      </w:r>
      <w:r>
        <w:rPr>
          <w:spacing w:val="1"/>
        </w:rPr>
        <w:t xml:space="preserve"> </w:t>
      </w:r>
      <w:r>
        <w:t>скрещивание.</w:t>
      </w:r>
      <w:r>
        <w:rPr>
          <w:spacing w:val="1"/>
        </w:rPr>
        <w:t xml:space="preserve"> </w:t>
      </w:r>
      <w:r>
        <w:t>Первый</w:t>
      </w:r>
      <w:r>
        <w:rPr>
          <w:spacing w:val="1"/>
        </w:rPr>
        <w:t xml:space="preserve"> </w:t>
      </w:r>
      <w:r>
        <w:t>закон</w:t>
      </w:r>
      <w:r>
        <w:rPr>
          <w:spacing w:val="1"/>
        </w:rPr>
        <w:t xml:space="preserve"> </w:t>
      </w:r>
      <w:r>
        <w:t>Менделя</w:t>
      </w:r>
      <w:r>
        <w:rPr>
          <w:spacing w:val="1"/>
        </w:rPr>
        <w:t xml:space="preserve"> </w:t>
      </w:r>
      <w:r>
        <w:t>–</w:t>
      </w:r>
      <w:r>
        <w:rPr>
          <w:spacing w:val="1"/>
        </w:rPr>
        <w:t xml:space="preserve"> </w:t>
      </w:r>
      <w:r>
        <w:t>закон</w:t>
      </w:r>
      <w:r>
        <w:rPr>
          <w:spacing w:val="1"/>
        </w:rPr>
        <w:t xml:space="preserve"> </w:t>
      </w:r>
      <w:r>
        <w:t>единообразия гибридов первого поколения. Правило доминирования. Второй</w:t>
      </w:r>
      <w:r>
        <w:rPr>
          <w:spacing w:val="1"/>
        </w:rPr>
        <w:t xml:space="preserve"> </w:t>
      </w:r>
      <w:r>
        <w:t>закон</w:t>
      </w:r>
      <w:r>
        <w:rPr>
          <w:spacing w:val="1"/>
        </w:rPr>
        <w:t xml:space="preserve"> </w:t>
      </w:r>
      <w:r>
        <w:t>Менделя</w:t>
      </w:r>
      <w:r>
        <w:rPr>
          <w:spacing w:val="1"/>
        </w:rPr>
        <w:t xml:space="preserve"> </w:t>
      </w:r>
      <w:r>
        <w:t>–</w:t>
      </w:r>
      <w:r>
        <w:rPr>
          <w:spacing w:val="1"/>
        </w:rPr>
        <w:t xml:space="preserve"> </w:t>
      </w:r>
      <w:r>
        <w:t>закон</w:t>
      </w:r>
      <w:r>
        <w:rPr>
          <w:spacing w:val="1"/>
        </w:rPr>
        <w:t xml:space="preserve"> </w:t>
      </w:r>
      <w:r>
        <w:t>расщепления</w:t>
      </w:r>
      <w:r>
        <w:rPr>
          <w:spacing w:val="1"/>
        </w:rPr>
        <w:t xml:space="preserve"> </w:t>
      </w:r>
      <w:r>
        <w:t>признаков.</w:t>
      </w:r>
      <w:r>
        <w:rPr>
          <w:spacing w:val="1"/>
        </w:rPr>
        <w:t xml:space="preserve"> </w:t>
      </w:r>
      <w:r>
        <w:t>Цитологические</w:t>
      </w:r>
      <w:r>
        <w:rPr>
          <w:spacing w:val="1"/>
        </w:rPr>
        <w:t xml:space="preserve"> </w:t>
      </w:r>
      <w:r>
        <w:t>основы</w:t>
      </w:r>
      <w:r>
        <w:rPr>
          <w:spacing w:val="1"/>
        </w:rPr>
        <w:t xml:space="preserve"> </w:t>
      </w:r>
      <w:r>
        <w:t>моногибридного</w:t>
      </w:r>
      <w:r>
        <w:rPr>
          <w:spacing w:val="-1"/>
        </w:rPr>
        <w:t xml:space="preserve"> </w:t>
      </w:r>
      <w:r>
        <w:t>скрещивания.</w:t>
      </w:r>
      <w:r>
        <w:rPr>
          <w:spacing w:val="3"/>
        </w:rPr>
        <w:t xml:space="preserve"> </w:t>
      </w:r>
      <w:r>
        <w:t>Гипотеза</w:t>
      </w:r>
      <w:r>
        <w:rPr>
          <w:spacing w:val="2"/>
        </w:rPr>
        <w:t xml:space="preserve"> </w:t>
      </w:r>
      <w:r>
        <w:t>чистоты гамет.</w:t>
      </w:r>
    </w:p>
    <w:p w:rsidR="00347E9B" w:rsidRDefault="00757747">
      <w:pPr>
        <w:pStyle w:val="a4"/>
        <w:spacing w:before="4" w:line="357" w:lineRule="auto"/>
        <w:ind w:right="496"/>
      </w:pPr>
      <w:r>
        <w:t>Анализирующее</w:t>
      </w:r>
      <w:r>
        <w:rPr>
          <w:spacing w:val="1"/>
        </w:rPr>
        <w:t xml:space="preserve"> </w:t>
      </w:r>
      <w:r>
        <w:t>скрещивание.</w:t>
      </w:r>
      <w:r>
        <w:rPr>
          <w:spacing w:val="1"/>
        </w:rPr>
        <w:t xml:space="preserve"> </w:t>
      </w:r>
      <w:r>
        <w:t>Промежуточный</w:t>
      </w:r>
      <w:r>
        <w:rPr>
          <w:spacing w:val="71"/>
        </w:rPr>
        <w:t xml:space="preserve"> </w:t>
      </w:r>
      <w:r>
        <w:t>характер</w:t>
      </w:r>
      <w:r>
        <w:rPr>
          <w:spacing w:val="1"/>
        </w:rPr>
        <w:t xml:space="preserve"> </w:t>
      </w:r>
      <w:r>
        <w:t>наследования. Расщепление</w:t>
      </w:r>
      <w:r>
        <w:rPr>
          <w:spacing w:val="-2"/>
        </w:rPr>
        <w:t xml:space="preserve"> </w:t>
      </w:r>
      <w:r>
        <w:t>признаков</w:t>
      </w:r>
      <w:r>
        <w:rPr>
          <w:spacing w:val="-3"/>
        </w:rPr>
        <w:t xml:space="preserve"> </w:t>
      </w:r>
      <w:r>
        <w:t>при</w:t>
      </w:r>
      <w:r>
        <w:rPr>
          <w:spacing w:val="-3"/>
        </w:rPr>
        <w:t xml:space="preserve"> </w:t>
      </w:r>
      <w:r>
        <w:t>неполном</w:t>
      </w:r>
      <w:r>
        <w:rPr>
          <w:spacing w:val="-1"/>
        </w:rPr>
        <w:t xml:space="preserve"> </w:t>
      </w:r>
      <w:r>
        <w:t>доминировании.</w:t>
      </w:r>
    </w:p>
    <w:p w:rsidR="00347E9B" w:rsidRDefault="00757747">
      <w:pPr>
        <w:pStyle w:val="a4"/>
        <w:spacing w:before="5" w:line="360" w:lineRule="auto"/>
        <w:ind w:right="479"/>
      </w:pPr>
      <w:r>
        <w:t>Дигибридное</w:t>
      </w:r>
      <w:r>
        <w:rPr>
          <w:spacing w:val="1"/>
        </w:rPr>
        <w:t xml:space="preserve"> </w:t>
      </w:r>
      <w:r>
        <w:t>скрещивание.</w:t>
      </w:r>
      <w:r>
        <w:rPr>
          <w:spacing w:val="1"/>
        </w:rPr>
        <w:t xml:space="preserve"> </w:t>
      </w:r>
      <w:r>
        <w:t>Третий</w:t>
      </w:r>
      <w:r>
        <w:rPr>
          <w:spacing w:val="1"/>
        </w:rPr>
        <w:t xml:space="preserve"> </w:t>
      </w:r>
      <w:r>
        <w:t>закон</w:t>
      </w:r>
      <w:r>
        <w:rPr>
          <w:spacing w:val="1"/>
        </w:rPr>
        <w:t xml:space="preserve"> </w:t>
      </w:r>
      <w:r>
        <w:t>Менделя</w:t>
      </w:r>
      <w:r>
        <w:rPr>
          <w:spacing w:val="1"/>
        </w:rPr>
        <w:t xml:space="preserve"> </w:t>
      </w:r>
      <w:r>
        <w:t>–</w:t>
      </w:r>
      <w:r>
        <w:rPr>
          <w:spacing w:val="1"/>
        </w:rPr>
        <w:t xml:space="preserve"> </w:t>
      </w:r>
      <w:r>
        <w:t>закон</w:t>
      </w:r>
      <w:r>
        <w:rPr>
          <w:spacing w:val="1"/>
        </w:rPr>
        <w:t xml:space="preserve"> </w:t>
      </w:r>
      <w:r>
        <w:t>независимого</w:t>
      </w:r>
      <w:r>
        <w:rPr>
          <w:spacing w:val="1"/>
        </w:rPr>
        <w:t xml:space="preserve"> </w:t>
      </w:r>
      <w:r>
        <w:t>наследования</w:t>
      </w:r>
      <w:r>
        <w:rPr>
          <w:spacing w:val="1"/>
        </w:rPr>
        <w:t xml:space="preserve"> </w:t>
      </w:r>
      <w:r>
        <w:t>признаков.</w:t>
      </w:r>
      <w:r>
        <w:rPr>
          <w:spacing w:val="1"/>
        </w:rPr>
        <w:t xml:space="preserve"> </w:t>
      </w:r>
      <w:r>
        <w:t>Цитологические</w:t>
      </w:r>
      <w:r>
        <w:rPr>
          <w:spacing w:val="71"/>
        </w:rPr>
        <w:t xml:space="preserve"> </w:t>
      </w:r>
      <w:r>
        <w:t>основы</w:t>
      </w:r>
      <w:r>
        <w:rPr>
          <w:spacing w:val="1"/>
        </w:rPr>
        <w:t xml:space="preserve"> </w:t>
      </w:r>
      <w:r>
        <w:t>дигибридного скрещивания.</w:t>
      </w:r>
    </w:p>
    <w:p w:rsidR="00347E9B" w:rsidRDefault="00757747">
      <w:pPr>
        <w:pStyle w:val="a4"/>
        <w:spacing w:before="1" w:line="360" w:lineRule="auto"/>
        <w:ind w:right="487"/>
      </w:pPr>
      <w:r>
        <w:t>Сцепленное наследование признаков. Работы Т. Моргана. Сцепленное</w:t>
      </w:r>
      <w:r>
        <w:rPr>
          <w:spacing w:val="1"/>
        </w:rPr>
        <w:t xml:space="preserve"> </w:t>
      </w:r>
      <w:r>
        <w:t>наследование</w:t>
      </w:r>
      <w:r>
        <w:rPr>
          <w:spacing w:val="1"/>
        </w:rPr>
        <w:t xml:space="preserve"> </w:t>
      </w:r>
      <w:r>
        <w:t>генов,</w:t>
      </w:r>
      <w:r>
        <w:rPr>
          <w:spacing w:val="1"/>
        </w:rPr>
        <w:t xml:space="preserve"> </w:t>
      </w:r>
      <w:r>
        <w:t>нарушение</w:t>
      </w:r>
      <w:r>
        <w:rPr>
          <w:spacing w:val="1"/>
        </w:rPr>
        <w:t xml:space="preserve"> </w:t>
      </w:r>
      <w:r>
        <w:t>сцепления</w:t>
      </w:r>
      <w:r>
        <w:rPr>
          <w:spacing w:val="1"/>
        </w:rPr>
        <w:t xml:space="preserve"> </w:t>
      </w:r>
      <w:r>
        <w:t>между</w:t>
      </w:r>
      <w:r>
        <w:rPr>
          <w:spacing w:val="1"/>
        </w:rPr>
        <w:t xml:space="preserve"> </w:t>
      </w:r>
      <w:r>
        <w:t>генами.</w:t>
      </w:r>
      <w:r>
        <w:rPr>
          <w:spacing w:val="1"/>
        </w:rPr>
        <w:t xml:space="preserve"> </w:t>
      </w:r>
      <w:r>
        <w:t>Хромосомная</w:t>
      </w:r>
      <w:r>
        <w:rPr>
          <w:spacing w:val="1"/>
        </w:rPr>
        <w:t xml:space="preserve"> </w:t>
      </w:r>
      <w:r>
        <w:t>теория</w:t>
      </w:r>
      <w:r>
        <w:rPr>
          <w:spacing w:val="1"/>
        </w:rPr>
        <w:t xml:space="preserve"> </w:t>
      </w:r>
      <w:r>
        <w:t>наследственности.</w:t>
      </w:r>
    </w:p>
    <w:p w:rsidR="00347E9B" w:rsidRDefault="00757747">
      <w:pPr>
        <w:pStyle w:val="a4"/>
        <w:tabs>
          <w:tab w:val="left" w:pos="1856"/>
          <w:tab w:val="left" w:pos="1890"/>
          <w:tab w:val="left" w:pos="2494"/>
          <w:tab w:val="left" w:pos="2680"/>
          <w:tab w:val="left" w:pos="3937"/>
          <w:tab w:val="left" w:pos="4877"/>
          <w:tab w:val="left" w:pos="5198"/>
          <w:tab w:val="left" w:pos="6258"/>
          <w:tab w:val="left" w:pos="7034"/>
          <w:tab w:val="left" w:pos="7418"/>
          <w:tab w:val="left" w:pos="8415"/>
        </w:tabs>
        <w:spacing w:before="1" w:line="360" w:lineRule="auto"/>
        <w:ind w:right="489"/>
        <w:jc w:val="right"/>
      </w:pPr>
      <w:r>
        <w:t>Генетика</w:t>
      </w:r>
      <w:r>
        <w:rPr>
          <w:spacing w:val="35"/>
        </w:rPr>
        <w:t xml:space="preserve"> </w:t>
      </w:r>
      <w:r>
        <w:t>пола.</w:t>
      </w:r>
      <w:r>
        <w:rPr>
          <w:spacing w:val="36"/>
        </w:rPr>
        <w:t xml:space="preserve"> </w:t>
      </w:r>
      <w:r>
        <w:t>Хромосомный</w:t>
      </w:r>
      <w:r>
        <w:rPr>
          <w:spacing w:val="35"/>
        </w:rPr>
        <w:t xml:space="preserve"> </w:t>
      </w:r>
      <w:r>
        <w:t>механизм</w:t>
      </w:r>
      <w:r>
        <w:rPr>
          <w:spacing w:val="36"/>
        </w:rPr>
        <w:t xml:space="preserve"> </w:t>
      </w:r>
      <w:r>
        <w:t>определения</w:t>
      </w:r>
      <w:r>
        <w:rPr>
          <w:spacing w:val="35"/>
        </w:rPr>
        <w:t xml:space="preserve"> </w:t>
      </w:r>
      <w:r>
        <w:t>пола.</w:t>
      </w:r>
      <w:r>
        <w:rPr>
          <w:spacing w:val="37"/>
        </w:rPr>
        <w:t xml:space="preserve"> </w:t>
      </w:r>
      <w:r>
        <w:t>Аутосомы</w:t>
      </w:r>
      <w:r>
        <w:rPr>
          <w:spacing w:val="-67"/>
        </w:rPr>
        <w:t xml:space="preserve"> </w:t>
      </w:r>
      <w:r>
        <w:t>и</w:t>
      </w:r>
      <w:r>
        <w:rPr>
          <w:spacing w:val="35"/>
        </w:rPr>
        <w:t xml:space="preserve"> </w:t>
      </w:r>
      <w:r>
        <w:t>половые</w:t>
      </w:r>
      <w:r>
        <w:rPr>
          <w:spacing w:val="40"/>
        </w:rPr>
        <w:t xml:space="preserve"> </w:t>
      </w:r>
      <w:r>
        <w:t>хромосомы.</w:t>
      </w:r>
      <w:r>
        <w:rPr>
          <w:spacing w:val="38"/>
        </w:rPr>
        <w:t xml:space="preserve"> </w:t>
      </w:r>
      <w:r>
        <w:t>Гомогаметный</w:t>
      </w:r>
      <w:r>
        <w:rPr>
          <w:spacing w:val="45"/>
        </w:rPr>
        <w:t xml:space="preserve"> </w:t>
      </w:r>
      <w:r>
        <w:t>и</w:t>
      </w:r>
      <w:r>
        <w:rPr>
          <w:spacing w:val="35"/>
        </w:rPr>
        <w:t xml:space="preserve"> </w:t>
      </w:r>
      <w:r>
        <w:t>гетерогаметный</w:t>
      </w:r>
      <w:r>
        <w:rPr>
          <w:spacing w:val="39"/>
        </w:rPr>
        <w:t xml:space="preserve"> </w:t>
      </w:r>
      <w:r>
        <w:t>пол.</w:t>
      </w:r>
      <w:r>
        <w:rPr>
          <w:spacing w:val="38"/>
        </w:rPr>
        <w:t xml:space="preserve"> </w:t>
      </w:r>
      <w:r>
        <w:t>Генетическая</w:t>
      </w:r>
      <w:r>
        <w:rPr>
          <w:spacing w:val="-67"/>
        </w:rPr>
        <w:t xml:space="preserve"> </w:t>
      </w:r>
      <w:r>
        <w:t>структура половых хромосом. Наследование признаков, сцепленных с полом.</w:t>
      </w:r>
      <w:r>
        <w:rPr>
          <w:spacing w:val="-67"/>
        </w:rPr>
        <w:t xml:space="preserve"> </w:t>
      </w:r>
      <w:r>
        <w:t>Генотип</w:t>
      </w:r>
      <w:r>
        <w:tab/>
        <w:t>как</w:t>
      </w:r>
      <w:r>
        <w:tab/>
        <w:t>целостная</w:t>
      </w:r>
      <w:r>
        <w:tab/>
        <w:t>система.</w:t>
      </w:r>
      <w:r>
        <w:tab/>
        <w:t>Плейотропия</w:t>
      </w:r>
      <w:r>
        <w:tab/>
        <w:t>–</w:t>
      </w:r>
      <w:r>
        <w:tab/>
        <w:t>множественное</w:t>
      </w:r>
      <w:r>
        <w:rPr>
          <w:spacing w:val="1"/>
        </w:rPr>
        <w:t xml:space="preserve"> </w:t>
      </w:r>
      <w:r>
        <w:t>действие</w:t>
      </w:r>
      <w:r>
        <w:tab/>
      </w:r>
      <w:r>
        <w:tab/>
        <w:t>гена.</w:t>
      </w:r>
      <w:r>
        <w:tab/>
      </w:r>
      <w:r>
        <w:tab/>
        <w:t>Множественный</w:t>
      </w:r>
      <w:r>
        <w:tab/>
        <w:t>аллелизм.</w:t>
      </w:r>
      <w:r>
        <w:tab/>
        <w:t>Взаимодействие</w:t>
      </w:r>
      <w:r>
        <w:tab/>
        <w:t>неаллельных</w:t>
      </w:r>
    </w:p>
    <w:p w:rsidR="00347E9B" w:rsidRDefault="00757747">
      <w:pPr>
        <w:pStyle w:val="a4"/>
        <w:spacing w:before="1"/>
        <w:ind w:firstLine="0"/>
      </w:pPr>
      <w:r>
        <w:t>генов.</w:t>
      </w:r>
      <w:r>
        <w:rPr>
          <w:spacing w:val="-7"/>
        </w:rPr>
        <w:t xml:space="preserve"> </w:t>
      </w:r>
      <w:r>
        <w:t>Комплементарность.</w:t>
      </w:r>
      <w:r>
        <w:rPr>
          <w:spacing w:val="-6"/>
        </w:rPr>
        <w:t xml:space="preserve"> </w:t>
      </w:r>
      <w:r>
        <w:t>Эпистаз.</w:t>
      </w:r>
      <w:r>
        <w:rPr>
          <w:spacing w:val="-1"/>
        </w:rPr>
        <w:t xml:space="preserve"> </w:t>
      </w:r>
      <w:r>
        <w:t>Полимерия.</w:t>
      </w:r>
    </w:p>
    <w:p w:rsidR="00347E9B" w:rsidRDefault="00757747">
      <w:pPr>
        <w:pStyle w:val="a4"/>
        <w:spacing w:before="158" w:line="362" w:lineRule="auto"/>
        <w:ind w:right="495"/>
      </w:pPr>
      <w:r>
        <w:t>Генетический</w:t>
      </w:r>
      <w:r>
        <w:rPr>
          <w:spacing w:val="1"/>
        </w:rPr>
        <w:t xml:space="preserve"> </w:t>
      </w:r>
      <w:r>
        <w:t>контроль</w:t>
      </w:r>
      <w:r>
        <w:rPr>
          <w:spacing w:val="1"/>
        </w:rPr>
        <w:t xml:space="preserve"> </w:t>
      </w:r>
      <w:r>
        <w:t>развития</w:t>
      </w:r>
      <w:r>
        <w:rPr>
          <w:spacing w:val="1"/>
        </w:rPr>
        <w:t xml:space="preserve"> </w:t>
      </w:r>
      <w:r>
        <w:t>растений,</w:t>
      </w:r>
      <w:r>
        <w:rPr>
          <w:spacing w:val="1"/>
        </w:rPr>
        <w:t xml:space="preserve"> </w:t>
      </w:r>
      <w:r>
        <w:t>животных</w:t>
      </w:r>
      <w:r>
        <w:rPr>
          <w:spacing w:val="1"/>
        </w:rPr>
        <w:t xml:space="preserve"> </w:t>
      </w:r>
      <w:r>
        <w:t>и</w:t>
      </w:r>
      <w:r>
        <w:rPr>
          <w:spacing w:val="1"/>
        </w:rPr>
        <w:t xml:space="preserve"> </w:t>
      </w:r>
      <w:r>
        <w:t>человека,</w:t>
      </w:r>
      <w:r>
        <w:rPr>
          <w:spacing w:val="1"/>
        </w:rPr>
        <w:t xml:space="preserve"> </w:t>
      </w:r>
      <w:r>
        <w:t>а</w:t>
      </w:r>
      <w:r>
        <w:rPr>
          <w:spacing w:val="1"/>
        </w:rPr>
        <w:t xml:space="preserve"> </w:t>
      </w:r>
      <w:r>
        <w:t>также</w:t>
      </w:r>
      <w:r>
        <w:rPr>
          <w:spacing w:val="1"/>
        </w:rPr>
        <w:t xml:space="preserve"> </w:t>
      </w:r>
      <w:r>
        <w:t>физиологических</w:t>
      </w:r>
      <w:r>
        <w:rPr>
          <w:spacing w:val="1"/>
        </w:rPr>
        <w:t xml:space="preserve"> </w:t>
      </w:r>
      <w:r>
        <w:t>процессов,</w:t>
      </w:r>
      <w:r>
        <w:rPr>
          <w:spacing w:val="1"/>
        </w:rPr>
        <w:t xml:space="preserve"> </w:t>
      </w:r>
      <w:r>
        <w:t>поведения</w:t>
      </w:r>
      <w:r>
        <w:rPr>
          <w:spacing w:val="1"/>
        </w:rPr>
        <w:t xml:space="preserve"> </w:t>
      </w:r>
      <w:r>
        <w:t>и</w:t>
      </w:r>
      <w:r>
        <w:rPr>
          <w:spacing w:val="1"/>
        </w:rPr>
        <w:t xml:space="preserve"> </w:t>
      </w:r>
      <w:r>
        <w:t>когнитивных</w:t>
      </w:r>
      <w:r>
        <w:rPr>
          <w:spacing w:val="1"/>
        </w:rPr>
        <w:t xml:space="preserve"> </w:t>
      </w:r>
      <w:r>
        <w:t>функций.</w:t>
      </w:r>
      <w:r>
        <w:rPr>
          <w:spacing w:val="1"/>
        </w:rPr>
        <w:t xml:space="preserve"> </w:t>
      </w:r>
      <w:r>
        <w:t>Генетические</w:t>
      </w:r>
      <w:r>
        <w:rPr>
          <w:spacing w:val="14"/>
        </w:rPr>
        <w:t xml:space="preserve"> </w:t>
      </w:r>
      <w:r>
        <w:t>механизмы</w:t>
      </w:r>
      <w:r>
        <w:rPr>
          <w:spacing w:val="13"/>
        </w:rPr>
        <w:t xml:space="preserve"> </w:t>
      </w:r>
      <w:r>
        <w:t>симбиогенеза,</w:t>
      </w:r>
      <w:r>
        <w:rPr>
          <w:spacing w:val="17"/>
        </w:rPr>
        <w:t xml:space="preserve"> </w:t>
      </w:r>
      <w:r>
        <w:t>механизмы</w:t>
      </w:r>
      <w:r>
        <w:rPr>
          <w:spacing w:val="13"/>
        </w:rPr>
        <w:t xml:space="preserve"> </w:t>
      </w:r>
      <w:r>
        <w:t>взаимодействия</w:t>
      </w:r>
      <w:r>
        <w:rPr>
          <w:spacing w:val="19"/>
        </w:rPr>
        <w:t xml:space="preserve"> </w:t>
      </w:r>
      <w:r>
        <w:t>«хозяин</w:t>
      </w:r>
    </w:p>
    <w:p w:rsidR="00347E9B" w:rsidRDefault="00757747" w:rsidP="00026C5F">
      <w:pPr>
        <w:pStyle w:val="a5"/>
        <w:numPr>
          <w:ilvl w:val="0"/>
          <w:numId w:val="123"/>
        </w:numPr>
        <w:tabs>
          <w:tab w:val="left" w:pos="913"/>
        </w:tabs>
        <w:spacing w:line="362" w:lineRule="auto"/>
        <w:ind w:right="490" w:firstLine="0"/>
        <w:rPr>
          <w:sz w:val="28"/>
        </w:rPr>
      </w:pPr>
      <w:r>
        <w:rPr>
          <w:sz w:val="28"/>
        </w:rPr>
        <w:t>паразит»</w:t>
      </w:r>
      <w:r>
        <w:rPr>
          <w:spacing w:val="1"/>
          <w:sz w:val="28"/>
        </w:rPr>
        <w:t xml:space="preserve"> </w:t>
      </w:r>
      <w:r>
        <w:rPr>
          <w:sz w:val="28"/>
        </w:rPr>
        <w:t>и</w:t>
      </w:r>
      <w:r>
        <w:rPr>
          <w:spacing w:val="1"/>
          <w:sz w:val="28"/>
        </w:rPr>
        <w:t xml:space="preserve"> </w:t>
      </w:r>
      <w:r>
        <w:rPr>
          <w:sz w:val="28"/>
        </w:rPr>
        <w:t>«хозяин</w:t>
      </w:r>
      <w:r>
        <w:rPr>
          <w:spacing w:val="1"/>
          <w:sz w:val="28"/>
        </w:rPr>
        <w:t xml:space="preserve"> </w:t>
      </w:r>
      <w:r>
        <w:rPr>
          <w:sz w:val="28"/>
        </w:rPr>
        <w:t>–</w:t>
      </w:r>
      <w:r>
        <w:rPr>
          <w:spacing w:val="1"/>
          <w:sz w:val="28"/>
        </w:rPr>
        <w:t xml:space="preserve"> </w:t>
      </w:r>
      <w:r>
        <w:rPr>
          <w:sz w:val="28"/>
        </w:rPr>
        <w:t>микробиом».</w:t>
      </w:r>
      <w:r>
        <w:rPr>
          <w:spacing w:val="1"/>
          <w:sz w:val="28"/>
        </w:rPr>
        <w:t xml:space="preserve"> </w:t>
      </w:r>
      <w:r>
        <w:rPr>
          <w:sz w:val="28"/>
        </w:rPr>
        <w:t>Генетические</w:t>
      </w:r>
      <w:r>
        <w:rPr>
          <w:spacing w:val="1"/>
          <w:sz w:val="28"/>
        </w:rPr>
        <w:t xml:space="preserve"> </w:t>
      </w:r>
      <w:r>
        <w:rPr>
          <w:sz w:val="28"/>
        </w:rPr>
        <w:t>аспекты</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изменения</w:t>
      </w:r>
      <w:r>
        <w:rPr>
          <w:spacing w:val="-3"/>
          <w:sz w:val="28"/>
        </w:rPr>
        <w:t xml:space="preserve"> </w:t>
      </w:r>
      <w:r>
        <w:rPr>
          <w:sz w:val="28"/>
        </w:rPr>
        <w:t>наследственной</w:t>
      </w:r>
      <w:r>
        <w:rPr>
          <w:spacing w:val="-4"/>
          <w:sz w:val="28"/>
        </w:rPr>
        <w:t xml:space="preserve"> </w:t>
      </w:r>
      <w:r>
        <w:rPr>
          <w:sz w:val="28"/>
        </w:rPr>
        <w:t>информации</w:t>
      </w:r>
      <w:r>
        <w:rPr>
          <w:spacing w:val="-3"/>
          <w:sz w:val="28"/>
        </w:rPr>
        <w:t xml:space="preserve"> </w:t>
      </w:r>
      <w:r>
        <w:rPr>
          <w:sz w:val="28"/>
        </w:rPr>
        <w:t>в</w:t>
      </w:r>
      <w:r>
        <w:rPr>
          <w:spacing w:val="-5"/>
          <w:sz w:val="28"/>
        </w:rPr>
        <w:t xml:space="preserve"> </w:t>
      </w:r>
      <w:r>
        <w:rPr>
          <w:sz w:val="28"/>
        </w:rPr>
        <w:t>поколениях</w:t>
      </w:r>
      <w:r>
        <w:rPr>
          <w:spacing w:val="-7"/>
          <w:sz w:val="28"/>
        </w:rPr>
        <w:t xml:space="preserve"> </w:t>
      </w:r>
      <w:r>
        <w:rPr>
          <w:sz w:val="28"/>
        </w:rPr>
        <w:t>клеток</w:t>
      </w:r>
      <w:r>
        <w:rPr>
          <w:spacing w:val="-4"/>
          <w:sz w:val="28"/>
        </w:rPr>
        <w:t xml:space="preserve"> </w:t>
      </w:r>
      <w:r>
        <w:rPr>
          <w:sz w:val="28"/>
        </w:rPr>
        <w:t>и</w:t>
      </w:r>
      <w:r>
        <w:rPr>
          <w:spacing w:val="-3"/>
          <w:sz w:val="28"/>
        </w:rPr>
        <w:t xml:space="preserve"> </w:t>
      </w:r>
      <w:r>
        <w:rPr>
          <w:sz w:val="28"/>
        </w:rPr>
        <w:t>организмов.</w:t>
      </w:r>
    </w:p>
    <w:p w:rsidR="00347E9B" w:rsidRDefault="00757747">
      <w:pPr>
        <w:pStyle w:val="a4"/>
        <w:spacing w:line="314" w:lineRule="exact"/>
        <w:ind w:left="1330" w:firstLine="0"/>
        <w:jc w:val="left"/>
      </w:pPr>
      <w:r>
        <w:t>Демонстрации:</w:t>
      </w:r>
    </w:p>
    <w:p w:rsidR="00347E9B" w:rsidRDefault="00757747">
      <w:pPr>
        <w:pStyle w:val="a4"/>
        <w:spacing w:before="155"/>
        <w:ind w:left="1330" w:firstLine="0"/>
        <w:jc w:val="left"/>
      </w:pPr>
      <w:r>
        <w:t>Портреты:</w:t>
      </w:r>
      <w:r>
        <w:rPr>
          <w:spacing w:val="-6"/>
        </w:rPr>
        <w:t xml:space="preserve"> </w:t>
      </w:r>
      <w:r>
        <w:t>Г.</w:t>
      </w:r>
      <w:r>
        <w:rPr>
          <w:spacing w:val="-1"/>
        </w:rPr>
        <w:t xml:space="preserve"> </w:t>
      </w:r>
      <w:r>
        <w:t>Мендель, Т.</w:t>
      </w:r>
      <w:r>
        <w:rPr>
          <w:spacing w:val="-3"/>
        </w:rPr>
        <w:t xml:space="preserve"> </w:t>
      </w:r>
      <w:r>
        <w:t>Морган.</w:t>
      </w:r>
    </w:p>
    <w:p w:rsidR="00347E9B" w:rsidRDefault="00757747">
      <w:pPr>
        <w:pStyle w:val="a4"/>
        <w:tabs>
          <w:tab w:val="left" w:pos="2086"/>
          <w:tab w:val="left" w:pos="4402"/>
          <w:tab w:val="left" w:pos="6382"/>
          <w:tab w:val="left" w:pos="7884"/>
        </w:tabs>
        <w:spacing w:before="163" w:line="357" w:lineRule="auto"/>
        <w:ind w:right="495"/>
        <w:jc w:val="left"/>
      </w:pPr>
      <w:r>
        <w:t>Таблицы</w:t>
      </w:r>
      <w:r>
        <w:rPr>
          <w:spacing w:val="11"/>
        </w:rPr>
        <w:t xml:space="preserve"> </w:t>
      </w:r>
      <w:r>
        <w:t>и</w:t>
      </w:r>
      <w:r>
        <w:rPr>
          <w:spacing w:val="10"/>
        </w:rPr>
        <w:t xml:space="preserve"> </w:t>
      </w:r>
      <w:r>
        <w:t>схемы:</w:t>
      </w:r>
      <w:r>
        <w:rPr>
          <w:spacing w:val="14"/>
        </w:rPr>
        <w:t xml:space="preserve"> </w:t>
      </w:r>
      <w:r>
        <w:t>«Первый</w:t>
      </w:r>
      <w:r>
        <w:rPr>
          <w:spacing w:val="11"/>
        </w:rPr>
        <w:t xml:space="preserve"> </w:t>
      </w:r>
      <w:r>
        <w:t>и</w:t>
      </w:r>
      <w:r>
        <w:rPr>
          <w:spacing w:val="15"/>
        </w:rPr>
        <w:t xml:space="preserve"> </w:t>
      </w:r>
      <w:r>
        <w:t>второй</w:t>
      </w:r>
      <w:r>
        <w:rPr>
          <w:spacing w:val="11"/>
        </w:rPr>
        <w:t xml:space="preserve"> </w:t>
      </w:r>
      <w:r>
        <w:t>законы</w:t>
      </w:r>
      <w:r>
        <w:rPr>
          <w:spacing w:val="11"/>
        </w:rPr>
        <w:t xml:space="preserve"> </w:t>
      </w:r>
      <w:r>
        <w:t>Менделя»,</w:t>
      </w:r>
      <w:r>
        <w:rPr>
          <w:spacing w:val="18"/>
        </w:rPr>
        <w:t xml:space="preserve"> </w:t>
      </w:r>
      <w:r>
        <w:t>«Третий</w:t>
      </w:r>
      <w:r>
        <w:rPr>
          <w:spacing w:val="10"/>
        </w:rPr>
        <w:t xml:space="preserve"> </w:t>
      </w:r>
      <w:r>
        <w:t>закон</w:t>
      </w:r>
      <w:r>
        <w:rPr>
          <w:spacing w:val="-67"/>
        </w:rPr>
        <w:t xml:space="preserve"> </w:t>
      </w:r>
      <w:r>
        <w:t>Менделя»,</w:t>
      </w:r>
      <w:r>
        <w:tab/>
        <w:t>«Анализирующее</w:t>
      </w:r>
      <w:r>
        <w:tab/>
        <w:t>скрещивание»,</w:t>
      </w:r>
      <w:r>
        <w:tab/>
        <w:t>«Неполное</w:t>
      </w:r>
      <w:r>
        <w:tab/>
        <w:t>доминирование»,</w:t>
      </w:r>
    </w:p>
    <w:p w:rsidR="00347E9B" w:rsidRDefault="00757747">
      <w:pPr>
        <w:pStyle w:val="a4"/>
        <w:tabs>
          <w:tab w:val="left" w:pos="2398"/>
          <w:tab w:val="left" w:pos="4229"/>
          <w:tab w:val="left" w:pos="5668"/>
          <w:tab w:val="left" w:pos="6009"/>
          <w:tab w:val="left" w:pos="7764"/>
          <w:tab w:val="left" w:pos="9198"/>
        </w:tabs>
        <w:spacing w:before="5"/>
        <w:ind w:firstLine="0"/>
        <w:jc w:val="left"/>
      </w:pPr>
      <w:r>
        <w:t>«Сцепленное</w:t>
      </w:r>
      <w:r>
        <w:tab/>
        <w:t>наследование</w:t>
      </w:r>
      <w:r>
        <w:tab/>
        <w:t>признаков</w:t>
      </w:r>
      <w:r>
        <w:tab/>
        <w:t>у</w:t>
      </w:r>
      <w:r>
        <w:tab/>
        <w:t>дрозофилы»,</w:t>
      </w:r>
      <w:r>
        <w:tab/>
        <w:t>«Генетика</w:t>
      </w:r>
      <w:r>
        <w:tab/>
        <w:t>пола»,</w:t>
      </w:r>
    </w:p>
    <w:p w:rsidR="00347E9B" w:rsidRDefault="00757747">
      <w:pPr>
        <w:pStyle w:val="a4"/>
        <w:tabs>
          <w:tab w:val="left" w:pos="2250"/>
          <w:tab w:val="left" w:pos="3857"/>
          <w:tab w:val="left" w:pos="5487"/>
          <w:tab w:val="left" w:pos="7363"/>
          <w:tab w:val="left" w:pos="8994"/>
        </w:tabs>
        <w:spacing w:before="163"/>
        <w:ind w:firstLine="0"/>
        <w:jc w:val="left"/>
      </w:pPr>
      <w:r>
        <w:t>«Кариотип</w:t>
      </w:r>
      <w:r>
        <w:tab/>
        <w:t>человека»,</w:t>
      </w:r>
      <w:r>
        <w:tab/>
        <w:t>«Кариотип</w:t>
      </w:r>
      <w:r>
        <w:tab/>
        <w:t>дрозофилы»,</w:t>
      </w:r>
      <w:r>
        <w:tab/>
        <w:t>«Кариотип</w:t>
      </w:r>
      <w:r>
        <w:tab/>
        <w:t>птицы»,</w:t>
      </w:r>
    </w:p>
    <w:p w:rsidR="00347E9B" w:rsidRDefault="00757747">
      <w:pPr>
        <w:pStyle w:val="a4"/>
        <w:spacing w:before="158"/>
        <w:ind w:firstLine="0"/>
        <w:jc w:val="left"/>
      </w:pPr>
      <w:r>
        <w:t>«Множественный</w:t>
      </w:r>
      <w:r>
        <w:rPr>
          <w:spacing w:val="-10"/>
        </w:rPr>
        <w:t xml:space="preserve"> </w:t>
      </w:r>
      <w:r>
        <w:t>аллелизм»,</w:t>
      </w:r>
      <w:r>
        <w:rPr>
          <w:spacing w:val="-3"/>
        </w:rPr>
        <w:t xml:space="preserve"> </w:t>
      </w:r>
      <w:r>
        <w:t>«Взаимодействие</w:t>
      </w:r>
      <w:r>
        <w:rPr>
          <w:spacing w:val="-9"/>
        </w:rPr>
        <w:t xml:space="preserve"> </w:t>
      </w:r>
      <w:r>
        <w:t>генов».</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Оборудование:</w:t>
      </w:r>
      <w:r>
        <w:rPr>
          <w:spacing w:val="1"/>
        </w:rPr>
        <w:t xml:space="preserve"> </w:t>
      </w:r>
      <w:r>
        <w:t>модель</w:t>
      </w:r>
      <w:r>
        <w:rPr>
          <w:spacing w:val="1"/>
        </w:rPr>
        <w:t xml:space="preserve"> </w:t>
      </w:r>
      <w:r>
        <w:t>для</w:t>
      </w:r>
      <w:r>
        <w:rPr>
          <w:spacing w:val="1"/>
        </w:rPr>
        <w:t xml:space="preserve"> </w:t>
      </w:r>
      <w:r>
        <w:t>демонстрации</w:t>
      </w:r>
      <w:r>
        <w:rPr>
          <w:spacing w:val="1"/>
        </w:rPr>
        <w:t xml:space="preserve"> </w:t>
      </w:r>
      <w:r>
        <w:t>законов</w:t>
      </w:r>
      <w:r>
        <w:rPr>
          <w:spacing w:val="1"/>
        </w:rPr>
        <w:t xml:space="preserve"> </w:t>
      </w:r>
      <w:r>
        <w:t>единообразия</w:t>
      </w:r>
      <w:r>
        <w:rPr>
          <w:spacing w:val="1"/>
        </w:rPr>
        <w:t xml:space="preserve"> </w:t>
      </w:r>
      <w:r>
        <w:t>гибридов</w:t>
      </w:r>
      <w:r>
        <w:rPr>
          <w:spacing w:val="1"/>
        </w:rPr>
        <w:t xml:space="preserve"> </w:t>
      </w:r>
      <w:r>
        <w:t>первого</w:t>
      </w:r>
      <w:r>
        <w:rPr>
          <w:spacing w:val="1"/>
        </w:rPr>
        <w:t xml:space="preserve"> </w:t>
      </w:r>
      <w:r>
        <w:t>поколения</w:t>
      </w:r>
      <w:r>
        <w:rPr>
          <w:spacing w:val="1"/>
        </w:rPr>
        <w:t xml:space="preserve"> </w:t>
      </w:r>
      <w:r>
        <w:t>и</w:t>
      </w:r>
      <w:r>
        <w:rPr>
          <w:spacing w:val="1"/>
        </w:rPr>
        <w:t xml:space="preserve"> </w:t>
      </w:r>
      <w:r>
        <w:t>расщепления</w:t>
      </w:r>
      <w:r>
        <w:rPr>
          <w:spacing w:val="1"/>
        </w:rPr>
        <w:t xml:space="preserve"> </w:t>
      </w:r>
      <w:r>
        <w:t>признаков,</w:t>
      </w:r>
      <w:r>
        <w:rPr>
          <w:spacing w:val="1"/>
        </w:rPr>
        <w:t xml:space="preserve"> </w:t>
      </w:r>
      <w:r>
        <w:t>модель</w:t>
      </w:r>
      <w:r>
        <w:rPr>
          <w:spacing w:val="1"/>
        </w:rPr>
        <w:t xml:space="preserve"> </w:t>
      </w:r>
      <w:r>
        <w:t>для</w:t>
      </w:r>
      <w:r>
        <w:rPr>
          <w:spacing w:val="1"/>
        </w:rPr>
        <w:t xml:space="preserve"> </w:t>
      </w:r>
      <w:r>
        <w:t>демонстрации</w:t>
      </w:r>
      <w:r>
        <w:rPr>
          <w:spacing w:val="1"/>
        </w:rPr>
        <w:t xml:space="preserve"> </w:t>
      </w:r>
      <w:r>
        <w:t>закона</w:t>
      </w:r>
      <w:r>
        <w:rPr>
          <w:spacing w:val="1"/>
        </w:rPr>
        <w:t xml:space="preserve"> </w:t>
      </w:r>
      <w:r>
        <w:t>независимого</w:t>
      </w:r>
      <w:r>
        <w:rPr>
          <w:spacing w:val="1"/>
        </w:rPr>
        <w:t xml:space="preserve"> </w:t>
      </w:r>
      <w:r>
        <w:t>наследования</w:t>
      </w:r>
      <w:r>
        <w:rPr>
          <w:spacing w:val="1"/>
        </w:rPr>
        <w:t xml:space="preserve"> </w:t>
      </w:r>
      <w:r>
        <w:t>признаков,</w:t>
      </w:r>
      <w:r>
        <w:rPr>
          <w:spacing w:val="1"/>
        </w:rPr>
        <w:t xml:space="preserve"> </w:t>
      </w:r>
      <w:r>
        <w:t>модель</w:t>
      </w:r>
      <w:r>
        <w:rPr>
          <w:spacing w:val="1"/>
        </w:rPr>
        <w:t xml:space="preserve"> </w:t>
      </w:r>
      <w:r>
        <w:t>для</w:t>
      </w:r>
      <w:r>
        <w:rPr>
          <w:spacing w:val="1"/>
        </w:rPr>
        <w:t xml:space="preserve"> </w:t>
      </w:r>
      <w:r>
        <w:t>демонстрации</w:t>
      </w:r>
      <w:r>
        <w:rPr>
          <w:spacing w:val="1"/>
        </w:rPr>
        <w:t xml:space="preserve"> </w:t>
      </w:r>
      <w:r>
        <w:t>сцепленного</w:t>
      </w:r>
      <w:r>
        <w:rPr>
          <w:spacing w:val="1"/>
        </w:rPr>
        <w:t xml:space="preserve"> </w:t>
      </w:r>
      <w:r>
        <w:t>наследования</w:t>
      </w:r>
      <w:r>
        <w:rPr>
          <w:spacing w:val="1"/>
        </w:rPr>
        <w:t xml:space="preserve"> </w:t>
      </w:r>
      <w:r>
        <w:t>признаков,</w:t>
      </w:r>
      <w:r>
        <w:rPr>
          <w:spacing w:val="1"/>
        </w:rPr>
        <w:t xml:space="preserve"> </w:t>
      </w:r>
      <w:r>
        <w:t>световой</w:t>
      </w:r>
      <w:r>
        <w:rPr>
          <w:spacing w:val="1"/>
        </w:rPr>
        <w:t xml:space="preserve"> </w:t>
      </w:r>
      <w:r>
        <w:t>микроскоп,</w:t>
      </w:r>
      <w:r>
        <w:rPr>
          <w:spacing w:val="1"/>
        </w:rPr>
        <w:t xml:space="preserve"> </w:t>
      </w:r>
      <w:r>
        <w:t>микропрепарат: «Дрозофила».</w:t>
      </w:r>
    </w:p>
    <w:p w:rsidR="00347E9B" w:rsidRDefault="00757747">
      <w:pPr>
        <w:pStyle w:val="a4"/>
        <w:spacing w:before="1" w:line="362" w:lineRule="auto"/>
        <w:ind w:right="498"/>
      </w:pPr>
      <w:r>
        <w:t>Практическая</w:t>
      </w:r>
      <w:r>
        <w:rPr>
          <w:spacing w:val="1"/>
        </w:rPr>
        <w:t xml:space="preserve"> </w:t>
      </w:r>
      <w:r>
        <w:t>работа</w:t>
      </w:r>
      <w:r>
        <w:rPr>
          <w:spacing w:val="1"/>
        </w:rPr>
        <w:t xml:space="preserve"> </w:t>
      </w:r>
      <w:r>
        <w:t>«Изучение</w:t>
      </w:r>
      <w:r>
        <w:rPr>
          <w:spacing w:val="1"/>
        </w:rPr>
        <w:t xml:space="preserve"> </w:t>
      </w:r>
      <w:r>
        <w:t>результатов</w:t>
      </w:r>
      <w:r>
        <w:rPr>
          <w:spacing w:val="1"/>
        </w:rPr>
        <w:t xml:space="preserve"> </w:t>
      </w:r>
      <w:r>
        <w:t>моногибридного</w:t>
      </w:r>
      <w:r>
        <w:rPr>
          <w:spacing w:val="1"/>
        </w:rPr>
        <w:t xml:space="preserve"> </w:t>
      </w:r>
      <w:r>
        <w:t>скрещивания</w:t>
      </w:r>
      <w:r>
        <w:rPr>
          <w:spacing w:val="5"/>
        </w:rPr>
        <w:t xml:space="preserve"> </w:t>
      </w:r>
      <w:r>
        <w:t>у</w:t>
      </w:r>
      <w:r>
        <w:rPr>
          <w:spacing w:val="-4"/>
        </w:rPr>
        <w:t xml:space="preserve"> </w:t>
      </w:r>
      <w:r>
        <w:t>дрозофилы».</w:t>
      </w:r>
    </w:p>
    <w:p w:rsidR="00347E9B" w:rsidRDefault="00757747">
      <w:pPr>
        <w:pStyle w:val="a4"/>
        <w:spacing w:line="357" w:lineRule="auto"/>
        <w:ind w:right="499"/>
      </w:pPr>
      <w:r>
        <w:t>Практическая</w:t>
      </w:r>
      <w:r>
        <w:rPr>
          <w:spacing w:val="1"/>
        </w:rPr>
        <w:t xml:space="preserve"> </w:t>
      </w:r>
      <w:r>
        <w:t>работа</w:t>
      </w:r>
      <w:r>
        <w:rPr>
          <w:spacing w:val="1"/>
        </w:rPr>
        <w:t xml:space="preserve"> </w:t>
      </w:r>
      <w:r>
        <w:t>«Изучение</w:t>
      </w:r>
      <w:r>
        <w:rPr>
          <w:spacing w:val="1"/>
        </w:rPr>
        <w:t xml:space="preserve"> </w:t>
      </w:r>
      <w:r>
        <w:t>результатов</w:t>
      </w:r>
      <w:r>
        <w:rPr>
          <w:spacing w:val="1"/>
        </w:rPr>
        <w:t xml:space="preserve"> </w:t>
      </w:r>
      <w:r>
        <w:t>дигибридного</w:t>
      </w:r>
      <w:r>
        <w:rPr>
          <w:spacing w:val="1"/>
        </w:rPr>
        <w:t xml:space="preserve"> </w:t>
      </w:r>
      <w:r>
        <w:t>скрещивания</w:t>
      </w:r>
      <w:r>
        <w:rPr>
          <w:spacing w:val="5"/>
        </w:rPr>
        <w:t xml:space="preserve"> </w:t>
      </w:r>
      <w:r>
        <w:t>у</w:t>
      </w:r>
      <w:r>
        <w:rPr>
          <w:spacing w:val="-4"/>
        </w:rPr>
        <w:t xml:space="preserve"> </w:t>
      </w:r>
      <w:r>
        <w:t>дрозофилы».</w:t>
      </w:r>
    </w:p>
    <w:p w:rsidR="00347E9B" w:rsidRDefault="00757747">
      <w:pPr>
        <w:pStyle w:val="a4"/>
        <w:spacing w:before="3"/>
        <w:ind w:left="1330" w:firstLine="0"/>
      </w:pPr>
      <w:r>
        <w:t>Тема</w:t>
      </w:r>
      <w:r>
        <w:rPr>
          <w:spacing w:val="-6"/>
        </w:rPr>
        <w:t xml:space="preserve"> </w:t>
      </w:r>
      <w:r>
        <w:t>13.</w:t>
      </w:r>
      <w:r>
        <w:rPr>
          <w:spacing w:val="-4"/>
        </w:rPr>
        <w:t xml:space="preserve"> </w:t>
      </w:r>
      <w:r>
        <w:t>Закономерности</w:t>
      </w:r>
      <w:r>
        <w:rPr>
          <w:spacing w:val="-6"/>
        </w:rPr>
        <w:t xml:space="preserve"> </w:t>
      </w:r>
      <w:r>
        <w:t>изменчивости.</w:t>
      </w:r>
    </w:p>
    <w:p w:rsidR="00347E9B" w:rsidRDefault="00757747">
      <w:pPr>
        <w:pStyle w:val="a4"/>
        <w:spacing w:before="158" w:line="362" w:lineRule="auto"/>
        <w:ind w:right="489"/>
      </w:pPr>
      <w:r>
        <w:t>Взаимодействие</w:t>
      </w:r>
      <w:r>
        <w:rPr>
          <w:spacing w:val="1"/>
        </w:rPr>
        <w:t xml:space="preserve"> </w:t>
      </w:r>
      <w:r>
        <w:t>генотипа</w:t>
      </w:r>
      <w:r>
        <w:rPr>
          <w:spacing w:val="1"/>
        </w:rPr>
        <w:t xml:space="preserve"> </w:t>
      </w:r>
      <w:r>
        <w:t>и</w:t>
      </w:r>
      <w:r>
        <w:rPr>
          <w:spacing w:val="1"/>
        </w:rPr>
        <w:t xml:space="preserve"> </w:t>
      </w:r>
      <w:r>
        <w:t>среды</w:t>
      </w:r>
      <w:r>
        <w:rPr>
          <w:spacing w:val="1"/>
        </w:rPr>
        <w:t xml:space="preserve"> </w:t>
      </w:r>
      <w:r>
        <w:t>при</w:t>
      </w:r>
      <w:r>
        <w:rPr>
          <w:spacing w:val="1"/>
        </w:rPr>
        <w:t xml:space="preserve"> </w:t>
      </w:r>
      <w:r>
        <w:t>формировании</w:t>
      </w:r>
      <w:r>
        <w:rPr>
          <w:spacing w:val="1"/>
        </w:rPr>
        <w:t xml:space="preserve"> </w:t>
      </w:r>
      <w:r>
        <w:t>фенотипа.</w:t>
      </w:r>
      <w:r>
        <w:rPr>
          <w:spacing w:val="-67"/>
        </w:rPr>
        <w:t xml:space="preserve"> </w:t>
      </w:r>
      <w:r>
        <w:t>Изменчивость признаков. Качественные и количественные признаки. Виды</w:t>
      </w:r>
      <w:r>
        <w:rPr>
          <w:spacing w:val="1"/>
        </w:rPr>
        <w:t xml:space="preserve"> </w:t>
      </w:r>
      <w:r>
        <w:t>изменчивости:</w:t>
      </w:r>
      <w:r>
        <w:rPr>
          <w:spacing w:val="-5"/>
        </w:rPr>
        <w:t xml:space="preserve"> </w:t>
      </w:r>
      <w:r>
        <w:t>ненаследственная</w:t>
      </w:r>
      <w:r>
        <w:rPr>
          <w:spacing w:val="2"/>
        </w:rPr>
        <w:t xml:space="preserve"> </w:t>
      </w:r>
      <w:r>
        <w:t>и наследственная.</w:t>
      </w:r>
    </w:p>
    <w:p w:rsidR="00347E9B" w:rsidRDefault="00757747">
      <w:pPr>
        <w:pStyle w:val="a4"/>
        <w:spacing w:after="8" w:line="360" w:lineRule="auto"/>
        <w:ind w:right="489"/>
      </w:pPr>
      <w:r>
        <w:t>Модификационная</w:t>
      </w:r>
      <w:r>
        <w:rPr>
          <w:spacing w:val="1"/>
        </w:rPr>
        <w:t xml:space="preserve"> </w:t>
      </w:r>
      <w:r>
        <w:t>изменчивость.</w:t>
      </w:r>
      <w:r>
        <w:rPr>
          <w:spacing w:val="1"/>
        </w:rPr>
        <w:t xml:space="preserve"> </w:t>
      </w:r>
      <w:r>
        <w:t>Роль</w:t>
      </w:r>
      <w:r>
        <w:rPr>
          <w:spacing w:val="1"/>
        </w:rPr>
        <w:t xml:space="preserve"> </w:t>
      </w:r>
      <w:r>
        <w:t>среды</w:t>
      </w:r>
      <w:r>
        <w:rPr>
          <w:spacing w:val="1"/>
        </w:rPr>
        <w:t xml:space="preserve"> </w:t>
      </w:r>
      <w:r>
        <w:t>в</w:t>
      </w:r>
      <w:r>
        <w:rPr>
          <w:spacing w:val="1"/>
        </w:rPr>
        <w:t xml:space="preserve"> </w:t>
      </w:r>
      <w:r>
        <w:t>формировании</w:t>
      </w:r>
      <w:r>
        <w:rPr>
          <w:spacing w:val="1"/>
        </w:rPr>
        <w:t xml:space="preserve"> </w:t>
      </w:r>
      <w:r>
        <w:t>модификационной изменчивости. Норма реакции признака. Вариационный</w:t>
      </w:r>
      <w:r>
        <w:rPr>
          <w:spacing w:val="1"/>
        </w:rPr>
        <w:t xml:space="preserve"> </w:t>
      </w:r>
      <w:r>
        <w:t>ряд</w:t>
      </w:r>
      <w:r>
        <w:rPr>
          <w:spacing w:val="1"/>
        </w:rPr>
        <w:t xml:space="preserve"> </w:t>
      </w:r>
      <w:r>
        <w:t>и</w:t>
      </w:r>
      <w:r>
        <w:rPr>
          <w:spacing w:val="1"/>
        </w:rPr>
        <w:t xml:space="preserve"> </w:t>
      </w:r>
      <w:r>
        <w:t>вариационная</w:t>
      </w:r>
      <w:r>
        <w:rPr>
          <w:spacing w:val="1"/>
        </w:rPr>
        <w:t xml:space="preserve"> </w:t>
      </w:r>
      <w:r>
        <w:t>кривая</w:t>
      </w:r>
      <w:r>
        <w:rPr>
          <w:spacing w:val="1"/>
        </w:rPr>
        <w:t xml:space="preserve"> </w:t>
      </w:r>
      <w:r>
        <w:t>(В. Иоганнсен).</w:t>
      </w:r>
      <w:r>
        <w:rPr>
          <w:spacing w:val="1"/>
        </w:rPr>
        <w:t xml:space="preserve"> </w:t>
      </w:r>
      <w:r>
        <w:t>Свойства</w:t>
      </w:r>
      <w:r>
        <w:rPr>
          <w:spacing w:val="1"/>
        </w:rPr>
        <w:t xml:space="preserve"> </w:t>
      </w:r>
      <w:r>
        <w:t>модификационной</w:t>
      </w:r>
      <w:r>
        <w:rPr>
          <w:spacing w:val="1"/>
        </w:rPr>
        <w:t xml:space="preserve"> </w:t>
      </w:r>
      <w:r>
        <w:t>изменчивости.</w:t>
      </w:r>
    </w:p>
    <w:tbl>
      <w:tblPr>
        <w:tblStyle w:val="TableNormal"/>
        <w:tblW w:w="0" w:type="auto"/>
        <w:tblInd w:w="577" w:type="dxa"/>
        <w:tblLayout w:type="fixed"/>
        <w:tblLook w:val="01E0" w:firstRow="1" w:lastRow="1" w:firstColumn="1" w:lastColumn="1" w:noHBand="0" w:noVBand="0"/>
      </w:tblPr>
      <w:tblGrid>
        <w:gridCol w:w="2973"/>
        <w:gridCol w:w="2264"/>
        <w:gridCol w:w="2081"/>
        <w:gridCol w:w="2128"/>
      </w:tblGrid>
      <w:tr w:rsidR="00347E9B">
        <w:trPr>
          <w:trHeight w:val="394"/>
        </w:trPr>
        <w:tc>
          <w:tcPr>
            <w:tcW w:w="2973" w:type="dxa"/>
          </w:tcPr>
          <w:p w:rsidR="00347E9B" w:rsidRDefault="00757747">
            <w:pPr>
              <w:pStyle w:val="TableParagraph"/>
              <w:spacing w:line="309" w:lineRule="exact"/>
              <w:ind w:left="760"/>
              <w:rPr>
                <w:sz w:val="28"/>
              </w:rPr>
            </w:pPr>
            <w:r>
              <w:rPr>
                <w:sz w:val="28"/>
              </w:rPr>
              <w:t>Генотипическая</w:t>
            </w:r>
          </w:p>
        </w:tc>
        <w:tc>
          <w:tcPr>
            <w:tcW w:w="2264" w:type="dxa"/>
          </w:tcPr>
          <w:p w:rsidR="00347E9B" w:rsidRDefault="00757747">
            <w:pPr>
              <w:pStyle w:val="TableParagraph"/>
              <w:spacing w:line="309" w:lineRule="exact"/>
              <w:ind w:right="179"/>
              <w:jc w:val="right"/>
              <w:rPr>
                <w:sz w:val="28"/>
              </w:rPr>
            </w:pPr>
            <w:r>
              <w:rPr>
                <w:sz w:val="28"/>
              </w:rPr>
              <w:t>изменчивость.</w:t>
            </w:r>
          </w:p>
        </w:tc>
        <w:tc>
          <w:tcPr>
            <w:tcW w:w="2081" w:type="dxa"/>
          </w:tcPr>
          <w:p w:rsidR="00347E9B" w:rsidRDefault="00757747">
            <w:pPr>
              <w:pStyle w:val="TableParagraph"/>
              <w:spacing w:line="309" w:lineRule="exact"/>
              <w:ind w:left="127" w:right="141"/>
              <w:jc w:val="center"/>
              <w:rPr>
                <w:sz w:val="28"/>
              </w:rPr>
            </w:pPr>
            <w:r>
              <w:rPr>
                <w:sz w:val="28"/>
              </w:rPr>
              <w:t>Свойства</w:t>
            </w:r>
          </w:p>
        </w:tc>
        <w:tc>
          <w:tcPr>
            <w:tcW w:w="2128" w:type="dxa"/>
          </w:tcPr>
          <w:p w:rsidR="00347E9B" w:rsidRDefault="00757747">
            <w:pPr>
              <w:pStyle w:val="TableParagraph"/>
              <w:spacing w:line="309" w:lineRule="exact"/>
              <w:ind w:right="48"/>
              <w:jc w:val="right"/>
              <w:rPr>
                <w:sz w:val="28"/>
              </w:rPr>
            </w:pPr>
            <w:r>
              <w:rPr>
                <w:sz w:val="28"/>
              </w:rPr>
              <w:t>генотипической</w:t>
            </w:r>
          </w:p>
        </w:tc>
      </w:tr>
      <w:tr w:rsidR="00347E9B">
        <w:trPr>
          <w:trHeight w:val="878"/>
        </w:trPr>
        <w:tc>
          <w:tcPr>
            <w:tcW w:w="2973" w:type="dxa"/>
          </w:tcPr>
          <w:p w:rsidR="00347E9B" w:rsidRDefault="00757747">
            <w:pPr>
              <w:pStyle w:val="TableParagraph"/>
              <w:tabs>
                <w:tab w:val="left" w:pos="2135"/>
              </w:tabs>
              <w:spacing w:before="72"/>
              <w:ind w:left="50"/>
              <w:rPr>
                <w:sz w:val="28"/>
              </w:rPr>
            </w:pPr>
            <w:r>
              <w:rPr>
                <w:sz w:val="28"/>
              </w:rPr>
              <w:t>изменчивости.</w:t>
            </w:r>
            <w:r>
              <w:rPr>
                <w:sz w:val="28"/>
              </w:rPr>
              <w:tab/>
              <w:t>Виды</w:t>
            </w:r>
          </w:p>
          <w:p w:rsidR="00347E9B" w:rsidRDefault="00757747">
            <w:pPr>
              <w:pStyle w:val="TableParagraph"/>
              <w:spacing w:before="163" w:line="302" w:lineRule="exact"/>
              <w:ind w:left="50"/>
              <w:rPr>
                <w:sz w:val="28"/>
              </w:rPr>
            </w:pPr>
            <w:r>
              <w:rPr>
                <w:sz w:val="28"/>
              </w:rPr>
              <w:t>мутационная.</w:t>
            </w:r>
          </w:p>
        </w:tc>
        <w:tc>
          <w:tcPr>
            <w:tcW w:w="2264" w:type="dxa"/>
          </w:tcPr>
          <w:p w:rsidR="00347E9B" w:rsidRDefault="00757747">
            <w:pPr>
              <w:pStyle w:val="TableParagraph"/>
              <w:spacing w:before="72"/>
              <w:ind w:right="173"/>
              <w:jc w:val="right"/>
              <w:rPr>
                <w:sz w:val="28"/>
              </w:rPr>
            </w:pPr>
            <w:r>
              <w:rPr>
                <w:sz w:val="28"/>
              </w:rPr>
              <w:t>генотипической</w:t>
            </w:r>
          </w:p>
        </w:tc>
        <w:tc>
          <w:tcPr>
            <w:tcW w:w="2081" w:type="dxa"/>
          </w:tcPr>
          <w:p w:rsidR="00347E9B" w:rsidRDefault="00757747">
            <w:pPr>
              <w:pStyle w:val="TableParagraph"/>
              <w:spacing w:before="72"/>
              <w:ind w:left="150" w:right="141"/>
              <w:jc w:val="center"/>
              <w:rPr>
                <w:sz w:val="28"/>
              </w:rPr>
            </w:pPr>
            <w:r>
              <w:rPr>
                <w:sz w:val="28"/>
              </w:rPr>
              <w:t>изменчивости:</w:t>
            </w:r>
          </w:p>
        </w:tc>
        <w:tc>
          <w:tcPr>
            <w:tcW w:w="2128" w:type="dxa"/>
          </w:tcPr>
          <w:p w:rsidR="00347E9B" w:rsidRDefault="00757747">
            <w:pPr>
              <w:pStyle w:val="TableParagraph"/>
              <w:spacing w:before="72"/>
              <w:ind w:right="49"/>
              <w:jc w:val="right"/>
              <w:rPr>
                <w:sz w:val="28"/>
              </w:rPr>
            </w:pPr>
            <w:r>
              <w:rPr>
                <w:sz w:val="28"/>
              </w:rPr>
              <w:t>комбинативная,</w:t>
            </w:r>
          </w:p>
        </w:tc>
      </w:tr>
    </w:tbl>
    <w:p w:rsidR="00347E9B" w:rsidRDefault="00757747">
      <w:pPr>
        <w:pStyle w:val="a4"/>
        <w:spacing w:before="163" w:line="360" w:lineRule="auto"/>
        <w:ind w:right="490" w:firstLine="782"/>
      </w:pPr>
      <w:r>
        <w:t>Комбинативная</w:t>
      </w:r>
      <w:r>
        <w:rPr>
          <w:spacing w:val="1"/>
        </w:rPr>
        <w:t xml:space="preserve"> </w:t>
      </w:r>
      <w:r>
        <w:t>изменчивость.</w:t>
      </w:r>
      <w:r>
        <w:rPr>
          <w:spacing w:val="1"/>
        </w:rPr>
        <w:t xml:space="preserve"> </w:t>
      </w:r>
      <w:r>
        <w:t>Мейоз</w:t>
      </w:r>
      <w:r>
        <w:rPr>
          <w:spacing w:val="1"/>
        </w:rPr>
        <w:t xml:space="preserve"> </w:t>
      </w:r>
      <w:r>
        <w:t>и</w:t>
      </w:r>
      <w:r>
        <w:rPr>
          <w:spacing w:val="1"/>
        </w:rPr>
        <w:t xml:space="preserve"> </w:t>
      </w:r>
      <w:r>
        <w:t>половой</w:t>
      </w:r>
      <w:r>
        <w:rPr>
          <w:spacing w:val="1"/>
        </w:rPr>
        <w:t xml:space="preserve"> </w:t>
      </w:r>
      <w:r>
        <w:t>процесс</w:t>
      </w:r>
      <w:r>
        <w:rPr>
          <w:spacing w:val="1"/>
        </w:rPr>
        <w:t xml:space="preserve"> </w:t>
      </w:r>
      <w:r>
        <w:t>–</w:t>
      </w:r>
      <w:r>
        <w:rPr>
          <w:spacing w:val="1"/>
        </w:rPr>
        <w:t xml:space="preserve"> </w:t>
      </w:r>
      <w:r>
        <w:t>основа</w:t>
      </w:r>
      <w:r>
        <w:rPr>
          <w:spacing w:val="1"/>
        </w:rPr>
        <w:t xml:space="preserve"> </w:t>
      </w:r>
      <w:r>
        <w:t>комбинативной изменчивости. Роль комбинативной изменчивости в создании</w:t>
      </w:r>
      <w:r>
        <w:rPr>
          <w:spacing w:val="-67"/>
        </w:rPr>
        <w:t xml:space="preserve"> </w:t>
      </w:r>
      <w:r>
        <w:t>генетического разнообразия</w:t>
      </w:r>
      <w:r>
        <w:rPr>
          <w:spacing w:val="2"/>
        </w:rPr>
        <w:t xml:space="preserve"> </w:t>
      </w:r>
      <w:r>
        <w:t>в</w:t>
      </w:r>
      <w:r>
        <w:rPr>
          <w:spacing w:val="-1"/>
        </w:rPr>
        <w:t xml:space="preserve"> </w:t>
      </w:r>
      <w:r>
        <w:t>пределах одного</w:t>
      </w:r>
      <w:r>
        <w:rPr>
          <w:spacing w:val="1"/>
        </w:rPr>
        <w:t xml:space="preserve"> </w:t>
      </w:r>
      <w:r>
        <w:t>вида.</w:t>
      </w:r>
    </w:p>
    <w:p w:rsidR="00347E9B" w:rsidRDefault="00757747">
      <w:pPr>
        <w:pStyle w:val="a4"/>
        <w:spacing w:line="360" w:lineRule="auto"/>
        <w:ind w:right="491"/>
      </w:pPr>
      <w:r>
        <w:t>Мутационная</w:t>
      </w:r>
      <w:r>
        <w:rPr>
          <w:spacing w:val="1"/>
        </w:rPr>
        <w:t xml:space="preserve"> </w:t>
      </w:r>
      <w:r>
        <w:t>изменчивость.</w:t>
      </w:r>
      <w:r>
        <w:rPr>
          <w:spacing w:val="1"/>
        </w:rPr>
        <w:t xml:space="preserve"> </w:t>
      </w:r>
      <w:r>
        <w:t>Виды</w:t>
      </w:r>
      <w:r>
        <w:rPr>
          <w:spacing w:val="1"/>
        </w:rPr>
        <w:t xml:space="preserve"> </w:t>
      </w:r>
      <w:r>
        <w:t>мутаций:</w:t>
      </w:r>
      <w:r>
        <w:rPr>
          <w:spacing w:val="1"/>
        </w:rPr>
        <w:t xml:space="preserve"> </w:t>
      </w:r>
      <w:r>
        <w:t>генные,</w:t>
      </w:r>
      <w:r>
        <w:rPr>
          <w:spacing w:val="1"/>
        </w:rPr>
        <w:t xml:space="preserve"> </w:t>
      </w:r>
      <w:r>
        <w:t>хромосомные,</w:t>
      </w:r>
      <w:r>
        <w:rPr>
          <w:spacing w:val="1"/>
        </w:rPr>
        <w:t xml:space="preserve"> </w:t>
      </w:r>
      <w:r>
        <w:t>геномные.</w:t>
      </w:r>
      <w:r>
        <w:rPr>
          <w:spacing w:val="1"/>
        </w:rPr>
        <w:t xml:space="preserve"> </w:t>
      </w:r>
      <w:r>
        <w:t>Спонтанные</w:t>
      </w:r>
      <w:r>
        <w:rPr>
          <w:spacing w:val="1"/>
        </w:rPr>
        <w:t xml:space="preserve"> </w:t>
      </w:r>
      <w:r>
        <w:t>и</w:t>
      </w:r>
      <w:r>
        <w:rPr>
          <w:spacing w:val="1"/>
        </w:rPr>
        <w:t xml:space="preserve"> </w:t>
      </w:r>
      <w:r>
        <w:t>индуцированные</w:t>
      </w:r>
      <w:r>
        <w:rPr>
          <w:spacing w:val="1"/>
        </w:rPr>
        <w:t xml:space="preserve"> </w:t>
      </w:r>
      <w:r>
        <w:t>мутации.</w:t>
      </w:r>
      <w:r>
        <w:rPr>
          <w:spacing w:val="1"/>
        </w:rPr>
        <w:t xml:space="preserve"> </w:t>
      </w:r>
      <w:r>
        <w:t>Ядерные</w:t>
      </w:r>
      <w:r>
        <w:rPr>
          <w:spacing w:val="1"/>
        </w:rPr>
        <w:t xml:space="preserve"> </w:t>
      </w:r>
      <w:r>
        <w:t>и</w:t>
      </w:r>
      <w:r>
        <w:rPr>
          <w:spacing w:val="-67"/>
        </w:rPr>
        <w:t xml:space="preserve"> </w:t>
      </w:r>
      <w:r>
        <w:t>цитоплазматические мутации. Соматические и половые мутации. Причины</w:t>
      </w:r>
      <w:r>
        <w:rPr>
          <w:spacing w:val="1"/>
        </w:rPr>
        <w:t xml:space="preserve"> </w:t>
      </w:r>
      <w:r>
        <w:t>возникновения</w:t>
      </w:r>
      <w:r>
        <w:rPr>
          <w:spacing w:val="1"/>
        </w:rPr>
        <w:t xml:space="preserve"> </w:t>
      </w:r>
      <w:r>
        <w:t>мутаций.</w:t>
      </w:r>
      <w:r>
        <w:rPr>
          <w:spacing w:val="1"/>
        </w:rPr>
        <w:t xml:space="preserve"> </w:t>
      </w:r>
      <w:r>
        <w:t>Мутагены</w:t>
      </w:r>
      <w:r>
        <w:rPr>
          <w:spacing w:val="1"/>
        </w:rPr>
        <w:t xml:space="preserve"> </w:t>
      </w:r>
      <w:r>
        <w:t>и</w:t>
      </w:r>
      <w:r>
        <w:rPr>
          <w:spacing w:val="1"/>
        </w:rPr>
        <w:t xml:space="preserve"> </w:t>
      </w:r>
      <w:r>
        <w:t>их</w:t>
      </w:r>
      <w:r>
        <w:rPr>
          <w:spacing w:val="1"/>
        </w:rPr>
        <w:t xml:space="preserve"> </w:t>
      </w:r>
      <w:r>
        <w:t>влияние</w:t>
      </w:r>
      <w:r>
        <w:rPr>
          <w:spacing w:val="1"/>
        </w:rPr>
        <w:t xml:space="preserve"> </w:t>
      </w:r>
      <w:r>
        <w:t>на</w:t>
      </w:r>
      <w:r>
        <w:rPr>
          <w:spacing w:val="1"/>
        </w:rPr>
        <w:t xml:space="preserve"> </w:t>
      </w:r>
      <w:r>
        <w:t>организмы.</w:t>
      </w:r>
      <w:r>
        <w:rPr>
          <w:spacing w:val="1"/>
        </w:rPr>
        <w:t xml:space="preserve"> </w:t>
      </w:r>
      <w:r>
        <w:t>Закономерности</w:t>
      </w:r>
      <w:r>
        <w:rPr>
          <w:spacing w:val="1"/>
        </w:rPr>
        <w:t xml:space="preserve"> </w:t>
      </w:r>
      <w:r>
        <w:t>мутационного</w:t>
      </w:r>
      <w:r>
        <w:rPr>
          <w:spacing w:val="1"/>
        </w:rPr>
        <w:t xml:space="preserve"> </w:t>
      </w:r>
      <w:r>
        <w:t>процесса.</w:t>
      </w:r>
      <w:r>
        <w:rPr>
          <w:spacing w:val="1"/>
        </w:rPr>
        <w:t xml:space="preserve"> </w:t>
      </w:r>
      <w:r>
        <w:t>Закон</w:t>
      </w:r>
      <w:r>
        <w:rPr>
          <w:spacing w:val="1"/>
        </w:rPr>
        <w:t xml:space="preserve"> </w:t>
      </w:r>
      <w:r>
        <w:t>гомологических</w:t>
      </w:r>
      <w:r>
        <w:rPr>
          <w:spacing w:val="1"/>
        </w:rPr>
        <w:t xml:space="preserve"> </w:t>
      </w:r>
      <w:r>
        <w:t>рядов</w:t>
      </w:r>
      <w:r>
        <w:rPr>
          <w:spacing w:val="1"/>
        </w:rPr>
        <w:t xml:space="preserve"> </w:t>
      </w:r>
      <w:r>
        <w:t>в</w:t>
      </w:r>
      <w:r>
        <w:rPr>
          <w:spacing w:val="1"/>
        </w:rPr>
        <w:t xml:space="preserve"> </w:t>
      </w:r>
      <w:r>
        <w:t>наследственной изменчивости (Н.И. Вавилов).</w:t>
      </w:r>
      <w:r>
        <w:rPr>
          <w:spacing w:val="1"/>
        </w:rPr>
        <w:t xml:space="preserve"> </w:t>
      </w:r>
      <w:r>
        <w:t>Внеядерная</w:t>
      </w:r>
      <w:r>
        <w:rPr>
          <w:spacing w:val="1"/>
        </w:rPr>
        <w:t xml:space="preserve"> </w:t>
      </w:r>
      <w:r>
        <w:t>изменчивость и</w:t>
      </w:r>
      <w:r>
        <w:rPr>
          <w:spacing w:val="1"/>
        </w:rPr>
        <w:t xml:space="preserve"> </w:t>
      </w:r>
      <w:r>
        <w:t>наследственность.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jc w:val="left"/>
      </w:pPr>
      <w:r>
        <w:lastRenderedPageBreak/>
        <w:t>Демонстрации:</w:t>
      </w:r>
    </w:p>
    <w:p w:rsidR="00347E9B" w:rsidRDefault="00757747">
      <w:pPr>
        <w:pStyle w:val="a4"/>
        <w:spacing w:before="163"/>
        <w:ind w:left="1330" w:firstLine="0"/>
      </w:pPr>
      <w:r>
        <w:t>Портреты:</w:t>
      </w:r>
      <w:r>
        <w:rPr>
          <w:spacing w:val="-7"/>
        </w:rPr>
        <w:t xml:space="preserve"> </w:t>
      </w:r>
      <w:r>
        <w:t>Г.</w:t>
      </w:r>
      <w:r>
        <w:rPr>
          <w:spacing w:val="-1"/>
        </w:rPr>
        <w:t xml:space="preserve"> </w:t>
      </w:r>
      <w:r>
        <w:t>де</w:t>
      </w:r>
      <w:r>
        <w:rPr>
          <w:spacing w:val="-6"/>
        </w:rPr>
        <w:t xml:space="preserve"> </w:t>
      </w:r>
      <w:r>
        <w:t>Фриз,</w:t>
      </w:r>
      <w:r>
        <w:rPr>
          <w:spacing w:val="-2"/>
        </w:rPr>
        <w:t xml:space="preserve"> </w:t>
      </w:r>
      <w:r>
        <w:t>В. Иоганнсен,</w:t>
      </w:r>
      <w:r>
        <w:rPr>
          <w:spacing w:val="-2"/>
        </w:rPr>
        <w:t xml:space="preserve"> </w:t>
      </w:r>
      <w:r>
        <w:t>Н.И.</w:t>
      </w:r>
      <w:r>
        <w:rPr>
          <w:spacing w:val="2"/>
        </w:rPr>
        <w:t xml:space="preserve"> </w:t>
      </w:r>
      <w:r>
        <w:t>Вавилов.</w:t>
      </w:r>
    </w:p>
    <w:p w:rsidR="00347E9B" w:rsidRDefault="00757747">
      <w:pPr>
        <w:pStyle w:val="a4"/>
        <w:tabs>
          <w:tab w:val="left" w:pos="3310"/>
          <w:tab w:val="left" w:pos="6160"/>
          <w:tab w:val="left" w:pos="8846"/>
        </w:tabs>
        <w:spacing w:before="158" w:line="362" w:lineRule="auto"/>
        <w:ind w:right="496"/>
      </w:pPr>
      <w:r>
        <w:t>Таблицы</w:t>
      </w:r>
      <w:r>
        <w:rPr>
          <w:spacing w:val="1"/>
        </w:rPr>
        <w:t xml:space="preserve"> </w:t>
      </w:r>
      <w:r>
        <w:t>и</w:t>
      </w:r>
      <w:r>
        <w:rPr>
          <w:spacing w:val="1"/>
        </w:rPr>
        <w:t xml:space="preserve"> </w:t>
      </w:r>
      <w:r>
        <w:t>схемы:</w:t>
      </w:r>
      <w:r>
        <w:rPr>
          <w:spacing w:val="1"/>
        </w:rPr>
        <w:t xml:space="preserve"> </w:t>
      </w:r>
      <w:r>
        <w:t>«Виды</w:t>
      </w:r>
      <w:r>
        <w:rPr>
          <w:spacing w:val="1"/>
        </w:rPr>
        <w:t xml:space="preserve"> </w:t>
      </w:r>
      <w:r>
        <w:t>изменчивости»,«Модификационная</w:t>
      </w:r>
      <w:r>
        <w:rPr>
          <w:spacing w:val="1"/>
        </w:rPr>
        <w:t xml:space="preserve"> </w:t>
      </w:r>
      <w:r>
        <w:t>изменчивость»,</w:t>
      </w:r>
      <w:r>
        <w:tab/>
        <w:t>«Комбинативная</w:t>
      </w:r>
      <w:r>
        <w:tab/>
        <w:t>изменчивость»,</w:t>
      </w:r>
      <w:r>
        <w:tab/>
      </w:r>
      <w:r>
        <w:rPr>
          <w:spacing w:val="-1"/>
        </w:rPr>
        <w:t>«Мейоз»,</w:t>
      </w:r>
    </w:p>
    <w:p w:rsidR="00347E9B" w:rsidRDefault="00757747">
      <w:pPr>
        <w:pStyle w:val="a4"/>
        <w:spacing w:line="357" w:lineRule="auto"/>
        <w:ind w:left="1330" w:right="499" w:hanging="711"/>
      </w:pPr>
      <w:r>
        <w:t>«Оплодотворение», «Генетические заболевания человека», «Виды мутаций».</w:t>
      </w:r>
      <w:r>
        <w:rPr>
          <w:spacing w:val="1"/>
        </w:rPr>
        <w:t xml:space="preserve"> </w:t>
      </w:r>
      <w:r>
        <w:t>Оборудование:</w:t>
      </w:r>
      <w:r>
        <w:rPr>
          <w:spacing w:val="47"/>
        </w:rPr>
        <w:t xml:space="preserve"> </w:t>
      </w:r>
      <w:r>
        <w:t>живые</w:t>
      </w:r>
      <w:r>
        <w:rPr>
          <w:spacing w:val="51"/>
        </w:rPr>
        <w:t xml:space="preserve"> </w:t>
      </w:r>
      <w:r>
        <w:t>и</w:t>
      </w:r>
      <w:r>
        <w:rPr>
          <w:spacing w:val="50"/>
        </w:rPr>
        <w:t xml:space="preserve"> </w:t>
      </w:r>
      <w:r>
        <w:t>гербарные</w:t>
      </w:r>
      <w:r>
        <w:rPr>
          <w:spacing w:val="52"/>
        </w:rPr>
        <w:t xml:space="preserve"> </w:t>
      </w:r>
      <w:r>
        <w:t>экземпляры</w:t>
      </w:r>
      <w:r>
        <w:rPr>
          <w:spacing w:val="50"/>
        </w:rPr>
        <w:t xml:space="preserve"> </w:t>
      </w:r>
      <w:r>
        <w:t>комнатных</w:t>
      </w:r>
      <w:r>
        <w:rPr>
          <w:spacing w:val="45"/>
        </w:rPr>
        <w:t xml:space="preserve"> </w:t>
      </w:r>
      <w:r>
        <w:t>растений,</w:t>
      </w:r>
    </w:p>
    <w:p w:rsidR="00347E9B" w:rsidRDefault="00757747">
      <w:pPr>
        <w:pStyle w:val="a4"/>
        <w:spacing w:before="4"/>
        <w:ind w:firstLine="0"/>
      </w:pPr>
      <w:r>
        <w:t>рисунки</w:t>
      </w:r>
      <w:r>
        <w:rPr>
          <w:spacing w:val="-5"/>
        </w:rPr>
        <w:t xml:space="preserve"> </w:t>
      </w:r>
      <w:r>
        <w:t>(фотографии)</w:t>
      </w:r>
      <w:r>
        <w:rPr>
          <w:spacing w:val="-6"/>
        </w:rPr>
        <w:t xml:space="preserve"> </w:t>
      </w:r>
      <w:r>
        <w:t>животных</w:t>
      </w:r>
      <w:r>
        <w:rPr>
          <w:spacing w:val="-8"/>
        </w:rPr>
        <w:t xml:space="preserve"> </w:t>
      </w:r>
      <w:r>
        <w:t>с</w:t>
      </w:r>
      <w:r>
        <w:rPr>
          <w:spacing w:val="-4"/>
        </w:rPr>
        <w:t xml:space="preserve"> </w:t>
      </w:r>
      <w:r>
        <w:t>различными</w:t>
      </w:r>
      <w:r>
        <w:rPr>
          <w:spacing w:val="-5"/>
        </w:rPr>
        <w:t xml:space="preserve"> </w:t>
      </w:r>
      <w:r>
        <w:t>видами</w:t>
      </w:r>
      <w:r>
        <w:rPr>
          <w:spacing w:val="-5"/>
        </w:rPr>
        <w:t xml:space="preserve"> </w:t>
      </w:r>
      <w:r>
        <w:t>изменчивости.</w:t>
      </w:r>
    </w:p>
    <w:p w:rsidR="00347E9B" w:rsidRDefault="00757747">
      <w:pPr>
        <w:pStyle w:val="a4"/>
        <w:tabs>
          <w:tab w:val="left" w:pos="3762"/>
          <w:tab w:val="left" w:pos="5331"/>
          <w:tab w:val="left" w:pos="7917"/>
        </w:tabs>
        <w:spacing w:before="163" w:line="360" w:lineRule="auto"/>
        <w:ind w:right="485"/>
      </w:pPr>
      <w:r>
        <w:t>Лабораторная</w:t>
      </w:r>
      <w:r>
        <w:tab/>
        <w:t>работа</w:t>
      </w:r>
      <w:r>
        <w:tab/>
        <w:t>«Исследование</w:t>
      </w:r>
      <w:r>
        <w:tab/>
        <w:t>закономерностей</w:t>
      </w:r>
      <w:r>
        <w:rPr>
          <w:spacing w:val="-68"/>
        </w:rPr>
        <w:t xml:space="preserve"> </w:t>
      </w:r>
      <w:r>
        <w:t>модификационной</w:t>
      </w:r>
      <w:r>
        <w:rPr>
          <w:spacing w:val="1"/>
        </w:rPr>
        <w:t xml:space="preserve"> </w:t>
      </w:r>
      <w:r>
        <w:t>изменчивости.</w:t>
      </w:r>
      <w:r>
        <w:rPr>
          <w:spacing w:val="1"/>
        </w:rPr>
        <w:t xml:space="preserve"> </w:t>
      </w:r>
      <w:r>
        <w:t>Построение</w:t>
      </w:r>
      <w:r>
        <w:rPr>
          <w:spacing w:val="1"/>
        </w:rPr>
        <w:t xml:space="preserve"> </w:t>
      </w:r>
      <w:r>
        <w:t>вариационного</w:t>
      </w:r>
      <w:r>
        <w:rPr>
          <w:spacing w:val="1"/>
        </w:rPr>
        <w:t xml:space="preserve"> </w:t>
      </w:r>
      <w:r>
        <w:t>ряда</w:t>
      </w:r>
      <w:r>
        <w:rPr>
          <w:spacing w:val="1"/>
        </w:rPr>
        <w:t xml:space="preserve"> </w:t>
      </w:r>
      <w:r>
        <w:t>и</w:t>
      </w:r>
      <w:r>
        <w:rPr>
          <w:spacing w:val="1"/>
        </w:rPr>
        <w:t xml:space="preserve"> </w:t>
      </w:r>
      <w:r>
        <w:t>вариационной кривой».</w:t>
      </w:r>
    </w:p>
    <w:p w:rsidR="00347E9B" w:rsidRDefault="00757747">
      <w:pPr>
        <w:pStyle w:val="a4"/>
        <w:spacing w:line="362" w:lineRule="auto"/>
        <w:ind w:right="493"/>
      </w:pPr>
      <w:r>
        <w:t>Практическая</w:t>
      </w:r>
      <w:r>
        <w:rPr>
          <w:spacing w:val="1"/>
        </w:rPr>
        <w:t xml:space="preserve"> </w:t>
      </w:r>
      <w:r>
        <w:t>работа</w:t>
      </w:r>
      <w:r>
        <w:rPr>
          <w:spacing w:val="1"/>
        </w:rPr>
        <w:t xml:space="preserve"> </w:t>
      </w:r>
      <w:r>
        <w:t>«Мутации</w:t>
      </w:r>
      <w:r>
        <w:rPr>
          <w:spacing w:val="1"/>
        </w:rPr>
        <w:t xml:space="preserve"> </w:t>
      </w:r>
      <w:r>
        <w:t>у</w:t>
      </w:r>
      <w:r>
        <w:rPr>
          <w:spacing w:val="1"/>
        </w:rPr>
        <w:t xml:space="preserve"> </w:t>
      </w:r>
      <w:r>
        <w:t>дрозофилы</w:t>
      </w:r>
      <w:r>
        <w:rPr>
          <w:spacing w:val="1"/>
        </w:rPr>
        <w:t xml:space="preserve"> </w:t>
      </w:r>
      <w:r>
        <w:t>(на</w:t>
      </w:r>
      <w:r>
        <w:rPr>
          <w:spacing w:val="1"/>
        </w:rPr>
        <w:t xml:space="preserve"> </w:t>
      </w:r>
      <w:r>
        <w:t>готовых</w:t>
      </w:r>
      <w:r>
        <w:rPr>
          <w:spacing w:val="-67"/>
        </w:rPr>
        <w:t xml:space="preserve"> </w:t>
      </w:r>
      <w:r>
        <w:t>микропрепаратах)».</w:t>
      </w:r>
    </w:p>
    <w:p w:rsidR="00347E9B" w:rsidRDefault="00757747">
      <w:pPr>
        <w:pStyle w:val="a4"/>
        <w:spacing w:line="319" w:lineRule="exact"/>
        <w:ind w:left="1330" w:firstLine="0"/>
      </w:pPr>
      <w:r>
        <w:t>Тема</w:t>
      </w:r>
      <w:r>
        <w:rPr>
          <w:spacing w:val="-5"/>
        </w:rPr>
        <w:t xml:space="preserve"> </w:t>
      </w:r>
      <w:r>
        <w:t>14.</w:t>
      </w:r>
      <w:r>
        <w:rPr>
          <w:spacing w:val="-3"/>
        </w:rPr>
        <w:t xml:space="preserve"> </w:t>
      </w:r>
      <w:r>
        <w:t>Генетика</w:t>
      </w:r>
      <w:r>
        <w:rPr>
          <w:spacing w:val="-5"/>
        </w:rPr>
        <w:t xml:space="preserve"> </w:t>
      </w:r>
      <w:r>
        <w:t>человека.</w:t>
      </w:r>
    </w:p>
    <w:p w:rsidR="00347E9B" w:rsidRDefault="00757747">
      <w:pPr>
        <w:pStyle w:val="a4"/>
        <w:tabs>
          <w:tab w:val="left" w:pos="3119"/>
          <w:tab w:val="left" w:pos="6218"/>
        </w:tabs>
        <w:spacing w:before="155" w:line="360" w:lineRule="auto"/>
        <w:ind w:right="490"/>
      </w:pPr>
      <w:r>
        <w:t>Кариотип человека. Международная программа исследования генома</w:t>
      </w:r>
      <w:r>
        <w:rPr>
          <w:spacing w:val="1"/>
        </w:rPr>
        <w:t xml:space="preserve"> </w:t>
      </w:r>
      <w:r>
        <w:t>человека.</w:t>
      </w:r>
      <w:r>
        <w:rPr>
          <w:spacing w:val="1"/>
        </w:rPr>
        <w:t xml:space="preserve"> </w:t>
      </w:r>
      <w:r>
        <w:t>Методы</w:t>
      </w:r>
      <w:r>
        <w:rPr>
          <w:spacing w:val="1"/>
        </w:rPr>
        <w:t xml:space="preserve"> </w:t>
      </w:r>
      <w:r>
        <w:t>изучения</w:t>
      </w:r>
      <w:r>
        <w:rPr>
          <w:spacing w:val="1"/>
        </w:rPr>
        <w:t xml:space="preserve"> </w:t>
      </w:r>
      <w:r>
        <w:t>генетики</w:t>
      </w:r>
      <w:r>
        <w:rPr>
          <w:spacing w:val="1"/>
        </w:rPr>
        <w:t xml:space="preserve"> </w:t>
      </w:r>
      <w:r>
        <w:t>человека:</w:t>
      </w:r>
      <w:r>
        <w:rPr>
          <w:spacing w:val="1"/>
        </w:rPr>
        <w:t xml:space="preserve"> </w:t>
      </w:r>
      <w:r>
        <w:t>генеалогический,</w:t>
      </w:r>
      <w:r>
        <w:rPr>
          <w:spacing w:val="1"/>
        </w:rPr>
        <w:t xml:space="preserve"> </w:t>
      </w:r>
      <w:r>
        <w:t>близнецовый,</w:t>
      </w:r>
      <w:r>
        <w:tab/>
        <w:t>цитогенетический,</w:t>
      </w:r>
      <w:r>
        <w:tab/>
      </w:r>
      <w:r>
        <w:rPr>
          <w:spacing w:val="-1"/>
        </w:rPr>
        <w:t>популяционно-статистический,</w:t>
      </w:r>
      <w:r>
        <w:rPr>
          <w:spacing w:val="-68"/>
        </w:rPr>
        <w:t xml:space="preserve"> </w:t>
      </w:r>
      <w:r>
        <w:t>молекулярно-генетический.</w:t>
      </w:r>
      <w:r>
        <w:rPr>
          <w:spacing w:val="1"/>
        </w:rPr>
        <w:t xml:space="preserve"> </w:t>
      </w:r>
      <w:r>
        <w:t>Современное</w:t>
      </w:r>
      <w:r>
        <w:rPr>
          <w:spacing w:val="1"/>
        </w:rPr>
        <w:t xml:space="preserve"> </w:t>
      </w:r>
      <w:r>
        <w:t>определение</w:t>
      </w:r>
      <w:r>
        <w:rPr>
          <w:spacing w:val="1"/>
        </w:rPr>
        <w:t xml:space="preserve"> </w:t>
      </w:r>
      <w:r>
        <w:t>генотипа:</w:t>
      </w:r>
      <w:r>
        <w:rPr>
          <w:spacing w:val="1"/>
        </w:rPr>
        <w:t xml:space="preserve"> </w:t>
      </w:r>
      <w:r>
        <w:t>полногеномное секвенирование, генотипирование, в том числе с помощью</w:t>
      </w:r>
      <w:r>
        <w:rPr>
          <w:spacing w:val="1"/>
        </w:rPr>
        <w:t xml:space="preserve"> </w:t>
      </w:r>
      <w:r>
        <w:t>ПЦР-анализа. Наследственные заболевания человека. Генные и хромосомные</w:t>
      </w:r>
      <w:r>
        <w:rPr>
          <w:spacing w:val="-67"/>
        </w:rPr>
        <w:t xml:space="preserve"> </w:t>
      </w:r>
      <w:r>
        <w:t>болезни</w:t>
      </w:r>
      <w:r>
        <w:rPr>
          <w:spacing w:val="1"/>
        </w:rPr>
        <w:t xml:space="preserve"> </w:t>
      </w:r>
      <w:r>
        <w:t>человека.</w:t>
      </w:r>
      <w:r>
        <w:rPr>
          <w:spacing w:val="1"/>
        </w:rPr>
        <w:t xml:space="preserve"> </w:t>
      </w:r>
      <w:r>
        <w:t>Болезни</w:t>
      </w:r>
      <w:r>
        <w:rPr>
          <w:spacing w:val="1"/>
        </w:rPr>
        <w:t xml:space="preserve"> </w:t>
      </w:r>
      <w:r>
        <w:t>с</w:t>
      </w:r>
      <w:r>
        <w:rPr>
          <w:spacing w:val="1"/>
        </w:rPr>
        <w:t xml:space="preserve"> </w:t>
      </w:r>
      <w:r>
        <w:t>наследственной</w:t>
      </w:r>
      <w:r>
        <w:rPr>
          <w:spacing w:val="1"/>
        </w:rPr>
        <w:t xml:space="preserve"> </w:t>
      </w:r>
      <w:r>
        <w:t>предрасположенностью.</w:t>
      </w:r>
      <w:r>
        <w:rPr>
          <w:spacing w:val="1"/>
        </w:rPr>
        <w:t xml:space="preserve"> </w:t>
      </w:r>
      <w:r>
        <w:t>Значение медицинской генетики</w:t>
      </w:r>
      <w:r>
        <w:rPr>
          <w:spacing w:val="1"/>
        </w:rPr>
        <w:t xml:space="preserve"> </w:t>
      </w:r>
      <w:r>
        <w:t>в предотвращении и лечении генетических</w:t>
      </w:r>
      <w:r>
        <w:rPr>
          <w:spacing w:val="1"/>
        </w:rPr>
        <w:t xml:space="preserve"> </w:t>
      </w:r>
      <w:r>
        <w:t>заболеваний человека. Медико-генетическое консультирование. Стволовые</w:t>
      </w:r>
      <w:r>
        <w:rPr>
          <w:spacing w:val="1"/>
        </w:rPr>
        <w:t xml:space="preserve"> </w:t>
      </w:r>
      <w:r>
        <w:t>клетки. Понятие «генетического груза». Этические аспекты исследований в</w:t>
      </w:r>
      <w:r>
        <w:rPr>
          <w:spacing w:val="1"/>
        </w:rPr>
        <w:t xml:space="preserve"> </w:t>
      </w:r>
      <w:r>
        <w:t>области редактирования</w:t>
      </w:r>
      <w:r>
        <w:rPr>
          <w:spacing w:val="1"/>
        </w:rPr>
        <w:t xml:space="preserve"> </w:t>
      </w:r>
      <w:r>
        <w:t>генома</w:t>
      </w:r>
      <w:r>
        <w:rPr>
          <w:spacing w:val="1"/>
        </w:rPr>
        <w:t xml:space="preserve"> </w:t>
      </w:r>
      <w:r>
        <w:t>и</w:t>
      </w:r>
      <w:r>
        <w:rPr>
          <w:spacing w:val="1"/>
        </w:rPr>
        <w:t xml:space="preserve"> </w:t>
      </w:r>
      <w:r>
        <w:t>стволовых</w:t>
      </w:r>
      <w:r>
        <w:rPr>
          <w:spacing w:val="-4"/>
        </w:rPr>
        <w:t xml:space="preserve"> </w:t>
      </w:r>
      <w:r>
        <w:t>клеток.</w:t>
      </w:r>
    </w:p>
    <w:p w:rsidR="00347E9B" w:rsidRDefault="00757747">
      <w:pPr>
        <w:pStyle w:val="a4"/>
        <w:spacing w:before="2" w:line="360" w:lineRule="auto"/>
        <w:ind w:right="494"/>
      </w:pPr>
      <w:r>
        <w:t>Генетические</w:t>
      </w:r>
      <w:r>
        <w:rPr>
          <w:spacing w:val="1"/>
        </w:rPr>
        <w:t xml:space="preserve"> </w:t>
      </w:r>
      <w:r>
        <w:t>факторы</w:t>
      </w:r>
      <w:r>
        <w:rPr>
          <w:spacing w:val="1"/>
        </w:rPr>
        <w:t xml:space="preserve"> </w:t>
      </w:r>
      <w:r>
        <w:t>повышенной</w:t>
      </w:r>
      <w:r>
        <w:rPr>
          <w:spacing w:val="1"/>
        </w:rPr>
        <w:t xml:space="preserve"> </w:t>
      </w:r>
      <w:r>
        <w:t>чувствительности</w:t>
      </w:r>
      <w:r>
        <w:rPr>
          <w:spacing w:val="1"/>
        </w:rPr>
        <w:t xml:space="preserve"> </w:t>
      </w:r>
      <w:r>
        <w:t>человека</w:t>
      </w:r>
      <w:r>
        <w:rPr>
          <w:spacing w:val="1"/>
        </w:rPr>
        <w:t xml:space="preserve"> </w:t>
      </w:r>
      <w:r>
        <w:t>к</w:t>
      </w:r>
      <w:r>
        <w:rPr>
          <w:spacing w:val="1"/>
        </w:rPr>
        <w:t xml:space="preserve"> </w:t>
      </w:r>
      <w:r>
        <w:t>физическому и химическому загрязнению окружающей среды. Генетическая</w:t>
      </w:r>
      <w:r>
        <w:rPr>
          <w:spacing w:val="1"/>
        </w:rPr>
        <w:t xml:space="preserve"> </w:t>
      </w:r>
      <w:r>
        <w:t>предрасположенность</w:t>
      </w:r>
      <w:r>
        <w:rPr>
          <w:spacing w:val="-2"/>
        </w:rPr>
        <w:t xml:space="preserve"> </w:t>
      </w:r>
      <w:r>
        <w:t>человека</w:t>
      </w:r>
      <w:r>
        <w:rPr>
          <w:spacing w:val="1"/>
        </w:rPr>
        <w:t xml:space="preserve"> </w:t>
      </w:r>
      <w:r>
        <w:t>к</w:t>
      </w:r>
      <w:r>
        <w:rPr>
          <w:spacing w:val="1"/>
        </w:rPr>
        <w:t xml:space="preserve"> </w:t>
      </w:r>
      <w:r>
        <w:t>патологиям.</w:t>
      </w:r>
    </w:p>
    <w:p w:rsidR="00347E9B" w:rsidRDefault="00757747">
      <w:pPr>
        <w:pStyle w:val="a4"/>
        <w:spacing w:before="1"/>
        <w:ind w:left="1330" w:firstLine="0"/>
        <w:jc w:val="left"/>
      </w:pPr>
      <w:r>
        <w:t>Демонстрации:</w:t>
      </w:r>
    </w:p>
    <w:p w:rsidR="00347E9B" w:rsidRDefault="00757747">
      <w:pPr>
        <w:pStyle w:val="a4"/>
        <w:spacing w:before="163" w:line="357" w:lineRule="auto"/>
        <w:jc w:val="left"/>
      </w:pPr>
      <w:r>
        <w:t>Таблицы</w:t>
      </w:r>
      <w:r>
        <w:rPr>
          <w:spacing w:val="31"/>
        </w:rPr>
        <w:t xml:space="preserve"> </w:t>
      </w:r>
      <w:r>
        <w:t>и</w:t>
      </w:r>
      <w:r>
        <w:rPr>
          <w:spacing w:val="30"/>
        </w:rPr>
        <w:t xml:space="preserve"> </w:t>
      </w:r>
      <w:r>
        <w:t>схемы:</w:t>
      </w:r>
      <w:r>
        <w:rPr>
          <w:spacing w:val="35"/>
        </w:rPr>
        <w:t xml:space="preserve"> </w:t>
      </w:r>
      <w:r>
        <w:t>«Кариотип</w:t>
      </w:r>
      <w:r>
        <w:rPr>
          <w:spacing w:val="30"/>
        </w:rPr>
        <w:t xml:space="preserve"> </w:t>
      </w:r>
      <w:r>
        <w:t>человека»,</w:t>
      </w:r>
      <w:r>
        <w:rPr>
          <w:spacing w:val="33"/>
        </w:rPr>
        <w:t xml:space="preserve"> </w:t>
      </w:r>
      <w:r>
        <w:t>«Методы</w:t>
      </w:r>
      <w:r>
        <w:rPr>
          <w:spacing w:val="32"/>
        </w:rPr>
        <w:t xml:space="preserve"> </w:t>
      </w:r>
      <w:r>
        <w:t>изучения</w:t>
      </w:r>
      <w:r>
        <w:rPr>
          <w:spacing w:val="32"/>
        </w:rPr>
        <w:t xml:space="preserve"> </w:t>
      </w:r>
      <w:r>
        <w:t>генетики</w:t>
      </w:r>
      <w:r>
        <w:rPr>
          <w:spacing w:val="-67"/>
        </w:rPr>
        <w:t xml:space="preserve"> </w:t>
      </w:r>
      <w:r>
        <w:t>человека»,</w:t>
      </w:r>
      <w:r>
        <w:rPr>
          <w:spacing w:val="7"/>
        </w:rPr>
        <w:t xml:space="preserve"> </w:t>
      </w:r>
      <w:r>
        <w:t>«Генетические</w:t>
      </w:r>
      <w:r>
        <w:rPr>
          <w:spacing w:val="1"/>
        </w:rPr>
        <w:t xml:space="preserve"> </w:t>
      </w:r>
      <w:r>
        <w:t>заболевания</w:t>
      </w:r>
      <w:r>
        <w:rPr>
          <w:spacing w:val="1"/>
        </w:rPr>
        <w:t xml:space="preserve"> </w:t>
      </w:r>
      <w:r>
        <w:t>человека».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1993" w:firstLine="0"/>
      </w:pPr>
      <w:r>
        <w:lastRenderedPageBreak/>
        <w:t>Практическая</w:t>
      </w:r>
      <w:r>
        <w:rPr>
          <w:spacing w:val="-6"/>
        </w:rPr>
        <w:t xml:space="preserve"> </w:t>
      </w:r>
      <w:r>
        <w:t>работа</w:t>
      </w:r>
      <w:r>
        <w:rPr>
          <w:spacing w:val="-6"/>
        </w:rPr>
        <w:t xml:space="preserve"> </w:t>
      </w:r>
      <w:r>
        <w:t>«Составление</w:t>
      </w:r>
      <w:r>
        <w:rPr>
          <w:spacing w:val="-7"/>
        </w:rPr>
        <w:t xml:space="preserve"> </w:t>
      </w:r>
      <w:r>
        <w:t>и</w:t>
      </w:r>
      <w:r>
        <w:rPr>
          <w:spacing w:val="-7"/>
        </w:rPr>
        <w:t xml:space="preserve"> </w:t>
      </w:r>
      <w:r>
        <w:t>анализ</w:t>
      </w:r>
      <w:r>
        <w:rPr>
          <w:spacing w:val="-7"/>
        </w:rPr>
        <w:t xml:space="preserve"> </w:t>
      </w:r>
      <w:r>
        <w:t>родословной».</w:t>
      </w:r>
      <w:r>
        <w:rPr>
          <w:spacing w:val="-67"/>
        </w:rPr>
        <w:t xml:space="preserve"> </w:t>
      </w:r>
      <w:r>
        <w:t>Тема</w:t>
      </w:r>
      <w:r>
        <w:rPr>
          <w:spacing w:val="1"/>
        </w:rPr>
        <w:t xml:space="preserve"> </w:t>
      </w:r>
      <w:r>
        <w:t>15.</w:t>
      </w:r>
      <w:r>
        <w:rPr>
          <w:spacing w:val="3"/>
        </w:rPr>
        <w:t xml:space="preserve"> </w:t>
      </w:r>
      <w:r>
        <w:t>Селекция</w:t>
      </w:r>
      <w:r>
        <w:rPr>
          <w:spacing w:val="2"/>
        </w:rPr>
        <w:t xml:space="preserve"> </w:t>
      </w:r>
      <w:r>
        <w:t>организмов.</w:t>
      </w:r>
    </w:p>
    <w:p w:rsidR="00347E9B" w:rsidRDefault="00757747">
      <w:pPr>
        <w:pStyle w:val="a4"/>
        <w:spacing w:line="360" w:lineRule="auto"/>
        <w:ind w:right="481"/>
      </w:pPr>
      <w:r>
        <w:t>Доместикация</w:t>
      </w:r>
      <w:r>
        <w:rPr>
          <w:spacing w:val="1"/>
        </w:rPr>
        <w:t xml:space="preserve"> </w:t>
      </w:r>
      <w:r>
        <w:t>и</w:t>
      </w:r>
      <w:r>
        <w:rPr>
          <w:spacing w:val="1"/>
        </w:rPr>
        <w:t xml:space="preserve"> </w:t>
      </w:r>
      <w:r>
        <w:t>селекция.</w:t>
      </w:r>
      <w:r>
        <w:rPr>
          <w:spacing w:val="1"/>
        </w:rPr>
        <w:t xml:space="preserve"> </w:t>
      </w:r>
      <w:r>
        <w:t>Зарождение</w:t>
      </w:r>
      <w:r>
        <w:rPr>
          <w:spacing w:val="1"/>
        </w:rPr>
        <w:t xml:space="preserve"> </w:t>
      </w:r>
      <w:r>
        <w:t>селекции</w:t>
      </w:r>
      <w:r>
        <w:rPr>
          <w:spacing w:val="1"/>
        </w:rPr>
        <w:t xml:space="preserve"> </w:t>
      </w:r>
      <w:r>
        <w:t>и</w:t>
      </w:r>
      <w:r>
        <w:rPr>
          <w:spacing w:val="1"/>
        </w:rPr>
        <w:t xml:space="preserve"> </w:t>
      </w:r>
      <w:r>
        <w:t>доместикации.</w:t>
      </w:r>
      <w:r>
        <w:rPr>
          <w:spacing w:val="1"/>
        </w:rPr>
        <w:t xml:space="preserve"> </w:t>
      </w:r>
      <w:r>
        <w:t>Учение</w:t>
      </w:r>
      <w:r>
        <w:rPr>
          <w:spacing w:val="1"/>
        </w:rPr>
        <w:t xml:space="preserve"> </w:t>
      </w:r>
      <w:r>
        <w:t>Н.И. Вавилова</w:t>
      </w:r>
      <w:r>
        <w:rPr>
          <w:spacing w:val="1"/>
        </w:rPr>
        <w:t xml:space="preserve"> </w:t>
      </w:r>
      <w:r>
        <w:t>о</w:t>
      </w:r>
      <w:r>
        <w:rPr>
          <w:spacing w:val="1"/>
        </w:rPr>
        <w:t xml:space="preserve"> </w:t>
      </w:r>
      <w:r>
        <w:t>Центрах</w:t>
      </w:r>
      <w:r>
        <w:rPr>
          <w:spacing w:val="1"/>
        </w:rPr>
        <w:t xml:space="preserve"> </w:t>
      </w:r>
      <w:r>
        <w:t>происхождения</w:t>
      </w:r>
      <w:r>
        <w:rPr>
          <w:spacing w:val="71"/>
        </w:rPr>
        <w:t xml:space="preserve"> </w:t>
      </w:r>
      <w:r>
        <w:t>и</w:t>
      </w:r>
      <w:r>
        <w:rPr>
          <w:spacing w:val="71"/>
        </w:rPr>
        <w:t xml:space="preserve"> </w:t>
      </w:r>
      <w:r>
        <w:t>многообразия</w:t>
      </w:r>
      <w:r>
        <w:rPr>
          <w:spacing w:val="1"/>
        </w:rPr>
        <w:t xml:space="preserve"> </w:t>
      </w:r>
      <w:r>
        <w:t>культурных растений. Роль селекции в создании сортов растений и пород</w:t>
      </w:r>
      <w:r>
        <w:rPr>
          <w:spacing w:val="1"/>
        </w:rPr>
        <w:t xml:space="preserve"> </w:t>
      </w:r>
      <w:r>
        <w:t>животных.</w:t>
      </w:r>
      <w:r>
        <w:rPr>
          <w:spacing w:val="1"/>
        </w:rPr>
        <w:t xml:space="preserve"> </w:t>
      </w:r>
      <w:r>
        <w:t>Сорт,</w:t>
      </w:r>
      <w:r>
        <w:rPr>
          <w:spacing w:val="1"/>
        </w:rPr>
        <w:t xml:space="preserve"> </w:t>
      </w:r>
      <w:r>
        <w:t>порода,</w:t>
      </w:r>
      <w:r>
        <w:rPr>
          <w:spacing w:val="1"/>
        </w:rPr>
        <w:t xml:space="preserve"> </w:t>
      </w:r>
      <w:r>
        <w:t>штамм.</w:t>
      </w:r>
      <w:r>
        <w:rPr>
          <w:spacing w:val="1"/>
        </w:rPr>
        <w:t xml:space="preserve"> </w:t>
      </w:r>
      <w:r>
        <w:t>Закон</w:t>
      </w:r>
      <w:r>
        <w:rPr>
          <w:spacing w:val="1"/>
        </w:rPr>
        <w:t xml:space="preserve"> </w:t>
      </w:r>
      <w:r>
        <w:t>гомологических</w:t>
      </w:r>
      <w:r>
        <w:rPr>
          <w:spacing w:val="1"/>
        </w:rPr>
        <w:t xml:space="preserve"> </w:t>
      </w:r>
      <w:r>
        <w:t>рядов</w:t>
      </w:r>
      <w:r>
        <w:rPr>
          <w:spacing w:val="1"/>
        </w:rPr>
        <w:t xml:space="preserve"> </w:t>
      </w:r>
      <w:r>
        <w:t>в</w:t>
      </w:r>
      <w:r>
        <w:rPr>
          <w:spacing w:val="1"/>
        </w:rPr>
        <w:t xml:space="preserve"> </w:t>
      </w:r>
      <w:r>
        <w:t>наследственной</w:t>
      </w:r>
      <w:r>
        <w:rPr>
          <w:spacing w:val="1"/>
        </w:rPr>
        <w:t xml:space="preserve"> </w:t>
      </w:r>
      <w:r>
        <w:t>изменчивости</w:t>
      </w:r>
      <w:r>
        <w:rPr>
          <w:spacing w:val="1"/>
        </w:rPr>
        <w:t xml:space="preserve"> </w:t>
      </w:r>
      <w:r>
        <w:t>Н.И. Вавилова,</w:t>
      </w:r>
      <w:r>
        <w:rPr>
          <w:spacing w:val="1"/>
        </w:rPr>
        <w:t xml:space="preserve"> </w:t>
      </w:r>
      <w:r>
        <w:t>его</w:t>
      </w:r>
      <w:r>
        <w:rPr>
          <w:spacing w:val="71"/>
        </w:rPr>
        <w:t xml:space="preserve"> </w:t>
      </w:r>
      <w:r>
        <w:t>значение</w:t>
      </w:r>
      <w:r>
        <w:rPr>
          <w:spacing w:val="71"/>
        </w:rPr>
        <w:t xml:space="preserve"> </w:t>
      </w:r>
      <w:r>
        <w:t>для</w:t>
      </w:r>
      <w:r>
        <w:rPr>
          <w:spacing w:val="1"/>
        </w:rPr>
        <w:t xml:space="preserve"> </w:t>
      </w:r>
      <w:r>
        <w:t>селекционной</w:t>
      </w:r>
      <w:r>
        <w:rPr>
          <w:spacing w:val="-1"/>
        </w:rPr>
        <w:t xml:space="preserve"> </w:t>
      </w:r>
      <w:r>
        <w:t>работы.</w:t>
      </w:r>
    </w:p>
    <w:p w:rsidR="00347E9B" w:rsidRDefault="00757747">
      <w:pPr>
        <w:pStyle w:val="a4"/>
        <w:spacing w:line="360" w:lineRule="auto"/>
        <w:ind w:right="490"/>
      </w:pPr>
      <w:r>
        <w:t>Методы</w:t>
      </w:r>
      <w:r>
        <w:rPr>
          <w:spacing w:val="1"/>
        </w:rPr>
        <w:t xml:space="preserve"> </w:t>
      </w:r>
      <w:r>
        <w:t>селекционной</w:t>
      </w:r>
      <w:r>
        <w:rPr>
          <w:spacing w:val="1"/>
        </w:rPr>
        <w:t xml:space="preserve"> </w:t>
      </w:r>
      <w:r>
        <w:t>работы.</w:t>
      </w:r>
      <w:r>
        <w:rPr>
          <w:spacing w:val="1"/>
        </w:rPr>
        <w:t xml:space="preserve"> </w:t>
      </w:r>
      <w:r>
        <w:t>Искусственный</w:t>
      </w:r>
      <w:r>
        <w:rPr>
          <w:spacing w:val="1"/>
        </w:rPr>
        <w:t xml:space="preserve"> </w:t>
      </w:r>
      <w:r>
        <w:t>отбор:</w:t>
      </w:r>
      <w:r>
        <w:rPr>
          <w:spacing w:val="1"/>
        </w:rPr>
        <w:t xml:space="preserve"> </w:t>
      </w:r>
      <w:r>
        <w:t>массовый</w:t>
      </w:r>
      <w:r>
        <w:rPr>
          <w:spacing w:val="1"/>
        </w:rPr>
        <w:t xml:space="preserve"> </w:t>
      </w:r>
      <w:r>
        <w:t>и</w:t>
      </w:r>
      <w:r>
        <w:rPr>
          <w:spacing w:val="1"/>
        </w:rPr>
        <w:t xml:space="preserve"> </w:t>
      </w:r>
      <w:r>
        <w:t>индивидуальный.</w:t>
      </w:r>
      <w:r>
        <w:rPr>
          <w:spacing w:val="1"/>
        </w:rPr>
        <w:t xml:space="preserve"> </w:t>
      </w:r>
      <w:r>
        <w:t>Этапы</w:t>
      </w:r>
      <w:r>
        <w:rPr>
          <w:spacing w:val="1"/>
        </w:rPr>
        <w:t xml:space="preserve"> </w:t>
      </w:r>
      <w:r>
        <w:t>комбинационной</w:t>
      </w:r>
      <w:r>
        <w:rPr>
          <w:spacing w:val="1"/>
        </w:rPr>
        <w:t xml:space="preserve"> </w:t>
      </w:r>
      <w:r>
        <w:t>селекции.</w:t>
      </w:r>
      <w:r>
        <w:rPr>
          <w:spacing w:val="1"/>
        </w:rPr>
        <w:t xml:space="preserve"> </w:t>
      </w:r>
      <w:r>
        <w:t>Испытание</w:t>
      </w:r>
      <w:r>
        <w:rPr>
          <w:spacing w:val="1"/>
        </w:rPr>
        <w:t xml:space="preserve"> </w:t>
      </w:r>
      <w:r>
        <w:t>производителей</w:t>
      </w:r>
      <w:r>
        <w:rPr>
          <w:spacing w:val="1"/>
        </w:rPr>
        <w:t xml:space="preserve"> </w:t>
      </w:r>
      <w:r>
        <w:t>по</w:t>
      </w:r>
      <w:r>
        <w:rPr>
          <w:spacing w:val="1"/>
        </w:rPr>
        <w:t xml:space="preserve"> </w:t>
      </w:r>
      <w:r>
        <w:t>потомству.</w:t>
      </w:r>
      <w:r>
        <w:rPr>
          <w:spacing w:val="1"/>
        </w:rPr>
        <w:t xml:space="preserve"> </w:t>
      </w:r>
      <w:r>
        <w:t>Отбор</w:t>
      </w:r>
      <w:r>
        <w:rPr>
          <w:spacing w:val="1"/>
        </w:rPr>
        <w:t xml:space="preserve"> </w:t>
      </w:r>
      <w:r>
        <w:t>по</w:t>
      </w:r>
      <w:r>
        <w:rPr>
          <w:spacing w:val="1"/>
        </w:rPr>
        <w:t xml:space="preserve"> </w:t>
      </w:r>
      <w:r>
        <w:t>генотипу</w:t>
      </w:r>
      <w:r>
        <w:rPr>
          <w:spacing w:val="1"/>
        </w:rPr>
        <w:t xml:space="preserve"> </w:t>
      </w:r>
      <w:r>
        <w:t>с</w:t>
      </w:r>
      <w:r>
        <w:rPr>
          <w:spacing w:val="1"/>
        </w:rPr>
        <w:t xml:space="preserve"> </w:t>
      </w:r>
      <w:r>
        <w:t>помощью</w:t>
      </w:r>
      <w:r>
        <w:rPr>
          <w:spacing w:val="1"/>
        </w:rPr>
        <w:t xml:space="preserve"> </w:t>
      </w:r>
      <w:r>
        <w:t>оценки</w:t>
      </w:r>
      <w:r>
        <w:rPr>
          <w:spacing w:val="1"/>
        </w:rPr>
        <w:t xml:space="preserve"> </w:t>
      </w:r>
      <w:r>
        <w:t>фенотипа потомства и</w:t>
      </w:r>
      <w:r>
        <w:rPr>
          <w:spacing w:val="-1"/>
        </w:rPr>
        <w:t xml:space="preserve"> </w:t>
      </w:r>
      <w:r>
        <w:t>отбор</w:t>
      </w:r>
      <w:r>
        <w:rPr>
          <w:spacing w:val="-1"/>
        </w:rPr>
        <w:t xml:space="preserve"> </w:t>
      </w:r>
      <w:r>
        <w:t>по</w:t>
      </w:r>
      <w:r>
        <w:rPr>
          <w:spacing w:val="-1"/>
        </w:rPr>
        <w:t xml:space="preserve"> </w:t>
      </w:r>
      <w:r>
        <w:t>генотипу</w:t>
      </w:r>
      <w:r>
        <w:rPr>
          <w:spacing w:val="-4"/>
        </w:rPr>
        <w:t xml:space="preserve"> </w:t>
      </w:r>
      <w:r>
        <w:t>с помощью</w:t>
      </w:r>
      <w:r>
        <w:rPr>
          <w:spacing w:val="-2"/>
        </w:rPr>
        <w:t xml:space="preserve"> </w:t>
      </w:r>
      <w:r>
        <w:t>анализа</w:t>
      </w:r>
      <w:r>
        <w:rPr>
          <w:spacing w:val="1"/>
        </w:rPr>
        <w:t xml:space="preserve"> </w:t>
      </w:r>
      <w:r>
        <w:t>ДНК.</w:t>
      </w:r>
    </w:p>
    <w:p w:rsidR="00347E9B" w:rsidRDefault="00757747">
      <w:pPr>
        <w:pStyle w:val="a4"/>
        <w:spacing w:line="360" w:lineRule="auto"/>
        <w:ind w:right="484"/>
      </w:pPr>
      <w:r>
        <w:t>Искусственный</w:t>
      </w:r>
      <w:r>
        <w:rPr>
          <w:spacing w:val="1"/>
        </w:rPr>
        <w:t xml:space="preserve"> </w:t>
      </w:r>
      <w:r>
        <w:t>мутагенез</w:t>
      </w:r>
      <w:r>
        <w:rPr>
          <w:spacing w:val="1"/>
        </w:rPr>
        <w:t xml:space="preserve"> </w:t>
      </w:r>
      <w:r>
        <w:t>как</w:t>
      </w:r>
      <w:r>
        <w:rPr>
          <w:spacing w:val="1"/>
        </w:rPr>
        <w:t xml:space="preserve"> </w:t>
      </w:r>
      <w:r>
        <w:t>метод</w:t>
      </w:r>
      <w:r>
        <w:rPr>
          <w:spacing w:val="1"/>
        </w:rPr>
        <w:t xml:space="preserve"> </w:t>
      </w:r>
      <w:r>
        <w:t>селекционной</w:t>
      </w:r>
      <w:r>
        <w:rPr>
          <w:spacing w:val="1"/>
        </w:rPr>
        <w:t xml:space="preserve"> </w:t>
      </w:r>
      <w:r>
        <w:t>работы.</w:t>
      </w:r>
      <w:r>
        <w:rPr>
          <w:spacing w:val="1"/>
        </w:rPr>
        <w:t xml:space="preserve"> </w:t>
      </w:r>
      <w:r>
        <w:t>Радиационный</w:t>
      </w:r>
      <w:r>
        <w:rPr>
          <w:spacing w:val="1"/>
        </w:rPr>
        <w:t xml:space="preserve"> </w:t>
      </w:r>
      <w:r>
        <w:t>и химический мутагенез как источник мутаций у культурных</w:t>
      </w:r>
      <w:r>
        <w:rPr>
          <w:spacing w:val="1"/>
        </w:rPr>
        <w:t xml:space="preserve"> </w:t>
      </w:r>
      <w:r>
        <w:t>форм</w:t>
      </w:r>
      <w:r>
        <w:rPr>
          <w:spacing w:val="1"/>
        </w:rPr>
        <w:t xml:space="preserve"> </w:t>
      </w:r>
      <w:r>
        <w:t>организмов.</w:t>
      </w:r>
      <w:r>
        <w:rPr>
          <w:spacing w:val="1"/>
        </w:rPr>
        <w:t xml:space="preserve"> </w:t>
      </w:r>
      <w:r>
        <w:t>Использование</w:t>
      </w:r>
      <w:r>
        <w:rPr>
          <w:spacing w:val="1"/>
        </w:rPr>
        <w:t xml:space="preserve"> </w:t>
      </w:r>
      <w:r>
        <w:t>геномного</w:t>
      </w:r>
      <w:r>
        <w:rPr>
          <w:spacing w:val="1"/>
        </w:rPr>
        <w:t xml:space="preserve"> </w:t>
      </w:r>
      <w:r>
        <w:t>редактирования</w:t>
      </w:r>
      <w:r>
        <w:rPr>
          <w:spacing w:val="1"/>
        </w:rPr>
        <w:t xml:space="preserve"> </w:t>
      </w:r>
      <w:r>
        <w:t>и</w:t>
      </w:r>
      <w:r>
        <w:rPr>
          <w:spacing w:val="1"/>
        </w:rPr>
        <w:t xml:space="preserve"> </w:t>
      </w:r>
      <w:r>
        <w:t>методов</w:t>
      </w:r>
      <w:r>
        <w:rPr>
          <w:spacing w:val="1"/>
        </w:rPr>
        <w:t xml:space="preserve"> </w:t>
      </w:r>
      <w:r>
        <w:t>рекомбинантных</w:t>
      </w:r>
      <w:r>
        <w:rPr>
          <w:spacing w:val="-7"/>
        </w:rPr>
        <w:t xml:space="preserve"> </w:t>
      </w:r>
      <w:r>
        <w:t>ДНК</w:t>
      </w:r>
      <w:r>
        <w:rPr>
          <w:spacing w:val="66"/>
        </w:rPr>
        <w:t xml:space="preserve"> </w:t>
      </w:r>
      <w:r>
        <w:t>для получения</w:t>
      </w:r>
      <w:r>
        <w:rPr>
          <w:spacing w:val="-2"/>
        </w:rPr>
        <w:t xml:space="preserve"> </w:t>
      </w:r>
      <w:r>
        <w:t>исходного</w:t>
      </w:r>
      <w:r>
        <w:rPr>
          <w:spacing w:val="-3"/>
        </w:rPr>
        <w:t xml:space="preserve"> </w:t>
      </w:r>
      <w:r>
        <w:t>материала</w:t>
      </w:r>
      <w:r>
        <w:rPr>
          <w:spacing w:val="-2"/>
        </w:rPr>
        <w:t xml:space="preserve"> </w:t>
      </w:r>
      <w:r>
        <w:t>для</w:t>
      </w:r>
      <w:r>
        <w:rPr>
          <w:spacing w:val="-1"/>
        </w:rPr>
        <w:t xml:space="preserve"> </w:t>
      </w:r>
      <w:r>
        <w:t>селекции.</w:t>
      </w:r>
    </w:p>
    <w:p w:rsidR="00347E9B" w:rsidRDefault="00757747">
      <w:pPr>
        <w:pStyle w:val="a4"/>
        <w:spacing w:line="360" w:lineRule="auto"/>
        <w:ind w:right="494"/>
      </w:pPr>
      <w:r>
        <w:t>Получение</w:t>
      </w:r>
      <w:r>
        <w:rPr>
          <w:spacing w:val="1"/>
        </w:rPr>
        <w:t xml:space="preserve"> </w:t>
      </w:r>
      <w:r>
        <w:t>полиплоидов.</w:t>
      </w:r>
      <w:r>
        <w:rPr>
          <w:spacing w:val="1"/>
        </w:rPr>
        <w:t xml:space="preserve"> </w:t>
      </w:r>
      <w:r>
        <w:t>Внутривидовая</w:t>
      </w:r>
      <w:r>
        <w:rPr>
          <w:spacing w:val="1"/>
        </w:rPr>
        <w:t xml:space="preserve"> </w:t>
      </w:r>
      <w:r>
        <w:t>гибридизация.</w:t>
      </w:r>
      <w:r>
        <w:rPr>
          <w:spacing w:val="-67"/>
        </w:rPr>
        <w:t xml:space="preserve"> </w:t>
      </w:r>
      <w:r>
        <w:t>Близкородственное</w:t>
      </w:r>
      <w:r>
        <w:rPr>
          <w:spacing w:val="1"/>
        </w:rPr>
        <w:t xml:space="preserve"> </w:t>
      </w:r>
      <w:r>
        <w:t>скрещивание,</w:t>
      </w:r>
      <w:r>
        <w:rPr>
          <w:spacing w:val="1"/>
        </w:rPr>
        <w:t xml:space="preserve"> </w:t>
      </w:r>
      <w:r>
        <w:t>или</w:t>
      </w:r>
      <w:r>
        <w:rPr>
          <w:spacing w:val="1"/>
        </w:rPr>
        <w:t xml:space="preserve"> </w:t>
      </w:r>
      <w:r>
        <w:t>инбридинг.</w:t>
      </w:r>
      <w:r>
        <w:rPr>
          <w:spacing w:val="1"/>
        </w:rPr>
        <w:t xml:space="preserve"> </w:t>
      </w:r>
      <w:r>
        <w:t>Неродственное</w:t>
      </w:r>
      <w:r>
        <w:rPr>
          <w:spacing w:val="1"/>
        </w:rPr>
        <w:t xml:space="preserve"> </w:t>
      </w:r>
      <w:r>
        <w:t>скрещивание,</w:t>
      </w:r>
      <w:r>
        <w:rPr>
          <w:spacing w:val="1"/>
        </w:rPr>
        <w:t xml:space="preserve"> </w:t>
      </w:r>
      <w:r>
        <w:t>или</w:t>
      </w:r>
      <w:r>
        <w:rPr>
          <w:spacing w:val="1"/>
        </w:rPr>
        <w:t xml:space="preserve"> </w:t>
      </w:r>
      <w:r>
        <w:t>аутбридинг.</w:t>
      </w:r>
      <w:r>
        <w:rPr>
          <w:spacing w:val="1"/>
        </w:rPr>
        <w:t xml:space="preserve"> </w:t>
      </w:r>
      <w:r>
        <w:t>Гетерозис</w:t>
      </w:r>
      <w:r>
        <w:rPr>
          <w:spacing w:val="1"/>
        </w:rPr>
        <w:t xml:space="preserve"> </w:t>
      </w:r>
      <w:r>
        <w:t>и</w:t>
      </w:r>
      <w:r>
        <w:rPr>
          <w:spacing w:val="1"/>
        </w:rPr>
        <w:t xml:space="preserve"> </w:t>
      </w:r>
      <w:r>
        <w:t>его</w:t>
      </w:r>
      <w:r>
        <w:rPr>
          <w:spacing w:val="1"/>
        </w:rPr>
        <w:t xml:space="preserve"> </w:t>
      </w:r>
      <w:r>
        <w:t>причины.</w:t>
      </w:r>
      <w:r>
        <w:rPr>
          <w:spacing w:val="1"/>
        </w:rPr>
        <w:t xml:space="preserve"> </w:t>
      </w:r>
      <w:r>
        <w:t>Использование</w:t>
      </w:r>
      <w:r>
        <w:rPr>
          <w:spacing w:val="1"/>
        </w:rPr>
        <w:t xml:space="preserve"> </w:t>
      </w:r>
      <w:r>
        <w:t>гетерозиса в селекции. Отдалённая гибридизация. Преодоление бесплодия</w:t>
      </w:r>
      <w:r>
        <w:rPr>
          <w:spacing w:val="1"/>
        </w:rPr>
        <w:t xml:space="preserve"> </w:t>
      </w:r>
      <w:r>
        <w:t>межвидовых</w:t>
      </w:r>
      <w:r>
        <w:rPr>
          <w:spacing w:val="-6"/>
        </w:rPr>
        <w:t xml:space="preserve"> </w:t>
      </w:r>
      <w:r>
        <w:t>гибридов.</w:t>
      </w:r>
      <w:r>
        <w:rPr>
          <w:spacing w:val="2"/>
        </w:rPr>
        <w:t xml:space="preserve"> </w:t>
      </w:r>
      <w:r>
        <w:t>Достижения</w:t>
      </w:r>
      <w:r>
        <w:rPr>
          <w:spacing w:val="1"/>
        </w:rPr>
        <w:t xml:space="preserve"> </w:t>
      </w:r>
      <w:r>
        <w:t>селекции</w:t>
      </w:r>
      <w:r>
        <w:rPr>
          <w:spacing w:val="-2"/>
        </w:rPr>
        <w:t xml:space="preserve"> </w:t>
      </w:r>
      <w:r>
        <w:t>растений</w:t>
      </w:r>
      <w:r>
        <w:rPr>
          <w:spacing w:val="-1"/>
        </w:rPr>
        <w:t xml:space="preserve"> </w:t>
      </w:r>
      <w:r>
        <w:t>и</w:t>
      </w:r>
      <w:r>
        <w:rPr>
          <w:spacing w:val="-1"/>
        </w:rPr>
        <w:t xml:space="preserve"> </w:t>
      </w:r>
      <w:r>
        <w:t>животных.</w:t>
      </w:r>
    </w:p>
    <w:p w:rsidR="00347E9B" w:rsidRDefault="00757747">
      <w:pPr>
        <w:pStyle w:val="a4"/>
        <w:spacing w:line="360" w:lineRule="auto"/>
        <w:ind w:right="489"/>
      </w:pPr>
      <w:r>
        <w:t>Сохранение и изучение генетических ресурсов культурных растений</w:t>
      </w:r>
      <w:r>
        <w:rPr>
          <w:spacing w:val="1"/>
        </w:rPr>
        <w:t xml:space="preserve"> </w:t>
      </w:r>
      <w:r>
        <w:t>и</w:t>
      </w:r>
      <w:r>
        <w:rPr>
          <w:spacing w:val="1"/>
        </w:rPr>
        <w:t xml:space="preserve"> </w:t>
      </w:r>
      <w:r>
        <w:t>их</w:t>
      </w:r>
      <w:r>
        <w:rPr>
          <w:spacing w:val="1"/>
        </w:rPr>
        <w:t xml:space="preserve"> </w:t>
      </w:r>
      <w:r>
        <w:t>диких</w:t>
      </w:r>
      <w:r>
        <w:rPr>
          <w:spacing w:val="1"/>
        </w:rPr>
        <w:t xml:space="preserve"> </w:t>
      </w:r>
      <w:r>
        <w:t>родичей</w:t>
      </w:r>
      <w:r>
        <w:rPr>
          <w:spacing w:val="1"/>
        </w:rPr>
        <w:t xml:space="preserve"> </w:t>
      </w:r>
      <w:r>
        <w:t>для</w:t>
      </w:r>
      <w:r>
        <w:rPr>
          <w:spacing w:val="1"/>
        </w:rPr>
        <w:t xml:space="preserve"> </w:t>
      </w:r>
      <w:r>
        <w:t>создания</w:t>
      </w:r>
      <w:r>
        <w:rPr>
          <w:spacing w:val="1"/>
        </w:rPr>
        <w:t xml:space="preserve"> </w:t>
      </w:r>
      <w:r>
        <w:t>новых</w:t>
      </w:r>
      <w:r>
        <w:rPr>
          <w:spacing w:val="1"/>
        </w:rPr>
        <w:t xml:space="preserve"> </w:t>
      </w:r>
      <w:r>
        <w:t>сортов</w:t>
      </w:r>
      <w:r>
        <w:rPr>
          <w:spacing w:val="1"/>
        </w:rPr>
        <w:t xml:space="preserve"> </w:t>
      </w:r>
      <w:r>
        <w:t>и</w:t>
      </w:r>
      <w:r>
        <w:rPr>
          <w:spacing w:val="1"/>
        </w:rPr>
        <w:t xml:space="preserve"> </w:t>
      </w:r>
      <w:r>
        <w:t>гибридов</w:t>
      </w:r>
      <w:r>
        <w:rPr>
          <w:spacing w:val="1"/>
        </w:rPr>
        <w:t xml:space="preserve"> </w:t>
      </w:r>
      <w:r>
        <w:t>сельскохозяйственных</w:t>
      </w:r>
      <w:r>
        <w:rPr>
          <w:spacing w:val="-4"/>
        </w:rPr>
        <w:t xml:space="preserve"> </w:t>
      </w:r>
      <w:r>
        <w:t>культур.</w:t>
      </w:r>
    </w:p>
    <w:p w:rsidR="00347E9B" w:rsidRDefault="00757747">
      <w:pPr>
        <w:pStyle w:val="a4"/>
        <w:ind w:left="1330" w:firstLine="0"/>
        <w:jc w:val="left"/>
      </w:pPr>
      <w:r>
        <w:t>Демонстрации:</w:t>
      </w:r>
    </w:p>
    <w:p w:rsidR="00347E9B" w:rsidRDefault="00757747">
      <w:pPr>
        <w:pStyle w:val="a4"/>
        <w:spacing w:before="161" w:line="357" w:lineRule="auto"/>
        <w:ind w:right="487"/>
      </w:pPr>
      <w:r>
        <w:t xml:space="preserve">Портреты:     </w:t>
      </w:r>
      <w:r>
        <w:rPr>
          <w:spacing w:val="1"/>
        </w:rPr>
        <w:t xml:space="preserve"> </w:t>
      </w:r>
      <w:r>
        <w:t xml:space="preserve">Н.И. Вавилов,     </w:t>
      </w:r>
      <w:r>
        <w:rPr>
          <w:spacing w:val="1"/>
        </w:rPr>
        <w:t xml:space="preserve"> </w:t>
      </w:r>
      <w:r>
        <w:t xml:space="preserve">И.В. Мичурин,      </w:t>
      </w:r>
      <w:r>
        <w:rPr>
          <w:spacing w:val="1"/>
        </w:rPr>
        <w:t xml:space="preserve"> </w:t>
      </w:r>
      <w:r>
        <w:t>Г.Д. Карпеченко,</w:t>
      </w:r>
      <w:r>
        <w:rPr>
          <w:spacing w:val="1"/>
        </w:rPr>
        <w:t xml:space="preserve"> </w:t>
      </w:r>
      <w:r>
        <w:t>П.П.</w:t>
      </w:r>
      <w:r>
        <w:rPr>
          <w:spacing w:val="3"/>
        </w:rPr>
        <w:t xml:space="preserve"> </w:t>
      </w:r>
      <w:r>
        <w:t>Лукьяненко,</w:t>
      </w:r>
      <w:r>
        <w:rPr>
          <w:spacing w:val="3"/>
        </w:rPr>
        <w:t xml:space="preserve"> </w:t>
      </w:r>
      <w:r>
        <w:t>Б.Л.</w:t>
      </w:r>
      <w:r>
        <w:rPr>
          <w:spacing w:val="5"/>
        </w:rPr>
        <w:t xml:space="preserve"> </w:t>
      </w:r>
      <w:r>
        <w:t>Астауров,</w:t>
      </w:r>
      <w:r>
        <w:rPr>
          <w:spacing w:val="3"/>
        </w:rPr>
        <w:t xml:space="preserve"> </w:t>
      </w:r>
      <w:r>
        <w:t>Н.</w:t>
      </w:r>
      <w:r>
        <w:rPr>
          <w:spacing w:val="4"/>
        </w:rPr>
        <w:t xml:space="preserve"> </w:t>
      </w:r>
      <w:r>
        <w:t>Борлоуг,</w:t>
      </w:r>
      <w:r>
        <w:rPr>
          <w:spacing w:val="2"/>
        </w:rPr>
        <w:t xml:space="preserve"> </w:t>
      </w:r>
      <w:r>
        <w:t>Д.К.</w:t>
      </w:r>
      <w:r>
        <w:rPr>
          <w:spacing w:val="5"/>
        </w:rPr>
        <w:t xml:space="preserve"> </w:t>
      </w:r>
      <w:r>
        <w:t>Беляев.</w:t>
      </w:r>
    </w:p>
    <w:p w:rsidR="00347E9B" w:rsidRDefault="00757747">
      <w:pPr>
        <w:pStyle w:val="a4"/>
        <w:spacing w:before="6" w:line="360" w:lineRule="auto"/>
        <w:ind w:right="488"/>
      </w:pPr>
      <w:r>
        <w:t>Таблицы</w:t>
      </w:r>
      <w:r>
        <w:rPr>
          <w:spacing w:val="1"/>
        </w:rPr>
        <w:t xml:space="preserve"> </w:t>
      </w:r>
      <w:r>
        <w:t>и</w:t>
      </w:r>
      <w:r>
        <w:rPr>
          <w:spacing w:val="1"/>
        </w:rPr>
        <w:t xml:space="preserve"> </w:t>
      </w:r>
      <w:r>
        <w:t>схемы:</w:t>
      </w:r>
      <w:r>
        <w:rPr>
          <w:spacing w:val="1"/>
        </w:rPr>
        <w:t xml:space="preserve"> </w:t>
      </w:r>
      <w:r>
        <w:t>«Центры</w:t>
      </w:r>
      <w:r>
        <w:rPr>
          <w:spacing w:val="1"/>
        </w:rPr>
        <w:t xml:space="preserve"> </w:t>
      </w:r>
      <w:r>
        <w:t>происхождения</w:t>
      </w:r>
      <w:r>
        <w:rPr>
          <w:spacing w:val="1"/>
        </w:rPr>
        <w:t xml:space="preserve"> </w:t>
      </w:r>
      <w:r>
        <w:t>и</w:t>
      </w:r>
      <w:r>
        <w:rPr>
          <w:spacing w:val="71"/>
        </w:rPr>
        <w:t xml:space="preserve"> </w:t>
      </w:r>
      <w:r>
        <w:t>многообразия</w:t>
      </w:r>
      <w:r>
        <w:rPr>
          <w:spacing w:val="1"/>
        </w:rPr>
        <w:t xml:space="preserve"> </w:t>
      </w:r>
      <w:r>
        <w:t>культурных</w:t>
      </w:r>
      <w:r>
        <w:rPr>
          <w:spacing w:val="1"/>
        </w:rPr>
        <w:t xml:space="preserve"> </w:t>
      </w:r>
      <w:r>
        <w:t>растений»,</w:t>
      </w:r>
      <w:r>
        <w:rPr>
          <w:spacing w:val="1"/>
        </w:rPr>
        <w:t xml:space="preserve"> </w:t>
      </w:r>
      <w:r>
        <w:t>«Закон</w:t>
      </w:r>
      <w:r>
        <w:rPr>
          <w:spacing w:val="1"/>
        </w:rPr>
        <w:t xml:space="preserve"> </w:t>
      </w:r>
      <w:r>
        <w:t>гомологических</w:t>
      </w:r>
      <w:r>
        <w:rPr>
          <w:spacing w:val="1"/>
        </w:rPr>
        <w:t xml:space="preserve"> </w:t>
      </w:r>
      <w:r>
        <w:t>рядов</w:t>
      </w:r>
      <w:r>
        <w:rPr>
          <w:spacing w:val="1"/>
        </w:rPr>
        <w:t xml:space="preserve"> </w:t>
      </w:r>
      <w:r>
        <w:t>в</w:t>
      </w:r>
      <w:r>
        <w:rPr>
          <w:spacing w:val="1"/>
        </w:rPr>
        <w:t xml:space="preserve"> </w:t>
      </w:r>
      <w:r>
        <w:t>наследственной</w:t>
      </w:r>
      <w:r>
        <w:rPr>
          <w:spacing w:val="1"/>
        </w:rPr>
        <w:t xml:space="preserve"> </w:t>
      </w:r>
      <w:r>
        <w:t>изменчивости»,</w:t>
      </w:r>
      <w:r>
        <w:rPr>
          <w:spacing w:val="54"/>
        </w:rPr>
        <w:t xml:space="preserve"> </w:t>
      </w:r>
      <w:r>
        <w:t>«Методы</w:t>
      </w:r>
      <w:r>
        <w:rPr>
          <w:spacing w:val="48"/>
        </w:rPr>
        <w:t xml:space="preserve"> </w:t>
      </w:r>
      <w:r>
        <w:t>селекции»,</w:t>
      </w:r>
      <w:r>
        <w:rPr>
          <w:spacing w:val="54"/>
        </w:rPr>
        <w:t xml:space="preserve"> </w:t>
      </w:r>
      <w:r>
        <w:t>«Отдалённая</w:t>
      </w:r>
      <w:r>
        <w:rPr>
          <w:spacing w:val="50"/>
        </w:rPr>
        <w:t xml:space="preserve"> </w:t>
      </w:r>
      <w:r>
        <w:t>гибридизация»,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«Мутагенез».</w:t>
      </w:r>
    </w:p>
    <w:p w:rsidR="00347E9B" w:rsidRDefault="00757747">
      <w:pPr>
        <w:pStyle w:val="a4"/>
        <w:spacing w:before="163" w:line="357" w:lineRule="auto"/>
        <w:jc w:val="left"/>
      </w:pPr>
      <w:r>
        <w:t>Лабораторная</w:t>
      </w:r>
      <w:r>
        <w:rPr>
          <w:spacing w:val="30"/>
        </w:rPr>
        <w:t xml:space="preserve"> </w:t>
      </w:r>
      <w:r>
        <w:t>работа</w:t>
      </w:r>
      <w:r>
        <w:rPr>
          <w:spacing w:val="35"/>
        </w:rPr>
        <w:t xml:space="preserve"> </w:t>
      </w:r>
      <w:r>
        <w:t>«Изучение</w:t>
      </w:r>
      <w:r>
        <w:rPr>
          <w:spacing w:val="29"/>
        </w:rPr>
        <w:t xml:space="preserve"> </w:t>
      </w:r>
      <w:r>
        <w:t>сортов</w:t>
      </w:r>
      <w:r>
        <w:rPr>
          <w:spacing w:val="32"/>
        </w:rPr>
        <w:t xml:space="preserve"> </w:t>
      </w:r>
      <w:r>
        <w:t>культурных</w:t>
      </w:r>
      <w:r>
        <w:rPr>
          <w:spacing w:val="24"/>
        </w:rPr>
        <w:t xml:space="preserve"> </w:t>
      </w:r>
      <w:r>
        <w:t>растений</w:t>
      </w:r>
      <w:r>
        <w:rPr>
          <w:spacing w:val="29"/>
        </w:rPr>
        <w:t xml:space="preserve"> </w:t>
      </w:r>
      <w:r>
        <w:t>и</w:t>
      </w:r>
      <w:r>
        <w:rPr>
          <w:spacing w:val="29"/>
        </w:rPr>
        <w:t xml:space="preserve"> </w:t>
      </w:r>
      <w:r>
        <w:t>пород</w:t>
      </w:r>
      <w:r>
        <w:rPr>
          <w:spacing w:val="-67"/>
        </w:rPr>
        <w:t xml:space="preserve"> </w:t>
      </w:r>
      <w:r>
        <w:t>домашних</w:t>
      </w:r>
      <w:r>
        <w:rPr>
          <w:spacing w:val="-5"/>
        </w:rPr>
        <w:t xml:space="preserve"> </w:t>
      </w:r>
      <w:r>
        <w:t>животных».</w:t>
      </w:r>
    </w:p>
    <w:p w:rsidR="00347E9B" w:rsidRDefault="00757747">
      <w:pPr>
        <w:pStyle w:val="a4"/>
        <w:spacing w:before="6" w:line="362" w:lineRule="auto"/>
        <w:ind w:left="1330" w:right="500" w:firstLine="0"/>
        <w:jc w:val="left"/>
      </w:pPr>
      <w:r>
        <w:t>Лабораторная</w:t>
      </w:r>
      <w:r>
        <w:rPr>
          <w:spacing w:val="-7"/>
        </w:rPr>
        <w:t xml:space="preserve"> </w:t>
      </w:r>
      <w:r>
        <w:t>работа</w:t>
      </w:r>
      <w:r>
        <w:rPr>
          <w:spacing w:val="-3"/>
        </w:rPr>
        <w:t xml:space="preserve"> </w:t>
      </w:r>
      <w:r>
        <w:t>«Изучение</w:t>
      </w:r>
      <w:r>
        <w:rPr>
          <w:spacing w:val="-7"/>
        </w:rPr>
        <w:t xml:space="preserve"> </w:t>
      </w:r>
      <w:r>
        <w:t>методов</w:t>
      </w:r>
      <w:r>
        <w:rPr>
          <w:spacing w:val="-9"/>
        </w:rPr>
        <w:t xml:space="preserve"> </w:t>
      </w:r>
      <w:r>
        <w:t>селекции</w:t>
      </w:r>
      <w:r>
        <w:rPr>
          <w:spacing w:val="-8"/>
        </w:rPr>
        <w:t xml:space="preserve"> </w:t>
      </w:r>
      <w:r>
        <w:t>растений».</w:t>
      </w:r>
      <w:r>
        <w:rPr>
          <w:spacing w:val="-67"/>
        </w:rPr>
        <w:t xml:space="preserve"> </w:t>
      </w:r>
      <w:r>
        <w:t>Практическая</w:t>
      </w:r>
      <w:r>
        <w:rPr>
          <w:spacing w:val="1"/>
        </w:rPr>
        <w:t xml:space="preserve"> </w:t>
      </w:r>
      <w:r>
        <w:t>работа</w:t>
      </w:r>
      <w:r>
        <w:rPr>
          <w:spacing w:val="1"/>
        </w:rPr>
        <w:t xml:space="preserve"> </w:t>
      </w:r>
      <w:r>
        <w:t>«Прививка</w:t>
      </w:r>
      <w:r>
        <w:rPr>
          <w:spacing w:val="1"/>
        </w:rPr>
        <w:t xml:space="preserve"> </w:t>
      </w:r>
      <w:r>
        <w:t>растений».</w:t>
      </w:r>
    </w:p>
    <w:p w:rsidR="00347E9B" w:rsidRDefault="00757747">
      <w:pPr>
        <w:pStyle w:val="a4"/>
        <w:spacing w:line="360" w:lineRule="auto"/>
        <w:ind w:right="487"/>
      </w:pPr>
      <w:r>
        <w:t>Экскурсия</w:t>
      </w:r>
      <w:r>
        <w:rPr>
          <w:spacing w:val="1"/>
        </w:rPr>
        <w:t xml:space="preserve"> </w:t>
      </w:r>
      <w:r>
        <w:t>«Основные</w:t>
      </w:r>
      <w:r>
        <w:rPr>
          <w:spacing w:val="1"/>
        </w:rPr>
        <w:t xml:space="preserve"> </w:t>
      </w:r>
      <w:r>
        <w:t>методы</w:t>
      </w:r>
      <w:r>
        <w:rPr>
          <w:spacing w:val="1"/>
        </w:rPr>
        <w:t xml:space="preserve"> </w:t>
      </w:r>
      <w:r>
        <w:t>и</w:t>
      </w:r>
      <w:r>
        <w:rPr>
          <w:spacing w:val="1"/>
        </w:rPr>
        <w:t xml:space="preserve"> </w:t>
      </w:r>
      <w:r>
        <w:t>достижения</w:t>
      </w:r>
      <w:r>
        <w:rPr>
          <w:spacing w:val="1"/>
        </w:rPr>
        <w:t xml:space="preserve"> </w:t>
      </w:r>
      <w:r>
        <w:t>селекции</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(на</w:t>
      </w:r>
      <w:r>
        <w:rPr>
          <w:spacing w:val="1"/>
        </w:rPr>
        <w:t xml:space="preserve"> </w:t>
      </w:r>
      <w:r>
        <w:t>селекционную</w:t>
      </w:r>
      <w:r>
        <w:rPr>
          <w:spacing w:val="1"/>
        </w:rPr>
        <w:t xml:space="preserve"> </w:t>
      </w:r>
      <w:r>
        <w:t>станцию,</w:t>
      </w:r>
      <w:r>
        <w:rPr>
          <w:spacing w:val="1"/>
        </w:rPr>
        <w:t xml:space="preserve"> </w:t>
      </w:r>
      <w:r>
        <w:t>племенную</w:t>
      </w:r>
      <w:r>
        <w:rPr>
          <w:spacing w:val="1"/>
        </w:rPr>
        <w:t xml:space="preserve"> </w:t>
      </w:r>
      <w:r>
        <w:t>ферму,</w:t>
      </w:r>
      <w:r>
        <w:rPr>
          <w:spacing w:val="1"/>
        </w:rPr>
        <w:t xml:space="preserve"> </w:t>
      </w:r>
      <w:r>
        <w:t>сортоиспытательный</w:t>
      </w:r>
      <w:r>
        <w:rPr>
          <w:spacing w:val="1"/>
        </w:rPr>
        <w:t xml:space="preserve"> </w:t>
      </w:r>
      <w:r>
        <w:t>участок,</w:t>
      </w:r>
      <w:r>
        <w:rPr>
          <w:spacing w:val="1"/>
        </w:rPr>
        <w:t xml:space="preserve"> </w:t>
      </w:r>
      <w:r>
        <w:t>в</w:t>
      </w:r>
      <w:r>
        <w:rPr>
          <w:spacing w:val="1"/>
        </w:rPr>
        <w:t xml:space="preserve"> </w:t>
      </w:r>
      <w:r>
        <w:t>тепличное</w:t>
      </w:r>
      <w:r>
        <w:rPr>
          <w:spacing w:val="1"/>
        </w:rPr>
        <w:t xml:space="preserve"> </w:t>
      </w:r>
      <w:r>
        <w:t>хозяйство,</w:t>
      </w:r>
      <w:r>
        <w:rPr>
          <w:spacing w:val="1"/>
        </w:rPr>
        <w:t xml:space="preserve"> </w:t>
      </w:r>
      <w:r>
        <w:t>в</w:t>
      </w:r>
      <w:r>
        <w:rPr>
          <w:spacing w:val="1"/>
        </w:rPr>
        <w:t xml:space="preserve"> </w:t>
      </w:r>
      <w:r>
        <w:t>лабораторию</w:t>
      </w:r>
      <w:r>
        <w:rPr>
          <w:spacing w:val="-67"/>
        </w:rPr>
        <w:t xml:space="preserve"> </w:t>
      </w:r>
      <w:r>
        <w:t>агроуниверситета</w:t>
      </w:r>
      <w:r>
        <w:rPr>
          <w:spacing w:val="1"/>
        </w:rPr>
        <w:t xml:space="preserve"> </w:t>
      </w:r>
      <w:r>
        <w:t>или научного</w:t>
      </w:r>
      <w:r>
        <w:rPr>
          <w:spacing w:val="1"/>
        </w:rPr>
        <w:t xml:space="preserve"> </w:t>
      </w:r>
      <w:r>
        <w:t>центра)».</w:t>
      </w:r>
    </w:p>
    <w:p w:rsidR="00347E9B" w:rsidRDefault="00757747">
      <w:pPr>
        <w:pStyle w:val="a4"/>
        <w:ind w:left="1330" w:firstLine="0"/>
      </w:pPr>
      <w:r>
        <w:t>Тема</w:t>
      </w:r>
      <w:r>
        <w:rPr>
          <w:spacing w:val="-6"/>
        </w:rPr>
        <w:t xml:space="preserve"> </w:t>
      </w:r>
      <w:r>
        <w:t>16.</w:t>
      </w:r>
      <w:r>
        <w:rPr>
          <w:spacing w:val="-4"/>
        </w:rPr>
        <w:t xml:space="preserve"> </w:t>
      </w:r>
      <w:r>
        <w:t>Биотехнология</w:t>
      </w:r>
      <w:r>
        <w:rPr>
          <w:spacing w:val="-6"/>
        </w:rPr>
        <w:t xml:space="preserve"> </w:t>
      </w:r>
      <w:r>
        <w:t>и</w:t>
      </w:r>
      <w:r>
        <w:rPr>
          <w:spacing w:val="-6"/>
        </w:rPr>
        <w:t xml:space="preserve"> </w:t>
      </w:r>
      <w:r>
        <w:t>синтетическая</w:t>
      </w:r>
      <w:r>
        <w:rPr>
          <w:spacing w:val="-5"/>
        </w:rPr>
        <w:t xml:space="preserve"> </w:t>
      </w:r>
      <w:r>
        <w:t>биология.</w:t>
      </w:r>
    </w:p>
    <w:p w:rsidR="00347E9B" w:rsidRDefault="00757747">
      <w:pPr>
        <w:pStyle w:val="a4"/>
        <w:spacing w:before="154" w:line="360" w:lineRule="auto"/>
        <w:ind w:right="492"/>
      </w:pPr>
      <w:r>
        <w:t>Объекты,</w:t>
      </w:r>
      <w:r>
        <w:rPr>
          <w:spacing w:val="1"/>
        </w:rPr>
        <w:t xml:space="preserve"> </w:t>
      </w:r>
      <w:r>
        <w:t>используемые</w:t>
      </w:r>
      <w:r>
        <w:rPr>
          <w:spacing w:val="1"/>
        </w:rPr>
        <w:t xml:space="preserve"> </w:t>
      </w:r>
      <w:r>
        <w:t>в</w:t>
      </w:r>
      <w:r>
        <w:rPr>
          <w:spacing w:val="1"/>
        </w:rPr>
        <w:t xml:space="preserve"> </w:t>
      </w:r>
      <w:r>
        <w:t>биотехнологии,</w:t>
      </w:r>
      <w:r>
        <w:rPr>
          <w:spacing w:val="1"/>
        </w:rPr>
        <w:t xml:space="preserve"> </w:t>
      </w:r>
      <w:r>
        <w:t>–</w:t>
      </w:r>
      <w:r>
        <w:rPr>
          <w:spacing w:val="1"/>
        </w:rPr>
        <w:t xml:space="preserve"> </w:t>
      </w:r>
      <w:r>
        <w:t>клеточные</w:t>
      </w:r>
      <w:r>
        <w:rPr>
          <w:spacing w:val="1"/>
        </w:rPr>
        <w:t xml:space="preserve"> </w:t>
      </w:r>
      <w:r>
        <w:t>и</w:t>
      </w:r>
      <w:r>
        <w:rPr>
          <w:spacing w:val="1"/>
        </w:rPr>
        <w:t xml:space="preserve"> </w:t>
      </w:r>
      <w:r>
        <w:t>тканевые</w:t>
      </w:r>
      <w:r>
        <w:rPr>
          <w:spacing w:val="1"/>
        </w:rPr>
        <w:t xml:space="preserve"> </w:t>
      </w:r>
      <w:r>
        <w:t>культуры,</w:t>
      </w:r>
      <w:r>
        <w:rPr>
          <w:spacing w:val="1"/>
        </w:rPr>
        <w:t xml:space="preserve"> </w:t>
      </w:r>
      <w:r>
        <w:t>микроорганизмы,</w:t>
      </w:r>
      <w:r>
        <w:rPr>
          <w:spacing w:val="1"/>
        </w:rPr>
        <w:t xml:space="preserve"> </w:t>
      </w:r>
      <w:r>
        <w:t>их</w:t>
      </w:r>
      <w:r>
        <w:rPr>
          <w:spacing w:val="1"/>
        </w:rPr>
        <w:t xml:space="preserve"> </w:t>
      </w:r>
      <w:r>
        <w:t>характеристика.</w:t>
      </w:r>
      <w:r>
        <w:rPr>
          <w:spacing w:val="1"/>
        </w:rPr>
        <w:t xml:space="preserve"> </w:t>
      </w:r>
      <w:r>
        <w:t>Традиционная</w:t>
      </w:r>
      <w:r>
        <w:rPr>
          <w:spacing w:val="1"/>
        </w:rPr>
        <w:t xml:space="preserve"> </w:t>
      </w:r>
      <w:r>
        <w:t>биотехнология:</w:t>
      </w:r>
      <w:r>
        <w:rPr>
          <w:spacing w:val="1"/>
        </w:rPr>
        <w:t xml:space="preserve"> </w:t>
      </w:r>
      <w:r>
        <w:t>хлебопечение,</w:t>
      </w:r>
      <w:r>
        <w:rPr>
          <w:spacing w:val="1"/>
        </w:rPr>
        <w:t xml:space="preserve"> </w:t>
      </w:r>
      <w:r>
        <w:t>получение</w:t>
      </w:r>
      <w:r>
        <w:rPr>
          <w:spacing w:val="1"/>
        </w:rPr>
        <w:t xml:space="preserve"> </w:t>
      </w:r>
      <w:r>
        <w:t>кисломолочных</w:t>
      </w:r>
      <w:r>
        <w:rPr>
          <w:spacing w:val="1"/>
        </w:rPr>
        <w:t xml:space="preserve"> </w:t>
      </w:r>
      <w:r>
        <w:t>продуктов,</w:t>
      </w:r>
      <w:r>
        <w:rPr>
          <w:spacing w:val="1"/>
        </w:rPr>
        <w:t xml:space="preserve"> </w:t>
      </w:r>
      <w:r>
        <w:t>виноделие.</w:t>
      </w:r>
      <w:r>
        <w:rPr>
          <w:spacing w:val="1"/>
        </w:rPr>
        <w:t xml:space="preserve"> </w:t>
      </w:r>
      <w:r>
        <w:t>Микробиологический</w:t>
      </w:r>
      <w:r>
        <w:rPr>
          <w:spacing w:val="1"/>
        </w:rPr>
        <w:t xml:space="preserve"> </w:t>
      </w:r>
      <w:r>
        <w:t>синтез.</w:t>
      </w:r>
      <w:r>
        <w:rPr>
          <w:spacing w:val="1"/>
        </w:rPr>
        <w:t xml:space="preserve"> </w:t>
      </w:r>
      <w:r>
        <w:t>Объекты</w:t>
      </w:r>
      <w:r>
        <w:rPr>
          <w:spacing w:val="1"/>
        </w:rPr>
        <w:t xml:space="preserve"> </w:t>
      </w:r>
      <w:r>
        <w:t>микробиологических</w:t>
      </w:r>
      <w:r>
        <w:rPr>
          <w:spacing w:val="1"/>
        </w:rPr>
        <w:t xml:space="preserve"> </w:t>
      </w:r>
      <w:r>
        <w:t>технологий.</w:t>
      </w:r>
      <w:r>
        <w:rPr>
          <w:spacing w:val="1"/>
        </w:rPr>
        <w:t xml:space="preserve"> </w:t>
      </w:r>
      <w:r>
        <w:t>Производство белка,</w:t>
      </w:r>
      <w:r>
        <w:rPr>
          <w:spacing w:val="2"/>
        </w:rPr>
        <w:t xml:space="preserve"> </w:t>
      </w:r>
      <w:r>
        <w:t>аминокислот</w:t>
      </w:r>
      <w:r>
        <w:rPr>
          <w:spacing w:val="69"/>
        </w:rPr>
        <w:t xml:space="preserve"> </w:t>
      </w:r>
      <w:r>
        <w:t>и витаминов.</w:t>
      </w:r>
    </w:p>
    <w:p w:rsidR="00347E9B" w:rsidRDefault="00757747">
      <w:pPr>
        <w:pStyle w:val="a4"/>
        <w:spacing w:line="362" w:lineRule="auto"/>
        <w:ind w:right="496"/>
      </w:pPr>
      <w:r>
        <w:t>Создание технологий и инструментов целенаправленного изменения</w:t>
      </w:r>
      <w:r>
        <w:rPr>
          <w:spacing w:val="1"/>
        </w:rPr>
        <w:t xml:space="preserve"> </w:t>
      </w:r>
      <w:r>
        <w:t>и</w:t>
      </w:r>
      <w:r>
        <w:rPr>
          <w:spacing w:val="1"/>
        </w:rPr>
        <w:t xml:space="preserve"> </w:t>
      </w:r>
      <w:r>
        <w:t>конструирования геномов с целью получения организмов и их компонентов,</w:t>
      </w:r>
      <w:r>
        <w:rPr>
          <w:spacing w:val="1"/>
        </w:rPr>
        <w:t xml:space="preserve"> </w:t>
      </w:r>
      <w:r>
        <w:t>содержащих</w:t>
      </w:r>
      <w:r>
        <w:rPr>
          <w:spacing w:val="-6"/>
        </w:rPr>
        <w:t xml:space="preserve"> </w:t>
      </w:r>
      <w:r>
        <w:t>не</w:t>
      </w:r>
      <w:r>
        <w:rPr>
          <w:spacing w:val="-1"/>
        </w:rPr>
        <w:t xml:space="preserve"> </w:t>
      </w:r>
      <w:r>
        <w:t>встречающиеся</w:t>
      </w:r>
      <w:r>
        <w:rPr>
          <w:spacing w:val="1"/>
        </w:rPr>
        <w:t xml:space="preserve"> </w:t>
      </w:r>
      <w:r>
        <w:t>в</w:t>
      </w:r>
      <w:r>
        <w:rPr>
          <w:spacing w:val="-2"/>
        </w:rPr>
        <w:t xml:space="preserve"> </w:t>
      </w:r>
      <w:r>
        <w:t>природе биосинтетические пути.</w:t>
      </w:r>
    </w:p>
    <w:p w:rsidR="00347E9B" w:rsidRDefault="00757747">
      <w:pPr>
        <w:pStyle w:val="a4"/>
        <w:spacing w:line="360" w:lineRule="auto"/>
        <w:ind w:right="492"/>
      </w:pPr>
      <w:r>
        <w:t>Клеточная инженерия. Методы культуры клеток и тканей растений</w:t>
      </w:r>
      <w:r>
        <w:rPr>
          <w:spacing w:val="1"/>
        </w:rPr>
        <w:t xml:space="preserve"> </w:t>
      </w:r>
      <w:r>
        <w:t>и</w:t>
      </w:r>
      <w:r>
        <w:rPr>
          <w:spacing w:val="1"/>
        </w:rPr>
        <w:t xml:space="preserve"> </w:t>
      </w:r>
      <w:r>
        <w:t>животных.</w:t>
      </w:r>
      <w:r>
        <w:rPr>
          <w:spacing w:val="1"/>
        </w:rPr>
        <w:t xml:space="preserve"> </w:t>
      </w:r>
      <w:r>
        <w:t>Криобанки.</w:t>
      </w:r>
      <w:r>
        <w:rPr>
          <w:spacing w:val="1"/>
        </w:rPr>
        <w:t xml:space="preserve"> </w:t>
      </w:r>
      <w:r>
        <w:t>Соматическая</w:t>
      </w:r>
      <w:r>
        <w:rPr>
          <w:spacing w:val="1"/>
        </w:rPr>
        <w:t xml:space="preserve"> </w:t>
      </w:r>
      <w:r>
        <w:t>гибридизация</w:t>
      </w:r>
      <w:r>
        <w:rPr>
          <w:spacing w:val="1"/>
        </w:rPr>
        <w:t xml:space="preserve"> </w:t>
      </w:r>
      <w:r>
        <w:t>и</w:t>
      </w:r>
      <w:r>
        <w:rPr>
          <w:spacing w:val="1"/>
        </w:rPr>
        <w:t xml:space="preserve"> </w:t>
      </w:r>
      <w:r>
        <w:t>соматический</w:t>
      </w:r>
      <w:r>
        <w:rPr>
          <w:spacing w:val="1"/>
        </w:rPr>
        <w:t xml:space="preserve"> </w:t>
      </w:r>
      <w:r>
        <w:t>эмбриогенез. Использование гаплоидов в селекции растений</w:t>
      </w:r>
      <w:r>
        <w:rPr>
          <w:i/>
        </w:rPr>
        <w:t xml:space="preserve">. </w:t>
      </w:r>
      <w:r>
        <w:t>Искусственное</w:t>
      </w:r>
      <w:r>
        <w:rPr>
          <w:spacing w:val="1"/>
        </w:rPr>
        <w:t xml:space="preserve"> </w:t>
      </w:r>
      <w:r>
        <w:t>оплодотворение.</w:t>
      </w:r>
      <w:r>
        <w:rPr>
          <w:spacing w:val="1"/>
        </w:rPr>
        <w:t xml:space="preserve"> </w:t>
      </w:r>
      <w:r>
        <w:t>Реконструкция</w:t>
      </w:r>
      <w:r>
        <w:rPr>
          <w:spacing w:val="1"/>
        </w:rPr>
        <w:t xml:space="preserve"> </w:t>
      </w:r>
      <w:r>
        <w:t>яйцеклеток</w:t>
      </w:r>
      <w:r>
        <w:rPr>
          <w:spacing w:val="1"/>
        </w:rPr>
        <w:t xml:space="preserve"> </w:t>
      </w:r>
      <w:r>
        <w:t>и</w:t>
      </w:r>
      <w:r>
        <w:rPr>
          <w:spacing w:val="1"/>
        </w:rPr>
        <w:t xml:space="preserve"> </w:t>
      </w:r>
      <w:r>
        <w:t>клонирование</w:t>
      </w:r>
      <w:r>
        <w:rPr>
          <w:spacing w:val="1"/>
        </w:rPr>
        <w:t xml:space="preserve"> </w:t>
      </w:r>
      <w:r>
        <w:t>животных.</w:t>
      </w:r>
      <w:r>
        <w:rPr>
          <w:spacing w:val="-67"/>
        </w:rPr>
        <w:t xml:space="preserve"> </w:t>
      </w:r>
      <w:r>
        <w:t>Метод</w:t>
      </w:r>
      <w:r>
        <w:rPr>
          <w:spacing w:val="2"/>
        </w:rPr>
        <w:t xml:space="preserve"> </w:t>
      </w:r>
      <w:r>
        <w:t>трансплантации</w:t>
      </w:r>
      <w:r>
        <w:rPr>
          <w:spacing w:val="1"/>
        </w:rPr>
        <w:t xml:space="preserve"> </w:t>
      </w:r>
      <w:r>
        <w:t>ядер клеток.</w:t>
      </w:r>
    </w:p>
    <w:p w:rsidR="00347E9B" w:rsidRDefault="00757747">
      <w:pPr>
        <w:pStyle w:val="a4"/>
        <w:spacing w:line="360" w:lineRule="auto"/>
        <w:ind w:right="489"/>
      </w:pPr>
      <w:r>
        <w:t>Хромосомная</w:t>
      </w:r>
      <w:r>
        <w:rPr>
          <w:spacing w:val="1"/>
        </w:rPr>
        <w:t xml:space="preserve"> </w:t>
      </w:r>
      <w:r>
        <w:t>и</w:t>
      </w:r>
      <w:r>
        <w:rPr>
          <w:spacing w:val="1"/>
        </w:rPr>
        <w:t xml:space="preserve"> </w:t>
      </w:r>
      <w:r>
        <w:t>генная</w:t>
      </w:r>
      <w:r>
        <w:rPr>
          <w:spacing w:val="1"/>
        </w:rPr>
        <w:t xml:space="preserve"> </w:t>
      </w:r>
      <w:r>
        <w:t>инженерия.</w:t>
      </w:r>
      <w:r>
        <w:rPr>
          <w:spacing w:val="1"/>
        </w:rPr>
        <w:t xml:space="preserve"> </w:t>
      </w:r>
      <w:r>
        <w:t>Искусственный</w:t>
      </w:r>
      <w:r>
        <w:rPr>
          <w:spacing w:val="1"/>
        </w:rPr>
        <w:t xml:space="preserve"> </w:t>
      </w:r>
      <w:r>
        <w:t>синтез</w:t>
      </w:r>
      <w:r>
        <w:rPr>
          <w:spacing w:val="1"/>
        </w:rPr>
        <w:t xml:space="preserve"> </w:t>
      </w:r>
      <w:r>
        <w:t>гена</w:t>
      </w:r>
      <w:r>
        <w:rPr>
          <w:spacing w:val="1"/>
        </w:rPr>
        <w:t xml:space="preserve"> </w:t>
      </w:r>
      <w:r>
        <w:t>и</w:t>
      </w:r>
      <w:r>
        <w:rPr>
          <w:spacing w:val="1"/>
        </w:rPr>
        <w:t xml:space="preserve"> </w:t>
      </w:r>
      <w:r>
        <w:t>конструирование</w:t>
      </w:r>
      <w:r>
        <w:rPr>
          <w:spacing w:val="1"/>
        </w:rPr>
        <w:t xml:space="preserve"> </w:t>
      </w:r>
      <w:r>
        <w:t>рекомбинантных</w:t>
      </w:r>
      <w:r>
        <w:rPr>
          <w:spacing w:val="1"/>
        </w:rPr>
        <w:t xml:space="preserve"> </w:t>
      </w:r>
      <w:r>
        <w:t>ДНК.</w:t>
      </w:r>
      <w:r>
        <w:rPr>
          <w:spacing w:val="1"/>
        </w:rPr>
        <w:t xml:space="preserve"> </w:t>
      </w:r>
      <w:r>
        <w:t>Достижения</w:t>
      </w:r>
      <w:r>
        <w:rPr>
          <w:spacing w:val="1"/>
        </w:rPr>
        <w:t xml:space="preserve"> </w:t>
      </w:r>
      <w:r>
        <w:t>и</w:t>
      </w:r>
      <w:r>
        <w:rPr>
          <w:spacing w:val="1"/>
        </w:rPr>
        <w:t xml:space="preserve"> </w:t>
      </w:r>
      <w:r>
        <w:t>перспективы</w:t>
      </w:r>
      <w:r>
        <w:rPr>
          <w:spacing w:val="-67"/>
        </w:rPr>
        <w:t xml:space="preserve"> </w:t>
      </w:r>
      <w:r>
        <w:t>хромосомной</w:t>
      </w:r>
      <w:r>
        <w:rPr>
          <w:spacing w:val="1"/>
        </w:rPr>
        <w:t xml:space="preserve"> </w:t>
      </w:r>
      <w:r>
        <w:t>и</w:t>
      </w:r>
      <w:r>
        <w:rPr>
          <w:spacing w:val="1"/>
        </w:rPr>
        <w:t xml:space="preserve"> </w:t>
      </w:r>
      <w:r>
        <w:t>генной</w:t>
      </w:r>
      <w:r>
        <w:rPr>
          <w:spacing w:val="1"/>
        </w:rPr>
        <w:t xml:space="preserve"> </w:t>
      </w:r>
      <w:r>
        <w:t>инженерии.</w:t>
      </w:r>
      <w:r>
        <w:rPr>
          <w:spacing w:val="1"/>
        </w:rPr>
        <w:t xml:space="preserve"> </w:t>
      </w:r>
      <w:r>
        <w:t>Экологические</w:t>
      </w:r>
      <w:r>
        <w:rPr>
          <w:spacing w:val="1"/>
        </w:rPr>
        <w:t xml:space="preserve"> </w:t>
      </w:r>
      <w:r>
        <w:t>и</w:t>
      </w:r>
      <w:r>
        <w:rPr>
          <w:spacing w:val="1"/>
        </w:rPr>
        <w:t xml:space="preserve"> </w:t>
      </w:r>
      <w:r>
        <w:t>этические</w:t>
      </w:r>
      <w:r>
        <w:rPr>
          <w:spacing w:val="1"/>
        </w:rPr>
        <w:t xml:space="preserve"> </w:t>
      </w:r>
      <w:r>
        <w:t>проблемы</w:t>
      </w:r>
      <w:r>
        <w:rPr>
          <w:spacing w:val="-67"/>
        </w:rPr>
        <w:t xml:space="preserve"> </w:t>
      </w:r>
      <w:r>
        <w:t>генной инженерии.</w:t>
      </w:r>
    </w:p>
    <w:p w:rsidR="00347E9B" w:rsidRDefault="00757747">
      <w:pPr>
        <w:pStyle w:val="a4"/>
        <w:spacing w:line="360" w:lineRule="auto"/>
        <w:ind w:right="486"/>
      </w:pPr>
      <w:r>
        <w:t>Медицинские биотехнологии. Постгеномная цифровая медицина. ПЦР-</w:t>
      </w:r>
      <w:r>
        <w:rPr>
          <w:spacing w:val="-67"/>
        </w:rPr>
        <w:t xml:space="preserve"> </w:t>
      </w:r>
      <w:r>
        <w:t>диагностика.</w:t>
      </w:r>
      <w:r>
        <w:rPr>
          <w:spacing w:val="1"/>
        </w:rPr>
        <w:t xml:space="preserve"> </w:t>
      </w:r>
      <w:r>
        <w:t>Метаболомный</w:t>
      </w:r>
      <w:r>
        <w:rPr>
          <w:spacing w:val="1"/>
        </w:rPr>
        <w:t xml:space="preserve"> </w:t>
      </w:r>
      <w:r>
        <w:t>анализ,</w:t>
      </w:r>
      <w:r>
        <w:rPr>
          <w:spacing w:val="1"/>
        </w:rPr>
        <w:t xml:space="preserve"> </w:t>
      </w:r>
      <w:r>
        <w:t>геноцентрический</w:t>
      </w:r>
      <w:r>
        <w:rPr>
          <w:spacing w:val="1"/>
        </w:rPr>
        <w:t xml:space="preserve"> </w:t>
      </w:r>
      <w:r>
        <w:t>анализ</w:t>
      </w:r>
      <w:r>
        <w:rPr>
          <w:spacing w:val="1"/>
        </w:rPr>
        <w:t xml:space="preserve"> </w:t>
      </w:r>
      <w:r>
        <w:t>протеома</w:t>
      </w:r>
      <w:r>
        <w:rPr>
          <w:spacing w:val="1"/>
        </w:rPr>
        <w:t xml:space="preserve"> </w:t>
      </w:r>
      <w:r>
        <w:t>человека</w:t>
      </w:r>
      <w:r>
        <w:rPr>
          <w:spacing w:val="33"/>
        </w:rPr>
        <w:t xml:space="preserve"> </w:t>
      </w:r>
      <w:r>
        <w:t>для</w:t>
      </w:r>
      <w:r>
        <w:rPr>
          <w:spacing w:val="34"/>
        </w:rPr>
        <w:t xml:space="preserve"> </w:t>
      </w:r>
      <w:r>
        <w:t>оценки</w:t>
      </w:r>
      <w:r>
        <w:rPr>
          <w:spacing w:val="31"/>
        </w:rPr>
        <w:t xml:space="preserve"> </w:t>
      </w:r>
      <w:r>
        <w:t>состояния</w:t>
      </w:r>
      <w:r>
        <w:rPr>
          <w:spacing w:val="33"/>
        </w:rPr>
        <w:t xml:space="preserve"> </w:t>
      </w:r>
      <w:r>
        <w:t>его</w:t>
      </w:r>
      <w:r>
        <w:rPr>
          <w:spacing w:val="32"/>
        </w:rPr>
        <w:t xml:space="preserve"> </w:t>
      </w:r>
      <w:r>
        <w:t>здоровья.</w:t>
      </w:r>
      <w:r>
        <w:rPr>
          <w:spacing w:val="39"/>
        </w:rPr>
        <w:t xml:space="preserve"> </w:t>
      </w:r>
      <w:r>
        <w:t>Использование</w:t>
      </w:r>
      <w:r>
        <w:rPr>
          <w:spacing w:val="32"/>
        </w:rPr>
        <w:t xml:space="preserve"> </w:t>
      </w:r>
      <w:r>
        <w:t>стволовых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firstLine="0"/>
      </w:pPr>
      <w:r>
        <w:lastRenderedPageBreak/>
        <w:t>клеток.</w:t>
      </w:r>
      <w:r>
        <w:rPr>
          <w:spacing w:val="1"/>
        </w:rPr>
        <w:t xml:space="preserve"> </w:t>
      </w:r>
      <w:r>
        <w:t>Таргетная</w:t>
      </w:r>
      <w:r>
        <w:rPr>
          <w:spacing w:val="1"/>
        </w:rPr>
        <w:t xml:space="preserve"> </w:t>
      </w:r>
      <w:r>
        <w:t>терапия</w:t>
      </w:r>
      <w:r>
        <w:rPr>
          <w:spacing w:val="1"/>
        </w:rPr>
        <w:t xml:space="preserve"> </w:t>
      </w:r>
      <w:r>
        <w:t>рака.</w:t>
      </w:r>
      <w:r>
        <w:rPr>
          <w:spacing w:val="1"/>
        </w:rPr>
        <w:t xml:space="preserve"> </w:t>
      </w:r>
      <w:r>
        <w:t>3D-биоинженерия</w:t>
      </w:r>
      <w:r>
        <w:rPr>
          <w:spacing w:val="1"/>
        </w:rPr>
        <w:t xml:space="preserve"> </w:t>
      </w:r>
      <w:r>
        <w:t>для</w:t>
      </w:r>
      <w:r>
        <w:rPr>
          <w:spacing w:val="1"/>
        </w:rPr>
        <w:t xml:space="preserve"> </w:t>
      </w:r>
      <w:r>
        <w:t>разработки</w:t>
      </w:r>
      <w:r>
        <w:rPr>
          <w:spacing w:val="1"/>
        </w:rPr>
        <w:t xml:space="preserve"> </w:t>
      </w:r>
      <w:r>
        <w:t>фундаментальных</w:t>
      </w:r>
      <w:r>
        <w:rPr>
          <w:spacing w:val="1"/>
        </w:rPr>
        <w:t xml:space="preserve"> </w:t>
      </w:r>
      <w:r>
        <w:t>основ</w:t>
      </w:r>
      <w:r>
        <w:rPr>
          <w:spacing w:val="1"/>
        </w:rPr>
        <w:t xml:space="preserve"> </w:t>
      </w:r>
      <w:r>
        <w:t>медицинских</w:t>
      </w:r>
      <w:r>
        <w:rPr>
          <w:spacing w:val="1"/>
        </w:rPr>
        <w:t xml:space="preserve"> </w:t>
      </w:r>
      <w:r>
        <w:t>технологий,</w:t>
      </w:r>
      <w:r>
        <w:rPr>
          <w:spacing w:val="1"/>
        </w:rPr>
        <w:t xml:space="preserve"> </w:t>
      </w:r>
      <w:r>
        <w:t>создания</w:t>
      </w:r>
      <w:r>
        <w:rPr>
          <w:spacing w:val="1"/>
        </w:rPr>
        <w:t xml:space="preserve"> </w:t>
      </w:r>
      <w:r>
        <w:t>комплексных</w:t>
      </w:r>
      <w:r>
        <w:rPr>
          <w:spacing w:val="1"/>
        </w:rPr>
        <w:t xml:space="preserve"> </w:t>
      </w:r>
      <w:r>
        <w:t>тканей сочетанием технологий трёхмерного биопринтинга и скаффолдинга</w:t>
      </w:r>
      <w:r>
        <w:rPr>
          <w:spacing w:val="1"/>
        </w:rPr>
        <w:t xml:space="preserve"> </w:t>
      </w:r>
      <w:r>
        <w:t>для</w:t>
      </w:r>
      <w:r>
        <w:rPr>
          <w:spacing w:val="2"/>
        </w:rPr>
        <w:t xml:space="preserve"> </w:t>
      </w:r>
      <w:r>
        <w:t>решения</w:t>
      </w:r>
      <w:r>
        <w:rPr>
          <w:spacing w:val="1"/>
        </w:rPr>
        <w:t xml:space="preserve"> </w:t>
      </w:r>
      <w:r>
        <w:t>задач</w:t>
      </w:r>
      <w:r>
        <w:rPr>
          <w:spacing w:val="1"/>
        </w:rPr>
        <w:t xml:space="preserve"> </w:t>
      </w:r>
      <w:r>
        <w:t>персонализированной медицины.</w:t>
      </w:r>
    </w:p>
    <w:p w:rsidR="00347E9B" w:rsidRDefault="00757747">
      <w:pPr>
        <w:pStyle w:val="a4"/>
        <w:spacing w:before="4" w:line="360" w:lineRule="auto"/>
        <w:ind w:right="492"/>
      </w:pPr>
      <w:r>
        <w:t>Создание</w:t>
      </w:r>
      <w:r>
        <w:rPr>
          <w:spacing w:val="1"/>
        </w:rPr>
        <w:t xml:space="preserve"> </w:t>
      </w:r>
      <w:r>
        <w:t>векторных вакцин</w:t>
      </w:r>
      <w:r>
        <w:rPr>
          <w:spacing w:val="1"/>
        </w:rPr>
        <w:t xml:space="preserve"> </w:t>
      </w:r>
      <w:r>
        <w:t>с</w:t>
      </w:r>
      <w:r>
        <w:rPr>
          <w:spacing w:val="1"/>
        </w:rPr>
        <w:t xml:space="preserve"> </w:t>
      </w:r>
      <w:r>
        <w:t>целью</w:t>
      </w:r>
      <w:r>
        <w:rPr>
          <w:spacing w:val="1"/>
        </w:rPr>
        <w:t xml:space="preserve"> </w:t>
      </w:r>
      <w:r>
        <w:t>обеспечения</w:t>
      </w:r>
      <w:r>
        <w:rPr>
          <w:spacing w:val="1"/>
        </w:rPr>
        <w:t xml:space="preserve"> </w:t>
      </w:r>
      <w:r>
        <w:t>комбинированной</w:t>
      </w:r>
      <w:r>
        <w:rPr>
          <w:spacing w:val="1"/>
        </w:rPr>
        <w:t xml:space="preserve"> </w:t>
      </w:r>
      <w:r>
        <w:t>защиты</w:t>
      </w:r>
      <w:r>
        <w:rPr>
          <w:spacing w:val="1"/>
        </w:rPr>
        <w:t xml:space="preserve"> </w:t>
      </w:r>
      <w:r>
        <w:t>от</w:t>
      </w:r>
      <w:r>
        <w:rPr>
          <w:spacing w:val="1"/>
        </w:rPr>
        <w:t xml:space="preserve"> </w:t>
      </w:r>
      <w:r>
        <w:t>возбудителей</w:t>
      </w:r>
      <w:r>
        <w:rPr>
          <w:spacing w:val="1"/>
        </w:rPr>
        <w:t xml:space="preserve"> </w:t>
      </w:r>
      <w:r>
        <w:t>ОРВИ,</w:t>
      </w:r>
      <w:r>
        <w:rPr>
          <w:spacing w:val="1"/>
        </w:rPr>
        <w:t xml:space="preserve"> </w:t>
      </w:r>
      <w:r>
        <w:t>установление</w:t>
      </w:r>
      <w:r>
        <w:rPr>
          <w:spacing w:val="1"/>
        </w:rPr>
        <w:t xml:space="preserve"> </w:t>
      </w:r>
      <w:r>
        <w:t>молекулярных</w:t>
      </w:r>
      <w:r>
        <w:rPr>
          <w:spacing w:val="1"/>
        </w:rPr>
        <w:t xml:space="preserve"> </w:t>
      </w:r>
      <w:r>
        <w:t>механизмов</w:t>
      </w:r>
      <w:r>
        <w:rPr>
          <w:spacing w:val="1"/>
        </w:rPr>
        <w:t xml:space="preserve"> </w:t>
      </w:r>
      <w:r>
        <w:t>функционирования РНК-содержащих вирусов, вызывающих особо опасные</w:t>
      </w:r>
      <w:r>
        <w:rPr>
          <w:spacing w:val="1"/>
        </w:rPr>
        <w:t xml:space="preserve"> </w:t>
      </w:r>
      <w:r>
        <w:t>заболевания</w:t>
      </w:r>
      <w:r>
        <w:rPr>
          <w:spacing w:val="1"/>
        </w:rPr>
        <w:t xml:space="preserve"> </w:t>
      </w:r>
      <w:r>
        <w:t>человека</w:t>
      </w:r>
      <w:r>
        <w:rPr>
          <w:spacing w:val="2"/>
        </w:rPr>
        <w:t xml:space="preserve"> </w:t>
      </w:r>
      <w:r>
        <w:t>и</w:t>
      </w:r>
      <w:r>
        <w:rPr>
          <w:spacing w:val="1"/>
        </w:rPr>
        <w:t xml:space="preserve"> </w:t>
      </w:r>
      <w:r>
        <w:t>животных.</w:t>
      </w:r>
    </w:p>
    <w:p w:rsidR="00347E9B" w:rsidRDefault="00757747">
      <w:pPr>
        <w:pStyle w:val="a4"/>
        <w:spacing w:line="320" w:lineRule="exact"/>
        <w:ind w:left="1330" w:firstLine="0"/>
        <w:jc w:val="left"/>
      </w:pPr>
      <w:r>
        <w:t>Демонстрации:</w:t>
      </w:r>
    </w:p>
    <w:p w:rsidR="00347E9B" w:rsidRDefault="00757747">
      <w:pPr>
        <w:pStyle w:val="a4"/>
        <w:spacing w:before="162" w:line="357" w:lineRule="auto"/>
        <w:jc w:val="left"/>
      </w:pPr>
      <w:r>
        <w:t>Таблицы</w:t>
      </w:r>
      <w:r>
        <w:rPr>
          <w:spacing w:val="7"/>
        </w:rPr>
        <w:t xml:space="preserve"> </w:t>
      </w:r>
      <w:r>
        <w:t>и</w:t>
      </w:r>
      <w:r>
        <w:rPr>
          <w:spacing w:val="6"/>
        </w:rPr>
        <w:t xml:space="preserve"> </w:t>
      </w:r>
      <w:r>
        <w:t>схемы:</w:t>
      </w:r>
      <w:r>
        <w:rPr>
          <w:spacing w:val="6"/>
        </w:rPr>
        <w:t xml:space="preserve"> </w:t>
      </w:r>
      <w:r>
        <w:t>«Использование</w:t>
      </w:r>
      <w:r>
        <w:rPr>
          <w:spacing w:val="7"/>
        </w:rPr>
        <w:t xml:space="preserve"> </w:t>
      </w:r>
      <w:r>
        <w:t>микроорганизмов</w:t>
      </w:r>
      <w:r>
        <w:rPr>
          <w:spacing w:val="6"/>
        </w:rPr>
        <w:t xml:space="preserve"> </w:t>
      </w:r>
      <w:r>
        <w:t>в</w:t>
      </w:r>
      <w:r>
        <w:rPr>
          <w:spacing w:val="5"/>
        </w:rPr>
        <w:t xml:space="preserve"> </w:t>
      </w:r>
      <w:r>
        <w:t>промышленном</w:t>
      </w:r>
      <w:r>
        <w:rPr>
          <w:spacing w:val="-67"/>
        </w:rPr>
        <w:t xml:space="preserve"> </w:t>
      </w:r>
      <w:r>
        <w:t>производстве»,</w:t>
      </w:r>
      <w:r>
        <w:rPr>
          <w:spacing w:val="2"/>
        </w:rPr>
        <w:t xml:space="preserve"> </w:t>
      </w:r>
      <w:r>
        <w:t>«Клеточная</w:t>
      </w:r>
      <w:r>
        <w:rPr>
          <w:spacing w:val="1"/>
        </w:rPr>
        <w:t xml:space="preserve"> </w:t>
      </w:r>
      <w:r>
        <w:t>инженерия»,</w:t>
      </w:r>
      <w:r>
        <w:rPr>
          <w:spacing w:val="2"/>
        </w:rPr>
        <w:t xml:space="preserve"> </w:t>
      </w:r>
      <w:r>
        <w:t>«Генная</w:t>
      </w:r>
      <w:r>
        <w:rPr>
          <w:spacing w:val="1"/>
        </w:rPr>
        <w:t xml:space="preserve"> </w:t>
      </w:r>
      <w:r>
        <w:t>инженерия».</w:t>
      </w:r>
    </w:p>
    <w:p w:rsidR="00347E9B" w:rsidRDefault="00757747">
      <w:pPr>
        <w:pStyle w:val="a4"/>
        <w:spacing w:before="6" w:line="362" w:lineRule="auto"/>
        <w:ind w:left="1330" w:right="500" w:firstLine="0"/>
        <w:jc w:val="left"/>
      </w:pPr>
      <w:r>
        <w:t>Лабораторная</w:t>
      </w:r>
      <w:r>
        <w:rPr>
          <w:spacing w:val="1"/>
        </w:rPr>
        <w:t xml:space="preserve"> </w:t>
      </w:r>
      <w:r>
        <w:t>работа</w:t>
      </w:r>
      <w:r>
        <w:rPr>
          <w:spacing w:val="5"/>
        </w:rPr>
        <w:t xml:space="preserve"> </w:t>
      </w:r>
      <w:r>
        <w:t>«Изучение объектов</w:t>
      </w:r>
      <w:r>
        <w:rPr>
          <w:spacing w:val="-2"/>
        </w:rPr>
        <w:t xml:space="preserve"> </w:t>
      </w:r>
      <w:r>
        <w:t>биотехнологии».</w:t>
      </w:r>
      <w:r>
        <w:rPr>
          <w:spacing w:val="1"/>
        </w:rPr>
        <w:t xml:space="preserve"> </w:t>
      </w:r>
      <w:r>
        <w:t>Практическая работа «Получение молочнокислых</w:t>
      </w:r>
      <w:r>
        <w:rPr>
          <w:spacing w:val="-5"/>
        </w:rPr>
        <w:t xml:space="preserve"> </w:t>
      </w:r>
      <w:r>
        <w:t>продуктов».</w:t>
      </w:r>
    </w:p>
    <w:p w:rsidR="00347E9B" w:rsidRDefault="00757747">
      <w:pPr>
        <w:pStyle w:val="a4"/>
        <w:spacing w:line="362" w:lineRule="auto"/>
        <w:ind w:right="490"/>
      </w:pPr>
      <w:r>
        <w:t>Экскурсия</w:t>
      </w:r>
      <w:r>
        <w:rPr>
          <w:spacing w:val="1"/>
        </w:rPr>
        <w:t xml:space="preserve"> </w:t>
      </w:r>
      <w:r>
        <w:t>«Биотехнология</w:t>
      </w:r>
      <w:r>
        <w:rPr>
          <w:spacing w:val="1"/>
        </w:rPr>
        <w:t xml:space="preserve"> </w:t>
      </w:r>
      <w:r>
        <w:t>–</w:t>
      </w:r>
      <w:r>
        <w:rPr>
          <w:spacing w:val="1"/>
        </w:rPr>
        <w:t xml:space="preserve"> </w:t>
      </w:r>
      <w:r>
        <w:t>важнейшая</w:t>
      </w:r>
      <w:r>
        <w:rPr>
          <w:spacing w:val="1"/>
        </w:rPr>
        <w:t xml:space="preserve"> </w:t>
      </w:r>
      <w:r>
        <w:t>производительная</w:t>
      </w:r>
      <w:r>
        <w:rPr>
          <w:spacing w:val="1"/>
        </w:rPr>
        <w:t xml:space="preserve"> </w:t>
      </w:r>
      <w:r>
        <w:t>сила</w:t>
      </w:r>
      <w:r>
        <w:rPr>
          <w:spacing w:val="1"/>
        </w:rPr>
        <w:t xml:space="preserve"> </w:t>
      </w:r>
      <w:r>
        <w:t>современности</w:t>
      </w:r>
      <w:r>
        <w:rPr>
          <w:spacing w:val="-1"/>
        </w:rPr>
        <w:t xml:space="preserve"> </w:t>
      </w:r>
      <w:r>
        <w:t>(на</w:t>
      </w:r>
      <w:r>
        <w:rPr>
          <w:spacing w:val="1"/>
        </w:rPr>
        <w:t xml:space="preserve"> </w:t>
      </w:r>
      <w:r>
        <w:t>биотехнологическое</w:t>
      </w:r>
      <w:r>
        <w:rPr>
          <w:spacing w:val="6"/>
        </w:rPr>
        <w:t xml:space="preserve"> </w:t>
      </w:r>
      <w:r>
        <w:t>производство)».</w:t>
      </w:r>
    </w:p>
    <w:p w:rsidR="00347E9B" w:rsidRDefault="00757747">
      <w:pPr>
        <w:pStyle w:val="a4"/>
        <w:spacing w:line="314" w:lineRule="exact"/>
        <w:ind w:left="1330" w:firstLine="0"/>
      </w:pPr>
      <w:r>
        <w:t>Содержание</w:t>
      </w:r>
      <w:r>
        <w:rPr>
          <w:spacing w:val="-2"/>
        </w:rPr>
        <w:t xml:space="preserve"> </w:t>
      </w:r>
      <w:r>
        <w:t>обучения</w:t>
      </w:r>
      <w:r>
        <w:rPr>
          <w:spacing w:val="-2"/>
        </w:rPr>
        <w:t xml:space="preserve"> </w:t>
      </w:r>
      <w:r>
        <w:t>в</w:t>
      </w:r>
      <w:r>
        <w:rPr>
          <w:spacing w:val="-4"/>
        </w:rPr>
        <w:t xml:space="preserve"> </w:t>
      </w:r>
      <w:r>
        <w:t>11</w:t>
      </w:r>
      <w:r>
        <w:rPr>
          <w:spacing w:val="-3"/>
        </w:rPr>
        <w:t xml:space="preserve"> </w:t>
      </w:r>
      <w:r>
        <w:t>классе.</w:t>
      </w:r>
    </w:p>
    <w:p w:rsidR="00347E9B" w:rsidRDefault="00757747">
      <w:pPr>
        <w:pStyle w:val="a4"/>
        <w:spacing w:before="156" w:line="362" w:lineRule="auto"/>
        <w:ind w:right="498"/>
      </w:pPr>
      <w:r>
        <w:t>Тема</w:t>
      </w:r>
      <w:r>
        <w:rPr>
          <w:spacing w:val="1"/>
        </w:rPr>
        <w:t xml:space="preserve"> </w:t>
      </w:r>
      <w:r>
        <w:t>1.</w:t>
      </w:r>
      <w:r>
        <w:rPr>
          <w:spacing w:val="1"/>
        </w:rPr>
        <w:t xml:space="preserve"> </w:t>
      </w:r>
      <w:r>
        <w:t>Зарождение</w:t>
      </w:r>
      <w:r>
        <w:rPr>
          <w:spacing w:val="1"/>
        </w:rPr>
        <w:t xml:space="preserve"> </w:t>
      </w:r>
      <w:r>
        <w:t>и</w:t>
      </w:r>
      <w:r>
        <w:rPr>
          <w:spacing w:val="1"/>
        </w:rPr>
        <w:t xml:space="preserve"> </w:t>
      </w:r>
      <w:r>
        <w:t>развитие</w:t>
      </w:r>
      <w:r>
        <w:rPr>
          <w:spacing w:val="1"/>
        </w:rPr>
        <w:t xml:space="preserve"> </w:t>
      </w:r>
      <w:r>
        <w:t>эволюционных</w:t>
      </w:r>
      <w:r>
        <w:rPr>
          <w:spacing w:val="1"/>
        </w:rPr>
        <w:t xml:space="preserve"> </w:t>
      </w:r>
      <w:r>
        <w:t>представлений</w:t>
      </w:r>
      <w:r>
        <w:rPr>
          <w:spacing w:val="1"/>
        </w:rPr>
        <w:t xml:space="preserve"> </w:t>
      </w:r>
      <w:r>
        <w:t>в</w:t>
      </w:r>
      <w:r>
        <w:rPr>
          <w:spacing w:val="1"/>
        </w:rPr>
        <w:t xml:space="preserve"> </w:t>
      </w:r>
      <w:r>
        <w:t>биологии.</w:t>
      </w:r>
    </w:p>
    <w:p w:rsidR="00347E9B" w:rsidRDefault="00757747">
      <w:pPr>
        <w:pStyle w:val="a4"/>
        <w:spacing w:line="362" w:lineRule="auto"/>
        <w:ind w:right="486"/>
      </w:pPr>
      <w:r>
        <w:t>Эволюционная</w:t>
      </w:r>
      <w:r>
        <w:rPr>
          <w:spacing w:val="1"/>
        </w:rPr>
        <w:t xml:space="preserve"> </w:t>
      </w:r>
      <w:r>
        <w:t>теория</w:t>
      </w:r>
      <w:r>
        <w:rPr>
          <w:spacing w:val="1"/>
        </w:rPr>
        <w:t xml:space="preserve"> </w:t>
      </w:r>
      <w:r>
        <w:t>Ч. Дарвина.Предпосылки</w:t>
      </w:r>
      <w:r>
        <w:rPr>
          <w:spacing w:val="1"/>
        </w:rPr>
        <w:t xml:space="preserve"> </w:t>
      </w:r>
      <w:r>
        <w:t>возникновения</w:t>
      </w:r>
      <w:r>
        <w:rPr>
          <w:spacing w:val="1"/>
        </w:rPr>
        <w:t xml:space="preserve"> </w:t>
      </w:r>
      <w:r>
        <w:t>дарвинизма.</w:t>
      </w:r>
      <w:r>
        <w:rPr>
          <w:spacing w:val="3"/>
        </w:rPr>
        <w:t xml:space="preserve"> </w:t>
      </w:r>
      <w:r>
        <w:t>Жизнь</w:t>
      </w:r>
      <w:r>
        <w:rPr>
          <w:spacing w:val="-2"/>
        </w:rPr>
        <w:t xml:space="preserve"> </w:t>
      </w:r>
      <w:r>
        <w:t>и научная</w:t>
      </w:r>
      <w:r>
        <w:rPr>
          <w:spacing w:val="2"/>
        </w:rPr>
        <w:t xml:space="preserve"> </w:t>
      </w:r>
      <w:r>
        <w:t>деятельность</w:t>
      </w:r>
      <w:r>
        <w:rPr>
          <w:spacing w:val="-2"/>
        </w:rPr>
        <w:t xml:space="preserve"> </w:t>
      </w:r>
      <w:r>
        <w:t>Ч.</w:t>
      </w:r>
      <w:r>
        <w:rPr>
          <w:spacing w:val="11"/>
        </w:rPr>
        <w:t xml:space="preserve"> </w:t>
      </w:r>
      <w:r>
        <w:t>Дарвина.</w:t>
      </w:r>
    </w:p>
    <w:p w:rsidR="00347E9B" w:rsidRDefault="00757747">
      <w:pPr>
        <w:pStyle w:val="a4"/>
        <w:spacing w:line="360" w:lineRule="auto"/>
        <w:ind w:right="491"/>
      </w:pPr>
      <w:r>
        <w:t>Движущие</w:t>
      </w:r>
      <w:r>
        <w:rPr>
          <w:spacing w:val="1"/>
        </w:rPr>
        <w:t xml:space="preserve"> </w:t>
      </w:r>
      <w:r>
        <w:t>силы</w:t>
      </w:r>
      <w:r>
        <w:rPr>
          <w:spacing w:val="1"/>
        </w:rPr>
        <w:t xml:space="preserve"> </w:t>
      </w:r>
      <w:r>
        <w:t>эволюции</w:t>
      </w:r>
      <w:r>
        <w:rPr>
          <w:spacing w:val="1"/>
        </w:rPr>
        <w:t xml:space="preserve"> </w:t>
      </w:r>
      <w:r>
        <w:t>видов</w:t>
      </w:r>
      <w:r>
        <w:rPr>
          <w:spacing w:val="1"/>
        </w:rPr>
        <w:t xml:space="preserve"> </w:t>
      </w:r>
      <w:r>
        <w:t>по</w:t>
      </w:r>
      <w:r>
        <w:rPr>
          <w:spacing w:val="1"/>
        </w:rPr>
        <w:t xml:space="preserve"> </w:t>
      </w:r>
      <w:r>
        <w:t>Ч. Дарвину</w:t>
      </w:r>
      <w:r>
        <w:rPr>
          <w:spacing w:val="1"/>
        </w:rPr>
        <w:t xml:space="preserve"> </w:t>
      </w:r>
      <w:r>
        <w:t>(высокая</w:t>
      </w:r>
      <w:r>
        <w:rPr>
          <w:spacing w:val="-67"/>
        </w:rPr>
        <w:t xml:space="preserve"> </w:t>
      </w:r>
      <w:r>
        <w:t>интенсивность</w:t>
      </w:r>
      <w:r>
        <w:rPr>
          <w:spacing w:val="1"/>
        </w:rPr>
        <w:t xml:space="preserve"> </w:t>
      </w:r>
      <w:r>
        <w:t>размножения</w:t>
      </w:r>
      <w:r>
        <w:rPr>
          <w:spacing w:val="1"/>
        </w:rPr>
        <w:t xml:space="preserve"> </w:t>
      </w:r>
      <w:r>
        <w:t>организмов,</w:t>
      </w:r>
      <w:r>
        <w:rPr>
          <w:spacing w:val="1"/>
        </w:rPr>
        <w:t xml:space="preserve"> </w:t>
      </w:r>
      <w:r>
        <w:t>наследственная</w:t>
      </w:r>
      <w:r>
        <w:rPr>
          <w:spacing w:val="1"/>
        </w:rPr>
        <w:t xml:space="preserve"> </w:t>
      </w:r>
      <w:r>
        <w:t>изменчивость,</w:t>
      </w:r>
      <w:r>
        <w:rPr>
          <w:spacing w:val="1"/>
        </w:rPr>
        <w:t xml:space="preserve"> </w:t>
      </w:r>
      <w:r>
        <w:t>борьба за</w:t>
      </w:r>
      <w:r>
        <w:rPr>
          <w:spacing w:val="1"/>
        </w:rPr>
        <w:t xml:space="preserve"> </w:t>
      </w:r>
      <w:r>
        <w:t>существование,</w:t>
      </w:r>
      <w:r>
        <w:rPr>
          <w:spacing w:val="2"/>
        </w:rPr>
        <w:t xml:space="preserve"> </w:t>
      </w:r>
      <w:r>
        <w:t>естественный</w:t>
      </w:r>
      <w:r>
        <w:rPr>
          <w:spacing w:val="-1"/>
        </w:rPr>
        <w:t xml:space="preserve"> </w:t>
      </w:r>
      <w:r>
        <w:t>и</w:t>
      </w:r>
      <w:r>
        <w:rPr>
          <w:spacing w:val="-1"/>
        </w:rPr>
        <w:t xml:space="preserve"> </w:t>
      </w:r>
      <w:r>
        <w:t>искусственный</w:t>
      </w:r>
      <w:r>
        <w:rPr>
          <w:spacing w:val="-1"/>
        </w:rPr>
        <w:t xml:space="preserve"> </w:t>
      </w:r>
      <w:r>
        <w:t>отбор).</w:t>
      </w:r>
    </w:p>
    <w:p w:rsidR="00347E9B" w:rsidRDefault="00757747">
      <w:pPr>
        <w:pStyle w:val="a4"/>
        <w:spacing w:line="362" w:lineRule="auto"/>
        <w:ind w:right="498"/>
      </w:pPr>
      <w:r>
        <w:t>Оформление</w:t>
      </w:r>
      <w:r>
        <w:rPr>
          <w:spacing w:val="1"/>
        </w:rPr>
        <w:t xml:space="preserve"> </w:t>
      </w:r>
      <w:r>
        <w:t>синтетической</w:t>
      </w:r>
      <w:r>
        <w:rPr>
          <w:spacing w:val="1"/>
        </w:rPr>
        <w:t xml:space="preserve"> </w:t>
      </w:r>
      <w:r>
        <w:t>теории</w:t>
      </w:r>
      <w:r>
        <w:rPr>
          <w:spacing w:val="1"/>
        </w:rPr>
        <w:t xml:space="preserve"> </w:t>
      </w:r>
      <w:r>
        <w:t>эволюции</w:t>
      </w:r>
      <w:r>
        <w:rPr>
          <w:spacing w:val="1"/>
        </w:rPr>
        <w:t xml:space="preserve"> </w:t>
      </w:r>
      <w:r>
        <w:t>(СТЭ).</w:t>
      </w:r>
      <w:r>
        <w:rPr>
          <w:spacing w:val="1"/>
        </w:rPr>
        <w:t xml:space="preserve"> </w:t>
      </w:r>
      <w:r>
        <w:t>Нейтральная</w:t>
      </w:r>
      <w:r>
        <w:rPr>
          <w:spacing w:val="1"/>
        </w:rPr>
        <w:t xml:space="preserve"> </w:t>
      </w:r>
      <w:r>
        <w:t>теория</w:t>
      </w:r>
      <w:r>
        <w:rPr>
          <w:spacing w:val="1"/>
        </w:rPr>
        <w:t xml:space="preserve"> </w:t>
      </w:r>
      <w:r>
        <w:t>эволюции.</w:t>
      </w:r>
      <w:r>
        <w:rPr>
          <w:spacing w:val="1"/>
        </w:rPr>
        <w:t xml:space="preserve"> </w:t>
      </w:r>
      <w:r>
        <w:t>Современная</w:t>
      </w:r>
      <w:r>
        <w:rPr>
          <w:spacing w:val="1"/>
        </w:rPr>
        <w:t xml:space="preserve"> </w:t>
      </w:r>
      <w:r>
        <w:t>эволюционная</w:t>
      </w:r>
      <w:r>
        <w:rPr>
          <w:spacing w:val="1"/>
        </w:rPr>
        <w:t xml:space="preserve"> </w:t>
      </w:r>
      <w:r>
        <w:t>биология.</w:t>
      </w:r>
      <w:r>
        <w:rPr>
          <w:spacing w:val="1"/>
        </w:rPr>
        <w:t xml:space="preserve"> </w:t>
      </w:r>
      <w:r>
        <w:t>Значение</w:t>
      </w:r>
      <w:r>
        <w:rPr>
          <w:spacing w:val="1"/>
        </w:rPr>
        <w:t xml:space="preserve"> </w:t>
      </w:r>
      <w:r>
        <w:t>эволюционной</w:t>
      </w:r>
      <w:r>
        <w:rPr>
          <w:spacing w:val="-5"/>
        </w:rPr>
        <w:t xml:space="preserve"> </w:t>
      </w:r>
      <w:r>
        <w:t>теории</w:t>
      </w:r>
      <w:r>
        <w:rPr>
          <w:spacing w:val="63"/>
        </w:rPr>
        <w:t xml:space="preserve"> </w:t>
      </w:r>
      <w:r>
        <w:t>в</w:t>
      </w:r>
      <w:r>
        <w:rPr>
          <w:spacing w:val="-6"/>
        </w:rPr>
        <w:t xml:space="preserve"> </w:t>
      </w:r>
      <w:r>
        <w:t>формировании естественно-научной</w:t>
      </w:r>
      <w:r>
        <w:rPr>
          <w:spacing w:val="-5"/>
        </w:rPr>
        <w:t xml:space="preserve"> </w:t>
      </w:r>
      <w:r>
        <w:t>картины</w:t>
      </w:r>
      <w:r>
        <w:rPr>
          <w:spacing w:val="-4"/>
        </w:rPr>
        <w:t xml:space="preserve"> </w:t>
      </w:r>
      <w:r>
        <w:t>мира.</w:t>
      </w:r>
    </w:p>
    <w:p w:rsidR="00347E9B" w:rsidRDefault="00757747">
      <w:pPr>
        <w:pStyle w:val="a4"/>
        <w:spacing w:line="313" w:lineRule="exact"/>
        <w:ind w:left="1330" w:firstLine="0"/>
        <w:jc w:val="left"/>
      </w:pPr>
      <w:r>
        <w:t>Демонстрации:</w:t>
      </w:r>
    </w:p>
    <w:p w:rsidR="00347E9B" w:rsidRDefault="00757747">
      <w:pPr>
        <w:pStyle w:val="a4"/>
        <w:spacing w:before="150" w:line="360" w:lineRule="auto"/>
        <w:ind w:right="486"/>
      </w:pPr>
      <w:r>
        <w:t xml:space="preserve">Портреты:   </w:t>
      </w:r>
      <w:r>
        <w:rPr>
          <w:spacing w:val="1"/>
        </w:rPr>
        <w:t xml:space="preserve"> </w:t>
      </w:r>
      <w:r>
        <w:t>Аристотель,     К. Линней,     Ж. Ламарк,     Э. Сент-Илер,</w:t>
      </w:r>
      <w:r>
        <w:rPr>
          <w:spacing w:val="1"/>
        </w:rPr>
        <w:t xml:space="preserve"> </w:t>
      </w:r>
      <w:r>
        <w:t>Ж. Кювье,</w:t>
      </w:r>
      <w:r>
        <w:rPr>
          <w:spacing w:val="71"/>
        </w:rPr>
        <w:t xml:space="preserve"> </w:t>
      </w:r>
      <w:r>
        <w:t>Ч. Дарвин,</w:t>
      </w:r>
      <w:r>
        <w:rPr>
          <w:spacing w:val="71"/>
        </w:rPr>
        <w:t xml:space="preserve"> </w:t>
      </w:r>
      <w:r>
        <w:t>С.С. Четвериков,</w:t>
      </w:r>
      <w:r>
        <w:rPr>
          <w:spacing w:val="71"/>
        </w:rPr>
        <w:t xml:space="preserve"> </w:t>
      </w:r>
      <w:r>
        <w:t>И.И. Шмальгаузен,</w:t>
      </w:r>
      <w:r>
        <w:rPr>
          <w:spacing w:val="71"/>
        </w:rPr>
        <w:t xml:space="preserve"> </w:t>
      </w:r>
      <w:r>
        <w:t>Д. Холдейн,</w:t>
      </w:r>
      <w:r>
        <w:rPr>
          <w:spacing w:val="1"/>
        </w:rPr>
        <w:t xml:space="preserve"> </w:t>
      </w:r>
      <w:r>
        <w:t>Д.К.</w:t>
      </w:r>
      <w:r>
        <w:rPr>
          <w:spacing w:val="-1"/>
        </w:rPr>
        <w:t xml:space="preserve"> </w:t>
      </w:r>
      <w:r>
        <w:t>Беляев.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 xml:space="preserve">Таблицы  </w:t>
      </w:r>
      <w:r>
        <w:rPr>
          <w:spacing w:val="17"/>
        </w:rPr>
        <w:t xml:space="preserve"> </w:t>
      </w:r>
      <w:r>
        <w:t xml:space="preserve">и  </w:t>
      </w:r>
      <w:r>
        <w:rPr>
          <w:spacing w:val="17"/>
        </w:rPr>
        <w:t xml:space="preserve"> </w:t>
      </w:r>
      <w:r>
        <w:t xml:space="preserve">схемы:  </w:t>
      </w:r>
      <w:r>
        <w:rPr>
          <w:spacing w:val="25"/>
        </w:rPr>
        <w:t xml:space="preserve"> </w:t>
      </w:r>
      <w:r>
        <w:t xml:space="preserve">«Система  </w:t>
      </w:r>
      <w:r>
        <w:rPr>
          <w:spacing w:val="18"/>
        </w:rPr>
        <w:t xml:space="preserve"> </w:t>
      </w:r>
      <w:r>
        <w:t xml:space="preserve">живой  </w:t>
      </w:r>
      <w:r>
        <w:rPr>
          <w:spacing w:val="23"/>
        </w:rPr>
        <w:t xml:space="preserve"> </w:t>
      </w:r>
      <w:r>
        <w:t xml:space="preserve">природы  </w:t>
      </w:r>
      <w:r>
        <w:rPr>
          <w:spacing w:val="18"/>
        </w:rPr>
        <w:t xml:space="preserve"> </w:t>
      </w:r>
      <w:r>
        <w:t xml:space="preserve">(по  </w:t>
      </w:r>
      <w:r>
        <w:rPr>
          <w:spacing w:val="17"/>
        </w:rPr>
        <w:t xml:space="preserve"> </w:t>
      </w:r>
      <w:r>
        <w:t>К.</w:t>
      </w:r>
      <w:r>
        <w:rPr>
          <w:spacing w:val="8"/>
        </w:rPr>
        <w:t xml:space="preserve"> </w:t>
      </w:r>
      <w:r>
        <w:t>Линнею)»,</w:t>
      </w:r>
    </w:p>
    <w:p w:rsidR="00347E9B" w:rsidRDefault="00757747">
      <w:pPr>
        <w:pStyle w:val="a4"/>
        <w:spacing w:before="163" w:line="360" w:lineRule="auto"/>
        <w:ind w:right="490" w:firstLine="0"/>
      </w:pPr>
      <w:r>
        <w:t>«Лестница</w:t>
      </w:r>
      <w:r>
        <w:rPr>
          <w:spacing w:val="1"/>
        </w:rPr>
        <w:t xml:space="preserve"> </w:t>
      </w:r>
      <w:r>
        <w:t>живых</w:t>
      </w:r>
      <w:r>
        <w:rPr>
          <w:spacing w:val="1"/>
        </w:rPr>
        <w:t xml:space="preserve"> </w:t>
      </w:r>
      <w:r>
        <w:t>существ</w:t>
      </w:r>
      <w:r>
        <w:rPr>
          <w:spacing w:val="1"/>
        </w:rPr>
        <w:t xml:space="preserve"> </w:t>
      </w:r>
      <w:r>
        <w:t>(по</w:t>
      </w:r>
      <w:r>
        <w:rPr>
          <w:spacing w:val="1"/>
        </w:rPr>
        <w:t xml:space="preserve"> </w:t>
      </w:r>
      <w:r>
        <w:t>Ламарку)»,</w:t>
      </w:r>
      <w:r>
        <w:rPr>
          <w:spacing w:val="1"/>
        </w:rPr>
        <w:t xml:space="preserve"> </w:t>
      </w:r>
      <w:r>
        <w:t>«Механизм</w:t>
      </w:r>
      <w:r>
        <w:rPr>
          <w:spacing w:val="1"/>
        </w:rPr>
        <w:t xml:space="preserve"> </w:t>
      </w:r>
      <w:r>
        <w:t>формирования</w:t>
      </w:r>
      <w:r>
        <w:rPr>
          <w:spacing w:val="1"/>
        </w:rPr>
        <w:t xml:space="preserve"> </w:t>
      </w:r>
      <w:r>
        <w:t>приспособлений</w:t>
      </w:r>
      <w:r>
        <w:rPr>
          <w:spacing w:val="1"/>
        </w:rPr>
        <w:t xml:space="preserve"> </w:t>
      </w:r>
      <w:r>
        <w:t>у</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(по</w:t>
      </w:r>
      <w:r>
        <w:rPr>
          <w:spacing w:val="1"/>
        </w:rPr>
        <w:t xml:space="preserve"> </w:t>
      </w:r>
      <w:r>
        <w:t>Ламарку)»,</w:t>
      </w:r>
      <w:r>
        <w:rPr>
          <w:spacing w:val="1"/>
        </w:rPr>
        <w:t xml:space="preserve"> </w:t>
      </w:r>
      <w:r>
        <w:t>«Карта-схема</w:t>
      </w:r>
      <w:r>
        <w:rPr>
          <w:spacing w:val="1"/>
        </w:rPr>
        <w:t xml:space="preserve"> </w:t>
      </w:r>
      <w:r>
        <w:t>маршрута путешествия Ч. Дарвина», «Находки Ч. Дарвина», «Формы борьбы</w:t>
      </w:r>
      <w:r>
        <w:rPr>
          <w:spacing w:val="1"/>
        </w:rPr>
        <w:t xml:space="preserve"> </w:t>
      </w:r>
      <w:r>
        <w:t>за</w:t>
      </w:r>
      <w:r>
        <w:rPr>
          <w:spacing w:val="1"/>
        </w:rPr>
        <w:t xml:space="preserve"> </w:t>
      </w:r>
      <w:r>
        <w:t>существование»,</w:t>
      </w:r>
      <w:r>
        <w:rPr>
          <w:spacing w:val="1"/>
        </w:rPr>
        <w:t xml:space="preserve"> </w:t>
      </w:r>
      <w:r>
        <w:t>«Породы</w:t>
      </w:r>
      <w:r>
        <w:rPr>
          <w:spacing w:val="1"/>
        </w:rPr>
        <w:t xml:space="preserve"> </w:t>
      </w:r>
      <w:r>
        <w:t>голубей»,</w:t>
      </w:r>
      <w:r>
        <w:rPr>
          <w:spacing w:val="1"/>
        </w:rPr>
        <w:t xml:space="preserve"> </w:t>
      </w:r>
      <w:r>
        <w:t>«Многообразие</w:t>
      </w:r>
      <w:r>
        <w:rPr>
          <w:spacing w:val="1"/>
        </w:rPr>
        <w:t xml:space="preserve"> </w:t>
      </w:r>
      <w:r>
        <w:t>культурных</w:t>
      </w:r>
      <w:r>
        <w:rPr>
          <w:spacing w:val="1"/>
        </w:rPr>
        <w:t xml:space="preserve"> </w:t>
      </w:r>
      <w:r>
        <w:t>форм</w:t>
      </w:r>
      <w:r>
        <w:rPr>
          <w:spacing w:val="1"/>
        </w:rPr>
        <w:t xml:space="preserve"> </w:t>
      </w:r>
      <w:r>
        <w:t>капусты», «Породы домашних животных», «Схема образования новых видов</w:t>
      </w:r>
      <w:r>
        <w:rPr>
          <w:spacing w:val="1"/>
        </w:rPr>
        <w:t xml:space="preserve"> </w:t>
      </w:r>
      <w:r>
        <w:t xml:space="preserve">(по   </w:t>
      </w:r>
      <w:r>
        <w:rPr>
          <w:spacing w:val="6"/>
        </w:rPr>
        <w:t xml:space="preserve"> </w:t>
      </w:r>
      <w:r>
        <w:t>Ч.</w:t>
      </w:r>
      <w:r>
        <w:rPr>
          <w:spacing w:val="3"/>
        </w:rPr>
        <w:t xml:space="preserve"> </w:t>
      </w:r>
      <w:r>
        <w:t xml:space="preserve">Дарвину)»,   </w:t>
      </w:r>
      <w:r>
        <w:rPr>
          <w:spacing w:val="14"/>
        </w:rPr>
        <w:t xml:space="preserve"> </w:t>
      </w:r>
      <w:r>
        <w:t xml:space="preserve">«Схема   </w:t>
      </w:r>
      <w:r>
        <w:rPr>
          <w:spacing w:val="8"/>
        </w:rPr>
        <w:t xml:space="preserve"> </w:t>
      </w:r>
      <w:r>
        <w:t xml:space="preserve">соотношения   </w:t>
      </w:r>
      <w:r>
        <w:rPr>
          <w:spacing w:val="9"/>
        </w:rPr>
        <w:t xml:space="preserve"> </w:t>
      </w:r>
      <w:r>
        <w:t xml:space="preserve">движущих   </w:t>
      </w:r>
      <w:r>
        <w:rPr>
          <w:spacing w:val="2"/>
        </w:rPr>
        <w:t xml:space="preserve"> </w:t>
      </w:r>
      <w:r>
        <w:t xml:space="preserve">сил   </w:t>
      </w:r>
      <w:r>
        <w:rPr>
          <w:spacing w:val="8"/>
        </w:rPr>
        <w:t xml:space="preserve"> </w:t>
      </w:r>
      <w:r>
        <w:t>эволюции»,</w:t>
      </w:r>
    </w:p>
    <w:p w:rsidR="00347E9B" w:rsidRDefault="00757747">
      <w:pPr>
        <w:pStyle w:val="a4"/>
        <w:spacing w:before="3"/>
        <w:ind w:firstLine="0"/>
      </w:pPr>
      <w:r>
        <w:t>«Основные</w:t>
      </w:r>
      <w:r>
        <w:rPr>
          <w:spacing w:val="-7"/>
        </w:rPr>
        <w:t xml:space="preserve"> </w:t>
      </w:r>
      <w:r>
        <w:t>положения</w:t>
      </w:r>
      <w:r>
        <w:rPr>
          <w:spacing w:val="-5"/>
        </w:rPr>
        <w:t xml:space="preserve"> </w:t>
      </w:r>
      <w:r>
        <w:t>синтетической</w:t>
      </w:r>
      <w:r>
        <w:rPr>
          <w:spacing w:val="-7"/>
        </w:rPr>
        <w:t xml:space="preserve"> </w:t>
      </w:r>
      <w:r>
        <w:t>теории</w:t>
      </w:r>
      <w:r>
        <w:rPr>
          <w:spacing w:val="-7"/>
        </w:rPr>
        <w:t xml:space="preserve"> </w:t>
      </w:r>
      <w:r>
        <w:t>эволюции».</w:t>
      </w:r>
    </w:p>
    <w:p w:rsidR="00347E9B" w:rsidRDefault="00757747">
      <w:pPr>
        <w:pStyle w:val="a4"/>
        <w:spacing w:before="158"/>
        <w:ind w:left="1330" w:firstLine="0"/>
      </w:pPr>
      <w:r>
        <w:t>Тема</w:t>
      </w:r>
      <w:r>
        <w:rPr>
          <w:spacing w:val="-4"/>
        </w:rPr>
        <w:t xml:space="preserve"> </w:t>
      </w:r>
      <w:r>
        <w:t>2.</w:t>
      </w:r>
      <w:r>
        <w:rPr>
          <w:spacing w:val="-1"/>
        </w:rPr>
        <w:t xml:space="preserve"> </w:t>
      </w:r>
      <w:r>
        <w:t>Микроэволюция</w:t>
      </w:r>
      <w:r>
        <w:rPr>
          <w:spacing w:val="-4"/>
        </w:rPr>
        <w:t xml:space="preserve"> </w:t>
      </w:r>
      <w:r>
        <w:t>и</w:t>
      </w:r>
      <w:r>
        <w:rPr>
          <w:spacing w:val="-4"/>
        </w:rPr>
        <w:t xml:space="preserve"> </w:t>
      </w:r>
      <w:r>
        <w:t>её</w:t>
      </w:r>
      <w:r>
        <w:rPr>
          <w:spacing w:val="-4"/>
        </w:rPr>
        <w:t xml:space="preserve"> </w:t>
      </w:r>
      <w:r>
        <w:t>результаты.</w:t>
      </w:r>
    </w:p>
    <w:p w:rsidR="00347E9B" w:rsidRDefault="00757747">
      <w:pPr>
        <w:pStyle w:val="a4"/>
        <w:spacing w:before="163" w:line="360" w:lineRule="auto"/>
        <w:ind w:right="496"/>
      </w:pPr>
      <w:r>
        <w:t>Популяция как элементарная единица эволюции. Современные методы</w:t>
      </w:r>
      <w:r>
        <w:rPr>
          <w:spacing w:val="1"/>
        </w:rPr>
        <w:t xml:space="preserve"> </w:t>
      </w:r>
      <w:r>
        <w:t>оценки</w:t>
      </w:r>
      <w:r>
        <w:rPr>
          <w:spacing w:val="1"/>
        </w:rPr>
        <w:t xml:space="preserve"> </w:t>
      </w:r>
      <w:r>
        <w:t>генетического</w:t>
      </w:r>
      <w:r>
        <w:rPr>
          <w:spacing w:val="1"/>
        </w:rPr>
        <w:t xml:space="preserve"> </w:t>
      </w:r>
      <w:r>
        <w:t>разнообразия</w:t>
      </w:r>
      <w:r>
        <w:rPr>
          <w:spacing w:val="1"/>
        </w:rPr>
        <w:t xml:space="preserve"> </w:t>
      </w:r>
      <w:r>
        <w:t>и</w:t>
      </w:r>
      <w:r>
        <w:rPr>
          <w:spacing w:val="1"/>
        </w:rPr>
        <w:t xml:space="preserve"> </w:t>
      </w:r>
      <w:r>
        <w:t>структуры</w:t>
      </w:r>
      <w:r>
        <w:rPr>
          <w:spacing w:val="1"/>
        </w:rPr>
        <w:t xml:space="preserve"> </w:t>
      </w:r>
      <w:r>
        <w:t>популяций.</w:t>
      </w:r>
      <w:r>
        <w:rPr>
          <w:spacing w:val="1"/>
        </w:rPr>
        <w:t xml:space="preserve"> </w:t>
      </w:r>
      <w:r>
        <w:t>Изменение</w:t>
      </w:r>
      <w:r>
        <w:rPr>
          <w:spacing w:val="1"/>
        </w:rPr>
        <w:t xml:space="preserve"> </w:t>
      </w:r>
      <w:r>
        <w:t>генофонда</w:t>
      </w:r>
      <w:r>
        <w:rPr>
          <w:spacing w:val="1"/>
        </w:rPr>
        <w:t xml:space="preserve"> </w:t>
      </w:r>
      <w:r>
        <w:t>популяции</w:t>
      </w:r>
      <w:r>
        <w:rPr>
          <w:spacing w:val="1"/>
        </w:rPr>
        <w:t xml:space="preserve"> </w:t>
      </w:r>
      <w:r>
        <w:t>как</w:t>
      </w:r>
      <w:r>
        <w:rPr>
          <w:spacing w:val="1"/>
        </w:rPr>
        <w:t xml:space="preserve"> </w:t>
      </w:r>
      <w:r>
        <w:t>элементарное</w:t>
      </w:r>
      <w:r>
        <w:rPr>
          <w:spacing w:val="1"/>
        </w:rPr>
        <w:t xml:space="preserve"> </w:t>
      </w:r>
      <w:r>
        <w:t>эволюционное</w:t>
      </w:r>
      <w:r>
        <w:rPr>
          <w:spacing w:val="1"/>
        </w:rPr>
        <w:t xml:space="preserve"> </w:t>
      </w:r>
      <w:r>
        <w:t>явление.</w:t>
      </w:r>
      <w:r>
        <w:rPr>
          <w:spacing w:val="1"/>
        </w:rPr>
        <w:t xml:space="preserve"> </w:t>
      </w:r>
      <w:r>
        <w:t>Закон</w:t>
      </w:r>
      <w:r>
        <w:rPr>
          <w:spacing w:val="-67"/>
        </w:rPr>
        <w:t xml:space="preserve"> </w:t>
      </w:r>
      <w:r>
        <w:t>генетического</w:t>
      </w:r>
      <w:r>
        <w:rPr>
          <w:spacing w:val="-1"/>
        </w:rPr>
        <w:t xml:space="preserve"> </w:t>
      </w:r>
      <w:r>
        <w:t>равновесия</w:t>
      </w:r>
      <w:r>
        <w:rPr>
          <w:spacing w:val="1"/>
        </w:rPr>
        <w:t xml:space="preserve"> </w:t>
      </w:r>
      <w:r>
        <w:t>Дж.</w:t>
      </w:r>
      <w:r>
        <w:rPr>
          <w:spacing w:val="8"/>
        </w:rPr>
        <w:t xml:space="preserve"> </w:t>
      </w:r>
      <w:r>
        <w:t>Харди,</w:t>
      </w:r>
      <w:r>
        <w:rPr>
          <w:spacing w:val="2"/>
        </w:rPr>
        <w:t xml:space="preserve"> </w:t>
      </w:r>
      <w:r>
        <w:t>В.</w:t>
      </w:r>
      <w:r>
        <w:rPr>
          <w:spacing w:val="5"/>
        </w:rPr>
        <w:t xml:space="preserve"> </w:t>
      </w:r>
      <w:r>
        <w:t>Вайнберга.</w:t>
      </w:r>
    </w:p>
    <w:p w:rsidR="00347E9B" w:rsidRDefault="00757747">
      <w:pPr>
        <w:pStyle w:val="a4"/>
        <w:spacing w:line="360" w:lineRule="auto"/>
        <w:ind w:right="487"/>
      </w:pPr>
      <w:r>
        <w:t>Элементарные</w:t>
      </w:r>
      <w:r>
        <w:rPr>
          <w:spacing w:val="1"/>
        </w:rPr>
        <w:t xml:space="preserve"> </w:t>
      </w:r>
      <w:r>
        <w:t>факторы</w:t>
      </w:r>
      <w:r>
        <w:rPr>
          <w:spacing w:val="1"/>
        </w:rPr>
        <w:t xml:space="preserve"> </w:t>
      </w:r>
      <w:r>
        <w:t>(движущие</w:t>
      </w:r>
      <w:r>
        <w:rPr>
          <w:spacing w:val="1"/>
        </w:rPr>
        <w:t xml:space="preserve"> </w:t>
      </w:r>
      <w:r>
        <w:t>силы)</w:t>
      </w:r>
      <w:r>
        <w:rPr>
          <w:spacing w:val="1"/>
        </w:rPr>
        <w:t xml:space="preserve"> </w:t>
      </w:r>
      <w:r>
        <w:t>эволюции.</w:t>
      </w:r>
      <w:r>
        <w:rPr>
          <w:spacing w:val="1"/>
        </w:rPr>
        <w:t xml:space="preserve"> </w:t>
      </w:r>
      <w:r>
        <w:t>Мутационный</w:t>
      </w:r>
      <w:r>
        <w:rPr>
          <w:spacing w:val="1"/>
        </w:rPr>
        <w:t xml:space="preserve"> </w:t>
      </w:r>
      <w:r>
        <w:t>процесс.</w:t>
      </w:r>
      <w:r>
        <w:rPr>
          <w:spacing w:val="1"/>
        </w:rPr>
        <w:t xml:space="preserve"> </w:t>
      </w:r>
      <w:r>
        <w:t>Комбинативная</w:t>
      </w:r>
      <w:r>
        <w:rPr>
          <w:spacing w:val="1"/>
        </w:rPr>
        <w:t xml:space="preserve"> </w:t>
      </w:r>
      <w:r>
        <w:t>изменчивость.</w:t>
      </w:r>
      <w:r>
        <w:rPr>
          <w:spacing w:val="1"/>
        </w:rPr>
        <w:t xml:space="preserve"> </w:t>
      </w:r>
      <w:r>
        <w:t>Дрейф</w:t>
      </w:r>
      <w:r>
        <w:rPr>
          <w:spacing w:val="1"/>
        </w:rPr>
        <w:t xml:space="preserve"> </w:t>
      </w:r>
      <w:r>
        <w:t>генов</w:t>
      </w:r>
      <w:r>
        <w:rPr>
          <w:spacing w:val="1"/>
        </w:rPr>
        <w:t xml:space="preserve"> </w:t>
      </w:r>
      <w:r>
        <w:t>–</w:t>
      </w:r>
      <w:r>
        <w:rPr>
          <w:spacing w:val="1"/>
        </w:rPr>
        <w:t xml:space="preserve"> </w:t>
      </w:r>
      <w:r>
        <w:t>случайные</w:t>
      </w:r>
      <w:r>
        <w:rPr>
          <w:spacing w:val="1"/>
        </w:rPr>
        <w:t xml:space="preserve"> </w:t>
      </w:r>
      <w:r>
        <w:t>ненаправленные</w:t>
      </w:r>
      <w:r>
        <w:rPr>
          <w:spacing w:val="1"/>
        </w:rPr>
        <w:t xml:space="preserve"> </w:t>
      </w:r>
      <w:r>
        <w:t>изменения</w:t>
      </w:r>
      <w:r>
        <w:rPr>
          <w:spacing w:val="1"/>
        </w:rPr>
        <w:t xml:space="preserve"> </w:t>
      </w:r>
      <w:r>
        <w:t>частот</w:t>
      </w:r>
      <w:r>
        <w:rPr>
          <w:spacing w:val="1"/>
        </w:rPr>
        <w:t xml:space="preserve"> </w:t>
      </w:r>
      <w:r>
        <w:t>аллелей</w:t>
      </w:r>
      <w:r>
        <w:rPr>
          <w:spacing w:val="1"/>
        </w:rPr>
        <w:t xml:space="preserve"> </w:t>
      </w:r>
      <w:r>
        <w:t>в</w:t>
      </w:r>
      <w:r>
        <w:rPr>
          <w:spacing w:val="1"/>
        </w:rPr>
        <w:t xml:space="preserve"> </w:t>
      </w:r>
      <w:r>
        <w:t>популяциях.</w:t>
      </w:r>
      <w:r>
        <w:rPr>
          <w:spacing w:val="71"/>
        </w:rPr>
        <w:t xml:space="preserve"> </w:t>
      </w:r>
      <w:r>
        <w:t>Эффект</w:t>
      </w:r>
      <w:r>
        <w:rPr>
          <w:spacing w:val="1"/>
        </w:rPr>
        <w:t xml:space="preserve"> </w:t>
      </w:r>
      <w:r>
        <w:t>основателя.</w:t>
      </w:r>
      <w:r>
        <w:rPr>
          <w:spacing w:val="1"/>
        </w:rPr>
        <w:t xml:space="preserve"> </w:t>
      </w:r>
      <w:r>
        <w:t>Миграции.</w:t>
      </w:r>
      <w:r>
        <w:rPr>
          <w:spacing w:val="1"/>
        </w:rPr>
        <w:t xml:space="preserve"> </w:t>
      </w:r>
      <w:r>
        <w:t>Изоляция</w:t>
      </w:r>
      <w:r>
        <w:rPr>
          <w:spacing w:val="1"/>
        </w:rPr>
        <w:t xml:space="preserve"> </w:t>
      </w:r>
      <w:r>
        <w:t>популяций:</w:t>
      </w:r>
      <w:r>
        <w:rPr>
          <w:spacing w:val="1"/>
        </w:rPr>
        <w:t xml:space="preserve"> </w:t>
      </w:r>
      <w:r>
        <w:t>географическая</w:t>
      </w:r>
      <w:r>
        <w:rPr>
          <w:spacing w:val="1"/>
        </w:rPr>
        <w:t xml:space="preserve"> </w:t>
      </w:r>
      <w:r>
        <w:t>(пространственная),</w:t>
      </w:r>
      <w:r>
        <w:rPr>
          <w:spacing w:val="2"/>
        </w:rPr>
        <w:t xml:space="preserve"> </w:t>
      </w:r>
      <w:r>
        <w:t>биологическая</w:t>
      </w:r>
      <w:r>
        <w:rPr>
          <w:spacing w:val="2"/>
        </w:rPr>
        <w:t xml:space="preserve"> </w:t>
      </w:r>
      <w:r>
        <w:t>(репродуктивная).</w:t>
      </w:r>
    </w:p>
    <w:p w:rsidR="00347E9B" w:rsidRDefault="00757747">
      <w:pPr>
        <w:pStyle w:val="a4"/>
        <w:spacing w:line="360" w:lineRule="auto"/>
        <w:ind w:right="494"/>
      </w:pPr>
      <w:r>
        <w:t>Естественный</w:t>
      </w:r>
      <w:r>
        <w:rPr>
          <w:spacing w:val="1"/>
        </w:rPr>
        <w:t xml:space="preserve"> </w:t>
      </w:r>
      <w:r>
        <w:t>отбор</w:t>
      </w:r>
      <w:r>
        <w:rPr>
          <w:spacing w:val="1"/>
        </w:rPr>
        <w:t xml:space="preserve"> </w:t>
      </w:r>
      <w:r>
        <w:t>–</w:t>
      </w:r>
      <w:r>
        <w:rPr>
          <w:spacing w:val="1"/>
        </w:rPr>
        <w:t xml:space="preserve"> </w:t>
      </w:r>
      <w:r>
        <w:t>направляющий</w:t>
      </w:r>
      <w:r>
        <w:rPr>
          <w:spacing w:val="1"/>
        </w:rPr>
        <w:t xml:space="preserve"> </w:t>
      </w:r>
      <w:r>
        <w:t>фактор</w:t>
      </w:r>
      <w:r>
        <w:rPr>
          <w:spacing w:val="1"/>
        </w:rPr>
        <w:t xml:space="preserve"> </w:t>
      </w:r>
      <w:r>
        <w:t>эволюции.</w:t>
      </w:r>
      <w:r>
        <w:rPr>
          <w:spacing w:val="1"/>
        </w:rPr>
        <w:t xml:space="preserve"> </w:t>
      </w:r>
      <w:r>
        <w:t>Формы</w:t>
      </w:r>
      <w:r>
        <w:rPr>
          <w:spacing w:val="1"/>
        </w:rPr>
        <w:t xml:space="preserve"> </w:t>
      </w:r>
      <w:r>
        <w:t>естественного</w:t>
      </w:r>
      <w:r>
        <w:rPr>
          <w:spacing w:val="1"/>
        </w:rPr>
        <w:t xml:space="preserve"> </w:t>
      </w:r>
      <w:r>
        <w:t>отбора:</w:t>
      </w:r>
      <w:r>
        <w:rPr>
          <w:spacing w:val="1"/>
        </w:rPr>
        <w:t xml:space="preserve"> </w:t>
      </w:r>
      <w:r>
        <w:t>движущий,</w:t>
      </w:r>
      <w:r>
        <w:rPr>
          <w:spacing w:val="1"/>
        </w:rPr>
        <w:t xml:space="preserve"> </w:t>
      </w:r>
      <w:r>
        <w:t>стабилизирующий,</w:t>
      </w:r>
      <w:r>
        <w:rPr>
          <w:spacing w:val="1"/>
        </w:rPr>
        <w:t xml:space="preserve"> </w:t>
      </w:r>
      <w:r>
        <w:t>разрывающий</w:t>
      </w:r>
      <w:r>
        <w:rPr>
          <w:spacing w:val="-67"/>
        </w:rPr>
        <w:t xml:space="preserve"> </w:t>
      </w:r>
      <w:r>
        <w:t>(дизруптивный).</w:t>
      </w:r>
      <w:r>
        <w:rPr>
          <w:spacing w:val="1"/>
        </w:rPr>
        <w:t xml:space="preserve"> </w:t>
      </w:r>
      <w:r>
        <w:t>Половой</w:t>
      </w:r>
      <w:r>
        <w:rPr>
          <w:spacing w:val="1"/>
        </w:rPr>
        <w:t xml:space="preserve"> </w:t>
      </w:r>
      <w:r>
        <w:t>отбор.</w:t>
      </w:r>
      <w:r>
        <w:rPr>
          <w:spacing w:val="1"/>
        </w:rPr>
        <w:t xml:space="preserve"> </w:t>
      </w:r>
      <w:r>
        <w:t>Возникновение</w:t>
      </w:r>
      <w:r>
        <w:rPr>
          <w:spacing w:val="1"/>
        </w:rPr>
        <w:t xml:space="preserve"> </w:t>
      </w:r>
      <w:r>
        <w:t>и</w:t>
      </w:r>
      <w:r>
        <w:rPr>
          <w:spacing w:val="1"/>
        </w:rPr>
        <w:t xml:space="preserve"> </w:t>
      </w:r>
      <w:r>
        <w:t>эволюция</w:t>
      </w:r>
      <w:r>
        <w:rPr>
          <w:spacing w:val="1"/>
        </w:rPr>
        <w:t xml:space="preserve"> </w:t>
      </w:r>
      <w:r>
        <w:t>социального</w:t>
      </w:r>
      <w:r>
        <w:rPr>
          <w:spacing w:val="1"/>
        </w:rPr>
        <w:t xml:space="preserve"> </w:t>
      </w:r>
      <w:r>
        <w:t>поведения</w:t>
      </w:r>
      <w:r>
        <w:rPr>
          <w:spacing w:val="1"/>
        </w:rPr>
        <w:t xml:space="preserve"> </w:t>
      </w:r>
      <w:r>
        <w:t>животных.</w:t>
      </w:r>
    </w:p>
    <w:p w:rsidR="00347E9B" w:rsidRDefault="00757747">
      <w:pPr>
        <w:pStyle w:val="a4"/>
        <w:spacing w:before="2" w:line="360" w:lineRule="auto"/>
        <w:ind w:right="492"/>
      </w:pPr>
      <w:r>
        <w:t>Приспособленность</w:t>
      </w:r>
      <w:r>
        <w:rPr>
          <w:spacing w:val="1"/>
        </w:rPr>
        <w:t xml:space="preserve"> </w:t>
      </w:r>
      <w:r>
        <w:t>организмов</w:t>
      </w:r>
      <w:r>
        <w:rPr>
          <w:spacing w:val="1"/>
        </w:rPr>
        <w:t xml:space="preserve"> </w:t>
      </w:r>
      <w:r>
        <w:t>как</w:t>
      </w:r>
      <w:r>
        <w:rPr>
          <w:spacing w:val="1"/>
        </w:rPr>
        <w:t xml:space="preserve"> </w:t>
      </w:r>
      <w:r>
        <w:t>результат</w:t>
      </w:r>
      <w:r>
        <w:rPr>
          <w:spacing w:val="1"/>
        </w:rPr>
        <w:t xml:space="preserve"> </w:t>
      </w:r>
      <w:r>
        <w:t>микроэволюции.</w:t>
      </w:r>
      <w:r>
        <w:rPr>
          <w:spacing w:val="1"/>
        </w:rPr>
        <w:t xml:space="preserve"> </w:t>
      </w:r>
      <w:r>
        <w:t>Возникновение</w:t>
      </w:r>
      <w:r>
        <w:rPr>
          <w:spacing w:val="1"/>
        </w:rPr>
        <w:t xml:space="preserve"> </w:t>
      </w:r>
      <w:r>
        <w:t>приспособлений</w:t>
      </w:r>
      <w:r>
        <w:rPr>
          <w:spacing w:val="1"/>
        </w:rPr>
        <w:t xml:space="preserve"> </w:t>
      </w:r>
      <w:r>
        <w:t>у</w:t>
      </w:r>
      <w:r>
        <w:rPr>
          <w:spacing w:val="1"/>
        </w:rPr>
        <w:t xml:space="preserve"> </w:t>
      </w:r>
      <w:r>
        <w:t>организмов.</w:t>
      </w:r>
      <w:r>
        <w:rPr>
          <w:spacing w:val="1"/>
        </w:rPr>
        <w:t xml:space="preserve"> </w:t>
      </w:r>
      <w:r>
        <w:t>Ароморфозы</w:t>
      </w:r>
      <w:r>
        <w:rPr>
          <w:spacing w:val="71"/>
        </w:rPr>
        <w:t xml:space="preserve"> </w:t>
      </w:r>
      <w:r>
        <w:t>и</w:t>
      </w:r>
      <w:r>
        <w:rPr>
          <w:spacing w:val="1"/>
        </w:rPr>
        <w:t xml:space="preserve"> </w:t>
      </w:r>
      <w:r>
        <w:t>идиоадаптации. Примеры приспособлений у организмов: морфологические,</w:t>
      </w:r>
      <w:r>
        <w:rPr>
          <w:spacing w:val="1"/>
        </w:rPr>
        <w:t xml:space="preserve"> </w:t>
      </w:r>
      <w:r>
        <w:t>физиологические,</w:t>
      </w:r>
      <w:r>
        <w:rPr>
          <w:spacing w:val="1"/>
        </w:rPr>
        <w:t xml:space="preserve"> </w:t>
      </w:r>
      <w:r>
        <w:t>биохимические,</w:t>
      </w:r>
      <w:r>
        <w:rPr>
          <w:spacing w:val="1"/>
        </w:rPr>
        <w:t xml:space="preserve"> </w:t>
      </w:r>
      <w:r>
        <w:t>поведенческие.</w:t>
      </w:r>
      <w:r>
        <w:rPr>
          <w:spacing w:val="1"/>
        </w:rPr>
        <w:t xml:space="preserve"> </w:t>
      </w:r>
      <w:r>
        <w:t>Относительность</w:t>
      </w:r>
      <w:r>
        <w:rPr>
          <w:spacing w:val="1"/>
        </w:rPr>
        <w:t xml:space="preserve"> </w:t>
      </w:r>
      <w:r>
        <w:t>приспособленности организмов.</w:t>
      </w:r>
    </w:p>
    <w:p w:rsidR="00347E9B" w:rsidRDefault="00757747">
      <w:pPr>
        <w:pStyle w:val="a4"/>
        <w:spacing w:line="360" w:lineRule="auto"/>
        <w:ind w:right="494"/>
      </w:pPr>
      <w:r>
        <w:t>Вид,</w:t>
      </w:r>
      <w:r>
        <w:rPr>
          <w:spacing w:val="1"/>
        </w:rPr>
        <w:t xml:space="preserve"> </w:t>
      </w:r>
      <w:r>
        <w:t>его</w:t>
      </w:r>
      <w:r>
        <w:rPr>
          <w:spacing w:val="1"/>
        </w:rPr>
        <w:t xml:space="preserve"> </w:t>
      </w:r>
      <w:r>
        <w:t>критерии</w:t>
      </w:r>
      <w:r>
        <w:rPr>
          <w:spacing w:val="1"/>
        </w:rPr>
        <w:t xml:space="preserve"> </w:t>
      </w:r>
      <w:r>
        <w:t>и</w:t>
      </w:r>
      <w:r>
        <w:rPr>
          <w:spacing w:val="1"/>
        </w:rPr>
        <w:t xml:space="preserve"> </w:t>
      </w:r>
      <w:r>
        <w:t>структура.</w:t>
      </w:r>
      <w:r>
        <w:rPr>
          <w:spacing w:val="1"/>
        </w:rPr>
        <w:t xml:space="preserve"> </w:t>
      </w:r>
      <w:r>
        <w:t>Видообразование</w:t>
      </w:r>
      <w:r>
        <w:rPr>
          <w:spacing w:val="1"/>
        </w:rPr>
        <w:t xml:space="preserve"> </w:t>
      </w:r>
      <w:r>
        <w:t>как</w:t>
      </w:r>
      <w:r>
        <w:rPr>
          <w:spacing w:val="1"/>
        </w:rPr>
        <w:t xml:space="preserve"> </w:t>
      </w:r>
      <w:r>
        <w:t>результат</w:t>
      </w:r>
      <w:r>
        <w:rPr>
          <w:spacing w:val="1"/>
        </w:rPr>
        <w:t xml:space="preserve"> </w:t>
      </w:r>
      <w:r>
        <w:t>микроэволюции.</w:t>
      </w:r>
      <w:r>
        <w:rPr>
          <w:spacing w:val="1"/>
        </w:rPr>
        <w:t xml:space="preserve"> </w:t>
      </w:r>
      <w:r>
        <w:t>Изоляция</w:t>
      </w:r>
      <w:r>
        <w:rPr>
          <w:spacing w:val="1"/>
        </w:rPr>
        <w:t xml:space="preserve"> </w:t>
      </w:r>
      <w:r>
        <w:t>–</w:t>
      </w:r>
      <w:r>
        <w:rPr>
          <w:spacing w:val="1"/>
        </w:rPr>
        <w:t xml:space="preserve"> </w:t>
      </w:r>
      <w:r>
        <w:t>ключевой</w:t>
      </w:r>
      <w:r>
        <w:rPr>
          <w:spacing w:val="1"/>
        </w:rPr>
        <w:t xml:space="preserve"> </w:t>
      </w:r>
      <w:r>
        <w:t>фактор</w:t>
      </w:r>
      <w:r>
        <w:rPr>
          <w:spacing w:val="1"/>
        </w:rPr>
        <w:t xml:space="preserve"> </w:t>
      </w:r>
      <w:r>
        <w:t>видообразования.</w:t>
      </w:r>
      <w:r>
        <w:rPr>
          <w:spacing w:val="1"/>
        </w:rPr>
        <w:t xml:space="preserve"> </w:t>
      </w:r>
      <w:r>
        <w:t>Пути</w:t>
      </w:r>
      <w:r>
        <w:rPr>
          <w:spacing w:val="1"/>
        </w:rPr>
        <w:t xml:space="preserve"> </w:t>
      </w:r>
      <w:r>
        <w:t>и</w:t>
      </w:r>
      <w:r>
        <w:rPr>
          <w:spacing w:val="1"/>
        </w:rPr>
        <w:t xml:space="preserve"> </w:t>
      </w:r>
      <w:r>
        <w:t>способы</w:t>
      </w:r>
      <w:r>
        <w:rPr>
          <w:spacing w:val="48"/>
        </w:rPr>
        <w:t xml:space="preserve"> </w:t>
      </w:r>
      <w:r>
        <w:t>видообразования:</w:t>
      </w:r>
      <w:r>
        <w:rPr>
          <w:spacing w:val="43"/>
        </w:rPr>
        <w:t xml:space="preserve"> </w:t>
      </w:r>
      <w:r>
        <w:t>аллопатрическое</w:t>
      </w:r>
      <w:r>
        <w:rPr>
          <w:spacing w:val="49"/>
        </w:rPr>
        <w:t xml:space="preserve"> </w:t>
      </w:r>
      <w:r>
        <w:t>(географическое),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симпатрическое</w:t>
      </w:r>
      <w:r>
        <w:rPr>
          <w:spacing w:val="1"/>
        </w:rPr>
        <w:t xml:space="preserve"> </w:t>
      </w:r>
      <w:r>
        <w:t>(экологическое),</w:t>
      </w:r>
      <w:r>
        <w:rPr>
          <w:spacing w:val="1"/>
        </w:rPr>
        <w:t xml:space="preserve"> </w:t>
      </w:r>
      <w:r>
        <w:t>«мгновенное»</w:t>
      </w:r>
      <w:r>
        <w:rPr>
          <w:spacing w:val="1"/>
        </w:rPr>
        <w:t xml:space="preserve"> </w:t>
      </w:r>
      <w:r>
        <w:t>(полиплоидизация,</w:t>
      </w:r>
      <w:r>
        <w:rPr>
          <w:spacing w:val="1"/>
        </w:rPr>
        <w:t xml:space="preserve"> </w:t>
      </w:r>
      <w:r>
        <w:t>гибридизация).</w:t>
      </w:r>
      <w:r>
        <w:rPr>
          <w:spacing w:val="2"/>
        </w:rPr>
        <w:t xml:space="preserve"> </w:t>
      </w:r>
      <w:r>
        <w:t>Длительность</w:t>
      </w:r>
      <w:r>
        <w:rPr>
          <w:spacing w:val="-2"/>
        </w:rPr>
        <w:t xml:space="preserve"> </w:t>
      </w:r>
      <w:r>
        <w:t>эволюционных</w:t>
      </w:r>
      <w:r>
        <w:rPr>
          <w:spacing w:val="-4"/>
        </w:rPr>
        <w:t xml:space="preserve"> </w:t>
      </w:r>
      <w:r>
        <w:t>процессов.</w:t>
      </w:r>
    </w:p>
    <w:p w:rsidR="00347E9B" w:rsidRDefault="00757747">
      <w:pPr>
        <w:pStyle w:val="a4"/>
        <w:spacing w:line="314" w:lineRule="exact"/>
        <w:ind w:left="1330" w:firstLine="0"/>
      </w:pPr>
      <w:r>
        <w:t>Механизмы</w:t>
      </w:r>
      <w:r>
        <w:rPr>
          <w:spacing w:val="-8"/>
        </w:rPr>
        <w:t xml:space="preserve"> </w:t>
      </w:r>
      <w:r>
        <w:t>формирования</w:t>
      </w:r>
      <w:r>
        <w:rPr>
          <w:spacing w:val="-7"/>
        </w:rPr>
        <w:t xml:space="preserve"> </w:t>
      </w:r>
      <w:r>
        <w:t>биологического</w:t>
      </w:r>
      <w:r>
        <w:rPr>
          <w:spacing w:val="-8"/>
        </w:rPr>
        <w:t xml:space="preserve"> </w:t>
      </w:r>
      <w:r>
        <w:t>разнообразия.</w:t>
      </w:r>
    </w:p>
    <w:p w:rsidR="00347E9B" w:rsidRDefault="00757747">
      <w:pPr>
        <w:pStyle w:val="a4"/>
        <w:spacing w:before="164" w:line="360" w:lineRule="auto"/>
        <w:ind w:right="486"/>
      </w:pPr>
      <w:r>
        <w:t>Роль</w:t>
      </w:r>
      <w:r>
        <w:rPr>
          <w:spacing w:val="1"/>
        </w:rPr>
        <w:t xml:space="preserve"> </w:t>
      </w:r>
      <w:r>
        <w:t>эволюционной</w:t>
      </w:r>
      <w:r>
        <w:rPr>
          <w:spacing w:val="1"/>
        </w:rPr>
        <w:t xml:space="preserve"> </w:t>
      </w:r>
      <w:r>
        <w:t>биологии</w:t>
      </w:r>
      <w:r>
        <w:rPr>
          <w:spacing w:val="1"/>
        </w:rPr>
        <w:t xml:space="preserve"> </w:t>
      </w:r>
      <w:r>
        <w:t>в</w:t>
      </w:r>
      <w:r>
        <w:rPr>
          <w:spacing w:val="1"/>
        </w:rPr>
        <w:t xml:space="preserve"> </w:t>
      </w:r>
      <w:r>
        <w:t>разработке</w:t>
      </w:r>
      <w:r>
        <w:rPr>
          <w:spacing w:val="1"/>
        </w:rPr>
        <w:t xml:space="preserve"> </w:t>
      </w:r>
      <w:r>
        <w:t>научных</w:t>
      </w:r>
      <w:r>
        <w:rPr>
          <w:spacing w:val="1"/>
        </w:rPr>
        <w:t xml:space="preserve"> </w:t>
      </w:r>
      <w:r>
        <w:t>методов</w:t>
      </w:r>
      <w:r>
        <w:rPr>
          <w:spacing w:val="-67"/>
        </w:rPr>
        <w:t xml:space="preserve"> </w:t>
      </w:r>
      <w:r>
        <w:t>сохранения биоразнообразия. Микроэволюция и коэволюция паразитов и их</w:t>
      </w:r>
      <w:r>
        <w:rPr>
          <w:spacing w:val="1"/>
        </w:rPr>
        <w:t xml:space="preserve"> </w:t>
      </w:r>
      <w:r>
        <w:t>хозяев. Механизмы формирования устойчивости к антибиотикам и способы</w:t>
      </w:r>
      <w:r>
        <w:rPr>
          <w:spacing w:val="1"/>
        </w:rPr>
        <w:t xml:space="preserve"> </w:t>
      </w:r>
      <w:r>
        <w:t>борьбы с</w:t>
      </w:r>
      <w:r>
        <w:rPr>
          <w:spacing w:val="2"/>
        </w:rPr>
        <w:t xml:space="preserve"> </w:t>
      </w:r>
      <w:r>
        <w:t>ней.</w:t>
      </w:r>
    </w:p>
    <w:p w:rsidR="00347E9B" w:rsidRDefault="00757747">
      <w:pPr>
        <w:pStyle w:val="a4"/>
        <w:spacing w:before="3"/>
        <w:ind w:left="1330" w:firstLine="0"/>
        <w:jc w:val="left"/>
      </w:pPr>
      <w:r>
        <w:t>Демонстрации:</w:t>
      </w:r>
    </w:p>
    <w:p w:rsidR="00347E9B" w:rsidRDefault="00757747">
      <w:pPr>
        <w:pStyle w:val="a4"/>
        <w:spacing w:before="158"/>
        <w:ind w:left="1330" w:firstLine="0"/>
        <w:jc w:val="left"/>
      </w:pPr>
      <w:r>
        <w:t>Портреты:</w:t>
      </w:r>
      <w:r>
        <w:rPr>
          <w:spacing w:val="-7"/>
        </w:rPr>
        <w:t xml:space="preserve"> </w:t>
      </w:r>
      <w:r>
        <w:t>С.С.</w:t>
      </w:r>
      <w:r>
        <w:rPr>
          <w:spacing w:val="-1"/>
        </w:rPr>
        <w:t xml:space="preserve"> </w:t>
      </w:r>
      <w:r>
        <w:t>Четвериков,</w:t>
      </w:r>
      <w:r>
        <w:rPr>
          <w:spacing w:val="-1"/>
        </w:rPr>
        <w:t xml:space="preserve"> </w:t>
      </w:r>
      <w:r>
        <w:t>Э. Майр.</w:t>
      </w:r>
    </w:p>
    <w:p w:rsidR="00347E9B" w:rsidRDefault="00757747">
      <w:pPr>
        <w:pStyle w:val="a4"/>
        <w:spacing w:before="163" w:line="360" w:lineRule="auto"/>
        <w:ind w:right="491"/>
      </w:pPr>
      <w:r>
        <w:t>Таблицы</w:t>
      </w:r>
      <w:r>
        <w:rPr>
          <w:spacing w:val="1"/>
        </w:rPr>
        <w:t xml:space="preserve"> </w:t>
      </w:r>
      <w:r>
        <w:t>и</w:t>
      </w:r>
      <w:r>
        <w:rPr>
          <w:spacing w:val="1"/>
        </w:rPr>
        <w:t xml:space="preserve"> </w:t>
      </w:r>
      <w:r>
        <w:t>схемы:</w:t>
      </w:r>
      <w:r>
        <w:rPr>
          <w:spacing w:val="1"/>
        </w:rPr>
        <w:t xml:space="preserve"> </w:t>
      </w:r>
      <w:r>
        <w:t>«Мутационная</w:t>
      </w:r>
      <w:r>
        <w:rPr>
          <w:spacing w:val="1"/>
        </w:rPr>
        <w:t xml:space="preserve"> </w:t>
      </w:r>
      <w:r>
        <w:t>изменчивость»,</w:t>
      </w:r>
      <w:r>
        <w:rPr>
          <w:spacing w:val="1"/>
        </w:rPr>
        <w:t xml:space="preserve"> </w:t>
      </w:r>
      <w:r>
        <w:t>«Популяционная</w:t>
      </w:r>
      <w:r>
        <w:rPr>
          <w:spacing w:val="1"/>
        </w:rPr>
        <w:t xml:space="preserve"> </w:t>
      </w:r>
      <w:r>
        <w:t>структура вида», «Схема проявления закона Харди–Вайнберга», «Движущие</w:t>
      </w:r>
      <w:r>
        <w:rPr>
          <w:spacing w:val="1"/>
        </w:rPr>
        <w:t xml:space="preserve"> </w:t>
      </w:r>
      <w:r>
        <w:t>силы</w:t>
      </w:r>
      <w:r>
        <w:rPr>
          <w:spacing w:val="44"/>
        </w:rPr>
        <w:t xml:space="preserve"> </w:t>
      </w:r>
      <w:r>
        <w:t>эволюции»,</w:t>
      </w:r>
      <w:r>
        <w:rPr>
          <w:spacing w:val="51"/>
        </w:rPr>
        <w:t xml:space="preserve"> </w:t>
      </w:r>
      <w:r>
        <w:t>«Экологическая</w:t>
      </w:r>
      <w:r>
        <w:rPr>
          <w:spacing w:val="45"/>
        </w:rPr>
        <w:t xml:space="preserve"> </w:t>
      </w:r>
      <w:r>
        <w:t>изоляция</w:t>
      </w:r>
      <w:r>
        <w:rPr>
          <w:spacing w:val="46"/>
        </w:rPr>
        <w:t xml:space="preserve"> </w:t>
      </w:r>
      <w:r>
        <w:t>популяций</w:t>
      </w:r>
      <w:r>
        <w:rPr>
          <w:spacing w:val="44"/>
        </w:rPr>
        <w:t xml:space="preserve"> </w:t>
      </w:r>
      <w:r>
        <w:t>севанской</w:t>
      </w:r>
      <w:r>
        <w:rPr>
          <w:spacing w:val="44"/>
        </w:rPr>
        <w:t xml:space="preserve"> </w:t>
      </w:r>
      <w:r>
        <w:t>форели»,</w:t>
      </w:r>
    </w:p>
    <w:p w:rsidR="00347E9B" w:rsidRDefault="00757747">
      <w:pPr>
        <w:pStyle w:val="a4"/>
        <w:spacing w:before="1" w:line="360" w:lineRule="auto"/>
        <w:ind w:right="493" w:firstLine="0"/>
      </w:pPr>
      <w:r>
        <w:t>«Географическая</w:t>
      </w:r>
      <w:r>
        <w:rPr>
          <w:spacing w:val="1"/>
        </w:rPr>
        <w:t xml:space="preserve"> </w:t>
      </w:r>
      <w:r>
        <w:t>изоляция</w:t>
      </w:r>
      <w:r>
        <w:rPr>
          <w:spacing w:val="1"/>
        </w:rPr>
        <w:t xml:space="preserve"> </w:t>
      </w:r>
      <w:r>
        <w:t>лиственницы</w:t>
      </w:r>
      <w:r>
        <w:rPr>
          <w:spacing w:val="1"/>
        </w:rPr>
        <w:t xml:space="preserve"> </w:t>
      </w:r>
      <w:r>
        <w:t>сибирской</w:t>
      </w:r>
      <w:r>
        <w:rPr>
          <w:spacing w:val="1"/>
        </w:rPr>
        <w:t xml:space="preserve"> </w:t>
      </w:r>
      <w:r>
        <w:t>и</w:t>
      </w:r>
      <w:r>
        <w:rPr>
          <w:spacing w:val="1"/>
        </w:rPr>
        <w:t xml:space="preserve"> </w:t>
      </w:r>
      <w:r>
        <w:t>лиственницы</w:t>
      </w:r>
      <w:r>
        <w:rPr>
          <w:spacing w:val="1"/>
        </w:rPr>
        <w:t xml:space="preserve"> </w:t>
      </w:r>
      <w:r>
        <w:t>даурской», «Популяционные волны численности хищников и жертв», «Схема</w:t>
      </w:r>
      <w:r>
        <w:rPr>
          <w:spacing w:val="-67"/>
        </w:rPr>
        <w:t xml:space="preserve"> </w:t>
      </w:r>
      <w:r>
        <w:t xml:space="preserve">действия  </w:t>
      </w:r>
      <w:r>
        <w:rPr>
          <w:spacing w:val="21"/>
        </w:rPr>
        <w:t xml:space="preserve"> </w:t>
      </w:r>
      <w:r>
        <w:t xml:space="preserve">естественного  </w:t>
      </w:r>
      <w:r>
        <w:rPr>
          <w:spacing w:val="21"/>
        </w:rPr>
        <w:t xml:space="preserve"> </w:t>
      </w:r>
      <w:r>
        <w:t xml:space="preserve">отбора»,  </w:t>
      </w:r>
      <w:r>
        <w:rPr>
          <w:spacing w:val="22"/>
        </w:rPr>
        <w:t xml:space="preserve"> </w:t>
      </w:r>
      <w:r>
        <w:t xml:space="preserve">«Формы  </w:t>
      </w:r>
      <w:r>
        <w:rPr>
          <w:spacing w:val="20"/>
        </w:rPr>
        <w:t xml:space="preserve"> </w:t>
      </w:r>
      <w:r>
        <w:t xml:space="preserve">борьбы  </w:t>
      </w:r>
      <w:r>
        <w:rPr>
          <w:spacing w:val="20"/>
        </w:rPr>
        <w:t xml:space="preserve"> </w:t>
      </w:r>
      <w:r>
        <w:t xml:space="preserve">за  </w:t>
      </w:r>
      <w:r>
        <w:rPr>
          <w:spacing w:val="22"/>
        </w:rPr>
        <w:t xml:space="preserve"> </w:t>
      </w:r>
      <w:r>
        <w:t>существование»,</w:t>
      </w:r>
    </w:p>
    <w:p w:rsidR="00347E9B" w:rsidRDefault="00757747">
      <w:pPr>
        <w:pStyle w:val="a4"/>
        <w:spacing w:line="362" w:lineRule="auto"/>
        <w:ind w:right="500" w:firstLine="0"/>
      </w:pPr>
      <w:r>
        <w:t>«Индустриальный меланизм», «Живые ископаемые», «Покровительственная</w:t>
      </w:r>
      <w:r>
        <w:rPr>
          <w:spacing w:val="1"/>
        </w:rPr>
        <w:t xml:space="preserve"> </w:t>
      </w:r>
      <w:r>
        <w:t xml:space="preserve">окраска      </w:t>
      </w:r>
      <w:r>
        <w:rPr>
          <w:spacing w:val="55"/>
        </w:rPr>
        <w:t xml:space="preserve"> </w:t>
      </w:r>
      <w:r>
        <w:t xml:space="preserve">животных»,      </w:t>
      </w:r>
      <w:r>
        <w:rPr>
          <w:spacing w:val="56"/>
        </w:rPr>
        <w:t xml:space="preserve"> </w:t>
      </w:r>
      <w:r>
        <w:t xml:space="preserve">«Предупреждающая      </w:t>
      </w:r>
      <w:r>
        <w:rPr>
          <w:spacing w:val="55"/>
        </w:rPr>
        <w:t xml:space="preserve"> </w:t>
      </w:r>
      <w:r>
        <w:t xml:space="preserve">окраска      </w:t>
      </w:r>
      <w:r>
        <w:rPr>
          <w:spacing w:val="55"/>
        </w:rPr>
        <w:t xml:space="preserve"> </w:t>
      </w:r>
      <w:r>
        <w:t>животных»,</w:t>
      </w:r>
    </w:p>
    <w:p w:rsidR="00347E9B" w:rsidRDefault="00757747">
      <w:pPr>
        <w:pStyle w:val="a4"/>
        <w:spacing w:line="360" w:lineRule="auto"/>
        <w:ind w:right="486" w:firstLine="0"/>
      </w:pPr>
      <w:r>
        <w:t>«Физиологические</w:t>
      </w:r>
      <w:r>
        <w:rPr>
          <w:spacing w:val="1"/>
        </w:rPr>
        <w:t xml:space="preserve"> </w:t>
      </w:r>
      <w:r>
        <w:t>адаптации»,</w:t>
      </w:r>
      <w:r>
        <w:rPr>
          <w:spacing w:val="1"/>
        </w:rPr>
        <w:t xml:space="preserve"> </w:t>
      </w:r>
      <w:r>
        <w:t>«Приспособленность</w:t>
      </w:r>
      <w:r>
        <w:rPr>
          <w:spacing w:val="1"/>
        </w:rPr>
        <w:t xml:space="preserve"> </w:t>
      </w:r>
      <w:r>
        <w:t>организмов</w:t>
      </w:r>
      <w:r>
        <w:rPr>
          <w:spacing w:val="1"/>
        </w:rPr>
        <w:t xml:space="preserve"> </w:t>
      </w:r>
      <w:r>
        <w:t>и</w:t>
      </w:r>
      <w:r>
        <w:rPr>
          <w:spacing w:val="1"/>
        </w:rPr>
        <w:t xml:space="preserve"> </w:t>
      </w:r>
      <w:r>
        <w:t>её</w:t>
      </w:r>
      <w:r>
        <w:rPr>
          <w:spacing w:val="1"/>
        </w:rPr>
        <w:t xml:space="preserve"> </w:t>
      </w:r>
      <w:r>
        <w:t>относительность», «Критерии вида», «Виды-двойники», «Структура вида</w:t>
      </w:r>
      <w:r>
        <w:rPr>
          <w:spacing w:val="1"/>
        </w:rPr>
        <w:t xml:space="preserve"> </w:t>
      </w:r>
      <w:r>
        <w:t>в</w:t>
      </w:r>
      <w:r>
        <w:rPr>
          <w:spacing w:val="1"/>
        </w:rPr>
        <w:t xml:space="preserve"> </w:t>
      </w:r>
      <w:r>
        <w:t>природе», «Способы видообразования», «Географическое видообразование</w:t>
      </w:r>
      <w:r>
        <w:rPr>
          <w:spacing w:val="1"/>
        </w:rPr>
        <w:t xml:space="preserve"> </w:t>
      </w:r>
      <w:r>
        <w:t>трёх</w:t>
      </w:r>
      <w:r>
        <w:rPr>
          <w:spacing w:val="98"/>
        </w:rPr>
        <w:t xml:space="preserve"> </w:t>
      </w:r>
      <w:r>
        <w:t>видов</w:t>
      </w:r>
      <w:r>
        <w:rPr>
          <w:spacing w:val="101"/>
        </w:rPr>
        <w:t xml:space="preserve"> </w:t>
      </w:r>
      <w:r>
        <w:t>ландышей»,</w:t>
      </w:r>
      <w:r>
        <w:rPr>
          <w:spacing w:val="105"/>
        </w:rPr>
        <w:t xml:space="preserve"> </w:t>
      </w:r>
      <w:r>
        <w:t>«Экологическое</w:t>
      </w:r>
      <w:r>
        <w:rPr>
          <w:spacing w:val="104"/>
        </w:rPr>
        <w:t xml:space="preserve"> </w:t>
      </w:r>
      <w:r>
        <w:t>видообразование</w:t>
      </w:r>
      <w:r>
        <w:rPr>
          <w:spacing w:val="103"/>
        </w:rPr>
        <w:t xml:space="preserve"> </w:t>
      </w:r>
      <w:r>
        <w:t>видов</w:t>
      </w:r>
      <w:r>
        <w:rPr>
          <w:spacing w:val="101"/>
        </w:rPr>
        <w:t xml:space="preserve"> </w:t>
      </w:r>
      <w:r>
        <w:t>синиц»,</w:t>
      </w:r>
    </w:p>
    <w:p w:rsidR="00347E9B" w:rsidRDefault="00757747">
      <w:pPr>
        <w:pStyle w:val="a4"/>
        <w:spacing w:line="320" w:lineRule="exact"/>
        <w:ind w:firstLine="0"/>
      </w:pPr>
      <w:r>
        <w:t>«Полиплоиды</w:t>
      </w:r>
      <w:r>
        <w:rPr>
          <w:spacing w:val="-8"/>
        </w:rPr>
        <w:t xml:space="preserve"> </w:t>
      </w:r>
      <w:r>
        <w:t>растений»,</w:t>
      </w:r>
      <w:r>
        <w:rPr>
          <w:spacing w:val="-5"/>
        </w:rPr>
        <w:t xml:space="preserve"> </w:t>
      </w:r>
      <w:r>
        <w:t>«Капустно-редечный</w:t>
      </w:r>
      <w:r>
        <w:rPr>
          <w:spacing w:val="-7"/>
        </w:rPr>
        <w:t xml:space="preserve"> </w:t>
      </w:r>
      <w:r>
        <w:t>гибрид».</w:t>
      </w:r>
    </w:p>
    <w:p w:rsidR="00347E9B" w:rsidRDefault="00757747">
      <w:pPr>
        <w:pStyle w:val="a4"/>
        <w:spacing w:before="157" w:line="360" w:lineRule="auto"/>
        <w:ind w:right="497"/>
      </w:pPr>
      <w:r>
        <w:t>Оборудование: гербарии растений,</w:t>
      </w:r>
      <w:r>
        <w:rPr>
          <w:spacing w:val="1"/>
        </w:rPr>
        <w:t xml:space="preserve"> </w:t>
      </w:r>
      <w:r>
        <w:t>коллекции насекомых,</w:t>
      </w:r>
      <w:r>
        <w:rPr>
          <w:spacing w:val="70"/>
        </w:rPr>
        <w:t xml:space="preserve"> </w:t>
      </w:r>
      <w:r>
        <w:t>чучела птиц</w:t>
      </w:r>
      <w:r>
        <w:rPr>
          <w:spacing w:val="-67"/>
        </w:rPr>
        <w:t xml:space="preserve"> </w:t>
      </w:r>
      <w:r>
        <w:t>и</w:t>
      </w:r>
      <w:r>
        <w:rPr>
          <w:spacing w:val="1"/>
        </w:rPr>
        <w:t xml:space="preserve"> </w:t>
      </w:r>
      <w:r>
        <w:t>зверей</w:t>
      </w:r>
      <w:r>
        <w:rPr>
          <w:spacing w:val="1"/>
        </w:rPr>
        <w:t xml:space="preserve"> </w:t>
      </w:r>
      <w:r>
        <w:t>с</w:t>
      </w:r>
      <w:r>
        <w:rPr>
          <w:spacing w:val="1"/>
        </w:rPr>
        <w:t xml:space="preserve"> </w:t>
      </w:r>
      <w:r>
        <w:t>примерами</w:t>
      </w:r>
      <w:r>
        <w:rPr>
          <w:spacing w:val="1"/>
        </w:rPr>
        <w:t xml:space="preserve"> </w:t>
      </w:r>
      <w:r>
        <w:t>различных</w:t>
      </w:r>
      <w:r>
        <w:rPr>
          <w:spacing w:val="1"/>
        </w:rPr>
        <w:t xml:space="preserve"> </w:t>
      </w:r>
      <w:r>
        <w:t>приспособлений,</w:t>
      </w:r>
      <w:r>
        <w:rPr>
          <w:spacing w:val="1"/>
        </w:rPr>
        <w:t xml:space="preserve"> </w:t>
      </w:r>
      <w:r>
        <w:t>чучела</w:t>
      </w:r>
      <w:r>
        <w:rPr>
          <w:spacing w:val="1"/>
        </w:rPr>
        <w:t xml:space="preserve"> </w:t>
      </w:r>
      <w:r>
        <w:t>птиц</w:t>
      </w:r>
      <w:r>
        <w:rPr>
          <w:spacing w:val="1"/>
        </w:rPr>
        <w:t xml:space="preserve"> </w:t>
      </w:r>
      <w:r>
        <w:t>и</w:t>
      </w:r>
      <w:r>
        <w:rPr>
          <w:spacing w:val="1"/>
        </w:rPr>
        <w:t xml:space="preserve"> </w:t>
      </w:r>
      <w:r>
        <w:t>зверей</w:t>
      </w:r>
      <w:r>
        <w:rPr>
          <w:spacing w:val="-67"/>
        </w:rPr>
        <w:t xml:space="preserve"> </w:t>
      </w:r>
      <w:r>
        <w:t>разных</w:t>
      </w:r>
      <w:r>
        <w:rPr>
          <w:spacing w:val="1"/>
        </w:rPr>
        <w:t xml:space="preserve"> </w:t>
      </w:r>
      <w:r>
        <w:t>видов,</w:t>
      </w:r>
      <w:r>
        <w:rPr>
          <w:spacing w:val="1"/>
        </w:rPr>
        <w:t xml:space="preserve"> </w:t>
      </w:r>
      <w:r>
        <w:t>гербарии</w:t>
      </w:r>
      <w:r>
        <w:rPr>
          <w:spacing w:val="1"/>
        </w:rPr>
        <w:t xml:space="preserve"> </w:t>
      </w:r>
      <w:r>
        <w:t>растений</w:t>
      </w:r>
      <w:r>
        <w:rPr>
          <w:spacing w:val="1"/>
        </w:rPr>
        <w:t xml:space="preserve"> </w:t>
      </w:r>
      <w:r>
        <w:t>близких</w:t>
      </w:r>
      <w:r>
        <w:rPr>
          <w:spacing w:val="1"/>
        </w:rPr>
        <w:t xml:space="preserve"> </w:t>
      </w:r>
      <w:r>
        <w:t>видов,</w:t>
      </w:r>
      <w:r>
        <w:rPr>
          <w:spacing w:val="1"/>
        </w:rPr>
        <w:t xml:space="preserve"> </w:t>
      </w:r>
      <w:r>
        <w:t>образовавшихся</w:t>
      </w:r>
      <w:r>
        <w:rPr>
          <w:spacing w:val="1"/>
        </w:rPr>
        <w:t xml:space="preserve"> </w:t>
      </w:r>
      <w:r>
        <w:t>различными способами.</w:t>
      </w:r>
    </w:p>
    <w:p w:rsidR="00347E9B" w:rsidRDefault="00757747">
      <w:pPr>
        <w:pStyle w:val="a4"/>
        <w:spacing w:line="320" w:lineRule="exact"/>
        <w:ind w:left="1330" w:firstLine="0"/>
      </w:pPr>
      <w:r>
        <w:t>Лабораторная</w:t>
      </w:r>
      <w:r>
        <w:rPr>
          <w:spacing w:val="-3"/>
        </w:rPr>
        <w:t xml:space="preserve"> </w:t>
      </w:r>
      <w:r>
        <w:t>работа</w:t>
      </w:r>
      <w:r>
        <w:rPr>
          <w:spacing w:val="-1"/>
        </w:rPr>
        <w:t xml:space="preserve"> </w:t>
      </w:r>
      <w:r>
        <w:t>«Выявление</w:t>
      </w:r>
      <w:r>
        <w:rPr>
          <w:spacing w:val="-5"/>
        </w:rPr>
        <w:t xml:space="preserve"> </w:t>
      </w:r>
      <w:r>
        <w:t>изменчивости</w:t>
      </w:r>
      <w:r>
        <w:rPr>
          <w:spacing w:val="-2"/>
        </w:rPr>
        <w:t xml:space="preserve"> </w:t>
      </w:r>
      <w:r>
        <w:t>у</w:t>
      </w:r>
      <w:r>
        <w:rPr>
          <w:spacing w:val="-9"/>
        </w:rPr>
        <w:t xml:space="preserve"> </w:t>
      </w:r>
      <w:r>
        <w:t>особей</w:t>
      </w:r>
      <w:r>
        <w:rPr>
          <w:spacing w:val="-6"/>
        </w:rPr>
        <w:t xml:space="preserve"> </w:t>
      </w:r>
      <w:r>
        <w:t>одного</w:t>
      </w:r>
      <w:r>
        <w:rPr>
          <w:spacing w:val="-7"/>
        </w:rPr>
        <w:t xml:space="preserve"> </w:t>
      </w:r>
      <w:r>
        <w:t>вида».</w:t>
      </w:r>
    </w:p>
    <w:p w:rsidR="00347E9B" w:rsidRDefault="00757747">
      <w:pPr>
        <w:pStyle w:val="a4"/>
        <w:spacing w:before="163" w:line="362" w:lineRule="auto"/>
        <w:ind w:right="502"/>
      </w:pPr>
      <w:r>
        <w:t>Лабораторная работа «Приспособления организмов и их относительная</w:t>
      </w:r>
      <w:r>
        <w:rPr>
          <w:spacing w:val="-67"/>
        </w:rPr>
        <w:t xml:space="preserve"> </w:t>
      </w:r>
      <w:r>
        <w:t>целесообразность».</w:t>
      </w:r>
    </w:p>
    <w:p w:rsidR="00347E9B" w:rsidRDefault="00757747">
      <w:pPr>
        <w:pStyle w:val="a4"/>
        <w:spacing w:line="314" w:lineRule="exact"/>
        <w:ind w:left="1330" w:firstLine="0"/>
      </w:pPr>
      <w:r>
        <w:t xml:space="preserve">Лабораторная  </w:t>
      </w:r>
      <w:r>
        <w:rPr>
          <w:spacing w:val="11"/>
        </w:rPr>
        <w:t xml:space="preserve"> </w:t>
      </w:r>
      <w:r>
        <w:t xml:space="preserve">работа   </w:t>
      </w:r>
      <w:r>
        <w:rPr>
          <w:spacing w:val="10"/>
        </w:rPr>
        <w:t xml:space="preserve"> </w:t>
      </w:r>
      <w:r>
        <w:t xml:space="preserve">«Сравнение   </w:t>
      </w:r>
      <w:r>
        <w:rPr>
          <w:spacing w:val="9"/>
        </w:rPr>
        <w:t xml:space="preserve"> </w:t>
      </w:r>
      <w:r>
        <w:t xml:space="preserve">видов   </w:t>
      </w:r>
      <w:r>
        <w:rPr>
          <w:spacing w:val="7"/>
        </w:rPr>
        <w:t xml:space="preserve"> </w:t>
      </w:r>
      <w:r>
        <w:t xml:space="preserve">по   </w:t>
      </w:r>
      <w:r>
        <w:rPr>
          <w:spacing w:val="8"/>
        </w:rPr>
        <w:t xml:space="preserve"> </w:t>
      </w:r>
      <w:r>
        <w:t>морфологическому</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критерию».</w:t>
      </w:r>
    </w:p>
    <w:p w:rsidR="00347E9B" w:rsidRDefault="00757747">
      <w:pPr>
        <w:pStyle w:val="a4"/>
        <w:spacing w:before="163"/>
        <w:ind w:left="1330" w:firstLine="0"/>
      </w:pPr>
      <w:r>
        <w:t>Тема</w:t>
      </w:r>
      <w:r>
        <w:rPr>
          <w:spacing w:val="-4"/>
        </w:rPr>
        <w:t xml:space="preserve"> </w:t>
      </w:r>
      <w:r>
        <w:t>3.</w:t>
      </w:r>
      <w:r>
        <w:rPr>
          <w:spacing w:val="-1"/>
        </w:rPr>
        <w:t xml:space="preserve"> </w:t>
      </w:r>
      <w:r>
        <w:t>Макроэволюция</w:t>
      </w:r>
      <w:r>
        <w:rPr>
          <w:spacing w:val="-3"/>
        </w:rPr>
        <w:t xml:space="preserve"> </w:t>
      </w:r>
      <w:r>
        <w:t>и</w:t>
      </w:r>
      <w:r>
        <w:rPr>
          <w:spacing w:val="-5"/>
        </w:rPr>
        <w:t xml:space="preserve"> </w:t>
      </w:r>
      <w:r>
        <w:t>её</w:t>
      </w:r>
      <w:r>
        <w:rPr>
          <w:spacing w:val="-3"/>
        </w:rPr>
        <w:t xml:space="preserve"> </w:t>
      </w:r>
      <w:r>
        <w:t>результаты.</w:t>
      </w:r>
    </w:p>
    <w:p w:rsidR="00347E9B" w:rsidRDefault="00757747">
      <w:pPr>
        <w:pStyle w:val="a4"/>
        <w:spacing w:before="158" w:line="362" w:lineRule="auto"/>
        <w:ind w:right="499"/>
      </w:pPr>
      <w:r>
        <w:t>Методы</w:t>
      </w:r>
      <w:r>
        <w:rPr>
          <w:spacing w:val="1"/>
        </w:rPr>
        <w:t xml:space="preserve"> </w:t>
      </w:r>
      <w:r>
        <w:t>изучения</w:t>
      </w:r>
      <w:r>
        <w:rPr>
          <w:spacing w:val="1"/>
        </w:rPr>
        <w:t xml:space="preserve"> </w:t>
      </w:r>
      <w:r>
        <w:t>макроэволюции.</w:t>
      </w:r>
      <w:r>
        <w:rPr>
          <w:spacing w:val="1"/>
        </w:rPr>
        <w:t xml:space="preserve"> </w:t>
      </w:r>
      <w:r>
        <w:t>Палеонтологические</w:t>
      </w:r>
      <w:r>
        <w:rPr>
          <w:spacing w:val="1"/>
        </w:rPr>
        <w:t xml:space="preserve"> </w:t>
      </w:r>
      <w:r>
        <w:t>методы</w:t>
      </w:r>
      <w:r>
        <w:rPr>
          <w:spacing w:val="1"/>
        </w:rPr>
        <w:t xml:space="preserve"> </w:t>
      </w:r>
      <w:r>
        <w:t>изучения</w:t>
      </w:r>
      <w:r>
        <w:rPr>
          <w:spacing w:val="1"/>
        </w:rPr>
        <w:t xml:space="preserve"> </w:t>
      </w:r>
      <w:r>
        <w:t>эволюции.</w:t>
      </w:r>
      <w:r>
        <w:rPr>
          <w:spacing w:val="1"/>
        </w:rPr>
        <w:t xml:space="preserve"> </w:t>
      </w:r>
      <w:r>
        <w:t>Переходные</w:t>
      </w:r>
      <w:r>
        <w:rPr>
          <w:spacing w:val="1"/>
        </w:rPr>
        <w:t xml:space="preserve"> </w:t>
      </w:r>
      <w:r>
        <w:t>формы</w:t>
      </w:r>
      <w:r>
        <w:rPr>
          <w:spacing w:val="1"/>
        </w:rPr>
        <w:t xml:space="preserve"> </w:t>
      </w:r>
      <w:r>
        <w:t>и</w:t>
      </w:r>
      <w:r>
        <w:rPr>
          <w:spacing w:val="1"/>
        </w:rPr>
        <w:t xml:space="preserve"> </w:t>
      </w:r>
      <w:r>
        <w:t>филогенетические</w:t>
      </w:r>
      <w:r>
        <w:rPr>
          <w:spacing w:val="1"/>
        </w:rPr>
        <w:t xml:space="preserve"> </w:t>
      </w:r>
      <w:r>
        <w:t>ряды</w:t>
      </w:r>
      <w:r>
        <w:rPr>
          <w:spacing w:val="-67"/>
        </w:rPr>
        <w:t xml:space="preserve"> </w:t>
      </w:r>
      <w:r>
        <w:t>организмов.</w:t>
      </w:r>
    </w:p>
    <w:p w:rsidR="00347E9B" w:rsidRDefault="00757747">
      <w:pPr>
        <w:pStyle w:val="a4"/>
        <w:spacing w:line="362" w:lineRule="auto"/>
        <w:ind w:right="486"/>
      </w:pPr>
      <w:r>
        <w:t>Биогеографические методы изучения эволюции. Сравнение флоры и</w:t>
      </w:r>
      <w:r>
        <w:rPr>
          <w:spacing w:val="1"/>
        </w:rPr>
        <w:t xml:space="preserve"> </w:t>
      </w:r>
      <w:r>
        <w:t>фауны</w:t>
      </w:r>
      <w:r>
        <w:rPr>
          <w:spacing w:val="1"/>
        </w:rPr>
        <w:t xml:space="preserve"> </w:t>
      </w:r>
      <w:r>
        <w:t>материков</w:t>
      </w:r>
      <w:r>
        <w:rPr>
          <w:spacing w:val="1"/>
        </w:rPr>
        <w:t xml:space="preserve"> </w:t>
      </w:r>
      <w:r>
        <w:t>и</w:t>
      </w:r>
      <w:r>
        <w:rPr>
          <w:spacing w:val="1"/>
        </w:rPr>
        <w:t xml:space="preserve"> </w:t>
      </w:r>
      <w:r>
        <w:t>островов.</w:t>
      </w:r>
      <w:r>
        <w:rPr>
          <w:spacing w:val="1"/>
        </w:rPr>
        <w:t xml:space="preserve"> </w:t>
      </w:r>
      <w:r>
        <w:t>Биогеографические</w:t>
      </w:r>
      <w:r>
        <w:rPr>
          <w:spacing w:val="1"/>
        </w:rPr>
        <w:t xml:space="preserve"> </w:t>
      </w:r>
      <w:r>
        <w:t>области</w:t>
      </w:r>
      <w:r>
        <w:rPr>
          <w:spacing w:val="1"/>
        </w:rPr>
        <w:t xml:space="preserve"> </w:t>
      </w:r>
      <w:r>
        <w:t>Земли.</w:t>
      </w:r>
      <w:r>
        <w:rPr>
          <w:spacing w:val="1"/>
        </w:rPr>
        <w:t xml:space="preserve"> </w:t>
      </w:r>
      <w:r>
        <w:t>Виды-</w:t>
      </w:r>
      <w:r>
        <w:rPr>
          <w:spacing w:val="1"/>
        </w:rPr>
        <w:t xml:space="preserve"> </w:t>
      </w:r>
      <w:r>
        <w:t>эндемики</w:t>
      </w:r>
      <w:r>
        <w:rPr>
          <w:spacing w:val="4"/>
        </w:rPr>
        <w:t xml:space="preserve"> </w:t>
      </w:r>
      <w:r>
        <w:t>и реликты.</w:t>
      </w:r>
    </w:p>
    <w:p w:rsidR="00347E9B" w:rsidRDefault="00757747">
      <w:pPr>
        <w:pStyle w:val="a4"/>
        <w:spacing w:line="360" w:lineRule="auto"/>
        <w:ind w:right="493"/>
      </w:pPr>
      <w:r>
        <w:t>Эмбриологические и сравнительно-морфологические методы изучения</w:t>
      </w:r>
      <w:r>
        <w:rPr>
          <w:spacing w:val="1"/>
        </w:rPr>
        <w:t xml:space="preserve"> </w:t>
      </w:r>
      <w:r>
        <w:t>эволюции.</w:t>
      </w:r>
      <w:r>
        <w:rPr>
          <w:spacing w:val="1"/>
        </w:rPr>
        <w:t xml:space="preserve"> </w:t>
      </w:r>
      <w:r>
        <w:t>Генетические</w:t>
      </w:r>
      <w:r>
        <w:rPr>
          <w:spacing w:val="1"/>
        </w:rPr>
        <w:t xml:space="preserve"> </w:t>
      </w:r>
      <w:r>
        <w:t>механизмы</w:t>
      </w:r>
      <w:r>
        <w:rPr>
          <w:spacing w:val="1"/>
        </w:rPr>
        <w:t xml:space="preserve"> </w:t>
      </w:r>
      <w:r>
        <w:t>эволюции</w:t>
      </w:r>
      <w:r>
        <w:rPr>
          <w:spacing w:val="1"/>
        </w:rPr>
        <w:t xml:space="preserve"> </w:t>
      </w:r>
      <w:r>
        <w:t>онтогенеза</w:t>
      </w:r>
      <w:r>
        <w:rPr>
          <w:spacing w:val="1"/>
        </w:rPr>
        <w:t xml:space="preserve"> </w:t>
      </w:r>
      <w:r>
        <w:t>и</w:t>
      </w:r>
      <w:r>
        <w:rPr>
          <w:spacing w:val="1"/>
        </w:rPr>
        <w:t xml:space="preserve"> </w:t>
      </w:r>
      <w:r>
        <w:t>появления</w:t>
      </w:r>
      <w:r>
        <w:rPr>
          <w:spacing w:val="1"/>
        </w:rPr>
        <w:t xml:space="preserve"> </w:t>
      </w:r>
      <w:r>
        <w:t>эволюционных</w:t>
      </w:r>
      <w:r>
        <w:rPr>
          <w:spacing w:val="1"/>
        </w:rPr>
        <w:t xml:space="preserve"> </w:t>
      </w:r>
      <w:r>
        <w:t>новшеств.</w:t>
      </w:r>
      <w:r>
        <w:rPr>
          <w:spacing w:val="1"/>
        </w:rPr>
        <w:t xml:space="preserve"> </w:t>
      </w:r>
      <w:r>
        <w:t>Гомологичные</w:t>
      </w:r>
      <w:r>
        <w:rPr>
          <w:spacing w:val="1"/>
        </w:rPr>
        <w:t xml:space="preserve"> </w:t>
      </w:r>
      <w:r>
        <w:t>и</w:t>
      </w:r>
      <w:r>
        <w:rPr>
          <w:spacing w:val="1"/>
        </w:rPr>
        <w:t xml:space="preserve"> </w:t>
      </w:r>
      <w:r>
        <w:t>аналогичные</w:t>
      </w:r>
      <w:r>
        <w:rPr>
          <w:spacing w:val="1"/>
        </w:rPr>
        <w:t xml:space="preserve"> </w:t>
      </w:r>
      <w:r>
        <w:t>органы.</w:t>
      </w:r>
      <w:r>
        <w:rPr>
          <w:spacing w:val="1"/>
        </w:rPr>
        <w:t xml:space="preserve"> </w:t>
      </w:r>
      <w:r>
        <w:t>Рудиментарные</w:t>
      </w:r>
      <w:r>
        <w:rPr>
          <w:spacing w:val="1"/>
        </w:rPr>
        <w:t xml:space="preserve"> </w:t>
      </w:r>
      <w:r>
        <w:t>органы</w:t>
      </w:r>
      <w:r>
        <w:rPr>
          <w:spacing w:val="1"/>
        </w:rPr>
        <w:t xml:space="preserve"> </w:t>
      </w:r>
      <w:r>
        <w:t>и</w:t>
      </w:r>
      <w:r>
        <w:rPr>
          <w:spacing w:val="1"/>
        </w:rPr>
        <w:t xml:space="preserve"> </w:t>
      </w:r>
      <w:r>
        <w:t>атавизмы.</w:t>
      </w:r>
      <w:r>
        <w:rPr>
          <w:spacing w:val="1"/>
        </w:rPr>
        <w:t xml:space="preserve"> </w:t>
      </w:r>
      <w:r>
        <w:t>Молекулярно-генетические,</w:t>
      </w:r>
      <w:r>
        <w:rPr>
          <w:spacing w:val="1"/>
        </w:rPr>
        <w:t xml:space="preserve"> </w:t>
      </w:r>
      <w:r>
        <w:t>биохимические</w:t>
      </w:r>
      <w:r>
        <w:rPr>
          <w:spacing w:val="1"/>
        </w:rPr>
        <w:t xml:space="preserve"> </w:t>
      </w:r>
      <w:r>
        <w:t>и</w:t>
      </w:r>
      <w:r>
        <w:rPr>
          <w:spacing w:val="1"/>
        </w:rPr>
        <w:t xml:space="preserve"> </w:t>
      </w:r>
      <w:r>
        <w:t>математические</w:t>
      </w:r>
      <w:r>
        <w:rPr>
          <w:spacing w:val="1"/>
        </w:rPr>
        <w:t xml:space="preserve"> </w:t>
      </w:r>
      <w:r>
        <w:t>методы</w:t>
      </w:r>
      <w:r>
        <w:rPr>
          <w:spacing w:val="71"/>
        </w:rPr>
        <w:t xml:space="preserve"> </w:t>
      </w:r>
      <w:r>
        <w:t>изучения</w:t>
      </w:r>
      <w:r>
        <w:rPr>
          <w:spacing w:val="71"/>
        </w:rPr>
        <w:t xml:space="preserve"> </w:t>
      </w:r>
      <w:r>
        <w:t>эволюции.</w:t>
      </w:r>
      <w:r>
        <w:rPr>
          <w:spacing w:val="1"/>
        </w:rPr>
        <w:t xml:space="preserve"> </w:t>
      </w:r>
      <w:r>
        <w:t>Гомологичные</w:t>
      </w:r>
      <w:r>
        <w:rPr>
          <w:spacing w:val="1"/>
        </w:rPr>
        <w:t xml:space="preserve"> </w:t>
      </w:r>
      <w:r>
        <w:t>гены.</w:t>
      </w:r>
      <w:r>
        <w:rPr>
          <w:spacing w:val="1"/>
        </w:rPr>
        <w:t xml:space="preserve"> </w:t>
      </w:r>
      <w:r>
        <w:t>Современные</w:t>
      </w:r>
      <w:r>
        <w:rPr>
          <w:spacing w:val="1"/>
        </w:rPr>
        <w:t xml:space="preserve"> </w:t>
      </w:r>
      <w:r>
        <w:t>методы</w:t>
      </w:r>
      <w:r>
        <w:rPr>
          <w:spacing w:val="1"/>
        </w:rPr>
        <w:t xml:space="preserve"> </w:t>
      </w:r>
      <w:r>
        <w:t>построения</w:t>
      </w:r>
      <w:r>
        <w:rPr>
          <w:spacing w:val="1"/>
        </w:rPr>
        <w:t xml:space="preserve"> </w:t>
      </w:r>
      <w:r>
        <w:t>филогенетических</w:t>
      </w:r>
      <w:r>
        <w:rPr>
          <w:spacing w:val="1"/>
        </w:rPr>
        <w:t xml:space="preserve"> </w:t>
      </w:r>
      <w:r>
        <w:t>деревьев.</w:t>
      </w:r>
    </w:p>
    <w:p w:rsidR="00347E9B" w:rsidRDefault="00757747">
      <w:pPr>
        <w:pStyle w:val="a4"/>
        <w:spacing w:line="321" w:lineRule="exact"/>
        <w:ind w:left="1330" w:firstLine="0"/>
      </w:pPr>
      <w:r>
        <w:t>Хромосомные</w:t>
      </w:r>
      <w:r>
        <w:rPr>
          <w:spacing w:val="-5"/>
        </w:rPr>
        <w:t xml:space="preserve"> </w:t>
      </w:r>
      <w:r>
        <w:t>мутации</w:t>
      </w:r>
      <w:r>
        <w:rPr>
          <w:spacing w:val="-6"/>
        </w:rPr>
        <w:t xml:space="preserve"> </w:t>
      </w:r>
      <w:r>
        <w:t>и</w:t>
      </w:r>
      <w:r>
        <w:rPr>
          <w:spacing w:val="-6"/>
        </w:rPr>
        <w:t xml:space="preserve"> </w:t>
      </w:r>
      <w:r>
        <w:t>эволюция</w:t>
      </w:r>
      <w:r>
        <w:rPr>
          <w:spacing w:val="-5"/>
        </w:rPr>
        <w:t xml:space="preserve"> </w:t>
      </w:r>
      <w:r>
        <w:t>геномов.</w:t>
      </w:r>
    </w:p>
    <w:p w:rsidR="00347E9B" w:rsidRDefault="00757747">
      <w:pPr>
        <w:pStyle w:val="a4"/>
        <w:spacing w:before="146"/>
        <w:ind w:left="1330" w:firstLine="0"/>
      </w:pPr>
      <w:r>
        <w:t>Общие</w:t>
      </w:r>
      <w:r>
        <w:rPr>
          <w:spacing w:val="-1"/>
        </w:rPr>
        <w:t xml:space="preserve"> </w:t>
      </w:r>
      <w:r>
        <w:t>закономерности</w:t>
      </w:r>
      <w:r>
        <w:rPr>
          <w:spacing w:val="-2"/>
        </w:rPr>
        <w:t xml:space="preserve"> </w:t>
      </w:r>
      <w:r>
        <w:t>(правила)</w:t>
      </w:r>
      <w:r>
        <w:rPr>
          <w:spacing w:val="-3"/>
        </w:rPr>
        <w:t xml:space="preserve"> </w:t>
      </w:r>
      <w:r>
        <w:t>эволюции. Необратимость</w:t>
      </w:r>
      <w:r>
        <w:rPr>
          <w:spacing w:val="-4"/>
        </w:rPr>
        <w:t xml:space="preserve"> </w:t>
      </w:r>
      <w:r>
        <w:t>эволюции.</w:t>
      </w:r>
    </w:p>
    <w:p w:rsidR="00347E9B" w:rsidRDefault="00757747">
      <w:pPr>
        <w:pStyle w:val="a4"/>
        <w:spacing w:before="164"/>
        <w:ind w:firstLine="0"/>
        <w:jc w:val="left"/>
      </w:pPr>
      <w:r>
        <w:t>Адаптивная</w:t>
      </w:r>
      <w:r>
        <w:rPr>
          <w:spacing w:val="-8"/>
        </w:rPr>
        <w:t xml:space="preserve"> </w:t>
      </w:r>
      <w:r>
        <w:t>радиация.</w:t>
      </w:r>
      <w:r>
        <w:rPr>
          <w:spacing w:val="-6"/>
        </w:rPr>
        <w:t xml:space="preserve"> </w:t>
      </w:r>
      <w:r>
        <w:t>Неравномерность</w:t>
      </w:r>
      <w:r>
        <w:rPr>
          <w:spacing w:val="-7"/>
        </w:rPr>
        <w:t xml:space="preserve"> </w:t>
      </w:r>
      <w:r>
        <w:t>темпов</w:t>
      </w:r>
      <w:r>
        <w:rPr>
          <w:spacing w:val="-10"/>
        </w:rPr>
        <w:t xml:space="preserve"> </w:t>
      </w:r>
      <w:r>
        <w:t>эволюции.</w:t>
      </w:r>
    </w:p>
    <w:p w:rsidR="00347E9B" w:rsidRDefault="00757747">
      <w:pPr>
        <w:pStyle w:val="a4"/>
        <w:spacing w:before="158"/>
        <w:ind w:left="1330" w:firstLine="0"/>
        <w:jc w:val="left"/>
      </w:pPr>
      <w:r>
        <w:t>Демонстрации:</w:t>
      </w:r>
    </w:p>
    <w:p w:rsidR="00347E9B" w:rsidRDefault="00757747">
      <w:pPr>
        <w:pStyle w:val="a4"/>
        <w:spacing w:before="162" w:line="362" w:lineRule="auto"/>
        <w:ind w:left="1330" w:right="498" w:firstLine="0"/>
        <w:jc w:val="left"/>
      </w:pPr>
      <w:r>
        <w:t>Портреты:К.М.</w:t>
      </w:r>
      <w:r>
        <w:rPr>
          <w:spacing w:val="2"/>
        </w:rPr>
        <w:t xml:space="preserve"> </w:t>
      </w:r>
      <w:r>
        <w:t>Бэр,</w:t>
      </w:r>
      <w:r>
        <w:rPr>
          <w:spacing w:val="1"/>
        </w:rPr>
        <w:t xml:space="preserve"> </w:t>
      </w:r>
      <w:r>
        <w:t>А.О.</w:t>
      </w:r>
      <w:r>
        <w:rPr>
          <w:spacing w:val="4"/>
        </w:rPr>
        <w:t xml:space="preserve"> </w:t>
      </w:r>
      <w:r>
        <w:t>Ковалевский, Ф.</w:t>
      </w:r>
      <w:r>
        <w:rPr>
          <w:spacing w:val="4"/>
        </w:rPr>
        <w:t xml:space="preserve"> </w:t>
      </w:r>
      <w:r>
        <w:t>Мюллер,</w:t>
      </w:r>
      <w:r>
        <w:rPr>
          <w:spacing w:val="2"/>
        </w:rPr>
        <w:t xml:space="preserve"> </w:t>
      </w:r>
      <w:r>
        <w:t>Э.</w:t>
      </w:r>
      <w:r>
        <w:rPr>
          <w:spacing w:val="-2"/>
        </w:rPr>
        <w:t xml:space="preserve"> </w:t>
      </w:r>
      <w:r>
        <w:t>Геккель.</w:t>
      </w:r>
      <w:r>
        <w:rPr>
          <w:spacing w:val="1"/>
        </w:rPr>
        <w:t xml:space="preserve"> </w:t>
      </w:r>
      <w:r>
        <w:t>Таблицы</w:t>
      </w:r>
      <w:r>
        <w:rPr>
          <w:spacing w:val="24"/>
        </w:rPr>
        <w:t xml:space="preserve"> </w:t>
      </w:r>
      <w:r>
        <w:t>и</w:t>
      </w:r>
      <w:r>
        <w:rPr>
          <w:spacing w:val="25"/>
        </w:rPr>
        <w:t xml:space="preserve"> </w:t>
      </w:r>
      <w:r>
        <w:t>схемы:</w:t>
      </w:r>
      <w:r>
        <w:rPr>
          <w:spacing w:val="27"/>
        </w:rPr>
        <w:t xml:space="preserve"> </w:t>
      </w:r>
      <w:r>
        <w:t>«Филогенетический</w:t>
      </w:r>
      <w:r>
        <w:rPr>
          <w:spacing w:val="28"/>
        </w:rPr>
        <w:t xml:space="preserve"> </w:t>
      </w:r>
      <w:r>
        <w:t>ряд</w:t>
      </w:r>
      <w:r>
        <w:rPr>
          <w:spacing w:val="26"/>
        </w:rPr>
        <w:t xml:space="preserve"> </w:t>
      </w:r>
      <w:r>
        <w:t>лошади»,</w:t>
      </w:r>
      <w:r>
        <w:rPr>
          <w:spacing w:val="27"/>
        </w:rPr>
        <w:t xml:space="preserve"> </w:t>
      </w:r>
      <w:r>
        <w:t>«Археоптерикс»,</w:t>
      </w:r>
    </w:p>
    <w:p w:rsidR="00347E9B" w:rsidRDefault="00757747">
      <w:pPr>
        <w:pStyle w:val="a4"/>
        <w:tabs>
          <w:tab w:val="left" w:pos="2581"/>
          <w:tab w:val="left" w:pos="4034"/>
          <w:tab w:val="left" w:pos="6422"/>
          <w:tab w:val="left" w:pos="8600"/>
        </w:tabs>
        <w:spacing w:line="362" w:lineRule="auto"/>
        <w:ind w:right="501" w:firstLine="0"/>
        <w:jc w:val="left"/>
      </w:pPr>
      <w:r>
        <w:t>«Зверозубые</w:t>
      </w:r>
      <w:r>
        <w:tab/>
        <w:t>ящеры»,</w:t>
      </w:r>
      <w:r>
        <w:tab/>
        <w:t>«Стегоцефалы»,</w:t>
      </w:r>
      <w:r>
        <w:tab/>
        <w:t>«Риниофиты»,</w:t>
      </w:r>
      <w:r>
        <w:tab/>
      </w:r>
      <w:r>
        <w:rPr>
          <w:spacing w:val="-1"/>
        </w:rPr>
        <w:t>«Семенные</w:t>
      </w:r>
      <w:r>
        <w:rPr>
          <w:spacing w:val="-67"/>
        </w:rPr>
        <w:t xml:space="preserve"> </w:t>
      </w:r>
      <w:r>
        <w:t>папоротники»,</w:t>
      </w:r>
      <w:r>
        <w:rPr>
          <w:spacing w:val="111"/>
        </w:rPr>
        <w:t xml:space="preserve"> </w:t>
      </w:r>
      <w:r>
        <w:t>«Биогеографические</w:t>
      </w:r>
      <w:r>
        <w:rPr>
          <w:spacing w:val="105"/>
        </w:rPr>
        <w:t xml:space="preserve"> </w:t>
      </w:r>
      <w:r>
        <w:t>зоны</w:t>
      </w:r>
      <w:r>
        <w:rPr>
          <w:spacing w:val="104"/>
        </w:rPr>
        <w:t xml:space="preserve"> </w:t>
      </w:r>
      <w:r>
        <w:t>Земли»,</w:t>
      </w:r>
      <w:r>
        <w:rPr>
          <w:spacing w:val="107"/>
        </w:rPr>
        <w:t xml:space="preserve"> </w:t>
      </w:r>
      <w:r>
        <w:t>«Дрейф</w:t>
      </w:r>
      <w:r>
        <w:rPr>
          <w:spacing w:val="105"/>
        </w:rPr>
        <w:t xml:space="preserve"> </w:t>
      </w:r>
      <w:r>
        <w:t>континентов»,</w:t>
      </w:r>
    </w:p>
    <w:p w:rsidR="00347E9B" w:rsidRDefault="00757747">
      <w:pPr>
        <w:pStyle w:val="a4"/>
        <w:tabs>
          <w:tab w:val="left" w:pos="2207"/>
          <w:tab w:val="left" w:pos="2303"/>
          <w:tab w:val="left" w:pos="3890"/>
          <w:tab w:val="left" w:pos="4729"/>
          <w:tab w:val="left" w:pos="4925"/>
          <w:tab w:val="left" w:pos="5142"/>
          <w:tab w:val="left" w:pos="6940"/>
          <w:tab w:val="left" w:pos="7103"/>
          <w:tab w:val="left" w:pos="8268"/>
          <w:tab w:val="left" w:pos="8383"/>
        </w:tabs>
        <w:spacing w:line="362" w:lineRule="auto"/>
        <w:ind w:right="495" w:firstLine="0"/>
        <w:jc w:val="left"/>
      </w:pPr>
      <w:r>
        <w:t>«Реликты»,</w:t>
      </w:r>
      <w:r>
        <w:tab/>
        <w:t>«Начальные</w:t>
      </w:r>
      <w:r>
        <w:tab/>
        <w:t>стадии</w:t>
      </w:r>
      <w:r>
        <w:tab/>
      </w:r>
      <w:r>
        <w:tab/>
        <w:t>эмбрионального</w:t>
      </w:r>
      <w:r>
        <w:tab/>
      </w:r>
      <w:r>
        <w:tab/>
        <w:t>развития</w:t>
      </w:r>
      <w:r>
        <w:tab/>
      </w:r>
      <w:r>
        <w:tab/>
        <w:t>позвоночных</w:t>
      </w:r>
      <w:r>
        <w:rPr>
          <w:spacing w:val="-67"/>
        </w:rPr>
        <w:t xml:space="preserve"> </w:t>
      </w:r>
      <w:r>
        <w:t>животных»,</w:t>
      </w:r>
      <w:r>
        <w:tab/>
      </w:r>
      <w:r>
        <w:tab/>
        <w:t>«Гомологичные</w:t>
      </w:r>
      <w:r>
        <w:tab/>
        <w:t>и</w:t>
      </w:r>
      <w:r>
        <w:tab/>
      </w:r>
      <w:r>
        <w:tab/>
        <w:t>аналогичные</w:t>
      </w:r>
      <w:r>
        <w:tab/>
        <w:t>органы»,</w:t>
      </w:r>
      <w:r>
        <w:tab/>
      </w:r>
      <w:r>
        <w:rPr>
          <w:spacing w:val="-1"/>
        </w:rPr>
        <w:t>«Рудименты»,</w:t>
      </w:r>
    </w:p>
    <w:p w:rsidR="00347E9B" w:rsidRDefault="00757747">
      <w:pPr>
        <w:pStyle w:val="a4"/>
        <w:tabs>
          <w:tab w:val="left" w:pos="2389"/>
          <w:tab w:val="left" w:pos="4441"/>
          <w:tab w:val="left" w:pos="5544"/>
          <w:tab w:val="left" w:pos="6815"/>
          <w:tab w:val="left" w:pos="7180"/>
          <w:tab w:val="left" w:pos="8805"/>
        </w:tabs>
        <w:spacing w:line="357" w:lineRule="auto"/>
        <w:ind w:right="501" w:firstLine="0"/>
        <w:jc w:val="left"/>
      </w:pPr>
      <w:r>
        <w:t>«Атавизмы»,</w:t>
      </w:r>
      <w:r>
        <w:tab/>
        <w:t>«Хромосомные</w:t>
      </w:r>
      <w:r>
        <w:tab/>
        <w:t>наборы</w:t>
      </w:r>
      <w:r>
        <w:tab/>
        <w:t>человека</w:t>
      </w:r>
      <w:r>
        <w:tab/>
        <w:t>и</w:t>
      </w:r>
      <w:r>
        <w:tab/>
        <w:t>шимпанзе»,</w:t>
      </w:r>
      <w:r>
        <w:tab/>
      </w:r>
      <w:r>
        <w:rPr>
          <w:spacing w:val="-1"/>
        </w:rPr>
        <w:t>«Главные</w:t>
      </w:r>
      <w:r>
        <w:rPr>
          <w:spacing w:val="-67"/>
        </w:rPr>
        <w:t xml:space="preserve"> </w:t>
      </w:r>
      <w:r>
        <w:t>направления эволюции»,</w:t>
      </w:r>
      <w:r>
        <w:rPr>
          <w:spacing w:val="2"/>
        </w:rPr>
        <w:t xml:space="preserve"> </w:t>
      </w:r>
      <w:r>
        <w:t>«Общие</w:t>
      </w:r>
      <w:r>
        <w:rPr>
          <w:spacing w:val="1"/>
        </w:rPr>
        <w:t xml:space="preserve"> </w:t>
      </w:r>
      <w:r>
        <w:t>закономерности</w:t>
      </w:r>
      <w:r>
        <w:rPr>
          <w:spacing w:val="-1"/>
        </w:rPr>
        <w:t xml:space="preserve"> </w:t>
      </w:r>
      <w:r>
        <w:t>эволюции».</w:t>
      </w:r>
    </w:p>
    <w:p w:rsidR="00347E9B" w:rsidRDefault="00757747">
      <w:pPr>
        <w:pStyle w:val="a4"/>
        <w:spacing w:line="360" w:lineRule="auto"/>
        <w:ind w:right="495"/>
      </w:pPr>
      <w:r>
        <w:t>Оборудование:коллекции,</w:t>
      </w:r>
      <w:r>
        <w:rPr>
          <w:spacing w:val="1"/>
        </w:rPr>
        <w:t xml:space="preserve"> </w:t>
      </w:r>
      <w:r>
        <w:t>гербарии,</w:t>
      </w:r>
      <w:r>
        <w:rPr>
          <w:spacing w:val="1"/>
        </w:rPr>
        <w:t xml:space="preserve"> </w:t>
      </w:r>
      <w:r>
        <w:t>муляжи</w:t>
      </w:r>
      <w:r>
        <w:rPr>
          <w:spacing w:val="1"/>
        </w:rPr>
        <w:t xml:space="preserve"> </w:t>
      </w:r>
      <w:r>
        <w:t>ископаемых</w:t>
      </w:r>
      <w:r>
        <w:rPr>
          <w:spacing w:val="1"/>
        </w:rPr>
        <w:t xml:space="preserve"> </w:t>
      </w:r>
      <w:r>
        <w:t>остатков</w:t>
      </w:r>
      <w:r>
        <w:rPr>
          <w:spacing w:val="1"/>
        </w:rPr>
        <w:t xml:space="preserve"> </w:t>
      </w:r>
      <w:r>
        <w:t>организмов, муляжи гомологичных, аналогичных, рудиментарных органов</w:t>
      </w:r>
      <w:r>
        <w:rPr>
          <w:spacing w:val="1"/>
        </w:rPr>
        <w:t xml:space="preserve"> </w:t>
      </w:r>
      <w:r>
        <w:t>и</w:t>
      </w:r>
      <w:r>
        <w:rPr>
          <w:spacing w:val="1"/>
        </w:rPr>
        <w:t xml:space="preserve"> </w:t>
      </w:r>
      <w:r>
        <w:t>атавизмов,</w:t>
      </w:r>
      <w:r>
        <w:rPr>
          <w:spacing w:val="3"/>
        </w:rPr>
        <w:t xml:space="preserve"> </w:t>
      </w:r>
      <w:r>
        <w:t>коллекции</w:t>
      </w:r>
      <w:r>
        <w:rPr>
          <w:spacing w:val="1"/>
        </w:rPr>
        <w:t xml:space="preserve"> </w:t>
      </w:r>
      <w:r>
        <w:t>насекомых.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Тема</w:t>
      </w:r>
      <w:r>
        <w:rPr>
          <w:spacing w:val="-2"/>
        </w:rPr>
        <w:t xml:space="preserve"> </w:t>
      </w:r>
      <w:r>
        <w:t>4. Происхождение</w:t>
      </w:r>
      <w:r>
        <w:rPr>
          <w:spacing w:val="-1"/>
        </w:rPr>
        <w:t xml:space="preserve"> </w:t>
      </w:r>
      <w:r>
        <w:t>и</w:t>
      </w:r>
      <w:r>
        <w:rPr>
          <w:spacing w:val="-3"/>
        </w:rPr>
        <w:t xml:space="preserve"> </w:t>
      </w:r>
      <w:r>
        <w:t>развитие</w:t>
      </w:r>
      <w:r>
        <w:rPr>
          <w:spacing w:val="-1"/>
        </w:rPr>
        <w:t xml:space="preserve"> </w:t>
      </w:r>
      <w:r>
        <w:t>жизни</w:t>
      </w:r>
      <w:r>
        <w:rPr>
          <w:spacing w:val="-3"/>
        </w:rPr>
        <w:t xml:space="preserve"> </w:t>
      </w:r>
      <w:r>
        <w:t>на</w:t>
      </w:r>
      <w:r>
        <w:rPr>
          <w:spacing w:val="-2"/>
        </w:rPr>
        <w:t xml:space="preserve"> </w:t>
      </w:r>
      <w:r>
        <w:t>Земле.</w:t>
      </w:r>
    </w:p>
    <w:p w:rsidR="00347E9B" w:rsidRDefault="00757747">
      <w:pPr>
        <w:pStyle w:val="a4"/>
        <w:spacing w:before="163" w:line="360" w:lineRule="auto"/>
        <w:ind w:right="488"/>
      </w:pPr>
      <w:r>
        <w:t>Научные</w:t>
      </w:r>
      <w:r>
        <w:rPr>
          <w:spacing w:val="1"/>
        </w:rPr>
        <w:t xml:space="preserve"> </w:t>
      </w:r>
      <w:r>
        <w:t>гипотезы</w:t>
      </w:r>
      <w:r>
        <w:rPr>
          <w:spacing w:val="1"/>
        </w:rPr>
        <w:t xml:space="preserve"> </w:t>
      </w:r>
      <w:r>
        <w:t>происхождения</w:t>
      </w:r>
      <w:r>
        <w:rPr>
          <w:spacing w:val="1"/>
        </w:rPr>
        <w:t xml:space="preserve"> </w:t>
      </w:r>
      <w:r>
        <w:t>жизни</w:t>
      </w:r>
      <w:r>
        <w:rPr>
          <w:spacing w:val="1"/>
        </w:rPr>
        <w:t xml:space="preserve"> </w:t>
      </w:r>
      <w:r>
        <w:t>на</w:t>
      </w:r>
      <w:r>
        <w:rPr>
          <w:spacing w:val="1"/>
        </w:rPr>
        <w:t xml:space="preserve"> </w:t>
      </w:r>
      <w:r>
        <w:t>Земле.</w:t>
      </w:r>
      <w:r>
        <w:rPr>
          <w:spacing w:val="1"/>
        </w:rPr>
        <w:t xml:space="preserve"> </w:t>
      </w:r>
      <w:r>
        <w:t>Абиогенез</w:t>
      </w:r>
      <w:r>
        <w:rPr>
          <w:spacing w:val="1"/>
        </w:rPr>
        <w:t xml:space="preserve"> </w:t>
      </w:r>
      <w:r>
        <w:t>и</w:t>
      </w:r>
      <w:r>
        <w:rPr>
          <w:spacing w:val="1"/>
        </w:rPr>
        <w:t xml:space="preserve"> </w:t>
      </w:r>
      <w:r>
        <w:t>панспермия. Донаучные представления о зарождении жизни (креационизм).</w:t>
      </w:r>
      <w:r>
        <w:rPr>
          <w:spacing w:val="1"/>
        </w:rPr>
        <w:t xml:space="preserve"> </w:t>
      </w:r>
      <w:r>
        <w:t>Гипотеза</w:t>
      </w:r>
      <w:r>
        <w:rPr>
          <w:spacing w:val="52"/>
        </w:rPr>
        <w:t xml:space="preserve"> </w:t>
      </w:r>
      <w:r>
        <w:t>постоянного</w:t>
      </w:r>
      <w:r>
        <w:rPr>
          <w:spacing w:val="53"/>
        </w:rPr>
        <w:t xml:space="preserve"> </w:t>
      </w:r>
      <w:r>
        <w:t>самозарождения</w:t>
      </w:r>
      <w:r>
        <w:rPr>
          <w:spacing w:val="53"/>
        </w:rPr>
        <w:t xml:space="preserve"> </w:t>
      </w:r>
      <w:r>
        <w:t>жизни</w:t>
      </w:r>
      <w:r>
        <w:rPr>
          <w:spacing w:val="51"/>
        </w:rPr>
        <w:t xml:space="preserve"> </w:t>
      </w:r>
      <w:r>
        <w:t>и</w:t>
      </w:r>
      <w:r>
        <w:rPr>
          <w:spacing w:val="52"/>
        </w:rPr>
        <w:t xml:space="preserve"> </w:t>
      </w:r>
      <w:r>
        <w:t>её</w:t>
      </w:r>
      <w:r>
        <w:rPr>
          <w:spacing w:val="53"/>
        </w:rPr>
        <w:t xml:space="preserve"> </w:t>
      </w:r>
      <w:r>
        <w:t>опровержение</w:t>
      </w:r>
      <w:r>
        <w:rPr>
          <w:spacing w:val="53"/>
        </w:rPr>
        <w:t xml:space="preserve"> </w:t>
      </w:r>
      <w:r>
        <w:t>опытами</w:t>
      </w:r>
      <w:r>
        <w:rPr>
          <w:spacing w:val="-68"/>
        </w:rPr>
        <w:t xml:space="preserve"> </w:t>
      </w:r>
      <w:r>
        <w:t>Ф. Реди,</w:t>
      </w:r>
      <w:r>
        <w:rPr>
          <w:spacing w:val="1"/>
        </w:rPr>
        <w:t xml:space="preserve"> </w:t>
      </w:r>
      <w:r>
        <w:t>Л. Спалланцани,</w:t>
      </w:r>
      <w:r>
        <w:rPr>
          <w:spacing w:val="1"/>
        </w:rPr>
        <w:t xml:space="preserve"> </w:t>
      </w:r>
      <w:r>
        <w:t>Л. Пастера.</w:t>
      </w:r>
      <w:r>
        <w:rPr>
          <w:spacing w:val="1"/>
        </w:rPr>
        <w:t xml:space="preserve"> </w:t>
      </w:r>
      <w:r>
        <w:t>Происхождение</w:t>
      </w:r>
      <w:r>
        <w:rPr>
          <w:spacing w:val="1"/>
        </w:rPr>
        <w:t xml:space="preserve"> </w:t>
      </w:r>
      <w:r>
        <w:t>жизни</w:t>
      </w:r>
      <w:r>
        <w:rPr>
          <w:spacing w:val="71"/>
        </w:rPr>
        <w:t xml:space="preserve"> </w:t>
      </w:r>
      <w:r>
        <w:t>и</w:t>
      </w:r>
      <w:r>
        <w:rPr>
          <w:spacing w:val="1"/>
        </w:rPr>
        <w:t xml:space="preserve"> </w:t>
      </w:r>
      <w:r>
        <w:t>астробиология.</w:t>
      </w:r>
    </w:p>
    <w:p w:rsidR="00347E9B" w:rsidRDefault="00757747">
      <w:pPr>
        <w:pStyle w:val="a4"/>
        <w:spacing w:before="1" w:line="360" w:lineRule="auto"/>
        <w:ind w:right="486"/>
      </w:pPr>
      <w:r>
        <w:t>Основные</w:t>
      </w:r>
      <w:r>
        <w:rPr>
          <w:spacing w:val="1"/>
        </w:rPr>
        <w:t xml:space="preserve"> </w:t>
      </w:r>
      <w:r>
        <w:t>этапы</w:t>
      </w:r>
      <w:r>
        <w:rPr>
          <w:spacing w:val="1"/>
        </w:rPr>
        <w:t xml:space="preserve"> </w:t>
      </w:r>
      <w:r>
        <w:t>неорганической</w:t>
      </w:r>
      <w:r>
        <w:rPr>
          <w:spacing w:val="1"/>
        </w:rPr>
        <w:t xml:space="preserve"> </w:t>
      </w:r>
      <w:r>
        <w:t>эволюции.Планетарная</w:t>
      </w:r>
      <w:r>
        <w:rPr>
          <w:spacing w:val="1"/>
        </w:rPr>
        <w:t xml:space="preserve"> </w:t>
      </w:r>
      <w:r>
        <w:t>(геологическая)</w:t>
      </w:r>
      <w:r>
        <w:rPr>
          <w:spacing w:val="1"/>
        </w:rPr>
        <w:t xml:space="preserve"> </w:t>
      </w:r>
      <w:r>
        <w:t>эволюция.</w:t>
      </w:r>
      <w:r>
        <w:rPr>
          <w:spacing w:val="1"/>
        </w:rPr>
        <w:t xml:space="preserve"> </w:t>
      </w:r>
      <w:r>
        <w:t>Химическая</w:t>
      </w:r>
      <w:r>
        <w:rPr>
          <w:spacing w:val="1"/>
        </w:rPr>
        <w:t xml:space="preserve"> </w:t>
      </w:r>
      <w:r>
        <w:t>эволюция.</w:t>
      </w:r>
      <w:r>
        <w:rPr>
          <w:spacing w:val="1"/>
        </w:rPr>
        <w:t xml:space="preserve"> </w:t>
      </w:r>
      <w:r>
        <w:t>Абиогенный</w:t>
      </w:r>
      <w:r>
        <w:rPr>
          <w:spacing w:val="1"/>
        </w:rPr>
        <w:t xml:space="preserve"> </w:t>
      </w:r>
      <w:r>
        <w:t>синтез</w:t>
      </w:r>
      <w:r>
        <w:rPr>
          <w:spacing w:val="1"/>
        </w:rPr>
        <w:t xml:space="preserve"> </w:t>
      </w:r>
      <w:r>
        <w:t>органических</w:t>
      </w:r>
      <w:r>
        <w:rPr>
          <w:spacing w:val="1"/>
        </w:rPr>
        <w:t xml:space="preserve"> </w:t>
      </w:r>
      <w:r>
        <w:t>веществ</w:t>
      </w:r>
      <w:r>
        <w:rPr>
          <w:spacing w:val="1"/>
        </w:rPr>
        <w:t xml:space="preserve"> </w:t>
      </w:r>
      <w:r>
        <w:t>из</w:t>
      </w:r>
      <w:r>
        <w:rPr>
          <w:spacing w:val="1"/>
        </w:rPr>
        <w:t xml:space="preserve"> </w:t>
      </w:r>
      <w:r>
        <w:t>неорганических.</w:t>
      </w:r>
      <w:r>
        <w:rPr>
          <w:spacing w:val="1"/>
        </w:rPr>
        <w:t xml:space="preserve"> </w:t>
      </w:r>
      <w:r>
        <w:t>Опыт</w:t>
      </w:r>
      <w:r>
        <w:rPr>
          <w:spacing w:val="1"/>
        </w:rPr>
        <w:t xml:space="preserve"> </w:t>
      </w:r>
      <w:r>
        <w:t>С. Миллера</w:t>
      </w:r>
      <w:r>
        <w:rPr>
          <w:spacing w:val="1"/>
        </w:rPr>
        <w:t xml:space="preserve"> </w:t>
      </w:r>
      <w:r>
        <w:t>и</w:t>
      </w:r>
      <w:r>
        <w:rPr>
          <w:spacing w:val="1"/>
        </w:rPr>
        <w:t xml:space="preserve"> </w:t>
      </w:r>
      <w:r>
        <w:t>Г. Юри.</w:t>
      </w:r>
      <w:r>
        <w:rPr>
          <w:spacing w:val="1"/>
        </w:rPr>
        <w:t xml:space="preserve"> </w:t>
      </w:r>
      <w:r>
        <w:t xml:space="preserve">Образование   </w:t>
      </w:r>
      <w:r>
        <w:rPr>
          <w:spacing w:val="1"/>
        </w:rPr>
        <w:t xml:space="preserve"> </w:t>
      </w:r>
      <w:r>
        <w:t xml:space="preserve">полимеров    </w:t>
      </w:r>
      <w:r>
        <w:rPr>
          <w:spacing w:val="1"/>
        </w:rPr>
        <w:t xml:space="preserve"> </w:t>
      </w:r>
      <w:r>
        <w:t>из     мономеров.     Коацерватная     гипотеза</w:t>
      </w:r>
      <w:r>
        <w:rPr>
          <w:spacing w:val="1"/>
        </w:rPr>
        <w:t xml:space="preserve"> </w:t>
      </w:r>
      <w:r>
        <w:t>А.И. Опарина,</w:t>
      </w:r>
      <w:r>
        <w:rPr>
          <w:spacing w:val="1"/>
        </w:rPr>
        <w:t xml:space="preserve"> </w:t>
      </w:r>
      <w:r>
        <w:t>гипотеза</w:t>
      </w:r>
      <w:r>
        <w:rPr>
          <w:spacing w:val="1"/>
        </w:rPr>
        <w:t xml:space="preserve"> </w:t>
      </w:r>
      <w:r>
        <w:t>первичного</w:t>
      </w:r>
      <w:r>
        <w:rPr>
          <w:spacing w:val="1"/>
        </w:rPr>
        <w:t xml:space="preserve"> </w:t>
      </w:r>
      <w:r>
        <w:t>бульона</w:t>
      </w:r>
      <w:r>
        <w:rPr>
          <w:spacing w:val="1"/>
        </w:rPr>
        <w:t xml:space="preserve"> </w:t>
      </w:r>
      <w:r>
        <w:t>Д. Холдейна,</w:t>
      </w:r>
      <w:r>
        <w:rPr>
          <w:spacing w:val="1"/>
        </w:rPr>
        <w:t xml:space="preserve"> </w:t>
      </w:r>
      <w:r>
        <w:t>генетическая</w:t>
      </w:r>
      <w:r>
        <w:rPr>
          <w:spacing w:val="1"/>
        </w:rPr>
        <w:t xml:space="preserve"> </w:t>
      </w:r>
      <w:r>
        <w:t>гипотеза Г. Мёллера. Рибозимы (Т. Чек) и гипотеза «мира РНК» У. Гилберта.</w:t>
      </w:r>
      <w:r>
        <w:rPr>
          <w:spacing w:val="1"/>
        </w:rPr>
        <w:t xml:space="preserve"> </w:t>
      </w:r>
      <w:r>
        <w:t>Формирование</w:t>
      </w:r>
      <w:r>
        <w:rPr>
          <w:spacing w:val="1"/>
        </w:rPr>
        <w:t xml:space="preserve"> </w:t>
      </w:r>
      <w:r>
        <w:t>мембран и возникновение</w:t>
      </w:r>
      <w:r>
        <w:rPr>
          <w:spacing w:val="1"/>
        </w:rPr>
        <w:t xml:space="preserve"> </w:t>
      </w:r>
      <w:r>
        <w:t>протоклетки.</w:t>
      </w:r>
    </w:p>
    <w:p w:rsidR="00347E9B" w:rsidRDefault="00757747">
      <w:pPr>
        <w:pStyle w:val="a4"/>
        <w:spacing w:line="360" w:lineRule="auto"/>
        <w:ind w:right="489"/>
      </w:pPr>
      <w:r>
        <w:t>История</w:t>
      </w:r>
      <w:r>
        <w:rPr>
          <w:spacing w:val="1"/>
        </w:rPr>
        <w:t xml:space="preserve"> </w:t>
      </w:r>
      <w:r>
        <w:t>Земли</w:t>
      </w:r>
      <w:r>
        <w:rPr>
          <w:spacing w:val="1"/>
        </w:rPr>
        <w:t xml:space="preserve"> </w:t>
      </w:r>
      <w:r>
        <w:t>и</w:t>
      </w:r>
      <w:r>
        <w:rPr>
          <w:spacing w:val="1"/>
        </w:rPr>
        <w:t xml:space="preserve"> </w:t>
      </w:r>
      <w:r>
        <w:t>методы</w:t>
      </w:r>
      <w:r>
        <w:rPr>
          <w:spacing w:val="1"/>
        </w:rPr>
        <w:t xml:space="preserve"> </w:t>
      </w:r>
      <w:r>
        <w:t>её</w:t>
      </w:r>
      <w:r>
        <w:rPr>
          <w:spacing w:val="1"/>
        </w:rPr>
        <w:t xml:space="preserve"> </w:t>
      </w:r>
      <w:r>
        <w:t>изучения.</w:t>
      </w:r>
      <w:r>
        <w:rPr>
          <w:spacing w:val="1"/>
        </w:rPr>
        <w:t xml:space="preserve"> </w:t>
      </w:r>
      <w:r>
        <w:t>Ископаемые</w:t>
      </w:r>
      <w:r>
        <w:rPr>
          <w:spacing w:val="1"/>
        </w:rPr>
        <w:t xml:space="preserve"> </w:t>
      </w:r>
      <w:r>
        <w:t>органические</w:t>
      </w:r>
      <w:r>
        <w:rPr>
          <w:spacing w:val="1"/>
        </w:rPr>
        <w:t xml:space="preserve"> </w:t>
      </w:r>
      <w:r>
        <w:t>остатки.</w:t>
      </w:r>
      <w:r>
        <w:rPr>
          <w:spacing w:val="1"/>
        </w:rPr>
        <w:t xml:space="preserve"> </w:t>
      </w:r>
      <w:r>
        <w:t>Геохронология</w:t>
      </w:r>
      <w:r>
        <w:rPr>
          <w:spacing w:val="1"/>
        </w:rPr>
        <w:t xml:space="preserve"> </w:t>
      </w:r>
      <w:r>
        <w:t>и</w:t>
      </w:r>
      <w:r>
        <w:rPr>
          <w:spacing w:val="1"/>
        </w:rPr>
        <w:t xml:space="preserve"> </w:t>
      </w:r>
      <w:r>
        <w:t>её</w:t>
      </w:r>
      <w:r>
        <w:rPr>
          <w:spacing w:val="1"/>
        </w:rPr>
        <w:t xml:space="preserve"> </w:t>
      </w:r>
      <w:r>
        <w:t>методы.</w:t>
      </w:r>
      <w:r>
        <w:rPr>
          <w:spacing w:val="1"/>
        </w:rPr>
        <w:t xml:space="preserve"> </w:t>
      </w:r>
      <w:r>
        <w:t>Относительная</w:t>
      </w:r>
      <w:r>
        <w:rPr>
          <w:spacing w:val="1"/>
        </w:rPr>
        <w:t xml:space="preserve"> </w:t>
      </w:r>
      <w:r>
        <w:t>и</w:t>
      </w:r>
      <w:r>
        <w:rPr>
          <w:spacing w:val="1"/>
        </w:rPr>
        <w:t xml:space="preserve"> </w:t>
      </w:r>
      <w:r>
        <w:t>абсолютная</w:t>
      </w:r>
      <w:r>
        <w:rPr>
          <w:spacing w:val="1"/>
        </w:rPr>
        <w:t xml:space="preserve"> </w:t>
      </w:r>
      <w:r>
        <w:t>геохронология. Геохронологическая</w:t>
      </w:r>
      <w:r>
        <w:rPr>
          <w:spacing w:val="-1"/>
        </w:rPr>
        <w:t xml:space="preserve"> </w:t>
      </w:r>
      <w:r>
        <w:t>шкала:</w:t>
      </w:r>
      <w:r>
        <w:rPr>
          <w:spacing w:val="-8"/>
        </w:rPr>
        <w:t xml:space="preserve"> </w:t>
      </w:r>
      <w:r>
        <w:t>эоны,</w:t>
      </w:r>
      <w:r>
        <w:rPr>
          <w:spacing w:val="1"/>
        </w:rPr>
        <w:t xml:space="preserve"> </w:t>
      </w:r>
      <w:r>
        <w:t>эры, периоды, эпохи.</w:t>
      </w:r>
    </w:p>
    <w:p w:rsidR="00347E9B" w:rsidRDefault="00757747">
      <w:pPr>
        <w:pStyle w:val="a4"/>
        <w:spacing w:line="360" w:lineRule="auto"/>
        <w:ind w:right="491"/>
      </w:pPr>
      <w:r>
        <w:t>Начальные</w:t>
      </w:r>
      <w:r>
        <w:rPr>
          <w:spacing w:val="1"/>
        </w:rPr>
        <w:t xml:space="preserve"> </w:t>
      </w:r>
      <w:r>
        <w:t>этапы</w:t>
      </w:r>
      <w:r>
        <w:rPr>
          <w:spacing w:val="1"/>
        </w:rPr>
        <w:t xml:space="preserve"> </w:t>
      </w:r>
      <w:r>
        <w:t>органической</w:t>
      </w:r>
      <w:r>
        <w:rPr>
          <w:spacing w:val="1"/>
        </w:rPr>
        <w:t xml:space="preserve"> </w:t>
      </w:r>
      <w:r>
        <w:t>эволюции.</w:t>
      </w:r>
      <w:r>
        <w:rPr>
          <w:spacing w:val="1"/>
        </w:rPr>
        <w:t xml:space="preserve"> </w:t>
      </w:r>
      <w:r>
        <w:t>Появление</w:t>
      </w:r>
      <w:r>
        <w:rPr>
          <w:spacing w:val="1"/>
        </w:rPr>
        <w:t xml:space="preserve"> </w:t>
      </w:r>
      <w:r>
        <w:t>и</w:t>
      </w:r>
      <w:r>
        <w:rPr>
          <w:spacing w:val="1"/>
        </w:rPr>
        <w:t xml:space="preserve"> </w:t>
      </w:r>
      <w:r>
        <w:t>эволюция</w:t>
      </w:r>
      <w:r>
        <w:rPr>
          <w:spacing w:val="1"/>
        </w:rPr>
        <w:t xml:space="preserve"> </w:t>
      </w:r>
      <w:r>
        <w:t>первых клеток. Эволюция метаболизма. Возникновение первых экосистем.</w:t>
      </w:r>
      <w:r>
        <w:rPr>
          <w:spacing w:val="1"/>
        </w:rPr>
        <w:t xml:space="preserve"> </w:t>
      </w:r>
      <w:r>
        <w:t>Современные микробные биоплёнки как аналог первых на Земле сообществ.</w:t>
      </w:r>
      <w:r>
        <w:rPr>
          <w:spacing w:val="1"/>
        </w:rPr>
        <w:t xml:space="preserve"> </w:t>
      </w:r>
      <w:r>
        <w:t>Строматолиты.</w:t>
      </w:r>
      <w:r>
        <w:rPr>
          <w:spacing w:val="3"/>
        </w:rPr>
        <w:t xml:space="preserve"> </w:t>
      </w:r>
      <w:r>
        <w:t>Прокариоты</w:t>
      </w:r>
      <w:r>
        <w:rPr>
          <w:spacing w:val="1"/>
        </w:rPr>
        <w:t xml:space="preserve"> </w:t>
      </w:r>
      <w:r>
        <w:t>и эукариоты.</w:t>
      </w:r>
    </w:p>
    <w:p w:rsidR="00347E9B" w:rsidRDefault="00757747">
      <w:pPr>
        <w:pStyle w:val="a4"/>
        <w:spacing w:before="4" w:line="360" w:lineRule="auto"/>
        <w:ind w:right="496"/>
      </w:pPr>
      <w:r>
        <w:t>Происхождение</w:t>
      </w:r>
      <w:r>
        <w:rPr>
          <w:spacing w:val="1"/>
        </w:rPr>
        <w:t xml:space="preserve"> </w:t>
      </w:r>
      <w:r>
        <w:t>эукариот</w:t>
      </w:r>
      <w:r>
        <w:rPr>
          <w:spacing w:val="1"/>
        </w:rPr>
        <w:t xml:space="preserve"> </w:t>
      </w:r>
      <w:r>
        <w:t>(симбиогенез).</w:t>
      </w:r>
      <w:r>
        <w:rPr>
          <w:spacing w:val="1"/>
        </w:rPr>
        <w:t xml:space="preserve"> </w:t>
      </w:r>
      <w:r>
        <w:t>Эволюционное</w:t>
      </w:r>
      <w:r>
        <w:rPr>
          <w:spacing w:val="1"/>
        </w:rPr>
        <w:t xml:space="preserve"> </w:t>
      </w:r>
      <w:r>
        <w:t>происхождение</w:t>
      </w:r>
      <w:r>
        <w:rPr>
          <w:spacing w:val="1"/>
        </w:rPr>
        <w:t xml:space="preserve"> </w:t>
      </w:r>
      <w:r>
        <w:t>вирусов.</w:t>
      </w:r>
      <w:r>
        <w:rPr>
          <w:spacing w:val="1"/>
        </w:rPr>
        <w:t xml:space="preserve"> </w:t>
      </w:r>
      <w:r>
        <w:t>Происхождение</w:t>
      </w:r>
      <w:r>
        <w:rPr>
          <w:spacing w:val="1"/>
        </w:rPr>
        <w:t xml:space="preserve"> </w:t>
      </w:r>
      <w:r>
        <w:t>многоклеточных</w:t>
      </w:r>
      <w:r>
        <w:rPr>
          <w:spacing w:val="1"/>
        </w:rPr>
        <w:t xml:space="preserve"> </w:t>
      </w:r>
      <w:r>
        <w:t>организмов.</w:t>
      </w:r>
      <w:r>
        <w:rPr>
          <w:spacing w:val="1"/>
        </w:rPr>
        <w:t xml:space="preserve"> </w:t>
      </w:r>
      <w:r>
        <w:t>Возникновение</w:t>
      </w:r>
      <w:r>
        <w:rPr>
          <w:spacing w:val="1"/>
        </w:rPr>
        <w:t xml:space="preserve"> </w:t>
      </w:r>
      <w:r>
        <w:t>основных</w:t>
      </w:r>
      <w:r>
        <w:rPr>
          <w:spacing w:val="-4"/>
        </w:rPr>
        <w:t xml:space="preserve"> </w:t>
      </w:r>
      <w:r>
        <w:t>групп многоклеточных</w:t>
      </w:r>
      <w:r>
        <w:rPr>
          <w:spacing w:val="-4"/>
        </w:rPr>
        <w:t xml:space="preserve"> </w:t>
      </w:r>
      <w:r>
        <w:t>организмов.</w:t>
      </w:r>
    </w:p>
    <w:p w:rsidR="00347E9B" w:rsidRDefault="00757747">
      <w:pPr>
        <w:pStyle w:val="a4"/>
        <w:spacing w:line="360" w:lineRule="auto"/>
        <w:ind w:right="497"/>
      </w:pPr>
      <w:r>
        <w:t>Основные этапы эволюции высших растений. Основные ароморфозы</w:t>
      </w:r>
      <w:r>
        <w:rPr>
          <w:spacing w:val="1"/>
        </w:rPr>
        <w:t xml:space="preserve"> </w:t>
      </w:r>
      <w:r>
        <w:t>растений.</w:t>
      </w:r>
      <w:r>
        <w:rPr>
          <w:spacing w:val="1"/>
        </w:rPr>
        <w:t xml:space="preserve"> </w:t>
      </w:r>
      <w:r>
        <w:t>Выход</w:t>
      </w:r>
      <w:r>
        <w:rPr>
          <w:spacing w:val="1"/>
        </w:rPr>
        <w:t xml:space="preserve"> </w:t>
      </w:r>
      <w:r>
        <w:t>растений</w:t>
      </w:r>
      <w:r>
        <w:rPr>
          <w:spacing w:val="1"/>
        </w:rPr>
        <w:t xml:space="preserve"> </w:t>
      </w:r>
      <w:r>
        <w:t>на</w:t>
      </w:r>
      <w:r>
        <w:rPr>
          <w:spacing w:val="1"/>
        </w:rPr>
        <w:t xml:space="preserve"> </w:t>
      </w:r>
      <w:r>
        <w:t>сушу.</w:t>
      </w:r>
      <w:r>
        <w:rPr>
          <w:spacing w:val="1"/>
        </w:rPr>
        <w:t xml:space="preserve"> </w:t>
      </w:r>
      <w:r>
        <w:t>Появление</w:t>
      </w:r>
      <w:r>
        <w:rPr>
          <w:spacing w:val="1"/>
        </w:rPr>
        <w:t xml:space="preserve"> </w:t>
      </w:r>
      <w:r>
        <w:t>споровых</w:t>
      </w:r>
      <w:r>
        <w:rPr>
          <w:spacing w:val="1"/>
        </w:rPr>
        <w:t xml:space="preserve"> </w:t>
      </w:r>
      <w:r>
        <w:t>растений</w:t>
      </w:r>
      <w:r>
        <w:rPr>
          <w:spacing w:val="1"/>
        </w:rPr>
        <w:t xml:space="preserve"> </w:t>
      </w:r>
      <w:r>
        <w:t>и</w:t>
      </w:r>
      <w:r>
        <w:rPr>
          <w:spacing w:val="1"/>
        </w:rPr>
        <w:t xml:space="preserve"> </w:t>
      </w:r>
      <w:r>
        <w:t>завоевание</w:t>
      </w:r>
      <w:r>
        <w:rPr>
          <w:spacing w:val="1"/>
        </w:rPr>
        <w:t xml:space="preserve"> </w:t>
      </w:r>
      <w:r>
        <w:t>ими</w:t>
      </w:r>
      <w:r>
        <w:rPr>
          <w:spacing w:val="1"/>
        </w:rPr>
        <w:t xml:space="preserve"> </w:t>
      </w:r>
      <w:r>
        <w:t>суши.</w:t>
      </w:r>
      <w:r>
        <w:rPr>
          <w:spacing w:val="1"/>
        </w:rPr>
        <w:t xml:space="preserve"> </w:t>
      </w:r>
      <w:r>
        <w:t>Семенные</w:t>
      </w:r>
      <w:r>
        <w:rPr>
          <w:spacing w:val="1"/>
        </w:rPr>
        <w:t xml:space="preserve"> </w:t>
      </w:r>
      <w:r>
        <w:t>растения.</w:t>
      </w:r>
      <w:r>
        <w:rPr>
          <w:spacing w:val="1"/>
        </w:rPr>
        <w:t xml:space="preserve"> </w:t>
      </w:r>
      <w:r>
        <w:t>Происхождение</w:t>
      </w:r>
      <w:r>
        <w:rPr>
          <w:spacing w:val="1"/>
        </w:rPr>
        <w:t xml:space="preserve"> </w:t>
      </w:r>
      <w:r>
        <w:t>цветковых</w:t>
      </w:r>
      <w:r>
        <w:rPr>
          <w:spacing w:val="-67"/>
        </w:rPr>
        <w:t xml:space="preserve"> </w:t>
      </w:r>
      <w:r>
        <w:t>растений.</w:t>
      </w:r>
    </w:p>
    <w:p w:rsidR="00347E9B" w:rsidRDefault="00757747">
      <w:pPr>
        <w:pStyle w:val="a4"/>
        <w:spacing w:line="360" w:lineRule="auto"/>
        <w:ind w:right="488"/>
      </w:pPr>
      <w:r>
        <w:t>Основные</w:t>
      </w:r>
      <w:r>
        <w:rPr>
          <w:spacing w:val="1"/>
        </w:rPr>
        <w:t xml:space="preserve"> </w:t>
      </w:r>
      <w:r>
        <w:t>этапы</w:t>
      </w:r>
      <w:r>
        <w:rPr>
          <w:spacing w:val="1"/>
        </w:rPr>
        <w:t xml:space="preserve"> </w:t>
      </w:r>
      <w:r>
        <w:t>эволюции</w:t>
      </w:r>
      <w:r>
        <w:rPr>
          <w:spacing w:val="1"/>
        </w:rPr>
        <w:t xml:space="preserve"> </w:t>
      </w:r>
      <w:r>
        <w:t>животного</w:t>
      </w:r>
      <w:r>
        <w:rPr>
          <w:spacing w:val="1"/>
        </w:rPr>
        <w:t xml:space="preserve"> </w:t>
      </w:r>
      <w:r>
        <w:t>мира.</w:t>
      </w:r>
      <w:r>
        <w:rPr>
          <w:spacing w:val="1"/>
        </w:rPr>
        <w:t xml:space="preserve"> </w:t>
      </w:r>
      <w:r>
        <w:t>Основные</w:t>
      </w:r>
      <w:r>
        <w:rPr>
          <w:spacing w:val="1"/>
        </w:rPr>
        <w:t xml:space="preserve"> </w:t>
      </w:r>
      <w:r>
        <w:t>ароморфозы</w:t>
      </w:r>
      <w:r>
        <w:rPr>
          <w:spacing w:val="1"/>
        </w:rPr>
        <w:t xml:space="preserve"> </w:t>
      </w:r>
      <w:r>
        <w:t>животных. Вендская фауна. Кембрийский взрыв – появление современных</w:t>
      </w:r>
      <w:r>
        <w:rPr>
          <w:spacing w:val="1"/>
        </w:rPr>
        <w:t xml:space="preserve"> </w:t>
      </w:r>
      <w:r>
        <w:t>типов.</w:t>
      </w:r>
      <w:r>
        <w:rPr>
          <w:spacing w:val="30"/>
        </w:rPr>
        <w:t xml:space="preserve"> </w:t>
      </w:r>
      <w:r>
        <w:t>Первые</w:t>
      </w:r>
      <w:r>
        <w:rPr>
          <w:spacing w:val="35"/>
        </w:rPr>
        <w:t xml:space="preserve"> </w:t>
      </w:r>
      <w:r>
        <w:t>хордовые</w:t>
      </w:r>
      <w:r>
        <w:rPr>
          <w:spacing w:val="30"/>
        </w:rPr>
        <w:t xml:space="preserve"> </w:t>
      </w:r>
      <w:r>
        <w:t>животные.</w:t>
      </w:r>
      <w:r>
        <w:rPr>
          <w:spacing w:val="31"/>
        </w:rPr>
        <w:t xml:space="preserve"> </w:t>
      </w:r>
      <w:r>
        <w:t>Жизнь</w:t>
      </w:r>
      <w:r>
        <w:rPr>
          <w:spacing w:val="32"/>
        </w:rPr>
        <w:t xml:space="preserve"> </w:t>
      </w:r>
      <w:r>
        <w:t>в</w:t>
      </w:r>
      <w:r>
        <w:rPr>
          <w:spacing w:val="27"/>
        </w:rPr>
        <w:t xml:space="preserve"> </w:t>
      </w:r>
      <w:r>
        <w:t>воде.</w:t>
      </w:r>
      <w:r>
        <w:rPr>
          <w:spacing w:val="31"/>
        </w:rPr>
        <w:t xml:space="preserve"> </w:t>
      </w:r>
      <w:r>
        <w:t>Эволюция</w:t>
      </w:r>
      <w:r>
        <w:rPr>
          <w:spacing w:val="30"/>
        </w:rPr>
        <w:t xml:space="preserve"> </w:t>
      </w:r>
      <w:r>
        <w:t>позвоночных.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Происхождение</w:t>
      </w:r>
      <w:r>
        <w:rPr>
          <w:spacing w:val="1"/>
        </w:rPr>
        <w:t xml:space="preserve"> </w:t>
      </w:r>
      <w:r>
        <w:t>амфибий</w:t>
      </w:r>
      <w:r>
        <w:rPr>
          <w:spacing w:val="1"/>
        </w:rPr>
        <w:t xml:space="preserve"> </w:t>
      </w:r>
      <w:r>
        <w:t>и</w:t>
      </w:r>
      <w:r>
        <w:rPr>
          <w:spacing w:val="1"/>
        </w:rPr>
        <w:t xml:space="preserve"> </w:t>
      </w:r>
      <w:r>
        <w:t>рептилий.</w:t>
      </w:r>
      <w:r>
        <w:rPr>
          <w:spacing w:val="1"/>
        </w:rPr>
        <w:t xml:space="preserve"> </w:t>
      </w:r>
      <w:r>
        <w:t>Происхождение</w:t>
      </w:r>
      <w:r>
        <w:rPr>
          <w:spacing w:val="1"/>
        </w:rPr>
        <w:t xml:space="preserve"> </w:t>
      </w:r>
      <w:r>
        <w:t>млекопитающих</w:t>
      </w:r>
      <w:r>
        <w:rPr>
          <w:spacing w:val="1"/>
        </w:rPr>
        <w:t xml:space="preserve"> </w:t>
      </w:r>
      <w:r>
        <w:t>и</w:t>
      </w:r>
      <w:r>
        <w:rPr>
          <w:spacing w:val="1"/>
        </w:rPr>
        <w:t xml:space="preserve"> </w:t>
      </w:r>
      <w:r>
        <w:t>птиц.</w:t>
      </w:r>
      <w:r>
        <w:rPr>
          <w:spacing w:val="1"/>
        </w:rPr>
        <w:t xml:space="preserve"> </w:t>
      </w:r>
      <w:r>
        <w:t>Принцип</w:t>
      </w:r>
      <w:r>
        <w:rPr>
          <w:spacing w:val="1"/>
        </w:rPr>
        <w:t xml:space="preserve"> </w:t>
      </w:r>
      <w:r>
        <w:t>ключевого</w:t>
      </w:r>
      <w:r>
        <w:rPr>
          <w:spacing w:val="1"/>
        </w:rPr>
        <w:t xml:space="preserve"> </w:t>
      </w:r>
      <w:r>
        <w:t>ароморфоза.</w:t>
      </w:r>
      <w:r>
        <w:rPr>
          <w:spacing w:val="1"/>
        </w:rPr>
        <w:t xml:space="preserve"> </w:t>
      </w:r>
      <w:r>
        <w:t>Освоение</w:t>
      </w:r>
      <w:r>
        <w:rPr>
          <w:spacing w:val="1"/>
        </w:rPr>
        <w:t xml:space="preserve"> </w:t>
      </w:r>
      <w:r>
        <w:t>беспозвоночными</w:t>
      </w:r>
      <w:r>
        <w:rPr>
          <w:spacing w:val="1"/>
        </w:rPr>
        <w:t xml:space="preserve"> </w:t>
      </w:r>
      <w:r>
        <w:t>и</w:t>
      </w:r>
      <w:r>
        <w:rPr>
          <w:spacing w:val="1"/>
        </w:rPr>
        <w:t xml:space="preserve"> </w:t>
      </w:r>
      <w:r>
        <w:t>позвоночными животными</w:t>
      </w:r>
      <w:r>
        <w:rPr>
          <w:spacing w:val="1"/>
        </w:rPr>
        <w:t xml:space="preserve"> </w:t>
      </w:r>
      <w:r>
        <w:t>суши.</w:t>
      </w:r>
    </w:p>
    <w:p w:rsidR="00347E9B" w:rsidRDefault="00757747">
      <w:pPr>
        <w:pStyle w:val="a4"/>
        <w:spacing w:before="2" w:line="360" w:lineRule="auto"/>
        <w:ind w:right="491"/>
      </w:pPr>
      <w:r>
        <w:t>Развитие</w:t>
      </w:r>
      <w:r>
        <w:rPr>
          <w:spacing w:val="1"/>
        </w:rPr>
        <w:t xml:space="preserve"> </w:t>
      </w:r>
      <w:r>
        <w:t>жизни</w:t>
      </w:r>
      <w:r>
        <w:rPr>
          <w:spacing w:val="1"/>
        </w:rPr>
        <w:t xml:space="preserve"> </w:t>
      </w:r>
      <w:r>
        <w:t>на</w:t>
      </w:r>
      <w:r>
        <w:rPr>
          <w:spacing w:val="1"/>
        </w:rPr>
        <w:t xml:space="preserve"> </w:t>
      </w:r>
      <w:r>
        <w:t>Земле</w:t>
      </w:r>
      <w:r>
        <w:rPr>
          <w:spacing w:val="1"/>
        </w:rPr>
        <w:t xml:space="preserve"> </w:t>
      </w:r>
      <w:r>
        <w:t>по</w:t>
      </w:r>
      <w:r>
        <w:rPr>
          <w:spacing w:val="1"/>
        </w:rPr>
        <w:t xml:space="preserve"> </w:t>
      </w:r>
      <w:r>
        <w:t>эрам</w:t>
      </w:r>
      <w:r>
        <w:rPr>
          <w:spacing w:val="1"/>
        </w:rPr>
        <w:t xml:space="preserve"> </w:t>
      </w:r>
      <w:r>
        <w:t>и</w:t>
      </w:r>
      <w:r>
        <w:rPr>
          <w:spacing w:val="1"/>
        </w:rPr>
        <w:t xml:space="preserve"> </w:t>
      </w:r>
      <w:r>
        <w:t>периодам:</w:t>
      </w:r>
      <w:r>
        <w:rPr>
          <w:spacing w:val="1"/>
        </w:rPr>
        <w:t xml:space="preserve"> </w:t>
      </w:r>
      <w:r>
        <w:t>архей,</w:t>
      </w:r>
      <w:r>
        <w:rPr>
          <w:spacing w:val="1"/>
        </w:rPr>
        <w:t xml:space="preserve"> </w:t>
      </w:r>
      <w:r>
        <w:t>протерозой,</w:t>
      </w:r>
      <w:r>
        <w:rPr>
          <w:spacing w:val="1"/>
        </w:rPr>
        <w:t xml:space="preserve"> </w:t>
      </w:r>
      <w:r>
        <w:t>палеозой,</w:t>
      </w:r>
      <w:r>
        <w:rPr>
          <w:spacing w:val="1"/>
        </w:rPr>
        <w:t xml:space="preserve"> </w:t>
      </w:r>
      <w:r>
        <w:t>мезозой,</w:t>
      </w:r>
      <w:r>
        <w:rPr>
          <w:spacing w:val="1"/>
        </w:rPr>
        <w:t xml:space="preserve"> </w:t>
      </w:r>
      <w:r>
        <w:t>кайнозой.</w:t>
      </w:r>
      <w:r>
        <w:rPr>
          <w:spacing w:val="1"/>
        </w:rPr>
        <w:t xml:space="preserve"> </w:t>
      </w:r>
      <w:r>
        <w:t>Общая</w:t>
      </w:r>
      <w:r>
        <w:rPr>
          <w:spacing w:val="1"/>
        </w:rPr>
        <w:t xml:space="preserve"> </w:t>
      </w:r>
      <w:r>
        <w:t>характеристика</w:t>
      </w:r>
      <w:r>
        <w:rPr>
          <w:spacing w:val="1"/>
        </w:rPr>
        <w:t xml:space="preserve"> </w:t>
      </w:r>
      <w:r>
        <w:t>климата</w:t>
      </w:r>
      <w:r>
        <w:rPr>
          <w:spacing w:val="71"/>
        </w:rPr>
        <w:t xml:space="preserve"> </w:t>
      </w:r>
      <w:r>
        <w:t>и</w:t>
      </w:r>
      <w:r>
        <w:rPr>
          <w:spacing w:val="1"/>
        </w:rPr>
        <w:t xml:space="preserve"> </w:t>
      </w:r>
      <w:r>
        <w:t>геологических</w:t>
      </w:r>
      <w:r>
        <w:rPr>
          <w:spacing w:val="1"/>
        </w:rPr>
        <w:t xml:space="preserve"> </w:t>
      </w:r>
      <w:r>
        <w:t>процессов.</w:t>
      </w:r>
      <w:r>
        <w:rPr>
          <w:spacing w:val="1"/>
        </w:rPr>
        <w:t xml:space="preserve"> </w:t>
      </w:r>
      <w:r>
        <w:t>Появление</w:t>
      </w:r>
      <w:r>
        <w:rPr>
          <w:spacing w:val="1"/>
        </w:rPr>
        <w:t xml:space="preserve"> </w:t>
      </w:r>
      <w:r>
        <w:t>и</w:t>
      </w:r>
      <w:r>
        <w:rPr>
          <w:spacing w:val="1"/>
        </w:rPr>
        <w:t xml:space="preserve"> </w:t>
      </w:r>
      <w:r>
        <w:t>расцвет</w:t>
      </w:r>
      <w:r>
        <w:rPr>
          <w:spacing w:val="1"/>
        </w:rPr>
        <w:t xml:space="preserve"> </w:t>
      </w:r>
      <w:r>
        <w:t>характерных</w:t>
      </w:r>
      <w:r>
        <w:rPr>
          <w:spacing w:val="1"/>
        </w:rPr>
        <w:t xml:space="preserve"> </w:t>
      </w:r>
      <w:r>
        <w:t>организмов.</w:t>
      </w:r>
      <w:r>
        <w:rPr>
          <w:spacing w:val="1"/>
        </w:rPr>
        <w:t xml:space="preserve"> </w:t>
      </w:r>
      <w:r>
        <w:t>Углеобразование:</w:t>
      </w:r>
      <w:r>
        <w:rPr>
          <w:spacing w:val="-7"/>
        </w:rPr>
        <w:t xml:space="preserve"> </w:t>
      </w:r>
      <w:r>
        <w:t>его</w:t>
      </w:r>
      <w:r>
        <w:rPr>
          <w:spacing w:val="3"/>
        </w:rPr>
        <w:t xml:space="preserve"> </w:t>
      </w:r>
      <w:r>
        <w:t>условия</w:t>
      </w:r>
      <w:r>
        <w:rPr>
          <w:spacing w:val="69"/>
        </w:rPr>
        <w:t xml:space="preserve"> </w:t>
      </w:r>
      <w:r>
        <w:t>и</w:t>
      </w:r>
      <w:r>
        <w:rPr>
          <w:spacing w:val="-2"/>
        </w:rPr>
        <w:t xml:space="preserve"> </w:t>
      </w:r>
      <w:r>
        <w:t>влияние</w:t>
      </w:r>
      <w:r>
        <w:rPr>
          <w:spacing w:val="-1"/>
        </w:rPr>
        <w:t xml:space="preserve"> </w:t>
      </w:r>
      <w:r>
        <w:t>на</w:t>
      </w:r>
      <w:r>
        <w:rPr>
          <w:spacing w:val="-1"/>
        </w:rPr>
        <w:t xml:space="preserve"> </w:t>
      </w:r>
      <w:r>
        <w:t>газовый</w:t>
      </w:r>
      <w:r>
        <w:rPr>
          <w:spacing w:val="-1"/>
        </w:rPr>
        <w:t xml:space="preserve"> </w:t>
      </w:r>
      <w:r>
        <w:t>состав</w:t>
      </w:r>
      <w:r>
        <w:rPr>
          <w:spacing w:val="-3"/>
        </w:rPr>
        <w:t xml:space="preserve"> </w:t>
      </w:r>
      <w:r>
        <w:t>атмосферы.</w:t>
      </w:r>
    </w:p>
    <w:p w:rsidR="00347E9B" w:rsidRDefault="00757747">
      <w:pPr>
        <w:pStyle w:val="a4"/>
        <w:spacing w:before="3" w:line="360" w:lineRule="auto"/>
        <w:ind w:right="489"/>
      </w:pPr>
      <w:r>
        <w:t>Массовые вымирания – экологические кризисы прошлого. Причины</w:t>
      </w:r>
      <w:r>
        <w:rPr>
          <w:spacing w:val="1"/>
        </w:rPr>
        <w:t xml:space="preserve"> </w:t>
      </w:r>
      <w:r>
        <w:t>и</w:t>
      </w:r>
      <w:r>
        <w:rPr>
          <w:spacing w:val="1"/>
        </w:rPr>
        <w:t xml:space="preserve"> </w:t>
      </w:r>
      <w:r>
        <w:t>следствия массовых вымираний. Современный экологический кризис,</w:t>
      </w:r>
      <w:r>
        <w:rPr>
          <w:spacing w:val="1"/>
        </w:rPr>
        <w:t xml:space="preserve"> </w:t>
      </w:r>
      <w:r>
        <w:t>его</w:t>
      </w:r>
      <w:r>
        <w:rPr>
          <w:spacing w:val="1"/>
        </w:rPr>
        <w:t xml:space="preserve"> </w:t>
      </w:r>
      <w:r>
        <w:t>особенности.</w:t>
      </w:r>
      <w:r>
        <w:rPr>
          <w:spacing w:val="1"/>
        </w:rPr>
        <w:t xml:space="preserve"> </w:t>
      </w:r>
      <w:r>
        <w:t>Проблема</w:t>
      </w:r>
      <w:r>
        <w:rPr>
          <w:spacing w:val="1"/>
        </w:rPr>
        <w:t xml:space="preserve"> </w:t>
      </w:r>
      <w:r>
        <w:t>сохранения</w:t>
      </w:r>
      <w:r>
        <w:rPr>
          <w:spacing w:val="1"/>
        </w:rPr>
        <w:t xml:space="preserve"> </w:t>
      </w:r>
      <w:r>
        <w:t>биоразнообразия</w:t>
      </w:r>
      <w:r>
        <w:rPr>
          <w:spacing w:val="1"/>
        </w:rPr>
        <w:t xml:space="preserve"> </w:t>
      </w:r>
      <w:r>
        <w:t>на</w:t>
      </w:r>
      <w:r>
        <w:rPr>
          <w:spacing w:val="1"/>
        </w:rPr>
        <w:t xml:space="preserve"> </w:t>
      </w:r>
      <w:r>
        <w:t>Земле.</w:t>
      </w:r>
    </w:p>
    <w:p w:rsidR="00347E9B" w:rsidRDefault="00757747">
      <w:pPr>
        <w:pStyle w:val="a4"/>
        <w:spacing w:line="362" w:lineRule="auto"/>
        <w:ind w:right="499"/>
      </w:pPr>
      <w:r>
        <w:t>Современная система органического мира. Принципы классификации</w:t>
      </w:r>
      <w:r>
        <w:rPr>
          <w:spacing w:val="1"/>
        </w:rPr>
        <w:t xml:space="preserve"> </w:t>
      </w:r>
      <w:r>
        <w:t>организмов.</w:t>
      </w:r>
      <w:r>
        <w:rPr>
          <w:spacing w:val="2"/>
        </w:rPr>
        <w:t xml:space="preserve"> </w:t>
      </w:r>
      <w:r>
        <w:t>Основные систематические</w:t>
      </w:r>
      <w:r>
        <w:rPr>
          <w:spacing w:val="1"/>
        </w:rPr>
        <w:t xml:space="preserve"> </w:t>
      </w:r>
      <w:r>
        <w:t>группы</w:t>
      </w:r>
      <w:r>
        <w:rPr>
          <w:spacing w:val="-1"/>
        </w:rPr>
        <w:t xml:space="preserve"> </w:t>
      </w:r>
      <w:r>
        <w:t>организмов.</w:t>
      </w:r>
    </w:p>
    <w:p w:rsidR="00347E9B" w:rsidRDefault="00757747">
      <w:pPr>
        <w:pStyle w:val="a4"/>
        <w:spacing w:line="319" w:lineRule="exact"/>
        <w:ind w:left="1330" w:firstLine="0"/>
        <w:jc w:val="left"/>
      </w:pPr>
      <w:r>
        <w:t>Демонстрации:</w:t>
      </w:r>
    </w:p>
    <w:p w:rsidR="00347E9B" w:rsidRDefault="00757747">
      <w:pPr>
        <w:pStyle w:val="a4"/>
        <w:tabs>
          <w:tab w:val="left" w:pos="2900"/>
          <w:tab w:val="left" w:pos="4219"/>
          <w:tab w:val="left" w:pos="6523"/>
          <w:tab w:val="left" w:pos="8074"/>
        </w:tabs>
        <w:spacing w:before="155" w:line="362" w:lineRule="auto"/>
        <w:ind w:right="486"/>
        <w:jc w:val="left"/>
      </w:pPr>
      <w:r>
        <w:t>Портреты:</w:t>
      </w:r>
      <w:r>
        <w:tab/>
        <w:t>Ф.</w:t>
      </w:r>
      <w:r>
        <w:rPr>
          <w:spacing w:val="2"/>
        </w:rPr>
        <w:t xml:space="preserve"> </w:t>
      </w:r>
      <w:r>
        <w:t>Реди,</w:t>
      </w:r>
      <w:r>
        <w:tab/>
        <w:t>Л. Спалланцани,</w:t>
      </w:r>
      <w:r>
        <w:tab/>
        <w:t>Л.</w:t>
      </w:r>
      <w:r>
        <w:rPr>
          <w:spacing w:val="1"/>
        </w:rPr>
        <w:t xml:space="preserve"> </w:t>
      </w:r>
      <w:r>
        <w:t>Пастер,</w:t>
      </w:r>
      <w:r>
        <w:tab/>
        <w:t>И.И. Мечников,</w:t>
      </w:r>
      <w:r>
        <w:rPr>
          <w:spacing w:val="-67"/>
        </w:rPr>
        <w:t xml:space="preserve"> </w:t>
      </w:r>
      <w:r>
        <w:t>А.И.</w:t>
      </w:r>
      <w:r>
        <w:rPr>
          <w:spacing w:val="4"/>
        </w:rPr>
        <w:t xml:space="preserve"> </w:t>
      </w:r>
      <w:r>
        <w:t>Опарин,</w:t>
      </w:r>
      <w:r>
        <w:rPr>
          <w:spacing w:val="2"/>
        </w:rPr>
        <w:t xml:space="preserve"> </w:t>
      </w:r>
      <w:r>
        <w:t>Д.</w:t>
      </w:r>
      <w:r>
        <w:rPr>
          <w:spacing w:val="4"/>
        </w:rPr>
        <w:t xml:space="preserve"> </w:t>
      </w:r>
      <w:r>
        <w:t>Холдейн,</w:t>
      </w:r>
      <w:r>
        <w:rPr>
          <w:spacing w:val="-2"/>
        </w:rPr>
        <w:t xml:space="preserve"> </w:t>
      </w:r>
      <w:r>
        <w:t>Г. Мёллер,</w:t>
      </w:r>
      <w:r>
        <w:rPr>
          <w:spacing w:val="-1"/>
        </w:rPr>
        <w:t xml:space="preserve"> </w:t>
      </w:r>
      <w:r>
        <w:t>С. Миллер,</w:t>
      </w:r>
      <w:r>
        <w:rPr>
          <w:spacing w:val="3"/>
        </w:rPr>
        <w:t xml:space="preserve"> </w:t>
      </w:r>
      <w:r>
        <w:t>Г.</w:t>
      </w:r>
      <w:r>
        <w:rPr>
          <w:spacing w:val="-2"/>
        </w:rPr>
        <w:t xml:space="preserve"> </w:t>
      </w:r>
      <w:r>
        <w:t>Юри.</w:t>
      </w:r>
    </w:p>
    <w:p w:rsidR="00347E9B" w:rsidRDefault="00757747">
      <w:pPr>
        <w:pStyle w:val="a4"/>
        <w:spacing w:line="362" w:lineRule="auto"/>
        <w:ind w:right="470"/>
        <w:jc w:val="left"/>
      </w:pPr>
      <w:r>
        <w:t>Таблицы</w:t>
      </w:r>
      <w:r>
        <w:rPr>
          <w:spacing w:val="41"/>
        </w:rPr>
        <w:t xml:space="preserve"> </w:t>
      </w:r>
      <w:r>
        <w:t>и</w:t>
      </w:r>
      <w:r>
        <w:rPr>
          <w:spacing w:val="41"/>
        </w:rPr>
        <w:t xml:space="preserve"> </w:t>
      </w:r>
      <w:r>
        <w:t>схемы:</w:t>
      </w:r>
      <w:r>
        <w:rPr>
          <w:spacing w:val="41"/>
        </w:rPr>
        <w:t xml:space="preserve"> </w:t>
      </w:r>
      <w:r>
        <w:t>«Схема</w:t>
      </w:r>
      <w:r>
        <w:rPr>
          <w:spacing w:val="42"/>
        </w:rPr>
        <w:t xml:space="preserve"> </w:t>
      </w:r>
      <w:r>
        <w:t>опыта</w:t>
      </w:r>
      <w:r>
        <w:rPr>
          <w:spacing w:val="43"/>
        </w:rPr>
        <w:t xml:space="preserve"> </w:t>
      </w:r>
      <w:r>
        <w:t>Ф.</w:t>
      </w:r>
      <w:r>
        <w:rPr>
          <w:spacing w:val="2"/>
        </w:rPr>
        <w:t xml:space="preserve"> </w:t>
      </w:r>
      <w:r>
        <w:t>Реди»,</w:t>
      </w:r>
      <w:r>
        <w:rPr>
          <w:spacing w:val="43"/>
        </w:rPr>
        <w:t xml:space="preserve"> </w:t>
      </w:r>
      <w:r>
        <w:t>«Схема</w:t>
      </w:r>
      <w:r>
        <w:rPr>
          <w:spacing w:val="42"/>
        </w:rPr>
        <w:t xml:space="preserve"> </w:t>
      </w:r>
      <w:r>
        <w:t>опыта</w:t>
      </w:r>
      <w:r>
        <w:rPr>
          <w:spacing w:val="43"/>
        </w:rPr>
        <w:t xml:space="preserve"> </w:t>
      </w:r>
      <w:r>
        <w:t>Л.</w:t>
      </w:r>
      <w:r>
        <w:rPr>
          <w:spacing w:val="3"/>
        </w:rPr>
        <w:t xml:space="preserve"> </w:t>
      </w:r>
      <w:r>
        <w:t>Пастера</w:t>
      </w:r>
      <w:r>
        <w:rPr>
          <w:spacing w:val="-67"/>
        </w:rPr>
        <w:t xml:space="preserve"> </w:t>
      </w:r>
      <w:r>
        <w:t>по</w:t>
      </w:r>
      <w:r>
        <w:rPr>
          <w:spacing w:val="36"/>
        </w:rPr>
        <w:t xml:space="preserve"> </w:t>
      </w:r>
      <w:r>
        <w:t>изучению</w:t>
      </w:r>
      <w:r>
        <w:rPr>
          <w:spacing w:val="35"/>
        </w:rPr>
        <w:t xml:space="preserve"> </w:t>
      </w:r>
      <w:r>
        <w:t>самозарождения</w:t>
      </w:r>
      <w:r>
        <w:rPr>
          <w:spacing w:val="37"/>
        </w:rPr>
        <w:t xml:space="preserve"> </w:t>
      </w:r>
      <w:r>
        <w:t>жизни»,</w:t>
      </w:r>
      <w:r>
        <w:rPr>
          <w:spacing w:val="40"/>
        </w:rPr>
        <w:t xml:space="preserve"> </w:t>
      </w:r>
      <w:r>
        <w:t>«Схема</w:t>
      </w:r>
      <w:r>
        <w:rPr>
          <w:spacing w:val="37"/>
        </w:rPr>
        <w:t xml:space="preserve"> </w:t>
      </w:r>
      <w:r>
        <w:t>опыта</w:t>
      </w:r>
      <w:r>
        <w:rPr>
          <w:spacing w:val="37"/>
        </w:rPr>
        <w:t xml:space="preserve"> </w:t>
      </w:r>
      <w:r>
        <w:t>С.</w:t>
      </w:r>
      <w:r>
        <w:rPr>
          <w:spacing w:val="7"/>
        </w:rPr>
        <w:t xml:space="preserve"> </w:t>
      </w:r>
      <w:r>
        <w:t>Миллера,</w:t>
      </w:r>
      <w:r>
        <w:rPr>
          <w:spacing w:val="40"/>
        </w:rPr>
        <w:t xml:space="preserve"> </w:t>
      </w:r>
      <w:r>
        <w:t>Г. Юри»,</w:t>
      </w:r>
    </w:p>
    <w:p w:rsidR="00347E9B" w:rsidRDefault="00757747">
      <w:pPr>
        <w:pStyle w:val="a4"/>
        <w:tabs>
          <w:tab w:val="left" w:pos="1919"/>
          <w:tab w:val="left" w:pos="4225"/>
          <w:tab w:val="left" w:pos="6025"/>
          <w:tab w:val="left" w:pos="9012"/>
        </w:tabs>
        <w:spacing w:line="320" w:lineRule="exact"/>
        <w:ind w:firstLine="0"/>
        <w:jc w:val="left"/>
      </w:pPr>
      <w:r>
        <w:t>«Этапы</w:t>
      </w:r>
      <w:r>
        <w:tab/>
        <w:t>неорганической</w:t>
      </w:r>
      <w:r>
        <w:tab/>
        <w:t>эволюции»,</w:t>
      </w:r>
      <w:r>
        <w:tab/>
        <w:t>«Геохронологическая</w:t>
      </w:r>
      <w:r>
        <w:tab/>
        <w:t>шкала»,</w:t>
      </w:r>
    </w:p>
    <w:p w:rsidR="00347E9B" w:rsidRDefault="00757747">
      <w:pPr>
        <w:pStyle w:val="a4"/>
        <w:tabs>
          <w:tab w:val="left" w:pos="1549"/>
          <w:tab w:val="left" w:pos="3615"/>
          <w:tab w:val="left" w:pos="4976"/>
          <w:tab w:val="left" w:pos="5965"/>
          <w:tab w:val="left" w:pos="7447"/>
          <w:tab w:val="left" w:pos="8943"/>
        </w:tabs>
        <w:spacing w:before="150" w:line="362" w:lineRule="auto"/>
        <w:ind w:right="489" w:firstLine="0"/>
        <w:jc w:val="left"/>
      </w:pPr>
      <w:r>
        <w:t>«Начальные</w:t>
      </w:r>
      <w:r>
        <w:rPr>
          <w:spacing w:val="42"/>
        </w:rPr>
        <w:t xml:space="preserve"> </w:t>
      </w:r>
      <w:r>
        <w:t>этапы</w:t>
      </w:r>
      <w:r>
        <w:rPr>
          <w:spacing w:val="42"/>
        </w:rPr>
        <w:t xml:space="preserve"> </w:t>
      </w:r>
      <w:r>
        <w:t>органической</w:t>
      </w:r>
      <w:r>
        <w:rPr>
          <w:spacing w:val="41"/>
        </w:rPr>
        <w:t xml:space="preserve"> </w:t>
      </w:r>
      <w:r>
        <w:t>эволюции»,</w:t>
      </w:r>
      <w:r>
        <w:rPr>
          <w:spacing w:val="44"/>
        </w:rPr>
        <w:t xml:space="preserve"> </w:t>
      </w:r>
      <w:r>
        <w:t>«Схема</w:t>
      </w:r>
      <w:r>
        <w:rPr>
          <w:spacing w:val="42"/>
        </w:rPr>
        <w:t xml:space="preserve"> </w:t>
      </w:r>
      <w:r>
        <w:t>образования</w:t>
      </w:r>
      <w:r>
        <w:rPr>
          <w:spacing w:val="43"/>
        </w:rPr>
        <w:t xml:space="preserve"> </w:t>
      </w:r>
      <w:r>
        <w:t>эукариот</w:t>
      </w:r>
      <w:r>
        <w:rPr>
          <w:spacing w:val="-67"/>
        </w:rPr>
        <w:t xml:space="preserve"> </w:t>
      </w:r>
      <w:r>
        <w:t>путём</w:t>
      </w:r>
      <w:r>
        <w:tab/>
        <w:t>симбиогенеза»,</w:t>
      </w:r>
      <w:r>
        <w:tab/>
        <w:t>«Система</w:t>
      </w:r>
      <w:r>
        <w:tab/>
        <w:t>живой</w:t>
      </w:r>
      <w:r>
        <w:tab/>
        <w:t>природы»,</w:t>
      </w:r>
      <w:r>
        <w:tab/>
        <w:t>«Строение</w:t>
      </w:r>
      <w:r>
        <w:tab/>
        <w:t>вируса»,</w:t>
      </w:r>
    </w:p>
    <w:p w:rsidR="00347E9B" w:rsidRDefault="00757747">
      <w:pPr>
        <w:pStyle w:val="a4"/>
        <w:tabs>
          <w:tab w:val="left" w:pos="2595"/>
          <w:tab w:val="left" w:pos="4172"/>
          <w:tab w:val="left" w:pos="6192"/>
          <w:tab w:val="left" w:pos="8509"/>
        </w:tabs>
        <w:spacing w:line="320" w:lineRule="exact"/>
        <w:ind w:firstLine="0"/>
        <w:jc w:val="left"/>
      </w:pPr>
      <w:r>
        <w:t>«Ароморфозы</w:t>
      </w:r>
      <w:r>
        <w:tab/>
        <w:t>растений»,</w:t>
      </w:r>
      <w:r>
        <w:tab/>
        <w:t>«Риниофиты»,</w:t>
      </w:r>
      <w:r>
        <w:tab/>
        <w:t>«Одноклеточные</w:t>
      </w:r>
      <w:r>
        <w:tab/>
        <w:t>водоросли»,</w:t>
      </w:r>
    </w:p>
    <w:p w:rsidR="00347E9B" w:rsidRDefault="00757747">
      <w:pPr>
        <w:pStyle w:val="a4"/>
        <w:spacing w:before="158" w:line="360" w:lineRule="auto"/>
        <w:ind w:right="490" w:firstLine="0"/>
      </w:pPr>
      <w:r>
        <w:t>«Многоклеточные</w:t>
      </w:r>
      <w:r>
        <w:rPr>
          <w:spacing w:val="1"/>
        </w:rPr>
        <w:t xml:space="preserve"> </w:t>
      </w:r>
      <w:r>
        <w:t>водоросли»,</w:t>
      </w:r>
      <w:r>
        <w:rPr>
          <w:spacing w:val="1"/>
        </w:rPr>
        <w:t xml:space="preserve"> </w:t>
      </w:r>
      <w:r>
        <w:t>«Мхи»,</w:t>
      </w:r>
      <w:r>
        <w:rPr>
          <w:spacing w:val="1"/>
        </w:rPr>
        <w:t xml:space="preserve"> </w:t>
      </w:r>
      <w:r>
        <w:t>«Папоротники»,</w:t>
      </w:r>
      <w:r>
        <w:rPr>
          <w:spacing w:val="1"/>
        </w:rPr>
        <w:t xml:space="preserve"> </w:t>
      </w:r>
      <w:r>
        <w:t>«Голосеменные</w:t>
      </w:r>
      <w:r>
        <w:rPr>
          <w:spacing w:val="1"/>
        </w:rPr>
        <w:t xml:space="preserve"> </w:t>
      </w:r>
      <w:r>
        <w:t>растения»,</w:t>
      </w:r>
      <w:r>
        <w:rPr>
          <w:spacing w:val="1"/>
        </w:rPr>
        <w:t xml:space="preserve"> </w:t>
      </w:r>
      <w:r>
        <w:t>«Органы</w:t>
      </w:r>
      <w:r>
        <w:rPr>
          <w:spacing w:val="1"/>
        </w:rPr>
        <w:t xml:space="preserve"> </w:t>
      </w:r>
      <w:r>
        <w:t>цветковых</w:t>
      </w:r>
      <w:r>
        <w:rPr>
          <w:spacing w:val="1"/>
        </w:rPr>
        <w:t xml:space="preserve"> </w:t>
      </w:r>
      <w:r>
        <w:t>растений»,</w:t>
      </w:r>
      <w:r>
        <w:rPr>
          <w:spacing w:val="1"/>
        </w:rPr>
        <w:t xml:space="preserve"> </w:t>
      </w:r>
      <w:r>
        <w:t>«Схема</w:t>
      </w:r>
      <w:r>
        <w:rPr>
          <w:spacing w:val="1"/>
        </w:rPr>
        <w:t xml:space="preserve"> </w:t>
      </w:r>
      <w:r>
        <w:t>развития</w:t>
      </w:r>
      <w:r>
        <w:rPr>
          <w:spacing w:val="70"/>
        </w:rPr>
        <w:t xml:space="preserve"> </w:t>
      </w:r>
      <w:r>
        <w:t>животного</w:t>
      </w:r>
      <w:r>
        <w:rPr>
          <w:spacing w:val="1"/>
        </w:rPr>
        <w:t xml:space="preserve"> </w:t>
      </w:r>
      <w:r>
        <w:t>мира»,</w:t>
      </w:r>
      <w:r>
        <w:rPr>
          <w:spacing w:val="133"/>
        </w:rPr>
        <w:t xml:space="preserve"> </w:t>
      </w:r>
      <w:r>
        <w:t>«Ароморфозы</w:t>
      </w:r>
      <w:r>
        <w:rPr>
          <w:spacing w:val="133"/>
        </w:rPr>
        <w:t xml:space="preserve"> </w:t>
      </w:r>
      <w:r>
        <w:t>животных»,</w:t>
      </w:r>
      <w:r>
        <w:rPr>
          <w:spacing w:val="134"/>
        </w:rPr>
        <w:t xml:space="preserve"> </w:t>
      </w:r>
      <w:r>
        <w:t>«Простейшие»,</w:t>
      </w:r>
      <w:r>
        <w:rPr>
          <w:spacing w:val="134"/>
        </w:rPr>
        <w:t xml:space="preserve"> </w:t>
      </w:r>
      <w:r>
        <w:t>«Кишечнополостные»,</w:t>
      </w:r>
    </w:p>
    <w:p w:rsidR="00347E9B" w:rsidRDefault="00757747">
      <w:pPr>
        <w:pStyle w:val="a4"/>
        <w:spacing w:before="1"/>
        <w:ind w:firstLine="0"/>
      </w:pPr>
      <w:r>
        <w:t xml:space="preserve">«Плоские      </w:t>
      </w:r>
      <w:r>
        <w:rPr>
          <w:spacing w:val="37"/>
        </w:rPr>
        <w:t xml:space="preserve"> </w:t>
      </w:r>
      <w:r>
        <w:t xml:space="preserve">черви»,      </w:t>
      </w:r>
      <w:r>
        <w:rPr>
          <w:spacing w:val="44"/>
        </w:rPr>
        <w:t xml:space="preserve"> </w:t>
      </w:r>
      <w:r>
        <w:t xml:space="preserve">«Членистоногие»,      </w:t>
      </w:r>
      <w:r>
        <w:rPr>
          <w:spacing w:val="39"/>
        </w:rPr>
        <w:t xml:space="preserve"> </w:t>
      </w:r>
      <w:r>
        <w:t xml:space="preserve">«Рыбы»,      </w:t>
      </w:r>
      <w:r>
        <w:rPr>
          <w:spacing w:val="39"/>
        </w:rPr>
        <w:t xml:space="preserve"> </w:t>
      </w:r>
      <w:r>
        <w:t>«Земноводные»,</w:t>
      </w:r>
    </w:p>
    <w:p w:rsidR="00347E9B" w:rsidRDefault="00757747">
      <w:pPr>
        <w:pStyle w:val="a4"/>
        <w:spacing w:before="163" w:line="360" w:lineRule="auto"/>
        <w:ind w:right="488" w:firstLine="0"/>
      </w:pPr>
      <w:r>
        <w:t>«Пресмыкающиеся»,</w:t>
      </w:r>
      <w:r>
        <w:rPr>
          <w:spacing w:val="1"/>
        </w:rPr>
        <w:t xml:space="preserve"> </w:t>
      </w:r>
      <w:r>
        <w:t>«Птицы»,</w:t>
      </w:r>
      <w:r>
        <w:rPr>
          <w:spacing w:val="1"/>
        </w:rPr>
        <w:t xml:space="preserve"> </w:t>
      </w:r>
      <w:r>
        <w:t>«Млекопитающие»,</w:t>
      </w:r>
      <w:r>
        <w:rPr>
          <w:spacing w:val="1"/>
        </w:rPr>
        <w:t xml:space="preserve"> </w:t>
      </w:r>
      <w:r>
        <w:t>«Развитие</w:t>
      </w:r>
      <w:r>
        <w:rPr>
          <w:spacing w:val="1"/>
        </w:rPr>
        <w:t xml:space="preserve"> </w:t>
      </w:r>
      <w:r>
        <w:t>жизни</w:t>
      </w:r>
      <w:r>
        <w:rPr>
          <w:spacing w:val="1"/>
        </w:rPr>
        <w:t xml:space="preserve"> </w:t>
      </w:r>
      <w:r>
        <w:t>в</w:t>
      </w:r>
      <w:r>
        <w:rPr>
          <w:spacing w:val="1"/>
        </w:rPr>
        <w:t xml:space="preserve"> </w:t>
      </w:r>
      <w:r>
        <w:t>архейской эре», «Развитие жизни в протерозойской эре», «Развитие жизни</w:t>
      </w:r>
      <w:r>
        <w:rPr>
          <w:spacing w:val="1"/>
        </w:rPr>
        <w:t xml:space="preserve"> </w:t>
      </w:r>
      <w:r>
        <w:t>в</w:t>
      </w:r>
      <w:r>
        <w:rPr>
          <w:spacing w:val="1"/>
        </w:rPr>
        <w:t xml:space="preserve"> </w:t>
      </w:r>
      <w:r>
        <w:t>палеозойской эре», «Развитие жизни в мезозойской эре», «Развитие жизни</w:t>
      </w:r>
      <w:r>
        <w:rPr>
          <w:spacing w:val="1"/>
        </w:rPr>
        <w:t xml:space="preserve"> </w:t>
      </w:r>
      <w:r>
        <w:t>в</w:t>
      </w:r>
      <w:r>
        <w:rPr>
          <w:spacing w:val="1"/>
        </w:rPr>
        <w:t xml:space="preserve"> </w:t>
      </w:r>
      <w:r>
        <w:t>кайнозойской</w:t>
      </w:r>
      <w:r>
        <w:rPr>
          <w:spacing w:val="-1"/>
        </w:rPr>
        <w:t xml:space="preserve"> </w:t>
      </w:r>
      <w:r>
        <w:t>эре»,</w:t>
      </w:r>
      <w:r>
        <w:rPr>
          <w:spacing w:val="2"/>
        </w:rPr>
        <w:t xml:space="preserve"> </w:t>
      </w:r>
      <w:r>
        <w:t>«Современная</w:t>
      </w:r>
      <w:r>
        <w:rPr>
          <w:spacing w:val="1"/>
        </w:rPr>
        <w:t xml:space="preserve"> </w:t>
      </w:r>
      <w:r>
        <w:t>система органического</w:t>
      </w:r>
      <w:r>
        <w:rPr>
          <w:spacing w:val="-1"/>
        </w:rPr>
        <w:t xml:space="preserve"> </w:t>
      </w:r>
      <w:r>
        <w:t>мира».</w:t>
      </w:r>
    </w:p>
    <w:p w:rsidR="00347E9B" w:rsidRDefault="00757747">
      <w:pPr>
        <w:pStyle w:val="a4"/>
        <w:spacing w:line="320" w:lineRule="exact"/>
        <w:ind w:left="1330" w:firstLine="0"/>
      </w:pPr>
      <w:r>
        <w:t>Оборудование:гербарии</w:t>
      </w:r>
      <w:r>
        <w:rPr>
          <w:spacing w:val="131"/>
        </w:rPr>
        <w:t xml:space="preserve"> </w:t>
      </w:r>
      <w:r>
        <w:t xml:space="preserve">растений  </w:t>
      </w:r>
      <w:r>
        <w:rPr>
          <w:spacing w:val="59"/>
        </w:rPr>
        <w:t xml:space="preserve"> </w:t>
      </w:r>
      <w:r>
        <w:t xml:space="preserve">различных  </w:t>
      </w:r>
      <w:r>
        <w:rPr>
          <w:spacing w:val="56"/>
        </w:rPr>
        <w:t xml:space="preserve"> </w:t>
      </w:r>
      <w:r>
        <w:t xml:space="preserve">отделов,  </w:t>
      </w:r>
      <w:r>
        <w:rPr>
          <w:spacing w:val="62"/>
        </w:rPr>
        <w:t xml:space="preserve"> </w:t>
      </w:r>
      <w:r>
        <w:t>коллекции</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насекомых, влажные препараты животных, раковины моллюсков, коллекции</w:t>
      </w:r>
      <w:r>
        <w:rPr>
          <w:spacing w:val="1"/>
        </w:rPr>
        <w:t xml:space="preserve"> </w:t>
      </w:r>
      <w:r>
        <w:t>иглокожих,</w:t>
      </w:r>
      <w:r>
        <w:rPr>
          <w:spacing w:val="1"/>
        </w:rPr>
        <w:t xml:space="preserve"> </w:t>
      </w:r>
      <w:r>
        <w:t>скелеты</w:t>
      </w:r>
      <w:r>
        <w:rPr>
          <w:spacing w:val="1"/>
        </w:rPr>
        <w:t xml:space="preserve"> </w:t>
      </w:r>
      <w:r>
        <w:t>позвоночных</w:t>
      </w:r>
      <w:r>
        <w:rPr>
          <w:spacing w:val="1"/>
        </w:rPr>
        <w:t xml:space="preserve"> </w:t>
      </w:r>
      <w:r>
        <w:t>животных,</w:t>
      </w:r>
      <w:r>
        <w:rPr>
          <w:spacing w:val="1"/>
        </w:rPr>
        <w:t xml:space="preserve"> </w:t>
      </w:r>
      <w:r>
        <w:t>чучела</w:t>
      </w:r>
      <w:r>
        <w:rPr>
          <w:spacing w:val="1"/>
        </w:rPr>
        <w:t xml:space="preserve"> </w:t>
      </w:r>
      <w:r>
        <w:t>птиц</w:t>
      </w:r>
      <w:r>
        <w:rPr>
          <w:spacing w:val="1"/>
        </w:rPr>
        <w:t xml:space="preserve"> </w:t>
      </w:r>
      <w:r>
        <w:t>и</w:t>
      </w:r>
      <w:r>
        <w:rPr>
          <w:spacing w:val="71"/>
        </w:rPr>
        <w:t xml:space="preserve"> </w:t>
      </w:r>
      <w:r>
        <w:t>зверей,</w:t>
      </w:r>
      <w:r>
        <w:rPr>
          <w:spacing w:val="1"/>
        </w:rPr>
        <w:t xml:space="preserve"> </w:t>
      </w:r>
      <w:r>
        <w:t>коллекции</w:t>
      </w:r>
      <w:r>
        <w:rPr>
          <w:spacing w:val="1"/>
        </w:rPr>
        <w:t xml:space="preserve"> </w:t>
      </w:r>
      <w:r>
        <w:t>окаменелостей,</w:t>
      </w:r>
      <w:r>
        <w:rPr>
          <w:spacing w:val="1"/>
        </w:rPr>
        <w:t xml:space="preserve"> </w:t>
      </w:r>
      <w:r>
        <w:t>полезных</w:t>
      </w:r>
      <w:r>
        <w:rPr>
          <w:spacing w:val="1"/>
        </w:rPr>
        <w:t xml:space="preserve"> </w:t>
      </w:r>
      <w:r>
        <w:t>ископаемых,</w:t>
      </w:r>
      <w:r>
        <w:rPr>
          <w:spacing w:val="1"/>
        </w:rPr>
        <w:t xml:space="preserve"> </w:t>
      </w:r>
      <w:r>
        <w:t>муляжи</w:t>
      </w:r>
      <w:r>
        <w:rPr>
          <w:spacing w:val="1"/>
        </w:rPr>
        <w:t xml:space="preserve"> </w:t>
      </w:r>
      <w:r>
        <w:t>органических</w:t>
      </w:r>
      <w:r>
        <w:rPr>
          <w:spacing w:val="1"/>
        </w:rPr>
        <w:t xml:space="preserve"> </w:t>
      </w:r>
      <w:r>
        <w:t>остатков</w:t>
      </w:r>
      <w:r>
        <w:rPr>
          <w:spacing w:val="-1"/>
        </w:rPr>
        <w:t xml:space="preserve"> </w:t>
      </w:r>
      <w:r>
        <w:t>организмов.</w:t>
      </w:r>
    </w:p>
    <w:p w:rsidR="00347E9B" w:rsidRDefault="00757747">
      <w:pPr>
        <w:pStyle w:val="a4"/>
        <w:spacing w:before="4" w:line="360" w:lineRule="auto"/>
        <w:ind w:right="488"/>
      </w:pPr>
      <w:r>
        <w:t>Виртуальная лабораторная работа «Моделирование опытов Миллера–</w:t>
      </w:r>
      <w:r>
        <w:rPr>
          <w:spacing w:val="1"/>
        </w:rPr>
        <w:t xml:space="preserve"> </w:t>
      </w:r>
      <w:r>
        <w:t>Юри</w:t>
      </w:r>
      <w:r>
        <w:rPr>
          <w:spacing w:val="1"/>
        </w:rPr>
        <w:t xml:space="preserve"> </w:t>
      </w:r>
      <w:r>
        <w:t>по</w:t>
      </w:r>
      <w:r>
        <w:rPr>
          <w:spacing w:val="1"/>
        </w:rPr>
        <w:t xml:space="preserve"> </w:t>
      </w:r>
      <w:r>
        <w:t>изучению</w:t>
      </w:r>
      <w:r>
        <w:rPr>
          <w:spacing w:val="1"/>
        </w:rPr>
        <w:t xml:space="preserve"> </w:t>
      </w:r>
      <w:r>
        <w:t>абиогенного</w:t>
      </w:r>
      <w:r>
        <w:rPr>
          <w:spacing w:val="1"/>
        </w:rPr>
        <w:t xml:space="preserve"> </w:t>
      </w:r>
      <w:r>
        <w:t>синтеза</w:t>
      </w:r>
      <w:r>
        <w:rPr>
          <w:spacing w:val="1"/>
        </w:rPr>
        <w:t xml:space="preserve"> </w:t>
      </w:r>
      <w:r>
        <w:t>органических</w:t>
      </w:r>
      <w:r>
        <w:rPr>
          <w:spacing w:val="1"/>
        </w:rPr>
        <w:t xml:space="preserve"> </w:t>
      </w:r>
      <w:r>
        <w:t>соединений</w:t>
      </w:r>
      <w:r>
        <w:rPr>
          <w:spacing w:val="1"/>
        </w:rPr>
        <w:t xml:space="preserve"> </w:t>
      </w:r>
      <w:r>
        <w:t>в</w:t>
      </w:r>
      <w:r>
        <w:rPr>
          <w:spacing w:val="1"/>
        </w:rPr>
        <w:t xml:space="preserve"> </w:t>
      </w:r>
      <w:r>
        <w:t>первичной атмосфере».</w:t>
      </w:r>
    </w:p>
    <w:p w:rsidR="00347E9B" w:rsidRDefault="00757747">
      <w:pPr>
        <w:pStyle w:val="a4"/>
        <w:spacing w:before="1" w:line="357" w:lineRule="auto"/>
        <w:ind w:right="498"/>
      </w:pPr>
      <w:r>
        <w:t>Лабораторная</w:t>
      </w:r>
      <w:r>
        <w:rPr>
          <w:spacing w:val="1"/>
        </w:rPr>
        <w:t xml:space="preserve"> </w:t>
      </w:r>
      <w:r>
        <w:t>работа</w:t>
      </w:r>
      <w:r>
        <w:rPr>
          <w:spacing w:val="1"/>
        </w:rPr>
        <w:t xml:space="preserve"> </w:t>
      </w:r>
      <w:r>
        <w:t>«Изучение</w:t>
      </w:r>
      <w:r>
        <w:rPr>
          <w:spacing w:val="1"/>
        </w:rPr>
        <w:t xml:space="preserve"> </w:t>
      </w:r>
      <w:r>
        <w:t>и</w:t>
      </w:r>
      <w:r>
        <w:rPr>
          <w:spacing w:val="1"/>
        </w:rPr>
        <w:t xml:space="preserve"> </w:t>
      </w:r>
      <w:r>
        <w:t>описание</w:t>
      </w:r>
      <w:r>
        <w:rPr>
          <w:spacing w:val="1"/>
        </w:rPr>
        <w:t xml:space="preserve"> </w:t>
      </w:r>
      <w:r>
        <w:t>ископаемых</w:t>
      </w:r>
      <w:r>
        <w:rPr>
          <w:spacing w:val="1"/>
        </w:rPr>
        <w:t xml:space="preserve"> </w:t>
      </w:r>
      <w:r>
        <w:t>остатков</w:t>
      </w:r>
      <w:r>
        <w:rPr>
          <w:spacing w:val="1"/>
        </w:rPr>
        <w:t xml:space="preserve"> </w:t>
      </w:r>
      <w:r>
        <w:t>древних</w:t>
      </w:r>
      <w:r>
        <w:rPr>
          <w:spacing w:val="-4"/>
        </w:rPr>
        <w:t xml:space="preserve"> </w:t>
      </w:r>
      <w:r>
        <w:t>организмов».</w:t>
      </w:r>
    </w:p>
    <w:p w:rsidR="00347E9B" w:rsidRDefault="00757747">
      <w:pPr>
        <w:pStyle w:val="a4"/>
        <w:spacing w:before="5" w:line="357" w:lineRule="auto"/>
        <w:ind w:right="501"/>
      </w:pPr>
      <w:r>
        <w:t>Практическая</w:t>
      </w:r>
      <w:r>
        <w:rPr>
          <w:spacing w:val="1"/>
        </w:rPr>
        <w:t xml:space="preserve"> </w:t>
      </w:r>
      <w:r>
        <w:t>работа</w:t>
      </w:r>
      <w:r>
        <w:rPr>
          <w:spacing w:val="1"/>
        </w:rPr>
        <w:t xml:space="preserve"> </w:t>
      </w:r>
      <w:r>
        <w:t>«Изучение</w:t>
      </w:r>
      <w:r>
        <w:rPr>
          <w:spacing w:val="1"/>
        </w:rPr>
        <w:t xml:space="preserve"> </w:t>
      </w:r>
      <w:r>
        <w:t>особенностей</w:t>
      </w:r>
      <w:r>
        <w:rPr>
          <w:spacing w:val="1"/>
        </w:rPr>
        <w:t xml:space="preserve"> </w:t>
      </w:r>
      <w:r>
        <w:t>строения</w:t>
      </w:r>
      <w:r>
        <w:rPr>
          <w:spacing w:val="1"/>
        </w:rPr>
        <w:t xml:space="preserve"> </w:t>
      </w:r>
      <w:r>
        <w:t>растений</w:t>
      </w:r>
      <w:r>
        <w:rPr>
          <w:spacing w:val="-67"/>
        </w:rPr>
        <w:t xml:space="preserve"> </w:t>
      </w:r>
      <w:r>
        <w:t>разных</w:t>
      </w:r>
      <w:r>
        <w:rPr>
          <w:spacing w:val="-4"/>
        </w:rPr>
        <w:t xml:space="preserve"> </w:t>
      </w:r>
      <w:r>
        <w:t>отделов».</w:t>
      </w:r>
    </w:p>
    <w:p w:rsidR="00347E9B" w:rsidRDefault="00757747">
      <w:pPr>
        <w:pStyle w:val="a4"/>
        <w:spacing w:before="6" w:line="362" w:lineRule="auto"/>
        <w:ind w:right="490"/>
      </w:pPr>
      <w:r>
        <w:t>Практическая работа «Изучение особенностей строения позвоночных</w:t>
      </w:r>
      <w:r>
        <w:rPr>
          <w:spacing w:val="1"/>
        </w:rPr>
        <w:t xml:space="preserve"> </w:t>
      </w:r>
      <w:r>
        <w:t>животных».</w:t>
      </w:r>
    </w:p>
    <w:p w:rsidR="00347E9B" w:rsidRDefault="00757747">
      <w:pPr>
        <w:pStyle w:val="a4"/>
        <w:spacing w:line="362" w:lineRule="auto"/>
        <w:ind w:left="1330" w:right="2438" w:firstLine="72"/>
      </w:pPr>
      <w:r>
        <w:t>Тема 5. Происхождение человека – антропогенез.</w:t>
      </w:r>
      <w:r>
        <w:rPr>
          <w:spacing w:val="1"/>
        </w:rPr>
        <w:t xml:space="preserve"> </w:t>
      </w:r>
      <w:r>
        <w:t>Разделы</w:t>
      </w:r>
      <w:r>
        <w:rPr>
          <w:spacing w:val="-7"/>
        </w:rPr>
        <w:t xml:space="preserve"> </w:t>
      </w:r>
      <w:r>
        <w:t>и</w:t>
      </w:r>
      <w:r>
        <w:rPr>
          <w:spacing w:val="-7"/>
        </w:rPr>
        <w:t xml:space="preserve"> </w:t>
      </w:r>
      <w:r>
        <w:t>задачи</w:t>
      </w:r>
      <w:r>
        <w:rPr>
          <w:spacing w:val="-8"/>
        </w:rPr>
        <w:t xml:space="preserve"> </w:t>
      </w:r>
      <w:r>
        <w:t>антропологии.</w:t>
      </w:r>
      <w:r>
        <w:rPr>
          <w:spacing w:val="-5"/>
        </w:rPr>
        <w:t xml:space="preserve"> </w:t>
      </w:r>
      <w:r>
        <w:t>Методы</w:t>
      </w:r>
      <w:r>
        <w:rPr>
          <w:spacing w:val="-3"/>
        </w:rPr>
        <w:t xml:space="preserve"> </w:t>
      </w:r>
      <w:r>
        <w:t>антропологии.</w:t>
      </w:r>
    </w:p>
    <w:p w:rsidR="00347E9B" w:rsidRDefault="00757747">
      <w:pPr>
        <w:pStyle w:val="a4"/>
        <w:spacing w:line="362" w:lineRule="auto"/>
        <w:ind w:right="501"/>
      </w:pPr>
      <w:r>
        <w:t>Становление представлений о происхождении человека. Религиозные</w:t>
      </w:r>
      <w:r>
        <w:rPr>
          <w:spacing w:val="1"/>
        </w:rPr>
        <w:t xml:space="preserve"> </w:t>
      </w:r>
      <w:r>
        <w:t>воззрения.</w:t>
      </w:r>
      <w:r>
        <w:rPr>
          <w:spacing w:val="3"/>
        </w:rPr>
        <w:t xml:space="preserve"> </w:t>
      </w:r>
      <w:r>
        <w:t>Современные</w:t>
      </w:r>
      <w:r>
        <w:rPr>
          <w:spacing w:val="1"/>
        </w:rPr>
        <w:t xml:space="preserve"> </w:t>
      </w:r>
      <w:r>
        <w:t>научные</w:t>
      </w:r>
      <w:r>
        <w:rPr>
          <w:spacing w:val="2"/>
        </w:rPr>
        <w:t xml:space="preserve"> </w:t>
      </w:r>
      <w:r>
        <w:t>теории.</w:t>
      </w:r>
    </w:p>
    <w:p w:rsidR="00347E9B" w:rsidRDefault="00757747">
      <w:pPr>
        <w:pStyle w:val="a4"/>
        <w:tabs>
          <w:tab w:val="left" w:pos="3608"/>
          <w:tab w:val="left" w:pos="6692"/>
        </w:tabs>
        <w:spacing w:line="360" w:lineRule="auto"/>
        <w:ind w:right="486"/>
      </w:pPr>
      <w:r>
        <w:t>Сходство</w:t>
      </w:r>
      <w:r>
        <w:rPr>
          <w:spacing w:val="1"/>
        </w:rPr>
        <w:t xml:space="preserve"> </w:t>
      </w:r>
      <w:r>
        <w:t>человека</w:t>
      </w:r>
      <w:r>
        <w:rPr>
          <w:spacing w:val="1"/>
        </w:rPr>
        <w:t xml:space="preserve"> </w:t>
      </w:r>
      <w:r>
        <w:t>с</w:t>
      </w:r>
      <w:r>
        <w:rPr>
          <w:spacing w:val="1"/>
        </w:rPr>
        <w:t xml:space="preserve"> </w:t>
      </w:r>
      <w:r>
        <w:t>животными.</w:t>
      </w:r>
      <w:r>
        <w:rPr>
          <w:spacing w:val="1"/>
        </w:rPr>
        <w:t xml:space="preserve"> </w:t>
      </w:r>
      <w:r>
        <w:t>Систематическое</w:t>
      </w:r>
      <w:r>
        <w:rPr>
          <w:spacing w:val="71"/>
        </w:rPr>
        <w:t xml:space="preserve"> </w:t>
      </w:r>
      <w:r>
        <w:t>положение</w:t>
      </w:r>
      <w:r>
        <w:rPr>
          <w:spacing w:val="1"/>
        </w:rPr>
        <w:t xml:space="preserve"> </w:t>
      </w:r>
      <w:r>
        <w:t>человека.</w:t>
      </w:r>
      <w:r>
        <w:rPr>
          <w:spacing w:val="1"/>
        </w:rPr>
        <w:t xml:space="preserve"> </w:t>
      </w:r>
      <w:r>
        <w:t>Свидетельства</w:t>
      </w:r>
      <w:r>
        <w:rPr>
          <w:spacing w:val="1"/>
        </w:rPr>
        <w:t xml:space="preserve"> </w:t>
      </w:r>
      <w:r>
        <w:t>сходства</w:t>
      </w:r>
      <w:r>
        <w:rPr>
          <w:spacing w:val="1"/>
        </w:rPr>
        <w:t xml:space="preserve"> </w:t>
      </w:r>
      <w:r>
        <w:t>человека</w:t>
      </w:r>
      <w:r>
        <w:rPr>
          <w:spacing w:val="1"/>
        </w:rPr>
        <w:t xml:space="preserve"> </w:t>
      </w:r>
      <w:r>
        <w:t>с</w:t>
      </w:r>
      <w:r>
        <w:rPr>
          <w:spacing w:val="1"/>
        </w:rPr>
        <w:t xml:space="preserve"> </w:t>
      </w:r>
      <w:r>
        <w:t>животными:</w:t>
      </w:r>
      <w:r>
        <w:rPr>
          <w:spacing w:val="1"/>
        </w:rPr>
        <w:t xml:space="preserve"> </w:t>
      </w:r>
      <w:r>
        <w:t>сравнительно-</w:t>
      </w:r>
      <w:r>
        <w:rPr>
          <w:spacing w:val="1"/>
        </w:rPr>
        <w:t xml:space="preserve"> </w:t>
      </w:r>
      <w:r>
        <w:t>морфологические,</w:t>
      </w:r>
      <w:r>
        <w:tab/>
        <w:t>эмбриологические,</w:t>
      </w:r>
      <w:r>
        <w:tab/>
        <w:t>физиолого-биохимические,</w:t>
      </w:r>
      <w:r>
        <w:rPr>
          <w:spacing w:val="-68"/>
        </w:rPr>
        <w:t xml:space="preserve"> </w:t>
      </w:r>
      <w:r>
        <w:t>поведенческие. Отличия человека</w:t>
      </w:r>
      <w:r>
        <w:rPr>
          <w:spacing w:val="1"/>
        </w:rPr>
        <w:t xml:space="preserve"> </w:t>
      </w:r>
      <w:r>
        <w:t>от животных. Прямохождение и комплекс</w:t>
      </w:r>
      <w:r>
        <w:rPr>
          <w:spacing w:val="1"/>
        </w:rPr>
        <w:t xml:space="preserve"> </w:t>
      </w:r>
      <w:r>
        <w:t>связанных с ним признаков. Развитие головного мозга и второй сигнальной</w:t>
      </w:r>
      <w:r>
        <w:rPr>
          <w:spacing w:val="1"/>
        </w:rPr>
        <w:t xml:space="preserve"> </w:t>
      </w:r>
      <w:r>
        <w:t>системы.</w:t>
      </w:r>
    </w:p>
    <w:p w:rsidR="00347E9B" w:rsidRDefault="00757747">
      <w:pPr>
        <w:pStyle w:val="a4"/>
        <w:spacing w:line="319" w:lineRule="exact"/>
        <w:ind w:left="1330" w:firstLine="0"/>
      </w:pPr>
      <w:r>
        <w:t>Движущие</w:t>
      </w:r>
      <w:r>
        <w:rPr>
          <w:spacing w:val="4"/>
        </w:rPr>
        <w:t xml:space="preserve"> </w:t>
      </w:r>
      <w:r>
        <w:t>силы</w:t>
      </w:r>
      <w:r>
        <w:rPr>
          <w:spacing w:val="3"/>
        </w:rPr>
        <w:t xml:space="preserve"> </w:t>
      </w:r>
      <w:r>
        <w:t>(факторы)</w:t>
      </w:r>
      <w:r>
        <w:rPr>
          <w:spacing w:val="2"/>
        </w:rPr>
        <w:t xml:space="preserve"> </w:t>
      </w:r>
      <w:r>
        <w:t>антропогенеза:</w:t>
      </w:r>
      <w:r>
        <w:rPr>
          <w:spacing w:val="-1"/>
        </w:rPr>
        <w:t xml:space="preserve"> </w:t>
      </w:r>
      <w:r>
        <w:t>биологические,</w:t>
      </w:r>
      <w:r>
        <w:rPr>
          <w:spacing w:val="5"/>
        </w:rPr>
        <w:t xml:space="preserve"> </w:t>
      </w:r>
      <w:r>
        <w:t>социальные.</w:t>
      </w:r>
    </w:p>
    <w:p w:rsidR="00347E9B" w:rsidRDefault="00757747">
      <w:pPr>
        <w:pStyle w:val="a4"/>
        <w:spacing w:before="146"/>
        <w:ind w:firstLine="0"/>
      </w:pPr>
      <w:r>
        <w:t>Соотношение</w:t>
      </w:r>
      <w:r>
        <w:rPr>
          <w:spacing w:val="-4"/>
        </w:rPr>
        <w:t xml:space="preserve"> </w:t>
      </w:r>
      <w:r>
        <w:t>биологических</w:t>
      </w:r>
      <w:r>
        <w:rPr>
          <w:spacing w:val="-9"/>
        </w:rPr>
        <w:t xml:space="preserve"> </w:t>
      </w:r>
      <w:r>
        <w:t>и</w:t>
      </w:r>
      <w:r>
        <w:rPr>
          <w:spacing w:val="-4"/>
        </w:rPr>
        <w:t xml:space="preserve"> </w:t>
      </w:r>
      <w:r>
        <w:t>социальных</w:t>
      </w:r>
      <w:r>
        <w:rPr>
          <w:spacing w:val="-9"/>
        </w:rPr>
        <w:t xml:space="preserve"> </w:t>
      </w:r>
      <w:r>
        <w:t>факторов</w:t>
      </w:r>
      <w:r>
        <w:rPr>
          <w:spacing w:val="-1"/>
        </w:rPr>
        <w:t xml:space="preserve"> </w:t>
      </w:r>
      <w:r>
        <w:t>в</w:t>
      </w:r>
      <w:r>
        <w:rPr>
          <w:spacing w:val="-6"/>
        </w:rPr>
        <w:t xml:space="preserve"> </w:t>
      </w:r>
      <w:r>
        <w:t>антропогенезе.</w:t>
      </w:r>
    </w:p>
    <w:p w:rsidR="00347E9B" w:rsidRDefault="00757747">
      <w:pPr>
        <w:pStyle w:val="a4"/>
        <w:spacing w:before="163" w:line="360" w:lineRule="auto"/>
        <w:ind w:right="486"/>
      </w:pPr>
      <w:r>
        <w:t>Основные стадии антропогенеза. Ранние человекообразные обезьяны</w:t>
      </w:r>
      <w:r>
        <w:rPr>
          <w:spacing w:val="1"/>
        </w:rPr>
        <w:t xml:space="preserve"> </w:t>
      </w:r>
      <w:r>
        <w:t>(проконсулы)</w:t>
      </w:r>
      <w:r>
        <w:rPr>
          <w:spacing w:val="29"/>
        </w:rPr>
        <w:t xml:space="preserve"> </w:t>
      </w:r>
      <w:r>
        <w:t>и</w:t>
      </w:r>
      <w:r>
        <w:rPr>
          <w:spacing w:val="25"/>
        </w:rPr>
        <w:t xml:space="preserve"> </w:t>
      </w:r>
      <w:r>
        <w:t>ранние</w:t>
      </w:r>
      <w:r>
        <w:rPr>
          <w:spacing w:val="26"/>
        </w:rPr>
        <w:t xml:space="preserve"> </w:t>
      </w:r>
      <w:r>
        <w:t>понгиды</w:t>
      </w:r>
      <w:r>
        <w:rPr>
          <w:spacing w:val="30"/>
        </w:rPr>
        <w:t xml:space="preserve"> </w:t>
      </w:r>
      <w:r>
        <w:t>–</w:t>
      </w:r>
      <w:r>
        <w:rPr>
          <w:spacing w:val="25"/>
        </w:rPr>
        <w:t xml:space="preserve"> </w:t>
      </w:r>
      <w:r>
        <w:t>общие</w:t>
      </w:r>
      <w:r>
        <w:rPr>
          <w:spacing w:val="26"/>
        </w:rPr>
        <w:t xml:space="preserve"> </w:t>
      </w:r>
      <w:r>
        <w:t>предки</w:t>
      </w:r>
      <w:r>
        <w:rPr>
          <w:spacing w:val="26"/>
        </w:rPr>
        <w:t xml:space="preserve"> </w:t>
      </w:r>
      <w:r>
        <w:t>человекообразных</w:t>
      </w:r>
      <w:r>
        <w:rPr>
          <w:spacing w:val="25"/>
        </w:rPr>
        <w:t xml:space="preserve"> </w:t>
      </w:r>
      <w:r>
        <w:t>обезьян</w:t>
      </w:r>
      <w:r>
        <w:rPr>
          <w:spacing w:val="-68"/>
        </w:rPr>
        <w:t xml:space="preserve"> </w:t>
      </w:r>
      <w:r>
        <w:t>и людей. Австралопитеки – двуногие предки людей. Человек умелый, первые</w:t>
      </w:r>
      <w:r>
        <w:rPr>
          <w:spacing w:val="-67"/>
        </w:rPr>
        <w:t xml:space="preserve"> </w:t>
      </w:r>
      <w:r>
        <w:t>изготовления</w:t>
      </w:r>
      <w:r>
        <w:rPr>
          <w:spacing w:val="29"/>
        </w:rPr>
        <w:t xml:space="preserve"> </w:t>
      </w:r>
      <w:r>
        <w:t>орудий</w:t>
      </w:r>
      <w:r>
        <w:rPr>
          <w:spacing w:val="28"/>
        </w:rPr>
        <w:t xml:space="preserve"> </w:t>
      </w:r>
      <w:r>
        <w:t>труда.</w:t>
      </w:r>
      <w:r>
        <w:rPr>
          <w:spacing w:val="31"/>
        </w:rPr>
        <w:t xml:space="preserve"> </w:t>
      </w:r>
      <w:r>
        <w:t>Человек</w:t>
      </w:r>
      <w:r>
        <w:rPr>
          <w:spacing w:val="28"/>
        </w:rPr>
        <w:t xml:space="preserve"> </w:t>
      </w:r>
      <w:r>
        <w:t>прямоходящий</w:t>
      </w:r>
      <w:r>
        <w:rPr>
          <w:spacing w:val="27"/>
        </w:rPr>
        <w:t xml:space="preserve"> </w:t>
      </w:r>
      <w:r>
        <w:t>и</w:t>
      </w:r>
      <w:r>
        <w:rPr>
          <w:spacing w:val="29"/>
        </w:rPr>
        <w:t xml:space="preserve"> </w:t>
      </w:r>
      <w:r>
        <w:t>первый</w:t>
      </w:r>
      <w:r>
        <w:rPr>
          <w:spacing w:val="29"/>
        </w:rPr>
        <w:t xml:space="preserve"> </w:t>
      </w:r>
      <w:r>
        <w:t>выход</w:t>
      </w:r>
      <w:r>
        <w:rPr>
          <w:spacing w:val="31"/>
        </w:rPr>
        <w:t xml:space="preserve"> </w:t>
      </w:r>
      <w:r>
        <w:t>людей</w:t>
      </w:r>
      <w:r>
        <w:rPr>
          <w:spacing w:val="-68"/>
        </w:rPr>
        <w:t xml:space="preserve"> </w:t>
      </w:r>
      <w:r>
        <w:t>за</w:t>
      </w:r>
      <w:r>
        <w:rPr>
          <w:spacing w:val="51"/>
        </w:rPr>
        <w:t xml:space="preserve"> </w:t>
      </w:r>
      <w:r>
        <w:t>пределы</w:t>
      </w:r>
      <w:r>
        <w:rPr>
          <w:spacing w:val="50"/>
        </w:rPr>
        <w:t xml:space="preserve"> </w:t>
      </w:r>
      <w:r>
        <w:t>Африки.</w:t>
      </w:r>
      <w:r>
        <w:rPr>
          <w:spacing w:val="51"/>
        </w:rPr>
        <w:t xml:space="preserve"> </w:t>
      </w:r>
      <w:r>
        <w:t>Человек</w:t>
      </w:r>
      <w:r>
        <w:rPr>
          <w:spacing w:val="48"/>
        </w:rPr>
        <w:t xml:space="preserve"> </w:t>
      </w:r>
      <w:r>
        <w:t>гейдельбергский</w:t>
      </w:r>
      <w:r>
        <w:rPr>
          <w:spacing w:val="53"/>
        </w:rPr>
        <w:t xml:space="preserve"> </w:t>
      </w:r>
      <w:r>
        <w:t>–</w:t>
      </w:r>
      <w:r>
        <w:rPr>
          <w:spacing w:val="50"/>
        </w:rPr>
        <w:t xml:space="preserve"> </w:t>
      </w:r>
      <w:r>
        <w:t>общий</w:t>
      </w:r>
      <w:r>
        <w:rPr>
          <w:spacing w:val="49"/>
        </w:rPr>
        <w:t xml:space="preserve"> </w:t>
      </w:r>
      <w:r>
        <w:t>предок</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неандертальского человека и человека разумного. Человек неандертальский</w:t>
      </w:r>
      <w:r>
        <w:rPr>
          <w:spacing w:val="1"/>
        </w:rPr>
        <w:t xml:space="preserve"> </w:t>
      </w:r>
      <w:r>
        <w:t>как вид людей холодного климата. Человек разумный современного типа,</w:t>
      </w:r>
      <w:r>
        <w:rPr>
          <w:spacing w:val="1"/>
        </w:rPr>
        <w:t xml:space="preserve"> </w:t>
      </w:r>
      <w:r>
        <w:t>денисовский</w:t>
      </w:r>
      <w:r>
        <w:rPr>
          <w:spacing w:val="1"/>
        </w:rPr>
        <w:t xml:space="preserve"> </w:t>
      </w:r>
      <w:r>
        <w:t>человек,</w:t>
      </w:r>
      <w:r>
        <w:rPr>
          <w:spacing w:val="1"/>
        </w:rPr>
        <w:t xml:space="preserve"> </w:t>
      </w:r>
      <w:r>
        <w:t>освоение</w:t>
      </w:r>
      <w:r>
        <w:rPr>
          <w:spacing w:val="1"/>
        </w:rPr>
        <w:t xml:space="preserve"> </w:t>
      </w:r>
      <w:r>
        <w:t>континентов</w:t>
      </w:r>
      <w:r>
        <w:rPr>
          <w:spacing w:val="1"/>
        </w:rPr>
        <w:t xml:space="preserve"> </w:t>
      </w:r>
      <w:r>
        <w:t>за</w:t>
      </w:r>
      <w:r>
        <w:rPr>
          <w:spacing w:val="1"/>
        </w:rPr>
        <w:t xml:space="preserve"> </w:t>
      </w:r>
      <w:r>
        <w:t>пределами</w:t>
      </w:r>
      <w:r>
        <w:rPr>
          <w:spacing w:val="1"/>
        </w:rPr>
        <w:t xml:space="preserve"> </w:t>
      </w:r>
      <w:r>
        <w:t>Африки.</w:t>
      </w:r>
      <w:r>
        <w:rPr>
          <w:spacing w:val="1"/>
        </w:rPr>
        <w:t xml:space="preserve"> </w:t>
      </w:r>
      <w:r>
        <w:t>Палеогенетика</w:t>
      </w:r>
      <w:r>
        <w:rPr>
          <w:spacing w:val="1"/>
        </w:rPr>
        <w:t xml:space="preserve"> </w:t>
      </w:r>
      <w:r>
        <w:t>и</w:t>
      </w:r>
      <w:r>
        <w:rPr>
          <w:spacing w:val="1"/>
        </w:rPr>
        <w:t xml:space="preserve"> </w:t>
      </w:r>
      <w:r>
        <w:t>палеогеномика.</w:t>
      </w:r>
    </w:p>
    <w:p w:rsidR="00347E9B" w:rsidRDefault="00757747">
      <w:pPr>
        <w:pStyle w:val="a4"/>
        <w:spacing w:before="4" w:line="360" w:lineRule="auto"/>
        <w:ind w:right="494"/>
      </w:pPr>
      <w:r>
        <w:t>Эволюция современного человека. Естественный отбор в популяциях</w:t>
      </w:r>
      <w:r>
        <w:rPr>
          <w:spacing w:val="1"/>
        </w:rPr>
        <w:t xml:space="preserve"> </w:t>
      </w:r>
      <w:r>
        <w:t>человека.</w:t>
      </w:r>
      <w:r>
        <w:rPr>
          <w:spacing w:val="1"/>
        </w:rPr>
        <w:t xml:space="preserve"> </w:t>
      </w:r>
      <w:r>
        <w:t>Мутационный</w:t>
      </w:r>
      <w:r>
        <w:rPr>
          <w:spacing w:val="1"/>
        </w:rPr>
        <w:t xml:space="preserve"> </w:t>
      </w:r>
      <w:r>
        <w:t>процесс</w:t>
      </w:r>
      <w:r>
        <w:rPr>
          <w:spacing w:val="1"/>
        </w:rPr>
        <w:t xml:space="preserve"> </w:t>
      </w:r>
      <w:r>
        <w:t>и</w:t>
      </w:r>
      <w:r>
        <w:rPr>
          <w:spacing w:val="1"/>
        </w:rPr>
        <w:t xml:space="preserve"> </w:t>
      </w:r>
      <w:r>
        <w:t>полиморфизм.</w:t>
      </w:r>
      <w:r>
        <w:rPr>
          <w:spacing w:val="1"/>
        </w:rPr>
        <w:t xml:space="preserve"> </w:t>
      </w:r>
      <w:r>
        <w:t>Популяционные</w:t>
      </w:r>
      <w:r>
        <w:rPr>
          <w:spacing w:val="1"/>
        </w:rPr>
        <w:t xml:space="preserve"> </w:t>
      </w:r>
      <w:r>
        <w:t>волны,</w:t>
      </w:r>
      <w:r>
        <w:rPr>
          <w:spacing w:val="1"/>
        </w:rPr>
        <w:t xml:space="preserve"> </w:t>
      </w:r>
      <w:r>
        <w:t>дрейф генов, миграция и «эффект основателя» в популяциях современного</w:t>
      </w:r>
      <w:r>
        <w:rPr>
          <w:spacing w:val="1"/>
        </w:rPr>
        <w:t xml:space="preserve"> </w:t>
      </w:r>
      <w:r>
        <w:t>человека.</w:t>
      </w:r>
    </w:p>
    <w:p w:rsidR="00347E9B" w:rsidRDefault="00757747">
      <w:pPr>
        <w:pStyle w:val="a4"/>
        <w:spacing w:line="360" w:lineRule="auto"/>
        <w:ind w:right="492"/>
      </w:pPr>
      <w:r>
        <w:t>Человеческие</w:t>
      </w:r>
      <w:r>
        <w:rPr>
          <w:spacing w:val="1"/>
        </w:rPr>
        <w:t xml:space="preserve"> </w:t>
      </w:r>
      <w:r>
        <w:t>расы.</w:t>
      </w:r>
      <w:r>
        <w:rPr>
          <w:spacing w:val="1"/>
        </w:rPr>
        <w:t xml:space="preserve"> </w:t>
      </w:r>
      <w:r>
        <w:t>Понятие</w:t>
      </w:r>
      <w:r>
        <w:rPr>
          <w:spacing w:val="1"/>
        </w:rPr>
        <w:t xml:space="preserve"> </w:t>
      </w:r>
      <w:r>
        <w:t>о</w:t>
      </w:r>
      <w:r>
        <w:rPr>
          <w:spacing w:val="1"/>
        </w:rPr>
        <w:t xml:space="preserve"> </w:t>
      </w:r>
      <w:r>
        <w:t>расе.</w:t>
      </w:r>
      <w:r>
        <w:rPr>
          <w:spacing w:val="1"/>
        </w:rPr>
        <w:t xml:space="preserve"> </w:t>
      </w:r>
      <w:r>
        <w:t>Большие</w:t>
      </w:r>
      <w:r>
        <w:rPr>
          <w:spacing w:val="1"/>
        </w:rPr>
        <w:t xml:space="preserve"> </w:t>
      </w:r>
      <w:r>
        <w:t>расы:</w:t>
      </w:r>
      <w:r>
        <w:rPr>
          <w:spacing w:val="1"/>
        </w:rPr>
        <w:t xml:space="preserve"> </w:t>
      </w:r>
      <w:r>
        <w:t>европеоидная</w:t>
      </w:r>
      <w:r>
        <w:rPr>
          <w:spacing w:val="1"/>
        </w:rPr>
        <w:t xml:space="preserve"> </w:t>
      </w:r>
      <w:r>
        <w:t>(евразийская),</w:t>
      </w:r>
      <w:r>
        <w:rPr>
          <w:spacing w:val="1"/>
        </w:rPr>
        <w:t xml:space="preserve"> </w:t>
      </w:r>
      <w:r>
        <w:t>австрало-негроидная</w:t>
      </w:r>
      <w:r>
        <w:rPr>
          <w:spacing w:val="1"/>
        </w:rPr>
        <w:t xml:space="preserve"> </w:t>
      </w:r>
      <w:r>
        <w:t>(экваториальная),</w:t>
      </w:r>
      <w:r>
        <w:rPr>
          <w:spacing w:val="1"/>
        </w:rPr>
        <w:t xml:space="preserve"> </w:t>
      </w:r>
      <w:r>
        <w:t>монголоидная</w:t>
      </w:r>
      <w:r>
        <w:rPr>
          <w:spacing w:val="1"/>
        </w:rPr>
        <w:t xml:space="preserve"> </w:t>
      </w:r>
      <w:r>
        <w:t>(азиатско-американская).</w:t>
      </w:r>
      <w:r>
        <w:rPr>
          <w:spacing w:val="1"/>
        </w:rPr>
        <w:t xml:space="preserve"> </w:t>
      </w:r>
      <w:r>
        <w:t>Время</w:t>
      </w:r>
      <w:r>
        <w:rPr>
          <w:spacing w:val="1"/>
        </w:rPr>
        <w:t xml:space="preserve"> </w:t>
      </w:r>
      <w:r>
        <w:t>и</w:t>
      </w:r>
      <w:r>
        <w:rPr>
          <w:spacing w:val="1"/>
        </w:rPr>
        <w:t xml:space="preserve"> </w:t>
      </w:r>
      <w:r>
        <w:t>пути</w:t>
      </w:r>
      <w:r>
        <w:rPr>
          <w:spacing w:val="1"/>
        </w:rPr>
        <w:t xml:space="preserve"> </w:t>
      </w:r>
      <w:r>
        <w:t>расселения</w:t>
      </w:r>
      <w:r>
        <w:rPr>
          <w:spacing w:val="1"/>
        </w:rPr>
        <w:t xml:space="preserve"> </w:t>
      </w:r>
      <w:r>
        <w:t>человека</w:t>
      </w:r>
      <w:r>
        <w:rPr>
          <w:spacing w:val="1"/>
        </w:rPr>
        <w:t xml:space="preserve"> </w:t>
      </w:r>
      <w:r>
        <w:t>по</w:t>
      </w:r>
      <w:r>
        <w:rPr>
          <w:spacing w:val="1"/>
        </w:rPr>
        <w:t xml:space="preserve"> </w:t>
      </w:r>
      <w:r>
        <w:t>планете.</w:t>
      </w:r>
      <w:r>
        <w:rPr>
          <w:spacing w:val="1"/>
        </w:rPr>
        <w:t xml:space="preserve"> </w:t>
      </w:r>
      <w:r>
        <w:t>Единство</w:t>
      </w:r>
      <w:r>
        <w:rPr>
          <w:spacing w:val="1"/>
        </w:rPr>
        <w:t xml:space="preserve"> </w:t>
      </w:r>
      <w:r>
        <w:t>человеческих</w:t>
      </w:r>
      <w:r>
        <w:rPr>
          <w:spacing w:val="1"/>
        </w:rPr>
        <w:t xml:space="preserve"> </w:t>
      </w:r>
      <w:r>
        <w:t>рас.</w:t>
      </w:r>
      <w:r>
        <w:rPr>
          <w:spacing w:val="1"/>
        </w:rPr>
        <w:t xml:space="preserve"> </w:t>
      </w:r>
      <w:r>
        <w:t>Научная</w:t>
      </w:r>
      <w:r>
        <w:rPr>
          <w:spacing w:val="1"/>
        </w:rPr>
        <w:t xml:space="preserve"> </w:t>
      </w:r>
      <w:r>
        <w:t>несостоятельность</w:t>
      </w:r>
      <w:r>
        <w:rPr>
          <w:spacing w:val="1"/>
        </w:rPr>
        <w:t xml:space="preserve"> </w:t>
      </w:r>
      <w:r>
        <w:t>расизма.</w:t>
      </w:r>
      <w:r>
        <w:rPr>
          <w:spacing w:val="1"/>
        </w:rPr>
        <w:t xml:space="preserve"> </w:t>
      </w:r>
      <w:r>
        <w:t>Приспособленность</w:t>
      </w:r>
      <w:r>
        <w:rPr>
          <w:spacing w:val="1"/>
        </w:rPr>
        <w:t xml:space="preserve"> </w:t>
      </w:r>
      <w:r>
        <w:t>человека</w:t>
      </w:r>
      <w:r>
        <w:rPr>
          <w:spacing w:val="1"/>
        </w:rPr>
        <w:t xml:space="preserve"> </w:t>
      </w:r>
      <w:r>
        <w:t>к</w:t>
      </w:r>
      <w:r>
        <w:rPr>
          <w:spacing w:val="1"/>
        </w:rPr>
        <w:t xml:space="preserve"> </w:t>
      </w:r>
      <w:r>
        <w:t>разным</w:t>
      </w:r>
      <w:r>
        <w:rPr>
          <w:spacing w:val="1"/>
        </w:rPr>
        <w:t xml:space="preserve"> </w:t>
      </w:r>
      <w:r>
        <w:t>условиям</w:t>
      </w:r>
      <w:r>
        <w:rPr>
          <w:spacing w:val="1"/>
        </w:rPr>
        <w:t xml:space="preserve"> </w:t>
      </w:r>
      <w:r>
        <w:t>окружающей</w:t>
      </w:r>
      <w:r>
        <w:rPr>
          <w:spacing w:val="1"/>
        </w:rPr>
        <w:t xml:space="preserve"> </w:t>
      </w:r>
      <w:r>
        <w:t>среды.</w:t>
      </w:r>
      <w:r>
        <w:rPr>
          <w:spacing w:val="1"/>
        </w:rPr>
        <w:t xml:space="preserve"> </w:t>
      </w:r>
      <w:r>
        <w:t>Влияние</w:t>
      </w:r>
      <w:r>
        <w:rPr>
          <w:spacing w:val="1"/>
        </w:rPr>
        <w:t xml:space="preserve"> </w:t>
      </w:r>
      <w:r>
        <w:t>географической</w:t>
      </w:r>
      <w:r>
        <w:rPr>
          <w:spacing w:val="1"/>
        </w:rPr>
        <w:t xml:space="preserve"> </w:t>
      </w:r>
      <w:r>
        <w:t>среды</w:t>
      </w:r>
      <w:r>
        <w:rPr>
          <w:spacing w:val="1"/>
        </w:rPr>
        <w:t xml:space="preserve"> </w:t>
      </w:r>
      <w:r>
        <w:t>и</w:t>
      </w:r>
      <w:r>
        <w:rPr>
          <w:spacing w:val="1"/>
        </w:rPr>
        <w:t xml:space="preserve"> </w:t>
      </w:r>
      <w:r>
        <w:t>дрейфа</w:t>
      </w:r>
      <w:r>
        <w:rPr>
          <w:spacing w:val="1"/>
        </w:rPr>
        <w:t xml:space="preserve"> </w:t>
      </w:r>
      <w:r>
        <w:t>генов</w:t>
      </w:r>
      <w:r>
        <w:rPr>
          <w:spacing w:val="1"/>
        </w:rPr>
        <w:t xml:space="preserve"> </w:t>
      </w:r>
      <w:r>
        <w:t>на</w:t>
      </w:r>
      <w:r>
        <w:rPr>
          <w:spacing w:val="1"/>
        </w:rPr>
        <w:t xml:space="preserve"> </w:t>
      </w:r>
      <w:r>
        <w:t>морфологию</w:t>
      </w:r>
      <w:r>
        <w:rPr>
          <w:spacing w:val="71"/>
        </w:rPr>
        <w:t xml:space="preserve"> </w:t>
      </w:r>
      <w:r>
        <w:t>и</w:t>
      </w:r>
      <w:r>
        <w:rPr>
          <w:spacing w:val="1"/>
        </w:rPr>
        <w:t xml:space="preserve"> </w:t>
      </w:r>
      <w:r>
        <w:t>физиологию</w:t>
      </w:r>
      <w:r>
        <w:rPr>
          <w:spacing w:val="-1"/>
        </w:rPr>
        <w:t xml:space="preserve"> </w:t>
      </w:r>
      <w:r>
        <w:t>человека.</w:t>
      </w:r>
    </w:p>
    <w:p w:rsidR="00347E9B" w:rsidRDefault="00757747">
      <w:pPr>
        <w:pStyle w:val="a4"/>
        <w:spacing w:line="360" w:lineRule="auto"/>
        <w:ind w:right="495"/>
      </w:pPr>
      <w:r>
        <w:t>Междисциплинарные</w:t>
      </w:r>
      <w:r>
        <w:rPr>
          <w:spacing w:val="1"/>
        </w:rPr>
        <w:t xml:space="preserve"> </w:t>
      </w:r>
      <w:r>
        <w:t>методы</w:t>
      </w:r>
      <w:r>
        <w:rPr>
          <w:spacing w:val="1"/>
        </w:rPr>
        <w:t xml:space="preserve"> </w:t>
      </w:r>
      <w:r>
        <w:t>в</w:t>
      </w:r>
      <w:r>
        <w:rPr>
          <w:spacing w:val="1"/>
        </w:rPr>
        <w:t xml:space="preserve"> </w:t>
      </w:r>
      <w:r>
        <w:t>физической</w:t>
      </w:r>
      <w:r>
        <w:rPr>
          <w:spacing w:val="1"/>
        </w:rPr>
        <w:t xml:space="preserve"> </w:t>
      </w:r>
      <w:r>
        <w:t>(биологической)</w:t>
      </w:r>
      <w:r>
        <w:rPr>
          <w:spacing w:val="1"/>
        </w:rPr>
        <w:t xml:space="preserve"> </w:t>
      </w:r>
      <w:r>
        <w:t>антропологии.</w:t>
      </w:r>
      <w:r>
        <w:rPr>
          <w:spacing w:val="1"/>
        </w:rPr>
        <w:t xml:space="preserve"> </w:t>
      </w:r>
      <w:r>
        <w:t>Эволюционная</w:t>
      </w:r>
      <w:r>
        <w:rPr>
          <w:spacing w:val="1"/>
        </w:rPr>
        <w:t xml:space="preserve"> </w:t>
      </w:r>
      <w:r>
        <w:t>антропология</w:t>
      </w:r>
      <w:r>
        <w:rPr>
          <w:spacing w:val="1"/>
        </w:rPr>
        <w:t xml:space="preserve"> </w:t>
      </w:r>
      <w:r>
        <w:t>и</w:t>
      </w:r>
      <w:r>
        <w:rPr>
          <w:spacing w:val="1"/>
        </w:rPr>
        <w:t xml:space="preserve"> </w:t>
      </w:r>
      <w:r>
        <w:t>палеоантропология</w:t>
      </w:r>
      <w:r>
        <w:rPr>
          <w:spacing w:val="-67"/>
        </w:rPr>
        <w:t xml:space="preserve"> </w:t>
      </w:r>
      <w:r>
        <w:t>человеческих популяций. Биосоциальные исследования природы человека.</w:t>
      </w:r>
      <w:r>
        <w:rPr>
          <w:spacing w:val="1"/>
        </w:rPr>
        <w:t xml:space="preserve"> </w:t>
      </w:r>
      <w:r>
        <w:t>Исследование</w:t>
      </w:r>
      <w:r>
        <w:rPr>
          <w:spacing w:val="-1"/>
        </w:rPr>
        <w:t xml:space="preserve"> </w:t>
      </w:r>
      <w:r>
        <w:t>коэволюции</w:t>
      </w:r>
      <w:r>
        <w:rPr>
          <w:spacing w:val="-1"/>
        </w:rPr>
        <w:t xml:space="preserve"> </w:t>
      </w:r>
      <w:r>
        <w:t>биологического</w:t>
      </w:r>
      <w:r>
        <w:rPr>
          <w:spacing w:val="-2"/>
        </w:rPr>
        <w:t xml:space="preserve"> </w:t>
      </w:r>
      <w:r>
        <w:t>и</w:t>
      </w:r>
      <w:r>
        <w:rPr>
          <w:spacing w:val="-1"/>
        </w:rPr>
        <w:t xml:space="preserve"> </w:t>
      </w:r>
      <w:r>
        <w:t>социального</w:t>
      </w:r>
      <w:r>
        <w:rPr>
          <w:spacing w:val="-2"/>
        </w:rPr>
        <w:t xml:space="preserve"> </w:t>
      </w:r>
      <w:r>
        <w:t>в</w:t>
      </w:r>
      <w:r>
        <w:rPr>
          <w:spacing w:val="-2"/>
        </w:rPr>
        <w:t xml:space="preserve"> </w:t>
      </w:r>
      <w:r>
        <w:t>человеке.</w:t>
      </w:r>
    </w:p>
    <w:p w:rsidR="00347E9B" w:rsidRDefault="00757747">
      <w:pPr>
        <w:pStyle w:val="a4"/>
        <w:ind w:left="1330" w:firstLine="0"/>
        <w:jc w:val="left"/>
      </w:pPr>
      <w:r>
        <w:t>Демонстрации:</w:t>
      </w:r>
    </w:p>
    <w:p w:rsidR="00347E9B" w:rsidRDefault="00757747">
      <w:pPr>
        <w:pStyle w:val="a4"/>
        <w:spacing w:before="164" w:line="357" w:lineRule="auto"/>
        <w:ind w:left="1330" w:right="470" w:firstLine="0"/>
        <w:jc w:val="left"/>
      </w:pPr>
      <w:r>
        <w:t>Портреты: Ч. Дарвин, Л. Лики, Я.Я. Рогинский, М.М. Герасимов.</w:t>
      </w:r>
      <w:r>
        <w:rPr>
          <w:spacing w:val="1"/>
        </w:rPr>
        <w:t xml:space="preserve"> </w:t>
      </w:r>
      <w:r>
        <w:t>Таблицы</w:t>
      </w:r>
      <w:r>
        <w:rPr>
          <w:spacing w:val="-2"/>
        </w:rPr>
        <w:t xml:space="preserve"> </w:t>
      </w:r>
      <w:r>
        <w:t>и</w:t>
      </w:r>
      <w:r>
        <w:rPr>
          <w:spacing w:val="-1"/>
        </w:rPr>
        <w:t xml:space="preserve"> </w:t>
      </w:r>
      <w:r>
        <w:t>схемы:</w:t>
      </w:r>
      <w:r>
        <w:rPr>
          <w:spacing w:val="-3"/>
        </w:rPr>
        <w:t xml:space="preserve"> </w:t>
      </w:r>
      <w:r>
        <w:t>«Методы</w:t>
      </w:r>
      <w:r>
        <w:rPr>
          <w:spacing w:val="-1"/>
        </w:rPr>
        <w:t xml:space="preserve"> </w:t>
      </w:r>
      <w:r>
        <w:t>антропологии», «Головной</w:t>
      </w:r>
      <w:r>
        <w:rPr>
          <w:spacing w:val="-1"/>
        </w:rPr>
        <w:t xml:space="preserve"> </w:t>
      </w:r>
      <w:r>
        <w:t>мозг</w:t>
      </w:r>
      <w:r>
        <w:rPr>
          <w:spacing w:val="-1"/>
        </w:rPr>
        <w:t xml:space="preserve"> </w:t>
      </w:r>
      <w:r>
        <w:t>человека»,</w:t>
      </w:r>
    </w:p>
    <w:p w:rsidR="00347E9B" w:rsidRDefault="00757747">
      <w:pPr>
        <w:pStyle w:val="a4"/>
        <w:spacing w:before="5"/>
        <w:ind w:firstLine="0"/>
      </w:pPr>
      <w:r>
        <w:t>«Человекообразные</w:t>
      </w:r>
      <w:r>
        <w:rPr>
          <w:spacing w:val="139"/>
        </w:rPr>
        <w:t xml:space="preserve"> </w:t>
      </w:r>
      <w:r>
        <w:t>обезьяны»,</w:t>
      </w:r>
      <w:r>
        <w:rPr>
          <w:spacing w:val="140"/>
        </w:rPr>
        <w:t xml:space="preserve"> </w:t>
      </w:r>
      <w:r>
        <w:t>«Скелет</w:t>
      </w:r>
      <w:r>
        <w:rPr>
          <w:spacing w:val="137"/>
        </w:rPr>
        <w:t xml:space="preserve"> </w:t>
      </w:r>
      <w:r>
        <w:t>человека</w:t>
      </w:r>
      <w:r>
        <w:rPr>
          <w:spacing w:val="139"/>
        </w:rPr>
        <w:t xml:space="preserve"> </w:t>
      </w:r>
      <w:r>
        <w:t>и</w:t>
      </w:r>
      <w:r>
        <w:rPr>
          <w:spacing w:val="138"/>
        </w:rPr>
        <w:t xml:space="preserve"> </w:t>
      </w:r>
      <w:r>
        <w:t>скелет</w:t>
      </w:r>
      <w:r>
        <w:rPr>
          <w:spacing w:val="136"/>
        </w:rPr>
        <w:t xml:space="preserve"> </w:t>
      </w:r>
      <w:r>
        <w:t>шимпанзе»,</w:t>
      </w:r>
    </w:p>
    <w:p w:rsidR="00347E9B" w:rsidRDefault="00757747">
      <w:pPr>
        <w:pStyle w:val="a4"/>
        <w:spacing w:before="158" w:line="362" w:lineRule="auto"/>
        <w:ind w:right="491" w:firstLine="0"/>
      </w:pPr>
      <w:r>
        <w:t>«Рудименты и атавизмы», «Движущие силы антропогенеза», «Эволюционное</w:t>
      </w:r>
      <w:r>
        <w:rPr>
          <w:spacing w:val="-67"/>
        </w:rPr>
        <w:t xml:space="preserve"> </w:t>
      </w:r>
      <w:r>
        <w:t>древо</w:t>
      </w:r>
      <w:r>
        <w:rPr>
          <w:spacing w:val="1"/>
        </w:rPr>
        <w:t xml:space="preserve"> </w:t>
      </w:r>
      <w:r>
        <w:t>человека»,</w:t>
      </w:r>
      <w:r>
        <w:rPr>
          <w:spacing w:val="1"/>
        </w:rPr>
        <w:t xml:space="preserve"> </w:t>
      </w:r>
      <w:r>
        <w:t>«Австралопитек»,</w:t>
      </w:r>
      <w:r>
        <w:rPr>
          <w:spacing w:val="1"/>
        </w:rPr>
        <w:t xml:space="preserve"> </w:t>
      </w:r>
      <w:r>
        <w:t>«Человек</w:t>
      </w:r>
      <w:r>
        <w:rPr>
          <w:spacing w:val="1"/>
        </w:rPr>
        <w:t xml:space="preserve"> </w:t>
      </w:r>
      <w:r>
        <w:t>умелый»,</w:t>
      </w:r>
      <w:r>
        <w:rPr>
          <w:spacing w:val="1"/>
        </w:rPr>
        <w:t xml:space="preserve"> </w:t>
      </w:r>
      <w:r>
        <w:t>«Человек</w:t>
      </w:r>
      <w:r>
        <w:rPr>
          <w:spacing w:val="1"/>
        </w:rPr>
        <w:t xml:space="preserve"> </w:t>
      </w:r>
      <w:r>
        <w:t>прямоходящий»,</w:t>
      </w:r>
      <w:r>
        <w:rPr>
          <w:spacing w:val="1"/>
        </w:rPr>
        <w:t xml:space="preserve"> </w:t>
      </w:r>
      <w:r>
        <w:t>«Денисовский</w:t>
      </w:r>
      <w:r>
        <w:rPr>
          <w:spacing w:val="-2"/>
        </w:rPr>
        <w:t xml:space="preserve"> </w:t>
      </w:r>
      <w:r>
        <w:t>человек» «Неандертальцы»,</w:t>
      </w:r>
      <w:r>
        <w:rPr>
          <w:spacing w:val="5"/>
        </w:rPr>
        <w:t xml:space="preserve"> </w:t>
      </w:r>
      <w:r>
        <w:t>«Кроманьонцы»,</w:t>
      </w:r>
    </w:p>
    <w:p w:rsidR="00347E9B" w:rsidRDefault="00757747">
      <w:pPr>
        <w:pStyle w:val="a4"/>
        <w:spacing w:line="313" w:lineRule="exact"/>
        <w:ind w:firstLine="0"/>
      </w:pPr>
      <w:r>
        <w:t>«Предки</w:t>
      </w:r>
      <w:r>
        <w:rPr>
          <w:spacing w:val="-6"/>
        </w:rPr>
        <w:t xml:space="preserve"> </w:t>
      </w:r>
      <w:r>
        <w:t>человека», «Этапы</w:t>
      </w:r>
      <w:r>
        <w:rPr>
          <w:spacing w:val="-6"/>
        </w:rPr>
        <w:t xml:space="preserve"> </w:t>
      </w:r>
      <w:r>
        <w:t>эволюции</w:t>
      </w:r>
      <w:r>
        <w:rPr>
          <w:spacing w:val="-6"/>
        </w:rPr>
        <w:t xml:space="preserve"> </w:t>
      </w:r>
      <w:r>
        <w:t>человека»,</w:t>
      </w:r>
      <w:r>
        <w:rPr>
          <w:spacing w:val="-3"/>
        </w:rPr>
        <w:t xml:space="preserve"> </w:t>
      </w:r>
      <w:r>
        <w:t>«Расы</w:t>
      </w:r>
      <w:r>
        <w:rPr>
          <w:spacing w:val="-6"/>
        </w:rPr>
        <w:t xml:space="preserve"> </w:t>
      </w:r>
      <w:r>
        <w:t>человека».</w:t>
      </w:r>
    </w:p>
    <w:p w:rsidR="00347E9B" w:rsidRDefault="00757747">
      <w:pPr>
        <w:pStyle w:val="a4"/>
        <w:spacing w:before="163" w:line="360" w:lineRule="auto"/>
        <w:ind w:right="497"/>
      </w:pPr>
      <w:r>
        <w:t>Оборудование:муляжи</w:t>
      </w:r>
      <w:r>
        <w:rPr>
          <w:spacing w:val="1"/>
        </w:rPr>
        <w:t xml:space="preserve"> </w:t>
      </w:r>
      <w:r>
        <w:t>окаменелостей,</w:t>
      </w:r>
      <w:r>
        <w:rPr>
          <w:spacing w:val="1"/>
        </w:rPr>
        <w:t xml:space="preserve"> </w:t>
      </w:r>
      <w:r>
        <w:t>предметов</w:t>
      </w:r>
      <w:r>
        <w:rPr>
          <w:spacing w:val="1"/>
        </w:rPr>
        <w:t xml:space="preserve"> </w:t>
      </w:r>
      <w:r>
        <w:t>материальной</w:t>
      </w:r>
      <w:r>
        <w:rPr>
          <w:spacing w:val="1"/>
        </w:rPr>
        <w:t xml:space="preserve"> </w:t>
      </w:r>
      <w:r>
        <w:t>культуры</w:t>
      </w:r>
      <w:r>
        <w:rPr>
          <w:spacing w:val="1"/>
        </w:rPr>
        <w:t xml:space="preserve"> </w:t>
      </w:r>
      <w:r>
        <w:t>предков</w:t>
      </w:r>
      <w:r>
        <w:rPr>
          <w:spacing w:val="1"/>
        </w:rPr>
        <w:t xml:space="preserve"> </w:t>
      </w:r>
      <w:r>
        <w:t>человека,</w:t>
      </w:r>
      <w:r>
        <w:rPr>
          <w:spacing w:val="1"/>
        </w:rPr>
        <w:t xml:space="preserve"> </w:t>
      </w:r>
      <w:r>
        <w:t>репродукции</w:t>
      </w:r>
      <w:r>
        <w:rPr>
          <w:spacing w:val="1"/>
        </w:rPr>
        <w:t xml:space="preserve"> </w:t>
      </w:r>
      <w:r>
        <w:t>(фотографии)</w:t>
      </w:r>
      <w:r>
        <w:rPr>
          <w:spacing w:val="1"/>
        </w:rPr>
        <w:t xml:space="preserve"> </w:t>
      </w:r>
      <w:r>
        <w:t>картин</w:t>
      </w:r>
      <w:r>
        <w:rPr>
          <w:spacing w:val="1"/>
        </w:rPr>
        <w:t xml:space="preserve"> </w:t>
      </w:r>
      <w:r>
        <w:t>с</w:t>
      </w:r>
      <w:r>
        <w:rPr>
          <w:spacing w:val="1"/>
        </w:rPr>
        <w:t xml:space="preserve"> </w:t>
      </w:r>
      <w:r>
        <w:t>мифологическими</w:t>
      </w:r>
      <w:r>
        <w:rPr>
          <w:spacing w:val="36"/>
        </w:rPr>
        <w:t xml:space="preserve"> </w:t>
      </w:r>
      <w:r>
        <w:t>и</w:t>
      </w:r>
      <w:r>
        <w:rPr>
          <w:spacing w:val="53"/>
        </w:rPr>
        <w:t xml:space="preserve"> </w:t>
      </w:r>
      <w:r>
        <w:t>библейскими</w:t>
      </w:r>
      <w:r>
        <w:rPr>
          <w:spacing w:val="53"/>
        </w:rPr>
        <w:t xml:space="preserve"> </w:t>
      </w:r>
      <w:r>
        <w:t>сюжетами</w:t>
      </w:r>
      <w:r>
        <w:rPr>
          <w:spacing w:val="53"/>
        </w:rPr>
        <w:t xml:space="preserve"> </w:t>
      </w:r>
      <w:r>
        <w:t>происхождения</w:t>
      </w:r>
      <w:r>
        <w:rPr>
          <w:spacing w:val="54"/>
        </w:rPr>
        <w:t xml:space="preserve"> </w:t>
      </w:r>
      <w:r>
        <w:t>человека,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фотографии находок ископаемых остатков человека, скелет человека, модель</w:t>
      </w:r>
      <w:r>
        <w:rPr>
          <w:spacing w:val="-67"/>
        </w:rPr>
        <w:t xml:space="preserve"> </w:t>
      </w:r>
      <w:r>
        <w:t>черепа</w:t>
      </w:r>
      <w:r>
        <w:rPr>
          <w:spacing w:val="1"/>
        </w:rPr>
        <w:t xml:space="preserve"> </w:t>
      </w:r>
      <w:r>
        <w:t>человека</w:t>
      </w:r>
      <w:r>
        <w:rPr>
          <w:spacing w:val="1"/>
        </w:rPr>
        <w:t xml:space="preserve"> </w:t>
      </w:r>
      <w:r>
        <w:t>и</w:t>
      </w:r>
      <w:r>
        <w:rPr>
          <w:spacing w:val="1"/>
        </w:rPr>
        <w:t xml:space="preserve"> </w:t>
      </w:r>
      <w:r>
        <w:t>черепа</w:t>
      </w:r>
      <w:r>
        <w:rPr>
          <w:spacing w:val="1"/>
        </w:rPr>
        <w:t xml:space="preserve"> </w:t>
      </w:r>
      <w:r>
        <w:t>шимпанзе,</w:t>
      </w:r>
      <w:r>
        <w:rPr>
          <w:spacing w:val="1"/>
        </w:rPr>
        <w:t xml:space="preserve"> </w:t>
      </w:r>
      <w:r>
        <w:t>модель</w:t>
      </w:r>
      <w:r>
        <w:rPr>
          <w:spacing w:val="1"/>
        </w:rPr>
        <w:t xml:space="preserve"> </w:t>
      </w:r>
      <w:r>
        <w:t>кисти</w:t>
      </w:r>
      <w:r>
        <w:rPr>
          <w:spacing w:val="1"/>
        </w:rPr>
        <w:t xml:space="preserve"> </w:t>
      </w:r>
      <w:r>
        <w:t>человека</w:t>
      </w:r>
      <w:r>
        <w:rPr>
          <w:spacing w:val="1"/>
        </w:rPr>
        <w:t xml:space="preserve"> </w:t>
      </w:r>
      <w:r>
        <w:t>и</w:t>
      </w:r>
      <w:r>
        <w:rPr>
          <w:spacing w:val="1"/>
        </w:rPr>
        <w:t xml:space="preserve"> </w:t>
      </w:r>
      <w:r>
        <w:t>кисти</w:t>
      </w:r>
      <w:r>
        <w:rPr>
          <w:spacing w:val="1"/>
        </w:rPr>
        <w:t xml:space="preserve"> </w:t>
      </w:r>
      <w:r>
        <w:t>шимпанзе,</w:t>
      </w:r>
      <w:r>
        <w:rPr>
          <w:spacing w:val="3"/>
        </w:rPr>
        <w:t xml:space="preserve"> </w:t>
      </w:r>
      <w:r>
        <w:t>модели</w:t>
      </w:r>
      <w:r>
        <w:rPr>
          <w:spacing w:val="1"/>
        </w:rPr>
        <w:t xml:space="preserve"> </w:t>
      </w:r>
      <w:r>
        <w:t>торса</w:t>
      </w:r>
      <w:r>
        <w:rPr>
          <w:spacing w:val="1"/>
        </w:rPr>
        <w:t xml:space="preserve"> </w:t>
      </w:r>
      <w:r>
        <w:t>предков человека.</w:t>
      </w:r>
    </w:p>
    <w:p w:rsidR="00347E9B" w:rsidRDefault="00757747">
      <w:pPr>
        <w:pStyle w:val="a4"/>
        <w:spacing w:before="2" w:line="362" w:lineRule="auto"/>
        <w:ind w:right="497"/>
      </w:pPr>
      <w:r>
        <w:t>Лабораторная</w:t>
      </w:r>
      <w:r>
        <w:rPr>
          <w:spacing w:val="1"/>
        </w:rPr>
        <w:t xml:space="preserve"> </w:t>
      </w:r>
      <w:r>
        <w:t>работа</w:t>
      </w:r>
      <w:r>
        <w:rPr>
          <w:spacing w:val="1"/>
        </w:rPr>
        <w:t xml:space="preserve"> </w:t>
      </w:r>
      <w:r>
        <w:t>«Изучение</w:t>
      </w:r>
      <w:r>
        <w:rPr>
          <w:spacing w:val="1"/>
        </w:rPr>
        <w:t xml:space="preserve"> </w:t>
      </w:r>
      <w:r>
        <w:t>особенностей</w:t>
      </w:r>
      <w:r>
        <w:rPr>
          <w:spacing w:val="1"/>
        </w:rPr>
        <w:t xml:space="preserve"> </w:t>
      </w:r>
      <w:r>
        <w:t>строения</w:t>
      </w:r>
      <w:r>
        <w:rPr>
          <w:spacing w:val="1"/>
        </w:rPr>
        <w:t xml:space="preserve"> </w:t>
      </w:r>
      <w:r>
        <w:t>скелета</w:t>
      </w:r>
      <w:r>
        <w:rPr>
          <w:spacing w:val="1"/>
        </w:rPr>
        <w:t xml:space="preserve"> </w:t>
      </w:r>
      <w:r>
        <w:t>человека,</w:t>
      </w:r>
      <w:r>
        <w:rPr>
          <w:spacing w:val="3"/>
        </w:rPr>
        <w:t xml:space="preserve"> </w:t>
      </w:r>
      <w:r>
        <w:t>связанных</w:t>
      </w:r>
      <w:r>
        <w:rPr>
          <w:spacing w:val="-3"/>
        </w:rPr>
        <w:t xml:space="preserve"> </w:t>
      </w:r>
      <w:r>
        <w:t>с</w:t>
      </w:r>
      <w:r>
        <w:rPr>
          <w:spacing w:val="5"/>
        </w:rPr>
        <w:t xml:space="preserve"> </w:t>
      </w:r>
      <w:r>
        <w:t>прямохождением».</w:t>
      </w:r>
    </w:p>
    <w:p w:rsidR="00347E9B" w:rsidRDefault="00757747">
      <w:pPr>
        <w:pStyle w:val="a4"/>
        <w:spacing w:line="314" w:lineRule="exact"/>
        <w:ind w:left="1330" w:firstLine="0"/>
      </w:pPr>
      <w:r>
        <w:t>Практическая</w:t>
      </w:r>
      <w:r>
        <w:rPr>
          <w:spacing w:val="-6"/>
        </w:rPr>
        <w:t xml:space="preserve"> </w:t>
      </w:r>
      <w:r>
        <w:t>работа</w:t>
      </w:r>
      <w:r>
        <w:rPr>
          <w:spacing w:val="-6"/>
        </w:rPr>
        <w:t xml:space="preserve"> </w:t>
      </w:r>
      <w:r>
        <w:t>«Изучение</w:t>
      </w:r>
      <w:r>
        <w:rPr>
          <w:spacing w:val="-6"/>
        </w:rPr>
        <w:t xml:space="preserve"> </w:t>
      </w:r>
      <w:r>
        <w:t>экологических</w:t>
      </w:r>
      <w:r>
        <w:rPr>
          <w:spacing w:val="-11"/>
        </w:rPr>
        <w:t xml:space="preserve"> </w:t>
      </w:r>
      <w:r>
        <w:t>адаптаций</w:t>
      </w:r>
      <w:r>
        <w:rPr>
          <w:spacing w:val="-7"/>
        </w:rPr>
        <w:t xml:space="preserve"> </w:t>
      </w:r>
      <w:r>
        <w:t>человека».</w:t>
      </w:r>
    </w:p>
    <w:p w:rsidR="00347E9B" w:rsidRDefault="00757747">
      <w:pPr>
        <w:pStyle w:val="a4"/>
        <w:spacing w:before="163" w:line="362" w:lineRule="auto"/>
        <w:ind w:right="494"/>
      </w:pPr>
      <w:r>
        <w:t>Тема</w:t>
      </w:r>
      <w:r>
        <w:rPr>
          <w:spacing w:val="1"/>
        </w:rPr>
        <w:t xml:space="preserve"> </w:t>
      </w:r>
      <w:r>
        <w:t>6.</w:t>
      </w:r>
      <w:r>
        <w:rPr>
          <w:spacing w:val="1"/>
        </w:rPr>
        <w:t xml:space="preserve"> </w:t>
      </w:r>
      <w:r>
        <w:t>Экология</w:t>
      </w:r>
      <w:r>
        <w:rPr>
          <w:spacing w:val="1"/>
        </w:rPr>
        <w:t xml:space="preserve"> </w:t>
      </w:r>
      <w:r>
        <w:t>–</w:t>
      </w:r>
      <w:r>
        <w:rPr>
          <w:spacing w:val="1"/>
        </w:rPr>
        <w:t xml:space="preserve"> </w:t>
      </w:r>
      <w:r>
        <w:t>наука</w:t>
      </w:r>
      <w:r>
        <w:rPr>
          <w:spacing w:val="1"/>
        </w:rPr>
        <w:t xml:space="preserve"> </w:t>
      </w:r>
      <w:r>
        <w:t>о</w:t>
      </w:r>
      <w:r>
        <w:rPr>
          <w:spacing w:val="1"/>
        </w:rPr>
        <w:t xml:space="preserve"> </w:t>
      </w:r>
      <w:r>
        <w:t>взаимоотношениях</w:t>
      </w:r>
      <w:r>
        <w:rPr>
          <w:spacing w:val="1"/>
        </w:rPr>
        <w:t xml:space="preserve"> </w:t>
      </w:r>
      <w:r>
        <w:t>организмов</w:t>
      </w:r>
      <w:r>
        <w:rPr>
          <w:spacing w:val="1"/>
        </w:rPr>
        <w:t xml:space="preserve"> </w:t>
      </w:r>
      <w:r>
        <w:t>и</w:t>
      </w:r>
      <w:r>
        <w:rPr>
          <w:spacing w:val="-67"/>
        </w:rPr>
        <w:t xml:space="preserve"> </w:t>
      </w:r>
      <w:r>
        <w:t>надорганизменных</w:t>
      </w:r>
      <w:r>
        <w:rPr>
          <w:spacing w:val="-4"/>
        </w:rPr>
        <w:t xml:space="preserve"> </w:t>
      </w:r>
      <w:r>
        <w:t>систем</w:t>
      </w:r>
      <w:r>
        <w:rPr>
          <w:spacing w:val="2"/>
        </w:rPr>
        <w:t xml:space="preserve"> </w:t>
      </w:r>
      <w:r>
        <w:t>с</w:t>
      </w:r>
      <w:r>
        <w:rPr>
          <w:spacing w:val="2"/>
        </w:rPr>
        <w:t xml:space="preserve"> </w:t>
      </w:r>
      <w:r>
        <w:t>окружающей средой.</w:t>
      </w:r>
    </w:p>
    <w:p w:rsidR="00347E9B" w:rsidRDefault="00757747">
      <w:pPr>
        <w:pStyle w:val="a4"/>
        <w:spacing w:line="360" w:lineRule="auto"/>
        <w:ind w:right="491"/>
      </w:pPr>
      <w:r>
        <w:t>Зарождение и развитие экологии в трудах А. Гумбольдта, К.Ф. Рулье,</w:t>
      </w:r>
      <w:r>
        <w:rPr>
          <w:spacing w:val="1"/>
        </w:rPr>
        <w:t xml:space="preserve"> </w:t>
      </w:r>
      <w:r>
        <w:t>Н.А. Северцова,</w:t>
      </w:r>
      <w:r>
        <w:rPr>
          <w:spacing w:val="1"/>
        </w:rPr>
        <w:t xml:space="preserve"> </w:t>
      </w:r>
      <w:r>
        <w:t>Э. Геккеля,</w:t>
      </w:r>
      <w:r>
        <w:rPr>
          <w:spacing w:val="1"/>
        </w:rPr>
        <w:t xml:space="preserve"> </w:t>
      </w:r>
      <w:r>
        <w:t>А. Тенсли,</w:t>
      </w:r>
      <w:r>
        <w:rPr>
          <w:spacing w:val="1"/>
        </w:rPr>
        <w:t xml:space="preserve"> </w:t>
      </w:r>
      <w:r>
        <w:t>В.Н. Сукачёва.</w:t>
      </w:r>
      <w:r>
        <w:rPr>
          <w:spacing w:val="1"/>
        </w:rPr>
        <w:t xml:space="preserve"> </w:t>
      </w:r>
      <w:r>
        <w:t>Разделы</w:t>
      </w:r>
      <w:r>
        <w:rPr>
          <w:spacing w:val="1"/>
        </w:rPr>
        <w:t xml:space="preserve"> </w:t>
      </w:r>
      <w:r>
        <w:t>и</w:t>
      </w:r>
      <w:r>
        <w:rPr>
          <w:spacing w:val="1"/>
        </w:rPr>
        <w:t xml:space="preserve"> </w:t>
      </w:r>
      <w:r>
        <w:t>задачи</w:t>
      </w:r>
      <w:r>
        <w:rPr>
          <w:spacing w:val="1"/>
        </w:rPr>
        <w:t xml:space="preserve"> </w:t>
      </w:r>
      <w:r>
        <w:t>экологии.</w:t>
      </w:r>
      <w:r>
        <w:rPr>
          <w:spacing w:val="2"/>
        </w:rPr>
        <w:t xml:space="preserve"> </w:t>
      </w:r>
      <w:r>
        <w:t>Связь</w:t>
      </w:r>
      <w:r>
        <w:rPr>
          <w:spacing w:val="-1"/>
        </w:rPr>
        <w:t xml:space="preserve"> </w:t>
      </w:r>
      <w:r>
        <w:t>экологии</w:t>
      </w:r>
      <w:r>
        <w:rPr>
          <w:spacing w:val="1"/>
        </w:rPr>
        <w:t xml:space="preserve"> </w:t>
      </w:r>
      <w:r>
        <w:t>с</w:t>
      </w:r>
      <w:r>
        <w:rPr>
          <w:spacing w:val="1"/>
        </w:rPr>
        <w:t xml:space="preserve"> </w:t>
      </w:r>
      <w:r>
        <w:t>другими науками.</w:t>
      </w:r>
    </w:p>
    <w:p w:rsidR="00347E9B" w:rsidRDefault="00757747">
      <w:pPr>
        <w:pStyle w:val="a4"/>
        <w:spacing w:line="360" w:lineRule="auto"/>
        <w:ind w:right="494"/>
      </w:pPr>
      <w:r>
        <w:t>Методы</w:t>
      </w:r>
      <w:r>
        <w:rPr>
          <w:spacing w:val="1"/>
        </w:rPr>
        <w:t xml:space="preserve"> </w:t>
      </w:r>
      <w:r>
        <w:t>экологии.</w:t>
      </w:r>
      <w:r>
        <w:rPr>
          <w:spacing w:val="1"/>
        </w:rPr>
        <w:t xml:space="preserve"> </w:t>
      </w:r>
      <w:r>
        <w:t>Полевые</w:t>
      </w:r>
      <w:r>
        <w:rPr>
          <w:spacing w:val="1"/>
        </w:rPr>
        <w:t xml:space="preserve"> </w:t>
      </w:r>
      <w:r>
        <w:t>наблюдения.</w:t>
      </w:r>
      <w:r>
        <w:rPr>
          <w:spacing w:val="1"/>
        </w:rPr>
        <w:t xml:space="preserve"> </w:t>
      </w:r>
      <w:r>
        <w:t>Эксперименты</w:t>
      </w:r>
      <w:r>
        <w:rPr>
          <w:spacing w:val="1"/>
        </w:rPr>
        <w:t xml:space="preserve"> </w:t>
      </w:r>
      <w:r>
        <w:t>в экологии:</w:t>
      </w:r>
      <w:r>
        <w:rPr>
          <w:spacing w:val="1"/>
        </w:rPr>
        <w:t xml:space="preserve"> </w:t>
      </w:r>
      <w:r>
        <w:t>природные</w:t>
      </w:r>
      <w:r>
        <w:rPr>
          <w:spacing w:val="1"/>
        </w:rPr>
        <w:t xml:space="preserve"> </w:t>
      </w:r>
      <w:r>
        <w:t>и</w:t>
      </w:r>
      <w:r>
        <w:rPr>
          <w:spacing w:val="1"/>
        </w:rPr>
        <w:t xml:space="preserve"> </w:t>
      </w:r>
      <w:r>
        <w:t>лабораторные.</w:t>
      </w:r>
      <w:r>
        <w:rPr>
          <w:spacing w:val="1"/>
        </w:rPr>
        <w:t xml:space="preserve"> </w:t>
      </w:r>
      <w:r>
        <w:t>Моделирование</w:t>
      </w:r>
      <w:r>
        <w:rPr>
          <w:spacing w:val="1"/>
        </w:rPr>
        <w:t xml:space="preserve"> </w:t>
      </w:r>
      <w:r>
        <w:t>в</w:t>
      </w:r>
      <w:r>
        <w:rPr>
          <w:spacing w:val="1"/>
        </w:rPr>
        <w:t xml:space="preserve"> </w:t>
      </w:r>
      <w:r>
        <w:t>экологии.</w:t>
      </w:r>
      <w:r>
        <w:rPr>
          <w:spacing w:val="1"/>
        </w:rPr>
        <w:t xml:space="preserve"> </w:t>
      </w:r>
      <w:r>
        <w:t>Мониторинг</w:t>
      </w:r>
      <w:r>
        <w:rPr>
          <w:spacing w:val="1"/>
        </w:rPr>
        <w:t xml:space="preserve"> </w:t>
      </w:r>
      <w:r>
        <w:t>окружающей</w:t>
      </w:r>
      <w:r>
        <w:rPr>
          <w:spacing w:val="-1"/>
        </w:rPr>
        <w:t xml:space="preserve"> </w:t>
      </w:r>
      <w:r>
        <w:t>среды:</w:t>
      </w:r>
      <w:r>
        <w:rPr>
          <w:spacing w:val="-4"/>
        </w:rPr>
        <w:t xml:space="preserve"> </w:t>
      </w:r>
      <w:r>
        <w:t>локальный,</w:t>
      </w:r>
      <w:r>
        <w:rPr>
          <w:spacing w:val="1"/>
        </w:rPr>
        <w:t xml:space="preserve"> </w:t>
      </w:r>
      <w:r>
        <w:t>региональный и глобальный.</w:t>
      </w:r>
    </w:p>
    <w:p w:rsidR="00347E9B" w:rsidRDefault="00757747">
      <w:pPr>
        <w:pStyle w:val="a4"/>
        <w:spacing w:line="360" w:lineRule="auto"/>
        <w:ind w:right="499"/>
      </w:pPr>
      <w:r>
        <w:t>Значение</w:t>
      </w:r>
      <w:r>
        <w:rPr>
          <w:spacing w:val="1"/>
        </w:rPr>
        <w:t xml:space="preserve"> </w:t>
      </w:r>
      <w:r>
        <w:t>экологических</w:t>
      </w:r>
      <w:r>
        <w:rPr>
          <w:spacing w:val="1"/>
        </w:rPr>
        <w:t xml:space="preserve"> </w:t>
      </w:r>
      <w:r>
        <w:t>знаний</w:t>
      </w:r>
      <w:r>
        <w:rPr>
          <w:spacing w:val="1"/>
        </w:rPr>
        <w:t xml:space="preserve"> </w:t>
      </w:r>
      <w:r>
        <w:t>для</w:t>
      </w:r>
      <w:r>
        <w:rPr>
          <w:spacing w:val="1"/>
        </w:rPr>
        <w:t xml:space="preserve"> </w:t>
      </w:r>
      <w:r>
        <w:t>человека.</w:t>
      </w:r>
      <w:r>
        <w:rPr>
          <w:spacing w:val="1"/>
        </w:rPr>
        <w:t xml:space="preserve"> </w:t>
      </w:r>
      <w:r>
        <w:t>Экологическое</w:t>
      </w:r>
      <w:r>
        <w:rPr>
          <w:spacing w:val="1"/>
        </w:rPr>
        <w:t xml:space="preserve"> </w:t>
      </w:r>
      <w:r>
        <w:t>мировоззрение как основа связей человечества с природой. Формирование</w:t>
      </w:r>
      <w:r>
        <w:rPr>
          <w:spacing w:val="1"/>
        </w:rPr>
        <w:t xml:space="preserve"> </w:t>
      </w:r>
      <w:r>
        <w:t>экологической</w:t>
      </w:r>
      <w:r>
        <w:rPr>
          <w:spacing w:val="-2"/>
        </w:rPr>
        <w:t xml:space="preserve"> </w:t>
      </w:r>
      <w:r>
        <w:t>культуры</w:t>
      </w:r>
      <w:r>
        <w:rPr>
          <w:spacing w:val="-1"/>
        </w:rPr>
        <w:t xml:space="preserve"> </w:t>
      </w:r>
      <w:r>
        <w:t>и</w:t>
      </w:r>
      <w:r>
        <w:rPr>
          <w:spacing w:val="-2"/>
        </w:rPr>
        <w:t xml:space="preserve"> </w:t>
      </w:r>
      <w:r>
        <w:t>экологической</w:t>
      </w:r>
      <w:r>
        <w:rPr>
          <w:spacing w:val="-1"/>
        </w:rPr>
        <w:t xml:space="preserve"> </w:t>
      </w:r>
      <w:r>
        <w:t>грамотности</w:t>
      </w:r>
      <w:r>
        <w:rPr>
          <w:spacing w:val="-1"/>
        </w:rPr>
        <w:t xml:space="preserve"> </w:t>
      </w:r>
      <w:r>
        <w:t>населения.</w:t>
      </w:r>
    </w:p>
    <w:p w:rsidR="00347E9B" w:rsidRDefault="00757747">
      <w:pPr>
        <w:pStyle w:val="a4"/>
        <w:ind w:left="1330" w:firstLine="0"/>
        <w:jc w:val="left"/>
      </w:pPr>
      <w:r>
        <w:t>Демонстрации:</w:t>
      </w:r>
    </w:p>
    <w:p w:rsidR="00347E9B" w:rsidRDefault="00757747">
      <w:pPr>
        <w:pStyle w:val="a4"/>
        <w:tabs>
          <w:tab w:val="left" w:pos="2876"/>
          <w:tab w:val="left" w:pos="4862"/>
          <w:tab w:val="left" w:pos="6529"/>
          <w:tab w:val="left" w:pos="8627"/>
        </w:tabs>
        <w:spacing w:before="154" w:line="362" w:lineRule="auto"/>
        <w:ind w:right="491"/>
        <w:jc w:val="left"/>
      </w:pPr>
      <w:r>
        <w:t>Портреты:</w:t>
      </w:r>
      <w:r>
        <w:tab/>
        <w:t>А.</w:t>
      </w:r>
      <w:r>
        <w:rPr>
          <w:spacing w:val="-2"/>
        </w:rPr>
        <w:t xml:space="preserve"> </w:t>
      </w:r>
      <w:r>
        <w:t>Гумбольдт,</w:t>
      </w:r>
      <w:r>
        <w:tab/>
        <w:t>К.Ф.</w:t>
      </w:r>
      <w:r>
        <w:rPr>
          <w:spacing w:val="4"/>
        </w:rPr>
        <w:t xml:space="preserve"> </w:t>
      </w:r>
      <w:r>
        <w:t>Рулье,</w:t>
      </w:r>
      <w:r>
        <w:tab/>
        <w:t>Н.А.</w:t>
      </w:r>
      <w:r>
        <w:rPr>
          <w:spacing w:val="1"/>
        </w:rPr>
        <w:t xml:space="preserve"> </w:t>
      </w:r>
      <w:r>
        <w:t>Северцов,</w:t>
      </w:r>
      <w:r>
        <w:tab/>
        <w:t>Э. Геккель,</w:t>
      </w:r>
      <w:r>
        <w:rPr>
          <w:spacing w:val="-67"/>
        </w:rPr>
        <w:t xml:space="preserve"> </w:t>
      </w:r>
      <w:r>
        <w:t>А.</w:t>
      </w:r>
      <w:r>
        <w:rPr>
          <w:spacing w:val="3"/>
        </w:rPr>
        <w:t xml:space="preserve"> </w:t>
      </w:r>
      <w:r>
        <w:t>Тенсли,</w:t>
      </w:r>
      <w:r>
        <w:rPr>
          <w:spacing w:val="4"/>
        </w:rPr>
        <w:t xml:space="preserve"> </w:t>
      </w:r>
      <w:r>
        <w:t>В.Н.</w:t>
      </w:r>
      <w:r>
        <w:rPr>
          <w:spacing w:val="5"/>
        </w:rPr>
        <w:t xml:space="preserve"> </w:t>
      </w:r>
      <w:r>
        <w:t>Сукачёв.</w:t>
      </w:r>
    </w:p>
    <w:p w:rsidR="00347E9B" w:rsidRDefault="00757747">
      <w:pPr>
        <w:pStyle w:val="a4"/>
        <w:spacing w:line="357" w:lineRule="auto"/>
        <w:jc w:val="left"/>
      </w:pPr>
      <w:r>
        <w:t>Таблицы</w:t>
      </w:r>
      <w:r>
        <w:rPr>
          <w:spacing w:val="47"/>
        </w:rPr>
        <w:t xml:space="preserve"> </w:t>
      </w:r>
      <w:r>
        <w:t>и</w:t>
      </w:r>
      <w:r>
        <w:rPr>
          <w:spacing w:val="48"/>
        </w:rPr>
        <w:t xml:space="preserve"> </w:t>
      </w:r>
      <w:r>
        <w:t>схемы:</w:t>
      </w:r>
      <w:r>
        <w:rPr>
          <w:spacing w:val="51"/>
        </w:rPr>
        <w:t xml:space="preserve"> </w:t>
      </w:r>
      <w:r>
        <w:t>«Разделы</w:t>
      </w:r>
      <w:r>
        <w:rPr>
          <w:spacing w:val="47"/>
        </w:rPr>
        <w:t xml:space="preserve"> </w:t>
      </w:r>
      <w:r>
        <w:t>экологии»,</w:t>
      </w:r>
      <w:r>
        <w:rPr>
          <w:spacing w:val="50"/>
        </w:rPr>
        <w:t xml:space="preserve"> </w:t>
      </w:r>
      <w:r>
        <w:t>«Методы</w:t>
      </w:r>
      <w:r>
        <w:rPr>
          <w:spacing w:val="48"/>
        </w:rPr>
        <w:t xml:space="preserve"> </w:t>
      </w:r>
      <w:r>
        <w:t>экологии»,</w:t>
      </w:r>
      <w:r>
        <w:rPr>
          <w:spacing w:val="54"/>
        </w:rPr>
        <w:t xml:space="preserve"> </w:t>
      </w:r>
      <w:r>
        <w:t>«Схема</w:t>
      </w:r>
      <w:r>
        <w:rPr>
          <w:spacing w:val="-67"/>
        </w:rPr>
        <w:t xml:space="preserve"> </w:t>
      </w:r>
      <w:r>
        <w:t>мониторинга</w:t>
      </w:r>
      <w:r>
        <w:rPr>
          <w:spacing w:val="2"/>
        </w:rPr>
        <w:t xml:space="preserve"> </w:t>
      </w:r>
      <w:r>
        <w:t>окружающей</w:t>
      </w:r>
      <w:r>
        <w:rPr>
          <w:spacing w:val="1"/>
        </w:rPr>
        <w:t xml:space="preserve"> </w:t>
      </w:r>
      <w:r>
        <w:t>среды».</w:t>
      </w:r>
    </w:p>
    <w:p w:rsidR="00347E9B" w:rsidRDefault="00757747">
      <w:pPr>
        <w:pStyle w:val="a4"/>
        <w:tabs>
          <w:tab w:val="left" w:pos="3531"/>
          <w:tab w:val="left" w:pos="4869"/>
          <w:tab w:val="left" w:pos="6692"/>
          <w:tab w:val="left" w:pos="8207"/>
        </w:tabs>
        <w:spacing w:before="3" w:line="357" w:lineRule="auto"/>
        <w:ind w:right="494"/>
        <w:jc w:val="left"/>
      </w:pPr>
      <w:r>
        <w:t>Лабораторная</w:t>
      </w:r>
      <w:r>
        <w:tab/>
        <w:t>работа</w:t>
      </w:r>
      <w:r>
        <w:tab/>
        <w:t>«Изучение</w:t>
      </w:r>
      <w:r>
        <w:tab/>
        <w:t>методов</w:t>
      </w:r>
      <w:r>
        <w:tab/>
        <w:t>экологических</w:t>
      </w:r>
      <w:r>
        <w:rPr>
          <w:spacing w:val="-67"/>
        </w:rPr>
        <w:t xml:space="preserve"> </w:t>
      </w:r>
      <w:r>
        <w:t>исследований».</w:t>
      </w:r>
    </w:p>
    <w:p w:rsidR="00347E9B" w:rsidRDefault="00757747">
      <w:pPr>
        <w:pStyle w:val="a4"/>
        <w:spacing w:before="6"/>
        <w:ind w:left="1330" w:firstLine="0"/>
      </w:pPr>
      <w:r>
        <w:t>Тема</w:t>
      </w:r>
      <w:r>
        <w:rPr>
          <w:spacing w:val="-3"/>
        </w:rPr>
        <w:t xml:space="preserve"> </w:t>
      </w:r>
      <w:r>
        <w:t>7.</w:t>
      </w:r>
      <w:r>
        <w:rPr>
          <w:spacing w:val="-1"/>
        </w:rPr>
        <w:t xml:space="preserve"> </w:t>
      </w:r>
      <w:r>
        <w:t>Организмы</w:t>
      </w:r>
      <w:r>
        <w:rPr>
          <w:spacing w:val="-4"/>
        </w:rPr>
        <w:t xml:space="preserve"> </w:t>
      </w:r>
      <w:r>
        <w:t>и среда</w:t>
      </w:r>
      <w:r>
        <w:rPr>
          <w:spacing w:val="-7"/>
        </w:rPr>
        <w:t xml:space="preserve"> </w:t>
      </w:r>
      <w:r>
        <w:t>обитания.</w:t>
      </w:r>
    </w:p>
    <w:p w:rsidR="00347E9B" w:rsidRDefault="00757747">
      <w:pPr>
        <w:pStyle w:val="a4"/>
        <w:spacing w:before="163" w:line="360" w:lineRule="auto"/>
        <w:ind w:right="493"/>
      </w:pPr>
      <w:r>
        <w:t>Экологические факторы и закономерности их действия. Классификация</w:t>
      </w:r>
      <w:r>
        <w:rPr>
          <w:spacing w:val="-67"/>
        </w:rPr>
        <w:t xml:space="preserve"> </w:t>
      </w:r>
      <w:r>
        <w:t>экологических факторов: абиотические, биотические, антропогенные. Общие</w:t>
      </w:r>
      <w:r>
        <w:rPr>
          <w:spacing w:val="-67"/>
        </w:rPr>
        <w:t xml:space="preserve"> </w:t>
      </w:r>
      <w:r>
        <w:t>закономерности</w:t>
      </w:r>
      <w:r>
        <w:rPr>
          <w:spacing w:val="71"/>
        </w:rPr>
        <w:t xml:space="preserve"> </w:t>
      </w:r>
      <w:r>
        <w:t>действия</w:t>
      </w:r>
      <w:r>
        <w:rPr>
          <w:spacing w:val="71"/>
        </w:rPr>
        <w:t xml:space="preserve"> </w:t>
      </w:r>
      <w:r>
        <w:t>экологических</w:t>
      </w:r>
      <w:r>
        <w:rPr>
          <w:spacing w:val="71"/>
        </w:rPr>
        <w:t xml:space="preserve"> </w:t>
      </w:r>
      <w:r>
        <w:t>факторов.   Правило   минимума</w:t>
      </w:r>
      <w:r>
        <w:rPr>
          <w:spacing w:val="1"/>
        </w:rPr>
        <w:t xml:space="preserve"> </w:t>
      </w:r>
      <w:r>
        <w:t>(К. Шпренгель, Ю. Либих). Толерантность. Эврибионтные и стенобионтные</w:t>
      </w:r>
      <w:r>
        <w:rPr>
          <w:spacing w:val="1"/>
        </w:rPr>
        <w:t xml:space="preserve"> </w:t>
      </w:r>
      <w:r>
        <w:t>организмы.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Абиотические</w:t>
      </w:r>
      <w:r>
        <w:rPr>
          <w:spacing w:val="1"/>
        </w:rPr>
        <w:t xml:space="preserve"> </w:t>
      </w:r>
      <w:r>
        <w:t>факторы.</w:t>
      </w:r>
      <w:r>
        <w:rPr>
          <w:spacing w:val="1"/>
        </w:rPr>
        <w:t xml:space="preserve"> </w:t>
      </w:r>
      <w:r>
        <w:t>Свет</w:t>
      </w:r>
      <w:r>
        <w:rPr>
          <w:spacing w:val="1"/>
        </w:rPr>
        <w:t xml:space="preserve"> </w:t>
      </w:r>
      <w:r>
        <w:t>как</w:t>
      </w:r>
      <w:r>
        <w:rPr>
          <w:spacing w:val="1"/>
        </w:rPr>
        <w:t xml:space="preserve"> </w:t>
      </w:r>
      <w:r>
        <w:t>экологический</w:t>
      </w:r>
      <w:r>
        <w:rPr>
          <w:spacing w:val="1"/>
        </w:rPr>
        <w:t xml:space="preserve"> </w:t>
      </w:r>
      <w:r>
        <w:t>фактор.</w:t>
      </w:r>
      <w:r>
        <w:rPr>
          <w:spacing w:val="1"/>
        </w:rPr>
        <w:t xml:space="preserve"> </w:t>
      </w:r>
      <w:r>
        <w:t>Действие</w:t>
      </w:r>
      <w:r>
        <w:rPr>
          <w:spacing w:val="1"/>
        </w:rPr>
        <w:t xml:space="preserve"> </w:t>
      </w:r>
      <w:r>
        <w:t>разных участков солнечного спектра на организмы. Экологические группы</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свету.</w:t>
      </w:r>
      <w:r>
        <w:rPr>
          <w:spacing w:val="1"/>
        </w:rPr>
        <w:t xml:space="preserve"> </w:t>
      </w:r>
      <w:r>
        <w:t>Сигнальная</w:t>
      </w:r>
      <w:r>
        <w:rPr>
          <w:spacing w:val="1"/>
        </w:rPr>
        <w:t xml:space="preserve"> </w:t>
      </w:r>
      <w:r>
        <w:t>роль</w:t>
      </w:r>
      <w:r>
        <w:rPr>
          <w:spacing w:val="1"/>
        </w:rPr>
        <w:t xml:space="preserve"> </w:t>
      </w:r>
      <w:r>
        <w:t>света.</w:t>
      </w:r>
      <w:r>
        <w:rPr>
          <w:spacing w:val="1"/>
        </w:rPr>
        <w:t xml:space="preserve"> </w:t>
      </w:r>
      <w:r>
        <w:t>Фотопериодизм.</w:t>
      </w:r>
    </w:p>
    <w:p w:rsidR="00347E9B" w:rsidRDefault="00757747">
      <w:pPr>
        <w:pStyle w:val="a4"/>
        <w:spacing w:before="4" w:line="360" w:lineRule="auto"/>
        <w:ind w:right="500"/>
      </w:pPr>
      <w:r>
        <w:t>Температура</w:t>
      </w:r>
      <w:r>
        <w:rPr>
          <w:spacing w:val="1"/>
        </w:rPr>
        <w:t xml:space="preserve"> </w:t>
      </w:r>
      <w:r>
        <w:t>как</w:t>
      </w:r>
      <w:r>
        <w:rPr>
          <w:spacing w:val="1"/>
        </w:rPr>
        <w:t xml:space="preserve"> </w:t>
      </w:r>
      <w:r>
        <w:t>экологический</w:t>
      </w:r>
      <w:r>
        <w:rPr>
          <w:spacing w:val="1"/>
        </w:rPr>
        <w:t xml:space="preserve"> </w:t>
      </w:r>
      <w:r>
        <w:t>фактор.</w:t>
      </w:r>
      <w:r>
        <w:rPr>
          <w:spacing w:val="1"/>
        </w:rPr>
        <w:t xml:space="preserve"> </w:t>
      </w:r>
      <w:r>
        <w:t>Действие</w:t>
      </w:r>
      <w:r>
        <w:rPr>
          <w:spacing w:val="1"/>
        </w:rPr>
        <w:t xml:space="preserve"> </w:t>
      </w:r>
      <w:r>
        <w:t>температуры</w:t>
      </w:r>
      <w:r>
        <w:rPr>
          <w:spacing w:val="1"/>
        </w:rPr>
        <w:t xml:space="preserve"> </w:t>
      </w:r>
      <w:r>
        <w:t>на</w:t>
      </w:r>
      <w:r>
        <w:rPr>
          <w:spacing w:val="1"/>
        </w:rPr>
        <w:t xml:space="preserve"> </w:t>
      </w:r>
      <w:r>
        <w:t>организмы. Пойкилотермные и гомойотермные организмы. Эвритермные и</w:t>
      </w:r>
      <w:r>
        <w:rPr>
          <w:spacing w:val="1"/>
        </w:rPr>
        <w:t xml:space="preserve"> </w:t>
      </w:r>
      <w:r>
        <w:t>стенотермные</w:t>
      </w:r>
      <w:r>
        <w:rPr>
          <w:spacing w:val="1"/>
        </w:rPr>
        <w:t xml:space="preserve"> </w:t>
      </w:r>
      <w:r>
        <w:t>организмы.</w:t>
      </w:r>
    </w:p>
    <w:p w:rsidR="00347E9B" w:rsidRDefault="00757747">
      <w:pPr>
        <w:pStyle w:val="a4"/>
        <w:spacing w:before="1" w:line="360" w:lineRule="auto"/>
        <w:ind w:right="492"/>
      </w:pPr>
      <w:r>
        <w:t>Влажность</w:t>
      </w:r>
      <w:r>
        <w:rPr>
          <w:spacing w:val="1"/>
        </w:rPr>
        <w:t xml:space="preserve"> </w:t>
      </w:r>
      <w:r>
        <w:t>как</w:t>
      </w:r>
      <w:r>
        <w:rPr>
          <w:spacing w:val="1"/>
        </w:rPr>
        <w:t xml:space="preserve"> </w:t>
      </w:r>
      <w:r>
        <w:t>экологический</w:t>
      </w:r>
      <w:r>
        <w:rPr>
          <w:spacing w:val="1"/>
        </w:rPr>
        <w:t xml:space="preserve"> </w:t>
      </w:r>
      <w:r>
        <w:t>фактор.</w:t>
      </w:r>
      <w:r>
        <w:rPr>
          <w:spacing w:val="1"/>
        </w:rPr>
        <w:t xml:space="preserve"> </w:t>
      </w:r>
      <w:r>
        <w:t>Приспособления</w:t>
      </w:r>
      <w:r>
        <w:rPr>
          <w:spacing w:val="1"/>
        </w:rPr>
        <w:t xml:space="preserve"> </w:t>
      </w:r>
      <w:r>
        <w:t>растений</w:t>
      </w:r>
      <w:r>
        <w:rPr>
          <w:spacing w:val="1"/>
        </w:rPr>
        <w:t xml:space="preserve"> </w:t>
      </w:r>
      <w:r>
        <w:t>к</w:t>
      </w:r>
      <w:r>
        <w:rPr>
          <w:spacing w:val="-67"/>
        </w:rPr>
        <w:t xml:space="preserve"> </w:t>
      </w:r>
      <w:r>
        <w:t>поддержанию водного баланса. Классификация растений по отношению к</w:t>
      </w:r>
      <w:r>
        <w:rPr>
          <w:spacing w:val="1"/>
        </w:rPr>
        <w:t xml:space="preserve"> </w:t>
      </w:r>
      <w:r>
        <w:t>воде.</w:t>
      </w:r>
      <w:r>
        <w:rPr>
          <w:spacing w:val="2"/>
        </w:rPr>
        <w:t xml:space="preserve"> </w:t>
      </w:r>
      <w:r>
        <w:t>Приспособления</w:t>
      </w:r>
      <w:r>
        <w:rPr>
          <w:spacing w:val="1"/>
        </w:rPr>
        <w:t xml:space="preserve"> </w:t>
      </w:r>
      <w:r>
        <w:t>животных</w:t>
      </w:r>
      <w:r>
        <w:rPr>
          <w:spacing w:val="-4"/>
        </w:rPr>
        <w:t xml:space="preserve"> </w:t>
      </w:r>
      <w:r>
        <w:t>к</w:t>
      </w:r>
      <w:r>
        <w:rPr>
          <w:spacing w:val="-1"/>
        </w:rPr>
        <w:t xml:space="preserve"> </w:t>
      </w:r>
      <w:r>
        <w:t>изменению</w:t>
      </w:r>
      <w:r>
        <w:rPr>
          <w:spacing w:val="-2"/>
        </w:rPr>
        <w:t xml:space="preserve"> </w:t>
      </w:r>
      <w:r>
        <w:t>водного режима.</w:t>
      </w:r>
    </w:p>
    <w:p w:rsidR="00347E9B" w:rsidRDefault="00757747">
      <w:pPr>
        <w:pStyle w:val="a4"/>
        <w:spacing w:line="360" w:lineRule="auto"/>
        <w:ind w:right="488"/>
      </w:pPr>
      <w:r>
        <w:t>Среды обитания организмов: водная, наземно-воздушная, почвенная,</w:t>
      </w:r>
      <w:r>
        <w:rPr>
          <w:spacing w:val="1"/>
        </w:rPr>
        <w:t xml:space="preserve"> </w:t>
      </w:r>
      <w:r>
        <w:t>глубинная</w:t>
      </w:r>
      <w:r>
        <w:rPr>
          <w:spacing w:val="1"/>
        </w:rPr>
        <w:t xml:space="preserve"> </w:t>
      </w:r>
      <w:r>
        <w:t>подпочвенная,</w:t>
      </w:r>
      <w:r>
        <w:rPr>
          <w:spacing w:val="1"/>
        </w:rPr>
        <w:t xml:space="preserve"> </w:t>
      </w:r>
      <w:r>
        <w:t>внутриорганизменная.</w:t>
      </w:r>
      <w:r>
        <w:rPr>
          <w:spacing w:val="1"/>
        </w:rPr>
        <w:t xml:space="preserve"> </w:t>
      </w:r>
      <w:r>
        <w:t>Физико-химические</w:t>
      </w:r>
      <w:r>
        <w:rPr>
          <w:spacing w:val="1"/>
        </w:rPr>
        <w:t xml:space="preserve"> </w:t>
      </w:r>
      <w:r>
        <w:t>особенности</w:t>
      </w:r>
      <w:r>
        <w:rPr>
          <w:spacing w:val="1"/>
        </w:rPr>
        <w:t xml:space="preserve"> </w:t>
      </w:r>
      <w:r>
        <w:t>сред</w:t>
      </w:r>
      <w:r>
        <w:rPr>
          <w:spacing w:val="1"/>
        </w:rPr>
        <w:t xml:space="preserve"> </w:t>
      </w:r>
      <w:r>
        <w:t>обитания</w:t>
      </w:r>
      <w:r>
        <w:rPr>
          <w:spacing w:val="1"/>
        </w:rPr>
        <w:t xml:space="preserve"> </w:t>
      </w:r>
      <w:r>
        <w:t>организмов.</w:t>
      </w:r>
      <w:r>
        <w:rPr>
          <w:spacing w:val="1"/>
        </w:rPr>
        <w:t xml:space="preserve"> </w:t>
      </w:r>
      <w:r>
        <w:t>Приспособления</w:t>
      </w:r>
      <w:r>
        <w:rPr>
          <w:spacing w:val="70"/>
        </w:rPr>
        <w:t xml:space="preserve"> </w:t>
      </w:r>
      <w:r>
        <w:t>организмов</w:t>
      </w:r>
      <w:r>
        <w:rPr>
          <w:spacing w:val="70"/>
        </w:rPr>
        <w:t xml:space="preserve"> </w:t>
      </w:r>
      <w:r>
        <w:t>к</w:t>
      </w:r>
      <w:r>
        <w:rPr>
          <w:spacing w:val="1"/>
        </w:rPr>
        <w:t xml:space="preserve"> </w:t>
      </w:r>
      <w:r>
        <w:t>жизни в разных</w:t>
      </w:r>
      <w:r>
        <w:rPr>
          <w:spacing w:val="-3"/>
        </w:rPr>
        <w:t xml:space="preserve"> </w:t>
      </w:r>
      <w:r>
        <w:t>средах.</w:t>
      </w:r>
    </w:p>
    <w:p w:rsidR="00347E9B" w:rsidRDefault="00757747">
      <w:pPr>
        <w:pStyle w:val="a4"/>
        <w:spacing w:line="360" w:lineRule="auto"/>
        <w:ind w:right="492"/>
      </w:pPr>
      <w:r>
        <w:t>Биологические</w:t>
      </w:r>
      <w:r>
        <w:rPr>
          <w:spacing w:val="1"/>
        </w:rPr>
        <w:t xml:space="preserve"> </w:t>
      </w:r>
      <w:r>
        <w:t>ритмы.</w:t>
      </w:r>
      <w:r>
        <w:rPr>
          <w:spacing w:val="1"/>
        </w:rPr>
        <w:t xml:space="preserve"> </w:t>
      </w:r>
      <w:r>
        <w:t>Внешние</w:t>
      </w:r>
      <w:r>
        <w:rPr>
          <w:spacing w:val="1"/>
        </w:rPr>
        <w:t xml:space="preserve"> </w:t>
      </w:r>
      <w:r>
        <w:t>и</w:t>
      </w:r>
      <w:r>
        <w:rPr>
          <w:spacing w:val="1"/>
        </w:rPr>
        <w:t xml:space="preserve"> </w:t>
      </w:r>
      <w:r>
        <w:t>внутренние</w:t>
      </w:r>
      <w:r>
        <w:rPr>
          <w:spacing w:val="1"/>
        </w:rPr>
        <w:t xml:space="preserve"> </w:t>
      </w:r>
      <w:r>
        <w:t>ритмы.</w:t>
      </w:r>
      <w:r>
        <w:rPr>
          <w:spacing w:val="1"/>
        </w:rPr>
        <w:t xml:space="preserve"> </w:t>
      </w:r>
      <w:r>
        <w:t>Суточные</w:t>
      </w:r>
      <w:r>
        <w:rPr>
          <w:spacing w:val="1"/>
        </w:rPr>
        <w:t xml:space="preserve"> </w:t>
      </w:r>
      <w:r>
        <w:t>и</w:t>
      </w:r>
      <w:r>
        <w:rPr>
          <w:spacing w:val="1"/>
        </w:rPr>
        <w:t xml:space="preserve"> </w:t>
      </w:r>
      <w:r>
        <w:t>годичные ритмы.</w:t>
      </w:r>
      <w:r>
        <w:rPr>
          <w:spacing w:val="1"/>
        </w:rPr>
        <w:t xml:space="preserve"> </w:t>
      </w:r>
      <w:r>
        <w:t>Приспособленность организмов к сезонным</w:t>
      </w:r>
      <w:r>
        <w:rPr>
          <w:spacing w:val="1"/>
        </w:rPr>
        <w:t xml:space="preserve"> </w:t>
      </w:r>
      <w:r>
        <w:t>изменениям</w:t>
      </w:r>
      <w:r>
        <w:rPr>
          <w:spacing w:val="1"/>
        </w:rPr>
        <w:t xml:space="preserve"> </w:t>
      </w:r>
      <w:r>
        <w:t>условий жизни.</w:t>
      </w:r>
    </w:p>
    <w:p w:rsidR="00347E9B" w:rsidRDefault="00757747">
      <w:pPr>
        <w:pStyle w:val="a4"/>
        <w:spacing w:line="360" w:lineRule="auto"/>
        <w:ind w:right="496"/>
      </w:pPr>
      <w:r>
        <w:t>Жизненные</w:t>
      </w:r>
      <w:r>
        <w:rPr>
          <w:spacing w:val="1"/>
        </w:rPr>
        <w:t xml:space="preserve"> </w:t>
      </w:r>
      <w:r>
        <w:t>формы</w:t>
      </w:r>
      <w:r>
        <w:rPr>
          <w:spacing w:val="1"/>
        </w:rPr>
        <w:t xml:space="preserve"> </w:t>
      </w:r>
      <w:r>
        <w:t>организмов.</w:t>
      </w:r>
      <w:r>
        <w:rPr>
          <w:spacing w:val="1"/>
        </w:rPr>
        <w:t xml:space="preserve"> </w:t>
      </w:r>
      <w:r>
        <w:t>Понятие</w:t>
      </w:r>
      <w:r>
        <w:rPr>
          <w:spacing w:val="1"/>
        </w:rPr>
        <w:t xml:space="preserve"> </w:t>
      </w:r>
      <w:r>
        <w:t>о</w:t>
      </w:r>
      <w:r>
        <w:rPr>
          <w:spacing w:val="1"/>
        </w:rPr>
        <w:t xml:space="preserve"> </w:t>
      </w:r>
      <w:r>
        <w:t>жизненной</w:t>
      </w:r>
      <w:r>
        <w:rPr>
          <w:spacing w:val="1"/>
        </w:rPr>
        <w:t xml:space="preserve"> </w:t>
      </w:r>
      <w:r>
        <w:t>форме.</w:t>
      </w:r>
      <w:r>
        <w:rPr>
          <w:spacing w:val="1"/>
        </w:rPr>
        <w:t xml:space="preserve"> </w:t>
      </w:r>
      <w:r>
        <w:t>Жизненные формы растений: деревья, кустарники, кустарнички, многолетние</w:t>
      </w:r>
      <w:r>
        <w:rPr>
          <w:spacing w:val="-68"/>
        </w:rPr>
        <w:t xml:space="preserve"> </w:t>
      </w:r>
      <w:r>
        <w:t>травы,</w:t>
      </w:r>
      <w:r>
        <w:rPr>
          <w:spacing w:val="1"/>
        </w:rPr>
        <w:t xml:space="preserve"> </w:t>
      </w:r>
      <w:r>
        <w:t>однолетние</w:t>
      </w:r>
      <w:r>
        <w:rPr>
          <w:spacing w:val="1"/>
        </w:rPr>
        <w:t xml:space="preserve"> </w:t>
      </w:r>
      <w:r>
        <w:t>травы.</w:t>
      </w:r>
      <w:r>
        <w:rPr>
          <w:spacing w:val="1"/>
        </w:rPr>
        <w:t xml:space="preserve"> </w:t>
      </w:r>
      <w:r>
        <w:t>Жизненные</w:t>
      </w:r>
      <w:r>
        <w:rPr>
          <w:spacing w:val="1"/>
        </w:rPr>
        <w:t xml:space="preserve"> </w:t>
      </w:r>
      <w:r>
        <w:t>формы</w:t>
      </w:r>
      <w:r>
        <w:rPr>
          <w:spacing w:val="1"/>
        </w:rPr>
        <w:t xml:space="preserve"> </w:t>
      </w:r>
      <w:r>
        <w:t>животных:</w:t>
      </w:r>
      <w:r>
        <w:rPr>
          <w:spacing w:val="1"/>
        </w:rPr>
        <w:t xml:space="preserve"> </w:t>
      </w:r>
      <w:r>
        <w:t>гидробионты,</w:t>
      </w:r>
      <w:r>
        <w:rPr>
          <w:spacing w:val="1"/>
        </w:rPr>
        <w:t xml:space="preserve"> </w:t>
      </w:r>
      <w:r>
        <w:t>геобионты,</w:t>
      </w:r>
      <w:r>
        <w:rPr>
          <w:spacing w:val="2"/>
        </w:rPr>
        <w:t xml:space="preserve"> </w:t>
      </w:r>
      <w:r>
        <w:t>аэробионты.</w:t>
      </w:r>
      <w:r>
        <w:rPr>
          <w:spacing w:val="2"/>
        </w:rPr>
        <w:t xml:space="preserve"> </w:t>
      </w:r>
      <w:r>
        <w:t>Особенности</w:t>
      </w:r>
      <w:r>
        <w:rPr>
          <w:spacing w:val="-1"/>
        </w:rPr>
        <w:t xml:space="preserve"> </w:t>
      </w:r>
      <w:r>
        <w:t>строения и</w:t>
      </w:r>
      <w:r>
        <w:rPr>
          <w:spacing w:val="-1"/>
        </w:rPr>
        <w:t xml:space="preserve"> </w:t>
      </w:r>
      <w:r>
        <w:t>образа</w:t>
      </w:r>
      <w:r>
        <w:rPr>
          <w:spacing w:val="2"/>
        </w:rPr>
        <w:t xml:space="preserve"> </w:t>
      </w:r>
      <w:r>
        <w:t>жизни.</w:t>
      </w:r>
    </w:p>
    <w:p w:rsidR="00347E9B" w:rsidRDefault="00757747">
      <w:pPr>
        <w:pStyle w:val="a4"/>
        <w:spacing w:line="360" w:lineRule="auto"/>
        <w:ind w:right="493"/>
      </w:pPr>
      <w:r>
        <w:t>Биотические</w:t>
      </w:r>
      <w:r>
        <w:rPr>
          <w:spacing w:val="1"/>
        </w:rPr>
        <w:t xml:space="preserve"> </w:t>
      </w:r>
      <w:r>
        <w:t>факторы.</w:t>
      </w:r>
      <w:r>
        <w:rPr>
          <w:spacing w:val="1"/>
        </w:rPr>
        <w:t xml:space="preserve"> </w:t>
      </w:r>
      <w:r>
        <w:t>Виды</w:t>
      </w:r>
      <w:r>
        <w:rPr>
          <w:spacing w:val="1"/>
        </w:rPr>
        <w:t xml:space="preserve"> </w:t>
      </w:r>
      <w:r>
        <w:t>биотических</w:t>
      </w:r>
      <w:r>
        <w:rPr>
          <w:spacing w:val="1"/>
        </w:rPr>
        <w:t xml:space="preserve"> </w:t>
      </w:r>
      <w:r>
        <w:t>взаимодействий:</w:t>
      </w:r>
      <w:r>
        <w:rPr>
          <w:spacing w:val="1"/>
        </w:rPr>
        <w:t xml:space="preserve"> </w:t>
      </w:r>
      <w:r>
        <w:t>конкуренция, хищничество, симбиоз и его формы. Паразитизм, кооперация,</w:t>
      </w:r>
      <w:r>
        <w:rPr>
          <w:spacing w:val="1"/>
        </w:rPr>
        <w:t xml:space="preserve"> </w:t>
      </w:r>
      <w:r>
        <w:t>мутуализм, комменсализм (квартирантство, нахлебничество). Нетрофические</w:t>
      </w:r>
      <w:r>
        <w:rPr>
          <w:spacing w:val="-67"/>
        </w:rPr>
        <w:t xml:space="preserve"> </w:t>
      </w:r>
      <w:r>
        <w:t>взаимодействия</w:t>
      </w:r>
      <w:r>
        <w:rPr>
          <w:spacing w:val="1"/>
        </w:rPr>
        <w:t xml:space="preserve"> </w:t>
      </w:r>
      <w:r>
        <w:t>(топические,</w:t>
      </w:r>
      <w:r>
        <w:rPr>
          <w:spacing w:val="1"/>
        </w:rPr>
        <w:t xml:space="preserve"> </w:t>
      </w:r>
      <w:r>
        <w:t>форические,</w:t>
      </w:r>
      <w:r>
        <w:rPr>
          <w:spacing w:val="1"/>
        </w:rPr>
        <w:t xml:space="preserve"> </w:t>
      </w:r>
      <w:r>
        <w:t>фабрические).</w:t>
      </w:r>
      <w:r>
        <w:rPr>
          <w:spacing w:val="1"/>
        </w:rPr>
        <w:t xml:space="preserve"> </w:t>
      </w:r>
      <w:r>
        <w:t>Значение</w:t>
      </w:r>
      <w:r>
        <w:rPr>
          <w:spacing w:val="1"/>
        </w:rPr>
        <w:t xml:space="preserve"> </w:t>
      </w:r>
      <w:r>
        <w:t>биотических</w:t>
      </w:r>
      <w:r>
        <w:rPr>
          <w:spacing w:val="1"/>
        </w:rPr>
        <w:t xml:space="preserve"> </w:t>
      </w:r>
      <w:r>
        <w:t>взаимодействий</w:t>
      </w:r>
      <w:r>
        <w:rPr>
          <w:spacing w:val="1"/>
        </w:rPr>
        <w:t xml:space="preserve"> </w:t>
      </w:r>
      <w:r>
        <w:t>для</w:t>
      </w:r>
      <w:r>
        <w:rPr>
          <w:spacing w:val="1"/>
        </w:rPr>
        <w:t xml:space="preserve"> </w:t>
      </w:r>
      <w:r>
        <w:t>существования</w:t>
      </w:r>
      <w:r>
        <w:rPr>
          <w:spacing w:val="1"/>
        </w:rPr>
        <w:t xml:space="preserve"> </w:t>
      </w:r>
      <w:r>
        <w:t>организмов</w:t>
      </w:r>
      <w:r>
        <w:rPr>
          <w:spacing w:val="1"/>
        </w:rPr>
        <w:t xml:space="preserve"> </w:t>
      </w:r>
      <w:r>
        <w:t>в</w:t>
      </w:r>
      <w:r>
        <w:rPr>
          <w:spacing w:val="1"/>
        </w:rPr>
        <w:t xml:space="preserve"> </w:t>
      </w:r>
      <w:r>
        <w:t>среде</w:t>
      </w:r>
      <w:r>
        <w:rPr>
          <w:spacing w:val="-67"/>
        </w:rPr>
        <w:t xml:space="preserve"> </w:t>
      </w:r>
      <w:r>
        <w:t>обитания.</w:t>
      </w:r>
      <w:r>
        <w:rPr>
          <w:spacing w:val="3"/>
        </w:rPr>
        <w:t xml:space="preserve"> </w:t>
      </w:r>
      <w:r>
        <w:t>Принцип конкурентного исключения.</w:t>
      </w:r>
    </w:p>
    <w:p w:rsidR="00347E9B" w:rsidRDefault="00757747">
      <w:pPr>
        <w:pStyle w:val="a4"/>
        <w:spacing w:before="1"/>
        <w:ind w:left="1330" w:firstLine="0"/>
        <w:jc w:val="left"/>
      </w:pPr>
      <w:r>
        <w:t>Демонстрации:</w:t>
      </w:r>
    </w:p>
    <w:p w:rsidR="00347E9B" w:rsidRDefault="00757747">
      <w:pPr>
        <w:pStyle w:val="a4"/>
        <w:spacing w:before="163"/>
        <w:ind w:right="497" w:firstLine="0"/>
        <w:jc w:val="right"/>
      </w:pPr>
      <w:r>
        <w:t>Таблицы</w:t>
      </w:r>
      <w:r>
        <w:rPr>
          <w:spacing w:val="112"/>
        </w:rPr>
        <w:t xml:space="preserve"> </w:t>
      </w:r>
      <w:r>
        <w:t>и</w:t>
      </w:r>
      <w:r>
        <w:rPr>
          <w:spacing w:val="112"/>
        </w:rPr>
        <w:t xml:space="preserve"> </w:t>
      </w:r>
      <w:r>
        <w:t>схемы:</w:t>
      </w:r>
      <w:r>
        <w:rPr>
          <w:spacing w:val="116"/>
        </w:rPr>
        <w:t xml:space="preserve"> </w:t>
      </w:r>
      <w:r>
        <w:t>«Экологические</w:t>
      </w:r>
      <w:r>
        <w:rPr>
          <w:spacing w:val="113"/>
        </w:rPr>
        <w:t xml:space="preserve"> </w:t>
      </w:r>
      <w:r>
        <w:t>факторы»,</w:t>
      </w:r>
      <w:r>
        <w:rPr>
          <w:spacing w:val="115"/>
        </w:rPr>
        <w:t xml:space="preserve"> </w:t>
      </w:r>
      <w:r>
        <w:t>«Световой</w:t>
      </w:r>
      <w:r>
        <w:rPr>
          <w:spacing w:val="113"/>
        </w:rPr>
        <w:t xml:space="preserve"> </w:t>
      </w:r>
      <w:r>
        <w:t>спектр»,</w:t>
      </w:r>
    </w:p>
    <w:p w:rsidR="00347E9B" w:rsidRDefault="00757747">
      <w:pPr>
        <w:pStyle w:val="a4"/>
        <w:spacing w:before="158"/>
        <w:ind w:right="501" w:firstLine="0"/>
        <w:jc w:val="right"/>
      </w:pPr>
      <w:r>
        <w:t>«Экологические</w:t>
      </w:r>
      <w:r>
        <w:rPr>
          <w:spacing w:val="33"/>
        </w:rPr>
        <w:t xml:space="preserve"> </w:t>
      </w:r>
      <w:r>
        <w:t>группы</w:t>
      </w:r>
      <w:r>
        <w:rPr>
          <w:spacing w:val="31"/>
        </w:rPr>
        <w:t xml:space="preserve"> </w:t>
      </w:r>
      <w:r>
        <w:t>животных</w:t>
      </w:r>
      <w:r>
        <w:rPr>
          <w:spacing w:val="27"/>
        </w:rPr>
        <w:t xml:space="preserve"> </w:t>
      </w:r>
      <w:r>
        <w:t>по</w:t>
      </w:r>
      <w:r>
        <w:rPr>
          <w:spacing w:val="32"/>
        </w:rPr>
        <w:t xml:space="preserve"> </w:t>
      </w:r>
      <w:r>
        <w:t>отношению</w:t>
      </w:r>
      <w:r>
        <w:rPr>
          <w:spacing w:val="30"/>
        </w:rPr>
        <w:t xml:space="preserve"> </w:t>
      </w:r>
      <w:r>
        <w:t>к</w:t>
      </w:r>
      <w:r>
        <w:rPr>
          <w:spacing w:val="31"/>
        </w:rPr>
        <w:t xml:space="preserve"> </w:t>
      </w:r>
      <w:r>
        <w:t>свету»,</w:t>
      </w:r>
      <w:r>
        <w:rPr>
          <w:spacing w:val="34"/>
        </w:rPr>
        <w:t xml:space="preserve"> </w:t>
      </w:r>
      <w:r>
        <w:t>«Теплокровные</w:t>
      </w:r>
    </w:p>
    <w:p w:rsidR="00347E9B" w:rsidRDefault="00347E9B">
      <w:pPr>
        <w:jc w:val="right"/>
        <w:sectPr w:rsidR="00347E9B">
          <w:pgSz w:w="11910" w:h="16840"/>
          <w:pgMar w:top="1040" w:right="360" w:bottom="1140" w:left="1080" w:header="0" w:footer="870" w:gutter="0"/>
          <w:cols w:space="720"/>
        </w:sectPr>
      </w:pPr>
    </w:p>
    <w:p w:rsidR="00347E9B" w:rsidRDefault="00757747">
      <w:pPr>
        <w:pStyle w:val="a4"/>
        <w:tabs>
          <w:tab w:val="left" w:pos="2240"/>
          <w:tab w:val="left" w:pos="2323"/>
          <w:tab w:val="left" w:pos="3517"/>
          <w:tab w:val="left" w:pos="4648"/>
          <w:tab w:val="left" w:pos="4903"/>
          <w:tab w:val="left" w:pos="6269"/>
          <w:tab w:val="left" w:pos="6768"/>
          <w:tab w:val="left" w:pos="8729"/>
          <w:tab w:val="left" w:pos="8974"/>
        </w:tabs>
        <w:spacing w:before="67" w:line="362" w:lineRule="auto"/>
        <w:ind w:right="499" w:firstLine="0"/>
        <w:jc w:val="left"/>
      </w:pPr>
      <w:r>
        <w:lastRenderedPageBreak/>
        <w:t>животные»,</w:t>
      </w:r>
      <w:r>
        <w:tab/>
        <w:t>«Холоднокровные</w:t>
      </w:r>
      <w:r>
        <w:tab/>
        <w:t>животные»,</w:t>
      </w:r>
      <w:r>
        <w:tab/>
        <w:t>«Физиологические</w:t>
      </w:r>
      <w:r>
        <w:tab/>
      </w:r>
      <w:r>
        <w:rPr>
          <w:spacing w:val="-1"/>
        </w:rPr>
        <w:t>адаптации</w:t>
      </w:r>
      <w:r>
        <w:rPr>
          <w:spacing w:val="-67"/>
        </w:rPr>
        <w:t xml:space="preserve"> </w:t>
      </w:r>
      <w:r>
        <w:t>животных»,</w:t>
      </w:r>
      <w:r>
        <w:tab/>
      </w:r>
      <w:r>
        <w:tab/>
        <w:t>«Среды</w:t>
      </w:r>
      <w:r>
        <w:tab/>
        <w:t>обитания</w:t>
      </w:r>
      <w:r>
        <w:tab/>
      </w:r>
      <w:r>
        <w:tab/>
        <w:t>организмов»,</w:t>
      </w:r>
      <w:r>
        <w:tab/>
        <w:t>«Биологические</w:t>
      </w:r>
      <w:r>
        <w:tab/>
      </w:r>
      <w:r>
        <w:tab/>
        <w:t>ритмы»,</w:t>
      </w:r>
    </w:p>
    <w:p w:rsidR="00347E9B" w:rsidRDefault="00757747">
      <w:pPr>
        <w:pStyle w:val="a4"/>
        <w:tabs>
          <w:tab w:val="left" w:pos="2533"/>
          <w:tab w:val="left" w:pos="3742"/>
          <w:tab w:val="left" w:pos="5415"/>
          <w:tab w:val="left" w:pos="7329"/>
          <w:tab w:val="left" w:pos="8538"/>
        </w:tabs>
        <w:spacing w:line="314" w:lineRule="exact"/>
        <w:ind w:firstLine="0"/>
        <w:jc w:val="left"/>
      </w:pPr>
      <w:r>
        <w:t>«Жизненные</w:t>
      </w:r>
      <w:r>
        <w:tab/>
        <w:t>формы</w:t>
      </w:r>
      <w:r>
        <w:tab/>
        <w:t>растений»,</w:t>
      </w:r>
      <w:r>
        <w:tab/>
        <w:t>«Жизненные</w:t>
      </w:r>
      <w:r>
        <w:tab/>
        <w:t>формы</w:t>
      </w:r>
      <w:r>
        <w:tab/>
        <w:t>животных»,</w:t>
      </w:r>
    </w:p>
    <w:p w:rsidR="00347E9B" w:rsidRDefault="00757747">
      <w:pPr>
        <w:pStyle w:val="a4"/>
        <w:tabs>
          <w:tab w:val="left" w:pos="2068"/>
          <w:tab w:val="left" w:pos="4331"/>
          <w:tab w:val="left" w:pos="6355"/>
          <w:tab w:val="left" w:pos="8561"/>
        </w:tabs>
        <w:spacing w:before="164" w:line="362" w:lineRule="auto"/>
        <w:ind w:right="501" w:firstLine="0"/>
        <w:jc w:val="left"/>
      </w:pPr>
      <w:r>
        <w:t>«Экосистема</w:t>
      </w:r>
      <w:r>
        <w:rPr>
          <w:spacing w:val="9"/>
        </w:rPr>
        <w:t xml:space="preserve"> </w:t>
      </w:r>
      <w:r>
        <w:t>широколиственного</w:t>
      </w:r>
      <w:r>
        <w:rPr>
          <w:spacing w:val="10"/>
        </w:rPr>
        <w:t xml:space="preserve"> </w:t>
      </w:r>
      <w:r>
        <w:t>леса»,</w:t>
      </w:r>
      <w:r>
        <w:rPr>
          <w:spacing w:val="15"/>
        </w:rPr>
        <w:t xml:space="preserve"> </w:t>
      </w:r>
      <w:r>
        <w:t>«Экосистема</w:t>
      </w:r>
      <w:r>
        <w:rPr>
          <w:spacing w:val="14"/>
        </w:rPr>
        <w:t xml:space="preserve"> </w:t>
      </w:r>
      <w:r>
        <w:t>хвойного</w:t>
      </w:r>
      <w:r>
        <w:rPr>
          <w:spacing w:val="10"/>
        </w:rPr>
        <w:t xml:space="preserve"> </w:t>
      </w:r>
      <w:r>
        <w:t>леса»,</w:t>
      </w:r>
      <w:r>
        <w:rPr>
          <w:spacing w:val="15"/>
        </w:rPr>
        <w:t xml:space="preserve"> </w:t>
      </w:r>
      <w:r>
        <w:t>«Цепи</w:t>
      </w:r>
      <w:r>
        <w:rPr>
          <w:spacing w:val="-67"/>
        </w:rPr>
        <w:t xml:space="preserve"> </w:t>
      </w:r>
      <w:r>
        <w:t>питания»,</w:t>
      </w:r>
      <w:r>
        <w:tab/>
        <w:t>«Хищничество»,</w:t>
      </w:r>
      <w:r>
        <w:tab/>
        <w:t>«Паразитизм»,</w:t>
      </w:r>
      <w:r>
        <w:tab/>
        <w:t>«Конкуренция»,</w:t>
      </w:r>
      <w:r>
        <w:tab/>
      </w:r>
      <w:r>
        <w:rPr>
          <w:spacing w:val="-2"/>
        </w:rPr>
        <w:t>«Симбиоз»,</w:t>
      </w:r>
    </w:p>
    <w:p w:rsidR="00347E9B" w:rsidRDefault="00757747">
      <w:pPr>
        <w:pStyle w:val="a4"/>
        <w:spacing w:line="314" w:lineRule="exact"/>
        <w:ind w:firstLine="0"/>
        <w:jc w:val="left"/>
      </w:pPr>
      <w:r>
        <w:t>«Комменсализм».</w:t>
      </w:r>
    </w:p>
    <w:p w:rsidR="00347E9B" w:rsidRDefault="00757747">
      <w:pPr>
        <w:pStyle w:val="a4"/>
        <w:spacing w:before="163" w:line="360" w:lineRule="auto"/>
        <w:ind w:right="490"/>
      </w:pPr>
      <w:r>
        <w:t>Оборудование:</w:t>
      </w:r>
      <w:r>
        <w:rPr>
          <w:spacing w:val="1"/>
        </w:rPr>
        <w:t xml:space="preserve"> </w:t>
      </w:r>
      <w:r>
        <w:t>гербарии</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приспособленных</w:t>
      </w:r>
      <w:r>
        <w:rPr>
          <w:spacing w:val="1"/>
        </w:rPr>
        <w:t xml:space="preserve"> </w:t>
      </w:r>
      <w:r>
        <w:t>к</w:t>
      </w:r>
      <w:r>
        <w:rPr>
          <w:spacing w:val="1"/>
        </w:rPr>
        <w:t xml:space="preserve"> </w:t>
      </w:r>
      <w:r>
        <w:t>влиянию</w:t>
      </w:r>
      <w:r>
        <w:rPr>
          <w:spacing w:val="1"/>
        </w:rPr>
        <w:t xml:space="preserve"> </w:t>
      </w:r>
      <w:r>
        <w:t>различных</w:t>
      </w:r>
      <w:r>
        <w:rPr>
          <w:spacing w:val="1"/>
        </w:rPr>
        <w:t xml:space="preserve"> </w:t>
      </w:r>
      <w:r>
        <w:t>экологических</w:t>
      </w:r>
      <w:r>
        <w:rPr>
          <w:spacing w:val="1"/>
        </w:rPr>
        <w:t xml:space="preserve"> </w:t>
      </w:r>
      <w:r>
        <w:t>факторов,</w:t>
      </w:r>
      <w:r>
        <w:rPr>
          <w:spacing w:val="1"/>
        </w:rPr>
        <w:t xml:space="preserve"> </w:t>
      </w:r>
      <w:r>
        <w:t>гербарии</w:t>
      </w:r>
      <w:r>
        <w:rPr>
          <w:spacing w:val="1"/>
        </w:rPr>
        <w:t xml:space="preserve"> </w:t>
      </w:r>
      <w:r>
        <w:t>светолюбивых,</w:t>
      </w:r>
      <w:r>
        <w:rPr>
          <w:spacing w:val="1"/>
        </w:rPr>
        <w:t xml:space="preserve"> </w:t>
      </w:r>
      <w:r>
        <w:t>тенелюбивых</w:t>
      </w:r>
      <w:r>
        <w:rPr>
          <w:spacing w:val="1"/>
        </w:rPr>
        <w:t xml:space="preserve"> </w:t>
      </w:r>
      <w:r>
        <w:t>и теневыносливых растений, светолюбивые, тенелюбивые и</w:t>
      </w:r>
      <w:r>
        <w:rPr>
          <w:spacing w:val="1"/>
        </w:rPr>
        <w:t xml:space="preserve"> </w:t>
      </w:r>
      <w:r>
        <w:t>теневыносливые комнатные растения, гербарии и коллекции теплолюбивых,</w:t>
      </w:r>
      <w:r>
        <w:rPr>
          <w:spacing w:val="1"/>
        </w:rPr>
        <w:t xml:space="preserve"> </w:t>
      </w:r>
      <w:r>
        <w:t>зимостойких, морозоустойчивых растений, чучела птиц и зверей, гербарии</w:t>
      </w:r>
      <w:r>
        <w:rPr>
          <w:spacing w:val="1"/>
        </w:rPr>
        <w:t xml:space="preserve"> </w:t>
      </w:r>
      <w:r>
        <w:t>растений, относящихся к гигрофитам, ксерофитам, мезофитам, комнатные</w:t>
      </w:r>
      <w:r>
        <w:rPr>
          <w:spacing w:val="1"/>
        </w:rPr>
        <w:t xml:space="preserve"> </w:t>
      </w:r>
      <w:r>
        <w:t>растения данных групп, коллекции животных, обитающих в разных средах,</w:t>
      </w:r>
      <w:r>
        <w:rPr>
          <w:spacing w:val="1"/>
        </w:rPr>
        <w:t xml:space="preserve"> </w:t>
      </w:r>
      <w:r>
        <w:t>гербарии</w:t>
      </w:r>
      <w:r>
        <w:rPr>
          <w:spacing w:val="1"/>
        </w:rPr>
        <w:t xml:space="preserve"> </w:t>
      </w:r>
      <w:r>
        <w:t>и</w:t>
      </w:r>
      <w:r>
        <w:rPr>
          <w:spacing w:val="1"/>
        </w:rPr>
        <w:t xml:space="preserve"> </w:t>
      </w:r>
      <w:r>
        <w:t>коллекции</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обладающих</w:t>
      </w:r>
      <w:r>
        <w:rPr>
          <w:spacing w:val="1"/>
        </w:rPr>
        <w:t xml:space="preserve"> </w:t>
      </w:r>
      <w:r>
        <w:t>чертами</w:t>
      </w:r>
      <w:r>
        <w:rPr>
          <w:spacing w:val="1"/>
        </w:rPr>
        <w:t xml:space="preserve"> </w:t>
      </w:r>
      <w:r>
        <w:t>приспособленности</w:t>
      </w:r>
      <w:r>
        <w:rPr>
          <w:spacing w:val="1"/>
        </w:rPr>
        <w:t xml:space="preserve"> </w:t>
      </w:r>
      <w:r>
        <w:t>к</w:t>
      </w:r>
      <w:r>
        <w:rPr>
          <w:spacing w:val="1"/>
        </w:rPr>
        <w:t xml:space="preserve"> </w:t>
      </w:r>
      <w:r>
        <w:t>сезонным</w:t>
      </w:r>
      <w:r>
        <w:rPr>
          <w:spacing w:val="1"/>
        </w:rPr>
        <w:t xml:space="preserve"> </w:t>
      </w:r>
      <w:r>
        <w:t>изменениям</w:t>
      </w:r>
      <w:r>
        <w:rPr>
          <w:spacing w:val="1"/>
        </w:rPr>
        <w:t xml:space="preserve"> </w:t>
      </w:r>
      <w:r>
        <w:t>условий</w:t>
      </w:r>
      <w:r>
        <w:rPr>
          <w:spacing w:val="1"/>
        </w:rPr>
        <w:t xml:space="preserve"> </w:t>
      </w:r>
      <w:r>
        <w:t>жизни,</w:t>
      </w:r>
      <w:r>
        <w:rPr>
          <w:spacing w:val="1"/>
        </w:rPr>
        <w:t xml:space="preserve"> </w:t>
      </w:r>
      <w:r>
        <w:t>гербарии</w:t>
      </w:r>
      <w:r>
        <w:rPr>
          <w:spacing w:val="1"/>
        </w:rPr>
        <w:t xml:space="preserve"> </w:t>
      </w:r>
      <w:r>
        <w:t>и</w:t>
      </w:r>
      <w:r>
        <w:rPr>
          <w:spacing w:val="1"/>
        </w:rPr>
        <w:t xml:space="preserve"> </w:t>
      </w:r>
      <w:r>
        <w:t>коллекции</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различных</w:t>
      </w:r>
      <w:r>
        <w:rPr>
          <w:spacing w:val="1"/>
        </w:rPr>
        <w:t xml:space="preserve"> </w:t>
      </w:r>
      <w:r>
        <w:t>жизненных</w:t>
      </w:r>
      <w:r>
        <w:rPr>
          <w:spacing w:val="1"/>
        </w:rPr>
        <w:t xml:space="preserve"> </w:t>
      </w:r>
      <w:r>
        <w:t>форм,</w:t>
      </w:r>
      <w:r>
        <w:rPr>
          <w:spacing w:val="1"/>
        </w:rPr>
        <w:t xml:space="preserve"> </w:t>
      </w:r>
      <w:r>
        <w:t>коллекции</w:t>
      </w:r>
      <w:r>
        <w:rPr>
          <w:spacing w:val="-67"/>
        </w:rPr>
        <w:t xml:space="preserve"> </w:t>
      </w:r>
      <w:r>
        <w:t>животных,</w:t>
      </w:r>
      <w:r>
        <w:rPr>
          <w:spacing w:val="5"/>
        </w:rPr>
        <w:t xml:space="preserve"> </w:t>
      </w:r>
      <w:r>
        <w:t>участвующих</w:t>
      </w:r>
      <w:r>
        <w:rPr>
          <w:spacing w:val="-5"/>
        </w:rPr>
        <w:t xml:space="preserve"> </w:t>
      </w:r>
      <w:r>
        <w:t>в</w:t>
      </w:r>
      <w:r>
        <w:rPr>
          <w:spacing w:val="-2"/>
        </w:rPr>
        <w:t xml:space="preserve"> </w:t>
      </w:r>
      <w:r>
        <w:t>различных</w:t>
      </w:r>
      <w:r>
        <w:rPr>
          <w:spacing w:val="-5"/>
        </w:rPr>
        <w:t xml:space="preserve"> </w:t>
      </w:r>
      <w:r>
        <w:t>биотических</w:t>
      </w:r>
      <w:r>
        <w:rPr>
          <w:spacing w:val="-4"/>
        </w:rPr>
        <w:t xml:space="preserve"> </w:t>
      </w:r>
      <w:r>
        <w:t>взаимодействиях.</w:t>
      </w:r>
    </w:p>
    <w:p w:rsidR="00347E9B" w:rsidRDefault="00757747">
      <w:pPr>
        <w:pStyle w:val="a4"/>
        <w:spacing w:before="3" w:line="357" w:lineRule="auto"/>
        <w:ind w:right="488"/>
      </w:pPr>
      <w:r>
        <w:t>Лабораторная</w:t>
      </w:r>
      <w:r>
        <w:rPr>
          <w:spacing w:val="1"/>
        </w:rPr>
        <w:t xml:space="preserve"> </w:t>
      </w:r>
      <w:r>
        <w:t>работа</w:t>
      </w:r>
      <w:r>
        <w:rPr>
          <w:spacing w:val="1"/>
        </w:rPr>
        <w:t xml:space="preserve"> </w:t>
      </w:r>
      <w:r>
        <w:t>«Выявление</w:t>
      </w:r>
      <w:r>
        <w:rPr>
          <w:spacing w:val="1"/>
        </w:rPr>
        <w:t xml:space="preserve"> </w:t>
      </w:r>
      <w:r>
        <w:t>приспособлений</w:t>
      </w:r>
      <w:r>
        <w:rPr>
          <w:spacing w:val="1"/>
        </w:rPr>
        <w:t xml:space="preserve"> </w:t>
      </w:r>
      <w:r>
        <w:t>организмов</w:t>
      </w:r>
      <w:r>
        <w:rPr>
          <w:spacing w:val="1"/>
        </w:rPr>
        <w:t xml:space="preserve"> </w:t>
      </w:r>
      <w:r>
        <w:t>к</w:t>
      </w:r>
      <w:r>
        <w:rPr>
          <w:spacing w:val="1"/>
        </w:rPr>
        <w:t xml:space="preserve"> </w:t>
      </w:r>
      <w:r>
        <w:t>влиянию</w:t>
      </w:r>
      <w:r>
        <w:rPr>
          <w:spacing w:val="-1"/>
        </w:rPr>
        <w:t xml:space="preserve"> </w:t>
      </w:r>
      <w:r>
        <w:t>света».</w:t>
      </w:r>
    </w:p>
    <w:p w:rsidR="00347E9B" w:rsidRDefault="00757747">
      <w:pPr>
        <w:pStyle w:val="a4"/>
        <w:spacing w:before="5" w:line="362" w:lineRule="auto"/>
        <w:ind w:right="493"/>
      </w:pPr>
      <w:r>
        <w:t>Лабораторная</w:t>
      </w:r>
      <w:r>
        <w:rPr>
          <w:spacing w:val="1"/>
        </w:rPr>
        <w:t xml:space="preserve"> </w:t>
      </w:r>
      <w:r>
        <w:t>работа</w:t>
      </w:r>
      <w:r>
        <w:rPr>
          <w:spacing w:val="1"/>
        </w:rPr>
        <w:t xml:space="preserve"> </w:t>
      </w:r>
      <w:r>
        <w:t>«Выявление</w:t>
      </w:r>
      <w:r>
        <w:rPr>
          <w:spacing w:val="1"/>
        </w:rPr>
        <w:t xml:space="preserve"> </w:t>
      </w:r>
      <w:r>
        <w:t>приспособлений</w:t>
      </w:r>
      <w:r>
        <w:rPr>
          <w:spacing w:val="1"/>
        </w:rPr>
        <w:t xml:space="preserve"> </w:t>
      </w:r>
      <w:r>
        <w:t>организмов</w:t>
      </w:r>
      <w:r>
        <w:rPr>
          <w:spacing w:val="1"/>
        </w:rPr>
        <w:t xml:space="preserve"> </w:t>
      </w:r>
      <w:r>
        <w:t>к</w:t>
      </w:r>
      <w:r>
        <w:rPr>
          <w:spacing w:val="1"/>
        </w:rPr>
        <w:t xml:space="preserve"> </w:t>
      </w:r>
      <w:r>
        <w:t>влиянию</w:t>
      </w:r>
      <w:r>
        <w:rPr>
          <w:spacing w:val="-1"/>
        </w:rPr>
        <w:t xml:space="preserve"> </w:t>
      </w:r>
      <w:r>
        <w:t>температуры».</w:t>
      </w:r>
    </w:p>
    <w:p w:rsidR="00347E9B" w:rsidRDefault="00757747">
      <w:pPr>
        <w:pStyle w:val="a4"/>
        <w:spacing w:line="362" w:lineRule="auto"/>
        <w:ind w:right="496"/>
      </w:pPr>
      <w:r>
        <w:t>Лабораторная работа «Анатомические особенности растений из разных</w:t>
      </w:r>
      <w:r>
        <w:rPr>
          <w:spacing w:val="-67"/>
        </w:rPr>
        <w:t xml:space="preserve"> </w:t>
      </w:r>
      <w:r>
        <w:t>мест</w:t>
      </w:r>
      <w:r>
        <w:rPr>
          <w:spacing w:val="-1"/>
        </w:rPr>
        <w:t xml:space="preserve"> </w:t>
      </w:r>
      <w:r>
        <w:t>обитания».</w:t>
      </w:r>
    </w:p>
    <w:p w:rsidR="00347E9B" w:rsidRDefault="00757747">
      <w:pPr>
        <w:pStyle w:val="a4"/>
        <w:spacing w:line="314" w:lineRule="exact"/>
        <w:ind w:left="1330" w:firstLine="0"/>
      </w:pPr>
      <w:r>
        <w:t>Тема</w:t>
      </w:r>
      <w:r>
        <w:rPr>
          <w:spacing w:val="-4"/>
        </w:rPr>
        <w:t xml:space="preserve"> </w:t>
      </w:r>
      <w:r>
        <w:t>8.</w:t>
      </w:r>
      <w:r>
        <w:rPr>
          <w:spacing w:val="-1"/>
        </w:rPr>
        <w:t xml:space="preserve"> </w:t>
      </w:r>
      <w:r>
        <w:t>Экология</w:t>
      </w:r>
      <w:r>
        <w:rPr>
          <w:spacing w:val="-3"/>
        </w:rPr>
        <w:t xml:space="preserve"> </w:t>
      </w:r>
      <w:r>
        <w:t>видов</w:t>
      </w:r>
      <w:r>
        <w:rPr>
          <w:spacing w:val="-5"/>
        </w:rPr>
        <w:t xml:space="preserve"> </w:t>
      </w:r>
      <w:r>
        <w:t>и</w:t>
      </w:r>
      <w:r>
        <w:rPr>
          <w:spacing w:val="-4"/>
        </w:rPr>
        <w:t xml:space="preserve"> </w:t>
      </w:r>
      <w:r>
        <w:t>популяций.</w:t>
      </w:r>
    </w:p>
    <w:p w:rsidR="00347E9B" w:rsidRDefault="00757747">
      <w:pPr>
        <w:pStyle w:val="a4"/>
        <w:spacing w:before="156" w:line="360" w:lineRule="auto"/>
        <w:ind w:right="490"/>
      </w:pPr>
      <w:r>
        <w:t>Экологические</w:t>
      </w:r>
      <w:r>
        <w:rPr>
          <w:spacing w:val="1"/>
        </w:rPr>
        <w:t xml:space="preserve"> </w:t>
      </w:r>
      <w:r>
        <w:t>характеристики</w:t>
      </w:r>
      <w:r>
        <w:rPr>
          <w:spacing w:val="1"/>
        </w:rPr>
        <w:t xml:space="preserve"> </w:t>
      </w:r>
      <w:r>
        <w:t>популяции.</w:t>
      </w:r>
      <w:r>
        <w:rPr>
          <w:spacing w:val="1"/>
        </w:rPr>
        <w:t xml:space="preserve"> </w:t>
      </w:r>
      <w:r>
        <w:t>Популяция</w:t>
      </w:r>
      <w:r>
        <w:rPr>
          <w:spacing w:val="1"/>
        </w:rPr>
        <w:t xml:space="preserve"> </w:t>
      </w:r>
      <w:r>
        <w:t>как</w:t>
      </w:r>
      <w:r>
        <w:rPr>
          <w:spacing w:val="1"/>
        </w:rPr>
        <w:t xml:space="preserve"> </w:t>
      </w:r>
      <w:r>
        <w:t>биологическая система. Роль неоднородности среды, физических барьеров и</w:t>
      </w:r>
      <w:r>
        <w:rPr>
          <w:spacing w:val="1"/>
        </w:rPr>
        <w:t xml:space="preserve"> </w:t>
      </w:r>
      <w:r>
        <w:t>особенностей биологии видов в формировании пространственной структуры</w:t>
      </w:r>
      <w:r>
        <w:rPr>
          <w:spacing w:val="1"/>
        </w:rPr>
        <w:t xml:space="preserve"> </w:t>
      </w:r>
      <w:r>
        <w:t>популяций.</w:t>
      </w:r>
      <w:r>
        <w:rPr>
          <w:spacing w:val="1"/>
        </w:rPr>
        <w:t xml:space="preserve"> </w:t>
      </w:r>
      <w:r>
        <w:t>Основные</w:t>
      </w:r>
      <w:r>
        <w:rPr>
          <w:spacing w:val="1"/>
        </w:rPr>
        <w:t xml:space="preserve"> </w:t>
      </w:r>
      <w:r>
        <w:t>показатели</w:t>
      </w:r>
      <w:r>
        <w:rPr>
          <w:spacing w:val="1"/>
        </w:rPr>
        <w:t xml:space="preserve"> </w:t>
      </w:r>
      <w:r>
        <w:t>популяции:</w:t>
      </w:r>
      <w:r>
        <w:rPr>
          <w:spacing w:val="1"/>
        </w:rPr>
        <w:t xml:space="preserve"> </w:t>
      </w:r>
      <w:r>
        <w:t>численность,</w:t>
      </w:r>
      <w:r>
        <w:rPr>
          <w:spacing w:val="1"/>
        </w:rPr>
        <w:t xml:space="preserve"> </w:t>
      </w:r>
      <w:r>
        <w:t>плотность,</w:t>
      </w:r>
      <w:r>
        <w:rPr>
          <w:spacing w:val="1"/>
        </w:rPr>
        <w:t xml:space="preserve"> </w:t>
      </w:r>
      <w:r>
        <w:t>возрастная</w:t>
      </w:r>
      <w:r>
        <w:rPr>
          <w:spacing w:val="1"/>
        </w:rPr>
        <w:t xml:space="preserve"> </w:t>
      </w:r>
      <w:r>
        <w:t>и</w:t>
      </w:r>
      <w:r>
        <w:rPr>
          <w:spacing w:val="1"/>
        </w:rPr>
        <w:t xml:space="preserve"> </w:t>
      </w:r>
      <w:r>
        <w:t>половая</w:t>
      </w:r>
      <w:r>
        <w:rPr>
          <w:spacing w:val="1"/>
        </w:rPr>
        <w:t xml:space="preserve"> </w:t>
      </w:r>
      <w:r>
        <w:t>структура,</w:t>
      </w:r>
      <w:r>
        <w:rPr>
          <w:spacing w:val="1"/>
        </w:rPr>
        <w:t xml:space="preserve"> </w:t>
      </w:r>
      <w:r>
        <w:t>рождаемость,</w:t>
      </w:r>
      <w:r>
        <w:rPr>
          <w:spacing w:val="1"/>
        </w:rPr>
        <w:t xml:space="preserve"> </w:t>
      </w:r>
      <w:r>
        <w:t>прирост,</w:t>
      </w:r>
      <w:r>
        <w:rPr>
          <w:spacing w:val="1"/>
        </w:rPr>
        <w:t xml:space="preserve"> </w:t>
      </w:r>
      <w:r>
        <w:t>темп</w:t>
      </w:r>
      <w:r>
        <w:rPr>
          <w:spacing w:val="1"/>
        </w:rPr>
        <w:t xml:space="preserve"> </w:t>
      </w:r>
      <w:r>
        <w:t>роста,</w:t>
      </w:r>
      <w:r>
        <w:rPr>
          <w:spacing w:val="1"/>
        </w:rPr>
        <w:t xml:space="preserve"> </w:t>
      </w:r>
      <w:r>
        <w:t>смертность,</w:t>
      </w:r>
      <w:r>
        <w:rPr>
          <w:spacing w:val="3"/>
        </w:rPr>
        <w:t xml:space="preserve"> </w:t>
      </w:r>
      <w:r>
        <w:t>миграция.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Экологическая структура популяции. Оценка численности популяции.</w:t>
      </w:r>
      <w:r>
        <w:rPr>
          <w:spacing w:val="1"/>
        </w:rPr>
        <w:t xml:space="preserve"> </w:t>
      </w:r>
      <w:r>
        <w:t>Динамика</w:t>
      </w:r>
      <w:r>
        <w:rPr>
          <w:spacing w:val="1"/>
        </w:rPr>
        <w:t xml:space="preserve"> </w:t>
      </w:r>
      <w:r>
        <w:t>популяции и её</w:t>
      </w:r>
      <w:r>
        <w:rPr>
          <w:spacing w:val="1"/>
        </w:rPr>
        <w:t xml:space="preserve"> </w:t>
      </w:r>
      <w:r>
        <w:t>регуляция.</w:t>
      </w:r>
      <w:r>
        <w:rPr>
          <w:spacing w:val="1"/>
        </w:rPr>
        <w:t xml:space="preserve"> </w:t>
      </w:r>
      <w:r>
        <w:t>Биотический</w:t>
      </w:r>
      <w:r>
        <w:rPr>
          <w:spacing w:val="1"/>
        </w:rPr>
        <w:t xml:space="preserve"> </w:t>
      </w:r>
      <w:r>
        <w:t>потенциал популяции.</w:t>
      </w:r>
      <w:r>
        <w:rPr>
          <w:spacing w:val="1"/>
        </w:rPr>
        <w:t xml:space="preserve"> </w:t>
      </w:r>
      <w:r>
        <w:t>Моделирование динамики популяции. Кривые роста численности популяции.</w:t>
      </w:r>
      <w:r>
        <w:rPr>
          <w:spacing w:val="-67"/>
        </w:rPr>
        <w:t xml:space="preserve"> </w:t>
      </w:r>
      <w:r>
        <w:t>Кривые</w:t>
      </w:r>
      <w:r>
        <w:rPr>
          <w:spacing w:val="1"/>
        </w:rPr>
        <w:t xml:space="preserve"> </w:t>
      </w:r>
      <w:r>
        <w:t>выживания.</w:t>
      </w:r>
      <w:r>
        <w:rPr>
          <w:spacing w:val="1"/>
        </w:rPr>
        <w:t xml:space="preserve"> </w:t>
      </w:r>
      <w:r>
        <w:t>Регуляция</w:t>
      </w:r>
      <w:r>
        <w:rPr>
          <w:spacing w:val="1"/>
        </w:rPr>
        <w:t xml:space="preserve"> </w:t>
      </w:r>
      <w:r>
        <w:t>численности</w:t>
      </w:r>
      <w:r>
        <w:rPr>
          <w:spacing w:val="1"/>
        </w:rPr>
        <w:t xml:space="preserve"> </w:t>
      </w:r>
      <w:r>
        <w:t>популяций:</w:t>
      </w:r>
      <w:r>
        <w:rPr>
          <w:spacing w:val="1"/>
        </w:rPr>
        <w:t xml:space="preserve"> </w:t>
      </w:r>
      <w:r>
        <w:t>роль</w:t>
      </w:r>
      <w:r>
        <w:rPr>
          <w:spacing w:val="1"/>
        </w:rPr>
        <w:t xml:space="preserve"> </w:t>
      </w:r>
      <w:r>
        <w:t>факторов,</w:t>
      </w:r>
      <w:r>
        <w:rPr>
          <w:spacing w:val="1"/>
        </w:rPr>
        <w:t xml:space="preserve"> </w:t>
      </w:r>
      <w:r>
        <w:t>зависящих   и не зависящих от плотности. Экологические стратегии видов (r-</w:t>
      </w:r>
      <w:r>
        <w:rPr>
          <w:spacing w:val="1"/>
        </w:rPr>
        <w:t xml:space="preserve"> </w:t>
      </w:r>
      <w:r>
        <w:t>и K-стратегии).</w:t>
      </w:r>
    </w:p>
    <w:p w:rsidR="00347E9B" w:rsidRDefault="00757747">
      <w:pPr>
        <w:pStyle w:val="a4"/>
        <w:spacing w:before="3" w:line="360" w:lineRule="auto"/>
        <w:ind w:right="496"/>
      </w:pPr>
      <w:r>
        <w:t>Понятие об экологической нише вида. Местообитание. Многомерная</w:t>
      </w:r>
      <w:r>
        <w:rPr>
          <w:spacing w:val="1"/>
        </w:rPr>
        <w:t xml:space="preserve"> </w:t>
      </w:r>
      <w:r>
        <w:t>модель экологической ниши Д.И. Хатчинсона. Размеры экологической ниши.</w:t>
      </w:r>
      <w:r>
        <w:rPr>
          <w:spacing w:val="-67"/>
        </w:rPr>
        <w:t xml:space="preserve"> </w:t>
      </w:r>
      <w:r>
        <w:t>Потенциальная</w:t>
      </w:r>
      <w:r>
        <w:rPr>
          <w:spacing w:val="2"/>
        </w:rPr>
        <w:t xml:space="preserve"> </w:t>
      </w:r>
      <w:r>
        <w:t>и реализованная</w:t>
      </w:r>
      <w:r>
        <w:rPr>
          <w:spacing w:val="3"/>
        </w:rPr>
        <w:t xml:space="preserve"> </w:t>
      </w:r>
      <w:r>
        <w:t>ниши.</w:t>
      </w:r>
    </w:p>
    <w:p w:rsidR="00347E9B" w:rsidRDefault="00757747">
      <w:pPr>
        <w:pStyle w:val="a4"/>
        <w:spacing w:before="1" w:line="357" w:lineRule="auto"/>
        <w:ind w:right="500"/>
      </w:pPr>
      <w:r>
        <w:t>Вид</w:t>
      </w:r>
      <w:r>
        <w:rPr>
          <w:spacing w:val="1"/>
        </w:rPr>
        <w:t xml:space="preserve"> </w:t>
      </w:r>
      <w:r>
        <w:t>как</w:t>
      </w:r>
      <w:r>
        <w:rPr>
          <w:spacing w:val="1"/>
        </w:rPr>
        <w:t xml:space="preserve"> </w:t>
      </w:r>
      <w:r>
        <w:t>система</w:t>
      </w:r>
      <w:r>
        <w:rPr>
          <w:spacing w:val="1"/>
        </w:rPr>
        <w:t xml:space="preserve"> </w:t>
      </w:r>
      <w:r>
        <w:t>популяций.</w:t>
      </w:r>
      <w:r>
        <w:rPr>
          <w:spacing w:val="1"/>
        </w:rPr>
        <w:t xml:space="preserve"> </w:t>
      </w:r>
      <w:r>
        <w:t>Ареалы</w:t>
      </w:r>
      <w:r>
        <w:rPr>
          <w:spacing w:val="1"/>
        </w:rPr>
        <w:t xml:space="preserve"> </w:t>
      </w:r>
      <w:r>
        <w:t>видов.</w:t>
      </w:r>
      <w:r>
        <w:rPr>
          <w:spacing w:val="1"/>
        </w:rPr>
        <w:t xml:space="preserve"> </w:t>
      </w:r>
      <w:r>
        <w:t>Виды</w:t>
      </w:r>
      <w:r>
        <w:rPr>
          <w:spacing w:val="1"/>
        </w:rPr>
        <w:t xml:space="preserve"> </w:t>
      </w:r>
      <w:r>
        <w:t>и</w:t>
      </w:r>
      <w:r>
        <w:rPr>
          <w:spacing w:val="1"/>
        </w:rPr>
        <w:t xml:space="preserve"> </w:t>
      </w:r>
      <w:r>
        <w:t>их</w:t>
      </w:r>
      <w:r>
        <w:rPr>
          <w:spacing w:val="1"/>
        </w:rPr>
        <w:t xml:space="preserve"> </w:t>
      </w:r>
      <w:r>
        <w:t>жизненные</w:t>
      </w:r>
      <w:r>
        <w:rPr>
          <w:spacing w:val="-67"/>
        </w:rPr>
        <w:t xml:space="preserve"> </w:t>
      </w:r>
      <w:r>
        <w:t>стратегии.</w:t>
      </w:r>
      <w:r>
        <w:rPr>
          <w:spacing w:val="2"/>
        </w:rPr>
        <w:t xml:space="preserve"> </w:t>
      </w:r>
      <w:r>
        <w:t>Экологические</w:t>
      </w:r>
      <w:r>
        <w:rPr>
          <w:spacing w:val="1"/>
        </w:rPr>
        <w:t xml:space="preserve"> </w:t>
      </w:r>
      <w:r>
        <w:t>эквиваленты.</w:t>
      </w:r>
    </w:p>
    <w:p w:rsidR="00347E9B" w:rsidRDefault="00757747">
      <w:pPr>
        <w:pStyle w:val="a4"/>
        <w:spacing w:before="6" w:line="362" w:lineRule="auto"/>
        <w:ind w:right="485"/>
      </w:pPr>
      <w:r>
        <w:t>Закономерности</w:t>
      </w:r>
      <w:r>
        <w:rPr>
          <w:spacing w:val="1"/>
        </w:rPr>
        <w:t xml:space="preserve"> </w:t>
      </w:r>
      <w:r>
        <w:t>поведения</w:t>
      </w:r>
      <w:r>
        <w:rPr>
          <w:spacing w:val="1"/>
        </w:rPr>
        <w:t xml:space="preserve"> </w:t>
      </w:r>
      <w:r>
        <w:t>и</w:t>
      </w:r>
      <w:r>
        <w:rPr>
          <w:spacing w:val="1"/>
        </w:rPr>
        <w:t xml:space="preserve"> </w:t>
      </w:r>
      <w:r>
        <w:t>миграций</w:t>
      </w:r>
      <w:r>
        <w:rPr>
          <w:spacing w:val="1"/>
        </w:rPr>
        <w:t xml:space="preserve"> </w:t>
      </w:r>
      <w:r>
        <w:t>животных.</w:t>
      </w:r>
      <w:r>
        <w:rPr>
          <w:spacing w:val="1"/>
        </w:rPr>
        <w:t xml:space="preserve"> </w:t>
      </w:r>
      <w:r>
        <w:t>Биологические</w:t>
      </w:r>
      <w:r>
        <w:rPr>
          <w:spacing w:val="-67"/>
        </w:rPr>
        <w:t xml:space="preserve"> </w:t>
      </w:r>
      <w:r>
        <w:t>инвазии чужеродных</w:t>
      </w:r>
      <w:r>
        <w:rPr>
          <w:spacing w:val="-3"/>
        </w:rPr>
        <w:t xml:space="preserve"> </w:t>
      </w:r>
      <w:r>
        <w:t>видов.</w:t>
      </w:r>
    </w:p>
    <w:p w:rsidR="00347E9B" w:rsidRDefault="00757747">
      <w:pPr>
        <w:pStyle w:val="a4"/>
        <w:spacing w:line="315" w:lineRule="exact"/>
        <w:ind w:left="1330" w:firstLine="0"/>
        <w:jc w:val="left"/>
      </w:pPr>
      <w:r>
        <w:t>Демонстрации:</w:t>
      </w:r>
    </w:p>
    <w:p w:rsidR="00347E9B" w:rsidRDefault="00757747">
      <w:pPr>
        <w:pStyle w:val="a4"/>
        <w:spacing w:before="162"/>
        <w:ind w:left="1330" w:firstLine="0"/>
      </w:pPr>
      <w:r>
        <w:t>Портрет:</w:t>
      </w:r>
      <w:r>
        <w:rPr>
          <w:spacing w:val="-9"/>
        </w:rPr>
        <w:t xml:space="preserve"> </w:t>
      </w:r>
      <w:r>
        <w:t>Д.И.</w:t>
      </w:r>
      <w:r>
        <w:rPr>
          <w:spacing w:val="-2"/>
        </w:rPr>
        <w:t xml:space="preserve"> </w:t>
      </w:r>
      <w:r>
        <w:t>Хатчинсон.</w:t>
      </w:r>
    </w:p>
    <w:p w:rsidR="00347E9B" w:rsidRDefault="00757747">
      <w:pPr>
        <w:pStyle w:val="a4"/>
        <w:spacing w:before="158"/>
        <w:ind w:left="1330" w:firstLine="0"/>
      </w:pPr>
      <w:r>
        <w:t>Таблицы</w:t>
      </w:r>
      <w:r>
        <w:rPr>
          <w:spacing w:val="105"/>
        </w:rPr>
        <w:t xml:space="preserve"> </w:t>
      </w:r>
      <w:r>
        <w:t xml:space="preserve">и  </w:t>
      </w:r>
      <w:r>
        <w:rPr>
          <w:spacing w:val="33"/>
        </w:rPr>
        <w:t xml:space="preserve"> </w:t>
      </w:r>
      <w:r>
        <w:t xml:space="preserve">схемы:  </w:t>
      </w:r>
      <w:r>
        <w:rPr>
          <w:spacing w:val="37"/>
        </w:rPr>
        <w:t xml:space="preserve"> </w:t>
      </w:r>
      <w:r>
        <w:t xml:space="preserve">«Экологические  </w:t>
      </w:r>
      <w:r>
        <w:rPr>
          <w:spacing w:val="39"/>
        </w:rPr>
        <w:t xml:space="preserve"> </w:t>
      </w:r>
      <w:r>
        <w:t xml:space="preserve">характеристики  </w:t>
      </w:r>
      <w:r>
        <w:rPr>
          <w:spacing w:val="33"/>
        </w:rPr>
        <w:t xml:space="preserve"> </w:t>
      </w:r>
      <w:r>
        <w:t>популяции»,</w:t>
      </w:r>
    </w:p>
    <w:p w:rsidR="00347E9B" w:rsidRDefault="00757747">
      <w:pPr>
        <w:pStyle w:val="a4"/>
        <w:spacing w:before="163" w:line="360" w:lineRule="auto"/>
        <w:ind w:right="499" w:firstLine="0"/>
      </w:pPr>
      <w:r>
        <w:t>«Пространственная</w:t>
      </w:r>
      <w:r>
        <w:rPr>
          <w:spacing w:val="1"/>
        </w:rPr>
        <w:t xml:space="preserve"> </w:t>
      </w:r>
      <w:r>
        <w:t>структура</w:t>
      </w:r>
      <w:r>
        <w:rPr>
          <w:spacing w:val="1"/>
        </w:rPr>
        <w:t xml:space="preserve"> </w:t>
      </w:r>
      <w:r>
        <w:t>популяции»,</w:t>
      </w:r>
      <w:r>
        <w:rPr>
          <w:spacing w:val="1"/>
        </w:rPr>
        <w:t xml:space="preserve"> </w:t>
      </w:r>
      <w:r>
        <w:t>«Возрастные</w:t>
      </w:r>
      <w:r>
        <w:rPr>
          <w:spacing w:val="1"/>
        </w:rPr>
        <w:t xml:space="preserve"> </w:t>
      </w:r>
      <w:r>
        <w:t>пирамиды</w:t>
      </w:r>
      <w:r>
        <w:rPr>
          <w:spacing w:val="1"/>
        </w:rPr>
        <w:t xml:space="preserve"> </w:t>
      </w:r>
      <w:r>
        <w:t>популяции»,</w:t>
      </w:r>
      <w:r>
        <w:rPr>
          <w:spacing w:val="1"/>
        </w:rPr>
        <w:t xml:space="preserve"> </w:t>
      </w:r>
      <w:r>
        <w:t>«Скорость</w:t>
      </w:r>
      <w:r>
        <w:rPr>
          <w:spacing w:val="1"/>
        </w:rPr>
        <w:t xml:space="preserve"> </w:t>
      </w:r>
      <w:r>
        <w:t>заселения</w:t>
      </w:r>
      <w:r>
        <w:rPr>
          <w:spacing w:val="1"/>
        </w:rPr>
        <w:t xml:space="preserve"> </w:t>
      </w:r>
      <w:r>
        <w:t>поверхности</w:t>
      </w:r>
      <w:r>
        <w:rPr>
          <w:spacing w:val="1"/>
        </w:rPr>
        <w:t xml:space="preserve"> </w:t>
      </w:r>
      <w:r>
        <w:t>Земли</w:t>
      </w:r>
      <w:r>
        <w:rPr>
          <w:spacing w:val="1"/>
        </w:rPr>
        <w:t xml:space="preserve"> </w:t>
      </w:r>
      <w:r>
        <w:t>различными</w:t>
      </w:r>
      <w:r>
        <w:rPr>
          <w:spacing w:val="1"/>
        </w:rPr>
        <w:t xml:space="preserve"> </w:t>
      </w:r>
      <w:r>
        <w:t>организмами»,</w:t>
      </w:r>
      <w:r>
        <w:rPr>
          <w:spacing w:val="2"/>
        </w:rPr>
        <w:t xml:space="preserve"> </w:t>
      </w:r>
      <w:r>
        <w:t>«Модель</w:t>
      </w:r>
      <w:r>
        <w:rPr>
          <w:spacing w:val="-3"/>
        </w:rPr>
        <w:t xml:space="preserve"> </w:t>
      </w:r>
      <w:r>
        <w:t>экологической</w:t>
      </w:r>
      <w:r>
        <w:rPr>
          <w:spacing w:val="-1"/>
        </w:rPr>
        <w:t xml:space="preserve"> </w:t>
      </w:r>
      <w:r>
        <w:t>ниши</w:t>
      </w:r>
      <w:r>
        <w:rPr>
          <w:spacing w:val="-1"/>
        </w:rPr>
        <w:t xml:space="preserve"> </w:t>
      </w:r>
      <w:r>
        <w:t>Д.И.</w:t>
      </w:r>
      <w:r>
        <w:rPr>
          <w:spacing w:val="9"/>
        </w:rPr>
        <w:t xml:space="preserve"> </w:t>
      </w:r>
      <w:r>
        <w:t>Хатчинсона».</w:t>
      </w:r>
    </w:p>
    <w:p w:rsidR="00347E9B" w:rsidRDefault="00757747">
      <w:pPr>
        <w:pStyle w:val="a4"/>
        <w:spacing w:before="1"/>
        <w:ind w:left="1330" w:firstLine="0"/>
      </w:pPr>
      <w:r>
        <w:t>Оборудование:гербарии</w:t>
      </w:r>
      <w:r>
        <w:rPr>
          <w:spacing w:val="-8"/>
        </w:rPr>
        <w:t xml:space="preserve"> </w:t>
      </w:r>
      <w:r>
        <w:t>растений,</w:t>
      </w:r>
      <w:r>
        <w:rPr>
          <w:spacing w:val="-7"/>
        </w:rPr>
        <w:t xml:space="preserve"> </w:t>
      </w:r>
      <w:r>
        <w:t>коллекции</w:t>
      </w:r>
      <w:r>
        <w:rPr>
          <w:spacing w:val="-7"/>
        </w:rPr>
        <w:t xml:space="preserve"> </w:t>
      </w:r>
      <w:r>
        <w:t>животных.</w:t>
      </w:r>
    </w:p>
    <w:p w:rsidR="00347E9B" w:rsidRDefault="00757747">
      <w:pPr>
        <w:pStyle w:val="a4"/>
        <w:spacing w:before="164" w:line="357" w:lineRule="auto"/>
        <w:ind w:left="1330" w:right="575" w:firstLine="0"/>
      </w:pPr>
      <w:r>
        <w:t>Лабораторная</w:t>
      </w:r>
      <w:r>
        <w:rPr>
          <w:spacing w:val="-6"/>
        </w:rPr>
        <w:t xml:space="preserve"> </w:t>
      </w:r>
      <w:r>
        <w:t>работа</w:t>
      </w:r>
      <w:r>
        <w:rPr>
          <w:spacing w:val="-2"/>
        </w:rPr>
        <w:t xml:space="preserve"> </w:t>
      </w:r>
      <w:r>
        <w:t>«Приспособления</w:t>
      </w:r>
      <w:r>
        <w:rPr>
          <w:spacing w:val="-7"/>
        </w:rPr>
        <w:t xml:space="preserve"> </w:t>
      </w:r>
      <w:r>
        <w:t>семян</w:t>
      </w:r>
      <w:r>
        <w:rPr>
          <w:spacing w:val="-8"/>
        </w:rPr>
        <w:t xml:space="preserve"> </w:t>
      </w:r>
      <w:r>
        <w:t>растений</w:t>
      </w:r>
      <w:r>
        <w:rPr>
          <w:spacing w:val="-7"/>
        </w:rPr>
        <w:t xml:space="preserve"> </w:t>
      </w:r>
      <w:r>
        <w:t>к</w:t>
      </w:r>
      <w:r>
        <w:rPr>
          <w:spacing w:val="-8"/>
        </w:rPr>
        <w:t xml:space="preserve"> </w:t>
      </w:r>
      <w:r>
        <w:t>расселению».</w:t>
      </w:r>
      <w:r>
        <w:rPr>
          <w:spacing w:val="-67"/>
        </w:rPr>
        <w:t xml:space="preserve"> </w:t>
      </w:r>
      <w:r>
        <w:t>Тема 9.</w:t>
      </w:r>
      <w:r>
        <w:rPr>
          <w:spacing w:val="3"/>
        </w:rPr>
        <w:t xml:space="preserve"> </w:t>
      </w:r>
      <w:r>
        <w:t>Экология сообществ.</w:t>
      </w:r>
      <w:r>
        <w:rPr>
          <w:spacing w:val="3"/>
        </w:rPr>
        <w:t xml:space="preserve"> </w:t>
      </w:r>
      <w:r>
        <w:t>Экологические</w:t>
      </w:r>
      <w:r>
        <w:rPr>
          <w:spacing w:val="1"/>
        </w:rPr>
        <w:t xml:space="preserve"> </w:t>
      </w:r>
      <w:r>
        <w:t>системы.</w:t>
      </w:r>
    </w:p>
    <w:p w:rsidR="00347E9B" w:rsidRDefault="00757747">
      <w:pPr>
        <w:pStyle w:val="a4"/>
        <w:spacing w:before="5" w:line="357" w:lineRule="auto"/>
        <w:ind w:right="495"/>
      </w:pPr>
      <w:r>
        <w:t>Сообщества</w:t>
      </w:r>
      <w:r>
        <w:rPr>
          <w:spacing w:val="1"/>
        </w:rPr>
        <w:t xml:space="preserve"> </w:t>
      </w:r>
      <w:r>
        <w:t>организмов.</w:t>
      </w:r>
      <w:r>
        <w:rPr>
          <w:spacing w:val="1"/>
        </w:rPr>
        <w:t xml:space="preserve"> </w:t>
      </w:r>
      <w:r>
        <w:t>Биоценоз</w:t>
      </w:r>
      <w:r>
        <w:rPr>
          <w:spacing w:val="1"/>
        </w:rPr>
        <w:t xml:space="preserve"> </w:t>
      </w:r>
      <w:r>
        <w:t>и</w:t>
      </w:r>
      <w:r>
        <w:rPr>
          <w:spacing w:val="1"/>
        </w:rPr>
        <w:t xml:space="preserve"> </w:t>
      </w:r>
      <w:r>
        <w:t>его</w:t>
      </w:r>
      <w:r>
        <w:rPr>
          <w:spacing w:val="1"/>
        </w:rPr>
        <w:t xml:space="preserve"> </w:t>
      </w:r>
      <w:r>
        <w:t>структура.</w:t>
      </w:r>
      <w:r>
        <w:rPr>
          <w:spacing w:val="1"/>
        </w:rPr>
        <w:t xml:space="preserve"> </w:t>
      </w:r>
      <w:r>
        <w:t>Связи</w:t>
      </w:r>
      <w:r>
        <w:rPr>
          <w:spacing w:val="1"/>
        </w:rPr>
        <w:t xml:space="preserve"> </w:t>
      </w:r>
      <w:r>
        <w:t>между</w:t>
      </w:r>
      <w:r>
        <w:rPr>
          <w:spacing w:val="1"/>
        </w:rPr>
        <w:t xml:space="preserve"> </w:t>
      </w:r>
      <w:r>
        <w:t>организмами в биоценозе.</w:t>
      </w:r>
    </w:p>
    <w:p w:rsidR="00347E9B" w:rsidRDefault="00757747">
      <w:pPr>
        <w:pStyle w:val="a4"/>
        <w:spacing w:before="6" w:line="360" w:lineRule="auto"/>
        <w:ind w:right="492"/>
      </w:pPr>
      <w:r>
        <w:t>Экосистема</w:t>
      </w:r>
      <w:r>
        <w:rPr>
          <w:spacing w:val="1"/>
        </w:rPr>
        <w:t xml:space="preserve"> </w:t>
      </w:r>
      <w:r>
        <w:t>как</w:t>
      </w:r>
      <w:r>
        <w:rPr>
          <w:spacing w:val="1"/>
        </w:rPr>
        <w:t xml:space="preserve"> </w:t>
      </w:r>
      <w:r>
        <w:t>открытая</w:t>
      </w:r>
      <w:r>
        <w:rPr>
          <w:spacing w:val="1"/>
        </w:rPr>
        <w:t xml:space="preserve"> </w:t>
      </w:r>
      <w:r>
        <w:t>система</w:t>
      </w:r>
      <w:r>
        <w:rPr>
          <w:spacing w:val="1"/>
        </w:rPr>
        <w:t xml:space="preserve"> </w:t>
      </w:r>
      <w:r>
        <w:t>(А.Д. Тенсли).</w:t>
      </w:r>
      <w:r>
        <w:rPr>
          <w:spacing w:val="1"/>
        </w:rPr>
        <w:t xml:space="preserve"> </w:t>
      </w:r>
      <w:r>
        <w:t>Функциональные</w:t>
      </w:r>
      <w:r>
        <w:rPr>
          <w:spacing w:val="1"/>
        </w:rPr>
        <w:t xml:space="preserve"> </w:t>
      </w:r>
      <w:r>
        <w:t>блоки</w:t>
      </w:r>
      <w:r>
        <w:rPr>
          <w:spacing w:val="1"/>
        </w:rPr>
        <w:t xml:space="preserve"> </w:t>
      </w:r>
      <w:r>
        <w:t>организмов</w:t>
      </w:r>
      <w:r>
        <w:rPr>
          <w:spacing w:val="1"/>
        </w:rPr>
        <w:t xml:space="preserve"> </w:t>
      </w:r>
      <w:r>
        <w:t>в</w:t>
      </w:r>
      <w:r>
        <w:rPr>
          <w:spacing w:val="1"/>
        </w:rPr>
        <w:t xml:space="preserve"> </w:t>
      </w:r>
      <w:r>
        <w:t>экосистеме:</w:t>
      </w:r>
      <w:r>
        <w:rPr>
          <w:spacing w:val="1"/>
        </w:rPr>
        <w:t xml:space="preserve"> </w:t>
      </w:r>
      <w:r>
        <w:t>продуценты,</w:t>
      </w:r>
      <w:r>
        <w:rPr>
          <w:spacing w:val="1"/>
        </w:rPr>
        <w:t xml:space="preserve"> </w:t>
      </w:r>
      <w:r>
        <w:t>консументы,</w:t>
      </w:r>
      <w:r>
        <w:rPr>
          <w:spacing w:val="1"/>
        </w:rPr>
        <w:t xml:space="preserve"> </w:t>
      </w:r>
      <w:r>
        <w:t>редуценты.</w:t>
      </w:r>
      <w:r>
        <w:rPr>
          <w:spacing w:val="-67"/>
        </w:rPr>
        <w:t xml:space="preserve"> </w:t>
      </w:r>
      <w:r>
        <w:t>Трофические</w:t>
      </w:r>
      <w:r>
        <w:rPr>
          <w:spacing w:val="1"/>
        </w:rPr>
        <w:t xml:space="preserve"> </w:t>
      </w:r>
      <w:r>
        <w:t>уровни.</w:t>
      </w:r>
      <w:r>
        <w:rPr>
          <w:spacing w:val="1"/>
        </w:rPr>
        <w:t xml:space="preserve"> </w:t>
      </w:r>
      <w:r>
        <w:t>Трофические</w:t>
      </w:r>
      <w:r>
        <w:rPr>
          <w:spacing w:val="1"/>
        </w:rPr>
        <w:t xml:space="preserve"> </w:t>
      </w:r>
      <w:r>
        <w:t>цепи</w:t>
      </w:r>
      <w:r>
        <w:rPr>
          <w:spacing w:val="1"/>
        </w:rPr>
        <w:t xml:space="preserve"> </w:t>
      </w:r>
      <w:r>
        <w:t>и</w:t>
      </w:r>
      <w:r>
        <w:rPr>
          <w:spacing w:val="1"/>
        </w:rPr>
        <w:t xml:space="preserve"> </w:t>
      </w:r>
      <w:r>
        <w:t>сети.</w:t>
      </w:r>
      <w:r>
        <w:rPr>
          <w:spacing w:val="1"/>
        </w:rPr>
        <w:t xml:space="preserve"> </w:t>
      </w:r>
      <w:r>
        <w:t>Абиотические</w:t>
      </w:r>
      <w:r>
        <w:rPr>
          <w:spacing w:val="1"/>
        </w:rPr>
        <w:t xml:space="preserve"> </w:t>
      </w:r>
      <w:r>
        <w:t>блоки</w:t>
      </w:r>
      <w:r>
        <w:rPr>
          <w:spacing w:val="1"/>
        </w:rPr>
        <w:t xml:space="preserve"> </w:t>
      </w:r>
      <w:r>
        <w:t>экосистем. Почвы и илы</w:t>
      </w:r>
      <w:r>
        <w:rPr>
          <w:spacing w:val="1"/>
        </w:rPr>
        <w:t xml:space="preserve"> </w:t>
      </w:r>
      <w:r>
        <w:t>в экосистемах. Круговорот веществ и поток энергии</w:t>
      </w:r>
      <w:r>
        <w:rPr>
          <w:spacing w:val="-67"/>
        </w:rPr>
        <w:t xml:space="preserve"> </w:t>
      </w:r>
      <w:r>
        <w:t>в</w:t>
      </w:r>
      <w:r>
        <w:rPr>
          <w:spacing w:val="-1"/>
        </w:rPr>
        <w:t xml:space="preserve"> </w:t>
      </w:r>
      <w:r>
        <w:t>экосистеме.</w:t>
      </w:r>
    </w:p>
    <w:p w:rsidR="00347E9B" w:rsidRDefault="00757747">
      <w:pPr>
        <w:pStyle w:val="a4"/>
        <w:ind w:left="1330" w:firstLine="0"/>
      </w:pPr>
      <w:r>
        <w:t xml:space="preserve">Основные   </w:t>
      </w:r>
      <w:r>
        <w:rPr>
          <w:spacing w:val="46"/>
        </w:rPr>
        <w:t xml:space="preserve"> </w:t>
      </w:r>
      <w:r>
        <w:t xml:space="preserve">показатели    </w:t>
      </w:r>
      <w:r>
        <w:rPr>
          <w:spacing w:val="44"/>
        </w:rPr>
        <w:t xml:space="preserve"> </w:t>
      </w:r>
      <w:r>
        <w:t xml:space="preserve">экосистемы.    </w:t>
      </w:r>
      <w:r>
        <w:rPr>
          <w:spacing w:val="50"/>
        </w:rPr>
        <w:t xml:space="preserve"> </w:t>
      </w:r>
      <w:r>
        <w:t xml:space="preserve">Биомасса    </w:t>
      </w:r>
      <w:r>
        <w:rPr>
          <w:spacing w:val="45"/>
        </w:rPr>
        <w:t xml:space="preserve"> </w:t>
      </w:r>
      <w:r>
        <w:t xml:space="preserve">и    </w:t>
      </w:r>
      <w:r>
        <w:rPr>
          <w:spacing w:val="43"/>
        </w:rPr>
        <w:t xml:space="preserve"> </w:t>
      </w:r>
      <w:r>
        <w:t>продукция.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Экологические</w:t>
      </w:r>
      <w:r>
        <w:rPr>
          <w:spacing w:val="-5"/>
        </w:rPr>
        <w:t xml:space="preserve"> </w:t>
      </w:r>
      <w:r>
        <w:t>пирамиды</w:t>
      </w:r>
      <w:r>
        <w:rPr>
          <w:spacing w:val="-6"/>
        </w:rPr>
        <w:t xml:space="preserve"> </w:t>
      </w:r>
      <w:r>
        <w:t>чисел,</w:t>
      </w:r>
      <w:r>
        <w:rPr>
          <w:spacing w:val="-4"/>
        </w:rPr>
        <w:t xml:space="preserve"> </w:t>
      </w:r>
      <w:r>
        <w:t>биомассы</w:t>
      </w:r>
      <w:r>
        <w:rPr>
          <w:spacing w:val="-5"/>
        </w:rPr>
        <w:t xml:space="preserve"> </w:t>
      </w:r>
      <w:r>
        <w:t>и</w:t>
      </w:r>
      <w:r>
        <w:rPr>
          <w:spacing w:val="-6"/>
        </w:rPr>
        <w:t xml:space="preserve"> </w:t>
      </w:r>
      <w:r>
        <w:t>энергии.</w:t>
      </w:r>
    </w:p>
    <w:p w:rsidR="00347E9B" w:rsidRDefault="00757747">
      <w:pPr>
        <w:pStyle w:val="a4"/>
        <w:spacing w:before="163" w:line="360" w:lineRule="auto"/>
        <w:ind w:right="487"/>
      </w:pPr>
      <w:r>
        <w:t>Направленные</w:t>
      </w:r>
      <w:r>
        <w:rPr>
          <w:spacing w:val="1"/>
        </w:rPr>
        <w:t xml:space="preserve"> </w:t>
      </w:r>
      <w:r>
        <w:t>закономерные</w:t>
      </w:r>
      <w:r>
        <w:rPr>
          <w:spacing w:val="1"/>
        </w:rPr>
        <w:t xml:space="preserve"> </w:t>
      </w:r>
      <w:r>
        <w:t>смены</w:t>
      </w:r>
      <w:r>
        <w:rPr>
          <w:spacing w:val="1"/>
        </w:rPr>
        <w:t xml:space="preserve"> </w:t>
      </w:r>
      <w:r>
        <w:t>сообществ</w:t>
      </w:r>
      <w:r>
        <w:rPr>
          <w:spacing w:val="1"/>
        </w:rPr>
        <w:t xml:space="preserve"> </w:t>
      </w:r>
      <w:r>
        <w:t>–</w:t>
      </w:r>
      <w:r>
        <w:rPr>
          <w:spacing w:val="71"/>
        </w:rPr>
        <w:t xml:space="preserve"> </w:t>
      </w:r>
      <w:r>
        <w:t>сукцессии.</w:t>
      </w:r>
      <w:r>
        <w:rPr>
          <w:spacing w:val="1"/>
        </w:rPr>
        <w:t xml:space="preserve"> </w:t>
      </w:r>
      <w:r>
        <w:t>Первичные</w:t>
      </w:r>
      <w:r>
        <w:rPr>
          <w:spacing w:val="1"/>
        </w:rPr>
        <w:t xml:space="preserve"> </w:t>
      </w:r>
      <w:r>
        <w:t>и</w:t>
      </w:r>
      <w:r>
        <w:rPr>
          <w:spacing w:val="1"/>
        </w:rPr>
        <w:t xml:space="preserve"> </w:t>
      </w:r>
      <w:r>
        <w:t>вторичные</w:t>
      </w:r>
      <w:r>
        <w:rPr>
          <w:spacing w:val="1"/>
        </w:rPr>
        <w:t xml:space="preserve"> </w:t>
      </w:r>
      <w:r>
        <w:t>сукцессии</w:t>
      </w:r>
      <w:r>
        <w:rPr>
          <w:spacing w:val="1"/>
        </w:rPr>
        <w:t xml:space="preserve"> </w:t>
      </w:r>
      <w:r>
        <w:t>и</w:t>
      </w:r>
      <w:r>
        <w:rPr>
          <w:spacing w:val="1"/>
        </w:rPr>
        <w:t xml:space="preserve"> </w:t>
      </w:r>
      <w:r>
        <w:t>их</w:t>
      </w:r>
      <w:r>
        <w:rPr>
          <w:spacing w:val="1"/>
        </w:rPr>
        <w:t xml:space="preserve"> </w:t>
      </w:r>
      <w:r>
        <w:t>причины.</w:t>
      </w:r>
      <w:r>
        <w:rPr>
          <w:spacing w:val="1"/>
        </w:rPr>
        <w:t xml:space="preserve"> </w:t>
      </w:r>
      <w:r>
        <w:t>Антропогенные</w:t>
      </w:r>
      <w:r>
        <w:rPr>
          <w:spacing w:val="1"/>
        </w:rPr>
        <w:t xml:space="preserve"> </w:t>
      </w:r>
      <w:r>
        <w:t>воздействия</w:t>
      </w:r>
      <w:r>
        <w:rPr>
          <w:spacing w:val="1"/>
        </w:rPr>
        <w:t xml:space="preserve"> </w:t>
      </w:r>
      <w:r>
        <w:t>на</w:t>
      </w:r>
      <w:r>
        <w:rPr>
          <w:spacing w:val="1"/>
        </w:rPr>
        <w:t xml:space="preserve"> </w:t>
      </w:r>
      <w:r>
        <w:t>сукцессии.</w:t>
      </w:r>
      <w:r>
        <w:rPr>
          <w:spacing w:val="1"/>
        </w:rPr>
        <w:t xml:space="preserve"> </w:t>
      </w:r>
      <w:r>
        <w:t>Климаксное</w:t>
      </w:r>
      <w:r>
        <w:rPr>
          <w:spacing w:val="1"/>
        </w:rPr>
        <w:t xml:space="preserve"> </w:t>
      </w:r>
      <w:r>
        <w:t>сообщество.</w:t>
      </w:r>
      <w:r>
        <w:rPr>
          <w:spacing w:val="1"/>
        </w:rPr>
        <w:t xml:space="preserve"> </w:t>
      </w:r>
      <w:r>
        <w:t>Биоразнообразие</w:t>
      </w:r>
      <w:r>
        <w:rPr>
          <w:spacing w:val="1"/>
        </w:rPr>
        <w:t xml:space="preserve"> </w:t>
      </w:r>
      <w:r>
        <w:t>и</w:t>
      </w:r>
      <w:r>
        <w:rPr>
          <w:spacing w:val="1"/>
        </w:rPr>
        <w:t xml:space="preserve"> </w:t>
      </w:r>
      <w:r>
        <w:t>полнота круговорота веществ</w:t>
      </w:r>
      <w:r>
        <w:rPr>
          <w:spacing w:val="3"/>
        </w:rPr>
        <w:t xml:space="preserve"> </w:t>
      </w:r>
      <w:r>
        <w:t>– основа</w:t>
      </w:r>
      <w:r>
        <w:rPr>
          <w:spacing w:val="6"/>
        </w:rPr>
        <w:t xml:space="preserve"> </w:t>
      </w:r>
      <w:r>
        <w:t>устойчивости</w:t>
      </w:r>
      <w:r>
        <w:rPr>
          <w:spacing w:val="-1"/>
        </w:rPr>
        <w:t xml:space="preserve"> </w:t>
      </w:r>
      <w:r>
        <w:t>сообществ.</w:t>
      </w:r>
    </w:p>
    <w:p w:rsidR="00347E9B" w:rsidRDefault="00757747">
      <w:pPr>
        <w:pStyle w:val="a4"/>
        <w:spacing w:line="320" w:lineRule="exact"/>
        <w:ind w:left="1330" w:firstLine="0"/>
      </w:pPr>
      <w:r>
        <w:t>Природные</w:t>
      </w:r>
      <w:r>
        <w:rPr>
          <w:spacing w:val="-9"/>
        </w:rPr>
        <w:t xml:space="preserve"> </w:t>
      </w:r>
      <w:r>
        <w:t>экосистемы.</w:t>
      </w:r>
    </w:p>
    <w:p w:rsidR="00347E9B" w:rsidRDefault="00757747">
      <w:pPr>
        <w:pStyle w:val="a4"/>
        <w:spacing w:before="164" w:line="362" w:lineRule="auto"/>
        <w:ind w:right="495"/>
      </w:pPr>
      <w:r>
        <w:t>Антропогенные</w:t>
      </w:r>
      <w:r>
        <w:rPr>
          <w:spacing w:val="1"/>
        </w:rPr>
        <w:t xml:space="preserve"> </w:t>
      </w:r>
      <w:r>
        <w:t>экосистемы.</w:t>
      </w:r>
      <w:r>
        <w:rPr>
          <w:spacing w:val="1"/>
        </w:rPr>
        <w:t xml:space="preserve"> </w:t>
      </w:r>
      <w:r>
        <w:t>Агроэкосистема.</w:t>
      </w:r>
      <w:r>
        <w:rPr>
          <w:spacing w:val="1"/>
        </w:rPr>
        <w:t xml:space="preserve"> </w:t>
      </w:r>
      <w:r>
        <w:t>Агроценоз.</w:t>
      </w:r>
      <w:r>
        <w:rPr>
          <w:spacing w:val="1"/>
        </w:rPr>
        <w:t xml:space="preserve"> </w:t>
      </w:r>
      <w:r>
        <w:t>Различия</w:t>
      </w:r>
      <w:r>
        <w:rPr>
          <w:spacing w:val="1"/>
        </w:rPr>
        <w:t xml:space="preserve"> </w:t>
      </w:r>
      <w:r>
        <w:t>между</w:t>
      </w:r>
      <w:r>
        <w:rPr>
          <w:spacing w:val="-4"/>
        </w:rPr>
        <w:t xml:space="preserve"> </w:t>
      </w:r>
      <w:r>
        <w:t>антропогенными и природными экосистемами.</w:t>
      </w:r>
    </w:p>
    <w:p w:rsidR="00347E9B" w:rsidRDefault="00757747">
      <w:pPr>
        <w:pStyle w:val="a4"/>
        <w:spacing w:line="360" w:lineRule="auto"/>
        <w:ind w:right="491"/>
      </w:pPr>
      <w:r>
        <w:t>Урбоэкосистемы.</w:t>
      </w:r>
      <w:r>
        <w:rPr>
          <w:spacing w:val="1"/>
        </w:rPr>
        <w:t xml:space="preserve"> </w:t>
      </w:r>
      <w:r>
        <w:t>Основные</w:t>
      </w:r>
      <w:r>
        <w:rPr>
          <w:spacing w:val="1"/>
        </w:rPr>
        <w:t xml:space="preserve"> </w:t>
      </w:r>
      <w:r>
        <w:t>компоненты</w:t>
      </w:r>
      <w:r>
        <w:rPr>
          <w:spacing w:val="1"/>
        </w:rPr>
        <w:t xml:space="preserve"> </w:t>
      </w:r>
      <w:r>
        <w:t>урбоэкосистем.</w:t>
      </w:r>
      <w:r>
        <w:rPr>
          <w:spacing w:val="1"/>
        </w:rPr>
        <w:t xml:space="preserve"> </w:t>
      </w:r>
      <w:r>
        <w:t>Городская</w:t>
      </w:r>
      <w:r>
        <w:rPr>
          <w:spacing w:val="1"/>
        </w:rPr>
        <w:t xml:space="preserve"> </w:t>
      </w:r>
      <w:r>
        <w:t>флора</w:t>
      </w:r>
      <w:r>
        <w:rPr>
          <w:spacing w:val="1"/>
        </w:rPr>
        <w:t xml:space="preserve"> </w:t>
      </w:r>
      <w:r>
        <w:t>и</w:t>
      </w:r>
      <w:r>
        <w:rPr>
          <w:spacing w:val="1"/>
        </w:rPr>
        <w:t xml:space="preserve"> </w:t>
      </w:r>
      <w:r>
        <w:t>фауна.</w:t>
      </w:r>
      <w:r>
        <w:rPr>
          <w:spacing w:val="1"/>
        </w:rPr>
        <w:t xml:space="preserve"> </w:t>
      </w:r>
      <w:r>
        <w:t>Синантропизация</w:t>
      </w:r>
      <w:r>
        <w:rPr>
          <w:spacing w:val="1"/>
        </w:rPr>
        <w:t xml:space="preserve"> </w:t>
      </w:r>
      <w:r>
        <w:t>городской</w:t>
      </w:r>
      <w:r>
        <w:rPr>
          <w:spacing w:val="1"/>
        </w:rPr>
        <w:t xml:space="preserve"> </w:t>
      </w:r>
      <w:r>
        <w:t>фауны.</w:t>
      </w:r>
      <w:r>
        <w:rPr>
          <w:spacing w:val="1"/>
        </w:rPr>
        <w:t xml:space="preserve"> </w:t>
      </w:r>
      <w:r>
        <w:t>Биологическое</w:t>
      </w:r>
      <w:r>
        <w:rPr>
          <w:spacing w:val="1"/>
        </w:rPr>
        <w:t xml:space="preserve"> </w:t>
      </w:r>
      <w:r>
        <w:t>и</w:t>
      </w:r>
      <w:r>
        <w:rPr>
          <w:spacing w:val="1"/>
        </w:rPr>
        <w:t xml:space="preserve"> </w:t>
      </w:r>
      <w:r>
        <w:t>хозяйственное</w:t>
      </w:r>
      <w:r>
        <w:rPr>
          <w:spacing w:val="1"/>
        </w:rPr>
        <w:t xml:space="preserve"> </w:t>
      </w:r>
      <w:r>
        <w:t>значение</w:t>
      </w:r>
      <w:r>
        <w:rPr>
          <w:spacing w:val="1"/>
        </w:rPr>
        <w:t xml:space="preserve"> </w:t>
      </w:r>
      <w:r>
        <w:t>агроэкосистем</w:t>
      </w:r>
      <w:r>
        <w:rPr>
          <w:spacing w:val="2"/>
        </w:rPr>
        <w:t xml:space="preserve"> </w:t>
      </w:r>
      <w:r>
        <w:t>и урбоэкосистем.</w:t>
      </w:r>
    </w:p>
    <w:p w:rsidR="00347E9B" w:rsidRDefault="00757747">
      <w:pPr>
        <w:pStyle w:val="a4"/>
        <w:spacing w:line="360" w:lineRule="auto"/>
        <w:ind w:right="496"/>
      </w:pPr>
      <w:r>
        <w:t>Закономерности</w:t>
      </w:r>
      <w:r>
        <w:rPr>
          <w:spacing w:val="35"/>
        </w:rPr>
        <w:t xml:space="preserve"> </w:t>
      </w:r>
      <w:r>
        <w:t>формирования</w:t>
      </w:r>
      <w:r>
        <w:rPr>
          <w:spacing w:val="37"/>
        </w:rPr>
        <w:t xml:space="preserve"> </w:t>
      </w:r>
      <w:r>
        <w:t>основных</w:t>
      </w:r>
      <w:r>
        <w:rPr>
          <w:spacing w:val="37"/>
        </w:rPr>
        <w:t xml:space="preserve"> </w:t>
      </w:r>
      <w:r>
        <w:t>взаимодействий</w:t>
      </w:r>
      <w:r>
        <w:rPr>
          <w:spacing w:val="36"/>
        </w:rPr>
        <w:t xml:space="preserve"> </w:t>
      </w:r>
      <w:r>
        <w:t>организмов</w:t>
      </w:r>
      <w:r>
        <w:rPr>
          <w:spacing w:val="-68"/>
        </w:rPr>
        <w:t xml:space="preserve"> </w:t>
      </w:r>
      <w:r>
        <w:t>в экосистемах. Перенос энергии и веществ между смежными экосистемами.</w:t>
      </w:r>
      <w:r>
        <w:rPr>
          <w:spacing w:val="1"/>
        </w:rPr>
        <w:t xml:space="preserve"> </w:t>
      </w:r>
      <w:r>
        <w:t>Устойчивость</w:t>
      </w:r>
      <w:r>
        <w:rPr>
          <w:spacing w:val="25"/>
        </w:rPr>
        <w:t xml:space="preserve"> </w:t>
      </w:r>
      <w:r>
        <w:t>организмов,</w:t>
      </w:r>
      <w:r>
        <w:rPr>
          <w:spacing w:val="29"/>
        </w:rPr>
        <w:t xml:space="preserve"> </w:t>
      </w:r>
      <w:r>
        <w:t>популяций</w:t>
      </w:r>
      <w:r>
        <w:rPr>
          <w:spacing w:val="26"/>
        </w:rPr>
        <w:t xml:space="preserve"> </w:t>
      </w:r>
      <w:r>
        <w:t>и</w:t>
      </w:r>
      <w:r>
        <w:rPr>
          <w:spacing w:val="27"/>
        </w:rPr>
        <w:t xml:space="preserve"> </w:t>
      </w:r>
      <w:r>
        <w:t>экосистем</w:t>
      </w:r>
      <w:r>
        <w:rPr>
          <w:spacing w:val="29"/>
        </w:rPr>
        <w:t xml:space="preserve"> </w:t>
      </w:r>
      <w:r>
        <w:t>в</w:t>
      </w:r>
      <w:r>
        <w:rPr>
          <w:spacing w:val="25"/>
        </w:rPr>
        <w:t xml:space="preserve"> </w:t>
      </w:r>
      <w:r>
        <w:t>условиях</w:t>
      </w:r>
      <w:r>
        <w:rPr>
          <w:spacing w:val="22"/>
        </w:rPr>
        <w:t xml:space="preserve"> </w:t>
      </w:r>
      <w:r>
        <w:t>естественных</w:t>
      </w:r>
      <w:r>
        <w:rPr>
          <w:spacing w:val="-67"/>
        </w:rPr>
        <w:t xml:space="preserve"> </w:t>
      </w:r>
      <w:r>
        <w:t>и антропогенных</w:t>
      </w:r>
      <w:r>
        <w:rPr>
          <w:spacing w:val="-3"/>
        </w:rPr>
        <w:t xml:space="preserve"> </w:t>
      </w:r>
      <w:r>
        <w:t>воздействий.</w:t>
      </w:r>
    </w:p>
    <w:p w:rsidR="00347E9B" w:rsidRDefault="00757747">
      <w:pPr>
        <w:pStyle w:val="a4"/>
        <w:spacing w:line="362" w:lineRule="auto"/>
        <w:ind w:left="1330" w:right="745" w:firstLine="0"/>
      </w:pPr>
      <w:r>
        <w:t>Методология</w:t>
      </w:r>
      <w:r>
        <w:rPr>
          <w:spacing w:val="-6"/>
        </w:rPr>
        <w:t xml:space="preserve"> </w:t>
      </w:r>
      <w:r>
        <w:t>мониторинга</w:t>
      </w:r>
      <w:r>
        <w:rPr>
          <w:spacing w:val="-5"/>
        </w:rPr>
        <w:t xml:space="preserve"> </w:t>
      </w:r>
      <w:r>
        <w:t>естественных</w:t>
      </w:r>
      <w:r>
        <w:rPr>
          <w:spacing w:val="-10"/>
        </w:rPr>
        <w:t xml:space="preserve"> </w:t>
      </w:r>
      <w:r>
        <w:t>и</w:t>
      </w:r>
      <w:r>
        <w:rPr>
          <w:spacing w:val="-6"/>
        </w:rPr>
        <w:t xml:space="preserve"> </w:t>
      </w:r>
      <w:r>
        <w:t>антропогенных</w:t>
      </w:r>
      <w:r>
        <w:rPr>
          <w:spacing w:val="-10"/>
        </w:rPr>
        <w:t xml:space="preserve"> </w:t>
      </w:r>
      <w:r>
        <w:t>экосистем.</w:t>
      </w:r>
      <w:r>
        <w:rPr>
          <w:spacing w:val="-68"/>
        </w:rPr>
        <w:t xml:space="preserve"> </w:t>
      </w:r>
      <w:r>
        <w:t>Демонстрации:</w:t>
      </w:r>
    </w:p>
    <w:p w:rsidR="00347E9B" w:rsidRDefault="00757747">
      <w:pPr>
        <w:pStyle w:val="a4"/>
        <w:spacing w:line="320" w:lineRule="exact"/>
        <w:ind w:left="1330" w:firstLine="0"/>
      </w:pPr>
      <w:r>
        <w:t>Портрет:А.Д.</w:t>
      </w:r>
      <w:r>
        <w:rPr>
          <w:spacing w:val="-6"/>
        </w:rPr>
        <w:t xml:space="preserve"> </w:t>
      </w:r>
      <w:r>
        <w:t>Тенсли.</w:t>
      </w:r>
    </w:p>
    <w:p w:rsidR="00347E9B" w:rsidRDefault="00757747">
      <w:pPr>
        <w:pStyle w:val="a4"/>
        <w:spacing w:before="150" w:line="362" w:lineRule="auto"/>
        <w:ind w:right="491"/>
      </w:pPr>
      <w:r>
        <w:t>Таблицы</w:t>
      </w:r>
      <w:r>
        <w:rPr>
          <w:spacing w:val="1"/>
        </w:rPr>
        <w:t xml:space="preserve"> </w:t>
      </w:r>
      <w:r>
        <w:t>и</w:t>
      </w:r>
      <w:r>
        <w:rPr>
          <w:spacing w:val="1"/>
        </w:rPr>
        <w:t xml:space="preserve"> </w:t>
      </w:r>
      <w:r>
        <w:t>схемы:</w:t>
      </w:r>
      <w:r>
        <w:rPr>
          <w:spacing w:val="1"/>
        </w:rPr>
        <w:t xml:space="preserve"> </w:t>
      </w:r>
      <w:r>
        <w:t>«Структура</w:t>
      </w:r>
      <w:r>
        <w:rPr>
          <w:spacing w:val="1"/>
        </w:rPr>
        <w:t xml:space="preserve"> </w:t>
      </w:r>
      <w:r>
        <w:t>биоценоза»,</w:t>
      </w:r>
      <w:r>
        <w:rPr>
          <w:spacing w:val="1"/>
        </w:rPr>
        <w:t xml:space="preserve"> </w:t>
      </w:r>
      <w:r>
        <w:t>«Экосистема</w:t>
      </w:r>
      <w:r>
        <w:rPr>
          <w:spacing w:val="1"/>
        </w:rPr>
        <w:t xml:space="preserve"> </w:t>
      </w:r>
      <w:r>
        <w:t>широколиственного леса», «Экосистема хвойного леса», «Функциональные</w:t>
      </w:r>
      <w:r>
        <w:rPr>
          <w:spacing w:val="1"/>
        </w:rPr>
        <w:t xml:space="preserve"> </w:t>
      </w:r>
      <w:r>
        <w:t>группы</w:t>
      </w:r>
      <w:r>
        <w:rPr>
          <w:spacing w:val="77"/>
        </w:rPr>
        <w:t xml:space="preserve"> </w:t>
      </w:r>
      <w:r>
        <w:t xml:space="preserve">организмов   </w:t>
      </w:r>
      <w:r>
        <w:rPr>
          <w:spacing w:val="14"/>
        </w:rPr>
        <w:t xml:space="preserve"> </w:t>
      </w:r>
      <w:r>
        <w:t>в</w:t>
      </w:r>
      <w:r>
        <w:rPr>
          <w:spacing w:val="75"/>
        </w:rPr>
        <w:t xml:space="preserve"> </w:t>
      </w:r>
      <w:r>
        <w:t>экосистеме»,</w:t>
      </w:r>
      <w:r>
        <w:rPr>
          <w:spacing w:val="80"/>
        </w:rPr>
        <w:t xml:space="preserve"> </w:t>
      </w:r>
      <w:r>
        <w:t>«Круговорот</w:t>
      </w:r>
      <w:r>
        <w:rPr>
          <w:spacing w:val="75"/>
        </w:rPr>
        <w:t xml:space="preserve"> </w:t>
      </w:r>
      <w:r>
        <w:t>веществ</w:t>
      </w:r>
      <w:r>
        <w:rPr>
          <w:spacing w:val="76"/>
        </w:rPr>
        <w:t xml:space="preserve"> </w:t>
      </w:r>
      <w:r>
        <w:t>в</w:t>
      </w:r>
      <w:r>
        <w:rPr>
          <w:spacing w:val="75"/>
        </w:rPr>
        <w:t xml:space="preserve"> </w:t>
      </w:r>
      <w:r>
        <w:t>экосистеме»,</w:t>
      </w:r>
    </w:p>
    <w:p w:rsidR="00347E9B" w:rsidRDefault="00757747">
      <w:pPr>
        <w:pStyle w:val="a4"/>
        <w:spacing w:line="314" w:lineRule="exact"/>
        <w:ind w:firstLine="0"/>
      </w:pPr>
      <w:r>
        <w:t>«Цепи</w:t>
      </w:r>
      <w:r>
        <w:rPr>
          <w:spacing w:val="9"/>
        </w:rPr>
        <w:t xml:space="preserve"> </w:t>
      </w:r>
      <w:r>
        <w:t>питания</w:t>
      </w:r>
      <w:r>
        <w:rPr>
          <w:spacing w:val="11"/>
        </w:rPr>
        <w:t xml:space="preserve"> </w:t>
      </w:r>
      <w:r>
        <w:t>(пастбищная,</w:t>
      </w:r>
      <w:r>
        <w:rPr>
          <w:spacing w:val="12"/>
        </w:rPr>
        <w:t xml:space="preserve"> </w:t>
      </w:r>
      <w:r>
        <w:t>детритная)»,</w:t>
      </w:r>
      <w:r>
        <w:rPr>
          <w:spacing w:val="17"/>
        </w:rPr>
        <w:t xml:space="preserve"> </w:t>
      </w:r>
      <w:r>
        <w:t>«Экологическая</w:t>
      </w:r>
      <w:r>
        <w:rPr>
          <w:spacing w:val="11"/>
        </w:rPr>
        <w:t xml:space="preserve"> </w:t>
      </w:r>
      <w:r>
        <w:t>пирамида</w:t>
      </w:r>
      <w:r>
        <w:rPr>
          <w:spacing w:val="10"/>
        </w:rPr>
        <w:t xml:space="preserve"> </w:t>
      </w:r>
      <w:r>
        <w:t>чисел»,</w:t>
      </w:r>
    </w:p>
    <w:p w:rsidR="00347E9B" w:rsidRDefault="00757747">
      <w:pPr>
        <w:pStyle w:val="a4"/>
        <w:spacing w:before="162"/>
        <w:ind w:firstLine="0"/>
      </w:pPr>
      <w:r>
        <w:t>«Экологическая</w:t>
      </w:r>
      <w:r>
        <w:rPr>
          <w:spacing w:val="50"/>
        </w:rPr>
        <w:t xml:space="preserve"> </w:t>
      </w:r>
      <w:r>
        <w:t>пирамида</w:t>
      </w:r>
      <w:r>
        <w:rPr>
          <w:spacing w:val="51"/>
        </w:rPr>
        <w:t xml:space="preserve"> </w:t>
      </w:r>
      <w:r>
        <w:t>биомассы»,</w:t>
      </w:r>
      <w:r>
        <w:rPr>
          <w:spacing w:val="47"/>
        </w:rPr>
        <w:t xml:space="preserve"> </w:t>
      </w:r>
      <w:r>
        <w:t>«Экологическая</w:t>
      </w:r>
      <w:r>
        <w:rPr>
          <w:spacing w:val="50"/>
        </w:rPr>
        <w:t xml:space="preserve"> </w:t>
      </w:r>
      <w:r>
        <w:t>пирамида</w:t>
      </w:r>
      <w:r>
        <w:rPr>
          <w:spacing w:val="51"/>
        </w:rPr>
        <w:t xml:space="preserve"> </w:t>
      </w:r>
      <w:r>
        <w:t>энергии»,</w:t>
      </w:r>
    </w:p>
    <w:p w:rsidR="00347E9B" w:rsidRDefault="00757747">
      <w:pPr>
        <w:pStyle w:val="a4"/>
        <w:spacing w:before="158" w:line="362" w:lineRule="auto"/>
        <w:ind w:right="494" w:firstLine="0"/>
      </w:pPr>
      <w:r>
        <w:t>«Образование болота», «Первичная сукцессия», «Восстановление леса после</w:t>
      </w:r>
      <w:r>
        <w:rPr>
          <w:spacing w:val="1"/>
        </w:rPr>
        <w:t xml:space="preserve"> </w:t>
      </w:r>
      <w:r>
        <w:t>пожара», «Экосистема озера», «Агроценоз», «Круговорот веществ и поток</w:t>
      </w:r>
      <w:r>
        <w:rPr>
          <w:spacing w:val="1"/>
        </w:rPr>
        <w:t xml:space="preserve"> </w:t>
      </w:r>
      <w:r>
        <w:t>энергии в</w:t>
      </w:r>
      <w:r>
        <w:rPr>
          <w:spacing w:val="-1"/>
        </w:rPr>
        <w:t xml:space="preserve"> </w:t>
      </w:r>
      <w:r>
        <w:t>агроценозе»,</w:t>
      </w:r>
      <w:r>
        <w:rPr>
          <w:spacing w:val="3"/>
        </w:rPr>
        <w:t xml:space="preserve"> </w:t>
      </w:r>
      <w:r>
        <w:t>«Примеры</w:t>
      </w:r>
      <w:r>
        <w:rPr>
          <w:spacing w:val="5"/>
        </w:rPr>
        <w:t xml:space="preserve"> </w:t>
      </w:r>
      <w:r>
        <w:t>урбоэкосистем».</w:t>
      </w:r>
    </w:p>
    <w:p w:rsidR="00347E9B" w:rsidRDefault="00757747">
      <w:pPr>
        <w:pStyle w:val="a4"/>
        <w:spacing w:line="362" w:lineRule="auto"/>
        <w:ind w:right="497"/>
      </w:pPr>
      <w:r>
        <w:t>Оборудование:гербарии</w:t>
      </w:r>
      <w:r>
        <w:rPr>
          <w:spacing w:val="37"/>
        </w:rPr>
        <w:t xml:space="preserve"> </w:t>
      </w:r>
      <w:r>
        <w:t>растений,</w:t>
      </w:r>
      <w:r>
        <w:rPr>
          <w:spacing w:val="39"/>
        </w:rPr>
        <w:t xml:space="preserve"> </w:t>
      </w:r>
      <w:r>
        <w:t>коллекции</w:t>
      </w:r>
      <w:r>
        <w:rPr>
          <w:spacing w:val="37"/>
        </w:rPr>
        <w:t xml:space="preserve"> </w:t>
      </w:r>
      <w:r>
        <w:t>насекомых,</w:t>
      </w:r>
      <w:r>
        <w:rPr>
          <w:spacing w:val="39"/>
        </w:rPr>
        <w:t xml:space="preserve"> </w:t>
      </w:r>
      <w:r>
        <w:t>чучела</w:t>
      </w:r>
      <w:r>
        <w:rPr>
          <w:spacing w:val="38"/>
        </w:rPr>
        <w:t xml:space="preserve"> </w:t>
      </w:r>
      <w:r>
        <w:t>птиц</w:t>
      </w:r>
      <w:r>
        <w:rPr>
          <w:spacing w:val="-68"/>
        </w:rPr>
        <w:t xml:space="preserve"> </w:t>
      </w:r>
      <w:r>
        <w:t>и</w:t>
      </w:r>
      <w:r>
        <w:rPr>
          <w:spacing w:val="1"/>
        </w:rPr>
        <w:t xml:space="preserve"> </w:t>
      </w:r>
      <w:r>
        <w:t>зверей,</w:t>
      </w:r>
      <w:r>
        <w:rPr>
          <w:spacing w:val="1"/>
        </w:rPr>
        <w:t xml:space="preserve"> </w:t>
      </w:r>
      <w:r>
        <w:t>гербарии</w:t>
      </w:r>
      <w:r>
        <w:rPr>
          <w:spacing w:val="1"/>
        </w:rPr>
        <w:t xml:space="preserve"> </w:t>
      </w:r>
      <w:r>
        <w:t>культурных</w:t>
      </w:r>
      <w:r>
        <w:rPr>
          <w:spacing w:val="1"/>
        </w:rPr>
        <w:t xml:space="preserve"> </w:t>
      </w:r>
      <w:r>
        <w:t>и</w:t>
      </w:r>
      <w:r>
        <w:rPr>
          <w:spacing w:val="1"/>
        </w:rPr>
        <w:t xml:space="preserve"> </w:t>
      </w:r>
      <w:r>
        <w:t>дикорастущих</w:t>
      </w:r>
      <w:r>
        <w:rPr>
          <w:spacing w:val="1"/>
        </w:rPr>
        <w:t xml:space="preserve"> </w:t>
      </w:r>
      <w:r>
        <w:t>растений,</w:t>
      </w:r>
      <w:r>
        <w:rPr>
          <w:spacing w:val="1"/>
        </w:rPr>
        <w:t xml:space="preserve"> </w:t>
      </w:r>
      <w:r>
        <w:t>аквариум</w:t>
      </w:r>
      <w:r>
        <w:rPr>
          <w:spacing w:val="1"/>
        </w:rPr>
        <w:t xml:space="preserve"> </w:t>
      </w:r>
      <w:r>
        <w:t>как</w:t>
      </w:r>
      <w:r>
        <w:rPr>
          <w:spacing w:val="1"/>
        </w:rPr>
        <w:t xml:space="preserve"> </w:t>
      </w:r>
      <w:r>
        <w:t>модель</w:t>
      </w:r>
      <w:r>
        <w:rPr>
          <w:spacing w:val="-2"/>
        </w:rPr>
        <w:t xml:space="preserve"> </w:t>
      </w:r>
      <w:r>
        <w:t>экосистемы.</w:t>
      </w:r>
    </w:p>
    <w:p w:rsidR="00347E9B" w:rsidRDefault="00757747">
      <w:pPr>
        <w:pStyle w:val="a4"/>
        <w:spacing w:line="314" w:lineRule="exact"/>
        <w:ind w:left="1330" w:firstLine="0"/>
      </w:pPr>
      <w:r>
        <w:t>Практическая</w:t>
      </w:r>
      <w:r>
        <w:rPr>
          <w:spacing w:val="-5"/>
        </w:rPr>
        <w:t xml:space="preserve"> </w:t>
      </w:r>
      <w:r>
        <w:t>работа</w:t>
      </w:r>
      <w:r>
        <w:rPr>
          <w:spacing w:val="-5"/>
        </w:rPr>
        <w:t xml:space="preserve"> </w:t>
      </w:r>
      <w:r>
        <w:t>«Изучение</w:t>
      </w:r>
      <w:r>
        <w:rPr>
          <w:spacing w:val="-5"/>
        </w:rPr>
        <w:t xml:space="preserve"> </w:t>
      </w:r>
      <w:r>
        <w:t>и</w:t>
      </w:r>
      <w:r>
        <w:rPr>
          <w:spacing w:val="-5"/>
        </w:rPr>
        <w:t xml:space="preserve"> </w:t>
      </w:r>
      <w:r>
        <w:t>описание</w:t>
      </w:r>
      <w:r>
        <w:rPr>
          <w:spacing w:val="-5"/>
        </w:rPr>
        <w:t xml:space="preserve"> </w:t>
      </w:r>
      <w:r>
        <w:t>урбоэкосистемы».</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tabs>
          <w:tab w:val="left" w:pos="3214"/>
          <w:tab w:val="left" w:pos="4236"/>
          <w:tab w:val="left" w:pos="5737"/>
          <w:tab w:val="left" w:pos="7564"/>
          <w:tab w:val="left" w:pos="8652"/>
        </w:tabs>
        <w:spacing w:before="67" w:line="362" w:lineRule="auto"/>
        <w:ind w:right="495"/>
        <w:jc w:val="left"/>
      </w:pPr>
      <w:r>
        <w:lastRenderedPageBreak/>
        <w:t>Лабораторная</w:t>
      </w:r>
      <w:r>
        <w:tab/>
        <w:t>работа</w:t>
      </w:r>
      <w:r>
        <w:tab/>
        <w:t>«Изучение</w:t>
      </w:r>
      <w:r>
        <w:tab/>
        <w:t>разнообразия</w:t>
      </w:r>
      <w:r>
        <w:tab/>
        <w:t>мелких</w:t>
      </w:r>
      <w:r>
        <w:tab/>
      </w:r>
      <w:r>
        <w:rPr>
          <w:spacing w:val="-1"/>
        </w:rPr>
        <w:t>почвенных</w:t>
      </w:r>
      <w:r>
        <w:rPr>
          <w:spacing w:val="-67"/>
        </w:rPr>
        <w:t xml:space="preserve"> </w:t>
      </w:r>
      <w:r>
        <w:t>членистоногих</w:t>
      </w:r>
      <w:r>
        <w:rPr>
          <w:spacing w:val="-4"/>
        </w:rPr>
        <w:t xml:space="preserve"> </w:t>
      </w:r>
      <w:r>
        <w:t>в разных</w:t>
      </w:r>
      <w:r>
        <w:rPr>
          <w:spacing w:val="-3"/>
        </w:rPr>
        <w:t xml:space="preserve"> </w:t>
      </w:r>
      <w:r>
        <w:t>экосистемах».</w:t>
      </w:r>
    </w:p>
    <w:p w:rsidR="00347E9B" w:rsidRDefault="00757747">
      <w:pPr>
        <w:pStyle w:val="a4"/>
        <w:spacing w:line="362" w:lineRule="auto"/>
        <w:jc w:val="left"/>
      </w:pPr>
      <w:r>
        <w:t>Экскурсия</w:t>
      </w:r>
      <w:r>
        <w:rPr>
          <w:spacing w:val="1"/>
        </w:rPr>
        <w:t xml:space="preserve"> </w:t>
      </w:r>
      <w:r>
        <w:t>«Экскурсия</w:t>
      </w:r>
      <w:r>
        <w:rPr>
          <w:spacing w:val="1"/>
        </w:rPr>
        <w:t xml:space="preserve"> </w:t>
      </w:r>
      <w:r>
        <w:t>в типичный биогеоценоз</w:t>
      </w:r>
      <w:r>
        <w:rPr>
          <w:spacing w:val="1"/>
        </w:rPr>
        <w:t xml:space="preserve"> </w:t>
      </w:r>
      <w:r>
        <w:t>(в дубраву,</w:t>
      </w:r>
      <w:r>
        <w:rPr>
          <w:spacing w:val="1"/>
        </w:rPr>
        <w:t xml:space="preserve"> </w:t>
      </w:r>
      <w:r>
        <w:t>березняк,</w:t>
      </w:r>
      <w:r>
        <w:rPr>
          <w:spacing w:val="-67"/>
        </w:rPr>
        <w:t xml:space="preserve"> </w:t>
      </w:r>
      <w:r>
        <w:t>ельник,</w:t>
      </w:r>
      <w:r>
        <w:rPr>
          <w:spacing w:val="2"/>
        </w:rPr>
        <w:t xml:space="preserve"> </w:t>
      </w:r>
      <w:r>
        <w:t>на</w:t>
      </w:r>
      <w:r>
        <w:rPr>
          <w:spacing w:val="1"/>
        </w:rPr>
        <w:t xml:space="preserve"> </w:t>
      </w:r>
      <w:r>
        <w:t>суходольный или</w:t>
      </w:r>
      <w:r>
        <w:rPr>
          <w:spacing w:val="-1"/>
        </w:rPr>
        <w:t xml:space="preserve"> </w:t>
      </w:r>
      <w:r>
        <w:t>пойменный</w:t>
      </w:r>
      <w:r>
        <w:rPr>
          <w:spacing w:val="5"/>
        </w:rPr>
        <w:t xml:space="preserve"> </w:t>
      </w:r>
      <w:r>
        <w:t>луг,</w:t>
      </w:r>
      <w:r>
        <w:rPr>
          <w:spacing w:val="2"/>
        </w:rPr>
        <w:t xml:space="preserve"> </w:t>
      </w:r>
      <w:r>
        <w:t>озеро,</w:t>
      </w:r>
      <w:r>
        <w:rPr>
          <w:spacing w:val="3"/>
        </w:rPr>
        <w:t xml:space="preserve"> </w:t>
      </w:r>
      <w:r>
        <w:t>болото)».</w:t>
      </w:r>
    </w:p>
    <w:p w:rsidR="00347E9B" w:rsidRDefault="00757747">
      <w:pPr>
        <w:pStyle w:val="a4"/>
        <w:spacing w:line="357" w:lineRule="auto"/>
        <w:jc w:val="left"/>
      </w:pPr>
      <w:r>
        <w:t>Экскурсия</w:t>
      </w:r>
      <w:r>
        <w:rPr>
          <w:spacing w:val="15"/>
        </w:rPr>
        <w:t xml:space="preserve"> </w:t>
      </w:r>
      <w:r>
        <w:t>«Экскурсия</w:t>
      </w:r>
      <w:r>
        <w:rPr>
          <w:spacing w:val="11"/>
        </w:rPr>
        <w:t xml:space="preserve"> </w:t>
      </w:r>
      <w:r>
        <w:t>в</w:t>
      </w:r>
      <w:r>
        <w:rPr>
          <w:spacing w:val="8"/>
        </w:rPr>
        <w:t xml:space="preserve"> </w:t>
      </w:r>
      <w:r>
        <w:t>агроэкосистему</w:t>
      </w:r>
      <w:r>
        <w:rPr>
          <w:spacing w:val="5"/>
        </w:rPr>
        <w:t xml:space="preserve"> </w:t>
      </w:r>
      <w:r>
        <w:t>(на</w:t>
      </w:r>
      <w:r>
        <w:rPr>
          <w:spacing w:val="10"/>
        </w:rPr>
        <w:t xml:space="preserve"> </w:t>
      </w:r>
      <w:r>
        <w:t>поле</w:t>
      </w:r>
      <w:r>
        <w:rPr>
          <w:spacing w:val="11"/>
        </w:rPr>
        <w:t xml:space="preserve"> </w:t>
      </w:r>
      <w:r>
        <w:t>или</w:t>
      </w:r>
      <w:r>
        <w:rPr>
          <w:spacing w:val="10"/>
        </w:rPr>
        <w:t xml:space="preserve"> </w:t>
      </w:r>
      <w:r>
        <w:t>в</w:t>
      </w:r>
      <w:r>
        <w:rPr>
          <w:spacing w:val="8"/>
        </w:rPr>
        <w:t xml:space="preserve"> </w:t>
      </w:r>
      <w:r>
        <w:t>тепличное</w:t>
      </w:r>
      <w:r>
        <w:rPr>
          <w:spacing w:val="-67"/>
        </w:rPr>
        <w:t xml:space="preserve"> </w:t>
      </w:r>
      <w:r>
        <w:t>хозяйство)».</w:t>
      </w:r>
    </w:p>
    <w:p w:rsidR="00347E9B" w:rsidRDefault="00757747">
      <w:pPr>
        <w:pStyle w:val="a4"/>
        <w:ind w:left="1330" w:firstLine="0"/>
        <w:jc w:val="left"/>
      </w:pPr>
      <w:r>
        <w:t>Тема</w:t>
      </w:r>
      <w:r>
        <w:rPr>
          <w:spacing w:val="-5"/>
        </w:rPr>
        <w:t xml:space="preserve"> </w:t>
      </w:r>
      <w:r>
        <w:t>10.</w:t>
      </w:r>
      <w:r>
        <w:rPr>
          <w:spacing w:val="-2"/>
        </w:rPr>
        <w:t xml:space="preserve"> </w:t>
      </w:r>
      <w:r>
        <w:t>Биосфера –</w:t>
      </w:r>
      <w:r>
        <w:rPr>
          <w:spacing w:val="-5"/>
        </w:rPr>
        <w:t xml:space="preserve"> </w:t>
      </w:r>
      <w:r>
        <w:t>глобальная</w:t>
      </w:r>
      <w:r>
        <w:rPr>
          <w:spacing w:val="-3"/>
        </w:rPr>
        <w:t xml:space="preserve"> </w:t>
      </w:r>
      <w:r>
        <w:t>экосистема.</w:t>
      </w:r>
    </w:p>
    <w:p w:rsidR="00347E9B" w:rsidRDefault="00757747">
      <w:pPr>
        <w:pStyle w:val="a4"/>
        <w:spacing w:before="159" w:line="360" w:lineRule="auto"/>
        <w:ind w:right="487"/>
      </w:pPr>
      <w:r>
        <w:t>Биосфера</w:t>
      </w:r>
      <w:r>
        <w:rPr>
          <w:spacing w:val="1"/>
        </w:rPr>
        <w:t xml:space="preserve"> </w:t>
      </w:r>
      <w:r>
        <w:t>–</w:t>
      </w:r>
      <w:r>
        <w:rPr>
          <w:spacing w:val="1"/>
        </w:rPr>
        <w:t xml:space="preserve"> </w:t>
      </w:r>
      <w:r>
        <w:t>общепланетарная</w:t>
      </w:r>
      <w:r>
        <w:rPr>
          <w:spacing w:val="1"/>
        </w:rPr>
        <w:t xml:space="preserve"> </w:t>
      </w:r>
      <w:r>
        <w:t>оболочка</w:t>
      </w:r>
      <w:r>
        <w:rPr>
          <w:spacing w:val="1"/>
        </w:rPr>
        <w:t xml:space="preserve"> </w:t>
      </w:r>
      <w:r>
        <w:t>Земли,</w:t>
      </w:r>
      <w:r>
        <w:rPr>
          <w:spacing w:val="1"/>
        </w:rPr>
        <w:t xml:space="preserve"> </w:t>
      </w:r>
      <w:r>
        <w:t>где</w:t>
      </w:r>
      <w:r>
        <w:rPr>
          <w:spacing w:val="1"/>
        </w:rPr>
        <w:t xml:space="preserve"> </w:t>
      </w:r>
      <w:r>
        <w:t>существует</w:t>
      </w:r>
      <w:r>
        <w:rPr>
          <w:spacing w:val="1"/>
        </w:rPr>
        <w:t xml:space="preserve"> </w:t>
      </w:r>
      <w:r>
        <w:t>или</w:t>
      </w:r>
      <w:r>
        <w:rPr>
          <w:spacing w:val="-67"/>
        </w:rPr>
        <w:t xml:space="preserve"> </w:t>
      </w:r>
      <w:r>
        <w:t>существовала жизнь. Развитие представлений о биосфере в трудах Э. Зюсса.</w:t>
      </w:r>
      <w:r>
        <w:rPr>
          <w:spacing w:val="1"/>
        </w:rPr>
        <w:t xml:space="preserve"> </w:t>
      </w:r>
      <w:r>
        <w:t>Учение В.И. Вернадского о биосфере. Области биосферы и её состав. Живое</w:t>
      </w:r>
      <w:r>
        <w:rPr>
          <w:spacing w:val="1"/>
        </w:rPr>
        <w:t xml:space="preserve"> </w:t>
      </w:r>
      <w:r>
        <w:t>вещество биосферы</w:t>
      </w:r>
      <w:r>
        <w:rPr>
          <w:spacing w:val="1"/>
        </w:rPr>
        <w:t xml:space="preserve"> </w:t>
      </w:r>
      <w:r>
        <w:t>и его</w:t>
      </w:r>
      <w:r>
        <w:rPr>
          <w:spacing w:val="1"/>
        </w:rPr>
        <w:t xml:space="preserve"> </w:t>
      </w:r>
      <w:r>
        <w:t>функции.</w:t>
      </w:r>
    </w:p>
    <w:p w:rsidR="00347E9B" w:rsidRDefault="00757747">
      <w:pPr>
        <w:pStyle w:val="a4"/>
        <w:spacing w:line="360" w:lineRule="auto"/>
        <w:ind w:right="491"/>
      </w:pPr>
      <w:r>
        <w:t>Закономерности существования биосферы. Особенности биосферы как</w:t>
      </w:r>
      <w:r>
        <w:rPr>
          <w:spacing w:val="1"/>
        </w:rPr>
        <w:t xml:space="preserve"> </w:t>
      </w:r>
      <w:r>
        <w:t>глобальной экосистемы. Динамическое равновесие в биосфере. Круговороты</w:t>
      </w:r>
      <w:r>
        <w:rPr>
          <w:spacing w:val="1"/>
        </w:rPr>
        <w:t xml:space="preserve"> </w:t>
      </w:r>
      <w:r>
        <w:t>веществ</w:t>
      </w:r>
      <w:r>
        <w:rPr>
          <w:spacing w:val="19"/>
        </w:rPr>
        <w:t xml:space="preserve"> </w:t>
      </w:r>
      <w:r>
        <w:t>и</w:t>
      </w:r>
      <w:r>
        <w:rPr>
          <w:spacing w:val="22"/>
        </w:rPr>
        <w:t xml:space="preserve"> </w:t>
      </w:r>
      <w:r>
        <w:t>биогеохимические</w:t>
      </w:r>
      <w:r>
        <w:rPr>
          <w:spacing w:val="23"/>
        </w:rPr>
        <w:t xml:space="preserve"> </w:t>
      </w:r>
      <w:r>
        <w:t>циклы</w:t>
      </w:r>
      <w:r>
        <w:rPr>
          <w:spacing w:val="21"/>
        </w:rPr>
        <w:t xml:space="preserve"> </w:t>
      </w:r>
      <w:r>
        <w:t>(углерода,</w:t>
      </w:r>
      <w:r>
        <w:rPr>
          <w:spacing w:val="24"/>
        </w:rPr>
        <w:t xml:space="preserve"> </w:t>
      </w:r>
      <w:r>
        <w:t>азота).</w:t>
      </w:r>
      <w:r>
        <w:rPr>
          <w:spacing w:val="23"/>
        </w:rPr>
        <w:t xml:space="preserve"> </w:t>
      </w:r>
      <w:r>
        <w:t>Ритмичность</w:t>
      </w:r>
      <w:r>
        <w:rPr>
          <w:spacing w:val="20"/>
        </w:rPr>
        <w:t xml:space="preserve"> </w:t>
      </w:r>
      <w:r>
        <w:t>явлений</w:t>
      </w:r>
      <w:r>
        <w:rPr>
          <w:spacing w:val="-68"/>
        </w:rPr>
        <w:t xml:space="preserve"> </w:t>
      </w:r>
      <w:r>
        <w:t>в</w:t>
      </w:r>
      <w:r>
        <w:rPr>
          <w:spacing w:val="-1"/>
        </w:rPr>
        <w:t xml:space="preserve"> </w:t>
      </w:r>
      <w:r>
        <w:t>биосфере.</w:t>
      </w:r>
    </w:p>
    <w:p w:rsidR="00347E9B" w:rsidRDefault="00757747">
      <w:pPr>
        <w:pStyle w:val="a4"/>
        <w:spacing w:line="360" w:lineRule="auto"/>
        <w:ind w:right="495"/>
      </w:pPr>
      <w:r>
        <w:t>Зональность</w:t>
      </w:r>
      <w:r>
        <w:rPr>
          <w:spacing w:val="1"/>
        </w:rPr>
        <w:t xml:space="preserve"> </w:t>
      </w:r>
      <w:r>
        <w:t>биосферы.</w:t>
      </w:r>
      <w:r>
        <w:rPr>
          <w:spacing w:val="1"/>
        </w:rPr>
        <w:t xml:space="preserve"> </w:t>
      </w:r>
      <w:r>
        <w:t>Понятие</w:t>
      </w:r>
      <w:r>
        <w:rPr>
          <w:spacing w:val="1"/>
        </w:rPr>
        <w:t xml:space="preserve"> </w:t>
      </w:r>
      <w:r>
        <w:t>о</w:t>
      </w:r>
      <w:r>
        <w:rPr>
          <w:spacing w:val="1"/>
        </w:rPr>
        <w:t xml:space="preserve"> </w:t>
      </w:r>
      <w:r>
        <w:t>биоме.</w:t>
      </w:r>
      <w:r>
        <w:rPr>
          <w:spacing w:val="1"/>
        </w:rPr>
        <w:t xml:space="preserve"> </w:t>
      </w:r>
      <w:r>
        <w:t>Основные</w:t>
      </w:r>
      <w:r>
        <w:rPr>
          <w:spacing w:val="1"/>
        </w:rPr>
        <w:t xml:space="preserve"> </w:t>
      </w:r>
      <w:r>
        <w:t>биомы</w:t>
      </w:r>
      <w:r>
        <w:rPr>
          <w:spacing w:val="1"/>
        </w:rPr>
        <w:t xml:space="preserve"> </w:t>
      </w:r>
      <w:r>
        <w:t>суши:</w:t>
      </w:r>
      <w:r>
        <w:rPr>
          <w:spacing w:val="1"/>
        </w:rPr>
        <w:t xml:space="preserve"> </w:t>
      </w:r>
      <w:r>
        <w:t>тундра, хвойные леса, смешанные и широколиственные леса, степи, саванны,</w:t>
      </w:r>
      <w:r>
        <w:rPr>
          <w:spacing w:val="-67"/>
        </w:rPr>
        <w:t xml:space="preserve"> </w:t>
      </w:r>
      <w:r>
        <w:t>пустыни, тропические леса, высокогорья. Климат, растительный и животный</w:t>
      </w:r>
      <w:r>
        <w:rPr>
          <w:spacing w:val="1"/>
        </w:rPr>
        <w:t xml:space="preserve"> </w:t>
      </w:r>
      <w:r>
        <w:t>мир биомов суши.</w:t>
      </w:r>
    </w:p>
    <w:p w:rsidR="00347E9B" w:rsidRDefault="00757747">
      <w:pPr>
        <w:pStyle w:val="a4"/>
        <w:spacing w:line="362" w:lineRule="auto"/>
        <w:ind w:right="503"/>
      </w:pPr>
      <w:r>
        <w:t>Структура и функция живых систем, оценка их ресурсного потенциала</w:t>
      </w:r>
      <w:r>
        <w:rPr>
          <w:spacing w:val="1"/>
        </w:rPr>
        <w:t xml:space="preserve"> </w:t>
      </w:r>
      <w:r>
        <w:t>и биосферных</w:t>
      </w:r>
      <w:r>
        <w:rPr>
          <w:spacing w:val="-3"/>
        </w:rPr>
        <w:t xml:space="preserve"> </w:t>
      </w:r>
      <w:r>
        <w:t>функций.</w:t>
      </w:r>
    </w:p>
    <w:p w:rsidR="00347E9B" w:rsidRDefault="00757747">
      <w:pPr>
        <w:pStyle w:val="a4"/>
        <w:spacing w:line="315" w:lineRule="exact"/>
        <w:ind w:left="1330" w:firstLine="0"/>
        <w:jc w:val="left"/>
      </w:pPr>
      <w:r>
        <w:t>Демонстрации:</w:t>
      </w:r>
    </w:p>
    <w:p w:rsidR="00347E9B" w:rsidRDefault="00757747">
      <w:pPr>
        <w:pStyle w:val="a4"/>
        <w:spacing w:before="163"/>
        <w:ind w:left="1330" w:firstLine="0"/>
        <w:jc w:val="left"/>
      </w:pPr>
      <w:r>
        <w:t>Портреты:</w:t>
      </w:r>
      <w:r>
        <w:rPr>
          <w:spacing w:val="-7"/>
        </w:rPr>
        <w:t xml:space="preserve"> </w:t>
      </w:r>
      <w:r>
        <w:t>В.И.</w:t>
      </w:r>
      <w:r>
        <w:rPr>
          <w:spacing w:val="-2"/>
        </w:rPr>
        <w:t xml:space="preserve"> </w:t>
      </w:r>
      <w:r>
        <w:t>Вернадский,</w:t>
      </w:r>
      <w:r>
        <w:rPr>
          <w:spacing w:val="-2"/>
        </w:rPr>
        <w:t xml:space="preserve"> </w:t>
      </w:r>
      <w:r>
        <w:t>Э.</w:t>
      </w:r>
      <w:r>
        <w:rPr>
          <w:spacing w:val="1"/>
        </w:rPr>
        <w:t xml:space="preserve"> </w:t>
      </w:r>
      <w:r>
        <w:t>Зюсс.</w:t>
      </w:r>
    </w:p>
    <w:p w:rsidR="00347E9B" w:rsidRDefault="00757747">
      <w:pPr>
        <w:pStyle w:val="a4"/>
        <w:spacing w:before="158"/>
        <w:ind w:left="1330" w:firstLine="0"/>
        <w:jc w:val="left"/>
      </w:pPr>
      <w:r>
        <w:t>Таблицы</w:t>
      </w:r>
      <w:r>
        <w:rPr>
          <w:spacing w:val="30"/>
        </w:rPr>
        <w:t xml:space="preserve"> </w:t>
      </w:r>
      <w:r>
        <w:t>и</w:t>
      </w:r>
      <w:r>
        <w:rPr>
          <w:spacing w:val="30"/>
        </w:rPr>
        <w:t xml:space="preserve"> </w:t>
      </w:r>
      <w:r>
        <w:t>схемы:</w:t>
      </w:r>
      <w:r>
        <w:rPr>
          <w:spacing w:val="38"/>
        </w:rPr>
        <w:t xml:space="preserve"> </w:t>
      </w:r>
      <w:r>
        <w:t>«Геосферы</w:t>
      </w:r>
      <w:r>
        <w:rPr>
          <w:spacing w:val="31"/>
        </w:rPr>
        <w:t xml:space="preserve"> </w:t>
      </w:r>
      <w:r>
        <w:t>Земли»,</w:t>
      </w:r>
      <w:r>
        <w:rPr>
          <w:spacing w:val="37"/>
        </w:rPr>
        <w:t xml:space="preserve"> </w:t>
      </w:r>
      <w:r>
        <w:t>«Круговорот</w:t>
      </w:r>
      <w:r>
        <w:rPr>
          <w:spacing w:val="28"/>
        </w:rPr>
        <w:t xml:space="preserve"> </w:t>
      </w:r>
      <w:r>
        <w:t>азота</w:t>
      </w:r>
      <w:r>
        <w:rPr>
          <w:spacing w:val="32"/>
        </w:rPr>
        <w:t xml:space="preserve"> </w:t>
      </w:r>
      <w:r>
        <w:t>в</w:t>
      </w:r>
      <w:r>
        <w:rPr>
          <w:spacing w:val="28"/>
        </w:rPr>
        <w:t xml:space="preserve"> </w:t>
      </w:r>
      <w:r>
        <w:t>природе»,</w:t>
      </w:r>
    </w:p>
    <w:p w:rsidR="00347E9B" w:rsidRDefault="00757747">
      <w:pPr>
        <w:pStyle w:val="a4"/>
        <w:spacing w:before="163"/>
        <w:ind w:firstLine="0"/>
      </w:pPr>
      <w:r>
        <w:t>«Круговорот</w:t>
      </w:r>
      <w:r>
        <w:rPr>
          <w:spacing w:val="115"/>
        </w:rPr>
        <w:t xml:space="preserve"> </w:t>
      </w:r>
      <w:r>
        <w:t>углерода</w:t>
      </w:r>
      <w:r>
        <w:rPr>
          <w:spacing w:val="114"/>
        </w:rPr>
        <w:t xml:space="preserve"> </w:t>
      </w:r>
      <w:r>
        <w:t>в</w:t>
      </w:r>
      <w:r>
        <w:rPr>
          <w:spacing w:val="111"/>
        </w:rPr>
        <w:t xml:space="preserve"> </w:t>
      </w:r>
      <w:r>
        <w:t>природе»,</w:t>
      </w:r>
      <w:r>
        <w:rPr>
          <w:spacing w:val="116"/>
        </w:rPr>
        <w:t xml:space="preserve"> </w:t>
      </w:r>
      <w:r>
        <w:t>«Круговорот</w:t>
      </w:r>
      <w:r>
        <w:rPr>
          <w:spacing w:val="111"/>
        </w:rPr>
        <w:t xml:space="preserve"> </w:t>
      </w:r>
      <w:r>
        <w:t>кислорода</w:t>
      </w:r>
      <w:r>
        <w:rPr>
          <w:spacing w:val="114"/>
        </w:rPr>
        <w:t xml:space="preserve"> </w:t>
      </w:r>
      <w:r>
        <w:t>в</w:t>
      </w:r>
      <w:r>
        <w:rPr>
          <w:spacing w:val="112"/>
        </w:rPr>
        <w:t xml:space="preserve"> </w:t>
      </w:r>
      <w:r>
        <w:t>природе»,</w:t>
      </w:r>
    </w:p>
    <w:p w:rsidR="00347E9B" w:rsidRDefault="00757747">
      <w:pPr>
        <w:pStyle w:val="a4"/>
        <w:spacing w:before="163" w:line="360" w:lineRule="auto"/>
        <w:ind w:right="501" w:firstLine="0"/>
      </w:pPr>
      <w:r>
        <w:t>«Круговорот воды в природе», «Основные биомы суши», «Климатические</w:t>
      </w:r>
      <w:r>
        <w:rPr>
          <w:spacing w:val="1"/>
        </w:rPr>
        <w:t xml:space="preserve"> </w:t>
      </w:r>
      <w:r>
        <w:t>пояса Земли», «Тундра», «Тайга», «Смешанный лес», «Широколиственный</w:t>
      </w:r>
      <w:r>
        <w:rPr>
          <w:spacing w:val="1"/>
        </w:rPr>
        <w:t xml:space="preserve"> </w:t>
      </w:r>
      <w:r>
        <w:t>лес»,</w:t>
      </w:r>
      <w:r>
        <w:rPr>
          <w:spacing w:val="2"/>
        </w:rPr>
        <w:t xml:space="preserve"> </w:t>
      </w:r>
      <w:r>
        <w:t>«Степь»,</w:t>
      </w:r>
      <w:r>
        <w:rPr>
          <w:spacing w:val="7"/>
        </w:rPr>
        <w:t xml:space="preserve"> </w:t>
      </w:r>
      <w:r>
        <w:t>«Саванна»,</w:t>
      </w:r>
      <w:r>
        <w:rPr>
          <w:spacing w:val="3"/>
        </w:rPr>
        <w:t xml:space="preserve"> </w:t>
      </w:r>
      <w:r>
        <w:t>«Пустыня»,</w:t>
      </w:r>
      <w:r>
        <w:rPr>
          <w:spacing w:val="3"/>
        </w:rPr>
        <w:t xml:space="preserve"> </w:t>
      </w:r>
      <w:r>
        <w:t>«Тропический</w:t>
      </w:r>
      <w:r>
        <w:rPr>
          <w:spacing w:val="-1"/>
        </w:rPr>
        <w:t xml:space="preserve"> </w:t>
      </w:r>
      <w:r>
        <w:t>лес».</w:t>
      </w:r>
    </w:p>
    <w:p w:rsidR="00347E9B" w:rsidRDefault="00757747">
      <w:pPr>
        <w:pStyle w:val="a4"/>
        <w:spacing w:before="1" w:line="357" w:lineRule="auto"/>
        <w:ind w:right="496"/>
      </w:pPr>
      <w:r>
        <w:t>Оборудование:гербарии</w:t>
      </w:r>
      <w:r>
        <w:rPr>
          <w:spacing w:val="1"/>
        </w:rPr>
        <w:t xml:space="preserve"> </w:t>
      </w:r>
      <w:r>
        <w:t>растений</w:t>
      </w:r>
      <w:r>
        <w:rPr>
          <w:spacing w:val="1"/>
        </w:rPr>
        <w:t xml:space="preserve"> </w:t>
      </w:r>
      <w:r>
        <w:t>разных</w:t>
      </w:r>
      <w:r>
        <w:rPr>
          <w:spacing w:val="1"/>
        </w:rPr>
        <w:t xml:space="preserve"> </w:t>
      </w:r>
      <w:r>
        <w:t>биомов,</w:t>
      </w:r>
      <w:r>
        <w:rPr>
          <w:spacing w:val="71"/>
        </w:rPr>
        <w:t xml:space="preserve"> </w:t>
      </w:r>
      <w:r>
        <w:t>коллекции</w:t>
      </w:r>
      <w:r>
        <w:rPr>
          <w:spacing w:val="1"/>
        </w:rPr>
        <w:t xml:space="preserve"> </w:t>
      </w:r>
      <w:r>
        <w:t>животных.</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Тема</w:t>
      </w:r>
      <w:r>
        <w:rPr>
          <w:spacing w:val="-3"/>
        </w:rPr>
        <w:t xml:space="preserve"> </w:t>
      </w:r>
      <w:r>
        <w:t>11. Человек</w:t>
      </w:r>
      <w:r>
        <w:rPr>
          <w:spacing w:val="-3"/>
        </w:rPr>
        <w:t xml:space="preserve"> </w:t>
      </w:r>
      <w:r>
        <w:t>и</w:t>
      </w:r>
      <w:r>
        <w:rPr>
          <w:spacing w:val="-4"/>
        </w:rPr>
        <w:t xml:space="preserve"> </w:t>
      </w:r>
      <w:r>
        <w:t>окружающая</w:t>
      </w:r>
      <w:r>
        <w:rPr>
          <w:spacing w:val="-1"/>
        </w:rPr>
        <w:t xml:space="preserve"> </w:t>
      </w:r>
      <w:r>
        <w:t>среда.</w:t>
      </w:r>
    </w:p>
    <w:p w:rsidR="00347E9B" w:rsidRDefault="00757747">
      <w:pPr>
        <w:pStyle w:val="a4"/>
        <w:spacing w:before="163" w:line="360" w:lineRule="auto"/>
        <w:ind w:right="494"/>
      </w:pPr>
      <w:r>
        <w:t>Экологические</w:t>
      </w:r>
      <w:r>
        <w:rPr>
          <w:spacing w:val="1"/>
        </w:rPr>
        <w:t xml:space="preserve"> </w:t>
      </w:r>
      <w:r>
        <w:t>кризисы</w:t>
      </w:r>
      <w:r>
        <w:rPr>
          <w:spacing w:val="1"/>
        </w:rPr>
        <w:t xml:space="preserve"> </w:t>
      </w:r>
      <w:r>
        <w:t>и</w:t>
      </w:r>
      <w:r>
        <w:rPr>
          <w:spacing w:val="1"/>
        </w:rPr>
        <w:t xml:space="preserve"> </w:t>
      </w:r>
      <w:r>
        <w:t>их</w:t>
      </w:r>
      <w:r>
        <w:rPr>
          <w:spacing w:val="1"/>
        </w:rPr>
        <w:t xml:space="preserve"> </w:t>
      </w:r>
      <w:r>
        <w:t>причины.</w:t>
      </w:r>
      <w:r>
        <w:rPr>
          <w:spacing w:val="1"/>
        </w:rPr>
        <w:t xml:space="preserve"> </w:t>
      </w:r>
      <w:r>
        <w:t>Воздействие</w:t>
      </w:r>
      <w:r>
        <w:rPr>
          <w:spacing w:val="1"/>
        </w:rPr>
        <w:t xml:space="preserve"> </w:t>
      </w:r>
      <w:r>
        <w:t>человека</w:t>
      </w:r>
      <w:r>
        <w:rPr>
          <w:spacing w:val="1"/>
        </w:rPr>
        <w:t xml:space="preserve"> </w:t>
      </w:r>
      <w:r>
        <w:t>на</w:t>
      </w:r>
      <w:r>
        <w:rPr>
          <w:spacing w:val="1"/>
        </w:rPr>
        <w:t xml:space="preserve"> </w:t>
      </w:r>
      <w:r>
        <w:t>биосферу.</w:t>
      </w:r>
      <w:r>
        <w:rPr>
          <w:spacing w:val="1"/>
        </w:rPr>
        <w:t xml:space="preserve"> </w:t>
      </w:r>
      <w:r>
        <w:t>Загрязнение</w:t>
      </w:r>
      <w:r>
        <w:rPr>
          <w:spacing w:val="1"/>
        </w:rPr>
        <w:t xml:space="preserve"> </w:t>
      </w:r>
      <w:r>
        <w:t>воздушной</w:t>
      </w:r>
      <w:r>
        <w:rPr>
          <w:spacing w:val="1"/>
        </w:rPr>
        <w:t xml:space="preserve"> </w:t>
      </w:r>
      <w:r>
        <w:t>среды.</w:t>
      </w:r>
      <w:r>
        <w:rPr>
          <w:spacing w:val="1"/>
        </w:rPr>
        <w:t xml:space="preserve"> </w:t>
      </w:r>
      <w:r>
        <w:t>Охрана</w:t>
      </w:r>
      <w:r>
        <w:rPr>
          <w:spacing w:val="1"/>
        </w:rPr>
        <w:t xml:space="preserve"> </w:t>
      </w:r>
      <w:r>
        <w:t>воздуха.</w:t>
      </w:r>
      <w:r>
        <w:rPr>
          <w:spacing w:val="1"/>
        </w:rPr>
        <w:t xml:space="preserve"> </w:t>
      </w:r>
      <w:r>
        <w:t>Загрязнение</w:t>
      </w:r>
      <w:r>
        <w:rPr>
          <w:spacing w:val="1"/>
        </w:rPr>
        <w:t xml:space="preserve"> </w:t>
      </w:r>
      <w:r>
        <w:t>водной</w:t>
      </w:r>
      <w:r>
        <w:rPr>
          <w:spacing w:val="1"/>
        </w:rPr>
        <w:t xml:space="preserve"> </w:t>
      </w:r>
      <w:r>
        <w:t>среды.</w:t>
      </w:r>
      <w:r>
        <w:rPr>
          <w:spacing w:val="1"/>
        </w:rPr>
        <w:t xml:space="preserve"> </w:t>
      </w:r>
      <w:r>
        <w:t>Охрана</w:t>
      </w:r>
      <w:r>
        <w:rPr>
          <w:spacing w:val="1"/>
        </w:rPr>
        <w:t xml:space="preserve"> </w:t>
      </w:r>
      <w:r>
        <w:t>водных</w:t>
      </w:r>
      <w:r>
        <w:rPr>
          <w:spacing w:val="1"/>
        </w:rPr>
        <w:t xml:space="preserve"> </w:t>
      </w:r>
      <w:r>
        <w:t>ресурсов.</w:t>
      </w:r>
      <w:r>
        <w:rPr>
          <w:spacing w:val="1"/>
        </w:rPr>
        <w:t xml:space="preserve"> </w:t>
      </w:r>
      <w:r>
        <w:t>Разрушение</w:t>
      </w:r>
      <w:r>
        <w:rPr>
          <w:spacing w:val="1"/>
        </w:rPr>
        <w:t xml:space="preserve"> </w:t>
      </w:r>
      <w:r>
        <w:t>почвы.</w:t>
      </w:r>
      <w:r>
        <w:rPr>
          <w:spacing w:val="1"/>
        </w:rPr>
        <w:t xml:space="preserve"> </w:t>
      </w:r>
      <w:r>
        <w:t>Охрана</w:t>
      </w:r>
      <w:r>
        <w:rPr>
          <w:spacing w:val="1"/>
        </w:rPr>
        <w:t xml:space="preserve"> </w:t>
      </w:r>
      <w:r>
        <w:t>почвенных</w:t>
      </w:r>
      <w:r>
        <w:rPr>
          <w:spacing w:val="-4"/>
        </w:rPr>
        <w:t xml:space="preserve"> </w:t>
      </w:r>
      <w:r>
        <w:t>ресурсов.</w:t>
      </w:r>
      <w:r>
        <w:rPr>
          <w:spacing w:val="7"/>
        </w:rPr>
        <w:t xml:space="preserve"> </w:t>
      </w:r>
      <w:r>
        <w:t>Изменение</w:t>
      </w:r>
      <w:r>
        <w:rPr>
          <w:spacing w:val="2"/>
        </w:rPr>
        <w:t xml:space="preserve"> </w:t>
      </w:r>
      <w:r>
        <w:t>климата.</w:t>
      </w:r>
    </w:p>
    <w:p w:rsidR="00347E9B" w:rsidRDefault="00757747">
      <w:pPr>
        <w:pStyle w:val="a4"/>
        <w:spacing w:line="360" w:lineRule="auto"/>
        <w:ind w:right="491"/>
      </w:pPr>
      <w:r>
        <w:t>Антропогенное воздействие на растительный и животный мир. Охрана</w:t>
      </w:r>
      <w:r>
        <w:rPr>
          <w:spacing w:val="1"/>
        </w:rPr>
        <w:t xml:space="preserve"> </w:t>
      </w:r>
      <w:r>
        <w:t>растительного</w:t>
      </w:r>
      <w:r>
        <w:rPr>
          <w:spacing w:val="1"/>
        </w:rPr>
        <w:t xml:space="preserve"> </w:t>
      </w:r>
      <w:r>
        <w:t>и</w:t>
      </w:r>
      <w:r>
        <w:rPr>
          <w:spacing w:val="1"/>
        </w:rPr>
        <w:t xml:space="preserve"> </w:t>
      </w:r>
      <w:r>
        <w:t>животного</w:t>
      </w:r>
      <w:r>
        <w:rPr>
          <w:spacing w:val="1"/>
        </w:rPr>
        <w:t xml:space="preserve"> </w:t>
      </w:r>
      <w:r>
        <w:t>мира.</w:t>
      </w:r>
      <w:r>
        <w:rPr>
          <w:spacing w:val="1"/>
        </w:rPr>
        <w:t xml:space="preserve"> </w:t>
      </w:r>
      <w:r>
        <w:t>Основные</w:t>
      </w:r>
      <w:r>
        <w:rPr>
          <w:spacing w:val="1"/>
        </w:rPr>
        <w:t xml:space="preserve"> </w:t>
      </w:r>
      <w:r>
        <w:t>принципы</w:t>
      </w:r>
      <w:r>
        <w:rPr>
          <w:spacing w:val="1"/>
        </w:rPr>
        <w:t xml:space="preserve"> </w:t>
      </w:r>
      <w:r>
        <w:t>охраны</w:t>
      </w:r>
      <w:r>
        <w:rPr>
          <w:spacing w:val="1"/>
        </w:rPr>
        <w:t xml:space="preserve"> </w:t>
      </w:r>
      <w:r>
        <w:t>природы.</w:t>
      </w:r>
      <w:r>
        <w:rPr>
          <w:spacing w:val="1"/>
        </w:rPr>
        <w:t xml:space="preserve"> </w:t>
      </w:r>
      <w:r>
        <w:t>Красные</w:t>
      </w:r>
      <w:r>
        <w:rPr>
          <w:spacing w:val="1"/>
        </w:rPr>
        <w:t xml:space="preserve"> </w:t>
      </w:r>
      <w:r>
        <w:t>книги.</w:t>
      </w:r>
      <w:r>
        <w:rPr>
          <w:spacing w:val="1"/>
        </w:rPr>
        <w:t xml:space="preserve"> </w:t>
      </w:r>
      <w:r>
        <w:t>Особо</w:t>
      </w:r>
      <w:r>
        <w:rPr>
          <w:spacing w:val="1"/>
        </w:rPr>
        <w:t xml:space="preserve"> </w:t>
      </w:r>
      <w:r>
        <w:t>охраняемые</w:t>
      </w:r>
      <w:r>
        <w:rPr>
          <w:spacing w:val="1"/>
        </w:rPr>
        <w:t xml:space="preserve"> </w:t>
      </w:r>
      <w:r>
        <w:t>природные</w:t>
      </w:r>
      <w:r>
        <w:rPr>
          <w:spacing w:val="1"/>
        </w:rPr>
        <w:t xml:space="preserve"> </w:t>
      </w:r>
      <w:r>
        <w:t>территории</w:t>
      </w:r>
      <w:r>
        <w:rPr>
          <w:spacing w:val="1"/>
        </w:rPr>
        <w:t xml:space="preserve"> </w:t>
      </w:r>
      <w:r>
        <w:t>(ООПТ).</w:t>
      </w:r>
      <w:r>
        <w:rPr>
          <w:spacing w:val="1"/>
        </w:rPr>
        <w:t xml:space="preserve"> </w:t>
      </w:r>
      <w:r>
        <w:t>Ботанические</w:t>
      </w:r>
      <w:r>
        <w:rPr>
          <w:spacing w:val="1"/>
        </w:rPr>
        <w:t xml:space="preserve"> </w:t>
      </w:r>
      <w:r>
        <w:t>сады</w:t>
      </w:r>
      <w:r>
        <w:rPr>
          <w:spacing w:val="3"/>
        </w:rPr>
        <w:t xml:space="preserve"> </w:t>
      </w:r>
      <w:r>
        <w:t>и зоологические</w:t>
      </w:r>
      <w:r>
        <w:rPr>
          <w:spacing w:val="2"/>
        </w:rPr>
        <w:t xml:space="preserve"> </w:t>
      </w:r>
      <w:r>
        <w:t>парки.</w:t>
      </w:r>
    </w:p>
    <w:p w:rsidR="00347E9B" w:rsidRDefault="00757747">
      <w:pPr>
        <w:pStyle w:val="a4"/>
        <w:spacing w:before="2" w:line="360" w:lineRule="auto"/>
        <w:ind w:right="495"/>
      </w:pPr>
      <w:r>
        <w:t>Основные принципы устойчивого развития человечества и природы.</w:t>
      </w:r>
      <w:r>
        <w:rPr>
          <w:spacing w:val="1"/>
        </w:rPr>
        <w:t xml:space="preserve"> </w:t>
      </w:r>
      <w:r>
        <w:t>Рациональное</w:t>
      </w:r>
      <w:r>
        <w:rPr>
          <w:spacing w:val="1"/>
        </w:rPr>
        <w:t xml:space="preserve"> </w:t>
      </w:r>
      <w:r>
        <w:t>природопользование</w:t>
      </w:r>
      <w:r>
        <w:rPr>
          <w:spacing w:val="1"/>
        </w:rPr>
        <w:t xml:space="preserve"> </w:t>
      </w:r>
      <w:r>
        <w:t>и</w:t>
      </w:r>
      <w:r>
        <w:rPr>
          <w:spacing w:val="1"/>
        </w:rPr>
        <w:t xml:space="preserve"> </w:t>
      </w:r>
      <w:r>
        <w:t>сохранение</w:t>
      </w:r>
      <w:r>
        <w:rPr>
          <w:spacing w:val="1"/>
        </w:rPr>
        <w:t xml:space="preserve"> </w:t>
      </w:r>
      <w:r>
        <w:t>биологического</w:t>
      </w:r>
      <w:r>
        <w:rPr>
          <w:spacing w:val="1"/>
        </w:rPr>
        <w:t xml:space="preserve"> </w:t>
      </w:r>
      <w:r>
        <w:t>разнообразия</w:t>
      </w:r>
      <w:r>
        <w:rPr>
          <w:spacing w:val="1"/>
        </w:rPr>
        <w:t xml:space="preserve"> </w:t>
      </w:r>
      <w:r>
        <w:t>Земли.</w:t>
      </w:r>
      <w:r>
        <w:rPr>
          <w:spacing w:val="1"/>
        </w:rPr>
        <w:t xml:space="preserve"> </w:t>
      </w:r>
      <w:r>
        <w:t>Общие</w:t>
      </w:r>
      <w:r>
        <w:rPr>
          <w:spacing w:val="1"/>
        </w:rPr>
        <w:t xml:space="preserve"> </w:t>
      </w:r>
      <w:r>
        <w:t>закономерности</w:t>
      </w:r>
      <w:r>
        <w:rPr>
          <w:spacing w:val="1"/>
        </w:rPr>
        <w:t xml:space="preserve"> </w:t>
      </w:r>
      <w:r>
        <w:t>глобальных</w:t>
      </w:r>
      <w:r>
        <w:rPr>
          <w:spacing w:val="1"/>
        </w:rPr>
        <w:t xml:space="preserve"> </w:t>
      </w:r>
      <w:r>
        <w:t>экологических</w:t>
      </w:r>
      <w:r>
        <w:rPr>
          <w:spacing w:val="1"/>
        </w:rPr>
        <w:t xml:space="preserve"> </w:t>
      </w:r>
      <w:r>
        <w:t>кризисов.</w:t>
      </w:r>
      <w:r>
        <w:rPr>
          <w:spacing w:val="-2"/>
        </w:rPr>
        <w:t xml:space="preserve"> </w:t>
      </w:r>
      <w:r>
        <w:t>Особенности</w:t>
      </w:r>
      <w:r>
        <w:rPr>
          <w:spacing w:val="-5"/>
        </w:rPr>
        <w:t xml:space="preserve"> </w:t>
      </w:r>
      <w:r>
        <w:t>современного</w:t>
      </w:r>
      <w:r>
        <w:rPr>
          <w:spacing w:val="-4"/>
        </w:rPr>
        <w:t xml:space="preserve"> </w:t>
      </w:r>
      <w:r>
        <w:t>кризиса</w:t>
      </w:r>
      <w:r>
        <w:rPr>
          <w:spacing w:val="-4"/>
        </w:rPr>
        <w:t xml:space="preserve"> </w:t>
      </w:r>
      <w:r>
        <w:t>и</w:t>
      </w:r>
      <w:r>
        <w:rPr>
          <w:spacing w:val="-4"/>
        </w:rPr>
        <w:t xml:space="preserve"> </w:t>
      </w:r>
      <w:r>
        <w:t>его</w:t>
      </w:r>
      <w:r>
        <w:rPr>
          <w:spacing w:val="-5"/>
        </w:rPr>
        <w:t xml:space="preserve"> </w:t>
      </w:r>
      <w:r>
        <w:t>вероятные</w:t>
      </w:r>
      <w:r>
        <w:rPr>
          <w:spacing w:val="-4"/>
        </w:rPr>
        <w:t xml:space="preserve"> </w:t>
      </w:r>
      <w:r>
        <w:t>последствия.</w:t>
      </w:r>
    </w:p>
    <w:p w:rsidR="00347E9B" w:rsidRDefault="00757747">
      <w:pPr>
        <w:pStyle w:val="a4"/>
        <w:spacing w:line="362" w:lineRule="auto"/>
        <w:ind w:right="494"/>
      </w:pPr>
      <w:r>
        <w:t>Развитие</w:t>
      </w:r>
      <w:r>
        <w:rPr>
          <w:spacing w:val="1"/>
        </w:rPr>
        <w:t xml:space="preserve"> </w:t>
      </w:r>
      <w:r>
        <w:t>методов</w:t>
      </w:r>
      <w:r>
        <w:rPr>
          <w:spacing w:val="1"/>
        </w:rPr>
        <w:t xml:space="preserve"> </w:t>
      </w:r>
      <w:r>
        <w:t>мониторинга</w:t>
      </w:r>
      <w:r>
        <w:rPr>
          <w:spacing w:val="1"/>
        </w:rPr>
        <w:t xml:space="preserve"> </w:t>
      </w:r>
      <w:r>
        <w:t>развития</w:t>
      </w:r>
      <w:r>
        <w:rPr>
          <w:spacing w:val="1"/>
        </w:rPr>
        <w:t xml:space="preserve"> </w:t>
      </w:r>
      <w:r>
        <w:t>опасных</w:t>
      </w:r>
      <w:r>
        <w:rPr>
          <w:spacing w:val="1"/>
        </w:rPr>
        <w:t xml:space="preserve"> </w:t>
      </w:r>
      <w:r>
        <w:t>техногенных</w:t>
      </w:r>
      <w:r>
        <w:rPr>
          <w:spacing w:val="1"/>
        </w:rPr>
        <w:t xml:space="preserve"> </w:t>
      </w:r>
      <w:r>
        <w:t>процессов.</w:t>
      </w:r>
    </w:p>
    <w:p w:rsidR="00347E9B" w:rsidRDefault="00757747">
      <w:pPr>
        <w:pStyle w:val="a4"/>
        <w:spacing w:line="314" w:lineRule="exact"/>
        <w:ind w:left="1330" w:firstLine="0"/>
        <w:jc w:val="left"/>
      </w:pPr>
      <w:r>
        <w:t>Демонстрации:</w:t>
      </w:r>
    </w:p>
    <w:p w:rsidR="00347E9B" w:rsidRDefault="00757747">
      <w:pPr>
        <w:pStyle w:val="a4"/>
        <w:spacing w:before="161" w:line="360" w:lineRule="auto"/>
        <w:ind w:right="489"/>
      </w:pPr>
      <w:r>
        <w:t>Таблицы</w:t>
      </w:r>
      <w:r>
        <w:rPr>
          <w:spacing w:val="1"/>
        </w:rPr>
        <w:t xml:space="preserve"> </w:t>
      </w:r>
      <w:r>
        <w:t>и</w:t>
      </w:r>
      <w:r>
        <w:rPr>
          <w:spacing w:val="1"/>
        </w:rPr>
        <w:t xml:space="preserve"> </w:t>
      </w:r>
      <w:r>
        <w:t>схемы:</w:t>
      </w:r>
      <w:r>
        <w:rPr>
          <w:spacing w:val="1"/>
        </w:rPr>
        <w:t xml:space="preserve"> </w:t>
      </w:r>
      <w:r>
        <w:t>«Загрязнение</w:t>
      </w:r>
      <w:r>
        <w:rPr>
          <w:spacing w:val="1"/>
        </w:rPr>
        <w:t xml:space="preserve"> </w:t>
      </w:r>
      <w:r>
        <w:t>атмосферы»,</w:t>
      </w:r>
      <w:r>
        <w:rPr>
          <w:spacing w:val="1"/>
        </w:rPr>
        <w:t xml:space="preserve"> </w:t>
      </w:r>
      <w:r>
        <w:t>«Загрязнение</w:t>
      </w:r>
      <w:r>
        <w:rPr>
          <w:spacing w:val="1"/>
        </w:rPr>
        <w:t xml:space="preserve"> </w:t>
      </w:r>
      <w:r>
        <w:t>гидросферы»,</w:t>
      </w:r>
      <w:r>
        <w:rPr>
          <w:spacing w:val="1"/>
        </w:rPr>
        <w:t xml:space="preserve"> </w:t>
      </w:r>
      <w:r>
        <w:t>«Загрязнение</w:t>
      </w:r>
      <w:r>
        <w:rPr>
          <w:spacing w:val="1"/>
        </w:rPr>
        <w:t xml:space="preserve"> </w:t>
      </w:r>
      <w:r>
        <w:t>почвы»,</w:t>
      </w:r>
      <w:r>
        <w:rPr>
          <w:spacing w:val="1"/>
        </w:rPr>
        <w:t xml:space="preserve"> </w:t>
      </w:r>
      <w:r>
        <w:t>«Парниковый</w:t>
      </w:r>
      <w:r>
        <w:rPr>
          <w:spacing w:val="1"/>
        </w:rPr>
        <w:t xml:space="preserve"> </w:t>
      </w:r>
      <w:r>
        <w:t>эффект»,</w:t>
      </w:r>
      <w:r>
        <w:rPr>
          <w:spacing w:val="1"/>
        </w:rPr>
        <w:t xml:space="preserve"> </w:t>
      </w:r>
      <w:r>
        <w:t>«Особо</w:t>
      </w:r>
      <w:r>
        <w:rPr>
          <w:spacing w:val="1"/>
        </w:rPr>
        <w:t xml:space="preserve"> </w:t>
      </w:r>
      <w:r>
        <w:t>охраняемые</w:t>
      </w:r>
      <w:r>
        <w:rPr>
          <w:spacing w:val="-1"/>
        </w:rPr>
        <w:t xml:space="preserve"> </w:t>
      </w:r>
      <w:r>
        <w:t>природные</w:t>
      </w:r>
      <w:r>
        <w:rPr>
          <w:spacing w:val="-1"/>
        </w:rPr>
        <w:t xml:space="preserve"> </w:t>
      </w:r>
      <w:r>
        <w:t>территории»,</w:t>
      </w:r>
      <w:r>
        <w:rPr>
          <w:spacing w:val="5"/>
        </w:rPr>
        <w:t xml:space="preserve"> </w:t>
      </w:r>
      <w:r>
        <w:t>«Модели</w:t>
      </w:r>
      <w:r>
        <w:rPr>
          <w:spacing w:val="-2"/>
        </w:rPr>
        <w:t xml:space="preserve"> </w:t>
      </w:r>
      <w:r>
        <w:t>управляемого</w:t>
      </w:r>
      <w:r>
        <w:rPr>
          <w:spacing w:val="-2"/>
        </w:rPr>
        <w:t xml:space="preserve"> </w:t>
      </w:r>
      <w:r>
        <w:t>мира».</w:t>
      </w:r>
    </w:p>
    <w:p w:rsidR="00347E9B" w:rsidRDefault="00757747">
      <w:pPr>
        <w:pStyle w:val="a4"/>
        <w:spacing w:before="1" w:line="362" w:lineRule="auto"/>
        <w:ind w:right="499"/>
      </w:pPr>
      <w:r>
        <w:t>Оборудование:фотографии охраняемых растений и животных Красной</w:t>
      </w:r>
      <w:r>
        <w:rPr>
          <w:spacing w:val="1"/>
        </w:rPr>
        <w:t xml:space="preserve"> </w:t>
      </w:r>
      <w:r>
        <w:t>книги Российской Федерации,</w:t>
      </w:r>
      <w:r>
        <w:rPr>
          <w:spacing w:val="2"/>
        </w:rPr>
        <w:t xml:space="preserve"> </w:t>
      </w:r>
      <w:r>
        <w:t>Красной книги</w:t>
      </w:r>
      <w:r>
        <w:rPr>
          <w:spacing w:val="1"/>
        </w:rPr>
        <w:t xml:space="preserve"> </w:t>
      </w:r>
      <w:r>
        <w:t>региона.</w:t>
      </w:r>
    </w:p>
    <w:p w:rsidR="00347E9B" w:rsidRDefault="00757747">
      <w:pPr>
        <w:pStyle w:val="a4"/>
        <w:spacing w:line="362" w:lineRule="auto"/>
        <w:ind w:right="501"/>
      </w:pPr>
      <w:r>
        <w:t>Планируемые результаты освоения программы по биологии на уровне</w:t>
      </w:r>
      <w:r>
        <w:rPr>
          <w:spacing w:val="1"/>
        </w:rPr>
        <w:t xml:space="preserve"> </w:t>
      </w:r>
      <w:r>
        <w:t>среднего общего</w:t>
      </w:r>
      <w:r>
        <w:rPr>
          <w:spacing w:val="1"/>
        </w:rPr>
        <w:t xml:space="preserve"> </w:t>
      </w:r>
      <w:r>
        <w:t>образования.</w:t>
      </w:r>
    </w:p>
    <w:p w:rsidR="00347E9B" w:rsidRDefault="00757747">
      <w:pPr>
        <w:pStyle w:val="a4"/>
        <w:spacing w:line="362" w:lineRule="auto"/>
        <w:ind w:right="501"/>
      </w:pPr>
      <w:r>
        <w:t>ФГОС</w:t>
      </w:r>
      <w:r>
        <w:rPr>
          <w:spacing w:val="1"/>
        </w:rPr>
        <w:t xml:space="preserve"> </w:t>
      </w:r>
      <w:r>
        <w:t>СОО</w:t>
      </w:r>
      <w:r>
        <w:rPr>
          <w:spacing w:val="1"/>
        </w:rPr>
        <w:t xml:space="preserve"> </w:t>
      </w:r>
      <w:r>
        <w:t>устанавливает</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обучающимися</w:t>
      </w:r>
      <w:r>
        <w:rPr>
          <w:spacing w:val="1"/>
        </w:rPr>
        <w:t xml:space="preserve"> </w:t>
      </w:r>
      <w:r>
        <w:t>программ</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личностные,</w:t>
      </w:r>
      <w:r>
        <w:rPr>
          <w:spacing w:val="1"/>
        </w:rPr>
        <w:t xml:space="preserve"> </w:t>
      </w:r>
      <w:r>
        <w:t>метапредметные</w:t>
      </w:r>
      <w:r>
        <w:rPr>
          <w:spacing w:val="1"/>
        </w:rPr>
        <w:t xml:space="preserve"> </w:t>
      </w:r>
      <w:r>
        <w:t>и</w:t>
      </w:r>
      <w:r>
        <w:rPr>
          <w:spacing w:val="1"/>
        </w:rPr>
        <w:t xml:space="preserve"> </w:t>
      </w:r>
      <w:r>
        <w:t>предметные.</w:t>
      </w:r>
    </w:p>
    <w:p w:rsidR="00347E9B" w:rsidRDefault="00757747">
      <w:pPr>
        <w:pStyle w:val="a4"/>
        <w:spacing w:line="360" w:lineRule="auto"/>
        <w:ind w:right="488" w:firstLine="782"/>
      </w:pPr>
      <w:r>
        <w:t>В</w:t>
      </w:r>
      <w:r>
        <w:rPr>
          <w:spacing w:val="1"/>
        </w:rPr>
        <w:t xml:space="preserve"> </w:t>
      </w:r>
      <w:r>
        <w:t>структуре</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71"/>
        </w:rPr>
        <w:t xml:space="preserve"> </w:t>
      </w:r>
      <w:r>
        <w:t>по</w:t>
      </w:r>
      <w:r>
        <w:rPr>
          <w:spacing w:val="1"/>
        </w:rPr>
        <w:t xml:space="preserve"> </w:t>
      </w:r>
      <w:r>
        <w:t>биологии</w:t>
      </w:r>
      <w:r>
        <w:rPr>
          <w:spacing w:val="1"/>
        </w:rPr>
        <w:t xml:space="preserve"> </w:t>
      </w:r>
      <w:r>
        <w:t>выделены</w:t>
      </w:r>
      <w:r>
        <w:rPr>
          <w:spacing w:val="1"/>
        </w:rPr>
        <w:t xml:space="preserve"> </w:t>
      </w:r>
      <w:r>
        <w:t>следующие</w:t>
      </w:r>
      <w:r>
        <w:rPr>
          <w:spacing w:val="1"/>
        </w:rPr>
        <w:t xml:space="preserve"> </w:t>
      </w:r>
      <w:r>
        <w:t>составляющие:</w:t>
      </w:r>
      <w:r>
        <w:rPr>
          <w:spacing w:val="1"/>
        </w:rPr>
        <w:t xml:space="preserve"> </w:t>
      </w:r>
      <w:r>
        <w:t>осознание</w:t>
      </w:r>
      <w:r>
        <w:rPr>
          <w:spacing w:val="1"/>
        </w:rPr>
        <w:t xml:space="preserve"> </w:t>
      </w:r>
      <w:r>
        <w:t>обучающимися</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w:t>
      </w:r>
      <w:r>
        <w:rPr>
          <w:spacing w:val="1"/>
        </w:rPr>
        <w:t xml:space="preserve"> </w:t>
      </w:r>
      <w:r>
        <w:t>готовности</w:t>
      </w:r>
      <w:r>
        <w:rPr>
          <w:spacing w:val="1"/>
        </w:rPr>
        <w:t xml:space="preserve"> </w:t>
      </w:r>
      <w:r>
        <w:t>к</w:t>
      </w:r>
      <w:r>
        <w:rPr>
          <w:spacing w:val="1"/>
        </w:rPr>
        <w:t xml:space="preserve"> </w:t>
      </w:r>
      <w:r>
        <w:t>саморазвитию,</w:t>
      </w:r>
      <w:r>
        <w:rPr>
          <w:spacing w:val="1"/>
        </w:rPr>
        <w:t xml:space="preserve"> </w:t>
      </w:r>
      <w:r>
        <w:t>самостоятельности</w:t>
      </w:r>
      <w:r>
        <w:rPr>
          <w:spacing w:val="20"/>
        </w:rPr>
        <w:t xml:space="preserve"> </w:t>
      </w:r>
      <w:r>
        <w:t>и</w:t>
      </w:r>
      <w:r>
        <w:rPr>
          <w:spacing w:val="10"/>
        </w:rPr>
        <w:t xml:space="preserve"> </w:t>
      </w:r>
      <w:r>
        <w:t>самоопределению,</w:t>
      </w:r>
      <w:r>
        <w:rPr>
          <w:spacing w:val="21"/>
        </w:rPr>
        <w:t xml:space="preserve"> </w:t>
      </w:r>
      <w:r>
        <w:t>наличие</w:t>
      </w:r>
      <w:r>
        <w:rPr>
          <w:spacing w:val="12"/>
        </w:rPr>
        <w:t xml:space="preserve"> </w:t>
      </w:r>
      <w:r>
        <w:t>мотивации</w:t>
      </w:r>
      <w:r>
        <w:rPr>
          <w:spacing w:val="14"/>
        </w:rPr>
        <w:t xml:space="preserve"> </w:t>
      </w:r>
      <w:r>
        <w:t>к</w:t>
      </w:r>
      <w:r>
        <w:rPr>
          <w:spacing w:val="10"/>
        </w:rPr>
        <w:t xml:space="preserve"> </w:t>
      </w:r>
      <w:r>
        <w:t>обучению</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6293"/>
        </w:tabs>
        <w:spacing w:before="67" w:line="360" w:lineRule="auto"/>
        <w:ind w:right="489" w:firstLine="0"/>
      </w:pPr>
      <w:r>
        <w:lastRenderedPageBreak/>
        <w:t>биологии, целенаправленное развитие внутренних убеждений личности на</w:t>
      </w:r>
      <w:r>
        <w:rPr>
          <w:spacing w:val="1"/>
        </w:rPr>
        <w:t xml:space="preserve"> </w:t>
      </w:r>
      <w:r>
        <w:t>основе</w:t>
      </w:r>
      <w:r>
        <w:rPr>
          <w:spacing w:val="1"/>
        </w:rPr>
        <w:t xml:space="preserve"> </w:t>
      </w:r>
      <w:r>
        <w:t>ключевых</w:t>
      </w:r>
      <w:r>
        <w:rPr>
          <w:spacing w:val="1"/>
        </w:rPr>
        <w:t xml:space="preserve"> </w:t>
      </w:r>
      <w:r>
        <w:t>ценностей</w:t>
      </w:r>
      <w:r>
        <w:rPr>
          <w:spacing w:val="1"/>
        </w:rPr>
        <w:t xml:space="preserve"> </w:t>
      </w:r>
      <w:r>
        <w:t>и</w:t>
      </w:r>
      <w:r>
        <w:rPr>
          <w:spacing w:val="1"/>
        </w:rPr>
        <w:t xml:space="preserve"> </w:t>
      </w:r>
      <w:r>
        <w:t>исторических</w:t>
      </w:r>
      <w:r>
        <w:rPr>
          <w:spacing w:val="1"/>
        </w:rPr>
        <w:t xml:space="preserve"> </w:t>
      </w:r>
      <w:r>
        <w:t>традиций</w:t>
      </w:r>
      <w:r>
        <w:rPr>
          <w:spacing w:val="1"/>
        </w:rPr>
        <w:t xml:space="preserve"> </w:t>
      </w:r>
      <w:r>
        <w:t>развития</w:t>
      </w:r>
      <w:r>
        <w:rPr>
          <w:spacing w:val="1"/>
        </w:rPr>
        <w:t xml:space="preserve"> </w:t>
      </w:r>
      <w:r>
        <w:t xml:space="preserve">биологического    </w:t>
      </w:r>
      <w:r>
        <w:rPr>
          <w:spacing w:val="33"/>
        </w:rPr>
        <w:t xml:space="preserve"> </w:t>
      </w:r>
      <w:r>
        <w:t xml:space="preserve">знания,    </w:t>
      </w:r>
      <w:r>
        <w:rPr>
          <w:spacing w:val="41"/>
        </w:rPr>
        <w:t xml:space="preserve"> </w:t>
      </w:r>
      <w:r>
        <w:t>готовность</w:t>
      </w:r>
      <w:r>
        <w:tab/>
        <w:t>и</w:t>
      </w:r>
      <w:r>
        <w:rPr>
          <w:spacing w:val="26"/>
        </w:rPr>
        <w:t xml:space="preserve"> </w:t>
      </w:r>
      <w:r>
        <w:t>способностьобучающихся</w:t>
      </w:r>
      <w:r>
        <w:rPr>
          <w:spacing w:val="-68"/>
        </w:rPr>
        <w:t xml:space="preserve"> </w:t>
      </w:r>
      <w:r>
        <w:t>руководствоваться</w:t>
      </w:r>
      <w:r>
        <w:rPr>
          <w:spacing w:val="1"/>
        </w:rPr>
        <w:t xml:space="preserve"> </w:t>
      </w:r>
      <w:r>
        <w:t>в</w:t>
      </w:r>
      <w:r>
        <w:rPr>
          <w:spacing w:val="1"/>
        </w:rPr>
        <w:t xml:space="preserve"> </w:t>
      </w:r>
      <w:r>
        <w:t>своей</w:t>
      </w:r>
      <w:r>
        <w:rPr>
          <w:spacing w:val="1"/>
        </w:rPr>
        <w:t xml:space="preserve"> </w:t>
      </w:r>
      <w:r>
        <w:t>деятельности</w:t>
      </w:r>
      <w:r>
        <w:rPr>
          <w:spacing w:val="1"/>
        </w:rPr>
        <w:t xml:space="preserve"> </w:t>
      </w:r>
      <w:r>
        <w:t>ценностно-смысловыми</w:t>
      </w:r>
      <w:r>
        <w:rPr>
          <w:spacing w:val="1"/>
        </w:rPr>
        <w:t xml:space="preserve"> </w:t>
      </w:r>
      <w:r>
        <w:t>установками,</w:t>
      </w:r>
      <w:r>
        <w:rPr>
          <w:spacing w:val="1"/>
        </w:rPr>
        <w:t xml:space="preserve"> </w:t>
      </w:r>
      <w:r>
        <w:t>присущими</w:t>
      </w:r>
      <w:r>
        <w:rPr>
          <w:spacing w:val="1"/>
        </w:rPr>
        <w:t xml:space="preserve"> </w:t>
      </w:r>
      <w:r>
        <w:t>системе</w:t>
      </w:r>
      <w:r>
        <w:rPr>
          <w:spacing w:val="1"/>
        </w:rPr>
        <w:t xml:space="preserve"> </w:t>
      </w:r>
      <w:r>
        <w:t>биологического</w:t>
      </w:r>
      <w:r>
        <w:rPr>
          <w:spacing w:val="1"/>
        </w:rPr>
        <w:t xml:space="preserve"> </w:t>
      </w:r>
      <w:r>
        <w:t>образования,</w:t>
      </w:r>
      <w:r>
        <w:rPr>
          <w:spacing w:val="1"/>
        </w:rPr>
        <w:t xml:space="preserve"> </w:t>
      </w:r>
      <w:r>
        <w:t>наличие</w:t>
      </w:r>
      <w:r>
        <w:rPr>
          <w:spacing w:val="1"/>
        </w:rPr>
        <w:t xml:space="preserve"> </w:t>
      </w:r>
      <w:r>
        <w:t>правосознания экологической культуры, способности ставить цели</w:t>
      </w:r>
      <w:r>
        <w:rPr>
          <w:spacing w:val="1"/>
        </w:rPr>
        <w:t xml:space="preserve"> </w:t>
      </w:r>
      <w:r>
        <w:t>и строить</w:t>
      </w:r>
      <w:r>
        <w:rPr>
          <w:spacing w:val="-67"/>
        </w:rPr>
        <w:t xml:space="preserve"> </w:t>
      </w:r>
      <w:r>
        <w:t>жизненные</w:t>
      </w:r>
      <w:r>
        <w:rPr>
          <w:spacing w:val="1"/>
        </w:rPr>
        <w:t xml:space="preserve"> </w:t>
      </w:r>
      <w:r>
        <w:t>планы.</w:t>
      </w:r>
    </w:p>
    <w:p w:rsidR="00347E9B" w:rsidRDefault="00757747">
      <w:pPr>
        <w:pStyle w:val="a4"/>
        <w:spacing w:before="5" w:line="360" w:lineRule="auto"/>
        <w:ind w:right="491"/>
      </w:pPr>
      <w:r>
        <w:t>Личностные результаты освоения программы по биологии достигаются</w:t>
      </w:r>
      <w:r>
        <w:rPr>
          <w:spacing w:val="-67"/>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 российскими социокультурными, историческими и духовно-</w:t>
      </w:r>
      <w:r>
        <w:rPr>
          <w:spacing w:val="1"/>
        </w:rPr>
        <w:t xml:space="preserve"> </w:t>
      </w:r>
      <w:r>
        <w:t>нравственными ценностями, принятыми в обществе правилами и 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развития</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патриотизма</w:t>
      </w:r>
      <w:r>
        <w:rPr>
          <w:spacing w:val="1"/>
        </w:rPr>
        <w:t xml:space="preserve"> </w:t>
      </w:r>
      <w:r>
        <w:t>и</w:t>
      </w:r>
      <w:r>
        <w:rPr>
          <w:spacing w:val="1"/>
        </w:rPr>
        <w:t xml:space="preserve"> </w:t>
      </w:r>
      <w:r>
        <w:t>уважения</w:t>
      </w:r>
      <w:r>
        <w:rPr>
          <w:spacing w:val="1"/>
        </w:rPr>
        <w:t xml:space="preserve"> </w:t>
      </w:r>
      <w:r>
        <w:t>к закону и правопорядку, человеку труда и 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 многонационального народа Российской Федерации, природе и</w:t>
      </w:r>
      <w:r>
        <w:rPr>
          <w:spacing w:val="1"/>
        </w:rPr>
        <w:t xml:space="preserve"> </w:t>
      </w:r>
      <w:r>
        <w:t>окружающей среде.</w:t>
      </w:r>
    </w:p>
    <w:p w:rsidR="00347E9B" w:rsidRDefault="00757747">
      <w:pPr>
        <w:pStyle w:val="a4"/>
        <w:spacing w:line="360" w:lineRule="auto"/>
        <w:ind w:right="484"/>
      </w:pPr>
      <w:r>
        <w:t>Личностные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должны отражать готовность и способность обучающихся руководствоваться</w:t>
      </w:r>
      <w:r>
        <w:rPr>
          <w:spacing w:val="-67"/>
        </w:rPr>
        <w:t xml:space="preserve"> </w:t>
      </w:r>
      <w:r>
        <w:t>сформированной</w:t>
      </w:r>
      <w:r>
        <w:rPr>
          <w:spacing w:val="1"/>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67"/>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w:t>
      </w:r>
      <w:r>
        <w:rPr>
          <w:spacing w:val="1"/>
        </w:rPr>
        <w:t xml:space="preserve"> </w:t>
      </w:r>
      <w:r>
        <w:t>расширение</w:t>
      </w:r>
      <w:r>
        <w:rPr>
          <w:spacing w:val="1"/>
        </w:rPr>
        <w:t xml:space="preserve"> </w:t>
      </w:r>
      <w:r>
        <w:t>жизненного</w:t>
      </w:r>
      <w:r>
        <w:rPr>
          <w:spacing w:val="1"/>
        </w:rPr>
        <w:t xml:space="preserve"> </w:t>
      </w:r>
      <w:r>
        <w:t>опыта и опыта деятельности</w:t>
      </w:r>
      <w:r>
        <w:rPr>
          <w:spacing w:val="1"/>
        </w:rPr>
        <w:t xml:space="preserve"> </w:t>
      </w:r>
      <w:r>
        <w:t>в процессе реализации основных направлений</w:t>
      </w:r>
      <w:r>
        <w:rPr>
          <w:spacing w:val="1"/>
        </w:rPr>
        <w:t xml:space="preserve"> </w:t>
      </w:r>
      <w:r>
        <w:t>воспитательной деятельности,</w:t>
      </w:r>
      <w:r>
        <w:rPr>
          <w:spacing w:val="2"/>
        </w:rPr>
        <w:t xml:space="preserve"> </w:t>
      </w:r>
      <w:r>
        <w:t>в том</w:t>
      </w:r>
      <w:r>
        <w:rPr>
          <w:spacing w:val="1"/>
        </w:rPr>
        <w:t xml:space="preserve"> </w:t>
      </w:r>
      <w:r>
        <w:t>числе</w:t>
      </w:r>
      <w:r>
        <w:rPr>
          <w:spacing w:val="1"/>
        </w:rPr>
        <w:t xml:space="preserve"> </w:t>
      </w:r>
      <w:r>
        <w:t>в части:</w:t>
      </w:r>
    </w:p>
    <w:p w:rsidR="00347E9B" w:rsidRDefault="00757747" w:rsidP="00026C5F">
      <w:pPr>
        <w:pStyle w:val="a5"/>
        <w:numPr>
          <w:ilvl w:val="0"/>
          <w:numId w:val="88"/>
        </w:numPr>
        <w:tabs>
          <w:tab w:val="left" w:pos="1633"/>
        </w:tabs>
        <w:spacing w:line="321" w:lineRule="exact"/>
        <w:rPr>
          <w:sz w:val="28"/>
        </w:rPr>
      </w:pPr>
      <w:r>
        <w:rPr>
          <w:sz w:val="28"/>
        </w:rPr>
        <w:t>гражданского</w:t>
      </w:r>
      <w:r>
        <w:rPr>
          <w:spacing w:val="-6"/>
          <w:sz w:val="28"/>
        </w:rPr>
        <w:t xml:space="preserve"> </w:t>
      </w:r>
      <w:r>
        <w:rPr>
          <w:sz w:val="28"/>
        </w:rPr>
        <w:t>воспитания:</w:t>
      </w:r>
    </w:p>
    <w:p w:rsidR="00347E9B" w:rsidRDefault="00757747">
      <w:pPr>
        <w:pStyle w:val="a4"/>
        <w:spacing w:before="163" w:line="357" w:lineRule="auto"/>
        <w:ind w:right="470"/>
        <w:jc w:val="left"/>
      </w:pPr>
      <w:r>
        <w:t>сформированность</w:t>
      </w:r>
      <w:r>
        <w:rPr>
          <w:spacing w:val="19"/>
        </w:rPr>
        <w:t xml:space="preserve"> </w:t>
      </w:r>
      <w:r>
        <w:t>гражданской</w:t>
      </w:r>
      <w:r>
        <w:rPr>
          <w:spacing w:val="22"/>
        </w:rPr>
        <w:t xml:space="preserve"> </w:t>
      </w:r>
      <w:r>
        <w:t>позиции</w:t>
      </w:r>
      <w:r>
        <w:rPr>
          <w:spacing w:val="21"/>
        </w:rPr>
        <w:t xml:space="preserve"> </w:t>
      </w:r>
      <w:r>
        <w:t>обучающегося</w:t>
      </w:r>
      <w:r>
        <w:rPr>
          <w:spacing w:val="23"/>
        </w:rPr>
        <w:t xml:space="preserve"> </w:t>
      </w:r>
      <w:r>
        <w:t>как</w:t>
      </w:r>
      <w:r>
        <w:rPr>
          <w:spacing w:val="21"/>
        </w:rPr>
        <w:t xml:space="preserve"> </w:t>
      </w:r>
      <w:r>
        <w:t>активного</w:t>
      </w:r>
      <w:r>
        <w:rPr>
          <w:spacing w:val="-67"/>
        </w:rPr>
        <w:t xml:space="preserve"> </w:t>
      </w:r>
      <w:r>
        <w:t>и ответственного члена</w:t>
      </w:r>
      <w:r>
        <w:rPr>
          <w:spacing w:val="2"/>
        </w:rPr>
        <w:t xml:space="preserve"> </w:t>
      </w:r>
      <w:r>
        <w:t>российского общества;</w:t>
      </w:r>
    </w:p>
    <w:p w:rsidR="00347E9B" w:rsidRDefault="00757747">
      <w:pPr>
        <w:pStyle w:val="a4"/>
        <w:spacing w:before="6" w:line="362" w:lineRule="auto"/>
        <w:ind w:right="500"/>
        <w:jc w:val="left"/>
      </w:pPr>
      <w:r>
        <w:t>осознание</w:t>
      </w:r>
      <w:r>
        <w:rPr>
          <w:spacing w:val="36"/>
        </w:rPr>
        <w:t xml:space="preserve"> </w:t>
      </w:r>
      <w:r>
        <w:t>своих</w:t>
      </w:r>
      <w:r>
        <w:rPr>
          <w:spacing w:val="31"/>
        </w:rPr>
        <w:t xml:space="preserve"> </w:t>
      </w:r>
      <w:r>
        <w:t>конституционных</w:t>
      </w:r>
      <w:r>
        <w:rPr>
          <w:spacing w:val="31"/>
        </w:rPr>
        <w:t xml:space="preserve"> </w:t>
      </w:r>
      <w:r>
        <w:t>прав</w:t>
      </w:r>
      <w:r>
        <w:rPr>
          <w:spacing w:val="34"/>
        </w:rPr>
        <w:t xml:space="preserve"> </w:t>
      </w:r>
      <w:r>
        <w:t>и</w:t>
      </w:r>
      <w:r>
        <w:rPr>
          <w:spacing w:val="35"/>
        </w:rPr>
        <w:t xml:space="preserve"> </w:t>
      </w:r>
      <w:r>
        <w:t>обязанностей,</w:t>
      </w:r>
      <w:r>
        <w:rPr>
          <w:spacing w:val="37"/>
        </w:rPr>
        <w:t xml:space="preserve"> </w:t>
      </w:r>
      <w:r>
        <w:t>уважение</w:t>
      </w:r>
      <w:r>
        <w:rPr>
          <w:spacing w:val="-67"/>
        </w:rPr>
        <w:t xml:space="preserve"> </w:t>
      </w:r>
      <w:r>
        <w:t>закона</w:t>
      </w:r>
      <w:r>
        <w:rPr>
          <w:spacing w:val="5"/>
        </w:rPr>
        <w:t xml:space="preserve"> </w:t>
      </w:r>
      <w:r>
        <w:t>и правопорядка;</w:t>
      </w:r>
    </w:p>
    <w:p w:rsidR="00347E9B" w:rsidRDefault="00757747">
      <w:pPr>
        <w:pStyle w:val="a4"/>
        <w:tabs>
          <w:tab w:val="left" w:pos="2865"/>
          <w:tab w:val="left" w:pos="3224"/>
          <w:tab w:val="left" w:pos="4826"/>
          <w:tab w:val="left" w:pos="6403"/>
          <w:tab w:val="left" w:pos="8216"/>
          <w:tab w:val="left" w:pos="8878"/>
        </w:tabs>
        <w:spacing w:line="314" w:lineRule="exact"/>
        <w:ind w:left="1330" w:firstLine="0"/>
        <w:jc w:val="left"/>
      </w:pPr>
      <w:r>
        <w:t>готовность</w:t>
      </w:r>
      <w:r>
        <w:tab/>
        <w:t>к</w:t>
      </w:r>
      <w:r>
        <w:tab/>
        <w:t>совместной</w:t>
      </w:r>
      <w:r>
        <w:tab/>
        <w:t>творческой</w:t>
      </w:r>
      <w:r>
        <w:tab/>
        <w:t>деятельности</w:t>
      </w:r>
      <w:r>
        <w:tab/>
        <w:t>при</w:t>
      </w:r>
      <w:r>
        <w:tab/>
        <w:t>создании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94" w:firstLine="0"/>
      </w:pPr>
      <w:r>
        <w:lastRenderedPageBreak/>
        <w:t>учебных проектов, решении учебных и познавательных задач, выполнении</w:t>
      </w:r>
      <w:r>
        <w:rPr>
          <w:spacing w:val="1"/>
        </w:rPr>
        <w:t xml:space="preserve"> </w:t>
      </w:r>
      <w:r>
        <w:t>биологических</w:t>
      </w:r>
      <w:r>
        <w:rPr>
          <w:spacing w:val="-4"/>
        </w:rPr>
        <w:t xml:space="preserve"> </w:t>
      </w:r>
      <w:r>
        <w:t>экспериментов;</w:t>
      </w:r>
    </w:p>
    <w:p w:rsidR="00347E9B" w:rsidRDefault="00757747">
      <w:pPr>
        <w:pStyle w:val="a4"/>
        <w:spacing w:line="362" w:lineRule="auto"/>
        <w:ind w:right="498"/>
      </w:pPr>
      <w:r>
        <w:t>способность</w:t>
      </w:r>
      <w:r>
        <w:rPr>
          <w:spacing w:val="1"/>
        </w:rPr>
        <w:t xml:space="preserve"> </w:t>
      </w:r>
      <w:r>
        <w:t>определять</w:t>
      </w:r>
      <w:r>
        <w:rPr>
          <w:spacing w:val="1"/>
        </w:rPr>
        <w:t xml:space="preserve"> </w:t>
      </w:r>
      <w:r>
        <w:t>собственную</w:t>
      </w:r>
      <w:r>
        <w:rPr>
          <w:spacing w:val="1"/>
        </w:rPr>
        <w:t xml:space="preserve"> </w:t>
      </w:r>
      <w:r>
        <w:t>позицию</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явлениям</w:t>
      </w:r>
      <w:r>
        <w:rPr>
          <w:spacing w:val="2"/>
        </w:rPr>
        <w:t xml:space="preserve"> </w:t>
      </w:r>
      <w:r>
        <w:t>современной жизни</w:t>
      </w:r>
      <w:r>
        <w:rPr>
          <w:spacing w:val="1"/>
        </w:rPr>
        <w:t xml:space="preserve"> </w:t>
      </w:r>
      <w:r>
        <w:t>и объяснять</w:t>
      </w:r>
      <w:r>
        <w:rPr>
          <w:spacing w:val="-1"/>
        </w:rPr>
        <w:t xml:space="preserve"> </w:t>
      </w:r>
      <w:r>
        <w:t>её;</w:t>
      </w:r>
    </w:p>
    <w:p w:rsidR="00347E9B" w:rsidRDefault="00757747">
      <w:pPr>
        <w:pStyle w:val="a4"/>
        <w:spacing w:line="360" w:lineRule="auto"/>
        <w:ind w:right="496"/>
      </w:pPr>
      <w:r>
        <w:t>умение учитывать в своих действиях необходимость конструктивного</w:t>
      </w:r>
      <w:r>
        <w:rPr>
          <w:spacing w:val="1"/>
        </w:rPr>
        <w:t xml:space="preserve"> </w:t>
      </w:r>
      <w:r>
        <w:t>взаимодействия людей с разными убеждениями, культурными ценностями</w:t>
      </w:r>
      <w:r>
        <w:rPr>
          <w:spacing w:val="1"/>
        </w:rPr>
        <w:t xml:space="preserve"> </w:t>
      </w:r>
      <w:r>
        <w:t>и</w:t>
      </w:r>
      <w:r>
        <w:rPr>
          <w:spacing w:val="1"/>
        </w:rPr>
        <w:t xml:space="preserve"> </w:t>
      </w:r>
      <w:r>
        <w:t>социальным</w:t>
      </w:r>
      <w:r>
        <w:rPr>
          <w:spacing w:val="1"/>
        </w:rPr>
        <w:t xml:space="preserve"> </w:t>
      </w:r>
      <w:r>
        <w:t>положением;</w:t>
      </w:r>
    </w:p>
    <w:p w:rsidR="00347E9B" w:rsidRDefault="00757747">
      <w:pPr>
        <w:pStyle w:val="a4"/>
        <w:spacing w:line="360" w:lineRule="auto"/>
        <w:ind w:right="495"/>
      </w:pPr>
      <w:r>
        <w:t>готовность</w:t>
      </w:r>
      <w:r>
        <w:rPr>
          <w:spacing w:val="1"/>
        </w:rPr>
        <w:t xml:space="preserve"> </w:t>
      </w:r>
      <w:r>
        <w:t>к</w:t>
      </w:r>
      <w:r>
        <w:rPr>
          <w:spacing w:val="1"/>
        </w:rPr>
        <w:t xml:space="preserve"> </w:t>
      </w:r>
      <w:r>
        <w:t>сотрудничеству</w:t>
      </w:r>
      <w:r>
        <w:rPr>
          <w:spacing w:val="1"/>
        </w:rPr>
        <w:t xml:space="preserve"> </w:t>
      </w:r>
      <w:r>
        <w:t>в</w:t>
      </w:r>
      <w:r>
        <w:rPr>
          <w:spacing w:val="1"/>
        </w:rPr>
        <w:t xml:space="preserve"> </w:t>
      </w:r>
      <w:r>
        <w:t>процессе</w:t>
      </w:r>
      <w:r>
        <w:rPr>
          <w:spacing w:val="1"/>
        </w:rPr>
        <w:t xml:space="preserve"> </w:t>
      </w:r>
      <w:r>
        <w:t>совместного</w:t>
      </w:r>
      <w:r>
        <w:rPr>
          <w:spacing w:val="1"/>
        </w:rPr>
        <w:t xml:space="preserve"> </w:t>
      </w:r>
      <w:r>
        <w:t>выполнения</w:t>
      </w:r>
      <w:r>
        <w:rPr>
          <w:spacing w:val="1"/>
        </w:rPr>
        <w:t xml:space="preserve"> </w:t>
      </w:r>
      <w:r>
        <w:t>учебных,</w:t>
      </w:r>
      <w:r>
        <w:rPr>
          <w:spacing w:val="1"/>
        </w:rPr>
        <w:t xml:space="preserve"> </w:t>
      </w:r>
      <w:r>
        <w:t>познавательных</w:t>
      </w:r>
      <w:r>
        <w:rPr>
          <w:spacing w:val="1"/>
        </w:rPr>
        <w:t xml:space="preserve"> </w:t>
      </w:r>
      <w:r>
        <w:t>и</w:t>
      </w:r>
      <w:r>
        <w:rPr>
          <w:spacing w:val="1"/>
        </w:rPr>
        <w:t xml:space="preserve"> </w:t>
      </w:r>
      <w:r>
        <w:t>исследовательских</w:t>
      </w:r>
      <w:r>
        <w:rPr>
          <w:spacing w:val="1"/>
        </w:rPr>
        <w:t xml:space="preserve"> </w:t>
      </w:r>
      <w:r>
        <w:t>задач,</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мнению</w:t>
      </w:r>
      <w:r>
        <w:rPr>
          <w:spacing w:val="1"/>
        </w:rPr>
        <w:t xml:space="preserve"> </w:t>
      </w:r>
      <w:r>
        <w:t>оппонентов</w:t>
      </w:r>
      <w:r>
        <w:rPr>
          <w:spacing w:val="1"/>
        </w:rPr>
        <w:t xml:space="preserve"> </w:t>
      </w:r>
      <w:r>
        <w:t>при</w:t>
      </w:r>
      <w:r>
        <w:rPr>
          <w:spacing w:val="1"/>
        </w:rPr>
        <w:t xml:space="preserve"> </w:t>
      </w:r>
      <w:r>
        <w:t>обсуждении</w:t>
      </w:r>
      <w:r>
        <w:rPr>
          <w:spacing w:val="1"/>
        </w:rPr>
        <w:t xml:space="preserve"> </w:t>
      </w:r>
      <w:r>
        <w:t>спорных</w:t>
      </w:r>
      <w:r>
        <w:rPr>
          <w:spacing w:val="1"/>
        </w:rPr>
        <w:t xml:space="preserve"> </w:t>
      </w:r>
      <w:r>
        <w:t>вопросов</w:t>
      </w:r>
      <w:r>
        <w:rPr>
          <w:spacing w:val="-67"/>
        </w:rPr>
        <w:t xml:space="preserve"> </w:t>
      </w:r>
      <w:r>
        <w:t>биологического содержания;</w:t>
      </w:r>
    </w:p>
    <w:p w:rsidR="00347E9B" w:rsidRDefault="00757747">
      <w:pPr>
        <w:pStyle w:val="a4"/>
        <w:spacing w:line="320" w:lineRule="exact"/>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88"/>
        </w:numPr>
        <w:tabs>
          <w:tab w:val="left" w:pos="1633"/>
        </w:tabs>
        <w:spacing w:before="155"/>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58" w:line="360" w:lineRule="auto"/>
        <w:ind w:right="496"/>
      </w:pPr>
      <w:r>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1"/>
        </w:rPr>
        <w:t xml:space="preserve"> </w:t>
      </w:r>
      <w:r>
        <w:t>и</w:t>
      </w:r>
      <w:r>
        <w:rPr>
          <w:spacing w:val="70"/>
        </w:rPr>
        <w:t xml:space="preserve"> </w:t>
      </w:r>
      <w:r>
        <w:t>культуру,</w:t>
      </w:r>
      <w:r>
        <w:rPr>
          <w:spacing w:val="1"/>
        </w:rPr>
        <w:t xml:space="preserve"> </w:t>
      </w:r>
      <w:r>
        <w:t>прошлое и настоящее</w:t>
      </w:r>
      <w:r>
        <w:rPr>
          <w:spacing w:val="1"/>
        </w:rPr>
        <w:t xml:space="preserve"> </w:t>
      </w:r>
      <w:r>
        <w:t>многонационального народа России;</w:t>
      </w:r>
    </w:p>
    <w:p w:rsidR="00347E9B" w:rsidRDefault="00757747">
      <w:pPr>
        <w:pStyle w:val="a4"/>
        <w:spacing w:before="3" w:line="360" w:lineRule="auto"/>
        <w:ind w:right="499"/>
      </w:pPr>
      <w:r>
        <w:t>ценностное</w:t>
      </w:r>
      <w:r>
        <w:rPr>
          <w:spacing w:val="1"/>
        </w:rPr>
        <w:t xml:space="preserve"> </w:t>
      </w:r>
      <w:r>
        <w:t>отношение</w:t>
      </w:r>
      <w:r>
        <w:rPr>
          <w:spacing w:val="1"/>
        </w:rPr>
        <w:t xml:space="preserve"> </w:t>
      </w:r>
      <w:r>
        <w:t>к</w:t>
      </w:r>
      <w:r>
        <w:rPr>
          <w:spacing w:val="1"/>
        </w:rPr>
        <w:t xml:space="preserve"> </w:t>
      </w:r>
      <w:r>
        <w:t>природному</w:t>
      </w:r>
      <w:r>
        <w:rPr>
          <w:spacing w:val="1"/>
        </w:rPr>
        <w:t xml:space="preserve"> </w:t>
      </w:r>
      <w:r>
        <w:t>наследию</w:t>
      </w:r>
      <w:r>
        <w:rPr>
          <w:spacing w:val="1"/>
        </w:rPr>
        <w:t xml:space="preserve"> </w:t>
      </w:r>
      <w:r>
        <w:t>и</w:t>
      </w:r>
      <w:r>
        <w:rPr>
          <w:spacing w:val="71"/>
        </w:rPr>
        <w:t xml:space="preserve"> </w:t>
      </w:r>
      <w:r>
        <w:t>памятникам</w:t>
      </w:r>
      <w:r>
        <w:rPr>
          <w:spacing w:val="1"/>
        </w:rPr>
        <w:t xml:space="preserve"> </w:t>
      </w:r>
      <w:r>
        <w:t>природы,</w:t>
      </w:r>
      <w:r>
        <w:rPr>
          <w:spacing w:val="1"/>
        </w:rPr>
        <w:t xml:space="preserve"> </w:t>
      </w:r>
      <w:r>
        <w:t>достижениям</w:t>
      </w:r>
      <w:r>
        <w:rPr>
          <w:spacing w:val="1"/>
        </w:rPr>
        <w:t xml:space="preserve"> </w:t>
      </w:r>
      <w:r>
        <w:t>России</w:t>
      </w:r>
      <w:r>
        <w:rPr>
          <w:spacing w:val="1"/>
        </w:rPr>
        <w:t xml:space="preserve"> </w:t>
      </w:r>
      <w:r>
        <w:t>в</w:t>
      </w:r>
      <w:r>
        <w:rPr>
          <w:spacing w:val="1"/>
        </w:rPr>
        <w:t xml:space="preserve"> </w:t>
      </w:r>
      <w:r>
        <w:t>науке,</w:t>
      </w:r>
      <w:r>
        <w:rPr>
          <w:spacing w:val="1"/>
        </w:rPr>
        <w:t xml:space="preserve"> </w:t>
      </w:r>
      <w:r>
        <w:t>искусстве,</w:t>
      </w:r>
      <w:r>
        <w:rPr>
          <w:spacing w:val="1"/>
        </w:rPr>
        <w:t xml:space="preserve"> </w:t>
      </w:r>
      <w:r>
        <w:t>спорте,</w:t>
      </w:r>
      <w:r>
        <w:rPr>
          <w:spacing w:val="1"/>
        </w:rPr>
        <w:t xml:space="preserve"> </w:t>
      </w:r>
      <w:r>
        <w:t>технологиях,</w:t>
      </w:r>
      <w:r>
        <w:rPr>
          <w:spacing w:val="1"/>
        </w:rPr>
        <w:t xml:space="preserve"> </w:t>
      </w:r>
      <w:r>
        <w:t>труде;</w:t>
      </w:r>
    </w:p>
    <w:p w:rsidR="00347E9B" w:rsidRDefault="00757747">
      <w:pPr>
        <w:pStyle w:val="a4"/>
        <w:spacing w:before="1" w:line="360" w:lineRule="auto"/>
        <w:ind w:right="495"/>
      </w:pPr>
      <w:r>
        <w:t>способность</w:t>
      </w:r>
      <w:r>
        <w:rPr>
          <w:spacing w:val="1"/>
        </w:rPr>
        <w:t xml:space="preserve"> </w:t>
      </w:r>
      <w:r>
        <w:t>оценивать</w:t>
      </w:r>
      <w:r>
        <w:rPr>
          <w:spacing w:val="1"/>
        </w:rPr>
        <w:t xml:space="preserve"> </w:t>
      </w:r>
      <w:r>
        <w:t>вклад</w:t>
      </w:r>
      <w:r>
        <w:rPr>
          <w:spacing w:val="1"/>
        </w:rPr>
        <w:t xml:space="preserve"> </w:t>
      </w:r>
      <w:r>
        <w:t>российских</w:t>
      </w:r>
      <w:r>
        <w:rPr>
          <w:spacing w:val="1"/>
        </w:rPr>
        <w:t xml:space="preserve"> </w:t>
      </w:r>
      <w:r>
        <w:t>учёных</w:t>
      </w:r>
      <w:r>
        <w:rPr>
          <w:spacing w:val="1"/>
        </w:rPr>
        <w:t xml:space="preserve"> </w:t>
      </w:r>
      <w:r>
        <w:t>в</w:t>
      </w:r>
      <w:r>
        <w:rPr>
          <w:spacing w:val="1"/>
        </w:rPr>
        <w:t xml:space="preserve"> </w:t>
      </w:r>
      <w:r>
        <w:t>становление</w:t>
      </w:r>
      <w:r>
        <w:rPr>
          <w:spacing w:val="1"/>
        </w:rPr>
        <w:t xml:space="preserve"> </w:t>
      </w:r>
      <w:r>
        <w:t>и</w:t>
      </w:r>
      <w:r>
        <w:rPr>
          <w:spacing w:val="1"/>
        </w:rPr>
        <w:t xml:space="preserve"> </w:t>
      </w:r>
      <w:r>
        <w:t>развитие</w:t>
      </w:r>
      <w:r>
        <w:rPr>
          <w:spacing w:val="1"/>
        </w:rPr>
        <w:t xml:space="preserve"> </w:t>
      </w:r>
      <w:r>
        <w:t>биологии,</w:t>
      </w:r>
      <w:r>
        <w:rPr>
          <w:spacing w:val="1"/>
        </w:rPr>
        <w:t xml:space="preserve"> </w:t>
      </w:r>
      <w:r>
        <w:t>понимания</w:t>
      </w:r>
      <w:r>
        <w:rPr>
          <w:spacing w:val="1"/>
        </w:rPr>
        <w:t xml:space="preserve"> </w:t>
      </w:r>
      <w:r>
        <w:t>значения</w:t>
      </w:r>
      <w:r>
        <w:rPr>
          <w:spacing w:val="1"/>
        </w:rPr>
        <w:t xml:space="preserve"> </w:t>
      </w:r>
      <w:r>
        <w:t>биологии</w:t>
      </w:r>
      <w:r>
        <w:rPr>
          <w:spacing w:val="1"/>
        </w:rPr>
        <w:t xml:space="preserve"> </w:t>
      </w:r>
      <w:r>
        <w:t>в</w:t>
      </w:r>
      <w:r>
        <w:rPr>
          <w:spacing w:val="1"/>
        </w:rPr>
        <w:t xml:space="preserve"> </w:t>
      </w:r>
      <w:r>
        <w:t>познании</w:t>
      </w:r>
      <w:r>
        <w:rPr>
          <w:spacing w:val="1"/>
        </w:rPr>
        <w:t xml:space="preserve"> </w:t>
      </w:r>
      <w:r>
        <w:t>законов</w:t>
      </w:r>
      <w:r>
        <w:rPr>
          <w:spacing w:val="1"/>
        </w:rPr>
        <w:t xml:space="preserve"> </w:t>
      </w:r>
      <w:r>
        <w:t>природы,</w:t>
      </w:r>
      <w:r>
        <w:rPr>
          <w:spacing w:val="3"/>
        </w:rPr>
        <w:t xml:space="preserve"> </w:t>
      </w:r>
      <w:r>
        <w:t>в</w:t>
      </w:r>
      <w:r>
        <w:rPr>
          <w:spacing w:val="-1"/>
        </w:rPr>
        <w:t xml:space="preserve"> </w:t>
      </w:r>
      <w:r>
        <w:t>жизни человека</w:t>
      </w:r>
      <w:r>
        <w:rPr>
          <w:spacing w:val="1"/>
        </w:rPr>
        <w:t xml:space="preserve"> </w:t>
      </w:r>
      <w:r>
        <w:t>и современного</w:t>
      </w:r>
      <w:r>
        <w:rPr>
          <w:spacing w:val="1"/>
        </w:rPr>
        <w:t xml:space="preserve"> </w:t>
      </w:r>
      <w:r>
        <w:t>общества;</w:t>
      </w:r>
    </w:p>
    <w:p w:rsidR="00347E9B" w:rsidRDefault="00757747">
      <w:pPr>
        <w:pStyle w:val="a4"/>
        <w:spacing w:line="362" w:lineRule="auto"/>
        <w:ind w:right="498"/>
      </w:pPr>
      <w:r>
        <w:t>идейная убеждённость, готовность к служению и защите Отечества,</w:t>
      </w:r>
      <w:r>
        <w:rPr>
          <w:spacing w:val="1"/>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88"/>
        </w:numPr>
        <w:tabs>
          <w:tab w:val="left" w:pos="1633"/>
        </w:tabs>
        <w:spacing w:line="320"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54" w:line="362" w:lineRule="auto"/>
        <w:ind w:left="1330" w:right="1079"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1"/>
        </w:rPr>
        <w:t xml:space="preserve"> </w:t>
      </w:r>
      <w:r>
        <w:t>сознания,</w:t>
      </w:r>
      <w:r>
        <w:rPr>
          <w:spacing w:val="-9"/>
        </w:rPr>
        <w:t xml:space="preserve"> </w:t>
      </w:r>
      <w:r>
        <w:t>этического</w:t>
      </w:r>
      <w:r>
        <w:rPr>
          <w:spacing w:val="-11"/>
        </w:rPr>
        <w:t xml:space="preserve"> </w:t>
      </w:r>
      <w:r>
        <w:t>поведения;</w:t>
      </w:r>
    </w:p>
    <w:p w:rsidR="00347E9B" w:rsidRDefault="00757747">
      <w:pPr>
        <w:pStyle w:val="a4"/>
        <w:spacing w:line="357" w:lineRule="auto"/>
        <w:ind w:right="498"/>
      </w:pPr>
      <w:r>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w:t>
      </w:r>
      <w:r>
        <w:rPr>
          <w:spacing w:val="4"/>
        </w:rPr>
        <w:t xml:space="preserve"> </w:t>
      </w:r>
      <w:r>
        <w:t>ценности;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496" w:firstLine="0"/>
      </w:pPr>
      <w:r>
        <w:lastRenderedPageBreak/>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0"/>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line="362" w:lineRule="auto"/>
        <w:ind w:right="501" w:firstLine="0"/>
      </w:pPr>
      <w:r>
        <w:t>основе осознанного принятия ценностей семейной жизни в соответствии с</w:t>
      </w:r>
      <w:r>
        <w:rPr>
          <w:spacing w:val="1"/>
        </w:rPr>
        <w:t xml:space="preserve"> </w:t>
      </w:r>
      <w:r>
        <w:t>традициями народов России;</w:t>
      </w:r>
    </w:p>
    <w:p w:rsidR="00347E9B" w:rsidRDefault="00757747" w:rsidP="00026C5F">
      <w:pPr>
        <w:pStyle w:val="a5"/>
        <w:numPr>
          <w:ilvl w:val="0"/>
          <w:numId w:val="88"/>
        </w:numPr>
        <w:tabs>
          <w:tab w:val="left" w:pos="1633"/>
        </w:tabs>
        <w:spacing w:line="320" w:lineRule="exact"/>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51" w:line="362" w:lineRule="auto"/>
        <w:ind w:right="496"/>
      </w:pPr>
      <w:r>
        <w:t>эстетическое отношение к миру, включая эстетику быта, научного</w:t>
      </w:r>
      <w:r>
        <w:rPr>
          <w:spacing w:val="1"/>
        </w:rPr>
        <w:t xml:space="preserve"> </w:t>
      </w:r>
      <w:r>
        <w:t>и</w:t>
      </w:r>
      <w:r>
        <w:rPr>
          <w:spacing w:val="1"/>
        </w:rPr>
        <w:t xml:space="preserve"> </w:t>
      </w:r>
      <w:r>
        <w:t>технического</w:t>
      </w:r>
      <w:r>
        <w:rPr>
          <w:spacing w:val="-2"/>
        </w:rPr>
        <w:t xml:space="preserve"> </w:t>
      </w:r>
      <w:r>
        <w:t>творчества,</w:t>
      </w:r>
      <w:r>
        <w:rPr>
          <w:spacing w:val="1"/>
        </w:rPr>
        <w:t xml:space="preserve"> </w:t>
      </w:r>
      <w:r>
        <w:t>спорта,</w:t>
      </w:r>
      <w:r>
        <w:rPr>
          <w:spacing w:val="2"/>
        </w:rPr>
        <w:t xml:space="preserve"> </w:t>
      </w:r>
      <w:r>
        <w:t>труда,</w:t>
      </w:r>
      <w:r>
        <w:rPr>
          <w:spacing w:val="-3"/>
        </w:rPr>
        <w:t xml:space="preserve"> </w:t>
      </w:r>
      <w:r>
        <w:t>общественных</w:t>
      </w:r>
      <w:r>
        <w:rPr>
          <w:spacing w:val="-6"/>
        </w:rPr>
        <w:t xml:space="preserve"> </w:t>
      </w:r>
      <w:r>
        <w:t>отношений;</w:t>
      </w:r>
    </w:p>
    <w:p w:rsidR="00347E9B" w:rsidRDefault="00757747">
      <w:pPr>
        <w:pStyle w:val="a4"/>
        <w:spacing w:line="357" w:lineRule="auto"/>
        <w:ind w:left="1330" w:right="485" w:firstLine="0"/>
      </w:pPr>
      <w:r>
        <w:t>понимание эмоционального воздействия живой природы и её ценности;</w:t>
      </w:r>
      <w:r>
        <w:rPr>
          <w:spacing w:val="-67"/>
        </w:rPr>
        <w:t xml:space="preserve"> </w:t>
      </w:r>
      <w:r>
        <w:t>готовность</w:t>
      </w:r>
      <w:r>
        <w:rPr>
          <w:spacing w:val="57"/>
        </w:rPr>
        <w:t xml:space="preserve"> </w:t>
      </w:r>
      <w:r>
        <w:t>к</w:t>
      </w:r>
      <w:r>
        <w:rPr>
          <w:spacing w:val="59"/>
        </w:rPr>
        <w:t xml:space="preserve"> </w:t>
      </w:r>
      <w:r>
        <w:t>самовыражению</w:t>
      </w:r>
      <w:r>
        <w:rPr>
          <w:spacing w:val="59"/>
        </w:rPr>
        <w:t xml:space="preserve"> </w:t>
      </w:r>
      <w:r>
        <w:t>в</w:t>
      </w:r>
      <w:r>
        <w:rPr>
          <w:spacing w:val="58"/>
        </w:rPr>
        <w:t xml:space="preserve"> </w:t>
      </w:r>
      <w:r>
        <w:t>разных</w:t>
      </w:r>
      <w:r>
        <w:rPr>
          <w:spacing w:val="56"/>
        </w:rPr>
        <w:t xml:space="preserve"> </w:t>
      </w:r>
      <w:r>
        <w:t>видах</w:t>
      </w:r>
      <w:r>
        <w:rPr>
          <w:spacing w:val="55"/>
        </w:rPr>
        <w:t xml:space="preserve"> </w:t>
      </w:r>
      <w:r>
        <w:t>искусства,</w:t>
      </w:r>
      <w:r>
        <w:rPr>
          <w:spacing w:val="62"/>
        </w:rPr>
        <w:t xml:space="preserve"> </w:t>
      </w:r>
      <w:r>
        <w:t>стремление</w:t>
      </w:r>
    </w:p>
    <w:p w:rsidR="00347E9B" w:rsidRDefault="00757747">
      <w:pPr>
        <w:pStyle w:val="a4"/>
        <w:spacing w:before="3"/>
        <w:ind w:firstLine="0"/>
      </w:pPr>
      <w:r>
        <w:t>проявлять</w:t>
      </w:r>
      <w:r>
        <w:rPr>
          <w:spacing w:val="-9"/>
        </w:rPr>
        <w:t xml:space="preserve"> </w:t>
      </w:r>
      <w:r>
        <w:t>качества</w:t>
      </w:r>
      <w:r>
        <w:rPr>
          <w:spacing w:val="-5"/>
        </w:rPr>
        <w:t xml:space="preserve"> </w:t>
      </w:r>
      <w:r>
        <w:t>творческой</w:t>
      </w:r>
      <w:r>
        <w:rPr>
          <w:spacing w:val="-6"/>
        </w:rPr>
        <w:t xml:space="preserve"> </w:t>
      </w:r>
      <w:r>
        <w:t>личности;</w:t>
      </w:r>
    </w:p>
    <w:p w:rsidR="00347E9B" w:rsidRDefault="00757747" w:rsidP="00026C5F">
      <w:pPr>
        <w:pStyle w:val="a5"/>
        <w:numPr>
          <w:ilvl w:val="0"/>
          <w:numId w:val="88"/>
        </w:numPr>
        <w:tabs>
          <w:tab w:val="left" w:pos="1633"/>
        </w:tabs>
        <w:spacing w:before="159"/>
        <w:rPr>
          <w:sz w:val="28"/>
        </w:rPr>
      </w:pPr>
      <w:r>
        <w:rPr>
          <w:sz w:val="28"/>
        </w:rPr>
        <w:t>физического</w:t>
      </w:r>
      <w:r>
        <w:rPr>
          <w:spacing w:val="-5"/>
          <w:sz w:val="28"/>
        </w:rPr>
        <w:t xml:space="preserve"> </w:t>
      </w:r>
      <w:r>
        <w:rPr>
          <w:sz w:val="28"/>
        </w:rPr>
        <w:t>воспитания:</w:t>
      </w:r>
    </w:p>
    <w:p w:rsidR="00347E9B" w:rsidRDefault="00757747">
      <w:pPr>
        <w:pStyle w:val="a4"/>
        <w:spacing w:before="162" w:line="360" w:lineRule="auto"/>
        <w:ind w:right="494"/>
      </w:pPr>
      <w:r>
        <w:t>понимание</w:t>
      </w:r>
      <w:r>
        <w:rPr>
          <w:spacing w:val="1"/>
        </w:rPr>
        <w:t xml:space="preserve"> </w:t>
      </w:r>
      <w:r>
        <w:t>и</w:t>
      </w:r>
      <w:r>
        <w:rPr>
          <w:spacing w:val="1"/>
        </w:rPr>
        <w:t xml:space="preserve"> </w:t>
      </w:r>
      <w:r>
        <w:t>реализация</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67"/>
        </w:rPr>
        <w:t xml:space="preserve"> </w:t>
      </w:r>
      <w:r>
        <w:t>(здоровое</w:t>
      </w:r>
      <w:r>
        <w:rPr>
          <w:spacing w:val="1"/>
        </w:rPr>
        <w:t xml:space="preserve"> </w:t>
      </w:r>
      <w:r>
        <w:t>питание,</w:t>
      </w:r>
      <w:r>
        <w:rPr>
          <w:spacing w:val="1"/>
        </w:rPr>
        <w:t xml:space="preserve"> </w:t>
      </w:r>
      <w:r>
        <w:t>соблюдение</w:t>
      </w:r>
      <w:r>
        <w:rPr>
          <w:spacing w:val="1"/>
        </w:rPr>
        <w:t xml:space="preserve"> </w:t>
      </w:r>
      <w:r>
        <w:t>гигиенических</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сбалансированный</w:t>
      </w:r>
      <w:r>
        <w:rPr>
          <w:spacing w:val="1"/>
        </w:rPr>
        <w:t xml:space="preserve"> </w:t>
      </w:r>
      <w:r>
        <w:t>режим</w:t>
      </w:r>
      <w:r>
        <w:rPr>
          <w:spacing w:val="1"/>
        </w:rPr>
        <w:t xml:space="preserve"> </w:t>
      </w:r>
      <w:r>
        <w:t>занятий</w:t>
      </w:r>
      <w:r>
        <w:rPr>
          <w:spacing w:val="1"/>
        </w:rPr>
        <w:t xml:space="preserve"> </w:t>
      </w:r>
      <w:r>
        <w:t>и</w:t>
      </w:r>
      <w:r>
        <w:rPr>
          <w:spacing w:val="1"/>
        </w:rPr>
        <w:t xml:space="preserve"> </w:t>
      </w:r>
      <w:r>
        <w:t>отдыха,</w:t>
      </w:r>
      <w:r>
        <w:rPr>
          <w:spacing w:val="1"/>
        </w:rPr>
        <w:t xml:space="preserve"> </w:t>
      </w:r>
      <w:r>
        <w:t>регулярная</w:t>
      </w:r>
      <w:r>
        <w:rPr>
          <w:spacing w:val="1"/>
        </w:rPr>
        <w:t xml:space="preserve"> </w:t>
      </w:r>
      <w:r>
        <w:t>физическая</w:t>
      </w:r>
      <w:r>
        <w:rPr>
          <w:spacing w:val="1"/>
        </w:rPr>
        <w:t xml:space="preserve"> </w:t>
      </w:r>
      <w:r>
        <w:t>активность),</w:t>
      </w:r>
      <w:r>
        <w:rPr>
          <w:spacing w:val="1"/>
        </w:rPr>
        <w:t xml:space="preserve"> </w:t>
      </w:r>
      <w:r>
        <w:t>бережного,</w:t>
      </w:r>
      <w:r>
        <w:rPr>
          <w:spacing w:val="1"/>
        </w:rPr>
        <w:t xml:space="preserve"> </w:t>
      </w:r>
      <w:r>
        <w:t>ответственного</w:t>
      </w:r>
      <w:r>
        <w:rPr>
          <w:spacing w:val="1"/>
        </w:rPr>
        <w:t xml:space="preserve"> </w:t>
      </w:r>
      <w:r>
        <w:t>и</w:t>
      </w:r>
      <w:r>
        <w:rPr>
          <w:spacing w:val="1"/>
        </w:rPr>
        <w:t xml:space="preserve"> </w:t>
      </w:r>
      <w:r>
        <w:t>компетентного</w:t>
      </w:r>
      <w:r>
        <w:rPr>
          <w:spacing w:val="1"/>
        </w:rPr>
        <w:t xml:space="preserve"> </w:t>
      </w:r>
      <w:r>
        <w:t>отношения</w:t>
      </w:r>
      <w:r>
        <w:rPr>
          <w:spacing w:val="1"/>
        </w:rPr>
        <w:t xml:space="preserve"> </w:t>
      </w:r>
      <w:r>
        <w:t>к</w:t>
      </w:r>
      <w:r>
        <w:rPr>
          <w:spacing w:val="1"/>
        </w:rPr>
        <w:t xml:space="preserve"> </w:t>
      </w:r>
      <w:r>
        <w:t>собственному</w:t>
      </w:r>
      <w:r>
        <w:rPr>
          <w:spacing w:val="-4"/>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347E9B" w:rsidRDefault="00757747">
      <w:pPr>
        <w:pStyle w:val="a4"/>
        <w:spacing w:line="362" w:lineRule="auto"/>
        <w:ind w:right="499"/>
      </w:pPr>
      <w:r>
        <w:t>понимание</w:t>
      </w:r>
      <w:r>
        <w:rPr>
          <w:spacing w:val="1"/>
        </w:rPr>
        <w:t xml:space="preserve"> </w:t>
      </w:r>
      <w:r>
        <w:t>ценности</w:t>
      </w:r>
      <w:r>
        <w:rPr>
          <w:spacing w:val="1"/>
        </w:rPr>
        <w:t xml:space="preserve"> </w:t>
      </w:r>
      <w:r>
        <w:t>правил</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безопасного</w:t>
      </w:r>
      <w:r>
        <w:rPr>
          <w:spacing w:val="-4"/>
        </w:rPr>
        <w:t xml:space="preserve"> </w:t>
      </w:r>
      <w:r>
        <w:t>поведения</w:t>
      </w:r>
      <w:r>
        <w:rPr>
          <w:spacing w:val="-2"/>
        </w:rPr>
        <w:t xml:space="preserve"> </w:t>
      </w:r>
      <w:r>
        <w:t>в</w:t>
      </w:r>
      <w:r>
        <w:rPr>
          <w:spacing w:val="-4"/>
        </w:rPr>
        <w:t xml:space="preserve"> </w:t>
      </w:r>
      <w:r>
        <w:t>ситуациях, угрожающих</w:t>
      </w:r>
      <w:r>
        <w:rPr>
          <w:spacing w:val="-7"/>
        </w:rPr>
        <w:t xml:space="preserve"> </w:t>
      </w:r>
      <w:r>
        <w:t>здоровью</w:t>
      </w:r>
      <w:r>
        <w:rPr>
          <w:spacing w:val="-4"/>
        </w:rPr>
        <w:t xml:space="preserve"> </w:t>
      </w:r>
      <w:r>
        <w:t>и</w:t>
      </w:r>
      <w:r>
        <w:rPr>
          <w:spacing w:val="-3"/>
        </w:rPr>
        <w:t xml:space="preserve"> </w:t>
      </w:r>
      <w:r>
        <w:t>жизни</w:t>
      </w:r>
      <w:r>
        <w:rPr>
          <w:spacing w:val="-3"/>
        </w:rPr>
        <w:t xml:space="preserve"> </w:t>
      </w:r>
      <w:r>
        <w:t>людей;</w:t>
      </w:r>
    </w:p>
    <w:p w:rsidR="00347E9B" w:rsidRDefault="00757747">
      <w:pPr>
        <w:pStyle w:val="a4"/>
        <w:spacing w:line="362" w:lineRule="auto"/>
        <w:ind w:right="499"/>
      </w:pPr>
      <w:r>
        <w:t>осознание последствий и неприятия вредных привычек (употребления</w:t>
      </w:r>
      <w:r>
        <w:rPr>
          <w:spacing w:val="1"/>
        </w:rPr>
        <w:t xml:space="preserve"> </w:t>
      </w:r>
      <w:r>
        <w:t>алкоголя,</w:t>
      </w:r>
      <w:r>
        <w:rPr>
          <w:spacing w:val="3"/>
        </w:rPr>
        <w:t xml:space="preserve"> </w:t>
      </w:r>
      <w:r>
        <w:t>наркотиков,</w:t>
      </w:r>
      <w:r>
        <w:rPr>
          <w:spacing w:val="4"/>
        </w:rPr>
        <w:t xml:space="preserve"> </w:t>
      </w:r>
      <w:r>
        <w:t>курения);</w:t>
      </w:r>
    </w:p>
    <w:p w:rsidR="00347E9B" w:rsidRDefault="00757747" w:rsidP="00026C5F">
      <w:pPr>
        <w:pStyle w:val="a5"/>
        <w:numPr>
          <w:ilvl w:val="0"/>
          <w:numId w:val="88"/>
        </w:numPr>
        <w:tabs>
          <w:tab w:val="left" w:pos="1633"/>
        </w:tabs>
        <w:spacing w:line="320" w:lineRule="exact"/>
        <w:rPr>
          <w:sz w:val="28"/>
        </w:rPr>
      </w:pPr>
      <w:r>
        <w:rPr>
          <w:sz w:val="28"/>
        </w:rPr>
        <w:t>трудового</w:t>
      </w:r>
      <w:r>
        <w:rPr>
          <w:spacing w:val="-5"/>
          <w:sz w:val="28"/>
        </w:rPr>
        <w:t xml:space="preserve"> </w:t>
      </w:r>
      <w:r>
        <w:rPr>
          <w:sz w:val="28"/>
        </w:rPr>
        <w:t>воспитания:</w:t>
      </w:r>
    </w:p>
    <w:p w:rsidR="00347E9B" w:rsidRDefault="00757747">
      <w:pPr>
        <w:pStyle w:val="a4"/>
        <w:spacing w:before="151" w:line="362" w:lineRule="auto"/>
        <w:ind w:left="1330" w:right="499" w:firstLine="0"/>
      </w:pPr>
      <w:r>
        <w:t>готовность к труду, осознание ценности мастерства, трудолюбие;</w:t>
      </w:r>
      <w:r>
        <w:rPr>
          <w:spacing w:val="1"/>
        </w:rPr>
        <w:t xml:space="preserve"> </w:t>
      </w:r>
      <w:r>
        <w:t>готовность</w:t>
      </w:r>
      <w:r>
        <w:rPr>
          <w:spacing w:val="5"/>
        </w:rPr>
        <w:t xml:space="preserve"> </w:t>
      </w:r>
      <w:r>
        <w:t>к</w:t>
      </w:r>
      <w:r>
        <w:rPr>
          <w:spacing w:val="6"/>
        </w:rPr>
        <w:t xml:space="preserve"> </w:t>
      </w:r>
      <w:r>
        <w:t>активной</w:t>
      </w:r>
      <w:r>
        <w:rPr>
          <w:spacing w:val="7"/>
        </w:rPr>
        <w:t xml:space="preserve"> </w:t>
      </w:r>
      <w:r>
        <w:t>деятельности</w:t>
      </w:r>
      <w:r>
        <w:rPr>
          <w:spacing w:val="7"/>
        </w:rPr>
        <w:t xml:space="preserve"> </w:t>
      </w:r>
      <w:r>
        <w:t>технологической</w:t>
      </w:r>
      <w:r>
        <w:rPr>
          <w:spacing w:val="7"/>
        </w:rPr>
        <w:t xml:space="preserve"> </w:t>
      </w:r>
      <w:r>
        <w:t>и</w:t>
      </w:r>
      <w:r>
        <w:rPr>
          <w:spacing w:val="7"/>
        </w:rPr>
        <w:t xml:space="preserve"> </w:t>
      </w:r>
      <w:r>
        <w:t>социальной</w:t>
      </w:r>
    </w:p>
    <w:p w:rsidR="00347E9B" w:rsidRDefault="00757747">
      <w:pPr>
        <w:pStyle w:val="a4"/>
        <w:spacing w:line="362" w:lineRule="auto"/>
        <w:ind w:right="498" w:firstLine="0"/>
      </w:pPr>
      <w:r>
        <w:t>направленности, способность инициировать, планировать и самостоятельно</w:t>
      </w:r>
      <w:r>
        <w:rPr>
          <w:spacing w:val="1"/>
        </w:rPr>
        <w:t xml:space="preserve"> </w:t>
      </w:r>
      <w:r>
        <w:t>выполнять</w:t>
      </w:r>
      <w:r>
        <w:rPr>
          <w:spacing w:val="-2"/>
        </w:rPr>
        <w:t xml:space="preserve"> </w:t>
      </w:r>
      <w:r>
        <w:t>такую деятельность;</w:t>
      </w:r>
    </w:p>
    <w:p w:rsidR="00347E9B" w:rsidRDefault="00757747">
      <w:pPr>
        <w:pStyle w:val="a4"/>
        <w:spacing w:line="360" w:lineRule="auto"/>
        <w:ind w:right="499"/>
      </w:pPr>
      <w:r>
        <w:t>интерес к различным сферам профессиональной деятельности, 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2"/>
        </w:rPr>
        <w:t xml:space="preserve"> </w:t>
      </w:r>
      <w:r>
        <w:t>планы;</w:t>
      </w:r>
    </w:p>
    <w:p w:rsidR="00347E9B" w:rsidRDefault="00757747">
      <w:pPr>
        <w:pStyle w:val="a4"/>
        <w:spacing w:line="357" w:lineRule="auto"/>
        <w:ind w:right="498"/>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rsidP="00026C5F">
      <w:pPr>
        <w:pStyle w:val="a5"/>
        <w:numPr>
          <w:ilvl w:val="0"/>
          <w:numId w:val="88"/>
        </w:numPr>
        <w:tabs>
          <w:tab w:val="left" w:pos="1633"/>
        </w:tabs>
        <w:spacing w:before="67"/>
        <w:rPr>
          <w:sz w:val="28"/>
        </w:rPr>
      </w:pPr>
      <w:r>
        <w:rPr>
          <w:sz w:val="28"/>
        </w:rPr>
        <w:lastRenderedPageBreak/>
        <w:t>экологического</w:t>
      </w:r>
      <w:r>
        <w:rPr>
          <w:spacing w:val="-9"/>
          <w:sz w:val="28"/>
        </w:rPr>
        <w:t xml:space="preserve"> </w:t>
      </w:r>
      <w:r>
        <w:rPr>
          <w:sz w:val="28"/>
        </w:rPr>
        <w:t>воспитания:</w:t>
      </w:r>
    </w:p>
    <w:p w:rsidR="00347E9B" w:rsidRDefault="00757747">
      <w:pPr>
        <w:pStyle w:val="a4"/>
        <w:spacing w:before="163" w:line="357" w:lineRule="auto"/>
        <w:ind w:right="494"/>
      </w:pPr>
      <w:r>
        <w:t>экологически</w:t>
      </w:r>
      <w:r>
        <w:rPr>
          <w:spacing w:val="1"/>
        </w:rPr>
        <w:t xml:space="preserve"> </w:t>
      </w:r>
      <w:r>
        <w:t>целесообразное</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как</w:t>
      </w:r>
      <w:r>
        <w:rPr>
          <w:spacing w:val="1"/>
        </w:rPr>
        <w:t xml:space="preserve"> </w:t>
      </w:r>
      <w:r>
        <w:t>источнику</w:t>
      </w:r>
      <w:r>
        <w:rPr>
          <w:spacing w:val="1"/>
        </w:rPr>
        <w:t xml:space="preserve"> </w:t>
      </w:r>
      <w:r>
        <w:t>жизни</w:t>
      </w:r>
      <w:r>
        <w:rPr>
          <w:spacing w:val="3"/>
        </w:rPr>
        <w:t xml:space="preserve"> </w:t>
      </w:r>
      <w:r>
        <w:t>на</w:t>
      </w:r>
      <w:r>
        <w:rPr>
          <w:spacing w:val="1"/>
        </w:rPr>
        <w:t xml:space="preserve"> </w:t>
      </w:r>
      <w:r>
        <w:t>Земле,</w:t>
      </w:r>
      <w:r>
        <w:rPr>
          <w:spacing w:val="3"/>
        </w:rPr>
        <w:t xml:space="preserve"> </w:t>
      </w:r>
      <w:r>
        <w:t>основе</w:t>
      </w:r>
      <w:r>
        <w:rPr>
          <w:spacing w:val="2"/>
        </w:rPr>
        <w:t xml:space="preserve"> </w:t>
      </w:r>
      <w:r>
        <w:t>её</w:t>
      </w:r>
      <w:r>
        <w:rPr>
          <w:spacing w:val="1"/>
        </w:rPr>
        <w:t xml:space="preserve"> </w:t>
      </w:r>
      <w:r>
        <w:t>существования;</w:t>
      </w:r>
    </w:p>
    <w:p w:rsidR="00347E9B" w:rsidRDefault="00757747">
      <w:pPr>
        <w:pStyle w:val="a4"/>
        <w:spacing w:before="6" w:line="360" w:lineRule="auto"/>
        <w:ind w:right="489"/>
      </w:pPr>
      <w:r>
        <w:t>повышение</w:t>
      </w:r>
      <w:r>
        <w:rPr>
          <w:spacing w:val="1"/>
        </w:rPr>
        <w:t xml:space="preserve"> </w:t>
      </w:r>
      <w:r>
        <w:t>уровня</w:t>
      </w:r>
      <w:r>
        <w:rPr>
          <w:spacing w:val="1"/>
        </w:rPr>
        <w:t xml:space="preserve"> </w:t>
      </w:r>
      <w:r>
        <w:t>экологической</w:t>
      </w:r>
      <w:r>
        <w:rPr>
          <w:spacing w:val="1"/>
        </w:rPr>
        <w:t xml:space="preserve"> </w:t>
      </w:r>
      <w:r>
        <w:t>культуры:</w:t>
      </w:r>
      <w:r>
        <w:rPr>
          <w:spacing w:val="1"/>
        </w:rPr>
        <w:t xml:space="preserve"> </w:t>
      </w:r>
      <w:r>
        <w:t>приобретение</w:t>
      </w:r>
      <w:r>
        <w:rPr>
          <w:spacing w:val="1"/>
        </w:rPr>
        <w:t xml:space="preserve"> </w:t>
      </w:r>
      <w:r>
        <w:t>опыта</w:t>
      </w:r>
      <w:r>
        <w:rPr>
          <w:spacing w:val="-67"/>
        </w:rPr>
        <w:t xml:space="preserve"> </w:t>
      </w:r>
      <w:r>
        <w:t>планирования</w:t>
      </w:r>
      <w:r>
        <w:rPr>
          <w:spacing w:val="1"/>
        </w:rPr>
        <w:t xml:space="preserve"> </w:t>
      </w:r>
      <w:r>
        <w:t>поступков</w:t>
      </w:r>
      <w:r>
        <w:rPr>
          <w:spacing w:val="1"/>
        </w:rPr>
        <w:t xml:space="preserve"> </w:t>
      </w:r>
      <w:r>
        <w:t>и</w:t>
      </w:r>
      <w:r>
        <w:rPr>
          <w:spacing w:val="1"/>
        </w:rPr>
        <w:t xml:space="preserve"> </w:t>
      </w:r>
      <w:r>
        <w:t>оценки</w:t>
      </w:r>
      <w:r>
        <w:rPr>
          <w:spacing w:val="1"/>
        </w:rPr>
        <w:t xml:space="preserve"> </w:t>
      </w:r>
      <w:r>
        <w:t>их</w:t>
      </w:r>
      <w:r>
        <w:rPr>
          <w:spacing w:val="1"/>
        </w:rPr>
        <w:t xml:space="preserve"> </w:t>
      </w:r>
      <w:r>
        <w:t>возможных</w:t>
      </w:r>
      <w:r>
        <w:rPr>
          <w:spacing w:val="1"/>
        </w:rPr>
        <w:t xml:space="preserve"> </w:t>
      </w:r>
      <w:r>
        <w:t>последствий</w:t>
      </w:r>
      <w:r>
        <w:rPr>
          <w:spacing w:val="1"/>
        </w:rPr>
        <w:t xml:space="preserve"> </w:t>
      </w:r>
      <w:r>
        <w:t>для</w:t>
      </w:r>
      <w:r>
        <w:rPr>
          <w:spacing w:val="1"/>
        </w:rPr>
        <w:t xml:space="preserve"> </w:t>
      </w:r>
      <w:r>
        <w:t>окружающей среды;</w:t>
      </w:r>
    </w:p>
    <w:p w:rsidR="00347E9B" w:rsidRDefault="00757747">
      <w:pPr>
        <w:pStyle w:val="a4"/>
        <w:spacing w:before="1" w:line="362" w:lineRule="auto"/>
        <w:ind w:right="495"/>
      </w:pPr>
      <w:r>
        <w:t>осознание глобального характера экологических проблем и путей их</w:t>
      </w:r>
      <w:r>
        <w:rPr>
          <w:spacing w:val="1"/>
        </w:rPr>
        <w:t xml:space="preserve"> </w:t>
      </w:r>
      <w:r>
        <w:t>решения;</w:t>
      </w:r>
    </w:p>
    <w:p w:rsidR="00347E9B" w:rsidRDefault="00757747">
      <w:pPr>
        <w:pStyle w:val="a4"/>
        <w:spacing w:line="360" w:lineRule="auto"/>
        <w:ind w:right="493"/>
      </w:pPr>
      <w:r>
        <w:t>способность</w:t>
      </w:r>
      <w:r>
        <w:rPr>
          <w:spacing w:val="1"/>
        </w:rPr>
        <w:t xml:space="preserve"> </w:t>
      </w:r>
      <w:r>
        <w:t>использовать</w:t>
      </w:r>
      <w:r>
        <w:rPr>
          <w:spacing w:val="1"/>
        </w:rPr>
        <w:t xml:space="preserve"> </w:t>
      </w:r>
      <w:r>
        <w:t>приобретаемые</w:t>
      </w:r>
      <w:r>
        <w:rPr>
          <w:spacing w:val="1"/>
        </w:rPr>
        <w:t xml:space="preserve"> </w:t>
      </w:r>
      <w:r>
        <w:t>при</w:t>
      </w:r>
      <w:r>
        <w:rPr>
          <w:spacing w:val="1"/>
        </w:rPr>
        <w:t xml:space="preserve"> </w:t>
      </w:r>
      <w:r>
        <w:t>изучении</w:t>
      </w:r>
      <w:r>
        <w:rPr>
          <w:spacing w:val="1"/>
        </w:rPr>
        <w:t xml:space="preserve"> </w:t>
      </w:r>
      <w:r>
        <w:t>биологии</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при</w:t>
      </w:r>
      <w:r>
        <w:rPr>
          <w:spacing w:val="1"/>
        </w:rPr>
        <w:t xml:space="preserve"> </w:t>
      </w:r>
      <w:r>
        <w:t>решении</w:t>
      </w:r>
      <w:r>
        <w:rPr>
          <w:spacing w:val="1"/>
        </w:rPr>
        <w:t xml:space="preserve"> </w:t>
      </w:r>
      <w:r>
        <w:t>проблем,</w:t>
      </w:r>
      <w:r>
        <w:rPr>
          <w:spacing w:val="1"/>
        </w:rPr>
        <w:t xml:space="preserve"> </w:t>
      </w:r>
      <w:r>
        <w:t>связанных</w:t>
      </w:r>
      <w:r>
        <w:rPr>
          <w:spacing w:val="1"/>
        </w:rPr>
        <w:t xml:space="preserve"> </w:t>
      </w:r>
      <w:r>
        <w:t>с</w:t>
      </w:r>
      <w:r>
        <w:rPr>
          <w:spacing w:val="1"/>
        </w:rPr>
        <w:t xml:space="preserve"> </w:t>
      </w:r>
      <w:r>
        <w:t>рациональным</w:t>
      </w:r>
      <w:r>
        <w:rPr>
          <w:spacing w:val="1"/>
        </w:rPr>
        <w:t xml:space="preserve"> </w:t>
      </w:r>
      <w:r>
        <w:t>природопользованием</w:t>
      </w:r>
      <w:r>
        <w:rPr>
          <w:spacing w:val="1"/>
        </w:rPr>
        <w:t xml:space="preserve"> </w:t>
      </w:r>
      <w:r>
        <w:t>(соблюдение</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направленных</w:t>
      </w:r>
      <w:r>
        <w:rPr>
          <w:spacing w:val="1"/>
        </w:rPr>
        <w:t xml:space="preserve"> </w:t>
      </w:r>
      <w:r>
        <w:t>на</w:t>
      </w:r>
      <w:r>
        <w:rPr>
          <w:spacing w:val="1"/>
        </w:rPr>
        <w:t xml:space="preserve"> </w:t>
      </w:r>
      <w:r>
        <w:t>сохранение</w:t>
      </w:r>
      <w:r>
        <w:rPr>
          <w:spacing w:val="1"/>
        </w:rPr>
        <w:t xml:space="preserve"> </w:t>
      </w:r>
      <w:r>
        <w:t>равновесия</w:t>
      </w:r>
      <w:r>
        <w:rPr>
          <w:spacing w:val="1"/>
        </w:rPr>
        <w:t xml:space="preserve"> </w:t>
      </w:r>
      <w:r>
        <w:t>в</w:t>
      </w:r>
      <w:r>
        <w:rPr>
          <w:spacing w:val="1"/>
        </w:rPr>
        <w:t xml:space="preserve"> </w:t>
      </w:r>
      <w:r>
        <w:t>экосистемах,</w:t>
      </w:r>
      <w:r>
        <w:rPr>
          <w:spacing w:val="1"/>
        </w:rPr>
        <w:t xml:space="preserve"> </w:t>
      </w:r>
      <w:r>
        <w:t>охрану</w:t>
      </w:r>
      <w:r>
        <w:rPr>
          <w:spacing w:val="1"/>
        </w:rPr>
        <w:t xml:space="preserve"> </w:t>
      </w:r>
      <w:r>
        <w:t>видов,</w:t>
      </w:r>
      <w:r>
        <w:rPr>
          <w:spacing w:val="1"/>
        </w:rPr>
        <w:t xml:space="preserve"> </w:t>
      </w:r>
      <w:r>
        <w:t>экосистем,</w:t>
      </w:r>
      <w:r>
        <w:rPr>
          <w:spacing w:val="3"/>
        </w:rPr>
        <w:t xml:space="preserve"> </w:t>
      </w:r>
      <w:r>
        <w:t>биосферы);</w:t>
      </w:r>
    </w:p>
    <w:p w:rsidR="00347E9B" w:rsidRDefault="00757747">
      <w:pPr>
        <w:pStyle w:val="a4"/>
        <w:spacing w:line="360" w:lineRule="auto"/>
        <w:ind w:right="496"/>
      </w:pPr>
      <w:r>
        <w:t>активное</w:t>
      </w:r>
      <w:r>
        <w:rPr>
          <w:spacing w:val="1"/>
        </w:rPr>
        <w:t xml:space="preserve"> </w:t>
      </w:r>
      <w:r>
        <w:t>неприятие</w:t>
      </w:r>
      <w:r>
        <w:rPr>
          <w:spacing w:val="1"/>
        </w:rPr>
        <w:t xml:space="preserve"> </w:t>
      </w:r>
      <w:r>
        <w:t>действий,</w:t>
      </w:r>
      <w:r>
        <w:rPr>
          <w:spacing w:val="1"/>
        </w:rPr>
        <w:t xml:space="preserve"> </w:t>
      </w:r>
      <w:r>
        <w:t>приносящих</w:t>
      </w:r>
      <w:r>
        <w:rPr>
          <w:spacing w:val="1"/>
        </w:rPr>
        <w:t xml:space="preserve"> </w:t>
      </w:r>
      <w:r>
        <w:t>вред</w:t>
      </w:r>
      <w:r>
        <w:rPr>
          <w:spacing w:val="1"/>
        </w:rPr>
        <w:t xml:space="preserve"> </w:t>
      </w:r>
      <w:r>
        <w:t>окружающей</w:t>
      </w:r>
      <w:r>
        <w:rPr>
          <w:spacing w:val="1"/>
        </w:rPr>
        <w:t xml:space="preserve"> </w:t>
      </w:r>
      <w:r>
        <w:t>природной</w:t>
      </w:r>
      <w:r>
        <w:rPr>
          <w:spacing w:val="1"/>
        </w:rPr>
        <w:t xml:space="preserve"> </w:t>
      </w:r>
      <w:r>
        <w:t>среде,</w:t>
      </w:r>
      <w:r>
        <w:rPr>
          <w:spacing w:val="1"/>
        </w:rPr>
        <w:t xml:space="preserve"> </w:t>
      </w:r>
      <w:r>
        <w:t>умение</w:t>
      </w:r>
      <w:r>
        <w:rPr>
          <w:spacing w:val="1"/>
        </w:rPr>
        <w:t xml:space="preserve"> </w:t>
      </w:r>
      <w:r>
        <w:t>прогнозировать</w:t>
      </w:r>
      <w:r>
        <w:rPr>
          <w:spacing w:val="1"/>
        </w:rPr>
        <w:t xml:space="preserve"> </w:t>
      </w:r>
      <w:r>
        <w:t>неблагоприятные</w:t>
      </w:r>
      <w:r>
        <w:rPr>
          <w:spacing w:val="1"/>
        </w:rPr>
        <w:t xml:space="preserve"> </w:t>
      </w:r>
      <w:r>
        <w:t>экологические</w:t>
      </w:r>
      <w:r>
        <w:rPr>
          <w:spacing w:val="-67"/>
        </w:rPr>
        <w:t xml:space="preserve"> </w:t>
      </w:r>
      <w:r>
        <w:t>последствия предпринимаемых</w:t>
      </w:r>
      <w:r>
        <w:rPr>
          <w:spacing w:val="-4"/>
        </w:rPr>
        <w:t xml:space="preserve"> </w:t>
      </w:r>
      <w:r>
        <w:t>действий и</w:t>
      </w:r>
      <w:r>
        <w:rPr>
          <w:spacing w:val="-1"/>
        </w:rPr>
        <w:t xml:space="preserve"> </w:t>
      </w:r>
      <w:r>
        <w:t>предотвращать</w:t>
      </w:r>
      <w:r>
        <w:rPr>
          <w:spacing w:val="-2"/>
        </w:rPr>
        <w:t xml:space="preserve"> </w:t>
      </w:r>
      <w:r>
        <w:t>их;</w:t>
      </w:r>
    </w:p>
    <w:p w:rsidR="00347E9B" w:rsidRDefault="00757747">
      <w:pPr>
        <w:pStyle w:val="a4"/>
        <w:spacing w:line="360" w:lineRule="auto"/>
        <w:ind w:right="493"/>
      </w:pPr>
      <w:r>
        <w:t>наличие</w:t>
      </w:r>
      <w:r>
        <w:rPr>
          <w:spacing w:val="1"/>
        </w:rPr>
        <w:t xml:space="preserve"> </w:t>
      </w:r>
      <w:r>
        <w:t>развитого</w:t>
      </w:r>
      <w:r>
        <w:rPr>
          <w:spacing w:val="1"/>
        </w:rPr>
        <w:t xml:space="preserve"> </w:t>
      </w:r>
      <w:r>
        <w:t>экологического</w:t>
      </w:r>
      <w:r>
        <w:rPr>
          <w:spacing w:val="1"/>
        </w:rPr>
        <w:t xml:space="preserve"> </w:t>
      </w:r>
      <w:r>
        <w:t>мышления,</w:t>
      </w:r>
      <w:r>
        <w:rPr>
          <w:spacing w:val="71"/>
        </w:rPr>
        <w:t xml:space="preserve"> </w:t>
      </w:r>
      <w:r>
        <w:t>экологической</w:t>
      </w:r>
      <w:r>
        <w:rPr>
          <w:spacing w:val="1"/>
        </w:rPr>
        <w:t xml:space="preserve"> </w:t>
      </w:r>
      <w:r>
        <w:t>культуры,</w:t>
      </w:r>
      <w:r>
        <w:rPr>
          <w:spacing w:val="1"/>
        </w:rPr>
        <w:t xml:space="preserve"> </w:t>
      </w:r>
      <w:r>
        <w:t>опыта</w:t>
      </w:r>
      <w:r>
        <w:rPr>
          <w:spacing w:val="1"/>
        </w:rPr>
        <w:t xml:space="preserve"> </w:t>
      </w:r>
      <w:r>
        <w:t>деятельности</w:t>
      </w:r>
      <w:r>
        <w:rPr>
          <w:spacing w:val="1"/>
        </w:rPr>
        <w:t xml:space="preserve"> </w:t>
      </w:r>
      <w:r>
        <w:t>экологической</w:t>
      </w:r>
      <w:r>
        <w:rPr>
          <w:spacing w:val="1"/>
        </w:rPr>
        <w:t xml:space="preserve"> </w:t>
      </w:r>
      <w:r>
        <w:t>направленности,</w:t>
      </w:r>
      <w:r>
        <w:rPr>
          <w:spacing w:val="1"/>
        </w:rPr>
        <w:t xml:space="preserve"> </w:t>
      </w:r>
      <w:r>
        <w:t>умения</w:t>
      </w:r>
      <w:r>
        <w:rPr>
          <w:spacing w:val="1"/>
        </w:rPr>
        <w:t xml:space="preserve"> </w:t>
      </w:r>
      <w:r>
        <w:t>руководствоваться ими</w:t>
      </w:r>
      <w:r>
        <w:rPr>
          <w:spacing w:val="1"/>
        </w:rPr>
        <w:t xml:space="preserve"> </w:t>
      </w:r>
      <w:r>
        <w:t>в познавательной, коммуникативной и социальной</w:t>
      </w:r>
      <w:r>
        <w:rPr>
          <w:spacing w:val="1"/>
        </w:rPr>
        <w:t xml:space="preserve"> </w:t>
      </w:r>
      <w:r>
        <w:t>практике, готовности к участию</w:t>
      </w:r>
      <w:r>
        <w:rPr>
          <w:spacing w:val="1"/>
        </w:rPr>
        <w:t xml:space="preserve"> </w:t>
      </w:r>
      <w:r>
        <w:t>в практической деятельности экологической</w:t>
      </w:r>
      <w:r>
        <w:rPr>
          <w:spacing w:val="-67"/>
        </w:rPr>
        <w:t xml:space="preserve"> </w:t>
      </w:r>
      <w:r>
        <w:t>направленности;</w:t>
      </w:r>
    </w:p>
    <w:p w:rsidR="00347E9B" w:rsidRDefault="00757747" w:rsidP="00026C5F">
      <w:pPr>
        <w:pStyle w:val="a5"/>
        <w:numPr>
          <w:ilvl w:val="0"/>
          <w:numId w:val="88"/>
        </w:numPr>
        <w:tabs>
          <w:tab w:val="left" w:pos="1633"/>
        </w:tabs>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58" w:line="360" w:lineRule="auto"/>
        <w:ind w:right="490"/>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2"/>
        </w:rPr>
        <w:t xml:space="preserve"> </w:t>
      </w:r>
      <w:r>
        <w:t>способствующего</w:t>
      </w:r>
      <w:r>
        <w:rPr>
          <w:spacing w:val="-5"/>
        </w:rPr>
        <w:t xml:space="preserve"> </w:t>
      </w:r>
      <w:r>
        <w:t>осознанию</w:t>
      </w:r>
      <w:r>
        <w:rPr>
          <w:spacing w:val="-5"/>
        </w:rPr>
        <w:t xml:space="preserve"> </w:t>
      </w:r>
      <w:r>
        <w:t>своего</w:t>
      </w:r>
      <w:r>
        <w:rPr>
          <w:spacing w:val="-5"/>
        </w:rPr>
        <w:t xml:space="preserve"> </w:t>
      </w:r>
      <w:r>
        <w:t>места</w:t>
      </w:r>
      <w:r>
        <w:rPr>
          <w:spacing w:val="-4"/>
        </w:rPr>
        <w:t xml:space="preserve"> </w:t>
      </w:r>
      <w:r>
        <w:t>в</w:t>
      </w:r>
      <w:r>
        <w:rPr>
          <w:spacing w:val="-5"/>
        </w:rPr>
        <w:t xml:space="preserve"> </w:t>
      </w:r>
      <w:r>
        <w:t>поликультурном</w:t>
      </w:r>
      <w:r>
        <w:rPr>
          <w:spacing w:val="-4"/>
        </w:rPr>
        <w:t xml:space="preserve"> </w:t>
      </w:r>
      <w:r>
        <w:t>мире;</w:t>
      </w:r>
    </w:p>
    <w:p w:rsidR="00347E9B" w:rsidRDefault="00757747">
      <w:pPr>
        <w:pStyle w:val="a4"/>
        <w:spacing w:before="1" w:line="357" w:lineRule="auto"/>
        <w:ind w:right="500"/>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 средства</w:t>
      </w:r>
      <w:r>
        <w:rPr>
          <w:spacing w:val="1"/>
        </w:rPr>
        <w:t xml:space="preserve"> </w:t>
      </w:r>
      <w:r>
        <w:t>взаимодействия</w:t>
      </w:r>
      <w:r>
        <w:rPr>
          <w:spacing w:val="1"/>
        </w:rPr>
        <w:t xml:space="preserve"> </w:t>
      </w:r>
      <w:r>
        <w:t>между</w:t>
      </w:r>
      <w:r>
        <w:rPr>
          <w:spacing w:val="-4"/>
        </w:rPr>
        <w:t xml:space="preserve"> </w:t>
      </w:r>
      <w:r>
        <w:t>людьми</w:t>
      </w:r>
      <w:r>
        <w:rPr>
          <w:spacing w:val="1"/>
        </w:rPr>
        <w:t xml:space="preserve"> </w:t>
      </w:r>
      <w:r>
        <w:t>и познания</w:t>
      </w:r>
      <w:r>
        <w:rPr>
          <w:spacing w:val="2"/>
        </w:rPr>
        <w:t xml:space="preserve"> </w:t>
      </w:r>
      <w:r>
        <w:t>мира;</w:t>
      </w:r>
    </w:p>
    <w:p w:rsidR="00347E9B" w:rsidRDefault="00757747">
      <w:pPr>
        <w:pStyle w:val="a4"/>
        <w:spacing w:before="6" w:line="360" w:lineRule="auto"/>
        <w:ind w:right="485"/>
      </w:pPr>
      <w:r>
        <w:t>понимание</w:t>
      </w:r>
      <w:r>
        <w:rPr>
          <w:spacing w:val="1"/>
        </w:rPr>
        <w:t xml:space="preserve"> </w:t>
      </w:r>
      <w:r>
        <w:t>специфики</w:t>
      </w:r>
      <w:r>
        <w:rPr>
          <w:spacing w:val="1"/>
        </w:rPr>
        <w:t xml:space="preserve"> </w:t>
      </w:r>
      <w:r>
        <w:t>биологии</w:t>
      </w:r>
      <w:r>
        <w:rPr>
          <w:spacing w:val="1"/>
        </w:rPr>
        <w:t xml:space="preserve"> </w:t>
      </w:r>
      <w:r>
        <w:t>как</w:t>
      </w:r>
      <w:r>
        <w:rPr>
          <w:spacing w:val="1"/>
        </w:rPr>
        <w:t xml:space="preserve"> </w:t>
      </w:r>
      <w:r>
        <w:t>науки,</w:t>
      </w:r>
      <w:r>
        <w:rPr>
          <w:spacing w:val="1"/>
        </w:rPr>
        <w:t xml:space="preserve"> </w:t>
      </w:r>
      <w:r>
        <w:t>осознания</w:t>
      </w:r>
      <w:r>
        <w:rPr>
          <w:spacing w:val="1"/>
        </w:rPr>
        <w:t xml:space="preserve"> </w:t>
      </w:r>
      <w:r>
        <w:t>её</w:t>
      </w:r>
      <w:r>
        <w:rPr>
          <w:spacing w:val="1"/>
        </w:rPr>
        <w:t xml:space="preserve"> </w:t>
      </w:r>
      <w:r>
        <w:t>роли</w:t>
      </w:r>
      <w:r>
        <w:rPr>
          <w:spacing w:val="1"/>
        </w:rPr>
        <w:t xml:space="preserve"> </w:t>
      </w:r>
      <w:r>
        <w:t>в</w:t>
      </w:r>
      <w:r>
        <w:rPr>
          <w:spacing w:val="1"/>
        </w:rPr>
        <w:t xml:space="preserve"> </w:t>
      </w:r>
      <w:r>
        <w:t>формировании</w:t>
      </w:r>
      <w:r>
        <w:rPr>
          <w:spacing w:val="1"/>
        </w:rPr>
        <w:t xml:space="preserve"> </w:t>
      </w:r>
      <w:r>
        <w:t>рационального</w:t>
      </w:r>
      <w:r>
        <w:rPr>
          <w:spacing w:val="1"/>
        </w:rPr>
        <w:t xml:space="preserve"> </w:t>
      </w:r>
      <w:r>
        <w:t>научного</w:t>
      </w:r>
      <w:r>
        <w:rPr>
          <w:spacing w:val="1"/>
        </w:rPr>
        <w:t xml:space="preserve"> </w:t>
      </w:r>
      <w:r>
        <w:t>мышления,</w:t>
      </w:r>
      <w:r>
        <w:rPr>
          <w:spacing w:val="1"/>
        </w:rPr>
        <w:t xml:space="preserve"> </w:t>
      </w:r>
      <w:r>
        <w:t>создании</w:t>
      </w:r>
      <w:r>
        <w:rPr>
          <w:spacing w:val="1"/>
        </w:rPr>
        <w:t xml:space="preserve"> </w:t>
      </w:r>
      <w:r>
        <w:t>целостного</w:t>
      </w:r>
      <w:r>
        <w:rPr>
          <w:spacing w:val="1"/>
        </w:rPr>
        <w:t xml:space="preserve"> </w:t>
      </w:r>
      <w:r>
        <w:t>представления</w:t>
      </w:r>
      <w:r>
        <w:rPr>
          <w:spacing w:val="20"/>
        </w:rPr>
        <w:t xml:space="preserve"> </w:t>
      </w:r>
      <w:r>
        <w:t>об</w:t>
      </w:r>
      <w:r>
        <w:rPr>
          <w:spacing w:val="45"/>
        </w:rPr>
        <w:t xml:space="preserve"> </w:t>
      </w:r>
      <w:r>
        <w:t>окружающем</w:t>
      </w:r>
      <w:r>
        <w:rPr>
          <w:spacing w:val="44"/>
        </w:rPr>
        <w:t xml:space="preserve"> </w:t>
      </w:r>
      <w:r>
        <w:t>мире</w:t>
      </w:r>
      <w:r>
        <w:rPr>
          <w:spacing w:val="45"/>
        </w:rPr>
        <w:t xml:space="preserve"> </w:t>
      </w:r>
      <w:r>
        <w:t>как</w:t>
      </w:r>
      <w:r>
        <w:rPr>
          <w:spacing w:val="42"/>
        </w:rPr>
        <w:t xml:space="preserve"> </w:t>
      </w:r>
      <w:r>
        <w:t>о</w:t>
      </w:r>
      <w:r>
        <w:rPr>
          <w:spacing w:val="44"/>
        </w:rPr>
        <w:t xml:space="preserve"> </w:t>
      </w:r>
      <w:r>
        <w:t>единстве</w:t>
      </w:r>
      <w:r>
        <w:rPr>
          <w:spacing w:val="44"/>
        </w:rPr>
        <w:t xml:space="preserve"> </w:t>
      </w:r>
      <w:r>
        <w:t>природы,</w:t>
      </w:r>
      <w:r>
        <w:rPr>
          <w:spacing w:val="46"/>
        </w:rPr>
        <w:t xml:space="preserve"> </w:t>
      </w:r>
      <w:r>
        <w:t>человека</w:t>
      </w:r>
      <w:r>
        <w:rPr>
          <w:spacing w:val="49"/>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общества,</w:t>
      </w:r>
      <w:r>
        <w:rPr>
          <w:spacing w:val="1"/>
        </w:rPr>
        <w:t xml:space="preserve"> </w:t>
      </w:r>
      <w:r>
        <w:t>в</w:t>
      </w:r>
      <w:r>
        <w:rPr>
          <w:spacing w:val="1"/>
        </w:rPr>
        <w:t xml:space="preserve"> </w:t>
      </w:r>
      <w:r>
        <w:t>познании</w:t>
      </w:r>
      <w:r>
        <w:rPr>
          <w:spacing w:val="1"/>
        </w:rPr>
        <w:t xml:space="preserve"> </w:t>
      </w:r>
      <w:r>
        <w:t>природных</w:t>
      </w:r>
      <w:r>
        <w:rPr>
          <w:spacing w:val="1"/>
        </w:rPr>
        <w:t xml:space="preserve"> </w:t>
      </w:r>
      <w:r>
        <w:t>закономерностей</w:t>
      </w:r>
      <w:r>
        <w:rPr>
          <w:spacing w:val="1"/>
        </w:rPr>
        <w:t xml:space="preserve"> </w:t>
      </w:r>
      <w:r>
        <w:t>и</w:t>
      </w:r>
      <w:r>
        <w:rPr>
          <w:spacing w:val="1"/>
        </w:rPr>
        <w:t xml:space="preserve"> </w:t>
      </w:r>
      <w:r>
        <w:t>решении</w:t>
      </w:r>
      <w:r>
        <w:rPr>
          <w:spacing w:val="1"/>
        </w:rPr>
        <w:t xml:space="preserve"> </w:t>
      </w:r>
      <w:r>
        <w:t>проблем</w:t>
      </w:r>
      <w:r>
        <w:rPr>
          <w:spacing w:val="1"/>
        </w:rPr>
        <w:t xml:space="preserve"> </w:t>
      </w:r>
      <w:r>
        <w:t>сохранения</w:t>
      </w:r>
      <w:r>
        <w:rPr>
          <w:spacing w:val="1"/>
        </w:rPr>
        <w:t xml:space="preserve"> </w:t>
      </w:r>
      <w:r>
        <w:t>природного</w:t>
      </w:r>
      <w:r>
        <w:rPr>
          <w:spacing w:val="1"/>
        </w:rPr>
        <w:t xml:space="preserve"> </w:t>
      </w:r>
      <w:r>
        <w:t>равновесия;</w:t>
      </w:r>
    </w:p>
    <w:p w:rsidR="00347E9B" w:rsidRDefault="00757747">
      <w:pPr>
        <w:pStyle w:val="a4"/>
        <w:spacing w:line="360" w:lineRule="auto"/>
        <w:ind w:right="484"/>
      </w:pPr>
      <w:r>
        <w:t>убеждённость в значимости биологии для современной цивилизации:</w:t>
      </w:r>
      <w:r>
        <w:rPr>
          <w:spacing w:val="1"/>
        </w:rPr>
        <w:t xml:space="preserve"> </w:t>
      </w:r>
      <w:r>
        <w:t>обеспечения</w:t>
      </w:r>
      <w:r>
        <w:rPr>
          <w:spacing w:val="1"/>
        </w:rPr>
        <w:t xml:space="preserve"> </w:t>
      </w:r>
      <w:r>
        <w:t>нового</w:t>
      </w:r>
      <w:r>
        <w:rPr>
          <w:spacing w:val="1"/>
        </w:rPr>
        <w:t xml:space="preserve"> </w:t>
      </w:r>
      <w:r>
        <w:t>уровня</w:t>
      </w:r>
      <w:r>
        <w:rPr>
          <w:spacing w:val="1"/>
        </w:rPr>
        <w:t xml:space="preserve"> </w:t>
      </w:r>
      <w:r>
        <w:t>развития</w:t>
      </w:r>
      <w:r>
        <w:rPr>
          <w:spacing w:val="1"/>
        </w:rPr>
        <w:t xml:space="preserve"> </w:t>
      </w:r>
      <w:r>
        <w:t>медицины,</w:t>
      </w:r>
      <w:r>
        <w:rPr>
          <w:spacing w:val="1"/>
        </w:rPr>
        <w:t xml:space="preserve"> </w:t>
      </w:r>
      <w:r>
        <w:t>создание</w:t>
      </w:r>
      <w:r>
        <w:rPr>
          <w:spacing w:val="1"/>
        </w:rPr>
        <w:t xml:space="preserve"> </w:t>
      </w:r>
      <w:r>
        <w:t>перспективных</w:t>
      </w:r>
      <w:r>
        <w:rPr>
          <w:spacing w:val="1"/>
        </w:rPr>
        <w:t xml:space="preserve"> </w:t>
      </w:r>
      <w:r>
        <w:t>биотехнологий,</w:t>
      </w:r>
      <w:r>
        <w:rPr>
          <w:spacing w:val="1"/>
        </w:rPr>
        <w:t xml:space="preserve"> </w:t>
      </w:r>
      <w:r>
        <w:t>способных</w:t>
      </w:r>
      <w:r>
        <w:rPr>
          <w:spacing w:val="1"/>
        </w:rPr>
        <w:t xml:space="preserve"> </w:t>
      </w:r>
      <w:r>
        <w:t>решать</w:t>
      </w:r>
      <w:r>
        <w:rPr>
          <w:spacing w:val="1"/>
        </w:rPr>
        <w:t xml:space="preserve"> </w:t>
      </w:r>
      <w:r>
        <w:t>ресурсные</w:t>
      </w:r>
      <w:r>
        <w:rPr>
          <w:spacing w:val="1"/>
        </w:rPr>
        <w:t xml:space="preserve"> </w:t>
      </w:r>
      <w:r>
        <w:t>проблемы</w:t>
      </w:r>
      <w:r>
        <w:rPr>
          <w:spacing w:val="1"/>
        </w:rPr>
        <w:t xml:space="preserve"> </w:t>
      </w:r>
      <w:r>
        <w:t>развития</w:t>
      </w:r>
      <w:r>
        <w:rPr>
          <w:spacing w:val="1"/>
        </w:rPr>
        <w:t xml:space="preserve"> </w:t>
      </w:r>
      <w:r>
        <w:t>человечества, поиска путей выхода из глобальных экологических проблем и</w:t>
      </w:r>
      <w:r>
        <w:rPr>
          <w:spacing w:val="1"/>
        </w:rPr>
        <w:t xml:space="preserve"> </w:t>
      </w:r>
      <w:r>
        <w:t>обеспечения</w:t>
      </w:r>
      <w:r>
        <w:rPr>
          <w:spacing w:val="1"/>
        </w:rPr>
        <w:t xml:space="preserve"> </w:t>
      </w:r>
      <w:r>
        <w:t>перехода</w:t>
      </w:r>
      <w:r>
        <w:rPr>
          <w:spacing w:val="1"/>
        </w:rPr>
        <w:t xml:space="preserve"> </w:t>
      </w:r>
      <w:r>
        <w:t>к</w:t>
      </w:r>
      <w:r>
        <w:rPr>
          <w:spacing w:val="1"/>
        </w:rPr>
        <w:t xml:space="preserve"> </w:t>
      </w:r>
      <w:r>
        <w:t>устойчивому</w:t>
      </w:r>
      <w:r>
        <w:rPr>
          <w:spacing w:val="1"/>
        </w:rPr>
        <w:t xml:space="preserve"> </w:t>
      </w:r>
      <w:r>
        <w:t>развитию,</w:t>
      </w:r>
      <w:r>
        <w:rPr>
          <w:spacing w:val="1"/>
        </w:rPr>
        <w:t xml:space="preserve"> </w:t>
      </w:r>
      <w:r>
        <w:t>рациональному</w:t>
      </w:r>
      <w:r>
        <w:rPr>
          <w:spacing w:val="1"/>
        </w:rPr>
        <w:t xml:space="preserve"> </w:t>
      </w:r>
      <w:r>
        <w:t>использованию</w:t>
      </w:r>
      <w:r>
        <w:rPr>
          <w:spacing w:val="1"/>
        </w:rPr>
        <w:t xml:space="preserve"> </w:t>
      </w:r>
      <w:r>
        <w:t>природных</w:t>
      </w:r>
      <w:r>
        <w:rPr>
          <w:spacing w:val="1"/>
        </w:rPr>
        <w:t xml:space="preserve"> </w:t>
      </w:r>
      <w:r>
        <w:t>ресурсов</w:t>
      </w:r>
      <w:r>
        <w:rPr>
          <w:spacing w:val="1"/>
        </w:rPr>
        <w:t xml:space="preserve"> </w:t>
      </w:r>
      <w:r>
        <w:t>и</w:t>
      </w:r>
      <w:r>
        <w:rPr>
          <w:spacing w:val="1"/>
        </w:rPr>
        <w:t xml:space="preserve"> </w:t>
      </w:r>
      <w:r>
        <w:t>формированию</w:t>
      </w:r>
      <w:r>
        <w:rPr>
          <w:spacing w:val="1"/>
        </w:rPr>
        <w:t xml:space="preserve"> </w:t>
      </w:r>
      <w:r>
        <w:t>новых</w:t>
      </w:r>
      <w:r>
        <w:rPr>
          <w:spacing w:val="1"/>
        </w:rPr>
        <w:t xml:space="preserve"> </w:t>
      </w:r>
      <w:r>
        <w:t>стандартов</w:t>
      </w:r>
      <w:r>
        <w:rPr>
          <w:spacing w:val="1"/>
        </w:rPr>
        <w:t xml:space="preserve"> </w:t>
      </w:r>
      <w:r>
        <w:t>жизни;</w:t>
      </w:r>
    </w:p>
    <w:p w:rsidR="00347E9B" w:rsidRDefault="00757747">
      <w:pPr>
        <w:pStyle w:val="a4"/>
        <w:spacing w:line="360" w:lineRule="auto"/>
        <w:ind w:right="488"/>
      </w:pPr>
      <w:r>
        <w:t>заинтересованность</w:t>
      </w:r>
      <w:r>
        <w:rPr>
          <w:spacing w:val="1"/>
        </w:rPr>
        <w:t xml:space="preserve"> </w:t>
      </w:r>
      <w:r>
        <w:t>в</w:t>
      </w:r>
      <w:r>
        <w:rPr>
          <w:spacing w:val="1"/>
        </w:rPr>
        <w:t xml:space="preserve"> </w:t>
      </w:r>
      <w:r>
        <w:t>получении</w:t>
      </w:r>
      <w:r>
        <w:rPr>
          <w:spacing w:val="1"/>
        </w:rPr>
        <w:t xml:space="preserve"> </w:t>
      </w:r>
      <w:r>
        <w:t>биологических</w:t>
      </w:r>
      <w:r>
        <w:rPr>
          <w:spacing w:val="1"/>
        </w:rPr>
        <w:t xml:space="preserve"> </w:t>
      </w:r>
      <w:r>
        <w:t>знаний</w:t>
      </w:r>
      <w:r>
        <w:rPr>
          <w:spacing w:val="1"/>
        </w:rPr>
        <w:t xml:space="preserve"> </w:t>
      </w:r>
      <w:r>
        <w:t>в</w:t>
      </w:r>
      <w:r>
        <w:rPr>
          <w:spacing w:val="1"/>
        </w:rPr>
        <w:t xml:space="preserve"> </w:t>
      </w:r>
      <w:r>
        <w:t>целях</w:t>
      </w:r>
      <w:r>
        <w:rPr>
          <w:spacing w:val="1"/>
        </w:rPr>
        <w:t xml:space="preserve"> </w:t>
      </w:r>
      <w:r>
        <w:t>повышения</w:t>
      </w:r>
      <w:r>
        <w:rPr>
          <w:spacing w:val="1"/>
        </w:rPr>
        <w:t xml:space="preserve"> </w:t>
      </w:r>
      <w:r>
        <w:t>общей</w:t>
      </w:r>
      <w:r>
        <w:rPr>
          <w:spacing w:val="1"/>
        </w:rPr>
        <w:t xml:space="preserve"> </w:t>
      </w:r>
      <w:r>
        <w:t>культуры,</w:t>
      </w:r>
      <w:r>
        <w:rPr>
          <w:spacing w:val="1"/>
        </w:rPr>
        <w:t xml:space="preserve"> </w:t>
      </w:r>
      <w:r>
        <w:t>естественно-научной</w:t>
      </w:r>
      <w:r>
        <w:rPr>
          <w:spacing w:val="1"/>
        </w:rPr>
        <w:t xml:space="preserve"> </w:t>
      </w:r>
      <w:r>
        <w:t>грамотности,</w:t>
      </w:r>
      <w:r>
        <w:rPr>
          <w:spacing w:val="1"/>
        </w:rPr>
        <w:t xml:space="preserve"> </w:t>
      </w:r>
      <w:r>
        <w:t>как</w:t>
      </w:r>
      <w:r>
        <w:rPr>
          <w:spacing w:val="1"/>
        </w:rPr>
        <w:t xml:space="preserve"> </w:t>
      </w:r>
      <w:r>
        <w:t>составной части функциональной грамотности обучающихся, формируемой</w:t>
      </w:r>
      <w:r>
        <w:rPr>
          <w:spacing w:val="1"/>
        </w:rPr>
        <w:t xml:space="preserve"> </w:t>
      </w:r>
      <w:r>
        <w:t>при изучении</w:t>
      </w:r>
      <w:r>
        <w:rPr>
          <w:spacing w:val="1"/>
        </w:rPr>
        <w:t xml:space="preserve"> </w:t>
      </w:r>
      <w:r>
        <w:t>биологии;</w:t>
      </w:r>
    </w:p>
    <w:p w:rsidR="00347E9B" w:rsidRDefault="00757747">
      <w:pPr>
        <w:pStyle w:val="a4"/>
        <w:spacing w:line="360" w:lineRule="auto"/>
        <w:ind w:right="490"/>
      </w:pPr>
      <w:r>
        <w:t>понимание сущности методов познания, используемых в естественных</w:t>
      </w:r>
      <w:r>
        <w:rPr>
          <w:spacing w:val="1"/>
        </w:rPr>
        <w:t xml:space="preserve"> </w:t>
      </w:r>
      <w:r>
        <w:t>науках,</w:t>
      </w:r>
      <w:r>
        <w:rPr>
          <w:spacing w:val="1"/>
        </w:rPr>
        <w:t xml:space="preserve"> </w:t>
      </w:r>
      <w:r>
        <w:t>способности</w:t>
      </w:r>
      <w:r>
        <w:rPr>
          <w:spacing w:val="1"/>
        </w:rPr>
        <w:t xml:space="preserve"> </w:t>
      </w:r>
      <w:r>
        <w:t>использовать</w:t>
      </w:r>
      <w:r>
        <w:rPr>
          <w:spacing w:val="1"/>
        </w:rPr>
        <w:t xml:space="preserve"> </w:t>
      </w:r>
      <w:r>
        <w:t>получаемые</w:t>
      </w:r>
      <w:r>
        <w:rPr>
          <w:spacing w:val="1"/>
        </w:rPr>
        <w:t xml:space="preserve"> </w:t>
      </w:r>
      <w:r>
        <w:t>знания</w:t>
      </w:r>
      <w:r>
        <w:rPr>
          <w:spacing w:val="1"/>
        </w:rPr>
        <w:t xml:space="preserve"> </w:t>
      </w:r>
      <w:r>
        <w:t>для</w:t>
      </w:r>
      <w:r>
        <w:rPr>
          <w:spacing w:val="1"/>
        </w:rPr>
        <w:t xml:space="preserve"> </w:t>
      </w:r>
      <w:r>
        <w:t>анализа</w:t>
      </w:r>
      <w:r>
        <w:rPr>
          <w:spacing w:val="1"/>
        </w:rPr>
        <w:t xml:space="preserve"> </w:t>
      </w:r>
      <w:r>
        <w:t>и</w:t>
      </w:r>
      <w:r>
        <w:rPr>
          <w:spacing w:val="1"/>
        </w:rPr>
        <w:t xml:space="preserve"> </w:t>
      </w:r>
      <w:r>
        <w:t>объяснения явлений окружающего мира и происходящих в нём изменений,</w:t>
      </w:r>
      <w:r>
        <w:rPr>
          <w:spacing w:val="1"/>
        </w:rPr>
        <w:t xml:space="preserve"> </w:t>
      </w:r>
      <w:r>
        <w:t>умение</w:t>
      </w:r>
      <w:r>
        <w:rPr>
          <w:spacing w:val="1"/>
        </w:rPr>
        <w:t xml:space="preserve"> </w:t>
      </w:r>
      <w:r>
        <w:t>делать</w:t>
      </w:r>
      <w:r>
        <w:rPr>
          <w:spacing w:val="1"/>
        </w:rPr>
        <w:t xml:space="preserve"> </w:t>
      </w:r>
      <w:r>
        <w:t>обоснованные</w:t>
      </w:r>
      <w:r>
        <w:rPr>
          <w:spacing w:val="1"/>
        </w:rPr>
        <w:t xml:space="preserve"> </w:t>
      </w:r>
      <w:r>
        <w:t>заключения</w:t>
      </w:r>
      <w:r>
        <w:rPr>
          <w:spacing w:val="1"/>
        </w:rPr>
        <w:t xml:space="preserve"> </w:t>
      </w:r>
      <w:r>
        <w:t>на</w:t>
      </w:r>
      <w:r>
        <w:rPr>
          <w:spacing w:val="1"/>
        </w:rPr>
        <w:t xml:space="preserve"> </w:t>
      </w:r>
      <w:r>
        <w:t>основе</w:t>
      </w:r>
      <w:r>
        <w:rPr>
          <w:spacing w:val="1"/>
        </w:rPr>
        <w:t xml:space="preserve"> </w:t>
      </w:r>
      <w:r>
        <w:t>научных</w:t>
      </w:r>
      <w:r>
        <w:rPr>
          <w:spacing w:val="1"/>
        </w:rPr>
        <w:t xml:space="preserve"> </w:t>
      </w:r>
      <w:r>
        <w:t>фактов</w:t>
      </w:r>
      <w:r>
        <w:rPr>
          <w:spacing w:val="1"/>
        </w:rPr>
        <w:t xml:space="preserve"> </w:t>
      </w:r>
      <w:r>
        <w:t>и</w:t>
      </w:r>
      <w:r>
        <w:rPr>
          <w:spacing w:val="1"/>
        </w:rPr>
        <w:t xml:space="preserve"> </w:t>
      </w:r>
      <w:r>
        <w:t>имеющихся</w:t>
      </w:r>
      <w:r>
        <w:rPr>
          <w:spacing w:val="1"/>
        </w:rPr>
        <w:t xml:space="preserve"> </w:t>
      </w:r>
      <w:r>
        <w:t>данных</w:t>
      </w:r>
      <w:r>
        <w:rPr>
          <w:spacing w:val="-5"/>
        </w:rPr>
        <w:t xml:space="preserve"> </w:t>
      </w:r>
      <w:r>
        <w:t>с</w:t>
      </w:r>
      <w:r>
        <w:rPr>
          <w:spacing w:val="1"/>
        </w:rPr>
        <w:t xml:space="preserve"> </w:t>
      </w:r>
      <w:r>
        <w:t>целью</w:t>
      </w:r>
      <w:r>
        <w:rPr>
          <w:spacing w:val="-2"/>
        </w:rPr>
        <w:t xml:space="preserve"> </w:t>
      </w:r>
      <w:r>
        <w:t>получения</w:t>
      </w:r>
      <w:r>
        <w:rPr>
          <w:spacing w:val="1"/>
        </w:rPr>
        <w:t xml:space="preserve"> </w:t>
      </w:r>
      <w:r>
        <w:t>достоверных выводов;</w:t>
      </w:r>
    </w:p>
    <w:p w:rsidR="00347E9B" w:rsidRDefault="00757747">
      <w:pPr>
        <w:pStyle w:val="a4"/>
        <w:spacing w:line="362" w:lineRule="auto"/>
        <w:ind w:right="498"/>
      </w:pPr>
      <w:r>
        <w:t>способность самостоятельно использовать биологические знания для</w:t>
      </w:r>
      <w:r>
        <w:rPr>
          <w:spacing w:val="1"/>
        </w:rPr>
        <w:t xml:space="preserve"> </w:t>
      </w:r>
      <w:r>
        <w:t>решения</w:t>
      </w:r>
      <w:r>
        <w:rPr>
          <w:spacing w:val="1"/>
        </w:rPr>
        <w:t xml:space="preserve"> </w:t>
      </w:r>
      <w:r>
        <w:t>проблем</w:t>
      </w:r>
      <w:r>
        <w:rPr>
          <w:spacing w:val="3"/>
        </w:rPr>
        <w:t xml:space="preserve"> </w:t>
      </w:r>
      <w:r>
        <w:t>в</w:t>
      </w:r>
      <w:r>
        <w:rPr>
          <w:spacing w:val="-1"/>
        </w:rPr>
        <w:t xml:space="preserve"> </w:t>
      </w:r>
      <w:r>
        <w:t>реальных</w:t>
      </w:r>
      <w:r>
        <w:rPr>
          <w:spacing w:val="-3"/>
        </w:rPr>
        <w:t xml:space="preserve"> </w:t>
      </w:r>
      <w:r>
        <w:t>жизненных</w:t>
      </w:r>
      <w:r>
        <w:rPr>
          <w:spacing w:val="-4"/>
        </w:rPr>
        <w:t xml:space="preserve"> </w:t>
      </w:r>
      <w:r>
        <w:t>ситуациях;</w:t>
      </w:r>
    </w:p>
    <w:p w:rsidR="00347E9B" w:rsidRDefault="00757747">
      <w:pPr>
        <w:pStyle w:val="a4"/>
        <w:spacing w:line="357" w:lineRule="auto"/>
        <w:ind w:right="498"/>
      </w:pPr>
      <w:r>
        <w:t>осознание ценности научной деятельности,</w:t>
      </w:r>
      <w:r>
        <w:rPr>
          <w:spacing w:val="1"/>
        </w:rPr>
        <w:t xml:space="preserve"> </w:t>
      </w:r>
      <w:r>
        <w:t>готовность осуществлять</w:t>
      </w:r>
      <w:r>
        <w:rPr>
          <w:spacing w:val="1"/>
        </w:rPr>
        <w:t xml:space="preserve"> </w:t>
      </w:r>
      <w:r>
        <w:t>проектную</w:t>
      </w:r>
      <w:r>
        <w:rPr>
          <w:spacing w:val="-4"/>
        </w:rPr>
        <w:t xml:space="preserve"> </w:t>
      </w:r>
      <w:r>
        <w:t>и</w:t>
      </w:r>
      <w:r>
        <w:rPr>
          <w:spacing w:val="-2"/>
        </w:rPr>
        <w:t xml:space="preserve"> </w:t>
      </w:r>
      <w:r>
        <w:t>исследовательскую</w:t>
      </w:r>
      <w:r>
        <w:rPr>
          <w:spacing w:val="-4"/>
        </w:rPr>
        <w:t xml:space="preserve"> </w:t>
      </w:r>
      <w:r>
        <w:t>деятельность</w:t>
      </w:r>
      <w:r>
        <w:rPr>
          <w:spacing w:val="-4"/>
        </w:rPr>
        <w:t xml:space="preserve"> </w:t>
      </w:r>
      <w:r>
        <w:t>индивидуально</w:t>
      </w:r>
      <w:r>
        <w:rPr>
          <w:spacing w:val="-3"/>
        </w:rPr>
        <w:t xml:space="preserve"> </w:t>
      </w:r>
      <w:r>
        <w:t>и</w:t>
      </w:r>
      <w:r>
        <w:rPr>
          <w:spacing w:val="-2"/>
        </w:rPr>
        <w:t xml:space="preserve"> </w:t>
      </w:r>
      <w:r>
        <w:t>в</w:t>
      </w:r>
      <w:r>
        <w:rPr>
          <w:spacing w:val="-3"/>
        </w:rPr>
        <w:t xml:space="preserve"> </w:t>
      </w:r>
      <w:r>
        <w:t>группе;</w:t>
      </w:r>
    </w:p>
    <w:p w:rsidR="00347E9B" w:rsidRDefault="00757747">
      <w:pPr>
        <w:pStyle w:val="a4"/>
        <w:spacing w:line="360" w:lineRule="auto"/>
        <w:ind w:right="488"/>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непрерывному</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к</w:t>
      </w:r>
      <w:r>
        <w:rPr>
          <w:spacing w:val="1"/>
        </w:rPr>
        <w:t xml:space="preserve"> </w:t>
      </w:r>
      <w:r>
        <w:t>активному получению</w:t>
      </w:r>
      <w:r>
        <w:rPr>
          <w:spacing w:val="1"/>
        </w:rPr>
        <w:t xml:space="preserve"> </w:t>
      </w:r>
      <w:r>
        <w:t>новых знаний</w:t>
      </w:r>
      <w:r>
        <w:rPr>
          <w:spacing w:val="1"/>
        </w:rPr>
        <w:t xml:space="preserve"> </w:t>
      </w:r>
      <w:r>
        <w:t>по</w:t>
      </w:r>
      <w:r>
        <w:rPr>
          <w:spacing w:val="1"/>
        </w:rPr>
        <w:t xml:space="preserve"> </w:t>
      </w:r>
      <w:r>
        <w:t>биологии</w:t>
      </w:r>
      <w:r>
        <w:rPr>
          <w:spacing w:val="1"/>
        </w:rPr>
        <w:t xml:space="preserve"> </w:t>
      </w:r>
      <w:r>
        <w:t>в</w:t>
      </w:r>
      <w:r>
        <w:rPr>
          <w:spacing w:val="1"/>
        </w:rPr>
        <w:t xml:space="preserve"> </w:t>
      </w:r>
      <w:r>
        <w:t>соответствии с</w:t>
      </w:r>
      <w:r>
        <w:rPr>
          <w:spacing w:val="1"/>
        </w:rPr>
        <w:t xml:space="preserve"> </w:t>
      </w:r>
      <w:r>
        <w:t>жизненными</w:t>
      </w:r>
      <w:r>
        <w:rPr>
          <w:spacing w:val="1"/>
        </w:rPr>
        <w:t xml:space="preserve"> </w:t>
      </w:r>
      <w:r>
        <w:t>потребностями.</w:t>
      </w:r>
    </w:p>
    <w:p w:rsidR="00347E9B" w:rsidRDefault="00757747">
      <w:pPr>
        <w:pStyle w:val="a4"/>
        <w:spacing w:after="20" w:line="357" w:lineRule="auto"/>
        <w:ind w:right="499"/>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2"/>
        </w:rPr>
        <w:t xml:space="preserve"> </w:t>
      </w:r>
      <w:r>
        <w:t>программы</w:t>
      </w:r>
      <w:r>
        <w:rPr>
          <w:spacing w:val="11"/>
        </w:rPr>
        <w:t xml:space="preserve"> </w:t>
      </w:r>
      <w:r>
        <w:t>среднего</w:t>
      </w:r>
      <w:r>
        <w:rPr>
          <w:spacing w:val="11"/>
        </w:rPr>
        <w:t xml:space="preserve"> </w:t>
      </w:r>
      <w:r>
        <w:t>общего</w:t>
      </w:r>
      <w:r>
        <w:rPr>
          <w:spacing w:val="11"/>
        </w:rPr>
        <w:t xml:space="preserve"> </w:t>
      </w:r>
      <w:r>
        <w:t>образования</w:t>
      </w:r>
      <w:r>
        <w:rPr>
          <w:spacing w:val="11"/>
        </w:rPr>
        <w:t xml:space="preserve"> </w:t>
      </w:r>
      <w:r>
        <w:t>у</w:t>
      </w:r>
      <w:r>
        <w:rPr>
          <w:spacing w:val="7"/>
        </w:rPr>
        <w:t xml:space="preserve"> </w:t>
      </w:r>
      <w:r>
        <w:t>обучающихся</w:t>
      </w:r>
    </w:p>
    <w:tbl>
      <w:tblPr>
        <w:tblStyle w:val="TableNormal"/>
        <w:tblW w:w="0" w:type="auto"/>
        <w:tblInd w:w="577" w:type="dxa"/>
        <w:tblLayout w:type="fixed"/>
        <w:tblLook w:val="01E0" w:firstRow="1" w:lastRow="1" w:firstColumn="1" w:lastColumn="1" w:noHBand="0" w:noVBand="0"/>
      </w:tblPr>
      <w:tblGrid>
        <w:gridCol w:w="2666"/>
        <w:gridCol w:w="2321"/>
        <w:gridCol w:w="1965"/>
        <w:gridCol w:w="2500"/>
      </w:tblGrid>
      <w:tr w:rsidR="00347E9B">
        <w:trPr>
          <w:trHeight w:val="396"/>
        </w:trPr>
        <w:tc>
          <w:tcPr>
            <w:tcW w:w="2666" w:type="dxa"/>
          </w:tcPr>
          <w:p w:rsidR="00347E9B" w:rsidRDefault="00757747">
            <w:pPr>
              <w:pStyle w:val="TableParagraph"/>
              <w:spacing w:line="309" w:lineRule="exact"/>
              <w:ind w:left="50"/>
              <w:rPr>
                <w:sz w:val="28"/>
              </w:rPr>
            </w:pPr>
            <w:r>
              <w:rPr>
                <w:sz w:val="28"/>
              </w:rPr>
              <w:t>совершенствуется</w:t>
            </w:r>
          </w:p>
        </w:tc>
        <w:tc>
          <w:tcPr>
            <w:tcW w:w="2321" w:type="dxa"/>
          </w:tcPr>
          <w:p w:rsidR="00347E9B" w:rsidRDefault="00757747">
            <w:pPr>
              <w:pStyle w:val="TableParagraph"/>
              <w:spacing w:line="309" w:lineRule="exact"/>
              <w:ind w:left="172" w:right="199"/>
              <w:jc w:val="center"/>
              <w:rPr>
                <w:sz w:val="28"/>
              </w:rPr>
            </w:pPr>
            <w:r>
              <w:rPr>
                <w:sz w:val="28"/>
              </w:rPr>
              <w:t>эмоциональный</w:t>
            </w:r>
          </w:p>
        </w:tc>
        <w:tc>
          <w:tcPr>
            <w:tcW w:w="1965" w:type="dxa"/>
          </w:tcPr>
          <w:p w:rsidR="00347E9B" w:rsidRDefault="00757747">
            <w:pPr>
              <w:pStyle w:val="TableParagraph"/>
              <w:spacing w:line="309" w:lineRule="exact"/>
              <w:ind w:right="261"/>
              <w:jc w:val="right"/>
              <w:rPr>
                <w:sz w:val="28"/>
              </w:rPr>
            </w:pPr>
            <w:r>
              <w:rPr>
                <w:sz w:val="28"/>
              </w:rPr>
              <w:t>интеллект,</w:t>
            </w:r>
          </w:p>
        </w:tc>
        <w:tc>
          <w:tcPr>
            <w:tcW w:w="2500" w:type="dxa"/>
          </w:tcPr>
          <w:p w:rsidR="00347E9B" w:rsidRDefault="00757747">
            <w:pPr>
              <w:pStyle w:val="TableParagraph"/>
              <w:spacing w:line="309" w:lineRule="exact"/>
              <w:ind w:right="48"/>
              <w:jc w:val="right"/>
              <w:rPr>
                <w:sz w:val="28"/>
              </w:rPr>
            </w:pPr>
            <w:r>
              <w:rPr>
                <w:sz w:val="28"/>
              </w:rPr>
              <w:t>предполагающий</w:t>
            </w:r>
          </w:p>
        </w:tc>
      </w:tr>
      <w:tr w:rsidR="00347E9B">
        <w:trPr>
          <w:trHeight w:val="876"/>
        </w:trPr>
        <w:tc>
          <w:tcPr>
            <w:tcW w:w="2666" w:type="dxa"/>
          </w:tcPr>
          <w:p w:rsidR="00347E9B" w:rsidRDefault="00757747">
            <w:pPr>
              <w:pStyle w:val="TableParagraph"/>
              <w:spacing w:before="75"/>
              <w:ind w:right="277"/>
              <w:jc w:val="right"/>
              <w:rPr>
                <w:sz w:val="28"/>
              </w:rPr>
            </w:pPr>
            <w:r>
              <w:rPr>
                <w:sz w:val="28"/>
              </w:rPr>
              <w:t>сформированность:</w:t>
            </w:r>
          </w:p>
          <w:p w:rsidR="00347E9B" w:rsidRDefault="00757747">
            <w:pPr>
              <w:pStyle w:val="TableParagraph"/>
              <w:spacing w:before="158" w:line="302" w:lineRule="exact"/>
              <w:ind w:right="191"/>
              <w:jc w:val="right"/>
              <w:rPr>
                <w:sz w:val="28"/>
              </w:rPr>
            </w:pPr>
            <w:r>
              <w:rPr>
                <w:sz w:val="28"/>
              </w:rPr>
              <w:t>самосознания,</w:t>
            </w:r>
          </w:p>
        </w:tc>
        <w:tc>
          <w:tcPr>
            <w:tcW w:w="2321" w:type="dxa"/>
          </w:tcPr>
          <w:p w:rsidR="00347E9B" w:rsidRDefault="00347E9B">
            <w:pPr>
              <w:pStyle w:val="TableParagraph"/>
              <w:rPr>
                <w:sz w:val="30"/>
              </w:rPr>
            </w:pPr>
          </w:p>
          <w:p w:rsidR="00347E9B" w:rsidRDefault="00757747">
            <w:pPr>
              <w:pStyle w:val="TableParagraph"/>
              <w:spacing w:before="210" w:line="302" w:lineRule="exact"/>
              <w:ind w:left="172" w:right="141"/>
              <w:jc w:val="center"/>
              <w:rPr>
                <w:sz w:val="28"/>
              </w:rPr>
            </w:pPr>
            <w:r>
              <w:rPr>
                <w:sz w:val="28"/>
              </w:rPr>
              <w:t>включающего</w:t>
            </w:r>
          </w:p>
        </w:tc>
        <w:tc>
          <w:tcPr>
            <w:tcW w:w="1965" w:type="dxa"/>
          </w:tcPr>
          <w:p w:rsidR="00347E9B" w:rsidRDefault="00347E9B">
            <w:pPr>
              <w:pStyle w:val="TableParagraph"/>
              <w:rPr>
                <w:sz w:val="30"/>
              </w:rPr>
            </w:pPr>
          </w:p>
          <w:p w:rsidR="00347E9B" w:rsidRDefault="00757747">
            <w:pPr>
              <w:pStyle w:val="TableParagraph"/>
              <w:spacing w:before="210" w:line="302" w:lineRule="exact"/>
              <w:ind w:right="261"/>
              <w:jc w:val="right"/>
              <w:rPr>
                <w:sz w:val="28"/>
              </w:rPr>
            </w:pPr>
            <w:r>
              <w:rPr>
                <w:sz w:val="28"/>
              </w:rPr>
              <w:t>способность</w:t>
            </w:r>
          </w:p>
        </w:tc>
        <w:tc>
          <w:tcPr>
            <w:tcW w:w="2500" w:type="dxa"/>
          </w:tcPr>
          <w:p w:rsidR="00347E9B" w:rsidRDefault="00347E9B">
            <w:pPr>
              <w:pStyle w:val="TableParagraph"/>
              <w:rPr>
                <w:sz w:val="30"/>
              </w:rPr>
            </w:pPr>
          </w:p>
          <w:p w:rsidR="00347E9B" w:rsidRDefault="00757747">
            <w:pPr>
              <w:pStyle w:val="TableParagraph"/>
              <w:tabs>
                <w:tab w:val="left" w:pos="1664"/>
              </w:tabs>
              <w:spacing w:before="210" w:line="302" w:lineRule="exact"/>
              <w:ind w:right="54"/>
              <w:jc w:val="right"/>
              <w:rPr>
                <w:sz w:val="28"/>
              </w:rPr>
            </w:pPr>
            <w:r>
              <w:rPr>
                <w:sz w:val="28"/>
              </w:rPr>
              <w:t>понимать</w:t>
            </w:r>
            <w:r>
              <w:rPr>
                <w:sz w:val="28"/>
              </w:rPr>
              <w:tab/>
              <w:t>своё</w:t>
            </w:r>
          </w:p>
        </w:tc>
      </w:tr>
    </w:tbl>
    <w:p w:rsidR="00347E9B" w:rsidRDefault="00347E9B">
      <w:pPr>
        <w:spacing w:line="302" w:lineRule="exact"/>
        <w:jc w:val="right"/>
        <w:rPr>
          <w:sz w:val="28"/>
        </w:rPr>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pPr>
      <w:r>
        <w:lastRenderedPageBreak/>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 сферы,</w:t>
      </w:r>
      <w:r>
        <w:rPr>
          <w:spacing w:val="4"/>
        </w:rPr>
        <w:t xml:space="preserve"> </w:t>
      </w:r>
      <w:r>
        <w:t>быть</w:t>
      </w:r>
      <w:r>
        <w:rPr>
          <w:spacing w:val="-2"/>
        </w:rPr>
        <w:t xml:space="preserve"> </w:t>
      </w:r>
      <w:r>
        <w:t>уверенным</w:t>
      </w:r>
      <w:r>
        <w:rPr>
          <w:spacing w:val="2"/>
        </w:rPr>
        <w:t xml:space="preserve"> </w:t>
      </w:r>
      <w:r>
        <w:t>в</w:t>
      </w:r>
      <w:r>
        <w:rPr>
          <w:spacing w:val="-1"/>
        </w:rPr>
        <w:t xml:space="preserve"> </w:t>
      </w:r>
      <w:r>
        <w:t>себе;</w:t>
      </w:r>
    </w:p>
    <w:p w:rsidR="00347E9B" w:rsidRDefault="00757747">
      <w:pPr>
        <w:pStyle w:val="a4"/>
        <w:spacing w:line="362" w:lineRule="auto"/>
        <w:ind w:right="491"/>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2"/>
        </w:rPr>
        <w:t xml:space="preserve"> </w:t>
      </w:r>
      <w:r>
        <w:t>и</w:t>
      </w:r>
      <w:r>
        <w:rPr>
          <w:spacing w:val="-4"/>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line="362" w:lineRule="auto"/>
        <w:ind w:right="487"/>
      </w:pPr>
      <w:r>
        <w:t>внутренней мотивации, 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line="360" w:lineRule="auto"/>
        <w:ind w:right="497"/>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69"/>
        </w:rPr>
        <w:t xml:space="preserve"> </w:t>
      </w:r>
      <w:r>
        <w:t>к</w:t>
      </w:r>
      <w:r>
        <w:rPr>
          <w:spacing w:val="1"/>
        </w:rPr>
        <w:t xml:space="preserve"> </w:t>
      </w:r>
      <w:r>
        <w:t>сочувствию</w:t>
      </w:r>
      <w:r>
        <w:rPr>
          <w:spacing w:val="-1"/>
        </w:rPr>
        <w:t xml:space="preserve"> </w:t>
      </w:r>
      <w:r>
        <w:t>и</w:t>
      </w:r>
      <w:r>
        <w:rPr>
          <w:spacing w:val="1"/>
        </w:rPr>
        <w:t xml:space="preserve"> </w:t>
      </w:r>
      <w:r>
        <w:t>сопереживанию;</w:t>
      </w:r>
    </w:p>
    <w:p w:rsidR="00347E9B" w:rsidRDefault="00757747">
      <w:pPr>
        <w:pStyle w:val="a4"/>
        <w:spacing w:line="360" w:lineRule="auto"/>
        <w:ind w:right="490"/>
      </w:pPr>
      <w:r>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p>
    <w:p w:rsidR="00347E9B" w:rsidRDefault="00757747">
      <w:pPr>
        <w:pStyle w:val="a4"/>
        <w:tabs>
          <w:tab w:val="left" w:pos="3018"/>
          <w:tab w:val="left" w:pos="5350"/>
          <w:tab w:val="left" w:pos="7369"/>
        </w:tabs>
        <w:spacing w:line="360" w:lineRule="auto"/>
        <w:ind w:right="491"/>
      </w:pPr>
      <w:r>
        <w:t>Метапредметные результаты освоения учебного предмета «Биология»</w:t>
      </w:r>
      <w:r>
        <w:rPr>
          <w:spacing w:val="1"/>
        </w:rPr>
        <w:t xml:space="preserve"> </w:t>
      </w:r>
      <w:r>
        <w:t>включают:</w:t>
      </w:r>
      <w:r>
        <w:rPr>
          <w:spacing w:val="1"/>
        </w:rPr>
        <w:t xml:space="preserve"> </w:t>
      </w:r>
      <w:r>
        <w:t>значимые</w:t>
      </w:r>
      <w:r>
        <w:rPr>
          <w:spacing w:val="1"/>
        </w:rPr>
        <w:t xml:space="preserve"> </w:t>
      </w:r>
      <w:r>
        <w:t>для</w:t>
      </w:r>
      <w:r>
        <w:rPr>
          <w:spacing w:val="1"/>
        </w:rPr>
        <w:t xml:space="preserve"> </w:t>
      </w:r>
      <w:r>
        <w:t>формирования</w:t>
      </w:r>
      <w:r>
        <w:rPr>
          <w:spacing w:val="1"/>
        </w:rPr>
        <w:t xml:space="preserve"> </w:t>
      </w:r>
      <w:r>
        <w:t>мировоззрения</w:t>
      </w:r>
      <w:r>
        <w:rPr>
          <w:spacing w:val="1"/>
        </w:rPr>
        <w:t xml:space="preserve"> </w:t>
      </w:r>
      <w:r>
        <w:t>обучающихся</w:t>
      </w:r>
      <w:r>
        <w:rPr>
          <w:spacing w:val="1"/>
        </w:rPr>
        <w:t xml:space="preserve"> </w:t>
      </w:r>
      <w:r>
        <w:t>междисциплинарные (межпредметные) общенаучные понятия, отражающие</w:t>
      </w:r>
      <w:r>
        <w:rPr>
          <w:spacing w:val="1"/>
        </w:rPr>
        <w:t xml:space="preserve"> </w:t>
      </w:r>
      <w:r>
        <w:t>целостность</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и</w:t>
      </w:r>
      <w:r>
        <w:rPr>
          <w:spacing w:val="1"/>
        </w:rPr>
        <w:t xml:space="preserve"> </w:t>
      </w:r>
      <w:r>
        <w:t>специфику</w:t>
      </w:r>
      <w:r>
        <w:rPr>
          <w:spacing w:val="1"/>
        </w:rPr>
        <w:t xml:space="preserve"> </w:t>
      </w:r>
      <w:r>
        <w:t>методов</w:t>
      </w:r>
      <w:r>
        <w:rPr>
          <w:spacing w:val="1"/>
        </w:rPr>
        <w:t xml:space="preserve"> </w:t>
      </w:r>
      <w:r>
        <w:t>познания,</w:t>
      </w:r>
      <w:r>
        <w:rPr>
          <w:spacing w:val="1"/>
        </w:rPr>
        <w:t xml:space="preserve"> </w:t>
      </w:r>
      <w:r>
        <w:t>используемых</w:t>
      </w:r>
      <w:r>
        <w:rPr>
          <w:spacing w:val="1"/>
        </w:rPr>
        <w:t xml:space="preserve"> </w:t>
      </w:r>
      <w:r>
        <w:t>в естественных науках (вещество, энергия, явление, процесс,</w:t>
      </w:r>
      <w:r>
        <w:rPr>
          <w:spacing w:val="1"/>
        </w:rPr>
        <w:t xml:space="preserve"> </w:t>
      </w:r>
      <w:r>
        <w:t>система, научный факт, принцип, гипотеза, закономерность, закон, теория,</w:t>
      </w:r>
      <w:r>
        <w:rPr>
          <w:spacing w:val="1"/>
        </w:rPr>
        <w:t xml:space="preserve"> </w:t>
      </w:r>
      <w:r>
        <w:t>исследование,</w:t>
      </w:r>
      <w:r>
        <w:rPr>
          <w:spacing w:val="1"/>
        </w:rPr>
        <w:t xml:space="preserve"> </w:t>
      </w:r>
      <w:r>
        <w:t>наблюдение,</w:t>
      </w:r>
      <w:r>
        <w:rPr>
          <w:spacing w:val="1"/>
        </w:rPr>
        <w:t xml:space="preserve"> </w:t>
      </w:r>
      <w:r>
        <w:t>измерение,</w:t>
      </w:r>
      <w:r>
        <w:rPr>
          <w:spacing w:val="1"/>
        </w:rPr>
        <w:t xml:space="preserve"> </w:t>
      </w:r>
      <w:r>
        <w:t>эксперимент</w:t>
      </w:r>
      <w:r>
        <w:rPr>
          <w:spacing w:val="1"/>
        </w:rPr>
        <w:t xml:space="preserve"> </w:t>
      </w:r>
      <w:r>
        <w:t>и</w:t>
      </w:r>
      <w:r>
        <w:rPr>
          <w:spacing w:val="71"/>
        </w:rPr>
        <w:t xml:space="preserve"> </w:t>
      </w:r>
      <w:r>
        <w:t>другие);</w:t>
      </w:r>
      <w:r>
        <w:rPr>
          <w:spacing w:val="-67"/>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(познавательные,</w:t>
      </w:r>
      <w:r>
        <w:rPr>
          <w:spacing w:val="1"/>
        </w:rPr>
        <w:t xml:space="preserve"> </w:t>
      </w:r>
      <w:r>
        <w:t>коммуникативные,</w:t>
      </w:r>
      <w:r>
        <w:rPr>
          <w:spacing w:val="1"/>
        </w:rPr>
        <w:t xml:space="preserve"> </w:t>
      </w:r>
      <w:r>
        <w:t>регулятивные),</w:t>
      </w:r>
      <w:r>
        <w:rPr>
          <w:spacing w:val="1"/>
        </w:rPr>
        <w:t xml:space="preserve"> </w:t>
      </w:r>
      <w:r>
        <w:t>обеспечивающие</w:t>
      </w:r>
      <w:r>
        <w:rPr>
          <w:spacing w:val="1"/>
        </w:rPr>
        <w:t xml:space="preserve"> </w:t>
      </w:r>
      <w:r>
        <w:t>формирование</w:t>
      </w:r>
      <w:r>
        <w:rPr>
          <w:spacing w:val="1"/>
        </w:rPr>
        <w:t xml:space="preserve"> </w:t>
      </w:r>
      <w:r>
        <w:t>функциональной</w:t>
      </w:r>
      <w:r>
        <w:rPr>
          <w:spacing w:val="1"/>
        </w:rPr>
        <w:t xml:space="preserve"> </w:t>
      </w:r>
      <w:r>
        <w:t>грамотности</w:t>
      </w:r>
      <w:r>
        <w:rPr>
          <w:spacing w:val="1"/>
        </w:rPr>
        <w:t xml:space="preserve"> </w:t>
      </w:r>
      <w:r>
        <w:t>и</w:t>
      </w:r>
      <w:r>
        <w:rPr>
          <w:spacing w:val="1"/>
        </w:rPr>
        <w:t xml:space="preserve"> </w:t>
      </w:r>
      <w:r>
        <w:t>социальной</w:t>
      </w:r>
      <w:r>
        <w:rPr>
          <w:spacing w:val="1"/>
        </w:rPr>
        <w:t xml:space="preserve"> </w:t>
      </w:r>
      <w:r>
        <w:t>компетенции</w:t>
      </w:r>
      <w:r>
        <w:rPr>
          <w:spacing w:val="1"/>
        </w:rPr>
        <w:t xml:space="preserve"> </w:t>
      </w:r>
      <w:r>
        <w:t>обучающихся;</w:t>
      </w:r>
      <w:r>
        <w:rPr>
          <w:spacing w:val="1"/>
        </w:rPr>
        <w:t xml:space="preserve"> </w:t>
      </w:r>
      <w:r>
        <w:t>способность</w:t>
      </w:r>
      <w:r>
        <w:rPr>
          <w:spacing w:val="1"/>
        </w:rPr>
        <w:t xml:space="preserve"> </w:t>
      </w:r>
      <w:r>
        <w:t>обучающихся</w:t>
      </w:r>
      <w:r>
        <w:tab/>
        <w:t>использовать</w:t>
      </w:r>
      <w:r>
        <w:tab/>
        <w:t>освоенные</w:t>
      </w:r>
      <w:r>
        <w:tab/>
        <w:t>междисциплинарные,</w:t>
      </w:r>
      <w:r>
        <w:rPr>
          <w:spacing w:val="-68"/>
        </w:rPr>
        <w:t xml:space="preserve"> </w:t>
      </w:r>
      <w:r>
        <w:t>мировоззренческие</w:t>
      </w:r>
      <w:r>
        <w:rPr>
          <w:spacing w:val="1"/>
        </w:rPr>
        <w:t xml:space="preserve"> </w:t>
      </w:r>
      <w:r>
        <w:t>знания</w:t>
      </w:r>
      <w:r>
        <w:rPr>
          <w:spacing w:val="1"/>
        </w:rPr>
        <w:t xml:space="preserve"> </w:t>
      </w:r>
      <w:r>
        <w:t>и</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в</w:t>
      </w:r>
      <w:r>
        <w:rPr>
          <w:spacing w:val="1"/>
        </w:rPr>
        <w:t xml:space="preserve"> </w:t>
      </w:r>
      <w:r>
        <w:t>познавательной и</w:t>
      </w:r>
      <w:r>
        <w:rPr>
          <w:spacing w:val="1"/>
        </w:rPr>
        <w:t xml:space="preserve"> </w:t>
      </w:r>
      <w:r>
        <w:t>социальной практике.</w:t>
      </w:r>
    </w:p>
    <w:p w:rsidR="00347E9B" w:rsidRDefault="00757747">
      <w:pPr>
        <w:pStyle w:val="a4"/>
        <w:spacing w:line="360" w:lineRule="auto"/>
        <w:ind w:right="491"/>
      </w:pPr>
      <w:r>
        <w:t>В</w:t>
      </w:r>
      <w:r>
        <w:rPr>
          <w:spacing w:val="1"/>
        </w:rPr>
        <w:t xml:space="preserve"> </w:t>
      </w:r>
      <w:r>
        <w:t>результате</w:t>
      </w:r>
      <w:r>
        <w:rPr>
          <w:spacing w:val="1"/>
        </w:rPr>
        <w:t xml:space="preserve"> </w:t>
      </w:r>
      <w:r>
        <w:t>изучения</w:t>
      </w:r>
      <w:r>
        <w:rPr>
          <w:spacing w:val="1"/>
        </w:rPr>
        <w:t xml:space="preserve"> </w:t>
      </w:r>
      <w:r>
        <w:t>биологии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7"/>
        </w:rPr>
        <w:t xml:space="preserve"> </w:t>
      </w:r>
      <w:r>
        <w:t>учебные</w:t>
      </w:r>
      <w:r>
        <w:rPr>
          <w:spacing w:val="-6"/>
        </w:rPr>
        <w:t xml:space="preserve"> </w:t>
      </w:r>
      <w:r>
        <w:t>действия,</w:t>
      </w:r>
      <w:r>
        <w:rPr>
          <w:spacing w:val="-5"/>
        </w:rPr>
        <w:t xml:space="preserve"> </w:t>
      </w:r>
      <w:r>
        <w:t>коммуникативные</w:t>
      </w:r>
      <w:r>
        <w:rPr>
          <w:spacing w:val="-2"/>
        </w:rPr>
        <w:t xml:space="preserve"> </w:t>
      </w:r>
      <w:r>
        <w:t>универсальные</w:t>
      </w:r>
      <w:r>
        <w:rPr>
          <w:spacing w:val="-6"/>
        </w:rPr>
        <w:t xml:space="preserve"> </w:t>
      </w:r>
      <w:r>
        <w:t>учебные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line="362" w:lineRule="auto"/>
        <w:ind w:right="491"/>
      </w:pPr>
      <w:r>
        <w:t>Метапредметные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должны</w:t>
      </w:r>
      <w:r>
        <w:rPr>
          <w:spacing w:val="1"/>
        </w:rPr>
        <w:t xml:space="preserve"> </w:t>
      </w:r>
      <w:r>
        <w:t>отражать:</w:t>
      </w:r>
    </w:p>
    <w:p w:rsidR="00347E9B" w:rsidRDefault="00757747">
      <w:pPr>
        <w:pStyle w:val="a4"/>
        <w:spacing w:line="320" w:lineRule="exact"/>
        <w:ind w:left="1330" w:firstLine="0"/>
      </w:pPr>
      <w:r>
        <w:t>Овладение</w:t>
      </w:r>
      <w:r>
        <w:rPr>
          <w:spacing w:val="-8"/>
        </w:rPr>
        <w:t xml:space="preserve"> </w:t>
      </w:r>
      <w:r>
        <w:t>универсальными</w:t>
      </w:r>
      <w:r>
        <w:rPr>
          <w:spacing w:val="-4"/>
        </w:rPr>
        <w:t xml:space="preserve"> </w:t>
      </w:r>
      <w:r>
        <w:t>учебными</w:t>
      </w:r>
      <w:r>
        <w:rPr>
          <w:spacing w:val="-8"/>
        </w:rPr>
        <w:t xml:space="preserve"> </w:t>
      </w:r>
      <w:r>
        <w:t>познавательными</w:t>
      </w:r>
      <w:r>
        <w:rPr>
          <w:spacing w:val="-9"/>
        </w:rPr>
        <w:t xml:space="preserve"> </w:t>
      </w:r>
      <w:r>
        <w:t>действиями:</w:t>
      </w:r>
    </w:p>
    <w:p w:rsidR="00347E9B" w:rsidRDefault="00757747" w:rsidP="00026C5F">
      <w:pPr>
        <w:pStyle w:val="a5"/>
        <w:numPr>
          <w:ilvl w:val="0"/>
          <w:numId w:val="87"/>
        </w:numPr>
        <w:tabs>
          <w:tab w:val="left" w:pos="1633"/>
        </w:tabs>
        <w:spacing w:before="151"/>
        <w:rPr>
          <w:sz w:val="28"/>
        </w:rPr>
      </w:pPr>
      <w:r>
        <w:rPr>
          <w:sz w:val="28"/>
        </w:rPr>
        <w:t>базовые</w:t>
      </w:r>
      <w:r>
        <w:rPr>
          <w:spacing w:val="-3"/>
          <w:sz w:val="28"/>
        </w:rPr>
        <w:t xml:space="preserve"> </w:t>
      </w:r>
      <w:r>
        <w:rPr>
          <w:sz w:val="28"/>
        </w:rPr>
        <w:t>логические</w:t>
      </w:r>
      <w:r>
        <w:rPr>
          <w:spacing w:val="-2"/>
          <w:sz w:val="28"/>
        </w:rPr>
        <w:t xml:space="preserve"> </w:t>
      </w:r>
      <w:r>
        <w:rPr>
          <w:sz w:val="28"/>
        </w:rPr>
        <w:t>действия:</w:t>
      </w:r>
    </w:p>
    <w:p w:rsidR="00347E9B" w:rsidRDefault="00757747">
      <w:pPr>
        <w:pStyle w:val="a4"/>
        <w:spacing w:before="163" w:line="362"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проблему,</w:t>
      </w:r>
      <w:r>
        <w:rPr>
          <w:spacing w:val="1"/>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60" w:lineRule="auto"/>
        <w:ind w:right="492"/>
      </w:pPr>
      <w:r>
        <w:t>использовать</w:t>
      </w:r>
      <w:r>
        <w:rPr>
          <w:spacing w:val="1"/>
        </w:rPr>
        <w:t xml:space="preserve"> </w:t>
      </w:r>
      <w:r>
        <w:t>при</w:t>
      </w:r>
      <w:r>
        <w:rPr>
          <w:spacing w:val="1"/>
        </w:rPr>
        <w:t xml:space="preserve"> </w:t>
      </w:r>
      <w:r>
        <w:t>освоении</w:t>
      </w:r>
      <w:r>
        <w:rPr>
          <w:spacing w:val="1"/>
        </w:rPr>
        <w:t xml:space="preserve"> </w:t>
      </w:r>
      <w:r>
        <w:t>знаний</w:t>
      </w:r>
      <w:r>
        <w:rPr>
          <w:spacing w:val="1"/>
        </w:rPr>
        <w:t xml:space="preserve"> </w:t>
      </w:r>
      <w:r>
        <w:t>приёмы</w:t>
      </w:r>
      <w:r>
        <w:rPr>
          <w:spacing w:val="1"/>
        </w:rPr>
        <w:t xml:space="preserve"> </w:t>
      </w:r>
      <w:r>
        <w:t>логического</w:t>
      </w:r>
      <w:r>
        <w:rPr>
          <w:spacing w:val="1"/>
        </w:rPr>
        <w:t xml:space="preserve"> </w:t>
      </w:r>
      <w:r>
        <w:t>мышления</w:t>
      </w:r>
      <w:r>
        <w:rPr>
          <w:spacing w:val="1"/>
        </w:rPr>
        <w:t xml:space="preserve"> </w:t>
      </w:r>
      <w:r>
        <w:t>(анализа, синтеза, сравнения, классификации, обобщения), раскрывать смысл</w:t>
      </w:r>
      <w:r>
        <w:rPr>
          <w:spacing w:val="-67"/>
        </w:rPr>
        <w:t xml:space="preserve"> </w:t>
      </w:r>
      <w:r>
        <w:t>биологических понятий (выделять их характерные признаки, устанавливать</w:t>
      </w:r>
      <w:r>
        <w:rPr>
          <w:spacing w:val="1"/>
        </w:rPr>
        <w:t xml:space="preserve"> </w:t>
      </w:r>
      <w:r>
        <w:t>связи</w:t>
      </w:r>
      <w:r>
        <w:rPr>
          <w:spacing w:val="1"/>
        </w:rPr>
        <w:t xml:space="preserve"> </w:t>
      </w:r>
      <w:r>
        <w:t>с</w:t>
      </w:r>
      <w:r>
        <w:rPr>
          <w:spacing w:val="2"/>
        </w:rPr>
        <w:t xml:space="preserve"> </w:t>
      </w:r>
      <w:r>
        <w:t>другими</w:t>
      </w:r>
      <w:r>
        <w:rPr>
          <w:spacing w:val="1"/>
        </w:rPr>
        <w:t xml:space="preserve"> </w:t>
      </w:r>
      <w:r>
        <w:t>понятиями);</w:t>
      </w:r>
    </w:p>
    <w:p w:rsidR="00347E9B" w:rsidRDefault="00757747">
      <w:pPr>
        <w:pStyle w:val="a4"/>
        <w:spacing w:line="357" w:lineRule="auto"/>
        <w:ind w:right="494"/>
      </w:pPr>
      <w:r>
        <w:t>определять</w:t>
      </w:r>
      <w:r>
        <w:rPr>
          <w:spacing w:val="1"/>
        </w:rPr>
        <w:t xml:space="preserve"> </w:t>
      </w:r>
      <w:r>
        <w:t>цели</w:t>
      </w:r>
      <w:r>
        <w:rPr>
          <w:spacing w:val="1"/>
        </w:rPr>
        <w:t xml:space="preserve"> </w:t>
      </w:r>
      <w:r>
        <w:t>деятельности,</w:t>
      </w:r>
      <w:r>
        <w:rPr>
          <w:spacing w:val="1"/>
        </w:rPr>
        <w:t xml:space="preserve"> </w:t>
      </w:r>
      <w:r>
        <w:t>задавая</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r>
        <w:rPr>
          <w:spacing w:val="-3"/>
        </w:rPr>
        <w:t xml:space="preserve"> </w:t>
      </w:r>
      <w:r>
        <w:t>соотносить</w:t>
      </w:r>
      <w:r>
        <w:rPr>
          <w:spacing w:val="-6"/>
        </w:rPr>
        <w:t xml:space="preserve"> </w:t>
      </w:r>
      <w:r>
        <w:t>результаты</w:t>
      </w:r>
      <w:r>
        <w:rPr>
          <w:spacing w:val="-5"/>
        </w:rPr>
        <w:t xml:space="preserve"> </w:t>
      </w:r>
      <w:r>
        <w:t>деятельности</w:t>
      </w:r>
      <w:r>
        <w:rPr>
          <w:spacing w:val="-5"/>
        </w:rPr>
        <w:t xml:space="preserve"> </w:t>
      </w:r>
      <w:r>
        <w:t>с</w:t>
      </w:r>
      <w:r>
        <w:rPr>
          <w:spacing w:val="-4"/>
        </w:rPr>
        <w:t xml:space="preserve"> </w:t>
      </w:r>
      <w:r>
        <w:t>поставленными</w:t>
      </w:r>
      <w:r>
        <w:rPr>
          <w:spacing w:val="-5"/>
        </w:rPr>
        <w:t xml:space="preserve"> </w:t>
      </w:r>
      <w:r>
        <w:t>целями;</w:t>
      </w:r>
    </w:p>
    <w:p w:rsidR="00347E9B" w:rsidRDefault="00757747">
      <w:pPr>
        <w:pStyle w:val="a4"/>
        <w:spacing w:before="2" w:line="357" w:lineRule="auto"/>
        <w:ind w:right="500"/>
      </w:pPr>
      <w:r>
        <w:t>использовать биологические понятия для объяснения фактов и явлений</w:t>
      </w:r>
      <w:r>
        <w:rPr>
          <w:spacing w:val="-67"/>
        </w:rPr>
        <w:t xml:space="preserve"> </w:t>
      </w:r>
      <w:r>
        <w:t>живой природы;</w:t>
      </w:r>
    </w:p>
    <w:p w:rsidR="00347E9B" w:rsidRDefault="00757747">
      <w:pPr>
        <w:pStyle w:val="a4"/>
        <w:spacing w:before="5" w:line="360" w:lineRule="auto"/>
        <w:ind w:right="495"/>
      </w:pPr>
      <w:r>
        <w:t>строить</w:t>
      </w:r>
      <w:r>
        <w:rPr>
          <w:spacing w:val="1"/>
        </w:rPr>
        <w:t xml:space="preserve"> </w:t>
      </w:r>
      <w:r>
        <w:t>логические</w:t>
      </w:r>
      <w:r>
        <w:rPr>
          <w:spacing w:val="1"/>
        </w:rPr>
        <w:t xml:space="preserve"> </w:t>
      </w:r>
      <w:r>
        <w:t>рассуждения</w:t>
      </w:r>
      <w:r>
        <w:rPr>
          <w:spacing w:val="1"/>
        </w:rPr>
        <w:t xml:space="preserve"> </w:t>
      </w:r>
      <w:r>
        <w:t>(индуктивные,</w:t>
      </w:r>
      <w:r>
        <w:rPr>
          <w:spacing w:val="1"/>
        </w:rPr>
        <w:t xml:space="preserve"> </w:t>
      </w:r>
      <w:r>
        <w:t>дедуктивные,</w:t>
      </w:r>
      <w:r>
        <w:rPr>
          <w:spacing w:val="1"/>
        </w:rPr>
        <w:t xml:space="preserve"> </w:t>
      </w:r>
      <w:r>
        <w:t>по</w:t>
      </w:r>
      <w:r>
        <w:rPr>
          <w:spacing w:val="1"/>
        </w:rPr>
        <w:t xml:space="preserve"> </w:t>
      </w:r>
      <w:r>
        <w:t>аналогии),</w:t>
      </w:r>
      <w:r>
        <w:rPr>
          <w:spacing w:val="1"/>
        </w:rPr>
        <w:t xml:space="preserve"> </w:t>
      </w: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явлениях,</w:t>
      </w:r>
      <w:r>
        <w:rPr>
          <w:spacing w:val="3"/>
        </w:rPr>
        <w:t xml:space="preserve"> </w:t>
      </w:r>
      <w:r>
        <w:t>формулировать</w:t>
      </w:r>
      <w:r>
        <w:rPr>
          <w:spacing w:val="-2"/>
        </w:rPr>
        <w:t xml:space="preserve"> </w:t>
      </w:r>
      <w:r>
        <w:t>выводы</w:t>
      </w:r>
      <w:r>
        <w:rPr>
          <w:spacing w:val="1"/>
        </w:rPr>
        <w:t xml:space="preserve"> </w:t>
      </w:r>
      <w:r>
        <w:t>и заключения;</w:t>
      </w:r>
    </w:p>
    <w:p w:rsidR="00347E9B" w:rsidRDefault="00757747">
      <w:pPr>
        <w:pStyle w:val="a4"/>
        <w:spacing w:before="1" w:line="360" w:lineRule="auto"/>
        <w:ind w:right="493"/>
      </w:pPr>
      <w:r>
        <w:t>применять</w:t>
      </w:r>
      <w:r>
        <w:rPr>
          <w:spacing w:val="1"/>
        </w:rPr>
        <w:t xml:space="preserve"> </w:t>
      </w:r>
      <w:r>
        <w:t>схемно-модельные</w:t>
      </w:r>
      <w:r>
        <w:rPr>
          <w:spacing w:val="1"/>
        </w:rPr>
        <w:t xml:space="preserve"> </w:t>
      </w:r>
      <w:r>
        <w:t>средства</w:t>
      </w:r>
      <w:r>
        <w:rPr>
          <w:spacing w:val="1"/>
        </w:rPr>
        <w:t xml:space="preserve"> </w:t>
      </w:r>
      <w:r>
        <w:t>для</w:t>
      </w:r>
      <w:r>
        <w:rPr>
          <w:spacing w:val="1"/>
        </w:rPr>
        <w:t xml:space="preserve"> </w:t>
      </w:r>
      <w:r>
        <w:t>представления</w:t>
      </w:r>
      <w:r>
        <w:rPr>
          <w:spacing w:val="1"/>
        </w:rPr>
        <w:t xml:space="preserve"> </w:t>
      </w:r>
      <w:r>
        <w:t>существенных связей и отношений в изучаемых биологических объектах, а</w:t>
      </w:r>
      <w:r>
        <w:rPr>
          <w:spacing w:val="1"/>
        </w:rPr>
        <w:t xml:space="preserve"> </w:t>
      </w:r>
      <w:r>
        <w:t>также</w:t>
      </w:r>
      <w:r>
        <w:rPr>
          <w:spacing w:val="1"/>
        </w:rPr>
        <w:t xml:space="preserve"> </w:t>
      </w:r>
      <w:r>
        <w:t>противоречий</w:t>
      </w:r>
      <w:r>
        <w:rPr>
          <w:spacing w:val="1"/>
        </w:rPr>
        <w:t xml:space="preserve"> </w:t>
      </w:r>
      <w:r>
        <w:t>разного</w:t>
      </w:r>
      <w:r>
        <w:rPr>
          <w:spacing w:val="1"/>
        </w:rPr>
        <w:t xml:space="preserve"> </w:t>
      </w:r>
      <w:r>
        <w:t>рода,</w:t>
      </w:r>
      <w:r>
        <w:rPr>
          <w:spacing w:val="1"/>
        </w:rPr>
        <w:t xml:space="preserve"> </w:t>
      </w:r>
      <w:r>
        <w:t>выявленных</w:t>
      </w:r>
      <w:r>
        <w:rPr>
          <w:spacing w:val="1"/>
        </w:rPr>
        <w:t xml:space="preserve"> </w:t>
      </w:r>
      <w:r>
        <w:t>в</w:t>
      </w:r>
      <w:r>
        <w:rPr>
          <w:spacing w:val="71"/>
        </w:rPr>
        <w:t xml:space="preserve"> </w:t>
      </w:r>
      <w:r>
        <w:t>различных</w:t>
      </w:r>
      <w:r>
        <w:rPr>
          <w:spacing w:val="-67"/>
        </w:rPr>
        <w:t xml:space="preserve"> </w:t>
      </w:r>
      <w:r>
        <w:t>информационных</w:t>
      </w:r>
      <w:r>
        <w:rPr>
          <w:spacing w:val="-4"/>
        </w:rPr>
        <w:t xml:space="preserve"> </w:t>
      </w:r>
      <w:r>
        <w:t>источниках;</w:t>
      </w:r>
    </w:p>
    <w:p w:rsidR="00347E9B" w:rsidRDefault="00757747">
      <w:pPr>
        <w:pStyle w:val="a4"/>
        <w:spacing w:line="362" w:lineRule="auto"/>
        <w:ind w:right="492"/>
      </w:pPr>
      <w:r>
        <w:t>разрабатывать план решения проблемы с учётом анализа имеющихся</w:t>
      </w:r>
      <w:r>
        <w:rPr>
          <w:spacing w:val="1"/>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spacing w:line="357" w:lineRule="auto"/>
        <w:ind w:right="499"/>
      </w:pPr>
      <w:r>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w:t>
      </w:r>
      <w:r>
        <w:rPr>
          <w:spacing w:val="-2"/>
        </w:rPr>
        <w:t xml:space="preserve"> </w:t>
      </w:r>
      <w:r>
        <w:t>целям,</w:t>
      </w:r>
      <w:r>
        <w:rPr>
          <w:spacing w:val="2"/>
        </w:rPr>
        <w:t xml:space="preserve"> </w:t>
      </w:r>
      <w:r>
        <w:t>оценивать</w:t>
      </w:r>
      <w:r>
        <w:rPr>
          <w:spacing w:val="-2"/>
        </w:rPr>
        <w:t xml:space="preserve"> </w:t>
      </w:r>
      <w:r>
        <w:t>риски последствий</w:t>
      </w:r>
      <w:r>
        <w:rPr>
          <w:spacing w:val="-1"/>
        </w:rPr>
        <w:t xml:space="preserve"> </w:t>
      </w:r>
      <w:r>
        <w:t>деятельности;</w:t>
      </w:r>
    </w:p>
    <w:p w:rsidR="00347E9B" w:rsidRDefault="00757747">
      <w:pPr>
        <w:pStyle w:val="a4"/>
        <w:spacing w:before="2" w:line="362" w:lineRule="auto"/>
        <w:ind w:right="500"/>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3"/>
        </w:rPr>
        <w:t xml:space="preserve"> </w:t>
      </w:r>
      <w:r>
        <w:t>и комбинированного взаимодействия;</w:t>
      </w:r>
    </w:p>
    <w:p w:rsidR="00347E9B" w:rsidRDefault="00757747">
      <w:pPr>
        <w:pStyle w:val="a4"/>
        <w:spacing w:line="314" w:lineRule="exact"/>
        <w:ind w:left="1330" w:firstLine="0"/>
      </w:pPr>
      <w:r>
        <w:t>развивать</w:t>
      </w:r>
      <w:r>
        <w:rPr>
          <w:spacing w:val="-7"/>
        </w:rPr>
        <w:t xml:space="preserve"> </w:t>
      </w:r>
      <w:r>
        <w:t>креативное</w:t>
      </w:r>
      <w:r>
        <w:rPr>
          <w:spacing w:val="-3"/>
        </w:rPr>
        <w:t xml:space="preserve"> </w:t>
      </w:r>
      <w:r>
        <w:t>мышление</w:t>
      </w:r>
      <w:r>
        <w:rPr>
          <w:spacing w:val="-4"/>
        </w:rPr>
        <w:t xml:space="preserve"> </w:t>
      </w:r>
      <w:r>
        <w:t>при</w:t>
      </w:r>
      <w:r>
        <w:rPr>
          <w:spacing w:val="-4"/>
        </w:rPr>
        <w:t xml:space="preserve"> </w:t>
      </w:r>
      <w:r>
        <w:t>решении</w:t>
      </w:r>
      <w:r>
        <w:rPr>
          <w:spacing w:val="-4"/>
        </w:rPr>
        <w:t xml:space="preserve"> </w:t>
      </w:r>
      <w:r>
        <w:t>жизненных</w:t>
      </w:r>
      <w:r>
        <w:rPr>
          <w:spacing w:val="-8"/>
        </w:rPr>
        <w:t xml:space="preserve"> </w:t>
      </w:r>
      <w:r>
        <w:t>проблем;</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rsidP="00026C5F">
      <w:pPr>
        <w:pStyle w:val="a5"/>
        <w:numPr>
          <w:ilvl w:val="0"/>
          <w:numId w:val="87"/>
        </w:numPr>
        <w:tabs>
          <w:tab w:val="left" w:pos="1633"/>
        </w:tabs>
        <w:spacing w:before="67"/>
        <w:rPr>
          <w:sz w:val="28"/>
        </w:rPr>
      </w:pPr>
      <w:r>
        <w:rPr>
          <w:sz w:val="28"/>
        </w:rPr>
        <w:lastRenderedPageBreak/>
        <w:t>базовые</w:t>
      </w:r>
      <w:r>
        <w:rPr>
          <w:spacing w:val="-6"/>
          <w:sz w:val="28"/>
        </w:rPr>
        <w:t xml:space="preserve"> </w:t>
      </w:r>
      <w:r>
        <w:rPr>
          <w:sz w:val="28"/>
        </w:rPr>
        <w:t>исследовательские</w:t>
      </w:r>
      <w:r>
        <w:rPr>
          <w:spacing w:val="-6"/>
          <w:sz w:val="28"/>
        </w:rPr>
        <w:t xml:space="preserve"> </w:t>
      </w:r>
      <w:r>
        <w:rPr>
          <w:sz w:val="28"/>
        </w:rPr>
        <w:t>действия:</w:t>
      </w:r>
    </w:p>
    <w:p w:rsidR="00347E9B" w:rsidRDefault="00757747">
      <w:pPr>
        <w:pStyle w:val="a4"/>
        <w:spacing w:before="163" w:line="360" w:lineRule="auto"/>
        <w:ind w:right="493"/>
      </w:pPr>
      <w:r>
        <w:t>владеть</w:t>
      </w:r>
      <w:r>
        <w:rPr>
          <w:spacing w:val="1"/>
        </w:rPr>
        <w:t xml:space="preserve"> </w:t>
      </w:r>
      <w:r>
        <w:t>навыками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1"/>
        </w:rPr>
        <w:t xml:space="preserve"> </w:t>
      </w:r>
      <w:r>
        <w:t>деятельности, навыками разрешения проблем, способностью и готовностью к</w:t>
      </w:r>
      <w:r>
        <w:rPr>
          <w:spacing w:val="-67"/>
        </w:rPr>
        <w:t xml:space="preserve"> </w:t>
      </w:r>
      <w:r>
        <w:t>самостоятельному поиску методов решения практических задач, применению</w:t>
      </w:r>
      <w:r>
        <w:rPr>
          <w:spacing w:val="-67"/>
        </w:rPr>
        <w:t xml:space="preserve"> </w:t>
      </w:r>
      <w:r>
        <w:t>различных</w:t>
      </w:r>
      <w:r>
        <w:rPr>
          <w:spacing w:val="-4"/>
        </w:rPr>
        <w:t xml:space="preserve"> </w:t>
      </w:r>
      <w:r>
        <w:t>методов познания;</w:t>
      </w:r>
    </w:p>
    <w:p w:rsidR="00347E9B" w:rsidRDefault="00757747">
      <w:pPr>
        <w:pStyle w:val="a4"/>
        <w:spacing w:line="362" w:lineRule="auto"/>
        <w:ind w:right="496"/>
      </w:pPr>
      <w:r>
        <w:t>использовать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учебных</w:t>
      </w:r>
      <w:r>
        <w:rPr>
          <w:spacing w:val="1"/>
        </w:rPr>
        <w:t xml:space="preserve"> </w:t>
      </w:r>
      <w:r>
        <w:t>ситуациях,</w:t>
      </w:r>
      <w:r>
        <w:rPr>
          <w:spacing w:val="1"/>
        </w:rPr>
        <w:t xml:space="preserve"> </w:t>
      </w:r>
      <w:r>
        <w:t>в</w:t>
      </w:r>
      <w:r>
        <w:rPr>
          <w:spacing w:val="-2"/>
        </w:rPr>
        <w:t xml:space="preserve"> </w:t>
      </w:r>
      <w:r>
        <w:t>том</w:t>
      </w:r>
      <w:r>
        <w:rPr>
          <w:spacing w:val="-1"/>
        </w:rPr>
        <w:t xml:space="preserve"> </w:t>
      </w:r>
      <w:r>
        <w:t>числе при</w:t>
      </w:r>
      <w:r>
        <w:rPr>
          <w:spacing w:val="-2"/>
        </w:rPr>
        <w:t xml:space="preserve"> </w:t>
      </w:r>
      <w:r>
        <w:t>создании</w:t>
      </w:r>
      <w:r>
        <w:rPr>
          <w:spacing w:val="10"/>
        </w:rPr>
        <w:t xml:space="preserve"> </w:t>
      </w:r>
      <w:r>
        <w:t>учебных</w:t>
      </w:r>
      <w:r>
        <w:rPr>
          <w:spacing w:val="-6"/>
        </w:rPr>
        <w:t xml:space="preserve"> </w:t>
      </w:r>
      <w:r>
        <w:t>и</w:t>
      </w:r>
      <w:r>
        <w:rPr>
          <w:spacing w:val="-1"/>
        </w:rPr>
        <w:t xml:space="preserve"> </w:t>
      </w:r>
      <w:r>
        <w:t>социальных</w:t>
      </w:r>
      <w:r>
        <w:rPr>
          <w:spacing w:val="-5"/>
        </w:rPr>
        <w:t xml:space="preserve"> </w:t>
      </w:r>
      <w:r>
        <w:t>проектов;</w:t>
      </w:r>
    </w:p>
    <w:p w:rsidR="00347E9B" w:rsidRDefault="00757747">
      <w:pPr>
        <w:pStyle w:val="a4"/>
        <w:spacing w:line="362" w:lineRule="auto"/>
        <w:ind w:right="497"/>
      </w:pPr>
      <w:r>
        <w:t>формировать научный тип мышления, владеть научной терминологией,</w:t>
      </w:r>
      <w:r>
        <w:rPr>
          <w:spacing w:val="-67"/>
        </w:rPr>
        <w:t xml:space="preserve"> </w:t>
      </w:r>
      <w:r>
        <w:t>ключевыми понятиями</w:t>
      </w:r>
      <w:r>
        <w:rPr>
          <w:spacing w:val="1"/>
        </w:rPr>
        <w:t xml:space="preserve"> </w:t>
      </w:r>
      <w:r>
        <w:t>и</w:t>
      </w:r>
      <w:r>
        <w:rPr>
          <w:spacing w:val="1"/>
        </w:rPr>
        <w:t xml:space="preserve"> </w:t>
      </w:r>
      <w:r>
        <w:t>методами;</w:t>
      </w:r>
    </w:p>
    <w:p w:rsidR="00347E9B" w:rsidRDefault="00757747">
      <w:pPr>
        <w:pStyle w:val="a4"/>
        <w:spacing w:line="362"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60" w:lineRule="auto"/>
        <w:ind w:right="497"/>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2"/>
        </w:rPr>
        <w:t xml:space="preserve"> </w:t>
      </w:r>
      <w:r>
        <w:t>задавать</w:t>
      </w:r>
      <w:r>
        <w:rPr>
          <w:spacing w:val="-3"/>
        </w:rPr>
        <w:t xml:space="preserve"> </w:t>
      </w:r>
      <w:r>
        <w:t>параметры и</w:t>
      </w:r>
      <w:r>
        <w:rPr>
          <w:spacing w:val="-1"/>
        </w:rPr>
        <w:t xml:space="preserve"> </w:t>
      </w:r>
      <w:r>
        <w:t>критерии решения;</w:t>
      </w:r>
    </w:p>
    <w:p w:rsidR="00347E9B" w:rsidRDefault="00757747">
      <w:pPr>
        <w:pStyle w:val="a4"/>
        <w:spacing w:line="362"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left="1330" w:right="483" w:firstLine="0"/>
      </w:pPr>
      <w:r>
        <w:t>давать оценку новым ситуациям, оценивать приобретённый опыт;</w:t>
      </w:r>
      <w:r>
        <w:rPr>
          <w:spacing w:val="1"/>
        </w:rPr>
        <w:t xml:space="preserve"> </w:t>
      </w:r>
      <w:r>
        <w:t>осуществлять</w:t>
      </w:r>
      <w:r>
        <w:rPr>
          <w:spacing w:val="56"/>
        </w:rPr>
        <w:t xml:space="preserve"> </w:t>
      </w:r>
      <w:r>
        <w:t>целенаправленный</w:t>
      </w:r>
      <w:r>
        <w:rPr>
          <w:spacing w:val="59"/>
        </w:rPr>
        <w:t xml:space="preserve"> </w:t>
      </w:r>
      <w:r>
        <w:t>поиск</w:t>
      </w:r>
      <w:r>
        <w:rPr>
          <w:spacing w:val="63"/>
        </w:rPr>
        <w:t xml:space="preserve"> </w:t>
      </w:r>
      <w:r>
        <w:t>переноса</w:t>
      </w:r>
      <w:r>
        <w:rPr>
          <w:spacing w:val="60"/>
        </w:rPr>
        <w:t xml:space="preserve"> </w:t>
      </w:r>
      <w:r>
        <w:t>средств</w:t>
      </w:r>
      <w:r>
        <w:rPr>
          <w:spacing w:val="68"/>
        </w:rPr>
        <w:t xml:space="preserve"> </w:t>
      </w:r>
      <w:r>
        <w:t>и</w:t>
      </w:r>
      <w:r>
        <w:rPr>
          <w:spacing w:val="59"/>
        </w:rPr>
        <w:t xml:space="preserve"> </w:t>
      </w:r>
      <w:r>
        <w:t>способов</w:t>
      </w:r>
    </w:p>
    <w:p w:rsidR="00347E9B" w:rsidRDefault="00757747">
      <w:pPr>
        <w:pStyle w:val="a4"/>
        <w:spacing w:line="320" w:lineRule="exact"/>
        <w:ind w:firstLine="0"/>
      </w:pPr>
      <w:r>
        <w:t>действия</w:t>
      </w:r>
      <w:r>
        <w:rPr>
          <w:spacing w:val="-6"/>
        </w:rPr>
        <w:t xml:space="preserve"> </w:t>
      </w:r>
      <w:r>
        <w:t>в</w:t>
      </w:r>
      <w:r>
        <w:rPr>
          <w:spacing w:val="-7"/>
        </w:rPr>
        <w:t xml:space="preserve"> </w:t>
      </w:r>
      <w:r>
        <w:t>профессиональную</w:t>
      </w:r>
      <w:r>
        <w:rPr>
          <w:spacing w:val="-7"/>
        </w:rPr>
        <w:t xml:space="preserve"> </w:t>
      </w:r>
      <w:r>
        <w:t>среду;</w:t>
      </w:r>
    </w:p>
    <w:p w:rsidR="00347E9B" w:rsidRDefault="00757747">
      <w:pPr>
        <w:pStyle w:val="a4"/>
        <w:spacing w:before="126" w:line="362" w:lineRule="auto"/>
        <w:jc w:val="left"/>
      </w:pPr>
      <w:r>
        <w:t>уметь</w:t>
      </w:r>
      <w:r>
        <w:rPr>
          <w:spacing w:val="54"/>
        </w:rPr>
        <w:t xml:space="preserve"> </w:t>
      </w:r>
      <w:r>
        <w:t>переносить</w:t>
      </w:r>
      <w:r>
        <w:rPr>
          <w:spacing w:val="54"/>
        </w:rPr>
        <w:t xml:space="preserve"> </w:t>
      </w:r>
      <w:r>
        <w:t>знания</w:t>
      </w:r>
      <w:r>
        <w:rPr>
          <w:spacing w:val="57"/>
        </w:rPr>
        <w:t xml:space="preserve"> </w:t>
      </w:r>
      <w:r>
        <w:t>в</w:t>
      </w:r>
      <w:r>
        <w:rPr>
          <w:spacing w:val="55"/>
        </w:rPr>
        <w:t xml:space="preserve"> </w:t>
      </w:r>
      <w:r>
        <w:t>познавательную</w:t>
      </w:r>
      <w:r>
        <w:rPr>
          <w:spacing w:val="55"/>
        </w:rPr>
        <w:t xml:space="preserve"> </w:t>
      </w:r>
      <w:r>
        <w:t>и</w:t>
      </w:r>
      <w:r>
        <w:rPr>
          <w:spacing w:val="56"/>
        </w:rPr>
        <w:t xml:space="preserve"> </w:t>
      </w:r>
      <w:r>
        <w:t>практическую</w:t>
      </w:r>
      <w:r>
        <w:rPr>
          <w:spacing w:val="55"/>
        </w:rPr>
        <w:t xml:space="preserve"> </w:t>
      </w:r>
      <w:r>
        <w:t>области</w:t>
      </w:r>
      <w:r>
        <w:rPr>
          <w:spacing w:val="-67"/>
        </w:rPr>
        <w:t xml:space="preserve"> </w:t>
      </w:r>
      <w:r>
        <w:t>жизнедеятельности;</w:t>
      </w:r>
    </w:p>
    <w:p w:rsidR="00347E9B" w:rsidRDefault="00757747">
      <w:pPr>
        <w:pStyle w:val="a4"/>
        <w:spacing w:line="314" w:lineRule="exact"/>
        <w:ind w:left="1330" w:firstLine="0"/>
        <w:jc w:val="left"/>
      </w:pPr>
      <w:r>
        <w:t>уметь</w:t>
      </w:r>
      <w:r>
        <w:rPr>
          <w:spacing w:val="-6"/>
        </w:rPr>
        <w:t xml:space="preserve"> </w:t>
      </w:r>
      <w:r>
        <w:t>интегрировать</w:t>
      </w:r>
      <w:r>
        <w:rPr>
          <w:spacing w:val="-6"/>
        </w:rPr>
        <w:t xml:space="preserve"> </w:t>
      </w:r>
      <w:r>
        <w:t>знания</w:t>
      </w:r>
      <w:r>
        <w:rPr>
          <w:spacing w:val="-2"/>
        </w:rPr>
        <w:t xml:space="preserve"> </w:t>
      </w:r>
      <w:r>
        <w:t>из</w:t>
      </w:r>
      <w:r>
        <w:rPr>
          <w:spacing w:val="-3"/>
        </w:rPr>
        <w:t xml:space="preserve"> </w:t>
      </w:r>
      <w:r>
        <w:t>разных</w:t>
      </w:r>
      <w:r>
        <w:rPr>
          <w:spacing w:val="-8"/>
        </w:rPr>
        <w:t xml:space="preserve"> </w:t>
      </w:r>
      <w:r>
        <w:t>предметных</w:t>
      </w:r>
      <w:r>
        <w:rPr>
          <w:spacing w:val="-7"/>
        </w:rPr>
        <w:t xml:space="preserve"> </w:t>
      </w:r>
      <w:r>
        <w:t>областей;</w:t>
      </w:r>
    </w:p>
    <w:p w:rsidR="00347E9B" w:rsidRDefault="00757747">
      <w:pPr>
        <w:pStyle w:val="a4"/>
        <w:spacing w:before="163" w:line="362" w:lineRule="auto"/>
        <w:jc w:val="left"/>
      </w:pPr>
      <w:r>
        <w:t>выдвигать</w:t>
      </w:r>
      <w:r>
        <w:rPr>
          <w:spacing w:val="27"/>
        </w:rPr>
        <w:t xml:space="preserve"> </w:t>
      </w:r>
      <w:r>
        <w:t>новые</w:t>
      </w:r>
      <w:r>
        <w:rPr>
          <w:spacing w:val="31"/>
        </w:rPr>
        <w:t xml:space="preserve"> </w:t>
      </w:r>
      <w:r>
        <w:t>идеи,</w:t>
      </w:r>
      <w:r>
        <w:rPr>
          <w:spacing w:val="31"/>
        </w:rPr>
        <w:t xml:space="preserve"> </w:t>
      </w:r>
      <w:r>
        <w:t>предлагать</w:t>
      </w:r>
      <w:r>
        <w:rPr>
          <w:spacing w:val="28"/>
        </w:rPr>
        <w:t xml:space="preserve"> </w:t>
      </w:r>
      <w:r>
        <w:t>оригинальные</w:t>
      </w:r>
      <w:r>
        <w:rPr>
          <w:spacing w:val="31"/>
        </w:rPr>
        <w:t xml:space="preserve"> </w:t>
      </w:r>
      <w:r>
        <w:t>подходы</w:t>
      </w:r>
      <w:r>
        <w:rPr>
          <w:spacing w:val="30"/>
        </w:rPr>
        <w:t xml:space="preserve"> </w:t>
      </w:r>
      <w:r>
        <w:t>и</w:t>
      </w:r>
      <w:r>
        <w:rPr>
          <w:spacing w:val="29"/>
        </w:rPr>
        <w:t xml:space="preserve"> </w:t>
      </w:r>
      <w:r>
        <w:t>решения,</w:t>
      </w:r>
      <w:r>
        <w:rPr>
          <w:spacing w:val="-67"/>
        </w:rPr>
        <w:t xml:space="preserve"> </w:t>
      </w:r>
      <w:r>
        <w:t>ставить</w:t>
      </w:r>
      <w:r>
        <w:rPr>
          <w:spacing w:val="-4"/>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w:t>
      </w:r>
      <w:r>
        <w:rPr>
          <w:spacing w:val="-1"/>
        </w:rPr>
        <w:t xml:space="preserve"> </w:t>
      </w:r>
      <w:r>
        <w:t>альтернативные решения;</w:t>
      </w:r>
    </w:p>
    <w:p w:rsidR="00347E9B" w:rsidRDefault="00757747" w:rsidP="00026C5F">
      <w:pPr>
        <w:pStyle w:val="a5"/>
        <w:numPr>
          <w:ilvl w:val="0"/>
          <w:numId w:val="87"/>
        </w:numPr>
        <w:tabs>
          <w:tab w:val="left" w:pos="1633"/>
        </w:tabs>
        <w:spacing w:line="314" w:lineRule="exact"/>
        <w:rPr>
          <w:sz w:val="28"/>
        </w:rPr>
      </w:pPr>
      <w:r>
        <w:rPr>
          <w:sz w:val="28"/>
        </w:rPr>
        <w:t>работа</w:t>
      </w:r>
      <w:r>
        <w:rPr>
          <w:spacing w:val="-2"/>
          <w:sz w:val="28"/>
        </w:rPr>
        <w:t xml:space="preserve"> </w:t>
      </w:r>
      <w:r>
        <w:rPr>
          <w:sz w:val="28"/>
        </w:rPr>
        <w:t>с</w:t>
      </w:r>
      <w:r>
        <w:rPr>
          <w:spacing w:val="-2"/>
          <w:sz w:val="28"/>
        </w:rPr>
        <w:t xml:space="preserve"> </w:t>
      </w:r>
      <w:r>
        <w:rPr>
          <w:sz w:val="28"/>
        </w:rPr>
        <w:t>информацией:</w:t>
      </w:r>
    </w:p>
    <w:p w:rsidR="00347E9B" w:rsidRDefault="00757747">
      <w:pPr>
        <w:pStyle w:val="a4"/>
        <w:spacing w:before="164" w:line="360" w:lineRule="auto"/>
        <w:ind w:right="490"/>
      </w:pP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71"/>
        </w:rPr>
        <w:t xml:space="preserve"> </w:t>
      </w:r>
      <w:r>
        <w:t>(тексте</w:t>
      </w:r>
      <w:r>
        <w:rPr>
          <w:spacing w:val="1"/>
        </w:rPr>
        <w:t xml:space="preserve"> </w:t>
      </w:r>
      <w:r>
        <w:t>учебного пособия, научно-популярной литературе, биологических словарях и</w:t>
      </w:r>
      <w:r>
        <w:rPr>
          <w:spacing w:val="-67"/>
        </w:rPr>
        <w:t xml:space="preserve"> </w:t>
      </w:r>
      <w:r>
        <w:t>справочниках,</w:t>
      </w:r>
      <w:r>
        <w:rPr>
          <w:spacing w:val="14"/>
        </w:rPr>
        <w:t xml:space="preserve"> </w:t>
      </w:r>
      <w:r>
        <w:t>компьютерных</w:t>
      </w:r>
      <w:r>
        <w:rPr>
          <w:spacing w:val="7"/>
        </w:rPr>
        <w:t xml:space="preserve"> </w:t>
      </w:r>
      <w:r>
        <w:t>базах</w:t>
      </w:r>
      <w:r>
        <w:rPr>
          <w:spacing w:val="7"/>
        </w:rPr>
        <w:t xml:space="preserve"> </w:t>
      </w:r>
      <w:r>
        <w:t>данных,</w:t>
      </w:r>
      <w:r>
        <w:rPr>
          <w:spacing w:val="14"/>
        </w:rPr>
        <w:t xml:space="preserve"> </w:t>
      </w:r>
      <w:r>
        <w:t>в</w:t>
      </w:r>
      <w:r>
        <w:rPr>
          <w:spacing w:val="10"/>
        </w:rPr>
        <w:t xml:space="preserve"> </w:t>
      </w:r>
      <w:r>
        <w:t>Интернете),</w:t>
      </w:r>
      <w:r>
        <w:rPr>
          <w:spacing w:val="14"/>
        </w:rPr>
        <w:t xml:space="preserve"> </w:t>
      </w:r>
      <w:r>
        <w:t>анализировать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9" w:firstLine="0"/>
      </w:pPr>
      <w:r>
        <w:lastRenderedPageBreak/>
        <w:t>информацию различных видов и форм представления, критически оценивать</w:t>
      </w:r>
      <w:r>
        <w:rPr>
          <w:spacing w:val="1"/>
        </w:rPr>
        <w:t xml:space="preserve"> </w:t>
      </w:r>
      <w:r>
        <w:t>её</w:t>
      </w:r>
      <w:r>
        <w:rPr>
          <w:spacing w:val="1"/>
        </w:rPr>
        <w:t xml:space="preserve"> </w:t>
      </w:r>
      <w:r>
        <w:t>достоверность</w:t>
      </w:r>
      <w:r>
        <w:rPr>
          <w:spacing w:val="1"/>
        </w:rPr>
        <w:t xml:space="preserve"> </w:t>
      </w:r>
      <w:r>
        <w:t>и</w:t>
      </w:r>
      <w:r>
        <w:rPr>
          <w:spacing w:val="1"/>
        </w:rPr>
        <w:t xml:space="preserve"> </w:t>
      </w:r>
      <w:r>
        <w:t>непротиворечивость;</w:t>
      </w:r>
    </w:p>
    <w:p w:rsidR="00347E9B" w:rsidRDefault="00757747">
      <w:pPr>
        <w:pStyle w:val="a4"/>
        <w:spacing w:line="362" w:lineRule="auto"/>
        <w:ind w:right="486"/>
      </w:pPr>
      <w:r>
        <w:t>формулировать запросы и применять различные методы при поиске и</w:t>
      </w:r>
      <w:r>
        <w:rPr>
          <w:spacing w:val="1"/>
        </w:rPr>
        <w:t xml:space="preserve"> </w:t>
      </w:r>
      <w:r>
        <w:t>отборе биологической информации, необходимой для выполнения учебных</w:t>
      </w:r>
      <w:r>
        <w:rPr>
          <w:spacing w:val="1"/>
        </w:rPr>
        <w:t xml:space="preserve"> </w:t>
      </w:r>
      <w:r>
        <w:t>задач;</w:t>
      </w:r>
    </w:p>
    <w:p w:rsidR="00347E9B" w:rsidRDefault="00757747">
      <w:pPr>
        <w:pStyle w:val="a4"/>
        <w:spacing w:line="362" w:lineRule="auto"/>
        <w:ind w:right="486"/>
      </w:pPr>
      <w:r>
        <w:t>приобретать</w:t>
      </w:r>
      <w:r>
        <w:rPr>
          <w:spacing w:val="1"/>
        </w:rPr>
        <w:t xml:space="preserve"> </w:t>
      </w:r>
      <w:r>
        <w:t>опыт</w:t>
      </w:r>
      <w:r>
        <w:rPr>
          <w:spacing w:val="1"/>
        </w:rPr>
        <w:t xml:space="preserve"> </w:t>
      </w:r>
      <w:r>
        <w:t>использования</w:t>
      </w:r>
      <w:r>
        <w:rPr>
          <w:spacing w:val="1"/>
        </w:rPr>
        <w:t xml:space="preserve"> </w:t>
      </w:r>
      <w:r>
        <w:t>информационно-коммуникативных</w:t>
      </w:r>
      <w:r>
        <w:rPr>
          <w:spacing w:val="1"/>
        </w:rPr>
        <w:t xml:space="preserve"> </w:t>
      </w:r>
      <w:r>
        <w:t>технологий, совершенствовать культуру активного использования различных</w:t>
      </w:r>
      <w:r>
        <w:rPr>
          <w:spacing w:val="-67"/>
        </w:rPr>
        <w:t xml:space="preserve"> </w:t>
      </w:r>
      <w:r>
        <w:t>поисковых</w:t>
      </w:r>
      <w:r>
        <w:rPr>
          <w:spacing w:val="-4"/>
        </w:rPr>
        <w:t xml:space="preserve"> </w:t>
      </w:r>
      <w:r>
        <w:t>систем;</w:t>
      </w:r>
    </w:p>
    <w:p w:rsidR="00347E9B" w:rsidRDefault="00757747">
      <w:pPr>
        <w:pStyle w:val="a4"/>
        <w:spacing w:line="360" w:lineRule="auto"/>
        <w:ind w:right="496"/>
      </w:pPr>
      <w:r>
        <w:t>самостоятельно</w:t>
      </w:r>
      <w:r>
        <w:rPr>
          <w:spacing w:val="1"/>
        </w:rPr>
        <w:t xml:space="preserve"> </w:t>
      </w:r>
      <w:r>
        <w:t>выбирать</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биологической</w:t>
      </w:r>
      <w:r>
        <w:rPr>
          <w:spacing w:val="20"/>
        </w:rPr>
        <w:t xml:space="preserve"> </w:t>
      </w:r>
      <w:r>
        <w:t>информации</w:t>
      </w:r>
      <w:r>
        <w:rPr>
          <w:spacing w:val="20"/>
        </w:rPr>
        <w:t xml:space="preserve"> </w:t>
      </w:r>
      <w:r>
        <w:t>(схемы,</w:t>
      </w:r>
      <w:r>
        <w:rPr>
          <w:spacing w:val="22"/>
        </w:rPr>
        <w:t xml:space="preserve"> </w:t>
      </w:r>
      <w:r>
        <w:t>графики,</w:t>
      </w:r>
      <w:r>
        <w:rPr>
          <w:spacing w:val="23"/>
        </w:rPr>
        <w:t xml:space="preserve"> </w:t>
      </w:r>
      <w:r>
        <w:t>диаграммы,</w:t>
      </w:r>
      <w:r>
        <w:rPr>
          <w:spacing w:val="18"/>
        </w:rPr>
        <w:t xml:space="preserve"> </w:t>
      </w:r>
      <w:r>
        <w:t>таблицы,</w:t>
      </w:r>
      <w:r>
        <w:rPr>
          <w:spacing w:val="22"/>
        </w:rPr>
        <w:t xml:space="preserve"> </w:t>
      </w:r>
      <w:r>
        <w:t>рисунки</w:t>
      </w:r>
      <w:r>
        <w:rPr>
          <w:spacing w:val="-67"/>
        </w:rPr>
        <w:t xml:space="preserve"> </w:t>
      </w:r>
      <w:r>
        <w:t>и другое);</w:t>
      </w:r>
    </w:p>
    <w:p w:rsidR="00347E9B" w:rsidRDefault="00757747">
      <w:pPr>
        <w:pStyle w:val="a4"/>
        <w:spacing w:line="360" w:lineRule="auto"/>
        <w:ind w:right="495"/>
      </w:pPr>
      <w:r>
        <w:t>использовать</w:t>
      </w:r>
      <w:r>
        <w:rPr>
          <w:spacing w:val="1"/>
        </w:rPr>
        <w:t xml:space="preserve"> </w:t>
      </w:r>
      <w:r>
        <w:t>научный</w:t>
      </w:r>
      <w:r>
        <w:rPr>
          <w:spacing w:val="1"/>
        </w:rPr>
        <w:t xml:space="preserve"> </w:t>
      </w:r>
      <w:r>
        <w:t>язык</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биологической</w:t>
      </w:r>
      <w:r>
        <w:rPr>
          <w:spacing w:val="1"/>
        </w:rPr>
        <w:t xml:space="preserve"> </w:t>
      </w:r>
      <w:r>
        <w:t>информацией:</w:t>
      </w:r>
      <w:r>
        <w:rPr>
          <w:spacing w:val="1"/>
        </w:rPr>
        <w:t xml:space="preserve"> </w:t>
      </w:r>
      <w:r>
        <w:t>применять</w:t>
      </w:r>
      <w:r>
        <w:rPr>
          <w:spacing w:val="1"/>
        </w:rPr>
        <w:t xml:space="preserve"> </w:t>
      </w:r>
      <w:r>
        <w:t>химические,</w:t>
      </w:r>
      <w:r>
        <w:rPr>
          <w:spacing w:val="1"/>
        </w:rPr>
        <w:t xml:space="preserve"> </w:t>
      </w:r>
      <w:r>
        <w:t>физические</w:t>
      </w:r>
      <w:r>
        <w:rPr>
          <w:spacing w:val="1"/>
        </w:rPr>
        <w:t xml:space="preserve"> </w:t>
      </w:r>
      <w:r>
        <w:t>и</w:t>
      </w:r>
      <w:r>
        <w:rPr>
          <w:spacing w:val="1"/>
        </w:rPr>
        <w:t xml:space="preserve"> </w:t>
      </w:r>
      <w:r>
        <w:t>математические знаки</w:t>
      </w:r>
      <w:r>
        <w:rPr>
          <w:spacing w:val="1"/>
        </w:rPr>
        <w:t xml:space="preserve"> </w:t>
      </w:r>
      <w:r>
        <w:t>и символы, формулы, аббревиатуру, номенклатуру,</w:t>
      </w:r>
      <w:r>
        <w:rPr>
          <w:spacing w:val="1"/>
        </w:rPr>
        <w:t xml:space="preserve"> </w:t>
      </w:r>
      <w:r>
        <w:t>использовать</w:t>
      </w:r>
      <w:r>
        <w:rPr>
          <w:spacing w:val="1"/>
        </w:rPr>
        <w:t xml:space="preserve"> </w:t>
      </w:r>
      <w:r>
        <w:t>и</w:t>
      </w:r>
      <w:r>
        <w:rPr>
          <w:spacing w:val="1"/>
        </w:rPr>
        <w:t xml:space="preserve"> </w:t>
      </w:r>
      <w:r>
        <w:t>преобразовывать</w:t>
      </w:r>
      <w:r>
        <w:rPr>
          <w:spacing w:val="1"/>
        </w:rPr>
        <w:t xml:space="preserve"> </w:t>
      </w:r>
      <w:r>
        <w:t>знаково-символические</w:t>
      </w:r>
      <w:r>
        <w:rPr>
          <w:spacing w:val="1"/>
        </w:rPr>
        <w:t xml:space="preserve"> </w:t>
      </w:r>
      <w:r>
        <w:t>средства</w:t>
      </w:r>
      <w:r>
        <w:rPr>
          <w:spacing w:val="-67"/>
        </w:rPr>
        <w:t xml:space="preserve"> </w:t>
      </w:r>
      <w:r>
        <w:t>наглядности;</w:t>
      </w:r>
    </w:p>
    <w:p w:rsidR="00347E9B" w:rsidRDefault="00757747">
      <w:pPr>
        <w:pStyle w:val="a4"/>
        <w:spacing w:line="362"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15" w:lineRule="exact"/>
        <w:ind w:left="1330" w:firstLine="0"/>
      </w:pPr>
      <w:r>
        <w:t>Овладение</w:t>
      </w:r>
      <w:r>
        <w:rPr>
          <w:spacing w:val="-8"/>
        </w:rPr>
        <w:t xml:space="preserve"> </w:t>
      </w:r>
      <w:r>
        <w:t>универсальными</w:t>
      </w:r>
      <w:r>
        <w:rPr>
          <w:spacing w:val="-8"/>
        </w:rPr>
        <w:t xml:space="preserve"> </w:t>
      </w:r>
      <w:r>
        <w:t>коммуникативными</w:t>
      </w:r>
      <w:r>
        <w:rPr>
          <w:spacing w:val="-8"/>
        </w:rPr>
        <w:t xml:space="preserve"> </w:t>
      </w:r>
      <w:r>
        <w:t>действиями:</w:t>
      </w:r>
    </w:p>
    <w:p w:rsidR="00347E9B" w:rsidRDefault="00757747" w:rsidP="00026C5F">
      <w:pPr>
        <w:pStyle w:val="a5"/>
        <w:numPr>
          <w:ilvl w:val="0"/>
          <w:numId w:val="86"/>
        </w:numPr>
        <w:tabs>
          <w:tab w:val="left" w:pos="1633"/>
        </w:tabs>
        <w:spacing w:before="140"/>
        <w:rPr>
          <w:sz w:val="28"/>
        </w:rPr>
      </w:pPr>
      <w:r>
        <w:rPr>
          <w:sz w:val="28"/>
        </w:rPr>
        <w:t>общение:</w:t>
      </w:r>
    </w:p>
    <w:p w:rsidR="00347E9B" w:rsidRDefault="00757747">
      <w:pPr>
        <w:pStyle w:val="a4"/>
        <w:spacing w:before="164" w:line="360" w:lineRule="auto"/>
        <w:ind w:right="493"/>
      </w:pPr>
      <w:r>
        <w:t>осуществлять</w:t>
      </w:r>
      <w:r>
        <w:rPr>
          <w:spacing w:val="1"/>
        </w:rPr>
        <w:t xml:space="preserve"> </w:t>
      </w:r>
      <w:r>
        <w:t>коммуникации</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жизни,</w:t>
      </w:r>
      <w:r>
        <w:rPr>
          <w:spacing w:val="1"/>
        </w:rPr>
        <w:t xml:space="preserve"> </w:t>
      </w:r>
      <w:r>
        <w:t>активно</w:t>
      </w:r>
      <w:r>
        <w:rPr>
          <w:spacing w:val="1"/>
        </w:rPr>
        <w:t xml:space="preserve"> </w:t>
      </w:r>
      <w:r>
        <w:t>участвовать</w:t>
      </w:r>
      <w:r>
        <w:rPr>
          <w:spacing w:val="1"/>
        </w:rPr>
        <w:t xml:space="preserve"> </w:t>
      </w:r>
      <w:r>
        <w:t>в</w:t>
      </w:r>
      <w:r>
        <w:rPr>
          <w:spacing w:val="1"/>
        </w:rPr>
        <w:t xml:space="preserve"> </w:t>
      </w:r>
      <w:r>
        <w:t>диалоге</w:t>
      </w:r>
      <w:r>
        <w:rPr>
          <w:spacing w:val="1"/>
        </w:rPr>
        <w:t xml:space="preserve"> </w:t>
      </w:r>
      <w:r>
        <w:t>или</w:t>
      </w:r>
      <w:r>
        <w:rPr>
          <w:spacing w:val="1"/>
        </w:rPr>
        <w:t xml:space="preserve"> </w:t>
      </w:r>
      <w:r>
        <w:t>дискуссии</w:t>
      </w:r>
      <w:r>
        <w:rPr>
          <w:spacing w:val="1"/>
        </w:rPr>
        <w:t xml:space="preserve"> </w:t>
      </w:r>
      <w:r>
        <w:t>по</w:t>
      </w:r>
      <w:r>
        <w:rPr>
          <w:spacing w:val="1"/>
        </w:rPr>
        <w:t xml:space="preserve"> </w:t>
      </w:r>
      <w:r>
        <w:t>существу</w:t>
      </w:r>
      <w:r>
        <w:rPr>
          <w:spacing w:val="1"/>
        </w:rPr>
        <w:t xml:space="preserve"> </w:t>
      </w:r>
      <w:r>
        <w:t>обсуждаемой</w:t>
      </w:r>
      <w:r>
        <w:rPr>
          <w:spacing w:val="70"/>
        </w:rPr>
        <w:t xml:space="preserve"> </w:t>
      </w:r>
      <w:r>
        <w:t>темы</w:t>
      </w:r>
      <w:r>
        <w:rPr>
          <w:spacing w:val="1"/>
        </w:rPr>
        <w:t xml:space="preserve"> </w:t>
      </w:r>
      <w:r>
        <w:t>(умение задавать вопросы, высказывать суждения относительно выполнения</w:t>
      </w:r>
      <w:r>
        <w:rPr>
          <w:spacing w:val="1"/>
        </w:rPr>
        <w:t xml:space="preserve"> </w:t>
      </w:r>
      <w:r>
        <w:t>предлагаемой задачи, учитывать интересы и согласованность позиций других</w:t>
      </w:r>
      <w:r>
        <w:rPr>
          <w:spacing w:val="-67"/>
        </w:rPr>
        <w:t xml:space="preserve"> </w:t>
      </w:r>
      <w:r>
        <w:t>участников</w:t>
      </w:r>
      <w:r>
        <w:rPr>
          <w:spacing w:val="-1"/>
        </w:rPr>
        <w:t xml:space="preserve"> </w:t>
      </w:r>
      <w:r>
        <w:t>диалога</w:t>
      </w:r>
      <w:r>
        <w:rPr>
          <w:spacing w:val="5"/>
        </w:rPr>
        <w:t xml:space="preserve"> </w:t>
      </w:r>
      <w:r>
        <w:t>или дискуссии);</w:t>
      </w:r>
    </w:p>
    <w:p w:rsidR="00347E9B" w:rsidRDefault="00757747">
      <w:pPr>
        <w:pStyle w:val="a4"/>
        <w:spacing w:line="360" w:lineRule="auto"/>
        <w:ind w:right="497"/>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предпосылок</w:t>
      </w:r>
      <w:r>
        <w:rPr>
          <w:spacing w:val="1"/>
        </w:rPr>
        <w:t xml:space="preserve"> </w:t>
      </w:r>
      <w:r>
        <w:t>возникновения</w:t>
      </w:r>
      <w:r>
        <w:rPr>
          <w:spacing w:val="1"/>
        </w:rPr>
        <w:t xml:space="preserve"> </w:t>
      </w:r>
      <w:r>
        <w:t>конфликтных</w:t>
      </w:r>
      <w:r>
        <w:rPr>
          <w:spacing w:val="1"/>
        </w:rPr>
        <w:t xml:space="preserve"> </w:t>
      </w:r>
      <w:r>
        <w:t>ситуаций,</w:t>
      </w:r>
      <w:r>
        <w:rPr>
          <w:spacing w:val="1"/>
        </w:rPr>
        <w:t xml:space="preserve"> </w:t>
      </w:r>
      <w:r>
        <w:t>уметь</w:t>
      </w:r>
      <w:r>
        <w:rPr>
          <w:spacing w:val="-2"/>
        </w:rPr>
        <w:t xml:space="preserve"> </w:t>
      </w:r>
      <w:r>
        <w:t>смягчать</w:t>
      </w:r>
      <w:r>
        <w:rPr>
          <w:spacing w:val="-2"/>
        </w:rPr>
        <w:t xml:space="preserve"> </w:t>
      </w:r>
      <w:r>
        <w:t>конфликты</w:t>
      </w:r>
      <w:r>
        <w:rPr>
          <w:spacing w:val="1"/>
        </w:rPr>
        <w:t xml:space="preserve"> </w:t>
      </w:r>
      <w:r>
        <w:t>и вести</w:t>
      </w:r>
      <w:r>
        <w:rPr>
          <w:spacing w:val="1"/>
        </w:rPr>
        <w:t xml:space="preserve"> </w:t>
      </w:r>
      <w:r>
        <w:t>переговоры;</w:t>
      </w:r>
    </w:p>
    <w:p w:rsidR="00347E9B" w:rsidRDefault="00757747">
      <w:pPr>
        <w:pStyle w:val="a4"/>
        <w:spacing w:before="1" w:line="357" w:lineRule="auto"/>
        <w:ind w:right="498"/>
      </w:pPr>
      <w:r>
        <w:t>владеть различными способами общения и взаимодействия, понимать</w:t>
      </w:r>
      <w:r>
        <w:rPr>
          <w:spacing w:val="1"/>
        </w:rPr>
        <w:t xml:space="preserve"> </w:t>
      </w:r>
      <w:r>
        <w:t>намерения</w:t>
      </w:r>
      <w:r>
        <w:rPr>
          <w:spacing w:val="9"/>
        </w:rPr>
        <w:t xml:space="preserve"> </w:t>
      </w:r>
      <w:r>
        <w:t>других</w:t>
      </w:r>
      <w:r>
        <w:rPr>
          <w:spacing w:val="5"/>
        </w:rPr>
        <w:t xml:space="preserve"> </w:t>
      </w:r>
      <w:r>
        <w:t>людей,</w:t>
      </w:r>
      <w:r>
        <w:rPr>
          <w:spacing w:val="10"/>
        </w:rPr>
        <w:t xml:space="preserve"> </w:t>
      </w:r>
      <w:r>
        <w:t>проявлять</w:t>
      </w:r>
      <w:r>
        <w:rPr>
          <w:spacing w:val="11"/>
        </w:rPr>
        <w:t xml:space="preserve"> </w:t>
      </w:r>
      <w:r>
        <w:t>уважительное</w:t>
      </w:r>
      <w:r>
        <w:rPr>
          <w:spacing w:val="10"/>
        </w:rPr>
        <w:t xml:space="preserve"> </w:t>
      </w:r>
      <w:r>
        <w:t>отношение</w:t>
      </w:r>
      <w:r>
        <w:rPr>
          <w:spacing w:val="9"/>
        </w:rPr>
        <w:t xml:space="preserve"> </w:t>
      </w:r>
      <w:r>
        <w:t>к</w:t>
      </w:r>
      <w:r>
        <w:rPr>
          <w:spacing w:val="9"/>
        </w:rPr>
        <w:t xml:space="preserve"> </w:t>
      </w:r>
      <w:r>
        <w:t>собеседнику</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и</w:t>
      </w:r>
      <w:r>
        <w:rPr>
          <w:spacing w:val="-4"/>
        </w:rPr>
        <w:t xml:space="preserve"> </w:t>
      </w:r>
      <w:r>
        <w:t>в</w:t>
      </w:r>
      <w:r>
        <w:rPr>
          <w:spacing w:val="-5"/>
        </w:rPr>
        <w:t xml:space="preserve"> </w:t>
      </w:r>
      <w:r>
        <w:t>корректной</w:t>
      </w:r>
      <w:r>
        <w:rPr>
          <w:spacing w:val="-4"/>
        </w:rPr>
        <w:t xml:space="preserve"> </w:t>
      </w:r>
      <w:r>
        <w:t>форме</w:t>
      </w:r>
      <w:r>
        <w:rPr>
          <w:spacing w:val="-3"/>
        </w:rPr>
        <w:t xml:space="preserve"> </w:t>
      </w:r>
      <w:r>
        <w:t>формулировать</w:t>
      </w:r>
      <w:r>
        <w:rPr>
          <w:spacing w:val="-5"/>
        </w:rPr>
        <w:t xml:space="preserve"> </w:t>
      </w:r>
      <w:r>
        <w:t>свои</w:t>
      </w:r>
      <w:r>
        <w:rPr>
          <w:spacing w:val="-4"/>
        </w:rPr>
        <w:t xml:space="preserve"> </w:t>
      </w:r>
      <w:r>
        <w:t>возражения;</w:t>
      </w:r>
    </w:p>
    <w:p w:rsidR="00347E9B" w:rsidRDefault="00757747">
      <w:pPr>
        <w:pStyle w:val="a4"/>
        <w:spacing w:before="163" w:line="357" w:lineRule="auto"/>
        <w:ind w:right="501"/>
      </w:pPr>
      <w:r>
        <w:t>развёрнуто и логично излагать свою точку зрения с использованием</w:t>
      </w:r>
      <w:r>
        <w:rPr>
          <w:spacing w:val="1"/>
        </w:rPr>
        <w:t xml:space="preserve"> </w:t>
      </w:r>
      <w:r>
        <w:t>языковых</w:t>
      </w:r>
      <w:r>
        <w:rPr>
          <w:spacing w:val="-4"/>
        </w:rPr>
        <w:t xml:space="preserve"> </w:t>
      </w:r>
      <w:r>
        <w:t>средств;</w:t>
      </w:r>
    </w:p>
    <w:p w:rsidR="00347E9B" w:rsidRDefault="00757747" w:rsidP="00026C5F">
      <w:pPr>
        <w:pStyle w:val="a5"/>
        <w:numPr>
          <w:ilvl w:val="0"/>
          <w:numId w:val="86"/>
        </w:numPr>
        <w:tabs>
          <w:tab w:val="left" w:pos="1633"/>
        </w:tabs>
        <w:spacing w:before="6"/>
        <w:ind w:left="1633"/>
        <w:rPr>
          <w:sz w:val="28"/>
        </w:rPr>
      </w:pPr>
      <w:r>
        <w:rPr>
          <w:sz w:val="28"/>
        </w:rPr>
        <w:t>совместная</w:t>
      </w:r>
      <w:r>
        <w:rPr>
          <w:spacing w:val="-6"/>
          <w:sz w:val="28"/>
        </w:rPr>
        <w:t xml:space="preserve"> </w:t>
      </w:r>
      <w:r>
        <w:rPr>
          <w:sz w:val="28"/>
        </w:rPr>
        <w:t>деятельность:</w:t>
      </w:r>
    </w:p>
    <w:p w:rsidR="00347E9B" w:rsidRDefault="00757747">
      <w:pPr>
        <w:pStyle w:val="a4"/>
        <w:spacing w:before="163" w:line="360" w:lineRule="auto"/>
        <w:ind w:right="495"/>
      </w:pPr>
      <w:r>
        <w:t>понимать и использовать преимущества командной и индивидуальной</w:t>
      </w:r>
      <w:r>
        <w:rPr>
          <w:spacing w:val="1"/>
        </w:rPr>
        <w:t xml:space="preserve"> </w:t>
      </w:r>
      <w:r>
        <w:t>работы при решении биологической проблемы, обосновывать необходимость</w:t>
      </w:r>
      <w:r>
        <w:rPr>
          <w:spacing w:val="-67"/>
        </w:rPr>
        <w:t xml:space="preserve"> </w:t>
      </w:r>
      <w:r>
        <w:t>применения</w:t>
      </w:r>
      <w:r>
        <w:rPr>
          <w:spacing w:val="-4"/>
        </w:rPr>
        <w:t xml:space="preserve"> </w:t>
      </w:r>
      <w:r>
        <w:t>групповых</w:t>
      </w:r>
      <w:r>
        <w:rPr>
          <w:spacing w:val="-9"/>
        </w:rPr>
        <w:t xml:space="preserve"> </w:t>
      </w:r>
      <w:r>
        <w:t>форм</w:t>
      </w:r>
      <w:r>
        <w:rPr>
          <w:spacing w:val="-3"/>
        </w:rPr>
        <w:t xml:space="preserve"> </w:t>
      </w:r>
      <w:r>
        <w:t>взаимодействия</w:t>
      </w:r>
      <w:r>
        <w:rPr>
          <w:spacing w:val="-4"/>
        </w:rPr>
        <w:t xml:space="preserve"> </w:t>
      </w:r>
      <w:r>
        <w:t>при</w:t>
      </w:r>
      <w:r>
        <w:rPr>
          <w:spacing w:val="-5"/>
        </w:rPr>
        <w:t xml:space="preserve"> </w:t>
      </w:r>
      <w:r>
        <w:t>решении</w:t>
      </w:r>
      <w:r>
        <w:rPr>
          <w:spacing w:val="-1"/>
        </w:rPr>
        <w:t xml:space="preserve"> </w:t>
      </w:r>
      <w:r>
        <w:t>учебной</w:t>
      </w:r>
      <w:r>
        <w:rPr>
          <w:spacing w:val="-4"/>
        </w:rPr>
        <w:t xml:space="preserve"> </w:t>
      </w:r>
      <w:r>
        <w:t>задачи;</w:t>
      </w:r>
    </w:p>
    <w:p w:rsidR="00347E9B" w:rsidRDefault="00757747">
      <w:pPr>
        <w:pStyle w:val="a4"/>
        <w:spacing w:before="1" w:line="357"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1"/>
        </w:rPr>
        <w:t xml:space="preserve"> </w:t>
      </w:r>
      <w:r>
        <w:t>и возможностей</w:t>
      </w:r>
      <w:r>
        <w:rPr>
          <w:spacing w:val="1"/>
        </w:rPr>
        <w:t xml:space="preserve"> </w:t>
      </w:r>
      <w:r>
        <w:t>каждого члена</w:t>
      </w:r>
      <w:r>
        <w:rPr>
          <w:spacing w:val="1"/>
        </w:rPr>
        <w:t xml:space="preserve"> </w:t>
      </w:r>
      <w:r>
        <w:t>коллектива;</w:t>
      </w:r>
    </w:p>
    <w:p w:rsidR="00347E9B" w:rsidRDefault="00757747">
      <w:pPr>
        <w:pStyle w:val="a4"/>
        <w:spacing w:before="6" w:line="360" w:lineRule="auto"/>
        <w:ind w:right="49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line="362" w:lineRule="auto"/>
        <w:ind w:right="497"/>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line="362" w:lineRule="auto"/>
        <w:ind w:right="501"/>
      </w:pPr>
      <w:r>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spacing w:line="357" w:lineRule="auto"/>
        <w:ind w:right="484"/>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проявлять</w:t>
      </w:r>
      <w:r>
        <w:rPr>
          <w:spacing w:val="-4"/>
        </w:rPr>
        <w:t xml:space="preserve"> </w:t>
      </w:r>
      <w:r>
        <w:t>творчество</w:t>
      </w:r>
      <w:r>
        <w:rPr>
          <w:spacing w:val="-1"/>
        </w:rPr>
        <w:t xml:space="preserve"> </w:t>
      </w:r>
      <w:r>
        <w:t>и</w:t>
      </w:r>
      <w:r>
        <w:rPr>
          <w:spacing w:val="-2"/>
        </w:rPr>
        <w:t xml:space="preserve"> </w:t>
      </w:r>
      <w:r>
        <w:t>воображение,</w:t>
      </w:r>
      <w:r>
        <w:rPr>
          <w:spacing w:val="1"/>
        </w:rPr>
        <w:t xml:space="preserve"> </w:t>
      </w:r>
      <w:r>
        <w:t>быть</w:t>
      </w:r>
      <w:r>
        <w:rPr>
          <w:spacing w:val="-3"/>
        </w:rPr>
        <w:t xml:space="preserve"> </w:t>
      </w:r>
      <w:r>
        <w:t>инициативным.</w:t>
      </w:r>
    </w:p>
    <w:p w:rsidR="00347E9B" w:rsidRDefault="00757747">
      <w:pPr>
        <w:pStyle w:val="a4"/>
        <w:ind w:left="1402" w:firstLine="0"/>
      </w:pPr>
      <w:r>
        <w:t>Овладение</w:t>
      </w:r>
      <w:r>
        <w:rPr>
          <w:spacing w:val="-7"/>
        </w:rPr>
        <w:t xml:space="preserve"> </w:t>
      </w:r>
      <w:r>
        <w:t>универсальными</w:t>
      </w:r>
      <w:r>
        <w:rPr>
          <w:spacing w:val="-7"/>
        </w:rPr>
        <w:t xml:space="preserve"> </w:t>
      </w:r>
      <w:r>
        <w:t>регулятивными</w:t>
      </w:r>
      <w:r>
        <w:rPr>
          <w:spacing w:val="-7"/>
        </w:rPr>
        <w:t xml:space="preserve"> </w:t>
      </w:r>
      <w:r>
        <w:t>действиями:</w:t>
      </w:r>
    </w:p>
    <w:p w:rsidR="00347E9B" w:rsidRDefault="00757747" w:rsidP="00026C5F">
      <w:pPr>
        <w:pStyle w:val="a5"/>
        <w:numPr>
          <w:ilvl w:val="0"/>
          <w:numId w:val="85"/>
        </w:numPr>
        <w:tabs>
          <w:tab w:val="left" w:pos="1633"/>
        </w:tabs>
        <w:spacing w:before="157"/>
        <w:rPr>
          <w:sz w:val="28"/>
        </w:rPr>
      </w:pPr>
      <w:r>
        <w:rPr>
          <w:sz w:val="28"/>
        </w:rPr>
        <w:t>самоорганизация:</w:t>
      </w:r>
    </w:p>
    <w:p w:rsidR="00347E9B" w:rsidRDefault="00757747">
      <w:pPr>
        <w:pStyle w:val="a4"/>
        <w:spacing w:before="158" w:line="362" w:lineRule="auto"/>
        <w:ind w:right="494"/>
      </w:pPr>
      <w:r>
        <w:t>использовать</w:t>
      </w:r>
      <w:r>
        <w:rPr>
          <w:spacing w:val="1"/>
        </w:rPr>
        <w:t xml:space="preserve"> </w:t>
      </w:r>
      <w:r>
        <w:t>биологические</w:t>
      </w:r>
      <w:r>
        <w:rPr>
          <w:spacing w:val="1"/>
        </w:rPr>
        <w:t xml:space="preserve"> </w:t>
      </w:r>
      <w:r>
        <w:t>знания</w:t>
      </w:r>
      <w:r>
        <w:rPr>
          <w:spacing w:val="1"/>
        </w:rPr>
        <w:t xml:space="preserve"> </w:t>
      </w:r>
      <w:r>
        <w:t>для</w:t>
      </w:r>
      <w:r>
        <w:rPr>
          <w:spacing w:val="1"/>
        </w:rPr>
        <w:t xml:space="preserve"> </w:t>
      </w:r>
      <w:r>
        <w:t>выявления</w:t>
      </w:r>
      <w:r>
        <w:rPr>
          <w:spacing w:val="1"/>
        </w:rPr>
        <w:t xml:space="preserve"> </w:t>
      </w:r>
      <w:r>
        <w:t>проблем</w:t>
      </w:r>
      <w:r>
        <w:rPr>
          <w:spacing w:val="1"/>
        </w:rPr>
        <w:t xml:space="preserve"> </w:t>
      </w:r>
      <w:r>
        <w:t>и</w:t>
      </w:r>
      <w:r>
        <w:rPr>
          <w:spacing w:val="1"/>
        </w:rPr>
        <w:t xml:space="preserve"> </w:t>
      </w:r>
      <w:r>
        <w:t>их</w:t>
      </w:r>
      <w:r>
        <w:rPr>
          <w:spacing w:val="1"/>
        </w:rPr>
        <w:t xml:space="preserve"> </w:t>
      </w:r>
      <w:r>
        <w:t>решения</w:t>
      </w:r>
      <w:r>
        <w:rPr>
          <w:spacing w:val="4"/>
        </w:rPr>
        <w:t xml:space="preserve"> </w:t>
      </w:r>
      <w:r>
        <w:t>в</w:t>
      </w:r>
      <w:r>
        <w:rPr>
          <w:spacing w:val="-1"/>
        </w:rPr>
        <w:t xml:space="preserve"> </w:t>
      </w:r>
      <w:r>
        <w:t>жизненных</w:t>
      </w:r>
      <w:r>
        <w:rPr>
          <w:spacing w:val="-3"/>
        </w:rPr>
        <w:t xml:space="preserve"> </w:t>
      </w:r>
      <w:r>
        <w:t>и учебных</w:t>
      </w:r>
      <w:r>
        <w:rPr>
          <w:spacing w:val="-3"/>
        </w:rPr>
        <w:t xml:space="preserve"> </w:t>
      </w:r>
      <w:r>
        <w:t>ситуациях;</w:t>
      </w:r>
    </w:p>
    <w:p w:rsidR="00347E9B" w:rsidRDefault="00757747">
      <w:pPr>
        <w:pStyle w:val="a4"/>
        <w:spacing w:line="362" w:lineRule="auto"/>
        <w:ind w:right="500"/>
      </w:pPr>
      <w:r>
        <w:t>выбирать</w:t>
      </w:r>
      <w:r>
        <w:rPr>
          <w:spacing w:val="1"/>
        </w:rPr>
        <w:t xml:space="preserve"> </w:t>
      </w:r>
      <w:r>
        <w:t>на</w:t>
      </w:r>
      <w:r>
        <w:rPr>
          <w:spacing w:val="1"/>
        </w:rPr>
        <w:t xml:space="preserve"> </w:t>
      </w:r>
      <w:r>
        <w:t>основе</w:t>
      </w:r>
      <w:r>
        <w:rPr>
          <w:spacing w:val="1"/>
        </w:rPr>
        <w:t xml:space="preserve"> </w:t>
      </w:r>
      <w:r>
        <w:t>биологических</w:t>
      </w:r>
      <w:r>
        <w:rPr>
          <w:spacing w:val="1"/>
        </w:rPr>
        <w:t xml:space="preserve"> </w:t>
      </w:r>
      <w:r>
        <w:t>знаний</w:t>
      </w:r>
      <w:r>
        <w:rPr>
          <w:spacing w:val="1"/>
        </w:rPr>
        <w:t xml:space="preserve"> </w:t>
      </w:r>
      <w:r>
        <w:t>целевые</w:t>
      </w:r>
      <w:r>
        <w:rPr>
          <w:spacing w:val="1"/>
        </w:rPr>
        <w:t xml:space="preserve"> </w:t>
      </w:r>
      <w:r>
        <w:t>и</w:t>
      </w:r>
      <w:r>
        <w:rPr>
          <w:spacing w:val="1"/>
        </w:rPr>
        <w:t xml:space="preserve"> </w:t>
      </w:r>
      <w:r>
        <w:t>смысловые</w:t>
      </w:r>
      <w:r>
        <w:rPr>
          <w:spacing w:val="1"/>
        </w:rPr>
        <w:t xml:space="preserve"> </w:t>
      </w:r>
      <w:r>
        <w:t>установки</w:t>
      </w:r>
      <w:r>
        <w:rPr>
          <w:spacing w:val="1"/>
        </w:rPr>
        <w:t xml:space="preserve"> </w:t>
      </w:r>
      <w:r>
        <w:t>в своих действиях и поступках по отношению к живой природе,</w:t>
      </w:r>
      <w:r>
        <w:rPr>
          <w:spacing w:val="1"/>
        </w:rPr>
        <w:t xml:space="preserve"> </w:t>
      </w:r>
      <w:r>
        <w:t>своему</w:t>
      </w:r>
      <w:r>
        <w:rPr>
          <w:spacing w:val="-4"/>
        </w:rPr>
        <w:t xml:space="preserve"> </w:t>
      </w:r>
      <w:r>
        <w:t>здоровью</w:t>
      </w:r>
      <w:r>
        <w:rPr>
          <w:spacing w:val="1"/>
        </w:rPr>
        <w:t xml:space="preserve"> </w:t>
      </w:r>
      <w:r>
        <w:t>и</w:t>
      </w:r>
      <w:r>
        <w:rPr>
          <w:spacing w:val="1"/>
        </w:rPr>
        <w:t xml:space="preserve"> </w:t>
      </w:r>
      <w:r>
        <w:t>здоровью окружающих;</w:t>
      </w:r>
    </w:p>
    <w:p w:rsidR="00347E9B" w:rsidRDefault="00757747">
      <w:pPr>
        <w:pStyle w:val="a4"/>
        <w:spacing w:line="362" w:lineRule="auto"/>
        <w:ind w:right="498"/>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14" w:lineRule="exact"/>
        <w:ind w:left="1330" w:firstLine="0"/>
      </w:pPr>
      <w:r>
        <w:t>самостоятельно</w:t>
      </w:r>
      <w:r>
        <w:rPr>
          <w:spacing w:val="140"/>
        </w:rPr>
        <w:t xml:space="preserve"> </w:t>
      </w:r>
      <w:r>
        <w:t xml:space="preserve">составлять  </w:t>
      </w:r>
      <w:r>
        <w:rPr>
          <w:spacing w:val="66"/>
        </w:rPr>
        <w:t xml:space="preserve"> </w:t>
      </w:r>
      <w:r>
        <w:t xml:space="preserve">план  </w:t>
      </w:r>
      <w:r>
        <w:rPr>
          <w:spacing w:val="69"/>
        </w:rPr>
        <w:t xml:space="preserve"> </w:t>
      </w:r>
      <w:r>
        <w:t xml:space="preserve">решения    проблемы  </w:t>
      </w:r>
      <w:r>
        <w:rPr>
          <w:spacing w:val="69"/>
        </w:rPr>
        <w:t xml:space="preserve"> </w:t>
      </w:r>
      <w:r>
        <w:t xml:space="preserve">с  </w:t>
      </w:r>
      <w:r>
        <w:rPr>
          <w:spacing w:val="66"/>
        </w:rPr>
        <w:t xml:space="preserve"> </w:t>
      </w:r>
      <w:r>
        <w:t>учётом</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left="1330" w:right="1795" w:hanging="711"/>
      </w:pPr>
      <w:r>
        <w:lastRenderedPageBreak/>
        <w:t>имеющихся</w:t>
      </w:r>
      <w:r>
        <w:rPr>
          <w:spacing w:val="-6"/>
        </w:rPr>
        <w:t xml:space="preserve"> </w:t>
      </w:r>
      <w:r>
        <w:t>ресурсов,</w:t>
      </w:r>
      <w:r>
        <w:rPr>
          <w:spacing w:val="-5"/>
        </w:rPr>
        <w:t xml:space="preserve"> </w:t>
      </w:r>
      <w:r>
        <w:t>собственных</w:t>
      </w:r>
      <w:r>
        <w:rPr>
          <w:spacing w:val="-8"/>
        </w:rPr>
        <w:t xml:space="preserve"> </w:t>
      </w:r>
      <w:r>
        <w:t>возможностей</w:t>
      </w:r>
      <w:r>
        <w:rPr>
          <w:spacing w:val="-7"/>
        </w:rPr>
        <w:t xml:space="preserve"> </w:t>
      </w:r>
      <w:r>
        <w:t>и</w:t>
      </w:r>
      <w:r>
        <w:rPr>
          <w:spacing w:val="-8"/>
        </w:rPr>
        <w:t xml:space="preserve"> </w:t>
      </w:r>
      <w:r>
        <w:t>предпочтений;</w:t>
      </w:r>
      <w:r>
        <w:rPr>
          <w:spacing w:val="-68"/>
        </w:rPr>
        <w:t xml:space="preserve"> </w:t>
      </w:r>
      <w:r>
        <w:t>давать</w:t>
      </w:r>
      <w:r>
        <w:rPr>
          <w:spacing w:val="-2"/>
        </w:rPr>
        <w:t xml:space="preserve"> </w:t>
      </w:r>
      <w:r>
        <w:t>оценку</w:t>
      </w:r>
      <w:r>
        <w:rPr>
          <w:spacing w:val="-3"/>
        </w:rPr>
        <w:t xml:space="preserve"> </w:t>
      </w:r>
      <w:r>
        <w:t>новым</w:t>
      </w:r>
      <w:r>
        <w:rPr>
          <w:spacing w:val="1"/>
        </w:rPr>
        <w:t xml:space="preserve"> </w:t>
      </w:r>
      <w:r>
        <w:t>ситуациям;</w:t>
      </w:r>
    </w:p>
    <w:p w:rsidR="00347E9B" w:rsidRDefault="00757747">
      <w:pPr>
        <w:pStyle w:val="a4"/>
        <w:spacing w:line="362" w:lineRule="auto"/>
        <w:ind w:left="1330" w:right="498" w:firstLine="0"/>
      </w:pPr>
      <w:r>
        <w:t>расширять рамки учебного предмета на основе личных предпочтений;</w:t>
      </w:r>
      <w:r>
        <w:rPr>
          <w:spacing w:val="1"/>
        </w:rPr>
        <w:t xml:space="preserve"> </w:t>
      </w:r>
      <w:r>
        <w:t>делать</w:t>
      </w:r>
      <w:r>
        <w:rPr>
          <w:spacing w:val="10"/>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line="320" w:lineRule="exact"/>
        <w:ind w:firstLine="0"/>
      </w:pPr>
      <w:r>
        <w:t>за</w:t>
      </w:r>
      <w:r>
        <w:rPr>
          <w:spacing w:val="-1"/>
        </w:rPr>
        <w:t xml:space="preserve"> </w:t>
      </w:r>
      <w:r>
        <w:t>решение;</w:t>
      </w:r>
    </w:p>
    <w:p w:rsidR="00347E9B" w:rsidRDefault="00757747">
      <w:pPr>
        <w:pStyle w:val="a4"/>
        <w:spacing w:before="151"/>
        <w:ind w:left="1330" w:firstLine="0"/>
      </w:pPr>
      <w:r>
        <w:t>оценивать</w:t>
      </w:r>
      <w:r>
        <w:rPr>
          <w:spacing w:val="-8"/>
        </w:rPr>
        <w:t xml:space="preserve"> </w:t>
      </w:r>
      <w:r>
        <w:t>приобретённый</w:t>
      </w:r>
      <w:r>
        <w:rPr>
          <w:spacing w:val="-7"/>
        </w:rPr>
        <w:t xml:space="preserve"> </w:t>
      </w:r>
      <w:r>
        <w:t>опыт;</w:t>
      </w:r>
    </w:p>
    <w:p w:rsidR="00347E9B" w:rsidRDefault="00757747">
      <w:pPr>
        <w:pStyle w:val="a4"/>
        <w:spacing w:before="163" w:line="360" w:lineRule="auto"/>
        <w:ind w:right="494"/>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rsidP="00026C5F">
      <w:pPr>
        <w:pStyle w:val="a5"/>
        <w:numPr>
          <w:ilvl w:val="0"/>
          <w:numId w:val="85"/>
        </w:numPr>
        <w:tabs>
          <w:tab w:val="left" w:pos="1633"/>
        </w:tabs>
        <w:spacing w:before="1"/>
        <w:rPr>
          <w:sz w:val="28"/>
        </w:rPr>
      </w:pPr>
      <w:r>
        <w:rPr>
          <w:sz w:val="28"/>
        </w:rPr>
        <w:t>самоконтроль:</w:t>
      </w:r>
    </w:p>
    <w:p w:rsidR="00347E9B" w:rsidRDefault="00757747">
      <w:pPr>
        <w:pStyle w:val="a4"/>
        <w:spacing w:before="159" w:line="362"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line="360"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 использовать приёмы рефлексии для оценки ситуации, выбора</w:t>
      </w:r>
      <w:r>
        <w:rPr>
          <w:spacing w:val="1"/>
        </w:rPr>
        <w:t xml:space="preserve"> </w:t>
      </w:r>
      <w:r>
        <w:t>верного решения;</w:t>
      </w:r>
    </w:p>
    <w:p w:rsidR="00347E9B" w:rsidRDefault="00757747">
      <w:pPr>
        <w:pStyle w:val="a4"/>
        <w:spacing w:line="362"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spacing w:line="315" w:lineRule="exact"/>
        <w:ind w:firstLine="0"/>
        <w:jc w:val="left"/>
      </w:pPr>
      <w:r>
        <w:t>деятельности;</w:t>
      </w:r>
    </w:p>
    <w:p w:rsidR="00347E9B" w:rsidRDefault="00757747" w:rsidP="00026C5F">
      <w:pPr>
        <w:pStyle w:val="a5"/>
        <w:numPr>
          <w:ilvl w:val="0"/>
          <w:numId w:val="85"/>
        </w:numPr>
        <w:tabs>
          <w:tab w:val="left" w:pos="1633"/>
        </w:tabs>
        <w:spacing w:before="158"/>
        <w:rPr>
          <w:sz w:val="28"/>
        </w:rPr>
      </w:pPr>
      <w:r>
        <w:rPr>
          <w:sz w:val="28"/>
        </w:rPr>
        <w:t>принятия</w:t>
      </w:r>
      <w:r>
        <w:rPr>
          <w:spacing w:val="-3"/>
          <w:sz w:val="28"/>
        </w:rPr>
        <w:t xml:space="preserve"> </w:t>
      </w:r>
      <w:r>
        <w:rPr>
          <w:sz w:val="28"/>
        </w:rPr>
        <w:t>себя</w:t>
      </w:r>
      <w:r>
        <w:rPr>
          <w:spacing w:val="-2"/>
          <w:sz w:val="28"/>
        </w:rPr>
        <w:t xml:space="preserve"> </w:t>
      </w:r>
      <w:r>
        <w:rPr>
          <w:sz w:val="28"/>
        </w:rPr>
        <w:t>и</w:t>
      </w:r>
      <w:r>
        <w:rPr>
          <w:spacing w:val="-3"/>
          <w:sz w:val="28"/>
        </w:rPr>
        <w:t xml:space="preserve"> </w:t>
      </w:r>
      <w:r>
        <w:rPr>
          <w:sz w:val="28"/>
        </w:rPr>
        <w:t>других:</w:t>
      </w:r>
    </w:p>
    <w:p w:rsidR="00347E9B" w:rsidRDefault="00757747">
      <w:pPr>
        <w:pStyle w:val="a4"/>
        <w:spacing w:before="163"/>
        <w:ind w:left="1330" w:firstLine="0"/>
        <w:jc w:val="left"/>
      </w:pPr>
      <w:r>
        <w:t>принимать</w:t>
      </w:r>
      <w:r>
        <w:rPr>
          <w:spacing w:val="-8"/>
        </w:rPr>
        <w:t xml:space="preserve"> </w:t>
      </w:r>
      <w:r>
        <w:t>себя,</w:t>
      </w:r>
      <w:r>
        <w:rPr>
          <w:spacing w:val="-3"/>
        </w:rPr>
        <w:t xml:space="preserve"> </w:t>
      </w:r>
      <w:r>
        <w:t>понимая</w:t>
      </w:r>
      <w:r>
        <w:rPr>
          <w:spacing w:val="-5"/>
        </w:rPr>
        <w:t xml:space="preserve"> </w:t>
      </w:r>
      <w:r>
        <w:t>свои</w:t>
      </w:r>
      <w:r>
        <w:rPr>
          <w:spacing w:val="-6"/>
        </w:rPr>
        <w:t xml:space="preserve"> </w:t>
      </w:r>
      <w:r>
        <w:t>недостатки</w:t>
      </w:r>
      <w:r>
        <w:rPr>
          <w:spacing w:val="-5"/>
        </w:rPr>
        <w:t xml:space="preserve"> </w:t>
      </w:r>
      <w:r>
        <w:t>и</w:t>
      </w:r>
      <w:r>
        <w:rPr>
          <w:spacing w:val="-6"/>
        </w:rPr>
        <w:t xml:space="preserve"> </w:t>
      </w:r>
      <w:r>
        <w:t>достоинства;</w:t>
      </w:r>
    </w:p>
    <w:p w:rsidR="00347E9B" w:rsidRDefault="00757747">
      <w:pPr>
        <w:pStyle w:val="a4"/>
        <w:tabs>
          <w:tab w:val="left" w:pos="3925"/>
          <w:tab w:val="left" w:pos="4275"/>
          <w:tab w:val="left" w:pos="5757"/>
          <w:tab w:val="left" w:pos="7421"/>
          <w:tab w:val="left" w:pos="8543"/>
        </w:tabs>
        <w:spacing w:before="158" w:line="362" w:lineRule="auto"/>
        <w:ind w:right="497"/>
        <w:jc w:val="left"/>
      </w:pPr>
      <w:r>
        <w:t>принимать</w:t>
      </w:r>
      <w:r>
        <w:rPr>
          <w:spacing w:val="120"/>
        </w:rPr>
        <w:t xml:space="preserve"> </w:t>
      </w:r>
      <w:r>
        <w:t>мотивы</w:t>
      </w:r>
      <w:r>
        <w:tab/>
        <w:t>и</w:t>
      </w:r>
      <w:r>
        <w:tab/>
        <w:t>аргументы</w:t>
      </w:r>
      <w:r>
        <w:tab/>
        <w:t>других</w:t>
      </w:r>
      <w:r>
        <w:rPr>
          <w:spacing w:val="125"/>
        </w:rPr>
        <w:t xml:space="preserve"> </w:t>
      </w:r>
      <w:r>
        <w:t>при</w:t>
      </w:r>
      <w:r>
        <w:tab/>
        <w:t>анализе</w:t>
      </w:r>
      <w:r>
        <w:tab/>
      </w:r>
      <w:r>
        <w:rPr>
          <w:spacing w:val="-1"/>
        </w:rPr>
        <w:t>результатов</w:t>
      </w:r>
      <w:r>
        <w:rPr>
          <w:spacing w:val="-67"/>
        </w:rPr>
        <w:t xml:space="preserve"> </w:t>
      </w:r>
      <w:r>
        <w:t>деятельности;</w:t>
      </w:r>
    </w:p>
    <w:p w:rsidR="00347E9B" w:rsidRDefault="00757747">
      <w:pPr>
        <w:pStyle w:val="a4"/>
        <w:spacing w:line="314" w:lineRule="exact"/>
        <w:ind w:left="1330" w:firstLine="0"/>
        <w:jc w:val="left"/>
      </w:pPr>
      <w:r>
        <w:t>признавать</w:t>
      </w:r>
      <w:r>
        <w:rPr>
          <w:spacing w:val="-6"/>
        </w:rPr>
        <w:t xml:space="preserve"> </w:t>
      </w:r>
      <w:r>
        <w:t>своё</w:t>
      </w:r>
      <w:r>
        <w:rPr>
          <w:spacing w:val="-3"/>
        </w:rPr>
        <w:t xml:space="preserve"> </w:t>
      </w:r>
      <w:r>
        <w:t>право</w:t>
      </w:r>
      <w:r>
        <w:rPr>
          <w:spacing w:val="-4"/>
        </w:rPr>
        <w:t xml:space="preserve"> </w:t>
      </w:r>
      <w:r>
        <w:t>и</w:t>
      </w:r>
      <w:r>
        <w:rPr>
          <w:spacing w:val="-4"/>
        </w:rPr>
        <w:t xml:space="preserve"> </w:t>
      </w:r>
      <w:r>
        <w:t>право</w:t>
      </w:r>
      <w:r>
        <w:rPr>
          <w:spacing w:val="-4"/>
        </w:rPr>
        <w:t xml:space="preserve"> </w:t>
      </w:r>
      <w:r>
        <w:t>других</w:t>
      </w:r>
      <w:r>
        <w:rPr>
          <w:spacing w:val="-8"/>
        </w:rPr>
        <w:t xml:space="preserve"> </w:t>
      </w:r>
      <w:r>
        <w:t>на</w:t>
      </w:r>
      <w:r>
        <w:rPr>
          <w:spacing w:val="2"/>
        </w:rPr>
        <w:t xml:space="preserve"> </w:t>
      </w:r>
      <w:r>
        <w:t>ошибку;</w:t>
      </w:r>
    </w:p>
    <w:p w:rsidR="00347E9B" w:rsidRDefault="00757747">
      <w:pPr>
        <w:pStyle w:val="a4"/>
        <w:tabs>
          <w:tab w:val="left" w:pos="3046"/>
          <w:tab w:val="left" w:pos="4604"/>
          <w:tab w:val="left" w:pos="5913"/>
          <w:tab w:val="left" w:pos="7553"/>
          <w:tab w:val="left" w:pos="8862"/>
        </w:tabs>
        <w:spacing w:before="163" w:line="362" w:lineRule="auto"/>
        <w:ind w:left="1330" w:right="497" w:firstLine="0"/>
        <w:jc w:val="left"/>
      </w:pPr>
      <w:r>
        <w:t>развивать способность понимать мир с позиции другого человека.</w:t>
      </w:r>
      <w:r>
        <w:rPr>
          <w:spacing w:val="1"/>
        </w:rPr>
        <w:t xml:space="preserve"> </w:t>
      </w:r>
      <w:r>
        <w:t>Предметные</w:t>
      </w:r>
      <w:r>
        <w:tab/>
        <w:t>результаты</w:t>
      </w:r>
      <w:r>
        <w:tab/>
        <w:t>освоения</w:t>
      </w:r>
      <w:r>
        <w:tab/>
        <w:t>содержания</w:t>
      </w:r>
      <w:r>
        <w:tab/>
        <w:t>учебного</w:t>
      </w:r>
      <w:r>
        <w:tab/>
      </w:r>
      <w:r>
        <w:rPr>
          <w:spacing w:val="-1"/>
        </w:rPr>
        <w:t>предмета</w:t>
      </w:r>
    </w:p>
    <w:p w:rsidR="00347E9B" w:rsidRDefault="00757747">
      <w:pPr>
        <w:pStyle w:val="a4"/>
        <w:spacing w:line="360" w:lineRule="auto"/>
        <w:ind w:right="486" w:firstLine="0"/>
      </w:pPr>
      <w:r>
        <w:t>«Биология»</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ориентированы</w:t>
      </w:r>
      <w:r>
        <w:rPr>
          <w:spacing w:val="1"/>
        </w:rPr>
        <w:t xml:space="preserve"> </w:t>
      </w:r>
      <w:r>
        <w:t>на</w:t>
      </w:r>
      <w:r>
        <w:rPr>
          <w:spacing w:val="1"/>
        </w:rPr>
        <w:t xml:space="preserve"> </w:t>
      </w:r>
      <w:r>
        <w:t>обеспечение</w:t>
      </w:r>
      <w:r>
        <w:rPr>
          <w:spacing w:val="1"/>
        </w:rPr>
        <w:t xml:space="preserve"> </w:t>
      </w:r>
      <w:r>
        <w:t>профильного</w:t>
      </w:r>
      <w:r>
        <w:rPr>
          <w:spacing w:val="1"/>
        </w:rPr>
        <w:t xml:space="preserve"> </w:t>
      </w:r>
      <w:r>
        <w:t>обучения</w:t>
      </w:r>
      <w:r>
        <w:rPr>
          <w:spacing w:val="1"/>
        </w:rPr>
        <w:t xml:space="preserve"> </w:t>
      </w:r>
      <w:r>
        <w:t>обучающихся</w:t>
      </w:r>
      <w:r>
        <w:rPr>
          <w:spacing w:val="1"/>
        </w:rPr>
        <w:t xml:space="preserve"> </w:t>
      </w:r>
      <w:r>
        <w:t>биологии.</w:t>
      </w:r>
      <w:r>
        <w:rPr>
          <w:spacing w:val="1"/>
        </w:rPr>
        <w:t xml:space="preserve"> </w:t>
      </w:r>
      <w:r>
        <w:t>Они</w:t>
      </w:r>
      <w:r>
        <w:rPr>
          <w:spacing w:val="1"/>
        </w:rPr>
        <w:t xml:space="preserve"> </w:t>
      </w:r>
      <w:r>
        <w:t>включают:</w:t>
      </w:r>
      <w:r>
        <w:rPr>
          <w:spacing w:val="1"/>
        </w:rPr>
        <w:t xml:space="preserve"> </w:t>
      </w:r>
      <w:r>
        <w:t>специфические для биологии научные знания, умения и способы действий по</w:t>
      </w:r>
      <w:r>
        <w:rPr>
          <w:spacing w:val="-67"/>
        </w:rPr>
        <w:t xml:space="preserve"> </w:t>
      </w:r>
      <w:r>
        <w:t>освоению,</w:t>
      </w:r>
      <w:r>
        <w:rPr>
          <w:spacing w:val="24"/>
        </w:rPr>
        <w:t xml:space="preserve"> </w:t>
      </w:r>
      <w:r>
        <w:t>интерпретации</w:t>
      </w:r>
      <w:r>
        <w:rPr>
          <w:spacing w:val="116"/>
        </w:rPr>
        <w:t xml:space="preserve"> </w:t>
      </w:r>
      <w:r>
        <w:t>и</w:t>
      </w:r>
      <w:r>
        <w:rPr>
          <w:spacing w:val="22"/>
        </w:rPr>
        <w:t xml:space="preserve"> </w:t>
      </w:r>
      <w:r>
        <w:t>преобразованию</w:t>
      </w:r>
      <w:r>
        <w:rPr>
          <w:spacing w:val="21"/>
        </w:rPr>
        <w:t xml:space="preserve"> </w:t>
      </w:r>
      <w:r>
        <w:t>знаний,</w:t>
      </w:r>
      <w:r>
        <w:rPr>
          <w:spacing w:val="25"/>
        </w:rPr>
        <w:t xml:space="preserve"> </w:t>
      </w:r>
      <w:r>
        <w:t>виды</w:t>
      </w:r>
      <w:r>
        <w:rPr>
          <w:spacing w:val="23"/>
        </w:rPr>
        <w:t xml:space="preserve"> </w:t>
      </w:r>
      <w:r>
        <w:t>деятельности</w:t>
      </w:r>
      <w:r>
        <w:rPr>
          <w:spacing w:val="23"/>
        </w:rPr>
        <w:t xml:space="preserve"> </w:t>
      </w:r>
      <w:r>
        <w:t>по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firstLine="0"/>
      </w:pPr>
      <w:r>
        <w:lastRenderedPageBreak/>
        <w:t>получению новых знаний</w:t>
      </w:r>
      <w:r>
        <w:rPr>
          <w:spacing w:val="1"/>
        </w:rPr>
        <w:t xml:space="preserve"> </w:t>
      </w:r>
      <w:r>
        <w:t>и их применению в различных учебных, а также в</w:t>
      </w:r>
      <w:r>
        <w:rPr>
          <w:spacing w:val="1"/>
        </w:rPr>
        <w:t xml:space="preserve"> </w:t>
      </w:r>
      <w:r>
        <w:t>реальных жизненных ситуациях. Предметные результаты представлены по</w:t>
      </w:r>
      <w:r>
        <w:rPr>
          <w:spacing w:val="1"/>
        </w:rPr>
        <w:t xml:space="preserve"> </w:t>
      </w:r>
      <w:r>
        <w:t>годам</w:t>
      </w:r>
      <w:r>
        <w:rPr>
          <w:spacing w:val="2"/>
        </w:rPr>
        <w:t xml:space="preserve"> </w:t>
      </w:r>
      <w:r>
        <w:t>изучения.</w:t>
      </w:r>
    </w:p>
    <w:p w:rsidR="00347E9B" w:rsidRDefault="00757747">
      <w:pPr>
        <w:pStyle w:val="a4"/>
        <w:spacing w:before="2" w:line="362" w:lineRule="auto"/>
        <w:ind w:right="495"/>
      </w:pPr>
      <w:r>
        <w:t>Предметные результаты освоения учебного предмета «Биология»</w:t>
      </w:r>
      <w:r>
        <w:rPr>
          <w:spacing w:val="1"/>
        </w:rPr>
        <w:t xml:space="preserve"> </w:t>
      </w:r>
      <w:r>
        <w:t>в 10</w:t>
      </w:r>
      <w:r>
        <w:rPr>
          <w:spacing w:val="1"/>
        </w:rPr>
        <w:t xml:space="preserve"> </w:t>
      </w:r>
      <w:r>
        <w:t>классе</w:t>
      </w:r>
      <w:r>
        <w:rPr>
          <w:spacing w:val="1"/>
        </w:rPr>
        <w:t xml:space="preserve"> </w:t>
      </w:r>
      <w:r>
        <w:t>должны</w:t>
      </w:r>
      <w:r>
        <w:rPr>
          <w:spacing w:val="1"/>
        </w:rPr>
        <w:t xml:space="preserve"> </w:t>
      </w:r>
      <w:r>
        <w:t>отражать:</w:t>
      </w:r>
    </w:p>
    <w:p w:rsidR="00347E9B" w:rsidRDefault="00757747">
      <w:pPr>
        <w:pStyle w:val="a4"/>
        <w:spacing w:line="360" w:lineRule="auto"/>
        <w:ind w:right="490"/>
      </w:pPr>
      <w:r>
        <w:t>сформированность</w:t>
      </w:r>
      <w:r>
        <w:rPr>
          <w:spacing w:val="1"/>
        </w:rPr>
        <w:t xml:space="preserve"> </w:t>
      </w:r>
      <w:r>
        <w:t>знаний</w:t>
      </w:r>
      <w:r>
        <w:rPr>
          <w:spacing w:val="1"/>
        </w:rPr>
        <w:t xml:space="preserve"> </w:t>
      </w:r>
      <w:r>
        <w:t>о</w:t>
      </w:r>
      <w:r>
        <w:rPr>
          <w:spacing w:val="1"/>
        </w:rPr>
        <w:t xml:space="preserve"> </w:t>
      </w:r>
      <w:r>
        <w:t>месте</w:t>
      </w:r>
      <w:r>
        <w:rPr>
          <w:spacing w:val="1"/>
        </w:rPr>
        <w:t xml:space="preserve"> </w:t>
      </w:r>
      <w:r>
        <w:t>и</w:t>
      </w:r>
      <w:r>
        <w:rPr>
          <w:spacing w:val="1"/>
        </w:rPr>
        <w:t xml:space="preserve"> </w:t>
      </w:r>
      <w:r>
        <w:t>роли</w:t>
      </w:r>
      <w:r>
        <w:rPr>
          <w:spacing w:val="1"/>
        </w:rPr>
        <w:t xml:space="preserve"> </w:t>
      </w:r>
      <w:r>
        <w:t>биологии</w:t>
      </w:r>
      <w:r>
        <w:rPr>
          <w:spacing w:val="1"/>
        </w:rPr>
        <w:t xml:space="preserve"> </w:t>
      </w:r>
      <w:r>
        <w:t>в</w:t>
      </w:r>
      <w:r>
        <w:rPr>
          <w:spacing w:val="1"/>
        </w:rPr>
        <w:t xml:space="preserve"> </w:t>
      </w:r>
      <w:r>
        <w:t>системе</w:t>
      </w:r>
      <w:r>
        <w:rPr>
          <w:spacing w:val="1"/>
        </w:rPr>
        <w:t xml:space="preserve"> </w:t>
      </w:r>
      <w:r>
        <w:t>естественных наук, в формировании естественно-научной картины мира, в</w:t>
      </w:r>
      <w:r>
        <w:rPr>
          <w:spacing w:val="1"/>
        </w:rPr>
        <w:t xml:space="preserve"> </w:t>
      </w:r>
      <w:r>
        <w:t>познании</w:t>
      </w:r>
      <w:r>
        <w:rPr>
          <w:spacing w:val="1"/>
        </w:rPr>
        <w:t xml:space="preserve"> </w:t>
      </w:r>
      <w:r>
        <w:t>законов</w:t>
      </w:r>
      <w:r>
        <w:rPr>
          <w:spacing w:val="1"/>
        </w:rPr>
        <w:t xml:space="preserve"> </w:t>
      </w:r>
      <w:r>
        <w:t>природы</w:t>
      </w:r>
      <w:r>
        <w:rPr>
          <w:spacing w:val="1"/>
        </w:rPr>
        <w:t xml:space="preserve"> </w:t>
      </w:r>
      <w:r>
        <w:t>и</w:t>
      </w:r>
      <w:r>
        <w:rPr>
          <w:spacing w:val="1"/>
        </w:rPr>
        <w:t xml:space="preserve"> </w:t>
      </w:r>
      <w:r>
        <w:t>решении</w:t>
      </w:r>
      <w:r>
        <w:rPr>
          <w:spacing w:val="1"/>
        </w:rPr>
        <w:t xml:space="preserve"> </w:t>
      </w:r>
      <w:r>
        <w:t>проблем</w:t>
      </w:r>
      <w:r>
        <w:rPr>
          <w:spacing w:val="1"/>
        </w:rPr>
        <w:t xml:space="preserve"> </w:t>
      </w:r>
      <w:r>
        <w:t>рационального</w:t>
      </w:r>
      <w:r>
        <w:rPr>
          <w:spacing w:val="1"/>
        </w:rPr>
        <w:t xml:space="preserve"> </w:t>
      </w:r>
      <w:r>
        <w:t>природопользования, о вкладе российских и зарубежных учёных в развитие</w:t>
      </w:r>
      <w:r>
        <w:rPr>
          <w:spacing w:val="1"/>
        </w:rPr>
        <w:t xml:space="preserve"> </w:t>
      </w:r>
      <w:r>
        <w:t>биологии;</w:t>
      </w:r>
    </w:p>
    <w:p w:rsidR="00347E9B" w:rsidRDefault="00757747">
      <w:pPr>
        <w:pStyle w:val="a4"/>
        <w:tabs>
          <w:tab w:val="left" w:pos="3399"/>
          <w:tab w:val="left" w:pos="5961"/>
          <w:tab w:val="left" w:pos="8752"/>
        </w:tabs>
        <w:spacing w:line="360" w:lineRule="auto"/>
        <w:ind w:right="484"/>
      </w:pPr>
      <w:r>
        <w:t>владение</w:t>
      </w:r>
      <w:r>
        <w:rPr>
          <w:spacing w:val="1"/>
        </w:rPr>
        <w:t xml:space="preserve"> </w:t>
      </w:r>
      <w:r>
        <w:t>системой</w:t>
      </w:r>
      <w:r>
        <w:rPr>
          <w:spacing w:val="1"/>
        </w:rPr>
        <w:t xml:space="preserve"> </w:t>
      </w:r>
      <w:r>
        <w:t>биологических</w:t>
      </w:r>
      <w:r>
        <w:rPr>
          <w:spacing w:val="1"/>
        </w:rPr>
        <w:t xml:space="preserve"> </w:t>
      </w:r>
      <w:r>
        <w:t>знаний,</w:t>
      </w:r>
      <w:r>
        <w:rPr>
          <w:spacing w:val="1"/>
        </w:rPr>
        <w:t xml:space="preserve"> </w:t>
      </w:r>
      <w:r>
        <w:t>которая</w:t>
      </w:r>
      <w:r>
        <w:rPr>
          <w:spacing w:val="1"/>
        </w:rPr>
        <w:t xml:space="preserve"> </w:t>
      </w:r>
      <w:r>
        <w:t>включает:</w:t>
      </w:r>
      <w:r>
        <w:rPr>
          <w:spacing w:val="1"/>
        </w:rPr>
        <w:t xml:space="preserve"> </w:t>
      </w:r>
      <w:r>
        <w:t>основополагающие</w:t>
      </w:r>
      <w:r>
        <w:rPr>
          <w:spacing w:val="1"/>
        </w:rPr>
        <w:t xml:space="preserve"> </w:t>
      </w:r>
      <w:r>
        <w:t>биологические</w:t>
      </w:r>
      <w:r>
        <w:rPr>
          <w:spacing w:val="1"/>
        </w:rPr>
        <w:t xml:space="preserve"> </w:t>
      </w:r>
      <w:r>
        <w:t>термины</w:t>
      </w:r>
      <w:r>
        <w:rPr>
          <w:spacing w:val="1"/>
        </w:rPr>
        <w:t xml:space="preserve"> </w:t>
      </w:r>
      <w:r>
        <w:t>и</w:t>
      </w:r>
      <w:r>
        <w:rPr>
          <w:spacing w:val="1"/>
        </w:rPr>
        <w:t xml:space="preserve"> </w:t>
      </w:r>
      <w:r>
        <w:t>понятия</w:t>
      </w:r>
      <w:r>
        <w:rPr>
          <w:spacing w:val="1"/>
        </w:rPr>
        <w:t xml:space="preserve"> </w:t>
      </w:r>
      <w:r>
        <w:t>(жизнь,</w:t>
      </w:r>
      <w:r>
        <w:rPr>
          <w:spacing w:val="1"/>
        </w:rPr>
        <w:t xml:space="preserve"> </w:t>
      </w:r>
      <w:r>
        <w:t>клетка,</w:t>
      </w:r>
      <w:r>
        <w:rPr>
          <w:spacing w:val="1"/>
        </w:rPr>
        <w:t xml:space="preserve"> </w:t>
      </w:r>
      <w:r>
        <w:t>организм,</w:t>
      </w:r>
      <w:r>
        <w:rPr>
          <w:spacing w:val="1"/>
        </w:rPr>
        <w:t xml:space="preserve"> </w:t>
      </w:r>
      <w:r>
        <w:t>метаболизм,</w:t>
      </w:r>
      <w:r>
        <w:rPr>
          <w:spacing w:val="1"/>
        </w:rPr>
        <w:t xml:space="preserve"> </w:t>
      </w:r>
      <w:r>
        <w:t>гомеостаз,</w:t>
      </w:r>
      <w:r>
        <w:rPr>
          <w:spacing w:val="1"/>
        </w:rPr>
        <w:t xml:space="preserve"> </w:t>
      </w:r>
      <w:r>
        <w:t>саморегуляция,</w:t>
      </w:r>
      <w:r>
        <w:rPr>
          <w:spacing w:val="1"/>
        </w:rPr>
        <w:t xml:space="preserve"> </w:t>
      </w:r>
      <w:r>
        <w:t>самовоспроизведение,</w:t>
      </w:r>
      <w:r>
        <w:rPr>
          <w:spacing w:val="1"/>
        </w:rPr>
        <w:t xml:space="preserve"> </w:t>
      </w:r>
      <w:r>
        <w:t>наследственность,</w:t>
      </w:r>
      <w:r>
        <w:rPr>
          <w:spacing w:val="1"/>
        </w:rPr>
        <w:t xml:space="preserve"> </w:t>
      </w:r>
      <w:r>
        <w:t>изменчивость,</w:t>
      </w:r>
      <w:r>
        <w:rPr>
          <w:spacing w:val="1"/>
        </w:rPr>
        <w:t xml:space="preserve"> </w:t>
      </w:r>
      <w:r>
        <w:t>рост</w:t>
      </w:r>
      <w:r>
        <w:rPr>
          <w:spacing w:val="1"/>
        </w:rPr>
        <w:t xml:space="preserve"> </w:t>
      </w:r>
      <w:r>
        <w:t>и</w:t>
      </w:r>
      <w:r>
        <w:rPr>
          <w:spacing w:val="1"/>
        </w:rPr>
        <w:t xml:space="preserve"> </w:t>
      </w:r>
      <w:r>
        <w:t>развитие),</w:t>
      </w:r>
      <w:r>
        <w:rPr>
          <w:spacing w:val="1"/>
        </w:rPr>
        <w:t xml:space="preserve"> </w:t>
      </w:r>
      <w:r>
        <w:t>биологические</w:t>
      </w:r>
      <w:r>
        <w:rPr>
          <w:spacing w:val="1"/>
        </w:rPr>
        <w:t xml:space="preserve"> </w:t>
      </w:r>
      <w:r>
        <w:t>теории</w:t>
      </w:r>
      <w:r>
        <w:rPr>
          <w:spacing w:val="1"/>
        </w:rPr>
        <w:t xml:space="preserve"> </w:t>
      </w:r>
      <w:r>
        <w:t>(клеточная теория Т. Шванна, М. Шлейдена, Р. Вирхова, хромосомная теория</w:t>
      </w:r>
      <w:r>
        <w:rPr>
          <w:spacing w:val="-67"/>
        </w:rPr>
        <w:t xml:space="preserve"> </w:t>
      </w:r>
      <w:r>
        <w:t>наследственности</w:t>
      </w:r>
      <w:r>
        <w:rPr>
          <w:spacing w:val="1"/>
        </w:rPr>
        <w:t xml:space="preserve"> </w:t>
      </w:r>
      <w:r>
        <w:t>Т. Моргана),</w:t>
      </w:r>
      <w:r>
        <w:rPr>
          <w:spacing w:val="1"/>
        </w:rPr>
        <w:t xml:space="preserve"> </w:t>
      </w:r>
      <w:r>
        <w:t>учения</w:t>
      </w:r>
      <w:r>
        <w:rPr>
          <w:spacing w:val="1"/>
        </w:rPr>
        <w:t xml:space="preserve"> </w:t>
      </w:r>
      <w:r>
        <w:t>(Н.И. Вавилова</w:t>
      </w:r>
      <w:r>
        <w:rPr>
          <w:spacing w:val="1"/>
        </w:rPr>
        <w:t xml:space="preserve"> </w:t>
      </w:r>
      <w:r>
        <w:t>–</w:t>
      </w:r>
      <w:r>
        <w:rPr>
          <w:spacing w:val="1"/>
        </w:rPr>
        <w:t xml:space="preserve"> </w:t>
      </w:r>
      <w:r>
        <w:t>о</w:t>
      </w:r>
      <w:r>
        <w:rPr>
          <w:spacing w:val="1"/>
        </w:rPr>
        <w:t xml:space="preserve"> </w:t>
      </w:r>
      <w:r>
        <w:t>центрах</w:t>
      </w:r>
      <w:r>
        <w:rPr>
          <w:spacing w:val="1"/>
        </w:rPr>
        <w:t xml:space="preserve"> </w:t>
      </w:r>
      <w:r>
        <w:t>многообразия</w:t>
      </w:r>
      <w:r>
        <w:rPr>
          <w:spacing w:val="1"/>
        </w:rPr>
        <w:t xml:space="preserve"> </w:t>
      </w:r>
      <w:r>
        <w:t>и</w:t>
      </w:r>
      <w:r>
        <w:rPr>
          <w:spacing w:val="1"/>
        </w:rPr>
        <w:t xml:space="preserve"> </w:t>
      </w:r>
      <w:r>
        <w:t>происхождения</w:t>
      </w:r>
      <w:r>
        <w:rPr>
          <w:spacing w:val="1"/>
        </w:rPr>
        <w:t xml:space="preserve"> </w:t>
      </w:r>
      <w:r>
        <w:t>культурных</w:t>
      </w:r>
      <w:r>
        <w:rPr>
          <w:spacing w:val="71"/>
        </w:rPr>
        <w:t xml:space="preserve"> </w:t>
      </w:r>
      <w:r>
        <w:t>растений),</w:t>
      </w:r>
      <w:r>
        <w:rPr>
          <w:spacing w:val="71"/>
        </w:rPr>
        <w:t xml:space="preserve"> </w:t>
      </w:r>
      <w:r>
        <w:t>законы</w:t>
      </w:r>
      <w:r>
        <w:rPr>
          <w:spacing w:val="-67"/>
        </w:rPr>
        <w:t xml:space="preserve"> </w:t>
      </w:r>
      <w:r>
        <w:t>(единообразия</w:t>
      </w:r>
      <w:r>
        <w:rPr>
          <w:spacing w:val="1"/>
        </w:rPr>
        <w:t xml:space="preserve"> </w:t>
      </w:r>
      <w:r>
        <w:t>потомков первого поколения,</w:t>
      </w:r>
      <w:r>
        <w:rPr>
          <w:spacing w:val="1"/>
        </w:rPr>
        <w:t xml:space="preserve"> </w:t>
      </w:r>
      <w:r>
        <w:t>расщепления,</w:t>
      </w:r>
      <w:r>
        <w:rPr>
          <w:spacing w:val="1"/>
        </w:rPr>
        <w:t xml:space="preserve"> </w:t>
      </w:r>
      <w:r>
        <w:t>чистоты гамет,</w:t>
      </w:r>
      <w:r>
        <w:rPr>
          <w:spacing w:val="1"/>
        </w:rPr>
        <w:t xml:space="preserve"> </w:t>
      </w:r>
      <w:r>
        <w:t>независимого</w:t>
      </w:r>
      <w:r>
        <w:rPr>
          <w:spacing w:val="1"/>
        </w:rPr>
        <w:t xml:space="preserve"> </w:t>
      </w:r>
      <w:r>
        <w:t>наследования</w:t>
      </w:r>
      <w:r>
        <w:rPr>
          <w:spacing w:val="1"/>
        </w:rPr>
        <w:t xml:space="preserve"> </w:t>
      </w:r>
      <w:r>
        <w:t>Г. Менделя,</w:t>
      </w:r>
      <w:r>
        <w:rPr>
          <w:spacing w:val="1"/>
        </w:rPr>
        <w:t xml:space="preserve"> </w:t>
      </w:r>
      <w:r>
        <w:t>гомологических</w:t>
      </w:r>
      <w:r>
        <w:rPr>
          <w:spacing w:val="1"/>
        </w:rPr>
        <w:t xml:space="preserve"> </w:t>
      </w:r>
      <w:r>
        <w:t>рядов</w:t>
      </w:r>
      <w:r>
        <w:rPr>
          <w:spacing w:val="1"/>
        </w:rPr>
        <w:t xml:space="preserve"> </w:t>
      </w:r>
      <w:r>
        <w:t>в</w:t>
      </w:r>
      <w:r>
        <w:rPr>
          <w:spacing w:val="1"/>
        </w:rPr>
        <w:t xml:space="preserve"> </w:t>
      </w:r>
      <w:r>
        <w:t>наследственной</w:t>
      </w:r>
      <w:r>
        <w:tab/>
        <w:t>изменчивости</w:t>
      </w:r>
      <w:r>
        <w:tab/>
        <w:t>Н.И.</w:t>
      </w:r>
      <w:r>
        <w:rPr>
          <w:spacing w:val="-1"/>
        </w:rPr>
        <w:t xml:space="preserve"> </w:t>
      </w:r>
      <w:r>
        <w:t>Вавилова),</w:t>
      </w:r>
      <w:r>
        <w:tab/>
      </w:r>
      <w:r>
        <w:rPr>
          <w:spacing w:val="-1"/>
        </w:rPr>
        <w:t>принципы</w:t>
      </w:r>
      <w:r>
        <w:rPr>
          <w:spacing w:val="-67"/>
        </w:rPr>
        <w:t xml:space="preserve"> </w:t>
      </w:r>
      <w:r>
        <w:t>(комплементарности);</w:t>
      </w:r>
    </w:p>
    <w:p w:rsidR="00347E9B" w:rsidRDefault="00757747">
      <w:pPr>
        <w:pStyle w:val="a4"/>
        <w:spacing w:line="360" w:lineRule="auto"/>
        <w:ind w:right="498"/>
      </w:pPr>
      <w:r>
        <w:t>владение основными методами научного познания, используемых</w:t>
      </w:r>
      <w:r>
        <w:rPr>
          <w:spacing w:val="1"/>
        </w:rPr>
        <w:t xml:space="preserve"> </w:t>
      </w:r>
      <w:r>
        <w:t>в</w:t>
      </w:r>
      <w:r>
        <w:rPr>
          <w:spacing w:val="1"/>
        </w:rPr>
        <w:t xml:space="preserve"> </w:t>
      </w:r>
      <w:r>
        <w:t>биологических</w:t>
      </w:r>
      <w:r>
        <w:rPr>
          <w:spacing w:val="1"/>
        </w:rPr>
        <w:t xml:space="preserve"> </w:t>
      </w:r>
      <w:r>
        <w:t>исследованиях</w:t>
      </w:r>
      <w:r>
        <w:rPr>
          <w:spacing w:val="1"/>
        </w:rPr>
        <w:t xml:space="preserve"> </w:t>
      </w:r>
      <w:r>
        <w:t>живых</w:t>
      </w:r>
      <w:r>
        <w:rPr>
          <w:spacing w:val="1"/>
        </w:rPr>
        <w:t xml:space="preserve"> </w:t>
      </w:r>
      <w:r>
        <w:t>объектов</w:t>
      </w:r>
      <w:r>
        <w:rPr>
          <w:spacing w:val="1"/>
        </w:rPr>
        <w:t xml:space="preserve"> </w:t>
      </w:r>
      <w:r>
        <w:t>(описание,</w:t>
      </w:r>
      <w:r>
        <w:rPr>
          <w:spacing w:val="1"/>
        </w:rPr>
        <w:t xml:space="preserve"> </w:t>
      </w:r>
      <w:r>
        <w:t>измерение,</w:t>
      </w:r>
      <w:r>
        <w:rPr>
          <w:spacing w:val="1"/>
        </w:rPr>
        <w:t xml:space="preserve"> </w:t>
      </w:r>
      <w:r>
        <w:t>наблюдение,</w:t>
      </w:r>
      <w:r>
        <w:rPr>
          <w:spacing w:val="3"/>
        </w:rPr>
        <w:t xml:space="preserve"> </w:t>
      </w:r>
      <w:r>
        <w:t>эксперимент);</w:t>
      </w:r>
    </w:p>
    <w:p w:rsidR="00347E9B" w:rsidRDefault="00757747">
      <w:pPr>
        <w:pStyle w:val="a4"/>
        <w:spacing w:line="360" w:lineRule="auto"/>
        <w:ind w:right="493"/>
      </w:pPr>
      <w:r>
        <w:t>умение</w:t>
      </w:r>
      <w:r>
        <w:rPr>
          <w:spacing w:val="1"/>
        </w:rPr>
        <w:t xml:space="preserve"> </w:t>
      </w:r>
      <w:r>
        <w:t>выделять существенные</w:t>
      </w:r>
      <w:r>
        <w:rPr>
          <w:spacing w:val="70"/>
        </w:rPr>
        <w:t xml:space="preserve"> </w:t>
      </w:r>
      <w:r>
        <w:t>признаки: вирусов,</w:t>
      </w:r>
      <w:r>
        <w:rPr>
          <w:spacing w:val="70"/>
        </w:rPr>
        <w:t xml:space="preserve"> </w:t>
      </w:r>
      <w:r>
        <w:t>клеток прокариот</w:t>
      </w:r>
      <w:r>
        <w:rPr>
          <w:spacing w:val="1"/>
        </w:rPr>
        <w:t xml:space="preserve"> </w:t>
      </w:r>
      <w:r>
        <w:t>и</w:t>
      </w:r>
      <w:r>
        <w:rPr>
          <w:spacing w:val="1"/>
        </w:rPr>
        <w:t xml:space="preserve"> </w:t>
      </w:r>
      <w:r>
        <w:t>эукариот,</w:t>
      </w:r>
      <w:r>
        <w:rPr>
          <w:spacing w:val="1"/>
        </w:rPr>
        <w:t xml:space="preserve"> </w:t>
      </w:r>
      <w:r>
        <w:t>одноклеточных</w:t>
      </w:r>
      <w:r>
        <w:rPr>
          <w:spacing w:val="1"/>
        </w:rPr>
        <w:t xml:space="preserve"> </w:t>
      </w:r>
      <w:r>
        <w:t>и</w:t>
      </w:r>
      <w:r>
        <w:rPr>
          <w:spacing w:val="1"/>
        </w:rPr>
        <w:t xml:space="preserve"> </w:t>
      </w:r>
      <w:r>
        <w:t>многоклеточных</w:t>
      </w:r>
      <w:r>
        <w:rPr>
          <w:spacing w:val="1"/>
        </w:rPr>
        <w:t xml:space="preserve"> </w:t>
      </w:r>
      <w:r>
        <w:t>организмов,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бактерий, грибов, растений, животных и человека, строения органов и систем</w:t>
      </w:r>
      <w:r>
        <w:rPr>
          <w:spacing w:val="-67"/>
        </w:rPr>
        <w:t xml:space="preserve"> </w:t>
      </w:r>
      <w:r>
        <w:t>органов</w:t>
      </w:r>
      <w:r>
        <w:rPr>
          <w:spacing w:val="1"/>
        </w:rPr>
        <w:t xml:space="preserve"> </w:t>
      </w:r>
      <w:r>
        <w:t>растений,</w:t>
      </w:r>
      <w:r>
        <w:rPr>
          <w:spacing w:val="1"/>
        </w:rPr>
        <w:t xml:space="preserve"> </w:t>
      </w:r>
      <w:r>
        <w:t>животных,</w:t>
      </w:r>
      <w:r>
        <w:rPr>
          <w:spacing w:val="1"/>
        </w:rPr>
        <w:t xml:space="preserve"> </w:t>
      </w:r>
      <w:r>
        <w:t>человека,</w:t>
      </w:r>
      <w:r>
        <w:rPr>
          <w:spacing w:val="1"/>
        </w:rPr>
        <w:t xml:space="preserve"> </w:t>
      </w:r>
      <w:r>
        <w:t>процессов</w:t>
      </w:r>
      <w:r>
        <w:rPr>
          <w:spacing w:val="1"/>
        </w:rPr>
        <w:t xml:space="preserve"> </w:t>
      </w:r>
      <w:r>
        <w:t>жизнедеятельности,</w:t>
      </w:r>
      <w:r>
        <w:rPr>
          <w:spacing w:val="1"/>
        </w:rPr>
        <w:t xml:space="preserve"> </w:t>
      </w:r>
      <w:r>
        <w:t>протекающих</w:t>
      </w:r>
      <w:r>
        <w:rPr>
          <w:spacing w:val="1"/>
        </w:rPr>
        <w:t xml:space="preserve"> </w:t>
      </w:r>
      <w:r>
        <w:t>в организмах растений, животных и человека, биологических</w:t>
      </w:r>
      <w:r>
        <w:rPr>
          <w:spacing w:val="1"/>
        </w:rPr>
        <w:t xml:space="preserve"> </w:t>
      </w:r>
      <w:r>
        <w:t>процессов:</w:t>
      </w:r>
      <w:r>
        <w:rPr>
          <w:spacing w:val="37"/>
        </w:rPr>
        <w:t xml:space="preserve"> </w:t>
      </w:r>
      <w:r>
        <w:t>обмена</w:t>
      </w:r>
      <w:r>
        <w:rPr>
          <w:spacing w:val="43"/>
        </w:rPr>
        <w:t xml:space="preserve"> </w:t>
      </w:r>
      <w:r>
        <w:t>веществ</w:t>
      </w:r>
      <w:r>
        <w:rPr>
          <w:spacing w:val="41"/>
        </w:rPr>
        <w:t xml:space="preserve"> </w:t>
      </w:r>
      <w:r>
        <w:t>(метаболизм),</w:t>
      </w:r>
      <w:r>
        <w:rPr>
          <w:spacing w:val="44"/>
        </w:rPr>
        <w:t xml:space="preserve"> </w:t>
      </w:r>
      <w:r>
        <w:t>превращения</w:t>
      </w:r>
      <w:r>
        <w:rPr>
          <w:spacing w:val="42"/>
        </w:rPr>
        <w:t xml:space="preserve"> </w:t>
      </w:r>
      <w:r>
        <w:t>энергии,</w:t>
      </w:r>
      <w:r>
        <w:rPr>
          <w:spacing w:val="44"/>
        </w:rPr>
        <w:t xml:space="preserve"> </w:t>
      </w:r>
      <w:r>
        <w:t>брожения,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firstLine="0"/>
      </w:pPr>
      <w:r>
        <w:lastRenderedPageBreak/>
        <w:t>автотрофного</w:t>
      </w:r>
      <w:r>
        <w:rPr>
          <w:spacing w:val="1"/>
        </w:rPr>
        <w:t xml:space="preserve"> </w:t>
      </w:r>
      <w:r>
        <w:t>и гетеротрофного типов питания, фотосинтеза и хемосинтеза,</w:t>
      </w:r>
      <w:r>
        <w:rPr>
          <w:spacing w:val="1"/>
        </w:rPr>
        <w:t xml:space="preserve"> </w:t>
      </w:r>
      <w:r>
        <w:t>митоза, мейоза, гаметогенеза, эмбриогенеза, постэмбрионального развития,</w:t>
      </w:r>
      <w:r>
        <w:rPr>
          <w:spacing w:val="1"/>
        </w:rPr>
        <w:t xml:space="preserve"> </w:t>
      </w:r>
      <w:r>
        <w:t>размножения,</w:t>
      </w:r>
      <w:r>
        <w:rPr>
          <w:spacing w:val="1"/>
        </w:rPr>
        <w:t xml:space="preserve"> </w:t>
      </w:r>
      <w:r>
        <w:t>индивидуального</w:t>
      </w:r>
      <w:r>
        <w:rPr>
          <w:spacing w:val="1"/>
        </w:rPr>
        <w:t xml:space="preserve"> </w:t>
      </w:r>
      <w:r>
        <w:t>развития</w:t>
      </w:r>
      <w:r>
        <w:rPr>
          <w:spacing w:val="1"/>
        </w:rPr>
        <w:t xml:space="preserve"> </w:t>
      </w:r>
      <w:r>
        <w:t>организма</w:t>
      </w:r>
      <w:r>
        <w:rPr>
          <w:spacing w:val="1"/>
        </w:rPr>
        <w:t xml:space="preserve"> </w:t>
      </w:r>
      <w:r>
        <w:t>(онтогенеза),</w:t>
      </w:r>
      <w:r>
        <w:rPr>
          <w:spacing w:val="1"/>
        </w:rPr>
        <w:t xml:space="preserve"> </w:t>
      </w:r>
      <w:r>
        <w:t>взаимодействия генов,</w:t>
      </w:r>
      <w:r>
        <w:rPr>
          <w:spacing w:val="3"/>
        </w:rPr>
        <w:t xml:space="preserve"> </w:t>
      </w:r>
      <w:r>
        <w:t>гетерозиса,</w:t>
      </w:r>
      <w:r>
        <w:rPr>
          <w:spacing w:val="2"/>
        </w:rPr>
        <w:t xml:space="preserve"> </w:t>
      </w:r>
      <w:r>
        <w:t>искусственного</w:t>
      </w:r>
      <w:r>
        <w:rPr>
          <w:spacing w:val="1"/>
        </w:rPr>
        <w:t xml:space="preserve"> </w:t>
      </w:r>
      <w:r>
        <w:t>отбора;</w:t>
      </w:r>
    </w:p>
    <w:p w:rsidR="00347E9B" w:rsidRDefault="00757747">
      <w:pPr>
        <w:pStyle w:val="a4"/>
        <w:spacing w:before="4" w:line="360" w:lineRule="auto"/>
        <w:ind w:right="492"/>
      </w:pPr>
      <w:r>
        <w:t>умение устанавливать взаимосвязи между органоидами клетки</w:t>
      </w:r>
      <w:r>
        <w:rPr>
          <w:spacing w:val="1"/>
        </w:rPr>
        <w:t xml:space="preserve"> </w:t>
      </w:r>
      <w:r>
        <w:t>и их</w:t>
      </w:r>
      <w:r>
        <w:rPr>
          <w:spacing w:val="1"/>
        </w:rPr>
        <w:t xml:space="preserve"> </w:t>
      </w:r>
      <w:r>
        <w:t>функциями,</w:t>
      </w:r>
      <w:r>
        <w:rPr>
          <w:spacing w:val="1"/>
        </w:rPr>
        <w:t xml:space="preserve"> </w:t>
      </w:r>
      <w:r>
        <w:t>строением</w:t>
      </w:r>
      <w:r>
        <w:rPr>
          <w:spacing w:val="1"/>
        </w:rPr>
        <w:t xml:space="preserve"> </w:t>
      </w:r>
      <w:r>
        <w:t>клеток</w:t>
      </w:r>
      <w:r>
        <w:rPr>
          <w:spacing w:val="1"/>
        </w:rPr>
        <w:t xml:space="preserve"> </w:t>
      </w:r>
      <w:r>
        <w:t>разных</w:t>
      </w:r>
      <w:r>
        <w:rPr>
          <w:spacing w:val="1"/>
        </w:rPr>
        <w:t xml:space="preserve"> </w:t>
      </w:r>
      <w:r>
        <w:t>тканей</w:t>
      </w:r>
      <w:r>
        <w:rPr>
          <w:spacing w:val="1"/>
        </w:rPr>
        <w:t xml:space="preserve"> </w:t>
      </w:r>
      <w:r>
        <w:t>и</w:t>
      </w:r>
      <w:r>
        <w:rPr>
          <w:spacing w:val="1"/>
        </w:rPr>
        <w:t xml:space="preserve"> </w:t>
      </w:r>
      <w:r>
        <w:t>их</w:t>
      </w:r>
      <w:r>
        <w:rPr>
          <w:spacing w:val="1"/>
        </w:rPr>
        <w:t xml:space="preserve"> </w:t>
      </w:r>
      <w:r>
        <w:t>функциями,</w:t>
      </w:r>
      <w:r>
        <w:rPr>
          <w:spacing w:val="1"/>
        </w:rPr>
        <w:t xml:space="preserve"> </w:t>
      </w:r>
      <w:r>
        <w:t>между</w:t>
      </w:r>
      <w:r>
        <w:rPr>
          <w:spacing w:val="1"/>
        </w:rPr>
        <w:t xml:space="preserve"> </w:t>
      </w:r>
      <w:r>
        <w:t>органами</w:t>
      </w:r>
      <w:r>
        <w:rPr>
          <w:spacing w:val="1"/>
        </w:rPr>
        <w:t xml:space="preserve"> </w:t>
      </w:r>
      <w:r>
        <w:t>и</w:t>
      </w:r>
      <w:r>
        <w:rPr>
          <w:spacing w:val="1"/>
        </w:rPr>
        <w:t xml:space="preserve"> </w:t>
      </w:r>
      <w:r>
        <w:t>системами</w:t>
      </w:r>
      <w:r>
        <w:rPr>
          <w:spacing w:val="1"/>
        </w:rPr>
        <w:t xml:space="preserve"> </w:t>
      </w:r>
      <w:r>
        <w:t>органов</w:t>
      </w:r>
      <w:r>
        <w:rPr>
          <w:spacing w:val="1"/>
        </w:rPr>
        <w:t xml:space="preserve"> </w:t>
      </w:r>
      <w:r>
        <w:t>у</w:t>
      </w:r>
      <w:r>
        <w:rPr>
          <w:spacing w:val="1"/>
        </w:rPr>
        <w:t xml:space="preserve"> </w:t>
      </w:r>
      <w:r>
        <w:t>растений,</w:t>
      </w:r>
      <w:r>
        <w:rPr>
          <w:spacing w:val="1"/>
        </w:rPr>
        <w:t xml:space="preserve"> </w:t>
      </w:r>
      <w:r>
        <w:t>животных</w:t>
      </w:r>
      <w:r>
        <w:rPr>
          <w:spacing w:val="1"/>
        </w:rPr>
        <w:t xml:space="preserve"> </w:t>
      </w:r>
      <w:r>
        <w:t>и</w:t>
      </w:r>
      <w:r>
        <w:rPr>
          <w:spacing w:val="1"/>
        </w:rPr>
        <w:t xml:space="preserve"> </w:t>
      </w:r>
      <w:r>
        <w:t>человека</w:t>
      </w:r>
      <w:r>
        <w:rPr>
          <w:spacing w:val="1"/>
        </w:rPr>
        <w:t xml:space="preserve"> </w:t>
      </w:r>
      <w:r>
        <w:t>и</w:t>
      </w:r>
      <w:r>
        <w:rPr>
          <w:spacing w:val="1"/>
        </w:rPr>
        <w:t xml:space="preserve"> </w:t>
      </w:r>
      <w:r>
        <w:t>их</w:t>
      </w:r>
      <w:r>
        <w:rPr>
          <w:spacing w:val="1"/>
        </w:rPr>
        <w:t xml:space="preserve"> </w:t>
      </w:r>
      <w:r>
        <w:t>функциями,</w:t>
      </w:r>
      <w:r>
        <w:rPr>
          <w:spacing w:val="1"/>
        </w:rPr>
        <w:t xml:space="preserve"> </w:t>
      </w:r>
      <w:r>
        <w:t>между</w:t>
      </w:r>
      <w:r>
        <w:rPr>
          <w:spacing w:val="1"/>
        </w:rPr>
        <w:t xml:space="preserve"> </w:t>
      </w:r>
      <w:r>
        <w:t>системами</w:t>
      </w:r>
      <w:r>
        <w:rPr>
          <w:spacing w:val="1"/>
        </w:rPr>
        <w:t xml:space="preserve"> </w:t>
      </w:r>
      <w:r>
        <w:t>органов</w:t>
      </w:r>
      <w:r>
        <w:rPr>
          <w:spacing w:val="1"/>
        </w:rPr>
        <w:t xml:space="preserve"> </w:t>
      </w:r>
      <w:r>
        <w:t>и</w:t>
      </w:r>
      <w:r>
        <w:rPr>
          <w:spacing w:val="1"/>
        </w:rPr>
        <w:t xml:space="preserve"> </w:t>
      </w:r>
      <w:r>
        <w:t>их</w:t>
      </w:r>
      <w:r>
        <w:rPr>
          <w:spacing w:val="1"/>
        </w:rPr>
        <w:t xml:space="preserve"> </w:t>
      </w:r>
      <w:r>
        <w:t>функциями,</w:t>
      </w:r>
      <w:r>
        <w:rPr>
          <w:spacing w:val="1"/>
        </w:rPr>
        <w:t xml:space="preserve"> </w:t>
      </w:r>
      <w:r>
        <w:t>между</w:t>
      </w:r>
      <w:r>
        <w:rPr>
          <w:spacing w:val="1"/>
        </w:rPr>
        <w:t xml:space="preserve"> </w:t>
      </w:r>
      <w:r>
        <w:t>этапами</w:t>
      </w:r>
      <w:r>
        <w:rPr>
          <w:spacing w:val="1"/>
        </w:rPr>
        <w:t xml:space="preserve"> </w:t>
      </w:r>
      <w:r>
        <w:t>обмена веществ, этапами клеточного цикла и жизненных циклов организмов,</w:t>
      </w:r>
      <w:r>
        <w:rPr>
          <w:spacing w:val="1"/>
        </w:rPr>
        <w:t xml:space="preserve"> </w:t>
      </w:r>
      <w:r>
        <w:t>этапами эмбрионального развития,</w:t>
      </w:r>
      <w:r>
        <w:rPr>
          <w:spacing w:val="1"/>
        </w:rPr>
        <w:t xml:space="preserve"> </w:t>
      </w:r>
      <w:r>
        <w:t>генотипом</w:t>
      </w:r>
      <w:r>
        <w:rPr>
          <w:spacing w:val="1"/>
        </w:rPr>
        <w:t xml:space="preserve"> </w:t>
      </w:r>
      <w:r>
        <w:t>и фенотипом,</w:t>
      </w:r>
      <w:r>
        <w:rPr>
          <w:spacing w:val="1"/>
        </w:rPr>
        <w:t xml:space="preserve"> </w:t>
      </w:r>
      <w:r>
        <w:t>фенотипом</w:t>
      </w:r>
      <w:r>
        <w:rPr>
          <w:spacing w:val="1"/>
        </w:rPr>
        <w:t xml:space="preserve"> </w:t>
      </w:r>
      <w:r>
        <w:t>и</w:t>
      </w:r>
      <w:r>
        <w:rPr>
          <w:spacing w:val="1"/>
        </w:rPr>
        <w:t xml:space="preserve"> </w:t>
      </w:r>
      <w:r>
        <w:t>факторами среды</w:t>
      </w:r>
      <w:r>
        <w:rPr>
          <w:spacing w:val="1"/>
        </w:rPr>
        <w:t xml:space="preserve"> </w:t>
      </w:r>
      <w:r>
        <w:t>обитания;</w:t>
      </w:r>
    </w:p>
    <w:p w:rsidR="00347E9B" w:rsidRDefault="00757747">
      <w:pPr>
        <w:pStyle w:val="a4"/>
        <w:spacing w:line="362" w:lineRule="auto"/>
        <w:ind w:right="500"/>
      </w:pPr>
      <w:r>
        <w:t>умение выявлять отличительные признаки живых систем, в том числе</w:t>
      </w:r>
      <w:r>
        <w:rPr>
          <w:spacing w:val="1"/>
        </w:rPr>
        <w:t xml:space="preserve"> </w:t>
      </w:r>
      <w:r>
        <w:t>растений,</w:t>
      </w:r>
      <w:r>
        <w:rPr>
          <w:spacing w:val="2"/>
        </w:rPr>
        <w:t xml:space="preserve"> </w:t>
      </w:r>
      <w:r>
        <w:t>животных</w:t>
      </w:r>
      <w:r>
        <w:rPr>
          <w:spacing w:val="-3"/>
        </w:rPr>
        <w:t xml:space="preserve"> </w:t>
      </w:r>
      <w:r>
        <w:t>и</w:t>
      </w:r>
      <w:r>
        <w:rPr>
          <w:spacing w:val="1"/>
        </w:rPr>
        <w:t xml:space="preserve"> </w:t>
      </w:r>
      <w:r>
        <w:t>человека;</w:t>
      </w:r>
    </w:p>
    <w:p w:rsidR="00347E9B" w:rsidRDefault="00757747">
      <w:pPr>
        <w:pStyle w:val="a4"/>
        <w:spacing w:line="360" w:lineRule="auto"/>
        <w:ind w:right="494"/>
      </w:pPr>
      <w:r>
        <w:t>умение</w:t>
      </w:r>
      <w:r>
        <w:rPr>
          <w:spacing w:val="1"/>
        </w:rPr>
        <w:t xml:space="preserve"> </w:t>
      </w:r>
      <w:r>
        <w:t>использовать</w:t>
      </w:r>
      <w:r>
        <w:rPr>
          <w:spacing w:val="1"/>
        </w:rPr>
        <w:t xml:space="preserve"> </w:t>
      </w:r>
      <w:r>
        <w:t>соответствующие</w:t>
      </w:r>
      <w:r>
        <w:rPr>
          <w:spacing w:val="1"/>
        </w:rPr>
        <w:t xml:space="preserve"> </w:t>
      </w:r>
      <w:r>
        <w:t>аргументы,</w:t>
      </w:r>
      <w:r>
        <w:rPr>
          <w:spacing w:val="1"/>
        </w:rPr>
        <w:t xml:space="preserve"> </w:t>
      </w:r>
      <w:r>
        <w:t>биологическую</w:t>
      </w:r>
      <w:r>
        <w:rPr>
          <w:spacing w:val="1"/>
        </w:rPr>
        <w:t xml:space="preserve"> </w:t>
      </w:r>
      <w:r>
        <w:t>терминологию и символику для доказательства родства организмов разных</w:t>
      </w:r>
      <w:r>
        <w:rPr>
          <w:spacing w:val="1"/>
        </w:rPr>
        <w:t xml:space="preserve"> </w:t>
      </w:r>
      <w:r>
        <w:t>систематических</w:t>
      </w:r>
      <w:r>
        <w:rPr>
          <w:spacing w:val="-4"/>
        </w:rPr>
        <w:t xml:space="preserve"> </w:t>
      </w:r>
      <w:r>
        <w:t>групп;</w:t>
      </w:r>
    </w:p>
    <w:p w:rsidR="00347E9B" w:rsidRDefault="00757747">
      <w:pPr>
        <w:pStyle w:val="a4"/>
        <w:spacing w:line="360" w:lineRule="auto"/>
        <w:ind w:right="484"/>
      </w:pPr>
      <w:r>
        <w:t>умение</w:t>
      </w:r>
      <w:r>
        <w:rPr>
          <w:spacing w:val="1"/>
        </w:rPr>
        <w:t xml:space="preserve"> </w:t>
      </w:r>
      <w:r>
        <w:t>решать</w:t>
      </w:r>
      <w:r>
        <w:rPr>
          <w:spacing w:val="1"/>
        </w:rPr>
        <w:t xml:space="preserve"> </w:t>
      </w:r>
      <w:r>
        <w:t>биологические</w:t>
      </w:r>
      <w:r>
        <w:rPr>
          <w:spacing w:val="1"/>
        </w:rPr>
        <w:t xml:space="preserve"> </w:t>
      </w:r>
      <w:r>
        <w:t>задачи,</w:t>
      </w:r>
      <w:r>
        <w:rPr>
          <w:spacing w:val="1"/>
        </w:rPr>
        <w:t xml:space="preserve"> </w:t>
      </w:r>
      <w:r>
        <w:t>выявлять</w:t>
      </w:r>
      <w:r>
        <w:rPr>
          <w:spacing w:val="1"/>
        </w:rPr>
        <w:t xml:space="preserve"> </w:t>
      </w:r>
      <w:r>
        <w:t>причинно-</w:t>
      </w:r>
      <w:r>
        <w:rPr>
          <w:spacing w:val="1"/>
        </w:rPr>
        <w:t xml:space="preserve"> </w:t>
      </w:r>
      <w:r>
        <w:t>следственные</w:t>
      </w:r>
      <w:r>
        <w:rPr>
          <w:spacing w:val="1"/>
        </w:rPr>
        <w:t xml:space="preserve"> </w:t>
      </w:r>
      <w:r>
        <w:t>связи</w:t>
      </w:r>
      <w:r>
        <w:rPr>
          <w:spacing w:val="1"/>
        </w:rPr>
        <w:t xml:space="preserve"> </w:t>
      </w:r>
      <w:r>
        <w:t>между</w:t>
      </w:r>
      <w:r>
        <w:rPr>
          <w:spacing w:val="1"/>
        </w:rPr>
        <w:t xml:space="preserve"> </w:t>
      </w:r>
      <w:r>
        <w:t>исследуемыми</w:t>
      </w:r>
      <w:r>
        <w:rPr>
          <w:spacing w:val="1"/>
        </w:rPr>
        <w:t xml:space="preserve"> </w:t>
      </w:r>
      <w:r>
        <w:t>биологическими</w:t>
      </w:r>
      <w:r>
        <w:rPr>
          <w:spacing w:val="1"/>
        </w:rPr>
        <w:t xml:space="preserve"> </w:t>
      </w:r>
      <w:r>
        <w:t>процессами</w:t>
      </w:r>
      <w:r>
        <w:rPr>
          <w:spacing w:val="1"/>
        </w:rPr>
        <w:t xml:space="preserve"> </w:t>
      </w:r>
      <w:r>
        <w:t>и</w:t>
      </w:r>
      <w:r>
        <w:rPr>
          <w:spacing w:val="1"/>
        </w:rPr>
        <w:t xml:space="preserve"> </w:t>
      </w:r>
      <w:r>
        <w:t>явлениями,</w:t>
      </w:r>
      <w:r>
        <w:rPr>
          <w:spacing w:val="1"/>
        </w:rPr>
        <w:t xml:space="preserve"> </w:t>
      </w:r>
      <w:r>
        <w:t>делать</w:t>
      </w:r>
      <w:r>
        <w:rPr>
          <w:spacing w:val="1"/>
        </w:rPr>
        <w:t xml:space="preserve"> </w:t>
      </w:r>
      <w:r>
        <w:t>выводы</w:t>
      </w:r>
      <w:r>
        <w:rPr>
          <w:spacing w:val="1"/>
        </w:rPr>
        <w:t xml:space="preserve"> </w:t>
      </w:r>
      <w:r>
        <w:t>и</w:t>
      </w:r>
      <w:r>
        <w:rPr>
          <w:spacing w:val="1"/>
        </w:rPr>
        <w:t xml:space="preserve"> </w:t>
      </w:r>
      <w:r>
        <w:t>прогнозы</w:t>
      </w:r>
      <w:r>
        <w:rPr>
          <w:spacing w:val="1"/>
        </w:rPr>
        <w:t xml:space="preserve"> </w:t>
      </w:r>
      <w:r>
        <w:t>на</w:t>
      </w:r>
      <w:r>
        <w:rPr>
          <w:spacing w:val="1"/>
        </w:rPr>
        <w:t xml:space="preserve"> </w:t>
      </w:r>
      <w:r>
        <w:t>основании</w:t>
      </w:r>
      <w:r>
        <w:rPr>
          <w:spacing w:val="71"/>
        </w:rPr>
        <w:t xml:space="preserve"> </w:t>
      </w:r>
      <w:r>
        <w:t>полученных</w:t>
      </w:r>
      <w:r>
        <w:rPr>
          <w:spacing w:val="1"/>
        </w:rPr>
        <w:t xml:space="preserve"> </w:t>
      </w:r>
      <w:r>
        <w:t>результатов;</w:t>
      </w:r>
    </w:p>
    <w:p w:rsidR="00347E9B" w:rsidRDefault="00757747">
      <w:pPr>
        <w:pStyle w:val="a4"/>
        <w:spacing w:line="357" w:lineRule="auto"/>
        <w:ind w:right="496"/>
      </w:pPr>
      <w:r>
        <w:t>умение</w:t>
      </w:r>
      <w:r>
        <w:rPr>
          <w:spacing w:val="1"/>
        </w:rPr>
        <w:t xml:space="preserve"> </w:t>
      </w:r>
      <w:r>
        <w:t>выполнять</w:t>
      </w:r>
      <w:r>
        <w:rPr>
          <w:spacing w:val="1"/>
        </w:rPr>
        <w:t xml:space="preserve"> </w:t>
      </w:r>
      <w:r>
        <w:t>лабораторные</w:t>
      </w:r>
      <w:r>
        <w:rPr>
          <w:spacing w:val="1"/>
        </w:rPr>
        <w:t xml:space="preserve"> </w:t>
      </w:r>
      <w:r>
        <w:t>и</w:t>
      </w:r>
      <w:r>
        <w:rPr>
          <w:spacing w:val="1"/>
        </w:rPr>
        <w:t xml:space="preserve"> </w:t>
      </w:r>
      <w:r>
        <w:t>практические</w:t>
      </w:r>
      <w:r>
        <w:rPr>
          <w:spacing w:val="1"/>
        </w:rPr>
        <w:t xml:space="preserve"> </w:t>
      </w:r>
      <w:r>
        <w:t>работы,</w:t>
      </w:r>
      <w:r>
        <w:rPr>
          <w:spacing w:val="-67"/>
        </w:rPr>
        <w:t xml:space="preserve"> </w:t>
      </w:r>
      <w:r>
        <w:t>соблюдатьправила</w:t>
      </w:r>
      <w:r>
        <w:rPr>
          <w:spacing w:val="-2"/>
        </w:rPr>
        <w:t xml:space="preserve"> </w:t>
      </w:r>
      <w:r>
        <w:t>при</w:t>
      </w:r>
      <w:r>
        <w:rPr>
          <w:spacing w:val="-3"/>
        </w:rPr>
        <w:t xml:space="preserve"> </w:t>
      </w:r>
      <w:r>
        <w:t>работе</w:t>
      </w:r>
      <w:r>
        <w:rPr>
          <w:spacing w:val="-2"/>
        </w:rPr>
        <w:t xml:space="preserve"> </w:t>
      </w:r>
      <w:r>
        <w:t>с</w:t>
      </w:r>
      <w:r>
        <w:rPr>
          <w:spacing w:val="-2"/>
        </w:rPr>
        <w:t xml:space="preserve"> </w:t>
      </w:r>
      <w:r>
        <w:t>учебным</w:t>
      </w:r>
      <w:r>
        <w:rPr>
          <w:spacing w:val="-1"/>
        </w:rPr>
        <w:t xml:space="preserve"> </w:t>
      </w:r>
      <w:r>
        <w:t>и</w:t>
      </w:r>
      <w:r>
        <w:rPr>
          <w:spacing w:val="-3"/>
        </w:rPr>
        <w:t xml:space="preserve"> </w:t>
      </w:r>
      <w:r>
        <w:t>лабораторным</w:t>
      </w:r>
      <w:r>
        <w:rPr>
          <w:spacing w:val="-1"/>
        </w:rPr>
        <w:t xml:space="preserve"> </w:t>
      </w:r>
      <w:r>
        <w:t>оборудованием;</w:t>
      </w:r>
    </w:p>
    <w:p w:rsidR="00347E9B" w:rsidRDefault="00757747">
      <w:pPr>
        <w:pStyle w:val="a4"/>
        <w:spacing w:before="2" w:line="360" w:lineRule="auto"/>
        <w:ind w:right="491"/>
      </w:pPr>
      <w:r>
        <w:t>умение</w:t>
      </w:r>
      <w:r>
        <w:rPr>
          <w:spacing w:val="1"/>
        </w:rPr>
        <w:t xml:space="preserve"> </w:t>
      </w:r>
      <w:r>
        <w:t>выдвигать</w:t>
      </w:r>
      <w:r>
        <w:rPr>
          <w:spacing w:val="1"/>
        </w:rPr>
        <w:t xml:space="preserve"> </w:t>
      </w:r>
      <w:r>
        <w:t>гипотезы,</w:t>
      </w:r>
      <w:r>
        <w:rPr>
          <w:spacing w:val="1"/>
        </w:rPr>
        <w:t xml:space="preserve"> </w:t>
      </w:r>
      <w:r>
        <w:t>проверять</w:t>
      </w:r>
      <w:r>
        <w:rPr>
          <w:spacing w:val="1"/>
        </w:rPr>
        <w:t xml:space="preserve"> </w:t>
      </w:r>
      <w:r>
        <w:t>их</w:t>
      </w:r>
      <w:r>
        <w:rPr>
          <w:spacing w:val="1"/>
        </w:rPr>
        <w:t xml:space="preserve"> </w:t>
      </w:r>
      <w:r>
        <w:t>экспериментальными</w:t>
      </w:r>
      <w:r>
        <w:rPr>
          <w:spacing w:val="1"/>
        </w:rPr>
        <w:t xml:space="preserve"> </w:t>
      </w:r>
      <w:r>
        <w:t>средствами,</w:t>
      </w:r>
      <w:r>
        <w:rPr>
          <w:spacing w:val="1"/>
        </w:rPr>
        <w:t xml:space="preserve"> </w:t>
      </w:r>
      <w:r>
        <w:t>формулируя</w:t>
      </w:r>
      <w:r>
        <w:rPr>
          <w:spacing w:val="1"/>
        </w:rPr>
        <w:t xml:space="preserve"> </w:t>
      </w:r>
      <w:r>
        <w:t>цель</w:t>
      </w:r>
      <w:r>
        <w:rPr>
          <w:spacing w:val="1"/>
        </w:rPr>
        <w:t xml:space="preserve"> </w:t>
      </w:r>
      <w:r>
        <w:t>исследования,</w:t>
      </w:r>
      <w:r>
        <w:rPr>
          <w:spacing w:val="1"/>
        </w:rPr>
        <w:t xml:space="preserve"> </w:t>
      </w:r>
      <w:r>
        <w:t>анализировать</w:t>
      </w:r>
      <w:r>
        <w:rPr>
          <w:spacing w:val="1"/>
        </w:rPr>
        <w:t xml:space="preserve"> </w:t>
      </w:r>
      <w:r>
        <w:t>полученные</w:t>
      </w:r>
      <w:r>
        <w:rPr>
          <w:spacing w:val="1"/>
        </w:rPr>
        <w:t xml:space="preserve"> </w:t>
      </w:r>
      <w:r>
        <w:t>результаты и</w:t>
      </w:r>
      <w:r>
        <w:rPr>
          <w:spacing w:val="1"/>
        </w:rPr>
        <w:t xml:space="preserve"> </w:t>
      </w:r>
      <w:r>
        <w:t>делать</w:t>
      </w:r>
      <w:r>
        <w:rPr>
          <w:spacing w:val="-1"/>
        </w:rPr>
        <w:t xml:space="preserve"> </w:t>
      </w:r>
      <w:r>
        <w:t>выводы;</w:t>
      </w:r>
    </w:p>
    <w:p w:rsidR="00347E9B" w:rsidRDefault="00757747">
      <w:pPr>
        <w:pStyle w:val="a4"/>
        <w:spacing w:before="1" w:line="360" w:lineRule="auto"/>
        <w:ind w:right="494"/>
      </w:pPr>
      <w:r>
        <w:t>умение участвовать в учебно-исследовательской работе по биологии,</w:t>
      </w:r>
      <w:r>
        <w:rPr>
          <w:spacing w:val="1"/>
        </w:rPr>
        <w:t xml:space="preserve"> </w:t>
      </w:r>
      <w:r>
        <w:t>экологии и медицине, проводимой на базе школьных научных обществ, и</w:t>
      </w:r>
      <w:r>
        <w:rPr>
          <w:spacing w:val="1"/>
        </w:rPr>
        <w:t xml:space="preserve"> </w:t>
      </w:r>
      <w:r>
        <w:t>публично</w:t>
      </w:r>
      <w:r>
        <w:rPr>
          <w:spacing w:val="1"/>
        </w:rPr>
        <w:t xml:space="preserve"> </w:t>
      </w:r>
      <w:r>
        <w:t>представлять</w:t>
      </w:r>
      <w:r>
        <w:rPr>
          <w:spacing w:val="1"/>
        </w:rPr>
        <w:t xml:space="preserve"> </w:t>
      </w:r>
      <w:r>
        <w:t>полученные</w:t>
      </w:r>
      <w:r>
        <w:rPr>
          <w:spacing w:val="1"/>
        </w:rPr>
        <w:t xml:space="preserve"> </w:t>
      </w:r>
      <w:r>
        <w:t>результаты</w:t>
      </w:r>
      <w:r>
        <w:rPr>
          <w:spacing w:val="1"/>
        </w:rPr>
        <w:t xml:space="preserve"> </w:t>
      </w:r>
      <w:r>
        <w:t>на</w:t>
      </w:r>
      <w:r>
        <w:rPr>
          <w:spacing w:val="1"/>
        </w:rPr>
        <w:t xml:space="preserve"> </w:t>
      </w:r>
      <w:r>
        <w:t>ученических</w:t>
      </w:r>
      <w:r>
        <w:rPr>
          <w:spacing w:val="1"/>
        </w:rPr>
        <w:t xml:space="preserve"> </w:t>
      </w:r>
      <w:r>
        <w:t>конференциях;</w:t>
      </w:r>
    </w:p>
    <w:p w:rsidR="00347E9B" w:rsidRDefault="00757747">
      <w:pPr>
        <w:pStyle w:val="a4"/>
        <w:spacing w:line="320" w:lineRule="exact"/>
        <w:ind w:left="1330" w:firstLine="0"/>
      </w:pPr>
      <w:r>
        <w:t>умение</w:t>
      </w:r>
      <w:r>
        <w:rPr>
          <w:spacing w:val="26"/>
        </w:rPr>
        <w:t xml:space="preserve"> </w:t>
      </w:r>
      <w:r>
        <w:t>оценивать</w:t>
      </w:r>
      <w:r>
        <w:rPr>
          <w:spacing w:val="92"/>
        </w:rPr>
        <w:t xml:space="preserve"> </w:t>
      </w:r>
      <w:r>
        <w:t>этические</w:t>
      </w:r>
      <w:r>
        <w:rPr>
          <w:spacing w:val="95"/>
        </w:rPr>
        <w:t xml:space="preserve"> </w:t>
      </w:r>
      <w:r>
        <w:t>аспекты</w:t>
      </w:r>
      <w:r>
        <w:rPr>
          <w:spacing w:val="99"/>
        </w:rPr>
        <w:t xml:space="preserve"> </w:t>
      </w:r>
      <w:r>
        <w:t>современных</w:t>
      </w:r>
      <w:r>
        <w:rPr>
          <w:spacing w:val="89"/>
        </w:rPr>
        <w:t xml:space="preserve"> </w:t>
      </w:r>
      <w:r>
        <w:t>исследований</w:t>
      </w:r>
      <w:r>
        <w:rPr>
          <w:spacing w:val="98"/>
        </w:rPr>
        <w:t xml:space="preserve"> </w:t>
      </w:r>
      <w:r>
        <w:t>в</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области</w:t>
      </w:r>
      <w:r>
        <w:rPr>
          <w:spacing w:val="1"/>
        </w:rPr>
        <w:t xml:space="preserve"> </w:t>
      </w:r>
      <w:r>
        <w:t>биологии</w:t>
      </w:r>
      <w:r>
        <w:rPr>
          <w:spacing w:val="1"/>
        </w:rPr>
        <w:t xml:space="preserve"> </w:t>
      </w:r>
      <w:r>
        <w:t>и</w:t>
      </w:r>
      <w:r>
        <w:rPr>
          <w:spacing w:val="1"/>
        </w:rPr>
        <w:t xml:space="preserve"> </w:t>
      </w:r>
      <w:r>
        <w:t>медицины</w:t>
      </w:r>
      <w:r>
        <w:rPr>
          <w:spacing w:val="1"/>
        </w:rPr>
        <w:t xml:space="preserve"> </w:t>
      </w:r>
      <w:r>
        <w:t>(клонирование,</w:t>
      </w:r>
      <w:r>
        <w:rPr>
          <w:spacing w:val="1"/>
        </w:rPr>
        <w:t xml:space="preserve"> </w:t>
      </w:r>
      <w:r>
        <w:t>искусственное</w:t>
      </w:r>
      <w:r>
        <w:rPr>
          <w:spacing w:val="1"/>
        </w:rPr>
        <w:t xml:space="preserve"> </w:t>
      </w:r>
      <w:r>
        <w:t>оплодотворение,</w:t>
      </w:r>
      <w:r>
        <w:rPr>
          <w:spacing w:val="1"/>
        </w:rPr>
        <w:t xml:space="preserve"> </w:t>
      </w:r>
      <w:r>
        <w:t>направленное</w:t>
      </w:r>
      <w:r>
        <w:rPr>
          <w:spacing w:val="1"/>
        </w:rPr>
        <w:t xml:space="preserve"> </w:t>
      </w:r>
      <w:r>
        <w:t>изменение</w:t>
      </w:r>
      <w:r>
        <w:rPr>
          <w:spacing w:val="1"/>
        </w:rPr>
        <w:t xml:space="preserve"> </w:t>
      </w:r>
      <w:r>
        <w:t>генома</w:t>
      </w:r>
      <w:r>
        <w:rPr>
          <w:spacing w:val="1"/>
        </w:rPr>
        <w:t xml:space="preserve"> </w:t>
      </w:r>
      <w:r>
        <w:t>и создание трансгенных</w:t>
      </w:r>
      <w:r>
        <w:rPr>
          <w:spacing w:val="1"/>
        </w:rPr>
        <w:t xml:space="preserve"> </w:t>
      </w:r>
      <w:r>
        <w:t>организмов);</w:t>
      </w:r>
    </w:p>
    <w:p w:rsidR="00347E9B" w:rsidRDefault="00757747">
      <w:pPr>
        <w:pStyle w:val="a4"/>
        <w:spacing w:before="2" w:line="360" w:lineRule="auto"/>
        <w:ind w:right="486"/>
      </w:pPr>
      <w:r>
        <w:t>умение осуществлять осознанный выбор будущей профессиональной</w:t>
      </w:r>
      <w:r>
        <w:rPr>
          <w:spacing w:val="1"/>
        </w:rPr>
        <w:t xml:space="preserve"> </w:t>
      </w:r>
      <w:r>
        <w:t>деятельности в области биологии, медицины, биотехнологии, ветеринарии,</w:t>
      </w:r>
      <w:r>
        <w:rPr>
          <w:spacing w:val="1"/>
        </w:rPr>
        <w:t xml:space="preserve"> </w:t>
      </w:r>
      <w:r>
        <w:t>сельского хозяйства, пищевой промышленности, углублять познавательный</w:t>
      </w:r>
      <w:r>
        <w:rPr>
          <w:spacing w:val="1"/>
        </w:rPr>
        <w:t xml:space="preserve"> </w:t>
      </w:r>
      <w:r>
        <w:t>интерес, направленный на осознанный выбор соответствующей профессии</w:t>
      </w:r>
      <w:r>
        <w:rPr>
          <w:spacing w:val="1"/>
        </w:rPr>
        <w:t xml:space="preserve"> </w:t>
      </w:r>
      <w:r>
        <w:t>и</w:t>
      </w:r>
      <w:r>
        <w:rPr>
          <w:spacing w:val="1"/>
        </w:rPr>
        <w:t xml:space="preserve"> </w:t>
      </w:r>
      <w:r>
        <w:t>продолжение</w:t>
      </w:r>
      <w:r>
        <w:rPr>
          <w:spacing w:val="1"/>
        </w:rPr>
        <w:t xml:space="preserve"> </w:t>
      </w:r>
      <w:r>
        <w:t>биологического</w:t>
      </w:r>
      <w:r>
        <w:rPr>
          <w:spacing w:val="1"/>
        </w:rPr>
        <w:t xml:space="preserve"> </w:t>
      </w:r>
      <w:r>
        <w:t>образования</w:t>
      </w:r>
      <w:r>
        <w:rPr>
          <w:spacing w:val="1"/>
        </w:rPr>
        <w:t xml:space="preserve"> </w:t>
      </w:r>
      <w:r>
        <w:t>в</w:t>
      </w:r>
      <w:r>
        <w:rPr>
          <w:spacing w:val="1"/>
        </w:rPr>
        <w:t xml:space="preserve"> </w:t>
      </w:r>
      <w:r>
        <w:t>организациях</w:t>
      </w:r>
      <w:r>
        <w:rPr>
          <w:spacing w:val="1"/>
        </w:rPr>
        <w:t xml:space="preserve"> </w:t>
      </w:r>
      <w:r>
        <w:t>среднего</w:t>
      </w:r>
      <w:r>
        <w:rPr>
          <w:spacing w:val="1"/>
        </w:rPr>
        <w:t xml:space="preserve"> </w:t>
      </w:r>
      <w:r>
        <w:t>профессионального и</w:t>
      </w:r>
      <w:r>
        <w:rPr>
          <w:spacing w:val="1"/>
        </w:rPr>
        <w:t xml:space="preserve"> </w:t>
      </w:r>
      <w:r>
        <w:t>высшего образования.</w:t>
      </w:r>
    </w:p>
    <w:p w:rsidR="00347E9B" w:rsidRDefault="00757747">
      <w:pPr>
        <w:pStyle w:val="a4"/>
        <w:spacing w:before="2" w:line="357" w:lineRule="auto"/>
        <w:ind w:right="495"/>
      </w:pPr>
      <w:r>
        <w:t>Предметные результаты освоения учебного предмета «Биология»</w:t>
      </w:r>
      <w:r>
        <w:rPr>
          <w:spacing w:val="1"/>
        </w:rPr>
        <w:t xml:space="preserve"> </w:t>
      </w:r>
      <w:r>
        <w:t>в 11</w:t>
      </w:r>
      <w:r>
        <w:rPr>
          <w:spacing w:val="1"/>
        </w:rPr>
        <w:t xml:space="preserve"> </w:t>
      </w:r>
      <w:r>
        <w:t>классе</w:t>
      </w:r>
      <w:r>
        <w:rPr>
          <w:spacing w:val="1"/>
        </w:rPr>
        <w:t xml:space="preserve"> </w:t>
      </w:r>
      <w:r>
        <w:t>должны</w:t>
      </w:r>
      <w:r>
        <w:rPr>
          <w:spacing w:val="1"/>
        </w:rPr>
        <w:t xml:space="preserve"> </w:t>
      </w:r>
      <w:r>
        <w:t>отражать:</w:t>
      </w:r>
    </w:p>
    <w:p w:rsidR="00347E9B" w:rsidRDefault="00757747">
      <w:pPr>
        <w:pStyle w:val="a4"/>
        <w:spacing w:before="6" w:line="360" w:lineRule="auto"/>
        <w:ind w:right="488"/>
      </w:pPr>
      <w:r>
        <w:t>сформированность</w:t>
      </w:r>
      <w:r>
        <w:rPr>
          <w:spacing w:val="1"/>
        </w:rPr>
        <w:t xml:space="preserve"> </w:t>
      </w:r>
      <w:r>
        <w:t>знаний</w:t>
      </w:r>
      <w:r>
        <w:rPr>
          <w:spacing w:val="1"/>
        </w:rPr>
        <w:t xml:space="preserve"> </w:t>
      </w:r>
      <w:r>
        <w:t>о</w:t>
      </w:r>
      <w:r>
        <w:rPr>
          <w:spacing w:val="1"/>
        </w:rPr>
        <w:t xml:space="preserve"> </w:t>
      </w:r>
      <w:r>
        <w:t>месте</w:t>
      </w:r>
      <w:r>
        <w:rPr>
          <w:spacing w:val="1"/>
        </w:rPr>
        <w:t xml:space="preserve"> </w:t>
      </w:r>
      <w:r>
        <w:t>и</w:t>
      </w:r>
      <w:r>
        <w:rPr>
          <w:spacing w:val="1"/>
        </w:rPr>
        <w:t xml:space="preserve"> </w:t>
      </w:r>
      <w:r>
        <w:t>роли</w:t>
      </w:r>
      <w:r>
        <w:rPr>
          <w:spacing w:val="1"/>
        </w:rPr>
        <w:t xml:space="preserve"> </w:t>
      </w:r>
      <w:r>
        <w:t>биологии</w:t>
      </w:r>
      <w:r>
        <w:rPr>
          <w:spacing w:val="1"/>
        </w:rPr>
        <w:t xml:space="preserve"> </w:t>
      </w:r>
      <w:r>
        <w:t>в</w:t>
      </w:r>
      <w:r>
        <w:rPr>
          <w:spacing w:val="1"/>
        </w:rPr>
        <w:t xml:space="preserve"> </w:t>
      </w:r>
      <w:r>
        <w:t>системе</w:t>
      </w:r>
      <w:r>
        <w:rPr>
          <w:spacing w:val="1"/>
        </w:rPr>
        <w:t xml:space="preserve"> </w:t>
      </w:r>
      <w:r>
        <w:t>естественных</w:t>
      </w:r>
      <w:r>
        <w:rPr>
          <w:spacing w:val="1"/>
        </w:rPr>
        <w:t xml:space="preserve"> </w:t>
      </w:r>
      <w:r>
        <w:t>наук,</w:t>
      </w:r>
      <w:r>
        <w:rPr>
          <w:spacing w:val="1"/>
        </w:rPr>
        <w:t xml:space="preserve"> </w:t>
      </w:r>
      <w:r>
        <w:t>в</w:t>
      </w:r>
      <w:r>
        <w:rPr>
          <w:spacing w:val="1"/>
        </w:rPr>
        <w:t xml:space="preserve"> </w:t>
      </w:r>
      <w:r>
        <w:t>формировании</w:t>
      </w:r>
      <w:r>
        <w:rPr>
          <w:spacing w:val="1"/>
        </w:rPr>
        <w:t xml:space="preserve"> </w:t>
      </w:r>
      <w:r>
        <w:t>современной</w:t>
      </w:r>
      <w:r>
        <w:rPr>
          <w:spacing w:val="1"/>
        </w:rPr>
        <w:t xml:space="preserve"> </w:t>
      </w:r>
      <w:r>
        <w:t>естественно-научной</w:t>
      </w:r>
      <w:r>
        <w:rPr>
          <w:spacing w:val="1"/>
        </w:rPr>
        <w:t xml:space="preserve"> </w:t>
      </w:r>
      <w:r>
        <w:t>картины</w:t>
      </w:r>
      <w:r>
        <w:rPr>
          <w:spacing w:val="1"/>
        </w:rPr>
        <w:t xml:space="preserve"> </w:t>
      </w:r>
      <w:r>
        <w:t>мира,</w:t>
      </w:r>
      <w:r>
        <w:rPr>
          <w:spacing w:val="1"/>
        </w:rPr>
        <w:t xml:space="preserve"> </w:t>
      </w:r>
      <w:r>
        <w:t>в</w:t>
      </w:r>
      <w:r>
        <w:rPr>
          <w:spacing w:val="1"/>
        </w:rPr>
        <w:t xml:space="preserve"> </w:t>
      </w:r>
      <w:r>
        <w:t>познании</w:t>
      </w:r>
      <w:r>
        <w:rPr>
          <w:spacing w:val="1"/>
        </w:rPr>
        <w:t xml:space="preserve"> </w:t>
      </w:r>
      <w:r>
        <w:t>законов</w:t>
      </w:r>
      <w:r>
        <w:rPr>
          <w:spacing w:val="1"/>
        </w:rPr>
        <w:t xml:space="preserve"> </w:t>
      </w:r>
      <w:r>
        <w:t>природы</w:t>
      </w:r>
      <w:r>
        <w:rPr>
          <w:spacing w:val="1"/>
        </w:rPr>
        <w:t xml:space="preserve"> </w:t>
      </w:r>
      <w:r>
        <w:t>и</w:t>
      </w:r>
      <w:r>
        <w:rPr>
          <w:spacing w:val="1"/>
        </w:rPr>
        <w:t xml:space="preserve"> </w:t>
      </w:r>
      <w:r>
        <w:t>решении</w:t>
      </w:r>
      <w:r>
        <w:rPr>
          <w:spacing w:val="1"/>
        </w:rPr>
        <w:t xml:space="preserve"> </w:t>
      </w:r>
      <w:r>
        <w:t>экологических</w:t>
      </w:r>
      <w:r>
        <w:rPr>
          <w:spacing w:val="1"/>
        </w:rPr>
        <w:t xml:space="preserve"> </w:t>
      </w:r>
      <w:r>
        <w:t>проблем</w:t>
      </w:r>
      <w:r>
        <w:rPr>
          <w:spacing w:val="1"/>
        </w:rPr>
        <w:t xml:space="preserve"> </w:t>
      </w:r>
      <w:r>
        <w:t>человечества,</w:t>
      </w:r>
      <w:r>
        <w:rPr>
          <w:spacing w:val="1"/>
        </w:rPr>
        <w:t xml:space="preserve"> </w:t>
      </w:r>
      <w:r>
        <w:t>а</w:t>
      </w:r>
      <w:r>
        <w:rPr>
          <w:spacing w:val="1"/>
        </w:rPr>
        <w:t xml:space="preserve"> </w:t>
      </w:r>
      <w:r>
        <w:t>также</w:t>
      </w:r>
      <w:r>
        <w:rPr>
          <w:spacing w:val="1"/>
        </w:rPr>
        <w:t xml:space="preserve"> </w:t>
      </w:r>
      <w:r>
        <w:t>в</w:t>
      </w:r>
      <w:r>
        <w:rPr>
          <w:spacing w:val="1"/>
        </w:rPr>
        <w:t xml:space="preserve"> </w:t>
      </w:r>
      <w:r>
        <w:t>решении</w:t>
      </w:r>
      <w:r>
        <w:rPr>
          <w:spacing w:val="1"/>
        </w:rPr>
        <w:t xml:space="preserve"> </w:t>
      </w:r>
      <w:r>
        <w:t>вопросов</w:t>
      </w:r>
      <w:r>
        <w:rPr>
          <w:spacing w:val="1"/>
        </w:rPr>
        <w:t xml:space="preserve"> </w:t>
      </w:r>
      <w:r>
        <w:t>рационального</w:t>
      </w:r>
      <w:r>
        <w:rPr>
          <w:spacing w:val="1"/>
        </w:rPr>
        <w:t xml:space="preserve"> </w:t>
      </w:r>
      <w:r>
        <w:t>природопользования, и в формировании ценностного отношения к природе,</w:t>
      </w:r>
      <w:r>
        <w:rPr>
          <w:spacing w:val="1"/>
        </w:rPr>
        <w:t xml:space="preserve"> </w:t>
      </w:r>
      <w:r>
        <w:t>обществу, человеку, о вкладе российских</w:t>
      </w:r>
      <w:r>
        <w:rPr>
          <w:spacing w:val="1"/>
        </w:rPr>
        <w:t xml:space="preserve"> </w:t>
      </w:r>
      <w:r>
        <w:t>и зарубежных учёных-биологов в</w:t>
      </w:r>
      <w:r>
        <w:rPr>
          <w:spacing w:val="1"/>
        </w:rPr>
        <w:t xml:space="preserve"> </w:t>
      </w:r>
      <w:r>
        <w:t>развитие</w:t>
      </w:r>
      <w:r>
        <w:rPr>
          <w:spacing w:val="1"/>
        </w:rPr>
        <w:t xml:space="preserve"> </w:t>
      </w:r>
      <w:r>
        <w:t>биологии;</w:t>
      </w:r>
    </w:p>
    <w:p w:rsidR="00347E9B" w:rsidRDefault="00757747">
      <w:pPr>
        <w:pStyle w:val="a4"/>
        <w:spacing w:line="360" w:lineRule="auto"/>
        <w:ind w:right="483"/>
      </w:pPr>
      <w:r>
        <w:t>умение</w:t>
      </w:r>
      <w:r>
        <w:rPr>
          <w:spacing w:val="1"/>
        </w:rPr>
        <w:t xml:space="preserve"> </w:t>
      </w:r>
      <w:r>
        <w:t>владеть</w:t>
      </w:r>
      <w:r>
        <w:rPr>
          <w:spacing w:val="1"/>
        </w:rPr>
        <w:t xml:space="preserve"> </w:t>
      </w:r>
      <w:r>
        <w:t>системой</w:t>
      </w:r>
      <w:r>
        <w:rPr>
          <w:spacing w:val="1"/>
        </w:rPr>
        <w:t xml:space="preserve"> </w:t>
      </w:r>
      <w:r>
        <w:t>биологических</w:t>
      </w:r>
      <w:r>
        <w:rPr>
          <w:spacing w:val="1"/>
        </w:rPr>
        <w:t xml:space="preserve"> </w:t>
      </w:r>
      <w:r>
        <w:t>знаний,</w:t>
      </w:r>
      <w:r>
        <w:rPr>
          <w:spacing w:val="1"/>
        </w:rPr>
        <w:t xml:space="preserve"> </w:t>
      </w:r>
      <w:r>
        <w:t>которая</w:t>
      </w:r>
      <w:r>
        <w:rPr>
          <w:spacing w:val="1"/>
        </w:rPr>
        <w:t xml:space="preserve"> </w:t>
      </w:r>
      <w:r>
        <w:t>включает</w:t>
      </w:r>
      <w:r>
        <w:rPr>
          <w:spacing w:val="1"/>
        </w:rPr>
        <w:t xml:space="preserve"> </w:t>
      </w:r>
      <w:r>
        <w:t>определения</w:t>
      </w:r>
      <w:r>
        <w:rPr>
          <w:spacing w:val="1"/>
        </w:rPr>
        <w:t xml:space="preserve"> </w:t>
      </w:r>
      <w:r>
        <w:t>и</w:t>
      </w:r>
      <w:r>
        <w:rPr>
          <w:spacing w:val="1"/>
        </w:rPr>
        <w:t xml:space="preserve"> </w:t>
      </w:r>
      <w:r>
        <w:t>понимание</w:t>
      </w:r>
      <w:r>
        <w:rPr>
          <w:spacing w:val="1"/>
        </w:rPr>
        <w:t xml:space="preserve"> </w:t>
      </w:r>
      <w:r>
        <w:t>сущности</w:t>
      </w:r>
      <w:r>
        <w:rPr>
          <w:spacing w:val="1"/>
        </w:rPr>
        <w:t xml:space="preserve"> </w:t>
      </w:r>
      <w:r>
        <w:t>основополагающих</w:t>
      </w:r>
      <w:r>
        <w:rPr>
          <w:spacing w:val="1"/>
        </w:rPr>
        <w:t xml:space="preserve"> </w:t>
      </w:r>
      <w:r>
        <w:t>биологических</w:t>
      </w:r>
      <w:r>
        <w:rPr>
          <w:spacing w:val="1"/>
        </w:rPr>
        <w:t xml:space="preserve"> </w:t>
      </w:r>
      <w:r>
        <w:t>терминов</w:t>
      </w:r>
      <w:r>
        <w:rPr>
          <w:spacing w:val="1"/>
        </w:rPr>
        <w:t xml:space="preserve"> </w:t>
      </w:r>
      <w:r>
        <w:t>и</w:t>
      </w:r>
      <w:r>
        <w:rPr>
          <w:spacing w:val="1"/>
        </w:rPr>
        <w:t xml:space="preserve"> </w:t>
      </w:r>
      <w:r>
        <w:t>понятий</w:t>
      </w:r>
      <w:r>
        <w:rPr>
          <w:spacing w:val="1"/>
        </w:rPr>
        <w:t xml:space="preserve"> </w:t>
      </w:r>
      <w:r>
        <w:t>(вид,</w:t>
      </w:r>
      <w:r>
        <w:rPr>
          <w:spacing w:val="1"/>
        </w:rPr>
        <w:t xml:space="preserve"> </w:t>
      </w:r>
      <w:r>
        <w:t>экосистема,</w:t>
      </w:r>
      <w:r>
        <w:rPr>
          <w:spacing w:val="1"/>
        </w:rPr>
        <w:t xml:space="preserve"> </w:t>
      </w:r>
      <w:r>
        <w:t>биосфера),</w:t>
      </w:r>
      <w:r>
        <w:rPr>
          <w:spacing w:val="1"/>
        </w:rPr>
        <w:t xml:space="preserve"> </w:t>
      </w:r>
      <w:r>
        <w:t>биологические</w:t>
      </w:r>
      <w:r>
        <w:rPr>
          <w:spacing w:val="1"/>
        </w:rPr>
        <w:t xml:space="preserve"> </w:t>
      </w:r>
      <w:r>
        <w:t>теории</w:t>
      </w:r>
      <w:r>
        <w:rPr>
          <w:spacing w:val="1"/>
        </w:rPr>
        <w:t xml:space="preserve"> </w:t>
      </w:r>
      <w:r>
        <w:t>(эволюционная теория Ч. Дарвина, синтетическая теория эволюции), учения</w:t>
      </w:r>
      <w:r>
        <w:rPr>
          <w:spacing w:val="1"/>
        </w:rPr>
        <w:t xml:space="preserve"> </w:t>
      </w:r>
      <w:r>
        <w:t>(А.Н. Северцова –</w:t>
      </w:r>
      <w:r>
        <w:rPr>
          <w:spacing w:val="1"/>
        </w:rPr>
        <w:t xml:space="preserve"> </w:t>
      </w:r>
      <w:r>
        <w:t>о путях и направлениях эволюции, В.И. Вернадского – о</w:t>
      </w:r>
      <w:r>
        <w:rPr>
          <w:spacing w:val="1"/>
        </w:rPr>
        <w:t xml:space="preserve"> </w:t>
      </w:r>
      <w:r>
        <w:t>биосфере),</w:t>
      </w:r>
      <w:r>
        <w:rPr>
          <w:spacing w:val="1"/>
        </w:rPr>
        <w:t xml:space="preserve"> </w:t>
      </w:r>
      <w:r>
        <w:t>законы</w:t>
      </w:r>
      <w:r>
        <w:rPr>
          <w:spacing w:val="1"/>
        </w:rPr>
        <w:t xml:space="preserve"> </w:t>
      </w:r>
      <w:r>
        <w:t>(генетического</w:t>
      </w:r>
      <w:r>
        <w:rPr>
          <w:spacing w:val="1"/>
        </w:rPr>
        <w:t xml:space="preserve"> </w:t>
      </w:r>
      <w:r>
        <w:t>равновесия</w:t>
      </w:r>
      <w:r>
        <w:rPr>
          <w:spacing w:val="1"/>
        </w:rPr>
        <w:t xml:space="preserve"> </w:t>
      </w:r>
      <w:r>
        <w:t>Д. Харди</w:t>
      </w:r>
      <w:r>
        <w:rPr>
          <w:spacing w:val="1"/>
        </w:rPr>
        <w:t xml:space="preserve"> </w:t>
      </w:r>
      <w:r>
        <w:t>и</w:t>
      </w:r>
      <w:r>
        <w:rPr>
          <w:spacing w:val="1"/>
        </w:rPr>
        <w:t xml:space="preserve"> </w:t>
      </w:r>
      <w:r>
        <w:t>В. Вайнберга,</w:t>
      </w:r>
      <w:r>
        <w:rPr>
          <w:spacing w:val="1"/>
        </w:rPr>
        <w:t xml:space="preserve"> </w:t>
      </w:r>
      <w:r>
        <w:t>зародышевого</w:t>
      </w:r>
      <w:r>
        <w:rPr>
          <w:spacing w:val="1"/>
        </w:rPr>
        <w:t xml:space="preserve"> </w:t>
      </w:r>
      <w:r>
        <w:t>сходства</w:t>
      </w:r>
      <w:r>
        <w:rPr>
          <w:spacing w:val="1"/>
        </w:rPr>
        <w:t xml:space="preserve"> </w:t>
      </w:r>
      <w:r>
        <w:t>К.М. Бэра),</w:t>
      </w:r>
      <w:r>
        <w:rPr>
          <w:spacing w:val="1"/>
        </w:rPr>
        <w:t xml:space="preserve"> </w:t>
      </w:r>
      <w:r>
        <w:t>правила</w:t>
      </w:r>
      <w:r>
        <w:rPr>
          <w:spacing w:val="1"/>
        </w:rPr>
        <w:t xml:space="preserve"> </w:t>
      </w:r>
      <w:r>
        <w:t>(минимума</w:t>
      </w:r>
      <w:r>
        <w:rPr>
          <w:spacing w:val="1"/>
        </w:rPr>
        <w:t xml:space="preserve"> </w:t>
      </w:r>
      <w:r>
        <w:t>Ю. Либиха,</w:t>
      </w:r>
      <w:r>
        <w:rPr>
          <w:spacing w:val="1"/>
        </w:rPr>
        <w:t xml:space="preserve"> </w:t>
      </w:r>
      <w:r>
        <w:t>экологической</w:t>
      </w:r>
      <w:r>
        <w:rPr>
          <w:spacing w:val="123"/>
        </w:rPr>
        <w:t xml:space="preserve"> </w:t>
      </w:r>
      <w:r>
        <w:t>пирамиды</w:t>
      </w:r>
      <w:r>
        <w:rPr>
          <w:spacing w:val="123"/>
        </w:rPr>
        <w:t xml:space="preserve"> </w:t>
      </w:r>
      <w:r>
        <w:t>энергии),</w:t>
      </w:r>
      <w:r>
        <w:rPr>
          <w:spacing w:val="125"/>
        </w:rPr>
        <w:t xml:space="preserve"> </w:t>
      </w:r>
      <w:r>
        <w:t xml:space="preserve">гипотезы  </w:t>
      </w:r>
      <w:r>
        <w:rPr>
          <w:spacing w:val="52"/>
        </w:rPr>
        <w:t xml:space="preserve"> </w:t>
      </w:r>
      <w:r>
        <w:t xml:space="preserve">(гипотеза  </w:t>
      </w:r>
      <w:r>
        <w:rPr>
          <w:spacing w:val="53"/>
        </w:rPr>
        <w:t xml:space="preserve"> </w:t>
      </w:r>
      <w:r>
        <w:t xml:space="preserve">«мира  </w:t>
      </w:r>
      <w:r>
        <w:rPr>
          <w:spacing w:val="54"/>
        </w:rPr>
        <w:t xml:space="preserve"> </w:t>
      </w:r>
      <w:r>
        <w:t>РНК»</w:t>
      </w:r>
      <w:r>
        <w:rPr>
          <w:spacing w:val="-68"/>
        </w:rPr>
        <w:t xml:space="preserve"> </w:t>
      </w:r>
      <w:r>
        <w:t>У.</w:t>
      </w:r>
      <w:r>
        <w:rPr>
          <w:spacing w:val="3"/>
        </w:rPr>
        <w:t xml:space="preserve"> </w:t>
      </w:r>
      <w:r>
        <w:t>Гилберта);</w:t>
      </w:r>
    </w:p>
    <w:p w:rsidR="00347E9B" w:rsidRDefault="00757747">
      <w:pPr>
        <w:pStyle w:val="a4"/>
        <w:spacing w:before="3" w:line="360" w:lineRule="auto"/>
        <w:ind w:right="486"/>
      </w:pPr>
      <w:r>
        <w:t>умение</w:t>
      </w:r>
      <w:r>
        <w:rPr>
          <w:spacing w:val="1"/>
        </w:rPr>
        <w:t xml:space="preserve"> </w:t>
      </w:r>
      <w:r>
        <w:t>владеть</w:t>
      </w:r>
      <w:r>
        <w:rPr>
          <w:spacing w:val="1"/>
        </w:rPr>
        <w:t xml:space="preserve"> </w:t>
      </w:r>
      <w:r>
        <w:t>основными</w:t>
      </w:r>
      <w:r>
        <w:rPr>
          <w:spacing w:val="1"/>
        </w:rPr>
        <w:t xml:space="preserve"> </w:t>
      </w:r>
      <w:r>
        <w:t>методами</w:t>
      </w:r>
      <w:r>
        <w:rPr>
          <w:spacing w:val="1"/>
        </w:rPr>
        <w:t xml:space="preserve"> </w:t>
      </w:r>
      <w:r>
        <w:t>научного</w:t>
      </w:r>
      <w:r>
        <w:rPr>
          <w:spacing w:val="1"/>
        </w:rPr>
        <w:t xml:space="preserve"> </w:t>
      </w:r>
      <w:r>
        <w:t>познания,</w:t>
      </w:r>
      <w:r>
        <w:rPr>
          <w:spacing w:val="1"/>
        </w:rPr>
        <w:t xml:space="preserve"> </w:t>
      </w:r>
      <w:r>
        <w:t>используемыми</w:t>
      </w:r>
      <w:r>
        <w:rPr>
          <w:spacing w:val="1"/>
        </w:rPr>
        <w:t xml:space="preserve"> </w:t>
      </w:r>
      <w:r>
        <w:t>в</w:t>
      </w:r>
      <w:r>
        <w:rPr>
          <w:spacing w:val="1"/>
        </w:rPr>
        <w:t xml:space="preserve"> </w:t>
      </w:r>
      <w:r>
        <w:t>биологических</w:t>
      </w:r>
      <w:r>
        <w:rPr>
          <w:spacing w:val="1"/>
        </w:rPr>
        <w:t xml:space="preserve"> </w:t>
      </w:r>
      <w:r>
        <w:t>исследованиях</w:t>
      </w:r>
      <w:r>
        <w:rPr>
          <w:spacing w:val="1"/>
        </w:rPr>
        <w:t xml:space="preserve"> </w:t>
      </w:r>
      <w:r>
        <w:t>живых</w:t>
      </w:r>
      <w:r>
        <w:rPr>
          <w:spacing w:val="71"/>
        </w:rPr>
        <w:t xml:space="preserve"> </w:t>
      </w:r>
      <w:r>
        <w:t>объектов</w:t>
      </w:r>
      <w:r>
        <w:rPr>
          <w:spacing w:val="71"/>
        </w:rPr>
        <w:t xml:space="preserve"> </w:t>
      </w:r>
      <w:r>
        <w:t>и</w:t>
      </w:r>
      <w:r>
        <w:rPr>
          <w:spacing w:val="1"/>
        </w:rPr>
        <w:t xml:space="preserve"> </w:t>
      </w:r>
      <w:r>
        <w:t>экосистем</w:t>
      </w:r>
      <w:r>
        <w:rPr>
          <w:spacing w:val="64"/>
        </w:rPr>
        <w:t xml:space="preserve"> </w:t>
      </w:r>
      <w:r>
        <w:t>(описание,</w:t>
      </w:r>
      <w:r>
        <w:rPr>
          <w:spacing w:val="65"/>
        </w:rPr>
        <w:t xml:space="preserve"> </w:t>
      </w:r>
      <w:r>
        <w:t>измерение,</w:t>
      </w:r>
      <w:r>
        <w:rPr>
          <w:spacing w:val="65"/>
        </w:rPr>
        <w:t xml:space="preserve"> </w:t>
      </w:r>
      <w:r>
        <w:t>наблюдение,</w:t>
      </w:r>
      <w:r>
        <w:rPr>
          <w:spacing w:val="65"/>
        </w:rPr>
        <w:t xml:space="preserve"> </w:t>
      </w:r>
      <w:r>
        <w:t>эксперимент),</w:t>
      </w:r>
      <w:r>
        <w:rPr>
          <w:spacing w:val="65"/>
        </w:rPr>
        <w:t xml:space="preserve"> </w:t>
      </w:r>
      <w:r>
        <w:t>способами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выявления</w:t>
      </w:r>
      <w:r>
        <w:rPr>
          <w:spacing w:val="-4"/>
        </w:rPr>
        <w:t xml:space="preserve"> </w:t>
      </w:r>
      <w:r>
        <w:t>и</w:t>
      </w:r>
      <w:r>
        <w:rPr>
          <w:spacing w:val="-4"/>
        </w:rPr>
        <w:t xml:space="preserve"> </w:t>
      </w:r>
      <w:r>
        <w:t>оценки</w:t>
      </w:r>
      <w:r>
        <w:rPr>
          <w:spacing w:val="-5"/>
        </w:rPr>
        <w:t xml:space="preserve"> </w:t>
      </w:r>
      <w:r>
        <w:t>антропогенных</w:t>
      </w:r>
      <w:r>
        <w:rPr>
          <w:spacing w:val="-8"/>
        </w:rPr>
        <w:t xml:space="preserve"> </w:t>
      </w:r>
      <w:r>
        <w:t>изменений</w:t>
      </w:r>
      <w:r>
        <w:rPr>
          <w:spacing w:val="-5"/>
        </w:rPr>
        <w:t xml:space="preserve"> </w:t>
      </w:r>
      <w:r>
        <w:t>в</w:t>
      </w:r>
      <w:r>
        <w:rPr>
          <w:spacing w:val="-5"/>
        </w:rPr>
        <w:t xml:space="preserve"> </w:t>
      </w:r>
      <w:r>
        <w:t>природе;</w:t>
      </w:r>
    </w:p>
    <w:p w:rsidR="00347E9B" w:rsidRDefault="00757747">
      <w:pPr>
        <w:pStyle w:val="a4"/>
        <w:spacing w:before="163" w:line="360" w:lineRule="auto"/>
        <w:ind w:right="497"/>
      </w:pPr>
      <w:r>
        <w:t>умение</w:t>
      </w:r>
      <w:r>
        <w:rPr>
          <w:spacing w:val="1"/>
        </w:rPr>
        <w:t xml:space="preserve"> </w:t>
      </w:r>
      <w:r>
        <w:t>выделять</w:t>
      </w:r>
      <w:r>
        <w:rPr>
          <w:spacing w:val="1"/>
        </w:rPr>
        <w:t xml:space="preserve"> </w:t>
      </w:r>
      <w:r>
        <w:t>существенные</w:t>
      </w:r>
      <w:r>
        <w:rPr>
          <w:spacing w:val="1"/>
        </w:rPr>
        <w:t xml:space="preserve"> </w:t>
      </w:r>
      <w:r>
        <w:t>признаки:</w:t>
      </w:r>
      <w:r>
        <w:rPr>
          <w:spacing w:val="1"/>
        </w:rPr>
        <w:t xml:space="preserve"> </w:t>
      </w:r>
      <w:r>
        <w:t>видов,</w:t>
      </w:r>
      <w:r>
        <w:rPr>
          <w:spacing w:val="1"/>
        </w:rPr>
        <w:t xml:space="preserve"> </w:t>
      </w:r>
      <w:r>
        <w:t>биогеоценозов,</w:t>
      </w:r>
      <w:r>
        <w:rPr>
          <w:spacing w:val="1"/>
        </w:rPr>
        <w:t xml:space="preserve"> </w:t>
      </w:r>
      <w:r>
        <w:t>экосистем</w:t>
      </w:r>
      <w:r>
        <w:rPr>
          <w:spacing w:val="1"/>
        </w:rPr>
        <w:t xml:space="preserve"> </w:t>
      </w:r>
      <w:r>
        <w:t>и</w:t>
      </w:r>
      <w:r>
        <w:rPr>
          <w:spacing w:val="1"/>
        </w:rPr>
        <w:t xml:space="preserve"> </w:t>
      </w:r>
      <w:r>
        <w:t>биосферы,</w:t>
      </w:r>
      <w:r>
        <w:rPr>
          <w:spacing w:val="1"/>
        </w:rPr>
        <w:t xml:space="preserve"> </w:t>
      </w:r>
      <w:r>
        <w:t>стабилизирующего,</w:t>
      </w:r>
      <w:r>
        <w:rPr>
          <w:spacing w:val="1"/>
        </w:rPr>
        <w:t xml:space="preserve"> </w:t>
      </w:r>
      <w:r>
        <w:t>движущего</w:t>
      </w:r>
      <w:r>
        <w:rPr>
          <w:spacing w:val="1"/>
        </w:rPr>
        <w:t xml:space="preserve"> </w:t>
      </w:r>
      <w:r>
        <w:t>и</w:t>
      </w:r>
      <w:r>
        <w:rPr>
          <w:spacing w:val="1"/>
        </w:rPr>
        <w:t xml:space="preserve"> </w:t>
      </w:r>
      <w:r>
        <w:t>разрывающего</w:t>
      </w:r>
      <w:r>
        <w:rPr>
          <w:spacing w:val="1"/>
        </w:rPr>
        <w:t xml:space="preserve"> </w:t>
      </w:r>
      <w:r>
        <w:t>естественного</w:t>
      </w:r>
      <w:r>
        <w:rPr>
          <w:spacing w:val="1"/>
        </w:rPr>
        <w:t xml:space="preserve"> </w:t>
      </w:r>
      <w:r>
        <w:t>отбора,</w:t>
      </w:r>
      <w:r>
        <w:rPr>
          <w:spacing w:val="1"/>
        </w:rPr>
        <w:t xml:space="preserve"> </w:t>
      </w:r>
      <w:r>
        <w:t>аллопатрического</w:t>
      </w:r>
      <w:r>
        <w:rPr>
          <w:spacing w:val="1"/>
        </w:rPr>
        <w:t xml:space="preserve"> </w:t>
      </w:r>
      <w:r>
        <w:t>и</w:t>
      </w:r>
      <w:r>
        <w:rPr>
          <w:spacing w:val="71"/>
        </w:rPr>
        <w:t xml:space="preserve"> </w:t>
      </w:r>
      <w:r>
        <w:t>симпатрического</w:t>
      </w:r>
      <w:r>
        <w:rPr>
          <w:spacing w:val="1"/>
        </w:rPr>
        <w:t xml:space="preserve"> </w:t>
      </w:r>
      <w:r>
        <w:t>видообразования, влияния движущих сил эволюции на генофонд популяции,</w:t>
      </w:r>
      <w:r>
        <w:rPr>
          <w:spacing w:val="1"/>
        </w:rPr>
        <w:t xml:space="preserve"> </w:t>
      </w:r>
      <w:r>
        <w:t>приспособленности организмов к среде обитания, чередования направлений</w:t>
      </w:r>
      <w:r>
        <w:rPr>
          <w:spacing w:val="1"/>
        </w:rPr>
        <w:t xml:space="preserve"> </w:t>
      </w:r>
      <w:r>
        <w:t>эволюции,</w:t>
      </w:r>
      <w:r>
        <w:rPr>
          <w:spacing w:val="1"/>
        </w:rPr>
        <w:t xml:space="preserve"> </w:t>
      </w:r>
      <w:r>
        <w:t>круговорота веществ</w:t>
      </w:r>
      <w:r>
        <w:rPr>
          <w:spacing w:val="-1"/>
        </w:rPr>
        <w:t xml:space="preserve"> </w:t>
      </w:r>
      <w:r>
        <w:t>и</w:t>
      </w:r>
      <w:r>
        <w:rPr>
          <w:spacing w:val="-1"/>
        </w:rPr>
        <w:t xml:space="preserve"> </w:t>
      </w:r>
      <w:r>
        <w:t>потока энергии в</w:t>
      </w:r>
      <w:r>
        <w:rPr>
          <w:spacing w:val="-2"/>
        </w:rPr>
        <w:t xml:space="preserve"> </w:t>
      </w:r>
      <w:r>
        <w:t>экосистемах;</w:t>
      </w:r>
    </w:p>
    <w:p w:rsidR="00347E9B" w:rsidRDefault="00757747">
      <w:pPr>
        <w:pStyle w:val="a4"/>
        <w:spacing w:before="3" w:line="360" w:lineRule="auto"/>
        <w:ind w:right="486"/>
      </w:pPr>
      <w:r>
        <w:t>умение</w:t>
      </w:r>
      <w:r>
        <w:rPr>
          <w:spacing w:val="1"/>
        </w:rPr>
        <w:t xml:space="preserve"> </w:t>
      </w:r>
      <w:r>
        <w:t>устанавливать</w:t>
      </w:r>
      <w:r>
        <w:rPr>
          <w:spacing w:val="1"/>
        </w:rPr>
        <w:t xml:space="preserve"> </w:t>
      </w:r>
      <w:r>
        <w:t>взаимосвязи</w:t>
      </w:r>
      <w:r>
        <w:rPr>
          <w:spacing w:val="1"/>
        </w:rPr>
        <w:t xml:space="preserve"> </w:t>
      </w:r>
      <w:r>
        <w:t>между</w:t>
      </w:r>
      <w:r>
        <w:rPr>
          <w:spacing w:val="1"/>
        </w:rPr>
        <w:t xml:space="preserve"> </w:t>
      </w:r>
      <w:r>
        <w:t>процессами</w:t>
      </w:r>
      <w:r>
        <w:rPr>
          <w:spacing w:val="1"/>
        </w:rPr>
        <w:t xml:space="preserve"> </w:t>
      </w:r>
      <w:r>
        <w:t>эволюции,</w:t>
      </w:r>
      <w:r>
        <w:rPr>
          <w:spacing w:val="1"/>
        </w:rPr>
        <w:t xml:space="preserve"> </w:t>
      </w:r>
      <w:r>
        <w:t>движущими</w:t>
      </w:r>
      <w:r>
        <w:rPr>
          <w:spacing w:val="1"/>
        </w:rPr>
        <w:t xml:space="preserve"> </w:t>
      </w:r>
      <w:r>
        <w:t>силами</w:t>
      </w:r>
      <w:r>
        <w:rPr>
          <w:spacing w:val="1"/>
        </w:rPr>
        <w:t xml:space="preserve"> </w:t>
      </w:r>
      <w:r>
        <w:t>антропогенеза,</w:t>
      </w:r>
      <w:r>
        <w:rPr>
          <w:spacing w:val="1"/>
        </w:rPr>
        <w:t xml:space="preserve"> </w:t>
      </w:r>
      <w:r>
        <w:t>компонентами</w:t>
      </w:r>
      <w:r>
        <w:rPr>
          <w:spacing w:val="1"/>
        </w:rPr>
        <w:t xml:space="preserve"> </w:t>
      </w:r>
      <w:r>
        <w:t>различных экосистем</w:t>
      </w:r>
      <w:r>
        <w:rPr>
          <w:spacing w:val="1"/>
        </w:rPr>
        <w:t xml:space="preserve"> </w:t>
      </w:r>
      <w:r>
        <w:t>и</w:t>
      </w:r>
      <w:r>
        <w:rPr>
          <w:spacing w:val="1"/>
        </w:rPr>
        <w:t xml:space="preserve"> </w:t>
      </w:r>
      <w:r>
        <w:t>приспособлениями</w:t>
      </w:r>
      <w:r>
        <w:rPr>
          <w:spacing w:val="3"/>
        </w:rPr>
        <w:t xml:space="preserve"> </w:t>
      </w:r>
      <w:r>
        <w:t>к ним</w:t>
      </w:r>
      <w:r>
        <w:rPr>
          <w:spacing w:val="2"/>
        </w:rPr>
        <w:t xml:space="preserve"> </w:t>
      </w:r>
      <w:r>
        <w:t>организмов;</w:t>
      </w:r>
    </w:p>
    <w:p w:rsidR="00347E9B" w:rsidRDefault="00757747">
      <w:pPr>
        <w:pStyle w:val="a4"/>
        <w:spacing w:line="360" w:lineRule="auto"/>
        <w:ind w:right="495"/>
      </w:pPr>
      <w:r>
        <w:t>умение</w:t>
      </w:r>
      <w:r>
        <w:rPr>
          <w:spacing w:val="1"/>
        </w:rPr>
        <w:t xml:space="preserve"> </w:t>
      </w:r>
      <w:r>
        <w:t>выявлять</w:t>
      </w:r>
      <w:r>
        <w:rPr>
          <w:spacing w:val="1"/>
        </w:rPr>
        <w:t xml:space="preserve"> </w:t>
      </w:r>
      <w:r>
        <w:t>отличительные</w:t>
      </w:r>
      <w:r>
        <w:rPr>
          <w:spacing w:val="1"/>
        </w:rPr>
        <w:t xml:space="preserve"> </w:t>
      </w:r>
      <w:r>
        <w:t>признаки</w:t>
      </w:r>
      <w:r>
        <w:rPr>
          <w:spacing w:val="1"/>
        </w:rPr>
        <w:t xml:space="preserve"> </w:t>
      </w:r>
      <w:r>
        <w:t>живых</w:t>
      </w:r>
      <w:r>
        <w:rPr>
          <w:spacing w:val="1"/>
        </w:rPr>
        <w:t xml:space="preserve"> </w:t>
      </w:r>
      <w:r>
        <w:t>систем,</w:t>
      </w:r>
      <w:r>
        <w:rPr>
          <w:spacing w:val="1"/>
        </w:rPr>
        <w:t xml:space="preserve"> </w:t>
      </w:r>
      <w:r>
        <w:t>приспособленность</w:t>
      </w:r>
      <w:r>
        <w:rPr>
          <w:spacing w:val="1"/>
        </w:rPr>
        <w:t xml:space="preserve"> </w:t>
      </w:r>
      <w:r>
        <w:t>видов</w:t>
      </w:r>
      <w:r>
        <w:rPr>
          <w:spacing w:val="1"/>
        </w:rPr>
        <w:t xml:space="preserve"> </w:t>
      </w:r>
      <w:r>
        <w:t>к</w:t>
      </w:r>
      <w:r>
        <w:rPr>
          <w:spacing w:val="1"/>
        </w:rPr>
        <w:t xml:space="preserve"> </w:t>
      </w:r>
      <w:r>
        <w:t>среде</w:t>
      </w:r>
      <w:r>
        <w:rPr>
          <w:spacing w:val="1"/>
        </w:rPr>
        <w:t xml:space="preserve"> </w:t>
      </w:r>
      <w:r>
        <w:t>обитания,</w:t>
      </w:r>
      <w:r>
        <w:rPr>
          <w:spacing w:val="1"/>
        </w:rPr>
        <w:t xml:space="preserve"> </w:t>
      </w:r>
      <w:r>
        <w:t>абиотических</w:t>
      </w:r>
      <w:r>
        <w:rPr>
          <w:spacing w:val="1"/>
        </w:rPr>
        <w:t xml:space="preserve"> </w:t>
      </w:r>
      <w:r>
        <w:t>и</w:t>
      </w:r>
      <w:r>
        <w:rPr>
          <w:spacing w:val="1"/>
        </w:rPr>
        <w:t xml:space="preserve"> </w:t>
      </w:r>
      <w:r>
        <w:t>биотических</w:t>
      </w:r>
      <w:r>
        <w:rPr>
          <w:spacing w:val="-67"/>
        </w:rPr>
        <w:t xml:space="preserve"> </w:t>
      </w:r>
      <w:r>
        <w:t>компонентов</w:t>
      </w:r>
      <w:r>
        <w:rPr>
          <w:spacing w:val="1"/>
        </w:rPr>
        <w:t xml:space="preserve"> </w:t>
      </w:r>
      <w:r>
        <w:t>экосистем,</w:t>
      </w:r>
      <w:r>
        <w:rPr>
          <w:spacing w:val="1"/>
        </w:rPr>
        <w:t xml:space="preserve"> </w:t>
      </w:r>
      <w:r>
        <w:t>взаимосвязей</w:t>
      </w:r>
      <w:r>
        <w:rPr>
          <w:spacing w:val="1"/>
        </w:rPr>
        <w:t xml:space="preserve"> </w:t>
      </w:r>
      <w:r>
        <w:t>организмов</w:t>
      </w:r>
      <w:r>
        <w:rPr>
          <w:spacing w:val="1"/>
        </w:rPr>
        <w:t xml:space="preserve"> </w:t>
      </w:r>
      <w:r>
        <w:t>в</w:t>
      </w:r>
      <w:r>
        <w:rPr>
          <w:spacing w:val="1"/>
        </w:rPr>
        <w:t xml:space="preserve"> </w:t>
      </w:r>
      <w:r>
        <w:t>сообществах,</w:t>
      </w:r>
      <w:r>
        <w:rPr>
          <w:spacing w:val="-67"/>
        </w:rPr>
        <w:t xml:space="preserve"> </w:t>
      </w:r>
      <w:r>
        <w:t>антропогенных</w:t>
      </w:r>
      <w:r>
        <w:rPr>
          <w:spacing w:val="-4"/>
        </w:rPr>
        <w:t xml:space="preserve"> </w:t>
      </w:r>
      <w:r>
        <w:t>изменений в</w:t>
      </w:r>
      <w:r>
        <w:rPr>
          <w:spacing w:val="-1"/>
        </w:rPr>
        <w:t xml:space="preserve"> </w:t>
      </w:r>
      <w:r>
        <w:t>экосистемах</w:t>
      </w:r>
      <w:r>
        <w:rPr>
          <w:spacing w:val="-4"/>
        </w:rPr>
        <w:t xml:space="preserve"> </w:t>
      </w:r>
      <w:r>
        <w:t>своей местности;</w:t>
      </w:r>
    </w:p>
    <w:p w:rsidR="00347E9B" w:rsidRDefault="00757747">
      <w:pPr>
        <w:pStyle w:val="a4"/>
        <w:spacing w:line="360" w:lineRule="auto"/>
        <w:ind w:right="496"/>
      </w:pPr>
      <w:r>
        <w:t>умение</w:t>
      </w:r>
      <w:r>
        <w:rPr>
          <w:spacing w:val="1"/>
        </w:rPr>
        <w:t xml:space="preserve"> </w:t>
      </w:r>
      <w:r>
        <w:t>использовать</w:t>
      </w:r>
      <w:r>
        <w:rPr>
          <w:spacing w:val="1"/>
        </w:rPr>
        <w:t xml:space="preserve"> </w:t>
      </w:r>
      <w:r>
        <w:t>соответствующие</w:t>
      </w:r>
      <w:r>
        <w:rPr>
          <w:spacing w:val="1"/>
        </w:rPr>
        <w:t xml:space="preserve"> </w:t>
      </w:r>
      <w:r>
        <w:t>аргументы,</w:t>
      </w:r>
      <w:r>
        <w:rPr>
          <w:spacing w:val="1"/>
        </w:rPr>
        <w:t xml:space="preserve"> </w:t>
      </w:r>
      <w:r>
        <w:t>биологическую</w:t>
      </w:r>
      <w:r>
        <w:rPr>
          <w:spacing w:val="1"/>
        </w:rPr>
        <w:t xml:space="preserve"> </w:t>
      </w:r>
      <w:r>
        <w:t>терминологию и символику для доказательства родства организмов разных</w:t>
      </w:r>
      <w:r>
        <w:rPr>
          <w:spacing w:val="1"/>
        </w:rPr>
        <w:t xml:space="preserve"> </w:t>
      </w:r>
      <w:r>
        <w:t>систематических групп, взаимосвязи организмов и среды обитания, единства</w:t>
      </w:r>
      <w:r>
        <w:rPr>
          <w:spacing w:val="1"/>
        </w:rPr>
        <w:t xml:space="preserve"> </w:t>
      </w:r>
      <w:r>
        <w:t>человеческих</w:t>
      </w:r>
      <w:r>
        <w:rPr>
          <w:spacing w:val="1"/>
        </w:rPr>
        <w:t xml:space="preserve"> </w:t>
      </w:r>
      <w:r>
        <w:t>рас,</w:t>
      </w:r>
      <w:r>
        <w:rPr>
          <w:spacing w:val="1"/>
        </w:rPr>
        <w:t xml:space="preserve"> </w:t>
      </w:r>
      <w:r>
        <w:t>необходимости</w:t>
      </w:r>
      <w:r>
        <w:rPr>
          <w:spacing w:val="1"/>
        </w:rPr>
        <w:t xml:space="preserve"> </w:t>
      </w:r>
      <w:r>
        <w:t>сохранения</w:t>
      </w:r>
      <w:r>
        <w:rPr>
          <w:spacing w:val="1"/>
        </w:rPr>
        <w:t xml:space="preserve"> </w:t>
      </w:r>
      <w:r>
        <w:t>многообразия</w:t>
      </w:r>
      <w:r>
        <w:rPr>
          <w:spacing w:val="1"/>
        </w:rPr>
        <w:t xml:space="preserve"> </w:t>
      </w:r>
      <w:r>
        <w:t>видов</w:t>
      </w:r>
      <w:r>
        <w:rPr>
          <w:spacing w:val="1"/>
        </w:rPr>
        <w:t xml:space="preserve"> </w:t>
      </w:r>
      <w:r>
        <w:t>и</w:t>
      </w:r>
      <w:r>
        <w:rPr>
          <w:spacing w:val="1"/>
        </w:rPr>
        <w:t xml:space="preserve"> </w:t>
      </w:r>
      <w:r>
        <w:t>экосистем</w:t>
      </w:r>
      <w:r>
        <w:rPr>
          <w:spacing w:val="69"/>
        </w:rPr>
        <w:t xml:space="preserve"> </w:t>
      </w:r>
      <w:r>
        <w:t>как</w:t>
      </w:r>
      <w:r>
        <w:rPr>
          <w:spacing w:val="-1"/>
        </w:rPr>
        <w:t xml:space="preserve"> </w:t>
      </w:r>
      <w:r>
        <w:t>условия сосуществования природы</w:t>
      </w:r>
      <w:r>
        <w:rPr>
          <w:spacing w:val="-1"/>
        </w:rPr>
        <w:t xml:space="preserve"> </w:t>
      </w:r>
      <w:r>
        <w:t>и</w:t>
      </w:r>
      <w:r>
        <w:rPr>
          <w:spacing w:val="-1"/>
        </w:rPr>
        <w:t xml:space="preserve"> </w:t>
      </w:r>
      <w:r>
        <w:t>человечества;</w:t>
      </w:r>
    </w:p>
    <w:p w:rsidR="00347E9B" w:rsidRDefault="00757747">
      <w:pPr>
        <w:pStyle w:val="a4"/>
        <w:spacing w:line="360" w:lineRule="auto"/>
        <w:ind w:right="486"/>
      </w:pPr>
      <w:r>
        <w:t>умение</w:t>
      </w:r>
      <w:r>
        <w:rPr>
          <w:spacing w:val="1"/>
        </w:rPr>
        <w:t xml:space="preserve"> </w:t>
      </w:r>
      <w:r>
        <w:t>решать</w:t>
      </w:r>
      <w:r>
        <w:rPr>
          <w:spacing w:val="1"/>
        </w:rPr>
        <w:t xml:space="preserve"> </w:t>
      </w:r>
      <w:r>
        <w:t>биологические</w:t>
      </w:r>
      <w:r>
        <w:rPr>
          <w:spacing w:val="1"/>
        </w:rPr>
        <w:t xml:space="preserve"> </w:t>
      </w:r>
      <w:r>
        <w:t>задачи,</w:t>
      </w:r>
      <w:r>
        <w:rPr>
          <w:spacing w:val="1"/>
        </w:rPr>
        <w:t xml:space="preserve"> </w:t>
      </w:r>
      <w:r>
        <w:t>выявлять</w:t>
      </w:r>
      <w:r>
        <w:rPr>
          <w:spacing w:val="1"/>
        </w:rPr>
        <w:t xml:space="preserve"> </w:t>
      </w:r>
      <w:r>
        <w:t>причинно-</w:t>
      </w:r>
      <w:r>
        <w:rPr>
          <w:spacing w:val="1"/>
        </w:rPr>
        <w:t xml:space="preserve"> </w:t>
      </w:r>
      <w:r>
        <w:t>следственные</w:t>
      </w:r>
      <w:r>
        <w:rPr>
          <w:spacing w:val="1"/>
        </w:rPr>
        <w:t xml:space="preserve"> </w:t>
      </w:r>
      <w:r>
        <w:t>связи</w:t>
      </w:r>
      <w:r>
        <w:rPr>
          <w:spacing w:val="1"/>
        </w:rPr>
        <w:t xml:space="preserve"> </w:t>
      </w:r>
      <w:r>
        <w:t>между</w:t>
      </w:r>
      <w:r>
        <w:rPr>
          <w:spacing w:val="1"/>
        </w:rPr>
        <w:t xml:space="preserve"> </w:t>
      </w:r>
      <w:r>
        <w:t>исследуемыми</w:t>
      </w:r>
      <w:r>
        <w:rPr>
          <w:spacing w:val="1"/>
        </w:rPr>
        <w:t xml:space="preserve"> </w:t>
      </w:r>
      <w:r>
        <w:t>биологическими</w:t>
      </w:r>
      <w:r>
        <w:rPr>
          <w:spacing w:val="1"/>
        </w:rPr>
        <w:t xml:space="preserve"> </w:t>
      </w:r>
      <w:r>
        <w:t>процессами</w:t>
      </w:r>
      <w:r>
        <w:rPr>
          <w:spacing w:val="1"/>
        </w:rPr>
        <w:t xml:space="preserve"> </w:t>
      </w:r>
      <w:r>
        <w:t>и</w:t>
      </w:r>
      <w:r>
        <w:rPr>
          <w:spacing w:val="1"/>
        </w:rPr>
        <w:t xml:space="preserve"> </w:t>
      </w:r>
      <w:r>
        <w:t>явлениями,</w:t>
      </w:r>
      <w:r>
        <w:rPr>
          <w:spacing w:val="1"/>
        </w:rPr>
        <w:t xml:space="preserve"> </w:t>
      </w:r>
      <w:r>
        <w:t>делать</w:t>
      </w:r>
      <w:r>
        <w:rPr>
          <w:spacing w:val="1"/>
        </w:rPr>
        <w:t xml:space="preserve"> </w:t>
      </w:r>
      <w:r>
        <w:t>выводы</w:t>
      </w:r>
      <w:r>
        <w:rPr>
          <w:spacing w:val="1"/>
        </w:rPr>
        <w:t xml:space="preserve"> </w:t>
      </w:r>
      <w:r>
        <w:t>и</w:t>
      </w:r>
      <w:r>
        <w:rPr>
          <w:spacing w:val="1"/>
        </w:rPr>
        <w:t xml:space="preserve"> </w:t>
      </w:r>
      <w:r>
        <w:t>прогнозы</w:t>
      </w:r>
      <w:r>
        <w:rPr>
          <w:spacing w:val="1"/>
        </w:rPr>
        <w:t xml:space="preserve"> </w:t>
      </w:r>
      <w:r>
        <w:t>на</w:t>
      </w:r>
      <w:r>
        <w:rPr>
          <w:spacing w:val="1"/>
        </w:rPr>
        <w:t xml:space="preserve"> </w:t>
      </w:r>
      <w:r>
        <w:t>основании</w:t>
      </w:r>
      <w:r>
        <w:rPr>
          <w:spacing w:val="71"/>
        </w:rPr>
        <w:t xml:space="preserve"> </w:t>
      </w:r>
      <w:r>
        <w:t>полученных</w:t>
      </w:r>
      <w:r>
        <w:rPr>
          <w:spacing w:val="1"/>
        </w:rPr>
        <w:t xml:space="preserve"> </w:t>
      </w:r>
      <w:r>
        <w:t>результатов;</w:t>
      </w:r>
    </w:p>
    <w:p w:rsidR="00347E9B" w:rsidRDefault="00757747">
      <w:pPr>
        <w:pStyle w:val="a4"/>
        <w:spacing w:line="362" w:lineRule="auto"/>
        <w:ind w:right="496"/>
      </w:pPr>
      <w:r>
        <w:t>умение</w:t>
      </w:r>
      <w:r>
        <w:rPr>
          <w:spacing w:val="1"/>
        </w:rPr>
        <w:t xml:space="preserve"> </w:t>
      </w:r>
      <w:r>
        <w:t>выполнять</w:t>
      </w:r>
      <w:r>
        <w:rPr>
          <w:spacing w:val="1"/>
        </w:rPr>
        <w:t xml:space="preserve"> </w:t>
      </w:r>
      <w:r>
        <w:t>лабораторные</w:t>
      </w:r>
      <w:r>
        <w:rPr>
          <w:spacing w:val="1"/>
        </w:rPr>
        <w:t xml:space="preserve"> </w:t>
      </w:r>
      <w:r>
        <w:t>и</w:t>
      </w:r>
      <w:r>
        <w:rPr>
          <w:spacing w:val="1"/>
        </w:rPr>
        <w:t xml:space="preserve"> </w:t>
      </w:r>
      <w:r>
        <w:t>практические</w:t>
      </w:r>
      <w:r>
        <w:rPr>
          <w:spacing w:val="1"/>
        </w:rPr>
        <w:t xml:space="preserve"> </w:t>
      </w:r>
      <w:r>
        <w:t>работы,</w:t>
      </w:r>
      <w:r>
        <w:rPr>
          <w:spacing w:val="-67"/>
        </w:rPr>
        <w:t xml:space="preserve"> </w:t>
      </w:r>
      <w:r>
        <w:t>соблюдатьправила</w:t>
      </w:r>
      <w:r>
        <w:rPr>
          <w:spacing w:val="-2"/>
        </w:rPr>
        <w:t xml:space="preserve"> </w:t>
      </w:r>
      <w:r>
        <w:t>при</w:t>
      </w:r>
      <w:r>
        <w:rPr>
          <w:spacing w:val="-3"/>
        </w:rPr>
        <w:t xml:space="preserve"> </w:t>
      </w:r>
      <w:r>
        <w:t>работе</w:t>
      </w:r>
      <w:r>
        <w:rPr>
          <w:spacing w:val="-2"/>
        </w:rPr>
        <w:t xml:space="preserve"> </w:t>
      </w:r>
      <w:r>
        <w:t>с</w:t>
      </w:r>
      <w:r>
        <w:rPr>
          <w:spacing w:val="-2"/>
        </w:rPr>
        <w:t xml:space="preserve"> </w:t>
      </w:r>
      <w:r>
        <w:t>учебным</w:t>
      </w:r>
      <w:r>
        <w:rPr>
          <w:spacing w:val="-1"/>
        </w:rPr>
        <w:t xml:space="preserve"> </w:t>
      </w:r>
      <w:r>
        <w:t>и</w:t>
      </w:r>
      <w:r>
        <w:rPr>
          <w:spacing w:val="-3"/>
        </w:rPr>
        <w:t xml:space="preserve"> </w:t>
      </w:r>
      <w:r>
        <w:t>лабораторным</w:t>
      </w:r>
      <w:r>
        <w:rPr>
          <w:spacing w:val="-1"/>
        </w:rPr>
        <w:t xml:space="preserve"> </w:t>
      </w:r>
      <w:r>
        <w:t>оборудованием;</w:t>
      </w:r>
    </w:p>
    <w:p w:rsidR="00347E9B" w:rsidRDefault="00757747">
      <w:pPr>
        <w:pStyle w:val="a4"/>
        <w:spacing w:line="360" w:lineRule="auto"/>
        <w:ind w:right="493"/>
      </w:pPr>
      <w:r>
        <w:t>умение</w:t>
      </w:r>
      <w:r>
        <w:rPr>
          <w:spacing w:val="1"/>
        </w:rPr>
        <w:t xml:space="preserve"> </w:t>
      </w:r>
      <w:r>
        <w:t>выдвигать</w:t>
      </w:r>
      <w:r>
        <w:rPr>
          <w:spacing w:val="1"/>
        </w:rPr>
        <w:t xml:space="preserve"> </w:t>
      </w:r>
      <w:r>
        <w:t>гипотезы,</w:t>
      </w:r>
      <w:r>
        <w:rPr>
          <w:spacing w:val="1"/>
        </w:rPr>
        <w:t xml:space="preserve"> </w:t>
      </w:r>
      <w:r>
        <w:t>проверять</w:t>
      </w:r>
      <w:r>
        <w:rPr>
          <w:spacing w:val="1"/>
        </w:rPr>
        <w:t xml:space="preserve"> </w:t>
      </w:r>
      <w:r>
        <w:t>их</w:t>
      </w:r>
      <w:r>
        <w:rPr>
          <w:spacing w:val="1"/>
        </w:rPr>
        <w:t xml:space="preserve"> </w:t>
      </w:r>
      <w:r>
        <w:t>экспериментальными</w:t>
      </w:r>
      <w:r>
        <w:rPr>
          <w:spacing w:val="1"/>
        </w:rPr>
        <w:t xml:space="preserve"> </w:t>
      </w:r>
      <w:r>
        <w:t>средствами,</w:t>
      </w:r>
      <w:r>
        <w:rPr>
          <w:spacing w:val="1"/>
        </w:rPr>
        <w:t xml:space="preserve"> </w:t>
      </w:r>
      <w:r>
        <w:t>формулируя</w:t>
      </w:r>
      <w:r>
        <w:rPr>
          <w:spacing w:val="1"/>
        </w:rPr>
        <w:t xml:space="preserve"> </w:t>
      </w:r>
      <w:r>
        <w:t>цель</w:t>
      </w:r>
      <w:r>
        <w:rPr>
          <w:spacing w:val="1"/>
        </w:rPr>
        <w:t xml:space="preserve"> </w:t>
      </w:r>
      <w:r>
        <w:t>исследования,</w:t>
      </w:r>
      <w:r>
        <w:rPr>
          <w:spacing w:val="1"/>
        </w:rPr>
        <w:t xml:space="preserve"> </w:t>
      </w:r>
      <w:r>
        <w:t>анализировать</w:t>
      </w:r>
      <w:r>
        <w:rPr>
          <w:spacing w:val="1"/>
        </w:rPr>
        <w:t xml:space="preserve"> </w:t>
      </w:r>
      <w:r>
        <w:t>полученные</w:t>
      </w:r>
      <w:r>
        <w:rPr>
          <w:spacing w:val="1"/>
        </w:rPr>
        <w:t xml:space="preserve"> </w:t>
      </w:r>
      <w:r>
        <w:t>результаты и</w:t>
      </w:r>
      <w:r>
        <w:rPr>
          <w:spacing w:val="1"/>
        </w:rPr>
        <w:t xml:space="preserve"> </w:t>
      </w:r>
      <w:r>
        <w:t>делать</w:t>
      </w:r>
      <w:r>
        <w:rPr>
          <w:spacing w:val="-1"/>
        </w:rPr>
        <w:t xml:space="preserve"> </w:t>
      </w:r>
      <w:r>
        <w:t>выводы;</w:t>
      </w:r>
    </w:p>
    <w:p w:rsidR="00347E9B" w:rsidRDefault="00757747">
      <w:pPr>
        <w:pStyle w:val="a4"/>
        <w:spacing w:line="357" w:lineRule="auto"/>
        <w:ind w:right="483"/>
      </w:pPr>
      <w:r>
        <w:t>умение участвовать в учебно-исследовательской работе по биологии,</w:t>
      </w:r>
      <w:r>
        <w:rPr>
          <w:spacing w:val="1"/>
        </w:rPr>
        <w:t xml:space="preserve"> </w:t>
      </w:r>
      <w:r>
        <w:t>экологии</w:t>
      </w:r>
      <w:r>
        <w:rPr>
          <w:spacing w:val="52"/>
        </w:rPr>
        <w:t xml:space="preserve"> </w:t>
      </w:r>
      <w:r>
        <w:t>и</w:t>
      </w:r>
      <w:r>
        <w:rPr>
          <w:spacing w:val="53"/>
        </w:rPr>
        <w:t xml:space="preserve"> </w:t>
      </w:r>
      <w:r>
        <w:t>медицине,</w:t>
      </w:r>
      <w:r>
        <w:rPr>
          <w:spacing w:val="56"/>
        </w:rPr>
        <w:t xml:space="preserve"> </w:t>
      </w:r>
      <w:r>
        <w:t>проводимой</w:t>
      </w:r>
      <w:r>
        <w:rPr>
          <w:spacing w:val="53"/>
        </w:rPr>
        <w:t xml:space="preserve"> </w:t>
      </w:r>
      <w:r>
        <w:t>на</w:t>
      </w:r>
      <w:r>
        <w:rPr>
          <w:spacing w:val="58"/>
        </w:rPr>
        <w:t xml:space="preserve"> </w:t>
      </w:r>
      <w:r>
        <w:t>базе</w:t>
      </w:r>
      <w:r>
        <w:rPr>
          <w:spacing w:val="54"/>
        </w:rPr>
        <w:t xml:space="preserve"> </w:t>
      </w:r>
      <w:r>
        <w:t>школьных</w:t>
      </w:r>
      <w:r>
        <w:rPr>
          <w:spacing w:val="49"/>
        </w:rPr>
        <w:t xml:space="preserve"> </w:t>
      </w:r>
      <w:r>
        <w:t>научных</w:t>
      </w:r>
      <w:r>
        <w:rPr>
          <w:spacing w:val="48"/>
        </w:rPr>
        <w:t xml:space="preserve"> </w:t>
      </w:r>
      <w:r>
        <w:t>обществ,</w:t>
      </w:r>
      <w:r>
        <w:rPr>
          <w:spacing w:val="68"/>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4" w:firstLine="0"/>
      </w:pPr>
      <w:r>
        <w:lastRenderedPageBreak/>
        <w:t>публично</w:t>
      </w:r>
      <w:r>
        <w:rPr>
          <w:spacing w:val="1"/>
        </w:rPr>
        <w:t xml:space="preserve"> </w:t>
      </w:r>
      <w:r>
        <w:t>представлять</w:t>
      </w:r>
      <w:r>
        <w:rPr>
          <w:spacing w:val="1"/>
        </w:rPr>
        <w:t xml:space="preserve"> </w:t>
      </w:r>
      <w:r>
        <w:t>полученные</w:t>
      </w:r>
      <w:r>
        <w:rPr>
          <w:spacing w:val="1"/>
        </w:rPr>
        <w:t xml:space="preserve"> </w:t>
      </w:r>
      <w:r>
        <w:t>результаты</w:t>
      </w:r>
      <w:r>
        <w:rPr>
          <w:spacing w:val="1"/>
        </w:rPr>
        <w:t xml:space="preserve"> </w:t>
      </w:r>
      <w:r>
        <w:t>на</w:t>
      </w:r>
      <w:r>
        <w:rPr>
          <w:spacing w:val="1"/>
        </w:rPr>
        <w:t xml:space="preserve"> </w:t>
      </w:r>
      <w:r>
        <w:t>ученических</w:t>
      </w:r>
      <w:r>
        <w:rPr>
          <w:spacing w:val="1"/>
        </w:rPr>
        <w:t xml:space="preserve"> </w:t>
      </w:r>
      <w:r>
        <w:t>конференциях;</w:t>
      </w:r>
    </w:p>
    <w:p w:rsidR="00347E9B" w:rsidRDefault="00757747">
      <w:pPr>
        <w:pStyle w:val="a4"/>
        <w:spacing w:line="362" w:lineRule="auto"/>
        <w:ind w:right="501"/>
      </w:pPr>
      <w:r>
        <w:t>умение</w:t>
      </w:r>
      <w:r>
        <w:rPr>
          <w:spacing w:val="-4"/>
        </w:rPr>
        <w:t xml:space="preserve"> </w:t>
      </w:r>
      <w:r>
        <w:t>оценивать</w:t>
      </w:r>
      <w:r>
        <w:rPr>
          <w:spacing w:val="-6"/>
        </w:rPr>
        <w:t xml:space="preserve"> </w:t>
      </w:r>
      <w:r>
        <w:t>гипотезы</w:t>
      </w:r>
      <w:r>
        <w:rPr>
          <w:spacing w:val="-4"/>
        </w:rPr>
        <w:t xml:space="preserve"> </w:t>
      </w:r>
      <w:r>
        <w:t>и</w:t>
      </w:r>
      <w:r>
        <w:rPr>
          <w:spacing w:val="-4"/>
        </w:rPr>
        <w:t xml:space="preserve"> </w:t>
      </w:r>
      <w:r>
        <w:t>теории</w:t>
      </w:r>
      <w:r>
        <w:rPr>
          <w:spacing w:val="-5"/>
        </w:rPr>
        <w:t xml:space="preserve"> </w:t>
      </w:r>
      <w:r>
        <w:t>о</w:t>
      </w:r>
      <w:r>
        <w:rPr>
          <w:spacing w:val="-4"/>
        </w:rPr>
        <w:t xml:space="preserve"> </w:t>
      </w:r>
      <w:r>
        <w:t>происхождении</w:t>
      </w:r>
      <w:r>
        <w:rPr>
          <w:spacing w:val="-4"/>
        </w:rPr>
        <w:t xml:space="preserve"> </w:t>
      </w:r>
      <w:r>
        <w:t>жизни,</w:t>
      </w:r>
      <w:r>
        <w:rPr>
          <w:spacing w:val="-2"/>
        </w:rPr>
        <w:t xml:space="preserve"> </w:t>
      </w:r>
      <w:r>
        <w:t>человека</w:t>
      </w:r>
      <w:r>
        <w:rPr>
          <w:spacing w:val="-68"/>
        </w:rPr>
        <w:t xml:space="preserve"> </w:t>
      </w:r>
      <w:r>
        <w:t>и человеческих рас, о причинах, последствиях и способах предотвращения</w:t>
      </w:r>
      <w:r>
        <w:rPr>
          <w:spacing w:val="1"/>
        </w:rPr>
        <w:t xml:space="preserve"> </w:t>
      </w:r>
      <w:r>
        <w:t>глобальных</w:t>
      </w:r>
      <w:r>
        <w:rPr>
          <w:spacing w:val="-4"/>
        </w:rPr>
        <w:t xml:space="preserve"> </w:t>
      </w:r>
      <w:r>
        <w:t>изменений</w:t>
      </w:r>
      <w:r>
        <w:rPr>
          <w:spacing w:val="5"/>
        </w:rPr>
        <w:t xml:space="preserve"> </w:t>
      </w:r>
      <w:r>
        <w:t>в биосфере;</w:t>
      </w:r>
    </w:p>
    <w:p w:rsidR="00347E9B" w:rsidRDefault="00757747">
      <w:pPr>
        <w:pStyle w:val="a4"/>
        <w:spacing w:line="360" w:lineRule="auto"/>
        <w:ind w:right="489"/>
      </w:pPr>
      <w:r>
        <w:t>умение осуществлять осознанный выбор будущей профессиональной</w:t>
      </w:r>
      <w:r>
        <w:rPr>
          <w:spacing w:val="1"/>
        </w:rPr>
        <w:t xml:space="preserve"> </w:t>
      </w:r>
      <w:r>
        <w:t>деятельности в области биологии, экологии, природопользования, медицины,</w:t>
      </w:r>
      <w:r>
        <w:rPr>
          <w:spacing w:val="-67"/>
        </w:rPr>
        <w:t xml:space="preserve"> </w:t>
      </w:r>
      <w:r>
        <w:t>биотехнологии,</w:t>
      </w:r>
      <w:r>
        <w:rPr>
          <w:spacing w:val="1"/>
        </w:rPr>
        <w:t xml:space="preserve"> </w:t>
      </w:r>
      <w:r>
        <w:t>психологии,</w:t>
      </w:r>
      <w:r>
        <w:rPr>
          <w:spacing w:val="1"/>
        </w:rPr>
        <w:t xml:space="preserve"> </w:t>
      </w:r>
      <w:r>
        <w:t>ветеринарии,</w:t>
      </w:r>
      <w:r>
        <w:rPr>
          <w:spacing w:val="1"/>
        </w:rPr>
        <w:t xml:space="preserve"> </w:t>
      </w:r>
      <w:r>
        <w:t>сельского</w:t>
      </w:r>
      <w:r>
        <w:rPr>
          <w:spacing w:val="1"/>
        </w:rPr>
        <w:t xml:space="preserve"> </w:t>
      </w:r>
      <w:r>
        <w:t>хозяйства,</w:t>
      </w:r>
      <w:r>
        <w:rPr>
          <w:spacing w:val="1"/>
        </w:rPr>
        <w:t xml:space="preserve"> </w:t>
      </w:r>
      <w:r>
        <w:t>пищевой</w:t>
      </w:r>
      <w:r>
        <w:rPr>
          <w:spacing w:val="1"/>
        </w:rPr>
        <w:t xml:space="preserve"> </w:t>
      </w:r>
      <w:r>
        <w:t>промышленности,</w:t>
      </w:r>
      <w:r>
        <w:rPr>
          <w:spacing w:val="1"/>
        </w:rPr>
        <w:t xml:space="preserve"> </w:t>
      </w:r>
      <w:r>
        <w:t>углублять</w:t>
      </w:r>
      <w:r>
        <w:rPr>
          <w:spacing w:val="1"/>
        </w:rPr>
        <w:t xml:space="preserve"> </w:t>
      </w:r>
      <w:r>
        <w:t>познавательный</w:t>
      </w:r>
      <w:r>
        <w:rPr>
          <w:spacing w:val="1"/>
        </w:rPr>
        <w:t xml:space="preserve"> </w:t>
      </w:r>
      <w:r>
        <w:t>интерес,</w:t>
      </w:r>
      <w:r>
        <w:rPr>
          <w:spacing w:val="1"/>
        </w:rPr>
        <w:t xml:space="preserve"> </w:t>
      </w:r>
      <w:r>
        <w:t>направленный</w:t>
      </w:r>
      <w:r>
        <w:rPr>
          <w:spacing w:val="1"/>
        </w:rPr>
        <w:t xml:space="preserve"> </w:t>
      </w:r>
      <w:r>
        <w:t>на</w:t>
      </w:r>
      <w:r>
        <w:rPr>
          <w:spacing w:val="1"/>
        </w:rPr>
        <w:t xml:space="preserve"> </w:t>
      </w:r>
      <w:r>
        <w:t>осознанный</w:t>
      </w:r>
      <w:r>
        <w:rPr>
          <w:spacing w:val="1"/>
        </w:rPr>
        <w:t xml:space="preserve"> </w:t>
      </w:r>
      <w:r>
        <w:t>выбор</w:t>
      </w:r>
      <w:r>
        <w:rPr>
          <w:spacing w:val="1"/>
        </w:rPr>
        <w:t xml:space="preserve"> </w:t>
      </w:r>
      <w:r>
        <w:t>соответствующей</w:t>
      </w:r>
      <w:r>
        <w:rPr>
          <w:spacing w:val="1"/>
        </w:rPr>
        <w:t xml:space="preserve"> </w:t>
      </w:r>
      <w:r>
        <w:t>профессии</w:t>
      </w:r>
      <w:r>
        <w:rPr>
          <w:spacing w:val="1"/>
        </w:rPr>
        <w:t xml:space="preserve"> </w:t>
      </w:r>
      <w:r>
        <w:t>и</w:t>
      </w:r>
      <w:r>
        <w:rPr>
          <w:spacing w:val="1"/>
        </w:rPr>
        <w:t xml:space="preserve"> </w:t>
      </w:r>
      <w:r>
        <w:t>продолжение</w:t>
      </w:r>
      <w:r>
        <w:rPr>
          <w:spacing w:val="1"/>
        </w:rPr>
        <w:t xml:space="preserve"> </w:t>
      </w:r>
      <w:r>
        <w:t>биологического образования</w:t>
      </w:r>
      <w:r>
        <w:rPr>
          <w:spacing w:val="1"/>
        </w:rPr>
        <w:t xml:space="preserve"> </w:t>
      </w:r>
      <w:r>
        <w:t>в организациях среднего профессионального и</w:t>
      </w:r>
      <w:r>
        <w:rPr>
          <w:spacing w:val="1"/>
        </w:rPr>
        <w:t xml:space="preserve"> </w:t>
      </w:r>
      <w:r>
        <w:t>высшего образования.</w:t>
      </w:r>
    </w:p>
    <w:p w:rsidR="00347E9B" w:rsidRDefault="00757747" w:rsidP="00026C5F">
      <w:pPr>
        <w:pStyle w:val="a5"/>
        <w:numPr>
          <w:ilvl w:val="2"/>
          <w:numId w:val="112"/>
        </w:numPr>
        <w:tabs>
          <w:tab w:val="left" w:pos="2205"/>
        </w:tabs>
        <w:spacing w:before="67" w:line="362" w:lineRule="auto"/>
        <w:ind w:right="498" w:firstLine="710"/>
        <w:rPr>
          <w:sz w:val="28"/>
        </w:rPr>
      </w:pPr>
      <w:r>
        <w:rPr>
          <w:sz w:val="28"/>
        </w:rPr>
        <w:t>Рабочая программа по учебному предмету «История» (базовый</w:t>
      </w:r>
      <w:r>
        <w:rPr>
          <w:spacing w:val="1"/>
          <w:sz w:val="28"/>
        </w:rPr>
        <w:t xml:space="preserve"> </w:t>
      </w:r>
      <w:r>
        <w:rPr>
          <w:sz w:val="28"/>
        </w:rPr>
        <w:t>уровень).</w:t>
      </w:r>
    </w:p>
    <w:p w:rsidR="00347E9B" w:rsidRDefault="00757747">
      <w:pPr>
        <w:pStyle w:val="a4"/>
        <w:spacing w:line="360" w:lineRule="auto"/>
        <w:ind w:right="488"/>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«История»</w:t>
      </w:r>
      <w:r>
        <w:rPr>
          <w:spacing w:val="1"/>
        </w:rPr>
        <w:t xml:space="preserve"> </w:t>
      </w:r>
      <w:r>
        <w:t>(предметная</w:t>
      </w:r>
      <w:r>
        <w:rPr>
          <w:spacing w:val="1"/>
        </w:rPr>
        <w:t xml:space="preserve"> </w:t>
      </w:r>
      <w:r>
        <w:t>область</w:t>
      </w:r>
      <w:r>
        <w:rPr>
          <w:spacing w:val="1"/>
        </w:rPr>
        <w:t xml:space="preserve"> </w:t>
      </w:r>
      <w:r>
        <w:t>«Общественно-научные</w:t>
      </w:r>
      <w:r>
        <w:rPr>
          <w:spacing w:val="1"/>
        </w:rPr>
        <w:t xml:space="preserve"> </w:t>
      </w:r>
      <w:r>
        <w:t>предметы»)</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истории,</w:t>
      </w:r>
      <w:r>
        <w:rPr>
          <w:spacing w:val="1"/>
        </w:rPr>
        <w:t xml:space="preserve"> </w:t>
      </w:r>
      <w:r>
        <w:t>история)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истории.</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56" w:line="360" w:lineRule="auto"/>
        <w:ind w:right="492"/>
      </w:pPr>
      <w:r>
        <w:t>Программа по истории разработана с ориентированной на современные</w:t>
      </w:r>
      <w:r>
        <w:rPr>
          <w:spacing w:val="-67"/>
        </w:rPr>
        <w:t xml:space="preserve"> </w:t>
      </w:r>
      <w:r>
        <w:t>тенденции</w:t>
      </w:r>
      <w:r>
        <w:rPr>
          <w:spacing w:val="1"/>
        </w:rPr>
        <w:t xml:space="preserve"> </w:t>
      </w:r>
      <w:r>
        <w:t>в</w:t>
      </w:r>
      <w:r>
        <w:rPr>
          <w:spacing w:val="1"/>
        </w:rPr>
        <w:t xml:space="preserve"> </w:t>
      </w:r>
      <w:r>
        <w:t>образовании</w:t>
      </w:r>
      <w:r>
        <w:rPr>
          <w:spacing w:val="1"/>
        </w:rPr>
        <w:t xml:space="preserve"> </w:t>
      </w:r>
      <w:r>
        <w:t>и</w:t>
      </w:r>
      <w:r>
        <w:rPr>
          <w:spacing w:val="1"/>
        </w:rPr>
        <w:t xml:space="preserve"> </w:t>
      </w:r>
      <w:r>
        <w:t>активные</w:t>
      </w:r>
      <w:r>
        <w:rPr>
          <w:spacing w:val="1"/>
        </w:rPr>
        <w:t xml:space="preserve"> </w:t>
      </w:r>
      <w:r>
        <w:t>методики</w:t>
      </w:r>
      <w:r>
        <w:rPr>
          <w:spacing w:val="1"/>
        </w:rPr>
        <w:t xml:space="preserve"> </w:t>
      </w:r>
      <w:r>
        <w:t>обучения,</w:t>
      </w:r>
      <w:r>
        <w:rPr>
          <w:spacing w:val="1"/>
        </w:rPr>
        <w:t xml:space="preserve"> </w:t>
      </w:r>
      <w:r>
        <w:t>и</w:t>
      </w:r>
      <w:r>
        <w:rPr>
          <w:spacing w:val="1"/>
        </w:rPr>
        <w:t xml:space="preserve"> </w:t>
      </w:r>
      <w:r>
        <w:t>подлежит</w:t>
      </w:r>
      <w:r>
        <w:rPr>
          <w:spacing w:val="1"/>
        </w:rPr>
        <w:t xml:space="preserve"> </w:t>
      </w:r>
      <w:r>
        <w:t>непосредственному применению при реализации обязательной части ООП</w:t>
      </w:r>
      <w:r>
        <w:rPr>
          <w:spacing w:val="1"/>
        </w:rPr>
        <w:t xml:space="preserve"> </w:t>
      </w:r>
      <w:r>
        <w:t>СОО.</w:t>
      </w:r>
    </w:p>
    <w:p w:rsidR="00347E9B" w:rsidRDefault="00757747">
      <w:pPr>
        <w:pStyle w:val="a4"/>
        <w:spacing w:before="4" w:line="360" w:lineRule="auto"/>
        <w:ind w:right="492"/>
      </w:pPr>
      <w:r>
        <w:t>Программа по истории дает представление о целях, общей стратегии</w:t>
      </w:r>
      <w:r>
        <w:rPr>
          <w:spacing w:val="1"/>
        </w:rPr>
        <w:t xml:space="preserve"> </w:t>
      </w:r>
      <w:r>
        <w:t>обучения,</w:t>
      </w:r>
      <w:r>
        <w:rPr>
          <w:spacing w:val="1"/>
        </w:rPr>
        <w:t xml:space="preserve"> </w:t>
      </w:r>
      <w:r>
        <w:t>воспитания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средствами</w:t>
      </w:r>
      <w:r>
        <w:rPr>
          <w:spacing w:val="1"/>
        </w:rPr>
        <w:t xml:space="preserve"> </w:t>
      </w:r>
      <w:r>
        <w:t>истории,</w:t>
      </w:r>
      <w:r>
        <w:rPr>
          <w:spacing w:val="1"/>
        </w:rPr>
        <w:t xml:space="preserve"> </w:t>
      </w:r>
      <w:r>
        <w:t>устанавливает</w:t>
      </w:r>
      <w:r>
        <w:rPr>
          <w:spacing w:val="1"/>
        </w:rPr>
        <w:t xml:space="preserve"> </w:t>
      </w:r>
      <w:r>
        <w:t>обязательное</w:t>
      </w:r>
      <w:r>
        <w:rPr>
          <w:spacing w:val="1"/>
        </w:rPr>
        <w:t xml:space="preserve"> </w:t>
      </w:r>
      <w:r>
        <w:t>предметное</w:t>
      </w:r>
      <w:r>
        <w:rPr>
          <w:spacing w:val="1"/>
        </w:rPr>
        <w:t xml:space="preserve"> </w:t>
      </w:r>
      <w:r>
        <w:t>содержание,</w:t>
      </w:r>
      <w:r>
        <w:rPr>
          <w:spacing w:val="1"/>
        </w:rPr>
        <w:t xml:space="preserve"> </w:t>
      </w:r>
      <w:r>
        <w:t>предусматривает</w:t>
      </w:r>
      <w:r>
        <w:rPr>
          <w:spacing w:val="-67"/>
        </w:rPr>
        <w:t xml:space="preserve"> </w:t>
      </w:r>
      <w:r>
        <w:t>распределение</w:t>
      </w:r>
      <w:r>
        <w:rPr>
          <w:spacing w:val="1"/>
        </w:rPr>
        <w:t xml:space="preserve"> </w:t>
      </w:r>
      <w:r>
        <w:t>его по классам и структурирование его по разделам и темам</w:t>
      </w:r>
      <w:r>
        <w:rPr>
          <w:spacing w:val="1"/>
        </w:rPr>
        <w:t xml:space="preserve"> </w:t>
      </w:r>
      <w:r>
        <w:t>курса.</w:t>
      </w:r>
    </w:p>
    <w:p w:rsidR="00347E9B" w:rsidRDefault="00757747">
      <w:pPr>
        <w:pStyle w:val="a4"/>
        <w:spacing w:line="360" w:lineRule="auto"/>
        <w:ind w:right="485"/>
      </w:pPr>
      <w:r>
        <w:t>Место истории в системе среднего общего образования определяется</w:t>
      </w:r>
      <w:r>
        <w:rPr>
          <w:spacing w:val="1"/>
        </w:rPr>
        <w:t xml:space="preserve"> </w:t>
      </w:r>
      <w:r>
        <w:lastRenderedPageBreak/>
        <w:t>его</w:t>
      </w:r>
      <w:r>
        <w:rPr>
          <w:spacing w:val="1"/>
        </w:rPr>
        <w:t xml:space="preserve"> </w:t>
      </w:r>
      <w:r>
        <w:t>познавательным</w:t>
      </w:r>
      <w:r>
        <w:rPr>
          <w:spacing w:val="1"/>
        </w:rPr>
        <w:t xml:space="preserve"> </w:t>
      </w:r>
      <w:r>
        <w:t>и</w:t>
      </w:r>
      <w:r>
        <w:rPr>
          <w:spacing w:val="1"/>
        </w:rPr>
        <w:t xml:space="preserve"> </w:t>
      </w:r>
      <w:r>
        <w:t>мировоззренческим</w:t>
      </w:r>
      <w:r>
        <w:rPr>
          <w:spacing w:val="1"/>
        </w:rPr>
        <w:t xml:space="preserve"> </w:t>
      </w:r>
      <w:r>
        <w:t>значением,</w:t>
      </w:r>
      <w:r>
        <w:rPr>
          <w:spacing w:val="1"/>
        </w:rPr>
        <w:t xml:space="preserve"> </w:t>
      </w:r>
      <w:r>
        <w:t>воспитательным</w:t>
      </w:r>
      <w:r>
        <w:rPr>
          <w:spacing w:val="1"/>
        </w:rPr>
        <w:t xml:space="preserve"> </w:t>
      </w:r>
      <w:r>
        <w:t>потенциалом,</w:t>
      </w:r>
      <w:r>
        <w:rPr>
          <w:spacing w:val="1"/>
        </w:rPr>
        <w:t xml:space="preserve"> </w:t>
      </w:r>
      <w:r>
        <w:t>вкладом</w:t>
      </w:r>
      <w:r>
        <w:rPr>
          <w:spacing w:val="1"/>
        </w:rPr>
        <w:t xml:space="preserve"> </w:t>
      </w:r>
      <w:r>
        <w:t>в</w:t>
      </w:r>
      <w:r>
        <w:rPr>
          <w:spacing w:val="1"/>
        </w:rPr>
        <w:t xml:space="preserve"> </w:t>
      </w:r>
      <w:r>
        <w:t>становление</w:t>
      </w:r>
      <w:r>
        <w:rPr>
          <w:spacing w:val="1"/>
        </w:rPr>
        <w:t xml:space="preserve"> </w:t>
      </w:r>
      <w:r>
        <w:t>личности</w:t>
      </w:r>
      <w:r>
        <w:rPr>
          <w:spacing w:val="1"/>
        </w:rPr>
        <w:t xml:space="preserve"> </w:t>
      </w:r>
      <w:r>
        <w:t>человека.</w:t>
      </w:r>
      <w:r>
        <w:rPr>
          <w:spacing w:val="1"/>
        </w:rPr>
        <w:t xml:space="preserve"> </w:t>
      </w:r>
      <w:r>
        <w:t>История</w:t>
      </w:r>
      <w:r>
        <w:rPr>
          <w:spacing w:val="1"/>
        </w:rPr>
        <w:t xml:space="preserve"> </w:t>
      </w:r>
      <w:r>
        <w:t>представляет</w:t>
      </w:r>
      <w:r>
        <w:rPr>
          <w:spacing w:val="1"/>
        </w:rPr>
        <w:t xml:space="preserve"> </w:t>
      </w:r>
      <w:r>
        <w:t>собирательную</w:t>
      </w:r>
      <w:r>
        <w:rPr>
          <w:spacing w:val="1"/>
        </w:rPr>
        <w:t xml:space="preserve"> </w:t>
      </w:r>
      <w:r>
        <w:t>картину</w:t>
      </w:r>
      <w:r>
        <w:rPr>
          <w:spacing w:val="1"/>
        </w:rPr>
        <w:t xml:space="preserve"> </w:t>
      </w:r>
      <w:r>
        <w:t>жизни</w:t>
      </w:r>
      <w:r>
        <w:rPr>
          <w:spacing w:val="1"/>
        </w:rPr>
        <w:t xml:space="preserve"> </w:t>
      </w:r>
      <w:r>
        <w:t>людей</w:t>
      </w:r>
      <w:r>
        <w:rPr>
          <w:spacing w:val="1"/>
        </w:rPr>
        <w:t xml:space="preserve"> </w:t>
      </w:r>
      <w:r>
        <w:t>во</w:t>
      </w:r>
      <w:r>
        <w:rPr>
          <w:spacing w:val="1"/>
        </w:rPr>
        <w:t xml:space="preserve"> </w:t>
      </w:r>
      <w:r>
        <w:t>времени,</w:t>
      </w:r>
      <w:r>
        <w:rPr>
          <w:spacing w:val="1"/>
        </w:rPr>
        <w:t xml:space="preserve"> </w:t>
      </w:r>
      <w:r>
        <w:t>их</w:t>
      </w:r>
      <w:r>
        <w:rPr>
          <w:spacing w:val="1"/>
        </w:rPr>
        <w:t xml:space="preserve"> </w:t>
      </w:r>
      <w:r>
        <w:t>социального,</w:t>
      </w:r>
      <w:r>
        <w:rPr>
          <w:spacing w:val="1"/>
        </w:rPr>
        <w:t xml:space="preserve"> </w:t>
      </w:r>
      <w:r>
        <w:t>созидательного,</w:t>
      </w:r>
      <w:r>
        <w:rPr>
          <w:spacing w:val="1"/>
        </w:rPr>
        <w:t xml:space="preserve"> </w:t>
      </w:r>
      <w:r>
        <w:t>нравственного</w:t>
      </w:r>
      <w:r>
        <w:rPr>
          <w:spacing w:val="1"/>
        </w:rPr>
        <w:t xml:space="preserve"> </w:t>
      </w:r>
      <w:r>
        <w:t>опыта.</w:t>
      </w:r>
      <w:r>
        <w:rPr>
          <w:spacing w:val="1"/>
        </w:rPr>
        <w:t xml:space="preserve"> </w:t>
      </w:r>
      <w:r>
        <w:t>Она</w:t>
      </w:r>
      <w:r>
        <w:rPr>
          <w:spacing w:val="1"/>
        </w:rPr>
        <w:t xml:space="preserve"> </w:t>
      </w:r>
      <w:r>
        <w:t>служит</w:t>
      </w:r>
      <w:r>
        <w:rPr>
          <w:spacing w:val="1"/>
        </w:rPr>
        <w:t xml:space="preserve"> </w:t>
      </w:r>
      <w:r>
        <w:t>важным</w:t>
      </w:r>
      <w:r>
        <w:rPr>
          <w:spacing w:val="1"/>
        </w:rPr>
        <w:t xml:space="preserve"> </w:t>
      </w:r>
      <w:r>
        <w:t>ресурсом самоидентификации личности в окружающем социуме, культурной</w:t>
      </w:r>
      <w:r>
        <w:rPr>
          <w:spacing w:val="1"/>
        </w:rPr>
        <w:t xml:space="preserve"> </w:t>
      </w:r>
      <w:r>
        <w:t>среде от уровня семьи до уровня своей страны и мира в целом. История дает</w:t>
      </w:r>
      <w:r>
        <w:rPr>
          <w:spacing w:val="1"/>
        </w:rPr>
        <w:t xml:space="preserve"> </w:t>
      </w:r>
      <w:r>
        <w:t>возможность познания и понимания человека</w:t>
      </w:r>
      <w:r>
        <w:rPr>
          <w:spacing w:val="1"/>
        </w:rPr>
        <w:t xml:space="preserve"> </w:t>
      </w:r>
      <w:r>
        <w:t>и общества в связи прошлого,</w:t>
      </w:r>
      <w:r>
        <w:rPr>
          <w:spacing w:val="1"/>
        </w:rPr>
        <w:t xml:space="preserve"> </w:t>
      </w:r>
      <w:r>
        <w:t>настоящего и</w:t>
      </w:r>
      <w:r>
        <w:rPr>
          <w:spacing w:val="1"/>
        </w:rPr>
        <w:t xml:space="preserve"> </w:t>
      </w:r>
      <w:r>
        <w:t>будущего.</w:t>
      </w:r>
    </w:p>
    <w:p w:rsidR="00347E9B" w:rsidRDefault="00757747">
      <w:pPr>
        <w:pStyle w:val="a4"/>
        <w:spacing w:line="360" w:lineRule="auto"/>
        <w:ind w:right="490"/>
      </w:pPr>
      <w:r>
        <w:t>Целью</w:t>
      </w:r>
      <w:r>
        <w:rPr>
          <w:spacing w:val="26"/>
        </w:rPr>
        <w:t xml:space="preserve"> </w:t>
      </w:r>
      <w:r>
        <w:t>школьного</w:t>
      </w:r>
      <w:r>
        <w:rPr>
          <w:spacing w:val="29"/>
        </w:rPr>
        <w:t xml:space="preserve"> </w:t>
      </w:r>
      <w:r>
        <w:t>исторического</w:t>
      </w:r>
      <w:r>
        <w:rPr>
          <w:spacing w:val="28"/>
        </w:rPr>
        <w:t xml:space="preserve"> </w:t>
      </w:r>
      <w:r>
        <w:t>образования</w:t>
      </w:r>
      <w:r>
        <w:rPr>
          <w:spacing w:val="29"/>
        </w:rPr>
        <w:t xml:space="preserve"> </w:t>
      </w:r>
      <w:r>
        <w:t>является</w:t>
      </w:r>
      <w:r>
        <w:rPr>
          <w:spacing w:val="30"/>
        </w:rPr>
        <w:t xml:space="preserve"> </w:t>
      </w:r>
      <w:r>
        <w:t>формирование</w:t>
      </w:r>
      <w:r>
        <w:rPr>
          <w:spacing w:val="-68"/>
        </w:rPr>
        <w:t xml:space="preserve"> </w:t>
      </w:r>
      <w:r>
        <w:t>и</w:t>
      </w:r>
      <w:r>
        <w:rPr>
          <w:spacing w:val="1"/>
        </w:rPr>
        <w:t xml:space="preserve"> </w:t>
      </w:r>
      <w:r>
        <w:t>развитие</w:t>
      </w:r>
      <w:r>
        <w:rPr>
          <w:spacing w:val="1"/>
        </w:rPr>
        <w:t xml:space="preserve"> </w:t>
      </w:r>
      <w:r>
        <w:t>личности</w:t>
      </w:r>
      <w:r>
        <w:rPr>
          <w:spacing w:val="1"/>
        </w:rPr>
        <w:t xml:space="preserve"> </w:t>
      </w:r>
      <w:r>
        <w:t>обучающегося,</w:t>
      </w:r>
      <w:r>
        <w:rPr>
          <w:spacing w:val="1"/>
        </w:rPr>
        <w:t xml:space="preserve"> </w:t>
      </w:r>
      <w:r>
        <w:t>способного</w:t>
      </w:r>
      <w:r>
        <w:rPr>
          <w:spacing w:val="1"/>
        </w:rPr>
        <w:t xml:space="preserve"> </w:t>
      </w:r>
      <w:r>
        <w:t>к самоидентификации</w:t>
      </w:r>
      <w:r>
        <w:rPr>
          <w:spacing w:val="1"/>
        </w:rPr>
        <w:t xml:space="preserve"> </w:t>
      </w:r>
      <w:r>
        <w:t>и</w:t>
      </w:r>
      <w:r>
        <w:rPr>
          <w:spacing w:val="1"/>
        </w:rPr>
        <w:t xml:space="preserve"> </w:t>
      </w:r>
      <w:r>
        <w:t>определению</w:t>
      </w:r>
      <w:r>
        <w:rPr>
          <w:spacing w:val="1"/>
        </w:rPr>
        <w:t xml:space="preserve"> </w:t>
      </w:r>
      <w:r>
        <w:t>своих</w:t>
      </w:r>
      <w:r>
        <w:rPr>
          <w:spacing w:val="1"/>
        </w:rPr>
        <w:t xml:space="preserve"> </w:t>
      </w:r>
      <w:r>
        <w:t>ценностных</w:t>
      </w:r>
      <w:r>
        <w:rPr>
          <w:spacing w:val="1"/>
        </w:rPr>
        <w:t xml:space="preserve"> </w:t>
      </w:r>
      <w:r>
        <w:t>ориентиров</w:t>
      </w:r>
      <w:r>
        <w:rPr>
          <w:spacing w:val="1"/>
        </w:rPr>
        <w:t xml:space="preserve"> </w:t>
      </w:r>
      <w:r>
        <w:t>на</w:t>
      </w:r>
      <w:r>
        <w:rPr>
          <w:spacing w:val="1"/>
        </w:rPr>
        <w:t xml:space="preserve"> </w:t>
      </w:r>
      <w:r>
        <w:t>основе</w:t>
      </w:r>
      <w:r>
        <w:rPr>
          <w:spacing w:val="1"/>
        </w:rPr>
        <w:t xml:space="preserve"> </w:t>
      </w:r>
      <w:r>
        <w:t>осмысления</w:t>
      </w:r>
      <w:r>
        <w:rPr>
          <w:spacing w:val="1"/>
        </w:rPr>
        <w:t xml:space="preserve"> </w:t>
      </w:r>
      <w:r>
        <w:t>и</w:t>
      </w:r>
      <w:r>
        <w:rPr>
          <w:spacing w:val="1"/>
        </w:rPr>
        <w:t xml:space="preserve"> </w:t>
      </w:r>
      <w:r>
        <w:t>освоения исторического</w:t>
      </w:r>
      <w:r>
        <w:rPr>
          <w:spacing w:val="-1"/>
        </w:rPr>
        <w:t xml:space="preserve"> </w:t>
      </w:r>
      <w:r>
        <w:t>опыта своей</w:t>
      </w:r>
      <w:r>
        <w:rPr>
          <w:spacing w:val="-1"/>
        </w:rPr>
        <w:t xml:space="preserve"> </w:t>
      </w:r>
      <w:r>
        <w:t>страны и</w:t>
      </w:r>
      <w:r>
        <w:rPr>
          <w:spacing w:val="-1"/>
        </w:rPr>
        <w:t xml:space="preserve"> </w:t>
      </w:r>
      <w:r>
        <w:t>человечества в</w:t>
      </w:r>
      <w:r>
        <w:rPr>
          <w:spacing w:val="-3"/>
        </w:rPr>
        <w:t xml:space="preserve"> </w:t>
      </w:r>
      <w:r>
        <w:t>целом,</w:t>
      </w:r>
      <w:r>
        <w:rPr>
          <w:spacing w:val="2"/>
        </w:rPr>
        <w:t xml:space="preserve"> </w:t>
      </w:r>
      <w:r>
        <w:t>активно</w:t>
      </w:r>
    </w:p>
    <w:p w:rsidR="00347E9B" w:rsidRDefault="00757747">
      <w:pPr>
        <w:pStyle w:val="a4"/>
        <w:spacing w:before="67" w:line="360" w:lineRule="auto"/>
        <w:ind w:right="484" w:firstLine="0"/>
      </w:pPr>
      <w:r>
        <w:t>и</w:t>
      </w:r>
      <w:r>
        <w:rPr>
          <w:spacing w:val="1"/>
        </w:rPr>
        <w:t xml:space="preserve"> </w:t>
      </w:r>
      <w:r>
        <w:t>творчески</w:t>
      </w:r>
      <w:r>
        <w:rPr>
          <w:spacing w:val="1"/>
        </w:rPr>
        <w:t xml:space="preserve"> </w:t>
      </w:r>
      <w:r>
        <w:t>применяющего</w:t>
      </w:r>
      <w:r>
        <w:rPr>
          <w:spacing w:val="1"/>
        </w:rPr>
        <w:t xml:space="preserve"> </w:t>
      </w:r>
      <w:r>
        <w:t>исторические</w:t>
      </w:r>
      <w:r>
        <w:rPr>
          <w:spacing w:val="1"/>
        </w:rPr>
        <w:t xml:space="preserve"> </w:t>
      </w:r>
      <w:r>
        <w:t>знания</w:t>
      </w:r>
      <w:r>
        <w:rPr>
          <w:spacing w:val="1"/>
        </w:rPr>
        <w:t xml:space="preserve"> </w:t>
      </w:r>
      <w:r>
        <w:t>и</w:t>
      </w:r>
      <w:r>
        <w:rPr>
          <w:spacing w:val="1"/>
        </w:rPr>
        <w:t xml:space="preserve"> </w:t>
      </w:r>
      <w:r>
        <w:t>предметные</w:t>
      </w:r>
      <w:r>
        <w:rPr>
          <w:spacing w:val="1"/>
        </w:rPr>
        <w:t xml:space="preserve"> </w:t>
      </w:r>
      <w:r>
        <w:t>умения</w:t>
      </w:r>
      <w:r>
        <w:rPr>
          <w:spacing w:val="1"/>
        </w:rPr>
        <w:t xml:space="preserve"> </w:t>
      </w:r>
      <w:r>
        <w:t>в</w:t>
      </w:r>
      <w:r>
        <w:rPr>
          <w:spacing w:val="-67"/>
        </w:rPr>
        <w:t xml:space="preserve"> </w:t>
      </w:r>
      <w:r>
        <w:t>учебной и социальной практике. Данная цель предполагает формирование у</w:t>
      </w:r>
      <w:r>
        <w:rPr>
          <w:spacing w:val="1"/>
        </w:rPr>
        <w:t xml:space="preserve"> </w:t>
      </w:r>
      <w:r>
        <w:t>обучающихся целостной картины российской и мировой истории, понимание</w:t>
      </w:r>
      <w:r>
        <w:rPr>
          <w:spacing w:val="-67"/>
        </w:rPr>
        <w:t xml:space="preserve"> </w:t>
      </w:r>
      <w:r>
        <w:t>места</w:t>
      </w:r>
      <w:r>
        <w:rPr>
          <w:spacing w:val="1"/>
        </w:rPr>
        <w:t xml:space="preserve"> </w:t>
      </w:r>
      <w:r>
        <w:t>и</w:t>
      </w:r>
      <w:r>
        <w:rPr>
          <w:spacing w:val="1"/>
        </w:rPr>
        <w:t xml:space="preserve"> </w:t>
      </w:r>
      <w:r>
        <w:t>роли</w:t>
      </w:r>
      <w:r>
        <w:rPr>
          <w:spacing w:val="1"/>
        </w:rPr>
        <w:t xml:space="preserve"> </w:t>
      </w:r>
      <w:r>
        <w:t>современной</w:t>
      </w:r>
      <w:r>
        <w:rPr>
          <w:spacing w:val="1"/>
        </w:rPr>
        <w:t xml:space="preserve"> </w:t>
      </w:r>
      <w:r>
        <w:t>России</w:t>
      </w:r>
      <w:r>
        <w:rPr>
          <w:spacing w:val="1"/>
        </w:rPr>
        <w:t xml:space="preserve"> </w:t>
      </w:r>
      <w:r>
        <w:t>в</w:t>
      </w:r>
      <w:r>
        <w:rPr>
          <w:spacing w:val="1"/>
        </w:rPr>
        <w:t xml:space="preserve"> </w:t>
      </w:r>
      <w:r>
        <w:t>мире,</w:t>
      </w:r>
      <w:r>
        <w:rPr>
          <w:spacing w:val="1"/>
        </w:rPr>
        <w:t xml:space="preserve"> </w:t>
      </w:r>
      <w:r>
        <w:t>важности</w:t>
      </w:r>
      <w:r>
        <w:rPr>
          <w:spacing w:val="1"/>
        </w:rPr>
        <w:t xml:space="preserve"> </w:t>
      </w:r>
      <w:r>
        <w:t>вклада</w:t>
      </w:r>
      <w:r>
        <w:rPr>
          <w:spacing w:val="1"/>
        </w:rPr>
        <w:t xml:space="preserve"> </w:t>
      </w:r>
      <w:r>
        <w:t>каждого</w:t>
      </w:r>
      <w:r>
        <w:rPr>
          <w:spacing w:val="70"/>
        </w:rPr>
        <w:t xml:space="preserve"> </w:t>
      </w:r>
      <w:r>
        <w:t>ее</w:t>
      </w:r>
      <w:r>
        <w:rPr>
          <w:spacing w:val="1"/>
        </w:rPr>
        <w:t xml:space="preserve"> </w:t>
      </w:r>
      <w:r>
        <w:t>народа,</w:t>
      </w:r>
      <w:r>
        <w:rPr>
          <w:spacing w:val="1"/>
        </w:rPr>
        <w:t xml:space="preserve"> </w:t>
      </w:r>
      <w:r>
        <w:t>его</w:t>
      </w:r>
      <w:r>
        <w:rPr>
          <w:spacing w:val="1"/>
        </w:rPr>
        <w:t xml:space="preserve"> </w:t>
      </w:r>
      <w:r>
        <w:t>культуры</w:t>
      </w:r>
      <w:r>
        <w:rPr>
          <w:spacing w:val="1"/>
        </w:rPr>
        <w:t xml:space="preserve"> </w:t>
      </w:r>
      <w:r>
        <w:t>в</w:t>
      </w:r>
      <w:r>
        <w:rPr>
          <w:spacing w:val="1"/>
        </w:rPr>
        <w:t xml:space="preserve"> </w:t>
      </w:r>
      <w:r>
        <w:t>общую</w:t>
      </w:r>
      <w:r>
        <w:rPr>
          <w:spacing w:val="1"/>
        </w:rPr>
        <w:t xml:space="preserve"> </w:t>
      </w:r>
      <w:r>
        <w:t>историю</w:t>
      </w:r>
      <w:r>
        <w:rPr>
          <w:spacing w:val="1"/>
        </w:rPr>
        <w:t xml:space="preserve"> </w:t>
      </w:r>
      <w:r>
        <w:t>страны</w:t>
      </w:r>
      <w:r>
        <w:rPr>
          <w:spacing w:val="1"/>
        </w:rPr>
        <w:t xml:space="preserve"> </w:t>
      </w:r>
      <w:r>
        <w:t>и</w:t>
      </w:r>
      <w:r>
        <w:rPr>
          <w:spacing w:val="1"/>
        </w:rPr>
        <w:t xml:space="preserve"> </w:t>
      </w:r>
      <w:r>
        <w:t>мировую</w:t>
      </w:r>
      <w:r>
        <w:rPr>
          <w:spacing w:val="1"/>
        </w:rPr>
        <w:t xml:space="preserve"> </w:t>
      </w:r>
      <w:r>
        <w:t>историю,</w:t>
      </w:r>
      <w:r>
        <w:rPr>
          <w:spacing w:val="1"/>
        </w:rPr>
        <w:t xml:space="preserve"> </w:t>
      </w:r>
      <w:r>
        <w:t>формирование</w:t>
      </w:r>
      <w:r>
        <w:rPr>
          <w:spacing w:val="1"/>
        </w:rPr>
        <w:t xml:space="preserve"> </w:t>
      </w:r>
      <w:r>
        <w:t>личностной</w:t>
      </w:r>
      <w:r>
        <w:rPr>
          <w:spacing w:val="1"/>
        </w:rPr>
        <w:t xml:space="preserve"> </w:t>
      </w:r>
      <w:r>
        <w:t>позиции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прошлому</w:t>
      </w:r>
      <w:r>
        <w:rPr>
          <w:spacing w:val="71"/>
        </w:rPr>
        <w:t xml:space="preserve"> </w:t>
      </w:r>
      <w:r>
        <w:t>и</w:t>
      </w:r>
      <w:r>
        <w:rPr>
          <w:spacing w:val="1"/>
        </w:rPr>
        <w:t xml:space="preserve"> </w:t>
      </w:r>
      <w:r>
        <w:t>настоящему</w:t>
      </w:r>
      <w:r>
        <w:rPr>
          <w:spacing w:val="-4"/>
        </w:rPr>
        <w:t xml:space="preserve"> </w:t>
      </w:r>
      <w:r>
        <w:t>Отечества.</w:t>
      </w:r>
    </w:p>
    <w:p w:rsidR="00347E9B" w:rsidRDefault="00757747">
      <w:pPr>
        <w:pStyle w:val="a4"/>
        <w:spacing w:before="5" w:line="360" w:lineRule="auto"/>
        <w:ind w:right="493"/>
      </w:pPr>
      <w:r>
        <w:t>При</w:t>
      </w:r>
      <w:r>
        <w:rPr>
          <w:spacing w:val="1"/>
        </w:rPr>
        <w:t xml:space="preserve"> </w:t>
      </w:r>
      <w:r>
        <w:t>разработке</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истории</w:t>
      </w:r>
      <w:r>
        <w:rPr>
          <w:spacing w:val="1"/>
        </w:rPr>
        <w:t xml:space="preserve"> </w:t>
      </w:r>
      <w:r>
        <w:t>образовательная</w:t>
      </w:r>
      <w:r>
        <w:rPr>
          <w:spacing w:val="-67"/>
        </w:rPr>
        <w:t xml:space="preserve"> </w:t>
      </w:r>
      <w:r>
        <w:t>организация</w:t>
      </w:r>
      <w:r>
        <w:rPr>
          <w:spacing w:val="1"/>
        </w:rPr>
        <w:t xml:space="preserve"> </w:t>
      </w:r>
      <w:r>
        <w:t>вправе</w:t>
      </w:r>
      <w:r>
        <w:rPr>
          <w:spacing w:val="1"/>
        </w:rPr>
        <w:t xml:space="preserve"> </w:t>
      </w:r>
      <w:r>
        <w:t>использовать</w:t>
      </w:r>
      <w:r>
        <w:rPr>
          <w:spacing w:val="1"/>
        </w:rPr>
        <w:t xml:space="preserve"> </w:t>
      </w:r>
      <w:r>
        <w:t>материалы</w:t>
      </w:r>
      <w:r>
        <w:rPr>
          <w:spacing w:val="1"/>
        </w:rPr>
        <w:t xml:space="preserve"> </w:t>
      </w:r>
      <w:r>
        <w:t>всероссийского</w:t>
      </w:r>
      <w:r>
        <w:rPr>
          <w:spacing w:val="1"/>
        </w:rPr>
        <w:t xml:space="preserve"> </w:t>
      </w:r>
      <w:r>
        <w:t>просветительского</w:t>
      </w:r>
      <w:r>
        <w:rPr>
          <w:spacing w:val="1"/>
        </w:rPr>
        <w:t xml:space="preserve"> </w:t>
      </w:r>
      <w:r>
        <w:t>проекта</w:t>
      </w:r>
      <w:r>
        <w:rPr>
          <w:spacing w:val="1"/>
        </w:rPr>
        <w:t xml:space="preserve"> </w:t>
      </w:r>
      <w:r>
        <w:t>«Без</w:t>
      </w:r>
      <w:r>
        <w:rPr>
          <w:spacing w:val="1"/>
        </w:rPr>
        <w:t xml:space="preserve"> </w:t>
      </w:r>
      <w:r>
        <w:t>срока</w:t>
      </w:r>
      <w:r>
        <w:rPr>
          <w:spacing w:val="1"/>
        </w:rPr>
        <w:t xml:space="preserve"> </w:t>
      </w:r>
      <w:r>
        <w:t>давности»,</w:t>
      </w:r>
      <w:r>
        <w:rPr>
          <w:spacing w:val="1"/>
        </w:rPr>
        <w:t xml:space="preserve"> </w:t>
      </w:r>
      <w:r>
        <w:t>направленные</w:t>
      </w:r>
      <w:r>
        <w:rPr>
          <w:spacing w:val="1"/>
        </w:rPr>
        <w:t xml:space="preserve"> </w:t>
      </w:r>
      <w:r>
        <w:t>на</w:t>
      </w:r>
      <w:r>
        <w:rPr>
          <w:spacing w:val="1"/>
        </w:rPr>
        <w:t xml:space="preserve"> </w:t>
      </w:r>
      <w:r>
        <w:t>направленные</w:t>
      </w:r>
      <w:r>
        <w:rPr>
          <w:spacing w:val="1"/>
        </w:rPr>
        <w:t xml:space="preserve"> </w:t>
      </w:r>
      <w:r>
        <w:t>на</w:t>
      </w:r>
      <w:r>
        <w:rPr>
          <w:spacing w:val="1"/>
        </w:rPr>
        <w:t xml:space="preserve"> </w:t>
      </w:r>
      <w:r>
        <w:t>сохранение</w:t>
      </w:r>
      <w:r>
        <w:rPr>
          <w:spacing w:val="1"/>
        </w:rPr>
        <w:t xml:space="preserve"> </w:t>
      </w:r>
      <w:r>
        <w:t>исторической</w:t>
      </w:r>
      <w:r>
        <w:rPr>
          <w:spacing w:val="1"/>
        </w:rPr>
        <w:t xml:space="preserve"> </w:t>
      </w:r>
      <w:r>
        <w:t>памяти</w:t>
      </w:r>
      <w:r>
        <w:rPr>
          <w:spacing w:val="1"/>
        </w:rPr>
        <w:t xml:space="preserve"> </w:t>
      </w:r>
      <w:r>
        <w:t>о</w:t>
      </w:r>
      <w:r>
        <w:rPr>
          <w:spacing w:val="1"/>
        </w:rPr>
        <w:t xml:space="preserve"> </w:t>
      </w:r>
      <w:r>
        <w:t>трагедии</w:t>
      </w:r>
      <w:r>
        <w:rPr>
          <w:spacing w:val="1"/>
        </w:rPr>
        <w:t xml:space="preserve"> </w:t>
      </w:r>
      <w:r>
        <w:t>мирного</w:t>
      </w:r>
      <w:r>
        <w:rPr>
          <w:spacing w:val="1"/>
        </w:rPr>
        <w:t xml:space="preserve"> </w:t>
      </w:r>
      <w:r>
        <w:t>населения</w:t>
      </w:r>
      <w:r>
        <w:rPr>
          <w:spacing w:val="1"/>
        </w:rPr>
        <w:t xml:space="preserve"> </w:t>
      </w:r>
      <w:r>
        <w:t>в</w:t>
      </w:r>
      <w:r>
        <w:rPr>
          <w:spacing w:val="1"/>
        </w:rPr>
        <w:t xml:space="preserve"> </w:t>
      </w:r>
      <w:r>
        <w:t>СССР</w:t>
      </w:r>
      <w:r>
        <w:rPr>
          <w:spacing w:val="1"/>
        </w:rPr>
        <w:t xml:space="preserve"> </w:t>
      </w:r>
      <w:r>
        <w:t>и</w:t>
      </w:r>
      <w:r>
        <w:rPr>
          <w:spacing w:val="1"/>
        </w:rPr>
        <w:t xml:space="preserve"> </w:t>
      </w:r>
      <w:r>
        <w:t>военных</w:t>
      </w:r>
      <w:r>
        <w:rPr>
          <w:spacing w:val="1"/>
        </w:rPr>
        <w:t xml:space="preserve"> </w:t>
      </w:r>
      <w:r>
        <w:t>преступлений</w:t>
      </w:r>
      <w:r>
        <w:rPr>
          <w:spacing w:val="1"/>
        </w:rPr>
        <w:t xml:space="preserve"> </w:t>
      </w:r>
      <w:r>
        <w:t>нацистов</w:t>
      </w:r>
      <w:r>
        <w:rPr>
          <w:spacing w:val="1"/>
        </w:rPr>
        <w:t xml:space="preserve"> </w:t>
      </w:r>
      <w:r>
        <w:t>в</w:t>
      </w:r>
      <w:r>
        <w:rPr>
          <w:spacing w:val="1"/>
        </w:rPr>
        <w:t xml:space="preserve"> </w:t>
      </w:r>
      <w:r>
        <w:t>годы</w:t>
      </w:r>
      <w:r>
        <w:rPr>
          <w:spacing w:val="1"/>
        </w:rPr>
        <w:t xml:space="preserve"> </w:t>
      </w:r>
      <w:r>
        <w:t>Великой</w:t>
      </w:r>
      <w:r>
        <w:rPr>
          <w:spacing w:val="1"/>
        </w:rPr>
        <w:t xml:space="preserve"> </w:t>
      </w:r>
      <w:r>
        <w:t>Отечественной войны</w:t>
      </w:r>
      <w:r>
        <w:rPr>
          <w:spacing w:val="1"/>
        </w:rPr>
        <w:t xml:space="preserve"> </w:t>
      </w:r>
      <w:r>
        <w:t>1941</w:t>
      </w:r>
      <w:r>
        <w:rPr>
          <w:spacing w:val="5"/>
        </w:rPr>
        <w:t xml:space="preserve"> </w:t>
      </w:r>
      <w:r>
        <w:t>–</w:t>
      </w:r>
      <w:r>
        <w:rPr>
          <w:spacing w:val="2"/>
        </w:rPr>
        <w:t xml:space="preserve"> </w:t>
      </w:r>
      <w:r>
        <w:t>1945</w:t>
      </w:r>
      <w:r>
        <w:rPr>
          <w:spacing w:val="1"/>
        </w:rPr>
        <w:t xml:space="preserve"> </w:t>
      </w:r>
      <w:r>
        <w:t>гг.</w:t>
      </w:r>
    </w:p>
    <w:p w:rsidR="00347E9B" w:rsidRDefault="00757747">
      <w:pPr>
        <w:pStyle w:val="a4"/>
        <w:spacing w:line="320" w:lineRule="exact"/>
        <w:ind w:left="1330" w:firstLine="0"/>
      </w:pPr>
      <w:r>
        <w:t>Задачами</w:t>
      </w:r>
      <w:r>
        <w:rPr>
          <w:spacing w:val="-5"/>
        </w:rPr>
        <w:t xml:space="preserve"> </w:t>
      </w:r>
      <w:r>
        <w:t>изучения</w:t>
      </w:r>
      <w:r>
        <w:rPr>
          <w:spacing w:val="-4"/>
        </w:rPr>
        <w:t xml:space="preserve"> </w:t>
      </w:r>
      <w:r>
        <w:t>истории</w:t>
      </w:r>
      <w:r>
        <w:rPr>
          <w:spacing w:val="-4"/>
        </w:rPr>
        <w:t xml:space="preserve"> </w:t>
      </w:r>
      <w:r>
        <w:t>являются:</w:t>
      </w:r>
    </w:p>
    <w:p w:rsidR="00347E9B" w:rsidRDefault="00757747">
      <w:pPr>
        <w:pStyle w:val="a4"/>
        <w:spacing w:before="163" w:line="360" w:lineRule="auto"/>
        <w:ind w:right="495"/>
      </w:pPr>
      <w:r>
        <w:t>углубление</w:t>
      </w:r>
      <w:r>
        <w:rPr>
          <w:spacing w:val="1"/>
        </w:rPr>
        <w:t xml:space="preserve"> </w:t>
      </w:r>
      <w:r>
        <w:t>социализации</w:t>
      </w:r>
      <w:r>
        <w:rPr>
          <w:spacing w:val="1"/>
        </w:rPr>
        <w:t xml:space="preserve"> </w:t>
      </w:r>
      <w:r>
        <w:t>обучающихся,</w:t>
      </w:r>
      <w:r>
        <w:rPr>
          <w:spacing w:val="1"/>
        </w:rPr>
        <w:t xml:space="preserve"> </w:t>
      </w:r>
      <w:r>
        <w:t>формирование</w:t>
      </w:r>
      <w:r>
        <w:rPr>
          <w:spacing w:val="1"/>
        </w:rPr>
        <w:t xml:space="preserve"> </w:t>
      </w:r>
      <w:r>
        <w:t>гражданской</w:t>
      </w:r>
      <w:r>
        <w:rPr>
          <w:spacing w:val="-67"/>
        </w:rPr>
        <w:t xml:space="preserve"> </w:t>
      </w:r>
      <w:r>
        <w:t>ответственности</w:t>
      </w:r>
      <w:r>
        <w:rPr>
          <w:spacing w:val="1"/>
        </w:rPr>
        <w:t xml:space="preserve"> </w:t>
      </w:r>
      <w:r>
        <w:t>и</w:t>
      </w:r>
      <w:r>
        <w:rPr>
          <w:spacing w:val="1"/>
        </w:rPr>
        <w:t xml:space="preserve"> </w:t>
      </w:r>
      <w:r>
        <w:t>социальной</w:t>
      </w:r>
      <w:r>
        <w:rPr>
          <w:spacing w:val="1"/>
        </w:rPr>
        <w:t xml:space="preserve"> </w:t>
      </w:r>
      <w:r>
        <w:t>культуры,</w:t>
      </w:r>
      <w:r>
        <w:rPr>
          <w:spacing w:val="1"/>
        </w:rPr>
        <w:t xml:space="preserve"> </w:t>
      </w:r>
      <w:r>
        <w:t>соответствующей</w:t>
      </w:r>
      <w:r>
        <w:rPr>
          <w:spacing w:val="1"/>
        </w:rPr>
        <w:t xml:space="preserve"> </w:t>
      </w:r>
      <w:r>
        <w:t>условиям</w:t>
      </w:r>
      <w:r>
        <w:rPr>
          <w:spacing w:val="1"/>
        </w:rPr>
        <w:t xml:space="preserve"> </w:t>
      </w:r>
      <w:r>
        <w:t>современного</w:t>
      </w:r>
      <w:r>
        <w:rPr>
          <w:spacing w:val="1"/>
        </w:rPr>
        <w:t xml:space="preserve"> </w:t>
      </w:r>
      <w:r>
        <w:t>мира;</w:t>
      </w:r>
    </w:p>
    <w:p w:rsidR="00347E9B" w:rsidRDefault="00757747">
      <w:pPr>
        <w:pStyle w:val="a4"/>
        <w:spacing w:before="1" w:line="357" w:lineRule="auto"/>
        <w:ind w:right="495"/>
      </w:pPr>
      <w:r>
        <w:t>освоение</w:t>
      </w:r>
      <w:r>
        <w:rPr>
          <w:spacing w:val="1"/>
        </w:rPr>
        <w:t xml:space="preserve"> </w:t>
      </w:r>
      <w:r>
        <w:t>систематических</w:t>
      </w:r>
      <w:r>
        <w:rPr>
          <w:spacing w:val="1"/>
        </w:rPr>
        <w:t xml:space="preserve"> </w:t>
      </w:r>
      <w:r>
        <w:t>знаний</w:t>
      </w:r>
      <w:r>
        <w:rPr>
          <w:spacing w:val="1"/>
        </w:rPr>
        <w:t xml:space="preserve"> </w:t>
      </w:r>
      <w:r>
        <w:t>об</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всеобщей</w:t>
      </w:r>
      <w:r>
        <w:rPr>
          <w:spacing w:val="1"/>
        </w:rPr>
        <w:t xml:space="preserve"> </w:t>
      </w:r>
      <w:r>
        <w:lastRenderedPageBreak/>
        <w:t>истории XX</w:t>
      </w:r>
      <w:r>
        <w:rPr>
          <w:spacing w:val="4"/>
        </w:rPr>
        <w:t xml:space="preserve"> </w:t>
      </w:r>
      <w:r>
        <w:t>–</w:t>
      </w:r>
      <w:r>
        <w:rPr>
          <w:spacing w:val="2"/>
        </w:rPr>
        <w:t xml:space="preserve"> </w:t>
      </w:r>
      <w:r>
        <w:t>начала</w:t>
      </w:r>
      <w:r>
        <w:rPr>
          <w:spacing w:val="1"/>
        </w:rPr>
        <w:t xml:space="preserve"> </w:t>
      </w:r>
      <w:r>
        <w:t>XXI вв.;</w:t>
      </w:r>
    </w:p>
    <w:p w:rsidR="00347E9B" w:rsidRDefault="00757747">
      <w:pPr>
        <w:pStyle w:val="a4"/>
        <w:spacing w:before="5" w:line="360" w:lineRule="auto"/>
        <w:ind w:right="490"/>
      </w:pPr>
      <w:r>
        <w:t>воспитание</w:t>
      </w:r>
      <w:r>
        <w:rPr>
          <w:spacing w:val="1"/>
        </w:rPr>
        <w:t xml:space="preserve"> </w:t>
      </w:r>
      <w:r>
        <w:t>обучающихся</w:t>
      </w:r>
      <w:r>
        <w:rPr>
          <w:spacing w:val="1"/>
        </w:rPr>
        <w:t xml:space="preserve"> </w:t>
      </w:r>
      <w:r>
        <w:t>в</w:t>
      </w:r>
      <w:r>
        <w:rPr>
          <w:spacing w:val="1"/>
        </w:rPr>
        <w:t xml:space="preserve"> </w:t>
      </w:r>
      <w:r>
        <w:t>духе</w:t>
      </w:r>
      <w:r>
        <w:rPr>
          <w:spacing w:val="1"/>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Отечеству</w:t>
      </w:r>
      <w:r>
        <w:rPr>
          <w:spacing w:val="1"/>
        </w:rPr>
        <w:t xml:space="preserve"> </w:t>
      </w:r>
      <w:r>
        <w:t>–</w:t>
      </w:r>
      <w:r>
        <w:rPr>
          <w:spacing w:val="70"/>
        </w:rPr>
        <w:t xml:space="preserve"> </w:t>
      </w:r>
      <w:r>
        <w:t>многонациональному Российскому государству в</w:t>
      </w:r>
      <w:r>
        <w:rPr>
          <w:spacing w:val="70"/>
        </w:rPr>
        <w:t xml:space="preserve"> </w:t>
      </w:r>
      <w:r>
        <w:t>соответствии</w:t>
      </w:r>
      <w:r>
        <w:rPr>
          <w:spacing w:val="-67"/>
        </w:rPr>
        <w:t xml:space="preserve"> </w:t>
      </w:r>
      <w:r>
        <w:t>с идеями взаимопонимания, согласия и мира между людьми и народами, в</w:t>
      </w:r>
      <w:r>
        <w:rPr>
          <w:spacing w:val="1"/>
        </w:rPr>
        <w:t xml:space="preserve"> </w:t>
      </w:r>
      <w:r>
        <w:t>духе демократических</w:t>
      </w:r>
      <w:r>
        <w:rPr>
          <w:spacing w:val="-4"/>
        </w:rPr>
        <w:t xml:space="preserve"> </w:t>
      </w:r>
      <w:r>
        <w:t>ценностей современного</w:t>
      </w:r>
      <w:r>
        <w:rPr>
          <w:spacing w:val="1"/>
        </w:rPr>
        <w:t xml:space="preserve"> </w:t>
      </w:r>
      <w:r>
        <w:t>общества;</w:t>
      </w:r>
    </w:p>
    <w:p w:rsidR="00347E9B" w:rsidRDefault="00757747">
      <w:pPr>
        <w:pStyle w:val="a4"/>
        <w:spacing w:line="360" w:lineRule="auto"/>
        <w:ind w:right="488"/>
      </w:pPr>
      <w:r>
        <w:t>формирование исторического мышления, способности рассматривать</w:t>
      </w:r>
      <w:r>
        <w:rPr>
          <w:spacing w:val="1"/>
        </w:rPr>
        <w:t xml:space="preserve"> </w:t>
      </w:r>
      <w:r>
        <w:t>события</w:t>
      </w:r>
      <w:r>
        <w:rPr>
          <w:spacing w:val="1"/>
        </w:rPr>
        <w:t xml:space="preserve"> </w:t>
      </w:r>
      <w:r>
        <w:t>и</w:t>
      </w:r>
      <w:r>
        <w:rPr>
          <w:spacing w:val="1"/>
        </w:rPr>
        <w:t xml:space="preserve"> </w:t>
      </w:r>
      <w:r>
        <w:t>явления</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их</w:t>
      </w:r>
      <w:r>
        <w:rPr>
          <w:spacing w:val="1"/>
        </w:rPr>
        <w:t xml:space="preserve"> </w:t>
      </w:r>
      <w:r>
        <w:t>исторической</w:t>
      </w:r>
      <w:r>
        <w:rPr>
          <w:spacing w:val="1"/>
        </w:rPr>
        <w:t xml:space="preserve"> </w:t>
      </w:r>
      <w:r>
        <w:t>обусловленности</w:t>
      </w:r>
      <w:r>
        <w:rPr>
          <w:spacing w:val="1"/>
        </w:rPr>
        <w:t xml:space="preserve"> </w:t>
      </w:r>
      <w:r>
        <w:t>и</w:t>
      </w:r>
      <w:r>
        <w:rPr>
          <w:spacing w:val="1"/>
        </w:rPr>
        <w:t xml:space="preserve"> </w:t>
      </w:r>
      <w:r>
        <w:t>взаимосвязи,</w:t>
      </w:r>
      <w:r>
        <w:rPr>
          <w:spacing w:val="1"/>
        </w:rPr>
        <w:t xml:space="preserve"> </w:t>
      </w:r>
      <w:r>
        <w:t>в</w:t>
      </w:r>
      <w:r>
        <w:rPr>
          <w:spacing w:val="1"/>
        </w:rPr>
        <w:t xml:space="preserve"> </w:t>
      </w:r>
      <w:r>
        <w:t>развитии,</w:t>
      </w:r>
      <w:r>
        <w:rPr>
          <w:spacing w:val="1"/>
        </w:rPr>
        <w:t xml:space="preserve"> </w:t>
      </w:r>
      <w:r>
        <w:t>в</w:t>
      </w:r>
      <w:r>
        <w:rPr>
          <w:spacing w:val="1"/>
        </w:rPr>
        <w:t xml:space="preserve"> </w:t>
      </w:r>
      <w:r>
        <w:t>системе</w:t>
      </w:r>
      <w:r>
        <w:rPr>
          <w:spacing w:val="1"/>
        </w:rPr>
        <w:t xml:space="preserve"> </w:t>
      </w:r>
      <w:r>
        <w:t>координат</w:t>
      </w:r>
      <w:r>
        <w:rPr>
          <w:spacing w:val="1"/>
        </w:rPr>
        <w:t xml:space="preserve"> </w:t>
      </w:r>
      <w:r>
        <w:t>«прошлое</w:t>
      </w:r>
      <w:r>
        <w:rPr>
          <w:spacing w:val="1"/>
        </w:rPr>
        <w:t xml:space="preserve"> </w:t>
      </w:r>
      <w:r>
        <w:t>–</w:t>
      </w:r>
      <w:r>
        <w:rPr>
          <w:spacing w:val="1"/>
        </w:rPr>
        <w:t xml:space="preserve"> </w:t>
      </w:r>
      <w:r>
        <w:t>настоящее</w:t>
      </w:r>
      <w:r>
        <w:rPr>
          <w:spacing w:val="1"/>
        </w:rPr>
        <w:t xml:space="preserve"> </w:t>
      </w:r>
      <w:r>
        <w:t>–</w:t>
      </w:r>
      <w:r>
        <w:rPr>
          <w:spacing w:val="1"/>
        </w:rPr>
        <w:t xml:space="preserve"> </w:t>
      </w:r>
      <w:r>
        <w:t>будущее»;</w:t>
      </w:r>
    </w:p>
    <w:p w:rsidR="00347E9B" w:rsidRDefault="00757747">
      <w:pPr>
        <w:pStyle w:val="a4"/>
        <w:spacing w:before="2" w:line="360" w:lineRule="auto"/>
        <w:ind w:right="490"/>
      </w:pPr>
      <w:r>
        <w:t>работа</w:t>
      </w:r>
      <w:r>
        <w:rPr>
          <w:spacing w:val="1"/>
        </w:rPr>
        <w:t xml:space="preserve"> </w:t>
      </w:r>
      <w:r>
        <w:t>с</w:t>
      </w:r>
      <w:r>
        <w:rPr>
          <w:spacing w:val="1"/>
        </w:rPr>
        <w:t xml:space="preserve"> </w:t>
      </w:r>
      <w:r>
        <w:t>комплексами</w:t>
      </w:r>
      <w:r>
        <w:rPr>
          <w:spacing w:val="1"/>
        </w:rPr>
        <w:t xml:space="preserve"> </w:t>
      </w:r>
      <w:r>
        <w:t>источников</w:t>
      </w:r>
      <w:r>
        <w:rPr>
          <w:spacing w:val="1"/>
        </w:rPr>
        <w:t xml:space="preserve"> </w:t>
      </w:r>
      <w:r>
        <w:t>исторической</w:t>
      </w:r>
      <w:r>
        <w:rPr>
          <w:spacing w:val="1"/>
        </w:rPr>
        <w:t xml:space="preserve"> </w:t>
      </w:r>
      <w:r>
        <w:t>и</w:t>
      </w:r>
      <w:r>
        <w:rPr>
          <w:spacing w:val="1"/>
        </w:rPr>
        <w:t xml:space="preserve"> </w:t>
      </w:r>
      <w:r>
        <w:t>социальной</w:t>
      </w:r>
      <w:r>
        <w:rPr>
          <w:spacing w:val="1"/>
        </w:rPr>
        <w:t xml:space="preserve"> </w:t>
      </w:r>
      <w:r>
        <w:t>информации,</w:t>
      </w:r>
      <w:r>
        <w:rPr>
          <w:spacing w:val="1"/>
        </w:rPr>
        <w:t xml:space="preserve"> </w:t>
      </w:r>
      <w:r>
        <w:t>развитие</w:t>
      </w:r>
      <w:r>
        <w:rPr>
          <w:spacing w:val="1"/>
        </w:rPr>
        <w:t xml:space="preserve"> </w:t>
      </w:r>
      <w:r>
        <w:t>учебно-проектной</w:t>
      </w:r>
      <w:r>
        <w:rPr>
          <w:spacing w:val="1"/>
        </w:rPr>
        <w:t xml:space="preserve"> </w:t>
      </w:r>
      <w:r>
        <w:t>деятельности;</w:t>
      </w:r>
      <w:r>
        <w:rPr>
          <w:spacing w:val="1"/>
        </w:rPr>
        <w:t xml:space="preserve"> </w:t>
      </w:r>
      <w:r>
        <w:t>в</w:t>
      </w:r>
      <w:r>
        <w:rPr>
          <w:spacing w:val="71"/>
        </w:rPr>
        <w:t xml:space="preserve"> </w:t>
      </w:r>
      <w:r>
        <w:t>углубленных</w:t>
      </w:r>
      <w:r>
        <w:rPr>
          <w:spacing w:val="1"/>
        </w:rPr>
        <w:t xml:space="preserve"> </w:t>
      </w:r>
      <w:r>
        <w:t>курсах</w:t>
      </w:r>
      <w:r>
        <w:rPr>
          <w:spacing w:val="-7"/>
        </w:rPr>
        <w:t xml:space="preserve"> </w:t>
      </w:r>
      <w:r>
        <w:t>–</w:t>
      </w:r>
      <w:r>
        <w:rPr>
          <w:spacing w:val="-3"/>
        </w:rPr>
        <w:t xml:space="preserve"> </w:t>
      </w:r>
      <w:r>
        <w:t>приобретение</w:t>
      </w:r>
      <w:r>
        <w:rPr>
          <w:spacing w:val="-3"/>
        </w:rPr>
        <w:t xml:space="preserve"> </w:t>
      </w:r>
      <w:r>
        <w:t>первичного</w:t>
      </w:r>
      <w:r>
        <w:rPr>
          <w:spacing w:val="-3"/>
        </w:rPr>
        <w:t xml:space="preserve"> </w:t>
      </w:r>
      <w:r>
        <w:t>опыта</w:t>
      </w:r>
      <w:r>
        <w:rPr>
          <w:spacing w:val="2"/>
        </w:rPr>
        <w:t xml:space="preserve"> </w:t>
      </w:r>
      <w:r>
        <w:t>исследовательской</w:t>
      </w:r>
      <w:r>
        <w:rPr>
          <w:spacing w:val="-3"/>
        </w:rPr>
        <w:t xml:space="preserve"> </w:t>
      </w:r>
      <w:r>
        <w:t>деятельности;</w:t>
      </w:r>
    </w:p>
    <w:p w:rsidR="00347E9B" w:rsidRDefault="00757747">
      <w:pPr>
        <w:pStyle w:val="a4"/>
        <w:tabs>
          <w:tab w:val="left" w:pos="2682"/>
          <w:tab w:val="left" w:pos="4197"/>
          <w:tab w:val="left" w:pos="5247"/>
          <w:tab w:val="left" w:pos="5631"/>
          <w:tab w:val="left" w:pos="6696"/>
          <w:tab w:val="left" w:pos="8567"/>
          <w:tab w:val="left" w:pos="9813"/>
        </w:tabs>
        <w:spacing w:before="67" w:line="360" w:lineRule="auto"/>
        <w:ind w:right="498"/>
        <w:jc w:val="right"/>
      </w:pPr>
      <w:r>
        <w:t>расширение</w:t>
      </w:r>
      <w:r>
        <w:rPr>
          <w:spacing w:val="1"/>
        </w:rPr>
        <w:t xml:space="preserve"> </w:t>
      </w:r>
      <w:r>
        <w:t>аксиологических знаний и опыта</w:t>
      </w:r>
      <w:r>
        <w:rPr>
          <w:spacing w:val="1"/>
        </w:rPr>
        <w:t xml:space="preserve"> </w:t>
      </w:r>
      <w:r>
        <w:t>оценочной деятельности</w:t>
      </w:r>
      <w:r>
        <w:rPr>
          <w:spacing w:val="-67"/>
        </w:rPr>
        <w:t xml:space="preserve"> </w:t>
      </w:r>
      <w:r>
        <w:t>(сопоставление</w:t>
      </w:r>
      <w:r>
        <w:tab/>
        <w:t>различных</w:t>
      </w:r>
      <w:r>
        <w:tab/>
        <w:t>версий</w:t>
      </w:r>
      <w:r>
        <w:tab/>
        <w:t>и</w:t>
      </w:r>
      <w:r>
        <w:tab/>
        <w:t>оценок</w:t>
      </w:r>
      <w:r>
        <w:tab/>
        <w:t>исторических</w:t>
      </w:r>
      <w:r>
        <w:tab/>
        <w:t>событий</w:t>
      </w:r>
      <w:r>
        <w:tab/>
        <w:t>и</w:t>
      </w:r>
      <w:r>
        <w:rPr>
          <w:spacing w:val="-67"/>
        </w:rPr>
        <w:t xml:space="preserve"> </w:t>
      </w:r>
      <w:r>
        <w:t>личностей,</w:t>
      </w:r>
      <w:r>
        <w:rPr>
          <w:spacing w:val="14"/>
        </w:rPr>
        <w:t xml:space="preserve"> </w:t>
      </w:r>
      <w:r>
        <w:t>определение</w:t>
      </w:r>
      <w:r>
        <w:rPr>
          <w:spacing w:val="14"/>
        </w:rPr>
        <w:t xml:space="preserve"> </w:t>
      </w:r>
      <w:r>
        <w:t>и</w:t>
      </w:r>
      <w:r>
        <w:rPr>
          <w:spacing w:val="12"/>
        </w:rPr>
        <w:t xml:space="preserve"> </w:t>
      </w:r>
      <w:r>
        <w:t>выражение</w:t>
      </w:r>
      <w:r>
        <w:rPr>
          <w:spacing w:val="15"/>
        </w:rPr>
        <w:t xml:space="preserve"> </w:t>
      </w:r>
      <w:r>
        <w:t>собственного</w:t>
      </w:r>
      <w:r>
        <w:rPr>
          <w:spacing w:val="13"/>
        </w:rPr>
        <w:t xml:space="preserve"> </w:t>
      </w:r>
      <w:r>
        <w:t>отношения,</w:t>
      </w:r>
      <w:r>
        <w:rPr>
          <w:spacing w:val="16"/>
        </w:rPr>
        <w:t xml:space="preserve"> </w:t>
      </w:r>
      <w:r>
        <w:t>обоснование</w:t>
      </w:r>
      <w:r>
        <w:rPr>
          <w:spacing w:val="-67"/>
        </w:rPr>
        <w:t xml:space="preserve"> </w:t>
      </w:r>
      <w:r>
        <w:t>позиции</w:t>
      </w:r>
      <w:r>
        <w:rPr>
          <w:spacing w:val="1"/>
        </w:rPr>
        <w:t xml:space="preserve"> </w:t>
      </w:r>
      <w:r>
        <w:t>при изучении дискуссионных проблем прошлого и современности);</w:t>
      </w:r>
      <w:r>
        <w:rPr>
          <w:spacing w:val="-67"/>
        </w:rPr>
        <w:t xml:space="preserve"> </w:t>
      </w:r>
      <w:r>
        <w:t>развитие</w:t>
      </w:r>
      <w:r>
        <w:rPr>
          <w:spacing w:val="41"/>
        </w:rPr>
        <w:t xml:space="preserve"> </w:t>
      </w:r>
      <w:r>
        <w:t>практики</w:t>
      </w:r>
      <w:r>
        <w:rPr>
          <w:spacing w:val="41"/>
        </w:rPr>
        <w:t xml:space="preserve"> </w:t>
      </w:r>
      <w:r>
        <w:t>применения</w:t>
      </w:r>
      <w:r>
        <w:rPr>
          <w:spacing w:val="42"/>
        </w:rPr>
        <w:t xml:space="preserve"> </w:t>
      </w:r>
      <w:r>
        <w:t>знаний</w:t>
      </w:r>
      <w:r>
        <w:rPr>
          <w:spacing w:val="46"/>
        </w:rPr>
        <w:t xml:space="preserve"> </w:t>
      </w:r>
      <w:r>
        <w:t>и</w:t>
      </w:r>
      <w:r>
        <w:rPr>
          <w:spacing w:val="40"/>
        </w:rPr>
        <w:t xml:space="preserve"> </w:t>
      </w:r>
      <w:r>
        <w:t>умений</w:t>
      </w:r>
      <w:r>
        <w:rPr>
          <w:spacing w:val="41"/>
        </w:rPr>
        <w:t xml:space="preserve"> </w:t>
      </w:r>
      <w:r>
        <w:t>в</w:t>
      </w:r>
      <w:r>
        <w:rPr>
          <w:spacing w:val="39"/>
        </w:rPr>
        <w:t xml:space="preserve"> </w:t>
      </w:r>
      <w:r>
        <w:t>социальной</w:t>
      </w:r>
      <w:r>
        <w:rPr>
          <w:spacing w:val="41"/>
        </w:rPr>
        <w:t xml:space="preserve"> </w:t>
      </w:r>
      <w:r>
        <w:t>среде,</w:t>
      </w:r>
    </w:p>
    <w:p w:rsidR="00347E9B" w:rsidRDefault="00757747">
      <w:pPr>
        <w:pStyle w:val="a4"/>
        <w:spacing w:before="1"/>
        <w:ind w:firstLine="0"/>
        <w:jc w:val="left"/>
      </w:pPr>
      <w:r>
        <w:t>общественной</w:t>
      </w:r>
      <w:r>
        <w:rPr>
          <w:spacing w:val="-9"/>
        </w:rPr>
        <w:t xml:space="preserve"> </w:t>
      </w:r>
      <w:r>
        <w:t>деятельности,</w:t>
      </w:r>
      <w:r>
        <w:rPr>
          <w:spacing w:val="-7"/>
        </w:rPr>
        <w:t xml:space="preserve"> </w:t>
      </w:r>
      <w:r>
        <w:t>межкультурном</w:t>
      </w:r>
      <w:r>
        <w:rPr>
          <w:spacing w:val="-8"/>
        </w:rPr>
        <w:t xml:space="preserve"> </w:t>
      </w:r>
      <w:r>
        <w:t>общении.</w:t>
      </w:r>
    </w:p>
    <w:p w:rsidR="00347E9B" w:rsidRDefault="00757747">
      <w:pPr>
        <w:pStyle w:val="a4"/>
        <w:tabs>
          <w:tab w:val="left" w:pos="9248"/>
        </w:tabs>
        <w:spacing w:before="163" w:line="362" w:lineRule="auto"/>
        <w:ind w:right="487"/>
        <w:jc w:val="right"/>
      </w:pPr>
      <w:r>
        <w:t>Общее</w:t>
      </w:r>
      <w:r>
        <w:rPr>
          <w:spacing w:val="26"/>
        </w:rPr>
        <w:t xml:space="preserve"> </w:t>
      </w:r>
      <w:r>
        <w:t>число</w:t>
      </w:r>
      <w:r>
        <w:rPr>
          <w:spacing w:val="25"/>
        </w:rPr>
        <w:t xml:space="preserve"> </w:t>
      </w:r>
      <w:r>
        <w:t>часов,</w:t>
      </w:r>
      <w:r>
        <w:rPr>
          <w:spacing w:val="27"/>
        </w:rPr>
        <w:t xml:space="preserve"> </w:t>
      </w:r>
      <w:r>
        <w:t>рекомендованных</w:t>
      </w:r>
      <w:r>
        <w:rPr>
          <w:spacing w:val="25"/>
        </w:rPr>
        <w:t xml:space="preserve"> </w:t>
      </w:r>
      <w:r>
        <w:t>для</w:t>
      </w:r>
      <w:r>
        <w:rPr>
          <w:spacing w:val="27"/>
        </w:rPr>
        <w:t xml:space="preserve"> </w:t>
      </w:r>
      <w:r>
        <w:t>изучения</w:t>
      </w:r>
      <w:r>
        <w:rPr>
          <w:spacing w:val="26"/>
        </w:rPr>
        <w:t xml:space="preserve"> </w:t>
      </w:r>
      <w:r>
        <w:t>истории</w:t>
      </w:r>
      <w:r>
        <w:rPr>
          <w:spacing w:val="35"/>
        </w:rPr>
        <w:t xml:space="preserve"> </w:t>
      </w:r>
      <w:r>
        <w:t>–</w:t>
      </w:r>
      <w:r>
        <w:tab/>
        <w:t>136,</w:t>
      </w:r>
      <w:r>
        <w:rPr>
          <w:spacing w:val="20"/>
        </w:rPr>
        <w:t xml:space="preserve"> </w:t>
      </w:r>
      <w:r>
        <w:t>в</w:t>
      </w:r>
      <w:r>
        <w:rPr>
          <w:spacing w:val="-67"/>
        </w:rPr>
        <w:t xml:space="preserve"> </w:t>
      </w:r>
      <w:r>
        <w:t>10</w:t>
      </w:r>
      <w:r>
        <w:rPr>
          <w:spacing w:val="-3"/>
        </w:rPr>
        <w:t xml:space="preserve"> </w:t>
      </w:r>
      <w:r>
        <w:t>классе</w:t>
      </w:r>
      <w:r>
        <w:rPr>
          <w:spacing w:val="1"/>
        </w:rPr>
        <w:t xml:space="preserve"> </w:t>
      </w:r>
      <w:r>
        <w:t>–</w:t>
      </w:r>
      <w:r>
        <w:rPr>
          <w:spacing w:val="-2"/>
        </w:rPr>
        <w:t xml:space="preserve"> </w:t>
      </w:r>
      <w:r>
        <w:t>68</w:t>
      </w:r>
      <w:r>
        <w:rPr>
          <w:spacing w:val="-2"/>
        </w:rPr>
        <w:t xml:space="preserve"> </w:t>
      </w:r>
      <w:r>
        <w:t>часов</w:t>
      </w:r>
      <w:r>
        <w:rPr>
          <w:spacing w:val="-3"/>
        </w:rPr>
        <w:t xml:space="preserve"> </w:t>
      </w:r>
      <w:r>
        <w:t>(2</w:t>
      </w:r>
      <w:r>
        <w:rPr>
          <w:spacing w:val="-2"/>
        </w:rPr>
        <w:t xml:space="preserve"> </w:t>
      </w:r>
      <w:r>
        <w:t>часа</w:t>
      </w:r>
      <w:r>
        <w:rPr>
          <w:spacing w:val="-2"/>
        </w:rPr>
        <w:t xml:space="preserve"> </w:t>
      </w:r>
      <w:r>
        <w:t>в</w:t>
      </w:r>
      <w:r>
        <w:rPr>
          <w:spacing w:val="-3"/>
        </w:rPr>
        <w:t xml:space="preserve"> </w:t>
      </w:r>
      <w:r>
        <w:t>неделю),</w:t>
      </w:r>
      <w:r>
        <w:rPr>
          <w:spacing w:val="1"/>
        </w:rPr>
        <w:t xml:space="preserve"> </w:t>
      </w:r>
      <w:r>
        <w:t>в</w:t>
      </w:r>
      <w:r>
        <w:rPr>
          <w:spacing w:val="-8"/>
        </w:rPr>
        <w:t xml:space="preserve"> </w:t>
      </w:r>
      <w:r>
        <w:t>11</w:t>
      </w:r>
      <w:r>
        <w:rPr>
          <w:spacing w:val="-3"/>
        </w:rPr>
        <w:t xml:space="preserve"> </w:t>
      </w:r>
      <w:r>
        <w:t>классе</w:t>
      </w:r>
      <w:r>
        <w:rPr>
          <w:spacing w:val="-1"/>
        </w:rPr>
        <w:t xml:space="preserve"> </w:t>
      </w:r>
      <w:r>
        <w:t>68</w:t>
      </w:r>
      <w:r>
        <w:rPr>
          <w:spacing w:val="-2"/>
        </w:rPr>
        <w:t xml:space="preserve"> </w:t>
      </w:r>
      <w:r>
        <w:t>часов</w:t>
      </w:r>
      <w:r>
        <w:rPr>
          <w:spacing w:val="-4"/>
        </w:rPr>
        <w:t xml:space="preserve"> </w:t>
      </w:r>
      <w:r>
        <w:t>(2</w:t>
      </w:r>
      <w:r>
        <w:rPr>
          <w:spacing w:val="-2"/>
        </w:rPr>
        <w:t xml:space="preserve"> </w:t>
      </w:r>
      <w:r>
        <w:t>часа</w:t>
      </w:r>
      <w:r>
        <w:rPr>
          <w:spacing w:val="-1"/>
        </w:rPr>
        <w:t xml:space="preserve"> </w:t>
      </w:r>
      <w:r>
        <w:t>в</w:t>
      </w:r>
      <w:r>
        <w:rPr>
          <w:spacing w:val="-4"/>
        </w:rPr>
        <w:t xml:space="preserve"> </w:t>
      </w:r>
      <w:r>
        <w:t>неделю).</w:t>
      </w:r>
    </w:p>
    <w:p w:rsidR="00347E9B" w:rsidRDefault="00757747">
      <w:pPr>
        <w:pStyle w:val="a4"/>
        <w:spacing w:line="362" w:lineRule="auto"/>
        <w:ind w:right="492"/>
      </w:pPr>
      <w:r>
        <w:t>Последовательность изучения тем в рамках программы по истории</w:t>
      </w:r>
      <w:r>
        <w:rPr>
          <w:spacing w:val="1"/>
        </w:rPr>
        <w:t xml:space="preserve"> </w:t>
      </w:r>
      <w:r>
        <w:t>в</w:t>
      </w:r>
      <w:r>
        <w:rPr>
          <w:spacing w:val="1"/>
        </w:rPr>
        <w:t xml:space="preserve"> </w:t>
      </w:r>
      <w:r>
        <w:t>пределах</w:t>
      </w:r>
      <w:r>
        <w:rPr>
          <w:spacing w:val="-4"/>
        </w:rPr>
        <w:t xml:space="preserve"> </w:t>
      </w:r>
      <w:r>
        <w:t>одного</w:t>
      </w:r>
      <w:r>
        <w:rPr>
          <w:spacing w:val="1"/>
        </w:rPr>
        <w:t xml:space="preserve"> </w:t>
      </w:r>
      <w:r>
        <w:t>класса</w:t>
      </w:r>
      <w:r>
        <w:rPr>
          <w:spacing w:val="1"/>
        </w:rPr>
        <w:t xml:space="preserve"> </w:t>
      </w:r>
      <w:r>
        <w:t>может варьироваться.</w:t>
      </w:r>
    </w:p>
    <w:p w:rsidR="00347E9B" w:rsidRDefault="00757747">
      <w:pPr>
        <w:pStyle w:val="a4"/>
        <w:spacing w:line="314" w:lineRule="auto"/>
        <w:ind w:left="1330" w:right="5010" w:firstLine="0"/>
      </w:pPr>
      <w:r>
        <w:t>Содержание обучения в 10 классе.</w:t>
      </w:r>
      <w:r>
        <w:rPr>
          <w:spacing w:val="-67"/>
        </w:rPr>
        <w:t xml:space="preserve"> </w:t>
      </w:r>
      <w:r>
        <w:t>Всеобщая</w:t>
      </w:r>
      <w:r>
        <w:rPr>
          <w:spacing w:val="-2"/>
        </w:rPr>
        <w:t xml:space="preserve"> </w:t>
      </w:r>
      <w:r>
        <w:t>история. 1914–1945</w:t>
      </w:r>
      <w:r>
        <w:rPr>
          <w:spacing w:val="-3"/>
        </w:rPr>
        <w:t xml:space="preserve"> </w:t>
      </w:r>
      <w:r>
        <w:t>гг.</w:t>
      </w:r>
    </w:p>
    <w:p w:rsidR="00347E9B" w:rsidRDefault="00757747">
      <w:pPr>
        <w:pStyle w:val="a4"/>
        <w:spacing w:before="44" w:line="360" w:lineRule="auto"/>
        <w:ind w:right="489"/>
      </w:pPr>
      <w:r>
        <w:t>Введение.</w:t>
      </w:r>
      <w:r>
        <w:rPr>
          <w:spacing w:val="1"/>
        </w:rPr>
        <w:t xml:space="preserve"> </w:t>
      </w:r>
      <w:r>
        <w:t>Понятие</w:t>
      </w:r>
      <w:r>
        <w:rPr>
          <w:spacing w:val="1"/>
        </w:rPr>
        <w:t xml:space="preserve"> </w:t>
      </w:r>
      <w:r>
        <w:t>«Новейшее</w:t>
      </w:r>
      <w:r>
        <w:rPr>
          <w:spacing w:val="1"/>
        </w:rPr>
        <w:t xml:space="preserve"> </w:t>
      </w:r>
      <w:r>
        <w:t>время».</w:t>
      </w:r>
      <w:r>
        <w:rPr>
          <w:spacing w:val="1"/>
        </w:rPr>
        <w:t xml:space="preserve"> </w:t>
      </w:r>
      <w:r>
        <w:t>Хронологические</w:t>
      </w:r>
      <w:r>
        <w:rPr>
          <w:spacing w:val="1"/>
        </w:rPr>
        <w:t xml:space="preserve"> </w:t>
      </w:r>
      <w:r>
        <w:t>рамки</w:t>
      </w:r>
      <w:r>
        <w:rPr>
          <w:spacing w:val="1"/>
        </w:rPr>
        <w:t xml:space="preserve"> </w:t>
      </w:r>
      <w:r>
        <w:t>и</w:t>
      </w:r>
      <w:r>
        <w:rPr>
          <w:spacing w:val="1"/>
        </w:rPr>
        <w:t xml:space="preserve"> </w:t>
      </w:r>
      <w:r>
        <w:t>периодизация Новейшей истории. Изменение мира в ХХ – начале XXI вв.</w:t>
      </w:r>
      <w:r>
        <w:rPr>
          <w:spacing w:val="1"/>
        </w:rPr>
        <w:t xml:space="preserve"> </w:t>
      </w:r>
      <w:r>
        <w:t>Ключевые процессы и события Новейшей истории. Место России в мировой</w:t>
      </w:r>
      <w:r>
        <w:rPr>
          <w:spacing w:val="1"/>
        </w:rPr>
        <w:t xml:space="preserve"> </w:t>
      </w:r>
      <w:r>
        <w:t>истории ХХ</w:t>
      </w:r>
      <w:r>
        <w:rPr>
          <w:spacing w:val="4"/>
        </w:rPr>
        <w:t xml:space="preserve"> </w:t>
      </w:r>
      <w:r>
        <w:t>–</w:t>
      </w:r>
      <w:r>
        <w:rPr>
          <w:spacing w:val="2"/>
        </w:rPr>
        <w:t xml:space="preserve"> </w:t>
      </w:r>
      <w:r>
        <w:t>начала</w:t>
      </w:r>
      <w:r>
        <w:rPr>
          <w:spacing w:val="1"/>
        </w:rPr>
        <w:t xml:space="preserve"> </w:t>
      </w:r>
      <w:r>
        <w:t>XXI вв.</w:t>
      </w:r>
    </w:p>
    <w:p w:rsidR="00347E9B" w:rsidRDefault="00757747">
      <w:pPr>
        <w:pStyle w:val="a4"/>
        <w:spacing w:before="3"/>
        <w:ind w:left="1330" w:firstLine="0"/>
      </w:pPr>
      <w:r>
        <w:t>Мир</w:t>
      </w:r>
      <w:r>
        <w:rPr>
          <w:spacing w:val="-4"/>
        </w:rPr>
        <w:t xml:space="preserve"> </w:t>
      </w:r>
      <w:r>
        <w:t>накануне</w:t>
      </w:r>
      <w:r>
        <w:rPr>
          <w:spacing w:val="-3"/>
        </w:rPr>
        <w:t xml:space="preserve"> </w:t>
      </w:r>
      <w:r>
        <w:t>и</w:t>
      </w:r>
      <w:r>
        <w:rPr>
          <w:spacing w:val="-3"/>
        </w:rPr>
        <w:t xml:space="preserve"> </w:t>
      </w:r>
      <w:r>
        <w:t>в</w:t>
      </w:r>
      <w:r>
        <w:rPr>
          <w:spacing w:val="-5"/>
        </w:rPr>
        <w:t xml:space="preserve"> </w:t>
      </w:r>
      <w:r>
        <w:t>годы</w:t>
      </w:r>
      <w:r>
        <w:rPr>
          <w:spacing w:val="-3"/>
        </w:rPr>
        <w:t xml:space="preserve"> </w:t>
      </w:r>
      <w:r>
        <w:t>Первой</w:t>
      </w:r>
      <w:r>
        <w:rPr>
          <w:spacing w:val="-4"/>
        </w:rPr>
        <w:t xml:space="preserve"> </w:t>
      </w:r>
      <w:r>
        <w:t>мировой</w:t>
      </w:r>
      <w:r>
        <w:rPr>
          <w:spacing w:val="-3"/>
        </w:rPr>
        <w:t xml:space="preserve"> </w:t>
      </w:r>
      <w:r>
        <w:t>войны.</w:t>
      </w:r>
    </w:p>
    <w:p w:rsidR="00347E9B" w:rsidRDefault="00757747">
      <w:pPr>
        <w:pStyle w:val="a4"/>
        <w:spacing w:before="159" w:line="360" w:lineRule="auto"/>
        <w:ind w:right="421"/>
      </w:pPr>
      <w:r>
        <w:t>Мир в начале ХХ в. Развитие индустриального общества. Технический</w:t>
      </w:r>
      <w:r>
        <w:rPr>
          <w:spacing w:val="1"/>
        </w:rPr>
        <w:t xml:space="preserve"> </w:t>
      </w:r>
      <w:r>
        <w:lastRenderedPageBreak/>
        <w:t>прогресс. Изменение социальной структуры общества. Политические течения:</w:t>
      </w:r>
      <w:r>
        <w:rPr>
          <w:spacing w:val="-67"/>
        </w:rPr>
        <w:t xml:space="preserve"> </w:t>
      </w:r>
      <w:r>
        <w:t>либерализм,</w:t>
      </w:r>
      <w:r>
        <w:rPr>
          <w:spacing w:val="1"/>
        </w:rPr>
        <w:t xml:space="preserve"> </w:t>
      </w:r>
      <w:r>
        <w:t>консерватизм,</w:t>
      </w:r>
      <w:r>
        <w:rPr>
          <w:spacing w:val="1"/>
        </w:rPr>
        <w:t xml:space="preserve"> </w:t>
      </w:r>
      <w:r>
        <w:t>социал-демократия,</w:t>
      </w:r>
      <w:r>
        <w:rPr>
          <w:spacing w:val="1"/>
        </w:rPr>
        <w:t xml:space="preserve"> </w:t>
      </w:r>
      <w:r>
        <w:t>анархизм.</w:t>
      </w:r>
      <w:r>
        <w:rPr>
          <w:spacing w:val="1"/>
        </w:rPr>
        <w:t xml:space="preserve"> </w:t>
      </w:r>
      <w:r>
        <w:t>Рабочее</w:t>
      </w:r>
      <w:r>
        <w:rPr>
          <w:spacing w:val="1"/>
        </w:rPr>
        <w:t xml:space="preserve"> </w:t>
      </w:r>
      <w:r>
        <w:t>и</w:t>
      </w:r>
      <w:r>
        <w:rPr>
          <w:spacing w:val="1"/>
        </w:rPr>
        <w:t xml:space="preserve"> </w:t>
      </w:r>
      <w:r>
        <w:t>социалистическое</w:t>
      </w:r>
      <w:r>
        <w:rPr>
          <w:spacing w:val="1"/>
        </w:rPr>
        <w:t xml:space="preserve"> </w:t>
      </w:r>
      <w:r>
        <w:t>движение.</w:t>
      </w:r>
      <w:r>
        <w:rPr>
          <w:spacing w:val="7"/>
        </w:rPr>
        <w:t xml:space="preserve"> </w:t>
      </w:r>
      <w:r>
        <w:t>Профсоюзы.</w:t>
      </w:r>
    </w:p>
    <w:p w:rsidR="00347E9B" w:rsidRDefault="00757747">
      <w:pPr>
        <w:pStyle w:val="a4"/>
        <w:spacing w:before="3" w:line="360" w:lineRule="auto"/>
        <w:ind w:right="485"/>
      </w:pPr>
      <w:r>
        <w:t>Мир империй – наследие XIX в. Империализм. Национализм. Старые и</w:t>
      </w:r>
      <w:r>
        <w:rPr>
          <w:spacing w:val="1"/>
        </w:rPr>
        <w:t xml:space="preserve"> </w:t>
      </w:r>
      <w:r>
        <w:t>новые лидеры индустриального мира. Блоки великих держав: Тройственный</w:t>
      </w:r>
      <w:r>
        <w:rPr>
          <w:spacing w:val="1"/>
        </w:rPr>
        <w:t xml:space="preserve"> </w:t>
      </w:r>
      <w:r>
        <w:t>союз, Антанта. Региональные конфликты и войны в конце XIX – начале ХХ</w:t>
      </w:r>
      <w:r>
        <w:rPr>
          <w:spacing w:val="1"/>
        </w:rPr>
        <w:t xml:space="preserve"> </w:t>
      </w:r>
      <w:r>
        <w:t>вв.</w:t>
      </w:r>
    </w:p>
    <w:p w:rsidR="00347E9B" w:rsidRDefault="00757747">
      <w:pPr>
        <w:pStyle w:val="a4"/>
        <w:spacing w:line="360" w:lineRule="auto"/>
        <w:ind w:right="488"/>
      </w:pPr>
      <w:r>
        <w:t>Первая мировая война (1914–1918). Причины Первой мировой войны.</w:t>
      </w:r>
      <w:r>
        <w:rPr>
          <w:spacing w:val="1"/>
        </w:rPr>
        <w:t xml:space="preserve"> </w:t>
      </w:r>
      <w:r>
        <w:t>Убийство в Сараево. Нападение Австро-Венгрии на Сербию. Вступление</w:t>
      </w:r>
      <w:r>
        <w:rPr>
          <w:spacing w:val="1"/>
        </w:rPr>
        <w:t xml:space="preserve"> </w:t>
      </w:r>
      <w:r>
        <w:t>в</w:t>
      </w:r>
      <w:r>
        <w:rPr>
          <w:spacing w:val="1"/>
        </w:rPr>
        <w:t xml:space="preserve"> </w:t>
      </w:r>
      <w:r>
        <w:t>войну</w:t>
      </w:r>
      <w:r>
        <w:rPr>
          <w:spacing w:val="1"/>
        </w:rPr>
        <w:t xml:space="preserve"> </w:t>
      </w:r>
      <w:r>
        <w:t>европейских</w:t>
      </w:r>
      <w:r>
        <w:rPr>
          <w:spacing w:val="1"/>
        </w:rPr>
        <w:t xml:space="preserve"> </w:t>
      </w:r>
      <w:r>
        <w:t>держав.</w:t>
      </w:r>
      <w:r>
        <w:rPr>
          <w:spacing w:val="1"/>
        </w:rPr>
        <w:t xml:space="preserve"> </w:t>
      </w:r>
      <w:r>
        <w:t>Цели</w:t>
      </w:r>
      <w:r>
        <w:rPr>
          <w:spacing w:val="1"/>
        </w:rPr>
        <w:t xml:space="preserve"> </w:t>
      </w:r>
      <w:r>
        <w:t>и</w:t>
      </w:r>
      <w:r>
        <w:rPr>
          <w:spacing w:val="1"/>
        </w:rPr>
        <w:t xml:space="preserve"> </w:t>
      </w:r>
      <w:r>
        <w:t>планы</w:t>
      </w:r>
      <w:r>
        <w:rPr>
          <w:spacing w:val="1"/>
        </w:rPr>
        <w:t xml:space="preserve"> </w:t>
      </w:r>
      <w:r>
        <w:t>сторон.</w:t>
      </w:r>
      <w:r>
        <w:rPr>
          <w:spacing w:val="1"/>
        </w:rPr>
        <w:t xml:space="preserve"> </w:t>
      </w:r>
      <w:r>
        <w:t>Сражение</w:t>
      </w:r>
      <w:r>
        <w:rPr>
          <w:spacing w:val="1"/>
        </w:rPr>
        <w:t xml:space="preserve"> </w:t>
      </w:r>
      <w:r>
        <w:t>на</w:t>
      </w:r>
      <w:r>
        <w:rPr>
          <w:spacing w:val="1"/>
        </w:rPr>
        <w:t xml:space="preserve"> </w:t>
      </w:r>
      <w:r>
        <w:t>Марне.</w:t>
      </w:r>
      <w:r>
        <w:rPr>
          <w:spacing w:val="1"/>
        </w:rPr>
        <w:t xml:space="preserve"> </w:t>
      </w:r>
      <w:r>
        <w:t>Позиционная война. Боевые операции на Восточном фронте, их роль в общем</w:t>
      </w:r>
      <w:r>
        <w:rPr>
          <w:spacing w:val="-67"/>
        </w:rPr>
        <w:t xml:space="preserve"> </w:t>
      </w:r>
      <w:r>
        <w:t>ходе</w:t>
      </w:r>
      <w:r>
        <w:rPr>
          <w:spacing w:val="5"/>
        </w:rPr>
        <w:t xml:space="preserve"> </w:t>
      </w:r>
      <w:r>
        <w:t>войны.</w:t>
      </w:r>
      <w:r>
        <w:rPr>
          <w:spacing w:val="6"/>
        </w:rPr>
        <w:t xml:space="preserve"> </w:t>
      </w:r>
      <w:r>
        <w:t>Изменения</w:t>
      </w:r>
      <w:r>
        <w:rPr>
          <w:spacing w:val="5"/>
        </w:rPr>
        <w:t xml:space="preserve"> </w:t>
      </w:r>
      <w:r>
        <w:t>в</w:t>
      </w:r>
      <w:r>
        <w:rPr>
          <w:spacing w:val="2"/>
        </w:rPr>
        <w:t xml:space="preserve"> </w:t>
      </w:r>
      <w:r>
        <w:t>составе</w:t>
      </w:r>
      <w:r>
        <w:rPr>
          <w:spacing w:val="5"/>
        </w:rPr>
        <w:t xml:space="preserve"> </w:t>
      </w:r>
      <w:r>
        <w:t>воюющих</w:t>
      </w:r>
      <w:r>
        <w:rPr>
          <w:spacing w:val="68"/>
        </w:rPr>
        <w:t xml:space="preserve"> </w:t>
      </w:r>
      <w:r>
        <w:t>блоков</w:t>
      </w:r>
      <w:r>
        <w:rPr>
          <w:spacing w:val="2"/>
        </w:rPr>
        <w:t xml:space="preserve"> </w:t>
      </w:r>
      <w:r>
        <w:t>(вступление</w:t>
      </w:r>
      <w:r>
        <w:rPr>
          <w:spacing w:val="5"/>
        </w:rPr>
        <w:t xml:space="preserve"> </w:t>
      </w:r>
      <w:r>
        <w:t>в</w:t>
      </w:r>
      <w:r>
        <w:rPr>
          <w:spacing w:val="2"/>
        </w:rPr>
        <w:t xml:space="preserve"> </w:t>
      </w:r>
      <w:r>
        <w:t>войну</w:t>
      </w:r>
    </w:p>
    <w:p w:rsidR="00347E9B" w:rsidRDefault="00757747">
      <w:pPr>
        <w:pStyle w:val="a4"/>
        <w:spacing w:before="67"/>
        <w:ind w:firstLine="0"/>
      </w:pPr>
      <w:r>
        <w:t>Османской</w:t>
      </w:r>
      <w:r>
        <w:rPr>
          <w:spacing w:val="-7"/>
        </w:rPr>
        <w:t xml:space="preserve"> </w:t>
      </w:r>
      <w:r>
        <w:t>империи,</w:t>
      </w:r>
      <w:r>
        <w:rPr>
          <w:spacing w:val="-4"/>
        </w:rPr>
        <w:t xml:space="preserve"> </w:t>
      </w:r>
      <w:r>
        <w:t>Италии,</w:t>
      </w:r>
      <w:r>
        <w:rPr>
          <w:spacing w:val="-3"/>
        </w:rPr>
        <w:t xml:space="preserve"> </w:t>
      </w:r>
      <w:r>
        <w:t>Болгарии). Четверной</w:t>
      </w:r>
      <w:r>
        <w:rPr>
          <w:spacing w:val="-6"/>
        </w:rPr>
        <w:t xml:space="preserve"> </w:t>
      </w:r>
      <w:r>
        <w:t>союз.</w:t>
      </w:r>
      <w:r>
        <w:rPr>
          <w:spacing w:val="-3"/>
        </w:rPr>
        <w:t xml:space="preserve"> </w:t>
      </w:r>
      <w:r>
        <w:t>Верден.</w:t>
      </w:r>
      <w:r>
        <w:rPr>
          <w:spacing w:val="-4"/>
        </w:rPr>
        <w:t xml:space="preserve"> </w:t>
      </w:r>
      <w:r>
        <w:t>Сомма.</w:t>
      </w:r>
    </w:p>
    <w:p w:rsidR="00347E9B" w:rsidRDefault="00757747">
      <w:pPr>
        <w:pStyle w:val="a4"/>
        <w:spacing w:before="163" w:line="360" w:lineRule="auto"/>
        <w:ind w:right="496"/>
      </w:pPr>
      <w:r>
        <w:t>Люди на фронтах и в тылу. Националистическая пропаганда. Новые</w:t>
      </w:r>
      <w:r>
        <w:rPr>
          <w:spacing w:val="1"/>
        </w:rPr>
        <w:t xml:space="preserve"> </w:t>
      </w:r>
      <w:r>
        <w:t>методы</w:t>
      </w:r>
      <w:r>
        <w:rPr>
          <w:spacing w:val="1"/>
        </w:rPr>
        <w:t xml:space="preserve"> </w:t>
      </w:r>
      <w:r>
        <w:t>ведения</w:t>
      </w:r>
      <w:r>
        <w:rPr>
          <w:spacing w:val="1"/>
        </w:rPr>
        <w:t xml:space="preserve"> </w:t>
      </w:r>
      <w:r>
        <w:t>войны.</w:t>
      </w:r>
      <w:r>
        <w:rPr>
          <w:spacing w:val="1"/>
        </w:rPr>
        <w:t xml:space="preserve"> </w:t>
      </w:r>
      <w:r>
        <w:t>Власть</w:t>
      </w:r>
      <w:r>
        <w:rPr>
          <w:spacing w:val="1"/>
        </w:rPr>
        <w:t xml:space="preserve"> </w:t>
      </w:r>
      <w:r>
        <w:t>и</w:t>
      </w:r>
      <w:r>
        <w:rPr>
          <w:spacing w:val="1"/>
        </w:rPr>
        <w:t xml:space="preserve"> </w:t>
      </w:r>
      <w:r>
        <w:t>общество</w:t>
      </w:r>
      <w:r>
        <w:rPr>
          <w:spacing w:val="1"/>
        </w:rPr>
        <w:t xml:space="preserve"> </w:t>
      </w:r>
      <w:r>
        <w:t>в</w:t>
      </w:r>
      <w:r>
        <w:rPr>
          <w:spacing w:val="1"/>
        </w:rPr>
        <w:t xml:space="preserve"> </w:t>
      </w:r>
      <w:r>
        <w:t>годы</w:t>
      </w:r>
      <w:r>
        <w:rPr>
          <w:spacing w:val="1"/>
        </w:rPr>
        <w:t xml:space="preserve"> </w:t>
      </w:r>
      <w:r>
        <w:t>войны.</w:t>
      </w:r>
      <w:r>
        <w:rPr>
          <w:spacing w:val="1"/>
        </w:rPr>
        <w:t xml:space="preserve"> </w:t>
      </w:r>
      <w:r>
        <w:t>Положение</w:t>
      </w:r>
      <w:r>
        <w:rPr>
          <w:spacing w:val="1"/>
        </w:rPr>
        <w:t xml:space="preserve"> </w:t>
      </w:r>
      <w:r>
        <w:t>населения в тылу воюющих стран. Вынужденные переселения, геноцид. Рост</w:t>
      </w:r>
      <w:r>
        <w:rPr>
          <w:spacing w:val="-67"/>
        </w:rPr>
        <w:t xml:space="preserve"> </w:t>
      </w:r>
      <w:r>
        <w:t>антивоенных</w:t>
      </w:r>
      <w:r>
        <w:rPr>
          <w:spacing w:val="-4"/>
        </w:rPr>
        <w:t xml:space="preserve"> </w:t>
      </w:r>
      <w:r>
        <w:t>настроений.</w:t>
      </w:r>
    </w:p>
    <w:p w:rsidR="00347E9B" w:rsidRDefault="00757747">
      <w:pPr>
        <w:pStyle w:val="a4"/>
        <w:spacing w:line="360" w:lineRule="auto"/>
        <w:ind w:right="492"/>
      </w:pPr>
      <w:r>
        <w:t>Завершающий этап войны. Объявление США войны Германии. Бои</w:t>
      </w:r>
      <w:r>
        <w:rPr>
          <w:spacing w:val="1"/>
        </w:rPr>
        <w:t xml:space="preserve"> </w:t>
      </w:r>
      <w:r>
        <w:t>на</w:t>
      </w:r>
      <w:r>
        <w:rPr>
          <w:spacing w:val="1"/>
        </w:rPr>
        <w:t xml:space="preserve"> </w:t>
      </w:r>
      <w:r>
        <w:t>Западном фронте. Революция в России и выход Советской России из войны.</w:t>
      </w:r>
      <w:r>
        <w:rPr>
          <w:spacing w:val="1"/>
        </w:rPr>
        <w:t xml:space="preserve"> </w:t>
      </w:r>
      <w:r>
        <w:t>Капитуляция государств Четверного союза. Политические, экономические</w:t>
      </w:r>
      <w:r>
        <w:rPr>
          <w:spacing w:val="1"/>
        </w:rPr>
        <w:t xml:space="preserve"> </w:t>
      </w:r>
      <w:r>
        <w:t>и</w:t>
      </w:r>
      <w:r>
        <w:rPr>
          <w:spacing w:val="1"/>
        </w:rPr>
        <w:t xml:space="preserve"> </w:t>
      </w:r>
      <w:r>
        <w:t>социальные</w:t>
      </w:r>
      <w:r>
        <w:rPr>
          <w:spacing w:val="1"/>
        </w:rPr>
        <w:t xml:space="preserve"> </w:t>
      </w:r>
      <w:r>
        <w:t>последствия</w:t>
      </w:r>
      <w:r>
        <w:rPr>
          <w:spacing w:val="6"/>
        </w:rPr>
        <w:t xml:space="preserve"> </w:t>
      </w:r>
      <w:r>
        <w:t>Первой мировой войны.</w:t>
      </w:r>
    </w:p>
    <w:p w:rsidR="00347E9B" w:rsidRDefault="00757747">
      <w:pPr>
        <w:pStyle w:val="a4"/>
        <w:spacing w:before="2" w:line="357" w:lineRule="auto"/>
        <w:ind w:left="1330" w:right="6695" w:firstLine="0"/>
      </w:pPr>
      <w:r>
        <w:t>Мир в 1918–1939 гг.</w:t>
      </w:r>
      <w:r>
        <w:rPr>
          <w:spacing w:val="-67"/>
        </w:rPr>
        <w:t xml:space="preserve"> </w:t>
      </w:r>
      <w:r>
        <w:t>От</w:t>
      </w:r>
      <w:r>
        <w:rPr>
          <w:spacing w:val="-3"/>
        </w:rPr>
        <w:t xml:space="preserve"> </w:t>
      </w:r>
      <w:r>
        <w:t>войны</w:t>
      </w:r>
      <w:r>
        <w:rPr>
          <w:spacing w:val="-1"/>
        </w:rPr>
        <w:t xml:space="preserve"> </w:t>
      </w:r>
      <w:r>
        <w:t>к</w:t>
      </w:r>
      <w:r>
        <w:rPr>
          <w:spacing w:val="-1"/>
        </w:rPr>
        <w:t xml:space="preserve"> </w:t>
      </w:r>
      <w:r>
        <w:t>миру.</w:t>
      </w:r>
    </w:p>
    <w:p w:rsidR="00347E9B" w:rsidRDefault="00757747">
      <w:pPr>
        <w:pStyle w:val="a4"/>
        <w:spacing w:before="6" w:line="360" w:lineRule="auto"/>
        <w:ind w:right="498"/>
      </w:pPr>
      <w:r>
        <w:t>Распад</w:t>
      </w:r>
      <w:r>
        <w:rPr>
          <w:spacing w:val="1"/>
        </w:rPr>
        <w:t xml:space="preserve"> </w:t>
      </w:r>
      <w:r>
        <w:t>империй</w:t>
      </w:r>
      <w:r>
        <w:rPr>
          <w:spacing w:val="1"/>
        </w:rPr>
        <w:t xml:space="preserve"> </w:t>
      </w:r>
      <w:r>
        <w:t>и</w:t>
      </w:r>
      <w:r>
        <w:rPr>
          <w:spacing w:val="1"/>
        </w:rPr>
        <w:t xml:space="preserve"> </w:t>
      </w:r>
      <w:r>
        <w:t>образование</w:t>
      </w:r>
      <w:r>
        <w:rPr>
          <w:spacing w:val="1"/>
        </w:rPr>
        <w:t xml:space="preserve"> </w:t>
      </w:r>
      <w:r>
        <w:t>новых</w:t>
      </w:r>
      <w:r>
        <w:rPr>
          <w:spacing w:val="1"/>
        </w:rPr>
        <w:t xml:space="preserve"> </w:t>
      </w:r>
      <w:r>
        <w:t>национальных</w:t>
      </w:r>
      <w:r>
        <w:rPr>
          <w:spacing w:val="1"/>
        </w:rPr>
        <w:t xml:space="preserve"> </w:t>
      </w:r>
      <w:r>
        <w:t>государств</w:t>
      </w:r>
      <w:r>
        <w:rPr>
          <w:spacing w:val="1"/>
        </w:rPr>
        <w:t xml:space="preserve"> </w:t>
      </w:r>
      <w:r>
        <w:t>в</w:t>
      </w:r>
      <w:r>
        <w:rPr>
          <w:spacing w:val="1"/>
        </w:rPr>
        <w:t xml:space="preserve"> </w:t>
      </w:r>
      <w:r>
        <w:t>Европе.</w:t>
      </w:r>
      <w:r>
        <w:rPr>
          <w:spacing w:val="1"/>
        </w:rPr>
        <w:t xml:space="preserve"> </w:t>
      </w:r>
      <w:r>
        <w:t>Планы</w:t>
      </w:r>
      <w:r>
        <w:rPr>
          <w:spacing w:val="1"/>
        </w:rPr>
        <w:t xml:space="preserve"> </w:t>
      </w:r>
      <w:r>
        <w:t>послевоенного</w:t>
      </w:r>
      <w:r>
        <w:rPr>
          <w:spacing w:val="1"/>
        </w:rPr>
        <w:t xml:space="preserve"> </w:t>
      </w:r>
      <w:r>
        <w:t>устройства</w:t>
      </w:r>
      <w:r>
        <w:rPr>
          <w:spacing w:val="1"/>
        </w:rPr>
        <w:t xml:space="preserve"> </w:t>
      </w:r>
      <w:r>
        <w:t>мира.</w:t>
      </w:r>
      <w:r>
        <w:rPr>
          <w:spacing w:val="1"/>
        </w:rPr>
        <w:t xml:space="preserve"> </w:t>
      </w:r>
      <w:r>
        <w:t>14</w:t>
      </w:r>
      <w:r>
        <w:rPr>
          <w:spacing w:val="1"/>
        </w:rPr>
        <w:t xml:space="preserve"> </w:t>
      </w:r>
      <w:r>
        <w:t>пунктов</w:t>
      </w:r>
      <w:r>
        <w:rPr>
          <w:spacing w:val="1"/>
        </w:rPr>
        <w:t xml:space="preserve"> </w:t>
      </w:r>
      <w:r>
        <w:t>В.</w:t>
      </w:r>
      <w:r>
        <w:rPr>
          <w:spacing w:val="1"/>
        </w:rPr>
        <w:t xml:space="preserve"> </w:t>
      </w:r>
      <w:r>
        <w:t>Вильсона.</w:t>
      </w:r>
      <w:r>
        <w:rPr>
          <w:spacing w:val="-67"/>
        </w:rPr>
        <w:t xml:space="preserve"> </w:t>
      </w:r>
      <w:r>
        <w:t>Парижская мирная конференция. Лига Наций. Вашингтонская конференция.</w:t>
      </w:r>
      <w:r>
        <w:rPr>
          <w:spacing w:val="1"/>
        </w:rPr>
        <w:t xml:space="preserve"> </w:t>
      </w:r>
      <w:r>
        <w:t>Версальско-Вашингтонская</w:t>
      </w:r>
      <w:r>
        <w:rPr>
          <w:spacing w:val="2"/>
        </w:rPr>
        <w:t xml:space="preserve"> </w:t>
      </w:r>
      <w:r>
        <w:t>система.</w:t>
      </w:r>
    </w:p>
    <w:p w:rsidR="00347E9B" w:rsidRDefault="00757747">
      <w:pPr>
        <w:pStyle w:val="a4"/>
        <w:spacing w:line="362" w:lineRule="auto"/>
        <w:ind w:right="490"/>
      </w:pPr>
      <w:r>
        <w:t>Революционные</w:t>
      </w:r>
      <w:r>
        <w:rPr>
          <w:spacing w:val="1"/>
        </w:rPr>
        <w:t xml:space="preserve"> </w:t>
      </w:r>
      <w:r>
        <w:t>события</w:t>
      </w:r>
      <w:r>
        <w:rPr>
          <w:spacing w:val="1"/>
        </w:rPr>
        <w:t xml:space="preserve"> </w:t>
      </w:r>
      <w:r>
        <w:t>1918–1919</w:t>
      </w:r>
      <w:r>
        <w:rPr>
          <w:spacing w:val="1"/>
        </w:rPr>
        <w:t xml:space="preserve"> </w:t>
      </w:r>
      <w:r>
        <w:t>гг.</w:t>
      </w:r>
      <w:r>
        <w:rPr>
          <w:spacing w:val="1"/>
        </w:rPr>
        <w:t xml:space="preserve"> </w:t>
      </w:r>
      <w:r>
        <w:t>в</w:t>
      </w:r>
      <w:r>
        <w:rPr>
          <w:spacing w:val="1"/>
        </w:rPr>
        <w:t xml:space="preserve"> </w:t>
      </w:r>
      <w:r>
        <w:t>Европе.</w:t>
      </w:r>
      <w:r>
        <w:rPr>
          <w:spacing w:val="1"/>
        </w:rPr>
        <w:t xml:space="preserve"> </w:t>
      </w:r>
      <w:r>
        <w:t>Ноябрьская</w:t>
      </w:r>
      <w:r>
        <w:rPr>
          <w:spacing w:val="1"/>
        </w:rPr>
        <w:t xml:space="preserve"> </w:t>
      </w:r>
      <w:r>
        <w:t>революция</w:t>
      </w:r>
      <w:r>
        <w:rPr>
          <w:spacing w:val="1"/>
        </w:rPr>
        <w:t xml:space="preserve"> </w:t>
      </w:r>
      <w:r>
        <w:t>в Германии. Веймарская республика. Образование Коминтерна.</w:t>
      </w:r>
      <w:r>
        <w:rPr>
          <w:spacing w:val="1"/>
        </w:rPr>
        <w:t xml:space="preserve"> </w:t>
      </w:r>
      <w:r>
        <w:t>Венгерская</w:t>
      </w:r>
      <w:r>
        <w:rPr>
          <w:spacing w:val="2"/>
        </w:rPr>
        <w:t xml:space="preserve"> </w:t>
      </w:r>
      <w:r>
        <w:t>советская</w:t>
      </w:r>
      <w:r>
        <w:rPr>
          <w:spacing w:val="3"/>
        </w:rPr>
        <w:t xml:space="preserve"> </w:t>
      </w:r>
      <w:r>
        <w:t>республика.</w:t>
      </w:r>
    </w:p>
    <w:p w:rsidR="00347E9B" w:rsidRDefault="00757747">
      <w:pPr>
        <w:pStyle w:val="a4"/>
        <w:spacing w:line="313" w:lineRule="exact"/>
        <w:ind w:left="1330" w:firstLine="0"/>
      </w:pPr>
      <w:r>
        <w:lastRenderedPageBreak/>
        <w:t>Страны</w:t>
      </w:r>
      <w:r>
        <w:rPr>
          <w:spacing w:val="-2"/>
        </w:rPr>
        <w:t xml:space="preserve"> </w:t>
      </w:r>
      <w:r>
        <w:t>Европы</w:t>
      </w:r>
      <w:r>
        <w:rPr>
          <w:spacing w:val="-2"/>
        </w:rPr>
        <w:t xml:space="preserve"> </w:t>
      </w:r>
      <w:r>
        <w:t>и</w:t>
      </w:r>
      <w:r>
        <w:rPr>
          <w:spacing w:val="-2"/>
        </w:rPr>
        <w:t xml:space="preserve"> </w:t>
      </w:r>
      <w:r>
        <w:t>Северной</w:t>
      </w:r>
      <w:r>
        <w:rPr>
          <w:spacing w:val="-2"/>
        </w:rPr>
        <w:t xml:space="preserve"> </w:t>
      </w:r>
      <w:r>
        <w:t>Америки</w:t>
      </w:r>
      <w:r>
        <w:rPr>
          <w:spacing w:val="-2"/>
        </w:rPr>
        <w:t xml:space="preserve"> </w:t>
      </w:r>
      <w:r>
        <w:t>в</w:t>
      </w:r>
      <w:r>
        <w:rPr>
          <w:spacing w:val="-3"/>
        </w:rPr>
        <w:t xml:space="preserve"> </w:t>
      </w:r>
      <w:r>
        <w:t>1920–1930-е</w:t>
      </w:r>
      <w:r>
        <w:rPr>
          <w:spacing w:val="-1"/>
        </w:rPr>
        <w:t xml:space="preserve"> </w:t>
      </w:r>
      <w:r>
        <w:t>гг.</w:t>
      </w:r>
    </w:p>
    <w:p w:rsidR="00347E9B" w:rsidRDefault="00757747">
      <w:pPr>
        <w:pStyle w:val="a4"/>
        <w:spacing w:before="161" w:line="360" w:lineRule="auto"/>
        <w:ind w:right="494"/>
      </w:pPr>
      <w:r>
        <w:t>Рост</w:t>
      </w:r>
      <w:r>
        <w:rPr>
          <w:spacing w:val="1"/>
        </w:rPr>
        <w:t xml:space="preserve"> </w:t>
      </w:r>
      <w:r>
        <w:t>влияния</w:t>
      </w:r>
      <w:r>
        <w:rPr>
          <w:spacing w:val="1"/>
        </w:rPr>
        <w:t xml:space="preserve"> </w:t>
      </w:r>
      <w:r>
        <w:t>социалистических</w:t>
      </w:r>
      <w:r>
        <w:rPr>
          <w:spacing w:val="1"/>
        </w:rPr>
        <w:t xml:space="preserve"> </w:t>
      </w:r>
      <w:r>
        <w:t>партий</w:t>
      </w:r>
      <w:r>
        <w:rPr>
          <w:spacing w:val="1"/>
        </w:rPr>
        <w:t xml:space="preserve"> </w:t>
      </w:r>
      <w:r>
        <w:t>и</w:t>
      </w:r>
      <w:r>
        <w:rPr>
          <w:spacing w:val="1"/>
        </w:rPr>
        <w:t xml:space="preserve"> </w:t>
      </w:r>
      <w:r>
        <w:t>профсоюзов.</w:t>
      </w:r>
      <w:r>
        <w:rPr>
          <w:spacing w:val="1"/>
        </w:rPr>
        <w:t xml:space="preserve"> </w:t>
      </w:r>
      <w:r>
        <w:t>Приход</w:t>
      </w:r>
      <w:r>
        <w:rPr>
          <w:spacing w:val="1"/>
        </w:rPr>
        <w:t xml:space="preserve"> </w:t>
      </w:r>
      <w:r>
        <w:t>лейбористов</w:t>
      </w:r>
      <w:r>
        <w:rPr>
          <w:spacing w:val="1"/>
        </w:rPr>
        <w:t xml:space="preserve"> </w:t>
      </w:r>
      <w:r>
        <w:t>к</w:t>
      </w:r>
      <w:r>
        <w:rPr>
          <w:spacing w:val="1"/>
        </w:rPr>
        <w:t xml:space="preserve"> </w:t>
      </w:r>
      <w:r>
        <w:t>власти</w:t>
      </w:r>
      <w:r>
        <w:rPr>
          <w:spacing w:val="1"/>
        </w:rPr>
        <w:t xml:space="preserve"> </w:t>
      </w:r>
      <w:r>
        <w:t>в</w:t>
      </w:r>
      <w:r>
        <w:rPr>
          <w:spacing w:val="1"/>
        </w:rPr>
        <w:t xml:space="preserve"> </w:t>
      </w:r>
      <w:r>
        <w:t>Великобритании.</w:t>
      </w:r>
      <w:r>
        <w:rPr>
          <w:spacing w:val="71"/>
        </w:rPr>
        <w:t xml:space="preserve"> </w:t>
      </w:r>
      <w:r>
        <w:t>Зарождение</w:t>
      </w:r>
      <w:r>
        <w:rPr>
          <w:spacing w:val="71"/>
        </w:rPr>
        <w:t xml:space="preserve"> </w:t>
      </w:r>
      <w:r>
        <w:t>фашистского</w:t>
      </w:r>
      <w:r>
        <w:rPr>
          <w:spacing w:val="1"/>
        </w:rPr>
        <w:t xml:space="preserve"> </w:t>
      </w:r>
      <w:r>
        <w:t>движения</w:t>
      </w:r>
      <w:r>
        <w:rPr>
          <w:spacing w:val="1"/>
        </w:rPr>
        <w:t xml:space="preserve"> </w:t>
      </w:r>
      <w:r>
        <w:t>в</w:t>
      </w:r>
      <w:r>
        <w:rPr>
          <w:spacing w:val="1"/>
        </w:rPr>
        <w:t xml:space="preserve"> </w:t>
      </w:r>
      <w:r>
        <w:t>Италии;</w:t>
      </w:r>
      <w:r>
        <w:rPr>
          <w:spacing w:val="1"/>
        </w:rPr>
        <w:t xml:space="preserve"> </w:t>
      </w:r>
      <w:r>
        <w:t>Б.</w:t>
      </w:r>
      <w:r>
        <w:rPr>
          <w:spacing w:val="1"/>
        </w:rPr>
        <w:t xml:space="preserve"> </w:t>
      </w:r>
      <w:r>
        <w:t>Муссолини.</w:t>
      </w:r>
      <w:r>
        <w:rPr>
          <w:spacing w:val="1"/>
        </w:rPr>
        <w:t xml:space="preserve"> </w:t>
      </w:r>
      <w:r>
        <w:t>Приход</w:t>
      </w:r>
      <w:r>
        <w:rPr>
          <w:spacing w:val="1"/>
        </w:rPr>
        <w:t xml:space="preserve"> </w:t>
      </w:r>
      <w:r>
        <w:t>фашистов</w:t>
      </w:r>
      <w:r>
        <w:rPr>
          <w:spacing w:val="1"/>
        </w:rPr>
        <w:t xml:space="preserve"> </w:t>
      </w:r>
      <w:r>
        <w:t>к</w:t>
      </w:r>
      <w:r>
        <w:rPr>
          <w:spacing w:val="1"/>
        </w:rPr>
        <w:t xml:space="preserve"> </w:t>
      </w:r>
      <w:r>
        <w:t>власти</w:t>
      </w:r>
      <w:r>
        <w:rPr>
          <w:spacing w:val="71"/>
        </w:rPr>
        <w:t xml:space="preserve"> </w:t>
      </w:r>
      <w:r>
        <w:t>и</w:t>
      </w:r>
      <w:r>
        <w:rPr>
          <w:spacing w:val="1"/>
        </w:rPr>
        <w:t xml:space="preserve"> </w:t>
      </w:r>
      <w:r>
        <w:t>утверждение</w:t>
      </w:r>
      <w:r>
        <w:rPr>
          <w:spacing w:val="1"/>
        </w:rPr>
        <w:t xml:space="preserve"> </w:t>
      </w:r>
      <w:r>
        <w:t>тоталитарного режима</w:t>
      </w:r>
      <w:r>
        <w:rPr>
          <w:spacing w:val="3"/>
        </w:rPr>
        <w:t xml:space="preserve"> </w:t>
      </w:r>
      <w:r>
        <w:t>в</w:t>
      </w:r>
      <w:r>
        <w:rPr>
          <w:spacing w:val="4"/>
        </w:rPr>
        <w:t xml:space="preserve"> </w:t>
      </w:r>
      <w:r>
        <w:t>Италии.</w:t>
      </w:r>
    </w:p>
    <w:p w:rsidR="00347E9B" w:rsidRDefault="00757747">
      <w:pPr>
        <w:pStyle w:val="a4"/>
        <w:spacing w:line="360" w:lineRule="auto"/>
        <w:ind w:right="484"/>
      </w:pPr>
      <w:r>
        <w:t>Стабилизация</w:t>
      </w:r>
      <w:r>
        <w:rPr>
          <w:spacing w:val="1"/>
        </w:rPr>
        <w:t xml:space="preserve"> </w:t>
      </w:r>
      <w:r>
        <w:t>1920-х</w:t>
      </w:r>
      <w:r>
        <w:rPr>
          <w:spacing w:val="1"/>
        </w:rPr>
        <w:t xml:space="preserve"> </w:t>
      </w:r>
      <w:r>
        <w:t>гг.</w:t>
      </w:r>
      <w:r>
        <w:rPr>
          <w:spacing w:val="1"/>
        </w:rPr>
        <w:t xml:space="preserve"> </w:t>
      </w:r>
      <w:r>
        <w:t>Эра</w:t>
      </w:r>
      <w:r>
        <w:rPr>
          <w:spacing w:val="1"/>
        </w:rPr>
        <w:t xml:space="preserve"> </w:t>
      </w:r>
      <w:r>
        <w:t>процветания</w:t>
      </w:r>
      <w:r>
        <w:rPr>
          <w:spacing w:val="1"/>
        </w:rPr>
        <w:t xml:space="preserve"> </w:t>
      </w:r>
      <w:r>
        <w:t>в</w:t>
      </w:r>
      <w:r>
        <w:rPr>
          <w:spacing w:val="1"/>
        </w:rPr>
        <w:t xml:space="preserve"> </w:t>
      </w:r>
      <w:r>
        <w:t>США.</w:t>
      </w:r>
      <w:r>
        <w:rPr>
          <w:spacing w:val="1"/>
        </w:rPr>
        <w:t xml:space="preserve"> </w:t>
      </w:r>
      <w:r>
        <w:t>Мировой</w:t>
      </w:r>
      <w:r>
        <w:rPr>
          <w:spacing w:val="1"/>
        </w:rPr>
        <w:t xml:space="preserve"> </w:t>
      </w:r>
      <w:r>
        <w:t>экономический</w:t>
      </w:r>
      <w:r>
        <w:rPr>
          <w:spacing w:val="1"/>
        </w:rPr>
        <w:t xml:space="preserve"> </w:t>
      </w:r>
      <w:r>
        <w:t>кризис</w:t>
      </w:r>
      <w:r>
        <w:rPr>
          <w:spacing w:val="1"/>
        </w:rPr>
        <w:t xml:space="preserve"> </w:t>
      </w:r>
      <w:r>
        <w:t>1929–1933</w:t>
      </w:r>
      <w:r>
        <w:rPr>
          <w:spacing w:val="1"/>
        </w:rPr>
        <w:t xml:space="preserve"> </w:t>
      </w:r>
      <w:r>
        <w:t>гг.</w:t>
      </w:r>
      <w:r>
        <w:rPr>
          <w:spacing w:val="1"/>
        </w:rPr>
        <w:t xml:space="preserve"> </w:t>
      </w:r>
      <w:r>
        <w:t>и</w:t>
      </w:r>
      <w:r>
        <w:rPr>
          <w:spacing w:val="1"/>
        </w:rPr>
        <w:t xml:space="preserve"> </w:t>
      </w:r>
      <w:r>
        <w:t>начало</w:t>
      </w:r>
      <w:r>
        <w:rPr>
          <w:spacing w:val="1"/>
        </w:rPr>
        <w:t xml:space="preserve"> </w:t>
      </w:r>
      <w:r>
        <w:t>Великой</w:t>
      </w:r>
      <w:r>
        <w:rPr>
          <w:spacing w:val="1"/>
        </w:rPr>
        <w:t xml:space="preserve"> </w:t>
      </w:r>
      <w:r>
        <w:t>депрессии.</w:t>
      </w:r>
      <w:r>
        <w:rPr>
          <w:spacing w:val="1"/>
        </w:rPr>
        <w:t xml:space="preserve"> </w:t>
      </w:r>
      <w:r>
        <w:t>Проявления и социально-политические последствия кризиса. «Новый курс»</w:t>
      </w:r>
      <w:r>
        <w:rPr>
          <w:spacing w:val="1"/>
        </w:rPr>
        <w:t xml:space="preserve"> </w:t>
      </w:r>
      <w:r>
        <w:t>Ф.Д. Рузвельта (цель, мероприятия, итоги). Кейнсианство. Государственное</w:t>
      </w:r>
      <w:r>
        <w:rPr>
          <w:spacing w:val="1"/>
        </w:rPr>
        <w:t xml:space="preserve"> </w:t>
      </w:r>
      <w:r>
        <w:t>регулирование</w:t>
      </w:r>
      <w:r>
        <w:rPr>
          <w:spacing w:val="1"/>
        </w:rPr>
        <w:t xml:space="preserve"> </w:t>
      </w:r>
      <w:r>
        <w:t>экономики.</w:t>
      </w:r>
    </w:p>
    <w:p w:rsidR="00347E9B" w:rsidRDefault="00757747">
      <w:pPr>
        <w:pStyle w:val="a4"/>
        <w:spacing w:before="3" w:line="357" w:lineRule="auto"/>
        <w:ind w:right="499"/>
      </w:pPr>
      <w:r>
        <w:t>Альтернативные</w:t>
      </w:r>
      <w:r>
        <w:rPr>
          <w:spacing w:val="1"/>
        </w:rPr>
        <w:t xml:space="preserve"> </w:t>
      </w:r>
      <w:r>
        <w:t>стратегии</w:t>
      </w:r>
      <w:r>
        <w:rPr>
          <w:spacing w:val="1"/>
        </w:rPr>
        <w:t xml:space="preserve"> </w:t>
      </w:r>
      <w:r>
        <w:t>выхода</w:t>
      </w:r>
      <w:r>
        <w:rPr>
          <w:spacing w:val="1"/>
        </w:rPr>
        <w:t xml:space="preserve"> </w:t>
      </w:r>
      <w:r>
        <w:t>из</w:t>
      </w:r>
      <w:r>
        <w:rPr>
          <w:spacing w:val="1"/>
        </w:rPr>
        <w:t xml:space="preserve"> </w:t>
      </w:r>
      <w:r>
        <w:t>мирового</w:t>
      </w:r>
      <w:r>
        <w:rPr>
          <w:spacing w:val="1"/>
        </w:rPr>
        <w:t xml:space="preserve"> </w:t>
      </w:r>
      <w:r>
        <w:t>экономического</w:t>
      </w:r>
      <w:r>
        <w:rPr>
          <w:spacing w:val="1"/>
        </w:rPr>
        <w:t xml:space="preserve"> </w:t>
      </w:r>
      <w:r>
        <w:t>кризиса.</w:t>
      </w:r>
      <w:r>
        <w:rPr>
          <w:spacing w:val="17"/>
        </w:rPr>
        <w:t xml:space="preserve"> </w:t>
      </w:r>
      <w:r>
        <w:t>Становление</w:t>
      </w:r>
      <w:r>
        <w:rPr>
          <w:spacing w:val="15"/>
        </w:rPr>
        <w:t xml:space="preserve"> </w:t>
      </w:r>
      <w:r>
        <w:t>нацизма</w:t>
      </w:r>
      <w:r>
        <w:rPr>
          <w:spacing w:val="15"/>
        </w:rPr>
        <w:t xml:space="preserve"> </w:t>
      </w:r>
      <w:r>
        <w:t>в</w:t>
      </w:r>
      <w:r>
        <w:rPr>
          <w:spacing w:val="14"/>
        </w:rPr>
        <w:t xml:space="preserve"> </w:t>
      </w:r>
      <w:r>
        <w:t>Германии.</w:t>
      </w:r>
      <w:r>
        <w:rPr>
          <w:spacing w:val="16"/>
        </w:rPr>
        <w:t xml:space="preserve"> </w:t>
      </w:r>
      <w:r>
        <w:t>НСДАП;</w:t>
      </w:r>
      <w:r>
        <w:rPr>
          <w:spacing w:val="14"/>
        </w:rPr>
        <w:t xml:space="preserve"> </w:t>
      </w:r>
      <w:r>
        <w:t>А.</w:t>
      </w:r>
      <w:r>
        <w:rPr>
          <w:spacing w:val="17"/>
        </w:rPr>
        <w:t xml:space="preserve"> </w:t>
      </w:r>
      <w:r>
        <w:t>Гитлер.</w:t>
      </w:r>
      <w:r>
        <w:rPr>
          <w:spacing w:val="17"/>
        </w:rPr>
        <w:t xml:space="preserve"> </w:t>
      </w:r>
      <w:r>
        <w:t>Приход</w:t>
      </w:r>
    </w:p>
    <w:p w:rsidR="00347E9B" w:rsidRDefault="00757747">
      <w:pPr>
        <w:pStyle w:val="a4"/>
        <w:spacing w:before="67" w:line="360" w:lineRule="auto"/>
        <w:ind w:right="499" w:firstLine="0"/>
      </w:pPr>
      <w:r>
        <w:t>нацистов к власти. Нацистский режим в Германии (политическая система,</w:t>
      </w:r>
      <w:r>
        <w:rPr>
          <w:spacing w:val="1"/>
        </w:rPr>
        <w:t xml:space="preserve"> </w:t>
      </w:r>
      <w:r>
        <w:t>экономическая</w:t>
      </w:r>
      <w:r>
        <w:rPr>
          <w:spacing w:val="1"/>
        </w:rPr>
        <w:t xml:space="preserve"> </w:t>
      </w:r>
      <w:r>
        <w:t>политика,</w:t>
      </w:r>
      <w:r>
        <w:rPr>
          <w:spacing w:val="1"/>
        </w:rPr>
        <w:t xml:space="preserve"> </w:t>
      </w:r>
      <w:r>
        <w:t>идеология).</w:t>
      </w:r>
      <w:r>
        <w:rPr>
          <w:spacing w:val="1"/>
        </w:rPr>
        <w:t xml:space="preserve"> </w:t>
      </w:r>
      <w:r>
        <w:t>Нюрнбергские</w:t>
      </w:r>
      <w:r>
        <w:rPr>
          <w:spacing w:val="1"/>
        </w:rPr>
        <w:t xml:space="preserve"> </w:t>
      </w:r>
      <w:r>
        <w:t>законы.</w:t>
      </w:r>
      <w:r>
        <w:rPr>
          <w:spacing w:val="1"/>
        </w:rPr>
        <w:t xml:space="preserve"> </w:t>
      </w:r>
      <w:r>
        <w:t>Подготовка</w:t>
      </w:r>
      <w:r>
        <w:rPr>
          <w:spacing w:val="1"/>
        </w:rPr>
        <w:t xml:space="preserve"> </w:t>
      </w:r>
      <w:r>
        <w:t>Германии к войне. Установление авторитарных режимов в странах Европы в</w:t>
      </w:r>
      <w:r>
        <w:rPr>
          <w:spacing w:val="1"/>
        </w:rPr>
        <w:t xml:space="preserve"> </w:t>
      </w:r>
      <w:r>
        <w:t>1920–1930-х</w:t>
      </w:r>
      <w:r>
        <w:rPr>
          <w:spacing w:val="-4"/>
        </w:rPr>
        <w:t xml:space="preserve"> </w:t>
      </w:r>
      <w:r>
        <w:t>гг.</w:t>
      </w:r>
    </w:p>
    <w:p w:rsidR="00347E9B" w:rsidRDefault="00757747">
      <w:pPr>
        <w:pStyle w:val="a4"/>
        <w:spacing w:before="4" w:line="360" w:lineRule="auto"/>
        <w:ind w:right="488"/>
      </w:pPr>
      <w:r>
        <w:t>Борьба против угрозы фашизма. Тактика единого рабочего фронта</w:t>
      </w:r>
      <w:r>
        <w:rPr>
          <w:spacing w:val="1"/>
        </w:rPr>
        <w:t xml:space="preserve"> </w:t>
      </w:r>
      <w:r>
        <w:t>и</w:t>
      </w:r>
      <w:r>
        <w:rPr>
          <w:spacing w:val="1"/>
        </w:rPr>
        <w:t xml:space="preserve"> </w:t>
      </w:r>
      <w:r>
        <w:t>Народного</w:t>
      </w:r>
      <w:r>
        <w:rPr>
          <w:spacing w:val="1"/>
        </w:rPr>
        <w:t xml:space="preserve"> </w:t>
      </w:r>
      <w:r>
        <w:t>фронта.</w:t>
      </w:r>
      <w:r>
        <w:rPr>
          <w:spacing w:val="1"/>
        </w:rPr>
        <w:t xml:space="preserve"> </w:t>
      </w:r>
      <w:r>
        <w:t>Приход</w:t>
      </w:r>
      <w:r>
        <w:rPr>
          <w:spacing w:val="1"/>
        </w:rPr>
        <w:t xml:space="preserve"> </w:t>
      </w:r>
      <w:r>
        <w:t>к власти</w:t>
      </w:r>
      <w:r>
        <w:rPr>
          <w:spacing w:val="1"/>
        </w:rPr>
        <w:t xml:space="preserve"> </w:t>
      </w:r>
      <w:r>
        <w:t>и</w:t>
      </w:r>
      <w:r>
        <w:rPr>
          <w:spacing w:val="1"/>
        </w:rPr>
        <w:t xml:space="preserve"> </w:t>
      </w:r>
      <w:r>
        <w:t>политика</w:t>
      </w:r>
      <w:r>
        <w:rPr>
          <w:spacing w:val="1"/>
        </w:rPr>
        <w:t xml:space="preserve"> </w:t>
      </w:r>
      <w:r>
        <w:t>правительств</w:t>
      </w:r>
      <w:r>
        <w:rPr>
          <w:spacing w:val="1"/>
        </w:rPr>
        <w:t xml:space="preserve"> </w:t>
      </w:r>
      <w:r>
        <w:t>Народного</w:t>
      </w:r>
      <w:r>
        <w:rPr>
          <w:spacing w:val="1"/>
        </w:rPr>
        <w:t xml:space="preserve"> </w:t>
      </w:r>
      <w:r>
        <w:t>фронта во Франции, Испании. Франкистский мятеж и гражданская война в</w:t>
      </w:r>
      <w:r>
        <w:rPr>
          <w:spacing w:val="1"/>
        </w:rPr>
        <w:t xml:space="preserve"> </w:t>
      </w:r>
      <w:r>
        <w:t>Испании (участники, основные сражения). Позиции европейских держав в</w:t>
      </w:r>
      <w:r>
        <w:rPr>
          <w:spacing w:val="1"/>
        </w:rPr>
        <w:t xml:space="preserve"> </w:t>
      </w:r>
      <w:r>
        <w:t>отношении</w:t>
      </w:r>
      <w:r>
        <w:rPr>
          <w:spacing w:val="1"/>
        </w:rPr>
        <w:t xml:space="preserve"> </w:t>
      </w:r>
      <w:r>
        <w:t>Испании.</w:t>
      </w:r>
      <w:r>
        <w:rPr>
          <w:spacing w:val="1"/>
        </w:rPr>
        <w:t xml:space="preserve"> </w:t>
      </w:r>
      <w:r>
        <w:t>Советская</w:t>
      </w:r>
      <w:r>
        <w:rPr>
          <w:spacing w:val="1"/>
        </w:rPr>
        <w:t xml:space="preserve"> </w:t>
      </w:r>
      <w:r>
        <w:t>помощь</w:t>
      </w:r>
      <w:r>
        <w:rPr>
          <w:spacing w:val="1"/>
        </w:rPr>
        <w:t xml:space="preserve"> </w:t>
      </w:r>
      <w:r>
        <w:t>Испании.</w:t>
      </w:r>
      <w:r>
        <w:rPr>
          <w:spacing w:val="1"/>
        </w:rPr>
        <w:t xml:space="preserve"> </w:t>
      </w:r>
      <w:r>
        <w:t>Оборона</w:t>
      </w:r>
      <w:r>
        <w:rPr>
          <w:spacing w:val="1"/>
        </w:rPr>
        <w:t xml:space="preserve"> </w:t>
      </w:r>
      <w:r>
        <w:t>Мадрида.</w:t>
      </w:r>
      <w:r>
        <w:rPr>
          <w:spacing w:val="1"/>
        </w:rPr>
        <w:t xml:space="preserve"> </w:t>
      </w:r>
      <w:r>
        <w:t>Поражение</w:t>
      </w:r>
      <w:r>
        <w:rPr>
          <w:spacing w:val="6"/>
        </w:rPr>
        <w:t xml:space="preserve"> </w:t>
      </w:r>
      <w:r>
        <w:t>Испанской</w:t>
      </w:r>
      <w:r>
        <w:rPr>
          <w:spacing w:val="1"/>
        </w:rPr>
        <w:t xml:space="preserve"> </w:t>
      </w:r>
      <w:r>
        <w:t>Республики.</w:t>
      </w:r>
    </w:p>
    <w:p w:rsidR="00347E9B" w:rsidRDefault="00757747">
      <w:pPr>
        <w:pStyle w:val="a4"/>
        <w:spacing w:line="320" w:lineRule="exact"/>
        <w:ind w:left="1330" w:firstLine="0"/>
      </w:pPr>
      <w:r>
        <w:t>Страны</w:t>
      </w:r>
      <w:r>
        <w:rPr>
          <w:spacing w:val="1"/>
        </w:rPr>
        <w:t xml:space="preserve"> </w:t>
      </w:r>
      <w:r>
        <w:t>Азии,</w:t>
      </w:r>
      <w:r>
        <w:rPr>
          <w:spacing w:val="-1"/>
        </w:rPr>
        <w:t xml:space="preserve"> </w:t>
      </w:r>
      <w:r>
        <w:t>Латинской</w:t>
      </w:r>
      <w:r>
        <w:rPr>
          <w:spacing w:val="1"/>
        </w:rPr>
        <w:t xml:space="preserve"> </w:t>
      </w:r>
      <w:r>
        <w:t>Америки</w:t>
      </w:r>
      <w:r>
        <w:rPr>
          <w:spacing w:val="-4"/>
        </w:rPr>
        <w:t xml:space="preserve"> </w:t>
      </w:r>
      <w:r>
        <w:t>в</w:t>
      </w:r>
      <w:r>
        <w:rPr>
          <w:spacing w:val="-4"/>
        </w:rPr>
        <w:t xml:space="preserve"> </w:t>
      </w:r>
      <w:r>
        <w:t>1918–1930-е</w:t>
      </w:r>
      <w:r>
        <w:rPr>
          <w:spacing w:val="-3"/>
        </w:rPr>
        <w:t xml:space="preserve"> </w:t>
      </w:r>
      <w:r>
        <w:t>гг.</w:t>
      </w:r>
    </w:p>
    <w:p w:rsidR="00347E9B" w:rsidRDefault="00757747">
      <w:pPr>
        <w:pStyle w:val="a4"/>
        <w:spacing w:before="162" w:line="360" w:lineRule="auto"/>
        <w:ind w:right="487"/>
      </w:pPr>
      <w:r>
        <w:t>Распад</w:t>
      </w:r>
      <w:r>
        <w:rPr>
          <w:spacing w:val="1"/>
        </w:rPr>
        <w:t xml:space="preserve"> </w:t>
      </w:r>
      <w:r>
        <w:t>Османской</w:t>
      </w:r>
      <w:r>
        <w:rPr>
          <w:spacing w:val="1"/>
        </w:rPr>
        <w:t xml:space="preserve"> </w:t>
      </w:r>
      <w:r>
        <w:t>империи.</w:t>
      </w:r>
      <w:r>
        <w:rPr>
          <w:spacing w:val="1"/>
        </w:rPr>
        <w:t xml:space="preserve"> </w:t>
      </w:r>
      <w:r>
        <w:t>Провозглашение</w:t>
      </w:r>
      <w:r>
        <w:rPr>
          <w:spacing w:val="1"/>
        </w:rPr>
        <w:t xml:space="preserve"> </w:t>
      </w:r>
      <w:r>
        <w:t>Турецкой</w:t>
      </w:r>
      <w:r>
        <w:rPr>
          <w:spacing w:val="1"/>
        </w:rPr>
        <w:t xml:space="preserve"> </w:t>
      </w:r>
      <w:r>
        <w:t>Республики.</w:t>
      </w:r>
      <w:r>
        <w:rPr>
          <w:spacing w:val="-67"/>
        </w:rPr>
        <w:t xml:space="preserve"> </w:t>
      </w:r>
      <w:r>
        <w:t>Курс</w:t>
      </w:r>
      <w:r>
        <w:rPr>
          <w:spacing w:val="1"/>
        </w:rPr>
        <w:t xml:space="preserve"> </w:t>
      </w:r>
      <w:r>
        <w:t>преобразований</w:t>
      </w:r>
      <w:r>
        <w:rPr>
          <w:spacing w:val="1"/>
        </w:rPr>
        <w:t xml:space="preserve"> </w:t>
      </w:r>
      <w:r>
        <w:t>М. Кемаля Ататюрка.</w:t>
      </w:r>
      <w:r>
        <w:rPr>
          <w:spacing w:val="1"/>
        </w:rPr>
        <w:t xml:space="preserve"> </w:t>
      </w:r>
      <w:r>
        <w:t>Страны</w:t>
      </w:r>
      <w:r>
        <w:rPr>
          <w:spacing w:val="1"/>
        </w:rPr>
        <w:t xml:space="preserve"> </w:t>
      </w:r>
      <w:r>
        <w:t>Восточной</w:t>
      </w:r>
      <w:r>
        <w:rPr>
          <w:spacing w:val="1"/>
        </w:rPr>
        <w:t xml:space="preserve"> </w:t>
      </w:r>
      <w:r>
        <w:t>и</w:t>
      </w:r>
      <w:r>
        <w:rPr>
          <w:spacing w:val="1"/>
        </w:rPr>
        <w:t xml:space="preserve"> </w:t>
      </w:r>
      <w:r>
        <w:t>Южной</w:t>
      </w:r>
      <w:r>
        <w:rPr>
          <w:spacing w:val="1"/>
        </w:rPr>
        <w:t xml:space="preserve"> </w:t>
      </w:r>
      <w:r>
        <w:t>Азии. Революция 1925–1927 гг. в Китае. Режим Чан Кайши и гражданская</w:t>
      </w:r>
      <w:r>
        <w:rPr>
          <w:spacing w:val="1"/>
        </w:rPr>
        <w:t xml:space="preserve"> </w:t>
      </w:r>
      <w:r>
        <w:t>война</w:t>
      </w:r>
      <w:r>
        <w:rPr>
          <w:spacing w:val="1"/>
        </w:rPr>
        <w:t xml:space="preserve"> </w:t>
      </w:r>
      <w:r>
        <w:t>с</w:t>
      </w:r>
      <w:r>
        <w:rPr>
          <w:spacing w:val="1"/>
        </w:rPr>
        <w:t xml:space="preserve"> </w:t>
      </w:r>
      <w:r>
        <w:t>коммунистами.</w:t>
      </w:r>
      <w:r>
        <w:rPr>
          <w:spacing w:val="1"/>
        </w:rPr>
        <w:t xml:space="preserve"> </w:t>
      </w:r>
      <w:r>
        <w:t>«Великий</w:t>
      </w:r>
      <w:r>
        <w:rPr>
          <w:spacing w:val="1"/>
        </w:rPr>
        <w:t xml:space="preserve"> </w:t>
      </w:r>
      <w:r>
        <w:t>поход»</w:t>
      </w:r>
      <w:r>
        <w:rPr>
          <w:spacing w:val="1"/>
        </w:rPr>
        <w:t xml:space="preserve"> </w:t>
      </w:r>
      <w:r>
        <w:t>Красной</w:t>
      </w:r>
      <w:r>
        <w:rPr>
          <w:spacing w:val="1"/>
        </w:rPr>
        <w:t xml:space="preserve"> </w:t>
      </w:r>
      <w:r>
        <w:t>армии</w:t>
      </w:r>
      <w:r>
        <w:rPr>
          <w:spacing w:val="1"/>
        </w:rPr>
        <w:t xml:space="preserve"> </w:t>
      </w:r>
      <w:r>
        <w:t>Китая.</w:t>
      </w:r>
      <w:r>
        <w:rPr>
          <w:spacing w:val="1"/>
        </w:rPr>
        <w:t xml:space="preserve"> </w:t>
      </w:r>
      <w:r>
        <w:t>Национально-освободительное</w:t>
      </w:r>
      <w:r>
        <w:rPr>
          <w:spacing w:val="1"/>
        </w:rPr>
        <w:t xml:space="preserve"> </w:t>
      </w:r>
      <w:r>
        <w:t>движение</w:t>
      </w:r>
      <w:r>
        <w:rPr>
          <w:spacing w:val="1"/>
        </w:rPr>
        <w:t xml:space="preserve"> </w:t>
      </w:r>
      <w:r>
        <w:t>в</w:t>
      </w:r>
      <w:r>
        <w:rPr>
          <w:spacing w:val="1"/>
        </w:rPr>
        <w:t xml:space="preserve"> </w:t>
      </w:r>
      <w:r>
        <w:t>Индии</w:t>
      </w:r>
      <w:r>
        <w:rPr>
          <w:spacing w:val="1"/>
        </w:rPr>
        <w:t xml:space="preserve"> </w:t>
      </w:r>
      <w:r>
        <w:t>в</w:t>
      </w:r>
      <w:r>
        <w:rPr>
          <w:spacing w:val="71"/>
        </w:rPr>
        <w:t xml:space="preserve"> </w:t>
      </w:r>
      <w:r>
        <w:t>1919–1939</w:t>
      </w:r>
      <w:r>
        <w:rPr>
          <w:spacing w:val="71"/>
        </w:rPr>
        <w:t xml:space="preserve"> </w:t>
      </w:r>
      <w:r>
        <w:t>гг.</w:t>
      </w:r>
      <w:r>
        <w:rPr>
          <w:spacing w:val="1"/>
        </w:rPr>
        <w:t xml:space="preserve"> </w:t>
      </w:r>
      <w:r>
        <w:t>Индийский национальный конгресс.</w:t>
      </w:r>
      <w:r>
        <w:rPr>
          <w:spacing w:val="3"/>
        </w:rPr>
        <w:t xml:space="preserve"> </w:t>
      </w:r>
      <w:r>
        <w:t>М.</w:t>
      </w:r>
      <w:r>
        <w:rPr>
          <w:spacing w:val="-1"/>
        </w:rPr>
        <w:t xml:space="preserve"> </w:t>
      </w:r>
      <w:r>
        <w:t>К.</w:t>
      </w:r>
      <w:r>
        <w:rPr>
          <w:spacing w:val="3"/>
        </w:rPr>
        <w:t xml:space="preserve"> </w:t>
      </w:r>
      <w:r>
        <w:t>Ганди.</w:t>
      </w:r>
    </w:p>
    <w:p w:rsidR="00347E9B" w:rsidRDefault="00757747">
      <w:pPr>
        <w:pStyle w:val="a4"/>
        <w:spacing w:before="3" w:line="360" w:lineRule="auto"/>
        <w:ind w:right="487"/>
      </w:pPr>
      <w:r>
        <w:t>Мексиканская революция 1910–1917 гг., ее итоги и значение. Реформы</w:t>
      </w:r>
      <w:r>
        <w:rPr>
          <w:spacing w:val="1"/>
        </w:rPr>
        <w:t xml:space="preserve"> </w:t>
      </w:r>
      <w:r>
        <w:lastRenderedPageBreak/>
        <w:t>и революционные движения в латиноамериканских странах. Народный фронт</w:t>
      </w:r>
      <w:r>
        <w:rPr>
          <w:spacing w:val="-67"/>
        </w:rPr>
        <w:t xml:space="preserve"> </w:t>
      </w:r>
      <w:r>
        <w:t>в</w:t>
      </w:r>
      <w:r>
        <w:rPr>
          <w:spacing w:val="-1"/>
        </w:rPr>
        <w:t xml:space="preserve"> </w:t>
      </w:r>
      <w:r>
        <w:t>Чили.</w:t>
      </w:r>
    </w:p>
    <w:p w:rsidR="00347E9B" w:rsidRDefault="00757747">
      <w:pPr>
        <w:pStyle w:val="a4"/>
        <w:spacing w:before="1"/>
        <w:ind w:left="1330" w:firstLine="0"/>
      </w:pPr>
      <w:r>
        <w:t>Международные</w:t>
      </w:r>
      <w:r>
        <w:rPr>
          <w:spacing w:val="-2"/>
        </w:rPr>
        <w:t xml:space="preserve"> </w:t>
      </w:r>
      <w:r>
        <w:t>отношения</w:t>
      </w:r>
      <w:r>
        <w:rPr>
          <w:spacing w:val="-2"/>
        </w:rPr>
        <w:t xml:space="preserve"> </w:t>
      </w:r>
      <w:r>
        <w:t>в</w:t>
      </w:r>
      <w:r>
        <w:rPr>
          <w:spacing w:val="-4"/>
        </w:rPr>
        <w:t xml:space="preserve"> </w:t>
      </w:r>
      <w:r>
        <w:t>1920–1930-х</w:t>
      </w:r>
      <w:r>
        <w:rPr>
          <w:spacing w:val="-7"/>
        </w:rPr>
        <w:t xml:space="preserve"> </w:t>
      </w:r>
      <w:r>
        <w:t>гг.</w:t>
      </w:r>
    </w:p>
    <w:p w:rsidR="00347E9B" w:rsidRDefault="00757747">
      <w:pPr>
        <w:pStyle w:val="a4"/>
        <w:spacing w:before="158" w:line="360" w:lineRule="auto"/>
        <w:ind w:right="487"/>
      </w:pPr>
      <w:r>
        <w:t>Версальская</w:t>
      </w:r>
      <w:r>
        <w:rPr>
          <w:spacing w:val="1"/>
        </w:rPr>
        <w:t xml:space="preserve"> </w:t>
      </w:r>
      <w:r>
        <w:t>система</w:t>
      </w:r>
      <w:r>
        <w:rPr>
          <w:spacing w:val="1"/>
        </w:rPr>
        <w:t xml:space="preserve"> </w:t>
      </w:r>
      <w:r>
        <w:t>и</w:t>
      </w:r>
      <w:r>
        <w:rPr>
          <w:spacing w:val="1"/>
        </w:rPr>
        <w:t xml:space="preserve"> </w:t>
      </w:r>
      <w:r>
        <w:t>реалии</w:t>
      </w:r>
      <w:r>
        <w:rPr>
          <w:spacing w:val="1"/>
        </w:rPr>
        <w:t xml:space="preserve"> </w:t>
      </w:r>
      <w:r>
        <w:t>1920-х</w:t>
      </w:r>
      <w:r>
        <w:rPr>
          <w:spacing w:val="1"/>
        </w:rPr>
        <w:t xml:space="preserve"> </w:t>
      </w:r>
      <w:r>
        <w:t>гг.</w:t>
      </w:r>
      <w:r>
        <w:rPr>
          <w:spacing w:val="1"/>
        </w:rPr>
        <w:t xml:space="preserve"> </w:t>
      </w:r>
      <w:r>
        <w:t>Планы</w:t>
      </w:r>
      <w:r>
        <w:rPr>
          <w:spacing w:val="1"/>
        </w:rPr>
        <w:t xml:space="preserve"> </w:t>
      </w:r>
      <w:r>
        <w:t>Дауэса</w:t>
      </w:r>
      <w:r>
        <w:rPr>
          <w:spacing w:val="1"/>
        </w:rPr>
        <w:t xml:space="preserve"> </w:t>
      </w:r>
      <w:r>
        <w:t>и</w:t>
      </w:r>
      <w:r>
        <w:rPr>
          <w:spacing w:val="1"/>
        </w:rPr>
        <w:t xml:space="preserve"> </w:t>
      </w:r>
      <w:r>
        <w:t>Юнга.</w:t>
      </w:r>
      <w:r>
        <w:rPr>
          <w:spacing w:val="1"/>
        </w:rPr>
        <w:t xml:space="preserve"> </w:t>
      </w:r>
      <w:r>
        <w:t>Советское</w:t>
      </w:r>
      <w:r>
        <w:rPr>
          <w:spacing w:val="1"/>
        </w:rPr>
        <w:t xml:space="preserve"> </w:t>
      </w:r>
      <w:r>
        <w:t>государство</w:t>
      </w:r>
      <w:r>
        <w:rPr>
          <w:spacing w:val="1"/>
        </w:rPr>
        <w:t xml:space="preserve"> </w:t>
      </w:r>
      <w:r>
        <w:t>в</w:t>
      </w:r>
      <w:r>
        <w:rPr>
          <w:spacing w:val="1"/>
        </w:rPr>
        <w:t xml:space="preserve"> </w:t>
      </w:r>
      <w:r>
        <w:t>международных</w:t>
      </w:r>
      <w:r>
        <w:rPr>
          <w:spacing w:val="1"/>
        </w:rPr>
        <w:t xml:space="preserve"> </w:t>
      </w:r>
      <w:r>
        <w:t>отношениях</w:t>
      </w:r>
      <w:r>
        <w:rPr>
          <w:spacing w:val="1"/>
        </w:rPr>
        <w:t xml:space="preserve"> </w:t>
      </w:r>
      <w:r>
        <w:t>в</w:t>
      </w:r>
      <w:r>
        <w:rPr>
          <w:spacing w:val="1"/>
        </w:rPr>
        <w:t xml:space="preserve"> </w:t>
      </w:r>
      <w:r>
        <w:t>1920-х</w:t>
      </w:r>
      <w:r>
        <w:rPr>
          <w:spacing w:val="71"/>
        </w:rPr>
        <w:t xml:space="preserve"> </w:t>
      </w:r>
      <w:r>
        <w:t>гг.</w:t>
      </w:r>
      <w:r>
        <w:rPr>
          <w:spacing w:val="1"/>
        </w:rPr>
        <w:t xml:space="preserve"> </w:t>
      </w:r>
      <w:r>
        <w:t>(Генуэзская</w:t>
      </w:r>
      <w:r>
        <w:rPr>
          <w:spacing w:val="1"/>
        </w:rPr>
        <w:t xml:space="preserve"> </w:t>
      </w:r>
      <w:r>
        <w:t>конференция,</w:t>
      </w:r>
      <w:r>
        <w:rPr>
          <w:spacing w:val="1"/>
        </w:rPr>
        <w:t xml:space="preserve"> </w:t>
      </w:r>
      <w:r>
        <w:t>соглашение</w:t>
      </w:r>
      <w:r>
        <w:rPr>
          <w:spacing w:val="1"/>
        </w:rPr>
        <w:t xml:space="preserve"> </w:t>
      </w:r>
      <w:r>
        <w:t>в</w:t>
      </w:r>
      <w:r>
        <w:rPr>
          <w:spacing w:val="1"/>
        </w:rPr>
        <w:t xml:space="preserve"> </w:t>
      </w:r>
      <w:r>
        <w:t>Рапалло,</w:t>
      </w:r>
      <w:r>
        <w:rPr>
          <w:spacing w:val="1"/>
        </w:rPr>
        <w:t xml:space="preserve"> </w:t>
      </w:r>
      <w:r>
        <w:t>выход</w:t>
      </w:r>
      <w:r>
        <w:rPr>
          <w:spacing w:val="1"/>
        </w:rPr>
        <w:t xml:space="preserve"> </w:t>
      </w:r>
      <w:r>
        <w:t>СССР</w:t>
      </w:r>
      <w:r>
        <w:rPr>
          <w:spacing w:val="1"/>
        </w:rPr>
        <w:t xml:space="preserve"> </w:t>
      </w:r>
      <w:r>
        <w:t>из</w:t>
      </w:r>
      <w:r>
        <w:rPr>
          <w:spacing w:val="-67"/>
        </w:rPr>
        <w:t xml:space="preserve"> </w:t>
      </w:r>
      <w:r>
        <w:t>дипломатической</w:t>
      </w:r>
      <w:r>
        <w:rPr>
          <w:spacing w:val="-2"/>
        </w:rPr>
        <w:t xml:space="preserve"> </w:t>
      </w:r>
      <w:r>
        <w:t>изоляции).</w:t>
      </w:r>
      <w:r>
        <w:rPr>
          <w:spacing w:val="1"/>
        </w:rPr>
        <w:t xml:space="preserve"> </w:t>
      </w:r>
      <w:r>
        <w:t>Пакт</w:t>
      </w:r>
      <w:r>
        <w:rPr>
          <w:spacing w:val="-3"/>
        </w:rPr>
        <w:t xml:space="preserve"> </w:t>
      </w:r>
      <w:r>
        <w:t>Бриана–Келлога.</w:t>
      </w:r>
      <w:r>
        <w:rPr>
          <w:spacing w:val="1"/>
        </w:rPr>
        <w:t xml:space="preserve"> </w:t>
      </w:r>
      <w:r>
        <w:t>«Эра</w:t>
      </w:r>
      <w:r>
        <w:rPr>
          <w:spacing w:val="-1"/>
        </w:rPr>
        <w:t xml:space="preserve"> </w:t>
      </w:r>
      <w:r>
        <w:t>пацифизма».</w:t>
      </w:r>
    </w:p>
    <w:p w:rsidR="00347E9B" w:rsidRDefault="00757747">
      <w:pPr>
        <w:pStyle w:val="a4"/>
        <w:spacing w:before="3" w:line="360" w:lineRule="auto"/>
        <w:ind w:right="490"/>
      </w:pPr>
      <w:r>
        <w:t>Нарастание</w:t>
      </w:r>
      <w:r>
        <w:rPr>
          <w:spacing w:val="1"/>
        </w:rPr>
        <w:t xml:space="preserve"> </w:t>
      </w:r>
      <w:r>
        <w:t>агрессии</w:t>
      </w:r>
      <w:r>
        <w:rPr>
          <w:spacing w:val="1"/>
        </w:rPr>
        <w:t xml:space="preserve"> </w:t>
      </w:r>
      <w:r>
        <w:t>в</w:t>
      </w:r>
      <w:r>
        <w:rPr>
          <w:spacing w:val="1"/>
        </w:rPr>
        <w:t xml:space="preserve"> </w:t>
      </w:r>
      <w:r>
        <w:t>мире</w:t>
      </w:r>
      <w:r>
        <w:rPr>
          <w:spacing w:val="1"/>
        </w:rPr>
        <w:t xml:space="preserve"> </w:t>
      </w:r>
      <w:r>
        <w:t>в</w:t>
      </w:r>
      <w:r>
        <w:rPr>
          <w:spacing w:val="1"/>
        </w:rPr>
        <w:t xml:space="preserve"> </w:t>
      </w:r>
      <w:r>
        <w:t>1930-х</w:t>
      </w:r>
      <w:r>
        <w:rPr>
          <w:spacing w:val="1"/>
        </w:rPr>
        <w:t xml:space="preserve"> </w:t>
      </w:r>
      <w:r>
        <w:t>гг.</w:t>
      </w:r>
      <w:r>
        <w:rPr>
          <w:spacing w:val="1"/>
        </w:rPr>
        <w:t xml:space="preserve"> </w:t>
      </w:r>
      <w:r>
        <w:t>Агрессия</w:t>
      </w:r>
      <w:r>
        <w:rPr>
          <w:spacing w:val="1"/>
        </w:rPr>
        <w:t xml:space="preserve"> </w:t>
      </w:r>
      <w:r>
        <w:t>Японии</w:t>
      </w:r>
      <w:r>
        <w:rPr>
          <w:spacing w:val="70"/>
        </w:rPr>
        <w:t xml:space="preserve"> </w:t>
      </w:r>
      <w:r>
        <w:t>против</w:t>
      </w:r>
      <w:r>
        <w:rPr>
          <w:spacing w:val="1"/>
        </w:rPr>
        <w:t xml:space="preserve"> </w:t>
      </w:r>
      <w:r>
        <w:t>Китая (1931–1933). Итало-эфиопская война (1935 г.). Инициативы СССР по</w:t>
      </w:r>
      <w:r>
        <w:rPr>
          <w:spacing w:val="1"/>
        </w:rPr>
        <w:t xml:space="preserve"> </w:t>
      </w:r>
      <w:r>
        <w:t>созданию</w:t>
      </w:r>
      <w:r>
        <w:rPr>
          <w:spacing w:val="1"/>
        </w:rPr>
        <w:t xml:space="preserve"> </w:t>
      </w:r>
      <w:r>
        <w:t>системы</w:t>
      </w:r>
      <w:r>
        <w:rPr>
          <w:spacing w:val="1"/>
        </w:rPr>
        <w:t xml:space="preserve"> </w:t>
      </w:r>
      <w:r>
        <w:t>коллективной</w:t>
      </w:r>
      <w:r>
        <w:rPr>
          <w:spacing w:val="1"/>
        </w:rPr>
        <w:t xml:space="preserve"> </w:t>
      </w:r>
      <w:r>
        <w:t>безопасности.</w:t>
      </w:r>
      <w:r>
        <w:rPr>
          <w:spacing w:val="1"/>
        </w:rPr>
        <w:t xml:space="preserve"> </w:t>
      </w:r>
      <w:r>
        <w:t>Агрессивная</w:t>
      </w:r>
      <w:r>
        <w:rPr>
          <w:spacing w:val="1"/>
        </w:rPr>
        <w:t xml:space="preserve"> </w:t>
      </w:r>
      <w:r>
        <w:t>политика</w:t>
      </w:r>
      <w:r>
        <w:rPr>
          <w:spacing w:val="1"/>
        </w:rPr>
        <w:t xml:space="preserve"> </w:t>
      </w:r>
      <w:r>
        <w:t>Германии в Европе (оккупация Рейнской зоны, аншлюс Австрии). Судетский</w:t>
      </w:r>
      <w:r>
        <w:rPr>
          <w:spacing w:val="1"/>
        </w:rPr>
        <w:t xml:space="preserve"> </w:t>
      </w:r>
      <w:r>
        <w:t>кризис.</w:t>
      </w:r>
      <w:r>
        <w:rPr>
          <w:spacing w:val="26"/>
        </w:rPr>
        <w:t xml:space="preserve"> </w:t>
      </w:r>
      <w:r>
        <w:t>Мюнхенское</w:t>
      </w:r>
      <w:r>
        <w:rPr>
          <w:spacing w:val="25"/>
        </w:rPr>
        <w:t xml:space="preserve"> </w:t>
      </w:r>
      <w:r>
        <w:t>соглашение</w:t>
      </w:r>
      <w:r>
        <w:rPr>
          <w:spacing w:val="25"/>
        </w:rPr>
        <w:t xml:space="preserve"> </w:t>
      </w:r>
      <w:r>
        <w:t>и</w:t>
      </w:r>
      <w:r>
        <w:rPr>
          <w:spacing w:val="19"/>
        </w:rPr>
        <w:t xml:space="preserve"> </w:t>
      </w:r>
      <w:r>
        <w:t>его</w:t>
      </w:r>
      <w:r>
        <w:rPr>
          <w:spacing w:val="24"/>
        </w:rPr>
        <w:t xml:space="preserve"> </w:t>
      </w:r>
      <w:r>
        <w:t>последствия.</w:t>
      </w:r>
      <w:r>
        <w:rPr>
          <w:spacing w:val="26"/>
        </w:rPr>
        <w:t xml:space="preserve"> </w:t>
      </w:r>
      <w:r>
        <w:t>Политика</w:t>
      </w:r>
    </w:p>
    <w:p w:rsidR="00347E9B" w:rsidRDefault="00757747">
      <w:pPr>
        <w:pStyle w:val="a4"/>
        <w:spacing w:before="67" w:line="360" w:lineRule="auto"/>
        <w:ind w:right="481" w:firstLine="0"/>
      </w:pPr>
      <w:r>
        <w:t>«умиротворения» агрессора. Создание оси Берлин</w:t>
      </w:r>
      <w:r>
        <w:rPr>
          <w:spacing w:val="1"/>
        </w:rPr>
        <w:t xml:space="preserve"> </w:t>
      </w:r>
      <w:r>
        <w:t>– Рим – Токио. Японо-</w:t>
      </w:r>
      <w:r>
        <w:rPr>
          <w:spacing w:val="1"/>
        </w:rPr>
        <w:t xml:space="preserve"> </w:t>
      </w:r>
      <w:r>
        <w:t>китайская война. Советско-японские конфликты у оз. Хасан и р. Халхин-Гол.</w:t>
      </w:r>
      <w:r>
        <w:rPr>
          <w:spacing w:val="1"/>
        </w:rPr>
        <w:t xml:space="preserve"> </w:t>
      </w:r>
      <w:r>
        <w:t>Британско-франко-советские</w:t>
      </w:r>
      <w:r>
        <w:rPr>
          <w:spacing w:val="1"/>
        </w:rPr>
        <w:t xml:space="preserve"> </w:t>
      </w:r>
      <w:r>
        <w:t>переговоры</w:t>
      </w:r>
      <w:r>
        <w:rPr>
          <w:spacing w:val="1"/>
        </w:rPr>
        <w:t xml:space="preserve"> </w:t>
      </w:r>
      <w:r>
        <w:t>в</w:t>
      </w:r>
      <w:r>
        <w:rPr>
          <w:spacing w:val="1"/>
        </w:rPr>
        <w:t xml:space="preserve"> </w:t>
      </w:r>
      <w:r>
        <w:t>Москве.</w:t>
      </w:r>
      <w:r>
        <w:rPr>
          <w:spacing w:val="1"/>
        </w:rPr>
        <w:t xml:space="preserve"> </w:t>
      </w:r>
      <w:r>
        <w:t>Советско-германский</w:t>
      </w:r>
      <w:r>
        <w:rPr>
          <w:spacing w:val="1"/>
        </w:rPr>
        <w:t xml:space="preserve"> </w:t>
      </w:r>
      <w:r>
        <w:t>договор о</w:t>
      </w:r>
      <w:r>
        <w:rPr>
          <w:spacing w:val="1"/>
        </w:rPr>
        <w:t xml:space="preserve"> </w:t>
      </w:r>
      <w:r>
        <w:t>ненападении и</w:t>
      </w:r>
      <w:r>
        <w:rPr>
          <w:spacing w:val="1"/>
        </w:rPr>
        <w:t xml:space="preserve"> </w:t>
      </w:r>
      <w:r>
        <w:t>его последствия.</w:t>
      </w:r>
    </w:p>
    <w:p w:rsidR="00347E9B" w:rsidRDefault="00757747">
      <w:pPr>
        <w:pStyle w:val="a4"/>
        <w:spacing w:before="4"/>
        <w:ind w:left="1330" w:firstLine="0"/>
      </w:pPr>
      <w:r>
        <w:t>Развитие</w:t>
      </w:r>
      <w:r>
        <w:rPr>
          <w:spacing w:val="-2"/>
        </w:rPr>
        <w:t xml:space="preserve"> </w:t>
      </w:r>
      <w:r>
        <w:t>культуры</w:t>
      </w:r>
      <w:r>
        <w:rPr>
          <w:spacing w:val="2"/>
        </w:rPr>
        <w:t xml:space="preserve"> </w:t>
      </w:r>
      <w:r>
        <w:t>в</w:t>
      </w:r>
      <w:r>
        <w:rPr>
          <w:spacing w:val="-4"/>
        </w:rPr>
        <w:t xml:space="preserve"> </w:t>
      </w:r>
      <w:r>
        <w:t>1914–1930-х</w:t>
      </w:r>
      <w:r>
        <w:rPr>
          <w:spacing w:val="-6"/>
        </w:rPr>
        <w:t xml:space="preserve"> </w:t>
      </w:r>
      <w:r>
        <w:t>гг.</w:t>
      </w:r>
    </w:p>
    <w:p w:rsidR="00347E9B" w:rsidRDefault="00757747">
      <w:pPr>
        <w:pStyle w:val="a4"/>
        <w:spacing w:before="158" w:line="362" w:lineRule="auto"/>
        <w:ind w:right="491"/>
      </w:pPr>
      <w:r>
        <w:t>Научные</w:t>
      </w:r>
      <w:r>
        <w:rPr>
          <w:spacing w:val="1"/>
        </w:rPr>
        <w:t xml:space="preserve"> </w:t>
      </w:r>
      <w:r>
        <w:t>открытия</w:t>
      </w:r>
      <w:r>
        <w:rPr>
          <w:spacing w:val="1"/>
        </w:rPr>
        <w:t xml:space="preserve"> </w:t>
      </w:r>
      <w:r>
        <w:t>первых</w:t>
      </w:r>
      <w:r>
        <w:rPr>
          <w:spacing w:val="1"/>
        </w:rPr>
        <w:t xml:space="preserve"> </w:t>
      </w:r>
      <w:r>
        <w:t>десятилетий</w:t>
      </w:r>
      <w:r>
        <w:rPr>
          <w:spacing w:val="1"/>
        </w:rPr>
        <w:t xml:space="preserve"> </w:t>
      </w:r>
      <w:r>
        <w:t>ХХ</w:t>
      </w:r>
      <w:r>
        <w:rPr>
          <w:spacing w:val="1"/>
        </w:rPr>
        <w:t xml:space="preserve"> </w:t>
      </w:r>
      <w:r>
        <w:t>в.</w:t>
      </w:r>
      <w:r>
        <w:rPr>
          <w:spacing w:val="1"/>
        </w:rPr>
        <w:t xml:space="preserve"> </w:t>
      </w:r>
      <w:r>
        <w:t>(физика,</w:t>
      </w:r>
      <w:r>
        <w:rPr>
          <w:spacing w:val="1"/>
        </w:rPr>
        <w:t xml:space="preserve"> </w:t>
      </w:r>
      <w:r>
        <w:t>химия,</w:t>
      </w:r>
      <w:r>
        <w:rPr>
          <w:spacing w:val="1"/>
        </w:rPr>
        <w:t xml:space="preserve"> </w:t>
      </w:r>
      <w:r>
        <w:t>биология,</w:t>
      </w:r>
      <w:r>
        <w:rPr>
          <w:spacing w:val="1"/>
        </w:rPr>
        <w:t xml:space="preserve"> </w:t>
      </w:r>
      <w:r>
        <w:t>медицина</w:t>
      </w:r>
      <w:r>
        <w:rPr>
          <w:spacing w:val="1"/>
        </w:rPr>
        <w:t xml:space="preserve"> </w:t>
      </w:r>
      <w:r>
        <w:t>и</w:t>
      </w:r>
      <w:r>
        <w:rPr>
          <w:spacing w:val="1"/>
        </w:rPr>
        <w:t xml:space="preserve"> </w:t>
      </w:r>
      <w:r>
        <w:t>другие).</w:t>
      </w:r>
      <w:r>
        <w:rPr>
          <w:spacing w:val="1"/>
        </w:rPr>
        <w:t xml:space="preserve"> </w:t>
      </w:r>
      <w:r>
        <w:t>Технический</w:t>
      </w:r>
      <w:r>
        <w:rPr>
          <w:spacing w:val="1"/>
        </w:rPr>
        <w:t xml:space="preserve"> </w:t>
      </w:r>
      <w:r>
        <w:t>прогресс</w:t>
      </w:r>
      <w:r>
        <w:rPr>
          <w:spacing w:val="1"/>
        </w:rPr>
        <w:t xml:space="preserve"> </w:t>
      </w:r>
      <w:r>
        <w:t>в</w:t>
      </w:r>
      <w:r>
        <w:rPr>
          <w:spacing w:val="1"/>
        </w:rPr>
        <w:t xml:space="preserve"> </w:t>
      </w:r>
      <w:r>
        <w:t>1920–1930-х</w:t>
      </w:r>
      <w:r>
        <w:rPr>
          <w:spacing w:val="1"/>
        </w:rPr>
        <w:t xml:space="preserve"> </w:t>
      </w:r>
      <w:r>
        <w:t>гг.</w:t>
      </w:r>
      <w:r>
        <w:rPr>
          <w:spacing w:val="1"/>
        </w:rPr>
        <w:t xml:space="preserve"> </w:t>
      </w:r>
      <w:r>
        <w:t>Изменение</w:t>
      </w:r>
      <w:r>
        <w:rPr>
          <w:spacing w:val="1"/>
        </w:rPr>
        <w:t xml:space="preserve"> </w:t>
      </w:r>
      <w:r>
        <w:t>облика</w:t>
      </w:r>
      <w:r>
        <w:rPr>
          <w:spacing w:val="2"/>
        </w:rPr>
        <w:t xml:space="preserve"> </w:t>
      </w:r>
      <w:r>
        <w:t>городов.</w:t>
      </w:r>
    </w:p>
    <w:p w:rsidR="00347E9B" w:rsidRDefault="00757747">
      <w:pPr>
        <w:pStyle w:val="a4"/>
        <w:spacing w:line="360" w:lineRule="auto"/>
        <w:ind w:right="483"/>
      </w:pPr>
      <w:r>
        <w:t>«Потерянное поколение»: тема войны в литературе и художественной</w:t>
      </w:r>
      <w:r>
        <w:rPr>
          <w:spacing w:val="1"/>
        </w:rPr>
        <w:t xml:space="preserve"> </w:t>
      </w:r>
      <w:r>
        <w:t>культуре.</w:t>
      </w:r>
      <w:r>
        <w:rPr>
          <w:spacing w:val="1"/>
        </w:rPr>
        <w:t xml:space="preserve"> </w:t>
      </w:r>
      <w:r>
        <w:t>Основные</w:t>
      </w:r>
      <w:r>
        <w:rPr>
          <w:spacing w:val="1"/>
        </w:rPr>
        <w:t xml:space="preserve"> </w:t>
      </w:r>
      <w:r>
        <w:t>направления</w:t>
      </w:r>
      <w:r>
        <w:rPr>
          <w:spacing w:val="1"/>
        </w:rPr>
        <w:t xml:space="preserve"> </w:t>
      </w:r>
      <w:r>
        <w:t>в</w:t>
      </w:r>
      <w:r>
        <w:rPr>
          <w:spacing w:val="1"/>
        </w:rPr>
        <w:t xml:space="preserve"> </w:t>
      </w:r>
      <w:r>
        <w:t>искусстве.</w:t>
      </w:r>
      <w:r>
        <w:rPr>
          <w:spacing w:val="1"/>
        </w:rPr>
        <w:t xml:space="preserve"> </w:t>
      </w:r>
      <w:r>
        <w:t>Модернизм,</w:t>
      </w:r>
      <w:r>
        <w:rPr>
          <w:spacing w:val="1"/>
        </w:rPr>
        <w:t xml:space="preserve"> </w:t>
      </w:r>
      <w:r>
        <w:t>авангардизм,</w:t>
      </w:r>
      <w:r>
        <w:rPr>
          <w:spacing w:val="1"/>
        </w:rPr>
        <w:t xml:space="preserve"> </w:t>
      </w:r>
      <w:r>
        <w:t>сюрреализм, абстракционизм, реализм. Ведущие деятели культуры первой</w:t>
      </w:r>
      <w:r>
        <w:rPr>
          <w:spacing w:val="1"/>
        </w:rPr>
        <w:t xml:space="preserve"> </w:t>
      </w:r>
      <w:r>
        <w:t>трети</w:t>
      </w:r>
      <w:r>
        <w:rPr>
          <w:spacing w:val="1"/>
        </w:rPr>
        <w:t xml:space="preserve"> </w:t>
      </w:r>
      <w:r>
        <w:t>ХХ</w:t>
      </w:r>
      <w:r>
        <w:rPr>
          <w:spacing w:val="1"/>
        </w:rPr>
        <w:t xml:space="preserve"> </w:t>
      </w:r>
      <w:r>
        <w:t>в.</w:t>
      </w:r>
      <w:r>
        <w:rPr>
          <w:spacing w:val="1"/>
        </w:rPr>
        <w:t xml:space="preserve"> </w:t>
      </w:r>
      <w:r>
        <w:t>Кинематограф</w:t>
      </w:r>
      <w:r>
        <w:rPr>
          <w:spacing w:val="1"/>
        </w:rPr>
        <w:t xml:space="preserve"> </w:t>
      </w:r>
      <w:r>
        <w:t>1920–1930-х</w:t>
      </w:r>
      <w:r>
        <w:rPr>
          <w:spacing w:val="1"/>
        </w:rPr>
        <w:t xml:space="preserve"> </w:t>
      </w:r>
      <w:r>
        <w:t>гг.</w:t>
      </w:r>
      <w:r>
        <w:rPr>
          <w:spacing w:val="1"/>
        </w:rPr>
        <w:t xml:space="preserve"> </w:t>
      </w:r>
      <w:r>
        <w:t>Тоталитаризм</w:t>
      </w:r>
      <w:r>
        <w:rPr>
          <w:spacing w:val="1"/>
        </w:rPr>
        <w:t xml:space="preserve"> </w:t>
      </w:r>
      <w:r>
        <w:t>и</w:t>
      </w:r>
      <w:r>
        <w:rPr>
          <w:spacing w:val="1"/>
        </w:rPr>
        <w:t xml:space="preserve"> </w:t>
      </w:r>
      <w:r>
        <w:t>культура.</w:t>
      </w:r>
      <w:r>
        <w:rPr>
          <w:spacing w:val="1"/>
        </w:rPr>
        <w:t xml:space="preserve"> </w:t>
      </w:r>
      <w:r>
        <w:t>Массовая</w:t>
      </w:r>
      <w:r>
        <w:rPr>
          <w:spacing w:val="2"/>
        </w:rPr>
        <w:t xml:space="preserve"> </w:t>
      </w:r>
      <w:r>
        <w:t>культура.</w:t>
      </w:r>
      <w:r>
        <w:rPr>
          <w:spacing w:val="3"/>
        </w:rPr>
        <w:t xml:space="preserve"> </w:t>
      </w:r>
      <w:r>
        <w:t>Олимпийское</w:t>
      </w:r>
      <w:r>
        <w:rPr>
          <w:spacing w:val="1"/>
        </w:rPr>
        <w:t xml:space="preserve"> </w:t>
      </w:r>
      <w:r>
        <w:t>движение.</w:t>
      </w:r>
    </w:p>
    <w:p w:rsidR="00347E9B" w:rsidRDefault="00757747">
      <w:pPr>
        <w:pStyle w:val="a4"/>
        <w:ind w:left="1330" w:firstLine="0"/>
      </w:pPr>
      <w:r>
        <w:t>Вторая</w:t>
      </w:r>
      <w:r>
        <w:rPr>
          <w:spacing w:val="-4"/>
        </w:rPr>
        <w:t xml:space="preserve"> </w:t>
      </w:r>
      <w:r>
        <w:t>мировая</w:t>
      </w:r>
      <w:r>
        <w:rPr>
          <w:spacing w:val="-4"/>
        </w:rPr>
        <w:t xml:space="preserve"> </w:t>
      </w:r>
      <w:r>
        <w:t>война.</w:t>
      </w:r>
    </w:p>
    <w:p w:rsidR="00347E9B" w:rsidRDefault="00757747">
      <w:pPr>
        <w:pStyle w:val="a4"/>
        <w:spacing w:before="155" w:line="360" w:lineRule="auto"/>
        <w:ind w:right="487"/>
      </w:pPr>
      <w:r>
        <w:t>Начало</w:t>
      </w:r>
      <w:r>
        <w:rPr>
          <w:spacing w:val="1"/>
        </w:rPr>
        <w:t xml:space="preserve"> </w:t>
      </w:r>
      <w:r>
        <w:t>Второй</w:t>
      </w:r>
      <w:r>
        <w:rPr>
          <w:spacing w:val="1"/>
        </w:rPr>
        <w:t xml:space="preserve"> </w:t>
      </w:r>
      <w:r>
        <w:t>мировой</w:t>
      </w:r>
      <w:r>
        <w:rPr>
          <w:spacing w:val="1"/>
        </w:rPr>
        <w:t xml:space="preserve"> </w:t>
      </w:r>
      <w:r>
        <w:t>войны.</w:t>
      </w:r>
      <w:r>
        <w:rPr>
          <w:spacing w:val="1"/>
        </w:rPr>
        <w:t xml:space="preserve"> </w:t>
      </w:r>
      <w:r>
        <w:t>Причины</w:t>
      </w:r>
      <w:r>
        <w:rPr>
          <w:spacing w:val="1"/>
        </w:rPr>
        <w:t xml:space="preserve"> </w:t>
      </w:r>
      <w:r>
        <w:t>Второй</w:t>
      </w:r>
      <w:r>
        <w:rPr>
          <w:spacing w:val="1"/>
        </w:rPr>
        <w:t xml:space="preserve"> </w:t>
      </w:r>
      <w:r>
        <w:t>мировой</w:t>
      </w:r>
      <w:r>
        <w:rPr>
          <w:spacing w:val="1"/>
        </w:rPr>
        <w:t xml:space="preserve"> </w:t>
      </w:r>
      <w:r>
        <w:t>войны.</w:t>
      </w:r>
      <w:r>
        <w:rPr>
          <w:spacing w:val="1"/>
        </w:rPr>
        <w:t xml:space="preserve"> </w:t>
      </w:r>
      <w:r>
        <w:t>Нападение Германии на Польшу и начало мировой войны. Стратегические</w:t>
      </w:r>
      <w:r>
        <w:rPr>
          <w:spacing w:val="1"/>
        </w:rPr>
        <w:t xml:space="preserve"> </w:t>
      </w:r>
      <w:r>
        <w:t>планы</w:t>
      </w:r>
      <w:r>
        <w:rPr>
          <w:spacing w:val="1"/>
        </w:rPr>
        <w:t xml:space="preserve"> </w:t>
      </w:r>
      <w:r>
        <w:t>главных</w:t>
      </w:r>
      <w:r>
        <w:rPr>
          <w:spacing w:val="1"/>
        </w:rPr>
        <w:t xml:space="preserve"> </w:t>
      </w:r>
      <w:r>
        <w:t>воюющих</w:t>
      </w:r>
      <w:r>
        <w:rPr>
          <w:spacing w:val="1"/>
        </w:rPr>
        <w:t xml:space="preserve"> </w:t>
      </w:r>
      <w:r>
        <w:t>сторон.</w:t>
      </w:r>
      <w:r>
        <w:rPr>
          <w:spacing w:val="1"/>
        </w:rPr>
        <w:t xml:space="preserve"> </w:t>
      </w:r>
      <w:r>
        <w:t>Разгром</w:t>
      </w:r>
      <w:r>
        <w:rPr>
          <w:spacing w:val="1"/>
        </w:rPr>
        <w:t xml:space="preserve"> </w:t>
      </w:r>
      <w:r>
        <w:t>Польши.</w:t>
      </w:r>
      <w:r>
        <w:rPr>
          <w:spacing w:val="1"/>
        </w:rPr>
        <w:t xml:space="preserve"> </w:t>
      </w:r>
      <w:r>
        <w:t>Блицкриг.</w:t>
      </w:r>
      <w:r>
        <w:rPr>
          <w:spacing w:val="1"/>
        </w:rPr>
        <w:t xml:space="preserve"> </w:t>
      </w:r>
      <w:r>
        <w:t>«Странная</w:t>
      </w:r>
      <w:r>
        <w:rPr>
          <w:spacing w:val="1"/>
        </w:rPr>
        <w:t xml:space="preserve"> </w:t>
      </w:r>
      <w:r>
        <w:t>война».</w:t>
      </w:r>
      <w:r>
        <w:rPr>
          <w:spacing w:val="1"/>
        </w:rPr>
        <w:t xml:space="preserve"> </w:t>
      </w:r>
      <w:r>
        <w:t>Советско-финляндская</w:t>
      </w:r>
      <w:r>
        <w:rPr>
          <w:spacing w:val="1"/>
        </w:rPr>
        <w:t xml:space="preserve"> </w:t>
      </w:r>
      <w:r>
        <w:t>война</w:t>
      </w:r>
      <w:r>
        <w:rPr>
          <w:spacing w:val="1"/>
        </w:rPr>
        <w:t xml:space="preserve"> </w:t>
      </w:r>
      <w:r>
        <w:t>и</w:t>
      </w:r>
      <w:r>
        <w:rPr>
          <w:spacing w:val="1"/>
        </w:rPr>
        <w:t xml:space="preserve"> </w:t>
      </w:r>
      <w:r>
        <w:t>ее</w:t>
      </w:r>
      <w:r>
        <w:rPr>
          <w:spacing w:val="1"/>
        </w:rPr>
        <w:t xml:space="preserve"> </w:t>
      </w:r>
      <w:r>
        <w:t>международные</w:t>
      </w:r>
      <w:r>
        <w:rPr>
          <w:spacing w:val="1"/>
        </w:rPr>
        <w:t xml:space="preserve"> </w:t>
      </w:r>
      <w:r>
        <w:t>последствия.</w:t>
      </w:r>
      <w:r>
        <w:rPr>
          <w:spacing w:val="1"/>
        </w:rPr>
        <w:t xml:space="preserve"> </w:t>
      </w:r>
      <w:r>
        <w:lastRenderedPageBreak/>
        <w:t>Захват</w:t>
      </w:r>
      <w:r>
        <w:rPr>
          <w:spacing w:val="1"/>
        </w:rPr>
        <w:t xml:space="preserve"> </w:t>
      </w:r>
      <w:r>
        <w:t>Германией</w:t>
      </w:r>
      <w:r>
        <w:rPr>
          <w:spacing w:val="1"/>
        </w:rPr>
        <w:t xml:space="preserve"> </w:t>
      </w:r>
      <w:r>
        <w:t>Дании</w:t>
      </w:r>
      <w:r>
        <w:rPr>
          <w:spacing w:val="1"/>
        </w:rPr>
        <w:t xml:space="preserve"> </w:t>
      </w:r>
      <w:r>
        <w:t>и</w:t>
      </w:r>
      <w:r>
        <w:rPr>
          <w:spacing w:val="1"/>
        </w:rPr>
        <w:t xml:space="preserve"> </w:t>
      </w:r>
      <w:r>
        <w:t>Норвегии.</w:t>
      </w:r>
      <w:r>
        <w:rPr>
          <w:spacing w:val="1"/>
        </w:rPr>
        <w:t xml:space="preserve"> </w:t>
      </w:r>
      <w:r>
        <w:t>Разгром</w:t>
      </w:r>
      <w:r>
        <w:rPr>
          <w:spacing w:val="1"/>
        </w:rPr>
        <w:t xml:space="preserve"> </w:t>
      </w:r>
      <w:r>
        <w:t>Франции</w:t>
      </w:r>
      <w:r>
        <w:rPr>
          <w:spacing w:val="1"/>
        </w:rPr>
        <w:t xml:space="preserve"> </w:t>
      </w:r>
      <w:r>
        <w:t>и</w:t>
      </w:r>
      <w:r>
        <w:rPr>
          <w:spacing w:val="1"/>
        </w:rPr>
        <w:t xml:space="preserve"> </w:t>
      </w:r>
      <w:r>
        <w:t>ее</w:t>
      </w:r>
      <w:r>
        <w:rPr>
          <w:spacing w:val="70"/>
        </w:rPr>
        <w:t xml:space="preserve"> </w:t>
      </w:r>
      <w:r>
        <w:t>союзников.</w:t>
      </w:r>
      <w:r>
        <w:rPr>
          <w:spacing w:val="1"/>
        </w:rPr>
        <w:t xml:space="preserve"> </w:t>
      </w:r>
      <w:r>
        <w:t>Битва</w:t>
      </w:r>
      <w:r>
        <w:rPr>
          <w:spacing w:val="-1"/>
        </w:rPr>
        <w:t xml:space="preserve"> </w:t>
      </w:r>
      <w:r>
        <w:t>за</w:t>
      </w:r>
      <w:r>
        <w:rPr>
          <w:spacing w:val="1"/>
        </w:rPr>
        <w:t xml:space="preserve"> </w:t>
      </w:r>
      <w:r>
        <w:t>Британию.</w:t>
      </w:r>
      <w:r>
        <w:rPr>
          <w:spacing w:val="1"/>
        </w:rPr>
        <w:t xml:space="preserve"> </w:t>
      </w:r>
      <w:r>
        <w:t>Агрессия Германии</w:t>
      </w:r>
      <w:r>
        <w:rPr>
          <w:spacing w:val="-1"/>
        </w:rPr>
        <w:t xml:space="preserve"> </w:t>
      </w:r>
      <w:r>
        <w:t>и</w:t>
      </w:r>
      <w:r>
        <w:rPr>
          <w:spacing w:val="-2"/>
        </w:rPr>
        <w:t xml:space="preserve"> </w:t>
      </w:r>
      <w:r>
        <w:t>ее союзников</w:t>
      </w:r>
      <w:r>
        <w:rPr>
          <w:spacing w:val="-3"/>
        </w:rPr>
        <w:t xml:space="preserve"> </w:t>
      </w:r>
      <w:r>
        <w:t>на</w:t>
      </w:r>
      <w:r>
        <w:rPr>
          <w:spacing w:val="-1"/>
        </w:rPr>
        <w:t xml:space="preserve"> </w:t>
      </w:r>
      <w:r>
        <w:t>Балканах.</w:t>
      </w:r>
    </w:p>
    <w:p w:rsidR="00347E9B" w:rsidRDefault="00757747">
      <w:pPr>
        <w:pStyle w:val="a4"/>
        <w:spacing w:before="2" w:line="360" w:lineRule="auto"/>
        <w:ind w:right="492"/>
      </w:pPr>
      <w:r>
        <w:t>1941 год. Начало Великой Отечественной войны и войны на Тихом</w:t>
      </w:r>
      <w:r>
        <w:rPr>
          <w:spacing w:val="1"/>
        </w:rPr>
        <w:t xml:space="preserve"> </w:t>
      </w:r>
      <w:r>
        <w:t>океане. Нападение Германии на СССР. Планы Германии в отношении СССР;</w:t>
      </w:r>
      <w:r>
        <w:rPr>
          <w:spacing w:val="1"/>
        </w:rPr>
        <w:t xml:space="preserve"> </w:t>
      </w:r>
      <w:r>
        <w:t>план «Барбаросса», план «Ост». Начало Великой Отечественной войны. Ход</w:t>
      </w:r>
      <w:r>
        <w:rPr>
          <w:spacing w:val="1"/>
        </w:rPr>
        <w:t xml:space="preserve"> </w:t>
      </w:r>
      <w:r>
        <w:t>событий</w:t>
      </w:r>
      <w:r>
        <w:rPr>
          <w:spacing w:val="1"/>
        </w:rPr>
        <w:t xml:space="preserve"> </w:t>
      </w:r>
      <w:r>
        <w:t>на</w:t>
      </w:r>
      <w:r>
        <w:rPr>
          <w:spacing w:val="1"/>
        </w:rPr>
        <w:t xml:space="preserve"> </w:t>
      </w:r>
      <w:r>
        <w:t>советско-германском</w:t>
      </w:r>
      <w:r>
        <w:rPr>
          <w:spacing w:val="1"/>
        </w:rPr>
        <w:t xml:space="preserve"> </w:t>
      </w:r>
      <w:r>
        <w:t>фронте</w:t>
      </w:r>
      <w:r>
        <w:rPr>
          <w:spacing w:val="1"/>
        </w:rPr>
        <w:t xml:space="preserve"> </w:t>
      </w:r>
      <w:r>
        <w:t>в</w:t>
      </w:r>
      <w:r>
        <w:rPr>
          <w:spacing w:val="1"/>
        </w:rPr>
        <w:t xml:space="preserve"> </w:t>
      </w:r>
      <w:r>
        <w:t>1941</w:t>
      </w:r>
      <w:r>
        <w:rPr>
          <w:spacing w:val="1"/>
        </w:rPr>
        <w:t xml:space="preserve"> </w:t>
      </w:r>
      <w:r>
        <w:t>г.</w:t>
      </w:r>
      <w:r>
        <w:rPr>
          <w:spacing w:val="70"/>
        </w:rPr>
        <w:t xml:space="preserve"> </w:t>
      </w:r>
      <w:r>
        <w:t>Нападение</w:t>
      </w:r>
      <w:r>
        <w:rPr>
          <w:spacing w:val="70"/>
        </w:rPr>
        <w:t xml:space="preserve"> </w:t>
      </w:r>
      <w:r>
        <w:t>японских</w:t>
      </w:r>
      <w:r>
        <w:rPr>
          <w:spacing w:val="1"/>
        </w:rPr>
        <w:t xml:space="preserve"> </w:t>
      </w:r>
      <w:r>
        <w:t>войск</w:t>
      </w:r>
      <w:r>
        <w:rPr>
          <w:spacing w:val="1"/>
        </w:rPr>
        <w:t xml:space="preserve"> </w:t>
      </w:r>
      <w:r>
        <w:t>на</w:t>
      </w:r>
      <w:r>
        <w:rPr>
          <w:spacing w:val="1"/>
        </w:rPr>
        <w:t xml:space="preserve"> </w:t>
      </w:r>
      <w:r>
        <w:t>Перл-Харбор,</w:t>
      </w:r>
      <w:r>
        <w:rPr>
          <w:spacing w:val="1"/>
        </w:rPr>
        <w:t xml:space="preserve"> </w:t>
      </w:r>
      <w:r>
        <w:t>вступление</w:t>
      </w:r>
      <w:r>
        <w:rPr>
          <w:spacing w:val="1"/>
        </w:rPr>
        <w:t xml:space="preserve"> </w:t>
      </w:r>
      <w:r>
        <w:t>США</w:t>
      </w:r>
      <w:r>
        <w:rPr>
          <w:spacing w:val="1"/>
        </w:rPr>
        <w:t xml:space="preserve"> </w:t>
      </w:r>
      <w:r>
        <w:t>в</w:t>
      </w:r>
      <w:r>
        <w:rPr>
          <w:spacing w:val="1"/>
        </w:rPr>
        <w:t xml:space="preserve"> </w:t>
      </w:r>
      <w:r>
        <w:t>войну.</w:t>
      </w:r>
      <w:r>
        <w:rPr>
          <w:spacing w:val="1"/>
        </w:rPr>
        <w:t xml:space="preserve"> </w:t>
      </w:r>
      <w:r>
        <w:t>Формирование</w:t>
      </w:r>
      <w:r>
        <w:rPr>
          <w:spacing w:val="-67"/>
        </w:rPr>
        <w:t xml:space="preserve"> </w:t>
      </w:r>
      <w:r>
        <w:t>Антигитлеровской коалиции.</w:t>
      </w:r>
      <w:r>
        <w:rPr>
          <w:spacing w:val="3"/>
        </w:rPr>
        <w:t xml:space="preserve"> </w:t>
      </w:r>
      <w:r>
        <w:t>Ленд-лиз.</w:t>
      </w:r>
    </w:p>
    <w:p w:rsidR="00347E9B" w:rsidRDefault="00757747">
      <w:pPr>
        <w:pStyle w:val="a4"/>
        <w:spacing w:line="360" w:lineRule="auto"/>
        <w:ind w:right="486"/>
      </w:pPr>
      <w:r>
        <w:t>Положение в оккупированных странах. «Новый порядок». Нацистская</w:t>
      </w:r>
      <w:r>
        <w:rPr>
          <w:spacing w:val="1"/>
        </w:rPr>
        <w:t xml:space="preserve"> </w:t>
      </w:r>
      <w:r>
        <w:t>политика</w:t>
      </w:r>
      <w:r>
        <w:rPr>
          <w:spacing w:val="1"/>
        </w:rPr>
        <w:t xml:space="preserve"> </w:t>
      </w:r>
      <w:r>
        <w:t>геноцида,</w:t>
      </w:r>
      <w:r>
        <w:rPr>
          <w:spacing w:val="1"/>
        </w:rPr>
        <w:t xml:space="preserve"> </w:t>
      </w:r>
      <w:r>
        <w:t>холокост.</w:t>
      </w:r>
      <w:r>
        <w:rPr>
          <w:spacing w:val="1"/>
        </w:rPr>
        <w:t xml:space="preserve"> </w:t>
      </w:r>
      <w:r>
        <w:t>Концентрационные</w:t>
      </w:r>
      <w:r>
        <w:rPr>
          <w:spacing w:val="1"/>
        </w:rPr>
        <w:t xml:space="preserve"> </w:t>
      </w:r>
      <w:r>
        <w:t>лагеря.</w:t>
      </w:r>
      <w:r>
        <w:rPr>
          <w:spacing w:val="1"/>
        </w:rPr>
        <w:t xml:space="preserve"> </w:t>
      </w:r>
      <w:r>
        <w:t>Принудительная</w:t>
      </w:r>
      <w:r>
        <w:rPr>
          <w:spacing w:val="-67"/>
        </w:rPr>
        <w:t xml:space="preserve"> </w:t>
      </w:r>
      <w:r>
        <w:t>трудовая</w:t>
      </w:r>
      <w:r>
        <w:rPr>
          <w:spacing w:val="1"/>
        </w:rPr>
        <w:t xml:space="preserve"> </w:t>
      </w:r>
      <w:r>
        <w:t>миграция</w:t>
      </w:r>
      <w:r>
        <w:rPr>
          <w:spacing w:val="1"/>
        </w:rPr>
        <w:t xml:space="preserve"> </w:t>
      </w:r>
      <w:r>
        <w:t>и</w:t>
      </w:r>
      <w:r>
        <w:rPr>
          <w:spacing w:val="1"/>
        </w:rPr>
        <w:t xml:space="preserve"> </w:t>
      </w:r>
      <w:r>
        <w:t>насильственные</w:t>
      </w:r>
      <w:r>
        <w:rPr>
          <w:spacing w:val="1"/>
        </w:rPr>
        <w:t xml:space="preserve"> </w:t>
      </w:r>
      <w:r>
        <w:t>переселения.</w:t>
      </w:r>
      <w:r>
        <w:rPr>
          <w:spacing w:val="1"/>
        </w:rPr>
        <w:t xml:space="preserve"> </w:t>
      </w:r>
      <w:r>
        <w:t>Коллаборационизм.</w:t>
      </w:r>
      <w:r>
        <w:rPr>
          <w:spacing w:val="1"/>
        </w:rPr>
        <w:t xml:space="preserve"> </w:t>
      </w:r>
      <w:r>
        <w:t>Движение</w:t>
      </w:r>
      <w:r>
        <w:rPr>
          <w:spacing w:val="1"/>
        </w:rPr>
        <w:t xml:space="preserve"> </w:t>
      </w:r>
      <w:r>
        <w:t>Сопротивления.</w:t>
      </w:r>
      <w:r>
        <w:rPr>
          <w:spacing w:val="2"/>
        </w:rPr>
        <w:t xml:space="preserve"> </w:t>
      </w:r>
      <w:r>
        <w:t>Партизанская</w:t>
      </w:r>
      <w:r>
        <w:rPr>
          <w:spacing w:val="2"/>
        </w:rPr>
        <w:t xml:space="preserve"> </w:t>
      </w:r>
      <w:r>
        <w:t>война в</w:t>
      </w:r>
      <w:r>
        <w:rPr>
          <w:spacing w:val="-1"/>
        </w:rPr>
        <w:t xml:space="preserve"> </w:t>
      </w:r>
      <w:r>
        <w:t>Югославии.</w:t>
      </w:r>
    </w:p>
    <w:p w:rsidR="00347E9B" w:rsidRDefault="00757747">
      <w:pPr>
        <w:pStyle w:val="a4"/>
        <w:spacing w:before="67" w:line="360" w:lineRule="auto"/>
        <w:ind w:right="492"/>
      </w:pPr>
      <w:r>
        <w:t>Коренной</w:t>
      </w:r>
      <w:r>
        <w:rPr>
          <w:spacing w:val="1"/>
        </w:rPr>
        <w:t xml:space="preserve"> </w:t>
      </w:r>
      <w:r>
        <w:t>перелом</w:t>
      </w:r>
      <w:r>
        <w:rPr>
          <w:spacing w:val="1"/>
        </w:rPr>
        <w:t xml:space="preserve"> </w:t>
      </w:r>
      <w:r>
        <w:t>в</w:t>
      </w:r>
      <w:r>
        <w:rPr>
          <w:spacing w:val="1"/>
        </w:rPr>
        <w:t xml:space="preserve"> </w:t>
      </w:r>
      <w:r>
        <w:t>войне.</w:t>
      </w:r>
      <w:r>
        <w:rPr>
          <w:spacing w:val="1"/>
        </w:rPr>
        <w:t xml:space="preserve"> </w:t>
      </w:r>
      <w:r>
        <w:t>Сталинградская</w:t>
      </w:r>
      <w:r>
        <w:rPr>
          <w:spacing w:val="1"/>
        </w:rPr>
        <w:t xml:space="preserve"> </w:t>
      </w:r>
      <w:r>
        <w:t>битва.</w:t>
      </w:r>
      <w:r>
        <w:rPr>
          <w:spacing w:val="1"/>
        </w:rPr>
        <w:t xml:space="preserve"> </w:t>
      </w:r>
      <w:r>
        <w:t>Курская</w:t>
      </w:r>
      <w:r>
        <w:rPr>
          <w:spacing w:val="1"/>
        </w:rPr>
        <w:t xml:space="preserve"> </w:t>
      </w:r>
      <w:r>
        <w:t>битва.</w:t>
      </w:r>
      <w:r>
        <w:rPr>
          <w:spacing w:val="1"/>
        </w:rPr>
        <w:t xml:space="preserve"> </w:t>
      </w:r>
      <w:r>
        <w:t>Война в Северной Африке. Высадка союзнических войск в Италии и падение</w:t>
      </w:r>
      <w:r>
        <w:rPr>
          <w:spacing w:val="1"/>
        </w:rPr>
        <w:t xml:space="preserve"> </w:t>
      </w:r>
      <w:r>
        <w:t>режима</w:t>
      </w:r>
      <w:r>
        <w:rPr>
          <w:spacing w:val="1"/>
        </w:rPr>
        <w:t xml:space="preserve"> </w:t>
      </w:r>
      <w:r>
        <w:t>Муссолини.</w:t>
      </w:r>
      <w:r>
        <w:rPr>
          <w:spacing w:val="1"/>
        </w:rPr>
        <w:t xml:space="preserve"> </w:t>
      </w:r>
      <w:r>
        <w:t>Перелом</w:t>
      </w:r>
      <w:r>
        <w:rPr>
          <w:spacing w:val="1"/>
        </w:rPr>
        <w:t xml:space="preserve"> </w:t>
      </w:r>
      <w:r>
        <w:t>в</w:t>
      </w:r>
      <w:r>
        <w:rPr>
          <w:spacing w:val="1"/>
        </w:rPr>
        <w:t xml:space="preserve"> </w:t>
      </w:r>
      <w:r>
        <w:t>войне</w:t>
      </w:r>
      <w:r>
        <w:rPr>
          <w:spacing w:val="1"/>
        </w:rPr>
        <w:t xml:space="preserve"> </w:t>
      </w:r>
      <w:r>
        <w:t>на</w:t>
      </w:r>
      <w:r>
        <w:rPr>
          <w:spacing w:val="1"/>
        </w:rPr>
        <w:t xml:space="preserve"> </w:t>
      </w:r>
      <w:r>
        <w:t>Тихом</w:t>
      </w:r>
      <w:r>
        <w:rPr>
          <w:spacing w:val="1"/>
        </w:rPr>
        <w:t xml:space="preserve"> </w:t>
      </w:r>
      <w:r>
        <w:t>океане.</w:t>
      </w:r>
      <w:r>
        <w:rPr>
          <w:spacing w:val="1"/>
        </w:rPr>
        <w:t xml:space="preserve"> </w:t>
      </w:r>
      <w:r>
        <w:t>Тегеранская</w:t>
      </w:r>
      <w:r>
        <w:rPr>
          <w:spacing w:val="1"/>
        </w:rPr>
        <w:t xml:space="preserve"> </w:t>
      </w:r>
      <w:r>
        <w:t>конференция.</w:t>
      </w:r>
      <w:r>
        <w:rPr>
          <w:spacing w:val="3"/>
        </w:rPr>
        <w:t xml:space="preserve"> </w:t>
      </w:r>
      <w:r>
        <w:t>«Большая</w:t>
      </w:r>
      <w:r>
        <w:rPr>
          <w:spacing w:val="3"/>
        </w:rPr>
        <w:t xml:space="preserve"> </w:t>
      </w:r>
      <w:r>
        <w:t>тройка».</w:t>
      </w:r>
    </w:p>
    <w:p w:rsidR="00347E9B" w:rsidRDefault="00757747">
      <w:pPr>
        <w:pStyle w:val="a4"/>
        <w:spacing w:before="4" w:line="360" w:lineRule="auto"/>
        <w:ind w:right="497"/>
      </w:pPr>
      <w:r>
        <w:t>Разгром</w:t>
      </w:r>
      <w:r>
        <w:rPr>
          <w:spacing w:val="18"/>
        </w:rPr>
        <w:t xml:space="preserve"> </w:t>
      </w:r>
      <w:r>
        <w:t>Германии,</w:t>
      </w:r>
      <w:r>
        <w:rPr>
          <w:spacing w:val="20"/>
        </w:rPr>
        <w:t xml:space="preserve"> </w:t>
      </w:r>
      <w:r>
        <w:t>Японии</w:t>
      </w:r>
      <w:r>
        <w:rPr>
          <w:spacing w:val="18"/>
        </w:rPr>
        <w:t xml:space="preserve"> </w:t>
      </w:r>
      <w:r>
        <w:t>и</w:t>
      </w:r>
      <w:r>
        <w:rPr>
          <w:spacing w:val="13"/>
        </w:rPr>
        <w:t xml:space="preserve"> </w:t>
      </w:r>
      <w:r>
        <w:t>их</w:t>
      </w:r>
      <w:r>
        <w:rPr>
          <w:spacing w:val="13"/>
        </w:rPr>
        <w:t xml:space="preserve"> </w:t>
      </w:r>
      <w:r>
        <w:t>союзников.</w:t>
      </w:r>
      <w:r>
        <w:rPr>
          <w:spacing w:val="21"/>
        </w:rPr>
        <w:t xml:space="preserve"> </w:t>
      </w:r>
      <w:r>
        <w:t>Открытие</w:t>
      </w:r>
      <w:r>
        <w:rPr>
          <w:spacing w:val="18"/>
        </w:rPr>
        <w:t xml:space="preserve"> </w:t>
      </w:r>
      <w:r>
        <w:t>второго</w:t>
      </w:r>
      <w:r>
        <w:rPr>
          <w:spacing w:val="18"/>
        </w:rPr>
        <w:t xml:space="preserve"> </w:t>
      </w:r>
      <w:r>
        <w:t>фронта</w:t>
      </w:r>
      <w:r>
        <w:rPr>
          <w:spacing w:val="-67"/>
        </w:rPr>
        <w:t xml:space="preserve"> </w:t>
      </w:r>
      <w:r>
        <w:t>в Европе,</w:t>
      </w:r>
      <w:r>
        <w:rPr>
          <w:spacing w:val="1"/>
        </w:rPr>
        <w:t xml:space="preserve"> </w:t>
      </w:r>
      <w:r>
        <w:t>наступление</w:t>
      </w:r>
      <w:r>
        <w:rPr>
          <w:spacing w:val="1"/>
        </w:rPr>
        <w:t xml:space="preserve"> </w:t>
      </w:r>
      <w:r>
        <w:t>союзников.</w:t>
      </w:r>
      <w:r>
        <w:rPr>
          <w:spacing w:val="1"/>
        </w:rPr>
        <w:t xml:space="preserve"> </w:t>
      </w:r>
      <w:r>
        <w:t>Военные</w:t>
      </w:r>
      <w:r>
        <w:rPr>
          <w:spacing w:val="1"/>
        </w:rPr>
        <w:t xml:space="preserve"> </w:t>
      </w:r>
      <w:r>
        <w:t>операции</w:t>
      </w:r>
      <w:r>
        <w:rPr>
          <w:spacing w:val="1"/>
        </w:rPr>
        <w:t xml:space="preserve"> </w:t>
      </w:r>
      <w:r>
        <w:t>Красной</w:t>
      </w:r>
      <w:r>
        <w:rPr>
          <w:spacing w:val="1"/>
        </w:rPr>
        <w:t xml:space="preserve"> </w:t>
      </w:r>
      <w:r>
        <w:t>Армии</w:t>
      </w:r>
      <w:r>
        <w:rPr>
          <w:spacing w:val="1"/>
        </w:rPr>
        <w:t xml:space="preserve"> </w:t>
      </w:r>
      <w:r>
        <w:t>в</w:t>
      </w:r>
      <w:r>
        <w:rPr>
          <w:spacing w:val="1"/>
        </w:rPr>
        <w:t xml:space="preserve"> </w:t>
      </w:r>
      <w:r>
        <w:t>1944–1945</w:t>
      </w:r>
      <w:r>
        <w:rPr>
          <w:spacing w:val="1"/>
        </w:rPr>
        <w:t xml:space="preserve"> </w:t>
      </w:r>
      <w:r>
        <w:t>гг.,</w:t>
      </w:r>
      <w:r>
        <w:rPr>
          <w:spacing w:val="1"/>
        </w:rPr>
        <w:t xml:space="preserve"> </w:t>
      </w:r>
      <w:r>
        <w:t>их роль</w:t>
      </w:r>
      <w:r>
        <w:rPr>
          <w:spacing w:val="1"/>
        </w:rPr>
        <w:t xml:space="preserve"> </w:t>
      </w:r>
      <w:r>
        <w:t>в</w:t>
      </w:r>
      <w:r>
        <w:rPr>
          <w:spacing w:val="1"/>
        </w:rPr>
        <w:t xml:space="preserve"> </w:t>
      </w:r>
      <w:r>
        <w:t>освобождении</w:t>
      </w:r>
      <w:r>
        <w:rPr>
          <w:spacing w:val="1"/>
        </w:rPr>
        <w:t xml:space="preserve"> </w:t>
      </w:r>
      <w:r>
        <w:t>стран</w:t>
      </w:r>
      <w:r>
        <w:rPr>
          <w:spacing w:val="1"/>
        </w:rPr>
        <w:t xml:space="preserve"> </w:t>
      </w:r>
      <w:r>
        <w:t>Европы.</w:t>
      </w:r>
      <w:r>
        <w:rPr>
          <w:spacing w:val="1"/>
        </w:rPr>
        <w:t xml:space="preserve"> </w:t>
      </w:r>
      <w:r>
        <w:t>Восстания</w:t>
      </w:r>
      <w:r>
        <w:rPr>
          <w:spacing w:val="1"/>
        </w:rPr>
        <w:t xml:space="preserve"> </w:t>
      </w:r>
      <w:r>
        <w:t>против</w:t>
      </w:r>
      <w:r>
        <w:rPr>
          <w:spacing w:val="1"/>
        </w:rPr>
        <w:t xml:space="preserve"> </w:t>
      </w:r>
      <w:r>
        <w:t>оккупантов</w:t>
      </w:r>
      <w:r>
        <w:rPr>
          <w:spacing w:val="1"/>
        </w:rPr>
        <w:t xml:space="preserve"> </w:t>
      </w:r>
      <w:r>
        <w:t>и</w:t>
      </w:r>
      <w:r>
        <w:rPr>
          <w:spacing w:val="1"/>
        </w:rPr>
        <w:t xml:space="preserve"> </w:t>
      </w:r>
      <w:r>
        <w:t>их</w:t>
      </w:r>
      <w:r>
        <w:rPr>
          <w:spacing w:val="1"/>
        </w:rPr>
        <w:t xml:space="preserve"> </w:t>
      </w:r>
      <w:r>
        <w:t>пособников</w:t>
      </w:r>
      <w:r>
        <w:rPr>
          <w:spacing w:val="1"/>
        </w:rPr>
        <w:t xml:space="preserve"> </w:t>
      </w:r>
      <w:r>
        <w:t>в</w:t>
      </w:r>
      <w:r>
        <w:rPr>
          <w:spacing w:val="1"/>
        </w:rPr>
        <w:t xml:space="preserve"> </w:t>
      </w:r>
      <w:r>
        <w:t>европейских</w:t>
      </w:r>
      <w:r>
        <w:rPr>
          <w:spacing w:val="1"/>
        </w:rPr>
        <w:t xml:space="preserve"> </w:t>
      </w:r>
      <w:r>
        <w:t>странах.</w:t>
      </w:r>
      <w:r>
        <w:rPr>
          <w:spacing w:val="1"/>
        </w:rPr>
        <w:t xml:space="preserve"> </w:t>
      </w:r>
      <w:r>
        <w:t>Конференции</w:t>
      </w:r>
      <w:r>
        <w:rPr>
          <w:spacing w:val="1"/>
        </w:rPr>
        <w:t xml:space="preserve"> </w:t>
      </w:r>
      <w:r>
        <w:t>руководителей</w:t>
      </w:r>
      <w:r>
        <w:rPr>
          <w:spacing w:val="1"/>
        </w:rPr>
        <w:t xml:space="preserve"> </w:t>
      </w:r>
      <w:r>
        <w:t>ведущих</w:t>
      </w:r>
      <w:r>
        <w:rPr>
          <w:spacing w:val="1"/>
        </w:rPr>
        <w:t xml:space="preserve"> </w:t>
      </w:r>
      <w:r>
        <w:t>держав</w:t>
      </w:r>
      <w:r>
        <w:rPr>
          <w:spacing w:val="1"/>
        </w:rPr>
        <w:t xml:space="preserve"> </w:t>
      </w:r>
      <w:r>
        <w:t>Антигитлеровской</w:t>
      </w:r>
      <w:r>
        <w:rPr>
          <w:spacing w:val="1"/>
        </w:rPr>
        <w:t xml:space="preserve"> </w:t>
      </w:r>
      <w:r>
        <w:t>коалиции;</w:t>
      </w:r>
      <w:r>
        <w:rPr>
          <w:spacing w:val="1"/>
        </w:rPr>
        <w:t xml:space="preserve"> </w:t>
      </w:r>
      <w:r>
        <w:t>Ялтинская</w:t>
      </w:r>
      <w:r>
        <w:rPr>
          <w:spacing w:val="1"/>
        </w:rPr>
        <w:t xml:space="preserve"> </w:t>
      </w:r>
      <w:r>
        <w:t>конференция. Разгром военных сил Германии и взятие Берлина. Капитуляция</w:t>
      </w:r>
      <w:r>
        <w:rPr>
          <w:spacing w:val="-67"/>
        </w:rPr>
        <w:t xml:space="preserve"> </w:t>
      </w:r>
      <w:r>
        <w:t>Германии. Роль СССР</w:t>
      </w:r>
      <w:r>
        <w:rPr>
          <w:spacing w:val="1"/>
        </w:rPr>
        <w:t xml:space="preserve"> </w:t>
      </w:r>
      <w:r>
        <w:t>в разгроме нацистской Германии и освобождении</w:t>
      </w:r>
      <w:r>
        <w:rPr>
          <w:spacing w:val="1"/>
        </w:rPr>
        <w:t xml:space="preserve"> </w:t>
      </w:r>
      <w:r>
        <w:t>народов</w:t>
      </w:r>
      <w:r>
        <w:rPr>
          <w:spacing w:val="-2"/>
        </w:rPr>
        <w:t xml:space="preserve"> </w:t>
      </w:r>
      <w:r>
        <w:t>Европы.</w:t>
      </w:r>
      <w:r>
        <w:rPr>
          <w:spacing w:val="7"/>
        </w:rPr>
        <w:t xml:space="preserve"> </w:t>
      </w:r>
      <w:r>
        <w:t>Потсдамская</w:t>
      </w:r>
      <w:r>
        <w:rPr>
          <w:spacing w:val="1"/>
        </w:rPr>
        <w:t xml:space="preserve"> </w:t>
      </w:r>
      <w:r>
        <w:t>конференция.</w:t>
      </w:r>
      <w:r>
        <w:rPr>
          <w:spacing w:val="3"/>
        </w:rPr>
        <w:t xml:space="preserve"> </w:t>
      </w:r>
      <w:r>
        <w:t>Создание ООН.</w:t>
      </w:r>
    </w:p>
    <w:p w:rsidR="00347E9B" w:rsidRDefault="00757747">
      <w:pPr>
        <w:pStyle w:val="a4"/>
        <w:spacing w:before="1" w:line="360" w:lineRule="auto"/>
        <w:ind w:right="494"/>
      </w:pPr>
      <w:r>
        <w:t>Завершение</w:t>
      </w:r>
      <w:r>
        <w:rPr>
          <w:spacing w:val="1"/>
        </w:rPr>
        <w:t xml:space="preserve"> </w:t>
      </w:r>
      <w:r>
        <w:t>мировой</w:t>
      </w:r>
      <w:r>
        <w:rPr>
          <w:spacing w:val="1"/>
        </w:rPr>
        <w:t xml:space="preserve"> </w:t>
      </w:r>
      <w:r>
        <w:t>войны</w:t>
      </w:r>
      <w:r>
        <w:rPr>
          <w:spacing w:val="1"/>
        </w:rPr>
        <w:t xml:space="preserve"> </w:t>
      </w:r>
      <w:r>
        <w:t>на</w:t>
      </w:r>
      <w:r>
        <w:rPr>
          <w:spacing w:val="1"/>
        </w:rPr>
        <w:t xml:space="preserve"> </w:t>
      </w:r>
      <w:r>
        <w:t>Дальнем</w:t>
      </w:r>
      <w:r>
        <w:rPr>
          <w:spacing w:val="1"/>
        </w:rPr>
        <w:t xml:space="preserve"> </w:t>
      </w:r>
      <w:r>
        <w:t>Востоке.</w:t>
      </w:r>
      <w:r>
        <w:rPr>
          <w:spacing w:val="1"/>
        </w:rPr>
        <w:t xml:space="preserve"> </w:t>
      </w:r>
      <w:r>
        <w:t>Американские</w:t>
      </w:r>
      <w:r>
        <w:rPr>
          <w:spacing w:val="1"/>
        </w:rPr>
        <w:t xml:space="preserve"> </w:t>
      </w:r>
      <w:r>
        <w:t>атомные бомбардировки Хиросимы и Нагасаки. Вступление СССР в войну</w:t>
      </w:r>
      <w:r>
        <w:rPr>
          <w:spacing w:val="1"/>
        </w:rPr>
        <w:t xml:space="preserve"> </w:t>
      </w:r>
      <w:r>
        <w:t>против</w:t>
      </w:r>
      <w:r>
        <w:rPr>
          <w:spacing w:val="1"/>
        </w:rPr>
        <w:t xml:space="preserve"> </w:t>
      </w:r>
      <w:r>
        <w:t>Японии,</w:t>
      </w:r>
      <w:r>
        <w:rPr>
          <w:spacing w:val="1"/>
        </w:rPr>
        <w:t xml:space="preserve"> </w:t>
      </w:r>
      <w:r>
        <w:t>разгром</w:t>
      </w:r>
      <w:r>
        <w:rPr>
          <w:spacing w:val="1"/>
        </w:rPr>
        <w:t xml:space="preserve"> </w:t>
      </w:r>
      <w:r>
        <w:t>Квантунской</w:t>
      </w:r>
      <w:r>
        <w:rPr>
          <w:spacing w:val="1"/>
        </w:rPr>
        <w:t xml:space="preserve"> </w:t>
      </w:r>
      <w:r>
        <w:t>армии.</w:t>
      </w:r>
      <w:r>
        <w:rPr>
          <w:spacing w:val="1"/>
        </w:rPr>
        <w:t xml:space="preserve"> </w:t>
      </w:r>
      <w:r>
        <w:t>Капитуляция</w:t>
      </w:r>
      <w:r>
        <w:rPr>
          <w:spacing w:val="1"/>
        </w:rPr>
        <w:t xml:space="preserve"> </w:t>
      </w:r>
      <w:r>
        <w:t>Японии.</w:t>
      </w:r>
      <w:r>
        <w:rPr>
          <w:spacing w:val="1"/>
        </w:rPr>
        <w:t xml:space="preserve"> </w:t>
      </w:r>
      <w:r>
        <w:t>Нюрнбергский трибунал</w:t>
      </w:r>
      <w:r>
        <w:rPr>
          <w:spacing w:val="1"/>
        </w:rPr>
        <w:t xml:space="preserve"> </w:t>
      </w:r>
      <w:r>
        <w:t>и Токийский процесс над военными преступниками</w:t>
      </w:r>
      <w:r>
        <w:rPr>
          <w:spacing w:val="-67"/>
        </w:rPr>
        <w:t xml:space="preserve"> </w:t>
      </w:r>
      <w:r>
        <w:t>Германии и Японии.</w:t>
      </w:r>
      <w:r>
        <w:rPr>
          <w:spacing w:val="2"/>
        </w:rPr>
        <w:t xml:space="preserve"> </w:t>
      </w:r>
      <w:r>
        <w:t>Итоги Второй</w:t>
      </w:r>
      <w:r>
        <w:rPr>
          <w:spacing w:val="1"/>
        </w:rPr>
        <w:t xml:space="preserve"> </w:t>
      </w:r>
      <w:r>
        <w:t>мировой войны.</w:t>
      </w:r>
    </w:p>
    <w:p w:rsidR="00347E9B" w:rsidRDefault="00757747">
      <w:pPr>
        <w:pStyle w:val="a4"/>
        <w:ind w:left="1330" w:firstLine="0"/>
        <w:jc w:val="left"/>
      </w:pPr>
      <w:r>
        <w:t>Обобщение.</w:t>
      </w:r>
    </w:p>
    <w:p w:rsidR="00347E9B" w:rsidRDefault="00757747">
      <w:pPr>
        <w:pStyle w:val="a4"/>
        <w:spacing w:before="158" w:line="314" w:lineRule="auto"/>
        <w:ind w:left="1330" w:right="5056" w:firstLine="0"/>
        <w:jc w:val="left"/>
      </w:pPr>
      <w:r>
        <w:lastRenderedPageBreak/>
        <w:t>История России. 1914–1945 гг.</w:t>
      </w:r>
      <w:r>
        <w:rPr>
          <w:spacing w:val="1"/>
        </w:rPr>
        <w:t xml:space="preserve"> </w:t>
      </w:r>
      <w:r>
        <w:t>Введение.</w:t>
      </w:r>
      <w:r>
        <w:rPr>
          <w:spacing w:val="-3"/>
        </w:rPr>
        <w:t xml:space="preserve"> </w:t>
      </w:r>
      <w:r>
        <w:t>Россия</w:t>
      </w:r>
      <w:r>
        <w:rPr>
          <w:spacing w:val="-5"/>
        </w:rPr>
        <w:t xml:space="preserve"> </w:t>
      </w:r>
      <w:r>
        <w:t>в</w:t>
      </w:r>
      <w:r>
        <w:rPr>
          <w:spacing w:val="-6"/>
        </w:rPr>
        <w:t xml:space="preserve"> </w:t>
      </w:r>
      <w:r>
        <w:t>начале</w:t>
      </w:r>
      <w:r>
        <w:rPr>
          <w:spacing w:val="-4"/>
        </w:rPr>
        <w:t xml:space="preserve"> </w:t>
      </w:r>
      <w:r>
        <w:t>ХХ</w:t>
      </w:r>
      <w:r>
        <w:rPr>
          <w:spacing w:val="-5"/>
        </w:rPr>
        <w:t xml:space="preserve"> </w:t>
      </w:r>
      <w:r>
        <w:t>в.</w:t>
      </w:r>
    </w:p>
    <w:p w:rsidR="00347E9B" w:rsidRDefault="00757747">
      <w:pPr>
        <w:pStyle w:val="a4"/>
        <w:spacing w:before="60" w:line="362" w:lineRule="auto"/>
        <w:ind w:right="497"/>
      </w:pPr>
      <w:r>
        <w:t>Россия</w:t>
      </w:r>
      <w:r>
        <w:rPr>
          <w:spacing w:val="1"/>
        </w:rPr>
        <w:t xml:space="preserve"> </w:t>
      </w:r>
      <w:r>
        <w:t>в</w:t>
      </w:r>
      <w:r>
        <w:rPr>
          <w:spacing w:val="1"/>
        </w:rPr>
        <w:t xml:space="preserve"> </w:t>
      </w:r>
      <w:r>
        <w:t>годы</w:t>
      </w:r>
      <w:r>
        <w:rPr>
          <w:spacing w:val="1"/>
        </w:rPr>
        <w:t xml:space="preserve"> </w:t>
      </w:r>
      <w:r>
        <w:t>Первой</w:t>
      </w:r>
      <w:r>
        <w:rPr>
          <w:spacing w:val="1"/>
        </w:rPr>
        <w:t xml:space="preserve"> </w:t>
      </w:r>
      <w:r>
        <w:t>мировой</w:t>
      </w:r>
      <w:r>
        <w:rPr>
          <w:spacing w:val="1"/>
        </w:rPr>
        <w:t xml:space="preserve"> </w:t>
      </w:r>
      <w:r>
        <w:t>войны</w:t>
      </w:r>
      <w:r>
        <w:rPr>
          <w:spacing w:val="1"/>
        </w:rPr>
        <w:t xml:space="preserve"> </w:t>
      </w:r>
      <w:r>
        <w:t>и</w:t>
      </w:r>
      <w:r>
        <w:rPr>
          <w:spacing w:val="1"/>
        </w:rPr>
        <w:t xml:space="preserve"> </w:t>
      </w:r>
      <w:r>
        <w:t>Великой</w:t>
      </w:r>
      <w:r>
        <w:rPr>
          <w:spacing w:val="1"/>
        </w:rPr>
        <w:t xml:space="preserve"> </w:t>
      </w:r>
      <w:r>
        <w:t>российской</w:t>
      </w:r>
      <w:r>
        <w:rPr>
          <w:spacing w:val="1"/>
        </w:rPr>
        <w:t xml:space="preserve"> </w:t>
      </w:r>
      <w:r>
        <w:t>революции (1914–1922</w:t>
      </w:r>
      <w:r>
        <w:rPr>
          <w:spacing w:val="1"/>
        </w:rPr>
        <w:t xml:space="preserve"> </w:t>
      </w:r>
      <w:r>
        <w:t>гг.).</w:t>
      </w:r>
    </w:p>
    <w:p w:rsidR="00347E9B" w:rsidRDefault="00757747">
      <w:pPr>
        <w:pStyle w:val="a4"/>
        <w:spacing w:line="314" w:lineRule="exact"/>
        <w:ind w:left="1330" w:firstLine="0"/>
      </w:pPr>
      <w:r>
        <w:t>Россия</w:t>
      </w:r>
      <w:r>
        <w:rPr>
          <w:spacing w:val="-2"/>
        </w:rPr>
        <w:t xml:space="preserve"> </w:t>
      </w:r>
      <w:r>
        <w:t>в</w:t>
      </w:r>
      <w:r>
        <w:rPr>
          <w:spacing w:val="-3"/>
        </w:rPr>
        <w:t xml:space="preserve"> </w:t>
      </w:r>
      <w:r>
        <w:t>Первой</w:t>
      </w:r>
      <w:r>
        <w:rPr>
          <w:spacing w:val="-2"/>
        </w:rPr>
        <w:t xml:space="preserve"> </w:t>
      </w:r>
      <w:r>
        <w:t>мировой</w:t>
      </w:r>
      <w:r>
        <w:rPr>
          <w:spacing w:val="-2"/>
        </w:rPr>
        <w:t xml:space="preserve"> </w:t>
      </w:r>
      <w:r>
        <w:t>войне</w:t>
      </w:r>
      <w:r>
        <w:rPr>
          <w:spacing w:val="-2"/>
        </w:rPr>
        <w:t xml:space="preserve"> </w:t>
      </w:r>
      <w:r>
        <w:t>(1914–1918</w:t>
      </w:r>
      <w:r>
        <w:rPr>
          <w:spacing w:val="-2"/>
        </w:rPr>
        <w:t xml:space="preserve"> </w:t>
      </w:r>
      <w:r>
        <w:t>гг.).</w:t>
      </w:r>
    </w:p>
    <w:p w:rsidR="00347E9B" w:rsidRDefault="00757747">
      <w:pPr>
        <w:pStyle w:val="a4"/>
        <w:spacing w:before="163" w:line="360" w:lineRule="auto"/>
        <w:ind w:right="492"/>
      </w:pPr>
      <w:r>
        <w:t>Россия и мир накануне Первой мировой войны. Вступление России в</w:t>
      </w:r>
      <w:r>
        <w:rPr>
          <w:spacing w:val="1"/>
        </w:rPr>
        <w:t xml:space="preserve"> </w:t>
      </w:r>
      <w:r>
        <w:t>войну.</w:t>
      </w:r>
      <w:r>
        <w:rPr>
          <w:spacing w:val="1"/>
        </w:rPr>
        <w:t xml:space="preserve"> </w:t>
      </w:r>
      <w:r>
        <w:t>Геополитические</w:t>
      </w:r>
      <w:r>
        <w:rPr>
          <w:spacing w:val="1"/>
        </w:rPr>
        <w:t xml:space="preserve"> </w:t>
      </w:r>
      <w:r>
        <w:t>и</w:t>
      </w:r>
      <w:r>
        <w:rPr>
          <w:spacing w:val="1"/>
        </w:rPr>
        <w:t xml:space="preserve"> </w:t>
      </w:r>
      <w:r>
        <w:t>военно-стратегические</w:t>
      </w:r>
      <w:r>
        <w:rPr>
          <w:spacing w:val="1"/>
        </w:rPr>
        <w:t xml:space="preserve"> </w:t>
      </w:r>
      <w:r>
        <w:t>планы</w:t>
      </w:r>
      <w:r>
        <w:rPr>
          <w:spacing w:val="1"/>
        </w:rPr>
        <w:t xml:space="preserve"> </w:t>
      </w:r>
      <w:r>
        <w:t>командования.</w:t>
      </w:r>
      <w:r>
        <w:rPr>
          <w:spacing w:val="-67"/>
        </w:rPr>
        <w:t xml:space="preserve"> </w:t>
      </w:r>
      <w:r>
        <w:t>Боевые</w:t>
      </w:r>
      <w:r>
        <w:rPr>
          <w:spacing w:val="1"/>
        </w:rPr>
        <w:t xml:space="preserve"> </w:t>
      </w:r>
      <w:r>
        <w:t>действия</w:t>
      </w:r>
      <w:r>
        <w:rPr>
          <w:spacing w:val="1"/>
        </w:rPr>
        <w:t xml:space="preserve"> </w:t>
      </w:r>
      <w:r>
        <w:t>на</w:t>
      </w:r>
      <w:r>
        <w:rPr>
          <w:spacing w:val="1"/>
        </w:rPr>
        <w:t xml:space="preserve"> </w:t>
      </w:r>
      <w:r>
        <w:t>австро-германском</w:t>
      </w:r>
      <w:r>
        <w:rPr>
          <w:spacing w:val="1"/>
        </w:rPr>
        <w:t xml:space="preserve"> </w:t>
      </w:r>
      <w:r>
        <w:t>и</w:t>
      </w:r>
      <w:r>
        <w:rPr>
          <w:spacing w:val="1"/>
        </w:rPr>
        <w:t xml:space="preserve"> </w:t>
      </w:r>
      <w:r>
        <w:t>Кавказском</w:t>
      </w:r>
      <w:r>
        <w:rPr>
          <w:spacing w:val="1"/>
        </w:rPr>
        <w:t xml:space="preserve"> </w:t>
      </w:r>
      <w:r>
        <w:t>фронтах,</w:t>
      </w:r>
      <w:r>
        <w:rPr>
          <w:spacing w:val="1"/>
        </w:rPr>
        <w:t xml:space="preserve"> </w:t>
      </w:r>
      <w:r>
        <w:t>взаимодействие</w:t>
      </w:r>
      <w:r>
        <w:rPr>
          <w:spacing w:val="1"/>
        </w:rPr>
        <w:t xml:space="preserve"> </w:t>
      </w:r>
      <w:r>
        <w:t>с</w:t>
      </w:r>
      <w:r>
        <w:rPr>
          <w:spacing w:val="1"/>
        </w:rPr>
        <w:t xml:space="preserve"> </w:t>
      </w:r>
      <w:r>
        <w:t>союзниками</w:t>
      </w:r>
      <w:r>
        <w:rPr>
          <w:spacing w:val="1"/>
        </w:rPr>
        <w:t xml:space="preserve"> </w:t>
      </w:r>
      <w:r>
        <w:t>по</w:t>
      </w:r>
      <w:r>
        <w:rPr>
          <w:spacing w:val="1"/>
        </w:rPr>
        <w:t xml:space="preserve"> </w:t>
      </w:r>
      <w:r>
        <w:t>Антанте.</w:t>
      </w:r>
      <w:r>
        <w:rPr>
          <w:spacing w:val="1"/>
        </w:rPr>
        <w:t xml:space="preserve"> </w:t>
      </w:r>
      <w:r>
        <w:t>Брусиловский</w:t>
      </w:r>
      <w:r>
        <w:rPr>
          <w:spacing w:val="1"/>
        </w:rPr>
        <w:t xml:space="preserve"> </w:t>
      </w:r>
      <w:r>
        <w:t>прорыв</w:t>
      </w:r>
      <w:r>
        <w:rPr>
          <w:spacing w:val="1"/>
        </w:rPr>
        <w:t xml:space="preserve"> </w:t>
      </w:r>
      <w:r>
        <w:t>и</w:t>
      </w:r>
      <w:r>
        <w:rPr>
          <w:spacing w:val="1"/>
        </w:rPr>
        <w:t xml:space="preserve"> </w:t>
      </w:r>
      <w:r>
        <w:t>его</w:t>
      </w:r>
      <w:r>
        <w:rPr>
          <w:spacing w:val="1"/>
        </w:rPr>
        <w:t xml:space="preserve"> </w:t>
      </w:r>
      <w:r>
        <w:t>значение. Массовый героизм воинов. Людские потери. Политизация и начало</w:t>
      </w:r>
      <w:r>
        <w:rPr>
          <w:spacing w:val="-67"/>
        </w:rPr>
        <w:t xml:space="preserve"> </w:t>
      </w:r>
      <w:r>
        <w:t>морального разложения</w:t>
      </w:r>
      <w:r>
        <w:rPr>
          <w:spacing w:val="3"/>
        </w:rPr>
        <w:t xml:space="preserve"> </w:t>
      </w:r>
      <w:r>
        <w:t>армии.</w:t>
      </w:r>
    </w:p>
    <w:p w:rsidR="00347E9B" w:rsidRDefault="00757747">
      <w:pPr>
        <w:pStyle w:val="a4"/>
        <w:spacing w:before="2"/>
        <w:ind w:left="1330" w:firstLine="0"/>
      </w:pPr>
      <w:r>
        <w:t>Власть,</w:t>
      </w:r>
      <w:r>
        <w:rPr>
          <w:spacing w:val="34"/>
        </w:rPr>
        <w:t xml:space="preserve"> </w:t>
      </w:r>
      <w:r>
        <w:t>экономика</w:t>
      </w:r>
      <w:r>
        <w:rPr>
          <w:spacing w:val="101"/>
        </w:rPr>
        <w:t xml:space="preserve"> </w:t>
      </w:r>
      <w:r>
        <w:t>и</w:t>
      </w:r>
      <w:r>
        <w:rPr>
          <w:spacing w:val="100"/>
        </w:rPr>
        <w:t xml:space="preserve"> </w:t>
      </w:r>
      <w:r>
        <w:t>общество</w:t>
      </w:r>
      <w:r>
        <w:rPr>
          <w:spacing w:val="105"/>
        </w:rPr>
        <w:t xml:space="preserve"> </w:t>
      </w:r>
      <w:r>
        <w:t>в</w:t>
      </w:r>
      <w:r>
        <w:rPr>
          <w:spacing w:val="104"/>
        </w:rPr>
        <w:t xml:space="preserve"> </w:t>
      </w:r>
      <w:r>
        <w:t>условиях</w:t>
      </w:r>
      <w:r>
        <w:rPr>
          <w:spacing w:val="95"/>
        </w:rPr>
        <w:t xml:space="preserve"> </w:t>
      </w:r>
      <w:r>
        <w:t>войны.</w:t>
      </w:r>
      <w:r>
        <w:rPr>
          <w:spacing w:val="103"/>
        </w:rPr>
        <w:t xml:space="preserve"> </w:t>
      </w:r>
      <w:r>
        <w:t>Милитаризация</w:t>
      </w:r>
    </w:p>
    <w:p w:rsidR="00347E9B" w:rsidRDefault="00757747">
      <w:pPr>
        <w:pStyle w:val="a4"/>
        <w:spacing w:before="67" w:line="360" w:lineRule="auto"/>
        <w:ind w:right="495" w:firstLine="0"/>
      </w:pPr>
      <w:r>
        <w:t>экономики.</w:t>
      </w:r>
      <w:r>
        <w:rPr>
          <w:spacing w:val="1"/>
        </w:rPr>
        <w:t xml:space="preserve"> </w:t>
      </w:r>
      <w:r>
        <w:t>Формирование</w:t>
      </w:r>
      <w:r>
        <w:rPr>
          <w:spacing w:val="1"/>
        </w:rPr>
        <w:t xml:space="preserve"> </w:t>
      </w:r>
      <w:r>
        <w:t>военно-промышленных</w:t>
      </w:r>
      <w:r>
        <w:rPr>
          <w:spacing w:val="1"/>
        </w:rPr>
        <w:t xml:space="preserve"> </w:t>
      </w:r>
      <w:r>
        <w:t>комитетов.</w:t>
      </w:r>
      <w:r>
        <w:rPr>
          <w:spacing w:val="1"/>
        </w:rPr>
        <w:t xml:space="preserve"> </w:t>
      </w:r>
      <w:r>
        <w:t>Пропаганда</w:t>
      </w:r>
      <w:r>
        <w:rPr>
          <w:spacing w:val="1"/>
        </w:rPr>
        <w:t xml:space="preserve"> </w:t>
      </w:r>
      <w:r>
        <w:t>патриотизма</w:t>
      </w:r>
      <w:r>
        <w:rPr>
          <w:spacing w:val="1"/>
        </w:rPr>
        <w:t xml:space="preserve"> </w:t>
      </w:r>
      <w:r>
        <w:t>и</w:t>
      </w:r>
      <w:r>
        <w:rPr>
          <w:spacing w:val="1"/>
        </w:rPr>
        <w:t xml:space="preserve"> </w:t>
      </w:r>
      <w:r>
        <w:t>восприятие</w:t>
      </w:r>
      <w:r>
        <w:rPr>
          <w:spacing w:val="1"/>
        </w:rPr>
        <w:t xml:space="preserve"> </w:t>
      </w:r>
      <w:r>
        <w:t>войны</w:t>
      </w:r>
      <w:r>
        <w:rPr>
          <w:spacing w:val="1"/>
        </w:rPr>
        <w:t xml:space="preserve"> </w:t>
      </w:r>
      <w:r>
        <w:t>обществом.</w:t>
      </w:r>
      <w:r>
        <w:rPr>
          <w:spacing w:val="1"/>
        </w:rPr>
        <w:t xml:space="preserve"> </w:t>
      </w:r>
      <w:r>
        <w:t>Содействие</w:t>
      </w:r>
      <w:r>
        <w:rPr>
          <w:spacing w:val="1"/>
        </w:rPr>
        <w:t xml:space="preserve"> </w:t>
      </w:r>
      <w:r>
        <w:t>гражданского</w:t>
      </w:r>
      <w:r>
        <w:rPr>
          <w:spacing w:val="1"/>
        </w:rPr>
        <w:t xml:space="preserve"> </w:t>
      </w:r>
      <w:r>
        <w:t>населения армии</w:t>
      </w:r>
      <w:r>
        <w:rPr>
          <w:spacing w:val="1"/>
        </w:rPr>
        <w:t xml:space="preserve"> </w:t>
      </w:r>
      <w:r>
        <w:t>и создание общественных организаций помощи фронту.</w:t>
      </w:r>
      <w:r>
        <w:rPr>
          <w:spacing w:val="1"/>
        </w:rPr>
        <w:t xml:space="preserve"> </w:t>
      </w:r>
      <w:r>
        <w:t>Введение государством карточной системы снабжения в городе и разверстки</w:t>
      </w:r>
      <w:r>
        <w:rPr>
          <w:spacing w:val="1"/>
        </w:rPr>
        <w:t xml:space="preserve"> </w:t>
      </w:r>
      <w:r>
        <w:t>в</w:t>
      </w:r>
      <w:r>
        <w:rPr>
          <w:spacing w:val="-1"/>
        </w:rPr>
        <w:t xml:space="preserve"> </w:t>
      </w:r>
      <w:r>
        <w:t>деревне.</w:t>
      </w:r>
    </w:p>
    <w:p w:rsidR="00347E9B" w:rsidRDefault="00757747">
      <w:pPr>
        <w:pStyle w:val="a4"/>
        <w:spacing w:before="1" w:line="360" w:lineRule="auto"/>
        <w:ind w:right="494"/>
      </w:pPr>
      <w:r>
        <w:t>Нарастание</w:t>
      </w:r>
      <w:r>
        <w:rPr>
          <w:spacing w:val="1"/>
        </w:rPr>
        <w:t xml:space="preserve"> </w:t>
      </w:r>
      <w:r>
        <w:t>экономического</w:t>
      </w:r>
      <w:r>
        <w:rPr>
          <w:spacing w:val="1"/>
        </w:rPr>
        <w:t xml:space="preserve"> </w:t>
      </w:r>
      <w:r>
        <w:t>кризиса</w:t>
      </w:r>
      <w:r>
        <w:rPr>
          <w:spacing w:val="1"/>
        </w:rPr>
        <w:t xml:space="preserve"> </w:t>
      </w:r>
      <w:r>
        <w:t>и</w:t>
      </w:r>
      <w:r>
        <w:rPr>
          <w:spacing w:val="1"/>
        </w:rPr>
        <w:t xml:space="preserve"> </w:t>
      </w:r>
      <w:r>
        <w:t>смена</w:t>
      </w:r>
      <w:r>
        <w:rPr>
          <w:spacing w:val="1"/>
        </w:rPr>
        <w:t xml:space="preserve"> </w:t>
      </w:r>
      <w:r>
        <w:t>общественных</w:t>
      </w:r>
      <w:r>
        <w:rPr>
          <w:spacing w:val="-67"/>
        </w:rPr>
        <w:t xml:space="preserve"> </w:t>
      </w:r>
      <w:r>
        <w:t>настроений.</w:t>
      </w:r>
      <w:r>
        <w:rPr>
          <w:spacing w:val="1"/>
        </w:rPr>
        <w:t xml:space="preserve"> </w:t>
      </w:r>
      <w:r>
        <w:t>Кадровая</w:t>
      </w:r>
      <w:r>
        <w:rPr>
          <w:spacing w:val="1"/>
        </w:rPr>
        <w:t xml:space="preserve"> </w:t>
      </w:r>
      <w:r>
        <w:t>чехарда</w:t>
      </w:r>
      <w:r>
        <w:rPr>
          <w:spacing w:val="1"/>
        </w:rPr>
        <w:t xml:space="preserve"> </w:t>
      </w:r>
      <w:r>
        <w:t>в</w:t>
      </w:r>
      <w:r>
        <w:rPr>
          <w:spacing w:val="1"/>
        </w:rPr>
        <w:t xml:space="preserve"> </w:t>
      </w:r>
      <w:r>
        <w:t>правительстве.</w:t>
      </w:r>
      <w:r>
        <w:rPr>
          <w:spacing w:val="1"/>
        </w:rPr>
        <w:t xml:space="preserve"> </w:t>
      </w:r>
      <w:r>
        <w:t>Взаимоотношения</w:t>
      </w:r>
      <w:r>
        <w:rPr>
          <w:spacing w:val="1"/>
        </w:rPr>
        <w:t xml:space="preserve"> </w:t>
      </w:r>
      <w:r>
        <w:t>представительной</w:t>
      </w:r>
      <w:r>
        <w:rPr>
          <w:spacing w:val="1"/>
        </w:rPr>
        <w:t xml:space="preserve"> </w:t>
      </w:r>
      <w:r>
        <w:t>и исполнительной ветвей власти. Прогрессивный блок и</w:t>
      </w:r>
      <w:r>
        <w:rPr>
          <w:spacing w:val="1"/>
        </w:rPr>
        <w:t xml:space="preserve"> </w:t>
      </w:r>
      <w:r>
        <w:t>его</w:t>
      </w:r>
      <w:r>
        <w:rPr>
          <w:spacing w:val="1"/>
        </w:rPr>
        <w:t xml:space="preserve"> </w:t>
      </w:r>
      <w:r>
        <w:t>программа.</w:t>
      </w:r>
      <w:r>
        <w:rPr>
          <w:spacing w:val="1"/>
        </w:rPr>
        <w:t xml:space="preserve"> </w:t>
      </w:r>
      <w:r>
        <w:t>Распутинщина</w:t>
      </w:r>
      <w:r>
        <w:rPr>
          <w:spacing w:val="1"/>
        </w:rPr>
        <w:t xml:space="preserve"> </w:t>
      </w:r>
      <w:r>
        <w:t>и</w:t>
      </w:r>
      <w:r>
        <w:rPr>
          <w:spacing w:val="1"/>
        </w:rPr>
        <w:t xml:space="preserve"> </w:t>
      </w:r>
      <w:r>
        <w:t>десакрализация</w:t>
      </w:r>
      <w:r>
        <w:rPr>
          <w:spacing w:val="1"/>
        </w:rPr>
        <w:t xml:space="preserve"> </w:t>
      </w:r>
      <w:r>
        <w:t>власти.</w:t>
      </w:r>
      <w:r>
        <w:rPr>
          <w:spacing w:val="71"/>
        </w:rPr>
        <w:t xml:space="preserve"> </w:t>
      </w:r>
      <w:r>
        <w:t>Политические</w:t>
      </w:r>
      <w:r>
        <w:rPr>
          <w:spacing w:val="1"/>
        </w:rPr>
        <w:t xml:space="preserve"> </w:t>
      </w:r>
      <w:r>
        <w:t>партии</w:t>
      </w:r>
      <w:r>
        <w:rPr>
          <w:spacing w:val="1"/>
        </w:rPr>
        <w:t xml:space="preserve"> </w:t>
      </w:r>
      <w:r>
        <w:t>и</w:t>
      </w:r>
      <w:r>
        <w:rPr>
          <w:spacing w:val="1"/>
        </w:rPr>
        <w:t xml:space="preserve"> </w:t>
      </w:r>
      <w:r>
        <w:t>война:</w:t>
      </w:r>
      <w:r>
        <w:rPr>
          <w:spacing w:val="1"/>
        </w:rPr>
        <w:t xml:space="preserve"> </w:t>
      </w:r>
      <w:r>
        <w:t>оборонцы,</w:t>
      </w:r>
      <w:r>
        <w:rPr>
          <w:spacing w:val="1"/>
        </w:rPr>
        <w:t xml:space="preserve"> </w:t>
      </w:r>
      <w:r>
        <w:t>интернационалисты</w:t>
      </w:r>
      <w:r>
        <w:rPr>
          <w:spacing w:val="1"/>
        </w:rPr>
        <w:t xml:space="preserve"> </w:t>
      </w:r>
      <w:r>
        <w:t>и</w:t>
      </w:r>
      <w:r>
        <w:rPr>
          <w:spacing w:val="1"/>
        </w:rPr>
        <w:t xml:space="preserve"> </w:t>
      </w:r>
      <w:r>
        <w:t>пораженцы.</w:t>
      </w:r>
      <w:r>
        <w:rPr>
          <w:spacing w:val="1"/>
        </w:rPr>
        <w:t xml:space="preserve"> </w:t>
      </w:r>
      <w:r>
        <w:t>Влияние</w:t>
      </w:r>
      <w:r>
        <w:rPr>
          <w:spacing w:val="1"/>
        </w:rPr>
        <w:t xml:space="preserve"> </w:t>
      </w:r>
      <w:r>
        <w:t>большевистской</w:t>
      </w:r>
      <w:r>
        <w:rPr>
          <w:spacing w:val="-3"/>
        </w:rPr>
        <w:t xml:space="preserve"> </w:t>
      </w:r>
      <w:r>
        <w:t>пропаганды. Возрастание</w:t>
      </w:r>
      <w:r>
        <w:rPr>
          <w:spacing w:val="-1"/>
        </w:rPr>
        <w:t xml:space="preserve"> </w:t>
      </w:r>
      <w:r>
        <w:t>роли</w:t>
      </w:r>
      <w:r>
        <w:rPr>
          <w:spacing w:val="-3"/>
        </w:rPr>
        <w:t xml:space="preserve"> </w:t>
      </w:r>
      <w:r>
        <w:t>армии</w:t>
      </w:r>
      <w:r>
        <w:rPr>
          <w:spacing w:val="-2"/>
        </w:rPr>
        <w:t xml:space="preserve"> </w:t>
      </w:r>
      <w:r>
        <w:t>в</w:t>
      </w:r>
      <w:r>
        <w:rPr>
          <w:spacing w:val="-3"/>
        </w:rPr>
        <w:t xml:space="preserve"> </w:t>
      </w:r>
      <w:r>
        <w:t>жизни</w:t>
      </w:r>
      <w:r>
        <w:rPr>
          <w:spacing w:val="-3"/>
        </w:rPr>
        <w:t xml:space="preserve"> </w:t>
      </w:r>
      <w:r>
        <w:t>общества.</w:t>
      </w:r>
    </w:p>
    <w:p w:rsidR="00347E9B" w:rsidRDefault="00757747">
      <w:pPr>
        <w:pStyle w:val="a4"/>
        <w:spacing w:before="2"/>
        <w:ind w:left="1330" w:firstLine="0"/>
      </w:pPr>
      <w:r>
        <w:t>Великая</w:t>
      </w:r>
      <w:r>
        <w:rPr>
          <w:spacing w:val="-2"/>
        </w:rPr>
        <w:t xml:space="preserve"> </w:t>
      </w:r>
      <w:r>
        <w:t>российская</w:t>
      </w:r>
      <w:r>
        <w:rPr>
          <w:spacing w:val="-3"/>
        </w:rPr>
        <w:t xml:space="preserve"> </w:t>
      </w:r>
      <w:r>
        <w:t>революция</w:t>
      </w:r>
      <w:r>
        <w:rPr>
          <w:spacing w:val="-3"/>
        </w:rPr>
        <w:t xml:space="preserve"> </w:t>
      </w:r>
      <w:r>
        <w:t>(1917–1922</w:t>
      </w:r>
      <w:r>
        <w:rPr>
          <w:spacing w:val="-5"/>
        </w:rPr>
        <w:t xml:space="preserve"> </w:t>
      </w:r>
      <w:r>
        <w:t>гг.).</w:t>
      </w:r>
    </w:p>
    <w:p w:rsidR="00347E9B" w:rsidRDefault="00757747">
      <w:pPr>
        <w:pStyle w:val="a4"/>
        <w:tabs>
          <w:tab w:val="left" w:pos="2245"/>
          <w:tab w:val="left" w:pos="2384"/>
          <w:tab w:val="left" w:pos="2465"/>
          <w:tab w:val="left" w:pos="2649"/>
          <w:tab w:val="left" w:pos="2710"/>
          <w:tab w:val="left" w:pos="2849"/>
          <w:tab w:val="left" w:pos="3185"/>
          <w:tab w:val="left" w:pos="3534"/>
          <w:tab w:val="left" w:pos="3938"/>
          <w:tab w:val="left" w:pos="3973"/>
          <w:tab w:val="left" w:pos="4019"/>
          <w:tab w:val="left" w:pos="4758"/>
          <w:tab w:val="left" w:pos="4911"/>
          <w:tab w:val="left" w:pos="5228"/>
          <w:tab w:val="left" w:pos="5651"/>
          <w:tab w:val="left" w:pos="5779"/>
          <w:tab w:val="left" w:pos="5895"/>
          <w:tab w:val="left" w:pos="6058"/>
          <w:tab w:val="left" w:pos="6585"/>
          <w:tab w:val="left" w:pos="7358"/>
          <w:tab w:val="left" w:pos="7405"/>
          <w:tab w:val="left" w:pos="7649"/>
          <w:tab w:val="left" w:pos="8264"/>
          <w:tab w:val="left" w:pos="8686"/>
          <w:tab w:val="left" w:pos="9052"/>
          <w:tab w:val="left" w:pos="9203"/>
          <w:tab w:val="left" w:pos="9703"/>
          <w:tab w:val="left" w:pos="9812"/>
        </w:tabs>
        <w:spacing w:before="163" w:line="360" w:lineRule="auto"/>
        <w:ind w:right="420"/>
        <w:jc w:val="left"/>
      </w:pPr>
      <w:r>
        <w:t>Понятие</w:t>
      </w:r>
      <w:r>
        <w:tab/>
      </w:r>
      <w:r>
        <w:tab/>
      </w:r>
      <w:r>
        <w:tab/>
        <w:t>Великой</w:t>
      </w:r>
      <w:r>
        <w:tab/>
      </w:r>
      <w:r>
        <w:tab/>
        <w:t>российской</w:t>
      </w:r>
      <w:r>
        <w:tab/>
        <w:t>революции,</w:t>
      </w:r>
      <w:r>
        <w:tab/>
        <w:t>продолжавшейся</w:t>
      </w:r>
      <w:r>
        <w:tab/>
        <w:t>от</w:t>
      </w:r>
      <w:r>
        <w:rPr>
          <w:spacing w:val="1"/>
        </w:rPr>
        <w:t xml:space="preserve"> </w:t>
      </w:r>
      <w:r>
        <w:t>свержения самодержавия до создания Советского Союза. Три основных этапа:</w:t>
      </w:r>
      <w:r>
        <w:rPr>
          <w:spacing w:val="-67"/>
        </w:rPr>
        <w:t xml:space="preserve"> </w:t>
      </w:r>
      <w:r>
        <w:t>Февральская</w:t>
      </w:r>
      <w:r>
        <w:tab/>
      </w:r>
      <w:r>
        <w:tab/>
        <w:t>революция,</w:t>
      </w:r>
      <w:r>
        <w:tab/>
      </w:r>
      <w:r>
        <w:tab/>
      </w:r>
      <w:r>
        <w:tab/>
        <w:t>Октябрьская</w:t>
      </w:r>
      <w:r>
        <w:tab/>
      </w:r>
      <w:r>
        <w:tab/>
        <w:t>революция,</w:t>
      </w:r>
      <w:r>
        <w:tab/>
      </w:r>
      <w:r>
        <w:tab/>
        <w:t>Гражданская</w:t>
      </w:r>
      <w:r>
        <w:tab/>
      </w:r>
      <w:r>
        <w:tab/>
        <w:t>война.</w:t>
      </w:r>
      <w:r>
        <w:rPr>
          <w:spacing w:val="1"/>
        </w:rPr>
        <w:t xml:space="preserve"> </w:t>
      </w:r>
      <w:r>
        <w:t>Российская</w:t>
      </w:r>
      <w:r>
        <w:tab/>
        <w:t>империя</w:t>
      </w:r>
      <w:r>
        <w:tab/>
        <w:t>накануне</w:t>
      </w:r>
      <w:r>
        <w:tab/>
      </w:r>
      <w:r>
        <w:tab/>
        <w:t>революции.</w:t>
      </w:r>
      <w:r>
        <w:tab/>
        <w:t>Территория</w:t>
      </w:r>
      <w:r>
        <w:tab/>
        <w:t>и</w:t>
      </w:r>
      <w:r>
        <w:tab/>
        <w:t>население.</w:t>
      </w:r>
      <w:r>
        <w:rPr>
          <w:spacing w:val="1"/>
        </w:rPr>
        <w:t xml:space="preserve"> </w:t>
      </w:r>
      <w:r>
        <w:t>Объективные</w:t>
      </w:r>
      <w:r>
        <w:tab/>
      </w:r>
      <w:r>
        <w:tab/>
      </w:r>
      <w:r>
        <w:tab/>
        <w:t>и</w:t>
      </w:r>
      <w:r>
        <w:tab/>
      </w:r>
      <w:r>
        <w:tab/>
      </w:r>
      <w:r>
        <w:tab/>
        <w:t>субъективные</w:t>
      </w:r>
      <w:r>
        <w:tab/>
        <w:t>причины</w:t>
      </w:r>
      <w:r>
        <w:tab/>
      </w:r>
      <w:r>
        <w:tab/>
        <w:t>обострения</w:t>
      </w:r>
      <w:r>
        <w:tab/>
        <w:t>экономического</w:t>
      </w:r>
      <w:r>
        <w:tab/>
      </w:r>
      <w:r>
        <w:tab/>
        <w:t>и</w:t>
      </w:r>
      <w:r>
        <w:rPr>
          <w:spacing w:val="1"/>
        </w:rPr>
        <w:t xml:space="preserve"> </w:t>
      </w:r>
      <w:r>
        <w:rPr>
          <w:spacing w:val="-1"/>
        </w:rPr>
        <w:t>политического</w:t>
      </w:r>
      <w:r>
        <w:rPr>
          <w:spacing w:val="-1"/>
        </w:rPr>
        <w:tab/>
      </w:r>
      <w:r>
        <w:rPr>
          <w:spacing w:val="-1"/>
        </w:rPr>
        <w:tab/>
      </w:r>
      <w:r>
        <w:t>кризиса.</w:t>
      </w:r>
      <w:r>
        <w:tab/>
        <w:t>Война</w:t>
      </w:r>
      <w:r>
        <w:tab/>
      </w:r>
      <w:r>
        <w:tab/>
      </w:r>
      <w:r>
        <w:tab/>
        <w:t>как</w:t>
      </w:r>
      <w:r>
        <w:tab/>
      </w:r>
      <w:r>
        <w:tab/>
      </w:r>
      <w:r>
        <w:tab/>
        <w:t>революционизирующий</w:t>
      </w:r>
      <w:r>
        <w:tab/>
        <w:t>фактор.</w:t>
      </w:r>
      <w:r>
        <w:rPr>
          <w:spacing w:val="1"/>
        </w:rPr>
        <w:t xml:space="preserve"> </w:t>
      </w:r>
      <w:r>
        <w:rPr>
          <w:spacing w:val="-1"/>
        </w:rPr>
        <w:t>Национальные</w:t>
      </w:r>
      <w:r>
        <w:rPr>
          <w:spacing w:val="-1"/>
        </w:rPr>
        <w:tab/>
      </w:r>
      <w:r>
        <w:rPr>
          <w:spacing w:val="-1"/>
        </w:rPr>
        <w:tab/>
      </w:r>
      <w:r>
        <w:rPr>
          <w:spacing w:val="-1"/>
        </w:rPr>
        <w:tab/>
      </w:r>
      <w:r>
        <w:rPr>
          <w:spacing w:val="-1"/>
        </w:rPr>
        <w:tab/>
      </w:r>
      <w:r>
        <w:t>и</w:t>
      </w:r>
      <w:r>
        <w:tab/>
        <w:t>конфессиональные</w:t>
      </w:r>
      <w:r>
        <w:tab/>
      </w:r>
      <w:r>
        <w:tab/>
        <w:t>проблемы.</w:t>
      </w:r>
      <w:r>
        <w:tab/>
        <w:t>Незавершенность</w:t>
      </w:r>
      <w:r>
        <w:tab/>
      </w:r>
      <w:r>
        <w:tab/>
        <w:t>и</w:t>
      </w:r>
      <w:r>
        <w:rPr>
          <w:spacing w:val="1"/>
        </w:rPr>
        <w:t xml:space="preserve"> </w:t>
      </w:r>
      <w:r>
        <w:lastRenderedPageBreak/>
        <w:t>противоречия</w:t>
      </w:r>
      <w:r>
        <w:rPr>
          <w:spacing w:val="1"/>
        </w:rPr>
        <w:t xml:space="preserve"> </w:t>
      </w:r>
      <w:r>
        <w:t>модернизации.</w:t>
      </w:r>
      <w:r>
        <w:rPr>
          <w:spacing w:val="1"/>
        </w:rPr>
        <w:t xml:space="preserve"> </w:t>
      </w:r>
      <w:r>
        <w:t>Основные</w:t>
      </w:r>
      <w:r>
        <w:rPr>
          <w:spacing w:val="1"/>
        </w:rPr>
        <w:t xml:space="preserve"> </w:t>
      </w:r>
      <w:r>
        <w:t>социальные</w:t>
      </w:r>
      <w:r>
        <w:rPr>
          <w:spacing w:val="1"/>
        </w:rPr>
        <w:t xml:space="preserve"> </w:t>
      </w:r>
      <w:r>
        <w:t>слои,</w:t>
      </w:r>
      <w:r>
        <w:rPr>
          <w:spacing w:val="1"/>
        </w:rPr>
        <w:t xml:space="preserve"> </w:t>
      </w:r>
      <w:r>
        <w:t>политические</w:t>
      </w:r>
      <w:r>
        <w:rPr>
          <w:spacing w:val="-67"/>
        </w:rPr>
        <w:t xml:space="preserve"> </w:t>
      </w:r>
      <w:r>
        <w:t>партии и</w:t>
      </w:r>
      <w:r>
        <w:rPr>
          <w:spacing w:val="1"/>
        </w:rPr>
        <w:t xml:space="preserve"> </w:t>
      </w:r>
      <w:r>
        <w:t>их</w:t>
      </w:r>
      <w:r>
        <w:rPr>
          <w:spacing w:val="-3"/>
        </w:rPr>
        <w:t xml:space="preserve"> </w:t>
      </w:r>
      <w:r>
        <w:t>лидеры накануне</w:t>
      </w:r>
      <w:r>
        <w:rPr>
          <w:spacing w:val="2"/>
        </w:rPr>
        <w:t xml:space="preserve"> </w:t>
      </w:r>
      <w:r>
        <w:t>революции.</w:t>
      </w:r>
    </w:p>
    <w:p w:rsidR="00347E9B" w:rsidRDefault="00757747">
      <w:pPr>
        <w:pStyle w:val="a4"/>
        <w:spacing w:line="360" w:lineRule="auto"/>
        <w:ind w:right="486"/>
      </w:pPr>
      <w:r>
        <w:t>Основные</w:t>
      </w:r>
      <w:r>
        <w:rPr>
          <w:spacing w:val="1"/>
        </w:rPr>
        <w:t xml:space="preserve"> </w:t>
      </w:r>
      <w:r>
        <w:t>этапы</w:t>
      </w:r>
      <w:r>
        <w:rPr>
          <w:spacing w:val="1"/>
        </w:rPr>
        <w:t xml:space="preserve"> </w:t>
      </w:r>
      <w:r>
        <w:t>и</w:t>
      </w:r>
      <w:r>
        <w:rPr>
          <w:spacing w:val="1"/>
        </w:rPr>
        <w:t xml:space="preserve"> </w:t>
      </w:r>
      <w:r>
        <w:t>хронология</w:t>
      </w:r>
      <w:r>
        <w:rPr>
          <w:spacing w:val="1"/>
        </w:rPr>
        <w:t xml:space="preserve"> </w:t>
      </w:r>
      <w:r>
        <w:t>революционных</w:t>
      </w:r>
      <w:r>
        <w:rPr>
          <w:spacing w:val="1"/>
        </w:rPr>
        <w:t xml:space="preserve"> </w:t>
      </w:r>
      <w:r>
        <w:t>событий</w:t>
      </w:r>
      <w:r>
        <w:rPr>
          <w:spacing w:val="1"/>
        </w:rPr>
        <w:t xml:space="preserve"> </w:t>
      </w:r>
      <w:r>
        <w:t>1917</w:t>
      </w:r>
      <w:r>
        <w:rPr>
          <w:spacing w:val="1"/>
        </w:rPr>
        <w:t xml:space="preserve"> </w:t>
      </w:r>
      <w:r>
        <w:t>г.</w:t>
      </w:r>
      <w:r>
        <w:rPr>
          <w:spacing w:val="1"/>
        </w:rPr>
        <w:t xml:space="preserve"> </w:t>
      </w:r>
      <w:r>
        <w:t>Февраль–март:</w:t>
      </w:r>
      <w:r>
        <w:rPr>
          <w:spacing w:val="1"/>
        </w:rPr>
        <w:t xml:space="preserve"> </w:t>
      </w:r>
      <w:r>
        <w:t>восстание</w:t>
      </w:r>
      <w:r>
        <w:rPr>
          <w:spacing w:val="1"/>
        </w:rPr>
        <w:t xml:space="preserve"> </w:t>
      </w:r>
      <w:r>
        <w:t>в</w:t>
      </w:r>
      <w:r>
        <w:rPr>
          <w:spacing w:val="1"/>
        </w:rPr>
        <w:t xml:space="preserve"> </w:t>
      </w:r>
      <w:r>
        <w:t>Петрограде</w:t>
      </w:r>
      <w:r>
        <w:rPr>
          <w:spacing w:val="1"/>
        </w:rPr>
        <w:t xml:space="preserve"> </w:t>
      </w:r>
      <w:r>
        <w:t>и</w:t>
      </w:r>
      <w:r>
        <w:rPr>
          <w:spacing w:val="1"/>
        </w:rPr>
        <w:t xml:space="preserve"> </w:t>
      </w:r>
      <w:r>
        <w:t>падение</w:t>
      </w:r>
      <w:r>
        <w:rPr>
          <w:spacing w:val="1"/>
        </w:rPr>
        <w:t xml:space="preserve"> </w:t>
      </w:r>
      <w:r>
        <w:t>монархии.</w:t>
      </w:r>
      <w:r>
        <w:rPr>
          <w:spacing w:val="1"/>
        </w:rPr>
        <w:t xml:space="preserve"> </w:t>
      </w:r>
      <w:r>
        <w:t>Конец</w:t>
      </w:r>
      <w:r>
        <w:rPr>
          <w:spacing w:val="1"/>
        </w:rPr>
        <w:t xml:space="preserve"> </w:t>
      </w:r>
      <w:r>
        <w:t>Российской империи. Отклики внутри страны: Москва, периферия,</w:t>
      </w:r>
      <w:r>
        <w:rPr>
          <w:spacing w:val="1"/>
        </w:rPr>
        <w:t xml:space="preserve"> </w:t>
      </w:r>
      <w:r>
        <w:t>фронт,</w:t>
      </w:r>
      <w:r>
        <w:rPr>
          <w:spacing w:val="1"/>
        </w:rPr>
        <w:t xml:space="preserve"> </w:t>
      </w:r>
      <w:r>
        <w:t>национальные</w:t>
      </w:r>
      <w:r>
        <w:rPr>
          <w:spacing w:val="1"/>
        </w:rPr>
        <w:t xml:space="preserve"> </w:t>
      </w:r>
      <w:r>
        <w:t>регионы.</w:t>
      </w:r>
      <w:r>
        <w:rPr>
          <w:spacing w:val="1"/>
        </w:rPr>
        <w:t xml:space="preserve"> </w:t>
      </w:r>
      <w:r>
        <w:t>Формирование</w:t>
      </w:r>
      <w:r>
        <w:rPr>
          <w:spacing w:val="1"/>
        </w:rPr>
        <w:t xml:space="preserve"> </w:t>
      </w:r>
      <w:r>
        <w:t>Временного</w:t>
      </w:r>
      <w:r>
        <w:rPr>
          <w:spacing w:val="1"/>
        </w:rPr>
        <w:t xml:space="preserve"> </w:t>
      </w:r>
      <w:r>
        <w:t>правительства</w:t>
      </w:r>
      <w:r>
        <w:rPr>
          <w:spacing w:val="1"/>
        </w:rPr>
        <w:t xml:space="preserve"> </w:t>
      </w:r>
      <w:r>
        <w:t>и</w:t>
      </w:r>
      <w:r>
        <w:rPr>
          <w:spacing w:val="1"/>
        </w:rPr>
        <w:t xml:space="preserve"> </w:t>
      </w:r>
      <w:r>
        <w:t>программа</w:t>
      </w:r>
      <w:r>
        <w:rPr>
          <w:spacing w:val="1"/>
        </w:rPr>
        <w:t xml:space="preserve"> </w:t>
      </w:r>
      <w:r>
        <w:t>его</w:t>
      </w:r>
      <w:r>
        <w:rPr>
          <w:spacing w:val="1"/>
        </w:rPr>
        <w:t xml:space="preserve"> </w:t>
      </w:r>
      <w:r>
        <w:t>деятельности.</w:t>
      </w:r>
      <w:r>
        <w:rPr>
          <w:spacing w:val="1"/>
        </w:rPr>
        <w:t xml:space="preserve"> </w:t>
      </w:r>
      <w:r>
        <w:t>Петроградский</w:t>
      </w:r>
      <w:r>
        <w:rPr>
          <w:spacing w:val="1"/>
        </w:rPr>
        <w:t xml:space="preserve"> </w:t>
      </w:r>
      <w:r>
        <w:t>Совет</w:t>
      </w:r>
      <w:r>
        <w:rPr>
          <w:spacing w:val="1"/>
        </w:rPr>
        <w:t xml:space="preserve"> </w:t>
      </w:r>
      <w:r>
        <w:t>рабочих</w:t>
      </w:r>
      <w:r>
        <w:rPr>
          <w:spacing w:val="1"/>
        </w:rPr>
        <w:t xml:space="preserve"> </w:t>
      </w:r>
      <w:r>
        <w:t>и</w:t>
      </w:r>
      <w:r>
        <w:rPr>
          <w:spacing w:val="1"/>
        </w:rPr>
        <w:t xml:space="preserve"> </w:t>
      </w:r>
      <w:r>
        <w:t>солдатских</w:t>
      </w:r>
      <w:r>
        <w:rPr>
          <w:spacing w:val="-67"/>
        </w:rPr>
        <w:t xml:space="preserve"> </w:t>
      </w:r>
      <w:r>
        <w:t>депутатов</w:t>
      </w:r>
      <w:r>
        <w:rPr>
          <w:spacing w:val="1"/>
        </w:rPr>
        <w:t xml:space="preserve"> </w:t>
      </w:r>
      <w:r>
        <w:t>и</w:t>
      </w:r>
      <w:r>
        <w:rPr>
          <w:spacing w:val="1"/>
        </w:rPr>
        <w:t xml:space="preserve"> </w:t>
      </w:r>
      <w:r>
        <w:t>его</w:t>
      </w:r>
      <w:r>
        <w:rPr>
          <w:spacing w:val="1"/>
        </w:rPr>
        <w:t xml:space="preserve"> </w:t>
      </w:r>
      <w:r>
        <w:t>декреты.Весна</w:t>
      </w:r>
      <w:r>
        <w:rPr>
          <w:spacing w:val="1"/>
        </w:rPr>
        <w:t xml:space="preserve"> </w:t>
      </w:r>
      <w:r>
        <w:t>–</w:t>
      </w:r>
      <w:r>
        <w:rPr>
          <w:spacing w:val="1"/>
        </w:rPr>
        <w:t xml:space="preserve"> </w:t>
      </w:r>
      <w:r>
        <w:t>лето</w:t>
      </w:r>
      <w:r>
        <w:rPr>
          <w:spacing w:val="1"/>
        </w:rPr>
        <w:t xml:space="preserve"> </w:t>
      </w:r>
      <w:r>
        <w:t>1917</w:t>
      </w:r>
      <w:r>
        <w:rPr>
          <w:spacing w:val="1"/>
        </w:rPr>
        <w:t xml:space="preserve"> </w:t>
      </w:r>
      <w:r>
        <w:t>г.:</w:t>
      </w:r>
      <w:r>
        <w:rPr>
          <w:spacing w:val="1"/>
        </w:rPr>
        <w:t xml:space="preserve"> </w:t>
      </w:r>
      <w:r>
        <w:t>зыбкое</w:t>
      </w:r>
      <w:r>
        <w:rPr>
          <w:spacing w:val="1"/>
        </w:rPr>
        <w:t xml:space="preserve"> </w:t>
      </w:r>
      <w:r>
        <w:t>равновесие</w:t>
      </w:r>
      <w:r>
        <w:rPr>
          <w:spacing w:val="1"/>
        </w:rPr>
        <w:t xml:space="preserve"> </w:t>
      </w:r>
      <w:r>
        <w:t>политических сил при росте влияния большевиков</w:t>
      </w:r>
      <w:r>
        <w:rPr>
          <w:spacing w:val="1"/>
        </w:rPr>
        <w:t xml:space="preserve"> </w:t>
      </w:r>
      <w:r>
        <w:t>во главе с В. И. Лениным.</w:t>
      </w:r>
      <w:r>
        <w:rPr>
          <w:spacing w:val="-67"/>
        </w:rPr>
        <w:t xml:space="preserve"> </w:t>
      </w:r>
      <w:r>
        <w:t>Июльский</w:t>
      </w:r>
      <w:r>
        <w:rPr>
          <w:spacing w:val="1"/>
        </w:rPr>
        <w:t xml:space="preserve"> </w:t>
      </w:r>
      <w:r>
        <w:t>кризис</w:t>
      </w:r>
      <w:r>
        <w:rPr>
          <w:spacing w:val="1"/>
        </w:rPr>
        <w:t xml:space="preserve"> </w:t>
      </w:r>
      <w:r>
        <w:t>и</w:t>
      </w:r>
      <w:r>
        <w:rPr>
          <w:spacing w:val="1"/>
        </w:rPr>
        <w:t xml:space="preserve"> </w:t>
      </w:r>
      <w:r>
        <w:t>конец</w:t>
      </w:r>
      <w:r>
        <w:rPr>
          <w:spacing w:val="1"/>
        </w:rPr>
        <w:t xml:space="preserve"> </w:t>
      </w:r>
      <w:r>
        <w:t>двоевластия.</w:t>
      </w:r>
      <w:r>
        <w:rPr>
          <w:spacing w:val="1"/>
        </w:rPr>
        <w:t xml:space="preserve"> </w:t>
      </w:r>
      <w:r>
        <w:t>Восстановление</w:t>
      </w:r>
      <w:r>
        <w:rPr>
          <w:spacing w:val="1"/>
        </w:rPr>
        <w:t xml:space="preserve"> </w:t>
      </w:r>
      <w:r>
        <w:t>патриаршества.</w:t>
      </w:r>
      <w:r>
        <w:rPr>
          <w:spacing w:val="1"/>
        </w:rPr>
        <w:t xml:space="preserve"> </w:t>
      </w:r>
      <w:r>
        <w:t>Выступление</w:t>
      </w:r>
      <w:r>
        <w:rPr>
          <w:spacing w:val="25"/>
        </w:rPr>
        <w:t xml:space="preserve"> </w:t>
      </w:r>
      <w:r>
        <w:t>Л.Г.</w:t>
      </w:r>
      <w:r>
        <w:rPr>
          <w:spacing w:val="22"/>
        </w:rPr>
        <w:t xml:space="preserve"> </w:t>
      </w:r>
      <w:r>
        <w:t>Корнилова</w:t>
      </w:r>
      <w:r>
        <w:rPr>
          <w:spacing w:val="20"/>
        </w:rPr>
        <w:t xml:space="preserve"> </w:t>
      </w:r>
      <w:r>
        <w:t>против</w:t>
      </w:r>
      <w:r>
        <w:rPr>
          <w:spacing w:val="22"/>
        </w:rPr>
        <w:t xml:space="preserve"> </w:t>
      </w:r>
      <w:r>
        <w:t>Временного</w:t>
      </w:r>
      <w:r>
        <w:rPr>
          <w:spacing w:val="19"/>
        </w:rPr>
        <w:t xml:space="preserve"> </w:t>
      </w:r>
      <w:r>
        <w:t>правительства.</w:t>
      </w:r>
    </w:p>
    <w:p w:rsidR="00347E9B" w:rsidRDefault="00757747">
      <w:pPr>
        <w:pStyle w:val="a4"/>
        <w:spacing w:before="67" w:line="360" w:lineRule="auto"/>
        <w:ind w:right="494" w:firstLine="0"/>
      </w:pPr>
      <w:r>
        <w:t>Провозглашение России республикой. Свержение Временного правительства</w:t>
      </w:r>
      <w:r>
        <w:rPr>
          <w:spacing w:val="-67"/>
        </w:rPr>
        <w:t xml:space="preserve"> </w:t>
      </w:r>
      <w:r>
        <w:t>и взятие власти большевиками 25 октября (7 ноября) 1917 г.</w:t>
      </w:r>
      <w:r>
        <w:rPr>
          <w:spacing w:val="1"/>
        </w:rPr>
        <w:t xml:space="preserve"> </w:t>
      </w:r>
      <w:r>
        <w:t>В. И. Ленин как</w:t>
      </w:r>
      <w:r>
        <w:rPr>
          <w:spacing w:val="1"/>
        </w:rPr>
        <w:t xml:space="preserve"> </w:t>
      </w:r>
      <w:r>
        <w:t>политический деятель.</w:t>
      </w:r>
    </w:p>
    <w:p w:rsidR="00347E9B" w:rsidRDefault="00757747">
      <w:pPr>
        <w:pStyle w:val="a4"/>
        <w:spacing w:before="2"/>
        <w:ind w:left="1330" w:firstLine="0"/>
      </w:pPr>
      <w:r>
        <w:t>Первые</w:t>
      </w:r>
      <w:r>
        <w:rPr>
          <w:spacing w:val="-8"/>
        </w:rPr>
        <w:t xml:space="preserve"> </w:t>
      </w:r>
      <w:r>
        <w:t>революционные</w:t>
      </w:r>
      <w:r>
        <w:rPr>
          <w:spacing w:val="-8"/>
        </w:rPr>
        <w:t xml:space="preserve"> </w:t>
      </w:r>
      <w:r>
        <w:t>преобразования</w:t>
      </w:r>
      <w:r>
        <w:rPr>
          <w:spacing w:val="-8"/>
        </w:rPr>
        <w:t xml:space="preserve"> </w:t>
      </w:r>
      <w:r>
        <w:t>большевиков.</w:t>
      </w:r>
    </w:p>
    <w:p w:rsidR="00347E9B" w:rsidRDefault="00757747">
      <w:pPr>
        <w:pStyle w:val="a4"/>
        <w:spacing w:before="163" w:line="360" w:lineRule="auto"/>
        <w:ind w:right="487"/>
      </w:pPr>
      <w:r>
        <w:t>Первые мероприятия большевиков в политической, экономической</w:t>
      </w:r>
      <w:r>
        <w:rPr>
          <w:spacing w:val="1"/>
        </w:rPr>
        <w:t xml:space="preserve"> </w:t>
      </w:r>
      <w:r>
        <w:t>и</w:t>
      </w:r>
      <w:r>
        <w:rPr>
          <w:spacing w:val="1"/>
        </w:rPr>
        <w:t xml:space="preserve"> </w:t>
      </w:r>
      <w:r>
        <w:t>социальной</w:t>
      </w:r>
      <w:r>
        <w:rPr>
          <w:spacing w:val="1"/>
        </w:rPr>
        <w:t xml:space="preserve"> </w:t>
      </w:r>
      <w:r>
        <w:t>сферах.</w:t>
      </w:r>
      <w:r>
        <w:rPr>
          <w:spacing w:val="1"/>
        </w:rPr>
        <w:t xml:space="preserve"> </w:t>
      </w:r>
      <w:r>
        <w:t>Борьба</w:t>
      </w:r>
      <w:r>
        <w:rPr>
          <w:spacing w:val="1"/>
        </w:rPr>
        <w:t xml:space="preserve"> </w:t>
      </w:r>
      <w:r>
        <w:t>за</w:t>
      </w:r>
      <w:r>
        <w:rPr>
          <w:spacing w:val="1"/>
        </w:rPr>
        <w:t xml:space="preserve"> </w:t>
      </w:r>
      <w:r>
        <w:t>армию.</w:t>
      </w:r>
      <w:r>
        <w:rPr>
          <w:spacing w:val="1"/>
        </w:rPr>
        <w:t xml:space="preserve"> </w:t>
      </w:r>
      <w:r>
        <w:t>Декрет</w:t>
      </w:r>
      <w:r>
        <w:rPr>
          <w:spacing w:val="1"/>
        </w:rPr>
        <w:t xml:space="preserve"> </w:t>
      </w:r>
      <w:r>
        <w:t>о</w:t>
      </w:r>
      <w:r>
        <w:rPr>
          <w:spacing w:val="1"/>
        </w:rPr>
        <w:t xml:space="preserve"> </w:t>
      </w:r>
      <w:r>
        <w:t>мире</w:t>
      </w:r>
      <w:r>
        <w:rPr>
          <w:spacing w:val="1"/>
        </w:rPr>
        <w:t xml:space="preserve"> </w:t>
      </w:r>
      <w:r>
        <w:t>и</w:t>
      </w:r>
      <w:r>
        <w:rPr>
          <w:spacing w:val="71"/>
        </w:rPr>
        <w:t xml:space="preserve"> </w:t>
      </w:r>
      <w:r>
        <w:t>заключение</w:t>
      </w:r>
      <w:r>
        <w:rPr>
          <w:spacing w:val="1"/>
        </w:rPr>
        <w:t xml:space="preserve"> </w:t>
      </w:r>
      <w:r>
        <w:t>Брестского</w:t>
      </w:r>
      <w:r>
        <w:rPr>
          <w:spacing w:val="1"/>
        </w:rPr>
        <w:t xml:space="preserve"> </w:t>
      </w:r>
      <w:r>
        <w:t>мира.</w:t>
      </w:r>
      <w:r>
        <w:rPr>
          <w:spacing w:val="1"/>
        </w:rPr>
        <w:t xml:space="preserve"> </w:t>
      </w:r>
      <w:r>
        <w:t>Национализация</w:t>
      </w:r>
      <w:r>
        <w:rPr>
          <w:spacing w:val="1"/>
        </w:rPr>
        <w:t xml:space="preserve"> </w:t>
      </w:r>
      <w:r>
        <w:t>промышленности.</w:t>
      </w:r>
      <w:r>
        <w:rPr>
          <w:spacing w:val="1"/>
        </w:rPr>
        <w:t xml:space="preserve"> </w:t>
      </w:r>
      <w:r>
        <w:t>Декрет</w:t>
      </w:r>
      <w:r>
        <w:rPr>
          <w:spacing w:val="1"/>
        </w:rPr>
        <w:t xml:space="preserve"> </w:t>
      </w:r>
      <w:r>
        <w:t>о</w:t>
      </w:r>
      <w:r>
        <w:rPr>
          <w:spacing w:val="1"/>
        </w:rPr>
        <w:t xml:space="preserve"> </w:t>
      </w:r>
      <w:r>
        <w:t>земле</w:t>
      </w:r>
      <w:r>
        <w:rPr>
          <w:spacing w:val="1"/>
        </w:rPr>
        <w:t xml:space="preserve"> </w:t>
      </w:r>
      <w:r>
        <w:t>и</w:t>
      </w:r>
      <w:r>
        <w:rPr>
          <w:spacing w:val="1"/>
        </w:rPr>
        <w:t xml:space="preserve"> </w:t>
      </w:r>
      <w:r>
        <w:t>принципы</w:t>
      </w:r>
      <w:r>
        <w:rPr>
          <w:spacing w:val="-3"/>
        </w:rPr>
        <w:t xml:space="preserve"> </w:t>
      </w:r>
      <w:r>
        <w:t>наделения</w:t>
      </w:r>
      <w:r>
        <w:rPr>
          <w:spacing w:val="-2"/>
        </w:rPr>
        <w:t xml:space="preserve"> </w:t>
      </w:r>
      <w:r>
        <w:t>крестьян</w:t>
      </w:r>
      <w:r>
        <w:rPr>
          <w:spacing w:val="-3"/>
        </w:rPr>
        <w:t xml:space="preserve"> </w:t>
      </w:r>
      <w:r>
        <w:t>землей.</w:t>
      </w:r>
      <w:r>
        <w:rPr>
          <w:spacing w:val="-1"/>
        </w:rPr>
        <w:t xml:space="preserve"> </w:t>
      </w:r>
      <w:r>
        <w:t>Отделение</w:t>
      </w:r>
      <w:r>
        <w:rPr>
          <w:spacing w:val="-2"/>
        </w:rPr>
        <w:t xml:space="preserve"> </w:t>
      </w:r>
      <w:r>
        <w:t>Церкви</w:t>
      </w:r>
      <w:r>
        <w:rPr>
          <w:spacing w:val="-2"/>
        </w:rPr>
        <w:t xml:space="preserve"> </w:t>
      </w:r>
      <w:r>
        <w:t>от</w:t>
      </w:r>
      <w:r>
        <w:rPr>
          <w:spacing w:val="-4"/>
        </w:rPr>
        <w:t xml:space="preserve"> </w:t>
      </w:r>
      <w:r>
        <w:t>государства.</w:t>
      </w:r>
    </w:p>
    <w:p w:rsidR="00347E9B" w:rsidRDefault="00757747">
      <w:pPr>
        <w:pStyle w:val="a4"/>
        <w:spacing w:line="360" w:lineRule="auto"/>
        <w:ind w:right="497"/>
      </w:pPr>
      <w:r>
        <w:t>Созыв и разгон Учредительного собрания. Слом старого и создание</w:t>
      </w:r>
      <w:r>
        <w:rPr>
          <w:spacing w:val="1"/>
        </w:rPr>
        <w:t xml:space="preserve"> </w:t>
      </w:r>
      <w:r>
        <w:t>нового госаппарата. Советы как форма власти. ВЦИК Советов. Совнарком.</w:t>
      </w:r>
      <w:r>
        <w:rPr>
          <w:spacing w:val="1"/>
        </w:rPr>
        <w:t xml:space="preserve"> </w:t>
      </w:r>
      <w:r>
        <w:t>ВЧК по борьбе</w:t>
      </w:r>
      <w:r>
        <w:rPr>
          <w:spacing w:val="1"/>
        </w:rPr>
        <w:t xml:space="preserve"> </w:t>
      </w:r>
      <w:r>
        <w:t>с контрреволюцией и саботажем. Создание Высшего совета</w:t>
      </w:r>
      <w:r>
        <w:rPr>
          <w:spacing w:val="1"/>
        </w:rPr>
        <w:t xml:space="preserve"> </w:t>
      </w:r>
      <w:r>
        <w:t>народного</w:t>
      </w:r>
      <w:r>
        <w:rPr>
          <w:spacing w:val="-1"/>
        </w:rPr>
        <w:t xml:space="preserve"> </w:t>
      </w:r>
      <w:r>
        <w:t>хозяйства (ВСНХ).</w:t>
      </w:r>
      <w:r>
        <w:rPr>
          <w:spacing w:val="2"/>
        </w:rPr>
        <w:t xml:space="preserve"> </w:t>
      </w:r>
      <w:r>
        <w:t>Первая</w:t>
      </w:r>
      <w:r>
        <w:rPr>
          <w:spacing w:val="1"/>
        </w:rPr>
        <w:t xml:space="preserve"> </w:t>
      </w:r>
      <w:r>
        <w:t>Конституция РСФСР</w:t>
      </w:r>
      <w:r>
        <w:rPr>
          <w:spacing w:val="-2"/>
        </w:rPr>
        <w:t xml:space="preserve"> </w:t>
      </w:r>
      <w:r>
        <w:t>1918</w:t>
      </w:r>
      <w:r>
        <w:rPr>
          <w:spacing w:val="-1"/>
        </w:rPr>
        <w:t xml:space="preserve"> </w:t>
      </w:r>
      <w:r>
        <w:t>г.</w:t>
      </w:r>
    </w:p>
    <w:p w:rsidR="00347E9B" w:rsidRDefault="00757747">
      <w:pPr>
        <w:pStyle w:val="a4"/>
        <w:spacing w:before="1"/>
        <w:ind w:left="1330" w:firstLine="0"/>
      </w:pPr>
      <w:r>
        <w:t>Гражданская</w:t>
      </w:r>
      <w:r>
        <w:rPr>
          <w:spacing w:val="-3"/>
        </w:rPr>
        <w:t xml:space="preserve"> </w:t>
      </w:r>
      <w:r>
        <w:t>война</w:t>
      </w:r>
      <w:r>
        <w:rPr>
          <w:spacing w:val="-3"/>
        </w:rPr>
        <w:t xml:space="preserve"> </w:t>
      </w:r>
      <w:r>
        <w:t>и</w:t>
      </w:r>
      <w:r>
        <w:rPr>
          <w:spacing w:val="-5"/>
        </w:rPr>
        <w:t xml:space="preserve"> </w:t>
      </w:r>
      <w:r>
        <w:t>ее</w:t>
      </w:r>
      <w:r>
        <w:rPr>
          <w:spacing w:val="-3"/>
        </w:rPr>
        <w:t xml:space="preserve"> </w:t>
      </w:r>
      <w:r>
        <w:t>последствия.</w:t>
      </w:r>
    </w:p>
    <w:p w:rsidR="00347E9B" w:rsidRDefault="00757747">
      <w:pPr>
        <w:pStyle w:val="a4"/>
        <w:spacing w:before="158" w:line="360" w:lineRule="auto"/>
        <w:ind w:right="488"/>
      </w:pPr>
      <w:r>
        <w:t>Установление советской власти в центре и на местах осенью 1917 –</w:t>
      </w:r>
      <w:r>
        <w:rPr>
          <w:spacing w:val="1"/>
        </w:rPr>
        <w:t xml:space="preserve"> </w:t>
      </w:r>
      <w:r>
        <w:t>весной</w:t>
      </w:r>
      <w:r>
        <w:rPr>
          <w:spacing w:val="1"/>
        </w:rPr>
        <w:t xml:space="preserve"> </w:t>
      </w:r>
      <w:r>
        <w:t>1918</w:t>
      </w:r>
      <w:r>
        <w:rPr>
          <w:spacing w:val="1"/>
        </w:rPr>
        <w:t xml:space="preserve"> </w:t>
      </w:r>
      <w:r>
        <w:t>г.</w:t>
      </w:r>
      <w:r>
        <w:rPr>
          <w:spacing w:val="1"/>
        </w:rPr>
        <w:t xml:space="preserve"> </w:t>
      </w:r>
      <w:r>
        <w:t>Начало</w:t>
      </w:r>
      <w:r>
        <w:rPr>
          <w:spacing w:val="1"/>
        </w:rPr>
        <w:t xml:space="preserve"> </w:t>
      </w:r>
      <w:r>
        <w:t>формирования</w:t>
      </w:r>
      <w:r>
        <w:rPr>
          <w:spacing w:val="1"/>
        </w:rPr>
        <w:t xml:space="preserve"> </w:t>
      </w:r>
      <w:r>
        <w:t>основных</w:t>
      </w:r>
      <w:r>
        <w:rPr>
          <w:spacing w:val="1"/>
        </w:rPr>
        <w:t xml:space="preserve"> </w:t>
      </w:r>
      <w:r>
        <w:t>очагов</w:t>
      </w:r>
      <w:r>
        <w:rPr>
          <w:spacing w:val="1"/>
        </w:rPr>
        <w:t xml:space="preserve"> </w:t>
      </w:r>
      <w:r>
        <w:t>сопротивления</w:t>
      </w:r>
      <w:r>
        <w:rPr>
          <w:spacing w:val="1"/>
        </w:rPr>
        <w:t xml:space="preserve"> </w:t>
      </w:r>
      <w:r>
        <w:t>большевикам. Ситуация на Дону. Позиция Украинской Центральной рады.</w:t>
      </w:r>
      <w:r>
        <w:rPr>
          <w:spacing w:val="1"/>
        </w:rPr>
        <w:t xml:space="preserve"> </w:t>
      </w:r>
      <w:r>
        <w:t>Восстание</w:t>
      </w:r>
      <w:r>
        <w:rPr>
          <w:spacing w:val="1"/>
        </w:rPr>
        <w:t xml:space="preserve"> </w:t>
      </w:r>
      <w:r>
        <w:t>чехословацкого</w:t>
      </w:r>
      <w:r>
        <w:rPr>
          <w:spacing w:val="1"/>
        </w:rPr>
        <w:t xml:space="preserve"> </w:t>
      </w:r>
      <w:r>
        <w:t>корпуса.</w:t>
      </w:r>
    </w:p>
    <w:p w:rsidR="00347E9B" w:rsidRDefault="00757747">
      <w:pPr>
        <w:pStyle w:val="a4"/>
        <w:spacing w:before="3" w:line="360" w:lineRule="auto"/>
        <w:ind w:right="486"/>
      </w:pPr>
      <w:r>
        <w:t>Гражданская война как общенациональная катастрофа. Человеческие</w:t>
      </w:r>
      <w:r>
        <w:rPr>
          <w:spacing w:val="1"/>
        </w:rPr>
        <w:t xml:space="preserve"> </w:t>
      </w:r>
      <w:r>
        <w:t>потери. Причины, этапы и основные события Гражданской войны. Военная</w:t>
      </w:r>
      <w:r>
        <w:rPr>
          <w:spacing w:val="1"/>
        </w:rPr>
        <w:t xml:space="preserve"> </w:t>
      </w:r>
      <w:r>
        <w:lastRenderedPageBreak/>
        <w:t>интервенция.</w:t>
      </w:r>
      <w:r>
        <w:rPr>
          <w:spacing w:val="1"/>
        </w:rPr>
        <w:t xml:space="preserve"> </w:t>
      </w:r>
      <w:r>
        <w:t>Палитра</w:t>
      </w:r>
      <w:r>
        <w:rPr>
          <w:spacing w:val="1"/>
        </w:rPr>
        <w:t xml:space="preserve"> </w:t>
      </w:r>
      <w:r>
        <w:t>антибольшевистских</w:t>
      </w:r>
      <w:r>
        <w:rPr>
          <w:spacing w:val="1"/>
        </w:rPr>
        <w:t xml:space="preserve"> </w:t>
      </w:r>
      <w:r>
        <w:t>сил:</w:t>
      </w:r>
      <w:r>
        <w:rPr>
          <w:spacing w:val="1"/>
        </w:rPr>
        <w:t xml:space="preserve"> </w:t>
      </w:r>
      <w:r>
        <w:t>их</w:t>
      </w:r>
      <w:r>
        <w:rPr>
          <w:spacing w:val="1"/>
        </w:rPr>
        <w:t xml:space="preserve"> </w:t>
      </w:r>
      <w:r>
        <w:t>характеристика</w:t>
      </w:r>
      <w:r>
        <w:rPr>
          <w:spacing w:val="1"/>
        </w:rPr>
        <w:t xml:space="preserve"> </w:t>
      </w:r>
      <w:r>
        <w:t>и</w:t>
      </w:r>
      <w:r>
        <w:rPr>
          <w:spacing w:val="1"/>
        </w:rPr>
        <w:t xml:space="preserve"> </w:t>
      </w:r>
      <w:r>
        <w:t>взаимоотношения.</w:t>
      </w:r>
      <w:r>
        <w:rPr>
          <w:spacing w:val="1"/>
        </w:rPr>
        <w:t xml:space="preserve"> </w:t>
      </w:r>
      <w:r>
        <w:t>Идеология</w:t>
      </w:r>
      <w:r>
        <w:rPr>
          <w:spacing w:val="1"/>
        </w:rPr>
        <w:t xml:space="preserve"> </w:t>
      </w:r>
      <w:r>
        <w:t>Белого</w:t>
      </w:r>
      <w:r>
        <w:rPr>
          <w:spacing w:val="1"/>
        </w:rPr>
        <w:t xml:space="preserve"> </w:t>
      </w:r>
      <w:r>
        <w:t>движения.</w:t>
      </w:r>
      <w:r>
        <w:rPr>
          <w:spacing w:val="1"/>
        </w:rPr>
        <w:t xml:space="preserve"> </w:t>
      </w:r>
      <w:r>
        <w:t>Положение</w:t>
      </w:r>
      <w:r>
        <w:rPr>
          <w:spacing w:val="1"/>
        </w:rPr>
        <w:t xml:space="preserve"> </w:t>
      </w:r>
      <w:r>
        <w:t>населения</w:t>
      </w:r>
      <w:r>
        <w:rPr>
          <w:spacing w:val="1"/>
        </w:rPr>
        <w:t xml:space="preserve"> </w:t>
      </w:r>
      <w:r>
        <w:t>на</w:t>
      </w:r>
      <w:r>
        <w:rPr>
          <w:spacing w:val="1"/>
        </w:rPr>
        <w:t xml:space="preserve"> </w:t>
      </w:r>
      <w:r>
        <w:t>территориях антибольшевистских сил. Будни села: красные продотряды и</w:t>
      </w:r>
      <w:r>
        <w:rPr>
          <w:spacing w:val="1"/>
        </w:rPr>
        <w:t xml:space="preserve"> </w:t>
      </w:r>
      <w:r>
        <w:t>белые</w:t>
      </w:r>
      <w:r>
        <w:rPr>
          <w:spacing w:val="2"/>
        </w:rPr>
        <w:t xml:space="preserve"> </w:t>
      </w:r>
      <w:r>
        <w:t>реквизиции.</w:t>
      </w:r>
    </w:p>
    <w:p w:rsidR="00347E9B" w:rsidRDefault="00757747">
      <w:pPr>
        <w:pStyle w:val="a4"/>
        <w:spacing w:line="360" w:lineRule="auto"/>
        <w:ind w:right="495"/>
      </w:pPr>
      <w:r>
        <w:t>Политика</w:t>
      </w:r>
      <w:r>
        <w:rPr>
          <w:spacing w:val="1"/>
        </w:rPr>
        <w:t xml:space="preserve"> </w:t>
      </w:r>
      <w:r>
        <w:t>«военного</w:t>
      </w:r>
      <w:r>
        <w:rPr>
          <w:spacing w:val="1"/>
        </w:rPr>
        <w:t xml:space="preserve"> </w:t>
      </w:r>
      <w:r>
        <w:t>коммунизма».</w:t>
      </w:r>
      <w:r>
        <w:rPr>
          <w:spacing w:val="1"/>
        </w:rPr>
        <w:t xml:space="preserve"> </w:t>
      </w:r>
      <w:r>
        <w:t>Продразверстка,</w:t>
      </w:r>
      <w:r>
        <w:rPr>
          <w:spacing w:val="1"/>
        </w:rPr>
        <w:t xml:space="preserve"> </w:t>
      </w:r>
      <w:r>
        <w:t>принудительная</w:t>
      </w:r>
      <w:r>
        <w:rPr>
          <w:spacing w:val="1"/>
        </w:rPr>
        <w:t xml:space="preserve"> </w:t>
      </w:r>
      <w:r>
        <w:t>трудовая</w:t>
      </w:r>
      <w:r>
        <w:rPr>
          <w:spacing w:val="1"/>
        </w:rPr>
        <w:t xml:space="preserve"> </w:t>
      </w:r>
      <w:r>
        <w:t>повинность,</w:t>
      </w:r>
      <w:r>
        <w:rPr>
          <w:spacing w:val="1"/>
        </w:rPr>
        <w:t xml:space="preserve"> </w:t>
      </w:r>
      <w:r>
        <w:t>административное</w:t>
      </w:r>
      <w:r>
        <w:rPr>
          <w:spacing w:val="1"/>
        </w:rPr>
        <w:t xml:space="preserve"> </w:t>
      </w:r>
      <w:r>
        <w:t>распределение</w:t>
      </w:r>
      <w:r>
        <w:rPr>
          <w:spacing w:val="1"/>
        </w:rPr>
        <w:t xml:space="preserve"> </w:t>
      </w:r>
      <w:r>
        <w:t>товаров</w:t>
      </w:r>
      <w:r>
        <w:rPr>
          <w:spacing w:val="1"/>
        </w:rPr>
        <w:t xml:space="preserve"> </w:t>
      </w:r>
      <w:r>
        <w:t>и</w:t>
      </w:r>
      <w:r>
        <w:rPr>
          <w:spacing w:val="1"/>
        </w:rPr>
        <w:t xml:space="preserve"> </w:t>
      </w:r>
      <w:r>
        <w:t>услуг.</w:t>
      </w:r>
      <w:r>
        <w:rPr>
          <w:spacing w:val="1"/>
        </w:rPr>
        <w:t xml:space="preserve"> </w:t>
      </w:r>
      <w:r>
        <w:t>Разработка</w:t>
      </w:r>
      <w:r>
        <w:rPr>
          <w:spacing w:val="1"/>
        </w:rPr>
        <w:t xml:space="preserve"> </w:t>
      </w:r>
      <w:r>
        <w:t>плана</w:t>
      </w:r>
      <w:r>
        <w:rPr>
          <w:spacing w:val="1"/>
        </w:rPr>
        <w:t xml:space="preserve"> </w:t>
      </w:r>
      <w:r>
        <w:t>ГОЭЛРО.</w:t>
      </w:r>
      <w:r>
        <w:rPr>
          <w:spacing w:val="1"/>
        </w:rPr>
        <w:t xml:space="preserve"> </w:t>
      </w:r>
      <w:r>
        <w:t>Создание</w:t>
      </w:r>
      <w:r>
        <w:rPr>
          <w:spacing w:val="1"/>
        </w:rPr>
        <w:t xml:space="preserve"> </w:t>
      </w:r>
      <w:r>
        <w:t>регулярной</w:t>
      </w:r>
      <w:r>
        <w:rPr>
          <w:spacing w:val="1"/>
        </w:rPr>
        <w:t xml:space="preserve"> </w:t>
      </w:r>
      <w:r>
        <w:t>Красной</w:t>
      </w:r>
      <w:r>
        <w:rPr>
          <w:spacing w:val="1"/>
        </w:rPr>
        <w:t xml:space="preserve"> </w:t>
      </w:r>
      <w:r>
        <w:t>Армии.</w:t>
      </w:r>
      <w:r>
        <w:rPr>
          <w:spacing w:val="1"/>
        </w:rPr>
        <w:t xml:space="preserve"> </w:t>
      </w:r>
      <w:r>
        <w:t>Использование военспецов. Выступление левых эсеров. Красный</w:t>
      </w:r>
      <w:r>
        <w:rPr>
          <w:spacing w:val="1"/>
        </w:rPr>
        <w:t xml:space="preserve"> </w:t>
      </w:r>
      <w:r>
        <w:t>и белый</w:t>
      </w:r>
      <w:r>
        <w:rPr>
          <w:spacing w:val="1"/>
        </w:rPr>
        <w:t xml:space="preserve"> </w:t>
      </w:r>
      <w:r>
        <w:t>террор, их масштабы. Убийство царской семьи. Ущемление прав Советов в</w:t>
      </w:r>
      <w:r>
        <w:rPr>
          <w:spacing w:val="1"/>
        </w:rPr>
        <w:t xml:space="preserve"> </w:t>
      </w:r>
      <w:r>
        <w:t>пользу</w:t>
      </w:r>
      <w:r>
        <w:rPr>
          <w:spacing w:val="-4"/>
        </w:rPr>
        <w:t xml:space="preserve"> </w:t>
      </w:r>
      <w:r>
        <w:t>чрезвычайных</w:t>
      </w:r>
      <w:r>
        <w:rPr>
          <w:spacing w:val="-4"/>
        </w:rPr>
        <w:t xml:space="preserve"> </w:t>
      </w:r>
      <w:r>
        <w:t>органов:</w:t>
      </w:r>
      <w:r>
        <w:rPr>
          <w:spacing w:val="67"/>
        </w:rPr>
        <w:t xml:space="preserve"> </w:t>
      </w:r>
      <w:r>
        <w:t>ЧК,</w:t>
      </w:r>
      <w:r>
        <w:rPr>
          <w:spacing w:val="3"/>
        </w:rPr>
        <w:t xml:space="preserve"> </w:t>
      </w:r>
      <w:r>
        <w:t>комбедов и ревкомов.</w:t>
      </w:r>
    </w:p>
    <w:p w:rsidR="00347E9B" w:rsidRDefault="00757747" w:rsidP="00695C6F">
      <w:pPr>
        <w:pStyle w:val="a4"/>
        <w:ind w:left="1330" w:firstLine="0"/>
      </w:pPr>
      <w:r>
        <w:t>Особенности</w:t>
      </w:r>
      <w:r>
        <w:rPr>
          <w:spacing w:val="23"/>
        </w:rPr>
        <w:t xml:space="preserve"> </w:t>
      </w:r>
      <w:r>
        <w:t>Гражданской</w:t>
      </w:r>
      <w:r>
        <w:rPr>
          <w:spacing w:val="24"/>
        </w:rPr>
        <w:t xml:space="preserve"> </w:t>
      </w:r>
      <w:r>
        <w:t>войны</w:t>
      </w:r>
      <w:r>
        <w:rPr>
          <w:spacing w:val="29"/>
        </w:rPr>
        <w:t xml:space="preserve"> </w:t>
      </w:r>
      <w:r>
        <w:t>на</w:t>
      </w:r>
      <w:r>
        <w:rPr>
          <w:spacing w:val="25"/>
        </w:rPr>
        <w:t xml:space="preserve"> </w:t>
      </w:r>
      <w:r>
        <w:t>Украине,</w:t>
      </w:r>
      <w:r>
        <w:rPr>
          <w:spacing w:val="26"/>
        </w:rPr>
        <w:t xml:space="preserve"> </w:t>
      </w:r>
      <w:r>
        <w:t>в</w:t>
      </w:r>
      <w:r>
        <w:rPr>
          <w:spacing w:val="22"/>
        </w:rPr>
        <w:t xml:space="preserve"> </w:t>
      </w:r>
      <w:r>
        <w:t>Закавказье</w:t>
      </w:r>
      <w:r>
        <w:rPr>
          <w:spacing w:val="24"/>
        </w:rPr>
        <w:t xml:space="preserve"> </w:t>
      </w:r>
      <w:r>
        <w:t>и</w:t>
      </w:r>
      <w:r>
        <w:rPr>
          <w:spacing w:val="24"/>
        </w:rPr>
        <w:t xml:space="preserve"> </w:t>
      </w:r>
      <w:r>
        <w:t>Средней</w:t>
      </w:r>
      <w:r w:rsidR="00695C6F">
        <w:t xml:space="preserve"> </w:t>
      </w:r>
      <w:r>
        <w:t>Азии,</w:t>
      </w:r>
      <w:r>
        <w:rPr>
          <w:spacing w:val="1"/>
        </w:rPr>
        <w:t xml:space="preserve"> </w:t>
      </w:r>
      <w:r>
        <w:t>в Сибири и на Дальнем Востоке. Польско-советская война. Поражение</w:t>
      </w:r>
      <w:r>
        <w:rPr>
          <w:spacing w:val="-67"/>
        </w:rPr>
        <w:t xml:space="preserve"> </w:t>
      </w:r>
      <w:r>
        <w:t>армии Врангеля</w:t>
      </w:r>
      <w:r>
        <w:rPr>
          <w:spacing w:val="3"/>
        </w:rPr>
        <w:t xml:space="preserve"> </w:t>
      </w:r>
      <w:r>
        <w:t>в Крыму.</w:t>
      </w:r>
    </w:p>
    <w:p w:rsidR="00347E9B" w:rsidRDefault="00757747">
      <w:pPr>
        <w:pStyle w:val="a4"/>
        <w:spacing w:line="360" w:lineRule="auto"/>
        <w:ind w:right="487"/>
      </w:pPr>
      <w:r>
        <w:t>Причины</w:t>
      </w:r>
      <w:r>
        <w:rPr>
          <w:spacing w:val="1"/>
        </w:rPr>
        <w:t xml:space="preserve"> </w:t>
      </w:r>
      <w:r>
        <w:t>победы</w:t>
      </w:r>
      <w:r>
        <w:rPr>
          <w:spacing w:val="1"/>
        </w:rPr>
        <w:t xml:space="preserve"> </w:t>
      </w:r>
      <w:r>
        <w:t>Красной</w:t>
      </w:r>
      <w:r>
        <w:rPr>
          <w:spacing w:val="1"/>
        </w:rPr>
        <w:t xml:space="preserve"> </w:t>
      </w:r>
      <w:r>
        <w:t>Армии</w:t>
      </w:r>
      <w:r>
        <w:rPr>
          <w:spacing w:val="1"/>
        </w:rPr>
        <w:t xml:space="preserve"> </w:t>
      </w:r>
      <w:r>
        <w:t>в</w:t>
      </w:r>
      <w:r>
        <w:rPr>
          <w:spacing w:val="1"/>
        </w:rPr>
        <w:t xml:space="preserve"> </w:t>
      </w:r>
      <w:r>
        <w:t>Гражданской</w:t>
      </w:r>
      <w:r>
        <w:rPr>
          <w:spacing w:val="1"/>
        </w:rPr>
        <w:t xml:space="preserve"> </w:t>
      </w:r>
      <w:r>
        <w:t>войне.</w:t>
      </w:r>
      <w:r>
        <w:rPr>
          <w:spacing w:val="1"/>
        </w:rPr>
        <w:t xml:space="preserve"> </w:t>
      </w:r>
      <w:r>
        <w:t>Вопрос</w:t>
      </w:r>
      <w:r>
        <w:rPr>
          <w:spacing w:val="1"/>
        </w:rPr>
        <w:t xml:space="preserve"> </w:t>
      </w:r>
      <w:r>
        <w:t>о</w:t>
      </w:r>
      <w:r>
        <w:rPr>
          <w:spacing w:val="1"/>
        </w:rPr>
        <w:t xml:space="preserve"> </w:t>
      </w:r>
      <w:r>
        <w:t>земле. Национальный фактор в Гражданской войне. Декларация прав народов</w:t>
      </w:r>
      <w:r>
        <w:rPr>
          <w:spacing w:val="-67"/>
        </w:rPr>
        <w:t xml:space="preserve"> </w:t>
      </w:r>
      <w:r>
        <w:t>России</w:t>
      </w:r>
      <w:r>
        <w:rPr>
          <w:spacing w:val="1"/>
        </w:rPr>
        <w:t xml:space="preserve"> </w:t>
      </w:r>
      <w:r>
        <w:t>и</w:t>
      </w:r>
      <w:r>
        <w:rPr>
          <w:spacing w:val="1"/>
        </w:rPr>
        <w:t xml:space="preserve"> </w:t>
      </w:r>
      <w:r>
        <w:t>ее</w:t>
      </w:r>
      <w:r>
        <w:rPr>
          <w:spacing w:val="1"/>
        </w:rPr>
        <w:t xml:space="preserve"> </w:t>
      </w:r>
      <w:r>
        <w:t>значение.</w:t>
      </w:r>
      <w:r>
        <w:rPr>
          <w:spacing w:val="1"/>
        </w:rPr>
        <w:t xml:space="preserve"> </w:t>
      </w:r>
      <w:r>
        <w:t>Эмиграция</w:t>
      </w:r>
      <w:r>
        <w:rPr>
          <w:spacing w:val="1"/>
        </w:rPr>
        <w:t xml:space="preserve"> </w:t>
      </w:r>
      <w:r>
        <w:t>и</w:t>
      </w:r>
      <w:r>
        <w:rPr>
          <w:spacing w:val="1"/>
        </w:rPr>
        <w:t xml:space="preserve"> </w:t>
      </w:r>
      <w:r>
        <w:t>формирование</w:t>
      </w:r>
      <w:r>
        <w:rPr>
          <w:spacing w:val="1"/>
        </w:rPr>
        <w:t xml:space="preserve"> </w:t>
      </w:r>
      <w:r>
        <w:t>русского</w:t>
      </w:r>
      <w:r>
        <w:rPr>
          <w:spacing w:val="1"/>
        </w:rPr>
        <w:t xml:space="preserve"> </w:t>
      </w:r>
      <w:r>
        <w:t>зарубежья.</w:t>
      </w:r>
      <w:r>
        <w:rPr>
          <w:spacing w:val="1"/>
        </w:rPr>
        <w:t xml:space="preserve"> </w:t>
      </w:r>
      <w:r>
        <w:t>Последние</w:t>
      </w:r>
      <w:r>
        <w:rPr>
          <w:spacing w:val="-1"/>
        </w:rPr>
        <w:t xml:space="preserve"> </w:t>
      </w:r>
      <w:r>
        <w:t>отголоски</w:t>
      </w:r>
      <w:r>
        <w:rPr>
          <w:spacing w:val="-2"/>
        </w:rPr>
        <w:t xml:space="preserve"> </w:t>
      </w:r>
      <w:r>
        <w:t>Гражданской</w:t>
      </w:r>
      <w:r>
        <w:rPr>
          <w:spacing w:val="-2"/>
        </w:rPr>
        <w:t xml:space="preserve"> </w:t>
      </w:r>
      <w:r>
        <w:t>войны</w:t>
      </w:r>
      <w:r>
        <w:rPr>
          <w:spacing w:val="-1"/>
        </w:rPr>
        <w:t xml:space="preserve"> </w:t>
      </w:r>
      <w:r>
        <w:t>в</w:t>
      </w:r>
      <w:r>
        <w:rPr>
          <w:spacing w:val="-3"/>
        </w:rPr>
        <w:t xml:space="preserve"> </w:t>
      </w:r>
      <w:r>
        <w:t>регионах</w:t>
      </w:r>
      <w:r>
        <w:rPr>
          <w:spacing w:val="-1"/>
        </w:rPr>
        <w:t xml:space="preserve"> </w:t>
      </w:r>
      <w:r>
        <w:t>в</w:t>
      </w:r>
      <w:r>
        <w:rPr>
          <w:spacing w:val="-3"/>
        </w:rPr>
        <w:t xml:space="preserve"> </w:t>
      </w:r>
      <w:r>
        <w:t>конце</w:t>
      </w:r>
      <w:r>
        <w:rPr>
          <w:spacing w:val="-1"/>
        </w:rPr>
        <w:t xml:space="preserve"> </w:t>
      </w:r>
      <w:r>
        <w:t>1921–1922</w:t>
      </w:r>
      <w:r>
        <w:rPr>
          <w:spacing w:val="-1"/>
        </w:rPr>
        <w:t xml:space="preserve"> </w:t>
      </w:r>
      <w:r>
        <w:t>гг.</w:t>
      </w:r>
    </w:p>
    <w:p w:rsidR="00347E9B" w:rsidRDefault="00757747">
      <w:pPr>
        <w:pStyle w:val="a4"/>
        <w:spacing w:line="362" w:lineRule="auto"/>
        <w:ind w:left="1330" w:right="489" w:firstLine="0"/>
      </w:pPr>
      <w:r>
        <w:t>Идеология и культура Советской России периода Гражданской войны.</w:t>
      </w:r>
      <w:r>
        <w:rPr>
          <w:spacing w:val="1"/>
        </w:rPr>
        <w:t xml:space="preserve"> </w:t>
      </w:r>
      <w:r>
        <w:t>Создание</w:t>
      </w:r>
      <w:r>
        <w:rPr>
          <w:spacing w:val="3"/>
        </w:rPr>
        <w:t xml:space="preserve"> </w:t>
      </w:r>
      <w:r>
        <w:t>Государственной</w:t>
      </w:r>
      <w:r>
        <w:rPr>
          <w:spacing w:val="4"/>
        </w:rPr>
        <w:t xml:space="preserve"> </w:t>
      </w:r>
      <w:r>
        <w:t>комиссии</w:t>
      </w:r>
      <w:r>
        <w:rPr>
          <w:spacing w:val="2"/>
        </w:rPr>
        <w:t xml:space="preserve"> </w:t>
      </w:r>
      <w:r>
        <w:t>по</w:t>
      </w:r>
      <w:r>
        <w:rPr>
          <w:spacing w:val="7"/>
        </w:rPr>
        <w:t xml:space="preserve"> </w:t>
      </w:r>
      <w:r>
        <w:t>просвещению</w:t>
      </w:r>
      <w:r>
        <w:rPr>
          <w:spacing w:val="2"/>
        </w:rPr>
        <w:t xml:space="preserve"> </w:t>
      </w:r>
      <w:r>
        <w:t>и</w:t>
      </w:r>
      <w:r>
        <w:rPr>
          <w:spacing w:val="4"/>
        </w:rPr>
        <w:t xml:space="preserve"> </w:t>
      </w:r>
      <w:r>
        <w:t>Пролеткульта.</w:t>
      </w:r>
    </w:p>
    <w:p w:rsidR="00347E9B" w:rsidRDefault="00757747">
      <w:pPr>
        <w:pStyle w:val="a4"/>
        <w:spacing w:line="360" w:lineRule="auto"/>
        <w:ind w:right="494" w:firstLine="0"/>
      </w:pPr>
      <w:r>
        <w:t>Наглядная</w:t>
      </w:r>
      <w:r>
        <w:rPr>
          <w:spacing w:val="1"/>
        </w:rPr>
        <w:t xml:space="preserve"> </w:t>
      </w:r>
      <w:r>
        <w:t>агитация</w:t>
      </w:r>
      <w:r>
        <w:rPr>
          <w:spacing w:val="1"/>
        </w:rPr>
        <w:t xml:space="preserve"> </w:t>
      </w:r>
      <w:r>
        <w:t>и</w:t>
      </w:r>
      <w:r>
        <w:rPr>
          <w:spacing w:val="1"/>
        </w:rPr>
        <w:t xml:space="preserve"> </w:t>
      </w:r>
      <w:r>
        <w:t>массовая</w:t>
      </w:r>
      <w:r>
        <w:rPr>
          <w:spacing w:val="1"/>
        </w:rPr>
        <w:t xml:space="preserve"> </w:t>
      </w:r>
      <w:r>
        <w:t>пропаганда</w:t>
      </w:r>
      <w:r>
        <w:rPr>
          <w:spacing w:val="1"/>
        </w:rPr>
        <w:t xml:space="preserve"> </w:t>
      </w:r>
      <w:r>
        <w:t>коммунистических</w:t>
      </w:r>
      <w:r>
        <w:rPr>
          <w:spacing w:val="1"/>
        </w:rPr>
        <w:t xml:space="preserve"> </w:t>
      </w:r>
      <w:r>
        <w:t>идей.</w:t>
      </w:r>
      <w:r>
        <w:rPr>
          <w:spacing w:val="1"/>
        </w:rPr>
        <w:t xml:space="preserve"> </w:t>
      </w:r>
      <w:r>
        <w:t>Национализация</w:t>
      </w:r>
      <w:r>
        <w:rPr>
          <w:spacing w:val="1"/>
        </w:rPr>
        <w:t xml:space="preserve"> </w:t>
      </w:r>
      <w:r>
        <w:t>театров</w:t>
      </w:r>
      <w:r>
        <w:rPr>
          <w:spacing w:val="1"/>
        </w:rPr>
        <w:t xml:space="preserve"> </w:t>
      </w:r>
      <w:r>
        <w:t>и</w:t>
      </w:r>
      <w:r>
        <w:rPr>
          <w:spacing w:val="1"/>
        </w:rPr>
        <w:t xml:space="preserve"> </w:t>
      </w:r>
      <w:r>
        <w:t>кинематографа.</w:t>
      </w:r>
      <w:r>
        <w:rPr>
          <w:spacing w:val="1"/>
        </w:rPr>
        <w:t xml:space="preserve"> </w:t>
      </w:r>
      <w:r>
        <w:t>Пролетаризация</w:t>
      </w:r>
      <w:r>
        <w:rPr>
          <w:spacing w:val="1"/>
        </w:rPr>
        <w:t xml:space="preserve"> </w:t>
      </w:r>
      <w:r>
        <w:t>вузов,</w:t>
      </w:r>
      <w:r>
        <w:rPr>
          <w:spacing w:val="1"/>
        </w:rPr>
        <w:t xml:space="preserve"> </w:t>
      </w:r>
      <w:r>
        <w:t>организация рабфаков. Антирелигиозная пропаганда и секуляризация жизни</w:t>
      </w:r>
      <w:r>
        <w:rPr>
          <w:spacing w:val="1"/>
        </w:rPr>
        <w:t xml:space="preserve"> </w:t>
      </w:r>
      <w:r>
        <w:t>общества. Ликвидация сословных привилегий. Законодательное закрепление</w:t>
      </w:r>
      <w:r>
        <w:rPr>
          <w:spacing w:val="1"/>
        </w:rPr>
        <w:t xml:space="preserve"> </w:t>
      </w:r>
      <w:r>
        <w:t>равноправия</w:t>
      </w:r>
      <w:r>
        <w:rPr>
          <w:spacing w:val="1"/>
        </w:rPr>
        <w:t xml:space="preserve"> </w:t>
      </w:r>
      <w:r>
        <w:t>полов.</w:t>
      </w:r>
    </w:p>
    <w:p w:rsidR="00347E9B" w:rsidRDefault="00757747">
      <w:pPr>
        <w:pStyle w:val="a4"/>
        <w:spacing w:line="360" w:lineRule="auto"/>
        <w:ind w:right="496"/>
      </w:pPr>
      <w:r>
        <w:t>Повседневная</w:t>
      </w:r>
      <w:r>
        <w:rPr>
          <w:spacing w:val="1"/>
        </w:rPr>
        <w:t xml:space="preserve"> </w:t>
      </w:r>
      <w:r>
        <w:t>жизнь.</w:t>
      </w:r>
      <w:r>
        <w:rPr>
          <w:spacing w:val="70"/>
        </w:rPr>
        <w:t xml:space="preserve"> </w:t>
      </w:r>
      <w:r>
        <w:t>Городской быт: бесплатный транспорт,</w:t>
      </w:r>
      <w:r>
        <w:rPr>
          <w:spacing w:val="70"/>
        </w:rPr>
        <w:t xml:space="preserve"> </w:t>
      </w:r>
      <w:r>
        <w:t>товары</w:t>
      </w:r>
      <w:r>
        <w:rPr>
          <w:spacing w:val="1"/>
        </w:rPr>
        <w:t xml:space="preserve"> </w:t>
      </w:r>
      <w:r>
        <w:t>по карточкам, субботники и трудовые мобилизации. Комитеты бедноты и</w:t>
      </w:r>
      <w:r>
        <w:rPr>
          <w:spacing w:val="1"/>
        </w:rPr>
        <w:t xml:space="preserve"> </w:t>
      </w:r>
      <w:r>
        <w:t>рост</w:t>
      </w:r>
      <w:r>
        <w:rPr>
          <w:spacing w:val="1"/>
        </w:rPr>
        <w:t xml:space="preserve"> </w:t>
      </w:r>
      <w:r>
        <w:t>социальной</w:t>
      </w:r>
      <w:r>
        <w:rPr>
          <w:spacing w:val="1"/>
        </w:rPr>
        <w:t xml:space="preserve"> </w:t>
      </w:r>
      <w:r>
        <w:t>напряженности</w:t>
      </w:r>
      <w:r>
        <w:rPr>
          <w:spacing w:val="1"/>
        </w:rPr>
        <w:t xml:space="preserve"> </w:t>
      </w:r>
      <w:r>
        <w:t>в</w:t>
      </w:r>
      <w:r>
        <w:rPr>
          <w:spacing w:val="1"/>
        </w:rPr>
        <w:t xml:space="preserve"> </w:t>
      </w:r>
      <w:r>
        <w:t>деревне.</w:t>
      </w:r>
      <w:r>
        <w:rPr>
          <w:spacing w:val="1"/>
        </w:rPr>
        <w:t xml:space="preserve"> </w:t>
      </w:r>
      <w:r>
        <w:t>Проблема</w:t>
      </w:r>
      <w:r>
        <w:rPr>
          <w:spacing w:val="1"/>
        </w:rPr>
        <w:t xml:space="preserve"> </w:t>
      </w:r>
      <w:r>
        <w:t>массовой</w:t>
      </w:r>
      <w:r>
        <w:rPr>
          <w:spacing w:val="1"/>
        </w:rPr>
        <w:t xml:space="preserve"> </w:t>
      </w:r>
      <w:r>
        <w:t>детской</w:t>
      </w:r>
      <w:r>
        <w:rPr>
          <w:spacing w:val="1"/>
        </w:rPr>
        <w:t xml:space="preserve"> </w:t>
      </w:r>
      <w:r>
        <w:t>беспризорности.</w:t>
      </w:r>
    </w:p>
    <w:p w:rsidR="00347E9B" w:rsidRDefault="00757747">
      <w:pPr>
        <w:pStyle w:val="a4"/>
        <w:spacing w:line="360" w:lineRule="auto"/>
        <w:ind w:left="1330" w:right="4893" w:firstLine="0"/>
        <w:jc w:val="left"/>
      </w:pPr>
      <w:r>
        <w:t>Наш</w:t>
      </w:r>
      <w:r>
        <w:rPr>
          <w:spacing w:val="2"/>
        </w:rPr>
        <w:t xml:space="preserve"> </w:t>
      </w:r>
      <w:r>
        <w:t>край в</w:t>
      </w:r>
      <w:r>
        <w:rPr>
          <w:spacing w:val="-1"/>
        </w:rPr>
        <w:t xml:space="preserve"> </w:t>
      </w:r>
      <w:r>
        <w:t>1914–1922 гг.</w:t>
      </w:r>
      <w:r>
        <w:rPr>
          <w:spacing w:val="1"/>
        </w:rPr>
        <w:t xml:space="preserve"> </w:t>
      </w:r>
      <w:r>
        <w:t>Советский Союз в 1920–1930-е гг.</w:t>
      </w:r>
      <w:r>
        <w:rPr>
          <w:spacing w:val="-67"/>
        </w:rPr>
        <w:t xml:space="preserve"> </w:t>
      </w:r>
      <w:r>
        <w:t>СССР</w:t>
      </w:r>
      <w:r>
        <w:rPr>
          <w:spacing w:val="-4"/>
        </w:rPr>
        <w:t xml:space="preserve"> </w:t>
      </w:r>
      <w:r>
        <w:t>в</w:t>
      </w:r>
      <w:r>
        <w:rPr>
          <w:spacing w:val="-4"/>
        </w:rPr>
        <w:t xml:space="preserve"> </w:t>
      </w:r>
      <w:r>
        <w:t>годы</w:t>
      </w:r>
      <w:r>
        <w:rPr>
          <w:spacing w:val="-3"/>
        </w:rPr>
        <w:t xml:space="preserve"> </w:t>
      </w:r>
      <w:r>
        <w:t>нэпа</w:t>
      </w:r>
      <w:r>
        <w:rPr>
          <w:spacing w:val="-1"/>
        </w:rPr>
        <w:t xml:space="preserve"> </w:t>
      </w:r>
      <w:r>
        <w:t>(1921–1928</w:t>
      </w:r>
      <w:r>
        <w:rPr>
          <w:spacing w:val="-3"/>
        </w:rPr>
        <w:t xml:space="preserve"> </w:t>
      </w:r>
      <w:r>
        <w:t>гг.).</w:t>
      </w:r>
    </w:p>
    <w:p w:rsidR="00347E9B" w:rsidRDefault="00757747">
      <w:pPr>
        <w:pStyle w:val="a4"/>
        <w:spacing w:line="360" w:lineRule="auto"/>
        <w:ind w:right="496"/>
      </w:pPr>
      <w:r>
        <w:lastRenderedPageBreak/>
        <w:t>Катастрофические последствия Первой мировой и Гражданской войн.</w:t>
      </w:r>
      <w:r>
        <w:rPr>
          <w:spacing w:val="1"/>
        </w:rPr>
        <w:t xml:space="preserve"> </w:t>
      </w:r>
      <w:r>
        <w:t>Демографическая</w:t>
      </w:r>
      <w:r>
        <w:rPr>
          <w:spacing w:val="1"/>
        </w:rPr>
        <w:t xml:space="preserve"> </w:t>
      </w:r>
      <w:r>
        <w:t>ситуация</w:t>
      </w:r>
      <w:r>
        <w:rPr>
          <w:spacing w:val="1"/>
        </w:rPr>
        <w:t xml:space="preserve"> </w:t>
      </w:r>
      <w:r>
        <w:t>в</w:t>
      </w:r>
      <w:r>
        <w:rPr>
          <w:spacing w:val="1"/>
        </w:rPr>
        <w:t xml:space="preserve"> </w:t>
      </w:r>
      <w:r>
        <w:t>начале</w:t>
      </w:r>
      <w:r>
        <w:rPr>
          <w:spacing w:val="1"/>
        </w:rPr>
        <w:t xml:space="preserve"> </w:t>
      </w:r>
      <w:r>
        <w:t>1920-х</w:t>
      </w:r>
      <w:r>
        <w:rPr>
          <w:spacing w:val="1"/>
        </w:rPr>
        <w:t xml:space="preserve"> </w:t>
      </w:r>
      <w:r>
        <w:t>гг.</w:t>
      </w:r>
      <w:r>
        <w:rPr>
          <w:spacing w:val="1"/>
        </w:rPr>
        <w:t xml:space="preserve"> </w:t>
      </w:r>
      <w:r>
        <w:t>Экономическая</w:t>
      </w:r>
      <w:r>
        <w:rPr>
          <w:spacing w:val="70"/>
        </w:rPr>
        <w:t xml:space="preserve"> </w:t>
      </w:r>
      <w:r>
        <w:t>разруха.</w:t>
      </w:r>
      <w:r>
        <w:rPr>
          <w:spacing w:val="1"/>
        </w:rPr>
        <w:t xml:space="preserve"> </w:t>
      </w:r>
      <w:r>
        <w:t>Голод</w:t>
      </w:r>
      <w:r>
        <w:rPr>
          <w:spacing w:val="1"/>
        </w:rPr>
        <w:t xml:space="preserve"> </w:t>
      </w:r>
      <w:r>
        <w:t>1921–1922 гг. и его преодоление. Реквизиция церковного имущества,</w:t>
      </w:r>
      <w:r>
        <w:rPr>
          <w:spacing w:val="1"/>
        </w:rPr>
        <w:t xml:space="preserve"> </w:t>
      </w:r>
      <w:r>
        <w:t>сопротивление</w:t>
      </w:r>
      <w:r>
        <w:rPr>
          <w:spacing w:val="1"/>
        </w:rPr>
        <w:t xml:space="preserve"> </w:t>
      </w:r>
      <w:r>
        <w:t>верующих</w:t>
      </w:r>
      <w:r>
        <w:rPr>
          <w:spacing w:val="1"/>
        </w:rPr>
        <w:t xml:space="preserve"> </w:t>
      </w:r>
      <w:r>
        <w:t>и</w:t>
      </w:r>
      <w:r>
        <w:rPr>
          <w:spacing w:val="1"/>
        </w:rPr>
        <w:t xml:space="preserve"> </w:t>
      </w:r>
      <w:r>
        <w:t>преследование</w:t>
      </w:r>
      <w:r>
        <w:rPr>
          <w:spacing w:val="1"/>
        </w:rPr>
        <w:t xml:space="preserve"> </w:t>
      </w:r>
      <w:r>
        <w:t>священнослужителей.</w:t>
      </w:r>
      <w:r>
        <w:rPr>
          <w:spacing w:val="1"/>
        </w:rPr>
        <w:t xml:space="preserve"> </w:t>
      </w:r>
      <w:r>
        <w:t>Крестьянские восстания</w:t>
      </w:r>
      <w:r>
        <w:rPr>
          <w:spacing w:val="1"/>
        </w:rPr>
        <w:t xml:space="preserve"> </w:t>
      </w:r>
      <w:r>
        <w:t>в Сибири, на Тамбовщине, в Поволжье и другие</w:t>
      </w:r>
      <w:r>
        <w:rPr>
          <w:spacing w:val="1"/>
        </w:rPr>
        <w:t xml:space="preserve"> </w:t>
      </w:r>
      <w:r>
        <w:t>Кронштадтское</w:t>
      </w:r>
      <w:r>
        <w:rPr>
          <w:spacing w:val="1"/>
        </w:rPr>
        <w:t xml:space="preserve"> </w:t>
      </w:r>
      <w:r>
        <w:t>восстание.</w:t>
      </w:r>
    </w:p>
    <w:p w:rsidR="00347E9B" w:rsidRDefault="00757747">
      <w:pPr>
        <w:pStyle w:val="a4"/>
        <w:spacing w:line="360" w:lineRule="auto"/>
        <w:ind w:right="490"/>
      </w:pPr>
      <w:r>
        <w:t>Отказ</w:t>
      </w:r>
      <w:r>
        <w:rPr>
          <w:spacing w:val="1"/>
        </w:rPr>
        <w:t xml:space="preserve"> </w:t>
      </w:r>
      <w:r>
        <w:t>большевиков</w:t>
      </w:r>
      <w:r>
        <w:rPr>
          <w:spacing w:val="1"/>
        </w:rPr>
        <w:t xml:space="preserve"> </w:t>
      </w:r>
      <w:r>
        <w:t>от</w:t>
      </w:r>
      <w:r>
        <w:rPr>
          <w:spacing w:val="1"/>
        </w:rPr>
        <w:t xml:space="preserve"> </w:t>
      </w:r>
      <w:r>
        <w:t>«военного</w:t>
      </w:r>
      <w:r>
        <w:rPr>
          <w:spacing w:val="1"/>
        </w:rPr>
        <w:t xml:space="preserve"> </w:t>
      </w:r>
      <w:r>
        <w:t>коммунизма»</w:t>
      </w:r>
      <w:r>
        <w:rPr>
          <w:spacing w:val="1"/>
        </w:rPr>
        <w:t xml:space="preserve"> </w:t>
      </w:r>
      <w:r>
        <w:t>и</w:t>
      </w:r>
      <w:r>
        <w:rPr>
          <w:spacing w:val="1"/>
        </w:rPr>
        <w:t xml:space="preserve"> </w:t>
      </w:r>
      <w:r>
        <w:t>переход</w:t>
      </w:r>
      <w:r>
        <w:rPr>
          <w:spacing w:val="1"/>
        </w:rPr>
        <w:t xml:space="preserve"> </w:t>
      </w:r>
      <w:r>
        <w:t>к</w:t>
      </w:r>
      <w:r>
        <w:rPr>
          <w:spacing w:val="1"/>
        </w:rPr>
        <w:t xml:space="preserve"> </w:t>
      </w:r>
      <w:r>
        <w:t>новой</w:t>
      </w:r>
      <w:r>
        <w:rPr>
          <w:spacing w:val="1"/>
        </w:rPr>
        <w:t xml:space="preserve"> </w:t>
      </w:r>
      <w:r>
        <w:t>экономической</w:t>
      </w:r>
      <w:r>
        <w:rPr>
          <w:spacing w:val="1"/>
        </w:rPr>
        <w:t xml:space="preserve"> </w:t>
      </w:r>
      <w:r>
        <w:t>политике</w:t>
      </w:r>
      <w:r>
        <w:rPr>
          <w:spacing w:val="1"/>
        </w:rPr>
        <w:t xml:space="preserve"> </w:t>
      </w:r>
      <w:r>
        <w:t>(нэп).</w:t>
      </w:r>
      <w:r>
        <w:rPr>
          <w:spacing w:val="1"/>
        </w:rPr>
        <w:t xml:space="preserve"> </w:t>
      </w:r>
      <w:r>
        <w:t>Использование</w:t>
      </w:r>
      <w:r>
        <w:rPr>
          <w:spacing w:val="1"/>
        </w:rPr>
        <w:t xml:space="preserve"> </w:t>
      </w:r>
      <w:r>
        <w:t>рыночных</w:t>
      </w:r>
      <w:r>
        <w:rPr>
          <w:spacing w:val="1"/>
        </w:rPr>
        <w:t xml:space="preserve"> </w:t>
      </w:r>
      <w:r>
        <w:t>механизмов</w:t>
      </w:r>
      <w:r>
        <w:rPr>
          <w:spacing w:val="1"/>
        </w:rPr>
        <w:t xml:space="preserve"> </w:t>
      </w:r>
      <w:r>
        <w:t>и</w:t>
      </w:r>
      <w:r>
        <w:rPr>
          <w:spacing w:val="1"/>
        </w:rPr>
        <w:t xml:space="preserve"> </w:t>
      </w:r>
      <w:r>
        <w:t>товарно-денежных</w:t>
      </w:r>
      <w:r>
        <w:rPr>
          <w:spacing w:val="1"/>
        </w:rPr>
        <w:t xml:space="preserve"> </w:t>
      </w:r>
      <w:r>
        <w:t>отношений</w:t>
      </w:r>
      <w:r>
        <w:rPr>
          <w:spacing w:val="1"/>
        </w:rPr>
        <w:t xml:space="preserve"> </w:t>
      </w:r>
      <w:r>
        <w:t>для</w:t>
      </w:r>
      <w:r>
        <w:rPr>
          <w:spacing w:val="1"/>
        </w:rPr>
        <w:t xml:space="preserve"> </w:t>
      </w:r>
      <w:r>
        <w:t>улучшения</w:t>
      </w:r>
      <w:r>
        <w:rPr>
          <w:spacing w:val="1"/>
        </w:rPr>
        <w:t xml:space="preserve"> </w:t>
      </w:r>
      <w:r>
        <w:t>экономической</w:t>
      </w:r>
      <w:r>
        <w:rPr>
          <w:spacing w:val="1"/>
        </w:rPr>
        <w:t xml:space="preserve"> </w:t>
      </w:r>
      <w:r>
        <w:t>ситуации.</w:t>
      </w:r>
      <w:r>
        <w:rPr>
          <w:spacing w:val="1"/>
        </w:rPr>
        <w:t xml:space="preserve"> </w:t>
      </w:r>
      <w:r>
        <w:t>Замена</w:t>
      </w:r>
      <w:r>
        <w:rPr>
          <w:spacing w:val="17"/>
        </w:rPr>
        <w:t xml:space="preserve"> </w:t>
      </w:r>
      <w:r>
        <w:t>продразверстки</w:t>
      </w:r>
      <w:r>
        <w:rPr>
          <w:spacing w:val="16"/>
        </w:rPr>
        <w:t xml:space="preserve"> </w:t>
      </w:r>
      <w:r>
        <w:t>в</w:t>
      </w:r>
      <w:r>
        <w:rPr>
          <w:spacing w:val="14"/>
        </w:rPr>
        <w:t xml:space="preserve"> </w:t>
      </w:r>
      <w:r>
        <w:t>деревне</w:t>
      </w:r>
      <w:r>
        <w:rPr>
          <w:spacing w:val="17"/>
        </w:rPr>
        <w:t xml:space="preserve"> </w:t>
      </w:r>
      <w:r>
        <w:t>единым</w:t>
      </w:r>
      <w:r>
        <w:rPr>
          <w:spacing w:val="17"/>
        </w:rPr>
        <w:t xml:space="preserve"> </w:t>
      </w:r>
      <w:r>
        <w:t>продналогом.</w:t>
      </w:r>
      <w:r>
        <w:rPr>
          <w:spacing w:val="18"/>
        </w:rPr>
        <w:t xml:space="preserve"> </w:t>
      </w:r>
      <w:r>
        <w:t>Стимулирование</w:t>
      </w:r>
    </w:p>
    <w:p w:rsidR="00347E9B" w:rsidRDefault="00757747">
      <w:pPr>
        <w:pStyle w:val="a4"/>
        <w:spacing w:before="67" w:line="360" w:lineRule="auto"/>
        <w:ind w:right="483" w:firstLine="0"/>
      </w:pPr>
      <w:r>
        <w:t>кооперации.</w:t>
      </w:r>
      <w:r>
        <w:rPr>
          <w:spacing w:val="1"/>
        </w:rPr>
        <w:t xml:space="preserve"> </w:t>
      </w:r>
      <w:r>
        <w:t>Финансовая</w:t>
      </w:r>
      <w:r>
        <w:rPr>
          <w:spacing w:val="1"/>
        </w:rPr>
        <w:t xml:space="preserve"> </w:t>
      </w:r>
      <w:r>
        <w:t>реформа</w:t>
      </w:r>
      <w:r>
        <w:rPr>
          <w:spacing w:val="1"/>
        </w:rPr>
        <w:t xml:space="preserve"> </w:t>
      </w:r>
      <w:r>
        <w:t>1922–1924</w:t>
      </w:r>
      <w:r>
        <w:rPr>
          <w:spacing w:val="1"/>
        </w:rPr>
        <w:t xml:space="preserve"> </w:t>
      </w:r>
      <w:r>
        <w:t>гг.</w:t>
      </w:r>
      <w:r>
        <w:rPr>
          <w:spacing w:val="1"/>
        </w:rPr>
        <w:t xml:space="preserve"> </w:t>
      </w:r>
      <w:r>
        <w:t>Создание</w:t>
      </w:r>
      <w:r>
        <w:rPr>
          <w:spacing w:val="1"/>
        </w:rPr>
        <w:t xml:space="preserve"> </w:t>
      </w:r>
      <w:r>
        <w:t>Госплана</w:t>
      </w:r>
      <w:r>
        <w:rPr>
          <w:spacing w:val="1"/>
        </w:rPr>
        <w:t xml:space="preserve"> </w:t>
      </w:r>
      <w:r>
        <w:t>и</w:t>
      </w:r>
      <w:r>
        <w:rPr>
          <w:spacing w:val="1"/>
        </w:rPr>
        <w:t xml:space="preserve"> </w:t>
      </w:r>
      <w:r>
        <w:t>разработка</w:t>
      </w:r>
      <w:r>
        <w:rPr>
          <w:spacing w:val="1"/>
        </w:rPr>
        <w:t xml:space="preserve"> </w:t>
      </w:r>
      <w:r>
        <w:t>годовых</w:t>
      </w:r>
      <w:r>
        <w:rPr>
          <w:spacing w:val="1"/>
        </w:rPr>
        <w:t xml:space="preserve"> </w:t>
      </w:r>
      <w:r>
        <w:t>и</w:t>
      </w:r>
      <w:r>
        <w:rPr>
          <w:spacing w:val="1"/>
        </w:rPr>
        <w:t xml:space="preserve"> </w:t>
      </w:r>
      <w:r>
        <w:t>пятилетних планов</w:t>
      </w:r>
      <w:r>
        <w:rPr>
          <w:spacing w:val="1"/>
        </w:rPr>
        <w:t xml:space="preserve"> </w:t>
      </w:r>
      <w:r>
        <w:t>развития</w:t>
      </w:r>
      <w:r>
        <w:rPr>
          <w:spacing w:val="1"/>
        </w:rPr>
        <w:t xml:space="preserve"> </w:t>
      </w:r>
      <w:r>
        <w:t>народного</w:t>
      </w:r>
      <w:r>
        <w:rPr>
          <w:spacing w:val="1"/>
        </w:rPr>
        <w:t xml:space="preserve"> </w:t>
      </w:r>
      <w:r>
        <w:t>хозяйства.</w:t>
      </w:r>
      <w:r>
        <w:rPr>
          <w:spacing w:val="1"/>
        </w:rPr>
        <w:t xml:space="preserve"> </w:t>
      </w:r>
      <w:r>
        <w:t>Учреждение</w:t>
      </w:r>
      <w:r>
        <w:rPr>
          <w:spacing w:val="1"/>
        </w:rPr>
        <w:t xml:space="preserve"> </w:t>
      </w:r>
      <w:r>
        <w:t>в</w:t>
      </w:r>
      <w:r>
        <w:rPr>
          <w:spacing w:val="1"/>
        </w:rPr>
        <w:t xml:space="preserve"> </w:t>
      </w:r>
      <w:r>
        <w:t>СССР</w:t>
      </w:r>
      <w:r>
        <w:rPr>
          <w:spacing w:val="1"/>
        </w:rPr>
        <w:t xml:space="preserve"> </w:t>
      </w:r>
      <w:r>
        <w:t>звания</w:t>
      </w:r>
      <w:r>
        <w:rPr>
          <w:spacing w:val="1"/>
        </w:rPr>
        <w:t xml:space="preserve"> </w:t>
      </w:r>
      <w:r>
        <w:t>Героя</w:t>
      </w:r>
      <w:r>
        <w:rPr>
          <w:spacing w:val="1"/>
        </w:rPr>
        <w:t xml:space="preserve"> </w:t>
      </w:r>
      <w:r>
        <w:t>Труда</w:t>
      </w:r>
      <w:r>
        <w:rPr>
          <w:spacing w:val="1"/>
        </w:rPr>
        <w:t xml:space="preserve"> </w:t>
      </w:r>
      <w:r>
        <w:t>(1927</w:t>
      </w:r>
      <w:r>
        <w:rPr>
          <w:spacing w:val="1"/>
        </w:rPr>
        <w:t xml:space="preserve"> </w:t>
      </w:r>
      <w:r>
        <w:t>г.,</w:t>
      </w:r>
      <w:r>
        <w:rPr>
          <w:spacing w:val="1"/>
        </w:rPr>
        <w:t xml:space="preserve"> </w:t>
      </w:r>
      <w:r>
        <w:t>с</w:t>
      </w:r>
      <w:r>
        <w:rPr>
          <w:spacing w:val="1"/>
        </w:rPr>
        <w:t xml:space="preserve"> </w:t>
      </w:r>
      <w:r>
        <w:t>1938</w:t>
      </w:r>
      <w:r>
        <w:rPr>
          <w:spacing w:val="1"/>
        </w:rPr>
        <w:t xml:space="preserve"> </w:t>
      </w:r>
      <w:r>
        <w:t>г.</w:t>
      </w:r>
      <w:r>
        <w:rPr>
          <w:spacing w:val="1"/>
        </w:rPr>
        <w:t xml:space="preserve"> </w:t>
      </w:r>
      <w:r>
        <w:t>–</w:t>
      </w:r>
      <w:r>
        <w:rPr>
          <w:spacing w:val="1"/>
        </w:rPr>
        <w:t xml:space="preserve"> </w:t>
      </w:r>
      <w:r>
        <w:t>Герой</w:t>
      </w:r>
      <w:r>
        <w:rPr>
          <w:spacing w:val="1"/>
        </w:rPr>
        <w:t xml:space="preserve"> </w:t>
      </w:r>
      <w:r>
        <w:t>Социалистического Труда).</w:t>
      </w:r>
    </w:p>
    <w:p w:rsidR="00347E9B" w:rsidRDefault="00757747">
      <w:pPr>
        <w:pStyle w:val="a4"/>
        <w:spacing w:before="4" w:line="360" w:lineRule="auto"/>
        <w:ind w:right="494"/>
      </w:pPr>
      <w:r>
        <w:t>Предпосылки и значение образования СССР. Принятие Конституции</w:t>
      </w:r>
      <w:r>
        <w:rPr>
          <w:spacing w:val="1"/>
        </w:rPr>
        <w:t xml:space="preserve"> </w:t>
      </w:r>
      <w:r>
        <w:t>СССР</w:t>
      </w:r>
      <w:r>
        <w:rPr>
          <w:spacing w:val="1"/>
        </w:rPr>
        <w:t xml:space="preserve"> </w:t>
      </w:r>
      <w:r>
        <w:t>1924</w:t>
      </w:r>
      <w:r>
        <w:rPr>
          <w:spacing w:val="1"/>
        </w:rPr>
        <w:t xml:space="preserve"> </w:t>
      </w:r>
      <w:r>
        <w:t>г.</w:t>
      </w:r>
      <w:r>
        <w:rPr>
          <w:spacing w:val="1"/>
        </w:rPr>
        <w:t xml:space="preserve"> </w:t>
      </w:r>
      <w:r>
        <w:t>Ситуация</w:t>
      </w:r>
      <w:r>
        <w:rPr>
          <w:spacing w:val="1"/>
        </w:rPr>
        <w:t xml:space="preserve"> </w:t>
      </w:r>
      <w:r>
        <w:t>в</w:t>
      </w:r>
      <w:r>
        <w:rPr>
          <w:spacing w:val="1"/>
        </w:rPr>
        <w:t xml:space="preserve"> </w:t>
      </w:r>
      <w:r>
        <w:t>Закавказье</w:t>
      </w:r>
      <w:r>
        <w:rPr>
          <w:spacing w:val="1"/>
        </w:rPr>
        <w:t xml:space="preserve"> </w:t>
      </w:r>
      <w:r>
        <w:t>и</w:t>
      </w:r>
      <w:r>
        <w:rPr>
          <w:spacing w:val="1"/>
        </w:rPr>
        <w:t xml:space="preserve"> </w:t>
      </w:r>
      <w:r>
        <w:t>Средней</w:t>
      </w:r>
      <w:r>
        <w:rPr>
          <w:spacing w:val="1"/>
        </w:rPr>
        <w:t xml:space="preserve"> </w:t>
      </w:r>
      <w:r>
        <w:t>Азии.</w:t>
      </w:r>
      <w:r>
        <w:rPr>
          <w:spacing w:val="1"/>
        </w:rPr>
        <w:t xml:space="preserve"> </w:t>
      </w:r>
      <w:r>
        <w:t>Создание</w:t>
      </w:r>
      <w:r>
        <w:rPr>
          <w:spacing w:val="1"/>
        </w:rPr>
        <w:t xml:space="preserve"> </w:t>
      </w:r>
      <w:r>
        <w:t>новых</w:t>
      </w:r>
      <w:r>
        <w:rPr>
          <w:spacing w:val="1"/>
        </w:rPr>
        <w:t xml:space="preserve"> </w:t>
      </w:r>
      <w:r>
        <w:t>национальных образований в 1920-е гг. Политика «коренизации» и борьба по</w:t>
      </w:r>
      <w:r>
        <w:rPr>
          <w:spacing w:val="-67"/>
        </w:rPr>
        <w:t xml:space="preserve"> </w:t>
      </w:r>
      <w:r>
        <w:t>вопросу</w:t>
      </w:r>
      <w:r>
        <w:rPr>
          <w:spacing w:val="67"/>
        </w:rPr>
        <w:t xml:space="preserve"> </w:t>
      </w:r>
      <w:r>
        <w:t>о национальном</w:t>
      </w:r>
      <w:r>
        <w:rPr>
          <w:spacing w:val="2"/>
        </w:rPr>
        <w:t xml:space="preserve"> </w:t>
      </w:r>
      <w:r>
        <w:t>строительстве.</w:t>
      </w:r>
    </w:p>
    <w:p w:rsidR="00347E9B" w:rsidRDefault="00757747">
      <w:pPr>
        <w:pStyle w:val="a4"/>
        <w:spacing w:line="360" w:lineRule="auto"/>
        <w:ind w:right="494"/>
      </w:pPr>
      <w:r>
        <w:t>Ликвидация</w:t>
      </w:r>
      <w:r>
        <w:rPr>
          <w:spacing w:val="1"/>
        </w:rPr>
        <w:t xml:space="preserve"> </w:t>
      </w:r>
      <w:r>
        <w:t>небольшевистских</w:t>
      </w:r>
      <w:r>
        <w:rPr>
          <w:spacing w:val="1"/>
        </w:rPr>
        <w:t xml:space="preserve"> </w:t>
      </w:r>
      <w:r>
        <w:t>партий</w:t>
      </w:r>
      <w:r>
        <w:rPr>
          <w:spacing w:val="1"/>
        </w:rPr>
        <w:t xml:space="preserve"> </w:t>
      </w:r>
      <w:r>
        <w:t>и</w:t>
      </w:r>
      <w:r>
        <w:rPr>
          <w:spacing w:val="1"/>
        </w:rPr>
        <w:t xml:space="preserve"> </w:t>
      </w:r>
      <w:r>
        <w:t>установление</w:t>
      </w:r>
      <w:r>
        <w:rPr>
          <w:spacing w:val="1"/>
        </w:rPr>
        <w:t xml:space="preserve"> </w:t>
      </w:r>
      <w:r>
        <w:t>в</w:t>
      </w:r>
      <w:r>
        <w:rPr>
          <w:spacing w:val="1"/>
        </w:rPr>
        <w:t xml:space="preserve"> </w:t>
      </w:r>
      <w:r>
        <w:t>СССР</w:t>
      </w:r>
      <w:r>
        <w:rPr>
          <w:spacing w:val="1"/>
        </w:rPr>
        <w:t xml:space="preserve"> </w:t>
      </w:r>
      <w:r>
        <w:t>однопартийной</w:t>
      </w:r>
      <w:r>
        <w:rPr>
          <w:spacing w:val="1"/>
        </w:rPr>
        <w:t xml:space="preserve"> </w:t>
      </w:r>
      <w:r>
        <w:t>политической</w:t>
      </w:r>
      <w:r>
        <w:rPr>
          <w:spacing w:val="1"/>
        </w:rPr>
        <w:t xml:space="preserve"> </w:t>
      </w:r>
      <w:r>
        <w:t>системы.</w:t>
      </w:r>
      <w:r>
        <w:rPr>
          <w:spacing w:val="1"/>
        </w:rPr>
        <w:t xml:space="preserve"> </w:t>
      </w:r>
      <w:r>
        <w:t>Смерть В.</w:t>
      </w:r>
      <w:r>
        <w:rPr>
          <w:spacing w:val="1"/>
        </w:rPr>
        <w:t xml:space="preserve"> </w:t>
      </w:r>
      <w:r>
        <w:t>И.</w:t>
      </w:r>
      <w:r>
        <w:rPr>
          <w:spacing w:val="1"/>
        </w:rPr>
        <w:t xml:space="preserve"> </w:t>
      </w:r>
      <w:r>
        <w:t>Ленина</w:t>
      </w:r>
      <w:r>
        <w:rPr>
          <w:spacing w:val="1"/>
        </w:rPr>
        <w:t xml:space="preserve"> </w:t>
      </w:r>
      <w:r>
        <w:t>и борьба</w:t>
      </w:r>
      <w:r>
        <w:rPr>
          <w:spacing w:val="1"/>
        </w:rPr>
        <w:t xml:space="preserve"> </w:t>
      </w:r>
      <w:r>
        <w:t>за</w:t>
      </w:r>
      <w:r>
        <w:rPr>
          <w:spacing w:val="1"/>
        </w:rPr>
        <w:t xml:space="preserve"> </w:t>
      </w:r>
      <w:r>
        <w:t>власть.</w:t>
      </w:r>
      <w:r>
        <w:rPr>
          <w:spacing w:val="1"/>
        </w:rPr>
        <w:t xml:space="preserve"> </w:t>
      </w:r>
      <w:r>
        <w:t>Ситуация</w:t>
      </w:r>
      <w:r>
        <w:rPr>
          <w:spacing w:val="1"/>
        </w:rPr>
        <w:t xml:space="preserve"> </w:t>
      </w:r>
      <w:r>
        <w:t>в</w:t>
      </w:r>
      <w:r>
        <w:rPr>
          <w:spacing w:val="1"/>
        </w:rPr>
        <w:t xml:space="preserve"> </w:t>
      </w:r>
      <w:r>
        <w:t>партии</w:t>
      </w:r>
      <w:r>
        <w:rPr>
          <w:spacing w:val="1"/>
        </w:rPr>
        <w:t xml:space="preserve"> </w:t>
      </w:r>
      <w:r>
        <w:t>и</w:t>
      </w:r>
      <w:r>
        <w:rPr>
          <w:spacing w:val="1"/>
        </w:rPr>
        <w:t xml:space="preserve"> </w:t>
      </w:r>
      <w:r>
        <w:t>возрастание</w:t>
      </w:r>
      <w:r>
        <w:rPr>
          <w:spacing w:val="1"/>
        </w:rPr>
        <w:t xml:space="preserve"> </w:t>
      </w:r>
      <w:r>
        <w:t>роли</w:t>
      </w:r>
      <w:r>
        <w:rPr>
          <w:spacing w:val="1"/>
        </w:rPr>
        <w:t xml:space="preserve"> </w:t>
      </w:r>
      <w:r>
        <w:t>партийного</w:t>
      </w:r>
      <w:r>
        <w:rPr>
          <w:spacing w:val="1"/>
        </w:rPr>
        <w:t xml:space="preserve"> </w:t>
      </w:r>
      <w:r>
        <w:t>аппарата.</w:t>
      </w:r>
      <w:r>
        <w:rPr>
          <w:spacing w:val="-67"/>
        </w:rPr>
        <w:t xml:space="preserve"> </w:t>
      </w:r>
      <w:r>
        <w:t>Ликвидация</w:t>
      </w:r>
      <w:r>
        <w:rPr>
          <w:spacing w:val="1"/>
        </w:rPr>
        <w:t xml:space="preserve"> </w:t>
      </w:r>
      <w:r>
        <w:t>оппозиции внутри</w:t>
      </w:r>
      <w:r>
        <w:rPr>
          <w:spacing w:val="6"/>
        </w:rPr>
        <w:t xml:space="preserve"> </w:t>
      </w:r>
      <w:r>
        <w:t>ВКП(б)</w:t>
      </w:r>
      <w:r>
        <w:rPr>
          <w:spacing w:val="2"/>
        </w:rPr>
        <w:t xml:space="preserve"> </w:t>
      </w:r>
      <w:r>
        <w:t>к концу</w:t>
      </w:r>
      <w:r>
        <w:rPr>
          <w:spacing w:val="-3"/>
        </w:rPr>
        <w:t xml:space="preserve"> </w:t>
      </w:r>
      <w:r>
        <w:t>1920-х</w:t>
      </w:r>
      <w:r>
        <w:rPr>
          <w:spacing w:val="-4"/>
        </w:rPr>
        <w:t xml:space="preserve"> </w:t>
      </w:r>
      <w:r>
        <w:t>гг.</w:t>
      </w:r>
    </w:p>
    <w:p w:rsidR="00347E9B" w:rsidRDefault="00757747">
      <w:pPr>
        <w:pStyle w:val="a4"/>
        <w:spacing w:before="1" w:line="360" w:lineRule="auto"/>
        <w:ind w:right="495"/>
      </w:pPr>
      <w:r>
        <w:t>Социальная</w:t>
      </w:r>
      <w:r>
        <w:rPr>
          <w:spacing w:val="1"/>
        </w:rPr>
        <w:t xml:space="preserve"> </w:t>
      </w:r>
      <w:r>
        <w:t>политика</w:t>
      </w:r>
      <w:r>
        <w:rPr>
          <w:spacing w:val="1"/>
        </w:rPr>
        <w:t xml:space="preserve"> </w:t>
      </w:r>
      <w:r>
        <w:t>большевиков.</w:t>
      </w:r>
      <w:r>
        <w:rPr>
          <w:spacing w:val="1"/>
        </w:rPr>
        <w:t xml:space="preserve"> </w:t>
      </w:r>
      <w:r>
        <w:t>Положение</w:t>
      </w:r>
      <w:r>
        <w:rPr>
          <w:spacing w:val="1"/>
        </w:rPr>
        <w:t xml:space="preserve"> </w:t>
      </w:r>
      <w:r>
        <w:t>рабочих и</w:t>
      </w:r>
      <w:r>
        <w:rPr>
          <w:spacing w:val="1"/>
        </w:rPr>
        <w:t xml:space="preserve"> </w:t>
      </w:r>
      <w:r>
        <w:t>крестьян.</w:t>
      </w:r>
      <w:r>
        <w:rPr>
          <w:spacing w:val="1"/>
        </w:rPr>
        <w:t xml:space="preserve"> </w:t>
      </w:r>
      <w:r>
        <w:t>Эмансипация</w:t>
      </w:r>
      <w:r>
        <w:rPr>
          <w:spacing w:val="1"/>
        </w:rPr>
        <w:t xml:space="preserve"> </w:t>
      </w:r>
      <w:r>
        <w:t>женщин.</w:t>
      </w:r>
      <w:r>
        <w:rPr>
          <w:spacing w:val="1"/>
        </w:rPr>
        <w:t xml:space="preserve"> </w:t>
      </w:r>
      <w:r>
        <w:t>Социальные</w:t>
      </w:r>
      <w:r>
        <w:rPr>
          <w:spacing w:val="1"/>
        </w:rPr>
        <w:t xml:space="preserve"> </w:t>
      </w:r>
      <w:r>
        <w:t>лифты.</w:t>
      </w:r>
      <w:r>
        <w:rPr>
          <w:spacing w:val="1"/>
        </w:rPr>
        <w:t xml:space="preserve"> </w:t>
      </w:r>
      <w:r>
        <w:t>Становление</w:t>
      </w:r>
      <w:r>
        <w:rPr>
          <w:spacing w:val="1"/>
        </w:rPr>
        <w:t xml:space="preserve"> </w:t>
      </w:r>
      <w:r>
        <w:t>системы</w:t>
      </w:r>
      <w:r>
        <w:rPr>
          <w:spacing w:val="-67"/>
        </w:rPr>
        <w:t xml:space="preserve"> </w:t>
      </w:r>
      <w:r>
        <w:t>здравоохранения. Охрана материнства и детства. Борьба с беспризорностью и</w:t>
      </w:r>
      <w:r>
        <w:rPr>
          <w:spacing w:val="-68"/>
        </w:rPr>
        <w:t xml:space="preserve"> </w:t>
      </w:r>
      <w:r>
        <w:t>преступностью.</w:t>
      </w:r>
      <w:r>
        <w:rPr>
          <w:spacing w:val="1"/>
        </w:rPr>
        <w:t xml:space="preserve"> </w:t>
      </w:r>
      <w:r>
        <w:t>Меры</w:t>
      </w:r>
      <w:r>
        <w:rPr>
          <w:spacing w:val="1"/>
        </w:rPr>
        <w:t xml:space="preserve"> </w:t>
      </w:r>
      <w:r>
        <w:t>по</w:t>
      </w:r>
      <w:r>
        <w:rPr>
          <w:spacing w:val="1"/>
        </w:rPr>
        <w:t xml:space="preserve"> </w:t>
      </w:r>
      <w:r>
        <w:t>сокращению</w:t>
      </w:r>
      <w:r>
        <w:rPr>
          <w:spacing w:val="1"/>
        </w:rPr>
        <w:t xml:space="preserve"> </w:t>
      </w:r>
      <w:r>
        <w:t>безработицы.</w:t>
      </w:r>
      <w:r>
        <w:rPr>
          <w:spacing w:val="1"/>
        </w:rPr>
        <w:t xml:space="preserve"> </w:t>
      </w:r>
      <w:r>
        <w:t>Положение</w:t>
      </w:r>
      <w:r>
        <w:rPr>
          <w:spacing w:val="1"/>
        </w:rPr>
        <w:t xml:space="preserve"> </w:t>
      </w:r>
      <w:r>
        <w:t>бывших</w:t>
      </w:r>
      <w:r>
        <w:rPr>
          <w:spacing w:val="1"/>
        </w:rPr>
        <w:t xml:space="preserve"> </w:t>
      </w:r>
      <w:r>
        <w:t>представителей «эксплуататорских классов». Деревенский социум: кулаки,</w:t>
      </w:r>
      <w:r>
        <w:rPr>
          <w:spacing w:val="1"/>
        </w:rPr>
        <w:t xml:space="preserve"> </w:t>
      </w:r>
      <w:r>
        <w:t>середняки</w:t>
      </w:r>
      <w:r>
        <w:rPr>
          <w:spacing w:val="-2"/>
        </w:rPr>
        <w:t xml:space="preserve"> </w:t>
      </w:r>
      <w:r>
        <w:t>и</w:t>
      </w:r>
      <w:r>
        <w:rPr>
          <w:spacing w:val="-2"/>
        </w:rPr>
        <w:t xml:space="preserve"> </w:t>
      </w:r>
      <w:r>
        <w:t>бедняки.</w:t>
      </w:r>
      <w:r>
        <w:rPr>
          <w:spacing w:val="-4"/>
        </w:rPr>
        <w:t xml:space="preserve"> </w:t>
      </w:r>
      <w:r>
        <w:t>Сельскохозяйственные</w:t>
      </w:r>
      <w:r>
        <w:rPr>
          <w:spacing w:val="-1"/>
        </w:rPr>
        <w:t xml:space="preserve"> </w:t>
      </w:r>
      <w:r>
        <w:t>коммуны,</w:t>
      </w:r>
      <w:r>
        <w:rPr>
          <w:spacing w:val="1"/>
        </w:rPr>
        <w:t xml:space="preserve"> </w:t>
      </w:r>
      <w:r>
        <w:t>артели</w:t>
      </w:r>
      <w:r>
        <w:rPr>
          <w:spacing w:val="-2"/>
        </w:rPr>
        <w:t xml:space="preserve"> </w:t>
      </w:r>
      <w:r>
        <w:t>и</w:t>
      </w:r>
      <w:r>
        <w:rPr>
          <w:spacing w:val="-2"/>
        </w:rPr>
        <w:t xml:space="preserve"> </w:t>
      </w:r>
      <w:r>
        <w:t>ТОЗы.</w:t>
      </w:r>
    </w:p>
    <w:p w:rsidR="00347E9B" w:rsidRDefault="00757747">
      <w:pPr>
        <w:pStyle w:val="a4"/>
        <w:spacing w:line="319" w:lineRule="exact"/>
        <w:ind w:left="1330" w:firstLine="0"/>
      </w:pPr>
      <w:r>
        <w:t>Советский</w:t>
      </w:r>
      <w:r>
        <w:rPr>
          <w:spacing w:val="-2"/>
        </w:rPr>
        <w:t xml:space="preserve"> </w:t>
      </w:r>
      <w:r>
        <w:t>Союз</w:t>
      </w:r>
      <w:r>
        <w:rPr>
          <w:spacing w:val="-1"/>
        </w:rPr>
        <w:t xml:space="preserve"> </w:t>
      </w:r>
      <w:r>
        <w:t>в</w:t>
      </w:r>
      <w:r>
        <w:rPr>
          <w:spacing w:val="-3"/>
        </w:rPr>
        <w:t xml:space="preserve"> </w:t>
      </w:r>
      <w:r>
        <w:t>1929–1941</w:t>
      </w:r>
      <w:r>
        <w:rPr>
          <w:spacing w:val="-1"/>
        </w:rPr>
        <w:t xml:space="preserve"> </w:t>
      </w:r>
      <w:r>
        <w:t>гг.</w:t>
      </w:r>
    </w:p>
    <w:p w:rsidR="00347E9B" w:rsidRDefault="00757747">
      <w:pPr>
        <w:pStyle w:val="a4"/>
        <w:spacing w:before="163" w:line="360" w:lineRule="auto"/>
        <w:ind w:right="489"/>
      </w:pPr>
      <w:r>
        <w:t>«Великий</w:t>
      </w:r>
      <w:r>
        <w:rPr>
          <w:spacing w:val="1"/>
        </w:rPr>
        <w:t xml:space="preserve"> </w:t>
      </w:r>
      <w:r>
        <w:t>перелом».</w:t>
      </w:r>
      <w:r>
        <w:rPr>
          <w:spacing w:val="1"/>
        </w:rPr>
        <w:t xml:space="preserve"> </w:t>
      </w:r>
      <w:r>
        <w:t>Перестройка</w:t>
      </w:r>
      <w:r>
        <w:rPr>
          <w:spacing w:val="1"/>
        </w:rPr>
        <w:t xml:space="preserve"> </w:t>
      </w:r>
      <w:r>
        <w:t>экономики</w:t>
      </w:r>
      <w:r>
        <w:rPr>
          <w:spacing w:val="1"/>
        </w:rPr>
        <w:t xml:space="preserve"> </w:t>
      </w:r>
      <w:r>
        <w:t>на</w:t>
      </w:r>
      <w:r>
        <w:rPr>
          <w:spacing w:val="1"/>
        </w:rPr>
        <w:t xml:space="preserve"> </w:t>
      </w:r>
      <w:r>
        <w:t>основе</w:t>
      </w:r>
      <w:r>
        <w:rPr>
          <w:spacing w:val="1"/>
        </w:rPr>
        <w:t xml:space="preserve"> </w:t>
      </w:r>
      <w:r>
        <w:t>командного</w:t>
      </w:r>
      <w:r>
        <w:rPr>
          <w:spacing w:val="1"/>
        </w:rPr>
        <w:t xml:space="preserve"> </w:t>
      </w:r>
      <w:r>
        <w:lastRenderedPageBreak/>
        <w:t>администрирования. Форсированная индустриализация. Создание рабочих</w:t>
      </w:r>
      <w:r>
        <w:rPr>
          <w:spacing w:val="1"/>
        </w:rPr>
        <w:t xml:space="preserve"> </w:t>
      </w:r>
      <w:r>
        <w:t>и</w:t>
      </w:r>
      <w:r>
        <w:rPr>
          <w:spacing w:val="1"/>
        </w:rPr>
        <w:t xml:space="preserve"> </w:t>
      </w:r>
      <w:r>
        <w:t>инженерных</w:t>
      </w:r>
      <w:r>
        <w:rPr>
          <w:spacing w:val="1"/>
        </w:rPr>
        <w:t xml:space="preserve"> </w:t>
      </w:r>
      <w:r>
        <w:t>кадров.</w:t>
      </w:r>
      <w:r>
        <w:rPr>
          <w:spacing w:val="1"/>
        </w:rPr>
        <w:t xml:space="preserve"> </w:t>
      </w:r>
      <w:r>
        <w:t>Социалистическое</w:t>
      </w:r>
      <w:r>
        <w:rPr>
          <w:spacing w:val="1"/>
        </w:rPr>
        <w:t xml:space="preserve"> </w:t>
      </w:r>
      <w:r>
        <w:t>соревнование.</w:t>
      </w:r>
      <w:r>
        <w:rPr>
          <w:spacing w:val="1"/>
        </w:rPr>
        <w:t xml:space="preserve"> </w:t>
      </w:r>
      <w:r>
        <w:t>Ударники</w:t>
      </w:r>
      <w:r>
        <w:rPr>
          <w:spacing w:val="1"/>
        </w:rPr>
        <w:t xml:space="preserve"> </w:t>
      </w:r>
      <w:r>
        <w:t>и</w:t>
      </w:r>
      <w:r>
        <w:rPr>
          <w:spacing w:val="1"/>
        </w:rPr>
        <w:t xml:space="preserve"> </w:t>
      </w:r>
      <w:r>
        <w:t>стахановцы. Ликвидация частной торговли и предпринимательства. Кризис</w:t>
      </w:r>
      <w:r>
        <w:rPr>
          <w:spacing w:val="1"/>
        </w:rPr>
        <w:t xml:space="preserve"> </w:t>
      </w:r>
      <w:r>
        <w:t>снабжения</w:t>
      </w:r>
      <w:r>
        <w:rPr>
          <w:spacing w:val="5"/>
        </w:rPr>
        <w:t xml:space="preserve"> </w:t>
      </w:r>
      <w:r>
        <w:t>и введение</w:t>
      </w:r>
      <w:r>
        <w:rPr>
          <w:spacing w:val="1"/>
        </w:rPr>
        <w:t xml:space="preserve"> </w:t>
      </w:r>
      <w:r>
        <w:t>карточной</w:t>
      </w:r>
      <w:r>
        <w:rPr>
          <w:spacing w:val="1"/>
        </w:rPr>
        <w:t xml:space="preserve"> </w:t>
      </w:r>
      <w:r>
        <w:t>системы.</w:t>
      </w:r>
    </w:p>
    <w:p w:rsidR="00347E9B" w:rsidRDefault="00757747">
      <w:pPr>
        <w:pStyle w:val="a4"/>
        <w:spacing w:line="360" w:lineRule="auto"/>
        <w:ind w:right="489"/>
      </w:pPr>
      <w:r>
        <w:t>Коллективизация сельского хозяйства</w:t>
      </w:r>
      <w:r>
        <w:rPr>
          <w:spacing w:val="1"/>
        </w:rPr>
        <w:t xml:space="preserve"> </w:t>
      </w:r>
      <w:r>
        <w:t>и ее трагические последствия.</w:t>
      </w:r>
      <w:r>
        <w:rPr>
          <w:spacing w:val="1"/>
        </w:rPr>
        <w:t xml:space="preserve"> </w:t>
      </w:r>
      <w:r>
        <w:t>Раскулачивание.</w:t>
      </w:r>
      <w:r>
        <w:rPr>
          <w:spacing w:val="1"/>
        </w:rPr>
        <w:t xml:space="preserve"> </w:t>
      </w:r>
      <w:r>
        <w:t>Сопротивление</w:t>
      </w:r>
      <w:r>
        <w:rPr>
          <w:spacing w:val="1"/>
        </w:rPr>
        <w:t xml:space="preserve"> </w:t>
      </w:r>
      <w:r>
        <w:t>крестьян.</w:t>
      </w:r>
      <w:r>
        <w:rPr>
          <w:spacing w:val="1"/>
        </w:rPr>
        <w:t xml:space="preserve"> </w:t>
      </w:r>
      <w:r>
        <w:t>Становление</w:t>
      </w:r>
      <w:r>
        <w:rPr>
          <w:spacing w:val="1"/>
        </w:rPr>
        <w:t xml:space="preserve"> </w:t>
      </w:r>
      <w:r>
        <w:t>колхозного</w:t>
      </w:r>
      <w:r>
        <w:rPr>
          <w:spacing w:val="1"/>
        </w:rPr>
        <w:t xml:space="preserve"> </w:t>
      </w:r>
      <w:r>
        <w:t>строя.</w:t>
      </w:r>
      <w:r>
        <w:rPr>
          <w:spacing w:val="1"/>
        </w:rPr>
        <w:t xml:space="preserve"> </w:t>
      </w:r>
      <w:r>
        <w:t>Создание</w:t>
      </w:r>
      <w:r>
        <w:rPr>
          <w:spacing w:val="1"/>
        </w:rPr>
        <w:t xml:space="preserve"> </w:t>
      </w:r>
      <w:r>
        <w:t>МТС.</w:t>
      </w:r>
      <w:r>
        <w:rPr>
          <w:spacing w:val="1"/>
        </w:rPr>
        <w:t xml:space="preserve"> </w:t>
      </w:r>
      <w:r>
        <w:t>Голод</w:t>
      </w:r>
      <w:r>
        <w:rPr>
          <w:spacing w:val="1"/>
        </w:rPr>
        <w:t xml:space="preserve"> </w:t>
      </w:r>
      <w:r>
        <w:t>в</w:t>
      </w:r>
      <w:r>
        <w:rPr>
          <w:spacing w:val="1"/>
        </w:rPr>
        <w:t xml:space="preserve"> </w:t>
      </w:r>
      <w:r>
        <w:t>СССР</w:t>
      </w:r>
      <w:r>
        <w:rPr>
          <w:spacing w:val="1"/>
        </w:rPr>
        <w:t xml:space="preserve"> </w:t>
      </w:r>
      <w:r>
        <w:t>в</w:t>
      </w:r>
      <w:r>
        <w:rPr>
          <w:spacing w:val="1"/>
        </w:rPr>
        <w:t xml:space="preserve"> </w:t>
      </w:r>
      <w:r>
        <w:t>1932–1933</w:t>
      </w:r>
      <w:r>
        <w:rPr>
          <w:spacing w:val="1"/>
        </w:rPr>
        <w:t xml:space="preserve"> </w:t>
      </w:r>
      <w:r>
        <w:t>гг.</w:t>
      </w:r>
      <w:r>
        <w:rPr>
          <w:spacing w:val="1"/>
        </w:rPr>
        <w:t xml:space="preserve"> </w:t>
      </w:r>
      <w:r>
        <w:t>как</w:t>
      </w:r>
      <w:r>
        <w:rPr>
          <w:spacing w:val="1"/>
        </w:rPr>
        <w:t xml:space="preserve"> </w:t>
      </w:r>
      <w:r>
        <w:t>следствие</w:t>
      </w:r>
      <w:r>
        <w:rPr>
          <w:spacing w:val="1"/>
        </w:rPr>
        <w:t xml:space="preserve"> </w:t>
      </w:r>
      <w:r>
        <w:t>коллективизации.</w:t>
      </w:r>
    </w:p>
    <w:p w:rsidR="00347E9B" w:rsidRDefault="00757747">
      <w:pPr>
        <w:pStyle w:val="a4"/>
        <w:spacing w:before="4" w:line="357" w:lineRule="auto"/>
        <w:ind w:right="489"/>
      </w:pPr>
      <w:r>
        <w:t>Крупнейшие</w:t>
      </w:r>
      <w:r>
        <w:rPr>
          <w:spacing w:val="1"/>
        </w:rPr>
        <w:t xml:space="preserve"> </w:t>
      </w:r>
      <w:r>
        <w:t>стройки</w:t>
      </w:r>
      <w:r>
        <w:rPr>
          <w:spacing w:val="1"/>
        </w:rPr>
        <w:t xml:space="preserve"> </w:t>
      </w:r>
      <w:r>
        <w:t>первых</w:t>
      </w:r>
      <w:r>
        <w:rPr>
          <w:spacing w:val="1"/>
        </w:rPr>
        <w:t xml:space="preserve"> </w:t>
      </w:r>
      <w:r>
        <w:t>пятилеток</w:t>
      </w:r>
      <w:r>
        <w:rPr>
          <w:spacing w:val="1"/>
        </w:rPr>
        <w:t xml:space="preserve"> </w:t>
      </w:r>
      <w:r>
        <w:t>в</w:t>
      </w:r>
      <w:r>
        <w:rPr>
          <w:spacing w:val="1"/>
        </w:rPr>
        <w:t xml:space="preserve"> </w:t>
      </w:r>
      <w:r>
        <w:t>центре</w:t>
      </w:r>
      <w:r>
        <w:rPr>
          <w:spacing w:val="1"/>
        </w:rPr>
        <w:t xml:space="preserve"> </w:t>
      </w:r>
      <w:r>
        <w:t>и</w:t>
      </w:r>
      <w:r>
        <w:rPr>
          <w:spacing w:val="1"/>
        </w:rPr>
        <w:t xml:space="preserve"> </w:t>
      </w:r>
      <w:r>
        <w:t>национальных</w:t>
      </w:r>
      <w:r>
        <w:rPr>
          <w:spacing w:val="1"/>
        </w:rPr>
        <w:t xml:space="preserve"> </w:t>
      </w:r>
      <w:r>
        <w:t>республиках.</w:t>
      </w:r>
      <w:r>
        <w:rPr>
          <w:spacing w:val="60"/>
        </w:rPr>
        <w:t xml:space="preserve"> </w:t>
      </w:r>
      <w:r>
        <w:t>Строительство</w:t>
      </w:r>
      <w:r>
        <w:rPr>
          <w:spacing w:val="58"/>
        </w:rPr>
        <w:t xml:space="preserve"> </w:t>
      </w:r>
      <w:r>
        <w:t>Московского</w:t>
      </w:r>
      <w:r>
        <w:rPr>
          <w:spacing w:val="58"/>
        </w:rPr>
        <w:t xml:space="preserve"> </w:t>
      </w:r>
      <w:r>
        <w:t>метрополитена.</w:t>
      </w:r>
      <w:r>
        <w:rPr>
          <w:spacing w:val="60"/>
        </w:rPr>
        <w:t xml:space="preserve"> </w:t>
      </w:r>
      <w:r>
        <w:t>Создание</w:t>
      </w:r>
      <w:r>
        <w:rPr>
          <w:spacing w:val="59"/>
        </w:rPr>
        <w:t xml:space="preserve"> </w:t>
      </w:r>
      <w:r>
        <w:t>новых</w:t>
      </w:r>
    </w:p>
    <w:p w:rsidR="00347E9B" w:rsidRDefault="00757747">
      <w:pPr>
        <w:pStyle w:val="a4"/>
        <w:spacing w:before="67" w:line="360" w:lineRule="auto"/>
        <w:ind w:right="489" w:firstLine="0"/>
      </w:pPr>
      <w:r>
        <w:t>отраслей промышленности. Форсирование военного производства и освоения</w:t>
      </w:r>
      <w:r>
        <w:rPr>
          <w:spacing w:val="-67"/>
        </w:rPr>
        <w:t xml:space="preserve"> </w:t>
      </w:r>
      <w:r>
        <w:t>новой техники. Ужесточение трудового законодательства. Результаты, цена и</w:t>
      </w:r>
      <w:r>
        <w:rPr>
          <w:spacing w:val="-67"/>
        </w:rPr>
        <w:t xml:space="preserve"> </w:t>
      </w:r>
      <w:r>
        <w:t>издержки</w:t>
      </w:r>
      <w:r>
        <w:rPr>
          <w:spacing w:val="1"/>
        </w:rPr>
        <w:t xml:space="preserve"> </w:t>
      </w:r>
      <w:r>
        <w:t>модернизации.</w:t>
      </w:r>
      <w:r>
        <w:rPr>
          <w:spacing w:val="1"/>
        </w:rPr>
        <w:t xml:space="preserve"> </w:t>
      </w:r>
      <w:r>
        <w:t>Превращение</w:t>
      </w:r>
      <w:r>
        <w:rPr>
          <w:spacing w:val="1"/>
        </w:rPr>
        <w:t xml:space="preserve"> </w:t>
      </w:r>
      <w:r>
        <w:t>СССР</w:t>
      </w:r>
      <w:r>
        <w:rPr>
          <w:spacing w:val="1"/>
        </w:rPr>
        <w:t xml:space="preserve"> </w:t>
      </w:r>
      <w:r>
        <w:t>в</w:t>
      </w:r>
      <w:r>
        <w:rPr>
          <w:spacing w:val="1"/>
        </w:rPr>
        <w:t xml:space="preserve"> </w:t>
      </w:r>
      <w:r>
        <w:t>аграрно-индустриальную</w:t>
      </w:r>
      <w:r>
        <w:rPr>
          <w:spacing w:val="1"/>
        </w:rPr>
        <w:t xml:space="preserve"> </w:t>
      </w:r>
      <w:r>
        <w:t>державу.</w:t>
      </w:r>
      <w:r>
        <w:rPr>
          <w:spacing w:val="3"/>
        </w:rPr>
        <w:t xml:space="preserve"> </w:t>
      </w:r>
      <w:r>
        <w:t>Ликвидация</w:t>
      </w:r>
      <w:r>
        <w:rPr>
          <w:spacing w:val="2"/>
        </w:rPr>
        <w:t xml:space="preserve"> </w:t>
      </w:r>
      <w:r>
        <w:t>безработицы.</w:t>
      </w:r>
    </w:p>
    <w:p w:rsidR="00347E9B" w:rsidRDefault="00757747">
      <w:pPr>
        <w:pStyle w:val="a4"/>
        <w:spacing w:before="4" w:line="360" w:lineRule="auto"/>
        <w:ind w:right="490"/>
      </w:pPr>
      <w:r>
        <w:t>Утверждение</w:t>
      </w:r>
      <w:r>
        <w:rPr>
          <w:spacing w:val="1"/>
        </w:rPr>
        <w:t xml:space="preserve"> </w:t>
      </w:r>
      <w:r>
        <w:t>культа</w:t>
      </w:r>
      <w:r>
        <w:rPr>
          <w:spacing w:val="1"/>
        </w:rPr>
        <w:t xml:space="preserve"> </w:t>
      </w:r>
      <w:r>
        <w:t>личности</w:t>
      </w:r>
      <w:r>
        <w:rPr>
          <w:spacing w:val="1"/>
        </w:rPr>
        <w:t xml:space="preserve"> </w:t>
      </w:r>
      <w:r>
        <w:t>Сталина.</w:t>
      </w:r>
      <w:r>
        <w:rPr>
          <w:spacing w:val="1"/>
        </w:rPr>
        <w:t xml:space="preserve"> </w:t>
      </w:r>
      <w:r>
        <w:t>Партийные</w:t>
      </w:r>
      <w:r>
        <w:rPr>
          <w:spacing w:val="1"/>
        </w:rPr>
        <w:t xml:space="preserve"> </w:t>
      </w:r>
      <w:r>
        <w:t>органы</w:t>
      </w:r>
      <w:r>
        <w:rPr>
          <w:spacing w:val="1"/>
        </w:rPr>
        <w:t xml:space="preserve"> </w:t>
      </w:r>
      <w:r>
        <w:t>как</w:t>
      </w:r>
      <w:r>
        <w:rPr>
          <w:spacing w:val="1"/>
        </w:rPr>
        <w:t xml:space="preserve"> </w:t>
      </w:r>
      <w:r>
        <w:t>инструмент</w:t>
      </w:r>
      <w:r>
        <w:rPr>
          <w:spacing w:val="1"/>
        </w:rPr>
        <w:t xml:space="preserve"> </w:t>
      </w:r>
      <w:r>
        <w:t>сталинской</w:t>
      </w:r>
      <w:r>
        <w:rPr>
          <w:spacing w:val="1"/>
        </w:rPr>
        <w:t xml:space="preserve"> </w:t>
      </w:r>
      <w:r>
        <w:t>политики.</w:t>
      </w:r>
      <w:r>
        <w:rPr>
          <w:spacing w:val="1"/>
        </w:rPr>
        <w:t xml:space="preserve"> </w:t>
      </w:r>
      <w:r>
        <w:t>Органы</w:t>
      </w:r>
      <w:r>
        <w:rPr>
          <w:spacing w:val="1"/>
        </w:rPr>
        <w:t xml:space="preserve"> </w:t>
      </w:r>
      <w:r>
        <w:t>госбезопасности</w:t>
      </w:r>
      <w:r>
        <w:rPr>
          <w:spacing w:val="1"/>
        </w:rPr>
        <w:t xml:space="preserve"> </w:t>
      </w:r>
      <w:r>
        <w:t>и</w:t>
      </w:r>
      <w:r>
        <w:rPr>
          <w:spacing w:val="1"/>
        </w:rPr>
        <w:t xml:space="preserve"> </w:t>
      </w:r>
      <w:r>
        <w:t>их</w:t>
      </w:r>
      <w:r>
        <w:rPr>
          <w:spacing w:val="1"/>
        </w:rPr>
        <w:t xml:space="preserve"> </w:t>
      </w:r>
      <w:r>
        <w:t>роль</w:t>
      </w:r>
      <w:r>
        <w:rPr>
          <w:spacing w:val="1"/>
        </w:rPr>
        <w:t xml:space="preserve"> </w:t>
      </w:r>
      <w:r>
        <w:t>в</w:t>
      </w:r>
      <w:r>
        <w:rPr>
          <w:spacing w:val="1"/>
        </w:rPr>
        <w:t xml:space="preserve"> </w:t>
      </w:r>
      <w:r>
        <w:t>поддержании диктатуры. Ужесточение цензуры. «История ВКП(б). Краткий</w:t>
      </w:r>
      <w:r>
        <w:rPr>
          <w:spacing w:val="1"/>
        </w:rPr>
        <w:t xml:space="preserve"> </w:t>
      </w:r>
      <w:r>
        <w:t>курс».</w:t>
      </w:r>
      <w:r>
        <w:rPr>
          <w:spacing w:val="1"/>
        </w:rPr>
        <w:t xml:space="preserve"> </w:t>
      </w:r>
      <w:r>
        <w:t>Усиление</w:t>
      </w:r>
      <w:r>
        <w:rPr>
          <w:spacing w:val="1"/>
        </w:rPr>
        <w:t xml:space="preserve"> </w:t>
      </w:r>
      <w:r>
        <w:t>идеологического</w:t>
      </w:r>
      <w:r>
        <w:rPr>
          <w:spacing w:val="1"/>
        </w:rPr>
        <w:t xml:space="preserve"> </w:t>
      </w:r>
      <w:r>
        <w:t>контроля</w:t>
      </w:r>
      <w:r>
        <w:rPr>
          <w:spacing w:val="1"/>
        </w:rPr>
        <w:t xml:space="preserve"> </w:t>
      </w:r>
      <w:r>
        <w:t>над</w:t>
      </w:r>
      <w:r>
        <w:rPr>
          <w:spacing w:val="1"/>
        </w:rPr>
        <w:t xml:space="preserve"> </w:t>
      </w:r>
      <w:r>
        <w:t>обществом.</w:t>
      </w:r>
      <w:r>
        <w:rPr>
          <w:spacing w:val="1"/>
        </w:rPr>
        <w:t xml:space="preserve"> </w:t>
      </w:r>
      <w:r>
        <w:t>Введение</w:t>
      </w:r>
      <w:r>
        <w:rPr>
          <w:spacing w:val="1"/>
        </w:rPr>
        <w:t xml:space="preserve"> </w:t>
      </w:r>
      <w:r>
        <w:t>паспортной</w:t>
      </w:r>
      <w:r>
        <w:rPr>
          <w:spacing w:val="1"/>
        </w:rPr>
        <w:t xml:space="preserve"> </w:t>
      </w:r>
      <w:r>
        <w:t>системы.</w:t>
      </w:r>
      <w:r>
        <w:rPr>
          <w:spacing w:val="1"/>
        </w:rPr>
        <w:t xml:space="preserve"> </w:t>
      </w:r>
      <w:r>
        <w:t>Массовые</w:t>
      </w:r>
      <w:r>
        <w:rPr>
          <w:spacing w:val="1"/>
        </w:rPr>
        <w:t xml:space="preserve"> </w:t>
      </w:r>
      <w:r>
        <w:t>политические</w:t>
      </w:r>
      <w:r>
        <w:rPr>
          <w:spacing w:val="1"/>
        </w:rPr>
        <w:t xml:space="preserve"> </w:t>
      </w:r>
      <w:r>
        <w:t>репрессии</w:t>
      </w:r>
      <w:r>
        <w:rPr>
          <w:spacing w:val="1"/>
        </w:rPr>
        <w:t xml:space="preserve"> </w:t>
      </w:r>
      <w:r>
        <w:t>1937–1938</w:t>
      </w:r>
      <w:r>
        <w:rPr>
          <w:spacing w:val="1"/>
        </w:rPr>
        <w:t xml:space="preserve"> </w:t>
      </w:r>
      <w:r>
        <w:t>гг.</w:t>
      </w:r>
      <w:r>
        <w:rPr>
          <w:spacing w:val="1"/>
        </w:rPr>
        <w:t xml:space="preserve"> </w:t>
      </w:r>
      <w:r>
        <w:t>Результаты</w:t>
      </w:r>
      <w:r>
        <w:rPr>
          <w:spacing w:val="1"/>
        </w:rPr>
        <w:t xml:space="preserve"> </w:t>
      </w:r>
      <w:r>
        <w:t>репрессий</w:t>
      </w:r>
      <w:r>
        <w:rPr>
          <w:spacing w:val="1"/>
        </w:rPr>
        <w:t xml:space="preserve"> </w:t>
      </w:r>
      <w:r>
        <w:t>на</w:t>
      </w:r>
      <w:r>
        <w:rPr>
          <w:spacing w:val="1"/>
        </w:rPr>
        <w:t xml:space="preserve"> </w:t>
      </w:r>
      <w:r>
        <w:t>уровне</w:t>
      </w:r>
      <w:r>
        <w:rPr>
          <w:spacing w:val="1"/>
        </w:rPr>
        <w:t xml:space="preserve"> </w:t>
      </w:r>
      <w:r>
        <w:t>регионов</w:t>
      </w:r>
      <w:r>
        <w:rPr>
          <w:spacing w:val="1"/>
        </w:rPr>
        <w:t xml:space="preserve"> </w:t>
      </w:r>
      <w:r>
        <w:t>и</w:t>
      </w:r>
      <w:r>
        <w:rPr>
          <w:spacing w:val="1"/>
        </w:rPr>
        <w:t xml:space="preserve"> </w:t>
      </w:r>
      <w:r>
        <w:t>национальных</w:t>
      </w:r>
      <w:r>
        <w:rPr>
          <w:spacing w:val="1"/>
        </w:rPr>
        <w:t xml:space="preserve"> </w:t>
      </w:r>
      <w:r>
        <w:t>республик.</w:t>
      </w:r>
      <w:r>
        <w:rPr>
          <w:spacing w:val="1"/>
        </w:rPr>
        <w:t xml:space="preserve"> </w:t>
      </w:r>
      <w:r>
        <w:t>Репрессии</w:t>
      </w:r>
      <w:r>
        <w:rPr>
          <w:spacing w:val="1"/>
        </w:rPr>
        <w:t xml:space="preserve"> </w:t>
      </w:r>
      <w:r>
        <w:t>против</w:t>
      </w:r>
      <w:r>
        <w:rPr>
          <w:spacing w:val="1"/>
        </w:rPr>
        <w:t xml:space="preserve"> </w:t>
      </w:r>
      <w:r>
        <w:t>священнослужителей.</w:t>
      </w:r>
      <w:r>
        <w:rPr>
          <w:spacing w:val="1"/>
        </w:rPr>
        <w:t xml:space="preserve"> </w:t>
      </w:r>
      <w:r>
        <w:t>ГУЛАГ.</w:t>
      </w:r>
      <w:r>
        <w:rPr>
          <w:spacing w:val="1"/>
        </w:rPr>
        <w:t xml:space="preserve"> </w:t>
      </w:r>
      <w:r>
        <w:t>Роль</w:t>
      </w:r>
      <w:r>
        <w:rPr>
          <w:spacing w:val="1"/>
        </w:rPr>
        <w:t xml:space="preserve"> </w:t>
      </w:r>
      <w:r>
        <w:t>принудительного</w:t>
      </w:r>
      <w:r>
        <w:rPr>
          <w:spacing w:val="1"/>
        </w:rPr>
        <w:t xml:space="preserve"> </w:t>
      </w:r>
      <w:r>
        <w:t>труда в осуществлении индустриализации</w:t>
      </w:r>
      <w:r>
        <w:rPr>
          <w:spacing w:val="1"/>
        </w:rPr>
        <w:t xml:space="preserve"> </w:t>
      </w:r>
      <w:r>
        <w:t>и в освоении труднодоступных</w:t>
      </w:r>
      <w:r>
        <w:rPr>
          <w:spacing w:val="1"/>
        </w:rPr>
        <w:t xml:space="preserve"> </w:t>
      </w:r>
      <w:r>
        <w:t>территорий.</w:t>
      </w:r>
    </w:p>
    <w:p w:rsidR="00347E9B" w:rsidRDefault="00757747">
      <w:pPr>
        <w:pStyle w:val="a4"/>
        <w:spacing w:line="362" w:lineRule="auto"/>
        <w:ind w:right="487"/>
      </w:pPr>
      <w:r>
        <w:t>Советская</w:t>
      </w:r>
      <w:r>
        <w:rPr>
          <w:spacing w:val="18"/>
        </w:rPr>
        <w:t xml:space="preserve"> </w:t>
      </w:r>
      <w:r>
        <w:t>социальная</w:t>
      </w:r>
      <w:r>
        <w:rPr>
          <w:spacing w:val="19"/>
        </w:rPr>
        <w:t xml:space="preserve"> </w:t>
      </w:r>
      <w:r>
        <w:t>и</w:t>
      </w:r>
      <w:r>
        <w:rPr>
          <w:spacing w:val="17"/>
        </w:rPr>
        <w:t xml:space="preserve"> </w:t>
      </w:r>
      <w:r>
        <w:t>национальная</w:t>
      </w:r>
      <w:r>
        <w:rPr>
          <w:spacing w:val="19"/>
        </w:rPr>
        <w:t xml:space="preserve"> </w:t>
      </w:r>
      <w:r>
        <w:t>политика</w:t>
      </w:r>
      <w:r>
        <w:rPr>
          <w:spacing w:val="18"/>
        </w:rPr>
        <w:t xml:space="preserve"> </w:t>
      </w:r>
      <w:r>
        <w:t>1930-х</w:t>
      </w:r>
      <w:r>
        <w:rPr>
          <w:spacing w:val="13"/>
        </w:rPr>
        <w:t xml:space="preserve"> </w:t>
      </w:r>
      <w:r>
        <w:t>гг.</w:t>
      </w:r>
      <w:r>
        <w:rPr>
          <w:spacing w:val="20"/>
        </w:rPr>
        <w:t xml:space="preserve"> </w:t>
      </w:r>
      <w:r>
        <w:t>Пропаганда</w:t>
      </w:r>
      <w:r>
        <w:rPr>
          <w:spacing w:val="-67"/>
        </w:rPr>
        <w:t xml:space="preserve"> </w:t>
      </w:r>
      <w:r>
        <w:t>и реальные</w:t>
      </w:r>
      <w:r>
        <w:rPr>
          <w:spacing w:val="1"/>
        </w:rPr>
        <w:t xml:space="preserve"> </w:t>
      </w:r>
      <w:r>
        <w:t>достижения.</w:t>
      </w:r>
      <w:r>
        <w:rPr>
          <w:spacing w:val="3"/>
        </w:rPr>
        <w:t xml:space="preserve"> </w:t>
      </w:r>
      <w:r>
        <w:t>Конституция</w:t>
      </w:r>
      <w:r>
        <w:rPr>
          <w:spacing w:val="2"/>
        </w:rPr>
        <w:t xml:space="preserve"> </w:t>
      </w:r>
      <w:r>
        <w:t>СССР</w:t>
      </w:r>
      <w:r>
        <w:rPr>
          <w:spacing w:val="-1"/>
        </w:rPr>
        <w:t xml:space="preserve"> </w:t>
      </w:r>
      <w:r>
        <w:t>1936 г.</w:t>
      </w:r>
    </w:p>
    <w:p w:rsidR="00347E9B" w:rsidRDefault="00757747">
      <w:pPr>
        <w:pStyle w:val="a4"/>
        <w:spacing w:line="362" w:lineRule="auto"/>
        <w:ind w:left="1330" w:right="492" w:firstLine="0"/>
      </w:pPr>
      <w:r>
        <w:t>Культурное пространство советского общества в 1920–1930-е гг.</w:t>
      </w:r>
      <w:r>
        <w:rPr>
          <w:spacing w:val="1"/>
        </w:rPr>
        <w:t xml:space="preserve"> </w:t>
      </w:r>
      <w:r>
        <w:t>Повседневная</w:t>
      </w:r>
      <w:r>
        <w:rPr>
          <w:spacing w:val="26"/>
        </w:rPr>
        <w:t xml:space="preserve"> </w:t>
      </w:r>
      <w:r>
        <w:t>жизнь</w:t>
      </w:r>
      <w:r>
        <w:rPr>
          <w:spacing w:val="22"/>
        </w:rPr>
        <w:t xml:space="preserve"> </w:t>
      </w:r>
      <w:r>
        <w:t>и</w:t>
      </w:r>
      <w:r>
        <w:rPr>
          <w:spacing w:val="24"/>
        </w:rPr>
        <w:t xml:space="preserve"> </w:t>
      </w:r>
      <w:r>
        <w:t>общественные</w:t>
      </w:r>
      <w:r>
        <w:rPr>
          <w:spacing w:val="25"/>
        </w:rPr>
        <w:t xml:space="preserve"> </w:t>
      </w:r>
      <w:r>
        <w:t>настроения</w:t>
      </w:r>
      <w:r>
        <w:rPr>
          <w:spacing w:val="25"/>
        </w:rPr>
        <w:t xml:space="preserve"> </w:t>
      </w:r>
      <w:r>
        <w:t>в</w:t>
      </w:r>
      <w:r>
        <w:rPr>
          <w:spacing w:val="22"/>
        </w:rPr>
        <w:t xml:space="preserve"> </w:t>
      </w:r>
      <w:r>
        <w:t>годы</w:t>
      </w:r>
      <w:r>
        <w:rPr>
          <w:spacing w:val="24"/>
        </w:rPr>
        <w:t xml:space="preserve"> </w:t>
      </w:r>
      <w:r>
        <w:t>нэпа.</w:t>
      </w:r>
    </w:p>
    <w:p w:rsidR="00347E9B" w:rsidRDefault="00757747">
      <w:pPr>
        <w:pStyle w:val="a4"/>
        <w:spacing w:line="320" w:lineRule="exact"/>
        <w:ind w:firstLine="0"/>
      </w:pPr>
      <w:r>
        <w:t>Повышение</w:t>
      </w:r>
      <w:r>
        <w:rPr>
          <w:spacing w:val="-4"/>
        </w:rPr>
        <w:t xml:space="preserve"> </w:t>
      </w:r>
      <w:r>
        <w:t>общего</w:t>
      </w:r>
      <w:r>
        <w:rPr>
          <w:spacing w:val="-5"/>
        </w:rPr>
        <w:t xml:space="preserve"> </w:t>
      </w:r>
      <w:r>
        <w:t>уровня</w:t>
      </w:r>
      <w:r>
        <w:rPr>
          <w:spacing w:val="-3"/>
        </w:rPr>
        <w:t xml:space="preserve"> </w:t>
      </w:r>
      <w:r>
        <w:t>жизни.</w:t>
      </w:r>
      <w:r>
        <w:rPr>
          <w:spacing w:val="-3"/>
        </w:rPr>
        <w:t xml:space="preserve"> </w:t>
      </w:r>
      <w:r>
        <w:t>Нэпманы</w:t>
      </w:r>
      <w:r>
        <w:rPr>
          <w:spacing w:val="-4"/>
        </w:rPr>
        <w:t xml:space="preserve"> </w:t>
      </w:r>
      <w:r>
        <w:t>и</w:t>
      </w:r>
      <w:r>
        <w:rPr>
          <w:spacing w:val="-5"/>
        </w:rPr>
        <w:t xml:space="preserve"> </w:t>
      </w:r>
      <w:r>
        <w:t>отношение</w:t>
      </w:r>
      <w:r>
        <w:rPr>
          <w:spacing w:val="-3"/>
        </w:rPr>
        <w:t xml:space="preserve"> </w:t>
      </w:r>
      <w:r>
        <w:t>к</w:t>
      </w:r>
      <w:r>
        <w:rPr>
          <w:spacing w:val="-5"/>
        </w:rPr>
        <w:t xml:space="preserve"> </w:t>
      </w:r>
      <w:r>
        <w:t>ним</w:t>
      </w:r>
      <w:r>
        <w:rPr>
          <w:spacing w:val="-3"/>
        </w:rPr>
        <w:t xml:space="preserve"> </w:t>
      </w:r>
      <w:r>
        <w:t>в</w:t>
      </w:r>
      <w:r>
        <w:rPr>
          <w:spacing w:val="-6"/>
        </w:rPr>
        <w:t xml:space="preserve"> </w:t>
      </w:r>
      <w:r>
        <w:t>обществе.</w:t>
      </w:r>
    </w:p>
    <w:p w:rsidR="00347E9B" w:rsidRDefault="00757747">
      <w:pPr>
        <w:pStyle w:val="a4"/>
        <w:spacing w:before="149" w:line="362" w:lineRule="auto"/>
        <w:ind w:right="433"/>
      </w:pPr>
      <w:r>
        <w:t>«Коммунистическое</w:t>
      </w:r>
      <w:r>
        <w:rPr>
          <w:spacing w:val="1"/>
        </w:rPr>
        <w:t xml:space="preserve"> </w:t>
      </w:r>
      <w:r>
        <w:t>чванство».</w:t>
      </w:r>
      <w:r>
        <w:rPr>
          <w:spacing w:val="1"/>
        </w:rPr>
        <w:t xml:space="preserve"> </w:t>
      </w:r>
      <w:r>
        <w:t>Разрушение</w:t>
      </w:r>
      <w:r>
        <w:rPr>
          <w:spacing w:val="1"/>
        </w:rPr>
        <w:t xml:space="preserve"> </w:t>
      </w:r>
      <w:r>
        <w:t>традиционной</w:t>
      </w:r>
      <w:r>
        <w:rPr>
          <w:spacing w:val="1"/>
        </w:rPr>
        <w:t xml:space="preserve"> </w:t>
      </w:r>
      <w:r>
        <w:t>морали.</w:t>
      </w:r>
      <w:r>
        <w:rPr>
          <w:spacing w:val="1"/>
        </w:rPr>
        <w:t xml:space="preserve"> </w:t>
      </w:r>
      <w:r>
        <w:t>Отношение</w:t>
      </w:r>
      <w:r>
        <w:rPr>
          <w:spacing w:val="-6"/>
        </w:rPr>
        <w:t xml:space="preserve"> </w:t>
      </w:r>
      <w:r>
        <w:t>к</w:t>
      </w:r>
      <w:r>
        <w:rPr>
          <w:spacing w:val="-6"/>
        </w:rPr>
        <w:t xml:space="preserve"> </w:t>
      </w:r>
      <w:r>
        <w:t>семье,</w:t>
      </w:r>
      <w:r>
        <w:rPr>
          <w:spacing w:val="-3"/>
        </w:rPr>
        <w:t xml:space="preserve"> </w:t>
      </w:r>
      <w:r>
        <w:t>браку,</w:t>
      </w:r>
      <w:r>
        <w:rPr>
          <w:spacing w:val="-3"/>
        </w:rPr>
        <w:t xml:space="preserve"> </w:t>
      </w:r>
      <w:r>
        <w:t>воспитанию</w:t>
      </w:r>
      <w:r>
        <w:rPr>
          <w:spacing w:val="-7"/>
        </w:rPr>
        <w:t xml:space="preserve"> </w:t>
      </w:r>
      <w:r>
        <w:t>детей.</w:t>
      </w:r>
      <w:r>
        <w:rPr>
          <w:spacing w:val="-4"/>
        </w:rPr>
        <w:t xml:space="preserve"> </w:t>
      </w:r>
      <w:r>
        <w:t>Советские</w:t>
      </w:r>
      <w:r>
        <w:rPr>
          <w:spacing w:val="-5"/>
        </w:rPr>
        <w:t xml:space="preserve"> </w:t>
      </w:r>
      <w:r>
        <w:t>обряды</w:t>
      </w:r>
      <w:r>
        <w:rPr>
          <w:spacing w:val="-6"/>
        </w:rPr>
        <w:t xml:space="preserve"> </w:t>
      </w:r>
      <w:r>
        <w:t>и</w:t>
      </w:r>
      <w:r>
        <w:rPr>
          <w:spacing w:val="-6"/>
        </w:rPr>
        <w:t xml:space="preserve"> </w:t>
      </w:r>
      <w:r>
        <w:t>праздники.</w:t>
      </w:r>
      <w:r>
        <w:rPr>
          <w:spacing w:val="-68"/>
        </w:rPr>
        <w:t xml:space="preserve"> </w:t>
      </w:r>
      <w:r>
        <w:lastRenderedPageBreak/>
        <w:t>Наступление</w:t>
      </w:r>
      <w:r>
        <w:rPr>
          <w:spacing w:val="1"/>
        </w:rPr>
        <w:t xml:space="preserve"> </w:t>
      </w:r>
      <w:r>
        <w:t>на</w:t>
      </w:r>
      <w:r>
        <w:rPr>
          <w:spacing w:val="2"/>
        </w:rPr>
        <w:t xml:space="preserve"> </w:t>
      </w:r>
      <w:r>
        <w:t>религию.</w:t>
      </w:r>
    </w:p>
    <w:p w:rsidR="00347E9B" w:rsidRDefault="00757747">
      <w:pPr>
        <w:pStyle w:val="a4"/>
        <w:spacing w:line="360" w:lineRule="auto"/>
        <w:ind w:right="491"/>
      </w:pPr>
      <w:r>
        <w:t>Пролеткульт</w:t>
      </w:r>
      <w:r>
        <w:rPr>
          <w:spacing w:val="1"/>
        </w:rPr>
        <w:t xml:space="preserve"> </w:t>
      </w:r>
      <w:r>
        <w:t>и</w:t>
      </w:r>
      <w:r>
        <w:rPr>
          <w:spacing w:val="1"/>
        </w:rPr>
        <w:t xml:space="preserve"> </w:t>
      </w:r>
      <w:r>
        <w:t>нэпманская</w:t>
      </w:r>
      <w:r>
        <w:rPr>
          <w:spacing w:val="1"/>
        </w:rPr>
        <w:t xml:space="preserve"> </w:t>
      </w:r>
      <w:r>
        <w:t>культура.</w:t>
      </w:r>
      <w:r>
        <w:rPr>
          <w:spacing w:val="1"/>
        </w:rPr>
        <w:t xml:space="preserve"> </w:t>
      </w:r>
      <w:r>
        <w:t>Борьба</w:t>
      </w:r>
      <w:r>
        <w:rPr>
          <w:spacing w:val="1"/>
        </w:rPr>
        <w:t xml:space="preserve"> </w:t>
      </w:r>
      <w:r>
        <w:t>с</w:t>
      </w:r>
      <w:r>
        <w:rPr>
          <w:spacing w:val="1"/>
        </w:rPr>
        <w:t xml:space="preserve"> </w:t>
      </w:r>
      <w:r>
        <w:t>безграмотностью.</w:t>
      </w:r>
      <w:r>
        <w:rPr>
          <w:spacing w:val="1"/>
        </w:rPr>
        <w:t xml:space="preserve"> </w:t>
      </w:r>
      <w:r>
        <w:t>Основные направления в литературе и архитектуре. Достижения в области</w:t>
      </w:r>
      <w:r>
        <w:rPr>
          <w:spacing w:val="1"/>
        </w:rPr>
        <w:t xml:space="preserve"> </w:t>
      </w:r>
      <w:r>
        <w:t>киноискусства. Советский авангард. Создание национальной письменности и</w:t>
      </w:r>
      <w:r>
        <w:rPr>
          <w:spacing w:val="-67"/>
        </w:rPr>
        <w:t xml:space="preserve"> </w:t>
      </w:r>
      <w:r>
        <w:t>смена</w:t>
      </w:r>
      <w:r>
        <w:rPr>
          <w:spacing w:val="1"/>
        </w:rPr>
        <w:t xml:space="preserve"> </w:t>
      </w:r>
      <w:r>
        <w:t>алфавитов.</w:t>
      </w:r>
      <w:r>
        <w:rPr>
          <w:spacing w:val="1"/>
        </w:rPr>
        <w:t xml:space="preserve"> </w:t>
      </w:r>
      <w:r>
        <w:t>Деятельность</w:t>
      </w:r>
      <w:r>
        <w:rPr>
          <w:spacing w:val="1"/>
        </w:rPr>
        <w:t xml:space="preserve"> </w:t>
      </w:r>
      <w:r>
        <w:t>Наркомпроса.</w:t>
      </w:r>
      <w:r>
        <w:rPr>
          <w:spacing w:val="1"/>
        </w:rPr>
        <w:t xml:space="preserve"> </w:t>
      </w:r>
      <w:r>
        <w:t>Рабфаки.</w:t>
      </w:r>
      <w:r>
        <w:rPr>
          <w:spacing w:val="1"/>
        </w:rPr>
        <w:t xml:space="preserve"> </w:t>
      </w:r>
      <w:r>
        <w:t>Культура</w:t>
      </w:r>
      <w:r>
        <w:rPr>
          <w:spacing w:val="1"/>
        </w:rPr>
        <w:t xml:space="preserve"> </w:t>
      </w:r>
      <w:r>
        <w:t>и</w:t>
      </w:r>
      <w:r>
        <w:rPr>
          <w:spacing w:val="1"/>
        </w:rPr>
        <w:t xml:space="preserve"> </w:t>
      </w:r>
      <w:r>
        <w:t>идеология.</w:t>
      </w:r>
    </w:p>
    <w:p w:rsidR="00347E9B" w:rsidRDefault="00757747">
      <w:pPr>
        <w:pStyle w:val="a4"/>
        <w:spacing w:line="360" w:lineRule="auto"/>
        <w:ind w:right="491"/>
      </w:pPr>
      <w:r>
        <w:t>Создание «нового человека». Пропаганда коллективистских ценностей.</w:t>
      </w:r>
      <w:r>
        <w:rPr>
          <w:spacing w:val="-67"/>
        </w:rPr>
        <w:t xml:space="preserve"> </w:t>
      </w:r>
      <w:r>
        <w:t>Воспитание интернационализма и советского патриотизма. Общественный</w:t>
      </w:r>
      <w:r>
        <w:rPr>
          <w:spacing w:val="1"/>
        </w:rPr>
        <w:t xml:space="preserve"> </w:t>
      </w:r>
      <w:r>
        <w:t>энтузиазм периода первых пятилеток. Развитие спорта. Освоение Арктики.</w:t>
      </w:r>
      <w:r>
        <w:rPr>
          <w:spacing w:val="1"/>
        </w:rPr>
        <w:t xml:space="preserve"> </w:t>
      </w:r>
      <w:r>
        <w:t>Эпопея</w:t>
      </w:r>
      <w:r>
        <w:rPr>
          <w:spacing w:val="7"/>
        </w:rPr>
        <w:t xml:space="preserve"> </w:t>
      </w:r>
      <w:r>
        <w:t>челюскинцев.</w:t>
      </w:r>
      <w:r>
        <w:rPr>
          <w:spacing w:val="7"/>
        </w:rPr>
        <w:t xml:space="preserve"> </w:t>
      </w:r>
      <w:r>
        <w:t>Престижность</w:t>
      </w:r>
      <w:r>
        <w:rPr>
          <w:spacing w:val="8"/>
        </w:rPr>
        <w:t xml:space="preserve"> </w:t>
      </w:r>
      <w:r>
        <w:t>военной</w:t>
      </w:r>
      <w:r>
        <w:rPr>
          <w:spacing w:val="4"/>
        </w:rPr>
        <w:t xml:space="preserve"> </w:t>
      </w:r>
      <w:r>
        <w:t>профессии</w:t>
      </w:r>
      <w:r>
        <w:rPr>
          <w:spacing w:val="5"/>
        </w:rPr>
        <w:t xml:space="preserve"> </w:t>
      </w:r>
      <w:r>
        <w:t>и</w:t>
      </w:r>
      <w:r>
        <w:rPr>
          <w:spacing w:val="5"/>
        </w:rPr>
        <w:t xml:space="preserve"> </w:t>
      </w:r>
      <w:r>
        <w:t>научно-</w:t>
      </w:r>
    </w:p>
    <w:p w:rsidR="00347E9B" w:rsidRDefault="00757747">
      <w:pPr>
        <w:pStyle w:val="a4"/>
        <w:spacing w:before="67" w:line="362" w:lineRule="auto"/>
        <w:ind w:right="500" w:firstLine="0"/>
      </w:pPr>
      <w:r>
        <w:t>инженерного труда. Учреждение звания Героя Советского Союза (1934 г.) и</w:t>
      </w:r>
      <w:r>
        <w:rPr>
          <w:spacing w:val="1"/>
        </w:rPr>
        <w:t xml:space="preserve"> </w:t>
      </w:r>
      <w:r>
        <w:t>первые</w:t>
      </w:r>
      <w:r>
        <w:rPr>
          <w:spacing w:val="1"/>
        </w:rPr>
        <w:t xml:space="preserve"> </w:t>
      </w:r>
      <w:r>
        <w:t>награждения.</w:t>
      </w:r>
    </w:p>
    <w:p w:rsidR="00347E9B" w:rsidRDefault="00757747">
      <w:pPr>
        <w:pStyle w:val="a4"/>
        <w:spacing w:line="360" w:lineRule="auto"/>
        <w:ind w:right="490"/>
      </w:pPr>
      <w:r>
        <w:t>Культурная</w:t>
      </w:r>
      <w:r>
        <w:rPr>
          <w:spacing w:val="1"/>
        </w:rPr>
        <w:t xml:space="preserve"> </w:t>
      </w:r>
      <w:r>
        <w:t>революция.</w:t>
      </w:r>
      <w:r>
        <w:rPr>
          <w:spacing w:val="1"/>
        </w:rPr>
        <w:t xml:space="preserve"> </w:t>
      </w:r>
      <w:r>
        <w:t>От</w:t>
      </w:r>
      <w:r>
        <w:rPr>
          <w:spacing w:val="1"/>
        </w:rPr>
        <w:t xml:space="preserve"> </w:t>
      </w:r>
      <w:r>
        <w:t>обязательного</w:t>
      </w:r>
      <w:r>
        <w:rPr>
          <w:spacing w:val="1"/>
        </w:rPr>
        <w:t xml:space="preserve"> </w:t>
      </w:r>
      <w:r>
        <w:t>начального</w:t>
      </w:r>
      <w:r>
        <w:rPr>
          <w:spacing w:val="1"/>
        </w:rPr>
        <w:t xml:space="preserve"> </w:t>
      </w:r>
      <w:r>
        <w:t>образования</w:t>
      </w:r>
      <w:r>
        <w:rPr>
          <w:spacing w:val="1"/>
        </w:rPr>
        <w:t xml:space="preserve"> </w:t>
      </w:r>
      <w:r>
        <w:t>к</w:t>
      </w:r>
      <w:r>
        <w:rPr>
          <w:spacing w:val="-67"/>
        </w:rPr>
        <w:t xml:space="preserve"> </w:t>
      </w:r>
      <w:r>
        <w:t>массовой средней школе. Установление жесткого государственного контроля</w:t>
      </w:r>
      <w:r>
        <w:rPr>
          <w:spacing w:val="-67"/>
        </w:rPr>
        <w:t xml:space="preserve"> </w:t>
      </w:r>
      <w:r>
        <w:t>над сферой литературы и искусства. Создание творческих союзов и их роль в</w:t>
      </w:r>
      <w:r>
        <w:rPr>
          <w:spacing w:val="1"/>
        </w:rPr>
        <w:t xml:space="preserve"> </w:t>
      </w:r>
      <w:r>
        <w:t>пропаганде советской культуры. Социалистический реализм. Литература и</w:t>
      </w:r>
      <w:r>
        <w:rPr>
          <w:spacing w:val="1"/>
        </w:rPr>
        <w:t xml:space="preserve"> </w:t>
      </w:r>
      <w:r>
        <w:t>кинематограф</w:t>
      </w:r>
      <w:r>
        <w:rPr>
          <w:spacing w:val="6"/>
        </w:rPr>
        <w:t xml:space="preserve"> </w:t>
      </w:r>
      <w:r>
        <w:t>1930-х</w:t>
      </w:r>
      <w:r>
        <w:rPr>
          <w:spacing w:val="-4"/>
        </w:rPr>
        <w:t xml:space="preserve"> </w:t>
      </w:r>
      <w:r>
        <w:t>гг.</w:t>
      </w:r>
    </w:p>
    <w:p w:rsidR="00347E9B" w:rsidRDefault="00757747">
      <w:pPr>
        <w:pStyle w:val="a4"/>
        <w:spacing w:line="360" w:lineRule="auto"/>
        <w:ind w:right="495"/>
      </w:pPr>
      <w:r>
        <w:t>Наука</w:t>
      </w:r>
      <w:r>
        <w:rPr>
          <w:spacing w:val="1"/>
        </w:rPr>
        <w:t xml:space="preserve"> </w:t>
      </w:r>
      <w:r>
        <w:t>в</w:t>
      </w:r>
      <w:r>
        <w:rPr>
          <w:spacing w:val="1"/>
        </w:rPr>
        <w:t xml:space="preserve"> </w:t>
      </w:r>
      <w:r>
        <w:t>1930-е</w:t>
      </w:r>
      <w:r>
        <w:rPr>
          <w:spacing w:val="1"/>
        </w:rPr>
        <w:t xml:space="preserve"> </w:t>
      </w:r>
      <w:r>
        <w:t>гг.</w:t>
      </w:r>
      <w:r>
        <w:rPr>
          <w:spacing w:val="1"/>
        </w:rPr>
        <w:t xml:space="preserve"> </w:t>
      </w:r>
      <w:r>
        <w:t>Академия</w:t>
      </w:r>
      <w:r>
        <w:rPr>
          <w:spacing w:val="1"/>
        </w:rPr>
        <w:t xml:space="preserve"> </w:t>
      </w:r>
      <w:r>
        <w:t>наук</w:t>
      </w:r>
      <w:r>
        <w:rPr>
          <w:spacing w:val="1"/>
        </w:rPr>
        <w:t xml:space="preserve"> </w:t>
      </w:r>
      <w:r>
        <w:t>СССР.</w:t>
      </w:r>
      <w:r>
        <w:rPr>
          <w:spacing w:val="1"/>
        </w:rPr>
        <w:t xml:space="preserve"> </w:t>
      </w:r>
      <w:r>
        <w:t>Создание</w:t>
      </w:r>
      <w:r>
        <w:rPr>
          <w:spacing w:val="1"/>
        </w:rPr>
        <w:t xml:space="preserve"> </w:t>
      </w:r>
      <w:r>
        <w:t>новых научных</w:t>
      </w:r>
      <w:r>
        <w:rPr>
          <w:spacing w:val="1"/>
        </w:rPr>
        <w:t xml:space="preserve"> </w:t>
      </w:r>
      <w:r>
        <w:t>центров.</w:t>
      </w:r>
      <w:r>
        <w:rPr>
          <w:spacing w:val="1"/>
        </w:rPr>
        <w:t xml:space="preserve"> </w:t>
      </w:r>
      <w:r>
        <w:t>Выдающиеся</w:t>
      </w:r>
      <w:r>
        <w:rPr>
          <w:spacing w:val="1"/>
        </w:rPr>
        <w:t xml:space="preserve"> </w:t>
      </w:r>
      <w:r>
        <w:t>ученые</w:t>
      </w:r>
      <w:r>
        <w:rPr>
          <w:spacing w:val="1"/>
        </w:rPr>
        <w:t xml:space="preserve"> </w:t>
      </w:r>
      <w:r>
        <w:t>и</w:t>
      </w:r>
      <w:r>
        <w:rPr>
          <w:spacing w:val="1"/>
        </w:rPr>
        <w:t xml:space="preserve"> </w:t>
      </w:r>
      <w:r>
        <w:t>конструкторы</w:t>
      </w:r>
      <w:r>
        <w:rPr>
          <w:spacing w:val="1"/>
        </w:rPr>
        <w:t xml:space="preserve"> </w:t>
      </w:r>
      <w:r>
        <w:t>гражданской</w:t>
      </w:r>
      <w:r>
        <w:rPr>
          <w:spacing w:val="1"/>
        </w:rPr>
        <w:t xml:space="preserve"> </w:t>
      </w:r>
      <w:r>
        <w:t>и</w:t>
      </w:r>
      <w:r>
        <w:rPr>
          <w:spacing w:val="1"/>
        </w:rPr>
        <w:t xml:space="preserve"> </w:t>
      </w:r>
      <w:r>
        <w:t>военной</w:t>
      </w:r>
      <w:r>
        <w:rPr>
          <w:spacing w:val="1"/>
        </w:rPr>
        <w:t xml:space="preserve"> </w:t>
      </w:r>
      <w:r>
        <w:t>техники.</w:t>
      </w:r>
      <w:r>
        <w:rPr>
          <w:spacing w:val="2"/>
        </w:rPr>
        <w:t xml:space="preserve"> </w:t>
      </w:r>
      <w:r>
        <w:t>Формирование</w:t>
      </w:r>
      <w:r>
        <w:rPr>
          <w:spacing w:val="1"/>
        </w:rPr>
        <w:t xml:space="preserve"> </w:t>
      </w:r>
      <w:r>
        <w:t>национальной интеллигенции.</w:t>
      </w:r>
    </w:p>
    <w:p w:rsidR="00347E9B" w:rsidRDefault="00757747">
      <w:pPr>
        <w:pStyle w:val="a4"/>
        <w:spacing w:line="360" w:lineRule="auto"/>
        <w:ind w:right="485"/>
      </w:pPr>
      <w:r>
        <w:t>Повседневность</w:t>
      </w:r>
      <w:r>
        <w:rPr>
          <w:spacing w:val="1"/>
        </w:rPr>
        <w:t xml:space="preserve"> </w:t>
      </w:r>
      <w:r>
        <w:t>1930-х</w:t>
      </w:r>
      <w:r>
        <w:rPr>
          <w:spacing w:val="1"/>
        </w:rPr>
        <w:t xml:space="preserve"> </w:t>
      </w:r>
      <w:r>
        <w:t>гг.</w:t>
      </w:r>
      <w:r>
        <w:rPr>
          <w:spacing w:val="1"/>
        </w:rPr>
        <w:t xml:space="preserve"> </w:t>
      </w:r>
      <w:r>
        <w:t>Снижение</w:t>
      </w:r>
      <w:r>
        <w:rPr>
          <w:spacing w:val="1"/>
        </w:rPr>
        <w:t xml:space="preserve"> </w:t>
      </w:r>
      <w:r>
        <w:t>уровня</w:t>
      </w:r>
      <w:r>
        <w:rPr>
          <w:spacing w:val="1"/>
        </w:rPr>
        <w:t xml:space="preserve"> </w:t>
      </w:r>
      <w:r>
        <w:t>доходов</w:t>
      </w:r>
      <w:r>
        <w:rPr>
          <w:spacing w:val="1"/>
        </w:rPr>
        <w:t xml:space="preserve"> </w:t>
      </w:r>
      <w:r>
        <w:t>населения</w:t>
      </w:r>
      <w:r>
        <w:rPr>
          <w:spacing w:val="1"/>
        </w:rPr>
        <w:t xml:space="preserve"> </w:t>
      </w:r>
      <w:r>
        <w:t>по</w:t>
      </w:r>
      <w:r>
        <w:rPr>
          <w:spacing w:val="1"/>
        </w:rPr>
        <w:t xml:space="preserve"> </w:t>
      </w:r>
      <w:r>
        <w:t>сравнению с периодом нэпа. Деньги, карточки и очереди. Из деревни в город:</w:t>
      </w:r>
      <w:r>
        <w:rPr>
          <w:spacing w:val="-67"/>
        </w:rPr>
        <w:t xml:space="preserve"> </w:t>
      </w:r>
      <w:r>
        <w:t>последствия вынужденного переселения и миграции населения. Жилищная</w:t>
      </w:r>
      <w:r>
        <w:rPr>
          <w:spacing w:val="1"/>
        </w:rPr>
        <w:t xml:space="preserve"> </w:t>
      </w:r>
      <w:r>
        <w:t>проблема.</w:t>
      </w:r>
      <w:r>
        <w:rPr>
          <w:spacing w:val="1"/>
        </w:rPr>
        <w:t xml:space="preserve"> </w:t>
      </w:r>
      <w:r>
        <w:t>Коллективные</w:t>
      </w:r>
      <w:r>
        <w:rPr>
          <w:spacing w:val="1"/>
        </w:rPr>
        <w:t xml:space="preserve"> </w:t>
      </w:r>
      <w:r>
        <w:t>формы</w:t>
      </w:r>
      <w:r>
        <w:rPr>
          <w:spacing w:val="1"/>
        </w:rPr>
        <w:t xml:space="preserve"> </w:t>
      </w:r>
      <w:r>
        <w:t>быта.</w:t>
      </w:r>
      <w:r>
        <w:rPr>
          <w:spacing w:val="1"/>
        </w:rPr>
        <w:t xml:space="preserve"> </w:t>
      </w:r>
      <w:r>
        <w:t>Возвращение</w:t>
      </w:r>
      <w:r>
        <w:rPr>
          <w:spacing w:val="1"/>
        </w:rPr>
        <w:t xml:space="preserve"> </w:t>
      </w:r>
      <w:r>
        <w:t>к</w:t>
      </w:r>
      <w:r>
        <w:rPr>
          <w:spacing w:val="1"/>
        </w:rPr>
        <w:t xml:space="preserve"> </w:t>
      </w:r>
      <w:r>
        <w:t>традиционным</w:t>
      </w:r>
      <w:r>
        <w:rPr>
          <w:spacing w:val="1"/>
        </w:rPr>
        <w:t xml:space="preserve"> </w:t>
      </w:r>
      <w:r>
        <w:t>ценностям</w:t>
      </w:r>
      <w:r>
        <w:rPr>
          <w:spacing w:val="1"/>
        </w:rPr>
        <w:t xml:space="preserve"> </w:t>
      </w:r>
      <w:r>
        <w:t>в</w:t>
      </w:r>
      <w:r>
        <w:rPr>
          <w:spacing w:val="1"/>
        </w:rPr>
        <w:t xml:space="preserve"> </w:t>
      </w:r>
      <w:r>
        <w:t>середине</w:t>
      </w:r>
      <w:r>
        <w:rPr>
          <w:spacing w:val="1"/>
        </w:rPr>
        <w:t xml:space="preserve"> </w:t>
      </w:r>
      <w:r>
        <w:t>1930-х</w:t>
      </w:r>
      <w:r>
        <w:rPr>
          <w:spacing w:val="1"/>
        </w:rPr>
        <w:t xml:space="preserve"> </w:t>
      </w:r>
      <w:r>
        <w:t>гг.</w:t>
      </w:r>
      <w:r>
        <w:rPr>
          <w:spacing w:val="1"/>
        </w:rPr>
        <w:t xml:space="preserve"> </w:t>
      </w:r>
      <w:r>
        <w:t>Досуг</w:t>
      </w:r>
      <w:r>
        <w:rPr>
          <w:spacing w:val="1"/>
        </w:rPr>
        <w:t xml:space="preserve"> </w:t>
      </w:r>
      <w:r>
        <w:t>в</w:t>
      </w:r>
      <w:r>
        <w:rPr>
          <w:spacing w:val="1"/>
        </w:rPr>
        <w:t xml:space="preserve"> </w:t>
      </w:r>
      <w:r>
        <w:t>городе.</w:t>
      </w:r>
      <w:r>
        <w:rPr>
          <w:spacing w:val="1"/>
        </w:rPr>
        <w:t xml:space="preserve"> </w:t>
      </w:r>
      <w:r>
        <w:t>Пионерия</w:t>
      </w:r>
      <w:r>
        <w:rPr>
          <w:spacing w:val="1"/>
        </w:rPr>
        <w:t xml:space="preserve"> </w:t>
      </w:r>
      <w:r>
        <w:t>и</w:t>
      </w:r>
      <w:r>
        <w:rPr>
          <w:spacing w:val="1"/>
        </w:rPr>
        <w:t xml:space="preserve"> </w:t>
      </w:r>
      <w:r>
        <w:t>комсомол.</w:t>
      </w:r>
      <w:r>
        <w:rPr>
          <w:spacing w:val="1"/>
        </w:rPr>
        <w:t xml:space="preserve"> </w:t>
      </w:r>
      <w:r>
        <w:t>Военно-спортивные организации. Материнство и детство в 1930-е гг.</w:t>
      </w:r>
      <w:r>
        <w:rPr>
          <w:spacing w:val="70"/>
        </w:rPr>
        <w:t xml:space="preserve"> </w:t>
      </w:r>
      <w:r>
        <w:t>Жизнь</w:t>
      </w:r>
      <w:r>
        <w:rPr>
          <w:spacing w:val="1"/>
        </w:rPr>
        <w:t xml:space="preserve"> </w:t>
      </w:r>
      <w:r>
        <w:t>в</w:t>
      </w:r>
      <w:r>
        <w:rPr>
          <w:spacing w:val="-1"/>
        </w:rPr>
        <w:t xml:space="preserve"> </w:t>
      </w:r>
      <w:r>
        <w:t>деревне.</w:t>
      </w:r>
    </w:p>
    <w:p w:rsidR="00347E9B" w:rsidRDefault="00757747">
      <w:pPr>
        <w:pStyle w:val="a4"/>
        <w:ind w:left="1330" w:firstLine="0"/>
      </w:pPr>
      <w:r>
        <w:t>Внешняя</w:t>
      </w:r>
      <w:r>
        <w:rPr>
          <w:spacing w:val="-2"/>
        </w:rPr>
        <w:t xml:space="preserve"> </w:t>
      </w:r>
      <w:r>
        <w:t>политика</w:t>
      </w:r>
      <w:r>
        <w:rPr>
          <w:spacing w:val="-2"/>
        </w:rPr>
        <w:t xml:space="preserve"> </w:t>
      </w:r>
      <w:r>
        <w:t>СССР</w:t>
      </w:r>
      <w:r>
        <w:rPr>
          <w:spacing w:val="-4"/>
        </w:rPr>
        <w:t xml:space="preserve"> </w:t>
      </w:r>
      <w:r>
        <w:t>в</w:t>
      </w:r>
      <w:r>
        <w:rPr>
          <w:spacing w:val="-3"/>
        </w:rPr>
        <w:t xml:space="preserve"> </w:t>
      </w:r>
      <w:r>
        <w:t>1920–1930-е</w:t>
      </w:r>
      <w:r>
        <w:rPr>
          <w:spacing w:val="2"/>
        </w:rPr>
        <w:t xml:space="preserve"> </w:t>
      </w:r>
      <w:r>
        <w:t>гг.</w:t>
      </w:r>
    </w:p>
    <w:p w:rsidR="00347E9B" w:rsidRDefault="00757747">
      <w:pPr>
        <w:pStyle w:val="a4"/>
        <w:spacing w:before="157" w:line="360" w:lineRule="auto"/>
        <w:ind w:right="499"/>
      </w:pPr>
      <w:r>
        <w:t>Внешняя</w:t>
      </w:r>
      <w:r>
        <w:rPr>
          <w:spacing w:val="1"/>
        </w:rPr>
        <w:t xml:space="preserve"> </w:t>
      </w:r>
      <w:r>
        <w:t>политика:</w:t>
      </w:r>
      <w:r>
        <w:rPr>
          <w:spacing w:val="1"/>
        </w:rPr>
        <w:t xml:space="preserve"> </w:t>
      </w:r>
      <w:r>
        <w:t>от</w:t>
      </w:r>
      <w:r>
        <w:rPr>
          <w:spacing w:val="1"/>
        </w:rPr>
        <w:t xml:space="preserve"> </w:t>
      </w:r>
      <w:r>
        <w:t>курса</w:t>
      </w:r>
      <w:r>
        <w:rPr>
          <w:spacing w:val="1"/>
        </w:rPr>
        <w:t xml:space="preserve"> </w:t>
      </w:r>
      <w:r>
        <w:t>на</w:t>
      </w:r>
      <w:r>
        <w:rPr>
          <w:spacing w:val="1"/>
        </w:rPr>
        <w:t xml:space="preserve"> </w:t>
      </w:r>
      <w:r>
        <w:t>мировую</w:t>
      </w:r>
      <w:r>
        <w:rPr>
          <w:spacing w:val="1"/>
        </w:rPr>
        <w:t xml:space="preserve"> </w:t>
      </w:r>
      <w:r>
        <w:t>революцию</w:t>
      </w:r>
      <w:r>
        <w:rPr>
          <w:spacing w:val="1"/>
        </w:rPr>
        <w:t xml:space="preserve"> </w:t>
      </w:r>
      <w:r>
        <w:t>к</w:t>
      </w:r>
      <w:r>
        <w:rPr>
          <w:spacing w:val="1"/>
        </w:rPr>
        <w:t xml:space="preserve"> </w:t>
      </w:r>
      <w:r>
        <w:t>концепции</w:t>
      </w:r>
      <w:r>
        <w:rPr>
          <w:spacing w:val="1"/>
        </w:rPr>
        <w:t xml:space="preserve"> </w:t>
      </w:r>
      <w:r>
        <w:t>построения</w:t>
      </w:r>
      <w:r>
        <w:rPr>
          <w:spacing w:val="1"/>
        </w:rPr>
        <w:t xml:space="preserve"> </w:t>
      </w:r>
      <w:r>
        <w:t>социализма</w:t>
      </w:r>
      <w:r>
        <w:rPr>
          <w:spacing w:val="1"/>
        </w:rPr>
        <w:t xml:space="preserve"> </w:t>
      </w:r>
      <w:r>
        <w:t>в</w:t>
      </w:r>
      <w:r>
        <w:rPr>
          <w:spacing w:val="1"/>
        </w:rPr>
        <w:t xml:space="preserve"> </w:t>
      </w:r>
      <w:r>
        <w:t>одной</w:t>
      </w:r>
      <w:r>
        <w:rPr>
          <w:spacing w:val="1"/>
        </w:rPr>
        <w:t xml:space="preserve"> </w:t>
      </w:r>
      <w:r>
        <w:t>стране.</w:t>
      </w:r>
      <w:r>
        <w:rPr>
          <w:spacing w:val="1"/>
        </w:rPr>
        <w:t xml:space="preserve"> </w:t>
      </w:r>
      <w:r>
        <w:t>Деятельность</w:t>
      </w:r>
      <w:r>
        <w:rPr>
          <w:spacing w:val="1"/>
        </w:rPr>
        <w:t xml:space="preserve"> </w:t>
      </w:r>
      <w:r>
        <w:t>Коминтерна</w:t>
      </w:r>
      <w:r>
        <w:rPr>
          <w:spacing w:val="1"/>
        </w:rPr>
        <w:t xml:space="preserve"> </w:t>
      </w:r>
      <w:r>
        <w:t>как</w:t>
      </w:r>
      <w:r>
        <w:rPr>
          <w:spacing w:val="1"/>
        </w:rPr>
        <w:t xml:space="preserve"> </w:t>
      </w:r>
      <w:r>
        <w:lastRenderedPageBreak/>
        <w:t>инструмента</w:t>
      </w:r>
      <w:r>
        <w:rPr>
          <w:spacing w:val="1"/>
        </w:rPr>
        <w:t xml:space="preserve"> </w:t>
      </w:r>
      <w:r>
        <w:t>мировой</w:t>
      </w:r>
      <w:r>
        <w:rPr>
          <w:spacing w:val="1"/>
        </w:rPr>
        <w:t xml:space="preserve"> </w:t>
      </w:r>
      <w:r>
        <w:t>революции.</w:t>
      </w:r>
      <w:r>
        <w:rPr>
          <w:spacing w:val="1"/>
        </w:rPr>
        <w:t xml:space="preserve"> </w:t>
      </w:r>
      <w:r>
        <w:t>Договор</w:t>
      </w:r>
      <w:r>
        <w:rPr>
          <w:spacing w:val="1"/>
        </w:rPr>
        <w:t xml:space="preserve"> </w:t>
      </w:r>
      <w:r>
        <w:t>в</w:t>
      </w:r>
      <w:r>
        <w:rPr>
          <w:spacing w:val="1"/>
        </w:rPr>
        <w:t xml:space="preserve"> </w:t>
      </w:r>
      <w:r>
        <w:t>Рапалло.</w:t>
      </w:r>
      <w:r>
        <w:rPr>
          <w:spacing w:val="1"/>
        </w:rPr>
        <w:t xml:space="preserve"> </w:t>
      </w:r>
      <w:r>
        <w:t>Выход</w:t>
      </w:r>
      <w:r>
        <w:rPr>
          <w:spacing w:val="1"/>
        </w:rPr>
        <w:t xml:space="preserve"> </w:t>
      </w:r>
      <w:r>
        <w:t>СССР</w:t>
      </w:r>
      <w:r>
        <w:rPr>
          <w:spacing w:val="1"/>
        </w:rPr>
        <w:t xml:space="preserve"> </w:t>
      </w:r>
      <w:r>
        <w:t>из</w:t>
      </w:r>
      <w:r>
        <w:rPr>
          <w:spacing w:val="1"/>
        </w:rPr>
        <w:t xml:space="preserve"> </w:t>
      </w:r>
      <w:r>
        <w:t>международной</w:t>
      </w:r>
      <w:r>
        <w:rPr>
          <w:spacing w:val="-1"/>
        </w:rPr>
        <w:t xml:space="preserve"> </w:t>
      </w:r>
      <w:r>
        <w:t>изоляции.</w:t>
      </w:r>
      <w:r>
        <w:rPr>
          <w:spacing w:val="2"/>
        </w:rPr>
        <w:t xml:space="preserve"> </w:t>
      </w:r>
      <w:r>
        <w:t>Вступление</w:t>
      </w:r>
      <w:r>
        <w:rPr>
          <w:spacing w:val="1"/>
        </w:rPr>
        <w:t xml:space="preserve"> </w:t>
      </w:r>
      <w:r>
        <w:t>СССР</w:t>
      </w:r>
      <w:r>
        <w:rPr>
          <w:spacing w:val="-1"/>
        </w:rPr>
        <w:t xml:space="preserve"> </w:t>
      </w:r>
      <w:r>
        <w:t>в</w:t>
      </w:r>
      <w:r>
        <w:rPr>
          <w:spacing w:val="-1"/>
        </w:rPr>
        <w:t xml:space="preserve"> </w:t>
      </w:r>
      <w:r>
        <w:t>Лигу</w:t>
      </w:r>
      <w:r>
        <w:rPr>
          <w:spacing w:val="-4"/>
        </w:rPr>
        <w:t xml:space="preserve"> </w:t>
      </w:r>
      <w:r>
        <w:t>Наций.</w:t>
      </w:r>
    </w:p>
    <w:p w:rsidR="00347E9B" w:rsidRDefault="00757747">
      <w:pPr>
        <w:pStyle w:val="a4"/>
        <w:spacing w:before="3" w:line="360" w:lineRule="auto"/>
        <w:ind w:right="493"/>
      </w:pPr>
      <w:r>
        <w:t>Возрастание</w:t>
      </w:r>
      <w:r>
        <w:rPr>
          <w:spacing w:val="1"/>
        </w:rPr>
        <w:t xml:space="preserve"> </w:t>
      </w:r>
      <w:r>
        <w:t>угрозы мировой</w:t>
      </w:r>
      <w:r>
        <w:rPr>
          <w:spacing w:val="1"/>
        </w:rPr>
        <w:t xml:space="preserve"> </w:t>
      </w:r>
      <w:r>
        <w:t>войны.</w:t>
      </w:r>
      <w:r>
        <w:rPr>
          <w:spacing w:val="1"/>
        </w:rPr>
        <w:t xml:space="preserve"> </w:t>
      </w:r>
      <w:r>
        <w:t>Попытки организовать систему</w:t>
      </w:r>
      <w:r>
        <w:rPr>
          <w:spacing w:val="1"/>
        </w:rPr>
        <w:t xml:space="preserve"> </w:t>
      </w:r>
      <w:r>
        <w:t>коллективной безопасности в Европе. Советские добровольцы в Испании и в</w:t>
      </w:r>
      <w:r>
        <w:rPr>
          <w:spacing w:val="1"/>
        </w:rPr>
        <w:t xml:space="preserve"> </w:t>
      </w:r>
      <w:r>
        <w:t>Китае.</w:t>
      </w:r>
      <w:r>
        <w:rPr>
          <w:spacing w:val="2"/>
        </w:rPr>
        <w:t xml:space="preserve"> </w:t>
      </w:r>
      <w:r>
        <w:t>Вооруженные</w:t>
      </w:r>
      <w:r>
        <w:rPr>
          <w:spacing w:val="1"/>
        </w:rPr>
        <w:t xml:space="preserve"> </w:t>
      </w:r>
      <w:r>
        <w:t>конфликты</w:t>
      </w:r>
      <w:r>
        <w:rPr>
          <w:spacing w:val="-1"/>
        </w:rPr>
        <w:t xml:space="preserve"> </w:t>
      </w:r>
      <w:r>
        <w:t>на</w:t>
      </w:r>
      <w:r>
        <w:rPr>
          <w:spacing w:val="1"/>
        </w:rPr>
        <w:t xml:space="preserve"> </w:t>
      </w:r>
      <w:r>
        <w:t>озере Хасан,</w:t>
      </w:r>
      <w:r>
        <w:rPr>
          <w:spacing w:val="2"/>
        </w:rPr>
        <w:t xml:space="preserve"> </w:t>
      </w:r>
      <w:r>
        <w:t>реке</w:t>
      </w:r>
      <w:r>
        <w:rPr>
          <w:spacing w:val="-4"/>
        </w:rPr>
        <w:t xml:space="preserve"> </w:t>
      </w:r>
      <w:r>
        <w:t>Халхин-Гол.</w:t>
      </w:r>
    </w:p>
    <w:p w:rsidR="00347E9B" w:rsidRDefault="00757747">
      <w:pPr>
        <w:pStyle w:val="a4"/>
        <w:spacing w:before="1" w:line="360" w:lineRule="auto"/>
        <w:ind w:right="433"/>
      </w:pPr>
      <w:r>
        <w:t>СССР накануне Великой Отечественной войны. Мюнхенский договор</w:t>
      </w:r>
      <w:r>
        <w:rPr>
          <w:spacing w:val="1"/>
        </w:rPr>
        <w:t xml:space="preserve"> </w:t>
      </w:r>
      <w:r>
        <w:t>1938 г. и угроза международной изоляции СССР. Заключение договора</w:t>
      </w:r>
      <w:r>
        <w:rPr>
          <w:spacing w:val="1"/>
        </w:rPr>
        <w:t xml:space="preserve"> </w:t>
      </w:r>
      <w:r>
        <w:t>о</w:t>
      </w:r>
      <w:r>
        <w:rPr>
          <w:spacing w:val="1"/>
        </w:rPr>
        <w:t xml:space="preserve"> </w:t>
      </w:r>
      <w:r>
        <w:t>ненападении между СССР и Германией в 1939 г. Зимняя война с Финляндией.</w:t>
      </w:r>
      <w:r>
        <w:rPr>
          <w:spacing w:val="-67"/>
        </w:rPr>
        <w:t xml:space="preserve"> </w:t>
      </w:r>
      <w:r>
        <w:t>Включение в состав СССР Латвии, Литвы и Эстонии; Бессарабии, Северной</w:t>
      </w:r>
      <w:r>
        <w:rPr>
          <w:spacing w:val="1"/>
        </w:rPr>
        <w:t xml:space="preserve"> </w:t>
      </w:r>
      <w:r>
        <w:t>Буковины,</w:t>
      </w:r>
      <w:r>
        <w:rPr>
          <w:spacing w:val="-3"/>
        </w:rPr>
        <w:t xml:space="preserve"> </w:t>
      </w:r>
      <w:r>
        <w:t>Западной</w:t>
      </w:r>
      <w:r>
        <w:rPr>
          <w:spacing w:val="-4"/>
        </w:rPr>
        <w:t xml:space="preserve"> </w:t>
      </w:r>
      <w:r>
        <w:t>Украины</w:t>
      </w:r>
      <w:r>
        <w:rPr>
          <w:spacing w:val="-4"/>
        </w:rPr>
        <w:t xml:space="preserve"> </w:t>
      </w:r>
      <w:r>
        <w:t>и</w:t>
      </w:r>
      <w:r>
        <w:rPr>
          <w:spacing w:val="-4"/>
        </w:rPr>
        <w:t xml:space="preserve"> </w:t>
      </w:r>
      <w:r>
        <w:t>Западной</w:t>
      </w:r>
      <w:r>
        <w:rPr>
          <w:spacing w:val="-4"/>
        </w:rPr>
        <w:t xml:space="preserve"> </w:t>
      </w:r>
      <w:r>
        <w:t>Белоруссии.</w:t>
      </w:r>
      <w:r>
        <w:rPr>
          <w:spacing w:val="-2"/>
        </w:rPr>
        <w:t xml:space="preserve"> </w:t>
      </w:r>
      <w:r>
        <w:t>Катынская</w:t>
      </w:r>
      <w:r>
        <w:rPr>
          <w:spacing w:val="-2"/>
        </w:rPr>
        <w:t xml:space="preserve"> </w:t>
      </w:r>
      <w:r>
        <w:t>трагедия.</w:t>
      </w:r>
    </w:p>
    <w:p w:rsidR="00347E9B" w:rsidRDefault="00757747">
      <w:pPr>
        <w:pStyle w:val="a4"/>
        <w:spacing w:before="67"/>
        <w:ind w:left="1330" w:firstLine="0"/>
      </w:pPr>
      <w:r>
        <w:t>Наш край</w:t>
      </w:r>
      <w:r>
        <w:rPr>
          <w:spacing w:val="-2"/>
        </w:rPr>
        <w:t xml:space="preserve"> </w:t>
      </w:r>
      <w:r>
        <w:t>в</w:t>
      </w:r>
      <w:r>
        <w:rPr>
          <w:spacing w:val="-2"/>
        </w:rPr>
        <w:t xml:space="preserve"> </w:t>
      </w:r>
      <w:r>
        <w:t>1920–1930-е</w:t>
      </w:r>
      <w:r>
        <w:rPr>
          <w:spacing w:val="-1"/>
        </w:rPr>
        <w:t xml:space="preserve"> </w:t>
      </w:r>
      <w:r>
        <w:t>гг.</w:t>
      </w:r>
    </w:p>
    <w:p w:rsidR="00347E9B" w:rsidRDefault="00757747">
      <w:pPr>
        <w:pStyle w:val="a4"/>
        <w:spacing w:before="163" w:line="357" w:lineRule="auto"/>
        <w:ind w:left="1330" w:right="3096" w:firstLine="0"/>
      </w:pPr>
      <w:r>
        <w:t>Великая Отечественная война (1941–1945 гг.)</w:t>
      </w:r>
      <w:r>
        <w:rPr>
          <w:spacing w:val="1"/>
        </w:rPr>
        <w:t xml:space="preserve"> </w:t>
      </w:r>
      <w:r>
        <w:t>Первый</w:t>
      </w:r>
      <w:r>
        <w:rPr>
          <w:spacing w:val="-3"/>
        </w:rPr>
        <w:t xml:space="preserve"> </w:t>
      </w:r>
      <w:r>
        <w:t>период</w:t>
      </w:r>
      <w:r>
        <w:rPr>
          <w:spacing w:val="-1"/>
        </w:rPr>
        <w:t xml:space="preserve"> </w:t>
      </w:r>
      <w:r>
        <w:t>войны</w:t>
      </w:r>
      <w:r>
        <w:rPr>
          <w:spacing w:val="-2"/>
        </w:rPr>
        <w:t xml:space="preserve"> </w:t>
      </w:r>
      <w:r>
        <w:t>(июнь</w:t>
      </w:r>
      <w:r>
        <w:rPr>
          <w:spacing w:val="-5"/>
        </w:rPr>
        <w:t xml:space="preserve"> </w:t>
      </w:r>
      <w:r>
        <w:t>1941</w:t>
      </w:r>
      <w:r>
        <w:rPr>
          <w:spacing w:val="1"/>
        </w:rPr>
        <w:t xml:space="preserve"> </w:t>
      </w:r>
      <w:r>
        <w:t>–</w:t>
      </w:r>
      <w:r>
        <w:rPr>
          <w:spacing w:val="-1"/>
        </w:rPr>
        <w:t xml:space="preserve"> </w:t>
      </w:r>
      <w:r>
        <w:t>осень</w:t>
      </w:r>
      <w:r>
        <w:rPr>
          <w:spacing w:val="-5"/>
        </w:rPr>
        <w:t xml:space="preserve"> </w:t>
      </w:r>
      <w:r>
        <w:t>1942</w:t>
      </w:r>
      <w:r>
        <w:rPr>
          <w:spacing w:val="-2"/>
        </w:rPr>
        <w:t xml:space="preserve"> </w:t>
      </w:r>
      <w:r>
        <w:t>г.)</w:t>
      </w:r>
    </w:p>
    <w:p w:rsidR="00347E9B" w:rsidRDefault="00757747">
      <w:pPr>
        <w:pStyle w:val="a4"/>
        <w:spacing w:before="6" w:line="360" w:lineRule="auto"/>
        <w:ind w:right="485"/>
      </w:pPr>
      <w:r>
        <w:t>План «Барбаросса». Соотношение сил противников на 22 июня 1941 г.</w:t>
      </w:r>
      <w:r>
        <w:rPr>
          <w:spacing w:val="1"/>
        </w:rPr>
        <w:t xml:space="preserve"> </w:t>
      </w:r>
      <w:r>
        <w:t>Вторжение</w:t>
      </w:r>
      <w:r>
        <w:rPr>
          <w:spacing w:val="1"/>
        </w:rPr>
        <w:t xml:space="preserve"> </w:t>
      </w:r>
      <w:r>
        <w:t>Германии</w:t>
      </w:r>
      <w:r>
        <w:rPr>
          <w:spacing w:val="1"/>
        </w:rPr>
        <w:t xml:space="preserve"> </w:t>
      </w:r>
      <w:r>
        <w:t>и</w:t>
      </w:r>
      <w:r>
        <w:rPr>
          <w:spacing w:val="1"/>
        </w:rPr>
        <w:t xml:space="preserve"> </w:t>
      </w:r>
      <w:r>
        <w:t>ее</w:t>
      </w:r>
      <w:r>
        <w:rPr>
          <w:spacing w:val="1"/>
        </w:rPr>
        <w:t xml:space="preserve"> </w:t>
      </w:r>
      <w:r>
        <w:t>сателлитов</w:t>
      </w:r>
      <w:r>
        <w:rPr>
          <w:spacing w:val="1"/>
        </w:rPr>
        <w:t xml:space="preserve"> </w:t>
      </w:r>
      <w:r>
        <w:t>на</w:t>
      </w:r>
      <w:r>
        <w:rPr>
          <w:spacing w:val="1"/>
        </w:rPr>
        <w:t xml:space="preserve"> </w:t>
      </w:r>
      <w:r>
        <w:t>территорию</w:t>
      </w:r>
      <w:r>
        <w:rPr>
          <w:spacing w:val="1"/>
        </w:rPr>
        <w:t xml:space="preserve"> </w:t>
      </w:r>
      <w:r>
        <w:t>СССР.</w:t>
      </w:r>
      <w:r>
        <w:rPr>
          <w:spacing w:val="1"/>
        </w:rPr>
        <w:t xml:space="preserve"> </w:t>
      </w:r>
      <w:r>
        <w:t>Брестская</w:t>
      </w:r>
      <w:r>
        <w:rPr>
          <w:spacing w:val="1"/>
        </w:rPr>
        <w:t xml:space="preserve"> </w:t>
      </w:r>
      <w:r>
        <w:t>крепость. Массовый героизм</w:t>
      </w:r>
      <w:r>
        <w:rPr>
          <w:spacing w:val="1"/>
        </w:rPr>
        <w:t xml:space="preserve"> </w:t>
      </w:r>
      <w:r>
        <w:t>воинов, представителей всех народов СССР.</w:t>
      </w:r>
      <w:r>
        <w:rPr>
          <w:spacing w:val="1"/>
        </w:rPr>
        <w:t xml:space="preserve"> </w:t>
      </w:r>
      <w:r>
        <w:t>Причины</w:t>
      </w:r>
      <w:r>
        <w:rPr>
          <w:spacing w:val="1"/>
        </w:rPr>
        <w:t xml:space="preserve"> </w:t>
      </w:r>
      <w:r>
        <w:t>поражений</w:t>
      </w:r>
      <w:r>
        <w:rPr>
          <w:spacing w:val="1"/>
        </w:rPr>
        <w:t xml:space="preserve"> </w:t>
      </w:r>
      <w:r>
        <w:t>Красной</w:t>
      </w:r>
      <w:r>
        <w:rPr>
          <w:spacing w:val="1"/>
        </w:rPr>
        <w:t xml:space="preserve"> </w:t>
      </w:r>
      <w:r>
        <w:t>Армии</w:t>
      </w:r>
      <w:r>
        <w:rPr>
          <w:spacing w:val="1"/>
        </w:rPr>
        <w:t xml:space="preserve"> </w:t>
      </w:r>
      <w:r>
        <w:t>на</w:t>
      </w:r>
      <w:r>
        <w:rPr>
          <w:spacing w:val="1"/>
        </w:rPr>
        <w:t xml:space="preserve"> </w:t>
      </w:r>
      <w:r>
        <w:t>начальном</w:t>
      </w:r>
      <w:r>
        <w:rPr>
          <w:spacing w:val="1"/>
        </w:rPr>
        <w:t xml:space="preserve"> </w:t>
      </w:r>
      <w:r>
        <w:t>этапе</w:t>
      </w:r>
      <w:r>
        <w:rPr>
          <w:spacing w:val="1"/>
        </w:rPr>
        <w:t xml:space="preserve"> </w:t>
      </w:r>
      <w:r>
        <w:t>войны.</w:t>
      </w:r>
      <w:r>
        <w:rPr>
          <w:spacing w:val="1"/>
        </w:rPr>
        <w:t xml:space="preserve"> </w:t>
      </w:r>
      <w:r>
        <w:t>Чрезвычайные</w:t>
      </w:r>
      <w:r>
        <w:rPr>
          <w:spacing w:val="1"/>
        </w:rPr>
        <w:t xml:space="preserve"> </w:t>
      </w:r>
      <w:r>
        <w:t>меры</w:t>
      </w:r>
      <w:r>
        <w:rPr>
          <w:spacing w:val="1"/>
        </w:rPr>
        <w:t xml:space="preserve"> </w:t>
      </w:r>
      <w:r>
        <w:t>руководства</w:t>
      </w:r>
      <w:r>
        <w:rPr>
          <w:spacing w:val="1"/>
        </w:rPr>
        <w:t xml:space="preserve"> </w:t>
      </w:r>
      <w:r>
        <w:t>страны,</w:t>
      </w:r>
      <w:r>
        <w:rPr>
          <w:spacing w:val="1"/>
        </w:rPr>
        <w:t xml:space="preserve"> </w:t>
      </w:r>
      <w:r>
        <w:t>образование</w:t>
      </w:r>
      <w:r>
        <w:rPr>
          <w:spacing w:val="1"/>
        </w:rPr>
        <w:t xml:space="preserve"> </w:t>
      </w:r>
      <w:r>
        <w:t>Государственного</w:t>
      </w:r>
      <w:r>
        <w:rPr>
          <w:spacing w:val="1"/>
        </w:rPr>
        <w:t xml:space="preserve"> </w:t>
      </w:r>
      <w:r>
        <w:t>комитета обороны. Роль партии в мобилизации сил на отпор врагу. Создание</w:t>
      </w:r>
      <w:r>
        <w:rPr>
          <w:spacing w:val="1"/>
        </w:rPr>
        <w:t xml:space="preserve"> </w:t>
      </w:r>
      <w:r>
        <w:t>дивизий</w:t>
      </w:r>
      <w:r>
        <w:rPr>
          <w:spacing w:val="1"/>
        </w:rPr>
        <w:t xml:space="preserve"> </w:t>
      </w:r>
      <w:r>
        <w:t>народного</w:t>
      </w:r>
      <w:r>
        <w:rPr>
          <w:spacing w:val="1"/>
        </w:rPr>
        <w:t xml:space="preserve"> </w:t>
      </w:r>
      <w:r>
        <w:t>ополчения.</w:t>
      </w:r>
      <w:r>
        <w:rPr>
          <w:spacing w:val="1"/>
        </w:rPr>
        <w:t xml:space="preserve"> </w:t>
      </w:r>
      <w:r>
        <w:t>Смоленское</w:t>
      </w:r>
      <w:r>
        <w:rPr>
          <w:spacing w:val="1"/>
        </w:rPr>
        <w:t xml:space="preserve"> </w:t>
      </w:r>
      <w:r>
        <w:t>сражение.</w:t>
      </w:r>
      <w:r>
        <w:rPr>
          <w:spacing w:val="71"/>
        </w:rPr>
        <w:t xml:space="preserve"> </w:t>
      </w:r>
      <w:r>
        <w:t>Наступление</w:t>
      </w:r>
      <w:r>
        <w:rPr>
          <w:spacing w:val="1"/>
        </w:rPr>
        <w:t xml:space="preserve"> </w:t>
      </w:r>
      <w:r>
        <w:t>советских войск под Ельней. Начало блокады Ленинграда. Оборона Одессы и</w:t>
      </w:r>
      <w:r>
        <w:rPr>
          <w:spacing w:val="-67"/>
        </w:rPr>
        <w:t xml:space="preserve"> </w:t>
      </w:r>
      <w:r>
        <w:t>Севастополя.</w:t>
      </w:r>
      <w:r>
        <w:rPr>
          <w:spacing w:val="2"/>
        </w:rPr>
        <w:t xml:space="preserve"> </w:t>
      </w:r>
      <w:r>
        <w:t>Срыв</w:t>
      </w:r>
      <w:r>
        <w:rPr>
          <w:spacing w:val="-1"/>
        </w:rPr>
        <w:t xml:space="preserve"> </w:t>
      </w:r>
      <w:r>
        <w:t>гитлеровских</w:t>
      </w:r>
      <w:r>
        <w:rPr>
          <w:spacing w:val="-4"/>
        </w:rPr>
        <w:t xml:space="preserve"> </w:t>
      </w:r>
      <w:r>
        <w:t>планов</w:t>
      </w:r>
      <w:r>
        <w:rPr>
          <w:spacing w:val="3"/>
        </w:rPr>
        <w:t xml:space="preserve"> </w:t>
      </w:r>
      <w:r>
        <w:t>молниеносной войны.</w:t>
      </w:r>
    </w:p>
    <w:p w:rsidR="00347E9B" w:rsidRDefault="00757747">
      <w:pPr>
        <w:pStyle w:val="a4"/>
        <w:spacing w:before="3" w:line="360" w:lineRule="auto"/>
        <w:ind w:right="490"/>
      </w:pPr>
      <w:r>
        <w:t>Битва за Москву. Наступление гитлеровских войск: Москва на осадном</w:t>
      </w:r>
      <w:r>
        <w:rPr>
          <w:spacing w:val="1"/>
        </w:rPr>
        <w:t xml:space="preserve"> </w:t>
      </w:r>
      <w:r>
        <w:t>положении.</w:t>
      </w:r>
      <w:r>
        <w:rPr>
          <w:spacing w:val="1"/>
        </w:rPr>
        <w:t xml:space="preserve"> </w:t>
      </w:r>
      <w:r>
        <w:t>Парад</w:t>
      </w:r>
      <w:r>
        <w:rPr>
          <w:spacing w:val="1"/>
        </w:rPr>
        <w:t xml:space="preserve"> </w:t>
      </w:r>
      <w:r>
        <w:t>7</w:t>
      </w:r>
      <w:r>
        <w:rPr>
          <w:spacing w:val="1"/>
        </w:rPr>
        <w:t xml:space="preserve"> </w:t>
      </w:r>
      <w:r>
        <w:t>ноября</w:t>
      </w:r>
      <w:r>
        <w:rPr>
          <w:spacing w:val="1"/>
        </w:rPr>
        <w:t xml:space="preserve"> </w:t>
      </w:r>
      <w:r>
        <w:t>1941</w:t>
      </w:r>
      <w:r>
        <w:rPr>
          <w:spacing w:val="1"/>
        </w:rPr>
        <w:t xml:space="preserve"> </w:t>
      </w:r>
      <w:r>
        <w:t>г.</w:t>
      </w:r>
      <w:r>
        <w:rPr>
          <w:spacing w:val="1"/>
        </w:rPr>
        <w:t xml:space="preserve"> </w:t>
      </w:r>
      <w:r>
        <w:t>на</w:t>
      </w:r>
      <w:r>
        <w:rPr>
          <w:spacing w:val="1"/>
        </w:rPr>
        <w:t xml:space="preserve"> </w:t>
      </w:r>
      <w:r>
        <w:t>Красной</w:t>
      </w:r>
      <w:r>
        <w:rPr>
          <w:spacing w:val="1"/>
        </w:rPr>
        <w:t xml:space="preserve"> </w:t>
      </w:r>
      <w:r>
        <w:t>площади.</w:t>
      </w:r>
      <w:r>
        <w:rPr>
          <w:spacing w:val="1"/>
        </w:rPr>
        <w:t xml:space="preserve"> </w:t>
      </w:r>
      <w:r>
        <w:t>Переход</w:t>
      </w:r>
      <w:r>
        <w:rPr>
          <w:spacing w:val="1"/>
        </w:rPr>
        <w:t xml:space="preserve"> </w:t>
      </w:r>
      <w:r>
        <w:t>в</w:t>
      </w:r>
      <w:r>
        <w:rPr>
          <w:spacing w:val="1"/>
        </w:rPr>
        <w:t xml:space="preserve"> </w:t>
      </w:r>
      <w:r>
        <w:t>контрнаступление</w:t>
      </w:r>
      <w:r>
        <w:rPr>
          <w:spacing w:val="1"/>
        </w:rPr>
        <w:t xml:space="preserve"> </w:t>
      </w:r>
      <w:r>
        <w:t>и</w:t>
      </w:r>
      <w:r>
        <w:rPr>
          <w:spacing w:val="1"/>
        </w:rPr>
        <w:t xml:space="preserve"> </w:t>
      </w:r>
      <w:r>
        <w:t>разгром</w:t>
      </w:r>
      <w:r>
        <w:rPr>
          <w:spacing w:val="1"/>
        </w:rPr>
        <w:t xml:space="preserve"> </w:t>
      </w:r>
      <w:r>
        <w:t>немецкой</w:t>
      </w:r>
      <w:r>
        <w:rPr>
          <w:spacing w:val="1"/>
        </w:rPr>
        <w:t xml:space="preserve"> </w:t>
      </w:r>
      <w:r>
        <w:t>группировки</w:t>
      </w:r>
      <w:r>
        <w:rPr>
          <w:spacing w:val="1"/>
        </w:rPr>
        <w:t xml:space="preserve"> </w:t>
      </w:r>
      <w:r>
        <w:t>под</w:t>
      </w:r>
      <w:r>
        <w:rPr>
          <w:spacing w:val="1"/>
        </w:rPr>
        <w:t xml:space="preserve"> </w:t>
      </w:r>
      <w:r>
        <w:t>Москвой.</w:t>
      </w:r>
      <w:r>
        <w:rPr>
          <w:spacing w:val="1"/>
        </w:rPr>
        <w:t xml:space="preserve"> </w:t>
      </w:r>
      <w:r>
        <w:t>Наступательные</w:t>
      </w:r>
      <w:r>
        <w:rPr>
          <w:spacing w:val="1"/>
        </w:rPr>
        <w:t xml:space="preserve"> </w:t>
      </w:r>
      <w:r>
        <w:t>операции</w:t>
      </w:r>
      <w:r>
        <w:rPr>
          <w:spacing w:val="1"/>
        </w:rPr>
        <w:t xml:space="preserve"> </w:t>
      </w:r>
      <w:r>
        <w:t>Красной</w:t>
      </w:r>
      <w:r>
        <w:rPr>
          <w:spacing w:val="1"/>
        </w:rPr>
        <w:t xml:space="preserve"> </w:t>
      </w:r>
      <w:r>
        <w:t>Армии</w:t>
      </w:r>
      <w:r>
        <w:rPr>
          <w:spacing w:val="1"/>
        </w:rPr>
        <w:t xml:space="preserve"> </w:t>
      </w:r>
      <w:r>
        <w:t>зимой</w:t>
      </w:r>
      <w:r>
        <w:rPr>
          <w:spacing w:val="1"/>
        </w:rPr>
        <w:t xml:space="preserve"> </w:t>
      </w:r>
      <w:r>
        <w:t>–</w:t>
      </w:r>
      <w:r>
        <w:rPr>
          <w:spacing w:val="1"/>
        </w:rPr>
        <w:t xml:space="preserve"> </w:t>
      </w:r>
      <w:r>
        <w:t>весной</w:t>
      </w:r>
      <w:r>
        <w:rPr>
          <w:spacing w:val="1"/>
        </w:rPr>
        <w:t xml:space="preserve"> </w:t>
      </w:r>
      <w:r>
        <w:t>1942</w:t>
      </w:r>
      <w:r>
        <w:rPr>
          <w:spacing w:val="1"/>
        </w:rPr>
        <w:t xml:space="preserve"> </w:t>
      </w:r>
      <w:r>
        <w:t>г. Итоги</w:t>
      </w:r>
      <w:r>
        <w:rPr>
          <w:spacing w:val="1"/>
        </w:rPr>
        <w:t xml:space="preserve"> </w:t>
      </w:r>
      <w:r>
        <w:t>Московской битвы. Блокада Ленинграда. Героизм и трагедия гражданского</w:t>
      </w:r>
      <w:r>
        <w:rPr>
          <w:spacing w:val="1"/>
        </w:rPr>
        <w:t xml:space="preserve"> </w:t>
      </w:r>
      <w:r>
        <w:t>населения.</w:t>
      </w:r>
      <w:r>
        <w:rPr>
          <w:spacing w:val="3"/>
        </w:rPr>
        <w:t xml:space="preserve"> </w:t>
      </w:r>
      <w:r>
        <w:t>Эвакуация</w:t>
      </w:r>
      <w:r>
        <w:rPr>
          <w:spacing w:val="1"/>
        </w:rPr>
        <w:t xml:space="preserve"> </w:t>
      </w:r>
      <w:r>
        <w:t>ленинградцев.</w:t>
      </w:r>
      <w:r>
        <w:rPr>
          <w:spacing w:val="3"/>
        </w:rPr>
        <w:t xml:space="preserve"> </w:t>
      </w:r>
      <w:r>
        <w:t>Дорога</w:t>
      </w:r>
      <w:r>
        <w:rPr>
          <w:spacing w:val="1"/>
        </w:rPr>
        <w:t xml:space="preserve"> </w:t>
      </w:r>
      <w:r>
        <w:t>жизни.</w:t>
      </w:r>
    </w:p>
    <w:p w:rsidR="00347E9B" w:rsidRDefault="00757747">
      <w:pPr>
        <w:pStyle w:val="a4"/>
        <w:spacing w:line="362" w:lineRule="auto"/>
        <w:ind w:right="492"/>
      </w:pPr>
      <w:r>
        <w:t>Перестройка</w:t>
      </w:r>
      <w:r>
        <w:rPr>
          <w:spacing w:val="1"/>
        </w:rPr>
        <w:t xml:space="preserve"> </w:t>
      </w:r>
      <w:r>
        <w:t>экономики</w:t>
      </w:r>
      <w:r>
        <w:rPr>
          <w:spacing w:val="1"/>
        </w:rPr>
        <w:t xml:space="preserve"> </w:t>
      </w:r>
      <w:r>
        <w:t>на</w:t>
      </w:r>
      <w:r>
        <w:rPr>
          <w:spacing w:val="1"/>
        </w:rPr>
        <w:t xml:space="preserve"> </w:t>
      </w:r>
      <w:r>
        <w:t>военный</w:t>
      </w:r>
      <w:r>
        <w:rPr>
          <w:spacing w:val="1"/>
        </w:rPr>
        <w:t xml:space="preserve"> </w:t>
      </w:r>
      <w:r>
        <w:t>лад.</w:t>
      </w:r>
      <w:r>
        <w:rPr>
          <w:spacing w:val="1"/>
        </w:rPr>
        <w:t xml:space="preserve"> </w:t>
      </w:r>
      <w:r>
        <w:t>Эвакуация</w:t>
      </w:r>
      <w:r>
        <w:rPr>
          <w:spacing w:val="1"/>
        </w:rPr>
        <w:t xml:space="preserve"> </w:t>
      </w:r>
      <w:r>
        <w:t>предприятий,</w:t>
      </w:r>
      <w:r>
        <w:rPr>
          <w:spacing w:val="1"/>
        </w:rPr>
        <w:t xml:space="preserve"> </w:t>
      </w:r>
      <w:r>
        <w:t>населения</w:t>
      </w:r>
      <w:r>
        <w:rPr>
          <w:spacing w:val="70"/>
        </w:rPr>
        <w:t xml:space="preserve"> </w:t>
      </w:r>
      <w:r>
        <w:t>и ресурсов. Введение норм военной дисциплины на производстве</w:t>
      </w:r>
      <w:r>
        <w:rPr>
          <w:spacing w:val="1"/>
        </w:rPr>
        <w:t xml:space="preserve"> </w:t>
      </w:r>
      <w:r>
        <w:lastRenderedPageBreak/>
        <w:t>и транспорте.</w:t>
      </w:r>
    </w:p>
    <w:p w:rsidR="00347E9B" w:rsidRDefault="00757747">
      <w:pPr>
        <w:pStyle w:val="a4"/>
        <w:spacing w:line="360" w:lineRule="auto"/>
        <w:ind w:right="492"/>
      </w:pPr>
      <w:r>
        <w:t>Нацистский</w:t>
      </w:r>
      <w:r>
        <w:rPr>
          <w:spacing w:val="1"/>
        </w:rPr>
        <w:t xml:space="preserve"> </w:t>
      </w:r>
      <w:r>
        <w:t>оккупационный</w:t>
      </w:r>
      <w:r>
        <w:rPr>
          <w:spacing w:val="1"/>
        </w:rPr>
        <w:t xml:space="preserve"> </w:t>
      </w:r>
      <w:r>
        <w:t>режим.</w:t>
      </w:r>
      <w:r>
        <w:rPr>
          <w:spacing w:val="1"/>
        </w:rPr>
        <w:t xml:space="preserve"> </w:t>
      </w:r>
      <w:r>
        <w:t>Генеральный</w:t>
      </w:r>
      <w:r>
        <w:rPr>
          <w:spacing w:val="1"/>
        </w:rPr>
        <w:t xml:space="preserve"> </w:t>
      </w:r>
      <w:r>
        <w:t>план</w:t>
      </w:r>
      <w:r>
        <w:rPr>
          <w:spacing w:val="1"/>
        </w:rPr>
        <w:t xml:space="preserve"> </w:t>
      </w:r>
      <w:r>
        <w:t>«Ост».</w:t>
      </w:r>
      <w:r>
        <w:rPr>
          <w:spacing w:val="1"/>
        </w:rPr>
        <w:t xml:space="preserve"> </w:t>
      </w:r>
      <w:r>
        <w:t>Нацистская</w:t>
      </w:r>
      <w:r>
        <w:rPr>
          <w:spacing w:val="1"/>
        </w:rPr>
        <w:t xml:space="preserve"> </w:t>
      </w:r>
      <w:r>
        <w:t>пропаганда.</w:t>
      </w:r>
      <w:r>
        <w:rPr>
          <w:spacing w:val="1"/>
        </w:rPr>
        <w:t xml:space="preserve"> </w:t>
      </w:r>
      <w:r>
        <w:t>Массовые</w:t>
      </w:r>
      <w:r>
        <w:rPr>
          <w:spacing w:val="1"/>
        </w:rPr>
        <w:t xml:space="preserve"> </w:t>
      </w:r>
      <w:r>
        <w:t>преступления</w:t>
      </w:r>
      <w:r>
        <w:rPr>
          <w:spacing w:val="1"/>
        </w:rPr>
        <w:t xml:space="preserve"> </w:t>
      </w:r>
      <w:r>
        <w:t>гитлеровцев</w:t>
      </w:r>
      <w:r>
        <w:rPr>
          <w:spacing w:val="1"/>
        </w:rPr>
        <w:t xml:space="preserve"> </w:t>
      </w:r>
      <w:r>
        <w:t>против</w:t>
      </w:r>
      <w:r>
        <w:rPr>
          <w:spacing w:val="1"/>
        </w:rPr>
        <w:t xml:space="preserve"> </w:t>
      </w:r>
      <w:r>
        <w:t>советских граждан.</w:t>
      </w:r>
      <w:r>
        <w:rPr>
          <w:spacing w:val="1"/>
        </w:rPr>
        <w:t xml:space="preserve"> </w:t>
      </w:r>
      <w:r>
        <w:t>Концлагеря</w:t>
      </w:r>
      <w:r>
        <w:rPr>
          <w:spacing w:val="1"/>
        </w:rPr>
        <w:t xml:space="preserve"> </w:t>
      </w:r>
      <w:r>
        <w:t>и</w:t>
      </w:r>
      <w:r>
        <w:rPr>
          <w:spacing w:val="1"/>
        </w:rPr>
        <w:t xml:space="preserve"> </w:t>
      </w:r>
      <w:r>
        <w:t>гетто.</w:t>
      </w:r>
      <w:r>
        <w:rPr>
          <w:spacing w:val="1"/>
        </w:rPr>
        <w:t xml:space="preserve"> </w:t>
      </w:r>
      <w:r>
        <w:t>Холокост.</w:t>
      </w:r>
      <w:r>
        <w:rPr>
          <w:spacing w:val="1"/>
        </w:rPr>
        <w:t xml:space="preserve"> </w:t>
      </w:r>
      <w:r>
        <w:t>Этнические</w:t>
      </w:r>
      <w:r>
        <w:rPr>
          <w:spacing w:val="1"/>
        </w:rPr>
        <w:t xml:space="preserve"> </w:t>
      </w:r>
      <w:r>
        <w:t>чистки</w:t>
      </w:r>
      <w:r>
        <w:rPr>
          <w:spacing w:val="1"/>
        </w:rPr>
        <w:t xml:space="preserve"> </w:t>
      </w:r>
      <w:r>
        <w:t>на</w:t>
      </w:r>
      <w:r>
        <w:rPr>
          <w:spacing w:val="1"/>
        </w:rPr>
        <w:t xml:space="preserve"> </w:t>
      </w:r>
      <w:r>
        <w:t>оккупированной</w:t>
      </w:r>
      <w:r>
        <w:rPr>
          <w:spacing w:val="1"/>
        </w:rPr>
        <w:t xml:space="preserve"> </w:t>
      </w:r>
      <w:r>
        <w:t>территории</w:t>
      </w:r>
      <w:r>
        <w:rPr>
          <w:spacing w:val="1"/>
        </w:rPr>
        <w:t xml:space="preserve"> </w:t>
      </w:r>
      <w:r>
        <w:t>СССР.</w:t>
      </w:r>
      <w:r>
        <w:rPr>
          <w:spacing w:val="1"/>
        </w:rPr>
        <w:t xml:space="preserve"> </w:t>
      </w:r>
      <w:r>
        <w:t>Нацистский</w:t>
      </w:r>
      <w:r>
        <w:rPr>
          <w:spacing w:val="1"/>
        </w:rPr>
        <w:t xml:space="preserve"> </w:t>
      </w:r>
      <w:r>
        <w:t>плен.</w:t>
      </w:r>
      <w:r>
        <w:rPr>
          <w:spacing w:val="1"/>
        </w:rPr>
        <w:t xml:space="preserve"> </w:t>
      </w:r>
      <w:r>
        <w:t>Уничтожение</w:t>
      </w:r>
      <w:r>
        <w:rPr>
          <w:spacing w:val="1"/>
        </w:rPr>
        <w:t xml:space="preserve"> </w:t>
      </w:r>
      <w:r>
        <w:t>военнопленных</w:t>
      </w:r>
      <w:r>
        <w:rPr>
          <w:spacing w:val="1"/>
        </w:rPr>
        <w:t xml:space="preserve"> </w:t>
      </w:r>
      <w:r>
        <w:t>и</w:t>
      </w:r>
      <w:r>
        <w:rPr>
          <w:spacing w:val="1"/>
        </w:rPr>
        <w:t xml:space="preserve"> </w:t>
      </w:r>
      <w:r>
        <w:t>медицинские</w:t>
      </w:r>
      <w:r>
        <w:rPr>
          <w:spacing w:val="1"/>
        </w:rPr>
        <w:t xml:space="preserve"> </w:t>
      </w:r>
      <w:r>
        <w:t>эксперименты</w:t>
      </w:r>
      <w:r>
        <w:rPr>
          <w:spacing w:val="1"/>
        </w:rPr>
        <w:t xml:space="preserve"> </w:t>
      </w:r>
      <w:r>
        <w:t>над</w:t>
      </w:r>
      <w:r>
        <w:rPr>
          <w:spacing w:val="1"/>
        </w:rPr>
        <w:t xml:space="preserve"> </w:t>
      </w:r>
      <w:r>
        <w:t>заключенными.</w:t>
      </w:r>
      <w:r>
        <w:rPr>
          <w:spacing w:val="1"/>
        </w:rPr>
        <w:t xml:space="preserve"> </w:t>
      </w:r>
      <w:r>
        <w:t>Угон</w:t>
      </w:r>
      <w:r>
        <w:rPr>
          <w:spacing w:val="1"/>
        </w:rPr>
        <w:t xml:space="preserve"> </w:t>
      </w:r>
      <w:r>
        <w:t>советских</w:t>
      </w:r>
      <w:r>
        <w:rPr>
          <w:spacing w:val="1"/>
        </w:rPr>
        <w:t xml:space="preserve"> </w:t>
      </w:r>
      <w:r>
        <w:t>людей</w:t>
      </w:r>
      <w:r>
        <w:rPr>
          <w:spacing w:val="1"/>
        </w:rPr>
        <w:t xml:space="preserve"> </w:t>
      </w:r>
      <w:r>
        <w:t>в</w:t>
      </w:r>
      <w:r>
        <w:rPr>
          <w:spacing w:val="1"/>
        </w:rPr>
        <w:t xml:space="preserve"> </w:t>
      </w:r>
      <w:r>
        <w:t>Германию.</w:t>
      </w:r>
      <w:r>
        <w:rPr>
          <w:spacing w:val="1"/>
        </w:rPr>
        <w:t xml:space="preserve"> </w:t>
      </w:r>
      <w:r>
        <w:t>Разграбление</w:t>
      </w:r>
      <w:r>
        <w:rPr>
          <w:spacing w:val="1"/>
        </w:rPr>
        <w:t xml:space="preserve"> </w:t>
      </w:r>
      <w:r>
        <w:t>и</w:t>
      </w:r>
      <w:r>
        <w:rPr>
          <w:spacing w:val="1"/>
        </w:rPr>
        <w:t xml:space="preserve"> </w:t>
      </w:r>
      <w:r>
        <w:t>уничтожение</w:t>
      </w:r>
      <w:r>
        <w:rPr>
          <w:spacing w:val="1"/>
        </w:rPr>
        <w:t xml:space="preserve"> </w:t>
      </w:r>
      <w:r>
        <w:t>культурных</w:t>
      </w:r>
      <w:r>
        <w:rPr>
          <w:spacing w:val="1"/>
        </w:rPr>
        <w:t xml:space="preserve"> </w:t>
      </w:r>
      <w:r>
        <w:t>ценностей.</w:t>
      </w:r>
    </w:p>
    <w:p w:rsidR="00347E9B" w:rsidRDefault="00757747">
      <w:pPr>
        <w:pStyle w:val="a4"/>
        <w:spacing w:line="357" w:lineRule="auto"/>
        <w:ind w:right="495"/>
      </w:pPr>
      <w:r>
        <w:t>Начало</w:t>
      </w:r>
      <w:r>
        <w:rPr>
          <w:spacing w:val="1"/>
        </w:rPr>
        <w:t xml:space="preserve"> </w:t>
      </w:r>
      <w:r>
        <w:t>массового</w:t>
      </w:r>
      <w:r>
        <w:rPr>
          <w:spacing w:val="1"/>
        </w:rPr>
        <w:t xml:space="preserve"> </w:t>
      </w:r>
      <w:r>
        <w:t>сопротивления</w:t>
      </w:r>
      <w:r>
        <w:rPr>
          <w:spacing w:val="1"/>
        </w:rPr>
        <w:t xml:space="preserve"> </w:t>
      </w:r>
      <w:r>
        <w:t>врагу.</w:t>
      </w:r>
      <w:r>
        <w:rPr>
          <w:spacing w:val="1"/>
        </w:rPr>
        <w:t xml:space="preserve"> </w:t>
      </w:r>
      <w:r>
        <w:t>Восстания</w:t>
      </w:r>
      <w:r>
        <w:rPr>
          <w:spacing w:val="1"/>
        </w:rPr>
        <w:t xml:space="preserve"> </w:t>
      </w:r>
      <w:r>
        <w:t>в</w:t>
      </w:r>
      <w:r>
        <w:rPr>
          <w:spacing w:val="1"/>
        </w:rPr>
        <w:t xml:space="preserve"> </w:t>
      </w:r>
      <w:r>
        <w:t>нацистских</w:t>
      </w:r>
      <w:r>
        <w:rPr>
          <w:spacing w:val="-67"/>
        </w:rPr>
        <w:t xml:space="preserve"> </w:t>
      </w:r>
      <w:r>
        <w:t>лагерях.</w:t>
      </w:r>
      <w:r>
        <w:rPr>
          <w:spacing w:val="3"/>
        </w:rPr>
        <w:t xml:space="preserve"> </w:t>
      </w:r>
      <w:r>
        <w:t>Развертывание</w:t>
      </w:r>
      <w:r>
        <w:rPr>
          <w:spacing w:val="1"/>
        </w:rPr>
        <w:t xml:space="preserve"> </w:t>
      </w:r>
      <w:r>
        <w:t>партизанского движения.</w:t>
      </w:r>
    </w:p>
    <w:p w:rsidR="00347E9B" w:rsidRDefault="00757747">
      <w:pPr>
        <w:pStyle w:val="a4"/>
        <w:spacing w:before="67"/>
        <w:ind w:left="1330" w:firstLine="0"/>
      </w:pPr>
      <w:r>
        <w:t>Коренной</w:t>
      </w:r>
      <w:r>
        <w:rPr>
          <w:spacing w:val="-3"/>
        </w:rPr>
        <w:t xml:space="preserve"> </w:t>
      </w:r>
      <w:r>
        <w:t>перелом</w:t>
      </w:r>
      <w:r>
        <w:rPr>
          <w:spacing w:val="-2"/>
        </w:rPr>
        <w:t xml:space="preserve"> </w:t>
      </w:r>
      <w:r>
        <w:t>в ходе</w:t>
      </w:r>
      <w:r>
        <w:rPr>
          <w:spacing w:val="-2"/>
        </w:rPr>
        <w:t xml:space="preserve"> </w:t>
      </w:r>
      <w:r>
        <w:t>войны</w:t>
      </w:r>
      <w:r>
        <w:rPr>
          <w:spacing w:val="-3"/>
        </w:rPr>
        <w:t xml:space="preserve"> </w:t>
      </w:r>
      <w:r>
        <w:t>(осень 1942–1943</w:t>
      </w:r>
      <w:r>
        <w:rPr>
          <w:spacing w:val="-3"/>
        </w:rPr>
        <w:t xml:space="preserve"> </w:t>
      </w:r>
      <w:r>
        <w:t>гг.)</w:t>
      </w:r>
    </w:p>
    <w:p w:rsidR="00347E9B" w:rsidRDefault="00757747">
      <w:pPr>
        <w:pStyle w:val="a4"/>
        <w:spacing w:before="163" w:line="360" w:lineRule="auto"/>
        <w:ind w:right="488"/>
      </w:pPr>
      <w:r>
        <w:t>Сталинградская битва. Германское наступление весной – летом 1942 г.</w:t>
      </w:r>
      <w:r>
        <w:rPr>
          <w:spacing w:val="1"/>
        </w:rPr>
        <w:t xml:space="preserve"> </w:t>
      </w:r>
      <w:r>
        <w:t>Поражение советских войск в Крыму. Битва за Кавказ. Оборона Сталинграда.</w:t>
      </w:r>
      <w:r>
        <w:rPr>
          <w:spacing w:val="-67"/>
        </w:rPr>
        <w:t xml:space="preserve"> </w:t>
      </w:r>
      <w:r>
        <w:t>Дом Павлова. Окружение неприятельской группировки под Сталинградом.</w:t>
      </w:r>
      <w:r>
        <w:rPr>
          <w:spacing w:val="1"/>
        </w:rPr>
        <w:t xml:space="preserve"> </w:t>
      </w:r>
      <w:r>
        <w:t>Разгром</w:t>
      </w:r>
      <w:r>
        <w:rPr>
          <w:spacing w:val="1"/>
        </w:rPr>
        <w:t xml:space="preserve"> </w:t>
      </w:r>
      <w:r>
        <w:t>окруженных</w:t>
      </w:r>
      <w:r>
        <w:rPr>
          <w:spacing w:val="1"/>
        </w:rPr>
        <w:t xml:space="preserve"> </w:t>
      </w:r>
      <w:r>
        <w:t>под</w:t>
      </w:r>
      <w:r>
        <w:rPr>
          <w:spacing w:val="1"/>
        </w:rPr>
        <w:t xml:space="preserve"> </w:t>
      </w:r>
      <w:r>
        <w:t>Сталинградом</w:t>
      </w:r>
      <w:r>
        <w:rPr>
          <w:spacing w:val="1"/>
        </w:rPr>
        <w:t xml:space="preserve"> </w:t>
      </w:r>
      <w:r>
        <w:t>гитлеровцев.</w:t>
      </w:r>
      <w:r>
        <w:rPr>
          <w:spacing w:val="1"/>
        </w:rPr>
        <w:t xml:space="preserve"> </w:t>
      </w:r>
      <w:r>
        <w:t>Итоги</w:t>
      </w:r>
      <w:r>
        <w:rPr>
          <w:spacing w:val="1"/>
        </w:rPr>
        <w:t xml:space="preserve"> </w:t>
      </w:r>
      <w:r>
        <w:t>и</w:t>
      </w:r>
      <w:r>
        <w:rPr>
          <w:spacing w:val="1"/>
        </w:rPr>
        <w:t xml:space="preserve"> </w:t>
      </w:r>
      <w:r>
        <w:t>значение</w:t>
      </w:r>
      <w:r>
        <w:rPr>
          <w:spacing w:val="1"/>
        </w:rPr>
        <w:t xml:space="preserve"> </w:t>
      </w:r>
      <w:r>
        <w:t>победы Красной</w:t>
      </w:r>
      <w:r>
        <w:rPr>
          <w:spacing w:val="1"/>
        </w:rPr>
        <w:t xml:space="preserve"> </w:t>
      </w:r>
      <w:r>
        <w:t>Армии под</w:t>
      </w:r>
      <w:r>
        <w:rPr>
          <w:spacing w:val="3"/>
        </w:rPr>
        <w:t xml:space="preserve"> </w:t>
      </w:r>
      <w:r>
        <w:t>Сталинградом.</w:t>
      </w:r>
    </w:p>
    <w:p w:rsidR="00347E9B" w:rsidRDefault="00757747">
      <w:pPr>
        <w:pStyle w:val="a4"/>
        <w:spacing w:before="1" w:line="360" w:lineRule="auto"/>
        <w:ind w:right="485"/>
      </w:pPr>
      <w:r>
        <w:t>Прорыв блокады Ленинграда в январе 1943 г. Значение героического</w:t>
      </w:r>
      <w:r>
        <w:rPr>
          <w:spacing w:val="1"/>
        </w:rPr>
        <w:t xml:space="preserve"> </w:t>
      </w:r>
      <w:r>
        <w:t>сопротивления</w:t>
      </w:r>
      <w:r>
        <w:rPr>
          <w:spacing w:val="1"/>
        </w:rPr>
        <w:t xml:space="preserve"> </w:t>
      </w:r>
      <w:r>
        <w:t>Ленинграда.</w:t>
      </w:r>
      <w:r>
        <w:rPr>
          <w:spacing w:val="1"/>
        </w:rPr>
        <w:t xml:space="preserve"> </w:t>
      </w:r>
      <w:r>
        <w:t>Битва</w:t>
      </w:r>
      <w:r>
        <w:rPr>
          <w:spacing w:val="1"/>
        </w:rPr>
        <w:t xml:space="preserve"> </w:t>
      </w:r>
      <w:r>
        <w:t>на</w:t>
      </w:r>
      <w:r>
        <w:rPr>
          <w:spacing w:val="1"/>
        </w:rPr>
        <w:t xml:space="preserve"> </w:t>
      </w:r>
      <w:r>
        <w:t>Курской</w:t>
      </w:r>
      <w:r>
        <w:rPr>
          <w:spacing w:val="1"/>
        </w:rPr>
        <w:t xml:space="preserve"> </w:t>
      </w:r>
      <w:r>
        <w:t>дуге.</w:t>
      </w:r>
      <w:r>
        <w:rPr>
          <w:spacing w:val="1"/>
        </w:rPr>
        <w:t xml:space="preserve"> </w:t>
      </w:r>
      <w:r>
        <w:t>Соотношение</w:t>
      </w:r>
      <w:r>
        <w:rPr>
          <w:spacing w:val="70"/>
        </w:rPr>
        <w:t xml:space="preserve"> </w:t>
      </w:r>
      <w:r>
        <w:t>сил.</w:t>
      </w:r>
      <w:r>
        <w:rPr>
          <w:spacing w:val="1"/>
        </w:rPr>
        <w:t xml:space="preserve"> </w:t>
      </w:r>
      <w:r>
        <w:t>Провал</w:t>
      </w:r>
      <w:r>
        <w:rPr>
          <w:spacing w:val="1"/>
        </w:rPr>
        <w:t xml:space="preserve"> </w:t>
      </w:r>
      <w:r>
        <w:t>немецкого</w:t>
      </w:r>
      <w:r>
        <w:rPr>
          <w:spacing w:val="1"/>
        </w:rPr>
        <w:t xml:space="preserve"> </w:t>
      </w:r>
      <w:r>
        <w:t>наступления.</w:t>
      </w:r>
      <w:r>
        <w:rPr>
          <w:spacing w:val="1"/>
        </w:rPr>
        <w:t xml:space="preserve"> </w:t>
      </w:r>
      <w:r>
        <w:t>Танковые</w:t>
      </w:r>
      <w:r>
        <w:rPr>
          <w:spacing w:val="1"/>
        </w:rPr>
        <w:t xml:space="preserve"> </w:t>
      </w:r>
      <w:r>
        <w:t>сражения</w:t>
      </w:r>
      <w:r>
        <w:rPr>
          <w:spacing w:val="1"/>
        </w:rPr>
        <w:t xml:space="preserve"> </w:t>
      </w:r>
      <w:r>
        <w:t>под</w:t>
      </w:r>
      <w:r>
        <w:rPr>
          <w:spacing w:val="1"/>
        </w:rPr>
        <w:t xml:space="preserve"> </w:t>
      </w:r>
      <w:r>
        <w:t>Прохоровкой</w:t>
      </w:r>
      <w:r>
        <w:rPr>
          <w:spacing w:val="1"/>
        </w:rPr>
        <w:t xml:space="preserve"> </w:t>
      </w:r>
      <w:r>
        <w:t>и</w:t>
      </w:r>
      <w:r>
        <w:rPr>
          <w:spacing w:val="1"/>
        </w:rPr>
        <w:t xml:space="preserve"> </w:t>
      </w:r>
      <w:r>
        <w:t>Обоянью.</w:t>
      </w:r>
      <w:r>
        <w:rPr>
          <w:spacing w:val="1"/>
        </w:rPr>
        <w:t xml:space="preserve"> </w:t>
      </w:r>
      <w:r>
        <w:t>Переход</w:t>
      </w:r>
      <w:r>
        <w:rPr>
          <w:spacing w:val="1"/>
        </w:rPr>
        <w:t xml:space="preserve"> </w:t>
      </w:r>
      <w:r>
        <w:t>советских</w:t>
      </w:r>
      <w:r>
        <w:rPr>
          <w:spacing w:val="1"/>
        </w:rPr>
        <w:t xml:space="preserve"> </w:t>
      </w:r>
      <w:r>
        <w:t>войск</w:t>
      </w:r>
      <w:r>
        <w:rPr>
          <w:spacing w:val="1"/>
        </w:rPr>
        <w:t xml:space="preserve"> </w:t>
      </w:r>
      <w:r>
        <w:t>в</w:t>
      </w:r>
      <w:r>
        <w:rPr>
          <w:spacing w:val="1"/>
        </w:rPr>
        <w:t xml:space="preserve"> </w:t>
      </w:r>
      <w:r>
        <w:t>наступление.</w:t>
      </w:r>
      <w:r>
        <w:rPr>
          <w:spacing w:val="1"/>
        </w:rPr>
        <w:t xml:space="preserve"> </w:t>
      </w:r>
      <w:r>
        <w:t>Итоги</w:t>
      </w:r>
      <w:r>
        <w:rPr>
          <w:spacing w:val="70"/>
        </w:rPr>
        <w:t xml:space="preserve"> </w:t>
      </w:r>
      <w:r>
        <w:t>и</w:t>
      </w:r>
      <w:r>
        <w:rPr>
          <w:spacing w:val="70"/>
        </w:rPr>
        <w:t xml:space="preserve"> </w:t>
      </w:r>
      <w:r>
        <w:t>значение</w:t>
      </w:r>
      <w:r>
        <w:rPr>
          <w:spacing w:val="1"/>
        </w:rPr>
        <w:t xml:space="preserve"> </w:t>
      </w:r>
      <w:r>
        <w:t>Курской битвы. Битва за Днепр. Освобождение Левобережной Украины и</w:t>
      </w:r>
      <w:r>
        <w:rPr>
          <w:spacing w:val="1"/>
        </w:rPr>
        <w:t xml:space="preserve"> </w:t>
      </w:r>
      <w:r>
        <w:t>форсирование</w:t>
      </w:r>
      <w:r>
        <w:rPr>
          <w:spacing w:val="1"/>
        </w:rPr>
        <w:t xml:space="preserve"> </w:t>
      </w:r>
      <w:r>
        <w:t>Днепра.</w:t>
      </w:r>
      <w:r>
        <w:rPr>
          <w:spacing w:val="1"/>
        </w:rPr>
        <w:t xml:space="preserve"> </w:t>
      </w:r>
      <w:r>
        <w:t>Освобождение</w:t>
      </w:r>
      <w:r>
        <w:rPr>
          <w:spacing w:val="1"/>
        </w:rPr>
        <w:t xml:space="preserve"> </w:t>
      </w:r>
      <w:r>
        <w:t>Киева.</w:t>
      </w:r>
      <w:r>
        <w:rPr>
          <w:spacing w:val="1"/>
        </w:rPr>
        <w:t xml:space="preserve"> </w:t>
      </w:r>
      <w:r>
        <w:t>Итоги</w:t>
      </w:r>
      <w:r>
        <w:rPr>
          <w:spacing w:val="1"/>
        </w:rPr>
        <w:t xml:space="preserve"> </w:t>
      </w:r>
      <w:r>
        <w:t>наступления</w:t>
      </w:r>
      <w:r>
        <w:rPr>
          <w:spacing w:val="1"/>
        </w:rPr>
        <w:t xml:space="preserve"> </w:t>
      </w:r>
      <w:r>
        <w:t>Красной</w:t>
      </w:r>
      <w:r>
        <w:rPr>
          <w:spacing w:val="1"/>
        </w:rPr>
        <w:t xml:space="preserve"> </w:t>
      </w:r>
      <w:r>
        <w:t>Армии летом – осенью 1943 г. СССР</w:t>
      </w:r>
      <w:r>
        <w:rPr>
          <w:spacing w:val="1"/>
        </w:rPr>
        <w:t xml:space="preserve"> </w:t>
      </w:r>
      <w:r>
        <w:t>и союзники. Проблема второго фронта.</w:t>
      </w:r>
      <w:r>
        <w:rPr>
          <w:spacing w:val="1"/>
        </w:rPr>
        <w:t xml:space="preserve"> </w:t>
      </w:r>
      <w:r>
        <w:t>Ленд-лиз.</w:t>
      </w:r>
      <w:r>
        <w:rPr>
          <w:spacing w:val="3"/>
        </w:rPr>
        <w:t xml:space="preserve"> </w:t>
      </w:r>
      <w:r>
        <w:t>Тегеранская</w:t>
      </w:r>
      <w:r>
        <w:rPr>
          <w:spacing w:val="2"/>
        </w:rPr>
        <w:t xml:space="preserve"> </w:t>
      </w:r>
      <w:r>
        <w:t>конференция</w:t>
      </w:r>
      <w:r>
        <w:rPr>
          <w:spacing w:val="2"/>
        </w:rPr>
        <w:t xml:space="preserve"> </w:t>
      </w:r>
      <w:r>
        <w:t>1943 г.</w:t>
      </w:r>
    </w:p>
    <w:p w:rsidR="00347E9B" w:rsidRDefault="00757747">
      <w:pPr>
        <w:pStyle w:val="a4"/>
        <w:spacing w:before="1" w:line="360" w:lineRule="auto"/>
        <w:ind w:right="487"/>
      </w:pPr>
      <w:r>
        <w:t>За линией фронта. Развертывание массового партизанского движения.</w:t>
      </w:r>
      <w:r>
        <w:rPr>
          <w:spacing w:val="1"/>
        </w:rPr>
        <w:t xml:space="preserve"> </w:t>
      </w:r>
      <w:r>
        <w:t>Антифашистское подполье в крупных городах.</w:t>
      </w:r>
      <w:r>
        <w:rPr>
          <w:spacing w:val="1"/>
        </w:rPr>
        <w:t xml:space="preserve"> </w:t>
      </w:r>
      <w:r>
        <w:t>Значение партизанской</w:t>
      </w:r>
      <w:r>
        <w:rPr>
          <w:spacing w:val="1"/>
        </w:rPr>
        <w:t xml:space="preserve"> </w:t>
      </w:r>
      <w:r>
        <w:t>и</w:t>
      </w:r>
      <w:r>
        <w:rPr>
          <w:spacing w:val="1"/>
        </w:rPr>
        <w:t xml:space="preserve"> </w:t>
      </w:r>
      <w:r>
        <w:t>подпольной борьбы</w:t>
      </w:r>
      <w:r>
        <w:rPr>
          <w:spacing w:val="1"/>
        </w:rPr>
        <w:t xml:space="preserve"> </w:t>
      </w:r>
      <w:r>
        <w:t>для</w:t>
      </w:r>
      <w:r>
        <w:rPr>
          <w:spacing w:val="2"/>
        </w:rPr>
        <w:t xml:space="preserve"> </w:t>
      </w:r>
      <w:r>
        <w:t>победы</w:t>
      </w:r>
      <w:r>
        <w:rPr>
          <w:spacing w:val="1"/>
        </w:rPr>
        <w:t xml:space="preserve"> </w:t>
      </w:r>
      <w:r>
        <w:t>над</w:t>
      </w:r>
      <w:r>
        <w:rPr>
          <w:spacing w:val="-2"/>
        </w:rPr>
        <w:t xml:space="preserve"> </w:t>
      </w:r>
      <w:r>
        <w:t>врагом.</w:t>
      </w:r>
    </w:p>
    <w:p w:rsidR="00347E9B" w:rsidRDefault="00757747">
      <w:pPr>
        <w:pStyle w:val="a4"/>
        <w:spacing w:before="1" w:line="360" w:lineRule="auto"/>
        <w:ind w:right="493"/>
      </w:pPr>
      <w:r>
        <w:t>Сотрудничество</w:t>
      </w:r>
      <w:r>
        <w:rPr>
          <w:spacing w:val="1"/>
        </w:rPr>
        <w:t xml:space="preserve"> </w:t>
      </w:r>
      <w:r>
        <w:t>с</w:t>
      </w:r>
      <w:r>
        <w:rPr>
          <w:spacing w:val="1"/>
        </w:rPr>
        <w:t xml:space="preserve"> </w:t>
      </w:r>
      <w:r>
        <w:t>врагом</w:t>
      </w:r>
      <w:r>
        <w:rPr>
          <w:spacing w:val="1"/>
        </w:rPr>
        <w:t xml:space="preserve"> </w:t>
      </w:r>
      <w:r>
        <w:t>(коллаборационизм):</w:t>
      </w:r>
      <w:r>
        <w:rPr>
          <w:spacing w:val="1"/>
        </w:rPr>
        <w:t xml:space="preserve"> </w:t>
      </w:r>
      <w:r>
        <w:t>формы,</w:t>
      </w:r>
      <w:r>
        <w:rPr>
          <w:spacing w:val="1"/>
        </w:rPr>
        <w:t xml:space="preserve"> </w:t>
      </w:r>
      <w:r>
        <w:t>причины,</w:t>
      </w:r>
      <w:r>
        <w:rPr>
          <w:spacing w:val="1"/>
        </w:rPr>
        <w:t xml:space="preserve"> </w:t>
      </w:r>
      <w:r>
        <w:t>масштабы.</w:t>
      </w:r>
      <w:r>
        <w:rPr>
          <w:spacing w:val="1"/>
        </w:rPr>
        <w:t xml:space="preserve"> </w:t>
      </w:r>
      <w:r>
        <w:t>Создание</w:t>
      </w:r>
      <w:r>
        <w:rPr>
          <w:spacing w:val="1"/>
        </w:rPr>
        <w:t xml:space="preserve"> </w:t>
      </w:r>
      <w:r>
        <w:t>гитлеровцами</w:t>
      </w:r>
      <w:r>
        <w:rPr>
          <w:spacing w:val="1"/>
        </w:rPr>
        <w:t xml:space="preserve"> </w:t>
      </w:r>
      <w:r>
        <w:t>воинских</w:t>
      </w:r>
      <w:r>
        <w:rPr>
          <w:spacing w:val="1"/>
        </w:rPr>
        <w:t xml:space="preserve"> </w:t>
      </w:r>
      <w:r>
        <w:t>формирований</w:t>
      </w:r>
      <w:r>
        <w:rPr>
          <w:spacing w:val="1"/>
        </w:rPr>
        <w:t xml:space="preserve"> </w:t>
      </w:r>
      <w:r>
        <w:t>из</w:t>
      </w:r>
      <w:r>
        <w:rPr>
          <w:spacing w:val="1"/>
        </w:rPr>
        <w:t xml:space="preserve"> </w:t>
      </w:r>
      <w:r>
        <w:t>советских</w:t>
      </w:r>
      <w:r>
        <w:rPr>
          <w:spacing w:val="1"/>
        </w:rPr>
        <w:t xml:space="preserve"> </w:t>
      </w:r>
      <w:r>
        <w:t>военнопленных.</w:t>
      </w:r>
      <w:r>
        <w:rPr>
          <w:spacing w:val="1"/>
        </w:rPr>
        <w:t xml:space="preserve"> </w:t>
      </w:r>
      <w:r>
        <w:t>Антисоветские</w:t>
      </w:r>
      <w:r>
        <w:rPr>
          <w:spacing w:val="1"/>
        </w:rPr>
        <w:t xml:space="preserve"> </w:t>
      </w:r>
      <w:r>
        <w:t>национальные</w:t>
      </w:r>
      <w:r>
        <w:rPr>
          <w:spacing w:val="1"/>
        </w:rPr>
        <w:t xml:space="preserve"> </w:t>
      </w:r>
      <w:r>
        <w:t>военные</w:t>
      </w:r>
      <w:r>
        <w:rPr>
          <w:spacing w:val="1"/>
        </w:rPr>
        <w:t xml:space="preserve"> </w:t>
      </w:r>
      <w:r>
        <w:t>формирования</w:t>
      </w:r>
      <w:r>
        <w:rPr>
          <w:spacing w:val="1"/>
        </w:rPr>
        <w:t xml:space="preserve"> </w:t>
      </w:r>
      <w:r>
        <w:t>в</w:t>
      </w:r>
      <w:r>
        <w:rPr>
          <w:spacing w:val="1"/>
        </w:rPr>
        <w:t xml:space="preserve"> </w:t>
      </w:r>
      <w:r>
        <w:lastRenderedPageBreak/>
        <w:t>составе вермахта. Судебные процессы на территории СССР над военными</w:t>
      </w:r>
      <w:r>
        <w:rPr>
          <w:spacing w:val="1"/>
        </w:rPr>
        <w:t xml:space="preserve"> </w:t>
      </w:r>
      <w:r>
        <w:t>преступниками и пособниками оккупантов</w:t>
      </w:r>
      <w:r>
        <w:rPr>
          <w:spacing w:val="-1"/>
        </w:rPr>
        <w:t xml:space="preserve"> </w:t>
      </w:r>
      <w:r>
        <w:t>в 1943–1946 гг.</w:t>
      </w:r>
    </w:p>
    <w:p w:rsidR="00347E9B" w:rsidRDefault="00757747">
      <w:pPr>
        <w:pStyle w:val="a4"/>
        <w:spacing w:before="1"/>
        <w:ind w:left="1330" w:firstLine="0"/>
      </w:pPr>
      <w:r>
        <w:t>Человек</w:t>
      </w:r>
      <w:r>
        <w:rPr>
          <w:spacing w:val="-3"/>
        </w:rPr>
        <w:t xml:space="preserve"> </w:t>
      </w:r>
      <w:r>
        <w:t>и</w:t>
      </w:r>
      <w:r>
        <w:rPr>
          <w:spacing w:val="-2"/>
        </w:rPr>
        <w:t xml:space="preserve"> </w:t>
      </w:r>
      <w:r>
        <w:t>война:</w:t>
      </w:r>
      <w:r>
        <w:rPr>
          <w:spacing w:val="-7"/>
        </w:rPr>
        <w:t xml:space="preserve"> </w:t>
      </w:r>
      <w:r>
        <w:t>единство</w:t>
      </w:r>
      <w:r>
        <w:rPr>
          <w:spacing w:val="-2"/>
        </w:rPr>
        <w:t xml:space="preserve"> </w:t>
      </w:r>
      <w:r>
        <w:t>фронта</w:t>
      </w:r>
      <w:r>
        <w:rPr>
          <w:spacing w:val="-1"/>
        </w:rPr>
        <w:t xml:space="preserve"> </w:t>
      </w:r>
      <w:r>
        <w:t>и</w:t>
      </w:r>
      <w:r>
        <w:rPr>
          <w:spacing w:val="-2"/>
        </w:rPr>
        <w:t xml:space="preserve"> </w:t>
      </w:r>
      <w:r>
        <w:t>тыла.</w:t>
      </w:r>
    </w:p>
    <w:p w:rsidR="00347E9B" w:rsidRDefault="00757747">
      <w:pPr>
        <w:pStyle w:val="a4"/>
        <w:spacing w:before="158" w:line="362" w:lineRule="auto"/>
        <w:ind w:right="491"/>
      </w:pPr>
      <w:r>
        <w:t>«Все</w:t>
      </w:r>
      <w:r>
        <w:rPr>
          <w:spacing w:val="1"/>
        </w:rPr>
        <w:t xml:space="preserve"> </w:t>
      </w:r>
      <w:r>
        <w:t>для</w:t>
      </w:r>
      <w:r>
        <w:rPr>
          <w:spacing w:val="1"/>
        </w:rPr>
        <w:t xml:space="preserve"> </w:t>
      </w:r>
      <w:r>
        <w:t>фронта,</w:t>
      </w:r>
      <w:r>
        <w:rPr>
          <w:spacing w:val="1"/>
        </w:rPr>
        <w:t xml:space="preserve"> </w:t>
      </w:r>
      <w:r>
        <w:t>все</w:t>
      </w:r>
      <w:r>
        <w:rPr>
          <w:spacing w:val="1"/>
        </w:rPr>
        <w:t xml:space="preserve"> </w:t>
      </w:r>
      <w:r>
        <w:t>для</w:t>
      </w:r>
      <w:r>
        <w:rPr>
          <w:spacing w:val="1"/>
        </w:rPr>
        <w:t xml:space="preserve"> </w:t>
      </w:r>
      <w:r>
        <w:t>победы!».</w:t>
      </w:r>
      <w:r>
        <w:rPr>
          <w:spacing w:val="1"/>
        </w:rPr>
        <w:t xml:space="preserve"> </w:t>
      </w:r>
      <w:r>
        <w:t>Трудовой</w:t>
      </w:r>
      <w:r>
        <w:rPr>
          <w:spacing w:val="1"/>
        </w:rPr>
        <w:t xml:space="preserve"> </w:t>
      </w:r>
      <w:r>
        <w:t>подвиг</w:t>
      </w:r>
      <w:r>
        <w:rPr>
          <w:spacing w:val="1"/>
        </w:rPr>
        <w:t xml:space="preserve"> </w:t>
      </w:r>
      <w:r>
        <w:t>народа.</w:t>
      </w:r>
      <w:r>
        <w:rPr>
          <w:spacing w:val="1"/>
        </w:rPr>
        <w:t xml:space="preserve"> </w:t>
      </w:r>
      <w:r>
        <w:t>Роль</w:t>
      </w:r>
      <w:r>
        <w:rPr>
          <w:spacing w:val="-67"/>
        </w:rPr>
        <w:t xml:space="preserve"> </w:t>
      </w:r>
      <w:r>
        <w:t>женщин</w:t>
      </w:r>
      <w:r>
        <w:rPr>
          <w:spacing w:val="1"/>
        </w:rPr>
        <w:t xml:space="preserve"> </w:t>
      </w:r>
      <w:r>
        <w:t>и</w:t>
      </w:r>
      <w:r>
        <w:rPr>
          <w:spacing w:val="1"/>
        </w:rPr>
        <w:t xml:space="preserve"> </w:t>
      </w:r>
      <w:r>
        <w:t>подростков</w:t>
      </w:r>
      <w:r>
        <w:rPr>
          <w:spacing w:val="1"/>
        </w:rPr>
        <w:t xml:space="preserve"> </w:t>
      </w:r>
      <w:r>
        <w:t>в</w:t>
      </w:r>
      <w:r>
        <w:rPr>
          <w:spacing w:val="1"/>
        </w:rPr>
        <w:t xml:space="preserve"> </w:t>
      </w:r>
      <w:r>
        <w:t>промышленном</w:t>
      </w:r>
      <w:r>
        <w:rPr>
          <w:spacing w:val="1"/>
        </w:rPr>
        <w:t xml:space="preserve"> </w:t>
      </w:r>
      <w:r>
        <w:t>и</w:t>
      </w:r>
      <w:r>
        <w:rPr>
          <w:spacing w:val="1"/>
        </w:rPr>
        <w:t xml:space="preserve"> </w:t>
      </w:r>
      <w:r>
        <w:t>сельскохозяйственном</w:t>
      </w:r>
      <w:r>
        <w:rPr>
          <w:spacing w:val="-67"/>
        </w:rPr>
        <w:t xml:space="preserve"> </w:t>
      </w:r>
      <w:r>
        <w:t>производстве.</w:t>
      </w:r>
      <w:r>
        <w:rPr>
          <w:spacing w:val="-2"/>
        </w:rPr>
        <w:t xml:space="preserve"> </w:t>
      </w:r>
      <w:r>
        <w:t>Самоотверженный</w:t>
      </w:r>
      <w:r>
        <w:rPr>
          <w:spacing w:val="-3"/>
        </w:rPr>
        <w:t xml:space="preserve"> </w:t>
      </w:r>
      <w:r>
        <w:t>труд</w:t>
      </w:r>
      <w:r>
        <w:rPr>
          <w:spacing w:val="3"/>
        </w:rPr>
        <w:t xml:space="preserve"> </w:t>
      </w:r>
      <w:r>
        <w:t>ученых.</w:t>
      </w:r>
      <w:r>
        <w:rPr>
          <w:spacing w:val="-2"/>
        </w:rPr>
        <w:t xml:space="preserve"> </w:t>
      </w:r>
      <w:r>
        <w:t>Помощь</w:t>
      </w:r>
      <w:r>
        <w:rPr>
          <w:spacing w:val="-6"/>
        </w:rPr>
        <w:t xml:space="preserve"> </w:t>
      </w:r>
      <w:r>
        <w:t>населения</w:t>
      </w:r>
      <w:r>
        <w:rPr>
          <w:spacing w:val="-3"/>
        </w:rPr>
        <w:t xml:space="preserve"> </w:t>
      </w:r>
      <w:r>
        <w:t>фронту.</w:t>
      </w:r>
    </w:p>
    <w:p w:rsidR="00347E9B" w:rsidRDefault="00757747">
      <w:pPr>
        <w:pStyle w:val="a4"/>
        <w:spacing w:line="360" w:lineRule="auto"/>
        <w:ind w:right="491"/>
      </w:pPr>
      <w:r>
        <w:t>Повседневность военного времени. Фронтовая повседневность. Боевое</w:t>
      </w:r>
      <w:r>
        <w:rPr>
          <w:spacing w:val="1"/>
        </w:rPr>
        <w:t xml:space="preserve"> </w:t>
      </w:r>
      <w:r>
        <w:t>братство.</w:t>
      </w:r>
      <w:r>
        <w:rPr>
          <w:spacing w:val="1"/>
        </w:rPr>
        <w:t xml:space="preserve"> </w:t>
      </w:r>
      <w:r>
        <w:t>Женщины на войне.</w:t>
      </w:r>
      <w:r>
        <w:rPr>
          <w:spacing w:val="70"/>
        </w:rPr>
        <w:t xml:space="preserve"> </w:t>
      </w:r>
      <w:r>
        <w:t>Письма с фронта и на фронт.</w:t>
      </w:r>
      <w:r>
        <w:rPr>
          <w:spacing w:val="70"/>
        </w:rPr>
        <w:t xml:space="preserve"> </w:t>
      </w:r>
      <w:r>
        <w:t>Повседневность</w:t>
      </w:r>
      <w:r>
        <w:rPr>
          <w:spacing w:val="-67"/>
        </w:rPr>
        <w:t xml:space="preserve"> </w:t>
      </w:r>
      <w:r>
        <w:t>в советском тылу. Военная дисциплина</w:t>
      </w:r>
      <w:r>
        <w:rPr>
          <w:spacing w:val="70"/>
        </w:rPr>
        <w:t xml:space="preserve"> </w:t>
      </w:r>
      <w:r>
        <w:t>на производстве. Карточная система</w:t>
      </w:r>
      <w:r>
        <w:rPr>
          <w:spacing w:val="1"/>
        </w:rPr>
        <w:t xml:space="preserve"> </w:t>
      </w:r>
      <w:r>
        <w:t>и нормы</w:t>
      </w:r>
      <w:r>
        <w:rPr>
          <w:spacing w:val="1"/>
        </w:rPr>
        <w:t xml:space="preserve"> </w:t>
      </w:r>
      <w:r>
        <w:t>снабжения</w:t>
      </w:r>
      <w:r>
        <w:rPr>
          <w:spacing w:val="2"/>
        </w:rPr>
        <w:t xml:space="preserve"> </w:t>
      </w:r>
      <w:r>
        <w:t>в</w:t>
      </w:r>
      <w:r>
        <w:rPr>
          <w:spacing w:val="-1"/>
        </w:rPr>
        <w:t xml:space="preserve"> </w:t>
      </w:r>
      <w:r>
        <w:t>городах.</w:t>
      </w:r>
      <w:r>
        <w:rPr>
          <w:spacing w:val="7"/>
        </w:rPr>
        <w:t xml:space="preserve"> </w:t>
      </w:r>
      <w:r>
        <w:t>Положение</w:t>
      </w:r>
      <w:r>
        <w:rPr>
          <w:spacing w:val="1"/>
        </w:rPr>
        <w:t xml:space="preserve"> </w:t>
      </w:r>
      <w:r>
        <w:t>в</w:t>
      </w:r>
      <w:r>
        <w:rPr>
          <w:spacing w:val="-1"/>
        </w:rPr>
        <w:t xml:space="preserve"> </w:t>
      </w:r>
      <w:r>
        <w:t>деревне.</w:t>
      </w:r>
      <w:r>
        <w:rPr>
          <w:spacing w:val="2"/>
        </w:rPr>
        <w:t xml:space="preserve"> </w:t>
      </w:r>
      <w:r>
        <w:t>Стратегии</w:t>
      </w:r>
      <w:r>
        <w:rPr>
          <w:spacing w:val="5"/>
        </w:rPr>
        <w:t xml:space="preserve"> </w:t>
      </w:r>
      <w:r>
        <w:t>выживания</w:t>
      </w:r>
      <w:r>
        <w:rPr>
          <w:spacing w:val="6"/>
        </w:rPr>
        <w:t xml:space="preserve"> </w:t>
      </w:r>
      <w:r>
        <w:t>в</w:t>
      </w:r>
    </w:p>
    <w:p w:rsidR="00347E9B" w:rsidRDefault="00757747">
      <w:pPr>
        <w:pStyle w:val="a4"/>
        <w:spacing w:before="67" w:line="362" w:lineRule="auto"/>
        <w:ind w:right="501" w:firstLine="0"/>
      </w:pPr>
      <w:r>
        <w:t>городе и на селе. Государственные меры и общественные инициативы по</w:t>
      </w:r>
      <w:r>
        <w:rPr>
          <w:spacing w:val="1"/>
        </w:rPr>
        <w:t xml:space="preserve"> </w:t>
      </w:r>
      <w:r>
        <w:t>спасению</w:t>
      </w:r>
      <w:r>
        <w:rPr>
          <w:spacing w:val="-2"/>
        </w:rPr>
        <w:t xml:space="preserve"> </w:t>
      </w:r>
      <w:r>
        <w:t>детей.</w:t>
      </w:r>
    </w:p>
    <w:p w:rsidR="00347E9B" w:rsidRDefault="00757747">
      <w:pPr>
        <w:pStyle w:val="a4"/>
        <w:spacing w:line="360" w:lineRule="auto"/>
        <w:ind w:right="483"/>
      </w:pPr>
      <w:r>
        <w:t>Культурное пространство в годы войны. Песня «Священная война» –</w:t>
      </w:r>
      <w:r>
        <w:rPr>
          <w:spacing w:val="1"/>
        </w:rPr>
        <w:t xml:space="preserve"> </w:t>
      </w:r>
      <w:r>
        <w:t>призыв</w:t>
      </w:r>
      <w:r>
        <w:rPr>
          <w:spacing w:val="1"/>
        </w:rPr>
        <w:t xml:space="preserve"> </w:t>
      </w:r>
      <w:r>
        <w:t>к</w:t>
      </w:r>
      <w:r>
        <w:rPr>
          <w:spacing w:val="1"/>
        </w:rPr>
        <w:t xml:space="preserve"> </w:t>
      </w:r>
      <w:r>
        <w:t>сопротивлению</w:t>
      </w:r>
      <w:r>
        <w:rPr>
          <w:spacing w:val="1"/>
        </w:rPr>
        <w:t xml:space="preserve"> </w:t>
      </w:r>
      <w:r>
        <w:t>врагу.</w:t>
      </w:r>
      <w:r>
        <w:rPr>
          <w:spacing w:val="1"/>
        </w:rPr>
        <w:t xml:space="preserve"> </w:t>
      </w:r>
      <w:r>
        <w:t>Советские</w:t>
      </w:r>
      <w:r>
        <w:rPr>
          <w:spacing w:val="1"/>
        </w:rPr>
        <w:t xml:space="preserve"> </w:t>
      </w:r>
      <w:r>
        <w:t>писатели,</w:t>
      </w:r>
      <w:r>
        <w:rPr>
          <w:spacing w:val="1"/>
        </w:rPr>
        <w:t xml:space="preserve"> </w:t>
      </w:r>
      <w:r>
        <w:t>композиторы,</w:t>
      </w:r>
      <w:r>
        <w:rPr>
          <w:spacing w:val="1"/>
        </w:rPr>
        <w:t xml:space="preserve"> </w:t>
      </w:r>
      <w:r>
        <w:t>художники, ученые</w:t>
      </w:r>
      <w:r>
        <w:rPr>
          <w:spacing w:val="71"/>
        </w:rPr>
        <w:t xml:space="preserve"> </w:t>
      </w:r>
      <w:r>
        <w:t>в условиях войны. Песенное творчество и фольклор.</w:t>
      </w:r>
      <w:r>
        <w:rPr>
          <w:spacing w:val="1"/>
        </w:rPr>
        <w:t xml:space="preserve"> </w:t>
      </w:r>
      <w:r>
        <w:t>Кино военных лет. Государство и Церковь в годы войны. Патриотическое</w:t>
      </w:r>
      <w:r>
        <w:rPr>
          <w:spacing w:val="1"/>
        </w:rPr>
        <w:t xml:space="preserve"> </w:t>
      </w:r>
      <w:r>
        <w:t>служение представителей религиозных конфессий. Культурные и научные</w:t>
      </w:r>
      <w:r>
        <w:rPr>
          <w:spacing w:val="1"/>
        </w:rPr>
        <w:t xml:space="preserve"> </w:t>
      </w:r>
      <w:r>
        <w:t>связи</w:t>
      </w:r>
      <w:r>
        <w:rPr>
          <w:spacing w:val="1"/>
        </w:rPr>
        <w:t xml:space="preserve"> </w:t>
      </w:r>
      <w:r>
        <w:t>с</w:t>
      </w:r>
      <w:r>
        <w:rPr>
          <w:spacing w:val="2"/>
        </w:rPr>
        <w:t xml:space="preserve"> </w:t>
      </w:r>
      <w:r>
        <w:t>союзниками.</w:t>
      </w:r>
    </w:p>
    <w:p w:rsidR="00347E9B" w:rsidRDefault="00757747">
      <w:pPr>
        <w:pStyle w:val="a4"/>
        <w:spacing w:line="362" w:lineRule="auto"/>
        <w:ind w:right="500"/>
      </w:pPr>
      <w:r>
        <w:t>Победа</w:t>
      </w:r>
      <w:r>
        <w:rPr>
          <w:spacing w:val="1"/>
        </w:rPr>
        <w:t xml:space="preserve"> </w:t>
      </w:r>
      <w:r>
        <w:t>СССР</w:t>
      </w:r>
      <w:r>
        <w:rPr>
          <w:spacing w:val="1"/>
        </w:rPr>
        <w:t xml:space="preserve"> </w:t>
      </w:r>
      <w:r>
        <w:t>в</w:t>
      </w:r>
      <w:r>
        <w:rPr>
          <w:spacing w:val="1"/>
        </w:rPr>
        <w:t xml:space="preserve"> </w:t>
      </w:r>
      <w:r>
        <w:t>Великой</w:t>
      </w:r>
      <w:r>
        <w:rPr>
          <w:spacing w:val="1"/>
        </w:rPr>
        <w:t xml:space="preserve"> </w:t>
      </w:r>
      <w:r>
        <w:t>Отечественной</w:t>
      </w:r>
      <w:r>
        <w:rPr>
          <w:spacing w:val="1"/>
        </w:rPr>
        <w:t xml:space="preserve"> </w:t>
      </w:r>
      <w:r>
        <w:t>войне.</w:t>
      </w:r>
      <w:r>
        <w:rPr>
          <w:spacing w:val="1"/>
        </w:rPr>
        <w:t xml:space="preserve"> </w:t>
      </w:r>
      <w:r>
        <w:t>Окончание</w:t>
      </w:r>
      <w:r>
        <w:rPr>
          <w:spacing w:val="1"/>
        </w:rPr>
        <w:t xml:space="preserve"> </w:t>
      </w:r>
      <w:r>
        <w:t>Второй</w:t>
      </w:r>
      <w:r>
        <w:rPr>
          <w:spacing w:val="1"/>
        </w:rPr>
        <w:t xml:space="preserve"> </w:t>
      </w:r>
      <w:r>
        <w:t>мировой войны</w:t>
      </w:r>
      <w:r>
        <w:rPr>
          <w:spacing w:val="1"/>
        </w:rPr>
        <w:t xml:space="preserve"> </w:t>
      </w:r>
      <w:r>
        <w:t>(1944</w:t>
      </w:r>
      <w:r>
        <w:rPr>
          <w:spacing w:val="4"/>
        </w:rPr>
        <w:t xml:space="preserve"> </w:t>
      </w:r>
      <w:r>
        <w:t>–</w:t>
      </w:r>
      <w:r>
        <w:rPr>
          <w:spacing w:val="1"/>
        </w:rPr>
        <w:t xml:space="preserve"> </w:t>
      </w:r>
      <w:r>
        <w:t>сентябрь</w:t>
      </w:r>
      <w:r>
        <w:rPr>
          <w:spacing w:val="-1"/>
        </w:rPr>
        <w:t xml:space="preserve"> </w:t>
      </w:r>
      <w:r>
        <w:t>1945</w:t>
      </w:r>
      <w:r>
        <w:rPr>
          <w:spacing w:val="1"/>
        </w:rPr>
        <w:t xml:space="preserve"> </w:t>
      </w:r>
      <w:r>
        <w:t>гг.)</w:t>
      </w:r>
    </w:p>
    <w:p w:rsidR="00347E9B" w:rsidRDefault="00757747">
      <w:pPr>
        <w:pStyle w:val="a4"/>
        <w:spacing w:line="360" w:lineRule="auto"/>
        <w:ind w:right="488"/>
      </w:pPr>
      <w:r>
        <w:t>Освобождение</w:t>
      </w:r>
      <w:r>
        <w:rPr>
          <w:spacing w:val="1"/>
        </w:rPr>
        <w:t xml:space="preserve"> </w:t>
      </w:r>
      <w:r>
        <w:t>Правобережной</w:t>
      </w:r>
      <w:r>
        <w:rPr>
          <w:spacing w:val="1"/>
        </w:rPr>
        <w:t xml:space="preserve"> </w:t>
      </w:r>
      <w:r>
        <w:t>Украины</w:t>
      </w:r>
      <w:r>
        <w:rPr>
          <w:spacing w:val="1"/>
        </w:rPr>
        <w:t xml:space="preserve"> </w:t>
      </w:r>
      <w:r>
        <w:t>и</w:t>
      </w:r>
      <w:r>
        <w:rPr>
          <w:spacing w:val="1"/>
        </w:rPr>
        <w:t xml:space="preserve"> </w:t>
      </w:r>
      <w:r>
        <w:t>Крыма.</w:t>
      </w:r>
      <w:r>
        <w:rPr>
          <w:spacing w:val="1"/>
        </w:rPr>
        <w:t xml:space="preserve"> </w:t>
      </w:r>
      <w:r>
        <w:t>Наступление</w:t>
      </w:r>
      <w:r>
        <w:rPr>
          <w:spacing w:val="1"/>
        </w:rPr>
        <w:t xml:space="preserve"> </w:t>
      </w:r>
      <w:r>
        <w:t>советских войск в Белоруссии и Прибалтике. Боевые действия в Восточной и</w:t>
      </w:r>
      <w:r>
        <w:rPr>
          <w:spacing w:val="1"/>
        </w:rPr>
        <w:t xml:space="preserve"> </w:t>
      </w:r>
      <w:r>
        <w:t>Центральной Европе и освободительная миссия Красной Армии. Встреча на</w:t>
      </w:r>
      <w:r>
        <w:rPr>
          <w:spacing w:val="1"/>
        </w:rPr>
        <w:t xml:space="preserve"> </w:t>
      </w:r>
      <w:r>
        <w:t>Эльбе. Висло-Одерская операция. Битва за Берлин. Капитуляция Германии.</w:t>
      </w:r>
      <w:r>
        <w:rPr>
          <w:spacing w:val="1"/>
        </w:rPr>
        <w:t xml:space="preserve"> </w:t>
      </w:r>
      <w:r>
        <w:t>Репатриация</w:t>
      </w:r>
      <w:r>
        <w:rPr>
          <w:spacing w:val="-1"/>
        </w:rPr>
        <w:t xml:space="preserve"> </w:t>
      </w:r>
      <w:r>
        <w:t>советских</w:t>
      </w:r>
      <w:r>
        <w:rPr>
          <w:spacing w:val="-5"/>
        </w:rPr>
        <w:t xml:space="preserve"> </w:t>
      </w:r>
      <w:r>
        <w:t>граждан</w:t>
      </w:r>
      <w:r>
        <w:rPr>
          <w:spacing w:val="-1"/>
        </w:rPr>
        <w:t xml:space="preserve"> </w:t>
      </w:r>
      <w:r>
        <w:t>в</w:t>
      </w:r>
      <w:r>
        <w:rPr>
          <w:spacing w:val="2"/>
        </w:rPr>
        <w:t xml:space="preserve"> </w:t>
      </w:r>
      <w:r>
        <w:t>ходе войны</w:t>
      </w:r>
      <w:r>
        <w:rPr>
          <w:spacing w:val="-1"/>
        </w:rPr>
        <w:t xml:space="preserve"> </w:t>
      </w:r>
      <w:r>
        <w:t>и</w:t>
      </w:r>
      <w:r>
        <w:rPr>
          <w:spacing w:val="-1"/>
        </w:rPr>
        <w:t xml:space="preserve"> </w:t>
      </w:r>
      <w:r>
        <w:t>после ее окончания.</w:t>
      </w:r>
    </w:p>
    <w:p w:rsidR="00347E9B" w:rsidRDefault="00757747">
      <w:pPr>
        <w:pStyle w:val="a4"/>
        <w:spacing w:line="360" w:lineRule="auto"/>
        <w:ind w:right="485"/>
      </w:pPr>
      <w:r>
        <w:t>Война</w:t>
      </w:r>
      <w:r>
        <w:rPr>
          <w:spacing w:val="1"/>
        </w:rPr>
        <w:t xml:space="preserve"> </w:t>
      </w:r>
      <w:r>
        <w:t>и</w:t>
      </w:r>
      <w:r>
        <w:rPr>
          <w:spacing w:val="1"/>
        </w:rPr>
        <w:t xml:space="preserve"> </w:t>
      </w:r>
      <w:r>
        <w:t>общество.</w:t>
      </w:r>
      <w:r>
        <w:rPr>
          <w:spacing w:val="1"/>
        </w:rPr>
        <w:t xml:space="preserve"> </w:t>
      </w:r>
      <w:r>
        <w:t>Восстановление</w:t>
      </w:r>
      <w:r>
        <w:rPr>
          <w:spacing w:val="1"/>
        </w:rPr>
        <w:t xml:space="preserve"> </w:t>
      </w:r>
      <w:r>
        <w:t>хозяйства</w:t>
      </w:r>
      <w:r>
        <w:rPr>
          <w:spacing w:val="1"/>
        </w:rPr>
        <w:t xml:space="preserve"> </w:t>
      </w:r>
      <w:r>
        <w:t>в</w:t>
      </w:r>
      <w:r>
        <w:rPr>
          <w:spacing w:val="1"/>
        </w:rPr>
        <w:t xml:space="preserve"> </w:t>
      </w:r>
      <w:r>
        <w:t>освобожденных</w:t>
      </w:r>
      <w:r>
        <w:rPr>
          <w:spacing w:val="1"/>
        </w:rPr>
        <w:t xml:space="preserve"> </w:t>
      </w:r>
      <w:r>
        <w:t>районах. Начало советского атомного проекта. Реэвакуация и нормализация</w:t>
      </w:r>
      <w:r>
        <w:rPr>
          <w:spacing w:val="1"/>
        </w:rPr>
        <w:t xml:space="preserve"> </w:t>
      </w:r>
      <w:r>
        <w:t>повседневной</w:t>
      </w:r>
      <w:r>
        <w:rPr>
          <w:spacing w:val="1"/>
        </w:rPr>
        <w:t xml:space="preserve"> </w:t>
      </w:r>
      <w:r>
        <w:t>жизни.</w:t>
      </w:r>
      <w:r>
        <w:rPr>
          <w:spacing w:val="1"/>
        </w:rPr>
        <w:t xml:space="preserve"> </w:t>
      </w:r>
      <w:r>
        <w:t>Депортации</w:t>
      </w:r>
      <w:r>
        <w:rPr>
          <w:spacing w:val="1"/>
        </w:rPr>
        <w:t xml:space="preserve"> </w:t>
      </w:r>
      <w:r>
        <w:t>репрессированных</w:t>
      </w:r>
      <w:r>
        <w:rPr>
          <w:spacing w:val="1"/>
        </w:rPr>
        <w:t xml:space="preserve"> </w:t>
      </w:r>
      <w:r>
        <w:t>народов.</w:t>
      </w:r>
      <w:r>
        <w:rPr>
          <w:spacing w:val="1"/>
        </w:rPr>
        <w:t xml:space="preserve"> </w:t>
      </w:r>
      <w:r>
        <w:t>Взаимоотношения</w:t>
      </w:r>
      <w:r>
        <w:rPr>
          <w:spacing w:val="1"/>
        </w:rPr>
        <w:t xml:space="preserve"> </w:t>
      </w:r>
      <w:r>
        <w:t>государства</w:t>
      </w:r>
      <w:r>
        <w:rPr>
          <w:spacing w:val="4"/>
        </w:rPr>
        <w:t xml:space="preserve"> </w:t>
      </w:r>
      <w:r>
        <w:t>и Церкви.</w:t>
      </w:r>
    </w:p>
    <w:p w:rsidR="00347E9B" w:rsidRDefault="00757747">
      <w:pPr>
        <w:pStyle w:val="a4"/>
        <w:spacing w:line="360" w:lineRule="auto"/>
        <w:ind w:right="494"/>
      </w:pPr>
      <w:r>
        <w:t>Открытие второго фронта в Европе. Ялтинская конференция 1945 г.:</w:t>
      </w:r>
      <w:r>
        <w:rPr>
          <w:spacing w:val="1"/>
        </w:rPr>
        <w:t xml:space="preserve"> </w:t>
      </w:r>
      <w:r>
        <w:lastRenderedPageBreak/>
        <w:t>основные</w:t>
      </w:r>
      <w:r>
        <w:rPr>
          <w:spacing w:val="1"/>
        </w:rPr>
        <w:t xml:space="preserve"> </w:t>
      </w:r>
      <w:r>
        <w:t>решения.</w:t>
      </w:r>
      <w:r>
        <w:rPr>
          <w:spacing w:val="1"/>
        </w:rPr>
        <w:t xml:space="preserve"> </w:t>
      </w:r>
      <w:r>
        <w:t>Потсдамская</w:t>
      </w:r>
      <w:r>
        <w:rPr>
          <w:spacing w:val="1"/>
        </w:rPr>
        <w:t xml:space="preserve"> </w:t>
      </w:r>
      <w:r>
        <w:t>конференция.</w:t>
      </w:r>
      <w:r>
        <w:rPr>
          <w:spacing w:val="1"/>
        </w:rPr>
        <w:t xml:space="preserve"> </w:t>
      </w:r>
      <w:r>
        <w:t>Судьба</w:t>
      </w:r>
      <w:r>
        <w:rPr>
          <w:spacing w:val="1"/>
        </w:rPr>
        <w:t xml:space="preserve"> </w:t>
      </w:r>
      <w:r>
        <w:t>послевоенной</w:t>
      </w:r>
      <w:r>
        <w:rPr>
          <w:spacing w:val="1"/>
        </w:rPr>
        <w:t xml:space="preserve"> </w:t>
      </w:r>
      <w:r>
        <w:t>Германии.</w:t>
      </w:r>
      <w:r>
        <w:rPr>
          <w:spacing w:val="1"/>
        </w:rPr>
        <w:t xml:space="preserve"> </w:t>
      </w:r>
      <w:r>
        <w:t>Политика</w:t>
      </w:r>
      <w:r>
        <w:rPr>
          <w:spacing w:val="1"/>
        </w:rPr>
        <w:t xml:space="preserve"> </w:t>
      </w:r>
      <w:r>
        <w:t>денацификации,</w:t>
      </w:r>
      <w:r>
        <w:rPr>
          <w:spacing w:val="1"/>
        </w:rPr>
        <w:t xml:space="preserve"> </w:t>
      </w:r>
      <w:r>
        <w:t>демилитаризации,</w:t>
      </w:r>
      <w:r>
        <w:rPr>
          <w:spacing w:val="1"/>
        </w:rPr>
        <w:t xml:space="preserve"> </w:t>
      </w:r>
      <w:r>
        <w:t>демонополизации,</w:t>
      </w:r>
      <w:r>
        <w:rPr>
          <w:spacing w:val="-67"/>
        </w:rPr>
        <w:t xml:space="preserve"> </w:t>
      </w:r>
      <w:r>
        <w:t>демократизации (четыре</w:t>
      </w:r>
      <w:r>
        <w:rPr>
          <w:spacing w:val="7"/>
        </w:rPr>
        <w:t xml:space="preserve"> </w:t>
      </w:r>
      <w:r>
        <w:t>«Д»).</w:t>
      </w:r>
    </w:p>
    <w:p w:rsidR="00347E9B" w:rsidRDefault="00757747">
      <w:pPr>
        <w:pStyle w:val="a4"/>
        <w:spacing w:line="362" w:lineRule="auto"/>
        <w:ind w:right="500"/>
      </w:pPr>
      <w:r>
        <w:t>Советско-японская война 1945 г. Разгром Квантунской армии. Ядерные</w:t>
      </w:r>
      <w:r>
        <w:rPr>
          <w:spacing w:val="-67"/>
        </w:rPr>
        <w:t xml:space="preserve"> </w:t>
      </w:r>
      <w:r>
        <w:t>бомбардировки</w:t>
      </w:r>
      <w:r>
        <w:rPr>
          <w:spacing w:val="-4"/>
        </w:rPr>
        <w:t xml:space="preserve"> </w:t>
      </w:r>
      <w:r>
        <w:t>японских</w:t>
      </w:r>
      <w:r>
        <w:rPr>
          <w:spacing w:val="-8"/>
        </w:rPr>
        <w:t xml:space="preserve"> </w:t>
      </w:r>
      <w:r>
        <w:t>городов</w:t>
      </w:r>
      <w:r>
        <w:rPr>
          <w:spacing w:val="1"/>
        </w:rPr>
        <w:t xml:space="preserve"> </w:t>
      </w:r>
      <w:r>
        <w:t>американской</w:t>
      </w:r>
      <w:r>
        <w:rPr>
          <w:spacing w:val="-3"/>
        </w:rPr>
        <w:t xml:space="preserve"> </w:t>
      </w:r>
      <w:r>
        <w:t>авиацией</w:t>
      </w:r>
      <w:r>
        <w:rPr>
          <w:spacing w:val="-4"/>
        </w:rPr>
        <w:t xml:space="preserve"> </w:t>
      </w:r>
      <w:r>
        <w:t>и</w:t>
      </w:r>
      <w:r>
        <w:rPr>
          <w:spacing w:val="-4"/>
        </w:rPr>
        <w:t xml:space="preserve"> </w:t>
      </w:r>
      <w:r>
        <w:t>их</w:t>
      </w:r>
      <w:r>
        <w:rPr>
          <w:spacing w:val="-8"/>
        </w:rPr>
        <w:t xml:space="preserve"> </w:t>
      </w:r>
      <w:r>
        <w:t>последствия.</w:t>
      </w:r>
    </w:p>
    <w:p w:rsidR="00347E9B" w:rsidRDefault="00757747">
      <w:pPr>
        <w:pStyle w:val="a4"/>
        <w:spacing w:line="320" w:lineRule="exact"/>
        <w:ind w:left="1330" w:firstLine="0"/>
      </w:pPr>
      <w:r>
        <w:t xml:space="preserve">Создание  </w:t>
      </w:r>
      <w:r>
        <w:rPr>
          <w:spacing w:val="62"/>
        </w:rPr>
        <w:t xml:space="preserve"> </w:t>
      </w:r>
      <w:r>
        <w:t xml:space="preserve">ООН.   </w:t>
      </w:r>
      <w:r>
        <w:rPr>
          <w:spacing w:val="63"/>
        </w:rPr>
        <w:t xml:space="preserve"> </w:t>
      </w:r>
      <w:r>
        <w:t xml:space="preserve">Осуждение   </w:t>
      </w:r>
      <w:r>
        <w:rPr>
          <w:spacing w:val="61"/>
        </w:rPr>
        <w:t xml:space="preserve"> </w:t>
      </w:r>
      <w:r>
        <w:t xml:space="preserve">главных   </w:t>
      </w:r>
      <w:r>
        <w:rPr>
          <w:spacing w:val="62"/>
        </w:rPr>
        <w:t xml:space="preserve"> </w:t>
      </w:r>
      <w:r>
        <w:t xml:space="preserve">военных   </w:t>
      </w:r>
      <w:r>
        <w:rPr>
          <w:spacing w:val="61"/>
        </w:rPr>
        <w:t xml:space="preserve"> </w:t>
      </w:r>
      <w:r>
        <w:t>преступников.</w:t>
      </w:r>
    </w:p>
    <w:p w:rsidR="00347E9B" w:rsidRDefault="00757747">
      <w:pPr>
        <w:pStyle w:val="a4"/>
        <w:spacing w:before="148"/>
        <w:ind w:firstLine="0"/>
      </w:pPr>
      <w:r>
        <w:t>Нюрнбергский</w:t>
      </w:r>
      <w:r>
        <w:rPr>
          <w:spacing w:val="60"/>
        </w:rPr>
        <w:t xml:space="preserve"> </w:t>
      </w:r>
      <w:r>
        <w:t>и</w:t>
      </w:r>
      <w:r>
        <w:rPr>
          <w:spacing w:val="-6"/>
        </w:rPr>
        <w:t xml:space="preserve"> </w:t>
      </w:r>
      <w:r>
        <w:t>Токийский</w:t>
      </w:r>
      <w:r>
        <w:rPr>
          <w:spacing w:val="-5"/>
        </w:rPr>
        <w:t xml:space="preserve"> </w:t>
      </w:r>
      <w:r>
        <w:t>судебные</w:t>
      </w:r>
      <w:r>
        <w:rPr>
          <w:spacing w:val="-5"/>
        </w:rPr>
        <w:t xml:space="preserve"> </w:t>
      </w:r>
      <w:r>
        <w:t>процессы.</w:t>
      </w:r>
    </w:p>
    <w:p w:rsidR="00347E9B" w:rsidRDefault="00757747">
      <w:pPr>
        <w:pStyle w:val="a4"/>
        <w:spacing w:before="163" w:line="360" w:lineRule="auto"/>
        <w:ind w:right="491"/>
      </w:pPr>
      <w:r>
        <w:t>Итоги Великой Отечественной и Второй мировой войны. Решающий</w:t>
      </w:r>
      <w:r>
        <w:rPr>
          <w:spacing w:val="1"/>
        </w:rPr>
        <w:t xml:space="preserve"> </w:t>
      </w:r>
      <w:r>
        <w:t>вклад СССР в победу Антигитлеровской коалиции. Людские и материальные</w:t>
      </w:r>
      <w:r>
        <w:rPr>
          <w:spacing w:val="1"/>
        </w:rPr>
        <w:t xml:space="preserve"> </w:t>
      </w:r>
      <w:r>
        <w:t>потери.</w:t>
      </w:r>
      <w:r>
        <w:rPr>
          <w:spacing w:val="2"/>
        </w:rPr>
        <w:t xml:space="preserve"> </w:t>
      </w:r>
      <w:r>
        <w:t>Изменение</w:t>
      </w:r>
      <w:r>
        <w:rPr>
          <w:spacing w:val="1"/>
        </w:rPr>
        <w:t xml:space="preserve"> </w:t>
      </w:r>
      <w:r>
        <w:t>политической карты</w:t>
      </w:r>
      <w:r>
        <w:rPr>
          <w:spacing w:val="6"/>
        </w:rPr>
        <w:t xml:space="preserve"> </w:t>
      </w:r>
      <w:r>
        <w:t>мира.</w:t>
      </w:r>
    </w:p>
    <w:p w:rsidR="00347E9B" w:rsidRDefault="00757747">
      <w:pPr>
        <w:pStyle w:val="a4"/>
        <w:spacing w:before="67" w:line="362" w:lineRule="auto"/>
        <w:ind w:left="1330" w:right="6055" w:firstLine="0"/>
        <w:jc w:val="left"/>
      </w:pPr>
      <w:r>
        <w:t>Наш край в 1941–1945 гг.</w:t>
      </w:r>
      <w:r>
        <w:rPr>
          <w:spacing w:val="-67"/>
        </w:rPr>
        <w:t xml:space="preserve"> </w:t>
      </w:r>
      <w:r>
        <w:t>Обобщение.</w:t>
      </w:r>
    </w:p>
    <w:p w:rsidR="00347E9B" w:rsidRDefault="00757747">
      <w:pPr>
        <w:pStyle w:val="a4"/>
        <w:spacing w:line="350" w:lineRule="auto"/>
        <w:ind w:left="1330" w:right="4993" w:firstLine="0"/>
        <w:jc w:val="left"/>
      </w:pPr>
      <w:r>
        <w:t>Содержание обучения в 11 классе.</w:t>
      </w:r>
      <w:r>
        <w:rPr>
          <w:spacing w:val="-67"/>
        </w:rPr>
        <w:t xml:space="preserve"> </w:t>
      </w:r>
      <w:r>
        <w:t>Всеобщая</w:t>
      </w:r>
      <w:r>
        <w:rPr>
          <w:spacing w:val="-2"/>
        </w:rPr>
        <w:t xml:space="preserve"> </w:t>
      </w:r>
      <w:r>
        <w:t>история. 1945–2022</w:t>
      </w:r>
      <w:r>
        <w:rPr>
          <w:spacing w:val="-3"/>
        </w:rPr>
        <w:t xml:space="preserve"> </w:t>
      </w:r>
      <w:r>
        <w:t>гг.</w:t>
      </w:r>
    </w:p>
    <w:p w:rsidR="00347E9B" w:rsidRDefault="00757747">
      <w:pPr>
        <w:pStyle w:val="a4"/>
        <w:spacing w:before="4" w:line="360" w:lineRule="auto"/>
        <w:ind w:right="486"/>
      </w:pPr>
      <w:r>
        <w:t>Введение.</w:t>
      </w:r>
      <w:r>
        <w:rPr>
          <w:spacing w:val="1"/>
        </w:rPr>
        <w:t xml:space="preserve"> </w:t>
      </w:r>
      <w:r>
        <w:t>Мир</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ХХ</w:t>
      </w:r>
      <w:r>
        <w:rPr>
          <w:spacing w:val="1"/>
        </w:rPr>
        <w:t xml:space="preserve"> </w:t>
      </w:r>
      <w:r>
        <w:t>–</w:t>
      </w:r>
      <w:r>
        <w:rPr>
          <w:spacing w:val="1"/>
        </w:rPr>
        <w:t xml:space="preserve"> </w:t>
      </w:r>
      <w:r>
        <w:t>начале</w:t>
      </w:r>
      <w:r>
        <w:rPr>
          <w:spacing w:val="1"/>
        </w:rPr>
        <w:t xml:space="preserve"> </w:t>
      </w:r>
      <w:r>
        <w:t>XXI</w:t>
      </w:r>
      <w:r>
        <w:rPr>
          <w:spacing w:val="1"/>
        </w:rPr>
        <w:t xml:space="preserve"> </w:t>
      </w:r>
      <w:r>
        <w:t>в.</w:t>
      </w:r>
      <w:r>
        <w:rPr>
          <w:spacing w:val="1"/>
        </w:rPr>
        <w:t xml:space="preserve"> </w:t>
      </w:r>
      <w:r>
        <w:t>Научно-</w:t>
      </w:r>
      <w:r>
        <w:rPr>
          <w:spacing w:val="1"/>
        </w:rPr>
        <w:t xml:space="preserve"> </w:t>
      </w:r>
      <w:r>
        <w:t>технический прогресс. Переход от индустриального к постиндустриальному,</w:t>
      </w:r>
      <w:r>
        <w:rPr>
          <w:spacing w:val="1"/>
        </w:rPr>
        <w:t xml:space="preserve"> </w:t>
      </w:r>
      <w:r>
        <w:t>информационному</w:t>
      </w:r>
      <w:r>
        <w:rPr>
          <w:spacing w:val="1"/>
        </w:rPr>
        <w:t xml:space="preserve"> </w:t>
      </w:r>
      <w:r>
        <w:t>обществу.</w:t>
      </w:r>
      <w:r>
        <w:rPr>
          <w:spacing w:val="1"/>
        </w:rPr>
        <w:t xml:space="preserve"> </w:t>
      </w:r>
      <w:r>
        <w:t>Изменения</w:t>
      </w:r>
      <w:r>
        <w:rPr>
          <w:spacing w:val="1"/>
        </w:rPr>
        <w:t xml:space="preserve"> </w:t>
      </w:r>
      <w:r>
        <w:t>на</w:t>
      </w:r>
      <w:r>
        <w:rPr>
          <w:spacing w:val="1"/>
        </w:rPr>
        <w:t xml:space="preserve"> </w:t>
      </w:r>
      <w:r>
        <w:t>карте</w:t>
      </w:r>
      <w:r>
        <w:rPr>
          <w:spacing w:val="1"/>
        </w:rPr>
        <w:t xml:space="preserve"> </w:t>
      </w:r>
      <w:r>
        <w:t>мира.</w:t>
      </w:r>
      <w:r>
        <w:rPr>
          <w:spacing w:val="1"/>
        </w:rPr>
        <w:t xml:space="preserve"> </w:t>
      </w:r>
      <w:r>
        <w:t>Складывание</w:t>
      </w:r>
      <w:r>
        <w:rPr>
          <w:spacing w:val="1"/>
        </w:rPr>
        <w:t xml:space="preserve"> </w:t>
      </w:r>
      <w:r>
        <w:t>биполярной системы. Крушение колониальной системы. Образование новых</w:t>
      </w:r>
      <w:r>
        <w:rPr>
          <w:spacing w:val="1"/>
        </w:rPr>
        <w:t xml:space="preserve"> </w:t>
      </w:r>
      <w:r>
        <w:t>независимых государств во второй половине ХХ в. Процессы глобализации и</w:t>
      </w:r>
      <w:r>
        <w:rPr>
          <w:spacing w:val="-67"/>
        </w:rPr>
        <w:t xml:space="preserve"> </w:t>
      </w:r>
      <w:r>
        <w:t>развитие</w:t>
      </w:r>
      <w:r>
        <w:rPr>
          <w:spacing w:val="1"/>
        </w:rPr>
        <w:t xml:space="preserve"> </w:t>
      </w:r>
      <w:r>
        <w:t>национальных</w:t>
      </w:r>
      <w:r>
        <w:rPr>
          <w:spacing w:val="-3"/>
        </w:rPr>
        <w:t xml:space="preserve"> </w:t>
      </w:r>
      <w:r>
        <w:t>государств.</w:t>
      </w:r>
    </w:p>
    <w:p w:rsidR="00347E9B" w:rsidRDefault="00757747">
      <w:pPr>
        <w:pStyle w:val="a4"/>
        <w:spacing w:before="2" w:line="362" w:lineRule="auto"/>
        <w:ind w:right="486"/>
      </w:pPr>
      <w:r>
        <w:t>Страны Северной Америки и Европы во второй половине ХХ – начале</w:t>
      </w:r>
      <w:r>
        <w:rPr>
          <w:spacing w:val="1"/>
        </w:rPr>
        <w:t xml:space="preserve"> </w:t>
      </w:r>
      <w:r>
        <w:t>XXI</w:t>
      </w:r>
      <w:r>
        <w:rPr>
          <w:spacing w:val="-1"/>
        </w:rPr>
        <w:t xml:space="preserve"> </w:t>
      </w:r>
      <w:r>
        <w:t>в.</w:t>
      </w:r>
    </w:p>
    <w:p w:rsidR="00347E9B" w:rsidRDefault="00757747">
      <w:pPr>
        <w:pStyle w:val="a4"/>
        <w:spacing w:line="360" w:lineRule="auto"/>
        <w:ind w:right="492"/>
      </w:pPr>
      <w:r>
        <w:t>От мира к холодной войне. Речь У. Черчилля в Фултоне. Доктрина</w:t>
      </w:r>
      <w:r>
        <w:rPr>
          <w:spacing w:val="1"/>
        </w:rPr>
        <w:t xml:space="preserve"> </w:t>
      </w:r>
      <w:r>
        <w:t>Трумэна.</w:t>
      </w:r>
      <w:r>
        <w:rPr>
          <w:spacing w:val="1"/>
        </w:rPr>
        <w:t xml:space="preserve"> </w:t>
      </w:r>
      <w:r>
        <w:t>План</w:t>
      </w:r>
      <w:r>
        <w:rPr>
          <w:spacing w:val="1"/>
        </w:rPr>
        <w:t xml:space="preserve"> </w:t>
      </w:r>
      <w:r>
        <w:t>Маршалла.</w:t>
      </w:r>
      <w:r>
        <w:rPr>
          <w:spacing w:val="1"/>
        </w:rPr>
        <w:t xml:space="preserve"> </w:t>
      </w:r>
      <w:r>
        <w:t>Разделенная</w:t>
      </w:r>
      <w:r>
        <w:rPr>
          <w:spacing w:val="1"/>
        </w:rPr>
        <w:t xml:space="preserve"> </w:t>
      </w:r>
      <w:r>
        <w:t>Европа.</w:t>
      </w:r>
      <w:r>
        <w:rPr>
          <w:spacing w:val="1"/>
        </w:rPr>
        <w:t xml:space="preserve"> </w:t>
      </w:r>
      <w:r>
        <w:t>Раскол</w:t>
      </w:r>
      <w:r>
        <w:rPr>
          <w:spacing w:val="1"/>
        </w:rPr>
        <w:t xml:space="preserve"> </w:t>
      </w:r>
      <w:r>
        <w:t>Германии</w:t>
      </w:r>
      <w:r>
        <w:rPr>
          <w:spacing w:val="1"/>
        </w:rPr>
        <w:t xml:space="preserve"> </w:t>
      </w:r>
      <w:r>
        <w:t>и</w:t>
      </w:r>
      <w:r>
        <w:rPr>
          <w:spacing w:val="1"/>
        </w:rPr>
        <w:t xml:space="preserve"> </w:t>
      </w:r>
      <w:r>
        <w:t>образование</w:t>
      </w:r>
      <w:r>
        <w:rPr>
          <w:spacing w:val="1"/>
        </w:rPr>
        <w:t xml:space="preserve"> </w:t>
      </w:r>
      <w:r>
        <w:t>двух</w:t>
      </w:r>
      <w:r>
        <w:rPr>
          <w:spacing w:val="1"/>
        </w:rPr>
        <w:t xml:space="preserve"> </w:t>
      </w:r>
      <w:r>
        <w:t>германских</w:t>
      </w:r>
      <w:r>
        <w:rPr>
          <w:spacing w:val="1"/>
        </w:rPr>
        <w:t xml:space="preserve"> </w:t>
      </w:r>
      <w:r>
        <w:t>государств.</w:t>
      </w:r>
      <w:r>
        <w:rPr>
          <w:spacing w:val="1"/>
        </w:rPr>
        <w:t xml:space="preserve"> </w:t>
      </w:r>
      <w:r>
        <w:t>Совет</w:t>
      </w:r>
      <w:r>
        <w:rPr>
          <w:spacing w:val="1"/>
        </w:rPr>
        <w:t xml:space="preserve"> </w:t>
      </w:r>
      <w:r>
        <w:t>экономической</w:t>
      </w:r>
      <w:r>
        <w:rPr>
          <w:spacing w:val="1"/>
        </w:rPr>
        <w:t xml:space="preserve"> </w:t>
      </w:r>
      <w:r>
        <w:t>взаимопомощи. Формирование двух военно-политических блоков (НАТО и</w:t>
      </w:r>
      <w:r>
        <w:rPr>
          <w:spacing w:val="1"/>
        </w:rPr>
        <w:t xml:space="preserve"> </w:t>
      </w:r>
      <w:r>
        <w:t>ОВД).</w:t>
      </w:r>
    </w:p>
    <w:p w:rsidR="00347E9B" w:rsidRDefault="00757747">
      <w:pPr>
        <w:pStyle w:val="a4"/>
        <w:spacing w:line="360" w:lineRule="auto"/>
        <w:ind w:right="492"/>
      </w:pPr>
      <w:r>
        <w:t>Соединенные Штаты Америки. Послевоенный экономический подъем.</w:t>
      </w:r>
      <w:r>
        <w:rPr>
          <w:spacing w:val="1"/>
        </w:rPr>
        <w:t xml:space="preserve"> </w:t>
      </w:r>
      <w:r>
        <w:t>Развитие постиндустриального общества. Общество потребления. Демократы</w:t>
      </w:r>
      <w:r>
        <w:rPr>
          <w:spacing w:val="-67"/>
        </w:rPr>
        <w:t xml:space="preserve"> </w:t>
      </w:r>
      <w:r>
        <w:t>и</w:t>
      </w:r>
      <w:r>
        <w:rPr>
          <w:spacing w:val="1"/>
        </w:rPr>
        <w:t xml:space="preserve"> </w:t>
      </w:r>
      <w:r>
        <w:t>республиканцы</w:t>
      </w:r>
      <w:r>
        <w:rPr>
          <w:spacing w:val="1"/>
        </w:rPr>
        <w:t xml:space="preserve"> </w:t>
      </w:r>
      <w:r>
        <w:t>у</w:t>
      </w:r>
      <w:r>
        <w:rPr>
          <w:spacing w:val="1"/>
        </w:rPr>
        <w:t xml:space="preserve"> </w:t>
      </w:r>
      <w:r>
        <w:t>власти:</w:t>
      </w:r>
      <w:r>
        <w:rPr>
          <w:spacing w:val="1"/>
        </w:rPr>
        <w:t xml:space="preserve"> </w:t>
      </w:r>
      <w:r>
        <w:t>президенты</w:t>
      </w:r>
      <w:r>
        <w:rPr>
          <w:spacing w:val="1"/>
        </w:rPr>
        <w:t xml:space="preserve"> </w:t>
      </w:r>
      <w:r>
        <w:t>США</w:t>
      </w:r>
      <w:r>
        <w:rPr>
          <w:spacing w:val="1"/>
        </w:rPr>
        <w:t xml:space="preserve"> </w:t>
      </w:r>
      <w:r>
        <w:t>и</w:t>
      </w:r>
      <w:r>
        <w:rPr>
          <w:spacing w:val="1"/>
        </w:rPr>
        <w:t xml:space="preserve"> </w:t>
      </w:r>
      <w:r>
        <w:t>повороты</w:t>
      </w:r>
      <w:r>
        <w:rPr>
          <w:spacing w:val="1"/>
        </w:rPr>
        <w:t xml:space="preserve"> </w:t>
      </w:r>
      <w:r>
        <w:t>политического</w:t>
      </w:r>
      <w:r>
        <w:rPr>
          <w:spacing w:val="1"/>
        </w:rPr>
        <w:t xml:space="preserve"> </w:t>
      </w:r>
      <w:r>
        <w:lastRenderedPageBreak/>
        <w:t>курса.</w:t>
      </w:r>
      <w:r>
        <w:rPr>
          <w:spacing w:val="1"/>
        </w:rPr>
        <w:t xml:space="preserve"> </w:t>
      </w:r>
      <w:r>
        <w:t>Социальные</w:t>
      </w:r>
      <w:r>
        <w:rPr>
          <w:spacing w:val="1"/>
        </w:rPr>
        <w:t xml:space="preserve"> </w:t>
      </w:r>
      <w:r>
        <w:t>движения</w:t>
      </w:r>
      <w:r>
        <w:rPr>
          <w:spacing w:val="1"/>
        </w:rPr>
        <w:t xml:space="preserve"> </w:t>
      </w:r>
      <w:r>
        <w:t>(борьба</w:t>
      </w:r>
      <w:r>
        <w:rPr>
          <w:spacing w:val="1"/>
        </w:rPr>
        <w:t xml:space="preserve"> </w:t>
      </w:r>
      <w:r>
        <w:t>против</w:t>
      </w:r>
      <w:r>
        <w:rPr>
          <w:spacing w:val="1"/>
        </w:rPr>
        <w:t xml:space="preserve"> </w:t>
      </w:r>
      <w:r>
        <w:t>расовой</w:t>
      </w:r>
      <w:r>
        <w:rPr>
          <w:spacing w:val="1"/>
        </w:rPr>
        <w:t xml:space="preserve"> </w:t>
      </w:r>
      <w:r>
        <w:t>сегрегации,</w:t>
      </w:r>
      <w:r>
        <w:rPr>
          <w:spacing w:val="1"/>
        </w:rPr>
        <w:t xml:space="preserve"> </w:t>
      </w:r>
      <w:r>
        <w:t>за</w:t>
      </w:r>
      <w:r>
        <w:rPr>
          <w:spacing w:val="1"/>
        </w:rPr>
        <w:t xml:space="preserve"> </w:t>
      </w:r>
      <w:r>
        <w:t>гражданские</w:t>
      </w:r>
      <w:r>
        <w:rPr>
          <w:spacing w:val="1"/>
        </w:rPr>
        <w:t xml:space="preserve"> </w:t>
      </w:r>
      <w:r>
        <w:t>права,</w:t>
      </w:r>
      <w:r>
        <w:rPr>
          <w:spacing w:val="1"/>
        </w:rPr>
        <w:t xml:space="preserve"> </w:t>
      </w:r>
      <w:r>
        <w:t>выступления</w:t>
      </w:r>
      <w:r>
        <w:rPr>
          <w:spacing w:val="1"/>
        </w:rPr>
        <w:t xml:space="preserve"> </w:t>
      </w:r>
      <w:r>
        <w:t>против</w:t>
      </w:r>
      <w:r>
        <w:rPr>
          <w:spacing w:val="1"/>
        </w:rPr>
        <w:t xml:space="preserve"> </w:t>
      </w:r>
      <w:r>
        <w:t>войны</w:t>
      </w:r>
      <w:r>
        <w:rPr>
          <w:spacing w:val="1"/>
        </w:rPr>
        <w:t xml:space="preserve"> </w:t>
      </w:r>
      <w:r>
        <w:t>во</w:t>
      </w:r>
      <w:r>
        <w:rPr>
          <w:spacing w:val="1"/>
        </w:rPr>
        <w:t xml:space="preserve"> </w:t>
      </w:r>
      <w:r>
        <w:t>Вьетнаме).</w:t>
      </w:r>
      <w:r>
        <w:rPr>
          <w:spacing w:val="1"/>
        </w:rPr>
        <w:t xml:space="preserve"> </w:t>
      </w:r>
      <w:r>
        <w:t>Внешняя</w:t>
      </w:r>
      <w:r>
        <w:rPr>
          <w:spacing w:val="1"/>
        </w:rPr>
        <w:t xml:space="preserve"> </w:t>
      </w:r>
      <w:r>
        <w:t>политика США</w:t>
      </w:r>
      <w:r>
        <w:rPr>
          <w:spacing w:val="1"/>
        </w:rPr>
        <w:t xml:space="preserve"> </w:t>
      </w:r>
      <w:r>
        <w:t>во второй половине ХХ – начале XXI в. Развитие отношений</w:t>
      </w:r>
      <w:r>
        <w:rPr>
          <w:spacing w:val="-67"/>
        </w:rPr>
        <w:t xml:space="preserve"> </w:t>
      </w:r>
      <w:r>
        <w:t>с</w:t>
      </w:r>
      <w:r>
        <w:rPr>
          <w:spacing w:val="1"/>
        </w:rPr>
        <w:t xml:space="preserve"> </w:t>
      </w:r>
      <w:r>
        <w:t>СССР,</w:t>
      </w:r>
      <w:r>
        <w:rPr>
          <w:spacing w:val="4"/>
        </w:rPr>
        <w:t xml:space="preserve"> </w:t>
      </w:r>
      <w:r>
        <w:t>Российской</w:t>
      </w:r>
      <w:r>
        <w:rPr>
          <w:spacing w:val="4"/>
        </w:rPr>
        <w:t xml:space="preserve"> </w:t>
      </w:r>
      <w:r>
        <w:t>Федерацией.</w:t>
      </w:r>
    </w:p>
    <w:p w:rsidR="00347E9B" w:rsidRDefault="00757747">
      <w:pPr>
        <w:pStyle w:val="a4"/>
        <w:spacing w:line="360" w:lineRule="auto"/>
        <w:ind w:right="489"/>
      </w:pPr>
      <w:r>
        <w:t>Страны Западной Европы. Экономическая и политическая ситуация в</w:t>
      </w:r>
      <w:r>
        <w:rPr>
          <w:spacing w:val="1"/>
        </w:rPr>
        <w:t xml:space="preserve"> </w:t>
      </w:r>
      <w:r>
        <w:t>первые</w:t>
      </w:r>
      <w:r>
        <w:rPr>
          <w:spacing w:val="1"/>
        </w:rPr>
        <w:t xml:space="preserve"> </w:t>
      </w:r>
      <w:r>
        <w:t>послевоенные</w:t>
      </w:r>
      <w:r>
        <w:rPr>
          <w:spacing w:val="1"/>
        </w:rPr>
        <w:t xml:space="preserve"> </w:t>
      </w:r>
      <w:r>
        <w:t>годы.</w:t>
      </w:r>
      <w:r>
        <w:rPr>
          <w:spacing w:val="1"/>
        </w:rPr>
        <w:t xml:space="preserve"> </w:t>
      </w:r>
      <w:r>
        <w:t>Научно-техническая</w:t>
      </w:r>
      <w:r>
        <w:rPr>
          <w:spacing w:val="1"/>
        </w:rPr>
        <w:t xml:space="preserve"> </w:t>
      </w:r>
      <w:r>
        <w:t>революция.</w:t>
      </w:r>
      <w:r>
        <w:rPr>
          <w:spacing w:val="1"/>
        </w:rPr>
        <w:t xml:space="preserve"> </w:t>
      </w:r>
      <w:r>
        <w:t>Становление</w:t>
      </w:r>
      <w:r>
        <w:rPr>
          <w:spacing w:val="1"/>
        </w:rPr>
        <w:t xml:space="preserve"> </w:t>
      </w:r>
      <w:r>
        <w:t xml:space="preserve">социально      </w:t>
      </w:r>
      <w:r>
        <w:rPr>
          <w:spacing w:val="11"/>
        </w:rPr>
        <w:t xml:space="preserve"> </w:t>
      </w:r>
      <w:r>
        <w:t xml:space="preserve">ориентированной      </w:t>
      </w:r>
      <w:r>
        <w:rPr>
          <w:spacing w:val="10"/>
        </w:rPr>
        <w:t xml:space="preserve"> </w:t>
      </w:r>
      <w:r>
        <w:t xml:space="preserve">рыночной      </w:t>
      </w:r>
      <w:r>
        <w:rPr>
          <w:spacing w:val="11"/>
        </w:rPr>
        <w:t xml:space="preserve"> </w:t>
      </w:r>
      <w:r>
        <w:t xml:space="preserve">экономики.      </w:t>
      </w:r>
      <w:r>
        <w:rPr>
          <w:spacing w:val="13"/>
        </w:rPr>
        <w:t xml:space="preserve"> </w:t>
      </w:r>
      <w:r>
        <w:t>Германское</w:t>
      </w:r>
    </w:p>
    <w:p w:rsidR="00347E9B" w:rsidRDefault="00757747" w:rsidP="00695C6F">
      <w:pPr>
        <w:pStyle w:val="a4"/>
        <w:spacing w:line="360" w:lineRule="auto"/>
        <w:ind w:right="485" w:firstLine="0"/>
      </w:pPr>
      <w:r>
        <w:t>«экономическое</w:t>
      </w:r>
      <w:r>
        <w:rPr>
          <w:spacing w:val="1"/>
        </w:rPr>
        <w:t xml:space="preserve"> </w:t>
      </w:r>
      <w:r>
        <w:t>чудо».</w:t>
      </w:r>
      <w:r>
        <w:rPr>
          <w:spacing w:val="1"/>
        </w:rPr>
        <w:t xml:space="preserve"> </w:t>
      </w:r>
      <w:r>
        <w:t>Установление</w:t>
      </w:r>
      <w:r>
        <w:rPr>
          <w:spacing w:val="1"/>
        </w:rPr>
        <w:t xml:space="preserve"> </w:t>
      </w:r>
      <w:r>
        <w:t>V</w:t>
      </w:r>
      <w:r>
        <w:rPr>
          <w:spacing w:val="1"/>
        </w:rPr>
        <w:t xml:space="preserve"> </w:t>
      </w:r>
      <w:r>
        <w:t>республики</w:t>
      </w:r>
      <w:r>
        <w:rPr>
          <w:spacing w:val="1"/>
        </w:rPr>
        <w:t xml:space="preserve"> </w:t>
      </w:r>
      <w:r>
        <w:t>во</w:t>
      </w:r>
      <w:r>
        <w:rPr>
          <w:spacing w:val="71"/>
        </w:rPr>
        <w:t xml:space="preserve"> </w:t>
      </w:r>
      <w:r>
        <w:t>Франции.</w:t>
      </w:r>
      <w:r>
        <w:rPr>
          <w:spacing w:val="1"/>
        </w:rPr>
        <w:t xml:space="preserve"> </w:t>
      </w:r>
      <w:r>
        <w:t>Лейбористы</w:t>
      </w:r>
      <w:r>
        <w:rPr>
          <w:spacing w:val="1"/>
        </w:rPr>
        <w:t xml:space="preserve"> </w:t>
      </w:r>
      <w:r>
        <w:t>и</w:t>
      </w:r>
      <w:r>
        <w:rPr>
          <w:spacing w:val="1"/>
        </w:rPr>
        <w:t xml:space="preserve"> </w:t>
      </w:r>
      <w:r>
        <w:t>консерваторы</w:t>
      </w:r>
      <w:r>
        <w:rPr>
          <w:spacing w:val="1"/>
        </w:rPr>
        <w:t xml:space="preserve"> </w:t>
      </w:r>
      <w:r>
        <w:t>в</w:t>
      </w:r>
      <w:r>
        <w:rPr>
          <w:spacing w:val="1"/>
        </w:rPr>
        <w:t xml:space="preserve"> </w:t>
      </w:r>
      <w:r>
        <w:t>Великобритании.</w:t>
      </w:r>
      <w:r>
        <w:rPr>
          <w:spacing w:val="1"/>
        </w:rPr>
        <w:t xml:space="preserve"> </w:t>
      </w:r>
      <w:r>
        <w:t>Начало</w:t>
      </w:r>
      <w:r>
        <w:rPr>
          <w:spacing w:val="1"/>
        </w:rPr>
        <w:t xml:space="preserve"> </w:t>
      </w:r>
      <w:r>
        <w:t>европейской</w:t>
      </w:r>
      <w:r>
        <w:rPr>
          <w:spacing w:val="1"/>
        </w:rPr>
        <w:t xml:space="preserve"> </w:t>
      </w:r>
      <w:r>
        <w:t xml:space="preserve">интеграции  </w:t>
      </w:r>
      <w:r>
        <w:rPr>
          <w:spacing w:val="42"/>
        </w:rPr>
        <w:t xml:space="preserve"> </w:t>
      </w:r>
      <w:r>
        <w:t xml:space="preserve">(ЕЭС).  </w:t>
      </w:r>
      <w:r>
        <w:rPr>
          <w:spacing w:val="44"/>
        </w:rPr>
        <w:t xml:space="preserve"> </w:t>
      </w:r>
      <w:r>
        <w:t xml:space="preserve">«Бурные  </w:t>
      </w:r>
      <w:r>
        <w:rPr>
          <w:spacing w:val="38"/>
        </w:rPr>
        <w:t xml:space="preserve"> </w:t>
      </w:r>
      <w:r>
        <w:t xml:space="preserve">шестидесятые».  </w:t>
      </w:r>
      <w:r>
        <w:rPr>
          <w:spacing w:val="44"/>
        </w:rPr>
        <w:t xml:space="preserve"> </w:t>
      </w:r>
      <w:r>
        <w:t xml:space="preserve">«Скандинавская  </w:t>
      </w:r>
      <w:r>
        <w:rPr>
          <w:spacing w:val="51"/>
        </w:rPr>
        <w:t xml:space="preserve"> </w:t>
      </w:r>
      <w:r>
        <w:t>модель»</w:t>
      </w:r>
      <w:r w:rsidR="00695C6F">
        <w:t xml:space="preserve"> </w:t>
      </w:r>
      <w:r>
        <w:rPr>
          <w:spacing w:val="-2"/>
        </w:rPr>
        <w:t xml:space="preserve">социально-экономического </w:t>
      </w:r>
      <w:r>
        <w:rPr>
          <w:spacing w:val="-1"/>
        </w:rPr>
        <w:t>развития. Падение диктатур в Греции, Португалии,</w:t>
      </w:r>
      <w:r>
        <w:rPr>
          <w:spacing w:val="-67"/>
        </w:rPr>
        <w:t xml:space="preserve"> </w:t>
      </w:r>
      <w:r>
        <w:rPr>
          <w:spacing w:val="-1"/>
        </w:rPr>
        <w:t>Испании.</w:t>
      </w:r>
      <w:r>
        <w:rPr>
          <w:spacing w:val="-15"/>
        </w:rPr>
        <w:t xml:space="preserve"> </w:t>
      </w:r>
      <w:r>
        <w:rPr>
          <w:spacing w:val="-1"/>
        </w:rPr>
        <w:t>Экономические</w:t>
      </w:r>
      <w:r>
        <w:rPr>
          <w:spacing w:val="-16"/>
        </w:rPr>
        <w:t xml:space="preserve"> </w:t>
      </w:r>
      <w:r>
        <w:rPr>
          <w:spacing w:val="-1"/>
        </w:rPr>
        <w:t>кризисы</w:t>
      </w:r>
      <w:r>
        <w:rPr>
          <w:spacing w:val="-17"/>
        </w:rPr>
        <w:t xml:space="preserve"> </w:t>
      </w:r>
      <w:r>
        <w:rPr>
          <w:spacing w:val="-1"/>
        </w:rPr>
        <w:t>1970-х</w:t>
      </w:r>
      <w:r>
        <w:rPr>
          <w:spacing w:val="-16"/>
        </w:rPr>
        <w:t xml:space="preserve"> </w:t>
      </w:r>
      <w:r>
        <w:rPr>
          <w:spacing w:val="-1"/>
        </w:rPr>
        <w:t>–</w:t>
      </w:r>
      <w:r>
        <w:rPr>
          <w:spacing w:val="-12"/>
        </w:rPr>
        <w:t xml:space="preserve"> </w:t>
      </w:r>
      <w:r>
        <w:rPr>
          <w:spacing w:val="-1"/>
        </w:rPr>
        <w:t>начала</w:t>
      </w:r>
      <w:r>
        <w:rPr>
          <w:spacing w:val="-7"/>
        </w:rPr>
        <w:t xml:space="preserve"> </w:t>
      </w:r>
      <w:r>
        <w:rPr>
          <w:spacing w:val="-1"/>
        </w:rPr>
        <w:t>1980-х</w:t>
      </w:r>
      <w:r>
        <w:rPr>
          <w:spacing w:val="-14"/>
        </w:rPr>
        <w:t xml:space="preserve"> </w:t>
      </w:r>
      <w:r>
        <w:rPr>
          <w:spacing w:val="-1"/>
        </w:rPr>
        <w:t>гг.</w:t>
      </w:r>
      <w:r>
        <w:rPr>
          <w:spacing w:val="-11"/>
        </w:rPr>
        <w:t xml:space="preserve"> </w:t>
      </w:r>
      <w:r>
        <w:t>Неоконсерватизм.</w:t>
      </w:r>
      <w:r>
        <w:rPr>
          <w:spacing w:val="-67"/>
        </w:rPr>
        <w:t xml:space="preserve"> </w:t>
      </w:r>
      <w:r>
        <w:t>Европейский союз.</w:t>
      </w:r>
    </w:p>
    <w:p w:rsidR="00347E9B" w:rsidRDefault="00757747">
      <w:pPr>
        <w:pStyle w:val="a4"/>
        <w:spacing w:before="2" w:line="360" w:lineRule="auto"/>
        <w:ind w:right="483"/>
      </w:pPr>
      <w:r>
        <w:t>Страны Центральной и Восточной Европы во второй половине</w:t>
      </w:r>
      <w:r>
        <w:rPr>
          <w:spacing w:val="1"/>
        </w:rPr>
        <w:t xml:space="preserve"> </w:t>
      </w:r>
      <w:r>
        <w:t>ХХ –</w:t>
      </w:r>
      <w:r>
        <w:rPr>
          <w:spacing w:val="1"/>
        </w:rPr>
        <w:t xml:space="preserve"> </w:t>
      </w:r>
      <w:r>
        <w:t>начале</w:t>
      </w:r>
      <w:r>
        <w:rPr>
          <w:spacing w:val="1"/>
        </w:rPr>
        <w:t xml:space="preserve"> </w:t>
      </w:r>
      <w:r>
        <w:t>XXI</w:t>
      </w:r>
      <w:r>
        <w:rPr>
          <w:spacing w:val="1"/>
        </w:rPr>
        <w:t xml:space="preserve"> </w:t>
      </w:r>
      <w:r>
        <w:t>в.</w:t>
      </w:r>
      <w:r>
        <w:rPr>
          <w:spacing w:val="1"/>
        </w:rPr>
        <w:t xml:space="preserve"> </w:t>
      </w:r>
      <w:r>
        <w:t>Революции</w:t>
      </w:r>
      <w:r>
        <w:rPr>
          <w:spacing w:val="1"/>
        </w:rPr>
        <w:t xml:space="preserve"> </w:t>
      </w:r>
      <w:r>
        <w:t>второй</w:t>
      </w:r>
      <w:r>
        <w:rPr>
          <w:spacing w:val="1"/>
        </w:rPr>
        <w:t xml:space="preserve"> </w:t>
      </w:r>
      <w:r>
        <w:t>половины</w:t>
      </w:r>
      <w:r>
        <w:rPr>
          <w:spacing w:val="1"/>
        </w:rPr>
        <w:t xml:space="preserve"> </w:t>
      </w:r>
      <w:r>
        <w:t>1940-х</w:t>
      </w:r>
      <w:r>
        <w:rPr>
          <w:spacing w:val="1"/>
        </w:rPr>
        <w:t xml:space="preserve"> </w:t>
      </w:r>
      <w:r>
        <w:t>гг.</w:t>
      </w:r>
      <w:r>
        <w:rPr>
          <w:spacing w:val="1"/>
        </w:rPr>
        <w:t xml:space="preserve"> </w:t>
      </w:r>
      <w:r>
        <w:t>и</w:t>
      </w:r>
      <w:r>
        <w:rPr>
          <w:spacing w:val="1"/>
        </w:rPr>
        <w:t xml:space="preserve"> </w:t>
      </w:r>
      <w:r>
        <w:t>установление</w:t>
      </w:r>
      <w:r>
        <w:rPr>
          <w:spacing w:val="1"/>
        </w:rPr>
        <w:t xml:space="preserve"> </w:t>
      </w:r>
      <w:r>
        <w:t>коммунистических</w:t>
      </w:r>
      <w:r>
        <w:rPr>
          <w:spacing w:val="1"/>
        </w:rPr>
        <w:t xml:space="preserve"> </w:t>
      </w:r>
      <w:r>
        <w:t>режимов.</w:t>
      </w:r>
      <w:r>
        <w:rPr>
          <w:spacing w:val="1"/>
        </w:rPr>
        <w:t xml:space="preserve"> </w:t>
      </w:r>
      <w:r>
        <w:t>СЭВ</w:t>
      </w:r>
      <w:r>
        <w:rPr>
          <w:spacing w:val="1"/>
        </w:rPr>
        <w:t xml:space="preserve"> </w:t>
      </w:r>
      <w:r>
        <w:t>и</w:t>
      </w:r>
      <w:r>
        <w:rPr>
          <w:spacing w:val="1"/>
        </w:rPr>
        <w:t xml:space="preserve"> </w:t>
      </w:r>
      <w:r>
        <w:t>ОВД.</w:t>
      </w:r>
      <w:r>
        <w:rPr>
          <w:spacing w:val="1"/>
        </w:rPr>
        <w:t xml:space="preserve"> </w:t>
      </w:r>
      <w:r>
        <w:t>Достижения</w:t>
      </w:r>
      <w:r>
        <w:rPr>
          <w:spacing w:val="1"/>
        </w:rPr>
        <w:t xml:space="preserve"> </w:t>
      </w:r>
      <w:r>
        <w:t>и</w:t>
      </w:r>
      <w:r>
        <w:rPr>
          <w:spacing w:val="1"/>
        </w:rPr>
        <w:t xml:space="preserve"> </w:t>
      </w:r>
      <w:r>
        <w:t>проблемы</w:t>
      </w:r>
      <w:r>
        <w:rPr>
          <w:spacing w:val="1"/>
        </w:rPr>
        <w:t xml:space="preserve"> </w:t>
      </w:r>
      <w:r>
        <w:t>социалистического</w:t>
      </w:r>
      <w:r>
        <w:rPr>
          <w:spacing w:val="1"/>
        </w:rPr>
        <w:t xml:space="preserve"> </w:t>
      </w:r>
      <w:r>
        <w:t>развития</w:t>
      </w:r>
      <w:r>
        <w:rPr>
          <w:spacing w:val="1"/>
        </w:rPr>
        <w:t xml:space="preserve"> </w:t>
      </w:r>
      <w:r>
        <w:t>в</w:t>
      </w:r>
      <w:r>
        <w:rPr>
          <w:spacing w:val="1"/>
        </w:rPr>
        <w:t xml:space="preserve"> </w:t>
      </w:r>
      <w:r>
        <w:t>1950-е</w:t>
      </w:r>
      <w:r>
        <w:rPr>
          <w:spacing w:val="1"/>
        </w:rPr>
        <w:t xml:space="preserve"> </w:t>
      </w:r>
      <w:r>
        <w:t>гг.</w:t>
      </w:r>
      <w:r>
        <w:rPr>
          <w:spacing w:val="1"/>
        </w:rPr>
        <w:t xml:space="preserve"> </w:t>
      </w:r>
      <w:r>
        <w:t>Выступления</w:t>
      </w:r>
      <w:r>
        <w:rPr>
          <w:spacing w:val="1"/>
        </w:rPr>
        <w:t xml:space="preserve"> </w:t>
      </w:r>
      <w:r>
        <w:t>в</w:t>
      </w:r>
      <w:r>
        <w:rPr>
          <w:spacing w:val="1"/>
        </w:rPr>
        <w:t xml:space="preserve"> </w:t>
      </w:r>
      <w:r>
        <w:t>ГДР</w:t>
      </w:r>
      <w:r>
        <w:rPr>
          <w:spacing w:val="1"/>
        </w:rPr>
        <w:t xml:space="preserve"> </w:t>
      </w:r>
      <w:r>
        <w:t>(1953</w:t>
      </w:r>
      <w:r>
        <w:rPr>
          <w:spacing w:val="1"/>
        </w:rPr>
        <w:t xml:space="preserve"> </w:t>
      </w:r>
      <w:r>
        <w:t>г.),</w:t>
      </w:r>
      <w:r>
        <w:rPr>
          <w:spacing w:val="1"/>
        </w:rPr>
        <w:t xml:space="preserve"> </w:t>
      </w:r>
      <w:r>
        <w:t>Польше</w:t>
      </w:r>
      <w:r>
        <w:rPr>
          <w:spacing w:val="1"/>
        </w:rPr>
        <w:t xml:space="preserve"> </w:t>
      </w:r>
      <w:r>
        <w:t>и Венгрии (1956 г.). Югославская модель социализма. Пражская</w:t>
      </w:r>
      <w:r>
        <w:rPr>
          <w:spacing w:val="1"/>
        </w:rPr>
        <w:t xml:space="preserve"> </w:t>
      </w:r>
      <w:r>
        <w:t>весна</w:t>
      </w:r>
      <w:r>
        <w:rPr>
          <w:spacing w:val="1"/>
        </w:rPr>
        <w:t xml:space="preserve"> </w:t>
      </w:r>
      <w:r>
        <w:t>1968</w:t>
      </w:r>
      <w:r>
        <w:rPr>
          <w:spacing w:val="1"/>
        </w:rPr>
        <w:t xml:space="preserve"> </w:t>
      </w:r>
      <w:r>
        <w:t>г.</w:t>
      </w:r>
      <w:r>
        <w:rPr>
          <w:spacing w:val="1"/>
        </w:rPr>
        <w:t xml:space="preserve"> </w:t>
      </w:r>
      <w:r>
        <w:t>и</w:t>
      </w:r>
      <w:r>
        <w:rPr>
          <w:spacing w:val="1"/>
        </w:rPr>
        <w:t xml:space="preserve"> </w:t>
      </w:r>
      <w:r>
        <w:t>ее</w:t>
      </w:r>
      <w:r>
        <w:rPr>
          <w:spacing w:val="1"/>
        </w:rPr>
        <w:t xml:space="preserve"> </w:t>
      </w:r>
      <w:r>
        <w:t>подавление.</w:t>
      </w:r>
      <w:r>
        <w:rPr>
          <w:spacing w:val="1"/>
        </w:rPr>
        <w:t xml:space="preserve"> </w:t>
      </w:r>
      <w:r>
        <w:t>Движение</w:t>
      </w:r>
      <w:r>
        <w:rPr>
          <w:spacing w:val="1"/>
        </w:rPr>
        <w:t xml:space="preserve"> </w:t>
      </w:r>
      <w:r>
        <w:t>«Солидарность»</w:t>
      </w:r>
      <w:r>
        <w:rPr>
          <w:spacing w:val="1"/>
        </w:rPr>
        <w:t xml:space="preserve"> </w:t>
      </w:r>
      <w:r>
        <w:t>в</w:t>
      </w:r>
      <w:r>
        <w:rPr>
          <w:spacing w:val="1"/>
        </w:rPr>
        <w:t xml:space="preserve"> </w:t>
      </w:r>
      <w:r>
        <w:t>Польше.</w:t>
      </w:r>
      <w:r>
        <w:rPr>
          <w:spacing w:val="1"/>
        </w:rPr>
        <w:t xml:space="preserve"> </w:t>
      </w:r>
      <w:r>
        <w:t>Перестройка в СССР</w:t>
      </w:r>
      <w:r>
        <w:rPr>
          <w:spacing w:val="1"/>
        </w:rPr>
        <w:t xml:space="preserve"> </w:t>
      </w:r>
      <w:r>
        <w:t>и страны восточного блока. Революции 1989–1990 гг. в</w:t>
      </w:r>
      <w:r>
        <w:rPr>
          <w:spacing w:val="1"/>
        </w:rPr>
        <w:t xml:space="preserve"> </w:t>
      </w:r>
      <w:r>
        <w:t>странах Центральной</w:t>
      </w:r>
      <w:r>
        <w:rPr>
          <w:spacing w:val="1"/>
        </w:rPr>
        <w:t xml:space="preserve"> </w:t>
      </w:r>
      <w:r>
        <w:t>и Восточной Европы. Распад ОВД, СЭВ. Образование</w:t>
      </w:r>
      <w:r>
        <w:rPr>
          <w:spacing w:val="1"/>
        </w:rPr>
        <w:t xml:space="preserve"> </w:t>
      </w:r>
      <w:r>
        <w:t>новых государств на постсоветском пространстве. Разделение Чехословакии.</w:t>
      </w:r>
      <w:r>
        <w:rPr>
          <w:spacing w:val="1"/>
        </w:rPr>
        <w:t xml:space="preserve"> </w:t>
      </w:r>
      <w:r>
        <w:t>Распад Югославии и война на Балканах. Агрессия НАТО против Югославии.</w:t>
      </w:r>
      <w:r>
        <w:rPr>
          <w:spacing w:val="1"/>
        </w:rPr>
        <w:t xml:space="preserve"> </w:t>
      </w:r>
      <w:r>
        <w:t>Развитие восточноевропейских государств в XXI в. (экономика, политика,</w:t>
      </w:r>
      <w:r>
        <w:rPr>
          <w:spacing w:val="1"/>
        </w:rPr>
        <w:t xml:space="preserve"> </w:t>
      </w:r>
      <w:r>
        <w:t>внешнеполитическая</w:t>
      </w:r>
      <w:r>
        <w:rPr>
          <w:spacing w:val="-2"/>
        </w:rPr>
        <w:t xml:space="preserve"> </w:t>
      </w:r>
      <w:r>
        <w:t>ориентация, участие</w:t>
      </w:r>
      <w:r>
        <w:rPr>
          <w:spacing w:val="-3"/>
        </w:rPr>
        <w:t xml:space="preserve"> </w:t>
      </w:r>
      <w:r>
        <w:t>в</w:t>
      </w:r>
      <w:r>
        <w:rPr>
          <w:spacing w:val="-4"/>
        </w:rPr>
        <w:t xml:space="preserve"> </w:t>
      </w:r>
      <w:r>
        <w:t>интеграционных</w:t>
      </w:r>
      <w:r>
        <w:rPr>
          <w:spacing w:val="-7"/>
        </w:rPr>
        <w:t xml:space="preserve"> </w:t>
      </w:r>
      <w:r>
        <w:t>процессах).</w:t>
      </w:r>
    </w:p>
    <w:p w:rsidR="00347E9B" w:rsidRDefault="00757747">
      <w:pPr>
        <w:pStyle w:val="a4"/>
        <w:spacing w:line="362" w:lineRule="auto"/>
        <w:ind w:right="485"/>
      </w:pPr>
      <w:r>
        <w:t>Страны</w:t>
      </w:r>
      <w:r>
        <w:rPr>
          <w:spacing w:val="1"/>
        </w:rPr>
        <w:t xml:space="preserve"> </w:t>
      </w:r>
      <w:r>
        <w:t>Азии,</w:t>
      </w:r>
      <w:r>
        <w:rPr>
          <w:spacing w:val="1"/>
        </w:rPr>
        <w:t xml:space="preserve"> </w:t>
      </w:r>
      <w:r>
        <w:t>Африки</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ХХ</w:t>
      </w:r>
      <w:r>
        <w:rPr>
          <w:spacing w:val="1"/>
        </w:rPr>
        <w:t xml:space="preserve"> </w:t>
      </w:r>
      <w:r>
        <w:t>–</w:t>
      </w:r>
      <w:r>
        <w:rPr>
          <w:spacing w:val="1"/>
        </w:rPr>
        <w:t xml:space="preserve"> </w:t>
      </w:r>
      <w:r>
        <w:t>начале</w:t>
      </w:r>
      <w:r>
        <w:rPr>
          <w:spacing w:val="1"/>
        </w:rPr>
        <w:t xml:space="preserve"> </w:t>
      </w:r>
      <w:r>
        <w:t>XXI</w:t>
      </w:r>
      <w:r>
        <w:rPr>
          <w:spacing w:val="1"/>
        </w:rPr>
        <w:t xml:space="preserve"> </w:t>
      </w:r>
      <w:r>
        <w:t>вв.:</w:t>
      </w:r>
      <w:r>
        <w:rPr>
          <w:spacing w:val="1"/>
        </w:rPr>
        <w:t xml:space="preserve"> </w:t>
      </w:r>
      <w:r>
        <w:t>проблемы и</w:t>
      </w:r>
      <w:r>
        <w:rPr>
          <w:spacing w:val="1"/>
        </w:rPr>
        <w:t xml:space="preserve"> </w:t>
      </w:r>
      <w:r>
        <w:t>пути</w:t>
      </w:r>
      <w:r>
        <w:rPr>
          <w:spacing w:val="1"/>
        </w:rPr>
        <w:t xml:space="preserve"> </w:t>
      </w:r>
      <w:r>
        <w:t>модернизации.</w:t>
      </w:r>
    </w:p>
    <w:p w:rsidR="00347E9B" w:rsidRDefault="00757747">
      <w:pPr>
        <w:pStyle w:val="a4"/>
        <w:spacing w:line="357" w:lineRule="auto"/>
        <w:ind w:right="500"/>
      </w:pPr>
      <w:r>
        <w:t>Обретение независимости и выбор путей развития странами Азии и</w:t>
      </w:r>
      <w:r>
        <w:rPr>
          <w:spacing w:val="1"/>
        </w:rPr>
        <w:t xml:space="preserve"> </w:t>
      </w:r>
      <w:r>
        <w:t>Африки.</w:t>
      </w:r>
    </w:p>
    <w:p w:rsidR="00347E9B" w:rsidRDefault="00757747">
      <w:pPr>
        <w:pStyle w:val="a4"/>
        <w:spacing w:before="2" w:line="360" w:lineRule="auto"/>
        <w:ind w:right="491"/>
      </w:pPr>
      <w:r>
        <w:t>Страны Восточной, Юго-Восточной и Южной Азии. Освободительная</w:t>
      </w:r>
      <w:r>
        <w:rPr>
          <w:spacing w:val="1"/>
        </w:rPr>
        <w:t xml:space="preserve"> </w:t>
      </w:r>
      <w:r>
        <w:lastRenderedPageBreak/>
        <w:t>борьба</w:t>
      </w:r>
      <w:r>
        <w:rPr>
          <w:spacing w:val="1"/>
        </w:rPr>
        <w:t xml:space="preserve"> </w:t>
      </w:r>
      <w:r>
        <w:t>и</w:t>
      </w:r>
      <w:r>
        <w:rPr>
          <w:spacing w:val="1"/>
        </w:rPr>
        <w:t xml:space="preserve"> </w:t>
      </w:r>
      <w:r>
        <w:t>провозглашение</w:t>
      </w:r>
      <w:r>
        <w:rPr>
          <w:spacing w:val="1"/>
        </w:rPr>
        <w:t xml:space="preserve"> </w:t>
      </w:r>
      <w:r>
        <w:t>национальных</w:t>
      </w:r>
      <w:r>
        <w:rPr>
          <w:spacing w:val="1"/>
        </w:rPr>
        <w:t xml:space="preserve"> </w:t>
      </w:r>
      <w:r>
        <w:t>государств</w:t>
      </w:r>
      <w:r>
        <w:rPr>
          <w:spacing w:val="1"/>
        </w:rPr>
        <w:t xml:space="preserve"> </w:t>
      </w:r>
      <w:r>
        <w:t>в</w:t>
      </w:r>
      <w:r>
        <w:rPr>
          <w:spacing w:val="1"/>
        </w:rPr>
        <w:t xml:space="preserve"> </w:t>
      </w:r>
      <w:r>
        <w:t>регионе.</w:t>
      </w:r>
      <w:r>
        <w:rPr>
          <w:spacing w:val="1"/>
        </w:rPr>
        <w:t xml:space="preserve"> </w:t>
      </w:r>
      <w:r>
        <w:t>Китай:</w:t>
      </w:r>
      <w:r>
        <w:rPr>
          <w:spacing w:val="1"/>
        </w:rPr>
        <w:t xml:space="preserve"> </w:t>
      </w:r>
      <w:r>
        <w:t>провозглашение республики; социалистический эксперимент; Мао Цзэдун</w:t>
      </w:r>
      <w:r>
        <w:rPr>
          <w:spacing w:val="1"/>
        </w:rPr>
        <w:t xml:space="preserve"> </w:t>
      </w:r>
      <w:r>
        <w:t>и</w:t>
      </w:r>
      <w:r>
        <w:rPr>
          <w:spacing w:val="1"/>
        </w:rPr>
        <w:t xml:space="preserve"> </w:t>
      </w:r>
      <w:r>
        <w:t>маоизм; экономические реформы конца 1970-х – 1980-х гг. и их последствия;</w:t>
      </w:r>
      <w:r>
        <w:rPr>
          <w:spacing w:val="1"/>
        </w:rPr>
        <w:t xml:space="preserve"> </w:t>
      </w:r>
      <w:r>
        <w:t>современное</w:t>
      </w:r>
      <w:r>
        <w:rPr>
          <w:spacing w:val="1"/>
        </w:rPr>
        <w:t xml:space="preserve"> </w:t>
      </w:r>
      <w:r>
        <w:t>развитие.</w:t>
      </w:r>
      <w:r>
        <w:rPr>
          <w:spacing w:val="1"/>
        </w:rPr>
        <w:t xml:space="preserve"> </w:t>
      </w:r>
      <w:r>
        <w:t>Разделение</w:t>
      </w:r>
      <w:r>
        <w:rPr>
          <w:spacing w:val="1"/>
        </w:rPr>
        <w:t xml:space="preserve"> </w:t>
      </w:r>
      <w:r>
        <w:t>Вьетнама</w:t>
      </w:r>
      <w:r>
        <w:rPr>
          <w:spacing w:val="1"/>
        </w:rPr>
        <w:t xml:space="preserve"> </w:t>
      </w:r>
      <w:r>
        <w:t>и</w:t>
      </w:r>
      <w:r>
        <w:rPr>
          <w:spacing w:val="1"/>
        </w:rPr>
        <w:t xml:space="preserve"> </w:t>
      </w:r>
      <w:r>
        <w:t>Кореи</w:t>
      </w:r>
      <w:r>
        <w:rPr>
          <w:spacing w:val="1"/>
        </w:rPr>
        <w:t xml:space="preserve"> </w:t>
      </w:r>
      <w:r>
        <w:t>на</w:t>
      </w:r>
      <w:r>
        <w:rPr>
          <w:spacing w:val="1"/>
        </w:rPr>
        <w:t xml:space="preserve"> </w:t>
      </w:r>
      <w:r>
        <w:t>государства</w:t>
      </w:r>
      <w:r>
        <w:rPr>
          <w:spacing w:val="70"/>
        </w:rPr>
        <w:t xml:space="preserve"> </w:t>
      </w:r>
      <w:r>
        <w:t>с</w:t>
      </w:r>
      <w:r>
        <w:rPr>
          <w:spacing w:val="1"/>
        </w:rPr>
        <w:t xml:space="preserve"> </w:t>
      </w:r>
      <w:r>
        <w:t>разным</w:t>
      </w:r>
      <w:r>
        <w:rPr>
          <w:spacing w:val="1"/>
        </w:rPr>
        <w:t xml:space="preserve"> </w:t>
      </w:r>
      <w:r>
        <w:t>общественно-политическим</w:t>
      </w:r>
      <w:r>
        <w:rPr>
          <w:spacing w:val="1"/>
        </w:rPr>
        <w:t xml:space="preserve"> </w:t>
      </w:r>
      <w:r>
        <w:t>строем.</w:t>
      </w:r>
      <w:r>
        <w:rPr>
          <w:spacing w:val="1"/>
        </w:rPr>
        <w:t xml:space="preserve"> </w:t>
      </w:r>
      <w:r>
        <w:t>Индия:</w:t>
      </w:r>
      <w:r>
        <w:rPr>
          <w:spacing w:val="1"/>
        </w:rPr>
        <w:t xml:space="preserve"> </w:t>
      </w:r>
      <w:r>
        <w:t>провозглашение</w:t>
      </w:r>
      <w:r>
        <w:rPr>
          <w:spacing w:val="1"/>
        </w:rPr>
        <w:t xml:space="preserve"> </w:t>
      </w:r>
      <w:r>
        <w:t>независимости; курс Неру; внутренняя</w:t>
      </w:r>
      <w:r>
        <w:rPr>
          <w:spacing w:val="1"/>
        </w:rPr>
        <w:t xml:space="preserve"> </w:t>
      </w:r>
      <w:r>
        <w:t>и внешняя политика современного</w:t>
      </w:r>
      <w:r>
        <w:rPr>
          <w:spacing w:val="1"/>
        </w:rPr>
        <w:t xml:space="preserve"> </w:t>
      </w:r>
      <w:r>
        <w:t>индийского государства.</w:t>
      </w:r>
    </w:p>
    <w:p w:rsidR="00347E9B" w:rsidRDefault="00757747">
      <w:pPr>
        <w:pStyle w:val="a4"/>
        <w:spacing w:before="2" w:line="362" w:lineRule="auto"/>
        <w:ind w:right="493"/>
      </w:pPr>
      <w:r>
        <w:t>Успехи</w:t>
      </w:r>
      <w:r>
        <w:rPr>
          <w:spacing w:val="1"/>
        </w:rPr>
        <w:t xml:space="preserve"> </w:t>
      </w:r>
      <w:r>
        <w:t>модернизации.</w:t>
      </w:r>
      <w:r>
        <w:rPr>
          <w:spacing w:val="1"/>
        </w:rPr>
        <w:t xml:space="preserve"> </w:t>
      </w:r>
      <w:r>
        <w:t>Япония</w:t>
      </w:r>
      <w:r>
        <w:rPr>
          <w:spacing w:val="1"/>
        </w:rPr>
        <w:t xml:space="preserve"> </w:t>
      </w:r>
      <w:r>
        <w:t>после</w:t>
      </w:r>
      <w:r>
        <w:rPr>
          <w:spacing w:val="1"/>
        </w:rPr>
        <w:t xml:space="preserve"> </w:t>
      </w:r>
      <w:r>
        <w:t>Второй</w:t>
      </w:r>
      <w:r>
        <w:rPr>
          <w:spacing w:val="1"/>
        </w:rPr>
        <w:t xml:space="preserve"> </w:t>
      </w:r>
      <w:r>
        <w:t>мировой</w:t>
      </w:r>
      <w:r>
        <w:rPr>
          <w:spacing w:val="1"/>
        </w:rPr>
        <w:t xml:space="preserve"> </w:t>
      </w:r>
      <w:r>
        <w:t>войны:</w:t>
      </w:r>
      <w:r>
        <w:rPr>
          <w:spacing w:val="1"/>
        </w:rPr>
        <w:t xml:space="preserve"> </w:t>
      </w:r>
      <w:r>
        <w:t>от</w:t>
      </w:r>
      <w:r>
        <w:rPr>
          <w:spacing w:val="1"/>
        </w:rPr>
        <w:t xml:space="preserve"> </w:t>
      </w:r>
      <w:r>
        <w:t xml:space="preserve">поражения   </w:t>
      </w:r>
      <w:r>
        <w:rPr>
          <w:spacing w:val="8"/>
        </w:rPr>
        <w:t xml:space="preserve"> </w:t>
      </w:r>
      <w:r>
        <w:t>к</w:t>
      </w:r>
      <w:r>
        <w:rPr>
          <w:spacing w:val="72"/>
        </w:rPr>
        <w:t xml:space="preserve"> </w:t>
      </w:r>
      <w:r>
        <w:t>лидерству.</w:t>
      </w:r>
      <w:r>
        <w:rPr>
          <w:spacing w:val="75"/>
        </w:rPr>
        <w:t xml:space="preserve"> </w:t>
      </w:r>
      <w:r>
        <w:t>Восстановление</w:t>
      </w:r>
      <w:r>
        <w:rPr>
          <w:spacing w:val="74"/>
        </w:rPr>
        <w:t xml:space="preserve"> </w:t>
      </w:r>
      <w:r>
        <w:t>суверенитета</w:t>
      </w:r>
      <w:r>
        <w:rPr>
          <w:spacing w:val="74"/>
        </w:rPr>
        <w:t xml:space="preserve"> </w:t>
      </w:r>
      <w:r>
        <w:t>страны.</w:t>
      </w:r>
      <w:r>
        <w:rPr>
          <w:spacing w:val="75"/>
        </w:rPr>
        <w:t xml:space="preserve"> </w:t>
      </w:r>
      <w:r>
        <w:t>Японское</w:t>
      </w:r>
    </w:p>
    <w:p w:rsidR="00347E9B" w:rsidRDefault="00757747">
      <w:pPr>
        <w:pStyle w:val="a4"/>
        <w:spacing w:line="314" w:lineRule="exact"/>
        <w:ind w:firstLine="0"/>
      </w:pPr>
      <w:r>
        <w:t>«экономическое</w:t>
      </w:r>
      <w:r>
        <w:rPr>
          <w:spacing w:val="60"/>
        </w:rPr>
        <w:t xml:space="preserve"> </w:t>
      </w:r>
      <w:r>
        <w:t>чудо».</w:t>
      </w:r>
      <w:r>
        <w:rPr>
          <w:spacing w:val="62"/>
        </w:rPr>
        <w:t xml:space="preserve"> </w:t>
      </w:r>
      <w:r>
        <w:t>Новые</w:t>
      </w:r>
      <w:r>
        <w:rPr>
          <w:spacing w:val="61"/>
        </w:rPr>
        <w:t xml:space="preserve"> </w:t>
      </w:r>
      <w:r>
        <w:t>индустриальные</w:t>
      </w:r>
      <w:r>
        <w:rPr>
          <w:spacing w:val="60"/>
        </w:rPr>
        <w:t xml:space="preserve"> </w:t>
      </w:r>
      <w:r>
        <w:t>страны</w:t>
      </w:r>
      <w:r>
        <w:rPr>
          <w:spacing w:val="60"/>
        </w:rPr>
        <w:t xml:space="preserve"> </w:t>
      </w:r>
      <w:r>
        <w:t>(Сингапур,</w:t>
      </w:r>
      <w:r>
        <w:rPr>
          <w:spacing w:val="62"/>
        </w:rPr>
        <w:t xml:space="preserve"> </w:t>
      </w:r>
      <w:r>
        <w:t>Южная</w:t>
      </w:r>
    </w:p>
    <w:p w:rsidR="00347E9B" w:rsidRDefault="00757747">
      <w:pPr>
        <w:pStyle w:val="a4"/>
        <w:spacing w:before="67"/>
        <w:ind w:firstLine="0"/>
        <w:jc w:val="left"/>
      </w:pPr>
      <w:r>
        <w:t>Корея).</w:t>
      </w:r>
    </w:p>
    <w:p w:rsidR="00347E9B" w:rsidRDefault="00757747">
      <w:pPr>
        <w:pStyle w:val="a4"/>
        <w:spacing w:before="163" w:line="360" w:lineRule="auto"/>
        <w:ind w:right="486"/>
      </w:pPr>
      <w:r>
        <w:t>Страны Ближнего Востока и Северной Африки. Турция: политическое</w:t>
      </w:r>
      <w:r>
        <w:rPr>
          <w:spacing w:val="1"/>
        </w:rPr>
        <w:t xml:space="preserve"> </w:t>
      </w:r>
      <w:r>
        <w:t>развитие, достижения и проблемы модернизации. Иран: реформы 1960–1970-</w:t>
      </w:r>
      <w:r>
        <w:rPr>
          <w:spacing w:val="-67"/>
        </w:rPr>
        <w:t xml:space="preserve"> </w:t>
      </w:r>
      <w:r>
        <w:t>х гг.; исламская революция. Афганистан: смена политических режимов, роль</w:t>
      </w:r>
      <w:r>
        <w:rPr>
          <w:spacing w:val="1"/>
        </w:rPr>
        <w:t xml:space="preserve"> </w:t>
      </w:r>
      <w:r>
        <w:t>внешних</w:t>
      </w:r>
      <w:r>
        <w:rPr>
          <w:spacing w:val="-4"/>
        </w:rPr>
        <w:t xml:space="preserve"> </w:t>
      </w:r>
      <w:r>
        <w:t>сил.</w:t>
      </w:r>
    </w:p>
    <w:p w:rsidR="00347E9B" w:rsidRDefault="00757747">
      <w:pPr>
        <w:pStyle w:val="a4"/>
        <w:spacing w:line="360" w:lineRule="auto"/>
        <w:ind w:right="488"/>
      </w:pPr>
      <w:r>
        <w:t>Провозглашение</w:t>
      </w:r>
      <w:r>
        <w:rPr>
          <w:spacing w:val="1"/>
        </w:rPr>
        <w:t xml:space="preserve"> </w:t>
      </w:r>
      <w:r>
        <w:t>независимых</w:t>
      </w:r>
      <w:r>
        <w:rPr>
          <w:spacing w:val="1"/>
        </w:rPr>
        <w:t xml:space="preserve"> </w:t>
      </w:r>
      <w:r>
        <w:t>государств</w:t>
      </w:r>
      <w:r>
        <w:rPr>
          <w:spacing w:val="1"/>
        </w:rPr>
        <w:t xml:space="preserve"> </w:t>
      </w:r>
      <w:r>
        <w:t>на</w:t>
      </w:r>
      <w:r>
        <w:rPr>
          <w:spacing w:val="1"/>
        </w:rPr>
        <w:t xml:space="preserve"> </w:t>
      </w:r>
      <w:r>
        <w:t>Ближнем</w:t>
      </w:r>
      <w:r>
        <w:rPr>
          <w:spacing w:val="1"/>
        </w:rPr>
        <w:t xml:space="preserve"> </w:t>
      </w:r>
      <w:r>
        <w:t>Востоке</w:t>
      </w:r>
      <w:r>
        <w:rPr>
          <w:spacing w:val="1"/>
        </w:rPr>
        <w:t xml:space="preserve"> </w:t>
      </w:r>
      <w:r>
        <w:t>и</w:t>
      </w:r>
      <w:r>
        <w:rPr>
          <w:spacing w:val="1"/>
        </w:rPr>
        <w:t xml:space="preserve"> </w:t>
      </w:r>
      <w:r>
        <w:t>в</w:t>
      </w:r>
      <w:r>
        <w:rPr>
          <w:spacing w:val="1"/>
        </w:rPr>
        <w:t xml:space="preserve"> </w:t>
      </w:r>
      <w:r>
        <w:t>Северной Африке. Палестинская проблема. Создание государства Израиль.</w:t>
      </w:r>
      <w:r>
        <w:rPr>
          <w:spacing w:val="1"/>
        </w:rPr>
        <w:t xml:space="preserve"> </w:t>
      </w:r>
      <w:r>
        <w:t>Египет: выбор пути развития; внешнеполитический курс. Суэцкий конфликт.</w:t>
      </w:r>
      <w:r>
        <w:rPr>
          <w:spacing w:val="1"/>
        </w:rPr>
        <w:t xml:space="preserve"> </w:t>
      </w:r>
      <w:r>
        <w:t>Арабо-израильские войны и попытки урегулирования на Ближнем Востоке.</w:t>
      </w:r>
      <w:r>
        <w:rPr>
          <w:spacing w:val="1"/>
        </w:rPr>
        <w:t xml:space="preserve"> </w:t>
      </w:r>
      <w:r>
        <w:t>Политическое</w:t>
      </w:r>
      <w:r>
        <w:rPr>
          <w:spacing w:val="57"/>
        </w:rPr>
        <w:t xml:space="preserve"> </w:t>
      </w:r>
      <w:r>
        <w:t>развитие</w:t>
      </w:r>
      <w:r>
        <w:rPr>
          <w:spacing w:val="57"/>
        </w:rPr>
        <w:t xml:space="preserve"> </w:t>
      </w:r>
      <w:r>
        <w:t>арабских</w:t>
      </w:r>
      <w:r>
        <w:rPr>
          <w:spacing w:val="52"/>
        </w:rPr>
        <w:t xml:space="preserve"> </w:t>
      </w:r>
      <w:r>
        <w:t>стран</w:t>
      </w:r>
      <w:r>
        <w:rPr>
          <w:spacing w:val="56"/>
        </w:rPr>
        <w:t xml:space="preserve"> </w:t>
      </w:r>
      <w:r>
        <w:t>в</w:t>
      </w:r>
      <w:r>
        <w:rPr>
          <w:spacing w:val="55"/>
        </w:rPr>
        <w:t xml:space="preserve"> </w:t>
      </w:r>
      <w:r>
        <w:t>конце</w:t>
      </w:r>
      <w:r>
        <w:rPr>
          <w:spacing w:val="56"/>
        </w:rPr>
        <w:t xml:space="preserve"> </w:t>
      </w:r>
      <w:r>
        <w:t>ХХ</w:t>
      </w:r>
      <w:r>
        <w:rPr>
          <w:spacing w:val="67"/>
        </w:rPr>
        <w:t xml:space="preserve"> </w:t>
      </w:r>
      <w:r>
        <w:t>–</w:t>
      </w:r>
      <w:r>
        <w:rPr>
          <w:spacing w:val="56"/>
        </w:rPr>
        <w:t xml:space="preserve"> </w:t>
      </w:r>
      <w:r>
        <w:t>начале</w:t>
      </w:r>
      <w:r>
        <w:rPr>
          <w:spacing w:val="53"/>
        </w:rPr>
        <w:t xml:space="preserve"> </w:t>
      </w:r>
      <w:r>
        <w:t>XXI</w:t>
      </w:r>
      <w:r>
        <w:rPr>
          <w:spacing w:val="55"/>
        </w:rPr>
        <w:t xml:space="preserve"> </w:t>
      </w:r>
      <w:r>
        <w:t>в.</w:t>
      </w:r>
    </w:p>
    <w:p w:rsidR="00347E9B" w:rsidRDefault="00757747">
      <w:pPr>
        <w:pStyle w:val="a4"/>
        <w:spacing w:line="362" w:lineRule="auto"/>
        <w:ind w:right="486" w:firstLine="0"/>
      </w:pPr>
      <w:r>
        <w:t>«Арабская</w:t>
      </w:r>
      <w:r>
        <w:rPr>
          <w:spacing w:val="1"/>
        </w:rPr>
        <w:t xml:space="preserve"> </w:t>
      </w:r>
      <w:r>
        <w:t>весна»</w:t>
      </w:r>
      <w:r>
        <w:rPr>
          <w:spacing w:val="1"/>
        </w:rPr>
        <w:t xml:space="preserve"> </w:t>
      </w:r>
      <w:r>
        <w:t>и</w:t>
      </w:r>
      <w:r>
        <w:rPr>
          <w:spacing w:val="1"/>
        </w:rPr>
        <w:t xml:space="preserve"> </w:t>
      </w:r>
      <w:r>
        <w:t>смена</w:t>
      </w:r>
      <w:r>
        <w:rPr>
          <w:spacing w:val="1"/>
        </w:rPr>
        <w:t xml:space="preserve"> </w:t>
      </w:r>
      <w:r>
        <w:t>политических</w:t>
      </w:r>
      <w:r>
        <w:rPr>
          <w:spacing w:val="1"/>
        </w:rPr>
        <w:t xml:space="preserve"> </w:t>
      </w:r>
      <w:r>
        <w:t>режимов</w:t>
      </w:r>
      <w:r>
        <w:rPr>
          <w:spacing w:val="1"/>
        </w:rPr>
        <w:t xml:space="preserve"> </w:t>
      </w:r>
      <w:r>
        <w:t>в</w:t>
      </w:r>
      <w:r>
        <w:rPr>
          <w:spacing w:val="1"/>
        </w:rPr>
        <w:t xml:space="preserve"> </w:t>
      </w:r>
      <w:r>
        <w:t>начале</w:t>
      </w:r>
      <w:r>
        <w:rPr>
          <w:spacing w:val="1"/>
        </w:rPr>
        <w:t xml:space="preserve"> </w:t>
      </w:r>
      <w:r>
        <w:t>2010-х</w:t>
      </w:r>
      <w:r>
        <w:rPr>
          <w:spacing w:val="1"/>
        </w:rPr>
        <w:t xml:space="preserve"> </w:t>
      </w:r>
      <w:r>
        <w:t>гг.</w:t>
      </w:r>
      <w:r>
        <w:rPr>
          <w:spacing w:val="1"/>
        </w:rPr>
        <w:t xml:space="preserve"> </w:t>
      </w:r>
      <w:r>
        <w:t>Гражданская</w:t>
      </w:r>
      <w:r>
        <w:rPr>
          <w:spacing w:val="2"/>
        </w:rPr>
        <w:t xml:space="preserve"> </w:t>
      </w:r>
      <w:r>
        <w:t>война</w:t>
      </w:r>
      <w:r>
        <w:rPr>
          <w:spacing w:val="2"/>
        </w:rPr>
        <w:t xml:space="preserve"> </w:t>
      </w:r>
      <w:r>
        <w:t>в Сирии.</w:t>
      </w:r>
    </w:p>
    <w:p w:rsidR="00347E9B" w:rsidRDefault="00757747">
      <w:pPr>
        <w:pStyle w:val="a4"/>
        <w:spacing w:line="360" w:lineRule="auto"/>
        <w:ind w:right="431"/>
      </w:pPr>
      <w:r>
        <w:t>Страны</w:t>
      </w:r>
      <w:r>
        <w:rPr>
          <w:spacing w:val="1"/>
        </w:rPr>
        <w:t xml:space="preserve"> </w:t>
      </w:r>
      <w:r>
        <w:t>Тропической</w:t>
      </w:r>
      <w:r>
        <w:rPr>
          <w:spacing w:val="1"/>
        </w:rPr>
        <w:t xml:space="preserve"> </w:t>
      </w:r>
      <w:r>
        <w:t>и</w:t>
      </w:r>
      <w:r>
        <w:rPr>
          <w:spacing w:val="1"/>
        </w:rPr>
        <w:t xml:space="preserve"> </w:t>
      </w:r>
      <w:r>
        <w:t>Южной</w:t>
      </w:r>
      <w:r>
        <w:rPr>
          <w:spacing w:val="1"/>
        </w:rPr>
        <w:t xml:space="preserve"> </w:t>
      </w:r>
      <w:r>
        <w:t>Африки.</w:t>
      </w:r>
      <w:r>
        <w:rPr>
          <w:spacing w:val="1"/>
        </w:rPr>
        <w:t xml:space="preserve"> </w:t>
      </w:r>
      <w:r>
        <w:t>Этапы</w:t>
      </w:r>
      <w:r>
        <w:rPr>
          <w:spacing w:val="1"/>
        </w:rPr>
        <w:t xml:space="preserve"> </w:t>
      </w:r>
      <w:r>
        <w:t>провозглашения</w:t>
      </w:r>
      <w:r>
        <w:rPr>
          <w:spacing w:val="1"/>
        </w:rPr>
        <w:t xml:space="preserve"> </w:t>
      </w:r>
      <w:r>
        <w:t>независимости</w:t>
      </w:r>
      <w:r>
        <w:rPr>
          <w:spacing w:val="1"/>
        </w:rPr>
        <w:t xml:space="preserve"> </w:t>
      </w:r>
      <w:r>
        <w:t>(«год</w:t>
      </w:r>
      <w:r>
        <w:rPr>
          <w:spacing w:val="1"/>
        </w:rPr>
        <w:t xml:space="preserve"> </w:t>
      </w:r>
      <w:r>
        <w:t>Африки»,</w:t>
      </w:r>
      <w:r>
        <w:rPr>
          <w:spacing w:val="1"/>
        </w:rPr>
        <w:t xml:space="preserve"> </w:t>
      </w:r>
      <w:r>
        <w:t>1970–1980-е</w:t>
      </w:r>
      <w:r>
        <w:rPr>
          <w:spacing w:val="1"/>
        </w:rPr>
        <w:t xml:space="preserve"> </w:t>
      </w:r>
      <w:r>
        <w:t>гг.).</w:t>
      </w:r>
      <w:r>
        <w:rPr>
          <w:spacing w:val="1"/>
        </w:rPr>
        <w:t xml:space="preserve"> </w:t>
      </w:r>
      <w:r>
        <w:t>Выбор</w:t>
      </w:r>
      <w:r>
        <w:rPr>
          <w:spacing w:val="1"/>
        </w:rPr>
        <w:t xml:space="preserve"> </w:t>
      </w:r>
      <w:r>
        <w:t>путей</w:t>
      </w:r>
      <w:r>
        <w:rPr>
          <w:spacing w:val="1"/>
        </w:rPr>
        <w:t xml:space="preserve"> </w:t>
      </w:r>
      <w:r>
        <w:t>развития.</w:t>
      </w:r>
      <w:r>
        <w:rPr>
          <w:spacing w:val="1"/>
        </w:rPr>
        <w:t xml:space="preserve"> </w:t>
      </w:r>
      <w:r>
        <w:t>Попытки утверждения демократических режимов и возникновение диктатур.</w:t>
      </w:r>
      <w:r>
        <w:rPr>
          <w:spacing w:val="1"/>
        </w:rPr>
        <w:t xml:space="preserve"> </w:t>
      </w:r>
      <w:r>
        <w:t>Организация Африканского единства. Система апартеида на юге Африки и ее</w:t>
      </w:r>
      <w:r>
        <w:rPr>
          <w:spacing w:val="1"/>
        </w:rPr>
        <w:t xml:space="preserve"> </w:t>
      </w:r>
      <w:r>
        <w:t>падение. Сепаратизм.</w:t>
      </w:r>
      <w:r>
        <w:rPr>
          <w:spacing w:val="1"/>
        </w:rPr>
        <w:t xml:space="preserve"> </w:t>
      </w:r>
      <w:r>
        <w:t>Гражданские войны</w:t>
      </w:r>
      <w:r>
        <w:rPr>
          <w:spacing w:val="-1"/>
        </w:rPr>
        <w:t xml:space="preserve"> </w:t>
      </w:r>
      <w:r>
        <w:t>и</w:t>
      </w:r>
      <w:r>
        <w:rPr>
          <w:spacing w:val="-2"/>
        </w:rPr>
        <w:t xml:space="preserve"> </w:t>
      </w:r>
      <w:r>
        <w:t>этнические конфликты</w:t>
      </w:r>
      <w:r>
        <w:rPr>
          <w:spacing w:val="4"/>
        </w:rPr>
        <w:t xml:space="preserve"> </w:t>
      </w:r>
      <w:r>
        <w:t>в</w:t>
      </w:r>
      <w:r>
        <w:rPr>
          <w:spacing w:val="1"/>
        </w:rPr>
        <w:t xml:space="preserve"> </w:t>
      </w:r>
      <w:r>
        <w:t>Африке.</w:t>
      </w:r>
    </w:p>
    <w:p w:rsidR="00347E9B" w:rsidRDefault="00757747">
      <w:pPr>
        <w:pStyle w:val="a4"/>
        <w:ind w:left="1330" w:firstLine="0"/>
      </w:pPr>
      <w:r>
        <w:t>Страны</w:t>
      </w:r>
      <w:r>
        <w:rPr>
          <w:spacing w:val="-4"/>
        </w:rPr>
        <w:t xml:space="preserve"> </w:t>
      </w:r>
      <w:r>
        <w:t>Латинской Америки</w:t>
      </w:r>
      <w:r>
        <w:rPr>
          <w:spacing w:val="-3"/>
        </w:rPr>
        <w:t xml:space="preserve"> </w:t>
      </w:r>
      <w:r>
        <w:t>во</w:t>
      </w:r>
      <w:r>
        <w:rPr>
          <w:spacing w:val="-4"/>
        </w:rPr>
        <w:t xml:space="preserve"> </w:t>
      </w:r>
      <w:r>
        <w:t>второй</w:t>
      </w:r>
      <w:r>
        <w:rPr>
          <w:spacing w:val="-4"/>
        </w:rPr>
        <w:t xml:space="preserve"> </w:t>
      </w:r>
      <w:r>
        <w:t>половине</w:t>
      </w:r>
      <w:r>
        <w:rPr>
          <w:spacing w:val="-3"/>
        </w:rPr>
        <w:t xml:space="preserve"> </w:t>
      </w:r>
      <w:r>
        <w:t>ХХ</w:t>
      </w:r>
      <w:r>
        <w:rPr>
          <w:spacing w:val="5"/>
        </w:rPr>
        <w:t xml:space="preserve"> </w:t>
      </w:r>
      <w:r>
        <w:t>–</w:t>
      </w:r>
      <w:r>
        <w:rPr>
          <w:spacing w:val="-3"/>
        </w:rPr>
        <w:t xml:space="preserve"> </w:t>
      </w:r>
      <w:r>
        <w:t>начале</w:t>
      </w:r>
      <w:r>
        <w:rPr>
          <w:spacing w:val="-3"/>
        </w:rPr>
        <w:t xml:space="preserve"> </w:t>
      </w:r>
      <w:r>
        <w:t>XXI</w:t>
      </w:r>
      <w:r>
        <w:rPr>
          <w:spacing w:val="-5"/>
        </w:rPr>
        <w:t xml:space="preserve"> </w:t>
      </w:r>
      <w:r>
        <w:t>вв.</w:t>
      </w:r>
    </w:p>
    <w:p w:rsidR="00347E9B" w:rsidRDefault="00757747">
      <w:pPr>
        <w:pStyle w:val="a4"/>
        <w:spacing w:before="155" w:line="360" w:lineRule="auto"/>
        <w:ind w:right="488"/>
      </w:pPr>
      <w:r>
        <w:t>Положение</w:t>
      </w:r>
      <w:r>
        <w:rPr>
          <w:spacing w:val="1"/>
        </w:rPr>
        <w:t xml:space="preserve"> </w:t>
      </w:r>
      <w:r>
        <w:t>стран</w:t>
      </w:r>
      <w:r>
        <w:rPr>
          <w:spacing w:val="1"/>
        </w:rPr>
        <w:t xml:space="preserve"> </w:t>
      </w:r>
      <w:r>
        <w:t>Латинской</w:t>
      </w:r>
      <w:r>
        <w:rPr>
          <w:spacing w:val="1"/>
        </w:rPr>
        <w:t xml:space="preserve"> </w:t>
      </w:r>
      <w:r>
        <w:t>Америки</w:t>
      </w:r>
      <w:r>
        <w:rPr>
          <w:spacing w:val="1"/>
        </w:rPr>
        <w:t xml:space="preserve"> </w:t>
      </w:r>
      <w:r>
        <w:t>в</w:t>
      </w:r>
      <w:r>
        <w:rPr>
          <w:spacing w:val="1"/>
        </w:rPr>
        <w:t xml:space="preserve"> </w:t>
      </w:r>
      <w:r>
        <w:t>середине</w:t>
      </w:r>
      <w:r>
        <w:rPr>
          <w:spacing w:val="1"/>
        </w:rPr>
        <w:t xml:space="preserve"> </w:t>
      </w:r>
      <w:r>
        <w:t>ХХ</w:t>
      </w:r>
      <w:r>
        <w:rPr>
          <w:spacing w:val="1"/>
        </w:rPr>
        <w:t xml:space="preserve"> </w:t>
      </w:r>
      <w:r>
        <w:t>в.:</w:t>
      </w:r>
      <w:r>
        <w:rPr>
          <w:spacing w:val="1"/>
        </w:rPr>
        <w:t xml:space="preserve"> </w:t>
      </w:r>
      <w:r>
        <w:t>проблемы</w:t>
      </w:r>
      <w:r>
        <w:rPr>
          <w:spacing w:val="-67"/>
        </w:rPr>
        <w:t xml:space="preserve"> </w:t>
      </w:r>
      <w:r>
        <w:t>внутреннего</w:t>
      </w:r>
      <w:r>
        <w:rPr>
          <w:spacing w:val="1"/>
        </w:rPr>
        <w:t xml:space="preserve"> </w:t>
      </w:r>
      <w:r>
        <w:t>развития,</w:t>
      </w:r>
      <w:r>
        <w:rPr>
          <w:spacing w:val="1"/>
        </w:rPr>
        <w:t xml:space="preserve"> </w:t>
      </w:r>
      <w:r>
        <w:t>влияние</w:t>
      </w:r>
      <w:r>
        <w:rPr>
          <w:spacing w:val="1"/>
        </w:rPr>
        <w:t xml:space="preserve"> </w:t>
      </w:r>
      <w:r>
        <w:t>США.</w:t>
      </w:r>
      <w:r>
        <w:rPr>
          <w:spacing w:val="1"/>
        </w:rPr>
        <w:t xml:space="preserve"> </w:t>
      </w:r>
      <w:r>
        <w:t>Аграрные</w:t>
      </w:r>
      <w:r>
        <w:rPr>
          <w:spacing w:val="1"/>
        </w:rPr>
        <w:t xml:space="preserve"> </w:t>
      </w:r>
      <w:r>
        <w:t>реформы</w:t>
      </w:r>
      <w:r>
        <w:rPr>
          <w:spacing w:val="1"/>
        </w:rPr>
        <w:t xml:space="preserve"> </w:t>
      </w:r>
      <w:r>
        <w:t>и</w:t>
      </w:r>
      <w:r>
        <w:rPr>
          <w:spacing w:val="1"/>
        </w:rPr>
        <w:t xml:space="preserve"> </w:t>
      </w:r>
      <w:r>
        <w:lastRenderedPageBreak/>
        <w:t>импортозамещающая индустриализация. Националреформизм. Революция на</w:t>
      </w:r>
      <w:r>
        <w:rPr>
          <w:spacing w:val="-67"/>
        </w:rPr>
        <w:t xml:space="preserve"> </w:t>
      </w:r>
      <w:r>
        <w:t>Кубе.</w:t>
      </w:r>
      <w:r>
        <w:rPr>
          <w:spacing w:val="1"/>
        </w:rPr>
        <w:t xml:space="preserve"> </w:t>
      </w:r>
      <w:r>
        <w:t>Диктатуры</w:t>
      </w:r>
      <w:r>
        <w:rPr>
          <w:spacing w:val="1"/>
        </w:rPr>
        <w:t xml:space="preserve"> </w:t>
      </w:r>
      <w:r>
        <w:t>и</w:t>
      </w:r>
      <w:r>
        <w:rPr>
          <w:spacing w:val="1"/>
        </w:rPr>
        <w:t xml:space="preserve"> </w:t>
      </w:r>
      <w:r>
        <w:t>демократизация</w:t>
      </w:r>
      <w:r>
        <w:rPr>
          <w:spacing w:val="1"/>
        </w:rPr>
        <w:t xml:space="preserve"> </w:t>
      </w:r>
      <w:r>
        <w:t>в</w:t>
      </w:r>
      <w:r>
        <w:rPr>
          <w:spacing w:val="1"/>
        </w:rPr>
        <w:t xml:space="preserve"> </w:t>
      </w:r>
      <w:r>
        <w:t>странах</w:t>
      </w:r>
      <w:r>
        <w:rPr>
          <w:spacing w:val="1"/>
        </w:rPr>
        <w:t xml:space="preserve"> </w:t>
      </w:r>
      <w:r>
        <w:t>Латинской</w:t>
      </w:r>
      <w:r>
        <w:rPr>
          <w:spacing w:val="1"/>
        </w:rPr>
        <w:t xml:space="preserve"> </w:t>
      </w:r>
      <w:r>
        <w:t>Америки.</w:t>
      </w:r>
      <w:r>
        <w:rPr>
          <w:spacing w:val="1"/>
        </w:rPr>
        <w:t xml:space="preserve"> </w:t>
      </w:r>
      <w:r>
        <w:t>Революции</w:t>
      </w:r>
      <w:r>
        <w:rPr>
          <w:spacing w:val="1"/>
        </w:rPr>
        <w:t xml:space="preserve"> </w:t>
      </w:r>
      <w:r>
        <w:t>конца</w:t>
      </w:r>
      <w:r>
        <w:rPr>
          <w:spacing w:val="1"/>
        </w:rPr>
        <w:t xml:space="preserve"> </w:t>
      </w:r>
      <w:r>
        <w:t>1960-х</w:t>
      </w:r>
      <w:r>
        <w:rPr>
          <w:spacing w:val="1"/>
        </w:rPr>
        <w:t xml:space="preserve"> </w:t>
      </w:r>
      <w:r>
        <w:t>–</w:t>
      </w:r>
      <w:r>
        <w:rPr>
          <w:spacing w:val="1"/>
        </w:rPr>
        <w:t xml:space="preserve"> </w:t>
      </w:r>
      <w:r>
        <w:t>1970-х</w:t>
      </w:r>
      <w:r>
        <w:rPr>
          <w:spacing w:val="1"/>
        </w:rPr>
        <w:t xml:space="preserve"> </w:t>
      </w:r>
      <w:r>
        <w:t>гг.</w:t>
      </w:r>
      <w:r>
        <w:rPr>
          <w:spacing w:val="1"/>
        </w:rPr>
        <w:t xml:space="preserve"> </w:t>
      </w:r>
      <w:r>
        <w:t>(Перу,</w:t>
      </w:r>
      <w:r>
        <w:rPr>
          <w:spacing w:val="1"/>
        </w:rPr>
        <w:t xml:space="preserve"> </w:t>
      </w:r>
      <w:r>
        <w:t>Чили,</w:t>
      </w:r>
      <w:r>
        <w:rPr>
          <w:spacing w:val="1"/>
        </w:rPr>
        <w:t xml:space="preserve"> </w:t>
      </w:r>
      <w:r>
        <w:t>Никарагуа).</w:t>
      </w:r>
      <w:r>
        <w:rPr>
          <w:spacing w:val="1"/>
        </w:rPr>
        <w:t xml:space="preserve"> </w:t>
      </w:r>
      <w:r>
        <w:t>«Левый</w:t>
      </w:r>
      <w:r>
        <w:rPr>
          <w:spacing w:val="1"/>
        </w:rPr>
        <w:t xml:space="preserve"> </w:t>
      </w:r>
      <w:r>
        <w:t>поворот»</w:t>
      </w:r>
      <w:r>
        <w:rPr>
          <w:spacing w:val="-4"/>
        </w:rPr>
        <w:t xml:space="preserve"> </w:t>
      </w:r>
      <w:r>
        <w:t>в конце</w:t>
      </w:r>
      <w:r>
        <w:rPr>
          <w:spacing w:val="2"/>
        </w:rPr>
        <w:t xml:space="preserve"> </w:t>
      </w:r>
      <w:r>
        <w:t>ХХ</w:t>
      </w:r>
      <w:r>
        <w:rPr>
          <w:spacing w:val="2"/>
        </w:rPr>
        <w:t xml:space="preserve"> </w:t>
      </w:r>
      <w:r>
        <w:t>в.</w:t>
      </w:r>
    </w:p>
    <w:p w:rsidR="00347E9B" w:rsidRDefault="00757747">
      <w:pPr>
        <w:pStyle w:val="a4"/>
        <w:spacing w:before="2" w:line="360" w:lineRule="auto"/>
        <w:ind w:right="492"/>
      </w:pPr>
      <w:r>
        <w:t>Международные отношения во второй половине ХХ –</w:t>
      </w:r>
      <w:r>
        <w:rPr>
          <w:spacing w:val="1"/>
        </w:rPr>
        <w:t xml:space="preserve"> </w:t>
      </w:r>
      <w:r>
        <w:t>начале XXI вв.</w:t>
      </w:r>
      <w:r>
        <w:rPr>
          <w:spacing w:val="1"/>
        </w:rPr>
        <w:t xml:space="preserve"> </w:t>
      </w:r>
      <w:r>
        <w:t>Основные этапы развития международных отношений во второй половине</w:t>
      </w:r>
      <w:r>
        <w:rPr>
          <w:spacing w:val="1"/>
        </w:rPr>
        <w:t xml:space="preserve"> </w:t>
      </w:r>
      <w:r>
        <w:t>1940-х – 2020-х гг. Международные кризисы и региональные конфликты в</w:t>
      </w:r>
      <w:r>
        <w:rPr>
          <w:spacing w:val="1"/>
        </w:rPr>
        <w:t xml:space="preserve"> </w:t>
      </w:r>
      <w:r>
        <w:t>годы</w:t>
      </w:r>
      <w:r>
        <w:rPr>
          <w:spacing w:val="1"/>
        </w:rPr>
        <w:t xml:space="preserve"> </w:t>
      </w:r>
      <w:r>
        <w:t>холодной</w:t>
      </w:r>
      <w:r>
        <w:rPr>
          <w:spacing w:val="1"/>
        </w:rPr>
        <w:t xml:space="preserve"> </w:t>
      </w:r>
      <w:r>
        <w:t>войны</w:t>
      </w:r>
      <w:r>
        <w:rPr>
          <w:spacing w:val="1"/>
        </w:rPr>
        <w:t xml:space="preserve"> </w:t>
      </w:r>
      <w:r>
        <w:t>(Берлинские</w:t>
      </w:r>
      <w:r>
        <w:rPr>
          <w:spacing w:val="1"/>
        </w:rPr>
        <w:t xml:space="preserve"> </w:t>
      </w:r>
      <w:r>
        <w:t>кризисы,</w:t>
      </w:r>
      <w:r>
        <w:rPr>
          <w:spacing w:val="1"/>
        </w:rPr>
        <w:t xml:space="preserve"> </w:t>
      </w:r>
      <w:r>
        <w:t>Корейская</w:t>
      </w:r>
      <w:r>
        <w:rPr>
          <w:spacing w:val="1"/>
        </w:rPr>
        <w:t xml:space="preserve"> </w:t>
      </w:r>
      <w:r>
        <w:t>война,</w:t>
      </w:r>
      <w:r>
        <w:rPr>
          <w:spacing w:val="1"/>
        </w:rPr>
        <w:t xml:space="preserve"> </w:t>
      </w:r>
      <w:r>
        <w:t>войны</w:t>
      </w:r>
      <w:r>
        <w:rPr>
          <w:spacing w:val="1"/>
        </w:rPr>
        <w:t xml:space="preserve"> </w:t>
      </w:r>
      <w:r>
        <w:t>в</w:t>
      </w:r>
      <w:r>
        <w:rPr>
          <w:spacing w:val="1"/>
        </w:rPr>
        <w:t xml:space="preserve"> </w:t>
      </w:r>
      <w:r>
        <w:t>Индокитае,</w:t>
      </w:r>
      <w:r>
        <w:rPr>
          <w:spacing w:val="1"/>
        </w:rPr>
        <w:t xml:space="preserve"> </w:t>
      </w:r>
      <w:r>
        <w:t>Суэцкий</w:t>
      </w:r>
      <w:r>
        <w:rPr>
          <w:spacing w:val="1"/>
        </w:rPr>
        <w:t xml:space="preserve"> </w:t>
      </w:r>
      <w:r>
        <w:t>кризис,</w:t>
      </w:r>
      <w:r>
        <w:rPr>
          <w:spacing w:val="1"/>
        </w:rPr>
        <w:t xml:space="preserve"> </w:t>
      </w:r>
      <w:r>
        <w:t>Карибский</w:t>
      </w:r>
      <w:r>
        <w:rPr>
          <w:spacing w:val="1"/>
        </w:rPr>
        <w:t xml:space="preserve"> </w:t>
      </w:r>
      <w:r>
        <w:t>(Кубинский)</w:t>
      </w:r>
      <w:r>
        <w:rPr>
          <w:spacing w:val="1"/>
        </w:rPr>
        <w:t xml:space="preserve"> </w:t>
      </w:r>
      <w:r>
        <w:t>кризис.</w:t>
      </w:r>
      <w:r>
        <w:rPr>
          <w:spacing w:val="1"/>
        </w:rPr>
        <w:t xml:space="preserve"> </w:t>
      </w:r>
      <w:r>
        <w:t>Создание</w:t>
      </w:r>
      <w:r>
        <w:rPr>
          <w:spacing w:val="1"/>
        </w:rPr>
        <w:t xml:space="preserve"> </w:t>
      </w:r>
      <w:r>
        <w:t>Движения неприсоединения.</w:t>
      </w:r>
      <w:r>
        <w:rPr>
          <w:spacing w:val="1"/>
        </w:rPr>
        <w:t xml:space="preserve"> </w:t>
      </w:r>
      <w:r>
        <w:t>Гонка</w:t>
      </w:r>
      <w:r>
        <w:rPr>
          <w:spacing w:val="-1"/>
        </w:rPr>
        <w:t xml:space="preserve"> </w:t>
      </w:r>
      <w:r>
        <w:t>вооружений. Война во</w:t>
      </w:r>
      <w:r>
        <w:rPr>
          <w:spacing w:val="-2"/>
        </w:rPr>
        <w:t xml:space="preserve"> </w:t>
      </w:r>
      <w:r>
        <w:t>Вьетнаме.</w:t>
      </w:r>
    </w:p>
    <w:p w:rsidR="00347E9B" w:rsidRDefault="00757747">
      <w:pPr>
        <w:pStyle w:val="a4"/>
        <w:spacing w:before="67" w:line="360" w:lineRule="auto"/>
        <w:ind w:right="486"/>
      </w:pPr>
      <w:r>
        <w:t>Разрядка</w:t>
      </w:r>
      <w:r>
        <w:rPr>
          <w:spacing w:val="1"/>
        </w:rPr>
        <w:t xml:space="preserve"> </w:t>
      </w:r>
      <w:r>
        <w:t>международной</w:t>
      </w:r>
      <w:r>
        <w:rPr>
          <w:spacing w:val="1"/>
        </w:rPr>
        <w:t xml:space="preserve"> </w:t>
      </w:r>
      <w:r>
        <w:t>напряженности</w:t>
      </w:r>
      <w:r>
        <w:rPr>
          <w:spacing w:val="1"/>
        </w:rPr>
        <w:t xml:space="preserve"> </w:t>
      </w:r>
      <w:r>
        <w:t>в</w:t>
      </w:r>
      <w:r>
        <w:rPr>
          <w:spacing w:val="1"/>
        </w:rPr>
        <w:t xml:space="preserve"> </w:t>
      </w:r>
      <w:r>
        <w:t>конце</w:t>
      </w:r>
      <w:r>
        <w:rPr>
          <w:spacing w:val="1"/>
        </w:rPr>
        <w:t xml:space="preserve"> </w:t>
      </w:r>
      <w:r>
        <w:t>1960-х</w:t>
      </w:r>
      <w:r>
        <w:rPr>
          <w:spacing w:val="1"/>
        </w:rPr>
        <w:t xml:space="preserve"> </w:t>
      </w:r>
      <w:r>
        <w:t>–</w:t>
      </w:r>
      <w:r>
        <w:rPr>
          <w:spacing w:val="1"/>
        </w:rPr>
        <w:t xml:space="preserve"> </w:t>
      </w:r>
      <w:r>
        <w:t>первой</w:t>
      </w:r>
      <w:r>
        <w:rPr>
          <w:spacing w:val="1"/>
        </w:rPr>
        <w:t xml:space="preserve"> </w:t>
      </w:r>
      <w:r>
        <w:t>половине 1970-х гг. Договор о запрещении ядерных испытаний в трех средах.</w:t>
      </w:r>
      <w:r>
        <w:rPr>
          <w:spacing w:val="-67"/>
        </w:rPr>
        <w:t xml:space="preserve"> </w:t>
      </w:r>
      <w:r>
        <w:t>Договор</w:t>
      </w:r>
      <w:r>
        <w:rPr>
          <w:spacing w:val="1"/>
        </w:rPr>
        <w:t xml:space="preserve"> </w:t>
      </w:r>
      <w:r>
        <w:t>о нераспространении ядерного оружия (1968). Пражская весна 1968</w:t>
      </w:r>
      <w:r>
        <w:rPr>
          <w:spacing w:val="1"/>
        </w:rPr>
        <w:t xml:space="preserve"> </w:t>
      </w:r>
      <w:r>
        <w:t>г.</w:t>
      </w:r>
      <w:r>
        <w:rPr>
          <w:spacing w:val="1"/>
        </w:rPr>
        <w:t xml:space="preserve"> </w:t>
      </w:r>
      <w:r>
        <w:t>и</w:t>
      </w:r>
      <w:r>
        <w:rPr>
          <w:spacing w:val="1"/>
        </w:rPr>
        <w:t xml:space="preserve"> </w:t>
      </w:r>
      <w:r>
        <w:t>ввод</w:t>
      </w:r>
      <w:r>
        <w:rPr>
          <w:spacing w:val="1"/>
        </w:rPr>
        <w:t xml:space="preserve"> </w:t>
      </w:r>
      <w:r>
        <w:t>войск</w:t>
      </w:r>
      <w:r>
        <w:rPr>
          <w:spacing w:val="1"/>
        </w:rPr>
        <w:t xml:space="preserve"> </w:t>
      </w:r>
      <w:r>
        <w:t>государств</w:t>
      </w:r>
      <w:r>
        <w:rPr>
          <w:spacing w:val="1"/>
        </w:rPr>
        <w:t xml:space="preserve"> </w:t>
      </w:r>
      <w:r>
        <w:t>–</w:t>
      </w:r>
      <w:r>
        <w:rPr>
          <w:spacing w:val="1"/>
        </w:rPr>
        <w:t xml:space="preserve"> </w:t>
      </w:r>
      <w:r>
        <w:t>участников</w:t>
      </w:r>
      <w:r>
        <w:rPr>
          <w:spacing w:val="1"/>
        </w:rPr>
        <w:t xml:space="preserve"> </w:t>
      </w:r>
      <w:r>
        <w:t>ОВД</w:t>
      </w:r>
      <w:r>
        <w:rPr>
          <w:spacing w:val="1"/>
        </w:rPr>
        <w:t xml:space="preserve"> </w:t>
      </w:r>
      <w:r>
        <w:t>в</w:t>
      </w:r>
      <w:r>
        <w:rPr>
          <w:spacing w:val="1"/>
        </w:rPr>
        <w:t xml:space="preserve"> </w:t>
      </w:r>
      <w:r>
        <w:t>Чехословакию.</w:t>
      </w:r>
      <w:r>
        <w:rPr>
          <w:spacing w:val="1"/>
        </w:rPr>
        <w:t xml:space="preserve"> </w:t>
      </w:r>
      <w:r>
        <w:t>Урегулирование германского вопроса (договоры ФРГ с СССР и Польшей,</w:t>
      </w:r>
      <w:r>
        <w:rPr>
          <w:spacing w:val="1"/>
        </w:rPr>
        <w:t xml:space="preserve"> </w:t>
      </w:r>
      <w:r>
        <w:t>четырехстороннее</w:t>
      </w:r>
      <w:r>
        <w:rPr>
          <w:spacing w:val="1"/>
        </w:rPr>
        <w:t xml:space="preserve"> </w:t>
      </w:r>
      <w:r>
        <w:t>соглашение</w:t>
      </w:r>
      <w:r>
        <w:rPr>
          <w:spacing w:val="1"/>
        </w:rPr>
        <w:t xml:space="preserve"> </w:t>
      </w:r>
      <w:r>
        <w:t>по</w:t>
      </w:r>
      <w:r>
        <w:rPr>
          <w:spacing w:val="1"/>
        </w:rPr>
        <w:t xml:space="preserve"> </w:t>
      </w:r>
      <w:r>
        <w:t>Западному</w:t>
      </w:r>
      <w:r>
        <w:rPr>
          <w:spacing w:val="1"/>
        </w:rPr>
        <w:t xml:space="preserve"> </w:t>
      </w:r>
      <w:r>
        <w:t>Берлину).</w:t>
      </w:r>
      <w:r>
        <w:rPr>
          <w:spacing w:val="1"/>
        </w:rPr>
        <w:t xml:space="preserve"> </w:t>
      </w:r>
      <w:r>
        <w:t>Договоры</w:t>
      </w:r>
      <w:r>
        <w:rPr>
          <w:spacing w:val="1"/>
        </w:rPr>
        <w:t xml:space="preserve"> </w:t>
      </w:r>
      <w:r>
        <w:t>об</w:t>
      </w:r>
      <w:r>
        <w:rPr>
          <w:spacing w:val="1"/>
        </w:rPr>
        <w:t xml:space="preserve"> </w:t>
      </w:r>
      <w:r>
        <w:t>ограничении стратегических вооружений (ОСВ). Совещание по безопасности</w:t>
      </w:r>
      <w:r>
        <w:rPr>
          <w:spacing w:val="-67"/>
        </w:rPr>
        <w:t xml:space="preserve"> </w:t>
      </w:r>
      <w:r>
        <w:t>и сотрудничеству</w:t>
      </w:r>
      <w:r>
        <w:rPr>
          <w:spacing w:val="-4"/>
        </w:rPr>
        <w:t xml:space="preserve"> </w:t>
      </w:r>
      <w:r>
        <w:t>в Европе</w:t>
      </w:r>
      <w:r>
        <w:rPr>
          <w:spacing w:val="1"/>
        </w:rPr>
        <w:t xml:space="preserve"> </w:t>
      </w:r>
      <w:r>
        <w:t>(Хельсинки,</w:t>
      </w:r>
      <w:r>
        <w:rPr>
          <w:spacing w:val="3"/>
        </w:rPr>
        <w:t xml:space="preserve"> </w:t>
      </w:r>
      <w:r>
        <w:t>1975 г.).</w:t>
      </w:r>
    </w:p>
    <w:p w:rsidR="00347E9B" w:rsidRDefault="00757747">
      <w:pPr>
        <w:pStyle w:val="a4"/>
        <w:spacing w:before="2" w:line="360" w:lineRule="auto"/>
        <w:ind w:right="488"/>
      </w:pPr>
      <w:r>
        <w:t>Ввод советских войск в Афганистан (1979 г.). Возвращение к политике</w:t>
      </w:r>
      <w:r>
        <w:rPr>
          <w:spacing w:val="1"/>
        </w:rPr>
        <w:t xml:space="preserve"> </w:t>
      </w:r>
      <w:r>
        <w:t>холодной войны. Наращивание стратегических вооружений. Американский</w:t>
      </w:r>
      <w:r>
        <w:rPr>
          <w:spacing w:val="1"/>
        </w:rPr>
        <w:t xml:space="preserve"> </w:t>
      </w:r>
      <w:r>
        <w:t>проект СОИ. Провозглашение советской концепции нового политического</w:t>
      </w:r>
      <w:r>
        <w:rPr>
          <w:spacing w:val="1"/>
        </w:rPr>
        <w:t xml:space="preserve"> </w:t>
      </w:r>
      <w:r>
        <w:t>мышления в 1980-х гг. Революции 1989–1991 гг. в странах Центральной и</w:t>
      </w:r>
      <w:r>
        <w:rPr>
          <w:spacing w:val="1"/>
        </w:rPr>
        <w:t xml:space="preserve"> </w:t>
      </w:r>
      <w:r>
        <w:t>Восточной Европы,</w:t>
      </w:r>
      <w:r>
        <w:rPr>
          <w:spacing w:val="1"/>
        </w:rPr>
        <w:t xml:space="preserve"> </w:t>
      </w:r>
      <w:r>
        <w:t>их внешнеполитические последствия. Распад СССР и</w:t>
      </w:r>
      <w:r>
        <w:rPr>
          <w:spacing w:val="1"/>
        </w:rPr>
        <w:t xml:space="preserve"> </w:t>
      </w:r>
      <w:r>
        <w:t>восточного</w:t>
      </w:r>
      <w:r>
        <w:rPr>
          <w:spacing w:val="1"/>
        </w:rPr>
        <w:t xml:space="preserve"> </w:t>
      </w:r>
      <w:r>
        <w:t>блока.</w:t>
      </w:r>
      <w:r>
        <w:rPr>
          <w:spacing w:val="1"/>
        </w:rPr>
        <w:t xml:space="preserve"> </w:t>
      </w:r>
      <w:r>
        <w:t>Российская</w:t>
      </w:r>
      <w:r>
        <w:rPr>
          <w:spacing w:val="1"/>
        </w:rPr>
        <w:t xml:space="preserve"> </w:t>
      </w:r>
      <w:r>
        <w:t>Федерация</w:t>
      </w:r>
      <w:r>
        <w:rPr>
          <w:spacing w:val="1"/>
        </w:rPr>
        <w:t xml:space="preserve"> </w:t>
      </w:r>
      <w:r>
        <w:t>–</w:t>
      </w:r>
      <w:r>
        <w:rPr>
          <w:spacing w:val="1"/>
        </w:rPr>
        <w:t xml:space="preserve"> </w:t>
      </w:r>
      <w:r>
        <w:t>правопреемник</w:t>
      </w:r>
      <w:r>
        <w:rPr>
          <w:spacing w:val="1"/>
        </w:rPr>
        <w:t xml:space="preserve"> </w:t>
      </w:r>
      <w:r>
        <w:t>СССР</w:t>
      </w:r>
      <w:r>
        <w:rPr>
          <w:spacing w:val="1"/>
        </w:rPr>
        <w:t xml:space="preserve"> </w:t>
      </w:r>
      <w:r>
        <w:t>на</w:t>
      </w:r>
      <w:r>
        <w:rPr>
          <w:spacing w:val="1"/>
        </w:rPr>
        <w:t xml:space="preserve"> </w:t>
      </w:r>
      <w:r>
        <w:t>международной арене.</w:t>
      </w:r>
      <w:r>
        <w:rPr>
          <w:spacing w:val="4"/>
        </w:rPr>
        <w:t xml:space="preserve"> </w:t>
      </w:r>
      <w:r>
        <w:t>Образование</w:t>
      </w:r>
      <w:r>
        <w:rPr>
          <w:spacing w:val="1"/>
        </w:rPr>
        <w:t xml:space="preserve"> </w:t>
      </w:r>
      <w:r>
        <w:t>СНГ.</w:t>
      </w:r>
    </w:p>
    <w:p w:rsidR="00347E9B" w:rsidRDefault="00757747">
      <w:pPr>
        <w:pStyle w:val="a4"/>
        <w:spacing w:line="360" w:lineRule="auto"/>
        <w:ind w:right="487"/>
      </w:pPr>
      <w:r>
        <w:t>Международные</w:t>
      </w:r>
      <w:r>
        <w:rPr>
          <w:spacing w:val="1"/>
        </w:rPr>
        <w:t xml:space="preserve"> </w:t>
      </w:r>
      <w:r>
        <w:t>отношения</w:t>
      </w:r>
      <w:r>
        <w:rPr>
          <w:spacing w:val="1"/>
        </w:rPr>
        <w:t xml:space="preserve"> </w:t>
      </w:r>
      <w:r>
        <w:t>в</w:t>
      </w:r>
      <w:r>
        <w:rPr>
          <w:spacing w:val="1"/>
        </w:rPr>
        <w:t xml:space="preserve"> </w:t>
      </w:r>
      <w:r>
        <w:t>конце</w:t>
      </w:r>
      <w:r>
        <w:rPr>
          <w:spacing w:val="1"/>
        </w:rPr>
        <w:t xml:space="preserve"> </w:t>
      </w:r>
      <w:r>
        <w:t>ХХ</w:t>
      </w:r>
      <w:r>
        <w:rPr>
          <w:spacing w:val="1"/>
        </w:rPr>
        <w:t xml:space="preserve"> </w:t>
      </w:r>
      <w:r>
        <w:t>–</w:t>
      </w:r>
      <w:r>
        <w:rPr>
          <w:spacing w:val="1"/>
        </w:rPr>
        <w:t xml:space="preserve"> </w:t>
      </w:r>
      <w:r>
        <w:t>начале</w:t>
      </w:r>
      <w:r>
        <w:rPr>
          <w:spacing w:val="1"/>
        </w:rPr>
        <w:t xml:space="preserve"> </w:t>
      </w:r>
      <w:r>
        <w:t>XXI</w:t>
      </w:r>
      <w:r>
        <w:rPr>
          <w:spacing w:val="1"/>
        </w:rPr>
        <w:t xml:space="preserve"> </w:t>
      </w:r>
      <w:r>
        <w:t>в.</w:t>
      </w:r>
      <w:r>
        <w:rPr>
          <w:spacing w:val="1"/>
        </w:rPr>
        <w:t xml:space="preserve"> </w:t>
      </w:r>
      <w:r>
        <w:t>От</w:t>
      </w:r>
      <w:r>
        <w:rPr>
          <w:spacing w:val="1"/>
        </w:rPr>
        <w:t xml:space="preserve"> </w:t>
      </w:r>
      <w:r>
        <w:t>биполярного</w:t>
      </w:r>
      <w:r>
        <w:rPr>
          <w:spacing w:val="1"/>
        </w:rPr>
        <w:t xml:space="preserve"> </w:t>
      </w:r>
      <w:r>
        <w:t>к</w:t>
      </w:r>
      <w:r>
        <w:rPr>
          <w:spacing w:val="1"/>
        </w:rPr>
        <w:t xml:space="preserve"> </w:t>
      </w:r>
      <w:r>
        <w:t>многополюсному</w:t>
      </w:r>
      <w:r>
        <w:rPr>
          <w:spacing w:val="1"/>
        </w:rPr>
        <w:t xml:space="preserve"> </w:t>
      </w:r>
      <w:r>
        <w:t>миру.</w:t>
      </w:r>
      <w:r>
        <w:rPr>
          <w:spacing w:val="1"/>
        </w:rPr>
        <w:t xml:space="preserve"> </w:t>
      </w:r>
      <w:r>
        <w:t>Региональная</w:t>
      </w:r>
      <w:r>
        <w:rPr>
          <w:spacing w:val="1"/>
        </w:rPr>
        <w:t xml:space="preserve"> </w:t>
      </w:r>
      <w:r>
        <w:t>и</w:t>
      </w:r>
      <w:r>
        <w:rPr>
          <w:spacing w:val="1"/>
        </w:rPr>
        <w:t xml:space="preserve"> </w:t>
      </w:r>
      <w:r>
        <w:t>межрегиональная</w:t>
      </w:r>
      <w:r>
        <w:rPr>
          <w:spacing w:val="-67"/>
        </w:rPr>
        <w:t xml:space="preserve"> </w:t>
      </w:r>
      <w:r>
        <w:t>интеграция.</w:t>
      </w:r>
      <w:r>
        <w:rPr>
          <w:spacing w:val="1"/>
        </w:rPr>
        <w:t xml:space="preserve"> </w:t>
      </w:r>
      <w:r>
        <w:t>Россия</w:t>
      </w:r>
      <w:r>
        <w:rPr>
          <w:spacing w:val="1"/>
        </w:rPr>
        <w:t xml:space="preserve"> </w:t>
      </w:r>
      <w:r>
        <w:t>в</w:t>
      </w:r>
      <w:r>
        <w:rPr>
          <w:spacing w:val="1"/>
        </w:rPr>
        <w:t xml:space="preserve"> </w:t>
      </w:r>
      <w:r>
        <w:t>современном</w:t>
      </w:r>
      <w:r>
        <w:rPr>
          <w:spacing w:val="1"/>
        </w:rPr>
        <w:t xml:space="preserve"> </w:t>
      </w:r>
      <w:r>
        <w:t>мире:</w:t>
      </w:r>
      <w:r>
        <w:rPr>
          <w:spacing w:val="1"/>
        </w:rPr>
        <w:t xml:space="preserve"> </w:t>
      </w:r>
      <w:r>
        <w:t>восстановление</w:t>
      </w:r>
      <w:r>
        <w:rPr>
          <w:spacing w:val="1"/>
        </w:rPr>
        <w:t xml:space="preserve"> </w:t>
      </w:r>
      <w:r>
        <w:t>лидирующих</w:t>
      </w:r>
      <w:r>
        <w:rPr>
          <w:spacing w:val="1"/>
        </w:rPr>
        <w:t xml:space="preserve"> </w:t>
      </w:r>
      <w:r>
        <w:t>позиций, отстаивание национальных интересов. Усиление позиций Китая на</w:t>
      </w:r>
      <w:r>
        <w:rPr>
          <w:spacing w:val="1"/>
        </w:rPr>
        <w:t xml:space="preserve"> </w:t>
      </w:r>
      <w:r>
        <w:t>международной</w:t>
      </w:r>
      <w:r>
        <w:rPr>
          <w:spacing w:val="1"/>
        </w:rPr>
        <w:t xml:space="preserve"> </w:t>
      </w:r>
      <w:r>
        <w:t>арене.</w:t>
      </w:r>
      <w:r>
        <w:rPr>
          <w:spacing w:val="1"/>
        </w:rPr>
        <w:t xml:space="preserve"> </w:t>
      </w:r>
      <w:r>
        <w:t>Военные</w:t>
      </w:r>
      <w:r>
        <w:rPr>
          <w:spacing w:val="1"/>
        </w:rPr>
        <w:t xml:space="preserve"> </w:t>
      </w:r>
      <w:r>
        <w:t>конфликты.</w:t>
      </w:r>
      <w:r>
        <w:rPr>
          <w:spacing w:val="1"/>
        </w:rPr>
        <w:t xml:space="preserve"> </w:t>
      </w:r>
      <w:r>
        <w:t>Международный</w:t>
      </w:r>
      <w:r>
        <w:rPr>
          <w:spacing w:val="1"/>
        </w:rPr>
        <w:t xml:space="preserve"> </w:t>
      </w:r>
      <w:r>
        <w:t>терроризм.</w:t>
      </w:r>
      <w:r>
        <w:rPr>
          <w:spacing w:val="1"/>
        </w:rPr>
        <w:t xml:space="preserve"> </w:t>
      </w:r>
      <w:r>
        <w:lastRenderedPageBreak/>
        <w:t>Мировое сообщество и роль России в противостоянии угрозам и вызовам в</w:t>
      </w:r>
      <w:r>
        <w:rPr>
          <w:spacing w:val="1"/>
        </w:rPr>
        <w:t xml:space="preserve"> </w:t>
      </w:r>
      <w:r>
        <w:t>начале</w:t>
      </w:r>
      <w:r>
        <w:rPr>
          <w:spacing w:val="1"/>
        </w:rPr>
        <w:t xml:space="preserve"> </w:t>
      </w:r>
      <w:r>
        <w:t>XX</w:t>
      </w:r>
      <w:r>
        <w:rPr>
          <w:spacing w:val="2"/>
        </w:rPr>
        <w:t xml:space="preserve"> </w:t>
      </w:r>
      <w:r>
        <w:t>в.</w:t>
      </w:r>
    </w:p>
    <w:p w:rsidR="00347E9B" w:rsidRDefault="00757747">
      <w:pPr>
        <w:pStyle w:val="a4"/>
        <w:spacing w:before="4"/>
        <w:ind w:left="1330" w:firstLine="0"/>
      </w:pPr>
      <w:r>
        <w:t>Развитие</w:t>
      </w:r>
      <w:r>
        <w:rPr>
          <w:spacing w:val="-3"/>
        </w:rPr>
        <w:t xml:space="preserve"> </w:t>
      </w:r>
      <w:r>
        <w:t>науки</w:t>
      </w:r>
      <w:r>
        <w:rPr>
          <w:spacing w:val="-4"/>
        </w:rPr>
        <w:t xml:space="preserve"> </w:t>
      </w:r>
      <w:r>
        <w:t>и</w:t>
      </w:r>
      <w:r>
        <w:rPr>
          <w:spacing w:val="-4"/>
        </w:rPr>
        <w:t xml:space="preserve"> </w:t>
      </w:r>
      <w:r>
        <w:t>культуры</w:t>
      </w:r>
      <w:r>
        <w:rPr>
          <w:spacing w:val="-3"/>
        </w:rPr>
        <w:t xml:space="preserve"> </w:t>
      </w:r>
      <w:r>
        <w:t>во</w:t>
      </w:r>
      <w:r>
        <w:rPr>
          <w:spacing w:val="-4"/>
        </w:rPr>
        <w:t xml:space="preserve"> </w:t>
      </w:r>
      <w:r>
        <w:t>второй</w:t>
      </w:r>
      <w:r>
        <w:rPr>
          <w:spacing w:val="-4"/>
        </w:rPr>
        <w:t xml:space="preserve"> </w:t>
      </w:r>
      <w:r>
        <w:t>половине</w:t>
      </w:r>
      <w:r>
        <w:rPr>
          <w:spacing w:val="-2"/>
        </w:rPr>
        <w:t xml:space="preserve"> </w:t>
      </w:r>
      <w:r>
        <w:t>ХХ</w:t>
      </w:r>
      <w:r>
        <w:rPr>
          <w:spacing w:val="4"/>
        </w:rPr>
        <w:t xml:space="preserve"> </w:t>
      </w:r>
      <w:r>
        <w:t>–</w:t>
      </w:r>
      <w:r>
        <w:rPr>
          <w:spacing w:val="-3"/>
        </w:rPr>
        <w:t xml:space="preserve"> </w:t>
      </w:r>
      <w:r>
        <w:t>начале</w:t>
      </w:r>
      <w:r>
        <w:rPr>
          <w:spacing w:val="-2"/>
        </w:rPr>
        <w:t xml:space="preserve"> </w:t>
      </w:r>
      <w:r>
        <w:t>XXI</w:t>
      </w:r>
      <w:r>
        <w:rPr>
          <w:spacing w:val="-5"/>
        </w:rPr>
        <w:t xml:space="preserve"> </w:t>
      </w:r>
      <w:r>
        <w:t>вв.</w:t>
      </w:r>
    </w:p>
    <w:p w:rsidR="00347E9B" w:rsidRDefault="00757747">
      <w:pPr>
        <w:pStyle w:val="a4"/>
        <w:spacing w:before="158" w:line="360" w:lineRule="auto"/>
        <w:ind w:right="489"/>
      </w:pPr>
      <w:r>
        <w:t>Развитие</w:t>
      </w:r>
      <w:r>
        <w:rPr>
          <w:spacing w:val="1"/>
        </w:rPr>
        <w:t xml:space="preserve"> </w:t>
      </w:r>
      <w:r>
        <w:t>науки</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ХХ</w:t>
      </w:r>
      <w:r>
        <w:rPr>
          <w:spacing w:val="1"/>
        </w:rPr>
        <w:t xml:space="preserve"> </w:t>
      </w:r>
      <w:r>
        <w:t>–</w:t>
      </w:r>
      <w:r>
        <w:rPr>
          <w:spacing w:val="1"/>
        </w:rPr>
        <w:t xml:space="preserve"> </w:t>
      </w:r>
      <w:r>
        <w:t>начале</w:t>
      </w:r>
      <w:r>
        <w:rPr>
          <w:spacing w:val="1"/>
        </w:rPr>
        <w:t xml:space="preserve"> </w:t>
      </w:r>
      <w:r>
        <w:t>XXI</w:t>
      </w:r>
      <w:r>
        <w:rPr>
          <w:spacing w:val="1"/>
        </w:rPr>
        <w:t xml:space="preserve"> </w:t>
      </w:r>
      <w:r>
        <w:t>в.</w:t>
      </w:r>
      <w:r>
        <w:rPr>
          <w:spacing w:val="1"/>
        </w:rPr>
        <w:t xml:space="preserve"> </w:t>
      </w:r>
      <w:r>
        <w:t>(ядерная</w:t>
      </w:r>
      <w:r>
        <w:rPr>
          <w:spacing w:val="1"/>
        </w:rPr>
        <w:t xml:space="preserve"> </w:t>
      </w:r>
      <w:r>
        <w:t>физика,</w:t>
      </w:r>
      <w:r>
        <w:rPr>
          <w:spacing w:val="1"/>
        </w:rPr>
        <w:t xml:space="preserve"> </w:t>
      </w:r>
      <w:r>
        <w:t>химия,</w:t>
      </w:r>
      <w:r>
        <w:rPr>
          <w:spacing w:val="1"/>
        </w:rPr>
        <w:t xml:space="preserve"> </w:t>
      </w:r>
      <w:r>
        <w:t>биология,</w:t>
      </w:r>
      <w:r>
        <w:rPr>
          <w:spacing w:val="1"/>
        </w:rPr>
        <w:t xml:space="preserve"> </w:t>
      </w:r>
      <w:r>
        <w:t>медицина).</w:t>
      </w:r>
      <w:r>
        <w:rPr>
          <w:spacing w:val="1"/>
        </w:rPr>
        <w:t xml:space="preserve"> </w:t>
      </w:r>
      <w:r>
        <w:t>Научно-техническая</w:t>
      </w:r>
      <w:r>
        <w:rPr>
          <w:spacing w:val="1"/>
        </w:rPr>
        <w:t xml:space="preserve"> </w:t>
      </w:r>
      <w:r>
        <w:t>революция.</w:t>
      </w:r>
      <w:r>
        <w:rPr>
          <w:spacing w:val="1"/>
        </w:rPr>
        <w:t xml:space="preserve"> </w:t>
      </w:r>
      <w:r>
        <w:t>Использование</w:t>
      </w:r>
      <w:r>
        <w:rPr>
          <w:spacing w:val="1"/>
        </w:rPr>
        <w:t xml:space="preserve"> </w:t>
      </w:r>
      <w:r>
        <w:t>ядерной</w:t>
      </w:r>
      <w:r>
        <w:rPr>
          <w:spacing w:val="1"/>
        </w:rPr>
        <w:t xml:space="preserve"> </w:t>
      </w:r>
      <w:r>
        <w:t>энергии</w:t>
      </w:r>
      <w:r>
        <w:rPr>
          <w:spacing w:val="1"/>
        </w:rPr>
        <w:t xml:space="preserve"> </w:t>
      </w:r>
      <w:r>
        <w:t>в</w:t>
      </w:r>
      <w:r>
        <w:rPr>
          <w:spacing w:val="1"/>
        </w:rPr>
        <w:t xml:space="preserve"> </w:t>
      </w:r>
      <w:r>
        <w:t>мирных</w:t>
      </w:r>
      <w:r>
        <w:rPr>
          <w:spacing w:val="1"/>
        </w:rPr>
        <w:t xml:space="preserve"> </w:t>
      </w:r>
      <w:r>
        <w:t>целях.</w:t>
      </w:r>
      <w:r>
        <w:rPr>
          <w:spacing w:val="1"/>
        </w:rPr>
        <w:t xml:space="preserve"> </w:t>
      </w:r>
      <w:r>
        <w:t>Достижения</w:t>
      </w:r>
      <w:r>
        <w:rPr>
          <w:spacing w:val="1"/>
        </w:rPr>
        <w:t xml:space="preserve"> </w:t>
      </w:r>
      <w:r>
        <w:t>в</w:t>
      </w:r>
      <w:r>
        <w:rPr>
          <w:spacing w:val="1"/>
        </w:rPr>
        <w:t xml:space="preserve"> </w:t>
      </w:r>
      <w:r>
        <w:t>области</w:t>
      </w:r>
      <w:r>
        <w:rPr>
          <w:spacing w:val="1"/>
        </w:rPr>
        <w:t xml:space="preserve"> </w:t>
      </w:r>
      <w:r>
        <w:t>космонавтики</w:t>
      </w:r>
      <w:r>
        <w:rPr>
          <w:spacing w:val="1"/>
        </w:rPr>
        <w:t xml:space="preserve"> </w:t>
      </w:r>
      <w:r>
        <w:t>(СССР,</w:t>
      </w:r>
      <w:r>
        <w:rPr>
          <w:spacing w:val="1"/>
        </w:rPr>
        <w:t xml:space="preserve"> </w:t>
      </w:r>
      <w:r>
        <w:t>США).</w:t>
      </w:r>
      <w:r>
        <w:rPr>
          <w:spacing w:val="1"/>
        </w:rPr>
        <w:t xml:space="preserve"> </w:t>
      </w:r>
      <w:r>
        <w:t>Развитие</w:t>
      </w:r>
      <w:r>
        <w:rPr>
          <w:spacing w:val="1"/>
        </w:rPr>
        <w:t xml:space="preserve"> </w:t>
      </w:r>
      <w:r>
        <w:t>электротехники</w:t>
      </w:r>
      <w:r>
        <w:rPr>
          <w:spacing w:val="1"/>
        </w:rPr>
        <w:t xml:space="preserve"> </w:t>
      </w:r>
      <w:r>
        <w:t>и</w:t>
      </w:r>
      <w:r>
        <w:rPr>
          <w:spacing w:val="1"/>
        </w:rPr>
        <w:t xml:space="preserve"> </w:t>
      </w:r>
      <w:r>
        <w:t>робототехники.</w:t>
      </w:r>
      <w:r>
        <w:rPr>
          <w:spacing w:val="1"/>
        </w:rPr>
        <w:t xml:space="preserve"> </w:t>
      </w:r>
      <w:r>
        <w:t>Информационная</w:t>
      </w:r>
      <w:r>
        <w:rPr>
          <w:spacing w:val="2"/>
        </w:rPr>
        <w:t xml:space="preserve"> </w:t>
      </w:r>
      <w:r>
        <w:t>революция.</w:t>
      </w:r>
      <w:r>
        <w:rPr>
          <w:spacing w:val="7"/>
        </w:rPr>
        <w:t xml:space="preserve"> </w:t>
      </w:r>
      <w:r>
        <w:t>Интернет.</w:t>
      </w:r>
    </w:p>
    <w:p w:rsidR="00347E9B" w:rsidRDefault="00757747">
      <w:pPr>
        <w:pStyle w:val="a4"/>
        <w:spacing w:before="5" w:line="357" w:lineRule="auto"/>
        <w:ind w:right="483"/>
      </w:pPr>
      <w:r>
        <w:t>Течения и стили в художественной культуре второй половины ХХ –</w:t>
      </w:r>
      <w:r>
        <w:rPr>
          <w:spacing w:val="1"/>
        </w:rPr>
        <w:t xml:space="preserve"> </w:t>
      </w:r>
      <w:r>
        <w:t>начала</w:t>
      </w:r>
      <w:r>
        <w:rPr>
          <w:spacing w:val="1"/>
        </w:rPr>
        <w:t xml:space="preserve"> </w:t>
      </w:r>
      <w:r>
        <w:t>XXI</w:t>
      </w:r>
      <w:r>
        <w:rPr>
          <w:spacing w:val="68"/>
        </w:rPr>
        <w:t xml:space="preserve"> </w:t>
      </w:r>
      <w:r>
        <w:t>в.:</w:t>
      </w:r>
      <w:r>
        <w:rPr>
          <w:spacing w:val="65"/>
        </w:rPr>
        <w:t xml:space="preserve"> </w:t>
      </w:r>
      <w:r>
        <w:t>от</w:t>
      </w:r>
      <w:r>
        <w:rPr>
          <w:spacing w:val="67"/>
        </w:rPr>
        <w:t xml:space="preserve"> </w:t>
      </w:r>
      <w:r>
        <w:t>модернизма</w:t>
      </w:r>
      <w:r>
        <w:rPr>
          <w:spacing w:val="1"/>
        </w:rPr>
        <w:t xml:space="preserve"> </w:t>
      </w:r>
      <w:r>
        <w:t>к</w:t>
      </w:r>
      <w:r>
        <w:rPr>
          <w:spacing w:val="69"/>
        </w:rPr>
        <w:t xml:space="preserve"> </w:t>
      </w:r>
      <w:r>
        <w:t>постмодернизму.</w:t>
      </w:r>
      <w:r>
        <w:rPr>
          <w:spacing w:val="2"/>
        </w:rPr>
        <w:t xml:space="preserve"> </w:t>
      </w:r>
      <w:r>
        <w:t>Литература.</w:t>
      </w:r>
      <w:r>
        <w:rPr>
          <w:spacing w:val="2"/>
        </w:rPr>
        <w:t xml:space="preserve"> </w:t>
      </w:r>
      <w:r>
        <w:t>Живопись.</w:t>
      </w:r>
    </w:p>
    <w:p w:rsidR="00347E9B" w:rsidRDefault="00757747">
      <w:pPr>
        <w:pStyle w:val="a4"/>
        <w:spacing w:before="67" w:line="360" w:lineRule="auto"/>
        <w:ind w:right="497" w:firstLine="0"/>
      </w:pPr>
      <w:r>
        <w:t>Архитектура:</w:t>
      </w:r>
      <w:r>
        <w:rPr>
          <w:spacing w:val="1"/>
        </w:rPr>
        <w:t xml:space="preserve"> </w:t>
      </w:r>
      <w:r>
        <w:t>новые</w:t>
      </w:r>
      <w:r>
        <w:rPr>
          <w:spacing w:val="1"/>
        </w:rPr>
        <w:t xml:space="preserve"> </w:t>
      </w:r>
      <w:r>
        <w:t>технологии,</w:t>
      </w:r>
      <w:r>
        <w:rPr>
          <w:spacing w:val="1"/>
        </w:rPr>
        <w:t xml:space="preserve"> </w:t>
      </w:r>
      <w:r>
        <w:t>концепции,</w:t>
      </w:r>
      <w:r>
        <w:rPr>
          <w:spacing w:val="1"/>
        </w:rPr>
        <w:t xml:space="preserve"> </w:t>
      </w:r>
      <w:r>
        <w:t>художественные</w:t>
      </w:r>
      <w:r>
        <w:rPr>
          <w:spacing w:val="1"/>
        </w:rPr>
        <w:t xml:space="preserve"> </w:t>
      </w:r>
      <w:r>
        <w:t>решения.</w:t>
      </w:r>
      <w:r>
        <w:rPr>
          <w:spacing w:val="-67"/>
        </w:rPr>
        <w:t xml:space="preserve"> </w:t>
      </w:r>
      <w:r>
        <w:t>Дизайн. Кинематограф. Музыка: развитие традиций и авангардные течения.</w:t>
      </w:r>
      <w:r>
        <w:rPr>
          <w:spacing w:val="1"/>
        </w:rPr>
        <w:t xml:space="preserve"> </w:t>
      </w:r>
      <w:r>
        <w:t>Джаз.</w:t>
      </w:r>
      <w:r>
        <w:rPr>
          <w:spacing w:val="2"/>
        </w:rPr>
        <w:t xml:space="preserve"> </w:t>
      </w:r>
      <w:r>
        <w:t>Рок-музыка.</w:t>
      </w:r>
      <w:r>
        <w:rPr>
          <w:spacing w:val="2"/>
        </w:rPr>
        <w:t xml:space="preserve"> </w:t>
      </w:r>
      <w:r>
        <w:t>Массовая</w:t>
      </w:r>
      <w:r>
        <w:rPr>
          <w:spacing w:val="2"/>
        </w:rPr>
        <w:t xml:space="preserve"> </w:t>
      </w:r>
      <w:r>
        <w:t>культура.</w:t>
      </w:r>
      <w:r>
        <w:rPr>
          <w:spacing w:val="2"/>
        </w:rPr>
        <w:t xml:space="preserve"> </w:t>
      </w:r>
      <w:r>
        <w:t>Молодежная</w:t>
      </w:r>
      <w:r>
        <w:rPr>
          <w:spacing w:val="2"/>
        </w:rPr>
        <w:t xml:space="preserve"> </w:t>
      </w:r>
      <w:r>
        <w:t>культура.</w:t>
      </w:r>
    </w:p>
    <w:p w:rsidR="00347E9B" w:rsidRDefault="00757747">
      <w:pPr>
        <w:pStyle w:val="a4"/>
        <w:spacing w:before="2"/>
        <w:ind w:left="1330" w:firstLine="0"/>
      </w:pPr>
      <w:r>
        <w:t>Современный</w:t>
      </w:r>
      <w:r>
        <w:rPr>
          <w:spacing w:val="-7"/>
        </w:rPr>
        <w:t xml:space="preserve"> </w:t>
      </w:r>
      <w:r>
        <w:t>мир.</w:t>
      </w:r>
    </w:p>
    <w:p w:rsidR="00347E9B" w:rsidRDefault="00757747">
      <w:pPr>
        <w:pStyle w:val="a4"/>
        <w:spacing w:before="163" w:line="360" w:lineRule="auto"/>
        <w:ind w:right="484"/>
      </w:pPr>
      <w:r>
        <w:t>Глобальные</w:t>
      </w:r>
      <w:r>
        <w:rPr>
          <w:spacing w:val="1"/>
        </w:rPr>
        <w:t xml:space="preserve"> </w:t>
      </w:r>
      <w:r>
        <w:t>проблемы</w:t>
      </w:r>
      <w:r>
        <w:rPr>
          <w:spacing w:val="1"/>
        </w:rPr>
        <w:t xml:space="preserve"> </w:t>
      </w:r>
      <w:r>
        <w:t>человечества.</w:t>
      </w:r>
      <w:r>
        <w:rPr>
          <w:spacing w:val="1"/>
        </w:rPr>
        <w:t xml:space="preserve"> </w:t>
      </w:r>
      <w:r>
        <w:t>Существование</w:t>
      </w:r>
      <w:r>
        <w:rPr>
          <w:spacing w:val="71"/>
        </w:rPr>
        <w:t xml:space="preserve"> </w:t>
      </w:r>
      <w:r>
        <w:t>и</w:t>
      </w:r>
      <w:r>
        <w:rPr>
          <w:spacing w:val="1"/>
        </w:rPr>
        <w:t xml:space="preserve"> </w:t>
      </w:r>
      <w:r>
        <w:t>распространение</w:t>
      </w:r>
      <w:r>
        <w:rPr>
          <w:spacing w:val="1"/>
        </w:rPr>
        <w:t xml:space="preserve"> </w:t>
      </w:r>
      <w:r>
        <w:t>ядерного</w:t>
      </w:r>
      <w:r>
        <w:rPr>
          <w:spacing w:val="1"/>
        </w:rPr>
        <w:t xml:space="preserve"> </w:t>
      </w:r>
      <w:r>
        <w:t>оружия.</w:t>
      </w:r>
      <w:r>
        <w:rPr>
          <w:spacing w:val="1"/>
        </w:rPr>
        <w:t xml:space="preserve"> </w:t>
      </w:r>
      <w:r>
        <w:t>Проблема</w:t>
      </w:r>
      <w:r>
        <w:rPr>
          <w:spacing w:val="1"/>
        </w:rPr>
        <w:t xml:space="preserve"> </w:t>
      </w:r>
      <w:r>
        <w:t>природных</w:t>
      </w:r>
      <w:r>
        <w:rPr>
          <w:spacing w:val="1"/>
        </w:rPr>
        <w:t xml:space="preserve"> </w:t>
      </w:r>
      <w:r>
        <w:t>ресурсов</w:t>
      </w:r>
      <w:r>
        <w:rPr>
          <w:spacing w:val="1"/>
        </w:rPr>
        <w:t xml:space="preserve"> </w:t>
      </w:r>
      <w:r>
        <w:t>и</w:t>
      </w:r>
      <w:r>
        <w:rPr>
          <w:spacing w:val="1"/>
        </w:rPr>
        <w:t xml:space="preserve"> </w:t>
      </w:r>
      <w:r>
        <w:t>экологии.</w:t>
      </w:r>
      <w:r>
        <w:rPr>
          <w:spacing w:val="1"/>
        </w:rPr>
        <w:t xml:space="preserve"> </w:t>
      </w:r>
      <w:r>
        <w:t>Проблема беженцев.</w:t>
      </w:r>
      <w:r>
        <w:rPr>
          <w:spacing w:val="2"/>
        </w:rPr>
        <w:t xml:space="preserve"> </w:t>
      </w:r>
      <w:r>
        <w:t>Эпидемии в</w:t>
      </w:r>
      <w:r>
        <w:rPr>
          <w:spacing w:val="-2"/>
        </w:rPr>
        <w:t xml:space="preserve"> </w:t>
      </w:r>
      <w:r>
        <w:t>современном мире.</w:t>
      </w:r>
    </w:p>
    <w:p w:rsidR="00347E9B" w:rsidRDefault="00757747">
      <w:pPr>
        <w:pStyle w:val="a4"/>
        <w:spacing w:before="1"/>
        <w:ind w:left="1330" w:firstLine="0"/>
        <w:jc w:val="left"/>
      </w:pPr>
      <w:r>
        <w:t>Обобщение.</w:t>
      </w:r>
    </w:p>
    <w:p w:rsidR="00347E9B" w:rsidRDefault="00757747">
      <w:pPr>
        <w:pStyle w:val="a4"/>
        <w:spacing w:before="158" w:line="362" w:lineRule="auto"/>
        <w:ind w:left="1330" w:right="5428" w:firstLine="0"/>
        <w:jc w:val="left"/>
      </w:pPr>
      <w:r>
        <w:t>История России. 1945–2022 гг.</w:t>
      </w:r>
      <w:r>
        <w:rPr>
          <w:spacing w:val="-67"/>
        </w:rPr>
        <w:t xml:space="preserve"> </w:t>
      </w:r>
      <w:r>
        <w:t>Введение.</w:t>
      </w:r>
    </w:p>
    <w:p w:rsidR="00347E9B" w:rsidRDefault="00757747">
      <w:pPr>
        <w:pStyle w:val="a4"/>
        <w:spacing w:line="362" w:lineRule="auto"/>
        <w:ind w:left="1330" w:right="6502" w:firstLine="0"/>
        <w:jc w:val="left"/>
      </w:pPr>
      <w:r>
        <w:t>СССР в 1945–1991 гг.</w:t>
      </w:r>
      <w:r>
        <w:rPr>
          <w:spacing w:val="-67"/>
        </w:rPr>
        <w:t xml:space="preserve"> </w:t>
      </w:r>
      <w:r>
        <w:t>СССР</w:t>
      </w:r>
      <w:r>
        <w:rPr>
          <w:spacing w:val="-7"/>
        </w:rPr>
        <w:t xml:space="preserve"> </w:t>
      </w:r>
      <w:r>
        <w:t>в</w:t>
      </w:r>
      <w:r>
        <w:rPr>
          <w:spacing w:val="-7"/>
        </w:rPr>
        <w:t xml:space="preserve"> </w:t>
      </w:r>
      <w:r>
        <w:t>1945–1953</w:t>
      </w:r>
      <w:r>
        <w:rPr>
          <w:spacing w:val="-6"/>
        </w:rPr>
        <w:t xml:space="preserve"> </w:t>
      </w:r>
      <w:r>
        <w:t>гг.</w:t>
      </w:r>
    </w:p>
    <w:p w:rsidR="00347E9B" w:rsidRDefault="00757747">
      <w:pPr>
        <w:pStyle w:val="a4"/>
        <w:spacing w:line="360" w:lineRule="auto"/>
        <w:ind w:right="431"/>
      </w:pPr>
      <w:r>
        <w:t>Влияние последствий войны на советскую систему и общество. Разруха.</w:t>
      </w:r>
      <w:r>
        <w:rPr>
          <w:spacing w:val="-67"/>
        </w:rPr>
        <w:t xml:space="preserve"> </w:t>
      </w:r>
      <w:r>
        <w:t>Демобилизация</w:t>
      </w:r>
      <w:r>
        <w:rPr>
          <w:spacing w:val="1"/>
        </w:rPr>
        <w:t xml:space="preserve"> </w:t>
      </w:r>
      <w:r>
        <w:t>армии.</w:t>
      </w:r>
      <w:r>
        <w:rPr>
          <w:spacing w:val="1"/>
        </w:rPr>
        <w:t xml:space="preserve"> </w:t>
      </w:r>
      <w:r>
        <w:t>Социальная</w:t>
      </w:r>
      <w:r>
        <w:rPr>
          <w:spacing w:val="1"/>
        </w:rPr>
        <w:t xml:space="preserve"> </w:t>
      </w:r>
      <w:r>
        <w:t>адаптация</w:t>
      </w:r>
      <w:r>
        <w:rPr>
          <w:spacing w:val="1"/>
        </w:rPr>
        <w:t xml:space="preserve"> </w:t>
      </w:r>
      <w:r>
        <w:t>фронтовиков.</w:t>
      </w:r>
      <w:r>
        <w:rPr>
          <w:spacing w:val="1"/>
        </w:rPr>
        <w:t xml:space="preserve"> </w:t>
      </w:r>
      <w:r>
        <w:t>Репатриация.</w:t>
      </w:r>
      <w:r>
        <w:rPr>
          <w:spacing w:val="1"/>
        </w:rPr>
        <w:t xml:space="preserve"> </w:t>
      </w:r>
      <w:r>
        <w:t>Рост</w:t>
      </w:r>
      <w:r>
        <w:rPr>
          <w:spacing w:val="1"/>
        </w:rPr>
        <w:t xml:space="preserve"> </w:t>
      </w:r>
      <w:r>
        <w:t>беспризорности</w:t>
      </w:r>
      <w:r>
        <w:rPr>
          <w:spacing w:val="1"/>
        </w:rPr>
        <w:t xml:space="preserve"> </w:t>
      </w:r>
      <w:r>
        <w:t>и</w:t>
      </w:r>
      <w:r>
        <w:rPr>
          <w:spacing w:val="1"/>
        </w:rPr>
        <w:t xml:space="preserve"> </w:t>
      </w:r>
      <w:r>
        <w:t>решение</w:t>
      </w:r>
      <w:r>
        <w:rPr>
          <w:spacing w:val="1"/>
        </w:rPr>
        <w:t xml:space="preserve"> </w:t>
      </w:r>
      <w:r>
        <w:t>проблем</w:t>
      </w:r>
      <w:r>
        <w:rPr>
          <w:spacing w:val="1"/>
        </w:rPr>
        <w:t xml:space="preserve"> </w:t>
      </w:r>
      <w:r>
        <w:t>послевоенного</w:t>
      </w:r>
      <w:r>
        <w:rPr>
          <w:spacing w:val="1"/>
        </w:rPr>
        <w:t xml:space="preserve"> </w:t>
      </w:r>
      <w:r>
        <w:t>детства.</w:t>
      </w:r>
      <w:r>
        <w:rPr>
          <w:spacing w:val="1"/>
        </w:rPr>
        <w:t xml:space="preserve"> </w:t>
      </w:r>
      <w:r>
        <w:t>Рост</w:t>
      </w:r>
      <w:r>
        <w:rPr>
          <w:spacing w:val="1"/>
        </w:rPr>
        <w:t xml:space="preserve"> </w:t>
      </w:r>
      <w:r>
        <w:t>преступности.</w:t>
      </w:r>
    </w:p>
    <w:p w:rsidR="00347E9B" w:rsidRDefault="00757747">
      <w:pPr>
        <w:pStyle w:val="a4"/>
        <w:spacing w:line="360" w:lineRule="auto"/>
        <w:ind w:right="493"/>
      </w:pPr>
      <w:r>
        <w:t>Ресурсы и приоритеты восстановления. Демилитаризация экономики</w:t>
      </w:r>
      <w:r>
        <w:rPr>
          <w:spacing w:val="1"/>
        </w:rPr>
        <w:t xml:space="preserve"> </w:t>
      </w:r>
      <w:r>
        <w:t>и</w:t>
      </w:r>
      <w:r>
        <w:rPr>
          <w:spacing w:val="-67"/>
        </w:rPr>
        <w:t xml:space="preserve"> </w:t>
      </w:r>
      <w:r>
        <w:t>переориентация</w:t>
      </w:r>
      <w:r>
        <w:rPr>
          <w:spacing w:val="1"/>
        </w:rPr>
        <w:t xml:space="preserve"> </w:t>
      </w:r>
      <w:r>
        <w:t>на</w:t>
      </w:r>
      <w:r>
        <w:rPr>
          <w:spacing w:val="1"/>
        </w:rPr>
        <w:t xml:space="preserve"> </w:t>
      </w:r>
      <w:r>
        <w:t>выпуск</w:t>
      </w:r>
      <w:r>
        <w:rPr>
          <w:spacing w:val="1"/>
        </w:rPr>
        <w:t xml:space="preserve"> </w:t>
      </w:r>
      <w:r>
        <w:t>гражданской</w:t>
      </w:r>
      <w:r>
        <w:rPr>
          <w:spacing w:val="1"/>
        </w:rPr>
        <w:t xml:space="preserve"> </w:t>
      </w:r>
      <w:r>
        <w:t>продукции.</w:t>
      </w:r>
      <w:r>
        <w:rPr>
          <w:spacing w:val="1"/>
        </w:rPr>
        <w:t xml:space="preserve"> </w:t>
      </w:r>
      <w:r>
        <w:t>Восстановление</w:t>
      </w:r>
      <w:r>
        <w:rPr>
          <w:spacing w:val="-67"/>
        </w:rPr>
        <w:t xml:space="preserve"> </w:t>
      </w:r>
      <w:r>
        <w:t>индустриального</w:t>
      </w:r>
      <w:r>
        <w:rPr>
          <w:spacing w:val="1"/>
        </w:rPr>
        <w:t xml:space="preserve"> </w:t>
      </w:r>
      <w:r>
        <w:t>потенциала</w:t>
      </w:r>
      <w:r>
        <w:rPr>
          <w:spacing w:val="1"/>
        </w:rPr>
        <w:t xml:space="preserve"> </w:t>
      </w:r>
      <w:r>
        <w:t>страны.</w:t>
      </w:r>
      <w:r>
        <w:rPr>
          <w:spacing w:val="1"/>
        </w:rPr>
        <w:t xml:space="preserve"> </w:t>
      </w:r>
      <w:r>
        <w:t>Сельское</w:t>
      </w:r>
      <w:r>
        <w:rPr>
          <w:spacing w:val="1"/>
        </w:rPr>
        <w:t xml:space="preserve"> </w:t>
      </w:r>
      <w:r>
        <w:t>хозяйство</w:t>
      </w:r>
      <w:r>
        <w:rPr>
          <w:spacing w:val="1"/>
        </w:rPr>
        <w:t xml:space="preserve"> </w:t>
      </w:r>
      <w:r>
        <w:t>и</w:t>
      </w:r>
      <w:r>
        <w:rPr>
          <w:spacing w:val="1"/>
        </w:rPr>
        <w:t xml:space="preserve"> </w:t>
      </w:r>
      <w:r>
        <w:t>положение</w:t>
      </w:r>
      <w:r>
        <w:rPr>
          <w:spacing w:val="1"/>
        </w:rPr>
        <w:t xml:space="preserve"> </w:t>
      </w:r>
      <w:r>
        <w:t>деревни.</w:t>
      </w:r>
      <w:r>
        <w:rPr>
          <w:spacing w:val="1"/>
        </w:rPr>
        <w:t xml:space="preserve"> </w:t>
      </w:r>
      <w:r>
        <w:t>Репарации,</w:t>
      </w:r>
      <w:r>
        <w:rPr>
          <w:spacing w:val="1"/>
        </w:rPr>
        <w:t xml:space="preserve"> </w:t>
      </w:r>
      <w:r>
        <w:t>их</w:t>
      </w:r>
      <w:r>
        <w:rPr>
          <w:spacing w:val="1"/>
        </w:rPr>
        <w:t xml:space="preserve"> </w:t>
      </w:r>
      <w:r>
        <w:t>размеры</w:t>
      </w:r>
      <w:r>
        <w:rPr>
          <w:spacing w:val="1"/>
        </w:rPr>
        <w:t xml:space="preserve"> </w:t>
      </w:r>
      <w:r>
        <w:t>и</w:t>
      </w:r>
      <w:r>
        <w:rPr>
          <w:spacing w:val="1"/>
        </w:rPr>
        <w:t xml:space="preserve"> </w:t>
      </w:r>
      <w:r>
        <w:t>значение</w:t>
      </w:r>
      <w:r>
        <w:rPr>
          <w:spacing w:val="1"/>
        </w:rPr>
        <w:t xml:space="preserve"> </w:t>
      </w:r>
      <w:r>
        <w:t>для</w:t>
      </w:r>
      <w:r>
        <w:rPr>
          <w:spacing w:val="1"/>
        </w:rPr>
        <w:t xml:space="preserve"> </w:t>
      </w:r>
      <w:r>
        <w:t>экономики.</w:t>
      </w:r>
      <w:r>
        <w:rPr>
          <w:spacing w:val="1"/>
        </w:rPr>
        <w:t xml:space="preserve"> </w:t>
      </w:r>
      <w:r>
        <w:t>Советский</w:t>
      </w:r>
      <w:r>
        <w:rPr>
          <w:spacing w:val="1"/>
        </w:rPr>
        <w:t xml:space="preserve"> </w:t>
      </w:r>
      <w:r>
        <w:lastRenderedPageBreak/>
        <w:t>атомный</w:t>
      </w:r>
      <w:r>
        <w:rPr>
          <w:spacing w:val="1"/>
        </w:rPr>
        <w:t xml:space="preserve"> </w:t>
      </w:r>
      <w:r>
        <w:t>проект,</w:t>
      </w:r>
      <w:r>
        <w:rPr>
          <w:spacing w:val="1"/>
        </w:rPr>
        <w:t xml:space="preserve"> </w:t>
      </w:r>
      <w:r>
        <w:t>его</w:t>
      </w:r>
      <w:r>
        <w:rPr>
          <w:spacing w:val="1"/>
        </w:rPr>
        <w:t xml:space="preserve"> </w:t>
      </w:r>
      <w:r>
        <w:t>успехи</w:t>
      </w:r>
      <w:r>
        <w:rPr>
          <w:spacing w:val="1"/>
        </w:rPr>
        <w:t xml:space="preserve"> </w:t>
      </w:r>
      <w:r>
        <w:t>и</w:t>
      </w:r>
      <w:r>
        <w:rPr>
          <w:spacing w:val="1"/>
        </w:rPr>
        <w:t xml:space="preserve"> </w:t>
      </w:r>
      <w:r>
        <w:t>значение.</w:t>
      </w:r>
      <w:r>
        <w:rPr>
          <w:spacing w:val="1"/>
        </w:rPr>
        <w:t xml:space="preserve"> </w:t>
      </w:r>
      <w:r>
        <w:t>Начало</w:t>
      </w:r>
      <w:r>
        <w:rPr>
          <w:spacing w:val="1"/>
        </w:rPr>
        <w:t xml:space="preserve"> </w:t>
      </w:r>
      <w:r>
        <w:t>гонки</w:t>
      </w:r>
      <w:r>
        <w:rPr>
          <w:spacing w:val="1"/>
        </w:rPr>
        <w:t xml:space="preserve"> </w:t>
      </w:r>
      <w:r>
        <w:t>вооружений.</w:t>
      </w:r>
      <w:r>
        <w:rPr>
          <w:spacing w:val="1"/>
        </w:rPr>
        <w:t xml:space="preserve"> </w:t>
      </w:r>
      <w:r>
        <w:t>Положение</w:t>
      </w:r>
      <w:r>
        <w:rPr>
          <w:spacing w:val="1"/>
        </w:rPr>
        <w:t xml:space="preserve"> </w:t>
      </w:r>
      <w:r>
        <w:t>на</w:t>
      </w:r>
      <w:r>
        <w:rPr>
          <w:spacing w:val="1"/>
        </w:rPr>
        <w:t xml:space="preserve"> </w:t>
      </w:r>
      <w:r>
        <w:t>послевоенном</w:t>
      </w:r>
      <w:r>
        <w:rPr>
          <w:spacing w:val="1"/>
        </w:rPr>
        <w:t xml:space="preserve"> </w:t>
      </w:r>
      <w:r>
        <w:t>потребительском</w:t>
      </w:r>
      <w:r>
        <w:rPr>
          <w:spacing w:val="1"/>
        </w:rPr>
        <w:t xml:space="preserve"> </w:t>
      </w:r>
      <w:r>
        <w:t>рынке.</w:t>
      </w:r>
      <w:r>
        <w:rPr>
          <w:spacing w:val="1"/>
        </w:rPr>
        <w:t xml:space="preserve"> </w:t>
      </w:r>
      <w:r>
        <w:t>Колхозный</w:t>
      </w:r>
      <w:r>
        <w:rPr>
          <w:spacing w:val="1"/>
        </w:rPr>
        <w:t xml:space="preserve"> </w:t>
      </w:r>
      <w:r>
        <w:t>рынок.</w:t>
      </w:r>
      <w:r>
        <w:rPr>
          <w:spacing w:val="1"/>
        </w:rPr>
        <w:t xml:space="preserve"> </w:t>
      </w:r>
      <w:r>
        <w:t>Голод 1946–1947 гг. Денежная реформа и отмена карточной системы (1947</w:t>
      </w:r>
      <w:r>
        <w:rPr>
          <w:spacing w:val="1"/>
        </w:rPr>
        <w:t xml:space="preserve"> </w:t>
      </w:r>
      <w:r>
        <w:t>г.).</w:t>
      </w:r>
    </w:p>
    <w:p w:rsidR="00347E9B" w:rsidRDefault="00757747">
      <w:pPr>
        <w:pStyle w:val="a4"/>
        <w:spacing w:line="360" w:lineRule="auto"/>
        <w:ind w:right="489"/>
      </w:pPr>
      <w:r>
        <w:t>Сталин</w:t>
      </w:r>
      <w:r>
        <w:rPr>
          <w:spacing w:val="1"/>
        </w:rPr>
        <w:t xml:space="preserve"> </w:t>
      </w:r>
      <w:r>
        <w:t>и</w:t>
      </w:r>
      <w:r>
        <w:rPr>
          <w:spacing w:val="1"/>
        </w:rPr>
        <w:t xml:space="preserve"> </w:t>
      </w:r>
      <w:r>
        <w:t>его</w:t>
      </w:r>
      <w:r>
        <w:rPr>
          <w:spacing w:val="1"/>
        </w:rPr>
        <w:t xml:space="preserve"> </w:t>
      </w:r>
      <w:r>
        <w:t>окружение.</w:t>
      </w:r>
      <w:r>
        <w:rPr>
          <w:spacing w:val="1"/>
        </w:rPr>
        <w:t xml:space="preserve"> </w:t>
      </w:r>
      <w:r>
        <w:t>Ужесточение</w:t>
      </w:r>
      <w:r>
        <w:rPr>
          <w:spacing w:val="1"/>
        </w:rPr>
        <w:t xml:space="preserve"> </w:t>
      </w:r>
      <w:r>
        <w:t>административно-командной</w:t>
      </w:r>
      <w:r>
        <w:rPr>
          <w:spacing w:val="1"/>
        </w:rPr>
        <w:t xml:space="preserve"> </w:t>
      </w:r>
      <w:r>
        <w:t>системы.</w:t>
      </w:r>
      <w:r>
        <w:rPr>
          <w:spacing w:val="1"/>
        </w:rPr>
        <w:t xml:space="preserve"> </w:t>
      </w:r>
      <w:r>
        <w:t>Соперничество</w:t>
      </w:r>
      <w:r>
        <w:rPr>
          <w:spacing w:val="1"/>
        </w:rPr>
        <w:t xml:space="preserve"> </w:t>
      </w:r>
      <w:r>
        <w:t>в</w:t>
      </w:r>
      <w:r>
        <w:rPr>
          <w:spacing w:val="1"/>
        </w:rPr>
        <w:t xml:space="preserve"> </w:t>
      </w:r>
      <w:r>
        <w:t>верхних</w:t>
      </w:r>
      <w:r>
        <w:rPr>
          <w:spacing w:val="1"/>
        </w:rPr>
        <w:t xml:space="preserve"> </w:t>
      </w:r>
      <w:r>
        <w:t>эшелонах</w:t>
      </w:r>
      <w:r>
        <w:rPr>
          <w:spacing w:val="1"/>
        </w:rPr>
        <w:t xml:space="preserve"> </w:t>
      </w:r>
      <w:r>
        <w:t>власти.</w:t>
      </w:r>
      <w:r>
        <w:rPr>
          <w:spacing w:val="1"/>
        </w:rPr>
        <w:t xml:space="preserve"> </w:t>
      </w:r>
      <w:r>
        <w:t>Усиление</w:t>
      </w:r>
      <w:r>
        <w:rPr>
          <w:spacing w:val="1"/>
        </w:rPr>
        <w:t xml:space="preserve"> </w:t>
      </w:r>
      <w:r>
        <w:t>идеологического контроля. Послевоенные репрессии. «Ленинградское дело».</w:t>
      </w:r>
      <w:r>
        <w:rPr>
          <w:spacing w:val="1"/>
        </w:rPr>
        <w:t xml:space="preserve"> </w:t>
      </w:r>
      <w:r>
        <w:t>Борьба</w:t>
      </w:r>
      <w:r>
        <w:rPr>
          <w:spacing w:val="1"/>
        </w:rPr>
        <w:t xml:space="preserve"> </w:t>
      </w:r>
      <w:r>
        <w:t>с</w:t>
      </w:r>
      <w:r>
        <w:rPr>
          <w:spacing w:val="1"/>
        </w:rPr>
        <w:t xml:space="preserve"> </w:t>
      </w:r>
      <w:r>
        <w:t>космополитизмом.</w:t>
      </w:r>
      <w:r>
        <w:rPr>
          <w:spacing w:val="4"/>
        </w:rPr>
        <w:t xml:space="preserve"> </w:t>
      </w:r>
      <w:r>
        <w:t>«Дело</w:t>
      </w:r>
      <w:r>
        <w:rPr>
          <w:spacing w:val="1"/>
        </w:rPr>
        <w:t xml:space="preserve"> </w:t>
      </w:r>
      <w:r>
        <w:t>врачей».</w:t>
      </w:r>
    </w:p>
    <w:p w:rsidR="00347E9B" w:rsidRDefault="00757747">
      <w:pPr>
        <w:pStyle w:val="a4"/>
        <w:spacing w:line="357" w:lineRule="auto"/>
        <w:ind w:right="493"/>
      </w:pPr>
      <w:r>
        <w:t>Сохранение трудового законодательства военного времени на период</w:t>
      </w:r>
      <w:r>
        <w:rPr>
          <w:spacing w:val="1"/>
        </w:rPr>
        <w:t xml:space="preserve"> </w:t>
      </w:r>
      <w:r>
        <w:t>восстановления</w:t>
      </w:r>
      <w:r>
        <w:rPr>
          <w:spacing w:val="64"/>
        </w:rPr>
        <w:t xml:space="preserve"> </w:t>
      </w:r>
      <w:r>
        <w:t>разрушенного</w:t>
      </w:r>
      <w:r>
        <w:rPr>
          <w:spacing w:val="64"/>
        </w:rPr>
        <w:t xml:space="preserve"> </w:t>
      </w:r>
      <w:r>
        <w:t>хозяйства.</w:t>
      </w:r>
      <w:r>
        <w:rPr>
          <w:spacing w:val="5"/>
        </w:rPr>
        <w:t xml:space="preserve"> </w:t>
      </w:r>
      <w:r>
        <w:t>Союзный</w:t>
      </w:r>
      <w:r>
        <w:rPr>
          <w:spacing w:val="64"/>
        </w:rPr>
        <w:t xml:space="preserve"> </w:t>
      </w:r>
      <w:r>
        <w:t>центр</w:t>
      </w:r>
      <w:r>
        <w:rPr>
          <w:spacing w:val="63"/>
        </w:rPr>
        <w:t xml:space="preserve"> </w:t>
      </w:r>
      <w:r>
        <w:t>и</w:t>
      </w:r>
      <w:r>
        <w:rPr>
          <w:spacing w:val="64"/>
        </w:rPr>
        <w:t xml:space="preserve"> </w:t>
      </w:r>
      <w:r>
        <w:t>национальные</w:t>
      </w:r>
    </w:p>
    <w:p w:rsidR="00347E9B" w:rsidRDefault="00757747">
      <w:pPr>
        <w:pStyle w:val="a4"/>
        <w:spacing w:before="67"/>
        <w:ind w:firstLine="0"/>
      </w:pPr>
      <w:r>
        <w:t>регионы:</w:t>
      </w:r>
      <w:r>
        <w:rPr>
          <w:spacing w:val="-12"/>
        </w:rPr>
        <w:t xml:space="preserve"> </w:t>
      </w:r>
      <w:r>
        <w:t>проблемы</w:t>
      </w:r>
      <w:r>
        <w:rPr>
          <w:spacing w:val="-6"/>
        </w:rPr>
        <w:t xml:space="preserve"> </w:t>
      </w:r>
      <w:r>
        <w:t>взаимоотношений.</w:t>
      </w:r>
    </w:p>
    <w:p w:rsidR="00347E9B" w:rsidRDefault="00757747">
      <w:pPr>
        <w:pStyle w:val="a4"/>
        <w:spacing w:before="163" w:line="360" w:lineRule="auto"/>
        <w:ind w:right="495"/>
      </w:pPr>
      <w:r>
        <w:t>Рост влияния СССР на международной арене. Начало холодной войны.</w:t>
      </w:r>
      <w:r>
        <w:rPr>
          <w:spacing w:val="1"/>
        </w:rPr>
        <w:t xml:space="preserve"> </w:t>
      </w:r>
      <w:r>
        <w:t>Доктрина</w:t>
      </w:r>
      <w:r>
        <w:rPr>
          <w:spacing w:val="1"/>
        </w:rPr>
        <w:t xml:space="preserve"> </w:t>
      </w:r>
      <w:r>
        <w:t>Трумэна.</w:t>
      </w:r>
      <w:r>
        <w:rPr>
          <w:spacing w:val="1"/>
        </w:rPr>
        <w:t xml:space="preserve"> </w:t>
      </w:r>
      <w:r>
        <w:t>План</w:t>
      </w:r>
      <w:r>
        <w:rPr>
          <w:spacing w:val="1"/>
        </w:rPr>
        <w:t xml:space="preserve"> </w:t>
      </w:r>
      <w:r>
        <w:t>Маршалла.</w:t>
      </w:r>
      <w:r>
        <w:rPr>
          <w:spacing w:val="1"/>
        </w:rPr>
        <w:t xml:space="preserve"> </w:t>
      </w:r>
      <w:r>
        <w:t>Формирование</w:t>
      </w:r>
      <w:r>
        <w:rPr>
          <w:spacing w:val="1"/>
        </w:rPr>
        <w:t xml:space="preserve"> </w:t>
      </w:r>
      <w:r>
        <w:t>биполярного</w:t>
      </w:r>
      <w:r>
        <w:rPr>
          <w:spacing w:val="1"/>
        </w:rPr>
        <w:t xml:space="preserve"> </w:t>
      </w:r>
      <w:r>
        <w:t>мира.</w:t>
      </w:r>
      <w:r>
        <w:rPr>
          <w:spacing w:val="1"/>
        </w:rPr>
        <w:t xml:space="preserve"> </w:t>
      </w:r>
      <w:r>
        <w:t>Советизация</w:t>
      </w:r>
      <w:r>
        <w:rPr>
          <w:spacing w:val="1"/>
        </w:rPr>
        <w:t xml:space="preserve"> </w:t>
      </w:r>
      <w:r>
        <w:t>Восточной</w:t>
      </w:r>
      <w:r>
        <w:rPr>
          <w:spacing w:val="1"/>
        </w:rPr>
        <w:t xml:space="preserve"> </w:t>
      </w:r>
      <w:r>
        <w:t>и</w:t>
      </w:r>
      <w:r>
        <w:rPr>
          <w:spacing w:val="1"/>
        </w:rPr>
        <w:t xml:space="preserve"> </w:t>
      </w:r>
      <w:r>
        <w:t>Центральной</w:t>
      </w:r>
      <w:r>
        <w:rPr>
          <w:spacing w:val="1"/>
        </w:rPr>
        <w:t xml:space="preserve"> </w:t>
      </w:r>
      <w:r>
        <w:t>Европы.</w:t>
      </w:r>
      <w:r>
        <w:rPr>
          <w:spacing w:val="1"/>
        </w:rPr>
        <w:t xml:space="preserve"> </w:t>
      </w:r>
      <w:r>
        <w:t>Взаимоотношения</w:t>
      </w:r>
      <w:r>
        <w:rPr>
          <w:spacing w:val="1"/>
        </w:rPr>
        <w:t xml:space="preserve"> </w:t>
      </w:r>
      <w:r>
        <w:t>со</w:t>
      </w:r>
      <w:r>
        <w:rPr>
          <w:spacing w:val="1"/>
        </w:rPr>
        <w:t xml:space="preserve"> </w:t>
      </w:r>
      <w:r>
        <w:t>странами</w:t>
      </w:r>
      <w:r>
        <w:rPr>
          <w:spacing w:val="1"/>
        </w:rPr>
        <w:t xml:space="preserve"> </w:t>
      </w:r>
      <w:r>
        <w:t>народной</w:t>
      </w:r>
      <w:r>
        <w:rPr>
          <w:spacing w:val="1"/>
        </w:rPr>
        <w:t xml:space="preserve"> </w:t>
      </w:r>
      <w:r>
        <w:t>демократии.</w:t>
      </w:r>
      <w:r>
        <w:rPr>
          <w:spacing w:val="1"/>
        </w:rPr>
        <w:t xml:space="preserve"> </w:t>
      </w:r>
      <w:r>
        <w:t>Создание</w:t>
      </w:r>
      <w:r>
        <w:rPr>
          <w:spacing w:val="1"/>
        </w:rPr>
        <w:t xml:space="preserve"> </w:t>
      </w:r>
      <w:r>
        <w:t>Совета</w:t>
      </w:r>
      <w:r>
        <w:rPr>
          <w:spacing w:val="1"/>
        </w:rPr>
        <w:t xml:space="preserve"> </w:t>
      </w:r>
      <w:r>
        <w:t>экономической</w:t>
      </w:r>
      <w:r>
        <w:rPr>
          <w:spacing w:val="1"/>
        </w:rPr>
        <w:t xml:space="preserve"> </w:t>
      </w:r>
      <w:r>
        <w:t>взаимопомощи.</w:t>
      </w:r>
      <w:r>
        <w:rPr>
          <w:spacing w:val="1"/>
        </w:rPr>
        <w:t xml:space="preserve"> </w:t>
      </w:r>
      <w:r>
        <w:t>Организация</w:t>
      </w:r>
      <w:r>
        <w:rPr>
          <w:spacing w:val="1"/>
        </w:rPr>
        <w:t xml:space="preserve"> </w:t>
      </w:r>
      <w:r>
        <w:t>Североатлантического</w:t>
      </w:r>
      <w:r>
        <w:rPr>
          <w:spacing w:val="1"/>
        </w:rPr>
        <w:t xml:space="preserve"> </w:t>
      </w:r>
      <w:r>
        <w:t>договора</w:t>
      </w:r>
      <w:r>
        <w:rPr>
          <w:spacing w:val="1"/>
        </w:rPr>
        <w:t xml:space="preserve"> </w:t>
      </w:r>
      <w:r>
        <w:t>(НАТО).</w:t>
      </w:r>
      <w:r>
        <w:rPr>
          <w:spacing w:val="1"/>
        </w:rPr>
        <w:t xml:space="preserve"> </w:t>
      </w:r>
      <w:r>
        <w:t>Создание по инициативе СССР Организации Варшавского договора. Война в</w:t>
      </w:r>
      <w:r>
        <w:rPr>
          <w:spacing w:val="1"/>
        </w:rPr>
        <w:t xml:space="preserve"> </w:t>
      </w:r>
      <w:r>
        <w:t>Корее.</w:t>
      </w:r>
    </w:p>
    <w:p w:rsidR="00347E9B" w:rsidRDefault="00757747">
      <w:pPr>
        <w:pStyle w:val="a4"/>
        <w:spacing w:line="321" w:lineRule="exact"/>
        <w:ind w:left="1330" w:firstLine="0"/>
      </w:pPr>
      <w:r>
        <w:t>СССР</w:t>
      </w:r>
      <w:r>
        <w:rPr>
          <w:spacing w:val="-3"/>
        </w:rPr>
        <w:t xml:space="preserve"> </w:t>
      </w:r>
      <w:r>
        <w:t>в</w:t>
      </w:r>
      <w:r>
        <w:rPr>
          <w:spacing w:val="-2"/>
        </w:rPr>
        <w:t xml:space="preserve"> </w:t>
      </w:r>
      <w:r>
        <w:t>середине 1950-х</w:t>
      </w:r>
      <w:r>
        <w:rPr>
          <w:spacing w:val="-5"/>
        </w:rPr>
        <w:t xml:space="preserve"> </w:t>
      </w:r>
      <w:r>
        <w:t>–</w:t>
      </w:r>
      <w:r>
        <w:rPr>
          <w:spacing w:val="-1"/>
        </w:rPr>
        <w:t xml:space="preserve"> </w:t>
      </w:r>
      <w:r>
        <w:t>первой</w:t>
      </w:r>
      <w:r>
        <w:rPr>
          <w:spacing w:val="-1"/>
        </w:rPr>
        <w:t xml:space="preserve"> </w:t>
      </w:r>
      <w:r>
        <w:t>половине 1960-х</w:t>
      </w:r>
      <w:r>
        <w:rPr>
          <w:spacing w:val="-5"/>
        </w:rPr>
        <w:t xml:space="preserve"> </w:t>
      </w:r>
      <w:r>
        <w:t>гг.</w:t>
      </w:r>
    </w:p>
    <w:p w:rsidR="00347E9B" w:rsidRDefault="00757747">
      <w:pPr>
        <w:pStyle w:val="a4"/>
        <w:spacing w:before="163" w:line="360" w:lineRule="auto"/>
        <w:ind w:right="490"/>
      </w:pPr>
      <w:r>
        <w:t>Смена политического курса. Смерть Сталина и настроения в обществе.</w:t>
      </w:r>
      <w:r>
        <w:rPr>
          <w:spacing w:val="1"/>
        </w:rPr>
        <w:t xml:space="preserve"> </w:t>
      </w:r>
      <w:r>
        <w:t>Борьба за власть в советском руководстве. Переход политического лидерства</w:t>
      </w:r>
      <w:r>
        <w:rPr>
          <w:spacing w:val="1"/>
        </w:rPr>
        <w:t xml:space="preserve"> </w:t>
      </w:r>
      <w:r>
        <w:t>к</w:t>
      </w:r>
      <w:r>
        <w:rPr>
          <w:spacing w:val="1"/>
        </w:rPr>
        <w:t xml:space="preserve"> </w:t>
      </w:r>
      <w:r>
        <w:t>Н.С.</w:t>
      </w:r>
      <w:r>
        <w:rPr>
          <w:spacing w:val="1"/>
        </w:rPr>
        <w:t xml:space="preserve"> </w:t>
      </w:r>
      <w:r>
        <w:t>Хрущеву.</w:t>
      </w:r>
      <w:r>
        <w:rPr>
          <w:spacing w:val="1"/>
        </w:rPr>
        <w:t xml:space="preserve"> </w:t>
      </w:r>
      <w:r>
        <w:t>Первые</w:t>
      </w:r>
      <w:r>
        <w:rPr>
          <w:spacing w:val="1"/>
        </w:rPr>
        <w:t xml:space="preserve"> </w:t>
      </w:r>
      <w:r>
        <w:t>признаки</w:t>
      </w:r>
      <w:r>
        <w:rPr>
          <w:spacing w:val="1"/>
        </w:rPr>
        <w:t xml:space="preserve"> </w:t>
      </w:r>
      <w:r>
        <w:t>наступления</w:t>
      </w:r>
      <w:r>
        <w:rPr>
          <w:spacing w:val="1"/>
        </w:rPr>
        <w:t xml:space="preserve"> </w:t>
      </w:r>
      <w:r>
        <w:t>оттепели</w:t>
      </w:r>
      <w:r>
        <w:rPr>
          <w:spacing w:val="1"/>
        </w:rPr>
        <w:t xml:space="preserve"> </w:t>
      </w:r>
      <w:r>
        <w:t>в</w:t>
      </w:r>
      <w:r>
        <w:rPr>
          <w:spacing w:val="1"/>
        </w:rPr>
        <w:t xml:space="preserve"> </w:t>
      </w:r>
      <w:r>
        <w:t>политике,</w:t>
      </w:r>
      <w:r>
        <w:rPr>
          <w:spacing w:val="1"/>
        </w:rPr>
        <w:t xml:space="preserve"> </w:t>
      </w:r>
      <w:r>
        <w:t>экономике,</w:t>
      </w:r>
      <w:r>
        <w:rPr>
          <w:spacing w:val="1"/>
        </w:rPr>
        <w:t xml:space="preserve"> </w:t>
      </w:r>
      <w:r>
        <w:t>культурной</w:t>
      </w:r>
      <w:r>
        <w:rPr>
          <w:spacing w:val="1"/>
        </w:rPr>
        <w:t xml:space="preserve"> </w:t>
      </w:r>
      <w:r>
        <w:t>сфере.</w:t>
      </w:r>
      <w:r>
        <w:rPr>
          <w:spacing w:val="1"/>
        </w:rPr>
        <w:t xml:space="preserve"> </w:t>
      </w:r>
      <w:r>
        <w:t>XX</w:t>
      </w:r>
      <w:r>
        <w:rPr>
          <w:spacing w:val="1"/>
        </w:rPr>
        <w:t xml:space="preserve"> </w:t>
      </w:r>
      <w:r>
        <w:t>съезд</w:t>
      </w:r>
      <w:r>
        <w:rPr>
          <w:spacing w:val="1"/>
        </w:rPr>
        <w:t xml:space="preserve"> </w:t>
      </w:r>
      <w:r>
        <w:t>партии</w:t>
      </w:r>
      <w:r>
        <w:rPr>
          <w:spacing w:val="1"/>
        </w:rPr>
        <w:t xml:space="preserve"> </w:t>
      </w:r>
      <w:r>
        <w:t>и</w:t>
      </w:r>
      <w:r>
        <w:rPr>
          <w:spacing w:val="1"/>
        </w:rPr>
        <w:t xml:space="preserve"> </w:t>
      </w:r>
      <w:r>
        <w:t>разоблачение</w:t>
      </w:r>
      <w:r>
        <w:rPr>
          <w:spacing w:val="1"/>
        </w:rPr>
        <w:t xml:space="preserve"> </w:t>
      </w:r>
      <w:r>
        <w:t>культа</w:t>
      </w:r>
      <w:r>
        <w:rPr>
          <w:spacing w:val="1"/>
        </w:rPr>
        <w:t xml:space="preserve"> </w:t>
      </w:r>
      <w:r>
        <w:t>личности</w:t>
      </w:r>
      <w:r>
        <w:rPr>
          <w:spacing w:val="1"/>
        </w:rPr>
        <w:t xml:space="preserve"> </w:t>
      </w:r>
      <w:r>
        <w:t>Сталина.</w:t>
      </w:r>
      <w:r>
        <w:rPr>
          <w:spacing w:val="1"/>
        </w:rPr>
        <w:t xml:space="preserve"> </w:t>
      </w:r>
      <w:r>
        <w:t>Реакция</w:t>
      </w:r>
      <w:r>
        <w:rPr>
          <w:spacing w:val="1"/>
        </w:rPr>
        <w:t xml:space="preserve"> </w:t>
      </w:r>
      <w:r>
        <w:t>на</w:t>
      </w:r>
      <w:r>
        <w:rPr>
          <w:spacing w:val="1"/>
        </w:rPr>
        <w:t xml:space="preserve"> </w:t>
      </w:r>
      <w:r>
        <w:t>доклад</w:t>
      </w:r>
      <w:r>
        <w:rPr>
          <w:spacing w:val="1"/>
        </w:rPr>
        <w:t xml:space="preserve"> </w:t>
      </w:r>
      <w:r>
        <w:t>Хрущева</w:t>
      </w:r>
      <w:r>
        <w:rPr>
          <w:spacing w:val="1"/>
        </w:rPr>
        <w:t xml:space="preserve"> </w:t>
      </w:r>
      <w:r>
        <w:t>в стране</w:t>
      </w:r>
      <w:r>
        <w:rPr>
          <w:spacing w:val="1"/>
        </w:rPr>
        <w:t xml:space="preserve"> </w:t>
      </w:r>
      <w:r>
        <w:t>и</w:t>
      </w:r>
      <w:r>
        <w:rPr>
          <w:spacing w:val="1"/>
        </w:rPr>
        <w:t xml:space="preserve"> </w:t>
      </w:r>
      <w:r>
        <w:t>мире.</w:t>
      </w:r>
      <w:r>
        <w:rPr>
          <w:spacing w:val="1"/>
        </w:rPr>
        <w:t xml:space="preserve"> </w:t>
      </w:r>
      <w:r>
        <w:t>Начало</w:t>
      </w:r>
      <w:r>
        <w:rPr>
          <w:spacing w:val="1"/>
        </w:rPr>
        <w:t xml:space="preserve"> </w:t>
      </w:r>
      <w:r>
        <w:t>реабилитации</w:t>
      </w:r>
      <w:r>
        <w:rPr>
          <w:spacing w:val="1"/>
        </w:rPr>
        <w:t xml:space="preserve"> </w:t>
      </w:r>
      <w:r>
        <w:t>жертв</w:t>
      </w:r>
      <w:r>
        <w:rPr>
          <w:spacing w:val="1"/>
        </w:rPr>
        <w:t xml:space="preserve"> </w:t>
      </w:r>
      <w:r>
        <w:t>массовых</w:t>
      </w:r>
      <w:r>
        <w:rPr>
          <w:spacing w:val="1"/>
        </w:rPr>
        <w:t xml:space="preserve"> </w:t>
      </w:r>
      <w:r>
        <w:t>политических</w:t>
      </w:r>
      <w:r>
        <w:rPr>
          <w:spacing w:val="1"/>
        </w:rPr>
        <w:t xml:space="preserve"> </w:t>
      </w:r>
      <w:r>
        <w:t>репрессий</w:t>
      </w:r>
      <w:r>
        <w:rPr>
          <w:spacing w:val="1"/>
        </w:rPr>
        <w:t xml:space="preserve"> </w:t>
      </w:r>
      <w:r>
        <w:t>и</w:t>
      </w:r>
      <w:r>
        <w:rPr>
          <w:spacing w:val="1"/>
        </w:rPr>
        <w:t xml:space="preserve"> </w:t>
      </w:r>
      <w:r>
        <w:t>смягчение</w:t>
      </w:r>
      <w:r>
        <w:rPr>
          <w:spacing w:val="1"/>
        </w:rPr>
        <w:t xml:space="preserve"> </w:t>
      </w:r>
      <w:r>
        <w:t>политической</w:t>
      </w:r>
      <w:r>
        <w:rPr>
          <w:spacing w:val="1"/>
        </w:rPr>
        <w:t xml:space="preserve"> </w:t>
      </w:r>
      <w:r>
        <w:t>цензуры.</w:t>
      </w:r>
      <w:r>
        <w:rPr>
          <w:spacing w:val="1"/>
        </w:rPr>
        <w:t xml:space="preserve"> </w:t>
      </w:r>
      <w:r>
        <w:t>Возвращение</w:t>
      </w:r>
      <w:r>
        <w:rPr>
          <w:spacing w:val="1"/>
        </w:rPr>
        <w:t xml:space="preserve"> </w:t>
      </w:r>
      <w:r>
        <w:t>депортированных</w:t>
      </w:r>
      <w:r>
        <w:rPr>
          <w:spacing w:val="71"/>
        </w:rPr>
        <w:t xml:space="preserve"> </w:t>
      </w:r>
      <w:r>
        <w:t>народов.</w:t>
      </w:r>
      <w:r>
        <w:rPr>
          <w:spacing w:val="1"/>
        </w:rPr>
        <w:t xml:space="preserve"> </w:t>
      </w:r>
      <w:r>
        <w:t>Особенности</w:t>
      </w:r>
      <w:r>
        <w:rPr>
          <w:spacing w:val="1"/>
        </w:rPr>
        <w:t xml:space="preserve"> </w:t>
      </w:r>
      <w:r>
        <w:t>национальной</w:t>
      </w:r>
      <w:r>
        <w:rPr>
          <w:spacing w:val="1"/>
        </w:rPr>
        <w:t xml:space="preserve"> </w:t>
      </w:r>
      <w:r>
        <w:t>политики.</w:t>
      </w:r>
      <w:r>
        <w:rPr>
          <w:spacing w:val="1"/>
        </w:rPr>
        <w:t xml:space="preserve"> </w:t>
      </w:r>
      <w:r>
        <w:t>Утверждение</w:t>
      </w:r>
      <w:r>
        <w:rPr>
          <w:spacing w:val="1"/>
        </w:rPr>
        <w:t xml:space="preserve"> </w:t>
      </w:r>
      <w:r>
        <w:t>единоличной</w:t>
      </w:r>
      <w:r>
        <w:rPr>
          <w:spacing w:val="1"/>
        </w:rPr>
        <w:t xml:space="preserve"> </w:t>
      </w:r>
      <w:r>
        <w:t>власти</w:t>
      </w:r>
      <w:r>
        <w:rPr>
          <w:spacing w:val="1"/>
        </w:rPr>
        <w:t xml:space="preserve"> </w:t>
      </w:r>
      <w:r>
        <w:t>Хрущева.</w:t>
      </w:r>
    </w:p>
    <w:p w:rsidR="00347E9B" w:rsidRDefault="00757747">
      <w:pPr>
        <w:pStyle w:val="a4"/>
        <w:spacing w:line="360" w:lineRule="auto"/>
        <w:ind w:right="485"/>
      </w:pPr>
      <w:r>
        <w:t>Культурное</w:t>
      </w:r>
      <w:r>
        <w:rPr>
          <w:spacing w:val="1"/>
        </w:rPr>
        <w:t xml:space="preserve"> </w:t>
      </w:r>
      <w:r>
        <w:t>пространство</w:t>
      </w:r>
      <w:r>
        <w:rPr>
          <w:spacing w:val="1"/>
        </w:rPr>
        <w:t xml:space="preserve"> </w:t>
      </w:r>
      <w:r>
        <w:t>и</w:t>
      </w:r>
      <w:r>
        <w:rPr>
          <w:spacing w:val="1"/>
        </w:rPr>
        <w:t xml:space="preserve"> </w:t>
      </w:r>
      <w:r>
        <w:t>повседневная</w:t>
      </w:r>
      <w:r>
        <w:rPr>
          <w:spacing w:val="1"/>
        </w:rPr>
        <w:t xml:space="preserve"> </w:t>
      </w:r>
      <w:r>
        <w:t>жизнь.</w:t>
      </w:r>
      <w:r>
        <w:rPr>
          <w:spacing w:val="1"/>
        </w:rPr>
        <w:t xml:space="preserve"> </w:t>
      </w:r>
      <w:r>
        <w:t>Изменение</w:t>
      </w:r>
      <w:r>
        <w:rPr>
          <w:spacing w:val="1"/>
        </w:rPr>
        <w:t xml:space="preserve"> </w:t>
      </w:r>
      <w:r>
        <w:t>общественной</w:t>
      </w:r>
      <w:r>
        <w:rPr>
          <w:spacing w:val="1"/>
        </w:rPr>
        <w:t xml:space="preserve"> </w:t>
      </w:r>
      <w:r>
        <w:t>атмосферы.</w:t>
      </w:r>
      <w:r>
        <w:rPr>
          <w:spacing w:val="1"/>
        </w:rPr>
        <w:t xml:space="preserve"> </w:t>
      </w:r>
      <w:r>
        <w:t>Шестидесятники.</w:t>
      </w:r>
      <w:r>
        <w:rPr>
          <w:spacing w:val="1"/>
        </w:rPr>
        <w:t xml:space="preserve"> </w:t>
      </w:r>
      <w:r>
        <w:t>Литература,</w:t>
      </w:r>
      <w:r>
        <w:rPr>
          <w:spacing w:val="1"/>
        </w:rPr>
        <w:t xml:space="preserve"> </w:t>
      </w:r>
      <w:r>
        <w:t>кинематограф,</w:t>
      </w:r>
      <w:r>
        <w:rPr>
          <w:spacing w:val="1"/>
        </w:rPr>
        <w:t xml:space="preserve"> </w:t>
      </w:r>
      <w:r>
        <w:lastRenderedPageBreak/>
        <w:t>театр,</w:t>
      </w:r>
      <w:r>
        <w:rPr>
          <w:spacing w:val="1"/>
        </w:rPr>
        <w:t xml:space="preserve"> </w:t>
      </w:r>
      <w:r>
        <w:t>живопись:</w:t>
      </w:r>
      <w:r>
        <w:rPr>
          <w:spacing w:val="1"/>
        </w:rPr>
        <w:t xml:space="preserve"> </w:t>
      </w:r>
      <w:r>
        <w:t>новые</w:t>
      </w:r>
      <w:r>
        <w:rPr>
          <w:spacing w:val="1"/>
        </w:rPr>
        <w:t xml:space="preserve"> </w:t>
      </w:r>
      <w:r>
        <w:t>тенденции.</w:t>
      </w:r>
      <w:r>
        <w:rPr>
          <w:spacing w:val="1"/>
        </w:rPr>
        <w:t xml:space="preserve"> </w:t>
      </w:r>
      <w:r>
        <w:t>Образование</w:t>
      </w:r>
      <w:r>
        <w:rPr>
          <w:spacing w:val="1"/>
        </w:rPr>
        <w:t xml:space="preserve"> </w:t>
      </w:r>
      <w:r>
        <w:t>и</w:t>
      </w:r>
      <w:r>
        <w:rPr>
          <w:spacing w:val="1"/>
        </w:rPr>
        <w:t xml:space="preserve"> </w:t>
      </w:r>
      <w:r>
        <w:t>наука.</w:t>
      </w:r>
      <w:r>
        <w:rPr>
          <w:spacing w:val="1"/>
        </w:rPr>
        <w:t xml:space="preserve"> </w:t>
      </w:r>
      <w:r>
        <w:t>Приоткрытие</w:t>
      </w:r>
      <w:r>
        <w:rPr>
          <w:spacing w:val="1"/>
        </w:rPr>
        <w:t xml:space="preserve"> </w:t>
      </w:r>
      <w:r>
        <w:t>железного</w:t>
      </w:r>
      <w:r>
        <w:rPr>
          <w:spacing w:val="1"/>
        </w:rPr>
        <w:t xml:space="preserve"> </w:t>
      </w:r>
      <w:r>
        <w:t>занавеса.</w:t>
      </w:r>
      <w:r>
        <w:rPr>
          <w:spacing w:val="1"/>
        </w:rPr>
        <w:t xml:space="preserve"> </w:t>
      </w:r>
      <w:r>
        <w:t>Всемирный</w:t>
      </w:r>
      <w:r>
        <w:rPr>
          <w:spacing w:val="1"/>
        </w:rPr>
        <w:t xml:space="preserve"> </w:t>
      </w:r>
      <w:r>
        <w:t>фестиваль</w:t>
      </w:r>
      <w:r>
        <w:rPr>
          <w:spacing w:val="1"/>
        </w:rPr>
        <w:t xml:space="preserve"> </w:t>
      </w:r>
      <w:r>
        <w:t>молодежи</w:t>
      </w:r>
      <w:r>
        <w:rPr>
          <w:spacing w:val="1"/>
        </w:rPr>
        <w:t xml:space="preserve"> </w:t>
      </w:r>
      <w:r>
        <w:t>и</w:t>
      </w:r>
      <w:r>
        <w:rPr>
          <w:spacing w:val="1"/>
        </w:rPr>
        <w:t xml:space="preserve"> </w:t>
      </w:r>
      <w:r>
        <w:t>студентов 1957</w:t>
      </w:r>
      <w:r>
        <w:rPr>
          <w:spacing w:val="1"/>
        </w:rPr>
        <w:t xml:space="preserve"> </w:t>
      </w:r>
      <w:r>
        <w:t>г.</w:t>
      </w:r>
      <w:r>
        <w:rPr>
          <w:spacing w:val="1"/>
        </w:rPr>
        <w:t xml:space="preserve"> </w:t>
      </w:r>
      <w:r>
        <w:t>Популярные</w:t>
      </w:r>
      <w:r>
        <w:rPr>
          <w:spacing w:val="1"/>
        </w:rPr>
        <w:t xml:space="preserve"> </w:t>
      </w:r>
      <w:r>
        <w:t>формы</w:t>
      </w:r>
      <w:r>
        <w:rPr>
          <w:spacing w:val="1"/>
        </w:rPr>
        <w:t xml:space="preserve"> </w:t>
      </w:r>
      <w:r>
        <w:t>досуга.</w:t>
      </w:r>
      <w:r>
        <w:rPr>
          <w:spacing w:val="1"/>
        </w:rPr>
        <w:t xml:space="preserve"> </w:t>
      </w:r>
      <w:r>
        <w:t>Неофициальная</w:t>
      </w:r>
      <w:r>
        <w:rPr>
          <w:spacing w:val="1"/>
        </w:rPr>
        <w:t xml:space="preserve"> </w:t>
      </w:r>
      <w:r>
        <w:t>культура.</w:t>
      </w:r>
      <w:r>
        <w:rPr>
          <w:spacing w:val="1"/>
        </w:rPr>
        <w:t xml:space="preserve"> </w:t>
      </w:r>
      <w:r>
        <w:t>Хрущев</w:t>
      </w:r>
      <w:r>
        <w:rPr>
          <w:spacing w:val="1"/>
        </w:rPr>
        <w:t xml:space="preserve"> </w:t>
      </w:r>
      <w:r>
        <w:t>и</w:t>
      </w:r>
      <w:r>
        <w:rPr>
          <w:spacing w:val="1"/>
        </w:rPr>
        <w:t xml:space="preserve"> </w:t>
      </w:r>
      <w:r>
        <w:t>интеллигенция.</w:t>
      </w:r>
      <w:r>
        <w:rPr>
          <w:spacing w:val="1"/>
        </w:rPr>
        <w:t xml:space="preserve"> </w:t>
      </w:r>
      <w:r>
        <w:t>Антирелигиозные</w:t>
      </w:r>
      <w:r>
        <w:rPr>
          <w:spacing w:val="1"/>
        </w:rPr>
        <w:t xml:space="preserve"> </w:t>
      </w:r>
      <w:r>
        <w:t>кампании.</w:t>
      </w:r>
      <w:r>
        <w:rPr>
          <w:spacing w:val="1"/>
        </w:rPr>
        <w:t xml:space="preserve"> </w:t>
      </w:r>
      <w:r>
        <w:t>Гонения</w:t>
      </w:r>
      <w:r>
        <w:rPr>
          <w:spacing w:val="1"/>
        </w:rPr>
        <w:t xml:space="preserve"> </w:t>
      </w:r>
      <w:r>
        <w:t>на</w:t>
      </w:r>
      <w:r>
        <w:rPr>
          <w:spacing w:val="1"/>
        </w:rPr>
        <w:t xml:space="preserve"> </w:t>
      </w:r>
      <w:r>
        <w:t>Церковь.</w:t>
      </w:r>
      <w:r>
        <w:rPr>
          <w:spacing w:val="1"/>
        </w:rPr>
        <w:t xml:space="preserve"> </w:t>
      </w:r>
      <w:r>
        <w:t>Диссиденты.</w:t>
      </w:r>
      <w:r>
        <w:rPr>
          <w:spacing w:val="3"/>
        </w:rPr>
        <w:t xml:space="preserve"> </w:t>
      </w:r>
      <w:r>
        <w:t>Самиздат и тамиздат.</w:t>
      </w:r>
    </w:p>
    <w:p w:rsidR="00347E9B" w:rsidRDefault="00757747">
      <w:pPr>
        <w:pStyle w:val="a4"/>
        <w:spacing w:before="3" w:line="360" w:lineRule="auto"/>
        <w:ind w:right="496"/>
      </w:pPr>
      <w:r>
        <w:t>Социально-экономическое</w:t>
      </w:r>
      <w:r>
        <w:rPr>
          <w:spacing w:val="1"/>
        </w:rPr>
        <w:t xml:space="preserve"> </w:t>
      </w:r>
      <w:r>
        <w:t>развитие</w:t>
      </w:r>
      <w:r>
        <w:rPr>
          <w:spacing w:val="1"/>
        </w:rPr>
        <w:t xml:space="preserve"> </w:t>
      </w:r>
      <w:r>
        <w:t>СССР.</w:t>
      </w:r>
      <w:r>
        <w:rPr>
          <w:spacing w:val="1"/>
        </w:rPr>
        <w:t xml:space="preserve"> </w:t>
      </w:r>
      <w:r>
        <w:t>«Догнать</w:t>
      </w:r>
      <w:r>
        <w:rPr>
          <w:spacing w:val="1"/>
        </w:rPr>
        <w:t xml:space="preserve"> </w:t>
      </w:r>
      <w:r>
        <w:t>и</w:t>
      </w:r>
      <w:r>
        <w:rPr>
          <w:spacing w:val="1"/>
        </w:rPr>
        <w:t xml:space="preserve"> </w:t>
      </w:r>
      <w:r>
        <w:t>перегнать</w:t>
      </w:r>
      <w:r>
        <w:rPr>
          <w:spacing w:val="1"/>
        </w:rPr>
        <w:t xml:space="preserve"> </w:t>
      </w:r>
      <w:r>
        <w:t>Америку».</w:t>
      </w:r>
      <w:r>
        <w:rPr>
          <w:spacing w:val="1"/>
        </w:rPr>
        <w:t xml:space="preserve"> </w:t>
      </w:r>
      <w:r>
        <w:t>Попытки</w:t>
      </w:r>
      <w:r>
        <w:rPr>
          <w:spacing w:val="1"/>
        </w:rPr>
        <w:t xml:space="preserve"> </w:t>
      </w:r>
      <w:r>
        <w:t>решения</w:t>
      </w:r>
      <w:r>
        <w:rPr>
          <w:spacing w:val="1"/>
        </w:rPr>
        <w:t xml:space="preserve"> </w:t>
      </w:r>
      <w:r>
        <w:t>продовольственной</w:t>
      </w:r>
      <w:r>
        <w:rPr>
          <w:spacing w:val="1"/>
        </w:rPr>
        <w:t xml:space="preserve"> </w:t>
      </w:r>
      <w:r>
        <w:t>проблемы.</w:t>
      </w:r>
      <w:r>
        <w:rPr>
          <w:spacing w:val="1"/>
        </w:rPr>
        <w:t xml:space="preserve"> </w:t>
      </w:r>
      <w:r>
        <w:t>Освоение</w:t>
      </w:r>
      <w:r>
        <w:rPr>
          <w:spacing w:val="1"/>
        </w:rPr>
        <w:t xml:space="preserve"> </w:t>
      </w:r>
      <w:r>
        <w:t>целинных</w:t>
      </w:r>
      <w:r>
        <w:rPr>
          <w:spacing w:val="-4"/>
        </w:rPr>
        <w:t xml:space="preserve"> </w:t>
      </w:r>
      <w:r>
        <w:t>земель.</w:t>
      </w:r>
    </w:p>
    <w:p w:rsidR="00347E9B" w:rsidRDefault="00757747">
      <w:pPr>
        <w:pStyle w:val="a4"/>
        <w:spacing w:before="1" w:line="357" w:lineRule="auto"/>
        <w:ind w:right="496"/>
      </w:pPr>
      <w:r>
        <w:t>Научно-техническая</w:t>
      </w:r>
      <w:r>
        <w:rPr>
          <w:spacing w:val="1"/>
        </w:rPr>
        <w:t xml:space="preserve"> </w:t>
      </w:r>
      <w:r>
        <w:t>революция</w:t>
      </w:r>
      <w:r>
        <w:rPr>
          <w:spacing w:val="1"/>
        </w:rPr>
        <w:t xml:space="preserve"> </w:t>
      </w:r>
      <w:r>
        <w:t>в</w:t>
      </w:r>
      <w:r>
        <w:rPr>
          <w:spacing w:val="1"/>
        </w:rPr>
        <w:t xml:space="preserve"> </w:t>
      </w:r>
      <w:r>
        <w:t>СССР.</w:t>
      </w:r>
      <w:r>
        <w:rPr>
          <w:spacing w:val="1"/>
        </w:rPr>
        <w:t xml:space="preserve"> </w:t>
      </w:r>
      <w:r>
        <w:t>Военный</w:t>
      </w:r>
      <w:r>
        <w:rPr>
          <w:spacing w:val="1"/>
        </w:rPr>
        <w:t xml:space="preserve"> </w:t>
      </w:r>
      <w:r>
        <w:t>и</w:t>
      </w:r>
      <w:r>
        <w:rPr>
          <w:spacing w:val="1"/>
        </w:rPr>
        <w:t xml:space="preserve"> </w:t>
      </w:r>
      <w:r>
        <w:t>гражданский</w:t>
      </w:r>
      <w:r>
        <w:rPr>
          <w:spacing w:val="1"/>
        </w:rPr>
        <w:t xml:space="preserve"> </w:t>
      </w:r>
      <w:r>
        <w:t>секторы</w:t>
      </w:r>
      <w:r>
        <w:rPr>
          <w:spacing w:val="41"/>
        </w:rPr>
        <w:t xml:space="preserve"> </w:t>
      </w:r>
      <w:r>
        <w:t>экономики.</w:t>
      </w:r>
      <w:r>
        <w:rPr>
          <w:spacing w:val="43"/>
        </w:rPr>
        <w:t xml:space="preserve"> </w:t>
      </w:r>
      <w:r>
        <w:t>Создание</w:t>
      </w:r>
      <w:r>
        <w:rPr>
          <w:spacing w:val="42"/>
        </w:rPr>
        <w:t xml:space="preserve"> </w:t>
      </w:r>
      <w:r>
        <w:t>ракетно-ядерного</w:t>
      </w:r>
      <w:r>
        <w:rPr>
          <w:spacing w:val="41"/>
        </w:rPr>
        <w:t xml:space="preserve"> </w:t>
      </w:r>
      <w:r>
        <w:t>щита.</w:t>
      </w:r>
      <w:r>
        <w:rPr>
          <w:spacing w:val="44"/>
        </w:rPr>
        <w:t xml:space="preserve"> </w:t>
      </w:r>
      <w:r>
        <w:t>Начало</w:t>
      </w:r>
      <w:r>
        <w:rPr>
          <w:spacing w:val="42"/>
        </w:rPr>
        <w:t xml:space="preserve"> </w:t>
      </w:r>
      <w:r>
        <w:t>освоения</w:t>
      </w:r>
    </w:p>
    <w:p w:rsidR="00347E9B" w:rsidRDefault="00757747">
      <w:pPr>
        <w:pStyle w:val="a4"/>
        <w:spacing w:before="67" w:line="360" w:lineRule="auto"/>
        <w:ind w:right="495" w:firstLine="0"/>
      </w:pPr>
      <w:r>
        <w:t>космоса.</w:t>
      </w:r>
      <w:r>
        <w:rPr>
          <w:spacing w:val="1"/>
        </w:rPr>
        <w:t xml:space="preserve"> </w:t>
      </w:r>
      <w:r>
        <w:t>Запуск</w:t>
      </w:r>
      <w:r>
        <w:rPr>
          <w:spacing w:val="1"/>
        </w:rPr>
        <w:t xml:space="preserve"> </w:t>
      </w:r>
      <w:r>
        <w:t>первого</w:t>
      </w:r>
      <w:r>
        <w:rPr>
          <w:spacing w:val="1"/>
        </w:rPr>
        <w:t xml:space="preserve"> </w:t>
      </w:r>
      <w:r>
        <w:t>спутника</w:t>
      </w:r>
      <w:r>
        <w:rPr>
          <w:spacing w:val="1"/>
        </w:rPr>
        <w:t xml:space="preserve"> </w:t>
      </w:r>
      <w:r>
        <w:t>Земли.</w:t>
      </w:r>
      <w:r>
        <w:rPr>
          <w:spacing w:val="1"/>
        </w:rPr>
        <w:t xml:space="preserve"> </w:t>
      </w:r>
      <w:r>
        <w:t>Исторические</w:t>
      </w:r>
      <w:r>
        <w:rPr>
          <w:spacing w:val="1"/>
        </w:rPr>
        <w:t xml:space="preserve"> </w:t>
      </w:r>
      <w:r>
        <w:t>полеты</w:t>
      </w:r>
      <w:r>
        <w:rPr>
          <w:spacing w:val="1"/>
        </w:rPr>
        <w:t xml:space="preserve"> </w:t>
      </w:r>
      <w:r>
        <w:t>Ю.</w:t>
      </w:r>
      <w:r>
        <w:rPr>
          <w:spacing w:val="1"/>
        </w:rPr>
        <w:t xml:space="preserve"> </w:t>
      </w:r>
      <w:r>
        <w:t>А.</w:t>
      </w:r>
      <w:r>
        <w:rPr>
          <w:spacing w:val="1"/>
        </w:rPr>
        <w:t xml:space="preserve"> </w:t>
      </w:r>
      <w:r>
        <w:t>Гагарина и первой в мире женщины-космонавта В.В. Терешковой. Влияние</w:t>
      </w:r>
      <w:r>
        <w:rPr>
          <w:spacing w:val="1"/>
        </w:rPr>
        <w:t xml:space="preserve"> </w:t>
      </w:r>
      <w:r>
        <w:t>НТР</w:t>
      </w:r>
      <w:r>
        <w:rPr>
          <w:spacing w:val="-1"/>
        </w:rPr>
        <w:t xml:space="preserve"> </w:t>
      </w:r>
      <w:r>
        <w:t>на</w:t>
      </w:r>
      <w:r>
        <w:rPr>
          <w:spacing w:val="1"/>
        </w:rPr>
        <w:t xml:space="preserve"> </w:t>
      </w:r>
      <w:r>
        <w:t>перемены</w:t>
      </w:r>
      <w:r>
        <w:rPr>
          <w:spacing w:val="1"/>
        </w:rPr>
        <w:t xml:space="preserve"> </w:t>
      </w:r>
      <w:r>
        <w:t>в</w:t>
      </w:r>
      <w:r>
        <w:rPr>
          <w:spacing w:val="-1"/>
        </w:rPr>
        <w:t xml:space="preserve"> </w:t>
      </w:r>
      <w:r>
        <w:t>повседневной жизни</w:t>
      </w:r>
      <w:r>
        <w:rPr>
          <w:spacing w:val="6"/>
        </w:rPr>
        <w:t xml:space="preserve"> </w:t>
      </w:r>
      <w:r>
        <w:t>людей.</w:t>
      </w:r>
    </w:p>
    <w:p w:rsidR="00347E9B" w:rsidRDefault="00757747">
      <w:pPr>
        <w:pStyle w:val="a4"/>
        <w:spacing w:before="2" w:line="360" w:lineRule="auto"/>
        <w:ind w:right="496"/>
      </w:pPr>
      <w:r>
        <w:t>Реформы</w:t>
      </w:r>
      <w:r>
        <w:rPr>
          <w:spacing w:val="1"/>
        </w:rPr>
        <w:t xml:space="preserve"> </w:t>
      </w:r>
      <w:r>
        <w:t>в</w:t>
      </w:r>
      <w:r>
        <w:rPr>
          <w:spacing w:val="1"/>
        </w:rPr>
        <w:t xml:space="preserve"> </w:t>
      </w:r>
      <w:r>
        <w:t>промышленности.</w:t>
      </w:r>
      <w:r>
        <w:rPr>
          <w:spacing w:val="1"/>
        </w:rPr>
        <w:t xml:space="preserve"> </w:t>
      </w:r>
      <w:r>
        <w:t>Переход</w:t>
      </w:r>
      <w:r>
        <w:rPr>
          <w:spacing w:val="1"/>
        </w:rPr>
        <w:t xml:space="preserve"> </w:t>
      </w:r>
      <w:r>
        <w:t>от</w:t>
      </w:r>
      <w:r>
        <w:rPr>
          <w:spacing w:val="1"/>
        </w:rPr>
        <w:t xml:space="preserve"> </w:t>
      </w:r>
      <w:r>
        <w:t>отраслевой</w:t>
      </w:r>
      <w:r>
        <w:rPr>
          <w:spacing w:val="1"/>
        </w:rPr>
        <w:t xml:space="preserve"> </w:t>
      </w:r>
      <w:r>
        <w:t>системы</w:t>
      </w:r>
      <w:r>
        <w:rPr>
          <w:spacing w:val="1"/>
        </w:rPr>
        <w:t xml:space="preserve"> </w:t>
      </w:r>
      <w:r>
        <w:t>управления к совнархозам. Расширение прав союзных республик. Изменения</w:t>
      </w:r>
      <w:r>
        <w:rPr>
          <w:spacing w:val="1"/>
        </w:rPr>
        <w:t xml:space="preserve"> </w:t>
      </w:r>
      <w:r>
        <w:t>в социальной</w:t>
      </w:r>
      <w:r>
        <w:rPr>
          <w:spacing w:val="1"/>
        </w:rPr>
        <w:t xml:space="preserve"> </w:t>
      </w:r>
      <w:r>
        <w:t>и профессиональной структуре советского общества к началу</w:t>
      </w:r>
      <w:r>
        <w:rPr>
          <w:spacing w:val="1"/>
        </w:rPr>
        <w:t xml:space="preserve"> </w:t>
      </w:r>
      <w:r>
        <w:t>1960-х гг. Преобладание горожан над сельским населением. Положение и</w:t>
      </w:r>
      <w:r>
        <w:rPr>
          <w:spacing w:val="1"/>
        </w:rPr>
        <w:t xml:space="preserve"> </w:t>
      </w:r>
      <w:r>
        <w:t>проблемы</w:t>
      </w:r>
      <w:r>
        <w:rPr>
          <w:spacing w:val="1"/>
        </w:rPr>
        <w:t xml:space="preserve"> </w:t>
      </w:r>
      <w:r>
        <w:t>рабочего</w:t>
      </w:r>
      <w:r>
        <w:rPr>
          <w:spacing w:val="1"/>
        </w:rPr>
        <w:t xml:space="preserve"> </w:t>
      </w:r>
      <w:r>
        <w:t>класса,</w:t>
      </w:r>
      <w:r>
        <w:rPr>
          <w:spacing w:val="1"/>
        </w:rPr>
        <w:t xml:space="preserve"> </w:t>
      </w:r>
      <w:r>
        <w:t>колхозного</w:t>
      </w:r>
      <w:r>
        <w:rPr>
          <w:spacing w:val="1"/>
        </w:rPr>
        <w:t xml:space="preserve"> </w:t>
      </w:r>
      <w:r>
        <w:t>крестьянства</w:t>
      </w:r>
      <w:r>
        <w:rPr>
          <w:spacing w:val="1"/>
        </w:rPr>
        <w:t xml:space="preserve"> </w:t>
      </w:r>
      <w:r>
        <w:t>и</w:t>
      </w:r>
      <w:r>
        <w:rPr>
          <w:spacing w:val="1"/>
        </w:rPr>
        <w:t xml:space="preserve"> </w:t>
      </w:r>
      <w:r>
        <w:t>интеллигенции.</w:t>
      </w:r>
      <w:r>
        <w:rPr>
          <w:spacing w:val="-67"/>
        </w:rPr>
        <w:t xml:space="preserve"> </w:t>
      </w:r>
      <w:r>
        <w:t>Востребованность</w:t>
      </w:r>
      <w:r>
        <w:rPr>
          <w:spacing w:val="-2"/>
        </w:rPr>
        <w:t xml:space="preserve"> </w:t>
      </w:r>
      <w:r>
        <w:t>научного</w:t>
      </w:r>
      <w:r>
        <w:rPr>
          <w:spacing w:val="3"/>
        </w:rPr>
        <w:t xml:space="preserve"> </w:t>
      </w:r>
      <w:r>
        <w:t>и инженерного труда.</w:t>
      </w:r>
    </w:p>
    <w:p w:rsidR="00347E9B" w:rsidRDefault="00757747">
      <w:pPr>
        <w:pStyle w:val="a4"/>
        <w:spacing w:before="2" w:line="360" w:lineRule="auto"/>
        <w:ind w:right="490"/>
      </w:pPr>
      <w:r>
        <w:t>ХХII</w:t>
      </w:r>
      <w:r>
        <w:rPr>
          <w:spacing w:val="1"/>
        </w:rPr>
        <w:t xml:space="preserve"> </w:t>
      </w:r>
      <w:r>
        <w:t>съезд</w:t>
      </w:r>
      <w:r>
        <w:rPr>
          <w:spacing w:val="1"/>
        </w:rPr>
        <w:t xml:space="preserve"> </w:t>
      </w:r>
      <w:r>
        <w:t>КПСС</w:t>
      </w:r>
      <w:r>
        <w:rPr>
          <w:spacing w:val="1"/>
        </w:rPr>
        <w:t xml:space="preserve"> </w:t>
      </w:r>
      <w:r>
        <w:t>и</w:t>
      </w:r>
      <w:r>
        <w:rPr>
          <w:spacing w:val="1"/>
        </w:rPr>
        <w:t xml:space="preserve"> </w:t>
      </w:r>
      <w:r>
        <w:t>Программа</w:t>
      </w:r>
      <w:r>
        <w:rPr>
          <w:spacing w:val="1"/>
        </w:rPr>
        <w:t xml:space="preserve"> </w:t>
      </w:r>
      <w:r>
        <w:t>построения</w:t>
      </w:r>
      <w:r>
        <w:rPr>
          <w:spacing w:val="1"/>
        </w:rPr>
        <w:t xml:space="preserve"> </w:t>
      </w:r>
      <w:r>
        <w:t>коммунизма</w:t>
      </w:r>
      <w:r>
        <w:rPr>
          <w:spacing w:val="1"/>
        </w:rPr>
        <w:t xml:space="preserve"> </w:t>
      </w:r>
      <w:r>
        <w:t>в</w:t>
      </w:r>
      <w:r>
        <w:rPr>
          <w:spacing w:val="1"/>
        </w:rPr>
        <w:t xml:space="preserve"> </w:t>
      </w:r>
      <w:r>
        <w:t>СССР.</w:t>
      </w:r>
      <w:r>
        <w:rPr>
          <w:spacing w:val="1"/>
        </w:rPr>
        <w:t xml:space="preserve"> </w:t>
      </w:r>
      <w:r>
        <w:t>Воспитание</w:t>
      </w:r>
      <w:r>
        <w:rPr>
          <w:spacing w:val="1"/>
        </w:rPr>
        <w:t xml:space="preserve"> </w:t>
      </w:r>
      <w:r>
        <w:t>«нового</w:t>
      </w:r>
      <w:r>
        <w:rPr>
          <w:spacing w:val="1"/>
        </w:rPr>
        <w:t xml:space="preserve"> </w:t>
      </w:r>
      <w:r>
        <w:t>человека».</w:t>
      </w:r>
      <w:r>
        <w:rPr>
          <w:spacing w:val="1"/>
        </w:rPr>
        <w:t xml:space="preserve"> </w:t>
      </w:r>
      <w:r>
        <w:t>Бригады</w:t>
      </w:r>
      <w:r>
        <w:rPr>
          <w:spacing w:val="1"/>
        </w:rPr>
        <w:t xml:space="preserve"> </w:t>
      </w:r>
      <w:r>
        <w:t>коммунистического</w:t>
      </w:r>
      <w:r>
        <w:rPr>
          <w:spacing w:val="1"/>
        </w:rPr>
        <w:t xml:space="preserve"> </w:t>
      </w:r>
      <w:r>
        <w:t>труда.</w:t>
      </w:r>
      <w:r>
        <w:rPr>
          <w:spacing w:val="1"/>
        </w:rPr>
        <w:t xml:space="preserve"> </w:t>
      </w:r>
      <w:r>
        <w:t>Общественные</w:t>
      </w:r>
      <w:r>
        <w:rPr>
          <w:spacing w:val="1"/>
        </w:rPr>
        <w:t xml:space="preserve"> </w:t>
      </w:r>
      <w:r>
        <w:t>формы</w:t>
      </w:r>
      <w:r>
        <w:rPr>
          <w:spacing w:val="1"/>
        </w:rPr>
        <w:t xml:space="preserve"> </w:t>
      </w:r>
      <w:r>
        <w:t>управления.</w:t>
      </w:r>
      <w:r>
        <w:rPr>
          <w:spacing w:val="1"/>
        </w:rPr>
        <w:t xml:space="preserve"> </w:t>
      </w:r>
      <w:r>
        <w:t>Социальные</w:t>
      </w:r>
      <w:r>
        <w:rPr>
          <w:spacing w:val="1"/>
        </w:rPr>
        <w:t xml:space="preserve"> </w:t>
      </w:r>
      <w:r>
        <w:t>программы.</w:t>
      </w:r>
      <w:r>
        <w:rPr>
          <w:spacing w:val="1"/>
        </w:rPr>
        <w:t xml:space="preserve"> </w:t>
      </w:r>
      <w:r>
        <w:t>Реформа</w:t>
      </w:r>
      <w:r>
        <w:rPr>
          <w:spacing w:val="1"/>
        </w:rPr>
        <w:t xml:space="preserve"> </w:t>
      </w:r>
      <w:r>
        <w:t>системы</w:t>
      </w:r>
      <w:r>
        <w:rPr>
          <w:spacing w:val="1"/>
        </w:rPr>
        <w:t xml:space="preserve"> </w:t>
      </w:r>
      <w:r>
        <w:t>образования.</w:t>
      </w:r>
      <w:r>
        <w:rPr>
          <w:spacing w:val="1"/>
        </w:rPr>
        <w:t xml:space="preserve"> </w:t>
      </w:r>
      <w:r>
        <w:t>Пенсионная</w:t>
      </w:r>
      <w:r>
        <w:rPr>
          <w:spacing w:val="1"/>
        </w:rPr>
        <w:t xml:space="preserve"> </w:t>
      </w:r>
      <w:r>
        <w:t>реформа.</w:t>
      </w:r>
      <w:r>
        <w:rPr>
          <w:spacing w:val="1"/>
        </w:rPr>
        <w:t xml:space="preserve"> </w:t>
      </w:r>
      <w:r>
        <w:t>Массовое</w:t>
      </w:r>
      <w:r>
        <w:rPr>
          <w:spacing w:val="1"/>
        </w:rPr>
        <w:t xml:space="preserve"> </w:t>
      </w:r>
      <w:r>
        <w:t>жилищное</w:t>
      </w:r>
      <w:r>
        <w:rPr>
          <w:spacing w:val="1"/>
        </w:rPr>
        <w:t xml:space="preserve"> </w:t>
      </w:r>
      <w:r>
        <w:t>строительство.</w:t>
      </w:r>
      <w:r>
        <w:rPr>
          <w:spacing w:val="1"/>
        </w:rPr>
        <w:t xml:space="preserve"> </w:t>
      </w:r>
      <w:r>
        <w:t>Рост</w:t>
      </w:r>
      <w:r>
        <w:rPr>
          <w:spacing w:val="1"/>
        </w:rPr>
        <w:t xml:space="preserve"> </w:t>
      </w:r>
      <w:r>
        <w:t>доходов</w:t>
      </w:r>
      <w:r>
        <w:rPr>
          <w:spacing w:val="1"/>
        </w:rPr>
        <w:t xml:space="preserve"> </w:t>
      </w:r>
      <w:r>
        <w:t>населения</w:t>
      </w:r>
      <w:r>
        <w:rPr>
          <w:spacing w:val="1"/>
        </w:rPr>
        <w:t xml:space="preserve"> </w:t>
      </w:r>
      <w:r>
        <w:t>и</w:t>
      </w:r>
      <w:r>
        <w:rPr>
          <w:spacing w:val="1"/>
        </w:rPr>
        <w:t xml:space="preserve"> </w:t>
      </w:r>
      <w:r>
        <w:t>дефицит</w:t>
      </w:r>
      <w:r>
        <w:rPr>
          <w:spacing w:val="1"/>
        </w:rPr>
        <w:t xml:space="preserve"> </w:t>
      </w:r>
      <w:r>
        <w:t>товаров</w:t>
      </w:r>
      <w:r>
        <w:rPr>
          <w:spacing w:val="1"/>
        </w:rPr>
        <w:t xml:space="preserve"> </w:t>
      </w:r>
      <w:r>
        <w:t>народного</w:t>
      </w:r>
      <w:r>
        <w:rPr>
          <w:spacing w:val="-67"/>
        </w:rPr>
        <w:t xml:space="preserve"> </w:t>
      </w:r>
      <w:r>
        <w:t>потребления.</w:t>
      </w:r>
    </w:p>
    <w:p w:rsidR="00347E9B" w:rsidRDefault="00757747">
      <w:pPr>
        <w:pStyle w:val="a4"/>
        <w:spacing w:line="360" w:lineRule="auto"/>
        <w:ind w:right="486"/>
      </w:pPr>
      <w:r>
        <w:t>Внешняя политика. СССР и страны Запада. Международные военно-</w:t>
      </w:r>
      <w:r>
        <w:rPr>
          <w:spacing w:val="1"/>
        </w:rPr>
        <w:t xml:space="preserve"> </w:t>
      </w:r>
      <w:r>
        <w:t>политические</w:t>
      </w:r>
      <w:r>
        <w:rPr>
          <w:spacing w:val="1"/>
        </w:rPr>
        <w:t xml:space="preserve"> </w:t>
      </w:r>
      <w:r>
        <w:t>кризисы,</w:t>
      </w:r>
      <w:r>
        <w:rPr>
          <w:spacing w:val="1"/>
        </w:rPr>
        <w:t xml:space="preserve"> </w:t>
      </w:r>
      <w:r>
        <w:t>позиция</w:t>
      </w:r>
      <w:r>
        <w:rPr>
          <w:spacing w:val="1"/>
        </w:rPr>
        <w:t xml:space="preserve"> </w:t>
      </w:r>
      <w:r>
        <w:t>СССР</w:t>
      </w:r>
      <w:r>
        <w:rPr>
          <w:spacing w:val="1"/>
        </w:rPr>
        <w:t xml:space="preserve"> </w:t>
      </w:r>
      <w:r>
        <w:t>и стратегия</w:t>
      </w:r>
      <w:r>
        <w:rPr>
          <w:spacing w:val="1"/>
        </w:rPr>
        <w:t xml:space="preserve"> </w:t>
      </w:r>
      <w:r>
        <w:t>ядерного сдерживания</w:t>
      </w:r>
      <w:r>
        <w:rPr>
          <w:spacing w:val="1"/>
        </w:rPr>
        <w:t xml:space="preserve"> </w:t>
      </w:r>
      <w:r>
        <w:t>(Суэцкий кризис 1956 г., Берлинский кризис 1961 г., Карибский кризис 1962</w:t>
      </w:r>
      <w:r>
        <w:rPr>
          <w:spacing w:val="1"/>
        </w:rPr>
        <w:t xml:space="preserve"> </w:t>
      </w:r>
      <w:r>
        <w:t>г.).</w:t>
      </w:r>
      <w:r>
        <w:rPr>
          <w:spacing w:val="1"/>
        </w:rPr>
        <w:t xml:space="preserve"> </w:t>
      </w:r>
      <w:r>
        <w:t>СССР</w:t>
      </w:r>
      <w:r>
        <w:rPr>
          <w:spacing w:val="1"/>
        </w:rPr>
        <w:t xml:space="preserve"> </w:t>
      </w:r>
      <w:r>
        <w:t>и</w:t>
      </w:r>
      <w:r>
        <w:rPr>
          <w:spacing w:val="1"/>
        </w:rPr>
        <w:t xml:space="preserve"> </w:t>
      </w:r>
      <w:r>
        <w:t>мировая</w:t>
      </w:r>
      <w:r>
        <w:rPr>
          <w:spacing w:val="1"/>
        </w:rPr>
        <w:t xml:space="preserve"> </w:t>
      </w:r>
      <w:r>
        <w:t>социалистическая</w:t>
      </w:r>
      <w:r>
        <w:rPr>
          <w:spacing w:val="1"/>
        </w:rPr>
        <w:t xml:space="preserve"> </w:t>
      </w:r>
      <w:r>
        <w:t>система.</w:t>
      </w:r>
      <w:r>
        <w:rPr>
          <w:spacing w:val="70"/>
        </w:rPr>
        <w:t xml:space="preserve"> </w:t>
      </w:r>
      <w:r>
        <w:t>Распад</w:t>
      </w:r>
      <w:r>
        <w:rPr>
          <w:spacing w:val="70"/>
        </w:rPr>
        <w:t xml:space="preserve"> </w:t>
      </w:r>
      <w:r>
        <w:t>колониальных</w:t>
      </w:r>
      <w:r>
        <w:rPr>
          <w:spacing w:val="1"/>
        </w:rPr>
        <w:t xml:space="preserve"> </w:t>
      </w:r>
      <w:r>
        <w:t>систем</w:t>
      </w:r>
      <w:r>
        <w:rPr>
          <w:spacing w:val="2"/>
        </w:rPr>
        <w:t xml:space="preserve"> </w:t>
      </w:r>
      <w:r>
        <w:t>и борьба</w:t>
      </w:r>
      <w:r>
        <w:rPr>
          <w:spacing w:val="4"/>
        </w:rPr>
        <w:t xml:space="preserve"> </w:t>
      </w:r>
      <w:r>
        <w:t>за</w:t>
      </w:r>
      <w:r>
        <w:rPr>
          <w:spacing w:val="-3"/>
        </w:rPr>
        <w:t xml:space="preserve"> </w:t>
      </w:r>
      <w:r>
        <w:t>влияние</w:t>
      </w:r>
      <w:r>
        <w:rPr>
          <w:spacing w:val="1"/>
        </w:rPr>
        <w:t xml:space="preserve"> </w:t>
      </w:r>
      <w:r>
        <w:t>в странах</w:t>
      </w:r>
      <w:r>
        <w:rPr>
          <w:spacing w:val="-4"/>
        </w:rPr>
        <w:t xml:space="preserve"> </w:t>
      </w:r>
      <w:r>
        <w:t>третьего мира.</w:t>
      </w:r>
    </w:p>
    <w:p w:rsidR="00347E9B" w:rsidRDefault="00757747">
      <w:pPr>
        <w:pStyle w:val="a4"/>
        <w:spacing w:before="3" w:line="357" w:lineRule="auto"/>
        <w:ind w:right="497"/>
      </w:pPr>
      <w:r>
        <w:lastRenderedPageBreak/>
        <w:t>Конец оттепели. Нарастание негативных тенденций в обществе. Кризис</w:t>
      </w:r>
      <w:r>
        <w:rPr>
          <w:spacing w:val="-67"/>
        </w:rPr>
        <w:t xml:space="preserve"> </w:t>
      </w:r>
      <w:r>
        <w:t>доверия</w:t>
      </w:r>
      <w:r>
        <w:rPr>
          <w:spacing w:val="-1"/>
        </w:rPr>
        <w:t xml:space="preserve"> </w:t>
      </w:r>
      <w:r>
        <w:t>власти. Новочеркасские</w:t>
      </w:r>
      <w:r>
        <w:rPr>
          <w:spacing w:val="-1"/>
        </w:rPr>
        <w:t xml:space="preserve"> </w:t>
      </w:r>
      <w:r>
        <w:t>события.</w:t>
      </w:r>
      <w:r>
        <w:rPr>
          <w:spacing w:val="2"/>
        </w:rPr>
        <w:t xml:space="preserve"> </w:t>
      </w:r>
      <w:r>
        <w:t>Смещение</w:t>
      </w:r>
      <w:r>
        <w:rPr>
          <w:spacing w:val="-1"/>
        </w:rPr>
        <w:t xml:space="preserve"> </w:t>
      </w:r>
      <w:r>
        <w:t>Н.С.</w:t>
      </w:r>
      <w:r>
        <w:rPr>
          <w:spacing w:val="1"/>
        </w:rPr>
        <w:t xml:space="preserve"> </w:t>
      </w:r>
      <w:r>
        <w:t>Хрущева.</w:t>
      </w:r>
    </w:p>
    <w:p w:rsidR="00347E9B" w:rsidRDefault="00757747">
      <w:pPr>
        <w:pStyle w:val="a4"/>
        <w:spacing w:before="5" w:line="360" w:lineRule="auto"/>
        <w:ind w:right="419"/>
        <w:jc w:val="right"/>
      </w:pPr>
      <w:r>
        <w:t>Советское государство и общество в середине 1960-х – начале 1980-х гг.</w:t>
      </w:r>
      <w:r>
        <w:rPr>
          <w:spacing w:val="-67"/>
        </w:rPr>
        <w:t xml:space="preserve"> </w:t>
      </w:r>
      <w:r>
        <w:t>Приход</w:t>
      </w:r>
      <w:r>
        <w:rPr>
          <w:spacing w:val="20"/>
        </w:rPr>
        <w:t xml:space="preserve"> </w:t>
      </w:r>
      <w:r>
        <w:t>к</w:t>
      </w:r>
      <w:r>
        <w:rPr>
          <w:spacing w:val="19"/>
        </w:rPr>
        <w:t xml:space="preserve"> </w:t>
      </w:r>
      <w:r>
        <w:t>власти</w:t>
      </w:r>
      <w:r>
        <w:rPr>
          <w:spacing w:val="18"/>
        </w:rPr>
        <w:t xml:space="preserve"> </w:t>
      </w:r>
      <w:r>
        <w:t>Л.И.</w:t>
      </w:r>
      <w:r>
        <w:rPr>
          <w:spacing w:val="22"/>
        </w:rPr>
        <w:t xml:space="preserve"> </w:t>
      </w:r>
      <w:r>
        <w:t>Брежнева:</w:t>
      </w:r>
      <w:r>
        <w:rPr>
          <w:spacing w:val="14"/>
        </w:rPr>
        <w:t xml:space="preserve"> </w:t>
      </w:r>
      <w:r>
        <w:t>его</w:t>
      </w:r>
      <w:r>
        <w:rPr>
          <w:spacing w:val="19"/>
        </w:rPr>
        <w:t xml:space="preserve"> </w:t>
      </w:r>
      <w:r>
        <w:t>окружение</w:t>
      </w:r>
      <w:r>
        <w:rPr>
          <w:spacing w:val="20"/>
        </w:rPr>
        <w:t xml:space="preserve"> </w:t>
      </w:r>
      <w:r>
        <w:t>и</w:t>
      </w:r>
      <w:r>
        <w:rPr>
          <w:spacing w:val="18"/>
        </w:rPr>
        <w:t xml:space="preserve"> </w:t>
      </w:r>
      <w:r>
        <w:t>смена</w:t>
      </w:r>
      <w:r>
        <w:rPr>
          <w:spacing w:val="16"/>
        </w:rPr>
        <w:t xml:space="preserve"> </w:t>
      </w:r>
      <w:r>
        <w:t>политического</w:t>
      </w:r>
      <w:r>
        <w:rPr>
          <w:spacing w:val="1"/>
        </w:rPr>
        <w:t xml:space="preserve"> </w:t>
      </w:r>
      <w:r>
        <w:t>курса.</w:t>
      </w:r>
      <w:r>
        <w:rPr>
          <w:spacing w:val="2"/>
        </w:rPr>
        <w:t xml:space="preserve"> </w:t>
      </w:r>
      <w:r>
        <w:t>Десталинизация</w:t>
      </w:r>
      <w:r>
        <w:rPr>
          <w:spacing w:val="1"/>
        </w:rPr>
        <w:t xml:space="preserve"> </w:t>
      </w:r>
      <w:r>
        <w:t>и ресталинизация.</w:t>
      </w:r>
      <w:r>
        <w:rPr>
          <w:spacing w:val="2"/>
        </w:rPr>
        <w:t xml:space="preserve"> </w:t>
      </w:r>
      <w:r>
        <w:t>Экономические</w:t>
      </w:r>
      <w:r>
        <w:rPr>
          <w:spacing w:val="2"/>
        </w:rPr>
        <w:t xml:space="preserve"> </w:t>
      </w:r>
      <w:r>
        <w:t>реформы 1960-х</w:t>
      </w:r>
      <w:r>
        <w:rPr>
          <w:spacing w:val="-4"/>
        </w:rPr>
        <w:t xml:space="preserve"> </w:t>
      </w:r>
      <w:r>
        <w:t>гг.</w:t>
      </w:r>
      <w:r>
        <w:rPr>
          <w:spacing w:val="1"/>
        </w:rPr>
        <w:t xml:space="preserve"> </w:t>
      </w:r>
      <w:r>
        <w:t>Новые</w:t>
      </w:r>
      <w:r>
        <w:rPr>
          <w:spacing w:val="49"/>
        </w:rPr>
        <w:t xml:space="preserve"> </w:t>
      </w:r>
      <w:r>
        <w:t>ориентиры</w:t>
      </w:r>
      <w:r>
        <w:rPr>
          <w:spacing w:val="48"/>
        </w:rPr>
        <w:t xml:space="preserve"> </w:t>
      </w:r>
      <w:r>
        <w:t>аграрной</w:t>
      </w:r>
      <w:r>
        <w:rPr>
          <w:spacing w:val="48"/>
        </w:rPr>
        <w:t xml:space="preserve"> </w:t>
      </w:r>
      <w:r>
        <w:t>политики.</w:t>
      </w:r>
      <w:r>
        <w:rPr>
          <w:spacing w:val="50"/>
        </w:rPr>
        <w:t xml:space="preserve"> </w:t>
      </w:r>
      <w:r>
        <w:t>Косыгинская</w:t>
      </w:r>
      <w:r>
        <w:rPr>
          <w:spacing w:val="49"/>
        </w:rPr>
        <w:t xml:space="preserve"> </w:t>
      </w:r>
      <w:r>
        <w:t>реформа.</w:t>
      </w:r>
      <w:r>
        <w:rPr>
          <w:spacing w:val="50"/>
        </w:rPr>
        <w:t xml:space="preserve"> </w:t>
      </w:r>
      <w:r>
        <w:t>Конституция</w:t>
      </w:r>
    </w:p>
    <w:p w:rsidR="00347E9B" w:rsidRDefault="00757747">
      <w:pPr>
        <w:pStyle w:val="a4"/>
        <w:spacing w:line="320" w:lineRule="exact"/>
        <w:ind w:firstLine="0"/>
      </w:pPr>
      <w:r>
        <w:t>СССР</w:t>
      </w:r>
      <w:r>
        <w:rPr>
          <w:spacing w:val="-6"/>
        </w:rPr>
        <w:t xml:space="preserve"> </w:t>
      </w:r>
      <w:r>
        <w:t>1977</w:t>
      </w:r>
      <w:r>
        <w:rPr>
          <w:spacing w:val="-5"/>
        </w:rPr>
        <w:t xml:space="preserve"> </w:t>
      </w:r>
      <w:r>
        <w:t>г.</w:t>
      </w:r>
      <w:r>
        <w:rPr>
          <w:spacing w:val="-2"/>
        </w:rPr>
        <w:t xml:space="preserve"> </w:t>
      </w:r>
      <w:r>
        <w:t>Концепция</w:t>
      </w:r>
      <w:r>
        <w:rPr>
          <w:spacing w:val="-4"/>
        </w:rPr>
        <w:t xml:space="preserve"> </w:t>
      </w:r>
      <w:r>
        <w:t>«развитого</w:t>
      </w:r>
      <w:r>
        <w:rPr>
          <w:spacing w:val="-5"/>
        </w:rPr>
        <w:t xml:space="preserve"> </w:t>
      </w:r>
      <w:r>
        <w:t>социализма».</w:t>
      </w:r>
    </w:p>
    <w:p w:rsidR="00347E9B" w:rsidRDefault="00757747">
      <w:pPr>
        <w:pStyle w:val="a4"/>
        <w:spacing w:before="163" w:line="360" w:lineRule="auto"/>
        <w:ind w:right="500"/>
      </w:pPr>
      <w:r>
        <w:t>Нарастание</w:t>
      </w:r>
      <w:r>
        <w:rPr>
          <w:spacing w:val="1"/>
        </w:rPr>
        <w:t xml:space="preserve"> </w:t>
      </w:r>
      <w:r>
        <w:t>застойных</w:t>
      </w:r>
      <w:r>
        <w:rPr>
          <w:spacing w:val="1"/>
        </w:rPr>
        <w:t xml:space="preserve"> </w:t>
      </w:r>
      <w:r>
        <w:t>тенденций</w:t>
      </w:r>
      <w:r>
        <w:rPr>
          <w:spacing w:val="1"/>
        </w:rPr>
        <w:t xml:space="preserve"> </w:t>
      </w:r>
      <w:r>
        <w:t>в</w:t>
      </w:r>
      <w:r>
        <w:rPr>
          <w:spacing w:val="1"/>
        </w:rPr>
        <w:t xml:space="preserve"> </w:t>
      </w:r>
      <w:r>
        <w:t>экономике</w:t>
      </w:r>
      <w:r>
        <w:rPr>
          <w:spacing w:val="1"/>
        </w:rPr>
        <w:t xml:space="preserve"> </w:t>
      </w:r>
      <w:r>
        <w:t>и</w:t>
      </w:r>
      <w:r>
        <w:rPr>
          <w:spacing w:val="1"/>
        </w:rPr>
        <w:t xml:space="preserve"> </w:t>
      </w:r>
      <w:r>
        <w:t>кризис</w:t>
      </w:r>
      <w:r>
        <w:rPr>
          <w:spacing w:val="1"/>
        </w:rPr>
        <w:t xml:space="preserve"> </w:t>
      </w:r>
      <w:r>
        <w:t>идеологии.</w:t>
      </w:r>
      <w:r>
        <w:rPr>
          <w:spacing w:val="1"/>
        </w:rPr>
        <w:t xml:space="preserve"> </w:t>
      </w:r>
      <w:r>
        <w:t>Замедление темпов развития. Новые попытки реформирования экономики.</w:t>
      </w:r>
      <w:r>
        <w:rPr>
          <w:spacing w:val="1"/>
        </w:rPr>
        <w:t xml:space="preserve"> </w:t>
      </w:r>
      <w:r>
        <w:t>Цена</w:t>
      </w:r>
      <w:r>
        <w:rPr>
          <w:spacing w:val="14"/>
        </w:rPr>
        <w:t xml:space="preserve"> </w:t>
      </w:r>
      <w:r>
        <w:t>сохранения</w:t>
      </w:r>
      <w:r>
        <w:rPr>
          <w:spacing w:val="14"/>
        </w:rPr>
        <w:t xml:space="preserve"> </w:t>
      </w:r>
      <w:r>
        <w:t>СССР</w:t>
      </w:r>
      <w:r>
        <w:rPr>
          <w:spacing w:val="13"/>
        </w:rPr>
        <w:t xml:space="preserve"> </w:t>
      </w:r>
      <w:r>
        <w:t>статуса</w:t>
      </w:r>
      <w:r>
        <w:rPr>
          <w:spacing w:val="14"/>
        </w:rPr>
        <w:t xml:space="preserve"> </w:t>
      </w:r>
      <w:r>
        <w:t>сверхдержавы.</w:t>
      </w:r>
      <w:r>
        <w:rPr>
          <w:spacing w:val="17"/>
        </w:rPr>
        <w:t xml:space="preserve"> </w:t>
      </w:r>
      <w:r>
        <w:t>Рост</w:t>
      </w:r>
      <w:r>
        <w:rPr>
          <w:spacing w:val="12"/>
        </w:rPr>
        <w:t xml:space="preserve"> </w:t>
      </w:r>
      <w:r>
        <w:t>масштабов</w:t>
      </w:r>
      <w:r>
        <w:rPr>
          <w:spacing w:val="13"/>
        </w:rPr>
        <w:t xml:space="preserve"> </w:t>
      </w:r>
      <w:r>
        <w:t>и</w:t>
      </w:r>
      <w:r>
        <w:rPr>
          <w:spacing w:val="13"/>
        </w:rPr>
        <w:t xml:space="preserve"> </w:t>
      </w:r>
      <w:r>
        <w:t>роли</w:t>
      </w:r>
      <w:r>
        <w:rPr>
          <w:spacing w:val="15"/>
        </w:rPr>
        <w:t xml:space="preserve"> </w:t>
      </w:r>
      <w:r>
        <w:t>ВПК.</w:t>
      </w:r>
    </w:p>
    <w:p w:rsidR="00347E9B" w:rsidRDefault="00757747">
      <w:pPr>
        <w:pStyle w:val="a4"/>
        <w:spacing w:before="67" w:line="360" w:lineRule="auto"/>
        <w:ind w:right="490" w:firstLine="0"/>
      </w:pPr>
      <w:r>
        <w:t>Трудности развития агропромышленного комплекса. Советские научные и</w:t>
      </w:r>
      <w:r>
        <w:rPr>
          <w:spacing w:val="1"/>
        </w:rPr>
        <w:t xml:space="preserve"> </w:t>
      </w:r>
      <w:r>
        <w:t>технические</w:t>
      </w:r>
      <w:r>
        <w:rPr>
          <w:spacing w:val="1"/>
        </w:rPr>
        <w:t xml:space="preserve"> </w:t>
      </w:r>
      <w:r>
        <w:t>приоритеты.</w:t>
      </w:r>
      <w:r>
        <w:rPr>
          <w:spacing w:val="1"/>
        </w:rPr>
        <w:t xml:space="preserve"> </w:t>
      </w:r>
      <w:r>
        <w:t>Создание</w:t>
      </w:r>
      <w:r>
        <w:rPr>
          <w:spacing w:val="1"/>
        </w:rPr>
        <w:t xml:space="preserve"> </w:t>
      </w:r>
      <w:r>
        <w:t>топливно-энергетического</w:t>
      </w:r>
      <w:r>
        <w:rPr>
          <w:spacing w:val="1"/>
        </w:rPr>
        <w:t xml:space="preserve"> </w:t>
      </w:r>
      <w:r>
        <w:t>комплекса</w:t>
      </w:r>
      <w:r>
        <w:rPr>
          <w:spacing w:val="1"/>
        </w:rPr>
        <w:t xml:space="preserve"> </w:t>
      </w:r>
      <w:r>
        <w:t>(ТЭК).</w:t>
      </w:r>
    </w:p>
    <w:p w:rsidR="00347E9B" w:rsidRDefault="00757747">
      <w:pPr>
        <w:pStyle w:val="a4"/>
        <w:spacing w:before="2" w:line="360" w:lineRule="auto"/>
        <w:ind w:right="487"/>
      </w:pPr>
      <w:r>
        <w:t>Повседневность в городе и в деревне. Рост социальной мобильности.</w:t>
      </w:r>
      <w:r>
        <w:rPr>
          <w:spacing w:val="1"/>
        </w:rPr>
        <w:t xml:space="preserve"> </w:t>
      </w:r>
      <w:r>
        <w:t>Миграция</w:t>
      </w:r>
      <w:r>
        <w:rPr>
          <w:spacing w:val="1"/>
        </w:rPr>
        <w:t xml:space="preserve"> </w:t>
      </w:r>
      <w:r>
        <w:t>населения</w:t>
      </w:r>
      <w:r>
        <w:rPr>
          <w:spacing w:val="1"/>
        </w:rPr>
        <w:t xml:space="preserve"> </w:t>
      </w:r>
      <w:r>
        <w:t>в</w:t>
      </w:r>
      <w:r>
        <w:rPr>
          <w:spacing w:val="1"/>
        </w:rPr>
        <w:t xml:space="preserve"> </w:t>
      </w:r>
      <w:r>
        <w:t>крупные</w:t>
      </w:r>
      <w:r>
        <w:rPr>
          <w:spacing w:val="1"/>
        </w:rPr>
        <w:t xml:space="preserve"> </w:t>
      </w:r>
      <w:r>
        <w:t>города</w:t>
      </w:r>
      <w:r>
        <w:rPr>
          <w:spacing w:val="1"/>
        </w:rPr>
        <w:t xml:space="preserve"> </w:t>
      </w:r>
      <w:r>
        <w:t>и</w:t>
      </w:r>
      <w:r>
        <w:rPr>
          <w:spacing w:val="1"/>
        </w:rPr>
        <w:t xml:space="preserve"> </w:t>
      </w:r>
      <w:r>
        <w:t>проблема</w:t>
      </w:r>
      <w:r>
        <w:rPr>
          <w:spacing w:val="1"/>
        </w:rPr>
        <w:t xml:space="preserve"> </w:t>
      </w:r>
      <w:r>
        <w:t>неперспективных</w:t>
      </w:r>
      <w:r>
        <w:rPr>
          <w:spacing w:val="1"/>
        </w:rPr>
        <w:t xml:space="preserve"> </w:t>
      </w:r>
      <w:r>
        <w:t>деревень.</w:t>
      </w:r>
      <w:r>
        <w:rPr>
          <w:spacing w:val="1"/>
        </w:rPr>
        <w:t xml:space="preserve"> </w:t>
      </w:r>
      <w:r>
        <w:t>Популярные</w:t>
      </w:r>
      <w:r>
        <w:rPr>
          <w:spacing w:val="1"/>
        </w:rPr>
        <w:t xml:space="preserve"> </w:t>
      </w:r>
      <w:r>
        <w:t>формы</w:t>
      </w:r>
      <w:r>
        <w:rPr>
          <w:spacing w:val="1"/>
        </w:rPr>
        <w:t xml:space="preserve"> </w:t>
      </w:r>
      <w:r>
        <w:t>досуга</w:t>
      </w:r>
      <w:r>
        <w:rPr>
          <w:spacing w:val="1"/>
        </w:rPr>
        <w:t xml:space="preserve"> </w:t>
      </w:r>
      <w:r>
        <w:t>населения.</w:t>
      </w:r>
      <w:r>
        <w:rPr>
          <w:spacing w:val="1"/>
        </w:rPr>
        <w:t xml:space="preserve"> </w:t>
      </w:r>
      <w:r>
        <w:t>Уровень</w:t>
      </w:r>
      <w:r>
        <w:rPr>
          <w:spacing w:val="1"/>
        </w:rPr>
        <w:t xml:space="preserve"> </w:t>
      </w:r>
      <w:r>
        <w:t>жизни</w:t>
      </w:r>
      <w:r>
        <w:rPr>
          <w:spacing w:val="1"/>
        </w:rPr>
        <w:t xml:space="preserve"> </w:t>
      </w:r>
      <w:r>
        <w:t>разных</w:t>
      </w:r>
      <w:r>
        <w:rPr>
          <w:spacing w:val="1"/>
        </w:rPr>
        <w:t xml:space="preserve"> </w:t>
      </w:r>
      <w:r>
        <w:t>социальных</w:t>
      </w:r>
      <w:r>
        <w:rPr>
          <w:spacing w:val="1"/>
        </w:rPr>
        <w:t xml:space="preserve"> </w:t>
      </w:r>
      <w:r>
        <w:t>слоев.</w:t>
      </w:r>
      <w:r>
        <w:rPr>
          <w:spacing w:val="1"/>
        </w:rPr>
        <w:t xml:space="preserve"> </w:t>
      </w:r>
      <w:r>
        <w:t>Социальное</w:t>
      </w:r>
      <w:r>
        <w:rPr>
          <w:spacing w:val="1"/>
        </w:rPr>
        <w:t xml:space="preserve"> </w:t>
      </w:r>
      <w:r>
        <w:t>и</w:t>
      </w:r>
      <w:r>
        <w:rPr>
          <w:spacing w:val="1"/>
        </w:rPr>
        <w:t xml:space="preserve"> </w:t>
      </w:r>
      <w:r>
        <w:t>экономическое</w:t>
      </w:r>
      <w:r>
        <w:rPr>
          <w:spacing w:val="1"/>
        </w:rPr>
        <w:t xml:space="preserve"> </w:t>
      </w:r>
      <w:r>
        <w:t>развитие</w:t>
      </w:r>
      <w:r>
        <w:rPr>
          <w:spacing w:val="1"/>
        </w:rPr>
        <w:t xml:space="preserve"> </w:t>
      </w:r>
      <w:r>
        <w:t>союзных</w:t>
      </w:r>
      <w:r>
        <w:rPr>
          <w:spacing w:val="1"/>
        </w:rPr>
        <w:t xml:space="preserve"> </w:t>
      </w:r>
      <w:r>
        <w:t>республик.</w:t>
      </w:r>
      <w:r>
        <w:rPr>
          <w:spacing w:val="1"/>
        </w:rPr>
        <w:t xml:space="preserve"> </w:t>
      </w:r>
      <w:r>
        <w:t>Общественные</w:t>
      </w:r>
      <w:r>
        <w:rPr>
          <w:spacing w:val="1"/>
        </w:rPr>
        <w:t xml:space="preserve"> </w:t>
      </w:r>
      <w:r>
        <w:t>настроения.</w:t>
      </w:r>
      <w:r>
        <w:rPr>
          <w:spacing w:val="1"/>
        </w:rPr>
        <w:t xml:space="preserve"> </w:t>
      </w:r>
      <w:r>
        <w:t>Потребительские</w:t>
      </w:r>
      <w:r>
        <w:rPr>
          <w:spacing w:val="1"/>
        </w:rPr>
        <w:t xml:space="preserve"> </w:t>
      </w:r>
      <w:r>
        <w:t>тенденции</w:t>
      </w:r>
      <w:r>
        <w:rPr>
          <w:spacing w:val="1"/>
        </w:rPr>
        <w:t xml:space="preserve"> </w:t>
      </w:r>
      <w:r>
        <w:t>в</w:t>
      </w:r>
      <w:r>
        <w:rPr>
          <w:spacing w:val="1"/>
        </w:rPr>
        <w:t xml:space="preserve"> </w:t>
      </w:r>
      <w:r>
        <w:t>советском</w:t>
      </w:r>
      <w:r>
        <w:rPr>
          <w:spacing w:val="1"/>
        </w:rPr>
        <w:t xml:space="preserve"> </w:t>
      </w:r>
      <w:r>
        <w:t>обществе.</w:t>
      </w:r>
      <w:r>
        <w:rPr>
          <w:spacing w:val="4"/>
        </w:rPr>
        <w:t xml:space="preserve"> </w:t>
      </w:r>
      <w:r>
        <w:t>Дефицит</w:t>
      </w:r>
      <w:r>
        <w:rPr>
          <w:spacing w:val="-2"/>
        </w:rPr>
        <w:t xml:space="preserve"> </w:t>
      </w:r>
      <w:r>
        <w:t>и</w:t>
      </w:r>
      <w:r>
        <w:rPr>
          <w:spacing w:val="1"/>
        </w:rPr>
        <w:t xml:space="preserve"> </w:t>
      </w:r>
      <w:r>
        <w:t>очереди.</w:t>
      </w:r>
    </w:p>
    <w:p w:rsidR="00347E9B" w:rsidRDefault="00757747">
      <w:pPr>
        <w:pStyle w:val="a4"/>
        <w:spacing w:before="2" w:line="360" w:lineRule="auto"/>
        <w:ind w:right="500"/>
      </w:pPr>
      <w:r>
        <w:t>Развитие физкультуры и спорта в СССР. XXII летние Олимпийские</w:t>
      </w:r>
      <w:r>
        <w:rPr>
          <w:spacing w:val="1"/>
        </w:rPr>
        <w:t xml:space="preserve"> </w:t>
      </w:r>
      <w:r>
        <w:t>игры</w:t>
      </w:r>
      <w:r>
        <w:rPr>
          <w:spacing w:val="1"/>
        </w:rPr>
        <w:t xml:space="preserve"> </w:t>
      </w:r>
      <w:r>
        <w:t>1980</w:t>
      </w:r>
      <w:r>
        <w:rPr>
          <w:spacing w:val="1"/>
        </w:rPr>
        <w:t xml:space="preserve"> </w:t>
      </w:r>
      <w:r>
        <w:t>г.</w:t>
      </w:r>
      <w:r>
        <w:rPr>
          <w:spacing w:val="1"/>
        </w:rPr>
        <w:t xml:space="preserve"> </w:t>
      </w:r>
      <w:r>
        <w:t>в</w:t>
      </w:r>
      <w:r>
        <w:rPr>
          <w:spacing w:val="1"/>
        </w:rPr>
        <w:t xml:space="preserve"> </w:t>
      </w:r>
      <w:r>
        <w:t>Москве.</w:t>
      </w:r>
      <w:r>
        <w:rPr>
          <w:spacing w:val="1"/>
        </w:rPr>
        <w:t xml:space="preserve"> </w:t>
      </w:r>
      <w:r>
        <w:t>Литература</w:t>
      </w:r>
      <w:r>
        <w:rPr>
          <w:spacing w:val="1"/>
        </w:rPr>
        <w:t xml:space="preserve"> </w:t>
      </w:r>
      <w:r>
        <w:t>и</w:t>
      </w:r>
      <w:r>
        <w:rPr>
          <w:spacing w:val="1"/>
        </w:rPr>
        <w:t xml:space="preserve"> </w:t>
      </w:r>
      <w:r>
        <w:t>искусство:</w:t>
      </w:r>
      <w:r>
        <w:rPr>
          <w:spacing w:val="1"/>
        </w:rPr>
        <w:t xml:space="preserve"> </w:t>
      </w:r>
      <w:r>
        <w:t>поиски</w:t>
      </w:r>
      <w:r>
        <w:rPr>
          <w:spacing w:val="1"/>
        </w:rPr>
        <w:t xml:space="preserve"> </w:t>
      </w:r>
      <w:r>
        <w:t>новых</w:t>
      </w:r>
      <w:r>
        <w:rPr>
          <w:spacing w:val="1"/>
        </w:rPr>
        <w:t xml:space="preserve"> </w:t>
      </w:r>
      <w:r>
        <w:t>путей.</w:t>
      </w:r>
      <w:r>
        <w:rPr>
          <w:spacing w:val="1"/>
        </w:rPr>
        <w:t xml:space="preserve"> </w:t>
      </w:r>
      <w:r>
        <w:t>Авторское кино. Авангардное искусство. Неформалы (КСП, движение КВН и</w:t>
      </w:r>
      <w:r>
        <w:rPr>
          <w:spacing w:val="-67"/>
        </w:rPr>
        <w:t xml:space="preserve"> </w:t>
      </w:r>
      <w:r>
        <w:t>другие). Диссидентский вызов. Борьба с инакомыслием. Судебные процессы.</w:t>
      </w:r>
      <w:r>
        <w:rPr>
          <w:spacing w:val="-67"/>
        </w:rPr>
        <w:t xml:space="preserve"> </w:t>
      </w:r>
      <w:r>
        <w:t>Цензура</w:t>
      </w:r>
      <w:r>
        <w:rPr>
          <w:spacing w:val="5"/>
        </w:rPr>
        <w:t xml:space="preserve"> </w:t>
      </w:r>
      <w:r>
        <w:t>и самиздат.</w:t>
      </w:r>
    </w:p>
    <w:p w:rsidR="00347E9B" w:rsidRDefault="00757747">
      <w:pPr>
        <w:pStyle w:val="a4"/>
        <w:spacing w:line="360" w:lineRule="auto"/>
        <w:ind w:right="490"/>
      </w:pPr>
      <w:r>
        <w:t>Новые</w:t>
      </w:r>
      <w:r>
        <w:rPr>
          <w:spacing w:val="1"/>
        </w:rPr>
        <w:t xml:space="preserve"> </w:t>
      </w:r>
      <w:r>
        <w:t>вызовы</w:t>
      </w:r>
      <w:r>
        <w:rPr>
          <w:spacing w:val="1"/>
        </w:rPr>
        <w:t xml:space="preserve"> </w:t>
      </w:r>
      <w:r>
        <w:t>внешнего</w:t>
      </w:r>
      <w:r>
        <w:rPr>
          <w:spacing w:val="1"/>
        </w:rPr>
        <w:t xml:space="preserve"> </w:t>
      </w:r>
      <w:r>
        <w:t>мира.</w:t>
      </w:r>
      <w:r>
        <w:rPr>
          <w:spacing w:val="1"/>
        </w:rPr>
        <w:t xml:space="preserve"> </w:t>
      </w:r>
      <w:r>
        <w:t>Между</w:t>
      </w:r>
      <w:r>
        <w:rPr>
          <w:spacing w:val="1"/>
        </w:rPr>
        <w:t xml:space="preserve"> </w:t>
      </w:r>
      <w:r>
        <w:t>разрядкой</w:t>
      </w:r>
      <w:r>
        <w:rPr>
          <w:spacing w:val="1"/>
        </w:rPr>
        <w:t xml:space="preserve"> </w:t>
      </w:r>
      <w:r>
        <w:t>и</w:t>
      </w:r>
      <w:r>
        <w:rPr>
          <w:spacing w:val="1"/>
        </w:rPr>
        <w:t xml:space="preserve"> </w:t>
      </w:r>
      <w:r>
        <w:t>конфронтацией.</w:t>
      </w:r>
      <w:r>
        <w:rPr>
          <w:spacing w:val="-67"/>
        </w:rPr>
        <w:t xml:space="preserve"> </w:t>
      </w:r>
      <w:r>
        <w:t>Возрастание</w:t>
      </w:r>
      <w:r>
        <w:rPr>
          <w:spacing w:val="1"/>
        </w:rPr>
        <w:t xml:space="preserve"> </w:t>
      </w:r>
      <w:r>
        <w:t>международной</w:t>
      </w:r>
      <w:r>
        <w:rPr>
          <w:spacing w:val="1"/>
        </w:rPr>
        <w:t xml:space="preserve"> </w:t>
      </w:r>
      <w:r>
        <w:t>напряженности.</w:t>
      </w:r>
      <w:r>
        <w:rPr>
          <w:spacing w:val="1"/>
        </w:rPr>
        <w:t xml:space="preserve"> </w:t>
      </w:r>
      <w:r>
        <w:t>Холодная</w:t>
      </w:r>
      <w:r>
        <w:rPr>
          <w:spacing w:val="1"/>
        </w:rPr>
        <w:t xml:space="preserve"> </w:t>
      </w:r>
      <w:r>
        <w:t>война</w:t>
      </w:r>
      <w:r>
        <w:rPr>
          <w:spacing w:val="1"/>
        </w:rPr>
        <w:t xml:space="preserve"> </w:t>
      </w:r>
      <w:r>
        <w:t>и</w:t>
      </w:r>
      <w:r>
        <w:rPr>
          <w:spacing w:val="1"/>
        </w:rPr>
        <w:t xml:space="preserve"> </w:t>
      </w:r>
      <w:r>
        <w:t>мировые</w:t>
      </w:r>
      <w:r>
        <w:rPr>
          <w:spacing w:val="1"/>
        </w:rPr>
        <w:t xml:space="preserve"> </w:t>
      </w:r>
      <w:r>
        <w:t>конфликты. Пражская весна и снижение международного авторитета СССР.</w:t>
      </w:r>
      <w:r>
        <w:rPr>
          <w:spacing w:val="1"/>
        </w:rPr>
        <w:t xml:space="preserve"> </w:t>
      </w:r>
      <w:r>
        <w:t>Достижение военно-стратегического паритета с США. Политика разрядки.</w:t>
      </w:r>
      <w:r>
        <w:rPr>
          <w:spacing w:val="1"/>
        </w:rPr>
        <w:t xml:space="preserve"> </w:t>
      </w:r>
      <w:r>
        <w:t>Совещание по безопасности и сотрудничеству в Европе (СБСЕ) в Хельсинки.</w:t>
      </w:r>
      <w:r>
        <w:rPr>
          <w:spacing w:val="-67"/>
        </w:rPr>
        <w:t xml:space="preserve"> </w:t>
      </w:r>
      <w:r>
        <w:t>Ввод</w:t>
      </w:r>
      <w:r>
        <w:rPr>
          <w:spacing w:val="1"/>
        </w:rPr>
        <w:t xml:space="preserve"> </w:t>
      </w:r>
      <w:r>
        <w:t>войск</w:t>
      </w:r>
      <w:r>
        <w:rPr>
          <w:spacing w:val="1"/>
        </w:rPr>
        <w:t xml:space="preserve"> </w:t>
      </w:r>
      <w:r>
        <w:t>в</w:t>
      </w:r>
      <w:r>
        <w:rPr>
          <w:spacing w:val="1"/>
        </w:rPr>
        <w:t xml:space="preserve"> </w:t>
      </w:r>
      <w:r>
        <w:t>Афганистан.</w:t>
      </w:r>
      <w:r>
        <w:rPr>
          <w:spacing w:val="1"/>
        </w:rPr>
        <w:t xml:space="preserve"> </w:t>
      </w:r>
      <w:r>
        <w:t>Подъем</w:t>
      </w:r>
      <w:r>
        <w:rPr>
          <w:spacing w:val="1"/>
        </w:rPr>
        <w:t xml:space="preserve"> </w:t>
      </w:r>
      <w:r>
        <w:t>антикоммунистических</w:t>
      </w:r>
      <w:r>
        <w:rPr>
          <w:spacing w:val="1"/>
        </w:rPr>
        <w:t xml:space="preserve"> </w:t>
      </w:r>
      <w:r>
        <w:t>настроений</w:t>
      </w:r>
      <w:r>
        <w:rPr>
          <w:spacing w:val="1"/>
        </w:rPr>
        <w:t xml:space="preserve"> </w:t>
      </w:r>
      <w:r>
        <w:t>в</w:t>
      </w:r>
      <w:r>
        <w:rPr>
          <w:spacing w:val="1"/>
        </w:rPr>
        <w:t xml:space="preserve"> </w:t>
      </w:r>
      <w:r>
        <w:lastRenderedPageBreak/>
        <w:t>Восточной Европе.</w:t>
      </w:r>
      <w:r>
        <w:rPr>
          <w:spacing w:val="3"/>
        </w:rPr>
        <w:t xml:space="preserve"> </w:t>
      </w:r>
      <w:r>
        <w:t>Кризис</w:t>
      </w:r>
      <w:r>
        <w:rPr>
          <w:spacing w:val="2"/>
        </w:rPr>
        <w:t xml:space="preserve"> </w:t>
      </w:r>
      <w:r>
        <w:t>просоветских</w:t>
      </w:r>
      <w:r>
        <w:rPr>
          <w:spacing w:val="-4"/>
        </w:rPr>
        <w:t xml:space="preserve"> </w:t>
      </w:r>
      <w:r>
        <w:t>режимов.</w:t>
      </w:r>
    </w:p>
    <w:p w:rsidR="00347E9B" w:rsidRDefault="00757747">
      <w:pPr>
        <w:pStyle w:val="a4"/>
        <w:spacing w:line="362" w:lineRule="auto"/>
        <w:ind w:left="1330" w:right="2695" w:firstLine="0"/>
      </w:pPr>
      <w:r>
        <w:t>Л.И. Брежнев в оценках современников и историков.</w:t>
      </w:r>
      <w:r>
        <w:rPr>
          <w:spacing w:val="1"/>
        </w:rPr>
        <w:t xml:space="preserve"> </w:t>
      </w:r>
      <w:r>
        <w:t>Политика</w:t>
      </w:r>
      <w:r>
        <w:rPr>
          <w:spacing w:val="-5"/>
        </w:rPr>
        <w:t xml:space="preserve"> </w:t>
      </w:r>
      <w:r>
        <w:t>перестройки.</w:t>
      </w:r>
      <w:r>
        <w:rPr>
          <w:spacing w:val="-3"/>
        </w:rPr>
        <w:t xml:space="preserve"> </w:t>
      </w:r>
      <w:r>
        <w:t>Распад</w:t>
      </w:r>
      <w:r>
        <w:rPr>
          <w:spacing w:val="-3"/>
        </w:rPr>
        <w:t xml:space="preserve"> </w:t>
      </w:r>
      <w:r>
        <w:t>СССР</w:t>
      </w:r>
      <w:r>
        <w:rPr>
          <w:spacing w:val="-6"/>
        </w:rPr>
        <w:t xml:space="preserve"> </w:t>
      </w:r>
      <w:r>
        <w:t>(1985–1991</w:t>
      </w:r>
      <w:r>
        <w:rPr>
          <w:spacing w:val="-5"/>
        </w:rPr>
        <w:t xml:space="preserve"> </w:t>
      </w:r>
      <w:r>
        <w:t>гг.).</w:t>
      </w:r>
    </w:p>
    <w:p w:rsidR="00347E9B" w:rsidRDefault="00757747">
      <w:pPr>
        <w:pStyle w:val="a4"/>
        <w:spacing w:line="360" w:lineRule="auto"/>
        <w:ind w:right="486"/>
      </w:pPr>
      <w:r>
        <w:t>Нарастание кризисных явлений в социально-экономической и идейно-</w:t>
      </w:r>
      <w:r>
        <w:rPr>
          <w:spacing w:val="1"/>
        </w:rPr>
        <w:t xml:space="preserve"> </w:t>
      </w:r>
      <w:r>
        <w:t>политической</w:t>
      </w:r>
      <w:r>
        <w:rPr>
          <w:spacing w:val="1"/>
        </w:rPr>
        <w:t xml:space="preserve"> </w:t>
      </w:r>
      <w:r>
        <w:t>сферах.</w:t>
      </w:r>
      <w:r>
        <w:rPr>
          <w:spacing w:val="1"/>
        </w:rPr>
        <w:t xml:space="preserve"> </w:t>
      </w:r>
      <w:r>
        <w:t>Резкое</w:t>
      </w:r>
      <w:r>
        <w:rPr>
          <w:spacing w:val="1"/>
        </w:rPr>
        <w:t xml:space="preserve"> </w:t>
      </w:r>
      <w:r>
        <w:t>падение</w:t>
      </w:r>
      <w:r>
        <w:rPr>
          <w:spacing w:val="1"/>
        </w:rPr>
        <w:t xml:space="preserve"> </w:t>
      </w:r>
      <w:r>
        <w:t>мировых</w:t>
      </w:r>
      <w:r>
        <w:rPr>
          <w:spacing w:val="1"/>
        </w:rPr>
        <w:t xml:space="preserve"> </w:t>
      </w:r>
      <w:r>
        <w:t>цен</w:t>
      </w:r>
      <w:r>
        <w:rPr>
          <w:spacing w:val="1"/>
        </w:rPr>
        <w:t xml:space="preserve"> </w:t>
      </w:r>
      <w:r>
        <w:t>на</w:t>
      </w:r>
      <w:r>
        <w:rPr>
          <w:spacing w:val="1"/>
        </w:rPr>
        <w:t xml:space="preserve"> </w:t>
      </w:r>
      <w:r>
        <w:t>нефть</w:t>
      </w:r>
      <w:r>
        <w:rPr>
          <w:spacing w:val="1"/>
        </w:rPr>
        <w:t xml:space="preserve"> </w:t>
      </w:r>
      <w:r>
        <w:t>и</w:t>
      </w:r>
      <w:r>
        <w:rPr>
          <w:spacing w:val="71"/>
        </w:rPr>
        <w:t xml:space="preserve"> </w:t>
      </w:r>
      <w:r>
        <w:t>его</w:t>
      </w:r>
      <w:r>
        <w:rPr>
          <w:spacing w:val="1"/>
        </w:rPr>
        <w:t xml:space="preserve"> </w:t>
      </w:r>
      <w:r>
        <w:t>негативные</w:t>
      </w:r>
      <w:r>
        <w:rPr>
          <w:spacing w:val="1"/>
        </w:rPr>
        <w:t xml:space="preserve"> </w:t>
      </w:r>
      <w:r>
        <w:t>последствия</w:t>
      </w:r>
      <w:r>
        <w:rPr>
          <w:spacing w:val="1"/>
        </w:rPr>
        <w:t xml:space="preserve"> </w:t>
      </w:r>
      <w:r>
        <w:t>для</w:t>
      </w:r>
      <w:r>
        <w:rPr>
          <w:spacing w:val="1"/>
        </w:rPr>
        <w:t xml:space="preserve"> </w:t>
      </w:r>
      <w:r>
        <w:t>советской</w:t>
      </w:r>
      <w:r>
        <w:rPr>
          <w:spacing w:val="1"/>
        </w:rPr>
        <w:t xml:space="preserve"> </w:t>
      </w:r>
      <w:r>
        <w:t>экономики.</w:t>
      </w:r>
      <w:r>
        <w:rPr>
          <w:spacing w:val="1"/>
        </w:rPr>
        <w:t xml:space="preserve"> </w:t>
      </w:r>
      <w:r>
        <w:t>М.С.</w:t>
      </w:r>
      <w:r>
        <w:rPr>
          <w:spacing w:val="1"/>
        </w:rPr>
        <w:t xml:space="preserve"> </w:t>
      </w:r>
      <w:r>
        <w:t>Горбачев</w:t>
      </w:r>
      <w:r>
        <w:rPr>
          <w:spacing w:val="1"/>
        </w:rPr>
        <w:t xml:space="preserve"> </w:t>
      </w:r>
      <w:r>
        <w:t>и</w:t>
      </w:r>
      <w:r>
        <w:rPr>
          <w:spacing w:val="1"/>
        </w:rPr>
        <w:t xml:space="preserve"> </w:t>
      </w:r>
      <w:r>
        <w:t>его</w:t>
      </w:r>
      <w:r>
        <w:rPr>
          <w:spacing w:val="1"/>
        </w:rPr>
        <w:t xml:space="preserve"> </w:t>
      </w:r>
      <w:r>
        <w:t>окружение:</w:t>
      </w:r>
      <w:r>
        <w:rPr>
          <w:spacing w:val="1"/>
        </w:rPr>
        <w:t xml:space="preserve"> </w:t>
      </w:r>
      <w:r>
        <w:t>курс</w:t>
      </w:r>
      <w:r>
        <w:rPr>
          <w:spacing w:val="1"/>
        </w:rPr>
        <w:t xml:space="preserve"> </w:t>
      </w:r>
      <w:r>
        <w:t>на</w:t>
      </w:r>
      <w:r>
        <w:rPr>
          <w:spacing w:val="1"/>
        </w:rPr>
        <w:t xml:space="preserve"> </w:t>
      </w:r>
      <w:r>
        <w:t>реформы.</w:t>
      </w:r>
      <w:r>
        <w:rPr>
          <w:spacing w:val="1"/>
        </w:rPr>
        <w:t xml:space="preserve"> </w:t>
      </w:r>
      <w:r>
        <w:t>Антиалкогольная</w:t>
      </w:r>
      <w:r>
        <w:rPr>
          <w:spacing w:val="1"/>
        </w:rPr>
        <w:t xml:space="preserve"> </w:t>
      </w:r>
      <w:r>
        <w:t>кампания</w:t>
      </w:r>
      <w:r>
        <w:rPr>
          <w:spacing w:val="1"/>
        </w:rPr>
        <w:t xml:space="preserve"> </w:t>
      </w:r>
      <w:r>
        <w:t>1985</w:t>
      </w:r>
      <w:r>
        <w:rPr>
          <w:spacing w:val="1"/>
        </w:rPr>
        <w:t xml:space="preserve"> </w:t>
      </w:r>
      <w:r>
        <w:t>г.</w:t>
      </w:r>
      <w:r>
        <w:rPr>
          <w:spacing w:val="1"/>
        </w:rPr>
        <w:t xml:space="preserve"> </w:t>
      </w:r>
      <w:r>
        <w:t>и</w:t>
      </w:r>
      <w:r>
        <w:rPr>
          <w:spacing w:val="1"/>
        </w:rPr>
        <w:t xml:space="preserve"> </w:t>
      </w:r>
      <w:r>
        <w:t>ее</w:t>
      </w:r>
      <w:r>
        <w:rPr>
          <w:spacing w:val="1"/>
        </w:rPr>
        <w:t xml:space="preserve"> </w:t>
      </w:r>
      <w:r>
        <w:t>противоречивые результаты. Чернобыльская трагедия. Реформы в экономике,</w:t>
      </w:r>
      <w:r>
        <w:rPr>
          <w:spacing w:val="-67"/>
        </w:rPr>
        <w:t xml:space="preserve"> </w:t>
      </w:r>
      <w:r>
        <w:t>в политической и государственной сферах. Законы о госпредприятии и об</w:t>
      </w:r>
      <w:r>
        <w:rPr>
          <w:spacing w:val="1"/>
        </w:rPr>
        <w:t xml:space="preserve"> </w:t>
      </w:r>
      <w:r>
        <w:t>индивидуальной</w:t>
      </w:r>
      <w:r>
        <w:rPr>
          <w:spacing w:val="63"/>
        </w:rPr>
        <w:t xml:space="preserve"> </w:t>
      </w:r>
      <w:r>
        <w:t>трудовой</w:t>
      </w:r>
      <w:r>
        <w:rPr>
          <w:spacing w:val="64"/>
        </w:rPr>
        <w:t xml:space="preserve"> </w:t>
      </w:r>
      <w:r>
        <w:t>деятельности.</w:t>
      </w:r>
      <w:r>
        <w:rPr>
          <w:spacing w:val="66"/>
        </w:rPr>
        <w:t xml:space="preserve"> </w:t>
      </w:r>
      <w:r>
        <w:t>Принятие</w:t>
      </w:r>
      <w:r>
        <w:rPr>
          <w:spacing w:val="64"/>
        </w:rPr>
        <w:t xml:space="preserve"> </w:t>
      </w:r>
      <w:r>
        <w:t>закона</w:t>
      </w:r>
      <w:r>
        <w:rPr>
          <w:spacing w:val="65"/>
        </w:rPr>
        <w:t xml:space="preserve"> </w:t>
      </w:r>
      <w:r>
        <w:t>о</w:t>
      </w:r>
      <w:r>
        <w:rPr>
          <w:spacing w:val="64"/>
        </w:rPr>
        <w:t xml:space="preserve"> </w:t>
      </w:r>
      <w:r>
        <w:t>приватизации</w:t>
      </w:r>
    </w:p>
    <w:p w:rsidR="00347E9B" w:rsidRDefault="00757747">
      <w:pPr>
        <w:pStyle w:val="a4"/>
        <w:spacing w:before="67"/>
        <w:ind w:firstLine="0"/>
      </w:pPr>
      <w:r>
        <w:t>государственных</w:t>
      </w:r>
      <w:r>
        <w:rPr>
          <w:spacing w:val="-11"/>
        </w:rPr>
        <w:t xml:space="preserve"> </w:t>
      </w:r>
      <w:r>
        <w:t>предприятий.</w:t>
      </w:r>
    </w:p>
    <w:p w:rsidR="00347E9B" w:rsidRDefault="00757747">
      <w:pPr>
        <w:pStyle w:val="a4"/>
        <w:spacing w:before="163" w:line="360" w:lineRule="auto"/>
        <w:ind w:right="491"/>
      </w:pPr>
      <w:r>
        <w:t>Гласность и</w:t>
      </w:r>
      <w:r>
        <w:rPr>
          <w:spacing w:val="1"/>
        </w:rPr>
        <w:t xml:space="preserve"> </w:t>
      </w:r>
      <w:r>
        <w:t>плюрализм.</w:t>
      </w:r>
      <w:r>
        <w:rPr>
          <w:spacing w:val="1"/>
        </w:rPr>
        <w:t xml:space="preserve"> </w:t>
      </w:r>
      <w:r>
        <w:t>Политизация</w:t>
      </w:r>
      <w:r>
        <w:rPr>
          <w:spacing w:val="1"/>
        </w:rPr>
        <w:t xml:space="preserve"> </w:t>
      </w:r>
      <w:r>
        <w:t>жизни</w:t>
      </w:r>
      <w:r>
        <w:rPr>
          <w:spacing w:val="1"/>
        </w:rPr>
        <w:t xml:space="preserve"> </w:t>
      </w:r>
      <w:r>
        <w:t>и</w:t>
      </w:r>
      <w:r>
        <w:rPr>
          <w:spacing w:val="1"/>
        </w:rPr>
        <w:t xml:space="preserve"> </w:t>
      </w:r>
      <w:r>
        <w:t>подъем</w:t>
      </w:r>
      <w:r>
        <w:rPr>
          <w:spacing w:val="1"/>
        </w:rPr>
        <w:t xml:space="preserve"> </w:t>
      </w:r>
      <w:r>
        <w:t>гражданской</w:t>
      </w:r>
      <w:r>
        <w:rPr>
          <w:spacing w:val="1"/>
        </w:rPr>
        <w:t xml:space="preserve"> </w:t>
      </w:r>
      <w:r>
        <w:t>активности населения. Либерализация цензуры. Общественные настроения и</w:t>
      </w:r>
      <w:r>
        <w:rPr>
          <w:spacing w:val="1"/>
        </w:rPr>
        <w:t xml:space="preserve"> </w:t>
      </w:r>
      <w:r>
        <w:t>дискуссии</w:t>
      </w:r>
      <w:r>
        <w:rPr>
          <w:spacing w:val="1"/>
        </w:rPr>
        <w:t xml:space="preserve"> </w:t>
      </w:r>
      <w:r>
        <w:t>в</w:t>
      </w:r>
      <w:r>
        <w:rPr>
          <w:spacing w:val="1"/>
        </w:rPr>
        <w:t xml:space="preserve"> </w:t>
      </w:r>
      <w:r>
        <w:t>обществе.</w:t>
      </w:r>
      <w:r>
        <w:rPr>
          <w:spacing w:val="1"/>
        </w:rPr>
        <w:t xml:space="preserve"> </w:t>
      </w:r>
      <w:r>
        <w:t>Отказ</w:t>
      </w:r>
      <w:r>
        <w:rPr>
          <w:spacing w:val="1"/>
        </w:rPr>
        <w:t xml:space="preserve"> </w:t>
      </w:r>
      <w:r>
        <w:t>от</w:t>
      </w:r>
      <w:r>
        <w:rPr>
          <w:spacing w:val="1"/>
        </w:rPr>
        <w:t xml:space="preserve"> </w:t>
      </w:r>
      <w:r>
        <w:t>догматизма</w:t>
      </w:r>
      <w:r>
        <w:rPr>
          <w:spacing w:val="1"/>
        </w:rPr>
        <w:t xml:space="preserve"> </w:t>
      </w:r>
      <w:r>
        <w:t>в</w:t>
      </w:r>
      <w:r>
        <w:rPr>
          <w:spacing w:val="1"/>
        </w:rPr>
        <w:t xml:space="preserve"> </w:t>
      </w:r>
      <w:r>
        <w:t>идеологии.</w:t>
      </w:r>
      <w:r>
        <w:rPr>
          <w:spacing w:val="1"/>
        </w:rPr>
        <w:t xml:space="preserve"> </w:t>
      </w:r>
      <w:r>
        <w:t>Вторая</w:t>
      </w:r>
      <w:r>
        <w:rPr>
          <w:spacing w:val="1"/>
        </w:rPr>
        <w:t xml:space="preserve"> </w:t>
      </w:r>
      <w:r>
        <w:t>волна</w:t>
      </w:r>
      <w:r>
        <w:rPr>
          <w:spacing w:val="1"/>
        </w:rPr>
        <w:t xml:space="preserve"> </w:t>
      </w:r>
      <w:r>
        <w:t>десталинизации.</w:t>
      </w:r>
      <w:r>
        <w:rPr>
          <w:spacing w:val="1"/>
        </w:rPr>
        <w:t xml:space="preserve"> </w:t>
      </w:r>
      <w:r>
        <w:t>История</w:t>
      </w:r>
      <w:r>
        <w:rPr>
          <w:spacing w:val="1"/>
        </w:rPr>
        <w:t xml:space="preserve"> </w:t>
      </w:r>
      <w:r>
        <w:t>страны</w:t>
      </w:r>
      <w:r>
        <w:rPr>
          <w:spacing w:val="1"/>
        </w:rPr>
        <w:t xml:space="preserve"> </w:t>
      </w:r>
      <w:r>
        <w:t>как</w:t>
      </w:r>
      <w:r>
        <w:rPr>
          <w:spacing w:val="1"/>
        </w:rPr>
        <w:t xml:space="preserve"> </w:t>
      </w:r>
      <w:r>
        <w:t>фактор</w:t>
      </w:r>
      <w:r>
        <w:rPr>
          <w:spacing w:val="1"/>
        </w:rPr>
        <w:t xml:space="preserve"> </w:t>
      </w:r>
      <w:r>
        <w:t>политической</w:t>
      </w:r>
      <w:r>
        <w:rPr>
          <w:spacing w:val="1"/>
        </w:rPr>
        <w:t xml:space="preserve"> </w:t>
      </w:r>
      <w:r>
        <w:t>жизни.</w:t>
      </w:r>
      <w:r>
        <w:rPr>
          <w:spacing w:val="1"/>
        </w:rPr>
        <w:t xml:space="preserve"> </w:t>
      </w:r>
      <w:r>
        <w:t>Отношение</w:t>
      </w:r>
      <w:r>
        <w:rPr>
          <w:spacing w:val="1"/>
        </w:rPr>
        <w:t xml:space="preserve"> </w:t>
      </w:r>
      <w:r>
        <w:t>к</w:t>
      </w:r>
      <w:r>
        <w:rPr>
          <w:spacing w:val="1"/>
        </w:rPr>
        <w:t xml:space="preserve"> </w:t>
      </w:r>
      <w:r>
        <w:t>войне</w:t>
      </w:r>
      <w:r>
        <w:rPr>
          <w:spacing w:val="1"/>
        </w:rPr>
        <w:t xml:space="preserve"> </w:t>
      </w:r>
      <w:r>
        <w:t>в</w:t>
      </w:r>
      <w:r>
        <w:rPr>
          <w:spacing w:val="1"/>
        </w:rPr>
        <w:t xml:space="preserve"> </w:t>
      </w:r>
      <w:r>
        <w:t>Афганистане.</w:t>
      </w:r>
      <w:r>
        <w:rPr>
          <w:spacing w:val="1"/>
        </w:rPr>
        <w:t xml:space="preserve"> </w:t>
      </w:r>
      <w:r>
        <w:t>Неформальные</w:t>
      </w:r>
      <w:r>
        <w:rPr>
          <w:spacing w:val="1"/>
        </w:rPr>
        <w:t xml:space="preserve"> </w:t>
      </w:r>
      <w:r>
        <w:t>политические</w:t>
      </w:r>
      <w:r>
        <w:rPr>
          <w:spacing w:val="1"/>
        </w:rPr>
        <w:t xml:space="preserve"> </w:t>
      </w:r>
      <w:r>
        <w:t>объединения.</w:t>
      </w:r>
    </w:p>
    <w:p w:rsidR="00347E9B" w:rsidRDefault="00757747">
      <w:pPr>
        <w:pStyle w:val="a4"/>
        <w:spacing w:before="3" w:line="360" w:lineRule="auto"/>
        <w:ind w:right="487"/>
      </w:pPr>
      <w:r>
        <w:t>Новое</w:t>
      </w:r>
      <w:r>
        <w:rPr>
          <w:spacing w:val="1"/>
        </w:rPr>
        <w:t xml:space="preserve"> </w:t>
      </w:r>
      <w:r>
        <w:t>мышление</w:t>
      </w:r>
      <w:r>
        <w:rPr>
          <w:spacing w:val="1"/>
        </w:rPr>
        <w:t xml:space="preserve"> </w:t>
      </w:r>
      <w:r>
        <w:t>М.С.</w:t>
      </w:r>
      <w:r>
        <w:rPr>
          <w:spacing w:val="1"/>
        </w:rPr>
        <w:t xml:space="preserve"> </w:t>
      </w:r>
      <w:r>
        <w:t>Горбачева.</w:t>
      </w:r>
      <w:r>
        <w:rPr>
          <w:spacing w:val="1"/>
        </w:rPr>
        <w:t xml:space="preserve"> </w:t>
      </w:r>
      <w:r>
        <w:t>Изменения</w:t>
      </w:r>
      <w:r>
        <w:rPr>
          <w:spacing w:val="1"/>
        </w:rPr>
        <w:t xml:space="preserve"> </w:t>
      </w:r>
      <w:r>
        <w:t>в</w:t>
      </w:r>
      <w:r>
        <w:rPr>
          <w:spacing w:val="1"/>
        </w:rPr>
        <w:t xml:space="preserve"> </w:t>
      </w:r>
      <w:r>
        <w:t>советской</w:t>
      </w:r>
      <w:r>
        <w:rPr>
          <w:spacing w:val="1"/>
        </w:rPr>
        <w:t xml:space="preserve"> </w:t>
      </w:r>
      <w:r>
        <w:t>внешней</w:t>
      </w:r>
      <w:r>
        <w:rPr>
          <w:spacing w:val="1"/>
        </w:rPr>
        <w:t xml:space="preserve"> </w:t>
      </w:r>
      <w:r>
        <w:t>политике.</w:t>
      </w:r>
      <w:r>
        <w:rPr>
          <w:spacing w:val="1"/>
        </w:rPr>
        <w:t xml:space="preserve"> </w:t>
      </w:r>
      <w:r>
        <w:t>Односторонние</w:t>
      </w:r>
      <w:r>
        <w:rPr>
          <w:spacing w:val="1"/>
        </w:rPr>
        <w:t xml:space="preserve"> </w:t>
      </w:r>
      <w:r>
        <w:t>уступки</w:t>
      </w:r>
      <w:r>
        <w:rPr>
          <w:spacing w:val="1"/>
        </w:rPr>
        <w:t xml:space="preserve"> </w:t>
      </w:r>
      <w:r>
        <w:t>Западу.</w:t>
      </w:r>
      <w:r>
        <w:rPr>
          <w:spacing w:val="1"/>
        </w:rPr>
        <w:t xml:space="preserve"> </w:t>
      </w:r>
      <w:r>
        <w:t>Роспуск</w:t>
      </w:r>
      <w:r>
        <w:rPr>
          <w:spacing w:val="1"/>
        </w:rPr>
        <w:t xml:space="preserve"> </w:t>
      </w:r>
      <w:r>
        <w:t>СЭВ</w:t>
      </w:r>
      <w:r>
        <w:rPr>
          <w:spacing w:val="1"/>
        </w:rPr>
        <w:t xml:space="preserve"> </w:t>
      </w:r>
      <w:r>
        <w:t>и</w:t>
      </w:r>
      <w:r>
        <w:rPr>
          <w:spacing w:val="1"/>
        </w:rPr>
        <w:t xml:space="preserve"> </w:t>
      </w:r>
      <w:r>
        <w:t>Организации</w:t>
      </w:r>
      <w:r>
        <w:rPr>
          <w:spacing w:val="1"/>
        </w:rPr>
        <w:t xml:space="preserve"> </w:t>
      </w:r>
      <w:r>
        <w:t>Варшавского</w:t>
      </w:r>
      <w:r>
        <w:rPr>
          <w:spacing w:val="1"/>
        </w:rPr>
        <w:t xml:space="preserve"> </w:t>
      </w:r>
      <w:r>
        <w:t>договора.</w:t>
      </w:r>
      <w:r>
        <w:rPr>
          <w:spacing w:val="1"/>
        </w:rPr>
        <w:t xml:space="preserve"> </w:t>
      </w:r>
      <w:r>
        <w:t>Объединение</w:t>
      </w:r>
      <w:r>
        <w:rPr>
          <w:spacing w:val="1"/>
        </w:rPr>
        <w:t xml:space="preserve"> </w:t>
      </w:r>
      <w:r>
        <w:t>Германии.</w:t>
      </w:r>
      <w:r>
        <w:rPr>
          <w:spacing w:val="1"/>
        </w:rPr>
        <w:t xml:space="preserve"> </w:t>
      </w:r>
      <w:r>
        <w:t>Начало</w:t>
      </w:r>
      <w:r>
        <w:rPr>
          <w:spacing w:val="1"/>
        </w:rPr>
        <w:t xml:space="preserve"> </w:t>
      </w:r>
      <w:r>
        <w:t>вывода</w:t>
      </w:r>
      <w:r>
        <w:rPr>
          <w:spacing w:val="1"/>
        </w:rPr>
        <w:t xml:space="preserve"> </w:t>
      </w:r>
      <w:r>
        <w:t>советских</w:t>
      </w:r>
      <w:r>
        <w:rPr>
          <w:spacing w:val="-67"/>
        </w:rPr>
        <w:t xml:space="preserve"> </w:t>
      </w:r>
      <w:r>
        <w:t>войск</w:t>
      </w:r>
      <w:r>
        <w:rPr>
          <w:spacing w:val="-4"/>
        </w:rPr>
        <w:t xml:space="preserve"> </w:t>
      </w:r>
      <w:r>
        <w:t>из</w:t>
      </w:r>
      <w:r>
        <w:rPr>
          <w:spacing w:val="2"/>
        </w:rPr>
        <w:t xml:space="preserve"> </w:t>
      </w:r>
      <w:r>
        <w:t>Центральной</w:t>
      </w:r>
      <w:r>
        <w:rPr>
          <w:spacing w:val="-3"/>
        </w:rPr>
        <w:t xml:space="preserve"> </w:t>
      </w:r>
      <w:r>
        <w:t>и</w:t>
      </w:r>
      <w:r>
        <w:rPr>
          <w:spacing w:val="-4"/>
        </w:rPr>
        <w:t xml:space="preserve"> </w:t>
      </w:r>
      <w:r>
        <w:t>Восточной</w:t>
      </w:r>
      <w:r>
        <w:rPr>
          <w:spacing w:val="2"/>
        </w:rPr>
        <w:t xml:space="preserve"> </w:t>
      </w:r>
      <w:r>
        <w:t>Европы.</w:t>
      </w:r>
      <w:r>
        <w:rPr>
          <w:spacing w:val="-1"/>
        </w:rPr>
        <w:t xml:space="preserve"> </w:t>
      </w:r>
      <w:r>
        <w:t>Завершение</w:t>
      </w:r>
      <w:r>
        <w:rPr>
          <w:spacing w:val="-2"/>
        </w:rPr>
        <w:t xml:space="preserve"> </w:t>
      </w:r>
      <w:r>
        <w:t>холодной</w:t>
      </w:r>
      <w:r>
        <w:rPr>
          <w:spacing w:val="-3"/>
        </w:rPr>
        <w:t xml:space="preserve"> </w:t>
      </w:r>
      <w:r>
        <w:t>войны.</w:t>
      </w:r>
    </w:p>
    <w:p w:rsidR="00347E9B" w:rsidRDefault="00757747">
      <w:pPr>
        <w:pStyle w:val="a4"/>
        <w:spacing w:line="360" w:lineRule="auto"/>
        <w:ind w:right="492"/>
      </w:pPr>
      <w:r>
        <w:t>Демократизация советской политической системы. XIX конференция</w:t>
      </w:r>
      <w:r>
        <w:rPr>
          <w:spacing w:val="1"/>
        </w:rPr>
        <w:t xml:space="preserve"> </w:t>
      </w:r>
      <w:r>
        <w:t>КПСС</w:t>
      </w:r>
      <w:r>
        <w:rPr>
          <w:spacing w:val="1"/>
        </w:rPr>
        <w:t xml:space="preserve"> </w:t>
      </w:r>
      <w:r>
        <w:t>и ее решения. Альтернативные выборы народных депутатов. Съезды</w:t>
      </w:r>
      <w:r>
        <w:rPr>
          <w:spacing w:val="1"/>
        </w:rPr>
        <w:t xml:space="preserve"> </w:t>
      </w:r>
      <w:r>
        <w:t>народных</w:t>
      </w:r>
      <w:r>
        <w:rPr>
          <w:spacing w:val="1"/>
        </w:rPr>
        <w:t xml:space="preserve"> </w:t>
      </w:r>
      <w:r>
        <w:t>депутатов</w:t>
      </w:r>
      <w:r>
        <w:rPr>
          <w:spacing w:val="1"/>
        </w:rPr>
        <w:t xml:space="preserve"> </w:t>
      </w:r>
      <w:r>
        <w:t>–</w:t>
      </w:r>
      <w:r>
        <w:rPr>
          <w:spacing w:val="1"/>
        </w:rPr>
        <w:t xml:space="preserve"> </w:t>
      </w:r>
      <w:r>
        <w:t>высший</w:t>
      </w:r>
      <w:r>
        <w:rPr>
          <w:spacing w:val="1"/>
        </w:rPr>
        <w:t xml:space="preserve"> </w:t>
      </w:r>
      <w:r>
        <w:t>орган</w:t>
      </w:r>
      <w:r>
        <w:rPr>
          <w:spacing w:val="1"/>
        </w:rPr>
        <w:t xml:space="preserve"> </w:t>
      </w:r>
      <w:r>
        <w:t>государственной</w:t>
      </w:r>
      <w:r>
        <w:rPr>
          <w:spacing w:val="1"/>
        </w:rPr>
        <w:t xml:space="preserve"> </w:t>
      </w:r>
      <w:r>
        <w:t>власти.</w:t>
      </w:r>
      <w:r>
        <w:rPr>
          <w:spacing w:val="1"/>
        </w:rPr>
        <w:t xml:space="preserve"> </w:t>
      </w:r>
      <w:r>
        <w:t>I</w:t>
      </w:r>
      <w:r>
        <w:rPr>
          <w:spacing w:val="1"/>
        </w:rPr>
        <w:t xml:space="preserve"> </w:t>
      </w:r>
      <w:r>
        <w:t>съезд</w:t>
      </w:r>
      <w:r>
        <w:rPr>
          <w:spacing w:val="1"/>
        </w:rPr>
        <w:t xml:space="preserve"> </w:t>
      </w:r>
      <w:r>
        <w:t>народных</w:t>
      </w:r>
      <w:r>
        <w:rPr>
          <w:spacing w:val="1"/>
        </w:rPr>
        <w:t xml:space="preserve"> </w:t>
      </w:r>
      <w:r>
        <w:t>депутатов</w:t>
      </w:r>
      <w:r>
        <w:rPr>
          <w:spacing w:val="1"/>
        </w:rPr>
        <w:t xml:space="preserve"> </w:t>
      </w:r>
      <w:r>
        <w:t>СССР</w:t>
      </w:r>
      <w:r>
        <w:rPr>
          <w:spacing w:val="1"/>
        </w:rPr>
        <w:t xml:space="preserve"> </w:t>
      </w:r>
      <w:r>
        <w:t>и</w:t>
      </w:r>
      <w:r>
        <w:rPr>
          <w:spacing w:val="1"/>
        </w:rPr>
        <w:t xml:space="preserve"> </w:t>
      </w:r>
      <w:r>
        <w:t>его</w:t>
      </w:r>
      <w:r>
        <w:rPr>
          <w:spacing w:val="1"/>
        </w:rPr>
        <w:t xml:space="preserve"> </w:t>
      </w:r>
      <w:r>
        <w:t>значение.</w:t>
      </w:r>
      <w:r>
        <w:rPr>
          <w:spacing w:val="1"/>
        </w:rPr>
        <w:t xml:space="preserve"> </w:t>
      </w:r>
      <w:r>
        <w:t>Демократы</w:t>
      </w:r>
      <w:r>
        <w:rPr>
          <w:spacing w:val="1"/>
        </w:rPr>
        <w:t xml:space="preserve"> </w:t>
      </w:r>
      <w:r>
        <w:t>первой</w:t>
      </w:r>
      <w:r>
        <w:rPr>
          <w:spacing w:val="1"/>
        </w:rPr>
        <w:t xml:space="preserve"> </w:t>
      </w:r>
      <w:r>
        <w:t>волны,</w:t>
      </w:r>
      <w:r>
        <w:rPr>
          <w:spacing w:val="1"/>
        </w:rPr>
        <w:t xml:space="preserve"> </w:t>
      </w:r>
      <w:r>
        <w:t>их</w:t>
      </w:r>
      <w:r>
        <w:rPr>
          <w:spacing w:val="-67"/>
        </w:rPr>
        <w:t xml:space="preserve"> </w:t>
      </w:r>
      <w:r>
        <w:t>лидеры и</w:t>
      </w:r>
      <w:r>
        <w:rPr>
          <w:spacing w:val="1"/>
        </w:rPr>
        <w:t xml:space="preserve"> </w:t>
      </w:r>
      <w:r>
        <w:t>программы.</w:t>
      </w:r>
    </w:p>
    <w:p w:rsidR="00347E9B" w:rsidRDefault="00757747">
      <w:pPr>
        <w:pStyle w:val="a4"/>
        <w:spacing w:line="360" w:lineRule="auto"/>
        <w:ind w:right="495"/>
      </w:pPr>
      <w:r>
        <w:t>Подъем национальных движений, нагнетание националистических</w:t>
      </w:r>
      <w:r>
        <w:rPr>
          <w:spacing w:val="1"/>
        </w:rPr>
        <w:t xml:space="preserve"> </w:t>
      </w:r>
      <w:r>
        <w:t>и</w:t>
      </w:r>
      <w:r>
        <w:rPr>
          <w:spacing w:val="1"/>
        </w:rPr>
        <w:t xml:space="preserve"> </w:t>
      </w:r>
      <w:r>
        <w:t>сепаратистских настроений. Обострение межнационального противостояния:</w:t>
      </w:r>
      <w:r>
        <w:rPr>
          <w:spacing w:val="-67"/>
        </w:rPr>
        <w:t xml:space="preserve"> </w:t>
      </w:r>
      <w:r>
        <w:t>Закавказье,</w:t>
      </w:r>
      <w:r>
        <w:rPr>
          <w:spacing w:val="1"/>
        </w:rPr>
        <w:t xml:space="preserve"> </w:t>
      </w:r>
      <w:r>
        <w:t>Прибалтика,</w:t>
      </w:r>
      <w:r>
        <w:rPr>
          <w:spacing w:val="1"/>
        </w:rPr>
        <w:t xml:space="preserve"> </w:t>
      </w:r>
      <w:r>
        <w:t>Украина,</w:t>
      </w:r>
      <w:r>
        <w:rPr>
          <w:spacing w:val="1"/>
        </w:rPr>
        <w:t xml:space="preserve"> </w:t>
      </w:r>
      <w:r>
        <w:t>Молдавия.</w:t>
      </w:r>
      <w:r>
        <w:rPr>
          <w:spacing w:val="1"/>
        </w:rPr>
        <w:t xml:space="preserve"> </w:t>
      </w:r>
      <w:r>
        <w:t>Позиции</w:t>
      </w:r>
      <w:r>
        <w:rPr>
          <w:spacing w:val="1"/>
        </w:rPr>
        <w:t xml:space="preserve"> </w:t>
      </w:r>
      <w:r>
        <w:t>республиканских</w:t>
      </w:r>
      <w:r>
        <w:rPr>
          <w:spacing w:val="1"/>
        </w:rPr>
        <w:t xml:space="preserve"> </w:t>
      </w:r>
      <w:r>
        <w:t>лидеров</w:t>
      </w:r>
      <w:r>
        <w:rPr>
          <w:spacing w:val="1"/>
        </w:rPr>
        <w:t xml:space="preserve"> </w:t>
      </w:r>
      <w:r>
        <w:t>и национальных</w:t>
      </w:r>
      <w:r>
        <w:rPr>
          <w:spacing w:val="-3"/>
        </w:rPr>
        <w:t xml:space="preserve"> </w:t>
      </w:r>
      <w:r>
        <w:t>элит.</w:t>
      </w:r>
    </w:p>
    <w:p w:rsidR="00347E9B" w:rsidRDefault="00757747">
      <w:pPr>
        <w:pStyle w:val="a4"/>
        <w:spacing w:before="2" w:line="360" w:lineRule="auto"/>
        <w:ind w:right="489"/>
      </w:pPr>
      <w:r>
        <w:lastRenderedPageBreak/>
        <w:t>Последний</w:t>
      </w:r>
      <w:r>
        <w:rPr>
          <w:spacing w:val="1"/>
        </w:rPr>
        <w:t xml:space="preserve"> </w:t>
      </w:r>
      <w:r>
        <w:t>этап</w:t>
      </w:r>
      <w:r>
        <w:rPr>
          <w:spacing w:val="1"/>
        </w:rPr>
        <w:t xml:space="preserve"> </w:t>
      </w:r>
      <w:r>
        <w:t>перестройки:</w:t>
      </w:r>
      <w:r>
        <w:rPr>
          <w:spacing w:val="1"/>
        </w:rPr>
        <w:t xml:space="preserve"> </w:t>
      </w:r>
      <w:r>
        <w:t>1990–1991</w:t>
      </w:r>
      <w:r>
        <w:rPr>
          <w:spacing w:val="1"/>
        </w:rPr>
        <w:t xml:space="preserve"> </w:t>
      </w:r>
      <w:r>
        <w:t>гг.</w:t>
      </w:r>
      <w:r>
        <w:rPr>
          <w:spacing w:val="1"/>
        </w:rPr>
        <w:t xml:space="preserve"> </w:t>
      </w:r>
      <w:r>
        <w:t>Отмена</w:t>
      </w:r>
      <w:r>
        <w:rPr>
          <w:spacing w:val="1"/>
        </w:rPr>
        <w:t xml:space="preserve"> </w:t>
      </w:r>
      <w:r>
        <w:t>6-й</w:t>
      </w:r>
      <w:r>
        <w:rPr>
          <w:spacing w:val="1"/>
        </w:rPr>
        <w:t xml:space="preserve"> </w:t>
      </w:r>
      <w:r>
        <w:t>статьи</w:t>
      </w:r>
      <w:r>
        <w:rPr>
          <w:spacing w:val="1"/>
        </w:rPr>
        <w:t xml:space="preserve"> </w:t>
      </w:r>
      <w:r>
        <w:t>Конституции</w:t>
      </w:r>
      <w:r>
        <w:rPr>
          <w:spacing w:val="1"/>
        </w:rPr>
        <w:t xml:space="preserve"> </w:t>
      </w:r>
      <w:r>
        <w:t>СССР</w:t>
      </w:r>
      <w:r>
        <w:rPr>
          <w:spacing w:val="1"/>
        </w:rPr>
        <w:t xml:space="preserve"> </w:t>
      </w:r>
      <w:r>
        <w:t>о</w:t>
      </w:r>
      <w:r>
        <w:rPr>
          <w:spacing w:val="1"/>
        </w:rPr>
        <w:t xml:space="preserve"> </w:t>
      </w:r>
      <w:r>
        <w:t>руководящей</w:t>
      </w:r>
      <w:r>
        <w:rPr>
          <w:spacing w:val="1"/>
        </w:rPr>
        <w:t xml:space="preserve"> </w:t>
      </w:r>
      <w:r>
        <w:t>роли</w:t>
      </w:r>
      <w:r>
        <w:rPr>
          <w:spacing w:val="1"/>
        </w:rPr>
        <w:t xml:space="preserve"> </w:t>
      </w:r>
      <w:r>
        <w:t>КПСС.</w:t>
      </w:r>
      <w:r>
        <w:rPr>
          <w:spacing w:val="1"/>
        </w:rPr>
        <w:t xml:space="preserve"> </w:t>
      </w:r>
      <w:r>
        <w:t>Становление</w:t>
      </w:r>
      <w:r>
        <w:rPr>
          <w:spacing w:val="1"/>
        </w:rPr>
        <w:t xml:space="preserve"> </w:t>
      </w:r>
      <w:r>
        <w:t>многопартийности. Кризис в КПСС и создание Коммунистической партии</w:t>
      </w:r>
      <w:r>
        <w:rPr>
          <w:spacing w:val="1"/>
        </w:rPr>
        <w:t xml:space="preserve"> </w:t>
      </w:r>
      <w:r>
        <w:t>РСФСР. I съезд народных депутатов РСФСР и его решения. Противостояние</w:t>
      </w:r>
      <w:r>
        <w:rPr>
          <w:spacing w:val="1"/>
        </w:rPr>
        <w:t xml:space="preserve"> </w:t>
      </w:r>
      <w:r>
        <w:t>союзной и российской власти. Введение поста Президента и избрание М.С.</w:t>
      </w:r>
      <w:r>
        <w:rPr>
          <w:spacing w:val="1"/>
        </w:rPr>
        <w:t xml:space="preserve"> </w:t>
      </w:r>
      <w:r>
        <w:t>Горбачева Президентом СССР. Избрание Б.Н. Ельцина Президентом РСФСР.</w:t>
      </w:r>
      <w:r>
        <w:rPr>
          <w:spacing w:val="-67"/>
        </w:rPr>
        <w:t xml:space="preserve"> </w:t>
      </w:r>
      <w:r>
        <w:t>Углубление</w:t>
      </w:r>
      <w:r>
        <w:rPr>
          <w:spacing w:val="1"/>
        </w:rPr>
        <w:t xml:space="preserve"> </w:t>
      </w:r>
      <w:r>
        <w:t>политического</w:t>
      </w:r>
      <w:r>
        <w:rPr>
          <w:spacing w:val="1"/>
        </w:rPr>
        <w:t xml:space="preserve"> </w:t>
      </w:r>
      <w:r>
        <w:t>кризиса.</w:t>
      </w:r>
    </w:p>
    <w:p w:rsidR="00347E9B" w:rsidRDefault="00757747">
      <w:pPr>
        <w:pStyle w:val="a4"/>
        <w:spacing w:line="360" w:lineRule="auto"/>
        <w:ind w:right="490"/>
      </w:pPr>
      <w:r>
        <w:t>Усиление</w:t>
      </w:r>
      <w:r>
        <w:rPr>
          <w:spacing w:val="1"/>
        </w:rPr>
        <w:t xml:space="preserve"> </w:t>
      </w:r>
      <w:r>
        <w:t>центробежных</w:t>
      </w:r>
      <w:r>
        <w:rPr>
          <w:spacing w:val="1"/>
        </w:rPr>
        <w:t xml:space="preserve"> </w:t>
      </w:r>
      <w:r>
        <w:t>тенденций</w:t>
      </w:r>
      <w:r>
        <w:rPr>
          <w:spacing w:val="1"/>
        </w:rPr>
        <w:t xml:space="preserve"> </w:t>
      </w:r>
      <w:r>
        <w:t>и</w:t>
      </w:r>
      <w:r>
        <w:rPr>
          <w:spacing w:val="1"/>
        </w:rPr>
        <w:t xml:space="preserve"> </w:t>
      </w:r>
      <w:r>
        <w:t>угрозы</w:t>
      </w:r>
      <w:r>
        <w:rPr>
          <w:spacing w:val="1"/>
        </w:rPr>
        <w:t xml:space="preserve"> </w:t>
      </w:r>
      <w:r>
        <w:t>распада</w:t>
      </w:r>
      <w:r>
        <w:rPr>
          <w:spacing w:val="1"/>
        </w:rPr>
        <w:t xml:space="preserve"> </w:t>
      </w:r>
      <w:r>
        <w:t>СССР.</w:t>
      </w:r>
      <w:r>
        <w:rPr>
          <w:spacing w:val="1"/>
        </w:rPr>
        <w:t xml:space="preserve"> </w:t>
      </w:r>
      <w:r>
        <w:t>Декларация</w:t>
      </w:r>
      <w:r>
        <w:rPr>
          <w:spacing w:val="1"/>
        </w:rPr>
        <w:t xml:space="preserve"> </w:t>
      </w:r>
      <w:r>
        <w:t>о государственном суверенитете РСФСР. Дискуссии о путях</w:t>
      </w:r>
      <w:r>
        <w:rPr>
          <w:spacing w:val="1"/>
        </w:rPr>
        <w:t xml:space="preserve"> </w:t>
      </w:r>
      <w:r>
        <w:t>обновления</w:t>
      </w:r>
      <w:r>
        <w:rPr>
          <w:spacing w:val="56"/>
        </w:rPr>
        <w:t xml:space="preserve"> </w:t>
      </w:r>
      <w:r>
        <w:t>Союза</w:t>
      </w:r>
      <w:r>
        <w:rPr>
          <w:spacing w:val="58"/>
        </w:rPr>
        <w:t xml:space="preserve"> </w:t>
      </w:r>
      <w:r>
        <w:t>ССР.</w:t>
      </w:r>
      <w:r>
        <w:rPr>
          <w:spacing w:val="63"/>
        </w:rPr>
        <w:t xml:space="preserve"> </w:t>
      </w:r>
      <w:r>
        <w:t>Ново-Огаревский</w:t>
      </w:r>
      <w:r>
        <w:rPr>
          <w:spacing w:val="56"/>
        </w:rPr>
        <w:t xml:space="preserve"> </w:t>
      </w:r>
      <w:r>
        <w:t>процесс</w:t>
      </w:r>
      <w:r>
        <w:rPr>
          <w:spacing w:val="58"/>
        </w:rPr>
        <w:t xml:space="preserve"> </w:t>
      </w:r>
      <w:r>
        <w:t>и</w:t>
      </w:r>
      <w:r>
        <w:rPr>
          <w:spacing w:val="55"/>
        </w:rPr>
        <w:t xml:space="preserve"> </w:t>
      </w:r>
      <w:r>
        <w:t>попытки</w:t>
      </w:r>
      <w:r>
        <w:rPr>
          <w:spacing w:val="56"/>
        </w:rPr>
        <w:t xml:space="preserve"> </w:t>
      </w:r>
      <w:r>
        <w:t>подписания</w:t>
      </w:r>
    </w:p>
    <w:p w:rsidR="00347E9B" w:rsidRDefault="00757747">
      <w:pPr>
        <w:pStyle w:val="a4"/>
        <w:spacing w:before="67" w:line="360" w:lineRule="auto"/>
        <w:ind w:right="486" w:firstLine="0"/>
      </w:pPr>
      <w:r>
        <w:t>нового</w:t>
      </w:r>
      <w:r>
        <w:rPr>
          <w:spacing w:val="1"/>
        </w:rPr>
        <w:t xml:space="preserve"> </w:t>
      </w:r>
      <w:r>
        <w:t>Союзного</w:t>
      </w:r>
      <w:r>
        <w:rPr>
          <w:spacing w:val="1"/>
        </w:rPr>
        <w:t xml:space="preserve"> </w:t>
      </w:r>
      <w:r>
        <w:t>договора.</w:t>
      </w:r>
      <w:r>
        <w:rPr>
          <w:spacing w:val="1"/>
        </w:rPr>
        <w:t xml:space="preserve"> </w:t>
      </w:r>
      <w:r>
        <w:t>«Парад</w:t>
      </w:r>
      <w:r>
        <w:rPr>
          <w:spacing w:val="1"/>
        </w:rPr>
        <w:t xml:space="preserve"> </w:t>
      </w:r>
      <w:r>
        <w:t>суверенитетов».</w:t>
      </w:r>
      <w:r>
        <w:rPr>
          <w:spacing w:val="1"/>
        </w:rPr>
        <w:t xml:space="preserve"> </w:t>
      </w:r>
      <w:r>
        <w:t>Референдум</w:t>
      </w:r>
      <w:r>
        <w:rPr>
          <w:spacing w:val="1"/>
        </w:rPr>
        <w:t xml:space="preserve"> </w:t>
      </w:r>
      <w:r>
        <w:t>о</w:t>
      </w:r>
      <w:r>
        <w:rPr>
          <w:spacing w:val="1"/>
        </w:rPr>
        <w:t xml:space="preserve"> </w:t>
      </w:r>
      <w:r>
        <w:t>сохранении СССР. Превращение экономического кризиса в стране в ведущий</w:t>
      </w:r>
      <w:r>
        <w:rPr>
          <w:spacing w:val="-67"/>
        </w:rPr>
        <w:t xml:space="preserve"> </w:t>
      </w:r>
      <w:r>
        <w:t>политический</w:t>
      </w:r>
      <w:r>
        <w:rPr>
          <w:spacing w:val="1"/>
        </w:rPr>
        <w:t xml:space="preserve"> </w:t>
      </w:r>
      <w:r>
        <w:t>фактор.</w:t>
      </w:r>
      <w:r>
        <w:rPr>
          <w:spacing w:val="1"/>
        </w:rPr>
        <w:t xml:space="preserve"> </w:t>
      </w:r>
      <w:r>
        <w:t>Нарастание</w:t>
      </w:r>
      <w:r>
        <w:rPr>
          <w:spacing w:val="1"/>
        </w:rPr>
        <w:t xml:space="preserve"> </w:t>
      </w:r>
      <w:r>
        <w:t>разбалансированности</w:t>
      </w:r>
      <w:r>
        <w:rPr>
          <w:spacing w:val="1"/>
        </w:rPr>
        <w:t xml:space="preserve"> </w:t>
      </w:r>
      <w:r>
        <w:t>в</w:t>
      </w:r>
      <w:r>
        <w:rPr>
          <w:spacing w:val="1"/>
        </w:rPr>
        <w:t xml:space="preserve"> </w:t>
      </w:r>
      <w:r>
        <w:t>экономике.</w:t>
      </w:r>
      <w:r>
        <w:rPr>
          <w:spacing w:val="1"/>
        </w:rPr>
        <w:t xml:space="preserve"> </w:t>
      </w:r>
      <w:r>
        <w:t>Введение карточной системы снабжения. Реалии 1991 г.: конфискационная</w:t>
      </w:r>
      <w:r>
        <w:rPr>
          <w:spacing w:val="1"/>
        </w:rPr>
        <w:t xml:space="preserve"> </w:t>
      </w:r>
      <w:r>
        <w:t>денежная</w:t>
      </w:r>
      <w:r>
        <w:rPr>
          <w:spacing w:val="1"/>
        </w:rPr>
        <w:t xml:space="preserve"> </w:t>
      </w:r>
      <w:r>
        <w:t>реформа,</w:t>
      </w:r>
      <w:r>
        <w:rPr>
          <w:spacing w:val="1"/>
        </w:rPr>
        <w:t xml:space="preserve"> </w:t>
      </w:r>
      <w:r>
        <w:t>трехкратное</w:t>
      </w:r>
      <w:r>
        <w:rPr>
          <w:spacing w:val="1"/>
        </w:rPr>
        <w:t xml:space="preserve"> </w:t>
      </w:r>
      <w:r>
        <w:t>повышение</w:t>
      </w:r>
      <w:r>
        <w:rPr>
          <w:spacing w:val="1"/>
        </w:rPr>
        <w:t xml:space="preserve"> </w:t>
      </w:r>
      <w:r>
        <w:t>государственных цен,</w:t>
      </w:r>
      <w:r>
        <w:rPr>
          <w:spacing w:val="1"/>
        </w:rPr>
        <w:t xml:space="preserve"> </w:t>
      </w:r>
      <w:r>
        <w:t>пустые</w:t>
      </w:r>
      <w:r>
        <w:rPr>
          <w:spacing w:val="1"/>
        </w:rPr>
        <w:t xml:space="preserve"> </w:t>
      </w:r>
      <w:r>
        <w:t>полки магазинов. Разработка союзным и российским руководством программ</w:t>
      </w:r>
      <w:r>
        <w:rPr>
          <w:spacing w:val="-67"/>
        </w:rPr>
        <w:t xml:space="preserve"> </w:t>
      </w:r>
      <w:r>
        <w:t>перехода к рыночной экономике. Радикализация общественных настроений.</w:t>
      </w:r>
      <w:r>
        <w:rPr>
          <w:spacing w:val="1"/>
        </w:rPr>
        <w:t xml:space="preserve"> </w:t>
      </w:r>
      <w:r>
        <w:t>Забастовочное движение. Новый этап в государственно-конфессиональных</w:t>
      </w:r>
      <w:r>
        <w:rPr>
          <w:spacing w:val="1"/>
        </w:rPr>
        <w:t xml:space="preserve"> </w:t>
      </w:r>
      <w:r>
        <w:t>отношениях.</w:t>
      </w:r>
    </w:p>
    <w:p w:rsidR="00347E9B" w:rsidRDefault="00757747">
      <w:pPr>
        <w:pStyle w:val="a4"/>
        <w:spacing w:before="4" w:line="360" w:lineRule="auto"/>
        <w:ind w:right="491"/>
      </w:pPr>
      <w:r>
        <w:t>Попытка</w:t>
      </w:r>
      <w:r>
        <w:rPr>
          <w:spacing w:val="29"/>
        </w:rPr>
        <w:t xml:space="preserve"> </w:t>
      </w:r>
      <w:r>
        <w:t>государственного</w:t>
      </w:r>
      <w:r>
        <w:rPr>
          <w:spacing w:val="28"/>
        </w:rPr>
        <w:t xml:space="preserve"> </w:t>
      </w:r>
      <w:r>
        <w:t>переворота</w:t>
      </w:r>
      <w:r>
        <w:rPr>
          <w:spacing w:val="34"/>
        </w:rPr>
        <w:t xml:space="preserve"> </w:t>
      </w:r>
      <w:r>
        <w:t>в</w:t>
      </w:r>
      <w:r>
        <w:rPr>
          <w:spacing w:val="26"/>
        </w:rPr>
        <w:t xml:space="preserve"> </w:t>
      </w:r>
      <w:r>
        <w:t>августе</w:t>
      </w:r>
      <w:r>
        <w:rPr>
          <w:spacing w:val="29"/>
        </w:rPr>
        <w:t xml:space="preserve"> </w:t>
      </w:r>
      <w:r>
        <w:t>1991</w:t>
      </w:r>
      <w:r>
        <w:rPr>
          <w:spacing w:val="28"/>
        </w:rPr>
        <w:t xml:space="preserve"> </w:t>
      </w:r>
      <w:r>
        <w:t>г.</w:t>
      </w:r>
      <w:r>
        <w:rPr>
          <w:spacing w:val="30"/>
        </w:rPr>
        <w:t xml:space="preserve"> </w:t>
      </w:r>
      <w:r>
        <w:t>Планы</w:t>
      </w:r>
      <w:r>
        <w:rPr>
          <w:spacing w:val="28"/>
        </w:rPr>
        <w:t xml:space="preserve"> </w:t>
      </w:r>
      <w:r>
        <w:t>ГКЧП</w:t>
      </w:r>
      <w:r>
        <w:rPr>
          <w:spacing w:val="-67"/>
        </w:rPr>
        <w:t xml:space="preserve"> </w:t>
      </w:r>
      <w:r>
        <w:t>и</w:t>
      </w:r>
      <w:r>
        <w:rPr>
          <w:spacing w:val="1"/>
        </w:rPr>
        <w:t xml:space="preserve"> </w:t>
      </w:r>
      <w:r>
        <w:t>защитники</w:t>
      </w:r>
      <w:r>
        <w:rPr>
          <w:spacing w:val="1"/>
        </w:rPr>
        <w:t xml:space="preserve"> </w:t>
      </w:r>
      <w:r>
        <w:t>Белого</w:t>
      </w:r>
      <w:r>
        <w:rPr>
          <w:spacing w:val="1"/>
        </w:rPr>
        <w:t xml:space="preserve"> </w:t>
      </w:r>
      <w:r>
        <w:t>дома.</w:t>
      </w:r>
      <w:r>
        <w:rPr>
          <w:spacing w:val="1"/>
        </w:rPr>
        <w:t xml:space="preserve"> </w:t>
      </w:r>
      <w:r>
        <w:t>Победа</w:t>
      </w:r>
      <w:r>
        <w:rPr>
          <w:spacing w:val="1"/>
        </w:rPr>
        <w:t xml:space="preserve"> </w:t>
      </w:r>
      <w:r>
        <w:t>Ельцина.</w:t>
      </w:r>
      <w:r>
        <w:rPr>
          <w:spacing w:val="1"/>
        </w:rPr>
        <w:t xml:space="preserve"> </w:t>
      </w:r>
      <w:r>
        <w:t>Ослабление</w:t>
      </w:r>
      <w:r>
        <w:rPr>
          <w:spacing w:val="1"/>
        </w:rPr>
        <w:t xml:space="preserve"> </w:t>
      </w:r>
      <w:r>
        <w:t>союзной</w:t>
      </w:r>
      <w:r>
        <w:rPr>
          <w:spacing w:val="1"/>
        </w:rPr>
        <w:t xml:space="preserve"> </w:t>
      </w:r>
      <w:r>
        <w:t>власти.</w:t>
      </w:r>
      <w:r>
        <w:rPr>
          <w:spacing w:val="-67"/>
        </w:rPr>
        <w:t xml:space="preserve"> </w:t>
      </w:r>
      <w:r>
        <w:t>Распад</w:t>
      </w:r>
      <w:r>
        <w:rPr>
          <w:spacing w:val="1"/>
        </w:rPr>
        <w:t xml:space="preserve"> </w:t>
      </w:r>
      <w:r>
        <w:t>структур</w:t>
      </w:r>
      <w:r>
        <w:rPr>
          <w:spacing w:val="1"/>
        </w:rPr>
        <w:t xml:space="preserve"> </w:t>
      </w:r>
      <w:r>
        <w:t>КПСС.</w:t>
      </w:r>
      <w:r>
        <w:rPr>
          <w:spacing w:val="1"/>
        </w:rPr>
        <w:t xml:space="preserve"> </w:t>
      </w:r>
      <w:r>
        <w:t>Оформление</w:t>
      </w:r>
      <w:r>
        <w:rPr>
          <w:spacing w:val="1"/>
        </w:rPr>
        <w:t xml:space="preserve"> </w:t>
      </w:r>
      <w:r>
        <w:t>фактического</w:t>
      </w:r>
      <w:r>
        <w:rPr>
          <w:spacing w:val="1"/>
        </w:rPr>
        <w:t xml:space="preserve"> </w:t>
      </w:r>
      <w:r>
        <w:t>распада</w:t>
      </w:r>
      <w:r>
        <w:rPr>
          <w:spacing w:val="1"/>
        </w:rPr>
        <w:t xml:space="preserve"> </w:t>
      </w:r>
      <w:r>
        <w:t>СССР.</w:t>
      </w:r>
      <w:r>
        <w:rPr>
          <w:spacing w:val="1"/>
        </w:rPr>
        <w:t xml:space="preserve"> </w:t>
      </w:r>
      <w:r>
        <w:t>Беловежские</w:t>
      </w:r>
      <w:r>
        <w:rPr>
          <w:spacing w:val="1"/>
        </w:rPr>
        <w:t xml:space="preserve"> </w:t>
      </w:r>
      <w:r>
        <w:t>и</w:t>
      </w:r>
      <w:r>
        <w:rPr>
          <w:spacing w:val="1"/>
        </w:rPr>
        <w:t xml:space="preserve"> </w:t>
      </w:r>
      <w:r>
        <w:t>Алма-Атинские</w:t>
      </w:r>
      <w:r>
        <w:rPr>
          <w:spacing w:val="1"/>
        </w:rPr>
        <w:t xml:space="preserve"> </w:t>
      </w:r>
      <w:r>
        <w:t>соглашения,</w:t>
      </w:r>
      <w:r>
        <w:rPr>
          <w:spacing w:val="1"/>
        </w:rPr>
        <w:t xml:space="preserve"> </w:t>
      </w:r>
      <w:r>
        <w:t>создание</w:t>
      </w:r>
      <w:r>
        <w:rPr>
          <w:spacing w:val="1"/>
        </w:rPr>
        <w:t xml:space="preserve"> </w:t>
      </w:r>
      <w:r>
        <w:t>Содружества</w:t>
      </w:r>
      <w:r>
        <w:rPr>
          <w:spacing w:val="1"/>
        </w:rPr>
        <w:t xml:space="preserve"> </w:t>
      </w:r>
      <w:r>
        <w:t>Независимых</w:t>
      </w:r>
      <w:r>
        <w:rPr>
          <w:spacing w:val="-4"/>
        </w:rPr>
        <w:t xml:space="preserve"> </w:t>
      </w:r>
      <w:r>
        <w:t>Государств (СНГ).</w:t>
      </w:r>
    </w:p>
    <w:p w:rsidR="00347E9B" w:rsidRDefault="00757747">
      <w:pPr>
        <w:pStyle w:val="a4"/>
        <w:spacing w:line="357" w:lineRule="auto"/>
        <w:ind w:right="500"/>
      </w:pPr>
      <w:r>
        <w:t>Реакция мирового сообщества на распад СССР. Россия как преемник</w:t>
      </w:r>
      <w:r>
        <w:rPr>
          <w:spacing w:val="1"/>
        </w:rPr>
        <w:t xml:space="preserve"> </w:t>
      </w:r>
      <w:r>
        <w:t>СССР</w:t>
      </w:r>
      <w:r>
        <w:rPr>
          <w:spacing w:val="2"/>
        </w:rPr>
        <w:t xml:space="preserve"> </w:t>
      </w:r>
      <w:r>
        <w:t>на</w:t>
      </w:r>
      <w:r>
        <w:rPr>
          <w:spacing w:val="1"/>
        </w:rPr>
        <w:t xml:space="preserve"> </w:t>
      </w:r>
      <w:r>
        <w:t>международной</w:t>
      </w:r>
      <w:r>
        <w:rPr>
          <w:spacing w:val="1"/>
        </w:rPr>
        <w:t xml:space="preserve"> </w:t>
      </w:r>
      <w:r>
        <w:t>арене.</w:t>
      </w:r>
    </w:p>
    <w:p w:rsidR="00347E9B" w:rsidRDefault="00757747">
      <w:pPr>
        <w:pStyle w:val="a4"/>
        <w:spacing w:before="6" w:line="362" w:lineRule="auto"/>
        <w:ind w:left="1330" w:right="6055" w:firstLine="0"/>
        <w:jc w:val="left"/>
      </w:pPr>
      <w:r>
        <w:t>Наш край в 1945–1991 гг.</w:t>
      </w:r>
      <w:r>
        <w:rPr>
          <w:spacing w:val="-67"/>
        </w:rPr>
        <w:t xml:space="preserve"> </w:t>
      </w:r>
      <w:r>
        <w:t>Обобщение.</w:t>
      </w:r>
    </w:p>
    <w:p w:rsidR="00347E9B" w:rsidRDefault="00757747">
      <w:pPr>
        <w:pStyle w:val="a4"/>
        <w:spacing w:line="362" w:lineRule="auto"/>
        <w:ind w:left="1330" w:right="3053" w:firstLine="0"/>
        <w:jc w:val="left"/>
      </w:pPr>
      <w:r>
        <w:t>Российская Федерация в 1992–2022 гг.</w:t>
      </w:r>
      <w:r>
        <w:rPr>
          <w:spacing w:val="1"/>
        </w:rPr>
        <w:t xml:space="preserve"> </w:t>
      </w:r>
      <w:r>
        <w:t>Становление</w:t>
      </w:r>
      <w:r>
        <w:rPr>
          <w:spacing w:val="-3"/>
        </w:rPr>
        <w:t xml:space="preserve"> </w:t>
      </w:r>
      <w:r>
        <w:t>новой</w:t>
      </w:r>
      <w:r>
        <w:rPr>
          <w:spacing w:val="-3"/>
        </w:rPr>
        <w:t xml:space="preserve"> </w:t>
      </w:r>
      <w:r>
        <w:t>России</w:t>
      </w:r>
      <w:r>
        <w:rPr>
          <w:spacing w:val="-4"/>
        </w:rPr>
        <w:t xml:space="preserve"> </w:t>
      </w:r>
      <w:r>
        <w:t>(1992–1999</w:t>
      </w:r>
      <w:r>
        <w:rPr>
          <w:spacing w:val="-3"/>
        </w:rPr>
        <w:t xml:space="preserve"> </w:t>
      </w:r>
      <w:r>
        <w:t>гг.).</w:t>
      </w:r>
    </w:p>
    <w:p w:rsidR="00347E9B" w:rsidRDefault="00757747">
      <w:pPr>
        <w:pStyle w:val="a4"/>
        <w:spacing w:line="360" w:lineRule="auto"/>
        <w:ind w:right="486"/>
      </w:pPr>
      <w:r>
        <w:lastRenderedPageBreak/>
        <w:t>Б.Н. Ельцин и его окружение. Общественная поддержка курса реформ.</w:t>
      </w:r>
      <w:r>
        <w:rPr>
          <w:spacing w:val="1"/>
        </w:rPr>
        <w:t xml:space="preserve"> </w:t>
      </w:r>
      <w:r>
        <w:t>Правительство реформаторов во главе с Е.Т. Гайдаром. Начало радикальных</w:t>
      </w:r>
      <w:r>
        <w:rPr>
          <w:spacing w:val="1"/>
        </w:rPr>
        <w:t xml:space="preserve"> </w:t>
      </w:r>
      <w:r>
        <w:t>экономических</w:t>
      </w:r>
      <w:r>
        <w:rPr>
          <w:spacing w:val="1"/>
        </w:rPr>
        <w:t xml:space="preserve"> </w:t>
      </w:r>
      <w:r>
        <w:t>преобразований.</w:t>
      </w:r>
      <w:r>
        <w:rPr>
          <w:spacing w:val="1"/>
        </w:rPr>
        <w:t xml:space="preserve"> </w:t>
      </w:r>
      <w:r>
        <w:t>Либерализация</w:t>
      </w:r>
      <w:r>
        <w:rPr>
          <w:spacing w:val="1"/>
        </w:rPr>
        <w:t xml:space="preserve"> </w:t>
      </w:r>
      <w:r>
        <w:t>цен.</w:t>
      </w:r>
      <w:r>
        <w:rPr>
          <w:spacing w:val="1"/>
        </w:rPr>
        <w:t xml:space="preserve"> </w:t>
      </w:r>
      <w:r>
        <w:t>«Шоковая</w:t>
      </w:r>
      <w:r>
        <w:rPr>
          <w:spacing w:val="1"/>
        </w:rPr>
        <w:t xml:space="preserve"> </w:t>
      </w:r>
      <w:r>
        <w:t>терапия».</w:t>
      </w:r>
      <w:r>
        <w:rPr>
          <w:spacing w:val="1"/>
        </w:rPr>
        <w:t xml:space="preserve"> </w:t>
      </w:r>
      <w:r>
        <w:t>Ваучерная приватизация. Гиперинфляция, рост цен и падение жизненного</w:t>
      </w:r>
      <w:r>
        <w:rPr>
          <w:spacing w:val="1"/>
        </w:rPr>
        <w:t xml:space="preserve"> </w:t>
      </w:r>
      <w:r>
        <w:t>уровня</w:t>
      </w:r>
      <w:r>
        <w:rPr>
          <w:spacing w:val="1"/>
        </w:rPr>
        <w:t xml:space="preserve"> </w:t>
      </w:r>
      <w:r>
        <w:t>населения.</w:t>
      </w:r>
      <w:r>
        <w:rPr>
          <w:spacing w:val="1"/>
        </w:rPr>
        <w:t xml:space="preserve"> </w:t>
      </w:r>
      <w:r>
        <w:t>Безработица.</w:t>
      </w:r>
      <w:r>
        <w:rPr>
          <w:spacing w:val="1"/>
        </w:rPr>
        <w:t xml:space="preserve"> </w:t>
      </w:r>
      <w:r>
        <w:t>Черный</w:t>
      </w:r>
      <w:r>
        <w:rPr>
          <w:spacing w:val="1"/>
        </w:rPr>
        <w:t xml:space="preserve"> </w:t>
      </w:r>
      <w:r>
        <w:t>рынок</w:t>
      </w:r>
      <w:r>
        <w:rPr>
          <w:spacing w:val="1"/>
        </w:rPr>
        <w:t xml:space="preserve"> </w:t>
      </w:r>
      <w:r>
        <w:t>и</w:t>
      </w:r>
      <w:r>
        <w:rPr>
          <w:spacing w:val="1"/>
        </w:rPr>
        <w:t xml:space="preserve"> </w:t>
      </w:r>
      <w:r>
        <w:t>криминализация</w:t>
      </w:r>
      <w:r>
        <w:rPr>
          <w:spacing w:val="70"/>
        </w:rPr>
        <w:t xml:space="preserve"> </w:t>
      </w:r>
      <w:r>
        <w:t>жизни.</w:t>
      </w:r>
      <w:r>
        <w:rPr>
          <w:spacing w:val="-67"/>
        </w:rPr>
        <w:t xml:space="preserve"> </w:t>
      </w:r>
      <w:r>
        <w:t>Рост</w:t>
      </w:r>
      <w:r>
        <w:rPr>
          <w:spacing w:val="-4"/>
        </w:rPr>
        <w:t xml:space="preserve"> </w:t>
      </w:r>
      <w:r>
        <w:t>недовольства</w:t>
      </w:r>
      <w:r>
        <w:rPr>
          <w:spacing w:val="-3"/>
        </w:rPr>
        <w:t xml:space="preserve"> </w:t>
      </w:r>
      <w:r>
        <w:t>граждан</w:t>
      </w:r>
      <w:r>
        <w:rPr>
          <w:spacing w:val="-3"/>
        </w:rPr>
        <w:t xml:space="preserve"> </w:t>
      </w:r>
      <w:r>
        <w:t>первыми</w:t>
      </w:r>
      <w:r>
        <w:rPr>
          <w:spacing w:val="4"/>
        </w:rPr>
        <w:t xml:space="preserve"> </w:t>
      </w:r>
      <w:r>
        <w:t>результатами</w:t>
      </w:r>
      <w:r>
        <w:rPr>
          <w:spacing w:val="-3"/>
        </w:rPr>
        <w:t xml:space="preserve"> </w:t>
      </w:r>
      <w:r>
        <w:t>экономических</w:t>
      </w:r>
      <w:r>
        <w:rPr>
          <w:spacing w:val="-7"/>
        </w:rPr>
        <w:t xml:space="preserve"> </w:t>
      </w:r>
      <w:r>
        <w:t>реформ.</w:t>
      </w:r>
    </w:p>
    <w:p w:rsidR="00347E9B" w:rsidRDefault="00757747">
      <w:pPr>
        <w:pStyle w:val="a4"/>
        <w:spacing w:line="360" w:lineRule="auto"/>
        <w:ind w:right="488"/>
      </w:pPr>
      <w:r>
        <w:t>Нарастание</w:t>
      </w:r>
      <w:r>
        <w:rPr>
          <w:spacing w:val="1"/>
        </w:rPr>
        <w:t xml:space="preserve"> </w:t>
      </w:r>
      <w:r>
        <w:t>политико-конституционного</w:t>
      </w:r>
      <w:r>
        <w:rPr>
          <w:spacing w:val="1"/>
        </w:rPr>
        <w:t xml:space="preserve"> </w:t>
      </w:r>
      <w:r>
        <w:t>кризиса</w:t>
      </w:r>
      <w:r>
        <w:rPr>
          <w:spacing w:val="1"/>
        </w:rPr>
        <w:t xml:space="preserve"> </w:t>
      </w:r>
      <w:r>
        <w:t>в</w:t>
      </w:r>
      <w:r>
        <w:rPr>
          <w:spacing w:val="71"/>
        </w:rPr>
        <w:t xml:space="preserve"> </w:t>
      </w:r>
      <w:r>
        <w:t>условиях</w:t>
      </w:r>
      <w:r>
        <w:rPr>
          <w:spacing w:val="1"/>
        </w:rPr>
        <w:t xml:space="preserve"> </w:t>
      </w:r>
      <w:r>
        <w:t>ухудшения экономической ситуации. Указ Б.Н. Ельцина № 1400 и его оценка</w:t>
      </w:r>
      <w:r>
        <w:rPr>
          <w:spacing w:val="-67"/>
        </w:rPr>
        <w:t xml:space="preserve"> </w:t>
      </w:r>
      <w:r>
        <w:t>Конституционным судом. Возможность мирного выхода из политического</w:t>
      </w:r>
      <w:r>
        <w:rPr>
          <w:spacing w:val="1"/>
        </w:rPr>
        <w:t xml:space="preserve"> </w:t>
      </w:r>
      <w:r>
        <w:t>кризиса.</w:t>
      </w:r>
      <w:r>
        <w:rPr>
          <w:spacing w:val="7"/>
        </w:rPr>
        <w:t xml:space="preserve"> </w:t>
      </w:r>
      <w:r>
        <w:t>Трагические</w:t>
      </w:r>
      <w:r>
        <w:rPr>
          <w:spacing w:val="6"/>
        </w:rPr>
        <w:t xml:space="preserve"> </w:t>
      </w:r>
      <w:r>
        <w:t>события</w:t>
      </w:r>
      <w:r>
        <w:rPr>
          <w:spacing w:val="6"/>
        </w:rPr>
        <w:t xml:space="preserve"> </w:t>
      </w:r>
      <w:r>
        <w:t>осени</w:t>
      </w:r>
      <w:r>
        <w:rPr>
          <w:spacing w:val="9"/>
        </w:rPr>
        <w:t xml:space="preserve"> </w:t>
      </w:r>
      <w:r>
        <w:t>1993</w:t>
      </w:r>
      <w:r>
        <w:rPr>
          <w:spacing w:val="5"/>
        </w:rPr>
        <w:t xml:space="preserve"> </w:t>
      </w:r>
      <w:r>
        <w:t>г.</w:t>
      </w:r>
      <w:r>
        <w:rPr>
          <w:spacing w:val="7"/>
        </w:rPr>
        <w:t xml:space="preserve"> </w:t>
      </w:r>
      <w:r>
        <w:t>в</w:t>
      </w:r>
      <w:r>
        <w:rPr>
          <w:spacing w:val="3"/>
        </w:rPr>
        <w:t xml:space="preserve"> </w:t>
      </w:r>
      <w:r>
        <w:t>Москве.</w:t>
      </w:r>
      <w:r>
        <w:rPr>
          <w:spacing w:val="7"/>
        </w:rPr>
        <w:t xml:space="preserve"> </w:t>
      </w:r>
      <w:r>
        <w:t>Всенародное</w:t>
      </w:r>
    </w:p>
    <w:p w:rsidR="00347E9B" w:rsidRDefault="00757747">
      <w:pPr>
        <w:pStyle w:val="a4"/>
        <w:spacing w:before="67" w:line="360" w:lineRule="auto"/>
        <w:ind w:right="501" w:firstLine="0"/>
      </w:pPr>
      <w:r>
        <w:t>голосование (плебисцит) по проекту Конституции России 1993 г. Ликвидация</w:t>
      </w:r>
      <w:r>
        <w:rPr>
          <w:spacing w:val="-68"/>
        </w:rPr>
        <w:t xml:space="preserve"> </w:t>
      </w:r>
      <w:r>
        <w:t>Советов и создание новой системы государственного устройства. Принятие</w:t>
      </w:r>
      <w:r>
        <w:rPr>
          <w:spacing w:val="1"/>
        </w:rPr>
        <w:t xml:space="preserve"> </w:t>
      </w:r>
      <w:r>
        <w:t>Конституции</w:t>
      </w:r>
      <w:r>
        <w:rPr>
          <w:spacing w:val="1"/>
        </w:rPr>
        <w:t xml:space="preserve"> </w:t>
      </w:r>
      <w:r>
        <w:t>России</w:t>
      </w:r>
      <w:r>
        <w:rPr>
          <w:spacing w:val="1"/>
        </w:rPr>
        <w:t xml:space="preserve"> </w:t>
      </w:r>
      <w:r>
        <w:t>1993</w:t>
      </w:r>
      <w:r>
        <w:rPr>
          <w:spacing w:val="1"/>
        </w:rPr>
        <w:t xml:space="preserve"> </w:t>
      </w:r>
      <w:r>
        <w:t>г.</w:t>
      </w:r>
      <w:r>
        <w:rPr>
          <w:spacing w:val="1"/>
        </w:rPr>
        <w:t xml:space="preserve"> </w:t>
      </w:r>
      <w:r>
        <w:t>и</w:t>
      </w:r>
      <w:r>
        <w:rPr>
          <w:spacing w:val="1"/>
        </w:rPr>
        <w:t xml:space="preserve"> </w:t>
      </w:r>
      <w:r>
        <w:t>ее</w:t>
      </w:r>
      <w:r>
        <w:rPr>
          <w:spacing w:val="1"/>
        </w:rPr>
        <w:t xml:space="preserve"> </w:t>
      </w:r>
      <w:r>
        <w:t>значение.</w:t>
      </w:r>
      <w:r>
        <w:rPr>
          <w:spacing w:val="1"/>
        </w:rPr>
        <w:t xml:space="preserve"> </w:t>
      </w:r>
      <w:r>
        <w:t>Становление</w:t>
      </w:r>
      <w:r>
        <w:rPr>
          <w:spacing w:val="1"/>
        </w:rPr>
        <w:t xml:space="preserve"> </w:t>
      </w:r>
      <w:r>
        <w:t>российского</w:t>
      </w:r>
      <w:r>
        <w:rPr>
          <w:spacing w:val="1"/>
        </w:rPr>
        <w:t xml:space="preserve"> </w:t>
      </w:r>
      <w:r>
        <w:t>парламентаризма. Разделение властей. Проблемы построения федеративного</w:t>
      </w:r>
      <w:r>
        <w:rPr>
          <w:spacing w:val="1"/>
        </w:rPr>
        <w:t xml:space="preserve"> </w:t>
      </w:r>
      <w:r>
        <w:t>государства.</w:t>
      </w:r>
      <w:r>
        <w:rPr>
          <w:spacing w:val="2"/>
        </w:rPr>
        <w:t xml:space="preserve"> </w:t>
      </w:r>
      <w:r>
        <w:t>Утверждение</w:t>
      </w:r>
      <w:r>
        <w:rPr>
          <w:spacing w:val="1"/>
        </w:rPr>
        <w:t xml:space="preserve"> </w:t>
      </w:r>
      <w:r>
        <w:t>государственной символики.</w:t>
      </w:r>
    </w:p>
    <w:p w:rsidR="00347E9B" w:rsidRDefault="00757747">
      <w:pPr>
        <w:pStyle w:val="a4"/>
        <w:spacing w:before="1" w:line="360" w:lineRule="auto"/>
        <w:ind w:right="495"/>
      </w:pPr>
      <w:r>
        <w:t>Обострение межнациональных и межконфессиональных отношений</w:t>
      </w:r>
      <w:r>
        <w:rPr>
          <w:spacing w:val="1"/>
        </w:rPr>
        <w:t xml:space="preserve"> </w:t>
      </w:r>
      <w:r>
        <w:t>в</w:t>
      </w:r>
      <w:r>
        <w:rPr>
          <w:spacing w:val="1"/>
        </w:rPr>
        <w:t xml:space="preserve"> </w:t>
      </w:r>
      <w:r>
        <w:t>1990-е</w:t>
      </w:r>
      <w:r>
        <w:rPr>
          <w:spacing w:val="1"/>
        </w:rPr>
        <w:t xml:space="preserve"> </w:t>
      </w:r>
      <w:r>
        <w:t>гг.</w:t>
      </w:r>
      <w:r>
        <w:rPr>
          <w:spacing w:val="1"/>
        </w:rPr>
        <w:t xml:space="preserve"> </w:t>
      </w:r>
      <w:r>
        <w:t>Подписание</w:t>
      </w:r>
      <w:r>
        <w:rPr>
          <w:spacing w:val="1"/>
        </w:rPr>
        <w:t xml:space="preserve"> </w:t>
      </w:r>
      <w:r>
        <w:t>Федеративного</w:t>
      </w:r>
      <w:r>
        <w:rPr>
          <w:spacing w:val="1"/>
        </w:rPr>
        <w:t xml:space="preserve"> </w:t>
      </w:r>
      <w:r>
        <w:t>договора</w:t>
      </w:r>
      <w:r>
        <w:rPr>
          <w:spacing w:val="1"/>
        </w:rPr>
        <w:t xml:space="preserve"> </w:t>
      </w:r>
      <w:r>
        <w:t>(1992</w:t>
      </w:r>
      <w:r>
        <w:rPr>
          <w:spacing w:val="1"/>
        </w:rPr>
        <w:t xml:space="preserve"> </w:t>
      </w:r>
      <w:r>
        <w:t>г.)</w:t>
      </w:r>
      <w:r>
        <w:rPr>
          <w:spacing w:val="1"/>
        </w:rPr>
        <w:t xml:space="preserve"> </w:t>
      </w:r>
      <w:r>
        <w:t>и</w:t>
      </w:r>
      <w:r>
        <w:rPr>
          <w:spacing w:val="1"/>
        </w:rPr>
        <w:t xml:space="preserve"> </w:t>
      </w:r>
      <w:r>
        <w:t>отдельных</w:t>
      </w:r>
      <w:r>
        <w:rPr>
          <w:spacing w:val="1"/>
        </w:rPr>
        <w:t xml:space="preserve"> </w:t>
      </w:r>
      <w:r>
        <w:t>соглашений центра с республиками. Взаимоотношения центра и субъектов</w:t>
      </w:r>
      <w:r>
        <w:rPr>
          <w:spacing w:val="1"/>
        </w:rPr>
        <w:t xml:space="preserve"> </w:t>
      </w:r>
      <w:r>
        <w:t>Федерации. Военно-политический кризис в</w:t>
      </w:r>
      <w:r>
        <w:rPr>
          <w:spacing w:val="-2"/>
        </w:rPr>
        <w:t xml:space="preserve"> </w:t>
      </w:r>
      <w:r>
        <w:t>Чеченской</w:t>
      </w:r>
      <w:r>
        <w:rPr>
          <w:spacing w:val="-1"/>
        </w:rPr>
        <w:t xml:space="preserve"> </w:t>
      </w:r>
      <w:r>
        <w:t>Республике.</w:t>
      </w:r>
    </w:p>
    <w:p w:rsidR="00347E9B" w:rsidRDefault="00757747">
      <w:pPr>
        <w:pStyle w:val="a4"/>
        <w:spacing w:before="3" w:line="360" w:lineRule="auto"/>
        <w:ind w:right="497"/>
      </w:pPr>
      <w:r>
        <w:t>Корректировка курса реформ и попытки стабилизации экономики. Роль</w:t>
      </w:r>
      <w:r>
        <w:rPr>
          <w:spacing w:val="-67"/>
        </w:rPr>
        <w:t xml:space="preserve"> </w:t>
      </w:r>
      <w:r>
        <w:t>иностранных</w:t>
      </w:r>
      <w:r>
        <w:rPr>
          <w:spacing w:val="1"/>
        </w:rPr>
        <w:t xml:space="preserve"> </w:t>
      </w:r>
      <w:r>
        <w:t>займов.</w:t>
      </w:r>
      <w:r>
        <w:rPr>
          <w:spacing w:val="1"/>
        </w:rPr>
        <w:t xml:space="preserve"> </w:t>
      </w:r>
      <w:r>
        <w:t>Тенденции</w:t>
      </w:r>
      <w:r>
        <w:rPr>
          <w:spacing w:val="1"/>
        </w:rPr>
        <w:t xml:space="preserve"> </w:t>
      </w:r>
      <w:r>
        <w:t>деиндустриализации</w:t>
      </w:r>
      <w:r>
        <w:rPr>
          <w:spacing w:val="1"/>
        </w:rPr>
        <w:t xml:space="preserve"> </w:t>
      </w:r>
      <w:r>
        <w:t>и</w:t>
      </w:r>
      <w:r>
        <w:rPr>
          <w:spacing w:val="1"/>
        </w:rPr>
        <w:t xml:space="preserve"> </w:t>
      </w:r>
      <w:r>
        <w:t>увеличения</w:t>
      </w:r>
      <w:r>
        <w:rPr>
          <w:spacing w:val="1"/>
        </w:rPr>
        <w:t xml:space="preserve"> </w:t>
      </w:r>
      <w:r>
        <w:t>зависимости</w:t>
      </w:r>
      <w:r>
        <w:rPr>
          <w:spacing w:val="1"/>
        </w:rPr>
        <w:t xml:space="preserve"> </w:t>
      </w:r>
      <w:r>
        <w:t>экономики</w:t>
      </w:r>
      <w:r>
        <w:rPr>
          <w:spacing w:val="1"/>
        </w:rPr>
        <w:t xml:space="preserve"> </w:t>
      </w:r>
      <w:r>
        <w:t>от</w:t>
      </w:r>
      <w:r>
        <w:rPr>
          <w:spacing w:val="1"/>
        </w:rPr>
        <w:t xml:space="preserve"> </w:t>
      </w:r>
      <w:r>
        <w:t>мировых</w:t>
      </w:r>
      <w:r>
        <w:rPr>
          <w:spacing w:val="1"/>
        </w:rPr>
        <w:t xml:space="preserve"> </w:t>
      </w:r>
      <w:r>
        <w:t>цен</w:t>
      </w:r>
      <w:r>
        <w:rPr>
          <w:spacing w:val="1"/>
        </w:rPr>
        <w:t xml:space="preserve"> </w:t>
      </w:r>
      <w:r>
        <w:t>на</w:t>
      </w:r>
      <w:r>
        <w:rPr>
          <w:spacing w:val="1"/>
        </w:rPr>
        <w:t xml:space="preserve"> </w:t>
      </w:r>
      <w:r>
        <w:t>энергоносители.</w:t>
      </w:r>
      <w:r>
        <w:rPr>
          <w:spacing w:val="1"/>
        </w:rPr>
        <w:t xml:space="preserve"> </w:t>
      </w:r>
      <w:r>
        <w:t>Ситуация</w:t>
      </w:r>
      <w:r>
        <w:rPr>
          <w:spacing w:val="1"/>
        </w:rPr>
        <w:t xml:space="preserve"> </w:t>
      </w:r>
      <w:r>
        <w:t>в</w:t>
      </w:r>
      <w:r>
        <w:rPr>
          <w:spacing w:val="1"/>
        </w:rPr>
        <w:t xml:space="preserve"> </w:t>
      </w:r>
      <w:r>
        <w:t>российском</w:t>
      </w:r>
      <w:r>
        <w:rPr>
          <w:spacing w:val="1"/>
        </w:rPr>
        <w:t xml:space="preserve"> </w:t>
      </w:r>
      <w:r>
        <w:t>сельском</w:t>
      </w:r>
      <w:r>
        <w:rPr>
          <w:spacing w:val="1"/>
        </w:rPr>
        <w:t xml:space="preserve"> </w:t>
      </w:r>
      <w:r>
        <w:t>хозяйстве</w:t>
      </w:r>
      <w:r>
        <w:rPr>
          <w:spacing w:val="1"/>
        </w:rPr>
        <w:t xml:space="preserve"> </w:t>
      </w:r>
      <w:r>
        <w:t>и</w:t>
      </w:r>
      <w:r>
        <w:rPr>
          <w:spacing w:val="1"/>
        </w:rPr>
        <w:t xml:space="preserve"> </w:t>
      </w:r>
      <w:r>
        <w:t>увеличение</w:t>
      </w:r>
      <w:r>
        <w:rPr>
          <w:spacing w:val="1"/>
        </w:rPr>
        <w:t xml:space="preserve"> </w:t>
      </w:r>
      <w:r>
        <w:t>зависимости</w:t>
      </w:r>
      <w:r>
        <w:rPr>
          <w:spacing w:val="1"/>
        </w:rPr>
        <w:t xml:space="preserve"> </w:t>
      </w:r>
      <w:r>
        <w:t>от</w:t>
      </w:r>
      <w:r>
        <w:rPr>
          <w:spacing w:val="1"/>
        </w:rPr>
        <w:t xml:space="preserve"> </w:t>
      </w:r>
      <w:r>
        <w:t>экспорта</w:t>
      </w:r>
      <w:r>
        <w:rPr>
          <w:spacing w:val="1"/>
        </w:rPr>
        <w:t xml:space="preserve"> </w:t>
      </w:r>
      <w:r>
        <w:t>продовольствия.</w:t>
      </w:r>
      <w:r>
        <w:rPr>
          <w:spacing w:val="-1"/>
        </w:rPr>
        <w:t xml:space="preserve"> </w:t>
      </w:r>
      <w:r>
        <w:t>Финансовые</w:t>
      </w:r>
      <w:r>
        <w:rPr>
          <w:spacing w:val="-3"/>
        </w:rPr>
        <w:t xml:space="preserve"> </w:t>
      </w:r>
      <w:r>
        <w:t>пирамиды.</w:t>
      </w:r>
      <w:r>
        <w:rPr>
          <w:spacing w:val="-1"/>
        </w:rPr>
        <w:t xml:space="preserve"> </w:t>
      </w:r>
      <w:r>
        <w:t>Дефолт</w:t>
      </w:r>
      <w:r>
        <w:rPr>
          <w:spacing w:val="-5"/>
        </w:rPr>
        <w:t xml:space="preserve"> </w:t>
      </w:r>
      <w:r>
        <w:t>1998</w:t>
      </w:r>
      <w:r>
        <w:rPr>
          <w:spacing w:val="-3"/>
        </w:rPr>
        <w:t xml:space="preserve"> </w:t>
      </w:r>
      <w:r>
        <w:t>г.</w:t>
      </w:r>
      <w:r>
        <w:rPr>
          <w:spacing w:val="-6"/>
        </w:rPr>
        <w:t xml:space="preserve"> </w:t>
      </w:r>
      <w:r>
        <w:t>и</w:t>
      </w:r>
      <w:r>
        <w:rPr>
          <w:spacing w:val="-3"/>
        </w:rPr>
        <w:t xml:space="preserve"> </w:t>
      </w:r>
      <w:r>
        <w:t>его</w:t>
      </w:r>
      <w:r>
        <w:rPr>
          <w:spacing w:val="-4"/>
        </w:rPr>
        <w:t xml:space="preserve"> </w:t>
      </w:r>
      <w:r>
        <w:t>последствия.</w:t>
      </w:r>
    </w:p>
    <w:p w:rsidR="00347E9B" w:rsidRDefault="00757747">
      <w:pPr>
        <w:pStyle w:val="a4"/>
        <w:spacing w:line="360" w:lineRule="auto"/>
        <w:ind w:right="483"/>
      </w:pPr>
      <w:r>
        <w:t>Повседневная</w:t>
      </w:r>
      <w:r>
        <w:rPr>
          <w:spacing w:val="1"/>
        </w:rPr>
        <w:t xml:space="preserve"> </w:t>
      </w:r>
      <w:r>
        <w:t>жизнь</w:t>
      </w:r>
      <w:r>
        <w:rPr>
          <w:spacing w:val="1"/>
        </w:rPr>
        <w:t xml:space="preserve"> </w:t>
      </w:r>
      <w:r>
        <w:t>россиян</w:t>
      </w:r>
      <w:r>
        <w:rPr>
          <w:spacing w:val="1"/>
        </w:rPr>
        <w:t xml:space="preserve"> </w:t>
      </w:r>
      <w:r>
        <w:t>в</w:t>
      </w:r>
      <w:r>
        <w:rPr>
          <w:spacing w:val="1"/>
        </w:rPr>
        <w:t xml:space="preserve"> </w:t>
      </w:r>
      <w:r>
        <w:t>условиях</w:t>
      </w:r>
      <w:r>
        <w:rPr>
          <w:spacing w:val="1"/>
        </w:rPr>
        <w:t xml:space="preserve"> </w:t>
      </w:r>
      <w:r>
        <w:t>реформ.</w:t>
      </w:r>
      <w:r>
        <w:rPr>
          <w:spacing w:val="1"/>
        </w:rPr>
        <w:t xml:space="preserve"> </w:t>
      </w:r>
      <w:r>
        <w:t>Свобода</w:t>
      </w:r>
      <w:r>
        <w:rPr>
          <w:spacing w:val="1"/>
        </w:rPr>
        <w:t xml:space="preserve"> </w:t>
      </w:r>
      <w:r>
        <w:t>средств</w:t>
      </w:r>
      <w:r>
        <w:rPr>
          <w:spacing w:val="1"/>
        </w:rPr>
        <w:t xml:space="preserve"> </w:t>
      </w:r>
      <w:r>
        <w:t>массовой</w:t>
      </w:r>
      <w:r>
        <w:rPr>
          <w:spacing w:val="1"/>
        </w:rPr>
        <w:t xml:space="preserve"> </w:t>
      </w:r>
      <w:r>
        <w:t>информации</w:t>
      </w:r>
      <w:r>
        <w:rPr>
          <w:spacing w:val="1"/>
        </w:rPr>
        <w:t xml:space="preserve"> </w:t>
      </w:r>
      <w:r>
        <w:t>(далее</w:t>
      </w:r>
      <w:r>
        <w:rPr>
          <w:spacing w:val="1"/>
        </w:rPr>
        <w:t xml:space="preserve"> </w:t>
      </w:r>
      <w:r>
        <w:t>–</w:t>
      </w:r>
      <w:r>
        <w:rPr>
          <w:spacing w:val="1"/>
        </w:rPr>
        <w:t xml:space="preserve"> </w:t>
      </w:r>
      <w:r>
        <w:t>СМИ).</w:t>
      </w:r>
      <w:r>
        <w:rPr>
          <w:spacing w:val="1"/>
        </w:rPr>
        <w:t xml:space="preserve"> </w:t>
      </w:r>
      <w:r>
        <w:t>Свобода</w:t>
      </w:r>
      <w:r>
        <w:rPr>
          <w:spacing w:val="1"/>
        </w:rPr>
        <w:t xml:space="preserve"> </w:t>
      </w:r>
      <w:r>
        <w:t>предпринимательской</w:t>
      </w:r>
      <w:r>
        <w:rPr>
          <w:spacing w:val="1"/>
        </w:rPr>
        <w:t xml:space="preserve"> </w:t>
      </w:r>
      <w:r>
        <w:t>деятельности. Возможность выезда за рубеж. Кризис образования и науки.</w:t>
      </w:r>
      <w:r>
        <w:rPr>
          <w:spacing w:val="1"/>
        </w:rPr>
        <w:t xml:space="preserve"> </w:t>
      </w:r>
      <w:r>
        <w:t>Социальная</w:t>
      </w:r>
      <w:r>
        <w:rPr>
          <w:spacing w:val="1"/>
        </w:rPr>
        <w:t xml:space="preserve"> </w:t>
      </w:r>
      <w:r>
        <w:t>поляризация</w:t>
      </w:r>
      <w:r>
        <w:rPr>
          <w:spacing w:val="1"/>
        </w:rPr>
        <w:t xml:space="preserve"> </w:t>
      </w:r>
      <w:r>
        <w:t>общества</w:t>
      </w:r>
      <w:r>
        <w:rPr>
          <w:spacing w:val="1"/>
        </w:rPr>
        <w:t xml:space="preserve"> </w:t>
      </w:r>
      <w:r>
        <w:t>и</w:t>
      </w:r>
      <w:r>
        <w:rPr>
          <w:spacing w:val="1"/>
        </w:rPr>
        <w:t xml:space="preserve"> </w:t>
      </w:r>
      <w:r>
        <w:t>смена</w:t>
      </w:r>
      <w:r>
        <w:rPr>
          <w:spacing w:val="1"/>
        </w:rPr>
        <w:t xml:space="preserve"> </w:t>
      </w:r>
      <w:r>
        <w:t>ценностных</w:t>
      </w:r>
      <w:r>
        <w:rPr>
          <w:spacing w:val="1"/>
        </w:rPr>
        <w:t xml:space="preserve"> </w:t>
      </w:r>
      <w:r>
        <w:t>ориентиров.</w:t>
      </w:r>
      <w:r>
        <w:rPr>
          <w:spacing w:val="1"/>
        </w:rPr>
        <w:t xml:space="preserve"> </w:t>
      </w:r>
      <w:r>
        <w:t>Безработица и детская беспризорность. Проблемы русскоязычного населения</w:t>
      </w:r>
      <w:r>
        <w:rPr>
          <w:spacing w:val="-67"/>
        </w:rPr>
        <w:t xml:space="preserve"> </w:t>
      </w:r>
      <w:r>
        <w:t>в</w:t>
      </w:r>
      <w:r>
        <w:rPr>
          <w:spacing w:val="-1"/>
        </w:rPr>
        <w:t xml:space="preserve"> </w:t>
      </w:r>
      <w:r>
        <w:t>бывших</w:t>
      </w:r>
      <w:r>
        <w:rPr>
          <w:spacing w:val="-3"/>
        </w:rPr>
        <w:t xml:space="preserve"> </w:t>
      </w:r>
      <w:r>
        <w:t>республиках</w:t>
      </w:r>
      <w:r>
        <w:rPr>
          <w:spacing w:val="-3"/>
        </w:rPr>
        <w:t xml:space="preserve"> </w:t>
      </w:r>
      <w:r>
        <w:t>СССР.</w:t>
      </w:r>
    </w:p>
    <w:p w:rsidR="00347E9B" w:rsidRDefault="00757747">
      <w:pPr>
        <w:pStyle w:val="a4"/>
        <w:spacing w:before="3" w:line="360" w:lineRule="auto"/>
        <w:ind w:right="486"/>
      </w:pPr>
      <w:r>
        <w:lastRenderedPageBreak/>
        <w:t>Новые приоритеты внешней политики. Россия – правопреемник СССР</w:t>
      </w:r>
      <w:r>
        <w:rPr>
          <w:spacing w:val="1"/>
        </w:rPr>
        <w:t xml:space="preserve"> </w:t>
      </w:r>
      <w:r>
        <w:t>на</w:t>
      </w:r>
      <w:r>
        <w:rPr>
          <w:spacing w:val="1"/>
        </w:rPr>
        <w:t xml:space="preserve"> </w:t>
      </w:r>
      <w:r>
        <w:t>международной</w:t>
      </w:r>
      <w:r>
        <w:rPr>
          <w:spacing w:val="1"/>
        </w:rPr>
        <w:t xml:space="preserve"> </w:t>
      </w:r>
      <w:r>
        <w:t>арене.</w:t>
      </w:r>
      <w:r>
        <w:rPr>
          <w:spacing w:val="1"/>
        </w:rPr>
        <w:t xml:space="preserve"> </w:t>
      </w:r>
      <w:r>
        <w:t>Значение</w:t>
      </w:r>
      <w:r>
        <w:rPr>
          <w:spacing w:val="1"/>
        </w:rPr>
        <w:t xml:space="preserve"> </w:t>
      </w:r>
      <w:r>
        <w:t>сохранения</w:t>
      </w:r>
      <w:r>
        <w:rPr>
          <w:spacing w:val="1"/>
        </w:rPr>
        <w:t xml:space="preserve"> </w:t>
      </w:r>
      <w:r>
        <w:t>Россией</w:t>
      </w:r>
      <w:r>
        <w:rPr>
          <w:spacing w:val="1"/>
        </w:rPr>
        <w:t xml:space="preserve"> </w:t>
      </w:r>
      <w:r>
        <w:t>статуса</w:t>
      </w:r>
      <w:r>
        <w:rPr>
          <w:spacing w:val="1"/>
        </w:rPr>
        <w:t xml:space="preserve"> </w:t>
      </w:r>
      <w:r>
        <w:t>ядерной</w:t>
      </w:r>
      <w:r>
        <w:rPr>
          <w:spacing w:val="1"/>
        </w:rPr>
        <w:t xml:space="preserve"> </w:t>
      </w:r>
      <w:r>
        <w:t>державы.</w:t>
      </w:r>
      <w:r>
        <w:rPr>
          <w:spacing w:val="1"/>
        </w:rPr>
        <w:t xml:space="preserve"> </w:t>
      </w:r>
      <w:r>
        <w:t>Взаимоотношения</w:t>
      </w:r>
      <w:r>
        <w:rPr>
          <w:spacing w:val="1"/>
        </w:rPr>
        <w:t xml:space="preserve"> </w:t>
      </w:r>
      <w:r>
        <w:t>с</w:t>
      </w:r>
      <w:r>
        <w:rPr>
          <w:spacing w:val="1"/>
        </w:rPr>
        <w:t xml:space="preserve"> </w:t>
      </w:r>
      <w:r>
        <w:t>США</w:t>
      </w:r>
      <w:r>
        <w:rPr>
          <w:spacing w:val="1"/>
        </w:rPr>
        <w:t xml:space="preserve"> </w:t>
      </w:r>
      <w:r>
        <w:t>и</w:t>
      </w:r>
      <w:r>
        <w:rPr>
          <w:spacing w:val="1"/>
        </w:rPr>
        <w:t xml:space="preserve"> </w:t>
      </w:r>
      <w:r>
        <w:t>странами</w:t>
      </w:r>
      <w:r>
        <w:rPr>
          <w:spacing w:val="1"/>
        </w:rPr>
        <w:t xml:space="preserve"> </w:t>
      </w:r>
      <w:r>
        <w:t>Запада.</w:t>
      </w:r>
      <w:r>
        <w:rPr>
          <w:spacing w:val="1"/>
        </w:rPr>
        <w:t xml:space="preserve"> </w:t>
      </w:r>
      <w:r>
        <w:t>Россия</w:t>
      </w:r>
      <w:r>
        <w:rPr>
          <w:spacing w:val="1"/>
        </w:rPr>
        <w:t xml:space="preserve"> </w:t>
      </w:r>
      <w:r>
        <w:t>на</w:t>
      </w:r>
      <w:r>
        <w:rPr>
          <w:spacing w:val="1"/>
        </w:rPr>
        <w:t xml:space="preserve"> </w:t>
      </w:r>
      <w:r>
        <w:t>постсоветском</w:t>
      </w:r>
      <w:r>
        <w:rPr>
          <w:spacing w:val="1"/>
        </w:rPr>
        <w:t xml:space="preserve"> </w:t>
      </w:r>
      <w:r>
        <w:t>пространстве.</w:t>
      </w:r>
      <w:r>
        <w:rPr>
          <w:spacing w:val="1"/>
        </w:rPr>
        <w:t xml:space="preserve"> </w:t>
      </w:r>
      <w:r>
        <w:t>СНГ</w:t>
      </w:r>
      <w:r>
        <w:rPr>
          <w:spacing w:val="1"/>
        </w:rPr>
        <w:t xml:space="preserve"> </w:t>
      </w:r>
      <w:r>
        <w:t>и</w:t>
      </w:r>
      <w:r>
        <w:rPr>
          <w:spacing w:val="1"/>
        </w:rPr>
        <w:t xml:space="preserve"> </w:t>
      </w:r>
      <w:r>
        <w:t>союз</w:t>
      </w:r>
      <w:r>
        <w:rPr>
          <w:spacing w:val="1"/>
        </w:rPr>
        <w:t xml:space="preserve"> </w:t>
      </w:r>
      <w:r>
        <w:t>с</w:t>
      </w:r>
      <w:r>
        <w:rPr>
          <w:spacing w:val="1"/>
        </w:rPr>
        <w:t xml:space="preserve"> </w:t>
      </w:r>
      <w:r>
        <w:t>Белоруссией.</w:t>
      </w:r>
      <w:r>
        <w:rPr>
          <w:spacing w:val="1"/>
        </w:rPr>
        <w:t xml:space="preserve"> </w:t>
      </w:r>
      <w:r>
        <w:t>Военно-</w:t>
      </w:r>
      <w:r>
        <w:rPr>
          <w:spacing w:val="1"/>
        </w:rPr>
        <w:t xml:space="preserve"> </w:t>
      </w:r>
      <w:r>
        <w:t>политическое</w:t>
      </w:r>
      <w:r>
        <w:rPr>
          <w:spacing w:val="1"/>
        </w:rPr>
        <w:t xml:space="preserve"> </w:t>
      </w:r>
      <w:r>
        <w:t>сотрудничество</w:t>
      </w:r>
      <w:r>
        <w:rPr>
          <w:spacing w:val="3"/>
        </w:rPr>
        <w:t xml:space="preserve"> </w:t>
      </w:r>
      <w:r>
        <w:t>в</w:t>
      </w:r>
      <w:r>
        <w:rPr>
          <w:spacing w:val="-1"/>
        </w:rPr>
        <w:t xml:space="preserve"> </w:t>
      </w:r>
      <w:r>
        <w:t>рамках</w:t>
      </w:r>
      <w:r>
        <w:rPr>
          <w:spacing w:val="1"/>
        </w:rPr>
        <w:t xml:space="preserve"> </w:t>
      </w:r>
      <w:r>
        <w:t>СНГ.</w:t>
      </w:r>
    </w:p>
    <w:p w:rsidR="00347E9B" w:rsidRDefault="00757747">
      <w:pPr>
        <w:pStyle w:val="a4"/>
        <w:spacing w:line="360" w:lineRule="auto"/>
        <w:ind w:right="491"/>
      </w:pPr>
      <w:r>
        <w:t>Российская многопартийность и строительство гражданского общества.</w:t>
      </w:r>
      <w:r>
        <w:rPr>
          <w:spacing w:val="-67"/>
        </w:rPr>
        <w:t xml:space="preserve"> </w:t>
      </w:r>
      <w:r>
        <w:t>Основные</w:t>
      </w:r>
      <w:r>
        <w:rPr>
          <w:spacing w:val="1"/>
        </w:rPr>
        <w:t xml:space="preserve"> </w:t>
      </w:r>
      <w:r>
        <w:t>политические</w:t>
      </w:r>
      <w:r>
        <w:rPr>
          <w:spacing w:val="1"/>
        </w:rPr>
        <w:t xml:space="preserve"> </w:t>
      </w:r>
      <w:r>
        <w:t>партии</w:t>
      </w:r>
      <w:r>
        <w:rPr>
          <w:spacing w:val="1"/>
        </w:rPr>
        <w:t xml:space="preserve"> </w:t>
      </w:r>
      <w:r>
        <w:t>и</w:t>
      </w:r>
      <w:r>
        <w:rPr>
          <w:spacing w:val="1"/>
        </w:rPr>
        <w:t xml:space="preserve"> </w:t>
      </w:r>
      <w:r>
        <w:t>движения</w:t>
      </w:r>
      <w:r>
        <w:rPr>
          <w:spacing w:val="1"/>
        </w:rPr>
        <w:t xml:space="preserve"> </w:t>
      </w:r>
      <w:r>
        <w:t>1990-х</w:t>
      </w:r>
      <w:r>
        <w:rPr>
          <w:spacing w:val="1"/>
        </w:rPr>
        <w:t xml:space="preserve"> </w:t>
      </w:r>
      <w:r>
        <w:t>гг.,</w:t>
      </w:r>
      <w:r>
        <w:rPr>
          <w:spacing w:val="1"/>
        </w:rPr>
        <w:t xml:space="preserve"> </w:t>
      </w:r>
      <w:r>
        <w:t>их</w:t>
      </w:r>
      <w:r>
        <w:rPr>
          <w:spacing w:val="1"/>
        </w:rPr>
        <w:t xml:space="preserve"> </w:t>
      </w:r>
      <w:r>
        <w:t>лидеры</w:t>
      </w:r>
      <w:r>
        <w:rPr>
          <w:spacing w:val="1"/>
        </w:rPr>
        <w:t xml:space="preserve"> </w:t>
      </w:r>
      <w:r>
        <w:t>и</w:t>
      </w:r>
      <w:r>
        <w:rPr>
          <w:spacing w:val="1"/>
        </w:rPr>
        <w:t xml:space="preserve"> </w:t>
      </w:r>
      <w:r>
        <w:t>платформы. Кризис центральной власти. Обострение ситуации на Северном</w:t>
      </w:r>
      <w:r>
        <w:rPr>
          <w:spacing w:val="1"/>
        </w:rPr>
        <w:t xml:space="preserve"> </w:t>
      </w:r>
      <w:r>
        <w:t>Кавказе.</w:t>
      </w:r>
      <w:r>
        <w:rPr>
          <w:spacing w:val="1"/>
        </w:rPr>
        <w:t xml:space="preserve"> </w:t>
      </w:r>
      <w:r>
        <w:t>Вторжение</w:t>
      </w:r>
      <w:r>
        <w:rPr>
          <w:spacing w:val="1"/>
        </w:rPr>
        <w:t xml:space="preserve"> </w:t>
      </w:r>
      <w:r>
        <w:t>террористических</w:t>
      </w:r>
      <w:r>
        <w:rPr>
          <w:spacing w:val="1"/>
        </w:rPr>
        <w:t xml:space="preserve"> </w:t>
      </w:r>
      <w:r>
        <w:t>группировок</w:t>
      </w:r>
      <w:r>
        <w:rPr>
          <w:spacing w:val="1"/>
        </w:rPr>
        <w:t xml:space="preserve"> </w:t>
      </w:r>
      <w:r>
        <w:t>в</w:t>
      </w:r>
      <w:r>
        <w:rPr>
          <w:spacing w:val="1"/>
        </w:rPr>
        <w:t xml:space="preserve"> </w:t>
      </w:r>
      <w:r>
        <w:t>Дагестан.</w:t>
      </w:r>
      <w:r>
        <w:rPr>
          <w:spacing w:val="1"/>
        </w:rPr>
        <w:t xml:space="preserve"> </w:t>
      </w:r>
      <w:r>
        <w:t>Добровольная</w:t>
      </w:r>
      <w:r>
        <w:rPr>
          <w:spacing w:val="2"/>
        </w:rPr>
        <w:t xml:space="preserve"> </w:t>
      </w:r>
      <w:r>
        <w:t>отставка</w:t>
      </w:r>
      <w:r>
        <w:rPr>
          <w:spacing w:val="1"/>
        </w:rPr>
        <w:t xml:space="preserve"> </w:t>
      </w:r>
      <w:r>
        <w:t>Б.Н.</w:t>
      </w:r>
      <w:r>
        <w:rPr>
          <w:spacing w:val="4"/>
        </w:rPr>
        <w:t xml:space="preserve"> </w:t>
      </w:r>
      <w:r>
        <w:t>Ельцина.</w:t>
      </w:r>
    </w:p>
    <w:p w:rsidR="00347E9B" w:rsidRDefault="00757747">
      <w:pPr>
        <w:pStyle w:val="a4"/>
        <w:spacing w:before="67" w:line="362" w:lineRule="auto"/>
        <w:ind w:left="1330" w:right="497" w:firstLine="0"/>
      </w:pPr>
      <w:r>
        <w:t>Россия</w:t>
      </w:r>
      <w:r>
        <w:rPr>
          <w:spacing w:val="6"/>
        </w:rPr>
        <w:t xml:space="preserve"> </w:t>
      </w:r>
      <w:r>
        <w:t>в</w:t>
      </w:r>
      <w:r>
        <w:rPr>
          <w:spacing w:val="4"/>
        </w:rPr>
        <w:t xml:space="preserve"> </w:t>
      </w:r>
      <w:r>
        <w:t>ХХI</w:t>
      </w:r>
      <w:r>
        <w:rPr>
          <w:spacing w:val="5"/>
        </w:rPr>
        <w:t xml:space="preserve"> </w:t>
      </w:r>
      <w:r>
        <w:t>в.: вызовы</w:t>
      </w:r>
      <w:r>
        <w:rPr>
          <w:spacing w:val="6"/>
        </w:rPr>
        <w:t xml:space="preserve"> </w:t>
      </w:r>
      <w:r>
        <w:t>времени</w:t>
      </w:r>
      <w:r>
        <w:rPr>
          <w:spacing w:val="5"/>
        </w:rPr>
        <w:t xml:space="preserve"> </w:t>
      </w:r>
      <w:r>
        <w:t>и</w:t>
      </w:r>
      <w:r>
        <w:rPr>
          <w:spacing w:val="6"/>
        </w:rPr>
        <w:t xml:space="preserve"> </w:t>
      </w:r>
      <w:r>
        <w:t>задачи</w:t>
      </w:r>
      <w:r>
        <w:rPr>
          <w:spacing w:val="5"/>
        </w:rPr>
        <w:t xml:space="preserve"> </w:t>
      </w:r>
      <w:r>
        <w:t>модернизации.</w:t>
      </w:r>
      <w:r>
        <w:rPr>
          <w:spacing w:val="1"/>
        </w:rPr>
        <w:t xml:space="preserve"> </w:t>
      </w:r>
      <w:r>
        <w:t>Политические</w:t>
      </w:r>
      <w:r>
        <w:rPr>
          <w:spacing w:val="33"/>
        </w:rPr>
        <w:t xml:space="preserve"> </w:t>
      </w:r>
      <w:r>
        <w:t>и</w:t>
      </w:r>
      <w:r>
        <w:rPr>
          <w:spacing w:val="33"/>
        </w:rPr>
        <w:t xml:space="preserve"> </w:t>
      </w:r>
      <w:r>
        <w:t>экономические</w:t>
      </w:r>
      <w:r>
        <w:rPr>
          <w:spacing w:val="33"/>
        </w:rPr>
        <w:t xml:space="preserve"> </w:t>
      </w:r>
      <w:r>
        <w:t>приоритеты.</w:t>
      </w:r>
      <w:r>
        <w:rPr>
          <w:spacing w:val="35"/>
        </w:rPr>
        <w:t xml:space="preserve"> </w:t>
      </w:r>
      <w:r>
        <w:t>Вступление</w:t>
      </w:r>
      <w:r>
        <w:rPr>
          <w:spacing w:val="34"/>
        </w:rPr>
        <w:t xml:space="preserve"> </w:t>
      </w:r>
      <w:r>
        <w:t>в</w:t>
      </w:r>
      <w:r>
        <w:rPr>
          <w:spacing w:val="31"/>
        </w:rPr>
        <w:t xml:space="preserve"> </w:t>
      </w:r>
      <w:r>
        <w:t>должность</w:t>
      </w:r>
    </w:p>
    <w:p w:rsidR="00347E9B" w:rsidRDefault="00757747">
      <w:pPr>
        <w:pStyle w:val="a4"/>
        <w:spacing w:line="360" w:lineRule="auto"/>
        <w:ind w:right="495" w:firstLine="0"/>
      </w:pPr>
      <w:r>
        <w:t>Президента В.В. Путина и связанные с этим ожидания. Начало преодоления</w:t>
      </w:r>
      <w:r>
        <w:rPr>
          <w:spacing w:val="1"/>
        </w:rPr>
        <w:t xml:space="preserve"> </w:t>
      </w:r>
      <w:r>
        <w:t>негативных</w:t>
      </w:r>
      <w:r>
        <w:rPr>
          <w:spacing w:val="1"/>
        </w:rPr>
        <w:t xml:space="preserve"> </w:t>
      </w:r>
      <w:r>
        <w:t>последствий</w:t>
      </w:r>
      <w:r>
        <w:rPr>
          <w:spacing w:val="1"/>
        </w:rPr>
        <w:t xml:space="preserve"> </w:t>
      </w:r>
      <w:r>
        <w:t>1990-х</w:t>
      </w:r>
      <w:r>
        <w:rPr>
          <w:spacing w:val="1"/>
        </w:rPr>
        <w:t xml:space="preserve"> </w:t>
      </w:r>
      <w:r>
        <w:t>гг.</w:t>
      </w:r>
      <w:r>
        <w:rPr>
          <w:spacing w:val="1"/>
        </w:rPr>
        <w:t xml:space="preserve"> </w:t>
      </w:r>
      <w:r>
        <w:t>Основные</w:t>
      </w:r>
      <w:r>
        <w:rPr>
          <w:spacing w:val="1"/>
        </w:rPr>
        <w:t xml:space="preserve"> </w:t>
      </w:r>
      <w:r>
        <w:t>направления</w:t>
      </w:r>
      <w:r>
        <w:rPr>
          <w:spacing w:val="1"/>
        </w:rPr>
        <w:t xml:space="preserve"> </w:t>
      </w:r>
      <w:r>
        <w:t>внутренней</w:t>
      </w:r>
      <w:r>
        <w:rPr>
          <w:spacing w:val="1"/>
        </w:rPr>
        <w:t xml:space="preserve"> </w:t>
      </w:r>
      <w:r>
        <w:t>и</w:t>
      </w:r>
      <w:r>
        <w:rPr>
          <w:spacing w:val="1"/>
        </w:rPr>
        <w:t xml:space="preserve"> </w:t>
      </w:r>
      <w:r>
        <w:t>внешней</w:t>
      </w:r>
      <w:r>
        <w:rPr>
          <w:spacing w:val="1"/>
        </w:rPr>
        <w:t xml:space="preserve"> </w:t>
      </w:r>
      <w:r>
        <w:t>политики.</w:t>
      </w:r>
      <w:r>
        <w:rPr>
          <w:spacing w:val="1"/>
        </w:rPr>
        <w:t xml:space="preserve"> </w:t>
      </w:r>
      <w:r>
        <w:t>Федерализм</w:t>
      </w:r>
      <w:r>
        <w:rPr>
          <w:spacing w:val="1"/>
        </w:rPr>
        <w:t xml:space="preserve"> </w:t>
      </w:r>
      <w:r>
        <w:t>и</w:t>
      </w:r>
      <w:r>
        <w:rPr>
          <w:spacing w:val="1"/>
        </w:rPr>
        <w:t xml:space="preserve"> </w:t>
      </w:r>
      <w:r>
        <w:t>сепаратизм.</w:t>
      </w:r>
      <w:r>
        <w:rPr>
          <w:spacing w:val="1"/>
        </w:rPr>
        <w:t xml:space="preserve"> </w:t>
      </w:r>
      <w:r>
        <w:t>Создание</w:t>
      </w:r>
      <w:r>
        <w:rPr>
          <w:spacing w:val="1"/>
        </w:rPr>
        <w:t xml:space="preserve"> </w:t>
      </w:r>
      <w:r>
        <w:t>Федеральных</w:t>
      </w:r>
      <w:r>
        <w:rPr>
          <w:spacing w:val="1"/>
        </w:rPr>
        <w:t xml:space="preserve"> </w:t>
      </w:r>
      <w:r>
        <w:t>округов.</w:t>
      </w:r>
      <w:r>
        <w:rPr>
          <w:spacing w:val="1"/>
        </w:rPr>
        <w:t xml:space="preserve"> </w:t>
      </w:r>
      <w:r>
        <w:t>Восстановление</w:t>
      </w:r>
      <w:r>
        <w:rPr>
          <w:spacing w:val="1"/>
        </w:rPr>
        <w:t xml:space="preserve"> </w:t>
      </w:r>
      <w:r>
        <w:t>единого</w:t>
      </w:r>
      <w:r>
        <w:rPr>
          <w:spacing w:val="1"/>
        </w:rPr>
        <w:t xml:space="preserve"> </w:t>
      </w:r>
      <w:r>
        <w:t>правового</w:t>
      </w:r>
      <w:r>
        <w:rPr>
          <w:spacing w:val="1"/>
        </w:rPr>
        <w:t xml:space="preserve"> </w:t>
      </w:r>
      <w:r>
        <w:t>пространства</w:t>
      </w:r>
      <w:r>
        <w:rPr>
          <w:spacing w:val="1"/>
        </w:rPr>
        <w:t xml:space="preserve"> </w:t>
      </w:r>
      <w:r>
        <w:t>страны.</w:t>
      </w:r>
      <w:r>
        <w:rPr>
          <w:spacing w:val="1"/>
        </w:rPr>
        <w:t xml:space="preserve"> </w:t>
      </w:r>
      <w:r>
        <w:t>Разграничение властных полномочий центра и регионов. Террористическая</w:t>
      </w:r>
      <w:r>
        <w:rPr>
          <w:spacing w:val="1"/>
        </w:rPr>
        <w:t xml:space="preserve"> </w:t>
      </w:r>
      <w:r>
        <w:t>угроза и борьба с ней. Урегулирование кризиса в Чеченской Республике.</w:t>
      </w:r>
      <w:r>
        <w:rPr>
          <w:spacing w:val="1"/>
        </w:rPr>
        <w:t xml:space="preserve"> </w:t>
      </w:r>
      <w:r>
        <w:t>Построение</w:t>
      </w:r>
      <w:r>
        <w:rPr>
          <w:spacing w:val="-3"/>
        </w:rPr>
        <w:t xml:space="preserve"> </w:t>
      </w:r>
      <w:r>
        <w:t>вертикали</w:t>
      </w:r>
      <w:r>
        <w:rPr>
          <w:spacing w:val="-3"/>
        </w:rPr>
        <w:t xml:space="preserve"> </w:t>
      </w:r>
      <w:r>
        <w:t>власти</w:t>
      </w:r>
      <w:r>
        <w:rPr>
          <w:spacing w:val="64"/>
        </w:rPr>
        <w:t xml:space="preserve"> </w:t>
      </w:r>
      <w:r>
        <w:t>и</w:t>
      </w:r>
      <w:r>
        <w:rPr>
          <w:spacing w:val="-3"/>
        </w:rPr>
        <w:t xml:space="preserve"> </w:t>
      </w:r>
      <w:r>
        <w:t>гражданское</w:t>
      </w:r>
      <w:r>
        <w:rPr>
          <w:spacing w:val="-2"/>
        </w:rPr>
        <w:t xml:space="preserve"> </w:t>
      </w:r>
      <w:r>
        <w:t>общество.</w:t>
      </w:r>
      <w:r>
        <w:rPr>
          <w:spacing w:val="-1"/>
        </w:rPr>
        <w:t xml:space="preserve"> </w:t>
      </w:r>
      <w:r>
        <w:t>Военная</w:t>
      </w:r>
      <w:r>
        <w:rPr>
          <w:spacing w:val="-1"/>
        </w:rPr>
        <w:t xml:space="preserve"> </w:t>
      </w:r>
      <w:r>
        <w:t>реформа.</w:t>
      </w:r>
    </w:p>
    <w:p w:rsidR="00347E9B" w:rsidRDefault="00757747">
      <w:pPr>
        <w:pStyle w:val="a4"/>
        <w:spacing w:line="360" w:lineRule="auto"/>
        <w:ind w:right="486"/>
      </w:pPr>
      <w:r>
        <w:t>Экономический</w:t>
      </w:r>
      <w:r>
        <w:rPr>
          <w:spacing w:val="1"/>
        </w:rPr>
        <w:t xml:space="preserve"> </w:t>
      </w:r>
      <w:r>
        <w:t>подъем</w:t>
      </w:r>
      <w:r>
        <w:rPr>
          <w:spacing w:val="1"/>
        </w:rPr>
        <w:t xml:space="preserve"> </w:t>
      </w:r>
      <w:r>
        <w:t>1999–2007</w:t>
      </w:r>
      <w:r>
        <w:rPr>
          <w:spacing w:val="1"/>
        </w:rPr>
        <w:t xml:space="preserve"> </w:t>
      </w:r>
      <w:r>
        <w:t>гг.</w:t>
      </w:r>
      <w:r>
        <w:rPr>
          <w:spacing w:val="1"/>
        </w:rPr>
        <w:t xml:space="preserve"> </w:t>
      </w:r>
      <w:r>
        <w:t>и</w:t>
      </w:r>
      <w:r>
        <w:rPr>
          <w:spacing w:val="1"/>
        </w:rPr>
        <w:t xml:space="preserve"> </w:t>
      </w:r>
      <w:r>
        <w:t>кризис</w:t>
      </w:r>
      <w:r>
        <w:rPr>
          <w:spacing w:val="1"/>
        </w:rPr>
        <w:t xml:space="preserve"> </w:t>
      </w:r>
      <w:r>
        <w:t>2008</w:t>
      </w:r>
      <w:r>
        <w:rPr>
          <w:spacing w:val="1"/>
        </w:rPr>
        <w:t xml:space="preserve"> </w:t>
      </w:r>
      <w:r>
        <w:t>г.</w:t>
      </w:r>
      <w:r>
        <w:rPr>
          <w:spacing w:val="1"/>
        </w:rPr>
        <w:t xml:space="preserve"> </w:t>
      </w:r>
      <w:r>
        <w:t>Структура</w:t>
      </w:r>
      <w:r>
        <w:rPr>
          <w:spacing w:val="1"/>
        </w:rPr>
        <w:t xml:space="preserve"> </w:t>
      </w:r>
      <w:r>
        <w:t>экономики, роль нефтегазового сектора и задачи инновационного развития.</w:t>
      </w:r>
      <w:r>
        <w:rPr>
          <w:spacing w:val="1"/>
        </w:rPr>
        <w:t xml:space="preserve"> </w:t>
      </w:r>
      <w:r>
        <w:t>Крупнейшие</w:t>
      </w:r>
      <w:r>
        <w:rPr>
          <w:spacing w:val="1"/>
        </w:rPr>
        <w:t xml:space="preserve"> </w:t>
      </w:r>
      <w:r>
        <w:t>инфраструктурные</w:t>
      </w:r>
      <w:r>
        <w:rPr>
          <w:spacing w:val="1"/>
        </w:rPr>
        <w:t xml:space="preserve"> </w:t>
      </w:r>
      <w:r>
        <w:t>проекты.</w:t>
      </w:r>
      <w:r>
        <w:rPr>
          <w:spacing w:val="1"/>
        </w:rPr>
        <w:t xml:space="preserve"> </w:t>
      </w:r>
      <w:r>
        <w:t>Сельское</w:t>
      </w:r>
      <w:r>
        <w:rPr>
          <w:spacing w:val="1"/>
        </w:rPr>
        <w:t xml:space="preserve"> </w:t>
      </w:r>
      <w:r>
        <w:t>хозяйство.</w:t>
      </w:r>
      <w:r>
        <w:rPr>
          <w:spacing w:val="1"/>
        </w:rPr>
        <w:t xml:space="preserve"> </w:t>
      </w:r>
      <w:r>
        <w:t>Россия</w:t>
      </w:r>
      <w:r>
        <w:rPr>
          <w:spacing w:val="1"/>
        </w:rPr>
        <w:t xml:space="preserve"> </w:t>
      </w:r>
      <w:r>
        <w:t>в</w:t>
      </w:r>
      <w:r>
        <w:rPr>
          <w:spacing w:val="1"/>
        </w:rPr>
        <w:t xml:space="preserve"> </w:t>
      </w:r>
      <w:r>
        <w:t>системе</w:t>
      </w:r>
      <w:r>
        <w:rPr>
          <w:spacing w:val="1"/>
        </w:rPr>
        <w:t xml:space="preserve"> </w:t>
      </w:r>
      <w:r>
        <w:t>мировой</w:t>
      </w:r>
      <w:r>
        <w:rPr>
          <w:spacing w:val="1"/>
        </w:rPr>
        <w:t xml:space="preserve"> </w:t>
      </w:r>
      <w:r>
        <w:t>рыночной</w:t>
      </w:r>
      <w:r>
        <w:rPr>
          <w:spacing w:val="1"/>
        </w:rPr>
        <w:t xml:space="preserve"> </w:t>
      </w:r>
      <w:r>
        <w:t>экономики.</w:t>
      </w:r>
      <w:r>
        <w:rPr>
          <w:spacing w:val="1"/>
        </w:rPr>
        <w:t xml:space="preserve"> </w:t>
      </w:r>
      <w:r>
        <w:t>Начало</w:t>
      </w:r>
      <w:r>
        <w:rPr>
          <w:spacing w:val="1"/>
        </w:rPr>
        <w:t xml:space="preserve"> </w:t>
      </w:r>
      <w:r>
        <w:t>(2005</w:t>
      </w:r>
      <w:r>
        <w:rPr>
          <w:spacing w:val="1"/>
        </w:rPr>
        <w:t xml:space="preserve"> </w:t>
      </w:r>
      <w:r>
        <w:t>г.)</w:t>
      </w:r>
      <w:r>
        <w:rPr>
          <w:spacing w:val="1"/>
        </w:rPr>
        <w:t xml:space="preserve"> </w:t>
      </w:r>
      <w:r>
        <w:t>и</w:t>
      </w:r>
      <w:r>
        <w:rPr>
          <w:spacing w:val="70"/>
        </w:rPr>
        <w:t xml:space="preserve"> </w:t>
      </w:r>
      <w:r>
        <w:t>продолжение</w:t>
      </w:r>
      <w:r>
        <w:rPr>
          <w:spacing w:val="1"/>
        </w:rPr>
        <w:t xml:space="preserve"> </w:t>
      </w:r>
      <w:r>
        <w:t>(2018 г.)</w:t>
      </w:r>
      <w:r>
        <w:rPr>
          <w:spacing w:val="-1"/>
        </w:rPr>
        <w:t xml:space="preserve"> </w:t>
      </w:r>
      <w:r>
        <w:t>реализации приоритетных</w:t>
      </w:r>
      <w:r>
        <w:rPr>
          <w:spacing w:val="-4"/>
        </w:rPr>
        <w:t xml:space="preserve"> </w:t>
      </w:r>
      <w:r>
        <w:t>национальных</w:t>
      </w:r>
      <w:r>
        <w:rPr>
          <w:spacing w:val="-3"/>
        </w:rPr>
        <w:t xml:space="preserve"> </w:t>
      </w:r>
      <w:r>
        <w:t>проектов.</w:t>
      </w:r>
    </w:p>
    <w:p w:rsidR="00347E9B" w:rsidRDefault="00757747">
      <w:pPr>
        <w:pStyle w:val="a4"/>
        <w:spacing w:line="360" w:lineRule="auto"/>
        <w:ind w:right="493"/>
      </w:pPr>
      <w:r>
        <w:t>Президент</w:t>
      </w:r>
      <w:r>
        <w:rPr>
          <w:spacing w:val="1"/>
        </w:rPr>
        <w:t xml:space="preserve"> </w:t>
      </w:r>
      <w:r>
        <w:t>Д.А.</w:t>
      </w:r>
      <w:r>
        <w:rPr>
          <w:spacing w:val="1"/>
        </w:rPr>
        <w:t xml:space="preserve"> </w:t>
      </w:r>
      <w:r>
        <w:t>Медведев,</w:t>
      </w:r>
      <w:r>
        <w:rPr>
          <w:spacing w:val="1"/>
        </w:rPr>
        <w:t xml:space="preserve"> </w:t>
      </w:r>
      <w:r>
        <w:t>премьер-министр</w:t>
      </w:r>
      <w:r>
        <w:rPr>
          <w:spacing w:val="1"/>
        </w:rPr>
        <w:t xml:space="preserve"> </w:t>
      </w:r>
      <w:r>
        <w:t>В.В.</w:t>
      </w:r>
      <w:r>
        <w:rPr>
          <w:spacing w:val="1"/>
        </w:rPr>
        <w:t xml:space="preserve"> </w:t>
      </w:r>
      <w:r>
        <w:t>Путин.</w:t>
      </w:r>
      <w:r>
        <w:rPr>
          <w:spacing w:val="1"/>
        </w:rPr>
        <w:t xml:space="preserve"> </w:t>
      </w:r>
      <w:r>
        <w:t>Основные</w:t>
      </w:r>
      <w:r>
        <w:rPr>
          <w:spacing w:val="1"/>
        </w:rPr>
        <w:t xml:space="preserve"> </w:t>
      </w:r>
      <w:r>
        <w:t>направления внешней и внутренней политики. Проблема стабильности</w:t>
      </w:r>
      <w:r>
        <w:rPr>
          <w:spacing w:val="1"/>
        </w:rPr>
        <w:t xml:space="preserve"> </w:t>
      </w:r>
      <w:r>
        <w:t>и</w:t>
      </w:r>
      <w:r>
        <w:rPr>
          <w:spacing w:val="1"/>
        </w:rPr>
        <w:t xml:space="preserve"> </w:t>
      </w:r>
      <w:r>
        <w:t>преемственности власти.</w:t>
      </w:r>
    </w:p>
    <w:p w:rsidR="00347E9B" w:rsidRDefault="00757747">
      <w:pPr>
        <w:pStyle w:val="a4"/>
        <w:spacing w:line="360" w:lineRule="auto"/>
        <w:ind w:right="494"/>
      </w:pPr>
      <w:r>
        <w:t>Избрание В.В. Путина Президентом Российской Федерации в 2012 г.</w:t>
      </w:r>
      <w:r>
        <w:rPr>
          <w:spacing w:val="1"/>
        </w:rPr>
        <w:t xml:space="preserve"> </w:t>
      </w:r>
      <w:r>
        <w:t>и</w:t>
      </w:r>
      <w:r>
        <w:rPr>
          <w:spacing w:val="1"/>
        </w:rPr>
        <w:t xml:space="preserve"> </w:t>
      </w:r>
      <w:r>
        <w:t>переизбрание на новый срок в 2018 г. Вхождение Крыма в состав России</w:t>
      </w:r>
      <w:r>
        <w:rPr>
          <w:spacing w:val="1"/>
        </w:rPr>
        <w:t xml:space="preserve"> </w:t>
      </w:r>
      <w:r>
        <w:t>и</w:t>
      </w:r>
      <w:r>
        <w:rPr>
          <w:spacing w:val="1"/>
        </w:rPr>
        <w:t xml:space="preserve"> </w:t>
      </w:r>
      <w:r>
        <w:t>реализация инфраструктурных проектов в Крыму (строительство Крымского</w:t>
      </w:r>
      <w:r>
        <w:rPr>
          <w:spacing w:val="1"/>
        </w:rPr>
        <w:t xml:space="preserve"> </w:t>
      </w:r>
      <w:r>
        <w:lastRenderedPageBreak/>
        <w:t>моста, трассы «Таврида» и других). Начало конституционной реформы (2020</w:t>
      </w:r>
      <w:r>
        <w:rPr>
          <w:spacing w:val="1"/>
        </w:rPr>
        <w:t xml:space="preserve"> </w:t>
      </w:r>
      <w:r>
        <w:t>г.).</w:t>
      </w:r>
    </w:p>
    <w:p w:rsidR="00347E9B" w:rsidRDefault="00757747">
      <w:pPr>
        <w:pStyle w:val="a4"/>
        <w:spacing w:line="360" w:lineRule="auto"/>
        <w:ind w:right="484"/>
      </w:pPr>
      <w:r>
        <w:t>Новый</w:t>
      </w:r>
      <w:r>
        <w:rPr>
          <w:spacing w:val="25"/>
        </w:rPr>
        <w:t xml:space="preserve"> </w:t>
      </w:r>
      <w:r>
        <w:t>облик</w:t>
      </w:r>
      <w:r>
        <w:rPr>
          <w:spacing w:val="24"/>
        </w:rPr>
        <w:t xml:space="preserve"> </w:t>
      </w:r>
      <w:r>
        <w:t>российского</w:t>
      </w:r>
      <w:r>
        <w:rPr>
          <w:spacing w:val="30"/>
        </w:rPr>
        <w:t xml:space="preserve"> </w:t>
      </w:r>
      <w:r>
        <w:t>общества</w:t>
      </w:r>
      <w:r>
        <w:rPr>
          <w:spacing w:val="26"/>
        </w:rPr>
        <w:t xml:space="preserve"> </w:t>
      </w:r>
      <w:r>
        <w:t>после</w:t>
      </w:r>
      <w:r>
        <w:rPr>
          <w:spacing w:val="27"/>
        </w:rPr>
        <w:t xml:space="preserve"> </w:t>
      </w:r>
      <w:r>
        <w:t>распада</w:t>
      </w:r>
      <w:r>
        <w:rPr>
          <w:spacing w:val="26"/>
        </w:rPr>
        <w:t xml:space="preserve"> </w:t>
      </w:r>
      <w:r>
        <w:t>СССР.</w:t>
      </w:r>
      <w:r>
        <w:rPr>
          <w:spacing w:val="27"/>
        </w:rPr>
        <w:t xml:space="preserve"> </w:t>
      </w:r>
      <w:r>
        <w:t>Социальная</w:t>
      </w:r>
      <w:r>
        <w:rPr>
          <w:spacing w:val="-68"/>
        </w:rPr>
        <w:t xml:space="preserve"> </w:t>
      </w:r>
      <w:r>
        <w:t>и</w:t>
      </w:r>
      <w:r>
        <w:rPr>
          <w:spacing w:val="1"/>
        </w:rPr>
        <w:t xml:space="preserve"> </w:t>
      </w:r>
      <w:r>
        <w:t>профессиональная</w:t>
      </w:r>
      <w:r>
        <w:rPr>
          <w:spacing w:val="1"/>
        </w:rPr>
        <w:t xml:space="preserve"> </w:t>
      </w:r>
      <w:r>
        <w:t>структура.</w:t>
      </w:r>
      <w:r>
        <w:rPr>
          <w:spacing w:val="1"/>
        </w:rPr>
        <w:t xml:space="preserve"> </w:t>
      </w:r>
      <w:r>
        <w:t>Занятость</w:t>
      </w:r>
      <w:r>
        <w:rPr>
          <w:spacing w:val="1"/>
        </w:rPr>
        <w:t xml:space="preserve"> </w:t>
      </w:r>
      <w:r>
        <w:t>и</w:t>
      </w:r>
      <w:r>
        <w:rPr>
          <w:spacing w:val="1"/>
        </w:rPr>
        <w:t xml:space="preserve"> </w:t>
      </w:r>
      <w:r>
        <w:t>трудовая</w:t>
      </w:r>
      <w:r>
        <w:rPr>
          <w:spacing w:val="1"/>
        </w:rPr>
        <w:t xml:space="preserve"> </w:t>
      </w:r>
      <w:r>
        <w:t>миграция.</w:t>
      </w:r>
      <w:r>
        <w:rPr>
          <w:spacing w:val="1"/>
        </w:rPr>
        <w:t xml:space="preserve"> </w:t>
      </w:r>
      <w:r>
        <w:t>Миграционная</w:t>
      </w:r>
      <w:r>
        <w:rPr>
          <w:spacing w:val="1"/>
        </w:rPr>
        <w:t xml:space="preserve"> </w:t>
      </w:r>
      <w:r>
        <w:t>политика.</w:t>
      </w:r>
      <w:r>
        <w:rPr>
          <w:spacing w:val="1"/>
        </w:rPr>
        <w:t xml:space="preserve"> </w:t>
      </w:r>
      <w:r>
        <w:t>Основные</w:t>
      </w:r>
      <w:r>
        <w:rPr>
          <w:spacing w:val="1"/>
        </w:rPr>
        <w:t xml:space="preserve"> </w:t>
      </w:r>
      <w:r>
        <w:t>принципы</w:t>
      </w:r>
      <w:r>
        <w:rPr>
          <w:spacing w:val="1"/>
        </w:rPr>
        <w:t xml:space="preserve"> </w:t>
      </w:r>
      <w:r>
        <w:t>и</w:t>
      </w:r>
      <w:r>
        <w:rPr>
          <w:spacing w:val="1"/>
        </w:rPr>
        <w:t xml:space="preserve"> </w:t>
      </w:r>
      <w:r>
        <w:t>направления</w:t>
      </w:r>
      <w:r>
        <w:rPr>
          <w:spacing w:val="1"/>
        </w:rPr>
        <w:t xml:space="preserve"> </w:t>
      </w:r>
      <w:r>
        <w:t>государственной</w:t>
      </w:r>
      <w:r>
        <w:rPr>
          <w:spacing w:val="1"/>
        </w:rPr>
        <w:t xml:space="preserve"> </w:t>
      </w:r>
      <w:r>
        <w:t>социальной</w:t>
      </w:r>
      <w:r>
        <w:rPr>
          <w:spacing w:val="1"/>
        </w:rPr>
        <w:t xml:space="preserve"> </w:t>
      </w:r>
      <w:r>
        <w:t>политики.</w:t>
      </w:r>
      <w:r>
        <w:rPr>
          <w:spacing w:val="1"/>
        </w:rPr>
        <w:t xml:space="preserve"> </w:t>
      </w:r>
      <w:r>
        <w:t>Реформы</w:t>
      </w:r>
      <w:r>
        <w:rPr>
          <w:spacing w:val="1"/>
        </w:rPr>
        <w:t xml:space="preserve"> </w:t>
      </w:r>
      <w:r>
        <w:t>здравоохранения.</w:t>
      </w:r>
      <w:r>
        <w:rPr>
          <w:spacing w:val="1"/>
        </w:rPr>
        <w:t xml:space="preserve"> </w:t>
      </w:r>
      <w:r>
        <w:t>Пенсионные реформы. Реформирование образования, культуры, науки и его</w:t>
      </w:r>
      <w:r>
        <w:rPr>
          <w:spacing w:val="1"/>
        </w:rPr>
        <w:t xml:space="preserve"> </w:t>
      </w:r>
      <w:r>
        <w:t>результаты.</w:t>
      </w:r>
      <w:r>
        <w:rPr>
          <w:spacing w:val="1"/>
        </w:rPr>
        <w:t xml:space="preserve"> </w:t>
      </w:r>
      <w:r>
        <w:t>Начало</w:t>
      </w:r>
      <w:r>
        <w:rPr>
          <w:spacing w:val="1"/>
        </w:rPr>
        <w:t xml:space="preserve"> </w:t>
      </w:r>
      <w:r>
        <w:t>конституционной</w:t>
      </w:r>
      <w:r>
        <w:rPr>
          <w:spacing w:val="1"/>
        </w:rPr>
        <w:t xml:space="preserve"> </w:t>
      </w:r>
      <w:r>
        <w:t>реформы.</w:t>
      </w:r>
      <w:r>
        <w:rPr>
          <w:spacing w:val="1"/>
        </w:rPr>
        <w:t xml:space="preserve"> </w:t>
      </w:r>
      <w:r>
        <w:t>Снижение</w:t>
      </w:r>
      <w:r>
        <w:rPr>
          <w:spacing w:val="1"/>
        </w:rPr>
        <w:t xml:space="preserve"> </w:t>
      </w:r>
      <w:r>
        <w:t>средней</w:t>
      </w:r>
      <w:r>
        <w:rPr>
          <w:spacing w:val="1"/>
        </w:rPr>
        <w:t xml:space="preserve"> </w:t>
      </w:r>
      <w:r>
        <w:t>продолжительности</w:t>
      </w:r>
      <w:r>
        <w:rPr>
          <w:spacing w:val="1"/>
        </w:rPr>
        <w:t xml:space="preserve"> </w:t>
      </w:r>
      <w:r>
        <w:t>жизни</w:t>
      </w:r>
      <w:r>
        <w:rPr>
          <w:spacing w:val="1"/>
        </w:rPr>
        <w:t xml:space="preserve"> </w:t>
      </w:r>
      <w:r>
        <w:t>и</w:t>
      </w:r>
      <w:r>
        <w:rPr>
          <w:spacing w:val="1"/>
        </w:rPr>
        <w:t xml:space="preserve"> </w:t>
      </w:r>
      <w:r>
        <w:t>тенденции</w:t>
      </w:r>
      <w:r>
        <w:rPr>
          <w:spacing w:val="1"/>
        </w:rPr>
        <w:t xml:space="preserve"> </w:t>
      </w:r>
      <w:r>
        <w:t>депопуляции.</w:t>
      </w:r>
      <w:r>
        <w:rPr>
          <w:spacing w:val="1"/>
        </w:rPr>
        <w:t xml:space="preserve"> </w:t>
      </w:r>
      <w:r>
        <w:t>Государственные</w:t>
      </w:r>
      <w:r>
        <w:rPr>
          <w:spacing w:val="1"/>
        </w:rPr>
        <w:t xml:space="preserve"> </w:t>
      </w:r>
      <w:r>
        <w:t>программы</w:t>
      </w:r>
      <w:r>
        <w:rPr>
          <w:spacing w:val="23"/>
        </w:rPr>
        <w:t xml:space="preserve"> </w:t>
      </w:r>
      <w:r>
        <w:t>демографического</w:t>
      </w:r>
      <w:r>
        <w:rPr>
          <w:spacing w:val="23"/>
        </w:rPr>
        <w:t xml:space="preserve"> </w:t>
      </w:r>
      <w:r>
        <w:t>возрождения</w:t>
      </w:r>
      <w:r>
        <w:rPr>
          <w:spacing w:val="24"/>
        </w:rPr>
        <w:t xml:space="preserve"> </w:t>
      </w:r>
      <w:r>
        <w:t>России.</w:t>
      </w:r>
      <w:r>
        <w:rPr>
          <w:spacing w:val="25"/>
        </w:rPr>
        <w:t xml:space="preserve"> </w:t>
      </w:r>
      <w:r>
        <w:t>Разработка</w:t>
      </w:r>
      <w:r>
        <w:rPr>
          <w:spacing w:val="24"/>
        </w:rPr>
        <w:t xml:space="preserve"> </w:t>
      </w:r>
      <w:r>
        <w:t>семейной</w:t>
      </w:r>
    </w:p>
    <w:p w:rsidR="00347E9B" w:rsidRDefault="00757747">
      <w:pPr>
        <w:pStyle w:val="a4"/>
        <w:spacing w:before="67" w:line="360" w:lineRule="auto"/>
        <w:ind w:right="431" w:firstLine="0"/>
      </w:pPr>
      <w:r>
        <w:t>политики</w:t>
      </w:r>
      <w:r>
        <w:rPr>
          <w:spacing w:val="1"/>
        </w:rPr>
        <w:t xml:space="preserve"> </w:t>
      </w:r>
      <w:r>
        <w:t>и</w:t>
      </w:r>
      <w:r>
        <w:rPr>
          <w:spacing w:val="1"/>
        </w:rPr>
        <w:t xml:space="preserve"> </w:t>
      </w:r>
      <w:r>
        <w:t>меры</w:t>
      </w:r>
      <w:r>
        <w:rPr>
          <w:spacing w:val="1"/>
        </w:rPr>
        <w:t xml:space="preserve"> </w:t>
      </w:r>
      <w:r>
        <w:t>по</w:t>
      </w:r>
      <w:r>
        <w:rPr>
          <w:spacing w:val="1"/>
        </w:rPr>
        <w:t xml:space="preserve"> </w:t>
      </w:r>
      <w:r>
        <w:t>поощрению</w:t>
      </w:r>
      <w:r>
        <w:rPr>
          <w:spacing w:val="1"/>
        </w:rPr>
        <w:t xml:space="preserve"> </w:t>
      </w:r>
      <w:r>
        <w:t>рождаемости.</w:t>
      </w:r>
      <w:r>
        <w:rPr>
          <w:spacing w:val="1"/>
        </w:rPr>
        <w:t xml:space="preserve"> </w:t>
      </w:r>
      <w:r>
        <w:t>Пропаганда</w:t>
      </w:r>
      <w:r>
        <w:rPr>
          <w:spacing w:val="1"/>
        </w:rPr>
        <w:t xml:space="preserve"> </w:t>
      </w:r>
      <w:r>
        <w:t>спорта</w:t>
      </w:r>
      <w:r>
        <w:rPr>
          <w:spacing w:val="71"/>
        </w:rPr>
        <w:t xml:space="preserve"> </w:t>
      </w:r>
      <w:r>
        <w:t>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и</w:t>
      </w:r>
      <w:r>
        <w:rPr>
          <w:spacing w:val="1"/>
        </w:rPr>
        <w:t xml:space="preserve"> </w:t>
      </w:r>
      <w:r>
        <w:t>их</w:t>
      </w:r>
      <w:r>
        <w:rPr>
          <w:spacing w:val="1"/>
        </w:rPr>
        <w:t xml:space="preserve"> </w:t>
      </w:r>
      <w:r>
        <w:t>результаты.</w:t>
      </w:r>
      <w:r>
        <w:rPr>
          <w:spacing w:val="1"/>
        </w:rPr>
        <w:t xml:space="preserve"> </w:t>
      </w:r>
      <w:r>
        <w:t>XXII</w:t>
      </w:r>
      <w:r>
        <w:rPr>
          <w:spacing w:val="1"/>
        </w:rPr>
        <w:t xml:space="preserve"> </w:t>
      </w:r>
      <w:r>
        <w:t>Олимпийские</w:t>
      </w:r>
      <w:r>
        <w:rPr>
          <w:spacing w:val="1"/>
        </w:rPr>
        <w:t xml:space="preserve"> </w:t>
      </w:r>
      <w:r>
        <w:t>и</w:t>
      </w:r>
      <w:r>
        <w:rPr>
          <w:spacing w:val="1"/>
        </w:rPr>
        <w:t xml:space="preserve"> </w:t>
      </w:r>
      <w:r>
        <w:t>XI</w:t>
      </w:r>
      <w:r>
        <w:rPr>
          <w:spacing w:val="1"/>
        </w:rPr>
        <w:t xml:space="preserve"> </w:t>
      </w:r>
      <w:r>
        <w:t>Паралимпийские</w:t>
      </w:r>
      <w:r>
        <w:rPr>
          <w:spacing w:val="1"/>
        </w:rPr>
        <w:t xml:space="preserve"> </w:t>
      </w:r>
      <w:r>
        <w:t>зимние</w:t>
      </w:r>
      <w:r>
        <w:rPr>
          <w:spacing w:val="1"/>
        </w:rPr>
        <w:t xml:space="preserve"> </w:t>
      </w:r>
      <w:r>
        <w:t>игры</w:t>
      </w:r>
      <w:r>
        <w:rPr>
          <w:spacing w:val="1"/>
        </w:rPr>
        <w:t xml:space="preserve"> </w:t>
      </w:r>
      <w:r>
        <w:t>в</w:t>
      </w:r>
      <w:r>
        <w:rPr>
          <w:spacing w:val="1"/>
        </w:rPr>
        <w:t xml:space="preserve"> </w:t>
      </w:r>
      <w:r>
        <w:t>Сочи</w:t>
      </w:r>
      <w:r>
        <w:rPr>
          <w:spacing w:val="1"/>
        </w:rPr>
        <w:t xml:space="preserve"> </w:t>
      </w:r>
      <w:r>
        <w:t>(2014</w:t>
      </w:r>
      <w:r>
        <w:rPr>
          <w:spacing w:val="1"/>
        </w:rPr>
        <w:t xml:space="preserve"> </w:t>
      </w:r>
      <w:r>
        <w:t>г.),</w:t>
      </w:r>
      <w:r>
        <w:rPr>
          <w:spacing w:val="1"/>
        </w:rPr>
        <w:t xml:space="preserve"> </w:t>
      </w:r>
      <w:r>
        <w:t>успехи</w:t>
      </w:r>
      <w:r>
        <w:rPr>
          <w:spacing w:val="1"/>
        </w:rPr>
        <w:t xml:space="preserve"> </w:t>
      </w:r>
      <w:r>
        <w:t>российских</w:t>
      </w:r>
      <w:r>
        <w:rPr>
          <w:spacing w:val="1"/>
        </w:rPr>
        <w:t xml:space="preserve"> </w:t>
      </w:r>
      <w:r>
        <w:t>спортсменов, допинговые скандалы и их последствия для российского спорта.</w:t>
      </w:r>
      <w:r>
        <w:rPr>
          <w:spacing w:val="-67"/>
        </w:rPr>
        <w:t xml:space="preserve"> </w:t>
      </w:r>
      <w:r>
        <w:t>Чемпионат</w:t>
      </w:r>
      <w:r>
        <w:rPr>
          <w:spacing w:val="-2"/>
        </w:rPr>
        <w:t xml:space="preserve"> </w:t>
      </w:r>
      <w:r>
        <w:t>мира</w:t>
      </w:r>
      <w:r>
        <w:rPr>
          <w:spacing w:val="2"/>
        </w:rPr>
        <w:t xml:space="preserve"> </w:t>
      </w:r>
      <w:r>
        <w:t>по</w:t>
      </w:r>
      <w:r>
        <w:rPr>
          <w:spacing w:val="-1"/>
        </w:rPr>
        <w:t xml:space="preserve"> </w:t>
      </w:r>
      <w:r>
        <w:t>футболу</w:t>
      </w:r>
      <w:r>
        <w:rPr>
          <w:spacing w:val="-4"/>
        </w:rPr>
        <w:t xml:space="preserve"> </w:t>
      </w:r>
      <w:r>
        <w:t>и</w:t>
      </w:r>
      <w:r>
        <w:rPr>
          <w:spacing w:val="-1"/>
        </w:rPr>
        <w:t xml:space="preserve"> </w:t>
      </w:r>
      <w:r>
        <w:t>открытие</w:t>
      </w:r>
      <w:r>
        <w:rPr>
          <w:spacing w:val="5"/>
        </w:rPr>
        <w:t xml:space="preserve"> </w:t>
      </w:r>
      <w:r>
        <w:t>нового образа</w:t>
      </w:r>
      <w:r>
        <w:rPr>
          <w:spacing w:val="1"/>
        </w:rPr>
        <w:t xml:space="preserve"> </w:t>
      </w:r>
      <w:r>
        <w:t>России</w:t>
      </w:r>
      <w:r>
        <w:rPr>
          <w:spacing w:val="-1"/>
        </w:rPr>
        <w:t xml:space="preserve"> </w:t>
      </w:r>
      <w:r>
        <w:t>миру.</w:t>
      </w:r>
    </w:p>
    <w:p w:rsidR="00347E9B" w:rsidRDefault="00757747">
      <w:pPr>
        <w:pStyle w:val="a4"/>
        <w:spacing w:before="1" w:line="360" w:lineRule="auto"/>
        <w:ind w:right="425"/>
      </w:pPr>
      <w:r>
        <w:t>Повседневная жизнь. Социальная дифференциация. Качество, уровень</w:t>
      </w:r>
      <w:r>
        <w:rPr>
          <w:spacing w:val="1"/>
        </w:rPr>
        <w:t xml:space="preserve"> </w:t>
      </w:r>
      <w:r>
        <w:t>жизни и размеры доходов разных слоев населения. Постановка государством</w:t>
      </w:r>
      <w:r>
        <w:rPr>
          <w:spacing w:val="1"/>
        </w:rPr>
        <w:t xml:space="preserve"> </w:t>
      </w:r>
      <w:r>
        <w:t>вопроса</w:t>
      </w:r>
      <w:r>
        <w:rPr>
          <w:spacing w:val="1"/>
        </w:rPr>
        <w:t xml:space="preserve"> </w:t>
      </w:r>
      <w:r>
        <w:t>о</w:t>
      </w:r>
      <w:r>
        <w:rPr>
          <w:spacing w:val="1"/>
        </w:rPr>
        <w:t xml:space="preserve"> </w:t>
      </w:r>
      <w:r>
        <w:t>социальной</w:t>
      </w:r>
      <w:r>
        <w:rPr>
          <w:spacing w:val="1"/>
        </w:rPr>
        <w:t xml:space="preserve"> </w:t>
      </w:r>
      <w:r>
        <w:t>ответственности</w:t>
      </w:r>
      <w:r>
        <w:rPr>
          <w:spacing w:val="1"/>
        </w:rPr>
        <w:t xml:space="preserve"> </w:t>
      </w:r>
      <w:r>
        <w:t>бизнеса.</w:t>
      </w:r>
      <w:r>
        <w:rPr>
          <w:spacing w:val="1"/>
        </w:rPr>
        <w:t xml:space="preserve"> </w:t>
      </w:r>
      <w:r>
        <w:t>Модернизация</w:t>
      </w:r>
      <w:r>
        <w:rPr>
          <w:spacing w:val="1"/>
        </w:rPr>
        <w:t xml:space="preserve"> </w:t>
      </w:r>
      <w:r>
        <w:t>бытовой</w:t>
      </w:r>
      <w:r>
        <w:rPr>
          <w:spacing w:val="1"/>
        </w:rPr>
        <w:t xml:space="preserve"> </w:t>
      </w:r>
      <w:r>
        <w:t>сферы. Досуг. Россиянин в глобальном информационном пространстве: СМИ,</w:t>
      </w:r>
      <w:r>
        <w:rPr>
          <w:spacing w:val="-67"/>
        </w:rPr>
        <w:t xml:space="preserve"> </w:t>
      </w:r>
      <w:r>
        <w:t>компьютеризация,</w:t>
      </w:r>
      <w:r>
        <w:rPr>
          <w:spacing w:val="1"/>
        </w:rPr>
        <w:t xml:space="preserve"> </w:t>
      </w:r>
      <w:r>
        <w:t>Интернет.</w:t>
      </w:r>
      <w:r>
        <w:rPr>
          <w:spacing w:val="1"/>
        </w:rPr>
        <w:t xml:space="preserve"> </w:t>
      </w:r>
      <w:r>
        <w:t>Массовая</w:t>
      </w:r>
      <w:r>
        <w:rPr>
          <w:spacing w:val="1"/>
        </w:rPr>
        <w:t xml:space="preserve"> </w:t>
      </w:r>
      <w:r>
        <w:t>автомобилизация.</w:t>
      </w:r>
      <w:r>
        <w:rPr>
          <w:spacing w:val="1"/>
        </w:rPr>
        <w:t xml:space="preserve"> </w:t>
      </w:r>
      <w:r>
        <w:t>Военно-</w:t>
      </w:r>
      <w:r>
        <w:rPr>
          <w:spacing w:val="1"/>
        </w:rPr>
        <w:t xml:space="preserve"> </w:t>
      </w:r>
      <w:r>
        <w:t>патриотические</w:t>
      </w:r>
      <w:r>
        <w:rPr>
          <w:spacing w:val="1"/>
        </w:rPr>
        <w:t xml:space="preserve"> </w:t>
      </w:r>
      <w:r>
        <w:t>движения.</w:t>
      </w:r>
      <w:r>
        <w:rPr>
          <w:spacing w:val="1"/>
        </w:rPr>
        <w:t xml:space="preserve"> </w:t>
      </w:r>
      <w:r>
        <w:t>Марш</w:t>
      </w:r>
      <w:r>
        <w:rPr>
          <w:spacing w:val="1"/>
        </w:rPr>
        <w:t xml:space="preserve"> </w:t>
      </w:r>
      <w:r>
        <w:t>«Бессмертный</w:t>
      </w:r>
      <w:r>
        <w:rPr>
          <w:spacing w:val="1"/>
        </w:rPr>
        <w:t xml:space="preserve"> </w:t>
      </w:r>
      <w:r>
        <w:t>полк».</w:t>
      </w:r>
      <w:r>
        <w:rPr>
          <w:spacing w:val="1"/>
        </w:rPr>
        <w:t xml:space="preserve"> </w:t>
      </w:r>
      <w:r>
        <w:t>Празднование</w:t>
      </w:r>
      <w:r>
        <w:rPr>
          <w:spacing w:val="1"/>
        </w:rPr>
        <w:t xml:space="preserve"> </w:t>
      </w:r>
      <w:r>
        <w:t>75-</w:t>
      </w:r>
      <w:r>
        <w:rPr>
          <w:spacing w:val="1"/>
        </w:rPr>
        <w:t xml:space="preserve"> </w:t>
      </w:r>
      <w:r>
        <w:t>летия</w:t>
      </w:r>
      <w:r>
        <w:rPr>
          <w:spacing w:val="1"/>
        </w:rPr>
        <w:t xml:space="preserve"> </w:t>
      </w:r>
      <w:r>
        <w:t>Победы в</w:t>
      </w:r>
      <w:r>
        <w:rPr>
          <w:spacing w:val="-1"/>
        </w:rPr>
        <w:t xml:space="preserve"> </w:t>
      </w:r>
      <w:r>
        <w:t>Великой Отечественной</w:t>
      </w:r>
      <w:r>
        <w:rPr>
          <w:spacing w:val="4"/>
        </w:rPr>
        <w:t xml:space="preserve"> </w:t>
      </w:r>
      <w:r>
        <w:t>войне</w:t>
      </w:r>
      <w:r>
        <w:rPr>
          <w:spacing w:val="1"/>
        </w:rPr>
        <w:t xml:space="preserve"> </w:t>
      </w:r>
      <w:r>
        <w:t>(2020).</w:t>
      </w:r>
    </w:p>
    <w:p w:rsidR="00347E9B" w:rsidRDefault="00757747">
      <w:pPr>
        <w:pStyle w:val="a4"/>
        <w:spacing w:before="4" w:line="360" w:lineRule="auto"/>
        <w:ind w:right="490"/>
      </w:pPr>
      <w:r>
        <w:t>Внешняя политика в конце XX – начале XXI вв. Утверждение новой</w:t>
      </w:r>
      <w:r>
        <w:rPr>
          <w:spacing w:val="1"/>
        </w:rPr>
        <w:t xml:space="preserve"> </w:t>
      </w:r>
      <w:r>
        <w:t>Концепции</w:t>
      </w:r>
      <w:r>
        <w:rPr>
          <w:spacing w:val="1"/>
        </w:rPr>
        <w:t xml:space="preserve"> </w:t>
      </w:r>
      <w:r>
        <w:t>внешней</w:t>
      </w:r>
      <w:r>
        <w:rPr>
          <w:spacing w:val="1"/>
        </w:rPr>
        <w:t xml:space="preserve"> </w:t>
      </w:r>
      <w:r>
        <w:t>политики</w:t>
      </w:r>
      <w:r>
        <w:rPr>
          <w:spacing w:val="1"/>
        </w:rPr>
        <w:t xml:space="preserve"> </w:t>
      </w:r>
      <w:r>
        <w:t>Российской</w:t>
      </w:r>
      <w:r>
        <w:rPr>
          <w:spacing w:val="1"/>
        </w:rPr>
        <w:t xml:space="preserve"> </w:t>
      </w:r>
      <w:r>
        <w:t>Федерации</w:t>
      </w:r>
      <w:r>
        <w:rPr>
          <w:spacing w:val="1"/>
        </w:rPr>
        <w:t xml:space="preserve"> </w:t>
      </w:r>
      <w:r>
        <w:t>(2000</w:t>
      </w:r>
      <w:r>
        <w:rPr>
          <w:spacing w:val="1"/>
        </w:rPr>
        <w:t xml:space="preserve"> </w:t>
      </w:r>
      <w:r>
        <w:t>г.)</w:t>
      </w:r>
      <w:r>
        <w:rPr>
          <w:spacing w:val="1"/>
        </w:rPr>
        <w:t xml:space="preserve"> </w:t>
      </w:r>
      <w:r>
        <w:t>и</w:t>
      </w:r>
      <w:r>
        <w:rPr>
          <w:spacing w:val="1"/>
        </w:rPr>
        <w:t xml:space="preserve"> </w:t>
      </w:r>
      <w:r>
        <w:t>ее</w:t>
      </w:r>
      <w:r>
        <w:rPr>
          <w:spacing w:val="1"/>
        </w:rPr>
        <w:t xml:space="preserve"> </w:t>
      </w:r>
      <w:r>
        <w:t>реализация.</w:t>
      </w:r>
      <w:r>
        <w:rPr>
          <w:spacing w:val="1"/>
        </w:rPr>
        <w:t xml:space="preserve"> </w:t>
      </w:r>
      <w:r>
        <w:t>Постепенное</w:t>
      </w:r>
      <w:r>
        <w:rPr>
          <w:spacing w:val="1"/>
        </w:rPr>
        <w:t xml:space="preserve"> </w:t>
      </w:r>
      <w:r>
        <w:t>восстановление</w:t>
      </w:r>
      <w:r>
        <w:rPr>
          <w:spacing w:val="1"/>
        </w:rPr>
        <w:t xml:space="preserve"> </w:t>
      </w:r>
      <w:r>
        <w:t>лидирующих</w:t>
      </w:r>
      <w:r>
        <w:rPr>
          <w:spacing w:val="1"/>
        </w:rPr>
        <w:t xml:space="preserve"> </w:t>
      </w:r>
      <w:r>
        <w:t>позиций</w:t>
      </w:r>
      <w:r>
        <w:rPr>
          <w:spacing w:val="1"/>
        </w:rPr>
        <w:t xml:space="preserve"> </w:t>
      </w:r>
      <w:r>
        <w:t>России</w:t>
      </w:r>
      <w:r>
        <w:rPr>
          <w:spacing w:val="1"/>
        </w:rPr>
        <w:t xml:space="preserve"> </w:t>
      </w:r>
      <w:r>
        <w:t>в</w:t>
      </w:r>
      <w:r>
        <w:rPr>
          <w:spacing w:val="1"/>
        </w:rPr>
        <w:t xml:space="preserve"> </w:t>
      </w:r>
      <w:r>
        <w:t>международных отношениях. Современная концепция российской внешней</w:t>
      </w:r>
      <w:r>
        <w:rPr>
          <w:spacing w:val="1"/>
        </w:rPr>
        <w:t xml:space="preserve"> </w:t>
      </w:r>
      <w:r>
        <w:t>политики.</w:t>
      </w:r>
      <w:r>
        <w:rPr>
          <w:spacing w:val="1"/>
        </w:rPr>
        <w:t xml:space="preserve"> </w:t>
      </w:r>
      <w:r>
        <w:t>Участие</w:t>
      </w:r>
      <w:r>
        <w:rPr>
          <w:spacing w:val="1"/>
        </w:rPr>
        <w:t xml:space="preserve"> </w:t>
      </w:r>
      <w:r>
        <w:t>в</w:t>
      </w:r>
      <w:r>
        <w:rPr>
          <w:spacing w:val="1"/>
        </w:rPr>
        <w:t xml:space="preserve"> </w:t>
      </w:r>
      <w:r>
        <w:t>международной</w:t>
      </w:r>
      <w:r>
        <w:rPr>
          <w:spacing w:val="1"/>
        </w:rPr>
        <w:t xml:space="preserve"> </w:t>
      </w:r>
      <w:r>
        <w:t>борьбе</w:t>
      </w:r>
      <w:r>
        <w:rPr>
          <w:spacing w:val="1"/>
        </w:rPr>
        <w:t xml:space="preserve"> </w:t>
      </w:r>
      <w:r>
        <w:t>с</w:t>
      </w:r>
      <w:r>
        <w:rPr>
          <w:spacing w:val="1"/>
        </w:rPr>
        <w:t xml:space="preserve"> </w:t>
      </w:r>
      <w:r>
        <w:t>терроризмом</w:t>
      </w:r>
      <w:r>
        <w:rPr>
          <w:spacing w:val="1"/>
        </w:rPr>
        <w:t xml:space="preserve"> </w:t>
      </w:r>
      <w:r>
        <w:t>и</w:t>
      </w:r>
      <w:r>
        <w:rPr>
          <w:spacing w:val="1"/>
        </w:rPr>
        <w:t xml:space="preserve"> </w:t>
      </w:r>
      <w:r>
        <w:t>в</w:t>
      </w:r>
      <w:r>
        <w:rPr>
          <w:spacing w:val="1"/>
        </w:rPr>
        <w:t xml:space="preserve"> </w:t>
      </w:r>
      <w:r>
        <w:t>урегулировании локальных конфликтов. Оказание помощи Сирии в борьбе с</w:t>
      </w:r>
      <w:r>
        <w:rPr>
          <w:spacing w:val="1"/>
        </w:rPr>
        <w:t xml:space="preserve"> </w:t>
      </w:r>
      <w:r>
        <w:t>международным терроризмом и в преодолении внутриполитического кризиса</w:t>
      </w:r>
      <w:r>
        <w:rPr>
          <w:spacing w:val="-67"/>
        </w:rPr>
        <w:t xml:space="preserve"> </w:t>
      </w:r>
      <w:r>
        <w:t>(с</w:t>
      </w:r>
      <w:r>
        <w:rPr>
          <w:spacing w:val="1"/>
        </w:rPr>
        <w:t xml:space="preserve"> </w:t>
      </w:r>
      <w:r>
        <w:t>2015</w:t>
      </w:r>
      <w:r>
        <w:rPr>
          <w:spacing w:val="1"/>
        </w:rPr>
        <w:t xml:space="preserve"> </w:t>
      </w:r>
      <w:r>
        <w:t>г.).</w:t>
      </w:r>
      <w:r>
        <w:rPr>
          <w:spacing w:val="1"/>
        </w:rPr>
        <w:t xml:space="preserve"> </w:t>
      </w:r>
      <w:r>
        <w:t>Приближение</w:t>
      </w:r>
      <w:r>
        <w:rPr>
          <w:spacing w:val="1"/>
        </w:rPr>
        <w:t xml:space="preserve"> </w:t>
      </w:r>
      <w:r>
        <w:t>военной</w:t>
      </w:r>
      <w:r>
        <w:rPr>
          <w:spacing w:val="1"/>
        </w:rPr>
        <w:t xml:space="preserve"> </w:t>
      </w:r>
      <w:r>
        <w:t>инфраструктуры</w:t>
      </w:r>
      <w:r>
        <w:rPr>
          <w:spacing w:val="1"/>
        </w:rPr>
        <w:t xml:space="preserve"> </w:t>
      </w:r>
      <w:r>
        <w:t>НАТО</w:t>
      </w:r>
      <w:r>
        <w:rPr>
          <w:spacing w:val="1"/>
        </w:rPr>
        <w:t xml:space="preserve"> </w:t>
      </w:r>
      <w:r>
        <w:t>к</w:t>
      </w:r>
      <w:r>
        <w:rPr>
          <w:spacing w:val="1"/>
        </w:rPr>
        <w:t xml:space="preserve"> </w:t>
      </w:r>
      <w:r>
        <w:t>российским</w:t>
      </w:r>
      <w:r>
        <w:rPr>
          <w:spacing w:val="1"/>
        </w:rPr>
        <w:t xml:space="preserve"> </w:t>
      </w:r>
      <w:r>
        <w:lastRenderedPageBreak/>
        <w:t>границам и ответные меры. Односторонний выход США</w:t>
      </w:r>
      <w:r>
        <w:rPr>
          <w:spacing w:val="1"/>
        </w:rPr>
        <w:t xml:space="preserve"> </w:t>
      </w:r>
      <w:r>
        <w:t>из международных</w:t>
      </w:r>
      <w:r>
        <w:rPr>
          <w:spacing w:val="1"/>
        </w:rPr>
        <w:t xml:space="preserve"> </w:t>
      </w:r>
      <w:r>
        <w:t>соглашений</w:t>
      </w:r>
      <w:r>
        <w:rPr>
          <w:spacing w:val="1"/>
        </w:rPr>
        <w:t xml:space="preserve"> </w:t>
      </w:r>
      <w:r>
        <w:t>по</w:t>
      </w:r>
      <w:r>
        <w:rPr>
          <w:spacing w:val="1"/>
        </w:rPr>
        <w:t xml:space="preserve"> </w:t>
      </w:r>
      <w:r>
        <w:t>контролю</w:t>
      </w:r>
      <w:r>
        <w:rPr>
          <w:spacing w:val="1"/>
        </w:rPr>
        <w:t xml:space="preserve"> </w:t>
      </w:r>
      <w:r>
        <w:t>над</w:t>
      </w:r>
      <w:r>
        <w:rPr>
          <w:spacing w:val="1"/>
        </w:rPr>
        <w:t xml:space="preserve"> </w:t>
      </w:r>
      <w:r>
        <w:t>вооружениями</w:t>
      </w:r>
      <w:r>
        <w:rPr>
          <w:spacing w:val="1"/>
        </w:rPr>
        <w:t xml:space="preserve"> </w:t>
      </w:r>
      <w:r>
        <w:t>и</w:t>
      </w:r>
      <w:r>
        <w:rPr>
          <w:spacing w:val="1"/>
        </w:rPr>
        <w:t xml:space="preserve"> </w:t>
      </w:r>
      <w:r>
        <w:t>последствия</w:t>
      </w:r>
      <w:r>
        <w:rPr>
          <w:spacing w:val="1"/>
        </w:rPr>
        <w:t xml:space="preserve"> </w:t>
      </w:r>
      <w:r>
        <w:t>для</w:t>
      </w:r>
      <w:r>
        <w:rPr>
          <w:spacing w:val="1"/>
        </w:rPr>
        <w:t xml:space="preserve"> </w:t>
      </w:r>
      <w:r>
        <w:t>России.</w:t>
      </w:r>
      <w:r>
        <w:rPr>
          <w:spacing w:val="-67"/>
        </w:rPr>
        <w:t xml:space="preserve"> </w:t>
      </w:r>
      <w:r>
        <w:t>Создание Россией</w:t>
      </w:r>
      <w:r>
        <w:rPr>
          <w:spacing w:val="-1"/>
        </w:rPr>
        <w:t xml:space="preserve"> </w:t>
      </w:r>
      <w:r>
        <w:t>нового</w:t>
      </w:r>
      <w:r>
        <w:rPr>
          <w:spacing w:val="-1"/>
        </w:rPr>
        <w:t xml:space="preserve"> </w:t>
      </w:r>
      <w:r>
        <w:t>высокоточного</w:t>
      </w:r>
      <w:r>
        <w:rPr>
          <w:spacing w:val="-1"/>
        </w:rPr>
        <w:t xml:space="preserve"> </w:t>
      </w:r>
      <w:r>
        <w:t>оружия</w:t>
      </w:r>
      <w:r>
        <w:rPr>
          <w:spacing w:val="1"/>
        </w:rPr>
        <w:t xml:space="preserve"> </w:t>
      </w:r>
      <w:r>
        <w:t>и</w:t>
      </w:r>
      <w:r>
        <w:rPr>
          <w:spacing w:val="-1"/>
        </w:rPr>
        <w:t xml:space="preserve"> </w:t>
      </w:r>
      <w:r>
        <w:t>реакция в</w:t>
      </w:r>
      <w:r>
        <w:rPr>
          <w:spacing w:val="-2"/>
        </w:rPr>
        <w:t xml:space="preserve"> </w:t>
      </w:r>
      <w:r>
        <w:t>мире.</w:t>
      </w:r>
    </w:p>
    <w:p w:rsidR="00347E9B" w:rsidRDefault="00757747">
      <w:pPr>
        <w:pStyle w:val="a4"/>
        <w:spacing w:line="360" w:lineRule="auto"/>
        <w:ind w:right="498"/>
      </w:pPr>
      <w:r>
        <w:t>Центробежные и партнерские тенденции в СНГ. Союзное государство</w:t>
      </w:r>
      <w:r>
        <w:rPr>
          <w:spacing w:val="1"/>
        </w:rPr>
        <w:t xml:space="preserve"> </w:t>
      </w:r>
      <w:r>
        <w:t>России</w:t>
      </w:r>
      <w:r>
        <w:rPr>
          <w:spacing w:val="1"/>
        </w:rPr>
        <w:t xml:space="preserve"> </w:t>
      </w:r>
      <w:r>
        <w:t>и</w:t>
      </w:r>
      <w:r>
        <w:rPr>
          <w:spacing w:val="1"/>
        </w:rPr>
        <w:t xml:space="preserve"> </w:t>
      </w:r>
      <w:r>
        <w:t>Беларуси.</w:t>
      </w:r>
      <w:r>
        <w:rPr>
          <w:spacing w:val="1"/>
        </w:rPr>
        <w:t xml:space="preserve"> </w:t>
      </w:r>
      <w:r>
        <w:t>Россия</w:t>
      </w:r>
      <w:r>
        <w:rPr>
          <w:spacing w:val="1"/>
        </w:rPr>
        <w:t xml:space="preserve"> </w:t>
      </w:r>
      <w:r>
        <w:t>в</w:t>
      </w:r>
      <w:r>
        <w:rPr>
          <w:spacing w:val="1"/>
        </w:rPr>
        <w:t xml:space="preserve"> </w:t>
      </w:r>
      <w:r>
        <w:t>СНГ</w:t>
      </w:r>
      <w:r>
        <w:rPr>
          <w:spacing w:val="1"/>
        </w:rPr>
        <w:t xml:space="preserve"> </w:t>
      </w:r>
      <w:r>
        <w:t>и</w:t>
      </w:r>
      <w:r>
        <w:rPr>
          <w:spacing w:val="1"/>
        </w:rPr>
        <w:t xml:space="preserve"> </w:t>
      </w:r>
      <w:r>
        <w:t>в</w:t>
      </w:r>
      <w:r>
        <w:rPr>
          <w:spacing w:val="1"/>
        </w:rPr>
        <w:t xml:space="preserve"> </w:t>
      </w:r>
      <w:r>
        <w:t>Евразийском</w:t>
      </w:r>
      <w:r>
        <w:rPr>
          <w:spacing w:val="1"/>
        </w:rPr>
        <w:t xml:space="preserve"> </w:t>
      </w:r>
      <w:r>
        <w:t>экономическом</w:t>
      </w:r>
      <w:r>
        <w:rPr>
          <w:spacing w:val="1"/>
        </w:rPr>
        <w:t xml:space="preserve"> </w:t>
      </w:r>
      <w:r>
        <w:t>сообществе</w:t>
      </w:r>
      <w:r>
        <w:rPr>
          <w:spacing w:val="1"/>
        </w:rPr>
        <w:t xml:space="preserve"> </w:t>
      </w:r>
      <w:r>
        <w:t>(ЕврАзЭС).</w:t>
      </w:r>
      <w:r>
        <w:rPr>
          <w:spacing w:val="1"/>
        </w:rPr>
        <w:t xml:space="preserve"> </w:t>
      </w:r>
      <w:r>
        <w:t>Миротворческие</w:t>
      </w:r>
      <w:r>
        <w:rPr>
          <w:spacing w:val="1"/>
        </w:rPr>
        <w:t xml:space="preserve"> </w:t>
      </w:r>
      <w:r>
        <w:t>миссии</w:t>
      </w:r>
      <w:r>
        <w:rPr>
          <w:spacing w:val="1"/>
        </w:rPr>
        <w:t xml:space="preserve"> </w:t>
      </w:r>
      <w:r>
        <w:t>России.</w:t>
      </w:r>
      <w:r>
        <w:rPr>
          <w:spacing w:val="1"/>
        </w:rPr>
        <w:t xml:space="preserve"> </w:t>
      </w:r>
      <w:r>
        <w:t>Приднестровье.</w:t>
      </w:r>
      <w:r>
        <w:rPr>
          <w:spacing w:val="1"/>
        </w:rPr>
        <w:t xml:space="preserve"> </w:t>
      </w:r>
      <w:r>
        <w:t>Россия в условиях нападения Грузии на Южную Осетию в 2008 г. (операция</w:t>
      </w:r>
      <w:r>
        <w:rPr>
          <w:spacing w:val="1"/>
        </w:rPr>
        <w:t xml:space="preserve"> </w:t>
      </w:r>
      <w:r>
        <w:t>по</w:t>
      </w:r>
      <w:r>
        <w:rPr>
          <w:spacing w:val="1"/>
        </w:rPr>
        <w:t xml:space="preserve"> </w:t>
      </w:r>
      <w:r>
        <w:t>принуждению</w:t>
      </w:r>
      <w:r>
        <w:rPr>
          <w:spacing w:val="1"/>
        </w:rPr>
        <w:t xml:space="preserve"> </w:t>
      </w:r>
      <w:r>
        <w:t>Грузии</w:t>
      </w:r>
      <w:r>
        <w:rPr>
          <w:spacing w:val="1"/>
        </w:rPr>
        <w:t xml:space="preserve"> </w:t>
      </w:r>
      <w:r>
        <w:t>к</w:t>
      </w:r>
      <w:r>
        <w:rPr>
          <w:spacing w:val="1"/>
        </w:rPr>
        <w:t xml:space="preserve"> </w:t>
      </w:r>
      <w:r>
        <w:t>миру).</w:t>
      </w:r>
      <w:r>
        <w:rPr>
          <w:spacing w:val="1"/>
        </w:rPr>
        <w:t xml:space="preserve"> </w:t>
      </w:r>
      <w:r>
        <w:t>Отношения</w:t>
      </w:r>
      <w:r>
        <w:rPr>
          <w:spacing w:val="1"/>
        </w:rPr>
        <w:t xml:space="preserve"> </w:t>
      </w:r>
      <w:r>
        <w:t>с</w:t>
      </w:r>
      <w:r>
        <w:rPr>
          <w:spacing w:val="1"/>
        </w:rPr>
        <w:t xml:space="preserve"> </w:t>
      </w:r>
      <w:r>
        <w:t>США</w:t>
      </w:r>
      <w:r>
        <w:rPr>
          <w:spacing w:val="1"/>
        </w:rPr>
        <w:t xml:space="preserve"> </w:t>
      </w:r>
      <w:r>
        <w:t>и</w:t>
      </w:r>
      <w:r>
        <w:rPr>
          <w:spacing w:val="1"/>
        </w:rPr>
        <w:t xml:space="preserve"> </w:t>
      </w:r>
      <w:r>
        <w:t>Евросоюзом.</w:t>
      </w:r>
      <w:r>
        <w:rPr>
          <w:spacing w:val="1"/>
        </w:rPr>
        <w:t xml:space="preserve"> </w:t>
      </w:r>
      <w:r>
        <w:t>Вступление</w:t>
      </w:r>
      <w:r>
        <w:rPr>
          <w:spacing w:val="1"/>
        </w:rPr>
        <w:t xml:space="preserve"> </w:t>
      </w:r>
      <w:r>
        <w:t>в</w:t>
      </w:r>
      <w:r>
        <w:rPr>
          <w:spacing w:val="1"/>
        </w:rPr>
        <w:t xml:space="preserve"> </w:t>
      </w:r>
      <w:r>
        <w:t>Совет</w:t>
      </w:r>
      <w:r>
        <w:rPr>
          <w:spacing w:val="1"/>
        </w:rPr>
        <w:t xml:space="preserve"> </w:t>
      </w:r>
      <w:r>
        <w:t>Европы.</w:t>
      </w:r>
      <w:r>
        <w:rPr>
          <w:spacing w:val="1"/>
        </w:rPr>
        <w:t xml:space="preserve"> </w:t>
      </w:r>
      <w:r>
        <w:t>Сотрудничество</w:t>
      </w:r>
      <w:r>
        <w:rPr>
          <w:spacing w:val="1"/>
        </w:rPr>
        <w:t xml:space="preserve"> </w:t>
      </w:r>
      <w:r>
        <w:t>России</w:t>
      </w:r>
      <w:r>
        <w:rPr>
          <w:spacing w:val="1"/>
        </w:rPr>
        <w:t xml:space="preserve"> </w:t>
      </w:r>
      <w:r>
        <w:t>со</w:t>
      </w:r>
      <w:r>
        <w:rPr>
          <w:spacing w:val="1"/>
        </w:rPr>
        <w:t xml:space="preserve"> </w:t>
      </w:r>
      <w:r>
        <w:t>странами</w:t>
      </w:r>
      <w:r>
        <w:rPr>
          <w:spacing w:val="1"/>
        </w:rPr>
        <w:t xml:space="preserve"> </w:t>
      </w:r>
      <w:r>
        <w:t>ШОС</w:t>
      </w:r>
      <w:r>
        <w:rPr>
          <w:spacing w:val="1"/>
        </w:rPr>
        <w:t xml:space="preserve"> </w:t>
      </w:r>
      <w:r>
        <w:t>(Шанхайской</w:t>
      </w:r>
      <w:r>
        <w:rPr>
          <w:spacing w:val="18"/>
        </w:rPr>
        <w:t xml:space="preserve"> </w:t>
      </w:r>
      <w:r>
        <w:t>организации</w:t>
      </w:r>
      <w:r>
        <w:rPr>
          <w:spacing w:val="18"/>
        </w:rPr>
        <w:t xml:space="preserve"> </w:t>
      </w:r>
      <w:r>
        <w:t>сотрудничества)</w:t>
      </w:r>
      <w:r>
        <w:rPr>
          <w:spacing w:val="22"/>
        </w:rPr>
        <w:t xml:space="preserve"> </w:t>
      </w:r>
      <w:r>
        <w:t>и</w:t>
      </w:r>
      <w:r>
        <w:rPr>
          <w:spacing w:val="18"/>
        </w:rPr>
        <w:t xml:space="preserve"> </w:t>
      </w:r>
      <w:r>
        <w:t>БРИКС.</w:t>
      </w:r>
      <w:r>
        <w:rPr>
          <w:spacing w:val="21"/>
        </w:rPr>
        <w:t xml:space="preserve"> </w:t>
      </w:r>
      <w:r>
        <w:t>Деятельность</w:t>
      </w:r>
    </w:p>
    <w:p w:rsidR="00347E9B" w:rsidRDefault="00757747">
      <w:pPr>
        <w:pStyle w:val="a4"/>
        <w:spacing w:before="67" w:line="360" w:lineRule="auto"/>
        <w:ind w:right="500" w:firstLine="0"/>
      </w:pPr>
      <w:r>
        <w:t>«Большой</w:t>
      </w:r>
      <w:r>
        <w:rPr>
          <w:spacing w:val="1"/>
        </w:rPr>
        <w:t xml:space="preserve"> </w:t>
      </w:r>
      <w:r>
        <w:t>двадцатки».</w:t>
      </w:r>
      <w:r>
        <w:rPr>
          <w:spacing w:val="1"/>
        </w:rPr>
        <w:t xml:space="preserve"> </w:t>
      </w:r>
      <w:r>
        <w:t>Дальневосточное</w:t>
      </w:r>
      <w:r>
        <w:rPr>
          <w:spacing w:val="1"/>
        </w:rPr>
        <w:t xml:space="preserve"> </w:t>
      </w:r>
      <w:r>
        <w:t>и</w:t>
      </w:r>
      <w:r>
        <w:rPr>
          <w:spacing w:val="1"/>
        </w:rPr>
        <w:t xml:space="preserve"> </w:t>
      </w:r>
      <w:r>
        <w:t>другие</w:t>
      </w:r>
      <w:r>
        <w:rPr>
          <w:spacing w:val="1"/>
        </w:rPr>
        <w:t xml:space="preserve"> </w:t>
      </w:r>
      <w:r>
        <w:t>направления</w:t>
      </w:r>
      <w:r>
        <w:rPr>
          <w:spacing w:val="1"/>
        </w:rPr>
        <w:t xml:space="preserve"> </w:t>
      </w:r>
      <w:r>
        <w:t>политики</w:t>
      </w:r>
      <w:r>
        <w:rPr>
          <w:spacing w:val="1"/>
        </w:rPr>
        <w:t xml:space="preserve"> </w:t>
      </w:r>
      <w:r>
        <w:t>России.</w:t>
      </w:r>
      <w:r>
        <w:rPr>
          <w:spacing w:val="1"/>
        </w:rPr>
        <w:t xml:space="preserve"> </w:t>
      </w:r>
      <w:r>
        <w:t>Сланцевая</w:t>
      </w:r>
      <w:r>
        <w:rPr>
          <w:spacing w:val="1"/>
        </w:rPr>
        <w:t xml:space="preserve"> </w:t>
      </w:r>
      <w:r>
        <w:t>революция</w:t>
      </w:r>
      <w:r>
        <w:rPr>
          <w:spacing w:val="1"/>
        </w:rPr>
        <w:t xml:space="preserve"> </w:t>
      </w:r>
      <w:r>
        <w:t>в</w:t>
      </w:r>
      <w:r>
        <w:rPr>
          <w:spacing w:val="1"/>
        </w:rPr>
        <w:t xml:space="preserve"> </w:t>
      </w:r>
      <w:r>
        <w:t>США</w:t>
      </w:r>
      <w:r>
        <w:rPr>
          <w:spacing w:val="1"/>
        </w:rPr>
        <w:t xml:space="preserve"> </w:t>
      </w:r>
      <w:r>
        <w:t>и</w:t>
      </w:r>
      <w:r>
        <w:rPr>
          <w:spacing w:val="1"/>
        </w:rPr>
        <w:t xml:space="preserve"> </w:t>
      </w:r>
      <w:r>
        <w:t>борьба</w:t>
      </w:r>
      <w:r>
        <w:rPr>
          <w:spacing w:val="1"/>
        </w:rPr>
        <w:t xml:space="preserve"> </w:t>
      </w:r>
      <w:r>
        <w:t>за</w:t>
      </w:r>
      <w:r>
        <w:rPr>
          <w:spacing w:val="1"/>
        </w:rPr>
        <w:t xml:space="preserve"> </w:t>
      </w:r>
      <w:r>
        <w:t>передел</w:t>
      </w:r>
      <w:r>
        <w:rPr>
          <w:spacing w:val="1"/>
        </w:rPr>
        <w:t xml:space="preserve"> </w:t>
      </w:r>
      <w:r>
        <w:t>мирового</w:t>
      </w:r>
      <w:r>
        <w:rPr>
          <w:spacing w:val="1"/>
        </w:rPr>
        <w:t xml:space="preserve"> </w:t>
      </w:r>
      <w:r>
        <w:t>нефтегазового</w:t>
      </w:r>
      <w:r>
        <w:rPr>
          <w:spacing w:val="3"/>
        </w:rPr>
        <w:t xml:space="preserve"> </w:t>
      </w:r>
      <w:r>
        <w:t>рынка.</w:t>
      </w:r>
    </w:p>
    <w:p w:rsidR="00347E9B" w:rsidRDefault="00757747">
      <w:pPr>
        <w:pStyle w:val="a4"/>
        <w:spacing w:before="2" w:line="360" w:lineRule="auto"/>
        <w:ind w:right="490"/>
      </w:pPr>
      <w:r>
        <w:t>Государственный</w:t>
      </w:r>
      <w:r>
        <w:rPr>
          <w:spacing w:val="1"/>
        </w:rPr>
        <w:t xml:space="preserve"> </w:t>
      </w:r>
      <w:r>
        <w:t>переворот</w:t>
      </w:r>
      <w:r>
        <w:rPr>
          <w:spacing w:val="1"/>
        </w:rPr>
        <w:t xml:space="preserve"> </w:t>
      </w:r>
      <w:r>
        <w:t>на</w:t>
      </w:r>
      <w:r>
        <w:rPr>
          <w:spacing w:val="1"/>
        </w:rPr>
        <w:t xml:space="preserve"> </w:t>
      </w:r>
      <w:r>
        <w:t>Украине</w:t>
      </w:r>
      <w:r>
        <w:rPr>
          <w:spacing w:val="1"/>
        </w:rPr>
        <w:t xml:space="preserve"> </w:t>
      </w:r>
      <w:r>
        <w:t>2014</w:t>
      </w:r>
      <w:r>
        <w:rPr>
          <w:spacing w:val="1"/>
        </w:rPr>
        <w:t xml:space="preserve"> </w:t>
      </w:r>
      <w:r>
        <w:t>г.</w:t>
      </w:r>
      <w:r>
        <w:rPr>
          <w:spacing w:val="1"/>
        </w:rPr>
        <w:t xml:space="preserve"> </w:t>
      </w:r>
      <w:r>
        <w:t>и</w:t>
      </w:r>
      <w:r>
        <w:rPr>
          <w:spacing w:val="1"/>
        </w:rPr>
        <w:t xml:space="preserve"> </w:t>
      </w:r>
      <w:r>
        <w:t>позиция</w:t>
      </w:r>
      <w:r>
        <w:rPr>
          <w:spacing w:val="1"/>
        </w:rPr>
        <w:t xml:space="preserve"> </w:t>
      </w:r>
      <w:r>
        <w:t>России.</w:t>
      </w:r>
      <w:r>
        <w:rPr>
          <w:spacing w:val="1"/>
        </w:rPr>
        <w:t xml:space="preserve"> </w:t>
      </w:r>
      <w:r>
        <w:t>Воссоединение</w:t>
      </w:r>
      <w:r>
        <w:rPr>
          <w:spacing w:val="1"/>
        </w:rPr>
        <w:t xml:space="preserve"> </w:t>
      </w:r>
      <w:r>
        <w:t>Крыма</w:t>
      </w:r>
      <w:r>
        <w:rPr>
          <w:spacing w:val="1"/>
        </w:rPr>
        <w:t xml:space="preserve"> </w:t>
      </w:r>
      <w:r>
        <w:t>и</w:t>
      </w:r>
      <w:r>
        <w:rPr>
          <w:spacing w:val="1"/>
        </w:rPr>
        <w:t xml:space="preserve"> </w:t>
      </w:r>
      <w:r>
        <w:t>Севастополя</w:t>
      </w:r>
      <w:r>
        <w:rPr>
          <w:spacing w:val="1"/>
        </w:rPr>
        <w:t xml:space="preserve"> </w:t>
      </w:r>
      <w:r>
        <w:t>с</w:t>
      </w:r>
      <w:r>
        <w:rPr>
          <w:spacing w:val="1"/>
        </w:rPr>
        <w:t xml:space="preserve"> </w:t>
      </w:r>
      <w:r>
        <w:t>Россией</w:t>
      </w:r>
      <w:r>
        <w:rPr>
          <w:spacing w:val="1"/>
        </w:rPr>
        <w:t xml:space="preserve"> </w:t>
      </w:r>
      <w:r>
        <w:t>и</w:t>
      </w:r>
      <w:r>
        <w:rPr>
          <w:spacing w:val="1"/>
        </w:rPr>
        <w:t xml:space="preserve"> </w:t>
      </w:r>
      <w:r>
        <w:t>его</w:t>
      </w:r>
      <w:r>
        <w:rPr>
          <w:spacing w:val="1"/>
        </w:rPr>
        <w:t xml:space="preserve"> </w:t>
      </w:r>
      <w:r>
        <w:t>международные</w:t>
      </w:r>
      <w:r>
        <w:rPr>
          <w:spacing w:val="1"/>
        </w:rPr>
        <w:t xml:space="preserve"> </w:t>
      </w:r>
      <w:r>
        <w:t>последствия. Минские соглашения по Донбассу и гуманитарная поддержка</w:t>
      </w:r>
      <w:r>
        <w:rPr>
          <w:spacing w:val="1"/>
        </w:rPr>
        <w:t xml:space="preserve"> </w:t>
      </w:r>
      <w:r>
        <w:t>Донецкой Народной Республики (ДНР) и Луганской Народной Республики</w:t>
      </w:r>
      <w:r>
        <w:rPr>
          <w:spacing w:val="1"/>
        </w:rPr>
        <w:t xml:space="preserve"> </w:t>
      </w:r>
      <w:r>
        <w:t>(ЛНР).</w:t>
      </w:r>
      <w:r>
        <w:rPr>
          <w:spacing w:val="1"/>
        </w:rPr>
        <w:t xml:space="preserve"> </w:t>
      </w:r>
      <w:r>
        <w:t>Специальная</w:t>
      </w:r>
      <w:r>
        <w:rPr>
          <w:spacing w:val="1"/>
        </w:rPr>
        <w:t xml:space="preserve"> </w:t>
      </w:r>
      <w:r>
        <w:t>военная</w:t>
      </w:r>
      <w:r>
        <w:rPr>
          <w:spacing w:val="1"/>
        </w:rPr>
        <w:t xml:space="preserve"> </w:t>
      </w:r>
      <w:r>
        <w:t>операция</w:t>
      </w:r>
      <w:r>
        <w:rPr>
          <w:spacing w:val="1"/>
        </w:rPr>
        <w:t xml:space="preserve"> </w:t>
      </w:r>
      <w:r>
        <w:t>(2022).</w:t>
      </w:r>
      <w:r>
        <w:rPr>
          <w:spacing w:val="1"/>
        </w:rPr>
        <w:t xml:space="preserve"> </w:t>
      </w:r>
      <w:r>
        <w:t>Введение</w:t>
      </w:r>
      <w:r>
        <w:rPr>
          <w:spacing w:val="1"/>
        </w:rPr>
        <w:t xml:space="preserve"> </w:t>
      </w:r>
      <w:r>
        <w:t>США</w:t>
      </w:r>
      <w:r>
        <w:rPr>
          <w:spacing w:val="1"/>
        </w:rPr>
        <w:t xml:space="preserve"> </w:t>
      </w:r>
      <w:r>
        <w:t>и</w:t>
      </w:r>
      <w:r>
        <w:rPr>
          <w:spacing w:val="1"/>
        </w:rPr>
        <w:t xml:space="preserve"> </w:t>
      </w:r>
      <w:r>
        <w:t>их</w:t>
      </w:r>
      <w:r>
        <w:rPr>
          <w:spacing w:val="1"/>
        </w:rPr>
        <w:t xml:space="preserve"> </w:t>
      </w:r>
      <w:r>
        <w:t>союзниками</w:t>
      </w:r>
      <w:r>
        <w:rPr>
          <w:spacing w:val="1"/>
        </w:rPr>
        <w:t xml:space="preserve"> </w:t>
      </w:r>
      <w:r>
        <w:t>политических и</w:t>
      </w:r>
      <w:r>
        <w:rPr>
          <w:spacing w:val="1"/>
        </w:rPr>
        <w:t xml:space="preserve"> </w:t>
      </w:r>
      <w:r>
        <w:t>экономических санкций</w:t>
      </w:r>
      <w:r>
        <w:rPr>
          <w:spacing w:val="1"/>
        </w:rPr>
        <w:t xml:space="preserve"> </w:t>
      </w:r>
      <w:r>
        <w:t>против</w:t>
      </w:r>
      <w:r>
        <w:rPr>
          <w:spacing w:val="1"/>
        </w:rPr>
        <w:t xml:space="preserve"> </w:t>
      </w:r>
      <w:r>
        <w:t>России</w:t>
      </w:r>
      <w:r>
        <w:rPr>
          <w:spacing w:val="1"/>
        </w:rPr>
        <w:t xml:space="preserve"> </w:t>
      </w:r>
      <w:r>
        <w:t>и</w:t>
      </w:r>
      <w:r>
        <w:rPr>
          <w:spacing w:val="1"/>
        </w:rPr>
        <w:t xml:space="preserve"> </w:t>
      </w:r>
      <w:r>
        <w:t>их</w:t>
      </w:r>
      <w:r>
        <w:rPr>
          <w:spacing w:val="1"/>
        </w:rPr>
        <w:t xml:space="preserve"> </w:t>
      </w:r>
      <w:r>
        <w:t>последствия.</w:t>
      </w:r>
    </w:p>
    <w:p w:rsidR="00347E9B" w:rsidRDefault="00757747">
      <w:pPr>
        <w:pStyle w:val="a4"/>
        <w:spacing w:line="360" w:lineRule="auto"/>
        <w:ind w:right="494"/>
      </w:pPr>
      <w:r>
        <w:t>Россия</w:t>
      </w:r>
      <w:r>
        <w:rPr>
          <w:spacing w:val="1"/>
        </w:rPr>
        <w:t xml:space="preserve"> </w:t>
      </w:r>
      <w:r>
        <w:t>в</w:t>
      </w:r>
      <w:r>
        <w:rPr>
          <w:spacing w:val="1"/>
        </w:rPr>
        <w:t xml:space="preserve"> </w:t>
      </w:r>
      <w:r>
        <w:t>борьбе</w:t>
      </w:r>
      <w:r>
        <w:rPr>
          <w:spacing w:val="1"/>
        </w:rPr>
        <w:t xml:space="preserve"> </w:t>
      </w:r>
      <w:r>
        <w:t>с</w:t>
      </w:r>
      <w:r>
        <w:rPr>
          <w:spacing w:val="1"/>
        </w:rPr>
        <w:t xml:space="preserve"> </w:t>
      </w:r>
      <w:r>
        <w:t>коронавирусной</w:t>
      </w:r>
      <w:r>
        <w:rPr>
          <w:spacing w:val="1"/>
        </w:rPr>
        <w:t xml:space="preserve"> </w:t>
      </w:r>
      <w:r>
        <w:t>пандемией,</w:t>
      </w:r>
      <w:r>
        <w:rPr>
          <w:spacing w:val="1"/>
        </w:rPr>
        <w:t xml:space="preserve"> </w:t>
      </w:r>
      <w:r>
        <w:t>оказание</w:t>
      </w:r>
      <w:r>
        <w:rPr>
          <w:spacing w:val="1"/>
        </w:rPr>
        <w:t xml:space="preserve"> </w:t>
      </w:r>
      <w:r>
        <w:t>помощи</w:t>
      </w:r>
      <w:r>
        <w:rPr>
          <w:spacing w:val="1"/>
        </w:rPr>
        <w:t xml:space="preserve"> </w:t>
      </w:r>
      <w:r>
        <w:t>зарубежным</w:t>
      </w:r>
      <w:r>
        <w:rPr>
          <w:spacing w:val="1"/>
        </w:rPr>
        <w:t xml:space="preserve"> </w:t>
      </w:r>
      <w:r>
        <w:t>странам.</w:t>
      </w:r>
      <w:r>
        <w:rPr>
          <w:spacing w:val="1"/>
        </w:rPr>
        <w:t xml:space="preserve"> </w:t>
      </w:r>
      <w:r>
        <w:t>Мир</w:t>
      </w:r>
      <w:r>
        <w:rPr>
          <w:spacing w:val="1"/>
        </w:rPr>
        <w:t xml:space="preserve"> </w:t>
      </w:r>
      <w:r>
        <w:t>и</w:t>
      </w:r>
      <w:r>
        <w:rPr>
          <w:spacing w:val="1"/>
        </w:rPr>
        <w:t xml:space="preserve"> </w:t>
      </w:r>
      <w:r>
        <w:t>процессы</w:t>
      </w:r>
      <w:r>
        <w:rPr>
          <w:spacing w:val="1"/>
        </w:rPr>
        <w:t xml:space="preserve"> </w:t>
      </w:r>
      <w:r>
        <w:t>глобализации</w:t>
      </w:r>
      <w:r>
        <w:rPr>
          <w:spacing w:val="1"/>
        </w:rPr>
        <w:t xml:space="preserve"> </w:t>
      </w:r>
      <w:r>
        <w:t>в</w:t>
      </w:r>
      <w:r>
        <w:rPr>
          <w:spacing w:val="1"/>
        </w:rPr>
        <w:t xml:space="preserve"> </w:t>
      </w:r>
      <w:r>
        <w:t>новых</w:t>
      </w:r>
      <w:r>
        <w:rPr>
          <w:spacing w:val="1"/>
        </w:rPr>
        <w:t xml:space="preserve"> </w:t>
      </w:r>
      <w:r>
        <w:t>условиях.</w:t>
      </w:r>
      <w:r>
        <w:rPr>
          <w:spacing w:val="1"/>
        </w:rPr>
        <w:t xml:space="preserve"> </w:t>
      </w:r>
      <w:r>
        <w:t>Международный</w:t>
      </w:r>
      <w:r>
        <w:rPr>
          <w:spacing w:val="1"/>
        </w:rPr>
        <w:t xml:space="preserve"> </w:t>
      </w:r>
      <w:r>
        <w:t>нефтяной</w:t>
      </w:r>
      <w:r>
        <w:rPr>
          <w:spacing w:val="1"/>
        </w:rPr>
        <w:t xml:space="preserve"> </w:t>
      </w:r>
      <w:r>
        <w:t>кризис</w:t>
      </w:r>
      <w:r>
        <w:rPr>
          <w:spacing w:val="1"/>
        </w:rPr>
        <w:t xml:space="preserve"> </w:t>
      </w:r>
      <w:r>
        <w:t>2020</w:t>
      </w:r>
      <w:r>
        <w:rPr>
          <w:spacing w:val="1"/>
        </w:rPr>
        <w:t xml:space="preserve"> </w:t>
      </w:r>
      <w:r>
        <w:t>г.</w:t>
      </w:r>
      <w:r>
        <w:rPr>
          <w:spacing w:val="1"/>
        </w:rPr>
        <w:t xml:space="preserve"> </w:t>
      </w:r>
      <w:r>
        <w:t>и</w:t>
      </w:r>
      <w:r>
        <w:rPr>
          <w:spacing w:val="1"/>
        </w:rPr>
        <w:t xml:space="preserve"> </w:t>
      </w:r>
      <w:r>
        <w:t>его</w:t>
      </w:r>
      <w:r>
        <w:rPr>
          <w:spacing w:val="1"/>
        </w:rPr>
        <w:t xml:space="preserve"> </w:t>
      </w:r>
      <w:r>
        <w:t>последствия.</w:t>
      </w:r>
      <w:r>
        <w:rPr>
          <w:spacing w:val="1"/>
        </w:rPr>
        <w:t xml:space="preserve"> </w:t>
      </w:r>
      <w:r>
        <w:t>Россия</w:t>
      </w:r>
      <w:r>
        <w:rPr>
          <w:spacing w:val="1"/>
        </w:rPr>
        <w:t xml:space="preserve"> </w:t>
      </w:r>
      <w:r>
        <w:t>в</w:t>
      </w:r>
      <w:r>
        <w:rPr>
          <w:spacing w:val="1"/>
        </w:rPr>
        <w:t xml:space="preserve"> </w:t>
      </w:r>
      <w:r>
        <w:t>современном</w:t>
      </w:r>
      <w:r>
        <w:rPr>
          <w:spacing w:val="1"/>
        </w:rPr>
        <w:t xml:space="preserve"> </w:t>
      </w:r>
      <w:r>
        <w:t>мире.</w:t>
      </w:r>
    </w:p>
    <w:p w:rsidR="00347E9B" w:rsidRDefault="00757747">
      <w:pPr>
        <w:pStyle w:val="a4"/>
        <w:spacing w:before="2" w:line="360" w:lineRule="auto"/>
        <w:ind w:right="431"/>
      </w:pPr>
      <w:r>
        <w:t>Религия,</w:t>
      </w:r>
      <w:r>
        <w:rPr>
          <w:spacing w:val="1"/>
        </w:rPr>
        <w:t xml:space="preserve"> </w:t>
      </w:r>
      <w:r>
        <w:t>наука</w:t>
      </w:r>
      <w:r>
        <w:rPr>
          <w:spacing w:val="1"/>
        </w:rPr>
        <w:t xml:space="preserve"> </w:t>
      </w:r>
      <w:r>
        <w:t>и</w:t>
      </w:r>
      <w:r>
        <w:rPr>
          <w:spacing w:val="1"/>
        </w:rPr>
        <w:t xml:space="preserve"> </w:t>
      </w:r>
      <w:r>
        <w:t>культура</w:t>
      </w:r>
      <w:r>
        <w:rPr>
          <w:spacing w:val="1"/>
        </w:rPr>
        <w:t xml:space="preserve"> </w:t>
      </w:r>
      <w:r>
        <w:t>России</w:t>
      </w:r>
      <w:r>
        <w:rPr>
          <w:spacing w:val="1"/>
        </w:rPr>
        <w:t xml:space="preserve"> </w:t>
      </w:r>
      <w:r>
        <w:t>в</w:t>
      </w:r>
      <w:r>
        <w:rPr>
          <w:spacing w:val="1"/>
        </w:rPr>
        <w:t xml:space="preserve"> </w:t>
      </w:r>
      <w:r>
        <w:t>конце</w:t>
      </w:r>
      <w:r>
        <w:rPr>
          <w:spacing w:val="1"/>
        </w:rPr>
        <w:t xml:space="preserve"> </w:t>
      </w:r>
      <w:r>
        <w:t>XX</w:t>
      </w:r>
      <w:r>
        <w:rPr>
          <w:spacing w:val="1"/>
        </w:rPr>
        <w:t xml:space="preserve"> </w:t>
      </w:r>
      <w:r>
        <w:t>–</w:t>
      </w:r>
      <w:r>
        <w:rPr>
          <w:spacing w:val="1"/>
        </w:rPr>
        <w:t xml:space="preserve"> </w:t>
      </w:r>
      <w:r>
        <w:t>начале</w:t>
      </w:r>
      <w:r>
        <w:rPr>
          <w:spacing w:val="1"/>
        </w:rPr>
        <w:t xml:space="preserve"> </w:t>
      </w:r>
      <w:r>
        <w:t>XXI</w:t>
      </w:r>
      <w:r>
        <w:rPr>
          <w:spacing w:val="1"/>
        </w:rPr>
        <w:t xml:space="preserve"> </w:t>
      </w:r>
      <w:r>
        <w:t>вв.</w:t>
      </w:r>
      <w:r>
        <w:rPr>
          <w:spacing w:val="1"/>
        </w:rPr>
        <w:t xml:space="preserve"> </w:t>
      </w:r>
      <w:r>
        <w:t>Повышение</w:t>
      </w:r>
      <w:r>
        <w:rPr>
          <w:spacing w:val="1"/>
        </w:rPr>
        <w:t xml:space="preserve"> </w:t>
      </w:r>
      <w:r>
        <w:t>общественной</w:t>
      </w:r>
      <w:r>
        <w:rPr>
          <w:spacing w:val="1"/>
        </w:rPr>
        <w:t xml:space="preserve"> </w:t>
      </w:r>
      <w:r>
        <w:t>роли</w:t>
      </w:r>
      <w:r>
        <w:rPr>
          <w:spacing w:val="1"/>
        </w:rPr>
        <w:t xml:space="preserve"> </w:t>
      </w:r>
      <w:r>
        <w:t>СМИ</w:t>
      </w:r>
      <w:r>
        <w:rPr>
          <w:spacing w:val="1"/>
        </w:rPr>
        <w:t xml:space="preserve"> </w:t>
      </w:r>
      <w:r>
        <w:t>и</w:t>
      </w:r>
      <w:r>
        <w:rPr>
          <w:spacing w:val="1"/>
        </w:rPr>
        <w:t xml:space="preserve"> </w:t>
      </w:r>
      <w:r>
        <w:t>Интернета.</w:t>
      </w:r>
      <w:r>
        <w:rPr>
          <w:spacing w:val="1"/>
        </w:rPr>
        <w:t xml:space="preserve"> </w:t>
      </w:r>
      <w:r>
        <w:t>Коммерциализация</w:t>
      </w:r>
      <w:r>
        <w:rPr>
          <w:spacing w:val="1"/>
        </w:rPr>
        <w:t xml:space="preserve"> </w:t>
      </w:r>
      <w:r>
        <w:t>культуры.</w:t>
      </w:r>
      <w:r>
        <w:rPr>
          <w:spacing w:val="1"/>
        </w:rPr>
        <w:t xml:space="preserve"> </w:t>
      </w:r>
      <w:r>
        <w:t>Ведущие</w:t>
      </w:r>
      <w:r>
        <w:rPr>
          <w:spacing w:val="1"/>
        </w:rPr>
        <w:t xml:space="preserve"> </w:t>
      </w:r>
      <w:r>
        <w:t>тенденции</w:t>
      </w:r>
      <w:r>
        <w:rPr>
          <w:spacing w:val="1"/>
        </w:rPr>
        <w:t xml:space="preserve"> </w:t>
      </w:r>
      <w:r>
        <w:t>в</w:t>
      </w:r>
      <w:r>
        <w:rPr>
          <w:spacing w:val="1"/>
        </w:rPr>
        <w:t xml:space="preserve"> </w:t>
      </w:r>
      <w:r>
        <w:t>развитии</w:t>
      </w:r>
      <w:r>
        <w:rPr>
          <w:spacing w:val="1"/>
        </w:rPr>
        <w:t xml:space="preserve"> </w:t>
      </w:r>
      <w:r>
        <w:t>образования</w:t>
      </w:r>
      <w:r>
        <w:rPr>
          <w:spacing w:val="1"/>
        </w:rPr>
        <w:t xml:space="preserve"> </w:t>
      </w:r>
      <w:r>
        <w:t>и</w:t>
      </w:r>
      <w:r>
        <w:rPr>
          <w:spacing w:val="71"/>
        </w:rPr>
        <w:t xml:space="preserve"> </w:t>
      </w:r>
      <w:r>
        <w:t>науки.</w:t>
      </w:r>
      <w:r>
        <w:rPr>
          <w:spacing w:val="1"/>
        </w:rPr>
        <w:t xml:space="preserve"> </w:t>
      </w:r>
      <w:r>
        <w:t>Модернизация образовательной системы. Основные достижения российских</w:t>
      </w:r>
      <w:r>
        <w:rPr>
          <w:spacing w:val="1"/>
        </w:rPr>
        <w:t xml:space="preserve"> </w:t>
      </w:r>
      <w:r>
        <w:t>ученых</w:t>
      </w:r>
      <w:r>
        <w:rPr>
          <w:spacing w:val="1"/>
        </w:rPr>
        <w:t xml:space="preserve"> </w:t>
      </w:r>
      <w:r>
        <w:t>и</w:t>
      </w:r>
      <w:r>
        <w:rPr>
          <w:spacing w:val="1"/>
        </w:rPr>
        <w:t xml:space="preserve"> </w:t>
      </w:r>
      <w:r>
        <w:t>недостаточная</w:t>
      </w:r>
      <w:r>
        <w:rPr>
          <w:spacing w:val="1"/>
        </w:rPr>
        <w:t xml:space="preserve"> </w:t>
      </w:r>
      <w:r>
        <w:t>востребованность</w:t>
      </w:r>
      <w:r>
        <w:rPr>
          <w:spacing w:val="1"/>
        </w:rPr>
        <w:t xml:space="preserve"> </w:t>
      </w:r>
      <w:r>
        <w:t>результатов</w:t>
      </w:r>
      <w:r>
        <w:rPr>
          <w:spacing w:val="1"/>
        </w:rPr>
        <w:t xml:space="preserve"> </w:t>
      </w:r>
      <w:r>
        <w:t>их</w:t>
      </w:r>
      <w:r>
        <w:rPr>
          <w:spacing w:val="1"/>
        </w:rPr>
        <w:t xml:space="preserve"> </w:t>
      </w:r>
      <w:r>
        <w:t>научной</w:t>
      </w:r>
      <w:r>
        <w:rPr>
          <w:spacing w:val="1"/>
        </w:rPr>
        <w:t xml:space="preserve"> </w:t>
      </w:r>
      <w:r>
        <w:t>деятельности. Религиозные конфессии</w:t>
      </w:r>
      <w:r>
        <w:rPr>
          <w:spacing w:val="1"/>
        </w:rPr>
        <w:t xml:space="preserve"> </w:t>
      </w:r>
      <w:r>
        <w:t>и повышение их роли в жизни страны.</w:t>
      </w:r>
      <w:r>
        <w:rPr>
          <w:spacing w:val="-67"/>
        </w:rPr>
        <w:t xml:space="preserve"> </w:t>
      </w:r>
      <w:r>
        <w:lastRenderedPageBreak/>
        <w:t>Особенности развития современной художественной культуры: литературы,</w:t>
      </w:r>
      <w:r>
        <w:rPr>
          <w:spacing w:val="1"/>
        </w:rPr>
        <w:t xml:space="preserve"> </w:t>
      </w:r>
      <w:r>
        <w:t>киноискусства, театра, изобразительного искусства.</w:t>
      </w:r>
      <w:r>
        <w:rPr>
          <w:spacing w:val="70"/>
        </w:rPr>
        <w:t xml:space="preserve"> </w:t>
      </w:r>
      <w:r>
        <w:t>Процессы глобализации</w:t>
      </w:r>
      <w:r>
        <w:rPr>
          <w:spacing w:val="1"/>
        </w:rPr>
        <w:t xml:space="preserve"> </w:t>
      </w:r>
      <w:r>
        <w:t>и массовая</w:t>
      </w:r>
      <w:r>
        <w:rPr>
          <w:spacing w:val="3"/>
        </w:rPr>
        <w:t xml:space="preserve"> </w:t>
      </w:r>
      <w:r>
        <w:t>культура.</w:t>
      </w:r>
    </w:p>
    <w:p w:rsidR="00347E9B" w:rsidRDefault="00757747">
      <w:pPr>
        <w:pStyle w:val="a4"/>
        <w:spacing w:line="362" w:lineRule="auto"/>
        <w:ind w:left="1330" w:right="6071" w:firstLine="0"/>
      </w:pPr>
      <w:r>
        <w:t>Наш край в 1992–2022 гг.</w:t>
      </w:r>
      <w:r>
        <w:rPr>
          <w:spacing w:val="-67"/>
        </w:rPr>
        <w:t xml:space="preserve"> </w:t>
      </w:r>
      <w:r>
        <w:t>Итоговое обобщение.</w:t>
      </w:r>
    </w:p>
    <w:p w:rsidR="00347E9B" w:rsidRDefault="00757747">
      <w:pPr>
        <w:pStyle w:val="a4"/>
        <w:tabs>
          <w:tab w:val="left" w:pos="8757"/>
        </w:tabs>
        <w:spacing w:line="348" w:lineRule="auto"/>
        <w:ind w:right="489"/>
        <w:jc w:val="left"/>
      </w:pPr>
      <w:r>
        <w:t>Планируемые</w:t>
      </w:r>
      <w:r>
        <w:rPr>
          <w:spacing w:val="30"/>
        </w:rPr>
        <w:t xml:space="preserve"> </w:t>
      </w:r>
      <w:r>
        <w:t>результаты</w:t>
      </w:r>
      <w:r>
        <w:rPr>
          <w:spacing w:val="29"/>
        </w:rPr>
        <w:t xml:space="preserve"> </w:t>
      </w:r>
      <w:r>
        <w:t>освоения</w:t>
      </w:r>
      <w:r>
        <w:rPr>
          <w:spacing w:val="30"/>
        </w:rPr>
        <w:t xml:space="preserve"> </w:t>
      </w:r>
      <w:r>
        <w:t>программы</w:t>
      </w:r>
      <w:r>
        <w:rPr>
          <w:spacing w:val="30"/>
        </w:rPr>
        <w:t xml:space="preserve"> </w:t>
      </w:r>
      <w:r>
        <w:t>по</w:t>
      </w:r>
      <w:r>
        <w:rPr>
          <w:spacing w:val="29"/>
        </w:rPr>
        <w:t xml:space="preserve"> </w:t>
      </w:r>
      <w:r>
        <w:t>истории</w:t>
      </w:r>
      <w:r>
        <w:tab/>
        <w:t>на</w:t>
      </w:r>
      <w:r>
        <w:rPr>
          <w:spacing w:val="30"/>
        </w:rPr>
        <w:t xml:space="preserve"> </w:t>
      </w:r>
      <w:r>
        <w:t>уровне</w:t>
      </w:r>
      <w:r>
        <w:rPr>
          <w:spacing w:val="-67"/>
        </w:rPr>
        <w:t xml:space="preserve"> </w:t>
      </w:r>
      <w:r>
        <w:t>среднего общего</w:t>
      </w:r>
      <w:r>
        <w:rPr>
          <w:spacing w:val="1"/>
        </w:rPr>
        <w:t xml:space="preserve"> </w:t>
      </w:r>
      <w:r>
        <w:t>образования.</w:t>
      </w:r>
    </w:p>
    <w:p w:rsidR="00347E9B" w:rsidRDefault="00757747">
      <w:pPr>
        <w:pStyle w:val="a4"/>
        <w:spacing w:line="320" w:lineRule="exact"/>
        <w:ind w:left="1330" w:firstLine="0"/>
        <w:jc w:val="left"/>
      </w:pPr>
      <w:r>
        <w:t>К</w:t>
      </w:r>
      <w:r>
        <w:rPr>
          <w:spacing w:val="-5"/>
        </w:rPr>
        <w:t xml:space="preserve"> </w:t>
      </w:r>
      <w:r>
        <w:t>важнейшим</w:t>
      </w:r>
      <w:r>
        <w:rPr>
          <w:spacing w:val="-3"/>
        </w:rPr>
        <w:t xml:space="preserve"> </w:t>
      </w:r>
      <w:r>
        <w:t>личностным</w:t>
      </w:r>
      <w:r>
        <w:rPr>
          <w:spacing w:val="-5"/>
        </w:rPr>
        <w:t xml:space="preserve"> </w:t>
      </w:r>
      <w:r>
        <w:t>результатам</w:t>
      </w:r>
      <w:r>
        <w:rPr>
          <w:spacing w:val="4"/>
        </w:rPr>
        <w:t xml:space="preserve"> </w:t>
      </w:r>
      <w:r>
        <w:t>изучения</w:t>
      </w:r>
      <w:r>
        <w:rPr>
          <w:spacing w:val="-4"/>
        </w:rPr>
        <w:t xml:space="preserve"> </w:t>
      </w:r>
      <w:r>
        <w:t>истории</w:t>
      </w:r>
      <w:r>
        <w:rPr>
          <w:spacing w:val="-6"/>
        </w:rPr>
        <w:t xml:space="preserve"> </w:t>
      </w:r>
      <w:r>
        <w:t>относятся:</w:t>
      </w:r>
    </w:p>
    <w:p w:rsidR="00347E9B" w:rsidRDefault="00757747" w:rsidP="00026C5F">
      <w:pPr>
        <w:pStyle w:val="a5"/>
        <w:numPr>
          <w:ilvl w:val="0"/>
          <w:numId w:val="84"/>
        </w:numPr>
        <w:tabs>
          <w:tab w:val="left" w:pos="1748"/>
          <w:tab w:val="left" w:pos="2346"/>
          <w:tab w:val="left" w:pos="3674"/>
          <w:tab w:val="left" w:pos="5156"/>
          <w:tab w:val="left" w:pos="7151"/>
          <w:tab w:val="left" w:pos="8652"/>
        </w:tabs>
        <w:spacing w:before="159" w:line="357" w:lineRule="auto"/>
        <w:ind w:right="493" w:firstLine="710"/>
        <w:rPr>
          <w:sz w:val="28"/>
        </w:rPr>
      </w:pPr>
      <w:r>
        <w:rPr>
          <w:sz w:val="28"/>
        </w:rPr>
        <w:t>в</w:t>
      </w:r>
      <w:r>
        <w:rPr>
          <w:spacing w:val="38"/>
          <w:sz w:val="28"/>
        </w:rPr>
        <w:t xml:space="preserve"> </w:t>
      </w:r>
      <w:r>
        <w:rPr>
          <w:sz w:val="28"/>
        </w:rPr>
        <w:t>сфере</w:t>
      </w:r>
      <w:r>
        <w:rPr>
          <w:spacing w:val="36"/>
          <w:sz w:val="28"/>
        </w:rPr>
        <w:t xml:space="preserve"> </w:t>
      </w:r>
      <w:r>
        <w:rPr>
          <w:sz w:val="28"/>
        </w:rPr>
        <w:t>гражданского</w:t>
      </w:r>
      <w:r>
        <w:rPr>
          <w:spacing w:val="39"/>
          <w:sz w:val="28"/>
        </w:rPr>
        <w:t xml:space="preserve"> </w:t>
      </w:r>
      <w:r>
        <w:rPr>
          <w:sz w:val="28"/>
        </w:rPr>
        <w:t>воспитания:</w:t>
      </w:r>
      <w:r>
        <w:rPr>
          <w:spacing w:val="39"/>
          <w:sz w:val="28"/>
        </w:rPr>
        <w:t xml:space="preserve"> </w:t>
      </w:r>
      <w:r>
        <w:rPr>
          <w:sz w:val="28"/>
        </w:rPr>
        <w:t>осмысление</w:t>
      </w:r>
      <w:r>
        <w:rPr>
          <w:spacing w:val="35"/>
          <w:sz w:val="28"/>
        </w:rPr>
        <w:t xml:space="preserve"> </w:t>
      </w:r>
      <w:r>
        <w:rPr>
          <w:sz w:val="28"/>
        </w:rPr>
        <w:t>сложившихся</w:t>
      </w:r>
      <w:r>
        <w:rPr>
          <w:spacing w:val="41"/>
          <w:sz w:val="28"/>
        </w:rPr>
        <w:t xml:space="preserve"> </w:t>
      </w:r>
      <w:r>
        <w:rPr>
          <w:sz w:val="28"/>
        </w:rPr>
        <w:t>в</w:t>
      </w:r>
      <w:r>
        <w:rPr>
          <w:spacing w:val="-67"/>
          <w:sz w:val="28"/>
        </w:rPr>
        <w:t xml:space="preserve"> </w:t>
      </w:r>
      <w:r>
        <w:rPr>
          <w:sz w:val="28"/>
        </w:rPr>
        <w:t>российской</w:t>
      </w:r>
      <w:r>
        <w:rPr>
          <w:sz w:val="28"/>
        </w:rPr>
        <w:tab/>
        <w:t>истории</w:t>
      </w:r>
      <w:r>
        <w:rPr>
          <w:sz w:val="28"/>
        </w:rPr>
        <w:tab/>
        <w:t>традиций</w:t>
      </w:r>
      <w:r>
        <w:rPr>
          <w:sz w:val="28"/>
        </w:rPr>
        <w:tab/>
        <w:t>гражданского</w:t>
      </w:r>
      <w:r>
        <w:rPr>
          <w:sz w:val="28"/>
        </w:rPr>
        <w:tab/>
        <w:t>служения</w:t>
      </w:r>
      <w:r>
        <w:rPr>
          <w:sz w:val="28"/>
        </w:rPr>
        <w:tab/>
        <w:t>Отечеству;</w:t>
      </w:r>
    </w:p>
    <w:p w:rsidR="00347E9B" w:rsidRDefault="00757747">
      <w:pPr>
        <w:pStyle w:val="a4"/>
        <w:spacing w:before="67" w:line="360" w:lineRule="auto"/>
        <w:ind w:right="492" w:firstLine="0"/>
      </w:pPr>
      <w:r>
        <w:t>сформированность</w:t>
      </w:r>
      <w:r>
        <w:rPr>
          <w:spacing w:val="1"/>
        </w:rPr>
        <w:t xml:space="preserve"> </w:t>
      </w:r>
      <w:r>
        <w:t>гражданской</w:t>
      </w:r>
      <w:r>
        <w:rPr>
          <w:spacing w:val="1"/>
        </w:rPr>
        <w:t xml:space="preserve"> </w:t>
      </w:r>
      <w:r>
        <w:t>позиции</w:t>
      </w:r>
      <w:r>
        <w:rPr>
          <w:spacing w:val="1"/>
        </w:rPr>
        <w:t xml:space="preserve"> </w:t>
      </w:r>
      <w:r>
        <w:t>обучающегося</w:t>
      </w:r>
      <w:r>
        <w:rPr>
          <w:spacing w:val="1"/>
        </w:rPr>
        <w:t xml:space="preserve"> </w:t>
      </w:r>
      <w:r>
        <w:t>как</w:t>
      </w:r>
      <w:r>
        <w:rPr>
          <w:spacing w:val="1"/>
        </w:rPr>
        <w:t xml:space="preserve"> </w:t>
      </w:r>
      <w:r>
        <w:t>активного</w:t>
      </w:r>
      <w:r>
        <w:rPr>
          <w:spacing w:val="1"/>
        </w:rPr>
        <w:t xml:space="preserve"> </w:t>
      </w:r>
      <w:r>
        <w:t>и</w:t>
      </w:r>
      <w:r>
        <w:rPr>
          <w:spacing w:val="1"/>
        </w:rPr>
        <w:t xml:space="preserve"> </w:t>
      </w:r>
      <w:r>
        <w:t>ответственного</w:t>
      </w:r>
      <w:r>
        <w:rPr>
          <w:spacing w:val="1"/>
        </w:rPr>
        <w:t xml:space="preserve"> </w:t>
      </w:r>
      <w:r>
        <w:t>члена</w:t>
      </w:r>
      <w:r>
        <w:rPr>
          <w:spacing w:val="1"/>
        </w:rPr>
        <w:t xml:space="preserve"> </w:t>
      </w:r>
      <w:r>
        <w:t>российского</w:t>
      </w:r>
      <w:r>
        <w:rPr>
          <w:spacing w:val="1"/>
        </w:rPr>
        <w:t xml:space="preserve"> </w:t>
      </w:r>
      <w:r>
        <w:t>общества;</w:t>
      </w:r>
      <w:r>
        <w:rPr>
          <w:spacing w:val="1"/>
        </w:rPr>
        <w:t xml:space="preserve"> </w:t>
      </w:r>
      <w:r>
        <w:t>осознание</w:t>
      </w:r>
      <w:r>
        <w:rPr>
          <w:spacing w:val="1"/>
        </w:rPr>
        <w:t xml:space="preserve"> </w:t>
      </w:r>
      <w:r>
        <w:t>исторического</w:t>
      </w:r>
      <w:r>
        <w:rPr>
          <w:spacing w:val="1"/>
        </w:rPr>
        <w:t xml:space="preserve"> </w:t>
      </w:r>
      <w:r>
        <w:t>значения конституционного развития России, своих конституционных прав и</w:t>
      </w:r>
      <w:r>
        <w:rPr>
          <w:spacing w:val="-67"/>
        </w:rPr>
        <w:t xml:space="preserve"> </w:t>
      </w:r>
      <w:r>
        <w:t>обязанностей,</w:t>
      </w:r>
      <w:r>
        <w:rPr>
          <w:spacing w:val="1"/>
        </w:rPr>
        <w:t xml:space="preserve"> </w:t>
      </w:r>
      <w:r>
        <w:t>уважение</w:t>
      </w:r>
      <w:r>
        <w:rPr>
          <w:spacing w:val="1"/>
        </w:rPr>
        <w:t xml:space="preserve"> </w:t>
      </w:r>
      <w:r>
        <w:t>закона</w:t>
      </w:r>
      <w:r>
        <w:rPr>
          <w:spacing w:val="1"/>
        </w:rPr>
        <w:t xml:space="preserve"> </w:t>
      </w:r>
      <w:r>
        <w:t>и</w:t>
      </w:r>
      <w:r>
        <w:rPr>
          <w:spacing w:val="1"/>
        </w:rPr>
        <w:t xml:space="preserve"> </w:t>
      </w:r>
      <w:r>
        <w:t>правопорядка;</w:t>
      </w:r>
      <w:r>
        <w:rPr>
          <w:spacing w:val="1"/>
        </w:rPr>
        <w:t xml:space="preserve"> </w:t>
      </w:r>
      <w:r>
        <w:t>принятие</w:t>
      </w:r>
      <w:r>
        <w:rPr>
          <w:spacing w:val="1"/>
        </w:rPr>
        <w:t xml:space="preserve"> </w:t>
      </w:r>
      <w:r>
        <w:t>традиционных</w:t>
      </w:r>
      <w:r>
        <w:rPr>
          <w:spacing w:val="-67"/>
        </w:rPr>
        <w:t xml:space="preserve"> </w:t>
      </w:r>
      <w:r>
        <w:t>национальных,</w:t>
      </w:r>
      <w:r>
        <w:rPr>
          <w:spacing w:val="1"/>
        </w:rPr>
        <w:t xml:space="preserve"> </w:t>
      </w:r>
      <w:r>
        <w:t>общечеловеческих</w:t>
      </w:r>
      <w:r>
        <w:rPr>
          <w:spacing w:val="1"/>
        </w:rPr>
        <w:t xml:space="preserve"> </w:t>
      </w:r>
      <w:r>
        <w:t>гуманистических</w:t>
      </w:r>
      <w:r>
        <w:rPr>
          <w:spacing w:val="1"/>
        </w:rPr>
        <w:t xml:space="preserve"> </w:t>
      </w:r>
      <w:r>
        <w:t>и</w:t>
      </w:r>
      <w:r>
        <w:rPr>
          <w:spacing w:val="1"/>
        </w:rPr>
        <w:t xml:space="preserve"> </w:t>
      </w:r>
      <w:r>
        <w:t>демократических</w:t>
      </w:r>
      <w:r>
        <w:rPr>
          <w:spacing w:val="1"/>
        </w:rPr>
        <w:t xml:space="preserve"> </w:t>
      </w:r>
      <w:r>
        <w:t>ценностей; готовность противостоять идеологии экстремизма, национализма,</w:t>
      </w:r>
      <w:r>
        <w:rPr>
          <w:spacing w:val="-67"/>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r>
        <w:rPr>
          <w:spacing w:val="1"/>
        </w:rPr>
        <w:t xml:space="preserve"> </w:t>
      </w:r>
      <w:r>
        <w:t>готовность</w:t>
      </w:r>
      <w:r>
        <w:rPr>
          <w:spacing w:val="1"/>
        </w:rPr>
        <w:t xml:space="preserve"> </w:t>
      </w:r>
      <w:r>
        <w:t>вести</w:t>
      </w:r>
      <w:r>
        <w:rPr>
          <w:spacing w:val="1"/>
        </w:rPr>
        <w:t xml:space="preserve"> </w:t>
      </w:r>
      <w:r>
        <w:t>совместную</w:t>
      </w:r>
      <w:r>
        <w:rPr>
          <w:spacing w:val="1"/>
        </w:rPr>
        <w:t xml:space="preserve"> </w:t>
      </w:r>
      <w:r>
        <w:t>деятельность</w:t>
      </w:r>
      <w:r>
        <w:rPr>
          <w:spacing w:val="1"/>
        </w:rPr>
        <w:t xml:space="preserve"> </w:t>
      </w:r>
      <w:r>
        <w:t>в</w:t>
      </w:r>
      <w:r>
        <w:rPr>
          <w:spacing w:val="1"/>
        </w:rPr>
        <w:t xml:space="preserve"> </w:t>
      </w:r>
      <w:r>
        <w:t>интересах</w:t>
      </w:r>
      <w:r>
        <w:rPr>
          <w:spacing w:val="1"/>
        </w:rPr>
        <w:t xml:space="preserve"> </w:t>
      </w:r>
      <w:r>
        <w:t>гражданского</w:t>
      </w:r>
      <w:r>
        <w:rPr>
          <w:spacing w:val="1"/>
        </w:rPr>
        <w:t xml:space="preserve"> </w:t>
      </w:r>
      <w:r>
        <w:t>общества,</w:t>
      </w:r>
      <w:r>
        <w:rPr>
          <w:spacing w:val="1"/>
        </w:rPr>
        <w:t xml:space="preserve"> </w:t>
      </w:r>
      <w:r>
        <w:t>участвовать</w:t>
      </w:r>
      <w:r>
        <w:rPr>
          <w:spacing w:val="1"/>
        </w:rPr>
        <w:t xml:space="preserve"> </w:t>
      </w:r>
      <w:r>
        <w:t>в</w:t>
      </w:r>
      <w:r>
        <w:rPr>
          <w:spacing w:val="1"/>
        </w:rPr>
        <w:t xml:space="preserve"> </w:t>
      </w:r>
      <w:r>
        <w:t>самоуправлении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умение</w:t>
      </w:r>
      <w:r>
        <w:rPr>
          <w:spacing w:val="1"/>
        </w:rPr>
        <w:t xml:space="preserve"> </w:t>
      </w:r>
      <w:r>
        <w:t>взаимодействовать</w:t>
      </w:r>
      <w:r>
        <w:rPr>
          <w:spacing w:val="1"/>
        </w:rPr>
        <w:t xml:space="preserve"> </w:t>
      </w:r>
      <w:r>
        <w:t>с</w:t>
      </w:r>
      <w:r>
        <w:rPr>
          <w:spacing w:val="1"/>
        </w:rPr>
        <w:t xml:space="preserve"> </w:t>
      </w:r>
      <w:r>
        <w:t>социальными</w:t>
      </w:r>
      <w:r>
        <w:rPr>
          <w:spacing w:val="-67"/>
        </w:rPr>
        <w:t xml:space="preserve"> </w:t>
      </w:r>
      <w:r>
        <w:t>институтами в соответствии с их функциями</w:t>
      </w:r>
      <w:r>
        <w:rPr>
          <w:spacing w:val="1"/>
        </w:rPr>
        <w:t xml:space="preserve"> </w:t>
      </w:r>
      <w:r>
        <w:t>и назначением; готовность к</w:t>
      </w:r>
      <w:r>
        <w:rPr>
          <w:spacing w:val="1"/>
        </w:rPr>
        <w:t xml:space="preserve"> </w:t>
      </w:r>
      <w:r>
        <w:t>гуманитарной и</w:t>
      </w:r>
      <w:r>
        <w:rPr>
          <w:spacing w:val="1"/>
        </w:rPr>
        <w:t xml:space="preserve"> </w:t>
      </w:r>
      <w:r>
        <w:t>волонтерской деятельности;</w:t>
      </w:r>
    </w:p>
    <w:p w:rsidR="00347E9B" w:rsidRDefault="00757747" w:rsidP="00026C5F">
      <w:pPr>
        <w:pStyle w:val="a5"/>
        <w:numPr>
          <w:ilvl w:val="0"/>
          <w:numId w:val="84"/>
        </w:numPr>
        <w:tabs>
          <w:tab w:val="left" w:pos="1633"/>
        </w:tabs>
        <w:spacing w:before="5" w:line="360" w:lineRule="auto"/>
        <w:ind w:right="491" w:firstLine="710"/>
        <w:rPr>
          <w:sz w:val="28"/>
        </w:rPr>
      </w:pPr>
      <w:r>
        <w:rPr>
          <w:sz w:val="28"/>
        </w:rPr>
        <w:t>в сфере патриотического воспитания: сформированность российской</w:t>
      </w:r>
      <w:r>
        <w:rPr>
          <w:spacing w:val="-67"/>
          <w:sz w:val="28"/>
        </w:rPr>
        <w:t xml:space="preserve"> </w:t>
      </w:r>
      <w:r>
        <w:rPr>
          <w:sz w:val="28"/>
        </w:rPr>
        <w:t>гражданской идентичности, патриотизма, уважения к своему народу, чувства</w:t>
      </w:r>
      <w:r>
        <w:rPr>
          <w:spacing w:val="1"/>
          <w:sz w:val="28"/>
        </w:rPr>
        <w:t xml:space="preserve"> </w:t>
      </w:r>
      <w:r>
        <w:rPr>
          <w:sz w:val="28"/>
        </w:rPr>
        <w:t>ответственности перед Родиной, гордости за свою страну, свой край, свой</w:t>
      </w:r>
      <w:r>
        <w:rPr>
          <w:spacing w:val="1"/>
          <w:sz w:val="28"/>
        </w:rPr>
        <w:t xml:space="preserve"> </w:t>
      </w:r>
      <w:r>
        <w:rPr>
          <w:sz w:val="28"/>
        </w:rPr>
        <w:t>язык</w:t>
      </w:r>
      <w:r>
        <w:rPr>
          <w:spacing w:val="1"/>
          <w:sz w:val="28"/>
        </w:rPr>
        <w:t xml:space="preserve"> </w:t>
      </w:r>
      <w:r>
        <w:rPr>
          <w:sz w:val="28"/>
        </w:rPr>
        <w:t>и культуру, прошлое и настоящее многонационального народа России;</w:t>
      </w:r>
      <w:r>
        <w:rPr>
          <w:spacing w:val="1"/>
          <w:sz w:val="28"/>
        </w:rPr>
        <w:t xml:space="preserve"> </w:t>
      </w:r>
      <w:r>
        <w:rPr>
          <w:sz w:val="28"/>
        </w:rPr>
        <w:t>ценностное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государственным</w:t>
      </w:r>
      <w:r>
        <w:rPr>
          <w:spacing w:val="1"/>
          <w:sz w:val="28"/>
        </w:rPr>
        <w:t xml:space="preserve"> </w:t>
      </w:r>
      <w:r>
        <w:rPr>
          <w:sz w:val="28"/>
        </w:rPr>
        <w:t>символам,</w:t>
      </w:r>
      <w:r>
        <w:rPr>
          <w:spacing w:val="1"/>
          <w:sz w:val="28"/>
        </w:rPr>
        <w:t xml:space="preserve"> </w:t>
      </w:r>
      <w:r>
        <w:rPr>
          <w:sz w:val="28"/>
        </w:rPr>
        <w:t>историческому</w:t>
      </w:r>
      <w:r>
        <w:rPr>
          <w:spacing w:val="1"/>
          <w:sz w:val="28"/>
        </w:rPr>
        <w:t xml:space="preserve"> </w:t>
      </w:r>
      <w:r>
        <w:rPr>
          <w:sz w:val="28"/>
        </w:rPr>
        <w:t>и</w:t>
      </w:r>
      <w:r>
        <w:rPr>
          <w:spacing w:val="1"/>
          <w:sz w:val="28"/>
        </w:rPr>
        <w:t xml:space="preserve"> </w:t>
      </w:r>
      <w:r>
        <w:rPr>
          <w:sz w:val="28"/>
        </w:rPr>
        <w:t>природному</w:t>
      </w:r>
      <w:r>
        <w:rPr>
          <w:spacing w:val="1"/>
          <w:sz w:val="28"/>
        </w:rPr>
        <w:t xml:space="preserve"> </w:t>
      </w:r>
      <w:r>
        <w:rPr>
          <w:sz w:val="28"/>
        </w:rPr>
        <w:t>наследию,</w:t>
      </w:r>
      <w:r>
        <w:rPr>
          <w:spacing w:val="1"/>
          <w:sz w:val="28"/>
        </w:rPr>
        <w:t xml:space="preserve"> </w:t>
      </w:r>
      <w:r>
        <w:rPr>
          <w:sz w:val="28"/>
        </w:rPr>
        <w:t>памятникам,</w:t>
      </w:r>
      <w:r>
        <w:rPr>
          <w:spacing w:val="1"/>
          <w:sz w:val="28"/>
        </w:rPr>
        <w:t xml:space="preserve"> </w:t>
      </w:r>
      <w:r>
        <w:rPr>
          <w:sz w:val="28"/>
        </w:rPr>
        <w:t>традициям</w:t>
      </w:r>
      <w:r>
        <w:rPr>
          <w:spacing w:val="1"/>
          <w:sz w:val="28"/>
        </w:rPr>
        <w:t xml:space="preserve"> </w:t>
      </w:r>
      <w:r>
        <w:rPr>
          <w:sz w:val="28"/>
        </w:rPr>
        <w:t>народов</w:t>
      </w:r>
      <w:r>
        <w:rPr>
          <w:spacing w:val="71"/>
          <w:sz w:val="28"/>
        </w:rPr>
        <w:t xml:space="preserve"> </w:t>
      </w:r>
      <w:r>
        <w:rPr>
          <w:sz w:val="28"/>
        </w:rPr>
        <w:t>России,</w:t>
      </w:r>
      <w:r>
        <w:rPr>
          <w:spacing w:val="1"/>
          <w:sz w:val="28"/>
        </w:rPr>
        <w:t xml:space="preserve"> </w:t>
      </w:r>
      <w:r>
        <w:rPr>
          <w:sz w:val="28"/>
        </w:rPr>
        <w:t>достижениям России в науке, искусстве, спорте, технологиях, труде; идейная</w:t>
      </w:r>
      <w:r>
        <w:rPr>
          <w:spacing w:val="1"/>
          <w:sz w:val="28"/>
        </w:rPr>
        <w:t xml:space="preserve"> </w:t>
      </w:r>
      <w:r>
        <w:rPr>
          <w:sz w:val="28"/>
        </w:rPr>
        <w:t>убежденность, готовность к служению и защите Отечества, ответственность</w:t>
      </w:r>
      <w:r>
        <w:rPr>
          <w:spacing w:val="1"/>
          <w:sz w:val="28"/>
        </w:rPr>
        <w:t xml:space="preserve"> </w:t>
      </w:r>
      <w:r>
        <w:rPr>
          <w:sz w:val="28"/>
        </w:rPr>
        <w:lastRenderedPageBreak/>
        <w:t>за</w:t>
      </w:r>
      <w:r>
        <w:rPr>
          <w:spacing w:val="2"/>
          <w:sz w:val="28"/>
        </w:rPr>
        <w:t xml:space="preserve"> </w:t>
      </w:r>
      <w:r>
        <w:rPr>
          <w:sz w:val="28"/>
        </w:rPr>
        <w:t>его</w:t>
      </w:r>
      <w:r>
        <w:rPr>
          <w:spacing w:val="1"/>
          <w:sz w:val="28"/>
        </w:rPr>
        <w:t xml:space="preserve"> </w:t>
      </w:r>
      <w:r>
        <w:rPr>
          <w:sz w:val="28"/>
        </w:rPr>
        <w:t>судьбу;</w:t>
      </w:r>
    </w:p>
    <w:p w:rsidR="00347E9B" w:rsidRDefault="00757747" w:rsidP="00026C5F">
      <w:pPr>
        <w:pStyle w:val="a5"/>
        <w:numPr>
          <w:ilvl w:val="0"/>
          <w:numId w:val="84"/>
        </w:numPr>
        <w:tabs>
          <w:tab w:val="left" w:pos="1633"/>
        </w:tabs>
        <w:spacing w:line="360" w:lineRule="auto"/>
        <w:ind w:right="490" w:firstLine="710"/>
        <w:rPr>
          <w:sz w:val="28"/>
        </w:rPr>
      </w:pPr>
      <w:r>
        <w:rPr>
          <w:sz w:val="28"/>
        </w:rPr>
        <w:t>в сфере духовно-нравственного воспитания: личностное осмысление</w:t>
      </w:r>
      <w:r>
        <w:rPr>
          <w:spacing w:val="1"/>
          <w:sz w:val="28"/>
        </w:rPr>
        <w:t xml:space="preserve"> </w:t>
      </w:r>
      <w:r>
        <w:rPr>
          <w:sz w:val="28"/>
        </w:rPr>
        <w:t>и принятие сущности и значения исторически сложившихся и развивавшихся</w:t>
      </w:r>
      <w:r>
        <w:rPr>
          <w:spacing w:val="-67"/>
          <w:sz w:val="28"/>
        </w:rPr>
        <w:t xml:space="preserve"> </w:t>
      </w:r>
      <w:r>
        <w:rPr>
          <w:sz w:val="28"/>
        </w:rPr>
        <w:t>духовно-нравственных</w:t>
      </w:r>
      <w:r>
        <w:rPr>
          <w:spacing w:val="1"/>
          <w:sz w:val="28"/>
        </w:rPr>
        <w:t xml:space="preserve"> </w:t>
      </w:r>
      <w:r>
        <w:rPr>
          <w:sz w:val="28"/>
        </w:rPr>
        <w:t>ценностей</w:t>
      </w:r>
      <w:r>
        <w:rPr>
          <w:spacing w:val="1"/>
          <w:sz w:val="28"/>
        </w:rPr>
        <w:t xml:space="preserve"> </w:t>
      </w:r>
      <w:r>
        <w:rPr>
          <w:sz w:val="28"/>
        </w:rPr>
        <w:t>российского</w:t>
      </w:r>
      <w:r>
        <w:rPr>
          <w:spacing w:val="1"/>
          <w:sz w:val="28"/>
        </w:rPr>
        <w:t xml:space="preserve"> </w:t>
      </w:r>
      <w:r>
        <w:rPr>
          <w:sz w:val="28"/>
        </w:rPr>
        <w:t>народа;</w:t>
      </w:r>
      <w:r>
        <w:rPr>
          <w:spacing w:val="1"/>
          <w:sz w:val="28"/>
        </w:rPr>
        <w:t xml:space="preserve"> </w:t>
      </w:r>
      <w:r>
        <w:rPr>
          <w:sz w:val="28"/>
        </w:rPr>
        <w:t>сформированность</w:t>
      </w:r>
      <w:r>
        <w:rPr>
          <w:spacing w:val="1"/>
          <w:sz w:val="28"/>
        </w:rPr>
        <w:t xml:space="preserve"> </w:t>
      </w:r>
      <w:r>
        <w:rPr>
          <w:sz w:val="28"/>
        </w:rPr>
        <w:t>нравственного</w:t>
      </w:r>
      <w:r>
        <w:rPr>
          <w:spacing w:val="1"/>
          <w:sz w:val="28"/>
        </w:rPr>
        <w:t xml:space="preserve"> </w:t>
      </w:r>
      <w:r>
        <w:rPr>
          <w:sz w:val="28"/>
        </w:rPr>
        <w:t>сознания,</w:t>
      </w:r>
      <w:r>
        <w:rPr>
          <w:spacing w:val="1"/>
          <w:sz w:val="28"/>
        </w:rPr>
        <w:t xml:space="preserve"> </w:t>
      </w:r>
      <w:r>
        <w:rPr>
          <w:sz w:val="28"/>
        </w:rPr>
        <w:t>этического</w:t>
      </w:r>
      <w:r>
        <w:rPr>
          <w:spacing w:val="1"/>
          <w:sz w:val="28"/>
        </w:rPr>
        <w:t xml:space="preserve"> </w:t>
      </w:r>
      <w:r>
        <w:rPr>
          <w:sz w:val="28"/>
        </w:rPr>
        <w:t>поведения;</w:t>
      </w:r>
      <w:r>
        <w:rPr>
          <w:spacing w:val="1"/>
          <w:sz w:val="28"/>
        </w:rPr>
        <w:t xml:space="preserve"> </w:t>
      </w:r>
      <w:r>
        <w:rPr>
          <w:sz w:val="28"/>
        </w:rPr>
        <w:t>способность</w:t>
      </w:r>
      <w:r>
        <w:rPr>
          <w:spacing w:val="1"/>
          <w:sz w:val="28"/>
        </w:rPr>
        <w:t xml:space="preserve"> </w:t>
      </w:r>
      <w:r>
        <w:rPr>
          <w:sz w:val="28"/>
        </w:rPr>
        <w:t>оценивать</w:t>
      </w:r>
      <w:r>
        <w:rPr>
          <w:spacing w:val="1"/>
          <w:sz w:val="28"/>
        </w:rPr>
        <w:t xml:space="preserve"> </w:t>
      </w:r>
      <w:r>
        <w:rPr>
          <w:sz w:val="28"/>
        </w:rPr>
        <w:t>ситуации</w:t>
      </w:r>
      <w:r>
        <w:rPr>
          <w:spacing w:val="1"/>
          <w:sz w:val="28"/>
        </w:rPr>
        <w:t xml:space="preserve"> </w:t>
      </w:r>
      <w:r>
        <w:rPr>
          <w:sz w:val="28"/>
        </w:rPr>
        <w:t>нравственного</w:t>
      </w:r>
      <w:r>
        <w:rPr>
          <w:spacing w:val="1"/>
          <w:sz w:val="28"/>
        </w:rPr>
        <w:t xml:space="preserve"> </w:t>
      </w:r>
      <w:r>
        <w:rPr>
          <w:sz w:val="28"/>
        </w:rPr>
        <w:t>выбора</w:t>
      </w:r>
      <w:r>
        <w:rPr>
          <w:spacing w:val="1"/>
          <w:sz w:val="28"/>
        </w:rPr>
        <w:t xml:space="preserve"> </w:t>
      </w:r>
      <w:r>
        <w:rPr>
          <w:sz w:val="28"/>
        </w:rPr>
        <w:t>и</w:t>
      </w:r>
      <w:r>
        <w:rPr>
          <w:spacing w:val="1"/>
          <w:sz w:val="28"/>
        </w:rPr>
        <w:t xml:space="preserve"> </w:t>
      </w:r>
      <w:r>
        <w:rPr>
          <w:sz w:val="28"/>
        </w:rPr>
        <w:t>принимать</w:t>
      </w:r>
      <w:r>
        <w:rPr>
          <w:spacing w:val="1"/>
          <w:sz w:val="28"/>
        </w:rPr>
        <w:t xml:space="preserve"> </w:t>
      </w:r>
      <w:r>
        <w:rPr>
          <w:sz w:val="28"/>
        </w:rPr>
        <w:t>осознанные</w:t>
      </w:r>
      <w:r>
        <w:rPr>
          <w:spacing w:val="1"/>
          <w:sz w:val="28"/>
        </w:rPr>
        <w:t xml:space="preserve"> </w:t>
      </w:r>
      <w:r>
        <w:rPr>
          <w:sz w:val="28"/>
        </w:rPr>
        <w:t>решения,</w:t>
      </w:r>
      <w:r>
        <w:rPr>
          <w:spacing w:val="1"/>
          <w:sz w:val="28"/>
        </w:rPr>
        <w:t xml:space="preserve"> </w:t>
      </w:r>
      <w:r>
        <w:rPr>
          <w:sz w:val="28"/>
        </w:rPr>
        <w:t>ориентируясь</w:t>
      </w:r>
      <w:r>
        <w:rPr>
          <w:spacing w:val="1"/>
          <w:sz w:val="28"/>
        </w:rPr>
        <w:t xml:space="preserve"> </w:t>
      </w:r>
      <w:r>
        <w:rPr>
          <w:sz w:val="28"/>
        </w:rPr>
        <w:t>на морально-нравственные ценности и нормы современного</w:t>
      </w:r>
      <w:r>
        <w:rPr>
          <w:spacing w:val="1"/>
          <w:sz w:val="28"/>
        </w:rPr>
        <w:t xml:space="preserve"> </w:t>
      </w:r>
      <w:r>
        <w:rPr>
          <w:sz w:val="28"/>
        </w:rPr>
        <w:t>российского</w:t>
      </w:r>
      <w:r>
        <w:rPr>
          <w:spacing w:val="1"/>
          <w:sz w:val="28"/>
        </w:rPr>
        <w:t xml:space="preserve"> </w:t>
      </w:r>
      <w:r>
        <w:rPr>
          <w:sz w:val="28"/>
        </w:rPr>
        <w:t>общества;</w:t>
      </w:r>
      <w:r>
        <w:rPr>
          <w:spacing w:val="1"/>
          <w:sz w:val="28"/>
        </w:rPr>
        <w:t xml:space="preserve"> </w:t>
      </w:r>
      <w:r>
        <w:rPr>
          <w:sz w:val="28"/>
        </w:rPr>
        <w:t>понимание</w:t>
      </w:r>
      <w:r>
        <w:rPr>
          <w:spacing w:val="1"/>
          <w:sz w:val="28"/>
        </w:rPr>
        <w:t xml:space="preserve"> </w:t>
      </w:r>
      <w:r>
        <w:rPr>
          <w:sz w:val="28"/>
        </w:rPr>
        <w:t>значения</w:t>
      </w:r>
      <w:r>
        <w:rPr>
          <w:spacing w:val="1"/>
          <w:sz w:val="28"/>
        </w:rPr>
        <w:t xml:space="preserve"> </w:t>
      </w:r>
      <w:r>
        <w:rPr>
          <w:sz w:val="28"/>
        </w:rPr>
        <w:t>личного</w:t>
      </w:r>
      <w:r>
        <w:rPr>
          <w:spacing w:val="1"/>
          <w:sz w:val="28"/>
        </w:rPr>
        <w:t xml:space="preserve"> </w:t>
      </w:r>
      <w:r>
        <w:rPr>
          <w:sz w:val="28"/>
        </w:rPr>
        <w:t>вклада</w:t>
      </w:r>
      <w:r>
        <w:rPr>
          <w:spacing w:val="1"/>
          <w:sz w:val="28"/>
        </w:rPr>
        <w:t xml:space="preserve"> </w:t>
      </w:r>
      <w:r>
        <w:rPr>
          <w:sz w:val="28"/>
        </w:rPr>
        <w:t>в</w:t>
      </w:r>
      <w:r>
        <w:rPr>
          <w:spacing w:val="1"/>
          <w:sz w:val="28"/>
        </w:rPr>
        <w:t xml:space="preserve"> </w:t>
      </w:r>
      <w:r>
        <w:rPr>
          <w:sz w:val="28"/>
        </w:rPr>
        <w:t>построение</w:t>
      </w:r>
      <w:r>
        <w:rPr>
          <w:spacing w:val="-67"/>
          <w:sz w:val="28"/>
        </w:rPr>
        <w:t xml:space="preserve"> </w:t>
      </w:r>
      <w:r>
        <w:rPr>
          <w:sz w:val="28"/>
        </w:rPr>
        <w:t>устойчивого</w:t>
      </w:r>
      <w:r>
        <w:rPr>
          <w:spacing w:val="1"/>
          <w:sz w:val="28"/>
        </w:rPr>
        <w:t xml:space="preserve"> </w:t>
      </w:r>
      <w:r>
        <w:rPr>
          <w:sz w:val="28"/>
        </w:rPr>
        <w:t>будущего;</w:t>
      </w:r>
      <w:r>
        <w:rPr>
          <w:spacing w:val="1"/>
          <w:sz w:val="28"/>
        </w:rPr>
        <w:t xml:space="preserve"> </w:t>
      </w:r>
      <w:r>
        <w:rPr>
          <w:sz w:val="28"/>
        </w:rPr>
        <w:t>ответственное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своим</w:t>
      </w:r>
      <w:r>
        <w:rPr>
          <w:spacing w:val="1"/>
          <w:sz w:val="28"/>
        </w:rPr>
        <w:t xml:space="preserve"> </w:t>
      </w:r>
      <w:r>
        <w:rPr>
          <w:sz w:val="28"/>
        </w:rPr>
        <w:t>родителям,</w:t>
      </w:r>
      <w:r>
        <w:rPr>
          <w:spacing w:val="1"/>
          <w:sz w:val="28"/>
        </w:rPr>
        <w:t xml:space="preserve"> </w:t>
      </w:r>
      <w:r>
        <w:rPr>
          <w:sz w:val="28"/>
        </w:rPr>
        <w:t>представителям</w:t>
      </w:r>
      <w:r>
        <w:rPr>
          <w:spacing w:val="32"/>
          <w:sz w:val="28"/>
        </w:rPr>
        <w:t xml:space="preserve"> </w:t>
      </w:r>
      <w:r>
        <w:rPr>
          <w:sz w:val="28"/>
        </w:rPr>
        <w:t>старших</w:t>
      </w:r>
      <w:r>
        <w:rPr>
          <w:spacing w:val="28"/>
          <w:sz w:val="28"/>
        </w:rPr>
        <w:t xml:space="preserve"> </w:t>
      </w:r>
      <w:r>
        <w:rPr>
          <w:sz w:val="28"/>
        </w:rPr>
        <w:t>поколений,</w:t>
      </w:r>
      <w:r>
        <w:rPr>
          <w:spacing w:val="32"/>
          <w:sz w:val="28"/>
        </w:rPr>
        <w:t xml:space="preserve"> </w:t>
      </w:r>
      <w:r>
        <w:rPr>
          <w:sz w:val="28"/>
        </w:rPr>
        <w:t>осознание</w:t>
      </w:r>
      <w:r>
        <w:rPr>
          <w:spacing w:val="32"/>
          <w:sz w:val="28"/>
        </w:rPr>
        <w:t xml:space="preserve"> </w:t>
      </w:r>
      <w:r>
        <w:rPr>
          <w:sz w:val="28"/>
        </w:rPr>
        <w:t>значения</w:t>
      </w:r>
      <w:r>
        <w:rPr>
          <w:spacing w:val="33"/>
          <w:sz w:val="28"/>
        </w:rPr>
        <w:t xml:space="preserve"> </w:t>
      </w:r>
      <w:r>
        <w:rPr>
          <w:sz w:val="28"/>
        </w:rPr>
        <w:t>создания</w:t>
      </w:r>
      <w:r>
        <w:rPr>
          <w:spacing w:val="33"/>
          <w:sz w:val="28"/>
        </w:rPr>
        <w:t xml:space="preserve"> </w:t>
      </w:r>
      <w:r>
        <w:rPr>
          <w:sz w:val="28"/>
        </w:rPr>
        <w:t>семьи</w:t>
      </w:r>
      <w:r>
        <w:rPr>
          <w:spacing w:val="31"/>
          <w:sz w:val="28"/>
        </w:rPr>
        <w:t xml:space="preserve"> </w:t>
      </w:r>
      <w:r>
        <w:rPr>
          <w:sz w:val="28"/>
        </w:rPr>
        <w:t>на</w:t>
      </w:r>
    </w:p>
    <w:p w:rsidR="00347E9B" w:rsidRDefault="00757747">
      <w:pPr>
        <w:pStyle w:val="a4"/>
        <w:spacing w:before="67" w:line="362" w:lineRule="auto"/>
        <w:ind w:right="500" w:firstLine="0"/>
      </w:pPr>
      <w:r>
        <w:t>основе принятия ценностей семейной жизни в соответствии с традициями</w:t>
      </w:r>
      <w:r>
        <w:rPr>
          <w:spacing w:val="1"/>
        </w:rPr>
        <w:t xml:space="preserve"> </w:t>
      </w:r>
      <w:r>
        <w:t>народов</w:t>
      </w:r>
      <w:r>
        <w:rPr>
          <w:spacing w:val="-1"/>
        </w:rPr>
        <w:t xml:space="preserve"> </w:t>
      </w:r>
      <w:r>
        <w:t>России;</w:t>
      </w:r>
    </w:p>
    <w:p w:rsidR="00347E9B" w:rsidRDefault="00757747" w:rsidP="00026C5F">
      <w:pPr>
        <w:pStyle w:val="a5"/>
        <w:numPr>
          <w:ilvl w:val="0"/>
          <w:numId w:val="84"/>
        </w:numPr>
        <w:tabs>
          <w:tab w:val="left" w:pos="1691"/>
        </w:tabs>
        <w:spacing w:line="360" w:lineRule="auto"/>
        <w:ind w:right="487" w:firstLine="706"/>
        <w:rPr>
          <w:sz w:val="28"/>
        </w:rPr>
      </w:pPr>
      <w:r>
        <w:rPr>
          <w:sz w:val="28"/>
        </w:rPr>
        <w:t>в сфере эстетического воспитания: представление об исторически</w:t>
      </w:r>
      <w:r>
        <w:rPr>
          <w:spacing w:val="1"/>
          <w:sz w:val="28"/>
        </w:rPr>
        <w:t xml:space="preserve"> </w:t>
      </w:r>
      <w:r>
        <w:rPr>
          <w:sz w:val="28"/>
        </w:rPr>
        <w:t>сложившемся культурном многообразии своей страны и мира; способность</w:t>
      </w:r>
      <w:r>
        <w:rPr>
          <w:spacing w:val="1"/>
          <w:sz w:val="28"/>
        </w:rPr>
        <w:t xml:space="preserve"> </w:t>
      </w:r>
      <w:r>
        <w:rPr>
          <w:sz w:val="28"/>
        </w:rPr>
        <w:t>воспринимать различные виды искусства, традиции и творчество своего и</w:t>
      </w:r>
      <w:r>
        <w:rPr>
          <w:spacing w:val="1"/>
          <w:sz w:val="28"/>
        </w:rPr>
        <w:t xml:space="preserve"> </w:t>
      </w:r>
      <w:r>
        <w:rPr>
          <w:sz w:val="28"/>
        </w:rPr>
        <w:t>других народов, ощущать эмоциональное воздействие искусства; осознание</w:t>
      </w:r>
      <w:r>
        <w:rPr>
          <w:spacing w:val="1"/>
          <w:sz w:val="28"/>
        </w:rPr>
        <w:t xml:space="preserve"> </w:t>
      </w:r>
      <w:r>
        <w:rPr>
          <w:sz w:val="28"/>
        </w:rPr>
        <w:t>значимости</w:t>
      </w:r>
      <w:r>
        <w:rPr>
          <w:spacing w:val="1"/>
          <w:sz w:val="28"/>
        </w:rPr>
        <w:t xml:space="preserve"> </w:t>
      </w:r>
      <w:r>
        <w:rPr>
          <w:sz w:val="28"/>
        </w:rPr>
        <w:t>для личности и общества наследия отечественного и мирового</w:t>
      </w:r>
      <w:r>
        <w:rPr>
          <w:spacing w:val="1"/>
          <w:sz w:val="28"/>
        </w:rPr>
        <w:t xml:space="preserve"> </w:t>
      </w:r>
      <w:r>
        <w:rPr>
          <w:sz w:val="28"/>
        </w:rPr>
        <w:t>искусства,</w:t>
      </w:r>
      <w:r>
        <w:rPr>
          <w:spacing w:val="1"/>
          <w:sz w:val="28"/>
        </w:rPr>
        <w:t xml:space="preserve"> </w:t>
      </w:r>
      <w:r>
        <w:rPr>
          <w:sz w:val="28"/>
        </w:rPr>
        <w:t>этнических</w:t>
      </w:r>
      <w:r>
        <w:rPr>
          <w:spacing w:val="1"/>
          <w:sz w:val="28"/>
        </w:rPr>
        <w:t xml:space="preserve"> </w:t>
      </w:r>
      <w:r>
        <w:rPr>
          <w:sz w:val="28"/>
        </w:rPr>
        <w:t>культурных</w:t>
      </w:r>
      <w:r>
        <w:rPr>
          <w:spacing w:val="1"/>
          <w:sz w:val="28"/>
        </w:rPr>
        <w:t xml:space="preserve"> </w:t>
      </w:r>
      <w:r>
        <w:rPr>
          <w:sz w:val="28"/>
        </w:rPr>
        <w:t>традиций</w:t>
      </w:r>
      <w:r>
        <w:rPr>
          <w:spacing w:val="1"/>
          <w:sz w:val="28"/>
        </w:rPr>
        <w:t xml:space="preserve"> </w:t>
      </w:r>
      <w:r>
        <w:rPr>
          <w:sz w:val="28"/>
        </w:rPr>
        <w:t>и</w:t>
      </w:r>
      <w:r>
        <w:rPr>
          <w:spacing w:val="1"/>
          <w:sz w:val="28"/>
        </w:rPr>
        <w:t xml:space="preserve"> </w:t>
      </w:r>
      <w:r>
        <w:rPr>
          <w:sz w:val="28"/>
        </w:rPr>
        <w:t>народного</w:t>
      </w:r>
      <w:r>
        <w:rPr>
          <w:spacing w:val="1"/>
          <w:sz w:val="28"/>
        </w:rPr>
        <w:t xml:space="preserve"> </w:t>
      </w:r>
      <w:r>
        <w:rPr>
          <w:sz w:val="28"/>
        </w:rPr>
        <w:t>творчества;</w:t>
      </w:r>
      <w:r>
        <w:rPr>
          <w:spacing w:val="1"/>
          <w:sz w:val="28"/>
        </w:rPr>
        <w:t xml:space="preserve"> </w:t>
      </w:r>
      <w:r>
        <w:rPr>
          <w:sz w:val="28"/>
        </w:rPr>
        <w:t>эстетическое отношение к миру, современной культуре, включая эстетику</w:t>
      </w:r>
      <w:r>
        <w:rPr>
          <w:spacing w:val="1"/>
          <w:sz w:val="28"/>
        </w:rPr>
        <w:t xml:space="preserve"> </w:t>
      </w:r>
      <w:r>
        <w:rPr>
          <w:sz w:val="28"/>
        </w:rPr>
        <w:t>быта,</w:t>
      </w:r>
      <w:r>
        <w:rPr>
          <w:spacing w:val="1"/>
          <w:sz w:val="28"/>
        </w:rPr>
        <w:t xml:space="preserve"> </w:t>
      </w:r>
      <w:r>
        <w:rPr>
          <w:sz w:val="28"/>
        </w:rPr>
        <w:t>научного</w:t>
      </w:r>
      <w:r>
        <w:rPr>
          <w:spacing w:val="1"/>
          <w:sz w:val="28"/>
        </w:rPr>
        <w:t xml:space="preserve"> </w:t>
      </w:r>
      <w:r>
        <w:rPr>
          <w:sz w:val="28"/>
        </w:rPr>
        <w:t>и</w:t>
      </w:r>
      <w:r>
        <w:rPr>
          <w:spacing w:val="1"/>
          <w:sz w:val="28"/>
        </w:rPr>
        <w:t xml:space="preserve"> </w:t>
      </w:r>
      <w:r>
        <w:rPr>
          <w:sz w:val="28"/>
        </w:rPr>
        <w:t>технического</w:t>
      </w:r>
      <w:r>
        <w:rPr>
          <w:spacing w:val="1"/>
          <w:sz w:val="28"/>
        </w:rPr>
        <w:t xml:space="preserve"> </w:t>
      </w:r>
      <w:r>
        <w:rPr>
          <w:sz w:val="28"/>
        </w:rPr>
        <w:t>творчества,</w:t>
      </w:r>
      <w:r>
        <w:rPr>
          <w:spacing w:val="1"/>
          <w:sz w:val="28"/>
        </w:rPr>
        <w:t xml:space="preserve"> </w:t>
      </w:r>
      <w:r>
        <w:rPr>
          <w:sz w:val="28"/>
        </w:rPr>
        <w:t>спорта,</w:t>
      </w:r>
      <w:r>
        <w:rPr>
          <w:spacing w:val="1"/>
          <w:sz w:val="28"/>
        </w:rPr>
        <w:t xml:space="preserve"> </w:t>
      </w:r>
      <w:r>
        <w:rPr>
          <w:sz w:val="28"/>
        </w:rPr>
        <w:t>труда,</w:t>
      </w:r>
      <w:r>
        <w:rPr>
          <w:spacing w:val="1"/>
          <w:sz w:val="28"/>
        </w:rPr>
        <w:t xml:space="preserve"> </w:t>
      </w:r>
      <w:r>
        <w:rPr>
          <w:sz w:val="28"/>
        </w:rPr>
        <w:t>общественных</w:t>
      </w:r>
      <w:r>
        <w:rPr>
          <w:spacing w:val="1"/>
          <w:sz w:val="28"/>
        </w:rPr>
        <w:t xml:space="preserve"> </w:t>
      </w:r>
      <w:r>
        <w:rPr>
          <w:sz w:val="28"/>
        </w:rPr>
        <w:t>отношений;</w:t>
      </w:r>
    </w:p>
    <w:p w:rsidR="00347E9B" w:rsidRDefault="00757747" w:rsidP="00026C5F">
      <w:pPr>
        <w:pStyle w:val="a5"/>
        <w:numPr>
          <w:ilvl w:val="0"/>
          <w:numId w:val="84"/>
        </w:numPr>
        <w:tabs>
          <w:tab w:val="left" w:pos="1633"/>
        </w:tabs>
        <w:spacing w:line="360" w:lineRule="auto"/>
        <w:ind w:right="495" w:firstLine="710"/>
        <w:rPr>
          <w:sz w:val="28"/>
        </w:rPr>
      </w:pPr>
      <w:r>
        <w:rPr>
          <w:sz w:val="28"/>
        </w:rPr>
        <w:t>в</w:t>
      </w:r>
      <w:r>
        <w:rPr>
          <w:spacing w:val="1"/>
          <w:sz w:val="28"/>
        </w:rPr>
        <w:t xml:space="preserve"> </w:t>
      </w:r>
      <w:r>
        <w:rPr>
          <w:sz w:val="28"/>
        </w:rPr>
        <w:t>сфере</w:t>
      </w:r>
      <w:r>
        <w:rPr>
          <w:spacing w:val="1"/>
          <w:sz w:val="28"/>
        </w:rPr>
        <w:t xml:space="preserve"> </w:t>
      </w:r>
      <w:r>
        <w:rPr>
          <w:sz w:val="28"/>
        </w:rPr>
        <w:t>физического</w:t>
      </w:r>
      <w:r>
        <w:rPr>
          <w:spacing w:val="1"/>
          <w:sz w:val="28"/>
        </w:rPr>
        <w:t xml:space="preserve"> </w:t>
      </w:r>
      <w:r>
        <w:rPr>
          <w:sz w:val="28"/>
        </w:rPr>
        <w:t>воспитания:</w:t>
      </w:r>
      <w:r>
        <w:rPr>
          <w:spacing w:val="1"/>
          <w:sz w:val="28"/>
        </w:rPr>
        <w:t xml:space="preserve"> </w:t>
      </w:r>
      <w:r>
        <w:rPr>
          <w:sz w:val="28"/>
        </w:rPr>
        <w:t>осознание</w:t>
      </w:r>
      <w:r>
        <w:rPr>
          <w:spacing w:val="1"/>
          <w:sz w:val="28"/>
        </w:rPr>
        <w:t xml:space="preserve"> </w:t>
      </w:r>
      <w:r>
        <w:rPr>
          <w:sz w:val="28"/>
        </w:rPr>
        <w:t>ценности</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необходимости ее сохранения (в том числе на основе примеров из истории);</w:t>
      </w:r>
      <w:r>
        <w:rPr>
          <w:spacing w:val="1"/>
          <w:sz w:val="28"/>
        </w:rPr>
        <w:t xml:space="preserve"> </w:t>
      </w:r>
      <w:r>
        <w:rPr>
          <w:sz w:val="28"/>
        </w:rPr>
        <w:t>представление об идеалах гармоничного физического и духовного развития</w:t>
      </w:r>
      <w:r>
        <w:rPr>
          <w:spacing w:val="1"/>
          <w:sz w:val="28"/>
        </w:rPr>
        <w:t xml:space="preserve"> </w:t>
      </w:r>
      <w:r>
        <w:rPr>
          <w:sz w:val="28"/>
        </w:rPr>
        <w:t>человека в исторических обществах и в современную эпоху; ответственное</w:t>
      </w:r>
      <w:r>
        <w:rPr>
          <w:spacing w:val="1"/>
          <w:sz w:val="28"/>
        </w:rPr>
        <w:t xml:space="preserve"> </w:t>
      </w:r>
      <w:r>
        <w:rPr>
          <w:sz w:val="28"/>
        </w:rPr>
        <w:t>отношение к</w:t>
      </w:r>
      <w:r>
        <w:rPr>
          <w:spacing w:val="-1"/>
          <w:sz w:val="28"/>
        </w:rPr>
        <w:t xml:space="preserve"> </w:t>
      </w:r>
      <w:r>
        <w:rPr>
          <w:sz w:val="28"/>
        </w:rPr>
        <w:t>своему</w:t>
      </w:r>
      <w:r>
        <w:rPr>
          <w:spacing w:val="-5"/>
          <w:sz w:val="28"/>
        </w:rPr>
        <w:t xml:space="preserve"> </w:t>
      </w:r>
      <w:r>
        <w:rPr>
          <w:sz w:val="28"/>
        </w:rPr>
        <w:t>здоровью</w:t>
      </w:r>
      <w:r>
        <w:rPr>
          <w:spacing w:val="-1"/>
          <w:sz w:val="28"/>
        </w:rPr>
        <w:t xml:space="preserve"> </w:t>
      </w:r>
      <w:r>
        <w:rPr>
          <w:sz w:val="28"/>
        </w:rPr>
        <w:t>и</w:t>
      </w:r>
      <w:r>
        <w:rPr>
          <w:spacing w:val="-1"/>
          <w:sz w:val="28"/>
        </w:rPr>
        <w:t xml:space="preserve"> </w:t>
      </w:r>
      <w:r>
        <w:rPr>
          <w:sz w:val="28"/>
        </w:rPr>
        <w:t>установка на здоровый</w:t>
      </w:r>
      <w:r>
        <w:rPr>
          <w:spacing w:val="-1"/>
          <w:sz w:val="28"/>
        </w:rPr>
        <w:t xml:space="preserve"> </w:t>
      </w:r>
      <w:r>
        <w:rPr>
          <w:sz w:val="28"/>
        </w:rPr>
        <w:t>образ</w:t>
      </w:r>
      <w:r>
        <w:rPr>
          <w:spacing w:val="1"/>
          <w:sz w:val="28"/>
        </w:rPr>
        <w:t xml:space="preserve"> </w:t>
      </w:r>
      <w:r>
        <w:rPr>
          <w:sz w:val="28"/>
        </w:rPr>
        <w:t>жизни;</w:t>
      </w:r>
    </w:p>
    <w:p w:rsidR="00347E9B" w:rsidRDefault="00757747" w:rsidP="00026C5F">
      <w:pPr>
        <w:pStyle w:val="a5"/>
        <w:numPr>
          <w:ilvl w:val="0"/>
          <w:numId w:val="84"/>
        </w:numPr>
        <w:tabs>
          <w:tab w:val="left" w:pos="1643"/>
        </w:tabs>
        <w:spacing w:line="360" w:lineRule="auto"/>
        <w:ind w:right="491" w:firstLine="710"/>
        <w:rPr>
          <w:sz w:val="28"/>
        </w:rPr>
      </w:pPr>
      <w:r>
        <w:rPr>
          <w:sz w:val="28"/>
        </w:rPr>
        <w:t>в сфере трудового воспитания: понимание на основе знания истории</w:t>
      </w:r>
      <w:r>
        <w:rPr>
          <w:spacing w:val="1"/>
          <w:sz w:val="28"/>
        </w:rPr>
        <w:t xml:space="preserve"> </w:t>
      </w:r>
      <w:r>
        <w:rPr>
          <w:sz w:val="28"/>
        </w:rPr>
        <w:t>значения</w:t>
      </w:r>
      <w:r>
        <w:rPr>
          <w:spacing w:val="1"/>
          <w:sz w:val="28"/>
        </w:rPr>
        <w:t xml:space="preserve"> </w:t>
      </w:r>
      <w:r>
        <w:rPr>
          <w:sz w:val="28"/>
        </w:rPr>
        <w:t>трудовой</w:t>
      </w:r>
      <w:r>
        <w:rPr>
          <w:spacing w:val="1"/>
          <w:sz w:val="28"/>
        </w:rPr>
        <w:t xml:space="preserve"> </w:t>
      </w:r>
      <w:r>
        <w:rPr>
          <w:sz w:val="28"/>
        </w:rPr>
        <w:t>деятельности</w:t>
      </w:r>
      <w:r>
        <w:rPr>
          <w:spacing w:val="1"/>
          <w:sz w:val="28"/>
        </w:rPr>
        <w:t xml:space="preserve"> </w:t>
      </w:r>
      <w:r>
        <w:rPr>
          <w:sz w:val="28"/>
        </w:rPr>
        <w:t>как</w:t>
      </w:r>
      <w:r>
        <w:rPr>
          <w:spacing w:val="1"/>
          <w:sz w:val="28"/>
        </w:rPr>
        <w:t xml:space="preserve"> </w:t>
      </w:r>
      <w:r>
        <w:rPr>
          <w:sz w:val="28"/>
        </w:rPr>
        <w:t>источника</w:t>
      </w:r>
      <w:r>
        <w:rPr>
          <w:spacing w:val="1"/>
          <w:sz w:val="28"/>
        </w:rPr>
        <w:t xml:space="preserve"> </w:t>
      </w:r>
      <w:r>
        <w:rPr>
          <w:sz w:val="28"/>
        </w:rPr>
        <w:t>развития</w:t>
      </w:r>
      <w:r>
        <w:rPr>
          <w:spacing w:val="1"/>
          <w:sz w:val="28"/>
        </w:rPr>
        <w:t xml:space="preserve"> </w:t>
      </w:r>
      <w:r>
        <w:rPr>
          <w:sz w:val="28"/>
        </w:rPr>
        <w:t>человека</w:t>
      </w:r>
      <w:r>
        <w:rPr>
          <w:spacing w:val="1"/>
          <w:sz w:val="28"/>
        </w:rPr>
        <w:t xml:space="preserve"> </w:t>
      </w:r>
      <w:r>
        <w:rPr>
          <w:sz w:val="28"/>
        </w:rPr>
        <w:t>и</w:t>
      </w:r>
      <w:r>
        <w:rPr>
          <w:spacing w:val="1"/>
          <w:sz w:val="28"/>
        </w:rPr>
        <w:t xml:space="preserve"> </w:t>
      </w:r>
      <w:r>
        <w:rPr>
          <w:sz w:val="28"/>
        </w:rPr>
        <w:t>общества; уважение к труду и результатам трудовой деятельности человека;</w:t>
      </w:r>
      <w:r>
        <w:rPr>
          <w:spacing w:val="1"/>
          <w:sz w:val="28"/>
        </w:rPr>
        <w:t xml:space="preserve"> </w:t>
      </w:r>
      <w:r>
        <w:rPr>
          <w:sz w:val="28"/>
        </w:rPr>
        <w:t>представление</w:t>
      </w:r>
      <w:r>
        <w:rPr>
          <w:spacing w:val="1"/>
          <w:sz w:val="28"/>
        </w:rPr>
        <w:t xml:space="preserve"> </w:t>
      </w:r>
      <w:r>
        <w:rPr>
          <w:sz w:val="28"/>
        </w:rPr>
        <w:t>о разнообразии существовавших в прошлом и современных</w:t>
      </w:r>
      <w:r>
        <w:rPr>
          <w:spacing w:val="1"/>
          <w:sz w:val="28"/>
        </w:rPr>
        <w:t xml:space="preserve"> </w:t>
      </w:r>
      <w:r>
        <w:rPr>
          <w:sz w:val="28"/>
        </w:rPr>
        <w:lastRenderedPageBreak/>
        <w:t>профессий; формирование интереса к различным сферам профессиональной</w:t>
      </w:r>
      <w:r>
        <w:rPr>
          <w:spacing w:val="1"/>
          <w:sz w:val="28"/>
        </w:rPr>
        <w:t xml:space="preserve"> </w:t>
      </w:r>
      <w:r>
        <w:rPr>
          <w:sz w:val="28"/>
        </w:rPr>
        <w:t>деятельности; готовность совершать осознанный выбор</w:t>
      </w:r>
      <w:r>
        <w:rPr>
          <w:spacing w:val="70"/>
          <w:sz w:val="28"/>
        </w:rPr>
        <w:t xml:space="preserve"> </w:t>
      </w:r>
      <w:r>
        <w:rPr>
          <w:sz w:val="28"/>
        </w:rPr>
        <w:t>будущей профессии</w:t>
      </w:r>
      <w:r>
        <w:rPr>
          <w:spacing w:val="1"/>
          <w:sz w:val="28"/>
        </w:rPr>
        <w:t xml:space="preserve"> </w:t>
      </w:r>
      <w:r>
        <w:rPr>
          <w:sz w:val="28"/>
        </w:rPr>
        <w:t>и реализовывать собственные жизненные планы; мотивация и способность к</w:t>
      </w:r>
      <w:r>
        <w:rPr>
          <w:spacing w:val="1"/>
          <w:sz w:val="28"/>
        </w:rPr>
        <w:t xml:space="preserve"> </w:t>
      </w:r>
      <w:r>
        <w:rPr>
          <w:sz w:val="28"/>
        </w:rPr>
        <w:t>образованию</w:t>
      </w:r>
      <w:r>
        <w:rPr>
          <w:spacing w:val="68"/>
          <w:sz w:val="28"/>
        </w:rPr>
        <w:t xml:space="preserve"> </w:t>
      </w:r>
      <w:r>
        <w:rPr>
          <w:sz w:val="28"/>
        </w:rPr>
        <w:t>и самообразованию</w:t>
      </w:r>
      <w:r>
        <w:rPr>
          <w:spacing w:val="-2"/>
          <w:sz w:val="28"/>
        </w:rPr>
        <w:t xml:space="preserve"> </w:t>
      </w:r>
      <w:r>
        <w:rPr>
          <w:sz w:val="28"/>
        </w:rPr>
        <w:t>на</w:t>
      </w:r>
      <w:r>
        <w:rPr>
          <w:spacing w:val="1"/>
          <w:sz w:val="28"/>
        </w:rPr>
        <w:t xml:space="preserve"> </w:t>
      </w:r>
      <w:r>
        <w:rPr>
          <w:sz w:val="28"/>
        </w:rPr>
        <w:t>протяжении</w:t>
      </w:r>
      <w:r>
        <w:rPr>
          <w:spacing w:val="1"/>
          <w:sz w:val="28"/>
        </w:rPr>
        <w:t xml:space="preserve"> </w:t>
      </w:r>
      <w:r>
        <w:rPr>
          <w:sz w:val="28"/>
        </w:rPr>
        <w:t>всей</w:t>
      </w:r>
      <w:r>
        <w:rPr>
          <w:spacing w:val="-1"/>
          <w:sz w:val="28"/>
        </w:rPr>
        <w:t xml:space="preserve"> </w:t>
      </w:r>
      <w:r>
        <w:rPr>
          <w:sz w:val="28"/>
        </w:rPr>
        <w:t>жизни;</w:t>
      </w:r>
    </w:p>
    <w:p w:rsidR="00347E9B" w:rsidRDefault="00757747" w:rsidP="00026C5F">
      <w:pPr>
        <w:pStyle w:val="a5"/>
        <w:numPr>
          <w:ilvl w:val="0"/>
          <w:numId w:val="84"/>
        </w:numPr>
        <w:tabs>
          <w:tab w:val="left" w:pos="1744"/>
        </w:tabs>
        <w:spacing w:line="360" w:lineRule="auto"/>
        <w:ind w:right="490" w:firstLine="710"/>
        <w:rPr>
          <w:sz w:val="28"/>
        </w:rPr>
      </w:pPr>
      <w:r>
        <w:rPr>
          <w:sz w:val="28"/>
        </w:rPr>
        <w:t>в</w:t>
      </w:r>
      <w:r>
        <w:rPr>
          <w:spacing w:val="1"/>
          <w:sz w:val="28"/>
        </w:rPr>
        <w:t xml:space="preserve"> </w:t>
      </w:r>
      <w:r>
        <w:rPr>
          <w:sz w:val="28"/>
        </w:rPr>
        <w:t>сфере</w:t>
      </w:r>
      <w:r>
        <w:rPr>
          <w:spacing w:val="1"/>
          <w:sz w:val="28"/>
        </w:rPr>
        <w:t xml:space="preserve"> </w:t>
      </w:r>
      <w:r>
        <w:rPr>
          <w:sz w:val="28"/>
        </w:rPr>
        <w:t>экологического</w:t>
      </w:r>
      <w:r>
        <w:rPr>
          <w:spacing w:val="1"/>
          <w:sz w:val="28"/>
        </w:rPr>
        <w:t xml:space="preserve"> </w:t>
      </w:r>
      <w:r>
        <w:rPr>
          <w:sz w:val="28"/>
        </w:rPr>
        <w:t>воспитания:</w:t>
      </w:r>
      <w:r>
        <w:rPr>
          <w:spacing w:val="1"/>
          <w:sz w:val="28"/>
        </w:rPr>
        <w:t xml:space="preserve"> </w:t>
      </w:r>
      <w:r>
        <w:rPr>
          <w:sz w:val="28"/>
        </w:rPr>
        <w:t>осмысление</w:t>
      </w:r>
      <w:r>
        <w:rPr>
          <w:spacing w:val="1"/>
          <w:sz w:val="28"/>
        </w:rPr>
        <w:t xml:space="preserve"> </w:t>
      </w:r>
      <w:r>
        <w:rPr>
          <w:sz w:val="28"/>
        </w:rPr>
        <w:t>исторического</w:t>
      </w:r>
      <w:r>
        <w:rPr>
          <w:spacing w:val="1"/>
          <w:sz w:val="28"/>
        </w:rPr>
        <w:t xml:space="preserve"> </w:t>
      </w:r>
      <w:r>
        <w:rPr>
          <w:sz w:val="28"/>
        </w:rPr>
        <w:t>опыта</w:t>
      </w:r>
      <w:r>
        <w:rPr>
          <w:spacing w:val="1"/>
          <w:sz w:val="28"/>
        </w:rPr>
        <w:t xml:space="preserve"> </w:t>
      </w:r>
      <w:r>
        <w:rPr>
          <w:sz w:val="28"/>
        </w:rPr>
        <w:t>взаимодействия</w:t>
      </w:r>
      <w:r>
        <w:rPr>
          <w:spacing w:val="1"/>
          <w:sz w:val="28"/>
        </w:rPr>
        <w:t xml:space="preserve"> </w:t>
      </w:r>
      <w:r>
        <w:rPr>
          <w:sz w:val="28"/>
        </w:rPr>
        <w:t>людей</w:t>
      </w:r>
      <w:r>
        <w:rPr>
          <w:spacing w:val="1"/>
          <w:sz w:val="28"/>
        </w:rPr>
        <w:t xml:space="preserve"> </w:t>
      </w:r>
      <w:r>
        <w:rPr>
          <w:sz w:val="28"/>
        </w:rPr>
        <w:t>с</w:t>
      </w:r>
      <w:r>
        <w:rPr>
          <w:spacing w:val="1"/>
          <w:sz w:val="28"/>
        </w:rPr>
        <w:t xml:space="preserve"> </w:t>
      </w:r>
      <w:r>
        <w:rPr>
          <w:sz w:val="28"/>
        </w:rPr>
        <w:t>природной</w:t>
      </w:r>
      <w:r>
        <w:rPr>
          <w:spacing w:val="1"/>
          <w:sz w:val="28"/>
        </w:rPr>
        <w:t xml:space="preserve"> </w:t>
      </w:r>
      <w:r>
        <w:rPr>
          <w:sz w:val="28"/>
        </w:rPr>
        <w:t>средой,</w:t>
      </w:r>
      <w:r>
        <w:rPr>
          <w:spacing w:val="1"/>
          <w:sz w:val="28"/>
        </w:rPr>
        <w:t xml:space="preserve"> </w:t>
      </w:r>
      <w:r>
        <w:rPr>
          <w:sz w:val="28"/>
        </w:rPr>
        <w:t>его</w:t>
      </w:r>
      <w:r>
        <w:rPr>
          <w:spacing w:val="1"/>
          <w:sz w:val="28"/>
        </w:rPr>
        <w:t xml:space="preserve"> </w:t>
      </w:r>
      <w:r>
        <w:rPr>
          <w:sz w:val="28"/>
        </w:rPr>
        <w:t>позитивных</w:t>
      </w:r>
      <w:r>
        <w:rPr>
          <w:spacing w:val="1"/>
          <w:sz w:val="28"/>
        </w:rPr>
        <w:t xml:space="preserve"> </w:t>
      </w:r>
      <w:r>
        <w:rPr>
          <w:sz w:val="28"/>
        </w:rPr>
        <w:t>и</w:t>
      </w:r>
      <w:r>
        <w:rPr>
          <w:spacing w:val="1"/>
          <w:sz w:val="28"/>
        </w:rPr>
        <w:t xml:space="preserve"> </w:t>
      </w:r>
      <w:r>
        <w:rPr>
          <w:sz w:val="28"/>
        </w:rPr>
        <w:t>негативных</w:t>
      </w:r>
      <w:r>
        <w:rPr>
          <w:spacing w:val="1"/>
          <w:sz w:val="28"/>
        </w:rPr>
        <w:t xml:space="preserve"> </w:t>
      </w:r>
      <w:r>
        <w:rPr>
          <w:sz w:val="28"/>
        </w:rPr>
        <w:t>проявлений;</w:t>
      </w:r>
      <w:r>
        <w:rPr>
          <w:spacing w:val="1"/>
          <w:sz w:val="28"/>
        </w:rPr>
        <w:t xml:space="preserve"> </w:t>
      </w:r>
      <w:r>
        <w:rPr>
          <w:sz w:val="28"/>
        </w:rPr>
        <w:t>сформированность</w:t>
      </w:r>
      <w:r>
        <w:rPr>
          <w:spacing w:val="1"/>
          <w:sz w:val="28"/>
        </w:rPr>
        <w:t xml:space="preserve"> </w:t>
      </w:r>
      <w:r>
        <w:rPr>
          <w:sz w:val="28"/>
        </w:rPr>
        <w:t>экологической</w:t>
      </w:r>
      <w:r>
        <w:rPr>
          <w:spacing w:val="1"/>
          <w:sz w:val="28"/>
        </w:rPr>
        <w:t xml:space="preserve"> </w:t>
      </w:r>
      <w:r>
        <w:rPr>
          <w:sz w:val="28"/>
        </w:rPr>
        <w:t>культуры,</w:t>
      </w:r>
      <w:r>
        <w:rPr>
          <w:spacing w:val="1"/>
          <w:sz w:val="28"/>
        </w:rPr>
        <w:t xml:space="preserve"> </w:t>
      </w:r>
      <w:r>
        <w:rPr>
          <w:sz w:val="28"/>
        </w:rPr>
        <w:t>понимание</w:t>
      </w:r>
      <w:r>
        <w:rPr>
          <w:spacing w:val="1"/>
          <w:sz w:val="28"/>
        </w:rPr>
        <w:t xml:space="preserve"> </w:t>
      </w:r>
      <w:r>
        <w:rPr>
          <w:sz w:val="28"/>
        </w:rPr>
        <w:t>влияния</w:t>
      </w:r>
      <w:r>
        <w:rPr>
          <w:spacing w:val="1"/>
          <w:sz w:val="28"/>
        </w:rPr>
        <w:t xml:space="preserve"> </w:t>
      </w:r>
      <w:r>
        <w:rPr>
          <w:sz w:val="28"/>
        </w:rPr>
        <w:t>социально-экономических</w:t>
      </w:r>
      <w:r>
        <w:rPr>
          <w:spacing w:val="1"/>
          <w:sz w:val="28"/>
        </w:rPr>
        <w:t xml:space="preserve"> </w:t>
      </w:r>
      <w:r>
        <w:rPr>
          <w:sz w:val="28"/>
        </w:rPr>
        <w:t>процессов</w:t>
      </w:r>
      <w:r>
        <w:rPr>
          <w:spacing w:val="1"/>
          <w:sz w:val="28"/>
        </w:rPr>
        <w:t xml:space="preserve"> </w:t>
      </w:r>
      <w:r>
        <w:rPr>
          <w:sz w:val="28"/>
        </w:rPr>
        <w:t>на</w:t>
      </w:r>
      <w:r>
        <w:rPr>
          <w:spacing w:val="1"/>
          <w:sz w:val="28"/>
        </w:rPr>
        <w:t xml:space="preserve"> </w:t>
      </w:r>
      <w:r>
        <w:rPr>
          <w:sz w:val="28"/>
        </w:rPr>
        <w:t>состояние</w:t>
      </w:r>
      <w:r>
        <w:rPr>
          <w:spacing w:val="1"/>
          <w:sz w:val="28"/>
        </w:rPr>
        <w:t xml:space="preserve"> </w:t>
      </w:r>
      <w:r>
        <w:rPr>
          <w:sz w:val="28"/>
        </w:rPr>
        <w:t>природной</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среды,</w:t>
      </w:r>
      <w:r>
        <w:rPr>
          <w:spacing w:val="1"/>
          <w:sz w:val="28"/>
        </w:rPr>
        <w:t xml:space="preserve"> </w:t>
      </w:r>
      <w:r>
        <w:rPr>
          <w:sz w:val="28"/>
        </w:rPr>
        <w:t>осознание</w:t>
      </w:r>
      <w:r>
        <w:rPr>
          <w:spacing w:val="1"/>
          <w:sz w:val="28"/>
        </w:rPr>
        <w:t xml:space="preserve"> </w:t>
      </w:r>
      <w:r>
        <w:rPr>
          <w:sz w:val="28"/>
        </w:rPr>
        <w:t>глобального</w:t>
      </w:r>
      <w:r>
        <w:rPr>
          <w:spacing w:val="1"/>
          <w:sz w:val="28"/>
        </w:rPr>
        <w:t xml:space="preserve"> </w:t>
      </w:r>
      <w:r>
        <w:rPr>
          <w:sz w:val="28"/>
        </w:rPr>
        <w:t>характера</w:t>
      </w:r>
      <w:r>
        <w:rPr>
          <w:spacing w:val="1"/>
          <w:sz w:val="28"/>
        </w:rPr>
        <w:t xml:space="preserve"> </w:t>
      </w:r>
      <w:r>
        <w:rPr>
          <w:sz w:val="28"/>
        </w:rPr>
        <w:t>экологических</w:t>
      </w:r>
      <w:r>
        <w:rPr>
          <w:spacing w:val="16"/>
          <w:sz w:val="28"/>
        </w:rPr>
        <w:t xml:space="preserve"> </w:t>
      </w:r>
      <w:r>
        <w:rPr>
          <w:sz w:val="28"/>
        </w:rPr>
        <w:t>проблем;</w:t>
      </w:r>
      <w:r>
        <w:rPr>
          <w:spacing w:val="21"/>
          <w:sz w:val="28"/>
        </w:rPr>
        <w:t xml:space="preserve"> </w:t>
      </w:r>
      <w:r>
        <w:rPr>
          <w:sz w:val="28"/>
        </w:rPr>
        <w:t>активное</w:t>
      </w:r>
      <w:r>
        <w:rPr>
          <w:spacing w:val="22"/>
          <w:sz w:val="28"/>
        </w:rPr>
        <w:t xml:space="preserve"> </w:t>
      </w:r>
      <w:r>
        <w:rPr>
          <w:sz w:val="28"/>
        </w:rPr>
        <w:t>неприятие</w:t>
      </w:r>
      <w:r>
        <w:rPr>
          <w:spacing w:val="22"/>
          <w:sz w:val="28"/>
        </w:rPr>
        <w:t xml:space="preserve"> </w:t>
      </w:r>
      <w:r>
        <w:rPr>
          <w:sz w:val="28"/>
        </w:rPr>
        <w:t>действий,</w:t>
      </w:r>
      <w:r>
        <w:rPr>
          <w:spacing w:val="23"/>
          <w:sz w:val="28"/>
        </w:rPr>
        <w:t xml:space="preserve"> </w:t>
      </w:r>
      <w:r>
        <w:rPr>
          <w:sz w:val="28"/>
        </w:rPr>
        <w:t>приносящих</w:t>
      </w:r>
      <w:r>
        <w:rPr>
          <w:spacing w:val="16"/>
          <w:sz w:val="28"/>
        </w:rPr>
        <w:t xml:space="preserve"> </w:t>
      </w:r>
      <w:r>
        <w:rPr>
          <w:sz w:val="28"/>
        </w:rPr>
        <w:t>вред</w:t>
      </w:r>
    </w:p>
    <w:p w:rsidR="00347E9B" w:rsidRDefault="00757747">
      <w:pPr>
        <w:pStyle w:val="a4"/>
        <w:spacing w:before="67"/>
        <w:ind w:firstLine="0"/>
      </w:pPr>
      <w:r>
        <w:t>окружающей</w:t>
      </w:r>
      <w:r>
        <w:rPr>
          <w:spacing w:val="-5"/>
        </w:rPr>
        <w:t xml:space="preserve"> </w:t>
      </w:r>
      <w:r>
        <w:t>природной</w:t>
      </w:r>
      <w:r>
        <w:rPr>
          <w:spacing w:val="-4"/>
        </w:rPr>
        <w:t xml:space="preserve"> </w:t>
      </w:r>
      <w:r>
        <w:t>и</w:t>
      </w:r>
      <w:r>
        <w:rPr>
          <w:spacing w:val="-4"/>
        </w:rPr>
        <w:t xml:space="preserve"> </w:t>
      </w:r>
      <w:r>
        <w:t>социальной</w:t>
      </w:r>
      <w:r>
        <w:rPr>
          <w:spacing w:val="-4"/>
        </w:rPr>
        <w:t xml:space="preserve"> </w:t>
      </w:r>
      <w:r>
        <w:t>среде;</w:t>
      </w:r>
    </w:p>
    <w:p w:rsidR="00347E9B" w:rsidRDefault="00757747" w:rsidP="00026C5F">
      <w:pPr>
        <w:pStyle w:val="a5"/>
        <w:numPr>
          <w:ilvl w:val="0"/>
          <w:numId w:val="84"/>
        </w:numPr>
        <w:tabs>
          <w:tab w:val="left" w:pos="1633"/>
        </w:tabs>
        <w:spacing w:before="163" w:line="360" w:lineRule="auto"/>
        <w:ind w:right="490" w:firstLine="710"/>
        <w:rPr>
          <w:sz w:val="28"/>
        </w:rPr>
      </w:pPr>
      <w:r>
        <w:rPr>
          <w:sz w:val="28"/>
        </w:rPr>
        <w:t>в</w:t>
      </w:r>
      <w:r>
        <w:rPr>
          <w:spacing w:val="1"/>
          <w:sz w:val="28"/>
        </w:rPr>
        <w:t xml:space="preserve"> </w:t>
      </w:r>
      <w:r>
        <w:rPr>
          <w:sz w:val="28"/>
        </w:rPr>
        <w:t>понимании</w:t>
      </w:r>
      <w:r>
        <w:rPr>
          <w:spacing w:val="1"/>
          <w:sz w:val="28"/>
        </w:rPr>
        <w:t xml:space="preserve"> </w:t>
      </w:r>
      <w:r>
        <w:rPr>
          <w:sz w:val="28"/>
        </w:rPr>
        <w:t>ценности</w:t>
      </w:r>
      <w:r>
        <w:rPr>
          <w:spacing w:val="1"/>
          <w:sz w:val="28"/>
        </w:rPr>
        <w:t xml:space="preserve"> </w:t>
      </w:r>
      <w:r>
        <w:rPr>
          <w:sz w:val="28"/>
        </w:rPr>
        <w:t>научного</w:t>
      </w:r>
      <w:r>
        <w:rPr>
          <w:spacing w:val="1"/>
          <w:sz w:val="28"/>
        </w:rPr>
        <w:t xml:space="preserve"> </w:t>
      </w:r>
      <w:r>
        <w:rPr>
          <w:sz w:val="28"/>
        </w:rPr>
        <w:t>познания:</w:t>
      </w:r>
      <w:r>
        <w:rPr>
          <w:spacing w:val="1"/>
          <w:sz w:val="28"/>
        </w:rPr>
        <w:t xml:space="preserve"> </w:t>
      </w:r>
      <w:r>
        <w:rPr>
          <w:sz w:val="28"/>
        </w:rPr>
        <w:t>сформированность</w:t>
      </w:r>
      <w:r>
        <w:rPr>
          <w:spacing w:val="1"/>
          <w:sz w:val="28"/>
        </w:rPr>
        <w:t xml:space="preserve"> </w:t>
      </w:r>
      <w:r>
        <w:rPr>
          <w:sz w:val="28"/>
        </w:rPr>
        <w:t>мировоззрения,</w:t>
      </w:r>
      <w:r>
        <w:rPr>
          <w:spacing w:val="1"/>
          <w:sz w:val="28"/>
        </w:rPr>
        <w:t xml:space="preserve"> </w:t>
      </w:r>
      <w:r>
        <w:rPr>
          <w:sz w:val="28"/>
        </w:rPr>
        <w:t>соответствующего</w:t>
      </w:r>
      <w:r>
        <w:rPr>
          <w:spacing w:val="1"/>
          <w:sz w:val="28"/>
        </w:rPr>
        <w:t xml:space="preserve"> </w:t>
      </w:r>
      <w:r>
        <w:rPr>
          <w:sz w:val="28"/>
        </w:rPr>
        <w:t>современному</w:t>
      </w:r>
      <w:r>
        <w:rPr>
          <w:spacing w:val="1"/>
          <w:sz w:val="28"/>
        </w:rPr>
        <w:t xml:space="preserve"> </w:t>
      </w:r>
      <w:r>
        <w:rPr>
          <w:sz w:val="28"/>
        </w:rPr>
        <w:t>уровню</w:t>
      </w:r>
      <w:r>
        <w:rPr>
          <w:spacing w:val="1"/>
          <w:sz w:val="28"/>
        </w:rPr>
        <w:t xml:space="preserve"> </w:t>
      </w:r>
      <w:r>
        <w:rPr>
          <w:sz w:val="28"/>
        </w:rPr>
        <w:t>развития</w:t>
      </w:r>
      <w:r>
        <w:rPr>
          <w:spacing w:val="1"/>
          <w:sz w:val="28"/>
        </w:rPr>
        <w:t xml:space="preserve"> </w:t>
      </w:r>
      <w:r>
        <w:rPr>
          <w:sz w:val="28"/>
        </w:rPr>
        <w:t>исторической</w:t>
      </w:r>
      <w:r>
        <w:rPr>
          <w:spacing w:val="1"/>
          <w:sz w:val="28"/>
        </w:rPr>
        <w:t xml:space="preserve"> </w:t>
      </w:r>
      <w:r>
        <w:rPr>
          <w:sz w:val="28"/>
        </w:rPr>
        <w:t>науки</w:t>
      </w:r>
      <w:r>
        <w:rPr>
          <w:spacing w:val="1"/>
          <w:sz w:val="28"/>
        </w:rPr>
        <w:t xml:space="preserve"> </w:t>
      </w:r>
      <w:r>
        <w:rPr>
          <w:sz w:val="28"/>
        </w:rPr>
        <w:t>и</w:t>
      </w:r>
      <w:r>
        <w:rPr>
          <w:spacing w:val="1"/>
          <w:sz w:val="28"/>
        </w:rPr>
        <w:t xml:space="preserve"> </w:t>
      </w:r>
      <w:r>
        <w:rPr>
          <w:sz w:val="28"/>
        </w:rPr>
        <w:t>общественной</w:t>
      </w:r>
      <w:r>
        <w:rPr>
          <w:spacing w:val="1"/>
          <w:sz w:val="28"/>
        </w:rPr>
        <w:t xml:space="preserve"> </w:t>
      </w:r>
      <w:r>
        <w:rPr>
          <w:sz w:val="28"/>
        </w:rPr>
        <w:t>практики,</w:t>
      </w:r>
      <w:r>
        <w:rPr>
          <w:spacing w:val="1"/>
          <w:sz w:val="28"/>
        </w:rPr>
        <w:t xml:space="preserve"> </w:t>
      </w:r>
      <w:r>
        <w:rPr>
          <w:sz w:val="28"/>
        </w:rPr>
        <w:t>основанного</w:t>
      </w:r>
      <w:r>
        <w:rPr>
          <w:spacing w:val="1"/>
          <w:sz w:val="28"/>
        </w:rPr>
        <w:t xml:space="preserve"> </w:t>
      </w:r>
      <w:r>
        <w:rPr>
          <w:sz w:val="28"/>
        </w:rPr>
        <w:t>на</w:t>
      </w:r>
      <w:r>
        <w:rPr>
          <w:spacing w:val="1"/>
          <w:sz w:val="28"/>
        </w:rPr>
        <w:t xml:space="preserve"> </w:t>
      </w:r>
      <w:r>
        <w:rPr>
          <w:sz w:val="28"/>
        </w:rPr>
        <w:t>диалоге</w:t>
      </w:r>
      <w:r>
        <w:rPr>
          <w:spacing w:val="1"/>
          <w:sz w:val="28"/>
        </w:rPr>
        <w:t xml:space="preserve"> </w:t>
      </w:r>
      <w:r>
        <w:rPr>
          <w:sz w:val="28"/>
        </w:rPr>
        <w:t>культур, способствующего осознанию своего места в поликультурном мире;</w:t>
      </w:r>
      <w:r>
        <w:rPr>
          <w:spacing w:val="1"/>
          <w:sz w:val="28"/>
        </w:rPr>
        <w:t xml:space="preserve"> </w:t>
      </w:r>
      <w:r>
        <w:rPr>
          <w:sz w:val="28"/>
        </w:rPr>
        <w:t>осмысление значения истории</w:t>
      </w:r>
      <w:r>
        <w:rPr>
          <w:spacing w:val="1"/>
          <w:sz w:val="28"/>
        </w:rPr>
        <w:t xml:space="preserve"> </w:t>
      </w:r>
      <w:r>
        <w:rPr>
          <w:sz w:val="28"/>
        </w:rPr>
        <w:t>как знания о развитии человека и общества, о</w:t>
      </w:r>
      <w:r>
        <w:rPr>
          <w:spacing w:val="1"/>
          <w:sz w:val="28"/>
        </w:rPr>
        <w:t xml:space="preserve"> </w:t>
      </w:r>
      <w:r>
        <w:rPr>
          <w:sz w:val="28"/>
        </w:rPr>
        <w:t>социальном</w:t>
      </w:r>
      <w:r>
        <w:rPr>
          <w:spacing w:val="1"/>
          <w:sz w:val="28"/>
        </w:rPr>
        <w:t xml:space="preserve"> </w:t>
      </w:r>
      <w:r>
        <w:rPr>
          <w:sz w:val="28"/>
        </w:rPr>
        <w:t>и</w:t>
      </w:r>
      <w:r>
        <w:rPr>
          <w:spacing w:val="1"/>
          <w:sz w:val="28"/>
        </w:rPr>
        <w:t xml:space="preserve"> </w:t>
      </w:r>
      <w:r>
        <w:rPr>
          <w:sz w:val="28"/>
        </w:rPr>
        <w:t>нравственном</w:t>
      </w:r>
      <w:r>
        <w:rPr>
          <w:spacing w:val="1"/>
          <w:sz w:val="28"/>
        </w:rPr>
        <w:t xml:space="preserve"> </w:t>
      </w:r>
      <w:r>
        <w:rPr>
          <w:sz w:val="28"/>
        </w:rPr>
        <w:t>опыте</w:t>
      </w:r>
      <w:r>
        <w:rPr>
          <w:spacing w:val="1"/>
          <w:sz w:val="28"/>
        </w:rPr>
        <w:t xml:space="preserve"> </w:t>
      </w:r>
      <w:r>
        <w:rPr>
          <w:sz w:val="28"/>
        </w:rPr>
        <w:t>предшествующих</w:t>
      </w:r>
      <w:r>
        <w:rPr>
          <w:spacing w:val="1"/>
          <w:sz w:val="28"/>
        </w:rPr>
        <w:t xml:space="preserve"> </w:t>
      </w:r>
      <w:r>
        <w:rPr>
          <w:sz w:val="28"/>
        </w:rPr>
        <w:t>поколений;</w:t>
      </w:r>
      <w:r>
        <w:rPr>
          <w:spacing w:val="1"/>
          <w:sz w:val="28"/>
        </w:rPr>
        <w:t xml:space="preserve"> </w:t>
      </w:r>
      <w:r>
        <w:rPr>
          <w:sz w:val="28"/>
        </w:rPr>
        <w:t>совершенствование</w:t>
      </w:r>
      <w:r>
        <w:rPr>
          <w:spacing w:val="1"/>
          <w:sz w:val="28"/>
        </w:rPr>
        <w:t xml:space="preserve"> </w:t>
      </w:r>
      <w:r>
        <w:rPr>
          <w:sz w:val="28"/>
        </w:rPr>
        <w:t>языковой</w:t>
      </w:r>
      <w:r>
        <w:rPr>
          <w:spacing w:val="1"/>
          <w:sz w:val="28"/>
        </w:rPr>
        <w:t xml:space="preserve"> </w:t>
      </w:r>
      <w:r>
        <w:rPr>
          <w:sz w:val="28"/>
        </w:rPr>
        <w:t>и</w:t>
      </w:r>
      <w:r>
        <w:rPr>
          <w:spacing w:val="1"/>
          <w:sz w:val="28"/>
        </w:rPr>
        <w:t xml:space="preserve"> </w:t>
      </w:r>
      <w:r>
        <w:rPr>
          <w:sz w:val="28"/>
        </w:rPr>
        <w:t>читательской</w:t>
      </w:r>
      <w:r>
        <w:rPr>
          <w:spacing w:val="1"/>
          <w:sz w:val="28"/>
        </w:rPr>
        <w:t xml:space="preserve"> </w:t>
      </w:r>
      <w:r>
        <w:rPr>
          <w:sz w:val="28"/>
        </w:rPr>
        <w:t>культуры</w:t>
      </w:r>
      <w:r>
        <w:rPr>
          <w:spacing w:val="1"/>
          <w:sz w:val="28"/>
        </w:rPr>
        <w:t xml:space="preserve"> </w:t>
      </w:r>
      <w:r>
        <w:rPr>
          <w:sz w:val="28"/>
        </w:rPr>
        <w:t>как</w:t>
      </w:r>
      <w:r>
        <w:rPr>
          <w:spacing w:val="1"/>
          <w:sz w:val="28"/>
        </w:rPr>
        <w:t xml:space="preserve"> </w:t>
      </w:r>
      <w:r>
        <w:rPr>
          <w:sz w:val="28"/>
        </w:rPr>
        <w:t>средства</w:t>
      </w:r>
      <w:r>
        <w:rPr>
          <w:spacing w:val="1"/>
          <w:sz w:val="28"/>
        </w:rPr>
        <w:t xml:space="preserve"> </w:t>
      </w:r>
      <w:r>
        <w:rPr>
          <w:sz w:val="28"/>
        </w:rPr>
        <w:t>взаимодействия</w:t>
      </w:r>
      <w:r>
        <w:rPr>
          <w:spacing w:val="1"/>
          <w:sz w:val="28"/>
        </w:rPr>
        <w:t xml:space="preserve"> </w:t>
      </w:r>
      <w:r>
        <w:rPr>
          <w:sz w:val="28"/>
        </w:rPr>
        <w:t>между</w:t>
      </w:r>
      <w:r>
        <w:rPr>
          <w:spacing w:val="1"/>
          <w:sz w:val="28"/>
        </w:rPr>
        <w:t xml:space="preserve"> </w:t>
      </w:r>
      <w:r>
        <w:rPr>
          <w:sz w:val="28"/>
        </w:rPr>
        <w:t>людьми</w:t>
      </w:r>
      <w:r>
        <w:rPr>
          <w:spacing w:val="1"/>
          <w:sz w:val="28"/>
        </w:rPr>
        <w:t xml:space="preserve"> </w:t>
      </w:r>
      <w:r>
        <w:rPr>
          <w:sz w:val="28"/>
        </w:rPr>
        <w:t>и</w:t>
      </w:r>
      <w:r>
        <w:rPr>
          <w:spacing w:val="1"/>
          <w:sz w:val="28"/>
        </w:rPr>
        <w:t xml:space="preserve"> </w:t>
      </w:r>
      <w:r>
        <w:rPr>
          <w:sz w:val="28"/>
        </w:rPr>
        <w:t>познания</w:t>
      </w:r>
      <w:r>
        <w:rPr>
          <w:spacing w:val="1"/>
          <w:sz w:val="28"/>
        </w:rPr>
        <w:t xml:space="preserve"> </w:t>
      </w:r>
      <w:r>
        <w:rPr>
          <w:sz w:val="28"/>
        </w:rPr>
        <w:t>мира;</w:t>
      </w:r>
      <w:r>
        <w:rPr>
          <w:spacing w:val="1"/>
          <w:sz w:val="28"/>
        </w:rPr>
        <w:t xml:space="preserve"> </w:t>
      </w:r>
      <w:r>
        <w:rPr>
          <w:sz w:val="28"/>
        </w:rPr>
        <w:t>овладение</w:t>
      </w:r>
      <w:r>
        <w:rPr>
          <w:spacing w:val="1"/>
          <w:sz w:val="28"/>
        </w:rPr>
        <w:t xml:space="preserve"> </w:t>
      </w:r>
      <w:r>
        <w:rPr>
          <w:sz w:val="28"/>
        </w:rPr>
        <w:t>основными</w:t>
      </w:r>
      <w:r>
        <w:rPr>
          <w:spacing w:val="1"/>
          <w:sz w:val="28"/>
        </w:rPr>
        <w:t xml:space="preserve"> </w:t>
      </w:r>
      <w:r>
        <w:rPr>
          <w:sz w:val="28"/>
        </w:rPr>
        <w:t>навыками</w:t>
      </w:r>
      <w:r>
        <w:rPr>
          <w:spacing w:val="1"/>
          <w:sz w:val="28"/>
        </w:rPr>
        <w:t xml:space="preserve"> </w:t>
      </w:r>
      <w:r>
        <w:rPr>
          <w:sz w:val="28"/>
        </w:rPr>
        <w:t>познания</w:t>
      </w:r>
      <w:r>
        <w:rPr>
          <w:spacing w:val="1"/>
          <w:sz w:val="28"/>
        </w:rPr>
        <w:t xml:space="preserve"> </w:t>
      </w:r>
      <w:r>
        <w:rPr>
          <w:sz w:val="28"/>
        </w:rPr>
        <w:t>и</w:t>
      </w:r>
      <w:r>
        <w:rPr>
          <w:spacing w:val="1"/>
          <w:sz w:val="28"/>
        </w:rPr>
        <w:t xml:space="preserve"> </w:t>
      </w:r>
      <w:r>
        <w:rPr>
          <w:sz w:val="28"/>
        </w:rPr>
        <w:t>оценки</w:t>
      </w:r>
      <w:r>
        <w:rPr>
          <w:spacing w:val="1"/>
          <w:sz w:val="28"/>
        </w:rPr>
        <w:t xml:space="preserve"> </w:t>
      </w:r>
      <w:r>
        <w:rPr>
          <w:sz w:val="28"/>
        </w:rPr>
        <w:t>событий</w:t>
      </w:r>
      <w:r>
        <w:rPr>
          <w:spacing w:val="1"/>
          <w:sz w:val="28"/>
        </w:rPr>
        <w:t xml:space="preserve"> </w:t>
      </w:r>
      <w:r>
        <w:rPr>
          <w:sz w:val="28"/>
        </w:rPr>
        <w:t>прошлого</w:t>
      </w:r>
      <w:r>
        <w:rPr>
          <w:spacing w:val="1"/>
          <w:sz w:val="28"/>
        </w:rPr>
        <w:t xml:space="preserve"> </w:t>
      </w:r>
      <w:r>
        <w:rPr>
          <w:sz w:val="28"/>
        </w:rPr>
        <w:t>с</w:t>
      </w:r>
      <w:r>
        <w:rPr>
          <w:spacing w:val="1"/>
          <w:sz w:val="28"/>
        </w:rPr>
        <w:t xml:space="preserve"> </w:t>
      </w:r>
      <w:r>
        <w:rPr>
          <w:sz w:val="28"/>
        </w:rPr>
        <w:t>позиций</w:t>
      </w:r>
      <w:r>
        <w:rPr>
          <w:spacing w:val="1"/>
          <w:sz w:val="28"/>
        </w:rPr>
        <w:t xml:space="preserve"> </w:t>
      </w:r>
      <w:r>
        <w:rPr>
          <w:sz w:val="28"/>
        </w:rPr>
        <w:t>историзма,</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осуществлению</w:t>
      </w:r>
      <w:r>
        <w:rPr>
          <w:spacing w:val="1"/>
          <w:sz w:val="28"/>
        </w:rPr>
        <w:t xml:space="preserve"> </w:t>
      </w:r>
      <w:r>
        <w:rPr>
          <w:sz w:val="28"/>
        </w:rPr>
        <w:t>учебной</w:t>
      </w:r>
      <w:r>
        <w:rPr>
          <w:spacing w:val="1"/>
          <w:sz w:val="28"/>
        </w:rPr>
        <w:t xml:space="preserve"> </w:t>
      </w:r>
      <w:r>
        <w:rPr>
          <w:sz w:val="28"/>
        </w:rPr>
        <w:t>проектно-исследовательской</w:t>
      </w:r>
      <w:r>
        <w:rPr>
          <w:spacing w:val="1"/>
          <w:sz w:val="28"/>
        </w:rPr>
        <w:t xml:space="preserve"> </w:t>
      </w:r>
      <w:r>
        <w:rPr>
          <w:sz w:val="28"/>
        </w:rPr>
        <w:t>деятельности</w:t>
      </w:r>
      <w:r>
        <w:rPr>
          <w:spacing w:val="3"/>
          <w:sz w:val="28"/>
        </w:rPr>
        <w:t xml:space="preserve"> </w:t>
      </w:r>
      <w:r>
        <w:rPr>
          <w:sz w:val="28"/>
        </w:rPr>
        <w:t>в</w:t>
      </w:r>
      <w:r>
        <w:rPr>
          <w:spacing w:val="-1"/>
          <w:sz w:val="28"/>
        </w:rPr>
        <w:t xml:space="preserve"> </w:t>
      </w:r>
      <w:r>
        <w:rPr>
          <w:sz w:val="28"/>
        </w:rPr>
        <w:t>сфере</w:t>
      </w:r>
      <w:r>
        <w:rPr>
          <w:spacing w:val="2"/>
          <w:sz w:val="28"/>
        </w:rPr>
        <w:t xml:space="preserve"> </w:t>
      </w:r>
      <w:r>
        <w:rPr>
          <w:sz w:val="28"/>
        </w:rPr>
        <w:t>истории;</w:t>
      </w:r>
    </w:p>
    <w:p w:rsidR="00347E9B" w:rsidRDefault="00757747" w:rsidP="00026C5F">
      <w:pPr>
        <w:pStyle w:val="a5"/>
        <w:numPr>
          <w:ilvl w:val="0"/>
          <w:numId w:val="84"/>
        </w:numPr>
        <w:tabs>
          <w:tab w:val="left" w:pos="1633"/>
        </w:tabs>
        <w:spacing w:before="3" w:line="360" w:lineRule="auto"/>
        <w:ind w:right="489" w:firstLine="710"/>
        <w:rPr>
          <w:sz w:val="28"/>
        </w:rPr>
      </w:pPr>
      <w:r>
        <w:rPr>
          <w:sz w:val="28"/>
        </w:rPr>
        <w:t>в</w:t>
      </w:r>
      <w:r>
        <w:rPr>
          <w:spacing w:val="1"/>
          <w:sz w:val="28"/>
        </w:rPr>
        <w:t xml:space="preserve"> </w:t>
      </w:r>
      <w:r>
        <w:rPr>
          <w:sz w:val="28"/>
        </w:rPr>
        <w:t>сфере</w:t>
      </w:r>
      <w:r>
        <w:rPr>
          <w:spacing w:val="1"/>
          <w:sz w:val="28"/>
        </w:rPr>
        <w:t xml:space="preserve"> </w:t>
      </w:r>
      <w:r>
        <w:rPr>
          <w:sz w:val="28"/>
        </w:rPr>
        <w:t>развития</w:t>
      </w:r>
      <w:r>
        <w:rPr>
          <w:spacing w:val="1"/>
          <w:sz w:val="28"/>
        </w:rPr>
        <w:t xml:space="preserve"> </w:t>
      </w:r>
      <w:r>
        <w:rPr>
          <w:sz w:val="28"/>
        </w:rPr>
        <w:t>эмоционального</w:t>
      </w:r>
      <w:r>
        <w:rPr>
          <w:spacing w:val="1"/>
          <w:sz w:val="28"/>
        </w:rPr>
        <w:t xml:space="preserve"> </w:t>
      </w:r>
      <w:r>
        <w:rPr>
          <w:sz w:val="28"/>
        </w:rPr>
        <w:t>интеллекта</w:t>
      </w:r>
      <w:r>
        <w:rPr>
          <w:spacing w:val="71"/>
          <w:sz w:val="28"/>
        </w:rPr>
        <w:t xml:space="preserve"> </w:t>
      </w:r>
      <w:r>
        <w:rPr>
          <w:sz w:val="28"/>
        </w:rPr>
        <w:t>обучающихся:</w:t>
      </w:r>
      <w:r>
        <w:rPr>
          <w:spacing w:val="-67"/>
          <w:sz w:val="28"/>
        </w:rPr>
        <w:t xml:space="preserve"> </w:t>
      </w:r>
      <w:r>
        <w:rPr>
          <w:sz w:val="28"/>
        </w:rPr>
        <w:t>развитие</w:t>
      </w:r>
      <w:r>
        <w:rPr>
          <w:spacing w:val="1"/>
          <w:sz w:val="28"/>
        </w:rPr>
        <w:t xml:space="preserve"> </w:t>
      </w:r>
      <w:r>
        <w:rPr>
          <w:sz w:val="28"/>
        </w:rPr>
        <w:t>самосознания</w:t>
      </w:r>
      <w:r>
        <w:rPr>
          <w:spacing w:val="1"/>
          <w:sz w:val="28"/>
        </w:rPr>
        <w:t xml:space="preserve"> </w:t>
      </w:r>
      <w:r>
        <w:rPr>
          <w:sz w:val="28"/>
        </w:rPr>
        <w:t>(включая</w:t>
      </w:r>
      <w:r>
        <w:rPr>
          <w:spacing w:val="1"/>
          <w:sz w:val="28"/>
        </w:rPr>
        <w:t xml:space="preserve"> </w:t>
      </w:r>
      <w:r>
        <w:rPr>
          <w:sz w:val="28"/>
        </w:rPr>
        <w:t>способность</w:t>
      </w:r>
      <w:r>
        <w:rPr>
          <w:spacing w:val="1"/>
          <w:sz w:val="28"/>
        </w:rPr>
        <w:t xml:space="preserve"> </w:t>
      </w:r>
      <w:r>
        <w:rPr>
          <w:sz w:val="28"/>
        </w:rPr>
        <w:t>осознавать</w:t>
      </w:r>
      <w:r>
        <w:rPr>
          <w:spacing w:val="1"/>
          <w:sz w:val="28"/>
        </w:rPr>
        <w:t xml:space="preserve"> </w:t>
      </w:r>
      <w:r>
        <w:rPr>
          <w:sz w:val="28"/>
        </w:rPr>
        <w:t>на</w:t>
      </w:r>
      <w:r>
        <w:rPr>
          <w:spacing w:val="1"/>
          <w:sz w:val="28"/>
        </w:rPr>
        <w:t xml:space="preserve"> </w:t>
      </w:r>
      <w:r>
        <w:rPr>
          <w:sz w:val="28"/>
        </w:rPr>
        <w:t>примерах</w:t>
      </w:r>
      <w:r>
        <w:rPr>
          <w:spacing w:val="1"/>
          <w:sz w:val="28"/>
        </w:rPr>
        <w:t xml:space="preserve"> </w:t>
      </w:r>
      <w:r>
        <w:rPr>
          <w:sz w:val="28"/>
        </w:rPr>
        <w:t>исторических ситуаций роль эмоций в отношениях между людьми, понимать</w:t>
      </w:r>
      <w:r>
        <w:rPr>
          <w:spacing w:val="1"/>
          <w:sz w:val="28"/>
        </w:rPr>
        <w:t xml:space="preserve"> </w:t>
      </w:r>
      <w:r>
        <w:rPr>
          <w:sz w:val="28"/>
        </w:rPr>
        <w:t>свое эмоциональное состояние, соотнося его с эмоциями людей в известных</w:t>
      </w:r>
      <w:r>
        <w:rPr>
          <w:spacing w:val="1"/>
          <w:sz w:val="28"/>
        </w:rPr>
        <w:t xml:space="preserve"> </w:t>
      </w:r>
      <w:r>
        <w:rPr>
          <w:sz w:val="28"/>
        </w:rPr>
        <w:t>исторических ситуациях); саморегулирования, включающего самоконтроль,</w:t>
      </w:r>
      <w:r>
        <w:rPr>
          <w:spacing w:val="1"/>
          <w:sz w:val="28"/>
        </w:rPr>
        <w:t xml:space="preserve"> </w:t>
      </w:r>
      <w:r>
        <w:rPr>
          <w:sz w:val="28"/>
        </w:rPr>
        <w:t>умение</w:t>
      </w:r>
      <w:r>
        <w:rPr>
          <w:spacing w:val="1"/>
          <w:sz w:val="28"/>
        </w:rPr>
        <w:t xml:space="preserve"> </w:t>
      </w:r>
      <w:r>
        <w:rPr>
          <w:sz w:val="28"/>
        </w:rPr>
        <w:t>принимать</w:t>
      </w:r>
      <w:r>
        <w:rPr>
          <w:spacing w:val="1"/>
          <w:sz w:val="28"/>
        </w:rPr>
        <w:t xml:space="preserve"> </w:t>
      </w:r>
      <w:r>
        <w:rPr>
          <w:sz w:val="28"/>
        </w:rPr>
        <w:t>ответственность</w:t>
      </w:r>
      <w:r>
        <w:rPr>
          <w:spacing w:val="1"/>
          <w:sz w:val="28"/>
        </w:rPr>
        <w:t xml:space="preserve"> </w:t>
      </w:r>
      <w:r>
        <w:rPr>
          <w:sz w:val="28"/>
        </w:rPr>
        <w:t>за</w:t>
      </w:r>
      <w:r>
        <w:rPr>
          <w:spacing w:val="1"/>
          <w:sz w:val="28"/>
        </w:rPr>
        <w:t xml:space="preserve"> </w:t>
      </w:r>
      <w:r>
        <w:rPr>
          <w:sz w:val="28"/>
        </w:rPr>
        <w:t>свое</w:t>
      </w:r>
      <w:r>
        <w:rPr>
          <w:spacing w:val="1"/>
          <w:sz w:val="28"/>
        </w:rPr>
        <w:t xml:space="preserve"> </w:t>
      </w:r>
      <w:r>
        <w:rPr>
          <w:sz w:val="28"/>
        </w:rPr>
        <w:t>поведение,</w:t>
      </w:r>
      <w:r>
        <w:rPr>
          <w:spacing w:val="1"/>
          <w:sz w:val="28"/>
        </w:rPr>
        <w:t xml:space="preserve"> </w:t>
      </w:r>
      <w:r>
        <w:rPr>
          <w:sz w:val="28"/>
        </w:rPr>
        <w:t>способность</w:t>
      </w:r>
      <w:r>
        <w:rPr>
          <w:spacing w:val="1"/>
          <w:sz w:val="28"/>
        </w:rPr>
        <w:t xml:space="preserve"> </w:t>
      </w:r>
      <w:r>
        <w:rPr>
          <w:sz w:val="28"/>
        </w:rPr>
        <w:t>адаптироваться к эмоциональным изменениям и проявлять гибкость, быть</w:t>
      </w:r>
      <w:r>
        <w:rPr>
          <w:spacing w:val="1"/>
          <w:sz w:val="28"/>
        </w:rPr>
        <w:t xml:space="preserve"> </w:t>
      </w:r>
      <w:r>
        <w:rPr>
          <w:sz w:val="28"/>
        </w:rPr>
        <w:t>открытым</w:t>
      </w:r>
      <w:r>
        <w:rPr>
          <w:spacing w:val="1"/>
          <w:sz w:val="28"/>
        </w:rPr>
        <w:t xml:space="preserve"> </w:t>
      </w:r>
      <w:r>
        <w:rPr>
          <w:sz w:val="28"/>
        </w:rPr>
        <w:t>новому;</w:t>
      </w:r>
      <w:r>
        <w:rPr>
          <w:spacing w:val="1"/>
          <w:sz w:val="28"/>
        </w:rPr>
        <w:t xml:space="preserve"> </w:t>
      </w:r>
      <w:r>
        <w:rPr>
          <w:sz w:val="28"/>
        </w:rPr>
        <w:t>внутренней</w:t>
      </w:r>
      <w:r>
        <w:rPr>
          <w:spacing w:val="1"/>
          <w:sz w:val="28"/>
        </w:rPr>
        <w:t xml:space="preserve"> </w:t>
      </w:r>
      <w:r>
        <w:rPr>
          <w:sz w:val="28"/>
        </w:rPr>
        <w:t>мотивации,</w:t>
      </w:r>
      <w:r>
        <w:rPr>
          <w:spacing w:val="1"/>
          <w:sz w:val="28"/>
        </w:rPr>
        <w:t xml:space="preserve"> </w:t>
      </w:r>
      <w:r>
        <w:rPr>
          <w:sz w:val="28"/>
        </w:rPr>
        <w:t>включающей</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lastRenderedPageBreak/>
        <w:t>достижению цели и успеху, оптимизм, инициативность, умение действовать,</w:t>
      </w:r>
      <w:r>
        <w:rPr>
          <w:spacing w:val="1"/>
          <w:sz w:val="28"/>
        </w:rPr>
        <w:t xml:space="preserve"> </w:t>
      </w:r>
      <w:r>
        <w:rPr>
          <w:sz w:val="28"/>
        </w:rPr>
        <w:t>исходя</w:t>
      </w:r>
      <w:r>
        <w:rPr>
          <w:spacing w:val="1"/>
          <w:sz w:val="28"/>
        </w:rPr>
        <w:t xml:space="preserve"> </w:t>
      </w:r>
      <w:r>
        <w:rPr>
          <w:sz w:val="28"/>
        </w:rPr>
        <w:t>из</w:t>
      </w:r>
      <w:r>
        <w:rPr>
          <w:spacing w:val="1"/>
          <w:sz w:val="28"/>
        </w:rPr>
        <w:t xml:space="preserve"> </w:t>
      </w:r>
      <w:r>
        <w:rPr>
          <w:sz w:val="28"/>
        </w:rPr>
        <w:t>своих</w:t>
      </w:r>
      <w:r>
        <w:rPr>
          <w:spacing w:val="1"/>
          <w:sz w:val="28"/>
        </w:rPr>
        <w:t xml:space="preserve"> </w:t>
      </w:r>
      <w:r>
        <w:rPr>
          <w:sz w:val="28"/>
        </w:rPr>
        <w:t>возможностей;</w:t>
      </w:r>
      <w:r>
        <w:rPr>
          <w:spacing w:val="1"/>
          <w:sz w:val="28"/>
        </w:rPr>
        <w:t xml:space="preserve"> </w:t>
      </w:r>
      <w:r>
        <w:rPr>
          <w:sz w:val="28"/>
        </w:rPr>
        <w:t>эмпатии</w:t>
      </w:r>
      <w:r>
        <w:rPr>
          <w:spacing w:val="1"/>
          <w:sz w:val="28"/>
        </w:rPr>
        <w:t xml:space="preserve"> </w:t>
      </w:r>
      <w:r>
        <w:rPr>
          <w:sz w:val="28"/>
        </w:rPr>
        <w:t>(способность</w:t>
      </w:r>
      <w:r>
        <w:rPr>
          <w:spacing w:val="1"/>
          <w:sz w:val="28"/>
        </w:rPr>
        <w:t xml:space="preserve"> </w:t>
      </w:r>
      <w:r>
        <w:rPr>
          <w:sz w:val="28"/>
        </w:rPr>
        <w:t>понимать</w:t>
      </w:r>
      <w:r>
        <w:rPr>
          <w:spacing w:val="1"/>
          <w:sz w:val="28"/>
        </w:rPr>
        <w:t xml:space="preserve"> </w:t>
      </w:r>
      <w:r>
        <w:rPr>
          <w:sz w:val="28"/>
        </w:rPr>
        <w:t>другого</w:t>
      </w:r>
      <w:r>
        <w:rPr>
          <w:spacing w:val="1"/>
          <w:sz w:val="28"/>
        </w:rPr>
        <w:t xml:space="preserve"> </w:t>
      </w:r>
      <w:r>
        <w:rPr>
          <w:sz w:val="28"/>
        </w:rPr>
        <w:t>человека,</w:t>
      </w:r>
      <w:r>
        <w:rPr>
          <w:spacing w:val="1"/>
          <w:sz w:val="28"/>
        </w:rPr>
        <w:t xml:space="preserve"> </w:t>
      </w:r>
      <w:r>
        <w:rPr>
          <w:sz w:val="28"/>
        </w:rPr>
        <w:t>оказавшегося</w:t>
      </w:r>
      <w:r>
        <w:rPr>
          <w:spacing w:val="1"/>
          <w:sz w:val="28"/>
        </w:rPr>
        <w:t xml:space="preserve"> </w:t>
      </w:r>
      <w:r>
        <w:rPr>
          <w:sz w:val="28"/>
        </w:rPr>
        <w:t>в</w:t>
      </w:r>
      <w:r>
        <w:rPr>
          <w:spacing w:val="1"/>
          <w:sz w:val="28"/>
        </w:rPr>
        <w:t xml:space="preserve"> </w:t>
      </w:r>
      <w:r>
        <w:rPr>
          <w:sz w:val="28"/>
        </w:rPr>
        <w:t>определенных</w:t>
      </w:r>
      <w:r>
        <w:rPr>
          <w:spacing w:val="1"/>
          <w:sz w:val="28"/>
        </w:rPr>
        <w:t xml:space="preserve"> </w:t>
      </w:r>
      <w:r>
        <w:rPr>
          <w:sz w:val="28"/>
        </w:rPr>
        <w:t>обстоятельствах);</w:t>
      </w:r>
      <w:r>
        <w:rPr>
          <w:spacing w:val="1"/>
          <w:sz w:val="28"/>
        </w:rPr>
        <w:t xml:space="preserve"> </w:t>
      </w:r>
      <w:r>
        <w:rPr>
          <w:sz w:val="28"/>
        </w:rPr>
        <w:t>социальных</w:t>
      </w:r>
      <w:r>
        <w:rPr>
          <w:spacing w:val="1"/>
          <w:sz w:val="28"/>
        </w:rPr>
        <w:t xml:space="preserve"> </w:t>
      </w:r>
      <w:r>
        <w:rPr>
          <w:sz w:val="28"/>
        </w:rPr>
        <w:t>навыков</w:t>
      </w:r>
      <w:r>
        <w:rPr>
          <w:spacing w:val="1"/>
          <w:sz w:val="28"/>
        </w:rPr>
        <w:t xml:space="preserve"> </w:t>
      </w:r>
      <w:r>
        <w:rPr>
          <w:sz w:val="28"/>
        </w:rPr>
        <w:t>(способность</w:t>
      </w:r>
      <w:r>
        <w:rPr>
          <w:spacing w:val="1"/>
          <w:sz w:val="28"/>
        </w:rPr>
        <w:t xml:space="preserve"> </w:t>
      </w:r>
      <w:r>
        <w:rPr>
          <w:sz w:val="28"/>
        </w:rPr>
        <w:t>выстраивать</w:t>
      </w:r>
      <w:r>
        <w:rPr>
          <w:spacing w:val="1"/>
          <w:sz w:val="28"/>
        </w:rPr>
        <w:t xml:space="preserve"> </w:t>
      </w:r>
      <w:r>
        <w:rPr>
          <w:sz w:val="28"/>
        </w:rPr>
        <w:t>конструктивные</w:t>
      </w:r>
      <w:r>
        <w:rPr>
          <w:spacing w:val="1"/>
          <w:sz w:val="28"/>
        </w:rPr>
        <w:t xml:space="preserve"> </w:t>
      </w:r>
      <w:r>
        <w:rPr>
          <w:sz w:val="28"/>
        </w:rPr>
        <w:t>отношения</w:t>
      </w:r>
      <w:r>
        <w:rPr>
          <w:spacing w:val="1"/>
          <w:sz w:val="28"/>
        </w:rPr>
        <w:t xml:space="preserve"> </w:t>
      </w:r>
      <w:r>
        <w:rPr>
          <w:sz w:val="28"/>
        </w:rPr>
        <w:t>с</w:t>
      </w:r>
      <w:r>
        <w:rPr>
          <w:spacing w:val="1"/>
          <w:sz w:val="28"/>
        </w:rPr>
        <w:t xml:space="preserve"> </w:t>
      </w:r>
      <w:r>
        <w:rPr>
          <w:sz w:val="28"/>
        </w:rPr>
        <w:t>другими</w:t>
      </w:r>
      <w:r>
        <w:rPr>
          <w:spacing w:val="-67"/>
          <w:sz w:val="28"/>
        </w:rPr>
        <w:t xml:space="preserve"> </w:t>
      </w:r>
      <w:r>
        <w:rPr>
          <w:sz w:val="28"/>
        </w:rPr>
        <w:t>людьми, регулировать способ выражения своих суждений и эмоций с учетом</w:t>
      </w:r>
      <w:r>
        <w:rPr>
          <w:spacing w:val="1"/>
          <w:sz w:val="28"/>
        </w:rPr>
        <w:t xml:space="preserve"> </w:t>
      </w:r>
      <w:r>
        <w:rPr>
          <w:sz w:val="28"/>
        </w:rPr>
        <w:t>позиций</w:t>
      </w:r>
      <w:r>
        <w:rPr>
          <w:spacing w:val="3"/>
          <w:sz w:val="28"/>
        </w:rPr>
        <w:t xml:space="preserve"> </w:t>
      </w:r>
      <w:r>
        <w:rPr>
          <w:sz w:val="28"/>
        </w:rPr>
        <w:t>и мнений других</w:t>
      </w:r>
      <w:r>
        <w:rPr>
          <w:spacing w:val="-3"/>
          <w:sz w:val="28"/>
        </w:rPr>
        <w:t xml:space="preserve"> </w:t>
      </w:r>
      <w:r>
        <w:rPr>
          <w:sz w:val="28"/>
        </w:rPr>
        <w:t>участников</w:t>
      </w:r>
      <w:r>
        <w:rPr>
          <w:spacing w:val="-1"/>
          <w:sz w:val="28"/>
        </w:rPr>
        <w:t xml:space="preserve"> </w:t>
      </w:r>
      <w:r>
        <w:rPr>
          <w:sz w:val="28"/>
        </w:rPr>
        <w:t>общения).</w:t>
      </w:r>
    </w:p>
    <w:p w:rsidR="00347E9B" w:rsidRDefault="00757747">
      <w:pPr>
        <w:pStyle w:val="a4"/>
        <w:spacing w:line="360" w:lineRule="auto"/>
        <w:ind w:right="487"/>
      </w:pPr>
      <w:r>
        <w:t>В результате изучения истории на уровне среднего общего образования</w:t>
      </w:r>
      <w:r>
        <w:rPr>
          <w:spacing w:val="-67"/>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5"/>
        </w:rPr>
        <w:t xml:space="preserve"> </w:t>
      </w:r>
      <w:r>
        <w:t>универсальные</w:t>
      </w:r>
      <w:r>
        <w:rPr>
          <w:spacing w:val="1"/>
        </w:rPr>
        <w:t xml:space="preserve"> </w:t>
      </w:r>
      <w:r>
        <w:t>учебные</w:t>
      </w:r>
      <w:r>
        <w:rPr>
          <w:spacing w:val="-5"/>
        </w:rPr>
        <w:t xml:space="preserve"> </w:t>
      </w:r>
      <w:r>
        <w:t>действия,</w:t>
      </w:r>
      <w:r>
        <w:rPr>
          <w:spacing w:val="-2"/>
        </w:rPr>
        <w:t xml:space="preserve"> </w:t>
      </w:r>
      <w:r>
        <w:t>совместная</w:t>
      </w:r>
      <w:r>
        <w:rPr>
          <w:spacing w:val="-3"/>
        </w:rPr>
        <w:t xml:space="preserve"> </w:t>
      </w:r>
      <w:r>
        <w:t>деятельность.</w:t>
      </w:r>
    </w:p>
    <w:p w:rsidR="00347E9B" w:rsidRDefault="00757747">
      <w:pPr>
        <w:pStyle w:val="a4"/>
        <w:spacing w:before="67" w:line="350" w:lineRule="auto"/>
        <w:ind w:right="496"/>
      </w:pPr>
      <w:r>
        <w:t>У обучающегося будут сформированы следующие базовые логические</w:t>
      </w:r>
      <w:r>
        <w:rPr>
          <w:spacing w:val="1"/>
        </w:rPr>
        <w:t xml:space="preserve"> </w:t>
      </w:r>
      <w:r>
        <w:t>действия 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18" w:lineRule="exact"/>
        <w:ind w:left="1330" w:firstLine="0"/>
      </w:pPr>
      <w:r>
        <w:t>формулировать</w:t>
      </w:r>
      <w:r>
        <w:rPr>
          <w:spacing w:val="-9"/>
        </w:rPr>
        <w:t xml:space="preserve"> </w:t>
      </w:r>
      <w:r>
        <w:t>проблему,</w:t>
      </w:r>
      <w:r>
        <w:rPr>
          <w:spacing w:val="-3"/>
        </w:rPr>
        <w:t xml:space="preserve"> </w:t>
      </w:r>
      <w:r>
        <w:t>вопрос,</w:t>
      </w:r>
      <w:r>
        <w:rPr>
          <w:spacing w:val="-4"/>
        </w:rPr>
        <w:t xml:space="preserve"> </w:t>
      </w:r>
      <w:r>
        <w:t>требующий</w:t>
      </w:r>
      <w:r>
        <w:rPr>
          <w:spacing w:val="-7"/>
        </w:rPr>
        <w:t xml:space="preserve"> </w:t>
      </w:r>
      <w:r>
        <w:t>решения;</w:t>
      </w:r>
    </w:p>
    <w:p w:rsidR="00347E9B" w:rsidRDefault="00757747">
      <w:pPr>
        <w:pStyle w:val="a4"/>
        <w:spacing w:before="159" w:line="362" w:lineRule="auto"/>
        <w:ind w:right="498"/>
      </w:pPr>
      <w:r>
        <w:t>устанавливать существенный признак или основания для сравнения,</w:t>
      </w:r>
      <w:r>
        <w:rPr>
          <w:spacing w:val="1"/>
        </w:rPr>
        <w:t xml:space="preserve"> </w:t>
      </w:r>
      <w:r>
        <w:t>классификации и</w:t>
      </w:r>
      <w:r>
        <w:rPr>
          <w:spacing w:val="1"/>
        </w:rPr>
        <w:t xml:space="preserve"> </w:t>
      </w:r>
      <w:r>
        <w:t>обобщения;</w:t>
      </w:r>
    </w:p>
    <w:p w:rsidR="00347E9B" w:rsidRDefault="00757747">
      <w:pPr>
        <w:pStyle w:val="a4"/>
        <w:spacing w:line="357" w:lineRule="auto"/>
        <w:ind w:right="495"/>
      </w:pPr>
      <w:r>
        <w:t>определять</w:t>
      </w:r>
      <w:r>
        <w:rPr>
          <w:spacing w:val="1"/>
        </w:rPr>
        <w:t xml:space="preserve"> </w:t>
      </w:r>
      <w:r>
        <w:t>цели</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p>
    <w:p w:rsidR="00347E9B" w:rsidRDefault="00757747">
      <w:pPr>
        <w:pStyle w:val="a4"/>
        <w:spacing w:before="3" w:line="357" w:lineRule="auto"/>
        <w:ind w:right="493"/>
      </w:pPr>
      <w:r>
        <w:t>выявлять</w:t>
      </w:r>
      <w:r>
        <w:rPr>
          <w:spacing w:val="1"/>
        </w:rPr>
        <w:t xml:space="preserve"> </w:t>
      </w:r>
      <w:r>
        <w:t>закономерные</w:t>
      </w:r>
      <w:r>
        <w:rPr>
          <w:spacing w:val="1"/>
        </w:rPr>
        <w:t xml:space="preserve"> </w:t>
      </w:r>
      <w:r>
        <w:t>черты</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явлениях;</w:t>
      </w:r>
    </w:p>
    <w:p w:rsidR="00347E9B" w:rsidRDefault="00757747">
      <w:pPr>
        <w:pStyle w:val="a4"/>
        <w:spacing w:before="5" w:line="362" w:lineRule="auto"/>
        <w:ind w:right="503"/>
      </w:pPr>
      <w:r>
        <w:t>разрабатывать план решения проблемы с учетом анализа имеющихся</w:t>
      </w:r>
      <w:r>
        <w:rPr>
          <w:spacing w:val="1"/>
        </w:rPr>
        <w:t xml:space="preserve"> </w:t>
      </w:r>
      <w:r>
        <w:t>ресурсов;</w:t>
      </w:r>
    </w:p>
    <w:p w:rsidR="00347E9B" w:rsidRDefault="00757747">
      <w:pPr>
        <w:pStyle w:val="a4"/>
        <w:spacing w:line="362" w:lineRule="auto"/>
        <w:ind w:right="499"/>
      </w:pPr>
      <w:r>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w:t>
      </w:r>
      <w:r>
        <w:rPr>
          <w:spacing w:val="-1"/>
        </w:rPr>
        <w:t xml:space="preserve"> </w:t>
      </w:r>
      <w:r>
        <w:t>целям.</w:t>
      </w:r>
    </w:p>
    <w:p w:rsidR="00347E9B" w:rsidRDefault="00757747">
      <w:pPr>
        <w:pStyle w:val="a4"/>
        <w:spacing w:line="348" w:lineRule="auto"/>
        <w:ind w:right="48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18" w:lineRule="exact"/>
        <w:ind w:left="1330" w:firstLine="0"/>
      </w:pPr>
      <w:r>
        <w:t>определять</w:t>
      </w:r>
      <w:r>
        <w:rPr>
          <w:spacing w:val="-9"/>
        </w:rPr>
        <w:t xml:space="preserve"> </w:t>
      </w:r>
      <w:r>
        <w:t>познавательную</w:t>
      </w:r>
      <w:r>
        <w:rPr>
          <w:spacing w:val="-7"/>
        </w:rPr>
        <w:t xml:space="preserve"> </w:t>
      </w:r>
      <w:r>
        <w:t>задачу;</w:t>
      </w:r>
    </w:p>
    <w:p w:rsidR="00347E9B" w:rsidRDefault="00757747">
      <w:pPr>
        <w:pStyle w:val="a4"/>
        <w:spacing w:before="154" w:line="362" w:lineRule="auto"/>
        <w:ind w:right="500"/>
      </w:pPr>
      <w:r>
        <w:t>намечать</w:t>
      </w:r>
      <w:r>
        <w:rPr>
          <w:spacing w:val="1"/>
        </w:rPr>
        <w:t xml:space="preserve"> </w:t>
      </w:r>
      <w:r>
        <w:t>путь</w:t>
      </w:r>
      <w:r>
        <w:rPr>
          <w:spacing w:val="1"/>
        </w:rPr>
        <w:t xml:space="preserve"> </w:t>
      </w:r>
      <w:r>
        <w:t>ее</w:t>
      </w:r>
      <w:r>
        <w:rPr>
          <w:spacing w:val="1"/>
        </w:rPr>
        <w:t xml:space="preserve"> </w:t>
      </w:r>
      <w:r>
        <w:t>решения</w:t>
      </w:r>
      <w:r>
        <w:rPr>
          <w:spacing w:val="1"/>
        </w:rPr>
        <w:t xml:space="preserve"> </w:t>
      </w:r>
      <w:r>
        <w:t>и</w:t>
      </w:r>
      <w:r>
        <w:rPr>
          <w:spacing w:val="1"/>
        </w:rPr>
        <w:t xml:space="preserve"> </w:t>
      </w:r>
      <w:r>
        <w:t>осуществлять</w:t>
      </w:r>
      <w:r>
        <w:rPr>
          <w:spacing w:val="1"/>
        </w:rPr>
        <w:t xml:space="preserve"> </w:t>
      </w:r>
      <w:r>
        <w:t>подбор</w:t>
      </w:r>
      <w:r>
        <w:rPr>
          <w:spacing w:val="1"/>
        </w:rPr>
        <w:t xml:space="preserve"> </w:t>
      </w:r>
      <w:r>
        <w:t>исторического</w:t>
      </w:r>
      <w:r>
        <w:rPr>
          <w:spacing w:val="1"/>
        </w:rPr>
        <w:t xml:space="preserve"> </w:t>
      </w:r>
      <w:r>
        <w:t>материала,</w:t>
      </w:r>
      <w:r>
        <w:rPr>
          <w:spacing w:val="3"/>
        </w:rPr>
        <w:t xml:space="preserve"> </w:t>
      </w:r>
      <w:r>
        <w:t>объекта;</w:t>
      </w:r>
    </w:p>
    <w:p w:rsidR="00347E9B" w:rsidRDefault="00757747">
      <w:pPr>
        <w:pStyle w:val="a4"/>
        <w:spacing w:line="362" w:lineRule="auto"/>
        <w:ind w:left="1330" w:right="413" w:firstLine="0"/>
      </w:pPr>
      <w:r>
        <w:t>владеть навыками учебно-исследовательской и проектной деятельности;</w:t>
      </w:r>
      <w:r>
        <w:rPr>
          <w:spacing w:val="-67"/>
        </w:rPr>
        <w:t xml:space="preserve"> </w:t>
      </w:r>
      <w:r>
        <w:lastRenderedPageBreak/>
        <w:t>осуществлять</w:t>
      </w:r>
      <w:r>
        <w:rPr>
          <w:spacing w:val="31"/>
        </w:rPr>
        <w:t xml:space="preserve"> </w:t>
      </w:r>
      <w:r>
        <w:t>анализ</w:t>
      </w:r>
      <w:r>
        <w:rPr>
          <w:spacing w:val="34"/>
        </w:rPr>
        <w:t xml:space="preserve"> </w:t>
      </w:r>
      <w:r>
        <w:t>объекта</w:t>
      </w:r>
      <w:r>
        <w:rPr>
          <w:spacing w:val="35"/>
        </w:rPr>
        <w:t xml:space="preserve"> </w:t>
      </w:r>
      <w:r>
        <w:t>в</w:t>
      </w:r>
      <w:r>
        <w:rPr>
          <w:spacing w:val="32"/>
        </w:rPr>
        <w:t xml:space="preserve"> </w:t>
      </w:r>
      <w:r>
        <w:t>соответствии</w:t>
      </w:r>
      <w:r>
        <w:rPr>
          <w:spacing w:val="33"/>
        </w:rPr>
        <w:t xml:space="preserve"> </w:t>
      </w:r>
      <w:r>
        <w:t>с</w:t>
      </w:r>
      <w:r>
        <w:rPr>
          <w:spacing w:val="35"/>
        </w:rPr>
        <w:t xml:space="preserve"> </w:t>
      </w:r>
      <w:r>
        <w:t>принципом</w:t>
      </w:r>
      <w:r>
        <w:rPr>
          <w:spacing w:val="34"/>
        </w:rPr>
        <w:t xml:space="preserve"> </w:t>
      </w:r>
      <w:r>
        <w:t>историзма,</w:t>
      </w:r>
    </w:p>
    <w:p w:rsidR="00347E9B" w:rsidRDefault="00757747">
      <w:pPr>
        <w:pStyle w:val="a4"/>
        <w:spacing w:line="315" w:lineRule="exact"/>
        <w:ind w:firstLine="0"/>
      </w:pPr>
      <w:r>
        <w:t>основными</w:t>
      </w:r>
      <w:r>
        <w:rPr>
          <w:spacing w:val="-8"/>
        </w:rPr>
        <w:t xml:space="preserve"> </w:t>
      </w:r>
      <w:r>
        <w:t>процедурами</w:t>
      </w:r>
      <w:r>
        <w:rPr>
          <w:spacing w:val="-8"/>
        </w:rPr>
        <w:t xml:space="preserve"> </w:t>
      </w:r>
      <w:r>
        <w:t>исторического</w:t>
      </w:r>
      <w:r>
        <w:rPr>
          <w:spacing w:val="-4"/>
        </w:rPr>
        <w:t xml:space="preserve"> </w:t>
      </w:r>
      <w:r>
        <w:t>познания;</w:t>
      </w:r>
    </w:p>
    <w:p w:rsidR="00347E9B" w:rsidRDefault="00757747">
      <w:pPr>
        <w:pStyle w:val="a4"/>
        <w:spacing w:before="156" w:line="362" w:lineRule="auto"/>
        <w:ind w:right="500"/>
        <w:jc w:val="left"/>
      </w:pPr>
      <w:r>
        <w:t>систематизировать</w:t>
      </w:r>
      <w:r>
        <w:rPr>
          <w:spacing w:val="7"/>
        </w:rPr>
        <w:t xml:space="preserve"> </w:t>
      </w:r>
      <w:r>
        <w:t>и</w:t>
      </w:r>
      <w:r>
        <w:rPr>
          <w:spacing w:val="8"/>
        </w:rPr>
        <w:t xml:space="preserve"> </w:t>
      </w:r>
      <w:r>
        <w:t>обобщать</w:t>
      </w:r>
      <w:r>
        <w:rPr>
          <w:spacing w:val="7"/>
        </w:rPr>
        <w:t xml:space="preserve"> </w:t>
      </w:r>
      <w:r>
        <w:t>исторические</w:t>
      </w:r>
      <w:r>
        <w:rPr>
          <w:spacing w:val="9"/>
        </w:rPr>
        <w:t xml:space="preserve"> </w:t>
      </w:r>
      <w:r>
        <w:t>факты</w:t>
      </w:r>
      <w:r>
        <w:rPr>
          <w:spacing w:val="8"/>
        </w:rPr>
        <w:t xml:space="preserve"> </w:t>
      </w:r>
      <w:r>
        <w:t>(в</w:t>
      </w:r>
      <w:r>
        <w:rPr>
          <w:spacing w:val="7"/>
        </w:rPr>
        <w:t xml:space="preserve"> </w:t>
      </w:r>
      <w:r>
        <w:t>том</w:t>
      </w:r>
      <w:r>
        <w:rPr>
          <w:spacing w:val="9"/>
        </w:rPr>
        <w:t xml:space="preserve"> </w:t>
      </w:r>
      <w:r>
        <w:t>числе</w:t>
      </w:r>
      <w:r>
        <w:rPr>
          <w:spacing w:val="9"/>
        </w:rPr>
        <w:t xml:space="preserve"> </w:t>
      </w:r>
      <w:r>
        <w:t>в</w:t>
      </w:r>
      <w:r>
        <w:rPr>
          <w:spacing w:val="-67"/>
        </w:rPr>
        <w:t xml:space="preserve"> </w:t>
      </w:r>
      <w:r>
        <w:t>форме</w:t>
      </w:r>
      <w:r>
        <w:rPr>
          <w:spacing w:val="1"/>
        </w:rPr>
        <w:t xml:space="preserve"> </w:t>
      </w:r>
      <w:r>
        <w:t>таблиц,</w:t>
      </w:r>
      <w:r>
        <w:rPr>
          <w:spacing w:val="4"/>
        </w:rPr>
        <w:t xml:space="preserve"> </w:t>
      </w:r>
      <w:r>
        <w:t>схем);</w:t>
      </w:r>
    </w:p>
    <w:p w:rsidR="00347E9B" w:rsidRDefault="00757747">
      <w:pPr>
        <w:pStyle w:val="a4"/>
        <w:spacing w:line="315" w:lineRule="exact"/>
        <w:ind w:left="1330" w:firstLine="0"/>
        <w:jc w:val="left"/>
      </w:pPr>
      <w:r>
        <w:t>выявлять</w:t>
      </w:r>
      <w:r>
        <w:rPr>
          <w:spacing w:val="-4"/>
        </w:rPr>
        <w:t xml:space="preserve"> </w:t>
      </w:r>
      <w:r>
        <w:t>характерные</w:t>
      </w:r>
      <w:r>
        <w:rPr>
          <w:spacing w:val="-6"/>
        </w:rPr>
        <w:t xml:space="preserve"> </w:t>
      </w:r>
      <w:r>
        <w:t>признаки</w:t>
      </w:r>
      <w:r>
        <w:rPr>
          <w:spacing w:val="-6"/>
        </w:rPr>
        <w:t xml:space="preserve"> </w:t>
      </w:r>
      <w:r>
        <w:t>исторических</w:t>
      </w:r>
      <w:r>
        <w:rPr>
          <w:spacing w:val="-4"/>
        </w:rPr>
        <w:t xml:space="preserve"> </w:t>
      </w:r>
      <w:r>
        <w:t>явлений;</w:t>
      </w:r>
    </w:p>
    <w:p w:rsidR="00347E9B" w:rsidRDefault="00757747">
      <w:pPr>
        <w:pStyle w:val="a4"/>
        <w:tabs>
          <w:tab w:val="left" w:pos="2961"/>
          <w:tab w:val="left" w:pos="6153"/>
          <w:tab w:val="left" w:pos="7074"/>
          <w:tab w:val="left" w:pos="8364"/>
          <w:tab w:val="left" w:pos="9822"/>
        </w:tabs>
        <w:spacing w:before="162" w:line="362" w:lineRule="auto"/>
        <w:ind w:right="490"/>
        <w:jc w:val="left"/>
      </w:pPr>
      <w:r>
        <w:t>раскрывать</w:t>
      </w:r>
      <w:r>
        <w:tab/>
        <w:t>причинно-следственные</w:t>
      </w:r>
      <w:r>
        <w:tab/>
        <w:t>связи</w:t>
      </w:r>
      <w:r>
        <w:tab/>
        <w:t>событий</w:t>
      </w:r>
      <w:r>
        <w:tab/>
        <w:t>прошлого</w:t>
      </w:r>
      <w:r>
        <w:tab/>
      </w:r>
      <w:r>
        <w:rPr>
          <w:spacing w:val="-1"/>
        </w:rPr>
        <w:t>и</w:t>
      </w:r>
      <w:r>
        <w:rPr>
          <w:spacing w:val="-67"/>
        </w:rPr>
        <w:t xml:space="preserve"> </w:t>
      </w:r>
      <w:r>
        <w:t>настоящего;</w:t>
      </w:r>
    </w:p>
    <w:p w:rsidR="00347E9B" w:rsidRDefault="00757747">
      <w:pPr>
        <w:pStyle w:val="a4"/>
        <w:spacing w:line="362" w:lineRule="auto"/>
        <w:jc w:val="left"/>
      </w:pPr>
      <w:r>
        <w:t>сравнивать</w:t>
      </w:r>
      <w:r>
        <w:rPr>
          <w:spacing w:val="3"/>
        </w:rPr>
        <w:t xml:space="preserve"> </w:t>
      </w:r>
      <w:r>
        <w:t>события,</w:t>
      </w:r>
      <w:r>
        <w:rPr>
          <w:spacing w:val="6"/>
        </w:rPr>
        <w:t xml:space="preserve"> </w:t>
      </w:r>
      <w:r>
        <w:t>ситуации,</w:t>
      </w:r>
      <w:r>
        <w:rPr>
          <w:spacing w:val="6"/>
        </w:rPr>
        <w:t xml:space="preserve"> </w:t>
      </w:r>
      <w:r>
        <w:t>определяя</w:t>
      </w:r>
      <w:r>
        <w:rPr>
          <w:spacing w:val="6"/>
        </w:rPr>
        <w:t xml:space="preserve"> </w:t>
      </w:r>
      <w:r>
        <w:t>основания</w:t>
      </w:r>
      <w:r>
        <w:rPr>
          <w:spacing w:val="6"/>
        </w:rPr>
        <w:t xml:space="preserve"> </w:t>
      </w:r>
      <w:r>
        <w:t>для</w:t>
      </w:r>
      <w:r>
        <w:rPr>
          <w:spacing w:val="6"/>
        </w:rPr>
        <w:t xml:space="preserve"> </w:t>
      </w:r>
      <w:r>
        <w:t>сравнения,</w:t>
      </w:r>
      <w:r>
        <w:rPr>
          <w:spacing w:val="-67"/>
        </w:rPr>
        <w:t xml:space="preserve"> </w:t>
      </w:r>
      <w:r>
        <w:t>выявляя</w:t>
      </w:r>
      <w:r>
        <w:rPr>
          <w:spacing w:val="2"/>
        </w:rPr>
        <w:t xml:space="preserve"> </w:t>
      </w:r>
      <w:r>
        <w:t>общие</w:t>
      </w:r>
      <w:r>
        <w:rPr>
          <w:spacing w:val="2"/>
        </w:rPr>
        <w:t xml:space="preserve"> </w:t>
      </w:r>
      <w:r>
        <w:t>черты</w:t>
      </w:r>
      <w:r>
        <w:rPr>
          <w:spacing w:val="1"/>
        </w:rPr>
        <w:t xml:space="preserve"> </w:t>
      </w:r>
      <w:r>
        <w:t>и различия;</w:t>
      </w:r>
    </w:p>
    <w:p w:rsidR="00347E9B" w:rsidRDefault="00757747">
      <w:pPr>
        <w:pStyle w:val="a4"/>
        <w:spacing w:line="314" w:lineRule="exact"/>
        <w:ind w:left="1330" w:firstLine="0"/>
        <w:jc w:val="left"/>
      </w:pPr>
      <w:r>
        <w:t>формулировать</w:t>
      </w:r>
      <w:r>
        <w:rPr>
          <w:spacing w:val="-7"/>
        </w:rPr>
        <w:t xml:space="preserve"> </w:t>
      </w:r>
      <w:r>
        <w:t>и</w:t>
      </w:r>
      <w:r>
        <w:rPr>
          <w:spacing w:val="-4"/>
        </w:rPr>
        <w:t xml:space="preserve"> </w:t>
      </w:r>
      <w:r>
        <w:t>обосновывать</w:t>
      </w:r>
      <w:r>
        <w:rPr>
          <w:spacing w:val="-7"/>
        </w:rPr>
        <w:t xml:space="preserve"> </w:t>
      </w:r>
      <w:r>
        <w:t>выводы;</w:t>
      </w:r>
    </w:p>
    <w:p w:rsidR="00347E9B" w:rsidRDefault="00757747">
      <w:pPr>
        <w:pStyle w:val="a4"/>
        <w:spacing w:before="67" w:line="360" w:lineRule="auto"/>
        <w:ind w:left="1330" w:right="412" w:firstLine="0"/>
        <w:jc w:val="left"/>
      </w:pPr>
      <w:r>
        <w:t>соотносить полученный результат с имеющимся историческим знанием;</w:t>
      </w:r>
      <w:r>
        <w:rPr>
          <w:spacing w:val="-67"/>
        </w:rPr>
        <w:t xml:space="preserve"> </w:t>
      </w:r>
      <w:r>
        <w:t>определять новизну и обоснованность полученного результата;</w:t>
      </w:r>
      <w:r>
        <w:rPr>
          <w:spacing w:val="1"/>
        </w:rPr>
        <w:t xml:space="preserve"> </w:t>
      </w:r>
      <w:r>
        <w:t>представлять</w:t>
      </w:r>
      <w:r>
        <w:rPr>
          <w:spacing w:val="45"/>
        </w:rPr>
        <w:t xml:space="preserve"> </w:t>
      </w:r>
      <w:r>
        <w:t>результаты</w:t>
      </w:r>
      <w:r>
        <w:rPr>
          <w:spacing w:val="47"/>
        </w:rPr>
        <w:t xml:space="preserve"> </w:t>
      </w:r>
      <w:r>
        <w:t>своей</w:t>
      </w:r>
      <w:r>
        <w:rPr>
          <w:spacing w:val="47"/>
        </w:rPr>
        <w:t xml:space="preserve"> </w:t>
      </w:r>
      <w:r>
        <w:t>деятельности</w:t>
      </w:r>
      <w:r>
        <w:rPr>
          <w:spacing w:val="47"/>
        </w:rPr>
        <w:t xml:space="preserve"> </w:t>
      </w:r>
      <w:r>
        <w:t>в</w:t>
      </w:r>
      <w:r>
        <w:rPr>
          <w:spacing w:val="46"/>
        </w:rPr>
        <w:t xml:space="preserve"> </w:t>
      </w:r>
      <w:r>
        <w:t>различных</w:t>
      </w:r>
      <w:r>
        <w:rPr>
          <w:spacing w:val="43"/>
        </w:rPr>
        <w:t xml:space="preserve"> </w:t>
      </w:r>
      <w:r>
        <w:t>формах</w:t>
      </w:r>
    </w:p>
    <w:p w:rsidR="00347E9B" w:rsidRDefault="00757747">
      <w:pPr>
        <w:pStyle w:val="a4"/>
        <w:spacing w:before="2"/>
        <w:ind w:firstLine="0"/>
        <w:jc w:val="left"/>
      </w:pPr>
      <w:r>
        <w:t>(сообщение,</w:t>
      </w:r>
      <w:r>
        <w:rPr>
          <w:spacing w:val="-3"/>
        </w:rPr>
        <w:t xml:space="preserve"> </w:t>
      </w:r>
      <w:r>
        <w:t>эссе,</w:t>
      </w:r>
      <w:r>
        <w:rPr>
          <w:spacing w:val="-8"/>
        </w:rPr>
        <w:t xml:space="preserve"> </w:t>
      </w:r>
      <w:r>
        <w:t>презентация,</w:t>
      </w:r>
      <w:r>
        <w:rPr>
          <w:spacing w:val="-2"/>
        </w:rPr>
        <w:t xml:space="preserve"> </w:t>
      </w:r>
      <w:r>
        <w:t>реферат,</w:t>
      </w:r>
      <w:r>
        <w:rPr>
          <w:spacing w:val="-8"/>
        </w:rPr>
        <w:t xml:space="preserve"> </w:t>
      </w:r>
      <w:r>
        <w:t>учебный</w:t>
      </w:r>
      <w:r>
        <w:rPr>
          <w:spacing w:val="-5"/>
        </w:rPr>
        <w:t xml:space="preserve"> </w:t>
      </w:r>
      <w:r>
        <w:t>проект</w:t>
      </w:r>
      <w:r>
        <w:rPr>
          <w:spacing w:val="-7"/>
        </w:rPr>
        <w:t xml:space="preserve"> </w:t>
      </w:r>
      <w:r>
        <w:t>и</w:t>
      </w:r>
      <w:r>
        <w:rPr>
          <w:spacing w:val="-5"/>
        </w:rPr>
        <w:t xml:space="preserve"> </w:t>
      </w:r>
      <w:r>
        <w:t>другие);</w:t>
      </w:r>
    </w:p>
    <w:p w:rsidR="00347E9B" w:rsidRDefault="00757747">
      <w:pPr>
        <w:pStyle w:val="a4"/>
        <w:spacing w:before="163" w:line="357" w:lineRule="auto"/>
        <w:ind w:right="500"/>
      </w:pPr>
      <w:r>
        <w:t>объяснять</w:t>
      </w:r>
      <w:r>
        <w:rPr>
          <w:spacing w:val="1"/>
        </w:rPr>
        <w:t xml:space="preserve"> </w:t>
      </w:r>
      <w:r>
        <w:t>сферу</w:t>
      </w:r>
      <w:r>
        <w:rPr>
          <w:spacing w:val="1"/>
        </w:rPr>
        <w:t xml:space="preserve"> </w:t>
      </w:r>
      <w:r>
        <w:t>применения</w:t>
      </w:r>
      <w:r>
        <w:rPr>
          <w:spacing w:val="1"/>
        </w:rPr>
        <w:t xml:space="preserve"> </w:t>
      </w:r>
      <w:r>
        <w:t>и</w:t>
      </w:r>
      <w:r>
        <w:rPr>
          <w:spacing w:val="1"/>
        </w:rPr>
        <w:t xml:space="preserve"> </w:t>
      </w:r>
      <w:r>
        <w:t>значение</w:t>
      </w:r>
      <w:r>
        <w:rPr>
          <w:spacing w:val="1"/>
        </w:rPr>
        <w:t xml:space="preserve"> </w:t>
      </w:r>
      <w:r>
        <w:t>проведенного</w:t>
      </w:r>
      <w:r>
        <w:rPr>
          <w:spacing w:val="1"/>
        </w:rPr>
        <w:t xml:space="preserve"> </w:t>
      </w:r>
      <w:r>
        <w:t>учебного</w:t>
      </w:r>
      <w:r>
        <w:rPr>
          <w:spacing w:val="-67"/>
        </w:rPr>
        <w:t xml:space="preserve"> </w:t>
      </w:r>
      <w:r>
        <w:t>исследования в современном общественном</w:t>
      </w:r>
      <w:r>
        <w:rPr>
          <w:spacing w:val="1"/>
        </w:rPr>
        <w:t xml:space="preserve"> </w:t>
      </w:r>
      <w:r>
        <w:t>контексте.</w:t>
      </w:r>
    </w:p>
    <w:p w:rsidR="00347E9B" w:rsidRDefault="00757747">
      <w:pPr>
        <w:pStyle w:val="a4"/>
        <w:spacing w:before="5" w:line="348"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71"/>
        </w:rPr>
        <w:t xml:space="preserve"> </w:t>
      </w:r>
      <w:r>
        <w:t>работать</w:t>
      </w:r>
      <w:r>
        <w:rPr>
          <w:spacing w:val="71"/>
        </w:rPr>
        <w:t xml:space="preserve"> </w:t>
      </w:r>
      <w:r>
        <w:t>с</w:t>
      </w:r>
      <w:r>
        <w:rPr>
          <w:spacing w:val="1"/>
        </w:rPr>
        <w:t xml:space="preserve"> </w:t>
      </w:r>
      <w:r>
        <w:t>информацией</w:t>
      </w:r>
      <w:r>
        <w:rPr>
          <w:spacing w:val="-3"/>
        </w:rPr>
        <w:t xml:space="preserve"> </w:t>
      </w:r>
      <w:r>
        <w:t>как</w:t>
      </w:r>
      <w:r>
        <w:rPr>
          <w:spacing w:val="-2"/>
        </w:rPr>
        <w:t xml:space="preserve"> </w:t>
      </w:r>
      <w:r>
        <w:t>часть познавательных</w:t>
      </w:r>
      <w:r>
        <w:rPr>
          <w:spacing w:val="-2"/>
        </w:rPr>
        <w:t xml:space="preserve"> </w:t>
      </w:r>
      <w:r>
        <w:t>универсальных</w:t>
      </w:r>
      <w:r>
        <w:rPr>
          <w:spacing w:val="-3"/>
        </w:rPr>
        <w:t xml:space="preserve"> </w:t>
      </w:r>
      <w:r>
        <w:t>учебных</w:t>
      </w:r>
      <w:r>
        <w:rPr>
          <w:spacing w:val="-6"/>
        </w:rPr>
        <w:t xml:space="preserve"> </w:t>
      </w:r>
      <w:r>
        <w:t>действий:</w:t>
      </w:r>
    </w:p>
    <w:p w:rsidR="00347E9B" w:rsidRDefault="00757747">
      <w:pPr>
        <w:pStyle w:val="a4"/>
        <w:spacing w:line="360" w:lineRule="auto"/>
        <w:ind w:right="491"/>
      </w:pPr>
      <w:r>
        <w:t>осуществлять анализ учебной и внеучебной исторической информации</w:t>
      </w:r>
      <w:r>
        <w:rPr>
          <w:spacing w:val="1"/>
        </w:rPr>
        <w:t xml:space="preserve"> </w:t>
      </w:r>
      <w:r>
        <w:t>(учебники,</w:t>
      </w:r>
      <w:r>
        <w:rPr>
          <w:spacing w:val="1"/>
        </w:rPr>
        <w:t xml:space="preserve"> </w:t>
      </w:r>
      <w:r>
        <w:t>исторические</w:t>
      </w:r>
      <w:r>
        <w:rPr>
          <w:spacing w:val="1"/>
        </w:rPr>
        <w:t xml:space="preserve"> </w:t>
      </w:r>
      <w:r>
        <w:t>источники,</w:t>
      </w:r>
      <w:r>
        <w:rPr>
          <w:spacing w:val="1"/>
        </w:rPr>
        <w:t xml:space="preserve"> </w:t>
      </w:r>
      <w:r>
        <w:t>научно-популярная</w:t>
      </w:r>
      <w:r>
        <w:rPr>
          <w:spacing w:val="1"/>
        </w:rPr>
        <w:t xml:space="preserve"> </w:t>
      </w:r>
      <w:r>
        <w:t>литература,</w:t>
      </w:r>
      <w:r>
        <w:rPr>
          <w:spacing w:val="1"/>
        </w:rPr>
        <w:t xml:space="preserve"> </w:t>
      </w:r>
      <w:r>
        <w:t>интернет-ресурсы и другие) – извлекать, сопоставлять, систематизировать</w:t>
      </w:r>
      <w:r>
        <w:rPr>
          <w:spacing w:val="1"/>
        </w:rPr>
        <w:t xml:space="preserve"> </w:t>
      </w:r>
      <w:r>
        <w:t>и</w:t>
      </w:r>
      <w:r>
        <w:rPr>
          <w:spacing w:val="1"/>
        </w:rPr>
        <w:t xml:space="preserve"> </w:t>
      </w:r>
      <w:r>
        <w:t>интерпретировать</w:t>
      </w:r>
      <w:r>
        <w:rPr>
          <w:spacing w:val="-2"/>
        </w:rPr>
        <w:t xml:space="preserve"> </w:t>
      </w:r>
      <w:r>
        <w:t>информацию;</w:t>
      </w:r>
    </w:p>
    <w:p w:rsidR="00347E9B" w:rsidRDefault="00757747">
      <w:pPr>
        <w:pStyle w:val="a4"/>
        <w:spacing w:before="1" w:line="360" w:lineRule="auto"/>
        <w:ind w:right="489"/>
      </w:pPr>
      <w:r>
        <w:t>различать</w:t>
      </w:r>
      <w:r>
        <w:rPr>
          <w:spacing w:val="1"/>
        </w:rPr>
        <w:t xml:space="preserve"> </w:t>
      </w:r>
      <w:r>
        <w:t>виды</w:t>
      </w:r>
      <w:r>
        <w:rPr>
          <w:spacing w:val="1"/>
        </w:rPr>
        <w:t xml:space="preserve"> </w:t>
      </w:r>
      <w:r>
        <w:t>источников</w:t>
      </w:r>
      <w:r>
        <w:rPr>
          <w:spacing w:val="1"/>
        </w:rPr>
        <w:t xml:space="preserve"> </w:t>
      </w:r>
      <w:r>
        <w:t>исторической</w:t>
      </w:r>
      <w:r>
        <w:rPr>
          <w:spacing w:val="1"/>
        </w:rPr>
        <w:t xml:space="preserve"> </w:t>
      </w:r>
      <w:r>
        <w:t>информации;</w:t>
      </w:r>
      <w:r>
        <w:rPr>
          <w:spacing w:val="1"/>
        </w:rPr>
        <w:t xml:space="preserve"> </w:t>
      </w:r>
      <w:r>
        <w:t>высказывать</w:t>
      </w:r>
      <w:r>
        <w:rPr>
          <w:spacing w:val="-67"/>
        </w:rPr>
        <w:t xml:space="preserve"> </w:t>
      </w:r>
      <w:r>
        <w:t>суждение</w:t>
      </w:r>
      <w:r>
        <w:rPr>
          <w:spacing w:val="1"/>
        </w:rPr>
        <w:t xml:space="preserve"> </w:t>
      </w:r>
      <w:r>
        <w:t>о</w:t>
      </w:r>
      <w:r>
        <w:rPr>
          <w:spacing w:val="1"/>
        </w:rPr>
        <w:t xml:space="preserve"> </w:t>
      </w:r>
      <w:r>
        <w:t>достоверности</w:t>
      </w:r>
      <w:r>
        <w:rPr>
          <w:spacing w:val="1"/>
        </w:rPr>
        <w:t xml:space="preserve"> </w:t>
      </w:r>
      <w:r>
        <w:t>и</w:t>
      </w:r>
      <w:r>
        <w:rPr>
          <w:spacing w:val="1"/>
        </w:rPr>
        <w:t xml:space="preserve"> </w:t>
      </w:r>
      <w:r>
        <w:t>значении</w:t>
      </w:r>
      <w:r>
        <w:rPr>
          <w:spacing w:val="1"/>
        </w:rPr>
        <w:t xml:space="preserve"> </w:t>
      </w:r>
      <w:r>
        <w:t>информации</w:t>
      </w:r>
      <w:r>
        <w:rPr>
          <w:spacing w:val="1"/>
        </w:rPr>
        <w:t xml:space="preserve"> </w:t>
      </w:r>
      <w:r>
        <w:t>источника</w:t>
      </w:r>
      <w:r>
        <w:rPr>
          <w:spacing w:val="1"/>
        </w:rPr>
        <w:t xml:space="preserve"> </w:t>
      </w:r>
      <w:r>
        <w:t>(по</w:t>
      </w:r>
      <w:r>
        <w:rPr>
          <w:spacing w:val="1"/>
        </w:rPr>
        <w:t xml:space="preserve"> </w:t>
      </w:r>
      <w:r>
        <w:t>предложенным</w:t>
      </w:r>
      <w:r>
        <w:rPr>
          <w:spacing w:val="68"/>
        </w:rPr>
        <w:t xml:space="preserve"> </w:t>
      </w:r>
      <w:r>
        <w:t>или</w:t>
      </w:r>
      <w:r>
        <w:rPr>
          <w:spacing w:val="-1"/>
        </w:rPr>
        <w:t xml:space="preserve"> </w:t>
      </w:r>
      <w:r>
        <w:t>самостоятельно</w:t>
      </w:r>
      <w:r>
        <w:rPr>
          <w:spacing w:val="-2"/>
        </w:rPr>
        <w:t xml:space="preserve"> </w:t>
      </w:r>
      <w:r>
        <w:t>сформулированным</w:t>
      </w:r>
      <w:r>
        <w:rPr>
          <w:spacing w:val="-1"/>
        </w:rPr>
        <w:t xml:space="preserve"> </w:t>
      </w:r>
      <w:r>
        <w:t>критериям);</w:t>
      </w:r>
    </w:p>
    <w:p w:rsidR="00347E9B" w:rsidRDefault="00757747">
      <w:pPr>
        <w:pStyle w:val="a4"/>
        <w:spacing w:before="1" w:line="357" w:lineRule="auto"/>
        <w:ind w:right="500"/>
      </w:pPr>
      <w:r>
        <w:t>рассматривать комплексы источников, выявляя совпадения и различия</w:t>
      </w:r>
      <w:r>
        <w:rPr>
          <w:spacing w:val="1"/>
        </w:rPr>
        <w:t xml:space="preserve"> </w:t>
      </w:r>
      <w:r>
        <w:t>их</w:t>
      </w:r>
      <w:r>
        <w:rPr>
          <w:spacing w:val="-5"/>
        </w:rPr>
        <w:t xml:space="preserve"> </w:t>
      </w:r>
      <w:r>
        <w:t>свидетельств;</w:t>
      </w:r>
    </w:p>
    <w:p w:rsidR="00347E9B" w:rsidRDefault="00757747">
      <w:pPr>
        <w:pStyle w:val="a4"/>
        <w:spacing w:before="6" w:line="360" w:lineRule="auto"/>
        <w:ind w:right="492"/>
      </w:pPr>
      <w:r>
        <w:t>использовать</w:t>
      </w:r>
      <w:r>
        <w:rPr>
          <w:spacing w:val="1"/>
        </w:rPr>
        <w:t xml:space="preserve"> </w:t>
      </w:r>
      <w:r>
        <w:t>средства</w:t>
      </w:r>
      <w:r>
        <w:rPr>
          <w:spacing w:val="1"/>
        </w:rPr>
        <w:t xml:space="preserve"> </w:t>
      </w:r>
      <w:r>
        <w:t>современных</w:t>
      </w:r>
      <w:r>
        <w:rPr>
          <w:spacing w:val="1"/>
        </w:rPr>
        <w:t xml:space="preserve"> </w:t>
      </w:r>
      <w:r>
        <w:t>информационных</w:t>
      </w:r>
      <w:r>
        <w:rPr>
          <w:spacing w:val="1"/>
        </w:rPr>
        <w:t xml:space="preserve"> </w:t>
      </w:r>
      <w:r>
        <w:t>и</w:t>
      </w:r>
      <w:r>
        <w:rPr>
          <w:spacing w:val="1"/>
        </w:rPr>
        <w:t xml:space="preserve"> </w:t>
      </w:r>
      <w:r>
        <w:t>коммуникационных технологий с соблюдением правовых и этических норм,</w:t>
      </w:r>
      <w:r>
        <w:rPr>
          <w:spacing w:val="1"/>
        </w:rPr>
        <w:t xml:space="preserve"> </w:t>
      </w:r>
      <w:r>
        <w:t>требований информационной безопасности;</w:t>
      </w:r>
    </w:p>
    <w:p w:rsidR="00347E9B" w:rsidRDefault="00757747">
      <w:pPr>
        <w:pStyle w:val="a4"/>
        <w:spacing w:before="1" w:line="360" w:lineRule="auto"/>
        <w:ind w:right="494"/>
      </w:pPr>
      <w:r>
        <w:lastRenderedPageBreak/>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учетом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67"/>
        </w:rPr>
        <w:t xml:space="preserve"> </w:t>
      </w:r>
      <w:r>
        <w:t>представления</w:t>
      </w:r>
      <w:r>
        <w:rPr>
          <w:spacing w:val="1"/>
        </w:rPr>
        <w:t xml:space="preserve"> </w:t>
      </w:r>
      <w:r>
        <w:t>и</w:t>
      </w:r>
      <w:r>
        <w:rPr>
          <w:spacing w:val="1"/>
        </w:rPr>
        <w:t xml:space="preserve"> </w:t>
      </w:r>
      <w:r>
        <w:t>визуализации.</w:t>
      </w:r>
    </w:p>
    <w:p w:rsidR="00347E9B" w:rsidRDefault="00757747">
      <w:pPr>
        <w:pStyle w:val="a4"/>
        <w:spacing w:before="1" w:line="348"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347E9B" w:rsidRDefault="00757747">
      <w:pPr>
        <w:pStyle w:val="a4"/>
        <w:spacing w:line="362" w:lineRule="auto"/>
        <w:ind w:right="495"/>
      </w:pPr>
      <w:r>
        <w:t>представлять</w:t>
      </w:r>
      <w:r>
        <w:rPr>
          <w:spacing w:val="1"/>
        </w:rPr>
        <w:t xml:space="preserve"> </w:t>
      </w:r>
      <w:r>
        <w:t>особенности</w:t>
      </w:r>
      <w:r>
        <w:rPr>
          <w:spacing w:val="1"/>
        </w:rPr>
        <w:t xml:space="preserve"> </w:t>
      </w:r>
      <w:r>
        <w:t>взаимодействия</w:t>
      </w:r>
      <w:r>
        <w:rPr>
          <w:spacing w:val="1"/>
        </w:rPr>
        <w:t xml:space="preserve"> </w:t>
      </w:r>
      <w:r>
        <w:t>людей</w:t>
      </w:r>
      <w:r>
        <w:rPr>
          <w:spacing w:val="1"/>
        </w:rPr>
        <w:t xml:space="preserve"> </w:t>
      </w:r>
      <w:r>
        <w:t>в</w:t>
      </w:r>
      <w:r>
        <w:rPr>
          <w:spacing w:val="1"/>
        </w:rPr>
        <w:t xml:space="preserve"> </w:t>
      </w:r>
      <w:r>
        <w:t>исторических</w:t>
      </w:r>
      <w:r>
        <w:rPr>
          <w:spacing w:val="-67"/>
        </w:rPr>
        <w:t xml:space="preserve"> </w:t>
      </w:r>
      <w:r>
        <w:t>обществах</w:t>
      </w:r>
      <w:r>
        <w:rPr>
          <w:spacing w:val="67"/>
        </w:rPr>
        <w:t xml:space="preserve"> </w:t>
      </w:r>
      <w:r>
        <w:t>и</w:t>
      </w:r>
      <w:r>
        <w:rPr>
          <w:spacing w:val="1"/>
        </w:rPr>
        <w:t xml:space="preserve"> </w:t>
      </w:r>
      <w:r>
        <w:t>современном</w:t>
      </w:r>
      <w:r>
        <w:rPr>
          <w:spacing w:val="1"/>
        </w:rPr>
        <w:t xml:space="preserve"> </w:t>
      </w:r>
      <w:r>
        <w:t>мире;</w:t>
      </w:r>
    </w:p>
    <w:p w:rsidR="00347E9B" w:rsidRDefault="00757747">
      <w:pPr>
        <w:pStyle w:val="a4"/>
        <w:spacing w:line="362" w:lineRule="auto"/>
        <w:ind w:right="487"/>
      </w:pPr>
      <w:r>
        <w:t>участвовать</w:t>
      </w:r>
      <w:r>
        <w:rPr>
          <w:spacing w:val="1"/>
        </w:rPr>
        <w:t xml:space="preserve"> </w:t>
      </w:r>
      <w:r>
        <w:t>в</w:t>
      </w:r>
      <w:r>
        <w:rPr>
          <w:spacing w:val="1"/>
        </w:rPr>
        <w:t xml:space="preserve"> </w:t>
      </w:r>
      <w:r>
        <w:t>обсуждении</w:t>
      </w:r>
      <w:r>
        <w:rPr>
          <w:spacing w:val="1"/>
        </w:rPr>
        <w:t xml:space="preserve"> </w:t>
      </w:r>
      <w:r>
        <w:t>событий</w:t>
      </w:r>
      <w:r>
        <w:rPr>
          <w:spacing w:val="1"/>
        </w:rPr>
        <w:t xml:space="preserve"> </w:t>
      </w:r>
      <w:r>
        <w:t>и</w:t>
      </w:r>
      <w:r>
        <w:rPr>
          <w:spacing w:val="1"/>
        </w:rPr>
        <w:t xml:space="preserve"> </w:t>
      </w:r>
      <w:r>
        <w:t>личностей</w:t>
      </w:r>
      <w:r>
        <w:rPr>
          <w:spacing w:val="1"/>
        </w:rPr>
        <w:t xml:space="preserve"> </w:t>
      </w:r>
      <w:r>
        <w:t>прошлого</w:t>
      </w:r>
      <w:r>
        <w:rPr>
          <w:spacing w:val="1"/>
        </w:rPr>
        <w:t xml:space="preserve"> </w:t>
      </w:r>
      <w:r>
        <w:t>и</w:t>
      </w:r>
      <w:r>
        <w:rPr>
          <w:spacing w:val="1"/>
        </w:rPr>
        <w:t xml:space="preserve"> </w:t>
      </w:r>
      <w:r>
        <w:t>современности, выявляя</w:t>
      </w:r>
      <w:r>
        <w:rPr>
          <w:spacing w:val="1"/>
        </w:rPr>
        <w:t xml:space="preserve"> </w:t>
      </w:r>
      <w:r>
        <w:t>сходство</w:t>
      </w:r>
      <w:r>
        <w:rPr>
          <w:spacing w:val="-1"/>
        </w:rPr>
        <w:t xml:space="preserve"> </w:t>
      </w:r>
      <w:r>
        <w:t>и</w:t>
      </w:r>
      <w:r>
        <w:rPr>
          <w:spacing w:val="-2"/>
        </w:rPr>
        <w:t xml:space="preserve"> </w:t>
      </w:r>
      <w:r>
        <w:t>различие высказываемых</w:t>
      </w:r>
      <w:r>
        <w:rPr>
          <w:spacing w:val="-5"/>
        </w:rPr>
        <w:t xml:space="preserve"> </w:t>
      </w:r>
      <w:r>
        <w:t>оценок;</w:t>
      </w:r>
    </w:p>
    <w:p w:rsidR="00347E9B" w:rsidRDefault="00757747">
      <w:pPr>
        <w:pStyle w:val="a4"/>
        <w:spacing w:line="319" w:lineRule="exact"/>
        <w:ind w:left="1330" w:firstLine="0"/>
      </w:pPr>
      <w:r>
        <w:t>излагать</w:t>
      </w:r>
      <w:r>
        <w:rPr>
          <w:spacing w:val="-1"/>
        </w:rPr>
        <w:t xml:space="preserve"> </w:t>
      </w:r>
      <w:r>
        <w:t>и</w:t>
      </w:r>
      <w:r>
        <w:rPr>
          <w:spacing w:val="1"/>
        </w:rPr>
        <w:t xml:space="preserve"> </w:t>
      </w:r>
      <w:r>
        <w:t>аргументировать</w:t>
      </w:r>
      <w:r>
        <w:rPr>
          <w:spacing w:val="-1"/>
        </w:rPr>
        <w:t xml:space="preserve"> </w:t>
      </w:r>
      <w:r>
        <w:t>свою точку</w:t>
      </w:r>
      <w:r>
        <w:rPr>
          <w:spacing w:val="1"/>
        </w:rPr>
        <w:t xml:space="preserve"> </w:t>
      </w:r>
      <w:r>
        <w:t>зрения</w:t>
      </w:r>
      <w:r>
        <w:rPr>
          <w:spacing w:val="2"/>
        </w:rPr>
        <w:t xml:space="preserve"> </w:t>
      </w:r>
      <w:r>
        <w:t>в</w:t>
      </w:r>
      <w:r>
        <w:rPr>
          <w:spacing w:val="-1"/>
        </w:rPr>
        <w:t xml:space="preserve"> </w:t>
      </w:r>
      <w:r>
        <w:t>устном</w:t>
      </w:r>
      <w:r>
        <w:rPr>
          <w:spacing w:val="2"/>
        </w:rPr>
        <w:t xml:space="preserve"> </w:t>
      </w:r>
      <w:r>
        <w:t>высказывании,</w:t>
      </w:r>
    </w:p>
    <w:p w:rsidR="00347E9B" w:rsidRDefault="00757747">
      <w:pPr>
        <w:pStyle w:val="a4"/>
        <w:spacing w:before="67"/>
        <w:ind w:firstLine="0"/>
      </w:pPr>
      <w:r>
        <w:t>письменном</w:t>
      </w:r>
      <w:r>
        <w:rPr>
          <w:spacing w:val="-7"/>
        </w:rPr>
        <w:t xml:space="preserve"> </w:t>
      </w:r>
      <w:r>
        <w:t>тексте;</w:t>
      </w:r>
    </w:p>
    <w:p w:rsidR="00347E9B" w:rsidRDefault="00757747">
      <w:pPr>
        <w:pStyle w:val="a4"/>
        <w:spacing w:before="163" w:line="360" w:lineRule="auto"/>
        <w:ind w:right="499"/>
      </w:pPr>
      <w:r>
        <w:t>владеть способами общения и конструктивного взаимодействия, в том</w:t>
      </w:r>
      <w:r>
        <w:rPr>
          <w:spacing w:val="1"/>
        </w:rPr>
        <w:t xml:space="preserve"> </w:t>
      </w:r>
      <w:r>
        <w:t>числе</w:t>
      </w:r>
      <w:r>
        <w:rPr>
          <w:spacing w:val="1"/>
        </w:rPr>
        <w:t xml:space="preserve"> </w:t>
      </w:r>
      <w:r>
        <w:t>межкультурного,</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социальном</w:t>
      </w:r>
      <w:r>
        <w:rPr>
          <w:spacing w:val="1"/>
        </w:rPr>
        <w:t xml:space="preserve"> </w:t>
      </w:r>
      <w:r>
        <w:t>окружении;</w:t>
      </w:r>
    </w:p>
    <w:p w:rsidR="00347E9B" w:rsidRDefault="00757747">
      <w:pPr>
        <w:pStyle w:val="a4"/>
        <w:spacing w:before="2" w:line="357" w:lineRule="auto"/>
        <w:ind w:right="501"/>
      </w:pPr>
      <w:r>
        <w:t>аргументированно</w:t>
      </w:r>
      <w:r>
        <w:rPr>
          <w:spacing w:val="1"/>
        </w:rPr>
        <w:t xml:space="preserve"> </w:t>
      </w:r>
      <w:r>
        <w:t>вести</w:t>
      </w:r>
      <w:r>
        <w:rPr>
          <w:spacing w:val="1"/>
        </w:rPr>
        <w:t xml:space="preserve"> </w:t>
      </w:r>
      <w:r>
        <w:t>диалог,</w:t>
      </w:r>
      <w:r>
        <w:rPr>
          <w:spacing w:val="1"/>
        </w:rPr>
        <w:t xml:space="preserve"> </w:t>
      </w:r>
      <w:r>
        <w:t>уметь</w:t>
      </w:r>
      <w:r>
        <w:rPr>
          <w:spacing w:val="1"/>
        </w:rPr>
        <w:t xml:space="preserve"> </w:t>
      </w:r>
      <w:r>
        <w:t>смягчать</w:t>
      </w:r>
      <w:r>
        <w:rPr>
          <w:spacing w:val="1"/>
        </w:rPr>
        <w:t xml:space="preserve"> </w:t>
      </w:r>
      <w:r>
        <w:t>конфликтные</w:t>
      </w:r>
      <w:r>
        <w:rPr>
          <w:spacing w:val="1"/>
        </w:rPr>
        <w:t xml:space="preserve"> </w:t>
      </w:r>
      <w:r>
        <w:t>ситуации.</w:t>
      </w:r>
    </w:p>
    <w:p w:rsidR="00347E9B" w:rsidRDefault="00757747">
      <w:pPr>
        <w:pStyle w:val="a4"/>
        <w:spacing w:before="5" w:line="348" w:lineRule="auto"/>
        <w:ind w:right="49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line="362" w:lineRule="auto"/>
        <w:ind w:right="489"/>
      </w:pPr>
      <w:r>
        <w:t>осознавать</w:t>
      </w:r>
      <w:r>
        <w:rPr>
          <w:spacing w:val="1"/>
        </w:rPr>
        <w:t xml:space="preserve"> </w:t>
      </w:r>
      <w:r>
        <w:t>на</w:t>
      </w:r>
      <w:r>
        <w:rPr>
          <w:spacing w:val="1"/>
        </w:rPr>
        <w:t xml:space="preserve"> </w:t>
      </w:r>
      <w:r>
        <w:t>основе</w:t>
      </w:r>
      <w:r>
        <w:rPr>
          <w:spacing w:val="1"/>
        </w:rPr>
        <w:t xml:space="preserve"> </w:t>
      </w:r>
      <w:r>
        <w:t>исторических</w:t>
      </w:r>
      <w:r>
        <w:rPr>
          <w:spacing w:val="1"/>
        </w:rPr>
        <w:t xml:space="preserve"> </w:t>
      </w:r>
      <w:r>
        <w:t>примеров</w:t>
      </w:r>
      <w:r>
        <w:rPr>
          <w:spacing w:val="1"/>
        </w:rPr>
        <w:t xml:space="preserve"> </w:t>
      </w:r>
      <w:r>
        <w:t>значение</w:t>
      </w:r>
      <w:r>
        <w:rPr>
          <w:spacing w:val="1"/>
        </w:rPr>
        <w:t xml:space="preserve"> </w:t>
      </w:r>
      <w:r>
        <w:t>совместной</w:t>
      </w:r>
      <w:r>
        <w:rPr>
          <w:spacing w:val="1"/>
        </w:rPr>
        <w:t xml:space="preserve"> </w:t>
      </w:r>
      <w:r>
        <w:t>деятельности людей как эффективного средства достижения поставленных</w:t>
      </w:r>
      <w:r>
        <w:rPr>
          <w:spacing w:val="1"/>
        </w:rPr>
        <w:t xml:space="preserve"> </w:t>
      </w:r>
      <w:r>
        <w:t>целей;</w:t>
      </w:r>
    </w:p>
    <w:p w:rsidR="00347E9B" w:rsidRDefault="00757747">
      <w:pPr>
        <w:pStyle w:val="a4"/>
        <w:spacing w:line="362" w:lineRule="auto"/>
        <w:ind w:right="499"/>
      </w:pPr>
      <w:r>
        <w:t>планировать</w:t>
      </w:r>
      <w:r>
        <w:rPr>
          <w:spacing w:val="1"/>
        </w:rPr>
        <w:t xml:space="preserve"> </w:t>
      </w:r>
      <w:r>
        <w:t>и</w:t>
      </w:r>
      <w:r>
        <w:rPr>
          <w:spacing w:val="1"/>
        </w:rPr>
        <w:t xml:space="preserve"> </w:t>
      </w:r>
      <w:r>
        <w:t>осуществлять</w:t>
      </w:r>
      <w:r>
        <w:rPr>
          <w:spacing w:val="1"/>
        </w:rPr>
        <w:t xml:space="preserve"> </w:t>
      </w:r>
      <w:r>
        <w:t>совместную</w:t>
      </w:r>
      <w:r>
        <w:rPr>
          <w:spacing w:val="1"/>
        </w:rPr>
        <w:t xml:space="preserve"> </w:t>
      </w:r>
      <w:r>
        <w:t>работу,</w:t>
      </w:r>
      <w:r>
        <w:rPr>
          <w:spacing w:val="1"/>
        </w:rPr>
        <w:t xml:space="preserve"> </w:t>
      </w:r>
      <w:r>
        <w:t>коллективные</w:t>
      </w:r>
      <w:r>
        <w:rPr>
          <w:spacing w:val="1"/>
        </w:rPr>
        <w:t xml:space="preserve"> </w:t>
      </w:r>
      <w:r>
        <w:t>учебные</w:t>
      </w:r>
      <w:r>
        <w:rPr>
          <w:spacing w:val="-1"/>
        </w:rPr>
        <w:t xml:space="preserve"> </w:t>
      </w:r>
      <w:r>
        <w:t>проекты</w:t>
      </w:r>
      <w:r>
        <w:rPr>
          <w:spacing w:val="-2"/>
        </w:rPr>
        <w:t xml:space="preserve"> </w:t>
      </w:r>
      <w:r>
        <w:t>по</w:t>
      </w:r>
      <w:r>
        <w:rPr>
          <w:spacing w:val="-2"/>
        </w:rPr>
        <w:t xml:space="preserve"> </w:t>
      </w:r>
      <w:r>
        <w:t>истории, в</w:t>
      </w:r>
      <w:r>
        <w:rPr>
          <w:spacing w:val="-2"/>
        </w:rPr>
        <w:t xml:space="preserve"> </w:t>
      </w:r>
      <w:r>
        <w:t>том</w:t>
      </w:r>
      <w:r>
        <w:rPr>
          <w:spacing w:val="-1"/>
        </w:rPr>
        <w:t xml:space="preserve"> </w:t>
      </w:r>
      <w:r>
        <w:t>числе</w:t>
      </w:r>
      <w:r>
        <w:rPr>
          <w:spacing w:val="-1"/>
        </w:rPr>
        <w:t xml:space="preserve"> </w:t>
      </w:r>
      <w:r>
        <w:t>на региональном</w:t>
      </w:r>
      <w:r>
        <w:rPr>
          <w:spacing w:val="-1"/>
        </w:rPr>
        <w:t xml:space="preserve"> </w:t>
      </w:r>
      <w:r>
        <w:t>материале;</w:t>
      </w:r>
    </w:p>
    <w:p w:rsidR="00347E9B" w:rsidRDefault="00757747">
      <w:pPr>
        <w:pStyle w:val="a4"/>
        <w:spacing w:line="357" w:lineRule="auto"/>
        <w:ind w:right="489"/>
      </w:pPr>
      <w:r>
        <w:t>определять</w:t>
      </w:r>
      <w:r>
        <w:rPr>
          <w:spacing w:val="1"/>
        </w:rPr>
        <w:t xml:space="preserve"> </w:t>
      </w:r>
      <w:r>
        <w:t>свое</w:t>
      </w:r>
      <w:r>
        <w:rPr>
          <w:spacing w:val="1"/>
        </w:rPr>
        <w:t xml:space="preserve"> </w:t>
      </w:r>
      <w:r>
        <w:t>участие</w:t>
      </w:r>
      <w:r>
        <w:rPr>
          <w:spacing w:val="1"/>
        </w:rPr>
        <w:t xml:space="preserve"> </w:t>
      </w:r>
      <w:r>
        <w:t>в</w:t>
      </w:r>
      <w:r>
        <w:rPr>
          <w:spacing w:val="1"/>
        </w:rPr>
        <w:t xml:space="preserve"> </w:t>
      </w:r>
      <w:r>
        <w:t>общей</w:t>
      </w:r>
      <w:r>
        <w:rPr>
          <w:spacing w:val="1"/>
        </w:rPr>
        <w:t xml:space="preserve"> </w:t>
      </w:r>
      <w:r>
        <w:t>работе</w:t>
      </w:r>
      <w:r>
        <w:rPr>
          <w:spacing w:val="1"/>
        </w:rPr>
        <w:t xml:space="preserve"> </w:t>
      </w:r>
      <w:r>
        <w:t>и</w:t>
      </w:r>
      <w:r>
        <w:rPr>
          <w:spacing w:val="1"/>
        </w:rPr>
        <w:t xml:space="preserve"> </w:t>
      </w:r>
      <w:r>
        <w:t>координировать</w:t>
      </w:r>
      <w:r>
        <w:rPr>
          <w:spacing w:val="1"/>
        </w:rPr>
        <w:t xml:space="preserve"> </w:t>
      </w:r>
      <w:r>
        <w:t>свои</w:t>
      </w:r>
      <w:r>
        <w:rPr>
          <w:spacing w:val="1"/>
        </w:rPr>
        <w:t xml:space="preserve"> </w:t>
      </w:r>
      <w:r>
        <w:t>действия</w:t>
      </w:r>
      <w:r>
        <w:rPr>
          <w:spacing w:val="4"/>
        </w:rPr>
        <w:t xml:space="preserve"> </w:t>
      </w:r>
      <w:r>
        <w:t>с</w:t>
      </w:r>
      <w:r>
        <w:rPr>
          <w:spacing w:val="1"/>
        </w:rPr>
        <w:t xml:space="preserve"> </w:t>
      </w:r>
      <w:r>
        <w:t>другими</w:t>
      </w:r>
      <w:r>
        <w:rPr>
          <w:spacing w:val="1"/>
        </w:rPr>
        <w:t xml:space="preserve"> </w:t>
      </w:r>
      <w:r>
        <w:t>членами команды;</w:t>
      </w:r>
    </w:p>
    <w:p w:rsidR="00347E9B" w:rsidRDefault="00757747">
      <w:pPr>
        <w:pStyle w:val="a4"/>
        <w:spacing w:line="357" w:lineRule="auto"/>
        <w:ind w:right="498"/>
      </w:pPr>
      <w:r>
        <w:t>проявлять творчество</w:t>
      </w:r>
      <w:r>
        <w:rPr>
          <w:spacing w:val="1"/>
        </w:rPr>
        <w:t xml:space="preserve"> </w:t>
      </w:r>
      <w:r>
        <w:t>и инициативу в</w:t>
      </w:r>
      <w:r>
        <w:rPr>
          <w:spacing w:val="1"/>
        </w:rPr>
        <w:t xml:space="preserve"> </w:t>
      </w:r>
      <w:r>
        <w:t>индивидуальной и командной</w:t>
      </w:r>
      <w:r>
        <w:rPr>
          <w:spacing w:val="1"/>
        </w:rPr>
        <w:t xml:space="preserve"> </w:t>
      </w:r>
      <w:r>
        <w:t>работе;</w:t>
      </w:r>
    </w:p>
    <w:p w:rsidR="00347E9B" w:rsidRDefault="00757747">
      <w:pPr>
        <w:pStyle w:val="a4"/>
        <w:ind w:left="1330" w:firstLine="0"/>
      </w:pPr>
      <w:r>
        <w:t>оценивать</w:t>
      </w:r>
      <w:r>
        <w:rPr>
          <w:spacing w:val="-6"/>
        </w:rPr>
        <w:t xml:space="preserve"> </w:t>
      </w:r>
      <w:r>
        <w:t>полученные</w:t>
      </w:r>
      <w:r>
        <w:rPr>
          <w:spacing w:val="-3"/>
        </w:rPr>
        <w:t xml:space="preserve"> </w:t>
      </w:r>
      <w:r>
        <w:t>результаты</w:t>
      </w:r>
      <w:r>
        <w:rPr>
          <w:spacing w:val="-3"/>
        </w:rPr>
        <w:t xml:space="preserve"> </w:t>
      </w:r>
      <w:r>
        <w:t>и</w:t>
      </w:r>
      <w:r>
        <w:rPr>
          <w:spacing w:val="-4"/>
        </w:rPr>
        <w:t xml:space="preserve"> </w:t>
      </w:r>
      <w:r>
        <w:t>свой</w:t>
      </w:r>
      <w:r>
        <w:rPr>
          <w:spacing w:val="-3"/>
        </w:rPr>
        <w:t xml:space="preserve"> </w:t>
      </w:r>
      <w:r>
        <w:t>вклад</w:t>
      </w:r>
      <w:r>
        <w:rPr>
          <w:spacing w:val="-2"/>
        </w:rPr>
        <w:t xml:space="preserve"> </w:t>
      </w:r>
      <w:r>
        <w:t>в</w:t>
      </w:r>
      <w:r>
        <w:rPr>
          <w:spacing w:val="-4"/>
        </w:rPr>
        <w:t xml:space="preserve"> </w:t>
      </w:r>
      <w:r>
        <w:t>общую</w:t>
      </w:r>
      <w:r>
        <w:rPr>
          <w:spacing w:val="-5"/>
        </w:rPr>
        <w:t xml:space="preserve"> </w:t>
      </w:r>
      <w:r>
        <w:t>работу.</w:t>
      </w:r>
    </w:p>
    <w:p w:rsidR="00347E9B" w:rsidRDefault="00757747">
      <w:pPr>
        <w:pStyle w:val="a4"/>
        <w:spacing w:before="161" w:line="348" w:lineRule="auto"/>
        <w:ind w:right="485"/>
      </w:pPr>
      <w:r>
        <w:t>У обучающегося будут сформированы умения в части регулятивных</w:t>
      </w:r>
      <w:r>
        <w:rPr>
          <w:spacing w:val="1"/>
        </w:rPr>
        <w:t xml:space="preserve"> </w:t>
      </w:r>
      <w:r>
        <w:t>универсальных учебных</w:t>
      </w:r>
      <w:r>
        <w:rPr>
          <w:spacing w:val="-3"/>
        </w:rPr>
        <w:t xml:space="preserve"> </w:t>
      </w:r>
      <w:r>
        <w:t>действий:</w:t>
      </w:r>
    </w:p>
    <w:p w:rsidR="00347E9B" w:rsidRDefault="00757747">
      <w:pPr>
        <w:pStyle w:val="a4"/>
        <w:spacing w:line="360" w:lineRule="auto"/>
        <w:ind w:right="498"/>
      </w:pPr>
      <w:r>
        <w:t>владение приемами самоорганизации своей учебной и общественной</w:t>
      </w:r>
      <w:r>
        <w:rPr>
          <w:spacing w:val="1"/>
        </w:rPr>
        <w:t xml:space="preserve"> </w:t>
      </w:r>
      <w:r>
        <w:lastRenderedPageBreak/>
        <w:t>работы: выявлять проблему, задачи, требующие решения; составлять план</w:t>
      </w:r>
      <w:r>
        <w:rPr>
          <w:spacing w:val="1"/>
        </w:rPr>
        <w:t xml:space="preserve"> </w:t>
      </w:r>
      <w:r>
        <w:t>действий,</w:t>
      </w:r>
      <w:r>
        <w:rPr>
          <w:spacing w:val="1"/>
        </w:rPr>
        <w:t xml:space="preserve"> </w:t>
      </w:r>
      <w:r>
        <w:t>определять</w:t>
      </w:r>
      <w:r>
        <w:rPr>
          <w:spacing w:val="1"/>
        </w:rPr>
        <w:t xml:space="preserve"> </w:t>
      </w:r>
      <w:r>
        <w:t>способ</w:t>
      </w:r>
      <w:r>
        <w:rPr>
          <w:spacing w:val="1"/>
        </w:rPr>
        <w:t xml:space="preserve"> </w:t>
      </w:r>
      <w:r>
        <w:t>решения,</w:t>
      </w:r>
      <w:r>
        <w:rPr>
          <w:spacing w:val="1"/>
        </w:rPr>
        <w:t xml:space="preserve"> </w:t>
      </w:r>
      <w:r>
        <w:t>последовательно</w:t>
      </w:r>
      <w:r>
        <w:rPr>
          <w:spacing w:val="1"/>
        </w:rPr>
        <w:t xml:space="preserve"> </w:t>
      </w:r>
      <w:r>
        <w:t>реализовывать</w:t>
      </w:r>
      <w:r>
        <w:rPr>
          <w:spacing w:val="1"/>
        </w:rPr>
        <w:t xml:space="preserve"> </w:t>
      </w:r>
      <w:r>
        <w:t>намеченный план</w:t>
      </w:r>
      <w:r>
        <w:rPr>
          <w:spacing w:val="1"/>
        </w:rPr>
        <w:t xml:space="preserve"> </w:t>
      </w:r>
      <w:r>
        <w:t>действий и</w:t>
      </w:r>
      <w:r>
        <w:rPr>
          <w:spacing w:val="1"/>
        </w:rPr>
        <w:t xml:space="preserve"> </w:t>
      </w:r>
      <w:r>
        <w:t>другие;</w:t>
      </w:r>
    </w:p>
    <w:p w:rsidR="00347E9B" w:rsidRDefault="00757747">
      <w:pPr>
        <w:pStyle w:val="a4"/>
        <w:spacing w:before="1" w:line="360" w:lineRule="auto"/>
        <w:ind w:right="496"/>
      </w:pPr>
      <w:r>
        <w:t>владение</w:t>
      </w:r>
      <w:r>
        <w:rPr>
          <w:spacing w:val="1"/>
        </w:rPr>
        <w:t xml:space="preserve"> </w:t>
      </w:r>
      <w:r>
        <w:t>приемами</w:t>
      </w:r>
      <w:r>
        <w:rPr>
          <w:spacing w:val="1"/>
        </w:rPr>
        <w:t xml:space="preserve"> </w:t>
      </w:r>
      <w:r>
        <w:t>самоконтроля:</w:t>
      </w:r>
      <w:r>
        <w:rPr>
          <w:spacing w:val="1"/>
        </w:rPr>
        <w:t xml:space="preserve"> </w:t>
      </w:r>
      <w:r>
        <w:t>осуществлять</w:t>
      </w:r>
      <w:r>
        <w:rPr>
          <w:spacing w:val="1"/>
        </w:rPr>
        <w:t xml:space="preserve"> </w:t>
      </w:r>
      <w:r>
        <w:t>самоконтроль,</w:t>
      </w:r>
      <w:r>
        <w:rPr>
          <w:spacing w:val="1"/>
        </w:rPr>
        <w:t xml:space="preserve"> </w:t>
      </w:r>
      <w:r>
        <w:t>рефлексию</w:t>
      </w:r>
      <w:r>
        <w:rPr>
          <w:spacing w:val="1"/>
        </w:rPr>
        <w:t xml:space="preserve"> </w:t>
      </w:r>
      <w:r>
        <w:t>и самооценку полученных результатов; вносить коррективы в</w:t>
      </w:r>
      <w:r>
        <w:rPr>
          <w:spacing w:val="1"/>
        </w:rPr>
        <w:t xml:space="preserve"> </w:t>
      </w:r>
      <w:r>
        <w:t>свою</w:t>
      </w:r>
      <w:r>
        <w:rPr>
          <w:spacing w:val="-2"/>
        </w:rPr>
        <w:t xml:space="preserve"> </w:t>
      </w:r>
      <w:r>
        <w:t>работу</w:t>
      </w:r>
      <w:r>
        <w:rPr>
          <w:spacing w:val="-5"/>
        </w:rPr>
        <w:t xml:space="preserve"> </w:t>
      </w:r>
      <w:r>
        <w:t>с учетом</w:t>
      </w:r>
      <w:r>
        <w:rPr>
          <w:spacing w:val="4"/>
        </w:rPr>
        <w:t xml:space="preserve"> </w:t>
      </w:r>
      <w:r>
        <w:t>установленных</w:t>
      </w:r>
      <w:r>
        <w:rPr>
          <w:spacing w:val="-4"/>
        </w:rPr>
        <w:t xml:space="preserve"> </w:t>
      </w:r>
      <w:r>
        <w:t>ошибок,</w:t>
      </w:r>
      <w:r>
        <w:rPr>
          <w:spacing w:val="1"/>
        </w:rPr>
        <w:t xml:space="preserve"> </w:t>
      </w:r>
      <w:r>
        <w:t>возникших</w:t>
      </w:r>
      <w:r>
        <w:rPr>
          <w:spacing w:val="-4"/>
        </w:rPr>
        <w:t xml:space="preserve"> </w:t>
      </w:r>
      <w:r>
        <w:t>трудностей;</w:t>
      </w:r>
    </w:p>
    <w:p w:rsidR="00347E9B" w:rsidRDefault="00757747">
      <w:pPr>
        <w:pStyle w:val="a4"/>
        <w:spacing w:line="362" w:lineRule="auto"/>
        <w:ind w:right="489"/>
      </w:pPr>
      <w:r>
        <w:t>принятие себя и других: осознавать свои достижения и слабые стороны</w:t>
      </w:r>
      <w:r>
        <w:rPr>
          <w:spacing w:val="-67"/>
        </w:rPr>
        <w:t xml:space="preserve"> </w:t>
      </w:r>
      <w:r>
        <w:t>в</w:t>
      </w:r>
      <w:r>
        <w:rPr>
          <w:spacing w:val="1"/>
        </w:rPr>
        <w:t xml:space="preserve"> </w:t>
      </w:r>
      <w:r>
        <w:t>учении,</w:t>
      </w:r>
      <w:r>
        <w:rPr>
          <w:spacing w:val="1"/>
        </w:rPr>
        <w:t xml:space="preserve"> </w:t>
      </w:r>
      <w:r>
        <w:t>общении,</w:t>
      </w:r>
      <w:r>
        <w:rPr>
          <w:spacing w:val="1"/>
        </w:rPr>
        <w:t xml:space="preserve"> </w:t>
      </w:r>
      <w:r>
        <w:t>сотрудничестве</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людьми</w:t>
      </w:r>
      <w:r>
        <w:rPr>
          <w:spacing w:val="1"/>
        </w:rPr>
        <w:t xml:space="preserve"> </w:t>
      </w:r>
      <w:r>
        <w:t>старшего</w:t>
      </w:r>
      <w:r>
        <w:rPr>
          <w:spacing w:val="-67"/>
        </w:rPr>
        <w:t xml:space="preserve"> </w:t>
      </w:r>
      <w:r>
        <w:t>поколения;</w:t>
      </w:r>
      <w:r>
        <w:rPr>
          <w:spacing w:val="22"/>
        </w:rPr>
        <w:t xml:space="preserve"> </w:t>
      </w:r>
      <w:r>
        <w:t>принимать</w:t>
      </w:r>
      <w:r>
        <w:rPr>
          <w:spacing w:val="21"/>
        </w:rPr>
        <w:t xml:space="preserve"> </w:t>
      </w:r>
      <w:r>
        <w:t>мотивы</w:t>
      </w:r>
      <w:r>
        <w:rPr>
          <w:spacing w:val="22"/>
        </w:rPr>
        <w:t xml:space="preserve"> </w:t>
      </w:r>
      <w:r>
        <w:t>и</w:t>
      </w:r>
      <w:r>
        <w:rPr>
          <w:spacing w:val="22"/>
        </w:rPr>
        <w:t xml:space="preserve"> </w:t>
      </w:r>
      <w:r>
        <w:t>аргументы</w:t>
      </w:r>
      <w:r>
        <w:rPr>
          <w:spacing w:val="23"/>
        </w:rPr>
        <w:t xml:space="preserve"> </w:t>
      </w:r>
      <w:r>
        <w:t>других</w:t>
      </w:r>
      <w:r>
        <w:rPr>
          <w:spacing w:val="18"/>
        </w:rPr>
        <w:t xml:space="preserve"> </w:t>
      </w:r>
      <w:r>
        <w:t>при</w:t>
      </w:r>
      <w:r>
        <w:rPr>
          <w:spacing w:val="22"/>
        </w:rPr>
        <w:t xml:space="preserve"> </w:t>
      </w:r>
      <w:r>
        <w:t>анализе</w:t>
      </w:r>
      <w:r>
        <w:rPr>
          <w:spacing w:val="23"/>
        </w:rPr>
        <w:t xml:space="preserve"> </w:t>
      </w:r>
      <w:r>
        <w:t>результатов</w:t>
      </w:r>
    </w:p>
    <w:p w:rsidR="00347E9B" w:rsidRDefault="00757747">
      <w:pPr>
        <w:pStyle w:val="a4"/>
        <w:spacing w:before="67" w:line="360" w:lineRule="auto"/>
        <w:ind w:right="496" w:firstLine="0"/>
      </w:pPr>
      <w:r>
        <w:t>деятельности;</w:t>
      </w:r>
      <w:r>
        <w:rPr>
          <w:spacing w:val="1"/>
        </w:rPr>
        <w:t xml:space="preserve"> </w:t>
      </w:r>
      <w:r>
        <w:t>признавать свое</w:t>
      </w:r>
      <w:r>
        <w:rPr>
          <w:spacing w:val="1"/>
        </w:rPr>
        <w:t xml:space="preserve"> </w:t>
      </w:r>
      <w:r>
        <w:t>право</w:t>
      </w:r>
      <w:r>
        <w:rPr>
          <w:spacing w:val="1"/>
        </w:rPr>
        <w:t xml:space="preserve"> </w:t>
      </w:r>
      <w:r>
        <w:t>и</w:t>
      </w:r>
      <w:r>
        <w:rPr>
          <w:spacing w:val="1"/>
        </w:rPr>
        <w:t xml:space="preserve"> </w:t>
      </w:r>
      <w:r>
        <w:t>право</w:t>
      </w:r>
      <w:r>
        <w:rPr>
          <w:spacing w:val="1"/>
        </w:rPr>
        <w:t xml:space="preserve"> </w:t>
      </w:r>
      <w:r>
        <w:t>других на</w:t>
      </w:r>
      <w:r>
        <w:rPr>
          <w:spacing w:val="1"/>
        </w:rPr>
        <w:t xml:space="preserve"> </w:t>
      </w:r>
      <w:r>
        <w:t>ошибку;</w:t>
      </w:r>
      <w:r>
        <w:rPr>
          <w:spacing w:val="1"/>
        </w:rPr>
        <w:t xml:space="preserve"> </w:t>
      </w:r>
      <w:r>
        <w:t>вносить</w:t>
      </w:r>
      <w:r>
        <w:rPr>
          <w:spacing w:val="1"/>
        </w:rPr>
        <w:t xml:space="preserve"> </w:t>
      </w:r>
      <w:r>
        <w:t>конструктивные</w:t>
      </w:r>
      <w:r>
        <w:rPr>
          <w:spacing w:val="1"/>
        </w:rPr>
        <w:t xml:space="preserve"> </w:t>
      </w:r>
      <w:r>
        <w:t>предложения</w:t>
      </w:r>
      <w:r>
        <w:rPr>
          <w:spacing w:val="1"/>
        </w:rPr>
        <w:t xml:space="preserve"> </w:t>
      </w:r>
      <w:r>
        <w:t>для</w:t>
      </w:r>
      <w:r>
        <w:rPr>
          <w:spacing w:val="1"/>
        </w:rPr>
        <w:t xml:space="preserve"> </w:t>
      </w:r>
      <w:r>
        <w:t>совместного</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проблем.</w:t>
      </w:r>
    </w:p>
    <w:p w:rsidR="00347E9B" w:rsidRDefault="00757747">
      <w:pPr>
        <w:pStyle w:val="a4"/>
        <w:spacing w:before="2" w:line="348" w:lineRule="auto"/>
        <w:ind w:right="500"/>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истории</w:t>
      </w:r>
      <w:r>
        <w:rPr>
          <w:spacing w:val="1"/>
        </w:rPr>
        <w:t xml:space="preserve"> </w:t>
      </w:r>
      <w:r>
        <w:t>на</w:t>
      </w:r>
      <w:r>
        <w:rPr>
          <w:spacing w:val="1"/>
        </w:rPr>
        <w:t xml:space="preserve"> </w:t>
      </w:r>
      <w:r>
        <w:t>уровне</w:t>
      </w:r>
      <w:r>
        <w:rPr>
          <w:spacing w:val="-67"/>
        </w:rPr>
        <w:t xml:space="preserve"> </w:t>
      </w:r>
      <w:r>
        <w:t>среднего</w:t>
      </w:r>
      <w:r>
        <w:rPr>
          <w:spacing w:val="3"/>
        </w:rPr>
        <w:t xml:space="preserve"> </w:t>
      </w:r>
      <w:r>
        <w:t>общего образования</w:t>
      </w:r>
      <w:r>
        <w:rPr>
          <w:spacing w:val="5"/>
        </w:rPr>
        <w:t xml:space="preserve"> </w:t>
      </w:r>
      <w:r>
        <w:t>должны обеспечивать:</w:t>
      </w:r>
    </w:p>
    <w:p w:rsidR="00347E9B" w:rsidRDefault="00757747" w:rsidP="00026C5F">
      <w:pPr>
        <w:pStyle w:val="a5"/>
        <w:numPr>
          <w:ilvl w:val="0"/>
          <w:numId w:val="83"/>
        </w:numPr>
        <w:tabs>
          <w:tab w:val="left" w:pos="1633"/>
        </w:tabs>
        <w:spacing w:before="2" w:line="360" w:lineRule="auto"/>
        <w:ind w:right="431" w:firstLine="710"/>
        <w:rPr>
          <w:sz w:val="28"/>
        </w:rPr>
      </w:pPr>
      <w:r>
        <w:rPr>
          <w:sz w:val="28"/>
        </w:rPr>
        <w:t>понимание</w:t>
      </w:r>
      <w:r>
        <w:rPr>
          <w:spacing w:val="1"/>
          <w:sz w:val="28"/>
        </w:rPr>
        <w:t xml:space="preserve"> </w:t>
      </w:r>
      <w:r>
        <w:rPr>
          <w:sz w:val="28"/>
        </w:rPr>
        <w:t>значимости</w:t>
      </w:r>
      <w:r>
        <w:rPr>
          <w:spacing w:val="1"/>
          <w:sz w:val="28"/>
        </w:rPr>
        <w:t xml:space="preserve"> </w:t>
      </w:r>
      <w:r>
        <w:rPr>
          <w:sz w:val="28"/>
        </w:rPr>
        <w:t>России</w:t>
      </w:r>
      <w:r>
        <w:rPr>
          <w:spacing w:val="1"/>
          <w:sz w:val="28"/>
        </w:rPr>
        <w:t xml:space="preserve"> </w:t>
      </w:r>
      <w:r>
        <w:rPr>
          <w:sz w:val="28"/>
        </w:rPr>
        <w:t>в</w:t>
      </w:r>
      <w:r>
        <w:rPr>
          <w:spacing w:val="1"/>
          <w:sz w:val="28"/>
        </w:rPr>
        <w:t xml:space="preserve"> </w:t>
      </w:r>
      <w:r>
        <w:rPr>
          <w:sz w:val="28"/>
        </w:rPr>
        <w:t>мировых</w:t>
      </w:r>
      <w:r>
        <w:rPr>
          <w:spacing w:val="1"/>
          <w:sz w:val="28"/>
        </w:rPr>
        <w:t xml:space="preserve"> </w:t>
      </w:r>
      <w:r>
        <w:rPr>
          <w:sz w:val="28"/>
        </w:rPr>
        <w:t>политических</w:t>
      </w:r>
      <w:r>
        <w:rPr>
          <w:spacing w:val="1"/>
          <w:sz w:val="28"/>
        </w:rPr>
        <w:t xml:space="preserve"> </w:t>
      </w:r>
      <w:r>
        <w:rPr>
          <w:sz w:val="28"/>
        </w:rPr>
        <w:t>и</w:t>
      </w:r>
      <w:r>
        <w:rPr>
          <w:spacing w:val="1"/>
          <w:sz w:val="28"/>
        </w:rPr>
        <w:t xml:space="preserve"> </w:t>
      </w:r>
      <w:r>
        <w:rPr>
          <w:sz w:val="28"/>
        </w:rPr>
        <w:t>социально-экономических процессах ХХ – начала XXI в., знание достижений</w:t>
      </w:r>
      <w:r>
        <w:rPr>
          <w:spacing w:val="1"/>
          <w:sz w:val="28"/>
        </w:rPr>
        <w:t xml:space="preserve"> </w:t>
      </w:r>
      <w:r>
        <w:rPr>
          <w:sz w:val="28"/>
        </w:rPr>
        <w:t>страны</w:t>
      </w:r>
      <w:r>
        <w:rPr>
          <w:spacing w:val="1"/>
          <w:sz w:val="28"/>
        </w:rPr>
        <w:t xml:space="preserve"> </w:t>
      </w:r>
      <w:r>
        <w:rPr>
          <w:sz w:val="28"/>
        </w:rPr>
        <w:t>и</w:t>
      </w:r>
      <w:r>
        <w:rPr>
          <w:spacing w:val="1"/>
          <w:sz w:val="28"/>
        </w:rPr>
        <w:t xml:space="preserve"> </w:t>
      </w:r>
      <w:r>
        <w:rPr>
          <w:sz w:val="28"/>
        </w:rPr>
        <w:t>ее</w:t>
      </w:r>
      <w:r>
        <w:rPr>
          <w:spacing w:val="1"/>
          <w:sz w:val="28"/>
        </w:rPr>
        <w:t xml:space="preserve"> </w:t>
      </w:r>
      <w:r>
        <w:rPr>
          <w:sz w:val="28"/>
        </w:rPr>
        <w:t>народа;</w:t>
      </w:r>
      <w:r>
        <w:rPr>
          <w:spacing w:val="1"/>
          <w:sz w:val="28"/>
        </w:rPr>
        <w:t xml:space="preserve"> </w:t>
      </w:r>
      <w:r>
        <w:rPr>
          <w:sz w:val="28"/>
        </w:rPr>
        <w:t>умение</w:t>
      </w:r>
      <w:r>
        <w:rPr>
          <w:spacing w:val="1"/>
          <w:sz w:val="28"/>
        </w:rPr>
        <w:t xml:space="preserve"> </w:t>
      </w:r>
      <w:r>
        <w:rPr>
          <w:sz w:val="28"/>
        </w:rPr>
        <w:t>характеризовать</w:t>
      </w:r>
      <w:r>
        <w:rPr>
          <w:spacing w:val="1"/>
          <w:sz w:val="28"/>
        </w:rPr>
        <w:t xml:space="preserve"> </w:t>
      </w:r>
      <w:r>
        <w:rPr>
          <w:sz w:val="28"/>
        </w:rPr>
        <w:t>историческое</w:t>
      </w:r>
      <w:r>
        <w:rPr>
          <w:spacing w:val="1"/>
          <w:sz w:val="28"/>
        </w:rPr>
        <w:t xml:space="preserve"> </w:t>
      </w:r>
      <w:r>
        <w:rPr>
          <w:sz w:val="28"/>
        </w:rPr>
        <w:t>значение</w:t>
      </w:r>
      <w:r>
        <w:rPr>
          <w:spacing w:val="1"/>
          <w:sz w:val="28"/>
        </w:rPr>
        <w:t xml:space="preserve"> </w:t>
      </w:r>
      <w:r>
        <w:rPr>
          <w:sz w:val="28"/>
        </w:rPr>
        <w:t>Российской революции, Гражданской войны, новой экономической политики,</w:t>
      </w:r>
      <w:r>
        <w:rPr>
          <w:spacing w:val="-67"/>
          <w:sz w:val="28"/>
        </w:rPr>
        <w:t xml:space="preserve"> </w:t>
      </w:r>
      <w:r>
        <w:rPr>
          <w:sz w:val="28"/>
        </w:rPr>
        <w:t>индустриализации</w:t>
      </w:r>
      <w:r>
        <w:rPr>
          <w:spacing w:val="1"/>
          <w:sz w:val="28"/>
        </w:rPr>
        <w:t xml:space="preserve"> </w:t>
      </w:r>
      <w:r>
        <w:rPr>
          <w:sz w:val="28"/>
        </w:rPr>
        <w:t>и коллективизации в Союзе Советских Социалистических</w:t>
      </w:r>
      <w:r>
        <w:rPr>
          <w:spacing w:val="1"/>
          <w:sz w:val="28"/>
        </w:rPr>
        <w:t xml:space="preserve"> </w:t>
      </w:r>
      <w:r>
        <w:rPr>
          <w:sz w:val="28"/>
        </w:rPr>
        <w:t>Республик,</w:t>
      </w:r>
      <w:r>
        <w:rPr>
          <w:spacing w:val="1"/>
          <w:sz w:val="28"/>
        </w:rPr>
        <w:t xml:space="preserve"> </w:t>
      </w:r>
      <w:r>
        <w:rPr>
          <w:sz w:val="28"/>
        </w:rPr>
        <w:t>решающую</w:t>
      </w:r>
      <w:r>
        <w:rPr>
          <w:spacing w:val="1"/>
          <w:sz w:val="28"/>
        </w:rPr>
        <w:t xml:space="preserve"> </w:t>
      </w:r>
      <w:r>
        <w:rPr>
          <w:sz w:val="28"/>
        </w:rPr>
        <w:t>роль</w:t>
      </w:r>
      <w:r>
        <w:rPr>
          <w:spacing w:val="1"/>
          <w:sz w:val="28"/>
        </w:rPr>
        <w:t xml:space="preserve"> </w:t>
      </w:r>
      <w:r>
        <w:rPr>
          <w:sz w:val="28"/>
        </w:rPr>
        <w:t>СССР</w:t>
      </w:r>
      <w:r>
        <w:rPr>
          <w:spacing w:val="1"/>
          <w:sz w:val="28"/>
        </w:rPr>
        <w:t xml:space="preserve"> </w:t>
      </w:r>
      <w:r>
        <w:rPr>
          <w:sz w:val="28"/>
        </w:rPr>
        <w:t>в</w:t>
      </w:r>
      <w:r>
        <w:rPr>
          <w:spacing w:val="1"/>
          <w:sz w:val="28"/>
        </w:rPr>
        <w:t xml:space="preserve"> </w:t>
      </w:r>
      <w:r>
        <w:rPr>
          <w:sz w:val="28"/>
        </w:rPr>
        <w:t>победе</w:t>
      </w:r>
      <w:r>
        <w:rPr>
          <w:spacing w:val="1"/>
          <w:sz w:val="28"/>
        </w:rPr>
        <w:t xml:space="preserve"> </w:t>
      </w:r>
      <w:r>
        <w:rPr>
          <w:sz w:val="28"/>
        </w:rPr>
        <w:t>над</w:t>
      </w:r>
      <w:r>
        <w:rPr>
          <w:spacing w:val="1"/>
          <w:sz w:val="28"/>
        </w:rPr>
        <w:t xml:space="preserve"> </w:t>
      </w:r>
      <w:r>
        <w:rPr>
          <w:sz w:val="28"/>
        </w:rPr>
        <w:t>нацизмом,</w:t>
      </w:r>
      <w:r>
        <w:rPr>
          <w:spacing w:val="1"/>
          <w:sz w:val="28"/>
        </w:rPr>
        <w:t xml:space="preserve"> </w:t>
      </w:r>
      <w:r>
        <w:rPr>
          <w:sz w:val="28"/>
        </w:rPr>
        <w:t>значение</w:t>
      </w:r>
      <w:r>
        <w:rPr>
          <w:spacing w:val="1"/>
          <w:sz w:val="28"/>
        </w:rPr>
        <w:t xml:space="preserve"> </w:t>
      </w:r>
      <w:r>
        <w:rPr>
          <w:sz w:val="28"/>
        </w:rPr>
        <w:t>советских</w:t>
      </w:r>
      <w:r>
        <w:rPr>
          <w:spacing w:val="1"/>
          <w:sz w:val="28"/>
        </w:rPr>
        <w:t xml:space="preserve"> </w:t>
      </w:r>
      <w:r>
        <w:rPr>
          <w:sz w:val="28"/>
        </w:rPr>
        <w:t>научно-технологических</w:t>
      </w:r>
      <w:r>
        <w:rPr>
          <w:spacing w:val="1"/>
          <w:sz w:val="28"/>
        </w:rPr>
        <w:t xml:space="preserve"> </w:t>
      </w:r>
      <w:r>
        <w:rPr>
          <w:sz w:val="28"/>
        </w:rPr>
        <w:t>успехов,</w:t>
      </w:r>
      <w:r>
        <w:rPr>
          <w:spacing w:val="1"/>
          <w:sz w:val="28"/>
        </w:rPr>
        <w:t xml:space="preserve"> </w:t>
      </w:r>
      <w:r>
        <w:rPr>
          <w:sz w:val="28"/>
        </w:rPr>
        <w:t>освоения</w:t>
      </w:r>
      <w:r>
        <w:rPr>
          <w:spacing w:val="1"/>
          <w:sz w:val="28"/>
        </w:rPr>
        <w:t xml:space="preserve"> </w:t>
      </w:r>
      <w:r>
        <w:rPr>
          <w:sz w:val="28"/>
        </w:rPr>
        <w:t>космоса;</w:t>
      </w:r>
      <w:r>
        <w:rPr>
          <w:spacing w:val="1"/>
          <w:sz w:val="28"/>
        </w:rPr>
        <w:t xml:space="preserve"> </w:t>
      </w:r>
      <w:r>
        <w:rPr>
          <w:sz w:val="28"/>
        </w:rPr>
        <w:t>понимание</w:t>
      </w:r>
      <w:r>
        <w:rPr>
          <w:spacing w:val="1"/>
          <w:sz w:val="28"/>
        </w:rPr>
        <w:t xml:space="preserve"> </w:t>
      </w:r>
      <w:r>
        <w:rPr>
          <w:sz w:val="28"/>
        </w:rPr>
        <w:t>причин и следствий распада СССР, возрождения Российской Федерации как</w:t>
      </w:r>
      <w:r>
        <w:rPr>
          <w:spacing w:val="1"/>
          <w:sz w:val="28"/>
        </w:rPr>
        <w:t xml:space="preserve"> </w:t>
      </w:r>
      <w:r>
        <w:rPr>
          <w:sz w:val="28"/>
        </w:rPr>
        <w:t>мировой державы, воссоединения Крыма</w:t>
      </w:r>
      <w:r>
        <w:rPr>
          <w:spacing w:val="1"/>
          <w:sz w:val="28"/>
        </w:rPr>
        <w:t xml:space="preserve"> </w:t>
      </w:r>
      <w:r>
        <w:rPr>
          <w:sz w:val="28"/>
        </w:rPr>
        <w:t>с Россией, специальной военной</w:t>
      </w:r>
      <w:r>
        <w:rPr>
          <w:spacing w:val="1"/>
          <w:sz w:val="28"/>
        </w:rPr>
        <w:t xml:space="preserve"> </w:t>
      </w:r>
      <w:r>
        <w:rPr>
          <w:sz w:val="28"/>
        </w:rPr>
        <w:t>операции на Украине и других важнейших событий ХХ</w:t>
      </w:r>
      <w:r>
        <w:rPr>
          <w:spacing w:val="1"/>
          <w:sz w:val="28"/>
        </w:rPr>
        <w:t xml:space="preserve"> </w:t>
      </w:r>
      <w:r>
        <w:rPr>
          <w:sz w:val="28"/>
        </w:rPr>
        <w:t>– начала XXI в.;</w:t>
      </w:r>
      <w:r>
        <w:rPr>
          <w:spacing w:val="1"/>
          <w:sz w:val="28"/>
        </w:rPr>
        <w:t xml:space="preserve"> </w:t>
      </w:r>
      <w:r>
        <w:rPr>
          <w:sz w:val="28"/>
        </w:rPr>
        <w:t>особенности</w:t>
      </w:r>
      <w:r>
        <w:rPr>
          <w:spacing w:val="-1"/>
          <w:sz w:val="28"/>
        </w:rPr>
        <w:t xml:space="preserve"> </w:t>
      </w:r>
      <w:r>
        <w:rPr>
          <w:sz w:val="28"/>
        </w:rPr>
        <w:t>развития</w:t>
      </w:r>
      <w:r>
        <w:rPr>
          <w:spacing w:val="1"/>
          <w:sz w:val="28"/>
        </w:rPr>
        <w:t xml:space="preserve"> </w:t>
      </w:r>
      <w:r>
        <w:rPr>
          <w:sz w:val="28"/>
        </w:rPr>
        <w:t>культуры народов</w:t>
      </w:r>
      <w:r>
        <w:rPr>
          <w:spacing w:val="3"/>
          <w:sz w:val="28"/>
        </w:rPr>
        <w:t xml:space="preserve"> </w:t>
      </w:r>
      <w:r>
        <w:rPr>
          <w:sz w:val="28"/>
        </w:rPr>
        <w:t>СССР</w:t>
      </w:r>
      <w:r>
        <w:rPr>
          <w:spacing w:val="-1"/>
          <w:sz w:val="28"/>
        </w:rPr>
        <w:t xml:space="preserve"> </w:t>
      </w:r>
      <w:r>
        <w:rPr>
          <w:sz w:val="28"/>
        </w:rPr>
        <w:t>(России);</w:t>
      </w:r>
    </w:p>
    <w:p w:rsidR="00347E9B" w:rsidRDefault="00757747" w:rsidP="00026C5F">
      <w:pPr>
        <w:pStyle w:val="a5"/>
        <w:numPr>
          <w:ilvl w:val="0"/>
          <w:numId w:val="83"/>
        </w:numPr>
        <w:tabs>
          <w:tab w:val="left" w:pos="1633"/>
        </w:tabs>
        <w:spacing w:line="360" w:lineRule="auto"/>
        <w:ind w:right="496" w:firstLine="710"/>
        <w:rPr>
          <w:sz w:val="28"/>
        </w:rPr>
      </w:pPr>
      <w:r>
        <w:rPr>
          <w:sz w:val="28"/>
        </w:rPr>
        <w:t>знание</w:t>
      </w:r>
      <w:r>
        <w:rPr>
          <w:spacing w:val="1"/>
          <w:sz w:val="28"/>
        </w:rPr>
        <w:t xml:space="preserve"> </w:t>
      </w:r>
      <w:r>
        <w:rPr>
          <w:sz w:val="28"/>
        </w:rPr>
        <w:t>имен</w:t>
      </w:r>
      <w:r>
        <w:rPr>
          <w:spacing w:val="1"/>
          <w:sz w:val="28"/>
        </w:rPr>
        <w:t xml:space="preserve"> </w:t>
      </w:r>
      <w:r>
        <w:rPr>
          <w:sz w:val="28"/>
        </w:rPr>
        <w:t>героев</w:t>
      </w:r>
      <w:r>
        <w:rPr>
          <w:spacing w:val="1"/>
          <w:sz w:val="28"/>
        </w:rPr>
        <w:t xml:space="preserve"> </w:t>
      </w:r>
      <w:r>
        <w:rPr>
          <w:sz w:val="28"/>
        </w:rPr>
        <w:t>Первой</w:t>
      </w:r>
      <w:r>
        <w:rPr>
          <w:spacing w:val="1"/>
          <w:sz w:val="28"/>
        </w:rPr>
        <w:t xml:space="preserve"> </w:t>
      </w:r>
      <w:r>
        <w:rPr>
          <w:sz w:val="28"/>
        </w:rPr>
        <w:t>мировой,</w:t>
      </w:r>
      <w:r>
        <w:rPr>
          <w:spacing w:val="1"/>
          <w:sz w:val="28"/>
        </w:rPr>
        <w:t xml:space="preserve"> </w:t>
      </w:r>
      <w:r>
        <w:rPr>
          <w:sz w:val="28"/>
        </w:rPr>
        <w:t>Гражданской,</w:t>
      </w:r>
      <w:r>
        <w:rPr>
          <w:spacing w:val="1"/>
          <w:sz w:val="28"/>
        </w:rPr>
        <w:t xml:space="preserve"> </w:t>
      </w:r>
      <w:r>
        <w:rPr>
          <w:sz w:val="28"/>
        </w:rPr>
        <w:t>Великой</w:t>
      </w:r>
      <w:r>
        <w:rPr>
          <w:spacing w:val="1"/>
          <w:sz w:val="28"/>
        </w:rPr>
        <w:t xml:space="preserve"> </w:t>
      </w:r>
      <w:r>
        <w:rPr>
          <w:sz w:val="28"/>
        </w:rPr>
        <w:t>Отечественной</w:t>
      </w:r>
      <w:r>
        <w:rPr>
          <w:spacing w:val="70"/>
          <w:sz w:val="28"/>
        </w:rPr>
        <w:t xml:space="preserve"> </w:t>
      </w:r>
      <w:r>
        <w:rPr>
          <w:sz w:val="28"/>
        </w:rPr>
        <w:t>войн, исторических личностей, внесших значительный вклад</w:t>
      </w:r>
      <w:r>
        <w:rPr>
          <w:spacing w:val="1"/>
          <w:sz w:val="28"/>
        </w:rPr>
        <w:t xml:space="preserve"> </w:t>
      </w:r>
      <w:r>
        <w:rPr>
          <w:sz w:val="28"/>
        </w:rPr>
        <w:t>в социально-экономическое, политическое и культурное развитие России в</w:t>
      </w:r>
      <w:r>
        <w:rPr>
          <w:spacing w:val="1"/>
          <w:sz w:val="28"/>
        </w:rPr>
        <w:t xml:space="preserve"> </w:t>
      </w:r>
      <w:r>
        <w:rPr>
          <w:sz w:val="28"/>
        </w:rPr>
        <w:t>ХХ</w:t>
      </w:r>
      <w:r>
        <w:rPr>
          <w:spacing w:val="2"/>
          <w:sz w:val="28"/>
        </w:rPr>
        <w:t xml:space="preserve"> </w:t>
      </w:r>
      <w:r>
        <w:rPr>
          <w:sz w:val="28"/>
        </w:rPr>
        <w:t>–</w:t>
      </w:r>
      <w:r>
        <w:rPr>
          <w:spacing w:val="2"/>
          <w:sz w:val="28"/>
        </w:rPr>
        <w:t xml:space="preserve"> </w:t>
      </w:r>
      <w:r>
        <w:rPr>
          <w:sz w:val="28"/>
        </w:rPr>
        <w:t>начале</w:t>
      </w:r>
      <w:r>
        <w:rPr>
          <w:spacing w:val="2"/>
          <w:sz w:val="28"/>
        </w:rPr>
        <w:t xml:space="preserve"> </w:t>
      </w:r>
      <w:r>
        <w:rPr>
          <w:sz w:val="28"/>
        </w:rPr>
        <w:t>XXI в.;</w:t>
      </w:r>
    </w:p>
    <w:p w:rsidR="00347E9B" w:rsidRDefault="00757747" w:rsidP="00026C5F">
      <w:pPr>
        <w:pStyle w:val="a5"/>
        <w:numPr>
          <w:ilvl w:val="0"/>
          <w:numId w:val="83"/>
        </w:numPr>
        <w:tabs>
          <w:tab w:val="left" w:pos="1633"/>
        </w:tabs>
        <w:spacing w:before="1" w:line="360" w:lineRule="auto"/>
        <w:ind w:right="490" w:firstLine="710"/>
        <w:rPr>
          <w:sz w:val="28"/>
        </w:rPr>
      </w:pPr>
      <w:r>
        <w:rPr>
          <w:sz w:val="28"/>
        </w:rPr>
        <w:t>умение</w:t>
      </w:r>
      <w:r>
        <w:rPr>
          <w:spacing w:val="1"/>
          <w:sz w:val="28"/>
        </w:rPr>
        <w:t xml:space="preserve"> </w:t>
      </w:r>
      <w:r>
        <w:rPr>
          <w:sz w:val="28"/>
        </w:rPr>
        <w:t>составлять</w:t>
      </w:r>
      <w:r>
        <w:rPr>
          <w:spacing w:val="1"/>
          <w:sz w:val="28"/>
        </w:rPr>
        <w:t xml:space="preserve"> </w:t>
      </w:r>
      <w:r>
        <w:rPr>
          <w:sz w:val="28"/>
        </w:rPr>
        <w:t>описание</w:t>
      </w:r>
      <w:r>
        <w:rPr>
          <w:spacing w:val="1"/>
          <w:sz w:val="28"/>
        </w:rPr>
        <w:t xml:space="preserve"> </w:t>
      </w:r>
      <w:r>
        <w:rPr>
          <w:sz w:val="28"/>
        </w:rPr>
        <w:t>(реконструкцию)</w:t>
      </w:r>
      <w:r>
        <w:rPr>
          <w:spacing w:val="1"/>
          <w:sz w:val="28"/>
        </w:rPr>
        <w:t xml:space="preserve"> </w:t>
      </w:r>
      <w:r>
        <w:rPr>
          <w:sz w:val="28"/>
        </w:rPr>
        <w:t>в</w:t>
      </w:r>
      <w:r>
        <w:rPr>
          <w:spacing w:val="1"/>
          <w:sz w:val="28"/>
        </w:rPr>
        <w:t xml:space="preserve"> </w:t>
      </w:r>
      <w:r>
        <w:rPr>
          <w:sz w:val="28"/>
        </w:rPr>
        <w:t>устной</w:t>
      </w:r>
      <w:r>
        <w:rPr>
          <w:spacing w:val="71"/>
          <w:sz w:val="28"/>
        </w:rPr>
        <w:t xml:space="preserve"> </w:t>
      </w:r>
      <w:r>
        <w:rPr>
          <w:sz w:val="28"/>
        </w:rPr>
        <w:t>и</w:t>
      </w:r>
      <w:r>
        <w:rPr>
          <w:spacing w:val="1"/>
          <w:sz w:val="28"/>
        </w:rPr>
        <w:t xml:space="preserve"> </w:t>
      </w:r>
      <w:r>
        <w:rPr>
          <w:sz w:val="28"/>
        </w:rPr>
        <w:lastRenderedPageBreak/>
        <w:t>письменной</w:t>
      </w:r>
      <w:r>
        <w:rPr>
          <w:spacing w:val="1"/>
          <w:sz w:val="28"/>
        </w:rPr>
        <w:t xml:space="preserve"> </w:t>
      </w:r>
      <w:r>
        <w:rPr>
          <w:sz w:val="28"/>
        </w:rPr>
        <w:t>форме</w:t>
      </w:r>
      <w:r>
        <w:rPr>
          <w:spacing w:val="1"/>
          <w:sz w:val="28"/>
        </w:rPr>
        <w:t xml:space="preserve"> </w:t>
      </w:r>
      <w:r>
        <w:rPr>
          <w:sz w:val="28"/>
        </w:rPr>
        <w:t>исторических</w:t>
      </w:r>
      <w:r>
        <w:rPr>
          <w:spacing w:val="1"/>
          <w:sz w:val="28"/>
        </w:rPr>
        <w:t xml:space="preserve"> </w:t>
      </w:r>
      <w:r>
        <w:rPr>
          <w:sz w:val="28"/>
        </w:rPr>
        <w:t>событий,</w:t>
      </w:r>
      <w:r>
        <w:rPr>
          <w:spacing w:val="1"/>
          <w:sz w:val="28"/>
        </w:rPr>
        <w:t xml:space="preserve"> </w:t>
      </w:r>
      <w:r>
        <w:rPr>
          <w:sz w:val="28"/>
        </w:rPr>
        <w:t>явлений,</w:t>
      </w:r>
      <w:r>
        <w:rPr>
          <w:spacing w:val="1"/>
          <w:sz w:val="28"/>
        </w:rPr>
        <w:t xml:space="preserve"> </w:t>
      </w:r>
      <w:r>
        <w:rPr>
          <w:sz w:val="28"/>
        </w:rPr>
        <w:t>процессов</w:t>
      </w:r>
      <w:r>
        <w:rPr>
          <w:spacing w:val="1"/>
          <w:sz w:val="28"/>
        </w:rPr>
        <w:t xml:space="preserve"> </w:t>
      </w:r>
      <w:r>
        <w:rPr>
          <w:sz w:val="28"/>
        </w:rPr>
        <w:t>истории</w:t>
      </w:r>
      <w:r>
        <w:rPr>
          <w:spacing w:val="1"/>
          <w:sz w:val="28"/>
        </w:rPr>
        <w:t xml:space="preserve"> </w:t>
      </w:r>
      <w:r>
        <w:rPr>
          <w:sz w:val="28"/>
        </w:rPr>
        <w:t>родного края, истории России   и всемирной истории ХХ – начала XXI вв. и</w:t>
      </w:r>
      <w:r>
        <w:rPr>
          <w:spacing w:val="1"/>
          <w:sz w:val="28"/>
        </w:rPr>
        <w:t xml:space="preserve"> </w:t>
      </w:r>
      <w:r>
        <w:rPr>
          <w:sz w:val="28"/>
        </w:rPr>
        <w:t>их участников, образа жизни людей</w:t>
      </w:r>
      <w:r>
        <w:rPr>
          <w:spacing w:val="1"/>
          <w:sz w:val="28"/>
        </w:rPr>
        <w:t xml:space="preserve"> </w:t>
      </w:r>
      <w:r>
        <w:rPr>
          <w:sz w:val="28"/>
        </w:rPr>
        <w:t>и его изменения в Новейшую эпоху;</w:t>
      </w:r>
      <w:r>
        <w:rPr>
          <w:spacing w:val="1"/>
          <w:sz w:val="28"/>
        </w:rPr>
        <w:t xml:space="preserve"> </w:t>
      </w:r>
      <w:r>
        <w:rPr>
          <w:sz w:val="28"/>
        </w:rPr>
        <w:t>формулировать</w:t>
      </w:r>
      <w:r>
        <w:rPr>
          <w:spacing w:val="17"/>
          <w:sz w:val="28"/>
        </w:rPr>
        <w:t xml:space="preserve"> </w:t>
      </w:r>
      <w:r>
        <w:rPr>
          <w:sz w:val="28"/>
        </w:rPr>
        <w:t>и</w:t>
      </w:r>
      <w:r>
        <w:rPr>
          <w:spacing w:val="23"/>
          <w:sz w:val="28"/>
        </w:rPr>
        <w:t xml:space="preserve"> </w:t>
      </w:r>
      <w:r>
        <w:rPr>
          <w:sz w:val="28"/>
        </w:rPr>
        <w:t>обосновывать</w:t>
      </w:r>
      <w:r>
        <w:rPr>
          <w:spacing w:val="17"/>
          <w:sz w:val="28"/>
        </w:rPr>
        <w:t xml:space="preserve"> </w:t>
      </w:r>
      <w:r>
        <w:rPr>
          <w:sz w:val="28"/>
        </w:rPr>
        <w:t>собственную</w:t>
      </w:r>
      <w:r>
        <w:rPr>
          <w:spacing w:val="22"/>
          <w:sz w:val="28"/>
        </w:rPr>
        <w:t xml:space="preserve"> </w:t>
      </w:r>
      <w:r>
        <w:rPr>
          <w:sz w:val="28"/>
        </w:rPr>
        <w:t>точку</w:t>
      </w:r>
      <w:r>
        <w:rPr>
          <w:spacing w:val="19"/>
          <w:sz w:val="28"/>
        </w:rPr>
        <w:t xml:space="preserve"> </w:t>
      </w:r>
      <w:r>
        <w:rPr>
          <w:sz w:val="28"/>
        </w:rPr>
        <w:t>зрения</w:t>
      </w:r>
      <w:r>
        <w:rPr>
          <w:spacing w:val="20"/>
          <w:sz w:val="28"/>
        </w:rPr>
        <w:t xml:space="preserve"> </w:t>
      </w:r>
      <w:r>
        <w:rPr>
          <w:sz w:val="28"/>
        </w:rPr>
        <w:t>(версию,</w:t>
      </w:r>
      <w:r>
        <w:rPr>
          <w:spacing w:val="22"/>
          <w:sz w:val="28"/>
        </w:rPr>
        <w:t xml:space="preserve"> </w:t>
      </w:r>
      <w:r>
        <w:rPr>
          <w:sz w:val="28"/>
        </w:rPr>
        <w:t>оценку)</w:t>
      </w:r>
      <w:r>
        <w:rPr>
          <w:spacing w:val="-68"/>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фактического</w:t>
      </w:r>
      <w:r>
        <w:rPr>
          <w:spacing w:val="1"/>
          <w:sz w:val="28"/>
        </w:rPr>
        <w:t xml:space="preserve"> </w:t>
      </w:r>
      <w:r>
        <w:rPr>
          <w:sz w:val="28"/>
        </w:rPr>
        <w:t>материала,</w:t>
      </w:r>
      <w:r>
        <w:rPr>
          <w:spacing w:val="1"/>
          <w:sz w:val="28"/>
        </w:rPr>
        <w:t xml:space="preserve"> </w:t>
      </w:r>
      <w:r>
        <w:rPr>
          <w:sz w:val="28"/>
        </w:rPr>
        <w:t>в</w:t>
      </w:r>
      <w:r>
        <w:rPr>
          <w:spacing w:val="1"/>
          <w:sz w:val="28"/>
        </w:rPr>
        <w:t xml:space="preserve"> </w:t>
      </w:r>
      <w:r>
        <w:rPr>
          <w:sz w:val="28"/>
        </w:rPr>
        <w:t>том</w:t>
      </w:r>
      <w:r>
        <w:rPr>
          <w:spacing w:val="71"/>
          <w:sz w:val="28"/>
        </w:rPr>
        <w:t xml:space="preserve"> </w:t>
      </w:r>
      <w:r>
        <w:rPr>
          <w:sz w:val="28"/>
        </w:rPr>
        <w:t>числе,</w:t>
      </w:r>
      <w:r>
        <w:rPr>
          <w:spacing w:val="71"/>
          <w:sz w:val="28"/>
        </w:rPr>
        <w:t xml:space="preserve"> </w:t>
      </w:r>
      <w:r>
        <w:rPr>
          <w:sz w:val="28"/>
        </w:rPr>
        <w:t>используя</w:t>
      </w:r>
      <w:r>
        <w:rPr>
          <w:spacing w:val="1"/>
          <w:sz w:val="28"/>
        </w:rPr>
        <w:t xml:space="preserve"> </w:t>
      </w:r>
      <w:r>
        <w:rPr>
          <w:sz w:val="28"/>
        </w:rPr>
        <w:t>источники разных</w:t>
      </w:r>
      <w:r>
        <w:rPr>
          <w:spacing w:val="-3"/>
          <w:sz w:val="28"/>
        </w:rPr>
        <w:t xml:space="preserve"> </w:t>
      </w:r>
      <w:r>
        <w:rPr>
          <w:sz w:val="28"/>
        </w:rPr>
        <w:t>типов;</w:t>
      </w:r>
    </w:p>
    <w:p w:rsidR="00347E9B" w:rsidRDefault="00757747" w:rsidP="00026C5F">
      <w:pPr>
        <w:pStyle w:val="a5"/>
        <w:numPr>
          <w:ilvl w:val="0"/>
          <w:numId w:val="83"/>
        </w:numPr>
        <w:tabs>
          <w:tab w:val="left" w:pos="1633"/>
        </w:tabs>
        <w:spacing w:line="360" w:lineRule="auto"/>
        <w:ind w:right="496" w:firstLine="710"/>
        <w:rPr>
          <w:sz w:val="28"/>
        </w:rPr>
      </w:pPr>
      <w:r>
        <w:rPr>
          <w:sz w:val="28"/>
        </w:rPr>
        <w:t>умение</w:t>
      </w:r>
      <w:r>
        <w:rPr>
          <w:spacing w:val="1"/>
          <w:sz w:val="28"/>
        </w:rPr>
        <w:t xml:space="preserve"> </w:t>
      </w:r>
      <w:r>
        <w:rPr>
          <w:sz w:val="28"/>
        </w:rPr>
        <w:t>выявлять</w:t>
      </w:r>
      <w:r>
        <w:rPr>
          <w:spacing w:val="1"/>
          <w:sz w:val="28"/>
        </w:rPr>
        <w:t xml:space="preserve"> </w:t>
      </w:r>
      <w:r>
        <w:rPr>
          <w:sz w:val="28"/>
        </w:rPr>
        <w:t>существенные</w:t>
      </w:r>
      <w:r>
        <w:rPr>
          <w:spacing w:val="1"/>
          <w:sz w:val="28"/>
        </w:rPr>
        <w:t xml:space="preserve"> </w:t>
      </w:r>
      <w:r>
        <w:rPr>
          <w:sz w:val="28"/>
        </w:rPr>
        <w:t>черты</w:t>
      </w:r>
      <w:r>
        <w:rPr>
          <w:spacing w:val="1"/>
          <w:sz w:val="28"/>
        </w:rPr>
        <w:t xml:space="preserve"> </w:t>
      </w:r>
      <w:r>
        <w:rPr>
          <w:sz w:val="28"/>
        </w:rPr>
        <w:t>исторических</w:t>
      </w:r>
      <w:r>
        <w:rPr>
          <w:spacing w:val="1"/>
          <w:sz w:val="28"/>
        </w:rPr>
        <w:t xml:space="preserve"> </w:t>
      </w:r>
      <w:r>
        <w:rPr>
          <w:sz w:val="28"/>
        </w:rPr>
        <w:t>событий,</w:t>
      </w:r>
      <w:r>
        <w:rPr>
          <w:spacing w:val="1"/>
          <w:sz w:val="28"/>
        </w:rPr>
        <w:t xml:space="preserve"> </w:t>
      </w:r>
      <w:r>
        <w:rPr>
          <w:sz w:val="28"/>
        </w:rPr>
        <w:t>явлений,</w:t>
      </w:r>
      <w:r>
        <w:rPr>
          <w:spacing w:val="1"/>
          <w:sz w:val="28"/>
        </w:rPr>
        <w:t xml:space="preserve"> </w:t>
      </w:r>
      <w:r>
        <w:rPr>
          <w:sz w:val="28"/>
        </w:rPr>
        <w:t>процессов;</w:t>
      </w:r>
      <w:r>
        <w:rPr>
          <w:spacing w:val="1"/>
          <w:sz w:val="28"/>
        </w:rPr>
        <w:t xml:space="preserve"> </w:t>
      </w:r>
      <w:r>
        <w:rPr>
          <w:sz w:val="28"/>
        </w:rPr>
        <w:t>систематизировать</w:t>
      </w:r>
      <w:r>
        <w:rPr>
          <w:spacing w:val="1"/>
          <w:sz w:val="28"/>
        </w:rPr>
        <w:t xml:space="preserve"> </w:t>
      </w:r>
      <w:r>
        <w:rPr>
          <w:sz w:val="28"/>
        </w:rPr>
        <w:t>историческую</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соответствии</w:t>
      </w:r>
      <w:r>
        <w:rPr>
          <w:spacing w:val="18"/>
          <w:sz w:val="28"/>
        </w:rPr>
        <w:t xml:space="preserve"> </w:t>
      </w:r>
      <w:r>
        <w:rPr>
          <w:sz w:val="28"/>
        </w:rPr>
        <w:t>с</w:t>
      </w:r>
      <w:r>
        <w:rPr>
          <w:spacing w:val="8"/>
          <w:sz w:val="28"/>
        </w:rPr>
        <w:t xml:space="preserve"> </w:t>
      </w:r>
      <w:r>
        <w:rPr>
          <w:sz w:val="28"/>
        </w:rPr>
        <w:t>заданными</w:t>
      </w:r>
      <w:r>
        <w:rPr>
          <w:spacing w:val="8"/>
          <w:sz w:val="28"/>
        </w:rPr>
        <w:t xml:space="preserve"> </w:t>
      </w:r>
      <w:r>
        <w:rPr>
          <w:sz w:val="28"/>
        </w:rPr>
        <w:t>критериями;</w:t>
      </w:r>
      <w:r>
        <w:rPr>
          <w:spacing w:val="12"/>
          <w:sz w:val="28"/>
        </w:rPr>
        <w:t xml:space="preserve"> </w:t>
      </w:r>
      <w:r>
        <w:rPr>
          <w:sz w:val="28"/>
        </w:rPr>
        <w:t>сравнивать</w:t>
      </w:r>
      <w:r>
        <w:rPr>
          <w:spacing w:val="10"/>
          <w:sz w:val="28"/>
        </w:rPr>
        <w:t xml:space="preserve"> </w:t>
      </w:r>
      <w:r>
        <w:rPr>
          <w:sz w:val="28"/>
        </w:rPr>
        <w:t>изученные</w:t>
      </w:r>
      <w:r>
        <w:rPr>
          <w:spacing w:val="10"/>
          <w:sz w:val="28"/>
        </w:rPr>
        <w:t xml:space="preserve"> </w:t>
      </w:r>
      <w:r>
        <w:rPr>
          <w:sz w:val="28"/>
        </w:rPr>
        <w:t>исторические</w:t>
      </w:r>
    </w:p>
    <w:p w:rsidR="00347E9B" w:rsidRDefault="00757747">
      <w:pPr>
        <w:pStyle w:val="a4"/>
        <w:spacing w:before="67"/>
        <w:ind w:firstLine="0"/>
      </w:pPr>
      <w:r>
        <w:t>события,</w:t>
      </w:r>
      <w:r>
        <w:rPr>
          <w:spacing w:val="-4"/>
        </w:rPr>
        <w:t xml:space="preserve"> </w:t>
      </w:r>
      <w:r>
        <w:t>явления,</w:t>
      </w:r>
      <w:r>
        <w:rPr>
          <w:spacing w:val="-4"/>
        </w:rPr>
        <w:t xml:space="preserve"> </w:t>
      </w:r>
      <w:r>
        <w:t>процессы;</w:t>
      </w:r>
    </w:p>
    <w:p w:rsidR="00347E9B" w:rsidRDefault="00757747" w:rsidP="00026C5F">
      <w:pPr>
        <w:pStyle w:val="a5"/>
        <w:numPr>
          <w:ilvl w:val="0"/>
          <w:numId w:val="83"/>
        </w:numPr>
        <w:tabs>
          <w:tab w:val="left" w:pos="1633"/>
        </w:tabs>
        <w:spacing w:before="163" w:line="338" w:lineRule="auto"/>
        <w:ind w:right="496" w:firstLine="710"/>
        <w:rPr>
          <w:sz w:val="28"/>
        </w:rPr>
      </w:pPr>
      <w:r>
        <w:rPr>
          <w:sz w:val="28"/>
        </w:rPr>
        <w:t>умение</w:t>
      </w:r>
      <w:r>
        <w:rPr>
          <w:spacing w:val="1"/>
          <w:sz w:val="28"/>
        </w:rPr>
        <w:t xml:space="preserve"> </w:t>
      </w:r>
      <w:r>
        <w:rPr>
          <w:sz w:val="28"/>
        </w:rPr>
        <w:t>устанавливать</w:t>
      </w:r>
      <w:r>
        <w:rPr>
          <w:spacing w:val="1"/>
          <w:sz w:val="28"/>
        </w:rPr>
        <w:t xml:space="preserve"> </w:t>
      </w:r>
      <w:r>
        <w:rPr>
          <w:sz w:val="28"/>
        </w:rPr>
        <w:t>причинно-следственные,</w:t>
      </w:r>
      <w:r>
        <w:rPr>
          <w:spacing w:val="1"/>
          <w:sz w:val="28"/>
        </w:rPr>
        <w:t xml:space="preserve"> </w:t>
      </w:r>
      <w:r>
        <w:rPr>
          <w:sz w:val="28"/>
        </w:rPr>
        <w:t>пространственные,</w:t>
      </w:r>
      <w:r>
        <w:rPr>
          <w:spacing w:val="1"/>
          <w:sz w:val="28"/>
        </w:rPr>
        <w:t xml:space="preserve"> </w:t>
      </w:r>
      <w:r>
        <w:rPr>
          <w:sz w:val="28"/>
        </w:rPr>
        <w:t>временны</w:t>
      </w:r>
      <w:r>
        <w:rPr>
          <w:position w:val="-5"/>
          <w:sz w:val="28"/>
        </w:rPr>
        <w:t xml:space="preserve">́ </w:t>
      </w:r>
      <w:r>
        <w:rPr>
          <w:sz w:val="28"/>
        </w:rPr>
        <w:t>е</w:t>
      </w:r>
      <w:r>
        <w:rPr>
          <w:spacing w:val="1"/>
          <w:sz w:val="28"/>
        </w:rPr>
        <w:t xml:space="preserve"> </w:t>
      </w:r>
      <w:r>
        <w:rPr>
          <w:sz w:val="28"/>
        </w:rPr>
        <w:t>связи</w:t>
      </w:r>
      <w:r>
        <w:rPr>
          <w:spacing w:val="1"/>
          <w:sz w:val="28"/>
        </w:rPr>
        <w:t xml:space="preserve"> </w:t>
      </w:r>
      <w:r>
        <w:rPr>
          <w:sz w:val="28"/>
        </w:rPr>
        <w:t>исторических</w:t>
      </w:r>
      <w:r>
        <w:rPr>
          <w:spacing w:val="1"/>
          <w:sz w:val="28"/>
        </w:rPr>
        <w:t xml:space="preserve"> </w:t>
      </w:r>
      <w:r>
        <w:rPr>
          <w:sz w:val="28"/>
        </w:rPr>
        <w:t>событий,</w:t>
      </w:r>
      <w:r>
        <w:rPr>
          <w:spacing w:val="1"/>
          <w:sz w:val="28"/>
        </w:rPr>
        <w:t xml:space="preserve"> </w:t>
      </w:r>
      <w:r>
        <w:rPr>
          <w:sz w:val="28"/>
        </w:rPr>
        <w:t>явлений,</w:t>
      </w:r>
      <w:r>
        <w:rPr>
          <w:spacing w:val="1"/>
          <w:sz w:val="28"/>
        </w:rPr>
        <w:t xml:space="preserve"> </w:t>
      </w:r>
      <w:r>
        <w:rPr>
          <w:sz w:val="28"/>
        </w:rPr>
        <w:t>процессов;</w:t>
      </w:r>
      <w:r>
        <w:rPr>
          <w:spacing w:val="1"/>
          <w:sz w:val="28"/>
        </w:rPr>
        <w:t xml:space="preserve"> </w:t>
      </w:r>
      <w:r>
        <w:rPr>
          <w:sz w:val="28"/>
        </w:rPr>
        <w:t>характеризовать</w:t>
      </w:r>
      <w:r>
        <w:rPr>
          <w:spacing w:val="23"/>
          <w:sz w:val="28"/>
        </w:rPr>
        <w:t xml:space="preserve"> </w:t>
      </w:r>
      <w:r>
        <w:rPr>
          <w:sz w:val="28"/>
        </w:rPr>
        <w:t>их</w:t>
      </w:r>
      <w:r>
        <w:rPr>
          <w:spacing w:val="8"/>
          <w:sz w:val="28"/>
        </w:rPr>
        <w:t xml:space="preserve"> </w:t>
      </w:r>
      <w:r>
        <w:rPr>
          <w:sz w:val="28"/>
        </w:rPr>
        <w:t>итоги;</w:t>
      </w:r>
      <w:r>
        <w:rPr>
          <w:spacing w:val="12"/>
          <w:sz w:val="28"/>
        </w:rPr>
        <w:t xml:space="preserve"> </w:t>
      </w:r>
      <w:r>
        <w:rPr>
          <w:sz w:val="28"/>
        </w:rPr>
        <w:t>соотносить</w:t>
      </w:r>
      <w:r>
        <w:rPr>
          <w:spacing w:val="10"/>
          <w:sz w:val="28"/>
        </w:rPr>
        <w:t xml:space="preserve"> </w:t>
      </w:r>
      <w:r>
        <w:rPr>
          <w:sz w:val="28"/>
        </w:rPr>
        <w:t>события</w:t>
      </w:r>
      <w:r>
        <w:rPr>
          <w:spacing w:val="14"/>
          <w:sz w:val="28"/>
        </w:rPr>
        <w:t xml:space="preserve"> </w:t>
      </w:r>
      <w:r>
        <w:rPr>
          <w:sz w:val="28"/>
        </w:rPr>
        <w:t>истории</w:t>
      </w:r>
      <w:r>
        <w:rPr>
          <w:spacing w:val="12"/>
          <w:sz w:val="28"/>
        </w:rPr>
        <w:t xml:space="preserve"> </w:t>
      </w:r>
      <w:r>
        <w:rPr>
          <w:sz w:val="28"/>
        </w:rPr>
        <w:t>родного</w:t>
      </w:r>
      <w:r>
        <w:rPr>
          <w:spacing w:val="13"/>
          <w:sz w:val="28"/>
        </w:rPr>
        <w:t xml:space="preserve"> </w:t>
      </w:r>
      <w:r>
        <w:rPr>
          <w:sz w:val="28"/>
        </w:rPr>
        <w:t>края</w:t>
      </w:r>
      <w:r>
        <w:rPr>
          <w:spacing w:val="14"/>
          <w:sz w:val="28"/>
        </w:rPr>
        <w:t xml:space="preserve"> </w:t>
      </w:r>
      <w:r>
        <w:rPr>
          <w:sz w:val="28"/>
        </w:rPr>
        <w:t>и</w:t>
      </w:r>
    </w:p>
    <w:p w:rsidR="00347E9B" w:rsidRDefault="00757747">
      <w:pPr>
        <w:pStyle w:val="a4"/>
        <w:spacing w:before="29" w:line="360" w:lineRule="auto"/>
        <w:ind w:right="488" w:firstLine="0"/>
      </w:pPr>
      <w:r>
        <w:t>истории</w:t>
      </w:r>
      <w:r>
        <w:rPr>
          <w:spacing w:val="1"/>
        </w:rPr>
        <w:t xml:space="preserve"> </w:t>
      </w:r>
      <w:r>
        <w:t>России</w:t>
      </w:r>
      <w:r>
        <w:rPr>
          <w:spacing w:val="1"/>
        </w:rPr>
        <w:t xml:space="preserve"> </w:t>
      </w:r>
      <w:r>
        <w:t>в</w:t>
      </w:r>
      <w:r>
        <w:rPr>
          <w:spacing w:val="1"/>
        </w:rPr>
        <w:t xml:space="preserve"> </w:t>
      </w:r>
      <w:r>
        <w:t>ХХ</w:t>
      </w:r>
      <w:r>
        <w:rPr>
          <w:spacing w:val="1"/>
        </w:rPr>
        <w:t xml:space="preserve"> </w:t>
      </w:r>
      <w:r>
        <w:t>–</w:t>
      </w:r>
      <w:r>
        <w:rPr>
          <w:spacing w:val="1"/>
        </w:rPr>
        <w:t xml:space="preserve"> </w:t>
      </w:r>
      <w:r>
        <w:t>начале</w:t>
      </w:r>
      <w:r>
        <w:rPr>
          <w:spacing w:val="1"/>
        </w:rPr>
        <w:t xml:space="preserve"> </w:t>
      </w:r>
      <w:r>
        <w:t>XXI</w:t>
      </w:r>
      <w:r>
        <w:rPr>
          <w:spacing w:val="1"/>
        </w:rPr>
        <w:t xml:space="preserve"> </w:t>
      </w:r>
      <w:r>
        <w:t>вв.;</w:t>
      </w:r>
      <w:r>
        <w:rPr>
          <w:spacing w:val="1"/>
        </w:rPr>
        <w:t xml:space="preserve"> </w:t>
      </w:r>
      <w:r>
        <w:t>определять</w:t>
      </w:r>
      <w:r>
        <w:rPr>
          <w:spacing w:val="1"/>
        </w:rPr>
        <w:t xml:space="preserve"> </w:t>
      </w:r>
      <w:r>
        <w:t>современников</w:t>
      </w:r>
      <w:r>
        <w:rPr>
          <w:spacing w:val="1"/>
        </w:rPr>
        <w:t xml:space="preserve"> </w:t>
      </w:r>
      <w:r>
        <w:t>исторических</w:t>
      </w:r>
      <w:r>
        <w:rPr>
          <w:spacing w:val="1"/>
        </w:rPr>
        <w:t xml:space="preserve"> </w:t>
      </w:r>
      <w:r>
        <w:t>событий</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человечества</w:t>
      </w:r>
      <w:r>
        <w:rPr>
          <w:spacing w:val="1"/>
        </w:rPr>
        <w:t xml:space="preserve"> </w:t>
      </w:r>
      <w:r>
        <w:t>в</w:t>
      </w:r>
      <w:r>
        <w:rPr>
          <w:spacing w:val="1"/>
        </w:rPr>
        <w:t xml:space="preserve"> </w:t>
      </w:r>
      <w:r>
        <w:t>целом</w:t>
      </w:r>
      <w:r>
        <w:rPr>
          <w:spacing w:val="1"/>
        </w:rPr>
        <w:t xml:space="preserve"> </w:t>
      </w:r>
      <w:r>
        <w:t>в</w:t>
      </w:r>
      <w:r>
        <w:rPr>
          <w:spacing w:val="70"/>
        </w:rPr>
        <w:t xml:space="preserve"> </w:t>
      </w:r>
      <w:r>
        <w:t>ХХ</w:t>
      </w:r>
      <w:r>
        <w:rPr>
          <w:spacing w:val="70"/>
        </w:rPr>
        <w:t xml:space="preserve"> </w:t>
      </w:r>
      <w:r>
        <w:t>–</w:t>
      </w:r>
      <w:r>
        <w:rPr>
          <w:spacing w:val="1"/>
        </w:rPr>
        <w:t xml:space="preserve"> </w:t>
      </w:r>
      <w:r>
        <w:t>начале</w:t>
      </w:r>
      <w:r>
        <w:rPr>
          <w:spacing w:val="1"/>
        </w:rPr>
        <w:t xml:space="preserve"> </w:t>
      </w:r>
      <w:r>
        <w:t>XXI вв.;</w:t>
      </w:r>
    </w:p>
    <w:p w:rsidR="00347E9B" w:rsidRDefault="00757747" w:rsidP="00026C5F">
      <w:pPr>
        <w:pStyle w:val="a5"/>
        <w:numPr>
          <w:ilvl w:val="0"/>
          <w:numId w:val="83"/>
        </w:numPr>
        <w:tabs>
          <w:tab w:val="left" w:pos="1633"/>
        </w:tabs>
        <w:spacing w:before="1" w:line="360" w:lineRule="auto"/>
        <w:ind w:right="497" w:firstLine="710"/>
        <w:rPr>
          <w:sz w:val="28"/>
        </w:rPr>
      </w:pPr>
      <w:r>
        <w:rPr>
          <w:sz w:val="28"/>
        </w:rPr>
        <w:t>умение</w:t>
      </w:r>
      <w:r>
        <w:rPr>
          <w:spacing w:val="1"/>
          <w:sz w:val="28"/>
        </w:rPr>
        <w:t xml:space="preserve"> </w:t>
      </w:r>
      <w:r>
        <w:rPr>
          <w:sz w:val="28"/>
        </w:rPr>
        <w:t>критически</w:t>
      </w:r>
      <w:r>
        <w:rPr>
          <w:spacing w:val="1"/>
          <w:sz w:val="28"/>
        </w:rPr>
        <w:t xml:space="preserve"> </w:t>
      </w:r>
      <w:r>
        <w:rPr>
          <w:sz w:val="28"/>
        </w:rPr>
        <w:t>анализировать</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познавательной</w:t>
      </w:r>
      <w:r>
        <w:rPr>
          <w:spacing w:val="1"/>
          <w:sz w:val="28"/>
        </w:rPr>
        <w:t xml:space="preserve"> </w:t>
      </w:r>
      <w:r>
        <w:rPr>
          <w:sz w:val="28"/>
        </w:rPr>
        <w:t>задачи</w:t>
      </w:r>
      <w:r>
        <w:rPr>
          <w:spacing w:val="1"/>
          <w:sz w:val="28"/>
        </w:rPr>
        <w:t xml:space="preserve"> </w:t>
      </w:r>
      <w:r>
        <w:rPr>
          <w:sz w:val="28"/>
        </w:rPr>
        <w:t>аутентичные</w:t>
      </w:r>
      <w:r>
        <w:rPr>
          <w:spacing w:val="1"/>
          <w:sz w:val="28"/>
        </w:rPr>
        <w:t xml:space="preserve"> </w:t>
      </w:r>
      <w:r>
        <w:rPr>
          <w:sz w:val="28"/>
        </w:rPr>
        <w:t>исторические</w:t>
      </w:r>
      <w:r>
        <w:rPr>
          <w:spacing w:val="1"/>
          <w:sz w:val="28"/>
        </w:rPr>
        <w:t xml:space="preserve"> </w:t>
      </w:r>
      <w:r>
        <w:rPr>
          <w:sz w:val="28"/>
        </w:rPr>
        <w:t>источники</w:t>
      </w:r>
      <w:r>
        <w:rPr>
          <w:spacing w:val="1"/>
          <w:sz w:val="28"/>
        </w:rPr>
        <w:t xml:space="preserve"> </w:t>
      </w:r>
      <w:r>
        <w:rPr>
          <w:sz w:val="28"/>
        </w:rPr>
        <w:t>разных</w:t>
      </w:r>
      <w:r>
        <w:rPr>
          <w:spacing w:val="1"/>
          <w:sz w:val="28"/>
        </w:rPr>
        <w:t xml:space="preserve"> </w:t>
      </w:r>
      <w:r>
        <w:rPr>
          <w:sz w:val="28"/>
        </w:rPr>
        <w:t>типов</w:t>
      </w:r>
      <w:r>
        <w:rPr>
          <w:spacing w:val="1"/>
          <w:sz w:val="28"/>
        </w:rPr>
        <w:t xml:space="preserve"> </w:t>
      </w:r>
      <w:r>
        <w:rPr>
          <w:sz w:val="28"/>
        </w:rPr>
        <w:t>(письменные,</w:t>
      </w:r>
      <w:r>
        <w:rPr>
          <w:spacing w:val="1"/>
          <w:sz w:val="28"/>
        </w:rPr>
        <w:t xml:space="preserve"> </w:t>
      </w:r>
      <w:r>
        <w:rPr>
          <w:sz w:val="28"/>
        </w:rPr>
        <w:t>вещественные,</w:t>
      </w:r>
      <w:r>
        <w:rPr>
          <w:spacing w:val="5"/>
          <w:sz w:val="28"/>
        </w:rPr>
        <w:t xml:space="preserve"> </w:t>
      </w:r>
      <w:r>
        <w:rPr>
          <w:sz w:val="28"/>
        </w:rPr>
        <w:t>аудиовизуальные)</w:t>
      </w:r>
      <w:r>
        <w:rPr>
          <w:spacing w:val="1"/>
          <w:sz w:val="28"/>
        </w:rPr>
        <w:t xml:space="preserve"> </w:t>
      </w:r>
      <w:r>
        <w:rPr>
          <w:sz w:val="28"/>
        </w:rPr>
        <w:t>по</w:t>
      </w:r>
      <w:r>
        <w:rPr>
          <w:spacing w:val="3"/>
          <w:sz w:val="28"/>
        </w:rPr>
        <w:t xml:space="preserve"> </w:t>
      </w:r>
      <w:r>
        <w:rPr>
          <w:sz w:val="28"/>
        </w:rPr>
        <w:t>истории</w:t>
      </w:r>
      <w:r>
        <w:rPr>
          <w:spacing w:val="4"/>
          <w:sz w:val="28"/>
        </w:rPr>
        <w:t xml:space="preserve"> </w:t>
      </w:r>
      <w:r>
        <w:rPr>
          <w:sz w:val="28"/>
        </w:rPr>
        <w:t>России</w:t>
      </w:r>
      <w:r>
        <w:rPr>
          <w:spacing w:val="2"/>
          <w:sz w:val="28"/>
        </w:rPr>
        <w:t xml:space="preserve"> </w:t>
      </w:r>
      <w:r>
        <w:rPr>
          <w:sz w:val="28"/>
        </w:rPr>
        <w:t>и</w:t>
      </w:r>
      <w:r>
        <w:rPr>
          <w:spacing w:val="3"/>
          <w:sz w:val="28"/>
        </w:rPr>
        <w:t xml:space="preserve"> </w:t>
      </w:r>
      <w:r>
        <w:rPr>
          <w:sz w:val="28"/>
        </w:rPr>
        <w:t>зарубежных</w:t>
      </w:r>
      <w:r>
        <w:rPr>
          <w:spacing w:val="-1"/>
          <w:sz w:val="28"/>
        </w:rPr>
        <w:t xml:space="preserve"> </w:t>
      </w:r>
      <w:r>
        <w:rPr>
          <w:sz w:val="28"/>
        </w:rPr>
        <w:t>стран</w:t>
      </w:r>
      <w:r>
        <w:rPr>
          <w:spacing w:val="4"/>
          <w:sz w:val="28"/>
        </w:rPr>
        <w:t xml:space="preserve"> </w:t>
      </w:r>
      <w:r>
        <w:rPr>
          <w:sz w:val="28"/>
        </w:rPr>
        <w:t>ХХ</w:t>
      </w:r>
    </w:p>
    <w:p w:rsidR="00347E9B" w:rsidRDefault="00757747" w:rsidP="00026C5F">
      <w:pPr>
        <w:pStyle w:val="a5"/>
        <w:numPr>
          <w:ilvl w:val="0"/>
          <w:numId w:val="123"/>
        </w:numPr>
        <w:tabs>
          <w:tab w:val="left" w:pos="937"/>
        </w:tabs>
        <w:spacing w:line="362" w:lineRule="auto"/>
        <w:ind w:right="496" w:firstLine="0"/>
        <w:rPr>
          <w:sz w:val="28"/>
        </w:rPr>
      </w:pPr>
      <w:r>
        <w:rPr>
          <w:sz w:val="28"/>
        </w:rPr>
        <w:t>начала</w:t>
      </w:r>
      <w:r>
        <w:rPr>
          <w:spacing w:val="1"/>
          <w:sz w:val="28"/>
        </w:rPr>
        <w:t xml:space="preserve"> </w:t>
      </w:r>
      <w:r>
        <w:rPr>
          <w:sz w:val="28"/>
        </w:rPr>
        <w:t>XXI</w:t>
      </w:r>
      <w:r>
        <w:rPr>
          <w:spacing w:val="1"/>
          <w:sz w:val="28"/>
        </w:rPr>
        <w:t xml:space="preserve"> </w:t>
      </w:r>
      <w:r>
        <w:rPr>
          <w:sz w:val="28"/>
        </w:rPr>
        <w:t>в.,</w:t>
      </w:r>
      <w:r>
        <w:rPr>
          <w:spacing w:val="1"/>
          <w:sz w:val="28"/>
        </w:rPr>
        <w:t xml:space="preserve"> </w:t>
      </w:r>
      <w:r>
        <w:rPr>
          <w:sz w:val="28"/>
        </w:rPr>
        <w:t>оценивать</w:t>
      </w:r>
      <w:r>
        <w:rPr>
          <w:spacing w:val="1"/>
          <w:sz w:val="28"/>
        </w:rPr>
        <w:t xml:space="preserve"> </w:t>
      </w:r>
      <w:r>
        <w:rPr>
          <w:sz w:val="28"/>
        </w:rPr>
        <w:t>их</w:t>
      </w:r>
      <w:r>
        <w:rPr>
          <w:spacing w:val="1"/>
          <w:sz w:val="28"/>
        </w:rPr>
        <w:t xml:space="preserve"> </w:t>
      </w:r>
      <w:r>
        <w:rPr>
          <w:sz w:val="28"/>
        </w:rPr>
        <w:t>полноту</w:t>
      </w:r>
      <w:r>
        <w:rPr>
          <w:spacing w:val="1"/>
          <w:sz w:val="28"/>
        </w:rPr>
        <w:t xml:space="preserve"> </w:t>
      </w:r>
      <w:r>
        <w:rPr>
          <w:sz w:val="28"/>
        </w:rPr>
        <w:t>и</w:t>
      </w:r>
      <w:r>
        <w:rPr>
          <w:spacing w:val="1"/>
          <w:sz w:val="28"/>
        </w:rPr>
        <w:t xml:space="preserve"> </w:t>
      </w:r>
      <w:r>
        <w:rPr>
          <w:sz w:val="28"/>
        </w:rPr>
        <w:t>достоверность,</w:t>
      </w:r>
      <w:r>
        <w:rPr>
          <w:spacing w:val="1"/>
          <w:sz w:val="28"/>
        </w:rPr>
        <w:t xml:space="preserve"> </w:t>
      </w:r>
      <w:r>
        <w:rPr>
          <w:sz w:val="28"/>
        </w:rPr>
        <w:t>соотносить</w:t>
      </w:r>
      <w:r>
        <w:rPr>
          <w:spacing w:val="1"/>
          <w:sz w:val="28"/>
        </w:rPr>
        <w:t xml:space="preserve"> </w:t>
      </w:r>
      <w:r>
        <w:rPr>
          <w:sz w:val="28"/>
        </w:rPr>
        <w:t>с</w:t>
      </w:r>
      <w:r>
        <w:rPr>
          <w:spacing w:val="1"/>
          <w:sz w:val="28"/>
        </w:rPr>
        <w:t xml:space="preserve"> </w:t>
      </w:r>
      <w:r>
        <w:rPr>
          <w:sz w:val="28"/>
        </w:rPr>
        <w:t>историческим</w:t>
      </w:r>
      <w:r>
        <w:rPr>
          <w:spacing w:val="1"/>
          <w:sz w:val="28"/>
        </w:rPr>
        <w:t xml:space="preserve"> </w:t>
      </w:r>
      <w:r>
        <w:rPr>
          <w:sz w:val="28"/>
        </w:rPr>
        <w:t>периодом;</w:t>
      </w:r>
      <w:r>
        <w:rPr>
          <w:spacing w:val="1"/>
          <w:sz w:val="28"/>
        </w:rPr>
        <w:t xml:space="preserve"> </w:t>
      </w:r>
      <w:r>
        <w:rPr>
          <w:sz w:val="28"/>
        </w:rPr>
        <w:t>выявлять</w:t>
      </w:r>
      <w:r>
        <w:rPr>
          <w:spacing w:val="1"/>
          <w:sz w:val="28"/>
        </w:rPr>
        <w:t xml:space="preserve"> </w:t>
      </w:r>
      <w:r>
        <w:rPr>
          <w:sz w:val="28"/>
        </w:rPr>
        <w:t>общее</w:t>
      </w:r>
      <w:r>
        <w:rPr>
          <w:spacing w:val="1"/>
          <w:sz w:val="28"/>
        </w:rPr>
        <w:t xml:space="preserve"> </w:t>
      </w:r>
      <w:r>
        <w:rPr>
          <w:sz w:val="28"/>
        </w:rPr>
        <w:t>и</w:t>
      </w:r>
      <w:r>
        <w:rPr>
          <w:spacing w:val="1"/>
          <w:sz w:val="28"/>
        </w:rPr>
        <w:t xml:space="preserve"> </w:t>
      </w:r>
      <w:r>
        <w:rPr>
          <w:sz w:val="28"/>
        </w:rPr>
        <w:t>различия;</w:t>
      </w:r>
      <w:r>
        <w:rPr>
          <w:spacing w:val="1"/>
          <w:sz w:val="28"/>
        </w:rPr>
        <w:t xml:space="preserve"> </w:t>
      </w:r>
      <w:r>
        <w:rPr>
          <w:sz w:val="28"/>
        </w:rPr>
        <w:t>привлекать</w:t>
      </w:r>
      <w:r>
        <w:rPr>
          <w:spacing w:val="1"/>
          <w:sz w:val="28"/>
        </w:rPr>
        <w:t xml:space="preserve"> </w:t>
      </w:r>
      <w:r>
        <w:rPr>
          <w:sz w:val="28"/>
        </w:rPr>
        <w:t>контекстную</w:t>
      </w:r>
      <w:r>
        <w:rPr>
          <w:spacing w:val="-3"/>
          <w:sz w:val="28"/>
        </w:rPr>
        <w:t xml:space="preserve"> </w:t>
      </w:r>
      <w:r>
        <w:rPr>
          <w:sz w:val="28"/>
        </w:rPr>
        <w:t>информацию</w:t>
      </w:r>
      <w:r>
        <w:rPr>
          <w:spacing w:val="-2"/>
          <w:sz w:val="28"/>
        </w:rPr>
        <w:t xml:space="preserve"> </w:t>
      </w:r>
      <w:r>
        <w:rPr>
          <w:sz w:val="28"/>
        </w:rPr>
        <w:t>при</w:t>
      </w:r>
      <w:r>
        <w:rPr>
          <w:spacing w:val="-1"/>
          <w:sz w:val="28"/>
        </w:rPr>
        <w:t xml:space="preserve"> </w:t>
      </w:r>
      <w:r>
        <w:rPr>
          <w:sz w:val="28"/>
        </w:rPr>
        <w:t>работе  с</w:t>
      </w:r>
      <w:r>
        <w:rPr>
          <w:spacing w:val="-5"/>
          <w:sz w:val="28"/>
        </w:rPr>
        <w:t xml:space="preserve"> </w:t>
      </w:r>
      <w:r>
        <w:rPr>
          <w:sz w:val="28"/>
        </w:rPr>
        <w:t>историческими</w:t>
      </w:r>
      <w:r>
        <w:rPr>
          <w:spacing w:val="-1"/>
          <w:sz w:val="28"/>
        </w:rPr>
        <w:t xml:space="preserve"> </w:t>
      </w:r>
      <w:r>
        <w:rPr>
          <w:sz w:val="28"/>
        </w:rPr>
        <w:t>источниками;</w:t>
      </w:r>
    </w:p>
    <w:p w:rsidR="00347E9B" w:rsidRDefault="00757747" w:rsidP="00026C5F">
      <w:pPr>
        <w:pStyle w:val="a5"/>
        <w:numPr>
          <w:ilvl w:val="0"/>
          <w:numId w:val="83"/>
        </w:numPr>
        <w:tabs>
          <w:tab w:val="left" w:pos="1633"/>
        </w:tabs>
        <w:spacing w:line="360" w:lineRule="auto"/>
        <w:ind w:right="485" w:firstLine="710"/>
        <w:rPr>
          <w:sz w:val="28"/>
        </w:rPr>
      </w:pPr>
      <w:r>
        <w:rPr>
          <w:sz w:val="28"/>
        </w:rPr>
        <w:t>умение</w:t>
      </w:r>
      <w:r>
        <w:rPr>
          <w:spacing w:val="1"/>
          <w:sz w:val="28"/>
        </w:rPr>
        <w:t xml:space="preserve"> </w:t>
      </w:r>
      <w:r>
        <w:rPr>
          <w:sz w:val="28"/>
        </w:rPr>
        <w:t>осуществлять</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правил</w:t>
      </w:r>
      <w:r>
        <w:rPr>
          <w:spacing w:val="1"/>
          <w:sz w:val="28"/>
        </w:rPr>
        <w:t xml:space="preserve"> </w:t>
      </w:r>
      <w:r>
        <w:rPr>
          <w:sz w:val="28"/>
        </w:rPr>
        <w:t>информационной</w:t>
      </w:r>
      <w:r>
        <w:rPr>
          <w:spacing w:val="1"/>
          <w:sz w:val="28"/>
        </w:rPr>
        <w:t xml:space="preserve"> </w:t>
      </w:r>
      <w:r>
        <w:rPr>
          <w:sz w:val="28"/>
        </w:rPr>
        <w:t>безопасности</w:t>
      </w:r>
      <w:r>
        <w:rPr>
          <w:spacing w:val="1"/>
          <w:sz w:val="28"/>
        </w:rPr>
        <w:t xml:space="preserve"> </w:t>
      </w:r>
      <w:r>
        <w:rPr>
          <w:sz w:val="28"/>
        </w:rPr>
        <w:t>поиск</w:t>
      </w:r>
      <w:r>
        <w:rPr>
          <w:spacing w:val="1"/>
          <w:sz w:val="28"/>
        </w:rPr>
        <w:t xml:space="preserve"> </w:t>
      </w:r>
      <w:r>
        <w:rPr>
          <w:sz w:val="28"/>
        </w:rPr>
        <w:t>исторической</w:t>
      </w:r>
      <w:r>
        <w:rPr>
          <w:spacing w:val="1"/>
          <w:sz w:val="28"/>
        </w:rPr>
        <w:t xml:space="preserve"> </w:t>
      </w:r>
      <w:r>
        <w:rPr>
          <w:sz w:val="28"/>
        </w:rPr>
        <w:t>информации</w:t>
      </w:r>
      <w:r>
        <w:rPr>
          <w:spacing w:val="1"/>
          <w:sz w:val="28"/>
        </w:rPr>
        <w:t xml:space="preserve"> </w:t>
      </w:r>
      <w:r>
        <w:rPr>
          <w:sz w:val="28"/>
        </w:rPr>
        <w:t>по</w:t>
      </w:r>
      <w:r>
        <w:rPr>
          <w:spacing w:val="1"/>
          <w:sz w:val="28"/>
        </w:rPr>
        <w:t xml:space="preserve"> </w:t>
      </w:r>
      <w:r>
        <w:rPr>
          <w:sz w:val="28"/>
        </w:rPr>
        <w:t>истории</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зарубежных</w:t>
      </w:r>
      <w:r>
        <w:rPr>
          <w:spacing w:val="1"/>
          <w:sz w:val="28"/>
        </w:rPr>
        <w:t xml:space="preserve"> </w:t>
      </w:r>
      <w:r>
        <w:rPr>
          <w:sz w:val="28"/>
        </w:rPr>
        <w:t>стран</w:t>
      </w:r>
      <w:r>
        <w:rPr>
          <w:spacing w:val="1"/>
          <w:sz w:val="28"/>
        </w:rPr>
        <w:t xml:space="preserve"> </w:t>
      </w:r>
      <w:r>
        <w:rPr>
          <w:sz w:val="28"/>
        </w:rPr>
        <w:t>ХХ</w:t>
      </w:r>
      <w:r>
        <w:rPr>
          <w:spacing w:val="1"/>
          <w:sz w:val="28"/>
        </w:rPr>
        <w:t xml:space="preserve"> </w:t>
      </w:r>
      <w:r>
        <w:rPr>
          <w:sz w:val="28"/>
        </w:rPr>
        <w:t>–</w:t>
      </w:r>
      <w:r>
        <w:rPr>
          <w:spacing w:val="1"/>
          <w:sz w:val="28"/>
        </w:rPr>
        <w:t xml:space="preserve"> </w:t>
      </w:r>
      <w:r>
        <w:rPr>
          <w:sz w:val="28"/>
        </w:rPr>
        <w:t>начала</w:t>
      </w:r>
      <w:r>
        <w:rPr>
          <w:spacing w:val="1"/>
          <w:sz w:val="28"/>
        </w:rPr>
        <w:t xml:space="preserve"> </w:t>
      </w:r>
      <w:r>
        <w:rPr>
          <w:sz w:val="28"/>
        </w:rPr>
        <w:t>XXI</w:t>
      </w:r>
      <w:r>
        <w:rPr>
          <w:spacing w:val="1"/>
          <w:sz w:val="28"/>
        </w:rPr>
        <w:t xml:space="preserve"> </w:t>
      </w:r>
      <w:r>
        <w:rPr>
          <w:sz w:val="28"/>
        </w:rPr>
        <w:t>вв.</w:t>
      </w:r>
      <w:r>
        <w:rPr>
          <w:spacing w:val="1"/>
          <w:sz w:val="28"/>
        </w:rPr>
        <w:t xml:space="preserve"> </w:t>
      </w:r>
      <w:r>
        <w:rPr>
          <w:sz w:val="28"/>
        </w:rPr>
        <w:t>в</w:t>
      </w:r>
      <w:r>
        <w:rPr>
          <w:spacing w:val="1"/>
          <w:sz w:val="28"/>
        </w:rPr>
        <w:t xml:space="preserve"> </w:t>
      </w:r>
      <w:r>
        <w:rPr>
          <w:sz w:val="28"/>
        </w:rPr>
        <w:t>справочной</w:t>
      </w:r>
      <w:r>
        <w:rPr>
          <w:spacing w:val="1"/>
          <w:sz w:val="28"/>
        </w:rPr>
        <w:t xml:space="preserve"> </w:t>
      </w:r>
      <w:r>
        <w:rPr>
          <w:sz w:val="28"/>
        </w:rPr>
        <w:t>литературе,</w:t>
      </w:r>
      <w:r>
        <w:rPr>
          <w:spacing w:val="1"/>
          <w:sz w:val="28"/>
        </w:rPr>
        <w:t xml:space="preserve"> </w:t>
      </w:r>
      <w:r>
        <w:rPr>
          <w:sz w:val="28"/>
        </w:rPr>
        <w:t>сети</w:t>
      </w:r>
      <w:r>
        <w:rPr>
          <w:spacing w:val="1"/>
          <w:sz w:val="28"/>
        </w:rPr>
        <w:t xml:space="preserve"> </w:t>
      </w:r>
      <w:r>
        <w:rPr>
          <w:sz w:val="28"/>
        </w:rPr>
        <w:t>Интернет,</w:t>
      </w:r>
      <w:r>
        <w:rPr>
          <w:spacing w:val="1"/>
          <w:sz w:val="28"/>
        </w:rPr>
        <w:t xml:space="preserve"> </w:t>
      </w:r>
      <w:r>
        <w:rPr>
          <w:sz w:val="28"/>
        </w:rPr>
        <w:t>средствах</w:t>
      </w:r>
      <w:r>
        <w:rPr>
          <w:spacing w:val="1"/>
          <w:sz w:val="28"/>
        </w:rPr>
        <w:t xml:space="preserve"> </w:t>
      </w:r>
      <w:r>
        <w:rPr>
          <w:sz w:val="28"/>
        </w:rPr>
        <w:t>массовой</w:t>
      </w:r>
      <w:r>
        <w:rPr>
          <w:spacing w:val="1"/>
          <w:sz w:val="28"/>
        </w:rPr>
        <w:t xml:space="preserve"> </w:t>
      </w:r>
      <w:r>
        <w:rPr>
          <w:sz w:val="28"/>
        </w:rPr>
        <w:t>информации</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познавательных</w:t>
      </w:r>
      <w:r>
        <w:rPr>
          <w:spacing w:val="1"/>
          <w:sz w:val="28"/>
        </w:rPr>
        <w:t xml:space="preserve"> </w:t>
      </w:r>
      <w:r>
        <w:rPr>
          <w:sz w:val="28"/>
        </w:rPr>
        <w:t>задач; оценивать полноту</w:t>
      </w:r>
      <w:r>
        <w:rPr>
          <w:spacing w:val="1"/>
          <w:sz w:val="28"/>
        </w:rPr>
        <w:t xml:space="preserve"> </w:t>
      </w:r>
      <w:r>
        <w:rPr>
          <w:sz w:val="28"/>
        </w:rPr>
        <w:t>и достоверность информации с точки зрения ее</w:t>
      </w:r>
      <w:r>
        <w:rPr>
          <w:spacing w:val="1"/>
          <w:sz w:val="28"/>
        </w:rPr>
        <w:t xml:space="preserve"> </w:t>
      </w:r>
      <w:r>
        <w:rPr>
          <w:sz w:val="28"/>
        </w:rPr>
        <w:t>соответствия</w:t>
      </w:r>
      <w:r>
        <w:rPr>
          <w:spacing w:val="1"/>
          <w:sz w:val="28"/>
        </w:rPr>
        <w:t xml:space="preserve"> </w:t>
      </w:r>
      <w:r>
        <w:rPr>
          <w:sz w:val="28"/>
        </w:rPr>
        <w:t>исторической действительности;</w:t>
      </w:r>
    </w:p>
    <w:p w:rsidR="00347E9B" w:rsidRDefault="00757747" w:rsidP="00026C5F">
      <w:pPr>
        <w:pStyle w:val="a5"/>
        <w:numPr>
          <w:ilvl w:val="0"/>
          <w:numId w:val="83"/>
        </w:numPr>
        <w:tabs>
          <w:tab w:val="left" w:pos="1633"/>
        </w:tabs>
        <w:spacing w:line="360" w:lineRule="auto"/>
        <w:ind w:right="490" w:firstLine="710"/>
        <w:rPr>
          <w:sz w:val="28"/>
        </w:rPr>
      </w:pPr>
      <w:r>
        <w:rPr>
          <w:sz w:val="28"/>
        </w:rPr>
        <w:t>умение</w:t>
      </w:r>
      <w:r>
        <w:rPr>
          <w:spacing w:val="1"/>
          <w:sz w:val="28"/>
        </w:rPr>
        <w:t xml:space="preserve"> </w:t>
      </w:r>
      <w:r>
        <w:rPr>
          <w:sz w:val="28"/>
        </w:rPr>
        <w:t>анализировать</w:t>
      </w:r>
      <w:r>
        <w:rPr>
          <w:spacing w:val="1"/>
          <w:sz w:val="28"/>
        </w:rPr>
        <w:t xml:space="preserve"> </w:t>
      </w:r>
      <w:r>
        <w:rPr>
          <w:sz w:val="28"/>
        </w:rPr>
        <w:t>текстовые,</w:t>
      </w:r>
      <w:r>
        <w:rPr>
          <w:spacing w:val="1"/>
          <w:sz w:val="28"/>
        </w:rPr>
        <w:t xml:space="preserve"> </w:t>
      </w:r>
      <w:r>
        <w:rPr>
          <w:sz w:val="28"/>
        </w:rPr>
        <w:t>визуальные</w:t>
      </w:r>
      <w:r>
        <w:rPr>
          <w:spacing w:val="1"/>
          <w:sz w:val="28"/>
        </w:rPr>
        <w:t xml:space="preserve"> </w:t>
      </w:r>
      <w:r>
        <w:rPr>
          <w:sz w:val="28"/>
        </w:rPr>
        <w:t>источники</w:t>
      </w:r>
      <w:r>
        <w:rPr>
          <w:spacing w:val="1"/>
          <w:sz w:val="28"/>
        </w:rPr>
        <w:t xml:space="preserve"> </w:t>
      </w:r>
      <w:r>
        <w:rPr>
          <w:sz w:val="28"/>
        </w:rPr>
        <w:t>исторической</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исторические</w:t>
      </w:r>
      <w:r>
        <w:rPr>
          <w:spacing w:val="1"/>
          <w:sz w:val="28"/>
        </w:rPr>
        <w:t xml:space="preserve"> </w:t>
      </w:r>
      <w:r>
        <w:rPr>
          <w:sz w:val="28"/>
        </w:rPr>
        <w:t>карты/схемы,</w:t>
      </w:r>
      <w:r>
        <w:rPr>
          <w:spacing w:val="1"/>
          <w:sz w:val="28"/>
        </w:rPr>
        <w:t xml:space="preserve"> </w:t>
      </w:r>
      <w:r>
        <w:rPr>
          <w:sz w:val="28"/>
        </w:rPr>
        <w:t>по</w:t>
      </w:r>
      <w:r>
        <w:rPr>
          <w:spacing w:val="1"/>
          <w:sz w:val="28"/>
        </w:rPr>
        <w:t xml:space="preserve"> </w:t>
      </w:r>
      <w:r>
        <w:rPr>
          <w:sz w:val="28"/>
        </w:rPr>
        <w:lastRenderedPageBreak/>
        <w:t>истории России</w:t>
      </w:r>
      <w:r>
        <w:rPr>
          <w:spacing w:val="1"/>
          <w:sz w:val="28"/>
        </w:rPr>
        <w:t xml:space="preserve"> </w:t>
      </w:r>
      <w:r>
        <w:rPr>
          <w:sz w:val="28"/>
        </w:rPr>
        <w:t>и зарубежных стран ХХ</w:t>
      </w:r>
      <w:r>
        <w:rPr>
          <w:spacing w:val="1"/>
          <w:sz w:val="28"/>
        </w:rPr>
        <w:t xml:space="preserve"> </w:t>
      </w:r>
      <w:r>
        <w:rPr>
          <w:sz w:val="28"/>
        </w:rPr>
        <w:t>– начала XXI вв.; сопоставлять</w:t>
      </w:r>
      <w:r>
        <w:rPr>
          <w:spacing w:val="1"/>
          <w:sz w:val="28"/>
        </w:rPr>
        <w:t xml:space="preserve"> </w:t>
      </w:r>
      <w:r>
        <w:rPr>
          <w:sz w:val="28"/>
        </w:rPr>
        <w:t>информацию,</w:t>
      </w:r>
      <w:r>
        <w:rPr>
          <w:spacing w:val="1"/>
          <w:sz w:val="28"/>
        </w:rPr>
        <w:t xml:space="preserve"> </w:t>
      </w:r>
      <w:r>
        <w:rPr>
          <w:sz w:val="28"/>
        </w:rPr>
        <w:t>представленную</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источниках;</w:t>
      </w:r>
      <w:r>
        <w:rPr>
          <w:spacing w:val="1"/>
          <w:sz w:val="28"/>
        </w:rPr>
        <w:t xml:space="preserve"> </w:t>
      </w:r>
      <w:r>
        <w:rPr>
          <w:sz w:val="28"/>
        </w:rPr>
        <w:t>формализовать</w:t>
      </w:r>
      <w:r>
        <w:rPr>
          <w:spacing w:val="1"/>
          <w:sz w:val="28"/>
        </w:rPr>
        <w:t xml:space="preserve"> </w:t>
      </w:r>
      <w:r>
        <w:rPr>
          <w:sz w:val="28"/>
        </w:rPr>
        <w:t>историческую</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виде</w:t>
      </w:r>
      <w:r>
        <w:rPr>
          <w:spacing w:val="1"/>
          <w:sz w:val="28"/>
        </w:rPr>
        <w:t xml:space="preserve"> </w:t>
      </w:r>
      <w:r>
        <w:rPr>
          <w:sz w:val="28"/>
        </w:rPr>
        <w:t>таблиц,</w:t>
      </w:r>
      <w:r>
        <w:rPr>
          <w:spacing w:val="1"/>
          <w:sz w:val="28"/>
        </w:rPr>
        <w:t xml:space="preserve"> </w:t>
      </w:r>
      <w:r>
        <w:rPr>
          <w:sz w:val="28"/>
        </w:rPr>
        <w:t>схем,</w:t>
      </w:r>
      <w:r>
        <w:rPr>
          <w:spacing w:val="1"/>
          <w:sz w:val="28"/>
        </w:rPr>
        <w:t xml:space="preserve"> </w:t>
      </w:r>
      <w:r>
        <w:rPr>
          <w:sz w:val="28"/>
        </w:rPr>
        <w:t>графиков,</w:t>
      </w:r>
      <w:r>
        <w:rPr>
          <w:spacing w:val="1"/>
          <w:sz w:val="28"/>
        </w:rPr>
        <w:t xml:space="preserve"> </w:t>
      </w:r>
      <w:r>
        <w:rPr>
          <w:sz w:val="28"/>
        </w:rPr>
        <w:t>диаграмм;</w:t>
      </w:r>
      <w:r>
        <w:rPr>
          <w:spacing w:val="1"/>
          <w:sz w:val="28"/>
        </w:rPr>
        <w:t xml:space="preserve"> </w:t>
      </w:r>
      <w:r>
        <w:rPr>
          <w:sz w:val="28"/>
        </w:rPr>
        <w:t>приобретение</w:t>
      </w:r>
      <w:r>
        <w:rPr>
          <w:spacing w:val="1"/>
          <w:sz w:val="28"/>
        </w:rPr>
        <w:t xml:space="preserve"> </w:t>
      </w:r>
      <w:r>
        <w:rPr>
          <w:sz w:val="28"/>
        </w:rPr>
        <w:t>опыта</w:t>
      </w:r>
      <w:r>
        <w:rPr>
          <w:spacing w:val="1"/>
          <w:sz w:val="28"/>
        </w:rPr>
        <w:t xml:space="preserve"> </w:t>
      </w:r>
      <w:r>
        <w:rPr>
          <w:sz w:val="28"/>
        </w:rPr>
        <w:t>осуществления</w:t>
      </w:r>
      <w:r>
        <w:rPr>
          <w:spacing w:val="1"/>
          <w:sz w:val="28"/>
        </w:rPr>
        <w:t xml:space="preserve"> </w:t>
      </w:r>
      <w:r>
        <w:rPr>
          <w:sz w:val="28"/>
        </w:rPr>
        <w:t>проектной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разработки и представления учебных проектов по новейшей истории, в том</w:t>
      </w:r>
      <w:r>
        <w:rPr>
          <w:spacing w:val="1"/>
          <w:sz w:val="28"/>
        </w:rPr>
        <w:t xml:space="preserve"> </w:t>
      </w:r>
      <w:r>
        <w:rPr>
          <w:sz w:val="28"/>
        </w:rPr>
        <w:t>числе – на региональном материале (с использованием ресурсов библиотек,</w:t>
      </w:r>
      <w:r>
        <w:rPr>
          <w:spacing w:val="1"/>
          <w:sz w:val="28"/>
        </w:rPr>
        <w:t xml:space="preserve"> </w:t>
      </w:r>
      <w:r>
        <w:rPr>
          <w:sz w:val="28"/>
        </w:rPr>
        <w:t>музеев</w:t>
      </w:r>
      <w:r>
        <w:rPr>
          <w:spacing w:val="-1"/>
          <w:sz w:val="28"/>
        </w:rPr>
        <w:t xml:space="preserve"> </w:t>
      </w:r>
      <w:r>
        <w:rPr>
          <w:sz w:val="28"/>
        </w:rPr>
        <w:t>и</w:t>
      </w:r>
      <w:r>
        <w:rPr>
          <w:spacing w:val="1"/>
          <w:sz w:val="28"/>
        </w:rPr>
        <w:t xml:space="preserve"> </w:t>
      </w:r>
      <w:r>
        <w:rPr>
          <w:sz w:val="28"/>
        </w:rPr>
        <w:t>других);</w:t>
      </w:r>
    </w:p>
    <w:p w:rsidR="00347E9B" w:rsidRDefault="00757747" w:rsidP="00026C5F">
      <w:pPr>
        <w:pStyle w:val="a5"/>
        <w:numPr>
          <w:ilvl w:val="0"/>
          <w:numId w:val="83"/>
        </w:numPr>
        <w:tabs>
          <w:tab w:val="left" w:pos="1633"/>
        </w:tabs>
        <w:spacing w:line="357" w:lineRule="auto"/>
        <w:ind w:right="498" w:firstLine="710"/>
        <w:rPr>
          <w:sz w:val="28"/>
        </w:rPr>
      </w:pPr>
      <w:r>
        <w:rPr>
          <w:sz w:val="28"/>
        </w:rPr>
        <w:t>приобретение</w:t>
      </w:r>
      <w:r>
        <w:rPr>
          <w:spacing w:val="1"/>
          <w:sz w:val="28"/>
        </w:rPr>
        <w:t xml:space="preserve"> </w:t>
      </w:r>
      <w:r>
        <w:rPr>
          <w:sz w:val="28"/>
        </w:rPr>
        <w:t>опыта</w:t>
      </w:r>
      <w:r>
        <w:rPr>
          <w:spacing w:val="1"/>
          <w:sz w:val="28"/>
        </w:rPr>
        <w:t xml:space="preserve"> </w:t>
      </w:r>
      <w:r>
        <w:rPr>
          <w:sz w:val="28"/>
        </w:rPr>
        <w:t>взаимодействия</w:t>
      </w:r>
      <w:r>
        <w:rPr>
          <w:spacing w:val="1"/>
          <w:sz w:val="28"/>
        </w:rPr>
        <w:t xml:space="preserve"> </w:t>
      </w:r>
      <w:r>
        <w:rPr>
          <w:sz w:val="28"/>
        </w:rPr>
        <w:t>с</w:t>
      </w:r>
      <w:r>
        <w:rPr>
          <w:spacing w:val="1"/>
          <w:sz w:val="28"/>
        </w:rPr>
        <w:t xml:space="preserve"> </w:t>
      </w:r>
      <w:r>
        <w:rPr>
          <w:sz w:val="28"/>
        </w:rPr>
        <w:t>людьми</w:t>
      </w:r>
      <w:r>
        <w:rPr>
          <w:spacing w:val="1"/>
          <w:sz w:val="28"/>
        </w:rPr>
        <w:t xml:space="preserve"> </w:t>
      </w:r>
      <w:r>
        <w:rPr>
          <w:sz w:val="28"/>
        </w:rPr>
        <w:t>другой</w:t>
      </w:r>
      <w:r>
        <w:rPr>
          <w:spacing w:val="1"/>
          <w:sz w:val="28"/>
        </w:rPr>
        <w:t xml:space="preserve"> </w:t>
      </w:r>
      <w:r>
        <w:rPr>
          <w:sz w:val="28"/>
        </w:rPr>
        <w:t>культуры,</w:t>
      </w:r>
      <w:r>
        <w:rPr>
          <w:spacing w:val="1"/>
          <w:sz w:val="28"/>
        </w:rPr>
        <w:t xml:space="preserve"> </w:t>
      </w:r>
      <w:r>
        <w:rPr>
          <w:sz w:val="28"/>
        </w:rPr>
        <w:t>национальной</w:t>
      </w:r>
      <w:r>
        <w:rPr>
          <w:spacing w:val="63"/>
          <w:sz w:val="28"/>
        </w:rPr>
        <w:t xml:space="preserve"> </w:t>
      </w:r>
      <w:r>
        <w:rPr>
          <w:sz w:val="28"/>
        </w:rPr>
        <w:t>и</w:t>
      </w:r>
      <w:r>
        <w:rPr>
          <w:spacing w:val="63"/>
          <w:sz w:val="28"/>
        </w:rPr>
        <w:t xml:space="preserve"> </w:t>
      </w:r>
      <w:r>
        <w:rPr>
          <w:sz w:val="28"/>
        </w:rPr>
        <w:t>религиозной</w:t>
      </w:r>
      <w:r>
        <w:rPr>
          <w:spacing w:val="63"/>
          <w:sz w:val="28"/>
        </w:rPr>
        <w:t xml:space="preserve"> </w:t>
      </w:r>
      <w:r>
        <w:rPr>
          <w:sz w:val="28"/>
        </w:rPr>
        <w:t>принадлежности</w:t>
      </w:r>
      <w:r>
        <w:rPr>
          <w:spacing w:val="63"/>
          <w:sz w:val="28"/>
        </w:rPr>
        <w:t xml:space="preserve"> </w:t>
      </w:r>
      <w:r>
        <w:rPr>
          <w:sz w:val="28"/>
        </w:rPr>
        <w:t>на</w:t>
      </w:r>
      <w:r>
        <w:rPr>
          <w:spacing w:val="64"/>
          <w:sz w:val="28"/>
        </w:rPr>
        <w:t xml:space="preserve"> </w:t>
      </w:r>
      <w:r>
        <w:rPr>
          <w:sz w:val="28"/>
        </w:rPr>
        <w:t>основе</w:t>
      </w:r>
      <w:r>
        <w:rPr>
          <w:spacing w:val="64"/>
          <w:sz w:val="28"/>
        </w:rPr>
        <w:t xml:space="preserve"> </w:t>
      </w:r>
      <w:r>
        <w:rPr>
          <w:sz w:val="28"/>
        </w:rPr>
        <w:t>ценностей</w:t>
      </w:r>
    </w:p>
    <w:p w:rsidR="00347E9B" w:rsidRDefault="00757747">
      <w:pPr>
        <w:pStyle w:val="a4"/>
        <w:spacing w:before="67" w:line="360" w:lineRule="auto"/>
        <w:ind w:right="493" w:firstLine="0"/>
      </w:pPr>
      <w:r>
        <w:t>современного российского общества: идеалов гуманизма, демократии, мира и</w:t>
      </w:r>
      <w:r>
        <w:rPr>
          <w:spacing w:val="-67"/>
        </w:rPr>
        <w:t xml:space="preserve"> </w:t>
      </w:r>
      <w:r>
        <w:t>взаимопонимания</w:t>
      </w:r>
      <w:r>
        <w:rPr>
          <w:spacing w:val="1"/>
        </w:rPr>
        <w:t xml:space="preserve"> </w:t>
      </w:r>
      <w:r>
        <w:t>между</w:t>
      </w:r>
      <w:r>
        <w:rPr>
          <w:spacing w:val="1"/>
        </w:rPr>
        <w:t xml:space="preserve"> </w:t>
      </w:r>
      <w:r>
        <w:t>народами,</w:t>
      </w:r>
      <w:r>
        <w:rPr>
          <w:spacing w:val="1"/>
        </w:rPr>
        <w:t xml:space="preserve"> </w:t>
      </w:r>
      <w:r>
        <w:t>людьми</w:t>
      </w:r>
      <w:r>
        <w:rPr>
          <w:spacing w:val="1"/>
        </w:rPr>
        <w:t xml:space="preserve"> </w:t>
      </w:r>
      <w:r>
        <w:t>разных</w:t>
      </w:r>
      <w:r>
        <w:rPr>
          <w:spacing w:val="1"/>
        </w:rPr>
        <w:t xml:space="preserve"> </w:t>
      </w:r>
      <w:r>
        <w:t>культур;</w:t>
      </w:r>
      <w:r>
        <w:rPr>
          <w:spacing w:val="1"/>
        </w:rPr>
        <w:t xml:space="preserve"> </w:t>
      </w:r>
      <w:r>
        <w:t>проявление</w:t>
      </w:r>
      <w:r>
        <w:rPr>
          <w:spacing w:val="1"/>
        </w:rPr>
        <w:t xml:space="preserve"> </w:t>
      </w:r>
      <w:r>
        <w:t>уважения</w:t>
      </w:r>
      <w:r>
        <w:rPr>
          <w:spacing w:val="2"/>
        </w:rPr>
        <w:t xml:space="preserve"> </w:t>
      </w:r>
      <w:r>
        <w:t>к историческому</w:t>
      </w:r>
      <w:r>
        <w:rPr>
          <w:spacing w:val="-4"/>
        </w:rPr>
        <w:t xml:space="preserve"> </w:t>
      </w:r>
      <w:r>
        <w:t>наследию народов</w:t>
      </w:r>
      <w:r>
        <w:rPr>
          <w:spacing w:val="-1"/>
        </w:rPr>
        <w:t xml:space="preserve"> </w:t>
      </w:r>
      <w:r>
        <w:t>России;</w:t>
      </w:r>
    </w:p>
    <w:p w:rsidR="00347E9B" w:rsidRDefault="00757747" w:rsidP="00026C5F">
      <w:pPr>
        <w:pStyle w:val="a5"/>
        <w:numPr>
          <w:ilvl w:val="0"/>
          <w:numId w:val="83"/>
        </w:numPr>
        <w:tabs>
          <w:tab w:val="left" w:pos="1773"/>
        </w:tabs>
        <w:spacing w:before="2" w:line="360" w:lineRule="auto"/>
        <w:ind w:right="489" w:firstLine="710"/>
        <w:rPr>
          <w:sz w:val="28"/>
        </w:rPr>
      </w:pPr>
      <w:r>
        <w:rPr>
          <w:sz w:val="28"/>
        </w:rPr>
        <w:t>умение</w:t>
      </w:r>
      <w:r>
        <w:rPr>
          <w:spacing w:val="1"/>
          <w:sz w:val="28"/>
        </w:rPr>
        <w:t xml:space="preserve"> </w:t>
      </w:r>
      <w:r>
        <w:rPr>
          <w:sz w:val="28"/>
        </w:rPr>
        <w:t>защищать</w:t>
      </w:r>
      <w:r>
        <w:rPr>
          <w:spacing w:val="1"/>
          <w:sz w:val="28"/>
        </w:rPr>
        <w:t xml:space="preserve"> </w:t>
      </w:r>
      <w:r>
        <w:rPr>
          <w:sz w:val="28"/>
        </w:rPr>
        <w:t>историческую</w:t>
      </w:r>
      <w:r>
        <w:rPr>
          <w:spacing w:val="1"/>
          <w:sz w:val="28"/>
        </w:rPr>
        <w:t xml:space="preserve"> </w:t>
      </w:r>
      <w:r>
        <w:rPr>
          <w:sz w:val="28"/>
        </w:rPr>
        <w:t>правду,</w:t>
      </w:r>
      <w:r>
        <w:rPr>
          <w:spacing w:val="1"/>
          <w:sz w:val="28"/>
        </w:rPr>
        <w:t xml:space="preserve"> </w:t>
      </w:r>
      <w:r>
        <w:rPr>
          <w:sz w:val="28"/>
        </w:rPr>
        <w:t>не</w:t>
      </w:r>
      <w:r>
        <w:rPr>
          <w:spacing w:val="1"/>
          <w:sz w:val="28"/>
        </w:rPr>
        <w:t xml:space="preserve"> </w:t>
      </w:r>
      <w:r>
        <w:rPr>
          <w:sz w:val="28"/>
        </w:rPr>
        <w:t>допускать</w:t>
      </w:r>
      <w:r>
        <w:rPr>
          <w:spacing w:val="1"/>
          <w:sz w:val="28"/>
        </w:rPr>
        <w:t xml:space="preserve"> </w:t>
      </w:r>
      <w:r>
        <w:rPr>
          <w:sz w:val="28"/>
        </w:rPr>
        <w:t>умаления</w:t>
      </w:r>
      <w:r>
        <w:rPr>
          <w:spacing w:val="1"/>
          <w:sz w:val="28"/>
        </w:rPr>
        <w:t xml:space="preserve"> </w:t>
      </w:r>
      <w:r>
        <w:rPr>
          <w:sz w:val="28"/>
        </w:rPr>
        <w:t>подвига</w:t>
      </w:r>
      <w:r>
        <w:rPr>
          <w:spacing w:val="1"/>
          <w:sz w:val="28"/>
        </w:rPr>
        <w:t xml:space="preserve"> </w:t>
      </w:r>
      <w:r>
        <w:rPr>
          <w:sz w:val="28"/>
        </w:rPr>
        <w:t>народа</w:t>
      </w:r>
      <w:r>
        <w:rPr>
          <w:spacing w:val="1"/>
          <w:sz w:val="28"/>
        </w:rPr>
        <w:t xml:space="preserve"> </w:t>
      </w:r>
      <w:r>
        <w:rPr>
          <w:sz w:val="28"/>
        </w:rPr>
        <w:t>при</w:t>
      </w:r>
      <w:r>
        <w:rPr>
          <w:spacing w:val="1"/>
          <w:sz w:val="28"/>
        </w:rPr>
        <w:t xml:space="preserve"> </w:t>
      </w:r>
      <w:r>
        <w:rPr>
          <w:sz w:val="28"/>
        </w:rPr>
        <w:t>защите</w:t>
      </w:r>
      <w:r>
        <w:rPr>
          <w:spacing w:val="1"/>
          <w:sz w:val="28"/>
        </w:rPr>
        <w:t xml:space="preserve"> </w:t>
      </w:r>
      <w:r>
        <w:rPr>
          <w:sz w:val="28"/>
        </w:rPr>
        <w:t>Отечества,</w:t>
      </w:r>
      <w:r>
        <w:rPr>
          <w:spacing w:val="1"/>
          <w:sz w:val="28"/>
        </w:rPr>
        <w:t xml:space="preserve"> </w:t>
      </w:r>
      <w:r>
        <w:rPr>
          <w:sz w:val="28"/>
        </w:rPr>
        <w:t>готовность</w:t>
      </w:r>
      <w:r>
        <w:rPr>
          <w:spacing w:val="1"/>
          <w:sz w:val="28"/>
        </w:rPr>
        <w:t xml:space="preserve"> </w:t>
      </w:r>
      <w:r>
        <w:rPr>
          <w:sz w:val="28"/>
        </w:rPr>
        <w:t>давать</w:t>
      </w:r>
      <w:r>
        <w:rPr>
          <w:spacing w:val="1"/>
          <w:sz w:val="28"/>
        </w:rPr>
        <w:t xml:space="preserve"> </w:t>
      </w:r>
      <w:r>
        <w:rPr>
          <w:sz w:val="28"/>
        </w:rPr>
        <w:t>отпор</w:t>
      </w:r>
      <w:r>
        <w:rPr>
          <w:spacing w:val="1"/>
          <w:sz w:val="28"/>
        </w:rPr>
        <w:t xml:space="preserve"> </w:t>
      </w:r>
      <w:r>
        <w:rPr>
          <w:sz w:val="28"/>
        </w:rPr>
        <w:t>фальсификациям</w:t>
      </w:r>
      <w:r>
        <w:rPr>
          <w:spacing w:val="2"/>
          <w:sz w:val="28"/>
        </w:rPr>
        <w:t xml:space="preserve"> </w:t>
      </w:r>
      <w:r>
        <w:rPr>
          <w:sz w:val="28"/>
        </w:rPr>
        <w:t>российской</w:t>
      </w:r>
      <w:r>
        <w:rPr>
          <w:spacing w:val="1"/>
          <w:sz w:val="28"/>
        </w:rPr>
        <w:t xml:space="preserve"> </w:t>
      </w:r>
      <w:r>
        <w:rPr>
          <w:sz w:val="28"/>
        </w:rPr>
        <w:t>истории;</w:t>
      </w:r>
    </w:p>
    <w:p w:rsidR="00347E9B" w:rsidRDefault="00757747" w:rsidP="00026C5F">
      <w:pPr>
        <w:pStyle w:val="a5"/>
        <w:numPr>
          <w:ilvl w:val="0"/>
          <w:numId w:val="83"/>
        </w:numPr>
        <w:tabs>
          <w:tab w:val="left" w:pos="1773"/>
        </w:tabs>
        <w:spacing w:before="1" w:line="360" w:lineRule="auto"/>
        <w:ind w:right="494" w:firstLine="710"/>
        <w:rPr>
          <w:sz w:val="28"/>
        </w:rPr>
      </w:pPr>
      <w:r>
        <w:rPr>
          <w:sz w:val="28"/>
        </w:rPr>
        <w:t>знание ключевых событий, основных дат и этапов истории России и</w:t>
      </w:r>
      <w:r>
        <w:rPr>
          <w:spacing w:val="-67"/>
          <w:sz w:val="28"/>
        </w:rPr>
        <w:t xml:space="preserve"> </w:t>
      </w:r>
      <w:r>
        <w:rPr>
          <w:sz w:val="28"/>
        </w:rPr>
        <w:t>мира</w:t>
      </w:r>
      <w:r>
        <w:rPr>
          <w:spacing w:val="1"/>
          <w:sz w:val="28"/>
        </w:rPr>
        <w:t xml:space="preserve"> </w:t>
      </w:r>
      <w:r>
        <w:rPr>
          <w:sz w:val="28"/>
        </w:rPr>
        <w:t>в</w:t>
      </w:r>
      <w:r>
        <w:rPr>
          <w:spacing w:val="1"/>
          <w:sz w:val="28"/>
        </w:rPr>
        <w:t xml:space="preserve"> </w:t>
      </w:r>
      <w:r>
        <w:rPr>
          <w:sz w:val="28"/>
        </w:rPr>
        <w:t>ХХ</w:t>
      </w:r>
      <w:r>
        <w:rPr>
          <w:spacing w:val="1"/>
          <w:sz w:val="28"/>
        </w:rPr>
        <w:t xml:space="preserve"> </w:t>
      </w:r>
      <w:r>
        <w:rPr>
          <w:sz w:val="28"/>
        </w:rPr>
        <w:t>–</w:t>
      </w:r>
      <w:r>
        <w:rPr>
          <w:spacing w:val="1"/>
          <w:sz w:val="28"/>
        </w:rPr>
        <w:t xml:space="preserve"> </w:t>
      </w:r>
      <w:r>
        <w:rPr>
          <w:sz w:val="28"/>
        </w:rPr>
        <w:t>начале</w:t>
      </w:r>
      <w:r>
        <w:rPr>
          <w:spacing w:val="1"/>
          <w:sz w:val="28"/>
        </w:rPr>
        <w:t xml:space="preserve"> </w:t>
      </w:r>
      <w:r>
        <w:rPr>
          <w:sz w:val="28"/>
        </w:rPr>
        <w:t>XXI</w:t>
      </w:r>
      <w:r>
        <w:rPr>
          <w:spacing w:val="1"/>
          <w:sz w:val="28"/>
        </w:rPr>
        <w:t xml:space="preserve"> </w:t>
      </w:r>
      <w:r>
        <w:rPr>
          <w:sz w:val="28"/>
        </w:rPr>
        <w:t>вв.;</w:t>
      </w:r>
      <w:r>
        <w:rPr>
          <w:spacing w:val="1"/>
          <w:sz w:val="28"/>
        </w:rPr>
        <w:t xml:space="preserve"> </w:t>
      </w:r>
      <w:r>
        <w:rPr>
          <w:sz w:val="28"/>
        </w:rPr>
        <w:t>выдающихся</w:t>
      </w:r>
      <w:r>
        <w:rPr>
          <w:spacing w:val="1"/>
          <w:sz w:val="28"/>
        </w:rPr>
        <w:t xml:space="preserve"> </w:t>
      </w:r>
      <w:r>
        <w:rPr>
          <w:sz w:val="28"/>
        </w:rPr>
        <w:t>деятелей</w:t>
      </w:r>
      <w:r>
        <w:rPr>
          <w:spacing w:val="1"/>
          <w:sz w:val="28"/>
        </w:rPr>
        <w:t xml:space="preserve"> </w:t>
      </w:r>
      <w:r>
        <w:rPr>
          <w:sz w:val="28"/>
        </w:rPr>
        <w:t>отечественной</w:t>
      </w:r>
      <w:r>
        <w:rPr>
          <w:spacing w:val="1"/>
          <w:sz w:val="28"/>
        </w:rPr>
        <w:t xml:space="preserve"> </w:t>
      </w:r>
      <w:r>
        <w:rPr>
          <w:sz w:val="28"/>
        </w:rPr>
        <w:t>и</w:t>
      </w:r>
      <w:r>
        <w:rPr>
          <w:spacing w:val="1"/>
          <w:sz w:val="28"/>
        </w:rPr>
        <w:t xml:space="preserve"> </w:t>
      </w:r>
      <w:r>
        <w:rPr>
          <w:sz w:val="28"/>
        </w:rPr>
        <w:t>всемирной</w:t>
      </w:r>
      <w:r>
        <w:rPr>
          <w:spacing w:val="1"/>
          <w:sz w:val="28"/>
        </w:rPr>
        <w:t xml:space="preserve"> </w:t>
      </w:r>
      <w:r>
        <w:rPr>
          <w:sz w:val="28"/>
        </w:rPr>
        <w:t>истории;</w:t>
      </w:r>
      <w:r>
        <w:rPr>
          <w:spacing w:val="1"/>
          <w:sz w:val="28"/>
        </w:rPr>
        <w:t xml:space="preserve"> </w:t>
      </w:r>
      <w:r>
        <w:rPr>
          <w:sz w:val="28"/>
        </w:rPr>
        <w:t>важнейших</w:t>
      </w:r>
      <w:r>
        <w:rPr>
          <w:spacing w:val="1"/>
          <w:sz w:val="28"/>
        </w:rPr>
        <w:t xml:space="preserve"> </w:t>
      </w:r>
      <w:r>
        <w:rPr>
          <w:sz w:val="28"/>
        </w:rPr>
        <w:t>достижений</w:t>
      </w:r>
      <w:r>
        <w:rPr>
          <w:spacing w:val="1"/>
          <w:sz w:val="28"/>
        </w:rPr>
        <w:t xml:space="preserve"> </w:t>
      </w:r>
      <w:r>
        <w:rPr>
          <w:sz w:val="28"/>
        </w:rPr>
        <w:t>культуры,</w:t>
      </w:r>
      <w:r>
        <w:rPr>
          <w:spacing w:val="1"/>
          <w:sz w:val="28"/>
        </w:rPr>
        <w:t xml:space="preserve"> </w:t>
      </w:r>
      <w:r>
        <w:rPr>
          <w:sz w:val="28"/>
        </w:rPr>
        <w:t>ценностных</w:t>
      </w:r>
      <w:r>
        <w:rPr>
          <w:spacing w:val="1"/>
          <w:sz w:val="28"/>
        </w:rPr>
        <w:t xml:space="preserve"> </w:t>
      </w:r>
      <w:r>
        <w:rPr>
          <w:sz w:val="28"/>
        </w:rPr>
        <w:t>ориентиров.</w:t>
      </w:r>
    </w:p>
    <w:p w:rsidR="00347E9B" w:rsidRDefault="00757747">
      <w:pPr>
        <w:pStyle w:val="a4"/>
        <w:spacing w:line="360" w:lineRule="auto"/>
        <w:ind w:right="498"/>
      </w:pPr>
      <w:r>
        <w:t>Условием достижения каждого из предметных результатов изучения</w:t>
      </w:r>
      <w:r>
        <w:rPr>
          <w:spacing w:val="1"/>
        </w:rPr>
        <w:t xml:space="preserve"> </w:t>
      </w:r>
      <w:r>
        <w:t>истории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усвоение</w:t>
      </w:r>
      <w:r>
        <w:rPr>
          <w:spacing w:val="1"/>
        </w:rPr>
        <w:t xml:space="preserve"> </w:t>
      </w:r>
      <w:r>
        <w:t>обучающимися</w:t>
      </w:r>
      <w:r>
        <w:rPr>
          <w:spacing w:val="1"/>
        </w:rPr>
        <w:t xml:space="preserve"> </w:t>
      </w:r>
      <w:r>
        <w:t>знаний</w:t>
      </w:r>
      <w:r>
        <w:rPr>
          <w:spacing w:val="1"/>
        </w:rPr>
        <w:t xml:space="preserve"> </w:t>
      </w:r>
      <w:r>
        <w:t>и</w:t>
      </w:r>
      <w:r>
        <w:rPr>
          <w:spacing w:val="1"/>
        </w:rPr>
        <w:t xml:space="preserve"> </w:t>
      </w:r>
      <w:r>
        <w:t>формирование</w:t>
      </w:r>
      <w:r>
        <w:rPr>
          <w:spacing w:val="1"/>
        </w:rPr>
        <w:t xml:space="preserve"> </w:t>
      </w:r>
      <w:r>
        <w:t>умений,</w:t>
      </w:r>
      <w:r>
        <w:rPr>
          <w:spacing w:val="1"/>
        </w:rPr>
        <w:t xml:space="preserve"> </w:t>
      </w:r>
      <w:r>
        <w:t>которые</w:t>
      </w:r>
      <w:r>
        <w:rPr>
          <w:spacing w:val="1"/>
        </w:rPr>
        <w:t xml:space="preserve"> </w:t>
      </w:r>
      <w:r>
        <w:t>составляют</w:t>
      </w:r>
      <w:r>
        <w:rPr>
          <w:spacing w:val="1"/>
        </w:rPr>
        <w:t xml:space="preserve"> </w:t>
      </w:r>
      <w:r>
        <w:t>структуру</w:t>
      </w:r>
      <w:r>
        <w:rPr>
          <w:spacing w:val="-4"/>
        </w:rPr>
        <w:t xml:space="preserve"> </w:t>
      </w:r>
      <w:r>
        <w:t>предметного</w:t>
      </w:r>
      <w:r>
        <w:rPr>
          <w:spacing w:val="1"/>
        </w:rPr>
        <w:t xml:space="preserve"> </w:t>
      </w:r>
      <w:r>
        <w:t>результата.</w:t>
      </w:r>
    </w:p>
    <w:p w:rsidR="00347E9B" w:rsidRDefault="00757747">
      <w:pPr>
        <w:pStyle w:val="a4"/>
        <w:spacing w:before="1" w:line="360" w:lineRule="auto"/>
        <w:ind w:right="486"/>
      </w:pPr>
      <w:r>
        <w:t>Формирование</w:t>
      </w:r>
      <w:r>
        <w:rPr>
          <w:spacing w:val="1"/>
        </w:rPr>
        <w:t xml:space="preserve"> </w:t>
      </w:r>
      <w:r>
        <w:t>умений,</w:t>
      </w:r>
      <w:r>
        <w:rPr>
          <w:spacing w:val="1"/>
        </w:rPr>
        <w:t xml:space="preserve"> </w:t>
      </w:r>
      <w:r>
        <w:t>составляющих</w:t>
      </w:r>
      <w:r>
        <w:rPr>
          <w:spacing w:val="1"/>
        </w:rPr>
        <w:t xml:space="preserve"> </w:t>
      </w:r>
      <w:r>
        <w:t>структуру</w:t>
      </w:r>
      <w:r>
        <w:rPr>
          <w:spacing w:val="1"/>
        </w:rPr>
        <w:t xml:space="preserve"> </w:t>
      </w:r>
      <w:r>
        <w:t>предметных</w:t>
      </w:r>
      <w:r>
        <w:rPr>
          <w:spacing w:val="1"/>
        </w:rPr>
        <w:t xml:space="preserve"> </w:t>
      </w:r>
      <w:r>
        <w:t>результатов, происходит на учебном материале, изучаемом в 10–11 классах с</w:t>
      </w:r>
      <w:r>
        <w:rPr>
          <w:spacing w:val="1"/>
        </w:rPr>
        <w:t xml:space="preserve"> </w:t>
      </w:r>
      <w:r>
        <w:t>учётом</w:t>
      </w:r>
      <w:r>
        <w:rPr>
          <w:spacing w:val="1"/>
        </w:rPr>
        <w:t xml:space="preserve"> </w:t>
      </w:r>
      <w:r>
        <w:t>того,</w:t>
      </w:r>
      <w:r>
        <w:rPr>
          <w:spacing w:val="1"/>
        </w:rPr>
        <w:t xml:space="preserve"> </w:t>
      </w:r>
      <w:r>
        <w:t>что</w:t>
      </w:r>
      <w:r>
        <w:rPr>
          <w:spacing w:val="1"/>
        </w:rPr>
        <w:t xml:space="preserve"> </w:t>
      </w:r>
      <w:r>
        <w:t>достижения</w:t>
      </w:r>
      <w:r>
        <w:rPr>
          <w:spacing w:val="1"/>
        </w:rPr>
        <w:t xml:space="preserve"> </w:t>
      </w:r>
      <w:r>
        <w:t>предметных</w:t>
      </w:r>
      <w:r>
        <w:rPr>
          <w:spacing w:val="1"/>
        </w:rPr>
        <w:t xml:space="preserve"> </w:t>
      </w:r>
      <w:r>
        <w:t>результатов</w:t>
      </w:r>
      <w:r>
        <w:rPr>
          <w:spacing w:val="1"/>
        </w:rPr>
        <w:t xml:space="preserve"> </w:t>
      </w:r>
      <w:r>
        <w:t>предполагает</w:t>
      </w:r>
      <w:r>
        <w:rPr>
          <w:spacing w:val="70"/>
        </w:rPr>
        <w:t xml:space="preserve"> </w:t>
      </w:r>
      <w:r>
        <w:t>не</w:t>
      </w:r>
      <w:r>
        <w:rPr>
          <w:spacing w:val="1"/>
        </w:rPr>
        <w:t xml:space="preserve"> </w:t>
      </w:r>
      <w:r>
        <w:t>только обращение</w:t>
      </w:r>
      <w:r>
        <w:rPr>
          <w:spacing w:val="1"/>
        </w:rPr>
        <w:t xml:space="preserve"> </w:t>
      </w:r>
      <w:r>
        <w:t>к истории России и всемирной истории ХХ – начала XXI</w:t>
      </w:r>
      <w:r>
        <w:rPr>
          <w:spacing w:val="1"/>
        </w:rPr>
        <w:t xml:space="preserve"> </w:t>
      </w:r>
      <w:r>
        <w:t>вв.,</w:t>
      </w:r>
      <w:r>
        <w:rPr>
          <w:spacing w:val="1"/>
        </w:rPr>
        <w:t xml:space="preserve"> </w:t>
      </w:r>
      <w:r>
        <w:t>но</w:t>
      </w:r>
      <w:r>
        <w:rPr>
          <w:spacing w:val="1"/>
        </w:rPr>
        <w:t xml:space="preserve"> </w:t>
      </w:r>
      <w:r>
        <w:t>и</w:t>
      </w:r>
      <w:r>
        <w:rPr>
          <w:spacing w:val="1"/>
        </w:rPr>
        <w:t xml:space="preserve"> </w:t>
      </w:r>
      <w:r>
        <w:t>к</w:t>
      </w:r>
      <w:r>
        <w:rPr>
          <w:spacing w:val="1"/>
        </w:rPr>
        <w:t xml:space="preserve"> </w:t>
      </w:r>
      <w:r>
        <w:t>важнейшим</w:t>
      </w:r>
      <w:r>
        <w:rPr>
          <w:spacing w:val="1"/>
        </w:rPr>
        <w:t xml:space="preserve"> </w:t>
      </w:r>
      <w:r>
        <w:t>событиям,</w:t>
      </w:r>
      <w:r>
        <w:rPr>
          <w:spacing w:val="1"/>
        </w:rPr>
        <w:t xml:space="preserve"> </w:t>
      </w:r>
      <w:r>
        <w:t>явлениям,</w:t>
      </w:r>
      <w:r>
        <w:rPr>
          <w:spacing w:val="1"/>
        </w:rPr>
        <w:t xml:space="preserve"> </w:t>
      </w:r>
      <w:r>
        <w:t>процессам</w:t>
      </w:r>
      <w:r>
        <w:rPr>
          <w:spacing w:val="1"/>
        </w:rPr>
        <w:t xml:space="preserve"> </w:t>
      </w:r>
      <w:r>
        <w:t>истории</w:t>
      </w:r>
      <w:r>
        <w:rPr>
          <w:spacing w:val="70"/>
        </w:rPr>
        <w:t xml:space="preserve"> </w:t>
      </w:r>
      <w:r>
        <w:t>нашей</w:t>
      </w:r>
      <w:r>
        <w:rPr>
          <w:spacing w:val="1"/>
        </w:rPr>
        <w:t xml:space="preserve"> </w:t>
      </w:r>
      <w:r>
        <w:t>страны с древнейших времен до начала XX в. При планировании уроков</w:t>
      </w:r>
      <w:r>
        <w:rPr>
          <w:spacing w:val="1"/>
        </w:rPr>
        <w:t xml:space="preserve"> </w:t>
      </w:r>
      <w:r>
        <w:t>истории следует предусмотреть повторение изученных ранее исторических</w:t>
      </w:r>
      <w:r>
        <w:rPr>
          <w:spacing w:val="1"/>
        </w:rPr>
        <w:t xml:space="preserve"> </w:t>
      </w:r>
      <w:r>
        <w:lastRenderedPageBreak/>
        <w:t>событий, явлений, процессов, деятельности исторических личностей России,</w:t>
      </w:r>
      <w:r>
        <w:rPr>
          <w:spacing w:val="1"/>
        </w:rPr>
        <w:t xml:space="preserve"> </w:t>
      </w:r>
      <w:r>
        <w:t>связанных</w:t>
      </w:r>
      <w:r>
        <w:rPr>
          <w:spacing w:val="-5"/>
        </w:rPr>
        <w:t xml:space="preserve"> </w:t>
      </w:r>
      <w:r>
        <w:t>с</w:t>
      </w:r>
      <w:r>
        <w:rPr>
          <w:spacing w:val="1"/>
        </w:rPr>
        <w:t xml:space="preserve"> </w:t>
      </w:r>
      <w:r>
        <w:t>актуальным</w:t>
      </w:r>
      <w:r>
        <w:rPr>
          <w:spacing w:val="1"/>
        </w:rPr>
        <w:t xml:space="preserve"> </w:t>
      </w:r>
      <w:r>
        <w:t>историческим</w:t>
      </w:r>
      <w:r>
        <w:rPr>
          <w:spacing w:val="6"/>
        </w:rPr>
        <w:t xml:space="preserve"> </w:t>
      </w:r>
      <w:r>
        <w:t>материалом</w:t>
      </w:r>
      <w:r>
        <w:rPr>
          <w:spacing w:val="2"/>
        </w:rPr>
        <w:t xml:space="preserve"> </w:t>
      </w:r>
      <w:r>
        <w:t>урока.</w:t>
      </w:r>
    </w:p>
    <w:p w:rsidR="00347E9B" w:rsidRDefault="00757747">
      <w:pPr>
        <w:pStyle w:val="a4"/>
        <w:spacing w:line="362" w:lineRule="auto"/>
        <w:ind w:right="500"/>
      </w:pPr>
      <w:r>
        <w:t>Предметные результаты освоения базового учебного курса «История</w:t>
      </w:r>
      <w:r>
        <w:rPr>
          <w:spacing w:val="1"/>
        </w:rPr>
        <w:t xml:space="preserve"> </w:t>
      </w:r>
      <w:r>
        <w:t>России»:</w:t>
      </w:r>
    </w:p>
    <w:p w:rsidR="00347E9B" w:rsidRDefault="00757747" w:rsidP="00026C5F">
      <w:pPr>
        <w:pStyle w:val="a5"/>
        <w:numPr>
          <w:ilvl w:val="0"/>
          <w:numId w:val="82"/>
        </w:numPr>
        <w:tabs>
          <w:tab w:val="left" w:pos="1633"/>
        </w:tabs>
        <w:spacing w:line="357" w:lineRule="auto"/>
        <w:ind w:right="501" w:firstLine="710"/>
        <w:rPr>
          <w:sz w:val="28"/>
        </w:rPr>
      </w:pPr>
      <w:r>
        <w:rPr>
          <w:sz w:val="28"/>
        </w:rPr>
        <w:t>Россия</w:t>
      </w:r>
      <w:r>
        <w:rPr>
          <w:spacing w:val="1"/>
          <w:sz w:val="28"/>
        </w:rPr>
        <w:t xml:space="preserve"> </w:t>
      </w:r>
      <w:r>
        <w:rPr>
          <w:sz w:val="28"/>
        </w:rPr>
        <w:t>накануне</w:t>
      </w:r>
      <w:r>
        <w:rPr>
          <w:spacing w:val="1"/>
          <w:sz w:val="28"/>
        </w:rPr>
        <w:t xml:space="preserve"> </w:t>
      </w:r>
      <w:r>
        <w:rPr>
          <w:sz w:val="28"/>
        </w:rPr>
        <w:t>Первой</w:t>
      </w:r>
      <w:r>
        <w:rPr>
          <w:spacing w:val="1"/>
          <w:sz w:val="28"/>
        </w:rPr>
        <w:t xml:space="preserve"> </w:t>
      </w:r>
      <w:r>
        <w:rPr>
          <w:sz w:val="28"/>
        </w:rPr>
        <w:t>мировой</w:t>
      </w:r>
      <w:r>
        <w:rPr>
          <w:spacing w:val="1"/>
          <w:sz w:val="28"/>
        </w:rPr>
        <w:t xml:space="preserve"> </w:t>
      </w:r>
      <w:r>
        <w:rPr>
          <w:sz w:val="28"/>
        </w:rPr>
        <w:t>войны.</w:t>
      </w:r>
      <w:r>
        <w:rPr>
          <w:spacing w:val="1"/>
          <w:sz w:val="28"/>
        </w:rPr>
        <w:t xml:space="preserve"> </w:t>
      </w:r>
      <w:r>
        <w:rPr>
          <w:sz w:val="28"/>
        </w:rPr>
        <w:t>Ход</w:t>
      </w:r>
      <w:r>
        <w:rPr>
          <w:spacing w:val="1"/>
          <w:sz w:val="28"/>
        </w:rPr>
        <w:t xml:space="preserve"> </w:t>
      </w:r>
      <w:r>
        <w:rPr>
          <w:sz w:val="28"/>
        </w:rPr>
        <w:t>военных действий.</w:t>
      </w:r>
      <w:r>
        <w:rPr>
          <w:spacing w:val="1"/>
          <w:sz w:val="28"/>
        </w:rPr>
        <w:t xml:space="preserve"> </w:t>
      </w:r>
      <w:r>
        <w:rPr>
          <w:sz w:val="28"/>
        </w:rPr>
        <w:t>Власть,</w:t>
      </w:r>
      <w:r>
        <w:rPr>
          <w:spacing w:val="1"/>
          <w:sz w:val="28"/>
        </w:rPr>
        <w:t xml:space="preserve"> </w:t>
      </w:r>
      <w:r>
        <w:rPr>
          <w:sz w:val="28"/>
        </w:rPr>
        <w:t>общество,</w:t>
      </w:r>
      <w:r>
        <w:rPr>
          <w:spacing w:val="1"/>
          <w:sz w:val="28"/>
        </w:rPr>
        <w:t xml:space="preserve"> </w:t>
      </w:r>
      <w:r>
        <w:rPr>
          <w:sz w:val="28"/>
        </w:rPr>
        <w:t>экономика,</w:t>
      </w:r>
      <w:r>
        <w:rPr>
          <w:spacing w:val="2"/>
          <w:sz w:val="28"/>
        </w:rPr>
        <w:t xml:space="preserve"> </w:t>
      </w:r>
      <w:r>
        <w:rPr>
          <w:sz w:val="28"/>
        </w:rPr>
        <w:t>культура.</w:t>
      </w:r>
      <w:r>
        <w:rPr>
          <w:spacing w:val="1"/>
          <w:sz w:val="28"/>
        </w:rPr>
        <w:t xml:space="preserve"> </w:t>
      </w:r>
      <w:r>
        <w:rPr>
          <w:sz w:val="28"/>
        </w:rPr>
        <w:t>Предпосылки</w:t>
      </w:r>
      <w:r>
        <w:rPr>
          <w:spacing w:val="-1"/>
          <w:sz w:val="28"/>
        </w:rPr>
        <w:t xml:space="preserve"> </w:t>
      </w:r>
      <w:r>
        <w:rPr>
          <w:sz w:val="28"/>
        </w:rPr>
        <w:t>революции;</w:t>
      </w:r>
    </w:p>
    <w:p w:rsidR="00347E9B" w:rsidRDefault="00757747" w:rsidP="00026C5F">
      <w:pPr>
        <w:pStyle w:val="a5"/>
        <w:numPr>
          <w:ilvl w:val="0"/>
          <w:numId w:val="82"/>
        </w:numPr>
        <w:tabs>
          <w:tab w:val="left" w:pos="1633"/>
        </w:tabs>
        <w:spacing w:before="2" w:line="360" w:lineRule="auto"/>
        <w:ind w:right="495" w:firstLine="710"/>
        <w:rPr>
          <w:sz w:val="28"/>
        </w:rPr>
      </w:pPr>
      <w:r>
        <w:rPr>
          <w:sz w:val="28"/>
        </w:rPr>
        <w:t>Февральская</w:t>
      </w:r>
      <w:r>
        <w:rPr>
          <w:spacing w:val="1"/>
          <w:sz w:val="28"/>
        </w:rPr>
        <w:t xml:space="preserve"> </w:t>
      </w:r>
      <w:r>
        <w:rPr>
          <w:sz w:val="28"/>
        </w:rPr>
        <w:t>революция</w:t>
      </w:r>
      <w:r>
        <w:rPr>
          <w:spacing w:val="1"/>
          <w:sz w:val="28"/>
        </w:rPr>
        <w:t xml:space="preserve"> </w:t>
      </w:r>
      <w:r>
        <w:rPr>
          <w:sz w:val="28"/>
        </w:rPr>
        <w:t>1917</w:t>
      </w:r>
      <w:r>
        <w:rPr>
          <w:spacing w:val="1"/>
          <w:sz w:val="28"/>
        </w:rPr>
        <w:t xml:space="preserve"> </w:t>
      </w:r>
      <w:r>
        <w:rPr>
          <w:sz w:val="28"/>
        </w:rPr>
        <w:t>г.</w:t>
      </w:r>
      <w:r>
        <w:rPr>
          <w:spacing w:val="1"/>
          <w:sz w:val="28"/>
        </w:rPr>
        <w:t xml:space="preserve"> </w:t>
      </w:r>
      <w:r>
        <w:rPr>
          <w:sz w:val="28"/>
        </w:rPr>
        <w:t>Двоевластие.</w:t>
      </w:r>
      <w:r>
        <w:rPr>
          <w:spacing w:val="1"/>
          <w:sz w:val="28"/>
        </w:rPr>
        <w:t xml:space="preserve"> </w:t>
      </w:r>
      <w:r>
        <w:rPr>
          <w:sz w:val="28"/>
        </w:rPr>
        <w:t>Октябрьская</w:t>
      </w:r>
      <w:r>
        <w:rPr>
          <w:spacing w:val="1"/>
          <w:sz w:val="28"/>
        </w:rPr>
        <w:t xml:space="preserve"> </w:t>
      </w:r>
      <w:r>
        <w:rPr>
          <w:sz w:val="28"/>
        </w:rPr>
        <w:t>революция.</w:t>
      </w:r>
      <w:r>
        <w:rPr>
          <w:spacing w:val="1"/>
          <w:sz w:val="28"/>
        </w:rPr>
        <w:t xml:space="preserve"> </w:t>
      </w:r>
      <w:r>
        <w:rPr>
          <w:sz w:val="28"/>
        </w:rPr>
        <w:t>Первые</w:t>
      </w:r>
      <w:r>
        <w:rPr>
          <w:spacing w:val="1"/>
          <w:sz w:val="28"/>
        </w:rPr>
        <w:t xml:space="preserve"> </w:t>
      </w:r>
      <w:r>
        <w:rPr>
          <w:sz w:val="28"/>
        </w:rPr>
        <w:t>преобразования</w:t>
      </w:r>
      <w:r>
        <w:rPr>
          <w:spacing w:val="1"/>
          <w:sz w:val="28"/>
        </w:rPr>
        <w:t xml:space="preserve"> </w:t>
      </w:r>
      <w:r>
        <w:rPr>
          <w:sz w:val="28"/>
        </w:rPr>
        <w:t>большевиков.</w:t>
      </w:r>
      <w:r>
        <w:rPr>
          <w:spacing w:val="1"/>
          <w:sz w:val="28"/>
        </w:rPr>
        <w:t xml:space="preserve"> </w:t>
      </w:r>
      <w:r>
        <w:rPr>
          <w:sz w:val="28"/>
        </w:rPr>
        <w:t>Гражданская</w:t>
      </w:r>
      <w:r>
        <w:rPr>
          <w:spacing w:val="1"/>
          <w:sz w:val="28"/>
        </w:rPr>
        <w:t xml:space="preserve"> </w:t>
      </w:r>
      <w:r>
        <w:rPr>
          <w:sz w:val="28"/>
        </w:rPr>
        <w:t>война</w:t>
      </w:r>
      <w:r>
        <w:rPr>
          <w:spacing w:val="1"/>
          <w:sz w:val="28"/>
        </w:rPr>
        <w:t xml:space="preserve"> </w:t>
      </w:r>
      <w:r>
        <w:rPr>
          <w:sz w:val="28"/>
        </w:rPr>
        <w:t>и</w:t>
      </w:r>
      <w:r>
        <w:rPr>
          <w:spacing w:val="1"/>
          <w:sz w:val="28"/>
        </w:rPr>
        <w:t xml:space="preserve"> </w:t>
      </w:r>
      <w:r>
        <w:rPr>
          <w:sz w:val="28"/>
        </w:rPr>
        <w:t>интервенция.</w:t>
      </w:r>
      <w:r>
        <w:rPr>
          <w:spacing w:val="13"/>
          <w:sz w:val="28"/>
        </w:rPr>
        <w:t xml:space="preserve"> </w:t>
      </w:r>
      <w:r>
        <w:rPr>
          <w:sz w:val="28"/>
        </w:rPr>
        <w:t>Политика</w:t>
      </w:r>
      <w:r>
        <w:rPr>
          <w:spacing w:val="16"/>
          <w:sz w:val="28"/>
        </w:rPr>
        <w:t xml:space="preserve"> </w:t>
      </w:r>
      <w:r>
        <w:rPr>
          <w:sz w:val="28"/>
        </w:rPr>
        <w:t>«военного</w:t>
      </w:r>
      <w:r>
        <w:rPr>
          <w:spacing w:val="11"/>
          <w:sz w:val="28"/>
        </w:rPr>
        <w:t xml:space="preserve"> </w:t>
      </w:r>
      <w:r>
        <w:rPr>
          <w:sz w:val="28"/>
        </w:rPr>
        <w:t>коммунизма».</w:t>
      </w:r>
      <w:r>
        <w:rPr>
          <w:spacing w:val="14"/>
          <w:sz w:val="28"/>
        </w:rPr>
        <w:t xml:space="preserve"> </w:t>
      </w:r>
      <w:r>
        <w:rPr>
          <w:sz w:val="28"/>
        </w:rPr>
        <w:t>Общество,</w:t>
      </w:r>
      <w:r>
        <w:rPr>
          <w:spacing w:val="13"/>
          <w:sz w:val="28"/>
        </w:rPr>
        <w:t xml:space="preserve"> </w:t>
      </w:r>
      <w:r>
        <w:rPr>
          <w:sz w:val="28"/>
        </w:rPr>
        <w:t>культура</w:t>
      </w:r>
      <w:r>
        <w:rPr>
          <w:spacing w:val="11"/>
          <w:sz w:val="28"/>
        </w:rPr>
        <w:t xml:space="preserve"> </w:t>
      </w:r>
      <w:r>
        <w:rPr>
          <w:sz w:val="28"/>
        </w:rPr>
        <w:t>в</w:t>
      </w:r>
      <w:r>
        <w:rPr>
          <w:spacing w:val="10"/>
          <w:sz w:val="28"/>
        </w:rPr>
        <w:t xml:space="preserve"> </w:t>
      </w:r>
      <w:r>
        <w:rPr>
          <w:sz w:val="28"/>
        </w:rPr>
        <w:t>годы</w:t>
      </w:r>
    </w:p>
    <w:p w:rsidR="00347E9B" w:rsidRDefault="00757747">
      <w:pPr>
        <w:pStyle w:val="a4"/>
        <w:spacing w:before="67"/>
        <w:ind w:firstLine="0"/>
      </w:pPr>
      <w:r>
        <w:t>революций</w:t>
      </w:r>
      <w:r>
        <w:rPr>
          <w:spacing w:val="-8"/>
        </w:rPr>
        <w:t xml:space="preserve"> </w:t>
      </w:r>
      <w:r>
        <w:t>и</w:t>
      </w:r>
      <w:r>
        <w:rPr>
          <w:spacing w:val="-7"/>
        </w:rPr>
        <w:t xml:space="preserve"> </w:t>
      </w:r>
      <w:r>
        <w:t>Гражданской</w:t>
      </w:r>
      <w:r>
        <w:rPr>
          <w:spacing w:val="-7"/>
        </w:rPr>
        <w:t xml:space="preserve"> </w:t>
      </w:r>
      <w:r>
        <w:t>войны;</w:t>
      </w:r>
    </w:p>
    <w:p w:rsidR="00347E9B" w:rsidRDefault="00757747" w:rsidP="00026C5F">
      <w:pPr>
        <w:pStyle w:val="a5"/>
        <w:numPr>
          <w:ilvl w:val="0"/>
          <w:numId w:val="82"/>
        </w:numPr>
        <w:tabs>
          <w:tab w:val="left" w:pos="1633"/>
        </w:tabs>
        <w:spacing w:before="163" w:line="360" w:lineRule="auto"/>
        <w:ind w:right="494" w:firstLine="710"/>
        <w:rPr>
          <w:sz w:val="28"/>
        </w:rPr>
      </w:pPr>
      <w:r>
        <w:rPr>
          <w:sz w:val="28"/>
        </w:rPr>
        <w:t>НЭП. Образование СССР. СССР в годы нэпа. «Великий перелом».</w:t>
      </w:r>
      <w:r>
        <w:rPr>
          <w:spacing w:val="1"/>
          <w:sz w:val="28"/>
        </w:rPr>
        <w:t xml:space="preserve"> </w:t>
      </w:r>
      <w:r>
        <w:rPr>
          <w:sz w:val="28"/>
        </w:rPr>
        <w:t>Индустриализация,</w:t>
      </w:r>
      <w:r>
        <w:rPr>
          <w:spacing w:val="1"/>
          <w:sz w:val="28"/>
        </w:rPr>
        <w:t xml:space="preserve"> </w:t>
      </w:r>
      <w:r>
        <w:rPr>
          <w:sz w:val="28"/>
        </w:rPr>
        <w:t>коллективизация,</w:t>
      </w:r>
      <w:r>
        <w:rPr>
          <w:spacing w:val="1"/>
          <w:sz w:val="28"/>
        </w:rPr>
        <w:t xml:space="preserve"> </w:t>
      </w:r>
      <w:r>
        <w:rPr>
          <w:sz w:val="28"/>
        </w:rPr>
        <w:t>культурная</w:t>
      </w:r>
      <w:r>
        <w:rPr>
          <w:spacing w:val="1"/>
          <w:sz w:val="28"/>
        </w:rPr>
        <w:t xml:space="preserve"> </w:t>
      </w:r>
      <w:r>
        <w:rPr>
          <w:sz w:val="28"/>
        </w:rPr>
        <w:t>революция.</w:t>
      </w:r>
      <w:r>
        <w:rPr>
          <w:spacing w:val="1"/>
          <w:sz w:val="28"/>
        </w:rPr>
        <w:t xml:space="preserve"> </w:t>
      </w:r>
      <w:r>
        <w:rPr>
          <w:sz w:val="28"/>
        </w:rPr>
        <w:t>Первые</w:t>
      </w:r>
      <w:r>
        <w:rPr>
          <w:spacing w:val="1"/>
          <w:sz w:val="28"/>
        </w:rPr>
        <w:t xml:space="preserve"> </w:t>
      </w:r>
      <w:r>
        <w:rPr>
          <w:sz w:val="28"/>
        </w:rPr>
        <w:t>пятилетки.</w:t>
      </w:r>
      <w:r>
        <w:rPr>
          <w:spacing w:val="1"/>
          <w:sz w:val="28"/>
        </w:rPr>
        <w:t xml:space="preserve"> </w:t>
      </w:r>
      <w:r>
        <w:rPr>
          <w:sz w:val="28"/>
        </w:rPr>
        <w:t>Политический</w:t>
      </w:r>
      <w:r>
        <w:rPr>
          <w:spacing w:val="1"/>
          <w:sz w:val="28"/>
        </w:rPr>
        <w:t xml:space="preserve"> </w:t>
      </w:r>
      <w:r>
        <w:rPr>
          <w:sz w:val="28"/>
        </w:rPr>
        <w:t>строй</w:t>
      </w:r>
      <w:r>
        <w:rPr>
          <w:spacing w:val="1"/>
          <w:sz w:val="28"/>
        </w:rPr>
        <w:t xml:space="preserve"> </w:t>
      </w:r>
      <w:r>
        <w:rPr>
          <w:sz w:val="28"/>
        </w:rPr>
        <w:t>и</w:t>
      </w:r>
      <w:r>
        <w:rPr>
          <w:spacing w:val="1"/>
          <w:sz w:val="28"/>
        </w:rPr>
        <w:t xml:space="preserve"> </w:t>
      </w:r>
      <w:r>
        <w:rPr>
          <w:sz w:val="28"/>
        </w:rPr>
        <w:t>репрессии.</w:t>
      </w:r>
      <w:r>
        <w:rPr>
          <w:spacing w:val="1"/>
          <w:sz w:val="28"/>
        </w:rPr>
        <w:t xml:space="preserve"> </w:t>
      </w:r>
      <w:r>
        <w:rPr>
          <w:sz w:val="28"/>
        </w:rPr>
        <w:t>Внешняя</w:t>
      </w:r>
      <w:r>
        <w:rPr>
          <w:spacing w:val="1"/>
          <w:sz w:val="28"/>
        </w:rPr>
        <w:t xml:space="preserve"> </w:t>
      </w:r>
      <w:r>
        <w:rPr>
          <w:sz w:val="28"/>
        </w:rPr>
        <w:t>политика</w:t>
      </w:r>
      <w:r>
        <w:rPr>
          <w:spacing w:val="1"/>
          <w:sz w:val="28"/>
        </w:rPr>
        <w:t xml:space="preserve"> </w:t>
      </w:r>
      <w:r>
        <w:rPr>
          <w:sz w:val="28"/>
        </w:rPr>
        <w:t>СССР.</w:t>
      </w:r>
      <w:r>
        <w:rPr>
          <w:spacing w:val="1"/>
          <w:sz w:val="28"/>
        </w:rPr>
        <w:t xml:space="preserve"> </w:t>
      </w:r>
      <w:r>
        <w:rPr>
          <w:sz w:val="28"/>
        </w:rPr>
        <w:t>Укрепление</w:t>
      </w:r>
      <w:r>
        <w:rPr>
          <w:spacing w:val="1"/>
          <w:sz w:val="28"/>
        </w:rPr>
        <w:t xml:space="preserve"> </w:t>
      </w:r>
      <w:r>
        <w:rPr>
          <w:sz w:val="28"/>
        </w:rPr>
        <w:t>обороноспособности;</w:t>
      </w:r>
    </w:p>
    <w:p w:rsidR="00347E9B" w:rsidRDefault="00757747" w:rsidP="00026C5F">
      <w:pPr>
        <w:pStyle w:val="a5"/>
        <w:numPr>
          <w:ilvl w:val="0"/>
          <w:numId w:val="82"/>
        </w:numPr>
        <w:tabs>
          <w:tab w:val="left" w:pos="1633"/>
        </w:tabs>
        <w:spacing w:line="360" w:lineRule="auto"/>
        <w:ind w:right="488" w:firstLine="710"/>
        <w:rPr>
          <w:sz w:val="28"/>
        </w:rPr>
      </w:pPr>
      <w:r>
        <w:rPr>
          <w:sz w:val="28"/>
        </w:rPr>
        <w:t>Великая Отечественная война 1941–1945 гг.: причины, силы сторон,</w:t>
      </w:r>
      <w:r>
        <w:rPr>
          <w:spacing w:val="1"/>
          <w:sz w:val="28"/>
        </w:rPr>
        <w:t xml:space="preserve"> </w:t>
      </w:r>
      <w:r>
        <w:rPr>
          <w:sz w:val="28"/>
        </w:rPr>
        <w:t>основные</w:t>
      </w:r>
      <w:r>
        <w:rPr>
          <w:spacing w:val="1"/>
          <w:sz w:val="28"/>
        </w:rPr>
        <w:t xml:space="preserve"> </w:t>
      </w:r>
      <w:r>
        <w:rPr>
          <w:sz w:val="28"/>
        </w:rPr>
        <w:t>операции.</w:t>
      </w:r>
      <w:r>
        <w:rPr>
          <w:spacing w:val="1"/>
          <w:sz w:val="28"/>
        </w:rPr>
        <w:t xml:space="preserve"> </w:t>
      </w:r>
      <w:r>
        <w:rPr>
          <w:sz w:val="28"/>
        </w:rPr>
        <w:t>Государство</w:t>
      </w:r>
      <w:r>
        <w:rPr>
          <w:spacing w:val="1"/>
          <w:sz w:val="28"/>
        </w:rPr>
        <w:t xml:space="preserve"> </w:t>
      </w:r>
      <w:r>
        <w:rPr>
          <w:sz w:val="28"/>
        </w:rPr>
        <w:t>и</w:t>
      </w:r>
      <w:r>
        <w:rPr>
          <w:spacing w:val="1"/>
          <w:sz w:val="28"/>
        </w:rPr>
        <w:t xml:space="preserve"> </w:t>
      </w:r>
      <w:r>
        <w:rPr>
          <w:sz w:val="28"/>
        </w:rPr>
        <w:t>общество</w:t>
      </w:r>
      <w:r>
        <w:rPr>
          <w:spacing w:val="1"/>
          <w:sz w:val="28"/>
        </w:rPr>
        <w:t xml:space="preserve"> </w:t>
      </w:r>
      <w:r>
        <w:rPr>
          <w:sz w:val="28"/>
        </w:rPr>
        <w:t>в</w:t>
      </w:r>
      <w:r>
        <w:rPr>
          <w:spacing w:val="1"/>
          <w:sz w:val="28"/>
        </w:rPr>
        <w:t xml:space="preserve"> </w:t>
      </w:r>
      <w:r>
        <w:rPr>
          <w:sz w:val="28"/>
        </w:rPr>
        <w:t>годы</w:t>
      </w:r>
      <w:r>
        <w:rPr>
          <w:spacing w:val="1"/>
          <w:sz w:val="28"/>
        </w:rPr>
        <w:t xml:space="preserve"> </w:t>
      </w:r>
      <w:r>
        <w:rPr>
          <w:sz w:val="28"/>
        </w:rPr>
        <w:t>войны,</w:t>
      </w:r>
      <w:r>
        <w:rPr>
          <w:spacing w:val="70"/>
          <w:sz w:val="28"/>
        </w:rPr>
        <w:t xml:space="preserve"> </w:t>
      </w:r>
      <w:r>
        <w:rPr>
          <w:sz w:val="28"/>
        </w:rPr>
        <w:t>массовый</w:t>
      </w:r>
      <w:r>
        <w:rPr>
          <w:spacing w:val="1"/>
          <w:sz w:val="28"/>
        </w:rPr>
        <w:t xml:space="preserve"> </w:t>
      </w:r>
      <w:r>
        <w:rPr>
          <w:sz w:val="28"/>
        </w:rPr>
        <w:t>героизм</w:t>
      </w:r>
      <w:r>
        <w:rPr>
          <w:spacing w:val="1"/>
          <w:sz w:val="28"/>
        </w:rPr>
        <w:t xml:space="preserve"> </w:t>
      </w:r>
      <w:r>
        <w:rPr>
          <w:sz w:val="28"/>
        </w:rPr>
        <w:t>советского</w:t>
      </w:r>
      <w:r>
        <w:rPr>
          <w:spacing w:val="1"/>
          <w:sz w:val="28"/>
        </w:rPr>
        <w:t xml:space="preserve"> </w:t>
      </w:r>
      <w:r>
        <w:rPr>
          <w:sz w:val="28"/>
        </w:rPr>
        <w:t>народа,</w:t>
      </w:r>
      <w:r>
        <w:rPr>
          <w:spacing w:val="1"/>
          <w:sz w:val="28"/>
        </w:rPr>
        <w:t xml:space="preserve"> </w:t>
      </w:r>
      <w:r>
        <w:rPr>
          <w:sz w:val="28"/>
        </w:rPr>
        <w:t>единство</w:t>
      </w:r>
      <w:r>
        <w:rPr>
          <w:spacing w:val="1"/>
          <w:sz w:val="28"/>
        </w:rPr>
        <w:t xml:space="preserve"> </w:t>
      </w:r>
      <w:r>
        <w:rPr>
          <w:sz w:val="28"/>
        </w:rPr>
        <w:t>фронта</w:t>
      </w:r>
      <w:r>
        <w:rPr>
          <w:spacing w:val="1"/>
          <w:sz w:val="28"/>
        </w:rPr>
        <w:t xml:space="preserve"> </w:t>
      </w:r>
      <w:r>
        <w:rPr>
          <w:sz w:val="28"/>
        </w:rPr>
        <w:t>и</w:t>
      </w:r>
      <w:r>
        <w:rPr>
          <w:spacing w:val="1"/>
          <w:sz w:val="28"/>
        </w:rPr>
        <w:t xml:space="preserve"> </w:t>
      </w:r>
      <w:r>
        <w:rPr>
          <w:sz w:val="28"/>
        </w:rPr>
        <w:t>тыла,</w:t>
      </w:r>
      <w:r>
        <w:rPr>
          <w:spacing w:val="1"/>
          <w:sz w:val="28"/>
        </w:rPr>
        <w:t xml:space="preserve"> </w:t>
      </w:r>
      <w:r>
        <w:rPr>
          <w:sz w:val="28"/>
        </w:rPr>
        <w:t>человек</w:t>
      </w:r>
      <w:r>
        <w:rPr>
          <w:spacing w:val="1"/>
          <w:sz w:val="28"/>
        </w:rPr>
        <w:t xml:space="preserve"> </w:t>
      </w:r>
      <w:r>
        <w:rPr>
          <w:sz w:val="28"/>
        </w:rPr>
        <w:t>на</w:t>
      </w:r>
      <w:r>
        <w:rPr>
          <w:spacing w:val="1"/>
          <w:sz w:val="28"/>
        </w:rPr>
        <w:t xml:space="preserve"> </w:t>
      </w:r>
      <w:r>
        <w:rPr>
          <w:sz w:val="28"/>
        </w:rPr>
        <w:t>войне.</w:t>
      </w:r>
      <w:r>
        <w:rPr>
          <w:spacing w:val="1"/>
          <w:sz w:val="28"/>
        </w:rPr>
        <w:t xml:space="preserve"> </w:t>
      </w:r>
      <w:r>
        <w:rPr>
          <w:sz w:val="28"/>
        </w:rPr>
        <w:t>Нацистский оккупационный режим, зверства захватчиков. Освободительная</w:t>
      </w:r>
      <w:r>
        <w:rPr>
          <w:spacing w:val="1"/>
          <w:sz w:val="28"/>
        </w:rPr>
        <w:t xml:space="preserve"> </w:t>
      </w:r>
      <w:r>
        <w:rPr>
          <w:sz w:val="28"/>
        </w:rPr>
        <w:t>миссия</w:t>
      </w:r>
      <w:r>
        <w:rPr>
          <w:spacing w:val="1"/>
          <w:sz w:val="28"/>
        </w:rPr>
        <w:t xml:space="preserve"> </w:t>
      </w:r>
      <w:r>
        <w:rPr>
          <w:sz w:val="28"/>
        </w:rPr>
        <w:t>Красной</w:t>
      </w:r>
      <w:r>
        <w:rPr>
          <w:spacing w:val="1"/>
          <w:sz w:val="28"/>
        </w:rPr>
        <w:t xml:space="preserve"> </w:t>
      </w:r>
      <w:r>
        <w:rPr>
          <w:sz w:val="28"/>
        </w:rPr>
        <w:t>Армии.</w:t>
      </w:r>
      <w:r>
        <w:rPr>
          <w:spacing w:val="1"/>
          <w:sz w:val="28"/>
        </w:rPr>
        <w:t xml:space="preserve"> </w:t>
      </w:r>
      <w:r>
        <w:rPr>
          <w:sz w:val="28"/>
        </w:rPr>
        <w:t>Победа</w:t>
      </w:r>
      <w:r>
        <w:rPr>
          <w:spacing w:val="1"/>
          <w:sz w:val="28"/>
        </w:rPr>
        <w:t xml:space="preserve"> </w:t>
      </w:r>
      <w:r>
        <w:rPr>
          <w:sz w:val="28"/>
        </w:rPr>
        <w:t>над</w:t>
      </w:r>
      <w:r>
        <w:rPr>
          <w:spacing w:val="1"/>
          <w:sz w:val="28"/>
        </w:rPr>
        <w:t xml:space="preserve"> </w:t>
      </w:r>
      <w:r>
        <w:rPr>
          <w:sz w:val="28"/>
        </w:rPr>
        <w:t>Японией.</w:t>
      </w:r>
      <w:r>
        <w:rPr>
          <w:spacing w:val="1"/>
          <w:sz w:val="28"/>
        </w:rPr>
        <w:t xml:space="preserve"> </w:t>
      </w:r>
      <w:r>
        <w:rPr>
          <w:sz w:val="28"/>
        </w:rPr>
        <w:t>Решающий</w:t>
      </w:r>
      <w:r>
        <w:rPr>
          <w:spacing w:val="1"/>
          <w:sz w:val="28"/>
        </w:rPr>
        <w:t xml:space="preserve"> </w:t>
      </w:r>
      <w:r>
        <w:rPr>
          <w:sz w:val="28"/>
        </w:rPr>
        <w:t>вклад</w:t>
      </w:r>
      <w:r>
        <w:rPr>
          <w:spacing w:val="1"/>
          <w:sz w:val="28"/>
        </w:rPr>
        <w:t xml:space="preserve"> </w:t>
      </w:r>
      <w:r>
        <w:rPr>
          <w:sz w:val="28"/>
        </w:rPr>
        <w:t>СССР</w:t>
      </w:r>
      <w:r>
        <w:rPr>
          <w:spacing w:val="1"/>
          <w:sz w:val="28"/>
        </w:rPr>
        <w:t xml:space="preserve"> </w:t>
      </w:r>
      <w:r>
        <w:rPr>
          <w:sz w:val="28"/>
        </w:rPr>
        <w:t>в</w:t>
      </w:r>
      <w:r>
        <w:rPr>
          <w:spacing w:val="-67"/>
          <w:sz w:val="28"/>
        </w:rPr>
        <w:t xml:space="preserve"> </w:t>
      </w:r>
      <w:r>
        <w:rPr>
          <w:sz w:val="28"/>
        </w:rPr>
        <w:t>Великую</w:t>
      </w:r>
      <w:r>
        <w:rPr>
          <w:spacing w:val="3"/>
          <w:sz w:val="28"/>
        </w:rPr>
        <w:t xml:space="preserve"> </w:t>
      </w:r>
      <w:r>
        <w:rPr>
          <w:sz w:val="28"/>
        </w:rPr>
        <w:t>Победу.</w:t>
      </w:r>
      <w:r>
        <w:rPr>
          <w:spacing w:val="3"/>
          <w:sz w:val="28"/>
        </w:rPr>
        <w:t xml:space="preserve"> </w:t>
      </w:r>
      <w:r>
        <w:rPr>
          <w:sz w:val="28"/>
        </w:rPr>
        <w:t>Защита</w:t>
      </w:r>
      <w:r>
        <w:rPr>
          <w:spacing w:val="1"/>
          <w:sz w:val="28"/>
        </w:rPr>
        <w:t xml:space="preserve"> </w:t>
      </w:r>
      <w:r>
        <w:rPr>
          <w:sz w:val="28"/>
        </w:rPr>
        <w:t>памяти о</w:t>
      </w:r>
      <w:r>
        <w:rPr>
          <w:spacing w:val="5"/>
          <w:sz w:val="28"/>
        </w:rPr>
        <w:t xml:space="preserve"> </w:t>
      </w:r>
      <w:r>
        <w:rPr>
          <w:sz w:val="28"/>
        </w:rPr>
        <w:t>Великой Победе;</w:t>
      </w:r>
    </w:p>
    <w:p w:rsidR="00347E9B" w:rsidRDefault="00757747" w:rsidP="00026C5F">
      <w:pPr>
        <w:pStyle w:val="a5"/>
        <w:numPr>
          <w:ilvl w:val="0"/>
          <w:numId w:val="82"/>
        </w:numPr>
        <w:tabs>
          <w:tab w:val="left" w:pos="1633"/>
        </w:tabs>
        <w:spacing w:before="1" w:line="360" w:lineRule="auto"/>
        <w:ind w:right="493" w:firstLine="710"/>
        <w:rPr>
          <w:sz w:val="28"/>
        </w:rPr>
      </w:pPr>
      <w:r>
        <w:rPr>
          <w:sz w:val="28"/>
        </w:rPr>
        <w:t>СССР</w:t>
      </w:r>
      <w:r>
        <w:rPr>
          <w:spacing w:val="1"/>
          <w:sz w:val="28"/>
        </w:rPr>
        <w:t xml:space="preserve"> </w:t>
      </w:r>
      <w:r>
        <w:rPr>
          <w:sz w:val="28"/>
        </w:rPr>
        <w:t>в</w:t>
      </w:r>
      <w:r>
        <w:rPr>
          <w:spacing w:val="1"/>
          <w:sz w:val="28"/>
        </w:rPr>
        <w:t xml:space="preserve"> </w:t>
      </w:r>
      <w:r>
        <w:rPr>
          <w:sz w:val="28"/>
        </w:rPr>
        <w:t>1945–1991</w:t>
      </w:r>
      <w:r>
        <w:rPr>
          <w:spacing w:val="1"/>
          <w:sz w:val="28"/>
        </w:rPr>
        <w:t xml:space="preserve"> </w:t>
      </w:r>
      <w:r>
        <w:rPr>
          <w:sz w:val="28"/>
        </w:rPr>
        <w:t>гг.</w:t>
      </w:r>
      <w:r>
        <w:rPr>
          <w:spacing w:val="1"/>
          <w:sz w:val="28"/>
        </w:rPr>
        <w:t xml:space="preserve"> </w:t>
      </w:r>
      <w:r>
        <w:rPr>
          <w:sz w:val="28"/>
        </w:rPr>
        <w:t>Экономические</w:t>
      </w:r>
      <w:r>
        <w:rPr>
          <w:spacing w:val="1"/>
          <w:sz w:val="28"/>
        </w:rPr>
        <w:t xml:space="preserve"> </w:t>
      </w:r>
      <w:r>
        <w:rPr>
          <w:sz w:val="28"/>
        </w:rPr>
        <w:t>развитие</w:t>
      </w:r>
      <w:r>
        <w:rPr>
          <w:spacing w:val="1"/>
          <w:sz w:val="28"/>
        </w:rPr>
        <w:t xml:space="preserve"> </w:t>
      </w:r>
      <w:r>
        <w:rPr>
          <w:sz w:val="28"/>
        </w:rPr>
        <w:t>и</w:t>
      </w:r>
      <w:r>
        <w:rPr>
          <w:spacing w:val="1"/>
          <w:sz w:val="28"/>
        </w:rPr>
        <w:t xml:space="preserve"> </w:t>
      </w:r>
      <w:r>
        <w:rPr>
          <w:sz w:val="28"/>
        </w:rPr>
        <w:t>реформы.</w:t>
      </w:r>
      <w:r>
        <w:rPr>
          <w:spacing w:val="1"/>
          <w:sz w:val="28"/>
        </w:rPr>
        <w:t xml:space="preserve"> </w:t>
      </w:r>
      <w:r>
        <w:rPr>
          <w:sz w:val="28"/>
        </w:rPr>
        <w:t>Политическая система «развитого социализма». Развитие науки, образования,</w:t>
      </w:r>
      <w:r>
        <w:rPr>
          <w:spacing w:val="-67"/>
          <w:sz w:val="28"/>
        </w:rPr>
        <w:t xml:space="preserve"> </w:t>
      </w:r>
      <w:r>
        <w:rPr>
          <w:sz w:val="28"/>
        </w:rPr>
        <w:t>культуры.</w:t>
      </w:r>
      <w:r>
        <w:rPr>
          <w:spacing w:val="1"/>
          <w:sz w:val="28"/>
        </w:rPr>
        <w:t xml:space="preserve"> </w:t>
      </w:r>
      <w:r>
        <w:rPr>
          <w:sz w:val="28"/>
        </w:rPr>
        <w:t>Холодная</w:t>
      </w:r>
      <w:r>
        <w:rPr>
          <w:spacing w:val="1"/>
          <w:sz w:val="28"/>
        </w:rPr>
        <w:t xml:space="preserve"> </w:t>
      </w:r>
      <w:r>
        <w:rPr>
          <w:sz w:val="28"/>
        </w:rPr>
        <w:t>война</w:t>
      </w:r>
      <w:r>
        <w:rPr>
          <w:spacing w:val="1"/>
          <w:sz w:val="28"/>
        </w:rPr>
        <w:t xml:space="preserve"> </w:t>
      </w:r>
      <w:r>
        <w:rPr>
          <w:sz w:val="28"/>
        </w:rPr>
        <w:t>и</w:t>
      </w:r>
      <w:r>
        <w:rPr>
          <w:spacing w:val="1"/>
          <w:sz w:val="28"/>
        </w:rPr>
        <w:t xml:space="preserve"> </w:t>
      </w:r>
      <w:r>
        <w:rPr>
          <w:sz w:val="28"/>
        </w:rPr>
        <w:t>внешняя</w:t>
      </w:r>
      <w:r>
        <w:rPr>
          <w:spacing w:val="1"/>
          <w:sz w:val="28"/>
        </w:rPr>
        <w:t xml:space="preserve"> </w:t>
      </w:r>
      <w:r>
        <w:rPr>
          <w:sz w:val="28"/>
        </w:rPr>
        <w:t>политика.</w:t>
      </w:r>
      <w:r>
        <w:rPr>
          <w:spacing w:val="1"/>
          <w:sz w:val="28"/>
        </w:rPr>
        <w:t xml:space="preserve"> </w:t>
      </w:r>
      <w:r>
        <w:rPr>
          <w:sz w:val="28"/>
        </w:rPr>
        <w:t>СССР</w:t>
      </w:r>
      <w:r>
        <w:rPr>
          <w:spacing w:val="1"/>
          <w:sz w:val="28"/>
        </w:rPr>
        <w:t xml:space="preserve"> </w:t>
      </w:r>
      <w:r>
        <w:rPr>
          <w:sz w:val="28"/>
        </w:rPr>
        <w:t>и</w:t>
      </w:r>
      <w:r>
        <w:rPr>
          <w:spacing w:val="1"/>
          <w:sz w:val="28"/>
        </w:rPr>
        <w:t xml:space="preserve"> </w:t>
      </w:r>
      <w:r>
        <w:rPr>
          <w:sz w:val="28"/>
        </w:rPr>
        <w:t>мировая</w:t>
      </w:r>
      <w:r>
        <w:rPr>
          <w:spacing w:val="1"/>
          <w:sz w:val="28"/>
        </w:rPr>
        <w:t xml:space="preserve"> </w:t>
      </w:r>
      <w:r>
        <w:rPr>
          <w:sz w:val="28"/>
        </w:rPr>
        <w:t>социалистическая</w:t>
      </w:r>
      <w:r>
        <w:rPr>
          <w:spacing w:val="1"/>
          <w:sz w:val="28"/>
        </w:rPr>
        <w:t xml:space="preserve"> </w:t>
      </w:r>
      <w:r>
        <w:rPr>
          <w:sz w:val="28"/>
        </w:rPr>
        <w:t>система.</w:t>
      </w:r>
      <w:r>
        <w:rPr>
          <w:spacing w:val="2"/>
          <w:sz w:val="28"/>
        </w:rPr>
        <w:t xml:space="preserve"> </w:t>
      </w:r>
      <w:r>
        <w:rPr>
          <w:sz w:val="28"/>
        </w:rPr>
        <w:t>Причины</w:t>
      </w:r>
      <w:r>
        <w:rPr>
          <w:spacing w:val="-1"/>
          <w:sz w:val="28"/>
        </w:rPr>
        <w:t xml:space="preserve"> </w:t>
      </w:r>
      <w:r>
        <w:rPr>
          <w:sz w:val="28"/>
        </w:rPr>
        <w:t>распада Советского</w:t>
      </w:r>
      <w:r>
        <w:rPr>
          <w:spacing w:val="-1"/>
          <w:sz w:val="28"/>
        </w:rPr>
        <w:t xml:space="preserve"> </w:t>
      </w:r>
      <w:r>
        <w:rPr>
          <w:sz w:val="28"/>
        </w:rPr>
        <w:t>Союза;</w:t>
      </w:r>
    </w:p>
    <w:p w:rsidR="00347E9B" w:rsidRDefault="00757747" w:rsidP="00026C5F">
      <w:pPr>
        <w:pStyle w:val="a5"/>
        <w:numPr>
          <w:ilvl w:val="0"/>
          <w:numId w:val="82"/>
        </w:numPr>
        <w:tabs>
          <w:tab w:val="left" w:pos="1633"/>
        </w:tabs>
        <w:spacing w:line="360" w:lineRule="auto"/>
        <w:ind w:right="496" w:firstLine="710"/>
        <w:rPr>
          <w:sz w:val="28"/>
        </w:rPr>
      </w:pPr>
      <w:r>
        <w:rPr>
          <w:sz w:val="28"/>
        </w:rPr>
        <w:t>Российская Федерация в 1992–2022 гг. Становление новой России.</w:t>
      </w:r>
      <w:r>
        <w:rPr>
          <w:spacing w:val="1"/>
          <w:sz w:val="28"/>
        </w:rPr>
        <w:t xml:space="preserve"> </w:t>
      </w:r>
      <w:r>
        <w:rPr>
          <w:sz w:val="28"/>
        </w:rPr>
        <w:t>Возрождение</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как</w:t>
      </w:r>
      <w:r>
        <w:rPr>
          <w:spacing w:val="1"/>
          <w:sz w:val="28"/>
        </w:rPr>
        <w:t xml:space="preserve"> </w:t>
      </w:r>
      <w:r>
        <w:rPr>
          <w:sz w:val="28"/>
        </w:rPr>
        <w:t>великой</w:t>
      </w:r>
      <w:r>
        <w:rPr>
          <w:spacing w:val="1"/>
          <w:sz w:val="28"/>
        </w:rPr>
        <w:t xml:space="preserve"> </w:t>
      </w:r>
      <w:r>
        <w:rPr>
          <w:sz w:val="28"/>
        </w:rPr>
        <w:t>державы</w:t>
      </w:r>
      <w:r>
        <w:rPr>
          <w:spacing w:val="1"/>
          <w:sz w:val="28"/>
        </w:rPr>
        <w:t xml:space="preserve"> </w:t>
      </w:r>
      <w:r>
        <w:rPr>
          <w:sz w:val="28"/>
        </w:rPr>
        <w:t>в</w:t>
      </w:r>
      <w:r>
        <w:rPr>
          <w:spacing w:val="1"/>
          <w:sz w:val="28"/>
        </w:rPr>
        <w:t xml:space="preserve"> </w:t>
      </w:r>
      <w:r>
        <w:rPr>
          <w:sz w:val="28"/>
        </w:rPr>
        <w:t>ХХI</w:t>
      </w:r>
      <w:r>
        <w:rPr>
          <w:spacing w:val="1"/>
          <w:sz w:val="28"/>
        </w:rPr>
        <w:t xml:space="preserve"> </w:t>
      </w:r>
      <w:r>
        <w:rPr>
          <w:sz w:val="28"/>
        </w:rPr>
        <w:t>в.</w:t>
      </w:r>
      <w:r>
        <w:rPr>
          <w:spacing w:val="1"/>
          <w:sz w:val="28"/>
        </w:rPr>
        <w:t xml:space="preserve"> </w:t>
      </w:r>
      <w:r>
        <w:rPr>
          <w:sz w:val="28"/>
        </w:rPr>
        <w:t>Экономическая</w:t>
      </w:r>
      <w:r>
        <w:rPr>
          <w:spacing w:val="1"/>
          <w:sz w:val="28"/>
        </w:rPr>
        <w:t xml:space="preserve"> </w:t>
      </w:r>
      <w:r>
        <w:rPr>
          <w:sz w:val="28"/>
        </w:rPr>
        <w:t>и</w:t>
      </w:r>
      <w:r>
        <w:rPr>
          <w:spacing w:val="1"/>
          <w:sz w:val="28"/>
        </w:rPr>
        <w:t xml:space="preserve"> </w:t>
      </w:r>
      <w:r>
        <w:rPr>
          <w:sz w:val="28"/>
        </w:rPr>
        <w:t>социальная</w:t>
      </w:r>
      <w:r>
        <w:rPr>
          <w:spacing w:val="1"/>
          <w:sz w:val="28"/>
        </w:rPr>
        <w:t xml:space="preserve"> </w:t>
      </w:r>
      <w:r>
        <w:rPr>
          <w:sz w:val="28"/>
        </w:rPr>
        <w:t>модернизация.</w:t>
      </w:r>
      <w:r>
        <w:rPr>
          <w:spacing w:val="1"/>
          <w:sz w:val="28"/>
        </w:rPr>
        <w:t xml:space="preserve"> </w:t>
      </w:r>
      <w:r>
        <w:rPr>
          <w:sz w:val="28"/>
        </w:rPr>
        <w:t>Культурное</w:t>
      </w:r>
      <w:r>
        <w:rPr>
          <w:spacing w:val="1"/>
          <w:sz w:val="28"/>
        </w:rPr>
        <w:t xml:space="preserve"> </w:t>
      </w:r>
      <w:r>
        <w:rPr>
          <w:sz w:val="28"/>
        </w:rPr>
        <w:t>пространство</w:t>
      </w:r>
      <w:r>
        <w:rPr>
          <w:spacing w:val="1"/>
          <w:sz w:val="28"/>
        </w:rPr>
        <w:t xml:space="preserve"> </w:t>
      </w:r>
      <w:r>
        <w:rPr>
          <w:sz w:val="28"/>
        </w:rPr>
        <w:t>и</w:t>
      </w:r>
      <w:r>
        <w:rPr>
          <w:spacing w:val="1"/>
          <w:sz w:val="28"/>
        </w:rPr>
        <w:t xml:space="preserve"> </w:t>
      </w:r>
      <w:r>
        <w:rPr>
          <w:sz w:val="28"/>
        </w:rPr>
        <w:t>повседневная</w:t>
      </w:r>
      <w:r>
        <w:rPr>
          <w:spacing w:val="1"/>
          <w:sz w:val="28"/>
        </w:rPr>
        <w:t xml:space="preserve"> </w:t>
      </w:r>
      <w:r>
        <w:rPr>
          <w:sz w:val="28"/>
        </w:rPr>
        <w:t>жизнь.</w:t>
      </w:r>
      <w:r>
        <w:rPr>
          <w:spacing w:val="1"/>
          <w:sz w:val="28"/>
        </w:rPr>
        <w:t xml:space="preserve"> </w:t>
      </w:r>
      <w:r>
        <w:rPr>
          <w:sz w:val="28"/>
        </w:rPr>
        <w:t>Укрепление</w:t>
      </w:r>
      <w:r>
        <w:rPr>
          <w:spacing w:val="1"/>
          <w:sz w:val="28"/>
        </w:rPr>
        <w:t xml:space="preserve"> </w:t>
      </w:r>
      <w:r>
        <w:rPr>
          <w:sz w:val="28"/>
        </w:rPr>
        <w:t>обороноспособности.</w:t>
      </w:r>
      <w:r>
        <w:rPr>
          <w:spacing w:val="1"/>
          <w:sz w:val="28"/>
        </w:rPr>
        <w:t xml:space="preserve"> </w:t>
      </w:r>
      <w:r>
        <w:rPr>
          <w:sz w:val="28"/>
        </w:rPr>
        <w:t>Воссоединение</w:t>
      </w:r>
      <w:r>
        <w:rPr>
          <w:spacing w:val="1"/>
          <w:sz w:val="28"/>
        </w:rPr>
        <w:t xml:space="preserve"> </w:t>
      </w:r>
      <w:r>
        <w:rPr>
          <w:sz w:val="28"/>
        </w:rPr>
        <w:t>с</w:t>
      </w:r>
      <w:r>
        <w:rPr>
          <w:spacing w:val="1"/>
          <w:sz w:val="28"/>
        </w:rPr>
        <w:t xml:space="preserve"> </w:t>
      </w:r>
      <w:r>
        <w:rPr>
          <w:sz w:val="28"/>
        </w:rPr>
        <w:t>Крымом и Севастополем. Специальная военная операция. Место России в</w:t>
      </w:r>
      <w:r>
        <w:rPr>
          <w:spacing w:val="1"/>
          <w:sz w:val="28"/>
        </w:rPr>
        <w:t xml:space="preserve"> </w:t>
      </w:r>
      <w:r>
        <w:rPr>
          <w:sz w:val="28"/>
        </w:rPr>
        <w:t>современном</w:t>
      </w:r>
      <w:r>
        <w:rPr>
          <w:spacing w:val="1"/>
          <w:sz w:val="28"/>
        </w:rPr>
        <w:t xml:space="preserve"> </w:t>
      </w:r>
      <w:r>
        <w:rPr>
          <w:sz w:val="28"/>
        </w:rPr>
        <w:t>мире.</w:t>
      </w:r>
    </w:p>
    <w:p w:rsidR="00347E9B" w:rsidRDefault="00757747">
      <w:pPr>
        <w:pStyle w:val="a4"/>
        <w:spacing w:before="1" w:line="362" w:lineRule="auto"/>
        <w:ind w:right="498"/>
      </w:pPr>
      <w:r>
        <w:lastRenderedPageBreak/>
        <w:t>Предметные результаты освоения базового учебного курса «Всеобщая</w:t>
      </w:r>
      <w:r>
        <w:rPr>
          <w:spacing w:val="1"/>
        </w:rPr>
        <w:t xml:space="preserve"> </w:t>
      </w:r>
      <w:r>
        <w:t>история»:</w:t>
      </w:r>
    </w:p>
    <w:p w:rsidR="00347E9B" w:rsidRDefault="00757747" w:rsidP="00026C5F">
      <w:pPr>
        <w:pStyle w:val="a5"/>
        <w:numPr>
          <w:ilvl w:val="0"/>
          <w:numId w:val="81"/>
        </w:numPr>
        <w:tabs>
          <w:tab w:val="left" w:pos="1633"/>
        </w:tabs>
        <w:spacing w:line="362" w:lineRule="auto"/>
        <w:ind w:right="487" w:firstLine="710"/>
        <w:rPr>
          <w:sz w:val="28"/>
        </w:rPr>
      </w:pPr>
      <w:r>
        <w:rPr>
          <w:sz w:val="28"/>
        </w:rPr>
        <w:t>Мир</w:t>
      </w:r>
      <w:r>
        <w:rPr>
          <w:spacing w:val="1"/>
          <w:sz w:val="28"/>
        </w:rPr>
        <w:t xml:space="preserve"> </w:t>
      </w:r>
      <w:r>
        <w:rPr>
          <w:sz w:val="28"/>
        </w:rPr>
        <w:t>накануне</w:t>
      </w:r>
      <w:r>
        <w:rPr>
          <w:spacing w:val="1"/>
          <w:sz w:val="28"/>
        </w:rPr>
        <w:t xml:space="preserve"> </w:t>
      </w:r>
      <w:r>
        <w:rPr>
          <w:sz w:val="28"/>
        </w:rPr>
        <w:t>Первой</w:t>
      </w:r>
      <w:r>
        <w:rPr>
          <w:spacing w:val="1"/>
          <w:sz w:val="28"/>
        </w:rPr>
        <w:t xml:space="preserve"> </w:t>
      </w:r>
      <w:r>
        <w:rPr>
          <w:sz w:val="28"/>
        </w:rPr>
        <w:t>мировой</w:t>
      </w:r>
      <w:r>
        <w:rPr>
          <w:spacing w:val="1"/>
          <w:sz w:val="28"/>
        </w:rPr>
        <w:t xml:space="preserve"> </w:t>
      </w:r>
      <w:r>
        <w:rPr>
          <w:sz w:val="28"/>
        </w:rPr>
        <w:t>войны.</w:t>
      </w:r>
      <w:r>
        <w:rPr>
          <w:spacing w:val="1"/>
          <w:sz w:val="28"/>
        </w:rPr>
        <w:t xml:space="preserve"> </w:t>
      </w:r>
      <w:r>
        <w:rPr>
          <w:sz w:val="28"/>
        </w:rPr>
        <w:t>Первая</w:t>
      </w:r>
      <w:r>
        <w:rPr>
          <w:spacing w:val="1"/>
          <w:sz w:val="28"/>
        </w:rPr>
        <w:t xml:space="preserve"> </w:t>
      </w:r>
      <w:r>
        <w:rPr>
          <w:sz w:val="28"/>
        </w:rPr>
        <w:t>мировая</w:t>
      </w:r>
      <w:r>
        <w:rPr>
          <w:spacing w:val="1"/>
          <w:sz w:val="28"/>
        </w:rPr>
        <w:t xml:space="preserve"> </w:t>
      </w:r>
      <w:r>
        <w:rPr>
          <w:sz w:val="28"/>
        </w:rPr>
        <w:t>война:</w:t>
      </w:r>
      <w:r>
        <w:rPr>
          <w:spacing w:val="1"/>
          <w:sz w:val="28"/>
        </w:rPr>
        <w:t xml:space="preserve"> </w:t>
      </w:r>
      <w:r>
        <w:rPr>
          <w:sz w:val="28"/>
        </w:rPr>
        <w:t>причины,</w:t>
      </w:r>
      <w:r>
        <w:rPr>
          <w:spacing w:val="-1"/>
          <w:sz w:val="28"/>
        </w:rPr>
        <w:t xml:space="preserve"> </w:t>
      </w:r>
      <w:r>
        <w:rPr>
          <w:sz w:val="28"/>
        </w:rPr>
        <w:t>участники,</w:t>
      </w:r>
      <w:r>
        <w:rPr>
          <w:spacing w:val="-1"/>
          <w:sz w:val="28"/>
        </w:rPr>
        <w:t xml:space="preserve"> </w:t>
      </w:r>
      <w:r>
        <w:rPr>
          <w:sz w:val="28"/>
        </w:rPr>
        <w:t>основные</w:t>
      </w:r>
      <w:r>
        <w:rPr>
          <w:spacing w:val="-2"/>
          <w:sz w:val="28"/>
        </w:rPr>
        <w:t xml:space="preserve"> </w:t>
      </w:r>
      <w:r>
        <w:rPr>
          <w:sz w:val="28"/>
        </w:rPr>
        <w:t>события, результаты.</w:t>
      </w:r>
      <w:r>
        <w:rPr>
          <w:spacing w:val="-1"/>
          <w:sz w:val="28"/>
        </w:rPr>
        <w:t xml:space="preserve"> </w:t>
      </w:r>
      <w:r>
        <w:rPr>
          <w:sz w:val="28"/>
        </w:rPr>
        <w:t>Власть</w:t>
      </w:r>
      <w:r>
        <w:rPr>
          <w:spacing w:val="-5"/>
          <w:sz w:val="28"/>
        </w:rPr>
        <w:t xml:space="preserve"> </w:t>
      </w:r>
      <w:r>
        <w:rPr>
          <w:sz w:val="28"/>
        </w:rPr>
        <w:t>и</w:t>
      </w:r>
      <w:r>
        <w:rPr>
          <w:spacing w:val="-3"/>
          <w:sz w:val="28"/>
        </w:rPr>
        <w:t xml:space="preserve"> </w:t>
      </w:r>
      <w:r>
        <w:rPr>
          <w:sz w:val="28"/>
        </w:rPr>
        <w:t>общество;</w:t>
      </w:r>
    </w:p>
    <w:p w:rsidR="00347E9B" w:rsidRDefault="00757747" w:rsidP="00026C5F">
      <w:pPr>
        <w:pStyle w:val="a5"/>
        <w:numPr>
          <w:ilvl w:val="0"/>
          <w:numId w:val="81"/>
        </w:numPr>
        <w:tabs>
          <w:tab w:val="left" w:pos="1633"/>
        </w:tabs>
        <w:spacing w:line="360" w:lineRule="auto"/>
        <w:ind w:right="486" w:firstLine="710"/>
        <w:rPr>
          <w:sz w:val="28"/>
        </w:rPr>
      </w:pPr>
      <w:r>
        <w:rPr>
          <w:sz w:val="28"/>
        </w:rPr>
        <w:t>Межвоенный</w:t>
      </w:r>
      <w:r>
        <w:rPr>
          <w:spacing w:val="1"/>
          <w:sz w:val="28"/>
        </w:rPr>
        <w:t xml:space="preserve"> </w:t>
      </w:r>
      <w:r>
        <w:rPr>
          <w:sz w:val="28"/>
        </w:rPr>
        <w:t>период.</w:t>
      </w:r>
      <w:r>
        <w:rPr>
          <w:spacing w:val="1"/>
          <w:sz w:val="28"/>
        </w:rPr>
        <w:t xml:space="preserve"> </w:t>
      </w:r>
      <w:r>
        <w:rPr>
          <w:sz w:val="28"/>
        </w:rPr>
        <w:t>Революционная</w:t>
      </w:r>
      <w:r>
        <w:rPr>
          <w:spacing w:val="1"/>
          <w:sz w:val="28"/>
        </w:rPr>
        <w:t xml:space="preserve"> </w:t>
      </w:r>
      <w:r>
        <w:rPr>
          <w:sz w:val="28"/>
        </w:rPr>
        <w:t>волна.</w:t>
      </w:r>
      <w:r>
        <w:rPr>
          <w:spacing w:val="1"/>
          <w:sz w:val="28"/>
        </w:rPr>
        <w:t xml:space="preserve"> </w:t>
      </w:r>
      <w:r>
        <w:rPr>
          <w:sz w:val="28"/>
        </w:rPr>
        <w:t>Версальско-</w:t>
      </w:r>
      <w:r>
        <w:rPr>
          <w:spacing w:val="-67"/>
          <w:sz w:val="28"/>
        </w:rPr>
        <w:t xml:space="preserve"> </w:t>
      </w:r>
      <w:r>
        <w:rPr>
          <w:sz w:val="28"/>
        </w:rPr>
        <w:t>Вашингтонская система. Страны мира в 1920-е гг. Великая депрессия и ее</w:t>
      </w:r>
      <w:r>
        <w:rPr>
          <w:spacing w:val="1"/>
          <w:sz w:val="28"/>
        </w:rPr>
        <w:t xml:space="preserve"> </w:t>
      </w:r>
      <w:r>
        <w:rPr>
          <w:sz w:val="28"/>
        </w:rPr>
        <w:t>проявления в различных странах. «Новый курс» в США. Германский нацизм.</w:t>
      </w:r>
      <w:r>
        <w:rPr>
          <w:spacing w:val="-67"/>
          <w:sz w:val="28"/>
        </w:rPr>
        <w:t xml:space="preserve"> </w:t>
      </w:r>
      <w:r>
        <w:rPr>
          <w:sz w:val="28"/>
        </w:rPr>
        <w:t>Народный</w:t>
      </w:r>
      <w:r>
        <w:rPr>
          <w:spacing w:val="1"/>
          <w:sz w:val="28"/>
        </w:rPr>
        <w:t xml:space="preserve"> </w:t>
      </w:r>
      <w:r>
        <w:rPr>
          <w:sz w:val="28"/>
        </w:rPr>
        <w:t>фронт.</w:t>
      </w:r>
      <w:r>
        <w:rPr>
          <w:spacing w:val="1"/>
          <w:sz w:val="28"/>
        </w:rPr>
        <w:t xml:space="preserve"> </w:t>
      </w:r>
      <w:r>
        <w:rPr>
          <w:sz w:val="28"/>
        </w:rPr>
        <w:t>Политика</w:t>
      </w:r>
      <w:r>
        <w:rPr>
          <w:spacing w:val="1"/>
          <w:sz w:val="28"/>
        </w:rPr>
        <w:t xml:space="preserve"> </w:t>
      </w:r>
      <w:r>
        <w:rPr>
          <w:sz w:val="28"/>
        </w:rPr>
        <w:t>«умиротворения</w:t>
      </w:r>
      <w:r>
        <w:rPr>
          <w:spacing w:val="1"/>
          <w:sz w:val="28"/>
        </w:rPr>
        <w:t xml:space="preserve"> </w:t>
      </w:r>
      <w:r>
        <w:rPr>
          <w:sz w:val="28"/>
        </w:rPr>
        <w:t>агрессора».</w:t>
      </w:r>
      <w:r>
        <w:rPr>
          <w:spacing w:val="1"/>
          <w:sz w:val="28"/>
        </w:rPr>
        <w:t xml:space="preserve"> </w:t>
      </w:r>
      <w:r>
        <w:rPr>
          <w:sz w:val="28"/>
        </w:rPr>
        <w:t>Культурное</w:t>
      </w:r>
      <w:r>
        <w:rPr>
          <w:spacing w:val="1"/>
          <w:sz w:val="28"/>
        </w:rPr>
        <w:t xml:space="preserve"> </w:t>
      </w:r>
      <w:r>
        <w:rPr>
          <w:sz w:val="28"/>
        </w:rPr>
        <w:t>развитие;</w:t>
      </w:r>
    </w:p>
    <w:p w:rsidR="00347E9B" w:rsidRDefault="00757747" w:rsidP="00026C5F">
      <w:pPr>
        <w:pStyle w:val="a5"/>
        <w:numPr>
          <w:ilvl w:val="0"/>
          <w:numId w:val="81"/>
        </w:numPr>
        <w:tabs>
          <w:tab w:val="left" w:pos="1633"/>
        </w:tabs>
        <w:spacing w:before="67" w:line="362" w:lineRule="auto"/>
        <w:ind w:right="496" w:firstLine="710"/>
        <w:rPr>
          <w:sz w:val="28"/>
        </w:rPr>
      </w:pPr>
      <w:r>
        <w:rPr>
          <w:sz w:val="28"/>
        </w:rPr>
        <w:t>Вторая</w:t>
      </w:r>
      <w:r>
        <w:rPr>
          <w:spacing w:val="1"/>
          <w:sz w:val="28"/>
        </w:rPr>
        <w:t xml:space="preserve"> </w:t>
      </w:r>
      <w:r>
        <w:rPr>
          <w:sz w:val="28"/>
        </w:rPr>
        <w:t>мировая</w:t>
      </w:r>
      <w:r>
        <w:rPr>
          <w:spacing w:val="1"/>
          <w:sz w:val="28"/>
        </w:rPr>
        <w:t xml:space="preserve"> </w:t>
      </w:r>
      <w:r>
        <w:rPr>
          <w:sz w:val="28"/>
        </w:rPr>
        <w:t>война:</w:t>
      </w:r>
      <w:r>
        <w:rPr>
          <w:spacing w:val="1"/>
          <w:sz w:val="28"/>
        </w:rPr>
        <w:t xml:space="preserve"> </w:t>
      </w:r>
      <w:r>
        <w:rPr>
          <w:sz w:val="28"/>
        </w:rPr>
        <w:t>причины,</w:t>
      </w:r>
      <w:r>
        <w:rPr>
          <w:spacing w:val="1"/>
          <w:sz w:val="28"/>
        </w:rPr>
        <w:t xml:space="preserve"> </w:t>
      </w:r>
      <w:r>
        <w:rPr>
          <w:sz w:val="28"/>
        </w:rPr>
        <w:t>участники,</w:t>
      </w:r>
      <w:r>
        <w:rPr>
          <w:spacing w:val="1"/>
          <w:sz w:val="28"/>
        </w:rPr>
        <w:t xml:space="preserve"> </w:t>
      </w:r>
      <w:r>
        <w:rPr>
          <w:sz w:val="28"/>
        </w:rPr>
        <w:t>основные</w:t>
      </w:r>
      <w:r>
        <w:rPr>
          <w:spacing w:val="1"/>
          <w:sz w:val="28"/>
        </w:rPr>
        <w:t xml:space="preserve"> </w:t>
      </w:r>
      <w:r>
        <w:rPr>
          <w:sz w:val="28"/>
        </w:rPr>
        <w:t>сражения,</w:t>
      </w:r>
      <w:r>
        <w:rPr>
          <w:spacing w:val="1"/>
          <w:sz w:val="28"/>
        </w:rPr>
        <w:t xml:space="preserve"> </w:t>
      </w:r>
      <w:r>
        <w:rPr>
          <w:sz w:val="28"/>
        </w:rPr>
        <w:t>итоги;</w:t>
      </w:r>
    </w:p>
    <w:p w:rsidR="00347E9B" w:rsidRDefault="00757747" w:rsidP="00026C5F">
      <w:pPr>
        <w:pStyle w:val="a5"/>
        <w:numPr>
          <w:ilvl w:val="0"/>
          <w:numId w:val="81"/>
        </w:numPr>
        <w:tabs>
          <w:tab w:val="left" w:pos="1633"/>
        </w:tabs>
        <w:spacing w:line="314" w:lineRule="exact"/>
        <w:ind w:left="1633"/>
        <w:rPr>
          <w:sz w:val="28"/>
        </w:rPr>
      </w:pPr>
      <w:r>
        <w:rPr>
          <w:sz w:val="28"/>
        </w:rPr>
        <w:t>Власть</w:t>
      </w:r>
      <w:r>
        <w:rPr>
          <w:spacing w:val="-6"/>
          <w:sz w:val="28"/>
        </w:rPr>
        <w:t xml:space="preserve"> </w:t>
      </w:r>
      <w:r>
        <w:rPr>
          <w:sz w:val="28"/>
        </w:rPr>
        <w:t>и</w:t>
      </w:r>
      <w:r>
        <w:rPr>
          <w:spacing w:val="-3"/>
          <w:sz w:val="28"/>
        </w:rPr>
        <w:t xml:space="preserve"> </w:t>
      </w:r>
      <w:r>
        <w:rPr>
          <w:sz w:val="28"/>
        </w:rPr>
        <w:t>общество</w:t>
      </w:r>
      <w:r>
        <w:rPr>
          <w:spacing w:val="-3"/>
          <w:sz w:val="28"/>
        </w:rPr>
        <w:t xml:space="preserve"> </w:t>
      </w:r>
      <w:r>
        <w:rPr>
          <w:sz w:val="28"/>
        </w:rPr>
        <w:t>в</w:t>
      </w:r>
      <w:r>
        <w:rPr>
          <w:spacing w:val="-4"/>
          <w:sz w:val="28"/>
        </w:rPr>
        <w:t xml:space="preserve"> </w:t>
      </w:r>
      <w:r>
        <w:rPr>
          <w:sz w:val="28"/>
        </w:rPr>
        <w:t>годы</w:t>
      </w:r>
      <w:r>
        <w:rPr>
          <w:spacing w:val="-3"/>
          <w:sz w:val="28"/>
        </w:rPr>
        <w:t xml:space="preserve"> </w:t>
      </w:r>
      <w:r>
        <w:rPr>
          <w:sz w:val="28"/>
        </w:rPr>
        <w:t>войны.</w:t>
      </w:r>
      <w:r>
        <w:rPr>
          <w:spacing w:val="-1"/>
          <w:sz w:val="28"/>
        </w:rPr>
        <w:t xml:space="preserve"> </w:t>
      </w:r>
      <w:r>
        <w:rPr>
          <w:sz w:val="28"/>
        </w:rPr>
        <w:t>Решающий</w:t>
      </w:r>
      <w:r>
        <w:rPr>
          <w:spacing w:val="-3"/>
          <w:sz w:val="28"/>
        </w:rPr>
        <w:t xml:space="preserve"> </w:t>
      </w:r>
      <w:r>
        <w:rPr>
          <w:sz w:val="28"/>
        </w:rPr>
        <w:t>вклад</w:t>
      </w:r>
      <w:r>
        <w:rPr>
          <w:spacing w:val="-1"/>
          <w:sz w:val="28"/>
        </w:rPr>
        <w:t xml:space="preserve"> </w:t>
      </w:r>
      <w:r>
        <w:rPr>
          <w:sz w:val="28"/>
        </w:rPr>
        <w:t>СССР</w:t>
      </w:r>
      <w:r>
        <w:rPr>
          <w:spacing w:val="-5"/>
          <w:sz w:val="28"/>
        </w:rPr>
        <w:t xml:space="preserve"> </w:t>
      </w:r>
      <w:r>
        <w:rPr>
          <w:sz w:val="28"/>
        </w:rPr>
        <w:t>в</w:t>
      </w:r>
      <w:r>
        <w:rPr>
          <w:spacing w:val="-4"/>
          <w:sz w:val="28"/>
        </w:rPr>
        <w:t xml:space="preserve"> </w:t>
      </w:r>
      <w:r>
        <w:rPr>
          <w:sz w:val="28"/>
        </w:rPr>
        <w:t>Победу;</w:t>
      </w:r>
    </w:p>
    <w:p w:rsidR="00347E9B" w:rsidRDefault="00757747" w:rsidP="00026C5F">
      <w:pPr>
        <w:pStyle w:val="a5"/>
        <w:numPr>
          <w:ilvl w:val="0"/>
          <w:numId w:val="81"/>
        </w:numPr>
        <w:tabs>
          <w:tab w:val="left" w:pos="1633"/>
        </w:tabs>
        <w:spacing w:before="164" w:line="360" w:lineRule="auto"/>
        <w:ind w:right="493" w:firstLine="710"/>
        <w:rPr>
          <w:sz w:val="28"/>
        </w:rPr>
      </w:pPr>
      <w:r>
        <w:rPr>
          <w:sz w:val="28"/>
        </w:rPr>
        <w:t>Послевоенные перемены в мире. Холодная война. Мировая система</w:t>
      </w:r>
      <w:r>
        <w:rPr>
          <w:spacing w:val="1"/>
          <w:sz w:val="28"/>
        </w:rPr>
        <w:t xml:space="preserve"> </w:t>
      </w:r>
      <w:r>
        <w:rPr>
          <w:sz w:val="28"/>
        </w:rPr>
        <w:t>социализма.</w:t>
      </w:r>
      <w:r>
        <w:rPr>
          <w:spacing w:val="1"/>
          <w:sz w:val="28"/>
        </w:rPr>
        <w:t xml:space="preserve"> </w:t>
      </w:r>
      <w:r>
        <w:rPr>
          <w:sz w:val="28"/>
        </w:rPr>
        <w:t>Экономические</w:t>
      </w:r>
      <w:r>
        <w:rPr>
          <w:spacing w:val="1"/>
          <w:sz w:val="28"/>
        </w:rPr>
        <w:t xml:space="preserve"> </w:t>
      </w:r>
      <w:r>
        <w:rPr>
          <w:sz w:val="28"/>
        </w:rPr>
        <w:t>и</w:t>
      </w:r>
      <w:r>
        <w:rPr>
          <w:spacing w:val="1"/>
          <w:sz w:val="28"/>
        </w:rPr>
        <w:t xml:space="preserve"> </w:t>
      </w:r>
      <w:r>
        <w:rPr>
          <w:sz w:val="28"/>
        </w:rPr>
        <w:t>политические</w:t>
      </w:r>
      <w:r>
        <w:rPr>
          <w:spacing w:val="1"/>
          <w:sz w:val="28"/>
        </w:rPr>
        <w:t xml:space="preserve"> </w:t>
      </w:r>
      <w:r>
        <w:rPr>
          <w:sz w:val="28"/>
        </w:rPr>
        <w:t>изменения</w:t>
      </w:r>
      <w:r>
        <w:rPr>
          <w:spacing w:val="1"/>
          <w:sz w:val="28"/>
        </w:rPr>
        <w:t xml:space="preserve"> </w:t>
      </w:r>
      <w:r>
        <w:rPr>
          <w:sz w:val="28"/>
        </w:rPr>
        <w:t>в</w:t>
      </w:r>
      <w:r>
        <w:rPr>
          <w:spacing w:val="1"/>
          <w:sz w:val="28"/>
        </w:rPr>
        <w:t xml:space="preserve"> </w:t>
      </w:r>
      <w:r>
        <w:rPr>
          <w:sz w:val="28"/>
        </w:rPr>
        <w:t>странах Запада.</w:t>
      </w:r>
      <w:r>
        <w:rPr>
          <w:spacing w:val="1"/>
          <w:sz w:val="28"/>
        </w:rPr>
        <w:t xml:space="preserve"> </w:t>
      </w:r>
      <w:r>
        <w:rPr>
          <w:sz w:val="28"/>
        </w:rPr>
        <w:t>Распад колониальных империй. Развитие стран Азии, Африки и Латинской</w:t>
      </w:r>
      <w:r>
        <w:rPr>
          <w:spacing w:val="1"/>
          <w:sz w:val="28"/>
        </w:rPr>
        <w:t xml:space="preserve"> </w:t>
      </w:r>
      <w:r>
        <w:rPr>
          <w:sz w:val="28"/>
        </w:rPr>
        <w:t>Америки.</w:t>
      </w:r>
      <w:r>
        <w:rPr>
          <w:spacing w:val="1"/>
          <w:sz w:val="28"/>
        </w:rPr>
        <w:t xml:space="preserve"> </w:t>
      </w:r>
      <w:r>
        <w:rPr>
          <w:sz w:val="28"/>
        </w:rPr>
        <w:t>Научно-техническая</w:t>
      </w:r>
      <w:r>
        <w:rPr>
          <w:spacing w:val="1"/>
          <w:sz w:val="28"/>
        </w:rPr>
        <w:t xml:space="preserve"> </w:t>
      </w:r>
      <w:r>
        <w:rPr>
          <w:sz w:val="28"/>
        </w:rPr>
        <w:t>революция.</w:t>
      </w:r>
      <w:r>
        <w:rPr>
          <w:spacing w:val="1"/>
          <w:sz w:val="28"/>
        </w:rPr>
        <w:t xml:space="preserve"> </w:t>
      </w:r>
      <w:r>
        <w:rPr>
          <w:sz w:val="28"/>
        </w:rPr>
        <w:t>Постиндустриальное</w:t>
      </w:r>
      <w:r>
        <w:rPr>
          <w:spacing w:val="1"/>
          <w:sz w:val="28"/>
        </w:rPr>
        <w:t xml:space="preserve"> </w:t>
      </w:r>
      <w:r>
        <w:rPr>
          <w:sz w:val="28"/>
        </w:rPr>
        <w:t>и</w:t>
      </w:r>
      <w:r>
        <w:rPr>
          <w:spacing w:val="-67"/>
          <w:sz w:val="28"/>
        </w:rPr>
        <w:t xml:space="preserve"> </w:t>
      </w:r>
      <w:r>
        <w:rPr>
          <w:sz w:val="28"/>
        </w:rPr>
        <w:t>информационное</w:t>
      </w:r>
      <w:r>
        <w:rPr>
          <w:spacing w:val="1"/>
          <w:sz w:val="28"/>
        </w:rPr>
        <w:t xml:space="preserve"> </w:t>
      </w:r>
      <w:r>
        <w:rPr>
          <w:sz w:val="28"/>
        </w:rPr>
        <w:t>общество.</w:t>
      </w:r>
      <w:r>
        <w:rPr>
          <w:spacing w:val="1"/>
          <w:sz w:val="28"/>
        </w:rPr>
        <w:t xml:space="preserve"> </w:t>
      </w:r>
      <w:r>
        <w:rPr>
          <w:sz w:val="28"/>
        </w:rPr>
        <w:t>Современный</w:t>
      </w:r>
      <w:r>
        <w:rPr>
          <w:spacing w:val="1"/>
          <w:sz w:val="28"/>
        </w:rPr>
        <w:t xml:space="preserve"> </w:t>
      </w:r>
      <w:r>
        <w:rPr>
          <w:sz w:val="28"/>
        </w:rPr>
        <w:t>мир:</w:t>
      </w:r>
      <w:r>
        <w:rPr>
          <w:spacing w:val="1"/>
          <w:sz w:val="28"/>
        </w:rPr>
        <w:t xml:space="preserve"> </w:t>
      </w:r>
      <w:r>
        <w:rPr>
          <w:sz w:val="28"/>
        </w:rPr>
        <w:t>глобализация</w:t>
      </w:r>
      <w:r>
        <w:rPr>
          <w:spacing w:val="1"/>
          <w:sz w:val="28"/>
        </w:rPr>
        <w:t xml:space="preserve"> </w:t>
      </w:r>
      <w:r>
        <w:rPr>
          <w:sz w:val="28"/>
        </w:rPr>
        <w:t>и</w:t>
      </w:r>
      <w:r>
        <w:rPr>
          <w:spacing w:val="1"/>
          <w:sz w:val="28"/>
        </w:rPr>
        <w:t xml:space="preserve"> </w:t>
      </w:r>
      <w:r>
        <w:rPr>
          <w:sz w:val="28"/>
        </w:rPr>
        <w:t>деглобализация. Геополитический кризис 2022 г. и его влияние на мировую</w:t>
      </w:r>
      <w:r>
        <w:rPr>
          <w:spacing w:val="1"/>
          <w:sz w:val="28"/>
        </w:rPr>
        <w:t xml:space="preserve"> </w:t>
      </w:r>
      <w:r>
        <w:rPr>
          <w:sz w:val="28"/>
        </w:rPr>
        <w:t>систему.</w:t>
      </w:r>
    </w:p>
    <w:p w:rsidR="00347E9B" w:rsidRDefault="00757747">
      <w:pPr>
        <w:pStyle w:val="a4"/>
        <w:spacing w:line="321" w:lineRule="exact"/>
        <w:ind w:left="1330" w:firstLine="0"/>
      </w:pPr>
      <w:r>
        <w:t>Предметные</w:t>
      </w:r>
      <w:r>
        <w:rPr>
          <w:spacing w:val="-4"/>
        </w:rPr>
        <w:t xml:space="preserve"> </w:t>
      </w:r>
      <w:r>
        <w:t>результаты</w:t>
      </w:r>
      <w:r>
        <w:rPr>
          <w:spacing w:val="-4"/>
        </w:rPr>
        <w:t xml:space="preserve"> </w:t>
      </w:r>
      <w:r>
        <w:t>изучения</w:t>
      </w:r>
      <w:r>
        <w:rPr>
          <w:spacing w:val="-3"/>
        </w:rPr>
        <w:t xml:space="preserve"> </w:t>
      </w:r>
      <w:r>
        <w:t>истории</w:t>
      </w:r>
      <w:r>
        <w:rPr>
          <w:spacing w:val="2"/>
        </w:rPr>
        <w:t xml:space="preserve"> </w:t>
      </w:r>
      <w:r>
        <w:t>в</w:t>
      </w:r>
      <w:r>
        <w:rPr>
          <w:spacing w:val="-5"/>
        </w:rPr>
        <w:t xml:space="preserve"> </w:t>
      </w:r>
      <w:r>
        <w:t>10</w:t>
      </w:r>
      <w:r>
        <w:rPr>
          <w:spacing w:val="-4"/>
        </w:rPr>
        <w:t xml:space="preserve"> </w:t>
      </w:r>
      <w:r>
        <w:t>классе.</w:t>
      </w:r>
    </w:p>
    <w:p w:rsidR="00347E9B" w:rsidRDefault="00757747">
      <w:pPr>
        <w:pStyle w:val="a4"/>
        <w:spacing w:before="163" w:line="360" w:lineRule="auto"/>
        <w:ind w:right="486"/>
      </w:pPr>
      <w:r>
        <w:t>Понимание значимости России в мировых политических</w:t>
      </w:r>
      <w:r>
        <w:rPr>
          <w:spacing w:val="1"/>
        </w:rPr>
        <w:t xml:space="preserve"> </w:t>
      </w:r>
      <w:r>
        <w:t>и социально-</w:t>
      </w:r>
      <w:r>
        <w:rPr>
          <w:spacing w:val="1"/>
        </w:rPr>
        <w:t xml:space="preserve"> </w:t>
      </w:r>
      <w:r>
        <w:t>экономических процессах 1914–1945 гг., знание достижений страны</w:t>
      </w:r>
      <w:r>
        <w:rPr>
          <w:spacing w:val="1"/>
        </w:rPr>
        <w:t xml:space="preserve"> </w:t>
      </w:r>
      <w:r>
        <w:t>и ее</w:t>
      </w:r>
      <w:r>
        <w:rPr>
          <w:spacing w:val="1"/>
        </w:rPr>
        <w:t xml:space="preserve"> </w:t>
      </w:r>
      <w:r>
        <w:t>народа;</w:t>
      </w:r>
      <w:r>
        <w:rPr>
          <w:spacing w:val="1"/>
        </w:rPr>
        <w:t xml:space="preserve"> </w:t>
      </w:r>
      <w:r>
        <w:t>умение</w:t>
      </w:r>
      <w:r>
        <w:rPr>
          <w:spacing w:val="1"/>
        </w:rPr>
        <w:t xml:space="preserve"> </w:t>
      </w:r>
      <w:r>
        <w:t>характеризовать</w:t>
      </w:r>
      <w:r>
        <w:rPr>
          <w:spacing w:val="1"/>
        </w:rPr>
        <w:t xml:space="preserve"> </w:t>
      </w:r>
      <w:r>
        <w:t>историческое</w:t>
      </w:r>
      <w:r>
        <w:rPr>
          <w:spacing w:val="1"/>
        </w:rPr>
        <w:t xml:space="preserve"> </w:t>
      </w:r>
      <w:r>
        <w:t>значение</w:t>
      </w:r>
      <w:r>
        <w:rPr>
          <w:spacing w:val="1"/>
        </w:rPr>
        <w:t xml:space="preserve"> </w:t>
      </w:r>
      <w:r>
        <w:t>Российской</w:t>
      </w:r>
      <w:r>
        <w:rPr>
          <w:spacing w:val="1"/>
        </w:rPr>
        <w:t xml:space="preserve"> </w:t>
      </w:r>
      <w:r>
        <w:t>революции,</w:t>
      </w:r>
      <w:r>
        <w:rPr>
          <w:spacing w:val="1"/>
        </w:rPr>
        <w:t xml:space="preserve"> </w:t>
      </w:r>
      <w:r>
        <w:t>Гражданской</w:t>
      </w:r>
      <w:r>
        <w:rPr>
          <w:spacing w:val="1"/>
        </w:rPr>
        <w:t xml:space="preserve"> </w:t>
      </w:r>
      <w:r>
        <w:t>войны,</w:t>
      </w:r>
      <w:r>
        <w:rPr>
          <w:spacing w:val="1"/>
        </w:rPr>
        <w:t xml:space="preserve"> </w:t>
      </w:r>
      <w:r>
        <w:t>новой</w:t>
      </w:r>
      <w:r>
        <w:rPr>
          <w:spacing w:val="1"/>
        </w:rPr>
        <w:t xml:space="preserve"> </w:t>
      </w:r>
      <w:r>
        <w:t>экономической</w:t>
      </w:r>
      <w:r>
        <w:rPr>
          <w:spacing w:val="1"/>
        </w:rPr>
        <w:t xml:space="preserve"> </w:t>
      </w:r>
      <w:r>
        <w:t>политики,</w:t>
      </w:r>
      <w:r>
        <w:rPr>
          <w:spacing w:val="-67"/>
        </w:rPr>
        <w:t xml:space="preserve"> </w:t>
      </w:r>
      <w:r>
        <w:t>индустриализации</w:t>
      </w:r>
      <w:r>
        <w:rPr>
          <w:spacing w:val="1"/>
        </w:rPr>
        <w:t xml:space="preserve"> </w:t>
      </w:r>
      <w:r>
        <w:t>и коллективизации в Союзе Советских Социалистических</w:t>
      </w:r>
      <w:r>
        <w:rPr>
          <w:spacing w:val="-67"/>
        </w:rPr>
        <w:t xml:space="preserve"> </w:t>
      </w:r>
      <w:r>
        <w:t>Республик,</w:t>
      </w:r>
      <w:r>
        <w:rPr>
          <w:spacing w:val="1"/>
        </w:rPr>
        <w:t xml:space="preserve"> </w:t>
      </w:r>
      <w:r>
        <w:t>решающую</w:t>
      </w:r>
      <w:r>
        <w:rPr>
          <w:spacing w:val="1"/>
        </w:rPr>
        <w:t xml:space="preserve"> </w:t>
      </w:r>
      <w:r>
        <w:t>роль</w:t>
      </w:r>
      <w:r>
        <w:rPr>
          <w:spacing w:val="1"/>
        </w:rPr>
        <w:t xml:space="preserve"> </w:t>
      </w:r>
      <w:r>
        <w:t>СССР</w:t>
      </w:r>
      <w:r>
        <w:rPr>
          <w:spacing w:val="1"/>
        </w:rPr>
        <w:t xml:space="preserve"> </w:t>
      </w:r>
      <w:r>
        <w:t>в</w:t>
      </w:r>
      <w:r>
        <w:rPr>
          <w:spacing w:val="1"/>
        </w:rPr>
        <w:t xml:space="preserve"> </w:t>
      </w:r>
      <w:r>
        <w:t>победе</w:t>
      </w:r>
      <w:r>
        <w:rPr>
          <w:spacing w:val="1"/>
        </w:rPr>
        <w:t xml:space="preserve"> </w:t>
      </w:r>
      <w:r>
        <w:t>над</w:t>
      </w:r>
      <w:r>
        <w:rPr>
          <w:spacing w:val="1"/>
        </w:rPr>
        <w:t xml:space="preserve"> </w:t>
      </w:r>
      <w:r>
        <w:t>нацизмом,</w:t>
      </w:r>
      <w:r>
        <w:rPr>
          <w:spacing w:val="1"/>
        </w:rPr>
        <w:t xml:space="preserve"> </w:t>
      </w:r>
      <w:r>
        <w:t>значение</w:t>
      </w:r>
      <w:r>
        <w:rPr>
          <w:spacing w:val="1"/>
        </w:rPr>
        <w:t xml:space="preserve"> </w:t>
      </w:r>
      <w:r>
        <w:t>советских</w:t>
      </w:r>
      <w:r>
        <w:rPr>
          <w:spacing w:val="-4"/>
        </w:rPr>
        <w:t xml:space="preserve"> </w:t>
      </w:r>
      <w:r>
        <w:t>научно-технологических</w:t>
      </w:r>
      <w:r>
        <w:rPr>
          <w:spacing w:val="-3"/>
        </w:rPr>
        <w:t xml:space="preserve"> </w:t>
      </w:r>
      <w:r>
        <w:t>успехов.</w:t>
      </w:r>
    </w:p>
    <w:p w:rsidR="00347E9B" w:rsidRDefault="00757747">
      <w:pPr>
        <w:pStyle w:val="a4"/>
        <w:spacing w:line="360" w:lineRule="auto"/>
        <w:ind w:right="492"/>
      </w:pPr>
      <w:r>
        <w:t>Достижение</w:t>
      </w:r>
      <w:r>
        <w:rPr>
          <w:spacing w:val="1"/>
        </w:rPr>
        <w:t xml:space="preserve"> </w:t>
      </w:r>
      <w:r>
        <w:t>указанного</w:t>
      </w:r>
      <w:r>
        <w:rPr>
          <w:spacing w:val="1"/>
        </w:rPr>
        <w:t xml:space="preserve"> </w:t>
      </w:r>
      <w:r>
        <w:t>предметного</w:t>
      </w:r>
      <w:r>
        <w:rPr>
          <w:spacing w:val="1"/>
        </w:rPr>
        <w:t xml:space="preserve"> </w:t>
      </w:r>
      <w:r>
        <w:t>результата</w:t>
      </w:r>
      <w:r>
        <w:rPr>
          <w:spacing w:val="1"/>
        </w:rPr>
        <w:t xml:space="preserve"> </w:t>
      </w:r>
      <w:r>
        <w:t>непосредственно</w:t>
      </w:r>
      <w:r>
        <w:rPr>
          <w:spacing w:val="1"/>
        </w:rPr>
        <w:t xml:space="preserve"> </w:t>
      </w:r>
      <w:r>
        <w:t>связано</w:t>
      </w:r>
      <w:r>
        <w:rPr>
          <w:spacing w:val="1"/>
        </w:rPr>
        <w:t xml:space="preserve"> </w:t>
      </w:r>
      <w:r>
        <w:t>с усвоением обучающимися знаний важнейших событий, явлений,</w:t>
      </w:r>
      <w:r>
        <w:rPr>
          <w:spacing w:val="1"/>
        </w:rPr>
        <w:t xml:space="preserve"> </w:t>
      </w:r>
      <w:r>
        <w:t>процессов истории России 1914–1945 гг., умением верно интерпретировать</w:t>
      </w:r>
      <w:r>
        <w:rPr>
          <w:spacing w:val="1"/>
        </w:rPr>
        <w:t xml:space="preserve"> </w:t>
      </w:r>
      <w:r>
        <w:lastRenderedPageBreak/>
        <w:t>исторические факты, давать им оценку, умением противостоять попыткам</w:t>
      </w:r>
      <w:r>
        <w:rPr>
          <w:spacing w:val="1"/>
        </w:rPr>
        <w:t xml:space="preserve"> </w:t>
      </w:r>
      <w:r>
        <w:t>фальсификации истории, отстаивать историческую правду. Данный результат</w:t>
      </w:r>
      <w:r>
        <w:rPr>
          <w:spacing w:val="-67"/>
        </w:rPr>
        <w:t xml:space="preserve"> </w:t>
      </w:r>
      <w:r>
        <w:t>достижим</w:t>
      </w:r>
      <w:r>
        <w:rPr>
          <w:spacing w:val="64"/>
        </w:rPr>
        <w:t xml:space="preserve"> </w:t>
      </w:r>
      <w:r>
        <w:t>при</w:t>
      </w:r>
      <w:r>
        <w:rPr>
          <w:spacing w:val="-3"/>
        </w:rPr>
        <w:t xml:space="preserve"> </w:t>
      </w:r>
      <w:r>
        <w:t>комплексном</w:t>
      </w:r>
      <w:r>
        <w:rPr>
          <w:spacing w:val="-3"/>
        </w:rPr>
        <w:t xml:space="preserve"> </w:t>
      </w:r>
      <w:r>
        <w:t>использовании</w:t>
      </w:r>
      <w:r>
        <w:rPr>
          <w:spacing w:val="-3"/>
        </w:rPr>
        <w:t xml:space="preserve"> </w:t>
      </w:r>
      <w:r>
        <w:t>методов</w:t>
      </w:r>
      <w:r>
        <w:rPr>
          <w:spacing w:val="-5"/>
        </w:rPr>
        <w:t xml:space="preserve"> </w:t>
      </w:r>
      <w:r>
        <w:t>обучения</w:t>
      </w:r>
      <w:r>
        <w:rPr>
          <w:spacing w:val="-3"/>
        </w:rPr>
        <w:t xml:space="preserve"> </w:t>
      </w:r>
      <w:r>
        <w:t>и</w:t>
      </w:r>
      <w:r>
        <w:rPr>
          <w:spacing w:val="-3"/>
        </w:rPr>
        <w:t xml:space="preserve"> </w:t>
      </w:r>
      <w:r>
        <w:t>воспитания.</w:t>
      </w:r>
    </w:p>
    <w:p w:rsidR="00347E9B" w:rsidRDefault="00757747">
      <w:pPr>
        <w:pStyle w:val="a4"/>
        <w:spacing w:before="1" w:line="362"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2" w:lineRule="auto"/>
        <w:ind w:right="487"/>
      </w:pPr>
      <w:r>
        <w:t>называть наиболее значимые события истории России 1914–1945 гг.,</w:t>
      </w:r>
      <w:r>
        <w:rPr>
          <w:spacing w:val="1"/>
        </w:rPr>
        <w:t xml:space="preserve"> </w:t>
      </w:r>
      <w:r>
        <w:t>объяснять</w:t>
      </w:r>
      <w:r>
        <w:rPr>
          <w:spacing w:val="-2"/>
        </w:rPr>
        <w:t xml:space="preserve"> </w:t>
      </w:r>
      <w:r>
        <w:t>их</w:t>
      </w:r>
      <w:r>
        <w:rPr>
          <w:spacing w:val="-4"/>
        </w:rPr>
        <w:t xml:space="preserve"> </w:t>
      </w:r>
      <w:r>
        <w:t>особую</w:t>
      </w:r>
      <w:r>
        <w:rPr>
          <w:spacing w:val="-1"/>
        </w:rPr>
        <w:t xml:space="preserve"> </w:t>
      </w:r>
      <w:r>
        <w:t>значимость</w:t>
      </w:r>
      <w:r>
        <w:rPr>
          <w:spacing w:val="-2"/>
        </w:rPr>
        <w:t xml:space="preserve"> </w:t>
      </w:r>
      <w:r>
        <w:t>для</w:t>
      </w:r>
      <w:r>
        <w:rPr>
          <w:spacing w:val="2"/>
        </w:rPr>
        <w:t xml:space="preserve"> </w:t>
      </w:r>
      <w:r>
        <w:t>истории нашей страны;</w:t>
      </w:r>
    </w:p>
    <w:p w:rsidR="00347E9B" w:rsidRDefault="00757747">
      <w:pPr>
        <w:pStyle w:val="a4"/>
        <w:spacing w:line="357" w:lineRule="auto"/>
        <w:ind w:right="485"/>
      </w:pPr>
      <w:r>
        <w:t>определять и объяснять (аргументировать) свое отношение и оценку</w:t>
      </w:r>
      <w:r>
        <w:rPr>
          <w:spacing w:val="1"/>
        </w:rPr>
        <w:t xml:space="preserve"> </w:t>
      </w:r>
      <w:r>
        <w:t>наиболее</w:t>
      </w:r>
      <w:r>
        <w:rPr>
          <w:spacing w:val="29"/>
        </w:rPr>
        <w:t xml:space="preserve"> </w:t>
      </w:r>
      <w:r>
        <w:t>значительных</w:t>
      </w:r>
      <w:r>
        <w:rPr>
          <w:spacing w:val="23"/>
        </w:rPr>
        <w:t xml:space="preserve"> </w:t>
      </w:r>
      <w:r>
        <w:t>событий,</w:t>
      </w:r>
      <w:r>
        <w:rPr>
          <w:spacing w:val="30"/>
        </w:rPr>
        <w:t xml:space="preserve"> </w:t>
      </w:r>
      <w:r>
        <w:t>явлений,</w:t>
      </w:r>
      <w:r>
        <w:rPr>
          <w:spacing w:val="29"/>
        </w:rPr>
        <w:t xml:space="preserve"> </w:t>
      </w:r>
      <w:r>
        <w:t>процессов</w:t>
      </w:r>
      <w:r>
        <w:rPr>
          <w:spacing w:val="27"/>
        </w:rPr>
        <w:t xml:space="preserve"> </w:t>
      </w:r>
      <w:r>
        <w:t>истории</w:t>
      </w:r>
      <w:r>
        <w:rPr>
          <w:spacing w:val="27"/>
        </w:rPr>
        <w:t xml:space="preserve"> </w:t>
      </w:r>
      <w:r>
        <w:t>России</w:t>
      </w:r>
      <w:r>
        <w:rPr>
          <w:spacing w:val="27"/>
        </w:rPr>
        <w:t xml:space="preserve"> </w:t>
      </w:r>
      <w:r>
        <w:t>1914–</w:t>
      </w:r>
    </w:p>
    <w:p w:rsidR="00347E9B" w:rsidRDefault="00757747">
      <w:pPr>
        <w:pStyle w:val="a4"/>
        <w:spacing w:before="67"/>
        <w:ind w:firstLine="0"/>
      </w:pPr>
      <w:r>
        <w:t>1945</w:t>
      </w:r>
      <w:r>
        <w:rPr>
          <w:spacing w:val="-3"/>
        </w:rPr>
        <w:t xml:space="preserve"> </w:t>
      </w:r>
      <w:r>
        <w:t>гг.,</w:t>
      </w:r>
      <w:r>
        <w:rPr>
          <w:spacing w:val="64"/>
        </w:rPr>
        <w:t xml:space="preserve"> </w:t>
      </w:r>
      <w:r>
        <w:t>их</w:t>
      </w:r>
      <w:r>
        <w:rPr>
          <w:spacing w:val="-8"/>
        </w:rPr>
        <w:t xml:space="preserve"> </w:t>
      </w:r>
      <w:r>
        <w:t>значение</w:t>
      </w:r>
      <w:r>
        <w:rPr>
          <w:spacing w:val="-2"/>
        </w:rPr>
        <w:t xml:space="preserve"> </w:t>
      </w:r>
      <w:r>
        <w:t>для истории</w:t>
      </w:r>
      <w:r>
        <w:rPr>
          <w:spacing w:val="-3"/>
        </w:rPr>
        <w:t xml:space="preserve"> </w:t>
      </w:r>
      <w:r>
        <w:t>России</w:t>
      </w:r>
      <w:r>
        <w:rPr>
          <w:spacing w:val="-3"/>
        </w:rPr>
        <w:t xml:space="preserve"> </w:t>
      </w:r>
      <w:r>
        <w:t>и</w:t>
      </w:r>
      <w:r>
        <w:rPr>
          <w:spacing w:val="-2"/>
        </w:rPr>
        <w:t xml:space="preserve"> </w:t>
      </w:r>
      <w:r>
        <w:t>человечества</w:t>
      </w:r>
      <w:r>
        <w:rPr>
          <w:spacing w:val="-2"/>
        </w:rPr>
        <w:t xml:space="preserve"> </w:t>
      </w:r>
      <w:r>
        <w:t>в</w:t>
      </w:r>
      <w:r>
        <w:rPr>
          <w:spacing w:val="-4"/>
        </w:rPr>
        <w:t xml:space="preserve"> </w:t>
      </w:r>
      <w:r>
        <w:t>целом;</w:t>
      </w:r>
    </w:p>
    <w:p w:rsidR="00347E9B" w:rsidRDefault="00757747">
      <w:pPr>
        <w:pStyle w:val="a4"/>
        <w:spacing w:before="163" w:line="357" w:lineRule="auto"/>
        <w:ind w:right="488"/>
      </w:pPr>
      <w:r>
        <w:t>используя знания по истории России и всемирной истории 1914–1945</w:t>
      </w:r>
      <w:r>
        <w:rPr>
          <w:spacing w:val="1"/>
        </w:rPr>
        <w:t xml:space="preserve"> </w:t>
      </w:r>
      <w:r>
        <w:t>гг.,</w:t>
      </w:r>
      <w:r>
        <w:rPr>
          <w:spacing w:val="3"/>
        </w:rPr>
        <w:t xml:space="preserve"> </w:t>
      </w:r>
      <w:r>
        <w:t>выявлять</w:t>
      </w:r>
      <w:r>
        <w:rPr>
          <w:spacing w:val="-2"/>
        </w:rPr>
        <w:t xml:space="preserve"> </w:t>
      </w:r>
      <w:r>
        <w:t>попытки</w:t>
      </w:r>
      <w:r>
        <w:rPr>
          <w:spacing w:val="1"/>
        </w:rPr>
        <w:t xml:space="preserve"> </w:t>
      </w:r>
      <w:r>
        <w:t>фальсификации</w:t>
      </w:r>
      <w:r>
        <w:rPr>
          <w:spacing w:val="6"/>
        </w:rPr>
        <w:t xml:space="preserve"> </w:t>
      </w:r>
      <w:r>
        <w:t>истории;</w:t>
      </w:r>
    </w:p>
    <w:p w:rsidR="00347E9B" w:rsidRDefault="00757747">
      <w:pPr>
        <w:pStyle w:val="a4"/>
        <w:spacing w:before="6" w:line="360" w:lineRule="auto"/>
        <w:ind w:right="497"/>
      </w:pPr>
      <w:r>
        <w:t>используя знания по истории России, аргументированно противостоять</w:t>
      </w:r>
      <w:r>
        <w:rPr>
          <w:spacing w:val="-67"/>
        </w:rPr>
        <w:t xml:space="preserve"> </w:t>
      </w:r>
      <w:r>
        <w:t>попыткам фальсификации исторических фактов, связанных с важнейшими</w:t>
      </w:r>
      <w:r>
        <w:rPr>
          <w:spacing w:val="1"/>
        </w:rPr>
        <w:t xml:space="preserve"> </w:t>
      </w:r>
      <w:r>
        <w:t>событиями,</w:t>
      </w:r>
      <w:r>
        <w:rPr>
          <w:spacing w:val="1"/>
        </w:rPr>
        <w:t xml:space="preserve"> </w:t>
      </w:r>
      <w:r>
        <w:t>явлениями,</w:t>
      </w:r>
      <w:r>
        <w:rPr>
          <w:spacing w:val="1"/>
        </w:rPr>
        <w:t xml:space="preserve"> </w:t>
      </w:r>
      <w:r>
        <w:t>процессами истории</w:t>
      </w:r>
      <w:r>
        <w:rPr>
          <w:spacing w:val="-1"/>
        </w:rPr>
        <w:t xml:space="preserve"> </w:t>
      </w:r>
      <w:r>
        <w:t>России 1914–1945</w:t>
      </w:r>
      <w:r>
        <w:rPr>
          <w:spacing w:val="-1"/>
        </w:rPr>
        <w:t xml:space="preserve"> </w:t>
      </w:r>
      <w:r>
        <w:t>гг.</w:t>
      </w:r>
    </w:p>
    <w:p w:rsidR="00347E9B" w:rsidRDefault="00757747">
      <w:pPr>
        <w:pStyle w:val="a4"/>
        <w:spacing w:before="1" w:line="360" w:lineRule="auto"/>
        <w:ind w:right="488"/>
      </w:pPr>
      <w:r>
        <w:t>Знание</w:t>
      </w:r>
      <w:r>
        <w:rPr>
          <w:spacing w:val="1"/>
        </w:rPr>
        <w:t xml:space="preserve"> </w:t>
      </w:r>
      <w:r>
        <w:t>имен</w:t>
      </w:r>
      <w:r>
        <w:rPr>
          <w:spacing w:val="1"/>
        </w:rPr>
        <w:t xml:space="preserve"> </w:t>
      </w:r>
      <w:r>
        <w:t>героев</w:t>
      </w:r>
      <w:r>
        <w:rPr>
          <w:spacing w:val="1"/>
        </w:rPr>
        <w:t xml:space="preserve"> </w:t>
      </w:r>
      <w:r>
        <w:t>Первой</w:t>
      </w:r>
      <w:r>
        <w:rPr>
          <w:spacing w:val="1"/>
        </w:rPr>
        <w:t xml:space="preserve"> </w:t>
      </w:r>
      <w:r>
        <w:t>мировой,</w:t>
      </w:r>
      <w:r>
        <w:rPr>
          <w:spacing w:val="1"/>
        </w:rPr>
        <w:t xml:space="preserve"> </w:t>
      </w:r>
      <w:r>
        <w:t>Гражданской,</w:t>
      </w:r>
      <w:r>
        <w:rPr>
          <w:spacing w:val="1"/>
        </w:rPr>
        <w:t xml:space="preserve"> </w:t>
      </w:r>
      <w:r>
        <w:t>Великой</w:t>
      </w:r>
      <w:r>
        <w:rPr>
          <w:spacing w:val="1"/>
        </w:rPr>
        <w:t xml:space="preserve"> </w:t>
      </w:r>
      <w:r>
        <w:t>Отечественной</w:t>
      </w:r>
      <w:r>
        <w:rPr>
          <w:spacing w:val="70"/>
        </w:rPr>
        <w:t xml:space="preserve"> </w:t>
      </w:r>
      <w:r>
        <w:t>войн, исторических личностей, внесших значительный вклад</w:t>
      </w:r>
      <w:r>
        <w:rPr>
          <w:spacing w:val="1"/>
        </w:rPr>
        <w:t xml:space="preserve"> </w:t>
      </w:r>
      <w:r>
        <w:t>в социально-экономическое, политическое и культурное развитие России</w:t>
      </w:r>
      <w:r>
        <w:rPr>
          <w:spacing w:val="1"/>
        </w:rPr>
        <w:t xml:space="preserve"> </w:t>
      </w:r>
      <w:r>
        <w:t>в</w:t>
      </w:r>
      <w:r>
        <w:rPr>
          <w:spacing w:val="1"/>
        </w:rPr>
        <w:t xml:space="preserve"> </w:t>
      </w:r>
      <w:r>
        <w:t>1914–1945 гг.</w:t>
      </w:r>
    </w:p>
    <w:p w:rsidR="00347E9B" w:rsidRDefault="00757747">
      <w:pPr>
        <w:pStyle w:val="a4"/>
        <w:spacing w:line="360" w:lineRule="auto"/>
        <w:ind w:right="492"/>
      </w:pPr>
      <w:r>
        <w:t>Достижение</w:t>
      </w:r>
      <w:r>
        <w:rPr>
          <w:spacing w:val="1"/>
        </w:rPr>
        <w:t xml:space="preserve"> </w:t>
      </w:r>
      <w:r>
        <w:t>указанного</w:t>
      </w:r>
      <w:r>
        <w:rPr>
          <w:spacing w:val="1"/>
        </w:rPr>
        <w:t xml:space="preserve"> </w:t>
      </w:r>
      <w:r>
        <w:t>предметного</w:t>
      </w:r>
      <w:r>
        <w:rPr>
          <w:spacing w:val="1"/>
        </w:rPr>
        <w:t xml:space="preserve"> </w:t>
      </w:r>
      <w:r>
        <w:t>результата</w:t>
      </w:r>
      <w:r>
        <w:rPr>
          <w:spacing w:val="1"/>
        </w:rPr>
        <w:t xml:space="preserve"> </w:t>
      </w:r>
      <w:r>
        <w:t>возможно</w:t>
      </w:r>
      <w:r>
        <w:rPr>
          <w:spacing w:val="1"/>
        </w:rPr>
        <w:t xml:space="preserve"> </w:t>
      </w:r>
      <w:r>
        <w:t>при</w:t>
      </w:r>
      <w:r>
        <w:rPr>
          <w:spacing w:val="1"/>
        </w:rPr>
        <w:t xml:space="preserve"> </w:t>
      </w:r>
      <w:r>
        <w:t>комплексном использовании методов обучения и воспитания, так как, кроме</w:t>
      </w:r>
      <w:r>
        <w:rPr>
          <w:spacing w:val="1"/>
        </w:rPr>
        <w:t xml:space="preserve"> </w:t>
      </w:r>
      <w:r>
        <w:t>знаний</w:t>
      </w:r>
      <w:r>
        <w:rPr>
          <w:spacing w:val="1"/>
        </w:rPr>
        <w:t xml:space="preserve"> </w:t>
      </w:r>
      <w:r>
        <w:t>об исторической личности, обучающиеся должны осознать величие</w:t>
      </w:r>
      <w:r>
        <w:rPr>
          <w:spacing w:val="1"/>
        </w:rPr>
        <w:t xml:space="preserve"> </w:t>
      </w:r>
      <w:r>
        <w:t>личности</w:t>
      </w:r>
      <w:r>
        <w:rPr>
          <w:spacing w:val="-1"/>
        </w:rPr>
        <w:t xml:space="preserve"> </w:t>
      </w:r>
      <w:r>
        <w:t>человека,</w:t>
      </w:r>
      <w:r>
        <w:rPr>
          <w:spacing w:val="3"/>
        </w:rPr>
        <w:t xml:space="preserve"> </w:t>
      </w:r>
      <w:r>
        <w:t>влияние его деятельности</w:t>
      </w:r>
      <w:r>
        <w:rPr>
          <w:spacing w:val="-1"/>
        </w:rPr>
        <w:t xml:space="preserve"> </w:t>
      </w:r>
      <w:r>
        <w:t>на</w:t>
      </w:r>
      <w:r>
        <w:rPr>
          <w:spacing w:val="1"/>
        </w:rPr>
        <w:t xml:space="preserve"> </w:t>
      </w:r>
      <w:r>
        <w:t>ход</w:t>
      </w:r>
      <w:r>
        <w:rPr>
          <w:spacing w:val="1"/>
        </w:rPr>
        <w:t xml:space="preserve"> </w:t>
      </w:r>
      <w:r>
        <w:t>истории.</w:t>
      </w:r>
    </w:p>
    <w:p w:rsidR="00347E9B" w:rsidRDefault="00757747">
      <w:pPr>
        <w:pStyle w:val="a4"/>
        <w:spacing w:before="2" w:line="357"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before="5" w:line="362" w:lineRule="auto"/>
        <w:ind w:right="488"/>
      </w:pPr>
      <w:r>
        <w:t>называть имена наиболее выдающихся деятелей истории России</w:t>
      </w:r>
      <w:r>
        <w:rPr>
          <w:spacing w:val="1"/>
        </w:rPr>
        <w:t xml:space="preserve"> </w:t>
      </w:r>
      <w:r>
        <w:t>1914–</w:t>
      </w:r>
      <w:r>
        <w:rPr>
          <w:spacing w:val="-67"/>
        </w:rPr>
        <w:t xml:space="preserve"> </w:t>
      </w:r>
      <w:r>
        <w:t>1945 гг.,</w:t>
      </w:r>
      <w:r>
        <w:rPr>
          <w:spacing w:val="3"/>
        </w:rPr>
        <w:t xml:space="preserve"> </w:t>
      </w:r>
      <w:r>
        <w:t>события,</w:t>
      </w:r>
      <w:r>
        <w:rPr>
          <w:spacing w:val="-2"/>
        </w:rPr>
        <w:t xml:space="preserve"> </w:t>
      </w:r>
      <w:r>
        <w:t>процессы,</w:t>
      </w:r>
      <w:r>
        <w:rPr>
          <w:spacing w:val="3"/>
        </w:rPr>
        <w:t xml:space="preserve"> </w:t>
      </w:r>
      <w:r>
        <w:t>в</w:t>
      </w:r>
      <w:r>
        <w:rPr>
          <w:spacing w:val="-1"/>
        </w:rPr>
        <w:t xml:space="preserve"> </w:t>
      </w:r>
      <w:r>
        <w:t>которых</w:t>
      </w:r>
      <w:r>
        <w:rPr>
          <w:spacing w:val="-4"/>
        </w:rPr>
        <w:t xml:space="preserve"> </w:t>
      </w:r>
      <w:r>
        <w:t>они участвовали;</w:t>
      </w:r>
    </w:p>
    <w:p w:rsidR="00347E9B" w:rsidRDefault="00757747">
      <w:pPr>
        <w:pStyle w:val="a4"/>
        <w:spacing w:line="362" w:lineRule="auto"/>
        <w:ind w:right="488"/>
      </w:pPr>
      <w:r>
        <w:t>характеризовать</w:t>
      </w:r>
      <w:r>
        <w:rPr>
          <w:spacing w:val="1"/>
        </w:rPr>
        <w:t xml:space="preserve"> </w:t>
      </w:r>
      <w:r>
        <w:t>деятельность</w:t>
      </w:r>
      <w:r>
        <w:rPr>
          <w:spacing w:val="1"/>
        </w:rPr>
        <w:t xml:space="preserve"> </w:t>
      </w:r>
      <w:r>
        <w:t>исторических</w:t>
      </w:r>
      <w:r>
        <w:rPr>
          <w:spacing w:val="1"/>
        </w:rPr>
        <w:t xml:space="preserve"> </w:t>
      </w:r>
      <w:r>
        <w:t>личностей</w:t>
      </w:r>
      <w:r>
        <w:rPr>
          <w:spacing w:val="1"/>
        </w:rPr>
        <w:t xml:space="preserve"> </w:t>
      </w:r>
      <w:r>
        <w:t>в</w:t>
      </w:r>
      <w:r>
        <w:rPr>
          <w:spacing w:val="1"/>
        </w:rPr>
        <w:t xml:space="preserve"> </w:t>
      </w:r>
      <w:r>
        <w:t>рамках</w:t>
      </w:r>
      <w:r>
        <w:rPr>
          <w:spacing w:val="1"/>
        </w:rPr>
        <w:t xml:space="preserve"> </w:t>
      </w:r>
      <w:r>
        <w:t>событий, процессов истории России 1914–1945 гг., оценивать значение их</w:t>
      </w:r>
      <w:r>
        <w:rPr>
          <w:spacing w:val="1"/>
        </w:rPr>
        <w:t xml:space="preserve"> </w:t>
      </w:r>
      <w:r>
        <w:t>деятельности</w:t>
      </w:r>
      <w:r>
        <w:rPr>
          <w:spacing w:val="3"/>
        </w:rPr>
        <w:t xml:space="preserve"> </w:t>
      </w:r>
      <w:r>
        <w:t>для</w:t>
      </w:r>
      <w:r>
        <w:rPr>
          <w:spacing w:val="1"/>
        </w:rPr>
        <w:t xml:space="preserve"> </w:t>
      </w:r>
      <w:r>
        <w:t>истории</w:t>
      </w:r>
      <w:r>
        <w:rPr>
          <w:spacing w:val="-1"/>
        </w:rPr>
        <w:t xml:space="preserve"> </w:t>
      </w:r>
      <w:r>
        <w:t>нашей</w:t>
      </w:r>
      <w:r>
        <w:rPr>
          <w:spacing w:val="-1"/>
        </w:rPr>
        <w:t xml:space="preserve"> </w:t>
      </w:r>
      <w:r>
        <w:t>станы</w:t>
      </w:r>
      <w:r>
        <w:rPr>
          <w:spacing w:val="5"/>
        </w:rPr>
        <w:t xml:space="preserve"> </w:t>
      </w:r>
      <w:r>
        <w:t>и</w:t>
      </w:r>
      <w:r>
        <w:rPr>
          <w:spacing w:val="-1"/>
        </w:rPr>
        <w:t xml:space="preserve"> </w:t>
      </w:r>
      <w:r>
        <w:t>человечества в</w:t>
      </w:r>
      <w:r>
        <w:rPr>
          <w:spacing w:val="-1"/>
        </w:rPr>
        <w:t xml:space="preserve"> </w:t>
      </w:r>
      <w:r>
        <w:t>целом;</w:t>
      </w:r>
    </w:p>
    <w:p w:rsidR="00347E9B" w:rsidRDefault="00757747">
      <w:pPr>
        <w:pStyle w:val="a4"/>
        <w:spacing w:line="360" w:lineRule="auto"/>
        <w:ind w:right="487"/>
      </w:pPr>
      <w:r>
        <w:lastRenderedPageBreak/>
        <w:t>характеризовать</w:t>
      </w:r>
      <w:r>
        <w:rPr>
          <w:spacing w:val="1"/>
        </w:rPr>
        <w:t xml:space="preserve"> </w:t>
      </w:r>
      <w:r>
        <w:t>значение</w:t>
      </w:r>
      <w:r>
        <w:rPr>
          <w:spacing w:val="1"/>
        </w:rPr>
        <w:t xml:space="preserve"> </w:t>
      </w:r>
      <w:r>
        <w:t>и</w:t>
      </w:r>
      <w:r>
        <w:rPr>
          <w:spacing w:val="1"/>
        </w:rPr>
        <w:t xml:space="preserve"> </w:t>
      </w:r>
      <w:r>
        <w:t>последствия</w:t>
      </w:r>
      <w:r>
        <w:rPr>
          <w:spacing w:val="1"/>
        </w:rPr>
        <w:t xml:space="preserve"> </w:t>
      </w:r>
      <w:r>
        <w:t>событий</w:t>
      </w:r>
      <w:r>
        <w:rPr>
          <w:spacing w:val="1"/>
        </w:rPr>
        <w:t xml:space="preserve"> </w:t>
      </w:r>
      <w:r>
        <w:t>1914–1945</w:t>
      </w:r>
      <w:r>
        <w:rPr>
          <w:spacing w:val="1"/>
        </w:rPr>
        <w:t xml:space="preserve"> </w:t>
      </w:r>
      <w:r>
        <w:t>гг.,</w:t>
      </w:r>
      <w:r>
        <w:rPr>
          <w:spacing w:val="1"/>
        </w:rPr>
        <w:t xml:space="preserve"> </w:t>
      </w:r>
      <w:r>
        <w:t>в</w:t>
      </w:r>
      <w:r>
        <w:rPr>
          <w:spacing w:val="1"/>
        </w:rPr>
        <w:t xml:space="preserve"> </w:t>
      </w:r>
      <w:r>
        <w:t>которых</w:t>
      </w:r>
      <w:r>
        <w:rPr>
          <w:spacing w:val="1"/>
        </w:rPr>
        <w:t xml:space="preserve"> </w:t>
      </w:r>
      <w:r>
        <w:t>участвовали</w:t>
      </w:r>
      <w:r>
        <w:rPr>
          <w:spacing w:val="1"/>
        </w:rPr>
        <w:t xml:space="preserve"> </w:t>
      </w:r>
      <w:r>
        <w:t>выдающиеся</w:t>
      </w:r>
      <w:r>
        <w:rPr>
          <w:spacing w:val="1"/>
        </w:rPr>
        <w:t xml:space="preserve"> </w:t>
      </w:r>
      <w:r>
        <w:t>исторические</w:t>
      </w:r>
      <w:r>
        <w:rPr>
          <w:spacing w:val="1"/>
        </w:rPr>
        <w:t xml:space="preserve"> </w:t>
      </w:r>
      <w:r>
        <w:t>личности,</w:t>
      </w:r>
      <w:r>
        <w:rPr>
          <w:spacing w:val="1"/>
        </w:rPr>
        <w:t xml:space="preserve"> </w:t>
      </w:r>
      <w:r>
        <w:t>для</w:t>
      </w:r>
      <w:r>
        <w:rPr>
          <w:spacing w:val="1"/>
        </w:rPr>
        <w:t xml:space="preserve"> </w:t>
      </w:r>
      <w:r>
        <w:t>истории</w:t>
      </w:r>
      <w:r>
        <w:rPr>
          <w:spacing w:val="1"/>
        </w:rPr>
        <w:t xml:space="preserve"> </w:t>
      </w:r>
      <w:r>
        <w:t>России;</w:t>
      </w:r>
    </w:p>
    <w:p w:rsidR="00347E9B" w:rsidRDefault="00757747">
      <w:pPr>
        <w:pStyle w:val="a4"/>
        <w:spacing w:line="362" w:lineRule="auto"/>
        <w:ind w:right="495"/>
      </w:pPr>
      <w:r>
        <w:t>определять и объяснять (аргументировать) свое отношение и оценку</w:t>
      </w:r>
      <w:r>
        <w:rPr>
          <w:spacing w:val="1"/>
        </w:rPr>
        <w:t xml:space="preserve"> </w:t>
      </w:r>
      <w:r>
        <w:t>деятельности исторических</w:t>
      </w:r>
      <w:r>
        <w:rPr>
          <w:spacing w:val="-3"/>
        </w:rPr>
        <w:t xml:space="preserve"> </w:t>
      </w:r>
      <w:r>
        <w:t>личностей.</w:t>
      </w:r>
    </w:p>
    <w:p w:rsidR="00347E9B" w:rsidRDefault="00757747">
      <w:pPr>
        <w:pStyle w:val="a4"/>
        <w:spacing w:line="360" w:lineRule="auto"/>
        <w:ind w:right="494"/>
      </w:pPr>
      <w:r>
        <w:t>Умение составлять описание (реконструкцию) в устной</w:t>
      </w:r>
      <w:r>
        <w:rPr>
          <w:spacing w:val="1"/>
        </w:rPr>
        <w:t xml:space="preserve"> </w:t>
      </w:r>
      <w:r>
        <w:t>и письменной</w:t>
      </w:r>
      <w:r>
        <w:rPr>
          <w:spacing w:val="1"/>
        </w:rPr>
        <w:t xml:space="preserve"> </w:t>
      </w:r>
      <w:r>
        <w:t>форме</w:t>
      </w:r>
      <w:r>
        <w:rPr>
          <w:spacing w:val="1"/>
        </w:rPr>
        <w:t xml:space="preserve"> </w:t>
      </w:r>
      <w:r>
        <w:t>исторических</w:t>
      </w:r>
      <w:r>
        <w:rPr>
          <w:spacing w:val="1"/>
        </w:rPr>
        <w:t xml:space="preserve"> </w:t>
      </w:r>
      <w:r>
        <w:t>событий,</w:t>
      </w:r>
      <w:r>
        <w:rPr>
          <w:spacing w:val="1"/>
        </w:rPr>
        <w:t xml:space="preserve"> </w:t>
      </w:r>
      <w:r>
        <w:t>явлений,</w:t>
      </w:r>
      <w:r>
        <w:rPr>
          <w:spacing w:val="1"/>
        </w:rPr>
        <w:t xml:space="preserve"> </w:t>
      </w:r>
      <w:r>
        <w:t>процессов</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истории России и всемирной истории 1914–1945 гг. и их участников, образа</w:t>
      </w:r>
      <w:r>
        <w:rPr>
          <w:spacing w:val="1"/>
        </w:rPr>
        <w:t xml:space="preserve"> </w:t>
      </w:r>
      <w:r>
        <w:t>жизни</w:t>
      </w:r>
      <w:r>
        <w:rPr>
          <w:spacing w:val="60"/>
        </w:rPr>
        <w:t xml:space="preserve"> </w:t>
      </w:r>
      <w:r>
        <w:t>людей</w:t>
      </w:r>
      <w:r>
        <w:rPr>
          <w:spacing w:val="60"/>
        </w:rPr>
        <w:t xml:space="preserve"> </w:t>
      </w:r>
      <w:r>
        <w:t>и</w:t>
      </w:r>
      <w:r>
        <w:rPr>
          <w:spacing w:val="60"/>
        </w:rPr>
        <w:t xml:space="preserve"> </w:t>
      </w:r>
      <w:r>
        <w:t>его</w:t>
      </w:r>
      <w:r>
        <w:rPr>
          <w:spacing w:val="61"/>
        </w:rPr>
        <w:t xml:space="preserve"> </w:t>
      </w:r>
      <w:r>
        <w:t>изменения</w:t>
      </w:r>
      <w:r>
        <w:rPr>
          <w:spacing w:val="57"/>
        </w:rPr>
        <w:t xml:space="preserve"> </w:t>
      </w:r>
      <w:r>
        <w:t>в</w:t>
      </w:r>
      <w:r>
        <w:rPr>
          <w:spacing w:val="59"/>
        </w:rPr>
        <w:t xml:space="preserve"> </w:t>
      </w:r>
      <w:r>
        <w:t>Новейшую</w:t>
      </w:r>
      <w:r>
        <w:rPr>
          <w:spacing w:val="59"/>
        </w:rPr>
        <w:t xml:space="preserve"> </w:t>
      </w:r>
      <w:r>
        <w:t>эпоху;</w:t>
      </w:r>
      <w:r>
        <w:rPr>
          <w:spacing w:val="60"/>
        </w:rPr>
        <w:t xml:space="preserve"> </w:t>
      </w:r>
      <w:r>
        <w:t>формулировать</w:t>
      </w:r>
      <w:r>
        <w:rPr>
          <w:spacing w:val="58"/>
        </w:rPr>
        <w:t xml:space="preserve"> </w:t>
      </w:r>
      <w:r>
        <w:t>и</w:t>
      </w:r>
    </w:p>
    <w:p w:rsidR="00347E9B" w:rsidRDefault="00757747">
      <w:pPr>
        <w:pStyle w:val="a4"/>
        <w:spacing w:before="67" w:line="362" w:lineRule="auto"/>
        <w:ind w:right="501" w:firstLine="0"/>
      </w:pPr>
      <w:r>
        <w:t>обосновывать собственную точку зрения (версию, оценку) с использованием</w:t>
      </w:r>
      <w:r>
        <w:rPr>
          <w:spacing w:val="1"/>
        </w:rPr>
        <w:t xml:space="preserve"> </w:t>
      </w:r>
      <w:r>
        <w:t>фактического</w:t>
      </w:r>
      <w:r>
        <w:rPr>
          <w:spacing w:val="-3"/>
        </w:rPr>
        <w:t xml:space="preserve"> </w:t>
      </w:r>
      <w:r>
        <w:t>материала, в</w:t>
      </w:r>
      <w:r>
        <w:rPr>
          <w:spacing w:val="-3"/>
        </w:rPr>
        <w:t xml:space="preserve"> </w:t>
      </w:r>
      <w:r>
        <w:t>том</w:t>
      </w:r>
      <w:r>
        <w:rPr>
          <w:spacing w:val="-2"/>
        </w:rPr>
        <w:t xml:space="preserve"> </w:t>
      </w:r>
      <w:r>
        <w:t>числе, используя источники</w:t>
      </w:r>
      <w:r>
        <w:rPr>
          <w:spacing w:val="-3"/>
        </w:rPr>
        <w:t xml:space="preserve"> </w:t>
      </w:r>
      <w:r>
        <w:t>разных</w:t>
      </w:r>
      <w:r>
        <w:rPr>
          <w:spacing w:val="-6"/>
        </w:rPr>
        <w:t xml:space="preserve"> </w:t>
      </w:r>
      <w:r>
        <w:t>типов.</w:t>
      </w:r>
    </w:p>
    <w:p w:rsidR="00347E9B" w:rsidRDefault="00757747">
      <w:pPr>
        <w:pStyle w:val="a4"/>
        <w:spacing w:line="362"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0" w:lineRule="auto"/>
        <w:ind w:right="491"/>
      </w:pPr>
      <w:r>
        <w:t>объяснять</w:t>
      </w:r>
      <w:r>
        <w:rPr>
          <w:spacing w:val="1"/>
        </w:rPr>
        <w:t xml:space="preserve"> </w:t>
      </w:r>
      <w:r>
        <w:t>смысл</w:t>
      </w:r>
      <w:r>
        <w:rPr>
          <w:spacing w:val="1"/>
        </w:rPr>
        <w:t xml:space="preserve"> </w:t>
      </w:r>
      <w:r>
        <w:t>изученных/изучаемых</w:t>
      </w:r>
      <w:r>
        <w:rPr>
          <w:spacing w:val="1"/>
        </w:rPr>
        <w:t xml:space="preserve"> </w:t>
      </w:r>
      <w:r>
        <w:t>исторических</w:t>
      </w:r>
      <w:r>
        <w:rPr>
          <w:spacing w:val="1"/>
        </w:rPr>
        <w:t xml:space="preserve"> </w:t>
      </w:r>
      <w:r>
        <w:t>понятий</w:t>
      </w:r>
      <w:r>
        <w:rPr>
          <w:spacing w:val="1"/>
        </w:rPr>
        <w:t xml:space="preserve"> </w:t>
      </w:r>
      <w:r>
        <w:t>и</w:t>
      </w:r>
      <w:r>
        <w:rPr>
          <w:spacing w:val="1"/>
        </w:rPr>
        <w:t xml:space="preserve"> </w:t>
      </w:r>
      <w:r>
        <w:t>терминов</w:t>
      </w:r>
      <w:r>
        <w:rPr>
          <w:spacing w:val="1"/>
        </w:rPr>
        <w:t xml:space="preserve"> </w:t>
      </w:r>
      <w:r>
        <w:t>из истории России, и всемирной истории 1914–1945 гг., привлекая</w:t>
      </w:r>
      <w:r>
        <w:rPr>
          <w:spacing w:val="1"/>
        </w:rPr>
        <w:t xml:space="preserve"> </w:t>
      </w:r>
      <w:r>
        <w:t>учебные тексты</w:t>
      </w:r>
      <w:r>
        <w:rPr>
          <w:spacing w:val="1"/>
        </w:rPr>
        <w:t xml:space="preserve"> </w:t>
      </w:r>
      <w:r>
        <w:t>и (или) дополнительные источники информации; корректно</w:t>
      </w:r>
      <w:r>
        <w:rPr>
          <w:spacing w:val="1"/>
        </w:rPr>
        <w:t xml:space="preserve"> </w:t>
      </w:r>
      <w:r>
        <w:t>использовать</w:t>
      </w:r>
      <w:r>
        <w:rPr>
          <w:spacing w:val="1"/>
        </w:rPr>
        <w:t xml:space="preserve"> </w:t>
      </w:r>
      <w:r>
        <w:t>исторические</w:t>
      </w:r>
      <w:r>
        <w:rPr>
          <w:spacing w:val="1"/>
        </w:rPr>
        <w:t xml:space="preserve"> </w:t>
      </w:r>
      <w:r>
        <w:t>понятия</w:t>
      </w:r>
      <w:r>
        <w:rPr>
          <w:spacing w:val="1"/>
        </w:rPr>
        <w:t xml:space="preserve"> </w:t>
      </w:r>
      <w:r>
        <w:t>и</w:t>
      </w:r>
      <w:r>
        <w:rPr>
          <w:spacing w:val="1"/>
        </w:rPr>
        <w:t xml:space="preserve"> </w:t>
      </w:r>
      <w:r>
        <w:t>термины</w:t>
      </w:r>
      <w:r>
        <w:rPr>
          <w:spacing w:val="1"/>
        </w:rPr>
        <w:t xml:space="preserve"> </w:t>
      </w:r>
      <w:r>
        <w:t>в</w:t>
      </w:r>
      <w:r>
        <w:rPr>
          <w:spacing w:val="1"/>
        </w:rPr>
        <w:t xml:space="preserve"> </w:t>
      </w:r>
      <w:r>
        <w:t>устной</w:t>
      </w:r>
      <w:r>
        <w:rPr>
          <w:spacing w:val="1"/>
        </w:rPr>
        <w:t xml:space="preserve"> </w:t>
      </w:r>
      <w:r>
        <w:t>речи,</w:t>
      </w:r>
      <w:r>
        <w:rPr>
          <w:spacing w:val="71"/>
        </w:rPr>
        <w:t xml:space="preserve"> </w:t>
      </w:r>
      <w:r>
        <w:t>при</w:t>
      </w:r>
      <w:r>
        <w:rPr>
          <w:spacing w:val="1"/>
        </w:rPr>
        <w:t xml:space="preserve"> </w:t>
      </w:r>
      <w:r>
        <w:t>подготовке</w:t>
      </w:r>
      <w:r>
        <w:rPr>
          <w:spacing w:val="1"/>
        </w:rPr>
        <w:t xml:space="preserve"> </w:t>
      </w:r>
      <w:r>
        <w:t>конспекта,</w:t>
      </w:r>
      <w:r>
        <w:rPr>
          <w:spacing w:val="4"/>
        </w:rPr>
        <w:t xml:space="preserve"> </w:t>
      </w:r>
      <w:r>
        <w:t>реферата;</w:t>
      </w:r>
    </w:p>
    <w:p w:rsidR="00347E9B" w:rsidRDefault="00757747">
      <w:pPr>
        <w:pStyle w:val="a4"/>
        <w:spacing w:line="360" w:lineRule="auto"/>
        <w:ind w:right="494"/>
      </w:pPr>
      <w:r>
        <w:t>по</w:t>
      </w:r>
      <w:r>
        <w:rPr>
          <w:spacing w:val="1"/>
        </w:rPr>
        <w:t xml:space="preserve"> </w:t>
      </w:r>
      <w:r>
        <w:t>самостоятельно</w:t>
      </w:r>
      <w:r>
        <w:rPr>
          <w:spacing w:val="1"/>
        </w:rPr>
        <w:t xml:space="preserve"> </w:t>
      </w:r>
      <w:r>
        <w:t>составленному</w:t>
      </w:r>
      <w:r>
        <w:rPr>
          <w:spacing w:val="1"/>
        </w:rPr>
        <w:t xml:space="preserve"> </w:t>
      </w:r>
      <w:r>
        <w:t>плану</w:t>
      </w:r>
      <w:r>
        <w:rPr>
          <w:spacing w:val="1"/>
        </w:rPr>
        <w:t xml:space="preserve"> </w:t>
      </w:r>
      <w:r>
        <w:t>представлять</w:t>
      </w:r>
      <w:r>
        <w:rPr>
          <w:spacing w:val="1"/>
        </w:rPr>
        <w:t xml:space="preserve"> </w:t>
      </w:r>
      <w:r>
        <w:t>развернутый</w:t>
      </w:r>
      <w:r>
        <w:rPr>
          <w:spacing w:val="1"/>
        </w:rPr>
        <w:t xml:space="preserve"> </w:t>
      </w:r>
      <w:r>
        <w:t>рассказ (описание) о ключевых событиях родного края, истории России и</w:t>
      </w:r>
      <w:r>
        <w:rPr>
          <w:spacing w:val="1"/>
        </w:rPr>
        <w:t xml:space="preserve"> </w:t>
      </w:r>
      <w:r>
        <w:t>всемирной</w:t>
      </w:r>
      <w:r>
        <w:rPr>
          <w:spacing w:val="1"/>
        </w:rPr>
        <w:t xml:space="preserve"> </w:t>
      </w:r>
      <w:r>
        <w:t>истории</w:t>
      </w:r>
      <w:r>
        <w:rPr>
          <w:spacing w:val="1"/>
        </w:rPr>
        <w:t xml:space="preserve"> </w:t>
      </w:r>
      <w:r>
        <w:t>1914–1945</w:t>
      </w:r>
      <w:r>
        <w:rPr>
          <w:spacing w:val="1"/>
        </w:rPr>
        <w:t xml:space="preserve"> </w:t>
      </w:r>
      <w:r>
        <w:t>гг.</w:t>
      </w:r>
      <w:r>
        <w:rPr>
          <w:spacing w:val="1"/>
        </w:rPr>
        <w:t xml:space="preserve"> </w:t>
      </w:r>
      <w:r>
        <w:t>с</w:t>
      </w:r>
      <w:r>
        <w:rPr>
          <w:spacing w:val="1"/>
        </w:rPr>
        <w:t xml:space="preserve"> </w:t>
      </w:r>
      <w:r>
        <w:t>использованием</w:t>
      </w:r>
      <w:r>
        <w:rPr>
          <w:spacing w:val="1"/>
        </w:rPr>
        <w:t xml:space="preserve"> </w:t>
      </w:r>
      <w:r>
        <w:t>контекстной</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исторических</w:t>
      </w:r>
      <w:r>
        <w:rPr>
          <w:spacing w:val="1"/>
        </w:rPr>
        <w:t xml:space="preserve"> </w:t>
      </w:r>
      <w:r>
        <w:t>источниках,</w:t>
      </w:r>
      <w:r>
        <w:rPr>
          <w:spacing w:val="1"/>
        </w:rPr>
        <w:t xml:space="preserve"> </w:t>
      </w:r>
      <w:r>
        <w:t>учебной,</w:t>
      </w:r>
      <w:r>
        <w:rPr>
          <w:spacing w:val="1"/>
        </w:rPr>
        <w:t xml:space="preserve"> </w:t>
      </w:r>
      <w:r>
        <w:t>художественной и научно-популярной литературе, визуальных материалах и</w:t>
      </w:r>
      <w:r>
        <w:rPr>
          <w:spacing w:val="1"/>
        </w:rPr>
        <w:t xml:space="preserve"> </w:t>
      </w:r>
      <w:r>
        <w:t>других;</w:t>
      </w:r>
    </w:p>
    <w:p w:rsidR="00347E9B" w:rsidRDefault="00757747">
      <w:pPr>
        <w:pStyle w:val="a4"/>
        <w:spacing w:line="360" w:lineRule="auto"/>
        <w:ind w:right="485"/>
      </w:pPr>
      <w:r>
        <w:t>составлять</w:t>
      </w:r>
      <w:r>
        <w:rPr>
          <w:spacing w:val="1"/>
        </w:rPr>
        <w:t xml:space="preserve"> </w:t>
      </w:r>
      <w:r>
        <w:t>развернутую</w:t>
      </w:r>
      <w:r>
        <w:rPr>
          <w:spacing w:val="1"/>
        </w:rPr>
        <w:t xml:space="preserve"> </w:t>
      </w:r>
      <w:r>
        <w:t>характеристику</w:t>
      </w:r>
      <w:r>
        <w:rPr>
          <w:spacing w:val="1"/>
        </w:rPr>
        <w:t xml:space="preserve"> </w:t>
      </w:r>
      <w:r>
        <w:t>исторических</w:t>
      </w:r>
      <w:r>
        <w:rPr>
          <w:spacing w:val="1"/>
        </w:rPr>
        <w:t xml:space="preserve"> </w:t>
      </w:r>
      <w:r>
        <w:t>личностей</w:t>
      </w:r>
      <w:r>
        <w:rPr>
          <w:spacing w:val="1"/>
        </w:rPr>
        <w:t xml:space="preserve"> </w:t>
      </w:r>
      <w:r>
        <w:t>с</w:t>
      </w:r>
      <w:r>
        <w:rPr>
          <w:spacing w:val="1"/>
        </w:rPr>
        <w:t xml:space="preserve"> </w:t>
      </w:r>
      <w:r>
        <w:t>описанием</w:t>
      </w:r>
      <w:r>
        <w:rPr>
          <w:spacing w:val="1"/>
        </w:rPr>
        <w:t xml:space="preserve"> </w:t>
      </w:r>
      <w:r>
        <w:t>и</w:t>
      </w:r>
      <w:r>
        <w:rPr>
          <w:spacing w:val="1"/>
        </w:rPr>
        <w:t xml:space="preserve"> </w:t>
      </w:r>
      <w:r>
        <w:t>оценкой</w:t>
      </w:r>
      <w:r>
        <w:rPr>
          <w:spacing w:val="1"/>
        </w:rPr>
        <w:t xml:space="preserve"> </w:t>
      </w:r>
      <w:r>
        <w:t>их</w:t>
      </w:r>
      <w:r>
        <w:rPr>
          <w:spacing w:val="1"/>
        </w:rPr>
        <w:t xml:space="preserve"> </w:t>
      </w:r>
      <w:r>
        <w:t>деятельности;</w:t>
      </w:r>
      <w:r>
        <w:rPr>
          <w:spacing w:val="1"/>
        </w:rPr>
        <w:t xml:space="preserve"> </w:t>
      </w:r>
      <w:r>
        <w:t>характеризовать</w:t>
      </w:r>
      <w:r>
        <w:rPr>
          <w:spacing w:val="1"/>
        </w:rPr>
        <w:t xml:space="preserve"> </w:t>
      </w:r>
      <w:r>
        <w:t>условия</w:t>
      </w:r>
      <w:r>
        <w:rPr>
          <w:spacing w:val="1"/>
        </w:rPr>
        <w:t xml:space="preserve"> </w:t>
      </w:r>
      <w:r>
        <w:t>и</w:t>
      </w:r>
      <w:r>
        <w:rPr>
          <w:spacing w:val="1"/>
        </w:rPr>
        <w:t xml:space="preserve"> </w:t>
      </w:r>
      <w:r>
        <w:t>образ</w:t>
      </w:r>
      <w:r>
        <w:rPr>
          <w:spacing w:val="1"/>
        </w:rPr>
        <w:t xml:space="preserve"> </w:t>
      </w:r>
      <w:r>
        <w:t>жизни</w:t>
      </w:r>
      <w:r>
        <w:rPr>
          <w:spacing w:val="1"/>
        </w:rPr>
        <w:t xml:space="preserve"> </w:t>
      </w:r>
      <w:r>
        <w:t>людей</w:t>
      </w:r>
      <w:r>
        <w:rPr>
          <w:spacing w:val="1"/>
        </w:rPr>
        <w:t xml:space="preserve"> </w:t>
      </w:r>
      <w:r>
        <w:t>в</w:t>
      </w:r>
      <w:r>
        <w:rPr>
          <w:spacing w:val="1"/>
        </w:rPr>
        <w:t xml:space="preserve"> </w:t>
      </w:r>
      <w:r>
        <w:t>России</w:t>
      </w:r>
      <w:r>
        <w:rPr>
          <w:spacing w:val="1"/>
        </w:rPr>
        <w:t xml:space="preserve"> </w:t>
      </w:r>
      <w:r>
        <w:t>и</w:t>
      </w:r>
      <w:r>
        <w:rPr>
          <w:spacing w:val="1"/>
        </w:rPr>
        <w:t xml:space="preserve"> </w:t>
      </w:r>
      <w:r>
        <w:t>других</w:t>
      </w:r>
      <w:r>
        <w:rPr>
          <w:spacing w:val="1"/>
        </w:rPr>
        <w:t xml:space="preserve"> </w:t>
      </w:r>
      <w:r>
        <w:t>странах</w:t>
      </w:r>
      <w:r>
        <w:rPr>
          <w:spacing w:val="1"/>
        </w:rPr>
        <w:t xml:space="preserve"> </w:t>
      </w:r>
      <w:r>
        <w:t>в</w:t>
      </w:r>
      <w:r>
        <w:rPr>
          <w:spacing w:val="1"/>
        </w:rPr>
        <w:t xml:space="preserve"> </w:t>
      </w:r>
      <w:r>
        <w:t>1914–1945</w:t>
      </w:r>
      <w:r>
        <w:rPr>
          <w:spacing w:val="1"/>
        </w:rPr>
        <w:t xml:space="preserve"> </w:t>
      </w:r>
      <w:r>
        <w:t>гг.,</w:t>
      </w:r>
      <w:r>
        <w:rPr>
          <w:spacing w:val="1"/>
        </w:rPr>
        <w:t xml:space="preserve"> </w:t>
      </w:r>
      <w:r>
        <w:t>анализируя</w:t>
      </w:r>
      <w:r>
        <w:rPr>
          <w:spacing w:val="1"/>
        </w:rPr>
        <w:t xml:space="preserve"> </w:t>
      </w:r>
      <w:r>
        <w:t>изменения,</w:t>
      </w:r>
      <w:r>
        <w:rPr>
          <w:spacing w:val="2"/>
        </w:rPr>
        <w:t xml:space="preserve"> </w:t>
      </w:r>
      <w:r>
        <w:t>происшедшие в</w:t>
      </w:r>
      <w:r>
        <w:rPr>
          <w:spacing w:val="-2"/>
        </w:rPr>
        <w:t xml:space="preserve"> </w:t>
      </w:r>
      <w:r>
        <w:t>течение рассматриваемого</w:t>
      </w:r>
      <w:r>
        <w:rPr>
          <w:spacing w:val="-1"/>
        </w:rPr>
        <w:t xml:space="preserve"> </w:t>
      </w:r>
      <w:r>
        <w:t>периода;</w:t>
      </w:r>
    </w:p>
    <w:p w:rsidR="00347E9B" w:rsidRDefault="00757747">
      <w:pPr>
        <w:pStyle w:val="a4"/>
        <w:spacing w:line="360" w:lineRule="auto"/>
        <w:ind w:right="487"/>
      </w:pPr>
      <w:r>
        <w:t>представлять</w:t>
      </w:r>
      <w:r>
        <w:rPr>
          <w:spacing w:val="1"/>
        </w:rPr>
        <w:t xml:space="preserve"> </w:t>
      </w:r>
      <w:r>
        <w:t>описание</w:t>
      </w:r>
      <w:r>
        <w:rPr>
          <w:spacing w:val="1"/>
        </w:rPr>
        <w:t xml:space="preserve"> </w:t>
      </w:r>
      <w:r>
        <w:t>памятников</w:t>
      </w:r>
      <w:r>
        <w:rPr>
          <w:spacing w:val="1"/>
        </w:rPr>
        <w:t xml:space="preserve"> </w:t>
      </w:r>
      <w:r>
        <w:t>материальной</w:t>
      </w:r>
      <w:r>
        <w:rPr>
          <w:spacing w:val="1"/>
        </w:rPr>
        <w:t xml:space="preserve"> </w:t>
      </w:r>
      <w:r>
        <w:t>и</w:t>
      </w:r>
      <w:r>
        <w:rPr>
          <w:spacing w:val="1"/>
        </w:rPr>
        <w:t xml:space="preserve"> </w:t>
      </w:r>
      <w:r>
        <w:t>художественной</w:t>
      </w:r>
      <w:r>
        <w:rPr>
          <w:spacing w:val="-67"/>
        </w:rPr>
        <w:t xml:space="preserve"> </w:t>
      </w:r>
      <w:r>
        <w:t>культуры 1914–1945 гг., их назначение, характеризовать обстоятельства их</w:t>
      </w:r>
      <w:r>
        <w:rPr>
          <w:spacing w:val="1"/>
        </w:rPr>
        <w:t xml:space="preserve"> </w:t>
      </w:r>
      <w:r>
        <w:lastRenderedPageBreak/>
        <w:t>создания, называть авторов памятников культуры, определять жанр, стиль,</w:t>
      </w:r>
      <w:r>
        <w:rPr>
          <w:spacing w:val="1"/>
        </w:rPr>
        <w:t xml:space="preserve"> </w:t>
      </w:r>
      <w:r>
        <w:t>особенности технических</w:t>
      </w:r>
      <w:r>
        <w:rPr>
          <w:spacing w:val="1"/>
        </w:rPr>
        <w:t xml:space="preserve"> </w:t>
      </w:r>
      <w:r>
        <w:t>и художественных приемов создания памятников</w:t>
      </w:r>
      <w:r>
        <w:rPr>
          <w:spacing w:val="1"/>
        </w:rPr>
        <w:t xml:space="preserve"> </w:t>
      </w:r>
      <w:r>
        <w:t>культуры;</w:t>
      </w:r>
    </w:p>
    <w:p w:rsidR="00347E9B" w:rsidRDefault="00757747">
      <w:pPr>
        <w:pStyle w:val="a4"/>
        <w:spacing w:line="360" w:lineRule="auto"/>
        <w:ind w:right="487"/>
      </w:pPr>
      <w:r>
        <w:t>представлять</w:t>
      </w:r>
      <w:r>
        <w:rPr>
          <w:spacing w:val="1"/>
        </w:rPr>
        <w:t xml:space="preserve"> </w:t>
      </w:r>
      <w:r>
        <w:t>результаты</w:t>
      </w:r>
      <w:r>
        <w:rPr>
          <w:spacing w:val="1"/>
        </w:rPr>
        <w:t xml:space="preserve"> </w:t>
      </w:r>
      <w:r>
        <w:t>самостоятельного</w:t>
      </w:r>
      <w:r>
        <w:rPr>
          <w:spacing w:val="1"/>
        </w:rPr>
        <w:t xml:space="preserve"> </w:t>
      </w:r>
      <w:r>
        <w:t>изучения</w:t>
      </w:r>
      <w:r>
        <w:rPr>
          <w:spacing w:val="1"/>
        </w:rPr>
        <w:t xml:space="preserve"> </w:t>
      </w:r>
      <w:r>
        <w:t>исторической</w:t>
      </w:r>
      <w:r>
        <w:rPr>
          <w:spacing w:val="1"/>
        </w:rPr>
        <w:t xml:space="preserve"> </w:t>
      </w:r>
      <w:r>
        <w:t>информации из истории России и всемирной истории 1914–1945 гг. в форме</w:t>
      </w:r>
      <w:r>
        <w:rPr>
          <w:spacing w:val="1"/>
        </w:rPr>
        <w:t xml:space="preserve"> </w:t>
      </w:r>
      <w:r>
        <w:t>сложного</w:t>
      </w:r>
      <w:r>
        <w:rPr>
          <w:spacing w:val="1"/>
        </w:rPr>
        <w:t xml:space="preserve"> </w:t>
      </w:r>
      <w:r>
        <w:t>плана,</w:t>
      </w:r>
      <w:r>
        <w:rPr>
          <w:spacing w:val="3"/>
        </w:rPr>
        <w:t xml:space="preserve"> </w:t>
      </w:r>
      <w:r>
        <w:t>конспекта,</w:t>
      </w:r>
      <w:r>
        <w:rPr>
          <w:spacing w:val="4"/>
        </w:rPr>
        <w:t xml:space="preserve"> </w:t>
      </w:r>
      <w:r>
        <w:t>реферата;</w:t>
      </w:r>
    </w:p>
    <w:p w:rsidR="00347E9B" w:rsidRDefault="00757747">
      <w:pPr>
        <w:pStyle w:val="a4"/>
        <w:spacing w:line="360" w:lineRule="auto"/>
        <w:ind w:right="502"/>
      </w:pPr>
      <w:r>
        <w:t>определять и объяснять с использованием фактического материала свое</w:t>
      </w:r>
      <w:r>
        <w:rPr>
          <w:spacing w:val="-67"/>
        </w:rPr>
        <w:t xml:space="preserve"> </w:t>
      </w:r>
      <w:r>
        <w:t>отношение к наиболее значительным событиям, достижениям и личностям</w:t>
      </w:r>
      <w:r>
        <w:rPr>
          <w:spacing w:val="1"/>
        </w:rPr>
        <w:t xml:space="preserve"> </w:t>
      </w:r>
      <w:r>
        <w:t>истории России</w:t>
      </w:r>
      <w:r>
        <w:rPr>
          <w:spacing w:val="1"/>
        </w:rPr>
        <w:t xml:space="preserve"> </w:t>
      </w:r>
      <w:r>
        <w:t>и зарубежных</w:t>
      </w:r>
      <w:r>
        <w:rPr>
          <w:spacing w:val="-3"/>
        </w:rPr>
        <w:t xml:space="preserve"> </w:t>
      </w:r>
      <w:r>
        <w:t>стран</w:t>
      </w:r>
      <w:r>
        <w:rPr>
          <w:spacing w:val="1"/>
        </w:rPr>
        <w:t xml:space="preserve"> </w:t>
      </w:r>
      <w:r>
        <w:t>1914–1945 гг.;</w:t>
      </w:r>
    </w:p>
    <w:p w:rsidR="00347E9B" w:rsidRDefault="00757747">
      <w:pPr>
        <w:pStyle w:val="a4"/>
        <w:spacing w:before="67" w:line="360" w:lineRule="auto"/>
        <w:ind w:right="489"/>
      </w:pPr>
      <w:r>
        <w:t>понимать необходимость фактической аргументации для обоснования</w:t>
      </w:r>
      <w:r>
        <w:rPr>
          <w:spacing w:val="1"/>
        </w:rPr>
        <w:t xml:space="preserve"> </w:t>
      </w:r>
      <w:r>
        <w:t>своей</w:t>
      </w:r>
      <w:r>
        <w:rPr>
          <w:spacing w:val="1"/>
        </w:rPr>
        <w:t xml:space="preserve"> </w:t>
      </w:r>
      <w:r>
        <w:t>позиции;</w:t>
      </w:r>
      <w:r>
        <w:rPr>
          <w:spacing w:val="1"/>
        </w:rPr>
        <w:t xml:space="preserve"> </w:t>
      </w:r>
      <w:r>
        <w:t>самостоятельно</w:t>
      </w:r>
      <w:r>
        <w:rPr>
          <w:spacing w:val="1"/>
        </w:rPr>
        <w:t xml:space="preserve"> </w:t>
      </w:r>
      <w:r>
        <w:t>отбирать</w:t>
      </w:r>
      <w:r>
        <w:rPr>
          <w:spacing w:val="1"/>
        </w:rPr>
        <w:t xml:space="preserve"> </w:t>
      </w:r>
      <w:r>
        <w:t>факты,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для</w:t>
      </w:r>
      <w:r>
        <w:rPr>
          <w:spacing w:val="1"/>
        </w:rPr>
        <w:t xml:space="preserve"> </w:t>
      </w:r>
      <w:r>
        <w:t>подтверждения</w:t>
      </w:r>
      <w:r>
        <w:rPr>
          <w:spacing w:val="1"/>
        </w:rPr>
        <w:t xml:space="preserve"> </w:t>
      </w:r>
      <w:r>
        <w:t>или</w:t>
      </w:r>
      <w:r>
        <w:rPr>
          <w:spacing w:val="1"/>
        </w:rPr>
        <w:t xml:space="preserve"> </w:t>
      </w:r>
      <w:r>
        <w:t>опровержения</w:t>
      </w:r>
      <w:r>
        <w:rPr>
          <w:spacing w:val="1"/>
        </w:rPr>
        <w:t xml:space="preserve"> </w:t>
      </w:r>
      <w:r>
        <w:t>какой-либо</w:t>
      </w:r>
      <w:r>
        <w:rPr>
          <w:spacing w:val="1"/>
        </w:rPr>
        <w:t xml:space="preserve"> </w:t>
      </w:r>
      <w:r>
        <w:t>оценки</w:t>
      </w:r>
      <w:r>
        <w:rPr>
          <w:spacing w:val="1"/>
        </w:rPr>
        <w:t xml:space="preserve"> </w:t>
      </w:r>
      <w:r>
        <w:t>исторических</w:t>
      </w:r>
      <w:r>
        <w:rPr>
          <w:spacing w:val="-4"/>
        </w:rPr>
        <w:t xml:space="preserve"> </w:t>
      </w:r>
      <w:r>
        <w:t>событий;</w:t>
      </w:r>
    </w:p>
    <w:p w:rsidR="00347E9B" w:rsidRDefault="00757747">
      <w:pPr>
        <w:pStyle w:val="a4"/>
        <w:spacing w:before="4" w:line="360" w:lineRule="auto"/>
        <w:ind w:right="489"/>
      </w:pPr>
      <w:r>
        <w:t>формулировать</w:t>
      </w:r>
      <w:r>
        <w:rPr>
          <w:spacing w:val="1"/>
        </w:rPr>
        <w:t xml:space="preserve"> </w:t>
      </w:r>
      <w:r>
        <w:t>аргументы</w:t>
      </w:r>
      <w:r>
        <w:rPr>
          <w:spacing w:val="1"/>
        </w:rPr>
        <w:t xml:space="preserve"> </w:t>
      </w:r>
      <w:r>
        <w:t>для</w:t>
      </w:r>
      <w:r>
        <w:rPr>
          <w:spacing w:val="1"/>
        </w:rPr>
        <w:t xml:space="preserve"> </w:t>
      </w:r>
      <w:r>
        <w:t>подтверждения</w:t>
      </w:r>
      <w:r>
        <w:rPr>
          <w:spacing w:val="1"/>
        </w:rPr>
        <w:t xml:space="preserve"> </w:t>
      </w:r>
      <w:r>
        <w:t>или</w:t>
      </w:r>
      <w:r>
        <w:rPr>
          <w:spacing w:val="1"/>
        </w:rPr>
        <w:t xml:space="preserve"> </w:t>
      </w:r>
      <w:r>
        <w:t>опровержения</w:t>
      </w:r>
      <w:r>
        <w:rPr>
          <w:spacing w:val="-67"/>
        </w:rPr>
        <w:t xml:space="preserve"> </w:t>
      </w:r>
      <w:r>
        <w:t>собственной или предложенной точки зрения по дискуссионной проблеме из</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всемирной</w:t>
      </w:r>
      <w:r>
        <w:rPr>
          <w:spacing w:val="1"/>
        </w:rPr>
        <w:t xml:space="preserve"> </w:t>
      </w:r>
      <w:r>
        <w:t>истории</w:t>
      </w:r>
      <w:r>
        <w:rPr>
          <w:spacing w:val="1"/>
        </w:rPr>
        <w:t xml:space="preserve"> </w:t>
      </w:r>
      <w:r>
        <w:t>1914–1945</w:t>
      </w:r>
      <w:r>
        <w:rPr>
          <w:spacing w:val="1"/>
        </w:rPr>
        <w:t xml:space="preserve"> </w:t>
      </w:r>
      <w:r>
        <w:t>гг.;</w:t>
      </w:r>
      <w:r>
        <w:rPr>
          <w:spacing w:val="1"/>
        </w:rPr>
        <w:t xml:space="preserve"> </w:t>
      </w:r>
      <w:r>
        <w:t>сравнивать</w:t>
      </w:r>
      <w:r>
        <w:rPr>
          <w:spacing w:val="1"/>
        </w:rPr>
        <w:t xml:space="preserve"> </w:t>
      </w:r>
      <w:r>
        <w:t>предложенную</w:t>
      </w:r>
      <w:r>
        <w:rPr>
          <w:spacing w:val="1"/>
        </w:rPr>
        <w:t xml:space="preserve"> </w:t>
      </w:r>
      <w:r>
        <w:t>аргументацию,</w:t>
      </w:r>
      <w:r>
        <w:rPr>
          <w:spacing w:val="1"/>
        </w:rPr>
        <w:t xml:space="preserve"> </w:t>
      </w:r>
      <w:r>
        <w:t>выбирать</w:t>
      </w:r>
      <w:r>
        <w:rPr>
          <w:spacing w:val="1"/>
        </w:rPr>
        <w:t xml:space="preserve"> </w:t>
      </w:r>
      <w:r>
        <w:t>наиболее</w:t>
      </w:r>
      <w:r>
        <w:rPr>
          <w:spacing w:val="1"/>
        </w:rPr>
        <w:t xml:space="preserve"> </w:t>
      </w:r>
      <w:r>
        <w:t>аргументированную</w:t>
      </w:r>
      <w:r>
        <w:rPr>
          <w:spacing w:val="1"/>
        </w:rPr>
        <w:t xml:space="preserve"> </w:t>
      </w:r>
      <w:r>
        <w:t>позицию.</w:t>
      </w:r>
    </w:p>
    <w:p w:rsidR="00347E9B" w:rsidRDefault="00757747">
      <w:pPr>
        <w:pStyle w:val="a4"/>
        <w:spacing w:line="360" w:lineRule="auto"/>
        <w:ind w:right="426"/>
      </w:pPr>
      <w:r>
        <w:t>Умение выявлять существенные черты исторических событий, явлений,</w:t>
      </w:r>
      <w:r>
        <w:rPr>
          <w:spacing w:val="-67"/>
        </w:rPr>
        <w:t xml:space="preserve"> </w:t>
      </w:r>
      <w:r>
        <w:t>процессов 1914–1945 гг.; систематизировать историческую информацию</w:t>
      </w:r>
      <w:r>
        <w:rPr>
          <w:spacing w:val="1"/>
        </w:rPr>
        <w:t xml:space="preserve"> </w:t>
      </w:r>
      <w:r>
        <w:t>в</w:t>
      </w:r>
      <w:r>
        <w:rPr>
          <w:spacing w:val="1"/>
        </w:rPr>
        <w:t xml:space="preserve"> </w:t>
      </w:r>
      <w:r>
        <w:t>соответствии с заданными критериями; сравнивать изученные исторические</w:t>
      </w:r>
      <w:r>
        <w:rPr>
          <w:spacing w:val="1"/>
        </w:rPr>
        <w:t xml:space="preserve"> </w:t>
      </w:r>
      <w:r>
        <w:t>события,</w:t>
      </w:r>
      <w:r>
        <w:rPr>
          <w:spacing w:val="3"/>
        </w:rPr>
        <w:t xml:space="preserve"> </w:t>
      </w:r>
      <w:r>
        <w:t>явления,</w:t>
      </w:r>
      <w:r>
        <w:rPr>
          <w:spacing w:val="4"/>
        </w:rPr>
        <w:t xml:space="preserve"> </w:t>
      </w:r>
      <w:r>
        <w:t>процессы.</w:t>
      </w:r>
    </w:p>
    <w:p w:rsidR="00347E9B" w:rsidRDefault="00757747">
      <w:pPr>
        <w:pStyle w:val="a4"/>
        <w:spacing w:line="362" w:lineRule="auto"/>
        <w:ind w:right="491"/>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2" w:lineRule="auto"/>
        <w:ind w:right="503"/>
      </w:pPr>
      <w:r>
        <w:t>называть</w:t>
      </w:r>
      <w:r>
        <w:rPr>
          <w:spacing w:val="1"/>
        </w:rPr>
        <w:t xml:space="preserve"> </w:t>
      </w:r>
      <w:r>
        <w:t>характерные,</w:t>
      </w:r>
      <w:r>
        <w:rPr>
          <w:spacing w:val="1"/>
        </w:rPr>
        <w:t xml:space="preserve"> </w:t>
      </w:r>
      <w:r>
        <w:t>существенные</w:t>
      </w:r>
      <w:r>
        <w:rPr>
          <w:spacing w:val="1"/>
        </w:rPr>
        <w:t xml:space="preserve"> </w:t>
      </w:r>
      <w:r>
        <w:t>признаки</w:t>
      </w:r>
      <w:r>
        <w:rPr>
          <w:spacing w:val="1"/>
        </w:rPr>
        <w:t xml:space="preserve"> </w:t>
      </w:r>
      <w:r>
        <w:t>событий,</w:t>
      </w:r>
      <w:r>
        <w:rPr>
          <w:spacing w:val="1"/>
        </w:rPr>
        <w:t xml:space="preserve"> </w:t>
      </w:r>
      <w:r>
        <w:t>процессов,</w:t>
      </w:r>
      <w:r>
        <w:rPr>
          <w:spacing w:val="-67"/>
        </w:rPr>
        <w:t xml:space="preserve"> </w:t>
      </w:r>
      <w:r>
        <w:t>явлений истории России и всеобщей</w:t>
      </w:r>
      <w:r>
        <w:rPr>
          <w:spacing w:val="1"/>
        </w:rPr>
        <w:t xml:space="preserve"> </w:t>
      </w:r>
      <w:r>
        <w:t>истории 1914–1945 гг.;</w:t>
      </w:r>
    </w:p>
    <w:p w:rsidR="00347E9B" w:rsidRDefault="00757747">
      <w:pPr>
        <w:pStyle w:val="a4"/>
        <w:spacing w:line="360" w:lineRule="auto"/>
        <w:ind w:right="491"/>
      </w:pPr>
      <w:r>
        <w:t>различать в исторической информации из курсов истории 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1914–1945</w:t>
      </w:r>
      <w:r>
        <w:rPr>
          <w:spacing w:val="1"/>
        </w:rPr>
        <w:t xml:space="preserve"> </w:t>
      </w:r>
      <w:r>
        <w:t>гг.</w:t>
      </w:r>
      <w:r>
        <w:rPr>
          <w:spacing w:val="1"/>
        </w:rPr>
        <w:t xml:space="preserve"> </w:t>
      </w:r>
      <w:r>
        <w:t>события,</w:t>
      </w:r>
      <w:r>
        <w:rPr>
          <w:spacing w:val="1"/>
        </w:rPr>
        <w:t xml:space="preserve"> </w:t>
      </w:r>
      <w:r>
        <w:t>явления,</w:t>
      </w:r>
      <w:r>
        <w:rPr>
          <w:spacing w:val="1"/>
        </w:rPr>
        <w:t xml:space="preserve"> </w:t>
      </w:r>
      <w:r>
        <w:t>процессы;</w:t>
      </w:r>
      <w:r>
        <w:rPr>
          <w:spacing w:val="1"/>
        </w:rPr>
        <w:t xml:space="preserve"> </w:t>
      </w:r>
      <w:r>
        <w:t>факты</w:t>
      </w:r>
      <w:r>
        <w:rPr>
          <w:spacing w:val="1"/>
        </w:rPr>
        <w:t xml:space="preserve"> </w:t>
      </w:r>
      <w:r>
        <w:t>и</w:t>
      </w:r>
      <w:r>
        <w:rPr>
          <w:spacing w:val="1"/>
        </w:rPr>
        <w:t xml:space="preserve"> </w:t>
      </w:r>
      <w:r>
        <w:t>мнения,</w:t>
      </w:r>
      <w:r>
        <w:rPr>
          <w:spacing w:val="3"/>
        </w:rPr>
        <w:t xml:space="preserve"> </w:t>
      </w:r>
      <w:r>
        <w:t>описания</w:t>
      </w:r>
      <w:r>
        <w:rPr>
          <w:spacing w:val="1"/>
        </w:rPr>
        <w:t xml:space="preserve"> </w:t>
      </w:r>
      <w:r>
        <w:t>и объяснения,</w:t>
      </w:r>
      <w:r>
        <w:rPr>
          <w:spacing w:val="3"/>
        </w:rPr>
        <w:t xml:space="preserve"> </w:t>
      </w:r>
      <w:r>
        <w:t>гипотезы</w:t>
      </w:r>
      <w:r>
        <w:rPr>
          <w:spacing w:val="1"/>
        </w:rPr>
        <w:t xml:space="preserve"> </w:t>
      </w:r>
      <w:r>
        <w:t>и теории;</w:t>
      </w:r>
    </w:p>
    <w:p w:rsidR="00347E9B" w:rsidRDefault="00757747">
      <w:pPr>
        <w:pStyle w:val="a4"/>
        <w:spacing w:line="360" w:lineRule="auto"/>
        <w:ind w:right="499"/>
      </w:pPr>
      <w:r>
        <w:t>группировать,</w:t>
      </w:r>
      <w:r>
        <w:rPr>
          <w:spacing w:val="1"/>
        </w:rPr>
        <w:t xml:space="preserve"> </w:t>
      </w:r>
      <w:r>
        <w:t>систематизировать</w:t>
      </w:r>
      <w:r>
        <w:rPr>
          <w:spacing w:val="1"/>
        </w:rPr>
        <w:t xml:space="preserve"> </w:t>
      </w:r>
      <w:r>
        <w:t>исторические</w:t>
      </w:r>
      <w:r>
        <w:rPr>
          <w:spacing w:val="1"/>
        </w:rPr>
        <w:t xml:space="preserve"> </w:t>
      </w:r>
      <w:r>
        <w:t>факты</w:t>
      </w:r>
      <w:r>
        <w:rPr>
          <w:spacing w:val="1"/>
        </w:rPr>
        <w:t xml:space="preserve"> </w:t>
      </w:r>
      <w:r>
        <w:t>по</w:t>
      </w:r>
      <w:r>
        <w:rPr>
          <w:spacing w:val="-67"/>
        </w:rPr>
        <w:t xml:space="preserve"> </w:t>
      </w:r>
      <w:r>
        <w:lastRenderedPageBreak/>
        <w:t>самостоятельно</w:t>
      </w:r>
      <w:r>
        <w:rPr>
          <w:spacing w:val="1"/>
        </w:rPr>
        <w:t xml:space="preserve"> </w:t>
      </w:r>
      <w:r>
        <w:t>определяемому</w:t>
      </w:r>
      <w:r>
        <w:rPr>
          <w:spacing w:val="1"/>
        </w:rPr>
        <w:t xml:space="preserve"> </w:t>
      </w:r>
      <w:r>
        <w:t>признаку</w:t>
      </w:r>
      <w:r>
        <w:rPr>
          <w:spacing w:val="1"/>
        </w:rPr>
        <w:t xml:space="preserve"> </w:t>
      </w:r>
      <w:r>
        <w:t>(хронологии,</w:t>
      </w:r>
      <w:r>
        <w:rPr>
          <w:spacing w:val="1"/>
        </w:rPr>
        <w:t xml:space="preserve"> </w:t>
      </w:r>
      <w:r>
        <w:t>принадлежности</w:t>
      </w:r>
      <w:r>
        <w:rPr>
          <w:spacing w:val="1"/>
        </w:rPr>
        <w:t xml:space="preserve"> </w:t>
      </w:r>
      <w:r>
        <w:t>к</w:t>
      </w:r>
      <w:r>
        <w:rPr>
          <w:spacing w:val="1"/>
        </w:rPr>
        <w:t xml:space="preserve"> </w:t>
      </w:r>
      <w:r>
        <w:t>историческим процессам,</w:t>
      </w:r>
      <w:r>
        <w:rPr>
          <w:spacing w:val="2"/>
        </w:rPr>
        <w:t xml:space="preserve"> </w:t>
      </w:r>
      <w:r>
        <w:t>типологическим основаниям</w:t>
      </w:r>
      <w:r>
        <w:rPr>
          <w:spacing w:val="1"/>
        </w:rPr>
        <w:t xml:space="preserve"> </w:t>
      </w:r>
      <w:r>
        <w:t>и</w:t>
      </w:r>
      <w:r>
        <w:rPr>
          <w:spacing w:val="-1"/>
        </w:rPr>
        <w:t xml:space="preserve"> </w:t>
      </w:r>
      <w:r>
        <w:t>другим);</w:t>
      </w:r>
    </w:p>
    <w:p w:rsidR="00347E9B" w:rsidRDefault="00757747">
      <w:pPr>
        <w:pStyle w:val="a4"/>
        <w:spacing w:line="362" w:lineRule="auto"/>
        <w:ind w:right="495"/>
      </w:pPr>
      <w:r>
        <w:t>обобщать историческую информацию по истории России и зарубежных</w:t>
      </w:r>
      <w:r>
        <w:rPr>
          <w:spacing w:val="-67"/>
        </w:rPr>
        <w:t xml:space="preserve"> </w:t>
      </w:r>
      <w:r>
        <w:t>стран 1914–1945</w:t>
      </w:r>
      <w:r>
        <w:rPr>
          <w:spacing w:val="1"/>
        </w:rPr>
        <w:t xml:space="preserve"> </w:t>
      </w:r>
      <w:r>
        <w:t>гг.;</w:t>
      </w:r>
    </w:p>
    <w:p w:rsidR="00347E9B" w:rsidRDefault="00757747">
      <w:pPr>
        <w:pStyle w:val="a4"/>
        <w:spacing w:line="360" w:lineRule="auto"/>
        <w:ind w:right="494"/>
      </w:pPr>
      <w:r>
        <w:t>на</w:t>
      </w:r>
      <w:r>
        <w:rPr>
          <w:spacing w:val="1"/>
        </w:rPr>
        <w:t xml:space="preserve"> </w:t>
      </w:r>
      <w:r>
        <w:t>основе</w:t>
      </w:r>
      <w:r>
        <w:rPr>
          <w:spacing w:val="1"/>
        </w:rPr>
        <w:t xml:space="preserve"> </w:t>
      </w:r>
      <w:r>
        <w:t>изучения</w:t>
      </w:r>
      <w:r>
        <w:rPr>
          <w:spacing w:val="1"/>
        </w:rPr>
        <w:t xml:space="preserve"> </w:t>
      </w:r>
      <w:r>
        <w:t>исторического</w:t>
      </w:r>
      <w:r>
        <w:rPr>
          <w:spacing w:val="1"/>
        </w:rPr>
        <w:t xml:space="preserve"> </w:t>
      </w:r>
      <w:r>
        <w:t>материала</w:t>
      </w:r>
      <w:r>
        <w:rPr>
          <w:spacing w:val="1"/>
        </w:rPr>
        <w:t xml:space="preserve"> </w:t>
      </w:r>
      <w:r>
        <w:t>давать</w:t>
      </w:r>
      <w:r>
        <w:rPr>
          <w:spacing w:val="1"/>
        </w:rPr>
        <w:t xml:space="preserve"> </w:t>
      </w:r>
      <w:r>
        <w:t>оценку</w:t>
      </w:r>
      <w:r>
        <w:rPr>
          <w:spacing w:val="1"/>
        </w:rPr>
        <w:t xml:space="preserve"> </w:t>
      </w:r>
      <w:r>
        <w:t>возможности/корректности сравнения событий, явлений, процессов, взглядов</w:t>
      </w:r>
      <w:r>
        <w:rPr>
          <w:spacing w:val="-67"/>
        </w:rPr>
        <w:t xml:space="preserve"> </w:t>
      </w:r>
      <w:r>
        <w:t>исторических</w:t>
      </w:r>
      <w:r>
        <w:rPr>
          <w:spacing w:val="-5"/>
        </w:rPr>
        <w:t xml:space="preserve"> </w:t>
      </w:r>
      <w:r>
        <w:t>деятелей</w:t>
      </w:r>
      <w:r>
        <w:rPr>
          <w:spacing w:val="-1"/>
        </w:rPr>
        <w:t xml:space="preserve"> </w:t>
      </w:r>
      <w:r>
        <w:t>истории</w:t>
      </w:r>
      <w:r>
        <w:rPr>
          <w:spacing w:val="-1"/>
        </w:rPr>
        <w:t xml:space="preserve"> </w:t>
      </w:r>
      <w:r>
        <w:t>России</w:t>
      </w:r>
      <w:r>
        <w:rPr>
          <w:spacing w:val="-2"/>
        </w:rPr>
        <w:t xml:space="preserve"> </w:t>
      </w:r>
      <w:r>
        <w:t>и</w:t>
      </w:r>
      <w:r>
        <w:rPr>
          <w:spacing w:val="-1"/>
        </w:rPr>
        <w:t xml:space="preserve"> </w:t>
      </w:r>
      <w:r>
        <w:t>зарубежных</w:t>
      </w:r>
      <w:r>
        <w:rPr>
          <w:spacing w:val="-4"/>
        </w:rPr>
        <w:t xml:space="preserve"> </w:t>
      </w:r>
      <w:r>
        <w:t>стран</w:t>
      </w:r>
      <w:r>
        <w:rPr>
          <w:spacing w:val="-2"/>
        </w:rPr>
        <w:t xml:space="preserve"> </w:t>
      </w:r>
      <w:r>
        <w:t>в</w:t>
      </w:r>
      <w:r>
        <w:rPr>
          <w:spacing w:val="-2"/>
        </w:rPr>
        <w:t xml:space="preserve"> </w:t>
      </w:r>
      <w:r>
        <w:t>1914–1945</w:t>
      </w:r>
      <w:r>
        <w:rPr>
          <w:spacing w:val="-1"/>
        </w:rPr>
        <w:t xml:space="preserve"> </w:t>
      </w:r>
      <w:r>
        <w:t>гг.;</w:t>
      </w:r>
    </w:p>
    <w:p w:rsidR="00347E9B" w:rsidRDefault="00757747">
      <w:pPr>
        <w:pStyle w:val="a4"/>
        <w:spacing w:line="357" w:lineRule="auto"/>
        <w:ind w:right="489"/>
      </w:pPr>
      <w:r>
        <w:t>сравнивать</w:t>
      </w:r>
      <w:r>
        <w:rPr>
          <w:spacing w:val="1"/>
        </w:rPr>
        <w:t xml:space="preserve"> </w:t>
      </w:r>
      <w:r>
        <w:t>исторические</w:t>
      </w:r>
      <w:r>
        <w:rPr>
          <w:spacing w:val="1"/>
        </w:rPr>
        <w:t xml:space="preserve"> </w:t>
      </w:r>
      <w:r>
        <w:t>события,</w:t>
      </w:r>
      <w:r>
        <w:rPr>
          <w:spacing w:val="1"/>
        </w:rPr>
        <w:t xml:space="preserve"> </w:t>
      </w:r>
      <w:r>
        <w:t>явления,</w:t>
      </w:r>
      <w:r>
        <w:rPr>
          <w:spacing w:val="1"/>
        </w:rPr>
        <w:t xml:space="preserve"> </w:t>
      </w:r>
      <w:r>
        <w:t>процессы,</w:t>
      </w:r>
      <w:r>
        <w:rPr>
          <w:spacing w:val="1"/>
        </w:rPr>
        <w:t xml:space="preserve"> </w:t>
      </w:r>
      <w:r>
        <w:t>взгляды</w:t>
      </w:r>
      <w:r>
        <w:rPr>
          <w:spacing w:val="-67"/>
        </w:rPr>
        <w:t xml:space="preserve"> </w:t>
      </w:r>
      <w:r>
        <w:t>исторических</w:t>
      </w:r>
      <w:r>
        <w:rPr>
          <w:spacing w:val="3"/>
        </w:rPr>
        <w:t xml:space="preserve"> </w:t>
      </w:r>
      <w:r>
        <w:t>деятелей</w:t>
      </w:r>
      <w:r>
        <w:rPr>
          <w:spacing w:val="7"/>
        </w:rPr>
        <w:t xml:space="preserve"> </w:t>
      </w:r>
      <w:r>
        <w:t>истории</w:t>
      </w:r>
      <w:r>
        <w:rPr>
          <w:spacing w:val="7"/>
        </w:rPr>
        <w:t xml:space="preserve"> </w:t>
      </w:r>
      <w:r>
        <w:t>России</w:t>
      </w:r>
      <w:r>
        <w:rPr>
          <w:spacing w:val="12"/>
        </w:rPr>
        <w:t xml:space="preserve"> </w:t>
      </w:r>
      <w:r>
        <w:t>и</w:t>
      </w:r>
      <w:r>
        <w:rPr>
          <w:spacing w:val="8"/>
        </w:rPr>
        <w:t xml:space="preserve"> </w:t>
      </w:r>
      <w:r>
        <w:t>зарубежных</w:t>
      </w:r>
      <w:r>
        <w:rPr>
          <w:spacing w:val="3"/>
        </w:rPr>
        <w:t xml:space="preserve"> </w:t>
      </w:r>
      <w:r>
        <w:t>стран</w:t>
      </w:r>
      <w:r>
        <w:rPr>
          <w:spacing w:val="8"/>
        </w:rPr>
        <w:t xml:space="preserve"> </w:t>
      </w:r>
      <w:r>
        <w:t>1914–1945</w:t>
      </w:r>
      <w:r>
        <w:rPr>
          <w:spacing w:val="8"/>
        </w:rPr>
        <w:t xml:space="preserve"> </w:t>
      </w:r>
      <w:r>
        <w:t>гг.</w:t>
      </w:r>
      <w:r>
        <w:rPr>
          <w:spacing w:val="10"/>
        </w:rPr>
        <w:t xml:space="preserve"> </w:t>
      </w:r>
      <w:r>
        <w:t>по</w:t>
      </w:r>
    </w:p>
    <w:p w:rsidR="00347E9B" w:rsidRDefault="00757747">
      <w:pPr>
        <w:pStyle w:val="a4"/>
        <w:spacing w:before="67" w:line="362" w:lineRule="auto"/>
        <w:ind w:right="501" w:firstLine="0"/>
      </w:pPr>
      <w:r>
        <w:t>самостоятельно</w:t>
      </w:r>
      <w:r>
        <w:rPr>
          <w:spacing w:val="1"/>
        </w:rPr>
        <w:t xml:space="preserve"> </w:t>
      </w:r>
      <w:r>
        <w:t>определенным</w:t>
      </w:r>
      <w:r>
        <w:rPr>
          <w:spacing w:val="1"/>
        </w:rPr>
        <w:t xml:space="preserve"> </w:t>
      </w:r>
      <w:r>
        <w:t>критериям;</w:t>
      </w:r>
      <w:r>
        <w:rPr>
          <w:spacing w:val="1"/>
        </w:rPr>
        <w:t xml:space="preserve"> </w:t>
      </w:r>
      <w:r>
        <w:t>на</w:t>
      </w:r>
      <w:r>
        <w:rPr>
          <w:spacing w:val="1"/>
        </w:rPr>
        <w:t xml:space="preserve"> </w:t>
      </w:r>
      <w:r>
        <w:t>основе</w:t>
      </w:r>
      <w:r>
        <w:rPr>
          <w:spacing w:val="1"/>
        </w:rPr>
        <w:t xml:space="preserve"> </w:t>
      </w:r>
      <w:r>
        <w:t>сравнения</w:t>
      </w:r>
      <w:r>
        <w:rPr>
          <w:spacing w:val="1"/>
        </w:rPr>
        <w:t xml:space="preserve"> </w:t>
      </w:r>
      <w:r>
        <w:t>самостоятельно</w:t>
      </w:r>
      <w:r>
        <w:rPr>
          <w:spacing w:val="3"/>
        </w:rPr>
        <w:t xml:space="preserve"> </w:t>
      </w:r>
      <w:r>
        <w:t>делать</w:t>
      </w:r>
      <w:r>
        <w:rPr>
          <w:spacing w:val="-1"/>
        </w:rPr>
        <w:t xml:space="preserve"> </w:t>
      </w:r>
      <w:r>
        <w:t>выводы;</w:t>
      </w:r>
    </w:p>
    <w:p w:rsidR="00347E9B" w:rsidRDefault="00757747">
      <w:pPr>
        <w:pStyle w:val="a4"/>
        <w:spacing w:line="362" w:lineRule="auto"/>
        <w:ind w:right="497"/>
      </w:pPr>
      <w:r>
        <w:t>на</w:t>
      </w:r>
      <w:r>
        <w:rPr>
          <w:spacing w:val="1"/>
        </w:rPr>
        <w:t xml:space="preserve"> </w:t>
      </w:r>
      <w:r>
        <w:t>основе</w:t>
      </w:r>
      <w:r>
        <w:rPr>
          <w:spacing w:val="1"/>
        </w:rPr>
        <w:t xml:space="preserve"> </w:t>
      </w:r>
      <w:r>
        <w:t>изучения</w:t>
      </w:r>
      <w:r>
        <w:rPr>
          <w:spacing w:val="1"/>
        </w:rPr>
        <w:t xml:space="preserve"> </w:t>
      </w:r>
      <w:r>
        <w:t>исторического</w:t>
      </w:r>
      <w:r>
        <w:rPr>
          <w:spacing w:val="1"/>
        </w:rPr>
        <w:t xml:space="preserve"> </w:t>
      </w:r>
      <w:r>
        <w:t>материала</w:t>
      </w:r>
      <w:r>
        <w:rPr>
          <w:spacing w:val="1"/>
        </w:rPr>
        <w:t xml:space="preserve"> </w:t>
      </w:r>
      <w:r>
        <w:t>устанавливать</w:t>
      </w:r>
      <w:r>
        <w:rPr>
          <w:spacing w:val="-67"/>
        </w:rPr>
        <w:t xml:space="preserve"> </w:t>
      </w:r>
      <w:r>
        <w:t>исторические</w:t>
      </w:r>
      <w:r>
        <w:rPr>
          <w:spacing w:val="1"/>
        </w:rPr>
        <w:t xml:space="preserve"> </w:t>
      </w:r>
      <w:r>
        <w:t>аналогии.</w:t>
      </w:r>
    </w:p>
    <w:p w:rsidR="00347E9B" w:rsidRDefault="00757747">
      <w:pPr>
        <w:pStyle w:val="a4"/>
        <w:spacing w:line="338" w:lineRule="auto"/>
        <w:ind w:right="487"/>
      </w:pPr>
      <w:r>
        <w:t>Умение</w:t>
      </w:r>
      <w:r>
        <w:rPr>
          <w:spacing w:val="1"/>
        </w:rPr>
        <w:t xml:space="preserve"> </w:t>
      </w:r>
      <w:r>
        <w:t>устанавливать</w:t>
      </w:r>
      <w:r>
        <w:rPr>
          <w:spacing w:val="1"/>
        </w:rPr>
        <w:t xml:space="preserve"> </w:t>
      </w:r>
      <w:r>
        <w:t>причинно-следственные,</w:t>
      </w:r>
      <w:r>
        <w:rPr>
          <w:spacing w:val="1"/>
        </w:rPr>
        <w:t xml:space="preserve"> </w:t>
      </w:r>
      <w:r>
        <w:t>пространственные,</w:t>
      </w:r>
      <w:r>
        <w:rPr>
          <w:spacing w:val="1"/>
        </w:rPr>
        <w:t xml:space="preserve"> </w:t>
      </w:r>
      <w:r>
        <w:t>временны</w:t>
      </w:r>
      <w:r>
        <w:rPr>
          <w:position w:val="-5"/>
        </w:rPr>
        <w:t xml:space="preserve">́ </w:t>
      </w:r>
      <w:r>
        <w:t>е</w:t>
      </w:r>
      <w:r>
        <w:rPr>
          <w:spacing w:val="1"/>
        </w:rPr>
        <w:t xml:space="preserve"> </w:t>
      </w:r>
      <w:r>
        <w:t>связи</w:t>
      </w:r>
      <w:r>
        <w:rPr>
          <w:spacing w:val="1"/>
        </w:rPr>
        <w:t xml:space="preserve"> </w:t>
      </w:r>
      <w:r>
        <w:t>исторических</w:t>
      </w:r>
      <w:r>
        <w:rPr>
          <w:spacing w:val="1"/>
        </w:rPr>
        <w:t xml:space="preserve"> </w:t>
      </w:r>
      <w:r>
        <w:t>событий,</w:t>
      </w:r>
      <w:r>
        <w:rPr>
          <w:spacing w:val="1"/>
        </w:rPr>
        <w:t xml:space="preserve"> </w:t>
      </w:r>
      <w:r>
        <w:t>явлений,</w:t>
      </w:r>
      <w:r>
        <w:rPr>
          <w:spacing w:val="1"/>
        </w:rPr>
        <w:t xml:space="preserve"> </w:t>
      </w:r>
      <w:r>
        <w:t>процессов;</w:t>
      </w:r>
      <w:r>
        <w:rPr>
          <w:spacing w:val="1"/>
        </w:rPr>
        <w:t xml:space="preserve"> </w:t>
      </w:r>
      <w:r>
        <w:t>характеризовать</w:t>
      </w:r>
      <w:r>
        <w:rPr>
          <w:spacing w:val="25"/>
        </w:rPr>
        <w:t xml:space="preserve"> </w:t>
      </w:r>
      <w:r>
        <w:t>их</w:t>
      </w:r>
      <w:r>
        <w:rPr>
          <w:spacing w:val="9"/>
        </w:rPr>
        <w:t xml:space="preserve"> </w:t>
      </w:r>
      <w:r>
        <w:t>итоги;</w:t>
      </w:r>
      <w:r>
        <w:rPr>
          <w:spacing w:val="13"/>
        </w:rPr>
        <w:t xml:space="preserve"> </w:t>
      </w:r>
      <w:r>
        <w:t>соотносить</w:t>
      </w:r>
      <w:r>
        <w:rPr>
          <w:spacing w:val="11"/>
        </w:rPr>
        <w:t xml:space="preserve"> </w:t>
      </w:r>
      <w:r>
        <w:t>события</w:t>
      </w:r>
      <w:r>
        <w:rPr>
          <w:spacing w:val="15"/>
        </w:rPr>
        <w:t xml:space="preserve"> </w:t>
      </w:r>
      <w:r>
        <w:t>истории</w:t>
      </w:r>
      <w:r>
        <w:rPr>
          <w:spacing w:val="13"/>
        </w:rPr>
        <w:t xml:space="preserve"> </w:t>
      </w:r>
      <w:r>
        <w:t>родного</w:t>
      </w:r>
      <w:r>
        <w:rPr>
          <w:spacing w:val="14"/>
        </w:rPr>
        <w:t xml:space="preserve"> </w:t>
      </w:r>
      <w:r>
        <w:t>края</w:t>
      </w:r>
      <w:r>
        <w:rPr>
          <w:spacing w:val="15"/>
        </w:rPr>
        <w:t xml:space="preserve"> </w:t>
      </w:r>
      <w:r>
        <w:t>и</w:t>
      </w:r>
    </w:p>
    <w:p w:rsidR="00347E9B" w:rsidRDefault="00757747">
      <w:pPr>
        <w:pStyle w:val="a4"/>
        <w:spacing w:before="19" w:line="357" w:lineRule="auto"/>
        <w:ind w:right="491" w:firstLine="0"/>
      </w:pPr>
      <w:r>
        <w:t>истории России</w:t>
      </w:r>
      <w:r>
        <w:rPr>
          <w:spacing w:val="1"/>
        </w:rPr>
        <w:t xml:space="preserve"> </w:t>
      </w:r>
      <w:r>
        <w:t>в 1914–1945 гг.; определять современников исторических</w:t>
      </w:r>
      <w:r>
        <w:rPr>
          <w:spacing w:val="1"/>
        </w:rPr>
        <w:t xml:space="preserve"> </w:t>
      </w:r>
      <w:r>
        <w:t>событий</w:t>
      </w:r>
      <w:r>
        <w:rPr>
          <w:spacing w:val="-1"/>
        </w:rPr>
        <w:t xml:space="preserve"> </w:t>
      </w:r>
      <w:r>
        <w:t>истории России</w:t>
      </w:r>
      <w:r>
        <w:rPr>
          <w:spacing w:val="1"/>
        </w:rPr>
        <w:t xml:space="preserve"> </w:t>
      </w:r>
      <w:r>
        <w:t>и человечества</w:t>
      </w:r>
      <w:r>
        <w:rPr>
          <w:spacing w:val="5"/>
        </w:rPr>
        <w:t xml:space="preserve"> </w:t>
      </w:r>
      <w:r>
        <w:t>в</w:t>
      </w:r>
      <w:r>
        <w:rPr>
          <w:spacing w:val="-1"/>
        </w:rPr>
        <w:t xml:space="preserve"> </w:t>
      </w:r>
      <w:r>
        <w:t>целом</w:t>
      </w:r>
      <w:r>
        <w:rPr>
          <w:spacing w:val="2"/>
        </w:rPr>
        <w:t xml:space="preserve"> </w:t>
      </w:r>
      <w:r>
        <w:t>в</w:t>
      </w:r>
      <w:r>
        <w:rPr>
          <w:spacing w:val="-2"/>
        </w:rPr>
        <w:t xml:space="preserve"> </w:t>
      </w:r>
      <w:r>
        <w:t>1914–1945 гг.</w:t>
      </w:r>
    </w:p>
    <w:p w:rsidR="00347E9B" w:rsidRDefault="00757747">
      <w:pPr>
        <w:pStyle w:val="a4"/>
        <w:spacing w:before="5" w:line="357"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before="6" w:line="360" w:lineRule="auto"/>
        <w:ind w:right="493"/>
      </w:pPr>
      <w:r>
        <w:t>на</w:t>
      </w:r>
      <w:r>
        <w:rPr>
          <w:spacing w:val="1"/>
        </w:rPr>
        <w:t xml:space="preserve"> </w:t>
      </w:r>
      <w:r>
        <w:t>основе</w:t>
      </w:r>
      <w:r>
        <w:rPr>
          <w:spacing w:val="1"/>
        </w:rPr>
        <w:t xml:space="preserve"> </w:t>
      </w:r>
      <w:r>
        <w:t>изученного</w:t>
      </w:r>
      <w:r>
        <w:rPr>
          <w:spacing w:val="1"/>
        </w:rPr>
        <w:t xml:space="preserve"> </w:t>
      </w:r>
      <w:r>
        <w:t>материала</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70"/>
        </w:rPr>
        <w:t xml:space="preserve"> </w:t>
      </w:r>
      <w:r>
        <w:t>зарубежных</w:t>
      </w:r>
      <w:r>
        <w:rPr>
          <w:spacing w:val="1"/>
        </w:rPr>
        <w:t xml:space="preserve"> </w:t>
      </w:r>
      <w:r>
        <w:t>стран</w:t>
      </w:r>
      <w:r>
        <w:rPr>
          <w:spacing w:val="1"/>
        </w:rPr>
        <w:t xml:space="preserve"> </w:t>
      </w:r>
      <w:r>
        <w:t>1914–1945 гг. определять (различать) причины, предпосылки, поводы,</w:t>
      </w:r>
      <w:r>
        <w:rPr>
          <w:spacing w:val="1"/>
        </w:rPr>
        <w:t xml:space="preserve"> </w:t>
      </w:r>
      <w:r>
        <w:t>последствия,</w:t>
      </w:r>
      <w:r>
        <w:rPr>
          <w:spacing w:val="1"/>
        </w:rPr>
        <w:t xml:space="preserve"> </w:t>
      </w:r>
      <w:r>
        <w:t>указывать</w:t>
      </w:r>
      <w:r>
        <w:rPr>
          <w:spacing w:val="1"/>
        </w:rPr>
        <w:t xml:space="preserve"> </w:t>
      </w:r>
      <w:r>
        <w:t>итоги,</w:t>
      </w:r>
      <w:r>
        <w:rPr>
          <w:spacing w:val="1"/>
        </w:rPr>
        <w:t xml:space="preserve"> </w:t>
      </w:r>
      <w:r>
        <w:t>значение</w:t>
      </w:r>
      <w:r>
        <w:rPr>
          <w:spacing w:val="1"/>
        </w:rPr>
        <w:t xml:space="preserve"> </w:t>
      </w:r>
      <w:r>
        <w:t>исторических</w:t>
      </w:r>
      <w:r>
        <w:rPr>
          <w:spacing w:val="1"/>
        </w:rPr>
        <w:t xml:space="preserve"> </w:t>
      </w:r>
      <w:r>
        <w:t>событий,</w:t>
      </w:r>
      <w:r>
        <w:rPr>
          <w:spacing w:val="1"/>
        </w:rPr>
        <w:t xml:space="preserve"> </w:t>
      </w:r>
      <w:r>
        <w:t>явлений,</w:t>
      </w:r>
      <w:r>
        <w:rPr>
          <w:spacing w:val="1"/>
        </w:rPr>
        <w:t xml:space="preserve"> </w:t>
      </w:r>
      <w:r>
        <w:t>процессов;</w:t>
      </w:r>
    </w:p>
    <w:p w:rsidR="00347E9B" w:rsidRDefault="00757747">
      <w:pPr>
        <w:pStyle w:val="a4"/>
        <w:spacing w:line="316" w:lineRule="auto"/>
        <w:ind w:right="489"/>
      </w:pPr>
      <w:r>
        <w:rPr>
          <w:w w:val="95"/>
        </w:rPr>
        <w:t>устанавливать</w:t>
      </w:r>
      <w:r>
        <w:rPr>
          <w:spacing w:val="1"/>
          <w:w w:val="95"/>
        </w:rPr>
        <w:t xml:space="preserve"> </w:t>
      </w:r>
      <w:r>
        <w:rPr>
          <w:w w:val="95"/>
        </w:rPr>
        <w:t>причинно-следственные,</w:t>
      </w:r>
      <w:r>
        <w:rPr>
          <w:spacing w:val="1"/>
          <w:w w:val="95"/>
        </w:rPr>
        <w:t xml:space="preserve"> </w:t>
      </w:r>
      <w:r>
        <w:rPr>
          <w:w w:val="95"/>
        </w:rPr>
        <w:t>пространственные,</w:t>
      </w:r>
      <w:r>
        <w:rPr>
          <w:spacing w:val="1"/>
          <w:w w:val="95"/>
        </w:rPr>
        <w:t xml:space="preserve"> </w:t>
      </w:r>
      <w:r>
        <w:rPr>
          <w:w w:val="95"/>
        </w:rPr>
        <w:t>временны</w:t>
      </w:r>
      <w:r>
        <w:rPr>
          <w:w w:val="95"/>
          <w:position w:val="-5"/>
        </w:rPr>
        <w:t xml:space="preserve">́ </w:t>
      </w:r>
      <w:r>
        <w:rPr>
          <w:w w:val="95"/>
        </w:rPr>
        <w:t>е</w:t>
      </w:r>
      <w:r>
        <w:rPr>
          <w:spacing w:val="1"/>
          <w:w w:val="95"/>
        </w:rPr>
        <w:t xml:space="preserve"> </w:t>
      </w:r>
      <w:r>
        <w:t>связи</w:t>
      </w:r>
      <w:r>
        <w:rPr>
          <w:spacing w:val="46"/>
        </w:rPr>
        <w:t xml:space="preserve"> </w:t>
      </w:r>
      <w:r>
        <w:t>между</w:t>
      </w:r>
      <w:r>
        <w:rPr>
          <w:spacing w:val="47"/>
        </w:rPr>
        <w:t xml:space="preserve"> </w:t>
      </w:r>
      <w:r>
        <w:t>историческими</w:t>
      </w:r>
      <w:r>
        <w:rPr>
          <w:spacing w:val="47"/>
        </w:rPr>
        <w:t xml:space="preserve"> </w:t>
      </w:r>
      <w:r>
        <w:t>событиями,</w:t>
      </w:r>
      <w:r>
        <w:rPr>
          <w:spacing w:val="49"/>
        </w:rPr>
        <w:t xml:space="preserve"> </w:t>
      </w:r>
      <w:r>
        <w:t>явлениями,</w:t>
      </w:r>
      <w:r>
        <w:rPr>
          <w:spacing w:val="49"/>
        </w:rPr>
        <w:t xml:space="preserve"> </w:t>
      </w:r>
      <w:r>
        <w:t>процессами</w:t>
      </w:r>
      <w:r>
        <w:rPr>
          <w:spacing w:val="47"/>
        </w:rPr>
        <w:t xml:space="preserve"> </w:t>
      </w:r>
      <w:r>
        <w:t>на</w:t>
      </w:r>
      <w:r>
        <w:rPr>
          <w:spacing w:val="47"/>
        </w:rPr>
        <w:t xml:space="preserve"> </w:t>
      </w:r>
      <w:r>
        <w:t>основе</w:t>
      </w:r>
    </w:p>
    <w:p w:rsidR="00347E9B" w:rsidRDefault="00757747">
      <w:pPr>
        <w:pStyle w:val="a4"/>
        <w:spacing w:before="58" w:line="357" w:lineRule="auto"/>
        <w:ind w:right="499" w:firstLine="0"/>
      </w:pPr>
      <w:r>
        <w:t>анализа</w:t>
      </w:r>
      <w:r>
        <w:rPr>
          <w:spacing w:val="1"/>
        </w:rPr>
        <w:t xml:space="preserve"> </w:t>
      </w:r>
      <w:r>
        <w:t>исторической</w:t>
      </w:r>
      <w:r>
        <w:rPr>
          <w:spacing w:val="1"/>
        </w:rPr>
        <w:t xml:space="preserve"> </w:t>
      </w:r>
      <w:r>
        <w:t>ситуации/информации</w:t>
      </w:r>
      <w:r>
        <w:rPr>
          <w:spacing w:val="1"/>
        </w:rPr>
        <w:t xml:space="preserve"> </w:t>
      </w:r>
      <w:r>
        <w:t>из</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4"/>
        </w:rPr>
        <w:t xml:space="preserve"> </w:t>
      </w:r>
      <w:r>
        <w:t>стран</w:t>
      </w:r>
      <w:r>
        <w:rPr>
          <w:spacing w:val="4"/>
        </w:rPr>
        <w:t xml:space="preserve"> </w:t>
      </w:r>
      <w:r>
        <w:t>1914–1945</w:t>
      </w:r>
      <w:r>
        <w:rPr>
          <w:spacing w:val="1"/>
        </w:rPr>
        <w:t xml:space="preserve"> </w:t>
      </w:r>
      <w:r>
        <w:t>гг.;</w:t>
      </w:r>
    </w:p>
    <w:p w:rsidR="00347E9B" w:rsidRDefault="00757747">
      <w:pPr>
        <w:pStyle w:val="a4"/>
        <w:spacing w:before="6" w:line="360" w:lineRule="auto"/>
        <w:ind w:right="496"/>
      </w:pPr>
      <w:r>
        <w:t>делать</w:t>
      </w:r>
      <w:r>
        <w:rPr>
          <w:spacing w:val="1"/>
        </w:rPr>
        <w:t xml:space="preserve"> </w:t>
      </w:r>
      <w:r>
        <w:t>предположения</w:t>
      </w:r>
      <w:r>
        <w:rPr>
          <w:spacing w:val="1"/>
        </w:rPr>
        <w:t xml:space="preserve"> </w:t>
      </w:r>
      <w:r>
        <w:t>о</w:t>
      </w:r>
      <w:r>
        <w:rPr>
          <w:spacing w:val="1"/>
        </w:rPr>
        <w:t xml:space="preserve"> </w:t>
      </w:r>
      <w:r>
        <w:t>возможных</w:t>
      </w:r>
      <w:r>
        <w:rPr>
          <w:spacing w:val="1"/>
        </w:rPr>
        <w:t xml:space="preserve"> </w:t>
      </w:r>
      <w:r>
        <w:t>причинах</w:t>
      </w:r>
      <w:r>
        <w:rPr>
          <w:spacing w:val="1"/>
        </w:rPr>
        <w:t xml:space="preserve"> </w:t>
      </w:r>
      <w:r>
        <w:t>(предпосылках)</w:t>
      </w:r>
      <w:r>
        <w:rPr>
          <w:spacing w:val="1"/>
        </w:rPr>
        <w:t xml:space="preserve"> </w:t>
      </w:r>
      <w:r>
        <w:t>и</w:t>
      </w:r>
      <w:r>
        <w:rPr>
          <w:spacing w:val="-67"/>
        </w:rPr>
        <w:t xml:space="preserve"> </w:t>
      </w:r>
      <w:r>
        <w:t>последствиях исторических событий, явлений, процессов истории России и</w:t>
      </w:r>
      <w:r>
        <w:rPr>
          <w:spacing w:val="1"/>
        </w:rPr>
        <w:t xml:space="preserve"> </w:t>
      </w:r>
      <w:r>
        <w:lastRenderedPageBreak/>
        <w:t>зарубежных</w:t>
      </w:r>
      <w:r>
        <w:rPr>
          <w:spacing w:val="-4"/>
        </w:rPr>
        <w:t xml:space="preserve"> </w:t>
      </w:r>
      <w:r>
        <w:t>стран</w:t>
      </w:r>
      <w:r>
        <w:rPr>
          <w:spacing w:val="1"/>
        </w:rPr>
        <w:t xml:space="preserve"> </w:t>
      </w:r>
      <w:r>
        <w:t>1914–1945</w:t>
      </w:r>
      <w:r>
        <w:rPr>
          <w:spacing w:val="1"/>
        </w:rPr>
        <w:t xml:space="preserve"> </w:t>
      </w:r>
      <w:r>
        <w:t>гг.;</w:t>
      </w:r>
    </w:p>
    <w:p w:rsidR="00347E9B" w:rsidRDefault="00757747">
      <w:pPr>
        <w:pStyle w:val="a4"/>
        <w:spacing w:before="1" w:line="360" w:lineRule="auto"/>
        <w:ind w:right="486"/>
      </w:pPr>
      <w:r>
        <w:t>излагать</w:t>
      </w:r>
      <w:r>
        <w:rPr>
          <w:spacing w:val="1"/>
        </w:rPr>
        <w:t xml:space="preserve"> </w:t>
      </w:r>
      <w:r>
        <w:t>исторический</w:t>
      </w:r>
      <w:r>
        <w:rPr>
          <w:spacing w:val="1"/>
        </w:rPr>
        <w:t xml:space="preserve"> </w:t>
      </w:r>
      <w:r>
        <w:t>материал</w:t>
      </w:r>
      <w:r>
        <w:rPr>
          <w:spacing w:val="1"/>
        </w:rPr>
        <w:t xml:space="preserve"> </w:t>
      </w:r>
      <w:r>
        <w:t>на</w:t>
      </w:r>
      <w:r>
        <w:rPr>
          <w:spacing w:val="1"/>
        </w:rPr>
        <w:t xml:space="preserve"> </w:t>
      </w:r>
      <w:r>
        <w:t>основе</w:t>
      </w:r>
      <w:r>
        <w:rPr>
          <w:spacing w:val="1"/>
        </w:rPr>
        <w:t xml:space="preserve"> </w:t>
      </w:r>
      <w:r>
        <w:t>понимания</w:t>
      </w:r>
      <w:r>
        <w:rPr>
          <w:spacing w:val="1"/>
        </w:rPr>
        <w:t xml:space="preserve"> </w:t>
      </w:r>
      <w:r>
        <w:t>причинно-</w:t>
      </w:r>
      <w:r>
        <w:rPr>
          <w:spacing w:val="1"/>
        </w:rPr>
        <w:t xml:space="preserve"> </w:t>
      </w:r>
      <w:r>
        <w:t>следственных,</w:t>
      </w:r>
      <w:r>
        <w:rPr>
          <w:spacing w:val="1"/>
        </w:rPr>
        <w:t xml:space="preserve"> </w:t>
      </w:r>
      <w:r>
        <w:t>пространственно-временных</w:t>
      </w:r>
      <w:r>
        <w:rPr>
          <w:spacing w:val="1"/>
        </w:rPr>
        <w:t xml:space="preserve"> </w:t>
      </w:r>
      <w:r>
        <w:t>связей</w:t>
      </w:r>
      <w:r>
        <w:rPr>
          <w:spacing w:val="1"/>
        </w:rPr>
        <w:t xml:space="preserve"> </w:t>
      </w:r>
      <w:r>
        <w:t>исторических</w:t>
      </w:r>
      <w:r>
        <w:rPr>
          <w:spacing w:val="1"/>
        </w:rPr>
        <w:t xml:space="preserve"> </w:t>
      </w:r>
      <w:r>
        <w:t>событий,</w:t>
      </w:r>
      <w:r>
        <w:rPr>
          <w:spacing w:val="1"/>
        </w:rPr>
        <w:t xml:space="preserve"> </w:t>
      </w:r>
      <w:r>
        <w:t>явлений,</w:t>
      </w:r>
      <w:r>
        <w:rPr>
          <w:spacing w:val="2"/>
        </w:rPr>
        <w:t xml:space="preserve"> </w:t>
      </w:r>
      <w:r>
        <w:t>процессов;</w:t>
      </w:r>
    </w:p>
    <w:p w:rsidR="00347E9B" w:rsidRDefault="00757747">
      <w:pPr>
        <w:pStyle w:val="a4"/>
        <w:spacing w:before="1" w:line="357" w:lineRule="auto"/>
        <w:ind w:right="488"/>
      </w:pPr>
      <w:r>
        <w:t>соотносить</w:t>
      </w:r>
      <w:r>
        <w:rPr>
          <w:spacing w:val="1"/>
        </w:rPr>
        <w:t xml:space="preserve"> </w:t>
      </w:r>
      <w:r>
        <w:t>события</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4"/>
        </w:rPr>
        <w:t xml:space="preserve"> </w:t>
      </w:r>
      <w:r>
        <w:t>стран</w:t>
      </w:r>
      <w:r>
        <w:rPr>
          <w:spacing w:val="1"/>
        </w:rPr>
        <w:t xml:space="preserve"> </w:t>
      </w:r>
      <w:r>
        <w:t>1914–1945</w:t>
      </w:r>
      <w:r>
        <w:rPr>
          <w:spacing w:val="1"/>
        </w:rPr>
        <w:t xml:space="preserve"> </w:t>
      </w:r>
      <w:r>
        <w:t>гг.;</w:t>
      </w:r>
    </w:p>
    <w:p w:rsidR="00347E9B" w:rsidRDefault="00757747">
      <w:pPr>
        <w:pStyle w:val="a4"/>
        <w:spacing w:before="6" w:line="362" w:lineRule="auto"/>
        <w:ind w:right="498"/>
      </w:pPr>
      <w:r>
        <w:t>определять современников исторических событий, явлений, процессов</w:t>
      </w:r>
      <w:r>
        <w:rPr>
          <w:spacing w:val="1"/>
        </w:rPr>
        <w:t xml:space="preserve"> </w:t>
      </w:r>
      <w:r>
        <w:t>истории России и человечества</w:t>
      </w:r>
      <w:r>
        <w:rPr>
          <w:spacing w:val="2"/>
        </w:rPr>
        <w:t xml:space="preserve"> </w:t>
      </w:r>
      <w:r>
        <w:t>в</w:t>
      </w:r>
      <w:r>
        <w:rPr>
          <w:spacing w:val="-1"/>
        </w:rPr>
        <w:t xml:space="preserve"> </w:t>
      </w:r>
      <w:r>
        <w:t>целом</w:t>
      </w:r>
      <w:r>
        <w:rPr>
          <w:spacing w:val="6"/>
        </w:rPr>
        <w:t xml:space="preserve"> </w:t>
      </w:r>
      <w:r>
        <w:t>1914–1945</w:t>
      </w:r>
      <w:r>
        <w:rPr>
          <w:spacing w:val="1"/>
        </w:rPr>
        <w:t xml:space="preserve"> </w:t>
      </w:r>
      <w:r>
        <w:t>гг.</w:t>
      </w:r>
    </w:p>
    <w:p w:rsidR="00347E9B" w:rsidRDefault="00757747">
      <w:pPr>
        <w:pStyle w:val="a4"/>
        <w:spacing w:line="314" w:lineRule="exact"/>
        <w:ind w:left="1330" w:firstLine="0"/>
      </w:pPr>
      <w:r>
        <w:t>Умение</w:t>
      </w:r>
      <w:r>
        <w:rPr>
          <w:spacing w:val="7"/>
        </w:rPr>
        <w:t xml:space="preserve"> </w:t>
      </w:r>
      <w:r>
        <w:t>критически</w:t>
      </w:r>
      <w:r>
        <w:rPr>
          <w:spacing w:val="7"/>
        </w:rPr>
        <w:t xml:space="preserve"> </w:t>
      </w:r>
      <w:r>
        <w:t>анализировать</w:t>
      </w:r>
      <w:r>
        <w:rPr>
          <w:spacing w:val="5"/>
        </w:rPr>
        <w:t xml:space="preserve"> </w:t>
      </w:r>
      <w:r>
        <w:t>для</w:t>
      </w:r>
      <w:r>
        <w:rPr>
          <w:spacing w:val="8"/>
        </w:rPr>
        <w:t xml:space="preserve"> </w:t>
      </w:r>
      <w:r>
        <w:t>решения</w:t>
      </w:r>
      <w:r>
        <w:rPr>
          <w:spacing w:val="8"/>
        </w:rPr>
        <w:t xml:space="preserve"> </w:t>
      </w:r>
      <w:r>
        <w:t>познавательной</w:t>
      </w:r>
      <w:r>
        <w:rPr>
          <w:spacing w:val="6"/>
        </w:rPr>
        <w:t xml:space="preserve"> </w:t>
      </w:r>
      <w:r>
        <w:t>задачи</w:t>
      </w:r>
    </w:p>
    <w:p w:rsidR="00347E9B" w:rsidRDefault="00757747">
      <w:pPr>
        <w:pStyle w:val="a4"/>
        <w:spacing w:before="67" w:line="360" w:lineRule="auto"/>
        <w:ind w:right="494" w:firstLine="0"/>
      </w:pPr>
      <w:r>
        <w:t>аутентичные</w:t>
      </w:r>
      <w:r>
        <w:rPr>
          <w:spacing w:val="1"/>
        </w:rPr>
        <w:t xml:space="preserve"> </w:t>
      </w:r>
      <w:r>
        <w:t>исторические</w:t>
      </w:r>
      <w:r>
        <w:rPr>
          <w:spacing w:val="1"/>
        </w:rPr>
        <w:t xml:space="preserve"> </w:t>
      </w:r>
      <w:r>
        <w:t>источники</w:t>
      </w:r>
      <w:r>
        <w:rPr>
          <w:spacing w:val="1"/>
        </w:rPr>
        <w:t xml:space="preserve"> </w:t>
      </w:r>
      <w:r>
        <w:t>разных</w:t>
      </w:r>
      <w:r>
        <w:rPr>
          <w:spacing w:val="1"/>
        </w:rPr>
        <w:t xml:space="preserve"> </w:t>
      </w:r>
      <w:r>
        <w:t>типов</w:t>
      </w:r>
      <w:r>
        <w:rPr>
          <w:spacing w:val="1"/>
        </w:rPr>
        <w:t xml:space="preserve"> </w:t>
      </w:r>
      <w:r>
        <w:t>(письменные,</w:t>
      </w:r>
      <w:r>
        <w:rPr>
          <w:spacing w:val="1"/>
        </w:rPr>
        <w:t xml:space="preserve"> </w:t>
      </w:r>
      <w:r>
        <w:t>вещественные,</w:t>
      </w:r>
      <w:r>
        <w:rPr>
          <w:spacing w:val="1"/>
        </w:rPr>
        <w:t xml:space="preserve"> </w:t>
      </w:r>
      <w:r>
        <w:t>аудиовизуальные)</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67"/>
        </w:rPr>
        <w:t xml:space="preserve"> </w:t>
      </w:r>
      <w:r>
        <w:t>1914–1945</w:t>
      </w:r>
      <w:r>
        <w:rPr>
          <w:spacing w:val="1"/>
        </w:rPr>
        <w:t xml:space="preserve"> </w:t>
      </w:r>
      <w:r>
        <w:t>гг.,</w:t>
      </w:r>
      <w:r>
        <w:rPr>
          <w:spacing w:val="1"/>
        </w:rPr>
        <w:t xml:space="preserve"> </w:t>
      </w:r>
      <w:r>
        <w:t>оценивать</w:t>
      </w:r>
      <w:r>
        <w:rPr>
          <w:spacing w:val="1"/>
        </w:rPr>
        <w:t xml:space="preserve"> </w:t>
      </w:r>
      <w:r>
        <w:t>их</w:t>
      </w:r>
      <w:r>
        <w:rPr>
          <w:spacing w:val="1"/>
        </w:rPr>
        <w:t xml:space="preserve"> </w:t>
      </w:r>
      <w:r>
        <w:t>полноту</w:t>
      </w:r>
      <w:r>
        <w:rPr>
          <w:spacing w:val="1"/>
        </w:rPr>
        <w:t xml:space="preserve"> </w:t>
      </w:r>
      <w:r>
        <w:t>и</w:t>
      </w:r>
      <w:r>
        <w:rPr>
          <w:spacing w:val="1"/>
        </w:rPr>
        <w:t xml:space="preserve"> </w:t>
      </w:r>
      <w:r>
        <w:t>достоверность,</w:t>
      </w:r>
      <w:r>
        <w:rPr>
          <w:spacing w:val="1"/>
        </w:rPr>
        <w:t xml:space="preserve"> </w:t>
      </w:r>
      <w:r>
        <w:t>соотносить</w:t>
      </w:r>
      <w:r>
        <w:rPr>
          <w:spacing w:val="1"/>
        </w:rPr>
        <w:t xml:space="preserve"> </w:t>
      </w:r>
      <w:r>
        <w:t>с</w:t>
      </w:r>
      <w:r>
        <w:rPr>
          <w:spacing w:val="1"/>
        </w:rPr>
        <w:t xml:space="preserve"> </w:t>
      </w:r>
      <w:r>
        <w:t>историческим</w:t>
      </w:r>
      <w:r>
        <w:rPr>
          <w:spacing w:val="1"/>
        </w:rPr>
        <w:t xml:space="preserve"> </w:t>
      </w:r>
      <w:r>
        <w:t>периодом;</w:t>
      </w:r>
      <w:r>
        <w:rPr>
          <w:spacing w:val="1"/>
        </w:rPr>
        <w:t xml:space="preserve"> </w:t>
      </w:r>
      <w:r>
        <w:t>выявлять</w:t>
      </w:r>
      <w:r>
        <w:rPr>
          <w:spacing w:val="1"/>
        </w:rPr>
        <w:t xml:space="preserve"> </w:t>
      </w:r>
      <w:r>
        <w:t>общее</w:t>
      </w:r>
      <w:r>
        <w:rPr>
          <w:spacing w:val="1"/>
        </w:rPr>
        <w:t xml:space="preserve"> </w:t>
      </w:r>
      <w:r>
        <w:t>и</w:t>
      </w:r>
      <w:r>
        <w:rPr>
          <w:spacing w:val="1"/>
        </w:rPr>
        <w:t xml:space="preserve"> </w:t>
      </w:r>
      <w:r>
        <w:t>различия;</w:t>
      </w:r>
      <w:r>
        <w:rPr>
          <w:spacing w:val="1"/>
        </w:rPr>
        <w:t xml:space="preserve"> </w:t>
      </w:r>
      <w:r>
        <w:t>привлекать</w:t>
      </w:r>
      <w:r>
        <w:rPr>
          <w:spacing w:val="1"/>
        </w:rPr>
        <w:t xml:space="preserve"> </w:t>
      </w:r>
      <w:r>
        <w:t>контекстную</w:t>
      </w:r>
      <w:r>
        <w:rPr>
          <w:spacing w:val="-3"/>
        </w:rPr>
        <w:t xml:space="preserve"> </w:t>
      </w:r>
      <w:r>
        <w:t>информацию</w:t>
      </w:r>
      <w:r>
        <w:rPr>
          <w:spacing w:val="67"/>
        </w:rPr>
        <w:t xml:space="preserve"> </w:t>
      </w:r>
      <w:r>
        <w:t>при</w:t>
      </w:r>
      <w:r>
        <w:rPr>
          <w:spacing w:val="-2"/>
        </w:rPr>
        <w:t xml:space="preserve"> </w:t>
      </w:r>
      <w:r>
        <w:t>работе с</w:t>
      </w:r>
      <w:r>
        <w:rPr>
          <w:spacing w:val="-5"/>
        </w:rPr>
        <w:t xml:space="preserve"> </w:t>
      </w:r>
      <w:r>
        <w:t>историческими</w:t>
      </w:r>
      <w:r>
        <w:rPr>
          <w:spacing w:val="-2"/>
        </w:rPr>
        <w:t xml:space="preserve"> </w:t>
      </w:r>
      <w:r>
        <w:t>источниками.</w:t>
      </w:r>
    </w:p>
    <w:p w:rsidR="00347E9B" w:rsidRDefault="00757747">
      <w:pPr>
        <w:pStyle w:val="a4"/>
        <w:spacing w:before="1" w:line="362"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57" w:lineRule="auto"/>
        <w:ind w:right="497"/>
      </w:pPr>
      <w:r>
        <w:t>различать</w:t>
      </w:r>
      <w:r>
        <w:rPr>
          <w:spacing w:val="1"/>
        </w:rPr>
        <w:t xml:space="preserve"> </w:t>
      </w:r>
      <w:r>
        <w:t>виды</w:t>
      </w:r>
      <w:r>
        <w:rPr>
          <w:spacing w:val="1"/>
        </w:rPr>
        <w:t xml:space="preserve"> </w:t>
      </w:r>
      <w:r>
        <w:t>письменных</w:t>
      </w:r>
      <w:r>
        <w:rPr>
          <w:spacing w:val="1"/>
        </w:rPr>
        <w:t xml:space="preserve"> </w:t>
      </w:r>
      <w:r>
        <w:t>исторических</w:t>
      </w:r>
      <w:r>
        <w:rPr>
          <w:spacing w:val="1"/>
        </w:rPr>
        <w:t xml:space="preserve"> </w:t>
      </w:r>
      <w:r>
        <w:t>источников</w:t>
      </w:r>
      <w:r>
        <w:rPr>
          <w:spacing w:val="1"/>
        </w:rPr>
        <w:t xml:space="preserve"> </w:t>
      </w:r>
      <w:r>
        <w:t>по</w:t>
      </w:r>
      <w:r>
        <w:rPr>
          <w:spacing w:val="1"/>
        </w:rPr>
        <w:t xml:space="preserve"> </w:t>
      </w:r>
      <w:r>
        <w:t>истории</w:t>
      </w:r>
      <w:r>
        <w:rPr>
          <w:spacing w:val="1"/>
        </w:rPr>
        <w:t xml:space="preserve"> </w:t>
      </w:r>
      <w:r>
        <w:t>России</w:t>
      </w:r>
      <w:r>
        <w:rPr>
          <w:spacing w:val="3"/>
        </w:rPr>
        <w:t xml:space="preserve"> </w:t>
      </w:r>
      <w:r>
        <w:t>и всемирной</w:t>
      </w:r>
      <w:r>
        <w:rPr>
          <w:spacing w:val="1"/>
        </w:rPr>
        <w:t xml:space="preserve"> </w:t>
      </w:r>
      <w:r>
        <w:t>истории 1914–1945</w:t>
      </w:r>
      <w:r>
        <w:rPr>
          <w:spacing w:val="6"/>
        </w:rPr>
        <w:t xml:space="preserve"> </w:t>
      </w:r>
      <w:r>
        <w:t>гг.;</w:t>
      </w:r>
    </w:p>
    <w:p w:rsidR="00347E9B" w:rsidRDefault="00757747">
      <w:pPr>
        <w:pStyle w:val="a4"/>
        <w:spacing w:before="3" w:line="360" w:lineRule="auto"/>
        <w:ind w:right="410"/>
      </w:pPr>
      <w:r>
        <w:t>определять</w:t>
      </w:r>
      <w:r>
        <w:rPr>
          <w:spacing w:val="1"/>
        </w:rPr>
        <w:t xml:space="preserve"> </w:t>
      </w:r>
      <w:r>
        <w:t>авторство</w:t>
      </w:r>
      <w:r>
        <w:rPr>
          <w:spacing w:val="1"/>
        </w:rPr>
        <w:t xml:space="preserve"> </w:t>
      </w:r>
      <w:r>
        <w:t>письменного</w:t>
      </w:r>
      <w:r>
        <w:rPr>
          <w:spacing w:val="1"/>
        </w:rPr>
        <w:t xml:space="preserve"> </w:t>
      </w:r>
      <w:r>
        <w:t>исторического</w:t>
      </w:r>
      <w:r>
        <w:rPr>
          <w:spacing w:val="1"/>
        </w:rPr>
        <w:t xml:space="preserve"> </w:t>
      </w:r>
      <w:r>
        <w:t>источника</w:t>
      </w:r>
      <w:r>
        <w:rPr>
          <w:spacing w:val="7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1914–1945</w:t>
      </w:r>
      <w:r>
        <w:rPr>
          <w:spacing w:val="1"/>
        </w:rPr>
        <w:t xml:space="preserve"> </w:t>
      </w:r>
      <w:r>
        <w:t>гг.,</w:t>
      </w:r>
      <w:r>
        <w:rPr>
          <w:spacing w:val="1"/>
        </w:rPr>
        <w:t xml:space="preserve"> </w:t>
      </w:r>
      <w:r>
        <w:t>время</w:t>
      </w:r>
      <w:r>
        <w:rPr>
          <w:spacing w:val="1"/>
        </w:rPr>
        <w:t xml:space="preserve"> </w:t>
      </w:r>
      <w:r>
        <w:t>и</w:t>
      </w:r>
      <w:r>
        <w:rPr>
          <w:spacing w:val="1"/>
        </w:rPr>
        <w:t xml:space="preserve"> </w:t>
      </w:r>
      <w:r>
        <w:t>место</w:t>
      </w:r>
      <w:r>
        <w:rPr>
          <w:spacing w:val="1"/>
        </w:rPr>
        <w:t xml:space="preserve"> </w:t>
      </w:r>
      <w:r>
        <w:t>его</w:t>
      </w:r>
      <w:r>
        <w:rPr>
          <w:spacing w:val="1"/>
        </w:rPr>
        <w:t xml:space="preserve"> </w:t>
      </w:r>
      <w:r>
        <w:t>создания,</w:t>
      </w:r>
      <w:r>
        <w:rPr>
          <w:spacing w:val="1"/>
        </w:rPr>
        <w:t xml:space="preserve"> </w:t>
      </w:r>
      <w:r>
        <w:t>события,</w:t>
      </w:r>
      <w:r>
        <w:rPr>
          <w:spacing w:val="1"/>
        </w:rPr>
        <w:t xml:space="preserve"> </w:t>
      </w:r>
      <w:r>
        <w:t>явления,</w:t>
      </w:r>
      <w:r>
        <w:rPr>
          <w:spacing w:val="1"/>
        </w:rPr>
        <w:t xml:space="preserve"> </w:t>
      </w:r>
      <w:r>
        <w:t>процессы,</w:t>
      </w:r>
      <w:r>
        <w:rPr>
          <w:spacing w:val="1"/>
        </w:rPr>
        <w:t xml:space="preserve"> </w:t>
      </w:r>
      <w:r>
        <w:t>о</w:t>
      </w:r>
      <w:r>
        <w:rPr>
          <w:spacing w:val="1"/>
        </w:rPr>
        <w:t xml:space="preserve"> </w:t>
      </w:r>
      <w:r>
        <w:t>которых</w:t>
      </w:r>
      <w:r>
        <w:rPr>
          <w:spacing w:val="1"/>
        </w:rPr>
        <w:t xml:space="preserve"> </w:t>
      </w:r>
      <w:r>
        <w:t>идет</w:t>
      </w:r>
      <w:r>
        <w:rPr>
          <w:spacing w:val="1"/>
        </w:rPr>
        <w:t xml:space="preserve"> </w:t>
      </w:r>
      <w:r>
        <w:t>речь</w:t>
      </w:r>
      <w:r>
        <w:rPr>
          <w:spacing w:val="1"/>
        </w:rPr>
        <w:t xml:space="preserve"> </w:t>
      </w:r>
      <w:r>
        <w:t>и</w:t>
      </w:r>
      <w:r>
        <w:rPr>
          <w:spacing w:val="1"/>
        </w:rPr>
        <w:t xml:space="preserve"> </w:t>
      </w:r>
      <w:r>
        <w:t>другие,</w:t>
      </w:r>
      <w:r>
        <w:rPr>
          <w:spacing w:val="1"/>
        </w:rPr>
        <w:t xml:space="preserve"> </w:t>
      </w:r>
      <w:r>
        <w:t>соотносить</w:t>
      </w:r>
      <w:r>
        <w:rPr>
          <w:spacing w:val="3"/>
        </w:rPr>
        <w:t xml:space="preserve"> </w:t>
      </w:r>
      <w:r>
        <w:t>информацию</w:t>
      </w:r>
      <w:r>
        <w:rPr>
          <w:spacing w:val="4"/>
        </w:rPr>
        <w:t xml:space="preserve"> </w:t>
      </w:r>
      <w:r>
        <w:t>письменного</w:t>
      </w:r>
      <w:r>
        <w:rPr>
          <w:spacing w:val="6"/>
        </w:rPr>
        <w:t xml:space="preserve"> </w:t>
      </w:r>
      <w:r>
        <w:t>источника</w:t>
      </w:r>
      <w:r>
        <w:rPr>
          <w:spacing w:val="6"/>
        </w:rPr>
        <w:t xml:space="preserve"> </w:t>
      </w:r>
      <w:r>
        <w:t>с</w:t>
      </w:r>
      <w:r>
        <w:rPr>
          <w:spacing w:val="7"/>
        </w:rPr>
        <w:t xml:space="preserve"> </w:t>
      </w:r>
      <w:r>
        <w:t>историческим</w:t>
      </w:r>
      <w:r>
        <w:rPr>
          <w:spacing w:val="6"/>
        </w:rPr>
        <w:t xml:space="preserve"> </w:t>
      </w:r>
      <w:r>
        <w:t>контекстом;</w:t>
      </w:r>
    </w:p>
    <w:p w:rsidR="00347E9B" w:rsidRDefault="00757747">
      <w:pPr>
        <w:pStyle w:val="a4"/>
        <w:spacing w:line="360" w:lineRule="auto"/>
        <w:ind w:right="502"/>
      </w:pPr>
      <w:r>
        <w:t>определять</w:t>
      </w:r>
      <w:r>
        <w:rPr>
          <w:spacing w:val="1"/>
        </w:rPr>
        <w:t xml:space="preserve"> </w:t>
      </w:r>
      <w:r>
        <w:t>на</w:t>
      </w:r>
      <w:r>
        <w:rPr>
          <w:spacing w:val="1"/>
        </w:rPr>
        <w:t xml:space="preserve"> </w:t>
      </w:r>
      <w:r>
        <w:t>основе</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письменном</w:t>
      </w:r>
      <w:r>
        <w:rPr>
          <w:spacing w:val="1"/>
        </w:rPr>
        <w:t xml:space="preserve"> </w:t>
      </w:r>
      <w:r>
        <w:t>историческом</w:t>
      </w:r>
      <w:r>
        <w:rPr>
          <w:spacing w:val="1"/>
        </w:rPr>
        <w:t xml:space="preserve"> </w:t>
      </w:r>
      <w:r>
        <w:t>источнике,</w:t>
      </w:r>
      <w:r>
        <w:rPr>
          <w:spacing w:val="1"/>
        </w:rPr>
        <w:t xml:space="preserve"> </w:t>
      </w:r>
      <w:r>
        <w:t>характерные</w:t>
      </w:r>
      <w:r>
        <w:rPr>
          <w:spacing w:val="1"/>
        </w:rPr>
        <w:t xml:space="preserve"> </w:t>
      </w:r>
      <w:r>
        <w:t>признаки</w:t>
      </w:r>
      <w:r>
        <w:rPr>
          <w:spacing w:val="1"/>
        </w:rPr>
        <w:t xml:space="preserve"> </w:t>
      </w:r>
      <w:r>
        <w:t>описываемых</w:t>
      </w:r>
      <w:r>
        <w:rPr>
          <w:spacing w:val="1"/>
        </w:rPr>
        <w:t xml:space="preserve"> </w:t>
      </w:r>
      <w:r>
        <w:t>событий,</w:t>
      </w:r>
      <w:r>
        <w:rPr>
          <w:spacing w:val="1"/>
        </w:rPr>
        <w:t xml:space="preserve"> </w:t>
      </w:r>
      <w:r>
        <w:t>явлений, процессов</w:t>
      </w:r>
      <w:r>
        <w:rPr>
          <w:spacing w:val="-2"/>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5"/>
        </w:rPr>
        <w:t xml:space="preserve"> </w:t>
      </w:r>
      <w:r>
        <w:t>стран</w:t>
      </w:r>
      <w:r>
        <w:rPr>
          <w:spacing w:val="-1"/>
        </w:rPr>
        <w:t xml:space="preserve"> </w:t>
      </w:r>
      <w:r>
        <w:t>1914–1945</w:t>
      </w:r>
      <w:r>
        <w:rPr>
          <w:spacing w:val="-1"/>
        </w:rPr>
        <w:t xml:space="preserve"> </w:t>
      </w:r>
      <w:r>
        <w:t>гг.;</w:t>
      </w:r>
    </w:p>
    <w:p w:rsidR="00347E9B" w:rsidRDefault="00757747">
      <w:pPr>
        <w:pStyle w:val="a4"/>
        <w:spacing w:line="360" w:lineRule="auto"/>
        <w:ind w:right="489"/>
      </w:pPr>
      <w:r>
        <w:t>анализировать письменный исторический источник по истории России</w:t>
      </w:r>
      <w:r>
        <w:rPr>
          <w:spacing w:val="1"/>
        </w:rPr>
        <w:t xml:space="preserve"> </w:t>
      </w:r>
      <w:r>
        <w:t>и зарубежных стран 1914–1945 гг. с точки зрения его темы, цели, позиции</w:t>
      </w:r>
      <w:r>
        <w:rPr>
          <w:spacing w:val="1"/>
        </w:rPr>
        <w:t xml:space="preserve"> </w:t>
      </w:r>
      <w:r>
        <w:t>автора</w:t>
      </w:r>
      <w:r>
        <w:rPr>
          <w:spacing w:val="1"/>
        </w:rPr>
        <w:t xml:space="preserve"> </w:t>
      </w:r>
      <w:r>
        <w:t>документа</w:t>
      </w:r>
      <w:r>
        <w:rPr>
          <w:spacing w:val="1"/>
        </w:rPr>
        <w:t xml:space="preserve"> </w:t>
      </w:r>
      <w:r>
        <w:t>и</w:t>
      </w:r>
      <w:r>
        <w:rPr>
          <w:spacing w:val="1"/>
        </w:rPr>
        <w:t xml:space="preserve"> </w:t>
      </w:r>
      <w:r>
        <w:t>участников</w:t>
      </w:r>
      <w:r>
        <w:rPr>
          <w:spacing w:val="1"/>
        </w:rPr>
        <w:t xml:space="preserve"> </w:t>
      </w:r>
      <w:r>
        <w:t>событий,</w:t>
      </w:r>
      <w:r>
        <w:rPr>
          <w:spacing w:val="1"/>
        </w:rPr>
        <w:t xml:space="preserve"> </w:t>
      </w:r>
      <w:r>
        <w:t>основной</w:t>
      </w:r>
      <w:r>
        <w:rPr>
          <w:spacing w:val="1"/>
        </w:rPr>
        <w:t xml:space="preserve"> </w:t>
      </w:r>
      <w:r>
        <w:t>мысли,</w:t>
      </w:r>
      <w:r>
        <w:rPr>
          <w:spacing w:val="1"/>
        </w:rPr>
        <w:t xml:space="preserve"> </w:t>
      </w:r>
      <w:r>
        <w:t>основной</w:t>
      </w:r>
      <w:r>
        <w:rPr>
          <w:spacing w:val="1"/>
        </w:rPr>
        <w:t xml:space="preserve"> </w:t>
      </w:r>
      <w:r>
        <w:t>и</w:t>
      </w:r>
      <w:r>
        <w:rPr>
          <w:spacing w:val="1"/>
        </w:rPr>
        <w:t xml:space="preserve"> </w:t>
      </w:r>
      <w:r>
        <w:t>дополнительной информации,</w:t>
      </w:r>
      <w:r>
        <w:rPr>
          <w:spacing w:val="1"/>
        </w:rPr>
        <w:t xml:space="preserve"> </w:t>
      </w:r>
      <w:r>
        <w:t>достоверности содержания;</w:t>
      </w:r>
    </w:p>
    <w:p w:rsidR="00347E9B" w:rsidRDefault="00757747">
      <w:pPr>
        <w:pStyle w:val="a4"/>
        <w:spacing w:before="3" w:line="360" w:lineRule="auto"/>
        <w:ind w:right="490"/>
      </w:pPr>
      <w:r>
        <w:t>соотносить содержание исторического источника по истории России</w:t>
      </w:r>
      <w:r>
        <w:rPr>
          <w:spacing w:val="1"/>
        </w:rPr>
        <w:t xml:space="preserve"> </w:t>
      </w:r>
      <w:r>
        <w:t>и</w:t>
      </w:r>
      <w:r>
        <w:rPr>
          <w:spacing w:val="1"/>
        </w:rPr>
        <w:t xml:space="preserve"> </w:t>
      </w:r>
      <w:r>
        <w:lastRenderedPageBreak/>
        <w:t>зарубежных стран 1914–1945 гг. с учебным текстом, другими источниками</w:t>
      </w:r>
      <w:r>
        <w:rPr>
          <w:spacing w:val="1"/>
        </w:rPr>
        <w:t xml:space="preserve"> </w:t>
      </w:r>
      <w:r>
        <w:t>исторической</w:t>
      </w:r>
      <w:r>
        <w:rPr>
          <w:spacing w:val="-2"/>
        </w:rPr>
        <w:t xml:space="preserve"> </w:t>
      </w:r>
      <w:r>
        <w:t>информации</w:t>
      </w:r>
      <w:r>
        <w:rPr>
          <w:spacing w:val="2"/>
        </w:rPr>
        <w:t xml:space="preserve"> </w:t>
      </w:r>
      <w:r>
        <w:t>(в</w:t>
      </w:r>
      <w:r>
        <w:rPr>
          <w:spacing w:val="-3"/>
        </w:rPr>
        <w:t xml:space="preserve"> </w:t>
      </w:r>
      <w:r>
        <w:t>том</w:t>
      </w:r>
      <w:r>
        <w:rPr>
          <w:spacing w:val="-1"/>
        </w:rPr>
        <w:t xml:space="preserve"> </w:t>
      </w:r>
      <w:r>
        <w:t>числе</w:t>
      </w:r>
      <w:r>
        <w:rPr>
          <w:spacing w:val="5"/>
        </w:rPr>
        <w:t xml:space="preserve"> </w:t>
      </w:r>
      <w:r>
        <w:t>исторической</w:t>
      </w:r>
      <w:r>
        <w:rPr>
          <w:spacing w:val="-2"/>
        </w:rPr>
        <w:t xml:space="preserve"> </w:t>
      </w:r>
      <w:r>
        <w:t>картой/схемой);</w:t>
      </w:r>
    </w:p>
    <w:p w:rsidR="00347E9B" w:rsidRDefault="00757747">
      <w:pPr>
        <w:pStyle w:val="a4"/>
        <w:spacing w:line="362" w:lineRule="auto"/>
        <w:ind w:right="486"/>
      </w:pPr>
      <w:r>
        <w:t>сопоставлять,</w:t>
      </w:r>
      <w:r>
        <w:rPr>
          <w:spacing w:val="1"/>
        </w:rPr>
        <w:t xml:space="preserve"> </w:t>
      </w:r>
      <w:r>
        <w:t>анализировать</w:t>
      </w:r>
      <w:r>
        <w:rPr>
          <w:spacing w:val="1"/>
        </w:rPr>
        <w:t xml:space="preserve"> </w:t>
      </w:r>
      <w:r>
        <w:t>информацию</w:t>
      </w:r>
      <w:r>
        <w:rPr>
          <w:spacing w:val="1"/>
        </w:rPr>
        <w:t xml:space="preserve"> </w:t>
      </w:r>
      <w:r>
        <w:t>из</w:t>
      </w:r>
      <w:r>
        <w:rPr>
          <w:spacing w:val="1"/>
        </w:rPr>
        <w:t xml:space="preserve"> </w:t>
      </w:r>
      <w:r>
        <w:t>двух</w:t>
      </w:r>
      <w:r>
        <w:rPr>
          <w:spacing w:val="1"/>
        </w:rPr>
        <w:t xml:space="preserve"> </w:t>
      </w:r>
      <w:r>
        <w:t>или</w:t>
      </w:r>
      <w:r>
        <w:rPr>
          <w:spacing w:val="1"/>
        </w:rPr>
        <w:t xml:space="preserve"> </w:t>
      </w:r>
      <w:r>
        <w:t>более</w:t>
      </w:r>
      <w:r>
        <w:rPr>
          <w:spacing w:val="1"/>
        </w:rPr>
        <w:t xml:space="preserve"> </w:t>
      </w:r>
      <w:r>
        <w:t>письменных</w:t>
      </w:r>
      <w:r>
        <w:rPr>
          <w:spacing w:val="1"/>
        </w:rPr>
        <w:t xml:space="preserve"> </w:t>
      </w:r>
      <w:r>
        <w:t>исторических</w:t>
      </w:r>
      <w:r>
        <w:rPr>
          <w:spacing w:val="1"/>
        </w:rPr>
        <w:t xml:space="preserve"> </w:t>
      </w:r>
      <w:r>
        <w:t>источников</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3"/>
        </w:rPr>
        <w:t xml:space="preserve"> </w:t>
      </w:r>
      <w:r>
        <w:t>1914–1945 гг.,</w:t>
      </w:r>
      <w:r>
        <w:rPr>
          <w:spacing w:val="4"/>
        </w:rPr>
        <w:t xml:space="preserve"> </w:t>
      </w:r>
      <w:r>
        <w:t>делать</w:t>
      </w:r>
      <w:r>
        <w:rPr>
          <w:spacing w:val="-1"/>
        </w:rPr>
        <w:t xml:space="preserve"> </w:t>
      </w:r>
      <w:r>
        <w:t>выводы;</w:t>
      </w:r>
    </w:p>
    <w:p w:rsidR="00347E9B" w:rsidRDefault="00757747">
      <w:pPr>
        <w:pStyle w:val="a4"/>
        <w:spacing w:line="362" w:lineRule="auto"/>
        <w:ind w:right="500"/>
      </w:pPr>
      <w:r>
        <w:t>использовать исторические письменные источники при аргументации</w:t>
      </w:r>
      <w:r>
        <w:rPr>
          <w:spacing w:val="1"/>
        </w:rPr>
        <w:t xml:space="preserve"> </w:t>
      </w:r>
      <w:r>
        <w:t>дискуссионных</w:t>
      </w:r>
      <w:r>
        <w:rPr>
          <w:spacing w:val="-4"/>
        </w:rPr>
        <w:t xml:space="preserve"> </w:t>
      </w:r>
      <w:r>
        <w:t>точек</w:t>
      </w:r>
      <w:r>
        <w:rPr>
          <w:spacing w:val="1"/>
        </w:rPr>
        <w:t xml:space="preserve"> </w:t>
      </w:r>
      <w:r>
        <w:t>зрения;</w:t>
      </w:r>
    </w:p>
    <w:p w:rsidR="00347E9B" w:rsidRDefault="00757747">
      <w:pPr>
        <w:pStyle w:val="a4"/>
        <w:spacing w:line="357" w:lineRule="auto"/>
        <w:ind w:right="489"/>
      </w:pPr>
      <w:r>
        <w:t>проводить</w:t>
      </w:r>
      <w:r>
        <w:rPr>
          <w:spacing w:val="1"/>
        </w:rPr>
        <w:t xml:space="preserve"> </w:t>
      </w:r>
      <w:r>
        <w:t>атрибуцию</w:t>
      </w:r>
      <w:r>
        <w:rPr>
          <w:spacing w:val="1"/>
        </w:rPr>
        <w:t xml:space="preserve"> </w:t>
      </w:r>
      <w:r>
        <w:t>вещественного</w:t>
      </w:r>
      <w:r>
        <w:rPr>
          <w:spacing w:val="1"/>
        </w:rPr>
        <w:t xml:space="preserve"> </w:t>
      </w:r>
      <w:r>
        <w:t>исторического</w:t>
      </w:r>
      <w:r>
        <w:rPr>
          <w:spacing w:val="1"/>
        </w:rPr>
        <w:t xml:space="preserve"> </w:t>
      </w:r>
      <w:r>
        <w:t>источника</w:t>
      </w:r>
      <w:r>
        <w:rPr>
          <w:spacing w:val="1"/>
        </w:rPr>
        <w:t xml:space="preserve"> </w:t>
      </w:r>
      <w:r>
        <w:t>(определять</w:t>
      </w:r>
      <w:r>
        <w:rPr>
          <w:spacing w:val="17"/>
        </w:rPr>
        <w:t xml:space="preserve"> </w:t>
      </w:r>
      <w:r>
        <w:t>утилитарное</w:t>
      </w:r>
      <w:r>
        <w:rPr>
          <w:spacing w:val="15"/>
        </w:rPr>
        <w:t xml:space="preserve"> </w:t>
      </w:r>
      <w:r>
        <w:t>назначение</w:t>
      </w:r>
      <w:r>
        <w:rPr>
          <w:spacing w:val="15"/>
        </w:rPr>
        <w:t xml:space="preserve"> </w:t>
      </w:r>
      <w:r>
        <w:t>изучаемого</w:t>
      </w:r>
      <w:r>
        <w:rPr>
          <w:spacing w:val="14"/>
        </w:rPr>
        <w:t xml:space="preserve"> </w:t>
      </w:r>
      <w:r>
        <w:t>предмета,</w:t>
      </w:r>
      <w:r>
        <w:rPr>
          <w:spacing w:val="17"/>
        </w:rPr>
        <w:t xml:space="preserve"> </w:t>
      </w:r>
      <w:r>
        <w:t>материальную</w:t>
      </w:r>
    </w:p>
    <w:p w:rsidR="00347E9B" w:rsidRDefault="00757747">
      <w:pPr>
        <w:pStyle w:val="a4"/>
        <w:spacing w:before="67" w:line="360" w:lineRule="auto"/>
        <w:ind w:right="499" w:firstLine="0"/>
      </w:pPr>
      <w:r>
        <w:t>основу</w:t>
      </w:r>
      <w:r>
        <w:rPr>
          <w:spacing w:val="1"/>
        </w:rPr>
        <w:t xml:space="preserve"> </w:t>
      </w:r>
      <w:r>
        <w:t>и</w:t>
      </w:r>
      <w:r>
        <w:rPr>
          <w:spacing w:val="1"/>
        </w:rPr>
        <w:t xml:space="preserve"> </w:t>
      </w:r>
      <w:r>
        <w:t>технику</w:t>
      </w:r>
      <w:r>
        <w:rPr>
          <w:spacing w:val="1"/>
        </w:rPr>
        <w:t xml:space="preserve"> </w:t>
      </w:r>
      <w:r>
        <w:t>создания,</w:t>
      </w:r>
      <w:r>
        <w:rPr>
          <w:spacing w:val="1"/>
        </w:rPr>
        <w:t xml:space="preserve"> </w:t>
      </w:r>
      <w:r>
        <w:t>размер,</w:t>
      </w:r>
      <w:r>
        <w:rPr>
          <w:spacing w:val="1"/>
        </w:rPr>
        <w:t xml:space="preserve"> </w:t>
      </w:r>
      <w:r>
        <w:t>надписи</w:t>
      </w:r>
      <w:r>
        <w:rPr>
          <w:spacing w:val="1"/>
        </w:rPr>
        <w:t xml:space="preserve"> </w:t>
      </w:r>
      <w:r>
        <w:t>и</w:t>
      </w:r>
      <w:r>
        <w:rPr>
          <w:spacing w:val="1"/>
        </w:rPr>
        <w:t xml:space="preserve"> </w:t>
      </w:r>
      <w:r>
        <w:t>другие;</w:t>
      </w:r>
      <w:r>
        <w:rPr>
          <w:spacing w:val="1"/>
        </w:rPr>
        <w:t xml:space="preserve"> </w:t>
      </w:r>
      <w:r>
        <w:t>соотносить</w:t>
      </w:r>
      <w:r>
        <w:rPr>
          <w:spacing w:val="1"/>
        </w:rPr>
        <w:t xml:space="preserve"> </w:t>
      </w:r>
      <w:r>
        <w:t>вещественный исторический источник с</w:t>
      </w:r>
      <w:r>
        <w:rPr>
          <w:spacing w:val="70"/>
        </w:rPr>
        <w:t xml:space="preserve"> </w:t>
      </w:r>
      <w:r>
        <w:t>периодом, к которому он относится</w:t>
      </w:r>
      <w:r>
        <w:rPr>
          <w:spacing w:val="1"/>
        </w:rPr>
        <w:t xml:space="preserve"> </w:t>
      </w:r>
      <w:r>
        <w:t>и другие); используя контекстную информацию, описывать вещественный</w:t>
      </w:r>
      <w:r>
        <w:rPr>
          <w:spacing w:val="1"/>
        </w:rPr>
        <w:t xml:space="preserve"> </w:t>
      </w:r>
      <w:r>
        <w:t>исторический источник;</w:t>
      </w:r>
    </w:p>
    <w:p w:rsidR="00347E9B" w:rsidRDefault="00757747">
      <w:pPr>
        <w:pStyle w:val="a4"/>
        <w:spacing w:before="4" w:line="360" w:lineRule="auto"/>
        <w:ind w:right="492"/>
      </w:pPr>
      <w:r>
        <w:t>проводить</w:t>
      </w:r>
      <w:r>
        <w:rPr>
          <w:spacing w:val="1"/>
        </w:rPr>
        <w:t xml:space="preserve"> </w:t>
      </w:r>
      <w:r>
        <w:t>атрибуцию</w:t>
      </w:r>
      <w:r>
        <w:rPr>
          <w:spacing w:val="1"/>
        </w:rPr>
        <w:t xml:space="preserve"> </w:t>
      </w:r>
      <w:r>
        <w:t>визуальных</w:t>
      </w:r>
      <w:r>
        <w:rPr>
          <w:spacing w:val="1"/>
        </w:rPr>
        <w:t xml:space="preserve"> </w:t>
      </w:r>
      <w:r>
        <w:t>и</w:t>
      </w:r>
      <w:r>
        <w:rPr>
          <w:spacing w:val="1"/>
        </w:rPr>
        <w:t xml:space="preserve"> </w:t>
      </w:r>
      <w:r>
        <w:t>аудиовизуальных</w:t>
      </w:r>
      <w:r>
        <w:rPr>
          <w:spacing w:val="1"/>
        </w:rPr>
        <w:t xml:space="preserve"> </w:t>
      </w:r>
      <w:r>
        <w:t>исторических</w:t>
      </w:r>
      <w:r>
        <w:rPr>
          <w:spacing w:val="1"/>
        </w:rPr>
        <w:t xml:space="preserve"> </w:t>
      </w:r>
      <w:r>
        <w:t>источников</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1914–1945</w:t>
      </w:r>
      <w:r>
        <w:rPr>
          <w:spacing w:val="71"/>
        </w:rPr>
        <w:t xml:space="preserve"> </w:t>
      </w:r>
      <w:r>
        <w:t>гг.</w:t>
      </w:r>
      <w:r>
        <w:rPr>
          <w:spacing w:val="1"/>
        </w:rPr>
        <w:t xml:space="preserve"> </w:t>
      </w:r>
      <w:r>
        <w:t>(определять авторство, время создания, события, связанные с историческими</w:t>
      </w:r>
      <w:r>
        <w:rPr>
          <w:spacing w:val="1"/>
        </w:rPr>
        <w:t xml:space="preserve"> </w:t>
      </w:r>
      <w:r>
        <w:t>источниками); используя</w:t>
      </w:r>
      <w:r>
        <w:rPr>
          <w:spacing w:val="1"/>
        </w:rPr>
        <w:t xml:space="preserve"> </w:t>
      </w:r>
      <w:r>
        <w:t>контекстную информацию,</w:t>
      </w:r>
      <w:r>
        <w:rPr>
          <w:spacing w:val="70"/>
        </w:rPr>
        <w:t xml:space="preserve"> </w:t>
      </w:r>
      <w:r>
        <w:t>описывать визуальный</w:t>
      </w:r>
      <w:r>
        <w:rPr>
          <w:spacing w:val="-67"/>
        </w:rPr>
        <w:t xml:space="preserve"> </w:t>
      </w:r>
      <w:r>
        <w:t>и аудиовизуальный исторический</w:t>
      </w:r>
      <w:r>
        <w:rPr>
          <w:spacing w:val="1"/>
        </w:rPr>
        <w:t xml:space="preserve"> </w:t>
      </w:r>
      <w:r>
        <w:t>источник.</w:t>
      </w:r>
    </w:p>
    <w:p w:rsidR="00347E9B" w:rsidRDefault="00757747">
      <w:pPr>
        <w:pStyle w:val="a4"/>
        <w:spacing w:line="360" w:lineRule="auto"/>
        <w:ind w:right="495"/>
      </w:pPr>
      <w:r>
        <w:t>Умение</w:t>
      </w:r>
      <w:r>
        <w:rPr>
          <w:spacing w:val="1"/>
        </w:rPr>
        <w:t xml:space="preserve"> </w:t>
      </w:r>
      <w:r>
        <w:t>осуществлять</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информационной</w:t>
      </w:r>
      <w:r>
        <w:rPr>
          <w:spacing w:val="1"/>
        </w:rPr>
        <w:t xml:space="preserve"> </w:t>
      </w:r>
      <w:r>
        <w:t>безопасности</w:t>
      </w:r>
      <w:r>
        <w:rPr>
          <w:spacing w:val="1"/>
        </w:rPr>
        <w:t xml:space="preserve"> </w:t>
      </w:r>
      <w:r>
        <w:t>поиск</w:t>
      </w:r>
      <w:r>
        <w:rPr>
          <w:spacing w:val="1"/>
        </w:rPr>
        <w:t xml:space="preserve"> </w:t>
      </w:r>
      <w:r>
        <w:t>исторической</w:t>
      </w:r>
      <w:r>
        <w:rPr>
          <w:spacing w:val="1"/>
        </w:rPr>
        <w:t xml:space="preserve"> </w:t>
      </w:r>
      <w:r>
        <w:t>информации</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 стран 1914–1945 гг. в справочной литературе, сети Интернет,</w:t>
      </w:r>
      <w:r>
        <w:rPr>
          <w:spacing w:val="1"/>
        </w:rPr>
        <w:t xml:space="preserve"> </w:t>
      </w:r>
      <w:r>
        <w:t>средствах</w:t>
      </w:r>
      <w:r>
        <w:rPr>
          <w:spacing w:val="1"/>
        </w:rPr>
        <w:t xml:space="preserve"> </w:t>
      </w:r>
      <w:r>
        <w:t>массовой</w:t>
      </w:r>
      <w:r>
        <w:rPr>
          <w:spacing w:val="1"/>
        </w:rPr>
        <w:t xml:space="preserve"> </w:t>
      </w:r>
      <w:r>
        <w:t>информации</w:t>
      </w:r>
      <w:r>
        <w:rPr>
          <w:spacing w:val="1"/>
        </w:rPr>
        <w:t xml:space="preserve"> </w:t>
      </w:r>
      <w:r>
        <w:t>для</w:t>
      </w:r>
      <w:r>
        <w:rPr>
          <w:spacing w:val="1"/>
        </w:rPr>
        <w:t xml:space="preserve"> </w:t>
      </w:r>
      <w:r>
        <w:t>решения</w:t>
      </w:r>
      <w:r>
        <w:rPr>
          <w:spacing w:val="1"/>
        </w:rPr>
        <w:t xml:space="preserve"> </w:t>
      </w:r>
      <w:r>
        <w:t>познавательных</w:t>
      </w:r>
      <w:r>
        <w:rPr>
          <w:spacing w:val="1"/>
        </w:rPr>
        <w:t xml:space="preserve"> </w:t>
      </w:r>
      <w:r>
        <w:t>задач;</w:t>
      </w:r>
      <w:r>
        <w:rPr>
          <w:spacing w:val="1"/>
        </w:rPr>
        <w:t xml:space="preserve"> </w:t>
      </w:r>
      <w:r>
        <w:t>оценивать</w:t>
      </w:r>
      <w:r>
        <w:rPr>
          <w:spacing w:val="1"/>
        </w:rPr>
        <w:t xml:space="preserve"> </w:t>
      </w:r>
      <w:r>
        <w:t>полноту</w:t>
      </w:r>
      <w:r>
        <w:rPr>
          <w:spacing w:val="1"/>
        </w:rPr>
        <w:t xml:space="preserve"> </w:t>
      </w:r>
      <w:r>
        <w:t>и</w:t>
      </w:r>
      <w:r>
        <w:rPr>
          <w:spacing w:val="1"/>
        </w:rPr>
        <w:t xml:space="preserve"> </w:t>
      </w:r>
      <w:r>
        <w:t>достоверность</w:t>
      </w:r>
      <w:r>
        <w:rPr>
          <w:spacing w:val="1"/>
        </w:rPr>
        <w:t xml:space="preserve"> </w:t>
      </w:r>
      <w:r>
        <w:t>информации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ее</w:t>
      </w:r>
      <w:r>
        <w:rPr>
          <w:spacing w:val="1"/>
        </w:rPr>
        <w:t xml:space="preserve"> </w:t>
      </w:r>
      <w:r>
        <w:t>соответствия</w:t>
      </w:r>
      <w:r>
        <w:rPr>
          <w:spacing w:val="1"/>
        </w:rPr>
        <w:t xml:space="preserve"> </w:t>
      </w:r>
      <w:r>
        <w:t>исторической действительности.</w:t>
      </w:r>
    </w:p>
    <w:p w:rsidR="00347E9B" w:rsidRDefault="00757747">
      <w:pPr>
        <w:pStyle w:val="a4"/>
        <w:spacing w:line="362"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57" w:lineRule="auto"/>
        <w:ind w:right="494"/>
      </w:pPr>
      <w:r>
        <w:t>знать</w:t>
      </w:r>
      <w:r>
        <w:rPr>
          <w:spacing w:val="1"/>
        </w:rPr>
        <w:t xml:space="preserve"> </w:t>
      </w:r>
      <w:r>
        <w:t>и</w:t>
      </w:r>
      <w:r>
        <w:rPr>
          <w:spacing w:val="1"/>
        </w:rPr>
        <w:t xml:space="preserve"> </w:t>
      </w:r>
      <w:r>
        <w:t>использовать</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поиске</w:t>
      </w:r>
      <w:r>
        <w:rPr>
          <w:spacing w:val="1"/>
        </w:rPr>
        <w:t xml:space="preserve"> </w:t>
      </w:r>
      <w:r>
        <w:t>исторической</w:t>
      </w:r>
      <w:r>
        <w:rPr>
          <w:spacing w:val="1"/>
        </w:rPr>
        <w:t xml:space="preserve"> </w:t>
      </w:r>
      <w:r>
        <w:t>информации;</w:t>
      </w:r>
    </w:p>
    <w:p w:rsidR="00347E9B" w:rsidRDefault="00757747">
      <w:pPr>
        <w:pStyle w:val="a4"/>
        <w:spacing w:line="360" w:lineRule="auto"/>
        <w:ind w:right="496"/>
      </w:pPr>
      <w:r>
        <w:t>самостоятельно</w:t>
      </w:r>
      <w:r>
        <w:rPr>
          <w:spacing w:val="1"/>
        </w:rPr>
        <w:t xml:space="preserve"> </w:t>
      </w:r>
      <w:r>
        <w:t>осуществлять</w:t>
      </w:r>
      <w:r>
        <w:rPr>
          <w:spacing w:val="1"/>
        </w:rPr>
        <w:t xml:space="preserve"> </w:t>
      </w:r>
      <w:r>
        <w:t>поиск</w:t>
      </w:r>
      <w:r>
        <w:rPr>
          <w:spacing w:val="1"/>
        </w:rPr>
        <w:t xml:space="preserve"> </w:t>
      </w:r>
      <w:r>
        <w:t>достоверных</w:t>
      </w:r>
      <w:r>
        <w:rPr>
          <w:spacing w:val="1"/>
        </w:rPr>
        <w:t xml:space="preserve"> </w:t>
      </w:r>
      <w:r>
        <w:t>исторических</w:t>
      </w:r>
      <w:r>
        <w:rPr>
          <w:spacing w:val="1"/>
        </w:rPr>
        <w:t xml:space="preserve"> </w:t>
      </w:r>
      <w:r>
        <w:t>источников,</w:t>
      </w:r>
      <w:r>
        <w:rPr>
          <w:spacing w:val="1"/>
        </w:rPr>
        <w:t xml:space="preserve"> </w:t>
      </w:r>
      <w:r>
        <w:t>необходимых</w:t>
      </w:r>
      <w:r>
        <w:rPr>
          <w:spacing w:val="1"/>
        </w:rPr>
        <w:t xml:space="preserve"> </w:t>
      </w:r>
      <w:r>
        <w:t>для</w:t>
      </w:r>
      <w:r>
        <w:rPr>
          <w:spacing w:val="1"/>
        </w:rPr>
        <w:t xml:space="preserve"> </w:t>
      </w:r>
      <w:r>
        <w:t>изучения</w:t>
      </w:r>
      <w:r>
        <w:rPr>
          <w:spacing w:val="1"/>
        </w:rPr>
        <w:t xml:space="preserve"> </w:t>
      </w:r>
      <w:r>
        <w:t>событий</w:t>
      </w:r>
      <w:r>
        <w:rPr>
          <w:spacing w:val="1"/>
        </w:rPr>
        <w:t xml:space="preserve"> </w:t>
      </w:r>
      <w:r>
        <w:t>(явлений,</w:t>
      </w:r>
      <w:r>
        <w:rPr>
          <w:spacing w:val="1"/>
        </w:rPr>
        <w:t xml:space="preserve"> </w:t>
      </w:r>
      <w:r>
        <w:t>процессов)</w:t>
      </w:r>
      <w:r>
        <w:rPr>
          <w:spacing w:val="1"/>
        </w:rPr>
        <w:t xml:space="preserve"> </w:t>
      </w:r>
      <w:r>
        <w:lastRenderedPageBreak/>
        <w:t>истории России</w:t>
      </w:r>
      <w:r>
        <w:rPr>
          <w:spacing w:val="3"/>
        </w:rPr>
        <w:t xml:space="preserve"> </w:t>
      </w:r>
      <w:r>
        <w:t>и</w:t>
      </w:r>
      <w:r>
        <w:rPr>
          <w:spacing w:val="1"/>
        </w:rPr>
        <w:t xml:space="preserve"> </w:t>
      </w:r>
      <w:r>
        <w:t>зарубежных</w:t>
      </w:r>
      <w:r>
        <w:rPr>
          <w:spacing w:val="-4"/>
        </w:rPr>
        <w:t xml:space="preserve"> </w:t>
      </w:r>
      <w:r>
        <w:t>стран</w:t>
      </w:r>
      <w:r>
        <w:rPr>
          <w:spacing w:val="1"/>
        </w:rPr>
        <w:t xml:space="preserve"> </w:t>
      </w:r>
      <w:r>
        <w:t>1914–1945</w:t>
      </w:r>
      <w:r>
        <w:rPr>
          <w:spacing w:val="1"/>
        </w:rPr>
        <w:t xml:space="preserve"> </w:t>
      </w:r>
      <w:r>
        <w:t>гг.;</w:t>
      </w:r>
    </w:p>
    <w:p w:rsidR="00347E9B" w:rsidRDefault="00757747">
      <w:pPr>
        <w:pStyle w:val="a4"/>
        <w:spacing w:before="2" w:line="360" w:lineRule="auto"/>
        <w:ind w:right="498"/>
      </w:pPr>
      <w:r>
        <w:t>на основе знаний по истории самостоятельно подбирать достоверные</w:t>
      </w:r>
      <w:r>
        <w:rPr>
          <w:spacing w:val="1"/>
        </w:rPr>
        <w:t xml:space="preserve"> </w:t>
      </w:r>
      <w:r>
        <w:t>визуальные</w:t>
      </w:r>
      <w:r>
        <w:rPr>
          <w:spacing w:val="1"/>
        </w:rPr>
        <w:t xml:space="preserve"> </w:t>
      </w:r>
      <w:r>
        <w:t>источники</w:t>
      </w:r>
      <w:r>
        <w:rPr>
          <w:spacing w:val="1"/>
        </w:rPr>
        <w:t xml:space="preserve"> </w:t>
      </w:r>
      <w:r>
        <w:t>исторической</w:t>
      </w:r>
      <w:r>
        <w:rPr>
          <w:spacing w:val="1"/>
        </w:rPr>
        <w:t xml:space="preserve"> </w:t>
      </w:r>
      <w:r>
        <w:t>информации,</w:t>
      </w:r>
      <w:r>
        <w:rPr>
          <w:spacing w:val="1"/>
        </w:rPr>
        <w:t xml:space="preserve"> </w:t>
      </w:r>
      <w:r>
        <w:t>иллюстрирующие</w:t>
      </w:r>
      <w:r>
        <w:rPr>
          <w:spacing w:val="1"/>
        </w:rPr>
        <w:t xml:space="preserve"> </w:t>
      </w:r>
      <w:r>
        <w:t>сущностные</w:t>
      </w:r>
      <w:r>
        <w:rPr>
          <w:spacing w:val="-1"/>
        </w:rPr>
        <w:t xml:space="preserve"> </w:t>
      </w:r>
      <w:r>
        <w:t>признаки</w:t>
      </w:r>
      <w:r>
        <w:rPr>
          <w:spacing w:val="-1"/>
        </w:rPr>
        <w:t xml:space="preserve"> </w:t>
      </w:r>
      <w:r>
        <w:t>исторических</w:t>
      </w:r>
      <w:r>
        <w:rPr>
          <w:spacing w:val="-5"/>
        </w:rPr>
        <w:t xml:space="preserve"> </w:t>
      </w:r>
      <w:r>
        <w:t>событий,</w:t>
      </w:r>
      <w:r>
        <w:rPr>
          <w:spacing w:val="1"/>
        </w:rPr>
        <w:t xml:space="preserve"> </w:t>
      </w:r>
      <w:r>
        <w:t>явлений,</w:t>
      </w:r>
      <w:r>
        <w:rPr>
          <w:spacing w:val="1"/>
        </w:rPr>
        <w:t xml:space="preserve"> </w:t>
      </w:r>
      <w:r>
        <w:t>процессов;</w:t>
      </w:r>
    </w:p>
    <w:p w:rsidR="00347E9B" w:rsidRDefault="00757747">
      <w:pPr>
        <w:pStyle w:val="a4"/>
        <w:spacing w:before="1" w:line="360" w:lineRule="auto"/>
        <w:ind w:right="494"/>
      </w:pPr>
      <w:r>
        <w:t>самостоятельно</w:t>
      </w:r>
      <w:r>
        <w:rPr>
          <w:spacing w:val="1"/>
        </w:rPr>
        <w:t xml:space="preserve"> </w:t>
      </w:r>
      <w:r>
        <w:t>осуществлять</w:t>
      </w:r>
      <w:r>
        <w:rPr>
          <w:spacing w:val="1"/>
        </w:rPr>
        <w:t xml:space="preserve"> </w:t>
      </w:r>
      <w:r>
        <w:t>поиск</w:t>
      </w:r>
      <w:r>
        <w:rPr>
          <w:spacing w:val="1"/>
        </w:rPr>
        <w:t xml:space="preserve"> </w:t>
      </w:r>
      <w:r>
        <w:t>исторической</w:t>
      </w:r>
      <w:r>
        <w:rPr>
          <w:spacing w:val="1"/>
        </w:rPr>
        <w:t xml:space="preserve"> </w:t>
      </w:r>
      <w:r>
        <w:t>информации,</w:t>
      </w:r>
      <w:r>
        <w:rPr>
          <w:spacing w:val="1"/>
        </w:rPr>
        <w:t xml:space="preserve"> </w:t>
      </w:r>
      <w:r>
        <w:t>необходимой</w:t>
      </w:r>
      <w:r>
        <w:rPr>
          <w:spacing w:val="1"/>
        </w:rPr>
        <w:t xml:space="preserve"> </w:t>
      </w:r>
      <w:r>
        <w:t>для</w:t>
      </w:r>
      <w:r>
        <w:rPr>
          <w:spacing w:val="1"/>
        </w:rPr>
        <w:t xml:space="preserve"> </w:t>
      </w:r>
      <w:r>
        <w:t>анализа</w:t>
      </w:r>
      <w:r>
        <w:rPr>
          <w:spacing w:val="1"/>
        </w:rPr>
        <w:t xml:space="preserve"> </w:t>
      </w:r>
      <w:r>
        <w:t>исторических</w:t>
      </w:r>
      <w:r>
        <w:rPr>
          <w:spacing w:val="1"/>
        </w:rPr>
        <w:t xml:space="preserve"> </w:t>
      </w:r>
      <w:r>
        <w:t>событий,</w:t>
      </w:r>
      <w:r>
        <w:rPr>
          <w:spacing w:val="1"/>
        </w:rPr>
        <w:t xml:space="preserve"> </w:t>
      </w:r>
      <w:r>
        <w:t>процессов,</w:t>
      </w:r>
      <w:r>
        <w:rPr>
          <w:spacing w:val="71"/>
        </w:rPr>
        <w:t xml:space="preserve"> </w:t>
      </w:r>
      <w:r>
        <w:t>явлений</w:t>
      </w:r>
      <w:r>
        <w:rPr>
          <w:spacing w:val="1"/>
        </w:rPr>
        <w:t xml:space="preserve"> </w:t>
      </w:r>
      <w:r>
        <w:t>истории России</w:t>
      </w:r>
      <w:r>
        <w:rPr>
          <w:spacing w:val="3"/>
        </w:rPr>
        <w:t xml:space="preserve"> </w:t>
      </w:r>
      <w:r>
        <w:t>и</w:t>
      </w:r>
      <w:r>
        <w:rPr>
          <w:spacing w:val="1"/>
        </w:rPr>
        <w:t xml:space="preserve"> </w:t>
      </w:r>
      <w:r>
        <w:t>зарубежных</w:t>
      </w:r>
      <w:r>
        <w:rPr>
          <w:spacing w:val="-4"/>
        </w:rPr>
        <w:t xml:space="preserve"> </w:t>
      </w:r>
      <w:r>
        <w:t>стран</w:t>
      </w:r>
      <w:r>
        <w:rPr>
          <w:spacing w:val="1"/>
        </w:rPr>
        <w:t xml:space="preserve"> </w:t>
      </w:r>
      <w:r>
        <w:t>1914–1945</w:t>
      </w:r>
      <w:r>
        <w:rPr>
          <w:spacing w:val="1"/>
        </w:rPr>
        <w:t xml:space="preserve"> </w:t>
      </w:r>
      <w:r>
        <w:t>гг.;</w:t>
      </w:r>
    </w:p>
    <w:p w:rsidR="00347E9B" w:rsidRDefault="00757747">
      <w:pPr>
        <w:pStyle w:val="a4"/>
        <w:spacing w:before="1" w:line="357" w:lineRule="auto"/>
        <w:ind w:right="496"/>
      </w:pPr>
      <w:r>
        <w:t>используя</w:t>
      </w:r>
      <w:r>
        <w:rPr>
          <w:spacing w:val="1"/>
        </w:rPr>
        <w:t xml:space="preserve"> </w:t>
      </w:r>
      <w:r>
        <w:t>знания</w:t>
      </w:r>
      <w:r>
        <w:rPr>
          <w:spacing w:val="1"/>
        </w:rPr>
        <w:t xml:space="preserve"> </w:t>
      </w:r>
      <w:r>
        <w:t>по</w:t>
      </w:r>
      <w:r>
        <w:rPr>
          <w:spacing w:val="1"/>
        </w:rPr>
        <w:t xml:space="preserve"> </w:t>
      </w:r>
      <w:r>
        <w:t>истории,</w:t>
      </w:r>
      <w:r>
        <w:rPr>
          <w:spacing w:val="1"/>
        </w:rPr>
        <w:t xml:space="preserve"> </w:t>
      </w:r>
      <w:r>
        <w:t>оценивать</w:t>
      </w:r>
      <w:r>
        <w:rPr>
          <w:spacing w:val="1"/>
        </w:rPr>
        <w:t xml:space="preserve"> </w:t>
      </w:r>
      <w:r>
        <w:t>полноту</w:t>
      </w:r>
      <w:r>
        <w:rPr>
          <w:spacing w:val="1"/>
        </w:rPr>
        <w:t xml:space="preserve"> </w:t>
      </w:r>
      <w:r>
        <w:t>и</w:t>
      </w:r>
      <w:r>
        <w:rPr>
          <w:spacing w:val="1"/>
        </w:rPr>
        <w:t xml:space="preserve"> </w:t>
      </w:r>
      <w:r>
        <w:t>достоверность</w:t>
      </w:r>
      <w:r>
        <w:rPr>
          <w:spacing w:val="1"/>
        </w:rPr>
        <w:t xml:space="preserve"> </w:t>
      </w:r>
      <w:r>
        <w:t>информации</w:t>
      </w:r>
      <w:r>
        <w:rPr>
          <w:spacing w:val="-7"/>
        </w:rPr>
        <w:t xml:space="preserve"> </w:t>
      </w:r>
      <w:r>
        <w:t>с</w:t>
      </w:r>
      <w:r>
        <w:rPr>
          <w:spacing w:val="-5"/>
        </w:rPr>
        <w:t xml:space="preserve"> </w:t>
      </w:r>
      <w:r>
        <w:t>точки</w:t>
      </w:r>
      <w:r>
        <w:rPr>
          <w:spacing w:val="-7"/>
        </w:rPr>
        <w:t xml:space="preserve"> </w:t>
      </w:r>
      <w:r>
        <w:t>зрения</w:t>
      </w:r>
      <w:r>
        <w:rPr>
          <w:spacing w:val="-5"/>
        </w:rPr>
        <w:t xml:space="preserve"> </w:t>
      </w:r>
      <w:r>
        <w:t>ее</w:t>
      </w:r>
      <w:r>
        <w:rPr>
          <w:spacing w:val="-5"/>
        </w:rPr>
        <w:t xml:space="preserve"> </w:t>
      </w:r>
      <w:r>
        <w:t>соответствия</w:t>
      </w:r>
      <w:r>
        <w:rPr>
          <w:spacing w:val="-6"/>
        </w:rPr>
        <w:t xml:space="preserve"> </w:t>
      </w:r>
      <w:r>
        <w:t>исторической</w:t>
      </w:r>
      <w:r>
        <w:rPr>
          <w:spacing w:val="-6"/>
        </w:rPr>
        <w:t xml:space="preserve"> </w:t>
      </w:r>
      <w:r>
        <w:t>действительности.</w:t>
      </w:r>
    </w:p>
    <w:p w:rsidR="00347E9B" w:rsidRDefault="00757747">
      <w:pPr>
        <w:pStyle w:val="a4"/>
        <w:spacing w:before="67" w:line="360" w:lineRule="auto"/>
        <w:ind w:right="492"/>
      </w:pPr>
      <w:r>
        <w:t>Умение анализировать текстовые, визуальные источники исторической</w:t>
      </w:r>
      <w:r>
        <w:rPr>
          <w:spacing w:val="-67"/>
        </w:rPr>
        <w:t xml:space="preserve"> </w:t>
      </w:r>
      <w:r>
        <w:t>информации, в том числе исторические карты/схемы, по истории России и</w:t>
      </w:r>
      <w:r>
        <w:rPr>
          <w:spacing w:val="1"/>
        </w:rPr>
        <w:t xml:space="preserve"> </w:t>
      </w:r>
      <w:r>
        <w:t>зарубежных</w:t>
      </w:r>
      <w:r>
        <w:rPr>
          <w:spacing w:val="1"/>
        </w:rPr>
        <w:t xml:space="preserve"> </w:t>
      </w:r>
      <w:r>
        <w:t>стран</w:t>
      </w:r>
      <w:r>
        <w:rPr>
          <w:spacing w:val="1"/>
        </w:rPr>
        <w:t xml:space="preserve"> </w:t>
      </w:r>
      <w:r>
        <w:t>1914–1945</w:t>
      </w:r>
      <w:r>
        <w:rPr>
          <w:spacing w:val="1"/>
        </w:rPr>
        <w:t xml:space="preserve"> </w:t>
      </w:r>
      <w:r>
        <w:t>гг.;</w:t>
      </w:r>
      <w:r>
        <w:rPr>
          <w:spacing w:val="1"/>
        </w:rPr>
        <w:t xml:space="preserve"> </w:t>
      </w:r>
      <w:r>
        <w:t>сопоставлять</w:t>
      </w:r>
      <w:r>
        <w:rPr>
          <w:spacing w:val="7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формализовать</w:t>
      </w:r>
      <w:r>
        <w:rPr>
          <w:spacing w:val="1"/>
        </w:rPr>
        <w:t xml:space="preserve"> </w:t>
      </w:r>
      <w:r>
        <w:t>историческую</w:t>
      </w:r>
      <w:r>
        <w:rPr>
          <w:spacing w:val="1"/>
        </w:rPr>
        <w:t xml:space="preserve"> </w:t>
      </w:r>
      <w:r>
        <w:t>информацию в виде таблиц, схем, графиков, диаграмм; приобретение опыта</w:t>
      </w:r>
      <w:r>
        <w:rPr>
          <w:spacing w:val="1"/>
        </w:rPr>
        <w:t xml:space="preserve"> </w:t>
      </w:r>
      <w:r>
        <w:t>осуществления проектной деятельности в форме разработки и представления</w:t>
      </w:r>
      <w:r>
        <w:rPr>
          <w:spacing w:val="1"/>
        </w:rPr>
        <w:t xml:space="preserve"> </w:t>
      </w:r>
      <w:r>
        <w:t>учебных проектов по новейшей истории, в том числе</w:t>
      </w:r>
      <w:r>
        <w:rPr>
          <w:spacing w:val="1"/>
        </w:rPr>
        <w:t xml:space="preserve"> </w:t>
      </w:r>
      <w:r>
        <w:t>– на региональном</w:t>
      </w:r>
      <w:r>
        <w:rPr>
          <w:spacing w:val="1"/>
        </w:rPr>
        <w:t xml:space="preserve"> </w:t>
      </w:r>
      <w:r>
        <w:t>материале</w:t>
      </w:r>
      <w:r>
        <w:rPr>
          <w:spacing w:val="69"/>
        </w:rPr>
        <w:t xml:space="preserve"> </w:t>
      </w:r>
      <w:r>
        <w:t>(с</w:t>
      </w:r>
      <w:r>
        <w:rPr>
          <w:spacing w:val="-1"/>
        </w:rPr>
        <w:t xml:space="preserve"> </w:t>
      </w:r>
      <w:r>
        <w:t>использованием ресурсов</w:t>
      </w:r>
      <w:r>
        <w:rPr>
          <w:spacing w:val="2"/>
        </w:rPr>
        <w:t xml:space="preserve"> </w:t>
      </w:r>
      <w:r>
        <w:t>библиотек,</w:t>
      </w:r>
      <w:r>
        <w:rPr>
          <w:spacing w:val="1"/>
        </w:rPr>
        <w:t xml:space="preserve"> </w:t>
      </w:r>
      <w:r>
        <w:t>музеев</w:t>
      </w:r>
      <w:r>
        <w:rPr>
          <w:spacing w:val="-2"/>
        </w:rPr>
        <w:t xml:space="preserve"> </w:t>
      </w:r>
      <w:r>
        <w:t>и</w:t>
      </w:r>
      <w:r>
        <w:rPr>
          <w:spacing w:val="-2"/>
        </w:rPr>
        <w:t xml:space="preserve"> </w:t>
      </w:r>
      <w:r>
        <w:t>других).</w:t>
      </w:r>
    </w:p>
    <w:p w:rsidR="00347E9B" w:rsidRDefault="00757747">
      <w:pPr>
        <w:pStyle w:val="a4"/>
        <w:spacing w:before="2" w:line="362"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0" w:lineRule="auto"/>
        <w:ind w:right="488"/>
      </w:pPr>
      <w:r>
        <w:t>определять</w:t>
      </w:r>
      <w:r>
        <w:rPr>
          <w:spacing w:val="1"/>
        </w:rPr>
        <w:t xml:space="preserve"> </w:t>
      </w:r>
      <w:r>
        <w:t>на</w:t>
      </w:r>
      <w:r>
        <w:rPr>
          <w:spacing w:val="1"/>
        </w:rPr>
        <w:t xml:space="preserve"> </w:t>
      </w:r>
      <w:r>
        <w:t>основе</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текстовом</w:t>
      </w:r>
      <w:r>
        <w:rPr>
          <w:spacing w:val="1"/>
        </w:rPr>
        <w:t xml:space="preserve"> </w:t>
      </w:r>
      <w:r>
        <w:t>источнике исторической информации, характерные признаки описываемых</w:t>
      </w:r>
      <w:r>
        <w:rPr>
          <w:spacing w:val="1"/>
        </w:rPr>
        <w:t xml:space="preserve"> </w:t>
      </w:r>
      <w:r>
        <w:t>событий (явлений,</w:t>
      </w:r>
      <w:r>
        <w:rPr>
          <w:spacing w:val="1"/>
        </w:rPr>
        <w:t xml:space="preserve"> </w:t>
      </w:r>
      <w:r>
        <w:t>процессов) истории</w:t>
      </w:r>
      <w:r>
        <w:rPr>
          <w:spacing w:val="1"/>
        </w:rPr>
        <w:t xml:space="preserve"> </w:t>
      </w:r>
      <w:r>
        <w:t>России и зарубежных стран 1914–</w:t>
      </w:r>
      <w:r>
        <w:rPr>
          <w:spacing w:val="1"/>
        </w:rPr>
        <w:t xml:space="preserve"> </w:t>
      </w:r>
      <w:r>
        <w:t>1945 гг.;</w:t>
      </w:r>
    </w:p>
    <w:p w:rsidR="00347E9B" w:rsidRDefault="00757747">
      <w:pPr>
        <w:pStyle w:val="a4"/>
        <w:spacing w:line="360" w:lineRule="auto"/>
        <w:ind w:right="488"/>
      </w:pPr>
      <w:r>
        <w:t>отвечать</w:t>
      </w:r>
      <w:r>
        <w:rPr>
          <w:spacing w:val="1"/>
        </w:rPr>
        <w:t xml:space="preserve"> </w:t>
      </w:r>
      <w:r>
        <w:t>на</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текстового</w:t>
      </w:r>
      <w:r>
        <w:rPr>
          <w:spacing w:val="1"/>
        </w:rPr>
        <w:t xml:space="preserve"> </w:t>
      </w:r>
      <w:r>
        <w:t>источника</w:t>
      </w:r>
      <w:r>
        <w:rPr>
          <w:spacing w:val="1"/>
        </w:rPr>
        <w:t xml:space="preserve"> </w:t>
      </w:r>
      <w:r>
        <w:t>исторической информации по истории России и зарубежных стран 1914–1945</w:t>
      </w:r>
      <w:r>
        <w:rPr>
          <w:spacing w:val="-67"/>
        </w:rPr>
        <w:t xml:space="preserve"> </w:t>
      </w:r>
      <w:r>
        <w:t>гг.</w:t>
      </w:r>
      <w:r>
        <w:rPr>
          <w:spacing w:val="2"/>
        </w:rPr>
        <w:t xml:space="preserve"> </w:t>
      </w:r>
      <w:r>
        <w:t>и составлять</w:t>
      </w:r>
      <w:r>
        <w:rPr>
          <w:spacing w:val="69"/>
        </w:rPr>
        <w:t xml:space="preserve"> </w:t>
      </w:r>
      <w:r>
        <w:t>на</w:t>
      </w:r>
      <w:r>
        <w:rPr>
          <w:spacing w:val="1"/>
        </w:rPr>
        <w:t xml:space="preserve"> </w:t>
      </w:r>
      <w:r>
        <w:t>его основе</w:t>
      </w:r>
      <w:r>
        <w:rPr>
          <w:spacing w:val="1"/>
        </w:rPr>
        <w:t xml:space="preserve"> </w:t>
      </w:r>
      <w:r>
        <w:t>план,</w:t>
      </w:r>
      <w:r>
        <w:rPr>
          <w:spacing w:val="2"/>
        </w:rPr>
        <w:t xml:space="preserve"> </w:t>
      </w:r>
      <w:r>
        <w:t>таблицу,</w:t>
      </w:r>
      <w:r>
        <w:rPr>
          <w:spacing w:val="3"/>
        </w:rPr>
        <w:t xml:space="preserve"> </w:t>
      </w:r>
      <w:r>
        <w:t>схему;</w:t>
      </w:r>
    </w:p>
    <w:p w:rsidR="00347E9B" w:rsidRDefault="00757747">
      <w:pPr>
        <w:pStyle w:val="a4"/>
        <w:spacing w:line="360" w:lineRule="auto"/>
        <w:ind w:right="488"/>
      </w:pPr>
      <w:r>
        <w:t>узнавать,</w:t>
      </w:r>
      <w:r>
        <w:rPr>
          <w:spacing w:val="1"/>
        </w:rPr>
        <w:t xml:space="preserve"> </w:t>
      </w:r>
      <w:r>
        <w:t>показывать</w:t>
      </w:r>
      <w:r>
        <w:rPr>
          <w:spacing w:val="1"/>
        </w:rPr>
        <w:t xml:space="preserve"> </w:t>
      </w:r>
      <w:r>
        <w:t>и</w:t>
      </w:r>
      <w:r>
        <w:rPr>
          <w:spacing w:val="1"/>
        </w:rPr>
        <w:t xml:space="preserve"> </w:t>
      </w:r>
      <w:r>
        <w:t>называть</w:t>
      </w:r>
      <w:r>
        <w:rPr>
          <w:spacing w:val="1"/>
        </w:rPr>
        <w:t xml:space="preserve"> </w:t>
      </w:r>
      <w:r>
        <w:t>на</w:t>
      </w:r>
      <w:r>
        <w:rPr>
          <w:spacing w:val="1"/>
        </w:rPr>
        <w:t xml:space="preserve"> </w:t>
      </w:r>
      <w:r>
        <w:t>карте</w:t>
      </w:r>
      <w:r>
        <w:rPr>
          <w:spacing w:val="1"/>
        </w:rPr>
        <w:t xml:space="preserve"> </w:t>
      </w:r>
      <w:r>
        <w:t>(схеме)</w:t>
      </w:r>
      <w:r>
        <w:rPr>
          <w:spacing w:val="1"/>
        </w:rPr>
        <w:t xml:space="preserve"> </w:t>
      </w:r>
      <w:r>
        <w:t>объекты,</w:t>
      </w:r>
      <w:r>
        <w:rPr>
          <w:spacing w:val="1"/>
        </w:rPr>
        <w:t xml:space="preserve"> </w:t>
      </w:r>
      <w:r>
        <w:t>обозначенные</w:t>
      </w:r>
      <w:r>
        <w:rPr>
          <w:spacing w:val="1"/>
        </w:rPr>
        <w:t xml:space="preserve"> </w:t>
      </w:r>
      <w:r>
        <w:t>условными</w:t>
      </w:r>
      <w:r>
        <w:rPr>
          <w:spacing w:val="1"/>
        </w:rPr>
        <w:t xml:space="preserve"> </w:t>
      </w:r>
      <w:r>
        <w:t>знаками,</w:t>
      </w:r>
      <w:r>
        <w:rPr>
          <w:spacing w:val="1"/>
        </w:rPr>
        <w:t xml:space="preserve"> </w:t>
      </w:r>
      <w:r>
        <w:t>характеризовать</w:t>
      </w:r>
      <w:r>
        <w:rPr>
          <w:spacing w:val="1"/>
        </w:rPr>
        <w:t xml:space="preserve"> </w:t>
      </w:r>
      <w:r>
        <w:t>историческое</w:t>
      </w:r>
      <w:r>
        <w:rPr>
          <w:spacing w:val="-67"/>
        </w:rPr>
        <w:t xml:space="preserve"> </w:t>
      </w:r>
      <w:r>
        <w:t>пространство</w:t>
      </w:r>
      <w:r>
        <w:rPr>
          <w:spacing w:val="1"/>
        </w:rPr>
        <w:t xml:space="preserve"> </w:t>
      </w:r>
      <w:r>
        <w:t>(географические</w:t>
      </w:r>
      <w:r>
        <w:rPr>
          <w:spacing w:val="1"/>
        </w:rPr>
        <w:t xml:space="preserve"> </w:t>
      </w:r>
      <w:r>
        <w:t>объекты,</w:t>
      </w:r>
      <w:r>
        <w:rPr>
          <w:spacing w:val="1"/>
        </w:rPr>
        <w:t xml:space="preserve"> </w:t>
      </w:r>
      <w:r>
        <w:t>территории</w:t>
      </w:r>
      <w:r>
        <w:rPr>
          <w:spacing w:val="1"/>
        </w:rPr>
        <w:t xml:space="preserve"> </w:t>
      </w:r>
      <w:r>
        <w:t>расселения</w:t>
      </w:r>
      <w:r>
        <w:rPr>
          <w:spacing w:val="1"/>
        </w:rPr>
        <w:t xml:space="preserve"> </w:t>
      </w:r>
      <w:r>
        <w:t>народов,</w:t>
      </w:r>
      <w:r>
        <w:rPr>
          <w:spacing w:val="1"/>
        </w:rPr>
        <w:t xml:space="preserve"> </w:t>
      </w:r>
      <w:r>
        <w:t>государства, места расположения памятников культуры и другие), изучаемые</w:t>
      </w:r>
      <w:r>
        <w:rPr>
          <w:spacing w:val="-67"/>
        </w:rPr>
        <w:t xml:space="preserve"> </w:t>
      </w:r>
      <w:r>
        <w:lastRenderedPageBreak/>
        <w:t>события, явления, процессы истории России и зарубежных стран 1914–1945</w:t>
      </w:r>
      <w:r>
        <w:rPr>
          <w:spacing w:val="1"/>
        </w:rPr>
        <w:t xml:space="preserve"> </w:t>
      </w:r>
      <w:r>
        <w:t>гг.;</w:t>
      </w:r>
    </w:p>
    <w:p w:rsidR="00347E9B" w:rsidRDefault="00757747">
      <w:pPr>
        <w:pStyle w:val="a4"/>
        <w:spacing w:line="362" w:lineRule="auto"/>
        <w:ind w:right="498"/>
      </w:pPr>
      <w:r>
        <w:t>привлекать</w:t>
      </w:r>
      <w:r>
        <w:rPr>
          <w:spacing w:val="1"/>
        </w:rPr>
        <w:t xml:space="preserve"> </w:t>
      </w:r>
      <w:r>
        <w:t>контекстную</w:t>
      </w:r>
      <w:r>
        <w:rPr>
          <w:spacing w:val="1"/>
        </w:rPr>
        <w:t xml:space="preserve"> </w:t>
      </w:r>
      <w:r>
        <w:t>информацию</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исторической</w:t>
      </w:r>
      <w:r>
        <w:rPr>
          <w:spacing w:val="1"/>
        </w:rPr>
        <w:t xml:space="preserve"> </w:t>
      </w:r>
      <w:r>
        <w:t>картой</w:t>
      </w:r>
      <w:r>
        <w:rPr>
          <w:spacing w:val="1"/>
        </w:rPr>
        <w:t xml:space="preserve"> </w:t>
      </w:r>
      <w:r>
        <w:t>и рассказывать об исторических событиях, используя историческую</w:t>
      </w:r>
      <w:r>
        <w:rPr>
          <w:spacing w:val="1"/>
        </w:rPr>
        <w:t xml:space="preserve"> </w:t>
      </w:r>
      <w:r>
        <w:t>карту;</w:t>
      </w:r>
    </w:p>
    <w:p w:rsidR="00347E9B" w:rsidRDefault="00757747">
      <w:pPr>
        <w:pStyle w:val="a4"/>
        <w:spacing w:line="360" w:lineRule="auto"/>
        <w:ind w:right="490"/>
      </w:pPr>
      <w:r>
        <w:t>сопоставлять,</w:t>
      </w:r>
      <w:r>
        <w:rPr>
          <w:spacing w:val="1"/>
        </w:rPr>
        <w:t xml:space="preserve"> </w:t>
      </w:r>
      <w:r>
        <w:t>анализировать</w:t>
      </w:r>
      <w:r>
        <w:rPr>
          <w:spacing w:val="1"/>
        </w:rPr>
        <w:t xml:space="preserve"> </w:t>
      </w:r>
      <w:r>
        <w:t>информацию,</w:t>
      </w:r>
      <w:r>
        <w:rPr>
          <w:spacing w:val="1"/>
        </w:rPr>
        <w:t xml:space="preserve"> </w:t>
      </w:r>
      <w:r>
        <w:t>представленную</w:t>
      </w:r>
      <w:r>
        <w:rPr>
          <w:spacing w:val="1"/>
        </w:rPr>
        <w:t xml:space="preserve"> </w:t>
      </w:r>
      <w:r>
        <w:t>на</w:t>
      </w:r>
      <w:r>
        <w:rPr>
          <w:spacing w:val="70"/>
        </w:rPr>
        <w:t xml:space="preserve"> </w:t>
      </w:r>
      <w:r>
        <w:t>двух</w:t>
      </w:r>
      <w:r>
        <w:rPr>
          <w:spacing w:val="1"/>
        </w:rPr>
        <w:t xml:space="preserve"> </w:t>
      </w:r>
      <w:r>
        <w:t>или более исторических картах (схемах) по истории России и зарубежных</w:t>
      </w:r>
      <w:r>
        <w:rPr>
          <w:spacing w:val="1"/>
        </w:rPr>
        <w:t xml:space="preserve"> </w:t>
      </w:r>
      <w:r>
        <w:t>стран</w:t>
      </w:r>
      <w:r>
        <w:rPr>
          <w:spacing w:val="1"/>
        </w:rPr>
        <w:t xml:space="preserve"> </w:t>
      </w:r>
      <w:r>
        <w:t>1914–1945</w:t>
      </w:r>
      <w:r>
        <w:rPr>
          <w:spacing w:val="1"/>
        </w:rPr>
        <w:t xml:space="preserve"> </w:t>
      </w:r>
      <w:r>
        <w:t>гг.;</w:t>
      </w:r>
      <w:r>
        <w:rPr>
          <w:spacing w:val="1"/>
        </w:rPr>
        <w:t xml:space="preserve"> </w:t>
      </w:r>
      <w:r>
        <w:t>оформлять</w:t>
      </w:r>
      <w:r>
        <w:rPr>
          <w:spacing w:val="1"/>
        </w:rPr>
        <w:t xml:space="preserve"> </w:t>
      </w:r>
      <w:r>
        <w:t>результаты</w:t>
      </w:r>
      <w:r>
        <w:rPr>
          <w:spacing w:val="1"/>
        </w:rPr>
        <w:t xml:space="preserve"> </w:t>
      </w:r>
      <w:r>
        <w:t>анализа</w:t>
      </w:r>
      <w:r>
        <w:rPr>
          <w:spacing w:val="1"/>
        </w:rPr>
        <w:t xml:space="preserve"> </w:t>
      </w:r>
      <w:r>
        <w:t>исторической</w:t>
      </w:r>
      <w:r>
        <w:rPr>
          <w:spacing w:val="1"/>
        </w:rPr>
        <w:t xml:space="preserve"> </w:t>
      </w:r>
      <w:r>
        <w:t>карты</w:t>
      </w:r>
      <w:r>
        <w:rPr>
          <w:spacing w:val="-67"/>
        </w:rPr>
        <w:t xml:space="preserve"> </w:t>
      </w:r>
      <w:r>
        <w:t>(схемы)</w:t>
      </w:r>
      <w:r>
        <w:rPr>
          <w:spacing w:val="-1"/>
        </w:rPr>
        <w:t xml:space="preserve"> </w:t>
      </w:r>
      <w:r>
        <w:t>в</w:t>
      </w:r>
      <w:r>
        <w:rPr>
          <w:spacing w:val="-1"/>
        </w:rPr>
        <w:t xml:space="preserve"> </w:t>
      </w:r>
      <w:r>
        <w:t>виде</w:t>
      </w:r>
      <w:r>
        <w:rPr>
          <w:spacing w:val="2"/>
        </w:rPr>
        <w:t xml:space="preserve"> </w:t>
      </w:r>
      <w:r>
        <w:t>таблицы,</w:t>
      </w:r>
      <w:r>
        <w:rPr>
          <w:spacing w:val="3"/>
        </w:rPr>
        <w:t xml:space="preserve"> </w:t>
      </w:r>
      <w:r>
        <w:t>схемы;</w:t>
      </w:r>
      <w:r>
        <w:rPr>
          <w:spacing w:val="1"/>
        </w:rPr>
        <w:t xml:space="preserve"> </w:t>
      </w:r>
      <w:r>
        <w:t>делать</w:t>
      </w:r>
      <w:r>
        <w:rPr>
          <w:spacing w:val="-2"/>
        </w:rPr>
        <w:t xml:space="preserve"> </w:t>
      </w:r>
      <w:r>
        <w:t>выводы;</w:t>
      </w:r>
    </w:p>
    <w:p w:rsidR="00347E9B" w:rsidRDefault="00757747">
      <w:pPr>
        <w:pStyle w:val="a4"/>
        <w:spacing w:before="67" w:line="360" w:lineRule="auto"/>
        <w:ind w:right="494"/>
      </w:pPr>
      <w:r>
        <w:t>на основании информации, представленной на карте/схеме по 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1914–1945</w:t>
      </w:r>
      <w:r>
        <w:rPr>
          <w:spacing w:val="1"/>
        </w:rPr>
        <w:t xml:space="preserve"> </w:t>
      </w:r>
      <w:r>
        <w:t>гг.,</w:t>
      </w:r>
      <w:r>
        <w:rPr>
          <w:spacing w:val="1"/>
        </w:rPr>
        <w:t xml:space="preserve"> </w:t>
      </w:r>
      <w:r>
        <w:t>проводить</w:t>
      </w:r>
      <w:r>
        <w:rPr>
          <w:spacing w:val="71"/>
        </w:rPr>
        <w:t xml:space="preserve"> </w:t>
      </w:r>
      <w:r>
        <w:t>сравнение</w:t>
      </w:r>
      <w:r>
        <w:rPr>
          <w:spacing w:val="1"/>
        </w:rPr>
        <w:t xml:space="preserve"> </w:t>
      </w:r>
      <w:r>
        <w:t>исторических объектов (размеры</w:t>
      </w:r>
      <w:r>
        <w:rPr>
          <w:spacing w:val="1"/>
        </w:rPr>
        <w:t xml:space="preserve"> </w:t>
      </w:r>
      <w:r>
        <w:t>территорий</w:t>
      </w:r>
      <w:r>
        <w:rPr>
          <w:spacing w:val="1"/>
        </w:rPr>
        <w:t xml:space="preserve"> </w:t>
      </w:r>
      <w:r>
        <w:t>стран, расстояния и другое),</w:t>
      </w:r>
      <w:r>
        <w:rPr>
          <w:spacing w:val="1"/>
        </w:rPr>
        <w:t xml:space="preserve"> </w:t>
      </w:r>
      <w:r>
        <w:t>социально-экономических</w:t>
      </w:r>
      <w:r>
        <w:rPr>
          <w:spacing w:val="1"/>
        </w:rPr>
        <w:t xml:space="preserve"> </w:t>
      </w:r>
      <w:r>
        <w:t>и</w:t>
      </w:r>
      <w:r>
        <w:rPr>
          <w:spacing w:val="1"/>
        </w:rPr>
        <w:t xml:space="preserve"> </w:t>
      </w:r>
      <w:r>
        <w:t>геополитических</w:t>
      </w:r>
      <w:r>
        <w:rPr>
          <w:spacing w:val="1"/>
        </w:rPr>
        <w:t xml:space="preserve"> </w:t>
      </w:r>
      <w:r>
        <w:t>условий</w:t>
      </w:r>
      <w:r>
        <w:rPr>
          <w:spacing w:val="1"/>
        </w:rPr>
        <w:t xml:space="preserve"> </w:t>
      </w:r>
      <w:r>
        <w:t>существования</w:t>
      </w:r>
      <w:r>
        <w:rPr>
          <w:spacing w:val="1"/>
        </w:rPr>
        <w:t xml:space="preserve"> </w:t>
      </w:r>
      <w:r>
        <w:t>государств,</w:t>
      </w:r>
      <w:r>
        <w:rPr>
          <w:spacing w:val="3"/>
        </w:rPr>
        <w:t xml:space="preserve"> </w:t>
      </w:r>
      <w:r>
        <w:t>народов,</w:t>
      </w:r>
      <w:r>
        <w:rPr>
          <w:spacing w:val="4"/>
        </w:rPr>
        <w:t xml:space="preserve"> </w:t>
      </w:r>
      <w:r>
        <w:t>делать</w:t>
      </w:r>
      <w:r>
        <w:rPr>
          <w:spacing w:val="-2"/>
        </w:rPr>
        <w:t xml:space="preserve"> </w:t>
      </w:r>
      <w:r>
        <w:t>выводы;</w:t>
      </w:r>
    </w:p>
    <w:p w:rsidR="00347E9B" w:rsidRDefault="00757747">
      <w:pPr>
        <w:pStyle w:val="a4"/>
        <w:spacing w:before="1" w:line="360" w:lineRule="auto"/>
        <w:ind w:right="486"/>
      </w:pPr>
      <w:r>
        <w:t>сопоставлять</w:t>
      </w:r>
      <w:r>
        <w:rPr>
          <w:spacing w:val="1"/>
        </w:rPr>
        <w:t xml:space="preserve"> </w:t>
      </w:r>
      <w:r>
        <w:t>информацию,</w:t>
      </w:r>
      <w:r>
        <w:rPr>
          <w:spacing w:val="1"/>
        </w:rPr>
        <w:t xml:space="preserve"> </w:t>
      </w:r>
      <w:r>
        <w:t>представленную</w:t>
      </w:r>
      <w:r>
        <w:rPr>
          <w:spacing w:val="1"/>
        </w:rPr>
        <w:t xml:space="preserve"> </w:t>
      </w:r>
      <w:r>
        <w:t>на</w:t>
      </w:r>
      <w:r>
        <w:rPr>
          <w:spacing w:val="1"/>
        </w:rPr>
        <w:t xml:space="preserve"> </w:t>
      </w:r>
      <w:r>
        <w:t>исторической</w:t>
      </w:r>
      <w:r>
        <w:rPr>
          <w:spacing w:val="1"/>
        </w:rPr>
        <w:t xml:space="preserve"> </w:t>
      </w:r>
      <w:r>
        <w:t>карте/схеме</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1914–1945</w:t>
      </w:r>
      <w:r>
        <w:rPr>
          <w:spacing w:val="1"/>
        </w:rPr>
        <w:t xml:space="preserve"> </w:t>
      </w:r>
      <w:r>
        <w:t>гг.,</w:t>
      </w:r>
      <w:r>
        <w:rPr>
          <w:spacing w:val="1"/>
        </w:rPr>
        <w:t xml:space="preserve"> </w:t>
      </w:r>
      <w:r>
        <w:t>с</w:t>
      </w:r>
      <w:r>
        <w:rPr>
          <w:spacing w:val="1"/>
        </w:rPr>
        <w:t xml:space="preserve"> </w:t>
      </w:r>
      <w:r>
        <w:t>информацией</w:t>
      </w:r>
      <w:r>
        <w:rPr>
          <w:spacing w:val="1"/>
        </w:rPr>
        <w:t xml:space="preserve"> </w:t>
      </w:r>
      <w:r>
        <w:t>из</w:t>
      </w:r>
      <w:r>
        <w:rPr>
          <w:spacing w:val="1"/>
        </w:rPr>
        <w:t xml:space="preserve"> </w:t>
      </w:r>
      <w:r>
        <w:t>аутентичных</w:t>
      </w:r>
      <w:r>
        <w:rPr>
          <w:spacing w:val="1"/>
        </w:rPr>
        <w:t xml:space="preserve"> </w:t>
      </w:r>
      <w:r>
        <w:t>исторических</w:t>
      </w:r>
      <w:r>
        <w:rPr>
          <w:spacing w:val="1"/>
        </w:rPr>
        <w:t xml:space="preserve"> </w:t>
      </w:r>
      <w:r>
        <w:t>источников</w:t>
      </w:r>
      <w:r>
        <w:rPr>
          <w:spacing w:val="1"/>
        </w:rPr>
        <w:t xml:space="preserve"> </w:t>
      </w:r>
      <w:r>
        <w:t>и</w:t>
      </w:r>
      <w:r>
        <w:rPr>
          <w:spacing w:val="1"/>
        </w:rPr>
        <w:t xml:space="preserve"> </w:t>
      </w:r>
      <w:r>
        <w:t>источников</w:t>
      </w:r>
      <w:r>
        <w:rPr>
          <w:spacing w:val="1"/>
        </w:rPr>
        <w:t xml:space="preserve"> </w:t>
      </w:r>
      <w:r>
        <w:t>исторической информации;</w:t>
      </w:r>
    </w:p>
    <w:p w:rsidR="00347E9B" w:rsidRDefault="00757747">
      <w:pPr>
        <w:pStyle w:val="a4"/>
        <w:spacing w:before="3" w:line="357" w:lineRule="auto"/>
        <w:ind w:right="499"/>
      </w:pPr>
      <w:r>
        <w:t>определять</w:t>
      </w:r>
      <w:r>
        <w:rPr>
          <w:spacing w:val="1"/>
        </w:rPr>
        <w:t xml:space="preserve"> </w:t>
      </w:r>
      <w:r>
        <w:t>события,</w:t>
      </w:r>
      <w:r>
        <w:rPr>
          <w:spacing w:val="1"/>
        </w:rPr>
        <w:t xml:space="preserve"> </w:t>
      </w:r>
      <w:r>
        <w:t>явления,</w:t>
      </w:r>
      <w:r>
        <w:rPr>
          <w:spacing w:val="1"/>
        </w:rPr>
        <w:t xml:space="preserve"> </w:t>
      </w:r>
      <w:r>
        <w:t>процессы,</w:t>
      </w:r>
      <w:r>
        <w:rPr>
          <w:spacing w:val="1"/>
        </w:rPr>
        <w:t xml:space="preserve"> </w:t>
      </w:r>
      <w:r>
        <w:t>которым</w:t>
      </w:r>
      <w:r>
        <w:rPr>
          <w:spacing w:val="1"/>
        </w:rPr>
        <w:t xml:space="preserve"> </w:t>
      </w:r>
      <w:r>
        <w:t>посвящены</w:t>
      </w:r>
      <w:r>
        <w:rPr>
          <w:spacing w:val="1"/>
        </w:rPr>
        <w:t xml:space="preserve"> </w:t>
      </w:r>
      <w:r>
        <w:t>визуальные</w:t>
      </w:r>
      <w:r>
        <w:rPr>
          <w:spacing w:val="1"/>
        </w:rPr>
        <w:t xml:space="preserve"> </w:t>
      </w:r>
      <w:r>
        <w:t>источники исторической</w:t>
      </w:r>
      <w:r>
        <w:rPr>
          <w:spacing w:val="1"/>
        </w:rPr>
        <w:t xml:space="preserve"> </w:t>
      </w:r>
      <w:r>
        <w:t>информации;</w:t>
      </w:r>
    </w:p>
    <w:p w:rsidR="00347E9B" w:rsidRDefault="00757747">
      <w:pPr>
        <w:pStyle w:val="a4"/>
        <w:spacing w:before="6" w:line="360" w:lineRule="auto"/>
        <w:ind w:right="488"/>
      </w:pPr>
      <w:r>
        <w:t>на</w:t>
      </w:r>
      <w:r>
        <w:rPr>
          <w:spacing w:val="1"/>
        </w:rPr>
        <w:t xml:space="preserve"> </w:t>
      </w:r>
      <w:r>
        <w:t>основании</w:t>
      </w:r>
      <w:r>
        <w:rPr>
          <w:spacing w:val="1"/>
        </w:rPr>
        <w:t xml:space="preserve"> </w:t>
      </w:r>
      <w:r>
        <w:t>визуальных</w:t>
      </w:r>
      <w:r>
        <w:rPr>
          <w:spacing w:val="1"/>
        </w:rPr>
        <w:t xml:space="preserve"> </w:t>
      </w:r>
      <w:r>
        <w:t>источников</w:t>
      </w:r>
      <w:r>
        <w:rPr>
          <w:spacing w:val="1"/>
        </w:rPr>
        <w:t xml:space="preserve"> </w:t>
      </w:r>
      <w:r>
        <w:t>исторической</w:t>
      </w:r>
      <w:r>
        <w:rPr>
          <w:spacing w:val="1"/>
        </w:rPr>
        <w:t xml:space="preserve"> </w:t>
      </w:r>
      <w:r>
        <w:t>информации</w:t>
      </w:r>
      <w:r>
        <w:rPr>
          <w:spacing w:val="1"/>
        </w:rPr>
        <w:t xml:space="preserve"> </w:t>
      </w:r>
      <w:r>
        <w:t>и</w:t>
      </w:r>
      <w:r>
        <w:rPr>
          <w:spacing w:val="-67"/>
        </w:rPr>
        <w:t xml:space="preserve"> </w:t>
      </w:r>
      <w:r>
        <w:t>статистической информации по истории России и зарубежных стран</w:t>
      </w:r>
      <w:r>
        <w:rPr>
          <w:spacing w:val="1"/>
        </w:rPr>
        <w:t xml:space="preserve"> </w:t>
      </w:r>
      <w:r>
        <w:t>1914–</w:t>
      </w:r>
      <w:r>
        <w:rPr>
          <w:spacing w:val="1"/>
        </w:rPr>
        <w:t xml:space="preserve"> </w:t>
      </w:r>
      <w:r>
        <w:t>1945</w:t>
      </w:r>
      <w:r>
        <w:rPr>
          <w:spacing w:val="1"/>
        </w:rPr>
        <w:t xml:space="preserve"> </w:t>
      </w:r>
      <w:r>
        <w:t>гг.</w:t>
      </w:r>
      <w:r>
        <w:rPr>
          <w:spacing w:val="1"/>
        </w:rPr>
        <w:t xml:space="preserve"> </w:t>
      </w:r>
      <w:r>
        <w:t>проводить</w:t>
      </w:r>
      <w:r>
        <w:rPr>
          <w:spacing w:val="1"/>
        </w:rPr>
        <w:t xml:space="preserve"> </w:t>
      </w:r>
      <w:r>
        <w:t>сравнение</w:t>
      </w:r>
      <w:r>
        <w:rPr>
          <w:spacing w:val="1"/>
        </w:rPr>
        <w:t xml:space="preserve"> </w:t>
      </w:r>
      <w:r>
        <w:t>исторических</w:t>
      </w:r>
      <w:r>
        <w:rPr>
          <w:spacing w:val="1"/>
        </w:rPr>
        <w:t xml:space="preserve"> </w:t>
      </w:r>
      <w:r>
        <w:t>событий,</w:t>
      </w:r>
      <w:r>
        <w:rPr>
          <w:spacing w:val="1"/>
        </w:rPr>
        <w:t xml:space="preserve"> </w:t>
      </w:r>
      <w:r>
        <w:t>явлений,</w:t>
      </w:r>
      <w:r>
        <w:rPr>
          <w:spacing w:val="1"/>
        </w:rPr>
        <w:t xml:space="preserve"> </w:t>
      </w:r>
      <w:r>
        <w:t>процессов</w:t>
      </w:r>
      <w:r>
        <w:rPr>
          <w:spacing w:val="-67"/>
        </w:rPr>
        <w:t xml:space="preserve"> </w:t>
      </w:r>
      <w:r>
        <w:t>истории России</w:t>
      </w:r>
      <w:r>
        <w:rPr>
          <w:spacing w:val="1"/>
        </w:rPr>
        <w:t xml:space="preserve"> </w:t>
      </w:r>
      <w:r>
        <w:t>и зарубежных</w:t>
      </w:r>
      <w:r>
        <w:rPr>
          <w:spacing w:val="-3"/>
        </w:rPr>
        <w:t xml:space="preserve"> </w:t>
      </w:r>
      <w:r>
        <w:t>стран</w:t>
      </w:r>
      <w:r>
        <w:rPr>
          <w:spacing w:val="1"/>
        </w:rPr>
        <w:t xml:space="preserve"> </w:t>
      </w:r>
      <w:r>
        <w:t>1914–1945 гг.;</w:t>
      </w:r>
    </w:p>
    <w:p w:rsidR="00347E9B" w:rsidRDefault="00757747">
      <w:pPr>
        <w:pStyle w:val="a4"/>
        <w:spacing w:line="362" w:lineRule="auto"/>
        <w:ind w:right="490"/>
      </w:pPr>
      <w:r>
        <w:t>сопоставлять</w:t>
      </w:r>
      <w:r>
        <w:rPr>
          <w:spacing w:val="1"/>
        </w:rPr>
        <w:t xml:space="preserve"> </w:t>
      </w:r>
      <w:r>
        <w:t>визуальные</w:t>
      </w:r>
      <w:r>
        <w:rPr>
          <w:spacing w:val="1"/>
        </w:rPr>
        <w:t xml:space="preserve"> </w:t>
      </w:r>
      <w:r>
        <w:t>источники</w:t>
      </w:r>
      <w:r>
        <w:rPr>
          <w:spacing w:val="1"/>
        </w:rPr>
        <w:t xml:space="preserve"> </w:t>
      </w:r>
      <w:r>
        <w:t>исторической</w:t>
      </w:r>
      <w:r>
        <w:rPr>
          <w:spacing w:val="1"/>
        </w:rPr>
        <w:t xml:space="preserve"> </w:t>
      </w:r>
      <w:r>
        <w:t>информации</w:t>
      </w:r>
      <w:r>
        <w:rPr>
          <w:spacing w:val="1"/>
        </w:rPr>
        <w:t xml:space="preserve"> </w:t>
      </w:r>
      <w:r>
        <w:t>по</w:t>
      </w:r>
      <w:r>
        <w:rPr>
          <w:spacing w:val="1"/>
        </w:rPr>
        <w:t xml:space="preserve"> </w:t>
      </w:r>
      <w:r>
        <w:t>истории России и зарубежных стран 1914–1945 гг. с информацией из других</w:t>
      </w:r>
      <w:r>
        <w:rPr>
          <w:spacing w:val="1"/>
        </w:rPr>
        <w:t xml:space="preserve"> </w:t>
      </w:r>
      <w:r>
        <w:t>исторических</w:t>
      </w:r>
      <w:r>
        <w:rPr>
          <w:spacing w:val="-4"/>
        </w:rPr>
        <w:t xml:space="preserve"> </w:t>
      </w:r>
      <w:r>
        <w:t>источников,</w:t>
      </w:r>
      <w:r>
        <w:rPr>
          <w:spacing w:val="4"/>
        </w:rPr>
        <w:t xml:space="preserve"> </w:t>
      </w:r>
      <w:r>
        <w:t>делать</w:t>
      </w:r>
      <w:r>
        <w:rPr>
          <w:spacing w:val="-1"/>
        </w:rPr>
        <w:t xml:space="preserve"> </w:t>
      </w:r>
      <w:r>
        <w:t>выводы;</w:t>
      </w:r>
    </w:p>
    <w:p w:rsidR="00347E9B" w:rsidRDefault="00757747">
      <w:pPr>
        <w:pStyle w:val="a4"/>
        <w:spacing w:line="362" w:lineRule="auto"/>
        <w:ind w:right="502"/>
      </w:pPr>
      <w:r>
        <w:t>представлять</w:t>
      </w:r>
      <w:r>
        <w:rPr>
          <w:spacing w:val="1"/>
        </w:rPr>
        <w:t xml:space="preserve"> </w:t>
      </w:r>
      <w:r>
        <w:t>историческую</w:t>
      </w:r>
      <w:r>
        <w:rPr>
          <w:spacing w:val="1"/>
        </w:rPr>
        <w:t xml:space="preserve"> </w:t>
      </w:r>
      <w:r>
        <w:t>информацию</w:t>
      </w:r>
      <w:r>
        <w:rPr>
          <w:spacing w:val="1"/>
        </w:rPr>
        <w:t xml:space="preserve"> </w:t>
      </w:r>
      <w:r>
        <w:t>в</w:t>
      </w:r>
      <w:r>
        <w:rPr>
          <w:spacing w:val="1"/>
        </w:rPr>
        <w:t xml:space="preserve"> </w:t>
      </w:r>
      <w:r>
        <w:t>виде</w:t>
      </w:r>
      <w:r>
        <w:rPr>
          <w:spacing w:val="1"/>
        </w:rPr>
        <w:t xml:space="preserve"> </w:t>
      </w:r>
      <w:r>
        <w:t>таблиц,</w:t>
      </w:r>
      <w:r>
        <w:rPr>
          <w:spacing w:val="1"/>
        </w:rPr>
        <w:t xml:space="preserve"> </w:t>
      </w:r>
      <w:r>
        <w:t>графиков,</w:t>
      </w:r>
      <w:r>
        <w:rPr>
          <w:spacing w:val="1"/>
        </w:rPr>
        <w:t xml:space="preserve"> </w:t>
      </w:r>
      <w:r>
        <w:t>схем,</w:t>
      </w:r>
      <w:r>
        <w:rPr>
          <w:spacing w:val="3"/>
        </w:rPr>
        <w:t xml:space="preserve"> </w:t>
      </w:r>
      <w:r>
        <w:t>диаграмм;</w:t>
      </w:r>
    </w:p>
    <w:p w:rsidR="00347E9B" w:rsidRDefault="00757747">
      <w:pPr>
        <w:pStyle w:val="a4"/>
        <w:tabs>
          <w:tab w:val="left" w:pos="965"/>
          <w:tab w:val="left" w:pos="1617"/>
          <w:tab w:val="left" w:pos="2513"/>
          <w:tab w:val="left" w:pos="3002"/>
          <w:tab w:val="left" w:pos="4891"/>
          <w:tab w:val="left" w:pos="6406"/>
          <w:tab w:val="left" w:pos="6746"/>
          <w:tab w:val="left" w:pos="8895"/>
        </w:tabs>
        <w:spacing w:line="360" w:lineRule="auto"/>
        <w:ind w:right="419"/>
        <w:jc w:val="left"/>
      </w:pPr>
      <w:r>
        <w:t>использовать</w:t>
      </w:r>
      <w:r>
        <w:rPr>
          <w:spacing w:val="8"/>
        </w:rPr>
        <w:t xml:space="preserve"> </w:t>
      </w:r>
      <w:r>
        <w:t>умения,</w:t>
      </w:r>
      <w:r>
        <w:rPr>
          <w:spacing w:val="8"/>
        </w:rPr>
        <w:t xml:space="preserve"> </w:t>
      </w:r>
      <w:r>
        <w:t>приобретенные</w:t>
      </w:r>
      <w:r>
        <w:rPr>
          <w:spacing w:val="10"/>
        </w:rPr>
        <w:t xml:space="preserve"> </w:t>
      </w:r>
      <w:r>
        <w:t>в</w:t>
      </w:r>
      <w:r>
        <w:rPr>
          <w:spacing w:val="4"/>
        </w:rPr>
        <w:t xml:space="preserve"> </w:t>
      </w:r>
      <w:r>
        <w:t>процессе</w:t>
      </w:r>
      <w:r>
        <w:rPr>
          <w:spacing w:val="76"/>
        </w:rPr>
        <w:t xml:space="preserve"> </w:t>
      </w:r>
      <w:r>
        <w:t>изучения</w:t>
      </w:r>
      <w:r>
        <w:rPr>
          <w:spacing w:val="76"/>
        </w:rPr>
        <w:t xml:space="preserve"> </w:t>
      </w:r>
      <w:r>
        <w:t>истории,</w:t>
      </w:r>
      <w:r>
        <w:rPr>
          <w:spacing w:val="1"/>
        </w:rPr>
        <w:t xml:space="preserve"> </w:t>
      </w:r>
      <w:r>
        <w:lastRenderedPageBreak/>
        <w:t>для</w:t>
      </w:r>
      <w:r>
        <w:rPr>
          <w:spacing w:val="4"/>
        </w:rPr>
        <w:t xml:space="preserve"> </w:t>
      </w:r>
      <w:r>
        <w:t>участия</w:t>
      </w:r>
      <w:r>
        <w:rPr>
          <w:spacing w:val="8"/>
        </w:rPr>
        <w:t xml:space="preserve"> </w:t>
      </w:r>
      <w:r>
        <w:t>в</w:t>
      </w:r>
      <w:r>
        <w:rPr>
          <w:spacing w:val="1"/>
        </w:rPr>
        <w:t xml:space="preserve"> </w:t>
      </w:r>
      <w:r>
        <w:t>подготовке</w:t>
      </w:r>
      <w:r>
        <w:rPr>
          <w:spacing w:val="9"/>
        </w:rPr>
        <w:t xml:space="preserve"> </w:t>
      </w:r>
      <w:r>
        <w:t>учебных</w:t>
      </w:r>
      <w:r>
        <w:rPr>
          <w:spacing w:val="-3"/>
        </w:rPr>
        <w:t xml:space="preserve"> </w:t>
      </w:r>
      <w:r>
        <w:t>проектов</w:t>
      </w:r>
      <w:r>
        <w:rPr>
          <w:spacing w:val="1"/>
        </w:rPr>
        <w:t xml:space="preserve"> </w:t>
      </w:r>
      <w:r>
        <w:t>по</w:t>
      </w:r>
      <w:r>
        <w:rPr>
          <w:spacing w:val="3"/>
        </w:rPr>
        <w:t xml:space="preserve"> </w:t>
      </w:r>
      <w:r>
        <w:t>истории</w:t>
      </w:r>
      <w:r>
        <w:rPr>
          <w:spacing w:val="2"/>
        </w:rPr>
        <w:t xml:space="preserve"> </w:t>
      </w:r>
      <w:r>
        <w:t>России</w:t>
      </w:r>
      <w:r>
        <w:rPr>
          <w:spacing w:val="3"/>
        </w:rPr>
        <w:t xml:space="preserve"> </w:t>
      </w:r>
      <w:r>
        <w:t>1914–1945</w:t>
      </w:r>
      <w:r>
        <w:rPr>
          <w:spacing w:val="3"/>
        </w:rPr>
        <w:t xml:space="preserve"> </w:t>
      </w:r>
      <w:r>
        <w:t>гг.,</w:t>
      </w:r>
      <w:r>
        <w:rPr>
          <w:spacing w:val="-67"/>
        </w:rPr>
        <w:t xml:space="preserve"> </w:t>
      </w:r>
      <w:r>
        <w:t>в</w:t>
      </w:r>
      <w:r>
        <w:tab/>
        <w:t>том</w:t>
      </w:r>
      <w:r>
        <w:tab/>
        <w:t>числе</w:t>
      </w:r>
      <w:r>
        <w:tab/>
        <w:t>на</w:t>
      </w:r>
      <w:r>
        <w:tab/>
        <w:t>региональном</w:t>
      </w:r>
      <w:r>
        <w:tab/>
        <w:t>материале,</w:t>
      </w:r>
      <w:r>
        <w:tab/>
        <w:t>с</w:t>
      </w:r>
      <w:r>
        <w:tab/>
        <w:t>использованием</w:t>
      </w:r>
      <w:r>
        <w:tab/>
        <w:t>ресурсов</w:t>
      </w:r>
      <w:r>
        <w:rPr>
          <w:spacing w:val="1"/>
        </w:rPr>
        <w:t xml:space="preserve"> </w:t>
      </w:r>
      <w:r>
        <w:t>библиотек,</w:t>
      </w:r>
      <w:r>
        <w:rPr>
          <w:spacing w:val="3"/>
        </w:rPr>
        <w:t xml:space="preserve"> </w:t>
      </w:r>
      <w:r>
        <w:t>музеев и</w:t>
      </w:r>
      <w:r>
        <w:rPr>
          <w:spacing w:val="1"/>
        </w:rPr>
        <w:t xml:space="preserve"> </w:t>
      </w:r>
      <w:r>
        <w:t>других.</w:t>
      </w:r>
    </w:p>
    <w:p w:rsidR="00347E9B" w:rsidRDefault="00757747">
      <w:pPr>
        <w:pStyle w:val="a4"/>
        <w:spacing w:line="360" w:lineRule="auto"/>
        <w:ind w:right="497"/>
      </w:pPr>
      <w:r>
        <w:t>Приобретение</w:t>
      </w:r>
      <w:r>
        <w:rPr>
          <w:spacing w:val="1"/>
        </w:rPr>
        <w:t xml:space="preserve"> </w:t>
      </w:r>
      <w:r>
        <w:t>опыта</w:t>
      </w:r>
      <w:r>
        <w:rPr>
          <w:spacing w:val="1"/>
        </w:rPr>
        <w:t xml:space="preserve"> </w:t>
      </w:r>
      <w:r>
        <w:t>взаимодействия</w:t>
      </w:r>
      <w:r>
        <w:rPr>
          <w:spacing w:val="1"/>
        </w:rPr>
        <w:t xml:space="preserve"> </w:t>
      </w:r>
      <w:r>
        <w:t>с</w:t>
      </w:r>
      <w:r>
        <w:rPr>
          <w:spacing w:val="1"/>
        </w:rPr>
        <w:t xml:space="preserve"> </w:t>
      </w:r>
      <w:r>
        <w:t>людьми</w:t>
      </w:r>
      <w:r>
        <w:rPr>
          <w:spacing w:val="1"/>
        </w:rPr>
        <w:t xml:space="preserve"> </w:t>
      </w:r>
      <w:r>
        <w:t>другой</w:t>
      </w:r>
      <w:r>
        <w:rPr>
          <w:spacing w:val="1"/>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ценностей</w:t>
      </w:r>
      <w:r>
        <w:rPr>
          <w:spacing w:val="1"/>
        </w:rPr>
        <w:t xml:space="preserve"> </w:t>
      </w:r>
      <w:r>
        <w:t>современного российского общества: идеалов гуманизма, демократии, мира и</w:t>
      </w:r>
      <w:r>
        <w:rPr>
          <w:spacing w:val="-67"/>
        </w:rPr>
        <w:t xml:space="preserve"> </w:t>
      </w:r>
      <w:r>
        <w:t>взаимопонимания</w:t>
      </w:r>
      <w:r>
        <w:rPr>
          <w:spacing w:val="1"/>
        </w:rPr>
        <w:t xml:space="preserve"> </w:t>
      </w:r>
      <w:r>
        <w:t>между</w:t>
      </w:r>
      <w:r>
        <w:rPr>
          <w:spacing w:val="1"/>
        </w:rPr>
        <w:t xml:space="preserve"> </w:t>
      </w:r>
      <w:r>
        <w:t>народами,</w:t>
      </w:r>
      <w:r>
        <w:rPr>
          <w:spacing w:val="1"/>
        </w:rPr>
        <w:t xml:space="preserve"> </w:t>
      </w:r>
      <w:r>
        <w:t>людьми</w:t>
      </w:r>
      <w:r>
        <w:rPr>
          <w:spacing w:val="1"/>
        </w:rPr>
        <w:t xml:space="preserve"> </w:t>
      </w:r>
      <w:r>
        <w:t>разных</w:t>
      </w:r>
      <w:r>
        <w:rPr>
          <w:spacing w:val="1"/>
        </w:rPr>
        <w:t xml:space="preserve"> </w:t>
      </w:r>
      <w:r>
        <w:t>культур;</w:t>
      </w:r>
      <w:r>
        <w:rPr>
          <w:spacing w:val="1"/>
        </w:rPr>
        <w:t xml:space="preserve"> </w:t>
      </w:r>
      <w:r>
        <w:t>проявление</w:t>
      </w:r>
      <w:r>
        <w:rPr>
          <w:spacing w:val="1"/>
        </w:rPr>
        <w:t xml:space="preserve"> </w:t>
      </w:r>
      <w:r>
        <w:t>уважения</w:t>
      </w:r>
      <w:r>
        <w:rPr>
          <w:spacing w:val="2"/>
        </w:rPr>
        <w:t xml:space="preserve"> </w:t>
      </w:r>
      <w:r>
        <w:t>к историческому</w:t>
      </w:r>
      <w:r>
        <w:rPr>
          <w:spacing w:val="-4"/>
        </w:rPr>
        <w:t xml:space="preserve"> </w:t>
      </w:r>
      <w:r>
        <w:t>наследию народов</w:t>
      </w:r>
      <w:r>
        <w:rPr>
          <w:spacing w:val="-1"/>
        </w:rPr>
        <w:t xml:space="preserve"> </w:t>
      </w:r>
      <w:r>
        <w:t>России.</w:t>
      </w:r>
    </w:p>
    <w:p w:rsidR="00347E9B" w:rsidRDefault="00757747">
      <w:pPr>
        <w:pStyle w:val="a4"/>
        <w:ind w:left="1330" w:firstLine="0"/>
      </w:pPr>
      <w:r>
        <w:t xml:space="preserve">Достижение    </w:t>
      </w:r>
      <w:r>
        <w:rPr>
          <w:spacing w:val="25"/>
        </w:rPr>
        <w:t xml:space="preserve"> </w:t>
      </w:r>
      <w:r>
        <w:t xml:space="preserve">данного     </w:t>
      </w:r>
      <w:r>
        <w:rPr>
          <w:spacing w:val="22"/>
        </w:rPr>
        <w:t xml:space="preserve"> </w:t>
      </w:r>
      <w:r>
        <w:t xml:space="preserve">предметного     </w:t>
      </w:r>
      <w:r>
        <w:rPr>
          <w:spacing w:val="27"/>
        </w:rPr>
        <w:t xml:space="preserve"> </w:t>
      </w:r>
      <w:r>
        <w:t xml:space="preserve">результата     </w:t>
      </w:r>
      <w:r>
        <w:rPr>
          <w:spacing w:val="23"/>
        </w:rPr>
        <w:t xml:space="preserve"> </w:t>
      </w:r>
      <w:r>
        <w:t>предполагает</w:t>
      </w:r>
    </w:p>
    <w:p w:rsidR="00347E9B" w:rsidRDefault="00757747">
      <w:pPr>
        <w:pStyle w:val="a4"/>
        <w:spacing w:before="67" w:line="360" w:lineRule="auto"/>
        <w:ind w:right="492" w:firstLine="0"/>
      </w:pPr>
      <w:r>
        <w:t>использование</w:t>
      </w:r>
      <w:r>
        <w:rPr>
          <w:spacing w:val="1"/>
        </w:rPr>
        <w:t xml:space="preserve"> </w:t>
      </w:r>
      <w:r>
        <w:t>методов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Основой</w:t>
      </w:r>
      <w:r>
        <w:rPr>
          <w:spacing w:val="1"/>
        </w:rPr>
        <w:t xml:space="preserve"> </w:t>
      </w:r>
      <w:r>
        <w:t>достижения</w:t>
      </w:r>
      <w:r>
        <w:rPr>
          <w:spacing w:val="1"/>
        </w:rPr>
        <w:t xml:space="preserve"> </w:t>
      </w:r>
      <w:r>
        <w:t>результата является понимание обучающимися особенностей развития нашей</w:t>
      </w:r>
      <w:r>
        <w:rPr>
          <w:spacing w:val="-67"/>
        </w:rPr>
        <w:t xml:space="preserve"> </w:t>
      </w:r>
      <w:r>
        <w:t>страны</w:t>
      </w:r>
      <w:r>
        <w:rPr>
          <w:spacing w:val="1"/>
        </w:rPr>
        <w:t xml:space="preserve"> </w:t>
      </w:r>
      <w:r>
        <w:t>как</w:t>
      </w:r>
      <w:r>
        <w:rPr>
          <w:spacing w:val="1"/>
        </w:rPr>
        <w:t xml:space="preserve"> </w:t>
      </w:r>
      <w:r>
        <w:t>многонационального</w:t>
      </w:r>
      <w:r>
        <w:rPr>
          <w:spacing w:val="1"/>
        </w:rPr>
        <w:t xml:space="preserve"> </w:t>
      </w:r>
      <w:r>
        <w:t>государства,</w:t>
      </w:r>
      <w:r>
        <w:rPr>
          <w:spacing w:val="1"/>
        </w:rPr>
        <w:t xml:space="preserve"> </w:t>
      </w:r>
      <w:r>
        <w:t>важности</w:t>
      </w:r>
      <w:r>
        <w:rPr>
          <w:spacing w:val="1"/>
        </w:rPr>
        <w:t xml:space="preserve"> </w:t>
      </w:r>
      <w:r>
        <w:t>уважения</w:t>
      </w:r>
      <w:r>
        <w:rPr>
          <w:spacing w:val="1"/>
        </w:rPr>
        <w:t xml:space="preserve"> </w:t>
      </w:r>
      <w:r>
        <w:t>и</w:t>
      </w:r>
      <w:r>
        <w:rPr>
          <w:spacing w:val="1"/>
        </w:rPr>
        <w:t xml:space="preserve"> </w:t>
      </w:r>
      <w:r>
        <w:t>взаимопонимания</w:t>
      </w:r>
      <w:r>
        <w:rPr>
          <w:spacing w:val="1"/>
        </w:rPr>
        <w:t xml:space="preserve"> </w:t>
      </w:r>
      <w:r>
        <w:t>между</w:t>
      </w:r>
      <w:r>
        <w:rPr>
          <w:spacing w:val="-4"/>
        </w:rPr>
        <w:t xml:space="preserve"> </w:t>
      </w:r>
      <w:r>
        <w:t>всеми</w:t>
      </w:r>
      <w:r>
        <w:rPr>
          <w:spacing w:val="1"/>
        </w:rPr>
        <w:t xml:space="preserve"> </w:t>
      </w:r>
      <w:r>
        <w:t>народами России.</w:t>
      </w:r>
    </w:p>
    <w:p w:rsidR="00347E9B" w:rsidRDefault="00757747">
      <w:pPr>
        <w:pStyle w:val="a4"/>
        <w:spacing w:before="4" w:line="357"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before="5" w:line="360" w:lineRule="auto"/>
        <w:ind w:right="423"/>
      </w:pPr>
      <w:r>
        <w:t>понимать</w:t>
      </w:r>
      <w:r>
        <w:rPr>
          <w:spacing w:val="1"/>
        </w:rPr>
        <w:t xml:space="preserve"> </w:t>
      </w:r>
      <w:r>
        <w:t>особенности</w:t>
      </w:r>
      <w:r>
        <w:rPr>
          <w:spacing w:val="1"/>
        </w:rPr>
        <w:t xml:space="preserve"> </w:t>
      </w:r>
      <w:r>
        <w:t>политического,</w:t>
      </w:r>
      <w:r>
        <w:rPr>
          <w:spacing w:val="1"/>
        </w:rPr>
        <w:t xml:space="preserve"> </w:t>
      </w:r>
      <w:r>
        <w:t>социально-экономического</w:t>
      </w:r>
      <w:r>
        <w:rPr>
          <w:spacing w:val="1"/>
        </w:rPr>
        <w:t xml:space="preserve"> </w:t>
      </w:r>
      <w:r>
        <w:t>и</w:t>
      </w:r>
      <w:r>
        <w:rPr>
          <w:spacing w:val="1"/>
        </w:rPr>
        <w:t xml:space="preserve"> </w:t>
      </w:r>
      <w:r>
        <w:t>историко-культурного развития России как многонационального государства,</w:t>
      </w:r>
      <w:r>
        <w:rPr>
          <w:spacing w:val="1"/>
        </w:rPr>
        <w:t xml:space="preserve"> </w:t>
      </w:r>
      <w:r>
        <w:t>знакомство</w:t>
      </w:r>
      <w:r>
        <w:rPr>
          <w:spacing w:val="69"/>
        </w:rPr>
        <w:t xml:space="preserve"> </w:t>
      </w:r>
      <w:r>
        <w:t>с культурой,</w:t>
      </w:r>
      <w:r>
        <w:rPr>
          <w:spacing w:val="1"/>
        </w:rPr>
        <w:t xml:space="preserve"> </w:t>
      </w:r>
      <w:r>
        <w:t>традициями и</w:t>
      </w:r>
      <w:r>
        <w:rPr>
          <w:spacing w:val="-1"/>
        </w:rPr>
        <w:t xml:space="preserve"> </w:t>
      </w:r>
      <w:r>
        <w:t>обычаями</w:t>
      </w:r>
      <w:r>
        <w:rPr>
          <w:spacing w:val="-1"/>
        </w:rPr>
        <w:t xml:space="preserve"> </w:t>
      </w:r>
      <w:r>
        <w:t>народов</w:t>
      </w:r>
      <w:r>
        <w:rPr>
          <w:spacing w:val="-1"/>
        </w:rPr>
        <w:t xml:space="preserve"> </w:t>
      </w:r>
      <w:r>
        <w:t>России;</w:t>
      </w:r>
    </w:p>
    <w:p w:rsidR="00347E9B" w:rsidRDefault="00757747">
      <w:pPr>
        <w:pStyle w:val="a4"/>
        <w:spacing w:before="1" w:line="360" w:lineRule="auto"/>
        <w:ind w:right="492"/>
      </w:pPr>
      <w:r>
        <w:t>знать</w:t>
      </w:r>
      <w:r>
        <w:rPr>
          <w:spacing w:val="1"/>
        </w:rPr>
        <w:t xml:space="preserve"> </w:t>
      </w:r>
      <w:r>
        <w:t>исторические</w:t>
      </w:r>
      <w:r>
        <w:rPr>
          <w:spacing w:val="1"/>
        </w:rPr>
        <w:t xml:space="preserve"> </w:t>
      </w:r>
      <w:r>
        <w:t>примеры</w:t>
      </w:r>
      <w:r>
        <w:rPr>
          <w:spacing w:val="1"/>
        </w:rPr>
        <w:t xml:space="preserve"> </w:t>
      </w:r>
      <w:r>
        <w:t>эффективного</w:t>
      </w:r>
      <w:r>
        <w:rPr>
          <w:spacing w:val="1"/>
        </w:rPr>
        <w:t xml:space="preserve"> </w:t>
      </w:r>
      <w:r>
        <w:t>взаимодействия</w:t>
      </w:r>
      <w:r>
        <w:rPr>
          <w:spacing w:val="1"/>
        </w:rPr>
        <w:t xml:space="preserve"> </w:t>
      </w:r>
      <w:r>
        <w:t>народов</w:t>
      </w:r>
      <w:r>
        <w:rPr>
          <w:spacing w:val="-67"/>
        </w:rPr>
        <w:t xml:space="preserve"> </w:t>
      </w:r>
      <w:r>
        <w:t>нашей страны для защиты Родины от внешних врагов, достижения общих</w:t>
      </w:r>
      <w:r>
        <w:rPr>
          <w:spacing w:val="1"/>
        </w:rPr>
        <w:t xml:space="preserve"> </w:t>
      </w:r>
      <w:r>
        <w:t>целей</w:t>
      </w:r>
      <w:r>
        <w:rPr>
          <w:spacing w:val="1"/>
        </w:rPr>
        <w:t xml:space="preserve"> </w:t>
      </w:r>
      <w:r>
        <w:t>в</w:t>
      </w:r>
      <w:r>
        <w:rPr>
          <w:spacing w:val="1"/>
        </w:rPr>
        <w:t xml:space="preserve"> </w:t>
      </w:r>
      <w:r>
        <w:t>деле</w:t>
      </w:r>
      <w:r>
        <w:rPr>
          <w:spacing w:val="1"/>
        </w:rPr>
        <w:t xml:space="preserve"> </w:t>
      </w:r>
      <w:r>
        <w:t>политического,</w:t>
      </w:r>
      <w:r>
        <w:rPr>
          <w:spacing w:val="1"/>
        </w:rPr>
        <w:t xml:space="preserve"> </w:t>
      </w:r>
      <w:r>
        <w:t>социально-экономического</w:t>
      </w:r>
      <w:r>
        <w:rPr>
          <w:spacing w:val="1"/>
        </w:rPr>
        <w:t xml:space="preserve"> </w:t>
      </w:r>
      <w:r>
        <w:t>и</w:t>
      </w:r>
      <w:r>
        <w:rPr>
          <w:spacing w:val="1"/>
        </w:rPr>
        <w:t xml:space="preserve"> </w:t>
      </w:r>
      <w:r>
        <w:t>культурного</w:t>
      </w:r>
      <w:r>
        <w:rPr>
          <w:spacing w:val="1"/>
        </w:rPr>
        <w:t xml:space="preserve"> </w:t>
      </w:r>
      <w:r>
        <w:t>развития</w:t>
      </w:r>
      <w:r>
        <w:rPr>
          <w:spacing w:val="1"/>
        </w:rPr>
        <w:t xml:space="preserve"> </w:t>
      </w:r>
      <w:r>
        <w:t>России;</w:t>
      </w:r>
    </w:p>
    <w:p w:rsidR="00347E9B" w:rsidRDefault="00757747">
      <w:pPr>
        <w:pStyle w:val="a4"/>
        <w:spacing w:line="360" w:lineRule="auto"/>
        <w:ind w:right="499"/>
      </w:pPr>
      <w:r>
        <w:t>понимать особенности общения с представителями другой культуры,</w:t>
      </w:r>
      <w:r>
        <w:rPr>
          <w:spacing w:val="1"/>
        </w:rPr>
        <w:t xml:space="preserve"> </w:t>
      </w:r>
      <w:r>
        <w:t>национальной и религиозной принадлежности, важность учета в общении</w:t>
      </w:r>
      <w:r>
        <w:rPr>
          <w:spacing w:val="1"/>
        </w:rPr>
        <w:t xml:space="preserve"> </w:t>
      </w:r>
      <w:r>
        <w:t>традиций, обычаев,</w:t>
      </w:r>
      <w:r>
        <w:rPr>
          <w:spacing w:val="2"/>
        </w:rPr>
        <w:t xml:space="preserve"> </w:t>
      </w:r>
      <w:r>
        <w:t>особенностей</w:t>
      </w:r>
      <w:r>
        <w:rPr>
          <w:spacing w:val="-2"/>
        </w:rPr>
        <w:t xml:space="preserve"> </w:t>
      </w:r>
      <w:r>
        <w:t>культуры</w:t>
      </w:r>
      <w:r>
        <w:rPr>
          <w:spacing w:val="-1"/>
        </w:rPr>
        <w:t xml:space="preserve"> </w:t>
      </w:r>
      <w:r>
        <w:t>народов</w:t>
      </w:r>
      <w:r>
        <w:rPr>
          <w:spacing w:val="-2"/>
        </w:rPr>
        <w:t xml:space="preserve"> </w:t>
      </w:r>
      <w:r>
        <w:t>нашей</w:t>
      </w:r>
      <w:r>
        <w:rPr>
          <w:spacing w:val="-1"/>
        </w:rPr>
        <w:t xml:space="preserve"> </w:t>
      </w:r>
      <w:r>
        <w:t>страны;</w:t>
      </w:r>
    </w:p>
    <w:p w:rsidR="00347E9B" w:rsidRDefault="00757747">
      <w:pPr>
        <w:pStyle w:val="a4"/>
        <w:spacing w:line="360" w:lineRule="auto"/>
        <w:ind w:right="493"/>
      </w:pPr>
      <w:r>
        <w:t>участвовать</w:t>
      </w:r>
      <w:r>
        <w:rPr>
          <w:spacing w:val="1"/>
        </w:rPr>
        <w:t xml:space="preserve"> </w:t>
      </w:r>
      <w:r>
        <w:t>в</w:t>
      </w:r>
      <w:r>
        <w:rPr>
          <w:spacing w:val="1"/>
        </w:rPr>
        <w:t xml:space="preserve"> </w:t>
      </w:r>
      <w:r>
        <w:t>диалогическом</w:t>
      </w:r>
      <w:r>
        <w:rPr>
          <w:spacing w:val="1"/>
        </w:rPr>
        <w:t xml:space="preserve"> </w:t>
      </w:r>
      <w:r>
        <w:t>и</w:t>
      </w:r>
      <w:r>
        <w:rPr>
          <w:spacing w:val="1"/>
        </w:rPr>
        <w:t xml:space="preserve"> </w:t>
      </w:r>
      <w:r>
        <w:t>полилогическом</w:t>
      </w:r>
      <w:r>
        <w:rPr>
          <w:spacing w:val="71"/>
        </w:rPr>
        <w:t xml:space="preserve"> </w:t>
      </w:r>
      <w:r>
        <w:t>общении,</w:t>
      </w:r>
      <w:r>
        <w:rPr>
          <w:spacing w:val="1"/>
        </w:rPr>
        <w:t xml:space="preserve"> </w:t>
      </w:r>
      <w:r>
        <w:t>посвященном проблемам, связанным с историей России и зарубежных стран</w:t>
      </w:r>
      <w:r>
        <w:rPr>
          <w:spacing w:val="1"/>
        </w:rPr>
        <w:t xml:space="preserve"> </w:t>
      </w:r>
      <w:r>
        <w:t>1914–1945</w:t>
      </w:r>
      <w:r>
        <w:rPr>
          <w:spacing w:val="1"/>
        </w:rPr>
        <w:t xml:space="preserve"> </w:t>
      </w:r>
      <w:r>
        <w:t>гг.,</w:t>
      </w:r>
      <w:r>
        <w:rPr>
          <w:spacing w:val="1"/>
        </w:rPr>
        <w:t xml:space="preserve"> </w:t>
      </w:r>
      <w:r>
        <w:t>создавать</w:t>
      </w:r>
      <w:r>
        <w:rPr>
          <w:spacing w:val="1"/>
        </w:rPr>
        <w:t xml:space="preserve"> </w:t>
      </w:r>
      <w:r>
        <w:t>устные</w:t>
      </w:r>
      <w:r>
        <w:rPr>
          <w:spacing w:val="1"/>
        </w:rPr>
        <w:t xml:space="preserve"> </w:t>
      </w:r>
      <w:r>
        <w:t>монологические</w:t>
      </w:r>
      <w:r>
        <w:rPr>
          <w:spacing w:val="1"/>
        </w:rPr>
        <w:t xml:space="preserve"> </w:t>
      </w:r>
      <w:r>
        <w:t>высказывания</w:t>
      </w:r>
      <w:r>
        <w:rPr>
          <w:spacing w:val="1"/>
        </w:rPr>
        <w:t xml:space="preserve"> </w:t>
      </w:r>
      <w:r>
        <w:t>разной</w:t>
      </w:r>
      <w:r>
        <w:rPr>
          <w:spacing w:val="1"/>
        </w:rPr>
        <w:t xml:space="preserve"> </w:t>
      </w:r>
      <w:r>
        <w:t>коммуникативной направленности в зависимости от целей, сферы и ситуации</w:t>
      </w:r>
      <w:r>
        <w:rPr>
          <w:spacing w:val="-67"/>
        </w:rPr>
        <w:t xml:space="preserve"> </w:t>
      </w:r>
      <w:r>
        <w:t>общения</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языка</w:t>
      </w:r>
      <w:r>
        <w:rPr>
          <w:spacing w:val="1"/>
        </w:rPr>
        <w:t xml:space="preserve"> </w:t>
      </w:r>
      <w:r>
        <w:t>и</w:t>
      </w:r>
      <w:r>
        <w:rPr>
          <w:spacing w:val="1"/>
        </w:rPr>
        <w:t xml:space="preserve"> </w:t>
      </w:r>
      <w:r>
        <w:t>речевого</w:t>
      </w:r>
      <w:r>
        <w:rPr>
          <w:spacing w:val="1"/>
        </w:rPr>
        <w:t xml:space="preserve"> </w:t>
      </w:r>
      <w:r>
        <w:lastRenderedPageBreak/>
        <w:t>этикета.</w:t>
      </w:r>
    </w:p>
    <w:p w:rsidR="00347E9B" w:rsidRDefault="00757747">
      <w:pPr>
        <w:pStyle w:val="a4"/>
        <w:spacing w:before="2" w:line="360" w:lineRule="auto"/>
        <w:ind w:right="500"/>
      </w:pPr>
      <w:r>
        <w:t>Умение</w:t>
      </w:r>
      <w:r>
        <w:rPr>
          <w:spacing w:val="1"/>
        </w:rPr>
        <w:t xml:space="preserve"> </w:t>
      </w:r>
      <w:r>
        <w:t>защищать</w:t>
      </w:r>
      <w:r>
        <w:rPr>
          <w:spacing w:val="1"/>
        </w:rPr>
        <w:t xml:space="preserve"> </w:t>
      </w:r>
      <w:r>
        <w:t>историческую</w:t>
      </w:r>
      <w:r>
        <w:rPr>
          <w:spacing w:val="1"/>
        </w:rPr>
        <w:t xml:space="preserve"> </w:t>
      </w:r>
      <w:r>
        <w:t>правду,</w:t>
      </w:r>
      <w:r>
        <w:rPr>
          <w:spacing w:val="1"/>
        </w:rPr>
        <w:t xml:space="preserve"> </w:t>
      </w:r>
      <w:r>
        <w:t>не</w:t>
      </w:r>
      <w:r>
        <w:rPr>
          <w:spacing w:val="1"/>
        </w:rPr>
        <w:t xml:space="preserve"> </w:t>
      </w:r>
      <w:r>
        <w:t>допускать</w:t>
      </w:r>
      <w:r>
        <w:rPr>
          <w:spacing w:val="1"/>
        </w:rPr>
        <w:t xml:space="preserve"> </w:t>
      </w:r>
      <w:r>
        <w:t>умаления</w:t>
      </w:r>
      <w:r>
        <w:rPr>
          <w:spacing w:val="-67"/>
        </w:rPr>
        <w:t xml:space="preserve"> </w:t>
      </w:r>
      <w:r>
        <w:t>подвига</w:t>
      </w:r>
      <w:r>
        <w:rPr>
          <w:spacing w:val="1"/>
        </w:rPr>
        <w:t xml:space="preserve"> </w:t>
      </w:r>
      <w:r>
        <w:t>народа</w:t>
      </w:r>
      <w:r>
        <w:rPr>
          <w:spacing w:val="1"/>
        </w:rPr>
        <w:t xml:space="preserve"> </w:t>
      </w:r>
      <w:r>
        <w:t>при</w:t>
      </w:r>
      <w:r>
        <w:rPr>
          <w:spacing w:val="1"/>
        </w:rPr>
        <w:t xml:space="preserve"> </w:t>
      </w:r>
      <w:r>
        <w:t>защите</w:t>
      </w:r>
      <w:r>
        <w:rPr>
          <w:spacing w:val="1"/>
        </w:rPr>
        <w:t xml:space="preserve"> </w:t>
      </w:r>
      <w:r>
        <w:t>Отечества,</w:t>
      </w:r>
      <w:r>
        <w:rPr>
          <w:spacing w:val="1"/>
        </w:rPr>
        <w:t xml:space="preserve"> </w:t>
      </w:r>
      <w:r>
        <w:t>готовность</w:t>
      </w:r>
      <w:r>
        <w:rPr>
          <w:spacing w:val="1"/>
        </w:rPr>
        <w:t xml:space="preserve"> </w:t>
      </w:r>
      <w:r>
        <w:t>давать</w:t>
      </w:r>
      <w:r>
        <w:rPr>
          <w:spacing w:val="1"/>
        </w:rPr>
        <w:t xml:space="preserve"> </w:t>
      </w:r>
      <w:r>
        <w:t>отпор</w:t>
      </w:r>
      <w:r>
        <w:rPr>
          <w:spacing w:val="1"/>
        </w:rPr>
        <w:t xml:space="preserve"> </w:t>
      </w:r>
      <w:r>
        <w:t>фальсификациям</w:t>
      </w:r>
      <w:r>
        <w:rPr>
          <w:spacing w:val="2"/>
        </w:rPr>
        <w:t xml:space="preserve"> </w:t>
      </w:r>
      <w:r>
        <w:t>российской</w:t>
      </w:r>
      <w:r>
        <w:rPr>
          <w:spacing w:val="1"/>
        </w:rPr>
        <w:t xml:space="preserve"> </w:t>
      </w:r>
      <w:r>
        <w:t>истории.</w:t>
      </w:r>
    </w:p>
    <w:p w:rsidR="00347E9B" w:rsidRDefault="00757747">
      <w:pPr>
        <w:pStyle w:val="a4"/>
        <w:spacing w:before="1" w:line="357" w:lineRule="auto"/>
        <w:ind w:right="493"/>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before="6" w:line="360" w:lineRule="auto"/>
        <w:ind w:right="488"/>
      </w:pPr>
      <w:r>
        <w:t>понимать</w:t>
      </w:r>
      <w:r>
        <w:rPr>
          <w:spacing w:val="1"/>
        </w:rPr>
        <w:t xml:space="preserve"> </w:t>
      </w:r>
      <w:r>
        <w:t>значение</w:t>
      </w:r>
      <w:r>
        <w:rPr>
          <w:spacing w:val="1"/>
        </w:rPr>
        <w:t xml:space="preserve"> </w:t>
      </w:r>
      <w:r>
        <w:t>подвига</w:t>
      </w:r>
      <w:r>
        <w:rPr>
          <w:spacing w:val="1"/>
        </w:rPr>
        <w:t xml:space="preserve"> </w:t>
      </w:r>
      <w:r>
        <w:t>советского</w:t>
      </w:r>
      <w:r>
        <w:rPr>
          <w:spacing w:val="1"/>
        </w:rPr>
        <w:t xml:space="preserve"> </w:t>
      </w:r>
      <w:r>
        <w:t>народа</w:t>
      </w:r>
      <w:r>
        <w:rPr>
          <w:spacing w:val="1"/>
        </w:rPr>
        <w:t xml:space="preserve"> </w:t>
      </w:r>
      <w:r>
        <w:t>в</w:t>
      </w:r>
      <w:r>
        <w:rPr>
          <w:spacing w:val="1"/>
        </w:rPr>
        <w:t xml:space="preserve"> </w:t>
      </w:r>
      <w:r>
        <w:t>годы</w:t>
      </w:r>
      <w:r>
        <w:rPr>
          <w:spacing w:val="1"/>
        </w:rPr>
        <w:t xml:space="preserve"> </w:t>
      </w:r>
      <w:r>
        <w:t>Великой</w:t>
      </w:r>
      <w:r>
        <w:rPr>
          <w:spacing w:val="1"/>
        </w:rPr>
        <w:t xml:space="preserve"> </w:t>
      </w:r>
      <w:r>
        <w:t>Отечественной войны, значение достижений народов нашей страны в других</w:t>
      </w:r>
      <w:r>
        <w:rPr>
          <w:spacing w:val="1"/>
        </w:rPr>
        <w:t xml:space="preserve"> </w:t>
      </w:r>
      <w:r>
        <w:t>важнейших</w:t>
      </w:r>
      <w:r>
        <w:rPr>
          <w:spacing w:val="19"/>
        </w:rPr>
        <w:t xml:space="preserve"> </w:t>
      </w:r>
      <w:r>
        <w:t>событиях,</w:t>
      </w:r>
      <w:r>
        <w:rPr>
          <w:spacing w:val="26"/>
        </w:rPr>
        <w:t xml:space="preserve"> </w:t>
      </w:r>
      <w:r>
        <w:t>процессах</w:t>
      </w:r>
      <w:r>
        <w:rPr>
          <w:spacing w:val="19"/>
        </w:rPr>
        <w:t xml:space="preserve"> </w:t>
      </w:r>
      <w:r>
        <w:t>истории</w:t>
      </w:r>
      <w:r>
        <w:rPr>
          <w:spacing w:val="23"/>
        </w:rPr>
        <w:t xml:space="preserve"> </w:t>
      </w:r>
      <w:r>
        <w:t>России</w:t>
      </w:r>
      <w:r>
        <w:rPr>
          <w:spacing w:val="24"/>
        </w:rPr>
        <w:t xml:space="preserve"> </w:t>
      </w:r>
      <w:r>
        <w:t>и</w:t>
      </w:r>
      <w:r>
        <w:rPr>
          <w:spacing w:val="28"/>
        </w:rPr>
        <w:t xml:space="preserve"> </w:t>
      </w:r>
      <w:r>
        <w:t>зарубежных</w:t>
      </w:r>
      <w:r>
        <w:rPr>
          <w:spacing w:val="19"/>
        </w:rPr>
        <w:t xml:space="preserve"> </w:t>
      </w:r>
      <w:r>
        <w:t>стран</w:t>
      </w:r>
      <w:r>
        <w:rPr>
          <w:spacing w:val="23"/>
        </w:rPr>
        <w:t xml:space="preserve"> </w:t>
      </w:r>
      <w:r>
        <w:t>1914–</w:t>
      </w:r>
    </w:p>
    <w:p w:rsidR="00347E9B" w:rsidRDefault="00757747">
      <w:pPr>
        <w:pStyle w:val="a4"/>
        <w:spacing w:before="67" w:line="362" w:lineRule="auto"/>
        <w:ind w:right="501" w:firstLine="0"/>
      </w:pPr>
      <w:r>
        <w:t>1945 гг., осознавать</w:t>
      </w:r>
      <w:r>
        <w:rPr>
          <w:spacing w:val="1"/>
        </w:rPr>
        <w:t xml:space="preserve"> </w:t>
      </w:r>
      <w:r>
        <w:t>и понимать ценность сопричастности своей семьи к</w:t>
      </w:r>
      <w:r>
        <w:rPr>
          <w:spacing w:val="1"/>
        </w:rPr>
        <w:t xml:space="preserve"> </w:t>
      </w:r>
      <w:r>
        <w:t>событиям,</w:t>
      </w:r>
      <w:r>
        <w:rPr>
          <w:spacing w:val="3"/>
        </w:rPr>
        <w:t xml:space="preserve"> </w:t>
      </w:r>
      <w:r>
        <w:t>явлениям,</w:t>
      </w:r>
      <w:r>
        <w:rPr>
          <w:spacing w:val="3"/>
        </w:rPr>
        <w:t xml:space="preserve"> </w:t>
      </w:r>
      <w:r>
        <w:t>процессам</w:t>
      </w:r>
      <w:r>
        <w:rPr>
          <w:spacing w:val="2"/>
        </w:rPr>
        <w:t xml:space="preserve"> </w:t>
      </w:r>
      <w:r>
        <w:t>истории России;</w:t>
      </w:r>
    </w:p>
    <w:p w:rsidR="00347E9B" w:rsidRDefault="00757747">
      <w:pPr>
        <w:pStyle w:val="a4"/>
        <w:spacing w:line="362" w:lineRule="auto"/>
        <w:ind w:right="500"/>
      </w:pPr>
      <w:r>
        <w:t>используя исторические факты, характеризовать значение достижений</w:t>
      </w:r>
      <w:r>
        <w:rPr>
          <w:spacing w:val="1"/>
        </w:rPr>
        <w:t xml:space="preserve"> </w:t>
      </w:r>
      <w:r>
        <w:t>народов нашей страны в событиях, явлениях, процессах истории России</w:t>
      </w:r>
      <w:r>
        <w:rPr>
          <w:spacing w:val="1"/>
        </w:rPr>
        <w:t xml:space="preserve"> </w:t>
      </w:r>
      <w:r>
        <w:t>и</w:t>
      </w:r>
      <w:r>
        <w:rPr>
          <w:spacing w:val="1"/>
        </w:rPr>
        <w:t xml:space="preserve"> </w:t>
      </w:r>
      <w:r>
        <w:t>зарубежных</w:t>
      </w:r>
      <w:r>
        <w:rPr>
          <w:spacing w:val="-4"/>
        </w:rPr>
        <w:t xml:space="preserve"> </w:t>
      </w:r>
      <w:r>
        <w:t>стран</w:t>
      </w:r>
      <w:r>
        <w:rPr>
          <w:spacing w:val="1"/>
        </w:rPr>
        <w:t xml:space="preserve"> </w:t>
      </w:r>
      <w:r>
        <w:t>1914–1945</w:t>
      </w:r>
      <w:r>
        <w:rPr>
          <w:spacing w:val="1"/>
        </w:rPr>
        <w:t xml:space="preserve"> </w:t>
      </w:r>
      <w:r>
        <w:t>гг.;</w:t>
      </w:r>
    </w:p>
    <w:p w:rsidR="00347E9B" w:rsidRDefault="00757747">
      <w:pPr>
        <w:pStyle w:val="a4"/>
        <w:spacing w:line="362" w:lineRule="auto"/>
        <w:ind w:right="488"/>
      </w:pPr>
      <w:r>
        <w:t>используя знания по истории России и зарубежных стран</w:t>
      </w:r>
      <w:r>
        <w:rPr>
          <w:spacing w:val="71"/>
        </w:rPr>
        <w:t xml:space="preserve"> </w:t>
      </w:r>
      <w:r>
        <w:t>1914–1945</w:t>
      </w:r>
      <w:r>
        <w:rPr>
          <w:spacing w:val="1"/>
        </w:rPr>
        <w:t xml:space="preserve"> </w:t>
      </w:r>
      <w:r>
        <w:t>гг., выявлять в исторической информации попытки фальсификации истории,</w:t>
      </w:r>
      <w:r>
        <w:rPr>
          <w:spacing w:val="1"/>
        </w:rPr>
        <w:t xml:space="preserve"> </w:t>
      </w:r>
      <w:r>
        <w:t>приводить</w:t>
      </w:r>
      <w:r>
        <w:rPr>
          <w:spacing w:val="-2"/>
        </w:rPr>
        <w:t xml:space="preserve"> </w:t>
      </w:r>
      <w:r>
        <w:t>аргументы в</w:t>
      </w:r>
      <w:r>
        <w:rPr>
          <w:spacing w:val="-1"/>
        </w:rPr>
        <w:t xml:space="preserve"> </w:t>
      </w:r>
      <w:r>
        <w:t>защиту</w:t>
      </w:r>
      <w:r>
        <w:rPr>
          <w:spacing w:val="-3"/>
        </w:rPr>
        <w:t xml:space="preserve"> </w:t>
      </w:r>
      <w:r>
        <w:t>исторической правды;</w:t>
      </w:r>
    </w:p>
    <w:p w:rsidR="00347E9B" w:rsidRDefault="00757747">
      <w:pPr>
        <w:pStyle w:val="a4"/>
        <w:spacing w:line="362" w:lineRule="auto"/>
        <w:ind w:right="494"/>
      </w:pPr>
      <w:r>
        <w:t>активно</w:t>
      </w:r>
      <w:r>
        <w:rPr>
          <w:spacing w:val="1"/>
        </w:rPr>
        <w:t xml:space="preserve"> </w:t>
      </w:r>
      <w:r>
        <w:t>участвовать</w:t>
      </w:r>
      <w:r>
        <w:rPr>
          <w:spacing w:val="1"/>
        </w:rPr>
        <w:t xml:space="preserve"> </w:t>
      </w:r>
      <w:r>
        <w:t>в</w:t>
      </w:r>
      <w:r>
        <w:rPr>
          <w:spacing w:val="1"/>
        </w:rPr>
        <w:t xml:space="preserve"> </w:t>
      </w:r>
      <w:r>
        <w:t>дискуссиях,</w:t>
      </w:r>
      <w:r>
        <w:rPr>
          <w:spacing w:val="1"/>
        </w:rPr>
        <w:t xml:space="preserve"> </w:t>
      </w:r>
      <w:r>
        <w:t>не</w:t>
      </w:r>
      <w:r>
        <w:rPr>
          <w:spacing w:val="1"/>
        </w:rPr>
        <w:t xml:space="preserve"> </w:t>
      </w:r>
      <w:r>
        <w:t>допуская</w:t>
      </w:r>
      <w:r>
        <w:rPr>
          <w:spacing w:val="1"/>
        </w:rPr>
        <w:t xml:space="preserve"> </w:t>
      </w:r>
      <w:r>
        <w:t>умаления</w:t>
      </w:r>
      <w:r>
        <w:rPr>
          <w:spacing w:val="1"/>
        </w:rPr>
        <w:t xml:space="preserve"> </w:t>
      </w:r>
      <w:r>
        <w:t>подвига</w:t>
      </w:r>
      <w:r>
        <w:rPr>
          <w:spacing w:val="1"/>
        </w:rPr>
        <w:t xml:space="preserve"> </w:t>
      </w:r>
      <w:r>
        <w:t>народа</w:t>
      </w:r>
      <w:r>
        <w:rPr>
          <w:spacing w:val="4"/>
        </w:rPr>
        <w:t xml:space="preserve"> </w:t>
      </w:r>
      <w:r>
        <w:t>при защите</w:t>
      </w:r>
      <w:r>
        <w:rPr>
          <w:spacing w:val="2"/>
        </w:rPr>
        <w:t xml:space="preserve"> </w:t>
      </w:r>
      <w:r>
        <w:t>Отечества.</w:t>
      </w:r>
    </w:p>
    <w:p w:rsidR="00347E9B" w:rsidRDefault="00757747">
      <w:pPr>
        <w:pStyle w:val="a4"/>
        <w:spacing w:line="362" w:lineRule="auto"/>
        <w:ind w:right="498"/>
      </w:pPr>
      <w:r>
        <w:t>Знание ключевых событий, основных дат и этапов истории России</w:t>
      </w:r>
      <w:r>
        <w:rPr>
          <w:spacing w:val="1"/>
        </w:rPr>
        <w:t xml:space="preserve"> </w:t>
      </w:r>
      <w:r>
        <w:t>и</w:t>
      </w:r>
      <w:r>
        <w:rPr>
          <w:spacing w:val="1"/>
        </w:rPr>
        <w:t xml:space="preserve"> </w:t>
      </w:r>
      <w:r>
        <w:t>мира</w:t>
      </w:r>
      <w:r>
        <w:rPr>
          <w:spacing w:val="1"/>
        </w:rPr>
        <w:t xml:space="preserve"> </w:t>
      </w:r>
      <w:r>
        <w:t>в</w:t>
      </w:r>
      <w:r>
        <w:rPr>
          <w:spacing w:val="1"/>
        </w:rPr>
        <w:t xml:space="preserve"> </w:t>
      </w:r>
      <w:r>
        <w:t>1914–1945</w:t>
      </w:r>
      <w:r>
        <w:rPr>
          <w:spacing w:val="1"/>
        </w:rPr>
        <w:t xml:space="preserve"> </w:t>
      </w:r>
      <w:r>
        <w:t>гг.;</w:t>
      </w:r>
      <w:r>
        <w:rPr>
          <w:spacing w:val="1"/>
        </w:rPr>
        <w:t xml:space="preserve"> </w:t>
      </w:r>
      <w:r>
        <w:t>выдающихся</w:t>
      </w:r>
      <w:r>
        <w:rPr>
          <w:spacing w:val="1"/>
        </w:rPr>
        <w:t xml:space="preserve"> </w:t>
      </w:r>
      <w:r>
        <w:t>деятелей</w:t>
      </w:r>
      <w:r>
        <w:rPr>
          <w:spacing w:val="1"/>
        </w:rPr>
        <w:t xml:space="preserve"> </w:t>
      </w:r>
      <w:r>
        <w:t>отечественной</w:t>
      </w:r>
      <w:r>
        <w:rPr>
          <w:spacing w:val="1"/>
        </w:rPr>
        <w:t xml:space="preserve"> </w:t>
      </w:r>
      <w:r>
        <w:t>и</w:t>
      </w:r>
      <w:r>
        <w:rPr>
          <w:spacing w:val="1"/>
        </w:rPr>
        <w:t xml:space="preserve"> </w:t>
      </w:r>
      <w:r>
        <w:t>всемирной</w:t>
      </w:r>
      <w:r>
        <w:rPr>
          <w:spacing w:val="1"/>
        </w:rPr>
        <w:t xml:space="preserve"> </w:t>
      </w:r>
      <w:r>
        <w:t>истории;</w:t>
      </w:r>
      <w:r>
        <w:rPr>
          <w:spacing w:val="-1"/>
        </w:rPr>
        <w:t xml:space="preserve"> </w:t>
      </w:r>
      <w:r>
        <w:t>важнейших</w:t>
      </w:r>
      <w:r>
        <w:rPr>
          <w:spacing w:val="-5"/>
        </w:rPr>
        <w:t xml:space="preserve"> </w:t>
      </w:r>
      <w:r>
        <w:t>достижений</w:t>
      </w:r>
      <w:r>
        <w:rPr>
          <w:spacing w:val="1"/>
        </w:rPr>
        <w:t xml:space="preserve"> </w:t>
      </w:r>
      <w:r>
        <w:t>культуры,</w:t>
      </w:r>
      <w:r>
        <w:rPr>
          <w:spacing w:val="2"/>
        </w:rPr>
        <w:t xml:space="preserve"> </w:t>
      </w:r>
      <w:r>
        <w:t>ценностных</w:t>
      </w:r>
      <w:r>
        <w:rPr>
          <w:spacing w:val="-5"/>
        </w:rPr>
        <w:t xml:space="preserve"> </w:t>
      </w:r>
      <w:r>
        <w:t>ориентиров.</w:t>
      </w:r>
    </w:p>
    <w:p w:rsidR="00347E9B" w:rsidRDefault="00757747">
      <w:pPr>
        <w:pStyle w:val="a4"/>
        <w:spacing w:line="313" w:lineRule="exact"/>
        <w:ind w:left="1330" w:firstLine="0"/>
      </w:pPr>
      <w:r>
        <w:t>По</w:t>
      </w:r>
      <w:r>
        <w:rPr>
          <w:spacing w:val="2"/>
        </w:rPr>
        <w:t xml:space="preserve"> </w:t>
      </w:r>
      <w:r>
        <w:t>учебному</w:t>
      </w:r>
      <w:r>
        <w:rPr>
          <w:spacing w:val="-6"/>
        </w:rPr>
        <w:t xml:space="preserve"> </w:t>
      </w:r>
      <w:r>
        <w:t>курсу</w:t>
      </w:r>
      <w:r>
        <w:rPr>
          <w:spacing w:val="-7"/>
        </w:rPr>
        <w:t xml:space="preserve"> </w:t>
      </w:r>
      <w:r>
        <w:t>«История</w:t>
      </w:r>
      <w:r>
        <w:rPr>
          <w:spacing w:val="-1"/>
        </w:rPr>
        <w:t xml:space="preserve"> </w:t>
      </w:r>
      <w:r>
        <w:t>России»:</w:t>
      </w:r>
    </w:p>
    <w:p w:rsidR="00347E9B" w:rsidRDefault="00757747" w:rsidP="00026C5F">
      <w:pPr>
        <w:pStyle w:val="a5"/>
        <w:numPr>
          <w:ilvl w:val="0"/>
          <w:numId w:val="80"/>
        </w:numPr>
        <w:tabs>
          <w:tab w:val="left" w:pos="1633"/>
        </w:tabs>
        <w:spacing w:before="132" w:line="357" w:lineRule="auto"/>
        <w:ind w:right="501" w:firstLine="710"/>
        <w:rPr>
          <w:sz w:val="28"/>
        </w:rPr>
      </w:pPr>
      <w:r>
        <w:rPr>
          <w:sz w:val="28"/>
        </w:rPr>
        <w:t>Россия</w:t>
      </w:r>
      <w:r>
        <w:rPr>
          <w:spacing w:val="1"/>
          <w:sz w:val="28"/>
        </w:rPr>
        <w:t xml:space="preserve"> </w:t>
      </w:r>
      <w:r>
        <w:rPr>
          <w:sz w:val="28"/>
        </w:rPr>
        <w:t>накануне</w:t>
      </w:r>
      <w:r>
        <w:rPr>
          <w:spacing w:val="1"/>
          <w:sz w:val="28"/>
        </w:rPr>
        <w:t xml:space="preserve"> </w:t>
      </w:r>
      <w:r>
        <w:rPr>
          <w:sz w:val="28"/>
        </w:rPr>
        <w:t>Первой</w:t>
      </w:r>
      <w:r>
        <w:rPr>
          <w:spacing w:val="1"/>
          <w:sz w:val="28"/>
        </w:rPr>
        <w:t xml:space="preserve"> </w:t>
      </w:r>
      <w:r>
        <w:rPr>
          <w:sz w:val="28"/>
        </w:rPr>
        <w:t>мировой</w:t>
      </w:r>
      <w:r>
        <w:rPr>
          <w:spacing w:val="1"/>
          <w:sz w:val="28"/>
        </w:rPr>
        <w:t xml:space="preserve"> </w:t>
      </w:r>
      <w:r>
        <w:rPr>
          <w:sz w:val="28"/>
        </w:rPr>
        <w:t>войны.</w:t>
      </w:r>
      <w:r>
        <w:rPr>
          <w:spacing w:val="1"/>
          <w:sz w:val="28"/>
        </w:rPr>
        <w:t xml:space="preserve"> </w:t>
      </w:r>
      <w:r>
        <w:rPr>
          <w:sz w:val="28"/>
        </w:rPr>
        <w:t>Ход</w:t>
      </w:r>
      <w:r>
        <w:rPr>
          <w:spacing w:val="1"/>
          <w:sz w:val="28"/>
        </w:rPr>
        <w:t xml:space="preserve"> </w:t>
      </w:r>
      <w:r>
        <w:rPr>
          <w:sz w:val="28"/>
        </w:rPr>
        <w:t>военных действий.</w:t>
      </w:r>
      <w:r>
        <w:rPr>
          <w:spacing w:val="1"/>
          <w:sz w:val="28"/>
        </w:rPr>
        <w:t xml:space="preserve"> </w:t>
      </w:r>
      <w:r>
        <w:rPr>
          <w:sz w:val="28"/>
        </w:rPr>
        <w:t>Власть,</w:t>
      </w:r>
      <w:r>
        <w:rPr>
          <w:spacing w:val="1"/>
          <w:sz w:val="28"/>
        </w:rPr>
        <w:t xml:space="preserve"> </w:t>
      </w:r>
      <w:r>
        <w:rPr>
          <w:sz w:val="28"/>
        </w:rPr>
        <w:t>общество,</w:t>
      </w:r>
      <w:r>
        <w:rPr>
          <w:spacing w:val="1"/>
          <w:sz w:val="28"/>
        </w:rPr>
        <w:t xml:space="preserve"> </w:t>
      </w:r>
      <w:r>
        <w:rPr>
          <w:sz w:val="28"/>
        </w:rPr>
        <w:t>экономика,</w:t>
      </w:r>
      <w:r>
        <w:rPr>
          <w:spacing w:val="2"/>
          <w:sz w:val="28"/>
        </w:rPr>
        <w:t xml:space="preserve"> </w:t>
      </w:r>
      <w:r>
        <w:rPr>
          <w:sz w:val="28"/>
        </w:rPr>
        <w:t>культура.</w:t>
      </w:r>
      <w:r>
        <w:rPr>
          <w:spacing w:val="1"/>
          <w:sz w:val="28"/>
        </w:rPr>
        <w:t xml:space="preserve"> </w:t>
      </w:r>
      <w:r>
        <w:rPr>
          <w:sz w:val="28"/>
        </w:rPr>
        <w:t>Предпосылки</w:t>
      </w:r>
      <w:r>
        <w:rPr>
          <w:spacing w:val="-1"/>
          <w:sz w:val="28"/>
        </w:rPr>
        <w:t xml:space="preserve"> </w:t>
      </w:r>
      <w:r>
        <w:rPr>
          <w:sz w:val="28"/>
        </w:rPr>
        <w:t>революции;</w:t>
      </w:r>
    </w:p>
    <w:p w:rsidR="00347E9B" w:rsidRDefault="00757747" w:rsidP="00026C5F">
      <w:pPr>
        <w:pStyle w:val="a5"/>
        <w:numPr>
          <w:ilvl w:val="0"/>
          <w:numId w:val="80"/>
        </w:numPr>
        <w:tabs>
          <w:tab w:val="left" w:pos="1633"/>
        </w:tabs>
        <w:spacing w:before="5" w:line="360" w:lineRule="auto"/>
        <w:ind w:right="493" w:firstLine="710"/>
        <w:rPr>
          <w:sz w:val="28"/>
        </w:rPr>
      </w:pPr>
      <w:r>
        <w:rPr>
          <w:sz w:val="28"/>
        </w:rPr>
        <w:t>Февральская</w:t>
      </w:r>
      <w:r>
        <w:rPr>
          <w:spacing w:val="1"/>
          <w:sz w:val="28"/>
        </w:rPr>
        <w:t xml:space="preserve"> </w:t>
      </w:r>
      <w:r>
        <w:rPr>
          <w:sz w:val="28"/>
        </w:rPr>
        <w:t>революция</w:t>
      </w:r>
      <w:r>
        <w:rPr>
          <w:spacing w:val="1"/>
          <w:sz w:val="28"/>
        </w:rPr>
        <w:t xml:space="preserve"> </w:t>
      </w:r>
      <w:r>
        <w:rPr>
          <w:sz w:val="28"/>
        </w:rPr>
        <w:t>1917</w:t>
      </w:r>
      <w:r>
        <w:rPr>
          <w:spacing w:val="1"/>
          <w:sz w:val="28"/>
        </w:rPr>
        <w:t xml:space="preserve"> </w:t>
      </w:r>
      <w:r>
        <w:rPr>
          <w:sz w:val="28"/>
        </w:rPr>
        <w:t>г.</w:t>
      </w:r>
      <w:r>
        <w:rPr>
          <w:spacing w:val="1"/>
          <w:sz w:val="28"/>
        </w:rPr>
        <w:t xml:space="preserve"> </w:t>
      </w:r>
      <w:r>
        <w:rPr>
          <w:sz w:val="28"/>
        </w:rPr>
        <w:t>Двоевластие.</w:t>
      </w:r>
      <w:r>
        <w:rPr>
          <w:spacing w:val="1"/>
          <w:sz w:val="28"/>
        </w:rPr>
        <w:t xml:space="preserve"> </w:t>
      </w:r>
      <w:r>
        <w:rPr>
          <w:sz w:val="28"/>
        </w:rPr>
        <w:t>Октябрьская</w:t>
      </w:r>
      <w:r>
        <w:rPr>
          <w:spacing w:val="1"/>
          <w:sz w:val="28"/>
        </w:rPr>
        <w:t xml:space="preserve"> </w:t>
      </w:r>
      <w:r>
        <w:rPr>
          <w:sz w:val="28"/>
        </w:rPr>
        <w:t>революция.</w:t>
      </w:r>
      <w:r>
        <w:rPr>
          <w:spacing w:val="1"/>
          <w:sz w:val="28"/>
        </w:rPr>
        <w:t xml:space="preserve"> </w:t>
      </w:r>
      <w:r>
        <w:rPr>
          <w:sz w:val="28"/>
        </w:rPr>
        <w:t>Первые</w:t>
      </w:r>
      <w:r>
        <w:rPr>
          <w:spacing w:val="1"/>
          <w:sz w:val="28"/>
        </w:rPr>
        <w:t xml:space="preserve"> </w:t>
      </w:r>
      <w:r>
        <w:rPr>
          <w:sz w:val="28"/>
        </w:rPr>
        <w:t>преобразования</w:t>
      </w:r>
      <w:r>
        <w:rPr>
          <w:spacing w:val="1"/>
          <w:sz w:val="28"/>
        </w:rPr>
        <w:t xml:space="preserve"> </w:t>
      </w:r>
      <w:r>
        <w:rPr>
          <w:sz w:val="28"/>
        </w:rPr>
        <w:t>большевиков.</w:t>
      </w:r>
      <w:r>
        <w:rPr>
          <w:spacing w:val="1"/>
          <w:sz w:val="28"/>
        </w:rPr>
        <w:t xml:space="preserve"> </w:t>
      </w:r>
      <w:r>
        <w:rPr>
          <w:sz w:val="28"/>
        </w:rPr>
        <w:t>Гражданская</w:t>
      </w:r>
      <w:r>
        <w:rPr>
          <w:spacing w:val="1"/>
          <w:sz w:val="28"/>
        </w:rPr>
        <w:t xml:space="preserve"> </w:t>
      </w:r>
      <w:r>
        <w:rPr>
          <w:sz w:val="28"/>
        </w:rPr>
        <w:t>война</w:t>
      </w:r>
      <w:r>
        <w:rPr>
          <w:spacing w:val="1"/>
          <w:sz w:val="28"/>
        </w:rPr>
        <w:t xml:space="preserve"> </w:t>
      </w:r>
      <w:r>
        <w:rPr>
          <w:sz w:val="28"/>
        </w:rPr>
        <w:t>и</w:t>
      </w:r>
      <w:r>
        <w:rPr>
          <w:spacing w:val="1"/>
          <w:sz w:val="28"/>
        </w:rPr>
        <w:t xml:space="preserve"> </w:t>
      </w:r>
      <w:r>
        <w:rPr>
          <w:sz w:val="28"/>
        </w:rPr>
        <w:t>интервенция. Политика «военного коммунизма». Общество, культура в годы</w:t>
      </w:r>
      <w:r>
        <w:rPr>
          <w:spacing w:val="1"/>
          <w:sz w:val="28"/>
        </w:rPr>
        <w:t xml:space="preserve"> </w:t>
      </w:r>
      <w:r>
        <w:rPr>
          <w:sz w:val="28"/>
        </w:rPr>
        <w:t>революций и</w:t>
      </w:r>
      <w:r>
        <w:rPr>
          <w:spacing w:val="1"/>
          <w:sz w:val="28"/>
        </w:rPr>
        <w:t xml:space="preserve"> </w:t>
      </w:r>
      <w:r>
        <w:rPr>
          <w:sz w:val="28"/>
        </w:rPr>
        <w:t>Гражданской</w:t>
      </w:r>
      <w:r>
        <w:rPr>
          <w:spacing w:val="1"/>
          <w:sz w:val="28"/>
        </w:rPr>
        <w:t xml:space="preserve"> </w:t>
      </w:r>
      <w:r>
        <w:rPr>
          <w:sz w:val="28"/>
        </w:rPr>
        <w:t>войны;</w:t>
      </w:r>
    </w:p>
    <w:p w:rsidR="00347E9B" w:rsidRDefault="00757747" w:rsidP="00026C5F">
      <w:pPr>
        <w:pStyle w:val="a5"/>
        <w:numPr>
          <w:ilvl w:val="0"/>
          <w:numId w:val="80"/>
        </w:numPr>
        <w:tabs>
          <w:tab w:val="left" w:pos="1633"/>
        </w:tabs>
        <w:spacing w:before="4" w:line="360" w:lineRule="auto"/>
        <w:ind w:right="498" w:firstLine="710"/>
        <w:rPr>
          <w:sz w:val="28"/>
        </w:rPr>
      </w:pPr>
      <w:r>
        <w:rPr>
          <w:sz w:val="28"/>
        </w:rPr>
        <w:t>НЭП. Образование СССР. СССР в годы нэпа. «Великий перелом».</w:t>
      </w:r>
      <w:r>
        <w:rPr>
          <w:spacing w:val="1"/>
          <w:sz w:val="28"/>
        </w:rPr>
        <w:t xml:space="preserve"> </w:t>
      </w:r>
      <w:r>
        <w:rPr>
          <w:sz w:val="28"/>
        </w:rPr>
        <w:lastRenderedPageBreak/>
        <w:t>Индустриализация,</w:t>
      </w:r>
      <w:r>
        <w:rPr>
          <w:spacing w:val="1"/>
          <w:sz w:val="28"/>
        </w:rPr>
        <w:t xml:space="preserve"> </w:t>
      </w:r>
      <w:r>
        <w:rPr>
          <w:sz w:val="28"/>
        </w:rPr>
        <w:t>коллективизация,</w:t>
      </w:r>
      <w:r>
        <w:rPr>
          <w:spacing w:val="1"/>
          <w:sz w:val="28"/>
        </w:rPr>
        <w:t xml:space="preserve"> </w:t>
      </w:r>
      <w:r>
        <w:rPr>
          <w:sz w:val="28"/>
        </w:rPr>
        <w:t>культурная</w:t>
      </w:r>
      <w:r>
        <w:rPr>
          <w:spacing w:val="1"/>
          <w:sz w:val="28"/>
        </w:rPr>
        <w:t xml:space="preserve"> </w:t>
      </w:r>
      <w:r>
        <w:rPr>
          <w:sz w:val="28"/>
        </w:rPr>
        <w:t>революция.</w:t>
      </w:r>
      <w:r>
        <w:rPr>
          <w:spacing w:val="1"/>
          <w:sz w:val="28"/>
        </w:rPr>
        <w:t xml:space="preserve"> </w:t>
      </w:r>
      <w:r>
        <w:rPr>
          <w:sz w:val="28"/>
        </w:rPr>
        <w:t>Первые</w:t>
      </w:r>
      <w:r>
        <w:rPr>
          <w:spacing w:val="1"/>
          <w:sz w:val="28"/>
        </w:rPr>
        <w:t xml:space="preserve"> </w:t>
      </w:r>
      <w:r>
        <w:rPr>
          <w:sz w:val="28"/>
        </w:rPr>
        <w:t>пятилетки.</w:t>
      </w:r>
      <w:r>
        <w:rPr>
          <w:spacing w:val="1"/>
          <w:sz w:val="28"/>
        </w:rPr>
        <w:t xml:space="preserve"> </w:t>
      </w:r>
      <w:r>
        <w:rPr>
          <w:sz w:val="28"/>
        </w:rPr>
        <w:t>Политический</w:t>
      </w:r>
      <w:r>
        <w:rPr>
          <w:spacing w:val="1"/>
          <w:sz w:val="28"/>
        </w:rPr>
        <w:t xml:space="preserve"> </w:t>
      </w:r>
      <w:r>
        <w:rPr>
          <w:sz w:val="28"/>
        </w:rPr>
        <w:t>строй</w:t>
      </w:r>
      <w:r>
        <w:rPr>
          <w:spacing w:val="1"/>
          <w:sz w:val="28"/>
        </w:rPr>
        <w:t xml:space="preserve"> </w:t>
      </w:r>
      <w:r>
        <w:rPr>
          <w:sz w:val="28"/>
        </w:rPr>
        <w:t>и</w:t>
      </w:r>
      <w:r>
        <w:rPr>
          <w:spacing w:val="1"/>
          <w:sz w:val="28"/>
        </w:rPr>
        <w:t xml:space="preserve"> </w:t>
      </w:r>
      <w:r>
        <w:rPr>
          <w:sz w:val="28"/>
        </w:rPr>
        <w:t>репрессии.</w:t>
      </w:r>
      <w:r>
        <w:rPr>
          <w:spacing w:val="1"/>
          <w:sz w:val="28"/>
        </w:rPr>
        <w:t xml:space="preserve"> </w:t>
      </w:r>
      <w:r>
        <w:rPr>
          <w:sz w:val="28"/>
        </w:rPr>
        <w:t>Внешняя</w:t>
      </w:r>
      <w:r>
        <w:rPr>
          <w:spacing w:val="1"/>
          <w:sz w:val="28"/>
        </w:rPr>
        <w:t xml:space="preserve"> </w:t>
      </w:r>
      <w:r>
        <w:rPr>
          <w:sz w:val="28"/>
        </w:rPr>
        <w:t>политика</w:t>
      </w:r>
      <w:r>
        <w:rPr>
          <w:spacing w:val="1"/>
          <w:sz w:val="28"/>
        </w:rPr>
        <w:t xml:space="preserve"> </w:t>
      </w:r>
      <w:r>
        <w:rPr>
          <w:sz w:val="28"/>
        </w:rPr>
        <w:t>СССР.</w:t>
      </w:r>
      <w:r>
        <w:rPr>
          <w:spacing w:val="1"/>
          <w:sz w:val="28"/>
        </w:rPr>
        <w:t xml:space="preserve"> </w:t>
      </w:r>
      <w:r>
        <w:rPr>
          <w:sz w:val="28"/>
        </w:rPr>
        <w:t>Укрепление</w:t>
      </w:r>
      <w:r>
        <w:rPr>
          <w:spacing w:val="1"/>
          <w:sz w:val="28"/>
        </w:rPr>
        <w:t xml:space="preserve"> </w:t>
      </w:r>
      <w:r>
        <w:rPr>
          <w:sz w:val="28"/>
        </w:rPr>
        <w:t>обороноспособности;</w:t>
      </w:r>
    </w:p>
    <w:p w:rsidR="00347E9B" w:rsidRDefault="00757747" w:rsidP="00026C5F">
      <w:pPr>
        <w:pStyle w:val="a5"/>
        <w:numPr>
          <w:ilvl w:val="0"/>
          <w:numId w:val="80"/>
        </w:numPr>
        <w:tabs>
          <w:tab w:val="left" w:pos="1633"/>
        </w:tabs>
        <w:spacing w:line="360" w:lineRule="auto"/>
        <w:ind w:right="490" w:firstLine="710"/>
        <w:rPr>
          <w:sz w:val="28"/>
        </w:rPr>
      </w:pPr>
      <w:r>
        <w:rPr>
          <w:sz w:val="28"/>
        </w:rPr>
        <w:t>Великая Отечественная война 1941–1945 гг.: причины, силы сторон,</w:t>
      </w:r>
      <w:r>
        <w:rPr>
          <w:spacing w:val="1"/>
          <w:sz w:val="28"/>
        </w:rPr>
        <w:t xml:space="preserve"> </w:t>
      </w:r>
      <w:r>
        <w:rPr>
          <w:sz w:val="28"/>
        </w:rPr>
        <w:t>основные</w:t>
      </w:r>
      <w:r>
        <w:rPr>
          <w:spacing w:val="1"/>
          <w:sz w:val="28"/>
        </w:rPr>
        <w:t xml:space="preserve"> </w:t>
      </w:r>
      <w:r>
        <w:rPr>
          <w:sz w:val="28"/>
        </w:rPr>
        <w:t>операции.</w:t>
      </w:r>
      <w:r>
        <w:rPr>
          <w:spacing w:val="1"/>
          <w:sz w:val="28"/>
        </w:rPr>
        <w:t xml:space="preserve"> </w:t>
      </w:r>
      <w:r>
        <w:rPr>
          <w:sz w:val="28"/>
        </w:rPr>
        <w:t>Государство</w:t>
      </w:r>
      <w:r>
        <w:rPr>
          <w:spacing w:val="1"/>
          <w:sz w:val="28"/>
        </w:rPr>
        <w:t xml:space="preserve"> </w:t>
      </w:r>
      <w:r>
        <w:rPr>
          <w:sz w:val="28"/>
        </w:rPr>
        <w:t>и</w:t>
      </w:r>
      <w:r>
        <w:rPr>
          <w:spacing w:val="1"/>
          <w:sz w:val="28"/>
        </w:rPr>
        <w:t xml:space="preserve"> </w:t>
      </w:r>
      <w:r>
        <w:rPr>
          <w:sz w:val="28"/>
        </w:rPr>
        <w:t>общество</w:t>
      </w:r>
      <w:r>
        <w:rPr>
          <w:spacing w:val="1"/>
          <w:sz w:val="28"/>
        </w:rPr>
        <w:t xml:space="preserve"> </w:t>
      </w:r>
      <w:r>
        <w:rPr>
          <w:sz w:val="28"/>
        </w:rPr>
        <w:t>в</w:t>
      </w:r>
      <w:r>
        <w:rPr>
          <w:spacing w:val="1"/>
          <w:sz w:val="28"/>
        </w:rPr>
        <w:t xml:space="preserve"> </w:t>
      </w:r>
      <w:r>
        <w:rPr>
          <w:sz w:val="28"/>
        </w:rPr>
        <w:t>годы</w:t>
      </w:r>
      <w:r>
        <w:rPr>
          <w:spacing w:val="1"/>
          <w:sz w:val="28"/>
        </w:rPr>
        <w:t xml:space="preserve"> </w:t>
      </w:r>
      <w:r>
        <w:rPr>
          <w:sz w:val="28"/>
        </w:rPr>
        <w:t>войны,</w:t>
      </w:r>
      <w:r>
        <w:rPr>
          <w:spacing w:val="70"/>
          <w:sz w:val="28"/>
        </w:rPr>
        <w:t xml:space="preserve"> </w:t>
      </w:r>
      <w:r>
        <w:rPr>
          <w:sz w:val="28"/>
        </w:rPr>
        <w:t>массовый</w:t>
      </w:r>
      <w:r>
        <w:rPr>
          <w:spacing w:val="1"/>
          <w:sz w:val="28"/>
        </w:rPr>
        <w:t xml:space="preserve"> </w:t>
      </w:r>
      <w:r>
        <w:rPr>
          <w:sz w:val="28"/>
        </w:rPr>
        <w:t>героизм</w:t>
      </w:r>
      <w:r>
        <w:rPr>
          <w:spacing w:val="1"/>
          <w:sz w:val="28"/>
        </w:rPr>
        <w:t xml:space="preserve"> </w:t>
      </w:r>
      <w:r>
        <w:rPr>
          <w:sz w:val="28"/>
        </w:rPr>
        <w:t>советского</w:t>
      </w:r>
      <w:r>
        <w:rPr>
          <w:spacing w:val="1"/>
          <w:sz w:val="28"/>
        </w:rPr>
        <w:t xml:space="preserve"> </w:t>
      </w:r>
      <w:r>
        <w:rPr>
          <w:sz w:val="28"/>
        </w:rPr>
        <w:t>народа,</w:t>
      </w:r>
      <w:r>
        <w:rPr>
          <w:spacing w:val="1"/>
          <w:sz w:val="28"/>
        </w:rPr>
        <w:t xml:space="preserve"> </w:t>
      </w:r>
      <w:r>
        <w:rPr>
          <w:sz w:val="28"/>
        </w:rPr>
        <w:t>единство</w:t>
      </w:r>
      <w:r>
        <w:rPr>
          <w:spacing w:val="1"/>
          <w:sz w:val="28"/>
        </w:rPr>
        <w:t xml:space="preserve"> </w:t>
      </w:r>
      <w:r>
        <w:rPr>
          <w:sz w:val="28"/>
        </w:rPr>
        <w:t>фронта</w:t>
      </w:r>
      <w:r>
        <w:rPr>
          <w:spacing w:val="1"/>
          <w:sz w:val="28"/>
        </w:rPr>
        <w:t xml:space="preserve"> </w:t>
      </w:r>
      <w:r>
        <w:rPr>
          <w:sz w:val="28"/>
        </w:rPr>
        <w:t>и</w:t>
      </w:r>
      <w:r>
        <w:rPr>
          <w:spacing w:val="1"/>
          <w:sz w:val="28"/>
        </w:rPr>
        <w:t xml:space="preserve"> </w:t>
      </w:r>
      <w:r>
        <w:rPr>
          <w:sz w:val="28"/>
        </w:rPr>
        <w:t>тыла,</w:t>
      </w:r>
      <w:r>
        <w:rPr>
          <w:spacing w:val="1"/>
          <w:sz w:val="28"/>
        </w:rPr>
        <w:t xml:space="preserve"> </w:t>
      </w:r>
      <w:r>
        <w:rPr>
          <w:sz w:val="28"/>
        </w:rPr>
        <w:t>человек</w:t>
      </w:r>
      <w:r>
        <w:rPr>
          <w:spacing w:val="1"/>
          <w:sz w:val="28"/>
        </w:rPr>
        <w:t xml:space="preserve"> </w:t>
      </w:r>
      <w:r>
        <w:rPr>
          <w:sz w:val="28"/>
        </w:rPr>
        <w:t>на</w:t>
      </w:r>
      <w:r>
        <w:rPr>
          <w:spacing w:val="1"/>
          <w:sz w:val="28"/>
        </w:rPr>
        <w:t xml:space="preserve"> </w:t>
      </w:r>
      <w:r>
        <w:rPr>
          <w:sz w:val="28"/>
        </w:rPr>
        <w:t>войне.</w:t>
      </w:r>
      <w:r>
        <w:rPr>
          <w:spacing w:val="1"/>
          <w:sz w:val="28"/>
        </w:rPr>
        <w:t xml:space="preserve"> </w:t>
      </w:r>
      <w:r>
        <w:rPr>
          <w:sz w:val="28"/>
        </w:rPr>
        <w:t>Нацистский оккупационный режим, зверства захватчиков. Освободительная</w:t>
      </w:r>
      <w:r>
        <w:rPr>
          <w:spacing w:val="1"/>
          <w:sz w:val="28"/>
        </w:rPr>
        <w:t xml:space="preserve"> </w:t>
      </w:r>
      <w:r>
        <w:rPr>
          <w:sz w:val="28"/>
        </w:rPr>
        <w:t>миссия</w:t>
      </w:r>
      <w:r>
        <w:rPr>
          <w:spacing w:val="1"/>
          <w:sz w:val="28"/>
        </w:rPr>
        <w:t xml:space="preserve"> </w:t>
      </w:r>
      <w:r>
        <w:rPr>
          <w:sz w:val="28"/>
        </w:rPr>
        <w:t>Красной</w:t>
      </w:r>
      <w:r>
        <w:rPr>
          <w:spacing w:val="1"/>
          <w:sz w:val="28"/>
        </w:rPr>
        <w:t xml:space="preserve"> </w:t>
      </w:r>
      <w:r>
        <w:rPr>
          <w:sz w:val="28"/>
        </w:rPr>
        <w:t>Армии.</w:t>
      </w:r>
      <w:r>
        <w:rPr>
          <w:spacing w:val="1"/>
          <w:sz w:val="28"/>
        </w:rPr>
        <w:t xml:space="preserve"> </w:t>
      </w:r>
      <w:r>
        <w:rPr>
          <w:sz w:val="28"/>
        </w:rPr>
        <w:t>Победа</w:t>
      </w:r>
      <w:r>
        <w:rPr>
          <w:spacing w:val="1"/>
          <w:sz w:val="28"/>
        </w:rPr>
        <w:t xml:space="preserve"> </w:t>
      </w:r>
      <w:r>
        <w:rPr>
          <w:sz w:val="28"/>
        </w:rPr>
        <w:t>над</w:t>
      </w:r>
      <w:r>
        <w:rPr>
          <w:spacing w:val="1"/>
          <w:sz w:val="28"/>
        </w:rPr>
        <w:t xml:space="preserve"> </w:t>
      </w:r>
      <w:r>
        <w:rPr>
          <w:sz w:val="28"/>
        </w:rPr>
        <w:t>Японией.</w:t>
      </w:r>
      <w:r>
        <w:rPr>
          <w:spacing w:val="1"/>
          <w:sz w:val="28"/>
        </w:rPr>
        <w:t xml:space="preserve"> </w:t>
      </w:r>
      <w:r>
        <w:rPr>
          <w:sz w:val="28"/>
        </w:rPr>
        <w:t>Решающий</w:t>
      </w:r>
      <w:r>
        <w:rPr>
          <w:spacing w:val="1"/>
          <w:sz w:val="28"/>
        </w:rPr>
        <w:t xml:space="preserve"> </w:t>
      </w:r>
      <w:r>
        <w:rPr>
          <w:sz w:val="28"/>
        </w:rPr>
        <w:t>вклад</w:t>
      </w:r>
      <w:r>
        <w:rPr>
          <w:spacing w:val="1"/>
          <w:sz w:val="28"/>
        </w:rPr>
        <w:t xml:space="preserve"> </w:t>
      </w:r>
      <w:r>
        <w:rPr>
          <w:sz w:val="28"/>
        </w:rPr>
        <w:t>СССР</w:t>
      </w:r>
      <w:r>
        <w:rPr>
          <w:spacing w:val="1"/>
          <w:sz w:val="28"/>
        </w:rPr>
        <w:t xml:space="preserve"> </w:t>
      </w:r>
      <w:r>
        <w:rPr>
          <w:sz w:val="28"/>
        </w:rPr>
        <w:t>в</w:t>
      </w:r>
      <w:r>
        <w:rPr>
          <w:spacing w:val="-67"/>
          <w:sz w:val="28"/>
        </w:rPr>
        <w:t xml:space="preserve"> </w:t>
      </w:r>
      <w:r>
        <w:rPr>
          <w:sz w:val="28"/>
        </w:rPr>
        <w:t>Великую</w:t>
      </w:r>
      <w:r>
        <w:rPr>
          <w:spacing w:val="3"/>
          <w:sz w:val="28"/>
        </w:rPr>
        <w:t xml:space="preserve"> </w:t>
      </w:r>
      <w:r>
        <w:rPr>
          <w:sz w:val="28"/>
        </w:rPr>
        <w:t>Победу.</w:t>
      </w:r>
      <w:r>
        <w:rPr>
          <w:spacing w:val="3"/>
          <w:sz w:val="28"/>
        </w:rPr>
        <w:t xml:space="preserve"> </w:t>
      </w:r>
      <w:r>
        <w:rPr>
          <w:sz w:val="28"/>
        </w:rPr>
        <w:t>Защита</w:t>
      </w:r>
      <w:r>
        <w:rPr>
          <w:spacing w:val="1"/>
          <w:sz w:val="28"/>
        </w:rPr>
        <w:t xml:space="preserve"> </w:t>
      </w:r>
      <w:r>
        <w:rPr>
          <w:sz w:val="28"/>
        </w:rPr>
        <w:t>памяти о</w:t>
      </w:r>
      <w:r>
        <w:rPr>
          <w:spacing w:val="5"/>
          <w:sz w:val="28"/>
        </w:rPr>
        <w:t xml:space="preserve"> </w:t>
      </w:r>
      <w:r>
        <w:rPr>
          <w:sz w:val="28"/>
        </w:rPr>
        <w:t>Великой Победе.</w:t>
      </w:r>
    </w:p>
    <w:p w:rsidR="00347E9B" w:rsidRDefault="00757747">
      <w:pPr>
        <w:pStyle w:val="a4"/>
        <w:spacing w:before="67"/>
        <w:ind w:left="1330" w:firstLine="0"/>
      </w:pPr>
      <w:r>
        <w:t>По</w:t>
      </w:r>
      <w:r>
        <w:rPr>
          <w:spacing w:val="2"/>
        </w:rPr>
        <w:t xml:space="preserve"> </w:t>
      </w:r>
      <w:r>
        <w:t>учебному</w:t>
      </w:r>
      <w:r>
        <w:rPr>
          <w:spacing w:val="-7"/>
        </w:rPr>
        <w:t xml:space="preserve"> </w:t>
      </w:r>
      <w:r>
        <w:t>курсу</w:t>
      </w:r>
      <w:r>
        <w:rPr>
          <w:spacing w:val="-6"/>
        </w:rPr>
        <w:t xml:space="preserve"> </w:t>
      </w:r>
      <w:r>
        <w:t>«Всеобщая</w:t>
      </w:r>
      <w:r>
        <w:rPr>
          <w:spacing w:val="-1"/>
        </w:rPr>
        <w:t xml:space="preserve"> </w:t>
      </w:r>
      <w:r>
        <w:t>история»:</w:t>
      </w:r>
    </w:p>
    <w:p w:rsidR="00347E9B" w:rsidRDefault="00757747" w:rsidP="00026C5F">
      <w:pPr>
        <w:pStyle w:val="a5"/>
        <w:numPr>
          <w:ilvl w:val="0"/>
          <w:numId w:val="79"/>
        </w:numPr>
        <w:tabs>
          <w:tab w:val="left" w:pos="1633"/>
        </w:tabs>
        <w:spacing w:before="163" w:line="357" w:lineRule="auto"/>
        <w:ind w:right="493" w:firstLine="710"/>
        <w:rPr>
          <w:sz w:val="28"/>
        </w:rPr>
      </w:pPr>
      <w:r>
        <w:rPr>
          <w:sz w:val="28"/>
        </w:rPr>
        <w:t>Мир</w:t>
      </w:r>
      <w:r>
        <w:rPr>
          <w:spacing w:val="1"/>
          <w:sz w:val="28"/>
        </w:rPr>
        <w:t xml:space="preserve"> </w:t>
      </w:r>
      <w:r>
        <w:rPr>
          <w:sz w:val="28"/>
        </w:rPr>
        <w:t>накануне</w:t>
      </w:r>
      <w:r>
        <w:rPr>
          <w:spacing w:val="1"/>
          <w:sz w:val="28"/>
        </w:rPr>
        <w:t xml:space="preserve"> </w:t>
      </w:r>
      <w:r>
        <w:rPr>
          <w:sz w:val="28"/>
        </w:rPr>
        <w:t>Первой</w:t>
      </w:r>
      <w:r>
        <w:rPr>
          <w:spacing w:val="1"/>
          <w:sz w:val="28"/>
        </w:rPr>
        <w:t xml:space="preserve"> </w:t>
      </w:r>
      <w:r>
        <w:rPr>
          <w:sz w:val="28"/>
        </w:rPr>
        <w:t>мировой</w:t>
      </w:r>
      <w:r>
        <w:rPr>
          <w:spacing w:val="1"/>
          <w:sz w:val="28"/>
        </w:rPr>
        <w:t xml:space="preserve"> </w:t>
      </w:r>
      <w:r>
        <w:rPr>
          <w:sz w:val="28"/>
        </w:rPr>
        <w:t>войны.</w:t>
      </w:r>
      <w:r>
        <w:rPr>
          <w:spacing w:val="1"/>
          <w:sz w:val="28"/>
        </w:rPr>
        <w:t xml:space="preserve"> </w:t>
      </w:r>
      <w:r>
        <w:rPr>
          <w:sz w:val="28"/>
        </w:rPr>
        <w:t>Первая</w:t>
      </w:r>
      <w:r>
        <w:rPr>
          <w:spacing w:val="1"/>
          <w:sz w:val="28"/>
        </w:rPr>
        <w:t xml:space="preserve"> </w:t>
      </w:r>
      <w:r>
        <w:rPr>
          <w:sz w:val="28"/>
        </w:rPr>
        <w:t>мировая</w:t>
      </w:r>
      <w:r>
        <w:rPr>
          <w:spacing w:val="1"/>
          <w:sz w:val="28"/>
        </w:rPr>
        <w:t xml:space="preserve"> </w:t>
      </w:r>
      <w:r>
        <w:rPr>
          <w:sz w:val="28"/>
        </w:rPr>
        <w:t>война:</w:t>
      </w:r>
      <w:r>
        <w:rPr>
          <w:spacing w:val="1"/>
          <w:sz w:val="28"/>
        </w:rPr>
        <w:t xml:space="preserve"> </w:t>
      </w:r>
      <w:r>
        <w:rPr>
          <w:sz w:val="28"/>
        </w:rPr>
        <w:t>причины,</w:t>
      </w:r>
      <w:r>
        <w:rPr>
          <w:spacing w:val="-1"/>
          <w:sz w:val="28"/>
        </w:rPr>
        <w:t xml:space="preserve"> </w:t>
      </w:r>
      <w:r>
        <w:rPr>
          <w:sz w:val="28"/>
        </w:rPr>
        <w:t>участники,</w:t>
      </w:r>
      <w:r>
        <w:rPr>
          <w:spacing w:val="-1"/>
          <w:sz w:val="28"/>
        </w:rPr>
        <w:t xml:space="preserve"> </w:t>
      </w:r>
      <w:r>
        <w:rPr>
          <w:sz w:val="28"/>
        </w:rPr>
        <w:t>основные</w:t>
      </w:r>
      <w:r>
        <w:rPr>
          <w:spacing w:val="-2"/>
          <w:sz w:val="28"/>
        </w:rPr>
        <w:t xml:space="preserve"> </w:t>
      </w:r>
      <w:r>
        <w:rPr>
          <w:sz w:val="28"/>
        </w:rPr>
        <w:t>события, результаты.</w:t>
      </w:r>
      <w:r>
        <w:rPr>
          <w:spacing w:val="-1"/>
          <w:sz w:val="28"/>
        </w:rPr>
        <w:t xml:space="preserve"> </w:t>
      </w:r>
      <w:r>
        <w:rPr>
          <w:sz w:val="28"/>
        </w:rPr>
        <w:t>Власть</w:t>
      </w:r>
      <w:r>
        <w:rPr>
          <w:spacing w:val="-5"/>
          <w:sz w:val="28"/>
        </w:rPr>
        <w:t xml:space="preserve"> </w:t>
      </w:r>
      <w:r>
        <w:rPr>
          <w:sz w:val="28"/>
        </w:rPr>
        <w:t>и</w:t>
      </w:r>
      <w:r>
        <w:rPr>
          <w:spacing w:val="-3"/>
          <w:sz w:val="28"/>
        </w:rPr>
        <w:t xml:space="preserve"> </w:t>
      </w:r>
      <w:r>
        <w:rPr>
          <w:sz w:val="28"/>
        </w:rPr>
        <w:t>общество;</w:t>
      </w:r>
    </w:p>
    <w:p w:rsidR="00347E9B" w:rsidRDefault="00757747" w:rsidP="00026C5F">
      <w:pPr>
        <w:pStyle w:val="a5"/>
        <w:numPr>
          <w:ilvl w:val="0"/>
          <w:numId w:val="79"/>
        </w:numPr>
        <w:tabs>
          <w:tab w:val="left" w:pos="1633"/>
        </w:tabs>
        <w:spacing w:before="6" w:line="360" w:lineRule="auto"/>
        <w:ind w:right="486" w:firstLine="710"/>
        <w:rPr>
          <w:sz w:val="28"/>
        </w:rPr>
      </w:pPr>
      <w:r>
        <w:rPr>
          <w:sz w:val="28"/>
        </w:rPr>
        <w:t>Межвоенный</w:t>
      </w:r>
      <w:r>
        <w:rPr>
          <w:spacing w:val="1"/>
          <w:sz w:val="28"/>
        </w:rPr>
        <w:t xml:space="preserve"> </w:t>
      </w:r>
      <w:r>
        <w:rPr>
          <w:sz w:val="28"/>
        </w:rPr>
        <w:t>период.</w:t>
      </w:r>
      <w:r>
        <w:rPr>
          <w:spacing w:val="1"/>
          <w:sz w:val="28"/>
        </w:rPr>
        <w:t xml:space="preserve"> </w:t>
      </w:r>
      <w:r>
        <w:rPr>
          <w:sz w:val="28"/>
        </w:rPr>
        <w:t>Революционная</w:t>
      </w:r>
      <w:r>
        <w:rPr>
          <w:spacing w:val="1"/>
          <w:sz w:val="28"/>
        </w:rPr>
        <w:t xml:space="preserve"> </w:t>
      </w:r>
      <w:r>
        <w:rPr>
          <w:sz w:val="28"/>
        </w:rPr>
        <w:t>волна.</w:t>
      </w:r>
      <w:r>
        <w:rPr>
          <w:spacing w:val="1"/>
          <w:sz w:val="28"/>
        </w:rPr>
        <w:t xml:space="preserve"> </w:t>
      </w:r>
      <w:r>
        <w:rPr>
          <w:sz w:val="28"/>
        </w:rPr>
        <w:t>Версальско-</w:t>
      </w:r>
      <w:r>
        <w:rPr>
          <w:spacing w:val="-67"/>
          <w:sz w:val="28"/>
        </w:rPr>
        <w:t xml:space="preserve"> </w:t>
      </w:r>
      <w:r>
        <w:rPr>
          <w:sz w:val="28"/>
        </w:rPr>
        <w:t>Вашингтонская система. Страны мира в 1920-е гг. Великая депрессия и ее</w:t>
      </w:r>
      <w:r>
        <w:rPr>
          <w:spacing w:val="1"/>
          <w:sz w:val="28"/>
        </w:rPr>
        <w:t xml:space="preserve"> </w:t>
      </w:r>
      <w:r>
        <w:rPr>
          <w:sz w:val="28"/>
        </w:rPr>
        <w:t>проявления в различных странах. «Новый курс» в США. Германский нацизм.</w:t>
      </w:r>
      <w:r>
        <w:rPr>
          <w:spacing w:val="-67"/>
          <w:sz w:val="28"/>
        </w:rPr>
        <w:t xml:space="preserve"> </w:t>
      </w:r>
      <w:r>
        <w:rPr>
          <w:sz w:val="28"/>
        </w:rPr>
        <w:t>Народный</w:t>
      </w:r>
      <w:r>
        <w:rPr>
          <w:spacing w:val="1"/>
          <w:sz w:val="28"/>
        </w:rPr>
        <w:t xml:space="preserve"> </w:t>
      </w:r>
      <w:r>
        <w:rPr>
          <w:sz w:val="28"/>
        </w:rPr>
        <w:t>фронт.</w:t>
      </w:r>
      <w:r>
        <w:rPr>
          <w:spacing w:val="1"/>
          <w:sz w:val="28"/>
        </w:rPr>
        <w:t xml:space="preserve"> </w:t>
      </w:r>
      <w:r>
        <w:rPr>
          <w:sz w:val="28"/>
        </w:rPr>
        <w:t>Политика</w:t>
      </w:r>
      <w:r>
        <w:rPr>
          <w:spacing w:val="1"/>
          <w:sz w:val="28"/>
        </w:rPr>
        <w:t xml:space="preserve"> </w:t>
      </w:r>
      <w:r>
        <w:rPr>
          <w:sz w:val="28"/>
        </w:rPr>
        <w:t>«умиротворения</w:t>
      </w:r>
      <w:r>
        <w:rPr>
          <w:spacing w:val="1"/>
          <w:sz w:val="28"/>
        </w:rPr>
        <w:t xml:space="preserve"> </w:t>
      </w:r>
      <w:r>
        <w:rPr>
          <w:sz w:val="28"/>
        </w:rPr>
        <w:t>агрессора».</w:t>
      </w:r>
      <w:r>
        <w:rPr>
          <w:spacing w:val="1"/>
          <w:sz w:val="28"/>
        </w:rPr>
        <w:t xml:space="preserve"> </w:t>
      </w:r>
      <w:r>
        <w:rPr>
          <w:sz w:val="28"/>
        </w:rPr>
        <w:t>Культурное</w:t>
      </w:r>
      <w:r>
        <w:rPr>
          <w:spacing w:val="1"/>
          <w:sz w:val="28"/>
        </w:rPr>
        <w:t xml:space="preserve"> </w:t>
      </w:r>
      <w:r>
        <w:rPr>
          <w:sz w:val="28"/>
        </w:rPr>
        <w:t>развитие;</w:t>
      </w:r>
    </w:p>
    <w:p w:rsidR="00347E9B" w:rsidRDefault="00757747" w:rsidP="00026C5F">
      <w:pPr>
        <w:pStyle w:val="a5"/>
        <w:numPr>
          <w:ilvl w:val="0"/>
          <w:numId w:val="79"/>
        </w:numPr>
        <w:tabs>
          <w:tab w:val="left" w:pos="1633"/>
        </w:tabs>
        <w:spacing w:line="362" w:lineRule="auto"/>
        <w:ind w:right="496" w:firstLine="710"/>
        <w:rPr>
          <w:sz w:val="28"/>
        </w:rPr>
      </w:pPr>
      <w:r>
        <w:rPr>
          <w:sz w:val="28"/>
        </w:rPr>
        <w:t>Вторая</w:t>
      </w:r>
      <w:r>
        <w:rPr>
          <w:spacing w:val="1"/>
          <w:sz w:val="28"/>
        </w:rPr>
        <w:t xml:space="preserve"> </w:t>
      </w:r>
      <w:r>
        <w:rPr>
          <w:sz w:val="28"/>
        </w:rPr>
        <w:t>мировая</w:t>
      </w:r>
      <w:r>
        <w:rPr>
          <w:spacing w:val="1"/>
          <w:sz w:val="28"/>
        </w:rPr>
        <w:t xml:space="preserve"> </w:t>
      </w:r>
      <w:r>
        <w:rPr>
          <w:sz w:val="28"/>
        </w:rPr>
        <w:t>война:</w:t>
      </w:r>
      <w:r>
        <w:rPr>
          <w:spacing w:val="1"/>
          <w:sz w:val="28"/>
        </w:rPr>
        <w:t xml:space="preserve"> </w:t>
      </w:r>
      <w:r>
        <w:rPr>
          <w:sz w:val="28"/>
        </w:rPr>
        <w:t>причины,</w:t>
      </w:r>
      <w:r>
        <w:rPr>
          <w:spacing w:val="1"/>
          <w:sz w:val="28"/>
        </w:rPr>
        <w:t xml:space="preserve"> </w:t>
      </w:r>
      <w:r>
        <w:rPr>
          <w:sz w:val="28"/>
        </w:rPr>
        <w:t>участники,</w:t>
      </w:r>
      <w:r>
        <w:rPr>
          <w:spacing w:val="1"/>
          <w:sz w:val="28"/>
        </w:rPr>
        <w:t xml:space="preserve"> </w:t>
      </w:r>
      <w:r>
        <w:rPr>
          <w:sz w:val="28"/>
        </w:rPr>
        <w:t>основные</w:t>
      </w:r>
      <w:r>
        <w:rPr>
          <w:spacing w:val="1"/>
          <w:sz w:val="28"/>
        </w:rPr>
        <w:t xml:space="preserve"> </w:t>
      </w:r>
      <w:r>
        <w:rPr>
          <w:sz w:val="28"/>
        </w:rPr>
        <w:t>сражения,</w:t>
      </w:r>
      <w:r>
        <w:rPr>
          <w:spacing w:val="1"/>
          <w:sz w:val="28"/>
        </w:rPr>
        <w:t xml:space="preserve"> </w:t>
      </w:r>
      <w:r>
        <w:rPr>
          <w:sz w:val="28"/>
        </w:rPr>
        <w:t>итоги;</w:t>
      </w:r>
    </w:p>
    <w:p w:rsidR="00347E9B" w:rsidRDefault="00757747" w:rsidP="00026C5F">
      <w:pPr>
        <w:pStyle w:val="a5"/>
        <w:numPr>
          <w:ilvl w:val="0"/>
          <w:numId w:val="79"/>
        </w:numPr>
        <w:tabs>
          <w:tab w:val="left" w:pos="1633"/>
        </w:tabs>
        <w:spacing w:line="315" w:lineRule="exact"/>
        <w:ind w:left="1633"/>
        <w:rPr>
          <w:sz w:val="28"/>
        </w:rPr>
      </w:pPr>
      <w:r>
        <w:rPr>
          <w:sz w:val="28"/>
        </w:rPr>
        <w:t>Власть</w:t>
      </w:r>
      <w:r>
        <w:rPr>
          <w:spacing w:val="-5"/>
          <w:sz w:val="28"/>
        </w:rPr>
        <w:t xml:space="preserve"> </w:t>
      </w:r>
      <w:r>
        <w:rPr>
          <w:sz w:val="28"/>
        </w:rPr>
        <w:t>и</w:t>
      </w:r>
      <w:r>
        <w:rPr>
          <w:spacing w:val="-2"/>
          <w:sz w:val="28"/>
        </w:rPr>
        <w:t xml:space="preserve"> </w:t>
      </w:r>
      <w:r>
        <w:rPr>
          <w:sz w:val="28"/>
        </w:rPr>
        <w:t>общество</w:t>
      </w:r>
      <w:r>
        <w:rPr>
          <w:spacing w:val="-3"/>
          <w:sz w:val="28"/>
        </w:rPr>
        <w:t xml:space="preserve"> </w:t>
      </w:r>
      <w:r>
        <w:rPr>
          <w:sz w:val="28"/>
        </w:rPr>
        <w:t>в</w:t>
      </w:r>
      <w:r>
        <w:rPr>
          <w:spacing w:val="-3"/>
          <w:sz w:val="28"/>
        </w:rPr>
        <w:t xml:space="preserve"> </w:t>
      </w:r>
      <w:r>
        <w:rPr>
          <w:sz w:val="28"/>
        </w:rPr>
        <w:t>годы</w:t>
      </w:r>
      <w:r>
        <w:rPr>
          <w:spacing w:val="-3"/>
          <w:sz w:val="28"/>
        </w:rPr>
        <w:t xml:space="preserve"> </w:t>
      </w:r>
      <w:r>
        <w:rPr>
          <w:sz w:val="28"/>
        </w:rPr>
        <w:t>войны. Решающий</w:t>
      </w:r>
      <w:r>
        <w:rPr>
          <w:spacing w:val="-2"/>
          <w:sz w:val="28"/>
        </w:rPr>
        <w:t xml:space="preserve"> </w:t>
      </w:r>
      <w:r>
        <w:rPr>
          <w:sz w:val="28"/>
        </w:rPr>
        <w:t>вклад</w:t>
      </w:r>
      <w:r>
        <w:rPr>
          <w:spacing w:val="-1"/>
          <w:sz w:val="28"/>
        </w:rPr>
        <w:t xml:space="preserve"> </w:t>
      </w:r>
      <w:r>
        <w:rPr>
          <w:sz w:val="28"/>
        </w:rPr>
        <w:t>СССР</w:t>
      </w:r>
      <w:r>
        <w:rPr>
          <w:spacing w:val="-3"/>
          <w:sz w:val="28"/>
        </w:rPr>
        <w:t xml:space="preserve"> </w:t>
      </w:r>
      <w:r>
        <w:rPr>
          <w:sz w:val="28"/>
        </w:rPr>
        <w:t>в</w:t>
      </w:r>
      <w:r>
        <w:rPr>
          <w:spacing w:val="-4"/>
          <w:sz w:val="28"/>
        </w:rPr>
        <w:t xml:space="preserve"> </w:t>
      </w:r>
      <w:r>
        <w:rPr>
          <w:sz w:val="28"/>
        </w:rPr>
        <w:t>Победу.</w:t>
      </w:r>
    </w:p>
    <w:p w:rsidR="00347E9B" w:rsidRDefault="00757747">
      <w:pPr>
        <w:pStyle w:val="a4"/>
        <w:spacing w:before="163" w:line="362" w:lineRule="auto"/>
        <w:ind w:right="499"/>
      </w:pPr>
      <w:r>
        <w:t>Структура</w:t>
      </w:r>
      <w:r>
        <w:rPr>
          <w:spacing w:val="1"/>
        </w:rPr>
        <w:t xml:space="preserve"> </w:t>
      </w:r>
      <w:r>
        <w:t>предметных</w:t>
      </w:r>
      <w:r>
        <w:rPr>
          <w:spacing w:val="1"/>
        </w:rPr>
        <w:t xml:space="preserve"> </w:t>
      </w:r>
      <w:r>
        <w:t>результатов</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2" w:lineRule="auto"/>
        <w:ind w:right="497"/>
      </w:pPr>
      <w:r>
        <w:t>указывать</w:t>
      </w:r>
      <w:r>
        <w:rPr>
          <w:spacing w:val="70"/>
        </w:rPr>
        <w:t xml:space="preserve"> </w:t>
      </w:r>
      <w:r>
        <w:t>хронологические</w:t>
      </w:r>
      <w:r>
        <w:rPr>
          <w:spacing w:val="70"/>
        </w:rPr>
        <w:t xml:space="preserve"> </w:t>
      </w:r>
      <w:r>
        <w:t>рамки основных периодов отечественной</w:t>
      </w:r>
      <w:r>
        <w:rPr>
          <w:spacing w:val="1"/>
        </w:rPr>
        <w:t xml:space="preserve"> </w:t>
      </w:r>
      <w:r>
        <w:t>и всеобщей</w:t>
      </w:r>
      <w:r>
        <w:rPr>
          <w:spacing w:val="1"/>
        </w:rPr>
        <w:t xml:space="preserve"> </w:t>
      </w:r>
      <w:r>
        <w:t>истории</w:t>
      </w:r>
      <w:r>
        <w:rPr>
          <w:spacing w:val="1"/>
        </w:rPr>
        <w:t xml:space="preserve"> </w:t>
      </w:r>
      <w:r>
        <w:t>1914–1945</w:t>
      </w:r>
      <w:r>
        <w:rPr>
          <w:spacing w:val="1"/>
        </w:rPr>
        <w:t xml:space="preserve"> </w:t>
      </w:r>
      <w:r>
        <w:t>гг.;</w:t>
      </w:r>
    </w:p>
    <w:p w:rsidR="00347E9B" w:rsidRDefault="00757747">
      <w:pPr>
        <w:pStyle w:val="a4"/>
        <w:spacing w:line="362" w:lineRule="auto"/>
        <w:ind w:right="488"/>
      </w:pPr>
      <w:r>
        <w:t>называть</w:t>
      </w:r>
      <w:r>
        <w:rPr>
          <w:spacing w:val="1"/>
        </w:rPr>
        <w:t xml:space="preserve"> </w:t>
      </w:r>
      <w:r>
        <w:t>даты</w:t>
      </w:r>
      <w:r>
        <w:rPr>
          <w:spacing w:val="1"/>
        </w:rPr>
        <w:t xml:space="preserve"> </w:t>
      </w:r>
      <w:r>
        <w:t>важнейших</w:t>
      </w:r>
      <w:r>
        <w:rPr>
          <w:spacing w:val="1"/>
        </w:rPr>
        <w:t xml:space="preserve"> </w:t>
      </w:r>
      <w:r>
        <w:t>событий</w:t>
      </w:r>
      <w:r>
        <w:rPr>
          <w:spacing w:val="1"/>
        </w:rPr>
        <w:t xml:space="preserve"> </w:t>
      </w:r>
      <w:r>
        <w:t>и</w:t>
      </w:r>
      <w:r>
        <w:rPr>
          <w:spacing w:val="1"/>
        </w:rPr>
        <w:t xml:space="preserve"> </w:t>
      </w:r>
      <w:r>
        <w:t>процессов</w:t>
      </w:r>
      <w:r>
        <w:rPr>
          <w:spacing w:val="1"/>
        </w:rPr>
        <w:t xml:space="preserve"> </w:t>
      </w:r>
      <w:r>
        <w:t>отечественной</w:t>
      </w:r>
      <w:r>
        <w:rPr>
          <w:spacing w:val="1"/>
        </w:rPr>
        <w:t xml:space="preserve"> </w:t>
      </w:r>
      <w:r>
        <w:t>и</w:t>
      </w:r>
      <w:r>
        <w:rPr>
          <w:spacing w:val="1"/>
        </w:rPr>
        <w:t xml:space="preserve"> </w:t>
      </w:r>
      <w:r>
        <w:t>всеобщей истории</w:t>
      </w:r>
      <w:r>
        <w:rPr>
          <w:spacing w:val="1"/>
        </w:rPr>
        <w:t xml:space="preserve"> </w:t>
      </w:r>
      <w:r>
        <w:t>1914–1945</w:t>
      </w:r>
      <w:r>
        <w:rPr>
          <w:spacing w:val="1"/>
        </w:rPr>
        <w:t xml:space="preserve"> </w:t>
      </w:r>
      <w:r>
        <w:t>гг.;</w:t>
      </w:r>
    </w:p>
    <w:p w:rsidR="00347E9B" w:rsidRDefault="00757747">
      <w:pPr>
        <w:pStyle w:val="a4"/>
        <w:spacing w:line="357" w:lineRule="auto"/>
        <w:ind w:right="499"/>
      </w:pPr>
      <w:r>
        <w:t>выявлять</w:t>
      </w:r>
      <w:r>
        <w:rPr>
          <w:spacing w:val="1"/>
        </w:rPr>
        <w:t xml:space="preserve"> </w:t>
      </w:r>
      <w:r>
        <w:t>синхронность</w:t>
      </w:r>
      <w:r>
        <w:rPr>
          <w:spacing w:val="1"/>
        </w:rPr>
        <w:t xml:space="preserve"> </w:t>
      </w:r>
      <w:r>
        <w:t>исторических</w:t>
      </w:r>
      <w:r>
        <w:rPr>
          <w:spacing w:val="1"/>
        </w:rPr>
        <w:t xml:space="preserve"> </w:t>
      </w:r>
      <w:r>
        <w:t>процессов</w:t>
      </w:r>
      <w:r>
        <w:rPr>
          <w:spacing w:val="1"/>
        </w:rPr>
        <w:t xml:space="preserve"> </w:t>
      </w:r>
      <w:r>
        <w:t>отечественной</w:t>
      </w:r>
      <w:r>
        <w:rPr>
          <w:spacing w:val="1"/>
        </w:rPr>
        <w:t xml:space="preserve"> </w:t>
      </w:r>
      <w:r>
        <w:t>и</w:t>
      </w:r>
      <w:r>
        <w:rPr>
          <w:spacing w:val="1"/>
        </w:rPr>
        <w:t xml:space="preserve"> </w:t>
      </w:r>
      <w:r>
        <w:t>всеобщей истории</w:t>
      </w:r>
      <w:r>
        <w:rPr>
          <w:spacing w:val="1"/>
        </w:rPr>
        <w:t xml:space="preserve"> </w:t>
      </w:r>
      <w:r>
        <w:t>1914–1945</w:t>
      </w:r>
      <w:r>
        <w:rPr>
          <w:spacing w:val="1"/>
        </w:rPr>
        <w:t xml:space="preserve"> </w:t>
      </w:r>
      <w:r>
        <w:t>гг.,</w:t>
      </w:r>
    </w:p>
    <w:p w:rsidR="00347E9B" w:rsidRDefault="00757747">
      <w:pPr>
        <w:pStyle w:val="a4"/>
        <w:spacing w:line="362" w:lineRule="auto"/>
        <w:ind w:right="498"/>
      </w:pPr>
      <w:r>
        <w:t>делать выводы о тенденциях развития своей страны и других стран в</w:t>
      </w:r>
      <w:r>
        <w:rPr>
          <w:spacing w:val="1"/>
        </w:rPr>
        <w:t xml:space="preserve"> </w:t>
      </w:r>
      <w:r>
        <w:t>данный период;</w:t>
      </w:r>
    </w:p>
    <w:p w:rsidR="00347E9B" w:rsidRDefault="00757747">
      <w:pPr>
        <w:pStyle w:val="a4"/>
        <w:spacing w:line="360" w:lineRule="auto"/>
        <w:ind w:right="491"/>
      </w:pPr>
      <w:r>
        <w:lastRenderedPageBreak/>
        <w:t>характеризовать</w:t>
      </w:r>
      <w:r>
        <w:rPr>
          <w:spacing w:val="1"/>
        </w:rPr>
        <w:t xml:space="preserve"> </w:t>
      </w:r>
      <w:r>
        <w:t>место,</w:t>
      </w:r>
      <w:r>
        <w:rPr>
          <w:spacing w:val="1"/>
        </w:rPr>
        <w:t xml:space="preserve"> </w:t>
      </w:r>
      <w:r>
        <w:t>обстоятельства,</w:t>
      </w:r>
      <w:r>
        <w:rPr>
          <w:spacing w:val="1"/>
        </w:rPr>
        <w:t xml:space="preserve"> </w:t>
      </w:r>
      <w:r>
        <w:t>участников,</w:t>
      </w:r>
      <w:r>
        <w:rPr>
          <w:spacing w:val="1"/>
        </w:rPr>
        <w:t xml:space="preserve"> </w:t>
      </w:r>
      <w:r>
        <w:t>результаты</w:t>
      </w:r>
      <w:r>
        <w:rPr>
          <w:spacing w:val="1"/>
        </w:rPr>
        <w:t xml:space="preserve"> </w:t>
      </w:r>
      <w:r>
        <w:t>и</w:t>
      </w:r>
      <w:r>
        <w:rPr>
          <w:spacing w:val="1"/>
        </w:rPr>
        <w:t xml:space="preserve"> </w:t>
      </w:r>
      <w:r>
        <w:t>последствия важнейших исторических событий, явлений, процессов истории</w:t>
      </w:r>
      <w:r>
        <w:rPr>
          <w:spacing w:val="1"/>
        </w:rPr>
        <w:t xml:space="preserve"> </w:t>
      </w:r>
      <w:r>
        <w:t>России</w:t>
      </w:r>
      <w:r>
        <w:rPr>
          <w:spacing w:val="4"/>
        </w:rPr>
        <w:t xml:space="preserve"> </w:t>
      </w:r>
      <w:r>
        <w:t>1914–1945 гг.</w:t>
      </w:r>
    </w:p>
    <w:p w:rsidR="00347E9B" w:rsidRDefault="00757747">
      <w:pPr>
        <w:pStyle w:val="a4"/>
        <w:ind w:left="1330" w:firstLine="0"/>
      </w:pPr>
      <w:r>
        <w:t>Предметные</w:t>
      </w:r>
      <w:r>
        <w:rPr>
          <w:spacing w:val="-4"/>
        </w:rPr>
        <w:t xml:space="preserve"> </w:t>
      </w:r>
      <w:r>
        <w:t>результаты</w:t>
      </w:r>
      <w:r>
        <w:rPr>
          <w:spacing w:val="-4"/>
        </w:rPr>
        <w:t xml:space="preserve"> </w:t>
      </w:r>
      <w:r>
        <w:t>изучения</w:t>
      </w:r>
      <w:r>
        <w:rPr>
          <w:spacing w:val="-3"/>
        </w:rPr>
        <w:t xml:space="preserve"> </w:t>
      </w:r>
      <w:r>
        <w:t>истории</w:t>
      </w:r>
      <w:r>
        <w:rPr>
          <w:spacing w:val="2"/>
        </w:rPr>
        <w:t xml:space="preserve"> </w:t>
      </w:r>
      <w:r>
        <w:t>в</w:t>
      </w:r>
      <w:r>
        <w:rPr>
          <w:spacing w:val="-5"/>
        </w:rPr>
        <w:t xml:space="preserve"> </w:t>
      </w:r>
      <w:r>
        <w:t>11</w:t>
      </w:r>
      <w:r>
        <w:rPr>
          <w:spacing w:val="-4"/>
        </w:rPr>
        <w:t xml:space="preserve"> </w:t>
      </w:r>
      <w:r>
        <w:t>классе.</w:t>
      </w:r>
    </w:p>
    <w:p w:rsidR="00347E9B" w:rsidRDefault="00757747">
      <w:pPr>
        <w:pStyle w:val="a4"/>
        <w:spacing w:before="145" w:line="360" w:lineRule="auto"/>
        <w:ind w:right="486"/>
      </w:pPr>
      <w:r>
        <w:t>Понимание значимости России в мировых политических</w:t>
      </w:r>
      <w:r>
        <w:rPr>
          <w:spacing w:val="1"/>
        </w:rPr>
        <w:t xml:space="preserve"> </w:t>
      </w:r>
      <w:r>
        <w:t>и социально-</w:t>
      </w:r>
      <w:r>
        <w:rPr>
          <w:spacing w:val="1"/>
        </w:rPr>
        <w:t xml:space="preserve"> </w:t>
      </w:r>
      <w:r>
        <w:t>экономических процессах 1945–2022 гг., знание достижений страны</w:t>
      </w:r>
      <w:r>
        <w:rPr>
          <w:spacing w:val="1"/>
        </w:rPr>
        <w:t xml:space="preserve"> </w:t>
      </w:r>
      <w:r>
        <w:t>и ее</w:t>
      </w:r>
      <w:r>
        <w:rPr>
          <w:spacing w:val="1"/>
        </w:rPr>
        <w:t xml:space="preserve"> </w:t>
      </w:r>
      <w:r>
        <w:t>народа; умение характеризовать историческое значение советских научно-</w:t>
      </w:r>
      <w:r>
        <w:rPr>
          <w:spacing w:val="1"/>
        </w:rPr>
        <w:t xml:space="preserve"> </w:t>
      </w:r>
      <w:r>
        <w:t>технологических успехов, освоения космоса; понимание причин и следствий</w:t>
      </w:r>
      <w:r>
        <w:rPr>
          <w:spacing w:val="1"/>
        </w:rPr>
        <w:t xml:space="preserve"> </w:t>
      </w:r>
      <w:r>
        <w:t>распада</w:t>
      </w:r>
      <w:r>
        <w:rPr>
          <w:spacing w:val="42"/>
        </w:rPr>
        <w:t xml:space="preserve"> </w:t>
      </w:r>
      <w:r>
        <w:t>СССР,</w:t>
      </w:r>
      <w:r>
        <w:rPr>
          <w:spacing w:val="43"/>
        </w:rPr>
        <w:t xml:space="preserve"> </w:t>
      </w:r>
      <w:r>
        <w:t>возрождения</w:t>
      </w:r>
      <w:r>
        <w:rPr>
          <w:spacing w:val="43"/>
        </w:rPr>
        <w:t xml:space="preserve"> </w:t>
      </w:r>
      <w:r>
        <w:t>Российской</w:t>
      </w:r>
      <w:r>
        <w:rPr>
          <w:spacing w:val="42"/>
        </w:rPr>
        <w:t xml:space="preserve"> </w:t>
      </w:r>
      <w:r>
        <w:t>Федерации</w:t>
      </w:r>
      <w:r>
        <w:rPr>
          <w:spacing w:val="41"/>
        </w:rPr>
        <w:t xml:space="preserve"> </w:t>
      </w:r>
      <w:r>
        <w:t>как</w:t>
      </w:r>
      <w:r>
        <w:rPr>
          <w:spacing w:val="41"/>
        </w:rPr>
        <w:t xml:space="preserve"> </w:t>
      </w:r>
      <w:r>
        <w:t>мировой</w:t>
      </w:r>
      <w:r>
        <w:rPr>
          <w:spacing w:val="41"/>
        </w:rPr>
        <w:t xml:space="preserve"> </w:t>
      </w:r>
      <w:r>
        <w:t>державы,</w:t>
      </w:r>
    </w:p>
    <w:p w:rsidR="00347E9B" w:rsidRDefault="00757747">
      <w:pPr>
        <w:pStyle w:val="a4"/>
        <w:spacing w:before="67" w:line="360" w:lineRule="auto"/>
        <w:ind w:right="496" w:firstLine="0"/>
      </w:pPr>
      <w:r>
        <w:t>воссоединения Крыма с Россией, специальной военной операции на Украине</w:t>
      </w:r>
      <w:r>
        <w:rPr>
          <w:spacing w:val="1"/>
        </w:rPr>
        <w:t xml:space="preserve"> </w:t>
      </w:r>
      <w:r>
        <w:t>и других важнейших событий 1945–2022 гг.; особенности развития культуры</w:t>
      </w:r>
      <w:r>
        <w:rPr>
          <w:spacing w:val="1"/>
        </w:rPr>
        <w:t xml:space="preserve"> </w:t>
      </w:r>
      <w:r>
        <w:t>народов</w:t>
      </w:r>
      <w:r>
        <w:rPr>
          <w:spacing w:val="-1"/>
        </w:rPr>
        <w:t xml:space="preserve"> </w:t>
      </w:r>
      <w:r>
        <w:t>СССР (России).</w:t>
      </w:r>
    </w:p>
    <w:p w:rsidR="00347E9B" w:rsidRDefault="00757747">
      <w:pPr>
        <w:pStyle w:val="a4"/>
        <w:spacing w:before="2" w:line="360" w:lineRule="auto"/>
        <w:ind w:right="491"/>
      </w:pPr>
      <w:r>
        <w:t>Достижение</w:t>
      </w:r>
      <w:r>
        <w:rPr>
          <w:spacing w:val="1"/>
        </w:rPr>
        <w:t xml:space="preserve"> </w:t>
      </w:r>
      <w:r>
        <w:t>указанного</w:t>
      </w:r>
      <w:r>
        <w:rPr>
          <w:spacing w:val="1"/>
        </w:rPr>
        <w:t xml:space="preserve"> </w:t>
      </w:r>
      <w:r>
        <w:t>предметного</w:t>
      </w:r>
      <w:r>
        <w:rPr>
          <w:spacing w:val="1"/>
        </w:rPr>
        <w:t xml:space="preserve"> </w:t>
      </w:r>
      <w:r>
        <w:t>результата</w:t>
      </w:r>
      <w:r>
        <w:rPr>
          <w:spacing w:val="1"/>
        </w:rPr>
        <w:t xml:space="preserve"> </w:t>
      </w:r>
      <w:r>
        <w:t>непосредственно</w:t>
      </w:r>
      <w:r>
        <w:rPr>
          <w:spacing w:val="1"/>
        </w:rPr>
        <w:t xml:space="preserve"> </w:t>
      </w:r>
      <w:r>
        <w:t>связано</w:t>
      </w:r>
      <w:r>
        <w:rPr>
          <w:spacing w:val="1"/>
        </w:rPr>
        <w:t xml:space="preserve"> </w:t>
      </w:r>
      <w:r>
        <w:t>с усвоением обучающимися знаний важнейших событий, явлений,</w:t>
      </w:r>
      <w:r>
        <w:rPr>
          <w:spacing w:val="1"/>
        </w:rPr>
        <w:t xml:space="preserve"> </w:t>
      </w:r>
      <w:r>
        <w:t>процессов истории России 1945–2022 гг., умением верно интерпретировать</w:t>
      </w:r>
      <w:r>
        <w:rPr>
          <w:spacing w:val="1"/>
        </w:rPr>
        <w:t xml:space="preserve"> </w:t>
      </w:r>
      <w:r>
        <w:t>исторические факты, давать им оценку, умением противостоять попыткам</w:t>
      </w:r>
      <w:r>
        <w:rPr>
          <w:spacing w:val="1"/>
        </w:rPr>
        <w:t xml:space="preserve"> </w:t>
      </w:r>
      <w:r>
        <w:t>фальсификации истории, отстаивать историческую правду. Данный результат</w:t>
      </w:r>
      <w:r>
        <w:rPr>
          <w:spacing w:val="-67"/>
        </w:rPr>
        <w:t xml:space="preserve"> </w:t>
      </w:r>
      <w:r>
        <w:t>достижим</w:t>
      </w:r>
      <w:r>
        <w:rPr>
          <w:spacing w:val="62"/>
        </w:rPr>
        <w:t xml:space="preserve"> </w:t>
      </w:r>
      <w:r>
        <w:t>при</w:t>
      </w:r>
      <w:r>
        <w:rPr>
          <w:spacing w:val="-4"/>
        </w:rPr>
        <w:t xml:space="preserve"> </w:t>
      </w:r>
      <w:r>
        <w:t>комплексном</w:t>
      </w:r>
      <w:r>
        <w:rPr>
          <w:spacing w:val="-4"/>
        </w:rPr>
        <w:t xml:space="preserve"> </w:t>
      </w:r>
      <w:r>
        <w:t>использовании</w:t>
      </w:r>
      <w:r>
        <w:rPr>
          <w:spacing w:val="-5"/>
        </w:rPr>
        <w:t xml:space="preserve"> </w:t>
      </w:r>
      <w:r>
        <w:t>методов</w:t>
      </w:r>
      <w:r>
        <w:rPr>
          <w:spacing w:val="-5"/>
        </w:rPr>
        <w:t xml:space="preserve"> </w:t>
      </w:r>
      <w:r>
        <w:t>обучения</w:t>
      </w:r>
      <w:r>
        <w:rPr>
          <w:spacing w:val="-4"/>
        </w:rPr>
        <w:t xml:space="preserve"> </w:t>
      </w:r>
      <w:r>
        <w:t>и</w:t>
      </w:r>
      <w:r>
        <w:rPr>
          <w:spacing w:val="-4"/>
        </w:rPr>
        <w:t xml:space="preserve"> </w:t>
      </w:r>
      <w:r>
        <w:t>воспитания.</w:t>
      </w:r>
    </w:p>
    <w:p w:rsidR="00347E9B" w:rsidRDefault="00757747">
      <w:pPr>
        <w:pStyle w:val="a4"/>
        <w:spacing w:before="2" w:line="357"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before="6" w:line="362" w:lineRule="auto"/>
        <w:ind w:right="487"/>
      </w:pPr>
      <w:r>
        <w:t>называть наиболее значимые события истории России 1945–2022 гг.,</w:t>
      </w:r>
      <w:r>
        <w:rPr>
          <w:spacing w:val="1"/>
        </w:rPr>
        <w:t xml:space="preserve"> </w:t>
      </w:r>
      <w:r>
        <w:t>объяснять</w:t>
      </w:r>
      <w:r>
        <w:rPr>
          <w:spacing w:val="-2"/>
        </w:rPr>
        <w:t xml:space="preserve"> </w:t>
      </w:r>
      <w:r>
        <w:t>их</w:t>
      </w:r>
      <w:r>
        <w:rPr>
          <w:spacing w:val="-4"/>
        </w:rPr>
        <w:t xml:space="preserve"> </w:t>
      </w:r>
      <w:r>
        <w:t>особую</w:t>
      </w:r>
      <w:r>
        <w:rPr>
          <w:spacing w:val="-1"/>
        </w:rPr>
        <w:t xml:space="preserve"> </w:t>
      </w:r>
      <w:r>
        <w:t>значимость</w:t>
      </w:r>
      <w:r>
        <w:rPr>
          <w:spacing w:val="-2"/>
        </w:rPr>
        <w:t xml:space="preserve"> </w:t>
      </w:r>
      <w:r>
        <w:t>для</w:t>
      </w:r>
      <w:r>
        <w:rPr>
          <w:spacing w:val="2"/>
        </w:rPr>
        <w:t xml:space="preserve"> </w:t>
      </w:r>
      <w:r>
        <w:t>истории</w:t>
      </w:r>
      <w:r>
        <w:rPr>
          <w:spacing w:val="8"/>
        </w:rPr>
        <w:t xml:space="preserve"> </w:t>
      </w:r>
      <w:r>
        <w:t>нашей страны;</w:t>
      </w:r>
    </w:p>
    <w:p w:rsidR="00347E9B" w:rsidRDefault="00757747">
      <w:pPr>
        <w:pStyle w:val="a4"/>
        <w:spacing w:line="360" w:lineRule="auto"/>
        <w:ind w:right="492"/>
      </w:pPr>
      <w:r>
        <w:t>определять и объяснять (аргументировать) свое отношение и оценку</w:t>
      </w:r>
      <w:r>
        <w:rPr>
          <w:spacing w:val="1"/>
        </w:rPr>
        <w:t xml:space="preserve"> </w:t>
      </w:r>
      <w:r>
        <w:t>наиболее значительных событий, явлений, процессов истории России 1945–</w:t>
      </w:r>
      <w:r>
        <w:rPr>
          <w:spacing w:val="1"/>
        </w:rPr>
        <w:t xml:space="preserve"> </w:t>
      </w:r>
      <w:r>
        <w:t>2022</w:t>
      </w:r>
      <w:r>
        <w:rPr>
          <w:spacing w:val="-1"/>
        </w:rPr>
        <w:t xml:space="preserve"> </w:t>
      </w:r>
      <w:r>
        <w:t>гг.,</w:t>
      </w:r>
      <w:r>
        <w:rPr>
          <w:spacing w:val="68"/>
        </w:rPr>
        <w:t xml:space="preserve"> </w:t>
      </w:r>
      <w:r>
        <w:t>их</w:t>
      </w:r>
      <w:r>
        <w:rPr>
          <w:spacing w:val="-5"/>
        </w:rPr>
        <w:t xml:space="preserve"> </w:t>
      </w:r>
      <w:r>
        <w:t>значение для</w:t>
      </w:r>
      <w:r>
        <w:rPr>
          <w:spacing w:val="2"/>
        </w:rPr>
        <w:t xml:space="preserve"> </w:t>
      </w:r>
      <w:r>
        <w:t>истории</w:t>
      </w:r>
      <w:r>
        <w:rPr>
          <w:spacing w:val="-1"/>
        </w:rPr>
        <w:t xml:space="preserve"> </w:t>
      </w:r>
      <w:r>
        <w:t>России и человечества в</w:t>
      </w:r>
      <w:r>
        <w:rPr>
          <w:spacing w:val="-1"/>
        </w:rPr>
        <w:t xml:space="preserve"> </w:t>
      </w:r>
      <w:r>
        <w:t>целом;</w:t>
      </w:r>
    </w:p>
    <w:p w:rsidR="00347E9B" w:rsidRDefault="00757747">
      <w:pPr>
        <w:pStyle w:val="a4"/>
        <w:spacing w:line="362" w:lineRule="auto"/>
        <w:ind w:right="488"/>
      </w:pPr>
      <w:r>
        <w:t>используя знания по истории России и всемирной истории 1945–2022</w:t>
      </w:r>
      <w:r>
        <w:rPr>
          <w:spacing w:val="1"/>
        </w:rPr>
        <w:t xml:space="preserve"> </w:t>
      </w:r>
      <w:r>
        <w:t>гг.,</w:t>
      </w:r>
      <w:r>
        <w:rPr>
          <w:spacing w:val="3"/>
        </w:rPr>
        <w:t xml:space="preserve"> </w:t>
      </w:r>
      <w:r>
        <w:t>выявлять</w:t>
      </w:r>
      <w:r>
        <w:rPr>
          <w:spacing w:val="-2"/>
        </w:rPr>
        <w:t xml:space="preserve"> </w:t>
      </w:r>
      <w:r>
        <w:t>попытки</w:t>
      </w:r>
      <w:r>
        <w:rPr>
          <w:spacing w:val="1"/>
        </w:rPr>
        <w:t xml:space="preserve"> </w:t>
      </w:r>
      <w:r>
        <w:t>фальсификации истории;</w:t>
      </w:r>
    </w:p>
    <w:p w:rsidR="00347E9B" w:rsidRDefault="00757747">
      <w:pPr>
        <w:pStyle w:val="a4"/>
        <w:spacing w:line="362" w:lineRule="auto"/>
        <w:ind w:right="497"/>
      </w:pPr>
      <w:r>
        <w:t>используя знания по истории России, аргументированно противостоять</w:t>
      </w:r>
      <w:r>
        <w:rPr>
          <w:spacing w:val="-67"/>
        </w:rPr>
        <w:t xml:space="preserve"> </w:t>
      </w:r>
      <w:r>
        <w:t>попыткам фальсификации исторических фактов, связанных с важнейшими</w:t>
      </w:r>
      <w:r>
        <w:rPr>
          <w:spacing w:val="1"/>
        </w:rPr>
        <w:t xml:space="preserve"> </w:t>
      </w:r>
      <w:r>
        <w:t>событиями,</w:t>
      </w:r>
      <w:r>
        <w:rPr>
          <w:spacing w:val="1"/>
        </w:rPr>
        <w:t xml:space="preserve"> </w:t>
      </w:r>
      <w:r>
        <w:t>явлениями,</w:t>
      </w:r>
      <w:r>
        <w:rPr>
          <w:spacing w:val="1"/>
        </w:rPr>
        <w:t xml:space="preserve"> </w:t>
      </w:r>
      <w:r>
        <w:t>процессами истории</w:t>
      </w:r>
      <w:r>
        <w:rPr>
          <w:spacing w:val="-1"/>
        </w:rPr>
        <w:t xml:space="preserve"> </w:t>
      </w:r>
      <w:r>
        <w:t>России 1945–2022</w:t>
      </w:r>
      <w:r>
        <w:rPr>
          <w:spacing w:val="-1"/>
        </w:rPr>
        <w:t xml:space="preserve"> </w:t>
      </w:r>
      <w:r>
        <w:t>гг.</w:t>
      </w:r>
    </w:p>
    <w:p w:rsidR="00347E9B" w:rsidRDefault="00757747">
      <w:pPr>
        <w:pStyle w:val="a4"/>
        <w:spacing w:line="360" w:lineRule="auto"/>
        <w:ind w:right="487"/>
      </w:pPr>
      <w:r>
        <w:lastRenderedPageBreak/>
        <w:t>Знание имен исторических личностей, внесших значительный вклад</w:t>
      </w:r>
      <w:r>
        <w:rPr>
          <w:spacing w:val="1"/>
        </w:rPr>
        <w:t xml:space="preserve"> </w:t>
      </w:r>
      <w:r>
        <w:t>в</w:t>
      </w:r>
      <w:r>
        <w:rPr>
          <w:spacing w:val="1"/>
        </w:rPr>
        <w:t xml:space="preserve"> </w:t>
      </w:r>
      <w:r>
        <w:t>социально-экономическое, политическое и культурное развитие России</w:t>
      </w:r>
      <w:r>
        <w:rPr>
          <w:spacing w:val="1"/>
        </w:rPr>
        <w:t xml:space="preserve"> </w:t>
      </w:r>
      <w:r>
        <w:t>в</w:t>
      </w:r>
      <w:r>
        <w:rPr>
          <w:spacing w:val="1"/>
        </w:rPr>
        <w:t xml:space="preserve"> </w:t>
      </w:r>
      <w:r>
        <w:t>1945–2022 гг.</w:t>
      </w:r>
    </w:p>
    <w:p w:rsidR="00347E9B" w:rsidRDefault="00757747">
      <w:pPr>
        <w:pStyle w:val="a4"/>
        <w:spacing w:line="360" w:lineRule="auto"/>
        <w:ind w:right="494"/>
      </w:pPr>
      <w:r>
        <w:t>Достижение</w:t>
      </w:r>
      <w:r>
        <w:rPr>
          <w:spacing w:val="1"/>
        </w:rPr>
        <w:t xml:space="preserve"> </w:t>
      </w:r>
      <w:r>
        <w:t>указанного</w:t>
      </w:r>
      <w:r>
        <w:rPr>
          <w:spacing w:val="1"/>
        </w:rPr>
        <w:t xml:space="preserve"> </w:t>
      </w:r>
      <w:r>
        <w:t>предметного</w:t>
      </w:r>
      <w:r>
        <w:rPr>
          <w:spacing w:val="1"/>
        </w:rPr>
        <w:t xml:space="preserve"> </w:t>
      </w:r>
      <w:r>
        <w:t>результата</w:t>
      </w:r>
      <w:r>
        <w:rPr>
          <w:spacing w:val="1"/>
        </w:rPr>
        <w:t xml:space="preserve"> </w:t>
      </w:r>
      <w:r>
        <w:t>возможно</w:t>
      </w:r>
      <w:r>
        <w:rPr>
          <w:spacing w:val="1"/>
        </w:rPr>
        <w:t xml:space="preserve"> </w:t>
      </w:r>
      <w:r>
        <w:t>при</w:t>
      </w:r>
      <w:r>
        <w:rPr>
          <w:spacing w:val="1"/>
        </w:rPr>
        <w:t xml:space="preserve"> </w:t>
      </w:r>
      <w:r>
        <w:t>комплексном использовании методов обучения и воспитания, так как, кроме</w:t>
      </w:r>
      <w:r>
        <w:rPr>
          <w:spacing w:val="1"/>
        </w:rPr>
        <w:t xml:space="preserve"> </w:t>
      </w:r>
      <w:r>
        <w:t>знаний</w:t>
      </w:r>
      <w:r>
        <w:rPr>
          <w:spacing w:val="1"/>
        </w:rPr>
        <w:t xml:space="preserve"> </w:t>
      </w:r>
      <w:r>
        <w:t>об исторической личности, обучающиеся должны осознать величие</w:t>
      </w:r>
      <w:r>
        <w:rPr>
          <w:spacing w:val="1"/>
        </w:rPr>
        <w:t xml:space="preserve"> </w:t>
      </w:r>
      <w:r>
        <w:t>личности</w:t>
      </w:r>
      <w:r>
        <w:rPr>
          <w:spacing w:val="-1"/>
        </w:rPr>
        <w:t xml:space="preserve"> </w:t>
      </w:r>
      <w:r>
        <w:t>человека,</w:t>
      </w:r>
      <w:r>
        <w:rPr>
          <w:spacing w:val="3"/>
        </w:rPr>
        <w:t xml:space="preserve"> </w:t>
      </w:r>
      <w:r>
        <w:t>влияние его деятельности</w:t>
      </w:r>
      <w:r>
        <w:rPr>
          <w:spacing w:val="-1"/>
        </w:rPr>
        <w:t xml:space="preserve"> </w:t>
      </w:r>
      <w:r>
        <w:t>на</w:t>
      </w:r>
      <w:r>
        <w:rPr>
          <w:spacing w:val="1"/>
        </w:rPr>
        <w:t xml:space="preserve"> </w:t>
      </w:r>
      <w:r>
        <w:t>ход</w:t>
      </w:r>
      <w:r>
        <w:rPr>
          <w:spacing w:val="1"/>
        </w:rPr>
        <w:t xml:space="preserve"> </w:t>
      </w:r>
      <w:r>
        <w:t>истории.</w:t>
      </w:r>
    </w:p>
    <w:p w:rsidR="00347E9B" w:rsidRDefault="00757747">
      <w:pPr>
        <w:pStyle w:val="a4"/>
        <w:spacing w:line="357"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before="67" w:line="362" w:lineRule="auto"/>
        <w:ind w:right="488"/>
      </w:pPr>
      <w:r>
        <w:t>называть имена наиболее выдающихся деятелей истории России</w:t>
      </w:r>
      <w:r>
        <w:rPr>
          <w:spacing w:val="1"/>
        </w:rPr>
        <w:t xml:space="preserve"> </w:t>
      </w:r>
      <w:r>
        <w:t>1945–</w:t>
      </w:r>
      <w:r>
        <w:rPr>
          <w:spacing w:val="-67"/>
        </w:rPr>
        <w:t xml:space="preserve"> </w:t>
      </w:r>
      <w:r>
        <w:t>2022 гг.,</w:t>
      </w:r>
      <w:r>
        <w:rPr>
          <w:spacing w:val="3"/>
        </w:rPr>
        <w:t xml:space="preserve"> </w:t>
      </w:r>
      <w:r>
        <w:t>события,</w:t>
      </w:r>
      <w:r>
        <w:rPr>
          <w:spacing w:val="-2"/>
        </w:rPr>
        <w:t xml:space="preserve"> </w:t>
      </w:r>
      <w:r>
        <w:t>процессы,</w:t>
      </w:r>
      <w:r>
        <w:rPr>
          <w:spacing w:val="3"/>
        </w:rPr>
        <w:t xml:space="preserve"> </w:t>
      </w:r>
      <w:r>
        <w:t>в</w:t>
      </w:r>
      <w:r>
        <w:rPr>
          <w:spacing w:val="-1"/>
        </w:rPr>
        <w:t xml:space="preserve"> </w:t>
      </w:r>
      <w:r>
        <w:t>которых</w:t>
      </w:r>
      <w:r>
        <w:rPr>
          <w:spacing w:val="-4"/>
        </w:rPr>
        <w:t xml:space="preserve"> </w:t>
      </w:r>
      <w:r>
        <w:t>они участвовали;</w:t>
      </w:r>
    </w:p>
    <w:p w:rsidR="00347E9B" w:rsidRDefault="00757747">
      <w:pPr>
        <w:pStyle w:val="a4"/>
        <w:spacing w:line="362" w:lineRule="auto"/>
        <w:ind w:right="488"/>
      </w:pPr>
      <w:r>
        <w:t>характеризовать</w:t>
      </w:r>
      <w:r>
        <w:rPr>
          <w:spacing w:val="1"/>
        </w:rPr>
        <w:t xml:space="preserve"> </w:t>
      </w:r>
      <w:r>
        <w:t>деятельность</w:t>
      </w:r>
      <w:r>
        <w:rPr>
          <w:spacing w:val="1"/>
        </w:rPr>
        <w:t xml:space="preserve"> </w:t>
      </w:r>
      <w:r>
        <w:t>исторических</w:t>
      </w:r>
      <w:r>
        <w:rPr>
          <w:spacing w:val="1"/>
        </w:rPr>
        <w:t xml:space="preserve"> </w:t>
      </w:r>
      <w:r>
        <w:t>личностей</w:t>
      </w:r>
      <w:r>
        <w:rPr>
          <w:spacing w:val="1"/>
        </w:rPr>
        <w:t xml:space="preserve"> </w:t>
      </w:r>
      <w:r>
        <w:t>в</w:t>
      </w:r>
      <w:r>
        <w:rPr>
          <w:spacing w:val="1"/>
        </w:rPr>
        <w:t xml:space="preserve"> </w:t>
      </w:r>
      <w:r>
        <w:t>рамках</w:t>
      </w:r>
      <w:r>
        <w:rPr>
          <w:spacing w:val="1"/>
        </w:rPr>
        <w:t xml:space="preserve"> </w:t>
      </w:r>
      <w:r>
        <w:t>событий, процессов истории России 1945–2022 гг., оценивать значение их</w:t>
      </w:r>
      <w:r>
        <w:rPr>
          <w:spacing w:val="1"/>
        </w:rPr>
        <w:t xml:space="preserve"> </w:t>
      </w:r>
      <w:r>
        <w:t>деятельности</w:t>
      </w:r>
      <w:r>
        <w:rPr>
          <w:spacing w:val="69"/>
        </w:rPr>
        <w:t xml:space="preserve"> </w:t>
      </w:r>
      <w:r>
        <w:t>для</w:t>
      </w:r>
      <w:r>
        <w:rPr>
          <w:spacing w:val="5"/>
        </w:rPr>
        <w:t xml:space="preserve"> </w:t>
      </w:r>
      <w:r>
        <w:t>истории нашей</w:t>
      </w:r>
      <w:r>
        <w:rPr>
          <w:spacing w:val="-1"/>
        </w:rPr>
        <w:t xml:space="preserve"> </w:t>
      </w:r>
      <w:r>
        <w:t>станы</w:t>
      </w:r>
      <w:r>
        <w:rPr>
          <w:spacing w:val="4"/>
        </w:rPr>
        <w:t xml:space="preserve"> </w:t>
      </w:r>
      <w:r>
        <w:t>и человечества в</w:t>
      </w:r>
      <w:r>
        <w:rPr>
          <w:spacing w:val="-2"/>
        </w:rPr>
        <w:t xml:space="preserve"> </w:t>
      </w:r>
      <w:r>
        <w:t>целом;</w:t>
      </w:r>
    </w:p>
    <w:p w:rsidR="00347E9B" w:rsidRDefault="00757747">
      <w:pPr>
        <w:pStyle w:val="a4"/>
        <w:spacing w:line="362" w:lineRule="auto"/>
        <w:ind w:right="487"/>
      </w:pPr>
      <w:r>
        <w:t>характеризовать</w:t>
      </w:r>
      <w:r>
        <w:rPr>
          <w:spacing w:val="1"/>
        </w:rPr>
        <w:t xml:space="preserve"> </w:t>
      </w:r>
      <w:r>
        <w:t>значение</w:t>
      </w:r>
      <w:r>
        <w:rPr>
          <w:spacing w:val="1"/>
        </w:rPr>
        <w:t xml:space="preserve"> </w:t>
      </w:r>
      <w:r>
        <w:t>и</w:t>
      </w:r>
      <w:r>
        <w:rPr>
          <w:spacing w:val="1"/>
        </w:rPr>
        <w:t xml:space="preserve"> </w:t>
      </w:r>
      <w:r>
        <w:t>последствия</w:t>
      </w:r>
      <w:r>
        <w:rPr>
          <w:spacing w:val="1"/>
        </w:rPr>
        <w:t xml:space="preserve"> </w:t>
      </w:r>
      <w:r>
        <w:t>событий</w:t>
      </w:r>
      <w:r>
        <w:rPr>
          <w:spacing w:val="1"/>
        </w:rPr>
        <w:t xml:space="preserve"> </w:t>
      </w:r>
      <w:r>
        <w:t>1945–2022</w:t>
      </w:r>
      <w:r>
        <w:rPr>
          <w:spacing w:val="1"/>
        </w:rPr>
        <w:t xml:space="preserve"> </w:t>
      </w:r>
      <w:r>
        <w:t>гг.,</w:t>
      </w:r>
      <w:r>
        <w:rPr>
          <w:spacing w:val="1"/>
        </w:rPr>
        <w:t xml:space="preserve"> </w:t>
      </w:r>
      <w:r>
        <w:t>в</w:t>
      </w:r>
      <w:r>
        <w:rPr>
          <w:spacing w:val="1"/>
        </w:rPr>
        <w:t xml:space="preserve"> </w:t>
      </w:r>
      <w:r>
        <w:t>которых</w:t>
      </w:r>
      <w:r>
        <w:rPr>
          <w:spacing w:val="1"/>
        </w:rPr>
        <w:t xml:space="preserve"> </w:t>
      </w:r>
      <w:r>
        <w:t>участвовали</w:t>
      </w:r>
      <w:r>
        <w:rPr>
          <w:spacing w:val="1"/>
        </w:rPr>
        <w:t xml:space="preserve"> </w:t>
      </w:r>
      <w:r>
        <w:t>выдающиеся</w:t>
      </w:r>
      <w:r>
        <w:rPr>
          <w:spacing w:val="1"/>
        </w:rPr>
        <w:t xml:space="preserve"> </w:t>
      </w:r>
      <w:r>
        <w:t>исторические</w:t>
      </w:r>
      <w:r>
        <w:rPr>
          <w:spacing w:val="1"/>
        </w:rPr>
        <w:t xml:space="preserve"> </w:t>
      </w:r>
      <w:r>
        <w:t>личности,</w:t>
      </w:r>
      <w:r>
        <w:rPr>
          <w:spacing w:val="1"/>
        </w:rPr>
        <w:t xml:space="preserve"> </w:t>
      </w:r>
      <w:r>
        <w:t>для</w:t>
      </w:r>
      <w:r>
        <w:rPr>
          <w:spacing w:val="1"/>
        </w:rPr>
        <w:t xml:space="preserve"> </w:t>
      </w:r>
      <w:r>
        <w:t>истории</w:t>
      </w:r>
      <w:r>
        <w:rPr>
          <w:spacing w:val="1"/>
        </w:rPr>
        <w:t xml:space="preserve"> </w:t>
      </w:r>
      <w:r>
        <w:t>России;</w:t>
      </w:r>
    </w:p>
    <w:p w:rsidR="00347E9B" w:rsidRDefault="00757747">
      <w:pPr>
        <w:pStyle w:val="a4"/>
        <w:spacing w:line="362" w:lineRule="auto"/>
        <w:ind w:right="495"/>
      </w:pPr>
      <w:r>
        <w:t>определять и объяснять (аргументировать) свое отношение и оценку</w:t>
      </w:r>
      <w:r>
        <w:rPr>
          <w:spacing w:val="1"/>
        </w:rPr>
        <w:t xml:space="preserve"> </w:t>
      </w:r>
      <w:r>
        <w:t>деятельности исторических</w:t>
      </w:r>
      <w:r>
        <w:rPr>
          <w:spacing w:val="-3"/>
        </w:rPr>
        <w:t xml:space="preserve"> </w:t>
      </w:r>
      <w:r>
        <w:t>личностей.</w:t>
      </w:r>
    </w:p>
    <w:p w:rsidR="00347E9B" w:rsidRDefault="00757747">
      <w:pPr>
        <w:pStyle w:val="a4"/>
        <w:spacing w:line="360" w:lineRule="auto"/>
        <w:ind w:right="494"/>
      </w:pPr>
      <w:r>
        <w:t>Умение составлять описание (реконструкцию) в устной</w:t>
      </w:r>
      <w:r>
        <w:rPr>
          <w:spacing w:val="1"/>
        </w:rPr>
        <w:t xml:space="preserve"> </w:t>
      </w:r>
      <w:r>
        <w:t>и письменной</w:t>
      </w:r>
      <w:r>
        <w:rPr>
          <w:spacing w:val="1"/>
        </w:rPr>
        <w:t xml:space="preserve"> </w:t>
      </w:r>
      <w:r>
        <w:t>форме</w:t>
      </w:r>
      <w:r>
        <w:rPr>
          <w:spacing w:val="1"/>
        </w:rPr>
        <w:t xml:space="preserve"> </w:t>
      </w:r>
      <w:r>
        <w:t>исторических</w:t>
      </w:r>
      <w:r>
        <w:rPr>
          <w:spacing w:val="1"/>
        </w:rPr>
        <w:t xml:space="preserve"> </w:t>
      </w:r>
      <w:r>
        <w:t>событий,</w:t>
      </w:r>
      <w:r>
        <w:rPr>
          <w:spacing w:val="1"/>
        </w:rPr>
        <w:t xml:space="preserve"> </w:t>
      </w:r>
      <w:r>
        <w:t>явлений,</w:t>
      </w:r>
      <w:r>
        <w:rPr>
          <w:spacing w:val="1"/>
        </w:rPr>
        <w:t xml:space="preserve"> </w:t>
      </w:r>
      <w:r>
        <w:t>процессов</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истории России и всемирной истории 1945–2022 гг. и их участников, образа</w:t>
      </w:r>
      <w:r>
        <w:rPr>
          <w:spacing w:val="1"/>
        </w:rPr>
        <w:t xml:space="preserve"> </w:t>
      </w:r>
      <w:r>
        <w:t>жизни</w:t>
      </w:r>
      <w:r>
        <w:rPr>
          <w:spacing w:val="1"/>
        </w:rPr>
        <w:t xml:space="preserve"> </w:t>
      </w:r>
      <w:r>
        <w:t>людей</w:t>
      </w:r>
      <w:r>
        <w:rPr>
          <w:spacing w:val="1"/>
        </w:rPr>
        <w:t xml:space="preserve"> </w:t>
      </w:r>
      <w:r>
        <w:t>и</w:t>
      </w:r>
      <w:r>
        <w:rPr>
          <w:spacing w:val="1"/>
        </w:rPr>
        <w:t xml:space="preserve"> </w:t>
      </w:r>
      <w:r>
        <w:t>его</w:t>
      </w:r>
      <w:r>
        <w:rPr>
          <w:spacing w:val="1"/>
        </w:rPr>
        <w:t xml:space="preserve"> </w:t>
      </w:r>
      <w:r>
        <w:t>изменения</w:t>
      </w:r>
      <w:r>
        <w:rPr>
          <w:spacing w:val="1"/>
        </w:rPr>
        <w:t xml:space="preserve"> </w:t>
      </w:r>
      <w:r>
        <w:t>в</w:t>
      </w:r>
      <w:r>
        <w:rPr>
          <w:spacing w:val="1"/>
        </w:rPr>
        <w:t xml:space="preserve"> </w:t>
      </w:r>
      <w:r>
        <w:t>Новейшую</w:t>
      </w:r>
      <w:r>
        <w:rPr>
          <w:spacing w:val="1"/>
        </w:rPr>
        <w:t xml:space="preserve"> </w:t>
      </w:r>
      <w:r>
        <w:t>эпоху;</w:t>
      </w:r>
      <w:r>
        <w:rPr>
          <w:spacing w:val="1"/>
        </w:rPr>
        <w:t xml:space="preserve"> </w:t>
      </w:r>
      <w:r>
        <w:t>формулировать</w:t>
      </w:r>
      <w:r>
        <w:rPr>
          <w:spacing w:val="1"/>
        </w:rPr>
        <w:t xml:space="preserve"> </w:t>
      </w:r>
      <w:r>
        <w:t>и</w:t>
      </w:r>
      <w:r>
        <w:rPr>
          <w:spacing w:val="1"/>
        </w:rPr>
        <w:t xml:space="preserve"> </w:t>
      </w:r>
      <w:r>
        <w:t>обосновывать собственную точку зрения (версию, оценку) с использованием</w:t>
      </w:r>
      <w:r>
        <w:rPr>
          <w:spacing w:val="1"/>
        </w:rPr>
        <w:t xml:space="preserve"> </w:t>
      </w:r>
      <w:r>
        <w:t>фактического</w:t>
      </w:r>
      <w:r>
        <w:rPr>
          <w:spacing w:val="-3"/>
        </w:rPr>
        <w:t xml:space="preserve"> </w:t>
      </w:r>
      <w:r>
        <w:t>материала, в</w:t>
      </w:r>
      <w:r>
        <w:rPr>
          <w:spacing w:val="-3"/>
        </w:rPr>
        <w:t xml:space="preserve"> </w:t>
      </w:r>
      <w:r>
        <w:t>том</w:t>
      </w:r>
      <w:r>
        <w:rPr>
          <w:spacing w:val="-2"/>
        </w:rPr>
        <w:t xml:space="preserve"> </w:t>
      </w:r>
      <w:r>
        <w:t>числе, используя источники</w:t>
      </w:r>
      <w:r>
        <w:rPr>
          <w:spacing w:val="-3"/>
        </w:rPr>
        <w:t xml:space="preserve"> </w:t>
      </w:r>
      <w:r>
        <w:t>разных</w:t>
      </w:r>
      <w:r>
        <w:rPr>
          <w:spacing w:val="-6"/>
        </w:rPr>
        <w:t xml:space="preserve"> </w:t>
      </w:r>
      <w:r>
        <w:t>типов.</w:t>
      </w:r>
    </w:p>
    <w:p w:rsidR="00347E9B" w:rsidRDefault="00757747">
      <w:pPr>
        <w:pStyle w:val="a4"/>
        <w:spacing w:line="362"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w:t>
      </w:r>
      <w:r>
        <w:rPr>
          <w:spacing w:val="2"/>
        </w:rPr>
        <w:t xml:space="preserve"> </w:t>
      </w:r>
      <w:r>
        <w:t>умений:</w:t>
      </w:r>
    </w:p>
    <w:p w:rsidR="00347E9B" w:rsidRDefault="00757747">
      <w:pPr>
        <w:pStyle w:val="a4"/>
        <w:spacing w:line="362" w:lineRule="auto"/>
        <w:ind w:right="493"/>
      </w:pPr>
      <w:r>
        <w:t>объяснять</w:t>
      </w:r>
      <w:r>
        <w:rPr>
          <w:spacing w:val="1"/>
        </w:rPr>
        <w:t xml:space="preserve"> </w:t>
      </w:r>
      <w:r>
        <w:t>смысл</w:t>
      </w:r>
      <w:r>
        <w:rPr>
          <w:spacing w:val="1"/>
        </w:rPr>
        <w:t xml:space="preserve"> </w:t>
      </w:r>
      <w:r>
        <w:t>изученных</w:t>
      </w:r>
      <w:r>
        <w:rPr>
          <w:spacing w:val="1"/>
        </w:rPr>
        <w:t xml:space="preserve"> </w:t>
      </w:r>
      <w:r>
        <w:t>(изучаемых)</w:t>
      </w:r>
      <w:r>
        <w:rPr>
          <w:spacing w:val="1"/>
        </w:rPr>
        <w:t xml:space="preserve"> </w:t>
      </w:r>
      <w:r>
        <w:t>исторических</w:t>
      </w:r>
      <w:r>
        <w:rPr>
          <w:spacing w:val="1"/>
        </w:rPr>
        <w:t xml:space="preserve"> </w:t>
      </w:r>
      <w:r>
        <w:t>понятий</w:t>
      </w:r>
      <w:r>
        <w:rPr>
          <w:spacing w:val="1"/>
        </w:rPr>
        <w:t xml:space="preserve"> </w:t>
      </w:r>
      <w:r>
        <w:t>и</w:t>
      </w:r>
      <w:r>
        <w:rPr>
          <w:spacing w:val="1"/>
        </w:rPr>
        <w:t xml:space="preserve"> </w:t>
      </w:r>
      <w:r>
        <w:t>терминов</w:t>
      </w:r>
      <w:r>
        <w:rPr>
          <w:spacing w:val="1"/>
        </w:rPr>
        <w:t xml:space="preserve"> </w:t>
      </w:r>
      <w:r>
        <w:t>из истории России, и всемирной истории 1945–2022 гг., привлекая</w:t>
      </w:r>
      <w:r>
        <w:rPr>
          <w:spacing w:val="1"/>
        </w:rPr>
        <w:t xml:space="preserve"> </w:t>
      </w:r>
      <w:r>
        <w:t>учебные</w:t>
      </w:r>
      <w:r>
        <w:rPr>
          <w:spacing w:val="1"/>
        </w:rPr>
        <w:t xml:space="preserve"> </w:t>
      </w:r>
      <w:r>
        <w:t>тексты</w:t>
      </w:r>
    </w:p>
    <w:p w:rsidR="00347E9B" w:rsidRDefault="00757747">
      <w:pPr>
        <w:pStyle w:val="a4"/>
        <w:spacing w:line="360" w:lineRule="auto"/>
        <w:ind w:right="491"/>
      </w:pPr>
      <w:r>
        <w:lastRenderedPageBreak/>
        <w:t>и</w:t>
      </w:r>
      <w:r>
        <w:rPr>
          <w:spacing w:val="1"/>
        </w:rPr>
        <w:t xml:space="preserve"> </w:t>
      </w:r>
      <w:r>
        <w:t>(или)</w:t>
      </w:r>
      <w:r>
        <w:rPr>
          <w:spacing w:val="1"/>
        </w:rPr>
        <w:t xml:space="preserve"> </w:t>
      </w:r>
      <w:r>
        <w:t>дополнительные</w:t>
      </w:r>
      <w:r>
        <w:rPr>
          <w:spacing w:val="1"/>
        </w:rPr>
        <w:t xml:space="preserve"> </w:t>
      </w:r>
      <w:r>
        <w:t>источники</w:t>
      </w:r>
      <w:r>
        <w:rPr>
          <w:spacing w:val="1"/>
        </w:rPr>
        <w:t xml:space="preserve"> </w:t>
      </w:r>
      <w:r>
        <w:t>информации;</w:t>
      </w:r>
      <w:r>
        <w:rPr>
          <w:spacing w:val="1"/>
        </w:rPr>
        <w:t xml:space="preserve"> </w:t>
      </w:r>
      <w:r>
        <w:t>корректно</w:t>
      </w:r>
      <w:r>
        <w:rPr>
          <w:spacing w:val="-67"/>
        </w:rPr>
        <w:t xml:space="preserve"> </w:t>
      </w:r>
      <w:r>
        <w:t>использовать</w:t>
      </w:r>
      <w:r>
        <w:rPr>
          <w:spacing w:val="1"/>
        </w:rPr>
        <w:t xml:space="preserve"> </w:t>
      </w:r>
      <w:r>
        <w:t>исторические</w:t>
      </w:r>
      <w:r>
        <w:rPr>
          <w:spacing w:val="1"/>
        </w:rPr>
        <w:t xml:space="preserve"> </w:t>
      </w:r>
      <w:r>
        <w:t>понятия</w:t>
      </w:r>
      <w:r>
        <w:rPr>
          <w:spacing w:val="1"/>
        </w:rPr>
        <w:t xml:space="preserve"> </w:t>
      </w:r>
      <w:r>
        <w:t>и</w:t>
      </w:r>
      <w:r>
        <w:rPr>
          <w:spacing w:val="1"/>
        </w:rPr>
        <w:t xml:space="preserve"> </w:t>
      </w:r>
      <w:r>
        <w:t>термины</w:t>
      </w:r>
      <w:r>
        <w:rPr>
          <w:spacing w:val="1"/>
        </w:rPr>
        <w:t xml:space="preserve"> </w:t>
      </w:r>
      <w:r>
        <w:t>в</w:t>
      </w:r>
      <w:r>
        <w:rPr>
          <w:spacing w:val="1"/>
        </w:rPr>
        <w:t xml:space="preserve"> </w:t>
      </w:r>
      <w:r>
        <w:t>устной</w:t>
      </w:r>
      <w:r>
        <w:rPr>
          <w:spacing w:val="1"/>
        </w:rPr>
        <w:t xml:space="preserve"> </w:t>
      </w:r>
      <w:r>
        <w:t>речи,</w:t>
      </w:r>
      <w:r>
        <w:rPr>
          <w:spacing w:val="71"/>
        </w:rPr>
        <w:t xml:space="preserve"> </w:t>
      </w:r>
      <w:r>
        <w:t>при</w:t>
      </w:r>
      <w:r>
        <w:rPr>
          <w:spacing w:val="1"/>
        </w:rPr>
        <w:t xml:space="preserve"> </w:t>
      </w:r>
      <w:r>
        <w:t>подготовке</w:t>
      </w:r>
      <w:r>
        <w:rPr>
          <w:spacing w:val="1"/>
        </w:rPr>
        <w:t xml:space="preserve"> </w:t>
      </w:r>
      <w:r>
        <w:t>конспекта,</w:t>
      </w:r>
      <w:r>
        <w:rPr>
          <w:spacing w:val="4"/>
        </w:rPr>
        <w:t xml:space="preserve"> </w:t>
      </w:r>
      <w:r>
        <w:t>реферата;</w:t>
      </w:r>
    </w:p>
    <w:p w:rsidR="00347E9B" w:rsidRDefault="00757747">
      <w:pPr>
        <w:pStyle w:val="a4"/>
        <w:spacing w:line="360" w:lineRule="auto"/>
        <w:ind w:right="494"/>
      </w:pPr>
      <w:r>
        <w:t>по</w:t>
      </w:r>
      <w:r>
        <w:rPr>
          <w:spacing w:val="1"/>
        </w:rPr>
        <w:t xml:space="preserve"> </w:t>
      </w:r>
      <w:r>
        <w:t>самостоятельно</w:t>
      </w:r>
      <w:r>
        <w:rPr>
          <w:spacing w:val="1"/>
        </w:rPr>
        <w:t xml:space="preserve"> </w:t>
      </w:r>
      <w:r>
        <w:t>составленному</w:t>
      </w:r>
      <w:r>
        <w:rPr>
          <w:spacing w:val="1"/>
        </w:rPr>
        <w:t xml:space="preserve"> </w:t>
      </w:r>
      <w:r>
        <w:t>плану</w:t>
      </w:r>
      <w:r>
        <w:rPr>
          <w:spacing w:val="1"/>
        </w:rPr>
        <w:t xml:space="preserve"> </w:t>
      </w:r>
      <w:r>
        <w:t>представлять</w:t>
      </w:r>
      <w:r>
        <w:rPr>
          <w:spacing w:val="1"/>
        </w:rPr>
        <w:t xml:space="preserve"> </w:t>
      </w:r>
      <w:r>
        <w:t>развернутый</w:t>
      </w:r>
      <w:r>
        <w:rPr>
          <w:spacing w:val="1"/>
        </w:rPr>
        <w:t xml:space="preserve"> </w:t>
      </w:r>
      <w:r>
        <w:t>рассказ (описание) о ключевых событиях родного края, истории России и</w:t>
      </w:r>
      <w:r>
        <w:rPr>
          <w:spacing w:val="1"/>
        </w:rPr>
        <w:t xml:space="preserve"> </w:t>
      </w:r>
      <w:r>
        <w:t>всемирной</w:t>
      </w:r>
      <w:r>
        <w:rPr>
          <w:spacing w:val="1"/>
        </w:rPr>
        <w:t xml:space="preserve"> </w:t>
      </w:r>
      <w:r>
        <w:t>истории</w:t>
      </w:r>
      <w:r>
        <w:rPr>
          <w:spacing w:val="1"/>
        </w:rPr>
        <w:t xml:space="preserve"> </w:t>
      </w:r>
      <w:r>
        <w:t>1945–2022</w:t>
      </w:r>
      <w:r>
        <w:rPr>
          <w:spacing w:val="1"/>
        </w:rPr>
        <w:t xml:space="preserve"> </w:t>
      </w:r>
      <w:r>
        <w:t>гг.</w:t>
      </w:r>
      <w:r>
        <w:rPr>
          <w:spacing w:val="1"/>
        </w:rPr>
        <w:t xml:space="preserve"> </w:t>
      </w:r>
      <w:r>
        <w:t>с</w:t>
      </w:r>
      <w:r>
        <w:rPr>
          <w:spacing w:val="1"/>
        </w:rPr>
        <w:t xml:space="preserve"> </w:t>
      </w:r>
      <w:r>
        <w:t>использованием</w:t>
      </w:r>
      <w:r>
        <w:rPr>
          <w:spacing w:val="1"/>
        </w:rPr>
        <w:t xml:space="preserve"> </w:t>
      </w:r>
      <w:r>
        <w:t>контекстной</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исторических</w:t>
      </w:r>
      <w:r>
        <w:rPr>
          <w:spacing w:val="1"/>
        </w:rPr>
        <w:t xml:space="preserve"> </w:t>
      </w:r>
      <w:r>
        <w:t>источниках,</w:t>
      </w:r>
      <w:r>
        <w:rPr>
          <w:spacing w:val="1"/>
        </w:rPr>
        <w:t xml:space="preserve"> </w:t>
      </w:r>
      <w:r>
        <w:t>учебной,</w:t>
      </w:r>
      <w:r>
        <w:rPr>
          <w:spacing w:val="1"/>
        </w:rPr>
        <w:t xml:space="preserve"> </w:t>
      </w:r>
      <w:r>
        <w:t>художественной и научно-популярной литературе, визуальных материалах и</w:t>
      </w:r>
      <w:r>
        <w:rPr>
          <w:spacing w:val="1"/>
        </w:rPr>
        <w:t xml:space="preserve"> </w:t>
      </w:r>
      <w:r>
        <w:t>другие;</w:t>
      </w:r>
    </w:p>
    <w:p w:rsidR="00347E9B" w:rsidRDefault="00757747">
      <w:pPr>
        <w:pStyle w:val="a4"/>
        <w:spacing w:before="67" w:line="360" w:lineRule="auto"/>
        <w:ind w:right="485"/>
      </w:pPr>
      <w:r>
        <w:t>составлять</w:t>
      </w:r>
      <w:r>
        <w:rPr>
          <w:spacing w:val="1"/>
        </w:rPr>
        <w:t xml:space="preserve"> </w:t>
      </w:r>
      <w:r>
        <w:t>развернутую</w:t>
      </w:r>
      <w:r>
        <w:rPr>
          <w:spacing w:val="1"/>
        </w:rPr>
        <w:t xml:space="preserve"> </w:t>
      </w:r>
      <w:r>
        <w:t>характеристику</w:t>
      </w:r>
      <w:r>
        <w:rPr>
          <w:spacing w:val="1"/>
        </w:rPr>
        <w:t xml:space="preserve"> </w:t>
      </w:r>
      <w:r>
        <w:t>исторических</w:t>
      </w:r>
      <w:r>
        <w:rPr>
          <w:spacing w:val="1"/>
        </w:rPr>
        <w:t xml:space="preserve"> </w:t>
      </w:r>
      <w:r>
        <w:t>личностей</w:t>
      </w:r>
      <w:r>
        <w:rPr>
          <w:spacing w:val="1"/>
        </w:rPr>
        <w:t xml:space="preserve"> </w:t>
      </w:r>
      <w:r>
        <w:t>с</w:t>
      </w:r>
      <w:r>
        <w:rPr>
          <w:spacing w:val="1"/>
        </w:rPr>
        <w:t xml:space="preserve"> </w:t>
      </w:r>
      <w:r>
        <w:t>описанием</w:t>
      </w:r>
      <w:r>
        <w:rPr>
          <w:spacing w:val="1"/>
        </w:rPr>
        <w:t xml:space="preserve"> </w:t>
      </w:r>
      <w:r>
        <w:t>и</w:t>
      </w:r>
      <w:r>
        <w:rPr>
          <w:spacing w:val="1"/>
        </w:rPr>
        <w:t xml:space="preserve"> </w:t>
      </w:r>
      <w:r>
        <w:t>оценкой</w:t>
      </w:r>
      <w:r>
        <w:rPr>
          <w:spacing w:val="1"/>
        </w:rPr>
        <w:t xml:space="preserve"> </w:t>
      </w:r>
      <w:r>
        <w:t>их</w:t>
      </w:r>
      <w:r>
        <w:rPr>
          <w:spacing w:val="1"/>
        </w:rPr>
        <w:t xml:space="preserve"> </w:t>
      </w:r>
      <w:r>
        <w:t>деятельности;</w:t>
      </w:r>
      <w:r>
        <w:rPr>
          <w:spacing w:val="1"/>
        </w:rPr>
        <w:t xml:space="preserve"> </w:t>
      </w:r>
      <w:r>
        <w:t>характеризовать</w:t>
      </w:r>
      <w:r>
        <w:rPr>
          <w:spacing w:val="1"/>
        </w:rPr>
        <w:t xml:space="preserve"> </w:t>
      </w:r>
      <w:r>
        <w:t>условия</w:t>
      </w:r>
      <w:r>
        <w:rPr>
          <w:spacing w:val="1"/>
        </w:rPr>
        <w:t xml:space="preserve"> </w:t>
      </w:r>
      <w:r>
        <w:t>и</w:t>
      </w:r>
      <w:r>
        <w:rPr>
          <w:spacing w:val="1"/>
        </w:rPr>
        <w:t xml:space="preserve"> </w:t>
      </w:r>
      <w:r>
        <w:t>образ</w:t>
      </w:r>
      <w:r>
        <w:rPr>
          <w:spacing w:val="1"/>
        </w:rPr>
        <w:t xml:space="preserve"> </w:t>
      </w:r>
      <w:r>
        <w:t>жизни</w:t>
      </w:r>
      <w:r>
        <w:rPr>
          <w:spacing w:val="1"/>
        </w:rPr>
        <w:t xml:space="preserve"> </w:t>
      </w:r>
      <w:r>
        <w:t>людей</w:t>
      </w:r>
      <w:r>
        <w:rPr>
          <w:spacing w:val="1"/>
        </w:rPr>
        <w:t xml:space="preserve"> </w:t>
      </w:r>
      <w:r>
        <w:t>в</w:t>
      </w:r>
      <w:r>
        <w:rPr>
          <w:spacing w:val="1"/>
        </w:rPr>
        <w:t xml:space="preserve"> </w:t>
      </w:r>
      <w:r>
        <w:t>России</w:t>
      </w:r>
      <w:r>
        <w:rPr>
          <w:spacing w:val="1"/>
        </w:rPr>
        <w:t xml:space="preserve"> </w:t>
      </w:r>
      <w:r>
        <w:t>и</w:t>
      </w:r>
      <w:r>
        <w:rPr>
          <w:spacing w:val="1"/>
        </w:rPr>
        <w:t xml:space="preserve"> </w:t>
      </w:r>
      <w:r>
        <w:t>других</w:t>
      </w:r>
      <w:r>
        <w:rPr>
          <w:spacing w:val="1"/>
        </w:rPr>
        <w:t xml:space="preserve"> </w:t>
      </w:r>
      <w:r>
        <w:t>странах</w:t>
      </w:r>
      <w:r>
        <w:rPr>
          <w:spacing w:val="1"/>
        </w:rPr>
        <w:t xml:space="preserve"> </w:t>
      </w:r>
      <w:r>
        <w:t>в</w:t>
      </w:r>
      <w:r>
        <w:rPr>
          <w:spacing w:val="1"/>
        </w:rPr>
        <w:t xml:space="preserve"> </w:t>
      </w:r>
      <w:r>
        <w:t>1945–2022</w:t>
      </w:r>
      <w:r>
        <w:rPr>
          <w:spacing w:val="1"/>
        </w:rPr>
        <w:t xml:space="preserve"> </w:t>
      </w:r>
      <w:r>
        <w:t>гг.,</w:t>
      </w:r>
      <w:r>
        <w:rPr>
          <w:spacing w:val="1"/>
        </w:rPr>
        <w:t xml:space="preserve"> </w:t>
      </w:r>
      <w:r>
        <w:t>анализируя</w:t>
      </w:r>
      <w:r>
        <w:rPr>
          <w:spacing w:val="1"/>
        </w:rPr>
        <w:t xml:space="preserve"> </w:t>
      </w:r>
      <w:r>
        <w:t>изменения,</w:t>
      </w:r>
      <w:r>
        <w:rPr>
          <w:spacing w:val="2"/>
        </w:rPr>
        <w:t xml:space="preserve"> </w:t>
      </w:r>
      <w:r>
        <w:t>происшедшие в</w:t>
      </w:r>
      <w:r>
        <w:rPr>
          <w:spacing w:val="-2"/>
        </w:rPr>
        <w:t xml:space="preserve"> </w:t>
      </w:r>
      <w:r>
        <w:t>течение рассматриваемого</w:t>
      </w:r>
      <w:r>
        <w:rPr>
          <w:spacing w:val="-1"/>
        </w:rPr>
        <w:t xml:space="preserve"> </w:t>
      </w:r>
      <w:r>
        <w:t>периода;</w:t>
      </w:r>
    </w:p>
    <w:p w:rsidR="00347E9B" w:rsidRDefault="00757747">
      <w:pPr>
        <w:pStyle w:val="a4"/>
        <w:spacing w:before="4" w:line="360" w:lineRule="auto"/>
        <w:ind w:right="486"/>
      </w:pPr>
      <w:r>
        <w:t>представлять</w:t>
      </w:r>
      <w:r>
        <w:rPr>
          <w:spacing w:val="1"/>
        </w:rPr>
        <w:t xml:space="preserve"> </w:t>
      </w:r>
      <w:r>
        <w:t>описание</w:t>
      </w:r>
      <w:r>
        <w:rPr>
          <w:spacing w:val="1"/>
        </w:rPr>
        <w:t xml:space="preserve"> </w:t>
      </w:r>
      <w:r>
        <w:t>памятников</w:t>
      </w:r>
      <w:r>
        <w:rPr>
          <w:spacing w:val="1"/>
        </w:rPr>
        <w:t xml:space="preserve"> </w:t>
      </w:r>
      <w:r>
        <w:t>материальной</w:t>
      </w:r>
      <w:r>
        <w:rPr>
          <w:spacing w:val="1"/>
        </w:rPr>
        <w:t xml:space="preserve"> </w:t>
      </w:r>
      <w:r>
        <w:t>и</w:t>
      </w:r>
      <w:r>
        <w:rPr>
          <w:spacing w:val="1"/>
        </w:rPr>
        <w:t xml:space="preserve"> </w:t>
      </w:r>
      <w:r>
        <w:t>художественной</w:t>
      </w:r>
      <w:r>
        <w:rPr>
          <w:spacing w:val="-67"/>
        </w:rPr>
        <w:t xml:space="preserve"> </w:t>
      </w:r>
      <w:r>
        <w:t>культуры 1945–2022 гг., их назначение, характеризовать обстоятельства их</w:t>
      </w:r>
      <w:r>
        <w:rPr>
          <w:spacing w:val="1"/>
        </w:rPr>
        <w:t xml:space="preserve"> </w:t>
      </w:r>
      <w:r>
        <w:t>создания, называть авторов памятников культуры, определять жанр, стиль,</w:t>
      </w:r>
      <w:r>
        <w:rPr>
          <w:spacing w:val="1"/>
        </w:rPr>
        <w:t xml:space="preserve"> </w:t>
      </w:r>
      <w:r>
        <w:t>особенности технических</w:t>
      </w:r>
      <w:r>
        <w:rPr>
          <w:spacing w:val="1"/>
        </w:rPr>
        <w:t xml:space="preserve"> </w:t>
      </w:r>
      <w:r>
        <w:t>и художественных приемов создания памятников</w:t>
      </w:r>
      <w:r>
        <w:rPr>
          <w:spacing w:val="1"/>
        </w:rPr>
        <w:t xml:space="preserve"> </w:t>
      </w:r>
      <w:r>
        <w:t>культуры;</w:t>
      </w:r>
    </w:p>
    <w:p w:rsidR="00347E9B" w:rsidRDefault="00757747">
      <w:pPr>
        <w:pStyle w:val="a4"/>
        <w:spacing w:line="360" w:lineRule="auto"/>
        <w:ind w:right="487"/>
      </w:pPr>
      <w:r>
        <w:t>представлять</w:t>
      </w:r>
      <w:r>
        <w:rPr>
          <w:spacing w:val="1"/>
        </w:rPr>
        <w:t xml:space="preserve"> </w:t>
      </w:r>
      <w:r>
        <w:t>результаты</w:t>
      </w:r>
      <w:r>
        <w:rPr>
          <w:spacing w:val="1"/>
        </w:rPr>
        <w:t xml:space="preserve"> </w:t>
      </w:r>
      <w:r>
        <w:t>самостоятельного</w:t>
      </w:r>
      <w:r>
        <w:rPr>
          <w:spacing w:val="1"/>
        </w:rPr>
        <w:t xml:space="preserve"> </w:t>
      </w:r>
      <w:r>
        <w:t>изучения</w:t>
      </w:r>
      <w:r>
        <w:rPr>
          <w:spacing w:val="1"/>
        </w:rPr>
        <w:t xml:space="preserve"> </w:t>
      </w:r>
      <w:r>
        <w:t>исторической</w:t>
      </w:r>
      <w:r>
        <w:rPr>
          <w:spacing w:val="1"/>
        </w:rPr>
        <w:t xml:space="preserve"> </w:t>
      </w:r>
      <w:r>
        <w:t>информации из истории России и всемирной истории 1945–2022 гг. в форме</w:t>
      </w:r>
      <w:r>
        <w:rPr>
          <w:spacing w:val="1"/>
        </w:rPr>
        <w:t xml:space="preserve"> </w:t>
      </w:r>
      <w:r>
        <w:t>сложного</w:t>
      </w:r>
      <w:r>
        <w:rPr>
          <w:spacing w:val="1"/>
        </w:rPr>
        <w:t xml:space="preserve"> </w:t>
      </w:r>
      <w:r>
        <w:t>плана,</w:t>
      </w:r>
      <w:r>
        <w:rPr>
          <w:spacing w:val="3"/>
        </w:rPr>
        <w:t xml:space="preserve"> </w:t>
      </w:r>
      <w:r>
        <w:t>конспекта,</w:t>
      </w:r>
      <w:r>
        <w:rPr>
          <w:spacing w:val="4"/>
        </w:rPr>
        <w:t xml:space="preserve"> </w:t>
      </w:r>
      <w:r>
        <w:t>реферата;</w:t>
      </w:r>
    </w:p>
    <w:p w:rsidR="00347E9B" w:rsidRDefault="00757747">
      <w:pPr>
        <w:pStyle w:val="a4"/>
        <w:spacing w:before="1" w:line="360" w:lineRule="auto"/>
        <w:ind w:right="502"/>
      </w:pPr>
      <w:r>
        <w:t>определять и объяснять с использованием фактического материала свое</w:t>
      </w:r>
      <w:r>
        <w:rPr>
          <w:spacing w:val="-67"/>
        </w:rPr>
        <w:t xml:space="preserve"> </w:t>
      </w:r>
      <w:r>
        <w:t>отношение к наиболее значительным событиям, достижениям и личностям</w:t>
      </w:r>
      <w:r>
        <w:rPr>
          <w:spacing w:val="1"/>
        </w:rPr>
        <w:t xml:space="preserve"> </w:t>
      </w:r>
      <w:r>
        <w:t>истории России</w:t>
      </w:r>
      <w:r>
        <w:rPr>
          <w:spacing w:val="1"/>
        </w:rPr>
        <w:t xml:space="preserve"> </w:t>
      </w:r>
      <w:r>
        <w:t>и зарубежных</w:t>
      </w:r>
      <w:r>
        <w:rPr>
          <w:spacing w:val="-3"/>
        </w:rPr>
        <w:t xml:space="preserve"> </w:t>
      </w:r>
      <w:r>
        <w:t>стран</w:t>
      </w:r>
      <w:r>
        <w:rPr>
          <w:spacing w:val="1"/>
        </w:rPr>
        <w:t xml:space="preserve"> </w:t>
      </w:r>
      <w:r>
        <w:t>1945–2022 гг.;</w:t>
      </w:r>
    </w:p>
    <w:p w:rsidR="00347E9B" w:rsidRDefault="00757747">
      <w:pPr>
        <w:pStyle w:val="a4"/>
        <w:spacing w:line="360" w:lineRule="auto"/>
        <w:ind w:right="489"/>
      </w:pPr>
      <w:r>
        <w:t>понимать необходимость фактической аргументации для обоснования</w:t>
      </w:r>
      <w:r>
        <w:rPr>
          <w:spacing w:val="1"/>
        </w:rPr>
        <w:t xml:space="preserve"> </w:t>
      </w:r>
      <w:r>
        <w:t>своей</w:t>
      </w:r>
      <w:r>
        <w:rPr>
          <w:spacing w:val="1"/>
        </w:rPr>
        <w:t xml:space="preserve"> </w:t>
      </w:r>
      <w:r>
        <w:t>позиции;</w:t>
      </w:r>
      <w:r>
        <w:rPr>
          <w:spacing w:val="1"/>
        </w:rPr>
        <w:t xml:space="preserve"> </w:t>
      </w:r>
      <w:r>
        <w:t>самостоятельно</w:t>
      </w:r>
      <w:r>
        <w:rPr>
          <w:spacing w:val="1"/>
        </w:rPr>
        <w:t xml:space="preserve"> </w:t>
      </w:r>
      <w:r>
        <w:t>отбирать</w:t>
      </w:r>
      <w:r>
        <w:rPr>
          <w:spacing w:val="1"/>
        </w:rPr>
        <w:t xml:space="preserve"> </w:t>
      </w:r>
      <w:r>
        <w:t>факты,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для</w:t>
      </w:r>
      <w:r>
        <w:rPr>
          <w:spacing w:val="1"/>
        </w:rPr>
        <w:t xml:space="preserve"> </w:t>
      </w:r>
      <w:r>
        <w:t>подтверждения/опровержения</w:t>
      </w:r>
      <w:r>
        <w:rPr>
          <w:spacing w:val="1"/>
        </w:rPr>
        <w:t xml:space="preserve"> </w:t>
      </w:r>
      <w:r>
        <w:t>какой-либо</w:t>
      </w:r>
      <w:r>
        <w:rPr>
          <w:spacing w:val="1"/>
        </w:rPr>
        <w:t xml:space="preserve"> </w:t>
      </w:r>
      <w:r>
        <w:t>оценки</w:t>
      </w:r>
      <w:r>
        <w:rPr>
          <w:spacing w:val="-67"/>
        </w:rPr>
        <w:t xml:space="preserve"> </w:t>
      </w:r>
      <w:r>
        <w:t>исторических</w:t>
      </w:r>
      <w:r>
        <w:rPr>
          <w:spacing w:val="-4"/>
        </w:rPr>
        <w:t xml:space="preserve"> </w:t>
      </w:r>
      <w:r>
        <w:t>событий;</w:t>
      </w:r>
    </w:p>
    <w:p w:rsidR="00347E9B" w:rsidRDefault="00757747">
      <w:pPr>
        <w:pStyle w:val="a4"/>
        <w:spacing w:line="360" w:lineRule="auto"/>
        <w:ind w:right="489"/>
      </w:pPr>
      <w:r>
        <w:t>формулировать</w:t>
      </w:r>
      <w:r>
        <w:rPr>
          <w:spacing w:val="1"/>
        </w:rPr>
        <w:t xml:space="preserve"> </w:t>
      </w:r>
      <w:r>
        <w:t>аргументы</w:t>
      </w:r>
      <w:r>
        <w:rPr>
          <w:spacing w:val="1"/>
        </w:rPr>
        <w:t xml:space="preserve"> </w:t>
      </w:r>
      <w:r>
        <w:t>для</w:t>
      </w:r>
      <w:r>
        <w:rPr>
          <w:spacing w:val="1"/>
        </w:rPr>
        <w:t xml:space="preserve"> </w:t>
      </w:r>
      <w:r>
        <w:t>подтверждения</w:t>
      </w:r>
      <w:r>
        <w:rPr>
          <w:spacing w:val="1"/>
        </w:rPr>
        <w:t xml:space="preserve"> </w:t>
      </w:r>
      <w:r>
        <w:t>(опровержения)</w:t>
      </w:r>
      <w:r>
        <w:rPr>
          <w:spacing w:val="1"/>
        </w:rPr>
        <w:t xml:space="preserve"> </w:t>
      </w:r>
      <w:r>
        <w:t>собственной</w:t>
      </w:r>
      <w:r>
        <w:rPr>
          <w:spacing w:val="1"/>
        </w:rPr>
        <w:t xml:space="preserve"> </w:t>
      </w:r>
      <w:r>
        <w:t>или предложенной точки зрения по дискуссионной проблеме из</w:t>
      </w:r>
      <w:r>
        <w:rPr>
          <w:spacing w:val="-67"/>
        </w:rPr>
        <w:t xml:space="preserve"> </w:t>
      </w:r>
      <w:r>
        <w:lastRenderedPageBreak/>
        <w:t>истории</w:t>
      </w:r>
      <w:r>
        <w:rPr>
          <w:spacing w:val="1"/>
        </w:rPr>
        <w:t xml:space="preserve"> </w:t>
      </w:r>
      <w:r>
        <w:t>России</w:t>
      </w:r>
      <w:r>
        <w:rPr>
          <w:spacing w:val="1"/>
        </w:rPr>
        <w:t xml:space="preserve"> </w:t>
      </w:r>
      <w:r>
        <w:t>и</w:t>
      </w:r>
      <w:r>
        <w:rPr>
          <w:spacing w:val="1"/>
        </w:rPr>
        <w:t xml:space="preserve"> </w:t>
      </w:r>
      <w:r>
        <w:t>всемирной</w:t>
      </w:r>
      <w:r>
        <w:rPr>
          <w:spacing w:val="1"/>
        </w:rPr>
        <w:t xml:space="preserve"> </w:t>
      </w:r>
      <w:r>
        <w:t>истории</w:t>
      </w:r>
      <w:r>
        <w:rPr>
          <w:spacing w:val="1"/>
        </w:rPr>
        <w:t xml:space="preserve"> </w:t>
      </w:r>
      <w:r>
        <w:t>1945–2022</w:t>
      </w:r>
      <w:r>
        <w:rPr>
          <w:spacing w:val="1"/>
        </w:rPr>
        <w:t xml:space="preserve"> </w:t>
      </w:r>
      <w:r>
        <w:t>гг.;</w:t>
      </w:r>
      <w:r>
        <w:rPr>
          <w:spacing w:val="1"/>
        </w:rPr>
        <w:t xml:space="preserve"> </w:t>
      </w:r>
      <w:r>
        <w:t>сравнивать</w:t>
      </w:r>
      <w:r>
        <w:rPr>
          <w:spacing w:val="1"/>
        </w:rPr>
        <w:t xml:space="preserve"> </w:t>
      </w:r>
      <w:r>
        <w:t>предложенную</w:t>
      </w:r>
      <w:r>
        <w:rPr>
          <w:spacing w:val="1"/>
        </w:rPr>
        <w:t xml:space="preserve"> </w:t>
      </w:r>
      <w:r>
        <w:t>аргументацию,</w:t>
      </w:r>
      <w:r>
        <w:rPr>
          <w:spacing w:val="1"/>
        </w:rPr>
        <w:t xml:space="preserve"> </w:t>
      </w:r>
      <w:r>
        <w:t>выбирать</w:t>
      </w:r>
      <w:r>
        <w:rPr>
          <w:spacing w:val="1"/>
        </w:rPr>
        <w:t xml:space="preserve"> </w:t>
      </w:r>
      <w:r>
        <w:t>наиболее</w:t>
      </w:r>
      <w:r>
        <w:rPr>
          <w:spacing w:val="1"/>
        </w:rPr>
        <w:t xml:space="preserve"> </w:t>
      </w:r>
      <w:r>
        <w:t>аргументированную</w:t>
      </w:r>
      <w:r>
        <w:rPr>
          <w:spacing w:val="1"/>
        </w:rPr>
        <w:t xml:space="preserve"> </w:t>
      </w:r>
      <w:r>
        <w:t>позицию.</w:t>
      </w:r>
    </w:p>
    <w:p w:rsidR="00347E9B" w:rsidRDefault="00757747">
      <w:pPr>
        <w:pStyle w:val="a4"/>
        <w:spacing w:line="360" w:lineRule="auto"/>
        <w:ind w:right="424"/>
      </w:pPr>
      <w:r>
        <w:t>Умение выявлять существенные черты исторических событий, явлений,</w:t>
      </w:r>
      <w:r>
        <w:rPr>
          <w:spacing w:val="-67"/>
        </w:rPr>
        <w:t xml:space="preserve"> </w:t>
      </w:r>
      <w:r>
        <w:t>процессов 1945–2022 гг.; систематизировать историческую информацию</w:t>
      </w:r>
      <w:r>
        <w:rPr>
          <w:spacing w:val="1"/>
        </w:rPr>
        <w:t xml:space="preserve"> </w:t>
      </w:r>
      <w:r>
        <w:t>в</w:t>
      </w:r>
      <w:r>
        <w:rPr>
          <w:spacing w:val="1"/>
        </w:rPr>
        <w:t xml:space="preserve"> </w:t>
      </w:r>
      <w:r>
        <w:t>соответствии с заданными критериями; сравнивать изученные исторические</w:t>
      </w:r>
      <w:r>
        <w:rPr>
          <w:spacing w:val="1"/>
        </w:rPr>
        <w:t xml:space="preserve"> </w:t>
      </w:r>
      <w:r>
        <w:t>события,</w:t>
      </w:r>
      <w:r>
        <w:rPr>
          <w:spacing w:val="3"/>
        </w:rPr>
        <w:t xml:space="preserve"> </w:t>
      </w:r>
      <w:r>
        <w:t>явления,</w:t>
      </w:r>
      <w:r>
        <w:rPr>
          <w:spacing w:val="4"/>
        </w:rPr>
        <w:t xml:space="preserve"> </w:t>
      </w:r>
      <w:r>
        <w:t>процессы.</w:t>
      </w:r>
    </w:p>
    <w:p w:rsidR="00347E9B" w:rsidRDefault="00757747">
      <w:pPr>
        <w:pStyle w:val="a4"/>
        <w:spacing w:before="3" w:line="357" w:lineRule="auto"/>
        <w:ind w:right="489"/>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before="67" w:line="362" w:lineRule="auto"/>
        <w:ind w:right="503"/>
      </w:pPr>
      <w:r>
        <w:t>называть</w:t>
      </w:r>
      <w:r>
        <w:rPr>
          <w:spacing w:val="1"/>
        </w:rPr>
        <w:t xml:space="preserve"> </w:t>
      </w:r>
      <w:r>
        <w:t>характерные,</w:t>
      </w:r>
      <w:r>
        <w:rPr>
          <w:spacing w:val="1"/>
        </w:rPr>
        <w:t xml:space="preserve"> </w:t>
      </w:r>
      <w:r>
        <w:t>существенные</w:t>
      </w:r>
      <w:r>
        <w:rPr>
          <w:spacing w:val="1"/>
        </w:rPr>
        <w:t xml:space="preserve"> </w:t>
      </w:r>
      <w:r>
        <w:t>признаки</w:t>
      </w:r>
      <w:r>
        <w:rPr>
          <w:spacing w:val="1"/>
        </w:rPr>
        <w:t xml:space="preserve"> </w:t>
      </w:r>
      <w:r>
        <w:t>событий,</w:t>
      </w:r>
      <w:r>
        <w:rPr>
          <w:spacing w:val="1"/>
        </w:rPr>
        <w:t xml:space="preserve"> </w:t>
      </w:r>
      <w:r>
        <w:t>процессов,</w:t>
      </w:r>
      <w:r>
        <w:rPr>
          <w:spacing w:val="-67"/>
        </w:rPr>
        <w:t xml:space="preserve"> </w:t>
      </w:r>
      <w:r>
        <w:t>явлений истории России и всеобщей</w:t>
      </w:r>
      <w:r>
        <w:rPr>
          <w:spacing w:val="1"/>
        </w:rPr>
        <w:t xml:space="preserve"> </w:t>
      </w:r>
      <w:r>
        <w:t>истории 1945–2022 гг.;</w:t>
      </w:r>
    </w:p>
    <w:p w:rsidR="00347E9B" w:rsidRDefault="00757747">
      <w:pPr>
        <w:pStyle w:val="a4"/>
        <w:spacing w:line="362" w:lineRule="auto"/>
        <w:ind w:right="488"/>
      </w:pPr>
      <w:r>
        <w:t>различать в исторической информации из курсов истории 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1945–2022</w:t>
      </w:r>
      <w:r>
        <w:rPr>
          <w:spacing w:val="1"/>
        </w:rPr>
        <w:t xml:space="preserve"> </w:t>
      </w:r>
      <w:r>
        <w:t>гг.</w:t>
      </w:r>
      <w:r>
        <w:rPr>
          <w:spacing w:val="1"/>
        </w:rPr>
        <w:t xml:space="preserve"> </w:t>
      </w:r>
      <w:r>
        <w:t>события,</w:t>
      </w:r>
      <w:r>
        <w:rPr>
          <w:spacing w:val="1"/>
        </w:rPr>
        <w:t xml:space="preserve"> </w:t>
      </w:r>
      <w:r>
        <w:t>явления,</w:t>
      </w:r>
      <w:r>
        <w:rPr>
          <w:spacing w:val="1"/>
        </w:rPr>
        <w:t xml:space="preserve"> </w:t>
      </w:r>
      <w:r>
        <w:t>процессы;</w:t>
      </w:r>
      <w:r>
        <w:rPr>
          <w:spacing w:val="1"/>
        </w:rPr>
        <w:t xml:space="preserve"> </w:t>
      </w:r>
      <w:r>
        <w:t>факты</w:t>
      </w:r>
      <w:r>
        <w:rPr>
          <w:spacing w:val="1"/>
        </w:rPr>
        <w:t xml:space="preserve"> </w:t>
      </w:r>
      <w:r>
        <w:t>и</w:t>
      </w:r>
      <w:r>
        <w:rPr>
          <w:spacing w:val="1"/>
        </w:rPr>
        <w:t xml:space="preserve"> </w:t>
      </w:r>
      <w:r>
        <w:t>мнения,</w:t>
      </w:r>
      <w:r>
        <w:rPr>
          <w:spacing w:val="3"/>
        </w:rPr>
        <w:t xml:space="preserve"> </w:t>
      </w:r>
      <w:r>
        <w:t>описания</w:t>
      </w:r>
      <w:r>
        <w:rPr>
          <w:spacing w:val="1"/>
        </w:rPr>
        <w:t xml:space="preserve"> </w:t>
      </w:r>
      <w:r>
        <w:t>и объяснения,</w:t>
      </w:r>
      <w:r>
        <w:rPr>
          <w:spacing w:val="3"/>
        </w:rPr>
        <w:t xml:space="preserve"> </w:t>
      </w:r>
      <w:r>
        <w:t>гипотезы</w:t>
      </w:r>
      <w:r>
        <w:rPr>
          <w:spacing w:val="1"/>
        </w:rPr>
        <w:t xml:space="preserve"> </w:t>
      </w:r>
      <w:r>
        <w:t>и теории;</w:t>
      </w:r>
    </w:p>
    <w:p w:rsidR="00347E9B" w:rsidRDefault="00757747">
      <w:pPr>
        <w:pStyle w:val="a4"/>
        <w:spacing w:line="362" w:lineRule="auto"/>
        <w:ind w:right="499"/>
      </w:pPr>
      <w:r>
        <w:t>группировать,</w:t>
      </w:r>
      <w:r>
        <w:rPr>
          <w:spacing w:val="1"/>
        </w:rPr>
        <w:t xml:space="preserve"> </w:t>
      </w:r>
      <w:r>
        <w:t>систематизировать</w:t>
      </w:r>
      <w:r>
        <w:rPr>
          <w:spacing w:val="1"/>
        </w:rPr>
        <w:t xml:space="preserve"> </w:t>
      </w:r>
      <w:r>
        <w:t>исторические</w:t>
      </w:r>
      <w:r>
        <w:rPr>
          <w:spacing w:val="1"/>
        </w:rPr>
        <w:t xml:space="preserve"> </w:t>
      </w:r>
      <w:r>
        <w:t>факты</w:t>
      </w:r>
      <w:r>
        <w:rPr>
          <w:spacing w:val="1"/>
        </w:rPr>
        <w:t xml:space="preserve"> </w:t>
      </w:r>
      <w:r>
        <w:t>по</w:t>
      </w:r>
      <w:r>
        <w:rPr>
          <w:spacing w:val="-67"/>
        </w:rPr>
        <w:t xml:space="preserve"> </w:t>
      </w:r>
      <w:r>
        <w:t>самостоятельно</w:t>
      </w:r>
      <w:r>
        <w:rPr>
          <w:spacing w:val="1"/>
        </w:rPr>
        <w:t xml:space="preserve"> </w:t>
      </w:r>
      <w:r>
        <w:t>определяемому</w:t>
      </w:r>
      <w:r>
        <w:rPr>
          <w:spacing w:val="1"/>
        </w:rPr>
        <w:t xml:space="preserve"> </w:t>
      </w:r>
      <w:r>
        <w:t>признаку</w:t>
      </w:r>
      <w:r>
        <w:rPr>
          <w:spacing w:val="1"/>
        </w:rPr>
        <w:t xml:space="preserve"> </w:t>
      </w:r>
      <w:r>
        <w:t>(хронологии,</w:t>
      </w:r>
      <w:r>
        <w:rPr>
          <w:spacing w:val="1"/>
        </w:rPr>
        <w:t xml:space="preserve"> </w:t>
      </w:r>
      <w:r>
        <w:t>принадлежности</w:t>
      </w:r>
      <w:r>
        <w:rPr>
          <w:spacing w:val="1"/>
        </w:rPr>
        <w:t xml:space="preserve"> </w:t>
      </w:r>
      <w:r>
        <w:t>к</w:t>
      </w:r>
      <w:r>
        <w:rPr>
          <w:spacing w:val="1"/>
        </w:rPr>
        <w:t xml:space="preserve"> </w:t>
      </w:r>
      <w:r>
        <w:t>историческим процессам,</w:t>
      </w:r>
      <w:r>
        <w:rPr>
          <w:spacing w:val="2"/>
        </w:rPr>
        <w:t xml:space="preserve"> </w:t>
      </w:r>
      <w:r>
        <w:t>типологическим основаниям</w:t>
      </w:r>
      <w:r>
        <w:rPr>
          <w:spacing w:val="1"/>
        </w:rPr>
        <w:t xml:space="preserve"> </w:t>
      </w:r>
      <w:r>
        <w:t>и</w:t>
      </w:r>
      <w:r>
        <w:rPr>
          <w:spacing w:val="-1"/>
        </w:rPr>
        <w:t xml:space="preserve"> </w:t>
      </w:r>
      <w:r>
        <w:t>другим);</w:t>
      </w:r>
    </w:p>
    <w:p w:rsidR="00347E9B" w:rsidRDefault="00757747">
      <w:pPr>
        <w:pStyle w:val="a4"/>
        <w:spacing w:line="362" w:lineRule="auto"/>
        <w:ind w:right="495"/>
      </w:pPr>
      <w:r>
        <w:t>обобщать историческую информацию по истории России и зарубежных</w:t>
      </w:r>
      <w:r>
        <w:rPr>
          <w:spacing w:val="-67"/>
        </w:rPr>
        <w:t xml:space="preserve"> </w:t>
      </w:r>
      <w:r>
        <w:t>стран 1945–2022</w:t>
      </w:r>
      <w:r>
        <w:rPr>
          <w:spacing w:val="1"/>
        </w:rPr>
        <w:t xml:space="preserve"> </w:t>
      </w:r>
      <w:r>
        <w:t>гг.;</w:t>
      </w:r>
    </w:p>
    <w:p w:rsidR="00347E9B" w:rsidRDefault="00757747">
      <w:pPr>
        <w:pStyle w:val="a4"/>
        <w:spacing w:line="360" w:lineRule="auto"/>
        <w:ind w:right="488"/>
      </w:pPr>
      <w:r>
        <w:t>на</w:t>
      </w:r>
      <w:r>
        <w:rPr>
          <w:spacing w:val="1"/>
        </w:rPr>
        <w:t xml:space="preserve"> </w:t>
      </w:r>
      <w:r>
        <w:t>основе</w:t>
      </w:r>
      <w:r>
        <w:rPr>
          <w:spacing w:val="1"/>
        </w:rPr>
        <w:t xml:space="preserve"> </w:t>
      </w:r>
      <w:r>
        <w:t>изучения</w:t>
      </w:r>
      <w:r>
        <w:rPr>
          <w:spacing w:val="1"/>
        </w:rPr>
        <w:t xml:space="preserve"> </w:t>
      </w:r>
      <w:r>
        <w:t>исторического</w:t>
      </w:r>
      <w:r>
        <w:rPr>
          <w:spacing w:val="1"/>
        </w:rPr>
        <w:t xml:space="preserve"> </w:t>
      </w:r>
      <w:r>
        <w:t>материала</w:t>
      </w:r>
      <w:r>
        <w:rPr>
          <w:spacing w:val="1"/>
        </w:rPr>
        <w:t xml:space="preserve"> </w:t>
      </w:r>
      <w:r>
        <w:t>давать</w:t>
      </w:r>
      <w:r>
        <w:rPr>
          <w:spacing w:val="1"/>
        </w:rPr>
        <w:t xml:space="preserve"> </w:t>
      </w:r>
      <w:r>
        <w:t>оценку</w:t>
      </w:r>
      <w:r>
        <w:rPr>
          <w:spacing w:val="1"/>
        </w:rPr>
        <w:t xml:space="preserve"> </w:t>
      </w:r>
      <w:r>
        <w:t>возможности</w:t>
      </w:r>
      <w:r>
        <w:rPr>
          <w:spacing w:val="1"/>
        </w:rPr>
        <w:t xml:space="preserve"> </w:t>
      </w:r>
      <w:r>
        <w:t>(корректности)</w:t>
      </w:r>
      <w:r>
        <w:rPr>
          <w:spacing w:val="1"/>
        </w:rPr>
        <w:t xml:space="preserve"> </w:t>
      </w:r>
      <w:r>
        <w:t>сравнения</w:t>
      </w:r>
      <w:r>
        <w:rPr>
          <w:spacing w:val="1"/>
        </w:rPr>
        <w:t xml:space="preserve"> </w:t>
      </w:r>
      <w:r>
        <w:t>событий,</w:t>
      </w:r>
      <w:r>
        <w:rPr>
          <w:spacing w:val="1"/>
        </w:rPr>
        <w:t xml:space="preserve"> </w:t>
      </w:r>
      <w:r>
        <w:t>явлений,</w:t>
      </w:r>
      <w:r>
        <w:rPr>
          <w:spacing w:val="1"/>
        </w:rPr>
        <w:t xml:space="preserve"> </w:t>
      </w:r>
      <w:r>
        <w:t>процессов,</w:t>
      </w:r>
      <w:r>
        <w:rPr>
          <w:spacing w:val="1"/>
        </w:rPr>
        <w:t xml:space="preserve"> </w:t>
      </w:r>
      <w:r>
        <w:t>взглядов исторических деятелей истории России и зарубежных стран в 1945–</w:t>
      </w:r>
      <w:r>
        <w:rPr>
          <w:spacing w:val="1"/>
        </w:rPr>
        <w:t xml:space="preserve"> </w:t>
      </w:r>
      <w:r>
        <w:t>2022 гг.;</w:t>
      </w:r>
    </w:p>
    <w:p w:rsidR="00347E9B" w:rsidRDefault="00757747">
      <w:pPr>
        <w:pStyle w:val="a4"/>
        <w:spacing w:line="360" w:lineRule="auto"/>
        <w:ind w:right="489"/>
      </w:pPr>
      <w:r>
        <w:t>сравнивать</w:t>
      </w:r>
      <w:r>
        <w:rPr>
          <w:spacing w:val="1"/>
        </w:rPr>
        <w:t xml:space="preserve"> </w:t>
      </w:r>
      <w:r>
        <w:t>исторические</w:t>
      </w:r>
      <w:r>
        <w:rPr>
          <w:spacing w:val="1"/>
        </w:rPr>
        <w:t xml:space="preserve"> </w:t>
      </w:r>
      <w:r>
        <w:t>события,</w:t>
      </w:r>
      <w:r>
        <w:rPr>
          <w:spacing w:val="1"/>
        </w:rPr>
        <w:t xml:space="preserve"> </w:t>
      </w:r>
      <w:r>
        <w:t>явления,</w:t>
      </w:r>
      <w:r>
        <w:rPr>
          <w:spacing w:val="1"/>
        </w:rPr>
        <w:t xml:space="preserve"> </w:t>
      </w:r>
      <w:r>
        <w:t>процессы,</w:t>
      </w:r>
      <w:r>
        <w:rPr>
          <w:spacing w:val="1"/>
        </w:rPr>
        <w:t xml:space="preserve"> </w:t>
      </w:r>
      <w:r>
        <w:t>взгляды</w:t>
      </w:r>
      <w:r>
        <w:rPr>
          <w:spacing w:val="-67"/>
        </w:rPr>
        <w:t xml:space="preserve"> </w:t>
      </w:r>
      <w:r>
        <w:t>исторических деятелей истории России и зарубежных стран 1945–2022 гг. по</w:t>
      </w:r>
      <w:r>
        <w:rPr>
          <w:spacing w:val="1"/>
        </w:rPr>
        <w:t xml:space="preserve"> </w:t>
      </w:r>
      <w:r>
        <w:t>самостоятельно</w:t>
      </w:r>
      <w:r>
        <w:rPr>
          <w:spacing w:val="1"/>
        </w:rPr>
        <w:t xml:space="preserve"> </w:t>
      </w:r>
      <w:r>
        <w:t>определенным</w:t>
      </w:r>
      <w:r>
        <w:rPr>
          <w:spacing w:val="1"/>
        </w:rPr>
        <w:t xml:space="preserve"> </w:t>
      </w:r>
      <w:r>
        <w:t>критериям;</w:t>
      </w:r>
      <w:r>
        <w:rPr>
          <w:spacing w:val="1"/>
        </w:rPr>
        <w:t xml:space="preserve"> </w:t>
      </w:r>
      <w:r>
        <w:t>на</w:t>
      </w:r>
      <w:r>
        <w:rPr>
          <w:spacing w:val="1"/>
        </w:rPr>
        <w:t xml:space="preserve"> </w:t>
      </w:r>
      <w:r>
        <w:t>основе</w:t>
      </w:r>
      <w:r>
        <w:rPr>
          <w:spacing w:val="1"/>
        </w:rPr>
        <w:t xml:space="preserve"> </w:t>
      </w:r>
      <w:r>
        <w:t>сравнения</w:t>
      </w:r>
      <w:r>
        <w:rPr>
          <w:spacing w:val="1"/>
        </w:rPr>
        <w:t xml:space="preserve"> </w:t>
      </w:r>
      <w:r>
        <w:t>самостоятельно делать</w:t>
      </w:r>
      <w:r>
        <w:rPr>
          <w:spacing w:val="4"/>
        </w:rPr>
        <w:t xml:space="preserve"> </w:t>
      </w:r>
      <w:r>
        <w:t>выводы;</w:t>
      </w:r>
    </w:p>
    <w:p w:rsidR="00347E9B" w:rsidRDefault="00757747">
      <w:pPr>
        <w:pStyle w:val="a4"/>
        <w:spacing w:line="362" w:lineRule="auto"/>
        <w:ind w:right="497"/>
      </w:pPr>
      <w:r>
        <w:t>на</w:t>
      </w:r>
      <w:r>
        <w:rPr>
          <w:spacing w:val="1"/>
        </w:rPr>
        <w:t xml:space="preserve"> </w:t>
      </w:r>
      <w:r>
        <w:t>основе</w:t>
      </w:r>
      <w:r>
        <w:rPr>
          <w:spacing w:val="1"/>
        </w:rPr>
        <w:t xml:space="preserve"> </w:t>
      </w:r>
      <w:r>
        <w:t>изучения</w:t>
      </w:r>
      <w:r>
        <w:rPr>
          <w:spacing w:val="1"/>
        </w:rPr>
        <w:t xml:space="preserve"> </w:t>
      </w:r>
      <w:r>
        <w:t>исторического</w:t>
      </w:r>
      <w:r>
        <w:rPr>
          <w:spacing w:val="1"/>
        </w:rPr>
        <w:t xml:space="preserve"> </w:t>
      </w:r>
      <w:r>
        <w:t>материала</w:t>
      </w:r>
      <w:r>
        <w:rPr>
          <w:spacing w:val="1"/>
        </w:rPr>
        <w:t xml:space="preserve"> </w:t>
      </w:r>
      <w:r>
        <w:t>устанавливать</w:t>
      </w:r>
      <w:r>
        <w:rPr>
          <w:spacing w:val="-67"/>
        </w:rPr>
        <w:t xml:space="preserve"> </w:t>
      </w:r>
      <w:r>
        <w:t>исторические</w:t>
      </w:r>
      <w:r>
        <w:rPr>
          <w:spacing w:val="1"/>
        </w:rPr>
        <w:t xml:space="preserve"> </w:t>
      </w:r>
      <w:r>
        <w:t>аналогии.</w:t>
      </w:r>
    </w:p>
    <w:p w:rsidR="00347E9B" w:rsidRDefault="00757747">
      <w:pPr>
        <w:pStyle w:val="a4"/>
        <w:spacing w:line="338" w:lineRule="auto"/>
        <w:ind w:right="486"/>
      </w:pPr>
      <w:r>
        <w:t>Умение</w:t>
      </w:r>
      <w:r>
        <w:rPr>
          <w:spacing w:val="1"/>
        </w:rPr>
        <w:t xml:space="preserve"> </w:t>
      </w:r>
      <w:r>
        <w:t>устанавливать</w:t>
      </w:r>
      <w:r>
        <w:rPr>
          <w:spacing w:val="1"/>
        </w:rPr>
        <w:t xml:space="preserve"> </w:t>
      </w:r>
      <w:r>
        <w:t>причинно-следственные,</w:t>
      </w:r>
      <w:r>
        <w:rPr>
          <w:spacing w:val="1"/>
        </w:rPr>
        <w:t xml:space="preserve"> </w:t>
      </w:r>
      <w:r>
        <w:t>пространственные,</w:t>
      </w:r>
      <w:r>
        <w:rPr>
          <w:spacing w:val="1"/>
        </w:rPr>
        <w:t xml:space="preserve"> </w:t>
      </w:r>
      <w:r>
        <w:lastRenderedPageBreak/>
        <w:t>временны</w:t>
      </w:r>
      <w:r>
        <w:rPr>
          <w:position w:val="-5"/>
        </w:rPr>
        <w:t xml:space="preserve">́ </w:t>
      </w:r>
      <w:r>
        <w:t>е</w:t>
      </w:r>
      <w:r>
        <w:rPr>
          <w:spacing w:val="1"/>
        </w:rPr>
        <w:t xml:space="preserve"> </w:t>
      </w:r>
      <w:r>
        <w:t>связи</w:t>
      </w:r>
      <w:r>
        <w:rPr>
          <w:spacing w:val="1"/>
        </w:rPr>
        <w:t xml:space="preserve"> </w:t>
      </w:r>
      <w:r>
        <w:t>исторических</w:t>
      </w:r>
      <w:r>
        <w:rPr>
          <w:spacing w:val="1"/>
        </w:rPr>
        <w:t xml:space="preserve"> </w:t>
      </w:r>
      <w:r>
        <w:t>событий,</w:t>
      </w:r>
      <w:r>
        <w:rPr>
          <w:spacing w:val="1"/>
        </w:rPr>
        <w:t xml:space="preserve"> </w:t>
      </w:r>
      <w:r>
        <w:t>явлений,</w:t>
      </w:r>
      <w:r>
        <w:rPr>
          <w:spacing w:val="1"/>
        </w:rPr>
        <w:t xml:space="preserve"> </w:t>
      </w:r>
      <w:r>
        <w:t>процессов;</w:t>
      </w:r>
      <w:r>
        <w:rPr>
          <w:spacing w:val="1"/>
        </w:rPr>
        <w:t xml:space="preserve"> </w:t>
      </w:r>
      <w:r>
        <w:t>характеризовать</w:t>
      </w:r>
      <w:r>
        <w:rPr>
          <w:spacing w:val="23"/>
        </w:rPr>
        <w:t xml:space="preserve"> </w:t>
      </w:r>
      <w:r>
        <w:t>их</w:t>
      </w:r>
      <w:r>
        <w:rPr>
          <w:spacing w:val="8"/>
        </w:rPr>
        <w:t xml:space="preserve"> </w:t>
      </w:r>
      <w:r>
        <w:t>итоги;</w:t>
      </w:r>
      <w:r>
        <w:rPr>
          <w:spacing w:val="12"/>
        </w:rPr>
        <w:t xml:space="preserve"> </w:t>
      </w:r>
      <w:r>
        <w:t>соотносить</w:t>
      </w:r>
      <w:r>
        <w:rPr>
          <w:spacing w:val="10"/>
        </w:rPr>
        <w:t xml:space="preserve"> </w:t>
      </w:r>
      <w:r>
        <w:t>события</w:t>
      </w:r>
      <w:r>
        <w:rPr>
          <w:spacing w:val="22"/>
        </w:rPr>
        <w:t xml:space="preserve"> </w:t>
      </w:r>
      <w:r>
        <w:t>истории</w:t>
      </w:r>
      <w:r>
        <w:rPr>
          <w:spacing w:val="12"/>
        </w:rPr>
        <w:t xml:space="preserve"> </w:t>
      </w:r>
      <w:r>
        <w:t>родного</w:t>
      </w:r>
      <w:r>
        <w:rPr>
          <w:spacing w:val="13"/>
        </w:rPr>
        <w:t xml:space="preserve"> </w:t>
      </w:r>
      <w:r>
        <w:t>края</w:t>
      </w:r>
      <w:r>
        <w:rPr>
          <w:spacing w:val="14"/>
        </w:rPr>
        <w:t xml:space="preserve"> </w:t>
      </w:r>
      <w:r>
        <w:t>и</w:t>
      </w:r>
    </w:p>
    <w:p w:rsidR="00347E9B" w:rsidRDefault="00757747">
      <w:pPr>
        <w:pStyle w:val="a4"/>
        <w:spacing w:line="362" w:lineRule="auto"/>
        <w:ind w:right="491" w:firstLine="0"/>
      </w:pPr>
      <w:r>
        <w:t>истории России</w:t>
      </w:r>
      <w:r>
        <w:rPr>
          <w:spacing w:val="1"/>
        </w:rPr>
        <w:t xml:space="preserve"> </w:t>
      </w:r>
      <w:r>
        <w:t>в 1945–2022 гг.; определять современников исторических</w:t>
      </w:r>
      <w:r>
        <w:rPr>
          <w:spacing w:val="1"/>
        </w:rPr>
        <w:t xml:space="preserve"> </w:t>
      </w:r>
      <w:r>
        <w:t>событий</w:t>
      </w:r>
      <w:r>
        <w:rPr>
          <w:spacing w:val="-1"/>
        </w:rPr>
        <w:t xml:space="preserve"> </w:t>
      </w:r>
      <w:r>
        <w:t>истории России</w:t>
      </w:r>
      <w:r>
        <w:rPr>
          <w:spacing w:val="1"/>
        </w:rPr>
        <w:t xml:space="preserve"> </w:t>
      </w:r>
      <w:r>
        <w:t>и человечества</w:t>
      </w:r>
      <w:r>
        <w:rPr>
          <w:spacing w:val="5"/>
        </w:rPr>
        <w:t xml:space="preserve"> </w:t>
      </w:r>
      <w:r>
        <w:t>в</w:t>
      </w:r>
      <w:r>
        <w:rPr>
          <w:spacing w:val="-1"/>
        </w:rPr>
        <w:t xml:space="preserve"> </w:t>
      </w:r>
      <w:r>
        <w:t>целом</w:t>
      </w:r>
      <w:r>
        <w:rPr>
          <w:spacing w:val="2"/>
        </w:rPr>
        <w:t xml:space="preserve"> </w:t>
      </w:r>
      <w:r>
        <w:t>в</w:t>
      </w:r>
      <w:r>
        <w:rPr>
          <w:spacing w:val="-2"/>
        </w:rPr>
        <w:t xml:space="preserve"> </w:t>
      </w:r>
      <w:r>
        <w:t>1945–2022 гг.</w:t>
      </w:r>
    </w:p>
    <w:p w:rsidR="00347E9B" w:rsidRDefault="00757747">
      <w:pPr>
        <w:pStyle w:val="a4"/>
        <w:spacing w:line="357"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0" w:lineRule="auto"/>
        <w:ind w:right="491"/>
      </w:pPr>
      <w:r>
        <w:t>на</w:t>
      </w:r>
      <w:r>
        <w:rPr>
          <w:spacing w:val="1"/>
        </w:rPr>
        <w:t xml:space="preserve"> </w:t>
      </w:r>
      <w:r>
        <w:t>основе</w:t>
      </w:r>
      <w:r>
        <w:rPr>
          <w:spacing w:val="1"/>
        </w:rPr>
        <w:t xml:space="preserve"> </w:t>
      </w:r>
      <w:r>
        <w:t>изученного</w:t>
      </w:r>
      <w:r>
        <w:rPr>
          <w:spacing w:val="1"/>
        </w:rPr>
        <w:t xml:space="preserve"> </w:t>
      </w:r>
      <w:r>
        <w:t>материала</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70"/>
        </w:rPr>
        <w:t xml:space="preserve"> </w:t>
      </w:r>
      <w:r>
        <w:t>зарубежных</w:t>
      </w:r>
      <w:r>
        <w:rPr>
          <w:spacing w:val="1"/>
        </w:rPr>
        <w:t xml:space="preserve"> </w:t>
      </w:r>
      <w:r>
        <w:t>стран</w:t>
      </w:r>
      <w:r>
        <w:rPr>
          <w:spacing w:val="1"/>
        </w:rPr>
        <w:t xml:space="preserve"> </w:t>
      </w:r>
      <w:r>
        <w:t>1945–2022 гг. определять (различать) причины, предпосылки, поводы,</w:t>
      </w:r>
      <w:r>
        <w:rPr>
          <w:spacing w:val="1"/>
        </w:rPr>
        <w:t xml:space="preserve"> </w:t>
      </w:r>
      <w:r>
        <w:t>последствия,</w:t>
      </w:r>
      <w:r>
        <w:rPr>
          <w:spacing w:val="27"/>
        </w:rPr>
        <w:t xml:space="preserve"> </w:t>
      </w:r>
      <w:r>
        <w:t>указывать</w:t>
      </w:r>
      <w:r>
        <w:rPr>
          <w:spacing w:val="18"/>
        </w:rPr>
        <w:t xml:space="preserve"> </w:t>
      </w:r>
      <w:r>
        <w:t>итоги,</w:t>
      </w:r>
      <w:r>
        <w:rPr>
          <w:spacing w:val="22"/>
        </w:rPr>
        <w:t xml:space="preserve"> </w:t>
      </w:r>
      <w:r>
        <w:t>значение</w:t>
      </w:r>
      <w:r>
        <w:rPr>
          <w:spacing w:val="21"/>
        </w:rPr>
        <w:t xml:space="preserve"> </w:t>
      </w:r>
      <w:r>
        <w:t>исторических</w:t>
      </w:r>
      <w:r>
        <w:rPr>
          <w:spacing w:val="15"/>
        </w:rPr>
        <w:t xml:space="preserve"> </w:t>
      </w:r>
      <w:r>
        <w:t>событий,</w:t>
      </w:r>
      <w:r>
        <w:rPr>
          <w:spacing w:val="22"/>
        </w:rPr>
        <w:t xml:space="preserve"> </w:t>
      </w:r>
      <w:r>
        <w:t>явлений,</w:t>
      </w:r>
    </w:p>
    <w:p w:rsidR="00347E9B" w:rsidRDefault="00757747">
      <w:pPr>
        <w:pStyle w:val="a4"/>
        <w:spacing w:before="67"/>
        <w:ind w:firstLine="0"/>
        <w:jc w:val="left"/>
      </w:pPr>
      <w:r>
        <w:t>процессов;</w:t>
      </w:r>
    </w:p>
    <w:p w:rsidR="00347E9B" w:rsidRDefault="00757747">
      <w:pPr>
        <w:pStyle w:val="a4"/>
        <w:spacing w:before="163" w:line="312" w:lineRule="auto"/>
        <w:ind w:right="489"/>
      </w:pPr>
      <w:r>
        <w:rPr>
          <w:w w:val="95"/>
        </w:rPr>
        <w:t>устанавливать</w:t>
      </w:r>
      <w:r>
        <w:rPr>
          <w:spacing w:val="1"/>
          <w:w w:val="95"/>
        </w:rPr>
        <w:t xml:space="preserve"> </w:t>
      </w:r>
      <w:r>
        <w:rPr>
          <w:w w:val="95"/>
        </w:rPr>
        <w:t>причинно-следственные,</w:t>
      </w:r>
      <w:r>
        <w:rPr>
          <w:spacing w:val="1"/>
          <w:w w:val="95"/>
        </w:rPr>
        <w:t xml:space="preserve"> </w:t>
      </w:r>
      <w:r>
        <w:rPr>
          <w:w w:val="95"/>
        </w:rPr>
        <w:t>пространственные,</w:t>
      </w:r>
      <w:r>
        <w:rPr>
          <w:spacing w:val="1"/>
          <w:w w:val="95"/>
        </w:rPr>
        <w:t xml:space="preserve"> </w:t>
      </w:r>
      <w:r>
        <w:rPr>
          <w:w w:val="95"/>
        </w:rPr>
        <w:t>временны</w:t>
      </w:r>
      <w:r>
        <w:rPr>
          <w:w w:val="95"/>
          <w:position w:val="-5"/>
        </w:rPr>
        <w:t xml:space="preserve">́ </w:t>
      </w:r>
      <w:r>
        <w:rPr>
          <w:w w:val="95"/>
        </w:rPr>
        <w:t>е</w:t>
      </w:r>
      <w:r>
        <w:rPr>
          <w:spacing w:val="1"/>
          <w:w w:val="95"/>
        </w:rPr>
        <w:t xml:space="preserve"> </w:t>
      </w:r>
      <w:r>
        <w:t>связи</w:t>
      </w:r>
      <w:r>
        <w:rPr>
          <w:spacing w:val="46"/>
        </w:rPr>
        <w:t xml:space="preserve"> </w:t>
      </w:r>
      <w:r>
        <w:t>между</w:t>
      </w:r>
      <w:r>
        <w:rPr>
          <w:spacing w:val="47"/>
        </w:rPr>
        <w:t xml:space="preserve"> </w:t>
      </w:r>
      <w:r>
        <w:t>историческими</w:t>
      </w:r>
      <w:r>
        <w:rPr>
          <w:spacing w:val="47"/>
        </w:rPr>
        <w:t xml:space="preserve"> </w:t>
      </w:r>
      <w:r>
        <w:t>событиями,</w:t>
      </w:r>
      <w:r>
        <w:rPr>
          <w:spacing w:val="49"/>
        </w:rPr>
        <w:t xml:space="preserve"> </w:t>
      </w:r>
      <w:r>
        <w:t>явлениями,</w:t>
      </w:r>
      <w:r>
        <w:rPr>
          <w:spacing w:val="49"/>
        </w:rPr>
        <w:t xml:space="preserve"> </w:t>
      </w:r>
      <w:r>
        <w:t>процессами</w:t>
      </w:r>
      <w:r>
        <w:rPr>
          <w:spacing w:val="47"/>
        </w:rPr>
        <w:t xml:space="preserve"> </w:t>
      </w:r>
      <w:r>
        <w:t>на</w:t>
      </w:r>
      <w:r>
        <w:rPr>
          <w:spacing w:val="47"/>
        </w:rPr>
        <w:t xml:space="preserve"> </w:t>
      </w:r>
      <w:r>
        <w:t>основе</w:t>
      </w:r>
    </w:p>
    <w:p w:rsidR="00347E9B" w:rsidRDefault="00757747">
      <w:pPr>
        <w:pStyle w:val="a4"/>
        <w:spacing w:before="69" w:line="362" w:lineRule="auto"/>
        <w:ind w:right="499" w:firstLine="0"/>
      </w:pPr>
      <w:r>
        <w:t>анализа</w:t>
      </w:r>
      <w:r>
        <w:rPr>
          <w:spacing w:val="1"/>
        </w:rPr>
        <w:t xml:space="preserve"> </w:t>
      </w:r>
      <w:r>
        <w:t>исторической</w:t>
      </w:r>
      <w:r>
        <w:rPr>
          <w:spacing w:val="1"/>
        </w:rPr>
        <w:t xml:space="preserve"> </w:t>
      </w:r>
      <w:r>
        <w:t>ситуации/информации</w:t>
      </w:r>
      <w:r>
        <w:rPr>
          <w:spacing w:val="1"/>
        </w:rPr>
        <w:t xml:space="preserve"> </w:t>
      </w:r>
      <w:r>
        <w:t>из</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4"/>
        </w:rPr>
        <w:t xml:space="preserve"> </w:t>
      </w:r>
      <w:r>
        <w:t>стран</w:t>
      </w:r>
      <w:r>
        <w:rPr>
          <w:spacing w:val="4"/>
        </w:rPr>
        <w:t xml:space="preserve"> </w:t>
      </w:r>
      <w:r>
        <w:t>1945–2022</w:t>
      </w:r>
      <w:r>
        <w:rPr>
          <w:spacing w:val="1"/>
        </w:rPr>
        <w:t xml:space="preserve"> </w:t>
      </w:r>
      <w:r>
        <w:t>гг.;</w:t>
      </w:r>
    </w:p>
    <w:p w:rsidR="00347E9B" w:rsidRDefault="00757747">
      <w:pPr>
        <w:pStyle w:val="a4"/>
        <w:spacing w:line="362" w:lineRule="auto"/>
        <w:ind w:right="495"/>
      </w:pPr>
      <w:r>
        <w:t>делать</w:t>
      </w:r>
      <w:r>
        <w:rPr>
          <w:spacing w:val="1"/>
        </w:rPr>
        <w:t xml:space="preserve"> </w:t>
      </w:r>
      <w:r>
        <w:t>предположения</w:t>
      </w:r>
      <w:r>
        <w:rPr>
          <w:spacing w:val="1"/>
        </w:rPr>
        <w:t xml:space="preserve"> </w:t>
      </w:r>
      <w:r>
        <w:t>о</w:t>
      </w:r>
      <w:r>
        <w:rPr>
          <w:spacing w:val="1"/>
        </w:rPr>
        <w:t xml:space="preserve"> </w:t>
      </w:r>
      <w:r>
        <w:t>возможных</w:t>
      </w:r>
      <w:r>
        <w:rPr>
          <w:spacing w:val="1"/>
        </w:rPr>
        <w:t xml:space="preserve"> </w:t>
      </w:r>
      <w:r>
        <w:t>причинах</w:t>
      </w:r>
      <w:r>
        <w:rPr>
          <w:spacing w:val="1"/>
        </w:rPr>
        <w:t xml:space="preserve"> </w:t>
      </w:r>
      <w:r>
        <w:t>(предпосылках)</w:t>
      </w:r>
      <w:r>
        <w:rPr>
          <w:spacing w:val="1"/>
        </w:rPr>
        <w:t xml:space="preserve"> </w:t>
      </w:r>
      <w:r>
        <w:t>и</w:t>
      </w:r>
      <w:r>
        <w:rPr>
          <w:spacing w:val="-67"/>
        </w:rPr>
        <w:t xml:space="preserve"> </w:t>
      </w:r>
      <w:r>
        <w:t>последствиях исторических событий, явлений, процессов истории России и</w:t>
      </w:r>
      <w:r>
        <w:rPr>
          <w:spacing w:val="1"/>
        </w:rPr>
        <w:t xml:space="preserve"> </w:t>
      </w:r>
      <w:r>
        <w:t>зарубежных</w:t>
      </w:r>
      <w:r>
        <w:rPr>
          <w:spacing w:val="-4"/>
        </w:rPr>
        <w:t xml:space="preserve"> </w:t>
      </w:r>
      <w:r>
        <w:t>стран</w:t>
      </w:r>
      <w:r>
        <w:rPr>
          <w:spacing w:val="1"/>
        </w:rPr>
        <w:t xml:space="preserve"> </w:t>
      </w:r>
      <w:r>
        <w:t>1945–2022</w:t>
      </w:r>
      <w:r>
        <w:rPr>
          <w:spacing w:val="1"/>
        </w:rPr>
        <w:t xml:space="preserve"> </w:t>
      </w:r>
      <w:r>
        <w:t>гг.;</w:t>
      </w:r>
    </w:p>
    <w:p w:rsidR="00347E9B" w:rsidRDefault="00757747">
      <w:pPr>
        <w:pStyle w:val="a4"/>
        <w:spacing w:line="360" w:lineRule="auto"/>
        <w:ind w:right="486"/>
      </w:pPr>
      <w:r>
        <w:t>излагать</w:t>
      </w:r>
      <w:r>
        <w:rPr>
          <w:spacing w:val="1"/>
        </w:rPr>
        <w:t xml:space="preserve"> </w:t>
      </w:r>
      <w:r>
        <w:t>исторический</w:t>
      </w:r>
      <w:r>
        <w:rPr>
          <w:spacing w:val="1"/>
        </w:rPr>
        <w:t xml:space="preserve"> </w:t>
      </w:r>
      <w:r>
        <w:t>материал</w:t>
      </w:r>
      <w:r>
        <w:rPr>
          <w:spacing w:val="1"/>
        </w:rPr>
        <w:t xml:space="preserve"> </w:t>
      </w:r>
      <w:r>
        <w:t>на</w:t>
      </w:r>
      <w:r>
        <w:rPr>
          <w:spacing w:val="1"/>
        </w:rPr>
        <w:t xml:space="preserve"> </w:t>
      </w:r>
      <w:r>
        <w:t>основе</w:t>
      </w:r>
      <w:r>
        <w:rPr>
          <w:spacing w:val="1"/>
        </w:rPr>
        <w:t xml:space="preserve"> </w:t>
      </w:r>
      <w:r>
        <w:t>понимания</w:t>
      </w:r>
      <w:r>
        <w:rPr>
          <w:spacing w:val="1"/>
        </w:rPr>
        <w:t xml:space="preserve"> </w:t>
      </w:r>
      <w:r>
        <w:t>причинно-</w:t>
      </w:r>
      <w:r>
        <w:rPr>
          <w:spacing w:val="1"/>
        </w:rPr>
        <w:t xml:space="preserve"> </w:t>
      </w:r>
      <w:r>
        <w:t>следственных,</w:t>
      </w:r>
      <w:r>
        <w:rPr>
          <w:spacing w:val="1"/>
        </w:rPr>
        <w:t xml:space="preserve"> </w:t>
      </w:r>
      <w:r>
        <w:t>пространственно-временных</w:t>
      </w:r>
      <w:r>
        <w:rPr>
          <w:spacing w:val="1"/>
        </w:rPr>
        <w:t xml:space="preserve"> </w:t>
      </w:r>
      <w:r>
        <w:t>связей</w:t>
      </w:r>
      <w:r>
        <w:rPr>
          <w:spacing w:val="1"/>
        </w:rPr>
        <w:t xml:space="preserve"> </w:t>
      </w:r>
      <w:r>
        <w:t>исторических</w:t>
      </w:r>
      <w:r>
        <w:rPr>
          <w:spacing w:val="1"/>
        </w:rPr>
        <w:t xml:space="preserve"> </w:t>
      </w:r>
      <w:r>
        <w:t>событий,</w:t>
      </w:r>
      <w:r>
        <w:rPr>
          <w:spacing w:val="1"/>
        </w:rPr>
        <w:t xml:space="preserve"> </w:t>
      </w:r>
      <w:r>
        <w:t>явлений,</w:t>
      </w:r>
      <w:r>
        <w:rPr>
          <w:spacing w:val="2"/>
        </w:rPr>
        <w:t xml:space="preserve"> </w:t>
      </w:r>
      <w:r>
        <w:t>процессов;</w:t>
      </w:r>
    </w:p>
    <w:p w:rsidR="00347E9B" w:rsidRDefault="00757747">
      <w:pPr>
        <w:pStyle w:val="a4"/>
        <w:spacing w:line="362" w:lineRule="auto"/>
        <w:ind w:right="487"/>
      </w:pPr>
      <w:r>
        <w:t>соотносить</w:t>
      </w:r>
      <w:r>
        <w:rPr>
          <w:spacing w:val="1"/>
        </w:rPr>
        <w:t xml:space="preserve"> </w:t>
      </w:r>
      <w:r>
        <w:t>события</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4"/>
        </w:rPr>
        <w:t xml:space="preserve"> </w:t>
      </w:r>
      <w:r>
        <w:t>стран</w:t>
      </w:r>
      <w:r>
        <w:rPr>
          <w:spacing w:val="1"/>
        </w:rPr>
        <w:t xml:space="preserve"> </w:t>
      </w:r>
      <w:r>
        <w:t>1945–2022</w:t>
      </w:r>
      <w:r>
        <w:rPr>
          <w:spacing w:val="1"/>
        </w:rPr>
        <w:t xml:space="preserve"> </w:t>
      </w:r>
      <w:r>
        <w:t>гг.;</w:t>
      </w:r>
    </w:p>
    <w:p w:rsidR="00347E9B" w:rsidRDefault="00757747">
      <w:pPr>
        <w:pStyle w:val="a4"/>
        <w:spacing w:line="362" w:lineRule="auto"/>
        <w:ind w:right="498"/>
      </w:pPr>
      <w:r>
        <w:t>определять современников исторических событий, явлений, процессов</w:t>
      </w:r>
      <w:r>
        <w:rPr>
          <w:spacing w:val="1"/>
        </w:rPr>
        <w:t xml:space="preserve"> </w:t>
      </w:r>
      <w:r>
        <w:t>истории России и человечества</w:t>
      </w:r>
      <w:r>
        <w:rPr>
          <w:spacing w:val="2"/>
        </w:rPr>
        <w:t xml:space="preserve"> </w:t>
      </w:r>
      <w:r>
        <w:t>в</w:t>
      </w:r>
      <w:r>
        <w:rPr>
          <w:spacing w:val="-1"/>
        </w:rPr>
        <w:t xml:space="preserve"> </w:t>
      </w:r>
      <w:r>
        <w:t>целом</w:t>
      </w:r>
      <w:r>
        <w:rPr>
          <w:spacing w:val="6"/>
        </w:rPr>
        <w:t xml:space="preserve"> </w:t>
      </w:r>
      <w:r>
        <w:t>1945–2022</w:t>
      </w:r>
      <w:r>
        <w:rPr>
          <w:spacing w:val="1"/>
        </w:rPr>
        <w:t xml:space="preserve"> </w:t>
      </w:r>
      <w:r>
        <w:t>гг.</w:t>
      </w:r>
    </w:p>
    <w:p w:rsidR="00347E9B" w:rsidRDefault="00757747">
      <w:pPr>
        <w:pStyle w:val="a4"/>
        <w:spacing w:line="360" w:lineRule="auto"/>
        <w:ind w:right="494"/>
      </w:pPr>
      <w:r>
        <w:t>Умение критически анализировать для решения познавательной задачи</w:t>
      </w:r>
      <w:r>
        <w:rPr>
          <w:spacing w:val="1"/>
        </w:rPr>
        <w:t xml:space="preserve"> </w:t>
      </w:r>
      <w:r>
        <w:t>аутентичные</w:t>
      </w:r>
      <w:r>
        <w:rPr>
          <w:spacing w:val="1"/>
        </w:rPr>
        <w:t xml:space="preserve"> </w:t>
      </w:r>
      <w:r>
        <w:t>исторические</w:t>
      </w:r>
      <w:r>
        <w:rPr>
          <w:spacing w:val="1"/>
        </w:rPr>
        <w:t xml:space="preserve"> </w:t>
      </w:r>
      <w:r>
        <w:t>источники</w:t>
      </w:r>
      <w:r>
        <w:rPr>
          <w:spacing w:val="1"/>
        </w:rPr>
        <w:t xml:space="preserve"> </w:t>
      </w:r>
      <w:r>
        <w:t>разных</w:t>
      </w:r>
      <w:r>
        <w:rPr>
          <w:spacing w:val="1"/>
        </w:rPr>
        <w:t xml:space="preserve"> </w:t>
      </w:r>
      <w:r>
        <w:t>типов</w:t>
      </w:r>
      <w:r>
        <w:rPr>
          <w:spacing w:val="1"/>
        </w:rPr>
        <w:t xml:space="preserve"> </w:t>
      </w:r>
      <w:r>
        <w:t>(письменные,</w:t>
      </w:r>
      <w:r>
        <w:rPr>
          <w:spacing w:val="1"/>
        </w:rPr>
        <w:t xml:space="preserve"> </w:t>
      </w:r>
      <w:r>
        <w:t>вещественные,</w:t>
      </w:r>
      <w:r>
        <w:rPr>
          <w:spacing w:val="1"/>
        </w:rPr>
        <w:t xml:space="preserve"> </w:t>
      </w:r>
      <w:r>
        <w:t>аудиовизуальные)</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67"/>
        </w:rPr>
        <w:t xml:space="preserve"> </w:t>
      </w:r>
      <w:r>
        <w:t>1945–2022</w:t>
      </w:r>
      <w:r>
        <w:rPr>
          <w:spacing w:val="1"/>
        </w:rPr>
        <w:t xml:space="preserve"> </w:t>
      </w:r>
      <w:r>
        <w:t>гг.,</w:t>
      </w:r>
      <w:r>
        <w:rPr>
          <w:spacing w:val="1"/>
        </w:rPr>
        <w:t xml:space="preserve"> </w:t>
      </w:r>
      <w:r>
        <w:t>оценивать</w:t>
      </w:r>
      <w:r>
        <w:rPr>
          <w:spacing w:val="1"/>
        </w:rPr>
        <w:t xml:space="preserve"> </w:t>
      </w:r>
      <w:r>
        <w:t>их</w:t>
      </w:r>
      <w:r>
        <w:rPr>
          <w:spacing w:val="1"/>
        </w:rPr>
        <w:t xml:space="preserve"> </w:t>
      </w:r>
      <w:r>
        <w:t>полноту</w:t>
      </w:r>
      <w:r>
        <w:rPr>
          <w:spacing w:val="1"/>
        </w:rPr>
        <w:t xml:space="preserve"> </w:t>
      </w:r>
      <w:r>
        <w:t>и</w:t>
      </w:r>
      <w:r>
        <w:rPr>
          <w:spacing w:val="1"/>
        </w:rPr>
        <w:t xml:space="preserve"> </w:t>
      </w:r>
      <w:r>
        <w:t>достоверность,</w:t>
      </w:r>
      <w:r>
        <w:rPr>
          <w:spacing w:val="1"/>
        </w:rPr>
        <w:t xml:space="preserve"> </w:t>
      </w:r>
      <w:r>
        <w:t>соотносить</w:t>
      </w:r>
      <w:r>
        <w:rPr>
          <w:spacing w:val="1"/>
        </w:rPr>
        <w:t xml:space="preserve"> </w:t>
      </w:r>
      <w:r>
        <w:t>с</w:t>
      </w:r>
      <w:r>
        <w:rPr>
          <w:spacing w:val="1"/>
        </w:rPr>
        <w:t xml:space="preserve"> </w:t>
      </w:r>
      <w:r>
        <w:t>историческим</w:t>
      </w:r>
      <w:r>
        <w:rPr>
          <w:spacing w:val="1"/>
        </w:rPr>
        <w:t xml:space="preserve"> </w:t>
      </w:r>
      <w:r>
        <w:t>периодом;</w:t>
      </w:r>
      <w:r>
        <w:rPr>
          <w:spacing w:val="1"/>
        </w:rPr>
        <w:t xml:space="preserve"> </w:t>
      </w:r>
      <w:r>
        <w:t>выявлять</w:t>
      </w:r>
      <w:r>
        <w:rPr>
          <w:spacing w:val="1"/>
        </w:rPr>
        <w:t xml:space="preserve"> </w:t>
      </w:r>
      <w:r>
        <w:t>общее</w:t>
      </w:r>
      <w:r>
        <w:rPr>
          <w:spacing w:val="1"/>
        </w:rPr>
        <w:t xml:space="preserve"> </w:t>
      </w:r>
      <w:r>
        <w:t>и</w:t>
      </w:r>
      <w:r>
        <w:rPr>
          <w:spacing w:val="1"/>
        </w:rPr>
        <w:t xml:space="preserve"> </w:t>
      </w:r>
      <w:r>
        <w:t>различия;</w:t>
      </w:r>
      <w:r>
        <w:rPr>
          <w:spacing w:val="1"/>
        </w:rPr>
        <w:t xml:space="preserve"> </w:t>
      </w:r>
      <w:r>
        <w:t>привлекать</w:t>
      </w:r>
      <w:r>
        <w:rPr>
          <w:spacing w:val="1"/>
        </w:rPr>
        <w:t xml:space="preserve"> </w:t>
      </w:r>
      <w:r>
        <w:t>контекстную</w:t>
      </w:r>
      <w:r>
        <w:rPr>
          <w:spacing w:val="-2"/>
        </w:rPr>
        <w:t xml:space="preserve"> </w:t>
      </w:r>
      <w:r>
        <w:t>информацию</w:t>
      </w:r>
      <w:r>
        <w:rPr>
          <w:spacing w:val="66"/>
        </w:rPr>
        <w:t xml:space="preserve"> </w:t>
      </w:r>
      <w:r>
        <w:t>при</w:t>
      </w:r>
      <w:r>
        <w:rPr>
          <w:spacing w:val="-1"/>
        </w:rPr>
        <w:t xml:space="preserve"> </w:t>
      </w:r>
      <w:r>
        <w:t>работе с</w:t>
      </w:r>
      <w:r>
        <w:rPr>
          <w:spacing w:val="-5"/>
        </w:rPr>
        <w:t xml:space="preserve"> </w:t>
      </w:r>
      <w:r>
        <w:t>историческими</w:t>
      </w:r>
      <w:r>
        <w:rPr>
          <w:spacing w:val="-2"/>
        </w:rPr>
        <w:t xml:space="preserve"> </w:t>
      </w:r>
      <w:r>
        <w:t>источниками.</w:t>
      </w:r>
    </w:p>
    <w:p w:rsidR="00347E9B" w:rsidRDefault="00757747">
      <w:pPr>
        <w:pStyle w:val="a4"/>
        <w:spacing w:line="362" w:lineRule="auto"/>
        <w:ind w:right="498"/>
      </w:pPr>
      <w:r>
        <w:lastRenderedPageBreak/>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2" w:lineRule="auto"/>
        <w:ind w:right="497"/>
      </w:pPr>
      <w:r>
        <w:t>различать</w:t>
      </w:r>
      <w:r>
        <w:rPr>
          <w:spacing w:val="1"/>
        </w:rPr>
        <w:t xml:space="preserve"> </w:t>
      </w:r>
      <w:r>
        <w:t>виды</w:t>
      </w:r>
      <w:r>
        <w:rPr>
          <w:spacing w:val="1"/>
        </w:rPr>
        <w:t xml:space="preserve"> </w:t>
      </w:r>
      <w:r>
        <w:t>письменных</w:t>
      </w:r>
      <w:r>
        <w:rPr>
          <w:spacing w:val="1"/>
        </w:rPr>
        <w:t xml:space="preserve"> </w:t>
      </w:r>
      <w:r>
        <w:t>исторических</w:t>
      </w:r>
      <w:r>
        <w:rPr>
          <w:spacing w:val="1"/>
        </w:rPr>
        <w:t xml:space="preserve"> </w:t>
      </w:r>
      <w:r>
        <w:t>источников</w:t>
      </w:r>
      <w:r>
        <w:rPr>
          <w:spacing w:val="1"/>
        </w:rPr>
        <w:t xml:space="preserve"> </w:t>
      </w:r>
      <w:r>
        <w:t>по</w:t>
      </w:r>
      <w:r>
        <w:rPr>
          <w:spacing w:val="1"/>
        </w:rPr>
        <w:t xml:space="preserve"> </w:t>
      </w:r>
      <w:r>
        <w:t>истории</w:t>
      </w:r>
      <w:r>
        <w:rPr>
          <w:spacing w:val="1"/>
        </w:rPr>
        <w:t xml:space="preserve"> </w:t>
      </w:r>
      <w:r>
        <w:t>России</w:t>
      </w:r>
      <w:r>
        <w:rPr>
          <w:spacing w:val="3"/>
        </w:rPr>
        <w:t xml:space="preserve"> </w:t>
      </w:r>
      <w:r>
        <w:t>и всемирной</w:t>
      </w:r>
      <w:r>
        <w:rPr>
          <w:spacing w:val="1"/>
        </w:rPr>
        <w:t xml:space="preserve"> </w:t>
      </w:r>
      <w:r>
        <w:t>истории 1945–2022</w:t>
      </w:r>
      <w:r>
        <w:rPr>
          <w:spacing w:val="6"/>
        </w:rPr>
        <w:t xml:space="preserve"> </w:t>
      </w:r>
      <w:r>
        <w:t>гг.;</w:t>
      </w:r>
    </w:p>
    <w:p w:rsidR="00347E9B" w:rsidRDefault="00757747">
      <w:pPr>
        <w:pStyle w:val="a4"/>
        <w:tabs>
          <w:tab w:val="left" w:pos="2927"/>
          <w:tab w:val="left" w:pos="4369"/>
          <w:tab w:val="left" w:pos="6177"/>
          <w:tab w:val="left" w:pos="8182"/>
          <w:tab w:val="left" w:pos="9678"/>
        </w:tabs>
        <w:spacing w:line="360" w:lineRule="auto"/>
        <w:ind w:right="424"/>
        <w:jc w:val="right"/>
      </w:pPr>
      <w:r>
        <w:t>определять</w:t>
      </w:r>
      <w:r>
        <w:tab/>
        <w:t>авторство</w:t>
      </w:r>
      <w:r>
        <w:tab/>
        <w:t>письменного</w:t>
      </w:r>
      <w:r>
        <w:tab/>
        <w:t>исторического</w:t>
      </w:r>
      <w:r>
        <w:tab/>
        <w:t>источника</w:t>
      </w:r>
      <w:r>
        <w:tab/>
        <w:t>по</w:t>
      </w:r>
      <w:r>
        <w:rPr>
          <w:spacing w:val="1"/>
        </w:rPr>
        <w:t xml:space="preserve"> </w:t>
      </w:r>
      <w:r>
        <w:t>истории</w:t>
      </w:r>
      <w:r>
        <w:rPr>
          <w:spacing w:val="34"/>
        </w:rPr>
        <w:t xml:space="preserve"> </w:t>
      </w:r>
      <w:r>
        <w:t>России</w:t>
      </w:r>
      <w:r>
        <w:rPr>
          <w:spacing w:val="29"/>
        </w:rPr>
        <w:t xml:space="preserve"> </w:t>
      </w:r>
      <w:r>
        <w:t>и</w:t>
      </w:r>
      <w:r>
        <w:rPr>
          <w:spacing w:val="29"/>
        </w:rPr>
        <w:t xml:space="preserve"> </w:t>
      </w:r>
      <w:r>
        <w:t>зарубежных</w:t>
      </w:r>
      <w:r>
        <w:rPr>
          <w:spacing w:val="24"/>
        </w:rPr>
        <w:t xml:space="preserve"> </w:t>
      </w:r>
      <w:r>
        <w:t>стран</w:t>
      </w:r>
      <w:r>
        <w:rPr>
          <w:spacing w:val="34"/>
        </w:rPr>
        <w:t xml:space="preserve"> </w:t>
      </w:r>
      <w:r>
        <w:t>1945–2022</w:t>
      </w:r>
      <w:r>
        <w:rPr>
          <w:spacing w:val="29"/>
        </w:rPr>
        <w:t xml:space="preserve"> </w:t>
      </w:r>
      <w:r>
        <w:t>гг.,</w:t>
      </w:r>
      <w:r>
        <w:rPr>
          <w:spacing w:val="31"/>
        </w:rPr>
        <w:t xml:space="preserve"> </w:t>
      </w:r>
      <w:r>
        <w:t>время</w:t>
      </w:r>
      <w:r>
        <w:rPr>
          <w:spacing w:val="31"/>
        </w:rPr>
        <w:t xml:space="preserve"> </w:t>
      </w:r>
      <w:r>
        <w:t>и</w:t>
      </w:r>
      <w:r>
        <w:rPr>
          <w:spacing w:val="29"/>
        </w:rPr>
        <w:t xml:space="preserve"> </w:t>
      </w:r>
      <w:r>
        <w:t>место</w:t>
      </w:r>
      <w:r>
        <w:rPr>
          <w:spacing w:val="29"/>
        </w:rPr>
        <w:t xml:space="preserve"> </w:t>
      </w:r>
      <w:r>
        <w:t>его</w:t>
      </w:r>
      <w:r>
        <w:rPr>
          <w:spacing w:val="1"/>
        </w:rPr>
        <w:t xml:space="preserve"> </w:t>
      </w:r>
      <w:r>
        <w:t>создания,</w:t>
      </w:r>
      <w:r>
        <w:rPr>
          <w:spacing w:val="44"/>
        </w:rPr>
        <w:t xml:space="preserve"> </w:t>
      </w:r>
      <w:r>
        <w:t>события,</w:t>
      </w:r>
      <w:r>
        <w:rPr>
          <w:spacing w:val="39"/>
        </w:rPr>
        <w:t xml:space="preserve"> </w:t>
      </w:r>
      <w:r>
        <w:t>явления,</w:t>
      </w:r>
      <w:r>
        <w:rPr>
          <w:spacing w:val="44"/>
        </w:rPr>
        <w:t xml:space="preserve"> </w:t>
      </w:r>
      <w:r>
        <w:t>процессы,</w:t>
      </w:r>
      <w:r>
        <w:rPr>
          <w:spacing w:val="44"/>
        </w:rPr>
        <w:t xml:space="preserve"> </w:t>
      </w:r>
      <w:r>
        <w:t>о</w:t>
      </w:r>
      <w:r>
        <w:rPr>
          <w:spacing w:val="41"/>
        </w:rPr>
        <w:t xml:space="preserve"> </w:t>
      </w:r>
      <w:r>
        <w:t>которых</w:t>
      </w:r>
      <w:r>
        <w:rPr>
          <w:spacing w:val="37"/>
        </w:rPr>
        <w:t xml:space="preserve"> </w:t>
      </w:r>
      <w:r>
        <w:t>идет</w:t>
      </w:r>
      <w:r>
        <w:rPr>
          <w:spacing w:val="40"/>
        </w:rPr>
        <w:t xml:space="preserve"> </w:t>
      </w:r>
      <w:r>
        <w:t>речь</w:t>
      </w:r>
      <w:r>
        <w:rPr>
          <w:spacing w:val="39"/>
        </w:rPr>
        <w:t xml:space="preserve"> </w:t>
      </w:r>
      <w:r>
        <w:t>и</w:t>
      </w:r>
      <w:r>
        <w:rPr>
          <w:spacing w:val="41"/>
        </w:rPr>
        <w:t xml:space="preserve"> </w:t>
      </w:r>
      <w:r>
        <w:t>другие,</w:t>
      </w:r>
      <w:r>
        <w:rPr>
          <w:spacing w:val="1"/>
        </w:rPr>
        <w:t xml:space="preserve"> </w:t>
      </w:r>
      <w:r>
        <w:t>соотносить</w:t>
      </w:r>
      <w:r>
        <w:rPr>
          <w:spacing w:val="1"/>
        </w:rPr>
        <w:t xml:space="preserve"> </w:t>
      </w:r>
      <w:r>
        <w:t>информацию</w:t>
      </w:r>
      <w:r>
        <w:rPr>
          <w:spacing w:val="1"/>
        </w:rPr>
        <w:t xml:space="preserve"> </w:t>
      </w:r>
      <w:r>
        <w:t>письменного</w:t>
      </w:r>
      <w:r>
        <w:rPr>
          <w:spacing w:val="4"/>
        </w:rPr>
        <w:t xml:space="preserve"> </w:t>
      </w:r>
      <w:r>
        <w:t>источника</w:t>
      </w:r>
      <w:r>
        <w:rPr>
          <w:spacing w:val="4"/>
        </w:rPr>
        <w:t xml:space="preserve"> </w:t>
      </w:r>
      <w:r>
        <w:t>с</w:t>
      </w:r>
      <w:r>
        <w:rPr>
          <w:spacing w:val="4"/>
        </w:rPr>
        <w:t xml:space="preserve"> </w:t>
      </w:r>
      <w:r>
        <w:t>историческим</w:t>
      </w:r>
      <w:r>
        <w:rPr>
          <w:spacing w:val="4"/>
        </w:rPr>
        <w:t xml:space="preserve"> </w:t>
      </w:r>
      <w:r>
        <w:t>контекстом;</w:t>
      </w:r>
      <w:r>
        <w:rPr>
          <w:spacing w:val="-67"/>
        </w:rPr>
        <w:t xml:space="preserve"> </w:t>
      </w:r>
      <w:r>
        <w:t>определять</w:t>
      </w:r>
      <w:r>
        <w:rPr>
          <w:spacing w:val="42"/>
        </w:rPr>
        <w:t xml:space="preserve"> </w:t>
      </w:r>
      <w:r>
        <w:t>на</w:t>
      </w:r>
      <w:r>
        <w:rPr>
          <w:spacing w:val="43"/>
        </w:rPr>
        <w:t xml:space="preserve"> </w:t>
      </w:r>
      <w:r>
        <w:t>основе</w:t>
      </w:r>
      <w:r>
        <w:rPr>
          <w:spacing w:val="43"/>
        </w:rPr>
        <w:t xml:space="preserve"> </w:t>
      </w:r>
      <w:r>
        <w:t>информации,</w:t>
      </w:r>
      <w:r>
        <w:rPr>
          <w:spacing w:val="44"/>
        </w:rPr>
        <w:t xml:space="preserve"> </w:t>
      </w:r>
      <w:r>
        <w:t>представленной</w:t>
      </w:r>
      <w:r>
        <w:rPr>
          <w:spacing w:val="47"/>
        </w:rPr>
        <w:t xml:space="preserve"> </w:t>
      </w:r>
      <w:r>
        <w:t>в</w:t>
      </w:r>
      <w:r>
        <w:rPr>
          <w:spacing w:val="41"/>
        </w:rPr>
        <w:t xml:space="preserve"> </w:t>
      </w:r>
      <w:r>
        <w:t>письменном</w:t>
      </w:r>
    </w:p>
    <w:p w:rsidR="00347E9B" w:rsidRDefault="00757747">
      <w:pPr>
        <w:pStyle w:val="a4"/>
        <w:spacing w:before="67" w:line="362" w:lineRule="auto"/>
        <w:ind w:right="502" w:firstLine="0"/>
      </w:pPr>
      <w:r>
        <w:t>историческом</w:t>
      </w:r>
      <w:r>
        <w:rPr>
          <w:spacing w:val="1"/>
        </w:rPr>
        <w:t xml:space="preserve"> </w:t>
      </w:r>
      <w:r>
        <w:t>источнике,</w:t>
      </w:r>
      <w:r>
        <w:rPr>
          <w:spacing w:val="1"/>
        </w:rPr>
        <w:t xml:space="preserve"> </w:t>
      </w:r>
      <w:r>
        <w:t>характерные</w:t>
      </w:r>
      <w:r>
        <w:rPr>
          <w:spacing w:val="1"/>
        </w:rPr>
        <w:t xml:space="preserve"> </w:t>
      </w:r>
      <w:r>
        <w:t>признаки</w:t>
      </w:r>
      <w:r>
        <w:rPr>
          <w:spacing w:val="1"/>
        </w:rPr>
        <w:t xml:space="preserve"> </w:t>
      </w:r>
      <w:r>
        <w:t>описываемых</w:t>
      </w:r>
      <w:r>
        <w:rPr>
          <w:spacing w:val="1"/>
        </w:rPr>
        <w:t xml:space="preserve"> </w:t>
      </w:r>
      <w:r>
        <w:t>событий,</w:t>
      </w:r>
      <w:r>
        <w:rPr>
          <w:spacing w:val="1"/>
        </w:rPr>
        <w:t xml:space="preserve"> </w:t>
      </w:r>
      <w:r>
        <w:t>явлений, процессов</w:t>
      </w:r>
      <w:r>
        <w:rPr>
          <w:spacing w:val="-2"/>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5"/>
        </w:rPr>
        <w:t xml:space="preserve"> </w:t>
      </w:r>
      <w:r>
        <w:t>стран</w:t>
      </w:r>
      <w:r>
        <w:rPr>
          <w:spacing w:val="-1"/>
        </w:rPr>
        <w:t xml:space="preserve"> </w:t>
      </w:r>
      <w:r>
        <w:t>1945–2022</w:t>
      </w:r>
      <w:r>
        <w:rPr>
          <w:spacing w:val="-1"/>
        </w:rPr>
        <w:t xml:space="preserve"> </w:t>
      </w:r>
      <w:r>
        <w:t>гг.;</w:t>
      </w:r>
    </w:p>
    <w:p w:rsidR="00347E9B" w:rsidRDefault="00757747">
      <w:pPr>
        <w:pStyle w:val="a4"/>
        <w:spacing w:line="360" w:lineRule="auto"/>
        <w:ind w:right="490"/>
      </w:pPr>
      <w:r>
        <w:t>анализировать письменный исторический источник по истории России</w:t>
      </w:r>
      <w:r>
        <w:rPr>
          <w:spacing w:val="1"/>
        </w:rPr>
        <w:t xml:space="preserve"> </w:t>
      </w:r>
      <w:r>
        <w:t>и зарубежных стран 1945–2022 гг. с точки зрения его темы, цели, позиции</w:t>
      </w:r>
      <w:r>
        <w:rPr>
          <w:spacing w:val="1"/>
        </w:rPr>
        <w:t xml:space="preserve"> </w:t>
      </w:r>
      <w:r>
        <w:t>автора</w:t>
      </w:r>
      <w:r>
        <w:rPr>
          <w:spacing w:val="1"/>
        </w:rPr>
        <w:t xml:space="preserve"> </w:t>
      </w:r>
      <w:r>
        <w:t>документа</w:t>
      </w:r>
      <w:r>
        <w:rPr>
          <w:spacing w:val="1"/>
        </w:rPr>
        <w:t xml:space="preserve"> </w:t>
      </w:r>
      <w:r>
        <w:t>и</w:t>
      </w:r>
      <w:r>
        <w:rPr>
          <w:spacing w:val="1"/>
        </w:rPr>
        <w:t xml:space="preserve"> </w:t>
      </w:r>
      <w:r>
        <w:t>участников</w:t>
      </w:r>
      <w:r>
        <w:rPr>
          <w:spacing w:val="1"/>
        </w:rPr>
        <w:t xml:space="preserve"> </w:t>
      </w:r>
      <w:r>
        <w:t>событий,</w:t>
      </w:r>
      <w:r>
        <w:rPr>
          <w:spacing w:val="1"/>
        </w:rPr>
        <w:t xml:space="preserve"> </w:t>
      </w:r>
      <w:r>
        <w:t>основной</w:t>
      </w:r>
      <w:r>
        <w:rPr>
          <w:spacing w:val="1"/>
        </w:rPr>
        <w:t xml:space="preserve"> </w:t>
      </w:r>
      <w:r>
        <w:t>мысли,</w:t>
      </w:r>
      <w:r>
        <w:rPr>
          <w:spacing w:val="1"/>
        </w:rPr>
        <w:t xml:space="preserve"> </w:t>
      </w:r>
      <w:r>
        <w:t>основной</w:t>
      </w:r>
      <w:r>
        <w:rPr>
          <w:spacing w:val="1"/>
        </w:rPr>
        <w:t xml:space="preserve"> </w:t>
      </w:r>
      <w:r>
        <w:t>и</w:t>
      </w:r>
      <w:r>
        <w:rPr>
          <w:spacing w:val="1"/>
        </w:rPr>
        <w:t xml:space="preserve"> </w:t>
      </w:r>
      <w:r>
        <w:t>дополнительной информации,</w:t>
      </w:r>
      <w:r>
        <w:rPr>
          <w:spacing w:val="1"/>
        </w:rPr>
        <w:t xml:space="preserve"> </w:t>
      </w:r>
      <w:r>
        <w:t>достоверности содержания;</w:t>
      </w:r>
    </w:p>
    <w:p w:rsidR="00347E9B" w:rsidRDefault="00757747">
      <w:pPr>
        <w:pStyle w:val="a4"/>
        <w:spacing w:line="360" w:lineRule="auto"/>
        <w:ind w:right="497"/>
      </w:pPr>
      <w:r>
        <w:t>соотносить содержание исторического источника по истории России</w:t>
      </w:r>
      <w:r>
        <w:rPr>
          <w:spacing w:val="1"/>
        </w:rPr>
        <w:t xml:space="preserve"> </w:t>
      </w:r>
      <w:r>
        <w:t>и</w:t>
      </w:r>
      <w:r>
        <w:rPr>
          <w:spacing w:val="1"/>
        </w:rPr>
        <w:t xml:space="preserve"> </w:t>
      </w:r>
      <w:r>
        <w:t>зарубежных стран 1945–2022 гг. с учебным текстом, другими источниками</w:t>
      </w:r>
      <w:r>
        <w:rPr>
          <w:spacing w:val="1"/>
        </w:rPr>
        <w:t xml:space="preserve"> </w:t>
      </w:r>
      <w:r>
        <w:t>исторической</w:t>
      </w:r>
      <w:r>
        <w:rPr>
          <w:spacing w:val="-2"/>
        </w:rPr>
        <w:t xml:space="preserve"> </w:t>
      </w:r>
      <w:r>
        <w:t>информации</w:t>
      </w:r>
      <w:r>
        <w:rPr>
          <w:spacing w:val="2"/>
        </w:rPr>
        <w:t xml:space="preserve"> </w:t>
      </w:r>
      <w:r>
        <w:t>(в</w:t>
      </w:r>
      <w:r>
        <w:rPr>
          <w:spacing w:val="-3"/>
        </w:rPr>
        <w:t xml:space="preserve"> </w:t>
      </w:r>
      <w:r>
        <w:t>том</w:t>
      </w:r>
      <w:r>
        <w:rPr>
          <w:spacing w:val="-1"/>
        </w:rPr>
        <w:t xml:space="preserve"> </w:t>
      </w:r>
      <w:r>
        <w:t>числе</w:t>
      </w:r>
      <w:r>
        <w:rPr>
          <w:spacing w:val="4"/>
        </w:rPr>
        <w:t xml:space="preserve"> </w:t>
      </w:r>
      <w:r>
        <w:t>исторической</w:t>
      </w:r>
      <w:r>
        <w:rPr>
          <w:spacing w:val="-1"/>
        </w:rPr>
        <w:t xml:space="preserve"> </w:t>
      </w:r>
      <w:r>
        <w:t>картой/схемой);</w:t>
      </w:r>
    </w:p>
    <w:p w:rsidR="00347E9B" w:rsidRDefault="00757747">
      <w:pPr>
        <w:pStyle w:val="a4"/>
        <w:spacing w:line="360" w:lineRule="auto"/>
        <w:ind w:right="483"/>
      </w:pPr>
      <w:r>
        <w:t>сопоставлять,</w:t>
      </w:r>
      <w:r>
        <w:rPr>
          <w:spacing w:val="1"/>
        </w:rPr>
        <w:t xml:space="preserve"> </w:t>
      </w:r>
      <w:r>
        <w:t>анализировать</w:t>
      </w:r>
      <w:r>
        <w:rPr>
          <w:spacing w:val="1"/>
        </w:rPr>
        <w:t xml:space="preserve"> </w:t>
      </w:r>
      <w:r>
        <w:t>информацию</w:t>
      </w:r>
      <w:r>
        <w:rPr>
          <w:spacing w:val="1"/>
        </w:rPr>
        <w:t xml:space="preserve"> </w:t>
      </w:r>
      <w:r>
        <w:t>из</w:t>
      </w:r>
      <w:r>
        <w:rPr>
          <w:spacing w:val="1"/>
        </w:rPr>
        <w:t xml:space="preserve"> </w:t>
      </w:r>
      <w:r>
        <w:t>двух</w:t>
      </w:r>
      <w:r>
        <w:rPr>
          <w:spacing w:val="1"/>
        </w:rPr>
        <w:t xml:space="preserve"> </w:t>
      </w:r>
      <w:r>
        <w:t>или</w:t>
      </w:r>
      <w:r>
        <w:rPr>
          <w:spacing w:val="1"/>
        </w:rPr>
        <w:t xml:space="preserve"> </w:t>
      </w:r>
      <w:r>
        <w:t>более</w:t>
      </w:r>
      <w:r>
        <w:rPr>
          <w:spacing w:val="1"/>
        </w:rPr>
        <w:t xml:space="preserve"> </w:t>
      </w:r>
      <w:r>
        <w:t>письменных</w:t>
      </w:r>
      <w:r>
        <w:rPr>
          <w:spacing w:val="1"/>
        </w:rPr>
        <w:t xml:space="preserve"> </w:t>
      </w:r>
      <w:r>
        <w:t>исторических</w:t>
      </w:r>
      <w:r>
        <w:rPr>
          <w:spacing w:val="1"/>
        </w:rPr>
        <w:t xml:space="preserve"> </w:t>
      </w:r>
      <w:r>
        <w:t>источников</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 1945–2022</w:t>
      </w:r>
      <w:r>
        <w:rPr>
          <w:spacing w:val="1"/>
        </w:rPr>
        <w:t xml:space="preserve"> </w:t>
      </w:r>
      <w:r>
        <w:t>гг.,</w:t>
      </w:r>
      <w:r>
        <w:rPr>
          <w:spacing w:val="4"/>
        </w:rPr>
        <w:t xml:space="preserve"> </w:t>
      </w:r>
      <w:r>
        <w:t>делать</w:t>
      </w:r>
      <w:r>
        <w:rPr>
          <w:spacing w:val="-2"/>
        </w:rPr>
        <w:t xml:space="preserve"> </w:t>
      </w:r>
      <w:r>
        <w:t>выводы;</w:t>
      </w:r>
    </w:p>
    <w:p w:rsidR="00347E9B" w:rsidRDefault="00757747">
      <w:pPr>
        <w:pStyle w:val="a4"/>
        <w:spacing w:line="357" w:lineRule="auto"/>
        <w:ind w:right="500"/>
      </w:pPr>
      <w:r>
        <w:t>использовать исторические письменные источники при аргументации</w:t>
      </w:r>
      <w:r>
        <w:rPr>
          <w:spacing w:val="1"/>
        </w:rPr>
        <w:t xml:space="preserve"> </w:t>
      </w:r>
      <w:r>
        <w:t>дискуссионных</w:t>
      </w:r>
      <w:r>
        <w:rPr>
          <w:spacing w:val="-4"/>
        </w:rPr>
        <w:t xml:space="preserve"> </w:t>
      </w:r>
      <w:r>
        <w:t>точек</w:t>
      </w:r>
      <w:r>
        <w:rPr>
          <w:spacing w:val="1"/>
        </w:rPr>
        <w:t xml:space="preserve"> </w:t>
      </w:r>
      <w:r>
        <w:t>зрения;</w:t>
      </w:r>
    </w:p>
    <w:p w:rsidR="00347E9B" w:rsidRDefault="00757747">
      <w:pPr>
        <w:pStyle w:val="a4"/>
        <w:spacing w:before="4" w:line="360" w:lineRule="auto"/>
        <w:ind w:right="486"/>
      </w:pPr>
      <w:r>
        <w:t>проводить</w:t>
      </w:r>
      <w:r>
        <w:rPr>
          <w:spacing w:val="1"/>
        </w:rPr>
        <w:t xml:space="preserve"> </w:t>
      </w:r>
      <w:r>
        <w:t>атрибуцию</w:t>
      </w:r>
      <w:r>
        <w:rPr>
          <w:spacing w:val="1"/>
        </w:rPr>
        <w:t xml:space="preserve"> </w:t>
      </w:r>
      <w:r>
        <w:t>вещественного</w:t>
      </w:r>
      <w:r>
        <w:rPr>
          <w:spacing w:val="1"/>
        </w:rPr>
        <w:t xml:space="preserve"> </w:t>
      </w:r>
      <w:r>
        <w:t>исторического</w:t>
      </w:r>
      <w:r>
        <w:rPr>
          <w:spacing w:val="1"/>
        </w:rPr>
        <w:t xml:space="preserve"> </w:t>
      </w:r>
      <w:r>
        <w:t>источника</w:t>
      </w:r>
      <w:r>
        <w:rPr>
          <w:spacing w:val="1"/>
        </w:rPr>
        <w:t xml:space="preserve"> </w:t>
      </w:r>
      <w:r>
        <w:t>(определять</w:t>
      </w:r>
      <w:r>
        <w:rPr>
          <w:spacing w:val="1"/>
        </w:rPr>
        <w:t xml:space="preserve"> </w:t>
      </w:r>
      <w:r>
        <w:t>утилитарное</w:t>
      </w:r>
      <w:r>
        <w:rPr>
          <w:spacing w:val="1"/>
        </w:rPr>
        <w:t xml:space="preserve"> </w:t>
      </w:r>
      <w:r>
        <w:t>назначение</w:t>
      </w:r>
      <w:r>
        <w:rPr>
          <w:spacing w:val="1"/>
        </w:rPr>
        <w:t xml:space="preserve"> </w:t>
      </w:r>
      <w:r>
        <w:t>изучаемого</w:t>
      </w:r>
      <w:r>
        <w:rPr>
          <w:spacing w:val="1"/>
        </w:rPr>
        <w:t xml:space="preserve"> </w:t>
      </w:r>
      <w:r>
        <w:t>предмета,</w:t>
      </w:r>
      <w:r>
        <w:rPr>
          <w:spacing w:val="1"/>
        </w:rPr>
        <w:t xml:space="preserve"> </w:t>
      </w:r>
      <w:r>
        <w:t>материальную</w:t>
      </w:r>
      <w:r>
        <w:rPr>
          <w:spacing w:val="1"/>
        </w:rPr>
        <w:t xml:space="preserve"> </w:t>
      </w:r>
      <w:r>
        <w:t>основу</w:t>
      </w:r>
      <w:r>
        <w:rPr>
          <w:spacing w:val="1"/>
        </w:rPr>
        <w:t xml:space="preserve"> </w:t>
      </w:r>
      <w:r>
        <w:t>и</w:t>
      </w:r>
      <w:r>
        <w:rPr>
          <w:spacing w:val="1"/>
        </w:rPr>
        <w:t xml:space="preserve"> </w:t>
      </w:r>
      <w:r>
        <w:t>технику</w:t>
      </w:r>
      <w:r>
        <w:rPr>
          <w:spacing w:val="1"/>
        </w:rPr>
        <w:t xml:space="preserve"> </w:t>
      </w:r>
      <w:r>
        <w:t>создания,</w:t>
      </w:r>
      <w:r>
        <w:rPr>
          <w:spacing w:val="1"/>
        </w:rPr>
        <w:t xml:space="preserve"> </w:t>
      </w:r>
      <w:r>
        <w:t>размер,</w:t>
      </w:r>
      <w:r>
        <w:rPr>
          <w:spacing w:val="1"/>
        </w:rPr>
        <w:t xml:space="preserve"> </w:t>
      </w:r>
      <w:r>
        <w:t>надписи</w:t>
      </w:r>
      <w:r>
        <w:rPr>
          <w:spacing w:val="1"/>
        </w:rPr>
        <w:t xml:space="preserve"> </w:t>
      </w:r>
      <w:r>
        <w:t>и</w:t>
      </w:r>
      <w:r>
        <w:rPr>
          <w:spacing w:val="1"/>
        </w:rPr>
        <w:t xml:space="preserve"> </w:t>
      </w:r>
      <w:r>
        <w:t>другие;</w:t>
      </w:r>
      <w:r>
        <w:rPr>
          <w:spacing w:val="1"/>
        </w:rPr>
        <w:t xml:space="preserve"> </w:t>
      </w:r>
      <w:r>
        <w:t>соотносить</w:t>
      </w:r>
      <w:r>
        <w:rPr>
          <w:spacing w:val="1"/>
        </w:rPr>
        <w:t xml:space="preserve"> </w:t>
      </w:r>
      <w:r>
        <w:t>вещественный исторический источник с</w:t>
      </w:r>
      <w:r>
        <w:rPr>
          <w:spacing w:val="70"/>
        </w:rPr>
        <w:t xml:space="preserve"> </w:t>
      </w:r>
      <w:r>
        <w:t>периодом, к которому он относится</w:t>
      </w:r>
      <w:r>
        <w:rPr>
          <w:spacing w:val="1"/>
        </w:rPr>
        <w:t xml:space="preserve"> </w:t>
      </w:r>
      <w:r>
        <w:t>и другие); используя контекстную информацию, описывать вещественный</w:t>
      </w:r>
      <w:r>
        <w:rPr>
          <w:spacing w:val="1"/>
        </w:rPr>
        <w:t xml:space="preserve"> </w:t>
      </w:r>
      <w:r>
        <w:t>исторический источник;</w:t>
      </w:r>
    </w:p>
    <w:p w:rsidR="00347E9B" w:rsidRDefault="00757747">
      <w:pPr>
        <w:pStyle w:val="a4"/>
        <w:spacing w:before="3" w:line="360" w:lineRule="auto"/>
        <w:ind w:right="490"/>
      </w:pPr>
      <w:r>
        <w:t>проводить</w:t>
      </w:r>
      <w:r>
        <w:rPr>
          <w:spacing w:val="1"/>
        </w:rPr>
        <w:t xml:space="preserve"> </w:t>
      </w:r>
      <w:r>
        <w:t>атрибуцию</w:t>
      </w:r>
      <w:r>
        <w:rPr>
          <w:spacing w:val="1"/>
        </w:rPr>
        <w:t xml:space="preserve"> </w:t>
      </w:r>
      <w:r>
        <w:t>визуальных</w:t>
      </w:r>
      <w:r>
        <w:rPr>
          <w:spacing w:val="1"/>
        </w:rPr>
        <w:t xml:space="preserve"> </w:t>
      </w:r>
      <w:r>
        <w:t>и</w:t>
      </w:r>
      <w:r>
        <w:rPr>
          <w:spacing w:val="1"/>
        </w:rPr>
        <w:t xml:space="preserve"> </w:t>
      </w:r>
      <w:r>
        <w:t>аудиовизуальных</w:t>
      </w:r>
      <w:r>
        <w:rPr>
          <w:spacing w:val="1"/>
        </w:rPr>
        <w:t xml:space="preserve"> </w:t>
      </w:r>
      <w:r>
        <w:t>исторических</w:t>
      </w:r>
      <w:r>
        <w:rPr>
          <w:spacing w:val="1"/>
        </w:rPr>
        <w:t xml:space="preserve"> </w:t>
      </w:r>
      <w:r>
        <w:lastRenderedPageBreak/>
        <w:t>источников</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1945–2022</w:t>
      </w:r>
      <w:r>
        <w:rPr>
          <w:spacing w:val="71"/>
        </w:rPr>
        <w:t xml:space="preserve"> </w:t>
      </w:r>
      <w:r>
        <w:t>гг.</w:t>
      </w:r>
      <w:r>
        <w:rPr>
          <w:spacing w:val="1"/>
        </w:rPr>
        <w:t xml:space="preserve"> </w:t>
      </w:r>
      <w:r>
        <w:t>(определять авторство, время создания, события, связанные с историческими</w:t>
      </w:r>
      <w:r>
        <w:rPr>
          <w:spacing w:val="1"/>
        </w:rPr>
        <w:t xml:space="preserve"> </w:t>
      </w:r>
      <w:r>
        <w:t>источниками); используя</w:t>
      </w:r>
      <w:r>
        <w:rPr>
          <w:spacing w:val="1"/>
        </w:rPr>
        <w:t xml:space="preserve"> </w:t>
      </w:r>
      <w:r>
        <w:t>контекстную информацию,</w:t>
      </w:r>
      <w:r>
        <w:rPr>
          <w:spacing w:val="70"/>
        </w:rPr>
        <w:t xml:space="preserve"> </w:t>
      </w:r>
      <w:r>
        <w:t>описывать визуальный</w:t>
      </w:r>
      <w:r>
        <w:rPr>
          <w:spacing w:val="-67"/>
        </w:rPr>
        <w:t xml:space="preserve"> </w:t>
      </w:r>
      <w:r>
        <w:t>и аудиовизуальный</w:t>
      </w:r>
      <w:r>
        <w:rPr>
          <w:spacing w:val="3"/>
        </w:rPr>
        <w:t xml:space="preserve"> </w:t>
      </w:r>
      <w:r>
        <w:t>исторический</w:t>
      </w:r>
      <w:r>
        <w:rPr>
          <w:spacing w:val="1"/>
        </w:rPr>
        <w:t xml:space="preserve"> </w:t>
      </w:r>
      <w:r>
        <w:t>источник.</w:t>
      </w:r>
    </w:p>
    <w:p w:rsidR="00347E9B" w:rsidRDefault="00757747">
      <w:pPr>
        <w:pStyle w:val="a4"/>
        <w:spacing w:line="360" w:lineRule="auto"/>
        <w:ind w:right="491"/>
      </w:pPr>
      <w:r>
        <w:t>Умение</w:t>
      </w:r>
      <w:r>
        <w:rPr>
          <w:spacing w:val="1"/>
        </w:rPr>
        <w:t xml:space="preserve"> </w:t>
      </w:r>
      <w:r>
        <w:t>осуществлять</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информационной</w:t>
      </w:r>
      <w:r>
        <w:rPr>
          <w:spacing w:val="1"/>
        </w:rPr>
        <w:t xml:space="preserve"> </w:t>
      </w:r>
      <w:r>
        <w:t>безопасности</w:t>
      </w:r>
      <w:r>
        <w:rPr>
          <w:spacing w:val="1"/>
        </w:rPr>
        <w:t xml:space="preserve"> </w:t>
      </w:r>
      <w:r>
        <w:t>поиск</w:t>
      </w:r>
      <w:r>
        <w:rPr>
          <w:spacing w:val="1"/>
        </w:rPr>
        <w:t xml:space="preserve"> </w:t>
      </w:r>
      <w:r>
        <w:t>исторической</w:t>
      </w:r>
      <w:r>
        <w:rPr>
          <w:spacing w:val="1"/>
        </w:rPr>
        <w:t xml:space="preserve"> </w:t>
      </w:r>
      <w:r>
        <w:t>информации</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 стран 1945–2022 гг. в справочной литературе, сети Интернет,</w:t>
      </w:r>
      <w:r>
        <w:rPr>
          <w:spacing w:val="1"/>
        </w:rPr>
        <w:t xml:space="preserve"> </w:t>
      </w:r>
      <w:r>
        <w:t>средствах</w:t>
      </w:r>
      <w:r>
        <w:rPr>
          <w:spacing w:val="1"/>
        </w:rPr>
        <w:t xml:space="preserve"> </w:t>
      </w:r>
      <w:r>
        <w:t>массовой</w:t>
      </w:r>
      <w:r>
        <w:rPr>
          <w:spacing w:val="1"/>
        </w:rPr>
        <w:t xml:space="preserve"> </w:t>
      </w:r>
      <w:r>
        <w:t>информации</w:t>
      </w:r>
      <w:r>
        <w:rPr>
          <w:spacing w:val="1"/>
        </w:rPr>
        <w:t xml:space="preserve"> </w:t>
      </w:r>
      <w:r>
        <w:t>для</w:t>
      </w:r>
      <w:r>
        <w:rPr>
          <w:spacing w:val="1"/>
        </w:rPr>
        <w:t xml:space="preserve"> </w:t>
      </w:r>
      <w:r>
        <w:t>решения</w:t>
      </w:r>
      <w:r>
        <w:rPr>
          <w:spacing w:val="1"/>
        </w:rPr>
        <w:t xml:space="preserve"> </w:t>
      </w:r>
      <w:r>
        <w:t>познавательных</w:t>
      </w:r>
      <w:r>
        <w:rPr>
          <w:spacing w:val="1"/>
        </w:rPr>
        <w:t xml:space="preserve"> </w:t>
      </w:r>
      <w:r>
        <w:t>задач;</w:t>
      </w:r>
      <w:r>
        <w:rPr>
          <w:spacing w:val="1"/>
        </w:rPr>
        <w:t xml:space="preserve"> </w:t>
      </w:r>
      <w:r>
        <w:t>оценивать</w:t>
      </w:r>
      <w:r>
        <w:rPr>
          <w:spacing w:val="64"/>
        </w:rPr>
        <w:t xml:space="preserve"> </w:t>
      </w:r>
      <w:r>
        <w:t>полноту</w:t>
      </w:r>
      <w:r>
        <w:rPr>
          <w:spacing w:val="64"/>
        </w:rPr>
        <w:t xml:space="preserve"> </w:t>
      </w:r>
      <w:r>
        <w:t>и</w:t>
      </w:r>
      <w:r>
        <w:rPr>
          <w:spacing w:val="66"/>
        </w:rPr>
        <w:t xml:space="preserve"> </w:t>
      </w:r>
      <w:r>
        <w:t>достоверность</w:t>
      </w:r>
      <w:r>
        <w:rPr>
          <w:spacing w:val="64"/>
        </w:rPr>
        <w:t xml:space="preserve"> </w:t>
      </w:r>
      <w:r>
        <w:t>информации</w:t>
      </w:r>
      <w:r>
        <w:rPr>
          <w:spacing w:val="66"/>
        </w:rPr>
        <w:t xml:space="preserve"> </w:t>
      </w:r>
      <w:r>
        <w:t>с</w:t>
      </w:r>
      <w:r>
        <w:rPr>
          <w:spacing w:val="2"/>
        </w:rPr>
        <w:t xml:space="preserve"> </w:t>
      </w:r>
      <w:r>
        <w:t>точки</w:t>
      </w:r>
      <w:r>
        <w:rPr>
          <w:spacing w:val="66"/>
        </w:rPr>
        <w:t xml:space="preserve"> </w:t>
      </w:r>
      <w:r>
        <w:t>зрения</w:t>
      </w:r>
      <w:r>
        <w:rPr>
          <w:spacing w:val="67"/>
        </w:rPr>
        <w:t xml:space="preserve"> </w:t>
      </w:r>
      <w:r>
        <w:t>ее</w:t>
      </w:r>
    </w:p>
    <w:p w:rsidR="00347E9B" w:rsidRDefault="00757747">
      <w:pPr>
        <w:pStyle w:val="a4"/>
        <w:spacing w:before="67"/>
        <w:ind w:firstLine="0"/>
      </w:pPr>
      <w:r>
        <w:t>соответствия</w:t>
      </w:r>
      <w:r>
        <w:rPr>
          <w:spacing w:val="-9"/>
        </w:rPr>
        <w:t xml:space="preserve"> </w:t>
      </w:r>
      <w:r>
        <w:t>исторической</w:t>
      </w:r>
      <w:r>
        <w:rPr>
          <w:spacing w:val="-10"/>
        </w:rPr>
        <w:t xml:space="preserve"> </w:t>
      </w:r>
      <w:r>
        <w:t>действительности.</w:t>
      </w:r>
    </w:p>
    <w:p w:rsidR="00347E9B" w:rsidRDefault="00757747">
      <w:pPr>
        <w:pStyle w:val="a4"/>
        <w:spacing w:before="163" w:line="357"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before="6" w:line="362" w:lineRule="auto"/>
        <w:ind w:right="490"/>
      </w:pPr>
      <w:r>
        <w:t>знать</w:t>
      </w:r>
      <w:r>
        <w:rPr>
          <w:spacing w:val="1"/>
        </w:rPr>
        <w:t xml:space="preserve"> </w:t>
      </w:r>
      <w:r>
        <w:t>и</w:t>
      </w:r>
      <w:r>
        <w:rPr>
          <w:spacing w:val="1"/>
        </w:rPr>
        <w:t xml:space="preserve"> </w:t>
      </w:r>
      <w:r>
        <w:t>использовать</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поиске</w:t>
      </w:r>
      <w:r>
        <w:rPr>
          <w:spacing w:val="1"/>
        </w:rPr>
        <w:t xml:space="preserve"> </w:t>
      </w:r>
      <w:r>
        <w:t>исторической</w:t>
      </w:r>
      <w:r>
        <w:rPr>
          <w:spacing w:val="1"/>
        </w:rPr>
        <w:t xml:space="preserve"> </w:t>
      </w:r>
      <w:r>
        <w:t>информации;</w:t>
      </w:r>
    </w:p>
    <w:p w:rsidR="00347E9B" w:rsidRDefault="00757747">
      <w:pPr>
        <w:pStyle w:val="a4"/>
        <w:spacing w:line="362" w:lineRule="auto"/>
        <w:ind w:right="496"/>
      </w:pPr>
      <w:r>
        <w:t>самостоятельно</w:t>
      </w:r>
      <w:r>
        <w:rPr>
          <w:spacing w:val="1"/>
        </w:rPr>
        <w:t xml:space="preserve"> </w:t>
      </w:r>
      <w:r>
        <w:t>осуществлять</w:t>
      </w:r>
      <w:r>
        <w:rPr>
          <w:spacing w:val="1"/>
        </w:rPr>
        <w:t xml:space="preserve"> </w:t>
      </w:r>
      <w:r>
        <w:t>поиск</w:t>
      </w:r>
      <w:r>
        <w:rPr>
          <w:spacing w:val="1"/>
        </w:rPr>
        <w:t xml:space="preserve"> </w:t>
      </w:r>
      <w:r>
        <w:t>достоверных</w:t>
      </w:r>
      <w:r>
        <w:rPr>
          <w:spacing w:val="1"/>
        </w:rPr>
        <w:t xml:space="preserve"> </w:t>
      </w:r>
      <w:r>
        <w:t>исторических</w:t>
      </w:r>
      <w:r>
        <w:rPr>
          <w:spacing w:val="1"/>
        </w:rPr>
        <w:t xml:space="preserve"> </w:t>
      </w:r>
      <w:r>
        <w:t>источников,</w:t>
      </w:r>
      <w:r>
        <w:rPr>
          <w:spacing w:val="1"/>
        </w:rPr>
        <w:t xml:space="preserve"> </w:t>
      </w:r>
      <w:r>
        <w:t>необходимых</w:t>
      </w:r>
      <w:r>
        <w:rPr>
          <w:spacing w:val="1"/>
        </w:rPr>
        <w:t xml:space="preserve"> </w:t>
      </w:r>
      <w:r>
        <w:t>для</w:t>
      </w:r>
      <w:r>
        <w:rPr>
          <w:spacing w:val="1"/>
        </w:rPr>
        <w:t xml:space="preserve"> </w:t>
      </w:r>
      <w:r>
        <w:t>изучения</w:t>
      </w:r>
      <w:r>
        <w:rPr>
          <w:spacing w:val="1"/>
        </w:rPr>
        <w:t xml:space="preserve"> </w:t>
      </w:r>
      <w:r>
        <w:t>событий</w:t>
      </w:r>
      <w:r>
        <w:rPr>
          <w:spacing w:val="1"/>
        </w:rPr>
        <w:t xml:space="preserve"> </w:t>
      </w:r>
      <w:r>
        <w:t>(явлений,</w:t>
      </w:r>
      <w:r>
        <w:rPr>
          <w:spacing w:val="1"/>
        </w:rPr>
        <w:t xml:space="preserve"> </w:t>
      </w:r>
      <w:r>
        <w:t>процессов)</w:t>
      </w:r>
      <w:r>
        <w:rPr>
          <w:spacing w:val="1"/>
        </w:rPr>
        <w:t xml:space="preserve"> </w:t>
      </w:r>
      <w:r>
        <w:t>истории России</w:t>
      </w:r>
      <w:r>
        <w:rPr>
          <w:spacing w:val="3"/>
        </w:rPr>
        <w:t xml:space="preserve"> </w:t>
      </w:r>
      <w:r>
        <w:t>и</w:t>
      </w:r>
      <w:r>
        <w:rPr>
          <w:spacing w:val="1"/>
        </w:rPr>
        <w:t xml:space="preserve"> </w:t>
      </w:r>
      <w:r>
        <w:t>зарубежных</w:t>
      </w:r>
      <w:r>
        <w:rPr>
          <w:spacing w:val="-4"/>
        </w:rPr>
        <w:t xml:space="preserve"> </w:t>
      </w:r>
      <w:r>
        <w:t>стран</w:t>
      </w:r>
      <w:r>
        <w:rPr>
          <w:spacing w:val="1"/>
        </w:rPr>
        <w:t xml:space="preserve"> </w:t>
      </w:r>
      <w:r>
        <w:t>1945–2022</w:t>
      </w:r>
      <w:r>
        <w:rPr>
          <w:spacing w:val="1"/>
        </w:rPr>
        <w:t xml:space="preserve"> </w:t>
      </w:r>
      <w:r>
        <w:t>гг.;</w:t>
      </w:r>
    </w:p>
    <w:p w:rsidR="00347E9B" w:rsidRDefault="00757747">
      <w:pPr>
        <w:pStyle w:val="a4"/>
        <w:spacing w:line="360" w:lineRule="auto"/>
        <w:ind w:right="496"/>
      </w:pPr>
      <w:r>
        <w:t>на основе знаний по истории самостоятельно подбирать достоверные</w:t>
      </w:r>
      <w:r>
        <w:rPr>
          <w:spacing w:val="1"/>
        </w:rPr>
        <w:t xml:space="preserve"> </w:t>
      </w:r>
      <w:r>
        <w:t>визуальные</w:t>
      </w:r>
      <w:r>
        <w:rPr>
          <w:spacing w:val="1"/>
        </w:rPr>
        <w:t xml:space="preserve"> </w:t>
      </w:r>
      <w:r>
        <w:t>источники</w:t>
      </w:r>
      <w:r>
        <w:rPr>
          <w:spacing w:val="1"/>
        </w:rPr>
        <w:t xml:space="preserve"> </w:t>
      </w:r>
      <w:r>
        <w:t>исторической</w:t>
      </w:r>
      <w:r>
        <w:rPr>
          <w:spacing w:val="1"/>
        </w:rPr>
        <w:t xml:space="preserve"> </w:t>
      </w:r>
      <w:r>
        <w:t>информации,</w:t>
      </w:r>
      <w:r>
        <w:rPr>
          <w:spacing w:val="1"/>
        </w:rPr>
        <w:t xml:space="preserve"> </w:t>
      </w:r>
      <w:r>
        <w:t>иллюстрирующие</w:t>
      </w:r>
      <w:r>
        <w:rPr>
          <w:spacing w:val="1"/>
        </w:rPr>
        <w:t xml:space="preserve"> </w:t>
      </w:r>
      <w:r>
        <w:t>сущностные</w:t>
      </w:r>
      <w:r>
        <w:rPr>
          <w:spacing w:val="-1"/>
        </w:rPr>
        <w:t xml:space="preserve"> </w:t>
      </w:r>
      <w:r>
        <w:t>признаки</w:t>
      </w:r>
      <w:r>
        <w:rPr>
          <w:spacing w:val="-1"/>
        </w:rPr>
        <w:t xml:space="preserve"> </w:t>
      </w:r>
      <w:r>
        <w:t>исторических</w:t>
      </w:r>
      <w:r>
        <w:rPr>
          <w:spacing w:val="-5"/>
        </w:rPr>
        <w:t xml:space="preserve"> </w:t>
      </w:r>
      <w:r>
        <w:t>событий,</w:t>
      </w:r>
      <w:r>
        <w:rPr>
          <w:spacing w:val="1"/>
        </w:rPr>
        <w:t xml:space="preserve"> </w:t>
      </w:r>
      <w:r>
        <w:t>явлений,</w:t>
      </w:r>
      <w:r>
        <w:rPr>
          <w:spacing w:val="1"/>
        </w:rPr>
        <w:t xml:space="preserve"> </w:t>
      </w:r>
      <w:r>
        <w:t>процессов;</w:t>
      </w:r>
    </w:p>
    <w:p w:rsidR="00347E9B" w:rsidRDefault="00757747">
      <w:pPr>
        <w:pStyle w:val="a4"/>
        <w:spacing w:line="360" w:lineRule="auto"/>
        <w:ind w:right="493"/>
      </w:pPr>
      <w:r>
        <w:t>самостоятельно</w:t>
      </w:r>
      <w:r>
        <w:rPr>
          <w:spacing w:val="1"/>
        </w:rPr>
        <w:t xml:space="preserve"> </w:t>
      </w:r>
      <w:r>
        <w:t>осуществлять</w:t>
      </w:r>
      <w:r>
        <w:rPr>
          <w:spacing w:val="1"/>
        </w:rPr>
        <w:t xml:space="preserve"> </w:t>
      </w:r>
      <w:r>
        <w:t>поиск</w:t>
      </w:r>
      <w:r>
        <w:rPr>
          <w:spacing w:val="1"/>
        </w:rPr>
        <w:t xml:space="preserve"> </w:t>
      </w:r>
      <w:r>
        <w:t>исторической</w:t>
      </w:r>
      <w:r>
        <w:rPr>
          <w:spacing w:val="1"/>
        </w:rPr>
        <w:t xml:space="preserve"> </w:t>
      </w:r>
      <w:r>
        <w:t>информации,</w:t>
      </w:r>
      <w:r>
        <w:rPr>
          <w:spacing w:val="1"/>
        </w:rPr>
        <w:t xml:space="preserve"> </w:t>
      </w:r>
      <w:r>
        <w:t>необходимой</w:t>
      </w:r>
      <w:r>
        <w:rPr>
          <w:spacing w:val="1"/>
        </w:rPr>
        <w:t xml:space="preserve"> </w:t>
      </w:r>
      <w:r>
        <w:t>для</w:t>
      </w:r>
      <w:r>
        <w:rPr>
          <w:spacing w:val="1"/>
        </w:rPr>
        <w:t xml:space="preserve"> </w:t>
      </w:r>
      <w:r>
        <w:t>анализа</w:t>
      </w:r>
      <w:r>
        <w:rPr>
          <w:spacing w:val="1"/>
        </w:rPr>
        <w:t xml:space="preserve"> </w:t>
      </w:r>
      <w:r>
        <w:t>исторических</w:t>
      </w:r>
      <w:r>
        <w:rPr>
          <w:spacing w:val="1"/>
        </w:rPr>
        <w:t xml:space="preserve"> </w:t>
      </w:r>
      <w:r>
        <w:t>событий,</w:t>
      </w:r>
      <w:r>
        <w:rPr>
          <w:spacing w:val="1"/>
        </w:rPr>
        <w:t xml:space="preserve"> </w:t>
      </w:r>
      <w:r>
        <w:t>процессов,</w:t>
      </w:r>
      <w:r>
        <w:rPr>
          <w:spacing w:val="71"/>
        </w:rPr>
        <w:t xml:space="preserve"> </w:t>
      </w:r>
      <w:r>
        <w:t>явлений</w:t>
      </w:r>
      <w:r>
        <w:rPr>
          <w:spacing w:val="1"/>
        </w:rPr>
        <w:t xml:space="preserve"> </w:t>
      </w:r>
      <w:r>
        <w:t>истории России</w:t>
      </w:r>
      <w:r>
        <w:rPr>
          <w:spacing w:val="3"/>
        </w:rPr>
        <w:t xml:space="preserve"> </w:t>
      </w:r>
      <w:r>
        <w:t>и</w:t>
      </w:r>
      <w:r>
        <w:rPr>
          <w:spacing w:val="1"/>
        </w:rPr>
        <w:t xml:space="preserve"> </w:t>
      </w:r>
      <w:r>
        <w:t>зарубежных</w:t>
      </w:r>
      <w:r>
        <w:rPr>
          <w:spacing w:val="-4"/>
        </w:rPr>
        <w:t xml:space="preserve"> </w:t>
      </w:r>
      <w:r>
        <w:t>стран</w:t>
      </w:r>
      <w:r>
        <w:rPr>
          <w:spacing w:val="1"/>
        </w:rPr>
        <w:t xml:space="preserve"> </w:t>
      </w:r>
      <w:r>
        <w:t>1945–2022</w:t>
      </w:r>
      <w:r>
        <w:rPr>
          <w:spacing w:val="1"/>
        </w:rPr>
        <w:t xml:space="preserve"> </w:t>
      </w:r>
      <w:r>
        <w:t>гг.;</w:t>
      </w:r>
    </w:p>
    <w:p w:rsidR="00347E9B" w:rsidRDefault="00757747">
      <w:pPr>
        <w:pStyle w:val="a4"/>
        <w:tabs>
          <w:tab w:val="left" w:pos="2547"/>
          <w:tab w:val="left" w:pos="3684"/>
          <w:tab w:val="left" w:pos="5425"/>
          <w:tab w:val="left" w:pos="6254"/>
          <w:tab w:val="left" w:pos="8327"/>
        </w:tabs>
        <w:spacing w:line="360" w:lineRule="auto"/>
        <w:ind w:right="491"/>
        <w:jc w:val="right"/>
      </w:pPr>
      <w:r>
        <w:t>используя</w:t>
      </w:r>
      <w:r>
        <w:rPr>
          <w:spacing w:val="29"/>
        </w:rPr>
        <w:t xml:space="preserve"> </w:t>
      </w:r>
      <w:r>
        <w:t>знания</w:t>
      </w:r>
      <w:r>
        <w:rPr>
          <w:spacing w:val="28"/>
        </w:rPr>
        <w:t xml:space="preserve"> </w:t>
      </w:r>
      <w:r>
        <w:t>по</w:t>
      </w:r>
      <w:r>
        <w:rPr>
          <w:spacing w:val="27"/>
        </w:rPr>
        <w:t xml:space="preserve"> </w:t>
      </w:r>
      <w:r>
        <w:t>истории,</w:t>
      </w:r>
      <w:r>
        <w:rPr>
          <w:spacing w:val="29"/>
        </w:rPr>
        <w:t xml:space="preserve"> </w:t>
      </w:r>
      <w:r>
        <w:t>оценивать</w:t>
      </w:r>
      <w:r>
        <w:rPr>
          <w:spacing w:val="25"/>
        </w:rPr>
        <w:t xml:space="preserve"> </w:t>
      </w:r>
      <w:r>
        <w:t>полноту</w:t>
      </w:r>
      <w:r>
        <w:rPr>
          <w:spacing w:val="22"/>
        </w:rPr>
        <w:t xml:space="preserve"> </w:t>
      </w:r>
      <w:r>
        <w:t>и</w:t>
      </w:r>
      <w:r>
        <w:rPr>
          <w:spacing w:val="27"/>
        </w:rPr>
        <w:t xml:space="preserve"> </w:t>
      </w:r>
      <w:r>
        <w:t>достоверность</w:t>
      </w:r>
      <w:r>
        <w:rPr>
          <w:spacing w:val="-67"/>
        </w:rPr>
        <w:t xml:space="preserve"> </w:t>
      </w:r>
      <w:r>
        <w:t>информации с точки зрения ее соответствия исторической действительности.</w:t>
      </w:r>
      <w:r>
        <w:rPr>
          <w:spacing w:val="1"/>
        </w:rPr>
        <w:t xml:space="preserve"> </w:t>
      </w:r>
      <w:r>
        <w:t>Умение</w:t>
      </w:r>
      <w:r>
        <w:rPr>
          <w:spacing w:val="11"/>
        </w:rPr>
        <w:t xml:space="preserve"> </w:t>
      </w:r>
      <w:r>
        <w:t>анализировать</w:t>
      </w:r>
      <w:r>
        <w:rPr>
          <w:spacing w:val="9"/>
        </w:rPr>
        <w:t xml:space="preserve"> </w:t>
      </w:r>
      <w:r>
        <w:t>текстовые,</w:t>
      </w:r>
      <w:r>
        <w:rPr>
          <w:spacing w:val="13"/>
        </w:rPr>
        <w:t xml:space="preserve"> </w:t>
      </w:r>
      <w:r>
        <w:t>визуальные</w:t>
      </w:r>
      <w:r>
        <w:rPr>
          <w:spacing w:val="19"/>
        </w:rPr>
        <w:t xml:space="preserve"> </w:t>
      </w:r>
      <w:r>
        <w:t>источники</w:t>
      </w:r>
      <w:r>
        <w:rPr>
          <w:spacing w:val="11"/>
        </w:rPr>
        <w:t xml:space="preserve"> </w:t>
      </w:r>
      <w:r>
        <w:t>исторической</w:t>
      </w:r>
      <w:r>
        <w:rPr>
          <w:spacing w:val="1"/>
        </w:rPr>
        <w:t xml:space="preserve"> </w:t>
      </w:r>
      <w:r>
        <w:t>информации,</w:t>
      </w:r>
      <w:r>
        <w:rPr>
          <w:spacing w:val="15"/>
        </w:rPr>
        <w:t xml:space="preserve"> </w:t>
      </w:r>
      <w:r>
        <w:t>в</w:t>
      </w:r>
      <w:r>
        <w:rPr>
          <w:spacing w:val="18"/>
        </w:rPr>
        <w:t xml:space="preserve"> </w:t>
      </w:r>
      <w:r>
        <w:t>том</w:t>
      </w:r>
      <w:r>
        <w:rPr>
          <w:spacing w:val="16"/>
        </w:rPr>
        <w:t xml:space="preserve"> </w:t>
      </w:r>
      <w:r>
        <w:t>числе</w:t>
      </w:r>
      <w:r>
        <w:rPr>
          <w:spacing w:val="20"/>
        </w:rPr>
        <w:t xml:space="preserve"> </w:t>
      </w:r>
      <w:r>
        <w:t>исторические</w:t>
      </w:r>
      <w:r>
        <w:rPr>
          <w:spacing w:val="19"/>
        </w:rPr>
        <w:t xml:space="preserve"> </w:t>
      </w:r>
      <w:r>
        <w:t>карты</w:t>
      </w:r>
      <w:r>
        <w:rPr>
          <w:spacing w:val="19"/>
        </w:rPr>
        <w:t xml:space="preserve"> </w:t>
      </w:r>
      <w:r>
        <w:t>(схемы),</w:t>
      </w:r>
      <w:r>
        <w:rPr>
          <w:spacing w:val="17"/>
        </w:rPr>
        <w:t xml:space="preserve"> </w:t>
      </w:r>
      <w:r>
        <w:t>по</w:t>
      </w:r>
      <w:r>
        <w:rPr>
          <w:spacing w:val="14"/>
        </w:rPr>
        <w:t xml:space="preserve"> </w:t>
      </w:r>
      <w:r>
        <w:t>истории</w:t>
      </w:r>
      <w:r>
        <w:rPr>
          <w:spacing w:val="19"/>
        </w:rPr>
        <w:t xml:space="preserve"> </w:t>
      </w:r>
      <w:r>
        <w:t>России</w:t>
      </w:r>
      <w:r>
        <w:rPr>
          <w:spacing w:val="18"/>
        </w:rPr>
        <w:t xml:space="preserve"> </w:t>
      </w:r>
      <w:r>
        <w:t>и</w:t>
      </w:r>
      <w:r>
        <w:rPr>
          <w:spacing w:val="-67"/>
        </w:rPr>
        <w:t xml:space="preserve"> </w:t>
      </w:r>
      <w:r>
        <w:t>зарубежных</w:t>
      </w:r>
      <w:r>
        <w:tab/>
        <w:t>стран</w:t>
      </w:r>
      <w:r>
        <w:tab/>
        <w:t>1945–2022</w:t>
      </w:r>
      <w:r>
        <w:tab/>
        <w:t>гг.;</w:t>
      </w:r>
      <w:r>
        <w:tab/>
        <w:t>сопоставлять</w:t>
      </w:r>
      <w:r>
        <w:tab/>
        <w:t>информацию,</w:t>
      </w:r>
      <w:r>
        <w:rPr>
          <w:spacing w:val="-67"/>
        </w:rPr>
        <w:t xml:space="preserve"> </w:t>
      </w:r>
      <w:r>
        <w:t>представленную</w:t>
      </w:r>
      <w:r>
        <w:rPr>
          <w:spacing w:val="123"/>
        </w:rPr>
        <w:t xml:space="preserve"> </w:t>
      </w:r>
      <w:r>
        <w:t>в</w:t>
      </w:r>
      <w:r>
        <w:rPr>
          <w:spacing w:val="124"/>
        </w:rPr>
        <w:t xml:space="preserve"> </w:t>
      </w:r>
      <w:r>
        <w:t>различных</w:t>
      </w:r>
      <w:r>
        <w:rPr>
          <w:spacing w:val="121"/>
        </w:rPr>
        <w:t xml:space="preserve"> </w:t>
      </w:r>
      <w:r>
        <w:t>источниках;</w:t>
      </w:r>
      <w:r>
        <w:tab/>
        <w:t>формализовать</w:t>
      </w:r>
      <w:r>
        <w:rPr>
          <w:spacing w:val="1"/>
        </w:rPr>
        <w:t xml:space="preserve"> </w:t>
      </w:r>
      <w:r>
        <w:t>историческую</w:t>
      </w:r>
      <w:r>
        <w:rPr>
          <w:spacing w:val="-67"/>
        </w:rPr>
        <w:t xml:space="preserve"> </w:t>
      </w:r>
      <w:r>
        <w:t>информацию</w:t>
      </w:r>
      <w:r>
        <w:rPr>
          <w:spacing w:val="22"/>
        </w:rPr>
        <w:t xml:space="preserve"> </w:t>
      </w:r>
      <w:r>
        <w:t>в</w:t>
      </w:r>
      <w:r>
        <w:rPr>
          <w:spacing w:val="23"/>
        </w:rPr>
        <w:t xml:space="preserve"> </w:t>
      </w:r>
      <w:r>
        <w:t>виде</w:t>
      </w:r>
      <w:r>
        <w:rPr>
          <w:spacing w:val="21"/>
        </w:rPr>
        <w:t xml:space="preserve"> </w:t>
      </w:r>
      <w:r>
        <w:t>таблиц,</w:t>
      </w:r>
      <w:r>
        <w:rPr>
          <w:spacing w:val="23"/>
        </w:rPr>
        <w:t xml:space="preserve"> </w:t>
      </w:r>
      <w:r>
        <w:t>схем,</w:t>
      </w:r>
      <w:r>
        <w:rPr>
          <w:spacing w:val="22"/>
        </w:rPr>
        <w:t xml:space="preserve"> </w:t>
      </w:r>
      <w:r>
        <w:t>графиков,</w:t>
      </w:r>
      <w:r>
        <w:rPr>
          <w:spacing w:val="23"/>
        </w:rPr>
        <w:t xml:space="preserve"> </w:t>
      </w:r>
      <w:r>
        <w:t>диаграмм;</w:t>
      </w:r>
      <w:r>
        <w:rPr>
          <w:spacing w:val="20"/>
        </w:rPr>
        <w:t xml:space="preserve"> </w:t>
      </w:r>
      <w:r>
        <w:t>приобретение</w:t>
      </w:r>
      <w:r>
        <w:rPr>
          <w:spacing w:val="21"/>
        </w:rPr>
        <w:t xml:space="preserve"> </w:t>
      </w:r>
      <w:r>
        <w:t>опыта</w:t>
      </w:r>
      <w:r>
        <w:rPr>
          <w:spacing w:val="-67"/>
        </w:rPr>
        <w:t xml:space="preserve"> </w:t>
      </w:r>
      <w:r>
        <w:lastRenderedPageBreak/>
        <w:t>осуществления</w:t>
      </w:r>
      <w:r>
        <w:rPr>
          <w:spacing w:val="5"/>
        </w:rPr>
        <w:t xml:space="preserve"> </w:t>
      </w:r>
      <w:r>
        <w:t>проектной</w:t>
      </w:r>
      <w:r>
        <w:rPr>
          <w:spacing w:val="4"/>
        </w:rPr>
        <w:t xml:space="preserve"> </w:t>
      </w:r>
      <w:r>
        <w:t>деятельности</w:t>
      </w:r>
      <w:r>
        <w:rPr>
          <w:spacing w:val="8"/>
        </w:rPr>
        <w:t xml:space="preserve"> </w:t>
      </w:r>
      <w:r>
        <w:t>в</w:t>
      </w:r>
      <w:r>
        <w:rPr>
          <w:spacing w:val="3"/>
        </w:rPr>
        <w:t xml:space="preserve"> </w:t>
      </w:r>
      <w:r>
        <w:t>форме</w:t>
      </w:r>
      <w:r>
        <w:rPr>
          <w:spacing w:val="5"/>
        </w:rPr>
        <w:t xml:space="preserve"> </w:t>
      </w:r>
      <w:r>
        <w:t>разработки</w:t>
      </w:r>
      <w:r>
        <w:rPr>
          <w:spacing w:val="4"/>
        </w:rPr>
        <w:t xml:space="preserve"> </w:t>
      </w:r>
      <w:r>
        <w:t>и</w:t>
      </w:r>
      <w:r>
        <w:rPr>
          <w:spacing w:val="4"/>
        </w:rPr>
        <w:t xml:space="preserve"> </w:t>
      </w:r>
      <w:r>
        <w:t>представления</w:t>
      </w:r>
      <w:r>
        <w:rPr>
          <w:spacing w:val="-67"/>
        </w:rPr>
        <w:t xml:space="preserve"> </w:t>
      </w:r>
      <w:r>
        <w:t>учебных</w:t>
      </w:r>
      <w:r>
        <w:rPr>
          <w:spacing w:val="21"/>
        </w:rPr>
        <w:t xml:space="preserve"> </w:t>
      </w:r>
      <w:r>
        <w:t>проектов</w:t>
      </w:r>
      <w:r>
        <w:rPr>
          <w:spacing w:val="24"/>
        </w:rPr>
        <w:t xml:space="preserve"> </w:t>
      </w:r>
      <w:r>
        <w:t>по</w:t>
      </w:r>
      <w:r>
        <w:rPr>
          <w:spacing w:val="26"/>
        </w:rPr>
        <w:t xml:space="preserve"> </w:t>
      </w:r>
      <w:r>
        <w:t>новейшей</w:t>
      </w:r>
      <w:r>
        <w:rPr>
          <w:spacing w:val="26"/>
        </w:rPr>
        <w:t xml:space="preserve"> </w:t>
      </w:r>
      <w:r>
        <w:t>истории,</w:t>
      </w:r>
      <w:r>
        <w:rPr>
          <w:spacing w:val="28"/>
        </w:rPr>
        <w:t xml:space="preserve"> </w:t>
      </w:r>
      <w:r>
        <w:t>в</w:t>
      </w:r>
      <w:r>
        <w:rPr>
          <w:spacing w:val="24"/>
        </w:rPr>
        <w:t xml:space="preserve"> </w:t>
      </w:r>
      <w:r>
        <w:t>том</w:t>
      </w:r>
      <w:r>
        <w:rPr>
          <w:spacing w:val="27"/>
        </w:rPr>
        <w:t xml:space="preserve"> </w:t>
      </w:r>
      <w:r>
        <w:t>числе</w:t>
      </w:r>
      <w:r>
        <w:rPr>
          <w:spacing w:val="23"/>
        </w:rPr>
        <w:t xml:space="preserve"> </w:t>
      </w:r>
      <w:r>
        <w:t>на</w:t>
      </w:r>
      <w:r>
        <w:rPr>
          <w:spacing w:val="27"/>
        </w:rPr>
        <w:t xml:space="preserve"> </w:t>
      </w:r>
      <w:r>
        <w:t>региональном</w:t>
      </w:r>
    </w:p>
    <w:p w:rsidR="00347E9B" w:rsidRDefault="00757747">
      <w:pPr>
        <w:pStyle w:val="a4"/>
        <w:spacing w:line="320" w:lineRule="exact"/>
        <w:ind w:firstLine="0"/>
      </w:pPr>
      <w:r>
        <w:t>материале</w:t>
      </w:r>
      <w:r>
        <w:rPr>
          <w:spacing w:val="61"/>
        </w:rPr>
        <w:t xml:space="preserve"> </w:t>
      </w:r>
      <w:r>
        <w:t>(с</w:t>
      </w:r>
      <w:r>
        <w:rPr>
          <w:spacing w:val="-4"/>
        </w:rPr>
        <w:t xml:space="preserve"> </w:t>
      </w:r>
      <w:r>
        <w:t>использованием</w:t>
      </w:r>
      <w:r>
        <w:rPr>
          <w:spacing w:val="-4"/>
        </w:rPr>
        <w:t xml:space="preserve"> </w:t>
      </w:r>
      <w:r>
        <w:t>ресурсов</w:t>
      </w:r>
      <w:r>
        <w:rPr>
          <w:spacing w:val="-2"/>
        </w:rPr>
        <w:t xml:space="preserve"> </w:t>
      </w:r>
      <w:r>
        <w:t>библиотек,</w:t>
      </w:r>
      <w:r>
        <w:rPr>
          <w:spacing w:val="-3"/>
        </w:rPr>
        <w:t xml:space="preserve"> </w:t>
      </w:r>
      <w:r>
        <w:t>музеев</w:t>
      </w:r>
      <w:r>
        <w:rPr>
          <w:spacing w:val="-6"/>
        </w:rPr>
        <w:t xml:space="preserve"> </w:t>
      </w:r>
      <w:r>
        <w:t>и</w:t>
      </w:r>
      <w:r>
        <w:rPr>
          <w:spacing w:val="-5"/>
        </w:rPr>
        <w:t xml:space="preserve"> </w:t>
      </w:r>
      <w:r>
        <w:t>других).</w:t>
      </w:r>
    </w:p>
    <w:p w:rsidR="00347E9B" w:rsidRDefault="00757747">
      <w:pPr>
        <w:pStyle w:val="a4"/>
        <w:spacing w:before="150" w:line="362" w:lineRule="auto"/>
        <w:ind w:right="494"/>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0" w:lineRule="auto"/>
        <w:ind w:right="488"/>
      </w:pPr>
      <w:r>
        <w:t>определять</w:t>
      </w:r>
      <w:r>
        <w:rPr>
          <w:spacing w:val="1"/>
        </w:rPr>
        <w:t xml:space="preserve"> </w:t>
      </w:r>
      <w:r>
        <w:t>на</w:t>
      </w:r>
      <w:r>
        <w:rPr>
          <w:spacing w:val="1"/>
        </w:rPr>
        <w:t xml:space="preserve"> </w:t>
      </w:r>
      <w:r>
        <w:t>основе</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текстовом</w:t>
      </w:r>
      <w:r>
        <w:rPr>
          <w:spacing w:val="1"/>
        </w:rPr>
        <w:t xml:space="preserve"> </w:t>
      </w:r>
      <w:r>
        <w:t>источнике исторической информации, характерные признаки описываемых</w:t>
      </w:r>
      <w:r>
        <w:rPr>
          <w:spacing w:val="1"/>
        </w:rPr>
        <w:t xml:space="preserve"> </w:t>
      </w:r>
      <w:r>
        <w:t>событий (явлений,</w:t>
      </w:r>
      <w:r>
        <w:rPr>
          <w:spacing w:val="1"/>
        </w:rPr>
        <w:t xml:space="preserve"> </w:t>
      </w:r>
      <w:r>
        <w:t>процессов) истории</w:t>
      </w:r>
      <w:r>
        <w:rPr>
          <w:spacing w:val="1"/>
        </w:rPr>
        <w:t xml:space="preserve"> </w:t>
      </w:r>
      <w:r>
        <w:t>России и зарубежных стран 1945–</w:t>
      </w:r>
      <w:r>
        <w:rPr>
          <w:spacing w:val="1"/>
        </w:rPr>
        <w:t xml:space="preserve"> </w:t>
      </w:r>
      <w:r>
        <w:t>2022 гг.;</w:t>
      </w:r>
    </w:p>
    <w:p w:rsidR="00347E9B" w:rsidRDefault="00757747">
      <w:pPr>
        <w:pStyle w:val="a4"/>
        <w:spacing w:before="67" w:line="360" w:lineRule="auto"/>
        <w:ind w:right="488"/>
      </w:pPr>
      <w:r>
        <w:t>отвечать</w:t>
      </w:r>
      <w:r>
        <w:rPr>
          <w:spacing w:val="1"/>
        </w:rPr>
        <w:t xml:space="preserve"> </w:t>
      </w:r>
      <w:r>
        <w:t>на</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текстового</w:t>
      </w:r>
      <w:r>
        <w:rPr>
          <w:spacing w:val="1"/>
        </w:rPr>
        <w:t xml:space="preserve"> </w:t>
      </w:r>
      <w:r>
        <w:t>источника</w:t>
      </w:r>
      <w:r>
        <w:rPr>
          <w:spacing w:val="1"/>
        </w:rPr>
        <w:t xml:space="preserve"> </w:t>
      </w:r>
      <w:r>
        <w:t>исторической информации по истории России и зарубежных стран 1945–2022</w:t>
      </w:r>
      <w:r>
        <w:rPr>
          <w:spacing w:val="-67"/>
        </w:rPr>
        <w:t xml:space="preserve"> </w:t>
      </w:r>
      <w:r>
        <w:t>гг.</w:t>
      </w:r>
      <w:r>
        <w:rPr>
          <w:spacing w:val="2"/>
        </w:rPr>
        <w:t xml:space="preserve"> </w:t>
      </w:r>
      <w:r>
        <w:t>и составлять</w:t>
      </w:r>
      <w:r>
        <w:rPr>
          <w:spacing w:val="69"/>
        </w:rPr>
        <w:t xml:space="preserve"> </w:t>
      </w:r>
      <w:r>
        <w:t>на</w:t>
      </w:r>
      <w:r>
        <w:rPr>
          <w:spacing w:val="1"/>
        </w:rPr>
        <w:t xml:space="preserve"> </w:t>
      </w:r>
      <w:r>
        <w:t>его основе</w:t>
      </w:r>
      <w:r>
        <w:rPr>
          <w:spacing w:val="1"/>
        </w:rPr>
        <w:t xml:space="preserve"> </w:t>
      </w:r>
      <w:r>
        <w:t>план,</w:t>
      </w:r>
      <w:r>
        <w:rPr>
          <w:spacing w:val="2"/>
        </w:rPr>
        <w:t xml:space="preserve"> </w:t>
      </w:r>
      <w:r>
        <w:t>таблицу,</w:t>
      </w:r>
      <w:r>
        <w:rPr>
          <w:spacing w:val="3"/>
        </w:rPr>
        <w:t xml:space="preserve"> </w:t>
      </w:r>
      <w:r>
        <w:t>схему;</w:t>
      </w:r>
    </w:p>
    <w:p w:rsidR="00347E9B" w:rsidRDefault="00757747">
      <w:pPr>
        <w:pStyle w:val="a4"/>
        <w:spacing w:before="2" w:line="360" w:lineRule="auto"/>
        <w:ind w:right="488"/>
      </w:pPr>
      <w:r>
        <w:t>узнавать,</w:t>
      </w:r>
      <w:r>
        <w:rPr>
          <w:spacing w:val="1"/>
        </w:rPr>
        <w:t xml:space="preserve"> </w:t>
      </w:r>
      <w:r>
        <w:t>показывать</w:t>
      </w:r>
      <w:r>
        <w:rPr>
          <w:spacing w:val="1"/>
        </w:rPr>
        <w:t xml:space="preserve"> </w:t>
      </w:r>
      <w:r>
        <w:t>и</w:t>
      </w:r>
      <w:r>
        <w:rPr>
          <w:spacing w:val="1"/>
        </w:rPr>
        <w:t xml:space="preserve"> </w:t>
      </w:r>
      <w:r>
        <w:t>называть</w:t>
      </w:r>
      <w:r>
        <w:rPr>
          <w:spacing w:val="1"/>
        </w:rPr>
        <w:t xml:space="preserve"> </w:t>
      </w:r>
      <w:r>
        <w:t>на</w:t>
      </w:r>
      <w:r>
        <w:rPr>
          <w:spacing w:val="1"/>
        </w:rPr>
        <w:t xml:space="preserve"> </w:t>
      </w:r>
      <w:r>
        <w:t>карте</w:t>
      </w:r>
      <w:r>
        <w:rPr>
          <w:spacing w:val="1"/>
        </w:rPr>
        <w:t xml:space="preserve"> </w:t>
      </w:r>
      <w:r>
        <w:t>(схеме)</w:t>
      </w:r>
      <w:r>
        <w:rPr>
          <w:spacing w:val="1"/>
        </w:rPr>
        <w:t xml:space="preserve"> </w:t>
      </w:r>
      <w:r>
        <w:t>объекты,</w:t>
      </w:r>
      <w:r>
        <w:rPr>
          <w:spacing w:val="1"/>
        </w:rPr>
        <w:t xml:space="preserve"> </w:t>
      </w:r>
      <w:r>
        <w:t>обозначенные</w:t>
      </w:r>
      <w:r>
        <w:rPr>
          <w:spacing w:val="1"/>
        </w:rPr>
        <w:t xml:space="preserve"> </w:t>
      </w:r>
      <w:r>
        <w:t>условными</w:t>
      </w:r>
      <w:r>
        <w:rPr>
          <w:spacing w:val="1"/>
        </w:rPr>
        <w:t xml:space="preserve"> </w:t>
      </w:r>
      <w:r>
        <w:t>знаками,</w:t>
      </w:r>
      <w:r>
        <w:rPr>
          <w:spacing w:val="1"/>
        </w:rPr>
        <w:t xml:space="preserve"> </w:t>
      </w:r>
      <w:r>
        <w:t>характеризовать</w:t>
      </w:r>
      <w:r>
        <w:rPr>
          <w:spacing w:val="1"/>
        </w:rPr>
        <w:t xml:space="preserve"> </w:t>
      </w:r>
      <w:r>
        <w:t>историческое</w:t>
      </w:r>
      <w:r>
        <w:rPr>
          <w:spacing w:val="-67"/>
        </w:rPr>
        <w:t xml:space="preserve"> </w:t>
      </w:r>
      <w:r>
        <w:t>пространство</w:t>
      </w:r>
      <w:r>
        <w:rPr>
          <w:spacing w:val="1"/>
        </w:rPr>
        <w:t xml:space="preserve"> </w:t>
      </w:r>
      <w:r>
        <w:t>(географические</w:t>
      </w:r>
      <w:r>
        <w:rPr>
          <w:spacing w:val="1"/>
        </w:rPr>
        <w:t xml:space="preserve"> </w:t>
      </w:r>
      <w:r>
        <w:t>объекты,</w:t>
      </w:r>
      <w:r>
        <w:rPr>
          <w:spacing w:val="1"/>
        </w:rPr>
        <w:t xml:space="preserve"> </w:t>
      </w:r>
      <w:r>
        <w:t>территории</w:t>
      </w:r>
      <w:r>
        <w:rPr>
          <w:spacing w:val="1"/>
        </w:rPr>
        <w:t xml:space="preserve"> </w:t>
      </w:r>
      <w:r>
        <w:t>расселения</w:t>
      </w:r>
      <w:r>
        <w:rPr>
          <w:spacing w:val="1"/>
        </w:rPr>
        <w:t xml:space="preserve"> </w:t>
      </w:r>
      <w:r>
        <w:t>народов,</w:t>
      </w:r>
      <w:r>
        <w:rPr>
          <w:spacing w:val="1"/>
        </w:rPr>
        <w:t xml:space="preserve"> </w:t>
      </w:r>
      <w:r>
        <w:t>государства, места расположения памятников культуры и другие), изучаемые</w:t>
      </w:r>
      <w:r>
        <w:rPr>
          <w:spacing w:val="-67"/>
        </w:rPr>
        <w:t xml:space="preserve"> </w:t>
      </w:r>
      <w:r>
        <w:t>события, явления, процессы истории России и зарубежных стран 1945–2022</w:t>
      </w:r>
      <w:r>
        <w:rPr>
          <w:spacing w:val="1"/>
        </w:rPr>
        <w:t xml:space="preserve"> </w:t>
      </w:r>
      <w:r>
        <w:t>гг.;</w:t>
      </w:r>
    </w:p>
    <w:p w:rsidR="00347E9B" w:rsidRDefault="00757747">
      <w:pPr>
        <w:pStyle w:val="a4"/>
        <w:spacing w:before="2" w:line="360" w:lineRule="auto"/>
        <w:ind w:right="498"/>
      </w:pPr>
      <w:r>
        <w:t>привлекать</w:t>
      </w:r>
      <w:r>
        <w:rPr>
          <w:spacing w:val="1"/>
        </w:rPr>
        <w:t xml:space="preserve"> </w:t>
      </w:r>
      <w:r>
        <w:t>контекстную</w:t>
      </w:r>
      <w:r>
        <w:rPr>
          <w:spacing w:val="1"/>
        </w:rPr>
        <w:t xml:space="preserve"> </w:t>
      </w:r>
      <w:r>
        <w:t>информацию</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исторической</w:t>
      </w:r>
      <w:r>
        <w:rPr>
          <w:spacing w:val="1"/>
        </w:rPr>
        <w:t xml:space="preserve"> </w:t>
      </w:r>
      <w:r>
        <w:t>картой</w:t>
      </w:r>
      <w:r>
        <w:rPr>
          <w:spacing w:val="1"/>
        </w:rPr>
        <w:t xml:space="preserve"> </w:t>
      </w:r>
      <w:r>
        <w:t>и рассказывать об исторических событиях, используя историческую</w:t>
      </w:r>
      <w:r>
        <w:rPr>
          <w:spacing w:val="1"/>
        </w:rPr>
        <w:t xml:space="preserve"> </w:t>
      </w:r>
      <w:r>
        <w:t>карту;</w:t>
      </w:r>
    </w:p>
    <w:p w:rsidR="00347E9B" w:rsidRDefault="00757747">
      <w:pPr>
        <w:pStyle w:val="a4"/>
        <w:spacing w:before="1" w:line="360" w:lineRule="auto"/>
        <w:ind w:right="488"/>
      </w:pPr>
      <w:r>
        <w:t>сопоставлять,</w:t>
      </w:r>
      <w:r>
        <w:rPr>
          <w:spacing w:val="1"/>
        </w:rPr>
        <w:t xml:space="preserve"> </w:t>
      </w:r>
      <w:r>
        <w:t>анализировать</w:t>
      </w:r>
      <w:r>
        <w:rPr>
          <w:spacing w:val="1"/>
        </w:rPr>
        <w:t xml:space="preserve"> </w:t>
      </w:r>
      <w:r>
        <w:t>информацию,</w:t>
      </w:r>
      <w:r>
        <w:rPr>
          <w:spacing w:val="1"/>
        </w:rPr>
        <w:t xml:space="preserve"> </w:t>
      </w:r>
      <w:r>
        <w:t>представленную</w:t>
      </w:r>
      <w:r>
        <w:rPr>
          <w:spacing w:val="1"/>
        </w:rPr>
        <w:t xml:space="preserve"> </w:t>
      </w:r>
      <w:r>
        <w:t>на</w:t>
      </w:r>
      <w:r>
        <w:rPr>
          <w:spacing w:val="70"/>
        </w:rPr>
        <w:t xml:space="preserve"> </w:t>
      </w:r>
      <w:r>
        <w:t>двух</w:t>
      </w:r>
      <w:r>
        <w:rPr>
          <w:spacing w:val="1"/>
        </w:rPr>
        <w:t xml:space="preserve"> </w:t>
      </w:r>
      <w:r>
        <w:t>или</w:t>
      </w:r>
      <w:r>
        <w:rPr>
          <w:spacing w:val="1"/>
        </w:rPr>
        <w:t xml:space="preserve"> </w:t>
      </w:r>
      <w:r>
        <w:t>более</w:t>
      </w:r>
      <w:r>
        <w:rPr>
          <w:spacing w:val="1"/>
        </w:rPr>
        <w:t xml:space="preserve"> </w:t>
      </w:r>
      <w:r>
        <w:t>исторических</w:t>
      </w:r>
      <w:r>
        <w:rPr>
          <w:spacing w:val="1"/>
        </w:rPr>
        <w:t xml:space="preserve"> </w:t>
      </w:r>
      <w:r>
        <w:t>картах/схемах</w:t>
      </w:r>
      <w:r>
        <w:rPr>
          <w:spacing w:val="1"/>
        </w:rPr>
        <w:t xml:space="preserve"> </w:t>
      </w:r>
      <w:r>
        <w:t>по</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1945–2022</w:t>
      </w:r>
      <w:r>
        <w:rPr>
          <w:spacing w:val="1"/>
        </w:rPr>
        <w:t xml:space="preserve"> </w:t>
      </w:r>
      <w:r>
        <w:t>гг.;</w:t>
      </w:r>
      <w:r>
        <w:rPr>
          <w:spacing w:val="1"/>
        </w:rPr>
        <w:t xml:space="preserve"> </w:t>
      </w:r>
      <w:r>
        <w:t>оформлять</w:t>
      </w:r>
      <w:r>
        <w:rPr>
          <w:spacing w:val="1"/>
        </w:rPr>
        <w:t xml:space="preserve"> </w:t>
      </w:r>
      <w:r>
        <w:t>результаты</w:t>
      </w:r>
      <w:r>
        <w:rPr>
          <w:spacing w:val="1"/>
        </w:rPr>
        <w:t xml:space="preserve"> </w:t>
      </w:r>
      <w:r>
        <w:t>анализа</w:t>
      </w:r>
      <w:r>
        <w:rPr>
          <w:spacing w:val="1"/>
        </w:rPr>
        <w:t xml:space="preserve"> </w:t>
      </w:r>
      <w:r>
        <w:t>исторической</w:t>
      </w:r>
      <w:r>
        <w:rPr>
          <w:spacing w:val="1"/>
        </w:rPr>
        <w:t xml:space="preserve"> </w:t>
      </w:r>
      <w:r>
        <w:t>карты/схемы в</w:t>
      </w:r>
      <w:r>
        <w:rPr>
          <w:spacing w:val="3"/>
        </w:rPr>
        <w:t xml:space="preserve"> </w:t>
      </w:r>
      <w:r>
        <w:t>виде</w:t>
      </w:r>
      <w:r>
        <w:rPr>
          <w:spacing w:val="1"/>
        </w:rPr>
        <w:t xml:space="preserve"> </w:t>
      </w:r>
      <w:r>
        <w:t>таблицы,</w:t>
      </w:r>
      <w:r>
        <w:rPr>
          <w:spacing w:val="3"/>
        </w:rPr>
        <w:t xml:space="preserve"> </w:t>
      </w:r>
      <w:r>
        <w:t>схемы; делать</w:t>
      </w:r>
      <w:r>
        <w:rPr>
          <w:spacing w:val="-1"/>
        </w:rPr>
        <w:t xml:space="preserve"> </w:t>
      </w:r>
      <w:r>
        <w:t>выводы;</w:t>
      </w:r>
    </w:p>
    <w:p w:rsidR="00347E9B" w:rsidRDefault="00757747">
      <w:pPr>
        <w:pStyle w:val="a4"/>
        <w:spacing w:line="360" w:lineRule="auto"/>
        <w:ind w:right="491"/>
      </w:pPr>
      <w:r>
        <w:t>на</w:t>
      </w:r>
      <w:r>
        <w:rPr>
          <w:spacing w:val="1"/>
        </w:rPr>
        <w:t xml:space="preserve"> </w:t>
      </w:r>
      <w:r>
        <w:t>основании</w:t>
      </w:r>
      <w:r>
        <w:rPr>
          <w:spacing w:val="1"/>
        </w:rPr>
        <w:t xml:space="preserve"> </w:t>
      </w:r>
      <w:r>
        <w:t>информации,</w:t>
      </w:r>
      <w:r>
        <w:rPr>
          <w:spacing w:val="1"/>
        </w:rPr>
        <w:t xml:space="preserve"> </w:t>
      </w:r>
      <w:r>
        <w:t>представленной</w:t>
      </w:r>
      <w:r>
        <w:rPr>
          <w:spacing w:val="1"/>
        </w:rPr>
        <w:t xml:space="preserve"> </w:t>
      </w:r>
      <w:r>
        <w:t>на</w:t>
      </w:r>
      <w:r>
        <w:rPr>
          <w:spacing w:val="1"/>
        </w:rPr>
        <w:t xml:space="preserve"> </w:t>
      </w:r>
      <w:r>
        <w:t>карте</w:t>
      </w:r>
      <w:r>
        <w:rPr>
          <w:spacing w:val="1"/>
        </w:rPr>
        <w:t xml:space="preserve"> </w:t>
      </w:r>
      <w:r>
        <w:t>(схеме)</w:t>
      </w:r>
      <w:r>
        <w:rPr>
          <w:spacing w:val="71"/>
        </w:rPr>
        <w:t xml:space="preserve"> </w:t>
      </w:r>
      <w:r>
        <w:t>по</w:t>
      </w:r>
      <w:r>
        <w:rPr>
          <w:spacing w:val="-67"/>
        </w:rPr>
        <w:t xml:space="preserve"> </w:t>
      </w:r>
      <w:r>
        <w:t>истории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w:t>
      </w:r>
      <w:r>
        <w:rPr>
          <w:spacing w:val="1"/>
        </w:rPr>
        <w:t xml:space="preserve"> </w:t>
      </w:r>
      <w:r>
        <w:t>1945–2022</w:t>
      </w:r>
      <w:r>
        <w:rPr>
          <w:spacing w:val="1"/>
        </w:rPr>
        <w:t xml:space="preserve"> </w:t>
      </w:r>
      <w:r>
        <w:t>гг.,</w:t>
      </w:r>
      <w:r>
        <w:rPr>
          <w:spacing w:val="1"/>
        </w:rPr>
        <w:t xml:space="preserve"> </w:t>
      </w:r>
      <w:r>
        <w:t>проводить</w:t>
      </w:r>
      <w:r>
        <w:rPr>
          <w:spacing w:val="1"/>
        </w:rPr>
        <w:t xml:space="preserve"> </w:t>
      </w:r>
      <w:r>
        <w:t>сравнение</w:t>
      </w:r>
      <w:r>
        <w:rPr>
          <w:spacing w:val="-67"/>
        </w:rPr>
        <w:t xml:space="preserve"> </w:t>
      </w:r>
      <w:r>
        <w:t>исторических объектов (размеры</w:t>
      </w:r>
      <w:r>
        <w:rPr>
          <w:spacing w:val="1"/>
        </w:rPr>
        <w:t xml:space="preserve"> </w:t>
      </w:r>
      <w:r>
        <w:t>территорий</w:t>
      </w:r>
      <w:r>
        <w:rPr>
          <w:spacing w:val="1"/>
        </w:rPr>
        <w:t xml:space="preserve"> </w:t>
      </w:r>
      <w:r>
        <w:t>стран, расстояния и другое),</w:t>
      </w:r>
      <w:r>
        <w:rPr>
          <w:spacing w:val="1"/>
        </w:rPr>
        <w:t xml:space="preserve"> </w:t>
      </w:r>
      <w:r>
        <w:t>социально-экономических</w:t>
      </w:r>
      <w:r>
        <w:rPr>
          <w:spacing w:val="1"/>
        </w:rPr>
        <w:t xml:space="preserve"> </w:t>
      </w:r>
      <w:r>
        <w:t>и</w:t>
      </w:r>
      <w:r>
        <w:rPr>
          <w:spacing w:val="1"/>
        </w:rPr>
        <w:t xml:space="preserve"> </w:t>
      </w:r>
      <w:r>
        <w:t>геополитических</w:t>
      </w:r>
      <w:r>
        <w:rPr>
          <w:spacing w:val="1"/>
        </w:rPr>
        <w:t xml:space="preserve"> </w:t>
      </w:r>
      <w:r>
        <w:t>условий</w:t>
      </w:r>
      <w:r>
        <w:rPr>
          <w:spacing w:val="1"/>
        </w:rPr>
        <w:t xml:space="preserve"> </w:t>
      </w:r>
      <w:r>
        <w:t>существования</w:t>
      </w:r>
      <w:r>
        <w:rPr>
          <w:spacing w:val="1"/>
        </w:rPr>
        <w:t xml:space="preserve"> </w:t>
      </w:r>
      <w:r>
        <w:t>государств,</w:t>
      </w:r>
      <w:r>
        <w:rPr>
          <w:spacing w:val="3"/>
        </w:rPr>
        <w:t xml:space="preserve"> </w:t>
      </w:r>
      <w:r>
        <w:t>народов,</w:t>
      </w:r>
      <w:r>
        <w:rPr>
          <w:spacing w:val="4"/>
        </w:rPr>
        <w:t xml:space="preserve"> </w:t>
      </w:r>
      <w:r>
        <w:t>делать</w:t>
      </w:r>
      <w:r>
        <w:rPr>
          <w:spacing w:val="-2"/>
        </w:rPr>
        <w:t xml:space="preserve"> </w:t>
      </w:r>
      <w:r>
        <w:t>выводы;</w:t>
      </w:r>
    </w:p>
    <w:p w:rsidR="00347E9B" w:rsidRDefault="00757747">
      <w:pPr>
        <w:pStyle w:val="a4"/>
        <w:spacing w:line="360" w:lineRule="auto"/>
        <w:ind w:right="492"/>
      </w:pPr>
      <w:r>
        <w:lastRenderedPageBreak/>
        <w:t>сопоставлять</w:t>
      </w:r>
      <w:r>
        <w:rPr>
          <w:spacing w:val="1"/>
        </w:rPr>
        <w:t xml:space="preserve"> </w:t>
      </w:r>
      <w:r>
        <w:t>информацию,</w:t>
      </w:r>
      <w:r>
        <w:rPr>
          <w:spacing w:val="1"/>
        </w:rPr>
        <w:t xml:space="preserve"> </w:t>
      </w:r>
      <w:r>
        <w:t>представленную</w:t>
      </w:r>
      <w:r>
        <w:rPr>
          <w:spacing w:val="1"/>
        </w:rPr>
        <w:t xml:space="preserve"> </w:t>
      </w:r>
      <w:r>
        <w:t>на</w:t>
      </w:r>
      <w:r>
        <w:rPr>
          <w:spacing w:val="1"/>
        </w:rPr>
        <w:t xml:space="preserve"> </w:t>
      </w:r>
      <w:r>
        <w:t>исторической</w:t>
      </w:r>
      <w:r>
        <w:rPr>
          <w:spacing w:val="1"/>
        </w:rPr>
        <w:t xml:space="preserve"> </w:t>
      </w:r>
      <w:r>
        <w:t>карте</w:t>
      </w:r>
      <w:r>
        <w:rPr>
          <w:spacing w:val="1"/>
        </w:rPr>
        <w:t xml:space="preserve"> </w:t>
      </w:r>
      <w:r>
        <w:t>(схеме) по истории России и зарубежных стран 1945–2022 гг., с информацией</w:t>
      </w:r>
      <w:r>
        <w:rPr>
          <w:spacing w:val="-67"/>
        </w:rPr>
        <w:t xml:space="preserve"> </w:t>
      </w:r>
      <w:r>
        <w:t>из</w:t>
      </w:r>
      <w:r>
        <w:rPr>
          <w:spacing w:val="1"/>
        </w:rPr>
        <w:t xml:space="preserve"> </w:t>
      </w:r>
      <w:r>
        <w:t>аутентичных</w:t>
      </w:r>
      <w:r>
        <w:rPr>
          <w:spacing w:val="1"/>
        </w:rPr>
        <w:t xml:space="preserve"> </w:t>
      </w:r>
      <w:r>
        <w:t>исторических</w:t>
      </w:r>
      <w:r>
        <w:rPr>
          <w:spacing w:val="1"/>
        </w:rPr>
        <w:t xml:space="preserve"> </w:t>
      </w:r>
      <w:r>
        <w:t>источников</w:t>
      </w:r>
      <w:r>
        <w:rPr>
          <w:spacing w:val="1"/>
        </w:rPr>
        <w:t xml:space="preserve"> </w:t>
      </w:r>
      <w:r>
        <w:t>и</w:t>
      </w:r>
      <w:r>
        <w:rPr>
          <w:spacing w:val="1"/>
        </w:rPr>
        <w:t xml:space="preserve"> </w:t>
      </w:r>
      <w:r>
        <w:t>источников</w:t>
      </w:r>
      <w:r>
        <w:rPr>
          <w:spacing w:val="1"/>
        </w:rPr>
        <w:t xml:space="preserve"> </w:t>
      </w:r>
      <w:r>
        <w:t>исторической</w:t>
      </w:r>
      <w:r>
        <w:rPr>
          <w:spacing w:val="1"/>
        </w:rPr>
        <w:t xml:space="preserve"> </w:t>
      </w:r>
      <w:r>
        <w:t>информации;</w:t>
      </w:r>
    </w:p>
    <w:p w:rsidR="00347E9B" w:rsidRDefault="00757747">
      <w:pPr>
        <w:pStyle w:val="a4"/>
        <w:spacing w:before="2" w:line="357" w:lineRule="auto"/>
        <w:ind w:right="499"/>
      </w:pPr>
      <w:r>
        <w:t>определять</w:t>
      </w:r>
      <w:r>
        <w:rPr>
          <w:spacing w:val="1"/>
        </w:rPr>
        <w:t xml:space="preserve"> </w:t>
      </w:r>
      <w:r>
        <w:t>события,</w:t>
      </w:r>
      <w:r>
        <w:rPr>
          <w:spacing w:val="1"/>
        </w:rPr>
        <w:t xml:space="preserve"> </w:t>
      </w:r>
      <w:r>
        <w:t>явления,</w:t>
      </w:r>
      <w:r>
        <w:rPr>
          <w:spacing w:val="1"/>
        </w:rPr>
        <w:t xml:space="preserve"> </w:t>
      </w:r>
      <w:r>
        <w:t>процессы,</w:t>
      </w:r>
      <w:r>
        <w:rPr>
          <w:spacing w:val="1"/>
        </w:rPr>
        <w:t xml:space="preserve"> </w:t>
      </w:r>
      <w:r>
        <w:t>которым</w:t>
      </w:r>
      <w:r>
        <w:rPr>
          <w:spacing w:val="1"/>
        </w:rPr>
        <w:t xml:space="preserve"> </w:t>
      </w:r>
      <w:r>
        <w:t>посвящены</w:t>
      </w:r>
      <w:r>
        <w:rPr>
          <w:spacing w:val="1"/>
        </w:rPr>
        <w:t xml:space="preserve"> </w:t>
      </w:r>
      <w:r>
        <w:t>визуальные</w:t>
      </w:r>
      <w:r>
        <w:rPr>
          <w:spacing w:val="1"/>
        </w:rPr>
        <w:t xml:space="preserve"> </w:t>
      </w:r>
      <w:r>
        <w:t>источники исторической информации;</w:t>
      </w:r>
    </w:p>
    <w:p w:rsidR="00347E9B" w:rsidRDefault="00757747">
      <w:pPr>
        <w:pStyle w:val="a4"/>
        <w:spacing w:before="6" w:line="360" w:lineRule="auto"/>
        <w:ind w:right="488"/>
      </w:pPr>
      <w:r>
        <w:t>на</w:t>
      </w:r>
      <w:r>
        <w:rPr>
          <w:spacing w:val="1"/>
        </w:rPr>
        <w:t xml:space="preserve"> </w:t>
      </w:r>
      <w:r>
        <w:t>основании</w:t>
      </w:r>
      <w:r>
        <w:rPr>
          <w:spacing w:val="1"/>
        </w:rPr>
        <w:t xml:space="preserve"> </w:t>
      </w:r>
      <w:r>
        <w:t>визуальных</w:t>
      </w:r>
      <w:r>
        <w:rPr>
          <w:spacing w:val="1"/>
        </w:rPr>
        <w:t xml:space="preserve"> </w:t>
      </w:r>
      <w:r>
        <w:t>источников</w:t>
      </w:r>
      <w:r>
        <w:rPr>
          <w:spacing w:val="1"/>
        </w:rPr>
        <w:t xml:space="preserve"> </w:t>
      </w:r>
      <w:r>
        <w:t>исторической</w:t>
      </w:r>
      <w:r>
        <w:rPr>
          <w:spacing w:val="1"/>
        </w:rPr>
        <w:t xml:space="preserve"> </w:t>
      </w:r>
      <w:r>
        <w:t>информации</w:t>
      </w:r>
      <w:r>
        <w:rPr>
          <w:spacing w:val="1"/>
        </w:rPr>
        <w:t xml:space="preserve"> </w:t>
      </w:r>
      <w:r>
        <w:t>и</w:t>
      </w:r>
      <w:r>
        <w:rPr>
          <w:spacing w:val="-67"/>
        </w:rPr>
        <w:t xml:space="preserve"> </w:t>
      </w:r>
      <w:r>
        <w:t>статистической информации по истории России и зарубежных стран</w:t>
      </w:r>
      <w:r>
        <w:rPr>
          <w:spacing w:val="1"/>
        </w:rPr>
        <w:t xml:space="preserve"> </w:t>
      </w:r>
      <w:r>
        <w:t>1945–</w:t>
      </w:r>
      <w:r>
        <w:rPr>
          <w:spacing w:val="1"/>
        </w:rPr>
        <w:t xml:space="preserve"> </w:t>
      </w:r>
      <w:r>
        <w:t>2022</w:t>
      </w:r>
      <w:r>
        <w:rPr>
          <w:spacing w:val="3"/>
        </w:rPr>
        <w:t xml:space="preserve"> </w:t>
      </w:r>
      <w:r>
        <w:t>гг.</w:t>
      </w:r>
      <w:r>
        <w:rPr>
          <w:spacing w:val="4"/>
        </w:rPr>
        <w:t xml:space="preserve"> </w:t>
      </w:r>
      <w:r>
        <w:t>проводить</w:t>
      </w:r>
      <w:r>
        <w:rPr>
          <w:spacing w:val="69"/>
        </w:rPr>
        <w:t xml:space="preserve"> </w:t>
      </w:r>
      <w:r>
        <w:t>сравнение</w:t>
      </w:r>
      <w:r>
        <w:rPr>
          <w:spacing w:val="3"/>
        </w:rPr>
        <w:t xml:space="preserve"> </w:t>
      </w:r>
      <w:r>
        <w:t>исторических</w:t>
      </w:r>
      <w:r>
        <w:rPr>
          <w:spacing w:val="66"/>
        </w:rPr>
        <w:t xml:space="preserve"> </w:t>
      </w:r>
      <w:r>
        <w:t>событий,</w:t>
      </w:r>
      <w:r>
        <w:rPr>
          <w:spacing w:val="4"/>
        </w:rPr>
        <w:t xml:space="preserve"> </w:t>
      </w:r>
      <w:r>
        <w:t>явлений,</w:t>
      </w:r>
      <w:r>
        <w:rPr>
          <w:spacing w:val="4"/>
        </w:rPr>
        <w:t xml:space="preserve"> </w:t>
      </w:r>
      <w:r>
        <w:t>процессов</w:t>
      </w:r>
    </w:p>
    <w:p w:rsidR="00347E9B" w:rsidRDefault="00757747">
      <w:pPr>
        <w:pStyle w:val="a4"/>
        <w:spacing w:before="67"/>
        <w:ind w:firstLine="0"/>
      </w:pPr>
      <w:r>
        <w:t>истории</w:t>
      </w:r>
      <w:r>
        <w:rPr>
          <w:spacing w:val="-2"/>
        </w:rPr>
        <w:t xml:space="preserve"> </w:t>
      </w:r>
      <w:r>
        <w:t>России</w:t>
      </w:r>
      <w:r>
        <w:rPr>
          <w:spacing w:val="-2"/>
        </w:rPr>
        <w:t xml:space="preserve"> </w:t>
      </w:r>
      <w:r>
        <w:t>и</w:t>
      </w:r>
      <w:r>
        <w:rPr>
          <w:spacing w:val="-1"/>
        </w:rPr>
        <w:t xml:space="preserve"> </w:t>
      </w:r>
      <w:r>
        <w:t>зарубежных</w:t>
      </w:r>
      <w:r>
        <w:rPr>
          <w:spacing w:val="-6"/>
        </w:rPr>
        <w:t xml:space="preserve"> </w:t>
      </w:r>
      <w:r>
        <w:t>стран</w:t>
      </w:r>
      <w:r>
        <w:rPr>
          <w:spacing w:val="-1"/>
        </w:rPr>
        <w:t xml:space="preserve"> </w:t>
      </w:r>
      <w:r>
        <w:t>1945–2022</w:t>
      </w:r>
      <w:r>
        <w:rPr>
          <w:spacing w:val="-2"/>
        </w:rPr>
        <w:t xml:space="preserve"> </w:t>
      </w:r>
      <w:r>
        <w:t>гг.;</w:t>
      </w:r>
    </w:p>
    <w:p w:rsidR="00347E9B" w:rsidRDefault="00757747">
      <w:pPr>
        <w:pStyle w:val="a4"/>
        <w:spacing w:before="163" w:line="360" w:lineRule="auto"/>
        <w:ind w:right="490"/>
      </w:pPr>
      <w:r>
        <w:t>сопоставлять</w:t>
      </w:r>
      <w:r>
        <w:rPr>
          <w:spacing w:val="1"/>
        </w:rPr>
        <w:t xml:space="preserve"> </w:t>
      </w:r>
      <w:r>
        <w:t>визуальные</w:t>
      </w:r>
      <w:r>
        <w:rPr>
          <w:spacing w:val="1"/>
        </w:rPr>
        <w:t xml:space="preserve"> </w:t>
      </w:r>
      <w:r>
        <w:t>источники</w:t>
      </w:r>
      <w:r>
        <w:rPr>
          <w:spacing w:val="1"/>
        </w:rPr>
        <w:t xml:space="preserve"> </w:t>
      </w:r>
      <w:r>
        <w:t>исторической</w:t>
      </w:r>
      <w:r>
        <w:rPr>
          <w:spacing w:val="1"/>
        </w:rPr>
        <w:t xml:space="preserve"> </w:t>
      </w:r>
      <w:r>
        <w:t>информации</w:t>
      </w:r>
      <w:r>
        <w:rPr>
          <w:spacing w:val="1"/>
        </w:rPr>
        <w:t xml:space="preserve"> </w:t>
      </w:r>
      <w:r>
        <w:t>по</w:t>
      </w:r>
      <w:r>
        <w:rPr>
          <w:spacing w:val="1"/>
        </w:rPr>
        <w:t xml:space="preserve"> </w:t>
      </w:r>
      <w:r>
        <w:t>истории России и зарубежных стран 1945–2022 гг. с информацией из других</w:t>
      </w:r>
      <w:r>
        <w:rPr>
          <w:spacing w:val="1"/>
        </w:rPr>
        <w:t xml:space="preserve"> </w:t>
      </w:r>
      <w:r>
        <w:t>исторических</w:t>
      </w:r>
      <w:r>
        <w:rPr>
          <w:spacing w:val="-4"/>
        </w:rPr>
        <w:t xml:space="preserve"> </w:t>
      </w:r>
      <w:r>
        <w:t>источников,</w:t>
      </w:r>
      <w:r>
        <w:rPr>
          <w:spacing w:val="4"/>
        </w:rPr>
        <w:t xml:space="preserve"> </w:t>
      </w:r>
      <w:r>
        <w:t>делать</w:t>
      </w:r>
      <w:r>
        <w:rPr>
          <w:spacing w:val="-1"/>
        </w:rPr>
        <w:t xml:space="preserve"> </w:t>
      </w:r>
      <w:r>
        <w:t>выводы;</w:t>
      </w:r>
    </w:p>
    <w:p w:rsidR="00347E9B" w:rsidRDefault="00757747">
      <w:pPr>
        <w:pStyle w:val="a4"/>
        <w:spacing w:before="2" w:line="357" w:lineRule="auto"/>
        <w:ind w:right="502"/>
      </w:pPr>
      <w:r>
        <w:t>представлять</w:t>
      </w:r>
      <w:r>
        <w:rPr>
          <w:spacing w:val="1"/>
        </w:rPr>
        <w:t xml:space="preserve"> </w:t>
      </w:r>
      <w:r>
        <w:t>историческую</w:t>
      </w:r>
      <w:r>
        <w:rPr>
          <w:spacing w:val="1"/>
        </w:rPr>
        <w:t xml:space="preserve"> </w:t>
      </w:r>
      <w:r>
        <w:t>информацию</w:t>
      </w:r>
      <w:r>
        <w:rPr>
          <w:spacing w:val="1"/>
        </w:rPr>
        <w:t xml:space="preserve"> </w:t>
      </w:r>
      <w:r>
        <w:t>в</w:t>
      </w:r>
      <w:r>
        <w:rPr>
          <w:spacing w:val="1"/>
        </w:rPr>
        <w:t xml:space="preserve"> </w:t>
      </w:r>
      <w:r>
        <w:t>виде</w:t>
      </w:r>
      <w:r>
        <w:rPr>
          <w:spacing w:val="1"/>
        </w:rPr>
        <w:t xml:space="preserve"> </w:t>
      </w:r>
      <w:r>
        <w:t>таблиц,</w:t>
      </w:r>
      <w:r>
        <w:rPr>
          <w:spacing w:val="1"/>
        </w:rPr>
        <w:t xml:space="preserve"> </w:t>
      </w:r>
      <w:r>
        <w:t>графиков,</w:t>
      </w:r>
      <w:r>
        <w:rPr>
          <w:spacing w:val="1"/>
        </w:rPr>
        <w:t xml:space="preserve"> </w:t>
      </w:r>
      <w:r>
        <w:t>схем,</w:t>
      </w:r>
      <w:r>
        <w:rPr>
          <w:spacing w:val="3"/>
        </w:rPr>
        <w:t xml:space="preserve"> </w:t>
      </w:r>
      <w:r>
        <w:t>диаграмм;</w:t>
      </w:r>
    </w:p>
    <w:p w:rsidR="00347E9B" w:rsidRDefault="00757747">
      <w:pPr>
        <w:pStyle w:val="a4"/>
        <w:spacing w:before="5" w:line="360" w:lineRule="auto"/>
        <w:ind w:right="419"/>
      </w:pPr>
      <w:r>
        <w:t>использовать</w:t>
      </w:r>
      <w:r>
        <w:rPr>
          <w:spacing w:val="1"/>
        </w:rPr>
        <w:t xml:space="preserve"> </w:t>
      </w:r>
      <w:r>
        <w:t>умения,</w:t>
      </w:r>
      <w:r>
        <w:rPr>
          <w:spacing w:val="1"/>
        </w:rPr>
        <w:t xml:space="preserve"> </w:t>
      </w:r>
      <w:r>
        <w:t>приобретенные</w:t>
      </w:r>
      <w:r>
        <w:rPr>
          <w:spacing w:val="1"/>
        </w:rPr>
        <w:t xml:space="preserve"> </w:t>
      </w:r>
      <w:r>
        <w:t>в</w:t>
      </w:r>
      <w:r>
        <w:rPr>
          <w:spacing w:val="70"/>
        </w:rPr>
        <w:t xml:space="preserve"> </w:t>
      </w:r>
      <w:r>
        <w:t>процессе</w:t>
      </w:r>
      <w:r>
        <w:rPr>
          <w:spacing w:val="70"/>
        </w:rPr>
        <w:t xml:space="preserve"> </w:t>
      </w:r>
      <w:r>
        <w:t>изучения</w:t>
      </w:r>
      <w:r>
        <w:rPr>
          <w:spacing w:val="70"/>
        </w:rPr>
        <w:t xml:space="preserve"> </w:t>
      </w:r>
      <w:r>
        <w:t>истории,</w:t>
      </w:r>
      <w:r>
        <w:rPr>
          <w:spacing w:val="1"/>
        </w:rPr>
        <w:t xml:space="preserve"> </w:t>
      </w:r>
      <w:r>
        <w:t>для участия в подготовке учебных проектов по истории России 1945–2022 гг.,</w:t>
      </w:r>
      <w:r>
        <w:rPr>
          <w:spacing w:val="-67"/>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региональном</w:t>
      </w:r>
      <w:r>
        <w:rPr>
          <w:spacing w:val="1"/>
        </w:rPr>
        <w:t xml:space="preserve"> </w:t>
      </w:r>
      <w:r>
        <w:t>материале,</w:t>
      </w:r>
      <w:r>
        <w:rPr>
          <w:spacing w:val="1"/>
        </w:rPr>
        <w:t xml:space="preserve"> </w:t>
      </w:r>
      <w:r>
        <w:t>с</w:t>
      </w:r>
      <w:r>
        <w:rPr>
          <w:spacing w:val="1"/>
        </w:rPr>
        <w:t xml:space="preserve"> </w:t>
      </w:r>
      <w:r>
        <w:t>использованием</w:t>
      </w:r>
      <w:r>
        <w:rPr>
          <w:spacing w:val="1"/>
        </w:rPr>
        <w:t xml:space="preserve"> </w:t>
      </w:r>
      <w:r>
        <w:t>ресурсов</w:t>
      </w:r>
      <w:r>
        <w:rPr>
          <w:spacing w:val="1"/>
        </w:rPr>
        <w:t xml:space="preserve"> </w:t>
      </w:r>
      <w:r>
        <w:t>библиотек,</w:t>
      </w:r>
      <w:r>
        <w:rPr>
          <w:spacing w:val="3"/>
        </w:rPr>
        <w:t xml:space="preserve"> </w:t>
      </w:r>
      <w:r>
        <w:t>музеев и</w:t>
      </w:r>
      <w:r>
        <w:rPr>
          <w:spacing w:val="1"/>
        </w:rPr>
        <w:t xml:space="preserve"> </w:t>
      </w:r>
      <w:r>
        <w:t>других.</w:t>
      </w:r>
    </w:p>
    <w:p w:rsidR="00347E9B" w:rsidRDefault="00757747">
      <w:pPr>
        <w:pStyle w:val="a4"/>
        <w:spacing w:line="360" w:lineRule="auto"/>
        <w:ind w:right="493"/>
      </w:pPr>
      <w:r>
        <w:t>Приобретение</w:t>
      </w:r>
      <w:r>
        <w:rPr>
          <w:spacing w:val="1"/>
        </w:rPr>
        <w:t xml:space="preserve"> </w:t>
      </w:r>
      <w:r>
        <w:t>опыта</w:t>
      </w:r>
      <w:r>
        <w:rPr>
          <w:spacing w:val="1"/>
        </w:rPr>
        <w:t xml:space="preserve"> </w:t>
      </w:r>
      <w:r>
        <w:t>взаимодействия</w:t>
      </w:r>
      <w:r>
        <w:rPr>
          <w:spacing w:val="1"/>
        </w:rPr>
        <w:t xml:space="preserve"> </w:t>
      </w:r>
      <w:r>
        <w:t>с</w:t>
      </w:r>
      <w:r>
        <w:rPr>
          <w:spacing w:val="1"/>
        </w:rPr>
        <w:t xml:space="preserve"> </w:t>
      </w:r>
      <w:r>
        <w:t>людьми</w:t>
      </w:r>
      <w:r>
        <w:rPr>
          <w:spacing w:val="1"/>
        </w:rPr>
        <w:t xml:space="preserve"> </w:t>
      </w:r>
      <w:r>
        <w:t>другой</w:t>
      </w:r>
      <w:r>
        <w:rPr>
          <w:spacing w:val="1"/>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ценностей</w:t>
      </w:r>
      <w:r>
        <w:rPr>
          <w:spacing w:val="1"/>
        </w:rPr>
        <w:t xml:space="preserve"> </w:t>
      </w:r>
      <w:r>
        <w:t>современного российского общества: идеалов гуманизма, демократии, мира и</w:t>
      </w:r>
      <w:r>
        <w:rPr>
          <w:spacing w:val="-67"/>
        </w:rPr>
        <w:t xml:space="preserve"> </w:t>
      </w:r>
      <w:r>
        <w:t>взаимопонимания</w:t>
      </w:r>
      <w:r>
        <w:rPr>
          <w:spacing w:val="1"/>
        </w:rPr>
        <w:t xml:space="preserve"> </w:t>
      </w:r>
      <w:r>
        <w:t>между</w:t>
      </w:r>
      <w:r>
        <w:rPr>
          <w:spacing w:val="1"/>
        </w:rPr>
        <w:t xml:space="preserve"> </w:t>
      </w:r>
      <w:r>
        <w:t>народами,</w:t>
      </w:r>
      <w:r>
        <w:rPr>
          <w:spacing w:val="1"/>
        </w:rPr>
        <w:t xml:space="preserve"> </w:t>
      </w:r>
      <w:r>
        <w:t>людьми</w:t>
      </w:r>
      <w:r>
        <w:rPr>
          <w:spacing w:val="1"/>
        </w:rPr>
        <w:t xml:space="preserve"> </w:t>
      </w:r>
      <w:r>
        <w:t>разных</w:t>
      </w:r>
      <w:r>
        <w:rPr>
          <w:spacing w:val="1"/>
        </w:rPr>
        <w:t xml:space="preserve"> </w:t>
      </w:r>
      <w:r>
        <w:t>культур;</w:t>
      </w:r>
      <w:r>
        <w:rPr>
          <w:spacing w:val="1"/>
        </w:rPr>
        <w:t xml:space="preserve"> </w:t>
      </w:r>
      <w:r>
        <w:t>проявление</w:t>
      </w:r>
      <w:r>
        <w:rPr>
          <w:spacing w:val="1"/>
        </w:rPr>
        <w:t xml:space="preserve"> </w:t>
      </w:r>
      <w:r>
        <w:t>уважения</w:t>
      </w:r>
      <w:r>
        <w:rPr>
          <w:spacing w:val="2"/>
        </w:rPr>
        <w:t xml:space="preserve"> </w:t>
      </w:r>
      <w:r>
        <w:t>к историческому</w:t>
      </w:r>
      <w:r>
        <w:rPr>
          <w:spacing w:val="-3"/>
        </w:rPr>
        <w:t xml:space="preserve"> </w:t>
      </w:r>
      <w:r>
        <w:t>наследию</w:t>
      </w:r>
      <w:r>
        <w:rPr>
          <w:spacing w:val="-1"/>
        </w:rPr>
        <w:t xml:space="preserve"> </w:t>
      </w:r>
      <w:r>
        <w:t>народов России.</w:t>
      </w:r>
    </w:p>
    <w:p w:rsidR="00347E9B" w:rsidRDefault="00757747">
      <w:pPr>
        <w:pStyle w:val="a4"/>
        <w:spacing w:line="360" w:lineRule="auto"/>
        <w:ind w:right="489"/>
      </w:pPr>
      <w:r>
        <w:t>Достижение</w:t>
      </w:r>
      <w:r>
        <w:rPr>
          <w:spacing w:val="1"/>
        </w:rPr>
        <w:t xml:space="preserve"> </w:t>
      </w:r>
      <w:r>
        <w:t>данного</w:t>
      </w:r>
      <w:r>
        <w:rPr>
          <w:spacing w:val="1"/>
        </w:rPr>
        <w:t xml:space="preserve"> </w:t>
      </w:r>
      <w:r>
        <w:t>предметного</w:t>
      </w:r>
      <w:r>
        <w:rPr>
          <w:spacing w:val="1"/>
        </w:rPr>
        <w:t xml:space="preserve"> </w:t>
      </w:r>
      <w:r>
        <w:t>результата</w:t>
      </w:r>
      <w:r>
        <w:rPr>
          <w:spacing w:val="1"/>
        </w:rPr>
        <w:t xml:space="preserve"> </w:t>
      </w:r>
      <w:r>
        <w:t>предполагает</w:t>
      </w:r>
      <w:r>
        <w:rPr>
          <w:spacing w:val="1"/>
        </w:rPr>
        <w:t xml:space="preserve"> </w:t>
      </w:r>
      <w:r>
        <w:t>использование</w:t>
      </w:r>
      <w:r>
        <w:rPr>
          <w:spacing w:val="1"/>
        </w:rPr>
        <w:t xml:space="preserve"> </w:t>
      </w:r>
      <w:r>
        <w:t>методов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Основой</w:t>
      </w:r>
      <w:r>
        <w:rPr>
          <w:spacing w:val="1"/>
        </w:rPr>
        <w:t xml:space="preserve"> </w:t>
      </w:r>
      <w:r>
        <w:t>достижения</w:t>
      </w:r>
      <w:r>
        <w:rPr>
          <w:spacing w:val="1"/>
        </w:rPr>
        <w:t xml:space="preserve"> </w:t>
      </w:r>
      <w:r>
        <w:t>результата является понимание обучающимися особенностей развития нашей</w:t>
      </w:r>
      <w:r>
        <w:rPr>
          <w:spacing w:val="-67"/>
        </w:rPr>
        <w:t xml:space="preserve"> </w:t>
      </w:r>
      <w:r>
        <w:t>страны</w:t>
      </w:r>
      <w:r>
        <w:rPr>
          <w:spacing w:val="1"/>
        </w:rPr>
        <w:t xml:space="preserve"> </w:t>
      </w:r>
      <w:r>
        <w:t>как</w:t>
      </w:r>
      <w:r>
        <w:rPr>
          <w:spacing w:val="1"/>
        </w:rPr>
        <w:t xml:space="preserve"> </w:t>
      </w:r>
      <w:r>
        <w:t>многонационального</w:t>
      </w:r>
      <w:r>
        <w:rPr>
          <w:spacing w:val="1"/>
        </w:rPr>
        <w:t xml:space="preserve"> </w:t>
      </w:r>
      <w:r>
        <w:t>государства,</w:t>
      </w:r>
      <w:r>
        <w:rPr>
          <w:spacing w:val="1"/>
        </w:rPr>
        <w:t xml:space="preserve"> </w:t>
      </w:r>
      <w:r>
        <w:t>важности</w:t>
      </w:r>
      <w:r>
        <w:rPr>
          <w:spacing w:val="1"/>
        </w:rPr>
        <w:t xml:space="preserve"> </w:t>
      </w:r>
      <w:r>
        <w:t>уважения</w:t>
      </w:r>
      <w:r>
        <w:rPr>
          <w:spacing w:val="1"/>
        </w:rPr>
        <w:t xml:space="preserve"> </w:t>
      </w:r>
      <w:r>
        <w:t>и</w:t>
      </w:r>
      <w:r>
        <w:rPr>
          <w:spacing w:val="1"/>
        </w:rPr>
        <w:t xml:space="preserve"> </w:t>
      </w:r>
      <w:r>
        <w:t>взаимопонимания</w:t>
      </w:r>
      <w:r>
        <w:rPr>
          <w:spacing w:val="1"/>
        </w:rPr>
        <w:t xml:space="preserve"> </w:t>
      </w:r>
      <w:r>
        <w:t>между</w:t>
      </w:r>
      <w:r>
        <w:rPr>
          <w:spacing w:val="-4"/>
        </w:rPr>
        <w:t xml:space="preserve"> </w:t>
      </w:r>
      <w:r>
        <w:t>всеми</w:t>
      </w:r>
      <w:r>
        <w:rPr>
          <w:spacing w:val="1"/>
        </w:rPr>
        <w:t xml:space="preserve"> </w:t>
      </w:r>
      <w:r>
        <w:t>народами России.</w:t>
      </w:r>
    </w:p>
    <w:p w:rsidR="00347E9B" w:rsidRDefault="00757747">
      <w:pPr>
        <w:pStyle w:val="a4"/>
        <w:spacing w:before="4" w:line="357"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lastRenderedPageBreak/>
        <w:t>знаний</w:t>
      </w:r>
      <w:r>
        <w:rPr>
          <w:spacing w:val="4"/>
        </w:rPr>
        <w:t xml:space="preserve"> </w:t>
      </w:r>
      <w:r>
        <w:t>и умений:</w:t>
      </w:r>
    </w:p>
    <w:p w:rsidR="00347E9B" w:rsidRDefault="00757747">
      <w:pPr>
        <w:pStyle w:val="a4"/>
        <w:spacing w:before="5" w:line="360" w:lineRule="auto"/>
        <w:ind w:right="421"/>
      </w:pPr>
      <w:r>
        <w:t>понимать</w:t>
      </w:r>
      <w:r>
        <w:rPr>
          <w:spacing w:val="1"/>
        </w:rPr>
        <w:t xml:space="preserve"> </w:t>
      </w:r>
      <w:r>
        <w:t>особенности</w:t>
      </w:r>
      <w:r>
        <w:rPr>
          <w:spacing w:val="1"/>
        </w:rPr>
        <w:t xml:space="preserve"> </w:t>
      </w:r>
      <w:r>
        <w:t>политического,</w:t>
      </w:r>
      <w:r>
        <w:rPr>
          <w:spacing w:val="1"/>
        </w:rPr>
        <w:t xml:space="preserve"> </w:t>
      </w:r>
      <w:r>
        <w:t>социально-экономического</w:t>
      </w:r>
      <w:r>
        <w:rPr>
          <w:spacing w:val="1"/>
        </w:rPr>
        <w:t xml:space="preserve"> </w:t>
      </w:r>
      <w:r>
        <w:t>и</w:t>
      </w:r>
      <w:r>
        <w:rPr>
          <w:spacing w:val="1"/>
        </w:rPr>
        <w:t xml:space="preserve"> </w:t>
      </w:r>
      <w:r>
        <w:t>историко-культурного развития России как многонационального государства,</w:t>
      </w:r>
      <w:r>
        <w:rPr>
          <w:spacing w:val="1"/>
        </w:rPr>
        <w:t xml:space="preserve"> </w:t>
      </w:r>
      <w:r>
        <w:t>знакомство</w:t>
      </w:r>
      <w:r>
        <w:rPr>
          <w:spacing w:val="69"/>
        </w:rPr>
        <w:t xml:space="preserve"> </w:t>
      </w:r>
      <w:r>
        <w:t>с культурой,</w:t>
      </w:r>
      <w:r>
        <w:rPr>
          <w:spacing w:val="1"/>
        </w:rPr>
        <w:t xml:space="preserve"> </w:t>
      </w:r>
      <w:r>
        <w:t>традициями и</w:t>
      </w:r>
      <w:r>
        <w:rPr>
          <w:spacing w:val="-1"/>
        </w:rPr>
        <w:t xml:space="preserve"> </w:t>
      </w:r>
      <w:r>
        <w:t>обычаями</w:t>
      </w:r>
      <w:r>
        <w:rPr>
          <w:spacing w:val="-1"/>
        </w:rPr>
        <w:t xml:space="preserve"> </w:t>
      </w:r>
      <w:r>
        <w:t>народов</w:t>
      </w:r>
      <w:r>
        <w:rPr>
          <w:spacing w:val="-1"/>
        </w:rPr>
        <w:t xml:space="preserve"> </w:t>
      </w:r>
      <w:r>
        <w:t>России;</w:t>
      </w:r>
    </w:p>
    <w:p w:rsidR="00347E9B" w:rsidRDefault="00757747">
      <w:pPr>
        <w:pStyle w:val="a4"/>
        <w:spacing w:before="2" w:line="360" w:lineRule="auto"/>
        <w:ind w:right="491"/>
      </w:pPr>
      <w:r>
        <w:t>знать</w:t>
      </w:r>
      <w:r>
        <w:rPr>
          <w:spacing w:val="1"/>
        </w:rPr>
        <w:t xml:space="preserve"> </w:t>
      </w:r>
      <w:r>
        <w:t>исторические</w:t>
      </w:r>
      <w:r>
        <w:rPr>
          <w:spacing w:val="1"/>
        </w:rPr>
        <w:t xml:space="preserve"> </w:t>
      </w:r>
      <w:r>
        <w:t>примеры</w:t>
      </w:r>
      <w:r>
        <w:rPr>
          <w:spacing w:val="1"/>
        </w:rPr>
        <w:t xml:space="preserve"> </w:t>
      </w:r>
      <w:r>
        <w:t>эффективного</w:t>
      </w:r>
      <w:r>
        <w:rPr>
          <w:spacing w:val="1"/>
        </w:rPr>
        <w:t xml:space="preserve"> </w:t>
      </w:r>
      <w:r>
        <w:t>взаимодействия</w:t>
      </w:r>
      <w:r>
        <w:rPr>
          <w:spacing w:val="1"/>
        </w:rPr>
        <w:t xml:space="preserve"> </w:t>
      </w:r>
      <w:r>
        <w:t>народов</w:t>
      </w:r>
      <w:r>
        <w:rPr>
          <w:spacing w:val="-67"/>
        </w:rPr>
        <w:t xml:space="preserve"> </w:t>
      </w:r>
      <w:r>
        <w:t>нашей страны для защиты Родины от внешних врагов, достижения общих</w:t>
      </w:r>
      <w:r>
        <w:rPr>
          <w:spacing w:val="1"/>
        </w:rPr>
        <w:t xml:space="preserve"> </w:t>
      </w:r>
      <w:r>
        <w:t>целей</w:t>
      </w:r>
      <w:r>
        <w:rPr>
          <w:spacing w:val="1"/>
        </w:rPr>
        <w:t xml:space="preserve"> </w:t>
      </w:r>
      <w:r>
        <w:t>в</w:t>
      </w:r>
      <w:r>
        <w:rPr>
          <w:spacing w:val="1"/>
        </w:rPr>
        <w:t xml:space="preserve"> </w:t>
      </w:r>
      <w:r>
        <w:t>деле</w:t>
      </w:r>
      <w:r>
        <w:rPr>
          <w:spacing w:val="1"/>
        </w:rPr>
        <w:t xml:space="preserve"> </w:t>
      </w:r>
      <w:r>
        <w:t>политического,</w:t>
      </w:r>
      <w:r>
        <w:rPr>
          <w:spacing w:val="1"/>
        </w:rPr>
        <w:t xml:space="preserve"> </w:t>
      </w:r>
      <w:r>
        <w:t>социально-экономического</w:t>
      </w:r>
      <w:r>
        <w:rPr>
          <w:spacing w:val="1"/>
        </w:rPr>
        <w:t xml:space="preserve"> </w:t>
      </w:r>
      <w:r>
        <w:t>и</w:t>
      </w:r>
      <w:r>
        <w:rPr>
          <w:spacing w:val="1"/>
        </w:rPr>
        <w:t xml:space="preserve"> </w:t>
      </w:r>
      <w:r>
        <w:t>культурного</w:t>
      </w:r>
      <w:r>
        <w:rPr>
          <w:spacing w:val="1"/>
        </w:rPr>
        <w:t xml:space="preserve"> </w:t>
      </w:r>
      <w:r>
        <w:t>развития</w:t>
      </w:r>
      <w:r>
        <w:rPr>
          <w:spacing w:val="1"/>
        </w:rPr>
        <w:t xml:space="preserve"> </w:t>
      </w:r>
      <w:r>
        <w:t>России;</w:t>
      </w:r>
    </w:p>
    <w:p w:rsidR="00347E9B" w:rsidRDefault="00757747">
      <w:pPr>
        <w:pStyle w:val="a4"/>
        <w:spacing w:line="320" w:lineRule="exact"/>
        <w:ind w:left="1330" w:firstLine="0"/>
      </w:pPr>
      <w:r>
        <w:t>понимать</w:t>
      </w:r>
      <w:r>
        <w:rPr>
          <w:spacing w:val="44"/>
        </w:rPr>
        <w:t xml:space="preserve"> </w:t>
      </w:r>
      <w:r>
        <w:t>особенности</w:t>
      </w:r>
      <w:r>
        <w:rPr>
          <w:spacing w:val="46"/>
        </w:rPr>
        <w:t xml:space="preserve"> </w:t>
      </w:r>
      <w:r>
        <w:t>общения</w:t>
      </w:r>
      <w:r>
        <w:rPr>
          <w:spacing w:val="47"/>
        </w:rPr>
        <w:t xml:space="preserve"> </w:t>
      </w:r>
      <w:r>
        <w:t>с</w:t>
      </w:r>
      <w:r>
        <w:rPr>
          <w:spacing w:val="48"/>
        </w:rPr>
        <w:t xml:space="preserve"> </w:t>
      </w:r>
      <w:r>
        <w:t>представителями</w:t>
      </w:r>
      <w:r>
        <w:rPr>
          <w:spacing w:val="46"/>
        </w:rPr>
        <w:t xml:space="preserve"> </w:t>
      </w:r>
      <w:r>
        <w:t>другой</w:t>
      </w:r>
      <w:r>
        <w:rPr>
          <w:spacing w:val="46"/>
        </w:rPr>
        <w:t xml:space="preserve"> </w:t>
      </w:r>
      <w:r>
        <w:t>культуры,</w:t>
      </w:r>
    </w:p>
    <w:p w:rsidR="00347E9B" w:rsidRDefault="00757747">
      <w:pPr>
        <w:pStyle w:val="a4"/>
        <w:spacing w:before="67" w:line="362" w:lineRule="auto"/>
        <w:ind w:right="499" w:firstLine="0"/>
      </w:pPr>
      <w:r>
        <w:t>национальной и религиозной принадлежности, важность учета в общении</w:t>
      </w:r>
      <w:r>
        <w:rPr>
          <w:spacing w:val="1"/>
        </w:rPr>
        <w:t xml:space="preserve"> </w:t>
      </w:r>
      <w:r>
        <w:t>традиций, обычаев,</w:t>
      </w:r>
      <w:r>
        <w:rPr>
          <w:spacing w:val="2"/>
        </w:rPr>
        <w:t xml:space="preserve"> </w:t>
      </w:r>
      <w:r>
        <w:t>особенностей</w:t>
      </w:r>
      <w:r>
        <w:rPr>
          <w:spacing w:val="-2"/>
        </w:rPr>
        <w:t xml:space="preserve"> </w:t>
      </w:r>
      <w:r>
        <w:t>культуры</w:t>
      </w:r>
      <w:r>
        <w:rPr>
          <w:spacing w:val="-1"/>
        </w:rPr>
        <w:t xml:space="preserve"> </w:t>
      </w:r>
      <w:r>
        <w:t>народов</w:t>
      </w:r>
      <w:r>
        <w:rPr>
          <w:spacing w:val="-2"/>
        </w:rPr>
        <w:t xml:space="preserve"> </w:t>
      </w:r>
      <w:r>
        <w:t>нашей</w:t>
      </w:r>
      <w:r>
        <w:rPr>
          <w:spacing w:val="-1"/>
        </w:rPr>
        <w:t xml:space="preserve"> </w:t>
      </w:r>
      <w:r>
        <w:t>страны;</w:t>
      </w:r>
    </w:p>
    <w:p w:rsidR="00347E9B" w:rsidRDefault="00757747">
      <w:pPr>
        <w:pStyle w:val="a4"/>
        <w:spacing w:line="360" w:lineRule="auto"/>
        <w:ind w:right="490"/>
      </w:pPr>
      <w:r>
        <w:t>участвовать</w:t>
      </w:r>
      <w:r>
        <w:rPr>
          <w:spacing w:val="1"/>
        </w:rPr>
        <w:t xml:space="preserve"> </w:t>
      </w:r>
      <w:r>
        <w:t>в</w:t>
      </w:r>
      <w:r>
        <w:rPr>
          <w:spacing w:val="1"/>
        </w:rPr>
        <w:t xml:space="preserve"> </w:t>
      </w:r>
      <w:r>
        <w:t>диалогическом</w:t>
      </w:r>
      <w:r>
        <w:rPr>
          <w:spacing w:val="1"/>
        </w:rPr>
        <w:t xml:space="preserve"> </w:t>
      </w:r>
      <w:r>
        <w:t>и</w:t>
      </w:r>
      <w:r>
        <w:rPr>
          <w:spacing w:val="1"/>
        </w:rPr>
        <w:t xml:space="preserve"> </w:t>
      </w:r>
      <w:r>
        <w:t>полилогическом</w:t>
      </w:r>
      <w:r>
        <w:rPr>
          <w:spacing w:val="71"/>
        </w:rPr>
        <w:t xml:space="preserve"> </w:t>
      </w:r>
      <w:r>
        <w:t>общении,</w:t>
      </w:r>
      <w:r>
        <w:rPr>
          <w:spacing w:val="1"/>
        </w:rPr>
        <w:t xml:space="preserve"> </w:t>
      </w:r>
      <w:r>
        <w:t>посвященном проблемам, связанным с историей России и зарубежных стран</w:t>
      </w:r>
      <w:r>
        <w:rPr>
          <w:spacing w:val="1"/>
        </w:rPr>
        <w:t xml:space="preserve"> </w:t>
      </w:r>
      <w:r>
        <w:t>1945–2022</w:t>
      </w:r>
      <w:r>
        <w:rPr>
          <w:spacing w:val="1"/>
        </w:rPr>
        <w:t xml:space="preserve"> </w:t>
      </w:r>
      <w:r>
        <w:t>гг.,</w:t>
      </w:r>
      <w:r>
        <w:rPr>
          <w:spacing w:val="1"/>
        </w:rPr>
        <w:t xml:space="preserve"> </w:t>
      </w:r>
      <w:r>
        <w:t>создавать</w:t>
      </w:r>
      <w:r>
        <w:rPr>
          <w:spacing w:val="1"/>
        </w:rPr>
        <w:t xml:space="preserve"> </w:t>
      </w:r>
      <w:r>
        <w:t>устные</w:t>
      </w:r>
      <w:r>
        <w:rPr>
          <w:spacing w:val="1"/>
        </w:rPr>
        <w:t xml:space="preserve"> </w:t>
      </w:r>
      <w:r>
        <w:t>монологические</w:t>
      </w:r>
      <w:r>
        <w:rPr>
          <w:spacing w:val="1"/>
        </w:rPr>
        <w:t xml:space="preserve"> </w:t>
      </w:r>
      <w:r>
        <w:t>высказывания</w:t>
      </w:r>
      <w:r>
        <w:rPr>
          <w:spacing w:val="1"/>
        </w:rPr>
        <w:t xml:space="preserve"> </w:t>
      </w:r>
      <w:r>
        <w:t>разной</w:t>
      </w:r>
      <w:r>
        <w:rPr>
          <w:spacing w:val="1"/>
        </w:rPr>
        <w:t xml:space="preserve"> </w:t>
      </w:r>
      <w:r>
        <w:t>коммуникативной направленности в зависимости от целей, сферы и ситуации</w:t>
      </w:r>
      <w:r>
        <w:rPr>
          <w:spacing w:val="-67"/>
        </w:rPr>
        <w:t xml:space="preserve"> </w:t>
      </w:r>
      <w:r>
        <w:t>общения</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языка</w:t>
      </w:r>
      <w:r>
        <w:rPr>
          <w:spacing w:val="1"/>
        </w:rPr>
        <w:t xml:space="preserve"> </w:t>
      </w:r>
      <w:r>
        <w:t>и</w:t>
      </w:r>
      <w:r>
        <w:rPr>
          <w:spacing w:val="1"/>
        </w:rPr>
        <w:t xml:space="preserve"> </w:t>
      </w:r>
      <w:r>
        <w:t>речевого</w:t>
      </w:r>
      <w:r>
        <w:rPr>
          <w:spacing w:val="1"/>
        </w:rPr>
        <w:t xml:space="preserve"> </w:t>
      </w:r>
      <w:r>
        <w:t>этикета.</w:t>
      </w:r>
    </w:p>
    <w:p w:rsidR="00347E9B" w:rsidRDefault="00757747">
      <w:pPr>
        <w:pStyle w:val="a4"/>
        <w:spacing w:line="360" w:lineRule="auto"/>
        <w:ind w:right="500"/>
      </w:pPr>
      <w:r>
        <w:t>Умение</w:t>
      </w:r>
      <w:r>
        <w:rPr>
          <w:spacing w:val="1"/>
        </w:rPr>
        <w:t xml:space="preserve"> </w:t>
      </w:r>
      <w:r>
        <w:t>защищать</w:t>
      </w:r>
      <w:r>
        <w:rPr>
          <w:spacing w:val="1"/>
        </w:rPr>
        <w:t xml:space="preserve"> </w:t>
      </w:r>
      <w:r>
        <w:t>историческую</w:t>
      </w:r>
      <w:r>
        <w:rPr>
          <w:spacing w:val="1"/>
        </w:rPr>
        <w:t xml:space="preserve"> </w:t>
      </w:r>
      <w:r>
        <w:t>правду,</w:t>
      </w:r>
      <w:r>
        <w:rPr>
          <w:spacing w:val="1"/>
        </w:rPr>
        <w:t xml:space="preserve"> </w:t>
      </w:r>
      <w:r>
        <w:t>не</w:t>
      </w:r>
      <w:r>
        <w:rPr>
          <w:spacing w:val="1"/>
        </w:rPr>
        <w:t xml:space="preserve"> </w:t>
      </w:r>
      <w:r>
        <w:t>допускать</w:t>
      </w:r>
      <w:r>
        <w:rPr>
          <w:spacing w:val="1"/>
        </w:rPr>
        <w:t xml:space="preserve"> </w:t>
      </w:r>
      <w:r>
        <w:t>умаления</w:t>
      </w:r>
      <w:r>
        <w:rPr>
          <w:spacing w:val="-67"/>
        </w:rPr>
        <w:t xml:space="preserve"> </w:t>
      </w:r>
      <w:r>
        <w:t>подвига</w:t>
      </w:r>
      <w:r>
        <w:rPr>
          <w:spacing w:val="1"/>
        </w:rPr>
        <w:t xml:space="preserve"> </w:t>
      </w:r>
      <w:r>
        <w:t>народа</w:t>
      </w:r>
      <w:r>
        <w:rPr>
          <w:spacing w:val="1"/>
        </w:rPr>
        <w:t xml:space="preserve"> </w:t>
      </w:r>
      <w:r>
        <w:t>при</w:t>
      </w:r>
      <w:r>
        <w:rPr>
          <w:spacing w:val="1"/>
        </w:rPr>
        <w:t xml:space="preserve"> </w:t>
      </w:r>
      <w:r>
        <w:t>защите</w:t>
      </w:r>
      <w:r>
        <w:rPr>
          <w:spacing w:val="1"/>
        </w:rPr>
        <w:t xml:space="preserve"> </w:t>
      </w:r>
      <w:r>
        <w:t>Отечества,</w:t>
      </w:r>
      <w:r>
        <w:rPr>
          <w:spacing w:val="1"/>
        </w:rPr>
        <w:t xml:space="preserve"> </w:t>
      </w:r>
      <w:r>
        <w:t>готовность</w:t>
      </w:r>
      <w:r>
        <w:rPr>
          <w:spacing w:val="1"/>
        </w:rPr>
        <w:t xml:space="preserve"> </w:t>
      </w:r>
      <w:r>
        <w:t>давать</w:t>
      </w:r>
      <w:r>
        <w:rPr>
          <w:spacing w:val="1"/>
        </w:rPr>
        <w:t xml:space="preserve"> </w:t>
      </w:r>
      <w:r>
        <w:t>отпор</w:t>
      </w:r>
      <w:r>
        <w:rPr>
          <w:spacing w:val="1"/>
        </w:rPr>
        <w:t xml:space="preserve"> </w:t>
      </w:r>
      <w:r>
        <w:t>фальсификациям</w:t>
      </w:r>
      <w:r>
        <w:rPr>
          <w:spacing w:val="2"/>
        </w:rPr>
        <w:t xml:space="preserve"> </w:t>
      </w:r>
      <w:r>
        <w:t>российской</w:t>
      </w:r>
      <w:r>
        <w:rPr>
          <w:spacing w:val="1"/>
        </w:rPr>
        <w:t xml:space="preserve"> </w:t>
      </w:r>
      <w:r>
        <w:t>истории.</w:t>
      </w:r>
    </w:p>
    <w:p w:rsidR="00347E9B" w:rsidRDefault="00757747">
      <w:pPr>
        <w:pStyle w:val="a4"/>
        <w:spacing w:line="362" w:lineRule="auto"/>
        <w:ind w:right="489"/>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60" w:lineRule="auto"/>
        <w:ind w:right="488"/>
      </w:pPr>
      <w:r>
        <w:t>понимать</w:t>
      </w:r>
      <w:r>
        <w:rPr>
          <w:spacing w:val="1"/>
        </w:rPr>
        <w:t xml:space="preserve"> </w:t>
      </w:r>
      <w:r>
        <w:t>значение</w:t>
      </w:r>
      <w:r>
        <w:rPr>
          <w:spacing w:val="1"/>
        </w:rPr>
        <w:t xml:space="preserve"> </w:t>
      </w:r>
      <w:r>
        <w:t>подвига</w:t>
      </w:r>
      <w:r>
        <w:rPr>
          <w:spacing w:val="1"/>
        </w:rPr>
        <w:t xml:space="preserve"> </w:t>
      </w:r>
      <w:r>
        <w:t>советского</w:t>
      </w:r>
      <w:r>
        <w:rPr>
          <w:spacing w:val="1"/>
        </w:rPr>
        <w:t xml:space="preserve"> </w:t>
      </w:r>
      <w:r>
        <w:t>народа</w:t>
      </w:r>
      <w:r>
        <w:rPr>
          <w:spacing w:val="1"/>
        </w:rPr>
        <w:t xml:space="preserve"> </w:t>
      </w:r>
      <w:r>
        <w:t>в</w:t>
      </w:r>
      <w:r>
        <w:rPr>
          <w:spacing w:val="1"/>
        </w:rPr>
        <w:t xml:space="preserve"> </w:t>
      </w:r>
      <w:r>
        <w:t>годы</w:t>
      </w:r>
      <w:r>
        <w:rPr>
          <w:spacing w:val="1"/>
        </w:rPr>
        <w:t xml:space="preserve"> </w:t>
      </w:r>
      <w:r>
        <w:t>Великой</w:t>
      </w:r>
      <w:r>
        <w:rPr>
          <w:spacing w:val="1"/>
        </w:rPr>
        <w:t xml:space="preserve"> </w:t>
      </w:r>
      <w:r>
        <w:t>Отечественной войны, значение достижений народов нашей страны в других</w:t>
      </w:r>
      <w:r>
        <w:rPr>
          <w:spacing w:val="1"/>
        </w:rPr>
        <w:t xml:space="preserve"> </w:t>
      </w:r>
      <w:r>
        <w:t>важнейших событиях, процессах истории России и зарубежных стран 1945–</w:t>
      </w:r>
      <w:r>
        <w:rPr>
          <w:spacing w:val="1"/>
        </w:rPr>
        <w:t xml:space="preserve"> </w:t>
      </w:r>
      <w:r>
        <w:t>2022 гг., осознавать</w:t>
      </w:r>
      <w:r>
        <w:rPr>
          <w:spacing w:val="1"/>
        </w:rPr>
        <w:t xml:space="preserve"> </w:t>
      </w:r>
      <w:r>
        <w:t>и понимать ценность сопричастности своей семьи к</w:t>
      </w:r>
      <w:r>
        <w:rPr>
          <w:spacing w:val="1"/>
        </w:rPr>
        <w:t xml:space="preserve"> </w:t>
      </w:r>
      <w:r>
        <w:t>событиям,</w:t>
      </w:r>
      <w:r>
        <w:rPr>
          <w:spacing w:val="3"/>
        </w:rPr>
        <w:t xml:space="preserve"> </w:t>
      </w:r>
      <w:r>
        <w:t>явлениям,</w:t>
      </w:r>
      <w:r>
        <w:rPr>
          <w:spacing w:val="3"/>
        </w:rPr>
        <w:t xml:space="preserve"> </w:t>
      </w:r>
      <w:r>
        <w:t>процессам</w:t>
      </w:r>
      <w:r>
        <w:rPr>
          <w:spacing w:val="2"/>
        </w:rPr>
        <w:t xml:space="preserve"> </w:t>
      </w:r>
      <w:r>
        <w:t>истории России;</w:t>
      </w:r>
    </w:p>
    <w:p w:rsidR="00347E9B" w:rsidRDefault="00757747">
      <w:pPr>
        <w:pStyle w:val="a4"/>
        <w:spacing w:line="362" w:lineRule="auto"/>
        <w:ind w:right="500"/>
      </w:pPr>
      <w:r>
        <w:t>используя исторические факты, характеризовать значение достижений</w:t>
      </w:r>
      <w:r>
        <w:rPr>
          <w:spacing w:val="1"/>
        </w:rPr>
        <w:t xml:space="preserve"> </w:t>
      </w:r>
      <w:r>
        <w:t>народов нашей страны в событиях, явлениях, процессах истории России</w:t>
      </w:r>
      <w:r>
        <w:rPr>
          <w:spacing w:val="1"/>
        </w:rPr>
        <w:t xml:space="preserve"> </w:t>
      </w:r>
      <w:r>
        <w:t>и</w:t>
      </w:r>
      <w:r>
        <w:rPr>
          <w:spacing w:val="1"/>
        </w:rPr>
        <w:t xml:space="preserve"> </w:t>
      </w:r>
      <w:r>
        <w:t>зарубежных</w:t>
      </w:r>
      <w:r>
        <w:rPr>
          <w:spacing w:val="-4"/>
        </w:rPr>
        <w:t xml:space="preserve"> </w:t>
      </w:r>
      <w:r>
        <w:t>стран</w:t>
      </w:r>
      <w:r>
        <w:rPr>
          <w:spacing w:val="1"/>
        </w:rPr>
        <w:t xml:space="preserve"> </w:t>
      </w:r>
      <w:r>
        <w:t>1945</w:t>
      </w:r>
      <w:r>
        <w:rPr>
          <w:spacing w:val="6"/>
        </w:rPr>
        <w:t xml:space="preserve"> </w:t>
      </w:r>
      <w:r>
        <w:t>–</w:t>
      </w:r>
      <w:r>
        <w:rPr>
          <w:spacing w:val="2"/>
        </w:rPr>
        <w:t xml:space="preserve"> </w:t>
      </w:r>
      <w:r>
        <w:t>2022 гг.;</w:t>
      </w:r>
    </w:p>
    <w:p w:rsidR="00347E9B" w:rsidRDefault="00757747">
      <w:pPr>
        <w:pStyle w:val="a4"/>
        <w:spacing w:line="360" w:lineRule="auto"/>
        <w:jc w:val="left"/>
      </w:pPr>
      <w:r>
        <w:lastRenderedPageBreak/>
        <w:t>используя</w:t>
      </w:r>
      <w:r>
        <w:rPr>
          <w:spacing w:val="4"/>
        </w:rPr>
        <w:t xml:space="preserve"> </w:t>
      </w:r>
      <w:r>
        <w:t>знания</w:t>
      </w:r>
      <w:r>
        <w:rPr>
          <w:spacing w:val="4"/>
        </w:rPr>
        <w:t xml:space="preserve"> </w:t>
      </w:r>
      <w:r>
        <w:t>по</w:t>
      </w:r>
      <w:r>
        <w:rPr>
          <w:spacing w:val="3"/>
        </w:rPr>
        <w:t xml:space="preserve"> </w:t>
      </w:r>
      <w:r>
        <w:t>истории</w:t>
      </w:r>
      <w:r>
        <w:rPr>
          <w:spacing w:val="8"/>
        </w:rPr>
        <w:t xml:space="preserve"> </w:t>
      </w:r>
      <w:r>
        <w:t>России</w:t>
      </w:r>
      <w:r>
        <w:rPr>
          <w:spacing w:val="3"/>
        </w:rPr>
        <w:t xml:space="preserve"> </w:t>
      </w:r>
      <w:r>
        <w:t>и</w:t>
      </w:r>
      <w:r>
        <w:rPr>
          <w:spacing w:val="3"/>
        </w:rPr>
        <w:t xml:space="preserve"> </w:t>
      </w:r>
      <w:r>
        <w:t>зарубежных</w:t>
      </w:r>
      <w:r>
        <w:rPr>
          <w:spacing w:val="4"/>
        </w:rPr>
        <w:t xml:space="preserve"> </w:t>
      </w:r>
      <w:r>
        <w:t>стран</w:t>
      </w:r>
      <w:r>
        <w:rPr>
          <w:spacing w:val="3"/>
        </w:rPr>
        <w:t xml:space="preserve"> </w:t>
      </w:r>
      <w:r>
        <w:t>1945–2022</w:t>
      </w:r>
      <w:r>
        <w:rPr>
          <w:spacing w:val="3"/>
        </w:rPr>
        <w:t xml:space="preserve"> </w:t>
      </w:r>
      <w:r>
        <w:t>гг.,</w:t>
      </w:r>
      <w:r>
        <w:rPr>
          <w:spacing w:val="-67"/>
        </w:rPr>
        <w:t xml:space="preserve"> </w:t>
      </w:r>
      <w:r>
        <w:t>выявлять</w:t>
      </w:r>
      <w:r>
        <w:rPr>
          <w:spacing w:val="19"/>
        </w:rPr>
        <w:t xml:space="preserve"> </w:t>
      </w:r>
      <w:r>
        <w:t>в</w:t>
      </w:r>
      <w:r>
        <w:rPr>
          <w:spacing w:val="19"/>
        </w:rPr>
        <w:t xml:space="preserve"> </w:t>
      </w:r>
      <w:r>
        <w:t>исторической</w:t>
      </w:r>
      <w:r>
        <w:rPr>
          <w:spacing w:val="21"/>
        </w:rPr>
        <w:t xml:space="preserve"> </w:t>
      </w:r>
      <w:r>
        <w:t>информации</w:t>
      </w:r>
      <w:r>
        <w:rPr>
          <w:spacing w:val="26"/>
        </w:rPr>
        <w:t xml:space="preserve"> </w:t>
      </w:r>
      <w:r>
        <w:t>попытки</w:t>
      </w:r>
      <w:r>
        <w:rPr>
          <w:spacing w:val="21"/>
        </w:rPr>
        <w:t xml:space="preserve"> </w:t>
      </w:r>
      <w:r>
        <w:t>фальсификации</w:t>
      </w:r>
      <w:r>
        <w:rPr>
          <w:spacing w:val="21"/>
        </w:rPr>
        <w:t xml:space="preserve"> </w:t>
      </w:r>
      <w:r>
        <w:t>истории,</w:t>
      </w:r>
      <w:r>
        <w:rPr>
          <w:spacing w:val="1"/>
        </w:rPr>
        <w:t xml:space="preserve"> </w:t>
      </w:r>
      <w:r>
        <w:t>приводить</w:t>
      </w:r>
      <w:r>
        <w:rPr>
          <w:spacing w:val="-2"/>
        </w:rPr>
        <w:t xml:space="preserve"> </w:t>
      </w:r>
      <w:r>
        <w:t>аргументы в защиту</w:t>
      </w:r>
      <w:r>
        <w:rPr>
          <w:spacing w:val="-4"/>
        </w:rPr>
        <w:t xml:space="preserve"> </w:t>
      </w:r>
      <w:r>
        <w:t>исторической правды;</w:t>
      </w:r>
    </w:p>
    <w:p w:rsidR="00347E9B" w:rsidRDefault="00757747">
      <w:pPr>
        <w:pStyle w:val="a4"/>
        <w:spacing w:line="362" w:lineRule="auto"/>
        <w:ind w:right="500"/>
        <w:jc w:val="left"/>
      </w:pPr>
      <w:r>
        <w:t>активно</w:t>
      </w:r>
      <w:r>
        <w:rPr>
          <w:spacing w:val="34"/>
        </w:rPr>
        <w:t xml:space="preserve"> </w:t>
      </w:r>
      <w:r>
        <w:t>участвовать</w:t>
      </w:r>
      <w:r>
        <w:rPr>
          <w:spacing w:val="32"/>
        </w:rPr>
        <w:t xml:space="preserve"> </w:t>
      </w:r>
      <w:r>
        <w:t>в</w:t>
      </w:r>
      <w:r>
        <w:rPr>
          <w:spacing w:val="33"/>
        </w:rPr>
        <w:t xml:space="preserve"> </w:t>
      </w:r>
      <w:r>
        <w:t>дискуссиях,</w:t>
      </w:r>
      <w:r>
        <w:rPr>
          <w:spacing w:val="37"/>
        </w:rPr>
        <w:t xml:space="preserve"> </w:t>
      </w:r>
      <w:r>
        <w:t>не</w:t>
      </w:r>
      <w:r>
        <w:rPr>
          <w:spacing w:val="35"/>
        </w:rPr>
        <w:t xml:space="preserve"> </w:t>
      </w:r>
      <w:r>
        <w:t>допуская</w:t>
      </w:r>
      <w:r>
        <w:rPr>
          <w:spacing w:val="36"/>
        </w:rPr>
        <w:t xml:space="preserve"> </w:t>
      </w:r>
      <w:r>
        <w:t>умаления</w:t>
      </w:r>
      <w:r>
        <w:rPr>
          <w:spacing w:val="35"/>
        </w:rPr>
        <w:t xml:space="preserve"> </w:t>
      </w:r>
      <w:r>
        <w:t>подвига</w:t>
      </w:r>
      <w:r>
        <w:rPr>
          <w:spacing w:val="-67"/>
        </w:rPr>
        <w:t xml:space="preserve"> </w:t>
      </w:r>
      <w:r>
        <w:t>народа</w:t>
      </w:r>
      <w:r>
        <w:rPr>
          <w:spacing w:val="4"/>
        </w:rPr>
        <w:t xml:space="preserve"> </w:t>
      </w:r>
      <w:r>
        <w:t>при защите</w:t>
      </w:r>
      <w:r>
        <w:rPr>
          <w:spacing w:val="2"/>
        </w:rPr>
        <w:t xml:space="preserve"> </w:t>
      </w:r>
      <w:r>
        <w:t>Отечества.</w:t>
      </w:r>
    </w:p>
    <w:p w:rsidR="00347E9B" w:rsidRDefault="00757747">
      <w:pPr>
        <w:pStyle w:val="a4"/>
        <w:spacing w:line="362" w:lineRule="auto"/>
        <w:ind w:right="498"/>
      </w:pPr>
      <w:r>
        <w:t>Знание ключевых событий, основных дат и этапов истории России и</w:t>
      </w:r>
      <w:r>
        <w:rPr>
          <w:spacing w:val="1"/>
        </w:rPr>
        <w:t xml:space="preserve"> </w:t>
      </w:r>
      <w:r>
        <w:t>мира</w:t>
      </w:r>
      <w:r>
        <w:rPr>
          <w:spacing w:val="1"/>
        </w:rPr>
        <w:t xml:space="preserve"> </w:t>
      </w:r>
      <w:r>
        <w:t>в</w:t>
      </w:r>
      <w:r>
        <w:rPr>
          <w:spacing w:val="1"/>
        </w:rPr>
        <w:t xml:space="preserve"> </w:t>
      </w:r>
      <w:r>
        <w:t>1945–2022</w:t>
      </w:r>
      <w:r>
        <w:rPr>
          <w:spacing w:val="1"/>
        </w:rPr>
        <w:t xml:space="preserve"> </w:t>
      </w:r>
      <w:r>
        <w:t>гг.;</w:t>
      </w:r>
      <w:r>
        <w:rPr>
          <w:spacing w:val="1"/>
        </w:rPr>
        <w:t xml:space="preserve"> </w:t>
      </w:r>
      <w:r>
        <w:t>выдающихся</w:t>
      </w:r>
      <w:r>
        <w:rPr>
          <w:spacing w:val="1"/>
        </w:rPr>
        <w:t xml:space="preserve"> </w:t>
      </w:r>
      <w:r>
        <w:t>деятелей</w:t>
      </w:r>
      <w:r>
        <w:rPr>
          <w:spacing w:val="1"/>
        </w:rPr>
        <w:t xml:space="preserve"> </w:t>
      </w:r>
      <w:r>
        <w:t>отечественной</w:t>
      </w:r>
      <w:r>
        <w:rPr>
          <w:spacing w:val="1"/>
        </w:rPr>
        <w:t xml:space="preserve"> </w:t>
      </w:r>
      <w:r>
        <w:t>и</w:t>
      </w:r>
      <w:r>
        <w:rPr>
          <w:spacing w:val="1"/>
        </w:rPr>
        <w:t xml:space="preserve"> </w:t>
      </w:r>
      <w:r>
        <w:t>всемирной</w:t>
      </w:r>
      <w:r>
        <w:rPr>
          <w:spacing w:val="1"/>
        </w:rPr>
        <w:t xml:space="preserve"> </w:t>
      </w:r>
      <w:r>
        <w:t>истории;</w:t>
      </w:r>
      <w:r>
        <w:rPr>
          <w:spacing w:val="-1"/>
        </w:rPr>
        <w:t xml:space="preserve"> </w:t>
      </w:r>
      <w:r>
        <w:t>важнейших</w:t>
      </w:r>
      <w:r>
        <w:rPr>
          <w:spacing w:val="-5"/>
        </w:rPr>
        <w:t xml:space="preserve"> </w:t>
      </w:r>
      <w:r>
        <w:t>достижений</w:t>
      </w:r>
      <w:r>
        <w:rPr>
          <w:spacing w:val="1"/>
        </w:rPr>
        <w:t xml:space="preserve"> </w:t>
      </w:r>
      <w:r>
        <w:t>культуры,</w:t>
      </w:r>
      <w:r>
        <w:rPr>
          <w:spacing w:val="2"/>
        </w:rPr>
        <w:t xml:space="preserve"> </w:t>
      </w:r>
      <w:r>
        <w:t>ценностных</w:t>
      </w:r>
      <w:r>
        <w:rPr>
          <w:spacing w:val="-5"/>
        </w:rPr>
        <w:t xml:space="preserve"> </w:t>
      </w:r>
      <w:r>
        <w:t>ориентиров.</w:t>
      </w:r>
    </w:p>
    <w:p w:rsidR="00347E9B" w:rsidRDefault="00757747">
      <w:pPr>
        <w:pStyle w:val="a4"/>
        <w:spacing w:line="314" w:lineRule="exact"/>
        <w:ind w:left="1330" w:firstLine="0"/>
      </w:pPr>
      <w:r>
        <w:t>По</w:t>
      </w:r>
      <w:r>
        <w:rPr>
          <w:spacing w:val="2"/>
        </w:rPr>
        <w:t xml:space="preserve"> </w:t>
      </w:r>
      <w:r>
        <w:t>учебному</w:t>
      </w:r>
      <w:r>
        <w:rPr>
          <w:spacing w:val="-7"/>
        </w:rPr>
        <w:t xml:space="preserve"> </w:t>
      </w:r>
      <w:r>
        <w:t>курсу</w:t>
      </w:r>
      <w:r>
        <w:rPr>
          <w:spacing w:val="-6"/>
        </w:rPr>
        <w:t xml:space="preserve"> </w:t>
      </w:r>
      <w:r>
        <w:t>«История</w:t>
      </w:r>
      <w:r>
        <w:rPr>
          <w:spacing w:val="2"/>
        </w:rPr>
        <w:t xml:space="preserve"> </w:t>
      </w:r>
      <w:r>
        <w:t>России»:</w:t>
      </w:r>
    </w:p>
    <w:p w:rsidR="00347E9B" w:rsidRDefault="00757747" w:rsidP="00026C5F">
      <w:pPr>
        <w:pStyle w:val="a5"/>
        <w:numPr>
          <w:ilvl w:val="0"/>
          <w:numId w:val="78"/>
        </w:numPr>
        <w:tabs>
          <w:tab w:val="left" w:pos="1633"/>
        </w:tabs>
        <w:spacing w:before="67" w:line="360" w:lineRule="auto"/>
        <w:ind w:right="493" w:firstLine="710"/>
        <w:rPr>
          <w:sz w:val="28"/>
        </w:rPr>
      </w:pPr>
      <w:r>
        <w:rPr>
          <w:sz w:val="28"/>
        </w:rPr>
        <w:t>СССР</w:t>
      </w:r>
      <w:r>
        <w:rPr>
          <w:spacing w:val="1"/>
          <w:sz w:val="28"/>
        </w:rPr>
        <w:t xml:space="preserve"> </w:t>
      </w:r>
      <w:r>
        <w:rPr>
          <w:sz w:val="28"/>
        </w:rPr>
        <w:t>в</w:t>
      </w:r>
      <w:r>
        <w:rPr>
          <w:spacing w:val="1"/>
          <w:sz w:val="28"/>
        </w:rPr>
        <w:t xml:space="preserve"> </w:t>
      </w:r>
      <w:r>
        <w:rPr>
          <w:sz w:val="28"/>
        </w:rPr>
        <w:t>1945–1991</w:t>
      </w:r>
      <w:r>
        <w:rPr>
          <w:spacing w:val="1"/>
          <w:sz w:val="28"/>
        </w:rPr>
        <w:t xml:space="preserve"> </w:t>
      </w:r>
      <w:r>
        <w:rPr>
          <w:sz w:val="28"/>
        </w:rPr>
        <w:t>гг.</w:t>
      </w:r>
      <w:r>
        <w:rPr>
          <w:spacing w:val="1"/>
          <w:sz w:val="28"/>
        </w:rPr>
        <w:t xml:space="preserve"> </w:t>
      </w:r>
      <w:r>
        <w:rPr>
          <w:sz w:val="28"/>
        </w:rPr>
        <w:t>Экономические</w:t>
      </w:r>
      <w:r>
        <w:rPr>
          <w:spacing w:val="1"/>
          <w:sz w:val="28"/>
        </w:rPr>
        <w:t xml:space="preserve"> </w:t>
      </w:r>
      <w:r>
        <w:rPr>
          <w:sz w:val="28"/>
        </w:rPr>
        <w:t>развитие</w:t>
      </w:r>
      <w:r>
        <w:rPr>
          <w:spacing w:val="1"/>
          <w:sz w:val="28"/>
        </w:rPr>
        <w:t xml:space="preserve"> </w:t>
      </w:r>
      <w:r>
        <w:rPr>
          <w:sz w:val="28"/>
        </w:rPr>
        <w:t>и</w:t>
      </w:r>
      <w:r>
        <w:rPr>
          <w:spacing w:val="1"/>
          <w:sz w:val="28"/>
        </w:rPr>
        <w:t xml:space="preserve"> </w:t>
      </w:r>
      <w:r>
        <w:rPr>
          <w:sz w:val="28"/>
        </w:rPr>
        <w:t>реформы.</w:t>
      </w:r>
      <w:r>
        <w:rPr>
          <w:spacing w:val="1"/>
          <w:sz w:val="28"/>
        </w:rPr>
        <w:t xml:space="preserve"> </w:t>
      </w:r>
      <w:r>
        <w:rPr>
          <w:sz w:val="28"/>
        </w:rPr>
        <w:t>Политическая система «развитого социализма». Развитие науки, образования,</w:t>
      </w:r>
      <w:r>
        <w:rPr>
          <w:spacing w:val="-67"/>
          <w:sz w:val="28"/>
        </w:rPr>
        <w:t xml:space="preserve"> </w:t>
      </w:r>
      <w:r>
        <w:rPr>
          <w:sz w:val="28"/>
        </w:rPr>
        <w:t>культуры.</w:t>
      </w:r>
      <w:r>
        <w:rPr>
          <w:spacing w:val="1"/>
          <w:sz w:val="28"/>
        </w:rPr>
        <w:t xml:space="preserve"> </w:t>
      </w:r>
      <w:r>
        <w:rPr>
          <w:sz w:val="28"/>
        </w:rPr>
        <w:t>Холодная</w:t>
      </w:r>
      <w:r>
        <w:rPr>
          <w:spacing w:val="1"/>
          <w:sz w:val="28"/>
        </w:rPr>
        <w:t xml:space="preserve"> </w:t>
      </w:r>
      <w:r>
        <w:rPr>
          <w:sz w:val="28"/>
        </w:rPr>
        <w:t>война</w:t>
      </w:r>
      <w:r>
        <w:rPr>
          <w:spacing w:val="1"/>
          <w:sz w:val="28"/>
        </w:rPr>
        <w:t xml:space="preserve"> </w:t>
      </w:r>
      <w:r>
        <w:rPr>
          <w:sz w:val="28"/>
        </w:rPr>
        <w:t>и</w:t>
      </w:r>
      <w:r>
        <w:rPr>
          <w:spacing w:val="1"/>
          <w:sz w:val="28"/>
        </w:rPr>
        <w:t xml:space="preserve"> </w:t>
      </w:r>
      <w:r>
        <w:rPr>
          <w:sz w:val="28"/>
        </w:rPr>
        <w:t>внешняя</w:t>
      </w:r>
      <w:r>
        <w:rPr>
          <w:spacing w:val="1"/>
          <w:sz w:val="28"/>
        </w:rPr>
        <w:t xml:space="preserve"> </w:t>
      </w:r>
      <w:r>
        <w:rPr>
          <w:sz w:val="28"/>
        </w:rPr>
        <w:t>политика.</w:t>
      </w:r>
      <w:r>
        <w:rPr>
          <w:spacing w:val="1"/>
          <w:sz w:val="28"/>
        </w:rPr>
        <w:t xml:space="preserve"> </w:t>
      </w:r>
      <w:r>
        <w:rPr>
          <w:sz w:val="28"/>
        </w:rPr>
        <w:t>СССР</w:t>
      </w:r>
      <w:r>
        <w:rPr>
          <w:spacing w:val="1"/>
          <w:sz w:val="28"/>
        </w:rPr>
        <w:t xml:space="preserve"> </w:t>
      </w:r>
      <w:r>
        <w:rPr>
          <w:sz w:val="28"/>
        </w:rPr>
        <w:t>и</w:t>
      </w:r>
      <w:r>
        <w:rPr>
          <w:spacing w:val="1"/>
          <w:sz w:val="28"/>
        </w:rPr>
        <w:t xml:space="preserve"> </w:t>
      </w:r>
      <w:r>
        <w:rPr>
          <w:sz w:val="28"/>
        </w:rPr>
        <w:t>мировая</w:t>
      </w:r>
      <w:r>
        <w:rPr>
          <w:spacing w:val="1"/>
          <w:sz w:val="28"/>
        </w:rPr>
        <w:t xml:space="preserve"> </w:t>
      </w:r>
      <w:r>
        <w:rPr>
          <w:sz w:val="28"/>
        </w:rPr>
        <w:t>социалистическая</w:t>
      </w:r>
      <w:r>
        <w:rPr>
          <w:spacing w:val="1"/>
          <w:sz w:val="28"/>
        </w:rPr>
        <w:t xml:space="preserve"> </w:t>
      </w:r>
      <w:r>
        <w:rPr>
          <w:sz w:val="28"/>
        </w:rPr>
        <w:t>система.</w:t>
      </w:r>
      <w:r>
        <w:rPr>
          <w:spacing w:val="2"/>
          <w:sz w:val="28"/>
        </w:rPr>
        <w:t xml:space="preserve"> </w:t>
      </w:r>
      <w:r>
        <w:rPr>
          <w:sz w:val="28"/>
        </w:rPr>
        <w:t>Причины</w:t>
      </w:r>
      <w:r>
        <w:rPr>
          <w:spacing w:val="-1"/>
          <w:sz w:val="28"/>
        </w:rPr>
        <w:t xml:space="preserve"> </w:t>
      </w:r>
      <w:r>
        <w:rPr>
          <w:sz w:val="28"/>
        </w:rPr>
        <w:t>распада Советского</w:t>
      </w:r>
      <w:r>
        <w:rPr>
          <w:spacing w:val="10"/>
          <w:sz w:val="28"/>
        </w:rPr>
        <w:t xml:space="preserve"> </w:t>
      </w:r>
      <w:r>
        <w:rPr>
          <w:sz w:val="28"/>
        </w:rPr>
        <w:t>Союза;</w:t>
      </w:r>
    </w:p>
    <w:p w:rsidR="00347E9B" w:rsidRDefault="00757747" w:rsidP="00026C5F">
      <w:pPr>
        <w:pStyle w:val="a5"/>
        <w:numPr>
          <w:ilvl w:val="0"/>
          <w:numId w:val="78"/>
        </w:numPr>
        <w:tabs>
          <w:tab w:val="left" w:pos="1633"/>
        </w:tabs>
        <w:spacing w:before="4" w:line="360" w:lineRule="auto"/>
        <w:ind w:right="492" w:firstLine="710"/>
        <w:rPr>
          <w:sz w:val="28"/>
        </w:rPr>
      </w:pPr>
      <w:r>
        <w:rPr>
          <w:sz w:val="28"/>
        </w:rPr>
        <w:t>Российская Федерация в 1992–2022 гг. Становление новой России.</w:t>
      </w:r>
      <w:r>
        <w:rPr>
          <w:spacing w:val="1"/>
          <w:sz w:val="28"/>
        </w:rPr>
        <w:t xml:space="preserve"> </w:t>
      </w:r>
      <w:r>
        <w:rPr>
          <w:sz w:val="28"/>
        </w:rPr>
        <w:t>Возрождение</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как</w:t>
      </w:r>
      <w:r>
        <w:rPr>
          <w:spacing w:val="1"/>
          <w:sz w:val="28"/>
        </w:rPr>
        <w:t xml:space="preserve"> </w:t>
      </w:r>
      <w:r>
        <w:rPr>
          <w:sz w:val="28"/>
        </w:rPr>
        <w:t>великой</w:t>
      </w:r>
      <w:r>
        <w:rPr>
          <w:spacing w:val="1"/>
          <w:sz w:val="28"/>
        </w:rPr>
        <w:t xml:space="preserve"> </w:t>
      </w:r>
      <w:r>
        <w:rPr>
          <w:sz w:val="28"/>
        </w:rPr>
        <w:t>державы</w:t>
      </w:r>
      <w:r>
        <w:rPr>
          <w:spacing w:val="1"/>
          <w:sz w:val="28"/>
        </w:rPr>
        <w:t xml:space="preserve"> </w:t>
      </w:r>
      <w:r>
        <w:rPr>
          <w:sz w:val="28"/>
        </w:rPr>
        <w:t>в</w:t>
      </w:r>
      <w:r>
        <w:rPr>
          <w:spacing w:val="1"/>
          <w:sz w:val="28"/>
        </w:rPr>
        <w:t xml:space="preserve"> </w:t>
      </w:r>
      <w:r>
        <w:rPr>
          <w:sz w:val="28"/>
        </w:rPr>
        <w:t>ХХI</w:t>
      </w:r>
      <w:r>
        <w:rPr>
          <w:spacing w:val="1"/>
          <w:sz w:val="28"/>
        </w:rPr>
        <w:t xml:space="preserve"> </w:t>
      </w:r>
      <w:r>
        <w:rPr>
          <w:sz w:val="28"/>
        </w:rPr>
        <w:t>в.</w:t>
      </w:r>
      <w:r>
        <w:rPr>
          <w:spacing w:val="1"/>
          <w:sz w:val="28"/>
        </w:rPr>
        <w:t xml:space="preserve"> </w:t>
      </w:r>
      <w:r>
        <w:rPr>
          <w:sz w:val="28"/>
        </w:rPr>
        <w:t>Экономическая</w:t>
      </w:r>
      <w:r>
        <w:rPr>
          <w:spacing w:val="1"/>
          <w:sz w:val="28"/>
        </w:rPr>
        <w:t xml:space="preserve"> </w:t>
      </w:r>
      <w:r>
        <w:rPr>
          <w:sz w:val="28"/>
        </w:rPr>
        <w:t>и</w:t>
      </w:r>
      <w:r>
        <w:rPr>
          <w:spacing w:val="1"/>
          <w:sz w:val="28"/>
        </w:rPr>
        <w:t xml:space="preserve"> </w:t>
      </w:r>
      <w:r>
        <w:rPr>
          <w:sz w:val="28"/>
        </w:rPr>
        <w:t>социальная</w:t>
      </w:r>
      <w:r>
        <w:rPr>
          <w:spacing w:val="1"/>
          <w:sz w:val="28"/>
        </w:rPr>
        <w:t xml:space="preserve"> </w:t>
      </w:r>
      <w:r>
        <w:rPr>
          <w:sz w:val="28"/>
        </w:rPr>
        <w:t>модернизация.</w:t>
      </w:r>
      <w:r>
        <w:rPr>
          <w:spacing w:val="1"/>
          <w:sz w:val="28"/>
        </w:rPr>
        <w:t xml:space="preserve"> </w:t>
      </w:r>
      <w:r>
        <w:rPr>
          <w:sz w:val="28"/>
        </w:rPr>
        <w:t>Культурное</w:t>
      </w:r>
      <w:r>
        <w:rPr>
          <w:spacing w:val="1"/>
          <w:sz w:val="28"/>
        </w:rPr>
        <w:t xml:space="preserve"> </w:t>
      </w:r>
      <w:r>
        <w:rPr>
          <w:sz w:val="28"/>
        </w:rPr>
        <w:t>пространство</w:t>
      </w:r>
      <w:r>
        <w:rPr>
          <w:spacing w:val="1"/>
          <w:sz w:val="28"/>
        </w:rPr>
        <w:t xml:space="preserve"> </w:t>
      </w:r>
      <w:r>
        <w:rPr>
          <w:sz w:val="28"/>
        </w:rPr>
        <w:t>и</w:t>
      </w:r>
      <w:r>
        <w:rPr>
          <w:spacing w:val="1"/>
          <w:sz w:val="28"/>
        </w:rPr>
        <w:t xml:space="preserve"> </w:t>
      </w:r>
      <w:r>
        <w:rPr>
          <w:sz w:val="28"/>
        </w:rPr>
        <w:t>повседневная</w:t>
      </w:r>
      <w:r>
        <w:rPr>
          <w:spacing w:val="1"/>
          <w:sz w:val="28"/>
        </w:rPr>
        <w:t xml:space="preserve"> </w:t>
      </w:r>
      <w:r>
        <w:rPr>
          <w:sz w:val="28"/>
        </w:rPr>
        <w:t>жизнь.</w:t>
      </w:r>
      <w:r>
        <w:rPr>
          <w:spacing w:val="1"/>
          <w:sz w:val="28"/>
        </w:rPr>
        <w:t xml:space="preserve"> </w:t>
      </w:r>
      <w:r>
        <w:rPr>
          <w:sz w:val="28"/>
        </w:rPr>
        <w:t>Укрепление</w:t>
      </w:r>
      <w:r>
        <w:rPr>
          <w:spacing w:val="1"/>
          <w:sz w:val="28"/>
        </w:rPr>
        <w:t xml:space="preserve"> </w:t>
      </w:r>
      <w:r>
        <w:rPr>
          <w:sz w:val="28"/>
        </w:rPr>
        <w:t>обороноспособности.</w:t>
      </w:r>
      <w:r>
        <w:rPr>
          <w:spacing w:val="1"/>
          <w:sz w:val="28"/>
        </w:rPr>
        <w:t xml:space="preserve"> </w:t>
      </w:r>
      <w:r>
        <w:rPr>
          <w:sz w:val="28"/>
        </w:rPr>
        <w:t>Воссоединение</w:t>
      </w:r>
      <w:r>
        <w:rPr>
          <w:spacing w:val="1"/>
          <w:sz w:val="28"/>
        </w:rPr>
        <w:t xml:space="preserve"> </w:t>
      </w:r>
      <w:r>
        <w:rPr>
          <w:sz w:val="28"/>
        </w:rPr>
        <w:t>с</w:t>
      </w:r>
      <w:r>
        <w:rPr>
          <w:spacing w:val="1"/>
          <w:sz w:val="28"/>
        </w:rPr>
        <w:t xml:space="preserve"> </w:t>
      </w:r>
      <w:r>
        <w:rPr>
          <w:sz w:val="28"/>
        </w:rPr>
        <w:t>Крымом и Севастополем. Специальная военная операция. Место России в</w:t>
      </w:r>
      <w:r>
        <w:rPr>
          <w:spacing w:val="1"/>
          <w:sz w:val="28"/>
        </w:rPr>
        <w:t xml:space="preserve"> </w:t>
      </w:r>
      <w:r>
        <w:rPr>
          <w:sz w:val="28"/>
        </w:rPr>
        <w:t>современном</w:t>
      </w:r>
      <w:r>
        <w:rPr>
          <w:spacing w:val="1"/>
          <w:sz w:val="28"/>
        </w:rPr>
        <w:t xml:space="preserve"> </w:t>
      </w:r>
      <w:r>
        <w:rPr>
          <w:sz w:val="28"/>
        </w:rPr>
        <w:t>мире.</w:t>
      </w:r>
    </w:p>
    <w:p w:rsidR="00347E9B" w:rsidRDefault="00757747">
      <w:pPr>
        <w:pStyle w:val="a4"/>
        <w:spacing w:line="320" w:lineRule="exact"/>
        <w:ind w:left="1330" w:firstLine="0"/>
      </w:pPr>
      <w:r>
        <w:t>По</w:t>
      </w:r>
      <w:r>
        <w:rPr>
          <w:spacing w:val="1"/>
        </w:rPr>
        <w:t xml:space="preserve"> </w:t>
      </w:r>
      <w:r>
        <w:t>учебному</w:t>
      </w:r>
      <w:r>
        <w:rPr>
          <w:spacing w:val="-8"/>
        </w:rPr>
        <w:t xml:space="preserve"> </w:t>
      </w:r>
      <w:r>
        <w:t>курсу</w:t>
      </w:r>
      <w:r>
        <w:rPr>
          <w:spacing w:val="-7"/>
        </w:rPr>
        <w:t xml:space="preserve"> </w:t>
      </w:r>
      <w:r>
        <w:t>«Всеобщая</w:t>
      </w:r>
      <w:r>
        <w:rPr>
          <w:spacing w:val="-2"/>
        </w:rPr>
        <w:t xml:space="preserve"> </w:t>
      </w:r>
      <w:r>
        <w:t>история»:</w:t>
      </w:r>
    </w:p>
    <w:p w:rsidR="00347E9B" w:rsidRDefault="00757747" w:rsidP="00026C5F">
      <w:pPr>
        <w:pStyle w:val="a5"/>
        <w:numPr>
          <w:ilvl w:val="0"/>
          <w:numId w:val="77"/>
        </w:numPr>
        <w:tabs>
          <w:tab w:val="left" w:pos="1633"/>
        </w:tabs>
        <w:spacing w:before="162" w:line="362" w:lineRule="auto"/>
        <w:ind w:right="496" w:firstLine="710"/>
        <w:rPr>
          <w:sz w:val="28"/>
        </w:rPr>
      </w:pPr>
      <w:r>
        <w:rPr>
          <w:sz w:val="28"/>
        </w:rPr>
        <w:t>Послевоенные перемены в мире. Холодная война. Мировая система</w:t>
      </w:r>
      <w:r>
        <w:rPr>
          <w:spacing w:val="1"/>
          <w:sz w:val="28"/>
        </w:rPr>
        <w:t xml:space="preserve"> </w:t>
      </w:r>
      <w:r>
        <w:rPr>
          <w:sz w:val="28"/>
        </w:rPr>
        <w:t>социализма.</w:t>
      </w:r>
      <w:r>
        <w:rPr>
          <w:spacing w:val="1"/>
          <w:sz w:val="28"/>
        </w:rPr>
        <w:t xml:space="preserve"> </w:t>
      </w:r>
      <w:r>
        <w:rPr>
          <w:sz w:val="28"/>
        </w:rPr>
        <w:t>Экономические</w:t>
      </w:r>
      <w:r>
        <w:rPr>
          <w:spacing w:val="-1"/>
          <w:sz w:val="28"/>
        </w:rPr>
        <w:t xml:space="preserve"> </w:t>
      </w:r>
      <w:r>
        <w:rPr>
          <w:sz w:val="28"/>
        </w:rPr>
        <w:t>и</w:t>
      </w:r>
      <w:r>
        <w:rPr>
          <w:spacing w:val="-2"/>
          <w:sz w:val="28"/>
        </w:rPr>
        <w:t xml:space="preserve"> </w:t>
      </w:r>
      <w:r>
        <w:rPr>
          <w:sz w:val="28"/>
        </w:rPr>
        <w:t>политические изменения</w:t>
      </w:r>
      <w:r>
        <w:rPr>
          <w:spacing w:val="-1"/>
          <w:sz w:val="28"/>
        </w:rPr>
        <w:t xml:space="preserve"> </w:t>
      </w:r>
      <w:r>
        <w:rPr>
          <w:sz w:val="28"/>
        </w:rPr>
        <w:t>в</w:t>
      </w:r>
      <w:r>
        <w:rPr>
          <w:spacing w:val="-3"/>
          <w:sz w:val="28"/>
        </w:rPr>
        <w:t xml:space="preserve"> </w:t>
      </w:r>
      <w:r>
        <w:rPr>
          <w:sz w:val="28"/>
        </w:rPr>
        <w:t>странах</w:t>
      </w:r>
      <w:r>
        <w:rPr>
          <w:spacing w:val="-5"/>
          <w:sz w:val="28"/>
        </w:rPr>
        <w:t xml:space="preserve"> </w:t>
      </w:r>
      <w:r>
        <w:rPr>
          <w:sz w:val="28"/>
        </w:rPr>
        <w:t>Запада;</w:t>
      </w:r>
    </w:p>
    <w:p w:rsidR="00347E9B" w:rsidRDefault="00757747" w:rsidP="00026C5F">
      <w:pPr>
        <w:pStyle w:val="a5"/>
        <w:numPr>
          <w:ilvl w:val="0"/>
          <w:numId w:val="77"/>
        </w:numPr>
        <w:tabs>
          <w:tab w:val="left" w:pos="1633"/>
        </w:tabs>
        <w:spacing w:line="360" w:lineRule="auto"/>
        <w:ind w:right="496" w:firstLine="710"/>
        <w:rPr>
          <w:sz w:val="28"/>
        </w:rPr>
      </w:pPr>
      <w:r>
        <w:rPr>
          <w:sz w:val="28"/>
        </w:rPr>
        <w:t>Распад</w:t>
      </w:r>
      <w:r>
        <w:rPr>
          <w:spacing w:val="1"/>
          <w:sz w:val="28"/>
        </w:rPr>
        <w:t xml:space="preserve"> </w:t>
      </w:r>
      <w:r>
        <w:rPr>
          <w:sz w:val="28"/>
        </w:rPr>
        <w:t>колониальных</w:t>
      </w:r>
      <w:r>
        <w:rPr>
          <w:spacing w:val="1"/>
          <w:sz w:val="28"/>
        </w:rPr>
        <w:t xml:space="preserve"> </w:t>
      </w:r>
      <w:r>
        <w:rPr>
          <w:sz w:val="28"/>
        </w:rPr>
        <w:t>империй.</w:t>
      </w:r>
      <w:r>
        <w:rPr>
          <w:spacing w:val="1"/>
          <w:sz w:val="28"/>
        </w:rPr>
        <w:t xml:space="preserve"> </w:t>
      </w:r>
      <w:r>
        <w:rPr>
          <w:sz w:val="28"/>
        </w:rPr>
        <w:t>Развитие</w:t>
      </w:r>
      <w:r>
        <w:rPr>
          <w:spacing w:val="1"/>
          <w:sz w:val="28"/>
        </w:rPr>
        <w:t xml:space="preserve"> </w:t>
      </w:r>
      <w:r>
        <w:rPr>
          <w:sz w:val="28"/>
        </w:rPr>
        <w:t>стран</w:t>
      </w:r>
      <w:r>
        <w:rPr>
          <w:spacing w:val="1"/>
          <w:sz w:val="28"/>
        </w:rPr>
        <w:t xml:space="preserve"> </w:t>
      </w:r>
      <w:r>
        <w:rPr>
          <w:sz w:val="28"/>
        </w:rPr>
        <w:t>Азии,</w:t>
      </w:r>
      <w:r>
        <w:rPr>
          <w:spacing w:val="1"/>
          <w:sz w:val="28"/>
        </w:rPr>
        <w:t xml:space="preserve"> </w:t>
      </w:r>
      <w:r>
        <w:rPr>
          <w:sz w:val="28"/>
        </w:rPr>
        <w:t>Африки</w:t>
      </w:r>
      <w:r>
        <w:rPr>
          <w:spacing w:val="1"/>
          <w:sz w:val="28"/>
        </w:rPr>
        <w:t xml:space="preserve"> </w:t>
      </w:r>
      <w:r>
        <w:rPr>
          <w:sz w:val="28"/>
        </w:rPr>
        <w:t>и</w:t>
      </w:r>
      <w:r>
        <w:rPr>
          <w:spacing w:val="1"/>
          <w:sz w:val="28"/>
        </w:rPr>
        <w:t xml:space="preserve"> </w:t>
      </w:r>
      <w:r>
        <w:rPr>
          <w:sz w:val="28"/>
        </w:rPr>
        <w:t>Латинской Америки. Научно-техническая революция. Постиндустриальное и</w:t>
      </w:r>
      <w:r>
        <w:rPr>
          <w:spacing w:val="-67"/>
          <w:sz w:val="28"/>
        </w:rPr>
        <w:t xml:space="preserve"> </w:t>
      </w:r>
      <w:r>
        <w:rPr>
          <w:sz w:val="28"/>
        </w:rPr>
        <w:t>информационное</w:t>
      </w:r>
      <w:r>
        <w:rPr>
          <w:spacing w:val="1"/>
          <w:sz w:val="28"/>
        </w:rPr>
        <w:t xml:space="preserve"> </w:t>
      </w:r>
      <w:r>
        <w:rPr>
          <w:sz w:val="28"/>
        </w:rPr>
        <w:t>общество;</w:t>
      </w:r>
    </w:p>
    <w:p w:rsidR="00347E9B" w:rsidRDefault="00757747" w:rsidP="00026C5F">
      <w:pPr>
        <w:pStyle w:val="a5"/>
        <w:numPr>
          <w:ilvl w:val="0"/>
          <w:numId w:val="77"/>
        </w:numPr>
        <w:tabs>
          <w:tab w:val="left" w:pos="1633"/>
        </w:tabs>
        <w:spacing w:line="362" w:lineRule="auto"/>
        <w:ind w:right="494" w:firstLine="710"/>
        <w:rPr>
          <w:sz w:val="28"/>
        </w:rPr>
      </w:pPr>
      <w:r>
        <w:rPr>
          <w:sz w:val="28"/>
        </w:rPr>
        <w:t>Современный</w:t>
      </w:r>
      <w:r>
        <w:rPr>
          <w:spacing w:val="1"/>
          <w:sz w:val="28"/>
        </w:rPr>
        <w:t xml:space="preserve"> </w:t>
      </w:r>
      <w:r>
        <w:rPr>
          <w:sz w:val="28"/>
        </w:rPr>
        <w:t>мир:</w:t>
      </w:r>
      <w:r>
        <w:rPr>
          <w:spacing w:val="1"/>
          <w:sz w:val="28"/>
        </w:rPr>
        <w:t xml:space="preserve"> </w:t>
      </w:r>
      <w:r>
        <w:rPr>
          <w:sz w:val="28"/>
        </w:rPr>
        <w:t>глобализация</w:t>
      </w:r>
      <w:r>
        <w:rPr>
          <w:spacing w:val="1"/>
          <w:sz w:val="28"/>
        </w:rPr>
        <w:t xml:space="preserve"> </w:t>
      </w:r>
      <w:r>
        <w:rPr>
          <w:sz w:val="28"/>
        </w:rPr>
        <w:t>и</w:t>
      </w:r>
      <w:r>
        <w:rPr>
          <w:spacing w:val="71"/>
          <w:sz w:val="28"/>
        </w:rPr>
        <w:t xml:space="preserve"> </w:t>
      </w:r>
      <w:r>
        <w:rPr>
          <w:sz w:val="28"/>
        </w:rPr>
        <w:t>деглобализация.</w:t>
      </w:r>
      <w:r>
        <w:rPr>
          <w:spacing w:val="1"/>
          <w:sz w:val="28"/>
        </w:rPr>
        <w:t xml:space="preserve"> </w:t>
      </w:r>
      <w:r>
        <w:rPr>
          <w:sz w:val="28"/>
        </w:rPr>
        <w:t>Геополитический</w:t>
      </w:r>
      <w:r>
        <w:rPr>
          <w:spacing w:val="-2"/>
          <w:sz w:val="28"/>
        </w:rPr>
        <w:t xml:space="preserve"> </w:t>
      </w:r>
      <w:r>
        <w:rPr>
          <w:sz w:val="28"/>
        </w:rPr>
        <w:t>кризис 2022</w:t>
      </w:r>
      <w:r>
        <w:rPr>
          <w:spacing w:val="-1"/>
          <w:sz w:val="28"/>
        </w:rPr>
        <w:t xml:space="preserve"> </w:t>
      </w:r>
      <w:r>
        <w:rPr>
          <w:sz w:val="28"/>
        </w:rPr>
        <w:t>г.</w:t>
      </w:r>
      <w:r>
        <w:rPr>
          <w:spacing w:val="5"/>
          <w:sz w:val="28"/>
        </w:rPr>
        <w:t xml:space="preserve"> </w:t>
      </w:r>
      <w:r>
        <w:rPr>
          <w:sz w:val="28"/>
        </w:rPr>
        <w:t>и</w:t>
      </w:r>
      <w:r>
        <w:rPr>
          <w:spacing w:val="-1"/>
          <w:sz w:val="28"/>
        </w:rPr>
        <w:t xml:space="preserve"> </w:t>
      </w:r>
      <w:r>
        <w:rPr>
          <w:sz w:val="28"/>
        </w:rPr>
        <w:t>его</w:t>
      </w:r>
      <w:r>
        <w:rPr>
          <w:spacing w:val="-2"/>
          <w:sz w:val="28"/>
        </w:rPr>
        <w:t xml:space="preserve"> </w:t>
      </w:r>
      <w:r>
        <w:rPr>
          <w:sz w:val="28"/>
        </w:rPr>
        <w:t>влияние на мировую</w:t>
      </w:r>
      <w:r>
        <w:rPr>
          <w:spacing w:val="-2"/>
          <w:sz w:val="28"/>
        </w:rPr>
        <w:t xml:space="preserve"> </w:t>
      </w:r>
      <w:r>
        <w:rPr>
          <w:sz w:val="28"/>
        </w:rPr>
        <w:t>систему.</w:t>
      </w:r>
    </w:p>
    <w:p w:rsidR="00347E9B" w:rsidRDefault="00757747">
      <w:pPr>
        <w:pStyle w:val="a4"/>
        <w:spacing w:line="362" w:lineRule="auto"/>
        <w:ind w:right="498"/>
      </w:pPr>
      <w:r>
        <w:t>Структура</w:t>
      </w:r>
      <w:r>
        <w:rPr>
          <w:spacing w:val="1"/>
        </w:rPr>
        <w:t xml:space="preserve"> </w:t>
      </w:r>
      <w:r>
        <w:t>предметного</w:t>
      </w:r>
      <w:r>
        <w:rPr>
          <w:spacing w:val="1"/>
        </w:rPr>
        <w:t xml:space="preserve"> </w:t>
      </w:r>
      <w:r>
        <w:t>результата</w:t>
      </w:r>
      <w:r>
        <w:rPr>
          <w:spacing w:val="1"/>
        </w:rPr>
        <w:t xml:space="preserve"> </w:t>
      </w:r>
      <w:r>
        <w:t>включает</w:t>
      </w:r>
      <w:r>
        <w:rPr>
          <w:spacing w:val="1"/>
        </w:rPr>
        <w:t xml:space="preserve"> </w:t>
      </w:r>
      <w:r>
        <w:t>следующий</w:t>
      </w:r>
      <w:r>
        <w:rPr>
          <w:spacing w:val="1"/>
        </w:rPr>
        <w:t xml:space="preserve"> </w:t>
      </w:r>
      <w:r>
        <w:t>перечень</w:t>
      </w:r>
      <w:r>
        <w:rPr>
          <w:spacing w:val="1"/>
        </w:rPr>
        <w:t xml:space="preserve"> </w:t>
      </w:r>
      <w:r>
        <w:t>знаний</w:t>
      </w:r>
      <w:r>
        <w:rPr>
          <w:spacing w:val="4"/>
        </w:rPr>
        <w:t xml:space="preserve"> </w:t>
      </w:r>
      <w:r>
        <w:t>и умений:</w:t>
      </w:r>
    </w:p>
    <w:p w:rsidR="00347E9B" w:rsidRDefault="00757747">
      <w:pPr>
        <w:pStyle w:val="a4"/>
        <w:spacing w:line="357" w:lineRule="auto"/>
        <w:ind w:right="497"/>
      </w:pPr>
      <w:r>
        <w:t>указывать</w:t>
      </w:r>
      <w:r>
        <w:rPr>
          <w:spacing w:val="70"/>
        </w:rPr>
        <w:t xml:space="preserve"> </w:t>
      </w:r>
      <w:r>
        <w:t>хронологические</w:t>
      </w:r>
      <w:r>
        <w:rPr>
          <w:spacing w:val="70"/>
        </w:rPr>
        <w:t xml:space="preserve"> </w:t>
      </w:r>
      <w:r>
        <w:t>рамки основных периодов отечественной</w:t>
      </w:r>
      <w:r>
        <w:rPr>
          <w:spacing w:val="1"/>
        </w:rPr>
        <w:t xml:space="preserve"> </w:t>
      </w:r>
      <w:r>
        <w:lastRenderedPageBreak/>
        <w:t>и всеобщей</w:t>
      </w:r>
      <w:r>
        <w:rPr>
          <w:spacing w:val="1"/>
        </w:rPr>
        <w:t xml:space="preserve"> </w:t>
      </w:r>
      <w:r>
        <w:t>истории</w:t>
      </w:r>
      <w:r>
        <w:rPr>
          <w:spacing w:val="1"/>
        </w:rPr>
        <w:t xml:space="preserve"> </w:t>
      </w:r>
      <w:r>
        <w:t>1945–2022</w:t>
      </w:r>
      <w:r>
        <w:rPr>
          <w:spacing w:val="1"/>
        </w:rPr>
        <w:t xml:space="preserve"> </w:t>
      </w:r>
      <w:r>
        <w:t>гг.;</w:t>
      </w:r>
    </w:p>
    <w:p w:rsidR="00347E9B" w:rsidRDefault="00757747">
      <w:pPr>
        <w:pStyle w:val="a4"/>
        <w:spacing w:line="357" w:lineRule="auto"/>
        <w:ind w:right="490"/>
      </w:pPr>
      <w:r>
        <w:t>называть</w:t>
      </w:r>
      <w:r>
        <w:rPr>
          <w:spacing w:val="1"/>
        </w:rPr>
        <w:t xml:space="preserve"> </w:t>
      </w:r>
      <w:r>
        <w:t>даты</w:t>
      </w:r>
      <w:r>
        <w:rPr>
          <w:spacing w:val="1"/>
        </w:rPr>
        <w:t xml:space="preserve"> </w:t>
      </w:r>
      <w:r>
        <w:t>важнейших</w:t>
      </w:r>
      <w:r>
        <w:rPr>
          <w:spacing w:val="1"/>
        </w:rPr>
        <w:t xml:space="preserve"> </w:t>
      </w:r>
      <w:r>
        <w:t>событий</w:t>
      </w:r>
      <w:r>
        <w:rPr>
          <w:spacing w:val="1"/>
        </w:rPr>
        <w:t xml:space="preserve"> </w:t>
      </w:r>
      <w:r>
        <w:t>и</w:t>
      </w:r>
      <w:r>
        <w:rPr>
          <w:spacing w:val="1"/>
        </w:rPr>
        <w:t xml:space="preserve"> </w:t>
      </w:r>
      <w:r>
        <w:t>процессов</w:t>
      </w:r>
      <w:r>
        <w:rPr>
          <w:spacing w:val="1"/>
        </w:rPr>
        <w:t xml:space="preserve"> </w:t>
      </w:r>
      <w:r>
        <w:t>отечественной</w:t>
      </w:r>
      <w:r>
        <w:rPr>
          <w:spacing w:val="1"/>
        </w:rPr>
        <w:t xml:space="preserve"> </w:t>
      </w:r>
      <w:r>
        <w:t>и</w:t>
      </w:r>
      <w:r>
        <w:rPr>
          <w:spacing w:val="1"/>
        </w:rPr>
        <w:t xml:space="preserve"> </w:t>
      </w:r>
      <w:r>
        <w:t>всеобщей истории</w:t>
      </w:r>
      <w:r>
        <w:rPr>
          <w:spacing w:val="1"/>
        </w:rPr>
        <w:t xml:space="preserve"> </w:t>
      </w:r>
      <w:r>
        <w:t>1945–2022</w:t>
      </w:r>
      <w:r>
        <w:rPr>
          <w:spacing w:val="1"/>
        </w:rPr>
        <w:t xml:space="preserve"> </w:t>
      </w:r>
      <w:r>
        <w:t>гг.;</w:t>
      </w:r>
    </w:p>
    <w:p w:rsidR="00347E9B" w:rsidRDefault="00757747">
      <w:pPr>
        <w:pStyle w:val="a4"/>
        <w:spacing w:line="360" w:lineRule="auto"/>
        <w:ind w:right="497"/>
      </w:pPr>
      <w:r>
        <w:t>выявлять</w:t>
      </w:r>
      <w:r>
        <w:rPr>
          <w:spacing w:val="1"/>
        </w:rPr>
        <w:t xml:space="preserve"> </w:t>
      </w:r>
      <w:r>
        <w:t>синхронность</w:t>
      </w:r>
      <w:r>
        <w:rPr>
          <w:spacing w:val="1"/>
        </w:rPr>
        <w:t xml:space="preserve"> </w:t>
      </w:r>
      <w:r>
        <w:t>исторических</w:t>
      </w:r>
      <w:r>
        <w:rPr>
          <w:spacing w:val="1"/>
        </w:rPr>
        <w:t xml:space="preserve"> </w:t>
      </w:r>
      <w:r>
        <w:t>процессов</w:t>
      </w:r>
      <w:r>
        <w:rPr>
          <w:spacing w:val="1"/>
        </w:rPr>
        <w:t xml:space="preserve"> </w:t>
      </w:r>
      <w:r>
        <w:t>отечественной</w:t>
      </w:r>
      <w:r>
        <w:rPr>
          <w:spacing w:val="1"/>
        </w:rPr>
        <w:t xml:space="preserve"> </w:t>
      </w:r>
      <w:r>
        <w:t>и</w:t>
      </w:r>
      <w:r>
        <w:rPr>
          <w:spacing w:val="1"/>
        </w:rPr>
        <w:t xml:space="preserve"> </w:t>
      </w:r>
      <w:r>
        <w:t>всеобщей истории 1945–2022 гг., делать выводы о тенденциях развития своей</w:t>
      </w:r>
      <w:r>
        <w:rPr>
          <w:spacing w:val="-67"/>
        </w:rPr>
        <w:t xml:space="preserve"> </w:t>
      </w:r>
      <w:r>
        <w:t>страны</w:t>
      </w:r>
      <w:r>
        <w:rPr>
          <w:spacing w:val="3"/>
        </w:rPr>
        <w:t xml:space="preserve"> </w:t>
      </w:r>
      <w:r>
        <w:t>и других</w:t>
      </w:r>
      <w:r>
        <w:rPr>
          <w:spacing w:val="-3"/>
        </w:rPr>
        <w:t xml:space="preserve"> </w:t>
      </w:r>
      <w:r>
        <w:t>стран в данный</w:t>
      </w:r>
      <w:r>
        <w:rPr>
          <w:spacing w:val="1"/>
        </w:rPr>
        <w:t xml:space="preserve"> </w:t>
      </w:r>
      <w:r>
        <w:t>период;</w:t>
      </w:r>
    </w:p>
    <w:p w:rsidR="00347E9B" w:rsidRDefault="00757747">
      <w:pPr>
        <w:pStyle w:val="a4"/>
        <w:spacing w:line="360" w:lineRule="auto"/>
        <w:ind w:right="494"/>
      </w:pPr>
      <w:r>
        <w:t>характеризовать</w:t>
      </w:r>
      <w:r>
        <w:rPr>
          <w:spacing w:val="1"/>
        </w:rPr>
        <w:t xml:space="preserve"> </w:t>
      </w:r>
      <w:r>
        <w:t>место,</w:t>
      </w:r>
      <w:r>
        <w:rPr>
          <w:spacing w:val="1"/>
        </w:rPr>
        <w:t xml:space="preserve"> </w:t>
      </w:r>
      <w:r>
        <w:t>обстоятельства,</w:t>
      </w:r>
      <w:r>
        <w:rPr>
          <w:spacing w:val="1"/>
        </w:rPr>
        <w:t xml:space="preserve"> </w:t>
      </w:r>
      <w:r>
        <w:t>участников,</w:t>
      </w:r>
      <w:r>
        <w:rPr>
          <w:spacing w:val="1"/>
        </w:rPr>
        <w:t xml:space="preserve"> </w:t>
      </w:r>
      <w:r>
        <w:t>результаты</w:t>
      </w:r>
      <w:r>
        <w:rPr>
          <w:spacing w:val="1"/>
        </w:rPr>
        <w:t xml:space="preserve"> </w:t>
      </w:r>
      <w:r>
        <w:t>и</w:t>
      </w:r>
      <w:r>
        <w:rPr>
          <w:spacing w:val="1"/>
        </w:rPr>
        <w:t xml:space="preserve"> </w:t>
      </w:r>
      <w:r>
        <w:t>последствия важнейших исторических событий, явлений, процессов истории</w:t>
      </w:r>
      <w:r>
        <w:rPr>
          <w:spacing w:val="1"/>
        </w:rPr>
        <w:t xml:space="preserve"> </w:t>
      </w:r>
      <w:r>
        <w:t>России</w:t>
      </w:r>
      <w:r>
        <w:rPr>
          <w:spacing w:val="4"/>
        </w:rPr>
        <w:t xml:space="preserve"> </w:t>
      </w:r>
      <w:r>
        <w:t>1945–2022 гг.</w:t>
      </w:r>
    </w:p>
    <w:p w:rsidR="00347E9B" w:rsidRDefault="00757747" w:rsidP="00026C5F">
      <w:pPr>
        <w:pStyle w:val="a5"/>
        <w:numPr>
          <w:ilvl w:val="2"/>
          <w:numId w:val="112"/>
        </w:numPr>
        <w:tabs>
          <w:tab w:val="left" w:pos="2229"/>
        </w:tabs>
        <w:spacing w:before="67" w:line="362" w:lineRule="auto"/>
        <w:ind w:right="483" w:firstLine="706"/>
        <w:rPr>
          <w:sz w:val="28"/>
        </w:rPr>
      </w:pPr>
      <w:bookmarkStart w:id="6" w:name="2.2.24._Рабочая_программа_по_учебному_пр"/>
      <w:bookmarkEnd w:id="6"/>
      <w:r>
        <w:rPr>
          <w:sz w:val="28"/>
        </w:rPr>
        <w:t>Рабочая программа по учебному предмету «</w:t>
      </w:r>
      <w:r>
        <w:rPr>
          <w:position w:val="1"/>
          <w:sz w:val="28"/>
        </w:rPr>
        <w:t>Обществознание</w:t>
      </w:r>
      <w:r>
        <w:rPr>
          <w:sz w:val="28"/>
        </w:rPr>
        <w:t>»</w:t>
      </w:r>
      <w:r>
        <w:rPr>
          <w:spacing w:val="1"/>
          <w:sz w:val="28"/>
        </w:rPr>
        <w:t xml:space="preserve"> </w:t>
      </w:r>
      <w:r>
        <w:rPr>
          <w:sz w:val="28"/>
        </w:rPr>
        <w:t>(базовый</w:t>
      </w:r>
      <w:r>
        <w:rPr>
          <w:spacing w:val="5"/>
          <w:sz w:val="28"/>
        </w:rPr>
        <w:t xml:space="preserve"> </w:t>
      </w:r>
      <w:r>
        <w:rPr>
          <w:sz w:val="28"/>
        </w:rPr>
        <w:t>уровень).</w:t>
      </w:r>
    </w:p>
    <w:p w:rsidR="00347E9B" w:rsidRDefault="00757747">
      <w:pPr>
        <w:pStyle w:val="a4"/>
        <w:spacing w:line="352" w:lineRule="auto"/>
        <w:ind w:right="483"/>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w:t>
      </w:r>
      <w:r>
        <w:rPr>
          <w:position w:val="1"/>
        </w:rPr>
        <w:t>Обществознание</w:t>
      </w:r>
      <w:r>
        <w:t>»</w:t>
      </w:r>
      <w:r>
        <w:rPr>
          <w:spacing w:val="1"/>
        </w:rPr>
        <w:t xml:space="preserve"> </w:t>
      </w:r>
      <w:r>
        <w:t>(предметная</w:t>
      </w:r>
      <w:r>
        <w:rPr>
          <w:spacing w:val="1"/>
        </w:rPr>
        <w:t xml:space="preserve"> </w:t>
      </w:r>
      <w:r>
        <w:t>область</w:t>
      </w:r>
      <w:r>
        <w:rPr>
          <w:spacing w:val="1"/>
        </w:rPr>
        <w:t xml:space="preserve"> </w:t>
      </w:r>
      <w:r>
        <w:t>«Общественно-научные</w:t>
      </w:r>
      <w:r>
        <w:rPr>
          <w:spacing w:val="1"/>
        </w:rPr>
        <w:t xml:space="preserve"> </w:t>
      </w:r>
      <w:r>
        <w:t>предметы»)</w:t>
      </w:r>
      <w:r>
        <w:rPr>
          <w:spacing w:val="1"/>
        </w:rPr>
        <w:t xml:space="preserve"> </w:t>
      </w:r>
      <w:r>
        <w:t>(далее</w:t>
      </w:r>
      <w:r>
        <w:rPr>
          <w:spacing w:val="1"/>
        </w:rPr>
        <w:t xml:space="preserve"> </w:t>
      </w:r>
      <w:r>
        <w:t>соответственно – программа по обществознанию, обществознание) 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 обществознанию.</w:t>
      </w:r>
    </w:p>
    <w:p w:rsidR="00347E9B" w:rsidRDefault="00757747">
      <w:pPr>
        <w:pStyle w:val="a4"/>
        <w:spacing w:line="318" w:lineRule="exact"/>
        <w:ind w:left="1330" w:firstLine="0"/>
      </w:pPr>
      <w:r>
        <w:t>Пояснительная</w:t>
      </w:r>
      <w:r>
        <w:rPr>
          <w:spacing w:val="-7"/>
        </w:rPr>
        <w:t xml:space="preserve"> </w:t>
      </w:r>
      <w:r>
        <w:t>записка.</w:t>
      </w:r>
    </w:p>
    <w:p w:rsidR="00347E9B" w:rsidRDefault="00757747">
      <w:pPr>
        <w:pStyle w:val="a4"/>
        <w:spacing w:before="155" w:line="360" w:lineRule="auto"/>
        <w:ind w:right="485"/>
      </w:pPr>
      <w:r>
        <w:t>Программа по обществознанию составлена на основе положений</w:t>
      </w:r>
      <w:r>
        <w:rPr>
          <w:spacing w:val="1"/>
        </w:rPr>
        <w:t xml:space="preserve"> </w:t>
      </w:r>
      <w:r>
        <w:t>и</w:t>
      </w:r>
      <w:r>
        <w:rPr>
          <w:spacing w:val="1"/>
        </w:rPr>
        <w:t xml:space="preserve"> </w:t>
      </w:r>
      <w:r>
        <w:t>требований к результатам освоения основной образовательной программы,</w:t>
      </w:r>
      <w:r>
        <w:rPr>
          <w:spacing w:val="1"/>
        </w:rPr>
        <w:t xml:space="preserve"> </w:t>
      </w:r>
      <w:r>
        <w:t>представленных в ФГОС СОО, с учётом федеральной рабочей программы</w:t>
      </w:r>
      <w:r>
        <w:rPr>
          <w:spacing w:val="1"/>
        </w:rPr>
        <w:t xml:space="preserve"> </w:t>
      </w:r>
      <w:r>
        <w:t>воспитания</w:t>
      </w:r>
      <w:r>
        <w:rPr>
          <w:spacing w:val="1"/>
        </w:rPr>
        <w:t xml:space="preserve"> </w:t>
      </w:r>
      <w:r>
        <w:t>и</w:t>
      </w:r>
      <w:r>
        <w:rPr>
          <w:spacing w:val="1"/>
        </w:rPr>
        <w:t xml:space="preserve"> </w:t>
      </w:r>
      <w:r>
        <w:t>подлежит</w:t>
      </w:r>
      <w:r>
        <w:rPr>
          <w:spacing w:val="1"/>
        </w:rPr>
        <w:t xml:space="preserve"> </w:t>
      </w:r>
      <w:r>
        <w:t>непосредственному</w:t>
      </w:r>
      <w:r>
        <w:rPr>
          <w:spacing w:val="1"/>
        </w:rPr>
        <w:t xml:space="preserve"> </w:t>
      </w:r>
      <w:r>
        <w:t>применению</w:t>
      </w:r>
      <w:r>
        <w:rPr>
          <w:spacing w:val="1"/>
        </w:rPr>
        <w:t xml:space="preserve"> </w:t>
      </w:r>
      <w:r>
        <w:t>при</w:t>
      </w:r>
      <w:r>
        <w:rPr>
          <w:spacing w:val="1"/>
        </w:rPr>
        <w:t xml:space="preserve"> </w:t>
      </w:r>
      <w:r>
        <w:t>реализации</w:t>
      </w:r>
      <w:r>
        <w:rPr>
          <w:spacing w:val="1"/>
        </w:rPr>
        <w:t xml:space="preserve"> </w:t>
      </w:r>
      <w:r>
        <w:t>обязательной части</w:t>
      </w:r>
      <w:r>
        <w:rPr>
          <w:spacing w:val="1"/>
        </w:rPr>
        <w:t xml:space="preserve"> </w:t>
      </w:r>
      <w:r>
        <w:t>ООП</w:t>
      </w:r>
      <w:r>
        <w:rPr>
          <w:spacing w:val="-3"/>
        </w:rPr>
        <w:t xml:space="preserve"> </w:t>
      </w:r>
      <w:r>
        <w:t>СОО.</w:t>
      </w:r>
    </w:p>
    <w:p w:rsidR="00347E9B" w:rsidRDefault="00757747">
      <w:pPr>
        <w:pStyle w:val="a4"/>
        <w:spacing w:before="1" w:line="360" w:lineRule="auto"/>
        <w:ind w:right="486"/>
      </w:pPr>
      <w:r>
        <w:t>Обществознание играет ведущую роль в выполнении образовательной</w:t>
      </w:r>
      <w:r>
        <w:rPr>
          <w:spacing w:val="1"/>
        </w:rPr>
        <w:t xml:space="preserve"> </w:t>
      </w:r>
      <w:r>
        <w:t>организацией</w:t>
      </w:r>
      <w:r>
        <w:rPr>
          <w:spacing w:val="1"/>
        </w:rPr>
        <w:t xml:space="preserve"> </w:t>
      </w:r>
      <w:r>
        <w:t>функции</w:t>
      </w:r>
      <w:r>
        <w:rPr>
          <w:spacing w:val="1"/>
        </w:rPr>
        <w:t xml:space="preserve"> </w:t>
      </w:r>
      <w:r>
        <w:t>интеграции</w:t>
      </w:r>
      <w:r>
        <w:rPr>
          <w:spacing w:val="1"/>
        </w:rPr>
        <w:t xml:space="preserve"> </w:t>
      </w:r>
      <w:r>
        <w:t>молодёжи</w:t>
      </w:r>
      <w:r>
        <w:rPr>
          <w:spacing w:val="1"/>
        </w:rPr>
        <w:t xml:space="preserve"> </w:t>
      </w:r>
      <w:r>
        <w:t>в</w:t>
      </w:r>
      <w:r>
        <w:rPr>
          <w:spacing w:val="1"/>
        </w:rPr>
        <w:t xml:space="preserve"> </w:t>
      </w:r>
      <w:r>
        <w:t>современное</w:t>
      </w:r>
      <w:r>
        <w:rPr>
          <w:spacing w:val="1"/>
        </w:rPr>
        <w:t xml:space="preserve"> </w:t>
      </w:r>
      <w:r>
        <w:t>общество</w:t>
      </w:r>
      <w:r>
        <w:rPr>
          <w:spacing w:val="1"/>
        </w:rPr>
        <w:t xml:space="preserve"> </w:t>
      </w:r>
      <w:r>
        <w:t>и</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традиционных</w:t>
      </w:r>
      <w:r>
        <w:rPr>
          <w:spacing w:val="1"/>
        </w:rPr>
        <w:t xml:space="preserve"> </w:t>
      </w:r>
      <w:r>
        <w:t>ценностей</w:t>
      </w:r>
      <w:r>
        <w:rPr>
          <w:spacing w:val="1"/>
        </w:rPr>
        <w:t xml:space="preserve"> </w:t>
      </w:r>
      <w:r>
        <w:t>многонационального</w:t>
      </w:r>
      <w:r>
        <w:rPr>
          <w:spacing w:val="1"/>
        </w:rPr>
        <w:t xml:space="preserve"> </w:t>
      </w:r>
      <w:r>
        <w:t>российского</w:t>
      </w:r>
      <w:r>
        <w:rPr>
          <w:spacing w:val="1"/>
        </w:rPr>
        <w:t xml:space="preserve"> </w:t>
      </w:r>
      <w:r>
        <w:t>народа,</w:t>
      </w:r>
      <w:r>
        <w:rPr>
          <w:spacing w:val="1"/>
        </w:rPr>
        <w:t xml:space="preserve"> </w:t>
      </w:r>
      <w:r>
        <w:t>готовности</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непрерывному</w:t>
      </w:r>
      <w:r>
        <w:rPr>
          <w:spacing w:val="-67"/>
        </w:rPr>
        <w:t xml:space="preserve"> </w:t>
      </w:r>
      <w:r>
        <w:t>образованию,</w:t>
      </w:r>
      <w:r>
        <w:rPr>
          <w:spacing w:val="1"/>
        </w:rPr>
        <w:t xml:space="preserve"> </w:t>
      </w:r>
      <w:r>
        <w:t>труду</w:t>
      </w:r>
      <w:r>
        <w:rPr>
          <w:spacing w:val="1"/>
        </w:rPr>
        <w:t xml:space="preserve"> </w:t>
      </w:r>
      <w:r>
        <w:t>и</w:t>
      </w:r>
      <w:r>
        <w:rPr>
          <w:spacing w:val="1"/>
        </w:rPr>
        <w:t xml:space="preserve"> </w:t>
      </w:r>
      <w:r>
        <w:t>творческому</w:t>
      </w:r>
      <w:r>
        <w:rPr>
          <w:spacing w:val="1"/>
        </w:rPr>
        <w:t xml:space="preserve"> </w:t>
      </w:r>
      <w:r>
        <w:t>самовыражению,</w:t>
      </w:r>
      <w:r>
        <w:rPr>
          <w:spacing w:val="1"/>
        </w:rPr>
        <w:t xml:space="preserve"> </w:t>
      </w:r>
      <w:r>
        <w:t>взаимодействию</w:t>
      </w:r>
      <w:r>
        <w:rPr>
          <w:spacing w:val="1"/>
        </w:rPr>
        <w:t xml:space="preserve"> </w:t>
      </w:r>
      <w:r>
        <w:t>с</w:t>
      </w:r>
      <w:r>
        <w:rPr>
          <w:spacing w:val="1"/>
        </w:rPr>
        <w:t xml:space="preserve"> </w:t>
      </w:r>
      <w:r>
        <w:t>другими людьми на</w:t>
      </w:r>
      <w:r>
        <w:rPr>
          <w:spacing w:val="1"/>
        </w:rPr>
        <w:t xml:space="preserve"> </w:t>
      </w:r>
      <w:r>
        <w:t>благо</w:t>
      </w:r>
      <w:r>
        <w:rPr>
          <w:spacing w:val="1"/>
        </w:rPr>
        <w:t xml:space="preserve"> </w:t>
      </w:r>
      <w:r>
        <w:t>человека</w:t>
      </w:r>
      <w:r>
        <w:rPr>
          <w:spacing w:val="4"/>
        </w:rPr>
        <w:t xml:space="preserve"> </w:t>
      </w:r>
      <w:r>
        <w:t>и общества.</w:t>
      </w:r>
    </w:p>
    <w:p w:rsidR="00347E9B" w:rsidRDefault="00757747">
      <w:pPr>
        <w:pStyle w:val="a4"/>
        <w:spacing w:before="4" w:line="360" w:lineRule="auto"/>
        <w:ind w:right="483"/>
      </w:pPr>
      <w:r>
        <w:t>Изучение</w:t>
      </w:r>
      <w:r>
        <w:rPr>
          <w:spacing w:val="1"/>
        </w:rPr>
        <w:t xml:space="preserve"> </w:t>
      </w:r>
      <w:r>
        <w:t>обществознания,</w:t>
      </w:r>
      <w:r>
        <w:rPr>
          <w:spacing w:val="1"/>
        </w:rPr>
        <w:t xml:space="preserve"> </w:t>
      </w:r>
      <w:r>
        <w:t>включающего</w:t>
      </w:r>
      <w:r>
        <w:rPr>
          <w:spacing w:val="1"/>
        </w:rPr>
        <w:t xml:space="preserve"> </w:t>
      </w:r>
      <w:r>
        <w:t>знания</w:t>
      </w:r>
      <w:r>
        <w:rPr>
          <w:spacing w:val="1"/>
        </w:rPr>
        <w:t xml:space="preserve"> </w:t>
      </w:r>
      <w:r>
        <w:t>о</w:t>
      </w:r>
      <w:r>
        <w:rPr>
          <w:spacing w:val="1"/>
        </w:rPr>
        <w:t xml:space="preserve"> </w:t>
      </w:r>
      <w:r>
        <w:t>российском</w:t>
      </w:r>
      <w:r>
        <w:rPr>
          <w:spacing w:val="-67"/>
        </w:rPr>
        <w:t xml:space="preserve"> </w:t>
      </w:r>
      <w:r>
        <w:lastRenderedPageBreak/>
        <w:t>обществе</w:t>
      </w:r>
      <w:r>
        <w:rPr>
          <w:spacing w:val="1"/>
        </w:rPr>
        <w:t xml:space="preserve"> </w:t>
      </w:r>
      <w:r>
        <w:t>и направлениях его развития в современных условиях, об основах</w:t>
      </w:r>
      <w:r>
        <w:rPr>
          <w:spacing w:val="1"/>
        </w:rPr>
        <w:t xml:space="preserve"> </w:t>
      </w:r>
      <w:r>
        <w:t>конституционного строя нашей страны, правах и обязанностях человека</w:t>
      </w:r>
      <w:r>
        <w:rPr>
          <w:spacing w:val="1"/>
        </w:rPr>
        <w:t xml:space="preserve"> </w:t>
      </w:r>
      <w:r>
        <w:t>и</w:t>
      </w:r>
      <w:r>
        <w:rPr>
          <w:spacing w:val="1"/>
        </w:rPr>
        <w:t xml:space="preserve"> </w:t>
      </w:r>
      <w:r>
        <w:t>гражданина,</w:t>
      </w:r>
      <w:r>
        <w:rPr>
          <w:spacing w:val="1"/>
        </w:rPr>
        <w:t xml:space="preserve"> </w:t>
      </w:r>
      <w:r>
        <w:t>способствует</w:t>
      </w:r>
      <w:r>
        <w:rPr>
          <w:spacing w:val="1"/>
        </w:rPr>
        <w:t xml:space="preserve"> </w:t>
      </w:r>
      <w:r>
        <w:t>воспитанию</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готовности</w:t>
      </w:r>
      <w:r>
        <w:rPr>
          <w:spacing w:val="1"/>
        </w:rPr>
        <w:t xml:space="preserve"> </w:t>
      </w:r>
      <w:r>
        <w:t>к</w:t>
      </w:r>
      <w:r>
        <w:rPr>
          <w:spacing w:val="1"/>
        </w:rPr>
        <w:t xml:space="preserve"> </w:t>
      </w:r>
      <w:r>
        <w:t>служению</w:t>
      </w:r>
      <w:r>
        <w:rPr>
          <w:spacing w:val="1"/>
        </w:rPr>
        <w:t xml:space="preserve"> </w:t>
      </w:r>
      <w:r>
        <w:t>Отечеству,</w:t>
      </w:r>
      <w:r>
        <w:rPr>
          <w:spacing w:val="1"/>
        </w:rPr>
        <w:t xml:space="preserve"> </w:t>
      </w:r>
      <w:r>
        <w:t>приверженности</w:t>
      </w:r>
      <w:r>
        <w:rPr>
          <w:spacing w:val="1"/>
        </w:rPr>
        <w:t xml:space="preserve"> </w:t>
      </w:r>
      <w:r>
        <w:t>национальным</w:t>
      </w:r>
      <w:r>
        <w:rPr>
          <w:spacing w:val="1"/>
        </w:rPr>
        <w:t xml:space="preserve"> </w:t>
      </w:r>
      <w:r>
        <w:t>ценностям.</w:t>
      </w:r>
    </w:p>
    <w:p w:rsidR="00347E9B" w:rsidRDefault="00757747">
      <w:pPr>
        <w:pStyle w:val="a4"/>
        <w:spacing w:line="362" w:lineRule="auto"/>
        <w:ind w:right="489"/>
      </w:pPr>
      <w:r>
        <w:t>Целями обществоведческого образования на уровне среднего общего</w:t>
      </w:r>
      <w:r>
        <w:rPr>
          <w:spacing w:val="1"/>
        </w:rPr>
        <w:t xml:space="preserve"> </w:t>
      </w:r>
      <w:r>
        <w:t>образования</w:t>
      </w:r>
      <w:r>
        <w:rPr>
          <w:spacing w:val="1"/>
        </w:rPr>
        <w:t xml:space="preserve"> </w:t>
      </w:r>
      <w:r>
        <w:t>являются:</w:t>
      </w:r>
    </w:p>
    <w:p w:rsidR="00347E9B" w:rsidRDefault="00757747">
      <w:pPr>
        <w:pStyle w:val="a4"/>
        <w:spacing w:line="362" w:lineRule="auto"/>
        <w:ind w:right="492"/>
      </w:pPr>
      <w:r>
        <w:t>воспитание</w:t>
      </w:r>
      <w:r>
        <w:rPr>
          <w:spacing w:val="1"/>
        </w:rPr>
        <w:t xml:space="preserve"> </w:t>
      </w:r>
      <w:r>
        <w:t>общероссийской</w:t>
      </w:r>
      <w:r>
        <w:rPr>
          <w:spacing w:val="1"/>
        </w:rPr>
        <w:t xml:space="preserve"> </w:t>
      </w:r>
      <w:r>
        <w:t>идентичности,</w:t>
      </w:r>
      <w:r>
        <w:rPr>
          <w:spacing w:val="1"/>
        </w:rPr>
        <w:t xml:space="preserve"> </w:t>
      </w:r>
      <w:r>
        <w:t>гражданской</w:t>
      </w:r>
      <w:r>
        <w:rPr>
          <w:spacing w:val="1"/>
        </w:rPr>
        <w:t xml:space="preserve"> </w:t>
      </w:r>
      <w:r>
        <w:t>ответственности,</w:t>
      </w:r>
      <w:r>
        <w:rPr>
          <w:spacing w:val="13"/>
        </w:rPr>
        <w:t xml:space="preserve"> </w:t>
      </w:r>
      <w:r>
        <w:t>основанной</w:t>
      </w:r>
      <w:r>
        <w:rPr>
          <w:spacing w:val="12"/>
        </w:rPr>
        <w:t xml:space="preserve"> </w:t>
      </w:r>
      <w:r>
        <w:t>на</w:t>
      </w:r>
      <w:r>
        <w:rPr>
          <w:spacing w:val="13"/>
        </w:rPr>
        <w:t xml:space="preserve"> </w:t>
      </w:r>
      <w:r>
        <w:t>идеях</w:t>
      </w:r>
      <w:r>
        <w:rPr>
          <w:spacing w:val="13"/>
        </w:rPr>
        <w:t xml:space="preserve"> </w:t>
      </w:r>
      <w:r>
        <w:t>патриотизма,</w:t>
      </w:r>
      <w:r>
        <w:rPr>
          <w:spacing w:val="14"/>
        </w:rPr>
        <w:t xml:space="preserve"> </w:t>
      </w:r>
      <w:r>
        <w:t>гордости</w:t>
      </w:r>
      <w:r>
        <w:rPr>
          <w:spacing w:val="12"/>
        </w:rPr>
        <w:t xml:space="preserve"> </w:t>
      </w:r>
      <w:r>
        <w:t>за</w:t>
      </w:r>
      <w:r>
        <w:rPr>
          <w:spacing w:val="14"/>
        </w:rPr>
        <w:t xml:space="preserve"> </w:t>
      </w:r>
      <w:r>
        <w:t>достижения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страны в различных областях жизни, уважения к традиционным ценностям и</w:t>
      </w:r>
      <w:r>
        <w:rPr>
          <w:spacing w:val="1"/>
        </w:rPr>
        <w:t xml:space="preserve"> </w:t>
      </w:r>
      <w:r>
        <w:t>культуре России, правам и свободам человека и гражданина, закрепленным в</w:t>
      </w:r>
      <w:r>
        <w:rPr>
          <w:spacing w:val="1"/>
        </w:rPr>
        <w:t xml:space="preserve"> </w:t>
      </w:r>
      <w:r>
        <w:t>Конституции Российской</w:t>
      </w:r>
      <w:r>
        <w:rPr>
          <w:spacing w:val="1"/>
        </w:rPr>
        <w:t xml:space="preserve"> </w:t>
      </w:r>
      <w:r>
        <w:t>Федерации;</w:t>
      </w:r>
    </w:p>
    <w:p w:rsidR="00347E9B" w:rsidRDefault="00757747">
      <w:pPr>
        <w:pStyle w:val="a4"/>
        <w:spacing w:before="2" w:line="360" w:lineRule="auto"/>
        <w:ind w:right="486"/>
      </w:pPr>
      <w:r>
        <w:t>развитие личности в период ранней юности, становление ее духовно-</w:t>
      </w:r>
      <w:r>
        <w:rPr>
          <w:spacing w:val="1"/>
        </w:rPr>
        <w:t xml:space="preserve"> </w:t>
      </w:r>
      <w:r>
        <w:t>нравственных</w:t>
      </w:r>
      <w:r>
        <w:rPr>
          <w:spacing w:val="1"/>
        </w:rPr>
        <w:t xml:space="preserve"> </w:t>
      </w:r>
      <w:r>
        <w:t>позиций</w:t>
      </w:r>
      <w:r>
        <w:rPr>
          <w:spacing w:val="1"/>
        </w:rPr>
        <w:t xml:space="preserve"> </w:t>
      </w:r>
      <w:r>
        <w:t>и</w:t>
      </w:r>
      <w:r>
        <w:rPr>
          <w:spacing w:val="1"/>
        </w:rPr>
        <w:t xml:space="preserve"> </w:t>
      </w:r>
      <w:r>
        <w:t>приоритетов,</w:t>
      </w:r>
      <w:r>
        <w:rPr>
          <w:spacing w:val="1"/>
        </w:rPr>
        <w:t xml:space="preserve"> </w:t>
      </w:r>
      <w:r>
        <w:t>выработка</w:t>
      </w:r>
      <w:r>
        <w:rPr>
          <w:spacing w:val="1"/>
        </w:rPr>
        <w:t xml:space="preserve"> </w:t>
      </w:r>
      <w:r>
        <w:t>правового</w:t>
      </w:r>
      <w:r>
        <w:rPr>
          <w:spacing w:val="1"/>
        </w:rPr>
        <w:t xml:space="preserve"> </w:t>
      </w:r>
      <w:r>
        <w:t>сознания,</w:t>
      </w:r>
      <w:r>
        <w:rPr>
          <w:spacing w:val="1"/>
        </w:rPr>
        <w:t xml:space="preserve"> </w:t>
      </w:r>
      <w:r>
        <w:t>политической</w:t>
      </w:r>
      <w:r>
        <w:rPr>
          <w:spacing w:val="1"/>
        </w:rPr>
        <w:t xml:space="preserve"> </w:t>
      </w:r>
      <w:r>
        <w:t>культуры,</w:t>
      </w:r>
      <w:r>
        <w:rPr>
          <w:spacing w:val="1"/>
        </w:rPr>
        <w:t xml:space="preserve"> </w:t>
      </w:r>
      <w:r>
        <w:t>мотивации</w:t>
      </w:r>
      <w:r>
        <w:rPr>
          <w:spacing w:val="1"/>
        </w:rPr>
        <w:t xml:space="preserve"> </w:t>
      </w:r>
      <w:r>
        <w:t>к</w:t>
      </w:r>
      <w:r>
        <w:rPr>
          <w:spacing w:val="1"/>
        </w:rPr>
        <w:t xml:space="preserve"> </w:t>
      </w:r>
      <w:r>
        <w:t>предстоящему</w:t>
      </w:r>
      <w:r>
        <w:rPr>
          <w:spacing w:val="1"/>
        </w:rPr>
        <w:t xml:space="preserve"> </w:t>
      </w:r>
      <w:r>
        <w:t>самоопределению</w:t>
      </w:r>
      <w:r>
        <w:rPr>
          <w:spacing w:val="1"/>
        </w:rPr>
        <w:t xml:space="preserve"> </w:t>
      </w:r>
      <w:r>
        <w:t>в</w:t>
      </w:r>
      <w:r>
        <w:rPr>
          <w:spacing w:val="1"/>
        </w:rPr>
        <w:t xml:space="preserve"> </w:t>
      </w:r>
      <w:r>
        <w:t>различных</w:t>
      </w:r>
      <w:r>
        <w:rPr>
          <w:spacing w:val="-5"/>
        </w:rPr>
        <w:t xml:space="preserve"> </w:t>
      </w:r>
      <w:r>
        <w:t>областях</w:t>
      </w:r>
      <w:r>
        <w:rPr>
          <w:spacing w:val="-5"/>
        </w:rPr>
        <w:t xml:space="preserve"> </w:t>
      </w:r>
      <w:r>
        <w:t>жизни:</w:t>
      </w:r>
      <w:r>
        <w:rPr>
          <w:spacing w:val="-6"/>
        </w:rPr>
        <w:t xml:space="preserve"> </w:t>
      </w:r>
      <w:r>
        <w:t>семейной,</w:t>
      </w:r>
      <w:r>
        <w:rPr>
          <w:spacing w:val="1"/>
        </w:rPr>
        <w:t xml:space="preserve"> </w:t>
      </w:r>
      <w:r>
        <w:t>трудовой,</w:t>
      </w:r>
      <w:r>
        <w:rPr>
          <w:spacing w:val="1"/>
        </w:rPr>
        <w:t xml:space="preserve"> </w:t>
      </w:r>
      <w:r>
        <w:t>профессиональной;</w:t>
      </w:r>
    </w:p>
    <w:p w:rsidR="00347E9B" w:rsidRDefault="00757747">
      <w:pPr>
        <w:pStyle w:val="a4"/>
        <w:spacing w:before="3" w:line="357" w:lineRule="auto"/>
        <w:ind w:right="497"/>
      </w:pPr>
      <w:r>
        <w:t>развитие</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личному</w:t>
      </w:r>
      <w:r>
        <w:rPr>
          <w:spacing w:val="1"/>
        </w:rPr>
        <w:t xml:space="preserve"> </w:t>
      </w:r>
      <w:r>
        <w:t>самоопределению,</w:t>
      </w:r>
      <w:r>
        <w:rPr>
          <w:spacing w:val="1"/>
        </w:rPr>
        <w:t xml:space="preserve"> </w:t>
      </w:r>
      <w:r>
        <w:t>самореализации,</w:t>
      </w:r>
      <w:r>
        <w:rPr>
          <w:spacing w:val="2"/>
        </w:rPr>
        <w:t xml:space="preserve"> </w:t>
      </w:r>
      <w:r>
        <w:t>самоконтролю;</w:t>
      </w:r>
    </w:p>
    <w:p w:rsidR="00347E9B" w:rsidRDefault="00757747">
      <w:pPr>
        <w:pStyle w:val="a4"/>
        <w:spacing w:before="5" w:line="357" w:lineRule="auto"/>
        <w:ind w:right="499"/>
      </w:pPr>
      <w:r>
        <w:t>развитие</w:t>
      </w:r>
      <w:r>
        <w:rPr>
          <w:spacing w:val="1"/>
        </w:rPr>
        <w:t xml:space="preserve"> </w:t>
      </w:r>
      <w:r>
        <w:t>интереса</w:t>
      </w:r>
      <w:r>
        <w:rPr>
          <w:spacing w:val="1"/>
        </w:rPr>
        <w:t xml:space="preserve"> </w:t>
      </w:r>
      <w:r>
        <w:t>обучающихся</w:t>
      </w:r>
      <w:r>
        <w:rPr>
          <w:spacing w:val="1"/>
        </w:rPr>
        <w:t xml:space="preserve"> </w:t>
      </w:r>
      <w:r>
        <w:t>к</w:t>
      </w:r>
      <w:r>
        <w:rPr>
          <w:spacing w:val="1"/>
        </w:rPr>
        <w:t xml:space="preserve"> </w:t>
      </w:r>
      <w:r>
        <w:t>освоению</w:t>
      </w:r>
      <w:r>
        <w:rPr>
          <w:spacing w:val="1"/>
        </w:rPr>
        <w:t xml:space="preserve"> </w:t>
      </w:r>
      <w:r>
        <w:t>социальных</w:t>
      </w:r>
      <w:r>
        <w:rPr>
          <w:spacing w:val="1"/>
        </w:rPr>
        <w:t xml:space="preserve"> </w:t>
      </w:r>
      <w:r>
        <w:t>и</w:t>
      </w:r>
      <w:r>
        <w:rPr>
          <w:spacing w:val="1"/>
        </w:rPr>
        <w:t xml:space="preserve"> </w:t>
      </w:r>
      <w:r>
        <w:t>гуманитарных</w:t>
      </w:r>
      <w:r>
        <w:rPr>
          <w:spacing w:val="-4"/>
        </w:rPr>
        <w:t xml:space="preserve"> </w:t>
      </w:r>
      <w:r>
        <w:t>дисциплин;</w:t>
      </w:r>
    </w:p>
    <w:p w:rsidR="00347E9B" w:rsidRDefault="00757747">
      <w:pPr>
        <w:pStyle w:val="a4"/>
        <w:spacing w:before="6" w:line="360" w:lineRule="auto"/>
        <w:ind w:right="489"/>
      </w:pPr>
      <w:r>
        <w:t>освоение</w:t>
      </w:r>
      <w:r>
        <w:rPr>
          <w:spacing w:val="1"/>
        </w:rPr>
        <w:t xml:space="preserve"> </w:t>
      </w:r>
      <w:r>
        <w:t>системы</w:t>
      </w:r>
      <w:r>
        <w:rPr>
          <w:spacing w:val="1"/>
        </w:rPr>
        <w:t xml:space="preserve"> </w:t>
      </w:r>
      <w:r>
        <w:t>знаний</w:t>
      </w:r>
      <w:r>
        <w:rPr>
          <w:spacing w:val="1"/>
        </w:rPr>
        <w:t xml:space="preserve"> </w:t>
      </w:r>
      <w:r>
        <w:t>об</w:t>
      </w:r>
      <w:r>
        <w:rPr>
          <w:spacing w:val="1"/>
        </w:rPr>
        <w:t xml:space="preserve"> </w:t>
      </w:r>
      <w:r>
        <w:t>обществе</w:t>
      </w:r>
      <w:r>
        <w:rPr>
          <w:spacing w:val="1"/>
        </w:rPr>
        <w:t xml:space="preserve"> </w:t>
      </w:r>
      <w:r>
        <w:t>и</w:t>
      </w:r>
      <w:r>
        <w:rPr>
          <w:spacing w:val="1"/>
        </w:rPr>
        <w:t xml:space="preserve"> </w:t>
      </w:r>
      <w:r>
        <w:t>человеке,</w:t>
      </w:r>
      <w:r>
        <w:rPr>
          <w:spacing w:val="1"/>
        </w:rPr>
        <w:t xml:space="preserve"> </w:t>
      </w:r>
      <w:r>
        <w:t>формирование</w:t>
      </w:r>
      <w:r>
        <w:rPr>
          <w:spacing w:val="1"/>
        </w:rPr>
        <w:t xml:space="preserve"> </w:t>
      </w:r>
      <w:r>
        <w:t>целостной</w:t>
      </w:r>
      <w:r>
        <w:rPr>
          <w:spacing w:val="1"/>
        </w:rPr>
        <w:t xml:space="preserve"> </w:t>
      </w:r>
      <w:r>
        <w:t>картины</w:t>
      </w:r>
      <w:r>
        <w:rPr>
          <w:spacing w:val="1"/>
        </w:rPr>
        <w:t xml:space="preserve"> </w:t>
      </w:r>
      <w:r>
        <w:t>общества,</w:t>
      </w:r>
      <w:r>
        <w:rPr>
          <w:spacing w:val="1"/>
        </w:rPr>
        <w:t xml:space="preserve"> </w:t>
      </w:r>
      <w:r>
        <w:rPr>
          <w:position w:val="1"/>
        </w:rPr>
        <w:t>соответствующей</w:t>
      </w:r>
      <w:r>
        <w:rPr>
          <w:spacing w:val="1"/>
          <w:position w:val="1"/>
        </w:rPr>
        <w:t xml:space="preserve"> </w:t>
      </w:r>
      <w:r>
        <w:t>современному</w:t>
      </w:r>
      <w:r>
        <w:rPr>
          <w:spacing w:val="1"/>
        </w:rPr>
        <w:t xml:space="preserve"> </w:t>
      </w:r>
      <w:r>
        <w:t>уровню</w:t>
      </w:r>
      <w:r>
        <w:rPr>
          <w:spacing w:val="1"/>
        </w:rPr>
        <w:t xml:space="preserve"> </w:t>
      </w:r>
      <w:r>
        <w:t>научных</w:t>
      </w:r>
      <w:r>
        <w:rPr>
          <w:spacing w:val="1"/>
        </w:rPr>
        <w:t xml:space="preserve"> </w:t>
      </w:r>
      <w:r>
        <w:t>знаний</w:t>
      </w:r>
      <w:r>
        <w:rPr>
          <w:spacing w:val="1"/>
        </w:rPr>
        <w:t xml:space="preserve"> </w:t>
      </w:r>
      <w:r>
        <w:t>и</w:t>
      </w:r>
      <w:r>
        <w:rPr>
          <w:spacing w:val="1"/>
        </w:rPr>
        <w:t xml:space="preserve"> </w:t>
      </w:r>
      <w:r>
        <w:t>позволяющей</w:t>
      </w:r>
      <w:r>
        <w:rPr>
          <w:spacing w:val="1"/>
        </w:rPr>
        <w:t xml:space="preserve"> </w:t>
      </w:r>
      <w:r>
        <w:t>реализовать</w:t>
      </w:r>
      <w:r>
        <w:rPr>
          <w:spacing w:val="1"/>
        </w:rPr>
        <w:t xml:space="preserve"> </w:t>
      </w:r>
      <w:r>
        <w:t>требования</w:t>
      </w:r>
      <w:r>
        <w:rPr>
          <w:spacing w:val="1"/>
        </w:rPr>
        <w:t xml:space="preserve"> </w:t>
      </w:r>
      <w:r>
        <w:t>к</w:t>
      </w:r>
      <w:r>
        <w:rPr>
          <w:spacing w:val="1"/>
        </w:rPr>
        <w:t xml:space="preserve"> </w:t>
      </w:r>
      <w:r>
        <w:t>личностным,</w:t>
      </w:r>
      <w:r>
        <w:rPr>
          <w:spacing w:val="1"/>
        </w:rPr>
        <w:t xml:space="preserve"> </w:t>
      </w:r>
      <w:r>
        <w:t>метапредметным</w:t>
      </w:r>
      <w:r>
        <w:rPr>
          <w:spacing w:val="1"/>
        </w:rPr>
        <w:t xml:space="preserve"> </w:t>
      </w:r>
      <w:r>
        <w:t>и</w:t>
      </w:r>
      <w:r>
        <w:rPr>
          <w:spacing w:val="1"/>
        </w:rPr>
        <w:t xml:space="preserve"> </w:t>
      </w:r>
      <w:r>
        <w:t>предметным</w:t>
      </w:r>
      <w:r>
        <w:rPr>
          <w:spacing w:val="1"/>
        </w:rPr>
        <w:t xml:space="preserve"> </w:t>
      </w:r>
      <w:r>
        <w:t>результатам</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3"/>
        </w:rPr>
        <w:t xml:space="preserve"> </w:t>
      </w:r>
      <w:r>
        <w:t>представленным</w:t>
      </w:r>
      <w:r>
        <w:rPr>
          <w:spacing w:val="1"/>
        </w:rPr>
        <w:t xml:space="preserve"> </w:t>
      </w:r>
      <w:r>
        <w:t>в</w:t>
      </w:r>
      <w:r>
        <w:rPr>
          <w:spacing w:val="5"/>
        </w:rPr>
        <w:t xml:space="preserve"> </w:t>
      </w:r>
      <w:r>
        <w:t>ФГОС</w:t>
      </w:r>
      <w:r>
        <w:rPr>
          <w:spacing w:val="2"/>
        </w:rPr>
        <w:t xml:space="preserve"> </w:t>
      </w:r>
      <w:r>
        <w:t>СОО;</w:t>
      </w:r>
    </w:p>
    <w:p w:rsidR="00347E9B" w:rsidRDefault="00757747">
      <w:pPr>
        <w:pStyle w:val="a4"/>
        <w:tabs>
          <w:tab w:val="left" w:pos="2188"/>
          <w:tab w:val="left" w:pos="2523"/>
          <w:tab w:val="left" w:pos="2719"/>
          <w:tab w:val="left" w:pos="3093"/>
          <w:tab w:val="left" w:pos="4757"/>
          <w:tab w:val="left" w:pos="4825"/>
          <w:tab w:val="left" w:pos="5797"/>
          <w:tab w:val="left" w:pos="6123"/>
          <w:tab w:val="left" w:pos="6541"/>
          <w:tab w:val="left" w:pos="7016"/>
          <w:tab w:val="left" w:pos="7643"/>
          <w:tab w:val="left" w:pos="8508"/>
          <w:tab w:val="left" w:pos="8770"/>
          <w:tab w:val="left" w:pos="9125"/>
          <w:tab w:val="left" w:pos="9817"/>
        </w:tabs>
        <w:spacing w:line="360" w:lineRule="auto"/>
        <w:ind w:right="486"/>
        <w:jc w:val="right"/>
      </w:pPr>
      <w:r>
        <w:t>овладение</w:t>
      </w:r>
      <w:r>
        <w:rPr>
          <w:spacing w:val="80"/>
        </w:rPr>
        <w:t xml:space="preserve"> </w:t>
      </w:r>
      <w:r>
        <w:t>умениями</w:t>
      </w:r>
      <w:r>
        <w:rPr>
          <w:spacing w:val="80"/>
        </w:rPr>
        <w:t xml:space="preserve"> </w:t>
      </w:r>
      <w:r>
        <w:t>получать,</w:t>
      </w:r>
      <w:r>
        <w:rPr>
          <w:spacing w:val="82"/>
        </w:rPr>
        <w:t xml:space="preserve"> </w:t>
      </w:r>
      <w:r>
        <w:t>анализировать,</w:t>
      </w:r>
      <w:r>
        <w:rPr>
          <w:spacing w:val="83"/>
        </w:rPr>
        <w:t xml:space="preserve"> </w:t>
      </w:r>
      <w:r>
        <w:t>интерпретировать</w:t>
      </w:r>
      <w:r>
        <w:tab/>
        <w:t>и</w:t>
      </w:r>
      <w:r>
        <w:rPr>
          <w:spacing w:val="-67"/>
        </w:rPr>
        <w:t xml:space="preserve"> </w:t>
      </w:r>
      <w:r>
        <w:t>систематизировать</w:t>
      </w:r>
      <w:r>
        <w:tab/>
        <w:t>социальную</w:t>
      </w:r>
      <w:r>
        <w:tab/>
        <w:t>информацию</w:t>
      </w:r>
      <w:r>
        <w:tab/>
        <w:t>из</w:t>
      </w:r>
      <w:r>
        <w:tab/>
        <w:t>различных</w:t>
      </w:r>
      <w:r>
        <w:tab/>
        <w:t>источников,</w:t>
      </w:r>
      <w:r>
        <w:rPr>
          <w:spacing w:val="-67"/>
        </w:rPr>
        <w:t xml:space="preserve"> </w:t>
      </w:r>
      <w:r>
        <w:t>преобразовывать</w:t>
      </w:r>
      <w:r>
        <w:rPr>
          <w:spacing w:val="39"/>
        </w:rPr>
        <w:t xml:space="preserve"> </w:t>
      </w:r>
      <w:r>
        <w:t>ее</w:t>
      </w:r>
      <w:r>
        <w:rPr>
          <w:spacing w:val="42"/>
        </w:rPr>
        <w:t xml:space="preserve"> </w:t>
      </w:r>
      <w:r>
        <w:t>и</w:t>
      </w:r>
      <w:r>
        <w:rPr>
          <w:spacing w:val="37"/>
        </w:rPr>
        <w:t xml:space="preserve"> </w:t>
      </w:r>
      <w:r>
        <w:t>использовать</w:t>
      </w:r>
      <w:r>
        <w:rPr>
          <w:spacing w:val="39"/>
        </w:rPr>
        <w:t xml:space="preserve"> </w:t>
      </w:r>
      <w:r>
        <w:t>для</w:t>
      </w:r>
      <w:r>
        <w:rPr>
          <w:spacing w:val="43"/>
        </w:rPr>
        <w:t xml:space="preserve"> </w:t>
      </w:r>
      <w:r>
        <w:t>самостоятельного</w:t>
      </w:r>
      <w:r>
        <w:rPr>
          <w:spacing w:val="41"/>
        </w:rPr>
        <w:t xml:space="preserve"> </w:t>
      </w:r>
      <w:r>
        <w:t>решения</w:t>
      </w:r>
      <w:r>
        <w:rPr>
          <w:spacing w:val="55"/>
        </w:rPr>
        <w:t xml:space="preserve"> </w:t>
      </w:r>
      <w:r>
        <w:t>учебно-</w:t>
      </w:r>
      <w:r>
        <w:rPr>
          <w:spacing w:val="-67"/>
        </w:rPr>
        <w:t xml:space="preserve"> </w:t>
      </w:r>
      <w:r>
        <w:t>познавательных, исследовательских задач, а также в проектной деятельности;</w:t>
      </w:r>
      <w:r>
        <w:rPr>
          <w:spacing w:val="-67"/>
        </w:rPr>
        <w:t xml:space="preserve"> </w:t>
      </w:r>
      <w:r>
        <w:t>совершенствование</w:t>
      </w:r>
      <w:r>
        <w:rPr>
          <w:spacing w:val="71"/>
        </w:rPr>
        <w:t xml:space="preserve"> </w:t>
      </w:r>
      <w:r>
        <w:t>опыта</w:t>
      </w:r>
      <w:r>
        <w:rPr>
          <w:spacing w:val="71"/>
        </w:rPr>
        <w:t xml:space="preserve"> </w:t>
      </w:r>
      <w:r>
        <w:t>обучающихся</w:t>
      </w:r>
      <w:r>
        <w:rPr>
          <w:spacing w:val="71"/>
        </w:rPr>
        <w:t xml:space="preserve"> </w:t>
      </w:r>
      <w:r>
        <w:t>в</w:t>
      </w:r>
      <w:r>
        <w:rPr>
          <w:spacing w:val="70"/>
        </w:rPr>
        <w:t xml:space="preserve"> </w:t>
      </w:r>
      <w:r>
        <w:t>применении   полученных</w:t>
      </w:r>
      <w:r>
        <w:rPr>
          <w:spacing w:val="1"/>
        </w:rPr>
        <w:t xml:space="preserve"> </w:t>
      </w:r>
      <w:r>
        <w:t>знаний</w:t>
      </w:r>
      <w:r>
        <w:rPr>
          <w:spacing w:val="33"/>
        </w:rPr>
        <w:t xml:space="preserve"> </w:t>
      </w:r>
      <w:r>
        <w:t>(включая</w:t>
      </w:r>
      <w:r>
        <w:rPr>
          <w:spacing w:val="36"/>
        </w:rPr>
        <w:t xml:space="preserve"> </w:t>
      </w:r>
      <w:r>
        <w:t>знание</w:t>
      </w:r>
      <w:r>
        <w:rPr>
          <w:spacing w:val="34"/>
        </w:rPr>
        <w:t xml:space="preserve"> </w:t>
      </w:r>
      <w:r>
        <w:t>социальных</w:t>
      </w:r>
      <w:r>
        <w:rPr>
          <w:spacing w:val="30"/>
        </w:rPr>
        <w:t xml:space="preserve"> </w:t>
      </w:r>
      <w:r>
        <w:t>норм)</w:t>
      </w:r>
      <w:r>
        <w:rPr>
          <w:spacing w:val="33"/>
        </w:rPr>
        <w:t xml:space="preserve"> </w:t>
      </w:r>
      <w:r>
        <w:t>и</w:t>
      </w:r>
      <w:r>
        <w:rPr>
          <w:spacing w:val="33"/>
        </w:rPr>
        <w:t xml:space="preserve"> </w:t>
      </w:r>
      <w:r>
        <w:t>умений</w:t>
      </w:r>
      <w:r>
        <w:rPr>
          <w:spacing w:val="34"/>
        </w:rPr>
        <w:t xml:space="preserve"> </w:t>
      </w:r>
      <w:r>
        <w:t>в</w:t>
      </w:r>
      <w:r>
        <w:rPr>
          <w:spacing w:val="33"/>
        </w:rPr>
        <w:t xml:space="preserve"> </w:t>
      </w:r>
      <w:r>
        <w:t>различных</w:t>
      </w:r>
      <w:r>
        <w:rPr>
          <w:spacing w:val="30"/>
        </w:rPr>
        <w:t xml:space="preserve"> </w:t>
      </w:r>
      <w:r>
        <w:t>областях</w:t>
      </w:r>
      <w:r>
        <w:rPr>
          <w:spacing w:val="-67"/>
        </w:rPr>
        <w:t xml:space="preserve"> </w:t>
      </w:r>
      <w:r>
        <w:t>общественной</w:t>
      </w:r>
      <w:r>
        <w:rPr>
          <w:spacing w:val="9"/>
        </w:rPr>
        <w:t xml:space="preserve"> </w:t>
      </w:r>
      <w:r>
        <w:t>жизни:</w:t>
      </w:r>
      <w:r>
        <w:rPr>
          <w:spacing w:val="6"/>
        </w:rPr>
        <w:t xml:space="preserve"> </w:t>
      </w:r>
      <w:r>
        <w:t>в</w:t>
      </w:r>
      <w:r>
        <w:rPr>
          <w:spacing w:val="8"/>
        </w:rPr>
        <w:t xml:space="preserve"> </w:t>
      </w:r>
      <w:r>
        <w:t>гражданской</w:t>
      </w:r>
      <w:r>
        <w:rPr>
          <w:spacing w:val="11"/>
        </w:rPr>
        <w:t xml:space="preserve"> </w:t>
      </w:r>
      <w:r>
        <w:t>и</w:t>
      </w:r>
      <w:r>
        <w:rPr>
          <w:spacing w:val="10"/>
        </w:rPr>
        <w:t xml:space="preserve"> </w:t>
      </w:r>
      <w:r>
        <w:t>общественной</w:t>
      </w:r>
      <w:r>
        <w:rPr>
          <w:spacing w:val="10"/>
        </w:rPr>
        <w:t xml:space="preserve"> </w:t>
      </w:r>
      <w:r>
        <w:t>деятельности,</w:t>
      </w:r>
      <w:r>
        <w:rPr>
          <w:spacing w:val="12"/>
        </w:rPr>
        <w:t xml:space="preserve"> </w:t>
      </w:r>
      <w:r>
        <w:t>включая</w:t>
      </w:r>
      <w:r>
        <w:rPr>
          <w:spacing w:val="-67"/>
        </w:rPr>
        <w:t xml:space="preserve"> </w:t>
      </w:r>
      <w:r>
        <w:t>волонтерскую,</w:t>
      </w:r>
      <w:r>
        <w:tab/>
      </w:r>
      <w:r>
        <w:tab/>
        <w:t>в</w:t>
      </w:r>
      <w:r>
        <w:rPr>
          <w:spacing w:val="14"/>
        </w:rPr>
        <w:t xml:space="preserve"> </w:t>
      </w:r>
      <w:r>
        <w:t>сферах</w:t>
      </w:r>
      <w:r>
        <w:rPr>
          <w:spacing w:val="15"/>
        </w:rPr>
        <w:t xml:space="preserve"> </w:t>
      </w:r>
      <w:r>
        <w:t>межличностных</w:t>
      </w:r>
      <w:r>
        <w:rPr>
          <w:spacing w:val="15"/>
        </w:rPr>
        <w:t xml:space="preserve"> </w:t>
      </w:r>
      <w:r>
        <w:t>отношений,</w:t>
      </w:r>
      <w:r>
        <w:rPr>
          <w:spacing w:val="22"/>
        </w:rPr>
        <w:t xml:space="preserve"> </w:t>
      </w:r>
      <w:r>
        <w:t>отношений</w:t>
      </w:r>
      <w:r>
        <w:rPr>
          <w:spacing w:val="20"/>
        </w:rPr>
        <w:t xml:space="preserve"> </w:t>
      </w:r>
      <w:r>
        <w:t>между</w:t>
      </w:r>
      <w:r>
        <w:rPr>
          <w:spacing w:val="-67"/>
        </w:rPr>
        <w:t xml:space="preserve"> </w:t>
      </w:r>
      <w:r>
        <w:t>людьми</w:t>
      </w:r>
      <w:r>
        <w:rPr>
          <w:spacing w:val="17"/>
        </w:rPr>
        <w:t xml:space="preserve"> </w:t>
      </w:r>
      <w:r>
        <w:t>различных</w:t>
      </w:r>
      <w:r>
        <w:rPr>
          <w:spacing w:val="14"/>
        </w:rPr>
        <w:t xml:space="preserve"> </w:t>
      </w:r>
      <w:r>
        <w:t>национальностей</w:t>
      </w:r>
      <w:r>
        <w:rPr>
          <w:spacing w:val="18"/>
        </w:rPr>
        <w:t xml:space="preserve"> </w:t>
      </w:r>
      <w:r>
        <w:t>и</w:t>
      </w:r>
      <w:r>
        <w:rPr>
          <w:spacing w:val="18"/>
        </w:rPr>
        <w:t xml:space="preserve"> </w:t>
      </w:r>
      <w:r>
        <w:t>вероисповеданий,</w:t>
      </w:r>
      <w:r>
        <w:rPr>
          <w:spacing w:val="20"/>
        </w:rPr>
        <w:t xml:space="preserve"> </w:t>
      </w:r>
      <w:r>
        <w:t>в</w:t>
      </w:r>
      <w:r>
        <w:rPr>
          <w:spacing w:val="17"/>
        </w:rPr>
        <w:t xml:space="preserve"> </w:t>
      </w:r>
      <w:r>
        <w:t>противодействии</w:t>
      </w:r>
      <w:r>
        <w:rPr>
          <w:spacing w:val="-67"/>
        </w:rPr>
        <w:t xml:space="preserve"> </w:t>
      </w:r>
      <w:r>
        <w:t>коррупции,</w:t>
      </w:r>
      <w:r>
        <w:tab/>
        <w:t>в</w:t>
      </w:r>
      <w:r>
        <w:tab/>
        <w:t>семейно-бытовой</w:t>
      </w:r>
      <w:r>
        <w:tab/>
      </w:r>
      <w:r>
        <w:tab/>
        <w:t>сфере,</w:t>
      </w:r>
      <w:r>
        <w:tab/>
        <w:t>а</w:t>
      </w:r>
      <w:r>
        <w:tab/>
        <w:t>также</w:t>
      </w:r>
      <w:r>
        <w:tab/>
        <w:t>для</w:t>
      </w:r>
      <w:r>
        <w:tab/>
        <w:t>анализа</w:t>
      </w:r>
      <w:r>
        <w:tab/>
        <w:t>и</w:t>
      </w:r>
      <w:r>
        <w:tab/>
        <w:t>оценки</w:t>
      </w:r>
      <w:r>
        <w:rPr>
          <w:spacing w:val="-67"/>
        </w:rPr>
        <w:t xml:space="preserve"> </w:t>
      </w:r>
      <w:r>
        <w:t>жизненных</w:t>
      </w:r>
      <w:r>
        <w:rPr>
          <w:spacing w:val="33"/>
        </w:rPr>
        <w:t xml:space="preserve"> </w:t>
      </w:r>
      <w:r>
        <w:t>ситуаций,</w:t>
      </w:r>
      <w:r>
        <w:rPr>
          <w:spacing w:val="40"/>
        </w:rPr>
        <w:t xml:space="preserve"> </w:t>
      </w:r>
      <w:r>
        <w:t>социальных</w:t>
      </w:r>
      <w:r>
        <w:rPr>
          <w:spacing w:val="33"/>
        </w:rPr>
        <w:t xml:space="preserve"> </w:t>
      </w:r>
      <w:r>
        <w:t>фактов,</w:t>
      </w:r>
      <w:r>
        <w:rPr>
          <w:spacing w:val="41"/>
        </w:rPr>
        <w:t xml:space="preserve"> </w:t>
      </w:r>
      <w:r>
        <w:t>поведения</w:t>
      </w:r>
      <w:r>
        <w:rPr>
          <w:spacing w:val="38"/>
        </w:rPr>
        <w:t xml:space="preserve"> </w:t>
      </w:r>
      <w:r>
        <w:t>людей</w:t>
      </w:r>
      <w:r>
        <w:rPr>
          <w:spacing w:val="38"/>
        </w:rPr>
        <w:t xml:space="preserve"> </w:t>
      </w:r>
      <w:r>
        <w:t>и</w:t>
      </w:r>
      <w:r>
        <w:rPr>
          <w:spacing w:val="37"/>
        </w:rPr>
        <w:t xml:space="preserve"> </w:t>
      </w:r>
      <w:r>
        <w:t>собственных</w:t>
      </w:r>
    </w:p>
    <w:p w:rsidR="00347E9B" w:rsidRDefault="00757747">
      <w:pPr>
        <w:pStyle w:val="a4"/>
        <w:spacing w:before="3"/>
        <w:ind w:firstLine="0"/>
        <w:jc w:val="left"/>
      </w:pPr>
      <w:r>
        <w:t>поступков.</w:t>
      </w:r>
    </w:p>
    <w:p w:rsidR="00347E9B" w:rsidRDefault="00757747">
      <w:pPr>
        <w:pStyle w:val="a4"/>
        <w:spacing w:before="162" w:line="357" w:lineRule="auto"/>
        <w:jc w:val="left"/>
      </w:pPr>
      <w:r>
        <w:t>С</w:t>
      </w:r>
      <w:r>
        <w:rPr>
          <w:spacing w:val="41"/>
        </w:rPr>
        <w:t xml:space="preserve"> </w:t>
      </w:r>
      <w:r>
        <w:t>учетом</w:t>
      </w:r>
      <w:r>
        <w:rPr>
          <w:spacing w:val="42"/>
        </w:rPr>
        <w:t xml:space="preserve"> </w:t>
      </w:r>
      <w:r>
        <w:t>преемственности</w:t>
      </w:r>
      <w:r>
        <w:rPr>
          <w:spacing w:val="41"/>
        </w:rPr>
        <w:t xml:space="preserve"> </w:t>
      </w:r>
      <w:r>
        <w:t>с</w:t>
      </w:r>
      <w:r>
        <w:rPr>
          <w:spacing w:val="47"/>
        </w:rPr>
        <w:t xml:space="preserve"> </w:t>
      </w:r>
      <w:r>
        <w:t>уровнем</w:t>
      </w:r>
      <w:r>
        <w:rPr>
          <w:spacing w:val="46"/>
        </w:rPr>
        <w:t xml:space="preserve"> </w:t>
      </w:r>
      <w:r>
        <w:t>основного</w:t>
      </w:r>
      <w:r>
        <w:rPr>
          <w:spacing w:val="46"/>
        </w:rPr>
        <w:t xml:space="preserve"> </w:t>
      </w:r>
      <w:r>
        <w:t>общего</w:t>
      </w:r>
      <w:r>
        <w:rPr>
          <w:spacing w:val="41"/>
        </w:rPr>
        <w:t xml:space="preserve"> </w:t>
      </w:r>
      <w:r>
        <w:t>образования</w:t>
      </w:r>
      <w:r>
        <w:rPr>
          <w:spacing w:val="-67"/>
        </w:rPr>
        <w:t xml:space="preserve"> </w:t>
      </w:r>
      <w:r>
        <w:t>обществознание</w:t>
      </w:r>
      <w:r>
        <w:rPr>
          <w:spacing w:val="1"/>
        </w:rPr>
        <w:t xml:space="preserve"> </w:t>
      </w:r>
      <w:r>
        <w:t>раскрывает теоретические</w:t>
      </w:r>
      <w:r>
        <w:rPr>
          <w:spacing w:val="3"/>
        </w:rPr>
        <w:t xml:space="preserve"> </w:t>
      </w:r>
      <w:r>
        <w:t>знания,</w:t>
      </w:r>
      <w:r>
        <w:rPr>
          <w:spacing w:val="-1"/>
        </w:rPr>
        <w:t xml:space="preserve"> </w:t>
      </w:r>
      <w:r>
        <w:t>факты</w:t>
      </w:r>
      <w:r>
        <w:rPr>
          <w:spacing w:val="2"/>
        </w:rPr>
        <w:t xml:space="preserve"> </w:t>
      </w:r>
      <w:r>
        <w:t>социальной</w:t>
      </w:r>
      <w:r>
        <w:rPr>
          <w:spacing w:val="1"/>
        </w:rPr>
        <w:t xml:space="preserve"> </w:t>
      </w:r>
      <w:r>
        <w:t>жизни;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ценности</w:t>
      </w:r>
      <w:r>
        <w:rPr>
          <w:spacing w:val="1"/>
        </w:rPr>
        <w:t xml:space="preserve"> </w:t>
      </w:r>
      <w:r>
        <w:t>и</w:t>
      </w:r>
      <w:r>
        <w:rPr>
          <w:spacing w:val="1"/>
        </w:rPr>
        <w:t xml:space="preserve"> </w:t>
      </w:r>
      <w:r>
        <w:t>нормы,</w:t>
      </w:r>
      <w:r>
        <w:rPr>
          <w:spacing w:val="1"/>
        </w:rPr>
        <w:t xml:space="preserve"> </w:t>
      </w:r>
      <w:r>
        <w:t>регулирующие</w:t>
      </w:r>
      <w:r>
        <w:rPr>
          <w:spacing w:val="1"/>
        </w:rPr>
        <w:t xml:space="preserve"> </w:t>
      </w:r>
      <w:r>
        <w:t>общественные</w:t>
      </w:r>
      <w:r>
        <w:rPr>
          <w:spacing w:val="1"/>
        </w:rPr>
        <w:t xml:space="preserve"> </w:t>
      </w:r>
      <w:r>
        <w:t>отношения;</w:t>
      </w:r>
      <w:r>
        <w:rPr>
          <w:spacing w:val="1"/>
        </w:rPr>
        <w:t xml:space="preserve"> </w:t>
      </w:r>
      <w:r>
        <w:t>социальные</w:t>
      </w:r>
      <w:r>
        <w:rPr>
          <w:spacing w:val="-67"/>
        </w:rPr>
        <w:t xml:space="preserve"> </w:t>
      </w:r>
      <w:r>
        <w:t>роли</w:t>
      </w:r>
      <w:r>
        <w:rPr>
          <w:spacing w:val="1"/>
        </w:rPr>
        <w:t xml:space="preserve"> </w:t>
      </w:r>
      <w:r>
        <w:t>человека,</w:t>
      </w:r>
      <w:r>
        <w:rPr>
          <w:spacing w:val="1"/>
        </w:rPr>
        <w:t xml:space="preserve"> </w:t>
      </w:r>
      <w:r>
        <w:t>его</w:t>
      </w:r>
      <w:r>
        <w:rPr>
          <w:spacing w:val="1"/>
        </w:rPr>
        <w:t xml:space="preserve"> </w:t>
      </w:r>
      <w:r>
        <w:t>права,</w:t>
      </w:r>
      <w:r>
        <w:rPr>
          <w:spacing w:val="1"/>
        </w:rPr>
        <w:t xml:space="preserve"> </w:t>
      </w:r>
      <w:r>
        <w:t>свободы</w:t>
      </w:r>
      <w:r>
        <w:rPr>
          <w:spacing w:val="1"/>
        </w:rPr>
        <w:t xml:space="preserve"> </w:t>
      </w:r>
      <w:r>
        <w:t>и</w:t>
      </w:r>
      <w:r>
        <w:rPr>
          <w:spacing w:val="1"/>
        </w:rPr>
        <w:t xml:space="preserve"> </w:t>
      </w:r>
      <w:r>
        <w:t>обязанности</w:t>
      </w:r>
      <w:r>
        <w:rPr>
          <w:spacing w:val="1"/>
        </w:rPr>
        <w:t xml:space="preserve"> </w:t>
      </w:r>
      <w:r>
        <w:t>как</w:t>
      </w:r>
      <w:r>
        <w:rPr>
          <w:spacing w:val="1"/>
        </w:rPr>
        <w:t xml:space="preserve"> </w:t>
      </w:r>
      <w:r>
        <w:t>члена</w:t>
      </w:r>
      <w:r>
        <w:rPr>
          <w:spacing w:val="1"/>
        </w:rPr>
        <w:t xml:space="preserve"> </w:t>
      </w:r>
      <w:r>
        <w:t>общества</w:t>
      </w:r>
      <w:r>
        <w:rPr>
          <w:spacing w:val="1"/>
        </w:rPr>
        <w:t xml:space="preserve"> </w:t>
      </w:r>
      <w:r>
        <w:t>и</w:t>
      </w:r>
      <w:r>
        <w:rPr>
          <w:spacing w:val="1"/>
        </w:rPr>
        <w:t xml:space="preserve"> </w:t>
      </w:r>
      <w:r>
        <w:t>гражданина Российской Федерации; особенности современного российского</w:t>
      </w:r>
      <w:r>
        <w:rPr>
          <w:spacing w:val="1"/>
        </w:rPr>
        <w:t xml:space="preserve"> </w:t>
      </w:r>
      <w:r>
        <w:t>общества</w:t>
      </w:r>
      <w:r>
        <w:rPr>
          <w:spacing w:val="1"/>
        </w:rPr>
        <w:t xml:space="preserve"> </w:t>
      </w:r>
      <w:r>
        <w:t>в</w:t>
      </w:r>
      <w:r>
        <w:rPr>
          <w:spacing w:val="1"/>
        </w:rPr>
        <w:t xml:space="preserve"> </w:t>
      </w:r>
      <w:r>
        <w:t>единстве</w:t>
      </w:r>
      <w:r>
        <w:rPr>
          <w:spacing w:val="1"/>
        </w:rPr>
        <w:t xml:space="preserve"> </w:t>
      </w:r>
      <w:r>
        <w:t>социальных</w:t>
      </w:r>
      <w:r>
        <w:rPr>
          <w:spacing w:val="1"/>
        </w:rPr>
        <w:t xml:space="preserve"> </w:t>
      </w:r>
      <w:r>
        <w:t>сфер</w:t>
      </w:r>
      <w:r>
        <w:rPr>
          <w:spacing w:val="1"/>
        </w:rPr>
        <w:t xml:space="preserve"> </w:t>
      </w:r>
      <w:r>
        <w:t>и</w:t>
      </w:r>
      <w:r>
        <w:rPr>
          <w:spacing w:val="1"/>
        </w:rPr>
        <w:t xml:space="preserve"> </w:t>
      </w:r>
      <w:r>
        <w:t>институтов</w:t>
      </w:r>
      <w:r>
        <w:rPr>
          <w:spacing w:val="1"/>
        </w:rPr>
        <w:t xml:space="preserve"> </w:t>
      </w:r>
      <w:r>
        <w:t>и</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динамично</w:t>
      </w:r>
      <w:r>
        <w:rPr>
          <w:spacing w:val="1"/>
        </w:rPr>
        <w:t xml:space="preserve"> </w:t>
      </w:r>
      <w:r>
        <w:t>изменяющемся</w:t>
      </w:r>
      <w:r>
        <w:rPr>
          <w:spacing w:val="1"/>
        </w:rPr>
        <w:t xml:space="preserve"> </w:t>
      </w:r>
      <w:r>
        <w:t>мире;</w:t>
      </w:r>
      <w:r>
        <w:rPr>
          <w:spacing w:val="1"/>
        </w:rPr>
        <w:t xml:space="preserve"> </w:t>
      </w:r>
      <w:r>
        <w:t>различные</w:t>
      </w:r>
      <w:r>
        <w:rPr>
          <w:spacing w:val="1"/>
        </w:rPr>
        <w:t xml:space="preserve"> </w:t>
      </w:r>
      <w:r>
        <w:t>аспекты</w:t>
      </w:r>
      <w:r>
        <w:rPr>
          <w:spacing w:val="1"/>
        </w:rPr>
        <w:t xml:space="preserve"> </w:t>
      </w:r>
      <w:r>
        <w:t>межличностного</w:t>
      </w:r>
      <w:r>
        <w:rPr>
          <w:spacing w:val="1"/>
        </w:rPr>
        <w:t xml:space="preserve"> </w:t>
      </w:r>
      <w:r>
        <w:t>и</w:t>
      </w:r>
      <w:r>
        <w:rPr>
          <w:spacing w:val="1"/>
        </w:rPr>
        <w:t xml:space="preserve"> </w:t>
      </w:r>
      <w:r>
        <w:t>других видов социального взаимодействия, а также взаимодействия людей и</w:t>
      </w:r>
      <w:r>
        <w:rPr>
          <w:spacing w:val="1"/>
        </w:rPr>
        <w:t xml:space="preserve"> </w:t>
      </w:r>
      <w:r>
        <w:t>социальных групп</w:t>
      </w:r>
      <w:r>
        <w:rPr>
          <w:spacing w:val="1"/>
        </w:rPr>
        <w:t xml:space="preserve"> </w:t>
      </w:r>
      <w:r>
        <w:t>с основными институтами государства и гражданского</w:t>
      </w:r>
      <w:r>
        <w:rPr>
          <w:spacing w:val="1"/>
        </w:rPr>
        <w:t xml:space="preserve"> </w:t>
      </w:r>
      <w:r>
        <w:t>общества</w:t>
      </w:r>
      <w:r>
        <w:rPr>
          <w:spacing w:val="-1"/>
        </w:rPr>
        <w:t xml:space="preserve"> </w:t>
      </w:r>
      <w:r>
        <w:t>и</w:t>
      </w:r>
      <w:r>
        <w:rPr>
          <w:spacing w:val="-2"/>
        </w:rPr>
        <w:t xml:space="preserve"> </w:t>
      </w:r>
      <w:r>
        <w:t>регулирующие эти</w:t>
      </w:r>
      <w:r>
        <w:rPr>
          <w:spacing w:val="3"/>
        </w:rPr>
        <w:t xml:space="preserve"> </w:t>
      </w:r>
      <w:r>
        <w:t>взаимодействия социальные</w:t>
      </w:r>
      <w:r>
        <w:rPr>
          <w:spacing w:val="-1"/>
        </w:rPr>
        <w:t xml:space="preserve"> </w:t>
      </w:r>
      <w:r>
        <w:t>нормы.</w:t>
      </w:r>
    </w:p>
    <w:p w:rsidR="00347E9B" w:rsidRDefault="00757747">
      <w:pPr>
        <w:pStyle w:val="a4"/>
        <w:spacing w:before="2" w:line="360" w:lineRule="auto"/>
        <w:ind w:right="490"/>
      </w:pPr>
      <w:r>
        <w:t>Освоение</w:t>
      </w:r>
      <w:r>
        <w:rPr>
          <w:spacing w:val="1"/>
        </w:rPr>
        <w:t xml:space="preserve"> </w:t>
      </w:r>
      <w:r>
        <w:t>содержания</w:t>
      </w:r>
      <w:r>
        <w:rPr>
          <w:spacing w:val="1"/>
        </w:rPr>
        <w:t xml:space="preserve"> </w:t>
      </w:r>
      <w:r>
        <w:t>обществоведческого</w:t>
      </w:r>
      <w:r>
        <w:rPr>
          <w:spacing w:val="71"/>
        </w:rPr>
        <w:t xml:space="preserve"> </w:t>
      </w:r>
      <w:r>
        <w:t>образования</w:t>
      </w:r>
      <w:r>
        <w:rPr>
          <w:spacing w:val="-67"/>
        </w:rPr>
        <w:t xml:space="preserve"> </w:t>
      </w:r>
      <w:r>
        <w:t>осуществляется</w:t>
      </w:r>
      <w:r>
        <w:rPr>
          <w:spacing w:val="1"/>
        </w:rPr>
        <w:t xml:space="preserve"> </w:t>
      </w:r>
      <w:r>
        <w:t>в соответствии со следующими ориентирами, отражающими</w:t>
      </w:r>
      <w:r>
        <w:rPr>
          <w:spacing w:val="-67"/>
        </w:rPr>
        <w:t xml:space="preserve"> </w:t>
      </w:r>
      <w:r>
        <w:t>специфику</w:t>
      </w:r>
      <w:r>
        <w:rPr>
          <w:spacing w:val="-3"/>
        </w:rPr>
        <w:t xml:space="preserve"> </w:t>
      </w:r>
      <w:r>
        <w:t>учебного</w:t>
      </w:r>
      <w:r>
        <w:rPr>
          <w:spacing w:val="-2"/>
        </w:rPr>
        <w:t xml:space="preserve"> </w:t>
      </w:r>
      <w:r>
        <w:t>предмета</w:t>
      </w:r>
      <w:r>
        <w:rPr>
          <w:spacing w:val="-1"/>
        </w:rPr>
        <w:t xml:space="preserve"> </w:t>
      </w:r>
      <w:r>
        <w:t>на</w:t>
      </w:r>
      <w:r>
        <w:rPr>
          <w:spacing w:val="-1"/>
        </w:rPr>
        <w:t xml:space="preserve"> </w:t>
      </w:r>
      <w:r>
        <w:t>уровне</w:t>
      </w:r>
      <w:r>
        <w:rPr>
          <w:spacing w:val="3"/>
        </w:rPr>
        <w:t xml:space="preserve"> </w:t>
      </w:r>
      <w:r>
        <w:t>среднего</w:t>
      </w:r>
      <w:r>
        <w:rPr>
          <w:spacing w:val="-2"/>
        </w:rPr>
        <w:t xml:space="preserve"> </w:t>
      </w:r>
      <w:r>
        <w:t>общего</w:t>
      </w:r>
      <w:r>
        <w:rPr>
          <w:spacing w:val="-6"/>
        </w:rPr>
        <w:t xml:space="preserve"> </w:t>
      </w:r>
      <w:r>
        <w:t>образования:</w:t>
      </w:r>
    </w:p>
    <w:p w:rsidR="00347E9B" w:rsidRDefault="00757747">
      <w:pPr>
        <w:pStyle w:val="a4"/>
        <w:spacing w:before="1" w:line="360" w:lineRule="auto"/>
        <w:ind w:right="484"/>
      </w:pPr>
      <w:r>
        <w:t>определение</w:t>
      </w:r>
      <w:r>
        <w:rPr>
          <w:spacing w:val="1"/>
        </w:rPr>
        <w:t xml:space="preserve"> </w:t>
      </w:r>
      <w:r>
        <w:t>учебного</w:t>
      </w:r>
      <w:r>
        <w:rPr>
          <w:spacing w:val="1"/>
        </w:rPr>
        <w:t xml:space="preserve"> </w:t>
      </w:r>
      <w:r>
        <w:t>содержания</w:t>
      </w:r>
      <w:r>
        <w:rPr>
          <w:spacing w:val="1"/>
        </w:rPr>
        <w:t xml:space="preserve"> </w:t>
      </w:r>
      <w:r>
        <w:t>научной</w:t>
      </w:r>
      <w:r>
        <w:rPr>
          <w:spacing w:val="1"/>
        </w:rPr>
        <w:t xml:space="preserve"> </w:t>
      </w:r>
      <w:r>
        <w:t>и</w:t>
      </w:r>
      <w:r>
        <w:rPr>
          <w:spacing w:val="1"/>
        </w:rPr>
        <w:t xml:space="preserve"> </w:t>
      </w:r>
      <w:r>
        <w:t>практической</w:t>
      </w:r>
      <w:r>
        <w:rPr>
          <w:spacing w:val="1"/>
        </w:rPr>
        <w:t xml:space="preserve"> </w:t>
      </w:r>
      <w:r>
        <w:t>значимостью</w:t>
      </w:r>
      <w:r>
        <w:rPr>
          <w:spacing w:val="1"/>
        </w:rPr>
        <w:t xml:space="preserve"> </w:t>
      </w:r>
      <w:r>
        <w:t>включаемых</w:t>
      </w:r>
      <w:r>
        <w:rPr>
          <w:spacing w:val="1"/>
        </w:rPr>
        <w:t xml:space="preserve"> </w:t>
      </w:r>
      <w:r>
        <w:t>в</w:t>
      </w:r>
      <w:r>
        <w:rPr>
          <w:spacing w:val="1"/>
        </w:rPr>
        <w:t xml:space="preserve"> </w:t>
      </w:r>
      <w:r>
        <w:t>него</w:t>
      </w:r>
      <w:r>
        <w:rPr>
          <w:spacing w:val="1"/>
        </w:rPr>
        <w:t xml:space="preserve"> </w:t>
      </w:r>
      <w:r>
        <w:t>положений</w:t>
      </w:r>
      <w:r>
        <w:rPr>
          <w:spacing w:val="1"/>
        </w:rPr>
        <w:t xml:space="preserve"> </w:t>
      </w:r>
      <w:r>
        <w:t>и</w:t>
      </w:r>
      <w:r>
        <w:rPr>
          <w:spacing w:val="1"/>
        </w:rPr>
        <w:t xml:space="preserve"> </w:t>
      </w:r>
      <w:r>
        <w:t>педагогическими</w:t>
      </w:r>
      <w:r>
        <w:rPr>
          <w:spacing w:val="1"/>
        </w:rPr>
        <w:t xml:space="preserve"> </w:t>
      </w:r>
      <w:r>
        <w:t>целями</w:t>
      </w:r>
      <w:r>
        <w:rPr>
          <w:spacing w:val="1"/>
        </w:rPr>
        <w:t xml:space="preserve"> </w:t>
      </w:r>
      <w:r>
        <w:t>учебного</w:t>
      </w:r>
      <w:r>
        <w:rPr>
          <w:spacing w:val="1"/>
        </w:rPr>
        <w:t xml:space="preserve"> </w:t>
      </w:r>
      <w:r>
        <w:t>предмета</w:t>
      </w:r>
      <w:r>
        <w:rPr>
          <w:spacing w:val="1"/>
        </w:rPr>
        <w:t xml:space="preserve"> </w:t>
      </w:r>
      <w:r>
        <w:t>с</w:t>
      </w:r>
      <w:r>
        <w:rPr>
          <w:spacing w:val="1"/>
        </w:rPr>
        <w:t xml:space="preserve"> </w:t>
      </w:r>
      <w:r>
        <w:t>учетом</w:t>
      </w:r>
      <w:r>
        <w:rPr>
          <w:spacing w:val="1"/>
        </w:rPr>
        <w:t xml:space="preserve"> </w:t>
      </w:r>
      <w:r>
        <w:t>познавательных</w:t>
      </w:r>
      <w:r>
        <w:rPr>
          <w:spacing w:val="1"/>
        </w:rPr>
        <w:t xml:space="preserve"> </w:t>
      </w:r>
      <w:r>
        <w:t>возможностей</w:t>
      </w:r>
      <w:r>
        <w:rPr>
          <w:spacing w:val="1"/>
        </w:rPr>
        <w:t xml:space="preserve"> </w:t>
      </w:r>
      <w:r>
        <w:t>учащихся</w:t>
      </w:r>
      <w:r>
        <w:rPr>
          <w:spacing w:val="1"/>
        </w:rPr>
        <w:t xml:space="preserve"> </w:t>
      </w:r>
      <w:r>
        <w:t>старшего подросткового</w:t>
      </w:r>
      <w:r>
        <w:rPr>
          <w:spacing w:val="1"/>
        </w:rPr>
        <w:t xml:space="preserve"> </w:t>
      </w:r>
      <w:r>
        <w:t>возраста;</w:t>
      </w:r>
    </w:p>
    <w:p w:rsidR="00347E9B" w:rsidRDefault="00757747">
      <w:pPr>
        <w:pStyle w:val="a4"/>
        <w:spacing w:line="360" w:lineRule="auto"/>
        <w:ind w:right="495"/>
      </w:pPr>
      <w:r>
        <w:t>представление в содержании учебного предмета основных сфер жизни</w:t>
      </w:r>
      <w:r>
        <w:rPr>
          <w:spacing w:val="1"/>
        </w:rPr>
        <w:t xml:space="preserve"> </w:t>
      </w:r>
      <w:r>
        <w:t>общества, типичных видов человеческой деятельности в информационном</w:t>
      </w:r>
      <w:r>
        <w:rPr>
          <w:spacing w:val="1"/>
        </w:rPr>
        <w:t xml:space="preserve"> </w:t>
      </w:r>
      <w:r>
        <w:t>обществе,</w:t>
      </w:r>
      <w:r>
        <w:rPr>
          <w:spacing w:val="1"/>
        </w:rPr>
        <w:t xml:space="preserve"> </w:t>
      </w:r>
      <w:r>
        <w:t>условий</w:t>
      </w:r>
      <w:r>
        <w:rPr>
          <w:spacing w:val="1"/>
        </w:rPr>
        <w:t xml:space="preserve"> </w:t>
      </w:r>
      <w:r>
        <w:t>экономического</w:t>
      </w:r>
      <w:r>
        <w:rPr>
          <w:spacing w:val="1"/>
        </w:rPr>
        <w:t xml:space="preserve"> </w:t>
      </w:r>
      <w:r>
        <w:t>развития</w:t>
      </w:r>
      <w:r>
        <w:rPr>
          <w:spacing w:val="1"/>
        </w:rPr>
        <w:t xml:space="preserve"> </w:t>
      </w:r>
      <w:r>
        <w:t>на</w:t>
      </w:r>
      <w:r>
        <w:rPr>
          <w:spacing w:val="1"/>
        </w:rPr>
        <w:t xml:space="preserve"> </w:t>
      </w:r>
      <w:r>
        <w:t>современном</w:t>
      </w:r>
      <w:r>
        <w:rPr>
          <w:spacing w:val="1"/>
        </w:rPr>
        <w:t xml:space="preserve"> </w:t>
      </w:r>
      <w:r>
        <w:t>этапе,</w:t>
      </w:r>
      <w:r>
        <w:rPr>
          <w:spacing w:val="1"/>
        </w:rPr>
        <w:t xml:space="preserve"> </w:t>
      </w:r>
      <w:r>
        <w:t>особенностей</w:t>
      </w:r>
      <w:r>
        <w:rPr>
          <w:spacing w:val="1"/>
        </w:rPr>
        <w:t xml:space="preserve"> </w:t>
      </w:r>
      <w:r>
        <w:t>финансового</w:t>
      </w:r>
      <w:r>
        <w:rPr>
          <w:spacing w:val="1"/>
        </w:rPr>
        <w:t xml:space="preserve"> </w:t>
      </w:r>
      <w:r>
        <w:t>поведения,</w:t>
      </w:r>
      <w:r>
        <w:rPr>
          <w:spacing w:val="1"/>
        </w:rPr>
        <w:t xml:space="preserve"> </w:t>
      </w:r>
      <w:r>
        <w:t>перспектив</w:t>
      </w:r>
      <w:r>
        <w:rPr>
          <w:spacing w:val="1"/>
        </w:rPr>
        <w:t xml:space="preserve"> </w:t>
      </w:r>
      <w:r>
        <w:t>и</w:t>
      </w:r>
      <w:r>
        <w:rPr>
          <w:spacing w:val="1"/>
        </w:rPr>
        <w:t xml:space="preserve"> </w:t>
      </w:r>
      <w:r>
        <w:t>прогнозов</w:t>
      </w:r>
      <w:r>
        <w:rPr>
          <w:spacing w:val="-67"/>
        </w:rPr>
        <w:t xml:space="preserve"> </w:t>
      </w:r>
      <w:r>
        <w:t>общественного</w:t>
      </w:r>
      <w:r>
        <w:rPr>
          <w:spacing w:val="-3"/>
        </w:rPr>
        <w:t xml:space="preserve"> </w:t>
      </w:r>
      <w:r>
        <w:t>развития,</w:t>
      </w:r>
      <w:r>
        <w:rPr>
          <w:spacing w:val="-1"/>
        </w:rPr>
        <w:t xml:space="preserve"> </w:t>
      </w:r>
      <w:r>
        <w:t>путей</w:t>
      </w:r>
      <w:r>
        <w:rPr>
          <w:spacing w:val="-4"/>
        </w:rPr>
        <w:t xml:space="preserve"> </w:t>
      </w:r>
      <w:r>
        <w:t>решения</w:t>
      </w:r>
      <w:r>
        <w:rPr>
          <w:spacing w:val="2"/>
        </w:rPr>
        <w:t xml:space="preserve"> </w:t>
      </w:r>
      <w:r>
        <w:t>актуальных</w:t>
      </w:r>
      <w:r>
        <w:rPr>
          <w:spacing w:val="-7"/>
        </w:rPr>
        <w:t xml:space="preserve"> </w:t>
      </w:r>
      <w:r>
        <w:t>социальных</w:t>
      </w:r>
      <w:r>
        <w:rPr>
          <w:spacing w:val="-7"/>
        </w:rPr>
        <w:t xml:space="preserve"> </w:t>
      </w:r>
      <w:r>
        <w:t>проблем;</w:t>
      </w:r>
    </w:p>
    <w:p w:rsidR="00347E9B" w:rsidRDefault="00757747">
      <w:pPr>
        <w:pStyle w:val="a4"/>
        <w:spacing w:before="4" w:line="360" w:lineRule="auto"/>
        <w:ind w:right="493"/>
      </w:pPr>
      <w:r>
        <w:t>обеспечение</w:t>
      </w:r>
      <w:r>
        <w:rPr>
          <w:spacing w:val="1"/>
        </w:rPr>
        <w:t xml:space="preserve"> </w:t>
      </w:r>
      <w:r>
        <w:t>развития</w:t>
      </w:r>
      <w:r>
        <w:rPr>
          <w:spacing w:val="1"/>
        </w:rPr>
        <w:t xml:space="preserve"> </w:t>
      </w:r>
      <w:r>
        <w:t>ключевых</w:t>
      </w:r>
      <w:r>
        <w:rPr>
          <w:spacing w:val="1"/>
        </w:rPr>
        <w:t xml:space="preserve"> </w:t>
      </w:r>
      <w:r>
        <w:t>навыков,</w:t>
      </w:r>
      <w:r>
        <w:rPr>
          <w:spacing w:val="1"/>
        </w:rPr>
        <w:t xml:space="preserve"> </w:t>
      </w:r>
      <w:r>
        <w:t>формируемых</w:t>
      </w:r>
      <w:r>
        <w:rPr>
          <w:spacing w:val="1"/>
        </w:rPr>
        <w:t xml:space="preserve"> </w:t>
      </w:r>
      <w:r>
        <w:t>деятельностным</w:t>
      </w:r>
      <w:r>
        <w:rPr>
          <w:spacing w:val="1"/>
        </w:rPr>
        <w:t xml:space="preserve"> </w:t>
      </w:r>
      <w:r>
        <w:t>компонентом</w:t>
      </w:r>
      <w:r>
        <w:rPr>
          <w:spacing w:val="1"/>
        </w:rPr>
        <w:t xml:space="preserve"> </w:t>
      </w:r>
      <w:r>
        <w:t>социально-гуманитарного</w:t>
      </w:r>
      <w:r>
        <w:rPr>
          <w:spacing w:val="1"/>
        </w:rPr>
        <w:t xml:space="preserve"> </w:t>
      </w:r>
      <w:r>
        <w:t>образования</w:t>
      </w:r>
      <w:r>
        <w:rPr>
          <w:spacing w:val="1"/>
        </w:rPr>
        <w:t xml:space="preserve"> </w:t>
      </w:r>
      <w:r>
        <w:t>(выявление</w:t>
      </w:r>
      <w:r>
        <w:rPr>
          <w:spacing w:val="1"/>
        </w:rPr>
        <w:t xml:space="preserve"> </w:t>
      </w:r>
      <w:r>
        <w:t>проблем,</w:t>
      </w:r>
      <w:r>
        <w:rPr>
          <w:spacing w:val="1"/>
        </w:rPr>
        <w:t xml:space="preserve"> </w:t>
      </w:r>
      <w:r>
        <w:t>принятие</w:t>
      </w:r>
      <w:r>
        <w:rPr>
          <w:spacing w:val="1"/>
        </w:rPr>
        <w:t xml:space="preserve"> </w:t>
      </w:r>
      <w:r>
        <w:t>решений,</w:t>
      </w:r>
      <w:r>
        <w:rPr>
          <w:spacing w:val="1"/>
        </w:rPr>
        <w:t xml:space="preserve"> </w:t>
      </w:r>
      <w:r>
        <w:t>работа</w:t>
      </w:r>
      <w:r>
        <w:rPr>
          <w:spacing w:val="1"/>
        </w:rPr>
        <w:t xml:space="preserve"> </w:t>
      </w:r>
      <w:r>
        <w:t>с</w:t>
      </w:r>
      <w:r>
        <w:rPr>
          <w:spacing w:val="1"/>
        </w:rPr>
        <w:t xml:space="preserve"> </w:t>
      </w:r>
      <w:r>
        <w:t>информацией),</w:t>
      </w:r>
      <w:r>
        <w:rPr>
          <w:spacing w:val="1"/>
        </w:rPr>
        <w:t xml:space="preserve"> </w:t>
      </w:r>
      <w:r>
        <w:t>и</w:t>
      </w:r>
      <w:r>
        <w:rPr>
          <w:spacing w:val="1"/>
        </w:rPr>
        <w:t xml:space="preserve"> </w:t>
      </w:r>
      <w:r>
        <w:t>компетентностей, имеющих универсальное значение для различных видов</w:t>
      </w:r>
      <w:r>
        <w:rPr>
          <w:spacing w:val="1"/>
        </w:rPr>
        <w:t xml:space="preserve"> </w:t>
      </w:r>
      <w:r>
        <w:t>деятельности и при</w:t>
      </w:r>
      <w:r>
        <w:rPr>
          <w:spacing w:val="6"/>
        </w:rPr>
        <w:t xml:space="preserve"> </w:t>
      </w:r>
      <w:r>
        <w:t>выборе</w:t>
      </w:r>
      <w:r>
        <w:rPr>
          <w:spacing w:val="1"/>
        </w:rPr>
        <w:t xml:space="preserve"> </w:t>
      </w:r>
      <w:r>
        <w:t>профессии;</w:t>
      </w:r>
    </w:p>
    <w:p w:rsidR="00347E9B" w:rsidRDefault="00757747">
      <w:pPr>
        <w:pStyle w:val="a4"/>
        <w:spacing w:line="360" w:lineRule="auto"/>
        <w:ind w:right="488"/>
      </w:pPr>
      <w:r>
        <w:t>включение</w:t>
      </w:r>
      <w:r>
        <w:rPr>
          <w:spacing w:val="1"/>
        </w:rPr>
        <w:t xml:space="preserve"> </w:t>
      </w:r>
      <w:r>
        <w:t>в</w:t>
      </w:r>
      <w:r>
        <w:rPr>
          <w:spacing w:val="1"/>
        </w:rPr>
        <w:t xml:space="preserve"> </w:t>
      </w:r>
      <w:r>
        <w:t>содержание</w:t>
      </w:r>
      <w:r>
        <w:rPr>
          <w:spacing w:val="1"/>
        </w:rPr>
        <w:t xml:space="preserve"> </w:t>
      </w:r>
      <w:r>
        <w:t>предмета</w:t>
      </w:r>
      <w:r>
        <w:rPr>
          <w:spacing w:val="1"/>
        </w:rPr>
        <w:t xml:space="preserve"> </w:t>
      </w:r>
      <w:r>
        <w:t>полноценного</w:t>
      </w:r>
      <w:r>
        <w:rPr>
          <w:spacing w:val="1"/>
        </w:rPr>
        <w:t xml:space="preserve"> </w:t>
      </w:r>
      <w:r>
        <w:t>материала</w:t>
      </w:r>
      <w:r>
        <w:rPr>
          <w:spacing w:val="1"/>
        </w:rPr>
        <w:t xml:space="preserve"> </w:t>
      </w:r>
      <w:r>
        <w:t>о</w:t>
      </w:r>
      <w:r>
        <w:rPr>
          <w:spacing w:val="1"/>
        </w:rPr>
        <w:t xml:space="preserve"> </w:t>
      </w:r>
      <w:r>
        <w:t>современном</w:t>
      </w:r>
      <w:r>
        <w:rPr>
          <w:spacing w:val="1"/>
        </w:rPr>
        <w:t xml:space="preserve"> </w:t>
      </w:r>
      <w:r>
        <w:t>российском</w:t>
      </w:r>
      <w:r>
        <w:rPr>
          <w:spacing w:val="1"/>
        </w:rPr>
        <w:t xml:space="preserve"> </w:t>
      </w:r>
      <w:r>
        <w:t>обществе,</w:t>
      </w:r>
      <w:r>
        <w:rPr>
          <w:spacing w:val="1"/>
        </w:rPr>
        <w:t xml:space="preserve"> </w:t>
      </w:r>
      <w:r>
        <w:t>об</w:t>
      </w:r>
      <w:r>
        <w:rPr>
          <w:spacing w:val="1"/>
        </w:rPr>
        <w:t xml:space="preserve"> </w:t>
      </w:r>
      <w:r>
        <w:t>основах</w:t>
      </w:r>
      <w:r>
        <w:rPr>
          <w:spacing w:val="1"/>
        </w:rPr>
        <w:t xml:space="preserve"> </w:t>
      </w:r>
      <w:r>
        <w:t>конституционного</w:t>
      </w:r>
      <w:r>
        <w:rPr>
          <w:spacing w:val="1"/>
        </w:rPr>
        <w:t xml:space="preserve"> </w:t>
      </w:r>
      <w:r>
        <w:t>строя</w:t>
      </w:r>
      <w:r>
        <w:rPr>
          <w:spacing w:val="1"/>
        </w:rPr>
        <w:t xml:space="preserve"> </w:t>
      </w:r>
      <w:r>
        <w:t>Российской</w:t>
      </w:r>
      <w:r>
        <w:rPr>
          <w:spacing w:val="1"/>
        </w:rPr>
        <w:t xml:space="preserve"> </w:t>
      </w:r>
      <w:r>
        <w:t>Федерации,</w:t>
      </w:r>
      <w:r>
        <w:rPr>
          <w:spacing w:val="1"/>
        </w:rPr>
        <w:t xml:space="preserve"> </w:t>
      </w:r>
      <w:r>
        <w:t>закрепленных</w:t>
      </w:r>
      <w:r>
        <w:rPr>
          <w:spacing w:val="1"/>
        </w:rPr>
        <w:t xml:space="preserve"> </w:t>
      </w:r>
      <w:r>
        <w:t>в</w:t>
      </w:r>
      <w:r>
        <w:rPr>
          <w:spacing w:val="1"/>
        </w:rPr>
        <w:t xml:space="preserve"> </w:t>
      </w:r>
      <w:r>
        <w:t>Конституции</w:t>
      </w:r>
      <w:r>
        <w:rPr>
          <w:spacing w:val="71"/>
        </w:rPr>
        <w:t xml:space="preserve"> </w:t>
      </w:r>
      <w:r>
        <w:t>Российской</w:t>
      </w:r>
      <w:r>
        <w:rPr>
          <w:spacing w:val="-67"/>
        </w:rPr>
        <w:t xml:space="preserve"> </w:t>
      </w:r>
      <w:r>
        <w:t>Федерации, о правах и свободах человека и гражданина, тенденциях развития</w:t>
      </w:r>
      <w:r>
        <w:rPr>
          <w:spacing w:val="-67"/>
        </w:rPr>
        <w:t xml:space="preserve"> </w:t>
      </w:r>
      <w:r>
        <w:t>России,</w:t>
      </w:r>
      <w:r>
        <w:rPr>
          <w:spacing w:val="1"/>
        </w:rPr>
        <w:t xml:space="preserve"> </w:t>
      </w:r>
      <w:r>
        <w:t>ее роли в</w:t>
      </w:r>
      <w:r>
        <w:rPr>
          <w:spacing w:val="-1"/>
        </w:rPr>
        <w:t xml:space="preserve"> </w:t>
      </w:r>
      <w:r>
        <w:t>мире и противодействии</w:t>
      </w:r>
      <w:r>
        <w:rPr>
          <w:spacing w:val="-1"/>
        </w:rPr>
        <w:t xml:space="preserve"> </w:t>
      </w:r>
      <w:r>
        <w:t>вызовам</w:t>
      </w:r>
      <w:r>
        <w:rPr>
          <w:spacing w:val="1"/>
        </w:rPr>
        <w:t xml:space="preserve"> </w:t>
      </w:r>
      <w:r>
        <w:t>глобализации;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3339"/>
          <w:tab w:val="left" w:pos="5608"/>
          <w:tab w:val="left" w:pos="8241"/>
        </w:tabs>
        <w:spacing w:before="67" w:line="362" w:lineRule="auto"/>
        <w:ind w:right="501"/>
        <w:jc w:val="left"/>
      </w:pPr>
      <w:r>
        <w:lastRenderedPageBreak/>
        <w:t>расширение</w:t>
      </w:r>
      <w:r>
        <w:tab/>
        <w:t>возможностей</w:t>
      </w:r>
      <w:r>
        <w:tab/>
        <w:t>самопрезентации</w:t>
      </w:r>
      <w:r>
        <w:tab/>
      </w:r>
      <w:r>
        <w:rPr>
          <w:spacing w:val="-1"/>
        </w:rPr>
        <w:t>обучающихся,</w:t>
      </w:r>
      <w:r>
        <w:rPr>
          <w:spacing w:val="-67"/>
        </w:rPr>
        <w:t xml:space="preserve"> </w:t>
      </w:r>
      <w:r>
        <w:t>мотивирующей</w:t>
      </w:r>
      <w:r>
        <w:rPr>
          <w:spacing w:val="-3"/>
        </w:rPr>
        <w:t xml:space="preserve"> </w:t>
      </w:r>
      <w:r>
        <w:t>креативное</w:t>
      </w:r>
      <w:r>
        <w:rPr>
          <w:spacing w:val="-2"/>
        </w:rPr>
        <w:t xml:space="preserve"> </w:t>
      </w:r>
      <w:r>
        <w:t>мышление</w:t>
      </w:r>
      <w:r>
        <w:rPr>
          <w:spacing w:val="-2"/>
        </w:rPr>
        <w:t xml:space="preserve"> </w:t>
      </w:r>
      <w:r>
        <w:t>и</w:t>
      </w:r>
      <w:r>
        <w:rPr>
          <w:spacing w:val="-3"/>
        </w:rPr>
        <w:t xml:space="preserve"> </w:t>
      </w:r>
      <w:r>
        <w:t>участие</w:t>
      </w:r>
      <w:r>
        <w:rPr>
          <w:spacing w:val="-1"/>
        </w:rPr>
        <w:t xml:space="preserve"> </w:t>
      </w:r>
      <w:r>
        <w:t>в</w:t>
      </w:r>
      <w:r>
        <w:rPr>
          <w:spacing w:val="-4"/>
        </w:rPr>
        <w:t xml:space="preserve"> </w:t>
      </w:r>
      <w:r>
        <w:t>социальных</w:t>
      </w:r>
      <w:r>
        <w:rPr>
          <w:spacing w:val="-7"/>
        </w:rPr>
        <w:t xml:space="preserve"> </w:t>
      </w:r>
      <w:r>
        <w:t>практиках.</w:t>
      </w:r>
    </w:p>
    <w:p w:rsidR="00347E9B" w:rsidRDefault="00757747">
      <w:pPr>
        <w:pStyle w:val="a4"/>
        <w:spacing w:line="362" w:lineRule="auto"/>
        <w:ind w:right="500"/>
        <w:jc w:val="left"/>
      </w:pPr>
      <w:r>
        <w:t>Отличие</w:t>
      </w:r>
      <w:r>
        <w:rPr>
          <w:spacing w:val="40"/>
        </w:rPr>
        <w:t xml:space="preserve"> </w:t>
      </w:r>
      <w:r>
        <w:t>содержания</w:t>
      </w:r>
      <w:r>
        <w:rPr>
          <w:spacing w:val="40"/>
        </w:rPr>
        <w:t xml:space="preserve"> </w:t>
      </w:r>
      <w:r>
        <w:t>обществознания</w:t>
      </w:r>
      <w:r>
        <w:rPr>
          <w:spacing w:val="44"/>
        </w:rPr>
        <w:t xml:space="preserve"> </w:t>
      </w:r>
      <w:r>
        <w:t>на</w:t>
      </w:r>
      <w:r>
        <w:rPr>
          <w:spacing w:val="40"/>
        </w:rPr>
        <w:t xml:space="preserve"> </w:t>
      </w:r>
      <w:r>
        <w:t>базовом</w:t>
      </w:r>
      <w:r>
        <w:rPr>
          <w:spacing w:val="40"/>
        </w:rPr>
        <w:t xml:space="preserve"> </w:t>
      </w:r>
      <w:r>
        <w:t>уровне</w:t>
      </w:r>
      <w:r>
        <w:rPr>
          <w:spacing w:val="40"/>
        </w:rPr>
        <w:t xml:space="preserve"> </w:t>
      </w:r>
      <w:r>
        <w:t>среднего</w:t>
      </w:r>
      <w:r>
        <w:rPr>
          <w:spacing w:val="-67"/>
        </w:rPr>
        <w:t xml:space="preserve"> </w:t>
      </w:r>
      <w:r>
        <w:t>общего</w:t>
      </w:r>
      <w:r>
        <w:rPr>
          <w:spacing w:val="-5"/>
        </w:rPr>
        <w:t xml:space="preserve"> </w:t>
      </w:r>
      <w:r>
        <w:t>образования</w:t>
      </w:r>
      <w:r>
        <w:rPr>
          <w:spacing w:val="-3"/>
        </w:rPr>
        <w:t xml:space="preserve"> </w:t>
      </w:r>
      <w:r>
        <w:t>от</w:t>
      </w:r>
      <w:r>
        <w:rPr>
          <w:spacing w:val="-5"/>
        </w:rPr>
        <w:t xml:space="preserve"> </w:t>
      </w:r>
      <w:r>
        <w:t>содержания</w:t>
      </w:r>
      <w:r>
        <w:rPr>
          <w:spacing w:val="-2"/>
        </w:rPr>
        <w:t xml:space="preserve"> </w:t>
      </w:r>
      <w:r>
        <w:t>предшествующего уровня</w:t>
      </w:r>
      <w:r>
        <w:rPr>
          <w:spacing w:val="-3"/>
        </w:rPr>
        <w:t xml:space="preserve"> </w:t>
      </w:r>
      <w:r>
        <w:t>заключается</w:t>
      </w:r>
      <w:r>
        <w:rPr>
          <w:spacing w:val="-2"/>
        </w:rPr>
        <w:t xml:space="preserve"> </w:t>
      </w:r>
      <w:r>
        <w:t>в:</w:t>
      </w:r>
    </w:p>
    <w:p w:rsidR="00347E9B" w:rsidRDefault="00757747">
      <w:pPr>
        <w:pStyle w:val="a4"/>
        <w:spacing w:line="320" w:lineRule="exact"/>
        <w:ind w:left="1330" w:firstLine="0"/>
        <w:jc w:val="left"/>
      </w:pPr>
      <w:r>
        <w:t>изучении</w:t>
      </w:r>
      <w:r>
        <w:rPr>
          <w:spacing w:val="-7"/>
        </w:rPr>
        <w:t xml:space="preserve"> </w:t>
      </w:r>
      <w:r>
        <w:t>нового</w:t>
      </w:r>
      <w:r>
        <w:rPr>
          <w:spacing w:val="-6"/>
        </w:rPr>
        <w:t xml:space="preserve"> </w:t>
      </w:r>
      <w:r>
        <w:t>теоретического</w:t>
      </w:r>
      <w:r>
        <w:rPr>
          <w:spacing w:val="-7"/>
        </w:rPr>
        <w:t xml:space="preserve"> </w:t>
      </w:r>
      <w:r>
        <w:t>содержания;</w:t>
      </w:r>
    </w:p>
    <w:p w:rsidR="00347E9B" w:rsidRDefault="00757747">
      <w:pPr>
        <w:pStyle w:val="a4"/>
        <w:spacing w:before="151" w:line="362" w:lineRule="auto"/>
        <w:ind w:right="488"/>
        <w:jc w:val="left"/>
      </w:pPr>
      <w:r>
        <w:t>рассмотрении ряда ранее изученных социальных явлений и процессов в</w:t>
      </w:r>
      <w:r>
        <w:rPr>
          <w:spacing w:val="-67"/>
        </w:rPr>
        <w:t xml:space="preserve"> </w:t>
      </w:r>
      <w:r>
        <w:t>более</w:t>
      </w:r>
      <w:r>
        <w:rPr>
          <w:spacing w:val="1"/>
        </w:rPr>
        <w:t xml:space="preserve"> </w:t>
      </w:r>
      <w:r>
        <w:t>сложных</w:t>
      </w:r>
      <w:r>
        <w:rPr>
          <w:spacing w:val="-5"/>
        </w:rPr>
        <w:t xml:space="preserve"> </w:t>
      </w:r>
      <w:r>
        <w:t>и</w:t>
      </w:r>
      <w:r>
        <w:rPr>
          <w:spacing w:val="1"/>
        </w:rPr>
        <w:t xml:space="preserve"> </w:t>
      </w:r>
      <w:r>
        <w:t>разнообразных</w:t>
      </w:r>
      <w:r>
        <w:rPr>
          <w:spacing w:val="-4"/>
        </w:rPr>
        <w:t xml:space="preserve"> </w:t>
      </w:r>
      <w:r>
        <w:t>связях</w:t>
      </w:r>
      <w:r>
        <w:rPr>
          <w:spacing w:val="1"/>
        </w:rPr>
        <w:t xml:space="preserve"> </w:t>
      </w:r>
      <w:r>
        <w:t>и отношениях;</w:t>
      </w:r>
    </w:p>
    <w:p w:rsidR="00347E9B" w:rsidRDefault="00757747">
      <w:pPr>
        <w:pStyle w:val="a4"/>
        <w:spacing w:line="357" w:lineRule="auto"/>
        <w:ind w:left="1330" w:right="495" w:firstLine="0"/>
        <w:jc w:val="left"/>
      </w:pPr>
      <w:r>
        <w:t>освоении обучающимися базовых методов социального познания;</w:t>
      </w:r>
      <w:r>
        <w:rPr>
          <w:spacing w:val="1"/>
        </w:rPr>
        <w:t xml:space="preserve"> </w:t>
      </w:r>
      <w:r>
        <w:t>большей</w:t>
      </w:r>
      <w:r>
        <w:rPr>
          <w:spacing w:val="60"/>
        </w:rPr>
        <w:t xml:space="preserve"> </w:t>
      </w:r>
      <w:r>
        <w:t>опоре</w:t>
      </w:r>
      <w:r>
        <w:rPr>
          <w:spacing w:val="62"/>
        </w:rPr>
        <w:t xml:space="preserve"> </w:t>
      </w:r>
      <w:r>
        <w:t>на</w:t>
      </w:r>
      <w:r>
        <w:rPr>
          <w:spacing w:val="57"/>
        </w:rPr>
        <w:t xml:space="preserve"> </w:t>
      </w:r>
      <w:r>
        <w:t>самостоятельную</w:t>
      </w:r>
      <w:r>
        <w:rPr>
          <w:spacing w:val="59"/>
        </w:rPr>
        <w:t xml:space="preserve"> </w:t>
      </w:r>
      <w:r>
        <w:t>деятельность</w:t>
      </w:r>
      <w:r>
        <w:rPr>
          <w:spacing w:val="59"/>
        </w:rPr>
        <w:t xml:space="preserve"> </w:t>
      </w:r>
      <w:r>
        <w:t>и</w:t>
      </w:r>
      <w:r>
        <w:rPr>
          <w:spacing w:val="61"/>
        </w:rPr>
        <w:t xml:space="preserve"> </w:t>
      </w:r>
      <w:r>
        <w:t>индивидуальные</w:t>
      </w:r>
    </w:p>
    <w:p w:rsidR="00347E9B" w:rsidRDefault="00757747">
      <w:pPr>
        <w:pStyle w:val="a4"/>
        <w:spacing w:before="3" w:line="357" w:lineRule="auto"/>
        <w:ind w:firstLine="0"/>
        <w:jc w:val="left"/>
      </w:pPr>
      <w:r>
        <w:t>познавательные</w:t>
      </w:r>
      <w:r>
        <w:rPr>
          <w:spacing w:val="42"/>
        </w:rPr>
        <w:t xml:space="preserve"> </w:t>
      </w:r>
      <w:r>
        <w:t>интересы</w:t>
      </w:r>
      <w:r>
        <w:rPr>
          <w:spacing w:val="42"/>
        </w:rPr>
        <w:t xml:space="preserve"> </w:t>
      </w:r>
      <w:r>
        <w:t>обучающихся,</w:t>
      </w:r>
      <w:r>
        <w:rPr>
          <w:spacing w:val="44"/>
        </w:rPr>
        <w:t xml:space="preserve"> </w:t>
      </w:r>
      <w:r>
        <w:t>в</w:t>
      </w:r>
      <w:r>
        <w:rPr>
          <w:spacing w:val="36"/>
        </w:rPr>
        <w:t xml:space="preserve"> </w:t>
      </w:r>
      <w:r>
        <w:t>том</w:t>
      </w:r>
      <w:r>
        <w:rPr>
          <w:spacing w:val="43"/>
        </w:rPr>
        <w:t xml:space="preserve"> </w:t>
      </w:r>
      <w:r>
        <w:t>числе</w:t>
      </w:r>
      <w:r>
        <w:rPr>
          <w:spacing w:val="43"/>
        </w:rPr>
        <w:t xml:space="preserve"> </w:t>
      </w:r>
      <w:r>
        <w:t>связанные</w:t>
      </w:r>
      <w:r>
        <w:rPr>
          <w:spacing w:val="43"/>
        </w:rPr>
        <w:t xml:space="preserve"> </w:t>
      </w:r>
      <w:r>
        <w:t>с</w:t>
      </w:r>
      <w:r>
        <w:rPr>
          <w:spacing w:val="39"/>
        </w:rPr>
        <w:t xml:space="preserve"> </w:t>
      </w:r>
      <w:r>
        <w:t>выбором</w:t>
      </w:r>
      <w:r>
        <w:rPr>
          <w:spacing w:val="-67"/>
        </w:rPr>
        <w:t xml:space="preserve"> </w:t>
      </w:r>
      <w:r>
        <w:t>профессии;</w:t>
      </w:r>
    </w:p>
    <w:p w:rsidR="00347E9B" w:rsidRDefault="00757747">
      <w:pPr>
        <w:pStyle w:val="a4"/>
        <w:spacing w:before="6" w:line="360" w:lineRule="auto"/>
        <w:ind w:right="494"/>
      </w:pPr>
      <w:r>
        <w:t>расширении и совершенствовании познавательных, исследовательских,</w:t>
      </w:r>
      <w:r>
        <w:rPr>
          <w:spacing w:val="-67"/>
        </w:rPr>
        <w:t xml:space="preserve"> </w:t>
      </w:r>
      <w:r>
        <w:t>проектных умений, которые осваивают обучающиеся, и возможностей</w:t>
      </w:r>
      <w:r>
        <w:rPr>
          <w:spacing w:val="1"/>
        </w:rPr>
        <w:t xml:space="preserve"> </w:t>
      </w:r>
      <w:r>
        <w:t>их</w:t>
      </w:r>
      <w:r>
        <w:rPr>
          <w:spacing w:val="1"/>
        </w:rPr>
        <w:t xml:space="preserve"> </w:t>
      </w:r>
      <w:r>
        <w:t>применения</w:t>
      </w:r>
      <w:r>
        <w:rPr>
          <w:spacing w:val="1"/>
        </w:rPr>
        <w:t xml:space="preserve"> </w:t>
      </w:r>
      <w:r>
        <w:t>при</w:t>
      </w:r>
      <w:r>
        <w:rPr>
          <w:spacing w:val="1"/>
        </w:rPr>
        <w:t xml:space="preserve"> </w:t>
      </w:r>
      <w:r>
        <w:t>выполнении</w:t>
      </w:r>
      <w:r>
        <w:rPr>
          <w:spacing w:val="1"/>
        </w:rPr>
        <w:t xml:space="preserve"> </w:t>
      </w:r>
      <w:r>
        <w:t>социальных</w:t>
      </w:r>
      <w:r>
        <w:rPr>
          <w:spacing w:val="1"/>
        </w:rPr>
        <w:t xml:space="preserve"> </w:t>
      </w:r>
      <w:r>
        <w:t>ролей,</w:t>
      </w:r>
      <w:r>
        <w:rPr>
          <w:spacing w:val="1"/>
        </w:rPr>
        <w:t xml:space="preserve"> </w:t>
      </w:r>
      <w:r>
        <w:t>типичных</w:t>
      </w:r>
      <w:r>
        <w:rPr>
          <w:spacing w:val="1"/>
        </w:rPr>
        <w:t xml:space="preserve"> </w:t>
      </w:r>
      <w:r>
        <w:t>для</w:t>
      </w:r>
      <w:r>
        <w:rPr>
          <w:spacing w:val="1"/>
        </w:rPr>
        <w:t xml:space="preserve"> </w:t>
      </w:r>
      <w:r>
        <w:t>старшего</w:t>
      </w:r>
      <w:r>
        <w:rPr>
          <w:spacing w:val="1"/>
        </w:rPr>
        <w:t xml:space="preserve"> </w:t>
      </w:r>
      <w:r>
        <w:t>подросткового возраста.</w:t>
      </w:r>
    </w:p>
    <w:p w:rsidR="00347E9B" w:rsidRDefault="00757747">
      <w:pPr>
        <w:pStyle w:val="a4"/>
        <w:spacing w:line="362" w:lineRule="auto"/>
        <w:ind w:right="483"/>
      </w:pPr>
      <w:r>
        <w:t>Общее число часов, рекомендованных для изучения обществознания –</w:t>
      </w:r>
      <w:r>
        <w:rPr>
          <w:spacing w:val="1"/>
        </w:rPr>
        <w:t xml:space="preserve"> </w:t>
      </w:r>
      <w:r>
        <w:t>136, в 10 классе – 68 часов (2 часа в неделю), в 11 классе 68 часов (2 часа в</w:t>
      </w:r>
      <w:r>
        <w:rPr>
          <w:spacing w:val="1"/>
        </w:rPr>
        <w:t xml:space="preserve"> </w:t>
      </w:r>
      <w:r>
        <w:t>неделю).</w:t>
      </w:r>
    </w:p>
    <w:p w:rsidR="00347E9B" w:rsidRDefault="00757747">
      <w:pPr>
        <w:pStyle w:val="a4"/>
        <w:spacing w:line="355" w:lineRule="auto"/>
        <w:ind w:left="1330" w:right="5006" w:firstLine="0"/>
      </w:pPr>
      <w:r>
        <w:t>Содержание обучения в 10 классе.</w:t>
      </w:r>
      <w:r>
        <w:rPr>
          <w:spacing w:val="-67"/>
        </w:rPr>
        <w:t xml:space="preserve"> </w:t>
      </w:r>
      <w:r>
        <w:t>Человек в</w:t>
      </w:r>
      <w:r>
        <w:rPr>
          <w:spacing w:val="-1"/>
        </w:rPr>
        <w:t xml:space="preserve"> </w:t>
      </w:r>
      <w:r>
        <w:t>обществе.</w:t>
      </w:r>
    </w:p>
    <w:p w:rsidR="00347E9B" w:rsidRDefault="00757747">
      <w:pPr>
        <w:pStyle w:val="a4"/>
        <w:spacing w:line="350" w:lineRule="auto"/>
        <w:ind w:right="493"/>
      </w:pPr>
      <w:r>
        <w:t>Общество</w:t>
      </w:r>
      <w:r>
        <w:rPr>
          <w:spacing w:val="1"/>
        </w:rPr>
        <w:t xml:space="preserve"> </w:t>
      </w:r>
      <w:r>
        <w:t>как</w:t>
      </w:r>
      <w:r>
        <w:rPr>
          <w:spacing w:val="1"/>
        </w:rPr>
        <w:t xml:space="preserve"> </w:t>
      </w:r>
      <w:r>
        <w:t>система.</w:t>
      </w:r>
      <w:r>
        <w:rPr>
          <w:spacing w:val="1"/>
        </w:rPr>
        <w:t xml:space="preserve"> </w:t>
      </w:r>
      <w:r>
        <w:t>Общественные</w:t>
      </w:r>
      <w:r>
        <w:rPr>
          <w:spacing w:val="1"/>
        </w:rPr>
        <w:t xml:space="preserve"> </w:t>
      </w:r>
      <w:r>
        <w:t>отношения.</w:t>
      </w:r>
      <w:r>
        <w:rPr>
          <w:spacing w:val="1"/>
        </w:rPr>
        <w:t xml:space="preserve"> </w:t>
      </w:r>
      <w:r>
        <w:t>Связи</w:t>
      </w:r>
      <w:r>
        <w:rPr>
          <w:spacing w:val="1"/>
        </w:rPr>
        <w:t xml:space="preserve"> </w:t>
      </w:r>
      <w:r>
        <w:t>между</w:t>
      </w:r>
      <w:r>
        <w:rPr>
          <w:spacing w:val="1"/>
        </w:rPr>
        <w:t xml:space="preserve"> </w:t>
      </w:r>
      <w:r>
        <w:t>подсистемами</w:t>
      </w:r>
      <w:r>
        <w:rPr>
          <w:spacing w:val="1"/>
        </w:rPr>
        <w:t xml:space="preserve"> </w:t>
      </w:r>
      <w:r>
        <w:t>и</w:t>
      </w:r>
      <w:r>
        <w:rPr>
          <w:spacing w:val="1"/>
        </w:rPr>
        <w:t xml:space="preserve"> </w:t>
      </w:r>
      <w:r>
        <w:t>элементами</w:t>
      </w:r>
      <w:r>
        <w:rPr>
          <w:spacing w:val="1"/>
        </w:rPr>
        <w:t xml:space="preserve"> </w:t>
      </w:r>
      <w:r>
        <w:t>общества.</w:t>
      </w:r>
      <w:r>
        <w:rPr>
          <w:spacing w:val="1"/>
        </w:rPr>
        <w:t xml:space="preserve"> </w:t>
      </w:r>
      <w:r>
        <w:t>Общественные</w:t>
      </w:r>
      <w:r>
        <w:rPr>
          <w:spacing w:val="1"/>
        </w:rPr>
        <w:t xml:space="preserve"> </w:t>
      </w:r>
      <w:r>
        <w:t>потребности</w:t>
      </w:r>
      <w:r>
        <w:rPr>
          <w:spacing w:val="1"/>
        </w:rPr>
        <w:t xml:space="preserve"> </w:t>
      </w:r>
      <w:r>
        <w:t>и</w:t>
      </w:r>
      <w:r>
        <w:rPr>
          <w:spacing w:val="1"/>
        </w:rPr>
        <w:t xml:space="preserve"> </w:t>
      </w:r>
      <w:r>
        <w:t>социальные институты. Признаки и функции социальных институтов. Типы</w:t>
      </w:r>
      <w:r>
        <w:rPr>
          <w:spacing w:val="1"/>
        </w:rPr>
        <w:t xml:space="preserve"> </w:t>
      </w:r>
      <w:r>
        <w:t>обществ.</w:t>
      </w:r>
      <w:r>
        <w:rPr>
          <w:spacing w:val="1"/>
        </w:rPr>
        <w:t xml:space="preserve"> </w:t>
      </w:r>
      <w:r>
        <w:t>Постиндустриальное</w:t>
      </w:r>
      <w:r>
        <w:rPr>
          <w:spacing w:val="1"/>
        </w:rPr>
        <w:t xml:space="preserve"> </w:t>
      </w:r>
      <w:r>
        <w:t>(информационное)</w:t>
      </w:r>
      <w:r>
        <w:rPr>
          <w:spacing w:val="1"/>
        </w:rPr>
        <w:t xml:space="preserve"> </w:t>
      </w:r>
      <w:r>
        <w:t>общество</w:t>
      </w:r>
      <w:r>
        <w:rPr>
          <w:spacing w:val="1"/>
        </w:rPr>
        <w:t xml:space="preserve"> </w:t>
      </w:r>
      <w:r>
        <w:t>и</w:t>
      </w:r>
      <w:r>
        <w:rPr>
          <w:spacing w:val="1"/>
        </w:rPr>
        <w:t xml:space="preserve"> </w:t>
      </w:r>
      <w:r>
        <w:t>его</w:t>
      </w:r>
      <w:r>
        <w:rPr>
          <w:spacing w:val="1"/>
        </w:rPr>
        <w:t xml:space="preserve"> </w:t>
      </w:r>
      <w:r>
        <w:t>особенности.</w:t>
      </w:r>
      <w:r>
        <w:rPr>
          <w:spacing w:val="1"/>
        </w:rPr>
        <w:t xml:space="preserve"> </w:t>
      </w:r>
      <w:r>
        <w:t>Роль</w:t>
      </w:r>
      <w:r>
        <w:rPr>
          <w:spacing w:val="1"/>
        </w:rPr>
        <w:t xml:space="preserve"> </w:t>
      </w:r>
      <w:r>
        <w:t>массовой</w:t>
      </w:r>
      <w:r>
        <w:rPr>
          <w:spacing w:val="1"/>
        </w:rPr>
        <w:t xml:space="preserve"> </w:t>
      </w:r>
      <w:r>
        <w:t>коммуникации</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Многообразие путей и форм общественного развития. Эволюция, социальная</w:t>
      </w:r>
      <w:r>
        <w:rPr>
          <w:spacing w:val="-67"/>
        </w:rPr>
        <w:t xml:space="preserve"> </w:t>
      </w:r>
      <w:r>
        <w:t>революция.</w:t>
      </w:r>
      <w:r>
        <w:rPr>
          <w:spacing w:val="1"/>
        </w:rPr>
        <w:t xml:space="preserve"> </w:t>
      </w:r>
      <w:r>
        <w:t>Реформа.</w:t>
      </w:r>
      <w:r>
        <w:rPr>
          <w:spacing w:val="1"/>
        </w:rPr>
        <w:t xml:space="preserve"> </w:t>
      </w:r>
      <w:r>
        <w:t>Общественный</w:t>
      </w:r>
      <w:r>
        <w:rPr>
          <w:spacing w:val="1"/>
        </w:rPr>
        <w:t xml:space="preserve"> </w:t>
      </w:r>
      <w:r>
        <w:t>прогресс,</w:t>
      </w:r>
      <w:r>
        <w:rPr>
          <w:spacing w:val="1"/>
        </w:rPr>
        <w:t xml:space="preserve"> </w:t>
      </w:r>
      <w:r>
        <w:t>его</w:t>
      </w:r>
      <w:r>
        <w:rPr>
          <w:spacing w:val="1"/>
        </w:rPr>
        <w:t xml:space="preserve"> </w:t>
      </w:r>
      <w:r>
        <w:t>критерии.</w:t>
      </w:r>
      <w:r>
        <w:rPr>
          <w:spacing w:val="1"/>
        </w:rPr>
        <w:t xml:space="preserve"> </w:t>
      </w:r>
      <w:r>
        <w:t>Противоречивый</w:t>
      </w:r>
      <w:r>
        <w:rPr>
          <w:spacing w:val="1"/>
        </w:rPr>
        <w:t xml:space="preserve"> </w:t>
      </w:r>
      <w:r>
        <w:t>характер</w:t>
      </w:r>
      <w:r>
        <w:rPr>
          <w:spacing w:val="1"/>
        </w:rPr>
        <w:t xml:space="preserve"> </w:t>
      </w:r>
      <w:r>
        <w:t>прогресса.</w:t>
      </w:r>
      <w:r>
        <w:rPr>
          <w:spacing w:val="1"/>
        </w:rPr>
        <w:t xml:space="preserve"> </w:t>
      </w:r>
      <w:r>
        <w:t>Глобализация</w:t>
      </w:r>
      <w:r>
        <w:rPr>
          <w:spacing w:val="1"/>
        </w:rPr>
        <w:t xml:space="preserve"> </w:t>
      </w:r>
      <w:r>
        <w:t>и</w:t>
      </w:r>
      <w:r>
        <w:rPr>
          <w:spacing w:val="1"/>
        </w:rPr>
        <w:t xml:space="preserve"> </w:t>
      </w:r>
      <w:r>
        <w:t>ее</w:t>
      </w:r>
      <w:r>
        <w:rPr>
          <w:spacing w:val="1"/>
        </w:rPr>
        <w:t xml:space="preserve"> </w:t>
      </w:r>
      <w:r>
        <w:t>противоречивые</w:t>
      </w:r>
      <w:r>
        <w:rPr>
          <w:spacing w:val="1"/>
        </w:rPr>
        <w:t xml:space="preserve"> </w:t>
      </w:r>
      <w:r>
        <w:t>последствия.</w:t>
      </w:r>
    </w:p>
    <w:p w:rsidR="00347E9B" w:rsidRDefault="00757747">
      <w:pPr>
        <w:pStyle w:val="a4"/>
        <w:spacing w:line="321" w:lineRule="exact"/>
        <w:ind w:left="1330" w:firstLine="0"/>
      </w:pPr>
      <w:r>
        <w:t>Человек</w:t>
      </w:r>
      <w:r>
        <w:rPr>
          <w:spacing w:val="61"/>
        </w:rPr>
        <w:t xml:space="preserve"> </w:t>
      </w:r>
      <w:r>
        <w:t>как</w:t>
      </w:r>
      <w:r>
        <w:rPr>
          <w:spacing w:val="62"/>
        </w:rPr>
        <w:t xml:space="preserve"> </w:t>
      </w:r>
      <w:r>
        <w:t>результат</w:t>
      </w:r>
      <w:r>
        <w:rPr>
          <w:spacing w:val="60"/>
        </w:rPr>
        <w:t xml:space="preserve"> </w:t>
      </w:r>
      <w:r>
        <w:t>биологической</w:t>
      </w:r>
      <w:r>
        <w:rPr>
          <w:spacing w:val="62"/>
        </w:rPr>
        <w:t xml:space="preserve"> </w:t>
      </w:r>
      <w:r>
        <w:t>и</w:t>
      </w:r>
      <w:r>
        <w:rPr>
          <w:spacing w:val="62"/>
        </w:rPr>
        <w:t xml:space="preserve"> </w:t>
      </w:r>
      <w:r>
        <w:t>социокультурной</w:t>
      </w:r>
      <w:r>
        <w:rPr>
          <w:spacing w:val="61"/>
        </w:rPr>
        <w:t xml:space="preserve"> </w:t>
      </w:r>
      <w:r>
        <w:t>эволюции.</w:t>
      </w:r>
    </w:p>
    <w:p w:rsidR="00347E9B" w:rsidRDefault="00347E9B">
      <w:pPr>
        <w:spacing w:line="321" w:lineRule="exact"/>
        <w:sectPr w:rsidR="00347E9B">
          <w:pgSz w:w="11910" w:h="16840"/>
          <w:pgMar w:top="1040" w:right="360" w:bottom="1140" w:left="1080" w:header="0" w:footer="870" w:gutter="0"/>
          <w:cols w:space="720"/>
        </w:sectPr>
      </w:pPr>
    </w:p>
    <w:p w:rsidR="00347E9B" w:rsidRDefault="00757747">
      <w:pPr>
        <w:pStyle w:val="a4"/>
        <w:spacing w:before="67" w:line="350" w:lineRule="auto"/>
        <w:ind w:right="498" w:firstLine="0"/>
      </w:pPr>
      <w:r>
        <w:lastRenderedPageBreak/>
        <w:t>Влияние социокультурных факторов на формирование личности. Личность в</w:t>
      </w:r>
      <w:r>
        <w:rPr>
          <w:spacing w:val="1"/>
        </w:rPr>
        <w:t xml:space="preserve"> </w:t>
      </w:r>
      <w:r>
        <w:t>современном</w:t>
      </w:r>
      <w:r>
        <w:rPr>
          <w:spacing w:val="1"/>
        </w:rPr>
        <w:t xml:space="preserve"> </w:t>
      </w:r>
      <w:r>
        <w:t>обществе.</w:t>
      </w:r>
      <w:r>
        <w:rPr>
          <w:spacing w:val="1"/>
        </w:rPr>
        <w:t xml:space="preserve"> </w:t>
      </w:r>
      <w:r>
        <w:t>Коммуникативные</w:t>
      </w:r>
      <w:r>
        <w:rPr>
          <w:spacing w:val="1"/>
        </w:rPr>
        <w:t xml:space="preserve"> </w:t>
      </w:r>
      <w:r>
        <w:t>качества</w:t>
      </w:r>
      <w:r>
        <w:rPr>
          <w:spacing w:val="1"/>
        </w:rPr>
        <w:t xml:space="preserve"> </w:t>
      </w:r>
      <w:r>
        <w:t>личности.</w:t>
      </w:r>
      <w:r>
        <w:rPr>
          <w:spacing w:val="1"/>
        </w:rPr>
        <w:t xml:space="preserve"> </w:t>
      </w:r>
      <w:r>
        <w:t>Мировоззрение,</w:t>
      </w:r>
      <w:r>
        <w:rPr>
          <w:spacing w:val="1"/>
        </w:rPr>
        <w:t xml:space="preserve"> </w:t>
      </w:r>
      <w:r>
        <w:t>его</w:t>
      </w:r>
      <w:r>
        <w:rPr>
          <w:spacing w:val="1"/>
        </w:rPr>
        <w:t xml:space="preserve"> </w:t>
      </w:r>
      <w:r>
        <w:t>роль</w:t>
      </w:r>
      <w:r>
        <w:rPr>
          <w:spacing w:val="1"/>
        </w:rPr>
        <w:t xml:space="preserve"> </w:t>
      </w:r>
      <w:r>
        <w:t>в</w:t>
      </w:r>
      <w:r>
        <w:rPr>
          <w:spacing w:val="1"/>
        </w:rPr>
        <w:t xml:space="preserve"> </w:t>
      </w:r>
      <w:r>
        <w:t>жизнедеятельности</w:t>
      </w:r>
      <w:r>
        <w:rPr>
          <w:spacing w:val="1"/>
        </w:rPr>
        <w:t xml:space="preserve"> </w:t>
      </w:r>
      <w:r>
        <w:t>человека.</w:t>
      </w:r>
      <w:r>
        <w:rPr>
          <w:spacing w:val="1"/>
        </w:rPr>
        <w:t xml:space="preserve"> </w:t>
      </w:r>
      <w:r>
        <w:t>Социализация</w:t>
      </w:r>
      <w:r>
        <w:rPr>
          <w:spacing w:val="1"/>
        </w:rPr>
        <w:t xml:space="preserve"> </w:t>
      </w:r>
      <w:r>
        <w:t>личности и ее этапы. Агенты (институты) социализации. Общественное и</w:t>
      </w:r>
      <w:r>
        <w:rPr>
          <w:spacing w:val="1"/>
        </w:rPr>
        <w:t xml:space="preserve"> </w:t>
      </w:r>
      <w:r>
        <w:t>индивидуальное</w:t>
      </w:r>
      <w:r>
        <w:rPr>
          <w:spacing w:val="-1"/>
        </w:rPr>
        <w:t xml:space="preserve"> </w:t>
      </w:r>
      <w:r>
        <w:t>сознание.</w:t>
      </w:r>
      <w:r>
        <w:rPr>
          <w:spacing w:val="2"/>
        </w:rPr>
        <w:t xml:space="preserve"> </w:t>
      </w:r>
      <w:r>
        <w:t>Самосознание и</w:t>
      </w:r>
      <w:r>
        <w:rPr>
          <w:spacing w:val="-2"/>
        </w:rPr>
        <w:t xml:space="preserve"> </w:t>
      </w:r>
      <w:r>
        <w:t>социальное поведение.</w:t>
      </w:r>
    </w:p>
    <w:p w:rsidR="00347E9B" w:rsidRDefault="00757747">
      <w:pPr>
        <w:pStyle w:val="a4"/>
        <w:spacing w:line="350" w:lineRule="auto"/>
        <w:ind w:right="494"/>
      </w:pPr>
      <w:r>
        <w:t>Деятельность и ее структура. Мотивация деятельности. Потребности</w:t>
      </w:r>
      <w:r>
        <w:rPr>
          <w:spacing w:val="1"/>
        </w:rPr>
        <w:t xml:space="preserve"> </w:t>
      </w:r>
      <w:r>
        <w:t>и</w:t>
      </w:r>
      <w:r>
        <w:rPr>
          <w:spacing w:val="1"/>
        </w:rPr>
        <w:t xml:space="preserve"> </w:t>
      </w:r>
      <w:r>
        <w:t>интересы. Многообразие видов деятельности. Свобода и необходимость</w:t>
      </w:r>
      <w:r>
        <w:rPr>
          <w:spacing w:val="1"/>
        </w:rPr>
        <w:t xml:space="preserve"> </w:t>
      </w:r>
      <w:r>
        <w:t>в</w:t>
      </w:r>
      <w:r>
        <w:rPr>
          <w:spacing w:val="1"/>
        </w:rPr>
        <w:t xml:space="preserve"> </w:t>
      </w:r>
      <w:r>
        <w:t>деятельности</w:t>
      </w:r>
      <w:r>
        <w:rPr>
          <w:spacing w:val="-1"/>
        </w:rPr>
        <w:t xml:space="preserve"> </w:t>
      </w:r>
      <w:r>
        <w:t>человека.</w:t>
      </w:r>
      <w:r>
        <w:rPr>
          <w:spacing w:val="3"/>
        </w:rPr>
        <w:t xml:space="preserve"> </w:t>
      </w:r>
      <w:r>
        <w:t>Познавательная</w:t>
      </w:r>
      <w:r>
        <w:rPr>
          <w:spacing w:val="6"/>
        </w:rPr>
        <w:t xml:space="preserve"> </w:t>
      </w:r>
      <w:r>
        <w:t>деятельность.</w:t>
      </w:r>
    </w:p>
    <w:p w:rsidR="00347E9B" w:rsidRDefault="00757747">
      <w:pPr>
        <w:pStyle w:val="a4"/>
        <w:spacing w:line="350" w:lineRule="auto"/>
        <w:ind w:right="490"/>
      </w:pPr>
      <w:r>
        <w:t>Познание мира. Чувственное и рациональное познание. Мышление, его</w:t>
      </w:r>
      <w:r>
        <w:rPr>
          <w:spacing w:val="-67"/>
        </w:rPr>
        <w:t xml:space="preserve"> </w:t>
      </w:r>
      <w:r>
        <w:t>формы и методы. Знание как результат познавательной деятельности, его</w:t>
      </w:r>
      <w:r>
        <w:rPr>
          <w:spacing w:val="1"/>
        </w:rPr>
        <w:t xml:space="preserve"> </w:t>
      </w:r>
      <w:r>
        <w:t>виды.</w:t>
      </w:r>
      <w:r>
        <w:rPr>
          <w:spacing w:val="1"/>
        </w:rPr>
        <w:t xml:space="preserve"> </w:t>
      </w:r>
      <w:r>
        <w:t>Понятие</w:t>
      </w:r>
      <w:r>
        <w:rPr>
          <w:spacing w:val="1"/>
        </w:rPr>
        <w:t xml:space="preserve"> </w:t>
      </w:r>
      <w:r>
        <w:t>истины,</w:t>
      </w:r>
      <w:r>
        <w:rPr>
          <w:spacing w:val="1"/>
        </w:rPr>
        <w:t xml:space="preserve"> </w:t>
      </w:r>
      <w:r>
        <w:t>ее</w:t>
      </w:r>
      <w:r>
        <w:rPr>
          <w:spacing w:val="1"/>
        </w:rPr>
        <w:t xml:space="preserve"> </w:t>
      </w:r>
      <w:r>
        <w:t>критерии.</w:t>
      </w:r>
      <w:r>
        <w:rPr>
          <w:spacing w:val="1"/>
        </w:rPr>
        <w:t xml:space="preserve"> </w:t>
      </w:r>
      <w:r>
        <w:t>Абсолютная,</w:t>
      </w:r>
      <w:r>
        <w:rPr>
          <w:spacing w:val="1"/>
        </w:rPr>
        <w:t xml:space="preserve"> </w:t>
      </w:r>
      <w:r>
        <w:t>относительная</w:t>
      </w:r>
      <w:r>
        <w:rPr>
          <w:spacing w:val="1"/>
        </w:rPr>
        <w:t xml:space="preserve"> </w:t>
      </w:r>
      <w:r>
        <w:t>истина.</w:t>
      </w:r>
      <w:r>
        <w:rPr>
          <w:spacing w:val="1"/>
        </w:rPr>
        <w:t xml:space="preserve"> </w:t>
      </w:r>
      <w:r>
        <w:t>Естественные,</w:t>
      </w:r>
      <w:r>
        <w:rPr>
          <w:spacing w:val="1"/>
        </w:rPr>
        <w:t xml:space="preserve"> </w:t>
      </w:r>
      <w:r>
        <w:t>технические,</w:t>
      </w:r>
      <w:r>
        <w:rPr>
          <w:spacing w:val="1"/>
        </w:rPr>
        <w:t xml:space="preserve"> </w:t>
      </w:r>
      <w:r>
        <w:t>точные</w:t>
      </w:r>
      <w:r>
        <w:rPr>
          <w:spacing w:val="1"/>
        </w:rPr>
        <w:t xml:space="preserve"> </w:t>
      </w:r>
      <w:r>
        <w:t>и</w:t>
      </w:r>
      <w:r>
        <w:rPr>
          <w:spacing w:val="1"/>
        </w:rPr>
        <w:t xml:space="preserve"> </w:t>
      </w:r>
      <w:r>
        <w:t>социально-гуманитарные</w:t>
      </w:r>
      <w:r>
        <w:rPr>
          <w:spacing w:val="1"/>
        </w:rPr>
        <w:t xml:space="preserve"> </w:t>
      </w:r>
      <w:r>
        <w:t>науки.</w:t>
      </w:r>
      <w:r>
        <w:rPr>
          <w:spacing w:val="1"/>
        </w:rPr>
        <w:t xml:space="preserve"> </w:t>
      </w:r>
      <w:r>
        <w:t>Особенности, уровни</w:t>
      </w:r>
      <w:r>
        <w:rPr>
          <w:spacing w:val="1"/>
        </w:rPr>
        <w:t xml:space="preserve"> </w:t>
      </w:r>
      <w:r>
        <w:t>и методы научного познания. Особенности научного</w:t>
      </w:r>
      <w:r>
        <w:rPr>
          <w:spacing w:val="1"/>
        </w:rPr>
        <w:t xml:space="preserve"> </w:t>
      </w:r>
      <w:r>
        <w:t>познания</w:t>
      </w:r>
      <w:r>
        <w:rPr>
          <w:spacing w:val="1"/>
        </w:rPr>
        <w:t xml:space="preserve"> </w:t>
      </w:r>
      <w:r>
        <w:t>в</w:t>
      </w:r>
      <w:r>
        <w:rPr>
          <w:spacing w:val="-1"/>
        </w:rPr>
        <w:t xml:space="preserve"> </w:t>
      </w:r>
      <w:r>
        <w:t>социально-гуманитарных</w:t>
      </w:r>
      <w:r>
        <w:rPr>
          <w:spacing w:val="-3"/>
        </w:rPr>
        <w:t xml:space="preserve"> </w:t>
      </w:r>
      <w:r>
        <w:t>науках.</w:t>
      </w:r>
    </w:p>
    <w:p w:rsidR="00347E9B" w:rsidRDefault="00757747">
      <w:pPr>
        <w:pStyle w:val="a4"/>
        <w:spacing w:line="350" w:lineRule="auto"/>
        <w:ind w:left="1330" w:right="939" w:firstLine="0"/>
      </w:pPr>
      <w:r>
        <w:t>Российское</w:t>
      </w:r>
      <w:r>
        <w:rPr>
          <w:spacing w:val="-3"/>
        </w:rPr>
        <w:t xml:space="preserve"> </w:t>
      </w:r>
      <w:r>
        <w:t>общество</w:t>
      </w:r>
      <w:r>
        <w:rPr>
          <w:spacing w:val="-4"/>
        </w:rPr>
        <w:t xml:space="preserve"> </w:t>
      </w:r>
      <w:r>
        <w:t>и</w:t>
      </w:r>
      <w:r>
        <w:rPr>
          <w:spacing w:val="-4"/>
        </w:rPr>
        <w:t xml:space="preserve"> </w:t>
      </w:r>
      <w:r>
        <w:t>человек</w:t>
      </w:r>
      <w:r>
        <w:rPr>
          <w:spacing w:val="-3"/>
        </w:rPr>
        <w:t xml:space="preserve"> </w:t>
      </w:r>
      <w:r>
        <w:t>перед</w:t>
      </w:r>
      <w:r>
        <w:rPr>
          <w:spacing w:val="-2"/>
        </w:rPr>
        <w:t xml:space="preserve"> </w:t>
      </w:r>
      <w:r>
        <w:t>лицом</w:t>
      </w:r>
      <w:r>
        <w:rPr>
          <w:spacing w:val="-3"/>
        </w:rPr>
        <w:t xml:space="preserve"> </w:t>
      </w:r>
      <w:r>
        <w:t>угроз</w:t>
      </w:r>
      <w:r>
        <w:rPr>
          <w:spacing w:val="-2"/>
        </w:rPr>
        <w:t xml:space="preserve"> </w:t>
      </w:r>
      <w:r>
        <w:t>и</w:t>
      </w:r>
      <w:r>
        <w:rPr>
          <w:spacing w:val="-4"/>
        </w:rPr>
        <w:t xml:space="preserve"> </w:t>
      </w:r>
      <w:r>
        <w:t>вызовов</w:t>
      </w:r>
      <w:r>
        <w:rPr>
          <w:spacing w:val="-5"/>
        </w:rPr>
        <w:t xml:space="preserve"> </w:t>
      </w:r>
      <w:r>
        <w:t>XXI</w:t>
      </w:r>
      <w:r>
        <w:rPr>
          <w:spacing w:val="-4"/>
        </w:rPr>
        <w:t xml:space="preserve"> </w:t>
      </w:r>
      <w:r>
        <w:t>в.</w:t>
      </w:r>
      <w:r>
        <w:rPr>
          <w:spacing w:val="-68"/>
        </w:rPr>
        <w:t xml:space="preserve"> </w:t>
      </w:r>
      <w:r>
        <w:t>Духовная</w:t>
      </w:r>
      <w:r>
        <w:rPr>
          <w:spacing w:val="2"/>
        </w:rPr>
        <w:t xml:space="preserve"> </w:t>
      </w:r>
      <w:r>
        <w:t>культура.</w:t>
      </w:r>
    </w:p>
    <w:p w:rsidR="00347E9B" w:rsidRDefault="00757747">
      <w:pPr>
        <w:pStyle w:val="a4"/>
        <w:spacing w:line="350" w:lineRule="auto"/>
        <w:ind w:right="499"/>
      </w:pPr>
      <w:r>
        <w:t>Духовная</w:t>
      </w:r>
      <w:r>
        <w:rPr>
          <w:spacing w:val="1"/>
        </w:rPr>
        <w:t xml:space="preserve"> </w:t>
      </w:r>
      <w:r>
        <w:t>деятельность</w:t>
      </w:r>
      <w:r>
        <w:rPr>
          <w:spacing w:val="1"/>
        </w:rPr>
        <w:t xml:space="preserve"> </w:t>
      </w:r>
      <w:r>
        <w:t>человека.</w:t>
      </w:r>
      <w:r>
        <w:rPr>
          <w:spacing w:val="1"/>
        </w:rPr>
        <w:t xml:space="preserve"> </w:t>
      </w:r>
      <w:r>
        <w:t>Духовные</w:t>
      </w:r>
      <w:r>
        <w:rPr>
          <w:spacing w:val="1"/>
        </w:rPr>
        <w:t xml:space="preserve"> </w:t>
      </w:r>
      <w:r>
        <w:t>ценности</w:t>
      </w:r>
      <w:r>
        <w:rPr>
          <w:spacing w:val="1"/>
        </w:rPr>
        <w:t xml:space="preserve"> </w:t>
      </w:r>
      <w:r>
        <w:t>российского</w:t>
      </w:r>
      <w:r>
        <w:rPr>
          <w:spacing w:val="1"/>
        </w:rPr>
        <w:t xml:space="preserve"> </w:t>
      </w:r>
      <w:r>
        <w:t>общества. Материальная и духовная культура. Формы культуры. Народная,</w:t>
      </w:r>
      <w:r>
        <w:rPr>
          <w:spacing w:val="1"/>
        </w:rPr>
        <w:t xml:space="preserve"> </w:t>
      </w:r>
      <w:r>
        <w:t>массовая</w:t>
      </w:r>
      <w:r>
        <w:rPr>
          <w:spacing w:val="5"/>
        </w:rPr>
        <w:t xml:space="preserve"> </w:t>
      </w:r>
      <w:r>
        <w:t>и элитарная</w:t>
      </w:r>
      <w:r>
        <w:rPr>
          <w:spacing w:val="3"/>
        </w:rPr>
        <w:t xml:space="preserve"> </w:t>
      </w:r>
      <w:r>
        <w:t>культура.</w:t>
      </w:r>
    </w:p>
    <w:p w:rsidR="00347E9B" w:rsidRDefault="00757747">
      <w:pPr>
        <w:pStyle w:val="a4"/>
        <w:spacing w:line="350" w:lineRule="auto"/>
        <w:ind w:right="495"/>
      </w:pPr>
      <w:r>
        <w:t>Молодежная</w:t>
      </w:r>
      <w:r>
        <w:rPr>
          <w:spacing w:val="1"/>
        </w:rPr>
        <w:t xml:space="preserve"> </w:t>
      </w:r>
      <w:r>
        <w:t>субкультура.</w:t>
      </w:r>
      <w:r>
        <w:rPr>
          <w:spacing w:val="1"/>
        </w:rPr>
        <w:t xml:space="preserve"> </w:t>
      </w:r>
      <w:r>
        <w:t>Контркультура.</w:t>
      </w:r>
      <w:r>
        <w:rPr>
          <w:spacing w:val="1"/>
        </w:rPr>
        <w:t xml:space="preserve"> </w:t>
      </w:r>
      <w:r>
        <w:t>Функции</w:t>
      </w:r>
      <w:r>
        <w:rPr>
          <w:spacing w:val="1"/>
        </w:rPr>
        <w:t xml:space="preserve"> </w:t>
      </w:r>
      <w:r>
        <w:t>культуры.</w:t>
      </w:r>
      <w:r>
        <w:rPr>
          <w:spacing w:val="1"/>
        </w:rPr>
        <w:t xml:space="preserve"> </w:t>
      </w:r>
      <w:r>
        <w:t>Культурное многообразие современного общества. Диалог культур.</w:t>
      </w:r>
      <w:r>
        <w:rPr>
          <w:spacing w:val="1"/>
        </w:rPr>
        <w:t xml:space="preserve"> </w:t>
      </w:r>
      <w:r>
        <w:t>Вклад</w:t>
      </w:r>
      <w:r>
        <w:rPr>
          <w:spacing w:val="1"/>
        </w:rPr>
        <w:t xml:space="preserve"> </w:t>
      </w:r>
      <w:r>
        <w:t>российской</w:t>
      </w:r>
      <w:r>
        <w:rPr>
          <w:spacing w:val="-3"/>
        </w:rPr>
        <w:t xml:space="preserve"> </w:t>
      </w:r>
      <w:r>
        <w:t>культуры</w:t>
      </w:r>
      <w:r>
        <w:rPr>
          <w:spacing w:val="-3"/>
        </w:rPr>
        <w:t xml:space="preserve"> </w:t>
      </w:r>
      <w:r>
        <w:t>в</w:t>
      </w:r>
      <w:r>
        <w:rPr>
          <w:spacing w:val="-4"/>
        </w:rPr>
        <w:t xml:space="preserve"> </w:t>
      </w:r>
      <w:r>
        <w:t>формирование</w:t>
      </w:r>
      <w:r>
        <w:rPr>
          <w:spacing w:val="-2"/>
        </w:rPr>
        <w:t xml:space="preserve"> </w:t>
      </w:r>
      <w:r>
        <w:t>ценностей</w:t>
      </w:r>
      <w:r>
        <w:rPr>
          <w:spacing w:val="-3"/>
        </w:rPr>
        <w:t xml:space="preserve"> </w:t>
      </w:r>
      <w:r>
        <w:t>современного</w:t>
      </w:r>
      <w:r>
        <w:rPr>
          <w:spacing w:val="-3"/>
        </w:rPr>
        <w:t xml:space="preserve"> </w:t>
      </w:r>
      <w:r>
        <w:t>общества.</w:t>
      </w:r>
    </w:p>
    <w:p w:rsidR="00347E9B" w:rsidRDefault="00757747">
      <w:pPr>
        <w:pStyle w:val="a4"/>
        <w:spacing w:line="350" w:lineRule="auto"/>
        <w:ind w:right="486"/>
      </w:pPr>
      <w:r>
        <w:t>Мораль</w:t>
      </w:r>
      <w:r>
        <w:rPr>
          <w:spacing w:val="1"/>
        </w:rPr>
        <w:t xml:space="preserve"> </w:t>
      </w:r>
      <w:r>
        <w:t>как</w:t>
      </w:r>
      <w:r>
        <w:rPr>
          <w:spacing w:val="1"/>
        </w:rPr>
        <w:t xml:space="preserve"> </w:t>
      </w:r>
      <w:r>
        <w:t>общечеловеческая</w:t>
      </w:r>
      <w:r>
        <w:rPr>
          <w:spacing w:val="1"/>
        </w:rPr>
        <w:t xml:space="preserve"> </w:t>
      </w:r>
      <w:r>
        <w:t>ценность</w:t>
      </w:r>
      <w:r>
        <w:rPr>
          <w:spacing w:val="1"/>
        </w:rPr>
        <w:t xml:space="preserve"> </w:t>
      </w:r>
      <w:r>
        <w:t>и</w:t>
      </w:r>
      <w:r>
        <w:rPr>
          <w:spacing w:val="1"/>
        </w:rPr>
        <w:t xml:space="preserve"> </w:t>
      </w:r>
      <w:r>
        <w:t>социальный</w:t>
      </w:r>
      <w:r>
        <w:rPr>
          <w:spacing w:val="1"/>
        </w:rPr>
        <w:t xml:space="preserve"> </w:t>
      </w:r>
      <w:r>
        <w:t>регулятор.</w:t>
      </w:r>
      <w:r>
        <w:rPr>
          <w:spacing w:val="1"/>
        </w:rPr>
        <w:t xml:space="preserve"> </w:t>
      </w:r>
      <w:r>
        <w:t>Категории морали. Гражданственность. Патриотизм. Наука. Функции науки.</w:t>
      </w:r>
      <w:r>
        <w:rPr>
          <w:spacing w:val="1"/>
        </w:rPr>
        <w:t xml:space="preserve"> </w:t>
      </w:r>
      <w:r>
        <w:t>Возрастание</w:t>
      </w:r>
      <w:r>
        <w:rPr>
          <w:spacing w:val="1"/>
        </w:rPr>
        <w:t xml:space="preserve"> </w:t>
      </w:r>
      <w:r>
        <w:t>роли</w:t>
      </w:r>
      <w:r>
        <w:rPr>
          <w:spacing w:val="1"/>
        </w:rPr>
        <w:t xml:space="preserve"> </w:t>
      </w:r>
      <w:r>
        <w:t>науки</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Направления</w:t>
      </w:r>
      <w:r>
        <w:rPr>
          <w:spacing w:val="1"/>
        </w:rPr>
        <w:t xml:space="preserve"> </w:t>
      </w:r>
      <w:r>
        <w:t>научно-</w:t>
      </w:r>
      <w:r>
        <w:rPr>
          <w:spacing w:val="1"/>
        </w:rPr>
        <w:t xml:space="preserve"> </w:t>
      </w:r>
      <w:r>
        <w:t>технологического развития</w:t>
      </w:r>
      <w:r>
        <w:rPr>
          <w:spacing w:val="1"/>
        </w:rPr>
        <w:t xml:space="preserve"> </w:t>
      </w:r>
      <w:r>
        <w:t>и научные достижения Российской Федерации.</w:t>
      </w:r>
      <w:r>
        <w:rPr>
          <w:spacing w:val="1"/>
        </w:rPr>
        <w:t xml:space="preserve"> </w:t>
      </w:r>
      <w:r>
        <w:t>Образование</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Российская</w:t>
      </w:r>
      <w:r>
        <w:rPr>
          <w:spacing w:val="1"/>
        </w:rPr>
        <w:t xml:space="preserve"> </w:t>
      </w:r>
      <w:r>
        <w:t>система</w:t>
      </w:r>
      <w:r>
        <w:rPr>
          <w:spacing w:val="1"/>
        </w:rPr>
        <w:t xml:space="preserve"> </w:t>
      </w:r>
      <w:r>
        <w:t>образования.</w:t>
      </w:r>
      <w:r>
        <w:rPr>
          <w:spacing w:val="1"/>
        </w:rPr>
        <w:t xml:space="preserve"> </w:t>
      </w:r>
      <w:r>
        <w:t>Основные</w:t>
      </w:r>
      <w:r>
        <w:rPr>
          <w:spacing w:val="1"/>
        </w:rPr>
        <w:t xml:space="preserve"> </w:t>
      </w:r>
      <w:r>
        <w:t>направления</w:t>
      </w:r>
      <w:r>
        <w:rPr>
          <w:spacing w:val="1"/>
        </w:rPr>
        <w:t xml:space="preserve"> </w:t>
      </w:r>
      <w:r>
        <w:t>развития</w:t>
      </w:r>
      <w:r>
        <w:rPr>
          <w:spacing w:val="1"/>
        </w:rPr>
        <w:t xml:space="preserve"> </w:t>
      </w:r>
      <w:r>
        <w:t>образования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Непрерывность</w:t>
      </w:r>
      <w:r>
        <w:rPr>
          <w:spacing w:val="1"/>
        </w:rPr>
        <w:t xml:space="preserve"> </w:t>
      </w:r>
      <w:r>
        <w:t>образования</w:t>
      </w:r>
      <w:r>
        <w:rPr>
          <w:spacing w:val="1"/>
        </w:rPr>
        <w:t xml:space="preserve"> </w:t>
      </w:r>
      <w:r>
        <w:t>в</w:t>
      </w:r>
      <w:r>
        <w:rPr>
          <w:spacing w:val="1"/>
        </w:rPr>
        <w:t xml:space="preserve"> </w:t>
      </w:r>
      <w:r>
        <w:t>информационном</w:t>
      </w:r>
      <w:r>
        <w:rPr>
          <w:spacing w:val="1"/>
        </w:rPr>
        <w:t xml:space="preserve"> </w:t>
      </w:r>
      <w:r>
        <w:t>обществе.</w:t>
      </w:r>
      <w:r>
        <w:rPr>
          <w:spacing w:val="1"/>
        </w:rPr>
        <w:t xml:space="preserve"> </w:t>
      </w:r>
      <w:r>
        <w:t>Значение</w:t>
      </w:r>
      <w:r>
        <w:rPr>
          <w:spacing w:val="1"/>
        </w:rPr>
        <w:t xml:space="preserve"> </w:t>
      </w:r>
      <w:r>
        <w:t>самообразования.</w:t>
      </w:r>
      <w:r>
        <w:rPr>
          <w:spacing w:val="2"/>
        </w:rPr>
        <w:t xml:space="preserve"> </w:t>
      </w:r>
      <w:r>
        <w:t>Цифровые</w:t>
      </w:r>
      <w:r>
        <w:rPr>
          <w:spacing w:val="1"/>
        </w:rPr>
        <w:t xml:space="preserve"> </w:t>
      </w:r>
      <w:r>
        <w:t>образовательные</w:t>
      </w:r>
      <w:r>
        <w:rPr>
          <w:spacing w:val="1"/>
        </w:rPr>
        <w:t xml:space="preserve"> </w:t>
      </w:r>
      <w:r>
        <w:t>ресурсы.</w:t>
      </w:r>
    </w:p>
    <w:p w:rsidR="00347E9B" w:rsidRDefault="00757747">
      <w:pPr>
        <w:pStyle w:val="a4"/>
        <w:spacing w:line="321" w:lineRule="exact"/>
        <w:ind w:left="1330" w:firstLine="0"/>
      </w:pPr>
      <w:r>
        <w:t>Религия,</w:t>
      </w:r>
      <w:r>
        <w:rPr>
          <w:spacing w:val="111"/>
        </w:rPr>
        <w:t xml:space="preserve"> </w:t>
      </w:r>
      <w:r>
        <w:t xml:space="preserve">её  </w:t>
      </w:r>
      <w:r>
        <w:rPr>
          <w:spacing w:val="34"/>
        </w:rPr>
        <w:t xml:space="preserve"> </w:t>
      </w:r>
      <w:r>
        <w:t xml:space="preserve">роль  </w:t>
      </w:r>
      <w:r>
        <w:rPr>
          <w:spacing w:val="36"/>
        </w:rPr>
        <w:t xml:space="preserve"> </w:t>
      </w:r>
      <w:r>
        <w:t xml:space="preserve">в  </w:t>
      </w:r>
      <w:r>
        <w:rPr>
          <w:spacing w:val="37"/>
        </w:rPr>
        <w:t xml:space="preserve"> </w:t>
      </w:r>
      <w:r>
        <w:t xml:space="preserve">жизни  </w:t>
      </w:r>
      <w:r>
        <w:rPr>
          <w:spacing w:val="37"/>
        </w:rPr>
        <w:t xml:space="preserve"> </w:t>
      </w:r>
      <w:r>
        <w:t xml:space="preserve">общества  </w:t>
      </w:r>
      <w:r>
        <w:rPr>
          <w:spacing w:val="39"/>
        </w:rPr>
        <w:t xml:space="preserve"> </w:t>
      </w:r>
      <w:r>
        <w:t xml:space="preserve">и  </w:t>
      </w:r>
      <w:r>
        <w:rPr>
          <w:spacing w:val="37"/>
        </w:rPr>
        <w:t xml:space="preserve"> </w:t>
      </w:r>
      <w:r>
        <w:t xml:space="preserve">человека.  </w:t>
      </w:r>
      <w:r>
        <w:rPr>
          <w:spacing w:val="41"/>
        </w:rPr>
        <w:t xml:space="preserve"> </w:t>
      </w:r>
      <w:r>
        <w:t xml:space="preserve">Мировые  </w:t>
      </w:r>
      <w:r>
        <w:rPr>
          <w:spacing w:val="39"/>
        </w:rPr>
        <w:t xml:space="preserve"> </w:t>
      </w:r>
      <w:r>
        <w:t>и</w:t>
      </w:r>
    </w:p>
    <w:p w:rsidR="00347E9B" w:rsidRDefault="00347E9B">
      <w:pPr>
        <w:spacing w:line="321" w:lineRule="exact"/>
        <w:sectPr w:rsidR="00347E9B">
          <w:pgSz w:w="11910" w:h="16840"/>
          <w:pgMar w:top="1040" w:right="360" w:bottom="1140" w:left="1080" w:header="0" w:footer="870" w:gutter="0"/>
          <w:cols w:space="720"/>
        </w:sectPr>
      </w:pPr>
    </w:p>
    <w:p w:rsidR="00347E9B" w:rsidRDefault="00757747">
      <w:pPr>
        <w:pStyle w:val="a4"/>
        <w:spacing w:before="67" w:line="350" w:lineRule="auto"/>
        <w:ind w:right="498" w:firstLine="0"/>
      </w:pPr>
      <w:r>
        <w:lastRenderedPageBreak/>
        <w:t>национальные религии. Значение поддержания межконфессионального мира</w:t>
      </w:r>
      <w:r>
        <w:rPr>
          <w:spacing w:val="1"/>
        </w:rPr>
        <w:t xml:space="preserve"> </w:t>
      </w:r>
      <w:r>
        <w:t>в</w:t>
      </w:r>
      <w:r>
        <w:rPr>
          <w:spacing w:val="-1"/>
        </w:rPr>
        <w:t xml:space="preserve"> </w:t>
      </w:r>
      <w:r>
        <w:t>Российской Федерации.</w:t>
      </w:r>
      <w:r>
        <w:rPr>
          <w:spacing w:val="3"/>
        </w:rPr>
        <w:t xml:space="preserve"> </w:t>
      </w:r>
      <w:r>
        <w:t>Свобода</w:t>
      </w:r>
      <w:r>
        <w:rPr>
          <w:spacing w:val="1"/>
        </w:rPr>
        <w:t xml:space="preserve"> </w:t>
      </w:r>
      <w:r>
        <w:t>совести.</w:t>
      </w:r>
    </w:p>
    <w:p w:rsidR="00347E9B" w:rsidRDefault="00757747">
      <w:pPr>
        <w:pStyle w:val="a4"/>
        <w:spacing w:before="1" w:line="350" w:lineRule="auto"/>
        <w:ind w:right="500"/>
      </w:pPr>
      <w:r>
        <w:t>Искусство, его основные функции. Особенности искусства как формы</w:t>
      </w:r>
      <w:r>
        <w:rPr>
          <w:spacing w:val="1"/>
        </w:rPr>
        <w:t xml:space="preserve"> </w:t>
      </w:r>
      <w:r>
        <w:t>духовной</w:t>
      </w:r>
      <w:r>
        <w:rPr>
          <w:spacing w:val="-3"/>
        </w:rPr>
        <w:t xml:space="preserve"> </w:t>
      </w:r>
      <w:r>
        <w:t>культуры. Достижения современного</w:t>
      </w:r>
      <w:r>
        <w:rPr>
          <w:spacing w:val="-2"/>
        </w:rPr>
        <w:t xml:space="preserve"> </w:t>
      </w:r>
      <w:r>
        <w:t>российского</w:t>
      </w:r>
      <w:r>
        <w:rPr>
          <w:spacing w:val="-3"/>
        </w:rPr>
        <w:t xml:space="preserve"> </w:t>
      </w:r>
      <w:r>
        <w:t>искусства.</w:t>
      </w:r>
    </w:p>
    <w:p w:rsidR="00347E9B" w:rsidRDefault="00757747">
      <w:pPr>
        <w:pStyle w:val="a4"/>
        <w:spacing w:before="1" w:line="348" w:lineRule="auto"/>
        <w:ind w:right="489"/>
      </w:pPr>
      <w:r>
        <w:t>Особенности</w:t>
      </w:r>
      <w:r>
        <w:rPr>
          <w:spacing w:val="1"/>
        </w:rPr>
        <w:t xml:space="preserve"> </w:t>
      </w:r>
      <w:r>
        <w:t>профессиональной</w:t>
      </w:r>
      <w:r>
        <w:rPr>
          <w:spacing w:val="1"/>
        </w:rPr>
        <w:t xml:space="preserve"> </w:t>
      </w:r>
      <w:r>
        <w:t>деятельности</w:t>
      </w:r>
      <w:r>
        <w:rPr>
          <w:spacing w:val="1"/>
        </w:rPr>
        <w:t xml:space="preserve"> </w:t>
      </w:r>
      <w:r>
        <w:t>в</w:t>
      </w:r>
      <w:r>
        <w:rPr>
          <w:spacing w:val="1"/>
        </w:rPr>
        <w:t xml:space="preserve"> </w:t>
      </w:r>
      <w:r>
        <w:t>сфере</w:t>
      </w:r>
      <w:r>
        <w:rPr>
          <w:spacing w:val="1"/>
        </w:rPr>
        <w:t xml:space="preserve"> </w:t>
      </w:r>
      <w:r>
        <w:t>науки,</w:t>
      </w:r>
      <w:r>
        <w:rPr>
          <w:spacing w:val="1"/>
        </w:rPr>
        <w:t xml:space="preserve"> </w:t>
      </w:r>
      <w:r>
        <w:t>образования,</w:t>
      </w:r>
      <w:r>
        <w:rPr>
          <w:spacing w:val="3"/>
        </w:rPr>
        <w:t xml:space="preserve"> </w:t>
      </w:r>
      <w:r>
        <w:t>искусства.</w:t>
      </w:r>
    </w:p>
    <w:p w:rsidR="00347E9B" w:rsidRDefault="00757747">
      <w:pPr>
        <w:pStyle w:val="a4"/>
        <w:spacing w:before="3"/>
        <w:ind w:left="1330" w:firstLine="0"/>
      </w:pPr>
      <w:r>
        <w:t>Экономическая</w:t>
      </w:r>
      <w:r>
        <w:rPr>
          <w:spacing w:val="-4"/>
        </w:rPr>
        <w:t xml:space="preserve"> </w:t>
      </w:r>
      <w:r>
        <w:t>жизнь</w:t>
      </w:r>
      <w:r>
        <w:rPr>
          <w:spacing w:val="-7"/>
        </w:rPr>
        <w:t xml:space="preserve"> </w:t>
      </w:r>
      <w:r>
        <w:t>общества.</w:t>
      </w:r>
    </w:p>
    <w:p w:rsidR="00347E9B" w:rsidRDefault="00757747">
      <w:pPr>
        <w:pStyle w:val="a4"/>
        <w:spacing w:before="148" w:line="350" w:lineRule="auto"/>
        <w:ind w:right="486"/>
      </w:pPr>
      <w:r>
        <w:t>Роль экономики в жизни общества. Макроэкономические показатели</w:t>
      </w:r>
      <w:r>
        <w:rPr>
          <w:spacing w:val="1"/>
        </w:rPr>
        <w:t xml:space="preserve"> </w:t>
      </w:r>
      <w:r>
        <w:t>и</w:t>
      </w:r>
      <w:r>
        <w:rPr>
          <w:spacing w:val="1"/>
        </w:rPr>
        <w:t xml:space="preserve"> </w:t>
      </w:r>
      <w:r>
        <w:t>качество жизни. Предмет и методы экономической науки. Ограниченность</w:t>
      </w:r>
      <w:r>
        <w:rPr>
          <w:spacing w:val="1"/>
        </w:rPr>
        <w:t xml:space="preserve"> </w:t>
      </w:r>
      <w:r>
        <w:t>ресурсов.</w:t>
      </w:r>
      <w:r>
        <w:rPr>
          <w:spacing w:val="1"/>
        </w:rPr>
        <w:t xml:space="preserve"> </w:t>
      </w:r>
      <w:r>
        <w:t>Кривая</w:t>
      </w:r>
      <w:r>
        <w:rPr>
          <w:spacing w:val="1"/>
        </w:rPr>
        <w:t xml:space="preserve"> </w:t>
      </w:r>
      <w:r>
        <w:t>производственных</w:t>
      </w:r>
      <w:r>
        <w:rPr>
          <w:spacing w:val="1"/>
        </w:rPr>
        <w:t xml:space="preserve"> </w:t>
      </w:r>
      <w:r>
        <w:t>возможностей.</w:t>
      </w:r>
      <w:r>
        <w:rPr>
          <w:spacing w:val="1"/>
        </w:rPr>
        <w:t xml:space="preserve"> </w:t>
      </w:r>
      <w:r>
        <w:t>Типы</w:t>
      </w:r>
      <w:r>
        <w:rPr>
          <w:spacing w:val="1"/>
        </w:rPr>
        <w:t xml:space="preserve"> </w:t>
      </w:r>
      <w:r>
        <w:t>экономических</w:t>
      </w:r>
      <w:r>
        <w:rPr>
          <w:spacing w:val="1"/>
        </w:rPr>
        <w:t xml:space="preserve"> </w:t>
      </w:r>
      <w:r>
        <w:t>систем. Экономический рост и пути его достижения. Факторы долгосрочного</w:t>
      </w:r>
      <w:r>
        <w:rPr>
          <w:spacing w:val="-67"/>
        </w:rPr>
        <w:t xml:space="preserve"> </w:t>
      </w:r>
      <w:r>
        <w:t>экономического</w:t>
      </w:r>
      <w:r>
        <w:rPr>
          <w:spacing w:val="1"/>
        </w:rPr>
        <w:t xml:space="preserve"> </w:t>
      </w:r>
      <w:r>
        <w:t>роста.</w:t>
      </w:r>
      <w:r>
        <w:rPr>
          <w:spacing w:val="1"/>
        </w:rPr>
        <w:t xml:space="preserve"> </w:t>
      </w:r>
      <w:r>
        <w:t>Понятие</w:t>
      </w:r>
      <w:r>
        <w:rPr>
          <w:spacing w:val="1"/>
        </w:rPr>
        <w:t xml:space="preserve"> </w:t>
      </w:r>
      <w:r>
        <w:t>экономического</w:t>
      </w:r>
      <w:r>
        <w:rPr>
          <w:spacing w:val="1"/>
        </w:rPr>
        <w:t xml:space="preserve"> </w:t>
      </w:r>
      <w:r>
        <w:t>цикла.</w:t>
      </w:r>
      <w:r>
        <w:rPr>
          <w:spacing w:val="71"/>
        </w:rPr>
        <w:t xml:space="preserve"> </w:t>
      </w:r>
      <w:r>
        <w:t>Фазы</w:t>
      </w:r>
      <w:r>
        <w:rPr>
          <w:spacing w:val="1"/>
        </w:rPr>
        <w:t xml:space="preserve"> </w:t>
      </w:r>
      <w:r>
        <w:t>экономического</w:t>
      </w:r>
      <w:r>
        <w:rPr>
          <w:spacing w:val="-1"/>
        </w:rPr>
        <w:t xml:space="preserve"> </w:t>
      </w:r>
      <w:r>
        <w:t>цикла.</w:t>
      </w:r>
      <w:r>
        <w:rPr>
          <w:spacing w:val="3"/>
        </w:rPr>
        <w:t xml:space="preserve"> </w:t>
      </w:r>
      <w:r>
        <w:t>Причины экономических</w:t>
      </w:r>
      <w:r>
        <w:rPr>
          <w:spacing w:val="-4"/>
        </w:rPr>
        <w:t xml:space="preserve"> </w:t>
      </w:r>
      <w:r>
        <w:t>циклов.</w:t>
      </w:r>
    </w:p>
    <w:p w:rsidR="00347E9B" w:rsidRDefault="00757747">
      <w:pPr>
        <w:pStyle w:val="a4"/>
        <w:spacing w:line="350" w:lineRule="auto"/>
        <w:ind w:right="495"/>
      </w:pPr>
      <w:r>
        <w:t>Функционирование</w:t>
      </w:r>
      <w:r>
        <w:rPr>
          <w:spacing w:val="1"/>
        </w:rPr>
        <w:t xml:space="preserve"> </w:t>
      </w:r>
      <w:r>
        <w:t>рынков.</w:t>
      </w:r>
      <w:r>
        <w:rPr>
          <w:spacing w:val="1"/>
        </w:rPr>
        <w:t xml:space="preserve"> </w:t>
      </w:r>
      <w:r>
        <w:t>Рыночный</w:t>
      </w:r>
      <w:r>
        <w:rPr>
          <w:spacing w:val="1"/>
        </w:rPr>
        <w:t xml:space="preserve"> </w:t>
      </w:r>
      <w:r>
        <w:t>спрос.</w:t>
      </w:r>
      <w:r>
        <w:rPr>
          <w:spacing w:val="1"/>
        </w:rPr>
        <w:t xml:space="preserve"> </w:t>
      </w:r>
      <w:r>
        <w:t>Закон</w:t>
      </w:r>
      <w:r>
        <w:rPr>
          <w:spacing w:val="1"/>
        </w:rPr>
        <w:t xml:space="preserve"> </w:t>
      </w:r>
      <w:r>
        <w:t>спроса.</w:t>
      </w:r>
      <w:r>
        <w:rPr>
          <w:spacing w:val="-67"/>
        </w:rPr>
        <w:t xml:space="preserve"> </w:t>
      </w:r>
      <w:r>
        <w:t>Эластичность</w:t>
      </w:r>
      <w:r>
        <w:rPr>
          <w:spacing w:val="1"/>
        </w:rPr>
        <w:t xml:space="preserve"> </w:t>
      </w:r>
      <w:r>
        <w:t>спроса.</w:t>
      </w:r>
      <w:r>
        <w:rPr>
          <w:spacing w:val="1"/>
        </w:rPr>
        <w:t xml:space="preserve"> </w:t>
      </w:r>
      <w:r>
        <w:t>Рыночное</w:t>
      </w:r>
      <w:r>
        <w:rPr>
          <w:spacing w:val="1"/>
        </w:rPr>
        <w:t xml:space="preserve"> </w:t>
      </w:r>
      <w:r>
        <w:t>предложение.</w:t>
      </w:r>
      <w:r>
        <w:rPr>
          <w:spacing w:val="1"/>
        </w:rPr>
        <w:t xml:space="preserve"> </w:t>
      </w:r>
      <w:r>
        <w:t>Закон</w:t>
      </w:r>
      <w:r>
        <w:rPr>
          <w:spacing w:val="1"/>
        </w:rPr>
        <w:t xml:space="preserve"> </w:t>
      </w:r>
      <w:r>
        <w:t>предложения.</w:t>
      </w:r>
      <w:r>
        <w:rPr>
          <w:spacing w:val="1"/>
        </w:rPr>
        <w:t xml:space="preserve"> </w:t>
      </w:r>
      <w:r>
        <w:t>Эластичность</w:t>
      </w:r>
      <w:r>
        <w:rPr>
          <w:spacing w:val="1"/>
        </w:rPr>
        <w:t xml:space="preserve"> </w:t>
      </w:r>
      <w:r>
        <w:t>предложения.</w:t>
      </w:r>
      <w:r>
        <w:rPr>
          <w:spacing w:val="1"/>
        </w:rPr>
        <w:t xml:space="preserve"> </w:t>
      </w:r>
      <w:r>
        <w:t>Рынки</w:t>
      </w:r>
      <w:r>
        <w:rPr>
          <w:spacing w:val="1"/>
        </w:rPr>
        <w:t xml:space="preserve"> </w:t>
      </w:r>
      <w:r>
        <w:t>труда,</w:t>
      </w:r>
      <w:r>
        <w:rPr>
          <w:spacing w:val="1"/>
        </w:rPr>
        <w:t xml:space="preserve"> </w:t>
      </w:r>
      <w:r>
        <w:t>капитала,</w:t>
      </w:r>
      <w:r>
        <w:rPr>
          <w:spacing w:val="1"/>
        </w:rPr>
        <w:t xml:space="preserve"> </w:t>
      </w:r>
      <w:r>
        <w:t>земли,</w:t>
      </w:r>
      <w:r>
        <w:rPr>
          <w:spacing w:val="1"/>
        </w:rPr>
        <w:t xml:space="preserve"> </w:t>
      </w:r>
      <w:r>
        <w:t>информации.</w:t>
      </w:r>
      <w:r>
        <w:rPr>
          <w:spacing w:val="1"/>
        </w:rPr>
        <w:t xml:space="preserve"> </w:t>
      </w:r>
      <w:r>
        <w:t>Государственное</w:t>
      </w:r>
      <w:r>
        <w:rPr>
          <w:spacing w:val="1"/>
        </w:rPr>
        <w:t xml:space="preserve"> </w:t>
      </w:r>
      <w:r>
        <w:t>регулирование</w:t>
      </w:r>
      <w:r>
        <w:rPr>
          <w:spacing w:val="1"/>
        </w:rPr>
        <w:t xml:space="preserve"> </w:t>
      </w:r>
      <w:r>
        <w:t>рынков.</w:t>
      </w:r>
      <w:r>
        <w:rPr>
          <w:spacing w:val="1"/>
        </w:rPr>
        <w:t xml:space="preserve"> </w:t>
      </w:r>
      <w:r>
        <w:t>Конкуренция</w:t>
      </w:r>
      <w:r>
        <w:rPr>
          <w:spacing w:val="1"/>
        </w:rPr>
        <w:t xml:space="preserve"> </w:t>
      </w:r>
      <w:r>
        <w:t>и</w:t>
      </w:r>
      <w:r>
        <w:rPr>
          <w:spacing w:val="1"/>
        </w:rPr>
        <w:t xml:space="preserve"> </w:t>
      </w:r>
      <w:r>
        <w:t>монополия.</w:t>
      </w:r>
      <w:r>
        <w:rPr>
          <w:spacing w:val="-67"/>
        </w:rPr>
        <w:t xml:space="preserve"> </w:t>
      </w:r>
      <w:r>
        <w:t>Государственная</w:t>
      </w:r>
      <w:r>
        <w:rPr>
          <w:spacing w:val="1"/>
        </w:rPr>
        <w:t xml:space="preserve"> </w:t>
      </w:r>
      <w:r>
        <w:t>политика</w:t>
      </w:r>
      <w:r>
        <w:rPr>
          <w:spacing w:val="1"/>
        </w:rPr>
        <w:t xml:space="preserve"> </w:t>
      </w:r>
      <w:r>
        <w:t>по</w:t>
      </w:r>
      <w:r>
        <w:rPr>
          <w:spacing w:val="1"/>
        </w:rPr>
        <w:t xml:space="preserve"> </w:t>
      </w:r>
      <w:r>
        <w:t>развитию</w:t>
      </w:r>
      <w:r>
        <w:rPr>
          <w:spacing w:val="1"/>
        </w:rPr>
        <w:t xml:space="preserve"> </w:t>
      </w:r>
      <w:r>
        <w:t>конкуренции.</w:t>
      </w:r>
      <w:r>
        <w:rPr>
          <w:spacing w:val="1"/>
        </w:rPr>
        <w:t xml:space="preserve"> </w:t>
      </w:r>
      <w:r>
        <w:t>Антимонопольное</w:t>
      </w:r>
      <w:r>
        <w:rPr>
          <w:spacing w:val="1"/>
        </w:rPr>
        <w:t xml:space="preserve"> </w:t>
      </w:r>
      <w:r>
        <w:t>регулирование в Российской Федерации. Рынок труда. Заработная плата и</w:t>
      </w:r>
      <w:r>
        <w:rPr>
          <w:spacing w:val="1"/>
        </w:rPr>
        <w:t xml:space="preserve"> </w:t>
      </w:r>
      <w:r>
        <w:t>стимулирование</w:t>
      </w:r>
      <w:r>
        <w:rPr>
          <w:spacing w:val="1"/>
        </w:rPr>
        <w:t xml:space="preserve"> </w:t>
      </w:r>
      <w:r>
        <w:t>труда.</w:t>
      </w:r>
      <w:r>
        <w:rPr>
          <w:spacing w:val="1"/>
        </w:rPr>
        <w:t xml:space="preserve"> </w:t>
      </w:r>
      <w:r>
        <w:t>Занятость</w:t>
      </w:r>
      <w:r>
        <w:rPr>
          <w:spacing w:val="1"/>
        </w:rPr>
        <w:t xml:space="preserve"> </w:t>
      </w:r>
      <w:r>
        <w:t>и</w:t>
      </w:r>
      <w:r>
        <w:rPr>
          <w:spacing w:val="1"/>
        </w:rPr>
        <w:t xml:space="preserve"> </w:t>
      </w:r>
      <w:r>
        <w:t>безработица.</w:t>
      </w:r>
      <w:r>
        <w:rPr>
          <w:spacing w:val="1"/>
        </w:rPr>
        <w:t xml:space="preserve"> </w:t>
      </w:r>
      <w:r>
        <w:t>Причины</w:t>
      </w:r>
      <w:r>
        <w:rPr>
          <w:spacing w:val="1"/>
        </w:rPr>
        <w:t xml:space="preserve"> </w:t>
      </w:r>
      <w:r>
        <w:t>и</w:t>
      </w:r>
      <w:r>
        <w:rPr>
          <w:spacing w:val="1"/>
        </w:rPr>
        <w:t xml:space="preserve"> </w:t>
      </w:r>
      <w:r>
        <w:t>виды</w:t>
      </w:r>
      <w:r>
        <w:rPr>
          <w:spacing w:val="1"/>
        </w:rPr>
        <w:t xml:space="preserve"> </w:t>
      </w:r>
      <w:r>
        <w:t>безработицы. Государственная политика Российской Федерации</w:t>
      </w:r>
      <w:r>
        <w:rPr>
          <w:spacing w:val="1"/>
        </w:rPr>
        <w:t xml:space="preserve"> </w:t>
      </w:r>
      <w:r>
        <w:t>в области</w:t>
      </w:r>
      <w:r>
        <w:rPr>
          <w:spacing w:val="1"/>
        </w:rPr>
        <w:t xml:space="preserve"> </w:t>
      </w:r>
      <w:r>
        <w:t>занятости. Особенности</w:t>
      </w:r>
      <w:r>
        <w:rPr>
          <w:spacing w:val="-1"/>
        </w:rPr>
        <w:t xml:space="preserve"> </w:t>
      </w:r>
      <w:r>
        <w:t>труда молодежи.</w:t>
      </w:r>
      <w:r>
        <w:rPr>
          <w:spacing w:val="1"/>
        </w:rPr>
        <w:t xml:space="preserve"> </w:t>
      </w:r>
      <w:r>
        <w:t>Деятельность</w:t>
      </w:r>
      <w:r>
        <w:rPr>
          <w:spacing w:val="-3"/>
        </w:rPr>
        <w:t xml:space="preserve"> </w:t>
      </w:r>
      <w:r>
        <w:t>профсоюзов.</w:t>
      </w:r>
    </w:p>
    <w:p w:rsidR="00347E9B" w:rsidRDefault="00757747">
      <w:pPr>
        <w:pStyle w:val="a4"/>
        <w:spacing w:line="350" w:lineRule="auto"/>
        <w:ind w:right="495"/>
      </w:pPr>
      <w:r>
        <w:t>Рациональное</w:t>
      </w:r>
      <w:r>
        <w:rPr>
          <w:spacing w:val="1"/>
        </w:rPr>
        <w:t xml:space="preserve"> </w:t>
      </w:r>
      <w:r>
        <w:t>экономическое</w:t>
      </w:r>
      <w:r>
        <w:rPr>
          <w:spacing w:val="1"/>
        </w:rPr>
        <w:t xml:space="preserve"> </w:t>
      </w:r>
      <w:r>
        <w:t>поведение.</w:t>
      </w:r>
      <w:r>
        <w:rPr>
          <w:spacing w:val="1"/>
        </w:rPr>
        <w:t xml:space="preserve"> </w:t>
      </w:r>
      <w:r>
        <w:t>Экономическая</w:t>
      </w:r>
      <w:r>
        <w:rPr>
          <w:spacing w:val="1"/>
        </w:rPr>
        <w:t xml:space="preserve"> </w:t>
      </w:r>
      <w:r>
        <w:t>свобода</w:t>
      </w:r>
      <w:r>
        <w:rPr>
          <w:spacing w:val="1"/>
        </w:rPr>
        <w:t xml:space="preserve"> </w:t>
      </w:r>
      <w:r>
        <w:t>и</w:t>
      </w:r>
      <w:r>
        <w:rPr>
          <w:spacing w:val="-67"/>
        </w:rPr>
        <w:t xml:space="preserve"> </w:t>
      </w:r>
      <w:r>
        <w:t>социальная</w:t>
      </w:r>
      <w:r>
        <w:rPr>
          <w:spacing w:val="1"/>
        </w:rPr>
        <w:t xml:space="preserve"> </w:t>
      </w:r>
      <w:r>
        <w:t>ответственность.</w:t>
      </w:r>
      <w:r>
        <w:rPr>
          <w:spacing w:val="1"/>
        </w:rPr>
        <w:t xml:space="preserve"> </w:t>
      </w:r>
      <w:r>
        <w:t>Экономическая</w:t>
      </w:r>
      <w:r>
        <w:rPr>
          <w:spacing w:val="1"/>
        </w:rPr>
        <w:t xml:space="preserve"> </w:t>
      </w:r>
      <w:r>
        <w:t>деятельность</w:t>
      </w:r>
      <w:r>
        <w:rPr>
          <w:spacing w:val="1"/>
        </w:rPr>
        <w:t xml:space="preserve"> </w:t>
      </w:r>
      <w:r>
        <w:t>и</w:t>
      </w:r>
      <w:r>
        <w:rPr>
          <w:spacing w:val="1"/>
        </w:rPr>
        <w:t xml:space="preserve"> </w:t>
      </w:r>
      <w:r>
        <w:t>проблемы</w:t>
      </w:r>
      <w:r>
        <w:rPr>
          <w:spacing w:val="1"/>
        </w:rPr>
        <w:t xml:space="preserve"> </w:t>
      </w:r>
      <w:r>
        <w:t>устойчивого</w:t>
      </w:r>
      <w:r>
        <w:rPr>
          <w:spacing w:val="1"/>
        </w:rPr>
        <w:t xml:space="preserve"> </w:t>
      </w:r>
      <w:r>
        <w:t>развития</w:t>
      </w:r>
      <w:r>
        <w:rPr>
          <w:spacing w:val="1"/>
        </w:rPr>
        <w:t xml:space="preserve"> </w:t>
      </w:r>
      <w:r>
        <w:t>общества.</w:t>
      </w:r>
      <w:r>
        <w:rPr>
          <w:spacing w:val="1"/>
        </w:rPr>
        <w:t xml:space="preserve"> </w:t>
      </w:r>
      <w:r>
        <w:t>Особенности</w:t>
      </w:r>
      <w:r>
        <w:rPr>
          <w:spacing w:val="1"/>
        </w:rPr>
        <w:t xml:space="preserve"> </w:t>
      </w:r>
      <w:r>
        <w:t>профессиональной</w:t>
      </w:r>
      <w:r>
        <w:rPr>
          <w:spacing w:val="1"/>
        </w:rPr>
        <w:t xml:space="preserve"> </w:t>
      </w:r>
      <w:r>
        <w:t>деятельности</w:t>
      </w:r>
      <w:r>
        <w:rPr>
          <w:spacing w:val="2"/>
        </w:rPr>
        <w:t xml:space="preserve"> </w:t>
      </w:r>
      <w:r>
        <w:t>в</w:t>
      </w:r>
      <w:r>
        <w:rPr>
          <w:spacing w:val="-1"/>
        </w:rPr>
        <w:t xml:space="preserve"> </w:t>
      </w:r>
      <w:r>
        <w:t>экономической и финансовой сферах.</w:t>
      </w:r>
    </w:p>
    <w:p w:rsidR="00347E9B" w:rsidRDefault="00757747">
      <w:pPr>
        <w:pStyle w:val="a4"/>
        <w:spacing w:line="350" w:lineRule="auto"/>
        <w:ind w:right="489"/>
      </w:pPr>
      <w:r>
        <w:t>Предприятие в экономике. Цели предприятия. Факторы производства.</w:t>
      </w:r>
      <w:r>
        <w:rPr>
          <w:spacing w:val="1"/>
        </w:rPr>
        <w:t xml:space="preserve"> </w:t>
      </w:r>
      <w:r>
        <w:t>Альтернативная</w:t>
      </w:r>
      <w:r>
        <w:rPr>
          <w:spacing w:val="1"/>
        </w:rPr>
        <w:t xml:space="preserve"> </w:t>
      </w:r>
      <w:r>
        <w:t>стоимость,</w:t>
      </w:r>
      <w:r>
        <w:rPr>
          <w:spacing w:val="1"/>
        </w:rPr>
        <w:t xml:space="preserve"> </w:t>
      </w:r>
      <w:r>
        <w:t>способы</w:t>
      </w:r>
      <w:r>
        <w:rPr>
          <w:spacing w:val="1"/>
        </w:rPr>
        <w:t xml:space="preserve"> </w:t>
      </w:r>
      <w:r>
        <w:t>и</w:t>
      </w:r>
      <w:r>
        <w:rPr>
          <w:spacing w:val="1"/>
        </w:rPr>
        <w:t xml:space="preserve"> </w:t>
      </w:r>
      <w:r>
        <w:t>источники</w:t>
      </w:r>
      <w:r>
        <w:rPr>
          <w:spacing w:val="1"/>
        </w:rPr>
        <w:t xml:space="preserve"> </w:t>
      </w:r>
      <w:r>
        <w:t>финансирования</w:t>
      </w:r>
      <w:r>
        <w:rPr>
          <w:spacing w:val="1"/>
        </w:rPr>
        <w:t xml:space="preserve"> </w:t>
      </w:r>
      <w:r>
        <w:t>предприятий. Издержки, их виды. Выручка, прибыль. Поддержка малого и</w:t>
      </w:r>
      <w:r>
        <w:rPr>
          <w:spacing w:val="1"/>
        </w:rPr>
        <w:t xml:space="preserve"> </w:t>
      </w:r>
      <w:r>
        <w:t>среднего</w:t>
      </w:r>
      <w:r>
        <w:rPr>
          <w:spacing w:val="1"/>
        </w:rPr>
        <w:t xml:space="preserve"> </w:t>
      </w:r>
      <w:r>
        <w:t>предпринимательства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Государственная</w:t>
      </w:r>
      <w:r>
        <w:rPr>
          <w:spacing w:val="-67"/>
        </w:rPr>
        <w:t xml:space="preserve"> </w:t>
      </w:r>
      <w:r>
        <w:t>политика импортозамещения</w:t>
      </w:r>
      <w:r>
        <w:rPr>
          <w:spacing w:val="1"/>
        </w:rPr>
        <w:t xml:space="preserve"> </w:t>
      </w:r>
      <w:r>
        <w:t>в</w:t>
      </w:r>
      <w:r>
        <w:rPr>
          <w:spacing w:val="-1"/>
        </w:rPr>
        <w:t xml:space="preserve"> </w:t>
      </w:r>
      <w:r>
        <w:t>Российской Федерации.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9"/>
      </w:pPr>
      <w:r>
        <w:lastRenderedPageBreak/>
        <w:t>Финансовый</w:t>
      </w:r>
      <w:r>
        <w:rPr>
          <w:spacing w:val="1"/>
        </w:rPr>
        <w:t xml:space="preserve"> </w:t>
      </w:r>
      <w:r>
        <w:t>рынок.</w:t>
      </w:r>
      <w:r>
        <w:rPr>
          <w:spacing w:val="1"/>
        </w:rPr>
        <w:t xml:space="preserve"> </w:t>
      </w:r>
      <w:r>
        <w:t>Финансовые</w:t>
      </w:r>
      <w:r>
        <w:rPr>
          <w:spacing w:val="1"/>
        </w:rPr>
        <w:t xml:space="preserve"> </w:t>
      </w:r>
      <w:r>
        <w:t>институты.</w:t>
      </w:r>
      <w:r>
        <w:rPr>
          <w:spacing w:val="1"/>
        </w:rPr>
        <w:t xml:space="preserve"> </w:t>
      </w:r>
      <w:r>
        <w:t>Банки.</w:t>
      </w:r>
      <w:r>
        <w:rPr>
          <w:spacing w:val="1"/>
        </w:rPr>
        <w:t xml:space="preserve"> </w:t>
      </w:r>
      <w:r>
        <w:t>Банковская</w:t>
      </w:r>
      <w:r>
        <w:rPr>
          <w:spacing w:val="1"/>
        </w:rPr>
        <w:t xml:space="preserve"> </w:t>
      </w:r>
      <w:r>
        <w:t>система.</w:t>
      </w:r>
      <w:r>
        <w:rPr>
          <w:spacing w:val="1"/>
        </w:rPr>
        <w:t xml:space="preserve"> </w:t>
      </w:r>
      <w:r>
        <w:t>Центральный</w:t>
      </w:r>
      <w:r>
        <w:rPr>
          <w:spacing w:val="1"/>
        </w:rPr>
        <w:t xml:space="preserve"> </w:t>
      </w:r>
      <w:r>
        <w:t>банк</w:t>
      </w:r>
      <w:r>
        <w:rPr>
          <w:spacing w:val="1"/>
        </w:rPr>
        <w:t xml:space="preserve"> </w:t>
      </w:r>
      <w:r>
        <w:t>Российской</w:t>
      </w:r>
      <w:r>
        <w:rPr>
          <w:spacing w:val="1"/>
        </w:rPr>
        <w:t xml:space="preserve"> </w:t>
      </w:r>
      <w:r>
        <w:t>Федерации:</w:t>
      </w:r>
      <w:r>
        <w:rPr>
          <w:spacing w:val="1"/>
        </w:rPr>
        <w:t xml:space="preserve"> </w:t>
      </w:r>
      <w:r>
        <w:t>задачи</w:t>
      </w:r>
      <w:r>
        <w:rPr>
          <w:spacing w:val="1"/>
        </w:rPr>
        <w:t xml:space="preserve"> </w:t>
      </w:r>
      <w:r>
        <w:t>и</w:t>
      </w:r>
      <w:r>
        <w:rPr>
          <w:spacing w:val="1"/>
        </w:rPr>
        <w:t xml:space="preserve"> </w:t>
      </w:r>
      <w:r>
        <w:t>функции.</w:t>
      </w:r>
      <w:r>
        <w:rPr>
          <w:spacing w:val="1"/>
        </w:rPr>
        <w:t xml:space="preserve"> </w:t>
      </w:r>
      <w:r>
        <w:t>Цифровые</w:t>
      </w:r>
      <w:r>
        <w:rPr>
          <w:spacing w:val="1"/>
        </w:rPr>
        <w:t xml:space="preserve"> </w:t>
      </w:r>
      <w:r>
        <w:t>финансовые</w:t>
      </w:r>
      <w:r>
        <w:rPr>
          <w:spacing w:val="1"/>
        </w:rPr>
        <w:t xml:space="preserve"> </w:t>
      </w:r>
      <w:r>
        <w:t>услуги.</w:t>
      </w:r>
      <w:r>
        <w:rPr>
          <w:spacing w:val="1"/>
        </w:rPr>
        <w:t xml:space="preserve"> </w:t>
      </w:r>
      <w:r>
        <w:t>Финансовые</w:t>
      </w:r>
      <w:r>
        <w:rPr>
          <w:spacing w:val="1"/>
        </w:rPr>
        <w:t xml:space="preserve"> </w:t>
      </w:r>
      <w:r>
        <w:t>технологии</w:t>
      </w:r>
      <w:r>
        <w:rPr>
          <w:spacing w:val="1"/>
        </w:rPr>
        <w:t xml:space="preserve"> </w:t>
      </w:r>
      <w:r>
        <w:t>и</w:t>
      </w:r>
      <w:r>
        <w:rPr>
          <w:spacing w:val="1"/>
        </w:rPr>
        <w:t xml:space="preserve"> </w:t>
      </w:r>
      <w:r>
        <w:t>финансовая</w:t>
      </w:r>
      <w:r>
        <w:rPr>
          <w:spacing w:val="-67"/>
        </w:rPr>
        <w:t xml:space="preserve"> </w:t>
      </w:r>
      <w:r>
        <w:t>безопасность.</w:t>
      </w:r>
      <w:r>
        <w:rPr>
          <w:spacing w:val="1"/>
        </w:rPr>
        <w:t xml:space="preserve"> </w:t>
      </w:r>
      <w:r>
        <w:t>Денежные</w:t>
      </w:r>
      <w:r>
        <w:rPr>
          <w:spacing w:val="1"/>
        </w:rPr>
        <w:t xml:space="preserve"> </w:t>
      </w:r>
      <w:r>
        <w:t>агрегаты.</w:t>
      </w:r>
      <w:r>
        <w:rPr>
          <w:spacing w:val="1"/>
        </w:rPr>
        <w:t xml:space="preserve"> </w:t>
      </w:r>
      <w:r>
        <w:t>Монетарная</w:t>
      </w:r>
      <w:r>
        <w:rPr>
          <w:spacing w:val="1"/>
        </w:rPr>
        <w:t xml:space="preserve"> </w:t>
      </w:r>
      <w:r>
        <w:t>политика</w:t>
      </w:r>
      <w:r>
        <w:rPr>
          <w:spacing w:val="1"/>
        </w:rPr>
        <w:t xml:space="preserve"> </w:t>
      </w:r>
      <w:r>
        <w:t>Банка</w:t>
      </w:r>
      <w:r>
        <w:rPr>
          <w:spacing w:val="1"/>
        </w:rPr>
        <w:t xml:space="preserve"> </w:t>
      </w:r>
      <w:r>
        <w:t>России.</w:t>
      </w:r>
      <w:r>
        <w:rPr>
          <w:spacing w:val="1"/>
        </w:rPr>
        <w:t xml:space="preserve"> </w:t>
      </w:r>
      <w:r>
        <w:t>Инфляция:</w:t>
      </w:r>
      <w:r>
        <w:rPr>
          <w:spacing w:val="-5"/>
        </w:rPr>
        <w:t xml:space="preserve"> </w:t>
      </w:r>
      <w:r>
        <w:t>причины,</w:t>
      </w:r>
      <w:r>
        <w:rPr>
          <w:spacing w:val="4"/>
        </w:rPr>
        <w:t xml:space="preserve"> </w:t>
      </w:r>
      <w:r>
        <w:t>виды,</w:t>
      </w:r>
      <w:r>
        <w:rPr>
          <w:spacing w:val="3"/>
        </w:rPr>
        <w:t xml:space="preserve"> </w:t>
      </w:r>
      <w:r>
        <w:t>последствия.</w:t>
      </w:r>
    </w:p>
    <w:p w:rsidR="00347E9B" w:rsidRDefault="00757747">
      <w:pPr>
        <w:pStyle w:val="a4"/>
        <w:spacing w:line="350" w:lineRule="auto"/>
        <w:ind w:right="492"/>
      </w:pPr>
      <w:r>
        <w:t>Экономика</w:t>
      </w:r>
      <w:r>
        <w:rPr>
          <w:spacing w:val="1"/>
        </w:rPr>
        <w:t xml:space="preserve"> </w:t>
      </w:r>
      <w:r>
        <w:t>и</w:t>
      </w:r>
      <w:r>
        <w:rPr>
          <w:spacing w:val="1"/>
        </w:rPr>
        <w:t xml:space="preserve"> </w:t>
      </w:r>
      <w:r>
        <w:t>государство.</w:t>
      </w:r>
      <w:r>
        <w:rPr>
          <w:spacing w:val="1"/>
        </w:rPr>
        <w:t xml:space="preserve"> </w:t>
      </w:r>
      <w:r>
        <w:t>Экономические</w:t>
      </w:r>
      <w:r>
        <w:rPr>
          <w:spacing w:val="1"/>
        </w:rPr>
        <w:t xml:space="preserve"> </w:t>
      </w:r>
      <w:r>
        <w:t>функции</w:t>
      </w:r>
      <w:r>
        <w:rPr>
          <w:spacing w:val="1"/>
        </w:rPr>
        <w:t xml:space="preserve"> </w:t>
      </w:r>
      <w:r>
        <w:t>государства.</w:t>
      </w:r>
      <w:r>
        <w:rPr>
          <w:spacing w:val="1"/>
        </w:rPr>
        <w:t xml:space="preserve"> </w:t>
      </w:r>
      <w:r>
        <w:t>Общественные блага. Внешние эффекты. Государственный бюджет. Дефицит</w:t>
      </w:r>
      <w:r>
        <w:rPr>
          <w:spacing w:val="-67"/>
        </w:rPr>
        <w:t xml:space="preserve"> </w:t>
      </w:r>
      <w:r>
        <w:t>и</w:t>
      </w:r>
      <w:r>
        <w:rPr>
          <w:spacing w:val="1"/>
        </w:rPr>
        <w:t xml:space="preserve"> </w:t>
      </w:r>
      <w:r>
        <w:t>профицит</w:t>
      </w:r>
      <w:r>
        <w:rPr>
          <w:spacing w:val="1"/>
        </w:rPr>
        <w:t xml:space="preserve"> </w:t>
      </w:r>
      <w:r>
        <w:t>государственного</w:t>
      </w:r>
      <w:r>
        <w:rPr>
          <w:spacing w:val="1"/>
        </w:rPr>
        <w:t xml:space="preserve"> </w:t>
      </w:r>
      <w:r>
        <w:t>бюджета.</w:t>
      </w:r>
      <w:r>
        <w:rPr>
          <w:spacing w:val="1"/>
        </w:rPr>
        <w:t xml:space="preserve"> </w:t>
      </w:r>
      <w:r>
        <w:t>Принцип</w:t>
      </w:r>
      <w:r>
        <w:rPr>
          <w:spacing w:val="1"/>
        </w:rPr>
        <w:t xml:space="preserve"> </w:t>
      </w:r>
      <w:r>
        <w:t>сбалансированности</w:t>
      </w:r>
      <w:r>
        <w:rPr>
          <w:spacing w:val="1"/>
        </w:rPr>
        <w:t xml:space="preserve"> </w:t>
      </w:r>
      <w:r>
        <w:t>государственного</w:t>
      </w:r>
      <w:r>
        <w:rPr>
          <w:spacing w:val="1"/>
        </w:rPr>
        <w:t xml:space="preserve"> </w:t>
      </w:r>
      <w:r>
        <w:t>бюджета.</w:t>
      </w:r>
      <w:r>
        <w:rPr>
          <w:spacing w:val="1"/>
        </w:rPr>
        <w:t xml:space="preserve"> </w:t>
      </w:r>
      <w:r>
        <w:t>Государственный</w:t>
      </w:r>
      <w:r>
        <w:rPr>
          <w:spacing w:val="1"/>
        </w:rPr>
        <w:t xml:space="preserve"> </w:t>
      </w:r>
      <w:r>
        <w:t>долг.</w:t>
      </w:r>
      <w:r>
        <w:rPr>
          <w:spacing w:val="1"/>
        </w:rPr>
        <w:t xml:space="preserve"> </w:t>
      </w:r>
      <w:r>
        <w:t>Налоговая</w:t>
      </w:r>
      <w:r>
        <w:rPr>
          <w:spacing w:val="1"/>
        </w:rPr>
        <w:t xml:space="preserve"> </w:t>
      </w:r>
      <w:r>
        <w:t>система</w:t>
      </w:r>
      <w:r>
        <w:rPr>
          <w:spacing w:val="1"/>
        </w:rPr>
        <w:t xml:space="preserve"> </w:t>
      </w:r>
      <w:r>
        <w:t>Российской</w:t>
      </w:r>
      <w:r>
        <w:rPr>
          <w:spacing w:val="1"/>
        </w:rPr>
        <w:t xml:space="preserve"> </w:t>
      </w:r>
      <w:r>
        <w:t>Федерации.</w:t>
      </w:r>
      <w:r>
        <w:rPr>
          <w:spacing w:val="1"/>
        </w:rPr>
        <w:t xml:space="preserve"> </w:t>
      </w:r>
      <w:r>
        <w:t>Функции</w:t>
      </w:r>
      <w:r>
        <w:rPr>
          <w:spacing w:val="1"/>
        </w:rPr>
        <w:t xml:space="preserve"> </w:t>
      </w:r>
      <w:r>
        <w:t>налогов.</w:t>
      </w:r>
      <w:r>
        <w:rPr>
          <w:spacing w:val="1"/>
        </w:rPr>
        <w:t xml:space="preserve"> </w:t>
      </w:r>
      <w:r>
        <w:t>Система</w:t>
      </w:r>
      <w:r>
        <w:rPr>
          <w:spacing w:val="1"/>
        </w:rPr>
        <w:t xml:space="preserve"> </w:t>
      </w:r>
      <w:r>
        <w:t>налогов</w:t>
      </w:r>
      <w:r>
        <w:rPr>
          <w:spacing w:val="1"/>
        </w:rPr>
        <w:t xml:space="preserve"> </w:t>
      </w:r>
      <w:r>
        <w:t>и</w:t>
      </w:r>
      <w:r>
        <w:rPr>
          <w:spacing w:val="1"/>
        </w:rPr>
        <w:t xml:space="preserve"> </w:t>
      </w:r>
      <w:r>
        <w:t>сборов</w:t>
      </w:r>
      <w:r>
        <w:rPr>
          <w:spacing w:val="1"/>
        </w:rPr>
        <w:t xml:space="preserve"> </w:t>
      </w:r>
      <w:r>
        <w:t>в</w:t>
      </w:r>
      <w:r>
        <w:rPr>
          <w:spacing w:val="1"/>
        </w:rPr>
        <w:t xml:space="preserve"> </w:t>
      </w:r>
      <w:r>
        <w:t>Российской Федерации. Налоговые льготы и вычеты. Фискальная политика</w:t>
      </w:r>
      <w:r>
        <w:rPr>
          <w:spacing w:val="1"/>
        </w:rPr>
        <w:t xml:space="preserve"> </w:t>
      </w:r>
      <w:r>
        <w:t>государства.</w:t>
      </w:r>
      <w:r>
        <w:rPr>
          <w:spacing w:val="1"/>
        </w:rPr>
        <w:t xml:space="preserve"> </w:t>
      </w:r>
      <w:r>
        <w:t>Цифровизация экономики</w:t>
      </w:r>
      <w:r>
        <w:rPr>
          <w:spacing w:val="-1"/>
        </w:rPr>
        <w:t xml:space="preserve"> </w:t>
      </w:r>
      <w:r>
        <w:t>в</w:t>
      </w:r>
      <w:r>
        <w:rPr>
          <w:spacing w:val="2"/>
        </w:rPr>
        <w:t xml:space="preserve"> </w:t>
      </w:r>
      <w:r>
        <w:t>Российской</w:t>
      </w:r>
      <w:r>
        <w:rPr>
          <w:spacing w:val="-1"/>
        </w:rPr>
        <w:t xml:space="preserve"> </w:t>
      </w:r>
      <w:r>
        <w:t>Федерации.</w:t>
      </w:r>
    </w:p>
    <w:p w:rsidR="00347E9B" w:rsidRDefault="00757747">
      <w:pPr>
        <w:pStyle w:val="a4"/>
        <w:spacing w:line="350" w:lineRule="auto"/>
        <w:ind w:right="495"/>
      </w:pPr>
      <w:r>
        <w:t>Мировая</w:t>
      </w:r>
      <w:r>
        <w:rPr>
          <w:spacing w:val="1"/>
        </w:rPr>
        <w:t xml:space="preserve"> </w:t>
      </w:r>
      <w:r>
        <w:t>экономика.</w:t>
      </w:r>
      <w:r>
        <w:rPr>
          <w:spacing w:val="1"/>
        </w:rPr>
        <w:t xml:space="preserve"> </w:t>
      </w:r>
      <w:r>
        <w:t>Международное</w:t>
      </w:r>
      <w:r>
        <w:rPr>
          <w:spacing w:val="1"/>
        </w:rPr>
        <w:t xml:space="preserve"> </w:t>
      </w:r>
      <w:r>
        <w:t>разделение</w:t>
      </w:r>
      <w:r>
        <w:rPr>
          <w:spacing w:val="1"/>
        </w:rPr>
        <w:t xml:space="preserve"> </w:t>
      </w:r>
      <w:r>
        <w:t>труда.</w:t>
      </w:r>
      <w:r>
        <w:rPr>
          <w:spacing w:val="1"/>
        </w:rPr>
        <w:t xml:space="preserve"> </w:t>
      </w:r>
      <w:r>
        <w:t>Экспорт</w:t>
      </w:r>
      <w:r>
        <w:rPr>
          <w:spacing w:val="1"/>
        </w:rPr>
        <w:t xml:space="preserve"> </w:t>
      </w:r>
      <w:r>
        <w:t>и</w:t>
      </w:r>
      <w:r>
        <w:rPr>
          <w:spacing w:val="1"/>
        </w:rPr>
        <w:t xml:space="preserve"> </w:t>
      </w:r>
      <w:r>
        <w:t>импорт</w:t>
      </w:r>
      <w:r>
        <w:rPr>
          <w:spacing w:val="1"/>
        </w:rPr>
        <w:t xml:space="preserve"> </w:t>
      </w:r>
      <w:r>
        <w:t>товаров</w:t>
      </w:r>
      <w:r>
        <w:rPr>
          <w:spacing w:val="1"/>
        </w:rPr>
        <w:t xml:space="preserve"> </w:t>
      </w:r>
      <w:r>
        <w:t>и</w:t>
      </w:r>
      <w:r>
        <w:rPr>
          <w:spacing w:val="1"/>
        </w:rPr>
        <w:t xml:space="preserve"> </w:t>
      </w:r>
      <w:r>
        <w:t>услуг.</w:t>
      </w:r>
      <w:r>
        <w:rPr>
          <w:spacing w:val="1"/>
        </w:rPr>
        <w:t xml:space="preserve"> </w:t>
      </w:r>
      <w:r>
        <w:t>Выгоды</w:t>
      </w:r>
      <w:r>
        <w:rPr>
          <w:spacing w:val="1"/>
        </w:rPr>
        <w:t xml:space="preserve"> </w:t>
      </w:r>
      <w:r>
        <w:t>и</w:t>
      </w:r>
      <w:r>
        <w:rPr>
          <w:spacing w:val="1"/>
        </w:rPr>
        <w:t xml:space="preserve"> </w:t>
      </w:r>
      <w:r>
        <w:t>убытки</w:t>
      </w:r>
      <w:r>
        <w:rPr>
          <w:spacing w:val="1"/>
        </w:rPr>
        <w:t xml:space="preserve"> </w:t>
      </w:r>
      <w:r>
        <w:t>от</w:t>
      </w:r>
      <w:r>
        <w:rPr>
          <w:spacing w:val="1"/>
        </w:rPr>
        <w:t xml:space="preserve"> </w:t>
      </w:r>
      <w:r>
        <w:t>участия</w:t>
      </w:r>
      <w:r>
        <w:rPr>
          <w:spacing w:val="1"/>
        </w:rPr>
        <w:t xml:space="preserve"> </w:t>
      </w:r>
      <w:r>
        <w:t>в</w:t>
      </w:r>
      <w:r>
        <w:rPr>
          <w:spacing w:val="1"/>
        </w:rPr>
        <w:t xml:space="preserve"> </w:t>
      </w:r>
      <w:r>
        <w:t>международной</w:t>
      </w:r>
      <w:r>
        <w:rPr>
          <w:spacing w:val="-67"/>
        </w:rPr>
        <w:t xml:space="preserve"> </w:t>
      </w:r>
      <w:r>
        <w:t>торговле.</w:t>
      </w:r>
      <w:r>
        <w:rPr>
          <w:spacing w:val="2"/>
        </w:rPr>
        <w:t xml:space="preserve"> </w:t>
      </w:r>
      <w:r>
        <w:t>Государственное</w:t>
      </w:r>
      <w:r>
        <w:rPr>
          <w:spacing w:val="1"/>
        </w:rPr>
        <w:t xml:space="preserve"> </w:t>
      </w:r>
      <w:r>
        <w:t>регулирование внешней торговли.</w:t>
      </w:r>
    </w:p>
    <w:p w:rsidR="00347E9B" w:rsidRDefault="00757747">
      <w:pPr>
        <w:pStyle w:val="a4"/>
        <w:spacing w:line="348" w:lineRule="auto"/>
        <w:ind w:left="1330" w:right="5010" w:firstLine="0"/>
      </w:pPr>
      <w:r>
        <w:t>Содержание обучения в 11 классе.</w:t>
      </w:r>
      <w:r>
        <w:rPr>
          <w:spacing w:val="-67"/>
        </w:rPr>
        <w:t xml:space="preserve"> </w:t>
      </w:r>
      <w:r>
        <w:t>Социальная</w:t>
      </w:r>
      <w:r>
        <w:rPr>
          <w:spacing w:val="2"/>
        </w:rPr>
        <w:t xml:space="preserve"> </w:t>
      </w:r>
      <w:r>
        <w:t>сфера.</w:t>
      </w:r>
    </w:p>
    <w:p w:rsidR="00347E9B" w:rsidRDefault="00757747">
      <w:pPr>
        <w:pStyle w:val="a4"/>
        <w:spacing w:line="350" w:lineRule="auto"/>
        <w:ind w:right="497"/>
      </w:pPr>
      <w:r>
        <w:t>Социальные</w:t>
      </w:r>
      <w:r>
        <w:rPr>
          <w:spacing w:val="39"/>
        </w:rPr>
        <w:t xml:space="preserve"> </w:t>
      </w:r>
      <w:r>
        <w:t>общности,</w:t>
      </w:r>
      <w:r>
        <w:rPr>
          <w:spacing w:val="41"/>
        </w:rPr>
        <w:t xml:space="preserve"> </w:t>
      </w:r>
      <w:r>
        <w:t>группы,</w:t>
      </w:r>
      <w:r>
        <w:rPr>
          <w:spacing w:val="40"/>
        </w:rPr>
        <w:t xml:space="preserve"> </w:t>
      </w:r>
      <w:r>
        <w:t>их</w:t>
      </w:r>
      <w:r>
        <w:rPr>
          <w:spacing w:val="34"/>
        </w:rPr>
        <w:t xml:space="preserve"> </w:t>
      </w:r>
      <w:r>
        <w:t>типы.</w:t>
      </w:r>
      <w:r>
        <w:rPr>
          <w:spacing w:val="41"/>
        </w:rPr>
        <w:t xml:space="preserve"> </w:t>
      </w:r>
      <w:r>
        <w:t>Социальная</w:t>
      </w:r>
      <w:r>
        <w:rPr>
          <w:spacing w:val="41"/>
        </w:rPr>
        <w:t xml:space="preserve"> </w:t>
      </w:r>
      <w:r>
        <w:t>стратификация,</w:t>
      </w:r>
      <w:r>
        <w:rPr>
          <w:spacing w:val="-68"/>
        </w:rPr>
        <w:t xml:space="preserve"> </w:t>
      </w:r>
      <w:r>
        <w:t>ее</w:t>
      </w:r>
      <w:r>
        <w:rPr>
          <w:spacing w:val="1"/>
        </w:rPr>
        <w:t xml:space="preserve"> </w:t>
      </w:r>
      <w:r>
        <w:t>критерии.</w:t>
      </w:r>
      <w:r>
        <w:rPr>
          <w:spacing w:val="1"/>
        </w:rPr>
        <w:t xml:space="preserve"> </w:t>
      </w:r>
      <w:r>
        <w:t>Социальное</w:t>
      </w:r>
      <w:r>
        <w:rPr>
          <w:spacing w:val="1"/>
        </w:rPr>
        <w:t xml:space="preserve"> </w:t>
      </w:r>
      <w:r>
        <w:t>неравенство.</w:t>
      </w:r>
      <w:r>
        <w:rPr>
          <w:spacing w:val="1"/>
        </w:rPr>
        <w:t xml:space="preserve"> </w:t>
      </w:r>
      <w:r>
        <w:t>Социальная</w:t>
      </w:r>
      <w:r>
        <w:rPr>
          <w:spacing w:val="1"/>
        </w:rPr>
        <w:t xml:space="preserve"> </w:t>
      </w:r>
      <w:r>
        <w:t>структура</w:t>
      </w:r>
      <w:r>
        <w:rPr>
          <w:spacing w:val="1"/>
        </w:rPr>
        <w:t xml:space="preserve"> </w:t>
      </w:r>
      <w:r>
        <w:t>российского</w:t>
      </w:r>
      <w:r>
        <w:rPr>
          <w:spacing w:val="-67"/>
        </w:rPr>
        <w:t xml:space="preserve"> </w:t>
      </w:r>
      <w:r>
        <w:t>общества.</w:t>
      </w:r>
      <w:r>
        <w:rPr>
          <w:spacing w:val="1"/>
        </w:rPr>
        <w:t xml:space="preserve"> </w:t>
      </w:r>
      <w:r>
        <w:t>Государственная</w:t>
      </w:r>
      <w:r>
        <w:rPr>
          <w:spacing w:val="1"/>
        </w:rPr>
        <w:t xml:space="preserve"> </w:t>
      </w:r>
      <w:r>
        <w:t>поддержка</w:t>
      </w:r>
      <w:r>
        <w:rPr>
          <w:spacing w:val="1"/>
        </w:rPr>
        <w:t xml:space="preserve"> </w:t>
      </w:r>
      <w:r>
        <w:t>социально</w:t>
      </w:r>
      <w:r>
        <w:rPr>
          <w:spacing w:val="1"/>
        </w:rPr>
        <w:t xml:space="preserve"> </w:t>
      </w:r>
      <w:r>
        <w:t>незащищенных</w:t>
      </w:r>
      <w:r>
        <w:rPr>
          <w:spacing w:val="1"/>
        </w:rPr>
        <w:t xml:space="preserve"> </w:t>
      </w:r>
      <w:r>
        <w:t>слоев</w:t>
      </w:r>
      <w:r>
        <w:rPr>
          <w:spacing w:val="-67"/>
        </w:rPr>
        <w:t xml:space="preserve"> </w:t>
      </w:r>
      <w:r>
        <w:t>общества</w:t>
      </w:r>
      <w:r>
        <w:rPr>
          <w:spacing w:val="4"/>
        </w:rPr>
        <w:t xml:space="preserve"> </w:t>
      </w:r>
      <w:r>
        <w:t>в</w:t>
      </w:r>
      <w:r>
        <w:rPr>
          <w:spacing w:val="-1"/>
        </w:rPr>
        <w:t xml:space="preserve"> </w:t>
      </w:r>
      <w:r>
        <w:t>Российской</w:t>
      </w:r>
      <w:r>
        <w:rPr>
          <w:spacing w:val="1"/>
        </w:rPr>
        <w:t xml:space="preserve"> </w:t>
      </w:r>
      <w:r>
        <w:t>Федерации.</w:t>
      </w:r>
    </w:p>
    <w:p w:rsidR="00347E9B" w:rsidRDefault="00757747">
      <w:pPr>
        <w:pStyle w:val="a4"/>
        <w:spacing w:before="2" w:line="348" w:lineRule="auto"/>
        <w:ind w:right="500"/>
      </w:pPr>
      <w:r>
        <w:t>Положение</w:t>
      </w:r>
      <w:r>
        <w:rPr>
          <w:spacing w:val="1"/>
        </w:rPr>
        <w:t xml:space="preserve"> </w:t>
      </w:r>
      <w:r>
        <w:t>индивида</w:t>
      </w:r>
      <w:r>
        <w:rPr>
          <w:spacing w:val="1"/>
        </w:rPr>
        <w:t xml:space="preserve"> </w:t>
      </w:r>
      <w:r>
        <w:t>в</w:t>
      </w:r>
      <w:r>
        <w:rPr>
          <w:spacing w:val="1"/>
        </w:rPr>
        <w:t xml:space="preserve"> </w:t>
      </w:r>
      <w:r>
        <w:t>обществе.</w:t>
      </w:r>
      <w:r>
        <w:rPr>
          <w:spacing w:val="1"/>
        </w:rPr>
        <w:t xml:space="preserve"> </w:t>
      </w:r>
      <w:r>
        <w:t>Социальные</w:t>
      </w:r>
      <w:r>
        <w:rPr>
          <w:spacing w:val="1"/>
        </w:rPr>
        <w:t xml:space="preserve"> </w:t>
      </w:r>
      <w:r>
        <w:t>статусы</w:t>
      </w:r>
      <w:r>
        <w:rPr>
          <w:spacing w:val="1"/>
        </w:rPr>
        <w:t xml:space="preserve"> </w:t>
      </w:r>
      <w:r>
        <w:t>и</w:t>
      </w:r>
      <w:r>
        <w:rPr>
          <w:spacing w:val="1"/>
        </w:rPr>
        <w:t xml:space="preserve"> </w:t>
      </w:r>
      <w:r>
        <w:t>роли.</w:t>
      </w:r>
      <w:r>
        <w:rPr>
          <w:spacing w:val="1"/>
        </w:rPr>
        <w:t xml:space="preserve"> </w:t>
      </w:r>
      <w:r>
        <w:t>Социальная</w:t>
      </w:r>
      <w:r>
        <w:rPr>
          <w:spacing w:val="1"/>
        </w:rPr>
        <w:t xml:space="preserve"> </w:t>
      </w:r>
      <w:r>
        <w:t>мобильность,</w:t>
      </w:r>
      <w:r>
        <w:rPr>
          <w:spacing w:val="1"/>
        </w:rPr>
        <w:t xml:space="preserve"> </w:t>
      </w:r>
      <w:r>
        <w:t>ее</w:t>
      </w:r>
      <w:r>
        <w:rPr>
          <w:spacing w:val="1"/>
        </w:rPr>
        <w:t xml:space="preserve"> </w:t>
      </w:r>
      <w:r>
        <w:t>формы и каналы</w:t>
      </w:r>
      <w:r>
        <w:rPr>
          <w:spacing w:val="1"/>
        </w:rPr>
        <w:t xml:space="preserve"> </w:t>
      </w:r>
      <w:r>
        <w:t>в современном</w:t>
      </w:r>
      <w:r>
        <w:rPr>
          <w:spacing w:val="1"/>
        </w:rPr>
        <w:t xml:space="preserve"> </w:t>
      </w:r>
      <w:r>
        <w:t>российском</w:t>
      </w:r>
      <w:r>
        <w:rPr>
          <w:spacing w:val="1"/>
        </w:rPr>
        <w:t xml:space="preserve"> </w:t>
      </w:r>
      <w:r>
        <w:t>обществе.</w:t>
      </w:r>
    </w:p>
    <w:p w:rsidR="00347E9B" w:rsidRDefault="00757747">
      <w:pPr>
        <w:pStyle w:val="a4"/>
        <w:spacing w:before="6" w:line="350" w:lineRule="auto"/>
        <w:ind w:right="500"/>
      </w:pPr>
      <w:r>
        <w:t>Семья</w:t>
      </w:r>
      <w:r>
        <w:rPr>
          <w:spacing w:val="1"/>
        </w:rPr>
        <w:t xml:space="preserve"> </w:t>
      </w:r>
      <w:r>
        <w:t>и</w:t>
      </w:r>
      <w:r>
        <w:rPr>
          <w:spacing w:val="1"/>
        </w:rPr>
        <w:t xml:space="preserve"> </w:t>
      </w:r>
      <w:r>
        <w:t>брак.</w:t>
      </w:r>
      <w:r>
        <w:rPr>
          <w:spacing w:val="1"/>
        </w:rPr>
        <w:t xml:space="preserve"> </w:t>
      </w:r>
      <w:r>
        <w:t>Функции</w:t>
      </w:r>
      <w:r>
        <w:rPr>
          <w:spacing w:val="1"/>
        </w:rPr>
        <w:t xml:space="preserve"> </w:t>
      </w:r>
      <w:r>
        <w:t>и</w:t>
      </w:r>
      <w:r>
        <w:rPr>
          <w:spacing w:val="1"/>
        </w:rPr>
        <w:t xml:space="preserve"> </w:t>
      </w:r>
      <w:r>
        <w:t>типы</w:t>
      </w:r>
      <w:r>
        <w:rPr>
          <w:spacing w:val="1"/>
        </w:rPr>
        <w:t xml:space="preserve"> </w:t>
      </w:r>
      <w:r>
        <w:t>семьи.</w:t>
      </w:r>
      <w:r>
        <w:rPr>
          <w:spacing w:val="1"/>
        </w:rPr>
        <w:t xml:space="preserve"> </w:t>
      </w:r>
      <w:r>
        <w:t>Семья</w:t>
      </w:r>
      <w:r>
        <w:rPr>
          <w:spacing w:val="1"/>
        </w:rPr>
        <w:t xml:space="preserve"> </w:t>
      </w:r>
      <w:r>
        <w:t>как</w:t>
      </w:r>
      <w:r>
        <w:rPr>
          <w:spacing w:val="1"/>
        </w:rPr>
        <w:t xml:space="preserve"> </w:t>
      </w:r>
      <w:r>
        <w:t>важнейший</w:t>
      </w:r>
      <w:r>
        <w:rPr>
          <w:spacing w:val="1"/>
        </w:rPr>
        <w:t xml:space="preserve"> </w:t>
      </w:r>
      <w:r>
        <w:t>социальный институт. Тенденции развития семьи в современном мире. Меры</w:t>
      </w:r>
      <w:r>
        <w:rPr>
          <w:spacing w:val="-67"/>
        </w:rPr>
        <w:t xml:space="preserve"> </w:t>
      </w:r>
      <w:r>
        <w:t>социальной поддержки семьи в Российской Федерации. Помощь государства</w:t>
      </w:r>
      <w:r>
        <w:rPr>
          <w:spacing w:val="1"/>
        </w:rPr>
        <w:t xml:space="preserve"> </w:t>
      </w:r>
      <w:r>
        <w:t>многодетным</w:t>
      </w:r>
      <w:r>
        <w:rPr>
          <w:spacing w:val="1"/>
        </w:rPr>
        <w:t xml:space="preserve"> </w:t>
      </w:r>
      <w:r>
        <w:t>семьям.</w:t>
      </w:r>
    </w:p>
    <w:p w:rsidR="00347E9B" w:rsidRDefault="00757747">
      <w:pPr>
        <w:pStyle w:val="a4"/>
        <w:spacing w:line="350" w:lineRule="auto"/>
        <w:ind w:right="491"/>
      </w:pPr>
      <w:r>
        <w:t>Миграционные процессы в современном мире. Этнические общности.</w:t>
      </w:r>
      <w:r>
        <w:rPr>
          <w:spacing w:val="1"/>
        </w:rPr>
        <w:t xml:space="preserve"> </w:t>
      </w:r>
      <w:r>
        <w:t>Нации</w:t>
      </w:r>
      <w:r>
        <w:rPr>
          <w:spacing w:val="1"/>
        </w:rPr>
        <w:t xml:space="preserve"> </w:t>
      </w:r>
      <w:r>
        <w:t>и</w:t>
      </w:r>
      <w:r>
        <w:rPr>
          <w:spacing w:val="1"/>
        </w:rPr>
        <w:t xml:space="preserve"> </w:t>
      </w:r>
      <w:r>
        <w:t>межнациональные</w:t>
      </w:r>
      <w:r>
        <w:rPr>
          <w:spacing w:val="1"/>
        </w:rPr>
        <w:t xml:space="preserve"> </w:t>
      </w:r>
      <w:r>
        <w:t>отношения.</w:t>
      </w:r>
      <w:r>
        <w:rPr>
          <w:spacing w:val="1"/>
        </w:rPr>
        <w:t xml:space="preserve"> </w:t>
      </w:r>
      <w:r>
        <w:t>Этносоциальные</w:t>
      </w:r>
      <w:r>
        <w:rPr>
          <w:spacing w:val="71"/>
        </w:rPr>
        <w:t xml:space="preserve"> </w:t>
      </w:r>
      <w:r>
        <w:t>конфликты,</w:t>
      </w:r>
      <w:r>
        <w:rPr>
          <w:spacing w:val="1"/>
        </w:rPr>
        <w:t xml:space="preserve"> </w:t>
      </w:r>
      <w:r>
        <w:t>способы</w:t>
      </w:r>
      <w:r>
        <w:rPr>
          <w:spacing w:val="58"/>
        </w:rPr>
        <w:t xml:space="preserve"> </w:t>
      </w:r>
      <w:r>
        <w:t>их</w:t>
      </w:r>
      <w:r>
        <w:rPr>
          <w:spacing w:val="24"/>
        </w:rPr>
        <w:t xml:space="preserve"> </w:t>
      </w:r>
      <w:r>
        <w:t>предотвращения</w:t>
      </w:r>
      <w:r>
        <w:rPr>
          <w:spacing w:val="30"/>
        </w:rPr>
        <w:t xml:space="preserve"> </w:t>
      </w:r>
      <w:r>
        <w:t>и</w:t>
      </w:r>
      <w:r>
        <w:rPr>
          <w:spacing w:val="29"/>
        </w:rPr>
        <w:t xml:space="preserve"> </w:t>
      </w:r>
      <w:r>
        <w:t>пути</w:t>
      </w:r>
      <w:r>
        <w:rPr>
          <w:spacing w:val="29"/>
        </w:rPr>
        <w:t xml:space="preserve"> </w:t>
      </w:r>
      <w:r>
        <w:t>разрешения.</w:t>
      </w:r>
      <w:r>
        <w:rPr>
          <w:spacing w:val="31"/>
        </w:rPr>
        <w:t xml:space="preserve"> </w:t>
      </w:r>
      <w:r>
        <w:t>Конституционные</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принципы</w:t>
      </w:r>
      <w:r>
        <w:rPr>
          <w:spacing w:val="-7"/>
        </w:rPr>
        <w:t xml:space="preserve"> </w:t>
      </w:r>
      <w:r>
        <w:t>национальной</w:t>
      </w:r>
      <w:r>
        <w:rPr>
          <w:spacing w:val="-7"/>
        </w:rPr>
        <w:t xml:space="preserve"> </w:t>
      </w:r>
      <w:r>
        <w:t>политики</w:t>
      </w:r>
      <w:r>
        <w:rPr>
          <w:spacing w:val="-7"/>
        </w:rPr>
        <w:t xml:space="preserve"> </w:t>
      </w:r>
      <w:r>
        <w:t>в</w:t>
      </w:r>
      <w:r>
        <w:rPr>
          <w:spacing w:val="-7"/>
        </w:rPr>
        <w:t xml:space="preserve"> </w:t>
      </w:r>
      <w:r>
        <w:t>Российской</w:t>
      </w:r>
      <w:r>
        <w:rPr>
          <w:spacing w:val="-7"/>
        </w:rPr>
        <w:t xml:space="preserve"> </w:t>
      </w:r>
      <w:r>
        <w:t>Федерации.</w:t>
      </w:r>
    </w:p>
    <w:p w:rsidR="00347E9B" w:rsidRDefault="00757747">
      <w:pPr>
        <w:pStyle w:val="a4"/>
        <w:spacing w:before="149" w:line="350" w:lineRule="auto"/>
        <w:ind w:right="496"/>
      </w:pPr>
      <w:r>
        <w:t>Социальные нормы и отклоняющееся (девиантное) поведение. Формы</w:t>
      </w:r>
      <w:r>
        <w:rPr>
          <w:spacing w:val="1"/>
        </w:rPr>
        <w:t xml:space="preserve"> </w:t>
      </w:r>
      <w:r>
        <w:t>социальных</w:t>
      </w:r>
      <w:r>
        <w:rPr>
          <w:spacing w:val="-8"/>
        </w:rPr>
        <w:t xml:space="preserve"> </w:t>
      </w:r>
      <w:r>
        <w:t>девиаций.</w:t>
      </w:r>
      <w:r>
        <w:rPr>
          <w:spacing w:val="-1"/>
        </w:rPr>
        <w:t xml:space="preserve"> </w:t>
      </w:r>
      <w:r>
        <w:t>Конформизм.</w:t>
      </w:r>
      <w:r>
        <w:rPr>
          <w:spacing w:val="-1"/>
        </w:rPr>
        <w:t xml:space="preserve"> </w:t>
      </w:r>
      <w:r>
        <w:t>Социальный</w:t>
      </w:r>
      <w:r>
        <w:rPr>
          <w:spacing w:val="-3"/>
        </w:rPr>
        <w:t xml:space="preserve"> </w:t>
      </w:r>
      <w:r>
        <w:t>контроль</w:t>
      </w:r>
      <w:r>
        <w:rPr>
          <w:spacing w:val="-5"/>
        </w:rPr>
        <w:t xml:space="preserve"> </w:t>
      </w:r>
      <w:r>
        <w:t>и</w:t>
      </w:r>
      <w:r>
        <w:rPr>
          <w:spacing w:val="-4"/>
        </w:rPr>
        <w:t xml:space="preserve"> </w:t>
      </w:r>
      <w:r>
        <w:t>самоконтроль.</w:t>
      </w:r>
    </w:p>
    <w:p w:rsidR="00347E9B" w:rsidRDefault="00757747">
      <w:pPr>
        <w:pStyle w:val="a4"/>
        <w:spacing w:before="1" w:line="348" w:lineRule="auto"/>
        <w:ind w:right="491"/>
      </w:pPr>
      <w:r>
        <w:t>Социальный</w:t>
      </w:r>
      <w:r>
        <w:rPr>
          <w:spacing w:val="1"/>
        </w:rPr>
        <w:t xml:space="preserve"> </w:t>
      </w:r>
      <w:r>
        <w:t>конфликт.</w:t>
      </w:r>
      <w:r>
        <w:rPr>
          <w:spacing w:val="1"/>
        </w:rPr>
        <w:t xml:space="preserve"> </w:t>
      </w:r>
      <w:r>
        <w:t>Виды</w:t>
      </w:r>
      <w:r>
        <w:rPr>
          <w:spacing w:val="1"/>
        </w:rPr>
        <w:t xml:space="preserve"> </w:t>
      </w:r>
      <w:r>
        <w:t>социальных</w:t>
      </w:r>
      <w:r>
        <w:rPr>
          <w:spacing w:val="1"/>
        </w:rPr>
        <w:t xml:space="preserve"> </w:t>
      </w:r>
      <w:r>
        <w:t>конфликтов,</w:t>
      </w:r>
      <w:r>
        <w:rPr>
          <w:spacing w:val="1"/>
        </w:rPr>
        <w:t xml:space="preserve"> </w:t>
      </w:r>
      <w:r>
        <w:t>их</w:t>
      </w:r>
      <w:r>
        <w:rPr>
          <w:spacing w:val="1"/>
        </w:rPr>
        <w:t xml:space="preserve"> </w:t>
      </w:r>
      <w:r>
        <w:t>причины.</w:t>
      </w:r>
      <w:r>
        <w:rPr>
          <w:spacing w:val="-67"/>
        </w:rPr>
        <w:t xml:space="preserve"> </w:t>
      </w:r>
      <w:r>
        <w:t>Способы</w:t>
      </w:r>
      <w:r>
        <w:rPr>
          <w:spacing w:val="1"/>
        </w:rPr>
        <w:t xml:space="preserve"> </w:t>
      </w:r>
      <w:r>
        <w:t>разрешения</w:t>
      </w:r>
      <w:r>
        <w:rPr>
          <w:spacing w:val="1"/>
        </w:rPr>
        <w:t xml:space="preserve"> </w:t>
      </w:r>
      <w:r>
        <w:t>социальных</w:t>
      </w:r>
      <w:r>
        <w:rPr>
          <w:spacing w:val="1"/>
        </w:rPr>
        <w:t xml:space="preserve"> </w:t>
      </w:r>
      <w:r>
        <w:t>конфликтов.</w:t>
      </w:r>
      <w:r>
        <w:rPr>
          <w:spacing w:val="1"/>
        </w:rPr>
        <w:t xml:space="preserve"> </w:t>
      </w:r>
      <w:r>
        <w:t>Особенности</w:t>
      </w:r>
      <w:r>
        <w:rPr>
          <w:spacing w:val="1"/>
        </w:rPr>
        <w:t xml:space="preserve"> </w:t>
      </w:r>
      <w:r>
        <w:t>профессиональной</w:t>
      </w:r>
      <w:r>
        <w:rPr>
          <w:spacing w:val="-2"/>
        </w:rPr>
        <w:t xml:space="preserve"> </w:t>
      </w:r>
      <w:r>
        <w:t>деятельности</w:t>
      </w:r>
      <w:r>
        <w:rPr>
          <w:spacing w:val="-1"/>
        </w:rPr>
        <w:t xml:space="preserve"> </w:t>
      </w:r>
      <w:r>
        <w:t>социолога,</w:t>
      </w:r>
      <w:r>
        <w:rPr>
          <w:spacing w:val="1"/>
        </w:rPr>
        <w:t xml:space="preserve"> </w:t>
      </w:r>
      <w:r>
        <w:t>социального</w:t>
      </w:r>
      <w:r>
        <w:rPr>
          <w:spacing w:val="-1"/>
        </w:rPr>
        <w:t xml:space="preserve"> </w:t>
      </w:r>
      <w:r>
        <w:t>психолога.</w:t>
      </w:r>
    </w:p>
    <w:p w:rsidR="00347E9B" w:rsidRDefault="00757747">
      <w:pPr>
        <w:pStyle w:val="a4"/>
        <w:spacing w:before="6"/>
        <w:ind w:left="1330" w:firstLine="0"/>
      </w:pPr>
      <w:r>
        <w:t>Политическая</w:t>
      </w:r>
      <w:r>
        <w:rPr>
          <w:spacing w:val="-4"/>
        </w:rPr>
        <w:t xml:space="preserve"> </w:t>
      </w:r>
      <w:r>
        <w:t>сфера.</w:t>
      </w:r>
    </w:p>
    <w:p w:rsidR="00347E9B" w:rsidRDefault="00757747">
      <w:pPr>
        <w:pStyle w:val="a4"/>
        <w:spacing w:before="149"/>
        <w:ind w:left="1330" w:firstLine="0"/>
      </w:pPr>
      <w:r>
        <w:t>Политическая</w:t>
      </w:r>
      <w:r>
        <w:rPr>
          <w:spacing w:val="51"/>
        </w:rPr>
        <w:t xml:space="preserve"> </w:t>
      </w:r>
      <w:r>
        <w:t>власть</w:t>
      </w:r>
      <w:r>
        <w:rPr>
          <w:spacing w:val="49"/>
        </w:rPr>
        <w:t xml:space="preserve"> </w:t>
      </w:r>
      <w:r>
        <w:t>и</w:t>
      </w:r>
      <w:r>
        <w:rPr>
          <w:spacing w:val="50"/>
        </w:rPr>
        <w:t xml:space="preserve"> </w:t>
      </w:r>
      <w:r>
        <w:t>субъекты</w:t>
      </w:r>
      <w:r>
        <w:rPr>
          <w:spacing w:val="51"/>
        </w:rPr>
        <w:t xml:space="preserve"> </w:t>
      </w:r>
      <w:r>
        <w:t>политики</w:t>
      </w:r>
      <w:r>
        <w:rPr>
          <w:spacing w:val="50"/>
        </w:rPr>
        <w:t xml:space="preserve"> </w:t>
      </w:r>
      <w:r>
        <w:t>в</w:t>
      </w:r>
      <w:r>
        <w:rPr>
          <w:spacing w:val="49"/>
        </w:rPr>
        <w:t xml:space="preserve"> </w:t>
      </w:r>
      <w:r>
        <w:t>современном</w:t>
      </w:r>
      <w:r>
        <w:rPr>
          <w:spacing w:val="51"/>
        </w:rPr>
        <w:t xml:space="preserve"> </w:t>
      </w:r>
      <w:r>
        <w:t>обществе.</w:t>
      </w:r>
    </w:p>
    <w:p w:rsidR="00347E9B" w:rsidRDefault="00757747">
      <w:pPr>
        <w:pStyle w:val="a4"/>
        <w:spacing w:before="148"/>
        <w:ind w:firstLine="0"/>
      </w:pPr>
      <w:r>
        <w:t>Политические</w:t>
      </w:r>
      <w:r>
        <w:rPr>
          <w:spacing w:val="-10"/>
        </w:rPr>
        <w:t xml:space="preserve"> </w:t>
      </w:r>
      <w:r>
        <w:t>институты.</w:t>
      </w:r>
      <w:r>
        <w:rPr>
          <w:spacing w:val="-7"/>
        </w:rPr>
        <w:t xml:space="preserve"> </w:t>
      </w:r>
      <w:r>
        <w:t>Политическая</w:t>
      </w:r>
      <w:r>
        <w:rPr>
          <w:spacing w:val="-3"/>
        </w:rPr>
        <w:t xml:space="preserve"> </w:t>
      </w:r>
      <w:r>
        <w:t>деятельность.</w:t>
      </w:r>
    </w:p>
    <w:p w:rsidR="00347E9B" w:rsidRDefault="00757747">
      <w:pPr>
        <w:pStyle w:val="a4"/>
        <w:spacing w:before="149" w:line="350" w:lineRule="auto"/>
        <w:ind w:right="482"/>
      </w:pPr>
      <w:r>
        <w:t>Политическая</w:t>
      </w:r>
      <w:r>
        <w:rPr>
          <w:spacing w:val="1"/>
        </w:rPr>
        <w:t xml:space="preserve"> </w:t>
      </w:r>
      <w:r>
        <w:t>система</w:t>
      </w:r>
      <w:r>
        <w:rPr>
          <w:spacing w:val="1"/>
        </w:rPr>
        <w:t xml:space="preserve"> </w:t>
      </w:r>
      <w:r>
        <w:t>общества,</w:t>
      </w:r>
      <w:r>
        <w:rPr>
          <w:spacing w:val="1"/>
        </w:rPr>
        <w:t xml:space="preserve"> </w:t>
      </w:r>
      <w:r>
        <w:t>ее</w:t>
      </w:r>
      <w:r>
        <w:rPr>
          <w:spacing w:val="1"/>
        </w:rPr>
        <w:t xml:space="preserve"> </w:t>
      </w:r>
      <w:r>
        <w:t>структура</w:t>
      </w:r>
      <w:r>
        <w:rPr>
          <w:spacing w:val="1"/>
        </w:rPr>
        <w:t xml:space="preserve"> </w:t>
      </w:r>
      <w:r>
        <w:t>и</w:t>
      </w:r>
      <w:r>
        <w:rPr>
          <w:spacing w:val="71"/>
        </w:rPr>
        <w:t xml:space="preserve"> </w:t>
      </w:r>
      <w:r>
        <w:t>функции.</w:t>
      </w:r>
      <w:r>
        <w:rPr>
          <w:spacing w:val="1"/>
        </w:rPr>
        <w:t xml:space="preserve"> </w:t>
      </w:r>
      <w:r>
        <w:t>Политическая</w:t>
      </w:r>
      <w:r>
        <w:rPr>
          <w:spacing w:val="1"/>
        </w:rPr>
        <w:t xml:space="preserve"> </w:t>
      </w:r>
      <w:r>
        <w:t>система</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современном</w:t>
      </w:r>
      <w:r>
        <w:rPr>
          <w:spacing w:val="1"/>
        </w:rPr>
        <w:t xml:space="preserve"> </w:t>
      </w:r>
      <w:r>
        <w:t>этапе.</w:t>
      </w:r>
      <w:r>
        <w:rPr>
          <w:spacing w:val="1"/>
        </w:rPr>
        <w:t xml:space="preserve"> </w:t>
      </w:r>
      <w:r>
        <w:t>Государство</w:t>
      </w:r>
      <w:r>
        <w:rPr>
          <w:spacing w:val="1"/>
        </w:rPr>
        <w:t xml:space="preserve"> </w:t>
      </w:r>
      <w:r>
        <w:t>как</w:t>
      </w:r>
      <w:r>
        <w:rPr>
          <w:spacing w:val="1"/>
        </w:rPr>
        <w:t xml:space="preserve"> </w:t>
      </w:r>
      <w:r>
        <w:t>основной</w:t>
      </w:r>
      <w:r>
        <w:rPr>
          <w:spacing w:val="1"/>
        </w:rPr>
        <w:t xml:space="preserve"> </w:t>
      </w:r>
      <w:r>
        <w:t>институт</w:t>
      </w:r>
      <w:r>
        <w:rPr>
          <w:spacing w:val="1"/>
        </w:rPr>
        <w:t xml:space="preserve"> </w:t>
      </w:r>
      <w:r>
        <w:t>политической</w:t>
      </w:r>
      <w:r>
        <w:rPr>
          <w:spacing w:val="71"/>
        </w:rPr>
        <w:t xml:space="preserve"> </w:t>
      </w:r>
      <w:r>
        <w:t>системы.</w:t>
      </w:r>
      <w:r>
        <w:rPr>
          <w:spacing w:val="1"/>
        </w:rPr>
        <w:t xml:space="preserve"> </w:t>
      </w:r>
      <w:r>
        <w:t>Государственный</w:t>
      </w:r>
      <w:r>
        <w:rPr>
          <w:spacing w:val="1"/>
        </w:rPr>
        <w:t xml:space="preserve"> </w:t>
      </w:r>
      <w:r>
        <w:t>суверенитет.</w:t>
      </w:r>
      <w:r>
        <w:rPr>
          <w:spacing w:val="1"/>
        </w:rPr>
        <w:t xml:space="preserve"> </w:t>
      </w:r>
      <w:r>
        <w:t>Функции</w:t>
      </w:r>
      <w:r>
        <w:rPr>
          <w:spacing w:val="1"/>
        </w:rPr>
        <w:t xml:space="preserve"> </w:t>
      </w:r>
      <w:r>
        <w:t>государства.</w:t>
      </w:r>
      <w:r>
        <w:rPr>
          <w:spacing w:val="1"/>
        </w:rPr>
        <w:t xml:space="preserve"> </w:t>
      </w:r>
      <w:r>
        <w:t>Форма</w:t>
      </w:r>
      <w:r>
        <w:rPr>
          <w:spacing w:val="1"/>
        </w:rPr>
        <w:t xml:space="preserve"> </w:t>
      </w:r>
      <w:r>
        <w:t>государства:</w:t>
      </w:r>
      <w:r>
        <w:rPr>
          <w:spacing w:val="1"/>
        </w:rPr>
        <w:t xml:space="preserve"> </w:t>
      </w:r>
      <w:r>
        <w:t>форма правления, форма государственного (территориального) устройства,</w:t>
      </w:r>
      <w:r>
        <w:rPr>
          <w:spacing w:val="1"/>
        </w:rPr>
        <w:t xml:space="preserve"> </w:t>
      </w:r>
      <w:r>
        <w:t>политический режим.</w:t>
      </w:r>
      <w:r>
        <w:rPr>
          <w:spacing w:val="3"/>
        </w:rPr>
        <w:t xml:space="preserve"> </w:t>
      </w:r>
      <w:r>
        <w:t>Типология</w:t>
      </w:r>
      <w:r>
        <w:rPr>
          <w:spacing w:val="1"/>
        </w:rPr>
        <w:t xml:space="preserve"> </w:t>
      </w:r>
      <w:r>
        <w:t>форм</w:t>
      </w:r>
      <w:r>
        <w:rPr>
          <w:spacing w:val="1"/>
        </w:rPr>
        <w:t xml:space="preserve"> </w:t>
      </w:r>
      <w:r>
        <w:t>государства.</w:t>
      </w:r>
    </w:p>
    <w:p w:rsidR="00347E9B" w:rsidRDefault="00757747">
      <w:pPr>
        <w:pStyle w:val="a4"/>
        <w:spacing w:line="350" w:lineRule="auto"/>
        <w:ind w:right="499"/>
      </w:pPr>
      <w:r>
        <w:t>Федеративное</w:t>
      </w:r>
      <w:r>
        <w:rPr>
          <w:spacing w:val="1"/>
        </w:rPr>
        <w:t xml:space="preserve"> </w:t>
      </w:r>
      <w:r>
        <w:t>устройство</w:t>
      </w:r>
      <w:r>
        <w:rPr>
          <w:spacing w:val="1"/>
        </w:rPr>
        <w:t xml:space="preserve"> </w:t>
      </w:r>
      <w:r>
        <w:t>Российской</w:t>
      </w:r>
      <w:r>
        <w:rPr>
          <w:spacing w:val="1"/>
        </w:rPr>
        <w:t xml:space="preserve"> </w:t>
      </w:r>
      <w:r>
        <w:t>Федерации.</w:t>
      </w:r>
      <w:r>
        <w:rPr>
          <w:spacing w:val="1"/>
        </w:rPr>
        <w:t xml:space="preserve"> </w:t>
      </w:r>
      <w:r>
        <w:t>Субъекты</w:t>
      </w:r>
      <w:r>
        <w:rPr>
          <w:spacing w:val="1"/>
        </w:rPr>
        <w:t xml:space="preserve"> </w:t>
      </w:r>
      <w:r>
        <w:t>государственной</w:t>
      </w:r>
      <w:r>
        <w:rPr>
          <w:spacing w:val="1"/>
        </w:rPr>
        <w:t xml:space="preserve"> </w:t>
      </w:r>
      <w:r>
        <w:t>власти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Государственное</w:t>
      </w:r>
      <w:r>
        <w:rPr>
          <w:spacing w:val="1"/>
        </w:rPr>
        <w:t xml:space="preserve"> </w:t>
      </w:r>
      <w:r>
        <w:t>управление</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Государственная</w:t>
      </w:r>
      <w:r>
        <w:rPr>
          <w:spacing w:val="1"/>
        </w:rPr>
        <w:t xml:space="preserve"> </w:t>
      </w:r>
      <w:r>
        <w:t>служба</w:t>
      </w:r>
      <w:r>
        <w:rPr>
          <w:spacing w:val="1"/>
        </w:rPr>
        <w:t xml:space="preserve"> </w:t>
      </w:r>
      <w:r>
        <w:t>и</w:t>
      </w:r>
      <w:r>
        <w:rPr>
          <w:spacing w:val="1"/>
        </w:rPr>
        <w:t xml:space="preserve"> </w:t>
      </w:r>
      <w:r>
        <w:t>статус</w:t>
      </w:r>
      <w:r>
        <w:rPr>
          <w:spacing w:val="1"/>
        </w:rPr>
        <w:t xml:space="preserve"> </w:t>
      </w:r>
      <w:r>
        <w:t>государственного</w:t>
      </w:r>
      <w:r>
        <w:rPr>
          <w:spacing w:val="1"/>
        </w:rPr>
        <w:t xml:space="preserve"> </w:t>
      </w:r>
      <w:r>
        <w:t>служащего.</w:t>
      </w:r>
      <w:r>
        <w:rPr>
          <w:spacing w:val="1"/>
        </w:rPr>
        <w:t xml:space="preserve"> </w:t>
      </w:r>
      <w:r>
        <w:t>Опасность</w:t>
      </w:r>
      <w:r>
        <w:rPr>
          <w:spacing w:val="1"/>
        </w:rPr>
        <w:t xml:space="preserve"> </w:t>
      </w:r>
      <w:r>
        <w:t>коррупции,</w:t>
      </w:r>
      <w:r>
        <w:rPr>
          <w:spacing w:val="1"/>
        </w:rPr>
        <w:t xml:space="preserve"> </w:t>
      </w:r>
      <w:r>
        <w:t>антикоррупционная</w:t>
      </w:r>
      <w:r>
        <w:rPr>
          <w:spacing w:val="1"/>
        </w:rPr>
        <w:t xml:space="preserve"> </w:t>
      </w:r>
      <w:r>
        <w:t>политика государства, механизмы противодействия коррупции. Обеспечение</w:t>
      </w:r>
      <w:r>
        <w:rPr>
          <w:spacing w:val="1"/>
        </w:rPr>
        <w:t xml:space="preserve"> </w:t>
      </w:r>
      <w:r>
        <w:t>национальной</w:t>
      </w:r>
      <w:r>
        <w:rPr>
          <w:spacing w:val="1"/>
        </w:rPr>
        <w:t xml:space="preserve"> </w:t>
      </w:r>
      <w:r>
        <w:t>безопасности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Государственная</w:t>
      </w:r>
      <w:r>
        <w:rPr>
          <w:spacing w:val="1"/>
        </w:rPr>
        <w:t xml:space="preserve"> </w:t>
      </w:r>
      <w:r>
        <w:t>политика</w:t>
      </w:r>
      <w:r>
        <w:rPr>
          <w:spacing w:val="-1"/>
        </w:rPr>
        <w:t xml:space="preserve"> </w:t>
      </w:r>
      <w:r>
        <w:t>Российской</w:t>
      </w:r>
      <w:r>
        <w:rPr>
          <w:spacing w:val="-1"/>
        </w:rPr>
        <w:t xml:space="preserve"> </w:t>
      </w:r>
      <w:r>
        <w:t>Федерации</w:t>
      </w:r>
      <w:r>
        <w:rPr>
          <w:spacing w:val="68"/>
        </w:rPr>
        <w:t xml:space="preserve"> </w:t>
      </w:r>
      <w:r>
        <w:t>по</w:t>
      </w:r>
      <w:r>
        <w:rPr>
          <w:spacing w:val="-2"/>
        </w:rPr>
        <w:t xml:space="preserve"> </w:t>
      </w:r>
      <w:r>
        <w:t>противодействию</w:t>
      </w:r>
      <w:r>
        <w:rPr>
          <w:spacing w:val="-2"/>
        </w:rPr>
        <w:t xml:space="preserve"> </w:t>
      </w:r>
      <w:r>
        <w:t>экстремизму.</w:t>
      </w:r>
    </w:p>
    <w:p w:rsidR="00347E9B" w:rsidRDefault="00757747">
      <w:pPr>
        <w:pStyle w:val="a4"/>
        <w:spacing w:line="350" w:lineRule="auto"/>
        <w:ind w:right="499"/>
      </w:pPr>
      <w:r>
        <w:t>Политическая культура общества и личности. Политическое поведение.</w:t>
      </w:r>
      <w:r>
        <w:rPr>
          <w:spacing w:val="-67"/>
        </w:rPr>
        <w:t xml:space="preserve"> </w:t>
      </w:r>
      <w:r>
        <w:t>Политическое участие. Причины абсентеизма. Политическая идеология, ее</w:t>
      </w:r>
      <w:r>
        <w:rPr>
          <w:spacing w:val="1"/>
        </w:rPr>
        <w:t xml:space="preserve"> </w:t>
      </w:r>
      <w:r>
        <w:t>роль</w:t>
      </w:r>
      <w:r>
        <w:rPr>
          <w:spacing w:val="62"/>
        </w:rPr>
        <w:t xml:space="preserve"> </w:t>
      </w:r>
      <w:r>
        <w:t>в</w:t>
      </w:r>
      <w:r>
        <w:rPr>
          <w:spacing w:val="-5"/>
        </w:rPr>
        <w:t xml:space="preserve"> </w:t>
      </w:r>
      <w:r>
        <w:t>обществе. Основные</w:t>
      </w:r>
      <w:r>
        <w:rPr>
          <w:spacing w:val="-3"/>
        </w:rPr>
        <w:t xml:space="preserve"> </w:t>
      </w:r>
      <w:r>
        <w:t>идейно-политические</w:t>
      </w:r>
      <w:r>
        <w:rPr>
          <w:spacing w:val="-2"/>
        </w:rPr>
        <w:t xml:space="preserve"> </w:t>
      </w:r>
      <w:r>
        <w:t>течения</w:t>
      </w:r>
      <w:r>
        <w:rPr>
          <w:spacing w:val="-2"/>
        </w:rPr>
        <w:t xml:space="preserve"> </w:t>
      </w:r>
      <w:r>
        <w:t>современности.</w:t>
      </w:r>
    </w:p>
    <w:p w:rsidR="00347E9B" w:rsidRDefault="00757747">
      <w:pPr>
        <w:pStyle w:val="a4"/>
        <w:spacing w:line="348" w:lineRule="auto"/>
        <w:ind w:right="494"/>
      </w:pPr>
      <w:r>
        <w:t>Политический процесс и участие в нем субъектов политики. Формы</w:t>
      </w:r>
      <w:r>
        <w:rPr>
          <w:spacing w:val="1"/>
        </w:rPr>
        <w:t xml:space="preserve"> </w:t>
      </w:r>
      <w:r>
        <w:t>участия</w:t>
      </w:r>
      <w:r>
        <w:rPr>
          <w:spacing w:val="1"/>
        </w:rPr>
        <w:t xml:space="preserve"> </w:t>
      </w:r>
      <w:r>
        <w:t>граждан в политике.</w:t>
      </w:r>
      <w:r>
        <w:rPr>
          <w:spacing w:val="1"/>
        </w:rPr>
        <w:t xml:space="preserve"> </w:t>
      </w:r>
      <w:r>
        <w:t>Политические</w:t>
      </w:r>
      <w:r>
        <w:rPr>
          <w:spacing w:val="1"/>
        </w:rPr>
        <w:t xml:space="preserve"> </w:t>
      </w:r>
      <w:r>
        <w:t>партии как субъекты</w:t>
      </w:r>
      <w:r>
        <w:rPr>
          <w:spacing w:val="70"/>
        </w:rPr>
        <w:t xml:space="preserve"> </w:t>
      </w:r>
      <w:r>
        <w:t>политики,</w:t>
      </w:r>
      <w:r>
        <w:rPr>
          <w:spacing w:val="-67"/>
        </w:rPr>
        <w:t xml:space="preserve"> </w:t>
      </w:r>
      <w:r>
        <w:t>их</w:t>
      </w:r>
      <w:r>
        <w:rPr>
          <w:spacing w:val="-5"/>
        </w:rPr>
        <w:t xml:space="preserve"> </w:t>
      </w:r>
      <w:r>
        <w:t>функции,</w:t>
      </w:r>
      <w:r>
        <w:rPr>
          <w:spacing w:val="3"/>
        </w:rPr>
        <w:t xml:space="preserve"> </w:t>
      </w:r>
      <w:r>
        <w:t>виды.</w:t>
      </w:r>
      <w:r>
        <w:rPr>
          <w:spacing w:val="3"/>
        </w:rPr>
        <w:t xml:space="preserve"> </w:t>
      </w:r>
      <w:r>
        <w:t>Типы партийных</w:t>
      </w:r>
      <w:r>
        <w:rPr>
          <w:spacing w:val="-3"/>
        </w:rPr>
        <w:t xml:space="preserve"> </w:t>
      </w:r>
      <w:r>
        <w:t>систем.</w:t>
      </w:r>
    </w:p>
    <w:p w:rsidR="00347E9B" w:rsidRDefault="00757747">
      <w:pPr>
        <w:pStyle w:val="a4"/>
        <w:spacing w:line="350" w:lineRule="auto"/>
        <w:ind w:right="499"/>
      </w:pPr>
      <w:r>
        <w:t>Избирательная система. Типы избирательных систем: мажоритарная,</w:t>
      </w:r>
      <w:r>
        <w:rPr>
          <w:spacing w:val="1"/>
        </w:rPr>
        <w:t xml:space="preserve"> </w:t>
      </w:r>
      <w:r>
        <w:t>пропорциональная,</w:t>
      </w:r>
      <w:r>
        <w:rPr>
          <w:spacing w:val="1"/>
        </w:rPr>
        <w:t xml:space="preserve"> </w:t>
      </w:r>
      <w:r>
        <w:t>смешанная.</w:t>
      </w:r>
      <w:r>
        <w:rPr>
          <w:spacing w:val="1"/>
        </w:rPr>
        <w:t xml:space="preserve"> </w:t>
      </w:r>
      <w:r>
        <w:t>Избирательная</w:t>
      </w:r>
      <w:r>
        <w:rPr>
          <w:spacing w:val="1"/>
        </w:rPr>
        <w:t xml:space="preserve"> </w:t>
      </w:r>
      <w:r>
        <w:t>система</w:t>
      </w:r>
      <w:r>
        <w:rPr>
          <w:spacing w:val="1"/>
        </w:rPr>
        <w:t xml:space="preserve"> </w:t>
      </w:r>
      <w:r>
        <w:t>Российской</w:t>
      </w:r>
      <w:r>
        <w:rPr>
          <w:spacing w:val="1"/>
        </w:rPr>
        <w:t xml:space="preserve"> </w:t>
      </w:r>
      <w:r>
        <w:t>Федерации.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left="1330" w:right="502" w:firstLine="0"/>
      </w:pPr>
      <w:r>
        <w:lastRenderedPageBreak/>
        <w:t>Политическая элита и политическое лидерство. Типология лидерства.</w:t>
      </w:r>
      <w:r>
        <w:rPr>
          <w:spacing w:val="1"/>
        </w:rPr>
        <w:t xml:space="preserve"> </w:t>
      </w:r>
      <w:r>
        <w:t>Роль</w:t>
      </w:r>
      <w:r>
        <w:rPr>
          <w:spacing w:val="36"/>
        </w:rPr>
        <w:t xml:space="preserve"> </w:t>
      </w:r>
      <w:r>
        <w:t>средств</w:t>
      </w:r>
      <w:r>
        <w:rPr>
          <w:spacing w:val="37"/>
        </w:rPr>
        <w:t xml:space="preserve"> </w:t>
      </w:r>
      <w:r>
        <w:t>массовой</w:t>
      </w:r>
      <w:r>
        <w:rPr>
          <w:spacing w:val="38"/>
        </w:rPr>
        <w:t xml:space="preserve"> </w:t>
      </w:r>
      <w:r>
        <w:t>информации</w:t>
      </w:r>
      <w:r>
        <w:rPr>
          <w:spacing w:val="38"/>
        </w:rPr>
        <w:t xml:space="preserve"> </w:t>
      </w:r>
      <w:r>
        <w:t>в</w:t>
      </w:r>
      <w:r>
        <w:rPr>
          <w:spacing w:val="41"/>
        </w:rPr>
        <w:t xml:space="preserve"> </w:t>
      </w:r>
      <w:r>
        <w:t>политической</w:t>
      </w:r>
      <w:r>
        <w:rPr>
          <w:spacing w:val="38"/>
        </w:rPr>
        <w:t xml:space="preserve"> </w:t>
      </w:r>
      <w:r>
        <w:t>жизни</w:t>
      </w:r>
      <w:r>
        <w:rPr>
          <w:spacing w:val="38"/>
        </w:rPr>
        <w:t xml:space="preserve"> </w:t>
      </w:r>
      <w:r>
        <w:t>общества.</w:t>
      </w:r>
    </w:p>
    <w:p w:rsidR="00347E9B" w:rsidRDefault="00757747">
      <w:pPr>
        <w:pStyle w:val="a4"/>
        <w:spacing w:before="1"/>
        <w:ind w:firstLine="0"/>
      </w:pPr>
      <w:r>
        <w:t>Интернет</w:t>
      </w:r>
      <w:r>
        <w:rPr>
          <w:spacing w:val="-5"/>
        </w:rPr>
        <w:t xml:space="preserve"> </w:t>
      </w:r>
      <w:r>
        <w:t>в</w:t>
      </w:r>
      <w:r>
        <w:rPr>
          <w:spacing w:val="-9"/>
        </w:rPr>
        <w:t xml:space="preserve"> </w:t>
      </w:r>
      <w:r>
        <w:t>современной</w:t>
      </w:r>
      <w:r>
        <w:rPr>
          <w:spacing w:val="-7"/>
        </w:rPr>
        <w:t xml:space="preserve"> </w:t>
      </w:r>
      <w:r>
        <w:t>политической</w:t>
      </w:r>
      <w:r>
        <w:rPr>
          <w:spacing w:val="-8"/>
        </w:rPr>
        <w:t xml:space="preserve"> </w:t>
      </w:r>
      <w:r>
        <w:t>коммуникации.</w:t>
      </w:r>
    </w:p>
    <w:p w:rsidR="00347E9B" w:rsidRDefault="00757747">
      <w:pPr>
        <w:pStyle w:val="a4"/>
        <w:spacing w:before="149" w:line="350" w:lineRule="auto"/>
        <w:ind w:right="500"/>
      </w:pPr>
      <w:r>
        <w:t>Правовое</w:t>
      </w:r>
      <w:r>
        <w:rPr>
          <w:spacing w:val="1"/>
        </w:rPr>
        <w:t xml:space="preserve"> </w:t>
      </w:r>
      <w:r>
        <w:t>регулирование</w:t>
      </w:r>
      <w:r>
        <w:rPr>
          <w:spacing w:val="1"/>
        </w:rPr>
        <w:t xml:space="preserve"> </w:t>
      </w:r>
      <w:r>
        <w:t>общественных</w:t>
      </w:r>
      <w:r>
        <w:rPr>
          <w:spacing w:val="1"/>
        </w:rPr>
        <w:t xml:space="preserve"> </w:t>
      </w:r>
      <w:r>
        <w:t>отношений</w:t>
      </w:r>
      <w:r>
        <w:rPr>
          <w:spacing w:val="1"/>
        </w:rPr>
        <w:t xml:space="preserve"> </w:t>
      </w:r>
      <w:r>
        <w:t>в</w:t>
      </w:r>
      <w:r>
        <w:rPr>
          <w:spacing w:val="1"/>
        </w:rPr>
        <w:t xml:space="preserve"> </w:t>
      </w:r>
      <w:r>
        <w:t>Российской</w:t>
      </w:r>
      <w:r>
        <w:rPr>
          <w:spacing w:val="-67"/>
        </w:rPr>
        <w:t xml:space="preserve"> </w:t>
      </w:r>
      <w:r>
        <w:t>Федерации.</w:t>
      </w:r>
    </w:p>
    <w:p w:rsidR="00347E9B" w:rsidRDefault="00757747">
      <w:pPr>
        <w:pStyle w:val="a4"/>
        <w:spacing w:line="350" w:lineRule="auto"/>
        <w:ind w:right="491"/>
      </w:pPr>
      <w:r>
        <w:t>Право</w:t>
      </w:r>
      <w:r>
        <w:rPr>
          <w:spacing w:val="1"/>
        </w:rPr>
        <w:t xml:space="preserve"> </w:t>
      </w:r>
      <w:r>
        <w:t>в</w:t>
      </w:r>
      <w:r>
        <w:rPr>
          <w:spacing w:val="1"/>
        </w:rPr>
        <w:t xml:space="preserve"> </w:t>
      </w:r>
      <w:r>
        <w:t>системе</w:t>
      </w:r>
      <w:r>
        <w:rPr>
          <w:spacing w:val="1"/>
        </w:rPr>
        <w:t xml:space="preserve"> </w:t>
      </w:r>
      <w:r>
        <w:t>социальных норм.</w:t>
      </w:r>
      <w:r>
        <w:rPr>
          <w:spacing w:val="1"/>
        </w:rPr>
        <w:t xml:space="preserve"> </w:t>
      </w:r>
      <w:r>
        <w:t>Источники</w:t>
      </w:r>
      <w:r>
        <w:rPr>
          <w:spacing w:val="1"/>
        </w:rPr>
        <w:t xml:space="preserve"> </w:t>
      </w:r>
      <w:r>
        <w:t>права.</w:t>
      </w:r>
      <w:r>
        <w:rPr>
          <w:spacing w:val="1"/>
        </w:rPr>
        <w:t xml:space="preserve"> </w:t>
      </w:r>
      <w:r>
        <w:t>Нормативные</w:t>
      </w:r>
      <w:r>
        <w:rPr>
          <w:spacing w:val="1"/>
        </w:rPr>
        <w:t xml:space="preserve"> </w:t>
      </w:r>
      <w:r>
        <w:t>правовые акты, их виды. Законы и законодательный процесс в Российской</w:t>
      </w:r>
      <w:r>
        <w:rPr>
          <w:spacing w:val="1"/>
        </w:rPr>
        <w:t xml:space="preserve"> </w:t>
      </w:r>
      <w:r>
        <w:t>Федерации.</w:t>
      </w:r>
      <w:r>
        <w:rPr>
          <w:spacing w:val="1"/>
        </w:rPr>
        <w:t xml:space="preserve"> </w:t>
      </w:r>
      <w:r>
        <w:t>Система</w:t>
      </w:r>
      <w:r>
        <w:rPr>
          <w:spacing w:val="1"/>
        </w:rPr>
        <w:t xml:space="preserve"> </w:t>
      </w:r>
      <w:r>
        <w:t>российского</w:t>
      </w:r>
      <w:r>
        <w:rPr>
          <w:spacing w:val="1"/>
        </w:rPr>
        <w:t xml:space="preserve"> </w:t>
      </w:r>
      <w:r>
        <w:t>права.</w:t>
      </w:r>
      <w:r>
        <w:rPr>
          <w:spacing w:val="1"/>
        </w:rPr>
        <w:t xml:space="preserve"> </w:t>
      </w:r>
      <w:r>
        <w:t>Правоотношения,</w:t>
      </w:r>
      <w:r>
        <w:rPr>
          <w:spacing w:val="1"/>
        </w:rPr>
        <w:t xml:space="preserve"> </w:t>
      </w:r>
      <w:r>
        <w:t>их</w:t>
      </w:r>
      <w:r>
        <w:rPr>
          <w:spacing w:val="1"/>
        </w:rPr>
        <w:t xml:space="preserve"> </w:t>
      </w:r>
      <w:r>
        <w:t>субъекты.</w:t>
      </w:r>
      <w:r>
        <w:rPr>
          <w:spacing w:val="1"/>
        </w:rPr>
        <w:t xml:space="preserve"> </w:t>
      </w:r>
      <w:r>
        <w:t>Особенности</w:t>
      </w:r>
      <w:r>
        <w:rPr>
          <w:spacing w:val="1"/>
        </w:rPr>
        <w:t xml:space="preserve"> </w:t>
      </w:r>
      <w:r>
        <w:t>правового</w:t>
      </w:r>
      <w:r>
        <w:rPr>
          <w:spacing w:val="1"/>
        </w:rPr>
        <w:t xml:space="preserve"> </w:t>
      </w:r>
      <w:r>
        <w:t>статуса</w:t>
      </w:r>
      <w:r>
        <w:rPr>
          <w:spacing w:val="1"/>
        </w:rPr>
        <w:t xml:space="preserve"> </w:t>
      </w:r>
      <w:r>
        <w:t>несовершеннолетних.</w:t>
      </w:r>
      <w:r>
        <w:rPr>
          <w:spacing w:val="1"/>
        </w:rPr>
        <w:t xml:space="preserve"> </w:t>
      </w:r>
      <w:r>
        <w:t>Правонарушение</w:t>
      </w:r>
      <w:r>
        <w:rPr>
          <w:spacing w:val="1"/>
        </w:rPr>
        <w:t xml:space="preserve"> </w:t>
      </w:r>
      <w:r>
        <w:t>и</w:t>
      </w:r>
      <w:r>
        <w:rPr>
          <w:spacing w:val="1"/>
        </w:rPr>
        <w:t xml:space="preserve"> </w:t>
      </w:r>
      <w:r>
        <w:t>юридическая</w:t>
      </w:r>
      <w:r>
        <w:rPr>
          <w:spacing w:val="1"/>
        </w:rPr>
        <w:t xml:space="preserve"> </w:t>
      </w:r>
      <w:r>
        <w:t>ответственность.</w:t>
      </w:r>
      <w:r>
        <w:rPr>
          <w:spacing w:val="1"/>
        </w:rPr>
        <w:t xml:space="preserve"> </w:t>
      </w:r>
      <w:r>
        <w:t>Функции</w:t>
      </w:r>
      <w:r>
        <w:rPr>
          <w:spacing w:val="1"/>
        </w:rPr>
        <w:t xml:space="preserve"> </w:t>
      </w:r>
      <w:r>
        <w:t>правоохранительных</w:t>
      </w:r>
      <w:r>
        <w:rPr>
          <w:spacing w:val="1"/>
        </w:rPr>
        <w:t xml:space="preserve"> </w:t>
      </w:r>
      <w:r>
        <w:t>органов</w:t>
      </w:r>
      <w:r>
        <w:rPr>
          <w:spacing w:val="1"/>
        </w:rPr>
        <w:t xml:space="preserve"> </w:t>
      </w:r>
      <w:r>
        <w:t>Российской Федерации.</w:t>
      </w:r>
    </w:p>
    <w:p w:rsidR="00347E9B" w:rsidRDefault="00757747">
      <w:pPr>
        <w:pStyle w:val="a4"/>
        <w:spacing w:line="350" w:lineRule="auto"/>
        <w:ind w:right="495"/>
      </w:pPr>
      <w:r>
        <w:t>Конституция Российской Федерации. Основы конституционного строя</w:t>
      </w:r>
      <w:r>
        <w:rPr>
          <w:spacing w:val="1"/>
        </w:rPr>
        <w:t xml:space="preserve"> </w:t>
      </w:r>
      <w:r>
        <w:t>Российской</w:t>
      </w:r>
      <w:r>
        <w:rPr>
          <w:spacing w:val="1"/>
        </w:rPr>
        <w:t xml:space="preserve"> </w:t>
      </w:r>
      <w:r>
        <w:t>Федерации.</w:t>
      </w:r>
      <w:r>
        <w:rPr>
          <w:spacing w:val="1"/>
        </w:rPr>
        <w:t xml:space="preserve"> </w:t>
      </w:r>
      <w:r>
        <w:t>Гражданство</w:t>
      </w:r>
      <w:r>
        <w:rPr>
          <w:spacing w:val="1"/>
        </w:rPr>
        <w:t xml:space="preserve"> </w:t>
      </w:r>
      <w:r>
        <w:t>Российской</w:t>
      </w:r>
      <w:r>
        <w:rPr>
          <w:spacing w:val="1"/>
        </w:rPr>
        <w:t xml:space="preserve"> </w:t>
      </w:r>
      <w:r>
        <w:t>Федерации.</w:t>
      </w:r>
      <w:r>
        <w:rPr>
          <w:spacing w:val="1"/>
        </w:rPr>
        <w:t xml:space="preserve"> </w:t>
      </w:r>
      <w:r>
        <w:t>Личные</w:t>
      </w:r>
      <w:r>
        <w:rPr>
          <w:spacing w:val="1"/>
        </w:rPr>
        <w:t xml:space="preserve"> </w:t>
      </w:r>
      <w:r>
        <w:t>(гражданские), политические, социально-экономические и культурные права</w:t>
      </w:r>
      <w:r>
        <w:rPr>
          <w:spacing w:val="1"/>
        </w:rPr>
        <w:t xml:space="preserve"> </w:t>
      </w:r>
      <w:r>
        <w:t>и свободы человека и гражданина Российской Федерации. Конституционные</w:t>
      </w:r>
      <w:r>
        <w:rPr>
          <w:spacing w:val="1"/>
        </w:rPr>
        <w:t xml:space="preserve"> </w:t>
      </w:r>
      <w:r>
        <w:t>обязанности</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Международная</w:t>
      </w:r>
      <w:r>
        <w:rPr>
          <w:spacing w:val="1"/>
        </w:rPr>
        <w:t xml:space="preserve"> </w:t>
      </w:r>
      <w:r>
        <w:t>защита</w:t>
      </w:r>
      <w:r>
        <w:rPr>
          <w:spacing w:val="1"/>
        </w:rPr>
        <w:t xml:space="preserve"> </w:t>
      </w:r>
      <w:r>
        <w:t>прав</w:t>
      </w:r>
      <w:r>
        <w:rPr>
          <w:spacing w:val="-1"/>
        </w:rPr>
        <w:t xml:space="preserve"> </w:t>
      </w:r>
      <w:r>
        <w:t>человека</w:t>
      </w:r>
      <w:r>
        <w:rPr>
          <w:spacing w:val="1"/>
        </w:rPr>
        <w:t xml:space="preserve"> </w:t>
      </w:r>
      <w:r>
        <w:t>в</w:t>
      </w:r>
      <w:r>
        <w:rPr>
          <w:spacing w:val="-1"/>
        </w:rPr>
        <w:t xml:space="preserve"> </w:t>
      </w:r>
      <w:r>
        <w:t>условиях</w:t>
      </w:r>
      <w:r>
        <w:rPr>
          <w:spacing w:val="-4"/>
        </w:rPr>
        <w:t xml:space="preserve"> </w:t>
      </w:r>
      <w:r>
        <w:t>мирного</w:t>
      </w:r>
      <w:r>
        <w:rPr>
          <w:spacing w:val="1"/>
        </w:rPr>
        <w:t xml:space="preserve"> </w:t>
      </w:r>
      <w:r>
        <w:t>и военного</w:t>
      </w:r>
      <w:r>
        <w:rPr>
          <w:spacing w:val="1"/>
        </w:rPr>
        <w:t xml:space="preserve"> </w:t>
      </w:r>
      <w:r>
        <w:t>времени.</w:t>
      </w:r>
    </w:p>
    <w:p w:rsidR="00347E9B" w:rsidRDefault="00757747">
      <w:pPr>
        <w:pStyle w:val="a4"/>
        <w:spacing w:line="350" w:lineRule="auto"/>
        <w:ind w:right="496"/>
      </w:pPr>
      <w:r>
        <w:t>Гражданское</w:t>
      </w:r>
      <w:r>
        <w:rPr>
          <w:spacing w:val="1"/>
        </w:rPr>
        <w:t xml:space="preserve"> </w:t>
      </w:r>
      <w:r>
        <w:t>право.</w:t>
      </w:r>
      <w:r>
        <w:rPr>
          <w:spacing w:val="1"/>
        </w:rPr>
        <w:t xml:space="preserve"> </w:t>
      </w:r>
      <w:r>
        <w:t>Гражданские</w:t>
      </w:r>
      <w:r>
        <w:rPr>
          <w:spacing w:val="1"/>
        </w:rPr>
        <w:t xml:space="preserve"> </w:t>
      </w:r>
      <w:r>
        <w:t>правоотношения.</w:t>
      </w:r>
      <w:r>
        <w:rPr>
          <w:spacing w:val="1"/>
        </w:rPr>
        <w:t xml:space="preserve"> </w:t>
      </w:r>
      <w:r>
        <w:t>Субъекты</w:t>
      </w:r>
      <w:r>
        <w:rPr>
          <w:spacing w:val="1"/>
        </w:rPr>
        <w:t xml:space="preserve"> </w:t>
      </w:r>
      <w:r>
        <w:t>гражданского</w:t>
      </w:r>
      <w:r>
        <w:rPr>
          <w:spacing w:val="1"/>
        </w:rPr>
        <w:t xml:space="preserve"> </w:t>
      </w:r>
      <w:r>
        <w:t>права.</w:t>
      </w:r>
      <w:r>
        <w:rPr>
          <w:spacing w:val="1"/>
        </w:rPr>
        <w:t xml:space="preserve"> </w:t>
      </w:r>
      <w:r>
        <w:t>Организационно-правовые</w:t>
      </w:r>
      <w:r>
        <w:rPr>
          <w:spacing w:val="1"/>
        </w:rPr>
        <w:t xml:space="preserve"> </w:t>
      </w:r>
      <w:r>
        <w:t>формы</w:t>
      </w:r>
      <w:r>
        <w:rPr>
          <w:spacing w:val="1"/>
        </w:rPr>
        <w:t xml:space="preserve"> </w:t>
      </w:r>
      <w:r>
        <w:t>юридических</w:t>
      </w:r>
      <w:r>
        <w:rPr>
          <w:spacing w:val="1"/>
        </w:rPr>
        <w:t xml:space="preserve"> </w:t>
      </w:r>
      <w:r>
        <w:t>лиц.</w:t>
      </w:r>
      <w:r>
        <w:rPr>
          <w:spacing w:val="1"/>
        </w:rPr>
        <w:t xml:space="preserve"> </w:t>
      </w:r>
      <w:r>
        <w:t>Гражданская</w:t>
      </w:r>
      <w:r>
        <w:rPr>
          <w:spacing w:val="1"/>
        </w:rPr>
        <w:t xml:space="preserve"> </w:t>
      </w:r>
      <w:r>
        <w:t>дееспособность</w:t>
      </w:r>
      <w:r>
        <w:rPr>
          <w:spacing w:val="-1"/>
        </w:rPr>
        <w:t xml:space="preserve"> </w:t>
      </w:r>
      <w:r>
        <w:t>несовершеннолетних.</w:t>
      </w:r>
    </w:p>
    <w:p w:rsidR="00347E9B" w:rsidRDefault="00757747">
      <w:pPr>
        <w:pStyle w:val="a4"/>
        <w:spacing w:line="348" w:lineRule="auto"/>
        <w:ind w:right="488"/>
      </w:pPr>
      <w:r>
        <w:t>Семейное право. Порядок и условия заключения и расторжения брака.</w:t>
      </w:r>
      <w:r>
        <w:rPr>
          <w:spacing w:val="1"/>
        </w:rPr>
        <w:t xml:space="preserve"> </w:t>
      </w:r>
      <w:r>
        <w:t>Правовое</w:t>
      </w:r>
      <w:r>
        <w:rPr>
          <w:spacing w:val="1"/>
        </w:rPr>
        <w:t xml:space="preserve"> </w:t>
      </w:r>
      <w:r>
        <w:t>регулирование</w:t>
      </w:r>
      <w:r>
        <w:rPr>
          <w:spacing w:val="1"/>
        </w:rPr>
        <w:t xml:space="preserve"> </w:t>
      </w:r>
      <w:r>
        <w:t>отношений</w:t>
      </w:r>
      <w:r>
        <w:rPr>
          <w:spacing w:val="1"/>
        </w:rPr>
        <w:t xml:space="preserve"> </w:t>
      </w:r>
      <w:r>
        <w:t>супругов.</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родителей</w:t>
      </w:r>
      <w:r>
        <w:rPr>
          <w:spacing w:val="4"/>
        </w:rPr>
        <w:t xml:space="preserve"> </w:t>
      </w:r>
      <w:r>
        <w:t>и детей.</w:t>
      </w:r>
    </w:p>
    <w:p w:rsidR="00347E9B" w:rsidRDefault="00757747">
      <w:pPr>
        <w:pStyle w:val="a4"/>
        <w:spacing w:line="350" w:lineRule="auto"/>
        <w:ind w:right="495"/>
      </w:pPr>
      <w:r>
        <w:t>Трудовое</w:t>
      </w:r>
      <w:r>
        <w:rPr>
          <w:spacing w:val="1"/>
        </w:rPr>
        <w:t xml:space="preserve"> </w:t>
      </w:r>
      <w:r>
        <w:t>право.</w:t>
      </w:r>
      <w:r>
        <w:rPr>
          <w:spacing w:val="1"/>
        </w:rPr>
        <w:t xml:space="preserve"> </w:t>
      </w:r>
      <w:r>
        <w:t>Трудовые</w:t>
      </w:r>
      <w:r>
        <w:rPr>
          <w:spacing w:val="1"/>
        </w:rPr>
        <w:t xml:space="preserve"> </w:t>
      </w:r>
      <w:r>
        <w:t>правоотношения.</w:t>
      </w:r>
      <w:r>
        <w:rPr>
          <w:spacing w:val="1"/>
        </w:rPr>
        <w:t xml:space="preserve"> </w:t>
      </w:r>
      <w:r>
        <w:t>Порядок</w:t>
      </w:r>
      <w:r>
        <w:rPr>
          <w:spacing w:val="1"/>
        </w:rPr>
        <w:t xml:space="preserve"> </w:t>
      </w:r>
      <w:r>
        <w:t>приема</w:t>
      </w:r>
      <w:r>
        <w:rPr>
          <w:spacing w:val="71"/>
        </w:rPr>
        <w:t xml:space="preserve"> </w:t>
      </w:r>
      <w:r>
        <w:t>на</w:t>
      </w:r>
      <w:r>
        <w:rPr>
          <w:spacing w:val="1"/>
        </w:rPr>
        <w:t xml:space="preserve"> </w:t>
      </w:r>
      <w:r>
        <w:t>работу, заключения и расторжения трудового договора. Права и обязанности</w:t>
      </w:r>
      <w:r>
        <w:rPr>
          <w:spacing w:val="1"/>
        </w:rPr>
        <w:t xml:space="preserve"> </w:t>
      </w:r>
      <w:r>
        <w:t>работников</w:t>
      </w:r>
      <w:r>
        <w:rPr>
          <w:spacing w:val="1"/>
        </w:rPr>
        <w:t xml:space="preserve"> </w:t>
      </w:r>
      <w:r>
        <w:t>и</w:t>
      </w:r>
      <w:r>
        <w:rPr>
          <w:spacing w:val="1"/>
        </w:rPr>
        <w:t xml:space="preserve"> </w:t>
      </w:r>
      <w:r>
        <w:t>работодателей.</w:t>
      </w:r>
      <w:r>
        <w:rPr>
          <w:spacing w:val="1"/>
        </w:rPr>
        <w:t xml:space="preserve"> </w:t>
      </w:r>
      <w:r>
        <w:t>Дисциплинарная</w:t>
      </w:r>
      <w:r>
        <w:rPr>
          <w:spacing w:val="1"/>
        </w:rPr>
        <w:t xml:space="preserve"> </w:t>
      </w:r>
      <w:r>
        <w:t>ответственность.</w:t>
      </w:r>
      <w:r>
        <w:rPr>
          <w:spacing w:val="1"/>
        </w:rPr>
        <w:t xml:space="preserve"> </w:t>
      </w:r>
      <w:r>
        <w:t>Защита</w:t>
      </w:r>
      <w:r>
        <w:rPr>
          <w:spacing w:val="1"/>
        </w:rPr>
        <w:t xml:space="preserve"> </w:t>
      </w:r>
      <w:r>
        <w:t>трудовых</w:t>
      </w:r>
      <w:r>
        <w:rPr>
          <w:spacing w:val="1"/>
        </w:rPr>
        <w:t xml:space="preserve"> </w:t>
      </w:r>
      <w:r>
        <w:t>прав</w:t>
      </w:r>
      <w:r>
        <w:rPr>
          <w:spacing w:val="1"/>
        </w:rPr>
        <w:t xml:space="preserve"> </w:t>
      </w:r>
      <w:r>
        <w:t>работников.</w:t>
      </w:r>
      <w:r>
        <w:rPr>
          <w:spacing w:val="1"/>
        </w:rPr>
        <w:t xml:space="preserve"> </w:t>
      </w:r>
      <w:r>
        <w:t>Особенности</w:t>
      </w:r>
      <w:r>
        <w:rPr>
          <w:spacing w:val="1"/>
        </w:rPr>
        <w:t xml:space="preserve"> </w:t>
      </w:r>
      <w:r>
        <w:t>трудовых</w:t>
      </w:r>
      <w:r>
        <w:rPr>
          <w:spacing w:val="1"/>
        </w:rPr>
        <w:t xml:space="preserve"> </w:t>
      </w:r>
      <w:r>
        <w:t>правоотношений</w:t>
      </w:r>
      <w:r>
        <w:rPr>
          <w:spacing w:val="1"/>
        </w:rPr>
        <w:t xml:space="preserve"> </w:t>
      </w:r>
      <w:r>
        <w:t>с</w:t>
      </w:r>
      <w:r>
        <w:rPr>
          <w:spacing w:val="1"/>
        </w:rPr>
        <w:t xml:space="preserve"> </w:t>
      </w:r>
      <w:r>
        <w:t>участием</w:t>
      </w:r>
      <w:r>
        <w:rPr>
          <w:spacing w:val="2"/>
        </w:rPr>
        <w:t xml:space="preserve"> </w:t>
      </w:r>
      <w:r>
        <w:t>несовершеннолетних</w:t>
      </w:r>
      <w:r>
        <w:rPr>
          <w:spacing w:val="-3"/>
        </w:rPr>
        <w:t xml:space="preserve"> </w:t>
      </w:r>
      <w:r>
        <w:t>работников.</w:t>
      </w:r>
    </w:p>
    <w:p w:rsidR="00347E9B" w:rsidRDefault="00757747">
      <w:pPr>
        <w:pStyle w:val="a4"/>
        <w:spacing w:line="350" w:lineRule="auto"/>
        <w:ind w:right="489"/>
      </w:pPr>
      <w:r>
        <w:t>Законодательство</w:t>
      </w:r>
      <w:r>
        <w:rPr>
          <w:spacing w:val="1"/>
        </w:rPr>
        <w:t xml:space="preserve"> </w:t>
      </w:r>
      <w:r>
        <w:t>Российской</w:t>
      </w:r>
      <w:r>
        <w:rPr>
          <w:spacing w:val="1"/>
        </w:rPr>
        <w:t xml:space="preserve"> </w:t>
      </w:r>
      <w:r>
        <w:t>Федерации</w:t>
      </w:r>
      <w:r>
        <w:rPr>
          <w:spacing w:val="1"/>
        </w:rPr>
        <w:t xml:space="preserve"> </w:t>
      </w:r>
      <w:r>
        <w:t>о</w:t>
      </w:r>
      <w:r>
        <w:rPr>
          <w:spacing w:val="1"/>
        </w:rPr>
        <w:t xml:space="preserve"> </w:t>
      </w:r>
      <w:r>
        <w:t>налогах</w:t>
      </w:r>
      <w:r>
        <w:rPr>
          <w:spacing w:val="1"/>
        </w:rPr>
        <w:t xml:space="preserve"> </w:t>
      </w:r>
      <w:r>
        <w:t>и</w:t>
      </w:r>
      <w:r>
        <w:rPr>
          <w:spacing w:val="1"/>
        </w:rPr>
        <w:t xml:space="preserve"> </w:t>
      </w:r>
      <w:r>
        <w:t>сборах.</w:t>
      </w:r>
      <w:r>
        <w:rPr>
          <w:spacing w:val="1"/>
        </w:rPr>
        <w:t xml:space="preserve"> </w:t>
      </w:r>
      <w:r>
        <w:t>Участники отношений, регулируемых законодательством о налогах и сборах.</w:t>
      </w:r>
      <w:r>
        <w:rPr>
          <w:spacing w:val="-67"/>
        </w:rPr>
        <w:t xml:space="preserve"> </w:t>
      </w:r>
      <w:r>
        <w:t>Права</w:t>
      </w:r>
      <w:r>
        <w:rPr>
          <w:spacing w:val="44"/>
        </w:rPr>
        <w:t xml:space="preserve"> </w:t>
      </w:r>
      <w:r>
        <w:t>и</w:t>
      </w:r>
      <w:r>
        <w:rPr>
          <w:spacing w:val="51"/>
        </w:rPr>
        <w:t xml:space="preserve"> </w:t>
      </w:r>
      <w:r>
        <w:t>обязанности</w:t>
      </w:r>
      <w:r>
        <w:rPr>
          <w:spacing w:val="55"/>
        </w:rPr>
        <w:t xml:space="preserve"> </w:t>
      </w:r>
      <w:r>
        <w:t>налогоплательщиков.</w:t>
      </w:r>
      <w:r>
        <w:rPr>
          <w:spacing w:val="58"/>
        </w:rPr>
        <w:t xml:space="preserve"> </w:t>
      </w:r>
      <w:r>
        <w:t>Ответственность</w:t>
      </w:r>
      <w:r>
        <w:rPr>
          <w:spacing w:val="53"/>
        </w:rPr>
        <w:t xml:space="preserve"> </w:t>
      </w:r>
      <w:r>
        <w:t>за</w:t>
      </w:r>
      <w:r>
        <w:rPr>
          <w:spacing w:val="57"/>
        </w:rPr>
        <w:t xml:space="preserve"> </w:t>
      </w:r>
      <w:r>
        <w:t>налоговые</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правонарушения.</w:t>
      </w:r>
    </w:p>
    <w:p w:rsidR="00347E9B" w:rsidRDefault="00757747">
      <w:pPr>
        <w:pStyle w:val="a4"/>
        <w:spacing w:before="149" w:line="350" w:lineRule="auto"/>
        <w:ind w:right="498"/>
      </w:pPr>
      <w:r>
        <w:t>Федеральный</w:t>
      </w:r>
      <w:r>
        <w:rPr>
          <w:spacing w:val="1"/>
        </w:rPr>
        <w:t xml:space="preserve"> </w:t>
      </w:r>
      <w:r>
        <w:t>закон</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29декабря 2012 г. № 273-ФЗ. Порядок приема на обучение в образовательные</w:t>
      </w:r>
      <w:r>
        <w:rPr>
          <w:spacing w:val="-67"/>
        </w:rPr>
        <w:t xml:space="preserve"> </w:t>
      </w:r>
      <w:r>
        <w:t>организации среднего профессионального и высшего образования. Порядок</w:t>
      </w:r>
      <w:r>
        <w:rPr>
          <w:spacing w:val="1"/>
        </w:rPr>
        <w:t xml:space="preserve"> </w:t>
      </w:r>
      <w:r>
        <w:t>оказания</w:t>
      </w:r>
      <w:r>
        <w:rPr>
          <w:spacing w:val="1"/>
        </w:rPr>
        <w:t xml:space="preserve"> </w:t>
      </w:r>
      <w:r>
        <w:t>платных</w:t>
      </w:r>
      <w:r>
        <w:rPr>
          <w:spacing w:val="-3"/>
        </w:rPr>
        <w:t xml:space="preserve"> </w:t>
      </w:r>
      <w:r>
        <w:t>образовательных услуг.</w:t>
      </w:r>
    </w:p>
    <w:p w:rsidR="00347E9B" w:rsidRDefault="00757747">
      <w:pPr>
        <w:pStyle w:val="a4"/>
        <w:spacing w:line="350" w:lineRule="auto"/>
        <w:ind w:right="498"/>
      </w:pPr>
      <w:r>
        <w:t>Административное</w:t>
      </w:r>
      <w:r>
        <w:rPr>
          <w:spacing w:val="1"/>
        </w:rPr>
        <w:t xml:space="preserve"> </w:t>
      </w:r>
      <w:r>
        <w:t>право</w:t>
      </w:r>
      <w:r>
        <w:rPr>
          <w:spacing w:val="1"/>
        </w:rPr>
        <w:t xml:space="preserve"> </w:t>
      </w:r>
      <w:r>
        <w:t>и</w:t>
      </w:r>
      <w:r>
        <w:rPr>
          <w:spacing w:val="1"/>
        </w:rPr>
        <w:t xml:space="preserve"> </w:t>
      </w:r>
      <w:r>
        <w:t>его</w:t>
      </w:r>
      <w:r>
        <w:rPr>
          <w:spacing w:val="1"/>
        </w:rPr>
        <w:t xml:space="preserve"> </w:t>
      </w:r>
      <w:r>
        <w:t>субъекты.</w:t>
      </w:r>
      <w:r>
        <w:rPr>
          <w:spacing w:val="1"/>
        </w:rPr>
        <w:t xml:space="preserve"> </w:t>
      </w:r>
      <w:r>
        <w:t>Административное</w:t>
      </w:r>
      <w:r>
        <w:rPr>
          <w:spacing w:val="1"/>
        </w:rPr>
        <w:t xml:space="preserve"> </w:t>
      </w:r>
      <w:r>
        <w:t>правонарушение и административная</w:t>
      </w:r>
      <w:r>
        <w:rPr>
          <w:spacing w:val="2"/>
        </w:rPr>
        <w:t xml:space="preserve"> </w:t>
      </w:r>
      <w:r>
        <w:t>ответственность.</w:t>
      </w:r>
    </w:p>
    <w:p w:rsidR="00347E9B" w:rsidRDefault="00757747">
      <w:pPr>
        <w:pStyle w:val="a4"/>
        <w:spacing w:line="350" w:lineRule="auto"/>
        <w:ind w:right="489"/>
      </w:pPr>
      <w:r>
        <w:t>Уголовный</w:t>
      </w:r>
      <w:r>
        <w:rPr>
          <w:spacing w:val="1"/>
        </w:rPr>
        <w:t xml:space="preserve"> </w:t>
      </w:r>
      <w:r>
        <w:t>процесс,</w:t>
      </w:r>
      <w:r>
        <w:rPr>
          <w:spacing w:val="1"/>
        </w:rPr>
        <w:t xml:space="preserve"> </w:t>
      </w:r>
      <w:r>
        <w:t>его</w:t>
      </w:r>
      <w:r>
        <w:rPr>
          <w:spacing w:val="1"/>
        </w:rPr>
        <w:t xml:space="preserve"> </w:t>
      </w:r>
      <w:r>
        <w:t>принципы</w:t>
      </w:r>
      <w:r>
        <w:rPr>
          <w:spacing w:val="1"/>
        </w:rPr>
        <w:t xml:space="preserve"> </w:t>
      </w:r>
      <w:r>
        <w:t>и стадии.</w:t>
      </w:r>
      <w:r>
        <w:rPr>
          <w:spacing w:val="1"/>
        </w:rPr>
        <w:t xml:space="preserve"> </w:t>
      </w:r>
      <w:r>
        <w:t>Участники</w:t>
      </w:r>
      <w:r>
        <w:rPr>
          <w:spacing w:val="1"/>
        </w:rPr>
        <w:t xml:space="preserve"> </w:t>
      </w:r>
      <w:r>
        <w:t>уголовного</w:t>
      </w:r>
      <w:r>
        <w:rPr>
          <w:spacing w:val="1"/>
        </w:rPr>
        <w:t xml:space="preserve"> </w:t>
      </w:r>
      <w:r>
        <w:t>процесса. Уголовное право. Основные принципы уголовного права. Понятие</w:t>
      </w:r>
      <w:r>
        <w:rPr>
          <w:spacing w:val="1"/>
        </w:rPr>
        <w:t xml:space="preserve"> </w:t>
      </w:r>
      <w:r>
        <w:t>преступления</w:t>
      </w:r>
      <w:r>
        <w:rPr>
          <w:spacing w:val="1"/>
        </w:rPr>
        <w:t xml:space="preserve"> </w:t>
      </w:r>
      <w:r>
        <w:t>и виды преступлений. Уголовная ответственность, ее цели,</w:t>
      </w:r>
      <w:r>
        <w:rPr>
          <w:spacing w:val="1"/>
        </w:rPr>
        <w:t xml:space="preserve"> </w:t>
      </w:r>
      <w:r>
        <w:t>виды наказаний</w:t>
      </w:r>
      <w:r>
        <w:rPr>
          <w:spacing w:val="1"/>
        </w:rPr>
        <w:t xml:space="preserve"> </w:t>
      </w:r>
      <w:r>
        <w:t>в уголовном праве. Особенности уголовной ответственности</w:t>
      </w:r>
      <w:r>
        <w:rPr>
          <w:spacing w:val="-67"/>
        </w:rPr>
        <w:t xml:space="preserve"> </w:t>
      </w:r>
      <w:r>
        <w:t>несовершеннолетних.</w:t>
      </w:r>
      <w:r>
        <w:rPr>
          <w:spacing w:val="1"/>
        </w:rPr>
        <w:t xml:space="preserve"> </w:t>
      </w:r>
      <w:r>
        <w:t>Гражданские</w:t>
      </w:r>
      <w:r>
        <w:rPr>
          <w:spacing w:val="1"/>
        </w:rPr>
        <w:t xml:space="preserve"> </w:t>
      </w:r>
      <w:r>
        <w:t>споры,</w:t>
      </w:r>
      <w:r>
        <w:rPr>
          <w:spacing w:val="1"/>
        </w:rPr>
        <w:t xml:space="preserve"> </w:t>
      </w:r>
      <w:r>
        <w:t>порядок</w:t>
      </w:r>
      <w:r>
        <w:rPr>
          <w:spacing w:val="1"/>
        </w:rPr>
        <w:t xml:space="preserve"> </w:t>
      </w:r>
      <w:r>
        <w:t>их</w:t>
      </w:r>
      <w:r>
        <w:rPr>
          <w:spacing w:val="1"/>
        </w:rPr>
        <w:t xml:space="preserve"> </w:t>
      </w:r>
      <w:r>
        <w:t>рассмотрения.</w:t>
      </w:r>
      <w:r>
        <w:rPr>
          <w:spacing w:val="1"/>
        </w:rPr>
        <w:t xml:space="preserve"> </w:t>
      </w:r>
      <w:r>
        <w:t>Основные</w:t>
      </w:r>
      <w:r>
        <w:rPr>
          <w:spacing w:val="1"/>
        </w:rPr>
        <w:t xml:space="preserve"> </w:t>
      </w:r>
      <w:r>
        <w:t>принципы</w:t>
      </w:r>
      <w:r>
        <w:rPr>
          <w:spacing w:val="1"/>
        </w:rPr>
        <w:t xml:space="preserve"> </w:t>
      </w:r>
      <w:r>
        <w:t>гражданского</w:t>
      </w:r>
      <w:r>
        <w:rPr>
          <w:spacing w:val="1"/>
        </w:rPr>
        <w:t xml:space="preserve"> </w:t>
      </w:r>
      <w:r>
        <w:t>процесса.</w:t>
      </w:r>
      <w:r>
        <w:rPr>
          <w:spacing w:val="1"/>
        </w:rPr>
        <w:t xml:space="preserve"> </w:t>
      </w:r>
      <w:r>
        <w:t>Участники</w:t>
      </w:r>
      <w:r>
        <w:rPr>
          <w:spacing w:val="1"/>
        </w:rPr>
        <w:t xml:space="preserve"> </w:t>
      </w:r>
      <w:r>
        <w:t>гражданского</w:t>
      </w:r>
      <w:r>
        <w:rPr>
          <w:spacing w:val="1"/>
        </w:rPr>
        <w:t xml:space="preserve"> </w:t>
      </w:r>
      <w:r>
        <w:t>процесса.</w:t>
      </w:r>
    </w:p>
    <w:p w:rsidR="00347E9B" w:rsidRDefault="00757747">
      <w:pPr>
        <w:pStyle w:val="a4"/>
        <w:spacing w:line="320" w:lineRule="exact"/>
        <w:ind w:left="1330" w:firstLine="0"/>
      </w:pPr>
      <w:r>
        <w:t>Конституционное</w:t>
      </w:r>
      <w:r>
        <w:rPr>
          <w:spacing w:val="-8"/>
        </w:rPr>
        <w:t xml:space="preserve"> </w:t>
      </w:r>
      <w:r>
        <w:t>судопроизводство.</w:t>
      </w:r>
      <w:r>
        <w:rPr>
          <w:spacing w:val="-2"/>
        </w:rPr>
        <w:t xml:space="preserve"> </w:t>
      </w:r>
      <w:r>
        <w:t>Арбитражное</w:t>
      </w:r>
      <w:r>
        <w:rPr>
          <w:spacing w:val="-7"/>
        </w:rPr>
        <w:t xml:space="preserve"> </w:t>
      </w:r>
      <w:r>
        <w:t>судопроизводство.</w:t>
      </w:r>
    </w:p>
    <w:p w:rsidR="00347E9B" w:rsidRDefault="00757747">
      <w:pPr>
        <w:pStyle w:val="a4"/>
        <w:spacing w:before="146" w:line="348" w:lineRule="auto"/>
        <w:ind w:right="493"/>
      </w:pPr>
      <w:r>
        <w:t>Юридическое образование, юристы как социально-профессиональная</w:t>
      </w:r>
      <w:r>
        <w:rPr>
          <w:spacing w:val="1"/>
        </w:rPr>
        <w:t xml:space="preserve"> </w:t>
      </w:r>
      <w:r>
        <w:t>группа.</w:t>
      </w:r>
    </w:p>
    <w:p w:rsidR="00347E9B" w:rsidRDefault="00757747">
      <w:pPr>
        <w:pStyle w:val="a4"/>
        <w:spacing w:before="3" w:line="350" w:lineRule="auto"/>
        <w:ind w:right="490"/>
      </w:pPr>
      <w:r>
        <w:t>Административный</w:t>
      </w:r>
      <w:r>
        <w:rPr>
          <w:spacing w:val="1"/>
        </w:rPr>
        <w:t xml:space="preserve"> </w:t>
      </w:r>
      <w:r>
        <w:t>процесс.</w:t>
      </w:r>
      <w:r>
        <w:rPr>
          <w:spacing w:val="1"/>
        </w:rPr>
        <w:t xml:space="preserve"> </w:t>
      </w:r>
      <w:r>
        <w:t>Судебное</w:t>
      </w:r>
      <w:r>
        <w:rPr>
          <w:spacing w:val="1"/>
        </w:rPr>
        <w:t xml:space="preserve"> </w:t>
      </w:r>
      <w:r>
        <w:t>производство</w:t>
      </w:r>
      <w:r>
        <w:rPr>
          <w:spacing w:val="1"/>
        </w:rPr>
        <w:t xml:space="preserve"> </w:t>
      </w:r>
      <w:r>
        <w:t>по</w:t>
      </w:r>
      <w:r>
        <w:rPr>
          <w:spacing w:val="1"/>
        </w:rPr>
        <w:t xml:space="preserve"> </w:t>
      </w:r>
      <w:r>
        <w:t>делам</w:t>
      </w:r>
      <w:r>
        <w:rPr>
          <w:spacing w:val="1"/>
        </w:rPr>
        <w:t xml:space="preserve"> </w:t>
      </w:r>
      <w:r>
        <w:t>об</w:t>
      </w:r>
      <w:r>
        <w:rPr>
          <w:spacing w:val="1"/>
        </w:rPr>
        <w:t xml:space="preserve"> </w:t>
      </w:r>
      <w:r>
        <w:t>административных</w:t>
      </w:r>
      <w:r>
        <w:rPr>
          <w:spacing w:val="-4"/>
        </w:rPr>
        <w:t xml:space="preserve"> </w:t>
      </w:r>
      <w:r>
        <w:t>правонарушениях.</w:t>
      </w:r>
    </w:p>
    <w:p w:rsidR="00347E9B" w:rsidRDefault="00757747">
      <w:pPr>
        <w:pStyle w:val="a4"/>
        <w:spacing w:before="1"/>
        <w:ind w:left="1330" w:firstLine="0"/>
      </w:pPr>
      <w:r>
        <w:t>Экологическое</w:t>
      </w:r>
      <w:r>
        <w:rPr>
          <w:spacing w:val="115"/>
        </w:rPr>
        <w:t xml:space="preserve"> </w:t>
      </w:r>
      <w:r>
        <w:t xml:space="preserve">законодательство.  </w:t>
      </w:r>
      <w:r>
        <w:rPr>
          <w:spacing w:val="44"/>
        </w:rPr>
        <w:t xml:space="preserve"> </w:t>
      </w:r>
      <w:r>
        <w:t xml:space="preserve">Экологические  </w:t>
      </w:r>
      <w:r>
        <w:rPr>
          <w:spacing w:val="44"/>
        </w:rPr>
        <w:t xml:space="preserve"> </w:t>
      </w:r>
      <w:r>
        <w:t>правонарушения.</w:t>
      </w:r>
    </w:p>
    <w:p w:rsidR="00347E9B" w:rsidRDefault="00757747">
      <w:pPr>
        <w:pStyle w:val="a4"/>
        <w:spacing w:before="148"/>
        <w:ind w:firstLine="0"/>
      </w:pPr>
      <w:r>
        <w:t>Способы</w:t>
      </w:r>
      <w:r>
        <w:rPr>
          <w:spacing w:val="-5"/>
        </w:rPr>
        <w:t xml:space="preserve"> </w:t>
      </w:r>
      <w:r>
        <w:t>защиты</w:t>
      </w:r>
      <w:r>
        <w:rPr>
          <w:spacing w:val="-4"/>
        </w:rPr>
        <w:t xml:space="preserve"> </w:t>
      </w:r>
      <w:r>
        <w:t>права</w:t>
      </w:r>
      <w:r>
        <w:rPr>
          <w:spacing w:val="-4"/>
        </w:rPr>
        <w:t xml:space="preserve"> </w:t>
      </w:r>
      <w:r>
        <w:t>на</w:t>
      </w:r>
      <w:r>
        <w:rPr>
          <w:spacing w:val="-3"/>
        </w:rPr>
        <w:t xml:space="preserve"> </w:t>
      </w:r>
      <w:r>
        <w:t>благоприятную</w:t>
      </w:r>
      <w:r>
        <w:rPr>
          <w:spacing w:val="-5"/>
        </w:rPr>
        <w:t xml:space="preserve"> </w:t>
      </w:r>
      <w:r>
        <w:t>окружающую</w:t>
      </w:r>
      <w:r>
        <w:rPr>
          <w:spacing w:val="-5"/>
        </w:rPr>
        <w:t xml:space="preserve"> </w:t>
      </w:r>
      <w:r>
        <w:t>среду.</w:t>
      </w:r>
    </w:p>
    <w:p w:rsidR="00347E9B" w:rsidRDefault="00757747">
      <w:pPr>
        <w:pStyle w:val="a4"/>
        <w:spacing w:before="149"/>
        <w:ind w:left="1330" w:firstLine="0"/>
      </w:pPr>
      <w:r>
        <w:t>Планируемые</w:t>
      </w:r>
      <w:r>
        <w:rPr>
          <w:spacing w:val="-5"/>
        </w:rPr>
        <w:t xml:space="preserve"> </w:t>
      </w:r>
      <w:r>
        <w:t>результаты</w:t>
      </w:r>
      <w:r>
        <w:rPr>
          <w:spacing w:val="-5"/>
        </w:rPr>
        <w:t xml:space="preserve"> </w:t>
      </w:r>
      <w:r>
        <w:t>освоения</w:t>
      </w:r>
      <w:r>
        <w:rPr>
          <w:spacing w:val="-4"/>
        </w:rPr>
        <w:t xml:space="preserve"> </w:t>
      </w:r>
      <w:r>
        <w:t>программы</w:t>
      </w:r>
      <w:r>
        <w:rPr>
          <w:spacing w:val="-5"/>
        </w:rPr>
        <w:t xml:space="preserve"> </w:t>
      </w:r>
      <w:r>
        <w:t>по</w:t>
      </w:r>
      <w:r>
        <w:rPr>
          <w:spacing w:val="-5"/>
        </w:rPr>
        <w:t xml:space="preserve"> </w:t>
      </w:r>
      <w:r>
        <w:t>обществознанию.</w:t>
      </w:r>
    </w:p>
    <w:p w:rsidR="00347E9B" w:rsidRDefault="00757747">
      <w:pPr>
        <w:pStyle w:val="a4"/>
        <w:spacing w:before="143" w:line="350" w:lineRule="auto"/>
        <w:ind w:right="487"/>
      </w:pPr>
      <w:r>
        <w:t>Личностные</w:t>
      </w:r>
      <w:r>
        <w:rPr>
          <w:spacing w:val="1"/>
        </w:rPr>
        <w:t xml:space="preserve"> </w:t>
      </w:r>
      <w:r>
        <w:t>результаты</w:t>
      </w:r>
      <w:r>
        <w:rPr>
          <w:spacing w:val="1"/>
        </w:rPr>
        <w:t xml:space="preserve"> </w:t>
      </w:r>
      <w:r>
        <w:t>изучения</w:t>
      </w:r>
      <w:r>
        <w:rPr>
          <w:spacing w:val="1"/>
        </w:rPr>
        <w:t xml:space="preserve"> </w:t>
      </w:r>
      <w:r>
        <w:t>обществознания</w:t>
      </w:r>
      <w:r>
        <w:rPr>
          <w:spacing w:val="1"/>
        </w:rPr>
        <w:t xml:space="preserve"> </w:t>
      </w:r>
      <w:r>
        <w:t>воплощают</w:t>
      </w:r>
      <w:r>
        <w:rPr>
          <w:spacing w:val="1"/>
        </w:rPr>
        <w:t xml:space="preserve"> </w:t>
      </w:r>
      <w:r>
        <w:t>традиционные</w:t>
      </w:r>
      <w:r>
        <w:rPr>
          <w:spacing w:val="1"/>
        </w:rPr>
        <w:t xml:space="preserve"> </w:t>
      </w:r>
      <w:r>
        <w:t>российские</w:t>
      </w:r>
      <w:r>
        <w:rPr>
          <w:spacing w:val="1"/>
        </w:rPr>
        <w:t xml:space="preserve"> </w:t>
      </w:r>
      <w:r>
        <w:t>социокультурные</w:t>
      </w:r>
      <w:r>
        <w:rPr>
          <w:spacing w:val="1"/>
        </w:rPr>
        <w:t xml:space="preserve"> </w:t>
      </w:r>
      <w:r>
        <w:t>и</w:t>
      </w:r>
      <w:r>
        <w:rPr>
          <w:spacing w:val="1"/>
        </w:rPr>
        <w:t xml:space="preserve"> </w:t>
      </w:r>
      <w:r>
        <w:t>духовно-нравственные</w:t>
      </w:r>
      <w:r>
        <w:rPr>
          <w:spacing w:val="1"/>
        </w:rPr>
        <w:t xml:space="preserve"> </w:t>
      </w:r>
      <w:r>
        <w:t>ценности,</w:t>
      </w:r>
      <w:r>
        <w:rPr>
          <w:spacing w:val="1"/>
        </w:rPr>
        <w:t xml:space="preserve"> </w:t>
      </w:r>
      <w:r>
        <w:t>принятые</w:t>
      </w:r>
      <w:r>
        <w:rPr>
          <w:spacing w:val="1"/>
        </w:rPr>
        <w:t xml:space="preserve"> </w:t>
      </w:r>
      <w:r>
        <w:t>в</w:t>
      </w:r>
      <w:r>
        <w:rPr>
          <w:spacing w:val="1"/>
        </w:rPr>
        <w:t xml:space="preserve"> </w:t>
      </w:r>
      <w:r>
        <w:t>обществе</w:t>
      </w:r>
      <w:r>
        <w:rPr>
          <w:spacing w:val="1"/>
        </w:rPr>
        <w:t xml:space="preserve"> </w:t>
      </w:r>
      <w:r>
        <w:t>нормы</w:t>
      </w:r>
      <w:r>
        <w:rPr>
          <w:spacing w:val="1"/>
        </w:rPr>
        <w:t xml:space="preserve"> </w:t>
      </w:r>
      <w:r>
        <w:t>поведения,</w:t>
      </w:r>
      <w:r>
        <w:rPr>
          <w:spacing w:val="1"/>
        </w:rPr>
        <w:t xml:space="preserve"> </w:t>
      </w:r>
      <w:r>
        <w:t>отражают</w:t>
      </w:r>
      <w:r>
        <w:rPr>
          <w:spacing w:val="1"/>
        </w:rPr>
        <w:t xml:space="preserve"> </w:t>
      </w:r>
      <w:r>
        <w:t>готовность</w:t>
      </w:r>
      <w:r>
        <w:rPr>
          <w:spacing w:val="1"/>
        </w:rPr>
        <w:t xml:space="preserve"> </w:t>
      </w:r>
      <w:r>
        <w:t>готовность</w:t>
      </w:r>
      <w:r>
        <w:rPr>
          <w:spacing w:val="1"/>
        </w:rPr>
        <w:t xml:space="preserve"> </w:t>
      </w:r>
      <w:r>
        <w:t>и способность обучающихся руководствоваться сформированной</w:t>
      </w:r>
      <w:r>
        <w:rPr>
          <w:spacing w:val="-67"/>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1"/>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 российского общества, расширение жизненного опыта и опыта</w:t>
      </w:r>
      <w:r>
        <w:rPr>
          <w:spacing w:val="1"/>
        </w:rPr>
        <w:t xml:space="preserve"> </w:t>
      </w:r>
      <w:r>
        <w:t>деятельности в процессе реализации основных направлений воспитательной</w:t>
      </w:r>
      <w:r>
        <w:rPr>
          <w:spacing w:val="1"/>
        </w:rPr>
        <w:t xml:space="preserve"> </w:t>
      </w:r>
      <w:r>
        <w:t>деятельности,</w:t>
      </w:r>
      <w:r>
        <w:rPr>
          <w:spacing w:val="2"/>
        </w:rPr>
        <w:t xml:space="preserve"> </w:t>
      </w:r>
      <w:r>
        <w:t>в том</w:t>
      </w:r>
      <w:r>
        <w:rPr>
          <w:spacing w:val="2"/>
        </w:rPr>
        <w:t xml:space="preserve"> </w:t>
      </w:r>
      <w:r>
        <w:t>числе</w:t>
      </w:r>
      <w:r>
        <w:rPr>
          <w:spacing w:val="1"/>
        </w:rPr>
        <w:t xml:space="preserve"> </w:t>
      </w:r>
      <w:r>
        <w:t>в части: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rsidP="00026C5F">
      <w:pPr>
        <w:pStyle w:val="a5"/>
        <w:numPr>
          <w:ilvl w:val="0"/>
          <w:numId w:val="76"/>
        </w:numPr>
        <w:tabs>
          <w:tab w:val="left" w:pos="1633"/>
        </w:tabs>
        <w:spacing w:before="67"/>
        <w:rPr>
          <w:sz w:val="28"/>
        </w:rPr>
      </w:pPr>
      <w:r>
        <w:rPr>
          <w:sz w:val="28"/>
        </w:rPr>
        <w:lastRenderedPageBreak/>
        <w:t>гражданского</w:t>
      </w:r>
      <w:r>
        <w:rPr>
          <w:spacing w:val="-7"/>
          <w:sz w:val="28"/>
        </w:rPr>
        <w:t xml:space="preserve"> </w:t>
      </w:r>
      <w:r>
        <w:rPr>
          <w:sz w:val="28"/>
        </w:rPr>
        <w:t>воспитания:</w:t>
      </w:r>
    </w:p>
    <w:p w:rsidR="00347E9B" w:rsidRDefault="00757747">
      <w:pPr>
        <w:pStyle w:val="a4"/>
        <w:spacing w:before="149" w:line="350"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before="1" w:line="350" w:lineRule="auto"/>
        <w:ind w:right="49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rPr>
          <w:spacing w:val="5"/>
        </w:rPr>
        <w:t xml:space="preserve"> </w:t>
      </w:r>
      <w:r>
        <w:t>и правопорядка;</w:t>
      </w:r>
    </w:p>
    <w:p w:rsidR="00347E9B" w:rsidRDefault="00757747">
      <w:pPr>
        <w:pStyle w:val="a4"/>
        <w:spacing w:line="350" w:lineRule="auto"/>
        <w:ind w:right="493"/>
      </w:pPr>
      <w:r>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67"/>
        </w:rPr>
        <w:t xml:space="preserve"> </w:t>
      </w:r>
      <w:r>
        <w:t>гуманистических</w:t>
      </w:r>
      <w:r>
        <w:rPr>
          <w:spacing w:val="1"/>
        </w:rPr>
        <w:t xml:space="preserve"> </w:t>
      </w:r>
      <w:r>
        <w:t>и демократических ценностей; уважение ценностей иных</w:t>
      </w:r>
      <w:r>
        <w:rPr>
          <w:spacing w:val="1"/>
        </w:rPr>
        <w:t xml:space="preserve"> </w:t>
      </w:r>
      <w:r>
        <w:t>культур,</w:t>
      </w:r>
      <w:r>
        <w:rPr>
          <w:spacing w:val="3"/>
        </w:rPr>
        <w:t xml:space="preserve"> </w:t>
      </w:r>
      <w:r>
        <w:t>конфессий;</w:t>
      </w:r>
    </w:p>
    <w:p w:rsidR="00347E9B" w:rsidRDefault="00757747">
      <w:pPr>
        <w:pStyle w:val="a4"/>
        <w:spacing w:line="348"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before="4" w:line="350" w:lineRule="auto"/>
        <w:ind w:right="501"/>
      </w:pPr>
      <w:r>
        <w:t>готовность вести совместную деятельность в интересах гражданского</w:t>
      </w:r>
      <w:r>
        <w:rPr>
          <w:spacing w:val="1"/>
        </w:rPr>
        <w:t xml:space="preserve"> </w:t>
      </w:r>
      <w:r>
        <w:t>общества,</w:t>
      </w:r>
      <w:r>
        <w:rPr>
          <w:spacing w:val="-1"/>
        </w:rPr>
        <w:t xml:space="preserve"> </w:t>
      </w:r>
      <w:r>
        <w:t>участвовать</w:t>
      </w:r>
      <w:r>
        <w:rPr>
          <w:spacing w:val="-5"/>
        </w:rPr>
        <w:t xml:space="preserve"> </w:t>
      </w:r>
      <w:r>
        <w:t>в</w:t>
      </w:r>
      <w:r>
        <w:rPr>
          <w:spacing w:val="-4"/>
        </w:rPr>
        <w:t xml:space="preserve"> </w:t>
      </w:r>
      <w:r>
        <w:t>самоуправлении</w:t>
      </w:r>
      <w:r>
        <w:rPr>
          <w:spacing w:val="-3"/>
        </w:rPr>
        <w:t xml:space="preserve"> </w:t>
      </w:r>
      <w:r>
        <w:t>в</w:t>
      </w:r>
      <w:r>
        <w:rPr>
          <w:spacing w:val="-4"/>
        </w:rPr>
        <w:t xml:space="preserve"> </w:t>
      </w:r>
      <w:r>
        <w:t>образовательной</w:t>
      </w:r>
      <w:r>
        <w:rPr>
          <w:spacing w:val="-3"/>
        </w:rPr>
        <w:t xml:space="preserve"> </w:t>
      </w:r>
      <w:r>
        <w:t>организации;</w:t>
      </w:r>
    </w:p>
    <w:p w:rsidR="00347E9B" w:rsidRDefault="00757747">
      <w:pPr>
        <w:pStyle w:val="a4"/>
        <w:spacing w:line="350" w:lineRule="auto"/>
        <w:ind w:right="490"/>
      </w:pPr>
      <w:r>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spacing w:before="1"/>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волонтерской</w:t>
      </w:r>
      <w:r>
        <w:rPr>
          <w:spacing w:val="-4"/>
        </w:rPr>
        <w:t xml:space="preserve"> </w:t>
      </w:r>
      <w:r>
        <w:t>деятельности;</w:t>
      </w:r>
    </w:p>
    <w:p w:rsidR="00347E9B" w:rsidRDefault="00757747" w:rsidP="00026C5F">
      <w:pPr>
        <w:pStyle w:val="a5"/>
        <w:numPr>
          <w:ilvl w:val="0"/>
          <w:numId w:val="76"/>
        </w:numPr>
        <w:tabs>
          <w:tab w:val="left" w:pos="1633"/>
        </w:tabs>
        <w:spacing w:before="144"/>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49" w:line="350" w:lineRule="auto"/>
        <w:ind w:right="496"/>
      </w:pPr>
      <w:r>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1"/>
        </w:rPr>
        <w:t xml:space="preserve"> </w:t>
      </w:r>
      <w:r>
        <w:t>и</w:t>
      </w:r>
      <w:r>
        <w:rPr>
          <w:spacing w:val="70"/>
        </w:rPr>
        <w:t xml:space="preserve"> </w:t>
      </w:r>
      <w:r>
        <w:t>культуру,</w:t>
      </w:r>
      <w:r>
        <w:rPr>
          <w:spacing w:val="1"/>
        </w:rPr>
        <w:t xml:space="preserve"> </w:t>
      </w:r>
      <w:r>
        <w:t>прошлое и настоящее</w:t>
      </w:r>
      <w:r>
        <w:rPr>
          <w:spacing w:val="1"/>
        </w:rPr>
        <w:t xml:space="preserve"> </w:t>
      </w:r>
      <w:r>
        <w:t>многонационального народа России;</w:t>
      </w:r>
    </w:p>
    <w:p w:rsidR="00347E9B" w:rsidRDefault="00757747">
      <w:pPr>
        <w:pStyle w:val="a4"/>
        <w:spacing w:before="2" w:line="350" w:lineRule="auto"/>
        <w:ind w:right="499"/>
      </w:pPr>
      <w:r>
        <w:t>ценностное отношение к государственным символам, историческому</w:t>
      </w:r>
      <w:r>
        <w:rPr>
          <w:spacing w:val="1"/>
        </w:rPr>
        <w:t xml:space="preserve"> </w:t>
      </w:r>
      <w:r>
        <w:t>и</w:t>
      </w:r>
      <w:r>
        <w:rPr>
          <w:spacing w:val="-67"/>
        </w:rPr>
        <w:t xml:space="preserve"> </w:t>
      </w:r>
      <w:r>
        <w:t>природному</w:t>
      </w:r>
      <w:r>
        <w:rPr>
          <w:spacing w:val="1"/>
        </w:rPr>
        <w:t xml:space="preserve"> </w:t>
      </w:r>
      <w:r>
        <w:t>наследию,</w:t>
      </w:r>
      <w:r>
        <w:rPr>
          <w:spacing w:val="1"/>
        </w:rPr>
        <w:t xml:space="preserve"> </w:t>
      </w:r>
      <w:r>
        <w:t>памятникам,</w:t>
      </w:r>
      <w:r>
        <w:rPr>
          <w:spacing w:val="1"/>
        </w:rPr>
        <w:t xml:space="preserve"> </w:t>
      </w:r>
      <w:r>
        <w:t>традициям</w:t>
      </w:r>
      <w:r>
        <w:rPr>
          <w:spacing w:val="1"/>
        </w:rPr>
        <w:t xml:space="preserve"> </w:t>
      </w:r>
      <w:r>
        <w:t>народов</w:t>
      </w:r>
      <w:r>
        <w:rPr>
          <w:spacing w:val="71"/>
        </w:rPr>
        <w:t xml:space="preserve"> </w:t>
      </w:r>
      <w:r>
        <w:t>России;</w:t>
      </w:r>
      <w:r>
        <w:rPr>
          <w:spacing w:val="1"/>
        </w:rPr>
        <w:t xml:space="preserve"> </w:t>
      </w:r>
      <w:r>
        <w:t>достижениям России в науке, искусстве, спорте, технологиях, труде; идейная</w:t>
      </w:r>
      <w:r>
        <w:rPr>
          <w:spacing w:val="1"/>
        </w:rPr>
        <w:t xml:space="preserve"> </w:t>
      </w:r>
      <w:r>
        <w:t>убежденность,</w:t>
      </w:r>
      <w:r>
        <w:rPr>
          <w:spacing w:val="1"/>
        </w:rPr>
        <w:t xml:space="preserve"> </w:t>
      </w:r>
      <w:r>
        <w:t>готовность</w:t>
      </w:r>
      <w:r>
        <w:rPr>
          <w:spacing w:val="1"/>
        </w:rPr>
        <w:t xml:space="preserve"> </w:t>
      </w:r>
      <w:r>
        <w:t>к</w:t>
      </w:r>
      <w:r>
        <w:rPr>
          <w:spacing w:val="1"/>
        </w:rPr>
        <w:t xml:space="preserve"> </w:t>
      </w:r>
      <w:r>
        <w:t>служению</w:t>
      </w:r>
      <w:r>
        <w:rPr>
          <w:spacing w:val="1"/>
        </w:rPr>
        <w:t xml:space="preserve"> </w:t>
      </w:r>
      <w:r>
        <w:t>Отечеству</w:t>
      </w:r>
      <w:r>
        <w:rPr>
          <w:spacing w:val="1"/>
        </w:rPr>
        <w:t xml:space="preserve"> </w:t>
      </w:r>
      <w:r>
        <w:t>и</w:t>
      </w:r>
      <w:r>
        <w:rPr>
          <w:spacing w:val="1"/>
        </w:rPr>
        <w:t xml:space="preserve"> </w:t>
      </w:r>
      <w:r>
        <w:t>его</w:t>
      </w:r>
      <w:r>
        <w:rPr>
          <w:spacing w:val="1"/>
        </w:rPr>
        <w:t xml:space="preserve"> </w:t>
      </w:r>
      <w:r>
        <w:t>защите,</w:t>
      </w:r>
      <w:r>
        <w:rPr>
          <w:spacing w:val="1"/>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76"/>
        </w:numPr>
        <w:tabs>
          <w:tab w:val="left" w:pos="1633"/>
        </w:tabs>
        <w:spacing w:line="319"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43" w:line="350" w:lineRule="auto"/>
        <w:ind w:left="1330" w:right="1077"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0"/>
        </w:rPr>
        <w:t xml:space="preserve"> </w:t>
      </w:r>
      <w:r>
        <w:t>сознания,</w:t>
      </w:r>
      <w:r>
        <w:rPr>
          <w:spacing w:val="-8"/>
        </w:rPr>
        <w:t xml:space="preserve"> </w:t>
      </w:r>
      <w:r>
        <w:t>этического</w:t>
      </w:r>
      <w:r>
        <w:rPr>
          <w:spacing w:val="-11"/>
        </w:rPr>
        <w:t xml:space="preserve"> </w:t>
      </w:r>
      <w:r>
        <w:t>поведения;</w:t>
      </w:r>
    </w:p>
    <w:p w:rsidR="00347E9B" w:rsidRDefault="00757747">
      <w:pPr>
        <w:pStyle w:val="a4"/>
        <w:spacing w:before="2" w:line="350" w:lineRule="auto"/>
        <w:ind w:right="498"/>
      </w:pPr>
      <w:r>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 ценности;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left="1330" w:right="492" w:firstLine="0"/>
      </w:pPr>
      <w:r>
        <w:lastRenderedPageBreak/>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4"/>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before="1" w:line="350" w:lineRule="auto"/>
        <w:ind w:right="501" w:firstLine="0"/>
      </w:pPr>
      <w:r>
        <w:t>основе осознанного принятия ценностей семейной жизни в соответствии с</w:t>
      </w:r>
      <w:r>
        <w:rPr>
          <w:spacing w:val="1"/>
        </w:rPr>
        <w:t xml:space="preserve"> </w:t>
      </w:r>
      <w:r>
        <w:t>традициями народов России;</w:t>
      </w:r>
    </w:p>
    <w:p w:rsidR="00347E9B" w:rsidRDefault="00757747" w:rsidP="00026C5F">
      <w:pPr>
        <w:pStyle w:val="a5"/>
        <w:numPr>
          <w:ilvl w:val="0"/>
          <w:numId w:val="76"/>
        </w:numPr>
        <w:tabs>
          <w:tab w:val="left" w:pos="1633"/>
        </w:tabs>
        <w:spacing w:before="1"/>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44" w:line="350" w:lineRule="auto"/>
        <w:ind w:right="496"/>
      </w:pPr>
      <w:r>
        <w:t>эстетическое отношение к миру, включая эстетику быта, научного</w:t>
      </w:r>
      <w:r>
        <w:rPr>
          <w:spacing w:val="1"/>
        </w:rPr>
        <w:t xml:space="preserve"> </w:t>
      </w:r>
      <w:r>
        <w:t>и</w:t>
      </w:r>
      <w:r>
        <w:rPr>
          <w:spacing w:val="1"/>
        </w:rPr>
        <w:t xml:space="preserve"> </w:t>
      </w:r>
      <w:r>
        <w:t>технического</w:t>
      </w:r>
      <w:r>
        <w:rPr>
          <w:spacing w:val="-2"/>
        </w:rPr>
        <w:t xml:space="preserve"> </w:t>
      </w:r>
      <w:r>
        <w:t>творчества,</w:t>
      </w:r>
      <w:r>
        <w:rPr>
          <w:spacing w:val="2"/>
        </w:rPr>
        <w:t xml:space="preserve"> </w:t>
      </w:r>
      <w:r>
        <w:t>спорта,</w:t>
      </w:r>
      <w:r>
        <w:rPr>
          <w:spacing w:val="2"/>
        </w:rPr>
        <w:t xml:space="preserve"> </w:t>
      </w:r>
      <w:r>
        <w:t>труда,</w:t>
      </w:r>
      <w:r>
        <w:rPr>
          <w:spacing w:val="-3"/>
        </w:rPr>
        <w:t xml:space="preserve"> </w:t>
      </w:r>
      <w:r>
        <w:t>общественных</w:t>
      </w:r>
      <w:r>
        <w:rPr>
          <w:spacing w:val="-5"/>
        </w:rPr>
        <w:t xml:space="preserve"> </w:t>
      </w:r>
      <w:r>
        <w:t>отношений;</w:t>
      </w:r>
    </w:p>
    <w:p w:rsidR="00347E9B" w:rsidRDefault="00757747">
      <w:pPr>
        <w:pStyle w:val="a4"/>
        <w:spacing w:before="1" w:line="350" w:lineRule="auto"/>
        <w:ind w:right="500"/>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 своего и других народов, ощущать эмоциональное воздействие</w:t>
      </w:r>
      <w:r>
        <w:rPr>
          <w:spacing w:val="1"/>
        </w:rPr>
        <w:t xml:space="preserve"> </w:t>
      </w:r>
      <w:r>
        <w:t>искусства;</w:t>
      </w:r>
    </w:p>
    <w:p w:rsidR="00347E9B" w:rsidRDefault="00757747">
      <w:pPr>
        <w:pStyle w:val="a4"/>
        <w:spacing w:line="350" w:lineRule="auto"/>
        <w:ind w:right="499"/>
      </w:pPr>
      <w:r>
        <w:t>убежденность в значимости для личности и общества отечественного и</w:t>
      </w:r>
      <w:r>
        <w:rPr>
          <w:spacing w:val="1"/>
        </w:rPr>
        <w:t xml:space="preserve"> </w:t>
      </w:r>
      <w:r>
        <w:t>мирового</w:t>
      </w:r>
      <w:r>
        <w:rPr>
          <w:spacing w:val="1"/>
        </w:rPr>
        <w:t xml:space="preserve"> </w:t>
      </w:r>
      <w:r>
        <w:t>искусства,</w:t>
      </w:r>
      <w:r>
        <w:rPr>
          <w:spacing w:val="1"/>
        </w:rPr>
        <w:t xml:space="preserve"> </w:t>
      </w:r>
      <w:r>
        <w:t>этнических</w:t>
      </w:r>
      <w:r>
        <w:rPr>
          <w:spacing w:val="1"/>
        </w:rPr>
        <w:t xml:space="preserve"> </w:t>
      </w:r>
      <w:r>
        <w:t>культурных</w:t>
      </w:r>
      <w:r>
        <w:rPr>
          <w:spacing w:val="1"/>
        </w:rPr>
        <w:t xml:space="preserve"> </w:t>
      </w:r>
      <w:r>
        <w:t>традиций</w:t>
      </w:r>
      <w:r>
        <w:rPr>
          <w:spacing w:val="1"/>
        </w:rPr>
        <w:t xml:space="preserve"> </w:t>
      </w:r>
      <w:r>
        <w:t>и</w:t>
      </w:r>
      <w:r>
        <w:rPr>
          <w:spacing w:val="1"/>
        </w:rPr>
        <w:t xml:space="preserve"> </w:t>
      </w:r>
      <w:r>
        <w:t>народного</w:t>
      </w:r>
      <w:r>
        <w:rPr>
          <w:spacing w:val="1"/>
        </w:rPr>
        <w:t xml:space="preserve"> </w:t>
      </w:r>
      <w:r>
        <w:t>творчества;</w:t>
      </w:r>
    </w:p>
    <w:p w:rsidR="00347E9B" w:rsidRDefault="00757747">
      <w:pPr>
        <w:pStyle w:val="a4"/>
        <w:ind w:left="1330" w:firstLine="0"/>
      </w:pPr>
      <w:r>
        <w:t>стремление</w:t>
      </w:r>
      <w:r>
        <w:rPr>
          <w:spacing w:val="-6"/>
        </w:rPr>
        <w:t xml:space="preserve"> </w:t>
      </w:r>
      <w:r>
        <w:t>проявлять</w:t>
      </w:r>
      <w:r>
        <w:rPr>
          <w:spacing w:val="-7"/>
        </w:rPr>
        <w:t xml:space="preserve"> </w:t>
      </w:r>
      <w:r>
        <w:t>качества</w:t>
      </w:r>
      <w:r>
        <w:rPr>
          <w:spacing w:val="-5"/>
        </w:rPr>
        <w:t xml:space="preserve"> </w:t>
      </w:r>
      <w:r>
        <w:t>творческой</w:t>
      </w:r>
      <w:r>
        <w:rPr>
          <w:spacing w:val="-6"/>
        </w:rPr>
        <w:t xml:space="preserve"> </w:t>
      </w:r>
      <w:r>
        <w:t>личности;</w:t>
      </w:r>
    </w:p>
    <w:p w:rsidR="00347E9B" w:rsidRDefault="00757747" w:rsidP="00026C5F">
      <w:pPr>
        <w:pStyle w:val="a5"/>
        <w:numPr>
          <w:ilvl w:val="0"/>
          <w:numId w:val="76"/>
        </w:numPr>
        <w:tabs>
          <w:tab w:val="left" w:pos="1633"/>
        </w:tabs>
        <w:spacing w:before="147"/>
        <w:rPr>
          <w:sz w:val="28"/>
        </w:rPr>
      </w:pPr>
      <w:r>
        <w:rPr>
          <w:sz w:val="28"/>
        </w:rPr>
        <w:t>физического</w:t>
      </w:r>
      <w:r>
        <w:rPr>
          <w:spacing w:val="-5"/>
          <w:sz w:val="28"/>
        </w:rPr>
        <w:t xml:space="preserve"> </w:t>
      </w:r>
      <w:r>
        <w:rPr>
          <w:sz w:val="28"/>
        </w:rPr>
        <w:t>воспитания:</w:t>
      </w:r>
    </w:p>
    <w:p w:rsidR="00347E9B" w:rsidRDefault="00757747">
      <w:pPr>
        <w:pStyle w:val="a4"/>
        <w:spacing w:before="148" w:line="348" w:lineRule="auto"/>
        <w:ind w:right="491"/>
      </w:pPr>
      <w:r>
        <w:t>сформированность</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ответственного отношения к своему здоровью, потребность</w:t>
      </w:r>
      <w:r>
        <w:rPr>
          <w:spacing w:val="1"/>
        </w:rPr>
        <w:t xml:space="preserve"> </w:t>
      </w:r>
      <w:r>
        <w:t>в физическом</w:t>
      </w:r>
      <w:r>
        <w:rPr>
          <w:spacing w:val="1"/>
        </w:rPr>
        <w:t xml:space="preserve"> </w:t>
      </w:r>
      <w:r>
        <w:t>совершенствовании;</w:t>
      </w:r>
    </w:p>
    <w:p w:rsidR="00347E9B" w:rsidRDefault="00757747">
      <w:pPr>
        <w:pStyle w:val="a4"/>
        <w:spacing w:before="6" w:line="350" w:lineRule="auto"/>
        <w:ind w:right="496"/>
      </w:pPr>
      <w:r>
        <w:t>активное неприятие вредных привычек и иных форм причинения вреда</w:t>
      </w:r>
      <w:r>
        <w:rPr>
          <w:spacing w:val="1"/>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347E9B" w:rsidRDefault="00757747" w:rsidP="00026C5F">
      <w:pPr>
        <w:pStyle w:val="a5"/>
        <w:numPr>
          <w:ilvl w:val="0"/>
          <w:numId w:val="76"/>
        </w:numPr>
        <w:tabs>
          <w:tab w:val="left" w:pos="1633"/>
        </w:tabs>
        <w:spacing w:before="1"/>
        <w:rPr>
          <w:sz w:val="28"/>
        </w:rPr>
      </w:pPr>
      <w:r>
        <w:rPr>
          <w:sz w:val="28"/>
        </w:rPr>
        <w:t>трудового</w:t>
      </w:r>
      <w:r>
        <w:rPr>
          <w:spacing w:val="-5"/>
          <w:sz w:val="28"/>
        </w:rPr>
        <w:t xml:space="preserve"> </w:t>
      </w:r>
      <w:r>
        <w:rPr>
          <w:sz w:val="28"/>
        </w:rPr>
        <w:t>воспитания:</w:t>
      </w:r>
    </w:p>
    <w:p w:rsidR="00347E9B" w:rsidRDefault="00757747">
      <w:pPr>
        <w:pStyle w:val="a4"/>
        <w:spacing w:before="149" w:line="348" w:lineRule="auto"/>
        <w:ind w:left="1330" w:right="490" w:firstLine="0"/>
      </w:pPr>
      <w:r>
        <w:t>готовность к труду, осознание ценности мастерства, трудолюбие;</w:t>
      </w:r>
      <w:r>
        <w:rPr>
          <w:spacing w:val="1"/>
        </w:rPr>
        <w:t xml:space="preserve"> </w:t>
      </w:r>
      <w:r>
        <w:t>готовность</w:t>
      </w:r>
      <w:r>
        <w:rPr>
          <w:spacing w:val="11"/>
        </w:rPr>
        <w:t xml:space="preserve"> </w:t>
      </w:r>
      <w:r>
        <w:t>к</w:t>
      </w:r>
      <w:r>
        <w:rPr>
          <w:spacing w:val="13"/>
        </w:rPr>
        <w:t xml:space="preserve"> </w:t>
      </w:r>
      <w:r>
        <w:t>активной</w:t>
      </w:r>
      <w:r>
        <w:rPr>
          <w:spacing w:val="13"/>
        </w:rPr>
        <w:t xml:space="preserve"> </w:t>
      </w:r>
      <w:r>
        <w:t>социально</w:t>
      </w:r>
      <w:r>
        <w:rPr>
          <w:spacing w:val="24"/>
        </w:rPr>
        <w:t xml:space="preserve"> </w:t>
      </w:r>
      <w:r>
        <w:t>направленной</w:t>
      </w:r>
      <w:r>
        <w:rPr>
          <w:spacing w:val="13"/>
        </w:rPr>
        <w:t xml:space="preserve"> </w:t>
      </w:r>
      <w:r>
        <w:t>деятельности,</w:t>
      </w:r>
    </w:p>
    <w:p w:rsidR="00347E9B" w:rsidRDefault="00757747">
      <w:pPr>
        <w:pStyle w:val="a4"/>
        <w:spacing w:before="2" w:line="350" w:lineRule="auto"/>
        <w:ind w:right="499" w:firstLine="0"/>
      </w:pPr>
      <w:r>
        <w:t>способность инициировать, планировать и самостоятельно выполнять такую</w:t>
      </w:r>
      <w:r>
        <w:rPr>
          <w:spacing w:val="1"/>
        </w:rPr>
        <w:t xml:space="preserve"> </w:t>
      </w:r>
      <w:r>
        <w:t>деятельность;</w:t>
      </w:r>
    </w:p>
    <w:p w:rsidR="00347E9B" w:rsidRDefault="00757747">
      <w:pPr>
        <w:pStyle w:val="a4"/>
        <w:spacing w:before="1" w:line="350" w:lineRule="auto"/>
        <w:ind w:right="497"/>
      </w:pPr>
      <w:r>
        <w:t>интерес к различным сферам профессиональной деятельности, 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1"/>
        </w:rPr>
        <w:t xml:space="preserve"> </w:t>
      </w:r>
      <w:r>
        <w:t>планы;</w:t>
      </w:r>
      <w:r>
        <w:rPr>
          <w:spacing w:val="1"/>
        </w:rPr>
        <w:t xml:space="preserve"> </w:t>
      </w:r>
      <w:r>
        <w:t>мотивация</w:t>
      </w:r>
      <w:r>
        <w:rPr>
          <w:spacing w:val="1"/>
        </w:rPr>
        <w:t xml:space="preserve"> </w:t>
      </w:r>
      <w:r>
        <w:t>к</w:t>
      </w:r>
      <w:r>
        <w:rPr>
          <w:spacing w:val="1"/>
        </w:rPr>
        <w:t xml:space="preserve"> </w:t>
      </w:r>
      <w:r>
        <w:t>эффективному</w:t>
      </w:r>
      <w:r>
        <w:rPr>
          <w:spacing w:val="1"/>
        </w:rPr>
        <w:t xml:space="preserve"> </w:t>
      </w:r>
      <w:r>
        <w:t>труду</w:t>
      </w:r>
      <w:r>
        <w:rPr>
          <w:spacing w:val="1"/>
        </w:rPr>
        <w:t xml:space="preserve"> </w:t>
      </w:r>
      <w:r>
        <w:t>и</w:t>
      </w:r>
      <w:r>
        <w:rPr>
          <w:spacing w:val="1"/>
        </w:rPr>
        <w:t xml:space="preserve"> </w:t>
      </w:r>
      <w:r>
        <w:t>постоянному профессиональному росту, к учету общественных потребностей</w:t>
      </w:r>
      <w:r>
        <w:rPr>
          <w:spacing w:val="-67"/>
        </w:rPr>
        <w:t xml:space="preserve"> </w:t>
      </w:r>
      <w:r>
        <w:t>при предстоящем</w:t>
      </w:r>
      <w:r>
        <w:rPr>
          <w:spacing w:val="2"/>
        </w:rPr>
        <w:t xml:space="preserve"> </w:t>
      </w:r>
      <w:r>
        <w:t>выборе</w:t>
      </w:r>
      <w:r>
        <w:rPr>
          <w:spacing w:val="1"/>
        </w:rPr>
        <w:t xml:space="preserve"> </w:t>
      </w:r>
      <w:r>
        <w:t>сферы</w:t>
      </w:r>
      <w:r>
        <w:rPr>
          <w:spacing w:val="1"/>
        </w:rPr>
        <w:t xml:space="preserve"> </w:t>
      </w:r>
      <w:r>
        <w:t>деятельности;</w:t>
      </w:r>
    </w:p>
    <w:p w:rsidR="00347E9B" w:rsidRDefault="00757747">
      <w:pPr>
        <w:pStyle w:val="a4"/>
        <w:spacing w:line="319" w:lineRule="exact"/>
        <w:ind w:left="1330" w:firstLine="0"/>
      </w:pPr>
      <w:r>
        <w:t>готовность</w:t>
      </w:r>
      <w:r>
        <w:rPr>
          <w:spacing w:val="60"/>
        </w:rPr>
        <w:t xml:space="preserve"> </w:t>
      </w:r>
      <w:r>
        <w:t>и</w:t>
      </w:r>
      <w:r>
        <w:rPr>
          <w:spacing w:val="130"/>
        </w:rPr>
        <w:t xml:space="preserve"> </w:t>
      </w:r>
      <w:r>
        <w:t>способность</w:t>
      </w:r>
      <w:r>
        <w:rPr>
          <w:spacing w:val="134"/>
        </w:rPr>
        <w:t xml:space="preserve"> </w:t>
      </w:r>
      <w:r>
        <w:t>к</w:t>
      </w:r>
      <w:r>
        <w:rPr>
          <w:spacing w:val="131"/>
        </w:rPr>
        <w:t xml:space="preserve"> </w:t>
      </w:r>
      <w:r>
        <w:t>образованию</w:t>
      </w:r>
      <w:r>
        <w:rPr>
          <w:spacing w:val="130"/>
        </w:rPr>
        <w:t xml:space="preserve"> </w:t>
      </w:r>
      <w:r>
        <w:t>и</w:t>
      </w:r>
      <w:r>
        <w:rPr>
          <w:spacing w:val="131"/>
        </w:rPr>
        <w:t xml:space="preserve"> </w:t>
      </w:r>
      <w:r>
        <w:t>самообразованию</w:t>
      </w:r>
      <w:r>
        <w:rPr>
          <w:spacing w:val="129"/>
        </w:rPr>
        <w:t xml:space="preserve"> </w:t>
      </w:r>
      <w:r>
        <w:t>на</w:t>
      </w:r>
    </w:p>
    <w:p w:rsidR="00347E9B" w:rsidRDefault="00347E9B">
      <w:pPr>
        <w:spacing w:line="319" w:lineRule="exact"/>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протяжении</w:t>
      </w:r>
      <w:r>
        <w:rPr>
          <w:spacing w:val="-5"/>
        </w:rPr>
        <w:t xml:space="preserve"> </w:t>
      </w:r>
      <w:r>
        <w:t>жизни;</w:t>
      </w:r>
    </w:p>
    <w:p w:rsidR="00347E9B" w:rsidRDefault="00757747" w:rsidP="00026C5F">
      <w:pPr>
        <w:pStyle w:val="a5"/>
        <w:numPr>
          <w:ilvl w:val="0"/>
          <w:numId w:val="76"/>
        </w:numPr>
        <w:tabs>
          <w:tab w:val="left" w:pos="1633"/>
        </w:tabs>
        <w:spacing w:before="149"/>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48" w:line="350" w:lineRule="auto"/>
        <w:ind w:right="498"/>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w:t>
      </w:r>
      <w:r>
        <w:rPr>
          <w:spacing w:val="1"/>
        </w:rPr>
        <w:t xml:space="preserve"> </w:t>
      </w:r>
      <w:r>
        <w:t>осознание глобального характера</w:t>
      </w:r>
      <w:r>
        <w:rPr>
          <w:spacing w:val="4"/>
        </w:rPr>
        <w:t xml:space="preserve"> </w:t>
      </w:r>
      <w:r>
        <w:t>экологических</w:t>
      </w:r>
      <w:r>
        <w:rPr>
          <w:spacing w:val="-4"/>
        </w:rPr>
        <w:t xml:space="preserve"> </w:t>
      </w:r>
      <w:r>
        <w:t>проблем;</w:t>
      </w:r>
    </w:p>
    <w:p w:rsidR="00347E9B" w:rsidRDefault="00757747">
      <w:pPr>
        <w:pStyle w:val="a4"/>
        <w:spacing w:line="350" w:lineRule="auto"/>
        <w:ind w:right="484"/>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 знания</w:t>
      </w:r>
      <w:r>
        <w:rPr>
          <w:spacing w:val="1"/>
        </w:rPr>
        <w:t xml:space="preserve"> </w:t>
      </w:r>
      <w:r>
        <w:t>целей устойчивого развития</w:t>
      </w:r>
      <w:r>
        <w:rPr>
          <w:spacing w:val="1"/>
        </w:rPr>
        <w:t xml:space="preserve"> </w:t>
      </w:r>
      <w:r>
        <w:t>человечества;</w:t>
      </w:r>
    </w:p>
    <w:p w:rsidR="00347E9B" w:rsidRDefault="00757747">
      <w:pPr>
        <w:pStyle w:val="a4"/>
        <w:spacing w:line="350" w:lineRule="auto"/>
        <w:ind w:left="1330" w:right="501" w:firstLine="0"/>
      </w:pPr>
      <w:r>
        <w:t>активное неприятие действий, приносящих вред окружающей среде;</w:t>
      </w:r>
      <w:r>
        <w:rPr>
          <w:spacing w:val="1"/>
        </w:rPr>
        <w:t xml:space="preserve"> </w:t>
      </w:r>
      <w:r>
        <w:t>умение</w:t>
      </w:r>
      <w:r>
        <w:rPr>
          <w:spacing w:val="66"/>
        </w:rPr>
        <w:t xml:space="preserve"> </w:t>
      </w:r>
      <w:r>
        <w:t>прогнозировать</w:t>
      </w:r>
      <w:r>
        <w:rPr>
          <w:spacing w:val="64"/>
        </w:rPr>
        <w:t xml:space="preserve"> </w:t>
      </w:r>
      <w:r>
        <w:t>неблагоприятные</w:t>
      </w:r>
      <w:r>
        <w:rPr>
          <w:spacing w:val="67"/>
        </w:rPr>
        <w:t xml:space="preserve"> </w:t>
      </w:r>
      <w:r>
        <w:t>экологические</w:t>
      </w:r>
      <w:r>
        <w:rPr>
          <w:spacing w:val="67"/>
        </w:rPr>
        <w:t xml:space="preserve"> </w:t>
      </w:r>
      <w:r>
        <w:t>последствия</w:t>
      </w:r>
    </w:p>
    <w:p w:rsidR="00347E9B" w:rsidRDefault="00757747">
      <w:pPr>
        <w:pStyle w:val="a4"/>
        <w:ind w:firstLine="0"/>
      </w:pPr>
      <w:r>
        <w:t>предпринимаемых</w:t>
      </w:r>
      <w:r>
        <w:rPr>
          <w:spacing w:val="-11"/>
        </w:rPr>
        <w:t xml:space="preserve"> </w:t>
      </w:r>
      <w:r>
        <w:t>действий,</w:t>
      </w:r>
      <w:r>
        <w:rPr>
          <w:spacing w:val="-5"/>
        </w:rPr>
        <w:t xml:space="preserve"> </w:t>
      </w:r>
      <w:r>
        <w:t>предотвращать</w:t>
      </w:r>
      <w:r>
        <w:rPr>
          <w:spacing w:val="-8"/>
        </w:rPr>
        <w:t xml:space="preserve"> </w:t>
      </w:r>
      <w:r>
        <w:t>их;</w:t>
      </w:r>
    </w:p>
    <w:p w:rsidR="00347E9B" w:rsidRDefault="00757747">
      <w:pPr>
        <w:pStyle w:val="a4"/>
        <w:spacing w:before="143"/>
        <w:ind w:left="1330" w:firstLine="0"/>
      </w:pPr>
      <w:r>
        <w:t>расширение</w:t>
      </w:r>
      <w:r>
        <w:rPr>
          <w:spacing w:val="-8"/>
        </w:rPr>
        <w:t xml:space="preserve"> </w:t>
      </w:r>
      <w:r>
        <w:t>опыта</w:t>
      </w:r>
      <w:r>
        <w:rPr>
          <w:spacing w:val="-7"/>
        </w:rPr>
        <w:t xml:space="preserve"> </w:t>
      </w:r>
      <w:r>
        <w:t>деятельности</w:t>
      </w:r>
      <w:r>
        <w:rPr>
          <w:spacing w:val="-9"/>
        </w:rPr>
        <w:t xml:space="preserve"> </w:t>
      </w:r>
      <w:r>
        <w:t>экологической</w:t>
      </w:r>
      <w:r>
        <w:rPr>
          <w:spacing w:val="-8"/>
        </w:rPr>
        <w:t xml:space="preserve"> </w:t>
      </w:r>
      <w:r>
        <w:t>направленности;</w:t>
      </w:r>
    </w:p>
    <w:p w:rsidR="00347E9B" w:rsidRDefault="00757747" w:rsidP="00026C5F">
      <w:pPr>
        <w:pStyle w:val="a5"/>
        <w:numPr>
          <w:ilvl w:val="0"/>
          <w:numId w:val="76"/>
        </w:numPr>
        <w:tabs>
          <w:tab w:val="left" w:pos="1633"/>
        </w:tabs>
        <w:spacing w:before="148"/>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49" w:line="350" w:lineRule="auto"/>
        <w:ind w:right="492"/>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науки,</w:t>
      </w:r>
      <w:r>
        <w:rPr>
          <w:spacing w:val="1"/>
        </w:rPr>
        <w:t xml:space="preserve"> </w:t>
      </w:r>
      <w:r>
        <w:t>включая</w:t>
      </w:r>
      <w:r>
        <w:rPr>
          <w:spacing w:val="1"/>
        </w:rPr>
        <w:t xml:space="preserve"> </w:t>
      </w:r>
      <w:r>
        <w:t>социальные</w:t>
      </w:r>
      <w:r>
        <w:rPr>
          <w:spacing w:val="1"/>
        </w:rPr>
        <w:t xml:space="preserve"> </w:t>
      </w:r>
      <w:r>
        <w:t>науки,</w:t>
      </w:r>
      <w:r>
        <w:rPr>
          <w:spacing w:val="1"/>
        </w:rPr>
        <w:t xml:space="preserve"> </w:t>
      </w:r>
      <w:r>
        <w:t>и</w:t>
      </w:r>
      <w:r>
        <w:rPr>
          <w:spacing w:val="1"/>
        </w:rPr>
        <w:t xml:space="preserve"> </w:t>
      </w:r>
      <w:r>
        <w:t>общественной</w:t>
      </w:r>
      <w:r>
        <w:rPr>
          <w:spacing w:val="1"/>
        </w:rPr>
        <w:t xml:space="preserve"> </w:t>
      </w:r>
      <w:r>
        <w:t>практики,</w:t>
      </w:r>
      <w:r>
        <w:rPr>
          <w:spacing w:val="1"/>
        </w:rPr>
        <w:t xml:space="preserve"> </w:t>
      </w:r>
      <w:r>
        <w:t>основанного</w:t>
      </w:r>
      <w:r>
        <w:rPr>
          <w:spacing w:val="1"/>
        </w:rPr>
        <w:t xml:space="preserve"> </w:t>
      </w:r>
      <w:r>
        <w:t>на</w:t>
      </w:r>
      <w:r>
        <w:rPr>
          <w:spacing w:val="1"/>
        </w:rPr>
        <w:t xml:space="preserve"> </w:t>
      </w:r>
      <w:r>
        <w:t>диалоге</w:t>
      </w:r>
      <w:r>
        <w:rPr>
          <w:spacing w:val="1"/>
        </w:rPr>
        <w:t xml:space="preserve"> </w:t>
      </w:r>
      <w:r>
        <w:t>культур,</w:t>
      </w:r>
      <w:r>
        <w:rPr>
          <w:spacing w:val="1"/>
        </w:rPr>
        <w:t xml:space="preserve"> </w:t>
      </w:r>
      <w:r>
        <w:t>способствующего</w:t>
      </w:r>
      <w:r>
        <w:rPr>
          <w:spacing w:val="1"/>
        </w:rPr>
        <w:t xml:space="preserve"> </w:t>
      </w:r>
      <w:r>
        <w:t>осознанию</w:t>
      </w:r>
      <w:r>
        <w:rPr>
          <w:spacing w:val="1"/>
        </w:rPr>
        <w:t xml:space="preserve"> </w:t>
      </w:r>
      <w:r>
        <w:t>своего места</w:t>
      </w:r>
      <w:r>
        <w:rPr>
          <w:spacing w:val="2"/>
        </w:rPr>
        <w:t xml:space="preserve"> </w:t>
      </w:r>
      <w:r>
        <w:t>в</w:t>
      </w:r>
      <w:r>
        <w:rPr>
          <w:spacing w:val="-1"/>
        </w:rPr>
        <w:t xml:space="preserve"> </w:t>
      </w:r>
      <w:r>
        <w:t>поликультурном</w:t>
      </w:r>
      <w:r>
        <w:rPr>
          <w:spacing w:val="2"/>
        </w:rPr>
        <w:t xml:space="preserve"> </w:t>
      </w:r>
      <w:r>
        <w:t>мире;</w:t>
      </w:r>
    </w:p>
    <w:p w:rsidR="00347E9B" w:rsidRDefault="00757747">
      <w:pPr>
        <w:pStyle w:val="a4"/>
        <w:spacing w:line="350" w:lineRule="auto"/>
        <w:ind w:right="487"/>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 средства</w:t>
      </w:r>
      <w:r>
        <w:rPr>
          <w:spacing w:val="1"/>
        </w:rPr>
        <w:t xml:space="preserve"> </w:t>
      </w:r>
      <w:r>
        <w:t>взаимодействия</w:t>
      </w:r>
      <w:r>
        <w:rPr>
          <w:spacing w:val="1"/>
        </w:rPr>
        <w:t xml:space="preserve"> </w:t>
      </w:r>
      <w:r>
        <w:t>между</w:t>
      </w:r>
      <w:r>
        <w:rPr>
          <w:spacing w:val="1"/>
        </w:rPr>
        <w:t xml:space="preserve"> </w:t>
      </w:r>
      <w:r>
        <w:t>людьми</w:t>
      </w:r>
      <w:r>
        <w:rPr>
          <w:spacing w:val="1"/>
        </w:rPr>
        <w:t xml:space="preserve"> </w:t>
      </w:r>
      <w:r>
        <w:t>и</w:t>
      </w:r>
      <w:r>
        <w:rPr>
          <w:spacing w:val="1"/>
        </w:rPr>
        <w:t xml:space="preserve"> </w:t>
      </w:r>
      <w:r>
        <w:t>познания</w:t>
      </w:r>
      <w:r>
        <w:rPr>
          <w:spacing w:val="1"/>
        </w:rPr>
        <w:t xml:space="preserve"> </w:t>
      </w:r>
      <w:r>
        <w:t>мира;</w:t>
      </w:r>
      <w:r>
        <w:rPr>
          <w:spacing w:val="1"/>
        </w:rPr>
        <w:t xml:space="preserve"> </w:t>
      </w:r>
      <w:r>
        <w:t>языковое</w:t>
      </w:r>
      <w:r>
        <w:rPr>
          <w:spacing w:val="1"/>
        </w:rPr>
        <w:t xml:space="preserve"> </w:t>
      </w:r>
      <w:r>
        <w:t>и</w:t>
      </w:r>
      <w:r>
        <w:rPr>
          <w:spacing w:val="70"/>
        </w:rPr>
        <w:t xml:space="preserve"> </w:t>
      </w:r>
      <w:r>
        <w:t>речевое</w:t>
      </w:r>
      <w:r>
        <w:rPr>
          <w:spacing w:val="1"/>
        </w:rPr>
        <w:t xml:space="preserve"> </w:t>
      </w:r>
      <w:r>
        <w:t>развитие</w:t>
      </w:r>
      <w:r>
        <w:rPr>
          <w:spacing w:val="1"/>
        </w:rPr>
        <w:t xml:space="preserve"> </w:t>
      </w:r>
      <w:r>
        <w:t>человека,</w:t>
      </w:r>
      <w:r>
        <w:rPr>
          <w:spacing w:val="1"/>
        </w:rPr>
        <w:t xml:space="preserve"> </w:t>
      </w:r>
      <w:r>
        <w:t>включая</w:t>
      </w:r>
      <w:r>
        <w:rPr>
          <w:spacing w:val="1"/>
        </w:rPr>
        <w:t xml:space="preserve"> </w:t>
      </w:r>
      <w:r>
        <w:t>понимание</w:t>
      </w:r>
      <w:r>
        <w:rPr>
          <w:spacing w:val="1"/>
        </w:rPr>
        <w:t xml:space="preserve"> </w:t>
      </w:r>
      <w:r>
        <w:t>языка социально-экономической</w:t>
      </w:r>
      <w:r>
        <w:rPr>
          <w:spacing w:val="1"/>
        </w:rPr>
        <w:t xml:space="preserve"> </w:t>
      </w:r>
      <w:r>
        <w:t>и</w:t>
      </w:r>
      <w:r>
        <w:rPr>
          <w:spacing w:val="1"/>
        </w:rPr>
        <w:t xml:space="preserve"> </w:t>
      </w:r>
      <w:r>
        <w:t>политической коммуникации;</w:t>
      </w:r>
    </w:p>
    <w:p w:rsidR="00347E9B" w:rsidRDefault="00757747">
      <w:pPr>
        <w:pStyle w:val="a4"/>
        <w:spacing w:line="350" w:lineRule="auto"/>
        <w:ind w:right="488"/>
      </w:pPr>
      <w:r>
        <w:t>осознание ценности научной деятельности,</w:t>
      </w:r>
      <w:r>
        <w:rPr>
          <w:spacing w:val="1"/>
        </w:rPr>
        <w:t xml:space="preserve"> </w:t>
      </w:r>
      <w:r>
        <w:t>готовность осуществлять</w:t>
      </w:r>
      <w:r>
        <w:rPr>
          <w:spacing w:val="1"/>
        </w:rPr>
        <w:t xml:space="preserve"> </w:t>
      </w:r>
      <w:r>
        <w:t>проектную и исследовательскую деятельность индивидуально и в группе;</w:t>
      </w:r>
      <w:r>
        <w:rPr>
          <w:spacing w:val="1"/>
        </w:rPr>
        <w:t xml:space="preserve"> </w:t>
      </w:r>
      <w:r>
        <w:t>мотивация</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творчеству,</w:t>
      </w:r>
      <w:r>
        <w:rPr>
          <w:spacing w:val="1"/>
        </w:rPr>
        <w:t xml:space="preserve"> </w:t>
      </w:r>
      <w:r>
        <w:t>обучению</w:t>
      </w:r>
      <w:r>
        <w:rPr>
          <w:spacing w:val="1"/>
        </w:rPr>
        <w:t xml:space="preserve"> </w:t>
      </w:r>
      <w:r>
        <w:t>и</w:t>
      </w:r>
      <w:r>
        <w:rPr>
          <w:spacing w:val="1"/>
        </w:rPr>
        <w:t xml:space="preserve"> </w:t>
      </w:r>
      <w:r>
        <w:t>самообучению</w:t>
      </w:r>
      <w:r>
        <w:rPr>
          <w:spacing w:val="1"/>
        </w:rPr>
        <w:t xml:space="preserve"> </w:t>
      </w:r>
      <w:r>
        <w:t>на</w:t>
      </w:r>
      <w:r>
        <w:rPr>
          <w:spacing w:val="1"/>
        </w:rPr>
        <w:t xml:space="preserve"> </w:t>
      </w:r>
      <w:r>
        <w:t>протяжении всей жизни, интерес к изучению социальных и гуманитарных</w:t>
      </w:r>
      <w:r>
        <w:rPr>
          <w:spacing w:val="1"/>
        </w:rPr>
        <w:t xml:space="preserve"> </w:t>
      </w:r>
      <w:r>
        <w:t>дисциплин.</w:t>
      </w:r>
    </w:p>
    <w:p w:rsidR="00347E9B" w:rsidRDefault="00757747">
      <w:pPr>
        <w:pStyle w:val="a4"/>
        <w:spacing w:line="350" w:lineRule="auto"/>
        <w:ind w:right="499"/>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(на</w:t>
      </w:r>
      <w:r>
        <w:rPr>
          <w:spacing w:val="71"/>
        </w:rPr>
        <w:t xml:space="preserve"> </w:t>
      </w:r>
      <w:r>
        <w:t>базовом</w:t>
      </w:r>
      <w:r>
        <w:rPr>
          <w:spacing w:val="1"/>
        </w:rPr>
        <w:t xml:space="preserve"> </w:t>
      </w:r>
      <w:r>
        <w:t>уровне) у них совершенствуется эмоциональный интеллект, предполагающий</w:t>
      </w:r>
      <w:r>
        <w:rPr>
          <w:spacing w:val="-67"/>
        </w:rPr>
        <w:t xml:space="preserve"> </w:t>
      </w:r>
      <w:r>
        <w:t>сформированность:</w:t>
      </w:r>
    </w:p>
    <w:p w:rsidR="00347E9B" w:rsidRDefault="00757747">
      <w:pPr>
        <w:pStyle w:val="a4"/>
        <w:spacing w:line="350" w:lineRule="auto"/>
        <w:ind w:right="498"/>
      </w:pPr>
      <w:r>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свое</w:t>
      </w:r>
      <w:r>
        <w:rPr>
          <w:spacing w:val="1"/>
        </w:rPr>
        <w:t xml:space="preserve"> </w:t>
      </w:r>
      <w:r>
        <w:t>эмоциональное</w:t>
      </w:r>
      <w:r>
        <w:rPr>
          <w:spacing w:val="58"/>
        </w:rPr>
        <w:t xml:space="preserve"> </w:t>
      </w:r>
      <w:r>
        <w:t>состояние,</w:t>
      </w:r>
      <w:r>
        <w:rPr>
          <w:spacing w:val="60"/>
        </w:rPr>
        <w:t xml:space="preserve"> </w:t>
      </w:r>
      <w:r>
        <w:t>видеть</w:t>
      </w:r>
      <w:r>
        <w:rPr>
          <w:spacing w:val="55"/>
        </w:rPr>
        <w:t xml:space="preserve"> </w:t>
      </w:r>
      <w:r>
        <w:t>направления</w:t>
      </w:r>
      <w:r>
        <w:rPr>
          <w:spacing w:val="58"/>
        </w:rPr>
        <w:t xml:space="preserve"> </w:t>
      </w:r>
      <w:r>
        <w:t>развития</w:t>
      </w:r>
      <w:r>
        <w:rPr>
          <w:spacing w:val="59"/>
        </w:rPr>
        <w:t xml:space="preserve"> </w:t>
      </w:r>
      <w:r>
        <w:t>собственной</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501" w:firstLine="0"/>
      </w:pPr>
      <w:r>
        <w:lastRenderedPageBreak/>
        <w:t>эмоциональной</w:t>
      </w:r>
      <w:r>
        <w:rPr>
          <w:spacing w:val="1"/>
        </w:rPr>
        <w:t xml:space="preserve"> </w:t>
      </w:r>
      <w:r>
        <w:t>сферы,</w:t>
      </w:r>
      <w:r>
        <w:rPr>
          <w:spacing w:val="1"/>
        </w:rPr>
        <w:t xml:space="preserve"> </w:t>
      </w:r>
      <w:r>
        <w:t>быть</w:t>
      </w:r>
      <w:r>
        <w:rPr>
          <w:spacing w:val="1"/>
        </w:rPr>
        <w:t xml:space="preserve"> </w:t>
      </w:r>
      <w:r>
        <w:t>уверенным</w:t>
      </w:r>
      <w:r>
        <w:rPr>
          <w:spacing w:val="1"/>
        </w:rPr>
        <w:t xml:space="preserve"> </w:t>
      </w:r>
      <w:r>
        <w:t>в</w:t>
      </w:r>
      <w:r>
        <w:rPr>
          <w:spacing w:val="1"/>
        </w:rPr>
        <w:t xml:space="preserve"> </w:t>
      </w:r>
      <w:r>
        <w:t>себе</w:t>
      </w:r>
      <w:r>
        <w:rPr>
          <w:spacing w:val="1"/>
        </w:rPr>
        <w:t xml:space="preserve"> </w:t>
      </w:r>
      <w:r>
        <w:t>в</w:t>
      </w:r>
      <w:r>
        <w:rPr>
          <w:spacing w:val="1"/>
        </w:rPr>
        <w:t xml:space="preserve"> </w:t>
      </w:r>
      <w:r>
        <w:t>межличностном</w:t>
      </w:r>
      <w:r>
        <w:rPr>
          <w:spacing w:val="1"/>
        </w:rPr>
        <w:t xml:space="preserve"> </w:t>
      </w:r>
      <w:r>
        <w:t>взаимодействии и</w:t>
      </w:r>
      <w:r>
        <w:rPr>
          <w:spacing w:val="1"/>
        </w:rPr>
        <w:t xml:space="preserve"> </w:t>
      </w:r>
      <w:r>
        <w:t>при принятии</w:t>
      </w:r>
      <w:r>
        <w:rPr>
          <w:spacing w:val="1"/>
        </w:rPr>
        <w:t xml:space="preserve"> </w:t>
      </w:r>
      <w:r>
        <w:t>решений;</w:t>
      </w:r>
    </w:p>
    <w:p w:rsidR="00347E9B" w:rsidRDefault="00757747">
      <w:pPr>
        <w:pStyle w:val="a4"/>
        <w:spacing w:before="1" w:line="350" w:lineRule="auto"/>
        <w:ind w:right="489"/>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свое</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2"/>
        </w:rPr>
        <w:t xml:space="preserve"> </w:t>
      </w:r>
      <w:r>
        <w:t>и</w:t>
      </w:r>
      <w:r>
        <w:rPr>
          <w:spacing w:val="-4"/>
        </w:rPr>
        <w:t xml:space="preserve"> </w:t>
      </w:r>
      <w:r>
        <w:t>проявлять</w:t>
      </w:r>
      <w:r>
        <w:rPr>
          <w:spacing w:val="-6"/>
        </w:rPr>
        <w:t xml:space="preserve"> </w:t>
      </w:r>
      <w:r>
        <w:t>гибкость,</w:t>
      </w:r>
      <w:r>
        <w:rPr>
          <w:spacing w:val="-1"/>
        </w:rPr>
        <w:t xml:space="preserve"> </w:t>
      </w:r>
      <w:r>
        <w:t>быть</w:t>
      </w:r>
      <w:r>
        <w:rPr>
          <w:spacing w:val="-6"/>
        </w:rPr>
        <w:t xml:space="preserve"> </w:t>
      </w:r>
      <w:r>
        <w:t>открытым</w:t>
      </w:r>
      <w:r>
        <w:rPr>
          <w:spacing w:val="-3"/>
        </w:rPr>
        <w:t xml:space="preserve"> </w:t>
      </w:r>
      <w:r>
        <w:t>новому;</w:t>
      </w:r>
    </w:p>
    <w:p w:rsidR="00347E9B" w:rsidRDefault="00757747">
      <w:pPr>
        <w:pStyle w:val="a4"/>
        <w:spacing w:line="350" w:lineRule="auto"/>
        <w:ind w:right="488"/>
      </w:pPr>
      <w:r>
        <w:t>внутренней мотивации, 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 готовность и способность овладевать новыми социальными</w:t>
      </w:r>
      <w:r>
        <w:rPr>
          <w:spacing w:val="1"/>
        </w:rPr>
        <w:t xml:space="preserve"> </w:t>
      </w:r>
      <w:r>
        <w:t>практиками,</w:t>
      </w:r>
      <w:r>
        <w:rPr>
          <w:spacing w:val="2"/>
        </w:rPr>
        <w:t xml:space="preserve"> </w:t>
      </w:r>
      <w:r>
        <w:t>осваивать</w:t>
      </w:r>
      <w:r>
        <w:rPr>
          <w:spacing w:val="-2"/>
        </w:rPr>
        <w:t xml:space="preserve"> </w:t>
      </w:r>
      <w:r>
        <w:t>типичные</w:t>
      </w:r>
      <w:r>
        <w:rPr>
          <w:spacing w:val="1"/>
        </w:rPr>
        <w:t xml:space="preserve"> </w:t>
      </w:r>
      <w:r>
        <w:t>социальные</w:t>
      </w:r>
      <w:r>
        <w:rPr>
          <w:spacing w:val="1"/>
        </w:rPr>
        <w:t xml:space="preserve"> </w:t>
      </w:r>
      <w:r>
        <w:t>роли;</w:t>
      </w:r>
    </w:p>
    <w:p w:rsidR="00347E9B" w:rsidRDefault="00757747">
      <w:pPr>
        <w:pStyle w:val="a4"/>
        <w:spacing w:line="348" w:lineRule="auto"/>
        <w:ind w:right="491"/>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69"/>
        </w:rPr>
        <w:t xml:space="preserve"> </w:t>
      </w:r>
      <w:r>
        <w:t>к</w:t>
      </w:r>
      <w:r>
        <w:rPr>
          <w:spacing w:val="1"/>
        </w:rPr>
        <w:t xml:space="preserve"> </w:t>
      </w:r>
      <w:r>
        <w:t>сочувствию</w:t>
      </w:r>
      <w:r>
        <w:rPr>
          <w:spacing w:val="-1"/>
        </w:rPr>
        <w:t xml:space="preserve"> </w:t>
      </w:r>
      <w:r>
        <w:t>и</w:t>
      </w:r>
      <w:r>
        <w:rPr>
          <w:spacing w:val="1"/>
        </w:rPr>
        <w:t xml:space="preserve"> </w:t>
      </w:r>
      <w:r>
        <w:t>сопереживанию;</w:t>
      </w:r>
    </w:p>
    <w:p w:rsidR="00347E9B" w:rsidRDefault="00757747">
      <w:pPr>
        <w:pStyle w:val="a4"/>
        <w:spacing w:before="5" w:line="350" w:lineRule="auto"/>
        <w:ind w:right="495"/>
      </w:pPr>
      <w:r>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p>
    <w:p w:rsidR="00347E9B" w:rsidRDefault="00757747">
      <w:pPr>
        <w:pStyle w:val="a4"/>
        <w:spacing w:before="1" w:line="350" w:lineRule="auto"/>
        <w:ind w:right="491"/>
      </w:pPr>
      <w:r>
        <w:t>В</w:t>
      </w:r>
      <w:r>
        <w:rPr>
          <w:spacing w:val="1"/>
        </w:rPr>
        <w:t xml:space="preserve"> </w:t>
      </w:r>
      <w:r>
        <w:t>результате</w:t>
      </w:r>
      <w:r>
        <w:rPr>
          <w:spacing w:val="1"/>
        </w:rPr>
        <w:t xml:space="preserve"> </w:t>
      </w:r>
      <w:r>
        <w:t>изучения</w:t>
      </w:r>
      <w:r>
        <w:rPr>
          <w:spacing w:val="1"/>
        </w:rPr>
        <w:t xml:space="preserve"> </w:t>
      </w:r>
      <w:r>
        <w:t>обществознания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line="350" w:lineRule="auto"/>
        <w:ind w:right="487"/>
      </w:pPr>
      <w:r>
        <w:t>У обучающегося будут сформированы следующие базовые логические</w:t>
      </w:r>
      <w:r>
        <w:rPr>
          <w:spacing w:val="1"/>
        </w:rPr>
        <w:t xml:space="preserve"> </w:t>
      </w:r>
      <w:r>
        <w:t>действия 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50" w:lineRule="auto"/>
        <w:ind w:right="496"/>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социальную</w:t>
      </w:r>
      <w:r>
        <w:rPr>
          <w:spacing w:val="1"/>
        </w:rPr>
        <w:t xml:space="preserve"> </w:t>
      </w:r>
      <w:r>
        <w:t>проблему,</w:t>
      </w:r>
      <w:r>
        <w:rPr>
          <w:spacing w:val="3"/>
        </w:rPr>
        <w:t xml:space="preserve"> </w:t>
      </w:r>
      <w:r>
        <w:t>рассматривать</w:t>
      </w:r>
      <w:r>
        <w:rPr>
          <w:spacing w:val="-1"/>
        </w:rPr>
        <w:t xml:space="preserve"> </w:t>
      </w:r>
      <w:r>
        <w:t>ее</w:t>
      </w:r>
      <w:r>
        <w:rPr>
          <w:spacing w:val="1"/>
        </w:rPr>
        <w:t xml:space="preserve"> </w:t>
      </w:r>
      <w:r>
        <w:t>всесторонне;</w:t>
      </w:r>
    </w:p>
    <w:p w:rsidR="00347E9B" w:rsidRDefault="00757747">
      <w:pPr>
        <w:pStyle w:val="a4"/>
        <w:spacing w:line="350" w:lineRule="auto"/>
        <w:ind w:right="498"/>
      </w:pPr>
      <w:r>
        <w:t>устанавливать существенный признак или основания для сравнения,</w:t>
      </w:r>
      <w:r>
        <w:rPr>
          <w:spacing w:val="1"/>
        </w:rPr>
        <w:t xml:space="preserve"> </w:t>
      </w:r>
      <w:r>
        <w:t>классификации</w:t>
      </w:r>
      <w:r>
        <w:rPr>
          <w:spacing w:val="-3"/>
        </w:rPr>
        <w:t xml:space="preserve"> </w:t>
      </w:r>
      <w:r>
        <w:t>и</w:t>
      </w:r>
      <w:r>
        <w:rPr>
          <w:spacing w:val="-2"/>
        </w:rPr>
        <w:t xml:space="preserve"> </w:t>
      </w:r>
      <w:r>
        <w:t>обобщения</w:t>
      </w:r>
      <w:r>
        <w:rPr>
          <w:spacing w:val="-2"/>
        </w:rPr>
        <w:t xml:space="preserve"> </w:t>
      </w:r>
      <w:r>
        <w:t>социальных</w:t>
      </w:r>
      <w:r>
        <w:rPr>
          <w:spacing w:val="-6"/>
        </w:rPr>
        <w:t xml:space="preserve"> </w:t>
      </w:r>
      <w:r>
        <w:t>объектов, явлений</w:t>
      </w:r>
      <w:r>
        <w:rPr>
          <w:spacing w:val="-2"/>
        </w:rPr>
        <w:t xml:space="preserve"> </w:t>
      </w:r>
      <w:r>
        <w:t>и</w:t>
      </w:r>
      <w:r>
        <w:rPr>
          <w:spacing w:val="-2"/>
        </w:rPr>
        <w:t xml:space="preserve"> </w:t>
      </w:r>
      <w:r>
        <w:t>процессов;</w:t>
      </w:r>
    </w:p>
    <w:p w:rsidR="00347E9B" w:rsidRDefault="00757747">
      <w:pPr>
        <w:pStyle w:val="a4"/>
        <w:spacing w:line="348" w:lineRule="auto"/>
        <w:ind w:right="496"/>
      </w:pPr>
      <w:r>
        <w:t>определять</w:t>
      </w:r>
      <w:r>
        <w:rPr>
          <w:spacing w:val="1"/>
        </w:rPr>
        <w:t xml:space="preserve"> </w:t>
      </w:r>
      <w:r>
        <w:t>цели</w:t>
      </w:r>
      <w:r>
        <w:rPr>
          <w:spacing w:val="1"/>
        </w:rPr>
        <w:t xml:space="preserve"> </w:t>
      </w:r>
      <w:r>
        <w:t>познавательной</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икритерии их</w:t>
      </w:r>
      <w:r>
        <w:rPr>
          <w:spacing w:val="-3"/>
        </w:rPr>
        <w:t xml:space="preserve"> </w:t>
      </w:r>
      <w:r>
        <w:t>достижения;</w:t>
      </w:r>
    </w:p>
    <w:p w:rsidR="00347E9B" w:rsidRDefault="00757747">
      <w:pPr>
        <w:pStyle w:val="a4"/>
        <w:spacing w:line="350" w:lineRule="auto"/>
        <w:ind w:right="493"/>
      </w:pP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социальных</w:t>
      </w:r>
      <w:r>
        <w:rPr>
          <w:spacing w:val="-4"/>
        </w:rPr>
        <w:t xml:space="preserve"> </w:t>
      </w:r>
      <w:r>
        <w:t>явлениях</w:t>
      </w:r>
      <w:r>
        <w:rPr>
          <w:spacing w:val="-3"/>
        </w:rPr>
        <w:t xml:space="preserve"> </w:t>
      </w:r>
      <w:r>
        <w:t>и</w:t>
      </w:r>
      <w:r>
        <w:rPr>
          <w:spacing w:val="1"/>
        </w:rPr>
        <w:t xml:space="preserve"> </w:t>
      </w:r>
      <w:r>
        <w:t>процессах;</w:t>
      </w:r>
    </w:p>
    <w:p w:rsidR="00347E9B" w:rsidRDefault="00757747">
      <w:pPr>
        <w:pStyle w:val="a4"/>
        <w:ind w:left="1330" w:firstLine="0"/>
      </w:pPr>
      <w:r>
        <w:t xml:space="preserve">вносить  </w:t>
      </w:r>
      <w:r>
        <w:rPr>
          <w:spacing w:val="64"/>
        </w:rPr>
        <w:t xml:space="preserve"> </w:t>
      </w:r>
      <w:r>
        <w:t xml:space="preserve">коррективы  </w:t>
      </w:r>
      <w:r>
        <w:rPr>
          <w:spacing w:val="6"/>
        </w:rPr>
        <w:t xml:space="preserve"> </w:t>
      </w:r>
      <w:r>
        <w:t xml:space="preserve">в  </w:t>
      </w:r>
      <w:r>
        <w:rPr>
          <w:spacing w:val="66"/>
        </w:rPr>
        <w:t xml:space="preserve"> </w:t>
      </w:r>
      <w:r>
        <w:t xml:space="preserve">деятельность    (с  </w:t>
      </w:r>
      <w:r>
        <w:rPr>
          <w:spacing w:val="68"/>
        </w:rPr>
        <w:t xml:space="preserve"> </w:t>
      </w:r>
      <w:r>
        <w:t xml:space="preserve">учетом  </w:t>
      </w:r>
      <w:r>
        <w:rPr>
          <w:spacing w:val="68"/>
        </w:rPr>
        <w:t xml:space="preserve"> </w:t>
      </w:r>
      <w:r>
        <w:t xml:space="preserve">разных  </w:t>
      </w:r>
      <w:r>
        <w:rPr>
          <w:spacing w:val="62"/>
        </w:rPr>
        <w:t xml:space="preserve"> </w:t>
      </w:r>
      <w:r>
        <w:t>видов</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50" w:lineRule="auto"/>
        <w:ind w:right="500" w:firstLine="0"/>
      </w:pPr>
      <w:r>
        <w:lastRenderedPageBreak/>
        <w:t>деятельности), оценивать соответствие результатов целям, оценивать риски</w:t>
      </w:r>
      <w:r>
        <w:rPr>
          <w:spacing w:val="1"/>
        </w:rPr>
        <w:t xml:space="preserve"> </w:t>
      </w:r>
      <w:r>
        <w:t>последствий деятельности;</w:t>
      </w:r>
    </w:p>
    <w:p w:rsidR="00347E9B" w:rsidRDefault="00757747">
      <w:pPr>
        <w:pStyle w:val="a4"/>
        <w:spacing w:before="1" w:line="350" w:lineRule="auto"/>
        <w:ind w:right="500"/>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2"/>
        </w:rPr>
        <w:t xml:space="preserve"> </w:t>
      </w:r>
      <w:r>
        <w:t>и комбинированного взаимодействия;</w:t>
      </w:r>
    </w:p>
    <w:p w:rsidR="00347E9B" w:rsidRDefault="00757747">
      <w:pPr>
        <w:pStyle w:val="a4"/>
        <w:spacing w:before="1" w:line="348" w:lineRule="auto"/>
        <w:ind w:right="496"/>
      </w:pPr>
      <w:r>
        <w:t>развивать креативное мышление при решении жизненных проблем,</w:t>
      </w:r>
      <w:r>
        <w:rPr>
          <w:spacing w:val="1"/>
        </w:rPr>
        <w:t xml:space="preserve"> </w:t>
      </w:r>
      <w:r>
        <w:t>в</w:t>
      </w:r>
      <w:r>
        <w:rPr>
          <w:spacing w:val="1"/>
        </w:rPr>
        <w:t xml:space="preserve"> </w:t>
      </w:r>
      <w:r>
        <w:t>том</w:t>
      </w:r>
      <w:r>
        <w:rPr>
          <w:spacing w:val="1"/>
        </w:rPr>
        <w:t xml:space="preserve"> </w:t>
      </w:r>
      <w:r>
        <w:t>числе</w:t>
      </w:r>
      <w:r>
        <w:rPr>
          <w:spacing w:val="2"/>
        </w:rPr>
        <w:t xml:space="preserve"> </w:t>
      </w:r>
      <w:r>
        <w:t>учебно-познавательных.</w:t>
      </w:r>
    </w:p>
    <w:p w:rsidR="00347E9B" w:rsidRDefault="00757747">
      <w:pPr>
        <w:pStyle w:val="a4"/>
        <w:spacing w:before="3" w:line="350" w:lineRule="auto"/>
        <w:ind w:right="48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before="1" w:line="348" w:lineRule="auto"/>
        <w:ind w:right="493"/>
      </w:pPr>
      <w:r>
        <w:t>развивать</w:t>
      </w:r>
      <w:r>
        <w:rPr>
          <w:spacing w:val="1"/>
        </w:rPr>
        <w:t xml:space="preserve"> </w:t>
      </w:r>
      <w:r>
        <w:t>навыки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67"/>
        </w:rPr>
        <w:t xml:space="preserve"> </w:t>
      </w:r>
      <w:r>
        <w:t>деятельности,</w:t>
      </w:r>
      <w:r>
        <w:rPr>
          <w:spacing w:val="2"/>
        </w:rPr>
        <w:t xml:space="preserve"> </w:t>
      </w:r>
      <w:r>
        <w:t>навыки разрешения</w:t>
      </w:r>
      <w:r>
        <w:rPr>
          <w:spacing w:val="2"/>
        </w:rPr>
        <w:t xml:space="preserve"> </w:t>
      </w:r>
      <w:r>
        <w:t>проблем;</w:t>
      </w:r>
    </w:p>
    <w:p w:rsidR="00347E9B" w:rsidRDefault="00757747">
      <w:pPr>
        <w:pStyle w:val="a4"/>
        <w:spacing w:before="3" w:line="350" w:lineRule="auto"/>
        <w:ind w:right="495"/>
      </w:pPr>
      <w:r>
        <w:t>проявлять</w:t>
      </w:r>
      <w:r>
        <w:rPr>
          <w:spacing w:val="1"/>
        </w:rPr>
        <w:t xml:space="preserve"> </w:t>
      </w:r>
      <w:r>
        <w:t>способность</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самостоятельному</w:t>
      </w:r>
      <w:r>
        <w:rPr>
          <w:spacing w:val="1"/>
        </w:rPr>
        <w:t xml:space="preserve"> </w:t>
      </w:r>
      <w:r>
        <w:t>поиску</w:t>
      </w:r>
      <w:r>
        <w:rPr>
          <w:spacing w:val="-67"/>
        </w:rPr>
        <w:t xml:space="preserve"> </w:t>
      </w:r>
      <w:r>
        <w:t>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применению</w:t>
      </w:r>
      <w:r>
        <w:rPr>
          <w:spacing w:val="1"/>
        </w:rPr>
        <w:t xml:space="preserve"> </w:t>
      </w:r>
      <w:r>
        <w:t>различных</w:t>
      </w:r>
      <w:r>
        <w:rPr>
          <w:spacing w:val="1"/>
        </w:rPr>
        <w:t xml:space="preserve"> </w:t>
      </w:r>
      <w:r>
        <w:t>методов</w:t>
      </w:r>
      <w:r>
        <w:rPr>
          <w:spacing w:val="1"/>
        </w:rPr>
        <w:t xml:space="preserve"> </w:t>
      </w:r>
      <w:r>
        <w:t>социального познания;</w:t>
      </w:r>
    </w:p>
    <w:p w:rsidR="00347E9B" w:rsidRDefault="00757747">
      <w:pPr>
        <w:pStyle w:val="a4"/>
        <w:spacing w:before="1" w:line="348" w:lineRule="auto"/>
        <w:ind w:right="488"/>
      </w:pPr>
      <w:r>
        <w:t>осуществлять</w:t>
      </w:r>
      <w:r>
        <w:rPr>
          <w:spacing w:val="1"/>
        </w:rPr>
        <w:t xml:space="preserve"> </w:t>
      </w:r>
      <w:r>
        <w:t>деятельность</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67"/>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ситуациях,</w:t>
      </w:r>
      <w:r>
        <w:rPr>
          <w:spacing w:val="1"/>
        </w:rPr>
        <w:t xml:space="preserve"> </w:t>
      </w:r>
      <w:r>
        <w:t>в</w:t>
      </w:r>
      <w:r>
        <w:rPr>
          <w:spacing w:val="-2"/>
        </w:rPr>
        <w:t xml:space="preserve"> </w:t>
      </w:r>
      <w:r>
        <w:t>том числе</w:t>
      </w:r>
      <w:r>
        <w:rPr>
          <w:spacing w:val="69"/>
        </w:rPr>
        <w:t xml:space="preserve"> </w:t>
      </w:r>
      <w:r>
        <w:t>при</w:t>
      </w:r>
      <w:r>
        <w:rPr>
          <w:spacing w:val="-1"/>
        </w:rPr>
        <w:t xml:space="preserve"> </w:t>
      </w:r>
      <w:r>
        <w:t>создании</w:t>
      </w:r>
      <w:r>
        <w:rPr>
          <w:spacing w:val="-2"/>
        </w:rPr>
        <w:t xml:space="preserve"> </w:t>
      </w:r>
      <w:r>
        <w:t>учебных</w:t>
      </w:r>
      <w:r>
        <w:rPr>
          <w:spacing w:val="-5"/>
        </w:rPr>
        <w:t xml:space="preserve"> </w:t>
      </w:r>
      <w:r>
        <w:t>и</w:t>
      </w:r>
      <w:r>
        <w:rPr>
          <w:spacing w:val="-1"/>
        </w:rPr>
        <w:t xml:space="preserve"> </w:t>
      </w:r>
      <w:r>
        <w:t>социальных</w:t>
      </w:r>
      <w:r>
        <w:rPr>
          <w:spacing w:val="-5"/>
        </w:rPr>
        <w:t xml:space="preserve"> </w:t>
      </w:r>
      <w:r>
        <w:t>проектов;</w:t>
      </w:r>
    </w:p>
    <w:p w:rsidR="00347E9B" w:rsidRDefault="00757747">
      <w:pPr>
        <w:pStyle w:val="a4"/>
        <w:spacing w:before="6" w:line="350" w:lineRule="auto"/>
        <w:ind w:right="496"/>
      </w:pPr>
      <w:r>
        <w:t>формировать</w:t>
      </w:r>
      <w:r>
        <w:rPr>
          <w:spacing w:val="1"/>
        </w:rPr>
        <w:t xml:space="preserve"> </w:t>
      </w:r>
      <w:r>
        <w:t>научный</w:t>
      </w:r>
      <w:r>
        <w:rPr>
          <w:spacing w:val="1"/>
        </w:rPr>
        <w:t xml:space="preserve"> </w:t>
      </w:r>
      <w:r>
        <w:t>тип</w:t>
      </w:r>
      <w:r>
        <w:rPr>
          <w:spacing w:val="1"/>
        </w:rPr>
        <w:t xml:space="preserve"> </w:t>
      </w:r>
      <w:r>
        <w:t>мышления,</w:t>
      </w:r>
      <w:r>
        <w:rPr>
          <w:spacing w:val="1"/>
        </w:rPr>
        <w:t xml:space="preserve"> </w:t>
      </w:r>
      <w:r>
        <w:t>применять</w:t>
      </w:r>
      <w:r>
        <w:rPr>
          <w:spacing w:val="1"/>
        </w:rPr>
        <w:t xml:space="preserve"> </w:t>
      </w:r>
      <w:r>
        <w:t>научную</w:t>
      </w:r>
      <w:r>
        <w:rPr>
          <w:spacing w:val="1"/>
        </w:rPr>
        <w:t xml:space="preserve"> </w:t>
      </w:r>
      <w:r>
        <w:t>терминологию,</w:t>
      </w:r>
      <w:r>
        <w:rPr>
          <w:spacing w:val="2"/>
        </w:rPr>
        <w:t xml:space="preserve"> </w:t>
      </w:r>
      <w:r>
        <w:t>ключевые</w:t>
      </w:r>
      <w:r>
        <w:rPr>
          <w:spacing w:val="1"/>
        </w:rPr>
        <w:t xml:space="preserve"> </w:t>
      </w:r>
      <w:r>
        <w:t>понятия</w:t>
      </w:r>
      <w:r>
        <w:rPr>
          <w:spacing w:val="1"/>
        </w:rPr>
        <w:t xml:space="preserve"> </w:t>
      </w:r>
      <w:r>
        <w:t>и методы социальных</w:t>
      </w:r>
      <w:r>
        <w:rPr>
          <w:spacing w:val="-4"/>
        </w:rPr>
        <w:t xml:space="preserve"> </w:t>
      </w:r>
      <w:r>
        <w:t>наук;</w:t>
      </w:r>
    </w:p>
    <w:p w:rsidR="00347E9B" w:rsidRDefault="00757747">
      <w:pPr>
        <w:pStyle w:val="a4"/>
        <w:spacing w:before="1" w:line="350"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1" w:line="350" w:lineRule="auto"/>
        <w:ind w:right="495"/>
      </w:pPr>
      <w:r>
        <w:t>выявлять</w:t>
      </w:r>
      <w:r>
        <w:rPr>
          <w:spacing w:val="1"/>
        </w:rPr>
        <w:t xml:space="preserve"> </w:t>
      </w:r>
      <w:r>
        <w:t>причинно-следственные</w:t>
      </w:r>
      <w:r>
        <w:rPr>
          <w:spacing w:val="1"/>
        </w:rPr>
        <w:t xml:space="preserve"> </w:t>
      </w:r>
      <w:r>
        <w:t>связи</w:t>
      </w:r>
      <w:r>
        <w:rPr>
          <w:spacing w:val="1"/>
        </w:rPr>
        <w:t xml:space="preserve"> </w:t>
      </w:r>
      <w:r>
        <w:t>социальных</w:t>
      </w:r>
      <w:r>
        <w:rPr>
          <w:spacing w:val="1"/>
        </w:rPr>
        <w:t xml:space="preserve"> </w:t>
      </w:r>
      <w:r>
        <w:t>явлений</w:t>
      </w:r>
      <w:r>
        <w:rPr>
          <w:spacing w:val="1"/>
        </w:rPr>
        <w:t xml:space="preserve"> </w:t>
      </w:r>
      <w:r>
        <w:t>и</w:t>
      </w:r>
      <w:r>
        <w:rPr>
          <w:spacing w:val="-67"/>
        </w:rPr>
        <w:t xml:space="preserve"> </w:t>
      </w:r>
      <w:r>
        <w:t>процессов</w:t>
      </w:r>
      <w:r>
        <w:rPr>
          <w:spacing w:val="1"/>
        </w:rPr>
        <w:t xml:space="preserve"> </w:t>
      </w:r>
      <w:r>
        <w:t>и актуализировать познавательную задачу, выдвигать гипотезу ее</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1"/>
        </w:rPr>
        <w:t xml:space="preserve"> </w:t>
      </w:r>
      <w:r>
        <w:t>задавать</w:t>
      </w:r>
      <w:r>
        <w:rPr>
          <w:spacing w:val="-2"/>
        </w:rPr>
        <w:t xml:space="preserve"> </w:t>
      </w:r>
      <w:r>
        <w:t>параметры</w:t>
      </w:r>
      <w:r>
        <w:rPr>
          <w:spacing w:val="4"/>
        </w:rPr>
        <w:t xml:space="preserve"> </w:t>
      </w:r>
      <w:r>
        <w:t>и</w:t>
      </w:r>
      <w:r>
        <w:rPr>
          <w:spacing w:val="1"/>
        </w:rPr>
        <w:t xml:space="preserve"> </w:t>
      </w:r>
      <w:r>
        <w:t>критерии решения;</w:t>
      </w:r>
    </w:p>
    <w:p w:rsidR="00347E9B" w:rsidRDefault="00757747">
      <w:pPr>
        <w:pStyle w:val="a4"/>
        <w:spacing w:line="348" w:lineRule="auto"/>
        <w:ind w:right="490"/>
      </w:pPr>
      <w:r>
        <w:t>анализировать</w:t>
      </w:r>
      <w:r>
        <w:rPr>
          <w:spacing w:val="1"/>
        </w:rPr>
        <w:t xml:space="preserve"> </w:t>
      </w:r>
      <w:r>
        <w:t>результаты,</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before="4" w:line="350" w:lineRule="auto"/>
        <w:ind w:right="496"/>
      </w:pPr>
      <w:r>
        <w:t>давать оценку новым ситуациям, возникающим в процессе познания</w:t>
      </w:r>
      <w:r>
        <w:rPr>
          <w:spacing w:val="1"/>
        </w:rPr>
        <w:t xml:space="preserve"> </w:t>
      </w:r>
      <w:r>
        <w:t>социальных объектов, в социальных отношениях; оценивать приобретенный</w:t>
      </w:r>
      <w:r>
        <w:rPr>
          <w:spacing w:val="1"/>
        </w:rPr>
        <w:t xml:space="preserve"> </w:t>
      </w:r>
      <w:r>
        <w:t>опыт;</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5"/>
      </w:pPr>
      <w:r>
        <w:lastRenderedPageBreak/>
        <w:t>уметь</w:t>
      </w:r>
      <w:r>
        <w:rPr>
          <w:spacing w:val="1"/>
        </w:rPr>
        <w:t xml:space="preserve"> </w:t>
      </w:r>
      <w:r>
        <w:t>переносить</w:t>
      </w:r>
      <w:r>
        <w:rPr>
          <w:spacing w:val="1"/>
        </w:rPr>
        <w:t xml:space="preserve"> </w:t>
      </w:r>
      <w:r>
        <w:t>знания</w:t>
      </w:r>
      <w:r>
        <w:rPr>
          <w:spacing w:val="1"/>
        </w:rPr>
        <w:t xml:space="preserve"> </w:t>
      </w:r>
      <w:r>
        <w:t>об</w:t>
      </w:r>
      <w:r>
        <w:rPr>
          <w:spacing w:val="1"/>
        </w:rPr>
        <w:t xml:space="preserve"> </w:t>
      </w:r>
      <w:r>
        <w:t>общественных</w:t>
      </w:r>
      <w:r>
        <w:rPr>
          <w:spacing w:val="1"/>
        </w:rPr>
        <w:t xml:space="preserve"> </w:t>
      </w:r>
      <w:r>
        <w:t>объектах,</w:t>
      </w:r>
      <w:r>
        <w:rPr>
          <w:spacing w:val="1"/>
        </w:rPr>
        <w:t xml:space="preserve"> </w:t>
      </w:r>
      <w:r>
        <w:t>явлениях</w:t>
      </w:r>
      <w:r>
        <w:rPr>
          <w:spacing w:val="1"/>
        </w:rPr>
        <w:t xml:space="preserve"> </w:t>
      </w:r>
      <w:r>
        <w:t>и</w:t>
      </w:r>
      <w:r>
        <w:rPr>
          <w:spacing w:val="1"/>
        </w:rPr>
        <w:t xml:space="preserve"> </w:t>
      </w:r>
      <w:r>
        <w:t>процессах</w:t>
      </w:r>
      <w:r>
        <w:rPr>
          <w:spacing w:val="60"/>
        </w:rPr>
        <w:t xml:space="preserve"> </w:t>
      </w:r>
      <w:r>
        <w:t>в</w:t>
      </w:r>
      <w:r>
        <w:rPr>
          <w:spacing w:val="-3"/>
        </w:rPr>
        <w:t xml:space="preserve"> </w:t>
      </w:r>
      <w:r>
        <w:t>познавательную</w:t>
      </w:r>
      <w:r>
        <w:rPr>
          <w:spacing w:val="-4"/>
        </w:rPr>
        <w:t xml:space="preserve"> </w:t>
      </w:r>
      <w:r>
        <w:t>и</w:t>
      </w:r>
      <w:r>
        <w:rPr>
          <w:spacing w:val="-3"/>
        </w:rPr>
        <w:t xml:space="preserve"> </w:t>
      </w:r>
      <w:r>
        <w:t>практическую</w:t>
      </w:r>
      <w:r>
        <w:rPr>
          <w:spacing w:val="-4"/>
        </w:rPr>
        <w:t xml:space="preserve"> </w:t>
      </w:r>
      <w:r>
        <w:t>области</w:t>
      </w:r>
      <w:r>
        <w:rPr>
          <w:spacing w:val="-2"/>
        </w:rPr>
        <w:t xml:space="preserve"> </w:t>
      </w:r>
      <w:r>
        <w:t>жизнедеятельности;</w:t>
      </w:r>
    </w:p>
    <w:p w:rsidR="00347E9B" w:rsidRDefault="00757747">
      <w:pPr>
        <w:pStyle w:val="a4"/>
        <w:spacing w:before="1"/>
        <w:ind w:left="1330" w:firstLine="0"/>
      </w:pPr>
      <w:r>
        <w:t>уметь</w:t>
      </w:r>
      <w:r>
        <w:rPr>
          <w:spacing w:val="-6"/>
        </w:rPr>
        <w:t xml:space="preserve"> </w:t>
      </w:r>
      <w:r>
        <w:t>интегрировать</w:t>
      </w:r>
      <w:r>
        <w:rPr>
          <w:spacing w:val="-5"/>
        </w:rPr>
        <w:t xml:space="preserve"> </w:t>
      </w:r>
      <w:r>
        <w:t>знания</w:t>
      </w:r>
      <w:r>
        <w:rPr>
          <w:spacing w:val="-3"/>
        </w:rPr>
        <w:t xml:space="preserve"> </w:t>
      </w:r>
      <w:r>
        <w:t>из</w:t>
      </w:r>
      <w:r>
        <w:rPr>
          <w:spacing w:val="-2"/>
        </w:rPr>
        <w:t xml:space="preserve"> </w:t>
      </w:r>
      <w:r>
        <w:t>разных</w:t>
      </w:r>
      <w:r>
        <w:rPr>
          <w:spacing w:val="-7"/>
        </w:rPr>
        <w:t xml:space="preserve"> </w:t>
      </w:r>
      <w:r>
        <w:t>предметных</w:t>
      </w:r>
      <w:r>
        <w:rPr>
          <w:spacing w:val="-7"/>
        </w:rPr>
        <w:t xml:space="preserve"> </w:t>
      </w:r>
      <w:r>
        <w:t>областей;</w:t>
      </w:r>
    </w:p>
    <w:p w:rsidR="00347E9B" w:rsidRDefault="00757747">
      <w:pPr>
        <w:pStyle w:val="a4"/>
        <w:spacing w:before="149" w:line="350" w:lineRule="auto"/>
        <w:ind w:left="1330" w:right="739" w:firstLine="0"/>
      </w:pPr>
      <w:r>
        <w:t>выдвигать</w:t>
      </w:r>
      <w:r>
        <w:rPr>
          <w:spacing w:val="-8"/>
        </w:rPr>
        <w:t xml:space="preserve"> </w:t>
      </w:r>
      <w:r>
        <w:t>новые</w:t>
      </w:r>
      <w:r>
        <w:rPr>
          <w:spacing w:val="-6"/>
        </w:rPr>
        <w:t xml:space="preserve"> </w:t>
      </w:r>
      <w:r>
        <w:t>идеи,</w:t>
      </w:r>
      <w:r>
        <w:rPr>
          <w:spacing w:val="-4"/>
        </w:rPr>
        <w:t xml:space="preserve"> </w:t>
      </w:r>
      <w:r>
        <w:t>предлагать</w:t>
      </w:r>
      <w:r>
        <w:rPr>
          <w:spacing w:val="-8"/>
        </w:rPr>
        <w:t xml:space="preserve"> </w:t>
      </w:r>
      <w:r>
        <w:t>оригинальные</w:t>
      </w:r>
      <w:r>
        <w:rPr>
          <w:spacing w:val="-5"/>
        </w:rPr>
        <w:t xml:space="preserve"> </w:t>
      </w:r>
      <w:r>
        <w:t>подходы</w:t>
      </w:r>
      <w:r>
        <w:rPr>
          <w:spacing w:val="-6"/>
        </w:rPr>
        <w:t xml:space="preserve"> </w:t>
      </w:r>
      <w:r>
        <w:t>и</w:t>
      </w:r>
      <w:r>
        <w:rPr>
          <w:spacing w:val="-6"/>
        </w:rPr>
        <w:t xml:space="preserve"> </w:t>
      </w:r>
      <w:r>
        <w:t>решения;</w:t>
      </w:r>
      <w:r>
        <w:rPr>
          <w:spacing w:val="-68"/>
        </w:rPr>
        <w:t xml:space="preserve"> </w:t>
      </w:r>
      <w:r>
        <w:t>ставить</w:t>
      </w:r>
      <w:r>
        <w:rPr>
          <w:spacing w:val="-7"/>
        </w:rPr>
        <w:t xml:space="preserve"> </w:t>
      </w:r>
      <w:r>
        <w:t>проблемы</w:t>
      </w:r>
      <w:r>
        <w:rPr>
          <w:spacing w:val="-4"/>
        </w:rPr>
        <w:t xml:space="preserve"> </w:t>
      </w:r>
      <w:r>
        <w:t>и</w:t>
      </w:r>
      <w:r>
        <w:rPr>
          <w:spacing w:val="-4"/>
        </w:rPr>
        <w:t xml:space="preserve"> </w:t>
      </w:r>
      <w:r>
        <w:t>задачи,</w:t>
      </w:r>
      <w:r>
        <w:rPr>
          <w:spacing w:val="-3"/>
        </w:rPr>
        <w:t xml:space="preserve"> </w:t>
      </w:r>
      <w:r>
        <w:t>допускающие</w:t>
      </w:r>
      <w:r>
        <w:rPr>
          <w:spacing w:val="-3"/>
        </w:rPr>
        <w:t xml:space="preserve"> </w:t>
      </w:r>
      <w:r>
        <w:t>альтернативные</w:t>
      </w:r>
      <w:r>
        <w:rPr>
          <w:spacing w:val="-4"/>
        </w:rPr>
        <w:t xml:space="preserve"> </w:t>
      </w:r>
      <w:r>
        <w:t>решения.</w:t>
      </w:r>
    </w:p>
    <w:p w:rsidR="00347E9B" w:rsidRDefault="00757747">
      <w:pPr>
        <w:pStyle w:val="a4"/>
        <w:spacing w:line="350"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71"/>
        </w:rPr>
        <w:t xml:space="preserve"> </w:t>
      </w:r>
      <w:r>
        <w:t>работать</w:t>
      </w:r>
      <w:r>
        <w:rPr>
          <w:spacing w:val="71"/>
        </w:rPr>
        <w:t xml:space="preserve"> </w:t>
      </w:r>
      <w:r>
        <w:t>с</w:t>
      </w:r>
      <w:r>
        <w:rPr>
          <w:spacing w:val="1"/>
        </w:rPr>
        <w:t xml:space="preserve"> </w:t>
      </w:r>
      <w:r>
        <w:t>информацией</w:t>
      </w:r>
      <w:r>
        <w:rPr>
          <w:spacing w:val="-3"/>
        </w:rPr>
        <w:t xml:space="preserve"> </w:t>
      </w:r>
      <w:r>
        <w:t>как</w:t>
      </w:r>
      <w:r>
        <w:rPr>
          <w:spacing w:val="-2"/>
        </w:rPr>
        <w:t xml:space="preserve"> </w:t>
      </w:r>
      <w:r>
        <w:t>часть познавательных</w:t>
      </w:r>
      <w:r>
        <w:rPr>
          <w:spacing w:val="-2"/>
        </w:rPr>
        <w:t xml:space="preserve"> </w:t>
      </w:r>
      <w:r>
        <w:t>универсальных</w:t>
      </w:r>
      <w:r>
        <w:rPr>
          <w:spacing w:val="-3"/>
        </w:rPr>
        <w:t xml:space="preserve"> </w:t>
      </w:r>
      <w:r>
        <w:t>учебных</w:t>
      </w:r>
      <w:r>
        <w:rPr>
          <w:spacing w:val="-6"/>
        </w:rPr>
        <w:t xml:space="preserve"> </w:t>
      </w:r>
      <w:r>
        <w:t>действий:</w:t>
      </w:r>
    </w:p>
    <w:p w:rsidR="00347E9B" w:rsidRDefault="00757747">
      <w:pPr>
        <w:pStyle w:val="a4"/>
        <w:spacing w:line="350" w:lineRule="auto"/>
        <w:ind w:right="497"/>
      </w:pPr>
      <w:r>
        <w:t>владеть навыками получения социальной информации из источников</w:t>
      </w:r>
      <w:r>
        <w:rPr>
          <w:spacing w:val="1"/>
        </w:rPr>
        <w:t xml:space="preserve"> </w:t>
      </w:r>
      <w:r>
        <w:t>разных типов,</w:t>
      </w:r>
      <w:r>
        <w:rPr>
          <w:spacing w:val="1"/>
        </w:rPr>
        <w:t xml:space="preserve"> </w:t>
      </w:r>
      <w:r>
        <w:t>самостоятельно осуществлять поиск,</w:t>
      </w:r>
      <w:r>
        <w:rPr>
          <w:spacing w:val="70"/>
        </w:rPr>
        <w:t xml:space="preserve"> </w:t>
      </w:r>
      <w:r>
        <w:t>анализ, систематизацию</w:t>
      </w:r>
      <w:r>
        <w:rPr>
          <w:spacing w:val="-67"/>
        </w:rPr>
        <w:t xml:space="preserve"> </w:t>
      </w:r>
      <w:r>
        <w:t>и</w:t>
      </w:r>
      <w:r>
        <w:rPr>
          <w:spacing w:val="-2"/>
        </w:rPr>
        <w:t xml:space="preserve"> </w:t>
      </w:r>
      <w:r>
        <w:t>интерпретацию</w:t>
      </w:r>
      <w:r>
        <w:rPr>
          <w:spacing w:val="-3"/>
        </w:rPr>
        <w:t xml:space="preserve"> </w:t>
      </w:r>
      <w:r>
        <w:t>информации</w:t>
      </w:r>
      <w:r>
        <w:rPr>
          <w:spacing w:val="-1"/>
        </w:rPr>
        <w:t xml:space="preserve"> </w:t>
      </w:r>
      <w:r>
        <w:t>различных</w:t>
      </w:r>
      <w:r>
        <w:rPr>
          <w:spacing w:val="-5"/>
        </w:rPr>
        <w:t xml:space="preserve"> </w:t>
      </w:r>
      <w:r>
        <w:t>видов</w:t>
      </w:r>
      <w:r>
        <w:rPr>
          <w:spacing w:val="-3"/>
        </w:rPr>
        <w:t xml:space="preserve"> </w:t>
      </w:r>
      <w:r>
        <w:t>и</w:t>
      </w:r>
      <w:r>
        <w:rPr>
          <w:spacing w:val="-1"/>
        </w:rPr>
        <w:t xml:space="preserve"> </w:t>
      </w:r>
      <w:r>
        <w:t>форм представления;</w:t>
      </w:r>
    </w:p>
    <w:p w:rsidR="00347E9B" w:rsidRDefault="00757747">
      <w:pPr>
        <w:pStyle w:val="a4"/>
        <w:spacing w:line="350" w:lineRule="auto"/>
        <w:ind w:right="494"/>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учетом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67"/>
        </w:rPr>
        <w:t xml:space="preserve"> </w:t>
      </w:r>
      <w:r>
        <w:t>представления</w:t>
      </w:r>
      <w:r>
        <w:rPr>
          <w:spacing w:val="1"/>
        </w:rPr>
        <w:t xml:space="preserve"> </w:t>
      </w:r>
      <w:r>
        <w:t>и</w:t>
      </w:r>
      <w:r>
        <w:rPr>
          <w:spacing w:val="1"/>
        </w:rPr>
        <w:t xml:space="preserve"> </w:t>
      </w:r>
      <w:r>
        <w:t>визуализации;</w:t>
      </w:r>
    </w:p>
    <w:p w:rsidR="00347E9B" w:rsidRDefault="00757747">
      <w:pPr>
        <w:pStyle w:val="a4"/>
        <w:spacing w:line="350" w:lineRule="auto"/>
        <w:ind w:right="491"/>
      </w:pPr>
      <w:r>
        <w:t>оценивать достоверность, легитимность информации различных видов</w:t>
      </w:r>
      <w:r>
        <w:rPr>
          <w:spacing w:val="1"/>
        </w:rPr>
        <w:t xml:space="preserve"> </w:t>
      </w:r>
      <w:r>
        <w:t>и форм представления (в том числе полученной из интернет-источников), ее</w:t>
      </w:r>
      <w:r>
        <w:rPr>
          <w:spacing w:val="1"/>
        </w:rPr>
        <w:t xml:space="preserve"> </w:t>
      </w:r>
      <w:r>
        <w:t>соответствие</w:t>
      </w:r>
      <w:r>
        <w:rPr>
          <w:spacing w:val="1"/>
        </w:rPr>
        <w:t xml:space="preserve"> </w:t>
      </w:r>
      <w:r>
        <w:t>правовым</w:t>
      </w:r>
      <w:r>
        <w:rPr>
          <w:spacing w:val="1"/>
        </w:rPr>
        <w:t xml:space="preserve"> </w:t>
      </w:r>
      <w:r>
        <w:t>и морально-этическим</w:t>
      </w:r>
      <w:r>
        <w:rPr>
          <w:spacing w:val="1"/>
        </w:rPr>
        <w:t xml:space="preserve"> </w:t>
      </w:r>
      <w:r>
        <w:t>нормам;</w:t>
      </w:r>
    </w:p>
    <w:p w:rsidR="00347E9B" w:rsidRDefault="00757747">
      <w:pPr>
        <w:pStyle w:val="a4"/>
        <w:spacing w:line="350" w:lineRule="auto"/>
        <w:ind w:right="490"/>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 решении когнитивных, коммуникативных и 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line="348"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50"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3"/>
        </w:rPr>
        <w:t xml:space="preserve"> </w:t>
      </w:r>
      <w:r>
        <w:t>универсальных</w:t>
      </w:r>
      <w:r>
        <w:rPr>
          <w:spacing w:val="-3"/>
        </w:rPr>
        <w:t xml:space="preserve"> </w:t>
      </w:r>
      <w:r>
        <w:t>учебных</w:t>
      </w:r>
      <w:r>
        <w:rPr>
          <w:spacing w:val="-3"/>
        </w:rPr>
        <w:t xml:space="preserve"> </w:t>
      </w:r>
      <w:r>
        <w:t>действий:</w:t>
      </w:r>
    </w:p>
    <w:p w:rsidR="00347E9B" w:rsidRDefault="00757747">
      <w:pPr>
        <w:pStyle w:val="a4"/>
        <w:spacing w:line="350" w:lineRule="auto"/>
        <w:ind w:right="497"/>
      </w:pPr>
      <w:r>
        <w:t>осуществлять</w:t>
      </w:r>
      <w:r>
        <w:rPr>
          <w:spacing w:val="1"/>
        </w:rPr>
        <w:t xml:space="preserve"> </w:t>
      </w:r>
      <w:r>
        <w:t>коммуникации</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жизни;</w:t>
      </w:r>
      <w:r>
        <w:rPr>
          <w:spacing w:val="1"/>
        </w:rPr>
        <w:t xml:space="preserve"> </w:t>
      </w: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3"/>
        </w:rPr>
        <w:t xml:space="preserve"> </w:t>
      </w:r>
      <w:r>
        <w:t>понимать;</w:t>
      </w:r>
    </w:p>
    <w:p w:rsidR="00347E9B" w:rsidRDefault="00757747">
      <w:pPr>
        <w:pStyle w:val="a4"/>
        <w:spacing w:line="350" w:lineRule="auto"/>
        <w:ind w:right="494"/>
      </w:pPr>
      <w:r>
        <w:t>значение социальных знаков, распознавать предпосылки конфликтных</w:t>
      </w:r>
      <w:r>
        <w:rPr>
          <w:spacing w:val="1"/>
        </w:rPr>
        <w:t xml:space="preserve"> </w:t>
      </w:r>
      <w:r>
        <w:t>ситуаций и</w:t>
      </w:r>
      <w:r>
        <w:rPr>
          <w:spacing w:val="1"/>
        </w:rPr>
        <w:t xml:space="preserve"> </w:t>
      </w:r>
      <w:r>
        <w:t>смягчать</w:t>
      </w:r>
      <w:r>
        <w:rPr>
          <w:spacing w:val="-1"/>
        </w:rPr>
        <w:t xml:space="preserve"> </w:t>
      </w:r>
      <w:r>
        <w:t>конфликты;</w:t>
      </w:r>
    </w:p>
    <w:p w:rsidR="00347E9B" w:rsidRDefault="00757747">
      <w:pPr>
        <w:pStyle w:val="a4"/>
        <w:spacing w:line="350" w:lineRule="auto"/>
        <w:ind w:right="494"/>
      </w:pPr>
      <w:r>
        <w:t>владеть</w:t>
      </w:r>
      <w:r>
        <w:rPr>
          <w:spacing w:val="1"/>
        </w:rPr>
        <w:t xml:space="preserve"> </w:t>
      </w:r>
      <w:r>
        <w:t>различными</w:t>
      </w:r>
      <w:r>
        <w:rPr>
          <w:spacing w:val="1"/>
        </w:rPr>
        <w:t xml:space="preserve"> </w:t>
      </w:r>
      <w:r>
        <w:t>способами</w:t>
      </w:r>
      <w:r>
        <w:rPr>
          <w:spacing w:val="1"/>
        </w:rPr>
        <w:t xml:space="preserve"> </w:t>
      </w:r>
      <w:r>
        <w:t>общения</w:t>
      </w:r>
      <w:r>
        <w:rPr>
          <w:spacing w:val="1"/>
        </w:rPr>
        <w:t xml:space="preserve"> </w:t>
      </w:r>
      <w:r>
        <w:t>и</w:t>
      </w:r>
      <w:r>
        <w:rPr>
          <w:spacing w:val="1"/>
        </w:rPr>
        <w:t xml:space="preserve"> </w:t>
      </w:r>
      <w:r>
        <w:t>взаимодействия;</w:t>
      </w:r>
      <w:r>
        <w:rPr>
          <w:spacing w:val="-67"/>
        </w:rPr>
        <w:t xml:space="preserve"> </w:t>
      </w:r>
      <w:r>
        <w:t>аргументированно</w:t>
      </w:r>
      <w:r>
        <w:rPr>
          <w:spacing w:val="-3"/>
        </w:rPr>
        <w:t xml:space="preserve"> </w:t>
      </w:r>
      <w:r>
        <w:t>вести</w:t>
      </w:r>
      <w:r>
        <w:rPr>
          <w:spacing w:val="-2"/>
        </w:rPr>
        <w:t xml:space="preserve"> </w:t>
      </w:r>
      <w:r>
        <w:t>диалог,</w:t>
      </w:r>
      <w:r>
        <w:rPr>
          <w:spacing w:val="1"/>
        </w:rPr>
        <w:t xml:space="preserve"> </w:t>
      </w:r>
      <w:r>
        <w:t>уметь</w:t>
      </w:r>
      <w:r>
        <w:rPr>
          <w:spacing w:val="-4"/>
        </w:rPr>
        <w:t xml:space="preserve"> </w:t>
      </w:r>
      <w:r>
        <w:t>смягчать</w:t>
      </w:r>
      <w:r>
        <w:rPr>
          <w:spacing w:val="-4"/>
        </w:rPr>
        <w:t xml:space="preserve"> </w:t>
      </w:r>
      <w:r>
        <w:t>конфликтные</w:t>
      </w:r>
      <w:r>
        <w:rPr>
          <w:spacing w:val="-1"/>
        </w:rPr>
        <w:t xml:space="preserve"> </w:t>
      </w:r>
      <w:r>
        <w:t>ситуации;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jc w:val="left"/>
      </w:pPr>
      <w:r>
        <w:lastRenderedPageBreak/>
        <w:t>развернуто</w:t>
      </w:r>
      <w:r>
        <w:rPr>
          <w:spacing w:val="54"/>
        </w:rPr>
        <w:t xml:space="preserve"> </w:t>
      </w:r>
      <w:r>
        <w:t>и</w:t>
      </w:r>
      <w:r>
        <w:rPr>
          <w:spacing w:val="54"/>
        </w:rPr>
        <w:t xml:space="preserve"> </w:t>
      </w:r>
      <w:r>
        <w:t>логично</w:t>
      </w:r>
      <w:r>
        <w:rPr>
          <w:spacing w:val="55"/>
        </w:rPr>
        <w:t xml:space="preserve"> </w:t>
      </w:r>
      <w:r>
        <w:t>излагать</w:t>
      </w:r>
      <w:r>
        <w:rPr>
          <w:spacing w:val="52"/>
        </w:rPr>
        <w:t xml:space="preserve"> </w:t>
      </w:r>
      <w:r>
        <w:t>свою</w:t>
      </w:r>
      <w:r>
        <w:rPr>
          <w:spacing w:val="53"/>
        </w:rPr>
        <w:t xml:space="preserve"> </w:t>
      </w:r>
      <w:r>
        <w:t>точку</w:t>
      </w:r>
      <w:r>
        <w:rPr>
          <w:spacing w:val="50"/>
        </w:rPr>
        <w:t xml:space="preserve"> </w:t>
      </w:r>
      <w:r>
        <w:t>зрения</w:t>
      </w:r>
      <w:r>
        <w:rPr>
          <w:spacing w:val="55"/>
        </w:rPr>
        <w:t xml:space="preserve"> </w:t>
      </w:r>
      <w:r>
        <w:t>с</w:t>
      </w:r>
      <w:r>
        <w:rPr>
          <w:spacing w:val="55"/>
        </w:rPr>
        <w:t xml:space="preserve"> </w:t>
      </w:r>
      <w:r>
        <w:t>использованием</w:t>
      </w:r>
      <w:r>
        <w:rPr>
          <w:spacing w:val="-67"/>
        </w:rPr>
        <w:t xml:space="preserve"> </w:t>
      </w:r>
      <w:r>
        <w:t>языковых</w:t>
      </w:r>
      <w:r>
        <w:rPr>
          <w:spacing w:val="-4"/>
        </w:rPr>
        <w:t xml:space="preserve"> </w:t>
      </w:r>
      <w:r>
        <w:t>средств.</w:t>
      </w:r>
    </w:p>
    <w:p w:rsidR="00347E9B" w:rsidRDefault="00757747">
      <w:pPr>
        <w:pStyle w:val="a4"/>
        <w:spacing w:before="1" w:line="350" w:lineRule="auto"/>
        <w:ind w:right="500"/>
        <w:jc w:val="left"/>
      </w:pPr>
      <w:r>
        <w:t>У</w:t>
      </w:r>
      <w:r>
        <w:rPr>
          <w:spacing w:val="2"/>
        </w:rPr>
        <w:t xml:space="preserve"> </w:t>
      </w:r>
      <w:r>
        <w:t>обучающегося</w:t>
      </w:r>
      <w:r>
        <w:rPr>
          <w:spacing w:val="2"/>
        </w:rPr>
        <w:t xml:space="preserve"> </w:t>
      </w:r>
      <w:r>
        <w:t>будут</w:t>
      </w:r>
      <w:r>
        <w:rPr>
          <w:spacing w:val="68"/>
        </w:rPr>
        <w:t xml:space="preserve"> </w:t>
      </w:r>
      <w:r>
        <w:t>сформированы</w:t>
      </w:r>
      <w:r>
        <w:rPr>
          <w:spacing w:val="5"/>
        </w:rPr>
        <w:t xml:space="preserve"> </w:t>
      </w:r>
      <w:r>
        <w:t>умения</w:t>
      </w:r>
      <w:r>
        <w:rPr>
          <w:spacing w:val="2"/>
        </w:rPr>
        <w:t xml:space="preserve"> </w:t>
      </w:r>
      <w:r>
        <w:t>самоорганизации</w:t>
      </w:r>
      <w:r>
        <w:rPr>
          <w:spacing w:val="5"/>
        </w:rPr>
        <w:t xml:space="preserve"> </w:t>
      </w:r>
      <w:r>
        <w:t>как</w:t>
      </w:r>
      <w:r>
        <w:rPr>
          <w:spacing w:val="-67"/>
        </w:rPr>
        <w:t xml:space="preserve"> </w:t>
      </w:r>
      <w:r>
        <w:t>части</w:t>
      </w:r>
      <w:r>
        <w:rPr>
          <w:spacing w:val="2"/>
        </w:rPr>
        <w:t xml:space="preserve"> </w:t>
      </w:r>
      <w:r>
        <w:t>регулятивных универсальных</w:t>
      </w:r>
      <w:r>
        <w:rPr>
          <w:spacing w:val="1"/>
        </w:rPr>
        <w:t xml:space="preserve"> </w:t>
      </w:r>
      <w:r>
        <w:t>учебных</w:t>
      </w:r>
      <w:r>
        <w:rPr>
          <w:spacing w:val="-4"/>
        </w:rPr>
        <w:t xml:space="preserve"> </w:t>
      </w:r>
      <w:r>
        <w:t>действий:</w:t>
      </w:r>
    </w:p>
    <w:p w:rsidR="00347E9B" w:rsidRDefault="00757747">
      <w:pPr>
        <w:pStyle w:val="a4"/>
        <w:spacing w:before="1"/>
        <w:ind w:left="1330" w:firstLine="0"/>
        <w:jc w:val="left"/>
      </w:pPr>
      <w:r>
        <w:t>самостоятельно</w:t>
      </w:r>
      <w:r>
        <w:rPr>
          <w:spacing w:val="-7"/>
        </w:rPr>
        <w:t xml:space="preserve"> </w:t>
      </w:r>
      <w:r>
        <w:t>осуществлять</w:t>
      </w:r>
      <w:r>
        <w:rPr>
          <w:spacing w:val="-9"/>
        </w:rPr>
        <w:t xml:space="preserve"> </w:t>
      </w:r>
      <w:r>
        <w:t>познавательную</w:t>
      </w:r>
      <w:r>
        <w:rPr>
          <w:spacing w:val="46"/>
        </w:rPr>
        <w:t xml:space="preserve"> </w:t>
      </w:r>
      <w:r>
        <w:t>деятельность;</w:t>
      </w:r>
    </w:p>
    <w:p w:rsidR="00347E9B" w:rsidRDefault="00757747">
      <w:pPr>
        <w:pStyle w:val="a4"/>
        <w:tabs>
          <w:tab w:val="left" w:pos="9831"/>
        </w:tabs>
        <w:spacing w:before="144" w:line="350" w:lineRule="auto"/>
        <w:ind w:right="499"/>
        <w:jc w:val="left"/>
      </w:pPr>
      <w:r>
        <w:t>выявлять</w:t>
      </w:r>
      <w:r>
        <w:rPr>
          <w:spacing w:val="37"/>
        </w:rPr>
        <w:t xml:space="preserve"> </w:t>
      </w:r>
      <w:r>
        <w:t>проблемы,</w:t>
      </w:r>
      <w:r>
        <w:rPr>
          <w:spacing w:val="41"/>
        </w:rPr>
        <w:t xml:space="preserve"> </w:t>
      </w:r>
      <w:r>
        <w:t>ставить</w:t>
      </w:r>
      <w:r>
        <w:rPr>
          <w:spacing w:val="37"/>
        </w:rPr>
        <w:t xml:space="preserve"> </w:t>
      </w:r>
      <w:r>
        <w:t>и</w:t>
      </w:r>
      <w:r>
        <w:rPr>
          <w:spacing w:val="39"/>
        </w:rPr>
        <w:t xml:space="preserve"> </w:t>
      </w:r>
      <w:r>
        <w:t>формулировать</w:t>
      </w:r>
      <w:r>
        <w:rPr>
          <w:spacing w:val="37"/>
        </w:rPr>
        <w:t xml:space="preserve"> </w:t>
      </w:r>
      <w:r>
        <w:t>собственные</w:t>
      </w:r>
      <w:r>
        <w:rPr>
          <w:spacing w:val="40"/>
        </w:rPr>
        <w:t xml:space="preserve"> </w:t>
      </w:r>
      <w:r>
        <w:t>задачи</w:t>
      </w:r>
      <w:r>
        <w:tab/>
      </w:r>
      <w:r>
        <w:rPr>
          <w:spacing w:val="-1"/>
        </w:rPr>
        <w:t>в</w:t>
      </w:r>
      <w:r>
        <w:rPr>
          <w:spacing w:val="-67"/>
        </w:rPr>
        <w:t xml:space="preserve"> </w:t>
      </w:r>
      <w:r>
        <w:t>образовательной деятельности и в</w:t>
      </w:r>
      <w:r>
        <w:rPr>
          <w:spacing w:val="-1"/>
        </w:rPr>
        <w:t xml:space="preserve"> </w:t>
      </w:r>
      <w:r>
        <w:t>жизненных</w:t>
      </w:r>
      <w:r>
        <w:rPr>
          <w:spacing w:val="-4"/>
        </w:rPr>
        <w:t xml:space="preserve"> </w:t>
      </w:r>
      <w:r>
        <w:t>ситуациях;</w:t>
      </w:r>
    </w:p>
    <w:p w:rsidR="00347E9B" w:rsidRDefault="00757747">
      <w:pPr>
        <w:pStyle w:val="a4"/>
        <w:tabs>
          <w:tab w:val="left" w:pos="3497"/>
          <w:tab w:val="left" w:pos="5065"/>
          <w:tab w:val="left" w:pos="5914"/>
          <w:tab w:val="left" w:pos="7232"/>
          <w:tab w:val="left" w:pos="8728"/>
          <w:tab w:val="left" w:pos="9136"/>
        </w:tabs>
        <w:spacing w:before="1" w:line="350" w:lineRule="auto"/>
        <w:ind w:right="492"/>
        <w:jc w:val="left"/>
      </w:pPr>
      <w:r>
        <w:t>самостоятельно</w:t>
      </w:r>
      <w:r>
        <w:tab/>
        <w:t>составлять</w:t>
      </w:r>
      <w:r>
        <w:tab/>
        <w:t>план</w:t>
      </w:r>
      <w:r>
        <w:tab/>
        <w:t>решения</w:t>
      </w:r>
      <w:r>
        <w:tab/>
        <w:t>проблемы</w:t>
      </w:r>
      <w:r>
        <w:tab/>
        <w:t>с</w:t>
      </w:r>
      <w:r>
        <w:tab/>
      </w:r>
      <w:r>
        <w:rPr>
          <w:spacing w:val="-2"/>
        </w:rPr>
        <w:t>учетом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tabs>
          <w:tab w:val="left" w:pos="9819"/>
        </w:tabs>
        <w:spacing w:before="1" w:line="348" w:lineRule="auto"/>
        <w:ind w:right="493"/>
        <w:jc w:val="left"/>
      </w:pPr>
      <w:r>
        <w:t>давать</w:t>
      </w:r>
      <w:r>
        <w:rPr>
          <w:spacing w:val="54"/>
        </w:rPr>
        <w:t xml:space="preserve"> </w:t>
      </w:r>
      <w:r>
        <w:t>оценку</w:t>
      </w:r>
      <w:r>
        <w:rPr>
          <w:spacing w:val="52"/>
        </w:rPr>
        <w:t xml:space="preserve"> </w:t>
      </w:r>
      <w:r>
        <w:t>новым</w:t>
      </w:r>
      <w:r>
        <w:rPr>
          <w:spacing w:val="58"/>
        </w:rPr>
        <w:t xml:space="preserve"> </w:t>
      </w:r>
      <w:r>
        <w:t>ситуациям,</w:t>
      </w:r>
      <w:r>
        <w:rPr>
          <w:spacing w:val="59"/>
        </w:rPr>
        <w:t xml:space="preserve"> </w:t>
      </w:r>
      <w:r>
        <w:t>возникающим</w:t>
      </w:r>
      <w:r>
        <w:rPr>
          <w:spacing w:val="56"/>
        </w:rPr>
        <w:t xml:space="preserve"> </w:t>
      </w:r>
      <w:r>
        <w:t>в</w:t>
      </w:r>
      <w:r>
        <w:rPr>
          <w:spacing w:val="55"/>
        </w:rPr>
        <w:t xml:space="preserve"> </w:t>
      </w:r>
      <w:r>
        <w:t>познавательной</w:t>
      </w:r>
      <w:r>
        <w:tab/>
      </w:r>
      <w:r>
        <w:rPr>
          <w:spacing w:val="-1"/>
        </w:rPr>
        <w:t>и</w:t>
      </w:r>
      <w:r>
        <w:rPr>
          <w:spacing w:val="-67"/>
        </w:rPr>
        <w:t xml:space="preserve"> </w:t>
      </w:r>
      <w:r>
        <w:t>практической деятельности,</w:t>
      </w:r>
      <w:r>
        <w:rPr>
          <w:spacing w:val="2"/>
        </w:rPr>
        <w:t xml:space="preserve"> </w:t>
      </w:r>
      <w:r>
        <w:t>в</w:t>
      </w:r>
      <w:r>
        <w:rPr>
          <w:spacing w:val="-1"/>
        </w:rPr>
        <w:t xml:space="preserve"> </w:t>
      </w:r>
      <w:r>
        <w:t>межличностных</w:t>
      </w:r>
      <w:r>
        <w:rPr>
          <w:spacing w:val="-4"/>
        </w:rPr>
        <w:t xml:space="preserve"> </w:t>
      </w:r>
      <w:r>
        <w:t>отношениях;</w:t>
      </w:r>
    </w:p>
    <w:p w:rsidR="00347E9B" w:rsidRDefault="00757747">
      <w:pPr>
        <w:pStyle w:val="a4"/>
        <w:spacing w:before="3" w:line="350" w:lineRule="auto"/>
        <w:ind w:left="1330" w:firstLine="0"/>
        <w:jc w:val="left"/>
      </w:pPr>
      <w:r>
        <w:t>расширять рамки учебного предмета на основе личных предпочтений;</w:t>
      </w:r>
      <w:r>
        <w:rPr>
          <w:spacing w:val="1"/>
        </w:rPr>
        <w:t xml:space="preserve"> </w:t>
      </w:r>
      <w:r>
        <w:t>делать</w:t>
      </w:r>
      <w:r>
        <w:rPr>
          <w:spacing w:val="25"/>
        </w:rPr>
        <w:t xml:space="preserve"> </w:t>
      </w:r>
      <w:r>
        <w:t>осознанный</w:t>
      </w:r>
      <w:r>
        <w:rPr>
          <w:spacing w:val="27"/>
        </w:rPr>
        <w:t xml:space="preserve"> </w:t>
      </w:r>
      <w:r>
        <w:t>выбор</w:t>
      </w:r>
      <w:r>
        <w:rPr>
          <w:spacing w:val="27"/>
        </w:rPr>
        <w:t xml:space="preserve"> </w:t>
      </w:r>
      <w:r>
        <w:t>стратегий</w:t>
      </w:r>
      <w:r>
        <w:rPr>
          <w:spacing w:val="27"/>
        </w:rPr>
        <w:t xml:space="preserve"> </w:t>
      </w:r>
      <w:r>
        <w:t>поведения,</w:t>
      </w:r>
      <w:r>
        <w:rPr>
          <w:spacing w:val="29"/>
        </w:rPr>
        <w:t xml:space="preserve"> </w:t>
      </w:r>
      <w:r>
        <w:t>решений</w:t>
      </w:r>
      <w:r>
        <w:rPr>
          <w:spacing w:val="26"/>
        </w:rPr>
        <w:t xml:space="preserve"> </w:t>
      </w:r>
      <w:r>
        <w:t>при</w:t>
      </w:r>
      <w:r>
        <w:rPr>
          <w:spacing w:val="27"/>
        </w:rPr>
        <w:t xml:space="preserve"> </w:t>
      </w:r>
      <w:r>
        <w:t>наличии</w:t>
      </w:r>
    </w:p>
    <w:p w:rsidR="00347E9B" w:rsidRDefault="00757747">
      <w:pPr>
        <w:pStyle w:val="a4"/>
        <w:spacing w:line="350" w:lineRule="auto"/>
        <w:ind w:firstLine="0"/>
        <w:jc w:val="left"/>
      </w:pPr>
      <w:r>
        <w:t>альтернатив,</w:t>
      </w:r>
      <w:r>
        <w:rPr>
          <w:spacing w:val="65"/>
        </w:rPr>
        <w:t xml:space="preserve"> </w:t>
      </w:r>
      <w:r>
        <w:t>аргументировать</w:t>
      </w:r>
      <w:r>
        <w:rPr>
          <w:spacing w:val="62"/>
        </w:rPr>
        <w:t xml:space="preserve"> </w:t>
      </w:r>
      <w:r>
        <w:t>сделанный</w:t>
      </w:r>
      <w:r>
        <w:rPr>
          <w:spacing w:val="63"/>
        </w:rPr>
        <w:t xml:space="preserve"> </w:t>
      </w:r>
      <w:r>
        <w:t>выбор,</w:t>
      </w:r>
      <w:r>
        <w:rPr>
          <w:spacing w:val="66"/>
        </w:rPr>
        <w:t xml:space="preserve"> </w:t>
      </w:r>
      <w:r>
        <w:t>брать</w:t>
      </w:r>
      <w:r>
        <w:rPr>
          <w:spacing w:val="62"/>
        </w:rPr>
        <w:t xml:space="preserve"> </w:t>
      </w:r>
      <w:r>
        <w:t>ответственность</w:t>
      </w:r>
      <w:r>
        <w:rPr>
          <w:spacing w:val="61"/>
        </w:rPr>
        <w:t xml:space="preserve"> </w:t>
      </w:r>
      <w:r>
        <w:t>за</w:t>
      </w:r>
      <w:r>
        <w:rPr>
          <w:spacing w:val="-67"/>
        </w:rPr>
        <w:t xml:space="preserve"> </w:t>
      </w:r>
      <w:r>
        <w:t>принятое</w:t>
      </w:r>
      <w:r>
        <w:rPr>
          <w:spacing w:val="1"/>
        </w:rPr>
        <w:t xml:space="preserve"> </w:t>
      </w:r>
      <w:r>
        <w:t>решение;</w:t>
      </w:r>
    </w:p>
    <w:p w:rsidR="00347E9B" w:rsidRDefault="00757747">
      <w:pPr>
        <w:pStyle w:val="a4"/>
        <w:spacing w:before="1"/>
        <w:ind w:left="1330" w:firstLine="0"/>
      </w:pPr>
      <w:r>
        <w:t>оценивать</w:t>
      </w:r>
      <w:r>
        <w:rPr>
          <w:spacing w:val="-8"/>
        </w:rPr>
        <w:t xml:space="preserve"> </w:t>
      </w:r>
      <w:r>
        <w:t>приобретенный</w:t>
      </w:r>
      <w:r>
        <w:rPr>
          <w:spacing w:val="-7"/>
        </w:rPr>
        <w:t xml:space="preserve"> </w:t>
      </w:r>
      <w:r>
        <w:t>опыт;</w:t>
      </w:r>
    </w:p>
    <w:p w:rsidR="00347E9B" w:rsidRDefault="00757747">
      <w:pPr>
        <w:pStyle w:val="a4"/>
        <w:spacing w:before="144" w:line="350" w:lineRule="auto"/>
        <w:ind w:right="486"/>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pPr>
        <w:pStyle w:val="a4"/>
        <w:spacing w:before="1" w:line="350" w:lineRule="auto"/>
        <w:ind w:right="49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before="1" w:line="348" w:lineRule="auto"/>
        <w:ind w:right="498"/>
      </w:pPr>
      <w:r>
        <w:t>понимать и использовать преимущества командной и индивидуальной</w:t>
      </w:r>
      <w:r>
        <w:rPr>
          <w:spacing w:val="1"/>
        </w:rPr>
        <w:t xml:space="preserve"> </w:t>
      </w:r>
      <w:r>
        <w:t>работы;</w:t>
      </w:r>
    </w:p>
    <w:p w:rsidR="00347E9B" w:rsidRDefault="00757747">
      <w:pPr>
        <w:pStyle w:val="a4"/>
        <w:spacing w:before="3" w:line="350" w:lineRule="auto"/>
        <w:ind w:right="490"/>
      </w:pPr>
      <w:r>
        <w:t>выбирать тематику и методы</w:t>
      </w:r>
      <w:r>
        <w:rPr>
          <w:spacing w:val="1"/>
        </w:rPr>
        <w:t xml:space="preserve"> </w:t>
      </w:r>
      <w:r>
        <w:t>совместных действий с</w:t>
      </w:r>
      <w:r>
        <w:rPr>
          <w:spacing w:val="1"/>
        </w:rPr>
        <w:t xml:space="preserve"> </w:t>
      </w:r>
      <w:r>
        <w:t>учетом</w:t>
      </w:r>
      <w:r>
        <w:rPr>
          <w:spacing w:val="1"/>
        </w:rPr>
        <w:t xml:space="preserve"> </w:t>
      </w:r>
      <w:r>
        <w:t>общих</w:t>
      </w:r>
      <w:r>
        <w:rPr>
          <w:spacing w:val="1"/>
        </w:rPr>
        <w:t xml:space="preserve"> </w:t>
      </w:r>
      <w:r>
        <w:t>интересов</w:t>
      </w:r>
      <w:r>
        <w:rPr>
          <w:spacing w:val="-1"/>
        </w:rPr>
        <w:t xml:space="preserve"> </w:t>
      </w:r>
      <w:r>
        <w:t>и возможностей</w:t>
      </w:r>
      <w:r>
        <w:rPr>
          <w:spacing w:val="1"/>
        </w:rPr>
        <w:t xml:space="preserve"> </w:t>
      </w:r>
      <w:r>
        <w:t>каждого члена</w:t>
      </w:r>
      <w:r>
        <w:rPr>
          <w:spacing w:val="1"/>
        </w:rPr>
        <w:t xml:space="preserve"> </w:t>
      </w:r>
      <w:r>
        <w:t>коллектива;</w:t>
      </w:r>
    </w:p>
    <w:p w:rsidR="00347E9B" w:rsidRDefault="00757747">
      <w:pPr>
        <w:pStyle w:val="a4"/>
        <w:spacing w:before="1" w:line="350" w:lineRule="auto"/>
        <w:ind w:right="492"/>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ее</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учетом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line="350" w:lineRule="auto"/>
        <w:ind w:right="495"/>
      </w:pPr>
      <w:r>
        <w:t>оценивать качество своего вклада и вклада каждого участника команды</w:t>
      </w:r>
      <w:r>
        <w:rPr>
          <w:spacing w:val="-67"/>
        </w:rPr>
        <w:t xml:space="preserve"> </w:t>
      </w:r>
      <w:r>
        <w:t>в</w:t>
      </w:r>
      <w:r>
        <w:rPr>
          <w:spacing w:val="-1"/>
        </w:rPr>
        <w:t xml:space="preserve"> </w:t>
      </w:r>
      <w:r>
        <w:t>общий результат по разработанным</w:t>
      </w:r>
      <w:r>
        <w:rPr>
          <w:spacing w:val="1"/>
        </w:rPr>
        <w:t xml:space="preserve"> </w:t>
      </w:r>
      <w:r>
        <w:t>критериям;</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3"/>
      </w:pPr>
      <w:r>
        <w:lastRenderedPageBreak/>
        <w:t>предлагать новые учебные исследовательские и социальные 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1"/>
        </w:rPr>
        <w:t xml:space="preserve"> </w:t>
      </w:r>
      <w:r>
        <w:t>оригинальности,</w:t>
      </w:r>
      <w:r>
        <w:rPr>
          <w:spacing w:val="1"/>
        </w:rPr>
        <w:t xml:space="preserve"> </w:t>
      </w:r>
      <w:r>
        <w:t>практической</w:t>
      </w:r>
      <w:r>
        <w:rPr>
          <w:spacing w:val="-67"/>
        </w:rPr>
        <w:t xml:space="preserve"> </w:t>
      </w:r>
      <w:r>
        <w:t>значимости;</w:t>
      </w:r>
    </w:p>
    <w:p w:rsidR="00347E9B" w:rsidRDefault="00757747">
      <w:pPr>
        <w:pStyle w:val="a4"/>
        <w:spacing w:before="2" w:line="350" w:lineRule="auto"/>
        <w:ind w:right="495"/>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проявлять</w:t>
      </w:r>
      <w:r>
        <w:rPr>
          <w:spacing w:val="-4"/>
        </w:rPr>
        <w:t xml:space="preserve"> </w:t>
      </w:r>
      <w:r>
        <w:t>творчество</w:t>
      </w:r>
      <w:r>
        <w:rPr>
          <w:spacing w:val="-2"/>
        </w:rPr>
        <w:t xml:space="preserve"> </w:t>
      </w:r>
      <w:r>
        <w:t>и</w:t>
      </w:r>
      <w:r>
        <w:rPr>
          <w:spacing w:val="-1"/>
        </w:rPr>
        <w:t xml:space="preserve"> </w:t>
      </w:r>
      <w:r>
        <w:t>воображение,</w:t>
      </w:r>
      <w:r>
        <w:rPr>
          <w:spacing w:val="1"/>
        </w:rPr>
        <w:t xml:space="preserve"> </w:t>
      </w:r>
      <w:r>
        <w:t>быть</w:t>
      </w:r>
      <w:r>
        <w:rPr>
          <w:spacing w:val="-4"/>
        </w:rPr>
        <w:t xml:space="preserve"> </w:t>
      </w:r>
      <w:r>
        <w:t>инициативным.</w:t>
      </w:r>
    </w:p>
    <w:p w:rsidR="00347E9B" w:rsidRDefault="00757747">
      <w:pPr>
        <w:pStyle w:val="a4"/>
        <w:spacing w:line="350" w:lineRule="auto"/>
        <w:ind w:right="501"/>
      </w:pPr>
      <w:r>
        <w:t>У обучающегося будут сформированы умения самоконтроля, принятия</w:t>
      </w:r>
      <w:r>
        <w:rPr>
          <w:spacing w:val="1"/>
        </w:rPr>
        <w:t xml:space="preserve"> </w:t>
      </w:r>
      <w:r>
        <w:t>себя</w:t>
      </w:r>
      <w:r>
        <w:rPr>
          <w:spacing w:val="1"/>
        </w:rPr>
        <w:t xml:space="preserve"> </w:t>
      </w:r>
      <w:r>
        <w:t>и</w:t>
      </w:r>
      <w:r>
        <w:rPr>
          <w:spacing w:val="-5"/>
        </w:rPr>
        <w:t xml:space="preserve"> </w:t>
      </w:r>
      <w:r>
        <w:t>других</w:t>
      </w:r>
      <w:r>
        <w:rPr>
          <w:spacing w:val="-4"/>
        </w:rPr>
        <w:t xml:space="preserve"> </w:t>
      </w:r>
      <w:r>
        <w:t>как</w:t>
      </w:r>
      <w:r>
        <w:rPr>
          <w:spacing w:val="-1"/>
        </w:rPr>
        <w:t xml:space="preserve"> </w:t>
      </w:r>
      <w:r>
        <w:t>части</w:t>
      </w:r>
      <w:r>
        <w:rPr>
          <w:spacing w:val="4"/>
        </w:rPr>
        <w:t xml:space="preserve"> </w:t>
      </w:r>
      <w:r>
        <w:t>регулятивных</w:t>
      </w:r>
      <w:r>
        <w:rPr>
          <w:spacing w:val="-1"/>
        </w:rPr>
        <w:t xml:space="preserve"> </w:t>
      </w:r>
      <w:r>
        <w:t>универсальных учебных</w:t>
      </w:r>
      <w:r>
        <w:rPr>
          <w:spacing w:val="-5"/>
        </w:rPr>
        <w:t xml:space="preserve"> </w:t>
      </w:r>
      <w:r>
        <w:t>действий:</w:t>
      </w:r>
    </w:p>
    <w:p w:rsidR="00347E9B" w:rsidRDefault="00757747">
      <w:pPr>
        <w:pStyle w:val="a4"/>
        <w:spacing w:line="350"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line="350" w:lineRule="auto"/>
        <w:ind w:right="486"/>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 использовать приемы рефлексии для оценки ситуации, выбора</w:t>
      </w:r>
      <w:r>
        <w:rPr>
          <w:spacing w:val="1"/>
        </w:rPr>
        <w:t xml:space="preserve"> </w:t>
      </w:r>
      <w:r>
        <w:t>верного решения;</w:t>
      </w:r>
    </w:p>
    <w:p w:rsidR="00347E9B" w:rsidRDefault="00757747">
      <w:pPr>
        <w:pStyle w:val="a4"/>
        <w:spacing w:line="350"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ind w:firstLine="0"/>
        <w:jc w:val="left"/>
      </w:pPr>
      <w:r>
        <w:t>деятельности;</w:t>
      </w:r>
    </w:p>
    <w:p w:rsidR="00347E9B" w:rsidRDefault="00757747">
      <w:pPr>
        <w:pStyle w:val="a4"/>
        <w:spacing w:before="139" w:line="350" w:lineRule="auto"/>
        <w:ind w:right="495"/>
      </w:pPr>
      <w:r>
        <w:t>принимать себя, понимая свои недостатки и достоинства; принимать</w:t>
      </w:r>
      <w:r>
        <w:rPr>
          <w:spacing w:val="1"/>
        </w:rPr>
        <w:t xml:space="preserve"> </w:t>
      </w:r>
      <w:r>
        <w:t>мотивы</w:t>
      </w:r>
      <w:r>
        <w:rPr>
          <w:spacing w:val="69"/>
        </w:rPr>
        <w:t xml:space="preserve"> </w:t>
      </w:r>
      <w:r>
        <w:t>и</w:t>
      </w:r>
      <w:r>
        <w:rPr>
          <w:spacing w:val="-1"/>
        </w:rPr>
        <w:t xml:space="preserve"> </w:t>
      </w:r>
      <w:r>
        <w:t>аргументы</w:t>
      </w:r>
      <w:r>
        <w:rPr>
          <w:spacing w:val="-1"/>
        </w:rPr>
        <w:t xml:space="preserve"> </w:t>
      </w:r>
      <w:r>
        <w:t>других</w:t>
      </w:r>
      <w:r>
        <w:rPr>
          <w:spacing w:val="-5"/>
        </w:rPr>
        <w:t xml:space="preserve"> </w:t>
      </w:r>
      <w:r>
        <w:t>при</w:t>
      </w:r>
      <w:r>
        <w:rPr>
          <w:spacing w:val="-1"/>
        </w:rPr>
        <w:t xml:space="preserve"> </w:t>
      </w:r>
      <w:r>
        <w:t>анализе результатов</w:t>
      </w:r>
      <w:r>
        <w:rPr>
          <w:spacing w:val="-2"/>
        </w:rPr>
        <w:t xml:space="preserve"> </w:t>
      </w:r>
      <w:r>
        <w:t>деятельности;</w:t>
      </w:r>
    </w:p>
    <w:p w:rsidR="00347E9B" w:rsidRDefault="00757747">
      <w:pPr>
        <w:pStyle w:val="a4"/>
        <w:spacing w:before="1" w:line="350" w:lineRule="auto"/>
        <w:ind w:right="494"/>
      </w:pPr>
      <w:r>
        <w:t>признавать</w:t>
      </w:r>
      <w:r>
        <w:rPr>
          <w:spacing w:val="1"/>
        </w:rPr>
        <w:t xml:space="preserve"> </w:t>
      </w:r>
      <w:r>
        <w:t>свое</w:t>
      </w:r>
      <w:r>
        <w:rPr>
          <w:spacing w:val="1"/>
        </w:rPr>
        <w:t xml:space="preserve"> </w:t>
      </w:r>
      <w:r>
        <w:t>право</w:t>
      </w:r>
      <w:r>
        <w:rPr>
          <w:spacing w:val="1"/>
        </w:rPr>
        <w:t xml:space="preserve"> </w:t>
      </w:r>
      <w:r>
        <w:t>и</w:t>
      </w:r>
      <w:r>
        <w:rPr>
          <w:spacing w:val="1"/>
        </w:rPr>
        <w:t xml:space="preserve"> </w:t>
      </w:r>
      <w:r>
        <w:t>право</w:t>
      </w:r>
      <w:r>
        <w:rPr>
          <w:spacing w:val="1"/>
        </w:rPr>
        <w:t xml:space="preserve"> </w:t>
      </w:r>
      <w:r>
        <w:t>других</w:t>
      </w:r>
      <w:r>
        <w:rPr>
          <w:spacing w:val="1"/>
        </w:rPr>
        <w:t xml:space="preserve"> </w:t>
      </w:r>
      <w:r>
        <w:t>на</w:t>
      </w:r>
      <w:r>
        <w:rPr>
          <w:spacing w:val="1"/>
        </w:rPr>
        <w:t xml:space="preserve"> </w:t>
      </w:r>
      <w:r>
        <w:t>ошибку;</w:t>
      </w:r>
      <w:r>
        <w:rPr>
          <w:spacing w:val="1"/>
        </w:rPr>
        <w:t xml:space="preserve"> </w:t>
      </w:r>
      <w:r>
        <w:t>развивать</w:t>
      </w:r>
      <w:r>
        <w:rPr>
          <w:spacing w:val="1"/>
        </w:rPr>
        <w:t xml:space="preserve"> </w:t>
      </w:r>
      <w:r>
        <w:t>способность</w:t>
      </w:r>
      <w:r>
        <w:rPr>
          <w:spacing w:val="-3"/>
        </w:rPr>
        <w:t xml:space="preserve"> </w:t>
      </w:r>
      <w:r>
        <w:t>понимать</w:t>
      </w:r>
      <w:r>
        <w:rPr>
          <w:spacing w:val="-2"/>
        </w:rPr>
        <w:t xml:space="preserve"> </w:t>
      </w:r>
      <w:r>
        <w:t>мир с</w:t>
      </w:r>
      <w:r>
        <w:rPr>
          <w:spacing w:val="1"/>
        </w:rPr>
        <w:t xml:space="preserve"> </w:t>
      </w:r>
      <w:r>
        <w:t>позиции другого человека.</w:t>
      </w:r>
    </w:p>
    <w:p w:rsidR="00347E9B" w:rsidRDefault="00757747">
      <w:pPr>
        <w:pStyle w:val="a4"/>
        <w:spacing w:before="1" w:line="350" w:lineRule="auto"/>
        <w:ind w:right="488"/>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10</w:t>
      </w:r>
      <w:r>
        <w:rPr>
          <w:spacing w:val="1"/>
        </w:rPr>
        <w:t xml:space="preserve"> </w:t>
      </w:r>
      <w:r>
        <w:t>класса</w:t>
      </w:r>
      <w:r>
        <w:rPr>
          <w:spacing w:val="1"/>
        </w:rPr>
        <w:t xml:space="preserve"> </w:t>
      </w:r>
      <w:r>
        <w:t>по</w:t>
      </w:r>
      <w:r>
        <w:rPr>
          <w:spacing w:val="1"/>
        </w:rPr>
        <w:t xml:space="preserve"> </w:t>
      </w:r>
      <w:r>
        <w:t>обществознанию</w:t>
      </w:r>
      <w:r>
        <w:rPr>
          <w:spacing w:val="-1"/>
        </w:rPr>
        <w:t xml:space="preserve"> </w:t>
      </w:r>
      <w:r>
        <w:t>(базовый</w:t>
      </w:r>
      <w:r>
        <w:rPr>
          <w:spacing w:val="1"/>
        </w:rPr>
        <w:t xml:space="preserve"> </w:t>
      </w:r>
      <w:r>
        <w:t>уровень).</w:t>
      </w:r>
    </w:p>
    <w:p w:rsidR="00347E9B" w:rsidRDefault="00757747">
      <w:pPr>
        <w:pStyle w:val="a4"/>
        <w:spacing w:line="350" w:lineRule="auto"/>
        <w:ind w:right="488"/>
      </w:pPr>
      <w:r>
        <w:t>Владеть</w:t>
      </w:r>
      <w:r>
        <w:rPr>
          <w:spacing w:val="20"/>
        </w:rPr>
        <w:t xml:space="preserve"> </w:t>
      </w:r>
      <w:r>
        <w:t>знаниями</w:t>
      </w:r>
      <w:r>
        <w:rPr>
          <w:spacing w:val="22"/>
        </w:rPr>
        <w:t xml:space="preserve"> </w:t>
      </w:r>
      <w:r>
        <w:t>об</w:t>
      </w:r>
      <w:r>
        <w:rPr>
          <w:spacing w:val="23"/>
        </w:rPr>
        <w:t xml:space="preserve"> </w:t>
      </w:r>
      <w:r>
        <w:t>обществе</w:t>
      </w:r>
      <w:r>
        <w:rPr>
          <w:spacing w:val="23"/>
        </w:rPr>
        <w:t xml:space="preserve"> </w:t>
      </w:r>
      <w:r>
        <w:t>как</w:t>
      </w:r>
      <w:r>
        <w:rPr>
          <w:spacing w:val="21"/>
        </w:rPr>
        <w:t xml:space="preserve"> </w:t>
      </w:r>
      <w:r>
        <w:t>целостной</w:t>
      </w:r>
      <w:r>
        <w:rPr>
          <w:spacing w:val="22"/>
        </w:rPr>
        <w:t xml:space="preserve"> </w:t>
      </w:r>
      <w:r>
        <w:t>развивающейся</w:t>
      </w:r>
      <w:r>
        <w:rPr>
          <w:spacing w:val="23"/>
        </w:rPr>
        <w:t xml:space="preserve"> </w:t>
      </w:r>
      <w:r>
        <w:t>системе</w:t>
      </w:r>
      <w:r>
        <w:rPr>
          <w:spacing w:val="-68"/>
        </w:rPr>
        <w:t xml:space="preserve"> </w:t>
      </w:r>
      <w:r>
        <w:t>в</w:t>
      </w:r>
      <w:r>
        <w:rPr>
          <w:spacing w:val="1"/>
        </w:rPr>
        <w:t xml:space="preserve"> </w:t>
      </w:r>
      <w:r>
        <w:t>единстве</w:t>
      </w:r>
      <w:r>
        <w:rPr>
          <w:spacing w:val="1"/>
        </w:rPr>
        <w:t xml:space="preserve"> </w:t>
      </w:r>
      <w:r>
        <w:t>и</w:t>
      </w:r>
      <w:r>
        <w:rPr>
          <w:spacing w:val="1"/>
        </w:rPr>
        <w:t xml:space="preserve"> </w:t>
      </w:r>
      <w:r>
        <w:t>взаимодействии</w:t>
      </w:r>
      <w:r>
        <w:rPr>
          <w:spacing w:val="1"/>
        </w:rPr>
        <w:t xml:space="preserve"> </w:t>
      </w:r>
      <w:r>
        <w:t>основных</w:t>
      </w:r>
      <w:r>
        <w:rPr>
          <w:spacing w:val="1"/>
        </w:rPr>
        <w:t xml:space="preserve"> </w:t>
      </w:r>
      <w:r>
        <w:t>сфер</w:t>
      </w:r>
      <w:r>
        <w:rPr>
          <w:spacing w:val="1"/>
        </w:rPr>
        <w:t xml:space="preserve"> </w:t>
      </w:r>
      <w:r>
        <w:t>и</w:t>
      </w:r>
      <w:r>
        <w:rPr>
          <w:spacing w:val="1"/>
        </w:rPr>
        <w:t xml:space="preserve"> </w:t>
      </w:r>
      <w:r>
        <w:t>социальных</w:t>
      </w:r>
      <w:r>
        <w:rPr>
          <w:spacing w:val="1"/>
        </w:rPr>
        <w:t xml:space="preserve"> </w:t>
      </w:r>
      <w:r>
        <w:t>институтов;</w:t>
      </w:r>
      <w:r>
        <w:rPr>
          <w:spacing w:val="1"/>
        </w:rPr>
        <w:t xml:space="preserve"> </w:t>
      </w:r>
      <w:r>
        <w:t>общественных</w:t>
      </w:r>
      <w:r>
        <w:rPr>
          <w:spacing w:val="1"/>
        </w:rPr>
        <w:t xml:space="preserve"> </w:t>
      </w:r>
      <w:r>
        <w:t>потребностях</w:t>
      </w:r>
      <w:r>
        <w:rPr>
          <w:spacing w:val="1"/>
        </w:rPr>
        <w:t xml:space="preserve"> </w:t>
      </w:r>
      <w:r>
        <w:t>и</w:t>
      </w:r>
      <w:r>
        <w:rPr>
          <w:spacing w:val="1"/>
        </w:rPr>
        <w:t xml:space="preserve"> </w:t>
      </w:r>
      <w:r>
        <w:t>общественных</w:t>
      </w:r>
      <w:r>
        <w:rPr>
          <w:spacing w:val="1"/>
        </w:rPr>
        <w:t xml:space="preserve"> </w:t>
      </w:r>
      <w:r>
        <w:t>отношениях;</w:t>
      </w:r>
      <w:r>
        <w:rPr>
          <w:spacing w:val="1"/>
        </w:rPr>
        <w:t xml:space="preserve"> </w:t>
      </w:r>
      <w:r>
        <w:t>социальной</w:t>
      </w:r>
      <w:r>
        <w:rPr>
          <w:spacing w:val="1"/>
        </w:rPr>
        <w:t xml:space="preserve"> </w:t>
      </w:r>
      <w:r>
        <w:t>динамике</w:t>
      </w:r>
      <w:r>
        <w:rPr>
          <w:spacing w:val="1"/>
        </w:rPr>
        <w:t xml:space="preserve"> </w:t>
      </w:r>
      <w:r>
        <w:t>и ее формах;</w:t>
      </w:r>
      <w:r>
        <w:rPr>
          <w:spacing w:val="1"/>
        </w:rPr>
        <w:t xml:space="preserve"> </w:t>
      </w:r>
      <w:r>
        <w:t>особенностях</w:t>
      </w:r>
      <w:r>
        <w:rPr>
          <w:spacing w:val="1"/>
        </w:rPr>
        <w:t xml:space="preserve"> </w:t>
      </w:r>
      <w:r>
        <w:t>процесса</w:t>
      </w:r>
      <w:r>
        <w:rPr>
          <w:spacing w:val="1"/>
        </w:rPr>
        <w:t xml:space="preserve"> </w:t>
      </w:r>
      <w:r>
        <w:t>цифровизации</w:t>
      </w:r>
      <w:r>
        <w:rPr>
          <w:spacing w:val="1"/>
        </w:rPr>
        <w:t xml:space="preserve"> </w:t>
      </w:r>
      <w:r>
        <w:t>и</w:t>
      </w:r>
      <w:r>
        <w:rPr>
          <w:spacing w:val="1"/>
        </w:rPr>
        <w:t xml:space="preserve"> </w:t>
      </w:r>
      <w:r>
        <w:t>влияния</w:t>
      </w:r>
      <w:r>
        <w:rPr>
          <w:spacing w:val="1"/>
        </w:rPr>
        <w:t xml:space="preserve"> </w:t>
      </w:r>
      <w:r>
        <w:t>массовых</w:t>
      </w:r>
      <w:r>
        <w:rPr>
          <w:spacing w:val="1"/>
        </w:rPr>
        <w:t xml:space="preserve"> </w:t>
      </w:r>
      <w:r>
        <w:t>коммуникаций</w:t>
      </w:r>
      <w:r>
        <w:rPr>
          <w:spacing w:val="1"/>
        </w:rPr>
        <w:t xml:space="preserve"> </w:t>
      </w:r>
      <w:r>
        <w:t>на</w:t>
      </w:r>
      <w:r>
        <w:rPr>
          <w:spacing w:val="1"/>
        </w:rPr>
        <w:t xml:space="preserve"> </w:t>
      </w:r>
      <w:r>
        <w:t>все</w:t>
      </w:r>
      <w:r>
        <w:rPr>
          <w:spacing w:val="1"/>
        </w:rPr>
        <w:t xml:space="preserve"> </w:t>
      </w:r>
      <w:r>
        <w:t>сферы</w:t>
      </w:r>
      <w:r>
        <w:rPr>
          <w:spacing w:val="1"/>
        </w:rPr>
        <w:t xml:space="preserve"> </w:t>
      </w:r>
      <w:r>
        <w:t>жизни</w:t>
      </w:r>
      <w:r>
        <w:rPr>
          <w:spacing w:val="1"/>
        </w:rPr>
        <w:t xml:space="preserve"> </w:t>
      </w:r>
      <w:r>
        <w:t>общества;</w:t>
      </w:r>
      <w:r>
        <w:rPr>
          <w:spacing w:val="1"/>
        </w:rPr>
        <w:t xml:space="preserve"> </w:t>
      </w:r>
      <w:r>
        <w:t>глобальных</w:t>
      </w:r>
      <w:r>
        <w:rPr>
          <w:spacing w:val="1"/>
        </w:rPr>
        <w:t xml:space="preserve"> </w:t>
      </w:r>
      <w:r>
        <w:t>проблемах и вызовах современности; перспективах развития современного</w:t>
      </w:r>
      <w:r>
        <w:rPr>
          <w:spacing w:val="1"/>
        </w:rPr>
        <w:t xml:space="preserve"> </w:t>
      </w:r>
      <w:r>
        <w:t>общества,</w:t>
      </w:r>
      <w:r>
        <w:rPr>
          <w:spacing w:val="1"/>
        </w:rPr>
        <w:t xml:space="preserve"> </w:t>
      </w:r>
      <w:r>
        <w:t>тенденциях</w:t>
      </w:r>
      <w:r>
        <w:rPr>
          <w:spacing w:val="1"/>
        </w:rPr>
        <w:t xml:space="preserve"> </w:t>
      </w:r>
      <w:r>
        <w:t>развития</w:t>
      </w:r>
      <w:r>
        <w:rPr>
          <w:spacing w:val="1"/>
        </w:rPr>
        <w:t xml:space="preserve"> </w:t>
      </w:r>
      <w:r>
        <w:t>Российской</w:t>
      </w:r>
      <w:r>
        <w:rPr>
          <w:spacing w:val="1"/>
        </w:rPr>
        <w:t xml:space="preserve"> </w:t>
      </w:r>
      <w:r>
        <w:t>Федерации;</w:t>
      </w:r>
      <w:r>
        <w:rPr>
          <w:spacing w:val="1"/>
        </w:rPr>
        <w:t xml:space="preserve"> </w:t>
      </w:r>
      <w:r>
        <w:t>человеке</w:t>
      </w:r>
      <w:r>
        <w:rPr>
          <w:spacing w:val="1"/>
        </w:rPr>
        <w:t xml:space="preserve"> </w:t>
      </w:r>
      <w:r>
        <w:t>как</w:t>
      </w:r>
      <w:r>
        <w:rPr>
          <w:spacing w:val="1"/>
        </w:rPr>
        <w:t xml:space="preserve"> </w:t>
      </w:r>
      <w:r>
        <w:t>субъекте</w:t>
      </w:r>
      <w:r>
        <w:rPr>
          <w:spacing w:val="1"/>
        </w:rPr>
        <w:t xml:space="preserve"> </w:t>
      </w:r>
      <w:r>
        <w:t>общественных</w:t>
      </w:r>
      <w:r>
        <w:rPr>
          <w:spacing w:val="1"/>
        </w:rPr>
        <w:t xml:space="preserve"> </w:t>
      </w:r>
      <w:r>
        <w:t>отношений</w:t>
      </w:r>
      <w:r>
        <w:rPr>
          <w:spacing w:val="1"/>
        </w:rPr>
        <w:t xml:space="preserve"> </w:t>
      </w:r>
      <w:r>
        <w:t>и</w:t>
      </w:r>
      <w:r>
        <w:rPr>
          <w:spacing w:val="1"/>
        </w:rPr>
        <w:t xml:space="preserve"> </w:t>
      </w:r>
      <w:r>
        <w:t>сознательной</w:t>
      </w:r>
      <w:r>
        <w:rPr>
          <w:spacing w:val="1"/>
        </w:rPr>
        <w:t xml:space="preserve"> </w:t>
      </w:r>
      <w:r>
        <w:t>деятельности;</w:t>
      </w:r>
      <w:r>
        <w:rPr>
          <w:spacing w:val="1"/>
        </w:rPr>
        <w:t xml:space="preserve"> </w:t>
      </w:r>
      <w:r>
        <w:t>особенностях</w:t>
      </w:r>
      <w:r>
        <w:rPr>
          <w:spacing w:val="19"/>
        </w:rPr>
        <w:t xml:space="preserve"> </w:t>
      </w:r>
      <w:r>
        <w:t>социализации</w:t>
      </w:r>
      <w:r>
        <w:rPr>
          <w:spacing w:val="24"/>
        </w:rPr>
        <w:t xml:space="preserve"> </w:t>
      </w:r>
      <w:r>
        <w:t>личности</w:t>
      </w:r>
      <w:r>
        <w:rPr>
          <w:spacing w:val="25"/>
        </w:rPr>
        <w:t xml:space="preserve"> </w:t>
      </w:r>
      <w:r>
        <w:t>и</w:t>
      </w:r>
      <w:r>
        <w:rPr>
          <w:spacing w:val="28"/>
        </w:rPr>
        <w:t xml:space="preserve"> </w:t>
      </w:r>
      <w:r>
        <w:t>ее</w:t>
      </w:r>
      <w:r>
        <w:rPr>
          <w:spacing w:val="20"/>
        </w:rPr>
        <w:t xml:space="preserve"> </w:t>
      </w:r>
      <w:r>
        <w:t>этапах</w:t>
      </w:r>
      <w:r>
        <w:rPr>
          <w:spacing w:val="46"/>
        </w:rPr>
        <w:t xml:space="preserve"> </w:t>
      </w:r>
      <w:r>
        <w:t>в</w:t>
      </w:r>
      <w:r>
        <w:rPr>
          <w:spacing w:val="23"/>
        </w:rPr>
        <w:t xml:space="preserve"> </w:t>
      </w:r>
      <w:r>
        <w:t>современных</w:t>
      </w:r>
      <w:r>
        <w:rPr>
          <w:spacing w:val="19"/>
        </w:rPr>
        <w:t xml:space="preserve"> </w:t>
      </w:r>
      <w:r>
        <w:t>условиях;</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деятельности</w:t>
      </w:r>
      <w:r>
        <w:rPr>
          <w:spacing w:val="-6"/>
        </w:rPr>
        <w:t xml:space="preserve"> </w:t>
      </w:r>
      <w:r>
        <w:t>и</w:t>
      </w:r>
      <w:r>
        <w:rPr>
          <w:spacing w:val="-5"/>
        </w:rPr>
        <w:t xml:space="preserve"> </w:t>
      </w:r>
      <w:r>
        <w:t>ее</w:t>
      </w:r>
      <w:r>
        <w:rPr>
          <w:spacing w:val="-4"/>
        </w:rPr>
        <w:t xml:space="preserve"> </w:t>
      </w:r>
      <w:r>
        <w:t>структуре;</w:t>
      </w:r>
    </w:p>
    <w:p w:rsidR="00347E9B" w:rsidRDefault="00757747">
      <w:pPr>
        <w:pStyle w:val="a4"/>
        <w:spacing w:before="149" w:line="350" w:lineRule="auto"/>
        <w:ind w:right="492"/>
      </w:pPr>
      <w:r>
        <w:t>сознании,</w:t>
      </w:r>
      <w:r>
        <w:rPr>
          <w:spacing w:val="1"/>
        </w:rPr>
        <w:t xml:space="preserve"> </w:t>
      </w:r>
      <w:r>
        <w:t>самосознании</w:t>
      </w:r>
      <w:r>
        <w:rPr>
          <w:spacing w:val="1"/>
        </w:rPr>
        <w:t xml:space="preserve"> </w:t>
      </w:r>
      <w:r>
        <w:t>и</w:t>
      </w:r>
      <w:r>
        <w:rPr>
          <w:spacing w:val="1"/>
        </w:rPr>
        <w:t xml:space="preserve"> </w:t>
      </w:r>
      <w:r>
        <w:t>социальном</w:t>
      </w:r>
      <w:r>
        <w:rPr>
          <w:spacing w:val="1"/>
        </w:rPr>
        <w:t xml:space="preserve"> </w:t>
      </w:r>
      <w:r>
        <w:t>поведении;</w:t>
      </w:r>
      <w:r>
        <w:rPr>
          <w:spacing w:val="1"/>
        </w:rPr>
        <w:t xml:space="preserve"> </w:t>
      </w:r>
      <w:r>
        <w:t>познании</w:t>
      </w:r>
      <w:r>
        <w:rPr>
          <w:spacing w:val="1"/>
        </w:rPr>
        <w:t xml:space="preserve"> </w:t>
      </w:r>
      <w:r>
        <w:t>мира;</w:t>
      </w:r>
      <w:r>
        <w:rPr>
          <w:spacing w:val="1"/>
        </w:rPr>
        <w:t xml:space="preserve"> </w:t>
      </w:r>
      <w:r>
        <w:t>истине</w:t>
      </w:r>
      <w:r>
        <w:rPr>
          <w:spacing w:val="1"/>
        </w:rPr>
        <w:t xml:space="preserve"> </w:t>
      </w:r>
      <w:r>
        <w:t>и</w:t>
      </w:r>
      <w:r>
        <w:rPr>
          <w:spacing w:val="1"/>
        </w:rPr>
        <w:t xml:space="preserve"> </w:t>
      </w:r>
      <w:r>
        <w:t>ее</w:t>
      </w:r>
      <w:r>
        <w:rPr>
          <w:spacing w:val="1"/>
        </w:rPr>
        <w:t xml:space="preserve"> </w:t>
      </w:r>
      <w:r>
        <w:t>критериях;</w:t>
      </w:r>
      <w:r>
        <w:rPr>
          <w:spacing w:val="1"/>
        </w:rPr>
        <w:t xml:space="preserve"> </w:t>
      </w:r>
      <w:r>
        <w:t>формах</w:t>
      </w:r>
      <w:r>
        <w:rPr>
          <w:spacing w:val="1"/>
        </w:rPr>
        <w:t xml:space="preserve"> </w:t>
      </w:r>
      <w:r>
        <w:t>и</w:t>
      </w:r>
      <w:r>
        <w:rPr>
          <w:spacing w:val="1"/>
        </w:rPr>
        <w:t xml:space="preserve"> </w:t>
      </w:r>
      <w:r>
        <w:t>методах</w:t>
      </w:r>
      <w:r>
        <w:rPr>
          <w:spacing w:val="1"/>
        </w:rPr>
        <w:t xml:space="preserve"> </w:t>
      </w:r>
      <w:r>
        <w:t>мышления;</w:t>
      </w:r>
      <w:r>
        <w:rPr>
          <w:spacing w:val="1"/>
        </w:rPr>
        <w:t xml:space="preserve"> </w:t>
      </w:r>
      <w:r>
        <w:t>особенностях</w:t>
      </w:r>
      <w:r>
        <w:rPr>
          <w:spacing w:val="1"/>
        </w:rPr>
        <w:t xml:space="preserve"> </w:t>
      </w:r>
      <w:r>
        <w:t>профессиональной деятельности в</w:t>
      </w:r>
      <w:r>
        <w:rPr>
          <w:spacing w:val="-1"/>
        </w:rPr>
        <w:t xml:space="preserve"> </w:t>
      </w:r>
      <w:r>
        <w:t>области науки;</w:t>
      </w:r>
    </w:p>
    <w:p w:rsidR="00347E9B" w:rsidRDefault="00757747">
      <w:pPr>
        <w:pStyle w:val="a4"/>
        <w:spacing w:before="1" w:line="348" w:lineRule="auto"/>
        <w:ind w:right="498"/>
      </w:pPr>
      <w:r>
        <w:t>об</w:t>
      </w:r>
      <w:r>
        <w:rPr>
          <w:spacing w:val="23"/>
        </w:rPr>
        <w:t xml:space="preserve"> </w:t>
      </w:r>
      <w:r>
        <w:t>историческом</w:t>
      </w:r>
      <w:r>
        <w:rPr>
          <w:spacing w:val="22"/>
        </w:rPr>
        <w:t xml:space="preserve"> </w:t>
      </w:r>
      <w:r>
        <w:t>и</w:t>
      </w:r>
      <w:r>
        <w:rPr>
          <w:spacing w:val="21"/>
        </w:rPr>
        <w:t xml:space="preserve"> </w:t>
      </w:r>
      <w:r>
        <w:t>этническом</w:t>
      </w:r>
      <w:r>
        <w:rPr>
          <w:spacing w:val="23"/>
        </w:rPr>
        <w:t xml:space="preserve"> </w:t>
      </w:r>
      <w:r>
        <w:t>многообразии</w:t>
      </w:r>
      <w:r>
        <w:rPr>
          <w:spacing w:val="21"/>
        </w:rPr>
        <w:t xml:space="preserve"> </w:t>
      </w:r>
      <w:r>
        <w:t>культур,</w:t>
      </w:r>
      <w:r>
        <w:rPr>
          <w:spacing w:val="23"/>
        </w:rPr>
        <w:t xml:space="preserve"> </w:t>
      </w:r>
      <w:r>
        <w:t>связи</w:t>
      </w:r>
      <w:r>
        <w:rPr>
          <w:spacing w:val="22"/>
        </w:rPr>
        <w:t xml:space="preserve"> </w:t>
      </w:r>
      <w:r>
        <w:t>духовной</w:t>
      </w:r>
      <w:r>
        <w:rPr>
          <w:spacing w:val="-68"/>
        </w:rPr>
        <w:t xml:space="preserve"> </w:t>
      </w:r>
      <w:r>
        <w:t>и материальной культуры, особенностях профессиональной деятельности в</w:t>
      </w:r>
      <w:r>
        <w:rPr>
          <w:spacing w:val="1"/>
        </w:rPr>
        <w:t xml:space="preserve"> </w:t>
      </w:r>
      <w:r>
        <w:t>области науки</w:t>
      </w:r>
      <w:r>
        <w:rPr>
          <w:spacing w:val="1"/>
        </w:rPr>
        <w:t xml:space="preserve"> </w:t>
      </w:r>
      <w:r>
        <w:t>и</w:t>
      </w:r>
      <w:r>
        <w:rPr>
          <w:spacing w:val="1"/>
        </w:rPr>
        <w:t xml:space="preserve"> </w:t>
      </w:r>
      <w:r>
        <w:t>культуры;</w:t>
      </w:r>
    </w:p>
    <w:p w:rsidR="00347E9B" w:rsidRDefault="00757747">
      <w:pPr>
        <w:pStyle w:val="a4"/>
        <w:spacing w:before="7" w:line="350" w:lineRule="auto"/>
        <w:ind w:right="488"/>
      </w:pPr>
      <w:r>
        <w:t>об экономике как науке и хозяйстве, роли государства в экономике,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государственной</w:t>
      </w:r>
      <w:r>
        <w:rPr>
          <w:spacing w:val="1"/>
        </w:rPr>
        <w:t xml:space="preserve"> </w:t>
      </w:r>
      <w:r>
        <w:t>политике</w:t>
      </w:r>
      <w:r>
        <w:rPr>
          <w:spacing w:val="1"/>
        </w:rPr>
        <w:t xml:space="preserve"> </w:t>
      </w:r>
      <w:r>
        <w:t>поддержки</w:t>
      </w:r>
      <w:r>
        <w:rPr>
          <w:spacing w:val="1"/>
        </w:rPr>
        <w:t xml:space="preserve"> </w:t>
      </w:r>
      <w:r>
        <w:t>малого</w:t>
      </w:r>
      <w:r>
        <w:rPr>
          <w:spacing w:val="1"/>
        </w:rPr>
        <w:t xml:space="preserve"> </w:t>
      </w:r>
      <w:r>
        <w:t>бизнеса</w:t>
      </w:r>
      <w:r>
        <w:rPr>
          <w:spacing w:val="1"/>
        </w:rPr>
        <w:t xml:space="preserve"> </w:t>
      </w:r>
      <w:r>
        <w:t>и</w:t>
      </w:r>
      <w:r>
        <w:rPr>
          <w:spacing w:val="1"/>
        </w:rPr>
        <w:t xml:space="preserve"> </w:t>
      </w:r>
      <w:r>
        <w:t>предпринимательства,</w:t>
      </w:r>
      <w:r>
        <w:rPr>
          <w:spacing w:val="1"/>
        </w:rPr>
        <w:t xml:space="preserve"> </w:t>
      </w:r>
      <w:r>
        <w:t>конкуренции</w:t>
      </w:r>
      <w:r>
        <w:rPr>
          <w:spacing w:val="1"/>
        </w:rPr>
        <w:t xml:space="preserve"> </w:t>
      </w:r>
      <w:r>
        <w:t>и</w:t>
      </w:r>
      <w:r>
        <w:rPr>
          <w:spacing w:val="1"/>
        </w:rPr>
        <w:t xml:space="preserve"> </w:t>
      </w:r>
      <w:r>
        <w:t>импортозамещения,</w:t>
      </w:r>
      <w:r>
        <w:rPr>
          <w:spacing w:val="1"/>
        </w:rPr>
        <w:t xml:space="preserve"> </w:t>
      </w:r>
      <w:r>
        <w:t>особенностях</w:t>
      </w:r>
      <w:r>
        <w:rPr>
          <w:spacing w:val="1"/>
        </w:rPr>
        <w:t xml:space="preserve"> </w:t>
      </w:r>
      <w:r>
        <w:t>рыночных</w:t>
      </w:r>
      <w:r>
        <w:rPr>
          <w:spacing w:val="1"/>
        </w:rPr>
        <w:t xml:space="preserve"> </w:t>
      </w:r>
      <w:r>
        <w:t>отношений</w:t>
      </w:r>
      <w:r>
        <w:rPr>
          <w:spacing w:val="1"/>
        </w:rPr>
        <w:t xml:space="preserve"> </w:t>
      </w:r>
      <w:r>
        <w:t>в</w:t>
      </w:r>
      <w:r>
        <w:rPr>
          <w:spacing w:val="1"/>
        </w:rPr>
        <w:t xml:space="preserve"> </w:t>
      </w:r>
      <w:r>
        <w:t>современной</w:t>
      </w:r>
      <w:r>
        <w:rPr>
          <w:spacing w:val="1"/>
        </w:rPr>
        <w:t xml:space="preserve"> </w:t>
      </w:r>
      <w:r>
        <w:t>экономике;</w:t>
      </w:r>
      <w:r>
        <w:rPr>
          <w:spacing w:val="1"/>
        </w:rPr>
        <w:t xml:space="preserve"> </w:t>
      </w:r>
      <w:r>
        <w:t>роли</w:t>
      </w:r>
      <w:r>
        <w:rPr>
          <w:spacing w:val="1"/>
        </w:rPr>
        <w:t xml:space="preserve"> </w:t>
      </w:r>
      <w:r>
        <w:t>государственного</w:t>
      </w:r>
      <w:r>
        <w:rPr>
          <w:spacing w:val="1"/>
        </w:rPr>
        <w:t xml:space="preserve"> </w:t>
      </w:r>
      <w:r>
        <w:t>бюджета</w:t>
      </w:r>
      <w:r>
        <w:rPr>
          <w:spacing w:val="1"/>
        </w:rPr>
        <w:t xml:space="preserve"> </w:t>
      </w:r>
      <w:r>
        <w:t>в</w:t>
      </w:r>
      <w:r>
        <w:rPr>
          <w:spacing w:val="1"/>
        </w:rPr>
        <w:t xml:space="preserve"> </w:t>
      </w:r>
      <w:r>
        <w:t>реализации</w:t>
      </w:r>
      <w:r>
        <w:rPr>
          <w:spacing w:val="1"/>
        </w:rPr>
        <w:t xml:space="preserve"> </w:t>
      </w:r>
      <w:r>
        <w:t>полномочий</w:t>
      </w:r>
      <w:r>
        <w:rPr>
          <w:spacing w:val="1"/>
        </w:rPr>
        <w:t xml:space="preserve"> </w:t>
      </w:r>
      <w:r>
        <w:t>органов</w:t>
      </w:r>
      <w:r>
        <w:rPr>
          <w:spacing w:val="1"/>
        </w:rPr>
        <w:t xml:space="preserve"> </w:t>
      </w:r>
      <w:r>
        <w:t>государственной</w:t>
      </w:r>
      <w:r>
        <w:rPr>
          <w:spacing w:val="1"/>
        </w:rPr>
        <w:t xml:space="preserve"> </w:t>
      </w:r>
      <w:r>
        <w:t>власти,</w:t>
      </w:r>
      <w:r>
        <w:rPr>
          <w:spacing w:val="-67"/>
        </w:rPr>
        <w:t xml:space="preserve"> </w:t>
      </w:r>
      <w:r>
        <w:t>механизмах принятия бюджетных решений; особенностях профессиональной</w:t>
      </w:r>
      <w:r>
        <w:rPr>
          <w:spacing w:val="-67"/>
        </w:rPr>
        <w:t xml:space="preserve"> </w:t>
      </w:r>
      <w:r>
        <w:t>деятельности</w:t>
      </w:r>
      <w:r>
        <w:rPr>
          <w:spacing w:val="2"/>
        </w:rPr>
        <w:t xml:space="preserve"> </w:t>
      </w:r>
      <w:r>
        <w:t>в</w:t>
      </w:r>
      <w:r>
        <w:rPr>
          <w:spacing w:val="-1"/>
        </w:rPr>
        <w:t xml:space="preserve"> </w:t>
      </w:r>
      <w:r>
        <w:t>экономической и финансовой сферах.</w:t>
      </w:r>
    </w:p>
    <w:p w:rsidR="00347E9B" w:rsidRDefault="00757747">
      <w:pPr>
        <w:pStyle w:val="a4"/>
        <w:spacing w:line="350" w:lineRule="auto"/>
        <w:ind w:right="490"/>
      </w:pPr>
      <w:r>
        <w:t>Характеризовать российские духовно-нравственные ценности,</w:t>
      </w:r>
      <w:r>
        <w:rPr>
          <w:spacing w:val="1"/>
        </w:rPr>
        <w:t xml:space="preserve"> </w:t>
      </w:r>
      <w:r>
        <w:t>в том</w:t>
      </w:r>
      <w:r>
        <w:rPr>
          <w:spacing w:val="1"/>
        </w:rPr>
        <w:t xml:space="preserve"> </w:t>
      </w:r>
      <w:r>
        <w:t>числе</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патриотизма</w:t>
      </w:r>
      <w:r>
        <w:rPr>
          <w:spacing w:val="1"/>
        </w:rPr>
        <w:t xml:space="preserve"> </w:t>
      </w:r>
      <w:r>
        <w:t>и</w:t>
      </w:r>
      <w:r>
        <w:rPr>
          <w:spacing w:val="1"/>
        </w:rPr>
        <w:t xml:space="preserve"> </w:t>
      </w:r>
      <w:r>
        <w:t>служения</w:t>
      </w:r>
      <w:r>
        <w:rPr>
          <w:spacing w:val="1"/>
        </w:rPr>
        <w:t xml:space="preserve"> </w:t>
      </w:r>
      <w:r>
        <w:t>Отечеству,</w:t>
      </w:r>
      <w:r>
        <w:rPr>
          <w:spacing w:val="-67"/>
        </w:rPr>
        <w:t xml:space="preserve"> </w:t>
      </w:r>
      <w:r>
        <w:t>семьи, созидательного труда, норм морали и нравственности, прав и свобод</w:t>
      </w:r>
      <w:r>
        <w:rPr>
          <w:spacing w:val="1"/>
        </w:rPr>
        <w:t xml:space="preserve"> </w:t>
      </w:r>
      <w:r>
        <w:t>человека,</w:t>
      </w:r>
      <w:r>
        <w:rPr>
          <w:spacing w:val="1"/>
        </w:rPr>
        <w:t xml:space="preserve"> </w:t>
      </w:r>
      <w:r>
        <w:t>гуманизма,</w:t>
      </w:r>
      <w:r>
        <w:rPr>
          <w:spacing w:val="1"/>
        </w:rPr>
        <w:t xml:space="preserve"> </w:t>
      </w:r>
      <w:r>
        <w:t>милосердия,</w:t>
      </w:r>
      <w:r>
        <w:rPr>
          <w:spacing w:val="1"/>
        </w:rPr>
        <w:t xml:space="preserve"> </w:t>
      </w:r>
      <w:r>
        <w:t>справедливости,</w:t>
      </w:r>
      <w:r>
        <w:rPr>
          <w:spacing w:val="1"/>
        </w:rPr>
        <w:t xml:space="preserve"> </w:t>
      </w:r>
      <w:r>
        <w:t>коллективизма,</w:t>
      </w:r>
      <w:r>
        <w:rPr>
          <w:spacing w:val="1"/>
        </w:rPr>
        <w:t xml:space="preserve"> </w:t>
      </w:r>
      <w:r>
        <w:t>исторического</w:t>
      </w:r>
      <w:r>
        <w:rPr>
          <w:spacing w:val="1"/>
        </w:rPr>
        <w:t xml:space="preserve"> </w:t>
      </w:r>
      <w:r>
        <w:t>единства</w:t>
      </w:r>
      <w:r>
        <w:rPr>
          <w:spacing w:val="1"/>
        </w:rPr>
        <w:t xml:space="preserve"> </w:t>
      </w:r>
      <w:r>
        <w:t>народов</w:t>
      </w:r>
      <w:r>
        <w:rPr>
          <w:spacing w:val="1"/>
        </w:rPr>
        <w:t xml:space="preserve"> </w:t>
      </w:r>
      <w:r>
        <w:t>России,</w:t>
      </w:r>
      <w:r>
        <w:rPr>
          <w:spacing w:val="1"/>
        </w:rPr>
        <w:t xml:space="preserve"> </w:t>
      </w:r>
      <w:r>
        <w:t>преемственности</w:t>
      </w:r>
      <w:r>
        <w:rPr>
          <w:spacing w:val="1"/>
        </w:rPr>
        <w:t xml:space="preserve"> </w:t>
      </w:r>
      <w:r>
        <w:t>истории</w:t>
      </w:r>
      <w:r>
        <w:rPr>
          <w:spacing w:val="1"/>
        </w:rPr>
        <w:t xml:space="preserve"> </w:t>
      </w:r>
      <w:r>
        <w:t>нашей</w:t>
      </w:r>
      <w:r>
        <w:rPr>
          <w:spacing w:val="-67"/>
        </w:rPr>
        <w:t xml:space="preserve"> </w:t>
      </w:r>
      <w:r>
        <w:t>Родины, осознания ценности культуры России и традиций народов России,</w:t>
      </w:r>
      <w:r>
        <w:rPr>
          <w:spacing w:val="1"/>
        </w:rPr>
        <w:t xml:space="preserve"> </w:t>
      </w:r>
      <w:r>
        <w:t>общественной</w:t>
      </w:r>
      <w:r>
        <w:rPr>
          <w:spacing w:val="1"/>
        </w:rPr>
        <w:t xml:space="preserve"> </w:t>
      </w:r>
      <w:r>
        <w:t>стабильности</w:t>
      </w:r>
      <w:r>
        <w:rPr>
          <w:spacing w:val="1"/>
        </w:rPr>
        <w:t xml:space="preserve"> </w:t>
      </w:r>
      <w:r>
        <w:t>и</w:t>
      </w:r>
      <w:r>
        <w:rPr>
          <w:spacing w:val="1"/>
        </w:rPr>
        <w:t xml:space="preserve"> </w:t>
      </w:r>
      <w:r>
        <w:t>целостности</w:t>
      </w:r>
      <w:r>
        <w:rPr>
          <w:spacing w:val="1"/>
        </w:rPr>
        <w:t xml:space="preserve"> </w:t>
      </w:r>
      <w:r>
        <w:t>государства</w:t>
      </w:r>
      <w:r>
        <w:rPr>
          <w:spacing w:val="1"/>
        </w:rPr>
        <w:t xml:space="preserve"> </w:t>
      </w:r>
      <w:r>
        <w:t>на</w:t>
      </w:r>
      <w:r>
        <w:rPr>
          <w:spacing w:val="71"/>
        </w:rPr>
        <w:t xml:space="preserve"> </w:t>
      </w:r>
      <w:r>
        <w:t>примерах</w:t>
      </w:r>
      <w:r>
        <w:rPr>
          <w:spacing w:val="1"/>
        </w:rPr>
        <w:t xml:space="preserve"> </w:t>
      </w:r>
      <w:r>
        <w:t>разделов</w:t>
      </w:r>
      <w:r>
        <w:rPr>
          <w:spacing w:val="1"/>
        </w:rPr>
        <w:t xml:space="preserve"> </w:t>
      </w:r>
      <w:r>
        <w:t>«Человек</w:t>
      </w:r>
      <w:r>
        <w:rPr>
          <w:spacing w:val="1"/>
        </w:rPr>
        <w:t xml:space="preserve"> </w:t>
      </w:r>
      <w:r>
        <w:t>в</w:t>
      </w:r>
      <w:r>
        <w:rPr>
          <w:spacing w:val="1"/>
        </w:rPr>
        <w:t xml:space="preserve"> </w:t>
      </w:r>
      <w:r>
        <w:t>обществе»,</w:t>
      </w:r>
      <w:r>
        <w:rPr>
          <w:spacing w:val="1"/>
        </w:rPr>
        <w:t xml:space="preserve"> </w:t>
      </w:r>
      <w:r>
        <w:t>«Духовная</w:t>
      </w:r>
      <w:r>
        <w:rPr>
          <w:spacing w:val="1"/>
        </w:rPr>
        <w:t xml:space="preserve"> </w:t>
      </w:r>
      <w:r>
        <w:t>культура»,</w:t>
      </w:r>
      <w:r>
        <w:rPr>
          <w:spacing w:val="70"/>
        </w:rPr>
        <w:t xml:space="preserve"> </w:t>
      </w:r>
      <w:r>
        <w:t>«Экономическая</w:t>
      </w:r>
      <w:r>
        <w:rPr>
          <w:spacing w:val="1"/>
        </w:rPr>
        <w:t xml:space="preserve"> </w:t>
      </w:r>
      <w:r>
        <w:t>жизнь</w:t>
      </w:r>
      <w:r>
        <w:rPr>
          <w:spacing w:val="-2"/>
        </w:rPr>
        <w:t xml:space="preserve"> </w:t>
      </w:r>
      <w:r>
        <w:t>общества».</w:t>
      </w:r>
    </w:p>
    <w:p w:rsidR="00347E9B" w:rsidRDefault="00757747">
      <w:pPr>
        <w:pStyle w:val="a4"/>
        <w:spacing w:line="350" w:lineRule="auto"/>
        <w:ind w:right="490"/>
      </w:pPr>
      <w:r>
        <w:t>Уметь</w:t>
      </w:r>
      <w:r>
        <w:rPr>
          <w:spacing w:val="1"/>
        </w:rPr>
        <w:t xml:space="preserve"> </w:t>
      </w:r>
      <w:r>
        <w:t>определять</w:t>
      </w:r>
      <w:r>
        <w:rPr>
          <w:spacing w:val="1"/>
        </w:rPr>
        <w:t xml:space="preserve"> </w:t>
      </w:r>
      <w:r>
        <w:t>смысл,</w:t>
      </w:r>
      <w:r>
        <w:rPr>
          <w:spacing w:val="1"/>
        </w:rPr>
        <w:t xml:space="preserve"> </w:t>
      </w:r>
      <w:r>
        <w:t>различать</w:t>
      </w:r>
      <w:r>
        <w:rPr>
          <w:spacing w:val="1"/>
        </w:rPr>
        <w:t xml:space="preserve"> </w:t>
      </w:r>
      <w:r>
        <w:t>признаки</w:t>
      </w:r>
      <w:r>
        <w:rPr>
          <w:spacing w:val="1"/>
        </w:rPr>
        <w:t xml:space="preserve"> </w:t>
      </w:r>
      <w:r>
        <w:t>научных</w:t>
      </w:r>
      <w:r>
        <w:rPr>
          <w:spacing w:val="1"/>
        </w:rPr>
        <w:t xml:space="preserve"> </w:t>
      </w:r>
      <w:r>
        <w:t>понятий</w:t>
      </w:r>
      <w:r>
        <w:rPr>
          <w:spacing w:val="1"/>
        </w:rPr>
        <w:t xml:space="preserve"> </w:t>
      </w:r>
      <w:r>
        <w:t>и</w:t>
      </w:r>
      <w:r>
        <w:rPr>
          <w:spacing w:val="1"/>
        </w:rPr>
        <w:t xml:space="preserve"> </w:t>
      </w:r>
      <w:r>
        <w:t>использовать</w:t>
      </w:r>
      <w:r>
        <w:rPr>
          <w:spacing w:val="1"/>
        </w:rPr>
        <w:t xml:space="preserve"> </w:t>
      </w:r>
      <w:r>
        <w:t>понятийный</w:t>
      </w:r>
      <w:r>
        <w:rPr>
          <w:spacing w:val="1"/>
        </w:rPr>
        <w:t xml:space="preserve"> </w:t>
      </w:r>
      <w:r>
        <w:t>аппарат</w:t>
      </w:r>
      <w:r>
        <w:rPr>
          <w:spacing w:val="1"/>
        </w:rPr>
        <w:t xml:space="preserve"> </w:t>
      </w:r>
      <w:r>
        <w:t>при</w:t>
      </w:r>
      <w:r>
        <w:rPr>
          <w:spacing w:val="1"/>
        </w:rPr>
        <w:t xml:space="preserve"> </w:t>
      </w:r>
      <w:r>
        <w:t>анализе</w:t>
      </w:r>
      <w:r>
        <w:rPr>
          <w:spacing w:val="1"/>
        </w:rPr>
        <w:t xml:space="preserve"> </w:t>
      </w:r>
      <w:r>
        <w:t>и</w:t>
      </w:r>
      <w:r>
        <w:rPr>
          <w:spacing w:val="1"/>
        </w:rPr>
        <w:t xml:space="preserve"> </w:t>
      </w:r>
      <w:r>
        <w:t>оценке</w:t>
      </w:r>
      <w:r>
        <w:rPr>
          <w:spacing w:val="71"/>
        </w:rPr>
        <w:t xml:space="preserve"> </w:t>
      </w:r>
      <w:r>
        <w:t>социальных</w:t>
      </w:r>
      <w:r>
        <w:rPr>
          <w:spacing w:val="1"/>
        </w:rPr>
        <w:t xml:space="preserve"> </w:t>
      </w:r>
      <w:r>
        <w:t>явлений,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достижений</w:t>
      </w:r>
      <w:r>
        <w:rPr>
          <w:spacing w:val="1"/>
        </w:rPr>
        <w:t xml:space="preserve"> </w:t>
      </w:r>
      <w:r>
        <w:t>российской</w:t>
      </w:r>
      <w:r>
        <w:rPr>
          <w:spacing w:val="1"/>
        </w:rPr>
        <w:t xml:space="preserve"> </w:t>
      </w:r>
      <w:r>
        <w:t>науки</w:t>
      </w:r>
      <w:r>
        <w:rPr>
          <w:spacing w:val="1"/>
        </w:rPr>
        <w:t xml:space="preserve"> </w:t>
      </w:r>
      <w:r>
        <w:t>и</w:t>
      </w:r>
      <w:r>
        <w:rPr>
          <w:spacing w:val="71"/>
        </w:rPr>
        <w:t xml:space="preserve"> </w:t>
      </w:r>
      <w:r>
        <w:t>искусства,</w:t>
      </w:r>
      <w:r>
        <w:rPr>
          <w:spacing w:val="1"/>
        </w:rPr>
        <w:t xml:space="preserve"> </w:t>
      </w:r>
      <w:r>
        <w:t>направлений научно-технологического развития Российской Федерации, при</w:t>
      </w:r>
      <w:r>
        <w:rPr>
          <w:spacing w:val="1"/>
        </w:rPr>
        <w:t xml:space="preserve"> </w:t>
      </w:r>
      <w:r>
        <w:t>изложении</w:t>
      </w:r>
      <w:r>
        <w:rPr>
          <w:spacing w:val="1"/>
        </w:rPr>
        <w:t xml:space="preserve"> </w:t>
      </w:r>
      <w:r>
        <w:t>собственных</w:t>
      </w:r>
      <w:r>
        <w:rPr>
          <w:spacing w:val="1"/>
        </w:rPr>
        <w:t xml:space="preserve"> </w:t>
      </w:r>
      <w:r>
        <w:t>суждений</w:t>
      </w:r>
      <w:r>
        <w:rPr>
          <w:spacing w:val="1"/>
        </w:rPr>
        <w:t xml:space="preserve"> </w:t>
      </w:r>
      <w:r>
        <w:t>и</w:t>
      </w:r>
      <w:r>
        <w:rPr>
          <w:spacing w:val="1"/>
        </w:rPr>
        <w:t xml:space="preserve"> </w:t>
      </w:r>
      <w:r>
        <w:t>построении</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высказываний, включая понятия: общество и его типы, социальный институт,</w:t>
      </w:r>
      <w:r>
        <w:rPr>
          <w:spacing w:val="-67"/>
        </w:rPr>
        <w:t xml:space="preserve"> </w:t>
      </w:r>
      <w:r>
        <w:t>общественный прогресс, деятельность, социальные интересы, глобализация,</w:t>
      </w:r>
      <w:r>
        <w:rPr>
          <w:spacing w:val="1"/>
        </w:rPr>
        <w:t xml:space="preserve"> </w:t>
      </w:r>
      <w:r>
        <w:t>личность,</w:t>
      </w:r>
      <w:r>
        <w:rPr>
          <w:spacing w:val="67"/>
        </w:rPr>
        <w:t xml:space="preserve"> </w:t>
      </w:r>
      <w:r>
        <w:t>социализация,</w:t>
      </w:r>
      <w:r>
        <w:rPr>
          <w:spacing w:val="68"/>
        </w:rPr>
        <w:t xml:space="preserve"> </w:t>
      </w:r>
      <w:r>
        <w:t>истина,</w:t>
      </w:r>
      <w:r>
        <w:rPr>
          <w:spacing w:val="67"/>
        </w:rPr>
        <w:t xml:space="preserve"> </w:t>
      </w:r>
      <w:r>
        <w:t>мышление,</w:t>
      </w:r>
      <w:r>
        <w:rPr>
          <w:spacing w:val="68"/>
        </w:rPr>
        <w:t xml:space="preserve"> </w:t>
      </w:r>
      <w:r>
        <w:t>духовная</w:t>
      </w:r>
      <w:r>
        <w:rPr>
          <w:spacing w:val="67"/>
        </w:rPr>
        <w:t xml:space="preserve"> </w:t>
      </w:r>
      <w:r>
        <w:t>культура,</w:t>
      </w:r>
      <w:r>
        <w:rPr>
          <w:spacing w:val="68"/>
        </w:rPr>
        <w:t xml:space="preserve"> </w:t>
      </w:r>
      <w:r>
        <w:t>духовные</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87" w:firstLine="0"/>
      </w:pPr>
      <w:r>
        <w:lastRenderedPageBreak/>
        <w:t>ценности,</w:t>
      </w:r>
      <w:r>
        <w:rPr>
          <w:spacing w:val="1"/>
        </w:rPr>
        <w:t xml:space="preserve"> </w:t>
      </w:r>
      <w:r>
        <w:t>народная</w:t>
      </w:r>
      <w:r>
        <w:rPr>
          <w:spacing w:val="1"/>
        </w:rPr>
        <w:t xml:space="preserve"> </w:t>
      </w:r>
      <w:r>
        <w:t>культура,</w:t>
      </w:r>
      <w:r>
        <w:rPr>
          <w:spacing w:val="1"/>
        </w:rPr>
        <w:t xml:space="preserve"> </w:t>
      </w:r>
      <w:r>
        <w:t>массовая</w:t>
      </w:r>
      <w:r>
        <w:rPr>
          <w:spacing w:val="1"/>
        </w:rPr>
        <w:t xml:space="preserve"> </w:t>
      </w:r>
      <w:r>
        <w:t>культура,</w:t>
      </w:r>
      <w:r>
        <w:rPr>
          <w:spacing w:val="1"/>
        </w:rPr>
        <w:t xml:space="preserve"> </w:t>
      </w:r>
      <w:r>
        <w:t>элитарная</w:t>
      </w:r>
      <w:r>
        <w:rPr>
          <w:spacing w:val="1"/>
        </w:rPr>
        <w:t xml:space="preserve"> </w:t>
      </w:r>
      <w:r>
        <w:t>культура,</w:t>
      </w:r>
      <w:r>
        <w:rPr>
          <w:spacing w:val="1"/>
        </w:rPr>
        <w:t xml:space="preserve"> </w:t>
      </w:r>
      <w:r>
        <w:t>ценности</w:t>
      </w:r>
      <w:r>
        <w:rPr>
          <w:spacing w:val="1"/>
        </w:rPr>
        <w:t xml:space="preserve"> </w:t>
      </w:r>
      <w:r>
        <w:t>и</w:t>
      </w:r>
      <w:r>
        <w:rPr>
          <w:spacing w:val="1"/>
        </w:rPr>
        <w:t xml:space="preserve"> </w:t>
      </w:r>
      <w:r>
        <w:t>идеалы;</w:t>
      </w:r>
      <w:r>
        <w:rPr>
          <w:spacing w:val="1"/>
        </w:rPr>
        <w:t xml:space="preserve"> </w:t>
      </w:r>
      <w:r>
        <w:t>образование,</w:t>
      </w:r>
      <w:r>
        <w:rPr>
          <w:spacing w:val="1"/>
        </w:rPr>
        <w:t xml:space="preserve"> </w:t>
      </w:r>
      <w:r>
        <w:t>наука,</w:t>
      </w:r>
      <w:r>
        <w:rPr>
          <w:spacing w:val="1"/>
        </w:rPr>
        <w:t xml:space="preserve"> </w:t>
      </w:r>
      <w:r>
        <w:t>искусство,</w:t>
      </w:r>
      <w:r>
        <w:rPr>
          <w:spacing w:val="1"/>
        </w:rPr>
        <w:t xml:space="preserve"> </w:t>
      </w:r>
      <w:r>
        <w:t>религия,</w:t>
      </w:r>
      <w:r>
        <w:rPr>
          <w:spacing w:val="1"/>
        </w:rPr>
        <w:t xml:space="preserve"> </w:t>
      </w:r>
      <w:r>
        <w:t>мораль,</w:t>
      </w:r>
      <w:r>
        <w:rPr>
          <w:spacing w:val="1"/>
        </w:rPr>
        <w:t xml:space="preserve"> </w:t>
      </w:r>
      <w:r>
        <w:t>мировоззрение, экономическая система, экономический рост, экономический</w:t>
      </w:r>
      <w:r>
        <w:rPr>
          <w:spacing w:val="1"/>
        </w:rPr>
        <w:t xml:space="preserve"> </w:t>
      </w:r>
      <w:r>
        <w:t>цикл,</w:t>
      </w:r>
      <w:r>
        <w:rPr>
          <w:spacing w:val="1"/>
        </w:rPr>
        <w:t xml:space="preserve"> </w:t>
      </w:r>
      <w:r>
        <w:t>ограниченность ресурсов,</w:t>
      </w:r>
      <w:r>
        <w:rPr>
          <w:spacing w:val="1"/>
        </w:rPr>
        <w:t xml:space="preserve"> </w:t>
      </w:r>
      <w:r>
        <w:t>общественные</w:t>
      </w:r>
      <w:r>
        <w:rPr>
          <w:spacing w:val="1"/>
        </w:rPr>
        <w:t xml:space="preserve"> </w:t>
      </w:r>
      <w:r>
        <w:t>блага,</w:t>
      </w:r>
      <w:r>
        <w:rPr>
          <w:spacing w:val="1"/>
        </w:rPr>
        <w:t xml:space="preserve"> </w:t>
      </w:r>
      <w:r>
        <w:t>валовой</w:t>
      </w:r>
      <w:r>
        <w:rPr>
          <w:spacing w:val="1"/>
        </w:rPr>
        <w:t xml:space="preserve"> </w:t>
      </w:r>
      <w:r>
        <w:t>внутренний</w:t>
      </w:r>
      <w:r>
        <w:rPr>
          <w:spacing w:val="1"/>
        </w:rPr>
        <w:t xml:space="preserve"> </w:t>
      </w:r>
      <w:r>
        <w:t>продукт,</w:t>
      </w:r>
      <w:r>
        <w:rPr>
          <w:spacing w:val="1"/>
        </w:rPr>
        <w:t xml:space="preserve"> </w:t>
      </w:r>
      <w:r>
        <w:t>факторы</w:t>
      </w:r>
      <w:r>
        <w:rPr>
          <w:spacing w:val="1"/>
        </w:rPr>
        <w:t xml:space="preserve"> </w:t>
      </w:r>
      <w:r>
        <w:t>долгосрочного</w:t>
      </w:r>
      <w:r>
        <w:rPr>
          <w:spacing w:val="1"/>
        </w:rPr>
        <w:t xml:space="preserve"> </w:t>
      </w:r>
      <w:r>
        <w:t>экономического</w:t>
      </w:r>
      <w:r>
        <w:rPr>
          <w:spacing w:val="1"/>
        </w:rPr>
        <w:t xml:space="preserve"> </w:t>
      </w:r>
      <w:r>
        <w:t>роста;</w:t>
      </w:r>
      <w:r>
        <w:rPr>
          <w:spacing w:val="1"/>
        </w:rPr>
        <w:t xml:space="preserve"> </w:t>
      </w:r>
      <w:r>
        <w:t>механизмы</w:t>
      </w:r>
      <w:r>
        <w:rPr>
          <w:spacing w:val="1"/>
        </w:rPr>
        <w:t xml:space="preserve"> </w:t>
      </w:r>
      <w:r>
        <w:t>государственного</w:t>
      </w:r>
      <w:r>
        <w:rPr>
          <w:spacing w:val="1"/>
        </w:rPr>
        <w:t xml:space="preserve"> </w:t>
      </w:r>
      <w:r>
        <w:t>регулирования</w:t>
      </w:r>
      <w:r>
        <w:rPr>
          <w:spacing w:val="1"/>
        </w:rPr>
        <w:t xml:space="preserve"> </w:t>
      </w:r>
      <w:r>
        <w:t>экономики,</w:t>
      </w:r>
      <w:r>
        <w:rPr>
          <w:spacing w:val="1"/>
        </w:rPr>
        <w:t xml:space="preserve"> </w:t>
      </w:r>
      <w:r>
        <w:t>между-народное</w:t>
      </w:r>
      <w:r>
        <w:rPr>
          <w:spacing w:val="1"/>
        </w:rPr>
        <w:t xml:space="preserve"> </w:t>
      </w:r>
      <w:r>
        <w:t>разделение</w:t>
      </w:r>
      <w:r>
        <w:rPr>
          <w:spacing w:val="1"/>
        </w:rPr>
        <w:t xml:space="preserve"> </w:t>
      </w:r>
      <w:r>
        <w:t>труда;</w:t>
      </w:r>
    </w:p>
    <w:p w:rsidR="00347E9B" w:rsidRDefault="00757747">
      <w:pPr>
        <w:pStyle w:val="a4"/>
        <w:spacing w:line="350" w:lineRule="auto"/>
        <w:ind w:right="494"/>
      </w:pPr>
      <w:r>
        <w:t>определять различные</w:t>
      </w:r>
      <w:r>
        <w:rPr>
          <w:spacing w:val="1"/>
        </w:rPr>
        <w:t xml:space="preserve"> </w:t>
      </w:r>
      <w:r>
        <w:t>смыслы</w:t>
      </w:r>
      <w:r>
        <w:rPr>
          <w:spacing w:val="1"/>
        </w:rPr>
        <w:t xml:space="preserve"> </w:t>
      </w:r>
      <w:r>
        <w:t>многозначных понятий,</w:t>
      </w:r>
      <w:r>
        <w:rPr>
          <w:spacing w:val="1"/>
        </w:rPr>
        <w:t xml:space="preserve"> </w:t>
      </w:r>
      <w:r>
        <w:t>в том</w:t>
      </w:r>
      <w:r>
        <w:rPr>
          <w:spacing w:val="1"/>
        </w:rPr>
        <w:t xml:space="preserve"> </w:t>
      </w:r>
      <w:r>
        <w:t>числе:</w:t>
      </w:r>
      <w:r>
        <w:rPr>
          <w:spacing w:val="1"/>
        </w:rPr>
        <w:t xml:space="preserve"> </w:t>
      </w:r>
      <w:r>
        <w:t>общество,</w:t>
      </w:r>
      <w:r>
        <w:rPr>
          <w:spacing w:val="1"/>
        </w:rPr>
        <w:t xml:space="preserve"> </w:t>
      </w:r>
      <w:r>
        <w:t>личность,</w:t>
      </w:r>
      <w:r>
        <w:rPr>
          <w:spacing w:val="2"/>
        </w:rPr>
        <w:t xml:space="preserve"> </w:t>
      </w:r>
      <w:r>
        <w:t>свобода,</w:t>
      </w:r>
      <w:r>
        <w:rPr>
          <w:spacing w:val="1"/>
        </w:rPr>
        <w:t xml:space="preserve"> </w:t>
      </w:r>
      <w:r>
        <w:t>культура,</w:t>
      </w:r>
      <w:r>
        <w:rPr>
          <w:spacing w:val="2"/>
        </w:rPr>
        <w:t xml:space="preserve"> </w:t>
      </w:r>
      <w:r>
        <w:t>экономика,</w:t>
      </w:r>
      <w:r>
        <w:rPr>
          <w:spacing w:val="1"/>
        </w:rPr>
        <w:t xml:space="preserve"> </w:t>
      </w:r>
      <w:r>
        <w:t>собственность;</w:t>
      </w:r>
    </w:p>
    <w:p w:rsidR="00347E9B" w:rsidRDefault="00757747">
      <w:pPr>
        <w:pStyle w:val="a4"/>
        <w:spacing w:line="350" w:lineRule="auto"/>
        <w:ind w:right="493"/>
      </w:pPr>
      <w:r>
        <w:t>классифицировать</w:t>
      </w:r>
      <w:r>
        <w:rPr>
          <w:spacing w:val="1"/>
        </w:rPr>
        <w:t xml:space="preserve"> </w:t>
      </w:r>
      <w:r>
        <w:t>и</w:t>
      </w:r>
      <w:r>
        <w:rPr>
          <w:spacing w:val="1"/>
        </w:rPr>
        <w:t xml:space="preserve"> </w:t>
      </w:r>
      <w:r>
        <w:t>типологизировать</w:t>
      </w:r>
      <w:r>
        <w:rPr>
          <w:spacing w:val="1"/>
        </w:rPr>
        <w:t xml:space="preserve"> </w:t>
      </w:r>
      <w:r>
        <w:t>на</w:t>
      </w:r>
      <w:r>
        <w:rPr>
          <w:spacing w:val="1"/>
        </w:rPr>
        <w:t xml:space="preserve"> </w:t>
      </w:r>
      <w:r>
        <w:t>основе</w:t>
      </w:r>
      <w:r>
        <w:rPr>
          <w:spacing w:val="1"/>
        </w:rPr>
        <w:t xml:space="preserve"> </w:t>
      </w:r>
      <w:r>
        <w:t>предложенных</w:t>
      </w:r>
      <w:r>
        <w:rPr>
          <w:spacing w:val="1"/>
        </w:rPr>
        <w:t xml:space="preserve"> </w:t>
      </w:r>
      <w:r>
        <w:t>критериев</w:t>
      </w:r>
      <w:r>
        <w:rPr>
          <w:spacing w:val="1"/>
        </w:rPr>
        <w:t xml:space="preserve"> </w:t>
      </w:r>
      <w:r>
        <w:t>используемые</w:t>
      </w:r>
      <w:r>
        <w:rPr>
          <w:spacing w:val="1"/>
        </w:rPr>
        <w:t xml:space="preserve"> </w:t>
      </w:r>
      <w:r>
        <w:t>в</w:t>
      </w:r>
      <w:r>
        <w:rPr>
          <w:spacing w:val="1"/>
        </w:rPr>
        <w:t xml:space="preserve"> </w:t>
      </w:r>
      <w:r>
        <w:t>социальных</w:t>
      </w:r>
      <w:r>
        <w:rPr>
          <w:spacing w:val="1"/>
        </w:rPr>
        <w:t xml:space="preserve"> </w:t>
      </w:r>
      <w:r>
        <w:t>науках</w:t>
      </w:r>
      <w:r>
        <w:rPr>
          <w:spacing w:val="1"/>
        </w:rPr>
        <w:t xml:space="preserve"> </w:t>
      </w:r>
      <w:r>
        <w:t>понятия</w:t>
      </w:r>
      <w:r>
        <w:rPr>
          <w:spacing w:val="1"/>
        </w:rPr>
        <w:t xml:space="preserve"> </w:t>
      </w:r>
      <w:r>
        <w:t>и</w:t>
      </w:r>
      <w:r>
        <w:rPr>
          <w:spacing w:val="1"/>
        </w:rPr>
        <w:t xml:space="preserve"> </w:t>
      </w:r>
      <w:r>
        <w:t>термины,</w:t>
      </w:r>
      <w:r>
        <w:rPr>
          <w:spacing w:val="1"/>
        </w:rPr>
        <w:t xml:space="preserve"> </w:t>
      </w:r>
      <w:r>
        <w:t>отражающие</w:t>
      </w:r>
      <w:r>
        <w:rPr>
          <w:spacing w:val="1"/>
        </w:rPr>
        <w:t xml:space="preserve"> </w:t>
      </w:r>
      <w:r>
        <w:t>явления</w:t>
      </w:r>
      <w:r>
        <w:rPr>
          <w:spacing w:val="1"/>
        </w:rPr>
        <w:t xml:space="preserve"> </w:t>
      </w:r>
      <w:r>
        <w:t>и</w:t>
      </w:r>
      <w:r>
        <w:rPr>
          <w:spacing w:val="1"/>
        </w:rPr>
        <w:t xml:space="preserve"> </w:t>
      </w:r>
      <w:r>
        <w:t>процессы</w:t>
      </w:r>
      <w:r>
        <w:rPr>
          <w:spacing w:val="1"/>
        </w:rPr>
        <w:t xml:space="preserve"> </w:t>
      </w:r>
      <w:r>
        <w:t>социальной</w:t>
      </w:r>
      <w:r>
        <w:rPr>
          <w:spacing w:val="1"/>
        </w:rPr>
        <w:t xml:space="preserve"> </w:t>
      </w:r>
      <w:r>
        <w:t>действительности,</w:t>
      </w:r>
      <w:r>
        <w:rPr>
          <w:spacing w:val="70"/>
        </w:rPr>
        <w:t xml:space="preserve"> </w:t>
      </w:r>
      <w:r>
        <w:t>в</w:t>
      </w:r>
      <w:r>
        <w:rPr>
          <w:spacing w:val="70"/>
        </w:rPr>
        <w:t xml:space="preserve"> </w:t>
      </w:r>
      <w:r>
        <w:t>том</w:t>
      </w:r>
      <w:r>
        <w:rPr>
          <w:spacing w:val="1"/>
        </w:rPr>
        <w:t xml:space="preserve"> </w:t>
      </w:r>
      <w:r>
        <w:t>числе:</w:t>
      </w:r>
      <w:r>
        <w:rPr>
          <w:spacing w:val="1"/>
        </w:rPr>
        <w:t xml:space="preserve"> </w:t>
      </w:r>
      <w:r>
        <w:t>виды</w:t>
      </w:r>
      <w:r>
        <w:rPr>
          <w:spacing w:val="1"/>
        </w:rPr>
        <w:t xml:space="preserve"> </w:t>
      </w:r>
      <w:r>
        <w:t>и</w:t>
      </w:r>
      <w:r>
        <w:rPr>
          <w:spacing w:val="1"/>
        </w:rPr>
        <w:t xml:space="preserve"> </w:t>
      </w:r>
      <w:r>
        <w:t>формы</w:t>
      </w:r>
      <w:r>
        <w:rPr>
          <w:spacing w:val="1"/>
        </w:rPr>
        <w:t xml:space="preserve"> </w:t>
      </w:r>
      <w:r>
        <w:t>деятельности;</w:t>
      </w:r>
      <w:r>
        <w:rPr>
          <w:spacing w:val="1"/>
        </w:rPr>
        <w:t xml:space="preserve"> </w:t>
      </w:r>
      <w:r>
        <w:t>формы</w:t>
      </w:r>
      <w:r>
        <w:rPr>
          <w:spacing w:val="1"/>
        </w:rPr>
        <w:t xml:space="preserve"> </w:t>
      </w:r>
      <w:r>
        <w:t>познания,</w:t>
      </w:r>
      <w:r>
        <w:rPr>
          <w:spacing w:val="1"/>
        </w:rPr>
        <w:t xml:space="preserve"> </w:t>
      </w:r>
      <w:r>
        <w:t>культуры;</w:t>
      </w:r>
      <w:r>
        <w:rPr>
          <w:spacing w:val="70"/>
        </w:rPr>
        <w:t xml:space="preserve"> </w:t>
      </w:r>
      <w:r>
        <w:t>виды</w:t>
      </w:r>
      <w:r>
        <w:rPr>
          <w:spacing w:val="1"/>
        </w:rPr>
        <w:t xml:space="preserve"> </w:t>
      </w:r>
      <w:r>
        <w:t>знания,</w:t>
      </w:r>
      <w:r>
        <w:rPr>
          <w:spacing w:val="1"/>
        </w:rPr>
        <w:t xml:space="preserve"> </w:t>
      </w:r>
      <w:r>
        <w:t>науки,</w:t>
      </w:r>
      <w:r>
        <w:rPr>
          <w:spacing w:val="1"/>
        </w:rPr>
        <w:t xml:space="preserve"> </w:t>
      </w:r>
      <w:r>
        <w:t>религий;</w:t>
      </w:r>
      <w:r>
        <w:rPr>
          <w:spacing w:val="1"/>
        </w:rPr>
        <w:t xml:space="preserve"> </w:t>
      </w:r>
      <w:r>
        <w:t>виды</w:t>
      </w:r>
      <w:r>
        <w:rPr>
          <w:spacing w:val="1"/>
        </w:rPr>
        <w:t xml:space="preserve"> </w:t>
      </w:r>
      <w:r>
        <w:t>и</w:t>
      </w:r>
      <w:r>
        <w:rPr>
          <w:spacing w:val="1"/>
        </w:rPr>
        <w:t xml:space="preserve"> </w:t>
      </w:r>
      <w:r>
        <w:t>уровни</w:t>
      </w:r>
      <w:r>
        <w:rPr>
          <w:spacing w:val="1"/>
        </w:rPr>
        <w:t xml:space="preserve"> </w:t>
      </w:r>
      <w:r>
        <w:t>образования</w:t>
      </w:r>
      <w:r>
        <w:rPr>
          <w:spacing w:val="1"/>
        </w:rPr>
        <w:t xml:space="preserve"> </w:t>
      </w:r>
      <w:r>
        <w:t>в</w:t>
      </w:r>
      <w:r>
        <w:rPr>
          <w:spacing w:val="71"/>
        </w:rPr>
        <w:t xml:space="preserve"> </w:t>
      </w:r>
      <w:r>
        <w:t>Российской</w:t>
      </w:r>
      <w:r>
        <w:rPr>
          <w:spacing w:val="1"/>
        </w:rPr>
        <w:t xml:space="preserve"> </w:t>
      </w:r>
      <w:r>
        <w:t>Федерации; виды налоговых систем, издержек производства, безработицы,</w:t>
      </w:r>
      <w:r>
        <w:rPr>
          <w:spacing w:val="1"/>
        </w:rPr>
        <w:t xml:space="preserve"> </w:t>
      </w:r>
      <w:r>
        <w:t>финансовых услуг; типы и виды рыночных структур; факторы производства;</w:t>
      </w:r>
      <w:r>
        <w:rPr>
          <w:spacing w:val="1"/>
        </w:rPr>
        <w:t xml:space="preserve"> </w:t>
      </w:r>
      <w:r>
        <w:t>источники финансирования</w:t>
      </w:r>
      <w:r>
        <w:rPr>
          <w:spacing w:val="2"/>
        </w:rPr>
        <w:t xml:space="preserve"> </w:t>
      </w:r>
      <w:r>
        <w:t>предприятий.</w:t>
      </w:r>
    </w:p>
    <w:p w:rsidR="00347E9B" w:rsidRDefault="00757747">
      <w:pPr>
        <w:pStyle w:val="a4"/>
        <w:spacing w:line="350" w:lineRule="auto"/>
        <w:ind w:right="494"/>
      </w:pPr>
      <w:r>
        <w:t>Уметь</w:t>
      </w:r>
      <w:r>
        <w:rPr>
          <w:spacing w:val="1"/>
        </w:rPr>
        <w:t xml:space="preserve"> </w:t>
      </w:r>
      <w:r>
        <w:t>устанавливать,</w:t>
      </w:r>
      <w:r>
        <w:rPr>
          <w:spacing w:val="1"/>
        </w:rPr>
        <w:t xml:space="preserve"> </w:t>
      </w:r>
      <w:r>
        <w:t>выявлять,</w:t>
      </w:r>
      <w:r>
        <w:rPr>
          <w:spacing w:val="1"/>
        </w:rPr>
        <w:t xml:space="preserve"> </w:t>
      </w:r>
      <w:r>
        <w:t>объяснять</w:t>
      </w:r>
      <w:r>
        <w:rPr>
          <w:spacing w:val="1"/>
        </w:rPr>
        <w:t xml:space="preserve"> </w:t>
      </w:r>
      <w:r>
        <w:t>и</w:t>
      </w:r>
      <w:r>
        <w:rPr>
          <w:spacing w:val="1"/>
        </w:rPr>
        <w:t xml:space="preserve"> </w:t>
      </w:r>
      <w:r>
        <w:t>конкретизировать</w:t>
      </w:r>
      <w:r>
        <w:rPr>
          <w:spacing w:val="-67"/>
        </w:rPr>
        <w:t xml:space="preserve"> </w:t>
      </w:r>
      <w:r>
        <w:t>примерами</w:t>
      </w:r>
      <w:r>
        <w:rPr>
          <w:spacing w:val="1"/>
        </w:rPr>
        <w:t xml:space="preserve"> </w:t>
      </w:r>
      <w:r>
        <w:t>причинно-следственные,</w:t>
      </w:r>
      <w:r>
        <w:rPr>
          <w:spacing w:val="1"/>
        </w:rPr>
        <w:t xml:space="preserve"> </w:t>
      </w:r>
      <w:r>
        <w:t>функциональные,</w:t>
      </w:r>
      <w:r>
        <w:rPr>
          <w:spacing w:val="1"/>
        </w:rPr>
        <w:t xml:space="preserve"> </w:t>
      </w:r>
      <w:r>
        <w:t>иерархические</w:t>
      </w:r>
      <w:r>
        <w:rPr>
          <w:spacing w:val="1"/>
        </w:rPr>
        <w:t xml:space="preserve"> </w:t>
      </w:r>
      <w:r>
        <w:t>и</w:t>
      </w:r>
      <w:r>
        <w:rPr>
          <w:spacing w:val="1"/>
        </w:rPr>
        <w:t xml:space="preserve"> </w:t>
      </w:r>
      <w:r>
        <w:t>другие связи подсистем и элементов общества; материальной и духовной</w:t>
      </w:r>
      <w:r>
        <w:rPr>
          <w:spacing w:val="1"/>
        </w:rPr>
        <w:t xml:space="preserve"> </w:t>
      </w:r>
      <w:r>
        <w:t>культуры; владеть уровнями и методами научного познания; мышления и</w:t>
      </w:r>
      <w:r>
        <w:rPr>
          <w:spacing w:val="1"/>
        </w:rPr>
        <w:t xml:space="preserve"> </w:t>
      </w:r>
      <w:r>
        <w:t>деятельности; общественного и индивидуального сознания; чувственного и</w:t>
      </w:r>
      <w:r>
        <w:rPr>
          <w:spacing w:val="1"/>
        </w:rPr>
        <w:t xml:space="preserve"> </w:t>
      </w:r>
      <w:r>
        <w:t>рационального</w:t>
      </w:r>
      <w:r>
        <w:rPr>
          <w:spacing w:val="1"/>
        </w:rPr>
        <w:t xml:space="preserve"> </w:t>
      </w:r>
      <w:r>
        <w:t>познания;</w:t>
      </w:r>
      <w:r>
        <w:rPr>
          <w:spacing w:val="1"/>
        </w:rPr>
        <w:t xml:space="preserve"> </w:t>
      </w:r>
      <w:r>
        <w:t>народной,</w:t>
      </w:r>
      <w:r>
        <w:rPr>
          <w:spacing w:val="1"/>
        </w:rPr>
        <w:t xml:space="preserve"> </w:t>
      </w:r>
      <w:r>
        <w:t>массовой</w:t>
      </w:r>
      <w:r>
        <w:rPr>
          <w:spacing w:val="1"/>
        </w:rPr>
        <w:t xml:space="preserve"> </w:t>
      </w:r>
      <w:r>
        <w:t>и</w:t>
      </w:r>
      <w:r>
        <w:rPr>
          <w:spacing w:val="1"/>
        </w:rPr>
        <w:t xml:space="preserve"> </w:t>
      </w:r>
      <w:r>
        <w:t>элитарной</w:t>
      </w:r>
      <w:r>
        <w:rPr>
          <w:spacing w:val="1"/>
        </w:rPr>
        <w:t xml:space="preserve"> </w:t>
      </w:r>
      <w:r>
        <w:t>культуры;</w:t>
      </w:r>
      <w:r>
        <w:rPr>
          <w:spacing w:val="1"/>
        </w:rPr>
        <w:t xml:space="preserve"> </w:t>
      </w:r>
      <w:r>
        <w:t>экономической</w:t>
      </w:r>
      <w:r>
        <w:rPr>
          <w:spacing w:val="1"/>
        </w:rPr>
        <w:t xml:space="preserve"> </w:t>
      </w:r>
      <w:r>
        <w:t>деятельности</w:t>
      </w:r>
      <w:r>
        <w:rPr>
          <w:spacing w:val="1"/>
        </w:rPr>
        <w:t xml:space="preserve"> </w:t>
      </w:r>
      <w:r>
        <w:t>и</w:t>
      </w:r>
      <w:r>
        <w:rPr>
          <w:spacing w:val="1"/>
        </w:rPr>
        <w:t xml:space="preserve"> </w:t>
      </w:r>
      <w:r>
        <w:t>проблем</w:t>
      </w:r>
      <w:r>
        <w:rPr>
          <w:spacing w:val="1"/>
        </w:rPr>
        <w:t xml:space="preserve"> </w:t>
      </w:r>
      <w:r>
        <w:t>устойчивого</w:t>
      </w:r>
      <w:r>
        <w:rPr>
          <w:spacing w:val="1"/>
        </w:rPr>
        <w:t xml:space="preserve"> </w:t>
      </w:r>
      <w:r>
        <w:t>развития;</w:t>
      </w:r>
      <w:r>
        <w:rPr>
          <w:spacing w:val="-67"/>
        </w:rPr>
        <w:t xml:space="preserve"> </w:t>
      </w:r>
      <w:r>
        <w:t>макроэкономических</w:t>
      </w:r>
      <w:r>
        <w:rPr>
          <w:spacing w:val="-7"/>
        </w:rPr>
        <w:t xml:space="preserve"> </w:t>
      </w:r>
      <w:r>
        <w:t>показателей</w:t>
      </w:r>
      <w:r>
        <w:rPr>
          <w:spacing w:val="-3"/>
        </w:rPr>
        <w:t xml:space="preserve"> </w:t>
      </w:r>
      <w:r>
        <w:t>и</w:t>
      </w:r>
      <w:r>
        <w:rPr>
          <w:spacing w:val="-2"/>
        </w:rPr>
        <w:t xml:space="preserve"> </w:t>
      </w:r>
      <w:r>
        <w:t>качества</w:t>
      </w:r>
      <w:r>
        <w:rPr>
          <w:spacing w:val="-2"/>
        </w:rPr>
        <w:t xml:space="preserve"> </w:t>
      </w:r>
      <w:r>
        <w:t>жизни;</w:t>
      </w:r>
      <w:r>
        <w:rPr>
          <w:spacing w:val="-3"/>
        </w:rPr>
        <w:t xml:space="preserve"> </w:t>
      </w:r>
      <w:r>
        <w:t>спроса</w:t>
      </w:r>
      <w:r>
        <w:rPr>
          <w:spacing w:val="-1"/>
        </w:rPr>
        <w:t xml:space="preserve"> </w:t>
      </w:r>
      <w:r>
        <w:t>и</w:t>
      </w:r>
      <w:r>
        <w:rPr>
          <w:spacing w:val="-3"/>
        </w:rPr>
        <w:t xml:space="preserve"> </w:t>
      </w:r>
      <w:r>
        <w:t>предложения;</w:t>
      </w:r>
    </w:p>
    <w:p w:rsidR="00347E9B" w:rsidRDefault="00757747">
      <w:pPr>
        <w:pStyle w:val="a4"/>
        <w:spacing w:line="350" w:lineRule="auto"/>
        <w:ind w:right="495"/>
      </w:pPr>
      <w:r>
        <w:t>характеризовать причины и последствия преобразований в духовной,</w:t>
      </w:r>
      <w:r>
        <w:rPr>
          <w:spacing w:val="1"/>
        </w:rPr>
        <w:t xml:space="preserve"> </w:t>
      </w:r>
      <w:r>
        <w:t>экономической</w:t>
      </w:r>
      <w:r>
        <w:rPr>
          <w:spacing w:val="1"/>
        </w:rPr>
        <w:t xml:space="preserve"> </w:t>
      </w:r>
      <w:r>
        <w:t>сферах</w:t>
      </w:r>
      <w:r>
        <w:rPr>
          <w:spacing w:val="1"/>
        </w:rPr>
        <w:t xml:space="preserve"> </w:t>
      </w:r>
      <w:r>
        <w:t>жизни</w:t>
      </w:r>
      <w:r>
        <w:rPr>
          <w:spacing w:val="1"/>
        </w:rPr>
        <w:t xml:space="preserve"> </w:t>
      </w:r>
      <w:r>
        <w:t>российского</w:t>
      </w:r>
      <w:r>
        <w:rPr>
          <w:spacing w:val="1"/>
        </w:rPr>
        <w:t xml:space="preserve"> </w:t>
      </w:r>
      <w:r>
        <w:t>общества;</w:t>
      </w:r>
      <w:r>
        <w:rPr>
          <w:spacing w:val="1"/>
        </w:rPr>
        <w:t xml:space="preserve"> </w:t>
      </w:r>
      <w:r>
        <w:t>противоречивого</w:t>
      </w:r>
      <w:r>
        <w:rPr>
          <w:spacing w:val="1"/>
        </w:rPr>
        <w:t xml:space="preserve"> </w:t>
      </w:r>
      <w:r>
        <w:t>характера</w:t>
      </w:r>
      <w:r>
        <w:rPr>
          <w:spacing w:val="1"/>
        </w:rPr>
        <w:t xml:space="preserve"> </w:t>
      </w:r>
      <w:r>
        <w:t>общественного</w:t>
      </w:r>
      <w:r>
        <w:rPr>
          <w:spacing w:val="1"/>
        </w:rPr>
        <w:t xml:space="preserve"> </w:t>
      </w:r>
      <w:r>
        <w:t>прогресса;</w:t>
      </w:r>
      <w:r>
        <w:rPr>
          <w:spacing w:val="1"/>
        </w:rPr>
        <w:t xml:space="preserve"> </w:t>
      </w:r>
      <w:r>
        <w:t>глобализации;</w:t>
      </w:r>
      <w:r>
        <w:rPr>
          <w:spacing w:val="1"/>
        </w:rPr>
        <w:t xml:space="preserve"> </w:t>
      </w:r>
      <w:r>
        <w:t>культурного</w:t>
      </w:r>
      <w:r>
        <w:rPr>
          <w:spacing w:val="1"/>
        </w:rPr>
        <w:t xml:space="preserve"> </w:t>
      </w:r>
      <w:r>
        <w:t>многообразия</w:t>
      </w:r>
      <w:r>
        <w:rPr>
          <w:spacing w:val="1"/>
        </w:rPr>
        <w:t xml:space="preserve"> </w:t>
      </w:r>
      <w:r>
        <w:t>современного</w:t>
      </w:r>
      <w:r>
        <w:rPr>
          <w:spacing w:val="1"/>
        </w:rPr>
        <w:t xml:space="preserve"> </w:t>
      </w:r>
      <w:r>
        <w:t>общества;</w:t>
      </w:r>
      <w:r>
        <w:rPr>
          <w:spacing w:val="1"/>
        </w:rPr>
        <w:t xml:space="preserve"> </w:t>
      </w:r>
      <w:r>
        <w:t>возрастания</w:t>
      </w:r>
      <w:r>
        <w:rPr>
          <w:spacing w:val="1"/>
        </w:rPr>
        <w:t xml:space="preserve"> </w:t>
      </w:r>
      <w:r>
        <w:t>роли</w:t>
      </w:r>
      <w:r>
        <w:rPr>
          <w:spacing w:val="1"/>
        </w:rPr>
        <w:t xml:space="preserve"> </w:t>
      </w:r>
      <w:r>
        <w:t>науки</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инфляции,</w:t>
      </w:r>
      <w:r>
        <w:rPr>
          <w:spacing w:val="1"/>
        </w:rPr>
        <w:t xml:space="preserve"> </w:t>
      </w:r>
      <w:r>
        <w:t>безработицы;</w:t>
      </w:r>
      <w:r>
        <w:rPr>
          <w:spacing w:val="1"/>
        </w:rPr>
        <w:t xml:space="preserve"> </w:t>
      </w:r>
      <w:r>
        <w:t>функции</w:t>
      </w:r>
      <w:r>
        <w:rPr>
          <w:spacing w:val="1"/>
        </w:rPr>
        <w:t xml:space="preserve"> </w:t>
      </w:r>
      <w:r>
        <w:t>образования,</w:t>
      </w:r>
      <w:r>
        <w:rPr>
          <w:spacing w:val="-67"/>
        </w:rPr>
        <w:t xml:space="preserve"> </w:t>
      </w:r>
      <w:r>
        <w:t>науки,</w:t>
      </w:r>
      <w:r>
        <w:rPr>
          <w:spacing w:val="4"/>
        </w:rPr>
        <w:t xml:space="preserve"> </w:t>
      </w:r>
      <w:r>
        <w:t>религии</w:t>
      </w:r>
      <w:r>
        <w:rPr>
          <w:spacing w:val="2"/>
        </w:rPr>
        <w:t xml:space="preserve"> </w:t>
      </w:r>
      <w:r>
        <w:t>как</w:t>
      </w:r>
      <w:r>
        <w:rPr>
          <w:spacing w:val="1"/>
        </w:rPr>
        <w:t xml:space="preserve"> </w:t>
      </w:r>
      <w:r>
        <w:t>социальных</w:t>
      </w:r>
      <w:r>
        <w:rPr>
          <w:spacing w:val="2"/>
        </w:rPr>
        <w:t xml:space="preserve"> </w:t>
      </w:r>
      <w:r>
        <w:t>институтов;</w:t>
      </w:r>
      <w:r>
        <w:rPr>
          <w:spacing w:val="2"/>
        </w:rPr>
        <w:t xml:space="preserve"> </w:t>
      </w:r>
      <w:r>
        <w:t>морали;</w:t>
      </w:r>
      <w:r>
        <w:rPr>
          <w:spacing w:val="2"/>
        </w:rPr>
        <w:t xml:space="preserve"> </w:t>
      </w:r>
      <w:r>
        <w:t>искусства;</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3" w:firstLine="0"/>
      </w:pPr>
      <w:r>
        <w:lastRenderedPageBreak/>
        <w:t>экономические</w:t>
      </w:r>
      <w:r>
        <w:rPr>
          <w:spacing w:val="1"/>
        </w:rPr>
        <w:t xml:space="preserve"> </w:t>
      </w:r>
      <w:r>
        <w:t>функции</w:t>
      </w:r>
      <w:r>
        <w:rPr>
          <w:spacing w:val="1"/>
        </w:rPr>
        <w:t xml:space="preserve"> </w:t>
      </w:r>
      <w:r>
        <w:t>государства;</w:t>
      </w:r>
      <w:r>
        <w:rPr>
          <w:spacing w:val="1"/>
        </w:rPr>
        <w:t xml:space="preserve"> </w:t>
      </w:r>
      <w:r>
        <w:t>Центрального</w:t>
      </w:r>
      <w:r>
        <w:rPr>
          <w:spacing w:val="1"/>
        </w:rPr>
        <w:t xml:space="preserve"> </w:t>
      </w:r>
      <w:r>
        <w:t>банка</w:t>
      </w:r>
      <w:r>
        <w:rPr>
          <w:spacing w:val="1"/>
        </w:rPr>
        <w:t xml:space="preserve"> </w:t>
      </w:r>
      <w:r>
        <w:t>Российской</w:t>
      </w:r>
      <w:r>
        <w:rPr>
          <w:spacing w:val="1"/>
        </w:rPr>
        <w:t xml:space="preserve"> </w:t>
      </w:r>
      <w:r>
        <w:t>Федерации;</w:t>
      </w:r>
      <w:r>
        <w:rPr>
          <w:spacing w:val="1"/>
        </w:rPr>
        <w:t xml:space="preserve"> </w:t>
      </w:r>
      <w:r>
        <w:t>налоговой</w:t>
      </w:r>
      <w:r>
        <w:rPr>
          <w:spacing w:val="1"/>
        </w:rPr>
        <w:t xml:space="preserve"> </w:t>
      </w:r>
      <w:r>
        <w:t>системы</w:t>
      </w:r>
      <w:r>
        <w:rPr>
          <w:spacing w:val="1"/>
        </w:rPr>
        <w:t xml:space="preserve"> </w:t>
      </w:r>
      <w:r>
        <w:t>Российской</w:t>
      </w:r>
      <w:r>
        <w:rPr>
          <w:spacing w:val="1"/>
        </w:rPr>
        <w:t xml:space="preserve"> </w:t>
      </w:r>
      <w:r>
        <w:t>Федерации;</w:t>
      </w:r>
      <w:r>
        <w:rPr>
          <w:spacing w:val="1"/>
        </w:rPr>
        <w:t xml:space="preserve"> </w:t>
      </w:r>
      <w:r>
        <w:t>предпринимательства;</w:t>
      </w:r>
    </w:p>
    <w:p w:rsidR="00347E9B" w:rsidRDefault="00757747">
      <w:pPr>
        <w:pStyle w:val="a4"/>
        <w:spacing w:before="2" w:line="350" w:lineRule="auto"/>
        <w:ind w:right="493"/>
      </w:pPr>
      <w:r>
        <w:t>отражать связи социальных объектов и явлений с помощью различных</w:t>
      </w:r>
      <w:r>
        <w:rPr>
          <w:spacing w:val="1"/>
        </w:rPr>
        <w:t xml:space="preserve"> </w:t>
      </w:r>
      <w:r>
        <w:t>знаковых</w:t>
      </w:r>
      <w:r>
        <w:rPr>
          <w:spacing w:val="-7"/>
        </w:rPr>
        <w:t xml:space="preserve"> </w:t>
      </w:r>
      <w:r>
        <w:t>систем,</w:t>
      </w:r>
      <w:r>
        <w:rPr>
          <w:spacing w:val="1"/>
        </w:rPr>
        <w:t xml:space="preserve"> </w:t>
      </w:r>
      <w:r>
        <w:t>в</w:t>
      </w:r>
      <w:r>
        <w:rPr>
          <w:spacing w:val="-3"/>
        </w:rPr>
        <w:t xml:space="preserve"> </w:t>
      </w:r>
      <w:r>
        <w:t>том</w:t>
      </w:r>
      <w:r>
        <w:rPr>
          <w:spacing w:val="-1"/>
        </w:rPr>
        <w:t xml:space="preserve"> </w:t>
      </w:r>
      <w:r>
        <w:t>числе</w:t>
      </w:r>
      <w:r>
        <w:rPr>
          <w:spacing w:val="-2"/>
        </w:rPr>
        <w:t xml:space="preserve"> </w:t>
      </w:r>
      <w:r>
        <w:t>в</w:t>
      </w:r>
      <w:r>
        <w:rPr>
          <w:spacing w:val="-3"/>
        </w:rPr>
        <w:t xml:space="preserve"> </w:t>
      </w:r>
      <w:r>
        <w:t>таблицах,</w:t>
      </w:r>
      <w:r>
        <w:rPr>
          <w:spacing w:val="1"/>
        </w:rPr>
        <w:t xml:space="preserve"> </w:t>
      </w:r>
      <w:r>
        <w:t>схемах,</w:t>
      </w:r>
      <w:r>
        <w:rPr>
          <w:spacing w:val="1"/>
        </w:rPr>
        <w:t xml:space="preserve"> </w:t>
      </w:r>
      <w:r>
        <w:t>диаграммах, графиках.</w:t>
      </w:r>
    </w:p>
    <w:p w:rsidR="00347E9B" w:rsidRDefault="00757747">
      <w:pPr>
        <w:pStyle w:val="a4"/>
        <w:spacing w:line="350" w:lineRule="auto"/>
        <w:ind w:right="500"/>
      </w:pPr>
      <w:r>
        <w:t>Иметь</w:t>
      </w:r>
      <w:r>
        <w:rPr>
          <w:spacing w:val="1"/>
        </w:rPr>
        <w:t xml:space="preserve"> </w:t>
      </w:r>
      <w:r>
        <w:t>представления</w:t>
      </w:r>
      <w:r>
        <w:rPr>
          <w:spacing w:val="1"/>
        </w:rPr>
        <w:t xml:space="preserve"> </w:t>
      </w:r>
      <w:r>
        <w:t>о</w:t>
      </w:r>
      <w:r>
        <w:rPr>
          <w:spacing w:val="1"/>
        </w:rPr>
        <w:t xml:space="preserve"> </w:t>
      </w:r>
      <w:r>
        <w:t>методах</w:t>
      </w:r>
      <w:r>
        <w:rPr>
          <w:spacing w:val="1"/>
        </w:rPr>
        <w:t xml:space="preserve"> </w:t>
      </w:r>
      <w:r>
        <w:t>изучения</w:t>
      </w:r>
      <w:r>
        <w:rPr>
          <w:spacing w:val="1"/>
        </w:rPr>
        <w:t xml:space="preserve"> </w:t>
      </w:r>
      <w:r>
        <w:t>социальных</w:t>
      </w:r>
      <w:r>
        <w:rPr>
          <w:spacing w:val="1"/>
        </w:rPr>
        <w:t xml:space="preserve"> </w:t>
      </w:r>
      <w:r>
        <w:t>явлений</w:t>
      </w:r>
      <w:r>
        <w:rPr>
          <w:spacing w:val="1"/>
        </w:rPr>
        <w:t xml:space="preserve"> </w:t>
      </w:r>
      <w:r>
        <w:t>и</w:t>
      </w:r>
      <w:r>
        <w:rPr>
          <w:spacing w:val="1"/>
        </w:rPr>
        <w:t xml:space="preserve"> </w:t>
      </w:r>
      <w:r>
        <w:t>процессов в социальных науках, включая универсальные методы науки, а</w:t>
      </w:r>
      <w:r>
        <w:rPr>
          <w:spacing w:val="1"/>
        </w:rPr>
        <w:t xml:space="preserve"> </w:t>
      </w:r>
      <w:r>
        <w:t>также</w:t>
      </w:r>
      <w:r>
        <w:rPr>
          <w:spacing w:val="1"/>
        </w:rPr>
        <w:t xml:space="preserve"> </w:t>
      </w:r>
      <w:r>
        <w:t>специальные</w:t>
      </w:r>
      <w:r>
        <w:rPr>
          <w:spacing w:val="1"/>
        </w:rPr>
        <w:t xml:space="preserve"> </w:t>
      </w:r>
      <w:r>
        <w:t>методы</w:t>
      </w:r>
      <w:r>
        <w:rPr>
          <w:spacing w:val="1"/>
        </w:rPr>
        <w:t xml:space="preserve"> </w:t>
      </w:r>
      <w:r>
        <w:t>социального</w:t>
      </w:r>
      <w:r>
        <w:rPr>
          <w:spacing w:val="1"/>
        </w:rPr>
        <w:t xml:space="preserve"> </w:t>
      </w:r>
      <w:r>
        <w:t>познания,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социологические опросы,</w:t>
      </w:r>
      <w:r>
        <w:rPr>
          <w:spacing w:val="3"/>
        </w:rPr>
        <w:t xml:space="preserve"> </w:t>
      </w:r>
      <w:r>
        <w:t>биографический</w:t>
      </w:r>
      <w:r>
        <w:rPr>
          <w:spacing w:val="-1"/>
        </w:rPr>
        <w:t xml:space="preserve"> </w:t>
      </w:r>
      <w:r>
        <w:t>метод,</w:t>
      </w:r>
      <w:r>
        <w:rPr>
          <w:spacing w:val="66"/>
        </w:rPr>
        <w:t xml:space="preserve"> </w:t>
      </w:r>
      <w:r>
        <w:t>социальное</w:t>
      </w:r>
    </w:p>
    <w:p w:rsidR="00347E9B" w:rsidRDefault="00757747">
      <w:pPr>
        <w:pStyle w:val="a4"/>
        <w:spacing w:line="348" w:lineRule="auto"/>
        <w:ind w:right="490" w:firstLine="706"/>
      </w:pPr>
      <w:r>
        <w:t>прогнозирование, метод моделирования</w:t>
      </w:r>
      <w:r>
        <w:rPr>
          <w:spacing w:val="1"/>
        </w:rPr>
        <w:t xml:space="preserve"> </w:t>
      </w:r>
      <w:r>
        <w:t>и сравнительно-исторический</w:t>
      </w:r>
      <w:r>
        <w:rPr>
          <w:spacing w:val="1"/>
        </w:rPr>
        <w:t xml:space="preserve"> </w:t>
      </w:r>
      <w:r>
        <w:t>метод.</w:t>
      </w:r>
    </w:p>
    <w:p w:rsidR="00347E9B" w:rsidRDefault="00757747">
      <w:pPr>
        <w:pStyle w:val="a4"/>
        <w:spacing w:line="350" w:lineRule="auto"/>
        <w:ind w:right="489"/>
      </w:pPr>
      <w:r>
        <w:t>Применять</w:t>
      </w:r>
      <w:r>
        <w:rPr>
          <w:spacing w:val="1"/>
        </w:rPr>
        <w:t xml:space="preserve"> </w:t>
      </w:r>
      <w:r>
        <w:t>знания,</w:t>
      </w:r>
      <w:r>
        <w:rPr>
          <w:spacing w:val="1"/>
        </w:rPr>
        <w:t xml:space="preserve"> </w:t>
      </w:r>
      <w:r>
        <w:t>полученные</w:t>
      </w:r>
      <w:r>
        <w:rPr>
          <w:spacing w:val="1"/>
        </w:rPr>
        <w:t xml:space="preserve"> </w:t>
      </w:r>
      <w:r>
        <w:t>при</w:t>
      </w:r>
      <w:r>
        <w:rPr>
          <w:spacing w:val="1"/>
        </w:rPr>
        <w:t xml:space="preserve"> </w:t>
      </w:r>
      <w:r>
        <w:t>изучении</w:t>
      </w:r>
      <w:r>
        <w:rPr>
          <w:spacing w:val="1"/>
        </w:rPr>
        <w:t xml:space="preserve"> </w:t>
      </w:r>
      <w:r>
        <w:t>разделов</w:t>
      </w:r>
      <w:r>
        <w:rPr>
          <w:spacing w:val="1"/>
        </w:rPr>
        <w:t xml:space="preserve"> </w:t>
      </w:r>
      <w:r>
        <w:t>«Человек</w:t>
      </w:r>
      <w:r>
        <w:rPr>
          <w:spacing w:val="1"/>
        </w:rPr>
        <w:t xml:space="preserve"> </w:t>
      </w:r>
      <w:r>
        <w:t>в</w:t>
      </w:r>
      <w:r>
        <w:rPr>
          <w:spacing w:val="1"/>
        </w:rPr>
        <w:t xml:space="preserve"> </w:t>
      </w:r>
      <w:r>
        <w:t>обществе»,</w:t>
      </w:r>
      <w:r>
        <w:rPr>
          <w:spacing w:val="1"/>
        </w:rPr>
        <w:t xml:space="preserve"> </w:t>
      </w:r>
      <w:r>
        <w:t>«Духовная</w:t>
      </w:r>
      <w:r>
        <w:rPr>
          <w:spacing w:val="1"/>
        </w:rPr>
        <w:t xml:space="preserve"> </w:t>
      </w:r>
      <w:r>
        <w:t>культура»,</w:t>
      </w:r>
      <w:r>
        <w:rPr>
          <w:spacing w:val="1"/>
        </w:rPr>
        <w:t xml:space="preserve"> </w:t>
      </w:r>
      <w:r>
        <w:t>«Экономическая</w:t>
      </w:r>
      <w:r>
        <w:rPr>
          <w:spacing w:val="1"/>
        </w:rPr>
        <w:t xml:space="preserve"> </w:t>
      </w:r>
      <w:r>
        <w:t>жизнь</w:t>
      </w:r>
      <w:r>
        <w:rPr>
          <w:spacing w:val="1"/>
        </w:rPr>
        <w:t xml:space="preserve"> </w:t>
      </w:r>
      <w:r>
        <w:t>общества»,</w:t>
      </w:r>
      <w:r>
        <w:rPr>
          <w:spacing w:val="1"/>
        </w:rPr>
        <w:t xml:space="preserve"> </w:t>
      </w:r>
      <w:r>
        <w:t>для</w:t>
      </w:r>
      <w:r>
        <w:rPr>
          <w:spacing w:val="1"/>
        </w:rPr>
        <w:t xml:space="preserve"> </w:t>
      </w:r>
      <w:r>
        <w:t>анализа</w:t>
      </w:r>
      <w:r>
        <w:rPr>
          <w:spacing w:val="1"/>
        </w:rPr>
        <w:t xml:space="preserve"> </w:t>
      </w:r>
      <w:r>
        <w:t>социальной</w:t>
      </w:r>
      <w:r>
        <w:rPr>
          <w:spacing w:val="1"/>
        </w:rPr>
        <w:t xml:space="preserve"> </w:t>
      </w:r>
      <w:r>
        <w:t>информации</w:t>
      </w:r>
      <w:r>
        <w:rPr>
          <w:spacing w:val="1"/>
        </w:rPr>
        <w:t xml:space="preserve"> </w:t>
      </w:r>
      <w:r>
        <w:t>о</w:t>
      </w:r>
      <w:r>
        <w:rPr>
          <w:spacing w:val="1"/>
        </w:rPr>
        <w:t xml:space="preserve"> </w:t>
      </w:r>
      <w:r>
        <w:t>многообразии</w:t>
      </w:r>
      <w:r>
        <w:rPr>
          <w:spacing w:val="1"/>
        </w:rPr>
        <w:t xml:space="preserve"> </w:t>
      </w:r>
      <w:r>
        <w:t>путей</w:t>
      </w:r>
      <w:r>
        <w:rPr>
          <w:spacing w:val="1"/>
        </w:rPr>
        <w:t xml:space="preserve"> </w:t>
      </w:r>
      <w:r>
        <w:t>и</w:t>
      </w:r>
      <w:r>
        <w:rPr>
          <w:spacing w:val="1"/>
        </w:rPr>
        <w:t xml:space="preserve"> </w:t>
      </w:r>
      <w:r>
        <w:t>форм</w:t>
      </w:r>
      <w:r>
        <w:rPr>
          <w:spacing w:val="1"/>
        </w:rPr>
        <w:t xml:space="preserve"> </w:t>
      </w:r>
      <w:r>
        <w:t>общественного</w:t>
      </w:r>
      <w:r>
        <w:rPr>
          <w:spacing w:val="1"/>
        </w:rPr>
        <w:t xml:space="preserve"> </w:t>
      </w:r>
      <w:r>
        <w:t>развития,</w:t>
      </w:r>
      <w:r>
        <w:rPr>
          <w:spacing w:val="1"/>
        </w:rPr>
        <w:t xml:space="preserve"> </w:t>
      </w:r>
      <w:r>
        <w:t>российском</w:t>
      </w:r>
      <w:r>
        <w:rPr>
          <w:spacing w:val="1"/>
        </w:rPr>
        <w:t xml:space="preserve"> </w:t>
      </w:r>
      <w:r>
        <w:t>обществе,</w:t>
      </w:r>
      <w:r>
        <w:rPr>
          <w:spacing w:val="1"/>
        </w:rPr>
        <w:t xml:space="preserve"> </w:t>
      </w:r>
      <w:r>
        <w:t>об</w:t>
      </w:r>
      <w:r>
        <w:rPr>
          <w:spacing w:val="1"/>
        </w:rPr>
        <w:t xml:space="preserve"> </w:t>
      </w:r>
      <w:r>
        <w:t>угрозах</w:t>
      </w:r>
      <w:r>
        <w:rPr>
          <w:spacing w:val="1"/>
        </w:rPr>
        <w:t xml:space="preserve"> </w:t>
      </w:r>
      <w:r>
        <w:t>и</w:t>
      </w:r>
      <w:r>
        <w:rPr>
          <w:spacing w:val="1"/>
        </w:rPr>
        <w:t xml:space="preserve"> </w:t>
      </w:r>
      <w:r>
        <w:t>вызовах</w:t>
      </w:r>
      <w:r>
        <w:rPr>
          <w:spacing w:val="1"/>
        </w:rPr>
        <w:t xml:space="preserve"> </w:t>
      </w:r>
      <w:r>
        <w:t>развития</w:t>
      </w:r>
      <w:r>
        <w:rPr>
          <w:spacing w:val="1"/>
        </w:rPr>
        <w:t xml:space="preserve"> </w:t>
      </w:r>
      <w:r>
        <w:t>в</w:t>
      </w:r>
      <w:r>
        <w:rPr>
          <w:spacing w:val="1"/>
        </w:rPr>
        <w:t xml:space="preserve"> </w:t>
      </w:r>
      <w:r>
        <w:t>XXI</w:t>
      </w:r>
      <w:r>
        <w:rPr>
          <w:spacing w:val="1"/>
        </w:rPr>
        <w:t xml:space="preserve"> </w:t>
      </w:r>
      <w:r>
        <w:t>в.,</w:t>
      </w:r>
      <w:r>
        <w:rPr>
          <w:spacing w:val="1"/>
        </w:rPr>
        <w:t xml:space="preserve"> </w:t>
      </w:r>
      <w:r>
        <w:t>о</w:t>
      </w:r>
      <w:r>
        <w:rPr>
          <w:spacing w:val="1"/>
        </w:rPr>
        <w:t xml:space="preserve"> </w:t>
      </w:r>
      <w:r>
        <w:t>развитии</w:t>
      </w:r>
      <w:r>
        <w:rPr>
          <w:spacing w:val="1"/>
        </w:rPr>
        <w:t xml:space="preserve"> </w:t>
      </w:r>
      <w:r>
        <w:t>духовной</w:t>
      </w:r>
      <w:r>
        <w:rPr>
          <w:spacing w:val="1"/>
        </w:rPr>
        <w:t xml:space="preserve"> </w:t>
      </w:r>
      <w:r>
        <w:t>культуры,</w:t>
      </w:r>
      <w:r>
        <w:rPr>
          <w:spacing w:val="1"/>
        </w:rPr>
        <w:t xml:space="preserve"> </w:t>
      </w:r>
      <w:r>
        <w:t>о</w:t>
      </w:r>
      <w:r>
        <w:rPr>
          <w:spacing w:val="1"/>
        </w:rPr>
        <w:t xml:space="preserve"> </w:t>
      </w:r>
      <w:r>
        <w:t>проблемах</w:t>
      </w:r>
      <w:r>
        <w:rPr>
          <w:spacing w:val="1"/>
        </w:rPr>
        <w:t xml:space="preserve"> </w:t>
      </w:r>
      <w:r>
        <w:t>и</w:t>
      </w:r>
      <w:r>
        <w:rPr>
          <w:spacing w:val="1"/>
        </w:rPr>
        <w:t xml:space="preserve"> </w:t>
      </w:r>
      <w:r>
        <w:t>современных</w:t>
      </w:r>
      <w:r>
        <w:rPr>
          <w:spacing w:val="1"/>
        </w:rPr>
        <w:t xml:space="preserve"> </w:t>
      </w:r>
      <w:r>
        <w:t>тенденциях,</w:t>
      </w:r>
      <w:r>
        <w:rPr>
          <w:spacing w:val="1"/>
        </w:rPr>
        <w:t xml:space="preserve"> </w:t>
      </w:r>
      <w:r>
        <w:t>направлениях</w:t>
      </w:r>
      <w:r>
        <w:rPr>
          <w:spacing w:val="1"/>
        </w:rPr>
        <w:t xml:space="preserve"> </w:t>
      </w:r>
      <w:r>
        <w:t>и</w:t>
      </w:r>
      <w:r>
        <w:rPr>
          <w:spacing w:val="1"/>
        </w:rPr>
        <w:t xml:space="preserve"> </w:t>
      </w:r>
      <w:r>
        <w:t>механизмах</w:t>
      </w:r>
      <w:r>
        <w:rPr>
          <w:spacing w:val="1"/>
        </w:rPr>
        <w:t xml:space="preserve"> </w:t>
      </w:r>
      <w:r>
        <w:t>экономического</w:t>
      </w:r>
      <w:r>
        <w:rPr>
          <w:spacing w:val="1"/>
        </w:rPr>
        <w:t xml:space="preserve"> </w:t>
      </w:r>
      <w:r>
        <w:t>развития,</w:t>
      </w:r>
      <w:r>
        <w:rPr>
          <w:spacing w:val="1"/>
        </w:rPr>
        <w:t xml:space="preserve"> </w:t>
      </w:r>
      <w:r>
        <w:t>полученной из источников разного типа,</w:t>
      </w:r>
      <w:r>
        <w:rPr>
          <w:spacing w:val="1"/>
        </w:rPr>
        <w:t xml:space="preserve"> </w:t>
      </w:r>
      <w:r>
        <w:t>включая</w:t>
      </w:r>
      <w:r>
        <w:rPr>
          <w:spacing w:val="1"/>
        </w:rPr>
        <w:t xml:space="preserve"> </w:t>
      </w:r>
      <w:r>
        <w:t>официальные</w:t>
      </w:r>
      <w:r>
        <w:rPr>
          <w:spacing w:val="1"/>
        </w:rPr>
        <w:t xml:space="preserve"> </w:t>
      </w:r>
      <w:r>
        <w:t>публикации</w:t>
      </w:r>
      <w:r>
        <w:rPr>
          <w:spacing w:val="1"/>
        </w:rPr>
        <w:t xml:space="preserve"> </w:t>
      </w:r>
      <w:r>
        <w:t>на</w:t>
      </w:r>
      <w:r>
        <w:rPr>
          <w:spacing w:val="1"/>
        </w:rPr>
        <w:t xml:space="preserve"> </w:t>
      </w:r>
      <w:r>
        <w:t>интернет-ресурсах</w:t>
      </w:r>
      <w:r>
        <w:rPr>
          <w:spacing w:val="1"/>
        </w:rPr>
        <w:t xml:space="preserve"> </w:t>
      </w:r>
      <w:r>
        <w:t>государственных</w:t>
      </w:r>
      <w:r>
        <w:rPr>
          <w:spacing w:val="1"/>
        </w:rPr>
        <w:t xml:space="preserve"> </w:t>
      </w:r>
      <w:r>
        <w:t>органов,</w:t>
      </w:r>
      <w:r>
        <w:rPr>
          <w:spacing w:val="1"/>
        </w:rPr>
        <w:t xml:space="preserve"> </w:t>
      </w:r>
      <w:r>
        <w:t>нормативные</w:t>
      </w:r>
      <w:r>
        <w:rPr>
          <w:spacing w:val="-67"/>
        </w:rPr>
        <w:t xml:space="preserve"> </w:t>
      </w:r>
      <w:r>
        <w:t>правовые</w:t>
      </w:r>
      <w:r>
        <w:rPr>
          <w:spacing w:val="1"/>
        </w:rPr>
        <w:t xml:space="preserve"> </w:t>
      </w:r>
      <w:r>
        <w:t>акты,</w:t>
      </w:r>
      <w:r>
        <w:rPr>
          <w:spacing w:val="1"/>
        </w:rPr>
        <w:t xml:space="preserve"> </w:t>
      </w:r>
      <w:r>
        <w:t>государственные</w:t>
      </w:r>
      <w:r>
        <w:rPr>
          <w:spacing w:val="1"/>
        </w:rPr>
        <w:t xml:space="preserve"> </w:t>
      </w:r>
      <w:r>
        <w:t>документы</w:t>
      </w:r>
      <w:r>
        <w:rPr>
          <w:spacing w:val="1"/>
        </w:rPr>
        <w:t xml:space="preserve"> </w:t>
      </w:r>
      <w:r>
        <w:t>стратегического</w:t>
      </w:r>
      <w:r>
        <w:rPr>
          <w:spacing w:val="1"/>
        </w:rPr>
        <w:t xml:space="preserve"> </w:t>
      </w:r>
      <w:r>
        <w:t>характера,</w:t>
      </w:r>
      <w:r>
        <w:rPr>
          <w:spacing w:val="1"/>
        </w:rPr>
        <w:t xml:space="preserve"> </w:t>
      </w:r>
      <w:r>
        <w:t>публикации в СМИ;</w:t>
      </w:r>
    </w:p>
    <w:p w:rsidR="00347E9B" w:rsidRDefault="00757747">
      <w:pPr>
        <w:pStyle w:val="a4"/>
        <w:spacing w:line="350" w:lineRule="auto"/>
        <w:ind w:right="495"/>
      </w:pPr>
      <w:r>
        <w:t>осуществлять</w:t>
      </w:r>
      <w:r>
        <w:rPr>
          <w:spacing w:val="1"/>
        </w:rPr>
        <w:t xml:space="preserve"> </w:t>
      </w:r>
      <w:r>
        <w:t>поиск</w:t>
      </w:r>
      <w:r>
        <w:rPr>
          <w:spacing w:val="1"/>
        </w:rPr>
        <w:t xml:space="preserve"> </w:t>
      </w:r>
      <w:r>
        <w:t>социальной</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различных знаковых системах, извлекать информацию из неадаптированных</w:t>
      </w:r>
      <w:r>
        <w:rPr>
          <w:spacing w:val="1"/>
        </w:rPr>
        <w:t xml:space="preserve"> </w:t>
      </w:r>
      <w:r>
        <w:t>источников,</w:t>
      </w:r>
      <w:r>
        <w:rPr>
          <w:spacing w:val="1"/>
        </w:rPr>
        <w:t xml:space="preserve"> </w:t>
      </w:r>
      <w:r>
        <w:t>вести</w:t>
      </w:r>
      <w:r>
        <w:rPr>
          <w:spacing w:val="1"/>
        </w:rPr>
        <w:t xml:space="preserve"> </w:t>
      </w:r>
      <w:r>
        <w:t>целенаправленный</w:t>
      </w:r>
      <w:r>
        <w:rPr>
          <w:spacing w:val="1"/>
        </w:rPr>
        <w:t xml:space="preserve"> </w:t>
      </w:r>
      <w:r>
        <w:t>поиск</w:t>
      </w:r>
      <w:r>
        <w:rPr>
          <w:spacing w:val="1"/>
        </w:rPr>
        <w:t xml:space="preserve"> </w:t>
      </w:r>
      <w:r>
        <w:t>необходимых</w:t>
      </w:r>
      <w:r>
        <w:rPr>
          <w:spacing w:val="1"/>
        </w:rPr>
        <w:t xml:space="preserve"> </w:t>
      </w:r>
      <w:r>
        <w:t>сведений</w:t>
      </w:r>
      <w:r>
        <w:rPr>
          <w:spacing w:val="1"/>
        </w:rPr>
        <w:t xml:space="preserve"> </w:t>
      </w:r>
      <w:r>
        <w:t>для</w:t>
      </w:r>
      <w:r>
        <w:rPr>
          <w:spacing w:val="1"/>
        </w:rPr>
        <w:t xml:space="preserve"> </w:t>
      </w:r>
      <w:r>
        <w:t>восполнения недостающих звеньев, делать обоснованные выводы, различать</w:t>
      </w:r>
      <w:r>
        <w:rPr>
          <w:spacing w:val="1"/>
        </w:rPr>
        <w:t xml:space="preserve"> </w:t>
      </w:r>
      <w:r>
        <w:t>отдельные</w:t>
      </w:r>
      <w:r>
        <w:rPr>
          <w:spacing w:val="1"/>
        </w:rPr>
        <w:t xml:space="preserve"> </w:t>
      </w:r>
      <w:r>
        <w:t>компоненты</w:t>
      </w:r>
      <w:r>
        <w:rPr>
          <w:spacing w:val="1"/>
        </w:rPr>
        <w:t xml:space="preserve"> </w:t>
      </w:r>
      <w:r>
        <w:t>в</w:t>
      </w:r>
      <w:r>
        <w:rPr>
          <w:spacing w:val="1"/>
        </w:rPr>
        <w:t xml:space="preserve"> </w:t>
      </w:r>
      <w:r>
        <w:t>информационном</w:t>
      </w:r>
      <w:r>
        <w:rPr>
          <w:spacing w:val="1"/>
        </w:rPr>
        <w:t xml:space="preserve"> </w:t>
      </w:r>
      <w:r>
        <w:t>сообщении,</w:t>
      </w:r>
      <w:r>
        <w:rPr>
          <w:spacing w:val="1"/>
        </w:rPr>
        <w:t xml:space="preserve"> </w:t>
      </w:r>
      <w:r>
        <w:t>выделять</w:t>
      </w:r>
      <w:r>
        <w:rPr>
          <w:spacing w:val="1"/>
        </w:rPr>
        <w:t xml:space="preserve"> </w:t>
      </w:r>
      <w:r>
        <w:t>факты,</w:t>
      </w:r>
      <w:r>
        <w:rPr>
          <w:spacing w:val="-67"/>
        </w:rPr>
        <w:t xml:space="preserve"> </w:t>
      </w:r>
      <w:r>
        <w:t>выводы, оценочные суждения, мнения</w:t>
      </w:r>
      <w:r>
        <w:rPr>
          <w:spacing w:val="1"/>
        </w:rPr>
        <w:t xml:space="preserve"> </w:t>
      </w:r>
      <w:r>
        <w:t>при изучении разделов «Человек в</w:t>
      </w:r>
      <w:r>
        <w:rPr>
          <w:spacing w:val="1"/>
        </w:rPr>
        <w:t xml:space="preserve"> </w:t>
      </w:r>
      <w:r>
        <w:t>обществе»,</w:t>
      </w:r>
      <w:r>
        <w:rPr>
          <w:spacing w:val="1"/>
        </w:rPr>
        <w:t xml:space="preserve"> </w:t>
      </w:r>
      <w:r>
        <w:t>«Духовная культура»,</w:t>
      </w:r>
      <w:r>
        <w:rPr>
          <w:spacing w:val="6"/>
        </w:rPr>
        <w:t xml:space="preserve"> </w:t>
      </w:r>
      <w:r>
        <w:t>«Экономическая жизнь</w:t>
      </w:r>
      <w:r>
        <w:rPr>
          <w:spacing w:val="-3"/>
        </w:rPr>
        <w:t xml:space="preserve"> </w:t>
      </w:r>
      <w:r>
        <w:t>общества».</w:t>
      </w:r>
    </w:p>
    <w:p w:rsidR="00347E9B" w:rsidRDefault="00757747">
      <w:pPr>
        <w:pStyle w:val="a4"/>
        <w:spacing w:line="350" w:lineRule="auto"/>
        <w:ind w:right="489"/>
      </w:pPr>
      <w:r>
        <w:t>Осуществлять учебно-исследовательскую и проектную деятельность</w:t>
      </w:r>
      <w:r>
        <w:rPr>
          <w:spacing w:val="1"/>
        </w:rPr>
        <w:t xml:space="preserve"> </w:t>
      </w:r>
      <w:r>
        <w:t>с</w:t>
      </w:r>
      <w:r>
        <w:rPr>
          <w:spacing w:val="1"/>
        </w:rPr>
        <w:t xml:space="preserve"> </w:t>
      </w:r>
      <w:r>
        <w:t>использованием полученных знаний об обществе, о его духовной культуре</w:t>
      </w:r>
      <w:r>
        <w:rPr>
          <w:spacing w:val="1"/>
        </w:rPr>
        <w:t xml:space="preserve"> </w:t>
      </w:r>
      <w:r>
        <w:t>и</w:t>
      </w:r>
      <w:r>
        <w:rPr>
          <w:spacing w:val="1"/>
        </w:rPr>
        <w:t xml:space="preserve"> </w:t>
      </w:r>
      <w:r>
        <w:t>экономической</w:t>
      </w:r>
      <w:r>
        <w:rPr>
          <w:spacing w:val="58"/>
        </w:rPr>
        <w:t xml:space="preserve"> </w:t>
      </w:r>
      <w:r>
        <w:t>жизни,</w:t>
      </w:r>
      <w:r>
        <w:rPr>
          <w:spacing w:val="58"/>
        </w:rPr>
        <w:t xml:space="preserve"> </w:t>
      </w:r>
      <w:r>
        <w:t>о</w:t>
      </w:r>
      <w:r>
        <w:rPr>
          <w:spacing w:val="58"/>
        </w:rPr>
        <w:t xml:space="preserve"> </w:t>
      </w:r>
      <w:r>
        <w:t>человеке,</w:t>
      </w:r>
      <w:r>
        <w:rPr>
          <w:spacing w:val="59"/>
        </w:rPr>
        <w:t xml:space="preserve"> </w:t>
      </w:r>
      <w:r>
        <w:t>его</w:t>
      </w:r>
      <w:r>
        <w:rPr>
          <w:spacing w:val="58"/>
        </w:rPr>
        <w:t xml:space="preserve"> </w:t>
      </w:r>
      <w:r>
        <w:t>познавательной</w:t>
      </w:r>
      <w:r>
        <w:rPr>
          <w:spacing w:val="57"/>
        </w:rPr>
        <w:t xml:space="preserve"> </w:t>
      </w:r>
      <w:r>
        <w:t>деятельности</w:t>
      </w:r>
      <w:r>
        <w:rPr>
          <w:spacing w:val="57"/>
        </w:rPr>
        <w:t xml:space="preserve"> </w:t>
      </w:r>
      <w:r>
        <w:t>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89" w:firstLine="0"/>
      </w:pPr>
      <w:r>
        <w:lastRenderedPageBreak/>
        <w:t>творческой</w:t>
      </w:r>
      <w:r>
        <w:rPr>
          <w:spacing w:val="1"/>
        </w:rPr>
        <w:t xml:space="preserve"> </w:t>
      </w:r>
      <w:r>
        <w:t>активности,</w:t>
      </w:r>
      <w:r>
        <w:rPr>
          <w:spacing w:val="1"/>
        </w:rPr>
        <w:t xml:space="preserve"> </w:t>
      </w:r>
      <w:r>
        <w:t>представлять</w:t>
      </w:r>
      <w:r>
        <w:rPr>
          <w:spacing w:val="1"/>
        </w:rPr>
        <w:t xml:space="preserve"> </w:t>
      </w:r>
      <w:r>
        <w:t>ее</w:t>
      </w:r>
      <w:r>
        <w:rPr>
          <w:spacing w:val="1"/>
        </w:rPr>
        <w:t xml:space="preserve"> </w:t>
      </w:r>
      <w:r>
        <w:t>результаты</w:t>
      </w:r>
      <w:r>
        <w:rPr>
          <w:spacing w:val="1"/>
        </w:rPr>
        <w:t xml:space="preserve"> </w:t>
      </w:r>
      <w:r>
        <w:t>в</w:t>
      </w:r>
      <w:r>
        <w:rPr>
          <w:spacing w:val="1"/>
        </w:rPr>
        <w:t xml:space="preserve"> </w:t>
      </w:r>
      <w:r>
        <w:t>виде</w:t>
      </w:r>
      <w:r>
        <w:rPr>
          <w:spacing w:val="1"/>
        </w:rPr>
        <w:t xml:space="preserve"> </w:t>
      </w:r>
      <w:r>
        <w:t>завершенных</w:t>
      </w:r>
      <w:r>
        <w:rPr>
          <w:spacing w:val="1"/>
        </w:rPr>
        <w:t xml:space="preserve"> </w:t>
      </w:r>
      <w:r>
        <w:t>проектов, презентаций, творческих работ социальной и междисциплинарной</w:t>
      </w:r>
      <w:r>
        <w:rPr>
          <w:spacing w:val="1"/>
        </w:rPr>
        <w:t xml:space="preserve"> </w:t>
      </w:r>
      <w:r>
        <w:t>направленности;</w:t>
      </w:r>
      <w:r>
        <w:rPr>
          <w:spacing w:val="1"/>
        </w:rPr>
        <w:t xml:space="preserve"> </w:t>
      </w:r>
      <w:r>
        <w:t>готовить</w:t>
      </w:r>
      <w:r>
        <w:rPr>
          <w:spacing w:val="1"/>
        </w:rPr>
        <w:t xml:space="preserve"> </w:t>
      </w:r>
      <w:r>
        <w:t>устные</w:t>
      </w:r>
      <w:r>
        <w:rPr>
          <w:spacing w:val="1"/>
        </w:rPr>
        <w:t xml:space="preserve"> </w:t>
      </w:r>
      <w:r>
        <w:t>выступления</w:t>
      </w:r>
      <w:r>
        <w:rPr>
          <w:spacing w:val="1"/>
        </w:rPr>
        <w:t xml:space="preserve"> </w:t>
      </w:r>
      <w:r>
        <w:t>и</w:t>
      </w:r>
      <w:r>
        <w:rPr>
          <w:spacing w:val="1"/>
        </w:rPr>
        <w:t xml:space="preserve"> </w:t>
      </w:r>
      <w:r>
        <w:t>письменные</w:t>
      </w:r>
      <w:r>
        <w:rPr>
          <w:spacing w:val="1"/>
        </w:rPr>
        <w:t xml:space="preserve"> </w:t>
      </w:r>
      <w:r>
        <w:t>работы</w:t>
      </w:r>
      <w:r>
        <w:rPr>
          <w:spacing w:val="1"/>
        </w:rPr>
        <w:t xml:space="preserve"> </w:t>
      </w:r>
      <w:r>
        <w:t>(развернутые ответы, сочинения)   по изученным темам, составлять сложный</w:t>
      </w:r>
      <w:r>
        <w:rPr>
          <w:spacing w:val="1"/>
        </w:rPr>
        <w:t xml:space="preserve"> </w:t>
      </w:r>
      <w:r>
        <w:t>и</w:t>
      </w:r>
      <w:r>
        <w:rPr>
          <w:spacing w:val="1"/>
        </w:rPr>
        <w:t xml:space="preserve"> </w:t>
      </w:r>
      <w:r>
        <w:t>тезисный</w:t>
      </w:r>
      <w:r>
        <w:rPr>
          <w:spacing w:val="1"/>
        </w:rPr>
        <w:t xml:space="preserve"> </w:t>
      </w:r>
      <w:r>
        <w:t>план</w:t>
      </w:r>
      <w:r>
        <w:rPr>
          <w:spacing w:val="1"/>
        </w:rPr>
        <w:t xml:space="preserve"> </w:t>
      </w:r>
      <w:r>
        <w:t>развернутых</w:t>
      </w:r>
      <w:r>
        <w:rPr>
          <w:spacing w:val="1"/>
        </w:rPr>
        <w:t xml:space="preserve"> </w:t>
      </w:r>
      <w:r>
        <w:t>ответов,</w:t>
      </w:r>
      <w:r>
        <w:rPr>
          <w:spacing w:val="1"/>
        </w:rPr>
        <w:t xml:space="preserve"> </w:t>
      </w:r>
      <w:r>
        <w:t>анализировать</w:t>
      </w:r>
      <w:r>
        <w:rPr>
          <w:spacing w:val="1"/>
        </w:rPr>
        <w:t xml:space="preserve"> </w:t>
      </w:r>
      <w:r>
        <w:t>неадаптированные</w:t>
      </w:r>
      <w:r>
        <w:rPr>
          <w:spacing w:val="1"/>
        </w:rPr>
        <w:t xml:space="preserve"> </w:t>
      </w:r>
      <w:r>
        <w:t>тексты.</w:t>
      </w:r>
    </w:p>
    <w:p w:rsidR="00347E9B" w:rsidRDefault="00757747">
      <w:pPr>
        <w:pStyle w:val="a4"/>
        <w:spacing w:line="350" w:lineRule="auto"/>
        <w:ind w:right="485"/>
      </w:pPr>
      <w:r>
        <w:t>Использовать</w:t>
      </w:r>
      <w:r>
        <w:rPr>
          <w:spacing w:val="1"/>
        </w:rPr>
        <w:t xml:space="preserve"> </w:t>
      </w:r>
      <w:r>
        <w:t>обществоведческие</w:t>
      </w:r>
      <w:r>
        <w:rPr>
          <w:spacing w:val="1"/>
        </w:rPr>
        <w:t xml:space="preserve"> </w:t>
      </w:r>
      <w:r>
        <w:t>знания</w:t>
      </w:r>
      <w:r>
        <w:rPr>
          <w:spacing w:val="1"/>
        </w:rPr>
        <w:t xml:space="preserve"> </w:t>
      </w:r>
      <w:r>
        <w:t>для</w:t>
      </w:r>
      <w:r>
        <w:rPr>
          <w:spacing w:val="1"/>
        </w:rPr>
        <w:t xml:space="preserve"> </w:t>
      </w:r>
      <w:r>
        <w:t>взаимодействия</w:t>
      </w:r>
      <w:r>
        <w:rPr>
          <w:spacing w:val="1"/>
        </w:rPr>
        <w:t xml:space="preserve"> </w:t>
      </w:r>
      <w:r>
        <w:t>с</w:t>
      </w:r>
      <w:r>
        <w:rPr>
          <w:spacing w:val="1"/>
        </w:rPr>
        <w:t xml:space="preserve"> </w:t>
      </w:r>
      <w:r>
        <w:t>представителями</w:t>
      </w:r>
      <w:r>
        <w:rPr>
          <w:spacing w:val="1"/>
        </w:rPr>
        <w:t xml:space="preserve"> </w:t>
      </w:r>
      <w:r>
        <w:t>других</w:t>
      </w:r>
      <w:r>
        <w:rPr>
          <w:spacing w:val="1"/>
        </w:rPr>
        <w:t xml:space="preserve"> </w:t>
      </w:r>
      <w:r>
        <w:t>национальностей</w:t>
      </w:r>
      <w:r>
        <w:rPr>
          <w:spacing w:val="1"/>
        </w:rPr>
        <w:t xml:space="preserve"> </w:t>
      </w:r>
      <w:r>
        <w:t>и</w:t>
      </w:r>
      <w:r>
        <w:rPr>
          <w:spacing w:val="1"/>
        </w:rPr>
        <w:t xml:space="preserve"> </w:t>
      </w:r>
      <w:r>
        <w:t>культур</w:t>
      </w:r>
      <w:r>
        <w:rPr>
          <w:spacing w:val="1"/>
        </w:rPr>
        <w:t xml:space="preserve"> </w:t>
      </w:r>
      <w:r>
        <w:t>в</w:t>
      </w:r>
      <w:r>
        <w:rPr>
          <w:spacing w:val="1"/>
        </w:rPr>
        <w:t xml:space="preserve"> </w:t>
      </w:r>
      <w:r>
        <w:t>целях</w:t>
      </w:r>
      <w:r>
        <w:rPr>
          <w:spacing w:val="1"/>
        </w:rPr>
        <w:t xml:space="preserve"> </w:t>
      </w:r>
      <w:r>
        <w:t>успешного</w:t>
      </w:r>
      <w:r>
        <w:rPr>
          <w:spacing w:val="1"/>
        </w:rPr>
        <w:t xml:space="preserve"> </w:t>
      </w:r>
      <w:r>
        <w:t>выполнения</w:t>
      </w:r>
      <w:r>
        <w:rPr>
          <w:spacing w:val="1"/>
        </w:rPr>
        <w:t xml:space="preserve"> </w:t>
      </w:r>
      <w:r>
        <w:t>типичных</w:t>
      </w:r>
      <w:r>
        <w:rPr>
          <w:spacing w:val="1"/>
        </w:rPr>
        <w:t xml:space="preserve"> </w:t>
      </w:r>
      <w:r>
        <w:t>социальных</w:t>
      </w:r>
      <w:r>
        <w:rPr>
          <w:spacing w:val="1"/>
        </w:rPr>
        <w:t xml:space="preserve"> </w:t>
      </w:r>
      <w:r>
        <w:t>ролей,</w:t>
      </w:r>
      <w:r>
        <w:rPr>
          <w:spacing w:val="1"/>
        </w:rPr>
        <w:t xml:space="preserve"> </w:t>
      </w:r>
      <w:r>
        <w:t>ориентации</w:t>
      </w:r>
      <w:r>
        <w:rPr>
          <w:spacing w:val="1"/>
        </w:rPr>
        <w:t xml:space="preserve"> </w:t>
      </w:r>
      <w:r>
        <w:t>в</w:t>
      </w:r>
      <w:r>
        <w:rPr>
          <w:spacing w:val="1"/>
        </w:rPr>
        <w:t xml:space="preserve"> </w:t>
      </w:r>
      <w:r>
        <w:t>актуальных</w:t>
      </w:r>
      <w:r>
        <w:rPr>
          <w:spacing w:val="1"/>
        </w:rPr>
        <w:t xml:space="preserve"> </w:t>
      </w:r>
      <w:r>
        <w:t>общественных</w:t>
      </w:r>
      <w:r>
        <w:rPr>
          <w:spacing w:val="1"/>
        </w:rPr>
        <w:t xml:space="preserve"> </w:t>
      </w:r>
      <w:r>
        <w:t>событиях,</w:t>
      </w:r>
      <w:r>
        <w:rPr>
          <w:spacing w:val="1"/>
        </w:rPr>
        <w:t xml:space="preserve"> </w:t>
      </w:r>
      <w:r>
        <w:t>определения</w:t>
      </w:r>
      <w:r>
        <w:rPr>
          <w:spacing w:val="1"/>
        </w:rPr>
        <w:t xml:space="preserve"> </w:t>
      </w:r>
      <w:r>
        <w:t>личной</w:t>
      </w:r>
      <w:r>
        <w:rPr>
          <w:spacing w:val="1"/>
        </w:rPr>
        <w:t xml:space="preserve"> </w:t>
      </w:r>
      <w:r>
        <w:t>гражданской</w:t>
      </w:r>
      <w:r>
        <w:rPr>
          <w:spacing w:val="1"/>
        </w:rPr>
        <w:t xml:space="preserve"> </w:t>
      </w:r>
      <w:r>
        <w:t>позиции,</w:t>
      </w:r>
      <w:r>
        <w:rPr>
          <w:spacing w:val="1"/>
        </w:rPr>
        <w:t xml:space="preserve"> </w:t>
      </w:r>
      <w:r>
        <w:t>осознания</w:t>
      </w:r>
      <w:r>
        <w:rPr>
          <w:spacing w:val="1"/>
        </w:rPr>
        <w:t xml:space="preserve"> </w:t>
      </w:r>
      <w:r>
        <w:t>значимости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роли</w:t>
      </w:r>
      <w:r>
        <w:rPr>
          <w:spacing w:val="1"/>
        </w:rPr>
        <w:t xml:space="preserve"> </w:t>
      </w:r>
      <w:r>
        <w:t>непрерывного</w:t>
      </w:r>
      <w:r>
        <w:rPr>
          <w:spacing w:val="1"/>
        </w:rPr>
        <w:t xml:space="preserve"> </w:t>
      </w:r>
      <w:r>
        <w:t>образования;</w:t>
      </w:r>
      <w:r>
        <w:rPr>
          <w:spacing w:val="1"/>
        </w:rPr>
        <w:t xml:space="preserve"> </w:t>
      </w:r>
      <w:r>
        <w:t>использовать</w:t>
      </w:r>
      <w:r>
        <w:rPr>
          <w:spacing w:val="1"/>
        </w:rPr>
        <w:t xml:space="preserve"> </w:t>
      </w:r>
      <w:r>
        <w:t>средства</w:t>
      </w:r>
      <w:r>
        <w:rPr>
          <w:spacing w:val="1"/>
        </w:rPr>
        <w:t xml:space="preserve"> </w:t>
      </w:r>
      <w:r>
        <w:t>информационно-коммуникационных</w:t>
      </w:r>
      <w:r>
        <w:rPr>
          <w:spacing w:val="1"/>
        </w:rPr>
        <w:t xml:space="preserve"> </w:t>
      </w:r>
      <w:r>
        <w:t>технологий в решении различных задач при изучении разделов «Человек в</w:t>
      </w:r>
      <w:r>
        <w:rPr>
          <w:spacing w:val="1"/>
        </w:rPr>
        <w:t xml:space="preserve"> </w:t>
      </w:r>
      <w:r>
        <w:t>обществе»,</w:t>
      </w:r>
      <w:r>
        <w:rPr>
          <w:spacing w:val="1"/>
        </w:rPr>
        <w:t xml:space="preserve"> </w:t>
      </w:r>
      <w:r>
        <w:t>«Духовная культура»,</w:t>
      </w:r>
      <w:r>
        <w:rPr>
          <w:spacing w:val="5"/>
        </w:rPr>
        <w:t xml:space="preserve"> </w:t>
      </w:r>
      <w:r>
        <w:t>«Экономическая жизнь</w:t>
      </w:r>
      <w:r>
        <w:rPr>
          <w:spacing w:val="-3"/>
        </w:rPr>
        <w:t xml:space="preserve"> </w:t>
      </w:r>
      <w:r>
        <w:t>общества».</w:t>
      </w:r>
    </w:p>
    <w:p w:rsidR="00347E9B" w:rsidRDefault="00757747">
      <w:pPr>
        <w:pStyle w:val="a4"/>
        <w:spacing w:line="350" w:lineRule="auto"/>
        <w:ind w:right="492"/>
      </w:pPr>
      <w:r>
        <w:t>Формулировать,</w:t>
      </w:r>
      <w:r>
        <w:rPr>
          <w:spacing w:val="1"/>
        </w:rPr>
        <w:t xml:space="preserve"> </w:t>
      </w:r>
      <w:r>
        <w:t>основываясь</w:t>
      </w:r>
      <w:r>
        <w:rPr>
          <w:spacing w:val="1"/>
        </w:rPr>
        <w:t xml:space="preserve"> </w:t>
      </w:r>
      <w:r>
        <w:t>на</w:t>
      </w:r>
      <w:r>
        <w:rPr>
          <w:spacing w:val="1"/>
        </w:rPr>
        <w:t xml:space="preserve"> </w:t>
      </w:r>
      <w:r>
        <w:t>социальных</w:t>
      </w:r>
      <w:r>
        <w:rPr>
          <w:spacing w:val="1"/>
        </w:rPr>
        <w:t xml:space="preserve"> </w:t>
      </w:r>
      <w:r>
        <w:t>ценностях</w:t>
      </w:r>
      <w:r>
        <w:rPr>
          <w:spacing w:val="1"/>
        </w:rPr>
        <w:t xml:space="preserve"> </w:t>
      </w:r>
      <w:r>
        <w:t>и</w:t>
      </w:r>
      <w:r>
        <w:rPr>
          <w:spacing w:val="1"/>
        </w:rPr>
        <w:t xml:space="preserve"> </w:t>
      </w:r>
      <w:r>
        <w:t>приобретенных</w:t>
      </w:r>
      <w:r>
        <w:rPr>
          <w:spacing w:val="1"/>
        </w:rPr>
        <w:t xml:space="preserve"> </w:t>
      </w:r>
      <w:r>
        <w:t>знаниях</w:t>
      </w:r>
      <w:r>
        <w:rPr>
          <w:spacing w:val="1"/>
        </w:rPr>
        <w:t xml:space="preserve"> </w:t>
      </w:r>
      <w:r>
        <w:t>о</w:t>
      </w:r>
      <w:r>
        <w:rPr>
          <w:spacing w:val="1"/>
        </w:rPr>
        <w:t xml:space="preserve"> </w:t>
      </w:r>
      <w:r>
        <w:t>человеке</w:t>
      </w:r>
      <w:r>
        <w:rPr>
          <w:spacing w:val="1"/>
        </w:rPr>
        <w:t xml:space="preserve"> </w:t>
      </w:r>
      <w:r>
        <w:t>в</w:t>
      </w:r>
      <w:r>
        <w:rPr>
          <w:spacing w:val="1"/>
        </w:rPr>
        <w:t xml:space="preserve"> </w:t>
      </w:r>
      <w:r>
        <w:t>обществе,</w:t>
      </w:r>
      <w:r>
        <w:rPr>
          <w:spacing w:val="1"/>
        </w:rPr>
        <w:t xml:space="preserve"> </w:t>
      </w:r>
      <w:r>
        <w:t>духовной</w:t>
      </w:r>
      <w:r>
        <w:rPr>
          <w:spacing w:val="1"/>
        </w:rPr>
        <w:t xml:space="preserve"> </w:t>
      </w:r>
      <w:r>
        <w:t>культуре,</w:t>
      </w:r>
      <w:r>
        <w:rPr>
          <w:spacing w:val="1"/>
        </w:rPr>
        <w:t xml:space="preserve"> </w:t>
      </w:r>
      <w:r>
        <w:t>об</w:t>
      </w:r>
      <w:r>
        <w:rPr>
          <w:spacing w:val="1"/>
        </w:rPr>
        <w:t xml:space="preserve"> </w:t>
      </w:r>
      <w:r>
        <w:t>экономической</w:t>
      </w:r>
      <w:r>
        <w:rPr>
          <w:spacing w:val="1"/>
        </w:rPr>
        <w:t xml:space="preserve"> </w:t>
      </w:r>
      <w:r>
        <w:t>жизни</w:t>
      </w:r>
      <w:r>
        <w:rPr>
          <w:spacing w:val="1"/>
        </w:rPr>
        <w:t xml:space="preserve"> </w:t>
      </w:r>
      <w:r>
        <w:t>общества,</w:t>
      </w:r>
      <w:r>
        <w:rPr>
          <w:spacing w:val="1"/>
        </w:rPr>
        <w:t xml:space="preserve"> </w:t>
      </w:r>
      <w:r>
        <w:t>собственные</w:t>
      </w:r>
      <w:r>
        <w:rPr>
          <w:spacing w:val="1"/>
        </w:rPr>
        <w:t xml:space="preserve"> </w:t>
      </w:r>
      <w:r>
        <w:t>суждения</w:t>
      </w:r>
      <w:r>
        <w:rPr>
          <w:spacing w:val="1"/>
        </w:rPr>
        <w:t xml:space="preserve"> </w:t>
      </w:r>
      <w:r>
        <w:t>и</w:t>
      </w:r>
      <w:r>
        <w:rPr>
          <w:spacing w:val="1"/>
        </w:rPr>
        <w:t xml:space="preserve"> </w:t>
      </w:r>
      <w:r>
        <w:t>аргументы</w:t>
      </w:r>
      <w:r>
        <w:rPr>
          <w:spacing w:val="1"/>
        </w:rPr>
        <w:t xml:space="preserve"> </w:t>
      </w:r>
      <w:r>
        <w:t>по</w:t>
      </w:r>
      <w:r>
        <w:rPr>
          <w:spacing w:val="-67"/>
        </w:rPr>
        <w:t xml:space="preserve"> </w:t>
      </w:r>
      <w:r>
        <w:t>проблемам влияния социокультурных факторов на формирование личности;</w:t>
      </w:r>
      <w:r>
        <w:rPr>
          <w:spacing w:val="1"/>
        </w:rPr>
        <w:t xml:space="preserve"> </w:t>
      </w:r>
      <w:r>
        <w:t>противоречивых</w:t>
      </w:r>
      <w:r>
        <w:rPr>
          <w:spacing w:val="1"/>
        </w:rPr>
        <w:t xml:space="preserve"> </w:t>
      </w:r>
      <w:r>
        <w:t>последствий</w:t>
      </w:r>
      <w:r>
        <w:rPr>
          <w:spacing w:val="1"/>
        </w:rPr>
        <w:t xml:space="preserve"> </w:t>
      </w:r>
      <w:r>
        <w:t>глобализации;</w:t>
      </w:r>
      <w:r>
        <w:rPr>
          <w:spacing w:val="1"/>
        </w:rPr>
        <w:t xml:space="preserve"> </w:t>
      </w:r>
      <w:r>
        <w:t>соотношения</w:t>
      </w:r>
      <w:r>
        <w:rPr>
          <w:spacing w:val="1"/>
        </w:rPr>
        <w:t xml:space="preserve"> </w:t>
      </w:r>
      <w:r>
        <w:t>свободы</w:t>
      </w:r>
      <w:r>
        <w:rPr>
          <w:spacing w:val="1"/>
        </w:rPr>
        <w:t xml:space="preserve"> </w:t>
      </w:r>
      <w:r>
        <w:t>и</w:t>
      </w:r>
      <w:r>
        <w:rPr>
          <w:spacing w:val="1"/>
        </w:rPr>
        <w:t xml:space="preserve"> </w:t>
      </w:r>
      <w:r>
        <w:t>необходимости в деятельности человека; значения культурных ценностей и</w:t>
      </w:r>
      <w:r>
        <w:rPr>
          <w:spacing w:val="1"/>
        </w:rPr>
        <w:t xml:space="preserve"> </w:t>
      </w:r>
      <w:r>
        <w:t>норм</w:t>
      </w:r>
      <w:r>
        <w:rPr>
          <w:spacing w:val="1"/>
        </w:rPr>
        <w:t xml:space="preserve"> </w:t>
      </w:r>
      <w:r>
        <w:t>в жизни общества, в духовном развитии личности; роли государства в</w:t>
      </w:r>
      <w:r>
        <w:rPr>
          <w:spacing w:val="1"/>
        </w:rPr>
        <w:t xml:space="preserve"> </w:t>
      </w:r>
      <w:r>
        <w:t>экономике;</w:t>
      </w:r>
      <w:r>
        <w:rPr>
          <w:spacing w:val="1"/>
        </w:rPr>
        <w:t xml:space="preserve"> </w:t>
      </w:r>
      <w:r>
        <w:t>путей</w:t>
      </w:r>
      <w:r>
        <w:rPr>
          <w:spacing w:val="1"/>
        </w:rPr>
        <w:t xml:space="preserve"> </w:t>
      </w:r>
      <w:r>
        <w:t>достижения</w:t>
      </w:r>
      <w:r>
        <w:rPr>
          <w:spacing w:val="1"/>
        </w:rPr>
        <w:t xml:space="preserve"> </w:t>
      </w:r>
      <w:r>
        <w:t>экономического</w:t>
      </w:r>
      <w:r>
        <w:rPr>
          <w:spacing w:val="1"/>
        </w:rPr>
        <w:t xml:space="preserve"> </w:t>
      </w:r>
      <w:r>
        <w:t>роста;</w:t>
      </w:r>
      <w:r>
        <w:rPr>
          <w:spacing w:val="1"/>
        </w:rPr>
        <w:t xml:space="preserve"> </w:t>
      </w:r>
      <w:r>
        <w:t>взаимосвязи</w:t>
      </w:r>
      <w:r>
        <w:rPr>
          <w:spacing w:val="1"/>
        </w:rPr>
        <w:t xml:space="preserve"> </w:t>
      </w:r>
      <w:r>
        <w:t>экономической</w:t>
      </w:r>
      <w:r>
        <w:rPr>
          <w:spacing w:val="-1"/>
        </w:rPr>
        <w:t xml:space="preserve"> </w:t>
      </w:r>
      <w:r>
        <w:t>свободы</w:t>
      </w:r>
      <w:r>
        <w:rPr>
          <w:spacing w:val="2"/>
        </w:rPr>
        <w:t xml:space="preserve"> </w:t>
      </w:r>
      <w:r>
        <w:t>и социальной ответственности;</w:t>
      </w:r>
    </w:p>
    <w:p w:rsidR="00347E9B" w:rsidRDefault="00757747">
      <w:pPr>
        <w:pStyle w:val="a4"/>
        <w:spacing w:line="350" w:lineRule="auto"/>
        <w:ind w:right="492"/>
      </w:pPr>
      <w:r>
        <w:t>конкретизировать</w:t>
      </w:r>
      <w:r>
        <w:rPr>
          <w:spacing w:val="1"/>
        </w:rPr>
        <w:t xml:space="preserve"> </w:t>
      </w:r>
      <w:r>
        <w:t>теоретические</w:t>
      </w:r>
      <w:r>
        <w:rPr>
          <w:spacing w:val="1"/>
        </w:rPr>
        <w:t xml:space="preserve"> </w:t>
      </w:r>
      <w:r>
        <w:t>положения,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w:t>
      </w:r>
      <w:r>
        <w:rPr>
          <w:spacing w:val="1"/>
        </w:rPr>
        <w:t xml:space="preserve"> </w:t>
      </w:r>
      <w:r>
        <w:t>типах</w:t>
      </w:r>
      <w:r>
        <w:rPr>
          <w:spacing w:val="1"/>
        </w:rPr>
        <w:t xml:space="preserve"> </w:t>
      </w:r>
      <w:r>
        <w:t>общества;</w:t>
      </w:r>
      <w:r>
        <w:rPr>
          <w:spacing w:val="1"/>
        </w:rPr>
        <w:t xml:space="preserve"> </w:t>
      </w:r>
      <w:r>
        <w:t>многообразии</w:t>
      </w:r>
      <w:r>
        <w:rPr>
          <w:spacing w:val="1"/>
        </w:rPr>
        <w:t xml:space="preserve"> </w:t>
      </w:r>
      <w:r>
        <w:t>путей</w:t>
      </w:r>
      <w:r>
        <w:rPr>
          <w:spacing w:val="1"/>
        </w:rPr>
        <w:t xml:space="preserve"> </w:t>
      </w:r>
      <w:r>
        <w:t>и</w:t>
      </w:r>
      <w:r>
        <w:rPr>
          <w:spacing w:val="1"/>
        </w:rPr>
        <w:t xml:space="preserve"> </w:t>
      </w:r>
      <w:r>
        <w:t>форм</w:t>
      </w:r>
      <w:r>
        <w:rPr>
          <w:spacing w:val="1"/>
        </w:rPr>
        <w:t xml:space="preserve"> </w:t>
      </w:r>
      <w:r>
        <w:t>общественного</w:t>
      </w:r>
      <w:r>
        <w:rPr>
          <w:spacing w:val="70"/>
        </w:rPr>
        <w:t xml:space="preserve"> </w:t>
      </w:r>
      <w:r>
        <w:t>развития;</w:t>
      </w:r>
      <w:r>
        <w:rPr>
          <w:spacing w:val="70"/>
        </w:rPr>
        <w:t xml:space="preserve"> </w:t>
      </w:r>
      <w:r>
        <w:t>человеке</w:t>
      </w:r>
      <w:r>
        <w:rPr>
          <w:spacing w:val="-67"/>
        </w:rPr>
        <w:t xml:space="preserve"> </w:t>
      </w:r>
      <w:r>
        <w:t>как результате биологической и социокультурной эволюции; многообразии</w:t>
      </w:r>
      <w:r>
        <w:rPr>
          <w:spacing w:val="1"/>
        </w:rPr>
        <w:t xml:space="preserve"> </w:t>
      </w:r>
      <w:r>
        <w:t>видов</w:t>
      </w:r>
      <w:r>
        <w:rPr>
          <w:spacing w:val="1"/>
        </w:rPr>
        <w:t xml:space="preserve"> </w:t>
      </w:r>
      <w:r>
        <w:t>деятельности</w:t>
      </w:r>
      <w:r>
        <w:rPr>
          <w:spacing w:val="1"/>
        </w:rPr>
        <w:t xml:space="preserve"> </w:t>
      </w:r>
      <w:r>
        <w:t>и</w:t>
      </w:r>
      <w:r>
        <w:rPr>
          <w:spacing w:val="1"/>
        </w:rPr>
        <w:t xml:space="preserve"> </w:t>
      </w:r>
      <w:r>
        <w:t>ее</w:t>
      </w:r>
      <w:r>
        <w:rPr>
          <w:spacing w:val="1"/>
        </w:rPr>
        <w:t xml:space="preserve"> </w:t>
      </w:r>
      <w:r>
        <w:t>мотивации;</w:t>
      </w:r>
      <w:r>
        <w:rPr>
          <w:spacing w:val="1"/>
        </w:rPr>
        <w:t xml:space="preserve"> </w:t>
      </w:r>
      <w:r>
        <w:t>этапах</w:t>
      </w:r>
      <w:r>
        <w:rPr>
          <w:spacing w:val="1"/>
        </w:rPr>
        <w:t xml:space="preserve"> </w:t>
      </w:r>
      <w:r>
        <w:t>социализации;</w:t>
      </w:r>
      <w:r>
        <w:rPr>
          <w:spacing w:val="1"/>
        </w:rPr>
        <w:t xml:space="preserve"> </w:t>
      </w:r>
      <w:r>
        <w:t>особенностях</w:t>
      </w:r>
      <w:r>
        <w:rPr>
          <w:spacing w:val="1"/>
        </w:rPr>
        <w:t xml:space="preserve"> </w:t>
      </w:r>
      <w:r>
        <w:t>научного познания в социально-гуманитарных науках; духовных ценностях;</w:t>
      </w:r>
      <w:r>
        <w:rPr>
          <w:spacing w:val="1"/>
        </w:rPr>
        <w:t xml:space="preserve"> </w:t>
      </w:r>
      <w:r>
        <w:t>субкультуре</w:t>
      </w:r>
      <w:r>
        <w:rPr>
          <w:spacing w:val="1"/>
        </w:rPr>
        <w:t xml:space="preserve"> </w:t>
      </w:r>
      <w:r>
        <w:t>и</w:t>
      </w:r>
      <w:r>
        <w:rPr>
          <w:spacing w:val="1"/>
        </w:rPr>
        <w:t xml:space="preserve"> </w:t>
      </w:r>
      <w:r>
        <w:t>контркультуре;</w:t>
      </w:r>
      <w:r>
        <w:rPr>
          <w:spacing w:val="1"/>
        </w:rPr>
        <w:t xml:space="preserve"> </w:t>
      </w:r>
      <w:r>
        <w:t>диалоге</w:t>
      </w:r>
      <w:r>
        <w:rPr>
          <w:spacing w:val="1"/>
        </w:rPr>
        <w:t xml:space="preserve"> </w:t>
      </w:r>
      <w:r>
        <w:t>культур;</w:t>
      </w:r>
      <w:r>
        <w:rPr>
          <w:spacing w:val="1"/>
        </w:rPr>
        <w:t xml:space="preserve"> </w:t>
      </w:r>
      <w:r>
        <w:t>категориях</w:t>
      </w:r>
      <w:r>
        <w:rPr>
          <w:spacing w:val="1"/>
        </w:rPr>
        <w:t xml:space="preserve"> </w:t>
      </w:r>
      <w:r>
        <w:t>морали;</w:t>
      </w:r>
      <w:r>
        <w:rPr>
          <w:spacing w:val="1"/>
        </w:rPr>
        <w:t xml:space="preserve"> </w:t>
      </w:r>
      <w:r>
        <w:t>возможностях</w:t>
      </w:r>
      <w:r>
        <w:rPr>
          <w:spacing w:val="1"/>
        </w:rPr>
        <w:t xml:space="preserve"> </w:t>
      </w:r>
      <w:r>
        <w:t>самовоспитания;</w:t>
      </w:r>
      <w:r>
        <w:rPr>
          <w:spacing w:val="1"/>
        </w:rPr>
        <w:t xml:space="preserve"> </w:t>
      </w:r>
      <w:r>
        <w:t>особенностях</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в</w:t>
      </w:r>
      <w:r>
        <w:rPr>
          <w:spacing w:val="1"/>
        </w:rPr>
        <w:t xml:space="preserve"> </w:t>
      </w:r>
      <w:r>
        <w:t>современном</w:t>
      </w:r>
      <w:r>
        <w:rPr>
          <w:spacing w:val="34"/>
        </w:rPr>
        <w:t xml:space="preserve"> </w:t>
      </w:r>
      <w:r>
        <w:t>обществе;</w:t>
      </w:r>
      <w:r>
        <w:rPr>
          <w:spacing w:val="32"/>
        </w:rPr>
        <w:t xml:space="preserve"> </w:t>
      </w:r>
      <w:r>
        <w:t>свободе</w:t>
      </w:r>
      <w:r>
        <w:rPr>
          <w:spacing w:val="29"/>
        </w:rPr>
        <w:t xml:space="preserve"> </w:t>
      </w:r>
      <w:r>
        <w:t>совести;</w:t>
      </w:r>
      <w:r>
        <w:rPr>
          <w:spacing w:val="32"/>
        </w:rPr>
        <w:t xml:space="preserve"> </w:t>
      </w:r>
      <w:r>
        <w:t>значении</w:t>
      </w:r>
      <w:r>
        <w:rPr>
          <w:spacing w:val="32"/>
        </w:rPr>
        <w:t xml:space="preserve"> </w:t>
      </w:r>
      <w:r>
        <w:t>поддержания</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6" w:firstLine="0"/>
      </w:pPr>
      <w:r>
        <w:lastRenderedPageBreak/>
        <w:t>межконфессионального</w:t>
      </w:r>
      <w:r>
        <w:rPr>
          <w:spacing w:val="1"/>
        </w:rPr>
        <w:t xml:space="preserve"> </w:t>
      </w:r>
      <w:r>
        <w:t>мира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многообразии</w:t>
      </w:r>
      <w:r>
        <w:rPr>
          <w:spacing w:val="1"/>
        </w:rPr>
        <w:t xml:space="preserve"> </w:t>
      </w:r>
      <w:r>
        <w:t>функций</w:t>
      </w:r>
      <w:r>
        <w:rPr>
          <w:spacing w:val="1"/>
        </w:rPr>
        <w:t xml:space="preserve"> </w:t>
      </w:r>
      <w:r>
        <w:t>искусства;</w:t>
      </w:r>
      <w:r>
        <w:rPr>
          <w:spacing w:val="1"/>
        </w:rPr>
        <w:t xml:space="preserve"> </w:t>
      </w:r>
      <w:r>
        <w:t>достижениях</w:t>
      </w:r>
      <w:r>
        <w:rPr>
          <w:spacing w:val="1"/>
        </w:rPr>
        <w:t xml:space="preserve"> </w:t>
      </w:r>
      <w:r>
        <w:t>современного</w:t>
      </w:r>
      <w:r>
        <w:rPr>
          <w:spacing w:val="1"/>
        </w:rPr>
        <w:t xml:space="preserve"> </w:t>
      </w:r>
      <w:r>
        <w:t>российского</w:t>
      </w:r>
      <w:r>
        <w:rPr>
          <w:spacing w:val="1"/>
        </w:rPr>
        <w:t xml:space="preserve"> </w:t>
      </w:r>
      <w:r>
        <w:t>искусства;</w:t>
      </w:r>
      <w:r>
        <w:rPr>
          <w:spacing w:val="1"/>
        </w:rPr>
        <w:t xml:space="preserve"> </w:t>
      </w:r>
      <w:r>
        <w:t>использовании</w:t>
      </w:r>
      <w:r>
        <w:rPr>
          <w:spacing w:val="1"/>
        </w:rPr>
        <w:t xml:space="preserve"> </w:t>
      </w:r>
      <w:r>
        <w:t>мер</w:t>
      </w:r>
      <w:r>
        <w:rPr>
          <w:spacing w:val="1"/>
        </w:rPr>
        <w:t xml:space="preserve"> </w:t>
      </w:r>
      <w:r>
        <w:t>государственной</w:t>
      </w:r>
      <w:r>
        <w:rPr>
          <w:spacing w:val="1"/>
        </w:rPr>
        <w:t xml:space="preserve"> </w:t>
      </w:r>
      <w:r>
        <w:t>поддержки</w:t>
      </w:r>
      <w:r>
        <w:rPr>
          <w:spacing w:val="1"/>
        </w:rPr>
        <w:t xml:space="preserve"> </w:t>
      </w:r>
      <w:r>
        <w:t>малого</w:t>
      </w:r>
      <w:r>
        <w:rPr>
          <w:spacing w:val="1"/>
        </w:rPr>
        <w:t xml:space="preserve"> </w:t>
      </w:r>
      <w:r>
        <w:t>и</w:t>
      </w:r>
      <w:r>
        <w:rPr>
          <w:spacing w:val="1"/>
        </w:rPr>
        <w:t xml:space="preserve"> </w:t>
      </w:r>
      <w:r>
        <w:t>среднего</w:t>
      </w:r>
      <w:r>
        <w:rPr>
          <w:spacing w:val="1"/>
        </w:rPr>
        <w:t xml:space="preserve"> </w:t>
      </w:r>
      <w:r>
        <w:t>предпринимательства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выборе</w:t>
      </w:r>
      <w:r>
        <w:rPr>
          <w:spacing w:val="1"/>
        </w:rPr>
        <w:t xml:space="preserve"> </w:t>
      </w:r>
      <w:r>
        <w:t>способов</w:t>
      </w:r>
      <w:r>
        <w:rPr>
          <w:spacing w:val="1"/>
        </w:rPr>
        <w:t xml:space="preserve"> </w:t>
      </w:r>
      <w:r>
        <w:t>рационального</w:t>
      </w:r>
      <w:r>
        <w:rPr>
          <w:spacing w:val="1"/>
        </w:rPr>
        <w:t xml:space="preserve"> </w:t>
      </w:r>
      <w:r>
        <w:t>экономического</w:t>
      </w:r>
      <w:r>
        <w:rPr>
          <w:spacing w:val="1"/>
        </w:rPr>
        <w:t xml:space="preserve"> </w:t>
      </w:r>
      <w:r>
        <w:t>поведения</w:t>
      </w:r>
      <w:r>
        <w:rPr>
          <w:spacing w:val="1"/>
        </w:rPr>
        <w:t xml:space="preserve"> </w:t>
      </w:r>
      <w:r>
        <w:t>людей,</w:t>
      </w:r>
      <w:r>
        <w:rPr>
          <w:spacing w:val="1"/>
        </w:rPr>
        <w:t xml:space="preserve"> </w:t>
      </w:r>
      <w:r>
        <w:t>особенностях</w:t>
      </w:r>
      <w:r>
        <w:rPr>
          <w:spacing w:val="1"/>
        </w:rPr>
        <w:t xml:space="preserve"> </w:t>
      </w:r>
      <w:r>
        <w:t>труда</w:t>
      </w:r>
      <w:r>
        <w:rPr>
          <w:spacing w:val="1"/>
        </w:rPr>
        <w:t xml:space="preserve"> </w:t>
      </w:r>
      <w:r>
        <w:t>молодежи</w:t>
      </w:r>
      <w:r>
        <w:rPr>
          <w:spacing w:val="1"/>
        </w:rPr>
        <w:t xml:space="preserve"> </w:t>
      </w:r>
      <w:r>
        <w:t>в условиях конкуренции на рынке труда, фактами социальной</w:t>
      </w:r>
      <w:r>
        <w:rPr>
          <w:spacing w:val="1"/>
        </w:rPr>
        <w:t xml:space="preserve"> </w:t>
      </w:r>
      <w:r>
        <w:t>действительности,</w:t>
      </w:r>
      <w:r>
        <w:rPr>
          <w:spacing w:val="1"/>
        </w:rPr>
        <w:t xml:space="preserve"> </w:t>
      </w:r>
      <w:r>
        <w:t>модельными</w:t>
      </w:r>
      <w:r>
        <w:rPr>
          <w:spacing w:val="1"/>
        </w:rPr>
        <w:t xml:space="preserve"> </w:t>
      </w:r>
      <w:r>
        <w:t>ситуациями,</w:t>
      </w:r>
      <w:r>
        <w:rPr>
          <w:spacing w:val="1"/>
        </w:rPr>
        <w:t xml:space="preserve"> </w:t>
      </w:r>
      <w:r>
        <w:t>примерами</w:t>
      </w:r>
      <w:r>
        <w:rPr>
          <w:spacing w:val="1"/>
        </w:rPr>
        <w:t xml:space="preserve"> </w:t>
      </w:r>
      <w:r>
        <w:t>из</w:t>
      </w:r>
      <w:r>
        <w:rPr>
          <w:spacing w:val="1"/>
        </w:rPr>
        <w:t xml:space="preserve"> </w:t>
      </w:r>
      <w:r>
        <w:t>личного</w:t>
      </w:r>
      <w:r>
        <w:rPr>
          <w:spacing w:val="1"/>
        </w:rPr>
        <w:t xml:space="preserve"> </w:t>
      </w:r>
      <w:r>
        <w:t>социального опыта.</w:t>
      </w:r>
    </w:p>
    <w:p w:rsidR="00347E9B" w:rsidRDefault="00757747">
      <w:pPr>
        <w:pStyle w:val="a4"/>
        <w:spacing w:line="350" w:lineRule="auto"/>
        <w:ind w:right="489"/>
      </w:pPr>
      <w:r>
        <w:t>Применять</w:t>
      </w:r>
      <w:r>
        <w:rPr>
          <w:spacing w:val="1"/>
        </w:rPr>
        <w:t xml:space="preserve"> </w:t>
      </w:r>
      <w:r>
        <w:t>знания</w:t>
      </w:r>
      <w:r>
        <w:rPr>
          <w:spacing w:val="1"/>
        </w:rPr>
        <w:t xml:space="preserve"> </w:t>
      </w:r>
      <w:r>
        <w:t>о</w:t>
      </w:r>
      <w:r>
        <w:rPr>
          <w:spacing w:val="1"/>
        </w:rPr>
        <w:t xml:space="preserve"> </w:t>
      </w:r>
      <w:r>
        <w:t>финансах</w:t>
      </w:r>
      <w:r>
        <w:rPr>
          <w:spacing w:val="1"/>
        </w:rPr>
        <w:t xml:space="preserve"> </w:t>
      </w:r>
      <w:r>
        <w:t>и</w:t>
      </w:r>
      <w:r>
        <w:rPr>
          <w:spacing w:val="1"/>
        </w:rPr>
        <w:t xml:space="preserve"> </w:t>
      </w:r>
      <w:r>
        <w:t>бюджетном</w:t>
      </w:r>
      <w:r>
        <w:rPr>
          <w:spacing w:val="1"/>
        </w:rPr>
        <w:t xml:space="preserve"> </w:t>
      </w:r>
      <w:r>
        <w:t>регулировании</w:t>
      </w:r>
      <w:r>
        <w:rPr>
          <w:spacing w:val="1"/>
        </w:rPr>
        <w:t xml:space="preserve"> </w:t>
      </w:r>
      <w:r>
        <w:t>при</w:t>
      </w:r>
      <w:r>
        <w:rPr>
          <w:spacing w:val="1"/>
        </w:rPr>
        <w:t xml:space="preserve"> </w:t>
      </w:r>
      <w:r>
        <w:t>пользовании финансовыми услугами и инструментами, в том числе находить,</w:t>
      </w:r>
      <w:r>
        <w:rPr>
          <w:spacing w:val="-67"/>
        </w:rPr>
        <w:t xml:space="preserve"> </w:t>
      </w:r>
      <w:r>
        <w:t>анализировать</w:t>
      </w:r>
      <w:r>
        <w:rPr>
          <w:spacing w:val="1"/>
        </w:rPr>
        <w:t xml:space="preserve"> </w:t>
      </w:r>
      <w:r>
        <w:t>и</w:t>
      </w:r>
      <w:r>
        <w:rPr>
          <w:spacing w:val="1"/>
        </w:rPr>
        <w:t xml:space="preserve"> </w:t>
      </w:r>
      <w:r>
        <w:t>использовать</w:t>
      </w:r>
      <w:r>
        <w:rPr>
          <w:spacing w:val="1"/>
        </w:rPr>
        <w:t xml:space="preserve"> </w:t>
      </w:r>
      <w:r>
        <w:t>информацию</w:t>
      </w:r>
      <w:r>
        <w:rPr>
          <w:spacing w:val="1"/>
        </w:rPr>
        <w:t xml:space="preserve"> </w:t>
      </w:r>
      <w:r>
        <w:t>для</w:t>
      </w:r>
      <w:r>
        <w:rPr>
          <w:spacing w:val="1"/>
        </w:rPr>
        <w:t xml:space="preserve"> </w:t>
      </w:r>
      <w:r>
        <w:t>принятия</w:t>
      </w:r>
      <w:r>
        <w:rPr>
          <w:spacing w:val="1"/>
        </w:rPr>
        <w:t xml:space="preserve"> </w:t>
      </w:r>
      <w:r>
        <w:t>ответственных</w:t>
      </w:r>
      <w:r>
        <w:rPr>
          <w:spacing w:val="1"/>
        </w:rPr>
        <w:t xml:space="preserve"> </w:t>
      </w:r>
      <w:r>
        <w:t>решений</w:t>
      </w:r>
      <w:r>
        <w:rPr>
          <w:spacing w:val="1"/>
        </w:rPr>
        <w:t xml:space="preserve"> </w:t>
      </w:r>
      <w:r>
        <w:t>по</w:t>
      </w:r>
      <w:r>
        <w:rPr>
          <w:spacing w:val="1"/>
        </w:rPr>
        <w:t xml:space="preserve"> </w:t>
      </w:r>
      <w:r>
        <w:t>достижению</w:t>
      </w:r>
      <w:r>
        <w:rPr>
          <w:spacing w:val="1"/>
        </w:rPr>
        <w:t xml:space="preserve"> </w:t>
      </w:r>
      <w:r>
        <w:t>финансовых</w:t>
      </w:r>
      <w:r>
        <w:rPr>
          <w:spacing w:val="1"/>
        </w:rPr>
        <w:t xml:space="preserve"> </w:t>
      </w:r>
      <w:r>
        <w:t>целей</w:t>
      </w:r>
      <w:r>
        <w:rPr>
          <w:spacing w:val="1"/>
        </w:rPr>
        <w:t xml:space="preserve"> </w:t>
      </w:r>
      <w:r>
        <w:t>и</w:t>
      </w:r>
      <w:r>
        <w:rPr>
          <w:spacing w:val="1"/>
        </w:rPr>
        <w:t xml:space="preserve"> </w:t>
      </w:r>
      <w:r>
        <w:t>управлению</w:t>
      </w:r>
      <w:r>
        <w:rPr>
          <w:spacing w:val="1"/>
        </w:rPr>
        <w:t xml:space="preserve"> </w:t>
      </w:r>
      <w:r>
        <w:t>личными</w:t>
      </w:r>
      <w:r>
        <w:rPr>
          <w:spacing w:val="1"/>
        </w:rPr>
        <w:t xml:space="preserve"> </w:t>
      </w:r>
      <w:r>
        <w:t>финансами</w:t>
      </w:r>
      <w:r>
        <w:rPr>
          <w:spacing w:val="1"/>
        </w:rPr>
        <w:t xml:space="preserve"> </w:t>
      </w:r>
      <w:r>
        <w:t>при реализации прав и обязанностей потребителя финансовых</w:t>
      </w:r>
      <w:r>
        <w:rPr>
          <w:spacing w:val="1"/>
        </w:rPr>
        <w:t xml:space="preserve"> </w:t>
      </w:r>
      <w:r>
        <w:t>услуг</w:t>
      </w:r>
      <w:r>
        <w:rPr>
          <w:spacing w:val="1"/>
        </w:rPr>
        <w:t xml:space="preserve"> </w:t>
      </w:r>
      <w:r>
        <w:t>с</w:t>
      </w:r>
      <w:r>
        <w:rPr>
          <w:spacing w:val="1"/>
        </w:rPr>
        <w:t xml:space="preserve"> </w:t>
      </w:r>
      <w:r>
        <w:t>учетом</w:t>
      </w:r>
      <w:r>
        <w:rPr>
          <w:spacing w:val="1"/>
        </w:rPr>
        <w:t xml:space="preserve"> </w:t>
      </w:r>
      <w:r>
        <w:t>основных</w:t>
      </w:r>
      <w:r>
        <w:rPr>
          <w:spacing w:val="1"/>
        </w:rPr>
        <w:t xml:space="preserve"> </w:t>
      </w:r>
      <w:r>
        <w:t>способов</w:t>
      </w:r>
      <w:r>
        <w:rPr>
          <w:spacing w:val="1"/>
        </w:rPr>
        <w:t xml:space="preserve"> </w:t>
      </w:r>
      <w:r>
        <w:t>снижения</w:t>
      </w:r>
      <w:r>
        <w:rPr>
          <w:spacing w:val="1"/>
        </w:rPr>
        <w:t xml:space="preserve"> </w:t>
      </w:r>
      <w:r>
        <w:t>рисков</w:t>
      </w:r>
      <w:r>
        <w:rPr>
          <w:spacing w:val="1"/>
        </w:rPr>
        <w:t xml:space="preserve"> </w:t>
      </w:r>
      <w:r>
        <w:t>и</w:t>
      </w:r>
      <w:r>
        <w:rPr>
          <w:spacing w:val="1"/>
        </w:rPr>
        <w:t xml:space="preserve"> </w:t>
      </w:r>
      <w:r>
        <w:t>правил</w:t>
      </w:r>
      <w:r>
        <w:rPr>
          <w:spacing w:val="1"/>
        </w:rPr>
        <w:t xml:space="preserve"> </w:t>
      </w:r>
      <w:r>
        <w:t>личной</w:t>
      </w:r>
      <w:r>
        <w:rPr>
          <w:spacing w:val="1"/>
        </w:rPr>
        <w:t xml:space="preserve"> </w:t>
      </w:r>
      <w:r>
        <w:t>финансовой безопасности.</w:t>
      </w:r>
    </w:p>
    <w:p w:rsidR="00347E9B" w:rsidRDefault="00757747">
      <w:pPr>
        <w:pStyle w:val="a4"/>
        <w:spacing w:line="350" w:lineRule="auto"/>
        <w:ind w:right="486"/>
      </w:pPr>
      <w:r>
        <w:t>Оценивать</w:t>
      </w:r>
      <w:r>
        <w:rPr>
          <w:spacing w:val="1"/>
        </w:rPr>
        <w:t xml:space="preserve"> </w:t>
      </w:r>
      <w:r>
        <w:t>социальную</w:t>
      </w:r>
      <w:r>
        <w:rPr>
          <w:spacing w:val="1"/>
        </w:rPr>
        <w:t xml:space="preserve"> </w:t>
      </w:r>
      <w:r>
        <w:t>информацию</w:t>
      </w:r>
      <w:r>
        <w:rPr>
          <w:spacing w:val="1"/>
        </w:rPr>
        <w:t xml:space="preserve"> </w:t>
      </w:r>
      <w:r>
        <w:t>по</w:t>
      </w:r>
      <w:r>
        <w:rPr>
          <w:spacing w:val="1"/>
        </w:rPr>
        <w:t xml:space="preserve"> </w:t>
      </w:r>
      <w:r>
        <w:t>проблемам</w:t>
      </w:r>
      <w:r>
        <w:rPr>
          <w:spacing w:val="1"/>
        </w:rPr>
        <w:t xml:space="preserve"> </w:t>
      </w:r>
      <w:r>
        <w:t>развития</w:t>
      </w:r>
      <w:r>
        <w:rPr>
          <w:spacing w:val="1"/>
        </w:rPr>
        <w:t xml:space="preserve"> </w:t>
      </w:r>
      <w:r>
        <w:t>современного</w:t>
      </w:r>
      <w:r>
        <w:rPr>
          <w:spacing w:val="1"/>
        </w:rPr>
        <w:t xml:space="preserve"> </w:t>
      </w:r>
      <w:r>
        <w:t>общества,</w:t>
      </w:r>
      <w:r>
        <w:rPr>
          <w:spacing w:val="1"/>
        </w:rPr>
        <w:t xml:space="preserve"> </w:t>
      </w:r>
      <w:r>
        <w:t>общественного</w:t>
      </w:r>
      <w:r>
        <w:rPr>
          <w:spacing w:val="1"/>
        </w:rPr>
        <w:t xml:space="preserve"> </w:t>
      </w:r>
      <w:r>
        <w:t>и</w:t>
      </w:r>
      <w:r>
        <w:rPr>
          <w:spacing w:val="1"/>
        </w:rPr>
        <w:t xml:space="preserve"> </w:t>
      </w:r>
      <w:r>
        <w:t>индивидуального</w:t>
      </w:r>
      <w:r>
        <w:rPr>
          <w:spacing w:val="1"/>
        </w:rPr>
        <w:t xml:space="preserve"> </w:t>
      </w:r>
      <w:r>
        <w:t>сознания,</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личности,</w:t>
      </w:r>
      <w:r>
        <w:rPr>
          <w:spacing w:val="1"/>
        </w:rPr>
        <w:t xml:space="preserve"> </w:t>
      </w:r>
      <w:r>
        <w:t>научного</w:t>
      </w:r>
      <w:r>
        <w:rPr>
          <w:spacing w:val="1"/>
        </w:rPr>
        <w:t xml:space="preserve"> </w:t>
      </w:r>
      <w:r>
        <w:t>познания</w:t>
      </w:r>
      <w:r>
        <w:rPr>
          <w:spacing w:val="1"/>
        </w:rPr>
        <w:t xml:space="preserve"> </w:t>
      </w:r>
      <w:r>
        <w:t>в</w:t>
      </w:r>
      <w:r>
        <w:rPr>
          <w:spacing w:val="1"/>
        </w:rPr>
        <w:t xml:space="preserve"> </w:t>
      </w:r>
      <w:r>
        <w:t>социально-</w:t>
      </w:r>
      <w:r>
        <w:rPr>
          <w:spacing w:val="-67"/>
        </w:rPr>
        <w:t xml:space="preserve"> </w:t>
      </w:r>
      <w:r>
        <w:t>гуманитарных науках, духовной культуры, экономической жизни общества, в</w:t>
      </w:r>
      <w:r>
        <w:rPr>
          <w:spacing w:val="-67"/>
        </w:rPr>
        <w:t xml:space="preserve"> </w:t>
      </w:r>
      <w:r>
        <w:t>том числе поступающую</w:t>
      </w:r>
      <w:r>
        <w:rPr>
          <w:spacing w:val="1"/>
        </w:rPr>
        <w:t xml:space="preserve"> </w:t>
      </w:r>
      <w:r>
        <w:t>по каналам сетевых коммуникаций, определять</w:t>
      </w:r>
      <w:r>
        <w:rPr>
          <w:spacing w:val="1"/>
        </w:rPr>
        <w:t xml:space="preserve"> </w:t>
      </w:r>
      <w:r>
        <w:t>степень</w:t>
      </w:r>
      <w:r>
        <w:rPr>
          <w:spacing w:val="1"/>
        </w:rPr>
        <w:t xml:space="preserve"> </w:t>
      </w:r>
      <w:r>
        <w:t>достоверности</w:t>
      </w:r>
      <w:r>
        <w:rPr>
          <w:spacing w:val="1"/>
        </w:rPr>
        <w:t xml:space="preserve"> </w:t>
      </w:r>
      <w:r>
        <w:t>информации;</w:t>
      </w:r>
      <w:r>
        <w:rPr>
          <w:spacing w:val="1"/>
        </w:rPr>
        <w:t xml:space="preserve"> </w:t>
      </w:r>
      <w:r>
        <w:t>соотносить</w:t>
      </w:r>
      <w:r>
        <w:rPr>
          <w:spacing w:val="1"/>
        </w:rPr>
        <w:t xml:space="preserve"> </w:t>
      </w:r>
      <w:r>
        <w:t>различные</w:t>
      </w:r>
      <w:r>
        <w:rPr>
          <w:spacing w:val="1"/>
        </w:rPr>
        <w:t xml:space="preserve"> </w:t>
      </w:r>
      <w:r>
        <w:t>оценки</w:t>
      </w:r>
      <w:r>
        <w:rPr>
          <w:spacing w:val="1"/>
        </w:rPr>
        <w:t xml:space="preserve"> </w:t>
      </w:r>
      <w:r>
        <w:t>социальных</w:t>
      </w:r>
      <w:r>
        <w:rPr>
          <w:spacing w:val="1"/>
        </w:rPr>
        <w:t xml:space="preserve"> </w:t>
      </w:r>
      <w:r>
        <w:t>явлений,</w:t>
      </w:r>
      <w:r>
        <w:rPr>
          <w:spacing w:val="1"/>
        </w:rPr>
        <w:t xml:space="preserve"> </w:t>
      </w:r>
      <w:r>
        <w:t>содержащиеся</w:t>
      </w:r>
      <w:r>
        <w:rPr>
          <w:spacing w:val="1"/>
        </w:rPr>
        <w:t xml:space="preserve"> </w:t>
      </w:r>
      <w:r>
        <w:t>в</w:t>
      </w:r>
      <w:r>
        <w:rPr>
          <w:spacing w:val="1"/>
        </w:rPr>
        <w:t xml:space="preserve"> </w:t>
      </w:r>
      <w:r>
        <w:t>источниках</w:t>
      </w:r>
      <w:r>
        <w:rPr>
          <w:spacing w:val="1"/>
        </w:rPr>
        <w:t xml:space="preserve"> </w:t>
      </w:r>
      <w:r>
        <w:t>информации;</w:t>
      </w:r>
      <w:r>
        <w:rPr>
          <w:spacing w:val="71"/>
        </w:rPr>
        <w:t xml:space="preserve"> </w:t>
      </w:r>
      <w:r>
        <w:t>давать</w:t>
      </w:r>
      <w:r>
        <w:rPr>
          <w:spacing w:val="1"/>
        </w:rPr>
        <w:t xml:space="preserve"> </w:t>
      </w:r>
      <w:r>
        <w:t>оценку действиям людей в типичных (модельных) ситуациях</w:t>
      </w:r>
      <w:r>
        <w:rPr>
          <w:spacing w:val="1"/>
        </w:rPr>
        <w:t xml:space="preserve"> </w:t>
      </w:r>
      <w:r>
        <w:t>с точки зрения</w:t>
      </w:r>
      <w:r>
        <w:rPr>
          <w:spacing w:val="1"/>
        </w:rPr>
        <w:t xml:space="preserve"> </w:t>
      </w:r>
      <w:r>
        <w:t>социальных</w:t>
      </w:r>
      <w:r>
        <w:rPr>
          <w:spacing w:val="-4"/>
        </w:rPr>
        <w:t xml:space="preserve"> </w:t>
      </w:r>
      <w:r>
        <w:t>норм.</w:t>
      </w:r>
    </w:p>
    <w:p w:rsidR="00347E9B" w:rsidRDefault="00757747">
      <w:pPr>
        <w:pStyle w:val="a4"/>
        <w:spacing w:line="350" w:lineRule="auto"/>
        <w:ind w:right="489"/>
      </w:pPr>
      <w:r>
        <w:t>Самостоятельно</w:t>
      </w:r>
      <w:r>
        <w:rPr>
          <w:spacing w:val="1"/>
        </w:rPr>
        <w:t xml:space="preserve"> </w:t>
      </w:r>
      <w:r>
        <w:t>оценивать</w:t>
      </w:r>
      <w:r>
        <w:rPr>
          <w:spacing w:val="1"/>
        </w:rPr>
        <w:t xml:space="preserve"> </w:t>
      </w:r>
      <w:r>
        <w:t>практические</w:t>
      </w:r>
      <w:r>
        <w:rPr>
          <w:spacing w:val="1"/>
        </w:rPr>
        <w:t xml:space="preserve"> </w:t>
      </w:r>
      <w:r>
        <w:t>ситуации</w:t>
      </w:r>
      <w:r>
        <w:rPr>
          <w:spacing w:val="1"/>
        </w:rPr>
        <w:t xml:space="preserve"> </w:t>
      </w:r>
      <w:r>
        <w:t>и</w:t>
      </w:r>
      <w:r>
        <w:rPr>
          <w:spacing w:val="1"/>
        </w:rPr>
        <w:t xml:space="preserve"> </w:t>
      </w:r>
      <w:r>
        <w:t>принимать</w:t>
      </w:r>
      <w:r>
        <w:rPr>
          <w:spacing w:val="1"/>
        </w:rPr>
        <w:t xml:space="preserve"> </w:t>
      </w:r>
      <w:r>
        <w:t>решения, выявлять с помощью полученных знаний наиболее эффективные</w:t>
      </w:r>
      <w:r>
        <w:rPr>
          <w:spacing w:val="1"/>
        </w:rPr>
        <w:t xml:space="preserve"> </w:t>
      </w:r>
      <w:r>
        <w:t>способы</w:t>
      </w:r>
      <w:r>
        <w:rPr>
          <w:spacing w:val="1"/>
        </w:rPr>
        <w:t xml:space="preserve"> </w:t>
      </w:r>
      <w:r>
        <w:t>противодействия</w:t>
      </w:r>
      <w:r>
        <w:rPr>
          <w:spacing w:val="1"/>
        </w:rPr>
        <w:t xml:space="preserve"> </w:t>
      </w:r>
      <w:r>
        <w:t>коррупции;</w:t>
      </w:r>
      <w:r>
        <w:rPr>
          <w:spacing w:val="1"/>
        </w:rPr>
        <w:t xml:space="preserve"> </w:t>
      </w:r>
      <w:r>
        <w:t>определять</w:t>
      </w:r>
      <w:r>
        <w:rPr>
          <w:spacing w:val="1"/>
        </w:rPr>
        <w:t xml:space="preserve"> </w:t>
      </w:r>
      <w:r>
        <w:t>стратегии</w:t>
      </w:r>
      <w:r>
        <w:rPr>
          <w:spacing w:val="1"/>
        </w:rPr>
        <w:t xml:space="preserve"> </w:t>
      </w:r>
      <w:r>
        <w:t>разрешения</w:t>
      </w:r>
      <w:r>
        <w:rPr>
          <w:spacing w:val="1"/>
        </w:rPr>
        <w:t xml:space="preserve"> </w:t>
      </w:r>
      <w:r>
        <w:t>социальных</w:t>
      </w:r>
      <w:r>
        <w:rPr>
          <w:spacing w:val="1"/>
        </w:rPr>
        <w:t xml:space="preserve"> </w:t>
      </w:r>
      <w:r>
        <w:t>и межличностных конфликтов; оценивать поведение людей и</w:t>
      </w:r>
      <w:r>
        <w:rPr>
          <w:spacing w:val="1"/>
        </w:rPr>
        <w:t xml:space="preserve"> </w:t>
      </w:r>
      <w:r>
        <w:t>собственное поведение с точки зрения ценностей, социальных норм, включая</w:t>
      </w:r>
      <w:r>
        <w:rPr>
          <w:spacing w:val="-67"/>
        </w:rPr>
        <w:t xml:space="preserve"> </w:t>
      </w:r>
      <w:r>
        <w:t>нормы</w:t>
      </w:r>
      <w:r>
        <w:rPr>
          <w:spacing w:val="1"/>
        </w:rPr>
        <w:t xml:space="preserve"> </w:t>
      </w:r>
      <w:r>
        <w:t>морали</w:t>
      </w:r>
      <w:r>
        <w:rPr>
          <w:spacing w:val="1"/>
        </w:rPr>
        <w:t xml:space="preserve"> </w:t>
      </w:r>
      <w:r>
        <w:t>и</w:t>
      </w:r>
      <w:r>
        <w:rPr>
          <w:spacing w:val="1"/>
        </w:rPr>
        <w:t xml:space="preserve"> </w:t>
      </w:r>
      <w:r>
        <w:t>права,</w:t>
      </w:r>
      <w:r>
        <w:rPr>
          <w:spacing w:val="1"/>
        </w:rPr>
        <w:t xml:space="preserve"> </w:t>
      </w:r>
      <w:r>
        <w:t>экономической</w:t>
      </w:r>
      <w:r>
        <w:rPr>
          <w:spacing w:val="1"/>
        </w:rPr>
        <w:t xml:space="preserve"> </w:t>
      </w:r>
      <w:r>
        <w:t>рациональности;</w:t>
      </w:r>
      <w:r>
        <w:rPr>
          <w:spacing w:val="1"/>
        </w:rPr>
        <w:t xml:space="preserve"> </w:t>
      </w:r>
      <w:r>
        <w:t>осознавать</w:t>
      </w:r>
      <w:r>
        <w:rPr>
          <w:spacing w:val="1"/>
        </w:rPr>
        <w:t xml:space="preserve"> </w:t>
      </w:r>
      <w:r>
        <w:t>неприемлемость</w:t>
      </w:r>
      <w:r>
        <w:rPr>
          <w:spacing w:val="23"/>
        </w:rPr>
        <w:t xml:space="preserve"> </w:t>
      </w:r>
      <w:r>
        <w:t>антиобщественного</w:t>
      </w:r>
      <w:r>
        <w:rPr>
          <w:spacing w:val="26"/>
        </w:rPr>
        <w:t xml:space="preserve"> </w:t>
      </w:r>
      <w:r>
        <w:t>поведения,</w:t>
      </w:r>
      <w:r>
        <w:rPr>
          <w:spacing w:val="27"/>
        </w:rPr>
        <w:t xml:space="preserve"> </w:t>
      </w:r>
      <w:r>
        <w:t>опасность</w:t>
      </w:r>
      <w:r>
        <w:rPr>
          <w:spacing w:val="23"/>
        </w:rPr>
        <w:t xml:space="preserve"> </w:t>
      </w:r>
      <w:r>
        <w:t>алкоголизма</w:t>
      </w:r>
      <w:r>
        <w:rPr>
          <w:spacing w:val="26"/>
        </w:rPr>
        <w:t xml:space="preserve"> </w:t>
      </w:r>
      <w:r>
        <w:t>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наркомании.</w:t>
      </w:r>
    </w:p>
    <w:p w:rsidR="00347E9B" w:rsidRDefault="00757747">
      <w:pPr>
        <w:pStyle w:val="a4"/>
        <w:spacing w:before="149" w:line="350" w:lineRule="auto"/>
        <w:ind w:right="495"/>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11</w:t>
      </w:r>
      <w:r>
        <w:rPr>
          <w:spacing w:val="1"/>
        </w:rPr>
        <w:t xml:space="preserve"> </w:t>
      </w:r>
      <w:r>
        <w:t>класса</w:t>
      </w:r>
      <w:r>
        <w:rPr>
          <w:spacing w:val="1"/>
        </w:rPr>
        <w:t xml:space="preserve"> </w:t>
      </w:r>
      <w:r>
        <w:t>по</w:t>
      </w:r>
      <w:r>
        <w:rPr>
          <w:spacing w:val="-67"/>
        </w:rPr>
        <w:t xml:space="preserve"> </w:t>
      </w:r>
      <w:r>
        <w:t>обществознанию</w:t>
      </w:r>
      <w:r>
        <w:rPr>
          <w:spacing w:val="-1"/>
        </w:rPr>
        <w:t xml:space="preserve"> </w:t>
      </w:r>
      <w:r>
        <w:t>(базовый</w:t>
      </w:r>
      <w:r>
        <w:rPr>
          <w:spacing w:val="1"/>
        </w:rPr>
        <w:t xml:space="preserve"> </w:t>
      </w:r>
      <w:r>
        <w:t>уровень).</w:t>
      </w:r>
    </w:p>
    <w:p w:rsidR="00347E9B" w:rsidRDefault="00757747">
      <w:pPr>
        <w:pStyle w:val="a4"/>
        <w:spacing w:before="1" w:line="350" w:lineRule="auto"/>
        <w:ind w:right="494"/>
      </w:pPr>
      <w:r>
        <w:t>Владеть</w:t>
      </w:r>
      <w:r>
        <w:rPr>
          <w:spacing w:val="1"/>
        </w:rPr>
        <w:t xml:space="preserve"> </w:t>
      </w:r>
      <w:r>
        <w:t>знаниями</w:t>
      </w:r>
      <w:r>
        <w:rPr>
          <w:spacing w:val="1"/>
        </w:rPr>
        <w:t xml:space="preserve"> </w:t>
      </w:r>
      <w:r>
        <w:t>о</w:t>
      </w:r>
      <w:r>
        <w:rPr>
          <w:spacing w:val="1"/>
        </w:rPr>
        <w:t xml:space="preserve"> </w:t>
      </w:r>
      <w:r>
        <w:t>социальной</w:t>
      </w:r>
      <w:r>
        <w:rPr>
          <w:spacing w:val="1"/>
        </w:rPr>
        <w:t xml:space="preserve"> </w:t>
      </w:r>
      <w:r>
        <w:t>структуре</w:t>
      </w:r>
      <w:r>
        <w:rPr>
          <w:spacing w:val="1"/>
        </w:rPr>
        <w:t xml:space="preserve"> </w:t>
      </w:r>
      <w:r>
        <w:t>общества,</w:t>
      </w:r>
      <w:r>
        <w:rPr>
          <w:spacing w:val="1"/>
        </w:rPr>
        <w:t xml:space="preserve"> </w:t>
      </w:r>
      <w:r>
        <w:t>критериях</w:t>
      </w:r>
      <w:r>
        <w:rPr>
          <w:spacing w:val="1"/>
        </w:rPr>
        <w:t xml:space="preserve"> </w:t>
      </w:r>
      <w:r>
        <w:t>социальной стратификации; формах и факторах социальной мобильности</w:t>
      </w:r>
      <w:r>
        <w:rPr>
          <w:spacing w:val="1"/>
        </w:rPr>
        <w:t xml:space="preserve"> </w:t>
      </w:r>
      <w:r>
        <w:t>в</w:t>
      </w:r>
      <w:r>
        <w:rPr>
          <w:spacing w:val="1"/>
        </w:rPr>
        <w:t xml:space="preserve"> </w:t>
      </w:r>
      <w:r>
        <w:t>современном обществе, о семье как социальном институте, возрастании роли</w:t>
      </w:r>
      <w:r>
        <w:rPr>
          <w:spacing w:val="1"/>
        </w:rPr>
        <w:t xml:space="preserve"> </w:t>
      </w:r>
      <w:r>
        <w:t>семейных</w:t>
      </w:r>
      <w:r>
        <w:rPr>
          <w:spacing w:val="1"/>
        </w:rPr>
        <w:t xml:space="preserve"> </w:t>
      </w:r>
      <w:r>
        <w:t>ценностей;</w:t>
      </w:r>
      <w:r>
        <w:rPr>
          <w:spacing w:val="1"/>
        </w:rPr>
        <w:t xml:space="preserve"> </w:t>
      </w:r>
      <w:r>
        <w:t>направлениях</w:t>
      </w:r>
      <w:r>
        <w:rPr>
          <w:spacing w:val="1"/>
        </w:rPr>
        <w:t xml:space="preserve"> </w:t>
      </w:r>
      <w:r>
        <w:t>социальной</w:t>
      </w:r>
      <w:r>
        <w:rPr>
          <w:spacing w:val="1"/>
        </w:rPr>
        <w:t xml:space="preserve"> </w:t>
      </w:r>
      <w:r>
        <w:t>политики</w:t>
      </w:r>
      <w:r>
        <w:rPr>
          <w:spacing w:val="1"/>
        </w:rPr>
        <w:t xml:space="preserve"> </w:t>
      </w:r>
      <w:r>
        <w:t>в</w:t>
      </w:r>
      <w:r>
        <w:rPr>
          <w:spacing w:val="1"/>
        </w:rPr>
        <w:t xml:space="preserve"> </w:t>
      </w:r>
      <w:r>
        <w:t>Российской</w:t>
      </w:r>
      <w:r>
        <w:rPr>
          <w:spacing w:val="1"/>
        </w:rPr>
        <w:t xml:space="preserve"> </w:t>
      </w:r>
      <w:r>
        <w:t>Федерации,</w:t>
      </w:r>
      <w:r>
        <w:rPr>
          <w:spacing w:val="4"/>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области поддержки семьи;</w:t>
      </w:r>
    </w:p>
    <w:p w:rsidR="00347E9B" w:rsidRDefault="00757747">
      <w:pPr>
        <w:pStyle w:val="a4"/>
        <w:spacing w:line="348" w:lineRule="auto"/>
        <w:ind w:right="497"/>
      </w:pPr>
      <w:r>
        <w:t>о</w:t>
      </w:r>
      <w:r>
        <w:rPr>
          <w:spacing w:val="1"/>
        </w:rPr>
        <w:t xml:space="preserve"> </w:t>
      </w:r>
      <w:r>
        <w:t>структуре</w:t>
      </w:r>
      <w:r>
        <w:rPr>
          <w:spacing w:val="1"/>
        </w:rPr>
        <w:t xml:space="preserve"> </w:t>
      </w:r>
      <w:r>
        <w:t>и</w:t>
      </w:r>
      <w:r>
        <w:rPr>
          <w:spacing w:val="1"/>
        </w:rPr>
        <w:t xml:space="preserve"> </w:t>
      </w:r>
      <w:r>
        <w:t>функциях</w:t>
      </w:r>
      <w:r>
        <w:rPr>
          <w:spacing w:val="1"/>
        </w:rPr>
        <w:t xml:space="preserve"> </w:t>
      </w:r>
      <w:r>
        <w:t>политической</w:t>
      </w:r>
      <w:r>
        <w:rPr>
          <w:spacing w:val="1"/>
        </w:rPr>
        <w:t xml:space="preserve"> </w:t>
      </w:r>
      <w:r>
        <w:t>системы</w:t>
      </w:r>
      <w:r>
        <w:rPr>
          <w:spacing w:val="71"/>
        </w:rPr>
        <w:t xml:space="preserve"> </w:t>
      </w:r>
      <w:r>
        <w:t>общества,</w:t>
      </w:r>
      <w:r>
        <w:rPr>
          <w:spacing w:val="1"/>
        </w:rPr>
        <w:t xml:space="preserve"> </w:t>
      </w:r>
      <w:r>
        <w:t>направлениях</w:t>
      </w:r>
      <w:r>
        <w:rPr>
          <w:spacing w:val="1"/>
        </w:rPr>
        <w:t xml:space="preserve"> </w:t>
      </w:r>
      <w:r>
        <w:t>государственной</w:t>
      </w:r>
      <w:r>
        <w:rPr>
          <w:spacing w:val="1"/>
        </w:rPr>
        <w:t xml:space="preserve"> </w:t>
      </w:r>
      <w:r>
        <w:t>политики</w:t>
      </w:r>
      <w:r>
        <w:rPr>
          <w:spacing w:val="1"/>
        </w:rPr>
        <w:t xml:space="preserve"> </w:t>
      </w:r>
      <w:r>
        <w:t>Российской</w:t>
      </w:r>
      <w:r>
        <w:rPr>
          <w:spacing w:val="1"/>
        </w:rPr>
        <w:t xml:space="preserve"> </w:t>
      </w:r>
      <w:r>
        <w:t>Федерации;</w:t>
      </w:r>
      <w:r>
        <w:rPr>
          <w:spacing w:val="-67"/>
        </w:rPr>
        <w:t xml:space="preserve"> </w:t>
      </w:r>
      <w:r>
        <w:t>конституционном</w:t>
      </w:r>
      <w:r>
        <w:rPr>
          <w:spacing w:val="-3"/>
        </w:rPr>
        <w:t xml:space="preserve"> </w:t>
      </w:r>
      <w:r>
        <w:t>статусе</w:t>
      </w:r>
      <w:r>
        <w:rPr>
          <w:spacing w:val="66"/>
        </w:rPr>
        <w:t xml:space="preserve"> </w:t>
      </w:r>
      <w:r>
        <w:t>и</w:t>
      </w:r>
      <w:r>
        <w:rPr>
          <w:spacing w:val="-3"/>
        </w:rPr>
        <w:t xml:space="preserve"> </w:t>
      </w:r>
      <w:r>
        <w:t>полномочиях</w:t>
      </w:r>
      <w:r>
        <w:rPr>
          <w:spacing w:val="-7"/>
        </w:rPr>
        <w:t xml:space="preserve"> </w:t>
      </w:r>
      <w:r>
        <w:t>органов</w:t>
      </w:r>
      <w:r>
        <w:rPr>
          <w:spacing w:val="-4"/>
        </w:rPr>
        <w:t xml:space="preserve"> </w:t>
      </w:r>
      <w:r>
        <w:t>государственной</w:t>
      </w:r>
      <w:r>
        <w:rPr>
          <w:spacing w:val="-4"/>
        </w:rPr>
        <w:t xml:space="preserve"> </w:t>
      </w:r>
      <w:r>
        <w:t>власти;</w:t>
      </w:r>
    </w:p>
    <w:p w:rsidR="00347E9B" w:rsidRDefault="00757747">
      <w:pPr>
        <w:pStyle w:val="a4"/>
        <w:spacing w:before="4" w:line="350" w:lineRule="auto"/>
        <w:ind w:right="492"/>
      </w:pPr>
      <w:r>
        <w:t>о праве как социальном регуляторе, системе права и законодательстве</w:t>
      </w:r>
      <w:r>
        <w:rPr>
          <w:spacing w:val="1"/>
        </w:rPr>
        <w:t xml:space="preserve"> </w:t>
      </w:r>
      <w:r>
        <w:t>Российской</w:t>
      </w:r>
      <w:r>
        <w:rPr>
          <w:spacing w:val="1"/>
        </w:rPr>
        <w:t xml:space="preserve"> </w:t>
      </w:r>
      <w:r>
        <w:t>Федерации,</w:t>
      </w:r>
      <w:r>
        <w:rPr>
          <w:spacing w:val="1"/>
        </w:rPr>
        <w:t xml:space="preserve"> </w:t>
      </w:r>
      <w:r>
        <w:t>системе</w:t>
      </w:r>
      <w:r>
        <w:rPr>
          <w:spacing w:val="1"/>
        </w:rPr>
        <w:t xml:space="preserve"> </w:t>
      </w:r>
      <w:r>
        <w:t>прав,</w:t>
      </w:r>
      <w:r>
        <w:rPr>
          <w:spacing w:val="1"/>
        </w:rPr>
        <w:t xml:space="preserve"> </w:t>
      </w:r>
      <w:r>
        <w:t>свобод</w:t>
      </w:r>
      <w:r>
        <w:rPr>
          <w:spacing w:val="1"/>
        </w:rPr>
        <w:t xml:space="preserve"> </w:t>
      </w:r>
      <w:r>
        <w:t>и</w:t>
      </w:r>
      <w:r>
        <w:rPr>
          <w:spacing w:val="1"/>
        </w:rPr>
        <w:t xml:space="preserve"> </w:t>
      </w:r>
      <w:r>
        <w:t>обязанностей</w:t>
      </w:r>
      <w:r>
        <w:rPr>
          <w:spacing w:val="1"/>
        </w:rPr>
        <w:t xml:space="preserve"> </w:t>
      </w:r>
      <w:r>
        <w:t>человека</w:t>
      </w:r>
      <w:r>
        <w:rPr>
          <w:spacing w:val="1"/>
        </w:rPr>
        <w:t xml:space="preserve"> </w:t>
      </w:r>
      <w:r>
        <w:t>и</w:t>
      </w:r>
      <w:r>
        <w:rPr>
          <w:spacing w:val="1"/>
        </w:rPr>
        <w:t xml:space="preserve"> </w:t>
      </w:r>
      <w:r>
        <w:t>гражданина в Российской Федерации, правах ребенка и механизмах защиты</w:t>
      </w:r>
      <w:r>
        <w:rPr>
          <w:spacing w:val="1"/>
        </w:rPr>
        <w:t xml:space="preserve"> </w:t>
      </w:r>
      <w:r>
        <w:t>прав</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правовом</w:t>
      </w:r>
      <w:r>
        <w:rPr>
          <w:spacing w:val="1"/>
        </w:rPr>
        <w:t xml:space="preserve"> </w:t>
      </w:r>
      <w:r>
        <w:t>регулирования</w:t>
      </w:r>
      <w:r>
        <w:rPr>
          <w:spacing w:val="1"/>
        </w:rPr>
        <w:t xml:space="preserve"> </w:t>
      </w:r>
      <w:r>
        <w:t>гражданских,</w:t>
      </w:r>
      <w:r>
        <w:rPr>
          <w:spacing w:val="1"/>
        </w:rPr>
        <w:t xml:space="preserve"> </w:t>
      </w:r>
      <w:r>
        <w:t>семейных,</w:t>
      </w:r>
      <w:r>
        <w:rPr>
          <w:spacing w:val="1"/>
        </w:rPr>
        <w:t xml:space="preserve"> </w:t>
      </w:r>
      <w:r>
        <w:t>трудовых,</w:t>
      </w:r>
      <w:r>
        <w:rPr>
          <w:spacing w:val="1"/>
        </w:rPr>
        <w:t xml:space="preserve"> </w:t>
      </w:r>
      <w:r>
        <w:t>налоговых,</w:t>
      </w:r>
      <w:r>
        <w:rPr>
          <w:spacing w:val="1"/>
        </w:rPr>
        <w:t xml:space="preserve"> </w:t>
      </w:r>
      <w:r>
        <w:t>образовательных,</w:t>
      </w:r>
      <w:r>
        <w:rPr>
          <w:spacing w:val="1"/>
        </w:rPr>
        <w:t xml:space="preserve"> </w:t>
      </w:r>
      <w:r>
        <w:t>административных,</w:t>
      </w:r>
      <w:r>
        <w:rPr>
          <w:spacing w:val="1"/>
        </w:rPr>
        <w:t xml:space="preserve"> </w:t>
      </w:r>
      <w:r>
        <w:t>уголовных</w:t>
      </w:r>
      <w:r>
        <w:rPr>
          <w:spacing w:val="1"/>
        </w:rPr>
        <w:t xml:space="preserve"> </w:t>
      </w:r>
      <w:r>
        <w:t>правовых</w:t>
      </w:r>
      <w:r>
        <w:rPr>
          <w:spacing w:val="1"/>
        </w:rPr>
        <w:t xml:space="preserve"> </w:t>
      </w:r>
      <w:r>
        <w:t>отношений;</w:t>
      </w:r>
      <w:r>
        <w:rPr>
          <w:spacing w:val="1"/>
        </w:rPr>
        <w:t xml:space="preserve"> </w:t>
      </w:r>
      <w:r>
        <w:t>экологическом</w:t>
      </w:r>
      <w:r>
        <w:rPr>
          <w:spacing w:val="1"/>
        </w:rPr>
        <w:t xml:space="preserve"> </w:t>
      </w:r>
      <w:r>
        <w:t>законодательстве,</w:t>
      </w:r>
      <w:r>
        <w:rPr>
          <w:spacing w:val="1"/>
        </w:rPr>
        <w:t xml:space="preserve"> </w:t>
      </w:r>
      <w:r>
        <w:t>гражданском,</w:t>
      </w:r>
      <w:r>
        <w:rPr>
          <w:spacing w:val="2"/>
        </w:rPr>
        <w:t xml:space="preserve"> </w:t>
      </w:r>
      <w:r>
        <w:t>административном и</w:t>
      </w:r>
      <w:r>
        <w:rPr>
          <w:spacing w:val="-1"/>
        </w:rPr>
        <w:t xml:space="preserve"> </w:t>
      </w:r>
      <w:r>
        <w:t>уголовном судопроизводстве.</w:t>
      </w:r>
    </w:p>
    <w:p w:rsidR="00347E9B" w:rsidRDefault="00757747">
      <w:pPr>
        <w:pStyle w:val="a4"/>
        <w:spacing w:line="350" w:lineRule="auto"/>
        <w:ind w:right="488"/>
      </w:pPr>
      <w:r>
        <w:t>Характеризовать</w:t>
      </w:r>
      <w:r>
        <w:rPr>
          <w:spacing w:val="1"/>
        </w:rPr>
        <w:t xml:space="preserve"> </w:t>
      </w:r>
      <w:r>
        <w:t>российские</w:t>
      </w:r>
      <w:r>
        <w:rPr>
          <w:spacing w:val="1"/>
        </w:rPr>
        <w:t xml:space="preserve"> </w:t>
      </w:r>
      <w:r>
        <w:t>духовно-нравственные</w:t>
      </w:r>
      <w:r>
        <w:rPr>
          <w:spacing w:val="1"/>
        </w:rPr>
        <w:t xml:space="preserve"> </w:t>
      </w:r>
      <w:r>
        <w:t>ценности,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патриотизма</w:t>
      </w:r>
      <w:r>
        <w:rPr>
          <w:spacing w:val="1"/>
        </w:rPr>
        <w:t xml:space="preserve"> </w:t>
      </w:r>
      <w:r>
        <w:t>и</w:t>
      </w:r>
      <w:r>
        <w:rPr>
          <w:spacing w:val="1"/>
        </w:rPr>
        <w:t xml:space="preserve"> </w:t>
      </w:r>
      <w:r>
        <w:t>служения</w:t>
      </w:r>
      <w:r>
        <w:rPr>
          <w:spacing w:val="1"/>
        </w:rPr>
        <w:t xml:space="preserve"> </w:t>
      </w:r>
      <w:r>
        <w:t>Отечеству,</w:t>
      </w:r>
      <w:r>
        <w:rPr>
          <w:spacing w:val="-67"/>
        </w:rPr>
        <w:t xml:space="preserve"> </w:t>
      </w:r>
      <w:r>
        <w:t>семьи, созидательного труда, норм морали и нравственности, прав и свобод</w:t>
      </w:r>
      <w:r>
        <w:rPr>
          <w:spacing w:val="1"/>
        </w:rPr>
        <w:t xml:space="preserve"> </w:t>
      </w:r>
      <w:r>
        <w:t>человека,</w:t>
      </w:r>
      <w:r>
        <w:rPr>
          <w:spacing w:val="1"/>
        </w:rPr>
        <w:t xml:space="preserve"> </w:t>
      </w:r>
      <w:r>
        <w:t>гуманизма,</w:t>
      </w:r>
      <w:r>
        <w:rPr>
          <w:spacing w:val="1"/>
        </w:rPr>
        <w:t xml:space="preserve"> </w:t>
      </w:r>
      <w:r>
        <w:t>милосердия,</w:t>
      </w:r>
      <w:r>
        <w:rPr>
          <w:spacing w:val="1"/>
        </w:rPr>
        <w:t xml:space="preserve"> </w:t>
      </w:r>
      <w:r>
        <w:t>справедливости,</w:t>
      </w:r>
      <w:r>
        <w:rPr>
          <w:spacing w:val="1"/>
        </w:rPr>
        <w:t xml:space="preserve"> </w:t>
      </w:r>
      <w:r>
        <w:t>коллективизма,</w:t>
      </w:r>
      <w:r>
        <w:rPr>
          <w:spacing w:val="1"/>
        </w:rPr>
        <w:t xml:space="preserve"> </w:t>
      </w:r>
      <w:r>
        <w:t>исторического единства</w:t>
      </w:r>
      <w:r>
        <w:rPr>
          <w:spacing w:val="1"/>
        </w:rPr>
        <w:t xml:space="preserve"> </w:t>
      </w:r>
      <w:r>
        <w:t>народов</w:t>
      </w:r>
      <w:r>
        <w:rPr>
          <w:spacing w:val="1"/>
        </w:rPr>
        <w:t xml:space="preserve"> </w:t>
      </w:r>
      <w:r>
        <w:t>России,</w:t>
      </w:r>
      <w:r>
        <w:rPr>
          <w:spacing w:val="1"/>
        </w:rPr>
        <w:t xml:space="preserve"> </w:t>
      </w:r>
      <w:r>
        <w:t>преемственности истории нашей</w:t>
      </w:r>
      <w:r>
        <w:rPr>
          <w:spacing w:val="1"/>
        </w:rPr>
        <w:t xml:space="preserve"> </w:t>
      </w:r>
      <w:r>
        <w:t>Родины, осознания ценности культуры России и традиций народов России,</w:t>
      </w:r>
      <w:r>
        <w:rPr>
          <w:spacing w:val="1"/>
        </w:rPr>
        <w:t xml:space="preserve"> </w:t>
      </w:r>
      <w:r>
        <w:t>общественной</w:t>
      </w:r>
      <w:r>
        <w:rPr>
          <w:spacing w:val="1"/>
        </w:rPr>
        <w:t xml:space="preserve"> </w:t>
      </w:r>
      <w:r>
        <w:t>стабильности</w:t>
      </w:r>
      <w:r>
        <w:rPr>
          <w:spacing w:val="1"/>
        </w:rPr>
        <w:t xml:space="preserve"> </w:t>
      </w:r>
      <w:r>
        <w:t>и</w:t>
      </w:r>
      <w:r>
        <w:rPr>
          <w:spacing w:val="1"/>
        </w:rPr>
        <w:t xml:space="preserve"> </w:t>
      </w:r>
      <w:r>
        <w:t>целостности</w:t>
      </w:r>
      <w:r>
        <w:rPr>
          <w:spacing w:val="1"/>
        </w:rPr>
        <w:t xml:space="preserve"> </w:t>
      </w:r>
      <w:r>
        <w:t>государства</w:t>
      </w:r>
      <w:r>
        <w:rPr>
          <w:spacing w:val="71"/>
        </w:rPr>
        <w:t xml:space="preserve"> </w:t>
      </w:r>
      <w:r>
        <w:t>на</w:t>
      </w:r>
      <w:r>
        <w:rPr>
          <w:spacing w:val="71"/>
        </w:rPr>
        <w:t xml:space="preserve"> </w:t>
      </w:r>
      <w:r>
        <w:t>примерах</w:t>
      </w:r>
      <w:r>
        <w:rPr>
          <w:spacing w:val="1"/>
        </w:rPr>
        <w:t xml:space="preserve"> </w:t>
      </w:r>
      <w:r>
        <w:t>разделов</w:t>
      </w:r>
      <w:r>
        <w:rPr>
          <w:spacing w:val="1"/>
        </w:rPr>
        <w:t xml:space="preserve"> </w:t>
      </w:r>
      <w:r>
        <w:t>«Социальная</w:t>
      </w:r>
      <w:r>
        <w:rPr>
          <w:spacing w:val="1"/>
        </w:rPr>
        <w:t xml:space="preserve"> </w:t>
      </w:r>
      <w:r>
        <w:t>сфера»,</w:t>
      </w:r>
      <w:r>
        <w:rPr>
          <w:spacing w:val="1"/>
        </w:rPr>
        <w:t xml:space="preserve"> </w:t>
      </w:r>
      <w:r>
        <w:t>«Политическая</w:t>
      </w:r>
      <w:r>
        <w:rPr>
          <w:spacing w:val="1"/>
        </w:rPr>
        <w:t xml:space="preserve"> </w:t>
      </w:r>
      <w:r>
        <w:t>сфера»,</w:t>
      </w:r>
      <w:r>
        <w:rPr>
          <w:spacing w:val="1"/>
        </w:rPr>
        <w:t xml:space="preserve"> </w:t>
      </w:r>
      <w:r>
        <w:t>«Правовое</w:t>
      </w:r>
      <w:r>
        <w:rPr>
          <w:spacing w:val="1"/>
        </w:rPr>
        <w:t xml:space="preserve"> </w:t>
      </w:r>
      <w:r>
        <w:t>регулирование</w:t>
      </w:r>
      <w:r>
        <w:rPr>
          <w:spacing w:val="-1"/>
        </w:rPr>
        <w:t xml:space="preserve"> </w:t>
      </w:r>
      <w:r>
        <w:t>общественных</w:t>
      </w:r>
      <w:r>
        <w:rPr>
          <w:spacing w:val="-5"/>
        </w:rPr>
        <w:t xml:space="preserve"> </w:t>
      </w:r>
      <w:r>
        <w:t>отношений</w:t>
      </w:r>
      <w:r>
        <w:rPr>
          <w:spacing w:val="69"/>
        </w:rPr>
        <w:t xml:space="preserve"> </w:t>
      </w:r>
      <w:r>
        <w:t>в</w:t>
      </w:r>
      <w:r>
        <w:rPr>
          <w:spacing w:val="-3"/>
        </w:rPr>
        <w:t xml:space="preserve"> </w:t>
      </w:r>
      <w:r>
        <w:t>Российской</w:t>
      </w:r>
      <w:r>
        <w:rPr>
          <w:spacing w:val="-1"/>
        </w:rPr>
        <w:t xml:space="preserve"> </w:t>
      </w:r>
      <w:r>
        <w:t>Федерации».</w:t>
      </w:r>
    </w:p>
    <w:p w:rsidR="00347E9B" w:rsidRDefault="00757747">
      <w:pPr>
        <w:pStyle w:val="a4"/>
        <w:spacing w:line="350" w:lineRule="auto"/>
        <w:ind w:right="493"/>
      </w:pPr>
      <w:r>
        <w:t>Уметь</w:t>
      </w:r>
      <w:r>
        <w:rPr>
          <w:spacing w:val="1"/>
        </w:rPr>
        <w:t xml:space="preserve"> </w:t>
      </w:r>
      <w:r>
        <w:t>определять</w:t>
      </w:r>
      <w:r>
        <w:rPr>
          <w:spacing w:val="1"/>
        </w:rPr>
        <w:t xml:space="preserve"> </w:t>
      </w:r>
      <w:r>
        <w:t>смысл,</w:t>
      </w:r>
      <w:r>
        <w:rPr>
          <w:spacing w:val="1"/>
        </w:rPr>
        <w:t xml:space="preserve"> </w:t>
      </w:r>
      <w:r>
        <w:t>различать</w:t>
      </w:r>
      <w:r>
        <w:rPr>
          <w:spacing w:val="1"/>
        </w:rPr>
        <w:t xml:space="preserve"> </w:t>
      </w:r>
      <w:r>
        <w:t>признаки</w:t>
      </w:r>
      <w:r>
        <w:rPr>
          <w:spacing w:val="1"/>
        </w:rPr>
        <w:t xml:space="preserve"> </w:t>
      </w:r>
      <w:r>
        <w:t>научных</w:t>
      </w:r>
      <w:r>
        <w:rPr>
          <w:spacing w:val="1"/>
        </w:rPr>
        <w:t xml:space="preserve"> </w:t>
      </w:r>
      <w:r>
        <w:t>понятий</w:t>
      </w:r>
      <w:r>
        <w:rPr>
          <w:spacing w:val="1"/>
        </w:rPr>
        <w:t xml:space="preserve"> </w:t>
      </w:r>
      <w:r>
        <w:t>и</w:t>
      </w:r>
      <w:r>
        <w:rPr>
          <w:spacing w:val="1"/>
        </w:rPr>
        <w:t xml:space="preserve"> </w:t>
      </w:r>
      <w:r>
        <w:t>использовать понятийный аппарат при анализе и оценке социальных явлений</w:t>
      </w:r>
      <w:r>
        <w:rPr>
          <w:spacing w:val="-67"/>
        </w:rPr>
        <w:t xml:space="preserve"> </w:t>
      </w:r>
      <w:r>
        <w:t>при изложении собственных суждений и построении устных и письменных</w:t>
      </w:r>
      <w:r>
        <w:rPr>
          <w:spacing w:val="1"/>
        </w:rPr>
        <w:t xml:space="preserve"> </w:t>
      </w:r>
      <w:r>
        <w:t>высказываний,</w:t>
      </w:r>
      <w:r>
        <w:rPr>
          <w:spacing w:val="14"/>
        </w:rPr>
        <w:t xml:space="preserve"> </w:t>
      </w:r>
      <w:r>
        <w:t>включая</w:t>
      </w:r>
      <w:r>
        <w:rPr>
          <w:spacing w:val="15"/>
        </w:rPr>
        <w:t xml:space="preserve"> </w:t>
      </w:r>
      <w:r>
        <w:t>понятия:</w:t>
      </w:r>
      <w:r>
        <w:rPr>
          <w:spacing w:val="9"/>
        </w:rPr>
        <w:t xml:space="preserve"> </w:t>
      </w:r>
      <w:r>
        <w:t>социальные</w:t>
      </w:r>
      <w:r>
        <w:rPr>
          <w:spacing w:val="14"/>
        </w:rPr>
        <w:t xml:space="preserve"> </w:t>
      </w:r>
      <w:r>
        <w:t>общности,</w:t>
      </w:r>
      <w:r>
        <w:rPr>
          <w:spacing w:val="15"/>
        </w:rPr>
        <w:t xml:space="preserve"> </w:t>
      </w:r>
      <w:r>
        <w:t>социальные</w:t>
      </w:r>
      <w:r>
        <w:rPr>
          <w:spacing w:val="15"/>
        </w:rPr>
        <w:t xml:space="preserve"> </w:t>
      </w:r>
      <w:r>
        <w:t>группы</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4" w:firstLine="0"/>
      </w:pPr>
      <w:r>
        <w:lastRenderedPageBreak/>
        <w:t>и</w:t>
      </w:r>
      <w:r>
        <w:rPr>
          <w:spacing w:val="1"/>
        </w:rPr>
        <w:t xml:space="preserve"> </w:t>
      </w:r>
      <w:r>
        <w:t>отношения</w:t>
      </w:r>
      <w:r>
        <w:rPr>
          <w:spacing w:val="1"/>
        </w:rPr>
        <w:t xml:space="preserve"> </w:t>
      </w:r>
      <w:r>
        <w:t>между</w:t>
      </w:r>
      <w:r>
        <w:rPr>
          <w:spacing w:val="1"/>
        </w:rPr>
        <w:t xml:space="preserve"> </w:t>
      </w:r>
      <w:r>
        <w:t>ними,</w:t>
      </w:r>
      <w:r>
        <w:rPr>
          <w:spacing w:val="1"/>
        </w:rPr>
        <w:t xml:space="preserve"> </w:t>
      </w:r>
      <w:r>
        <w:t>социальная</w:t>
      </w:r>
      <w:r>
        <w:rPr>
          <w:spacing w:val="1"/>
        </w:rPr>
        <w:t xml:space="preserve"> </w:t>
      </w:r>
      <w:r>
        <w:t>стратификация,</w:t>
      </w:r>
      <w:r>
        <w:rPr>
          <w:spacing w:val="1"/>
        </w:rPr>
        <w:t xml:space="preserve"> </w:t>
      </w:r>
      <w:r>
        <w:t>социальное</w:t>
      </w:r>
      <w:r>
        <w:rPr>
          <w:spacing w:val="1"/>
        </w:rPr>
        <w:t xml:space="preserve"> </w:t>
      </w:r>
      <w:r>
        <w:t>неравенство, социальный статус, социальная роль, социальная мобильность,</w:t>
      </w:r>
      <w:r>
        <w:rPr>
          <w:spacing w:val="1"/>
        </w:rPr>
        <w:t xml:space="preserve"> </w:t>
      </w:r>
      <w:r>
        <w:t>семья и брак, этнические общности, нация, социальные нормы, социальный</w:t>
      </w:r>
      <w:r>
        <w:rPr>
          <w:spacing w:val="1"/>
        </w:rPr>
        <w:t xml:space="preserve"> </w:t>
      </w:r>
      <w:r>
        <w:t>контроль</w:t>
      </w:r>
      <w:r>
        <w:rPr>
          <w:spacing w:val="1"/>
        </w:rPr>
        <w:t xml:space="preserve"> </w:t>
      </w:r>
      <w:r>
        <w:t>и</w:t>
      </w:r>
      <w:r>
        <w:rPr>
          <w:spacing w:val="1"/>
        </w:rPr>
        <w:t xml:space="preserve"> </w:t>
      </w:r>
      <w:r>
        <w:t>самоконтроль,</w:t>
      </w:r>
      <w:r>
        <w:rPr>
          <w:spacing w:val="1"/>
        </w:rPr>
        <w:t xml:space="preserve"> </w:t>
      </w:r>
      <w:r>
        <w:t>социальный</w:t>
      </w:r>
      <w:r>
        <w:rPr>
          <w:spacing w:val="1"/>
        </w:rPr>
        <w:t xml:space="preserve"> </w:t>
      </w:r>
      <w:r>
        <w:t>конфликт,</w:t>
      </w:r>
      <w:r>
        <w:rPr>
          <w:spacing w:val="1"/>
        </w:rPr>
        <w:t xml:space="preserve"> </w:t>
      </w:r>
      <w:r>
        <w:t>политическая</w:t>
      </w:r>
      <w:r>
        <w:rPr>
          <w:spacing w:val="1"/>
        </w:rPr>
        <w:t xml:space="preserve"> </w:t>
      </w:r>
      <w:r>
        <w:t>власть,</w:t>
      </w:r>
      <w:r>
        <w:rPr>
          <w:spacing w:val="1"/>
        </w:rPr>
        <w:t xml:space="preserve"> </w:t>
      </w:r>
      <w:r>
        <w:t>политический</w:t>
      </w:r>
      <w:r>
        <w:rPr>
          <w:spacing w:val="1"/>
        </w:rPr>
        <w:t xml:space="preserve"> </w:t>
      </w:r>
      <w:r>
        <w:t>институт,</w:t>
      </w:r>
      <w:r>
        <w:rPr>
          <w:spacing w:val="1"/>
        </w:rPr>
        <w:t xml:space="preserve"> </w:t>
      </w:r>
      <w:r>
        <w:t>политические</w:t>
      </w:r>
      <w:r>
        <w:rPr>
          <w:spacing w:val="1"/>
        </w:rPr>
        <w:t xml:space="preserve"> </w:t>
      </w:r>
      <w:r>
        <w:t>отношения,</w:t>
      </w:r>
      <w:r>
        <w:rPr>
          <w:spacing w:val="1"/>
        </w:rPr>
        <w:t xml:space="preserve"> </w:t>
      </w:r>
      <w:r>
        <w:t>политическая</w:t>
      </w:r>
      <w:r>
        <w:rPr>
          <w:spacing w:val="1"/>
        </w:rPr>
        <w:t xml:space="preserve"> </w:t>
      </w:r>
      <w:r>
        <w:t>система,</w:t>
      </w:r>
      <w:r>
        <w:rPr>
          <w:spacing w:val="1"/>
        </w:rPr>
        <w:t xml:space="preserve"> </w:t>
      </w:r>
      <w:r>
        <w:t>государство,</w:t>
      </w:r>
      <w:r>
        <w:rPr>
          <w:spacing w:val="1"/>
        </w:rPr>
        <w:t xml:space="preserve"> </w:t>
      </w:r>
      <w:r>
        <w:t>национальная</w:t>
      </w:r>
      <w:r>
        <w:rPr>
          <w:spacing w:val="1"/>
        </w:rPr>
        <w:t xml:space="preserve"> </w:t>
      </w:r>
      <w:r>
        <w:t>безопасность,</w:t>
      </w:r>
      <w:r>
        <w:rPr>
          <w:spacing w:val="1"/>
        </w:rPr>
        <w:t xml:space="preserve"> </w:t>
      </w:r>
      <w:r>
        <w:t>политическая</w:t>
      </w:r>
      <w:r>
        <w:rPr>
          <w:spacing w:val="1"/>
        </w:rPr>
        <w:t xml:space="preserve"> </w:t>
      </w:r>
      <w:r>
        <w:t>культура,</w:t>
      </w:r>
      <w:r>
        <w:rPr>
          <w:spacing w:val="1"/>
        </w:rPr>
        <w:t xml:space="preserve"> </w:t>
      </w:r>
      <w:r>
        <w:t>политическая элита, политическое лидерство, политический процесс, право,</w:t>
      </w:r>
      <w:r>
        <w:rPr>
          <w:spacing w:val="1"/>
        </w:rPr>
        <w:t xml:space="preserve"> </w:t>
      </w:r>
      <w:r>
        <w:t>источник права, система права, норма права, отрасль права, институт права,</w:t>
      </w:r>
      <w:r>
        <w:rPr>
          <w:spacing w:val="1"/>
        </w:rPr>
        <w:t xml:space="preserve"> </w:t>
      </w:r>
      <w:r>
        <w:t>правонарушение, юридическая ответственность, нормативный правовой акт,</w:t>
      </w:r>
      <w:r>
        <w:rPr>
          <w:spacing w:val="1"/>
        </w:rPr>
        <w:t xml:space="preserve"> </w:t>
      </w:r>
      <w:r>
        <w:t>закон,</w:t>
      </w:r>
      <w:r>
        <w:rPr>
          <w:spacing w:val="1"/>
        </w:rPr>
        <w:t xml:space="preserve"> </w:t>
      </w:r>
      <w:r>
        <w:t>подзаконный</w:t>
      </w:r>
      <w:r>
        <w:rPr>
          <w:spacing w:val="1"/>
        </w:rPr>
        <w:t xml:space="preserve"> </w:t>
      </w:r>
      <w:r>
        <w:t>акт,</w:t>
      </w:r>
      <w:r>
        <w:rPr>
          <w:spacing w:val="1"/>
        </w:rPr>
        <w:t xml:space="preserve"> </w:t>
      </w:r>
      <w:r>
        <w:t>законодательный</w:t>
      </w:r>
      <w:r>
        <w:rPr>
          <w:spacing w:val="1"/>
        </w:rPr>
        <w:t xml:space="preserve"> </w:t>
      </w:r>
      <w:r>
        <w:t>процесс,</w:t>
      </w:r>
      <w:r>
        <w:rPr>
          <w:spacing w:val="1"/>
        </w:rPr>
        <w:t xml:space="preserve"> </w:t>
      </w:r>
      <w:r>
        <w:t>правовой</w:t>
      </w:r>
      <w:r>
        <w:rPr>
          <w:spacing w:val="1"/>
        </w:rPr>
        <w:t xml:space="preserve"> </w:t>
      </w:r>
      <w:r>
        <w:t>статус,</w:t>
      </w:r>
      <w:r>
        <w:rPr>
          <w:spacing w:val="1"/>
        </w:rPr>
        <w:t xml:space="preserve"> </w:t>
      </w:r>
      <w:r>
        <w:t>гражданство Российской Федерации,</w:t>
      </w:r>
      <w:r>
        <w:rPr>
          <w:spacing w:val="3"/>
        </w:rPr>
        <w:t xml:space="preserve"> </w:t>
      </w:r>
      <w:r>
        <w:t>налог;</w:t>
      </w:r>
    </w:p>
    <w:p w:rsidR="00347E9B" w:rsidRDefault="00757747">
      <w:pPr>
        <w:pStyle w:val="a4"/>
        <w:spacing w:line="350" w:lineRule="auto"/>
        <w:ind w:right="494"/>
      </w:pPr>
      <w:r>
        <w:t>определять различные</w:t>
      </w:r>
      <w:r>
        <w:rPr>
          <w:spacing w:val="1"/>
        </w:rPr>
        <w:t xml:space="preserve"> </w:t>
      </w:r>
      <w:r>
        <w:t>смыслы</w:t>
      </w:r>
      <w:r>
        <w:rPr>
          <w:spacing w:val="1"/>
        </w:rPr>
        <w:t xml:space="preserve"> </w:t>
      </w:r>
      <w:r>
        <w:t>многозначных понятий,</w:t>
      </w:r>
      <w:r>
        <w:rPr>
          <w:spacing w:val="1"/>
        </w:rPr>
        <w:t xml:space="preserve"> </w:t>
      </w:r>
      <w:r>
        <w:t>в том</w:t>
      </w:r>
      <w:r>
        <w:rPr>
          <w:spacing w:val="1"/>
        </w:rPr>
        <w:t xml:space="preserve"> </w:t>
      </w:r>
      <w:r>
        <w:t>числе:</w:t>
      </w:r>
      <w:r>
        <w:rPr>
          <w:spacing w:val="1"/>
        </w:rPr>
        <w:t xml:space="preserve"> </w:t>
      </w:r>
      <w:r>
        <w:t>власть,</w:t>
      </w:r>
      <w:r>
        <w:rPr>
          <w:spacing w:val="2"/>
        </w:rPr>
        <w:t xml:space="preserve"> </w:t>
      </w:r>
      <w:r>
        <w:t>социальная</w:t>
      </w:r>
      <w:r>
        <w:rPr>
          <w:spacing w:val="2"/>
        </w:rPr>
        <w:t xml:space="preserve"> </w:t>
      </w:r>
      <w:r>
        <w:t>справедливость,</w:t>
      </w:r>
      <w:r>
        <w:rPr>
          <w:spacing w:val="2"/>
        </w:rPr>
        <w:t xml:space="preserve"> </w:t>
      </w:r>
      <w:r>
        <w:t>социальный институт;</w:t>
      </w:r>
    </w:p>
    <w:p w:rsidR="00347E9B" w:rsidRDefault="00757747">
      <w:pPr>
        <w:pStyle w:val="a4"/>
        <w:spacing w:line="350" w:lineRule="auto"/>
        <w:ind w:right="483"/>
      </w:pPr>
      <w:r>
        <w:t>классифицировать</w:t>
      </w:r>
      <w:r>
        <w:rPr>
          <w:spacing w:val="1"/>
        </w:rPr>
        <w:t xml:space="preserve"> </w:t>
      </w:r>
      <w:r>
        <w:t>и</w:t>
      </w:r>
      <w:r>
        <w:rPr>
          <w:spacing w:val="1"/>
        </w:rPr>
        <w:t xml:space="preserve"> </w:t>
      </w:r>
      <w:r>
        <w:t>типологизировать</w:t>
      </w:r>
      <w:r>
        <w:rPr>
          <w:spacing w:val="1"/>
        </w:rPr>
        <w:t xml:space="preserve"> </w:t>
      </w:r>
      <w:r>
        <w:t>на</w:t>
      </w:r>
      <w:r>
        <w:rPr>
          <w:spacing w:val="1"/>
        </w:rPr>
        <w:t xml:space="preserve"> </w:t>
      </w:r>
      <w:r>
        <w:t>основе</w:t>
      </w:r>
      <w:r>
        <w:rPr>
          <w:spacing w:val="1"/>
        </w:rPr>
        <w:t xml:space="preserve"> </w:t>
      </w:r>
      <w:r>
        <w:t>предложенных</w:t>
      </w:r>
      <w:r>
        <w:rPr>
          <w:spacing w:val="1"/>
        </w:rPr>
        <w:t xml:space="preserve"> </w:t>
      </w:r>
      <w:r>
        <w:t>критериев</w:t>
      </w:r>
      <w:r>
        <w:rPr>
          <w:spacing w:val="1"/>
        </w:rPr>
        <w:t xml:space="preserve"> </w:t>
      </w:r>
      <w:r>
        <w:t>используемые</w:t>
      </w:r>
      <w:r>
        <w:rPr>
          <w:spacing w:val="1"/>
        </w:rPr>
        <w:t xml:space="preserve"> </w:t>
      </w:r>
      <w:r>
        <w:t>в</w:t>
      </w:r>
      <w:r>
        <w:rPr>
          <w:spacing w:val="1"/>
        </w:rPr>
        <w:t xml:space="preserve"> </w:t>
      </w:r>
      <w:r>
        <w:t>социальных</w:t>
      </w:r>
      <w:r>
        <w:rPr>
          <w:spacing w:val="1"/>
        </w:rPr>
        <w:t xml:space="preserve"> </w:t>
      </w:r>
      <w:r>
        <w:t>науках</w:t>
      </w:r>
      <w:r>
        <w:rPr>
          <w:spacing w:val="1"/>
        </w:rPr>
        <w:t xml:space="preserve"> </w:t>
      </w:r>
      <w:r>
        <w:t>понятия</w:t>
      </w:r>
      <w:r>
        <w:rPr>
          <w:spacing w:val="1"/>
        </w:rPr>
        <w:t xml:space="preserve"> </w:t>
      </w:r>
      <w:r>
        <w:t>и</w:t>
      </w:r>
      <w:r>
        <w:rPr>
          <w:spacing w:val="1"/>
        </w:rPr>
        <w:t xml:space="preserve"> </w:t>
      </w:r>
      <w:r>
        <w:t>термины,</w:t>
      </w:r>
      <w:r>
        <w:rPr>
          <w:spacing w:val="1"/>
        </w:rPr>
        <w:t xml:space="preserve"> </w:t>
      </w:r>
      <w:r>
        <w:t>отражающие</w:t>
      </w:r>
      <w:r>
        <w:rPr>
          <w:spacing w:val="1"/>
        </w:rPr>
        <w:t xml:space="preserve"> </w:t>
      </w:r>
      <w:r>
        <w:t>социальные</w:t>
      </w:r>
      <w:r>
        <w:rPr>
          <w:spacing w:val="1"/>
        </w:rPr>
        <w:t xml:space="preserve"> </w:t>
      </w:r>
      <w:r>
        <w:t>явления</w:t>
      </w:r>
      <w:r>
        <w:rPr>
          <w:spacing w:val="1"/>
        </w:rPr>
        <w:t xml:space="preserve"> </w:t>
      </w:r>
      <w:r>
        <w:t>и</w:t>
      </w:r>
      <w:r>
        <w:rPr>
          <w:spacing w:val="1"/>
        </w:rPr>
        <w:t xml:space="preserve"> </w:t>
      </w:r>
      <w:r>
        <w:t>процессы,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социальные</w:t>
      </w:r>
      <w:r>
        <w:rPr>
          <w:spacing w:val="1"/>
        </w:rPr>
        <w:t xml:space="preserve"> </w:t>
      </w:r>
      <w:r>
        <w:t>общности и группы; виды социальной мобильности; типы семьи; социальные</w:t>
      </w:r>
      <w:r>
        <w:rPr>
          <w:spacing w:val="-67"/>
        </w:rPr>
        <w:t xml:space="preserve"> </w:t>
      </w:r>
      <w:r>
        <w:t>нормы;</w:t>
      </w:r>
      <w:r>
        <w:rPr>
          <w:spacing w:val="1"/>
        </w:rPr>
        <w:t xml:space="preserve"> </w:t>
      </w:r>
      <w:r>
        <w:t>социальные</w:t>
      </w:r>
      <w:r>
        <w:rPr>
          <w:spacing w:val="1"/>
        </w:rPr>
        <w:t xml:space="preserve"> </w:t>
      </w:r>
      <w:r>
        <w:t>конфликты;</w:t>
      </w:r>
      <w:r>
        <w:rPr>
          <w:spacing w:val="1"/>
        </w:rPr>
        <w:t xml:space="preserve"> </w:t>
      </w:r>
      <w:r>
        <w:t>формы</w:t>
      </w:r>
      <w:r>
        <w:rPr>
          <w:spacing w:val="1"/>
        </w:rPr>
        <w:t xml:space="preserve"> </w:t>
      </w:r>
      <w:r>
        <w:t>социальных</w:t>
      </w:r>
      <w:r>
        <w:rPr>
          <w:spacing w:val="1"/>
        </w:rPr>
        <w:t xml:space="preserve"> </w:t>
      </w:r>
      <w:r>
        <w:t>девиаций;</w:t>
      </w:r>
      <w:r>
        <w:rPr>
          <w:spacing w:val="1"/>
        </w:rPr>
        <w:t xml:space="preserve"> </w:t>
      </w:r>
      <w:r>
        <w:t>виды</w:t>
      </w:r>
      <w:r>
        <w:rPr>
          <w:spacing w:val="1"/>
        </w:rPr>
        <w:t xml:space="preserve"> </w:t>
      </w:r>
      <w:r>
        <w:t>миграционных</w:t>
      </w:r>
      <w:r>
        <w:rPr>
          <w:spacing w:val="1"/>
        </w:rPr>
        <w:t xml:space="preserve"> </w:t>
      </w:r>
      <w:r>
        <w:t>процессов</w:t>
      </w:r>
      <w:r>
        <w:rPr>
          <w:spacing w:val="1"/>
        </w:rPr>
        <w:t xml:space="preserve"> </w:t>
      </w:r>
      <w:r>
        <w:t>в</w:t>
      </w:r>
      <w:r>
        <w:rPr>
          <w:spacing w:val="1"/>
        </w:rPr>
        <w:t xml:space="preserve"> </w:t>
      </w:r>
      <w:r>
        <w:t>современном</w:t>
      </w:r>
      <w:r>
        <w:rPr>
          <w:spacing w:val="1"/>
        </w:rPr>
        <w:t xml:space="preserve"> </w:t>
      </w:r>
      <w:r>
        <w:t>мире;</w:t>
      </w:r>
      <w:r>
        <w:rPr>
          <w:spacing w:val="1"/>
        </w:rPr>
        <w:t xml:space="preserve"> </w:t>
      </w:r>
      <w:r>
        <w:t>формы</w:t>
      </w:r>
      <w:r>
        <w:rPr>
          <w:spacing w:val="1"/>
        </w:rPr>
        <w:t xml:space="preserve"> </w:t>
      </w:r>
      <w:r>
        <w:t>государства;</w:t>
      </w:r>
      <w:r>
        <w:rPr>
          <w:spacing w:val="1"/>
        </w:rPr>
        <w:t xml:space="preserve"> </w:t>
      </w:r>
      <w:r>
        <w:t>политические</w:t>
      </w:r>
      <w:r>
        <w:rPr>
          <w:spacing w:val="1"/>
        </w:rPr>
        <w:t xml:space="preserve"> </w:t>
      </w:r>
      <w:r>
        <w:t>партии;</w:t>
      </w:r>
      <w:r>
        <w:rPr>
          <w:spacing w:val="1"/>
        </w:rPr>
        <w:t xml:space="preserve"> </w:t>
      </w:r>
      <w:r>
        <w:t>виды</w:t>
      </w:r>
      <w:r>
        <w:rPr>
          <w:spacing w:val="1"/>
        </w:rPr>
        <w:t xml:space="preserve"> </w:t>
      </w:r>
      <w:r>
        <w:t>политического</w:t>
      </w:r>
      <w:r>
        <w:rPr>
          <w:spacing w:val="1"/>
        </w:rPr>
        <w:t xml:space="preserve"> </w:t>
      </w:r>
      <w:r>
        <w:t>лидерства,</w:t>
      </w:r>
      <w:r>
        <w:rPr>
          <w:spacing w:val="1"/>
        </w:rPr>
        <w:t xml:space="preserve"> </w:t>
      </w:r>
      <w:r>
        <w:t>избирательных</w:t>
      </w:r>
      <w:r>
        <w:rPr>
          <w:spacing w:val="1"/>
        </w:rPr>
        <w:t xml:space="preserve"> </w:t>
      </w:r>
      <w:r>
        <w:t>и</w:t>
      </w:r>
      <w:r>
        <w:rPr>
          <w:spacing w:val="1"/>
        </w:rPr>
        <w:t xml:space="preserve"> </w:t>
      </w:r>
      <w:r>
        <w:t>партийных систем, политических</w:t>
      </w:r>
      <w:r>
        <w:rPr>
          <w:spacing w:val="1"/>
        </w:rPr>
        <w:t xml:space="preserve"> </w:t>
      </w:r>
      <w:r>
        <w:t>идеологий; правовые нормы; отрасли</w:t>
      </w:r>
      <w:r>
        <w:rPr>
          <w:spacing w:val="1"/>
        </w:rPr>
        <w:t xml:space="preserve"> </w:t>
      </w:r>
      <w:r>
        <w:t>и</w:t>
      </w:r>
      <w:r>
        <w:rPr>
          <w:spacing w:val="1"/>
        </w:rPr>
        <w:t xml:space="preserve"> </w:t>
      </w:r>
      <w:r>
        <w:t>институты</w:t>
      </w:r>
      <w:r>
        <w:rPr>
          <w:spacing w:val="1"/>
        </w:rPr>
        <w:t xml:space="preserve"> </w:t>
      </w:r>
      <w:r>
        <w:t>права;</w:t>
      </w:r>
      <w:r>
        <w:rPr>
          <w:spacing w:val="1"/>
        </w:rPr>
        <w:t xml:space="preserve"> </w:t>
      </w:r>
      <w:r>
        <w:t>источники</w:t>
      </w:r>
      <w:r>
        <w:rPr>
          <w:spacing w:val="1"/>
        </w:rPr>
        <w:t xml:space="preserve"> </w:t>
      </w:r>
      <w:r>
        <w:t>права;</w:t>
      </w:r>
      <w:r>
        <w:rPr>
          <w:spacing w:val="1"/>
        </w:rPr>
        <w:t xml:space="preserve"> </w:t>
      </w:r>
      <w:r>
        <w:t>нормативные</w:t>
      </w:r>
      <w:r>
        <w:rPr>
          <w:spacing w:val="1"/>
        </w:rPr>
        <w:t xml:space="preserve"> </w:t>
      </w:r>
      <w:r>
        <w:t>правовые</w:t>
      </w:r>
      <w:r>
        <w:rPr>
          <w:spacing w:val="1"/>
        </w:rPr>
        <w:t xml:space="preserve"> </w:t>
      </w:r>
      <w:r>
        <w:t>акты;</w:t>
      </w:r>
      <w:r>
        <w:rPr>
          <w:spacing w:val="1"/>
        </w:rPr>
        <w:t xml:space="preserve"> </w:t>
      </w:r>
      <w:r>
        <w:t>виды</w:t>
      </w:r>
      <w:r>
        <w:rPr>
          <w:spacing w:val="1"/>
        </w:rPr>
        <w:t xml:space="preserve"> </w:t>
      </w:r>
      <w:r>
        <w:t>правовых отношений; правонарушения; виды юридической ответственности;</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и</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конституционные обязанности гражданина Российской Федерации; способы</w:t>
      </w:r>
      <w:r>
        <w:rPr>
          <w:spacing w:val="1"/>
        </w:rPr>
        <w:t xml:space="preserve"> </w:t>
      </w:r>
      <w:r>
        <w:t>защиты</w:t>
      </w:r>
      <w:r>
        <w:rPr>
          <w:spacing w:val="1"/>
        </w:rPr>
        <w:t xml:space="preserve"> </w:t>
      </w:r>
      <w:r>
        <w:t>гражданских</w:t>
      </w:r>
      <w:r>
        <w:rPr>
          <w:spacing w:val="1"/>
        </w:rPr>
        <w:t xml:space="preserve"> </w:t>
      </w:r>
      <w:r>
        <w:t>прав,</w:t>
      </w:r>
      <w:r>
        <w:rPr>
          <w:spacing w:val="1"/>
        </w:rPr>
        <w:t xml:space="preserve"> </w:t>
      </w:r>
      <w:r>
        <w:t>правоохранительные</w:t>
      </w:r>
      <w:r>
        <w:rPr>
          <w:spacing w:val="1"/>
        </w:rPr>
        <w:t xml:space="preserve"> </w:t>
      </w:r>
      <w:r>
        <w:t>органы;</w:t>
      </w:r>
      <w:r>
        <w:rPr>
          <w:spacing w:val="1"/>
        </w:rPr>
        <w:t xml:space="preserve"> </w:t>
      </w:r>
      <w:r>
        <w:t>организационно-</w:t>
      </w:r>
      <w:r>
        <w:rPr>
          <w:spacing w:val="1"/>
        </w:rPr>
        <w:t xml:space="preserve"> </w:t>
      </w:r>
      <w:r>
        <w:t>правовые формы юридических лиц; права и обязанности родителей и детей;</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работников</w:t>
      </w:r>
      <w:r>
        <w:rPr>
          <w:spacing w:val="1"/>
        </w:rPr>
        <w:t xml:space="preserve"> </w:t>
      </w:r>
      <w:r>
        <w:t>и</w:t>
      </w:r>
      <w:r>
        <w:rPr>
          <w:spacing w:val="1"/>
        </w:rPr>
        <w:t xml:space="preserve"> </w:t>
      </w:r>
      <w:r>
        <w:t>работодателей;</w:t>
      </w:r>
      <w:r>
        <w:rPr>
          <w:spacing w:val="1"/>
        </w:rPr>
        <w:t xml:space="preserve"> </w:t>
      </w:r>
      <w:r>
        <w:t>дисциплинарные</w:t>
      </w:r>
      <w:r>
        <w:rPr>
          <w:spacing w:val="1"/>
        </w:rPr>
        <w:t xml:space="preserve"> </w:t>
      </w:r>
      <w:r>
        <w:t>взыскания; налоги и сборы в Российской Федерации; права и обязанности</w:t>
      </w:r>
      <w:r>
        <w:rPr>
          <w:spacing w:val="1"/>
        </w:rPr>
        <w:t xml:space="preserve"> </w:t>
      </w:r>
      <w:r>
        <w:t>налогоплательщиков; виды административных правонарушений и наказаний;</w:t>
      </w:r>
      <w:r>
        <w:rPr>
          <w:spacing w:val="-67"/>
        </w:rPr>
        <w:t xml:space="preserve"> </w:t>
      </w:r>
      <w:r>
        <w:t>экологические</w:t>
      </w:r>
      <w:r>
        <w:rPr>
          <w:spacing w:val="58"/>
        </w:rPr>
        <w:t xml:space="preserve"> </w:t>
      </w:r>
      <w:r>
        <w:t>правонарушения;</w:t>
      </w:r>
      <w:r>
        <w:rPr>
          <w:spacing w:val="58"/>
        </w:rPr>
        <w:t xml:space="preserve"> </w:t>
      </w:r>
      <w:r>
        <w:t>способы</w:t>
      </w:r>
      <w:r>
        <w:rPr>
          <w:spacing w:val="59"/>
        </w:rPr>
        <w:t xml:space="preserve"> </w:t>
      </w:r>
      <w:r>
        <w:t>защиты</w:t>
      </w:r>
      <w:r>
        <w:rPr>
          <w:spacing w:val="59"/>
        </w:rPr>
        <w:t xml:space="preserve"> </w:t>
      </w:r>
      <w:r>
        <w:t>права</w:t>
      </w:r>
      <w:r>
        <w:rPr>
          <w:spacing w:val="59"/>
        </w:rPr>
        <w:t xml:space="preserve"> </w:t>
      </w:r>
      <w:r>
        <w:t>на</w:t>
      </w:r>
      <w:r>
        <w:rPr>
          <w:spacing w:val="55"/>
        </w:rPr>
        <w:t xml:space="preserve"> </w:t>
      </w:r>
      <w:r>
        <w:t>благоприятную</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500" w:firstLine="0"/>
      </w:pPr>
      <w:r>
        <w:lastRenderedPageBreak/>
        <w:t>окружающую</w:t>
      </w:r>
      <w:r>
        <w:rPr>
          <w:spacing w:val="1"/>
        </w:rPr>
        <w:t xml:space="preserve"> </w:t>
      </w:r>
      <w:r>
        <w:t>среду;</w:t>
      </w:r>
      <w:r>
        <w:rPr>
          <w:spacing w:val="1"/>
        </w:rPr>
        <w:t xml:space="preserve"> </w:t>
      </w:r>
      <w:r>
        <w:t>виды</w:t>
      </w:r>
      <w:r>
        <w:rPr>
          <w:spacing w:val="1"/>
        </w:rPr>
        <w:t xml:space="preserve"> </w:t>
      </w:r>
      <w:r>
        <w:t>преступлений;</w:t>
      </w:r>
      <w:r>
        <w:rPr>
          <w:spacing w:val="1"/>
        </w:rPr>
        <w:t xml:space="preserve"> </w:t>
      </w:r>
      <w:r>
        <w:t>виды</w:t>
      </w:r>
      <w:r>
        <w:rPr>
          <w:spacing w:val="1"/>
        </w:rPr>
        <w:t xml:space="preserve"> </w:t>
      </w:r>
      <w:r>
        <w:t>наказаний</w:t>
      </w:r>
      <w:r>
        <w:rPr>
          <w:spacing w:val="71"/>
        </w:rPr>
        <w:t xml:space="preserve"> </w:t>
      </w:r>
      <w:r>
        <w:t>в</w:t>
      </w:r>
      <w:r>
        <w:rPr>
          <w:spacing w:val="70"/>
        </w:rPr>
        <w:t xml:space="preserve"> </w:t>
      </w:r>
      <w:r>
        <w:t>уголовном</w:t>
      </w:r>
      <w:r>
        <w:rPr>
          <w:spacing w:val="1"/>
        </w:rPr>
        <w:t xml:space="preserve"> </w:t>
      </w:r>
      <w:r>
        <w:t>праве.</w:t>
      </w:r>
    </w:p>
    <w:p w:rsidR="00347E9B" w:rsidRDefault="00757747">
      <w:pPr>
        <w:pStyle w:val="a4"/>
        <w:spacing w:before="1" w:line="350" w:lineRule="auto"/>
        <w:ind w:right="493"/>
      </w:pPr>
      <w:r>
        <w:t>Уметь</w:t>
      </w:r>
      <w:r>
        <w:rPr>
          <w:spacing w:val="1"/>
        </w:rPr>
        <w:t xml:space="preserve"> </w:t>
      </w:r>
      <w:r>
        <w:t>устанавливать,</w:t>
      </w:r>
      <w:r>
        <w:rPr>
          <w:spacing w:val="1"/>
        </w:rPr>
        <w:t xml:space="preserve"> </w:t>
      </w:r>
      <w:r>
        <w:t>выявлять,</w:t>
      </w:r>
      <w:r>
        <w:rPr>
          <w:spacing w:val="1"/>
        </w:rPr>
        <w:t xml:space="preserve"> </w:t>
      </w:r>
      <w:r>
        <w:t>объяснять</w:t>
      </w:r>
      <w:r>
        <w:rPr>
          <w:spacing w:val="1"/>
        </w:rPr>
        <w:t xml:space="preserve"> </w:t>
      </w:r>
      <w:r>
        <w:t>причинно-следственные,</w:t>
      </w:r>
      <w:r>
        <w:rPr>
          <w:spacing w:val="1"/>
        </w:rPr>
        <w:t xml:space="preserve"> </w:t>
      </w:r>
      <w:r>
        <w:t>функциональные, иерархические и другие связи при описании социальной</w:t>
      </w:r>
      <w:r>
        <w:rPr>
          <w:spacing w:val="1"/>
        </w:rPr>
        <w:t xml:space="preserve"> </w:t>
      </w:r>
      <w:r>
        <w:t>структуры,</w:t>
      </w:r>
      <w:r>
        <w:rPr>
          <w:spacing w:val="1"/>
        </w:rPr>
        <w:t xml:space="preserve"> </w:t>
      </w:r>
      <w:r>
        <w:t>формы</w:t>
      </w:r>
      <w:r>
        <w:rPr>
          <w:spacing w:val="1"/>
        </w:rPr>
        <w:t xml:space="preserve"> </w:t>
      </w:r>
      <w:r>
        <w:t>государства,</w:t>
      </w:r>
      <w:r>
        <w:rPr>
          <w:spacing w:val="1"/>
        </w:rPr>
        <w:t xml:space="preserve"> </w:t>
      </w:r>
      <w:r>
        <w:t>политической</w:t>
      </w:r>
      <w:r>
        <w:rPr>
          <w:spacing w:val="1"/>
        </w:rPr>
        <w:t xml:space="preserve"> </w:t>
      </w:r>
      <w:r>
        <w:t>культуры</w:t>
      </w:r>
      <w:r>
        <w:rPr>
          <w:spacing w:val="1"/>
        </w:rPr>
        <w:t xml:space="preserve"> </w:t>
      </w:r>
      <w:r>
        <w:t>личности</w:t>
      </w:r>
      <w:r>
        <w:rPr>
          <w:spacing w:val="1"/>
        </w:rPr>
        <w:t xml:space="preserve"> </w:t>
      </w:r>
      <w:r>
        <w:t>и</w:t>
      </w:r>
      <w:r>
        <w:rPr>
          <w:spacing w:val="1"/>
        </w:rPr>
        <w:t xml:space="preserve"> </w:t>
      </w:r>
      <w:r>
        <w:t>ее</w:t>
      </w:r>
      <w:r>
        <w:rPr>
          <w:spacing w:val="1"/>
        </w:rPr>
        <w:t xml:space="preserve"> </w:t>
      </w:r>
      <w:r>
        <w:t>политического поведения, системы права, нормативно-правовых актов, прав,</w:t>
      </w:r>
      <w:r>
        <w:rPr>
          <w:spacing w:val="1"/>
        </w:rPr>
        <w:t xml:space="preserve"> </w:t>
      </w:r>
      <w:r>
        <w:t>свобод</w:t>
      </w:r>
      <w:r>
        <w:rPr>
          <w:spacing w:val="2"/>
        </w:rPr>
        <w:t xml:space="preserve"> </w:t>
      </w:r>
      <w:r>
        <w:t>и</w:t>
      </w:r>
      <w:r>
        <w:rPr>
          <w:spacing w:val="1"/>
        </w:rPr>
        <w:t xml:space="preserve"> </w:t>
      </w:r>
      <w:r>
        <w:t>обязанностей;</w:t>
      </w:r>
    </w:p>
    <w:p w:rsidR="00347E9B" w:rsidRDefault="00757747">
      <w:pPr>
        <w:pStyle w:val="a4"/>
        <w:spacing w:line="350" w:lineRule="auto"/>
        <w:ind w:right="494"/>
      </w:pPr>
      <w:r>
        <w:t>приводить примеры взаимосвязи социальной, политической и других</w:t>
      </w:r>
      <w:r>
        <w:rPr>
          <w:spacing w:val="1"/>
        </w:rPr>
        <w:t xml:space="preserve"> </w:t>
      </w:r>
      <w:r>
        <w:t>сфер</w:t>
      </w:r>
      <w:r>
        <w:rPr>
          <w:spacing w:val="1"/>
        </w:rPr>
        <w:t xml:space="preserve"> </w:t>
      </w:r>
      <w:r>
        <w:t>жизни</w:t>
      </w:r>
      <w:r>
        <w:rPr>
          <w:spacing w:val="1"/>
        </w:rPr>
        <w:t xml:space="preserve"> </w:t>
      </w:r>
      <w:r>
        <w:t>общества;</w:t>
      </w:r>
      <w:r>
        <w:rPr>
          <w:spacing w:val="1"/>
        </w:rPr>
        <w:t xml:space="preserve"> </w:t>
      </w:r>
      <w:r>
        <w:t>права</w:t>
      </w:r>
      <w:r>
        <w:rPr>
          <w:spacing w:val="1"/>
        </w:rPr>
        <w:t xml:space="preserve"> </w:t>
      </w:r>
      <w:r>
        <w:t>и</w:t>
      </w:r>
      <w:r>
        <w:rPr>
          <w:spacing w:val="1"/>
        </w:rPr>
        <w:t xml:space="preserve"> </w:t>
      </w:r>
      <w:r>
        <w:t>морали;</w:t>
      </w:r>
      <w:r>
        <w:rPr>
          <w:spacing w:val="1"/>
        </w:rPr>
        <w:t xml:space="preserve"> </w:t>
      </w:r>
      <w:r>
        <w:t>государства</w:t>
      </w:r>
      <w:r>
        <w:rPr>
          <w:spacing w:val="1"/>
        </w:rPr>
        <w:t xml:space="preserve"> </w:t>
      </w:r>
      <w:r>
        <w:t>и</w:t>
      </w:r>
      <w:r>
        <w:rPr>
          <w:spacing w:val="1"/>
        </w:rPr>
        <w:t xml:space="preserve"> </w:t>
      </w:r>
      <w:r>
        <w:t>права;</w:t>
      </w:r>
      <w:r>
        <w:rPr>
          <w:spacing w:val="1"/>
        </w:rPr>
        <w:t xml:space="preserve"> </w:t>
      </w:r>
      <w:r>
        <w:t>действия</w:t>
      </w:r>
      <w:r>
        <w:rPr>
          <w:spacing w:val="1"/>
        </w:rPr>
        <w:t xml:space="preserve"> </w:t>
      </w:r>
      <w:r>
        <w:t>правовых</w:t>
      </w:r>
      <w:r>
        <w:rPr>
          <w:spacing w:val="-4"/>
        </w:rPr>
        <w:t xml:space="preserve"> </w:t>
      </w:r>
      <w:r>
        <w:t>регуляторов</w:t>
      </w:r>
      <w:r>
        <w:rPr>
          <w:spacing w:val="-1"/>
        </w:rPr>
        <w:t xml:space="preserve"> </w:t>
      </w:r>
      <w:r>
        <w:t>и развития</w:t>
      </w:r>
      <w:r>
        <w:rPr>
          <w:spacing w:val="1"/>
        </w:rPr>
        <w:t xml:space="preserve"> </w:t>
      </w:r>
      <w:r>
        <w:t>общественных</w:t>
      </w:r>
      <w:r>
        <w:rPr>
          <w:spacing w:val="-4"/>
        </w:rPr>
        <w:t xml:space="preserve"> </w:t>
      </w:r>
      <w:r>
        <w:t>процессов;</w:t>
      </w:r>
    </w:p>
    <w:p w:rsidR="00347E9B" w:rsidRDefault="00757747">
      <w:pPr>
        <w:pStyle w:val="a4"/>
        <w:spacing w:line="350" w:lineRule="auto"/>
        <w:ind w:right="492"/>
      </w:pPr>
      <w:r>
        <w:t>характеризовать причины и последствия преобразований в социальной,</w:t>
      </w:r>
      <w:r>
        <w:rPr>
          <w:spacing w:val="-67"/>
        </w:rPr>
        <w:t xml:space="preserve"> </w:t>
      </w:r>
      <w:r>
        <w:t>политической</w:t>
      </w:r>
      <w:r>
        <w:rPr>
          <w:spacing w:val="27"/>
        </w:rPr>
        <w:t xml:space="preserve"> </w:t>
      </w:r>
      <w:r>
        <w:t>сферах,</w:t>
      </w:r>
      <w:r>
        <w:rPr>
          <w:spacing w:val="29"/>
        </w:rPr>
        <w:t xml:space="preserve"> </w:t>
      </w:r>
      <w:r>
        <w:t>в</w:t>
      </w:r>
      <w:r>
        <w:rPr>
          <w:spacing w:val="25"/>
        </w:rPr>
        <w:t xml:space="preserve"> </w:t>
      </w:r>
      <w:r>
        <w:t>правовом</w:t>
      </w:r>
      <w:r>
        <w:rPr>
          <w:spacing w:val="29"/>
        </w:rPr>
        <w:t xml:space="preserve"> </w:t>
      </w:r>
      <w:r>
        <w:t>регулировании</w:t>
      </w:r>
      <w:r>
        <w:rPr>
          <w:spacing w:val="27"/>
        </w:rPr>
        <w:t xml:space="preserve"> </w:t>
      </w:r>
      <w:r>
        <w:t>общественных</w:t>
      </w:r>
      <w:r>
        <w:rPr>
          <w:spacing w:val="27"/>
        </w:rPr>
        <w:t xml:space="preserve"> </w:t>
      </w:r>
      <w:r>
        <w:t>отношений</w:t>
      </w:r>
      <w:r>
        <w:rPr>
          <w:spacing w:val="-67"/>
        </w:rPr>
        <w:t xml:space="preserve"> </w:t>
      </w:r>
      <w:r>
        <w:t>в Российской Федерации; возрастания социальной мобильности; сохранения</w:t>
      </w:r>
      <w:r>
        <w:rPr>
          <w:spacing w:val="1"/>
        </w:rPr>
        <w:t xml:space="preserve"> </w:t>
      </w:r>
      <w:r>
        <w:t>социального</w:t>
      </w:r>
      <w:r>
        <w:rPr>
          <w:spacing w:val="1"/>
        </w:rPr>
        <w:t xml:space="preserve"> </w:t>
      </w:r>
      <w:r>
        <w:t>неравенства;</w:t>
      </w:r>
      <w:r>
        <w:rPr>
          <w:spacing w:val="1"/>
        </w:rPr>
        <w:t xml:space="preserve"> </w:t>
      </w:r>
      <w:r>
        <w:t>социальных</w:t>
      </w:r>
      <w:r>
        <w:rPr>
          <w:spacing w:val="1"/>
        </w:rPr>
        <w:t xml:space="preserve"> </w:t>
      </w:r>
      <w:r>
        <w:t>конфликтов;</w:t>
      </w:r>
      <w:r>
        <w:rPr>
          <w:spacing w:val="1"/>
        </w:rPr>
        <w:t xml:space="preserve"> </w:t>
      </w:r>
      <w:r>
        <w:t>отклоняющегося</w:t>
      </w:r>
      <w:r>
        <w:rPr>
          <w:spacing w:val="1"/>
        </w:rPr>
        <w:t xml:space="preserve"> </w:t>
      </w:r>
      <w:r>
        <w:t>(девиантного) поведения; правонарушения</w:t>
      </w:r>
      <w:r>
        <w:rPr>
          <w:spacing w:val="70"/>
        </w:rPr>
        <w:t xml:space="preserve"> </w:t>
      </w:r>
      <w:r>
        <w:t>и юридической ответственности</w:t>
      </w:r>
      <w:r>
        <w:rPr>
          <w:spacing w:val="1"/>
        </w:rPr>
        <w:t xml:space="preserve"> </w:t>
      </w:r>
      <w:r>
        <w:t>за</w:t>
      </w:r>
      <w:r>
        <w:rPr>
          <w:spacing w:val="2"/>
        </w:rPr>
        <w:t xml:space="preserve"> </w:t>
      </w:r>
      <w:r>
        <w:t>него;</w:t>
      </w:r>
      <w:r>
        <w:rPr>
          <w:spacing w:val="1"/>
        </w:rPr>
        <w:t xml:space="preserve"> </w:t>
      </w:r>
      <w:r>
        <w:t>абсентеизма; коррупции;</w:t>
      </w:r>
    </w:p>
    <w:p w:rsidR="00347E9B" w:rsidRDefault="00757747">
      <w:pPr>
        <w:pStyle w:val="a4"/>
        <w:spacing w:line="350" w:lineRule="auto"/>
        <w:ind w:right="489"/>
      </w:pPr>
      <w:r>
        <w:t>характеризовать</w:t>
      </w:r>
      <w:r>
        <w:rPr>
          <w:spacing w:val="1"/>
        </w:rPr>
        <w:t xml:space="preserve"> </w:t>
      </w:r>
      <w:r>
        <w:t>функции</w:t>
      </w:r>
      <w:r>
        <w:rPr>
          <w:spacing w:val="1"/>
        </w:rPr>
        <w:t xml:space="preserve"> </w:t>
      </w:r>
      <w:r>
        <w:t>семьи,</w:t>
      </w:r>
      <w:r>
        <w:rPr>
          <w:spacing w:val="1"/>
        </w:rPr>
        <w:t xml:space="preserve"> </w:t>
      </w:r>
      <w:r>
        <w:t>социальных</w:t>
      </w:r>
      <w:r>
        <w:rPr>
          <w:spacing w:val="1"/>
        </w:rPr>
        <w:t xml:space="preserve"> </w:t>
      </w:r>
      <w:r>
        <w:t>норм,</w:t>
      </w:r>
      <w:r>
        <w:rPr>
          <w:spacing w:val="1"/>
        </w:rPr>
        <w:t xml:space="preserve"> </w:t>
      </w:r>
      <w:r>
        <w:t>включая</w:t>
      </w:r>
      <w:r>
        <w:rPr>
          <w:spacing w:val="1"/>
        </w:rPr>
        <w:t xml:space="preserve"> </w:t>
      </w:r>
      <w:r>
        <w:t>нормы</w:t>
      </w:r>
      <w:r>
        <w:rPr>
          <w:spacing w:val="1"/>
        </w:rPr>
        <w:t xml:space="preserve"> </w:t>
      </w:r>
      <w:r>
        <w:t>права;</w:t>
      </w:r>
      <w:r>
        <w:rPr>
          <w:spacing w:val="1"/>
        </w:rPr>
        <w:t xml:space="preserve"> </w:t>
      </w:r>
      <w:r>
        <w:t>социального</w:t>
      </w:r>
      <w:r>
        <w:rPr>
          <w:spacing w:val="1"/>
        </w:rPr>
        <w:t xml:space="preserve"> </w:t>
      </w:r>
      <w:r>
        <w:t>контроля;</w:t>
      </w:r>
      <w:r>
        <w:rPr>
          <w:spacing w:val="1"/>
        </w:rPr>
        <w:t xml:space="preserve"> </w:t>
      </w:r>
      <w:r>
        <w:t>государства,</w:t>
      </w:r>
      <w:r>
        <w:rPr>
          <w:spacing w:val="1"/>
        </w:rPr>
        <w:t xml:space="preserve"> </w:t>
      </w:r>
      <w:r>
        <w:t>субъектов</w:t>
      </w:r>
      <w:r>
        <w:rPr>
          <w:spacing w:val="1"/>
        </w:rPr>
        <w:t xml:space="preserve"> </w:t>
      </w:r>
      <w:r>
        <w:t>и</w:t>
      </w:r>
      <w:r>
        <w:rPr>
          <w:spacing w:val="1"/>
        </w:rPr>
        <w:t xml:space="preserve"> </w:t>
      </w:r>
      <w:r>
        <w:t>органов</w:t>
      </w:r>
      <w:r>
        <w:rPr>
          <w:spacing w:val="-67"/>
        </w:rPr>
        <w:t xml:space="preserve"> </w:t>
      </w:r>
      <w:r>
        <w:t>государственной</w:t>
      </w:r>
      <w:r>
        <w:rPr>
          <w:spacing w:val="1"/>
        </w:rPr>
        <w:t xml:space="preserve"> </w:t>
      </w:r>
      <w:r>
        <w:t>власти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политических</w:t>
      </w:r>
      <w:r>
        <w:rPr>
          <w:spacing w:val="1"/>
        </w:rPr>
        <w:t xml:space="preserve"> </w:t>
      </w:r>
      <w:r>
        <w:t>партий;</w:t>
      </w:r>
      <w:r>
        <w:rPr>
          <w:spacing w:val="-67"/>
        </w:rPr>
        <w:t xml:space="preserve"> </w:t>
      </w:r>
      <w:r>
        <w:t>средств</w:t>
      </w:r>
      <w:r>
        <w:rPr>
          <w:spacing w:val="1"/>
        </w:rPr>
        <w:t xml:space="preserve"> </w:t>
      </w:r>
      <w:r>
        <w:t>массовой</w:t>
      </w:r>
      <w:r>
        <w:rPr>
          <w:spacing w:val="1"/>
        </w:rPr>
        <w:t xml:space="preserve"> </w:t>
      </w:r>
      <w:r>
        <w:t>информации</w:t>
      </w:r>
      <w:r>
        <w:rPr>
          <w:spacing w:val="1"/>
        </w:rPr>
        <w:t xml:space="preserve"> </w:t>
      </w:r>
      <w:r>
        <w:t>в</w:t>
      </w:r>
      <w:r>
        <w:rPr>
          <w:spacing w:val="1"/>
        </w:rPr>
        <w:t xml:space="preserve"> </w:t>
      </w:r>
      <w:r>
        <w:t>политической</w:t>
      </w:r>
      <w:r>
        <w:rPr>
          <w:spacing w:val="1"/>
        </w:rPr>
        <w:t xml:space="preserve"> </w:t>
      </w:r>
      <w:r>
        <w:t>жизни</w:t>
      </w:r>
      <w:r>
        <w:rPr>
          <w:spacing w:val="1"/>
        </w:rPr>
        <w:t xml:space="preserve"> </w:t>
      </w:r>
      <w:r>
        <w:t>общества;</w:t>
      </w:r>
      <w:r>
        <w:rPr>
          <w:spacing w:val="1"/>
        </w:rPr>
        <w:t xml:space="preserve"> </w:t>
      </w:r>
      <w:r>
        <w:t>правоохранительных</w:t>
      </w:r>
      <w:r>
        <w:rPr>
          <w:spacing w:val="-4"/>
        </w:rPr>
        <w:t xml:space="preserve"> </w:t>
      </w:r>
      <w:r>
        <w:t>органов;</w:t>
      </w:r>
    </w:p>
    <w:p w:rsidR="00347E9B" w:rsidRDefault="00757747">
      <w:pPr>
        <w:pStyle w:val="a4"/>
        <w:spacing w:line="348" w:lineRule="auto"/>
        <w:ind w:right="493"/>
      </w:pPr>
      <w:r>
        <w:t>отражать связи социальных объектов и явлений с помощью различных</w:t>
      </w:r>
      <w:r>
        <w:rPr>
          <w:spacing w:val="1"/>
        </w:rPr>
        <w:t xml:space="preserve"> </w:t>
      </w:r>
      <w:r>
        <w:t>знаковых</w:t>
      </w:r>
      <w:r>
        <w:rPr>
          <w:spacing w:val="-7"/>
        </w:rPr>
        <w:t xml:space="preserve"> </w:t>
      </w:r>
      <w:r>
        <w:t>систем,</w:t>
      </w:r>
      <w:r>
        <w:rPr>
          <w:spacing w:val="1"/>
        </w:rPr>
        <w:t xml:space="preserve"> </w:t>
      </w:r>
      <w:r>
        <w:t>в</w:t>
      </w:r>
      <w:r>
        <w:rPr>
          <w:spacing w:val="-3"/>
        </w:rPr>
        <w:t xml:space="preserve"> </w:t>
      </w:r>
      <w:r>
        <w:t>том</w:t>
      </w:r>
      <w:r>
        <w:rPr>
          <w:spacing w:val="-1"/>
        </w:rPr>
        <w:t xml:space="preserve"> </w:t>
      </w:r>
      <w:r>
        <w:t>числе</w:t>
      </w:r>
      <w:r>
        <w:rPr>
          <w:spacing w:val="-2"/>
        </w:rPr>
        <w:t xml:space="preserve"> </w:t>
      </w:r>
      <w:r>
        <w:t>в</w:t>
      </w:r>
      <w:r>
        <w:rPr>
          <w:spacing w:val="-3"/>
        </w:rPr>
        <w:t xml:space="preserve"> </w:t>
      </w:r>
      <w:r>
        <w:t>таблицах,</w:t>
      </w:r>
      <w:r>
        <w:rPr>
          <w:spacing w:val="1"/>
        </w:rPr>
        <w:t xml:space="preserve"> </w:t>
      </w:r>
      <w:r>
        <w:t>схемах,</w:t>
      </w:r>
      <w:r>
        <w:rPr>
          <w:spacing w:val="1"/>
        </w:rPr>
        <w:t xml:space="preserve"> </w:t>
      </w:r>
      <w:r>
        <w:t>диаграммах, графиках.</w:t>
      </w:r>
    </w:p>
    <w:p w:rsidR="00347E9B" w:rsidRDefault="00757747">
      <w:pPr>
        <w:pStyle w:val="a4"/>
        <w:spacing w:line="350" w:lineRule="auto"/>
        <w:ind w:right="494"/>
      </w:pPr>
      <w:r>
        <w:t>Иметь представления о методах изучения социальной, политической</w:t>
      </w:r>
      <w:r>
        <w:rPr>
          <w:spacing w:val="1"/>
        </w:rPr>
        <w:t xml:space="preserve"> </w:t>
      </w:r>
      <w:r>
        <w:t>сферы</w:t>
      </w:r>
      <w:r>
        <w:rPr>
          <w:spacing w:val="1"/>
        </w:rPr>
        <w:t xml:space="preserve"> </w:t>
      </w:r>
      <w:r>
        <w:t>жизни</w:t>
      </w:r>
      <w:r>
        <w:rPr>
          <w:spacing w:val="1"/>
        </w:rPr>
        <w:t xml:space="preserve"> </w:t>
      </w:r>
      <w:r>
        <w:t>общества,</w:t>
      </w:r>
      <w:r>
        <w:rPr>
          <w:spacing w:val="1"/>
        </w:rPr>
        <w:t xml:space="preserve"> </w:t>
      </w:r>
      <w:r>
        <w:t>включая</w:t>
      </w:r>
      <w:r>
        <w:rPr>
          <w:spacing w:val="1"/>
        </w:rPr>
        <w:t xml:space="preserve"> </w:t>
      </w:r>
      <w:r>
        <w:t>универсальные</w:t>
      </w:r>
      <w:r>
        <w:rPr>
          <w:spacing w:val="1"/>
        </w:rPr>
        <w:t xml:space="preserve"> </w:t>
      </w:r>
      <w:r>
        <w:t>методы</w:t>
      </w:r>
      <w:r>
        <w:rPr>
          <w:spacing w:val="1"/>
        </w:rPr>
        <w:t xml:space="preserve"> </w:t>
      </w:r>
      <w:r>
        <w:t>науки,</w:t>
      </w:r>
      <w:r>
        <w:rPr>
          <w:spacing w:val="1"/>
        </w:rPr>
        <w:t xml:space="preserve"> </w:t>
      </w:r>
      <w:r>
        <w:t>а</w:t>
      </w:r>
      <w:r>
        <w:rPr>
          <w:spacing w:val="1"/>
        </w:rPr>
        <w:t xml:space="preserve"> </w:t>
      </w:r>
      <w:r>
        <w:t>также</w:t>
      </w:r>
      <w:r>
        <w:rPr>
          <w:spacing w:val="1"/>
        </w:rPr>
        <w:t xml:space="preserve"> </w:t>
      </w:r>
      <w:r>
        <w:t>специальные методы социального познания, в том числе социологические</w:t>
      </w:r>
      <w:r>
        <w:rPr>
          <w:spacing w:val="1"/>
        </w:rPr>
        <w:t xml:space="preserve"> </w:t>
      </w:r>
      <w:r>
        <w:t>опросы,</w:t>
      </w:r>
      <w:r>
        <w:rPr>
          <w:spacing w:val="1"/>
        </w:rPr>
        <w:t xml:space="preserve"> </w:t>
      </w:r>
      <w:r>
        <w:t>биографический,</w:t>
      </w:r>
      <w:r>
        <w:rPr>
          <w:spacing w:val="1"/>
        </w:rPr>
        <w:t xml:space="preserve"> </w:t>
      </w:r>
      <w:r>
        <w:t>сравнительно-правовой</w:t>
      </w:r>
      <w:r>
        <w:rPr>
          <w:spacing w:val="1"/>
        </w:rPr>
        <w:t xml:space="preserve"> </w:t>
      </w:r>
      <w:r>
        <w:t>метод,</w:t>
      </w:r>
      <w:r>
        <w:rPr>
          <w:spacing w:val="1"/>
        </w:rPr>
        <w:t xml:space="preserve"> </w:t>
      </w:r>
      <w:r>
        <w:t>политическое</w:t>
      </w:r>
      <w:r>
        <w:rPr>
          <w:spacing w:val="1"/>
        </w:rPr>
        <w:t xml:space="preserve"> </w:t>
      </w:r>
      <w:r>
        <w:t>прогнозирование.</w:t>
      </w:r>
    </w:p>
    <w:p w:rsidR="00347E9B" w:rsidRDefault="00757747">
      <w:pPr>
        <w:pStyle w:val="a4"/>
        <w:spacing w:line="350" w:lineRule="auto"/>
        <w:ind w:right="497" w:firstLine="782"/>
      </w:pPr>
      <w:r>
        <w:t>Применять знания, полученные при изучении разделов «Социальная</w:t>
      </w:r>
      <w:r>
        <w:rPr>
          <w:spacing w:val="1"/>
        </w:rPr>
        <w:t xml:space="preserve"> </w:t>
      </w:r>
      <w:r>
        <w:t>сфера»,</w:t>
      </w:r>
      <w:r>
        <w:rPr>
          <w:spacing w:val="1"/>
        </w:rPr>
        <w:t xml:space="preserve"> </w:t>
      </w:r>
      <w:r>
        <w:t>«Политическая</w:t>
      </w:r>
      <w:r>
        <w:rPr>
          <w:spacing w:val="1"/>
        </w:rPr>
        <w:t xml:space="preserve"> </w:t>
      </w:r>
      <w:r>
        <w:t>сфера»,</w:t>
      </w:r>
      <w:r>
        <w:rPr>
          <w:spacing w:val="1"/>
        </w:rPr>
        <w:t xml:space="preserve"> </w:t>
      </w:r>
      <w:r>
        <w:t>«Правовое</w:t>
      </w:r>
      <w:r>
        <w:rPr>
          <w:spacing w:val="1"/>
        </w:rPr>
        <w:t xml:space="preserve"> </w:t>
      </w:r>
      <w:r>
        <w:t>регулирование</w:t>
      </w:r>
      <w:r>
        <w:rPr>
          <w:spacing w:val="1"/>
        </w:rPr>
        <w:t xml:space="preserve"> </w:t>
      </w:r>
      <w:r>
        <w:t>общественных</w:t>
      </w:r>
      <w:r>
        <w:rPr>
          <w:spacing w:val="1"/>
        </w:rPr>
        <w:t xml:space="preserve"> </w:t>
      </w:r>
      <w:r>
        <w:t>отношений</w:t>
      </w:r>
      <w:r>
        <w:rPr>
          <w:spacing w:val="-3"/>
        </w:rPr>
        <w:t xml:space="preserve"> </w:t>
      </w:r>
      <w:r>
        <w:t>в</w:t>
      </w:r>
      <w:r>
        <w:rPr>
          <w:spacing w:val="-7"/>
        </w:rPr>
        <w:t xml:space="preserve"> </w:t>
      </w:r>
      <w:r>
        <w:t>Российской</w:t>
      </w:r>
      <w:r>
        <w:rPr>
          <w:spacing w:val="-5"/>
        </w:rPr>
        <w:t xml:space="preserve"> </w:t>
      </w:r>
      <w:r>
        <w:t>Федерации»,</w:t>
      </w:r>
      <w:r>
        <w:rPr>
          <w:spacing w:val="-4"/>
        </w:rPr>
        <w:t xml:space="preserve"> </w:t>
      </w:r>
      <w:r>
        <w:t>для</w:t>
      </w:r>
      <w:r>
        <w:rPr>
          <w:spacing w:val="-4"/>
        </w:rPr>
        <w:t xml:space="preserve"> </w:t>
      </w:r>
      <w:r>
        <w:t>анализа</w:t>
      </w:r>
      <w:r>
        <w:rPr>
          <w:spacing w:val="-4"/>
        </w:rPr>
        <w:t xml:space="preserve"> </w:t>
      </w:r>
      <w:r>
        <w:t>социальной</w:t>
      </w:r>
      <w:r>
        <w:rPr>
          <w:spacing w:val="-1"/>
        </w:rPr>
        <w:t xml:space="preserve"> </w:t>
      </w:r>
      <w:r>
        <w:t>информации</w:t>
      </w:r>
      <w:r>
        <w:rPr>
          <w:spacing w:val="-2"/>
        </w:rPr>
        <w:t xml:space="preserve"> </w:t>
      </w:r>
      <w:r>
        <w:t>о</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87" w:firstLine="0"/>
      </w:pPr>
      <w:r>
        <w:lastRenderedPageBreak/>
        <w:t>социальном</w:t>
      </w:r>
      <w:r>
        <w:rPr>
          <w:spacing w:val="1"/>
        </w:rPr>
        <w:t xml:space="preserve"> </w:t>
      </w:r>
      <w:r>
        <w:t>и политическом развитии российского общества, направлениях</w:t>
      </w:r>
      <w:r>
        <w:rPr>
          <w:spacing w:val="1"/>
        </w:rPr>
        <w:t xml:space="preserve"> </w:t>
      </w:r>
      <w:r>
        <w:t>государственной</w:t>
      </w:r>
      <w:r>
        <w:rPr>
          <w:spacing w:val="1"/>
        </w:rPr>
        <w:t xml:space="preserve"> </w:t>
      </w:r>
      <w:r>
        <w:t>политики</w:t>
      </w:r>
      <w:r>
        <w:rPr>
          <w:spacing w:val="1"/>
        </w:rPr>
        <w:t xml:space="preserve"> </w:t>
      </w:r>
      <w:r>
        <w:t>в</w:t>
      </w:r>
      <w:r>
        <w:rPr>
          <w:spacing w:val="1"/>
        </w:rPr>
        <w:t xml:space="preserve"> </w:t>
      </w:r>
      <w:r>
        <w:t>Российской</w:t>
      </w:r>
      <w:r>
        <w:rPr>
          <w:spacing w:val="1"/>
        </w:rPr>
        <w:t xml:space="preserve"> </w:t>
      </w:r>
      <w:r>
        <w:t>Федерации,</w:t>
      </w:r>
      <w:r>
        <w:rPr>
          <w:spacing w:val="71"/>
        </w:rPr>
        <w:t xml:space="preserve"> </w:t>
      </w:r>
      <w:r>
        <w:t>правовом</w:t>
      </w:r>
      <w:r>
        <w:rPr>
          <w:spacing w:val="-67"/>
        </w:rPr>
        <w:t xml:space="preserve"> </w:t>
      </w:r>
      <w:r>
        <w:t>регулировании</w:t>
      </w:r>
      <w:r>
        <w:rPr>
          <w:spacing w:val="1"/>
        </w:rPr>
        <w:t xml:space="preserve"> </w:t>
      </w:r>
      <w:r>
        <w:t>общественных</w:t>
      </w:r>
      <w:r>
        <w:rPr>
          <w:spacing w:val="1"/>
        </w:rPr>
        <w:t xml:space="preserve"> </w:t>
      </w:r>
      <w:r>
        <w:t>процессов</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полученной из источников разного типа, включая официальные публикации</w:t>
      </w:r>
      <w:r>
        <w:rPr>
          <w:spacing w:val="1"/>
        </w:rPr>
        <w:t xml:space="preserve"> </w:t>
      </w:r>
      <w:r>
        <w:t>на</w:t>
      </w:r>
      <w:r>
        <w:rPr>
          <w:spacing w:val="1"/>
        </w:rPr>
        <w:t xml:space="preserve"> </w:t>
      </w:r>
      <w:r>
        <w:t>интернет-ресурсах</w:t>
      </w:r>
      <w:r>
        <w:rPr>
          <w:spacing w:val="1"/>
        </w:rPr>
        <w:t xml:space="preserve"> </w:t>
      </w:r>
      <w:r>
        <w:t>государственных</w:t>
      </w:r>
      <w:r>
        <w:rPr>
          <w:spacing w:val="1"/>
        </w:rPr>
        <w:t xml:space="preserve"> </w:t>
      </w:r>
      <w:r>
        <w:t>органов,</w:t>
      </w:r>
      <w:r>
        <w:rPr>
          <w:spacing w:val="1"/>
        </w:rPr>
        <w:t xml:space="preserve"> </w:t>
      </w:r>
      <w:r>
        <w:t>нормативные</w:t>
      </w:r>
      <w:r>
        <w:rPr>
          <w:spacing w:val="70"/>
        </w:rPr>
        <w:t xml:space="preserve"> </w:t>
      </w:r>
      <w:r>
        <w:t>правовые</w:t>
      </w:r>
      <w:r>
        <w:rPr>
          <w:spacing w:val="1"/>
        </w:rPr>
        <w:t xml:space="preserve"> </w:t>
      </w:r>
      <w:r>
        <w:t>акты, государственные документы стратегического характера, публикации в</w:t>
      </w:r>
      <w:r>
        <w:rPr>
          <w:spacing w:val="1"/>
        </w:rPr>
        <w:t xml:space="preserve"> </w:t>
      </w:r>
      <w:r>
        <w:t>СМИ;</w:t>
      </w:r>
    </w:p>
    <w:p w:rsidR="00347E9B" w:rsidRDefault="00757747">
      <w:pPr>
        <w:pStyle w:val="a4"/>
        <w:spacing w:line="350" w:lineRule="auto"/>
        <w:ind w:right="490"/>
      </w:pPr>
      <w:r>
        <w:t>осуществлять</w:t>
      </w:r>
      <w:r>
        <w:rPr>
          <w:spacing w:val="1"/>
        </w:rPr>
        <w:t xml:space="preserve"> </w:t>
      </w:r>
      <w:r>
        <w:t>поиск</w:t>
      </w:r>
      <w:r>
        <w:rPr>
          <w:spacing w:val="1"/>
        </w:rPr>
        <w:t xml:space="preserve"> </w:t>
      </w:r>
      <w:r>
        <w:t>политической</w:t>
      </w:r>
      <w:r>
        <w:rPr>
          <w:spacing w:val="1"/>
        </w:rPr>
        <w:t xml:space="preserve"> </w:t>
      </w:r>
      <w:r>
        <w:t>и</w:t>
      </w:r>
      <w:r>
        <w:rPr>
          <w:spacing w:val="1"/>
        </w:rPr>
        <w:t xml:space="preserve"> </w:t>
      </w:r>
      <w:r>
        <w:t>правовой</w:t>
      </w:r>
      <w:r>
        <w:rPr>
          <w:spacing w:val="1"/>
        </w:rPr>
        <w:t xml:space="preserve"> </w:t>
      </w:r>
      <w:r>
        <w:t>информации,</w:t>
      </w:r>
      <w:r>
        <w:rPr>
          <w:spacing w:val="-67"/>
        </w:rPr>
        <w:t xml:space="preserve"> </w:t>
      </w:r>
      <w:r>
        <w:t>представленной</w:t>
      </w:r>
      <w:r>
        <w:rPr>
          <w:spacing w:val="1"/>
        </w:rPr>
        <w:t xml:space="preserve"> </w:t>
      </w:r>
      <w:r>
        <w:t>в различных знаковых системах, извлекать информацию из</w:t>
      </w:r>
      <w:r>
        <w:rPr>
          <w:spacing w:val="1"/>
        </w:rPr>
        <w:t xml:space="preserve"> </w:t>
      </w:r>
      <w:r>
        <w:t>неадаптированных источников, вести целенаправленный поиск необходимых</w:t>
      </w:r>
      <w:r>
        <w:rPr>
          <w:spacing w:val="-67"/>
        </w:rPr>
        <w:t xml:space="preserve"> </w:t>
      </w:r>
      <w:r>
        <w:t>сведений</w:t>
      </w:r>
      <w:r>
        <w:rPr>
          <w:spacing w:val="1"/>
        </w:rPr>
        <w:t xml:space="preserve"> </w:t>
      </w:r>
      <w:r>
        <w:t>для</w:t>
      </w:r>
      <w:r>
        <w:rPr>
          <w:spacing w:val="1"/>
        </w:rPr>
        <w:t xml:space="preserve"> </w:t>
      </w:r>
      <w:r>
        <w:t>восполнения</w:t>
      </w:r>
      <w:r>
        <w:rPr>
          <w:spacing w:val="1"/>
        </w:rPr>
        <w:t xml:space="preserve"> </w:t>
      </w:r>
      <w:r>
        <w:t>недостающих</w:t>
      </w:r>
      <w:r>
        <w:rPr>
          <w:spacing w:val="1"/>
        </w:rPr>
        <w:t xml:space="preserve"> </w:t>
      </w:r>
      <w:r>
        <w:t>звеньев,</w:t>
      </w:r>
      <w:r>
        <w:rPr>
          <w:spacing w:val="1"/>
        </w:rPr>
        <w:t xml:space="preserve"> </w:t>
      </w:r>
      <w:r>
        <w:t>делать</w:t>
      </w:r>
      <w:r>
        <w:rPr>
          <w:spacing w:val="1"/>
        </w:rPr>
        <w:t xml:space="preserve"> </w:t>
      </w:r>
      <w:r>
        <w:t>обоснованные</w:t>
      </w:r>
      <w:r>
        <w:rPr>
          <w:spacing w:val="1"/>
        </w:rPr>
        <w:t xml:space="preserve"> </w:t>
      </w:r>
      <w:r>
        <w:t>выводы, различать отдельные компоненты в информационном сообщении,</w:t>
      </w:r>
      <w:r>
        <w:rPr>
          <w:spacing w:val="1"/>
        </w:rPr>
        <w:t xml:space="preserve"> </w:t>
      </w:r>
      <w:r>
        <w:t>выделять</w:t>
      </w:r>
      <w:r>
        <w:rPr>
          <w:spacing w:val="1"/>
        </w:rPr>
        <w:t xml:space="preserve"> </w:t>
      </w:r>
      <w:r>
        <w:t>факты,</w:t>
      </w:r>
      <w:r>
        <w:rPr>
          <w:spacing w:val="1"/>
        </w:rPr>
        <w:t xml:space="preserve"> </w:t>
      </w:r>
      <w:r>
        <w:t>выводы,</w:t>
      </w:r>
      <w:r>
        <w:rPr>
          <w:spacing w:val="1"/>
        </w:rPr>
        <w:t xml:space="preserve"> </w:t>
      </w:r>
      <w:r>
        <w:t>оценочные</w:t>
      </w:r>
      <w:r>
        <w:rPr>
          <w:spacing w:val="1"/>
        </w:rPr>
        <w:t xml:space="preserve"> </w:t>
      </w:r>
      <w:r>
        <w:t>суждения,</w:t>
      </w:r>
      <w:r>
        <w:rPr>
          <w:spacing w:val="1"/>
        </w:rPr>
        <w:t xml:space="preserve"> </w:t>
      </w:r>
      <w:r>
        <w:t>мнения</w:t>
      </w:r>
      <w:r>
        <w:rPr>
          <w:spacing w:val="1"/>
        </w:rPr>
        <w:t xml:space="preserve"> </w:t>
      </w:r>
      <w:r>
        <w:t>при</w:t>
      </w:r>
      <w:r>
        <w:rPr>
          <w:spacing w:val="1"/>
        </w:rPr>
        <w:t xml:space="preserve"> </w:t>
      </w:r>
      <w:r>
        <w:t>изучении</w:t>
      </w:r>
      <w:r>
        <w:rPr>
          <w:spacing w:val="1"/>
        </w:rPr>
        <w:t xml:space="preserve"> </w:t>
      </w:r>
      <w:r>
        <w:t>разделов</w:t>
      </w:r>
      <w:r>
        <w:rPr>
          <w:spacing w:val="1"/>
        </w:rPr>
        <w:t xml:space="preserve"> </w:t>
      </w:r>
      <w:r>
        <w:t>«Социальная</w:t>
      </w:r>
      <w:r>
        <w:rPr>
          <w:spacing w:val="1"/>
        </w:rPr>
        <w:t xml:space="preserve"> </w:t>
      </w:r>
      <w:r>
        <w:t>сфера»,</w:t>
      </w:r>
      <w:r>
        <w:rPr>
          <w:spacing w:val="1"/>
        </w:rPr>
        <w:t xml:space="preserve"> </w:t>
      </w:r>
      <w:r>
        <w:t>«Политическая</w:t>
      </w:r>
      <w:r>
        <w:rPr>
          <w:spacing w:val="1"/>
        </w:rPr>
        <w:t xml:space="preserve"> </w:t>
      </w:r>
      <w:r>
        <w:t>сфера»,</w:t>
      </w:r>
      <w:r>
        <w:rPr>
          <w:spacing w:val="1"/>
        </w:rPr>
        <w:t xml:space="preserve"> </w:t>
      </w:r>
      <w:r>
        <w:t>«Правовое</w:t>
      </w:r>
      <w:r>
        <w:rPr>
          <w:spacing w:val="1"/>
        </w:rPr>
        <w:t xml:space="preserve"> </w:t>
      </w:r>
      <w:r>
        <w:t>регулирование</w:t>
      </w:r>
      <w:r>
        <w:rPr>
          <w:spacing w:val="-1"/>
        </w:rPr>
        <w:t xml:space="preserve"> </w:t>
      </w:r>
      <w:r>
        <w:t>общественных</w:t>
      </w:r>
      <w:r>
        <w:rPr>
          <w:spacing w:val="-5"/>
        </w:rPr>
        <w:t xml:space="preserve"> </w:t>
      </w:r>
      <w:r>
        <w:t>отношений</w:t>
      </w:r>
      <w:r>
        <w:rPr>
          <w:spacing w:val="69"/>
        </w:rPr>
        <w:t xml:space="preserve"> </w:t>
      </w:r>
      <w:r>
        <w:t>в</w:t>
      </w:r>
      <w:r>
        <w:rPr>
          <w:spacing w:val="-3"/>
        </w:rPr>
        <w:t xml:space="preserve"> </w:t>
      </w:r>
      <w:r>
        <w:t>Российской</w:t>
      </w:r>
      <w:r>
        <w:rPr>
          <w:spacing w:val="-1"/>
        </w:rPr>
        <w:t xml:space="preserve"> </w:t>
      </w:r>
      <w:r>
        <w:t>Федерации».</w:t>
      </w:r>
    </w:p>
    <w:p w:rsidR="00347E9B" w:rsidRDefault="00757747">
      <w:pPr>
        <w:pStyle w:val="a4"/>
        <w:spacing w:line="350" w:lineRule="auto"/>
        <w:ind w:right="489"/>
      </w:pPr>
      <w:r>
        <w:t>Осуществлять учебно-исследовательскую и проектную деятельность</w:t>
      </w:r>
      <w:r>
        <w:rPr>
          <w:spacing w:val="1"/>
        </w:rPr>
        <w:t xml:space="preserve"> </w:t>
      </w:r>
      <w:r>
        <w:t>с</w:t>
      </w:r>
      <w:r>
        <w:rPr>
          <w:spacing w:val="1"/>
        </w:rPr>
        <w:t xml:space="preserve"> </w:t>
      </w:r>
      <w:r>
        <w:t>использованием</w:t>
      </w:r>
      <w:r>
        <w:rPr>
          <w:spacing w:val="1"/>
        </w:rPr>
        <w:t xml:space="preserve"> </w:t>
      </w:r>
      <w:r>
        <w:t>полученных</w:t>
      </w:r>
      <w:r>
        <w:rPr>
          <w:spacing w:val="1"/>
        </w:rPr>
        <w:t xml:space="preserve"> </w:t>
      </w:r>
      <w:r>
        <w:t>знаний</w:t>
      </w:r>
      <w:r>
        <w:rPr>
          <w:spacing w:val="1"/>
        </w:rPr>
        <w:t xml:space="preserve"> </w:t>
      </w:r>
      <w:r>
        <w:t>о</w:t>
      </w:r>
      <w:r>
        <w:rPr>
          <w:spacing w:val="1"/>
        </w:rPr>
        <w:t xml:space="preserve"> </w:t>
      </w:r>
      <w:r>
        <w:t>структуре</w:t>
      </w:r>
      <w:r>
        <w:rPr>
          <w:spacing w:val="1"/>
        </w:rPr>
        <w:t xml:space="preserve"> </w:t>
      </w:r>
      <w:r>
        <w:t>общества,</w:t>
      </w:r>
      <w:r>
        <w:rPr>
          <w:spacing w:val="1"/>
        </w:rPr>
        <w:t xml:space="preserve"> </w:t>
      </w:r>
      <w:r>
        <w:t>социальных</w:t>
      </w:r>
      <w:r>
        <w:rPr>
          <w:spacing w:val="1"/>
        </w:rPr>
        <w:t xml:space="preserve"> </w:t>
      </w:r>
      <w:r>
        <w:t>отношениях,</w:t>
      </w:r>
      <w:r>
        <w:rPr>
          <w:spacing w:val="1"/>
        </w:rPr>
        <w:t xml:space="preserve"> </w:t>
      </w:r>
      <w:r>
        <w:t>политической</w:t>
      </w:r>
      <w:r>
        <w:rPr>
          <w:spacing w:val="1"/>
        </w:rPr>
        <w:t xml:space="preserve"> </w:t>
      </w:r>
      <w:r>
        <w:t>сфере,</w:t>
      </w:r>
      <w:r>
        <w:rPr>
          <w:spacing w:val="1"/>
        </w:rPr>
        <w:t xml:space="preserve"> </w:t>
      </w:r>
      <w:r>
        <w:t>правовом</w:t>
      </w:r>
      <w:r>
        <w:rPr>
          <w:spacing w:val="1"/>
        </w:rPr>
        <w:t xml:space="preserve"> </w:t>
      </w:r>
      <w:r>
        <w:t>регулировании</w:t>
      </w:r>
      <w:r>
        <w:rPr>
          <w:spacing w:val="1"/>
        </w:rPr>
        <w:t xml:space="preserve"> </w:t>
      </w:r>
      <w:r>
        <w:t>и</w:t>
      </w:r>
      <w:r>
        <w:rPr>
          <w:spacing w:val="1"/>
        </w:rPr>
        <w:t xml:space="preserve"> </w:t>
      </w:r>
      <w:r>
        <w:t>законодательстве Российской Федерации, представлять ее результаты в виде</w:t>
      </w:r>
      <w:r>
        <w:rPr>
          <w:spacing w:val="1"/>
        </w:rPr>
        <w:t xml:space="preserve"> </w:t>
      </w:r>
      <w:r>
        <w:t>завершенных</w:t>
      </w:r>
      <w:r>
        <w:rPr>
          <w:spacing w:val="1"/>
        </w:rPr>
        <w:t xml:space="preserve"> </w:t>
      </w:r>
      <w:r>
        <w:t>проектов,</w:t>
      </w:r>
      <w:r>
        <w:rPr>
          <w:spacing w:val="1"/>
        </w:rPr>
        <w:t xml:space="preserve"> </w:t>
      </w:r>
      <w:r>
        <w:t>презентаций,</w:t>
      </w:r>
      <w:r>
        <w:rPr>
          <w:spacing w:val="1"/>
        </w:rPr>
        <w:t xml:space="preserve"> </w:t>
      </w:r>
      <w:r>
        <w:t>творческих</w:t>
      </w:r>
      <w:r>
        <w:rPr>
          <w:spacing w:val="1"/>
        </w:rPr>
        <w:t xml:space="preserve"> </w:t>
      </w:r>
      <w:r>
        <w:t>работ</w:t>
      </w:r>
      <w:r>
        <w:rPr>
          <w:spacing w:val="1"/>
        </w:rPr>
        <w:t xml:space="preserve"> </w:t>
      </w:r>
      <w:r>
        <w:t>социальной</w:t>
      </w:r>
      <w:r>
        <w:rPr>
          <w:spacing w:val="1"/>
        </w:rPr>
        <w:t xml:space="preserve"> </w:t>
      </w:r>
      <w:r>
        <w:t>и</w:t>
      </w:r>
      <w:r>
        <w:rPr>
          <w:spacing w:val="1"/>
        </w:rPr>
        <w:t xml:space="preserve"> </w:t>
      </w:r>
      <w:r>
        <w:t>междисциплинарной</w:t>
      </w:r>
      <w:r>
        <w:rPr>
          <w:spacing w:val="1"/>
        </w:rPr>
        <w:t xml:space="preserve"> </w:t>
      </w:r>
      <w:r>
        <w:t>направленности;</w:t>
      </w:r>
      <w:r>
        <w:rPr>
          <w:spacing w:val="1"/>
        </w:rPr>
        <w:t xml:space="preserve"> </w:t>
      </w:r>
      <w:r>
        <w:t>готовить</w:t>
      </w:r>
      <w:r>
        <w:rPr>
          <w:spacing w:val="1"/>
        </w:rPr>
        <w:t xml:space="preserve"> </w:t>
      </w:r>
      <w:r>
        <w:t>устные</w:t>
      </w:r>
      <w:r>
        <w:rPr>
          <w:spacing w:val="1"/>
        </w:rPr>
        <w:t xml:space="preserve"> </w:t>
      </w:r>
      <w:r>
        <w:t>выступления</w:t>
      </w:r>
      <w:r>
        <w:rPr>
          <w:spacing w:val="1"/>
        </w:rPr>
        <w:t xml:space="preserve"> </w:t>
      </w:r>
      <w:r>
        <w:t>и</w:t>
      </w:r>
      <w:r>
        <w:rPr>
          <w:spacing w:val="1"/>
        </w:rPr>
        <w:t xml:space="preserve"> </w:t>
      </w:r>
      <w:r>
        <w:t>письменные работы (развернутые ответы, сочинения)</w:t>
      </w:r>
      <w:r>
        <w:rPr>
          <w:spacing w:val="1"/>
        </w:rPr>
        <w:t xml:space="preserve"> </w:t>
      </w:r>
      <w:r>
        <w:t>по изученным темам,</w:t>
      </w:r>
      <w:r>
        <w:rPr>
          <w:spacing w:val="1"/>
        </w:rPr>
        <w:t xml:space="preserve"> </w:t>
      </w:r>
      <w:r>
        <w:t>составлять сложный и тезисный план развернутых ответов, анализировать</w:t>
      </w:r>
      <w:r>
        <w:rPr>
          <w:spacing w:val="1"/>
        </w:rPr>
        <w:t xml:space="preserve"> </w:t>
      </w:r>
      <w:r>
        <w:t>неадаптированные</w:t>
      </w:r>
      <w:r>
        <w:rPr>
          <w:spacing w:val="1"/>
        </w:rPr>
        <w:t xml:space="preserve"> </w:t>
      </w:r>
      <w:r>
        <w:t>тексты.</w:t>
      </w:r>
    </w:p>
    <w:p w:rsidR="00347E9B" w:rsidRDefault="00757747">
      <w:pPr>
        <w:pStyle w:val="a4"/>
        <w:spacing w:line="350" w:lineRule="auto"/>
        <w:ind w:right="484"/>
      </w:pPr>
      <w:r>
        <w:t>Использовать политические и правовые знания для взаимодействия</w:t>
      </w:r>
      <w:r>
        <w:rPr>
          <w:spacing w:val="1"/>
        </w:rPr>
        <w:t xml:space="preserve"> </w:t>
      </w:r>
      <w:r>
        <w:t>с</w:t>
      </w:r>
      <w:r>
        <w:rPr>
          <w:spacing w:val="1"/>
        </w:rPr>
        <w:t xml:space="preserve"> </w:t>
      </w:r>
      <w:r>
        <w:t>представителями</w:t>
      </w:r>
      <w:r>
        <w:rPr>
          <w:spacing w:val="1"/>
        </w:rPr>
        <w:t xml:space="preserve"> </w:t>
      </w:r>
      <w:r>
        <w:t>других</w:t>
      </w:r>
      <w:r>
        <w:rPr>
          <w:spacing w:val="1"/>
        </w:rPr>
        <w:t xml:space="preserve"> </w:t>
      </w:r>
      <w:r>
        <w:t>национальностей</w:t>
      </w:r>
      <w:r>
        <w:rPr>
          <w:spacing w:val="1"/>
        </w:rPr>
        <w:t xml:space="preserve"> </w:t>
      </w:r>
      <w:r>
        <w:t>и</w:t>
      </w:r>
      <w:r>
        <w:rPr>
          <w:spacing w:val="1"/>
        </w:rPr>
        <w:t xml:space="preserve"> </w:t>
      </w:r>
      <w:r>
        <w:t>культур</w:t>
      </w:r>
      <w:r>
        <w:rPr>
          <w:spacing w:val="1"/>
        </w:rPr>
        <w:t xml:space="preserve"> </w:t>
      </w:r>
      <w:r>
        <w:t>в</w:t>
      </w:r>
      <w:r>
        <w:rPr>
          <w:spacing w:val="1"/>
        </w:rPr>
        <w:t xml:space="preserve"> </w:t>
      </w:r>
      <w:r>
        <w:t>целях</w:t>
      </w:r>
      <w:r>
        <w:rPr>
          <w:spacing w:val="1"/>
        </w:rPr>
        <w:t xml:space="preserve"> </w:t>
      </w:r>
      <w:r>
        <w:t>успешного</w:t>
      </w:r>
      <w:r>
        <w:rPr>
          <w:spacing w:val="1"/>
        </w:rPr>
        <w:t xml:space="preserve"> </w:t>
      </w:r>
      <w:r>
        <w:t>выполнения</w:t>
      </w:r>
      <w:r>
        <w:rPr>
          <w:spacing w:val="1"/>
        </w:rPr>
        <w:t xml:space="preserve"> </w:t>
      </w:r>
      <w:r>
        <w:t>типичных</w:t>
      </w:r>
      <w:r>
        <w:rPr>
          <w:spacing w:val="1"/>
        </w:rPr>
        <w:t xml:space="preserve"> </w:t>
      </w:r>
      <w:r>
        <w:t>социальных</w:t>
      </w:r>
      <w:r>
        <w:rPr>
          <w:spacing w:val="1"/>
        </w:rPr>
        <w:t xml:space="preserve"> </w:t>
      </w:r>
      <w:r>
        <w:t>ролей,</w:t>
      </w:r>
      <w:r>
        <w:rPr>
          <w:spacing w:val="1"/>
        </w:rPr>
        <w:t xml:space="preserve"> </w:t>
      </w:r>
      <w:r>
        <w:t>ориентации</w:t>
      </w:r>
      <w:r>
        <w:rPr>
          <w:spacing w:val="1"/>
        </w:rPr>
        <w:t xml:space="preserve"> </w:t>
      </w:r>
      <w:r>
        <w:t>в</w:t>
      </w:r>
      <w:r>
        <w:rPr>
          <w:spacing w:val="1"/>
        </w:rPr>
        <w:t xml:space="preserve"> </w:t>
      </w:r>
      <w:r>
        <w:t>актуальных</w:t>
      </w:r>
      <w:r>
        <w:rPr>
          <w:spacing w:val="1"/>
        </w:rPr>
        <w:t xml:space="preserve"> </w:t>
      </w:r>
      <w:r>
        <w:t>общественных</w:t>
      </w:r>
      <w:r>
        <w:rPr>
          <w:spacing w:val="1"/>
        </w:rPr>
        <w:t xml:space="preserve"> </w:t>
      </w:r>
      <w:r>
        <w:t>событиях,</w:t>
      </w:r>
      <w:r>
        <w:rPr>
          <w:spacing w:val="1"/>
        </w:rPr>
        <w:t xml:space="preserve"> </w:t>
      </w:r>
      <w:r>
        <w:t>определения</w:t>
      </w:r>
      <w:r>
        <w:rPr>
          <w:spacing w:val="1"/>
        </w:rPr>
        <w:t xml:space="preserve"> </w:t>
      </w:r>
      <w:r>
        <w:t>личной</w:t>
      </w:r>
      <w:r>
        <w:rPr>
          <w:spacing w:val="1"/>
        </w:rPr>
        <w:t xml:space="preserve"> </w:t>
      </w:r>
      <w:r>
        <w:t>гражданской</w:t>
      </w:r>
      <w:r>
        <w:rPr>
          <w:spacing w:val="1"/>
        </w:rPr>
        <w:t xml:space="preserve"> </w:t>
      </w:r>
      <w:r>
        <w:t>позиции;</w:t>
      </w:r>
      <w:r>
        <w:rPr>
          <w:spacing w:val="1"/>
        </w:rPr>
        <w:t xml:space="preserve"> </w:t>
      </w:r>
      <w:r>
        <w:t>осознания</w:t>
      </w:r>
      <w:r>
        <w:rPr>
          <w:spacing w:val="1"/>
        </w:rPr>
        <w:t xml:space="preserve"> </w:t>
      </w:r>
      <w:r>
        <w:t>роли</w:t>
      </w:r>
      <w:r>
        <w:rPr>
          <w:spacing w:val="1"/>
        </w:rPr>
        <w:t xml:space="preserve"> </w:t>
      </w:r>
      <w:r>
        <w:t>непрерывного</w:t>
      </w:r>
      <w:r>
        <w:rPr>
          <w:spacing w:val="1"/>
        </w:rPr>
        <w:t xml:space="preserve"> </w:t>
      </w:r>
      <w:r>
        <w:t>образования;</w:t>
      </w:r>
      <w:r>
        <w:rPr>
          <w:spacing w:val="1"/>
        </w:rPr>
        <w:t xml:space="preserve"> </w:t>
      </w:r>
      <w:r>
        <w:t>использовать</w:t>
      </w:r>
      <w:r>
        <w:rPr>
          <w:spacing w:val="1"/>
        </w:rPr>
        <w:t xml:space="preserve"> </w:t>
      </w:r>
      <w:r>
        <w:t>средства</w:t>
      </w:r>
      <w:r>
        <w:rPr>
          <w:spacing w:val="1"/>
        </w:rPr>
        <w:t xml:space="preserve"> </w:t>
      </w:r>
      <w:r>
        <w:t>информационно-коммуникационных</w:t>
      </w:r>
      <w:r>
        <w:rPr>
          <w:spacing w:val="1"/>
        </w:rPr>
        <w:t xml:space="preserve"> </w:t>
      </w:r>
      <w:r>
        <w:t>технологий</w:t>
      </w:r>
      <w:r>
        <w:rPr>
          <w:spacing w:val="1"/>
        </w:rPr>
        <w:t xml:space="preserve"> </w:t>
      </w:r>
      <w:r>
        <w:t>в</w:t>
      </w:r>
      <w:r>
        <w:rPr>
          <w:spacing w:val="71"/>
        </w:rPr>
        <w:t xml:space="preserve"> </w:t>
      </w:r>
      <w:r>
        <w:t>решении</w:t>
      </w:r>
      <w:r>
        <w:rPr>
          <w:spacing w:val="71"/>
        </w:rPr>
        <w:t xml:space="preserve"> </w:t>
      </w:r>
      <w:r>
        <w:t>раз-личных</w:t>
      </w:r>
      <w:r>
        <w:rPr>
          <w:spacing w:val="1"/>
        </w:rPr>
        <w:t xml:space="preserve"> </w:t>
      </w:r>
      <w:r>
        <w:t>задач</w:t>
      </w:r>
      <w:r>
        <w:rPr>
          <w:spacing w:val="52"/>
        </w:rPr>
        <w:t xml:space="preserve"> </w:t>
      </w:r>
      <w:r>
        <w:t>при</w:t>
      </w:r>
      <w:r>
        <w:rPr>
          <w:spacing w:val="53"/>
        </w:rPr>
        <w:t xml:space="preserve"> </w:t>
      </w:r>
      <w:r>
        <w:t>изучении</w:t>
      </w:r>
      <w:r>
        <w:rPr>
          <w:spacing w:val="53"/>
        </w:rPr>
        <w:t xml:space="preserve"> </w:t>
      </w:r>
      <w:r>
        <w:t>разделов</w:t>
      </w:r>
      <w:r>
        <w:rPr>
          <w:spacing w:val="52"/>
        </w:rPr>
        <w:t xml:space="preserve"> </w:t>
      </w:r>
      <w:r>
        <w:t>«Социальная</w:t>
      </w:r>
      <w:r>
        <w:rPr>
          <w:spacing w:val="54"/>
        </w:rPr>
        <w:t xml:space="preserve"> </w:t>
      </w:r>
      <w:r>
        <w:t>сфера»,</w:t>
      </w:r>
      <w:r>
        <w:rPr>
          <w:spacing w:val="56"/>
        </w:rPr>
        <w:t xml:space="preserve"> </w:t>
      </w:r>
      <w:r>
        <w:t>«Политическая</w:t>
      </w:r>
      <w:r>
        <w:rPr>
          <w:spacing w:val="54"/>
        </w:rPr>
        <w:t xml:space="preserve"> </w:t>
      </w:r>
      <w:r>
        <w:t>сфера»,</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9" w:firstLine="0"/>
      </w:pPr>
      <w:r>
        <w:lastRenderedPageBreak/>
        <w:t>«Правовое</w:t>
      </w:r>
      <w:r>
        <w:rPr>
          <w:spacing w:val="1"/>
        </w:rPr>
        <w:t xml:space="preserve"> </w:t>
      </w:r>
      <w:r>
        <w:t>регулирование</w:t>
      </w:r>
      <w:r>
        <w:rPr>
          <w:spacing w:val="1"/>
        </w:rPr>
        <w:t xml:space="preserve"> </w:t>
      </w:r>
      <w:r>
        <w:t>общественных</w:t>
      </w:r>
      <w:r>
        <w:rPr>
          <w:spacing w:val="1"/>
        </w:rPr>
        <w:t xml:space="preserve"> </w:t>
      </w:r>
      <w:r>
        <w:t>отношений</w:t>
      </w:r>
      <w:r>
        <w:rPr>
          <w:spacing w:val="1"/>
        </w:rPr>
        <w:t xml:space="preserve"> </w:t>
      </w:r>
      <w:r>
        <w:t>в</w:t>
      </w:r>
      <w:r>
        <w:rPr>
          <w:spacing w:val="1"/>
        </w:rPr>
        <w:t xml:space="preserve"> </w:t>
      </w:r>
      <w:r>
        <w:t>Российской</w:t>
      </w:r>
      <w:r>
        <w:rPr>
          <w:spacing w:val="1"/>
        </w:rPr>
        <w:t xml:space="preserve"> </w:t>
      </w:r>
      <w:r>
        <w:t>Федерации».</w:t>
      </w:r>
    </w:p>
    <w:p w:rsidR="00347E9B" w:rsidRDefault="00757747">
      <w:pPr>
        <w:pStyle w:val="a4"/>
        <w:spacing w:before="1" w:line="350" w:lineRule="auto"/>
        <w:ind w:right="495"/>
      </w:pPr>
      <w:r>
        <w:t>Формулировать</w:t>
      </w:r>
      <w:r>
        <w:rPr>
          <w:spacing w:val="1"/>
        </w:rPr>
        <w:t xml:space="preserve"> </w:t>
      </w:r>
      <w:r>
        <w:t>на</w:t>
      </w:r>
      <w:r>
        <w:rPr>
          <w:spacing w:val="1"/>
        </w:rPr>
        <w:t xml:space="preserve"> </w:t>
      </w:r>
      <w:r>
        <w:t>основе</w:t>
      </w:r>
      <w:r>
        <w:rPr>
          <w:spacing w:val="1"/>
        </w:rPr>
        <w:t xml:space="preserve"> </w:t>
      </w:r>
      <w:r>
        <w:t>социальных</w:t>
      </w:r>
      <w:r>
        <w:rPr>
          <w:spacing w:val="1"/>
        </w:rPr>
        <w:t xml:space="preserve"> </w:t>
      </w:r>
      <w:r>
        <w:t>ценностей</w:t>
      </w:r>
      <w:r>
        <w:rPr>
          <w:spacing w:val="1"/>
        </w:rPr>
        <w:t xml:space="preserve"> </w:t>
      </w:r>
      <w:r>
        <w:t>и</w:t>
      </w:r>
      <w:r>
        <w:rPr>
          <w:spacing w:val="1"/>
        </w:rPr>
        <w:t xml:space="preserve"> </w:t>
      </w:r>
      <w:r>
        <w:t>приобретенных</w:t>
      </w:r>
      <w:r>
        <w:rPr>
          <w:spacing w:val="1"/>
        </w:rPr>
        <w:t xml:space="preserve"> </w:t>
      </w:r>
      <w:r>
        <w:t>знаний о структуре общества и социальных взаимодействиях, политической</w:t>
      </w:r>
      <w:r>
        <w:rPr>
          <w:spacing w:val="1"/>
        </w:rPr>
        <w:t xml:space="preserve"> </w:t>
      </w:r>
      <w:r>
        <w:t>сфере</w:t>
      </w:r>
      <w:r>
        <w:rPr>
          <w:spacing w:val="1"/>
        </w:rPr>
        <w:t xml:space="preserve"> </w:t>
      </w:r>
      <w:r>
        <w:t>и законодательстве Российской Федерации собственные суждения и</w:t>
      </w:r>
      <w:r>
        <w:rPr>
          <w:spacing w:val="1"/>
        </w:rPr>
        <w:t xml:space="preserve"> </w:t>
      </w:r>
      <w:r>
        <w:t>аргументы</w:t>
      </w:r>
      <w:r>
        <w:rPr>
          <w:spacing w:val="1"/>
        </w:rPr>
        <w:t xml:space="preserve"> </w:t>
      </w:r>
      <w:r>
        <w:t>по проблемам социальной мобильности, ее форм и каналов в</w:t>
      </w:r>
      <w:r>
        <w:rPr>
          <w:spacing w:val="1"/>
        </w:rPr>
        <w:t xml:space="preserve"> </w:t>
      </w:r>
      <w:r>
        <w:t>современном</w:t>
      </w:r>
      <w:r>
        <w:rPr>
          <w:spacing w:val="1"/>
        </w:rPr>
        <w:t xml:space="preserve"> </w:t>
      </w:r>
      <w:r>
        <w:t>российском</w:t>
      </w:r>
      <w:r>
        <w:rPr>
          <w:spacing w:val="1"/>
        </w:rPr>
        <w:t xml:space="preserve"> </w:t>
      </w:r>
      <w:r>
        <w:t>обществе;</w:t>
      </w:r>
      <w:r>
        <w:rPr>
          <w:spacing w:val="1"/>
        </w:rPr>
        <w:t xml:space="preserve"> </w:t>
      </w:r>
      <w:r>
        <w:t>миграционных</w:t>
      </w:r>
      <w:r>
        <w:rPr>
          <w:spacing w:val="1"/>
        </w:rPr>
        <w:t xml:space="preserve"> </w:t>
      </w:r>
      <w:r>
        <w:t>процессов;</w:t>
      </w:r>
      <w:r>
        <w:rPr>
          <w:spacing w:val="1"/>
        </w:rPr>
        <w:t xml:space="preserve"> </w:t>
      </w:r>
      <w:r>
        <w:t>тенденций</w:t>
      </w:r>
      <w:r>
        <w:rPr>
          <w:spacing w:val="1"/>
        </w:rPr>
        <w:t xml:space="preserve"> </w:t>
      </w:r>
      <w:r>
        <w:t>развития</w:t>
      </w:r>
      <w:r>
        <w:rPr>
          <w:spacing w:val="1"/>
        </w:rPr>
        <w:t xml:space="preserve"> </w:t>
      </w:r>
      <w:r>
        <w:t>семьи;</w:t>
      </w:r>
      <w:r>
        <w:rPr>
          <w:spacing w:val="1"/>
        </w:rPr>
        <w:t xml:space="preserve"> </w:t>
      </w:r>
      <w:r>
        <w:t>участия</w:t>
      </w:r>
      <w:r>
        <w:rPr>
          <w:spacing w:val="1"/>
        </w:rPr>
        <w:t xml:space="preserve"> </w:t>
      </w:r>
      <w:r>
        <w:t>субъектов</w:t>
      </w:r>
      <w:r>
        <w:rPr>
          <w:spacing w:val="1"/>
        </w:rPr>
        <w:t xml:space="preserve"> </w:t>
      </w:r>
      <w:r>
        <w:t>политики</w:t>
      </w:r>
      <w:r>
        <w:rPr>
          <w:spacing w:val="1"/>
        </w:rPr>
        <w:t xml:space="preserve"> </w:t>
      </w:r>
      <w:r>
        <w:t>в</w:t>
      </w:r>
      <w:r>
        <w:rPr>
          <w:spacing w:val="1"/>
        </w:rPr>
        <w:t xml:space="preserve"> </w:t>
      </w:r>
      <w:r>
        <w:t>политическом</w:t>
      </w:r>
      <w:r>
        <w:rPr>
          <w:spacing w:val="1"/>
        </w:rPr>
        <w:t xml:space="preserve"> </w:t>
      </w:r>
      <w:r>
        <w:t>процессе;</w:t>
      </w:r>
      <w:r>
        <w:rPr>
          <w:spacing w:val="1"/>
        </w:rPr>
        <w:t xml:space="preserve"> </w:t>
      </w:r>
      <w:r>
        <w:t>опасности коррупции</w:t>
      </w:r>
      <w:r>
        <w:rPr>
          <w:spacing w:val="1"/>
        </w:rPr>
        <w:t xml:space="preserve"> </w:t>
      </w:r>
      <w:r>
        <w:t>и необходимости борьбы с ней; соотношения прав и</w:t>
      </w:r>
      <w:r>
        <w:rPr>
          <w:spacing w:val="1"/>
        </w:rPr>
        <w:t xml:space="preserve"> </w:t>
      </w:r>
      <w:r>
        <w:t>свобод</w:t>
      </w:r>
      <w:r>
        <w:rPr>
          <w:spacing w:val="1"/>
        </w:rPr>
        <w:t xml:space="preserve"> </w:t>
      </w:r>
      <w:r>
        <w:t>человека</w:t>
      </w:r>
      <w:r>
        <w:rPr>
          <w:spacing w:val="2"/>
        </w:rPr>
        <w:t xml:space="preserve"> </w:t>
      </w:r>
      <w:r>
        <w:t>с обязанностями</w:t>
      </w:r>
      <w:r>
        <w:rPr>
          <w:spacing w:val="-1"/>
        </w:rPr>
        <w:t xml:space="preserve"> </w:t>
      </w:r>
      <w:r>
        <w:t>и</w:t>
      </w:r>
      <w:r>
        <w:rPr>
          <w:spacing w:val="-1"/>
        </w:rPr>
        <w:t xml:space="preserve"> </w:t>
      </w:r>
      <w:r>
        <w:t>правовой</w:t>
      </w:r>
      <w:r>
        <w:rPr>
          <w:spacing w:val="-1"/>
        </w:rPr>
        <w:t xml:space="preserve"> </w:t>
      </w:r>
      <w:r>
        <w:t>ответственностью;</w:t>
      </w:r>
    </w:p>
    <w:p w:rsidR="00347E9B" w:rsidRDefault="00757747">
      <w:pPr>
        <w:pStyle w:val="a4"/>
        <w:spacing w:line="350" w:lineRule="auto"/>
        <w:ind w:right="487"/>
      </w:pPr>
      <w:r>
        <w:t>использовать</w:t>
      </w:r>
      <w:r>
        <w:rPr>
          <w:spacing w:val="1"/>
        </w:rPr>
        <w:t xml:space="preserve"> </w:t>
      </w:r>
      <w:r>
        <w:t>ключевые</w:t>
      </w:r>
      <w:r>
        <w:rPr>
          <w:spacing w:val="1"/>
        </w:rPr>
        <w:t xml:space="preserve"> </w:t>
      </w:r>
      <w:r>
        <w:t>понятия,</w:t>
      </w:r>
      <w:r>
        <w:rPr>
          <w:spacing w:val="1"/>
        </w:rPr>
        <w:t xml:space="preserve"> </w:t>
      </w:r>
      <w:r>
        <w:t>теоретические</w:t>
      </w:r>
      <w:r>
        <w:rPr>
          <w:spacing w:val="1"/>
        </w:rPr>
        <w:t xml:space="preserve"> </w:t>
      </w:r>
      <w:r>
        <w:t>положения,</w:t>
      </w:r>
      <w:r>
        <w:rPr>
          <w:spacing w:val="1"/>
        </w:rPr>
        <w:t xml:space="preserve"> </w:t>
      </w:r>
      <w:r>
        <w:t>в</w:t>
      </w:r>
      <w:r>
        <w:rPr>
          <w:spacing w:val="70"/>
        </w:rPr>
        <w:t xml:space="preserve"> </w:t>
      </w:r>
      <w:r>
        <w:t>том</w:t>
      </w:r>
      <w:r>
        <w:rPr>
          <w:spacing w:val="1"/>
        </w:rPr>
        <w:t xml:space="preserve"> </w:t>
      </w:r>
      <w:r>
        <w:t>числе</w:t>
      </w:r>
      <w:r>
        <w:rPr>
          <w:spacing w:val="1"/>
        </w:rPr>
        <w:t xml:space="preserve"> </w:t>
      </w:r>
      <w:r>
        <w:t>о социальной структуре российского общества; роли семьи в жизни</w:t>
      </w:r>
      <w:r>
        <w:rPr>
          <w:spacing w:val="1"/>
        </w:rPr>
        <w:t xml:space="preserve"> </w:t>
      </w:r>
      <w:r>
        <w:t>личности</w:t>
      </w:r>
      <w:r>
        <w:rPr>
          <w:spacing w:val="1"/>
        </w:rPr>
        <w:t xml:space="preserve"> </w:t>
      </w:r>
      <w:r>
        <w:t>и</w:t>
      </w:r>
      <w:r>
        <w:rPr>
          <w:spacing w:val="1"/>
        </w:rPr>
        <w:t xml:space="preserve"> </w:t>
      </w:r>
      <w:r>
        <w:t>в</w:t>
      </w:r>
      <w:r>
        <w:rPr>
          <w:spacing w:val="1"/>
        </w:rPr>
        <w:t xml:space="preserve"> </w:t>
      </w:r>
      <w:r>
        <w:t>развитии</w:t>
      </w:r>
      <w:r>
        <w:rPr>
          <w:spacing w:val="1"/>
        </w:rPr>
        <w:t xml:space="preserve"> </w:t>
      </w:r>
      <w:r>
        <w:t>общества;</w:t>
      </w:r>
      <w:r>
        <w:rPr>
          <w:spacing w:val="1"/>
        </w:rPr>
        <w:t xml:space="preserve"> </w:t>
      </w:r>
      <w:r>
        <w:t>особенностях</w:t>
      </w:r>
      <w:r>
        <w:rPr>
          <w:spacing w:val="1"/>
        </w:rPr>
        <w:t xml:space="preserve"> </w:t>
      </w:r>
      <w:r>
        <w:t>политической</w:t>
      </w:r>
      <w:r>
        <w:rPr>
          <w:spacing w:val="1"/>
        </w:rPr>
        <w:t xml:space="preserve"> </w:t>
      </w:r>
      <w:r>
        <w:t>власти,</w:t>
      </w:r>
      <w:r>
        <w:rPr>
          <w:spacing w:val="1"/>
        </w:rPr>
        <w:t xml:space="preserve"> </w:t>
      </w:r>
      <w:r>
        <w:t>структуре</w:t>
      </w:r>
      <w:r>
        <w:rPr>
          <w:spacing w:val="1"/>
        </w:rPr>
        <w:t xml:space="preserve"> </w:t>
      </w:r>
      <w:r>
        <w:t>политической</w:t>
      </w:r>
      <w:r>
        <w:rPr>
          <w:spacing w:val="1"/>
        </w:rPr>
        <w:t xml:space="preserve"> </w:t>
      </w:r>
      <w:r>
        <w:t>системы;</w:t>
      </w:r>
      <w:r>
        <w:rPr>
          <w:spacing w:val="1"/>
        </w:rPr>
        <w:t xml:space="preserve"> </w:t>
      </w:r>
      <w:r>
        <w:t>роли</w:t>
      </w:r>
      <w:r>
        <w:rPr>
          <w:spacing w:val="1"/>
        </w:rPr>
        <w:t xml:space="preserve"> </w:t>
      </w:r>
      <w:r>
        <w:t>Интернета</w:t>
      </w:r>
      <w:r>
        <w:rPr>
          <w:spacing w:val="1"/>
        </w:rPr>
        <w:t xml:space="preserve"> </w:t>
      </w:r>
      <w:r>
        <w:t>в</w:t>
      </w:r>
      <w:r>
        <w:rPr>
          <w:spacing w:val="1"/>
        </w:rPr>
        <w:t xml:space="preserve"> </w:t>
      </w:r>
      <w:r>
        <w:t>современной</w:t>
      </w:r>
      <w:r>
        <w:rPr>
          <w:spacing w:val="1"/>
        </w:rPr>
        <w:t xml:space="preserve"> </w:t>
      </w:r>
      <w:r>
        <w:t>политической</w:t>
      </w:r>
      <w:r>
        <w:rPr>
          <w:spacing w:val="1"/>
        </w:rPr>
        <w:t xml:space="preserve"> </w:t>
      </w:r>
      <w:r>
        <w:t>коммуникации;</w:t>
      </w:r>
      <w:r>
        <w:rPr>
          <w:spacing w:val="1"/>
        </w:rPr>
        <w:t xml:space="preserve"> </w:t>
      </w:r>
      <w:r>
        <w:t>необходимости</w:t>
      </w:r>
      <w:r>
        <w:rPr>
          <w:spacing w:val="1"/>
        </w:rPr>
        <w:t xml:space="preserve"> </w:t>
      </w:r>
      <w:r>
        <w:t>поддержания</w:t>
      </w:r>
      <w:r>
        <w:rPr>
          <w:spacing w:val="1"/>
        </w:rPr>
        <w:t xml:space="preserve"> </w:t>
      </w:r>
      <w:r>
        <w:t>законности</w:t>
      </w:r>
      <w:r>
        <w:rPr>
          <w:spacing w:val="1"/>
        </w:rPr>
        <w:t xml:space="preserve"> </w:t>
      </w:r>
      <w:r>
        <w:t>и</w:t>
      </w:r>
      <w:r>
        <w:rPr>
          <w:spacing w:val="1"/>
        </w:rPr>
        <w:t xml:space="preserve"> </w:t>
      </w:r>
      <w:r>
        <w:t>правопорядка;</w:t>
      </w:r>
      <w:r>
        <w:rPr>
          <w:spacing w:val="1"/>
        </w:rPr>
        <w:t xml:space="preserve"> </w:t>
      </w:r>
      <w:r>
        <w:t>юридической</w:t>
      </w:r>
      <w:r>
        <w:rPr>
          <w:spacing w:val="1"/>
        </w:rPr>
        <w:t xml:space="preserve"> </w:t>
      </w:r>
      <w:r>
        <w:t>ответственности</w:t>
      </w:r>
      <w:r>
        <w:rPr>
          <w:spacing w:val="1"/>
        </w:rPr>
        <w:t xml:space="preserve"> </w:t>
      </w:r>
      <w:r>
        <w:t>за</w:t>
      </w:r>
      <w:r>
        <w:rPr>
          <w:spacing w:val="71"/>
        </w:rPr>
        <w:t xml:space="preserve"> </w:t>
      </w:r>
      <w:r>
        <w:t>совершение</w:t>
      </w:r>
      <w:r>
        <w:rPr>
          <w:spacing w:val="1"/>
        </w:rPr>
        <w:t xml:space="preserve"> </w:t>
      </w:r>
      <w:r>
        <w:t>правонарушений; механизмах защиты прав человека; особенностях трудовых</w:t>
      </w:r>
      <w:r>
        <w:rPr>
          <w:spacing w:val="-67"/>
        </w:rPr>
        <w:t xml:space="preserve"> </w:t>
      </w:r>
      <w:r>
        <w:t>правоотношений несовершеннолетних работников; особенностях уголовной</w:t>
      </w:r>
      <w:r>
        <w:rPr>
          <w:spacing w:val="1"/>
        </w:rPr>
        <w:t xml:space="preserve"> </w:t>
      </w:r>
      <w:r>
        <w:t>ответственности несовершеннолетних</w:t>
      </w:r>
      <w:r>
        <w:rPr>
          <w:spacing w:val="1"/>
        </w:rPr>
        <w:t xml:space="preserve"> </w:t>
      </w:r>
      <w:r>
        <w:t>для объяснения явлений социальной</w:t>
      </w:r>
      <w:r>
        <w:rPr>
          <w:spacing w:val="1"/>
        </w:rPr>
        <w:t xml:space="preserve"> </w:t>
      </w:r>
      <w:r>
        <w:t>действительности;</w:t>
      </w:r>
    </w:p>
    <w:p w:rsidR="00347E9B" w:rsidRDefault="00757747">
      <w:pPr>
        <w:pStyle w:val="a4"/>
        <w:spacing w:line="350" w:lineRule="auto"/>
        <w:ind w:right="492"/>
      </w:pPr>
      <w:r>
        <w:t>конкретизировать</w:t>
      </w:r>
      <w:r>
        <w:rPr>
          <w:spacing w:val="1"/>
        </w:rPr>
        <w:t xml:space="preserve"> </w:t>
      </w:r>
      <w:r>
        <w:t>теоретические</w:t>
      </w:r>
      <w:r>
        <w:rPr>
          <w:spacing w:val="1"/>
        </w:rPr>
        <w:t xml:space="preserve"> </w:t>
      </w:r>
      <w:r>
        <w:t>положения</w:t>
      </w:r>
      <w:r>
        <w:rPr>
          <w:spacing w:val="1"/>
        </w:rPr>
        <w:t xml:space="preserve"> </w:t>
      </w:r>
      <w:r>
        <w:t>о</w:t>
      </w:r>
      <w:r>
        <w:rPr>
          <w:spacing w:val="1"/>
        </w:rPr>
        <w:t xml:space="preserve"> </w:t>
      </w:r>
      <w:r>
        <w:t>конституционных</w:t>
      </w:r>
      <w:r>
        <w:rPr>
          <w:spacing w:val="-67"/>
        </w:rPr>
        <w:t xml:space="preserve"> </w:t>
      </w:r>
      <w:r>
        <w:t>принципах национальной</w:t>
      </w:r>
      <w:r>
        <w:rPr>
          <w:spacing w:val="1"/>
        </w:rPr>
        <w:t xml:space="preserve"> </w:t>
      </w:r>
      <w:r>
        <w:t>политики в</w:t>
      </w:r>
      <w:r>
        <w:rPr>
          <w:spacing w:val="1"/>
        </w:rPr>
        <w:t xml:space="preserve"> </w:t>
      </w:r>
      <w:r>
        <w:t>Российской</w:t>
      </w:r>
      <w:r>
        <w:rPr>
          <w:spacing w:val="1"/>
        </w:rPr>
        <w:t xml:space="preserve"> </w:t>
      </w:r>
      <w:r>
        <w:t>Федерации;</w:t>
      </w:r>
      <w:r>
        <w:rPr>
          <w:spacing w:val="1"/>
        </w:rPr>
        <w:t xml:space="preserve"> </w:t>
      </w:r>
      <w:r>
        <w:t>социальных</w:t>
      </w:r>
      <w:r>
        <w:rPr>
          <w:spacing w:val="1"/>
        </w:rPr>
        <w:t xml:space="preserve"> </w:t>
      </w:r>
      <w:r>
        <w:t>конфликтах,</w:t>
      </w:r>
      <w:r>
        <w:rPr>
          <w:spacing w:val="1"/>
        </w:rPr>
        <w:t xml:space="preserve"> </w:t>
      </w:r>
      <w:r>
        <w:t>включая</w:t>
      </w:r>
      <w:r>
        <w:rPr>
          <w:spacing w:val="1"/>
        </w:rPr>
        <w:t xml:space="preserve"> </w:t>
      </w:r>
      <w:r>
        <w:t>этносоциальные,</w:t>
      </w:r>
      <w:r>
        <w:rPr>
          <w:spacing w:val="1"/>
        </w:rPr>
        <w:t xml:space="preserve"> </w:t>
      </w:r>
      <w:r>
        <w:t>и</w:t>
      </w:r>
      <w:r>
        <w:rPr>
          <w:spacing w:val="1"/>
        </w:rPr>
        <w:t xml:space="preserve"> </w:t>
      </w:r>
      <w:r>
        <w:t>путях</w:t>
      </w:r>
      <w:r>
        <w:rPr>
          <w:spacing w:val="1"/>
        </w:rPr>
        <w:t xml:space="preserve"> </w:t>
      </w:r>
      <w:r>
        <w:t>их</w:t>
      </w:r>
      <w:r>
        <w:rPr>
          <w:spacing w:val="1"/>
        </w:rPr>
        <w:t xml:space="preserve"> </w:t>
      </w:r>
      <w:r>
        <w:t>разрешения;</w:t>
      </w:r>
      <w:r>
        <w:rPr>
          <w:spacing w:val="1"/>
        </w:rPr>
        <w:t xml:space="preserve"> </w:t>
      </w:r>
      <w:r>
        <w:t>государственной</w:t>
      </w:r>
      <w:r>
        <w:rPr>
          <w:spacing w:val="1"/>
        </w:rPr>
        <w:t xml:space="preserve"> </w:t>
      </w:r>
      <w:r>
        <w:t>поддержке</w:t>
      </w:r>
      <w:r>
        <w:rPr>
          <w:spacing w:val="1"/>
        </w:rPr>
        <w:t xml:space="preserve"> </w:t>
      </w:r>
      <w:r>
        <w:t>социально</w:t>
      </w:r>
      <w:r>
        <w:rPr>
          <w:spacing w:val="1"/>
        </w:rPr>
        <w:t xml:space="preserve"> </w:t>
      </w:r>
      <w:r>
        <w:t>незащищенных</w:t>
      </w:r>
      <w:r>
        <w:rPr>
          <w:spacing w:val="1"/>
        </w:rPr>
        <w:t xml:space="preserve"> </w:t>
      </w:r>
      <w:r>
        <w:t>слоев</w:t>
      </w:r>
      <w:r>
        <w:rPr>
          <w:spacing w:val="1"/>
        </w:rPr>
        <w:t xml:space="preserve"> </w:t>
      </w:r>
      <w:r>
        <w:t>общества</w:t>
      </w:r>
      <w:r>
        <w:rPr>
          <w:spacing w:val="1"/>
        </w:rPr>
        <w:t xml:space="preserve"> </w:t>
      </w:r>
      <w:r>
        <w:t>и</w:t>
      </w:r>
      <w:r>
        <w:rPr>
          <w:spacing w:val="1"/>
        </w:rPr>
        <w:t xml:space="preserve"> </w:t>
      </w:r>
      <w:r>
        <w:t>мерах социальной поддержки семьи в Российской Федерации; федеративном</w:t>
      </w:r>
      <w:r>
        <w:rPr>
          <w:spacing w:val="1"/>
        </w:rPr>
        <w:t xml:space="preserve"> </w:t>
      </w:r>
      <w:r>
        <w:t>устройстве и политической системе Российской Федерации на современном</w:t>
      </w:r>
      <w:r>
        <w:rPr>
          <w:spacing w:val="1"/>
        </w:rPr>
        <w:t xml:space="preserve"> </w:t>
      </w:r>
      <w:r>
        <w:t>этапе; государственном суверенитете; избирательной системе в Российской</w:t>
      </w:r>
      <w:r>
        <w:rPr>
          <w:spacing w:val="1"/>
        </w:rPr>
        <w:t xml:space="preserve"> </w:t>
      </w:r>
      <w:r>
        <w:t>Федерации; государственной службе и статусе государственного служащего;</w:t>
      </w:r>
      <w:r>
        <w:rPr>
          <w:spacing w:val="1"/>
        </w:rPr>
        <w:t xml:space="preserve"> </w:t>
      </w:r>
      <w:r>
        <w:t>основах</w:t>
      </w:r>
      <w:r>
        <w:rPr>
          <w:spacing w:val="1"/>
        </w:rPr>
        <w:t xml:space="preserve"> </w:t>
      </w:r>
      <w:r>
        <w:t>конституционного</w:t>
      </w:r>
      <w:r>
        <w:rPr>
          <w:spacing w:val="1"/>
        </w:rPr>
        <w:t xml:space="preserve"> </w:t>
      </w:r>
      <w:r>
        <w:t>строя</w:t>
      </w:r>
      <w:r>
        <w:rPr>
          <w:spacing w:val="1"/>
        </w:rPr>
        <w:t xml:space="preserve"> </w:t>
      </w:r>
      <w:r>
        <w:t>Российской</w:t>
      </w:r>
      <w:r>
        <w:rPr>
          <w:spacing w:val="1"/>
        </w:rPr>
        <w:t xml:space="preserve"> </w:t>
      </w:r>
      <w:r>
        <w:t>Федерации;</w:t>
      </w:r>
      <w:r>
        <w:rPr>
          <w:spacing w:val="1"/>
        </w:rPr>
        <w:t xml:space="preserve"> </w:t>
      </w:r>
      <w:r>
        <w:t>субъектах</w:t>
      </w:r>
      <w:r>
        <w:rPr>
          <w:spacing w:val="1"/>
        </w:rPr>
        <w:t xml:space="preserve"> </w:t>
      </w:r>
      <w:r>
        <w:t>гражданских</w:t>
      </w:r>
      <w:r>
        <w:rPr>
          <w:spacing w:val="1"/>
        </w:rPr>
        <w:t xml:space="preserve"> </w:t>
      </w:r>
      <w:r>
        <w:t>правоотношений;</w:t>
      </w:r>
      <w:r>
        <w:rPr>
          <w:spacing w:val="1"/>
        </w:rPr>
        <w:t xml:space="preserve"> </w:t>
      </w:r>
      <w:r>
        <w:t>юридической</w:t>
      </w:r>
      <w:r>
        <w:rPr>
          <w:spacing w:val="1"/>
        </w:rPr>
        <w:t xml:space="preserve"> </w:t>
      </w:r>
      <w:r>
        <w:t>ответственности</w:t>
      </w:r>
      <w:r>
        <w:rPr>
          <w:spacing w:val="1"/>
        </w:rPr>
        <w:t xml:space="preserve"> </w:t>
      </w:r>
      <w:r>
        <w:t>и</w:t>
      </w:r>
      <w:r>
        <w:rPr>
          <w:spacing w:val="1"/>
        </w:rPr>
        <w:t xml:space="preserve"> </w:t>
      </w:r>
      <w:r>
        <w:t>ее</w:t>
      </w:r>
      <w:r>
        <w:rPr>
          <w:spacing w:val="1"/>
        </w:rPr>
        <w:t xml:space="preserve"> </w:t>
      </w:r>
      <w:r>
        <w:t>видах;</w:t>
      </w:r>
      <w:r>
        <w:rPr>
          <w:spacing w:val="1"/>
        </w:rPr>
        <w:t xml:space="preserve"> </w:t>
      </w:r>
      <w:r>
        <w:t>правовом</w:t>
      </w:r>
      <w:r>
        <w:rPr>
          <w:spacing w:val="50"/>
        </w:rPr>
        <w:t xml:space="preserve"> </w:t>
      </w:r>
      <w:r>
        <w:t>регулировании</w:t>
      </w:r>
      <w:r>
        <w:rPr>
          <w:spacing w:val="49"/>
        </w:rPr>
        <w:t xml:space="preserve"> </w:t>
      </w:r>
      <w:r>
        <w:t>оказания</w:t>
      </w:r>
      <w:r>
        <w:rPr>
          <w:spacing w:val="50"/>
        </w:rPr>
        <w:t xml:space="preserve"> </w:t>
      </w:r>
      <w:r>
        <w:t>образовательных</w:t>
      </w:r>
      <w:r>
        <w:rPr>
          <w:spacing w:val="45"/>
        </w:rPr>
        <w:t xml:space="preserve"> </w:t>
      </w:r>
      <w:r>
        <w:t>услуг;</w:t>
      </w:r>
      <w:r>
        <w:rPr>
          <w:spacing w:val="49"/>
        </w:rPr>
        <w:t xml:space="preserve"> </w:t>
      </w:r>
      <w:r>
        <w:t>порядке</w:t>
      </w:r>
      <w:r>
        <w:rPr>
          <w:spacing w:val="50"/>
        </w:rPr>
        <w:t xml:space="preserve"> </w:t>
      </w:r>
      <w:r>
        <w:t>приема</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3" w:firstLine="0"/>
      </w:pPr>
      <w:r>
        <w:lastRenderedPageBreak/>
        <w:t>на</w:t>
      </w:r>
      <w:r>
        <w:rPr>
          <w:spacing w:val="1"/>
        </w:rPr>
        <w:t xml:space="preserve"> </w:t>
      </w:r>
      <w:r>
        <w:t>работу,</w:t>
      </w:r>
      <w:r>
        <w:rPr>
          <w:spacing w:val="1"/>
        </w:rPr>
        <w:t xml:space="preserve"> </w:t>
      </w:r>
      <w:r>
        <w:t>заключения</w:t>
      </w:r>
      <w:r>
        <w:rPr>
          <w:spacing w:val="1"/>
        </w:rPr>
        <w:t xml:space="preserve"> </w:t>
      </w:r>
      <w:r>
        <w:t>и</w:t>
      </w:r>
      <w:r>
        <w:rPr>
          <w:spacing w:val="1"/>
        </w:rPr>
        <w:t xml:space="preserve"> </w:t>
      </w:r>
      <w:r>
        <w:t>расторжения</w:t>
      </w:r>
      <w:r>
        <w:rPr>
          <w:spacing w:val="1"/>
        </w:rPr>
        <w:t xml:space="preserve"> </w:t>
      </w:r>
      <w:r>
        <w:t>трудового</w:t>
      </w:r>
      <w:r>
        <w:rPr>
          <w:spacing w:val="1"/>
        </w:rPr>
        <w:t xml:space="preserve"> </w:t>
      </w:r>
      <w:r>
        <w:t>договора,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несовершеннолетних граждан; защите трудовых прав работников; порядке</w:t>
      </w:r>
      <w:r>
        <w:rPr>
          <w:spacing w:val="1"/>
        </w:rPr>
        <w:t xml:space="preserve"> </w:t>
      </w:r>
      <w:r>
        <w:t>и</w:t>
      </w:r>
      <w:r>
        <w:rPr>
          <w:spacing w:val="1"/>
        </w:rPr>
        <w:t xml:space="preserve"> </w:t>
      </w:r>
      <w:r>
        <w:t>условиях</w:t>
      </w:r>
      <w:r>
        <w:rPr>
          <w:spacing w:val="1"/>
        </w:rPr>
        <w:t xml:space="preserve"> </w:t>
      </w:r>
      <w:r>
        <w:t>заключения</w:t>
      </w:r>
      <w:r>
        <w:rPr>
          <w:spacing w:val="1"/>
        </w:rPr>
        <w:t xml:space="preserve"> </w:t>
      </w:r>
      <w:r>
        <w:t>и</w:t>
      </w:r>
      <w:r>
        <w:rPr>
          <w:spacing w:val="1"/>
        </w:rPr>
        <w:t xml:space="preserve"> </w:t>
      </w:r>
      <w:r>
        <w:t>расторжения</w:t>
      </w:r>
      <w:r>
        <w:rPr>
          <w:spacing w:val="1"/>
        </w:rPr>
        <w:t xml:space="preserve"> </w:t>
      </w:r>
      <w:r>
        <w:t>брака;</w:t>
      </w:r>
      <w:r>
        <w:rPr>
          <w:spacing w:val="1"/>
        </w:rPr>
        <w:t xml:space="preserve"> </w:t>
      </w:r>
      <w:r>
        <w:t>правах</w:t>
      </w:r>
      <w:r>
        <w:rPr>
          <w:spacing w:val="1"/>
        </w:rPr>
        <w:t xml:space="preserve"> </w:t>
      </w:r>
      <w:r>
        <w:t>и</w:t>
      </w:r>
      <w:r>
        <w:rPr>
          <w:spacing w:val="1"/>
        </w:rPr>
        <w:t xml:space="preserve"> </w:t>
      </w:r>
      <w:r>
        <w:t>обязанностях</w:t>
      </w:r>
      <w:r>
        <w:rPr>
          <w:spacing w:val="1"/>
        </w:rPr>
        <w:t xml:space="preserve"> </w:t>
      </w:r>
      <w:r>
        <w:t>налогоплательщика;</w:t>
      </w:r>
      <w:r>
        <w:rPr>
          <w:spacing w:val="1"/>
        </w:rPr>
        <w:t xml:space="preserve"> </w:t>
      </w:r>
      <w:r>
        <w:t>принципах</w:t>
      </w:r>
      <w:r>
        <w:rPr>
          <w:spacing w:val="1"/>
        </w:rPr>
        <w:t xml:space="preserve"> </w:t>
      </w:r>
      <w:r>
        <w:t>уголовного</w:t>
      </w:r>
      <w:r>
        <w:rPr>
          <w:spacing w:val="1"/>
        </w:rPr>
        <w:t xml:space="preserve"> </w:t>
      </w:r>
      <w:r>
        <w:t>права,</w:t>
      </w:r>
      <w:r>
        <w:rPr>
          <w:spacing w:val="1"/>
        </w:rPr>
        <w:t xml:space="preserve"> </w:t>
      </w:r>
      <w:r>
        <w:t>уголовного</w:t>
      </w:r>
      <w:r>
        <w:rPr>
          <w:spacing w:val="1"/>
        </w:rPr>
        <w:t xml:space="preserve"> </w:t>
      </w:r>
      <w:r>
        <w:t>процесса,</w:t>
      </w:r>
      <w:r>
        <w:rPr>
          <w:spacing w:val="1"/>
        </w:rPr>
        <w:t xml:space="preserve"> </w:t>
      </w:r>
      <w:r>
        <w:t>гражданского процесса фактами социальной действительности, модельными</w:t>
      </w:r>
      <w:r>
        <w:rPr>
          <w:spacing w:val="1"/>
        </w:rPr>
        <w:t xml:space="preserve"> </w:t>
      </w:r>
      <w:r>
        <w:t>ситуациями,</w:t>
      </w:r>
      <w:r>
        <w:rPr>
          <w:spacing w:val="1"/>
        </w:rPr>
        <w:t xml:space="preserve"> </w:t>
      </w:r>
      <w:r>
        <w:t>примерами из</w:t>
      </w:r>
      <w:r>
        <w:rPr>
          <w:spacing w:val="1"/>
        </w:rPr>
        <w:t xml:space="preserve"> </w:t>
      </w:r>
      <w:r>
        <w:t>личного социального опыта.</w:t>
      </w:r>
    </w:p>
    <w:p w:rsidR="00347E9B" w:rsidRDefault="00757747">
      <w:pPr>
        <w:pStyle w:val="a4"/>
        <w:spacing w:line="350" w:lineRule="auto"/>
        <w:ind w:right="488"/>
      </w:pPr>
      <w:r>
        <w:t>Применять знание о правах и обязанностях потребителя финансовых</w:t>
      </w:r>
      <w:r>
        <w:rPr>
          <w:spacing w:val="1"/>
        </w:rPr>
        <w:t xml:space="preserve"> </w:t>
      </w:r>
      <w:r>
        <w:t>услуг,</w:t>
      </w:r>
      <w:r>
        <w:rPr>
          <w:spacing w:val="1"/>
        </w:rPr>
        <w:t xml:space="preserve"> </w:t>
      </w:r>
      <w:r>
        <w:t>зафиксированных</w:t>
      </w:r>
      <w:r>
        <w:rPr>
          <w:spacing w:val="1"/>
        </w:rPr>
        <w:t xml:space="preserve"> </w:t>
      </w:r>
      <w:r>
        <w:t>в</w:t>
      </w:r>
      <w:r>
        <w:rPr>
          <w:spacing w:val="1"/>
        </w:rPr>
        <w:t xml:space="preserve"> </w:t>
      </w:r>
      <w:r>
        <w:t>законодательстве</w:t>
      </w:r>
      <w:r>
        <w:rPr>
          <w:spacing w:val="1"/>
        </w:rPr>
        <w:t xml:space="preserve"> </w:t>
      </w:r>
      <w:r>
        <w:t>Российской</w:t>
      </w:r>
      <w:r>
        <w:rPr>
          <w:spacing w:val="1"/>
        </w:rPr>
        <w:t xml:space="preserve"> </w:t>
      </w:r>
      <w:r>
        <w:t>Федерации;</w:t>
      </w:r>
      <w:r>
        <w:rPr>
          <w:spacing w:val="1"/>
        </w:rPr>
        <w:t xml:space="preserve"> </w:t>
      </w:r>
      <w:r>
        <w:t>находить,</w:t>
      </w:r>
      <w:r>
        <w:rPr>
          <w:spacing w:val="1"/>
        </w:rPr>
        <w:t xml:space="preserve"> </w:t>
      </w:r>
      <w:r>
        <w:t>анализировать</w:t>
      </w:r>
      <w:r>
        <w:rPr>
          <w:spacing w:val="1"/>
        </w:rPr>
        <w:t xml:space="preserve"> </w:t>
      </w:r>
      <w:r>
        <w:t>и</w:t>
      </w:r>
      <w:r>
        <w:rPr>
          <w:spacing w:val="1"/>
        </w:rPr>
        <w:t xml:space="preserve"> </w:t>
      </w:r>
      <w:r>
        <w:t>использовать</w:t>
      </w:r>
      <w:r>
        <w:rPr>
          <w:spacing w:val="1"/>
        </w:rPr>
        <w:t xml:space="preserve"> </w:t>
      </w:r>
      <w:r>
        <w:t>информацию,</w:t>
      </w:r>
      <w:r>
        <w:rPr>
          <w:spacing w:val="1"/>
        </w:rPr>
        <w:t xml:space="preserve"> </w:t>
      </w:r>
      <w:r>
        <w:t>предоставленную</w:t>
      </w:r>
      <w:r>
        <w:rPr>
          <w:spacing w:val="1"/>
        </w:rPr>
        <w:t xml:space="preserve"> </w:t>
      </w:r>
      <w:r>
        <w:t>государственными</w:t>
      </w:r>
      <w:r>
        <w:rPr>
          <w:spacing w:val="1"/>
        </w:rPr>
        <w:t xml:space="preserve"> </w:t>
      </w:r>
      <w:r>
        <w:t>органами,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цифровой</w:t>
      </w:r>
      <w:r>
        <w:rPr>
          <w:spacing w:val="1"/>
        </w:rPr>
        <w:t xml:space="preserve"> </w:t>
      </w:r>
      <w:r>
        <w:t>среде,</w:t>
      </w:r>
      <w:r>
        <w:rPr>
          <w:spacing w:val="1"/>
        </w:rPr>
        <w:t xml:space="preserve"> </w:t>
      </w:r>
      <w:r>
        <w:t>в</w:t>
      </w:r>
      <w:r>
        <w:rPr>
          <w:spacing w:val="1"/>
        </w:rPr>
        <w:t xml:space="preserve"> </w:t>
      </w:r>
      <w:r>
        <w:t>целях</w:t>
      </w:r>
      <w:r>
        <w:rPr>
          <w:spacing w:val="1"/>
        </w:rPr>
        <w:t xml:space="preserve"> </w:t>
      </w:r>
      <w:r>
        <w:t>управления</w:t>
      </w:r>
      <w:r>
        <w:rPr>
          <w:spacing w:val="1"/>
        </w:rPr>
        <w:t xml:space="preserve"> </w:t>
      </w:r>
      <w:r>
        <w:t>личными</w:t>
      </w:r>
      <w:r>
        <w:rPr>
          <w:spacing w:val="1"/>
        </w:rPr>
        <w:t xml:space="preserve"> </w:t>
      </w:r>
      <w:r>
        <w:t>финансами</w:t>
      </w:r>
      <w:r>
        <w:rPr>
          <w:spacing w:val="1"/>
        </w:rPr>
        <w:t xml:space="preserve"> </w:t>
      </w:r>
      <w:r>
        <w:t>и</w:t>
      </w:r>
      <w:r>
        <w:rPr>
          <w:spacing w:val="1"/>
        </w:rPr>
        <w:t xml:space="preserve"> </w:t>
      </w:r>
      <w:r>
        <w:t>обеспечения</w:t>
      </w:r>
      <w:r>
        <w:rPr>
          <w:spacing w:val="1"/>
        </w:rPr>
        <w:t xml:space="preserve"> </w:t>
      </w:r>
      <w:r>
        <w:t>личной</w:t>
      </w:r>
      <w:r>
        <w:rPr>
          <w:spacing w:val="1"/>
        </w:rPr>
        <w:t xml:space="preserve"> </w:t>
      </w:r>
      <w:r>
        <w:t>финансовой</w:t>
      </w:r>
      <w:r>
        <w:rPr>
          <w:spacing w:val="1"/>
        </w:rPr>
        <w:t xml:space="preserve"> </w:t>
      </w:r>
      <w:r>
        <w:t>безопасности.</w:t>
      </w:r>
    </w:p>
    <w:p w:rsidR="00347E9B" w:rsidRDefault="00757747">
      <w:pPr>
        <w:pStyle w:val="a4"/>
        <w:spacing w:line="350" w:lineRule="auto"/>
        <w:ind w:right="486"/>
      </w:pPr>
      <w:r>
        <w:t>Оценивать</w:t>
      </w:r>
      <w:r>
        <w:rPr>
          <w:spacing w:val="1"/>
        </w:rPr>
        <w:t xml:space="preserve"> </w:t>
      </w:r>
      <w:r>
        <w:t>социальную</w:t>
      </w:r>
      <w:r>
        <w:rPr>
          <w:spacing w:val="1"/>
        </w:rPr>
        <w:t xml:space="preserve"> </w:t>
      </w:r>
      <w:r>
        <w:t>информацию</w:t>
      </w:r>
      <w:r>
        <w:rPr>
          <w:spacing w:val="1"/>
        </w:rPr>
        <w:t xml:space="preserve"> </w:t>
      </w:r>
      <w:r>
        <w:t>по</w:t>
      </w:r>
      <w:r>
        <w:rPr>
          <w:spacing w:val="1"/>
        </w:rPr>
        <w:t xml:space="preserve"> </w:t>
      </w:r>
      <w:r>
        <w:t>проблемам</w:t>
      </w:r>
      <w:r>
        <w:rPr>
          <w:spacing w:val="1"/>
        </w:rPr>
        <w:t xml:space="preserve"> </w:t>
      </w:r>
      <w:r>
        <w:t>социальных</w:t>
      </w:r>
      <w:r>
        <w:rPr>
          <w:spacing w:val="1"/>
        </w:rPr>
        <w:t xml:space="preserve"> </w:t>
      </w:r>
      <w:r>
        <w:t>отношений, политической жизни общества, правового регулирования, в том</w:t>
      </w:r>
      <w:r>
        <w:rPr>
          <w:spacing w:val="1"/>
        </w:rPr>
        <w:t xml:space="preserve"> </w:t>
      </w:r>
      <w:r>
        <w:t>числе поступающую по каналам сетевых коммуникаций, определять степень</w:t>
      </w:r>
      <w:r>
        <w:rPr>
          <w:spacing w:val="1"/>
        </w:rPr>
        <w:t xml:space="preserve"> </w:t>
      </w:r>
      <w:r>
        <w:t>достоверности</w:t>
      </w:r>
      <w:r>
        <w:rPr>
          <w:spacing w:val="1"/>
        </w:rPr>
        <w:t xml:space="preserve"> </w:t>
      </w:r>
      <w:r>
        <w:t>информации;</w:t>
      </w:r>
      <w:r>
        <w:rPr>
          <w:spacing w:val="1"/>
        </w:rPr>
        <w:t xml:space="preserve"> </w:t>
      </w:r>
      <w:r>
        <w:t>соотносить</w:t>
      </w:r>
      <w:r>
        <w:rPr>
          <w:spacing w:val="1"/>
        </w:rPr>
        <w:t xml:space="preserve"> </w:t>
      </w:r>
      <w:r>
        <w:t>различные</w:t>
      </w:r>
      <w:r>
        <w:rPr>
          <w:spacing w:val="1"/>
        </w:rPr>
        <w:t xml:space="preserve"> </w:t>
      </w:r>
      <w:r>
        <w:t>оценки</w:t>
      </w:r>
      <w:r>
        <w:rPr>
          <w:spacing w:val="1"/>
        </w:rPr>
        <w:t xml:space="preserve"> </w:t>
      </w:r>
      <w:r>
        <w:t>социального</w:t>
      </w:r>
      <w:r>
        <w:rPr>
          <w:spacing w:val="1"/>
        </w:rPr>
        <w:t xml:space="preserve"> </w:t>
      </w:r>
      <w:r>
        <w:t>взаимодействия,</w:t>
      </w:r>
      <w:r>
        <w:rPr>
          <w:spacing w:val="1"/>
        </w:rPr>
        <w:t xml:space="preserve"> </w:t>
      </w:r>
      <w:r>
        <w:t>политических</w:t>
      </w:r>
      <w:r>
        <w:rPr>
          <w:spacing w:val="1"/>
        </w:rPr>
        <w:t xml:space="preserve"> </w:t>
      </w:r>
      <w:r>
        <w:t>событий,</w:t>
      </w:r>
      <w:r>
        <w:rPr>
          <w:spacing w:val="1"/>
        </w:rPr>
        <w:t xml:space="preserve"> </w:t>
      </w:r>
      <w:r>
        <w:t>правовых</w:t>
      </w:r>
      <w:r>
        <w:rPr>
          <w:spacing w:val="71"/>
        </w:rPr>
        <w:t xml:space="preserve"> </w:t>
      </w:r>
      <w:r>
        <w:t>отношений,</w:t>
      </w:r>
      <w:r>
        <w:rPr>
          <w:spacing w:val="1"/>
        </w:rPr>
        <w:t xml:space="preserve"> </w:t>
      </w:r>
      <w:r>
        <w:t>содержащиеся</w:t>
      </w:r>
      <w:r>
        <w:rPr>
          <w:spacing w:val="1"/>
        </w:rPr>
        <w:t xml:space="preserve"> </w:t>
      </w:r>
      <w:r>
        <w:t>в источниках информации; давать оценку действиям людей в</w:t>
      </w:r>
      <w:r>
        <w:rPr>
          <w:spacing w:val="1"/>
        </w:rPr>
        <w:t xml:space="preserve"> </w:t>
      </w:r>
      <w:r>
        <w:t>типичных (модельных) ситуациях с точки зрения социальных норм, в том</w:t>
      </w:r>
      <w:r>
        <w:rPr>
          <w:spacing w:val="1"/>
        </w:rPr>
        <w:t xml:space="preserve"> </w:t>
      </w:r>
      <w:r>
        <w:t>числе</w:t>
      </w:r>
      <w:r>
        <w:rPr>
          <w:spacing w:val="1"/>
        </w:rPr>
        <w:t xml:space="preserve"> </w:t>
      </w:r>
      <w:r>
        <w:t>норм</w:t>
      </w:r>
      <w:r>
        <w:rPr>
          <w:spacing w:val="2"/>
        </w:rPr>
        <w:t xml:space="preserve"> </w:t>
      </w:r>
      <w:r>
        <w:t>морали</w:t>
      </w:r>
      <w:r>
        <w:rPr>
          <w:spacing w:val="1"/>
        </w:rPr>
        <w:t xml:space="preserve"> </w:t>
      </w:r>
      <w:r>
        <w:t>и права.</w:t>
      </w:r>
    </w:p>
    <w:p w:rsidR="00347E9B" w:rsidRDefault="00757747">
      <w:pPr>
        <w:pStyle w:val="a4"/>
        <w:spacing w:line="350" w:lineRule="auto"/>
        <w:ind w:right="485"/>
      </w:pP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1"/>
        </w:rPr>
        <w:t xml:space="preserve"> </w:t>
      </w:r>
      <w:r>
        <w:t>решения,</w:t>
      </w:r>
      <w:r>
        <w:rPr>
          <w:spacing w:val="71"/>
        </w:rPr>
        <w:t xml:space="preserve"> </w:t>
      </w:r>
      <w:r>
        <w:t>выявлять</w:t>
      </w:r>
      <w:r>
        <w:rPr>
          <w:spacing w:val="71"/>
        </w:rPr>
        <w:t xml:space="preserve"> </w:t>
      </w:r>
      <w:r>
        <w:t>с</w:t>
      </w:r>
      <w:r>
        <w:rPr>
          <w:spacing w:val="1"/>
        </w:rPr>
        <w:t xml:space="preserve"> </w:t>
      </w:r>
      <w:r>
        <w:t>помощью</w:t>
      </w:r>
      <w:r>
        <w:rPr>
          <w:spacing w:val="1"/>
        </w:rPr>
        <w:t xml:space="preserve"> </w:t>
      </w:r>
      <w:r>
        <w:t>полученных</w:t>
      </w:r>
      <w:r>
        <w:rPr>
          <w:spacing w:val="1"/>
        </w:rPr>
        <w:t xml:space="preserve"> </w:t>
      </w:r>
      <w:r>
        <w:t>знаний</w:t>
      </w:r>
      <w:r>
        <w:rPr>
          <w:spacing w:val="1"/>
        </w:rPr>
        <w:t xml:space="preserve"> </w:t>
      </w:r>
      <w:r>
        <w:t>наиболее</w:t>
      </w:r>
      <w:r>
        <w:rPr>
          <w:spacing w:val="1"/>
        </w:rPr>
        <w:t xml:space="preserve"> </w:t>
      </w:r>
      <w:r>
        <w:t>эффективные</w:t>
      </w:r>
      <w:r>
        <w:rPr>
          <w:spacing w:val="1"/>
        </w:rPr>
        <w:t xml:space="preserve"> </w:t>
      </w:r>
      <w:r>
        <w:t>способы</w:t>
      </w:r>
      <w:r>
        <w:rPr>
          <w:spacing w:val="1"/>
        </w:rPr>
        <w:t xml:space="preserve"> </w:t>
      </w:r>
      <w:r>
        <w:t>противодействия коррупции; определять стратегии разрешения социальных и</w:t>
      </w:r>
      <w:r>
        <w:rPr>
          <w:spacing w:val="-67"/>
        </w:rPr>
        <w:t xml:space="preserve"> </w:t>
      </w:r>
      <w:r>
        <w:t>межличностных</w:t>
      </w:r>
      <w:r>
        <w:rPr>
          <w:spacing w:val="1"/>
        </w:rPr>
        <w:t xml:space="preserve"> </w:t>
      </w:r>
      <w:r>
        <w:t>конфликтов;</w:t>
      </w:r>
      <w:r>
        <w:rPr>
          <w:spacing w:val="1"/>
        </w:rPr>
        <w:t xml:space="preserve"> </w:t>
      </w:r>
      <w:r>
        <w:t>оценивать</w:t>
      </w:r>
      <w:r>
        <w:rPr>
          <w:spacing w:val="1"/>
        </w:rPr>
        <w:t xml:space="preserve"> </w:t>
      </w:r>
      <w:r>
        <w:t>поведение</w:t>
      </w:r>
      <w:r>
        <w:rPr>
          <w:spacing w:val="1"/>
        </w:rPr>
        <w:t xml:space="preserve"> </w:t>
      </w:r>
      <w:r>
        <w:t>людей</w:t>
      </w:r>
      <w:r>
        <w:rPr>
          <w:spacing w:val="1"/>
        </w:rPr>
        <w:t xml:space="preserve"> </w:t>
      </w:r>
      <w:r>
        <w:t>и</w:t>
      </w:r>
      <w:r>
        <w:rPr>
          <w:spacing w:val="1"/>
        </w:rPr>
        <w:t xml:space="preserve"> </w:t>
      </w:r>
      <w:r>
        <w:t>собственное</w:t>
      </w:r>
      <w:r>
        <w:rPr>
          <w:spacing w:val="1"/>
        </w:rPr>
        <w:t xml:space="preserve"> </w:t>
      </w:r>
      <w:r>
        <w:t>поведение с точки зрения социальных норм, включая нормы морали и права,</w:t>
      </w:r>
      <w:r>
        <w:rPr>
          <w:spacing w:val="1"/>
        </w:rPr>
        <w:t xml:space="preserve"> </w:t>
      </w:r>
      <w:r>
        <w:t>ценностей;</w:t>
      </w:r>
      <w:r>
        <w:rPr>
          <w:spacing w:val="1"/>
        </w:rPr>
        <w:t xml:space="preserve"> </w:t>
      </w:r>
      <w:r>
        <w:t>осознавать</w:t>
      </w:r>
      <w:r>
        <w:rPr>
          <w:spacing w:val="1"/>
        </w:rPr>
        <w:t xml:space="preserve"> </w:t>
      </w:r>
      <w:r>
        <w:t>неприемлемость</w:t>
      </w:r>
      <w:r>
        <w:rPr>
          <w:spacing w:val="1"/>
        </w:rPr>
        <w:t xml:space="preserve"> </w:t>
      </w:r>
      <w:r>
        <w:t>антиобщественного</w:t>
      </w:r>
      <w:r>
        <w:rPr>
          <w:spacing w:val="1"/>
        </w:rPr>
        <w:t xml:space="preserve"> </w:t>
      </w:r>
      <w:r>
        <w:t>поведения,</w:t>
      </w:r>
      <w:r>
        <w:rPr>
          <w:spacing w:val="1"/>
        </w:rPr>
        <w:t xml:space="preserve"> </w:t>
      </w:r>
      <w:r>
        <w:t>опасность</w:t>
      </w:r>
      <w:r>
        <w:rPr>
          <w:spacing w:val="-2"/>
        </w:rPr>
        <w:t xml:space="preserve"> </w:t>
      </w:r>
      <w:r>
        <w:t>алкоголизма</w:t>
      </w:r>
      <w:r>
        <w:rPr>
          <w:spacing w:val="4"/>
        </w:rPr>
        <w:t xml:space="preserve"> </w:t>
      </w:r>
      <w:r>
        <w:t>и</w:t>
      </w:r>
      <w:r>
        <w:rPr>
          <w:spacing w:val="1"/>
        </w:rPr>
        <w:t xml:space="preserve"> </w:t>
      </w:r>
      <w:r>
        <w:t>наркомании.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234"/>
        </w:tabs>
        <w:spacing w:before="67" w:line="362" w:lineRule="auto"/>
        <w:ind w:right="494" w:firstLine="710"/>
        <w:rPr>
          <w:sz w:val="28"/>
        </w:rPr>
      </w:pPr>
      <w:r>
        <w:rPr>
          <w:sz w:val="28"/>
        </w:rPr>
        <w:lastRenderedPageBreak/>
        <w:t>Рабочая программа по учебному предмету «Обществознание»</w:t>
      </w:r>
      <w:r>
        <w:rPr>
          <w:spacing w:val="1"/>
          <w:sz w:val="28"/>
        </w:rPr>
        <w:t xml:space="preserve"> </w:t>
      </w:r>
      <w:r>
        <w:rPr>
          <w:sz w:val="28"/>
        </w:rPr>
        <w:t>(углублённый</w:t>
      </w:r>
      <w:r>
        <w:rPr>
          <w:spacing w:val="5"/>
          <w:sz w:val="28"/>
        </w:rPr>
        <w:t xml:space="preserve"> </w:t>
      </w:r>
      <w:r>
        <w:rPr>
          <w:sz w:val="28"/>
        </w:rPr>
        <w:t>уровень).</w:t>
      </w:r>
    </w:p>
    <w:p w:rsidR="00347E9B" w:rsidRDefault="00757747">
      <w:pPr>
        <w:pStyle w:val="a4"/>
        <w:spacing w:line="360" w:lineRule="auto"/>
        <w:ind w:right="486"/>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«Обществознание»</w:t>
      </w:r>
      <w:r>
        <w:rPr>
          <w:spacing w:val="1"/>
        </w:rPr>
        <w:t xml:space="preserve"> </w:t>
      </w:r>
      <w:r>
        <w:t>(углублённый</w:t>
      </w:r>
      <w:r>
        <w:rPr>
          <w:spacing w:val="1"/>
        </w:rPr>
        <w:t xml:space="preserve"> </w:t>
      </w:r>
      <w:r>
        <w:t>уровень)</w:t>
      </w:r>
      <w:r>
        <w:rPr>
          <w:spacing w:val="1"/>
        </w:rPr>
        <w:t xml:space="preserve"> </w:t>
      </w:r>
      <w:r>
        <w:t>(предметная</w:t>
      </w:r>
      <w:r>
        <w:rPr>
          <w:spacing w:val="1"/>
        </w:rPr>
        <w:t xml:space="preserve"> </w:t>
      </w:r>
      <w:r>
        <w:t>область</w:t>
      </w:r>
      <w:r>
        <w:rPr>
          <w:spacing w:val="1"/>
        </w:rPr>
        <w:t xml:space="preserve"> </w:t>
      </w:r>
      <w:r>
        <w:t>«Общественно-научные</w:t>
      </w:r>
      <w:r>
        <w:rPr>
          <w:spacing w:val="1"/>
        </w:rPr>
        <w:t xml:space="preserve"> </w:t>
      </w:r>
      <w:r>
        <w:t>предметы»)</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обществознанию,</w:t>
      </w:r>
      <w:r>
        <w:rPr>
          <w:spacing w:val="1"/>
        </w:rPr>
        <w:t xml:space="preserve"> </w:t>
      </w:r>
      <w:r>
        <w:t>обществознание)</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67"/>
        </w:rPr>
        <w:t xml:space="preserve"> </w:t>
      </w:r>
      <w:r>
        <w:t>планируемые результаты</w:t>
      </w:r>
      <w:r>
        <w:rPr>
          <w:spacing w:val="-1"/>
        </w:rPr>
        <w:t xml:space="preserve"> </w:t>
      </w:r>
      <w:r>
        <w:t>освоения программы</w:t>
      </w:r>
      <w:r>
        <w:rPr>
          <w:spacing w:val="-1"/>
        </w:rPr>
        <w:t xml:space="preserve"> </w:t>
      </w:r>
      <w:r>
        <w:t>по</w:t>
      </w:r>
      <w:r>
        <w:rPr>
          <w:spacing w:val="-1"/>
        </w:rPr>
        <w:t xml:space="preserve"> </w:t>
      </w:r>
      <w:r>
        <w:t>обществознанию.</w:t>
      </w:r>
    </w:p>
    <w:p w:rsidR="00347E9B" w:rsidRDefault="00757747">
      <w:pPr>
        <w:pStyle w:val="a4"/>
        <w:spacing w:line="360" w:lineRule="auto"/>
        <w:ind w:right="496"/>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обществознания,</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обучающимися,</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w:t>
      </w:r>
      <w:r>
        <w:rPr>
          <w:spacing w:val="-2"/>
        </w:rPr>
        <w:t xml:space="preserve"> </w:t>
      </w:r>
      <w:r>
        <w:t>к</w:t>
      </w:r>
      <w:r>
        <w:rPr>
          <w:spacing w:val="-1"/>
        </w:rPr>
        <w:t xml:space="preserve"> </w:t>
      </w:r>
      <w:r>
        <w:t>отбору</w:t>
      </w:r>
      <w:r>
        <w:rPr>
          <w:spacing w:val="-5"/>
        </w:rPr>
        <w:t xml:space="preserve"> </w:t>
      </w:r>
      <w:r>
        <w:t>содержания,</w:t>
      </w:r>
      <w:r>
        <w:rPr>
          <w:spacing w:val="1"/>
        </w:rPr>
        <w:t xml:space="preserve"> </w:t>
      </w:r>
      <w:r>
        <w:t>к</w:t>
      </w:r>
      <w:r>
        <w:rPr>
          <w:spacing w:val="-1"/>
        </w:rPr>
        <w:t xml:space="preserve"> </w:t>
      </w:r>
      <w:r>
        <w:t>определению</w:t>
      </w:r>
      <w:r>
        <w:rPr>
          <w:spacing w:val="-3"/>
        </w:rPr>
        <w:t xml:space="preserve"> </w:t>
      </w:r>
      <w:r>
        <w:t>планируемых</w:t>
      </w:r>
      <w:r>
        <w:rPr>
          <w:spacing w:val="-5"/>
        </w:rPr>
        <w:t xml:space="preserve"> </w:t>
      </w:r>
      <w:r>
        <w:t>результатов.</w:t>
      </w:r>
    </w:p>
    <w:p w:rsidR="00347E9B" w:rsidRDefault="00757747">
      <w:pPr>
        <w:pStyle w:val="a4"/>
        <w:spacing w:line="360" w:lineRule="auto"/>
        <w:ind w:right="502"/>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49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обществознанию</w:t>
      </w:r>
      <w:r>
        <w:rPr>
          <w:spacing w:val="1"/>
        </w:rPr>
        <w:t xml:space="preserve"> </w:t>
      </w:r>
      <w:r>
        <w:t>включают личностные, метапредметные результаты за весь период обучения</w:t>
      </w:r>
      <w:r>
        <w:rPr>
          <w:spacing w:val="1"/>
        </w:rPr>
        <w:t xml:space="preserve"> </w:t>
      </w:r>
      <w:r>
        <w:t>на уровне среднего общего образования, а также предметные 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spacing w:line="320" w:lineRule="exact"/>
        <w:ind w:left="1330" w:firstLine="0"/>
      </w:pPr>
      <w:r>
        <w:t>Пояснительная</w:t>
      </w:r>
      <w:r>
        <w:rPr>
          <w:spacing w:val="-7"/>
        </w:rPr>
        <w:t xml:space="preserve"> </w:t>
      </w:r>
      <w:r>
        <w:t>записка.</w:t>
      </w:r>
    </w:p>
    <w:p w:rsidR="00347E9B" w:rsidRDefault="00757747">
      <w:pPr>
        <w:pStyle w:val="a4"/>
        <w:tabs>
          <w:tab w:val="left" w:pos="2993"/>
        </w:tabs>
        <w:spacing w:before="161" w:line="360" w:lineRule="auto"/>
        <w:ind w:right="490"/>
      </w:pPr>
      <w:r>
        <w:t>Программа</w:t>
      </w:r>
      <w:r>
        <w:rPr>
          <w:spacing w:val="1"/>
        </w:rPr>
        <w:t xml:space="preserve"> </w:t>
      </w:r>
      <w:r>
        <w:t>по</w:t>
      </w:r>
      <w:r>
        <w:rPr>
          <w:spacing w:val="1"/>
        </w:rPr>
        <w:t xml:space="preserve"> </w:t>
      </w:r>
      <w:r>
        <w:t>обществознанию</w:t>
      </w:r>
      <w:r>
        <w:rPr>
          <w:spacing w:val="1"/>
        </w:rPr>
        <w:t xml:space="preserve"> </w:t>
      </w:r>
      <w:r>
        <w:t>на</w:t>
      </w:r>
      <w:r>
        <w:rPr>
          <w:spacing w:val="1"/>
        </w:rPr>
        <w:t xml:space="preserve"> </w:t>
      </w:r>
      <w:r>
        <w:t>уровне</w:t>
      </w:r>
      <w:r>
        <w:rPr>
          <w:spacing w:val="1"/>
        </w:rPr>
        <w:t xml:space="preserve"> </w:t>
      </w:r>
      <w:r>
        <w:t>среднего</w:t>
      </w:r>
      <w:r>
        <w:rPr>
          <w:spacing w:val="71"/>
        </w:rPr>
        <w:t xml:space="preserve"> </w:t>
      </w:r>
      <w:r>
        <w:t>общего</w:t>
      </w:r>
      <w:r>
        <w:rPr>
          <w:spacing w:val="1"/>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представленных</w:t>
      </w:r>
      <w:r>
        <w:rPr>
          <w:spacing w:val="1"/>
        </w:rPr>
        <w:t xml:space="preserve"> </w:t>
      </w:r>
      <w:r>
        <w:t>в</w:t>
      </w:r>
      <w:r>
        <w:rPr>
          <w:spacing w:val="1"/>
        </w:rPr>
        <w:t xml:space="preserve"> </w:t>
      </w:r>
      <w:r>
        <w:t>ФГОС</w:t>
      </w:r>
      <w:r>
        <w:rPr>
          <w:spacing w:val="1"/>
        </w:rPr>
        <w:t xml:space="preserve"> </w:t>
      </w:r>
      <w:r>
        <w:t>СОО,</w:t>
      </w:r>
      <w:r>
        <w:rPr>
          <w:spacing w:val="1"/>
        </w:rPr>
        <w:t xml:space="preserve"> </w:t>
      </w:r>
      <w:r>
        <w:t>в</w:t>
      </w:r>
      <w:r>
        <w:rPr>
          <w:spacing w:val="1"/>
        </w:rPr>
        <w:t xml:space="preserve"> </w:t>
      </w:r>
      <w:r>
        <w:t>соответствии</w:t>
      </w:r>
      <w:r>
        <w:tab/>
        <w:t>с</w:t>
      </w:r>
      <w:r>
        <w:rPr>
          <w:spacing w:val="36"/>
        </w:rPr>
        <w:t xml:space="preserve"> </w:t>
      </w:r>
      <w:r>
        <w:t>концепцией</w:t>
      </w:r>
      <w:r>
        <w:rPr>
          <w:spacing w:val="36"/>
        </w:rPr>
        <w:t xml:space="preserve"> </w:t>
      </w:r>
      <w:r>
        <w:t>преподавания</w:t>
      </w:r>
      <w:r>
        <w:rPr>
          <w:spacing w:val="36"/>
        </w:rPr>
        <w:t xml:space="preserve"> </w:t>
      </w:r>
      <w:r>
        <w:t>учебного</w:t>
      </w:r>
      <w:r>
        <w:rPr>
          <w:spacing w:val="36"/>
        </w:rPr>
        <w:t xml:space="preserve"> </w:t>
      </w:r>
      <w:r>
        <w:t>предмета</w:t>
      </w:r>
    </w:p>
    <w:p w:rsidR="00347E9B" w:rsidRDefault="00757747">
      <w:pPr>
        <w:pStyle w:val="a4"/>
        <w:spacing w:line="360" w:lineRule="auto"/>
        <w:ind w:right="496" w:firstLine="0"/>
      </w:pPr>
      <w:r>
        <w:t>«Обществознание»,</w:t>
      </w:r>
      <w:r>
        <w:rPr>
          <w:spacing w:val="1"/>
        </w:rPr>
        <w:t xml:space="preserve"> </w:t>
      </w:r>
      <w:r>
        <w:t>а</w:t>
      </w:r>
      <w:r>
        <w:rPr>
          <w:spacing w:val="1"/>
        </w:rPr>
        <w:t xml:space="preserve"> </w:t>
      </w:r>
      <w:r>
        <w:t>также</w:t>
      </w:r>
      <w:r>
        <w:rPr>
          <w:spacing w:val="1"/>
        </w:rPr>
        <w:t xml:space="preserve"> </w:t>
      </w:r>
      <w:r>
        <w:t>с</w:t>
      </w:r>
      <w:r>
        <w:rPr>
          <w:spacing w:val="1"/>
        </w:rPr>
        <w:t xml:space="preserve"> </w:t>
      </w:r>
      <w:r>
        <w:t>учётом</w:t>
      </w:r>
      <w:r>
        <w:rPr>
          <w:spacing w:val="1"/>
        </w:rPr>
        <w:t xml:space="preserve"> </w:t>
      </w:r>
      <w:r>
        <w:t>федеральной</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обществознанию</w:t>
      </w:r>
      <w:r>
        <w:rPr>
          <w:spacing w:val="-67"/>
        </w:rPr>
        <w:t xml:space="preserve"> </w:t>
      </w:r>
      <w:r>
        <w:t>углублённого</w:t>
      </w:r>
      <w:r>
        <w:rPr>
          <w:spacing w:val="1"/>
        </w:rPr>
        <w:t xml:space="preserve"> </w:t>
      </w:r>
      <w:r>
        <w:t>уровня</w:t>
      </w:r>
      <w:r>
        <w:rPr>
          <w:spacing w:val="1"/>
        </w:rPr>
        <w:t xml:space="preserve"> </w:t>
      </w:r>
      <w:r>
        <w:t>ориентирована</w:t>
      </w:r>
      <w:r>
        <w:rPr>
          <w:spacing w:val="1"/>
        </w:rPr>
        <w:t xml:space="preserve"> </w:t>
      </w:r>
      <w:r>
        <w:t>на</w:t>
      </w:r>
      <w:r>
        <w:rPr>
          <w:spacing w:val="1"/>
        </w:rPr>
        <w:t xml:space="preserve"> </w:t>
      </w:r>
      <w:r>
        <w:t>расширение</w:t>
      </w:r>
      <w:r>
        <w:rPr>
          <w:spacing w:val="1"/>
        </w:rPr>
        <w:t xml:space="preserve"> </w:t>
      </w:r>
      <w:r>
        <w:t>и</w:t>
      </w:r>
      <w:r>
        <w:rPr>
          <w:spacing w:val="1"/>
        </w:rPr>
        <w:t xml:space="preserve"> </w:t>
      </w:r>
      <w:r>
        <w:t>углубление</w:t>
      </w:r>
      <w:r>
        <w:rPr>
          <w:spacing w:val="1"/>
        </w:rPr>
        <w:t xml:space="preserve"> </w:t>
      </w:r>
      <w:r>
        <w:t>содержания,</w:t>
      </w:r>
      <w:r>
        <w:rPr>
          <w:spacing w:val="1"/>
        </w:rPr>
        <w:t xml:space="preserve"> </w:t>
      </w:r>
      <w:r>
        <w:t>представленного</w:t>
      </w:r>
      <w:r>
        <w:rPr>
          <w:spacing w:val="1"/>
        </w:rPr>
        <w:t xml:space="preserve"> </w:t>
      </w:r>
      <w:r>
        <w:t>в</w:t>
      </w:r>
      <w:r>
        <w:rPr>
          <w:spacing w:val="1"/>
        </w:rPr>
        <w:t xml:space="preserve"> </w:t>
      </w:r>
      <w:r>
        <w:t>федеральной</w:t>
      </w:r>
      <w:r>
        <w:rPr>
          <w:spacing w:val="1"/>
        </w:rPr>
        <w:t xml:space="preserve"> </w:t>
      </w:r>
      <w:r>
        <w:t>рабочей</w:t>
      </w:r>
      <w:r>
        <w:rPr>
          <w:spacing w:val="1"/>
        </w:rPr>
        <w:t xml:space="preserve"> </w:t>
      </w:r>
      <w:r>
        <w:t>программе</w:t>
      </w:r>
      <w:r>
        <w:rPr>
          <w:spacing w:val="1"/>
        </w:rPr>
        <w:t xml:space="preserve"> </w:t>
      </w:r>
      <w:r>
        <w:t>по</w:t>
      </w:r>
      <w:r>
        <w:rPr>
          <w:spacing w:val="1"/>
        </w:rPr>
        <w:t xml:space="preserve"> </w:t>
      </w:r>
      <w:r>
        <w:t>обществознанию</w:t>
      </w:r>
      <w:r>
        <w:rPr>
          <w:spacing w:val="-1"/>
        </w:rPr>
        <w:t xml:space="preserve"> </w:t>
      </w:r>
      <w:r>
        <w:t>базового</w:t>
      </w:r>
      <w:r>
        <w:rPr>
          <w:spacing w:val="6"/>
        </w:rPr>
        <w:t xml:space="preserve"> </w:t>
      </w:r>
      <w:r>
        <w:t>уровня.</w:t>
      </w:r>
    </w:p>
    <w:p w:rsidR="00347E9B" w:rsidRDefault="00757747">
      <w:pPr>
        <w:pStyle w:val="a4"/>
        <w:spacing w:before="3" w:line="357" w:lineRule="auto"/>
        <w:ind w:right="497"/>
      </w:pPr>
      <w:r>
        <w:t>Обществознание</w:t>
      </w:r>
      <w:r>
        <w:rPr>
          <w:spacing w:val="1"/>
        </w:rPr>
        <w:t xml:space="preserve"> </w:t>
      </w:r>
      <w:r>
        <w:t>выполняет</w:t>
      </w:r>
      <w:r>
        <w:rPr>
          <w:spacing w:val="1"/>
        </w:rPr>
        <w:t xml:space="preserve"> </w:t>
      </w:r>
      <w:r>
        <w:t>ведущую</w:t>
      </w:r>
      <w:r>
        <w:rPr>
          <w:spacing w:val="1"/>
        </w:rPr>
        <w:t xml:space="preserve"> </w:t>
      </w:r>
      <w:r>
        <w:t>роль</w:t>
      </w:r>
      <w:r>
        <w:rPr>
          <w:spacing w:val="1"/>
        </w:rPr>
        <w:t xml:space="preserve"> </w:t>
      </w:r>
      <w:r>
        <w:t>в</w:t>
      </w:r>
      <w:r>
        <w:rPr>
          <w:spacing w:val="1"/>
        </w:rPr>
        <w:t xml:space="preserve"> </w:t>
      </w:r>
      <w:r>
        <w:t>реализации</w:t>
      </w:r>
      <w:r>
        <w:rPr>
          <w:spacing w:val="1"/>
        </w:rPr>
        <w:t xml:space="preserve"> </w:t>
      </w:r>
      <w:r>
        <w:t>функции</w:t>
      </w:r>
      <w:r>
        <w:rPr>
          <w:spacing w:val="1"/>
        </w:rPr>
        <w:t xml:space="preserve"> </w:t>
      </w:r>
      <w:r>
        <w:t>интеграции</w:t>
      </w:r>
      <w:r>
        <w:rPr>
          <w:spacing w:val="40"/>
        </w:rPr>
        <w:t xml:space="preserve"> </w:t>
      </w:r>
      <w:r>
        <w:t>молодёжи</w:t>
      </w:r>
      <w:r>
        <w:rPr>
          <w:spacing w:val="41"/>
        </w:rPr>
        <w:t xml:space="preserve"> </w:t>
      </w:r>
      <w:r>
        <w:t>в</w:t>
      </w:r>
      <w:r>
        <w:rPr>
          <w:spacing w:val="40"/>
        </w:rPr>
        <w:t xml:space="preserve"> </w:t>
      </w:r>
      <w:r>
        <w:t>современное</w:t>
      </w:r>
      <w:r>
        <w:rPr>
          <w:spacing w:val="42"/>
        </w:rPr>
        <w:t xml:space="preserve"> </w:t>
      </w:r>
      <w:r>
        <w:t>общество,</w:t>
      </w:r>
      <w:r>
        <w:rPr>
          <w:spacing w:val="43"/>
        </w:rPr>
        <w:t xml:space="preserve"> </w:t>
      </w:r>
      <w:r>
        <w:t>направляет</w:t>
      </w:r>
      <w:r>
        <w:rPr>
          <w:spacing w:val="40"/>
        </w:rPr>
        <w:t xml:space="preserve"> </w:t>
      </w:r>
      <w:r>
        <w:t>и</w:t>
      </w:r>
      <w:r>
        <w:rPr>
          <w:spacing w:val="41"/>
        </w:rPr>
        <w:t xml:space="preserve"> </w:t>
      </w:r>
      <w:r>
        <w:t>обеспечивает</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5" w:firstLine="0"/>
      </w:pPr>
      <w:r>
        <w:lastRenderedPageBreak/>
        <w:t>условия</w:t>
      </w:r>
      <w:r>
        <w:rPr>
          <w:spacing w:val="1"/>
        </w:rPr>
        <w:t xml:space="preserve"> </w:t>
      </w:r>
      <w:r>
        <w:t>формирования</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освоения</w:t>
      </w:r>
      <w:r>
        <w:rPr>
          <w:spacing w:val="1"/>
        </w:rPr>
        <w:t xml:space="preserve"> </w:t>
      </w:r>
      <w:r>
        <w:t>традиционных</w:t>
      </w:r>
      <w:r>
        <w:rPr>
          <w:spacing w:val="1"/>
        </w:rPr>
        <w:t xml:space="preserve"> </w:t>
      </w:r>
      <w:r>
        <w:t>ценностей</w:t>
      </w:r>
      <w:r>
        <w:rPr>
          <w:spacing w:val="1"/>
        </w:rPr>
        <w:t xml:space="preserve"> </w:t>
      </w:r>
      <w:r>
        <w:t>многонационального</w:t>
      </w:r>
      <w:r>
        <w:rPr>
          <w:spacing w:val="1"/>
        </w:rPr>
        <w:t xml:space="preserve"> </w:t>
      </w:r>
      <w:r>
        <w:t>российского</w:t>
      </w:r>
      <w:r>
        <w:rPr>
          <w:spacing w:val="1"/>
        </w:rPr>
        <w:t xml:space="preserve"> </w:t>
      </w:r>
      <w:r>
        <w:t>народа,</w:t>
      </w:r>
      <w:r>
        <w:rPr>
          <w:spacing w:val="1"/>
        </w:rPr>
        <w:t xml:space="preserve"> </w:t>
      </w:r>
      <w:r>
        <w:t>социализации обучающихся, их готовности к саморазвитию и непрерывному</w:t>
      </w:r>
      <w:r>
        <w:rPr>
          <w:spacing w:val="1"/>
        </w:rPr>
        <w:t xml:space="preserve"> </w:t>
      </w:r>
      <w:r>
        <w:t>образованию,</w:t>
      </w:r>
      <w:r>
        <w:rPr>
          <w:spacing w:val="1"/>
        </w:rPr>
        <w:t xml:space="preserve"> </w:t>
      </w:r>
      <w:r>
        <w:t>труду</w:t>
      </w:r>
      <w:r>
        <w:rPr>
          <w:spacing w:val="1"/>
        </w:rPr>
        <w:t xml:space="preserve"> </w:t>
      </w:r>
      <w:r>
        <w:t>и</w:t>
      </w:r>
      <w:r>
        <w:rPr>
          <w:spacing w:val="1"/>
        </w:rPr>
        <w:t xml:space="preserve"> </w:t>
      </w:r>
      <w:r>
        <w:t>творческому</w:t>
      </w:r>
      <w:r>
        <w:rPr>
          <w:spacing w:val="1"/>
        </w:rPr>
        <w:t xml:space="preserve"> </w:t>
      </w:r>
      <w:r>
        <w:t>самовыражению,</w:t>
      </w:r>
      <w:r>
        <w:rPr>
          <w:spacing w:val="1"/>
        </w:rPr>
        <w:t xml:space="preserve"> </w:t>
      </w:r>
      <w:r>
        <w:t>правомерному</w:t>
      </w:r>
      <w:r>
        <w:rPr>
          <w:spacing w:val="1"/>
        </w:rPr>
        <w:t xml:space="preserve"> </w:t>
      </w:r>
      <w:r>
        <w:t>поведению и взаимодействию с другими людьми</w:t>
      </w:r>
      <w:r>
        <w:rPr>
          <w:spacing w:val="1"/>
        </w:rPr>
        <w:t xml:space="preserve"> </w:t>
      </w:r>
      <w:r>
        <w:t>в процессе решения задач</w:t>
      </w:r>
      <w:r>
        <w:rPr>
          <w:spacing w:val="1"/>
        </w:rPr>
        <w:t xml:space="preserve"> </w:t>
      </w:r>
      <w:r>
        <w:t>личной и</w:t>
      </w:r>
      <w:r>
        <w:rPr>
          <w:spacing w:val="1"/>
        </w:rPr>
        <w:t xml:space="preserve"> </w:t>
      </w:r>
      <w:r>
        <w:t>социальной</w:t>
      </w:r>
      <w:r>
        <w:rPr>
          <w:spacing w:val="1"/>
        </w:rPr>
        <w:t xml:space="preserve"> </w:t>
      </w:r>
      <w:r>
        <w:t>значимости.</w:t>
      </w:r>
    </w:p>
    <w:p w:rsidR="00347E9B" w:rsidRDefault="00757747">
      <w:pPr>
        <w:pStyle w:val="a4"/>
        <w:spacing w:before="3" w:line="360" w:lineRule="auto"/>
        <w:ind w:right="490"/>
      </w:pPr>
      <w:r>
        <w:t>Содержание</w:t>
      </w:r>
      <w:r>
        <w:rPr>
          <w:spacing w:val="1"/>
        </w:rPr>
        <w:t xml:space="preserve"> </w:t>
      </w:r>
      <w:r>
        <w:t>учебного</w:t>
      </w:r>
      <w:r>
        <w:rPr>
          <w:spacing w:val="1"/>
        </w:rPr>
        <w:t xml:space="preserve"> </w:t>
      </w:r>
      <w:r>
        <w:t>предмета</w:t>
      </w:r>
      <w:r>
        <w:rPr>
          <w:spacing w:val="1"/>
        </w:rPr>
        <w:t xml:space="preserve"> </w:t>
      </w:r>
      <w:r>
        <w:t>ориентируется</w:t>
      </w:r>
      <w:r>
        <w:rPr>
          <w:spacing w:val="1"/>
        </w:rPr>
        <w:t xml:space="preserve"> </w:t>
      </w:r>
      <w:r>
        <w:t>на</w:t>
      </w:r>
      <w:r>
        <w:rPr>
          <w:spacing w:val="1"/>
        </w:rPr>
        <w:t xml:space="preserve"> </w:t>
      </w:r>
      <w:r>
        <w:t>систему</w:t>
      </w:r>
      <w:r>
        <w:rPr>
          <w:spacing w:val="1"/>
        </w:rPr>
        <w:t xml:space="preserve"> </w:t>
      </w:r>
      <w:r>
        <w:t>теоретических</w:t>
      </w:r>
      <w:r>
        <w:rPr>
          <w:spacing w:val="1"/>
        </w:rPr>
        <w:t xml:space="preserve"> </w:t>
      </w:r>
      <w:r>
        <w:t>знаний,</w:t>
      </w:r>
      <w:r>
        <w:rPr>
          <w:spacing w:val="1"/>
        </w:rPr>
        <w:t xml:space="preserve"> </w:t>
      </w:r>
      <w:r>
        <w:t>традиционные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представленные</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и</w:t>
      </w:r>
      <w:r>
        <w:rPr>
          <w:spacing w:val="1"/>
        </w:rPr>
        <w:t xml:space="preserve"> </w:t>
      </w:r>
      <w:r>
        <w:t>обеспечивает</w:t>
      </w:r>
      <w:r>
        <w:rPr>
          <w:spacing w:val="1"/>
        </w:rPr>
        <w:t xml:space="preserve"> </w:t>
      </w:r>
      <w:r>
        <w:t>преемственность</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обществоведческому</w:t>
      </w:r>
      <w:r>
        <w:rPr>
          <w:spacing w:val="1"/>
        </w:rPr>
        <w:t xml:space="preserve"> </w:t>
      </w:r>
      <w:r>
        <w:t>курсу</w:t>
      </w:r>
      <w:r>
        <w:rPr>
          <w:spacing w:val="1"/>
        </w:rPr>
        <w:t xml:space="preserve"> </w:t>
      </w:r>
      <w:r>
        <w:t>уровня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путём</w:t>
      </w:r>
      <w:r>
        <w:rPr>
          <w:spacing w:val="1"/>
        </w:rPr>
        <w:t xml:space="preserve"> </w:t>
      </w:r>
      <w:r>
        <w:t>углублённого</w:t>
      </w:r>
      <w:r>
        <w:rPr>
          <w:spacing w:val="1"/>
        </w:rPr>
        <w:t xml:space="preserve"> </w:t>
      </w:r>
      <w:r>
        <w:t>изучения</w:t>
      </w:r>
      <w:r>
        <w:rPr>
          <w:spacing w:val="1"/>
        </w:rPr>
        <w:t xml:space="preserve"> </w:t>
      </w:r>
      <w:r>
        <w:t>ряда</w:t>
      </w:r>
      <w:r>
        <w:rPr>
          <w:spacing w:val="1"/>
        </w:rPr>
        <w:t xml:space="preserve"> </w:t>
      </w:r>
      <w:r>
        <w:t>социальных</w:t>
      </w:r>
      <w:r>
        <w:rPr>
          <w:spacing w:val="1"/>
        </w:rPr>
        <w:t xml:space="preserve"> </w:t>
      </w:r>
      <w:r>
        <w:t>процессов</w:t>
      </w:r>
      <w:r>
        <w:rPr>
          <w:spacing w:val="1"/>
        </w:rPr>
        <w:t xml:space="preserve"> </w:t>
      </w:r>
      <w:r>
        <w:t>и</w:t>
      </w:r>
      <w:r>
        <w:rPr>
          <w:spacing w:val="1"/>
        </w:rPr>
        <w:t xml:space="preserve"> </w:t>
      </w:r>
      <w:r>
        <w:t>явлений.</w:t>
      </w:r>
      <w:r>
        <w:rPr>
          <w:spacing w:val="1"/>
        </w:rPr>
        <w:t xml:space="preserve"> </w:t>
      </w:r>
      <w:r>
        <w:t>Вводится</w:t>
      </w:r>
      <w:r>
        <w:rPr>
          <w:spacing w:val="1"/>
        </w:rPr>
        <w:t xml:space="preserve"> </w:t>
      </w:r>
      <w:r>
        <w:t>ряд</w:t>
      </w:r>
      <w:r>
        <w:rPr>
          <w:spacing w:val="1"/>
        </w:rPr>
        <w:t xml:space="preserve"> </w:t>
      </w:r>
      <w:r>
        <w:t>новых,</w:t>
      </w:r>
      <w:r>
        <w:rPr>
          <w:spacing w:val="1"/>
        </w:rPr>
        <w:t xml:space="preserve"> </w:t>
      </w:r>
      <w:r>
        <w:t>более</w:t>
      </w:r>
      <w:r>
        <w:rPr>
          <w:spacing w:val="1"/>
        </w:rPr>
        <w:t xml:space="preserve"> </w:t>
      </w:r>
      <w:r>
        <w:t>сложных</w:t>
      </w:r>
      <w:r>
        <w:rPr>
          <w:spacing w:val="1"/>
        </w:rPr>
        <w:t xml:space="preserve"> </w:t>
      </w:r>
      <w:r>
        <w:t>компонентов</w:t>
      </w:r>
      <w:r>
        <w:rPr>
          <w:spacing w:val="1"/>
        </w:rPr>
        <w:t xml:space="preserve"> </w:t>
      </w:r>
      <w:r>
        <w:t>содержания,</w:t>
      </w:r>
      <w:r>
        <w:rPr>
          <w:spacing w:val="1"/>
        </w:rPr>
        <w:t xml:space="preserve"> </w:t>
      </w:r>
      <w:r>
        <w:t>включающих</w:t>
      </w:r>
      <w:r>
        <w:rPr>
          <w:spacing w:val="1"/>
        </w:rPr>
        <w:t xml:space="preserve"> </w:t>
      </w:r>
      <w:r>
        <w:t>знания,</w:t>
      </w:r>
      <w:r>
        <w:rPr>
          <w:spacing w:val="1"/>
        </w:rPr>
        <w:t xml:space="preserve"> </w:t>
      </w:r>
      <w:r>
        <w:t>социальные</w:t>
      </w:r>
      <w:r>
        <w:rPr>
          <w:spacing w:val="1"/>
        </w:rPr>
        <w:t xml:space="preserve"> </w:t>
      </w:r>
      <w:r>
        <w:t>навыки,</w:t>
      </w:r>
      <w:r>
        <w:rPr>
          <w:spacing w:val="1"/>
        </w:rPr>
        <w:t xml:space="preserve"> </w:t>
      </w:r>
      <w:r>
        <w:t>нормы</w:t>
      </w:r>
      <w:r>
        <w:rPr>
          <w:spacing w:val="1"/>
        </w:rPr>
        <w:t xml:space="preserve"> </w:t>
      </w:r>
      <w:r>
        <w:t>и</w:t>
      </w:r>
      <w:r>
        <w:rPr>
          <w:spacing w:val="1"/>
        </w:rPr>
        <w:t xml:space="preserve"> </w:t>
      </w:r>
      <w:r>
        <w:t>принципы</w:t>
      </w:r>
      <w:r>
        <w:rPr>
          <w:spacing w:val="1"/>
        </w:rPr>
        <w:t xml:space="preserve"> </w:t>
      </w:r>
      <w:r>
        <w:t>поведения</w:t>
      </w:r>
      <w:r>
        <w:rPr>
          <w:spacing w:val="1"/>
        </w:rPr>
        <w:t xml:space="preserve"> </w:t>
      </w:r>
      <w:r>
        <w:t>людей</w:t>
      </w:r>
      <w:r>
        <w:rPr>
          <w:spacing w:val="1"/>
        </w:rPr>
        <w:t xml:space="preserve"> </w:t>
      </w:r>
      <w:r>
        <w:t>в обществе, правовые</w:t>
      </w:r>
      <w:r>
        <w:rPr>
          <w:spacing w:val="1"/>
        </w:rPr>
        <w:t xml:space="preserve"> </w:t>
      </w:r>
      <w:r>
        <w:t>нормы,</w:t>
      </w:r>
      <w:r>
        <w:rPr>
          <w:spacing w:val="1"/>
        </w:rPr>
        <w:t xml:space="preserve"> </w:t>
      </w:r>
      <w:r>
        <w:t>регулирующие</w:t>
      </w:r>
      <w:r>
        <w:rPr>
          <w:spacing w:val="1"/>
        </w:rPr>
        <w:t xml:space="preserve"> </w:t>
      </w:r>
      <w:r>
        <w:t>отношения</w:t>
      </w:r>
      <w:r>
        <w:rPr>
          <w:spacing w:val="1"/>
        </w:rPr>
        <w:t xml:space="preserve"> </w:t>
      </w:r>
      <w:r>
        <w:t>людей</w:t>
      </w:r>
      <w:r>
        <w:rPr>
          <w:spacing w:val="70"/>
        </w:rPr>
        <w:t xml:space="preserve"> </w:t>
      </w:r>
      <w:r>
        <w:t>во</w:t>
      </w:r>
      <w:r>
        <w:rPr>
          <w:spacing w:val="1"/>
        </w:rPr>
        <w:t xml:space="preserve"> </w:t>
      </w:r>
      <w:r>
        <w:t>всех</w:t>
      </w:r>
      <w:r>
        <w:rPr>
          <w:spacing w:val="-4"/>
        </w:rPr>
        <w:t xml:space="preserve"> </w:t>
      </w:r>
      <w:r>
        <w:t>областях</w:t>
      </w:r>
      <w:r>
        <w:rPr>
          <w:spacing w:val="-3"/>
        </w:rPr>
        <w:t xml:space="preserve"> </w:t>
      </w:r>
      <w:r>
        <w:t>жизни.</w:t>
      </w:r>
    </w:p>
    <w:p w:rsidR="00347E9B" w:rsidRDefault="00757747">
      <w:pPr>
        <w:pStyle w:val="a4"/>
        <w:spacing w:line="360" w:lineRule="auto"/>
        <w:ind w:right="491"/>
      </w:pPr>
      <w:r>
        <w:t>Сохранение</w:t>
      </w:r>
      <w:r>
        <w:rPr>
          <w:spacing w:val="1"/>
        </w:rPr>
        <w:t xml:space="preserve"> </w:t>
      </w:r>
      <w:r>
        <w:t>интегративного</w:t>
      </w:r>
      <w:r>
        <w:rPr>
          <w:spacing w:val="1"/>
        </w:rPr>
        <w:t xml:space="preserve"> </w:t>
      </w:r>
      <w:r>
        <w:t>характера</w:t>
      </w:r>
      <w:r>
        <w:rPr>
          <w:spacing w:val="1"/>
        </w:rPr>
        <w:t xml:space="preserve"> </w:t>
      </w:r>
      <w:r>
        <w:t>предмета</w:t>
      </w:r>
      <w:r>
        <w:rPr>
          <w:spacing w:val="1"/>
        </w:rPr>
        <w:t xml:space="preserve"> </w:t>
      </w:r>
      <w:r>
        <w:t>на</w:t>
      </w:r>
      <w:r>
        <w:rPr>
          <w:spacing w:val="71"/>
        </w:rPr>
        <w:t xml:space="preserve"> </w:t>
      </w:r>
      <w:r>
        <w:t>углублённом</w:t>
      </w:r>
      <w:r>
        <w:rPr>
          <w:spacing w:val="1"/>
        </w:rPr>
        <w:t xml:space="preserve"> </w:t>
      </w:r>
      <w:r>
        <w:t>уровне предполагает включение в его содержание тех компонентов,</w:t>
      </w:r>
      <w:r>
        <w:rPr>
          <w:spacing w:val="1"/>
        </w:rPr>
        <w:t xml:space="preserve"> </w:t>
      </w:r>
      <w:r>
        <w:t>которые</w:t>
      </w:r>
      <w:r>
        <w:rPr>
          <w:spacing w:val="-67"/>
        </w:rPr>
        <w:t xml:space="preserve"> </w:t>
      </w:r>
      <w:r>
        <w:t>создают целостное и достаточно полное представление обо всех основных</w:t>
      </w:r>
      <w:r>
        <w:rPr>
          <w:spacing w:val="1"/>
        </w:rPr>
        <w:t xml:space="preserve"> </w:t>
      </w:r>
      <w:r>
        <w:t>сторонах</w:t>
      </w:r>
      <w:r>
        <w:rPr>
          <w:spacing w:val="1"/>
        </w:rPr>
        <w:t xml:space="preserve"> </w:t>
      </w:r>
      <w:r>
        <w:t>развития</w:t>
      </w:r>
      <w:r>
        <w:rPr>
          <w:spacing w:val="1"/>
        </w:rPr>
        <w:t xml:space="preserve"> </w:t>
      </w:r>
      <w:r>
        <w:t>общества,</w:t>
      </w:r>
      <w:r>
        <w:rPr>
          <w:spacing w:val="1"/>
        </w:rPr>
        <w:t xml:space="preserve"> </w:t>
      </w:r>
      <w:r>
        <w:t>о</w:t>
      </w:r>
      <w:r>
        <w:rPr>
          <w:spacing w:val="1"/>
        </w:rPr>
        <w:t xml:space="preserve"> </w:t>
      </w:r>
      <w:r>
        <w:t>деятельности</w:t>
      </w:r>
      <w:r>
        <w:rPr>
          <w:spacing w:val="1"/>
        </w:rPr>
        <w:t xml:space="preserve"> </w:t>
      </w:r>
      <w:r>
        <w:t>человека</w:t>
      </w:r>
      <w:r>
        <w:rPr>
          <w:spacing w:val="1"/>
        </w:rPr>
        <w:t xml:space="preserve"> </w:t>
      </w:r>
      <w:r>
        <w:t>как</w:t>
      </w:r>
      <w:r>
        <w:rPr>
          <w:spacing w:val="1"/>
        </w:rPr>
        <w:t xml:space="preserve"> </w:t>
      </w:r>
      <w:r>
        <w:t>субъекта</w:t>
      </w:r>
      <w:r>
        <w:rPr>
          <w:spacing w:val="1"/>
        </w:rPr>
        <w:t xml:space="preserve"> </w:t>
      </w:r>
      <w:r>
        <w:t>общественных отношений, а также о способах их регулирования. Каждый из</w:t>
      </w:r>
      <w:r>
        <w:rPr>
          <w:spacing w:val="1"/>
        </w:rPr>
        <w:t xml:space="preserve"> </w:t>
      </w:r>
      <w:r>
        <w:t>содержательных компонентов, которые представлены и на базовом уровне,</w:t>
      </w:r>
      <w:r>
        <w:rPr>
          <w:spacing w:val="1"/>
        </w:rPr>
        <w:t xml:space="preserve"> </w:t>
      </w:r>
      <w:r>
        <w:t>раскрывается</w:t>
      </w:r>
      <w:r>
        <w:rPr>
          <w:spacing w:val="1"/>
        </w:rPr>
        <w:t xml:space="preserve"> </w:t>
      </w:r>
      <w:r>
        <w:t>в углублённом курсе в более широком многообразии связей и</w:t>
      </w:r>
      <w:r>
        <w:rPr>
          <w:spacing w:val="1"/>
        </w:rPr>
        <w:t xml:space="preserve"> </w:t>
      </w:r>
      <w:r>
        <w:t>отношений.</w:t>
      </w:r>
      <w:r>
        <w:rPr>
          <w:spacing w:val="1"/>
        </w:rPr>
        <w:t xml:space="preserve"> </w:t>
      </w:r>
      <w:r>
        <w:t>Кроме того, содержание предмета дополнено рядом вопросов,</w:t>
      </w:r>
      <w:r>
        <w:rPr>
          <w:spacing w:val="1"/>
        </w:rPr>
        <w:t xml:space="preserve"> </w:t>
      </w:r>
      <w:r>
        <w:t>связанных</w:t>
      </w:r>
      <w:r>
        <w:rPr>
          <w:spacing w:val="1"/>
        </w:rPr>
        <w:t xml:space="preserve"> </w:t>
      </w:r>
      <w:r>
        <w:t>с</w:t>
      </w:r>
      <w:r>
        <w:rPr>
          <w:spacing w:val="1"/>
        </w:rPr>
        <w:t xml:space="preserve"> </w:t>
      </w:r>
      <w:r>
        <w:t>логикой</w:t>
      </w:r>
      <w:r>
        <w:rPr>
          <w:spacing w:val="1"/>
        </w:rPr>
        <w:t xml:space="preserve"> </w:t>
      </w:r>
      <w:r>
        <w:t>и</w:t>
      </w:r>
      <w:r>
        <w:rPr>
          <w:spacing w:val="1"/>
        </w:rPr>
        <w:t xml:space="preserve"> </w:t>
      </w:r>
      <w:r>
        <w:t>методологией</w:t>
      </w:r>
      <w:r>
        <w:rPr>
          <w:spacing w:val="1"/>
        </w:rPr>
        <w:t xml:space="preserve"> </w:t>
      </w:r>
      <w:r>
        <w:t>познания</w:t>
      </w:r>
      <w:r>
        <w:rPr>
          <w:spacing w:val="1"/>
        </w:rPr>
        <w:t xml:space="preserve"> </w:t>
      </w:r>
      <w:r>
        <w:t>социума</w:t>
      </w:r>
      <w:r>
        <w:rPr>
          <w:spacing w:val="1"/>
        </w:rPr>
        <w:t xml:space="preserve"> </w:t>
      </w:r>
      <w:r>
        <w:t>различными</w:t>
      </w:r>
      <w:r>
        <w:rPr>
          <w:spacing w:val="1"/>
        </w:rPr>
        <w:t xml:space="preserve"> </w:t>
      </w:r>
      <w:r>
        <w:t>социальными</w:t>
      </w:r>
      <w:r>
        <w:rPr>
          <w:spacing w:val="1"/>
        </w:rPr>
        <w:t xml:space="preserve"> </w:t>
      </w:r>
      <w:r>
        <w:t>науками.</w:t>
      </w:r>
      <w:r>
        <w:rPr>
          <w:spacing w:val="1"/>
        </w:rPr>
        <w:t xml:space="preserve"> </w:t>
      </w:r>
      <w:r>
        <w:t>Усилено</w:t>
      </w:r>
      <w:r>
        <w:rPr>
          <w:spacing w:val="1"/>
        </w:rPr>
        <w:t xml:space="preserve"> </w:t>
      </w:r>
      <w:r>
        <w:t>внимание</w:t>
      </w:r>
      <w:r>
        <w:rPr>
          <w:spacing w:val="1"/>
        </w:rPr>
        <w:t xml:space="preserve"> </w:t>
      </w:r>
      <w:r>
        <w:t>к</w:t>
      </w:r>
      <w:r>
        <w:rPr>
          <w:spacing w:val="1"/>
        </w:rPr>
        <w:t xml:space="preserve"> </w:t>
      </w:r>
      <w:r>
        <w:t>характеристике</w:t>
      </w:r>
      <w:r>
        <w:rPr>
          <w:spacing w:val="1"/>
        </w:rPr>
        <w:t xml:space="preserve"> </w:t>
      </w:r>
      <w:r>
        <w:t>основных</w:t>
      </w:r>
      <w:r>
        <w:rPr>
          <w:spacing w:val="-67"/>
        </w:rPr>
        <w:t xml:space="preserve"> </w:t>
      </w:r>
      <w:r>
        <w:t>социальных институтов. В основу отбора и построения учебного содержания</w:t>
      </w:r>
      <w:r>
        <w:rPr>
          <w:spacing w:val="1"/>
        </w:rPr>
        <w:t xml:space="preserve"> </w:t>
      </w:r>
      <w:r>
        <w:t>положен</w:t>
      </w:r>
      <w:r>
        <w:rPr>
          <w:spacing w:val="1"/>
        </w:rPr>
        <w:t xml:space="preserve"> </w:t>
      </w:r>
      <w:r>
        <w:t>принцип</w:t>
      </w:r>
      <w:r>
        <w:rPr>
          <w:spacing w:val="1"/>
        </w:rPr>
        <w:t xml:space="preserve"> </w:t>
      </w:r>
      <w:r>
        <w:t>многодисциплинарности</w:t>
      </w:r>
      <w:r>
        <w:rPr>
          <w:spacing w:val="1"/>
        </w:rPr>
        <w:t xml:space="preserve"> </w:t>
      </w:r>
      <w:r>
        <w:t>обществоведческого</w:t>
      </w:r>
      <w:r>
        <w:rPr>
          <w:spacing w:val="1"/>
        </w:rPr>
        <w:t xml:space="preserve"> </w:t>
      </w:r>
      <w:r>
        <w:t>знания.</w:t>
      </w:r>
      <w:r>
        <w:rPr>
          <w:spacing w:val="1"/>
        </w:rPr>
        <w:t xml:space="preserve"> </w:t>
      </w:r>
      <w:r>
        <w:t>Разделы</w:t>
      </w:r>
      <w:r>
        <w:rPr>
          <w:spacing w:val="1"/>
        </w:rPr>
        <w:t xml:space="preserve"> </w:t>
      </w:r>
      <w:r>
        <w:t>курса</w:t>
      </w:r>
      <w:r>
        <w:rPr>
          <w:spacing w:val="1"/>
        </w:rPr>
        <w:t xml:space="preserve"> </w:t>
      </w:r>
      <w:r>
        <w:t>отражают</w:t>
      </w:r>
      <w:r>
        <w:rPr>
          <w:spacing w:val="-1"/>
        </w:rPr>
        <w:t xml:space="preserve"> </w:t>
      </w:r>
      <w:r>
        <w:t>основы различных</w:t>
      </w:r>
      <w:r>
        <w:rPr>
          <w:spacing w:val="-4"/>
        </w:rPr>
        <w:t xml:space="preserve"> </w:t>
      </w:r>
      <w:r>
        <w:t>социальных</w:t>
      </w:r>
      <w:r>
        <w:rPr>
          <w:spacing w:val="-4"/>
        </w:rPr>
        <w:t xml:space="preserve"> </w:t>
      </w:r>
      <w:r>
        <w:t>наук.</w:t>
      </w:r>
    </w:p>
    <w:p w:rsidR="00347E9B" w:rsidRDefault="00757747">
      <w:pPr>
        <w:pStyle w:val="a4"/>
        <w:spacing w:before="5" w:line="357" w:lineRule="auto"/>
        <w:ind w:right="497"/>
      </w:pPr>
      <w:r>
        <w:t>Углубление теоретических представлений сопровождается созданием</w:t>
      </w:r>
      <w:r>
        <w:rPr>
          <w:spacing w:val="1"/>
        </w:rPr>
        <w:t xml:space="preserve"> </w:t>
      </w:r>
      <w:r>
        <w:t>условий</w:t>
      </w:r>
      <w:r>
        <w:rPr>
          <w:spacing w:val="49"/>
        </w:rPr>
        <w:t xml:space="preserve"> </w:t>
      </w:r>
      <w:r>
        <w:t>для</w:t>
      </w:r>
      <w:r>
        <w:rPr>
          <w:spacing w:val="52"/>
        </w:rPr>
        <w:t xml:space="preserve"> </w:t>
      </w:r>
      <w:r>
        <w:t>развития</w:t>
      </w:r>
      <w:r>
        <w:rPr>
          <w:spacing w:val="52"/>
        </w:rPr>
        <w:t xml:space="preserve"> </w:t>
      </w:r>
      <w:r>
        <w:t>способности</w:t>
      </w:r>
      <w:r>
        <w:rPr>
          <w:spacing w:val="50"/>
        </w:rPr>
        <w:t xml:space="preserve"> </w:t>
      </w:r>
      <w:r>
        <w:t>самостоятельного</w:t>
      </w:r>
      <w:r>
        <w:rPr>
          <w:spacing w:val="51"/>
        </w:rPr>
        <w:t xml:space="preserve"> </w:t>
      </w:r>
      <w:r>
        <w:t>получения</w:t>
      </w:r>
      <w:r>
        <w:rPr>
          <w:spacing w:val="51"/>
        </w:rPr>
        <w:t xml:space="preserve"> </w:t>
      </w:r>
      <w:r>
        <w:t>знаний</w:t>
      </w:r>
      <w:r>
        <w:rPr>
          <w:spacing w:val="49"/>
        </w:rPr>
        <w:t xml:space="preserve"> </w:t>
      </w:r>
      <w:r>
        <w:t>на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firstLine="0"/>
      </w:pPr>
      <w:r>
        <w:lastRenderedPageBreak/>
        <w:t>основе освоения различных видов (способов) познания, их применения при</w:t>
      </w:r>
      <w:r>
        <w:rPr>
          <w:spacing w:val="1"/>
        </w:rPr>
        <w:t xml:space="preserve"> </w:t>
      </w:r>
      <w:r>
        <w:t>работе</w:t>
      </w:r>
      <w:r>
        <w:rPr>
          <w:spacing w:val="1"/>
        </w:rPr>
        <w:t xml:space="preserve"> </w:t>
      </w:r>
      <w:r>
        <w:t>как</w:t>
      </w:r>
      <w:r>
        <w:rPr>
          <w:spacing w:val="1"/>
        </w:rPr>
        <w:t xml:space="preserve"> </w:t>
      </w:r>
      <w:r>
        <w:t>с</w:t>
      </w:r>
      <w:r>
        <w:rPr>
          <w:spacing w:val="1"/>
        </w:rPr>
        <w:t xml:space="preserve"> </w:t>
      </w:r>
      <w:r>
        <w:t>адаптированными,</w:t>
      </w:r>
      <w:r>
        <w:rPr>
          <w:spacing w:val="1"/>
        </w:rPr>
        <w:t xml:space="preserve"> </w:t>
      </w:r>
      <w:r>
        <w:t>так</w:t>
      </w:r>
      <w:r>
        <w:rPr>
          <w:spacing w:val="1"/>
        </w:rPr>
        <w:t xml:space="preserve"> </w:t>
      </w:r>
      <w:r>
        <w:t>и</w:t>
      </w:r>
      <w:r>
        <w:rPr>
          <w:spacing w:val="1"/>
        </w:rPr>
        <w:t xml:space="preserve"> </w:t>
      </w:r>
      <w:r>
        <w:t>неадаптированными</w:t>
      </w:r>
      <w:r>
        <w:rPr>
          <w:spacing w:val="1"/>
        </w:rPr>
        <w:t xml:space="preserve"> </w:t>
      </w:r>
      <w:r>
        <w:t>источниками</w:t>
      </w:r>
      <w:r>
        <w:rPr>
          <w:spacing w:val="1"/>
        </w:rPr>
        <w:t xml:space="preserve"> </w:t>
      </w:r>
      <w:r>
        <w:t>информации</w:t>
      </w:r>
      <w:r>
        <w:rPr>
          <w:spacing w:val="69"/>
        </w:rPr>
        <w:t xml:space="preserve"> </w:t>
      </w:r>
      <w:r>
        <w:t>в</w:t>
      </w:r>
      <w:r>
        <w:rPr>
          <w:spacing w:val="-2"/>
        </w:rPr>
        <w:t xml:space="preserve"> </w:t>
      </w:r>
      <w:r>
        <w:t>условиях</w:t>
      </w:r>
      <w:r>
        <w:rPr>
          <w:spacing w:val="-5"/>
        </w:rPr>
        <w:t xml:space="preserve"> </w:t>
      </w:r>
      <w:r>
        <w:t>возрастания роли</w:t>
      </w:r>
      <w:r>
        <w:rPr>
          <w:spacing w:val="-1"/>
        </w:rPr>
        <w:t xml:space="preserve"> </w:t>
      </w:r>
      <w:r>
        <w:t>массовых</w:t>
      </w:r>
      <w:r>
        <w:rPr>
          <w:spacing w:val="-4"/>
        </w:rPr>
        <w:t xml:space="preserve"> </w:t>
      </w:r>
      <w:r>
        <w:t>коммуникаций.</w:t>
      </w:r>
    </w:p>
    <w:p w:rsidR="00347E9B" w:rsidRDefault="00757747">
      <w:pPr>
        <w:pStyle w:val="a4"/>
        <w:spacing w:before="2" w:line="360" w:lineRule="auto"/>
        <w:ind w:right="497"/>
      </w:pPr>
      <w:r>
        <w:t>Содержание</w:t>
      </w:r>
      <w:r>
        <w:rPr>
          <w:spacing w:val="1"/>
        </w:rPr>
        <w:t xml:space="preserve"> </w:t>
      </w:r>
      <w:r>
        <w:t>учебного</w:t>
      </w:r>
      <w:r>
        <w:rPr>
          <w:spacing w:val="1"/>
        </w:rPr>
        <w:t xml:space="preserve"> </w:t>
      </w:r>
      <w:r>
        <w:t>предмета</w:t>
      </w:r>
      <w:r>
        <w:rPr>
          <w:spacing w:val="1"/>
        </w:rPr>
        <w:t xml:space="preserve"> </w:t>
      </w:r>
      <w:r>
        <w:t>ориентировано</w:t>
      </w:r>
      <w:r>
        <w:rPr>
          <w:spacing w:val="1"/>
        </w:rPr>
        <w:t xml:space="preserve"> </w:t>
      </w:r>
      <w:r>
        <w:t>на</w:t>
      </w:r>
      <w:r>
        <w:rPr>
          <w:spacing w:val="1"/>
        </w:rPr>
        <w:t xml:space="preserve"> </w:t>
      </w:r>
      <w:r>
        <w:t>познавательную</w:t>
      </w:r>
      <w:r>
        <w:rPr>
          <w:spacing w:val="1"/>
        </w:rPr>
        <w:t xml:space="preserve"> </w:t>
      </w:r>
      <w:r>
        <w:t>деятельность,</w:t>
      </w:r>
      <w:r>
        <w:rPr>
          <w:spacing w:val="1"/>
        </w:rPr>
        <w:t xml:space="preserve"> </w:t>
      </w:r>
      <w:r>
        <w:t>опирающуюся</w:t>
      </w:r>
      <w:r>
        <w:rPr>
          <w:spacing w:val="1"/>
        </w:rPr>
        <w:t xml:space="preserve"> </w:t>
      </w:r>
      <w:r>
        <w:t>как</w:t>
      </w:r>
      <w:r>
        <w:rPr>
          <w:spacing w:val="1"/>
        </w:rPr>
        <w:t xml:space="preserve"> </w:t>
      </w:r>
      <w:r>
        <w:t>на</w:t>
      </w:r>
      <w:r>
        <w:rPr>
          <w:spacing w:val="1"/>
        </w:rPr>
        <w:t xml:space="preserve"> </w:t>
      </w:r>
      <w:r>
        <w:t>традиционные</w:t>
      </w:r>
      <w:r>
        <w:rPr>
          <w:spacing w:val="70"/>
        </w:rPr>
        <w:t xml:space="preserve"> </w:t>
      </w:r>
      <w:r>
        <w:t>формы</w:t>
      </w:r>
      <w:r>
        <w:rPr>
          <w:spacing w:val="70"/>
        </w:rPr>
        <w:t xml:space="preserve"> </w:t>
      </w:r>
      <w:r>
        <w:t>коммуникации,</w:t>
      </w:r>
      <w:r>
        <w:rPr>
          <w:spacing w:val="-67"/>
        </w:rPr>
        <w:t xml:space="preserve"> </w:t>
      </w:r>
      <w:r>
        <w:t>так</w:t>
      </w:r>
      <w:r>
        <w:rPr>
          <w:spacing w:val="1"/>
        </w:rPr>
        <w:t xml:space="preserve"> </w:t>
      </w:r>
      <w:r>
        <w:t>и</w:t>
      </w:r>
      <w:r>
        <w:rPr>
          <w:spacing w:val="1"/>
        </w:rPr>
        <w:t xml:space="preserve"> </w:t>
      </w:r>
      <w:r>
        <w:t>на</w:t>
      </w:r>
      <w:r>
        <w:rPr>
          <w:spacing w:val="1"/>
        </w:rPr>
        <w:t xml:space="preserve"> </w:t>
      </w:r>
      <w:r>
        <w:t>цифровую</w:t>
      </w:r>
      <w:r>
        <w:rPr>
          <w:spacing w:val="1"/>
        </w:rPr>
        <w:t xml:space="preserve"> </w:t>
      </w:r>
      <w:r>
        <w:t>среду,</w:t>
      </w:r>
      <w:r>
        <w:rPr>
          <w:spacing w:val="1"/>
        </w:rPr>
        <w:t xml:space="preserve"> </w:t>
      </w:r>
      <w:r>
        <w:t>интерактивные</w:t>
      </w:r>
      <w:r>
        <w:rPr>
          <w:spacing w:val="1"/>
        </w:rPr>
        <w:t xml:space="preserve"> </w:t>
      </w:r>
      <w:r>
        <w:t>образовательные</w:t>
      </w:r>
      <w:r>
        <w:rPr>
          <w:spacing w:val="1"/>
        </w:rPr>
        <w:t xml:space="preserve"> </w:t>
      </w:r>
      <w:r>
        <w:t>технологии,</w:t>
      </w:r>
      <w:r>
        <w:rPr>
          <w:spacing w:val="1"/>
        </w:rPr>
        <w:t xml:space="preserve"> </w:t>
      </w:r>
      <w:r>
        <w:t>визуализированные</w:t>
      </w:r>
      <w:r>
        <w:rPr>
          <w:spacing w:val="-3"/>
        </w:rPr>
        <w:t xml:space="preserve"> </w:t>
      </w:r>
      <w:r>
        <w:t>данные,</w:t>
      </w:r>
      <w:r>
        <w:rPr>
          <w:spacing w:val="-1"/>
        </w:rPr>
        <w:t xml:space="preserve"> </w:t>
      </w:r>
      <w:r>
        <w:t>схемы, моделирование</w:t>
      </w:r>
      <w:r>
        <w:rPr>
          <w:spacing w:val="-3"/>
        </w:rPr>
        <w:t xml:space="preserve"> </w:t>
      </w:r>
      <w:r>
        <w:t>жизненных</w:t>
      </w:r>
      <w:r>
        <w:rPr>
          <w:spacing w:val="-7"/>
        </w:rPr>
        <w:t xml:space="preserve"> </w:t>
      </w:r>
      <w:r>
        <w:t>ситуаций.</w:t>
      </w:r>
    </w:p>
    <w:p w:rsidR="00347E9B" w:rsidRDefault="00757747">
      <w:pPr>
        <w:pStyle w:val="a4"/>
        <w:spacing w:before="3" w:line="360" w:lineRule="auto"/>
        <w:ind w:right="496"/>
      </w:pPr>
      <w:r>
        <w:t>Изучение</w:t>
      </w:r>
      <w:r>
        <w:rPr>
          <w:spacing w:val="1"/>
        </w:rPr>
        <w:t xml:space="preserve"> </w:t>
      </w:r>
      <w:r>
        <w:t>обществознания</w:t>
      </w:r>
      <w:r>
        <w:rPr>
          <w:spacing w:val="1"/>
        </w:rPr>
        <w:t xml:space="preserve"> </w:t>
      </w:r>
      <w:r>
        <w:t>на</w:t>
      </w:r>
      <w:r>
        <w:rPr>
          <w:spacing w:val="1"/>
        </w:rPr>
        <w:t xml:space="preserve"> </w:t>
      </w:r>
      <w:r>
        <w:t>углублённом</w:t>
      </w:r>
      <w:r>
        <w:rPr>
          <w:spacing w:val="1"/>
        </w:rPr>
        <w:t xml:space="preserve"> </w:t>
      </w:r>
      <w:r>
        <w:t>уровне</w:t>
      </w:r>
      <w:r>
        <w:rPr>
          <w:spacing w:val="1"/>
        </w:rPr>
        <w:t xml:space="preserve"> </w:t>
      </w:r>
      <w:r>
        <w:t>предполагает</w:t>
      </w:r>
      <w:r>
        <w:rPr>
          <w:spacing w:val="1"/>
        </w:rPr>
        <w:t xml:space="preserve"> </w:t>
      </w:r>
      <w:r>
        <w:t>получение</w:t>
      </w:r>
      <w:r>
        <w:rPr>
          <w:spacing w:val="1"/>
        </w:rPr>
        <w:t xml:space="preserve"> </w:t>
      </w:r>
      <w:r>
        <w:t>обучающимися</w:t>
      </w:r>
      <w:r>
        <w:rPr>
          <w:spacing w:val="1"/>
        </w:rPr>
        <w:t xml:space="preserve"> </w:t>
      </w:r>
      <w:r>
        <w:t>широкого</w:t>
      </w:r>
      <w:r>
        <w:rPr>
          <w:spacing w:val="1"/>
        </w:rPr>
        <w:t xml:space="preserve"> </w:t>
      </w:r>
      <w:r>
        <w:t>(развёрнутого)</w:t>
      </w:r>
      <w:r>
        <w:rPr>
          <w:spacing w:val="1"/>
        </w:rPr>
        <w:t xml:space="preserve"> </w:t>
      </w:r>
      <w:r>
        <w:t>опыта</w:t>
      </w:r>
      <w:r>
        <w:rPr>
          <w:spacing w:val="-67"/>
        </w:rPr>
        <w:t xml:space="preserve"> </w:t>
      </w:r>
      <w:r>
        <w:t>учебно­исследовательской</w:t>
      </w:r>
      <w:r>
        <w:rPr>
          <w:spacing w:val="1"/>
        </w:rPr>
        <w:t xml:space="preserve"> </w:t>
      </w:r>
      <w:r>
        <w:t>деятельности,</w:t>
      </w:r>
      <w:r>
        <w:rPr>
          <w:spacing w:val="1"/>
        </w:rPr>
        <w:t xml:space="preserve"> </w:t>
      </w:r>
      <w:r>
        <w:t>характерной</w:t>
      </w:r>
      <w:r>
        <w:rPr>
          <w:spacing w:val="1"/>
        </w:rPr>
        <w:t xml:space="preserve"> </w:t>
      </w:r>
      <w:r>
        <w:t>для</w:t>
      </w:r>
      <w:r>
        <w:rPr>
          <w:spacing w:val="1"/>
        </w:rPr>
        <w:t xml:space="preserve"> </w:t>
      </w:r>
      <w:r>
        <w:t>высшего</w:t>
      </w:r>
      <w:r>
        <w:rPr>
          <w:spacing w:val="1"/>
        </w:rPr>
        <w:t xml:space="preserve"> </w:t>
      </w:r>
      <w:r>
        <w:t>образования.</w:t>
      </w:r>
    </w:p>
    <w:p w:rsidR="00347E9B" w:rsidRDefault="00757747">
      <w:pPr>
        <w:pStyle w:val="a4"/>
        <w:spacing w:line="360" w:lineRule="auto"/>
        <w:ind w:right="496"/>
      </w:pPr>
      <w:r>
        <w:t>С</w:t>
      </w:r>
      <w:r>
        <w:rPr>
          <w:spacing w:val="1"/>
        </w:rPr>
        <w:t xml:space="preserve"> </w:t>
      </w:r>
      <w:r>
        <w:t>учётом</w:t>
      </w:r>
      <w:r>
        <w:rPr>
          <w:spacing w:val="1"/>
        </w:rPr>
        <w:t xml:space="preserve"> </w:t>
      </w:r>
      <w:r>
        <w:t>особенностей</w:t>
      </w:r>
      <w:r>
        <w:rPr>
          <w:spacing w:val="1"/>
        </w:rPr>
        <w:t xml:space="preserve"> </w:t>
      </w:r>
      <w:r>
        <w:t>социального</w:t>
      </w:r>
      <w:r>
        <w:rPr>
          <w:spacing w:val="1"/>
        </w:rPr>
        <w:t xml:space="preserve"> </w:t>
      </w:r>
      <w:r>
        <w:t>взросления</w:t>
      </w:r>
      <w:r>
        <w:rPr>
          <w:spacing w:val="1"/>
        </w:rPr>
        <w:t xml:space="preserve"> </w:t>
      </w:r>
      <w:r>
        <w:t>обучающихся,</w:t>
      </w:r>
      <w:r>
        <w:rPr>
          <w:spacing w:val="1"/>
        </w:rPr>
        <w:t xml:space="preserve"> </w:t>
      </w:r>
      <w:r>
        <w:t>их</w:t>
      </w:r>
      <w:r>
        <w:rPr>
          <w:spacing w:val="1"/>
        </w:rPr>
        <w:t xml:space="preserve"> </w:t>
      </w:r>
      <w:r>
        <w:t>личного</w:t>
      </w:r>
      <w:r>
        <w:rPr>
          <w:spacing w:val="1"/>
        </w:rPr>
        <w:t xml:space="preserve"> </w:t>
      </w:r>
      <w:r>
        <w:t>социального</w:t>
      </w:r>
      <w:r>
        <w:rPr>
          <w:spacing w:val="1"/>
        </w:rPr>
        <w:t xml:space="preserve"> </w:t>
      </w:r>
      <w:r>
        <w:t>опыта</w:t>
      </w:r>
      <w:r>
        <w:rPr>
          <w:spacing w:val="1"/>
        </w:rPr>
        <w:t xml:space="preserve"> </w:t>
      </w:r>
      <w:r>
        <w:t>и</w:t>
      </w:r>
      <w:r>
        <w:rPr>
          <w:spacing w:val="1"/>
        </w:rPr>
        <w:t xml:space="preserve"> </w:t>
      </w:r>
      <w:r>
        <w:t>осваиваемых</w:t>
      </w:r>
      <w:r>
        <w:rPr>
          <w:spacing w:val="1"/>
        </w:rPr>
        <w:t xml:space="preserve"> </w:t>
      </w:r>
      <w:r>
        <w:t>ими</w:t>
      </w:r>
      <w:r>
        <w:rPr>
          <w:spacing w:val="1"/>
        </w:rPr>
        <w:t xml:space="preserve"> </w:t>
      </w:r>
      <w:r>
        <w:t>социальных</w:t>
      </w:r>
      <w:r>
        <w:rPr>
          <w:spacing w:val="1"/>
        </w:rPr>
        <w:t xml:space="preserve"> </w:t>
      </w:r>
      <w:r>
        <w:t>практик,</w:t>
      </w:r>
      <w:r>
        <w:rPr>
          <w:spacing w:val="-67"/>
        </w:rPr>
        <w:t xml:space="preserve"> </w:t>
      </w:r>
      <w:r>
        <w:t>изменения</w:t>
      </w:r>
      <w:r>
        <w:rPr>
          <w:spacing w:val="1"/>
        </w:rPr>
        <w:t xml:space="preserve"> </w:t>
      </w:r>
      <w:r>
        <w:t>их</w:t>
      </w:r>
      <w:r>
        <w:rPr>
          <w:spacing w:val="1"/>
        </w:rPr>
        <w:t xml:space="preserve"> </w:t>
      </w:r>
      <w:r>
        <w:t>интересов</w:t>
      </w:r>
      <w:r>
        <w:rPr>
          <w:spacing w:val="1"/>
        </w:rPr>
        <w:t xml:space="preserve"> </w:t>
      </w:r>
      <w:r>
        <w:t>и</w:t>
      </w:r>
      <w:r>
        <w:rPr>
          <w:spacing w:val="1"/>
        </w:rPr>
        <w:t xml:space="preserve"> </w:t>
      </w:r>
      <w:r>
        <w:t>социальных</w:t>
      </w:r>
      <w:r>
        <w:rPr>
          <w:spacing w:val="1"/>
        </w:rPr>
        <w:t xml:space="preserve"> </w:t>
      </w:r>
      <w:r>
        <w:t>запросов</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на углублённом уровне обеспечивает обучающимся активность,</w:t>
      </w:r>
      <w:r>
        <w:rPr>
          <w:spacing w:val="1"/>
        </w:rPr>
        <w:t xml:space="preserve"> </w:t>
      </w:r>
      <w:r>
        <w:t>позволяющую</w:t>
      </w:r>
      <w:r>
        <w:rPr>
          <w:spacing w:val="1"/>
        </w:rPr>
        <w:t xml:space="preserve"> </w:t>
      </w:r>
      <w:r>
        <w:t>участвовать</w:t>
      </w:r>
      <w:r>
        <w:rPr>
          <w:spacing w:val="1"/>
        </w:rPr>
        <w:t xml:space="preserve"> </w:t>
      </w:r>
      <w:r>
        <w:t>в</w:t>
      </w:r>
      <w:r>
        <w:rPr>
          <w:spacing w:val="1"/>
        </w:rPr>
        <w:t xml:space="preserve"> </w:t>
      </w:r>
      <w:r>
        <w:t>общественно</w:t>
      </w:r>
      <w:r>
        <w:rPr>
          <w:spacing w:val="1"/>
        </w:rPr>
        <w:t xml:space="preserve"> </w:t>
      </w:r>
      <w:r>
        <w:t>значимых,</w:t>
      </w:r>
      <w:r>
        <w:rPr>
          <w:spacing w:val="1"/>
        </w:rPr>
        <w:t xml:space="preserve"> </w:t>
      </w:r>
      <w:r>
        <w:t>в</w:t>
      </w:r>
      <w:r>
        <w:rPr>
          <w:spacing w:val="1"/>
        </w:rPr>
        <w:t xml:space="preserve"> </w:t>
      </w:r>
      <w:r>
        <w:t>том</w:t>
      </w:r>
      <w:r>
        <w:rPr>
          <w:spacing w:val="1"/>
        </w:rPr>
        <w:t xml:space="preserve"> </w:t>
      </w:r>
      <w:r>
        <w:t>числе</w:t>
      </w:r>
      <w:r>
        <w:rPr>
          <w:spacing w:val="-67"/>
        </w:rPr>
        <w:t xml:space="preserve"> </w:t>
      </w:r>
      <w:r>
        <w:t>волонтёрских,</w:t>
      </w:r>
      <w:r>
        <w:rPr>
          <w:spacing w:val="1"/>
        </w:rPr>
        <w:t xml:space="preserve"> </w:t>
      </w:r>
      <w:r>
        <w:t>проектах,</w:t>
      </w:r>
      <w:r>
        <w:rPr>
          <w:spacing w:val="1"/>
        </w:rPr>
        <w:t xml:space="preserve"> </w:t>
      </w:r>
      <w:r>
        <w:t>расширяющих</w:t>
      </w:r>
      <w:r>
        <w:rPr>
          <w:spacing w:val="1"/>
        </w:rPr>
        <w:t xml:space="preserve"> </w:t>
      </w:r>
      <w:r>
        <w:t>возможности</w:t>
      </w:r>
      <w:r>
        <w:rPr>
          <w:spacing w:val="1"/>
        </w:rPr>
        <w:t xml:space="preserve"> </w:t>
      </w:r>
      <w:r>
        <w:t>профессионального</w:t>
      </w:r>
      <w:r>
        <w:rPr>
          <w:spacing w:val="1"/>
        </w:rPr>
        <w:t xml:space="preserve"> </w:t>
      </w:r>
      <w:r>
        <w:t>выбора</w:t>
      </w:r>
      <w:r>
        <w:rPr>
          <w:spacing w:val="1"/>
        </w:rPr>
        <w:t xml:space="preserve"> </w:t>
      </w:r>
      <w:r>
        <w:t>и</w:t>
      </w:r>
      <w:r>
        <w:rPr>
          <w:spacing w:val="1"/>
        </w:rPr>
        <w:t xml:space="preserve"> </w:t>
      </w:r>
      <w:r>
        <w:t>поступления</w:t>
      </w:r>
      <w:r>
        <w:rPr>
          <w:spacing w:val="1"/>
        </w:rPr>
        <w:t xml:space="preserve"> </w:t>
      </w:r>
      <w:r>
        <w:t>в</w:t>
      </w:r>
      <w:r>
        <w:rPr>
          <w:spacing w:val="1"/>
        </w:rPr>
        <w:t xml:space="preserve"> </w:t>
      </w:r>
      <w:r>
        <w:t>образовательные</w:t>
      </w:r>
      <w:r>
        <w:rPr>
          <w:spacing w:val="1"/>
        </w:rPr>
        <w:t xml:space="preserve"> </w:t>
      </w:r>
      <w:r>
        <w:t>организации,</w:t>
      </w:r>
      <w:r>
        <w:rPr>
          <w:spacing w:val="1"/>
        </w:rPr>
        <w:t xml:space="preserve"> </w:t>
      </w:r>
      <w:r>
        <w:t>реализующие</w:t>
      </w:r>
      <w:r>
        <w:rPr>
          <w:spacing w:val="1"/>
        </w:rPr>
        <w:t xml:space="preserve"> </w:t>
      </w:r>
      <w:r>
        <w:t>программы высшего</w:t>
      </w:r>
      <w:r>
        <w:rPr>
          <w:spacing w:val="1"/>
        </w:rPr>
        <w:t xml:space="preserve"> </w:t>
      </w:r>
      <w:r>
        <w:t>образования.</w:t>
      </w:r>
    </w:p>
    <w:p w:rsidR="00347E9B" w:rsidRDefault="00757747">
      <w:pPr>
        <w:pStyle w:val="a4"/>
        <w:spacing w:line="362" w:lineRule="auto"/>
        <w:ind w:right="501"/>
      </w:pPr>
      <w:r>
        <w:t>Целями изучения учебного предмета «Обществознание» углублённого</w:t>
      </w:r>
      <w:r>
        <w:rPr>
          <w:spacing w:val="1"/>
        </w:rPr>
        <w:t xml:space="preserve"> </w:t>
      </w:r>
      <w:r>
        <w:t>уровня</w:t>
      </w:r>
      <w:r>
        <w:rPr>
          <w:spacing w:val="1"/>
        </w:rPr>
        <w:t xml:space="preserve"> </w:t>
      </w:r>
      <w:r>
        <w:t>являются:</w:t>
      </w:r>
    </w:p>
    <w:p w:rsidR="00347E9B" w:rsidRDefault="00757747">
      <w:pPr>
        <w:pStyle w:val="a4"/>
        <w:spacing w:line="360" w:lineRule="auto"/>
        <w:ind w:right="492"/>
      </w:pPr>
      <w:r>
        <w:t>воспитание</w:t>
      </w:r>
      <w:r>
        <w:rPr>
          <w:spacing w:val="1"/>
        </w:rPr>
        <w:t xml:space="preserve"> </w:t>
      </w:r>
      <w:r>
        <w:t>общероссийской</w:t>
      </w:r>
      <w:r>
        <w:rPr>
          <w:spacing w:val="1"/>
        </w:rPr>
        <w:t xml:space="preserve"> </w:t>
      </w:r>
      <w:r>
        <w:t>идентичности,</w:t>
      </w:r>
      <w:r>
        <w:rPr>
          <w:spacing w:val="1"/>
        </w:rPr>
        <w:t xml:space="preserve"> </w:t>
      </w:r>
      <w:r>
        <w:t>гражданской</w:t>
      </w:r>
      <w:r>
        <w:rPr>
          <w:spacing w:val="1"/>
        </w:rPr>
        <w:t xml:space="preserve"> </w:t>
      </w:r>
      <w:r>
        <w:t>ответственности,</w:t>
      </w:r>
      <w:r>
        <w:rPr>
          <w:spacing w:val="1"/>
        </w:rPr>
        <w:t xml:space="preserve"> </w:t>
      </w:r>
      <w:r>
        <w:t>патриотизма,</w:t>
      </w:r>
      <w:r>
        <w:rPr>
          <w:spacing w:val="1"/>
        </w:rPr>
        <w:t xml:space="preserve"> </w:t>
      </w:r>
      <w:r>
        <w:t>правовой</w:t>
      </w:r>
      <w:r>
        <w:rPr>
          <w:spacing w:val="1"/>
        </w:rPr>
        <w:t xml:space="preserve"> </w:t>
      </w:r>
      <w:r>
        <w:t>культуры</w:t>
      </w:r>
      <w:r>
        <w:rPr>
          <w:spacing w:val="1"/>
        </w:rPr>
        <w:t xml:space="preserve"> </w:t>
      </w:r>
      <w:r>
        <w:t>и</w:t>
      </w:r>
      <w:r>
        <w:rPr>
          <w:spacing w:val="71"/>
        </w:rPr>
        <w:t xml:space="preserve"> </w:t>
      </w:r>
      <w:r>
        <w:t>правосознания,</w:t>
      </w:r>
      <w:r>
        <w:rPr>
          <w:spacing w:val="1"/>
        </w:rPr>
        <w:t xml:space="preserve"> </w:t>
      </w:r>
      <w:r>
        <w:t>уважения к социальным нормам и моральным ценностям, приверженности</w:t>
      </w:r>
      <w:r>
        <w:rPr>
          <w:spacing w:val="1"/>
        </w:rPr>
        <w:t xml:space="preserve"> </w:t>
      </w:r>
      <w:r>
        <w:t>правовым принципам, закреплённым</w:t>
      </w:r>
      <w:r>
        <w:rPr>
          <w:spacing w:val="70"/>
        </w:rPr>
        <w:t xml:space="preserve"> </w:t>
      </w:r>
      <w:r>
        <w:t>в Конституции Российской Федерации</w:t>
      </w:r>
      <w:r>
        <w:rPr>
          <w:spacing w:val="1"/>
        </w:rPr>
        <w:t xml:space="preserve"> </w:t>
      </w:r>
      <w:r>
        <w:t>и законодательстве</w:t>
      </w:r>
      <w:r>
        <w:rPr>
          <w:spacing w:val="1"/>
        </w:rPr>
        <w:t xml:space="preserve"> </w:t>
      </w:r>
      <w:r>
        <w:t>Российской</w:t>
      </w:r>
      <w:r>
        <w:rPr>
          <w:spacing w:val="1"/>
        </w:rPr>
        <w:t xml:space="preserve"> </w:t>
      </w:r>
      <w:r>
        <w:t>Федерации;</w:t>
      </w:r>
    </w:p>
    <w:p w:rsidR="00347E9B" w:rsidRDefault="00757747">
      <w:pPr>
        <w:pStyle w:val="a4"/>
        <w:spacing w:line="360" w:lineRule="auto"/>
        <w:ind w:right="484"/>
      </w:pPr>
      <w:r>
        <w:t>развитие</w:t>
      </w:r>
      <w:r>
        <w:rPr>
          <w:spacing w:val="1"/>
        </w:rPr>
        <w:t xml:space="preserve"> </w:t>
      </w:r>
      <w:r>
        <w:t>духовно­нравственных</w:t>
      </w:r>
      <w:r>
        <w:rPr>
          <w:spacing w:val="1"/>
        </w:rPr>
        <w:t xml:space="preserve"> </w:t>
      </w:r>
      <w:r>
        <w:t>позиций</w:t>
      </w:r>
      <w:r>
        <w:rPr>
          <w:spacing w:val="1"/>
        </w:rPr>
        <w:t xml:space="preserve"> </w:t>
      </w:r>
      <w:r>
        <w:t>и</w:t>
      </w:r>
      <w:r>
        <w:rPr>
          <w:spacing w:val="1"/>
        </w:rPr>
        <w:t xml:space="preserve"> </w:t>
      </w:r>
      <w:r>
        <w:t>приоритетов</w:t>
      </w:r>
      <w:r>
        <w:rPr>
          <w:spacing w:val="1"/>
        </w:rPr>
        <w:t xml:space="preserve"> </w:t>
      </w:r>
      <w:r>
        <w:t>личности</w:t>
      </w:r>
      <w:r>
        <w:rPr>
          <w:spacing w:val="1"/>
        </w:rPr>
        <w:t xml:space="preserve"> </w:t>
      </w:r>
      <w:r>
        <w:t>в</w:t>
      </w:r>
      <w:r>
        <w:rPr>
          <w:spacing w:val="1"/>
        </w:rPr>
        <w:t xml:space="preserve"> </w:t>
      </w:r>
      <w:r>
        <w:t>период</w:t>
      </w:r>
      <w:r>
        <w:rPr>
          <w:spacing w:val="1"/>
        </w:rPr>
        <w:t xml:space="preserve"> </w:t>
      </w:r>
      <w:r>
        <w:t>ранней</w:t>
      </w:r>
      <w:r>
        <w:rPr>
          <w:spacing w:val="1"/>
        </w:rPr>
        <w:t xml:space="preserve"> </w:t>
      </w:r>
      <w:r>
        <w:t>юности,</w:t>
      </w:r>
      <w:r>
        <w:rPr>
          <w:spacing w:val="1"/>
        </w:rPr>
        <w:t xml:space="preserve"> </w:t>
      </w:r>
      <w:r>
        <w:t>правового</w:t>
      </w:r>
      <w:r>
        <w:rPr>
          <w:spacing w:val="1"/>
        </w:rPr>
        <w:t xml:space="preserve"> </w:t>
      </w:r>
      <w:r>
        <w:t>сознания,</w:t>
      </w:r>
      <w:r>
        <w:rPr>
          <w:spacing w:val="1"/>
        </w:rPr>
        <w:t xml:space="preserve"> </w:t>
      </w:r>
      <w:r>
        <w:t>политической</w:t>
      </w:r>
      <w:r>
        <w:rPr>
          <w:spacing w:val="1"/>
        </w:rPr>
        <w:t xml:space="preserve"> </w:t>
      </w:r>
      <w:r>
        <w:t>культуры,</w:t>
      </w:r>
      <w:r>
        <w:rPr>
          <w:spacing w:val="1"/>
        </w:rPr>
        <w:t xml:space="preserve"> </w:t>
      </w:r>
      <w:r>
        <w:t>экономического</w:t>
      </w:r>
      <w:r>
        <w:rPr>
          <w:spacing w:val="1"/>
        </w:rPr>
        <w:t xml:space="preserve"> </w:t>
      </w:r>
      <w:r>
        <w:t>образа</w:t>
      </w:r>
      <w:r>
        <w:rPr>
          <w:spacing w:val="1"/>
        </w:rPr>
        <w:t xml:space="preserve"> </w:t>
      </w:r>
      <w:r>
        <w:t>мышления,</w:t>
      </w:r>
      <w:r>
        <w:rPr>
          <w:spacing w:val="1"/>
        </w:rPr>
        <w:t xml:space="preserve"> </w:t>
      </w:r>
      <w:r>
        <w:t>функциональной</w:t>
      </w:r>
      <w:r>
        <w:rPr>
          <w:spacing w:val="1"/>
        </w:rPr>
        <w:t xml:space="preserve"> </w:t>
      </w:r>
      <w:r>
        <w:t>грамотности,</w:t>
      </w:r>
      <w:r>
        <w:rPr>
          <w:spacing w:val="1"/>
        </w:rPr>
        <w:t xml:space="preserve"> </w:t>
      </w:r>
      <w:r>
        <w:t>способности</w:t>
      </w:r>
      <w:r>
        <w:rPr>
          <w:spacing w:val="1"/>
        </w:rPr>
        <w:t xml:space="preserve"> </w:t>
      </w:r>
      <w:r>
        <w:t>к предстоящему</w:t>
      </w:r>
      <w:r>
        <w:rPr>
          <w:spacing w:val="-3"/>
        </w:rPr>
        <w:t xml:space="preserve"> </w:t>
      </w:r>
      <w:r>
        <w:t>самоопределению</w:t>
      </w:r>
      <w:r>
        <w:rPr>
          <w:spacing w:val="-1"/>
        </w:rPr>
        <w:t xml:space="preserve"> </w:t>
      </w:r>
      <w:r>
        <w:t>в различных</w:t>
      </w:r>
      <w:r>
        <w:rPr>
          <w:spacing w:val="-4"/>
        </w:rPr>
        <w:t xml:space="preserve"> </w:t>
      </w:r>
      <w:r>
        <w:t>областях</w:t>
      </w:r>
      <w:r>
        <w:rPr>
          <w:spacing w:val="-3"/>
        </w:rPr>
        <w:t xml:space="preserve"> </w:t>
      </w:r>
      <w:r>
        <w:t>жизни: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семейной,</w:t>
      </w:r>
      <w:r>
        <w:rPr>
          <w:spacing w:val="-10"/>
        </w:rPr>
        <w:t xml:space="preserve"> </w:t>
      </w:r>
      <w:r>
        <w:t>трудовой,</w:t>
      </w:r>
      <w:r>
        <w:rPr>
          <w:spacing w:val="-9"/>
        </w:rPr>
        <w:t xml:space="preserve"> </w:t>
      </w:r>
      <w:r>
        <w:t>профессиональной;</w:t>
      </w:r>
    </w:p>
    <w:p w:rsidR="00347E9B" w:rsidRDefault="00757747">
      <w:pPr>
        <w:pStyle w:val="a4"/>
        <w:spacing w:before="163" w:line="360" w:lineRule="auto"/>
        <w:ind w:right="485"/>
      </w:pPr>
      <w:r>
        <w:t>освоение системы знаний, опирающейся на системное изучение основ</w:t>
      </w:r>
      <w:r>
        <w:rPr>
          <w:spacing w:val="1"/>
        </w:rPr>
        <w:t xml:space="preserve"> </w:t>
      </w:r>
      <w:r>
        <w:t>базовых</w:t>
      </w:r>
      <w:r>
        <w:rPr>
          <w:spacing w:val="1"/>
        </w:rPr>
        <w:t xml:space="preserve"> </w:t>
      </w:r>
      <w:r>
        <w:t>для</w:t>
      </w:r>
      <w:r>
        <w:rPr>
          <w:spacing w:val="1"/>
        </w:rPr>
        <w:t xml:space="preserve"> </w:t>
      </w:r>
      <w:r>
        <w:t>предмета</w:t>
      </w:r>
      <w:r>
        <w:rPr>
          <w:spacing w:val="1"/>
        </w:rPr>
        <w:t xml:space="preserve"> </w:t>
      </w:r>
      <w:r>
        <w:t>социальных</w:t>
      </w:r>
      <w:r>
        <w:rPr>
          <w:spacing w:val="1"/>
        </w:rPr>
        <w:t xml:space="preserve"> </w:t>
      </w:r>
      <w:r>
        <w:t>наук,</w:t>
      </w:r>
      <w:r>
        <w:rPr>
          <w:spacing w:val="1"/>
        </w:rPr>
        <w:t xml:space="preserve"> </w:t>
      </w:r>
      <w:r>
        <w:t>изучающих</w:t>
      </w:r>
      <w:r>
        <w:rPr>
          <w:spacing w:val="1"/>
        </w:rPr>
        <w:t xml:space="preserve"> </w:t>
      </w:r>
      <w:r>
        <w:t>особенности</w:t>
      </w:r>
      <w:r>
        <w:rPr>
          <w:spacing w:val="1"/>
        </w:rPr>
        <w:t xml:space="preserve"> </w:t>
      </w:r>
      <w:r>
        <w:t>и</w:t>
      </w:r>
      <w:r>
        <w:rPr>
          <w:spacing w:val="1"/>
        </w:rPr>
        <w:t xml:space="preserve"> </w:t>
      </w:r>
      <w:r>
        <w:t>противоречия современного общества, его социокультурное многообразие,</w:t>
      </w:r>
      <w:r>
        <w:rPr>
          <w:spacing w:val="1"/>
        </w:rPr>
        <w:t xml:space="preserve"> </w:t>
      </w:r>
      <w:r>
        <w:t>единство социальных сфер и институтов, человека как субъекта социальных</w:t>
      </w:r>
      <w:r>
        <w:rPr>
          <w:spacing w:val="1"/>
        </w:rPr>
        <w:t xml:space="preserve"> </w:t>
      </w:r>
      <w:r>
        <w:t>отношений,</w:t>
      </w:r>
      <w:r>
        <w:rPr>
          <w:spacing w:val="1"/>
        </w:rPr>
        <w:t xml:space="preserve"> </w:t>
      </w:r>
      <w:r>
        <w:t>многообразие</w:t>
      </w:r>
      <w:r>
        <w:rPr>
          <w:spacing w:val="1"/>
        </w:rPr>
        <w:t xml:space="preserve"> </w:t>
      </w:r>
      <w:r>
        <w:t>видов</w:t>
      </w:r>
      <w:r>
        <w:rPr>
          <w:spacing w:val="1"/>
        </w:rPr>
        <w:t xml:space="preserve"> </w:t>
      </w:r>
      <w:r>
        <w:t>деятельности</w:t>
      </w:r>
      <w:r>
        <w:rPr>
          <w:spacing w:val="1"/>
        </w:rPr>
        <w:t xml:space="preserve"> </w:t>
      </w:r>
      <w:r>
        <w:t>людей</w:t>
      </w:r>
      <w:r>
        <w:rPr>
          <w:spacing w:val="1"/>
        </w:rPr>
        <w:t xml:space="preserve"> </w:t>
      </w:r>
      <w:r>
        <w:t>и</w:t>
      </w:r>
      <w:r>
        <w:rPr>
          <w:spacing w:val="1"/>
        </w:rPr>
        <w:t xml:space="preserve"> </w:t>
      </w:r>
      <w:r>
        <w:t>регулирование</w:t>
      </w:r>
      <w:r>
        <w:rPr>
          <w:spacing w:val="-67"/>
        </w:rPr>
        <w:t xml:space="preserve"> </w:t>
      </w:r>
      <w:r>
        <w:t>общественных</w:t>
      </w:r>
      <w:r>
        <w:rPr>
          <w:spacing w:val="-4"/>
        </w:rPr>
        <w:t xml:space="preserve"> </w:t>
      </w:r>
      <w:r>
        <w:t>отношений;</w:t>
      </w:r>
    </w:p>
    <w:p w:rsidR="00347E9B" w:rsidRDefault="00757747">
      <w:pPr>
        <w:pStyle w:val="a4"/>
        <w:spacing w:before="3" w:line="360" w:lineRule="auto"/>
        <w:ind w:right="493"/>
      </w:pPr>
      <w:r>
        <w:t>развитие</w:t>
      </w:r>
      <w:r>
        <w:rPr>
          <w:spacing w:val="1"/>
        </w:rPr>
        <w:t xml:space="preserve"> </w:t>
      </w:r>
      <w:r>
        <w:t>комплекса</w:t>
      </w:r>
      <w:r>
        <w:rPr>
          <w:spacing w:val="1"/>
        </w:rPr>
        <w:t xml:space="preserve"> </w:t>
      </w:r>
      <w:r>
        <w:t>умений,</w:t>
      </w:r>
      <w:r>
        <w:rPr>
          <w:spacing w:val="1"/>
        </w:rPr>
        <w:t xml:space="preserve"> </w:t>
      </w:r>
      <w:r>
        <w:t>направленных</w:t>
      </w:r>
      <w:r>
        <w:rPr>
          <w:spacing w:val="1"/>
        </w:rPr>
        <w:t xml:space="preserve"> </w:t>
      </w:r>
      <w:r>
        <w:t>на</w:t>
      </w:r>
      <w:r>
        <w:rPr>
          <w:spacing w:val="1"/>
        </w:rPr>
        <w:t xml:space="preserve"> </w:t>
      </w:r>
      <w:r>
        <w:t>синтезирование</w:t>
      </w:r>
      <w:r>
        <w:rPr>
          <w:spacing w:val="1"/>
        </w:rPr>
        <w:t xml:space="preserve"> </w:t>
      </w:r>
      <w:r>
        <w:t>информации</w:t>
      </w:r>
      <w:r>
        <w:rPr>
          <w:spacing w:val="1"/>
        </w:rPr>
        <w:t xml:space="preserve"> </w:t>
      </w:r>
      <w:r>
        <w:t>из</w:t>
      </w:r>
      <w:r>
        <w:rPr>
          <w:spacing w:val="1"/>
        </w:rPr>
        <w:t xml:space="preserve"> </w:t>
      </w:r>
      <w:r>
        <w:t>разных</w:t>
      </w:r>
      <w:r>
        <w:rPr>
          <w:spacing w:val="1"/>
        </w:rPr>
        <w:t xml:space="preserve"> </w:t>
      </w:r>
      <w:r>
        <w:t>источников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неадаптированных,</w:t>
      </w:r>
      <w:r>
        <w:rPr>
          <w:spacing w:val="1"/>
        </w:rPr>
        <w:t xml:space="preserve"> </w:t>
      </w:r>
      <w:r>
        <w:t>цифровых</w:t>
      </w:r>
      <w:r>
        <w:rPr>
          <w:spacing w:val="1"/>
        </w:rPr>
        <w:t xml:space="preserve"> </w:t>
      </w:r>
      <w:r>
        <w:t>и</w:t>
      </w:r>
      <w:r>
        <w:rPr>
          <w:spacing w:val="1"/>
        </w:rPr>
        <w:t xml:space="preserve"> </w:t>
      </w:r>
      <w:r>
        <w:t>традиционных)</w:t>
      </w:r>
      <w:r>
        <w:rPr>
          <w:spacing w:val="1"/>
        </w:rPr>
        <w:t xml:space="preserve"> </w:t>
      </w:r>
      <w:r>
        <w:t>для</w:t>
      </w:r>
      <w:r>
        <w:rPr>
          <w:spacing w:val="1"/>
        </w:rPr>
        <w:t xml:space="preserve"> </w:t>
      </w:r>
      <w:r>
        <w:t>решения</w:t>
      </w:r>
      <w:r>
        <w:rPr>
          <w:spacing w:val="1"/>
        </w:rPr>
        <w:t xml:space="preserve"> </w:t>
      </w:r>
      <w:r>
        <w:t>образовательных</w:t>
      </w:r>
      <w:r>
        <w:rPr>
          <w:spacing w:val="1"/>
        </w:rPr>
        <w:t xml:space="preserve"> </w:t>
      </w:r>
      <w:r>
        <w:t>задач</w:t>
      </w:r>
      <w:r>
        <w:rPr>
          <w:spacing w:val="1"/>
        </w:rPr>
        <w:t xml:space="preserve"> </w:t>
      </w:r>
      <w:r>
        <w:t>и</w:t>
      </w:r>
      <w:r>
        <w:rPr>
          <w:spacing w:val="1"/>
        </w:rPr>
        <w:t xml:space="preserve"> </w:t>
      </w:r>
      <w:r>
        <w:t>взаимодействия</w:t>
      </w:r>
      <w:r>
        <w:rPr>
          <w:spacing w:val="1"/>
        </w:rPr>
        <w:t xml:space="preserve"> </w:t>
      </w:r>
      <w:r>
        <w:t>с</w:t>
      </w:r>
      <w:r>
        <w:rPr>
          <w:spacing w:val="1"/>
        </w:rPr>
        <w:t xml:space="preserve"> </w:t>
      </w:r>
      <w:r>
        <w:t>социальной</w:t>
      </w:r>
      <w:r>
        <w:rPr>
          <w:spacing w:val="1"/>
        </w:rPr>
        <w:t xml:space="preserve"> </w:t>
      </w:r>
      <w:r>
        <w:t>средой,</w:t>
      </w:r>
      <w:r>
        <w:rPr>
          <w:spacing w:val="1"/>
        </w:rPr>
        <w:t xml:space="preserve"> </w:t>
      </w:r>
      <w:r>
        <w:t>выполнения</w:t>
      </w:r>
      <w:r>
        <w:rPr>
          <w:spacing w:val="1"/>
        </w:rPr>
        <w:t xml:space="preserve"> </w:t>
      </w:r>
      <w:r>
        <w:t>типичных</w:t>
      </w:r>
      <w:r>
        <w:rPr>
          <w:spacing w:val="1"/>
        </w:rPr>
        <w:t xml:space="preserve"> </w:t>
      </w:r>
      <w:r>
        <w:t>социальных</w:t>
      </w:r>
      <w:r>
        <w:rPr>
          <w:spacing w:val="1"/>
        </w:rPr>
        <w:t xml:space="preserve"> </w:t>
      </w:r>
      <w:r>
        <w:t>ролей, выбора стратегий поведения</w:t>
      </w:r>
      <w:r>
        <w:rPr>
          <w:spacing w:val="1"/>
        </w:rPr>
        <w:t xml:space="preserve"> </w:t>
      </w:r>
      <w:r>
        <w:t>в конкретных ситуациях осуществления</w:t>
      </w:r>
      <w:r>
        <w:rPr>
          <w:spacing w:val="1"/>
        </w:rPr>
        <w:t xml:space="preserve"> </w:t>
      </w:r>
      <w:r>
        <w:t>коммуникации,</w:t>
      </w:r>
      <w:r>
        <w:rPr>
          <w:spacing w:val="1"/>
        </w:rPr>
        <w:t xml:space="preserve"> </w:t>
      </w:r>
      <w:r>
        <w:t>достижения</w:t>
      </w:r>
      <w:r>
        <w:rPr>
          <w:spacing w:val="1"/>
        </w:rPr>
        <w:t xml:space="preserve"> </w:t>
      </w:r>
      <w:r>
        <w:t>личных</w:t>
      </w:r>
      <w:r>
        <w:rPr>
          <w:spacing w:val="1"/>
        </w:rPr>
        <w:t xml:space="preserve"> </w:t>
      </w:r>
      <w:r>
        <w:t>финансовых</w:t>
      </w:r>
      <w:r>
        <w:rPr>
          <w:spacing w:val="1"/>
        </w:rPr>
        <w:t xml:space="preserve"> </w:t>
      </w:r>
      <w:r>
        <w:t>целей,</w:t>
      </w:r>
      <w:r>
        <w:rPr>
          <w:spacing w:val="1"/>
        </w:rPr>
        <w:t xml:space="preserve"> </w:t>
      </w:r>
      <w:r>
        <w:t>взаимодействия</w:t>
      </w:r>
      <w:r>
        <w:rPr>
          <w:spacing w:val="1"/>
        </w:rPr>
        <w:t xml:space="preserve"> </w:t>
      </w:r>
      <w:r>
        <w:t>с</w:t>
      </w:r>
      <w:r>
        <w:rPr>
          <w:spacing w:val="-67"/>
        </w:rPr>
        <w:t xml:space="preserve"> </w:t>
      </w:r>
      <w:r>
        <w:t>государственными</w:t>
      </w:r>
      <w:r>
        <w:rPr>
          <w:spacing w:val="-1"/>
        </w:rPr>
        <w:t xml:space="preserve"> </w:t>
      </w:r>
      <w:r>
        <w:t>органами,</w:t>
      </w:r>
      <w:r>
        <w:rPr>
          <w:spacing w:val="2"/>
        </w:rPr>
        <w:t xml:space="preserve"> </w:t>
      </w:r>
      <w:r>
        <w:t>финансовыми</w:t>
      </w:r>
      <w:r>
        <w:rPr>
          <w:spacing w:val="-1"/>
        </w:rPr>
        <w:t xml:space="preserve"> </w:t>
      </w:r>
      <w:r>
        <w:t>организациями;</w:t>
      </w:r>
    </w:p>
    <w:p w:rsidR="00347E9B" w:rsidRDefault="00757747">
      <w:pPr>
        <w:pStyle w:val="a4"/>
        <w:spacing w:line="360" w:lineRule="auto"/>
        <w:ind w:right="490"/>
      </w:pPr>
      <w:r>
        <w:t>овладение</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1"/>
        </w:rPr>
        <w:t xml:space="preserve"> </w:t>
      </w:r>
      <w:r>
        <w:t>совершаемых действий и мыслительных процессов, их результатов, границ</w:t>
      </w:r>
      <w:r>
        <w:rPr>
          <w:spacing w:val="1"/>
        </w:rPr>
        <w:t xml:space="preserve"> </w:t>
      </w:r>
      <w:r>
        <w:t>своего</w:t>
      </w:r>
      <w:r>
        <w:rPr>
          <w:spacing w:val="1"/>
        </w:rPr>
        <w:t xml:space="preserve"> </w:t>
      </w:r>
      <w:r>
        <w:t>знания</w:t>
      </w:r>
      <w:r>
        <w:rPr>
          <w:spacing w:val="1"/>
        </w:rPr>
        <w:t xml:space="preserve"> </w:t>
      </w:r>
      <w:r>
        <w:t>и</w:t>
      </w:r>
      <w:r>
        <w:rPr>
          <w:spacing w:val="1"/>
        </w:rPr>
        <w:t xml:space="preserve"> </w:t>
      </w:r>
      <w:r>
        <w:t>незнания,</w:t>
      </w:r>
      <w:r>
        <w:rPr>
          <w:spacing w:val="1"/>
        </w:rPr>
        <w:t xml:space="preserve"> </w:t>
      </w:r>
      <w:r>
        <w:t>новых</w:t>
      </w:r>
      <w:r>
        <w:rPr>
          <w:spacing w:val="1"/>
        </w:rPr>
        <w:t xml:space="preserve"> </w:t>
      </w:r>
      <w:r>
        <w:t>познавательных</w:t>
      </w:r>
      <w:r>
        <w:rPr>
          <w:spacing w:val="1"/>
        </w:rPr>
        <w:t xml:space="preserve"> </w:t>
      </w:r>
      <w:r>
        <w:t>задач</w:t>
      </w:r>
      <w:r>
        <w:rPr>
          <w:spacing w:val="1"/>
        </w:rPr>
        <w:t xml:space="preserve"> </w:t>
      </w:r>
      <w:r>
        <w:t>и</w:t>
      </w:r>
      <w:r>
        <w:rPr>
          <w:spacing w:val="1"/>
        </w:rPr>
        <w:t xml:space="preserve"> </w:t>
      </w:r>
      <w:r>
        <w:t>средств</w:t>
      </w:r>
      <w:r>
        <w:rPr>
          <w:spacing w:val="1"/>
        </w:rPr>
        <w:t xml:space="preserve"> </w:t>
      </w:r>
      <w:r>
        <w:t>их</w:t>
      </w:r>
      <w:r>
        <w:rPr>
          <w:spacing w:val="1"/>
        </w:rPr>
        <w:t xml:space="preserve"> </w:t>
      </w:r>
      <w:r>
        <w:t>достижения</w:t>
      </w:r>
      <w:r>
        <w:rPr>
          <w:spacing w:val="1"/>
        </w:rPr>
        <w:t xml:space="preserve"> </w:t>
      </w:r>
      <w:r>
        <w:t>с</w:t>
      </w:r>
      <w:r>
        <w:rPr>
          <w:spacing w:val="1"/>
        </w:rPr>
        <w:t xml:space="preserve"> </w:t>
      </w:r>
      <w:r>
        <w:t>использованием</w:t>
      </w:r>
      <w:r>
        <w:rPr>
          <w:spacing w:val="1"/>
        </w:rPr>
        <w:t xml:space="preserve"> </w:t>
      </w:r>
      <w:r>
        <w:t>инструментов</w:t>
      </w:r>
      <w:r>
        <w:rPr>
          <w:spacing w:val="1"/>
        </w:rPr>
        <w:t xml:space="preserve"> </w:t>
      </w:r>
      <w:r>
        <w:t>(способов)</w:t>
      </w:r>
      <w:r>
        <w:rPr>
          <w:spacing w:val="1"/>
        </w:rPr>
        <w:t xml:space="preserve"> </w:t>
      </w:r>
      <w:r>
        <w:t>социального</w:t>
      </w:r>
      <w:r>
        <w:rPr>
          <w:spacing w:val="1"/>
        </w:rPr>
        <w:t xml:space="preserve"> </w:t>
      </w:r>
      <w:r>
        <w:t>познания,</w:t>
      </w:r>
      <w:r>
        <w:rPr>
          <w:spacing w:val="1"/>
        </w:rPr>
        <w:t xml:space="preserve"> </w:t>
      </w:r>
      <w:r>
        <w:t>ценностных</w:t>
      </w:r>
      <w:r>
        <w:rPr>
          <w:spacing w:val="-5"/>
        </w:rPr>
        <w:t xml:space="preserve"> </w:t>
      </w:r>
      <w:r>
        <w:t>ориентиров,</w:t>
      </w:r>
      <w:r>
        <w:rPr>
          <w:spacing w:val="1"/>
        </w:rPr>
        <w:t xml:space="preserve"> </w:t>
      </w:r>
      <w:r>
        <w:t>элементов</w:t>
      </w:r>
      <w:r>
        <w:rPr>
          <w:spacing w:val="-2"/>
        </w:rPr>
        <w:t xml:space="preserve"> </w:t>
      </w:r>
      <w:r>
        <w:t>научной</w:t>
      </w:r>
      <w:r>
        <w:rPr>
          <w:spacing w:val="-2"/>
        </w:rPr>
        <w:t xml:space="preserve"> </w:t>
      </w:r>
      <w:r>
        <w:t>методологии;</w:t>
      </w:r>
    </w:p>
    <w:p w:rsidR="00347E9B" w:rsidRDefault="00757747">
      <w:pPr>
        <w:pStyle w:val="a4"/>
        <w:spacing w:line="360" w:lineRule="auto"/>
        <w:ind w:right="491"/>
      </w:pPr>
      <w:r>
        <w:t>обогащение</w:t>
      </w:r>
      <w:r>
        <w:rPr>
          <w:spacing w:val="1"/>
        </w:rPr>
        <w:t xml:space="preserve"> </w:t>
      </w:r>
      <w:r>
        <w:t>опыта</w:t>
      </w:r>
      <w:r>
        <w:rPr>
          <w:spacing w:val="1"/>
        </w:rPr>
        <w:t xml:space="preserve"> </w:t>
      </w:r>
      <w:r>
        <w:t>применения</w:t>
      </w:r>
      <w:r>
        <w:rPr>
          <w:spacing w:val="1"/>
        </w:rPr>
        <w:t xml:space="preserve"> </w:t>
      </w:r>
      <w:r>
        <w:t>полученных</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в</w:t>
      </w:r>
      <w:r>
        <w:rPr>
          <w:spacing w:val="1"/>
        </w:rPr>
        <w:t xml:space="preserve"> </w:t>
      </w:r>
      <w:r>
        <w:t>различных</w:t>
      </w:r>
      <w:r>
        <w:rPr>
          <w:spacing w:val="1"/>
        </w:rPr>
        <w:t xml:space="preserve"> </w:t>
      </w:r>
      <w:r>
        <w:t>областях</w:t>
      </w:r>
      <w:r>
        <w:rPr>
          <w:spacing w:val="1"/>
        </w:rPr>
        <w:t xml:space="preserve"> </w:t>
      </w:r>
      <w:r>
        <w:t>общественной</w:t>
      </w:r>
      <w:r>
        <w:rPr>
          <w:spacing w:val="1"/>
        </w:rPr>
        <w:t xml:space="preserve"> </w:t>
      </w:r>
      <w:r>
        <w:t>жизни</w:t>
      </w:r>
      <w:r>
        <w:rPr>
          <w:spacing w:val="1"/>
        </w:rPr>
        <w:t xml:space="preserve"> </w:t>
      </w:r>
      <w:r>
        <w:t>и</w:t>
      </w:r>
      <w:r>
        <w:rPr>
          <w:spacing w:val="1"/>
        </w:rPr>
        <w:t xml:space="preserve"> </w:t>
      </w:r>
      <w:r>
        <w:t>в</w:t>
      </w:r>
      <w:r>
        <w:rPr>
          <w:spacing w:val="1"/>
        </w:rPr>
        <w:t xml:space="preserve"> </w:t>
      </w:r>
      <w:r>
        <w:t>сферах</w:t>
      </w:r>
      <w:r>
        <w:rPr>
          <w:spacing w:val="1"/>
        </w:rPr>
        <w:t xml:space="preserve"> </w:t>
      </w:r>
      <w:r>
        <w:t>межличностных</w:t>
      </w:r>
      <w:r>
        <w:rPr>
          <w:spacing w:val="-67"/>
        </w:rPr>
        <w:t xml:space="preserve"> </w:t>
      </w:r>
      <w:r>
        <w:t>отношений,</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освоения</w:t>
      </w:r>
      <w:r>
        <w:rPr>
          <w:spacing w:val="1"/>
        </w:rPr>
        <w:t xml:space="preserve"> </w:t>
      </w:r>
      <w:r>
        <w:t>способов</w:t>
      </w:r>
      <w:r>
        <w:rPr>
          <w:spacing w:val="1"/>
        </w:rPr>
        <w:t xml:space="preserve"> </w:t>
      </w:r>
      <w:r>
        <w:t>успешного</w:t>
      </w:r>
      <w:r>
        <w:rPr>
          <w:spacing w:val="1"/>
        </w:rPr>
        <w:t xml:space="preserve"> </w:t>
      </w:r>
      <w:r>
        <w:t>взаимодействия с политическими, правовыми, финансово-экономическими и</w:t>
      </w:r>
      <w:r>
        <w:rPr>
          <w:spacing w:val="1"/>
        </w:rPr>
        <w:t xml:space="preserve"> </w:t>
      </w:r>
      <w:r>
        <w:t>другими</w:t>
      </w:r>
      <w:r>
        <w:rPr>
          <w:spacing w:val="1"/>
        </w:rPr>
        <w:t xml:space="preserve"> </w:t>
      </w:r>
      <w:r>
        <w:t>социальными</w:t>
      </w:r>
      <w:r>
        <w:rPr>
          <w:spacing w:val="1"/>
        </w:rPr>
        <w:t xml:space="preserve"> </w:t>
      </w:r>
      <w:r>
        <w:t>институтами</w:t>
      </w:r>
      <w:r>
        <w:rPr>
          <w:spacing w:val="1"/>
        </w:rPr>
        <w:t xml:space="preserve"> </w:t>
      </w:r>
      <w:r>
        <w:t>и</w:t>
      </w:r>
      <w:r>
        <w:rPr>
          <w:spacing w:val="1"/>
        </w:rPr>
        <w:t xml:space="preserve"> </w:t>
      </w:r>
      <w:r>
        <w:t>решения</w:t>
      </w:r>
      <w:r>
        <w:rPr>
          <w:spacing w:val="1"/>
        </w:rPr>
        <w:t xml:space="preserve"> </w:t>
      </w:r>
      <w:r>
        <w:t>значимых</w:t>
      </w:r>
      <w:r>
        <w:rPr>
          <w:spacing w:val="70"/>
        </w:rPr>
        <w:t xml:space="preserve"> </w:t>
      </w:r>
      <w:r>
        <w:t>для</w:t>
      </w:r>
      <w:r>
        <w:rPr>
          <w:spacing w:val="70"/>
        </w:rPr>
        <w:t xml:space="preserve"> </w:t>
      </w:r>
      <w:r>
        <w:t>личности</w:t>
      </w:r>
      <w:r>
        <w:rPr>
          <w:spacing w:val="1"/>
        </w:rPr>
        <w:t xml:space="preserve"> </w:t>
      </w:r>
      <w:r>
        <w:t>задач,</w:t>
      </w:r>
      <w:r>
        <w:rPr>
          <w:spacing w:val="3"/>
        </w:rPr>
        <w:t xml:space="preserve"> </w:t>
      </w:r>
      <w:r>
        <w:t>реализации</w:t>
      </w:r>
      <w:r>
        <w:rPr>
          <w:spacing w:val="1"/>
        </w:rPr>
        <w:t xml:space="preserve"> </w:t>
      </w:r>
      <w:r>
        <w:t>личностного потенциала;</w:t>
      </w:r>
    </w:p>
    <w:p w:rsidR="00347E9B" w:rsidRDefault="00757747">
      <w:pPr>
        <w:pStyle w:val="a4"/>
        <w:spacing w:before="2" w:line="360" w:lineRule="auto"/>
        <w:ind w:right="490"/>
      </w:pPr>
      <w:r>
        <w:t>расширение</w:t>
      </w:r>
      <w:r>
        <w:rPr>
          <w:spacing w:val="1"/>
        </w:rPr>
        <w:t xml:space="preserve"> </w:t>
      </w:r>
      <w:r>
        <w:t>палитры</w:t>
      </w:r>
      <w:r>
        <w:rPr>
          <w:spacing w:val="1"/>
        </w:rPr>
        <w:t xml:space="preserve"> </w:t>
      </w:r>
      <w:r>
        <w:t>способов</w:t>
      </w:r>
      <w:r>
        <w:rPr>
          <w:spacing w:val="1"/>
        </w:rPr>
        <w:t xml:space="preserve"> </w:t>
      </w:r>
      <w:r>
        <w:t>познавательной,</w:t>
      </w:r>
      <w:r>
        <w:rPr>
          <w:spacing w:val="1"/>
        </w:rPr>
        <w:t xml:space="preserve"> </w:t>
      </w:r>
      <w:r>
        <w:t>коммуникативной,</w:t>
      </w:r>
      <w:r>
        <w:rPr>
          <w:spacing w:val="-67"/>
        </w:rPr>
        <w:t xml:space="preserve"> </w:t>
      </w:r>
      <w:r>
        <w:t>практической</w:t>
      </w:r>
      <w:r>
        <w:rPr>
          <w:spacing w:val="1"/>
        </w:rPr>
        <w:t xml:space="preserve"> </w:t>
      </w:r>
      <w:r>
        <w:t>деятельности,</w:t>
      </w:r>
      <w:r>
        <w:rPr>
          <w:spacing w:val="1"/>
        </w:rPr>
        <w:t xml:space="preserve"> </w:t>
      </w:r>
      <w:r>
        <w:t>необходимых для</w:t>
      </w:r>
      <w:r>
        <w:rPr>
          <w:spacing w:val="1"/>
        </w:rPr>
        <w:t xml:space="preserve"> </w:t>
      </w:r>
      <w:r>
        <w:t>участия</w:t>
      </w:r>
      <w:r>
        <w:rPr>
          <w:spacing w:val="1"/>
        </w:rPr>
        <w:t xml:space="preserve"> </w:t>
      </w:r>
      <w:r>
        <w:t>в жизни</w:t>
      </w:r>
      <w:r>
        <w:rPr>
          <w:spacing w:val="1"/>
        </w:rPr>
        <w:t xml:space="preserve"> </w:t>
      </w:r>
      <w:r>
        <w:t>общества,</w:t>
      </w:r>
      <w:r>
        <w:rPr>
          <w:spacing w:val="1"/>
        </w:rPr>
        <w:t xml:space="preserve"> </w:t>
      </w:r>
      <w:r>
        <w:t>профессионального</w:t>
      </w:r>
      <w:r>
        <w:rPr>
          <w:spacing w:val="1"/>
        </w:rPr>
        <w:t xml:space="preserve"> </w:t>
      </w:r>
      <w:r>
        <w:t>выбора,</w:t>
      </w:r>
      <w:r>
        <w:rPr>
          <w:spacing w:val="1"/>
        </w:rPr>
        <w:t xml:space="preserve"> </w:t>
      </w:r>
      <w:r>
        <w:t>поступления</w:t>
      </w:r>
      <w:r>
        <w:rPr>
          <w:spacing w:val="1"/>
        </w:rPr>
        <w:t xml:space="preserve"> </w:t>
      </w:r>
      <w:r>
        <w:t>в</w:t>
      </w:r>
      <w:r>
        <w:rPr>
          <w:spacing w:val="1"/>
        </w:rPr>
        <w:t xml:space="preserve"> </w:t>
      </w:r>
      <w:r>
        <w:t>образовательные</w:t>
      </w:r>
      <w:r>
        <w:rPr>
          <w:spacing w:val="1"/>
        </w:rPr>
        <w:t xml:space="preserve"> </w:t>
      </w:r>
      <w:r>
        <w:t>организации,</w:t>
      </w:r>
      <w:r>
        <w:rPr>
          <w:spacing w:val="1"/>
        </w:rPr>
        <w:t xml:space="preserve"> </w:t>
      </w:r>
      <w:r>
        <w:t>реализующие</w:t>
      </w:r>
      <w:r>
        <w:rPr>
          <w:spacing w:val="1"/>
        </w:rPr>
        <w:t xml:space="preserve"> </w:t>
      </w:r>
      <w:r>
        <w:t>программы</w:t>
      </w:r>
      <w:r>
        <w:rPr>
          <w:spacing w:val="1"/>
        </w:rPr>
        <w:t xml:space="preserve"> </w:t>
      </w:r>
      <w:r>
        <w:t>высшего</w:t>
      </w:r>
      <w:r>
        <w:rPr>
          <w:spacing w:val="1"/>
        </w:rPr>
        <w:t xml:space="preserve"> </w:t>
      </w:r>
      <w:r>
        <w:t>образования,</w:t>
      </w:r>
      <w:r>
        <w:rPr>
          <w:spacing w:val="1"/>
        </w:rPr>
        <w:t xml:space="preserve"> </w:t>
      </w:r>
      <w:r>
        <w:t>в</w:t>
      </w:r>
      <w:r>
        <w:rPr>
          <w:spacing w:val="1"/>
        </w:rPr>
        <w:t xml:space="preserve"> </w:t>
      </w:r>
      <w:r>
        <w:t>том</w:t>
      </w:r>
      <w:r>
        <w:rPr>
          <w:spacing w:val="1"/>
        </w:rPr>
        <w:t xml:space="preserve"> </w:t>
      </w:r>
      <w:r>
        <w:t>числе</w:t>
      </w:r>
      <w:r>
        <w:rPr>
          <w:spacing w:val="71"/>
        </w:rPr>
        <w:t xml:space="preserve"> </w:t>
      </w:r>
      <w:r>
        <w:t>по</w:t>
      </w:r>
      <w:r>
        <w:rPr>
          <w:spacing w:val="1"/>
        </w:rPr>
        <w:t xml:space="preserve"> </w:t>
      </w:r>
      <w:r>
        <w:t>направлениям</w:t>
      </w:r>
      <w:r>
        <w:rPr>
          <w:spacing w:val="2"/>
        </w:rPr>
        <w:t xml:space="preserve"> </w:t>
      </w:r>
      <w:r>
        <w:t>социально­гуманитарной</w:t>
      </w:r>
      <w:r>
        <w:rPr>
          <w:spacing w:val="4"/>
        </w:rPr>
        <w:t xml:space="preserve"> </w:t>
      </w:r>
      <w:r>
        <w:t>подготовки.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2"/>
      </w:pPr>
      <w:r>
        <w:lastRenderedPageBreak/>
        <w:t>Общее число часов, рекомендованных для изучения 272 часа –</w:t>
      </w:r>
      <w:r>
        <w:rPr>
          <w:spacing w:val="1"/>
        </w:rPr>
        <w:t xml:space="preserve"> </w:t>
      </w:r>
      <w:r>
        <w:rPr>
          <w:position w:val="1"/>
        </w:rPr>
        <w:t>часов: в</w:t>
      </w:r>
      <w:r>
        <w:rPr>
          <w:spacing w:val="-67"/>
          <w:position w:val="1"/>
        </w:rPr>
        <w:t xml:space="preserve"> </w:t>
      </w:r>
      <w:r>
        <w:t>10 классе – 136 часов (4 часа в неделю), в 11 классе – 136 часов (4 часа</w:t>
      </w:r>
      <w:r>
        <w:rPr>
          <w:spacing w:val="1"/>
        </w:rPr>
        <w:t xml:space="preserve"> </w:t>
      </w:r>
      <w:r>
        <w:t>в</w:t>
      </w:r>
      <w:r>
        <w:rPr>
          <w:spacing w:val="1"/>
        </w:rPr>
        <w:t xml:space="preserve"> </w:t>
      </w:r>
      <w:r>
        <w:t>неделю).</w:t>
      </w:r>
    </w:p>
    <w:p w:rsidR="00347E9B" w:rsidRDefault="00757747">
      <w:pPr>
        <w:pStyle w:val="a4"/>
        <w:spacing w:line="362" w:lineRule="auto"/>
        <w:ind w:right="490"/>
      </w:pPr>
      <w:r>
        <w:t>Содержание обучения в 10 классе. Последовательность изучения тем</w:t>
      </w:r>
      <w:r>
        <w:rPr>
          <w:spacing w:val="1"/>
        </w:rPr>
        <w:t xml:space="preserve"> </w:t>
      </w:r>
      <w:r>
        <w:t>в</w:t>
      </w:r>
      <w:r>
        <w:rPr>
          <w:spacing w:val="1"/>
        </w:rPr>
        <w:t xml:space="preserve"> </w:t>
      </w:r>
      <w:r>
        <w:t>пределах</w:t>
      </w:r>
      <w:r>
        <w:rPr>
          <w:spacing w:val="-4"/>
        </w:rPr>
        <w:t xml:space="preserve"> </w:t>
      </w:r>
      <w:r>
        <w:t>одного</w:t>
      </w:r>
      <w:r>
        <w:rPr>
          <w:spacing w:val="1"/>
        </w:rPr>
        <w:t xml:space="preserve"> </w:t>
      </w:r>
      <w:r>
        <w:t>раздела</w:t>
      </w:r>
      <w:r>
        <w:rPr>
          <w:spacing w:val="1"/>
        </w:rPr>
        <w:t xml:space="preserve"> </w:t>
      </w:r>
      <w:r>
        <w:t>может</w:t>
      </w:r>
      <w:r>
        <w:rPr>
          <w:spacing w:val="1"/>
        </w:rPr>
        <w:t xml:space="preserve"> </w:t>
      </w:r>
      <w:r>
        <w:t>варьироваться.</w:t>
      </w:r>
    </w:p>
    <w:p w:rsidR="00347E9B" w:rsidRDefault="00757747">
      <w:pPr>
        <w:pStyle w:val="a4"/>
        <w:spacing w:line="314" w:lineRule="exact"/>
        <w:ind w:left="1330" w:firstLine="0"/>
      </w:pPr>
      <w:r>
        <w:t>Социальные</w:t>
      </w:r>
      <w:r>
        <w:rPr>
          <w:spacing w:val="-3"/>
        </w:rPr>
        <w:t xml:space="preserve"> </w:t>
      </w:r>
      <w:r>
        <w:t>науки</w:t>
      </w:r>
      <w:r>
        <w:rPr>
          <w:spacing w:val="-4"/>
        </w:rPr>
        <w:t xml:space="preserve"> </w:t>
      </w:r>
      <w:r>
        <w:t>и</w:t>
      </w:r>
      <w:r>
        <w:rPr>
          <w:spacing w:val="-4"/>
        </w:rPr>
        <w:t xml:space="preserve"> </w:t>
      </w:r>
      <w:r>
        <w:t>их</w:t>
      </w:r>
      <w:r>
        <w:rPr>
          <w:spacing w:val="-8"/>
        </w:rPr>
        <w:t xml:space="preserve"> </w:t>
      </w:r>
      <w:r>
        <w:t>особенности.</w:t>
      </w:r>
    </w:p>
    <w:p w:rsidR="00347E9B" w:rsidRDefault="00757747">
      <w:pPr>
        <w:pStyle w:val="a4"/>
        <w:spacing w:before="155" w:line="360" w:lineRule="auto"/>
        <w:ind w:right="498"/>
      </w:pPr>
      <w:r>
        <w:t>Общество</w:t>
      </w:r>
      <w:r>
        <w:rPr>
          <w:spacing w:val="1"/>
        </w:rPr>
        <w:t xml:space="preserve"> </w:t>
      </w:r>
      <w:r>
        <w:t>как</w:t>
      </w:r>
      <w:r>
        <w:rPr>
          <w:spacing w:val="1"/>
        </w:rPr>
        <w:t xml:space="preserve"> </w:t>
      </w:r>
      <w:r>
        <w:t>предмет</w:t>
      </w:r>
      <w:r>
        <w:rPr>
          <w:spacing w:val="1"/>
        </w:rPr>
        <w:t xml:space="preserve"> </w:t>
      </w:r>
      <w:r>
        <w:t>изучения.</w:t>
      </w:r>
      <w:r>
        <w:rPr>
          <w:spacing w:val="1"/>
        </w:rPr>
        <w:t xml:space="preserve"> </w:t>
      </w:r>
      <w:r>
        <w:t>Различные</w:t>
      </w:r>
      <w:r>
        <w:rPr>
          <w:spacing w:val="1"/>
        </w:rPr>
        <w:t xml:space="preserve"> </w:t>
      </w:r>
      <w:r>
        <w:t>подходы</w:t>
      </w:r>
      <w:r>
        <w:rPr>
          <w:spacing w:val="1"/>
        </w:rPr>
        <w:t xml:space="preserve"> </w:t>
      </w:r>
      <w:r>
        <w:t>к</w:t>
      </w:r>
      <w:r>
        <w:rPr>
          <w:spacing w:val="1"/>
        </w:rPr>
        <w:t xml:space="preserve"> </w:t>
      </w:r>
      <w:r>
        <w:t>изучению</w:t>
      </w:r>
      <w:r>
        <w:rPr>
          <w:spacing w:val="1"/>
        </w:rPr>
        <w:t xml:space="preserve"> </w:t>
      </w:r>
      <w:r>
        <w:t>общества.</w:t>
      </w:r>
      <w:r>
        <w:rPr>
          <w:spacing w:val="1"/>
        </w:rPr>
        <w:t xml:space="preserve"> </w:t>
      </w:r>
      <w:r>
        <w:t>Особенности</w:t>
      </w:r>
      <w:r>
        <w:rPr>
          <w:spacing w:val="1"/>
        </w:rPr>
        <w:t xml:space="preserve"> </w:t>
      </w:r>
      <w:r>
        <w:t>социального</w:t>
      </w:r>
      <w:r>
        <w:rPr>
          <w:spacing w:val="1"/>
        </w:rPr>
        <w:t xml:space="preserve"> </w:t>
      </w:r>
      <w:r>
        <w:t>познания.</w:t>
      </w:r>
      <w:r>
        <w:rPr>
          <w:spacing w:val="1"/>
        </w:rPr>
        <w:t xml:space="preserve"> </w:t>
      </w:r>
      <w:r>
        <w:t>Научное</w:t>
      </w:r>
      <w:r>
        <w:rPr>
          <w:spacing w:val="1"/>
        </w:rPr>
        <w:t xml:space="preserve"> </w:t>
      </w:r>
      <w:r>
        <w:t>и</w:t>
      </w:r>
      <w:r>
        <w:rPr>
          <w:spacing w:val="1"/>
        </w:rPr>
        <w:t xml:space="preserve"> </w:t>
      </w:r>
      <w:r>
        <w:t>ненаучное</w:t>
      </w:r>
      <w:r>
        <w:rPr>
          <w:spacing w:val="1"/>
        </w:rPr>
        <w:t xml:space="preserve"> </w:t>
      </w:r>
      <w:r>
        <w:t>социальное</w:t>
      </w:r>
      <w:r>
        <w:rPr>
          <w:spacing w:val="1"/>
        </w:rPr>
        <w:t xml:space="preserve"> </w:t>
      </w:r>
      <w:r>
        <w:t>познание.</w:t>
      </w:r>
    </w:p>
    <w:p w:rsidR="00347E9B" w:rsidRDefault="00757747">
      <w:pPr>
        <w:pStyle w:val="a4"/>
        <w:spacing w:before="1" w:line="357" w:lineRule="auto"/>
        <w:ind w:right="494"/>
      </w:pPr>
      <w:r>
        <w:t>Социальные</w:t>
      </w:r>
      <w:r>
        <w:rPr>
          <w:spacing w:val="1"/>
        </w:rPr>
        <w:t xml:space="preserve"> </w:t>
      </w:r>
      <w:r>
        <w:t>науки</w:t>
      </w:r>
      <w:r>
        <w:rPr>
          <w:spacing w:val="1"/>
        </w:rPr>
        <w:t xml:space="preserve"> </w:t>
      </w:r>
      <w:r>
        <w:t>в</w:t>
      </w:r>
      <w:r>
        <w:rPr>
          <w:spacing w:val="1"/>
        </w:rPr>
        <w:t xml:space="preserve"> </w:t>
      </w:r>
      <w:r>
        <w:t>системе</w:t>
      </w:r>
      <w:r>
        <w:rPr>
          <w:spacing w:val="1"/>
        </w:rPr>
        <w:t xml:space="preserve"> </w:t>
      </w:r>
      <w:r>
        <w:t>научного</w:t>
      </w:r>
      <w:r>
        <w:rPr>
          <w:spacing w:val="1"/>
        </w:rPr>
        <w:t xml:space="preserve"> </w:t>
      </w:r>
      <w:r>
        <w:t>знания.</w:t>
      </w:r>
      <w:r>
        <w:rPr>
          <w:spacing w:val="1"/>
        </w:rPr>
        <w:t xml:space="preserve"> </w:t>
      </w:r>
      <w:r>
        <w:t>Место</w:t>
      </w:r>
      <w:r>
        <w:rPr>
          <w:spacing w:val="1"/>
        </w:rPr>
        <w:t xml:space="preserve"> </w:t>
      </w:r>
      <w:r>
        <w:t>философии</w:t>
      </w:r>
      <w:r>
        <w:rPr>
          <w:spacing w:val="1"/>
        </w:rPr>
        <w:t xml:space="preserve"> </w:t>
      </w:r>
      <w:r>
        <w:t>в</w:t>
      </w:r>
      <w:r>
        <w:rPr>
          <w:spacing w:val="-67"/>
        </w:rPr>
        <w:t xml:space="preserve"> </w:t>
      </w:r>
      <w:r>
        <w:t>системе</w:t>
      </w:r>
      <w:r>
        <w:rPr>
          <w:spacing w:val="1"/>
        </w:rPr>
        <w:t xml:space="preserve"> </w:t>
      </w:r>
      <w:r>
        <w:t>обществознания.</w:t>
      </w:r>
      <w:r>
        <w:rPr>
          <w:spacing w:val="3"/>
        </w:rPr>
        <w:t xml:space="preserve"> </w:t>
      </w:r>
      <w:r>
        <w:t>Философия</w:t>
      </w:r>
      <w:r>
        <w:rPr>
          <w:spacing w:val="2"/>
        </w:rPr>
        <w:t xml:space="preserve"> </w:t>
      </w:r>
      <w:r>
        <w:t>и наука.</w:t>
      </w:r>
    </w:p>
    <w:p w:rsidR="00347E9B" w:rsidRDefault="00757747">
      <w:pPr>
        <w:pStyle w:val="a4"/>
        <w:spacing w:before="6" w:line="360" w:lineRule="auto"/>
        <w:ind w:right="499"/>
      </w:pPr>
      <w:r>
        <w:t>Методы</w:t>
      </w:r>
      <w:r>
        <w:rPr>
          <w:spacing w:val="1"/>
        </w:rPr>
        <w:t xml:space="preserve"> </w:t>
      </w:r>
      <w:r>
        <w:t>изучения</w:t>
      </w:r>
      <w:r>
        <w:rPr>
          <w:spacing w:val="1"/>
        </w:rPr>
        <w:t xml:space="preserve"> </w:t>
      </w:r>
      <w:r>
        <w:t>социальных</w:t>
      </w:r>
      <w:r>
        <w:rPr>
          <w:spacing w:val="1"/>
        </w:rPr>
        <w:t xml:space="preserve"> </w:t>
      </w:r>
      <w:r>
        <w:t>явлений.</w:t>
      </w:r>
      <w:r>
        <w:rPr>
          <w:spacing w:val="1"/>
        </w:rPr>
        <w:t xml:space="preserve"> </w:t>
      </w:r>
      <w:r>
        <w:t>Сходство</w:t>
      </w:r>
      <w:r>
        <w:rPr>
          <w:spacing w:val="1"/>
        </w:rPr>
        <w:t xml:space="preserve"> </w:t>
      </w:r>
      <w:r>
        <w:t>и</w:t>
      </w:r>
      <w:r>
        <w:rPr>
          <w:spacing w:val="1"/>
        </w:rPr>
        <w:t xml:space="preserve"> </w:t>
      </w:r>
      <w:r>
        <w:t>различие</w:t>
      </w:r>
      <w:r>
        <w:rPr>
          <w:spacing w:val="-67"/>
        </w:rPr>
        <w:t xml:space="preserve"> </w:t>
      </w:r>
      <w:r>
        <w:t>естествознания</w:t>
      </w:r>
      <w:r>
        <w:rPr>
          <w:spacing w:val="70"/>
        </w:rPr>
        <w:t xml:space="preserve"> </w:t>
      </w:r>
      <w:r>
        <w:t>и обществознания. Особенности наук, изучающих общество</w:t>
      </w:r>
      <w:r>
        <w:rPr>
          <w:spacing w:val="1"/>
        </w:rPr>
        <w:t xml:space="preserve"> </w:t>
      </w:r>
      <w:r>
        <w:t>и человека.</w:t>
      </w:r>
    </w:p>
    <w:p w:rsidR="00347E9B" w:rsidRDefault="00757747">
      <w:pPr>
        <w:pStyle w:val="a4"/>
        <w:spacing w:before="1" w:line="362" w:lineRule="auto"/>
        <w:ind w:left="1330" w:right="881" w:firstLine="0"/>
      </w:pPr>
      <w:r>
        <w:t>Социальные</w:t>
      </w:r>
      <w:r>
        <w:rPr>
          <w:spacing w:val="-7"/>
        </w:rPr>
        <w:t xml:space="preserve"> </w:t>
      </w:r>
      <w:r>
        <w:t>науки</w:t>
      </w:r>
      <w:r>
        <w:rPr>
          <w:spacing w:val="-7"/>
        </w:rPr>
        <w:t xml:space="preserve"> </w:t>
      </w:r>
      <w:r>
        <w:t>и</w:t>
      </w:r>
      <w:r>
        <w:rPr>
          <w:spacing w:val="-7"/>
        </w:rPr>
        <w:t xml:space="preserve"> </w:t>
      </w:r>
      <w:r>
        <w:t>профессиональное</w:t>
      </w:r>
      <w:r>
        <w:rPr>
          <w:spacing w:val="-6"/>
        </w:rPr>
        <w:t xml:space="preserve"> </w:t>
      </w:r>
      <w:r>
        <w:t>самоопределение</w:t>
      </w:r>
      <w:r>
        <w:rPr>
          <w:spacing w:val="-7"/>
        </w:rPr>
        <w:t xml:space="preserve"> </w:t>
      </w:r>
      <w:r>
        <w:t>молодёжи.</w:t>
      </w:r>
      <w:r>
        <w:rPr>
          <w:spacing w:val="-67"/>
        </w:rPr>
        <w:t xml:space="preserve"> </w:t>
      </w:r>
      <w:r>
        <w:t>Введение</w:t>
      </w:r>
      <w:r>
        <w:rPr>
          <w:spacing w:val="1"/>
        </w:rPr>
        <w:t xml:space="preserve"> </w:t>
      </w:r>
      <w:r>
        <w:t>в философию.</w:t>
      </w:r>
    </w:p>
    <w:p w:rsidR="00347E9B" w:rsidRDefault="00757747">
      <w:pPr>
        <w:pStyle w:val="a4"/>
        <w:spacing w:line="360" w:lineRule="auto"/>
        <w:ind w:right="499"/>
      </w:pPr>
      <w:r>
        <w:t>Социальная</w:t>
      </w:r>
      <w:r>
        <w:rPr>
          <w:spacing w:val="1"/>
        </w:rPr>
        <w:t xml:space="preserve"> </w:t>
      </w:r>
      <w:r>
        <w:t>философия,</w:t>
      </w:r>
      <w:r>
        <w:rPr>
          <w:spacing w:val="1"/>
        </w:rPr>
        <w:t xml:space="preserve"> </w:t>
      </w:r>
      <w:r>
        <w:t>её</w:t>
      </w:r>
      <w:r>
        <w:rPr>
          <w:spacing w:val="1"/>
        </w:rPr>
        <w:t xml:space="preserve"> </w:t>
      </w:r>
      <w:r>
        <w:t>место</w:t>
      </w:r>
      <w:r>
        <w:rPr>
          <w:spacing w:val="1"/>
        </w:rPr>
        <w:t xml:space="preserve"> </w:t>
      </w:r>
      <w:r>
        <w:t>в</w:t>
      </w:r>
      <w:r>
        <w:rPr>
          <w:spacing w:val="1"/>
        </w:rPr>
        <w:t xml:space="preserve"> </w:t>
      </w:r>
      <w:r>
        <w:t>системе</w:t>
      </w:r>
      <w:r>
        <w:rPr>
          <w:spacing w:val="1"/>
        </w:rPr>
        <w:t xml:space="preserve"> </w:t>
      </w:r>
      <w:r>
        <w:t>наук</w:t>
      </w:r>
      <w:r>
        <w:rPr>
          <w:spacing w:val="1"/>
        </w:rPr>
        <w:t xml:space="preserve"> </w:t>
      </w:r>
      <w:r>
        <w:t>об</w:t>
      </w:r>
      <w:r>
        <w:rPr>
          <w:spacing w:val="1"/>
        </w:rPr>
        <w:t xml:space="preserve"> </w:t>
      </w:r>
      <w:r>
        <w:t>обществе.</w:t>
      </w:r>
      <w:r>
        <w:rPr>
          <w:spacing w:val="1"/>
        </w:rPr>
        <w:t xml:space="preserve"> </w:t>
      </w:r>
      <w:r>
        <w:t>Философское осмысление общества как целостной развивающейся системы.</w:t>
      </w:r>
      <w:r>
        <w:rPr>
          <w:spacing w:val="1"/>
        </w:rPr>
        <w:t xml:space="preserve"> </w:t>
      </w:r>
      <w:r>
        <w:t>Взаимосвязь</w:t>
      </w:r>
      <w:r>
        <w:rPr>
          <w:spacing w:val="1"/>
        </w:rPr>
        <w:t xml:space="preserve"> </w:t>
      </w:r>
      <w:r>
        <w:t>природы</w:t>
      </w:r>
      <w:r>
        <w:rPr>
          <w:spacing w:val="1"/>
        </w:rPr>
        <w:t xml:space="preserve"> </w:t>
      </w:r>
      <w:r>
        <w:t>и</w:t>
      </w:r>
      <w:r>
        <w:rPr>
          <w:spacing w:val="1"/>
        </w:rPr>
        <w:t xml:space="preserve"> </w:t>
      </w:r>
      <w:r>
        <w:t>общества.</w:t>
      </w:r>
      <w:r>
        <w:rPr>
          <w:spacing w:val="1"/>
        </w:rPr>
        <w:t xml:space="preserve"> </w:t>
      </w:r>
      <w:r>
        <w:t>Понятие</w:t>
      </w:r>
      <w:r>
        <w:rPr>
          <w:spacing w:val="1"/>
        </w:rPr>
        <w:t xml:space="preserve"> </w:t>
      </w:r>
      <w:r>
        <w:t>«социальный</w:t>
      </w:r>
      <w:r>
        <w:rPr>
          <w:spacing w:val="1"/>
        </w:rPr>
        <w:t xml:space="preserve"> </w:t>
      </w:r>
      <w:r>
        <w:t>институт».</w:t>
      </w:r>
      <w:r>
        <w:rPr>
          <w:spacing w:val="1"/>
        </w:rPr>
        <w:t xml:space="preserve"> </w:t>
      </w:r>
      <w:r>
        <w:t>Основные</w:t>
      </w:r>
      <w:r>
        <w:rPr>
          <w:spacing w:val="-1"/>
        </w:rPr>
        <w:t xml:space="preserve"> </w:t>
      </w:r>
      <w:r>
        <w:t>институты</w:t>
      </w:r>
      <w:r>
        <w:rPr>
          <w:spacing w:val="-1"/>
        </w:rPr>
        <w:t xml:space="preserve"> </w:t>
      </w:r>
      <w:r>
        <w:t>общества,</w:t>
      </w:r>
      <w:r>
        <w:rPr>
          <w:spacing w:val="1"/>
        </w:rPr>
        <w:t xml:space="preserve"> </w:t>
      </w:r>
      <w:r>
        <w:t>их</w:t>
      </w:r>
      <w:r>
        <w:rPr>
          <w:spacing w:val="-6"/>
        </w:rPr>
        <w:t xml:space="preserve"> </w:t>
      </w:r>
      <w:r>
        <w:t>функции</w:t>
      </w:r>
      <w:r>
        <w:rPr>
          <w:spacing w:val="-2"/>
        </w:rPr>
        <w:t xml:space="preserve"> </w:t>
      </w:r>
      <w:r>
        <w:t>и</w:t>
      </w:r>
      <w:r>
        <w:rPr>
          <w:spacing w:val="-1"/>
        </w:rPr>
        <w:t xml:space="preserve"> </w:t>
      </w:r>
      <w:r>
        <w:t>роль</w:t>
      </w:r>
      <w:r>
        <w:rPr>
          <w:spacing w:val="-4"/>
        </w:rPr>
        <w:t xml:space="preserve"> </w:t>
      </w:r>
      <w:r>
        <w:t>в</w:t>
      </w:r>
      <w:r>
        <w:rPr>
          <w:spacing w:val="-2"/>
        </w:rPr>
        <w:t xml:space="preserve"> </w:t>
      </w:r>
      <w:r>
        <w:t>развитии</w:t>
      </w:r>
      <w:r>
        <w:rPr>
          <w:spacing w:val="-1"/>
        </w:rPr>
        <w:t xml:space="preserve"> </w:t>
      </w:r>
      <w:r>
        <w:t>общества.</w:t>
      </w:r>
    </w:p>
    <w:p w:rsidR="00347E9B" w:rsidRDefault="00757747">
      <w:pPr>
        <w:pStyle w:val="a4"/>
        <w:spacing w:line="360" w:lineRule="auto"/>
        <w:ind w:right="493"/>
      </w:pPr>
      <w:r>
        <w:t>Типология</w:t>
      </w:r>
      <w:r>
        <w:rPr>
          <w:spacing w:val="1"/>
        </w:rPr>
        <w:t xml:space="preserve"> </w:t>
      </w:r>
      <w:r>
        <w:t>обществ.</w:t>
      </w:r>
      <w:r>
        <w:rPr>
          <w:spacing w:val="1"/>
        </w:rPr>
        <w:t xml:space="preserve"> </w:t>
      </w:r>
      <w:r>
        <w:t>Современное</w:t>
      </w:r>
      <w:r>
        <w:rPr>
          <w:spacing w:val="1"/>
        </w:rPr>
        <w:t xml:space="preserve"> </w:t>
      </w:r>
      <w:r>
        <w:t>общество:</w:t>
      </w:r>
      <w:r>
        <w:rPr>
          <w:spacing w:val="1"/>
        </w:rPr>
        <w:t xml:space="preserve"> </w:t>
      </w:r>
      <w:r>
        <w:t>ведущие</w:t>
      </w:r>
      <w:r>
        <w:rPr>
          <w:spacing w:val="1"/>
        </w:rPr>
        <w:t xml:space="preserve"> </w:t>
      </w:r>
      <w:r>
        <w:t>тенденции,</w:t>
      </w:r>
      <w:r>
        <w:rPr>
          <w:spacing w:val="1"/>
        </w:rPr>
        <w:t xml:space="preserve"> </w:t>
      </w:r>
      <w:r>
        <w:t>особенности</w:t>
      </w:r>
      <w:r>
        <w:rPr>
          <w:spacing w:val="1"/>
        </w:rPr>
        <w:t xml:space="preserve"> </w:t>
      </w:r>
      <w:r>
        <w:t>развития.</w:t>
      </w:r>
      <w:r>
        <w:rPr>
          <w:spacing w:val="1"/>
        </w:rPr>
        <w:t xml:space="preserve"> </w:t>
      </w:r>
      <w:r>
        <w:t>Динамика</w:t>
      </w:r>
      <w:r>
        <w:rPr>
          <w:spacing w:val="1"/>
        </w:rPr>
        <w:t xml:space="preserve"> </w:t>
      </w:r>
      <w:r>
        <w:t>и</w:t>
      </w:r>
      <w:r>
        <w:rPr>
          <w:spacing w:val="1"/>
        </w:rPr>
        <w:t xml:space="preserve"> </w:t>
      </w:r>
      <w:r>
        <w:t>многообразие</w:t>
      </w:r>
      <w:r>
        <w:rPr>
          <w:spacing w:val="1"/>
        </w:rPr>
        <w:t xml:space="preserve"> </w:t>
      </w:r>
      <w:r>
        <w:t>процессов</w:t>
      </w:r>
      <w:r>
        <w:rPr>
          <w:spacing w:val="1"/>
        </w:rPr>
        <w:t xml:space="preserve"> </w:t>
      </w:r>
      <w:r>
        <w:t>развития</w:t>
      </w:r>
      <w:r>
        <w:rPr>
          <w:spacing w:val="1"/>
        </w:rPr>
        <w:t xml:space="preserve"> </w:t>
      </w:r>
      <w:r>
        <w:t>общества.</w:t>
      </w:r>
      <w:r>
        <w:rPr>
          <w:spacing w:val="1"/>
        </w:rPr>
        <w:t xml:space="preserve"> </w:t>
      </w:r>
      <w:r>
        <w:t>Типы социальной динамики. Эволюция и революция как формы</w:t>
      </w:r>
      <w:r>
        <w:rPr>
          <w:spacing w:val="1"/>
        </w:rPr>
        <w:t xml:space="preserve"> </w:t>
      </w:r>
      <w:r>
        <w:t>социального</w:t>
      </w:r>
      <w:r>
        <w:rPr>
          <w:spacing w:val="1"/>
        </w:rPr>
        <w:t xml:space="preserve"> </w:t>
      </w:r>
      <w:r>
        <w:t>изменения.</w:t>
      </w:r>
      <w:r>
        <w:rPr>
          <w:spacing w:val="1"/>
        </w:rPr>
        <w:t xml:space="preserve"> </w:t>
      </w:r>
      <w:r>
        <w:t>Влияние</w:t>
      </w:r>
      <w:r>
        <w:rPr>
          <w:spacing w:val="1"/>
        </w:rPr>
        <w:t xml:space="preserve"> </w:t>
      </w:r>
      <w:r>
        <w:t>массовых</w:t>
      </w:r>
      <w:r>
        <w:rPr>
          <w:spacing w:val="1"/>
        </w:rPr>
        <w:t xml:space="preserve"> </w:t>
      </w:r>
      <w:r>
        <w:t>коммуникаций</w:t>
      </w:r>
      <w:r>
        <w:rPr>
          <w:spacing w:val="1"/>
        </w:rPr>
        <w:t xml:space="preserve"> </w:t>
      </w:r>
      <w:r>
        <w:t>на</w:t>
      </w:r>
      <w:r>
        <w:rPr>
          <w:spacing w:val="1"/>
        </w:rPr>
        <w:t xml:space="preserve"> </w:t>
      </w:r>
      <w:r>
        <w:t>развитие</w:t>
      </w:r>
      <w:r>
        <w:rPr>
          <w:spacing w:val="1"/>
        </w:rPr>
        <w:t xml:space="preserve"> </w:t>
      </w:r>
      <w:r>
        <w:t>общества</w:t>
      </w:r>
      <w:r>
        <w:rPr>
          <w:spacing w:val="1"/>
        </w:rPr>
        <w:t xml:space="preserve"> </w:t>
      </w:r>
      <w:r>
        <w:t>и</w:t>
      </w:r>
      <w:r>
        <w:rPr>
          <w:spacing w:val="1"/>
        </w:rPr>
        <w:t xml:space="preserve"> </w:t>
      </w:r>
      <w:r>
        <w:t>человека.</w:t>
      </w:r>
    </w:p>
    <w:p w:rsidR="00347E9B" w:rsidRDefault="00757747">
      <w:pPr>
        <w:pStyle w:val="a4"/>
        <w:spacing w:line="360" w:lineRule="auto"/>
        <w:ind w:right="498"/>
      </w:pPr>
      <w:r>
        <w:t>Понятие общественного прогресса, критерии общественного прогресса.</w:t>
      </w:r>
      <w:r>
        <w:rPr>
          <w:spacing w:val="-67"/>
        </w:rPr>
        <w:t xml:space="preserve"> </w:t>
      </w:r>
      <w:r>
        <w:t>Противоречия</w:t>
      </w:r>
      <w:r>
        <w:rPr>
          <w:spacing w:val="1"/>
        </w:rPr>
        <w:t xml:space="preserve"> </w:t>
      </w:r>
      <w:r>
        <w:t>общественного</w:t>
      </w:r>
      <w:r>
        <w:rPr>
          <w:spacing w:val="1"/>
        </w:rPr>
        <w:t xml:space="preserve"> </w:t>
      </w:r>
      <w:r>
        <w:t>прогресса.</w:t>
      </w:r>
      <w:r>
        <w:rPr>
          <w:spacing w:val="1"/>
        </w:rPr>
        <w:t xml:space="preserve"> </w:t>
      </w:r>
      <w:r>
        <w:t>Процессы</w:t>
      </w:r>
      <w:r>
        <w:rPr>
          <w:spacing w:val="1"/>
        </w:rPr>
        <w:t xml:space="preserve"> </w:t>
      </w:r>
      <w:r>
        <w:t>глобализации.</w:t>
      </w:r>
      <w:r>
        <w:rPr>
          <w:spacing w:val="1"/>
        </w:rPr>
        <w:t xml:space="preserve"> </w:t>
      </w:r>
      <w:r>
        <w:t>Противоречивость</w:t>
      </w:r>
      <w:r>
        <w:rPr>
          <w:spacing w:val="1"/>
        </w:rPr>
        <w:t xml:space="preserve"> </w:t>
      </w:r>
      <w:r>
        <w:t>глобализации</w:t>
      </w:r>
      <w:r>
        <w:rPr>
          <w:spacing w:val="1"/>
        </w:rPr>
        <w:t xml:space="preserve"> </w:t>
      </w:r>
      <w:r>
        <w:t>и</w:t>
      </w:r>
      <w:r>
        <w:rPr>
          <w:spacing w:val="1"/>
        </w:rPr>
        <w:t xml:space="preserve"> </w:t>
      </w:r>
      <w:r>
        <w:t>её</w:t>
      </w:r>
      <w:r>
        <w:rPr>
          <w:spacing w:val="1"/>
        </w:rPr>
        <w:t xml:space="preserve"> </w:t>
      </w:r>
      <w:r>
        <w:t>последствий.</w:t>
      </w:r>
      <w:r>
        <w:rPr>
          <w:spacing w:val="1"/>
        </w:rPr>
        <w:t xml:space="preserve"> </w:t>
      </w:r>
      <w:r>
        <w:t>Глобальные</w:t>
      </w:r>
      <w:r>
        <w:rPr>
          <w:spacing w:val="1"/>
        </w:rPr>
        <w:t xml:space="preserve"> </w:t>
      </w:r>
      <w:r>
        <w:t>проблемы</w:t>
      </w:r>
      <w:r>
        <w:rPr>
          <w:spacing w:val="-67"/>
        </w:rPr>
        <w:t xml:space="preserve"> </w:t>
      </w:r>
      <w:r>
        <w:t>современности.</w:t>
      </w:r>
      <w:r>
        <w:rPr>
          <w:spacing w:val="3"/>
        </w:rPr>
        <w:t xml:space="preserve"> </w:t>
      </w:r>
      <w:r>
        <w:t>Общество</w:t>
      </w:r>
      <w:r>
        <w:rPr>
          <w:spacing w:val="-1"/>
        </w:rPr>
        <w:t xml:space="preserve"> </w:t>
      </w:r>
      <w:r>
        <w:t>и</w:t>
      </w:r>
      <w:r>
        <w:rPr>
          <w:spacing w:val="-2"/>
        </w:rPr>
        <w:t xml:space="preserve"> </w:t>
      </w:r>
      <w:r>
        <w:t>человек</w:t>
      </w:r>
      <w:r>
        <w:rPr>
          <w:spacing w:val="-2"/>
        </w:rPr>
        <w:t xml:space="preserve"> </w:t>
      </w:r>
      <w:r>
        <w:t>перед лицом</w:t>
      </w:r>
      <w:r>
        <w:rPr>
          <w:spacing w:val="-1"/>
        </w:rPr>
        <w:t xml:space="preserve"> </w:t>
      </w:r>
      <w:r>
        <w:t>угроз</w:t>
      </w:r>
      <w:r>
        <w:rPr>
          <w:spacing w:val="-1"/>
        </w:rPr>
        <w:t xml:space="preserve"> </w:t>
      </w:r>
      <w:r>
        <w:t>и</w:t>
      </w:r>
      <w:r>
        <w:rPr>
          <w:spacing w:val="-1"/>
        </w:rPr>
        <w:t xml:space="preserve"> </w:t>
      </w:r>
      <w:r>
        <w:t>вызовов</w:t>
      </w:r>
      <w:r>
        <w:rPr>
          <w:spacing w:val="-3"/>
        </w:rPr>
        <w:t xml:space="preserve"> </w:t>
      </w:r>
      <w:r>
        <w:t>XXI</w:t>
      </w:r>
      <w:r>
        <w:rPr>
          <w:spacing w:val="-3"/>
        </w:rPr>
        <w:t xml:space="preserve"> </w:t>
      </w:r>
      <w:r>
        <w:t>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pPr>
      <w:r>
        <w:lastRenderedPageBreak/>
        <w:t>Философская</w:t>
      </w:r>
      <w:r>
        <w:rPr>
          <w:spacing w:val="1"/>
        </w:rPr>
        <w:t xml:space="preserve"> </w:t>
      </w:r>
      <w:r>
        <w:t>антропология</w:t>
      </w:r>
      <w:r>
        <w:rPr>
          <w:spacing w:val="1"/>
        </w:rPr>
        <w:t xml:space="preserve"> </w:t>
      </w:r>
      <w:r>
        <w:t>о</w:t>
      </w:r>
      <w:r>
        <w:rPr>
          <w:spacing w:val="1"/>
        </w:rPr>
        <w:t xml:space="preserve"> </w:t>
      </w:r>
      <w:r>
        <w:t>становлении</w:t>
      </w:r>
      <w:r>
        <w:rPr>
          <w:spacing w:val="1"/>
        </w:rPr>
        <w:t xml:space="preserve"> </w:t>
      </w:r>
      <w:r>
        <w:t>человека</w:t>
      </w:r>
      <w:r>
        <w:rPr>
          <w:spacing w:val="1"/>
        </w:rPr>
        <w:t xml:space="preserve"> </w:t>
      </w:r>
      <w:r>
        <w:t>и</w:t>
      </w:r>
      <w:r>
        <w:rPr>
          <w:spacing w:val="1"/>
        </w:rPr>
        <w:t xml:space="preserve"> </w:t>
      </w:r>
      <w:r>
        <w:t>зарождении</w:t>
      </w:r>
      <w:r>
        <w:rPr>
          <w:spacing w:val="1"/>
        </w:rPr>
        <w:t xml:space="preserve"> </w:t>
      </w:r>
      <w:r>
        <w:t>общества.</w:t>
      </w:r>
      <w:r>
        <w:rPr>
          <w:spacing w:val="1"/>
        </w:rPr>
        <w:t xml:space="preserve"> </w:t>
      </w:r>
      <w:r>
        <w:t>Человечество</w:t>
      </w:r>
      <w:r>
        <w:rPr>
          <w:spacing w:val="1"/>
        </w:rPr>
        <w:t xml:space="preserve"> </w:t>
      </w:r>
      <w:r>
        <w:t>как</w:t>
      </w:r>
      <w:r>
        <w:rPr>
          <w:spacing w:val="1"/>
        </w:rPr>
        <w:t xml:space="preserve"> </w:t>
      </w:r>
      <w:r>
        <w:t>результат</w:t>
      </w:r>
      <w:r>
        <w:rPr>
          <w:spacing w:val="1"/>
        </w:rPr>
        <w:t xml:space="preserve"> </w:t>
      </w:r>
      <w:r>
        <w:t>биологической</w:t>
      </w:r>
      <w:r>
        <w:rPr>
          <w:spacing w:val="1"/>
        </w:rPr>
        <w:t xml:space="preserve"> </w:t>
      </w:r>
      <w:r>
        <w:t>и</w:t>
      </w:r>
      <w:r>
        <w:rPr>
          <w:spacing w:val="1"/>
        </w:rPr>
        <w:t xml:space="preserve"> </w:t>
      </w:r>
      <w:r>
        <w:t>социокультурной</w:t>
      </w:r>
      <w:r>
        <w:rPr>
          <w:spacing w:val="1"/>
        </w:rPr>
        <w:t xml:space="preserve"> </w:t>
      </w:r>
      <w:r>
        <w:t>эволюции.</w:t>
      </w:r>
      <w:r>
        <w:rPr>
          <w:spacing w:val="1"/>
        </w:rPr>
        <w:t xml:space="preserve"> </w:t>
      </w:r>
      <w:r>
        <w:t>Сущность</w:t>
      </w:r>
      <w:r>
        <w:rPr>
          <w:spacing w:val="1"/>
        </w:rPr>
        <w:t xml:space="preserve"> </w:t>
      </w:r>
      <w:r>
        <w:t>человека</w:t>
      </w:r>
      <w:r>
        <w:rPr>
          <w:spacing w:val="1"/>
        </w:rPr>
        <w:t xml:space="preserve"> </w:t>
      </w:r>
      <w:r>
        <w:t>как</w:t>
      </w:r>
      <w:r>
        <w:rPr>
          <w:spacing w:val="1"/>
        </w:rPr>
        <w:t xml:space="preserve"> </w:t>
      </w:r>
      <w:r>
        <w:t>философская</w:t>
      </w:r>
      <w:r>
        <w:rPr>
          <w:spacing w:val="1"/>
        </w:rPr>
        <w:t xml:space="preserve"> </w:t>
      </w:r>
      <w:r>
        <w:t>проблема.</w:t>
      </w:r>
      <w:r>
        <w:rPr>
          <w:spacing w:val="1"/>
        </w:rPr>
        <w:t xml:space="preserve"> </w:t>
      </w:r>
      <w:r>
        <w:t>Духовное</w:t>
      </w:r>
      <w:r>
        <w:rPr>
          <w:spacing w:val="1"/>
        </w:rPr>
        <w:t xml:space="preserve"> </w:t>
      </w:r>
      <w:r>
        <w:t>и</w:t>
      </w:r>
      <w:r>
        <w:rPr>
          <w:spacing w:val="1"/>
        </w:rPr>
        <w:t xml:space="preserve"> </w:t>
      </w:r>
      <w:r>
        <w:t>материальное</w:t>
      </w:r>
      <w:r>
        <w:rPr>
          <w:spacing w:val="1"/>
        </w:rPr>
        <w:t xml:space="preserve"> </w:t>
      </w:r>
      <w:r>
        <w:t>в</w:t>
      </w:r>
      <w:r>
        <w:rPr>
          <w:spacing w:val="1"/>
        </w:rPr>
        <w:t xml:space="preserve"> </w:t>
      </w:r>
      <w:r>
        <w:t>человеке.</w:t>
      </w:r>
      <w:r>
        <w:rPr>
          <w:spacing w:val="1"/>
        </w:rPr>
        <w:t xml:space="preserve"> </w:t>
      </w:r>
      <w:r>
        <w:t>Способность</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деятельности</w:t>
      </w:r>
      <w:r>
        <w:rPr>
          <w:spacing w:val="1"/>
        </w:rPr>
        <w:t xml:space="preserve"> </w:t>
      </w:r>
      <w:r>
        <w:t>–</w:t>
      </w:r>
      <w:r>
        <w:rPr>
          <w:spacing w:val="-67"/>
        </w:rPr>
        <w:t xml:space="preserve"> </w:t>
      </w:r>
      <w:r>
        <w:t>фундаментальные</w:t>
      </w:r>
      <w:r>
        <w:rPr>
          <w:spacing w:val="1"/>
        </w:rPr>
        <w:t xml:space="preserve"> </w:t>
      </w:r>
      <w:r>
        <w:t>особенности человека.</w:t>
      </w:r>
    </w:p>
    <w:p w:rsidR="00347E9B" w:rsidRDefault="00757747">
      <w:pPr>
        <w:pStyle w:val="a4"/>
        <w:spacing w:before="1" w:line="360" w:lineRule="auto"/>
        <w:ind w:right="491"/>
      </w:pPr>
      <w:r>
        <w:t>Сознание. Взаимосвязь сознания и тела. Самосознание и его роль в</w:t>
      </w:r>
      <w:r>
        <w:rPr>
          <w:spacing w:val="1"/>
        </w:rPr>
        <w:t xml:space="preserve"> </w:t>
      </w:r>
      <w:r>
        <w:t>развитии личности. Рефлексия. Общественное и индивидуальное сознание.</w:t>
      </w:r>
      <w:r>
        <w:rPr>
          <w:spacing w:val="1"/>
        </w:rPr>
        <w:t xml:space="preserve"> </w:t>
      </w:r>
      <w:r>
        <w:t>Теоретическое</w:t>
      </w:r>
      <w:r>
        <w:rPr>
          <w:spacing w:val="1"/>
        </w:rPr>
        <w:t xml:space="preserve"> </w:t>
      </w:r>
      <w:r>
        <w:t>и</w:t>
      </w:r>
      <w:r>
        <w:rPr>
          <w:spacing w:val="1"/>
        </w:rPr>
        <w:t xml:space="preserve"> </w:t>
      </w:r>
      <w:r>
        <w:t>обыденное</w:t>
      </w:r>
      <w:r>
        <w:rPr>
          <w:spacing w:val="1"/>
        </w:rPr>
        <w:t xml:space="preserve"> </w:t>
      </w:r>
      <w:r>
        <w:t>сознание.</w:t>
      </w:r>
      <w:r>
        <w:rPr>
          <w:spacing w:val="1"/>
        </w:rPr>
        <w:t xml:space="preserve"> </w:t>
      </w:r>
      <w:r>
        <w:t>Формы</w:t>
      </w:r>
      <w:r>
        <w:rPr>
          <w:spacing w:val="1"/>
        </w:rPr>
        <w:t xml:space="preserve"> </w:t>
      </w:r>
      <w:r>
        <w:t>общественного</w:t>
      </w:r>
      <w:r>
        <w:rPr>
          <w:spacing w:val="1"/>
        </w:rPr>
        <w:t xml:space="preserve"> </w:t>
      </w:r>
      <w:r>
        <w:t>сознания:</w:t>
      </w:r>
      <w:r>
        <w:rPr>
          <w:spacing w:val="1"/>
        </w:rPr>
        <w:t xml:space="preserve"> </w:t>
      </w:r>
      <w:r>
        <w:t>религиозное, нравственное, политическое и другие. Способы манипуляции</w:t>
      </w:r>
      <w:r>
        <w:rPr>
          <w:spacing w:val="1"/>
        </w:rPr>
        <w:t xml:space="preserve"> </w:t>
      </w:r>
      <w:r>
        <w:t>общественным</w:t>
      </w:r>
      <w:r>
        <w:rPr>
          <w:spacing w:val="1"/>
        </w:rPr>
        <w:t xml:space="preserve"> </w:t>
      </w:r>
      <w:r>
        <w:t>мнением.</w:t>
      </w:r>
      <w:r>
        <w:rPr>
          <w:spacing w:val="1"/>
        </w:rPr>
        <w:t xml:space="preserve"> </w:t>
      </w:r>
      <w:r>
        <w:t>Установки</w:t>
      </w:r>
      <w:r>
        <w:rPr>
          <w:spacing w:val="1"/>
        </w:rPr>
        <w:t xml:space="preserve"> </w:t>
      </w:r>
      <w:r>
        <w:t>и</w:t>
      </w:r>
      <w:r>
        <w:rPr>
          <w:spacing w:val="1"/>
        </w:rPr>
        <w:t xml:space="preserve"> </w:t>
      </w:r>
      <w:r>
        <w:t>стереотипы</w:t>
      </w:r>
      <w:r>
        <w:rPr>
          <w:spacing w:val="1"/>
        </w:rPr>
        <w:t xml:space="preserve"> </w:t>
      </w:r>
      <w:r>
        <w:t>массового</w:t>
      </w:r>
      <w:r>
        <w:rPr>
          <w:spacing w:val="1"/>
        </w:rPr>
        <w:t xml:space="preserve"> </w:t>
      </w:r>
      <w:r>
        <w:t>сознания.</w:t>
      </w:r>
      <w:r>
        <w:rPr>
          <w:spacing w:val="1"/>
        </w:rPr>
        <w:t xml:space="preserve"> </w:t>
      </w:r>
      <w:r>
        <w:t>Воздействие средств массовой информации</w:t>
      </w:r>
      <w:r>
        <w:rPr>
          <w:spacing w:val="1"/>
        </w:rPr>
        <w:t xml:space="preserve"> </w:t>
      </w:r>
      <w:r>
        <w:t>на массовое и индивидуальное</w:t>
      </w:r>
      <w:r>
        <w:rPr>
          <w:spacing w:val="1"/>
        </w:rPr>
        <w:t xml:space="preserve"> </w:t>
      </w:r>
      <w:r>
        <w:t>сознание</w:t>
      </w:r>
      <w:r>
        <w:rPr>
          <w:spacing w:val="1"/>
        </w:rPr>
        <w:t xml:space="preserve"> </w:t>
      </w:r>
      <w:r>
        <w:t>в</w:t>
      </w:r>
      <w:r>
        <w:rPr>
          <w:spacing w:val="1"/>
        </w:rPr>
        <w:t xml:space="preserve"> </w:t>
      </w:r>
      <w:r>
        <w:t>условиях</w:t>
      </w:r>
      <w:r>
        <w:rPr>
          <w:spacing w:val="1"/>
        </w:rPr>
        <w:t xml:space="preserve"> </w:t>
      </w:r>
      <w:r>
        <w:t>цифровой</w:t>
      </w:r>
      <w:r>
        <w:rPr>
          <w:spacing w:val="1"/>
        </w:rPr>
        <w:t xml:space="preserve"> </w:t>
      </w:r>
      <w:r>
        <w:t>среды.</w:t>
      </w:r>
      <w:r>
        <w:rPr>
          <w:spacing w:val="1"/>
        </w:rPr>
        <w:t xml:space="preserve"> </w:t>
      </w:r>
      <w:r>
        <w:t>Использование</w:t>
      </w:r>
      <w:r>
        <w:rPr>
          <w:spacing w:val="1"/>
        </w:rPr>
        <w:t xml:space="preserve"> </w:t>
      </w:r>
      <w:r>
        <w:t>достоверной</w:t>
      </w:r>
      <w:r>
        <w:rPr>
          <w:spacing w:val="1"/>
        </w:rPr>
        <w:t xml:space="preserve"> </w:t>
      </w:r>
      <w:r>
        <w:t>и</w:t>
      </w:r>
      <w:r>
        <w:rPr>
          <w:spacing w:val="1"/>
        </w:rPr>
        <w:t xml:space="preserve"> </w:t>
      </w:r>
      <w:r>
        <w:t>недостоверной информации.</w:t>
      </w:r>
    </w:p>
    <w:p w:rsidR="00347E9B" w:rsidRDefault="00757747">
      <w:pPr>
        <w:pStyle w:val="a4"/>
        <w:spacing w:before="1" w:line="360" w:lineRule="auto"/>
        <w:ind w:right="489"/>
      </w:pPr>
      <w:r>
        <w:t>Философия</w:t>
      </w:r>
      <w:r>
        <w:rPr>
          <w:spacing w:val="1"/>
        </w:rPr>
        <w:t xml:space="preserve"> </w:t>
      </w:r>
      <w:r>
        <w:t>о</w:t>
      </w:r>
      <w:r>
        <w:rPr>
          <w:spacing w:val="1"/>
        </w:rPr>
        <w:t xml:space="preserve"> </w:t>
      </w:r>
      <w:r>
        <w:t>деятельности</w:t>
      </w:r>
      <w:r>
        <w:rPr>
          <w:spacing w:val="1"/>
        </w:rPr>
        <w:t xml:space="preserve"> </w:t>
      </w:r>
      <w:r>
        <w:t>как</w:t>
      </w:r>
      <w:r>
        <w:rPr>
          <w:spacing w:val="1"/>
        </w:rPr>
        <w:t xml:space="preserve"> </w:t>
      </w:r>
      <w:r>
        <w:t>способе</w:t>
      </w:r>
      <w:r>
        <w:rPr>
          <w:spacing w:val="1"/>
        </w:rPr>
        <w:t xml:space="preserve"> </w:t>
      </w:r>
      <w:r>
        <w:t>существования</w:t>
      </w:r>
      <w:r>
        <w:rPr>
          <w:spacing w:val="1"/>
        </w:rPr>
        <w:t xml:space="preserve"> </w:t>
      </w:r>
      <w:r>
        <w:t>людей,</w:t>
      </w:r>
      <w:r>
        <w:rPr>
          <w:spacing w:val="1"/>
        </w:rPr>
        <w:t xml:space="preserve"> </w:t>
      </w:r>
      <w:r>
        <w:t>самореализации</w:t>
      </w:r>
      <w:r>
        <w:rPr>
          <w:spacing w:val="1"/>
        </w:rPr>
        <w:t xml:space="preserve"> </w:t>
      </w:r>
      <w:r>
        <w:t>личности.</w:t>
      </w:r>
      <w:r>
        <w:rPr>
          <w:spacing w:val="1"/>
        </w:rPr>
        <w:t xml:space="preserve"> </w:t>
      </w:r>
      <w:r>
        <w:t>Мотивация</w:t>
      </w:r>
      <w:r>
        <w:rPr>
          <w:spacing w:val="1"/>
        </w:rPr>
        <w:t xml:space="preserve"> </w:t>
      </w:r>
      <w:r>
        <w:t>деятельности.</w:t>
      </w:r>
      <w:r>
        <w:rPr>
          <w:spacing w:val="1"/>
        </w:rPr>
        <w:t xml:space="preserve"> </w:t>
      </w:r>
      <w:r>
        <w:t>Потребности</w:t>
      </w:r>
      <w:r>
        <w:rPr>
          <w:spacing w:val="1"/>
        </w:rPr>
        <w:t xml:space="preserve"> </w:t>
      </w:r>
      <w:r>
        <w:t>и</w:t>
      </w:r>
      <w:r>
        <w:rPr>
          <w:spacing w:val="1"/>
        </w:rPr>
        <w:t xml:space="preserve"> </w:t>
      </w:r>
      <w:r>
        <w:t>интересы. Многообразие видов деятельности. Свобода и</w:t>
      </w:r>
      <w:r>
        <w:rPr>
          <w:spacing w:val="1"/>
        </w:rPr>
        <w:t xml:space="preserve"> </w:t>
      </w:r>
      <w:r>
        <w:t>необходимость в</w:t>
      </w:r>
      <w:r>
        <w:rPr>
          <w:spacing w:val="1"/>
        </w:rPr>
        <w:t xml:space="preserve"> </w:t>
      </w:r>
      <w:r>
        <w:t>деятельности.</w:t>
      </w:r>
    </w:p>
    <w:p w:rsidR="00347E9B" w:rsidRDefault="00757747">
      <w:pPr>
        <w:pStyle w:val="a4"/>
        <w:spacing w:before="3" w:line="360" w:lineRule="auto"/>
        <w:ind w:right="490"/>
      </w:pPr>
      <w:r>
        <w:t>Гносеология</w:t>
      </w:r>
      <w:r>
        <w:rPr>
          <w:spacing w:val="1"/>
        </w:rPr>
        <w:t xml:space="preserve"> </w:t>
      </w:r>
      <w:r>
        <w:t>в</w:t>
      </w:r>
      <w:r>
        <w:rPr>
          <w:spacing w:val="1"/>
        </w:rPr>
        <w:t xml:space="preserve"> </w:t>
      </w:r>
      <w:r>
        <w:t>структуре</w:t>
      </w:r>
      <w:r>
        <w:rPr>
          <w:spacing w:val="1"/>
        </w:rPr>
        <w:t xml:space="preserve"> </w:t>
      </w:r>
      <w:r>
        <w:t>философского</w:t>
      </w:r>
      <w:r>
        <w:rPr>
          <w:spacing w:val="1"/>
        </w:rPr>
        <w:t xml:space="preserve"> </w:t>
      </w:r>
      <w:r>
        <w:t>знания.</w:t>
      </w:r>
      <w:r>
        <w:rPr>
          <w:spacing w:val="1"/>
        </w:rPr>
        <w:t xml:space="preserve"> </w:t>
      </w:r>
      <w:r>
        <w:t>Проблема</w:t>
      </w:r>
      <w:r>
        <w:rPr>
          <w:spacing w:val="1"/>
        </w:rPr>
        <w:t xml:space="preserve"> </w:t>
      </w:r>
      <w:r>
        <w:t>познаваемости мира. Познание как деятельность. Знание, его виды. Истина и</w:t>
      </w:r>
      <w:r>
        <w:rPr>
          <w:spacing w:val="1"/>
        </w:rPr>
        <w:t xml:space="preserve"> </w:t>
      </w:r>
      <w:r>
        <w:t>её</w:t>
      </w:r>
      <w:r>
        <w:rPr>
          <w:spacing w:val="1"/>
        </w:rPr>
        <w:t xml:space="preserve"> </w:t>
      </w:r>
      <w:r>
        <w:t>критерии.</w:t>
      </w:r>
      <w:r>
        <w:rPr>
          <w:spacing w:val="1"/>
        </w:rPr>
        <w:t xml:space="preserve"> </w:t>
      </w:r>
      <w:r>
        <w:t>Абсолютная</w:t>
      </w:r>
      <w:r>
        <w:rPr>
          <w:spacing w:val="1"/>
        </w:rPr>
        <w:t xml:space="preserve"> </w:t>
      </w:r>
      <w:r>
        <w:t>истина.</w:t>
      </w:r>
      <w:r>
        <w:rPr>
          <w:spacing w:val="1"/>
        </w:rPr>
        <w:t xml:space="preserve"> </w:t>
      </w:r>
      <w:r>
        <w:t>Относительность</w:t>
      </w:r>
      <w:r>
        <w:rPr>
          <w:spacing w:val="1"/>
        </w:rPr>
        <w:t xml:space="preserve"> </w:t>
      </w:r>
      <w:r>
        <w:t>истины.</w:t>
      </w:r>
      <w:r>
        <w:rPr>
          <w:spacing w:val="1"/>
        </w:rPr>
        <w:t xml:space="preserve"> </w:t>
      </w:r>
      <w:r>
        <w:t>Истина</w:t>
      </w:r>
      <w:r>
        <w:rPr>
          <w:spacing w:val="1"/>
        </w:rPr>
        <w:t xml:space="preserve"> </w:t>
      </w:r>
      <w:r>
        <w:t>и</w:t>
      </w:r>
      <w:r>
        <w:rPr>
          <w:spacing w:val="1"/>
        </w:rPr>
        <w:t xml:space="preserve"> </w:t>
      </w:r>
      <w:r>
        <w:t>заблуждение. Формы чувственного познания, его специфика и роль. Формы</w:t>
      </w:r>
      <w:r>
        <w:rPr>
          <w:spacing w:val="1"/>
        </w:rPr>
        <w:t xml:space="preserve"> </w:t>
      </w:r>
      <w:r>
        <w:t>рационального познания. Мышление и язык. Смысл и значение языковых</w:t>
      </w:r>
      <w:r>
        <w:rPr>
          <w:spacing w:val="1"/>
        </w:rPr>
        <w:t xml:space="preserve"> </w:t>
      </w:r>
      <w:r>
        <w:t>выражений.</w:t>
      </w:r>
      <w:r>
        <w:rPr>
          <w:spacing w:val="1"/>
        </w:rPr>
        <w:t xml:space="preserve"> </w:t>
      </w:r>
      <w:r>
        <w:t>Рассуждения</w:t>
      </w:r>
      <w:r>
        <w:rPr>
          <w:spacing w:val="1"/>
        </w:rPr>
        <w:t xml:space="preserve"> </w:t>
      </w:r>
      <w:r>
        <w:t>и</w:t>
      </w:r>
      <w:r>
        <w:rPr>
          <w:spacing w:val="1"/>
        </w:rPr>
        <w:t xml:space="preserve"> </w:t>
      </w:r>
      <w:r>
        <w:t>умозаключения.</w:t>
      </w:r>
      <w:r>
        <w:rPr>
          <w:spacing w:val="1"/>
        </w:rPr>
        <w:t xml:space="preserve"> </w:t>
      </w:r>
      <w:r>
        <w:t>Дедукция</w:t>
      </w:r>
      <w:r>
        <w:rPr>
          <w:spacing w:val="1"/>
        </w:rPr>
        <w:t xml:space="preserve"> </w:t>
      </w:r>
      <w:r>
        <w:t>и</w:t>
      </w:r>
      <w:r>
        <w:rPr>
          <w:spacing w:val="1"/>
        </w:rPr>
        <w:t xml:space="preserve"> </w:t>
      </w:r>
      <w:r>
        <w:t>индукция.</w:t>
      </w:r>
      <w:r>
        <w:rPr>
          <w:spacing w:val="1"/>
        </w:rPr>
        <w:t xml:space="preserve"> </w:t>
      </w:r>
      <w:r>
        <w:t>Доказательство,</w:t>
      </w:r>
      <w:r>
        <w:rPr>
          <w:spacing w:val="1"/>
        </w:rPr>
        <w:t xml:space="preserve"> </w:t>
      </w:r>
      <w:r>
        <w:t>наблюдение,</w:t>
      </w:r>
      <w:r>
        <w:rPr>
          <w:spacing w:val="1"/>
        </w:rPr>
        <w:t xml:space="preserve"> </w:t>
      </w:r>
      <w:r>
        <w:t>эксперимент,</w:t>
      </w:r>
      <w:r>
        <w:rPr>
          <w:spacing w:val="1"/>
        </w:rPr>
        <w:t xml:space="preserve"> </w:t>
      </w:r>
      <w:r>
        <w:t>практика.</w:t>
      </w:r>
      <w:r>
        <w:rPr>
          <w:spacing w:val="1"/>
        </w:rPr>
        <w:t xml:space="preserve"> </w:t>
      </w:r>
      <w:r>
        <w:t>Объяснение</w:t>
      </w:r>
      <w:r>
        <w:rPr>
          <w:spacing w:val="1"/>
        </w:rPr>
        <w:t xml:space="preserve"> </w:t>
      </w:r>
      <w:r>
        <w:t>и</w:t>
      </w:r>
      <w:r>
        <w:rPr>
          <w:spacing w:val="1"/>
        </w:rPr>
        <w:t xml:space="preserve"> </w:t>
      </w:r>
      <w:r>
        <w:t>понимание. Виды объяснений. Распространённые ошибки</w:t>
      </w:r>
      <w:r>
        <w:rPr>
          <w:spacing w:val="1"/>
        </w:rPr>
        <w:t xml:space="preserve"> </w:t>
      </w:r>
      <w:r>
        <w:t>в рассуждениях.</w:t>
      </w:r>
      <w:r>
        <w:rPr>
          <w:spacing w:val="1"/>
        </w:rPr>
        <w:t xml:space="preserve"> </w:t>
      </w:r>
      <w:r>
        <w:t>Парадоксы,</w:t>
      </w:r>
      <w:r>
        <w:rPr>
          <w:spacing w:val="1"/>
        </w:rPr>
        <w:t xml:space="preserve"> </w:t>
      </w:r>
      <w:r>
        <w:t>спор,</w:t>
      </w:r>
      <w:r>
        <w:rPr>
          <w:spacing w:val="1"/>
        </w:rPr>
        <w:t xml:space="preserve"> </w:t>
      </w:r>
      <w:r>
        <w:t>дискуссия,</w:t>
      </w:r>
      <w:r>
        <w:rPr>
          <w:spacing w:val="1"/>
        </w:rPr>
        <w:t xml:space="preserve"> </w:t>
      </w:r>
      <w:r>
        <w:t>полемика.</w:t>
      </w:r>
      <w:r>
        <w:rPr>
          <w:spacing w:val="1"/>
        </w:rPr>
        <w:t xml:space="preserve"> </w:t>
      </w:r>
      <w:r>
        <w:t>Основания,</w:t>
      </w:r>
      <w:r>
        <w:rPr>
          <w:spacing w:val="1"/>
        </w:rPr>
        <w:t xml:space="preserve"> </w:t>
      </w:r>
      <w:r>
        <w:t>допустимые</w:t>
      </w:r>
      <w:r>
        <w:rPr>
          <w:spacing w:val="1"/>
        </w:rPr>
        <w:t xml:space="preserve"> </w:t>
      </w:r>
      <w:r>
        <w:t>приёмы</w:t>
      </w:r>
      <w:r>
        <w:rPr>
          <w:spacing w:val="1"/>
        </w:rPr>
        <w:t xml:space="preserve"> </w:t>
      </w:r>
      <w:r>
        <w:t>рационального</w:t>
      </w:r>
      <w:r>
        <w:rPr>
          <w:spacing w:val="1"/>
        </w:rPr>
        <w:t xml:space="preserve"> </w:t>
      </w:r>
      <w:r>
        <w:t>спора.</w:t>
      </w:r>
      <w:r>
        <w:rPr>
          <w:spacing w:val="1"/>
        </w:rPr>
        <w:t xml:space="preserve"> </w:t>
      </w:r>
      <w:r>
        <w:t>Научное</w:t>
      </w:r>
      <w:r>
        <w:rPr>
          <w:spacing w:val="1"/>
        </w:rPr>
        <w:t xml:space="preserve"> </w:t>
      </w:r>
      <w:r>
        <w:t>знание,</w:t>
      </w:r>
      <w:r>
        <w:rPr>
          <w:spacing w:val="1"/>
        </w:rPr>
        <w:t xml:space="preserve"> </w:t>
      </w:r>
      <w:r>
        <w:t>его</w:t>
      </w:r>
      <w:r>
        <w:rPr>
          <w:spacing w:val="1"/>
        </w:rPr>
        <w:t xml:space="preserve"> </w:t>
      </w:r>
      <w:r>
        <w:t>характерные</w:t>
      </w:r>
      <w:r>
        <w:rPr>
          <w:spacing w:val="1"/>
        </w:rPr>
        <w:t xml:space="preserve"> </w:t>
      </w:r>
      <w:r>
        <w:t>признаки:</w:t>
      </w:r>
      <w:r>
        <w:rPr>
          <w:spacing w:val="1"/>
        </w:rPr>
        <w:t xml:space="preserve"> </w:t>
      </w:r>
      <w:r>
        <w:t>системность, объективность, доказательность, проверяемость. Эмпирический</w:t>
      </w:r>
      <w:r>
        <w:rPr>
          <w:spacing w:val="-67"/>
        </w:rPr>
        <w:t xml:space="preserve"> </w:t>
      </w:r>
      <w:r>
        <w:t>и</w:t>
      </w:r>
      <w:r>
        <w:rPr>
          <w:spacing w:val="30"/>
        </w:rPr>
        <w:t xml:space="preserve"> </w:t>
      </w:r>
      <w:r>
        <w:t>теоретический</w:t>
      </w:r>
      <w:r>
        <w:rPr>
          <w:spacing w:val="34"/>
        </w:rPr>
        <w:t xml:space="preserve"> </w:t>
      </w:r>
      <w:r>
        <w:t>уровни</w:t>
      </w:r>
      <w:r>
        <w:rPr>
          <w:spacing w:val="30"/>
        </w:rPr>
        <w:t xml:space="preserve"> </w:t>
      </w:r>
      <w:r>
        <w:t>научного</w:t>
      </w:r>
      <w:r>
        <w:rPr>
          <w:spacing w:val="31"/>
        </w:rPr>
        <w:t xml:space="preserve"> </w:t>
      </w:r>
      <w:r>
        <w:t>знания.</w:t>
      </w:r>
      <w:r>
        <w:rPr>
          <w:spacing w:val="33"/>
        </w:rPr>
        <w:t xml:space="preserve"> </w:t>
      </w:r>
      <w:r>
        <w:t>Способы</w:t>
      </w:r>
      <w:r>
        <w:rPr>
          <w:spacing w:val="31"/>
        </w:rPr>
        <w:t xml:space="preserve"> </w:t>
      </w:r>
      <w:r>
        <w:t>и</w:t>
      </w:r>
      <w:r>
        <w:rPr>
          <w:spacing w:val="30"/>
        </w:rPr>
        <w:t xml:space="preserve"> </w:t>
      </w:r>
      <w:r>
        <w:t>методы</w:t>
      </w:r>
      <w:r>
        <w:rPr>
          <w:spacing w:val="31"/>
        </w:rPr>
        <w:t xml:space="preserve"> </w:t>
      </w:r>
      <w:r>
        <w:t>научного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7" w:firstLine="0"/>
      </w:pPr>
      <w:r>
        <w:lastRenderedPageBreak/>
        <w:t>познания.</w:t>
      </w:r>
      <w:r>
        <w:rPr>
          <w:spacing w:val="1"/>
        </w:rPr>
        <w:t xml:space="preserve"> </w:t>
      </w:r>
      <w:r>
        <w:t>Дифференциация</w:t>
      </w:r>
      <w:r>
        <w:rPr>
          <w:spacing w:val="1"/>
        </w:rPr>
        <w:t xml:space="preserve"> </w:t>
      </w:r>
      <w:r>
        <w:t>и</w:t>
      </w:r>
      <w:r>
        <w:rPr>
          <w:spacing w:val="1"/>
        </w:rPr>
        <w:t xml:space="preserve"> </w:t>
      </w:r>
      <w:r>
        <w:t>интеграция</w:t>
      </w:r>
      <w:r>
        <w:rPr>
          <w:spacing w:val="1"/>
        </w:rPr>
        <w:t xml:space="preserve"> </w:t>
      </w:r>
      <w:r>
        <w:t>научного</w:t>
      </w:r>
      <w:r>
        <w:rPr>
          <w:spacing w:val="1"/>
        </w:rPr>
        <w:t xml:space="preserve"> </w:t>
      </w:r>
      <w:r>
        <w:t>знания.</w:t>
      </w:r>
      <w:r>
        <w:rPr>
          <w:spacing w:val="1"/>
        </w:rPr>
        <w:t xml:space="preserve"> </w:t>
      </w:r>
      <w:r>
        <w:t>Междисциплинарные</w:t>
      </w:r>
      <w:r>
        <w:rPr>
          <w:spacing w:val="2"/>
        </w:rPr>
        <w:t xml:space="preserve"> </w:t>
      </w:r>
      <w:r>
        <w:t>научные</w:t>
      </w:r>
      <w:r>
        <w:rPr>
          <w:spacing w:val="1"/>
        </w:rPr>
        <w:t xml:space="preserve"> </w:t>
      </w:r>
      <w:r>
        <w:t>исследования.</w:t>
      </w:r>
    </w:p>
    <w:p w:rsidR="00347E9B" w:rsidRDefault="00757747">
      <w:pPr>
        <w:pStyle w:val="a4"/>
        <w:spacing w:line="360" w:lineRule="auto"/>
        <w:ind w:right="496"/>
      </w:pPr>
      <w:r>
        <w:t>Духовная жизнь человека и общества. Человек как духовное существо.</w:t>
      </w:r>
      <w:r>
        <w:rPr>
          <w:spacing w:val="1"/>
        </w:rPr>
        <w:t xml:space="preserve"> </w:t>
      </w:r>
      <w:r>
        <w:t>Человек</w:t>
      </w:r>
      <w:r>
        <w:rPr>
          <w:spacing w:val="1"/>
        </w:rPr>
        <w:t xml:space="preserve"> </w:t>
      </w:r>
      <w:r>
        <w:t>как</w:t>
      </w:r>
      <w:r>
        <w:rPr>
          <w:spacing w:val="1"/>
        </w:rPr>
        <w:t xml:space="preserve"> </w:t>
      </w:r>
      <w:r>
        <w:t>творец</w:t>
      </w:r>
      <w:r>
        <w:rPr>
          <w:spacing w:val="1"/>
        </w:rPr>
        <w:t xml:space="preserve"> </w:t>
      </w:r>
      <w:r>
        <w:t>и</w:t>
      </w:r>
      <w:r>
        <w:rPr>
          <w:spacing w:val="1"/>
        </w:rPr>
        <w:t xml:space="preserve"> </w:t>
      </w:r>
      <w:r>
        <w:t>творение</w:t>
      </w:r>
      <w:r>
        <w:rPr>
          <w:spacing w:val="1"/>
        </w:rPr>
        <w:t xml:space="preserve"> </w:t>
      </w:r>
      <w:r>
        <w:t>культуры.</w:t>
      </w:r>
      <w:r>
        <w:rPr>
          <w:spacing w:val="1"/>
        </w:rPr>
        <w:t xml:space="preserve"> </w:t>
      </w:r>
      <w:r>
        <w:t>Мировоззрение:</w:t>
      </w:r>
      <w:r>
        <w:rPr>
          <w:spacing w:val="1"/>
        </w:rPr>
        <w:t xml:space="preserve"> </w:t>
      </w:r>
      <w:r>
        <w:t>картина</w:t>
      </w:r>
      <w:r>
        <w:rPr>
          <w:spacing w:val="1"/>
        </w:rPr>
        <w:t xml:space="preserve"> </w:t>
      </w:r>
      <w:r>
        <w:t>мира,</w:t>
      </w:r>
      <w:r>
        <w:rPr>
          <w:spacing w:val="-67"/>
        </w:rPr>
        <w:t xml:space="preserve"> </w:t>
      </w:r>
      <w:r>
        <w:t>идеалы, ценности и цели. Понятие культуры. Институты культуры. Диалог</w:t>
      </w:r>
      <w:r>
        <w:rPr>
          <w:spacing w:val="1"/>
        </w:rPr>
        <w:t xml:space="preserve"> </w:t>
      </w:r>
      <w:r>
        <w:t>культур.</w:t>
      </w:r>
      <w:r>
        <w:rPr>
          <w:spacing w:val="1"/>
        </w:rPr>
        <w:t xml:space="preserve"> </w:t>
      </w:r>
      <w:r>
        <w:t>Богатство</w:t>
      </w:r>
      <w:r>
        <w:rPr>
          <w:spacing w:val="1"/>
        </w:rPr>
        <w:t xml:space="preserve"> </w:t>
      </w:r>
      <w:r>
        <w:t>культурного</w:t>
      </w:r>
      <w:r>
        <w:rPr>
          <w:spacing w:val="1"/>
        </w:rPr>
        <w:t xml:space="preserve"> </w:t>
      </w:r>
      <w:r>
        <w:t>наследия</w:t>
      </w:r>
      <w:r>
        <w:rPr>
          <w:spacing w:val="1"/>
        </w:rPr>
        <w:t xml:space="preserve"> </w:t>
      </w:r>
      <w:r>
        <w:t>России.</w:t>
      </w:r>
      <w:r>
        <w:rPr>
          <w:spacing w:val="1"/>
        </w:rPr>
        <w:t xml:space="preserve"> </w:t>
      </w:r>
      <w:r>
        <w:t>Вклад</w:t>
      </w:r>
      <w:r>
        <w:rPr>
          <w:spacing w:val="71"/>
        </w:rPr>
        <w:t xml:space="preserve"> </w:t>
      </w:r>
      <w:r>
        <w:t>российской</w:t>
      </w:r>
      <w:r>
        <w:rPr>
          <w:spacing w:val="1"/>
        </w:rPr>
        <w:t xml:space="preserve"> </w:t>
      </w:r>
      <w:r>
        <w:t>культуры в мировую культуру. Массовая и элитарная культура. Народная</w:t>
      </w:r>
      <w:r>
        <w:rPr>
          <w:spacing w:val="1"/>
        </w:rPr>
        <w:t xml:space="preserve"> </w:t>
      </w:r>
      <w:r>
        <w:t>культура.</w:t>
      </w:r>
      <w:r>
        <w:rPr>
          <w:spacing w:val="1"/>
        </w:rPr>
        <w:t xml:space="preserve"> </w:t>
      </w:r>
      <w:r>
        <w:t>Творческая</w:t>
      </w:r>
      <w:r>
        <w:rPr>
          <w:spacing w:val="1"/>
        </w:rPr>
        <w:t xml:space="preserve"> </w:t>
      </w:r>
      <w:r>
        <w:t>элита.</w:t>
      </w:r>
      <w:r>
        <w:rPr>
          <w:spacing w:val="1"/>
        </w:rPr>
        <w:t xml:space="preserve"> </w:t>
      </w:r>
      <w:r>
        <w:t>Религия,</w:t>
      </w:r>
      <w:r>
        <w:rPr>
          <w:spacing w:val="1"/>
        </w:rPr>
        <w:t xml:space="preserve"> </w:t>
      </w:r>
      <w:r>
        <w:t>её</w:t>
      </w:r>
      <w:r>
        <w:rPr>
          <w:spacing w:val="1"/>
        </w:rPr>
        <w:t xml:space="preserve"> </w:t>
      </w:r>
      <w:r>
        <w:t>культурологическое</w:t>
      </w:r>
      <w:r>
        <w:rPr>
          <w:spacing w:val="1"/>
        </w:rPr>
        <w:t xml:space="preserve"> </w:t>
      </w:r>
      <w:r>
        <w:t>понимание.</w:t>
      </w:r>
      <w:r>
        <w:rPr>
          <w:spacing w:val="1"/>
        </w:rPr>
        <w:t xml:space="preserve"> </w:t>
      </w:r>
      <w:r>
        <w:t>Влияние</w:t>
      </w:r>
      <w:r>
        <w:rPr>
          <w:spacing w:val="1"/>
        </w:rPr>
        <w:t xml:space="preserve"> </w:t>
      </w:r>
      <w:r>
        <w:t>религии</w:t>
      </w:r>
      <w:r>
        <w:rPr>
          <w:spacing w:val="1"/>
        </w:rPr>
        <w:t xml:space="preserve"> </w:t>
      </w:r>
      <w:r>
        <w:t>на</w:t>
      </w:r>
      <w:r>
        <w:rPr>
          <w:spacing w:val="1"/>
        </w:rPr>
        <w:t xml:space="preserve"> </w:t>
      </w:r>
      <w:r>
        <w:t>развитие</w:t>
      </w:r>
      <w:r>
        <w:rPr>
          <w:spacing w:val="2"/>
        </w:rPr>
        <w:t xml:space="preserve"> </w:t>
      </w:r>
      <w:r>
        <w:t>культуры.</w:t>
      </w:r>
    </w:p>
    <w:p w:rsidR="00347E9B" w:rsidRDefault="00757747">
      <w:pPr>
        <w:pStyle w:val="a4"/>
        <w:ind w:left="1330" w:firstLine="0"/>
      </w:pPr>
      <w:r>
        <w:t>Искусство,</w:t>
      </w:r>
      <w:r>
        <w:rPr>
          <w:spacing w:val="72"/>
        </w:rPr>
        <w:t xml:space="preserve"> </w:t>
      </w:r>
      <w:r>
        <w:t>его</w:t>
      </w:r>
      <w:r>
        <w:rPr>
          <w:spacing w:val="138"/>
        </w:rPr>
        <w:t xml:space="preserve"> </w:t>
      </w:r>
      <w:r>
        <w:t>виды</w:t>
      </w:r>
      <w:r>
        <w:rPr>
          <w:spacing w:val="139"/>
        </w:rPr>
        <w:t xml:space="preserve"> </w:t>
      </w:r>
      <w:r>
        <w:t>и</w:t>
      </w:r>
      <w:r>
        <w:rPr>
          <w:spacing w:val="138"/>
        </w:rPr>
        <w:t xml:space="preserve"> </w:t>
      </w:r>
      <w:r>
        <w:t xml:space="preserve">формы.  </w:t>
      </w:r>
      <w:r>
        <w:rPr>
          <w:spacing w:val="2"/>
        </w:rPr>
        <w:t xml:space="preserve"> </w:t>
      </w:r>
      <w:r>
        <w:t>Социальные</w:t>
      </w:r>
      <w:r>
        <w:rPr>
          <w:spacing w:val="139"/>
        </w:rPr>
        <w:t xml:space="preserve"> </w:t>
      </w:r>
      <w:r>
        <w:t>функции</w:t>
      </w:r>
      <w:r>
        <w:rPr>
          <w:spacing w:val="139"/>
        </w:rPr>
        <w:t xml:space="preserve"> </w:t>
      </w:r>
      <w:r>
        <w:t>искусства.</w:t>
      </w:r>
    </w:p>
    <w:p w:rsidR="00347E9B" w:rsidRDefault="00757747">
      <w:pPr>
        <w:pStyle w:val="a4"/>
        <w:spacing w:before="156"/>
        <w:ind w:firstLine="0"/>
      </w:pPr>
      <w:r>
        <w:t>Современное</w:t>
      </w:r>
      <w:r>
        <w:rPr>
          <w:spacing w:val="-8"/>
        </w:rPr>
        <w:t xml:space="preserve"> </w:t>
      </w:r>
      <w:r>
        <w:t>искусство.</w:t>
      </w:r>
      <w:r>
        <w:rPr>
          <w:spacing w:val="-6"/>
        </w:rPr>
        <w:t xml:space="preserve"> </w:t>
      </w:r>
      <w:r>
        <w:t>Художественная</w:t>
      </w:r>
      <w:r>
        <w:rPr>
          <w:spacing w:val="-7"/>
        </w:rPr>
        <w:t xml:space="preserve"> </w:t>
      </w:r>
      <w:r>
        <w:t>культура.</w:t>
      </w:r>
    </w:p>
    <w:p w:rsidR="00347E9B" w:rsidRDefault="00757747">
      <w:pPr>
        <w:pStyle w:val="a4"/>
        <w:spacing w:before="163" w:line="360" w:lineRule="auto"/>
        <w:ind w:right="500"/>
      </w:pPr>
      <w:r>
        <w:t>Наука</w:t>
      </w:r>
      <w:r>
        <w:rPr>
          <w:spacing w:val="1"/>
        </w:rPr>
        <w:t xml:space="preserve"> </w:t>
      </w:r>
      <w:r>
        <w:t>как</w:t>
      </w:r>
      <w:r>
        <w:rPr>
          <w:spacing w:val="1"/>
        </w:rPr>
        <w:t xml:space="preserve"> </w:t>
      </w:r>
      <w:r>
        <w:t>область</w:t>
      </w:r>
      <w:r>
        <w:rPr>
          <w:spacing w:val="1"/>
        </w:rPr>
        <w:t xml:space="preserve"> </w:t>
      </w:r>
      <w:r>
        <w:t>духовной</w:t>
      </w:r>
      <w:r>
        <w:rPr>
          <w:spacing w:val="1"/>
        </w:rPr>
        <w:t xml:space="preserve"> </w:t>
      </w:r>
      <w:r>
        <w:t>культуры.</w:t>
      </w:r>
      <w:r>
        <w:rPr>
          <w:spacing w:val="1"/>
        </w:rPr>
        <w:t xml:space="preserve"> </w:t>
      </w:r>
      <w:r>
        <w:t>Роль</w:t>
      </w:r>
      <w:r>
        <w:rPr>
          <w:spacing w:val="1"/>
        </w:rPr>
        <w:t xml:space="preserve"> </w:t>
      </w:r>
      <w:r>
        <w:t>науки</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Социальные</w:t>
      </w:r>
      <w:r>
        <w:rPr>
          <w:spacing w:val="1"/>
        </w:rPr>
        <w:t xml:space="preserve"> </w:t>
      </w:r>
      <w:r>
        <w:t>последствия</w:t>
      </w:r>
      <w:r>
        <w:rPr>
          <w:spacing w:val="1"/>
        </w:rPr>
        <w:t xml:space="preserve"> </w:t>
      </w:r>
      <w:r>
        <w:t>научных</w:t>
      </w:r>
      <w:r>
        <w:rPr>
          <w:spacing w:val="1"/>
        </w:rPr>
        <w:t xml:space="preserve"> </w:t>
      </w:r>
      <w:r>
        <w:t>открытий</w:t>
      </w:r>
      <w:r>
        <w:rPr>
          <w:spacing w:val="1"/>
        </w:rPr>
        <w:t xml:space="preserve"> </w:t>
      </w:r>
      <w:r>
        <w:t>и</w:t>
      </w:r>
      <w:r>
        <w:rPr>
          <w:spacing w:val="1"/>
        </w:rPr>
        <w:t xml:space="preserve"> </w:t>
      </w:r>
      <w:r>
        <w:t>ответственность</w:t>
      </w:r>
      <w:r>
        <w:rPr>
          <w:spacing w:val="-67"/>
        </w:rPr>
        <w:t xml:space="preserve"> </w:t>
      </w:r>
      <w:r>
        <w:t>учёного. Авторитет науки. Достижения российской науки на современном</w:t>
      </w:r>
      <w:r>
        <w:rPr>
          <w:spacing w:val="1"/>
        </w:rPr>
        <w:t xml:space="preserve"> </w:t>
      </w:r>
      <w:r>
        <w:t>этапе.</w:t>
      </w:r>
    </w:p>
    <w:p w:rsidR="00347E9B" w:rsidRDefault="00757747">
      <w:pPr>
        <w:pStyle w:val="a4"/>
        <w:spacing w:line="362" w:lineRule="auto"/>
        <w:ind w:right="499"/>
      </w:pPr>
      <w:r>
        <w:t>Образование</w:t>
      </w:r>
      <w:r>
        <w:rPr>
          <w:spacing w:val="1"/>
        </w:rPr>
        <w:t xml:space="preserve"> </w:t>
      </w:r>
      <w:r>
        <w:t>как</w:t>
      </w:r>
      <w:r>
        <w:rPr>
          <w:spacing w:val="1"/>
        </w:rPr>
        <w:t xml:space="preserve"> </w:t>
      </w:r>
      <w:r>
        <w:t>институт</w:t>
      </w:r>
      <w:r>
        <w:rPr>
          <w:spacing w:val="1"/>
        </w:rPr>
        <w:t xml:space="preserve"> </w:t>
      </w:r>
      <w:r>
        <w:t>сохранения</w:t>
      </w:r>
      <w:r>
        <w:rPr>
          <w:spacing w:val="1"/>
        </w:rPr>
        <w:t xml:space="preserve"> </w:t>
      </w:r>
      <w:r>
        <w:t>и</w:t>
      </w:r>
      <w:r>
        <w:rPr>
          <w:spacing w:val="1"/>
        </w:rPr>
        <w:t xml:space="preserve"> </w:t>
      </w:r>
      <w:r>
        <w:t>передачи</w:t>
      </w:r>
      <w:r>
        <w:rPr>
          <w:spacing w:val="1"/>
        </w:rPr>
        <w:t xml:space="preserve"> </w:t>
      </w:r>
      <w:r>
        <w:t>культурного</w:t>
      </w:r>
      <w:r>
        <w:rPr>
          <w:spacing w:val="1"/>
        </w:rPr>
        <w:t xml:space="preserve"> </w:t>
      </w:r>
      <w:r>
        <w:t>наследия.</w:t>
      </w:r>
    </w:p>
    <w:p w:rsidR="00347E9B" w:rsidRDefault="00757747">
      <w:pPr>
        <w:pStyle w:val="a4"/>
        <w:spacing w:line="360" w:lineRule="auto"/>
        <w:ind w:right="493"/>
      </w:pPr>
      <w:r>
        <w:t>Этика, мораль, нравственность. Основные категории этики. Свобода</w:t>
      </w:r>
      <w:r>
        <w:rPr>
          <w:spacing w:val="1"/>
        </w:rPr>
        <w:t xml:space="preserve"> </w:t>
      </w:r>
      <w:r>
        <w:t>воли</w:t>
      </w:r>
      <w:r>
        <w:rPr>
          <w:spacing w:val="1"/>
        </w:rPr>
        <w:t xml:space="preserve"> </w:t>
      </w:r>
      <w:r>
        <w:t>и нравственная оценка. Нравственность как область индивидуально</w:t>
      </w:r>
      <w:r>
        <w:rPr>
          <w:spacing w:val="1"/>
        </w:rPr>
        <w:t xml:space="preserve"> </w:t>
      </w:r>
      <w:r>
        <w:t>ответственного</w:t>
      </w:r>
      <w:r>
        <w:rPr>
          <w:spacing w:val="1"/>
        </w:rPr>
        <w:t xml:space="preserve"> </w:t>
      </w:r>
      <w:r>
        <w:t>поведения.</w:t>
      </w:r>
    </w:p>
    <w:p w:rsidR="00347E9B" w:rsidRDefault="00757747">
      <w:pPr>
        <w:pStyle w:val="a4"/>
        <w:spacing w:line="357" w:lineRule="auto"/>
        <w:ind w:right="498"/>
      </w:pPr>
      <w:r>
        <w:t>Этические</w:t>
      </w:r>
      <w:r>
        <w:rPr>
          <w:spacing w:val="29"/>
        </w:rPr>
        <w:t xml:space="preserve"> </w:t>
      </w:r>
      <w:r>
        <w:t>нормы</w:t>
      </w:r>
      <w:r>
        <w:rPr>
          <w:spacing w:val="28"/>
        </w:rPr>
        <w:t xml:space="preserve"> </w:t>
      </w:r>
      <w:r>
        <w:t>как</w:t>
      </w:r>
      <w:r>
        <w:rPr>
          <w:spacing w:val="27"/>
        </w:rPr>
        <w:t xml:space="preserve"> </w:t>
      </w:r>
      <w:r>
        <w:t>регулятор</w:t>
      </w:r>
      <w:r>
        <w:rPr>
          <w:spacing w:val="28"/>
        </w:rPr>
        <w:t xml:space="preserve"> </w:t>
      </w:r>
      <w:r>
        <w:t>деятельности</w:t>
      </w:r>
      <w:r>
        <w:rPr>
          <w:spacing w:val="29"/>
        </w:rPr>
        <w:t xml:space="preserve"> </w:t>
      </w:r>
      <w:r>
        <w:t>социальных</w:t>
      </w:r>
      <w:r>
        <w:rPr>
          <w:spacing w:val="23"/>
        </w:rPr>
        <w:t xml:space="preserve"> </w:t>
      </w:r>
      <w:r>
        <w:t>институтов</w:t>
      </w:r>
      <w:r>
        <w:rPr>
          <w:spacing w:val="-67"/>
        </w:rPr>
        <w:t xml:space="preserve"> </w:t>
      </w:r>
      <w:r>
        <w:t>и нравственного</w:t>
      </w:r>
      <w:r>
        <w:rPr>
          <w:spacing w:val="2"/>
        </w:rPr>
        <w:t xml:space="preserve"> </w:t>
      </w:r>
      <w:r>
        <w:t>поведения</w:t>
      </w:r>
      <w:r>
        <w:rPr>
          <w:spacing w:val="1"/>
        </w:rPr>
        <w:t xml:space="preserve"> </w:t>
      </w:r>
      <w:r>
        <w:t>людей.</w:t>
      </w:r>
    </w:p>
    <w:p w:rsidR="00347E9B" w:rsidRDefault="00757747">
      <w:pPr>
        <w:pStyle w:val="a4"/>
        <w:spacing w:before="2" w:line="357" w:lineRule="auto"/>
        <w:ind w:right="494"/>
      </w:pPr>
      <w:r>
        <w:t>Особенности</w:t>
      </w:r>
      <w:r>
        <w:rPr>
          <w:spacing w:val="1"/>
        </w:rPr>
        <w:t xml:space="preserve"> </w:t>
      </w:r>
      <w:r>
        <w:t>профессиональной</w:t>
      </w:r>
      <w:r>
        <w:rPr>
          <w:spacing w:val="1"/>
        </w:rPr>
        <w:t xml:space="preserve"> </w:t>
      </w:r>
      <w:r>
        <w:t>деятельности</w:t>
      </w:r>
      <w:r>
        <w:rPr>
          <w:spacing w:val="1"/>
        </w:rPr>
        <w:t xml:space="preserve"> </w:t>
      </w:r>
      <w:r>
        <w:t>по</w:t>
      </w:r>
      <w:r>
        <w:rPr>
          <w:spacing w:val="1"/>
        </w:rPr>
        <w:t xml:space="preserve"> </w:t>
      </w:r>
      <w:r>
        <w:t>направлениям,</w:t>
      </w:r>
      <w:r>
        <w:rPr>
          <w:spacing w:val="-67"/>
        </w:rPr>
        <w:t xml:space="preserve"> </w:t>
      </w:r>
      <w:r>
        <w:t>связанным</w:t>
      </w:r>
      <w:r>
        <w:rPr>
          <w:spacing w:val="5"/>
        </w:rPr>
        <w:t xml:space="preserve"> </w:t>
      </w:r>
      <w:r>
        <w:t>с</w:t>
      </w:r>
      <w:r>
        <w:rPr>
          <w:spacing w:val="1"/>
        </w:rPr>
        <w:t xml:space="preserve"> </w:t>
      </w:r>
      <w:r>
        <w:t>философией.</w:t>
      </w:r>
    </w:p>
    <w:p w:rsidR="00347E9B" w:rsidRDefault="00757747">
      <w:pPr>
        <w:pStyle w:val="a4"/>
        <w:spacing w:before="6"/>
        <w:ind w:left="1330" w:firstLine="0"/>
      </w:pPr>
      <w:r>
        <w:t>Введение</w:t>
      </w:r>
      <w:r>
        <w:rPr>
          <w:spacing w:val="-4"/>
        </w:rPr>
        <w:t xml:space="preserve"> </w:t>
      </w:r>
      <w:r>
        <w:t>в</w:t>
      </w:r>
      <w:r>
        <w:rPr>
          <w:spacing w:val="-6"/>
        </w:rPr>
        <w:t xml:space="preserve"> </w:t>
      </w:r>
      <w:r>
        <w:t>социальную</w:t>
      </w:r>
      <w:r>
        <w:rPr>
          <w:spacing w:val="-6"/>
        </w:rPr>
        <w:t xml:space="preserve"> </w:t>
      </w:r>
      <w:r>
        <w:t>психологию.</w:t>
      </w:r>
    </w:p>
    <w:p w:rsidR="00347E9B" w:rsidRDefault="00757747">
      <w:pPr>
        <w:pStyle w:val="a4"/>
        <w:spacing w:before="163" w:line="360" w:lineRule="auto"/>
        <w:ind w:right="496"/>
      </w:pPr>
      <w:r>
        <w:t>Социальная</w:t>
      </w:r>
      <w:r>
        <w:rPr>
          <w:spacing w:val="1"/>
        </w:rPr>
        <w:t xml:space="preserve"> </w:t>
      </w:r>
      <w:r>
        <w:t>психология</w:t>
      </w:r>
      <w:r>
        <w:rPr>
          <w:spacing w:val="1"/>
        </w:rPr>
        <w:t xml:space="preserve"> </w:t>
      </w:r>
      <w:r>
        <w:t>в</w:t>
      </w:r>
      <w:r>
        <w:rPr>
          <w:spacing w:val="1"/>
        </w:rPr>
        <w:t xml:space="preserve"> </w:t>
      </w:r>
      <w:r>
        <w:t>системе</w:t>
      </w:r>
      <w:r>
        <w:rPr>
          <w:spacing w:val="1"/>
        </w:rPr>
        <w:t xml:space="preserve"> </w:t>
      </w:r>
      <w:r>
        <w:t>социально­гуманитарного</w:t>
      </w:r>
      <w:r>
        <w:rPr>
          <w:spacing w:val="1"/>
        </w:rPr>
        <w:t xml:space="preserve"> </w:t>
      </w:r>
      <w:r>
        <w:t>знания.</w:t>
      </w:r>
      <w:r>
        <w:rPr>
          <w:spacing w:val="-67"/>
        </w:rPr>
        <w:t xml:space="preserve"> </w:t>
      </w:r>
      <w:r>
        <w:t>Этапы</w:t>
      </w:r>
      <w:r>
        <w:rPr>
          <w:spacing w:val="1"/>
        </w:rPr>
        <w:t xml:space="preserve"> </w:t>
      </w:r>
      <w:r>
        <w:t>и</w:t>
      </w:r>
      <w:r>
        <w:rPr>
          <w:spacing w:val="1"/>
        </w:rPr>
        <w:t xml:space="preserve"> </w:t>
      </w:r>
      <w:r>
        <w:t>основные</w:t>
      </w:r>
      <w:r>
        <w:rPr>
          <w:spacing w:val="1"/>
        </w:rPr>
        <w:t xml:space="preserve"> </w:t>
      </w:r>
      <w:r>
        <w:t>направления</w:t>
      </w:r>
      <w:r>
        <w:rPr>
          <w:spacing w:val="1"/>
        </w:rPr>
        <w:t xml:space="preserve"> </w:t>
      </w:r>
      <w:r>
        <w:t>развития</w:t>
      </w:r>
      <w:r>
        <w:rPr>
          <w:spacing w:val="1"/>
        </w:rPr>
        <w:t xml:space="preserve"> </w:t>
      </w:r>
      <w:r>
        <w:t>социальной</w:t>
      </w:r>
      <w:r>
        <w:rPr>
          <w:spacing w:val="1"/>
        </w:rPr>
        <w:t xml:space="preserve"> </w:t>
      </w:r>
      <w:r>
        <w:t>психологии.</w:t>
      </w:r>
      <w:r>
        <w:rPr>
          <w:spacing w:val="1"/>
        </w:rPr>
        <w:t xml:space="preserve"> </w:t>
      </w:r>
      <w:r>
        <w:t>Междисциплинарный</w:t>
      </w:r>
      <w:r>
        <w:rPr>
          <w:spacing w:val="-1"/>
        </w:rPr>
        <w:t xml:space="preserve"> </w:t>
      </w:r>
      <w:r>
        <w:t>характер социальной психологии.</w:t>
      </w:r>
    </w:p>
    <w:p w:rsidR="00347E9B" w:rsidRDefault="00757747">
      <w:pPr>
        <w:pStyle w:val="a4"/>
        <w:spacing w:before="1" w:line="357" w:lineRule="auto"/>
        <w:ind w:right="494"/>
      </w:pPr>
      <w:r>
        <w:t>Теории</w:t>
      </w:r>
      <w:r>
        <w:rPr>
          <w:spacing w:val="1"/>
        </w:rPr>
        <w:t xml:space="preserve"> </w:t>
      </w:r>
      <w:r>
        <w:t>социальных</w:t>
      </w:r>
      <w:r>
        <w:rPr>
          <w:spacing w:val="1"/>
        </w:rPr>
        <w:t xml:space="preserve"> </w:t>
      </w:r>
      <w:r>
        <w:t>отношений.</w:t>
      </w:r>
      <w:r>
        <w:rPr>
          <w:spacing w:val="1"/>
        </w:rPr>
        <w:t xml:space="preserve"> </w:t>
      </w:r>
      <w:r>
        <w:t>Основные</w:t>
      </w:r>
      <w:r>
        <w:rPr>
          <w:spacing w:val="1"/>
        </w:rPr>
        <w:t xml:space="preserve"> </w:t>
      </w:r>
      <w:r>
        <w:t>типы</w:t>
      </w:r>
      <w:r>
        <w:rPr>
          <w:spacing w:val="1"/>
        </w:rPr>
        <w:t xml:space="preserve"> </w:t>
      </w:r>
      <w:r>
        <w:t>социальных</w:t>
      </w:r>
      <w:r>
        <w:rPr>
          <w:spacing w:val="1"/>
        </w:rPr>
        <w:t xml:space="preserve"> </w:t>
      </w:r>
      <w:r>
        <w:t>отношений.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Личность</w:t>
      </w:r>
      <w:r>
        <w:rPr>
          <w:spacing w:val="1"/>
        </w:rPr>
        <w:t xml:space="preserve"> </w:t>
      </w:r>
      <w:r>
        <w:t>как</w:t>
      </w:r>
      <w:r>
        <w:rPr>
          <w:spacing w:val="1"/>
        </w:rPr>
        <w:t xml:space="preserve"> </w:t>
      </w:r>
      <w:r>
        <w:t>объект</w:t>
      </w:r>
      <w:r>
        <w:rPr>
          <w:spacing w:val="1"/>
        </w:rPr>
        <w:t xml:space="preserve"> </w:t>
      </w:r>
      <w:r>
        <w:t>исследования</w:t>
      </w:r>
      <w:r>
        <w:rPr>
          <w:spacing w:val="1"/>
        </w:rPr>
        <w:t xml:space="preserve"> </w:t>
      </w:r>
      <w:r>
        <w:t>социальной</w:t>
      </w:r>
      <w:r>
        <w:rPr>
          <w:spacing w:val="71"/>
        </w:rPr>
        <w:t xml:space="preserve"> </w:t>
      </w:r>
      <w:r>
        <w:t>психологии.</w:t>
      </w:r>
      <w:r>
        <w:rPr>
          <w:spacing w:val="-67"/>
        </w:rPr>
        <w:t xml:space="preserve"> </w:t>
      </w:r>
      <w:r>
        <w:t>Социальная</w:t>
      </w:r>
      <w:r>
        <w:rPr>
          <w:spacing w:val="1"/>
        </w:rPr>
        <w:t xml:space="preserve"> </w:t>
      </w:r>
      <w:r>
        <w:t>установка.</w:t>
      </w:r>
      <w:r>
        <w:rPr>
          <w:spacing w:val="1"/>
        </w:rPr>
        <w:t xml:space="preserve"> </w:t>
      </w:r>
      <w:r>
        <w:t>Личность</w:t>
      </w:r>
      <w:r>
        <w:rPr>
          <w:spacing w:val="1"/>
        </w:rPr>
        <w:t xml:space="preserve"> </w:t>
      </w:r>
      <w:r>
        <w:t>в</w:t>
      </w:r>
      <w:r>
        <w:rPr>
          <w:spacing w:val="1"/>
        </w:rPr>
        <w:t xml:space="preserve"> </w:t>
      </w:r>
      <w:r>
        <w:t>группе.</w:t>
      </w:r>
      <w:r>
        <w:rPr>
          <w:spacing w:val="1"/>
        </w:rPr>
        <w:t xml:space="preserve"> </w:t>
      </w:r>
      <w:r>
        <w:t>Понятие</w:t>
      </w:r>
      <w:r>
        <w:rPr>
          <w:spacing w:val="1"/>
        </w:rPr>
        <w:t xml:space="preserve"> </w:t>
      </w:r>
      <w:r>
        <w:t>«Я-концепция».</w:t>
      </w:r>
      <w:r>
        <w:rPr>
          <w:spacing w:val="1"/>
        </w:rPr>
        <w:t xml:space="preserve"> </w:t>
      </w:r>
      <w:r>
        <w:t>Самопознание</w:t>
      </w:r>
      <w:r>
        <w:rPr>
          <w:spacing w:val="1"/>
        </w:rPr>
        <w:t xml:space="preserve"> </w:t>
      </w:r>
      <w:r>
        <w:t>и</w:t>
      </w:r>
      <w:r>
        <w:rPr>
          <w:spacing w:val="1"/>
        </w:rPr>
        <w:t xml:space="preserve"> </w:t>
      </w:r>
      <w:r>
        <w:t>самооценка.</w:t>
      </w:r>
      <w:r>
        <w:rPr>
          <w:spacing w:val="1"/>
        </w:rPr>
        <w:t xml:space="preserve"> </w:t>
      </w:r>
      <w:r>
        <w:t>Самоконтроль.</w:t>
      </w:r>
      <w:r>
        <w:rPr>
          <w:spacing w:val="1"/>
        </w:rPr>
        <w:t xml:space="preserve"> </w:t>
      </w:r>
      <w:r>
        <w:t>Социальная</w:t>
      </w:r>
      <w:r>
        <w:rPr>
          <w:spacing w:val="1"/>
        </w:rPr>
        <w:t xml:space="preserve"> </w:t>
      </w:r>
      <w:r>
        <w:t>идентичность.</w:t>
      </w:r>
      <w:r>
        <w:rPr>
          <w:spacing w:val="1"/>
        </w:rPr>
        <w:t xml:space="preserve"> </w:t>
      </w:r>
      <w:r>
        <w:t>Ролевое поведение. Межличностное взаимодействие как объект социальной</w:t>
      </w:r>
      <w:r>
        <w:rPr>
          <w:spacing w:val="1"/>
        </w:rPr>
        <w:t xml:space="preserve"> </w:t>
      </w:r>
      <w:r>
        <w:t>психологии.</w:t>
      </w:r>
    </w:p>
    <w:p w:rsidR="00347E9B" w:rsidRDefault="00757747">
      <w:pPr>
        <w:pStyle w:val="a4"/>
        <w:tabs>
          <w:tab w:val="left" w:pos="5277"/>
        </w:tabs>
        <w:spacing w:before="1" w:line="360" w:lineRule="auto"/>
        <w:ind w:right="494"/>
      </w:pPr>
      <w:r>
        <w:t>Группа</w:t>
      </w:r>
      <w:r>
        <w:rPr>
          <w:spacing w:val="1"/>
        </w:rPr>
        <w:t xml:space="preserve"> </w:t>
      </w:r>
      <w:r>
        <w:t>как</w:t>
      </w:r>
      <w:r>
        <w:rPr>
          <w:spacing w:val="1"/>
        </w:rPr>
        <w:t xml:space="preserve"> </w:t>
      </w:r>
      <w:r>
        <w:t>объект</w:t>
      </w:r>
      <w:r>
        <w:rPr>
          <w:spacing w:val="1"/>
        </w:rPr>
        <w:t xml:space="preserve"> </w:t>
      </w:r>
      <w:r>
        <w:t>исследования</w:t>
      </w:r>
      <w:r>
        <w:rPr>
          <w:spacing w:val="1"/>
        </w:rPr>
        <w:t xml:space="preserve"> </w:t>
      </w:r>
      <w:r>
        <w:t>социальной</w:t>
      </w:r>
      <w:r>
        <w:rPr>
          <w:spacing w:val="1"/>
        </w:rPr>
        <w:t xml:space="preserve"> </w:t>
      </w:r>
      <w:r>
        <w:t>психологии.</w:t>
      </w:r>
      <w:r>
        <w:rPr>
          <w:spacing w:val="1"/>
        </w:rPr>
        <w:t xml:space="preserve"> </w:t>
      </w:r>
      <w:r>
        <w:t>Классификация</w:t>
      </w:r>
      <w:r>
        <w:rPr>
          <w:spacing w:val="1"/>
        </w:rPr>
        <w:t xml:space="preserve"> </w:t>
      </w:r>
      <w:r>
        <w:t>групп</w:t>
      </w:r>
      <w:r>
        <w:rPr>
          <w:spacing w:val="1"/>
        </w:rPr>
        <w:t xml:space="preserve"> </w:t>
      </w:r>
      <w:r>
        <w:t>в</w:t>
      </w:r>
      <w:r>
        <w:rPr>
          <w:spacing w:val="1"/>
        </w:rPr>
        <w:t xml:space="preserve"> </w:t>
      </w:r>
      <w:r>
        <w:t>социальной</w:t>
      </w:r>
      <w:r>
        <w:rPr>
          <w:spacing w:val="1"/>
        </w:rPr>
        <w:t xml:space="preserve"> </w:t>
      </w:r>
      <w:r>
        <w:t>психологии.</w:t>
      </w:r>
      <w:r>
        <w:rPr>
          <w:spacing w:val="1"/>
        </w:rPr>
        <w:t xml:space="preserve"> </w:t>
      </w:r>
      <w:r>
        <w:t>Большие</w:t>
      </w:r>
      <w:r>
        <w:rPr>
          <w:spacing w:val="1"/>
        </w:rPr>
        <w:t xml:space="preserve"> </w:t>
      </w:r>
      <w:r>
        <w:t>социальные</w:t>
      </w:r>
      <w:r>
        <w:rPr>
          <w:spacing w:val="-67"/>
        </w:rPr>
        <w:t xml:space="preserve"> </w:t>
      </w:r>
      <w:r>
        <w:t xml:space="preserve">группы.    </w:t>
      </w:r>
      <w:r>
        <w:rPr>
          <w:spacing w:val="8"/>
        </w:rPr>
        <w:t xml:space="preserve"> </w:t>
      </w:r>
      <w:r>
        <w:t xml:space="preserve">Стихийные    </w:t>
      </w:r>
      <w:r>
        <w:rPr>
          <w:spacing w:val="6"/>
        </w:rPr>
        <w:t xml:space="preserve"> </w:t>
      </w:r>
      <w:r>
        <w:t>группы</w:t>
      </w:r>
      <w:r>
        <w:tab/>
        <w:t>и</w:t>
      </w:r>
      <w:r>
        <w:rPr>
          <w:spacing w:val="11"/>
        </w:rPr>
        <w:t xml:space="preserve"> </w:t>
      </w:r>
      <w:r>
        <w:t>массовые</w:t>
      </w:r>
      <w:r>
        <w:rPr>
          <w:spacing w:val="12"/>
        </w:rPr>
        <w:t xml:space="preserve"> </w:t>
      </w:r>
      <w:r>
        <w:t>движения.</w:t>
      </w:r>
      <w:r>
        <w:rPr>
          <w:spacing w:val="8"/>
        </w:rPr>
        <w:t xml:space="preserve"> </w:t>
      </w:r>
      <w:r>
        <w:t>Способы</w:t>
      </w:r>
      <w:r>
        <w:rPr>
          <w:spacing w:val="-68"/>
        </w:rPr>
        <w:t xml:space="preserve"> </w:t>
      </w:r>
      <w:r>
        <w:t>психологического</w:t>
      </w:r>
      <w:r>
        <w:rPr>
          <w:spacing w:val="1"/>
        </w:rPr>
        <w:t xml:space="preserve"> </w:t>
      </w:r>
      <w:r>
        <w:t>воздействия</w:t>
      </w:r>
      <w:r>
        <w:rPr>
          <w:spacing w:val="1"/>
        </w:rPr>
        <w:t xml:space="preserve"> </w:t>
      </w:r>
      <w:r>
        <w:t>в</w:t>
      </w:r>
      <w:r>
        <w:rPr>
          <w:spacing w:val="1"/>
        </w:rPr>
        <w:t xml:space="preserve"> </w:t>
      </w:r>
      <w:r>
        <w:t>больших</w:t>
      </w:r>
      <w:r>
        <w:rPr>
          <w:spacing w:val="1"/>
        </w:rPr>
        <w:t xml:space="preserve"> </w:t>
      </w:r>
      <w:r>
        <w:t>социальных</w:t>
      </w:r>
      <w:r>
        <w:rPr>
          <w:spacing w:val="1"/>
        </w:rPr>
        <w:t xml:space="preserve"> </w:t>
      </w:r>
      <w:r>
        <w:t>группах.</w:t>
      </w:r>
      <w:r>
        <w:rPr>
          <w:spacing w:val="1"/>
        </w:rPr>
        <w:t xml:space="preserve"> </w:t>
      </w:r>
      <w:r>
        <w:t>Феномен</w:t>
      </w:r>
      <w:r>
        <w:rPr>
          <w:spacing w:val="1"/>
        </w:rPr>
        <w:t xml:space="preserve"> </w:t>
      </w:r>
      <w:r>
        <w:t>психологии масс,</w:t>
      </w:r>
      <w:r>
        <w:rPr>
          <w:spacing w:val="4"/>
        </w:rPr>
        <w:t xml:space="preserve"> </w:t>
      </w:r>
      <w:r>
        <w:t>«эффект</w:t>
      </w:r>
      <w:r>
        <w:rPr>
          <w:spacing w:val="-1"/>
        </w:rPr>
        <w:t xml:space="preserve"> </w:t>
      </w:r>
      <w:r>
        <w:t>толпы».</w:t>
      </w:r>
    </w:p>
    <w:p w:rsidR="00347E9B" w:rsidRDefault="00757747">
      <w:pPr>
        <w:pStyle w:val="a4"/>
        <w:ind w:left="1330" w:firstLine="0"/>
      </w:pPr>
      <w:r>
        <w:t>Малые</w:t>
      </w:r>
      <w:r>
        <w:rPr>
          <w:spacing w:val="-5"/>
        </w:rPr>
        <w:t xml:space="preserve"> </w:t>
      </w:r>
      <w:r>
        <w:t>группы.</w:t>
      </w:r>
      <w:r>
        <w:rPr>
          <w:spacing w:val="-5"/>
        </w:rPr>
        <w:t xml:space="preserve"> </w:t>
      </w:r>
      <w:r>
        <w:t>Динамические</w:t>
      </w:r>
      <w:r>
        <w:rPr>
          <w:spacing w:val="-6"/>
        </w:rPr>
        <w:t xml:space="preserve"> </w:t>
      </w:r>
      <w:r>
        <w:t>процессы</w:t>
      </w:r>
      <w:r>
        <w:rPr>
          <w:spacing w:val="-6"/>
        </w:rPr>
        <w:t xml:space="preserve"> </w:t>
      </w:r>
      <w:r>
        <w:t>в</w:t>
      </w:r>
      <w:r>
        <w:rPr>
          <w:spacing w:val="-8"/>
        </w:rPr>
        <w:t xml:space="preserve"> </w:t>
      </w:r>
      <w:r>
        <w:t>малой</w:t>
      </w:r>
      <w:r>
        <w:rPr>
          <w:spacing w:val="-6"/>
        </w:rPr>
        <w:t xml:space="preserve"> </w:t>
      </w:r>
      <w:r>
        <w:t>группе.</w:t>
      </w:r>
    </w:p>
    <w:p w:rsidR="00347E9B" w:rsidRDefault="00757747">
      <w:pPr>
        <w:pStyle w:val="a4"/>
        <w:spacing w:before="163" w:line="362" w:lineRule="auto"/>
        <w:ind w:right="500"/>
      </w:pPr>
      <w:r>
        <w:t>Условные группы. Референтная группа. Интеграция в группах разного</w:t>
      </w:r>
      <w:r>
        <w:rPr>
          <w:spacing w:val="1"/>
        </w:rPr>
        <w:t xml:space="preserve"> </w:t>
      </w:r>
      <w:r>
        <w:t>уровня</w:t>
      </w:r>
      <w:r>
        <w:rPr>
          <w:spacing w:val="1"/>
        </w:rPr>
        <w:t xml:space="preserve"> </w:t>
      </w:r>
      <w:r>
        <w:t>развития.</w:t>
      </w:r>
    </w:p>
    <w:p w:rsidR="00347E9B" w:rsidRDefault="00757747">
      <w:pPr>
        <w:pStyle w:val="a4"/>
        <w:spacing w:line="360" w:lineRule="auto"/>
        <w:ind w:right="495"/>
      </w:pPr>
      <w:r>
        <w:t>Влияние</w:t>
      </w:r>
      <w:r>
        <w:rPr>
          <w:spacing w:val="1"/>
        </w:rPr>
        <w:t xml:space="preserve"> </w:t>
      </w:r>
      <w:r>
        <w:t>группы</w:t>
      </w:r>
      <w:r>
        <w:rPr>
          <w:spacing w:val="1"/>
        </w:rPr>
        <w:t xml:space="preserve"> </w:t>
      </w:r>
      <w:r>
        <w:t>на</w:t>
      </w:r>
      <w:r>
        <w:rPr>
          <w:spacing w:val="1"/>
        </w:rPr>
        <w:t xml:space="preserve"> </w:t>
      </w:r>
      <w:r>
        <w:t>индивидуальное</w:t>
      </w:r>
      <w:r>
        <w:rPr>
          <w:spacing w:val="1"/>
        </w:rPr>
        <w:t xml:space="preserve"> </w:t>
      </w:r>
      <w:r>
        <w:t>поведение.</w:t>
      </w:r>
      <w:r>
        <w:rPr>
          <w:spacing w:val="1"/>
        </w:rPr>
        <w:t xml:space="preserve"> </w:t>
      </w:r>
      <w:r>
        <w:t>Групповая</w:t>
      </w:r>
      <w:r>
        <w:rPr>
          <w:spacing w:val="1"/>
        </w:rPr>
        <w:t xml:space="preserve"> </w:t>
      </w:r>
      <w:r>
        <w:t>сплочённость.</w:t>
      </w:r>
      <w:r>
        <w:rPr>
          <w:spacing w:val="1"/>
        </w:rPr>
        <w:t xml:space="preserve"> </w:t>
      </w:r>
      <w:r>
        <w:t>Конформизм</w:t>
      </w:r>
      <w:r>
        <w:rPr>
          <w:spacing w:val="1"/>
        </w:rPr>
        <w:t xml:space="preserve"> </w:t>
      </w:r>
      <w:r>
        <w:t>и</w:t>
      </w:r>
      <w:r>
        <w:rPr>
          <w:spacing w:val="1"/>
        </w:rPr>
        <w:t xml:space="preserve"> </w:t>
      </w:r>
      <w:r>
        <w:t>нонконформизм.</w:t>
      </w:r>
      <w:r>
        <w:rPr>
          <w:spacing w:val="1"/>
        </w:rPr>
        <w:t xml:space="preserve"> </w:t>
      </w:r>
      <w:r>
        <w:t>Причины</w:t>
      </w:r>
      <w:r>
        <w:rPr>
          <w:spacing w:val="1"/>
        </w:rPr>
        <w:t xml:space="preserve"> </w:t>
      </w:r>
      <w:r>
        <w:t>конформного</w:t>
      </w:r>
      <w:r>
        <w:rPr>
          <w:spacing w:val="1"/>
        </w:rPr>
        <w:t xml:space="preserve"> </w:t>
      </w:r>
      <w:r>
        <w:t>поведения. Психологическое манипулирование и способы противодействия</w:t>
      </w:r>
      <w:r>
        <w:rPr>
          <w:spacing w:val="1"/>
        </w:rPr>
        <w:t xml:space="preserve"> </w:t>
      </w:r>
      <w:r>
        <w:t>ему. Межличностные отношения в группах. Межличностная совместимость.</w:t>
      </w:r>
      <w:r>
        <w:rPr>
          <w:spacing w:val="1"/>
        </w:rPr>
        <w:t xml:space="preserve"> </w:t>
      </w:r>
      <w:r>
        <w:t>Дружеские</w:t>
      </w:r>
      <w:r>
        <w:rPr>
          <w:spacing w:val="1"/>
        </w:rPr>
        <w:t xml:space="preserve"> </w:t>
      </w:r>
      <w:r>
        <w:t>отношения.</w:t>
      </w:r>
      <w:r>
        <w:rPr>
          <w:spacing w:val="1"/>
        </w:rPr>
        <w:t xml:space="preserve"> </w:t>
      </w:r>
      <w:r>
        <w:t>Групповая</w:t>
      </w:r>
      <w:r>
        <w:rPr>
          <w:spacing w:val="1"/>
        </w:rPr>
        <w:t xml:space="preserve"> </w:t>
      </w:r>
      <w:r>
        <w:t>дифференциация.</w:t>
      </w:r>
      <w:r>
        <w:rPr>
          <w:spacing w:val="1"/>
        </w:rPr>
        <w:t xml:space="preserve"> </w:t>
      </w:r>
      <w:r>
        <w:t>Психологические</w:t>
      </w:r>
      <w:r>
        <w:rPr>
          <w:spacing w:val="-67"/>
        </w:rPr>
        <w:t xml:space="preserve"> </w:t>
      </w:r>
      <w:r>
        <w:t>проблемы</w:t>
      </w:r>
      <w:r>
        <w:rPr>
          <w:spacing w:val="1"/>
        </w:rPr>
        <w:t xml:space="preserve"> </w:t>
      </w:r>
      <w:r>
        <w:t>лидерства.</w:t>
      </w:r>
      <w:r>
        <w:rPr>
          <w:spacing w:val="1"/>
        </w:rPr>
        <w:t xml:space="preserve"> </w:t>
      </w:r>
      <w:r>
        <w:t>Формы</w:t>
      </w:r>
      <w:r>
        <w:rPr>
          <w:spacing w:val="1"/>
        </w:rPr>
        <w:t xml:space="preserve"> </w:t>
      </w:r>
      <w:r>
        <w:t>и</w:t>
      </w:r>
      <w:r>
        <w:rPr>
          <w:spacing w:val="1"/>
        </w:rPr>
        <w:t xml:space="preserve"> </w:t>
      </w:r>
      <w:r>
        <w:t>стиль</w:t>
      </w:r>
      <w:r>
        <w:rPr>
          <w:spacing w:val="1"/>
        </w:rPr>
        <w:t xml:space="preserve"> </w:t>
      </w:r>
      <w:r>
        <w:t>лидерства.</w:t>
      </w:r>
      <w:r>
        <w:rPr>
          <w:spacing w:val="1"/>
        </w:rPr>
        <w:t xml:space="preserve"> </w:t>
      </w:r>
      <w:r>
        <w:t>Взаимоотношения</w:t>
      </w:r>
      <w:r>
        <w:rPr>
          <w:spacing w:val="1"/>
        </w:rPr>
        <w:t xml:space="preserve"> </w:t>
      </w:r>
      <w:r>
        <w:t>в</w:t>
      </w:r>
      <w:r>
        <w:rPr>
          <w:spacing w:val="1"/>
        </w:rPr>
        <w:t xml:space="preserve"> </w:t>
      </w:r>
      <w:r>
        <w:t>ученических</w:t>
      </w:r>
      <w:r>
        <w:rPr>
          <w:spacing w:val="-4"/>
        </w:rPr>
        <w:t xml:space="preserve"> </w:t>
      </w:r>
      <w:r>
        <w:t>группах.</w:t>
      </w:r>
    </w:p>
    <w:p w:rsidR="00347E9B" w:rsidRDefault="00757747">
      <w:pPr>
        <w:pStyle w:val="a4"/>
        <w:ind w:left="1330" w:firstLine="0"/>
      </w:pPr>
      <w:r>
        <w:t xml:space="preserve">Антисоциальные    </w:t>
      </w:r>
      <w:r>
        <w:rPr>
          <w:spacing w:val="35"/>
        </w:rPr>
        <w:t xml:space="preserve"> </w:t>
      </w:r>
      <w:r>
        <w:t xml:space="preserve">группы.     </w:t>
      </w:r>
      <w:r>
        <w:rPr>
          <w:spacing w:val="35"/>
        </w:rPr>
        <w:t xml:space="preserve"> </w:t>
      </w:r>
      <w:r>
        <w:t xml:space="preserve">Опасность     </w:t>
      </w:r>
      <w:r>
        <w:rPr>
          <w:spacing w:val="30"/>
        </w:rPr>
        <w:t xml:space="preserve"> </w:t>
      </w:r>
      <w:r>
        <w:t xml:space="preserve">криминальных     </w:t>
      </w:r>
      <w:r>
        <w:rPr>
          <w:spacing w:val="28"/>
        </w:rPr>
        <w:t xml:space="preserve"> </w:t>
      </w:r>
      <w:r>
        <w:t>групп.</w:t>
      </w:r>
    </w:p>
    <w:p w:rsidR="00347E9B" w:rsidRDefault="00757747">
      <w:pPr>
        <w:pStyle w:val="a4"/>
        <w:spacing w:before="155"/>
        <w:ind w:firstLine="0"/>
      </w:pPr>
      <w:r>
        <w:t>Агрессивное</w:t>
      </w:r>
      <w:r>
        <w:rPr>
          <w:spacing w:val="-9"/>
        </w:rPr>
        <w:t xml:space="preserve"> </w:t>
      </w:r>
      <w:r>
        <w:t>поведение.</w:t>
      </w:r>
    </w:p>
    <w:p w:rsidR="00347E9B" w:rsidRDefault="00757747">
      <w:pPr>
        <w:pStyle w:val="a4"/>
        <w:spacing w:before="163" w:line="360" w:lineRule="auto"/>
        <w:ind w:right="494"/>
      </w:pPr>
      <w:r>
        <w:t>Общение</w:t>
      </w:r>
      <w:r>
        <w:rPr>
          <w:spacing w:val="1"/>
        </w:rPr>
        <w:t xml:space="preserve"> </w:t>
      </w:r>
      <w:r>
        <w:t>как</w:t>
      </w:r>
      <w:r>
        <w:rPr>
          <w:spacing w:val="1"/>
        </w:rPr>
        <w:t xml:space="preserve"> </w:t>
      </w:r>
      <w:r>
        <w:t>объект</w:t>
      </w:r>
      <w:r>
        <w:rPr>
          <w:spacing w:val="1"/>
        </w:rPr>
        <w:t xml:space="preserve"> </w:t>
      </w:r>
      <w:r>
        <w:t>социально­психологических</w:t>
      </w:r>
      <w:r>
        <w:rPr>
          <w:spacing w:val="1"/>
        </w:rPr>
        <w:t xml:space="preserve"> </w:t>
      </w:r>
      <w:r>
        <w:t>исследований.</w:t>
      </w:r>
      <w:r>
        <w:rPr>
          <w:spacing w:val="1"/>
        </w:rPr>
        <w:t xml:space="preserve"> </w:t>
      </w:r>
      <w:r>
        <w:t>Функции</w:t>
      </w:r>
      <w:r>
        <w:rPr>
          <w:spacing w:val="1"/>
        </w:rPr>
        <w:t xml:space="preserve"> </w:t>
      </w:r>
      <w:r>
        <w:t>общения.</w:t>
      </w:r>
      <w:r>
        <w:rPr>
          <w:spacing w:val="1"/>
        </w:rPr>
        <w:t xml:space="preserve"> </w:t>
      </w:r>
      <w:r>
        <w:t>Общение</w:t>
      </w:r>
      <w:r>
        <w:rPr>
          <w:spacing w:val="1"/>
        </w:rPr>
        <w:t xml:space="preserve"> </w:t>
      </w:r>
      <w:r>
        <w:t>как</w:t>
      </w:r>
      <w:r>
        <w:rPr>
          <w:spacing w:val="1"/>
        </w:rPr>
        <w:t xml:space="preserve"> </w:t>
      </w:r>
      <w:r>
        <w:t>обмен</w:t>
      </w:r>
      <w:r>
        <w:rPr>
          <w:spacing w:val="1"/>
        </w:rPr>
        <w:t xml:space="preserve"> </w:t>
      </w:r>
      <w:r>
        <w:t>информацией.</w:t>
      </w:r>
      <w:r>
        <w:rPr>
          <w:spacing w:val="1"/>
        </w:rPr>
        <w:t xml:space="preserve"> </w:t>
      </w:r>
      <w:r>
        <w:t>Общение</w:t>
      </w:r>
      <w:r>
        <w:rPr>
          <w:spacing w:val="1"/>
        </w:rPr>
        <w:t xml:space="preserve"> </w:t>
      </w:r>
      <w:r>
        <w:t>как</w:t>
      </w:r>
      <w:r>
        <w:rPr>
          <w:spacing w:val="1"/>
        </w:rPr>
        <w:t xml:space="preserve"> </w:t>
      </w:r>
      <w:r>
        <w:t>взаимодействие.</w:t>
      </w:r>
      <w:r>
        <w:rPr>
          <w:spacing w:val="1"/>
        </w:rPr>
        <w:t xml:space="preserve"> </w:t>
      </w:r>
      <w:r>
        <w:t>Особенности</w:t>
      </w:r>
      <w:r>
        <w:rPr>
          <w:spacing w:val="1"/>
        </w:rPr>
        <w:t xml:space="preserve"> </w:t>
      </w:r>
      <w:r>
        <w:t>общения</w:t>
      </w:r>
      <w:r>
        <w:rPr>
          <w:spacing w:val="1"/>
        </w:rPr>
        <w:t xml:space="preserve"> </w:t>
      </w:r>
      <w:r>
        <w:t>в</w:t>
      </w:r>
      <w:r>
        <w:rPr>
          <w:spacing w:val="1"/>
        </w:rPr>
        <w:t xml:space="preserve"> </w:t>
      </w:r>
      <w:r>
        <w:t>информационном</w:t>
      </w:r>
      <w:r>
        <w:rPr>
          <w:spacing w:val="1"/>
        </w:rPr>
        <w:t xml:space="preserve"> </w:t>
      </w:r>
      <w:r>
        <w:t>обществе.</w:t>
      </w:r>
      <w:r>
        <w:rPr>
          <w:spacing w:val="1"/>
        </w:rPr>
        <w:t xml:space="preserve"> </w:t>
      </w:r>
      <w:r>
        <w:t>Институты</w:t>
      </w:r>
      <w:r>
        <w:rPr>
          <w:spacing w:val="1"/>
        </w:rPr>
        <w:t xml:space="preserve"> </w:t>
      </w:r>
      <w:r>
        <w:t>коммуникации.</w:t>
      </w:r>
      <w:r>
        <w:rPr>
          <w:spacing w:val="1"/>
        </w:rPr>
        <w:t xml:space="preserve"> </w:t>
      </w:r>
      <w:r>
        <w:t>Роль</w:t>
      </w:r>
      <w:r>
        <w:rPr>
          <w:spacing w:val="1"/>
        </w:rPr>
        <w:t xml:space="preserve"> </w:t>
      </w:r>
      <w:r>
        <w:t>социальных</w:t>
      </w:r>
      <w:r>
        <w:rPr>
          <w:spacing w:val="1"/>
        </w:rPr>
        <w:t xml:space="preserve"> </w:t>
      </w:r>
      <w:r>
        <w:t>сетей</w:t>
      </w:r>
      <w:r>
        <w:rPr>
          <w:spacing w:val="1"/>
        </w:rPr>
        <w:t xml:space="preserve"> </w:t>
      </w:r>
      <w:r>
        <w:t>в</w:t>
      </w:r>
      <w:r>
        <w:rPr>
          <w:spacing w:val="1"/>
        </w:rPr>
        <w:t xml:space="preserve"> </w:t>
      </w:r>
      <w:r>
        <w:t>общении.</w:t>
      </w:r>
      <w:r>
        <w:rPr>
          <w:spacing w:val="1"/>
        </w:rPr>
        <w:t xml:space="preserve"> </w:t>
      </w:r>
      <w:r>
        <w:t>Риски</w:t>
      </w:r>
      <w:r>
        <w:rPr>
          <w:spacing w:val="1"/>
        </w:rPr>
        <w:t xml:space="preserve"> </w:t>
      </w:r>
      <w:r>
        <w:t>социальных</w:t>
      </w:r>
      <w:r>
        <w:rPr>
          <w:spacing w:val="-6"/>
        </w:rPr>
        <w:t xml:space="preserve"> </w:t>
      </w:r>
      <w:r>
        <w:t>сетей</w:t>
      </w:r>
      <w:r>
        <w:rPr>
          <w:spacing w:val="-2"/>
        </w:rPr>
        <w:t xml:space="preserve"> </w:t>
      </w:r>
      <w:r>
        <w:t>и</w:t>
      </w:r>
      <w:r>
        <w:rPr>
          <w:spacing w:val="-2"/>
        </w:rPr>
        <w:t xml:space="preserve"> </w:t>
      </w:r>
      <w:r>
        <w:t>сетевого</w:t>
      </w:r>
      <w:r>
        <w:rPr>
          <w:spacing w:val="-2"/>
        </w:rPr>
        <w:t xml:space="preserve"> </w:t>
      </w:r>
      <w:r>
        <w:t>общения.</w:t>
      </w:r>
      <w:r>
        <w:rPr>
          <w:spacing w:val="1"/>
        </w:rPr>
        <w:t xml:space="preserve"> </w:t>
      </w:r>
      <w:r>
        <w:t>Информационная безопасность.</w:t>
      </w:r>
    </w:p>
    <w:p w:rsidR="00347E9B" w:rsidRDefault="00757747">
      <w:pPr>
        <w:pStyle w:val="a4"/>
        <w:spacing w:before="1" w:line="362" w:lineRule="auto"/>
        <w:ind w:right="492"/>
      </w:pPr>
      <w:r>
        <w:t>Теории</w:t>
      </w:r>
      <w:r>
        <w:rPr>
          <w:spacing w:val="1"/>
        </w:rPr>
        <w:t xml:space="preserve"> </w:t>
      </w:r>
      <w:r>
        <w:t>конфликта.</w:t>
      </w:r>
      <w:r>
        <w:rPr>
          <w:spacing w:val="1"/>
        </w:rPr>
        <w:t xml:space="preserve"> </w:t>
      </w:r>
      <w:r>
        <w:t>Межличностные</w:t>
      </w:r>
      <w:r>
        <w:rPr>
          <w:spacing w:val="1"/>
        </w:rPr>
        <w:t xml:space="preserve"> </w:t>
      </w:r>
      <w:r>
        <w:t>конфликты</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разрешения.</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Особенности</w:t>
      </w:r>
      <w:r>
        <w:rPr>
          <w:spacing w:val="27"/>
        </w:rPr>
        <w:t xml:space="preserve"> </w:t>
      </w:r>
      <w:r>
        <w:t>профессиональной</w:t>
      </w:r>
      <w:r>
        <w:rPr>
          <w:spacing w:val="28"/>
        </w:rPr>
        <w:t xml:space="preserve"> </w:t>
      </w:r>
      <w:r>
        <w:t>деятельности</w:t>
      </w:r>
      <w:r>
        <w:rPr>
          <w:spacing w:val="28"/>
        </w:rPr>
        <w:t xml:space="preserve"> </w:t>
      </w:r>
      <w:r>
        <w:t>социального</w:t>
      </w:r>
      <w:r>
        <w:rPr>
          <w:spacing w:val="29"/>
        </w:rPr>
        <w:t xml:space="preserve"> </w:t>
      </w:r>
      <w:r>
        <w:t>психолога.</w:t>
      </w:r>
    </w:p>
    <w:p w:rsidR="00347E9B" w:rsidRDefault="00757747">
      <w:pPr>
        <w:pStyle w:val="a4"/>
        <w:spacing w:before="163"/>
        <w:ind w:firstLine="0"/>
      </w:pPr>
      <w:r>
        <w:t>Психологическое</w:t>
      </w:r>
      <w:r>
        <w:rPr>
          <w:spacing w:val="-9"/>
        </w:rPr>
        <w:t xml:space="preserve"> </w:t>
      </w:r>
      <w:r>
        <w:t>образование.</w:t>
      </w:r>
    </w:p>
    <w:p w:rsidR="00347E9B" w:rsidRDefault="00757747">
      <w:pPr>
        <w:pStyle w:val="a4"/>
        <w:spacing w:before="158"/>
        <w:ind w:left="1330" w:firstLine="0"/>
      </w:pPr>
      <w:r>
        <w:t>Введение</w:t>
      </w:r>
      <w:r>
        <w:rPr>
          <w:spacing w:val="-6"/>
        </w:rPr>
        <w:t xml:space="preserve"> </w:t>
      </w:r>
      <w:r>
        <w:t>в</w:t>
      </w:r>
      <w:r>
        <w:rPr>
          <w:spacing w:val="-7"/>
        </w:rPr>
        <w:t xml:space="preserve"> </w:t>
      </w:r>
      <w:r>
        <w:t>экономическую</w:t>
      </w:r>
      <w:r>
        <w:rPr>
          <w:spacing w:val="-7"/>
        </w:rPr>
        <w:t xml:space="preserve"> </w:t>
      </w:r>
      <w:r>
        <w:t>науку.</w:t>
      </w:r>
    </w:p>
    <w:p w:rsidR="00347E9B" w:rsidRDefault="00757747">
      <w:pPr>
        <w:pStyle w:val="a4"/>
        <w:spacing w:before="164" w:line="360" w:lineRule="auto"/>
        <w:ind w:right="491"/>
      </w:pPr>
      <w:r>
        <w:t>Экономика</w:t>
      </w:r>
      <w:r>
        <w:rPr>
          <w:spacing w:val="1"/>
        </w:rPr>
        <w:t xml:space="preserve"> </w:t>
      </w:r>
      <w:r>
        <w:t>как</w:t>
      </w:r>
      <w:r>
        <w:rPr>
          <w:spacing w:val="1"/>
        </w:rPr>
        <w:t xml:space="preserve"> </w:t>
      </w:r>
      <w:r>
        <w:t>наука,</w:t>
      </w:r>
      <w:r>
        <w:rPr>
          <w:spacing w:val="1"/>
        </w:rPr>
        <w:t xml:space="preserve"> </w:t>
      </w:r>
      <w:r>
        <w:t>этапы</w:t>
      </w:r>
      <w:r>
        <w:rPr>
          <w:spacing w:val="1"/>
        </w:rPr>
        <w:t xml:space="preserve"> </w:t>
      </w:r>
      <w:r>
        <w:t>и</w:t>
      </w:r>
      <w:r>
        <w:rPr>
          <w:spacing w:val="1"/>
        </w:rPr>
        <w:t xml:space="preserve"> </w:t>
      </w:r>
      <w:r>
        <w:t>основные</w:t>
      </w:r>
      <w:r>
        <w:rPr>
          <w:spacing w:val="1"/>
        </w:rPr>
        <w:t xml:space="preserve"> </w:t>
      </w:r>
      <w:r>
        <w:t>направления</w:t>
      </w:r>
      <w:r>
        <w:rPr>
          <w:spacing w:val="1"/>
        </w:rPr>
        <w:t xml:space="preserve"> </w:t>
      </w:r>
      <w:r>
        <w:t>её</w:t>
      </w:r>
      <w:r>
        <w:rPr>
          <w:spacing w:val="1"/>
        </w:rPr>
        <w:t xml:space="preserve"> </w:t>
      </w:r>
      <w:r>
        <w:t>развития.</w:t>
      </w:r>
      <w:r>
        <w:rPr>
          <w:spacing w:val="1"/>
        </w:rPr>
        <w:t xml:space="preserve"> </w:t>
      </w:r>
      <w:r>
        <w:t>Микроэкономика,</w:t>
      </w:r>
      <w:r>
        <w:rPr>
          <w:spacing w:val="1"/>
        </w:rPr>
        <w:t xml:space="preserve"> </w:t>
      </w:r>
      <w:r>
        <w:t>макроэкономика,</w:t>
      </w:r>
      <w:r>
        <w:rPr>
          <w:spacing w:val="1"/>
        </w:rPr>
        <w:t xml:space="preserve"> </w:t>
      </w:r>
      <w:r>
        <w:t>мировая</w:t>
      </w:r>
      <w:r>
        <w:rPr>
          <w:spacing w:val="1"/>
        </w:rPr>
        <w:t xml:space="preserve"> </w:t>
      </w:r>
      <w:r>
        <w:t>экономика.</w:t>
      </w:r>
      <w:r>
        <w:rPr>
          <w:spacing w:val="1"/>
        </w:rPr>
        <w:t xml:space="preserve"> </w:t>
      </w:r>
      <w:r>
        <w:t>Место</w:t>
      </w:r>
      <w:r>
        <w:rPr>
          <w:spacing w:val="1"/>
        </w:rPr>
        <w:t xml:space="preserve"> </w:t>
      </w:r>
      <w:r>
        <w:t>экономической</w:t>
      </w:r>
      <w:r>
        <w:rPr>
          <w:spacing w:val="1"/>
        </w:rPr>
        <w:t xml:space="preserve"> </w:t>
      </w:r>
      <w:r>
        <w:t>науки</w:t>
      </w:r>
      <w:r>
        <w:rPr>
          <w:spacing w:val="1"/>
        </w:rPr>
        <w:t xml:space="preserve"> </w:t>
      </w:r>
      <w:r>
        <w:t>среди</w:t>
      </w:r>
      <w:r>
        <w:rPr>
          <w:spacing w:val="1"/>
        </w:rPr>
        <w:t xml:space="preserve"> </w:t>
      </w:r>
      <w:r>
        <w:t>наук</w:t>
      </w:r>
      <w:r>
        <w:rPr>
          <w:spacing w:val="1"/>
        </w:rPr>
        <w:t xml:space="preserve"> </w:t>
      </w:r>
      <w:r>
        <w:t>об</w:t>
      </w:r>
      <w:r>
        <w:rPr>
          <w:spacing w:val="1"/>
        </w:rPr>
        <w:t xml:space="preserve"> </w:t>
      </w:r>
      <w:r>
        <w:t>обществе.</w:t>
      </w:r>
      <w:r>
        <w:rPr>
          <w:spacing w:val="1"/>
        </w:rPr>
        <w:t xml:space="preserve"> </w:t>
      </w:r>
      <w:r>
        <w:t>Предмет</w:t>
      </w:r>
      <w:r>
        <w:rPr>
          <w:spacing w:val="1"/>
        </w:rPr>
        <w:t xml:space="preserve"> </w:t>
      </w:r>
      <w:r>
        <w:t>и</w:t>
      </w:r>
      <w:r>
        <w:rPr>
          <w:spacing w:val="1"/>
        </w:rPr>
        <w:t xml:space="preserve"> </w:t>
      </w:r>
      <w:r>
        <w:t>методы</w:t>
      </w:r>
      <w:r>
        <w:rPr>
          <w:spacing w:val="1"/>
        </w:rPr>
        <w:t xml:space="preserve"> </w:t>
      </w:r>
      <w:r>
        <w:t>экономической</w:t>
      </w:r>
      <w:r>
        <w:rPr>
          <w:spacing w:val="1"/>
        </w:rPr>
        <w:t xml:space="preserve"> </w:t>
      </w:r>
      <w:r>
        <w:t>науки.</w:t>
      </w:r>
      <w:r>
        <w:rPr>
          <w:spacing w:val="1"/>
        </w:rPr>
        <w:t xml:space="preserve"> </w:t>
      </w:r>
      <w:r>
        <w:t>Ограниченность</w:t>
      </w:r>
      <w:r>
        <w:rPr>
          <w:spacing w:val="1"/>
        </w:rPr>
        <w:t xml:space="preserve"> </w:t>
      </w:r>
      <w:r>
        <w:t>ресурсов.</w:t>
      </w:r>
      <w:r>
        <w:rPr>
          <w:spacing w:val="1"/>
        </w:rPr>
        <w:t xml:space="preserve"> </w:t>
      </w:r>
      <w:r>
        <w:t>Экономический</w:t>
      </w:r>
      <w:r>
        <w:rPr>
          <w:spacing w:val="1"/>
        </w:rPr>
        <w:t xml:space="preserve"> </w:t>
      </w:r>
      <w:r>
        <w:t>выбор.</w:t>
      </w:r>
      <w:r>
        <w:rPr>
          <w:spacing w:val="1"/>
        </w:rPr>
        <w:t xml:space="preserve"> </w:t>
      </w:r>
      <w:r>
        <w:t>Экономическая</w:t>
      </w:r>
      <w:r>
        <w:rPr>
          <w:spacing w:val="2"/>
        </w:rPr>
        <w:t xml:space="preserve"> </w:t>
      </w:r>
      <w:r>
        <w:t>эффективность.</w:t>
      </w:r>
    </w:p>
    <w:p w:rsidR="00347E9B" w:rsidRDefault="00757747">
      <w:pPr>
        <w:pStyle w:val="a4"/>
        <w:spacing w:line="360" w:lineRule="auto"/>
        <w:ind w:right="487"/>
      </w:pPr>
      <w:r>
        <w:t>Экономические</w:t>
      </w:r>
      <w:r>
        <w:rPr>
          <w:spacing w:val="1"/>
        </w:rPr>
        <w:t xml:space="preserve"> </w:t>
      </w:r>
      <w:r>
        <w:t>институты</w:t>
      </w:r>
      <w:r>
        <w:rPr>
          <w:spacing w:val="1"/>
        </w:rPr>
        <w:t xml:space="preserve"> </w:t>
      </w:r>
      <w:r>
        <w:t>и</w:t>
      </w:r>
      <w:r>
        <w:rPr>
          <w:spacing w:val="1"/>
        </w:rPr>
        <w:t xml:space="preserve"> </w:t>
      </w:r>
      <w:r>
        <w:t>их</w:t>
      </w:r>
      <w:r>
        <w:rPr>
          <w:spacing w:val="1"/>
        </w:rPr>
        <w:t xml:space="preserve"> </w:t>
      </w:r>
      <w:r>
        <w:t>роль</w:t>
      </w:r>
      <w:r>
        <w:rPr>
          <w:spacing w:val="1"/>
        </w:rPr>
        <w:t xml:space="preserve"> </w:t>
      </w:r>
      <w:r>
        <w:t>в</w:t>
      </w:r>
      <w:r>
        <w:rPr>
          <w:spacing w:val="1"/>
        </w:rPr>
        <w:t xml:space="preserve"> </w:t>
      </w:r>
      <w:r>
        <w:t>развитии</w:t>
      </w:r>
      <w:r>
        <w:rPr>
          <w:spacing w:val="1"/>
        </w:rPr>
        <w:t xml:space="preserve"> </w:t>
      </w:r>
      <w:r>
        <w:t>общества.</w:t>
      </w:r>
      <w:r>
        <w:rPr>
          <w:spacing w:val="1"/>
        </w:rPr>
        <w:t xml:space="preserve"> </w:t>
      </w:r>
      <w:r>
        <w:t>Собственность. Экономическое содержание собственности. Главные вопросы</w:t>
      </w:r>
      <w:r>
        <w:rPr>
          <w:spacing w:val="-67"/>
        </w:rPr>
        <w:t xml:space="preserve"> </w:t>
      </w:r>
      <w:r>
        <w:t>экономики.</w:t>
      </w:r>
      <w:r>
        <w:rPr>
          <w:spacing w:val="1"/>
        </w:rPr>
        <w:t xml:space="preserve"> </w:t>
      </w:r>
      <w:r>
        <w:t>Производство.</w:t>
      </w:r>
      <w:r>
        <w:rPr>
          <w:spacing w:val="1"/>
        </w:rPr>
        <w:t xml:space="preserve"> </w:t>
      </w:r>
      <w:r>
        <w:t>Факторы</w:t>
      </w:r>
      <w:r>
        <w:rPr>
          <w:spacing w:val="1"/>
        </w:rPr>
        <w:t xml:space="preserve"> </w:t>
      </w:r>
      <w:r>
        <w:t>производства</w:t>
      </w:r>
      <w:r>
        <w:rPr>
          <w:spacing w:val="1"/>
        </w:rPr>
        <w:t xml:space="preserve"> </w:t>
      </w:r>
      <w:r>
        <w:t>и</w:t>
      </w:r>
      <w:r>
        <w:rPr>
          <w:spacing w:val="1"/>
        </w:rPr>
        <w:t xml:space="preserve"> </w:t>
      </w:r>
      <w:r>
        <w:t>факторные</w:t>
      </w:r>
      <w:r>
        <w:rPr>
          <w:spacing w:val="1"/>
        </w:rPr>
        <w:t xml:space="preserve"> </w:t>
      </w:r>
      <w:r>
        <w:t>доходы.</w:t>
      </w:r>
      <w:r>
        <w:rPr>
          <w:spacing w:val="1"/>
        </w:rPr>
        <w:t xml:space="preserve"> </w:t>
      </w:r>
      <w:r>
        <w:t>Кривая</w:t>
      </w:r>
      <w:r>
        <w:rPr>
          <w:spacing w:val="-1"/>
        </w:rPr>
        <w:t xml:space="preserve"> </w:t>
      </w:r>
      <w:r>
        <w:t>производственных</w:t>
      </w:r>
      <w:r>
        <w:rPr>
          <w:spacing w:val="-5"/>
        </w:rPr>
        <w:t xml:space="preserve"> </w:t>
      </w:r>
      <w:r>
        <w:t>возможностей. Типы</w:t>
      </w:r>
      <w:r>
        <w:rPr>
          <w:spacing w:val="-2"/>
        </w:rPr>
        <w:t xml:space="preserve"> </w:t>
      </w:r>
      <w:r>
        <w:t>экономических</w:t>
      </w:r>
      <w:r>
        <w:rPr>
          <w:spacing w:val="-6"/>
        </w:rPr>
        <w:t xml:space="preserve"> </w:t>
      </w:r>
      <w:r>
        <w:t>систем.</w:t>
      </w:r>
    </w:p>
    <w:p w:rsidR="00347E9B" w:rsidRDefault="00757747">
      <w:pPr>
        <w:pStyle w:val="a4"/>
        <w:spacing w:before="3" w:line="360" w:lineRule="auto"/>
        <w:ind w:right="489"/>
      </w:pPr>
      <w:r>
        <w:t>Экономическая</w:t>
      </w:r>
      <w:r>
        <w:rPr>
          <w:spacing w:val="1"/>
        </w:rPr>
        <w:t xml:space="preserve"> </w:t>
      </w:r>
      <w:r>
        <w:t>деятельность</w:t>
      </w:r>
      <w:r>
        <w:rPr>
          <w:spacing w:val="1"/>
        </w:rPr>
        <w:t xml:space="preserve"> </w:t>
      </w:r>
      <w:r>
        <w:t>и</w:t>
      </w:r>
      <w:r>
        <w:rPr>
          <w:spacing w:val="1"/>
        </w:rPr>
        <w:t xml:space="preserve"> </w:t>
      </w:r>
      <w:r>
        <w:t>её</w:t>
      </w:r>
      <w:r>
        <w:rPr>
          <w:spacing w:val="1"/>
        </w:rPr>
        <w:t xml:space="preserve"> </w:t>
      </w:r>
      <w:r>
        <w:t>субъекты.</w:t>
      </w:r>
      <w:r>
        <w:rPr>
          <w:spacing w:val="1"/>
        </w:rPr>
        <w:t xml:space="preserve"> </w:t>
      </w:r>
      <w:r>
        <w:t>Домашние</w:t>
      </w:r>
      <w:r>
        <w:rPr>
          <w:spacing w:val="1"/>
        </w:rPr>
        <w:t xml:space="preserve"> </w:t>
      </w:r>
      <w:r>
        <w:t>хозяйства,</w:t>
      </w:r>
      <w:r>
        <w:rPr>
          <w:spacing w:val="1"/>
        </w:rPr>
        <w:t xml:space="preserve"> </w:t>
      </w:r>
      <w:r>
        <w:t>предприятия,</w:t>
      </w:r>
      <w:r>
        <w:rPr>
          <w:spacing w:val="1"/>
        </w:rPr>
        <w:t xml:space="preserve"> </w:t>
      </w:r>
      <w:r>
        <w:t>государство.</w:t>
      </w:r>
      <w:r>
        <w:rPr>
          <w:spacing w:val="1"/>
        </w:rPr>
        <w:t xml:space="preserve"> </w:t>
      </w:r>
      <w:r>
        <w:t>Потребление,</w:t>
      </w:r>
      <w:r>
        <w:rPr>
          <w:spacing w:val="1"/>
        </w:rPr>
        <w:t xml:space="preserve"> </w:t>
      </w:r>
      <w:r>
        <w:t>сбережения,</w:t>
      </w:r>
      <w:r>
        <w:rPr>
          <w:spacing w:val="1"/>
        </w:rPr>
        <w:t xml:space="preserve"> </w:t>
      </w:r>
      <w:r>
        <w:t>инвестиции.</w:t>
      </w:r>
      <w:r>
        <w:rPr>
          <w:spacing w:val="1"/>
        </w:rPr>
        <w:t xml:space="preserve"> </w:t>
      </w:r>
      <w:r>
        <w:t>Экономические</w:t>
      </w:r>
      <w:r>
        <w:rPr>
          <w:spacing w:val="1"/>
        </w:rPr>
        <w:t xml:space="preserve"> </w:t>
      </w:r>
      <w:r>
        <w:t>отношения</w:t>
      </w:r>
      <w:r>
        <w:rPr>
          <w:spacing w:val="1"/>
        </w:rPr>
        <w:t xml:space="preserve"> </w:t>
      </w:r>
      <w:r>
        <w:t>и</w:t>
      </w:r>
      <w:r>
        <w:rPr>
          <w:spacing w:val="1"/>
        </w:rPr>
        <w:t xml:space="preserve"> </w:t>
      </w:r>
      <w:r>
        <w:t>экономические</w:t>
      </w:r>
      <w:r>
        <w:rPr>
          <w:spacing w:val="1"/>
        </w:rPr>
        <w:t xml:space="preserve"> </w:t>
      </w:r>
      <w:r>
        <w:t>интересы.</w:t>
      </w:r>
      <w:r>
        <w:rPr>
          <w:spacing w:val="1"/>
        </w:rPr>
        <w:t xml:space="preserve"> </w:t>
      </w:r>
      <w:r>
        <w:t>Рациональное</w:t>
      </w:r>
      <w:r>
        <w:rPr>
          <w:spacing w:val="1"/>
        </w:rPr>
        <w:t xml:space="preserve"> </w:t>
      </w:r>
      <w:r>
        <w:t>поведение</w:t>
      </w:r>
      <w:r>
        <w:rPr>
          <w:spacing w:val="1"/>
        </w:rPr>
        <w:t xml:space="preserve"> </w:t>
      </w:r>
      <w:r>
        <w:t>людей</w:t>
      </w:r>
      <w:r>
        <w:rPr>
          <w:spacing w:val="1"/>
        </w:rPr>
        <w:t xml:space="preserve"> </w:t>
      </w:r>
      <w:r>
        <w:t>в</w:t>
      </w:r>
      <w:r>
        <w:rPr>
          <w:spacing w:val="1"/>
        </w:rPr>
        <w:t xml:space="preserve"> </w:t>
      </w:r>
      <w:r>
        <w:t>экономике.</w:t>
      </w:r>
      <w:r>
        <w:rPr>
          <w:spacing w:val="1"/>
        </w:rPr>
        <w:t xml:space="preserve"> </w:t>
      </w:r>
      <w:r>
        <w:t>Экономическая</w:t>
      </w:r>
      <w:r>
        <w:rPr>
          <w:spacing w:val="1"/>
        </w:rPr>
        <w:t xml:space="preserve"> </w:t>
      </w:r>
      <w:r>
        <w:t>свобода</w:t>
      </w:r>
      <w:r>
        <w:rPr>
          <w:spacing w:val="1"/>
        </w:rPr>
        <w:t xml:space="preserve"> </w:t>
      </w:r>
      <w:r>
        <w:t>и</w:t>
      </w:r>
      <w:r>
        <w:rPr>
          <w:spacing w:val="1"/>
        </w:rPr>
        <w:t xml:space="preserve"> </w:t>
      </w:r>
      <w:r>
        <w:t>социальная</w:t>
      </w:r>
      <w:r>
        <w:rPr>
          <w:spacing w:val="1"/>
        </w:rPr>
        <w:t xml:space="preserve"> </w:t>
      </w:r>
      <w:r>
        <w:t>ответственность</w:t>
      </w:r>
      <w:r>
        <w:rPr>
          <w:spacing w:val="-2"/>
        </w:rPr>
        <w:t xml:space="preserve"> </w:t>
      </w:r>
      <w:r>
        <w:t>субъектов экономики.</w:t>
      </w:r>
    </w:p>
    <w:p w:rsidR="00347E9B" w:rsidRDefault="00757747">
      <w:pPr>
        <w:pStyle w:val="a4"/>
        <w:spacing w:line="360" w:lineRule="auto"/>
        <w:ind w:right="498"/>
      </w:pPr>
      <w:r>
        <w:t>Институт рынка. Рыночные механизмы: цена и конкуренция. Рыночное</w:t>
      </w:r>
      <w:r>
        <w:rPr>
          <w:spacing w:val="-67"/>
        </w:rPr>
        <w:t xml:space="preserve"> </w:t>
      </w:r>
      <w:r>
        <w:t>ценообразование. Рыночный спрос, величина и факторы спроса. Рыночное</w:t>
      </w:r>
      <w:r>
        <w:rPr>
          <w:spacing w:val="1"/>
        </w:rPr>
        <w:t xml:space="preserve"> </w:t>
      </w:r>
      <w:r>
        <w:t>предложение,</w:t>
      </w:r>
      <w:r>
        <w:rPr>
          <w:spacing w:val="1"/>
        </w:rPr>
        <w:t xml:space="preserve"> </w:t>
      </w:r>
      <w:r>
        <w:t>величина</w:t>
      </w:r>
      <w:r>
        <w:rPr>
          <w:spacing w:val="1"/>
        </w:rPr>
        <w:t xml:space="preserve"> </w:t>
      </w:r>
      <w:r>
        <w:t>и</w:t>
      </w:r>
      <w:r>
        <w:rPr>
          <w:spacing w:val="1"/>
        </w:rPr>
        <w:t xml:space="preserve"> </w:t>
      </w:r>
      <w:r>
        <w:t>факторы</w:t>
      </w:r>
      <w:r>
        <w:rPr>
          <w:spacing w:val="1"/>
        </w:rPr>
        <w:t xml:space="preserve"> </w:t>
      </w:r>
      <w:r>
        <w:t>предложения.</w:t>
      </w:r>
      <w:r>
        <w:rPr>
          <w:spacing w:val="1"/>
        </w:rPr>
        <w:t xml:space="preserve"> </w:t>
      </w:r>
      <w:r>
        <w:t>Закон</w:t>
      </w:r>
      <w:r>
        <w:rPr>
          <w:spacing w:val="1"/>
        </w:rPr>
        <w:t xml:space="preserve"> </w:t>
      </w:r>
      <w:r>
        <w:t>спроса.</w:t>
      </w:r>
      <w:r>
        <w:rPr>
          <w:spacing w:val="1"/>
        </w:rPr>
        <w:t xml:space="preserve"> </w:t>
      </w:r>
      <w:r>
        <w:t>Закон</w:t>
      </w:r>
      <w:r>
        <w:rPr>
          <w:spacing w:val="-67"/>
        </w:rPr>
        <w:t xml:space="preserve"> </w:t>
      </w:r>
      <w:r>
        <w:t>предложения.</w:t>
      </w:r>
      <w:r>
        <w:rPr>
          <w:spacing w:val="1"/>
        </w:rPr>
        <w:t xml:space="preserve"> </w:t>
      </w:r>
      <w:r>
        <w:t>Эластичность</w:t>
      </w:r>
      <w:r>
        <w:rPr>
          <w:spacing w:val="1"/>
        </w:rPr>
        <w:t xml:space="preserve"> </w:t>
      </w:r>
      <w:r>
        <w:t>спроса</w:t>
      </w:r>
      <w:r>
        <w:rPr>
          <w:spacing w:val="1"/>
        </w:rPr>
        <w:t xml:space="preserve"> </w:t>
      </w:r>
      <w:r>
        <w:t>и</w:t>
      </w:r>
      <w:r>
        <w:rPr>
          <w:spacing w:val="1"/>
        </w:rPr>
        <w:t xml:space="preserve"> </w:t>
      </w:r>
      <w:r>
        <w:t>эластичность</w:t>
      </w:r>
      <w:r>
        <w:rPr>
          <w:spacing w:val="1"/>
        </w:rPr>
        <w:t xml:space="preserve"> </w:t>
      </w:r>
      <w:r>
        <w:t>предложения.</w:t>
      </w:r>
      <w:r>
        <w:rPr>
          <w:spacing w:val="1"/>
        </w:rPr>
        <w:t xml:space="preserve"> </w:t>
      </w:r>
      <w:r>
        <w:t>Нормальные блага, товары первой необходимости и товары роскоши. Товары</w:t>
      </w:r>
      <w:r>
        <w:rPr>
          <w:spacing w:val="-67"/>
        </w:rPr>
        <w:t xml:space="preserve"> </w:t>
      </w:r>
      <w:r>
        <w:t>Гиффена</w:t>
      </w:r>
      <w:r>
        <w:rPr>
          <w:spacing w:val="-1"/>
        </w:rPr>
        <w:t xml:space="preserve"> </w:t>
      </w:r>
      <w:r>
        <w:t>и</w:t>
      </w:r>
      <w:r>
        <w:rPr>
          <w:spacing w:val="-2"/>
        </w:rPr>
        <w:t xml:space="preserve"> </w:t>
      </w:r>
      <w:r>
        <w:t>эффект</w:t>
      </w:r>
      <w:r>
        <w:rPr>
          <w:spacing w:val="-3"/>
        </w:rPr>
        <w:t xml:space="preserve"> </w:t>
      </w:r>
      <w:r>
        <w:t>Веблена.</w:t>
      </w:r>
      <w:r>
        <w:rPr>
          <w:spacing w:val="1"/>
        </w:rPr>
        <w:t xml:space="preserve"> </w:t>
      </w:r>
      <w:r>
        <w:t>Рыночное</w:t>
      </w:r>
      <w:r>
        <w:rPr>
          <w:spacing w:val="-1"/>
        </w:rPr>
        <w:t xml:space="preserve"> </w:t>
      </w:r>
      <w:r>
        <w:t>равновесие,</w:t>
      </w:r>
      <w:r>
        <w:rPr>
          <w:spacing w:val="2"/>
        </w:rPr>
        <w:t xml:space="preserve"> </w:t>
      </w:r>
      <w:r>
        <w:t>равновесная цена.</w:t>
      </w:r>
    </w:p>
    <w:p w:rsidR="00347E9B" w:rsidRDefault="00757747">
      <w:pPr>
        <w:pStyle w:val="a4"/>
        <w:spacing w:line="360" w:lineRule="auto"/>
        <w:ind w:right="489"/>
      </w:pPr>
      <w:r>
        <w:t>Конкуренция как основа функционирования рынка. Типы рыночных</w:t>
      </w:r>
      <w:r>
        <w:rPr>
          <w:spacing w:val="1"/>
        </w:rPr>
        <w:t xml:space="preserve"> </w:t>
      </w:r>
      <w:r>
        <w:t>структур. Совершенная и несовершенная конкуренция. Монополистическая</w:t>
      </w:r>
      <w:r>
        <w:rPr>
          <w:spacing w:val="1"/>
        </w:rPr>
        <w:t xml:space="preserve"> </w:t>
      </w:r>
      <w:r>
        <w:t>конкуренция.</w:t>
      </w:r>
      <w:r>
        <w:rPr>
          <w:spacing w:val="1"/>
        </w:rPr>
        <w:t xml:space="preserve"> </w:t>
      </w:r>
      <w:r>
        <w:t>Олигополия.</w:t>
      </w:r>
      <w:r>
        <w:rPr>
          <w:spacing w:val="1"/>
        </w:rPr>
        <w:t xml:space="preserve"> </w:t>
      </w:r>
      <w:r>
        <w:t>Монополия,</w:t>
      </w:r>
      <w:r>
        <w:rPr>
          <w:spacing w:val="1"/>
        </w:rPr>
        <w:t xml:space="preserve"> </w:t>
      </w:r>
      <w:r>
        <w:t>виды</w:t>
      </w:r>
      <w:r>
        <w:rPr>
          <w:spacing w:val="1"/>
        </w:rPr>
        <w:t xml:space="preserve"> </w:t>
      </w:r>
      <w:r>
        <w:t>монополий.</w:t>
      </w:r>
      <w:r>
        <w:rPr>
          <w:spacing w:val="1"/>
        </w:rPr>
        <w:t xml:space="preserve"> </w:t>
      </w:r>
      <w:r>
        <w:t>Монопсония.</w:t>
      </w:r>
      <w:r>
        <w:rPr>
          <w:spacing w:val="1"/>
        </w:rPr>
        <w:t xml:space="preserve"> </w:t>
      </w:r>
      <w:r>
        <w:t>Государственная политика Российской Федерации по поддержке и защите</w:t>
      </w:r>
      <w:r>
        <w:rPr>
          <w:spacing w:val="1"/>
        </w:rPr>
        <w:t xml:space="preserve"> </w:t>
      </w:r>
      <w:r>
        <w:t>конкуренции. Методы</w:t>
      </w:r>
      <w:r>
        <w:rPr>
          <w:spacing w:val="-2"/>
        </w:rPr>
        <w:t xml:space="preserve"> </w:t>
      </w:r>
      <w:r>
        <w:t>антимонопольного</w:t>
      </w:r>
      <w:r>
        <w:rPr>
          <w:spacing w:val="-2"/>
        </w:rPr>
        <w:t xml:space="preserve"> </w:t>
      </w:r>
      <w:r>
        <w:t>регулирования</w:t>
      </w:r>
      <w:r>
        <w:rPr>
          <w:spacing w:val="-1"/>
        </w:rPr>
        <w:t xml:space="preserve"> </w:t>
      </w:r>
      <w:r>
        <w:t>экономики.</w:t>
      </w:r>
    </w:p>
    <w:p w:rsidR="00347E9B" w:rsidRDefault="00757747">
      <w:pPr>
        <w:pStyle w:val="a4"/>
        <w:spacing w:before="3" w:line="357" w:lineRule="auto"/>
        <w:ind w:right="485"/>
      </w:pPr>
      <w:r>
        <w:t>Рынок ресурсов. Рынок земли. Природные ресурсы и экономическая</w:t>
      </w:r>
      <w:r>
        <w:rPr>
          <w:spacing w:val="1"/>
        </w:rPr>
        <w:t xml:space="preserve"> </w:t>
      </w:r>
      <w:r>
        <w:t>рента.</w:t>
      </w:r>
      <w:r>
        <w:rPr>
          <w:spacing w:val="39"/>
        </w:rPr>
        <w:t xml:space="preserve"> </w:t>
      </w:r>
      <w:r>
        <w:t>Рынок</w:t>
      </w:r>
      <w:r>
        <w:rPr>
          <w:spacing w:val="41"/>
        </w:rPr>
        <w:t xml:space="preserve"> </w:t>
      </w:r>
      <w:r>
        <w:t>капитала.</w:t>
      </w:r>
      <w:r>
        <w:rPr>
          <w:spacing w:val="40"/>
        </w:rPr>
        <w:t xml:space="preserve"> </w:t>
      </w:r>
      <w:r>
        <w:t>Спрос</w:t>
      </w:r>
      <w:r>
        <w:rPr>
          <w:spacing w:val="38"/>
        </w:rPr>
        <w:t xml:space="preserve"> </w:t>
      </w:r>
      <w:r>
        <w:t>и</w:t>
      </w:r>
      <w:r>
        <w:rPr>
          <w:spacing w:val="37"/>
        </w:rPr>
        <w:t xml:space="preserve"> </w:t>
      </w:r>
      <w:r>
        <w:t>предложение</w:t>
      </w:r>
      <w:r>
        <w:rPr>
          <w:spacing w:val="39"/>
        </w:rPr>
        <w:t xml:space="preserve"> </w:t>
      </w:r>
      <w:r>
        <w:t>на</w:t>
      </w:r>
      <w:r>
        <w:rPr>
          <w:spacing w:val="38"/>
        </w:rPr>
        <w:t xml:space="preserve"> </w:t>
      </w:r>
      <w:r>
        <w:t>инвестиционные</w:t>
      </w:r>
      <w:r>
        <w:rPr>
          <w:spacing w:val="38"/>
        </w:rPr>
        <w:t xml:space="preserve"> </w:t>
      </w:r>
      <w:r>
        <w:t>ресурсы.</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Дисконтирование. Определение рыночно справедливой цены актива. Рынок</w:t>
      </w:r>
      <w:r>
        <w:rPr>
          <w:spacing w:val="1"/>
        </w:rPr>
        <w:t xml:space="preserve"> </w:t>
      </w:r>
      <w:r>
        <w:t>труда. Занятость и безработица. Государственная политика регулирования</w:t>
      </w:r>
      <w:r>
        <w:rPr>
          <w:spacing w:val="1"/>
        </w:rPr>
        <w:t xml:space="preserve"> </w:t>
      </w:r>
      <w:r>
        <w:t>рынка</w:t>
      </w:r>
      <w:r>
        <w:rPr>
          <w:spacing w:val="1"/>
        </w:rPr>
        <w:t xml:space="preserve"> </w:t>
      </w:r>
      <w:r>
        <w:t>труда</w:t>
      </w:r>
      <w:r>
        <w:rPr>
          <w:spacing w:val="1"/>
        </w:rPr>
        <w:t xml:space="preserve"> </w:t>
      </w:r>
      <w:r>
        <w:t>в Российской Федерации.</w:t>
      </w:r>
      <w:r>
        <w:rPr>
          <w:spacing w:val="1"/>
        </w:rPr>
        <w:t xml:space="preserve"> </w:t>
      </w:r>
      <w:r>
        <w:t>Минимальная</w:t>
      </w:r>
      <w:r>
        <w:rPr>
          <w:spacing w:val="1"/>
        </w:rPr>
        <w:t xml:space="preserve"> </w:t>
      </w:r>
      <w:r>
        <w:t>оплата</w:t>
      </w:r>
      <w:r>
        <w:rPr>
          <w:spacing w:val="1"/>
        </w:rPr>
        <w:t xml:space="preserve"> </w:t>
      </w:r>
      <w:r>
        <w:t>труда.</w:t>
      </w:r>
      <w:r>
        <w:rPr>
          <w:spacing w:val="1"/>
        </w:rPr>
        <w:t xml:space="preserve"> </w:t>
      </w:r>
      <w:r>
        <w:t>Роль</w:t>
      </w:r>
      <w:r>
        <w:rPr>
          <w:spacing w:val="1"/>
        </w:rPr>
        <w:t xml:space="preserve"> </w:t>
      </w:r>
      <w:r>
        <w:t>профсоюзов.</w:t>
      </w:r>
      <w:r>
        <w:rPr>
          <w:spacing w:val="1"/>
        </w:rPr>
        <w:t xml:space="preserve"> </w:t>
      </w:r>
      <w:r>
        <w:t>Потребности</w:t>
      </w:r>
      <w:r>
        <w:rPr>
          <w:spacing w:val="1"/>
        </w:rPr>
        <w:t xml:space="preserve"> </w:t>
      </w:r>
      <w:r>
        <w:t>современного</w:t>
      </w:r>
      <w:r>
        <w:rPr>
          <w:spacing w:val="1"/>
        </w:rPr>
        <w:t xml:space="preserve"> </w:t>
      </w:r>
      <w:r>
        <w:t>рынка</w:t>
      </w:r>
      <w:r>
        <w:rPr>
          <w:spacing w:val="1"/>
        </w:rPr>
        <w:t xml:space="preserve"> </w:t>
      </w:r>
      <w:r>
        <w:t>труда</w:t>
      </w:r>
      <w:r>
        <w:rPr>
          <w:spacing w:val="1"/>
        </w:rPr>
        <w:t xml:space="preserve"> </w:t>
      </w:r>
      <w:r>
        <w:t>в</w:t>
      </w:r>
      <w:r>
        <w:rPr>
          <w:spacing w:val="1"/>
        </w:rPr>
        <w:t xml:space="preserve"> </w:t>
      </w:r>
      <w:r>
        <w:t>Российской</w:t>
      </w:r>
      <w:r>
        <w:rPr>
          <w:spacing w:val="1"/>
        </w:rPr>
        <w:t xml:space="preserve"> </w:t>
      </w:r>
      <w:r>
        <w:t>Федерации.</w:t>
      </w:r>
    </w:p>
    <w:p w:rsidR="00347E9B" w:rsidRDefault="00757747">
      <w:pPr>
        <w:pStyle w:val="a4"/>
        <w:spacing w:before="1" w:line="362" w:lineRule="auto"/>
        <w:ind w:right="496"/>
      </w:pPr>
      <w:r>
        <w:t>Информация</w:t>
      </w:r>
      <w:r>
        <w:rPr>
          <w:spacing w:val="1"/>
        </w:rPr>
        <w:t xml:space="preserve"> </w:t>
      </w:r>
      <w:r>
        <w:t>как</w:t>
      </w:r>
      <w:r>
        <w:rPr>
          <w:spacing w:val="1"/>
        </w:rPr>
        <w:t xml:space="preserve"> </w:t>
      </w:r>
      <w:r>
        <w:t>ресурс</w:t>
      </w:r>
      <w:r>
        <w:rPr>
          <w:spacing w:val="1"/>
        </w:rPr>
        <w:t xml:space="preserve"> </w:t>
      </w:r>
      <w:r>
        <w:t>экономики.</w:t>
      </w:r>
      <w:r>
        <w:rPr>
          <w:spacing w:val="1"/>
        </w:rPr>
        <w:t xml:space="preserve"> </w:t>
      </w:r>
      <w:r>
        <w:t>Асимметрия</w:t>
      </w:r>
      <w:r>
        <w:rPr>
          <w:spacing w:val="71"/>
        </w:rPr>
        <w:t xml:space="preserve"> </w:t>
      </w:r>
      <w:r>
        <w:t>информации.</w:t>
      </w:r>
      <w:r>
        <w:rPr>
          <w:spacing w:val="-67"/>
        </w:rPr>
        <w:t xml:space="preserve"> </w:t>
      </w:r>
      <w:r>
        <w:t>Способы</w:t>
      </w:r>
      <w:r>
        <w:rPr>
          <w:spacing w:val="1"/>
        </w:rPr>
        <w:t xml:space="preserve"> </w:t>
      </w:r>
      <w:r>
        <w:t>решения</w:t>
      </w:r>
      <w:r>
        <w:rPr>
          <w:spacing w:val="1"/>
        </w:rPr>
        <w:t xml:space="preserve"> </w:t>
      </w:r>
      <w:r>
        <w:t>проблемы</w:t>
      </w:r>
      <w:r>
        <w:rPr>
          <w:spacing w:val="1"/>
        </w:rPr>
        <w:t xml:space="preserve"> </w:t>
      </w:r>
      <w:r>
        <w:t>асимметрии</w:t>
      </w:r>
      <w:r>
        <w:rPr>
          <w:spacing w:val="1"/>
        </w:rPr>
        <w:t xml:space="preserve"> </w:t>
      </w:r>
      <w:r>
        <w:t>информации.</w:t>
      </w:r>
      <w:r>
        <w:rPr>
          <w:spacing w:val="1"/>
        </w:rPr>
        <w:t xml:space="preserve"> </w:t>
      </w:r>
      <w:r>
        <w:t>Государственная</w:t>
      </w:r>
      <w:r>
        <w:rPr>
          <w:spacing w:val="1"/>
        </w:rPr>
        <w:t xml:space="preserve"> </w:t>
      </w:r>
      <w:r>
        <w:t>политика цифровизации экономики в</w:t>
      </w:r>
      <w:r>
        <w:rPr>
          <w:spacing w:val="-1"/>
        </w:rPr>
        <w:t xml:space="preserve"> </w:t>
      </w:r>
      <w:r>
        <w:t>Российской Федерации.</w:t>
      </w:r>
    </w:p>
    <w:p w:rsidR="00347E9B" w:rsidRDefault="00757747">
      <w:pPr>
        <w:pStyle w:val="a4"/>
        <w:spacing w:line="360" w:lineRule="auto"/>
        <w:ind w:right="496"/>
      </w:pPr>
      <w:r>
        <w:t>Институт</w:t>
      </w:r>
      <w:r>
        <w:rPr>
          <w:spacing w:val="1"/>
        </w:rPr>
        <w:t xml:space="preserve"> </w:t>
      </w:r>
      <w:r>
        <w:t>предпринимательства</w:t>
      </w:r>
      <w:r>
        <w:rPr>
          <w:spacing w:val="1"/>
        </w:rPr>
        <w:t xml:space="preserve"> </w:t>
      </w:r>
      <w:r>
        <w:t>и</w:t>
      </w:r>
      <w:r>
        <w:rPr>
          <w:spacing w:val="1"/>
        </w:rPr>
        <w:t xml:space="preserve"> </w:t>
      </w:r>
      <w:r>
        <w:t>его</w:t>
      </w:r>
      <w:r>
        <w:rPr>
          <w:spacing w:val="1"/>
        </w:rPr>
        <w:t xml:space="preserve"> </w:t>
      </w:r>
      <w:r>
        <w:t>роль</w:t>
      </w:r>
      <w:r>
        <w:rPr>
          <w:spacing w:val="1"/>
        </w:rPr>
        <w:t xml:space="preserve"> </w:t>
      </w:r>
      <w:r>
        <w:t>в</w:t>
      </w:r>
      <w:r>
        <w:rPr>
          <w:spacing w:val="1"/>
        </w:rPr>
        <w:t xml:space="preserve"> </w:t>
      </w:r>
      <w:r>
        <w:t>экономике.</w:t>
      </w:r>
      <w:r>
        <w:rPr>
          <w:spacing w:val="1"/>
        </w:rPr>
        <w:t xml:space="preserve"> </w:t>
      </w:r>
      <w:r>
        <w:t>Виды</w:t>
      </w:r>
      <w:r>
        <w:rPr>
          <w:spacing w:val="70"/>
        </w:rPr>
        <w:t xml:space="preserve"> </w:t>
      </w:r>
      <w:r>
        <w:t>и</w:t>
      </w:r>
      <w:r>
        <w:rPr>
          <w:spacing w:val="1"/>
        </w:rPr>
        <w:t xml:space="preserve"> </w:t>
      </w:r>
      <w:r>
        <w:t>мотивы</w:t>
      </w:r>
      <w:r>
        <w:rPr>
          <w:spacing w:val="1"/>
        </w:rPr>
        <w:t xml:space="preserve"> </w:t>
      </w:r>
      <w:r>
        <w:t>предпринимательской</w:t>
      </w:r>
      <w:r>
        <w:rPr>
          <w:spacing w:val="1"/>
        </w:rPr>
        <w:t xml:space="preserve"> </w:t>
      </w:r>
      <w:r>
        <w:t>деятельности.</w:t>
      </w:r>
      <w:r>
        <w:rPr>
          <w:spacing w:val="1"/>
        </w:rPr>
        <w:t xml:space="preserve"> </w:t>
      </w:r>
      <w:r>
        <w:t>Организационно­правовые</w:t>
      </w:r>
      <w:r>
        <w:rPr>
          <w:spacing w:val="-67"/>
        </w:rPr>
        <w:t xml:space="preserve"> </w:t>
      </w:r>
      <w:r>
        <w:t>формы</w:t>
      </w:r>
      <w:r>
        <w:rPr>
          <w:spacing w:val="1"/>
        </w:rPr>
        <w:t xml:space="preserve"> </w:t>
      </w:r>
      <w:r>
        <w:t>предприятий.</w:t>
      </w:r>
      <w:r>
        <w:rPr>
          <w:spacing w:val="1"/>
        </w:rPr>
        <w:t xml:space="preserve"> </w:t>
      </w:r>
      <w:r>
        <w:t>Малый</w:t>
      </w:r>
      <w:r>
        <w:rPr>
          <w:spacing w:val="1"/>
        </w:rPr>
        <w:t xml:space="preserve"> </w:t>
      </w:r>
      <w:r>
        <w:t>бизнес.</w:t>
      </w:r>
      <w:r>
        <w:rPr>
          <w:spacing w:val="1"/>
        </w:rPr>
        <w:t xml:space="preserve"> </w:t>
      </w:r>
      <w:r>
        <w:t>Франчайзинг.</w:t>
      </w:r>
      <w:r>
        <w:rPr>
          <w:spacing w:val="1"/>
        </w:rPr>
        <w:t xml:space="preserve"> </w:t>
      </w:r>
      <w:r>
        <w:t>Этика</w:t>
      </w:r>
      <w:r>
        <w:rPr>
          <w:spacing w:val="-67"/>
        </w:rPr>
        <w:t xml:space="preserve"> </w:t>
      </w:r>
      <w:r>
        <w:t>предпринимательства.</w:t>
      </w:r>
      <w:r>
        <w:rPr>
          <w:spacing w:val="1"/>
        </w:rPr>
        <w:t xml:space="preserve"> </w:t>
      </w:r>
      <w:r>
        <w:t>Развитие</w:t>
      </w:r>
      <w:r>
        <w:rPr>
          <w:spacing w:val="1"/>
        </w:rPr>
        <w:t xml:space="preserve"> </w:t>
      </w:r>
      <w:r>
        <w:t>и</w:t>
      </w:r>
      <w:r>
        <w:rPr>
          <w:spacing w:val="1"/>
        </w:rPr>
        <w:t xml:space="preserve"> </w:t>
      </w:r>
      <w:r>
        <w:t>поддержка</w:t>
      </w:r>
      <w:r>
        <w:rPr>
          <w:spacing w:val="1"/>
        </w:rPr>
        <w:t xml:space="preserve"> </w:t>
      </w:r>
      <w:r>
        <w:t>малого</w:t>
      </w:r>
      <w:r>
        <w:rPr>
          <w:spacing w:val="1"/>
        </w:rPr>
        <w:t xml:space="preserve"> </w:t>
      </w:r>
      <w:r>
        <w:t>и</w:t>
      </w:r>
      <w:r>
        <w:rPr>
          <w:spacing w:val="1"/>
        </w:rPr>
        <w:t xml:space="preserve"> </w:t>
      </w:r>
      <w:r>
        <w:t>среднего</w:t>
      </w:r>
      <w:r>
        <w:rPr>
          <w:spacing w:val="1"/>
        </w:rPr>
        <w:t xml:space="preserve"> </w:t>
      </w:r>
      <w:r>
        <w:t>предпринимательства</w:t>
      </w:r>
      <w:r>
        <w:rPr>
          <w:spacing w:val="1"/>
        </w:rPr>
        <w:t xml:space="preserve"> </w:t>
      </w:r>
      <w:r>
        <w:t>в</w:t>
      </w:r>
      <w:r>
        <w:rPr>
          <w:spacing w:val="-1"/>
        </w:rPr>
        <w:t xml:space="preserve"> </w:t>
      </w:r>
      <w:r>
        <w:t>Российской Федерации.</w:t>
      </w:r>
    </w:p>
    <w:p w:rsidR="00347E9B" w:rsidRDefault="00757747">
      <w:pPr>
        <w:pStyle w:val="a4"/>
        <w:spacing w:line="360" w:lineRule="auto"/>
        <w:ind w:right="493"/>
      </w:pPr>
      <w:r>
        <w:t>Экономические</w:t>
      </w:r>
      <w:r>
        <w:rPr>
          <w:spacing w:val="1"/>
        </w:rPr>
        <w:t xml:space="preserve"> </w:t>
      </w:r>
      <w:r>
        <w:t>цели</w:t>
      </w:r>
      <w:r>
        <w:rPr>
          <w:spacing w:val="1"/>
        </w:rPr>
        <w:t xml:space="preserve"> </w:t>
      </w:r>
      <w:r>
        <w:t>фирмы.</w:t>
      </w:r>
      <w:r>
        <w:rPr>
          <w:spacing w:val="1"/>
        </w:rPr>
        <w:t xml:space="preserve"> </w:t>
      </w:r>
      <w:r>
        <w:t>Показатели</w:t>
      </w:r>
      <w:r>
        <w:rPr>
          <w:spacing w:val="1"/>
        </w:rPr>
        <w:t xml:space="preserve"> </w:t>
      </w:r>
      <w:r>
        <w:t>деятельности</w:t>
      </w:r>
      <w:r>
        <w:rPr>
          <w:spacing w:val="71"/>
        </w:rPr>
        <w:t xml:space="preserve"> </w:t>
      </w:r>
      <w:r>
        <w:t>фирмы.</w:t>
      </w:r>
      <w:r>
        <w:rPr>
          <w:spacing w:val="-67"/>
        </w:rPr>
        <w:t xml:space="preserve"> </w:t>
      </w:r>
      <w:r>
        <w:t>Выручка</w:t>
      </w:r>
      <w:r>
        <w:rPr>
          <w:spacing w:val="1"/>
        </w:rPr>
        <w:t xml:space="preserve"> </w:t>
      </w:r>
      <w:r>
        <w:t>и</w:t>
      </w:r>
      <w:r>
        <w:rPr>
          <w:spacing w:val="1"/>
        </w:rPr>
        <w:t xml:space="preserve"> </w:t>
      </w:r>
      <w:r>
        <w:t>прибыль.</w:t>
      </w:r>
      <w:r>
        <w:rPr>
          <w:spacing w:val="1"/>
        </w:rPr>
        <w:t xml:space="preserve"> </w:t>
      </w:r>
      <w:r>
        <w:t>Издержки</w:t>
      </w:r>
      <w:r>
        <w:rPr>
          <w:spacing w:val="1"/>
        </w:rPr>
        <w:t xml:space="preserve"> </w:t>
      </w:r>
      <w:r>
        <w:t>и</w:t>
      </w:r>
      <w:r>
        <w:rPr>
          <w:spacing w:val="1"/>
        </w:rPr>
        <w:t xml:space="preserve"> </w:t>
      </w:r>
      <w:r>
        <w:t>их</w:t>
      </w:r>
      <w:r>
        <w:rPr>
          <w:spacing w:val="1"/>
        </w:rPr>
        <w:t xml:space="preserve"> </w:t>
      </w:r>
      <w:r>
        <w:t>виды</w:t>
      </w:r>
      <w:r>
        <w:rPr>
          <w:spacing w:val="1"/>
        </w:rPr>
        <w:t xml:space="preserve"> </w:t>
      </w:r>
      <w:r>
        <w:t>(необратимые</w:t>
      </w:r>
      <w:r>
        <w:rPr>
          <w:spacing w:val="1"/>
        </w:rPr>
        <w:t xml:space="preserve"> </w:t>
      </w:r>
      <w:r>
        <w:t>издержки,</w:t>
      </w:r>
      <w:r>
        <w:rPr>
          <w:spacing w:val="1"/>
        </w:rPr>
        <w:t xml:space="preserve"> </w:t>
      </w:r>
      <w:r>
        <w:t>постоянные</w:t>
      </w:r>
      <w:r>
        <w:rPr>
          <w:spacing w:val="1"/>
        </w:rPr>
        <w:t xml:space="preserve"> </w:t>
      </w:r>
      <w:r>
        <w:t>и</w:t>
      </w:r>
      <w:r>
        <w:rPr>
          <w:spacing w:val="1"/>
        </w:rPr>
        <w:t xml:space="preserve"> </w:t>
      </w:r>
      <w:r>
        <w:t>переменные</w:t>
      </w:r>
      <w:r>
        <w:rPr>
          <w:spacing w:val="1"/>
        </w:rPr>
        <w:t xml:space="preserve"> </w:t>
      </w:r>
      <w:r>
        <w:t>издержки,</w:t>
      </w:r>
      <w:r>
        <w:rPr>
          <w:spacing w:val="1"/>
        </w:rPr>
        <w:t xml:space="preserve"> </w:t>
      </w:r>
      <w:r>
        <w:t>средние</w:t>
      </w:r>
      <w:r>
        <w:rPr>
          <w:spacing w:val="1"/>
        </w:rPr>
        <w:t xml:space="preserve"> </w:t>
      </w:r>
      <w:r>
        <w:t>и</w:t>
      </w:r>
      <w:r>
        <w:rPr>
          <w:spacing w:val="1"/>
        </w:rPr>
        <w:t xml:space="preserve"> </w:t>
      </w:r>
      <w:r>
        <w:t>предельные</w:t>
      </w:r>
      <w:r>
        <w:rPr>
          <w:spacing w:val="1"/>
        </w:rPr>
        <w:t xml:space="preserve"> </w:t>
      </w:r>
      <w:r>
        <w:t>издержки).</w:t>
      </w:r>
      <w:r>
        <w:rPr>
          <w:spacing w:val="1"/>
        </w:rPr>
        <w:t xml:space="preserve"> </w:t>
      </w:r>
      <w:r>
        <w:t>Предельные</w:t>
      </w:r>
      <w:r>
        <w:rPr>
          <w:spacing w:val="1"/>
        </w:rPr>
        <w:t xml:space="preserve"> </w:t>
      </w:r>
      <w:r>
        <w:t>издержки</w:t>
      </w:r>
      <w:r>
        <w:rPr>
          <w:spacing w:val="1"/>
        </w:rPr>
        <w:t xml:space="preserve"> </w:t>
      </w:r>
      <w:r>
        <w:t>и</w:t>
      </w:r>
      <w:r>
        <w:rPr>
          <w:spacing w:val="1"/>
        </w:rPr>
        <w:t xml:space="preserve"> </w:t>
      </w:r>
      <w:r>
        <w:t>предельная</w:t>
      </w:r>
      <w:r>
        <w:rPr>
          <w:spacing w:val="1"/>
        </w:rPr>
        <w:t xml:space="preserve"> </w:t>
      </w:r>
      <w:r>
        <w:t>выручка</w:t>
      </w:r>
      <w:r>
        <w:rPr>
          <w:spacing w:val="1"/>
        </w:rPr>
        <w:t xml:space="preserve"> </w:t>
      </w:r>
      <w:r>
        <w:t>фирмы.</w:t>
      </w:r>
      <w:r>
        <w:rPr>
          <w:spacing w:val="1"/>
        </w:rPr>
        <w:t xml:space="preserve"> </w:t>
      </w:r>
      <w:r>
        <w:t>Эффект</w:t>
      </w:r>
      <w:r>
        <w:rPr>
          <w:spacing w:val="1"/>
        </w:rPr>
        <w:t xml:space="preserve"> </w:t>
      </w:r>
      <w:r>
        <w:t>масштаба</w:t>
      </w:r>
      <w:r>
        <w:rPr>
          <w:spacing w:val="1"/>
        </w:rPr>
        <w:t xml:space="preserve"> </w:t>
      </w:r>
      <w:r>
        <w:t>производства. Амортизационные отчисления. Альтернативная стоимость и</w:t>
      </w:r>
      <w:r>
        <w:rPr>
          <w:spacing w:val="1"/>
        </w:rPr>
        <w:t xml:space="preserve"> </w:t>
      </w:r>
      <w:r>
        <w:t>способы финансирования предприятия. Основные принципы менеджмента.</w:t>
      </w:r>
      <w:r>
        <w:rPr>
          <w:spacing w:val="1"/>
        </w:rPr>
        <w:t xml:space="preserve"> </w:t>
      </w:r>
      <w:r>
        <w:t>Основные</w:t>
      </w:r>
      <w:r>
        <w:rPr>
          <w:spacing w:val="1"/>
        </w:rPr>
        <w:t xml:space="preserve"> </w:t>
      </w:r>
      <w:r>
        <w:t>элементы</w:t>
      </w:r>
      <w:r>
        <w:rPr>
          <w:spacing w:val="1"/>
        </w:rPr>
        <w:t xml:space="preserve"> </w:t>
      </w:r>
      <w:r>
        <w:t>маркетинга.</w:t>
      </w:r>
      <w:r>
        <w:rPr>
          <w:spacing w:val="1"/>
        </w:rPr>
        <w:t xml:space="preserve"> </w:t>
      </w:r>
      <w:r>
        <w:t>Влияние</w:t>
      </w:r>
      <w:r>
        <w:rPr>
          <w:spacing w:val="1"/>
        </w:rPr>
        <w:t xml:space="preserve"> </w:t>
      </w:r>
      <w:r>
        <w:t>конкуренции</w:t>
      </w:r>
      <w:r>
        <w:rPr>
          <w:spacing w:val="1"/>
        </w:rPr>
        <w:t xml:space="preserve"> </w:t>
      </w:r>
      <w:r>
        <w:t>на</w:t>
      </w:r>
      <w:r>
        <w:rPr>
          <w:spacing w:val="1"/>
        </w:rPr>
        <w:t xml:space="preserve"> </w:t>
      </w:r>
      <w:r>
        <w:t>деятельность</w:t>
      </w:r>
      <w:r>
        <w:rPr>
          <w:spacing w:val="1"/>
        </w:rPr>
        <w:t xml:space="preserve"> </w:t>
      </w:r>
      <w:r>
        <w:t>фирмы.</w:t>
      </w:r>
      <w:r>
        <w:rPr>
          <w:spacing w:val="2"/>
        </w:rPr>
        <w:t xml:space="preserve"> </w:t>
      </w:r>
      <w:r>
        <w:t>Политика</w:t>
      </w:r>
      <w:r>
        <w:rPr>
          <w:spacing w:val="3"/>
        </w:rPr>
        <w:t xml:space="preserve"> </w:t>
      </w:r>
      <w:r>
        <w:t>импортозамещения в</w:t>
      </w:r>
      <w:r>
        <w:rPr>
          <w:spacing w:val="-2"/>
        </w:rPr>
        <w:t xml:space="preserve"> </w:t>
      </w:r>
      <w:r>
        <w:t>Российской</w:t>
      </w:r>
      <w:r>
        <w:rPr>
          <w:spacing w:val="-1"/>
        </w:rPr>
        <w:t xml:space="preserve"> </w:t>
      </w:r>
      <w:r>
        <w:t>Федерации.</w:t>
      </w:r>
    </w:p>
    <w:p w:rsidR="00347E9B" w:rsidRDefault="00757747">
      <w:pPr>
        <w:pStyle w:val="a4"/>
        <w:spacing w:line="360" w:lineRule="auto"/>
        <w:ind w:right="493"/>
      </w:pPr>
      <w:r>
        <w:t>Финансовые институты. Банки. Банковская система. Центральный банк</w:t>
      </w:r>
      <w:r>
        <w:rPr>
          <w:spacing w:val="-67"/>
        </w:rPr>
        <w:t xml:space="preserve"> </w:t>
      </w:r>
      <w:r>
        <w:t>Российской Федерации. Финансовые услуги. Вклады и кредиты. Денежная</w:t>
      </w:r>
      <w:r>
        <w:rPr>
          <w:spacing w:val="1"/>
        </w:rPr>
        <w:t xml:space="preserve"> </w:t>
      </w:r>
      <w:r>
        <w:t>масса</w:t>
      </w:r>
      <w:r>
        <w:rPr>
          <w:spacing w:val="1"/>
        </w:rPr>
        <w:t xml:space="preserve"> </w:t>
      </w:r>
      <w:r>
        <w:t>и</w:t>
      </w:r>
      <w:r>
        <w:rPr>
          <w:spacing w:val="1"/>
        </w:rPr>
        <w:t xml:space="preserve"> </w:t>
      </w:r>
      <w:r>
        <w:t>денежная</w:t>
      </w:r>
      <w:r>
        <w:rPr>
          <w:spacing w:val="1"/>
        </w:rPr>
        <w:t xml:space="preserve"> </w:t>
      </w:r>
      <w:r>
        <w:t>база.</w:t>
      </w:r>
      <w:r>
        <w:rPr>
          <w:spacing w:val="1"/>
        </w:rPr>
        <w:t xml:space="preserve"> </w:t>
      </w:r>
      <w:r>
        <w:t>Денежные</w:t>
      </w:r>
      <w:r>
        <w:rPr>
          <w:spacing w:val="1"/>
        </w:rPr>
        <w:t xml:space="preserve"> </w:t>
      </w:r>
      <w:r>
        <w:t>агрегаты.</w:t>
      </w:r>
      <w:r>
        <w:rPr>
          <w:spacing w:val="1"/>
        </w:rPr>
        <w:t xml:space="preserve"> </w:t>
      </w:r>
      <w:r>
        <w:t>Денежный</w:t>
      </w:r>
      <w:r>
        <w:rPr>
          <w:spacing w:val="1"/>
        </w:rPr>
        <w:t xml:space="preserve"> </w:t>
      </w:r>
      <w:r>
        <w:t>мультипликатор.</w:t>
      </w:r>
      <w:r>
        <w:rPr>
          <w:spacing w:val="-67"/>
        </w:rPr>
        <w:t xml:space="preserve"> </w:t>
      </w:r>
      <w:r>
        <w:t>Финансовые рынки, их виды и функции. Денежный рынок. Фондовый рынок.</w:t>
      </w:r>
      <w:r>
        <w:rPr>
          <w:spacing w:val="-67"/>
        </w:rPr>
        <w:t xml:space="preserve"> </w:t>
      </w:r>
      <w:r>
        <w:t>Современные финансовые технологии. Финансовая безопасность. Цифровые</w:t>
      </w:r>
      <w:r>
        <w:rPr>
          <w:spacing w:val="1"/>
        </w:rPr>
        <w:t xml:space="preserve"> </w:t>
      </w:r>
      <w:r>
        <w:t>финансовые</w:t>
      </w:r>
      <w:r>
        <w:rPr>
          <w:spacing w:val="1"/>
        </w:rPr>
        <w:t xml:space="preserve"> </w:t>
      </w:r>
      <w:r>
        <w:t>активы.</w:t>
      </w:r>
      <w:r>
        <w:rPr>
          <w:spacing w:val="1"/>
        </w:rPr>
        <w:t xml:space="preserve"> </w:t>
      </w:r>
      <w:r>
        <w:t>Монетарная</w:t>
      </w:r>
      <w:r>
        <w:rPr>
          <w:spacing w:val="1"/>
        </w:rPr>
        <w:t xml:space="preserve"> </w:t>
      </w:r>
      <w:r>
        <w:t>политика.</w:t>
      </w:r>
      <w:r>
        <w:rPr>
          <w:spacing w:val="1"/>
        </w:rPr>
        <w:t xml:space="preserve"> </w:t>
      </w:r>
      <w:r>
        <w:t>Денежно­кредитная</w:t>
      </w:r>
      <w:r>
        <w:rPr>
          <w:spacing w:val="1"/>
        </w:rPr>
        <w:t xml:space="preserve"> </w:t>
      </w:r>
      <w:r>
        <w:t>политика</w:t>
      </w:r>
      <w:r>
        <w:rPr>
          <w:spacing w:val="1"/>
        </w:rPr>
        <w:t xml:space="preserve"> </w:t>
      </w:r>
      <w:r>
        <w:t>Банка</w:t>
      </w:r>
      <w:r>
        <w:rPr>
          <w:spacing w:val="1"/>
        </w:rPr>
        <w:t xml:space="preserve"> </w:t>
      </w:r>
      <w:r>
        <w:t>России.</w:t>
      </w:r>
      <w:r>
        <w:rPr>
          <w:spacing w:val="1"/>
        </w:rPr>
        <w:t xml:space="preserve"> </w:t>
      </w:r>
      <w:r>
        <w:t>Инфляция:</w:t>
      </w:r>
      <w:r>
        <w:rPr>
          <w:spacing w:val="1"/>
        </w:rPr>
        <w:t xml:space="preserve"> </w:t>
      </w:r>
      <w:r>
        <w:t>причины,</w:t>
      </w:r>
      <w:r>
        <w:rPr>
          <w:spacing w:val="1"/>
        </w:rPr>
        <w:t xml:space="preserve"> </w:t>
      </w:r>
      <w:r>
        <w:t>виды,</w:t>
      </w:r>
      <w:r>
        <w:rPr>
          <w:spacing w:val="1"/>
        </w:rPr>
        <w:t xml:space="preserve"> </w:t>
      </w:r>
      <w:r>
        <w:t>социально­экономические</w:t>
      </w:r>
      <w:r>
        <w:rPr>
          <w:spacing w:val="-67"/>
        </w:rPr>
        <w:t xml:space="preserve"> </w:t>
      </w:r>
      <w:r>
        <w:t>последствия.</w:t>
      </w:r>
      <w:r>
        <w:rPr>
          <w:spacing w:val="1"/>
        </w:rPr>
        <w:t xml:space="preserve"> </w:t>
      </w:r>
      <w:r>
        <w:t>Антиинфляционная политика</w:t>
      </w:r>
      <w:r>
        <w:rPr>
          <w:spacing w:val="-1"/>
        </w:rPr>
        <w:t xml:space="preserve"> </w:t>
      </w:r>
      <w:r>
        <w:t>в</w:t>
      </w:r>
      <w:r>
        <w:rPr>
          <w:spacing w:val="-3"/>
        </w:rPr>
        <w:t xml:space="preserve"> </w:t>
      </w:r>
      <w:r>
        <w:t>Российской</w:t>
      </w:r>
      <w:r>
        <w:rPr>
          <w:spacing w:val="-2"/>
        </w:rPr>
        <w:t xml:space="preserve"> </w:t>
      </w:r>
      <w:r>
        <w:t>Федерации.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Государство</w:t>
      </w:r>
      <w:r>
        <w:rPr>
          <w:spacing w:val="1"/>
        </w:rPr>
        <w:t xml:space="preserve"> </w:t>
      </w:r>
      <w:r>
        <w:t>в</w:t>
      </w:r>
      <w:r>
        <w:rPr>
          <w:spacing w:val="1"/>
        </w:rPr>
        <w:t xml:space="preserve"> </w:t>
      </w:r>
      <w:r>
        <w:t>экономике.</w:t>
      </w:r>
      <w:r>
        <w:rPr>
          <w:spacing w:val="1"/>
        </w:rPr>
        <w:t xml:space="preserve"> </w:t>
      </w:r>
      <w:r>
        <w:t>Экономические</w:t>
      </w:r>
      <w:r>
        <w:rPr>
          <w:spacing w:val="1"/>
        </w:rPr>
        <w:t xml:space="preserve"> </w:t>
      </w:r>
      <w:r>
        <w:t>функции</w:t>
      </w:r>
      <w:r>
        <w:rPr>
          <w:spacing w:val="1"/>
        </w:rPr>
        <w:t xml:space="preserve"> </w:t>
      </w:r>
      <w:r>
        <w:t>государства.</w:t>
      </w:r>
      <w:r>
        <w:rPr>
          <w:spacing w:val="1"/>
        </w:rPr>
        <w:t xml:space="preserve"> </w:t>
      </w:r>
      <w:r>
        <w:t>Общественные</w:t>
      </w:r>
      <w:r>
        <w:rPr>
          <w:spacing w:val="1"/>
        </w:rPr>
        <w:t xml:space="preserve"> </w:t>
      </w:r>
      <w:r>
        <w:t>блага</w:t>
      </w:r>
      <w:r>
        <w:rPr>
          <w:spacing w:val="1"/>
        </w:rPr>
        <w:t xml:space="preserve"> </w:t>
      </w:r>
      <w:r>
        <w:t>(блага</w:t>
      </w:r>
      <w:r>
        <w:rPr>
          <w:spacing w:val="1"/>
        </w:rPr>
        <w:t xml:space="preserve"> </w:t>
      </w:r>
      <w:r>
        <w:t>общего</w:t>
      </w:r>
      <w:r>
        <w:rPr>
          <w:spacing w:val="1"/>
        </w:rPr>
        <w:t xml:space="preserve"> </w:t>
      </w:r>
      <w:r>
        <w:t>доступа,</w:t>
      </w:r>
      <w:r>
        <w:rPr>
          <w:spacing w:val="1"/>
        </w:rPr>
        <w:t xml:space="preserve"> </w:t>
      </w:r>
      <w:r>
        <w:t>чисто</w:t>
      </w:r>
      <w:r>
        <w:rPr>
          <w:spacing w:val="1"/>
        </w:rPr>
        <w:t xml:space="preserve"> </w:t>
      </w:r>
      <w:r>
        <w:t>общественные</w:t>
      </w:r>
      <w:r>
        <w:rPr>
          <w:spacing w:val="1"/>
        </w:rPr>
        <w:t xml:space="preserve"> </w:t>
      </w:r>
      <w:r>
        <w:t>блага,</w:t>
      </w:r>
      <w:r>
        <w:rPr>
          <w:spacing w:val="1"/>
        </w:rPr>
        <w:t xml:space="preserve"> </w:t>
      </w:r>
      <w:r>
        <w:t>чисто</w:t>
      </w:r>
      <w:r>
        <w:rPr>
          <w:spacing w:val="1"/>
        </w:rPr>
        <w:t xml:space="preserve"> </w:t>
      </w:r>
      <w:r>
        <w:t>частные</w:t>
      </w:r>
      <w:r>
        <w:rPr>
          <w:spacing w:val="1"/>
        </w:rPr>
        <w:t xml:space="preserve"> </w:t>
      </w:r>
      <w:r>
        <w:t>блага).</w:t>
      </w:r>
      <w:r>
        <w:rPr>
          <w:spacing w:val="1"/>
        </w:rPr>
        <w:t xml:space="preserve"> </w:t>
      </w:r>
      <w:r>
        <w:t>Исключаемость</w:t>
      </w:r>
      <w:r>
        <w:rPr>
          <w:spacing w:val="1"/>
        </w:rPr>
        <w:t xml:space="preserve"> </w:t>
      </w:r>
      <w:r>
        <w:t>и</w:t>
      </w:r>
      <w:r>
        <w:rPr>
          <w:spacing w:val="1"/>
        </w:rPr>
        <w:t xml:space="preserve"> </w:t>
      </w:r>
      <w:r>
        <w:t>конкурентность</w:t>
      </w:r>
      <w:r>
        <w:rPr>
          <w:spacing w:val="1"/>
        </w:rPr>
        <w:t xml:space="preserve"> </w:t>
      </w:r>
      <w:r>
        <w:t>в</w:t>
      </w:r>
      <w:r>
        <w:rPr>
          <w:spacing w:val="1"/>
        </w:rPr>
        <w:t xml:space="preserve"> </w:t>
      </w:r>
      <w:r>
        <w:t>потреблении.</w:t>
      </w:r>
      <w:r>
        <w:rPr>
          <w:spacing w:val="1"/>
        </w:rPr>
        <w:t xml:space="preserve"> </w:t>
      </w:r>
      <w:r>
        <w:t>Способы</w:t>
      </w:r>
      <w:r>
        <w:rPr>
          <w:spacing w:val="1"/>
        </w:rPr>
        <w:t xml:space="preserve"> </w:t>
      </w:r>
      <w:r>
        <w:t>предоставления</w:t>
      </w:r>
      <w:r>
        <w:rPr>
          <w:spacing w:val="1"/>
        </w:rPr>
        <w:t xml:space="preserve"> </w:t>
      </w:r>
      <w:r>
        <w:t>общественных</w:t>
      </w:r>
      <w:r>
        <w:rPr>
          <w:spacing w:val="1"/>
        </w:rPr>
        <w:t xml:space="preserve"> </w:t>
      </w:r>
      <w:r>
        <w:t>благ.</w:t>
      </w:r>
      <w:r>
        <w:rPr>
          <w:spacing w:val="1"/>
        </w:rPr>
        <w:t xml:space="preserve"> </w:t>
      </w:r>
      <w:r>
        <w:t>Несовершенства</w:t>
      </w:r>
      <w:r>
        <w:rPr>
          <w:spacing w:val="1"/>
        </w:rPr>
        <w:t xml:space="preserve"> </w:t>
      </w:r>
      <w:r>
        <w:t>рыночной</w:t>
      </w:r>
      <w:r>
        <w:rPr>
          <w:spacing w:val="1"/>
        </w:rPr>
        <w:t xml:space="preserve"> </w:t>
      </w:r>
      <w:r>
        <w:t>организации</w:t>
      </w:r>
      <w:r>
        <w:rPr>
          <w:spacing w:val="1"/>
        </w:rPr>
        <w:t xml:space="preserve"> </w:t>
      </w:r>
      <w:r>
        <w:t>хозяйства.</w:t>
      </w:r>
      <w:r>
        <w:rPr>
          <w:spacing w:val="1"/>
        </w:rPr>
        <w:t xml:space="preserve"> </w:t>
      </w:r>
      <w:r>
        <w:t>Государственное</w:t>
      </w:r>
      <w:r>
        <w:rPr>
          <w:spacing w:val="1"/>
        </w:rPr>
        <w:t xml:space="preserve"> </w:t>
      </w:r>
      <w:r>
        <w:t>регулирование</w:t>
      </w:r>
      <w:r>
        <w:rPr>
          <w:spacing w:val="1"/>
        </w:rPr>
        <w:t xml:space="preserve"> </w:t>
      </w:r>
      <w:r>
        <w:t>рынков.</w:t>
      </w:r>
      <w:r>
        <w:rPr>
          <w:spacing w:val="1"/>
        </w:rPr>
        <w:t xml:space="preserve"> </w:t>
      </w:r>
      <w:r>
        <w:t>Внешние</w:t>
      </w:r>
      <w:r>
        <w:rPr>
          <w:spacing w:val="-67"/>
        </w:rPr>
        <w:t xml:space="preserve"> </w:t>
      </w:r>
      <w:r>
        <w:t>эффекты.</w:t>
      </w:r>
      <w:r>
        <w:rPr>
          <w:spacing w:val="2"/>
        </w:rPr>
        <w:t xml:space="preserve"> </w:t>
      </w:r>
      <w:r>
        <w:t>Положительные и отрицательные внешние эффекты.</w:t>
      </w:r>
    </w:p>
    <w:p w:rsidR="00347E9B" w:rsidRDefault="00757747">
      <w:pPr>
        <w:pStyle w:val="a4"/>
        <w:spacing w:before="3" w:line="360" w:lineRule="auto"/>
        <w:ind w:right="496"/>
      </w:pPr>
      <w:r>
        <w:t>Государственный</w:t>
      </w:r>
      <w:r>
        <w:rPr>
          <w:spacing w:val="1"/>
        </w:rPr>
        <w:t xml:space="preserve"> </w:t>
      </w:r>
      <w:r>
        <w:t>бюджет.</w:t>
      </w:r>
      <w:r>
        <w:rPr>
          <w:spacing w:val="1"/>
        </w:rPr>
        <w:t xml:space="preserve"> </w:t>
      </w:r>
      <w:r>
        <w:t>Дефицит</w:t>
      </w:r>
      <w:r>
        <w:rPr>
          <w:spacing w:val="1"/>
        </w:rPr>
        <w:t xml:space="preserve"> </w:t>
      </w:r>
      <w:r>
        <w:t>и</w:t>
      </w:r>
      <w:r>
        <w:rPr>
          <w:spacing w:val="1"/>
        </w:rPr>
        <w:t xml:space="preserve"> </w:t>
      </w:r>
      <w:r>
        <w:t>профицит</w:t>
      </w:r>
      <w:r>
        <w:rPr>
          <w:spacing w:val="1"/>
        </w:rPr>
        <w:t xml:space="preserve"> </w:t>
      </w:r>
      <w:r>
        <w:t>бюджета.</w:t>
      </w:r>
      <w:r>
        <w:rPr>
          <w:spacing w:val="1"/>
        </w:rPr>
        <w:t xml:space="preserve"> </w:t>
      </w:r>
      <w:r>
        <w:t>Государственный</w:t>
      </w:r>
      <w:r>
        <w:rPr>
          <w:spacing w:val="1"/>
        </w:rPr>
        <w:t xml:space="preserve"> </w:t>
      </w:r>
      <w:r>
        <w:t>долг.</w:t>
      </w:r>
      <w:r>
        <w:rPr>
          <w:spacing w:val="1"/>
        </w:rPr>
        <w:t xml:space="preserve"> </w:t>
      </w:r>
      <w:r>
        <w:t>Распределение</w:t>
      </w:r>
      <w:r>
        <w:rPr>
          <w:spacing w:val="1"/>
        </w:rPr>
        <w:t xml:space="preserve"> </w:t>
      </w:r>
      <w:r>
        <w:t>доходов.</w:t>
      </w:r>
      <w:r>
        <w:rPr>
          <w:spacing w:val="1"/>
        </w:rPr>
        <w:t xml:space="preserve"> </w:t>
      </w:r>
      <w:r>
        <w:t>Регулирование</w:t>
      </w:r>
      <w:r>
        <w:rPr>
          <w:spacing w:val="1"/>
        </w:rPr>
        <w:t xml:space="preserve"> </w:t>
      </w:r>
      <w:r>
        <w:t>степени</w:t>
      </w:r>
      <w:r>
        <w:rPr>
          <w:spacing w:val="-67"/>
        </w:rPr>
        <w:t xml:space="preserve"> </w:t>
      </w:r>
      <w:r>
        <w:t>экономического</w:t>
      </w:r>
      <w:r>
        <w:rPr>
          <w:spacing w:val="1"/>
        </w:rPr>
        <w:t xml:space="preserve"> </w:t>
      </w:r>
      <w:r>
        <w:t>неравенства.</w:t>
      </w:r>
      <w:r>
        <w:rPr>
          <w:spacing w:val="1"/>
        </w:rPr>
        <w:t xml:space="preserve"> </w:t>
      </w:r>
      <w:r>
        <w:t>Мультипликаторы</w:t>
      </w:r>
      <w:r>
        <w:rPr>
          <w:spacing w:val="1"/>
        </w:rPr>
        <w:t xml:space="preserve"> </w:t>
      </w:r>
      <w:r>
        <w:t>бюджетной</w:t>
      </w:r>
      <w:r>
        <w:rPr>
          <w:spacing w:val="1"/>
        </w:rPr>
        <w:t xml:space="preserve"> </w:t>
      </w:r>
      <w:r>
        <w:t>политики.</w:t>
      </w:r>
      <w:r>
        <w:rPr>
          <w:spacing w:val="1"/>
        </w:rPr>
        <w:t xml:space="preserve"> </w:t>
      </w:r>
      <w:r>
        <w:t>Налоги.</w:t>
      </w:r>
      <w:r>
        <w:rPr>
          <w:spacing w:val="1"/>
        </w:rPr>
        <w:t xml:space="preserve"> </w:t>
      </w:r>
      <w:r>
        <w:t>Виды</w:t>
      </w:r>
      <w:r>
        <w:rPr>
          <w:spacing w:val="1"/>
        </w:rPr>
        <w:t xml:space="preserve"> </w:t>
      </w:r>
      <w:r>
        <w:t>налогов.</w:t>
      </w:r>
      <w:r>
        <w:rPr>
          <w:spacing w:val="1"/>
        </w:rPr>
        <w:t xml:space="preserve"> </w:t>
      </w:r>
      <w:r>
        <w:t>Принципы</w:t>
      </w:r>
      <w:r>
        <w:rPr>
          <w:spacing w:val="1"/>
        </w:rPr>
        <w:t xml:space="preserve"> </w:t>
      </w:r>
      <w:r>
        <w:t>налогообложения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Налогообложение</w:t>
      </w:r>
      <w:r>
        <w:rPr>
          <w:spacing w:val="1"/>
        </w:rPr>
        <w:t xml:space="preserve"> </w:t>
      </w:r>
      <w:r>
        <w:t>и</w:t>
      </w:r>
      <w:r>
        <w:rPr>
          <w:spacing w:val="1"/>
        </w:rPr>
        <w:t xml:space="preserve"> </w:t>
      </w:r>
      <w:r>
        <w:t>субсидирование.</w:t>
      </w:r>
      <w:r>
        <w:rPr>
          <w:spacing w:val="1"/>
        </w:rPr>
        <w:t xml:space="preserve"> </w:t>
      </w:r>
      <w:r>
        <w:t>Фискальная</w:t>
      </w:r>
      <w:r>
        <w:rPr>
          <w:spacing w:val="1"/>
        </w:rPr>
        <w:t xml:space="preserve"> </w:t>
      </w:r>
      <w:r>
        <w:t>политика</w:t>
      </w:r>
      <w:r>
        <w:rPr>
          <w:spacing w:val="-67"/>
        </w:rPr>
        <w:t xml:space="preserve"> </w:t>
      </w:r>
      <w:r>
        <w:t>государства.</w:t>
      </w:r>
    </w:p>
    <w:p w:rsidR="00347E9B" w:rsidRDefault="00757747">
      <w:pPr>
        <w:pStyle w:val="a4"/>
        <w:spacing w:before="2" w:line="360" w:lineRule="auto"/>
        <w:ind w:right="484"/>
      </w:pPr>
      <w:r>
        <w:t>Экономический</w:t>
      </w:r>
      <w:r>
        <w:rPr>
          <w:spacing w:val="1"/>
        </w:rPr>
        <w:t xml:space="preserve"> </w:t>
      </w:r>
      <w:r>
        <w:t>рост.</w:t>
      </w:r>
      <w:r>
        <w:rPr>
          <w:spacing w:val="1"/>
        </w:rPr>
        <w:t xml:space="preserve"> </w:t>
      </w:r>
      <w:r>
        <w:t>Измерение</w:t>
      </w:r>
      <w:r>
        <w:rPr>
          <w:spacing w:val="1"/>
        </w:rPr>
        <w:t xml:space="preserve"> </w:t>
      </w:r>
      <w:r>
        <w:t>экономического</w:t>
      </w:r>
      <w:r>
        <w:rPr>
          <w:spacing w:val="1"/>
        </w:rPr>
        <w:t xml:space="preserve"> </w:t>
      </w:r>
      <w:r>
        <w:t>роста.</w:t>
      </w:r>
      <w:r>
        <w:rPr>
          <w:spacing w:val="1"/>
        </w:rPr>
        <w:t xml:space="preserve"> </w:t>
      </w:r>
      <w:r>
        <w:t>Основные</w:t>
      </w:r>
      <w:r>
        <w:rPr>
          <w:spacing w:val="1"/>
        </w:rPr>
        <w:t xml:space="preserve"> </w:t>
      </w:r>
      <w:r>
        <w:t>макроэкономические</w:t>
      </w:r>
      <w:r>
        <w:rPr>
          <w:spacing w:val="1"/>
        </w:rPr>
        <w:t xml:space="preserve"> </w:t>
      </w:r>
      <w:r>
        <w:t>показатели:</w:t>
      </w:r>
      <w:r>
        <w:rPr>
          <w:spacing w:val="1"/>
        </w:rPr>
        <w:t xml:space="preserve"> </w:t>
      </w:r>
      <w:r>
        <w:t>валовой</w:t>
      </w:r>
      <w:r>
        <w:rPr>
          <w:spacing w:val="1"/>
        </w:rPr>
        <w:t xml:space="preserve"> </w:t>
      </w:r>
      <w:r>
        <w:t>национальный</w:t>
      </w:r>
      <w:r>
        <w:rPr>
          <w:spacing w:val="1"/>
        </w:rPr>
        <w:t xml:space="preserve"> </w:t>
      </w:r>
      <w:r>
        <w:t>продукт</w:t>
      </w:r>
      <w:r>
        <w:rPr>
          <w:spacing w:val="1"/>
        </w:rPr>
        <w:t xml:space="preserve"> </w:t>
      </w:r>
      <w:r>
        <w:t>(ВНП),</w:t>
      </w:r>
      <w:r>
        <w:rPr>
          <w:spacing w:val="1"/>
        </w:rPr>
        <w:t xml:space="preserve"> </w:t>
      </w:r>
      <w:r>
        <w:t>валовый</w:t>
      </w:r>
      <w:r>
        <w:rPr>
          <w:spacing w:val="1"/>
        </w:rPr>
        <w:t xml:space="preserve"> </w:t>
      </w:r>
      <w:r>
        <w:t>внутренний</w:t>
      </w:r>
      <w:r>
        <w:rPr>
          <w:spacing w:val="1"/>
        </w:rPr>
        <w:t xml:space="preserve"> </w:t>
      </w:r>
      <w:r>
        <w:t>продукт</w:t>
      </w:r>
      <w:r>
        <w:rPr>
          <w:spacing w:val="1"/>
        </w:rPr>
        <w:t xml:space="preserve"> </w:t>
      </w:r>
      <w:r>
        <w:t>(ВВП).</w:t>
      </w:r>
      <w:r>
        <w:rPr>
          <w:spacing w:val="1"/>
        </w:rPr>
        <w:t xml:space="preserve"> </w:t>
      </w:r>
      <w:r>
        <w:t>Индексы</w:t>
      </w:r>
      <w:r>
        <w:rPr>
          <w:spacing w:val="1"/>
        </w:rPr>
        <w:t xml:space="preserve"> </w:t>
      </w:r>
      <w:r>
        <w:t>цен.</w:t>
      </w:r>
      <w:r>
        <w:rPr>
          <w:spacing w:val="1"/>
        </w:rPr>
        <w:t xml:space="preserve"> </w:t>
      </w:r>
      <w:r>
        <w:t>Связь</w:t>
      </w:r>
      <w:r>
        <w:rPr>
          <w:spacing w:val="71"/>
        </w:rPr>
        <w:t xml:space="preserve"> </w:t>
      </w:r>
      <w:r>
        <w:t>между</w:t>
      </w:r>
      <w:r>
        <w:rPr>
          <w:spacing w:val="1"/>
        </w:rPr>
        <w:t xml:space="preserve"> </w:t>
      </w:r>
      <w:r>
        <w:t>показателями ВВП и ВНП. Реальный и номинальный валовый внутренний</w:t>
      </w:r>
      <w:r>
        <w:rPr>
          <w:spacing w:val="1"/>
        </w:rPr>
        <w:t xml:space="preserve"> </w:t>
      </w:r>
      <w:r>
        <w:t>продукт.</w:t>
      </w:r>
      <w:r>
        <w:rPr>
          <w:spacing w:val="1"/>
        </w:rPr>
        <w:t xml:space="preserve"> </w:t>
      </w:r>
      <w:r>
        <w:t>Факторы</w:t>
      </w:r>
      <w:r>
        <w:rPr>
          <w:spacing w:val="1"/>
        </w:rPr>
        <w:t xml:space="preserve"> </w:t>
      </w:r>
      <w:r>
        <w:t>долгосрочного</w:t>
      </w:r>
      <w:r>
        <w:rPr>
          <w:spacing w:val="1"/>
        </w:rPr>
        <w:t xml:space="preserve"> </w:t>
      </w:r>
      <w:r>
        <w:t>экономического</w:t>
      </w:r>
      <w:r>
        <w:rPr>
          <w:spacing w:val="1"/>
        </w:rPr>
        <w:t xml:space="preserve"> </w:t>
      </w:r>
      <w:r>
        <w:t>роста.</w:t>
      </w:r>
      <w:r>
        <w:rPr>
          <w:spacing w:val="1"/>
        </w:rPr>
        <w:t xml:space="preserve"> </w:t>
      </w:r>
      <w:r>
        <w:t>Рынок</w:t>
      </w:r>
      <w:r>
        <w:rPr>
          <w:spacing w:val="1"/>
        </w:rPr>
        <w:t xml:space="preserve"> </w:t>
      </w:r>
      <w:r>
        <w:t>благ.</w:t>
      </w:r>
      <w:r>
        <w:rPr>
          <w:spacing w:val="1"/>
        </w:rPr>
        <w:t xml:space="preserve"> </w:t>
      </w:r>
      <w:r>
        <w:t>Совокупный спрос и совокупное предложение. Экономические циклы. Фазы</w:t>
      </w:r>
      <w:r>
        <w:rPr>
          <w:spacing w:val="1"/>
        </w:rPr>
        <w:t xml:space="preserve"> </w:t>
      </w:r>
      <w:r>
        <w:t>экономического</w:t>
      </w:r>
      <w:r>
        <w:rPr>
          <w:spacing w:val="1"/>
        </w:rPr>
        <w:t xml:space="preserve"> </w:t>
      </w:r>
      <w:r>
        <w:t>цикла.</w:t>
      </w:r>
      <w:r>
        <w:rPr>
          <w:spacing w:val="1"/>
        </w:rPr>
        <w:t xml:space="preserve"> </w:t>
      </w:r>
      <w:r>
        <w:t>Причины</w:t>
      </w:r>
      <w:r>
        <w:rPr>
          <w:spacing w:val="1"/>
        </w:rPr>
        <w:t xml:space="preserve"> </w:t>
      </w:r>
      <w:r>
        <w:t>циклического</w:t>
      </w:r>
      <w:r>
        <w:rPr>
          <w:spacing w:val="1"/>
        </w:rPr>
        <w:t xml:space="preserve"> </w:t>
      </w:r>
      <w:r>
        <w:t>развития</w:t>
      </w:r>
      <w:r>
        <w:rPr>
          <w:spacing w:val="71"/>
        </w:rPr>
        <w:t xml:space="preserve"> </w:t>
      </w:r>
      <w:r>
        <w:t>экономики.</w:t>
      </w:r>
      <w:r>
        <w:rPr>
          <w:spacing w:val="1"/>
        </w:rPr>
        <w:t xml:space="preserve"> </w:t>
      </w:r>
      <w:r>
        <w:t>Значение совокупного спроса и совокупного предложения</w:t>
      </w:r>
      <w:r>
        <w:rPr>
          <w:spacing w:val="1"/>
        </w:rPr>
        <w:t xml:space="preserve"> </w:t>
      </w:r>
      <w:r>
        <w:t>для циклических</w:t>
      </w:r>
      <w:r>
        <w:rPr>
          <w:spacing w:val="1"/>
        </w:rPr>
        <w:t xml:space="preserve"> </w:t>
      </w:r>
      <w:r>
        <w:t>колебаний и долгосрочного</w:t>
      </w:r>
      <w:r>
        <w:rPr>
          <w:spacing w:val="1"/>
        </w:rPr>
        <w:t xml:space="preserve"> </w:t>
      </w:r>
      <w:r>
        <w:t>экономического роста.</w:t>
      </w:r>
    </w:p>
    <w:p w:rsidR="00347E9B" w:rsidRDefault="00757747">
      <w:pPr>
        <w:pStyle w:val="a4"/>
        <w:spacing w:line="360" w:lineRule="auto"/>
        <w:ind w:right="498"/>
      </w:pPr>
      <w:r>
        <w:t>Мировая</w:t>
      </w:r>
      <w:r>
        <w:rPr>
          <w:spacing w:val="1"/>
        </w:rPr>
        <w:t xml:space="preserve"> </w:t>
      </w:r>
      <w:r>
        <w:t>экономика.</w:t>
      </w:r>
      <w:r>
        <w:rPr>
          <w:spacing w:val="1"/>
        </w:rPr>
        <w:t xml:space="preserve"> </w:t>
      </w:r>
      <w:r>
        <w:t>Международное</w:t>
      </w:r>
      <w:r>
        <w:rPr>
          <w:spacing w:val="1"/>
        </w:rPr>
        <w:t xml:space="preserve"> </w:t>
      </w:r>
      <w:r>
        <w:t>разделение</w:t>
      </w:r>
      <w:r>
        <w:rPr>
          <w:spacing w:val="1"/>
        </w:rPr>
        <w:t xml:space="preserve"> </w:t>
      </w:r>
      <w:r>
        <w:t>труда.</w:t>
      </w:r>
      <w:r>
        <w:rPr>
          <w:spacing w:val="1"/>
        </w:rPr>
        <w:t xml:space="preserve"> </w:t>
      </w:r>
      <w:r>
        <w:t>Внешняя</w:t>
      </w:r>
      <w:r>
        <w:rPr>
          <w:spacing w:val="1"/>
        </w:rPr>
        <w:t xml:space="preserve"> </w:t>
      </w:r>
      <w:r>
        <w:t>торговля.</w:t>
      </w:r>
      <w:r>
        <w:rPr>
          <w:spacing w:val="1"/>
        </w:rPr>
        <w:t xml:space="preserve"> </w:t>
      </w:r>
      <w:r>
        <w:t>Сравнительные</w:t>
      </w:r>
      <w:r>
        <w:rPr>
          <w:spacing w:val="1"/>
        </w:rPr>
        <w:t xml:space="preserve"> </w:t>
      </w:r>
      <w:r>
        <w:t>преимущества</w:t>
      </w:r>
      <w:r>
        <w:rPr>
          <w:spacing w:val="1"/>
        </w:rPr>
        <w:t xml:space="preserve"> </w:t>
      </w:r>
      <w:r>
        <w:t>в</w:t>
      </w:r>
      <w:r>
        <w:rPr>
          <w:spacing w:val="1"/>
        </w:rPr>
        <w:t xml:space="preserve"> </w:t>
      </w:r>
      <w:r>
        <w:t>международной</w:t>
      </w:r>
      <w:r>
        <w:rPr>
          <w:spacing w:val="1"/>
        </w:rPr>
        <w:t xml:space="preserve"> </w:t>
      </w:r>
      <w:r>
        <w:t>торговле.</w:t>
      </w:r>
      <w:r>
        <w:rPr>
          <w:spacing w:val="1"/>
        </w:rPr>
        <w:t xml:space="preserve"> </w:t>
      </w:r>
      <w:r>
        <w:t>Государственное</w:t>
      </w:r>
      <w:r>
        <w:rPr>
          <w:spacing w:val="1"/>
        </w:rPr>
        <w:t xml:space="preserve"> </w:t>
      </w:r>
      <w:r>
        <w:t>регулирование</w:t>
      </w:r>
      <w:r>
        <w:rPr>
          <w:spacing w:val="1"/>
        </w:rPr>
        <w:t xml:space="preserve"> </w:t>
      </w:r>
      <w:r>
        <w:t>внешней</w:t>
      </w:r>
      <w:r>
        <w:rPr>
          <w:spacing w:val="1"/>
        </w:rPr>
        <w:t xml:space="preserve"> </w:t>
      </w:r>
      <w:r>
        <w:t>торговли.</w:t>
      </w:r>
      <w:r>
        <w:rPr>
          <w:spacing w:val="1"/>
        </w:rPr>
        <w:t xml:space="preserve"> </w:t>
      </w:r>
      <w:r>
        <w:t>Экспорт</w:t>
      </w:r>
      <w:r>
        <w:rPr>
          <w:spacing w:val="1"/>
        </w:rPr>
        <w:t xml:space="preserve"> </w:t>
      </w:r>
      <w:r>
        <w:t>и</w:t>
      </w:r>
      <w:r>
        <w:rPr>
          <w:spacing w:val="1"/>
        </w:rPr>
        <w:t xml:space="preserve"> </w:t>
      </w:r>
      <w:r>
        <w:t>импорт</w:t>
      </w:r>
      <w:r>
        <w:rPr>
          <w:spacing w:val="-67"/>
        </w:rPr>
        <w:t xml:space="preserve"> </w:t>
      </w:r>
      <w:r>
        <w:t>товаров</w:t>
      </w:r>
      <w:r>
        <w:rPr>
          <w:spacing w:val="1"/>
        </w:rPr>
        <w:t xml:space="preserve"> </w:t>
      </w:r>
      <w:r>
        <w:t>и</w:t>
      </w:r>
      <w:r>
        <w:rPr>
          <w:spacing w:val="1"/>
        </w:rPr>
        <w:t xml:space="preserve"> </w:t>
      </w:r>
      <w:r>
        <w:t>услуг.</w:t>
      </w:r>
      <w:r>
        <w:rPr>
          <w:spacing w:val="1"/>
        </w:rPr>
        <w:t xml:space="preserve"> </w:t>
      </w:r>
      <w:r>
        <w:t>Квотирование.</w:t>
      </w:r>
      <w:r>
        <w:rPr>
          <w:spacing w:val="1"/>
        </w:rPr>
        <w:t xml:space="preserve"> </w:t>
      </w:r>
      <w:r>
        <w:t>Международные</w:t>
      </w:r>
      <w:r>
        <w:rPr>
          <w:spacing w:val="1"/>
        </w:rPr>
        <w:t xml:space="preserve"> </w:t>
      </w:r>
      <w:r>
        <w:t>расчёты.</w:t>
      </w:r>
      <w:r>
        <w:rPr>
          <w:spacing w:val="71"/>
        </w:rPr>
        <w:t xml:space="preserve"> </w:t>
      </w:r>
      <w:r>
        <w:t>Платёжный</w:t>
      </w:r>
      <w:r>
        <w:rPr>
          <w:spacing w:val="1"/>
        </w:rPr>
        <w:t xml:space="preserve"> </w:t>
      </w:r>
      <w:r>
        <w:t>баланс.</w:t>
      </w:r>
      <w:r>
        <w:rPr>
          <w:spacing w:val="3"/>
        </w:rPr>
        <w:t xml:space="preserve"> </w:t>
      </w:r>
      <w:r>
        <w:t>Валютный</w:t>
      </w:r>
      <w:r>
        <w:rPr>
          <w:spacing w:val="1"/>
        </w:rPr>
        <w:t xml:space="preserve"> </w:t>
      </w:r>
      <w:r>
        <w:t>рынок.</w:t>
      </w:r>
    </w:p>
    <w:p w:rsidR="00347E9B" w:rsidRDefault="00757747">
      <w:pPr>
        <w:pStyle w:val="a4"/>
        <w:spacing w:line="362" w:lineRule="auto"/>
        <w:ind w:right="499"/>
      </w:pPr>
      <w:r>
        <w:t>Возможности</w:t>
      </w:r>
      <w:r>
        <w:rPr>
          <w:spacing w:val="1"/>
        </w:rPr>
        <w:t xml:space="preserve"> </w:t>
      </w:r>
      <w:r>
        <w:t>применения</w:t>
      </w:r>
      <w:r>
        <w:rPr>
          <w:spacing w:val="1"/>
        </w:rPr>
        <w:t xml:space="preserve"> </w:t>
      </w:r>
      <w:r>
        <w:t>экономических</w:t>
      </w:r>
      <w:r>
        <w:rPr>
          <w:spacing w:val="1"/>
        </w:rPr>
        <w:t xml:space="preserve"> </w:t>
      </w:r>
      <w:r>
        <w:t>знаний.</w:t>
      </w:r>
      <w:r>
        <w:rPr>
          <w:spacing w:val="1"/>
        </w:rPr>
        <w:t xml:space="preserve"> </w:t>
      </w:r>
      <w:r>
        <w:t>Особенности</w:t>
      </w:r>
      <w:r>
        <w:rPr>
          <w:spacing w:val="1"/>
        </w:rPr>
        <w:t xml:space="preserve"> </w:t>
      </w:r>
      <w:r>
        <w:t>профессиональной</w:t>
      </w:r>
      <w:r>
        <w:rPr>
          <w:spacing w:val="-1"/>
        </w:rPr>
        <w:t xml:space="preserve"> </w:t>
      </w:r>
      <w:r>
        <w:t>деятельности в</w:t>
      </w:r>
      <w:r>
        <w:rPr>
          <w:spacing w:val="-1"/>
        </w:rPr>
        <w:t xml:space="preserve"> </w:t>
      </w:r>
      <w:r>
        <w:t>экономической сфере.</w:t>
      </w:r>
    </w:p>
    <w:p w:rsidR="00347E9B" w:rsidRDefault="00757747">
      <w:pPr>
        <w:pStyle w:val="a4"/>
        <w:spacing w:line="357" w:lineRule="auto"/>
        <w:ind w:right="494"/>
      </w:pPr>
      <w:r>
        <w:t>Содержание обучения в 11 классеПоследовательность изучения</w:t>
      </w:r>
      <w:r>
        <w:rPr>
          <w:spacing w:val="1"/>
        </w:rPr>
        <w:t xml:space="preserve"> </w:t>
      </w:r>
      <w:r>
        <w:t>тем в</w:t>
      </w:r>
      <w:r>
        <w:rPr>
          <w:spacing w:val="1"/>
        </w:rPr>
        <w:t xml:space="preserve"> </w:t>
      </w:r>
      <w:r>
        <w:t>пределах</w:t>
      </w:r>
      <w:r>
        <w:rPr>
          <w:spacing w:val="-4"/>
        </w:rPr>
        <w:t xml:space="preserve"> </w:t>
      </w:r>
      <w:r>
        <w:t>одного</w:t>
      </w:r>
      <w:r>
        <w:rPr>
          <w:spacing w:val="1"/>
        </w:rPr>
        <w:t xml:space="preserve"> </w:t>
      </w:r>
      <w:r>
        <w:t>раздела</w:t>
      </w:r>
      <w:r>
        <w:rPr>
          <w:spacing w:val="1"/>
        </w:rPr>
        <w:t xml:space="preserve"> </w:t>
      </w:r>
      <w:r>
        <w:t>может</w:t>
      </w:r>
      <w:r>
        <w:rPr>
          <w:spacing w:val="1"/>
        </w:rPr>
        <w:t xml:space="preserve"> </w:t>
      </w:r>
      <w:r>
        <w:t>варьироваться.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Введение</w:t>
      </w:r>
      <w:r>
        <w:rPr>
          <w:spacing w:val="-3"/>
        </w:rPr>
        <w:t xml:space="preserve"> </w:t>
      </w:r>
      <w:r>
        <w:t>в</w:t>
      </w:r>
      <w:r>
        <w:rPr>
          <w:spacing w:val="-5"/>
        </w:rPr>
        <w:t xml:space="preserve"> </w:t>
      </w:r>
      <w:r>
        <w:t>социологию.</w:t>
      </w:r>
    </w:p>
    <w:p w:rsidR="00347E9B" w:rsidRDefault="00757747">
      <w:pPr>
        <w:pStyle w:val="a4"/>
        <w:spacing w:before="163" w:line="360" w:lineRule="auto"/>
        <w:ind w:right="496"/>
      </w:pPr>
      <w:r>
        <w:t>Социология</w:t>
      </w:r>
      <w:r>
        <w:rPr>
          <w:spacing w:val="38"/>
        </w:rPr>
        <w:t xml:space="preserve"> </w:t>
      </w:r>
      <w:r>
        <w:t>в</w:t>
      </w:r>
      <w:r>
        <w:rPr>
          <w:spacing w:val="36"/>
        </w:rPr>
        <w:t xml:space="preserve"> </w:t>
      </w:r>
      <w:r>
        <w:t>системе</w:t>
      </w:r>
      <w:r>
        <w:rPr>
          <w:spacing w:val="38"/>
        </w:rPr>
        <w:t xml:space="preserve"> </w:t>
      </w:r>
      <w:r>
        <w:t>социально-гуманитарного</w:t>
      </w:r>
      <w:r>
        <w:rPr>
          <w:spacing w:val="37"/>
        </w:rPr>
        <w:t xml:space="preserve"> </w:t>
      </w:r>
      <w:r>
        <w:t>знания,</w:t>
      </w:r>
      <w:r>
        <w:rPr>
          <w:spacing w:val="39"/>
        </w:rPr>
        <w:t xml:space="preserve"> </w:t>
      </w:r>
      <w:r>
        <w:t>её</w:t>
      </w:r>
      <w:r>
        <w:rPr>
          <w:spacing w:val="38"/>
        </w:rPr>
        <w:t xml:space="preserve"> </w:t>
      </w:r>
      <w:r>
        <w:t>структура</w:t>
      </w:r>
      <w:r>
        <w:rPr>
          <w:spacing w:val="-67"/>
        </w:rPr>
        <w:t xml:space="preserve"> </w:t>
      </w:r>
      <w:r>
        <w:t>и</w:t>
      </w:r>
      <w:r>
        <w:rPr>
          <w:spacing w:val="1"/>
        </w:rPr>
        <w:t xml:space="preserve"> </w:t>
      </w:r>
      <w:r>
        <w:t>функции.</w:t>
      </w:r>
      <w:r>
        <w:rPr>
          <w:spacing w:val="1"/>
        </w:rPr>
        <w:t xml:space="preserve"> </w:t>
      </w:r>
      <w:r>
        <w:t>Этапы</w:t>
      </w:r>
      <w:r>
        <w:rPr>
          <w:spacing w:val="1"/>
        </w:rPr>
        <w:t xml:space="preserve"> </w:t>
      </w:r>
      <w:r>
        <w:t>и</w:t>
      </w:r>
      <w:r>
        <w:rPr>
          <w:spacing w:val="1"/>
        </w:rPr>
        <w:t xml:space="preserve"> </w:t>
      </w:r>
      <w:r>
        <w:t>основные</w:t>
      </w:r>
      <w:r>
        <w:rPr>
          <w:spacing w:val="1"/>
        </w:rPr>
        <w:t xml:space="preserve"> </w:t>
      </w:r>
      <w:r>
        <w:t>направления</w:t>
      </w:r>
      <w:r>
        <w:rPr>
          <w:spacing w:val="1"/>
        </w:rPr>
        <w:t xml:space="preserve"> </w:t>
      </w:r>
      <w:r>
        <w:t>развития</w:t>
      </w:r>
      <w:r>
        <w:rPr>
          <w:spacing w:val="1"/>
        </w:rPr>
        <w:t xml:space="preserve"> </w:t>
      </w:r>
      <w:r>
        <w:t>социологии.</w:t>
      </w:r>
      <w:r>
        <w:rPr>
          <w:spacing w:val="1"/>
        </w:rPr>
        <w:t xml:space="preserve"> </w:t>
      </w:r>
      <w:r>
        <w:t>Структурный</w:t>
      </w:r>
      <w:r>
        <w:rPr>
          <w:spacing w:val="69"/>
        </w:rPr>
        <w:t xml:space="preserve"> </w:t>
      </w:r>
      <w:r>
        <w:t>и функциональный</w:t>
      </w:r>
      <w:r>
        <w:rPr>
          <w:spacing w:val="-1"/>
        </w:rPr>
        <w:t xml:space="preserve"> </w:t>
      </w:r>
      <w:r>
        <w:t>анализ</w:t>
      </w:r>
      <w:r>
        <w:rPr>
          <w:spacing w:val="1"/>
        </w:rPr>
        <w:t xml:space="preserve"> </w:t>
      </w:r>
      <w:r>
        <w:t>общества в</w:t>
      </w:r>
      <w:r>
        <w:rPr>
          <w:spacing w:val="-1"/>
        </w:rPr>
        <w:t xml:space="preserve"> </w:t>
      </w:r>
      <w:r>
        <w:t>социологии.</w:t>
      </w:r>
    </w:p>
    <w:p w:rsidR="00347E9B" w:rsidRDefault="00757747">
      <w:pPr>
        <w:pStyle w:val="a4"/>
        <w:spacing w:before="2" w:line="360" w:lineRule="auto"/>
        <w:ind w:right="501"/>
      </w:pPr>
      <w:r>
        <w:t>Социальное взаимодействие и общественные отношения. Социальные</w:t>
      </w:r>
      <w:r>
        <w:rPr>
          <w:spacing w:val="1"/>
        </w:rPr>
        <w:t xml:space="preserve"> </w:t>
      </w:r>
      <w:r>
        <w:t>субъекты</w:t>
      </w:r>
      <w:r>
        <w:rPr>
          <w:spacing w:val="1"/>
        </w:rPr>
        <w:t xml:space="preserve"> </w:t>
      </w:r>
      <w:r>
        <w:t>и</w:t>
      </w:r>
      <w:r>
        <w:rPr>
          <w:spacing w:val="1"/>
        </w:rPr>
        <w:t xml:space="preserve"> </w:t>
      </w:r>
      <w:r>
        <w:t>их</w:t>
      </w:r>
      <w:r>
        <w:rPr>
          <w:spacing w:val="1"/>
        </w:rPr>
        <w:t xml:space="preserve"> </w:t>
      </w:r>
      <w:r>
        <w:t>многообразие.</w:t>
      </w:r>
      <w:r>
        <w:rPr>
          <w:spacing w:val="1"/>
        </w:rPr>
        <w:t xml:space="preserve"> </w:t>
      </w:r>
      <w:r>
        <w:t>Социальные</w:t>
      </w:r>
      <w:r>
        <w:rPr>
          <w:spacing w:val="1"/>
        </w:rPr>
        <w:t xml:space="preserve"> </w:t>
      </w:r>
      <w:r>
        <w:t>общности</w:t>
      </w:r>
      <w:r>
        <w:rPr>
          <w:spacing w:val="1"/>
        </w:rPr>
        <w:t xml:space="preserve"> </w:t>
      </w:r>
      <w:r>
        <w:t>и</w:t>
      </w:r>
      <w:r>
        <w:rPr>
          <w:spacing w:val="1"/>
        </w:rPr>
        <w:t xml:space="preserve"> </w:t>
      </w:r>
      <w:r>
        <w:t>группы.</w:t>
      </w:r>
      <w:r>
        <w:rPr>
          <w:spacing w:val="1"/>
        </w:rPr>
        <w:t xml:space="preserve"> </w:t>
      </w:r>
      <w:r>
        <w:t>Виды</w:t>
      </w:r>
      <w:r>
        <w:rPr>
          <w:spacing w:val="1"/>
        </w:rPr>
        <w:t xml:space="preserve"> </w:t>
      </w:r>
      <w:r>
        <w:t>социальных</w:t>
      </w:r>
      <w:r>
        <w:rPr>
          <w:spacing w:val="-4"/>
        </w:rPr>
        <w:t xml:space="preserve"> </w:t>
      </w:r>
      <w:r>
        <w:t>групп.</w:t>
      </w:r>
    </w:p>
    <w:p w:rsidR="00347E9B" w:rsidRDefault="00757747">
      <w:pPr>
        <w:pStyle w:val="a4"/>
        <w:spacing w:before="1" w:line="360" w:lineRule="auto"/>
        <w:ind w:right="493"/>
      </w:pPr>
      <w:r>
        <w:t>Этнические общности. Этнокультурные ценности и традиции. Нация</w:t>
      </w:r>
      <w:r>
        <w:rPr>
          <w:spacing w:val="1"/>
        </w:rPr>
        <w:t xml:space="preserve"> </w:t>
      </w:r>
      <w:r>
        <w:t>как этническая и гражданская общность. Этнические отношения. Этническое</w:t>
      </w:r>
      <w:r>
        <w:rPr>
          <w:spacing w:val="1"/>
        </w:rPr>
        <w:t xml:space="preserve"> </w:t>
      </w:r>
      <w:r>
        <w:t>многообразие современного мира. Миграционные процессы в современном</w:t>
      </w:r>
      <w:r>
        <w:rPr>
          <w:spacing w:val="1"/>
        </w:rPr>
        <w:t xml:space="preserve"> </w:t>
      </w:r>
      <w:r>
        <w:t>мире.</w:t>
      </w:r>
      <w:r>
        <w:rPr>
          <w:spacing w:val="1"/>
        </w:rPr>
        <w:t xml:space="preserve"> </w:t>
      </w:r>
      <w:r>
        <w:t>Конституционные</w:t>
      </w:r>
      <w:r>
        <w:rPr>
          <w:spacing w:val="1"/>
        </w:rPr>
        <w:t xml:space="preserve"> </w:t>
      </w:r>
      <w:r>
        <w:t>основы</w:t>
      </w:r>
      <w:r>
        <w:rPr>
          <w:spacing w:val="1"/>
        </w:rPr>
        <w:t xml:space="preserve"> </w:t>
      </w:r>
      <w:r>
        <w:t>национальной</w:t>
      </w:r>
      <w:r>
        <w:rPr>
          <w:spacing w:val="1"/>
        </w:rPr>
        <w:t xml:space="preserve"> </w:t>
      </w:r>
      <w:r>
        <w:t>политики</w:t>
      </w:r>
      <w:r>
        <w:rPr>
          <w:spacing w:val="1"/>
        </w:rPr>
        <w:t xml:space="preserve"> </w:t>
      </w:r>
      <w:r>
        <w:t>в</w:t>
      </w:r>
      <w:r>
        <w:rPr>
          <w:spacing w:val="1"/>
        </w:rPr>
        <w:t xml:space="preserve"> </w:t>
      </w:r>
      <w:r>
        <w:t>Российской</w:t>
      </w:r>
      <w:r>
        <w:rPr>
          <w:spacing w:val="1"/>
        </w:rPr>
        <w:t xml:space="preserve"> </w:t>
      </w:r>
      <w:r>
        <w:t>Федерации.</w:t>
      </w:r>
    </w:p>
    <w:p w:rsidR="00347E9B" w:rsidRDefault="00757747">
      <w:pPr>
        <w:pStyle w:val="a4"/>
        <w:spacing w:line="360" w:lineRule="auto"/>
        <w:ind w:right="486"/>
      </w:pPr>
      <w:r>
        <w:t>Молодёжь</w:t>
      </w:r>
      <w:r>
        <w:rPr>
          <w:spacing w:val="1"/>
        </w:rPr>
        <w:t xml:space="preserve"> </w:t>
      </w:r>
      <w:r>
        <w:t>как</w:t>
      </w:r>
      <w:r>
        <w:rPr>
          <w:spacing w:val="1"/>
        </w:rPr>
        <w:t xml:space="preserve"> </w:t>
      </w:r>
      <w:r>
        <w:t>социальная</w:t>
      </w:r>
      <w:r>
        <w:rPr>
          <w:spacing w:val="1"/>
        </w:rPr>
        <w:t xml:space="preserve"> </w:t>
      </w:r>
      <w:r>
        <w:t>группа,</w:t>
      </w:r>
      <w:r>
        <w:rPr>
          <w:spacing w:val="1"/>
        </w:rPr>
        <w:t xml:space="preserve"> </w:t>
      </w:r>
      <w:r>
        <w:t>её</w:t>
      </w:r>
      <w:r>
        <w:rPr>
          <w:spacing w:val="1"/>
        </w:rPr>
        <w:t xml:space="preserve"> </w:t>
      </w:r>
      <w:r>
        <w:t>социальные</w:t>
      </w:r>
      <w:r>
        <w:rPr>
          <w:spacing w:val="1"/>
        </w:rPr>
        <w:t xml:space="preserve"> </w:t>
      </w:r>
      <w:r>
        <w:t>и</w:t>
      </w:r>
      <w:r>
        <w:rPr>
          <w:spacing w:val="1"/>
        </w:rPr>
        <w:t xml:space="preserve"> </w:t>
      </w:r>
      <w:r>
        <w:t>социально-</w:t>
      </w:r>
      <w:r>
        <w:rPr>
          <w:spacing w:val="1"/>
        </w:rPr>
        <w:t xml:space="preserve"> </w:t>
      </w:r>
      <w:r>
        <w:t>психологические</w:t>
      </w:r>
      <w:r>
        <w:rPr>
          <w:spacing w:val="1"/>
        </w:rPr>
        <w:t xml:space="preserve"> </w:t>
      </w:r>
      <w:r>
        <w:t>характеристики.</w:t>
      </w:r>
      <w:r>
        <w:rPr>
          <w:spacing w:val="1"/>
        </w:rPr>
        <w:t xml:space="preserve"> </w:t>
      </w:r>
      <w:r>
        <w:t>Особенности</w:t>
      </w:r>
      <w:r>
        <w:rPr>
          <w:spacing w:val="1"/>
        </w:rPr>
        <w:t xml:space="preserve"> </w:t>
      </w:r>
      <w:r>
        <w:t>молодёжной</w:t>
      </w:r>
      <w:r>
        <w:rPr>
          <w:spacing w:val="1"/>
        </w:rPr>
        <w:t xml:space="preserve"> </w:t>
      </w:r>
      <w:r>
        <w:t>субкультуры.</w:t>
      </w:r>
      <w:r>
        <w:rPr>
          <w:spacing w:val="1"/>
        </w:rPr>
        <w:t xml:space="preserve"> </w:t>
      </w:r>
      <w:r>
        <w:t>Проблемы молодёжи в современной России. Государственная молодёжная</w:t>
      </w:r>
      <w:r>
        <w:rPr>
          <w:spacing w:val="1"/>
        </w:rPr>
        <w:t xml:space="preserve"> </w:t>
      </w:r>
      <w:r>
        <w:t>политика</w:t>
      </w:r>
      <w:r>
        <w:rPr>
          <w:spacing w:val="1"/>
        </w:rPr>
        <w:t xml:space="preserve"> </w:t>
      </w:r>
      <w:r>
        <w:t>Российской</w:t>
      </w:r>
      <w:r>
        <w:rPr>
          <w:spacing w:val="1"/>
        </w:rPr>
        <w:t xml:space="preserve"> </w:t>
      </w:r>
      <w:r>
        <w:t>Федерации.</w:t>
      </w:r>
    </w:p>
    <w:p w:rsidR="00347E9B" w:rsidRDefault="00757747">
      <w:pPr>
        <w:pStyle w:val="a4"/>
        <w:spacing w:line="360" w:lineRule="auto"/>
        <w:ind w:right="494"/>
      </w:pPr>
      <w:r>
        <w:t>Институты</w:t>
      </w:r>
      <w:r>
        <w:rPr>
          <w:spacing w:val="1"/>
        </w:rPr>
        <w:t xml:space="preserve"> </w:t>
      </w:r>
      <w:r>
        <w:t>социальной</w:t>
      </w:r>
      <w:r>
        <w:rPr>
          <w:spacing w:val="1"/>
        </w:rPr>
        <w:t xml:space="preserve"> </w:t>
      </w:r>
      <w:r>
        <w:t>стратификации.</w:t>
      </w:r>
      <w:r>
        <w:rPr>
          <w:spacing w:val="1"/>
        </w:rPr>
        <w:t xml:space="preserve"> </w:t>
      </w:r>
      <w:r>
        <w:t>Социальная</w:t>
      </w:r>
      <w:r>
        <w:rPr>
          <w:spacing w:val="1"/>
        </w:rPr>
        <w:t xml:space="preserve"> </w:t>
      </w:r>
      <w:r>
        <w:t>структура</w:t>
      </w:r>
      <w:r>
        <w:rPr>
          <w:spacing w:val="1"/>
        </w:rPr>
        <w:t xml:space="preserve"> </w:t>
      </w:r>
      <w:r>
        <w:t>и</w:t>
      </w:r>
      <w:r>
        <w:rPr>
          <w:spacing w:val="1"/>
        </w:rPr>
        <w:t xml:space="preserve"> </w:t>
      </w:r>
      <w:r>
        <w:t>стратификация.</w:t>
      </w:r>
      <w:r>
        <w:rPr>
          <w:spacing w:val="1"/>
        </w:rPr>
        <w:t xml:space="preserve"> </w:t>
      </w:r>
      <w:r>
        <w:t>Социальное</w:t>
      </w:r>
      <w:r>
        <w:rPr>
          <w:spacing w:val="1"/>
        </w:rPr>
        <w:t xml:space="preserve"> </w:t>
      </w:r>
      <w:r>
        <w:t>неравенство.</w:t>
      </w:r>
      <w:r>
        <w:rPr>
          <w:spacing w:val="1"/>
        </w:rPr>
        <w:t xml:space="preserve"> </w:t>
      </w:r>
      <w:r>
        <w:t>Критерии</w:t>
      </w:r>
      <w:r>
        <w:rPr>
          <w:spacing w:val="1"/>
        </w:rPr>
        <w:t xml:space="preserve"> </w:t>
      </w:r>
      <w:r>
        <w:t>социальной</w:t>
      </w:r>
      <w:r>
        <w:rPr>
          <w:spacing w:val="1"/>
        </w:rPr>
        <w:t xml:space="preserve"> </w:t>
      </w:r>
      <w:r>
        <w:t>стратификации.</w:t>
      </w:r>
      <w:r>
        <w:rPr>
          <w:spacing w:val="1"/>
        </w:rPr>
        <w:t xml:space="preserve"> </w:t>
      </w:r>
      <w:r>
        <w:t>Стратификация в</w:t>
      </w:r>
      <w:r>
        <w:rPr>
          <w:spacing w:val="-1"/>
        </w:rPr>
        <w:t xml:space="preserve"> </w:t>
      </w:r>
      <w:r>
        <w:t>информационном обществе.</w:t>
      </w:r>
    </w:p>
    <w:p w:rsidR="00347E9B" w:rsidRDefault="00757747">
      <w:pPr>
        <w:pStyle w:val="a4"/>
        <w:spacing w:line="360" w:lineRule="auto"/>
        <w:ind w:right="494"/>
      </w:pPr>
      <w:r>
        <w:t>Институт</w:t>
      </w:r>
      <w:r>
        <w:rPr>
          <w:spacing w:val="1"/>
        </w:rPr>
        <w:t xml:space="preserve"> </w:t>
      </w:r>
      <w:r>
        <w:t>семьи.</w:t>
      </w:r>
      <w:r>
        <w:rPr>
          <w:spacing w:val="1"/>
        </w:rPr>
        <w:t xml:space="preserve"> </w:t>
      </w:r>
      <w:r>
        <w:t>Типы</w:t>
      </w:r>
      <w:r>
        <w:rPr>
          <w:spacing w:val="1"/>
        </w:rPr>
        <w:t xml:space="preserve"> </w:t>
      </w:r>
      <w:r>
        <w:t>семей.</w:t>
      </w:r>
      <w:r>
        <w:rPr>
          <w:spacing w:val="1"/>
        </w:rPr>
        <w:t xml:space="preserve"> </w:t>
      </w:r>
      <w:r>
        <w:t>Семья</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Традиционные</w:t>
      </w:r>
      <w:r>
        <w:rPr>
          <w:spacing w:val="1"/>
        </w:rPr>
        <w:t xml:space="preserve"> </w:t>
      </w:r>
      <w:r>
        <w:t>семейные</w:t>
      </w:r>
      <w:r>
        <w:rPr>
          <w:spacing w:val="1"/>
        </w:rPr>
        <w:t xml:space="preserve"> </w:t>
      </w:r>
      <w:r>
        <w:t>ценности.</w:t>
      </w:r>
      <w:r>
        <w:rPr>
          <w:spacing w:val="1"/>
        </w:rPr>
        <w:t xml:space="preserve"> </w:t>
      </w:r>
      <w:r>
        <w:t>Изменение</w:t>
      </w:r>
      <w:r>
        <w:rPr>
          <w:spacing w:val="1"/>
        </w:rPr>
        <w:t xml:space="preserve"> </w:t>
      </w:r>
      <w:r>
        <w:t>социальных</w:t>
      </w:r>
      <w:r>
        <w:rPr>
          <w:spacing w:val="1"/>
        </w:rPr>
        <w:t xml:space="preserve"> </w:t>
      </w:r>
      <w:r>
        <w:t>ролей</w:t>
      </w:r>
      <w:r>
        <w:rPr>
          <w:spacing w:val="1"/>
        </w:rPr>
        <w:t xml:space="preserve"> </w:t>
      </w:r>
      <w:r>
        <w:t>в</w:t>
      </w:r>
      <w:r>
        <w:rPr>
          <w:spacing w:val="1"/>
        </w:rPr>
        <w:t xml:space="preserve"> </w:t>
      </w:r>
      <w:r>
        <w:t>современной</w:t>
      </w:r>
      <w:r>
        <w:rPr>
          <w:spacing w:val="1"/>
        </w:rPr>
        <w:t xml:space="preserve"> </w:t>
      </w:r>
      <w:r>
        <w:t>семье.</w:t>
      </w:r>
      <w:r>
        <w:rPr>
          <w:spacing w:val="1"/>
        </w:rPr>
        <w:t xml:space="preserve"> </w:t>
      </w:r>
      <w:r>
        <w:t>Демографическая</w:t>
      </w:r>
      <w:r>
        <w:rPr>
          <w:spacing w:val="1"/>
        </w:rPr>
        <w:t xml:space="preserve"> </w:t>
      </w:r>
      <w:r>
        <w:t>и</w:t>
      </w:r>
      <w:r>
        <w:rPr>
          <w:spacing w:val="1"/>
        </w:rPr>
        <w:t xml:space="preserve"> </w:t>
      </w:r>
      <w:r>
        <w:t>семейная</w:t>
      </w:r>
      <w:r>
        <w:rPr>
          <w:spacing w:val="1"/>
        </w:rPr>
        <w:t xml:space="preserve"> </w:t>
      </w:r>
      <w:r>
        <w:t>политика</w:t>
      </w:r>
      <w:r>
        <w:rPr>
          <w:spacing w:val="1"/>
        </w:rPr>
        <w:t xml:space="preserve"> </w:t>
      </w:r>
      <w:r>
        <w:t>в</w:t>
      </w:r>
      <w:r>
        <w:rPr>
          <w:spacing w:val="1"/>
        </w:rPr>
        <w:t xml:space="preserve"> </w:t>
      </w:r>
      <w:r>
        <w:t>Российской</w:t>
      </w:r>
      <w:r>
        <w:rPr>
          <w:spacing w:val="-67"/>
        </w:rPr>
        <w:t xml:space="preserve"> </w:t>
      </w:r>
      <w:r>
        <w:t>Федерации.</w:t>
      </w:r>
    </w:p>
    <w:p w:rsidR="00347E9B" w:rsidRDefault="00757747">
      <w:pPr>
        <w:pStyle w:val="a4"/>
        <w:spacing w:line="360" w:lineRule="auto"/>
        <w:ind w:right="488"/>
      </w:pPr>
      <w:r>
        <w:t>Образование</w:t>
      </w:r>
      <w:r>
        <w:rPr>
          <w:spacing w:val="32"/>
        </w:rPr>
        <w:t xml:space="preserve"> </w:t>
      </w:r>
      <w:r>
        <w:t>как</w:t>
      </w:r>
      <w:r>
        <w:rPr>
          <w:spacing w:val="32"/>
        </w:rPr>
        <w:t xml:space="preserve"> </w:t>
      </w:r>
      <w:r>
        <w:t>социальный</w:t>
      </w:r>
      <w:r>
        <w:rPr>
          <w:spacing w:val="32"/>
        </w:rPr>
        <w:t xml:space="preserve"> </w:t>
      </w:r>
      <w:r>
        <w:t>институт.</w:t>
      </w:r>
      <w:r>
        <w:rPr>
          <w:spacing w:val="35"/>
        </w:rPr>
        <w:t xml:space="preserve"> </w:t>
      </w:r>
      <w:r>
        <w:t>Функции</w:t>
      </w:r>
      <w:r>
        <w:rPr>
          <w:spacing w:val="32"/>
        </w:rPr>
        <w:t xml:space="preserve"> </w:t>
      </w:r>
      <w:r>
        <w:t>образования.</w:t>
      </w:r>
      <w:r>
        <w:rPr>
          <w:spacing w:val="35"/>
        </w:rPr>
        <w:t xml:space="preserve"> </w:t>
      </w:r>
      <w:r>
        <w:t>Общее</w:t>
      </w:r>
      <w:r>
        <w:rPr>
          <w:spacing w:val="-68"/>
        </w:rPr>
        <w:t xml:space="preserve"> </w:t>
      </w:r>
      <w:r>
        <w:t>и</w:t>
      </w:r>
      <w:r>
        <w:rPr>
          <w:spacing w:val="1"/>
        </w:rPr>
        <w:t xml:space="preserve"> </w:t>
      </w:r>
      <w:r>
        <w:t>профессиональное</w:t>
      </w:r>
      <w:r>
        <w:rPr>
          <w:spacing w:val="1"/>
        </w:rPr>
        <w:t xml:space="preserve"> </w:t>
      </w:r>
      <w:r>
        <w:t>образование.</w:t>
      </w:r>
      <w:r>
        <w:rPr>
          <w:spacing w:val="1"/>
        </w:rPr>
        <w:t xml:space="preserve"> </w:t>
      </w:r>
      <w:r>
        <w:t>Социальная</w:t>
      </w:r>
      <w:r>
        <w:rPr>
          <w:spacing w:val="1"/>
        </w:rPr>
        <w:t xml:space="preserve"> </w:t>
      </w:r>
      <w:r>
        <w:t>и</w:t>
      </w:r>
      <w:r>
        <w:rPr>
          <w:spacing w:val="1"/>
        </w:rPr>
        <w:t xml:space="preserve"> </w:t>
      </w:r>
      <w:r>
        <w:t>личностная</w:t>
      </w:r>
      <w:r>
        <w:rPr>
          <w:spacing w:val="1"/>
        </w:rPr>
        <w:t xml:space="preserve"> </w:t>
      </w:r>
      <w:r>
        <w:t>значимость</w:t>
      </w:r>
      <w:r>
        <w:rPr>
          <w:spacing w:val="1"/>
        </w:rPr>
        <w:t xml:space="preserve"> </w:t>
      </w:r>
      <w:r>
        <w:t>образования. Роль и значение непрерывного образования в информационном</w:t>
      </w:r>
      <w:r>
        <w:rPr>
          <w:spacing w:val="1"/>
        </w:rPr>
        <w:t xml:space="preserve"> </w:t>
      </w:r>
      <w:r>
        <w:t>обществе.</w:t>
      </w:r>
      <w:r>
        <w:rPr>
          <w:spacing w:val="1"/>
        </w:rPr>
        <w:t xml:space="preserve"> </w:t>
      </w:r>
      <w:r>
        <w:t>Система</w:t>
      </w:r>
      <w:r>
        <w:rPr>
          <w:spacing w:val="1"/>
        </w:rPr>
        <w:t xml:space="preserve"> </w:t>
      </w:r>
      <w:r>
        <w:t>образования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Тенденции</w:t>
      </w:r>
      <w:r>
        <w:rPr>
          <w:spacing w:val="1"/>
        </w:rPr>
        <w:t xml:space="preserve"> </w:t>
      </w:r>
      <w:r>
        <w:t>развития</w:t>
      </w:r>
      <w:r>
        <w:rPr>
          <w:spacing w:val="1"/>
        </w:rPr>
        <w:t xml:space="preserve"> </w:t>
      </w:r>
      <w:r>
        <w:t>образования</w:t>
      </w:r>
      <w:r>
        <w:rPr>
          <w:spacing w:val="1"/>
        </w:rPr>
        <w:t xml:space="preserve"> </w:t>
      </w:r>
      <w:r>
        <w:t>в</w:t>
      </w:r>
      <w:r>
        <w:rPr>
          <w:spacing w:val="-1"/>
        </w:rPr>
        <w:t xml:space="preserve"> </w:t>
      </w:r>
      <w:r>
        <w:t>Российской</w:t>
      </w:r>
      <w:r>
        <w:rPr>
          <w:spacing w:val="1"/>
        </w:rPr>
        <w:t xml:space="preserve"> </w:t>
      </w:r>
      <w:r>
        <w:t>Федерации.</w:t>
      </w:r>
    </w:p>
    <w:p w:rsidR="00347E9B" w:rsidRDefault="00757747">
      <w:pPr>
        <w:pStyle w:val="a4"/>
        <w:spacing w:before="3" w:line="357" w:lineRule="auto"/>
        <w:ind w:right="489"/>
      </w:pPr>
      <w:r>
        <w:t>Религия как социальный институт. Роль религии в жизни общества и</w:t>
      </w:r>
      <w:r>
        <w:rPr>
          <w:spacing w:val="1"/>
        </w:rPr>
        <w:t xml:space="preserve"> </w:t>
      </w:r>
      <w:r>
        <w:t>человека.</w:t>
      </w:r>
      <w:r>
        <w:rPr>
          <w:spacing w:val="61"/>
        </w:rPr>
        <w:t xml:space="preserve"> </w:t>
      </w:r>
      <w:r>
        <w:t>Мировые</w:t>
      </w:r>
      <w:r>
        <w:rPr>
          <w:spacing w:val="60"/>
        </w:rPr>
        <w:t xml:space="preserve"> </w:t>
      </w:r>
      <w:r>
        <w:t>и</w:t>
      </w:r>
      <w:r>
        <w:rPr>
          <w:spacing w:val="58"/>
        </w:rPr>
        <w:t xml:space="preserve"> </w:t>
      </w:r>
      <w:r>
        <w:t>национальные</w:t>
      </w:r>
      <w:r>
        <w:rPr>
          <w:spacing w:val="60"/>
        </w:rPr>
        <w:t xml:space="preserve"> </w:t>
      </w:r>
      <w:r>
        <w:t>религии.</w:t>
      </w:r>
      <w:r>
        <w:rPr>
          <w:spacing w:val="60"/>
        </w:rPr>
        <w:t xml:space="preserve"> </w:t>
      </w:r>
      <w:r>
        <w:t>Религиозные</w:t>
      </w:r>
      <w:r>
        <w:rPr>
          <w:spacing w:val="60"/>
        </w:rPr>
        <w:t xml:space="preserve"> </w:t>
      </w:r>
      <w:r>
        <w:t>объединения</w:t>
      </w:r>
      <w:r>
        <w:rPr>
          <w:spacing w:val="59"/>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организации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Принцип</w:t>
      </w:r>
      <w:r>
        <w:rPr>
          <w:spacing w:val="1"/>
        </w:rPr>
        <w:t xml:space="preserve"> </w:t>
      </w:r>
      <w:r>
        <w:t>свободы</w:t>
      </w:r>
      <w:r>
        <w:rPr>
          <w:spacing w:val="1"/>
        </w:rPr>
        <w:t xml:space="preserve"> </w:t>
      </w:r>
      <w:r>
        <w:t>совести</w:t>
      </w:r>
      <w:r>
        <w:rPr>
          <w:spacing w:val="1"/>
        </w:rPr>
        <w:t xml:space="preserve"> </w:t>
      </w:r>
      <w:r>
        <w:t>и</w:t>
      </w:r>
      <w:r>
        <w:rPr>
          <w:spacing w:val="1"/>
        </w:rPr>
        <w:t xml:space="preserve"> </w:t>
      </w:r>
      <w:r>
        <w:t>его</w:t>
      </w:r>
      <w:r>
        <w:rPr>
          <w:spacing w:val="1"/>
        </w:rPr>
        <w:t xml:space="preserve"> </w:t>
      </w:r>
      <w:r>
        <w:t>конституционные</w:t>
      </w:r>
      <w:r>
        <w:rPr>
          <w:spacing w:val="1"/>
        </w:rPr>
        <w:t xml:space="preserve"> </w:t>
      </w:r>
      <w:r>
        <w:t>основы в</w:t>
      </w:r>
      <w:r>
        <w:rPr>
          <w:spacing w:val="-1"/>
        </w:rPr>
        <w:t xml:space="preserve"> </w:t>
      </w:r>
      <w:r>
        <w:t>Российской</w:t>
      </w:r>
      <w:r>
        <w:rPr>
          <w:spacing w:val="1"/>
        </w:rPr>
        <w:t xml:space="preserve"> </w:t>
      </w:r>
      <w:r>
        <w:t>Федерации.</w:t>
      </w:r>
    </w:p>
    <w:p w:rsidR="00347E9B" w:rsidRDefault="00757747">
      <w:pPr>
        <w:pStyle w:val="a4"/>
        <w:spacing w:line="362" w:lineRule="auto"/>
        <w:ind w:right="501"/>
      </w:pPr>
      <w:r>
        <w:t>Социализация личности, её этапы. Социальное поведение. Социальный</w:t>
      </w:r>
      <w:r>
        <w:rPr>
          <w:spacing w:val="-67"/>
        </w:rPr>
        <w:t xml:space="preserve"> </w:t>
      </w:r>
      <w:r>
        <w:t>статус</w:t>
      </w:r>
      <w:r>
        <w:rPr>
          <w:spacing w:val="-1"/>
        </w:rPr>
        <w:t xml:space="preserve"> </w:t>
      </w:r>
      <w:r>
        <w:t>и</w:t>
      </w:r>
      <w:r>
        <w:rPr>
          <w:spacing w:val="-1"/>
        </w:rPr>
        <w:t xml:space="preserve"> </w:t>
      </w:r>
      <w:r>
        <w:t>социальная</w:t>
      </w:r>
      <w:r>
        <w:rPr>
          <w:spacing w:val="1"/>
        </w:rPr>
        <w:t xml:space="preserve"> </w:t>
      </w:r>
      <w:r>
        <w:t>роль.</w:t>
      </w:r>
      <w:r>
        <w:rPr>
          <w:spacing w:val="2"/>
        </w:rPr>
        <w:t xml:space="preserve"> </w:t>
      </w:r>
      <w:r>
        <w:t>Социальные роли</w:t>
      </w:r>
      <w:r>
        <w:rPr>
          <w:spacing w:val="-1"/>
        </w:rPr>
        <w:t xml:space="preserve"> </w:t>
      </w:r>
      <w:r>
        <w:t>в</w:t>
      </w:r>
      <w:r>
        <w:rPr>
          <w:spacing w:val="-2"/>
        </w:rPr>
        <w:t xml:space="preserve"> </w:t>
      </w:r>
      <w:r>
        <w:t>юношеском возрасте.</w:t>
      </w:r>
    </w:p>
    <w:p w:rsidR="00347E9B" w:rsidRDefault="00757747">
      <w:pPr>
        <w:pStyle w:val="a4"/>
        <w:spacing w:line="360" w:lineRule="auto"/>
        <w:ind w:right="495"/>
      </w:pPr>
      <w:r>
        <w:t>Статусно-ролевые</w:t>
      </w:r>
      <w:r>
        <w:rPr>
          <w:spacing w:val="1"/>
        </w:rPr>
        <w:t xml:space="preserve"> </w:t>
      </w:r>
      <w:r>
        <w:t>отношения</w:t>
      </w:r>
      <w:r>
        <w:rPr>
          <w:spacing w:val="1"/>
        </w:rPr>
        <w:t xml:space="preserve"> </w:t>
      </w:r>
      <w:r>
        <w:t>как</w:t>
      </w:r>
      <w:r>
        <w:rPr>
          <w:spacing w:val="1"/>
        </w:rPr>
        <w:t xml:space="preserve"> </w:t>
      </w:r>
      <w:r>
        <w:t>основа</w:t>
      </w:r>
      <w:r>
        <w:rPr>
          <w:spacing w:val="1"/>
        </w:rPr>
        <w:t xml:space="preserve"> </w:t>
      </w:r>
      <w:r>
        <w:t>социальных</w:t>
      </w:r>
      <w:r>
        <w:rPr>
          <w:spacing w:val="1"/>
        </w:rPr>
        <w:t xml:space="preserve"> </w:t>
      </w:r>
      <w:r>
        <w:t>институтов.</w:t>
      </w:r>
      <w:r>
        <w:rPr>
          <w:spacing w:val="1"/>
        </w:rPr>
        <w:t xml:space="preserve"> </w:t>
      </w:r>
      <w:r>
        <w:t>Возможности</w:t>
      </w:r>
      <w:r>
        <w:rPr>
          <w:spacing w:val="1"/>
        </w:rPr>
        <w:t xml:space="preserve"> </w:t>
      </w:r>
      <w:r>
        <w:t>повышения</w:t>
      </w:r>
      <w:r>
        <w:rPr>
          <w:spacing w:val="1"/>
        </w:rPr>
        <w:t xml:space="preserve"> </w:t>
      </w:r>
      <w:r>
        <w:t>социального</w:t>
      </w:r>
      <w:r>
        <w:rPr>
          <w:spacing w:val="1"/>
        </w:rPr>
        <w:t xml:space="preserve"> </w:t>
      </w:r>
      <w:r>
        <w:t>статуса</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Социальная</w:t>
      </w:r>
      <w:r>
        <w:rPr>
          <w:spacing w:val="1"/>
        </w:rPr>
        <w:t xml:space="preserve"> </w:t>
      </w:r>
      <w:r>
        <w:t>мобильность,</w:t>
      </w:r>
      <w:r>
        <w:rPr>
          <w:spacing w:val="1"/>
        </w:rPr>
        <w:t xml:space="preserve"> </w:t>
      </w:r>
      <w:r>
        <w:t>её</w:t>
      </w:r>
      <w:r>
        <w:rPr>
          <w:spacing w:val="1"/>
        </w:rPr>
        <w:t xml:space="preserve"> </w:t>
      </w:r>
      <w:r>
        <w:t>формы</w:t>
      </w:r>
      <w:r>
        <w:rPr>
          <w:spacing w:val="1"/>
        </w:rPr>
        <w:t xml:space="preserve"> </w:t>
      </w:r>
      <w:r>
        <w:t>и</w:t>
      </w:r>
      <w:r>
        <w:rPr>
          <w:spacing w:val="1"/>
        </w:rPr>
        <w:t xml:space="preserve"> </w:t>
      </w:r>
      <w:r>
        <w:t>каналы.</w:t>
      </w:r>
      <w:r>
        <w:rPr>
          <w:spacing w:val="1"/>
        </w:rPr>
        <w:t xml:space="preserve"> </w:t>
      </w:r>
      <w:r>
        <w:t>Социальные</w:t>
      </w:r>
      <w:r>
        <w:rPr>
          <w:spacing w:val="1"/>
        </w:rPr>
        <w:t xml:space="preserve"> </w:t>
      </w:r>
      <w:r>
        <w:t>интересы.</w:t>
      </w:r>
      <w:r>
        <w:rPr>
          <w:spacing w:val="-67"/>
        </w:rPr>
        <w:t xml:space="preserve"> </w:t>
      </w:r>
      <w:r>
        <w:t>Социальные,</w:t>
      </w:r>
      <w:r>
        <w:rPr>
          <w:spacing w:val="1"/>
        </w:rPr>
        <w:t xml:space="preserve"> </w:t>
      </w:r>
      <w:r>
        <w:t>этно-социальные</w:t>
      </w:r>
      <w:r>
        <w:rPr>
          <w:spacing w:val="1"/>
        </w:rPr>
        <w:t xml:space="preserve"> </w:t>
      </w:r>
      <w:r>
        <w:t>(межнациональные)</w:t>
      </w:r>
      <w:r>
        <w:rPr>
          <w:spacing w:val="1"/>
        </w:rPr>
        <w:t xml:space="preserve"> </w:t>
      </w:r>
      <w:r>
        <w:t>конфликты.</w:t>
      </w:r>
      <w:r>
        <w:rPr>
          <w:spacing w:val="1"/>
        </w:rPr>
        <w:t xml:space="preserve"> </w:t>
      </w:r>
      <w:r>
        <w:t>Причины</w:t>
      </w:r>
      <w:r>
        <w:rPr>
          <w:spacing w:val="1"/>
        </w:rPr>
        <w:t xml:space="preserve"> </w:t>
      </w:r>
      <w:r>
        <w:t>социальных конфликтов.</w:t>
      </w:r>
      <w:r>
        <w:rPr>
          <w:spacing w:val="3"/>
        </w:rPr>
        <w:t xml:space="preserve"> </w:t>
      </w:r>
      <w:r>
        <w:t>Способы</w:t>
      </w:r>
      <w:r>
        <w:rPr>
          <w:spacing w:val="1"/>
        </w:rPr>
        <w:t xml:space="preserve"> </w:t>
      </w:r>
      <w:r>
        <w:t>их</w:t>
      </w:r>
      <w:r>
        <w:rPr>
          <w:spacing w:val="-5"/>
        </w:rPr>
        <w:t xml:space="preserve"> </w:t>
      </w:r>
      <w:r>
        <w:t>разрешения.</w:t>
      </w:r>
    </w:p>
    <w:p w:rsidR="00347E9B" w:rsidRDefault="00757747">
      <w:pPr>
        <w:pStyle w:val="a4"/>
        <w:spacing w:line="360" w:lineRule="auto"/>
        <w:ind w:right="495"/>
      </w:pPr>
      <w:r>
        <w:t>Социальный контроль. Социальные ценности и нормы. Отклоняющееся</w:t>
      </w:r>
      <w:r>
        <w:rPr>
          <w:spacing w:val="-67"/>
        </w:rPr>
        <w:t xml:space="preserve"> </w:t>
      </w:r>
      <w:r>
        <w:t>поведение, его формы и проявления. Конформизм и девиантное поведение:</w:t>
      </w:r>
      <w:r>
        <w:rPr>
          <w:spacing w:val="1"/>
        </w:rPr>
        <w:t xml:space="preserve"> </w:t>
      </w:r>
      <w:r>
        <w:t>последствия</w:t>
      </w:r>
      <w:r>
        <w:rPr>
          <w:spacing w:val="1"/>
        </w:rPr>
        <w:t xml:space="preserve"> </w:t>
      </w:r>
      <w:r>
        <w:t>для</w:t>
      </w:r>
      <w:r>
        <w:rPr>
          <w:spacing w:val="3"/>
        </w:rPr>
        <w:t xml:space="preserve"> </w:t>
      </w:r>
      <w:r>
        <w:t>общества.</w:t>
      </w:r>
    </w:p>
    <w:p w:rsidR="00347E9B" w:rsidRDefault="00757747">
      <w:pPr>
        <w:pStyle w:val="a4"/>
        <w:ind w:left="1330" w:firstLine="0"/>
      </w:pPr>
      <w:r>
        <w:t xml:space="preserve">Особенности       </w:t>
      </w:r>
      <w:r>
        <w:rPr>
          <w:spacing w:val="3"/>
        </w:rPr>
        <w:t xml:space="preserve"> </w:t>
      </w:r>
      <w:r>
        <w:t xml:space="preserve">профессиональной        </w:t>
      </w:r>
      <w:r>
        <w:rPr>
          <w:spacing w:val="5"/>
        </w:rPr>
        <w:t xml:space="preserve"> </w:t>
      </w:r>
      <w:r>
        <w:t xml:space="preserve">деятельности        </w:t>
      </w:r>
      <w:r>
        <w:rPr>
          <w:spacing w:val="2"/>
        </w:rPr>
        <w:t xml:space="preserve"> </w:t>
      </w:r>
      <w:r>
        <w:t>социолога.</w:t>
      </w:r>
    </w:p>
    <w:p w:rsidR="00347E9B" w:rsidRDefault="00757747">
      <w:pPr>
        <w:pStyle w:val="a4"/>
        <w:spacing w:before="151" w:line="362" w:lineRule="auto"/>
        <w:ind w:left="1330" w:right="6068" w:hanging="711"/>
      </w:pPr>
      <w:r>
        <w:t>Социологическое образование.</w:t>
      </w:r>
      <w:r>
        <w:rPr>
          <w:spacing w:val="-67"/>
        </w:rPr>
        <w:t xml:space="preserve"> </w:t>
      </w:r>
      <w:r>
        <w:t>Введение</w:t>
      </w:r>
      <w:r>
        <w:rPr>
          <w:spacing w:val="-9"/>
        </w:rPr>
        <w:t xml:space="preserve"> </w:t>
      </w:r>
      <w:r>
        <w:t>в</w:t>
      </w:r>
      <w:r>
        <w:rPr>
          <w:spacing w:val="-9"/>
        </w:rPr>
        <w:t xml:space="preserve"> </w:t>
      </w:r>
      <w:r>
        <w:t>политологию.</w:t>
      </w:r>
    </w:p>
    <w:p w:rsidR="00347E9B" w:rsidRDefault="00757747">
      <w:pPr>
        <w:pStyle w:val="a4"/>
        <w:spacing w:line="362" w:lineRule="auto"/>
        <w:ind w:right="496"/>
      </w:pPr>
      <w:r>
        <w:t>Политология в системе общественных наук, её структура, функции и</w:t>
      </w:r>
      <w:r>
        <w:rPr>
          <w:spacing w:val="1"/>
        </w:rPr>
        <w:t xml:space="preserve"> </w:t>
      </w:r>
      <w:r>
        <w:t>методы.</w:t>
      </w:r>
    </w:p>
    <w:p w:rsidR="00347E9B" w:rsidRDefault="00757747">
      <w:pPr>
        <w:pStyle w:val="a4"/>
        <w:spacing w:line="360" w:lineRule="auto"/>
        <w:ind w:right="496"/>
      </w:pPr>
      <w:r>
        <w:t>Политика</w:t>
      </w:r>
      <w:r>
        <w:rPr>
          <w:spacing w:val="1"/>
        </w:rPr>
        <w:t xml:space="preserve"> </w:t>
      </w:r>
      <w:r>
        <w:t>как</w:t>
      </w:r>
      <w:r>
        <w:rPr>
          <w:spacing w:val="1"/>
        </w:rPr>
        <w:t xml:space="preserve"> </w:t>
      </w:r>
      <w:r>
        <w:t>общественное</w:t>
      </w:r>
      <w:r>
        <w:rPr>
          <w:spacing w:val="1"/>
        </w:rPr>
        <w:t xml:space="preserve"> </w:t>
      </w:r>
      <w:r>
        <w:t>явление.</w:t>
      </w:r>
      <w:r>
        <w:rPr>
          <w:spacing w:val="1"/>
        </w:rPr>
        <w:t xml:space="preserve"> </w:t>
      </w:r>
      <w:r>
        <w:t>Политические</w:t>
      </w:r>
      <w:r>
        <w:rPr>
          <w:spacing w:val="1"/>
        </w:rPr>
        <w:t xml:space="preserve"> </w:t>
      </w:r>
      <w:r>
        <w:t>отношения,</w:t>
      </w:r>
      <w:r>
        <w:rPr>
          <w:spacing w:val="1"/>
        </w:rPr>
        <w:t xml:space="preserve"> </w:t>
      </w:r>
      <w:r>
        <w:t>их</w:t>
      </w:r>
      <w:r>
        <w:rPr>
          <w:spacing w:val="1"/>
        </w:rPr>
        <w:t xml:space="preserve"> </w:t>
      </w:r>
      <w:r>
        <w:t>виды. Политический конфликт, пути его урегулирования. Политика и мораль.</w:t>
      </w:r>
      <w:r>
        <w:rPr>
          <w:spacing w:val="-68"/>
        </w:rPr>
        <w:t xml:space="preserve"> </w:t>
      </w:r>
      <w:r>
        <w:t>Роль</w:t>
      </w:r>
      <w:r>
        <w:rPr>
          <w:spacing w:val="-2"/>
        </w:rPr>
        <w:t xml:space="preserve"> </w:t>
      </w:r>
      <w:r>
        <w:t>личности</w:t>
      </w:r>
      <w:r>
        <w:rPr>
          <w:spacing w:val="6"/>
        </w:rPr>
        <w:t xml:space="preserve"> </w:t>
      </w:r>
      <w:r>
        <w:t>в политике.</w:t>
      </w:r>
    </w:p>
    <w:p w:rsidR="00347E9B" w:rsidRDefault="00757747">
      <w:pPr>
        <w:pStyle w:val="a4"/>
        <w:spacing w:line="360" w:lineRule="auto"/>
        <w:ind w:right="491"/>
      </w:pPr>
      <w:r>
        <w:t>Власть</w:t>
      </w:r>
      <w:r>
        <w:rPr>
          <w:spacing w:val="1"/>
        </w:rPr>
        <w:t xml:space="preserve"> </w:t>
      </w:r>
      <w:r>
        <w:t>в</w:t>
      </w:r>
      <w:r>
        <w:rPr>
          <w:spacing w:val="1"/>
        </w:rPr>
        <w:t xml:space="preserve"> </w:t>
      </w:r>
      <w:r>
        <w:t>обществе</w:t>
      </w:r>
      <w:r>
        <w:rPr>
          <w:spacing w:val="1"/>
        </w:rPr>
        <w:t xml:space="preserve"> </w:t>
      </w:r>
      <w:r>
        <w:t>и</w:t>
      </w:r>
      <w:r>
        <w:rPr>
          <w:spacing w:val="1"/>
        </w:rPr>
        <w:t xml:space="preserve"> </w:t>
      </w:r>
      <w:r>
        <w:t>политическая</w:t>
      </w:r>
      <w:r>
        <w:rPr>
          <w:spacing w:val="1"/>
        </w:rPr>
        <w:t xml:space="preserve"> </w:t>
      </w:r>
      <w:r>
        <w:t>власть.</w:t>
      </w:r>
      <w:r>
        <w:rPr>
          <w:spacing w:val="1"/>
        </w:rPr>
        <w:t xml:space="preserve"> </w:t>
      </w:r>
      <w:r>
        <w:t>Структура,</w:t>
      </w:r>
      <w:r>
        <w:rPr>
          <w:spacing w:val="1"/>
        </w:rPr>
        <w:t xml:space="preserve"> </w:t>
      </w:r>
      <w:r>
        <w:t>ресурсы</w:t>
      </w:r>
      <w:r>
        <w:rPr>
          <w:spacing w:val="1"/>
        </w:rPr>
        <w:t xml:space="preserve"> </w:t>
      </w:r>
      <w:r>
        <w:t>и</w:t>
      </w:r>
      <w:r>
        <w:rPr>
          <w:spacing w:val="1"/>
        </w:rPr>
        <w:t xml:space="preserve"> </w:t>
      </w:r>
      <w:r>
        <w:t>функции политической власти. Легитимность власти. Институционализация</w:t>
      </w:r>
      <w:r>
        <w:rPr>
          <w:spacing w:val="1"/>
        </w:rPr>
        <w:t xml:space="preserve"> </w:t>
      </w:r>
      <w:r>
        <w:t>политической</w:t>
      </w:r>
      <w:r>
        <w:rPr>
          <w:spacing w:val="-3"/>
        </w:rPr>
        <w:t xml:space="preserve"> </w:t>
      </w:r>
      <w:r>
        <w:t>власти.</w:t>
      </w:r>
      <w:r>
        <w:rPr>
          <w:spacing w:val="-1"/>
        </w:rPr>
        <w:t xml:space="preserve"> </w:t>
      </w:r>
      <w:r>
        <w:t>Политические</w:t>
      </w:r>
      <w:r>
        <w:rPr>
          <w:spacing w:val="-1"/>
        </w:rPr>
        <w:t xml:space="preserve"> </w:t>
      </w:r>
      <w:r>
        <w:t>институты</w:t>
      </w:r>
      <w:r>
        <w:rPr>
          <w:spacing w:val="-3"/>
        </w:rPr>
        <w:t xml:space="preserve"> </w:t>
      </w:r>
      <w:r>
        <w:t>современного</w:t>
      </w:r>
      <w:r>
        <w:rPr>
          <w:spacing w:val="-3"/>
        </w:rPr>
        <w:t xml:space="preserve"> </w:t>
      </w:r>
      <w:r>
        <w:t>общества.</w:t>
      </w:r>
    </w:p>
    <w:p w:rsidR="00347E9B" w:rsidRDefault="00757747">
      <w:pPr>
        <w:pStyle w:val="a4"/>
        <w:spacing w:line="360" w:lineRule="auto"/>
        <w:ind w:right="494"/>
      </w:pPr>
      <w:r>
        <w:t>Политическая</w:t>
      </w:r>
      <w:r>
        <w:rPr>
          <w:spacing w:val="1"/>
        </w:rPr>
        <w:t xml:space="preserve"> </w:t>
      </w:r>
      <w:r>
        <w:t>система</w:t>
      </w:r>
      <w:r>
        <w:rPr>
          <w:spacing w:val="1"/>
        </w:rPr>
        <w:t xml:space="preserve"> </w:t>
      </w:r>
      <w:r>
        <w:t>общества,</w:t>
      </w:r>
      <w:r>
        <w:rPr>
          <w:spacing w:val="1"/>
        </w:rPr>
        <w:t xml:space="preserve"> </w:t>
      </w:r>
      <w:r>
        <w:t>её</w:t>
      </w:r>
      <w:r>
        <w:rPr>
          <w:spacing w:val="1"/>
        </w:rPr>
        <w:t xml:space="preserve"> </w:t>
      </w:r>
      <w:r>
        <w:t>структура</w:t>
      </w:r>
      <w:r>
        <w:rPr>
          <w:spacing w:val="1"/>
        </w:rPr>
        <w:t xml:space="preserve"> </w:t>
      </w:r>
      <w:r>
        <w:t>и</w:t>
      </w:r>
      <w:r>
        <w:rPr>
          <w:spacing w:val="1"/>
        </w:rPr>
        <w:t xml:space="preserve"> </w:t>
      </w:r>
      <w:r>
        <w:t>функции.</w:t>
      </w:r>
      <w:r>
        <w:rPr>
          <w:spacing w:val="1"/>
        </w:rPr>
        <w:t xml:space="preserve"> </w:t>
      </w:r>
      <w:r>
        <w:t>Факторы</w:t>
      </w:r>
      <w:r>
        <w:rPr>
          <w:spacing w:val="-67"/>
        </w:rPr>
        <w:t xml:space="preserve"> </w:t>
      </w:r>
      <w:r>
        <w:t>формирования</w:t>
      </w:r>
      <w:r>
        <w:rPr>
          <w:spacing w:val="1"/>
        </w:rPr>
        <w:t xml:space="preserve"> </w:t>
      </w:r>
      <w:r>
        <w:t>политической</w:t>
      </w:r>
      <w:r>
        <w:rPr>
          <w:spacing w:val="1"/>
        </w:rPr>
        <w:t xml:space="preserve"> </w:t>
      </w:r>
      <w:r>
        <w:t>системы.</w:t>
      </w:r>
      <w:r>
        <w:rPr>
          <w:spacing w:val="1"/>
        </w:rPr>
        <w:t xml:space="preserve"> </w:t>
      </w:r>
      <w:r>
        <w:t>Политические</w:t>
      </w:r>
      <w:r>
        <w:rPr>
          <w:spacing w:val="1"/>
        </w:rPr>
        <w:t xml:space="preserve"> </w:t>
      </w:r>
      <w:r>
        <w:t>ценности.</w:t>
      </w:r>
      <w:r>
        <w:rPr>
          <w:spacing w:val="1"/>
        </w:rPr>
        <w:t xml:space="preserve"> </w:t>
      </w:r>
      <w:r>
        <w:t>Политические нормы. Политическая коммуникация. Политическая система</w:t>
      </w:r>
      <w:r>
        <w:rPr>
          <w:spacing w:val="1"/>
        </w:rPr>
        <w:t xml:space="preserve"> </w:t>
      </w:r>
      <w:r>
        <w:t>современного</w:t>
      </w:r>
      <w:r>
        <w:rPr>
          <w:spacing w:val="1"/>
        </w:rPr>
        <w:t xml:space="preserve"> </w:t>
      </w:r>
      <w:r>
        <w:t>российского</w:t>
      </w:r>
      <w:r>
        <w:rPr>
          <w:spacing w:val="1"/>
        </w:rPr>
        <w:t xml:space="preserve"> </w:t>
      </w:r>
      <w:r>
        <w:t>общества.</w:t>
      </w:r>
    </w:p>
    <w:p w:rsidR="00347E9B" w:rsidRDefault="00757747">
      <w:pPr>
        <w:pStyle w:val="a4"/>
        <w:spacing w:line="360" w:lineRule="auto"/>
        <w:ind w:right="500"/>
      </w:pPr>
      <w:r>
        <w:t>Место государства в политической системе общества. Понятие формы</w:t>
      </w:r>
      <w:r>
        <w:rPr>
          <w:spacing w:val="1"/>
        </w:rPr>
        <w:t xml:space="preserve"> </w:t>
      </w:r>
      <w:r>
        <w:t>государства.</w:t>
      </w:r>
      <w:r>
        <w:rPr>
          <w:spacing w:val="1"/>
        </w:rPr>
        <w:t xml:space="preserve"> </w:t>
      </w:r>
      <w:r>
        <w:t>Формы</w:t>
      </w:r>
      <w:r>
        <w:rPr>
          <w:spacing w:val="1"/>
        </w:rPr>
        <w:t xml:space="preserve"> </w:t>
      </w:r>
      <w:r>
        <w:t>правления.</w:t>
      </w:r>
      <w:r>
        <w:rPr>
          <w:spacing w:val="71"/>
        </w:rPr>
        <w:t xml:space="preserve"> </w:t>
      </w:r>
      <w:r>
        <w:t>Государственно­территориальное</w:t>
      </w:r>
      <w:r>
        <w:rPr>
          <w:spacing w:val="1"/>
        </w:rPr>
        <w:t xml:space="preserve"> </w:t>
      </w:r>
      <w:r>
        <w:t>устройство.</w:t>
      </w:r>
      <w:r>
        <w:rPr>
          <w:spacing w:val="31"/>
        </w:rPr>
        <w:t xml:space="preserve"> </w:t>
      </w:r>
      <w:r>
        <w:t>Политический</w:t>
      </w:r>
      <w:r>
        <w:rPr>
          <w:spacing w:val="24"/>
        </w:rPr>
        <w:t xml:space="preserve"> </w:t>
      </w:r>
      <w:r>
        <w:t>режим.</w:t>
      </w:r>
      <w:r>
        <w:rPr>
          <w:spacing w:val="26"/>
        </w:rPr>
        <w:t xml:space="preserve"> </w:t>
      </w:r>
      <w:r>
        <w:t>Типы</w:t>
      </w:r>
      <w:r>
        <w:rPr>
          <w:spacing w:val="24"/>
        </w:rPr>
        <w:t xml:space="preserve"> </w:t>
      </w:r>
      <w:r>
        <w:t>политических</w:t>
      </w:r>
      <w:r>
        <w:rPr>
          <w:spacing w:val="20"/>
        </w:rPr>
        <w:t xml:space="preserve"> </w:t>
      </w:r>
      <w:r>
        <w:t>режимов.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Демократия,</w:t>
      </w:r>
      <w:r>
        <w:rPr>
          <w:spacing w:val="1"/>
        </w:rPr>
        <w:t xml:space="preserve"> </w:t>
      </w:r>
      <w:r>
        <w:t>её</w:t>
      </w:r>
      <w:r>
        <w:rPr>
          <w:spacing w:val="1"/>
        </w:rPr>
        <w:t xml:space="preserve"> </w:t>
      </w:r>
      <w:r>
        <w:t>основные</w:t>
      </w:r>
      <w:r>
        <w:rPr>
          <w:spacing w:val="1"/>
        </w:rPr>
        <w:t xml:space="preserve"> </w:t>
      </w:r>
      <w:r>
        <w:t>ценности</w:t>
      </w:r>
      <w:r>
        <w:rPr>
          <w:spacing w:val="1"/>
        </w:rPr>
        <w:t xml:space="preserve"> </w:t>
      </w:r>
      <w:r>
        <w:t>и</w:t>
      </w:r>
      <w:r>
        <w:rPr>
          <w:spacing w:val="1"/>
        </w:rPr>
        <w:t xml:space="preserve"> </w:t>
      </w:r>
      <w:r>
        <w:t>признаки.</w:t>
      </w:r>
      <w:r>
        <w:rPr>
          <w:spacing w:val="1"/>
        </w:rPr>
        <w:t xml:space="preserve"> </w:t>
      </w:r>
      <w:r>
        <w:t>Проблемы</w:t>
      </w:r>
      <w:r>
        <w:rPr>
          <w:spacing w:val="1"/>
        </w:rPr>
        <w:t xml:space="preserve"> </w:t>
      </w:r>
      <w:r>
        <w:t>современной</w:t>
      </w:r>
      <w:r>
        <w:rPr>
          <w:spacing w:val="1"/>
        </w:rPr>
        <w:t xml:space="preserve"> </w:t>
      </w:r>
      <w:r>
        <w:t>демократии.</w:t>
      </w:r>
    </w:p>
    <w:p w:rsidR="00347E9B" w:rsidRDefault="00757747">
      <w:pPr>
        <w:pStyle w:val="a4"/>
        <w:spacing w:line="314" w:lineRule="exact"/>
        <w:ind w:left="1330" w:firstLine="0"/>
      </w:pPr>
      <w:r>
        <w:t>Институты</w:t>
      </w:r>
      <w:r>
        <w:rPr>
          <w:spacing w:val="-8"/>
        </w:rPr>
        <w:t xml:space="preserve"> </w:t>
      </w:r>
      <w:r>
        <w:t>государственной</w:t>
      </w:r>
      <w:r>
        <w:rPr>
          <w:spacing w:val="-7"/>
        </w:rPr>
        <w:t xml:space="preserve"> </w:t>
      </w:r>
      <w:r>
        <w:t>власти.</w:t>
      </w:r>
      <w:r>
        <w:rPr>
          <w:spacing w:val="-6"/>
        </w:rPr>
        <w:t xml:space="preserve"> </w:t>
      </w:r>
      <w:r>
        <w:t>Институт</w:t>
      </w:r>
      <w:r>
        <w:rPr>
          <w:spacing w:val="-8"/>
        </w:rPr>
        <w:t xml:space="preserve"> </w:t>
      </w:r>
      <w:r>
        <w:t>главы</w:t>
      </w:r>
      <w:r>
        <w:rPr>
          <w:spacing w:val="-7"/>
        </w:rPr>
        <w:t xml:space="preserve"> </w:t>
      </w:r>
      <w:r>
        <w:t>государства.</w:t>
      </w:r>
    </w:p>
    <w:p w:rsidR="00347E9B" w:rsidRDefault="00757747">
      <w:pPr>
        <w:pStyle w:val="a4"/>
        <w:spacing w:before="164" w:line="360" w:lineRule="auto"/>
        <w:ind w:right="494"/>
      </w:pPr>
      <w:r>
        <w:t>Институт</w:t>
      </w:r>
      <w:r>
        <w:rPr>
          <w:spacing w:val="1"/>
        </w:rPr>
        <w:t xml:space="preserve"> </w:t>
      </w:r>
      <w:r>
        <w:t>законодательной</w:t>
      </w:r>
      <w:r>
        <w:rPr>
          <w:spacing w:val="1"/>
        </w:rPr>
        <w:t xml:space="preserve"> </w:t>
      </w:r>
      <w:r>
        <w:t>власти.</w:t>
      </w:r>
      <w:r>
        <w:rPr>
          <w:spacing w:val="1"/>
        </w:rPr>
        <w:t xml:space="preserve"> </w:t>
      </w:r>
      <w:r>
        <w:t>Делегирование</w:t>
      </w:r>
      <w:r>
        <w:rPr>
          <w:spacing w:val="1"/>
        </w:rPr>
        <w:t xml:space="preserve"> </w:t>
      </w:r>
      <w:r>
        <w:t>властных</w:t>
      </w:r>
      <w:r>
        <w:rPr>
          <w:spacing w:val="-67"/>
        </w:rPr>
        <w:t xml:space="preserve"> </w:t>
      </w:r>
      <w:r>
        <w:t>полномочий.</w:t>
      </w:r>
      <w:r>
        <w:rPr>
          <w:spacing w:val="1"/>
        </w:rPr>
        <w:t xml:space="preserve"> </w:t>
      </w:r>
      <w:r>
        <w:t>Парламентаризм.</w:t>
      </w:r>
      <w:r>
        <w:rPr>
          <w:spacing w:val="1"/>
        </w:rPr>
        <w:t xml:space="preserve"> </w:t>
      </w:r>
      <w:r>
        <w:t>Развитие</w:t>
      </w:r>
      <w:r>
        <w:rPr>
          <w:spacing w:val="1"/>
        </w:rPr>
        <w:t xml:space="preserve"> </w:t>
      </w:r>
      <w:r>
        <w:t>традиций</w:t>
      </w:r>
      <w:r>
        <w:rPr>
          <w:spacing w:val="71"/>
        </w:rPr>
        <w:t xml:space="preserve"> </w:t>
      </w:r>
      <w:r>
        <w:t>парламентской</w:t>
      </w:r>
      <w:r>
        <w:rPr>
          <w:spacing w:val="-67"/>
        </w:rPr>
        <w:t xml:space="preserve"> </w:t>
      </w:r>
      <w:r>
        <w:t>демократии</w:t>
      </w:r>
      <w:r>
        <w:rPr>
          <w:spacing w:val="-3"/>
        </w:rPr>
        <w:t xml:space="preserve"> </w:t>
      </w:r>
      <w:r>
        <w:t>в</w:t>
      </w:r>
      <w:r>
        <w:rPr>
          <w:spacing w:val="-4"/>
        </w:rPr>
        <w:t xml:space="preserve"> </w:t>
      </w:r>
      <w:r>
        <w:t>России.</w:t>
      </w:r>
      <w:r>
        <w:rPr>
          <w:spacing w:val="-1"/>
        </w:rPr>
        <w:t xml:space="preserve"> </w:t>
      </w:r>
      <w:r>
        <w:t>Местное</w:t>
      </w:r>
      <w:r>
        <w:rPr>
          <w:spacing w:val="-2"/>
        </w:rPr>
        <w:t xml:space="preserve"> </w:t>
      </w:r>
      <w:r>
        <w:t>самоуправление</w:t>
      </w:r>
      <w:r>
        <w:rPr>
          <w:spacing w:val="-2"/>
        </w:rPr>
        <w:t xml:space="preserve"> </w:t>
      </w:r>
      <w:r>
        <w:t>в</w:t>
      </w:r>
      <w:r>
        <w:rPr>
          <w:spacing w:val="-4"/>
        </w:rPr>
        <w:t xml:space="preserve"> </w:t>
      </w:r>
      <w:r>
        <w:t>Российской</w:t>
      </w:r>
      <w:r>
        <w:rPr>
          <w:spacing w:val="-2"/>
        </w:rPr>
        <w:t xml:space="preserve"> </w:t>
      </w:r>
      <w:r>
        <w:t>Федерации.</w:t>
      </w:r>
    </w:p>
    <w:p w:rsidR="00347E9B" w:rsidRDefault="00757747">
      <w:pPr>
        <w:pStyle w:val="a4"/>
        <w:spacing w:before="1"/>
        <w:ind w:left="1330" w:firstLine="0"/>
      </w:pPr>
      <w:r>
        <w:t>Институт</w:t>
      </w:r>
      <w:r>
        <w:rPr>
          <w:spacing w:val="-9"/>
        </w:rPr>
        <w:t xml:space="preserve"> </w:t>
      </w:r>
      <w:r>
        <w:t>исполнительной</w:t>
      </w:r>
      <w:r>
        <w:rPr>
          <w:spacing w:val="-8"/>
        </w:rPr>
        <w:t xml:space="preserve"> </w:t>
      </w:r>
      <w:r>
        <w:t>власти.</w:t>
      </w:r>
    </w:p>
    <w:p w:rsidR="00347E9B" w:rsidRDefault="00757747">
      <w:pPr>
        <w:pStyle w:val="a4"/>
        <w:spacing w:before="163"/>
        <w:ind w:left="1330" w:firstLine="0"/>
      </w:pPr>
      <w:r>
        <w:t>Институты</w:t>
      </w:r>
      <w:r>
        <w:rPr>
          <w:spacing w:val="-7"/>
        </w:rPr>
        <w:t xml:space="preserve"> </w:t>
      </w:r>
      <w:r>
        <w:t>судопроизводства</w:t>
      </w:r>
      <w:r>
        <w:rPr>
          <w:spacing w:val="-5"/>
        </w:rPr>
        <w:t xml:space="preserve"> </w:t>
      </w:r>
      <w:r>
        <w:t>и</w:t>
      </w:r>
      <w:r>
        <w:rPr>
          <w:spacing w:val="-6"/>
        </w:rPr>
        <w:t xml:space="preserve"> </w:t>
      </w:r>
      <w:r>
        <w:t>охраны</w:t>
      </w:r>
      <w:r>
        <w:rPr>
          <w:spacing w:val="-6"/>
        </w:rPr>
        <w:t xml:space="preserve"> </w:t>
      </w:r>
      <w:r>
        <w:t>правопорядка.</w:t>
      </w:r>
    </w:p>
    <w:p w:rsidR="00347E9B" w:rsidRDefault="00757747">
      <w:pPr>
        <w:pStyle w:val="a4"/>
        <w:spacing w:before="158" w:line="360" w:lineRule="auto"/>
        <w:ind w:right="487"/>
      </w:pPr>
      <w:r>
        <w:t>Институт</w:t>
      </w:r>
      <w:r>
        <w:rPr>
          <w:spacing w:val="1"/>
        </w:rPr>
        <w:t xml:space="preserve"> </w:t>
      </w:r>
      <w:r>
        <w:t>государственного</w:t>
      </w:r>
      <w:r>
        <w:rPr>
          <w:spacing w:val="1"/>
        </w:rPr>
        <w:t xml:space="preserve"> </w:t>
      </w:r>
      <w:r>
        <w:t>управления.</w:t>
      </w:r>
      <w:r>
        <w:rPr>
          <w:spacing w:val="1"/>
        </w:rPr>
        <w:t xml:space="preserve"> </w:t>
      </w:r>
      <w:r>
        <w:t>Основные</w:t>
      </w:r>
      <w:r>
        <w:rPr>
          <w:spacing w:val="1"/>
        </w:rPr>
        <w:t xml:space="preserve"> </w:t>
      </w:r>
      <w:r>
        <w:t>функциии</w:t>
      </w:r>
      <w:r>
        <w:rPr>
          <w:spacing w:val="1"/>
        </w:rPr>
        <w:t xml:space="preserve"> </w:t>
      </w:r>
      <w:r>
        <w:t>направления</w:t>
      </w:r>
      <w:r>
        <w:rPr>
          <w:spacing w:val="1"/>
        </w:rPr>
        <w:t xml:space="preserve"> </w:t>
      </w:r>
      <w:r>
        <w:t>политики</w:t>
      </w:r>
      <w:r>
        <w:rPr>
          <w:spacing w:val="1"/>
        </w:rPr>
        <w:t xml:space="preserve"> </w:t>
      </w:r>
      <w:r>
        <w:t>государства.</w:t>
      </w:r>
      <w:r>
        <w:rPr>
          <w:spacing w:val="1"/>
        </w:rPr>
        <w:t xml:space="preserve"> </w:t>
      </w:r>
      <w:r>
        <w:t>Понятие</w:t>
      </w:r>
      <w:r>
        <w:rPr>
          <w:spacing w:val="1"/>
        </w:rPr>
        <w:t xml:space="preserve"> </w:t>
      </w:r>
      <w:r>
        <w:t>бюрократии.</w:t>
      </w:r>
      <w:r>
        <w:rPr>
          <w:spacing w:val="1"/>
        </w:rPr>
        <w:t xml:space="preserve"> </w:t>
      </w:r>
      <w:r>
        <w:t>Особенности</w:t>
      </w:r>
      <w:r>
        <w:rPr>
          <w:spacing w:val="-67"/>
        </w:rPr>
        <w:t xml:space="preserve"> </w:t>
      </w:r>
      <w:r>
        <w:t>государственной службы.</w:t>
      </w:r>
    </w:p>
    <w:p w:rsidR="00347E9B" w:rsidRDefault="00757747">
      <w:pPr>
        <w:pStyle w:val="a4"/>
        <w:spacing w:before="1" w:line="360" w:lineRule="auto"/>
        <w:ind w:right="497"/>
      </w:pPr>
      <w:r>
        <w:t>Институты</w:t>
      </w:r>
      <w:r>
        <w:rPr>
          <w:spacing w:val="1"/>
        </w:rPr>
        <w:t xml:space="preserve"> </w:t>
      </w:r>
      <w:r>
        <w:t>представительства</w:t>
      </w:r>
      <w:r>
        <w:rPr>
          <w:spacing w:val="1"/>
        </w:rPr>
        <w:t xml:space="preserve"> </w:t>
      </w:r>
      <w:r>
        <w:t>социальных</w:t>
      </w:r>
      <w:r>
        <w:rPr>
          <w:spacing w:val="1"/>
        </w:rPr>
        <w:t xml:space="preserve"> </w:t>
      </w:r>
      <w:r>
        <w:t>интересов.</w:t>
      </w:r>
      <w:r>
        <w:rPr>
          <w:spacing w:val="1"/>
        </w:rPr>
        <w:t xml:space="preserve"> </w:t>
      </w:r>
      <w:r>
        <w:t>Гражданское</w:t>
      </w:r>
      <w:r>
        <w:rPr>
          <w:spacing w:val="1"/>
        </w:rPr>
        <w:t xml:space="preserve"> </w:t>
      </w:r>
      <w:r>
        <w:t>общество. Взаимодействие институтов гражданского общества и публичной</w:t>
      </w:r>
      <w:r>
        <w:rPr>
          <w:spacing w:val="1"/>
        </w:rPr>
        <w:t xml:space="preserve"> </w:t>
      </w:r>
      <w:r>
        <w:t>власти.</w:t>
      </w:r>
    </w:p>
    <w:p w:rsidR="00347E9B" w:rsidRDefault="00757747">
      <w:pPr>
        <w:pStyle w:val="a4"/>
        <w:spacing w:before="1" w:line="360" w:lineRule="auto"/>
        <w:ind w:right="494"/>
      </w:pPr>
      <w:r>
        <w:t>Выборы</w:t>
      </w:r>
      <w:r>
        <w:rPr>
          <w:spacing w:val="1"/>
        </w:rPr>
        <w:t xml:space="preserve"> </w:t>
      </w:r>
      <w:r>
        <w:t>в</w:t>
      </w:r>
      <w:r>
        <w:rPr>
          <w:spacing w:val="1"/>
        </w:rPr>
        <w:t xml:space="preserve"> </w:t>
      </w:r>
      <w:r>
        <w:t>демократическом</w:t>
      </w:r>
      <w:r>
        <w:rPr>
          <w:spacing w:val="1"/>
        </w:rPr>
        <w:t xml:space="preserve"> </w:t>
      </w:r>
      <w:r>
        <w:t>обществе.</w:t>
      </w:r>
      <w:r>
        <w:rPr>
          <w:spacing w:val="1"/>
        </w:rPr>
        <w:t xml:space="preserve"> </w:t>
      </w:r>
      <w:r>
        <w:t>Институт</w:t>
      </w:r>
      <w:r>
        <w:rPr>
          <w:spacing w:val="1"/>
        </w:rPr>
        <w:t xml:space="preserve"> </w:t>
      </w:r>
      <w:r>
        <w:t>всеобщего</w:t>
      </w:r>
      <w:r>
        <w:rPr>
          <w:spacing w:val="1"/>
        </w:rPr>
        <w:t xml:space="preserve"> </w:t>
      </w:r>
      <w:r>
        <w:t>избирательного</w:t>
      </w:r>
      <w:r>
        <w:rPr>
          <w:spacing w:val="1"/>
        </w:rPr>
        <w:t xml:space="preserve"> </w:t>
      </w:r>
      <w:r>
        <w:t>права.</w:t>
      </w:r>
      <w:r>
        <w:rPr>
          <w:spacing w:val="1"/>
        </w:rPr>
        <w:t xml:space="preserve"> </w:t>
      </w:r>
      <w:r>
        <w:t>Избирательный</w:t>
      </w:r>
      <w:r>
        <w:rPr>
          <w:spacing w:val="1"/>
        </w:rPr>
        <w:t xml:space="preserve"> </w:t>
      </w:r>
      <w:r>
        <w:t>процесс</w:t>
      </w:r>
      <w:r>
        <w:rPr>
          <w:spacing w:val="1"/>
        </w:rPr>
        <w:t xml:space="preserve"> </w:t>
      </w:r>
      <w:r>
        <w:t>и</w:t>
      </w:r>
      <w:r>
        <w:rPr>
          <w:spacing w:val="1"/>
        </w:rPr>
        <w:t xml:space="preserve"> </w:t>
      </w:r>
      <w:r>
        <w:t>избирательные</w:t>
      </w:r>
      <w:r>
        <w:rPr>
          <w:spacing w:val="1"/>
        </w:rPr>
        <w:t xml:space="preserve"> </w:t>
      </w:r>
      <w:r>
        <w:t>системы.</w:t>
      </w:r>
      <w:r>
        <w:rPr>
          <w:spacing w:val="-67"/>
        </w:rPr>
        <w:t xml:space="preserve"> </w:t>
      </w:r>
      <w:r>
        <w:t>Избирательная</w:t>
      </w:r>
      <w:r>
        <w:rPr>
          <w:spacing w:val="1"/>
        </w:rPr>
        <w:t xml:space="preserve"> </w:t>
      </w:r>
      <w:r>
        <w:t>система</w:t>
      </w:r>
      <w:r>
        <w:rPr>
          <w:spacing w:val="1"/>
        </w:rPr>
        <w:t xml:space="preserve"> </w:t>
      </w:r>
      <w:r>
        <w:t>Российской</w:t>
      </w:r>
      <w:r>
        <w:rPr>
          <w:spacing w:val="1"/>
        </w:rPr>
        <w:t xml:space="preserve"> </w:t>
      </w:r>
      <w:r>
        <w:t>Федерации.</w:t>
      </w:r>
      <w:r>
        <w:rPr>
          <w:spacing w:val="1"/>
        </w:rPr>
        <w:t xml:space="preserve"> </w:t>
      </w:r>
      <w:r>
        <w:t>Избирательная</w:t>
      </w:r>
      <w:r>
        <w:rPr>
          <w:spacing w:val="1"/>
        </w:rPr>
        <w:t xml:space="preserve"> </w:t>
      </w:r>
      <w:r>
        <w:t>кампания.</w:t>
      </w:r>
      <w:r>
        <w:rPr>
          <w:spacing w:val="1"/>
        </w:rPr>
        <w:t xml:space="preserve"> </w:t>
      </w:r>
      <w:r>
        <w:t>Абсентеизм,</w:t>
      </w:r>
      <w:r>
        <w:rPr>
          <w:spacing w:val="3"/>
        </w:rPr>
        <w:t xml:space="preserve"> </w:t>
      </w:r>
      <w:r>
        <w:t>его причины</w:t>
      </w:r>
      <w:r>
        <w:rPr>
          <w:spacing w:val="3"/>
        </w:rPr>
        <w:t xml:space="preserve"> </w:t>
      </w:r>
      <w:r>
        <w:t>и</w:t>
      </w:r>
      <w:r>
        <w:rPr>
          <w:spacing w:val="1"/>
        </w:rPr>
        <w:t xml:space="preserve"> </w:t>
      </w:r>
      <w:r>
        <w:t>опасность.</w:t>
      </w:r>
    </w:p>
    <w:p w:rsidR="00347E9B" w:rsidRDefault="00757747">
      <w:pPr>
        <w:pStyle w:val="a4"/>
        <w:spacing w:line="360" w:lineRule="auto"/>
        <w:ind w:right="487"/>
      </w:pPr>
      <w:r>
        <w:t>Институт политических партий и общественных организаций. Виды,</w:t>
      </w:r>
      <w:r>
        <w:rPr>
          <w:spacing w:val="1"/>
        </w:rPr>
        <w:t xml:space="preserve"> </w:t>
      </w:r>
      <w:r>
        <w:t>цели</w:t>
      </w:r>
      <w:r>
        <w:rPr>
          <w:spacing w:val="1"/>
        </w:rPr>
        <w:t xml:space="preserve"> </w:t>
      </w:r>
      <w:r>
        <w:t>и функции политических партий. Партийные системы. Становление</w:t>
      </w:r>
      <w:r>
        <w:rPr>
          <w:spacing w:val="1"/>
        </w:rPr>
        <w:t xml:space="preserve"> </w:t>
      </w:r>
      <w:r>
        <w:t>многопартийности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Общественно-политические</w:t>
      </w:r>
      <w:r>
        <w:rPr>
          <w:spacing w:val="1"/>
        </w:rPr>
        <w:t xml:space="preserve"> </w:t>
      </w:r>
      <w:r>
        <w:t>движения</w:t>
      </w:r>
      <w:r>
        <w:rPr>
          <w:spacing w:val="1"/>
        </w:rPr>
        <w:t xml:space="preserve"> </w:t>
      </w:r>
      <w:r>
        <w:t>в</w:t>
      </w:r>
      <w:r>
        <w:rPr>
          <w:spacing w:val="1"/>
        </w:rPr>
        <w:t xml:space="preserve"> </w:t>
      </w:r>
      <w:r>
        <w:t>политической</w:t>
      </w:r>
      <w:r>
        <w:rPr>
          <w:spacing w:val="1"/>
        </w:rPr>
        <w:t xml:space="preserve"> </w:t>
      </w:r>
      <w:r>
        <w:t>системе</w:t>
      </w:r>
      <w:r>
        <w:rPr>
          <w:spacing w:val="1"/>
        </w:rPr>
        <w:t xml:space="preserve"> </w:t>
      </w:r>
      <w:r>
        <w:t>демократического</w:t>
      </w:r>
      <w:r>
        <w:rPr>
          <w:spacing w:val="1"/>
        </w:rPr>
        <w:t xml:space="preserve"> </w:t>
      </w:r>
      <w:r>
        <w:t>общества.</w:t>
      </w:r>
      <w:r>
        <w:rPr>
          <w:spacing w:val="1"/>
        </w:rPr>
        <w:t xml:space="preserve"> </w:t>
      </w:r>
      <w:r>
        <w:t>Группы</w:t>
      </w:r>
      <w:r>
        <w:rPr>
          <w:spacing w:val="1"/>
        </w:rPr>
        <w:t xml:space="preserve"> </w:t>
      </w:r>
      <w:r>
        <w:t>интересов.</w:t>
      </w:r>
      <w:r>
        <w:rPr>
          <w:spacing w:val="3"/>
        </w:rPr>
        <w:t xml:space="preserve"> </w:t>
      </w:r>
      <w:r>
        <w:t>Группы давления</w:t>
      </w:r>
      <w:r>
        <w:rPr>
          <w:spacing w:val="2"/>
        </w:rPr>
        <w:t xml:space="preserve"> </w:t>
      </w:r>
      <w:r>
        <w:t>(лоббирование).</w:t>
      </w:r>
    </w:p>
    <w:p w:rsidR="00347E9B" w:rsidRDefault="00757747">
      <w:pPr>
        <w:pStyle w:val="a4"/>
        <w:spacing w:line="362" w:lineRule="auto"/>
        <w:ind w:right="499"/>
      </w:pPr>
      <w:r>
        <w:t>Политическая элита. Типология элит, особенности их формирования</w:t>
      </w:r>
      <w:r>
        <w:rPr>
          <w:spacing w:val="1"/>
        </w:rPr>
        <w:t xml:space="preserve"> </w:t>
      </w:r>
      <w:r>
        <w:t>в</w:t>
      </w:r>
      <w:r>
        <w:rPr>
          <w:spacing w:val="1"/>
        </w:rPr>
        <w:t xml:space="preserve"> </w:t>
      </w:r>
      <w:r>
        <w:t>современной</w:t>
      </w:r>
      <w:r>
        <w:rPr>
          <w:spacing w:val="1"/>
        </w:rPr>
        <w:t xml:space="preserve"> </w:t>
      </w:r>
      <w:r>
        <w:t>России.</w:t>
      </w:r>
      <w:r>
        <w:rPr>
          <w:spacing w:val="1"/>
        </w:rPr>
        <w:t xml:space="preserve"> </w:t>
      </w:r>
      <w:r>
        <w:t>Понятие</w:t>
      </w:r>
      <w:r>
        <w:rPr>
          <w:spacing w:val="1"/>
        </w:rPr>
        <w:t xml:space="preserve"> </w:t>
      </w:r>
      <w:r>
        <w:t>политического</w:t>
      </w:r>
      <w:r>
        <w:rPr>
          <w:spacing w:val="1"/>
        </w:rPr>
        <w:t xml:space="preserve"> </w:t>
      </w:r>
      <w:r>
        <w:t>лидерства.</w:t>
      </w:r>
      <w:r>
        <w:rPr>
          <w:spacing w:val="1"/>
        </w:rPr>
        <w:t xml:space="preserve"> </w:t>
      </w:r>
      <w:r>
        <w:t>Типология</w:t>
      </w:r>
      <w:r>
        <w:rPr>
          <w:spacing w:val="1"/>
        </w:rPr>
        <w:t xml:space="preserve"> </w:t>
      </w:r>
      <w:r>
        <w:t>лидерства.</w:t>
      </w:r>
      <w:r>
        <w:rPr>
          <w:spacing w:val="3"/>
        </w:rPr>
        <w:t xml:space="preserve"> </w:t>
      </w:r>
      <w:r>
        <w:t>Имидж</w:t>
      </w:r>
      <w:r>
        <w:rPr>
          <w:spacing w:val="1"/>
        </w:rPr>
        <w:t xml:space="preserve"> </w:t>
      </w:r>
      <w:r>
        <w:t>политического лидера.</w:t>
      </w:r>
    </w:p>
    <w:p w:rsidR="00347E9B" w:rsidRDefault="00757747">
      <w:pPr>
        <w:pStyle w:val="a4"/>
        <w:spacing w:line="362" w:lineRule="auto"/>
        <w:ind w:right="493"/>
      </w:pPr>
      <w:r>
        <w:t>Понятие,</w:t>
      </w:r>
      <w:r>
        <w:rPr>
          <w:spacing w:val="1"/>
        </w:rPr>
        <w:t xml:space="preserve"> </w:t>
      </w:r>
      <w:r>
        <w:t>структура,</w:t>
      </w:r>
      <w:r>
        <w:rPr>
          <w:spacing w:val="1"/>
        </w:rPr>
        <w:t xml:space="preserve"> </w:t>
      </w:r>
      <w:r>
        <w:t>функции</w:t>
      </w:r>
      <w:r>
        <w:rPr>
          <w:spacing w:val="1"/>
        </w:rPr>
        <w:t xml:space="preserve"> </w:t>
      </w:r>
      <w:r>
        <w:t>и</w:t>
      </w:r>
      <w:r>
        <w:rPr>
          <w:spacing w:val="1"/>
        </w:rPr>
        <w:t xml:space="preserve"> </w:t>
      </w:r>
      <w:r>
        <w:t>типы</w:t>
      </w:r>
      <w:r>
        <w:rPr>
          <w:spacing w:val="1"/>
        </w:rPr>
        <w:t xml:space="preserve"> </w:t>
      </w:r>
      <w:r>
        <w:t>политической</w:t>
      </w:r>
      <w:r>
        <w:rPr>
          <w:spacing w:val="1"/>
        </w:rPr>
        <w:t xml:space="preserve"> </w:t>
      </w:r>
      <w:r>
        <w:t>культуры.</w:t>
      </w:r>
      <w:r>
        <w:rPr>
          <w:spacing w:val="1"/>
        </w:rPr>
        <w:t xml:space="preserve"> </w:t>
      </w:r>
      <w:r>
        <w:t>Политические идеологии. Истоки и опасность политического экстремизма в</w:t>
      </w:r>
      <w:r>
        <w:rPr>
          <w:spacing w:val="1"/>
        </w:rPr>
        <w:t xml:space="preserve"> </w:t>
      </w:r>
      <w:r>
        <w:t>современном</w:t>
      </w:r>
      <w:r>
        <w:rPr>
          <w:spacing w:val="1"/>
        </w:rPr>
        <w:t xml:space="preserve"> </w:t>
      </w:r>
      <w:r>
        <w:t>обществе.</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500"/>
      </w:pPr>
      <w:r>
        <w:lastRenderedPageBreak/>
        <w:t>Политическая</w:t>
      </w:r>
      <w:r>
        <w:rPr>
          <w:spacing w:val="1"/>
        </w:rPr>
        <w:t xml:space="preserve"> </w:t>
      </w:r>
      <w:r>
        <w:t>социализация</w:t>
      </w:r>
      <w:r>
        <w:rPr>
          <w:spacing w:val="1"/>
        </w:rPr>
        <w:t xml:space="preserve"> </w:t>
      </w:r>
      <w:r>
        <w:t>и</w:t>
      </w:r>
      <w:r>
        <w:rPr>
          <w:spacing w:val="1"/>
        </w:rPr>
        <w:t xml:space="preserve"> </w:t>
      </w:r>
      <w:r>
        <w:t>политическое</w:t>
      </w:r>
      <w:r>
        <w:rPr>
          <w:spacing w:val="1"/>
        </w:rPr>
        <w:t xml:space="preserve"> </w:t>
      </w:r>
      <w:r>
        <w:t>поведение</w:t>
      </w:r>
      <w:r>
        <w:rPr>
          <w:spacing w:val="1"/>
        </w:rPr>
        <w:t xml:space="preserve"> </w:t>
      </w:r>
      <w:r>
        <w:t>личности.</w:t>
      </w:r>
      <w:r>
        <w:rPr>
          <w:spacing w:val="-67"/>
        </w:rPr>
        <w:t xml:space="preserve"> </w:t>
      </w:r>
      <w:r>
        <w:t>Политическая</w:t>
      </w:r>
      <w:r>
        <w:rPr>
          <w:spacing w:val="1"/>
        </w:rPr>
        <w:t xml:space="preserve"> </w:t>
      </w:r>
      <w:r>
        <w:t>психология</w:t>
      </w:r>
      <w:r>
        <w:rPr>
          <w:spacing w:val="1"/>
        </w:rPr>
        <w:t xml:space="preserve"> </w:t>
      </w:r>
      <w:r>
        <w:t>и</w:t>
      </w:r>
      <w:r>
        <w:rPr>
          <w:spacing w:val="1"/>
        </w:rPr>
        <w:t xml:space="preserve"> </w:t>
      </w:r>
      <w:r>
        <w:t>политическое</w:t>
      </w:r>
      <w:r>
        <w:rPr>
          <w:spacing w:val="1"/>
        </w:rPr>
        <w:t xml:space="preserve"> </w:t>
      </w:r>
      <w:r>
        <w:t>сознание.</w:t>
      </w:r>
      <w:r>
        <w:rPr>
          <w:spacing w:val="1"/>
        </w:rPr>
        <w:t xml:space="preserve"> </w:t>
      </w:r>
      <w:r>
        <w:t>Типы</w:t>
      </w:r>
      <w:r>
        <w:rPr>
          <w:spacing w:val="1"/>
        </w:rPr>
        <w:t xml:space="preserve"> </w:t>
      </w:r>
      <w:r>
        <w:t>политического</w:t>
      </w:r>
      <w:r>
        <w:rPr>
          <w:spacing w:val="1"/>
        </w:rPr>
        <w:t xml:space="preserve"> </w:t>
      </w:r>
      <w:r>
        <w:t>поведения,</w:t>
      </w:r>
      <w:r>
        <w:rPr>
          <w:spacing w:val="2"/>
        </w:rPr>
        <w:t xml:space="preserve"> </w:t>
      </w:r>
      <w:r>
        <w:t>политический выбор.</w:t>
      </w:r>
      <w:r>
        <w:rPr>
          <w:spacing w:val="6"/>
        </w:rPr>
        <w:t xml:space="preserve"> </w:t>
      </w:r>
      <w:r>
        <w:t>Политическое</w:t>
      </w:r>
      <w:r>
        <w:rPr>
          <w:spacing w:val="1"/>
        </w:rPr>
        <w:t xml:space="preserve"> </w:t>
      </w:r>
      <w:r>
        <w:t>участие.</w:t>
      </w:r>
    </w:p>
    <w:p w:rsidR="00347E9B" w:rsidRDefault="00757747">
      <w:pPr>
        <w:pStyle w:val="a4"/>
        <w:spacing w:before="2" w:line="360" w:lineRule="auto"/>
        <w:ind w:right="493"/>
      </w:pPr>
      <w:r>
        <w:t>Политический</w:t>
      </w:r>
      <w:r>
        <w:rPr>
          <w:spacing w:val="1"/>
        </w:rPr>
        <w:t xml:space="preserve"> </w:t>
      </w:r>
      <w:r>
        <w:t>процесс</w:t>
      </w:r>
      <w:r>
        <w:rPr>
          <w:spacing w:val="1"/>
        </w:rPr>
        <w:t xml:space="preserve"> </w:t>
      </w:r>
      <w:r>
        <w:t>и</w:t>
      </w:r>
      <w:r>
        <w:rPr>
          <w:spacing w:val="1"/>
        </w:rPr>
        <w:t xml:space="preserve"> </w:t>
      </w:r>
      <w:r>
        <w:t>его</w:t>
      </w:r>
      <w:r>
        <w:rPr>
          <w:spacing w:val="1"/>
        </w:rPr>
        <w:t xml:space="preserve"> </w:t>
      </w:r>
      <w:r>
        <w:t>основные</w:t>
      </w:r>
      <w:r>
        <w:rPr>
          <w:spacing w:val="1"/>
        </w:rPr>
        <w:t xml:space="preserve"> </w:t>
      </w:r>
      <w:r>
        <w:t>характеристики.</w:t>
      </w:r>
      <w:r>
        <w:rPr>
          <w:spacing w:val="1"/>
        </w:rPr>
        <w:t xml:space="preserve"> </w:t>
      </w:r>
      <w:r>
        <w:t>Виды</w:t>
      </w:r>
      <w:r>
        <w:rPr>
          <w:spacing w:val="1"/>
        </w:rPr>
        <w:t xml:space="preserve"> </w:t>
      </w:r>
      <w:r>
        <w:t>политических</w:t>
      </w:r>
      <w:r>
        <w:rPr>
          <w:spacing w:val="1"/>
        </w:rPr>
        <w:t xml:space="preserve"> </w:t>
      </w:r>
      <w:r>
        <w:t>процессов.</w:t>
      </w:r>
      <w:r>
        <w:rPr>
          <w:spacing w:val="1"/>
        </w:rPr>
        <w:t xml:space="preserve"> </w:t>
      </w:r>
      <w:r>
        <w:t>Особенности</w:t>
      </w:r>
      <w:r>
        <w:rPr>
          <w:spacing w:val="1"/>
        </w:rPr>
        <w:t xml:space="preserve"> </w:t>
      </w:r>
      <w:r>
        <w:t>политического</w:t>
      </w:r>
      <w:r>
        <w:rPr>
          <w:spacing w:val="1"/>
        </w:rPr>
        <w:t xml:space="preserve"> </w:t>
      </w:r>
      <w:r>
        <w:t>процесса</w:t>
      </w:r>
      <w:r>
        <w:rPr>
          <w:spacing w:val="1"/>
        </w:rPr>
        <w:t xml:space="preserve"> </w:t>
      </w:r>
      <w:r>
        <w:t>в</w:t>
      </w:r>
      <w:r>
        <w:rPr>
          <w:spacing w:val="1"/>
        </w:rPr>
        <w:t xml:space="preserve"> </w:t>
      </w:r>
      <w:r>
        <w:t>современной</w:t>
      </w:r>
      <w:r>
        <w:rPr>
          <w:spacing w:val="1"/>
        </w:rPr>
        <w:t xml:space="preserve"> </w:t>
      </w:r>
      <w:r>
        <w:t>России.</w:t>
      </w:r>
      <w:r>
        <w:rPr>
          <w:spacing w:val="1"/>
        </w:rPr>
        <w:t xml:space="preserve"> </w:t>
      </w:r>
      <w:r>
        <w:t>Место</w:t>
      </w:r>
      <w:r>
        <w:rPr>
          <w:spacing w:val="1"/>
        </w:rPr>
        <w:t xml:space="preserve"> </w:t>
      </w:r>
      <w:r>
        <w:t>и</w:t>
      </w:r>
      <w:r>
        <w:rPr>
          <w:spacing w:val="1"/>
        </w:rPr>
        <w:t xml:space="preserve"> </w:t>
      </w:r>
      <w:r>
        <w:t>роль</w:t>
      </w:r>
      <w:r>
        <w:rPr>
          <w:spacing w:val="1"/>
        </w:rPr>
        <w:t xml:space="preserve"> </w:t>
      </w:r>
      <w:r>
        <w:t>средств</w:t>
      </w:r>
      <w:r>
        <w:rPr>
          <w:spacing w:val="1"/>
        </w:rPr>
        <w:t xml:space="preserve"> </w:t>
      </w:r>
      <w:r>
        <w:t>массовой</w:t>
      </w:r>
      <w:r>
        <w:rPr>
          <w:spacing w:val="1"/>
        </w:rPr>
        <w:t xml:space="preserve"> </w:t>
      </w:r>
      <w:r>
        <w:t>информации</w:t>
      </w:r>
      <w:r>
        <w:rPr>
          <w:spacing w:val="1"/>
        </w:rPr>
        <w:t xml:space="preserve"> </w:t>
      </w:r>
      <w:r>
        <w:t>в</w:t>
      </w:r>
      <w:r>
        <w:rPr>
          <w:spacing w:val="1"/>
        </w:rPr>
        <w:t xml:space="preserve"> </w:t>
      </w:r>
      <w:r>
        <w:t>политическом</w:t>
      </w:r>
      <w:r>
        <w:rPr>
          <w:spacing w:val="-1"/>
        </w:rPr>
        <w:t xml:space="preserve"> </w:t>
      </w:r>
      <w:r>
        <w:t>процессе.</w:t>
      </w:r>
      <w:r>
        <w:rPr>
          <w:spacing w:val="2"/>
        </w:rPr>
        <w:t xml:space="preserve"> </w:t>
      </w:r>
      <w:r>
        <w:t>Интернет</w:t>
      </w:r>
      <w:r>
        <w:rPr>
          <w:spacing w:val="66"/>
        </w:rPr>
        <w:t xml:space="preserve"> </w:t>
      </w:r>
      <w:r>
        <w:t>в</w:t>
      </w:r>
      <w:r>
        <w:rPr>
          <w:spacing w:val="-2"/>
        </w:rPr>
        <w:t xml:space="preserve"> </w:t>
      </w:r>
      <w:r>
        <w:t>политической</w:t>
      </w:r>
      <w:r>
        <w:rPr>
          <w:spacing w:val="-1"/>
        </w:rPr>
        <w:t xml:space="preserve"> </w:t>
      </w:r>
      <w:r>
        <w:t>коммуникации.</w:t>
      </w:r>
    </w:p>
    <w:p w:rsidR="00347E9B" w:rsidRDefault="00757747">
      <w:pPr>
        <w:pStyle w:val="a4"/>
        <w:spacing w:before="3" w:line="357" w:lineRule="auto"/>
        <w:ind w:right="494"/>
      </w:pPr>
      <w:r>
        <w:t>Современный</w:t>
      </w:r>
      <w:r>
        <w:rPr>
          <w:spacing w:val="1"/>
        </w:rPr>
        <w:t xml:space="preserve"> </w:t>
      </w:r>
      <w:r>
        <w:t>этап</w:t>
      </w:r>
      <w:r>
        <w:rPr>
          <w:spacing w:val="1"/>
        </w:rPr>
        <w:t xml:space="preserve"> </w:t>
      </w:r>
      <w:r>
        <w:t>политического</w:t>
      </w:r>
      <w:r>
        <w:rPr>
          <w:spacing w:val="1"/>
        </w:rPr>
        <w:t xml:space="preserve"> </w:t>
      </w:r>
      <w:r>
        <w:t>развития</w:t>
      </w:r>
      <w:r>
        <w:rPr>
          <w:spacing w:val="1"/>
        </w:rPr>
        <w:t xml:space="preserve"> </w:t>
      </w:r>
      <w:r>
        <w:t>России.</w:t>
      </w:r>
      <w:r>
        <w:rPr>
          <w:spacing w:val="1"/>
        </w:rPr>
        <w:t xml:space="preserve"> </w:t>
      </w:r>
      <w:r>
        <w:t>Особенности</w:t>
      </w:r>
      <w:r>
        <w:rPr>
          <w:spacing w:val="1"/>
        </w:rPr>
        <w:t xml:space="preserve"> </w:t>
      </w:r>
      <w:r>
        <w:t>профессиональной деятельности</w:t>
      </w:r>
      <w:r>
        <w:rPr>
          <w:spacing w:val="1"/>
        </w:rPr>
        <w:t xml:space="preserve"> </w:t>
      </w:r>
      <w:r>
        <w:t>политолога.</w:t>
      </w:r>
    </w:p>
    <w:p w:rsidR="00347E9B" w:rsidRDefault="00757747">
      <w:pPr>
        <w:pStyle w:val="a4"/>
        <w:spacing w:before="5" w:line="357" w:lineRule="auto"/>
        <w:ind w:left="1330" w:right="5292" w:firstLine="0"/>
      </w:pPr>
      <w:r>
        <w:t>Политологическое образование.</w:t>
      </w:r>
      <w:r>
        <w:rPr>
          <w:spacing w:val="-68"/>
        </w:rPr>
        <w:t xml:space="preserve"> </w:t>
      </w:r>
      <w:r>
        <w:t>Введение в</w:t>
      </w:r>
      <w:r>
        <w:rPr>
          <w:spacing w:val="-2"/>
        </w:rPr>
        <w:t xml:space="preserve"> </w:t>
      </w:r>
      <w:r>
        <w:t>правоведение.</w:t>
      </w:r>
    </w:p>
    <w:p w:rsidR="00347E9B" w:rsidRDefault="00757747">
      <w:pPr>
        <w:pStyle w:val="a4"/>
        <w:spacing w:before="6" w:line="362" w:lineRule="auto"/>
        <w:ind w:right="501"/>
      </w:pPr>
      <w:r>
        <w:t>Юридическая</w:t>
      </w:r>
      <w:r>
        <w:rPr>
          <w:spacing w:val="1"/>
        </w:rPr>
        <w:t xml:space="preserve"> </w:t>
      </w:r>
      <w:r>
        <w:t>наука.</w:t>
      </w:r>
      <w:r>
        <w:rPr>
          <w:spacing w:val="1"/>
        </w:rPr>
        <w:t xml:space="preserve"> </w:t>
      </w:r>
      <w:r>
        <w:t>Этапы</w:t>
      </w:r>
      <w:r>
        <w:rPr>
          <w:spacing w:val="1"/>
        </w:rPr>
        <w:t xml:space="preserve"> </w:t>
      </w:r>
      <w:r>
        <w:t>и</w:t>
      </w:r>
      <w:r>
        <w:rPr>
          <w:spacing w:val="1"/>
        </w:rPr>
        <w:t xml:space="preserve"> </w:t>
      </w:r>
      <w:r>
        <w:t>основные</w:t>
      </w:r>
      <w:r>
        <w:rPr>
          <w:spacing w:val="1"/>
        </w:rPr>
        <w:t xml:space="preserve"> </w:t>
      </w:r>
      <w:r>
        <w:t>направления</w:t>
      </w:r>
      <w:r>
        <w:rPr>
          <w:spacing w:val="1"/>
        </w:rPr>
        <w:t xml:space="preserve"> </w:t>
      </w:r>
      <w:r>
        <w:t>развития</w:t>
      </w:r>
      <w:r>
        <w:rPr>
          <w:spacing w:val="1"/>
        </w:rPr>
        <w:t xml:space="preserve"> </w:t>
      </w:r>
      <w:r>
        <w:t>юридической науки.</w:t>
      </w:r>
    </w:p>
    <w:p w:rsidR="00347E9B" w:rsidRDefault="00757747">
      <w:pPr>
        <w:pStyle w:val="a4"/>
        <w:spacing w:line="360" w:lineRule="auto"/>
        <w:ind w:right="488"/>
      </w:pPr>
      <w:r>
        <w:t>Право как социальный институт. Понятие, признаки и функции права.</w:t>
      </w:r>
      <w:r>
        <w:rPr>
          <w:spacing w:val="1"/>
        </w:rPr>
        <w:t xml:space="preserve"> </w:t>
      </w:r>
      <w:r>
        <w:t>Роль права в жизни общества. Естественное и позитивное право. Право и</w:t>
      </w:r>
      <w:r>
        <w:rPr>
          <w:spacing w:val="1"/>
        </w:rPr>
        <w:t xml:space="preserve"> </w:t>
      </w:r>
      <w:r>
        <w:t>мораль.</w:t>
      </w:r>
      <w:r>
        <w:rPr>
          <w:spacing w:val="1"/>
        </w:rPr>
        <w:t xml:space="preserve"> </w:t>
      </w:r>
      <w:r>
        <w:t>Понятие,</w:t>
      </w:r>
      <w:r>
        <w:rPr>
          <w:spacing w:val="1"/>
        </w:rPr>
        <w:t xml:space="preserve"> </w:t>
      </w:r>
      <w:r>
        <w:t>структура</w:t>
      </w:r>
      <w:r>
        <w:rPr>
          <w:spacing w:val="1"/>
        </w:rPr>
        <w:t xml:space="preserve"> </w:t>
      </w:r>
      <w:r>
        <w:t>и</w:t>
      </w:r>
      <w:r>
        <w:rPr>
          <w:spacing w:val="1"/>
        </w:rPr>
        <w:t xml:space="preserve"> </w:t>
      </w:r>
      <w:r>
        <w:t>виды</w:t>
      </w:r>
      <w:r>
        <w:rPr>
          <w:spacing w:val="1"/>
        </w:rPr>
        <w:t xml:space="preserve"> </w:t>
      </w:r>
      <w:r>
        <w:t>правовых</w:t>
      </w:r>
      <w:r>
        <w:rPr>
          <w:spacing w:val="1"/>
        </w:rPr>
        <w:t xml:space="preserve"> </w:t>
      </w:r>
      <w:r>
        <w:t>норм.</w:t>
      </w:r>
      <w:r>
        <w:rPr>
          <w:spacing w:val="1"/>
        </w:rPr>
        <w:t xml:space="preserve"> </w:t>
      </w:r>
      <w:r>
        <w:t>Источники</w:t>
      </w:r>
      <w:r>
        <w:rPr>
          <w:spacing w:val="1"/>
        </w:rPr>
        <w:t xml:space="preserve"> </w:t>
      </w:r>
      <w:r>
        <w:t>права:</w:t>
      </w:r>
      <w:r>
        <w:rPr>
          <w:spacing w:val="1"/>
        </w:rPr>
        <w:t xml:space="preserve"> </w:t>
      </w:r>
      <w:r>
        <w:t>нормативный</w:t>
      </w:r>
      <w:r>
        <w:rPr>
          <w:spacing w:val="1"/>
        </w:rPr>
        <w:t xml:space="preserve"> </w:t>
      </w:r>
      <w:r>
        <w:t>правовой</w:t>
      </w:r>
      <w:r>
        <w:rPr>
          <w:spacing w:val="1"/>
        </w:rPr>
        <w:t xml:space="preserve"> </w:t>
      </w:r>
      <w:r>
        <w:t>акт,</w:t>
      </w:r>
      <w:r>
        <w:rPr>
          <w:spacing w:val="1"/>
        </w:rPr>
        <w:t xml:space="preserve"> </w:t>
      </w:r>
      <w:r>
        <w:t>нормативный</w:t>
      </w:r>
      <w:r>
        <w:rPr>
          <w:spacing w:val="1"/>
        </w:rPr>
        <w:t xml:space="preserve"> </w:t>
      </w:r>
      <w:r>
        <w:t>договор,</w:t>
      </w:r>
      <w:r>
        <w:rPr>
          <w:spacing w:val="1"/>
        </w:rPr>
        <w:t xml:space="preserve"> </w:t>
      </w:r>
      <w:r>
        <w:t>правовой</w:t>
      </w:r>
      <w:r>
        <w:rPr>
          <w:spacing w:val="1"/>
        </w:rPr>
        <w:t xml:space="preserve"> </w:t>
      </w:r>
      <w:r>
        <w:t>обычай,</w:t>
      </w:r>
      <w:r>
        <w:rPr>
          <w:spacing w:val="1"/>
        </w:rPr>
        <w:t xml:space="preserve"> </w:t>
      </w:r>
      <w:r>
        <w:t>судебный</w:t>
      </w:r>
      <w:r>
        <w:rPr>
          <w:spacing w:val="1"/>
        </w:rPr>
        <w:t xml:space="preserve"> </w:t>
      </w:r>
      <w:r>
        <w:t>прецедент.</w:t>
      </w:r>
      <w:r>
        <w:rPr>
          <w:spacing w:val="1"/>
        </w:rPr>
        <w:t xml:space="preserve"> </w:t>
      </w:r>
      <w:r>
        <w:t>Связь</w:t>
      </w:r>
      <w:r>
        <w:rPr>
          <w:spacing w:val="1"/>
        </w:rPr>
        <w:t xml:space="preserve"> </w:t>
      </w:r>
      <w:r>
        <w:t>права</w:t>
      </w:r>
      <w:r>
        <w:rPr>
          <w:spacing w:val="1"/>
        </w:rPr>
        <w:t xml:space="preserve"> </w:t>
      </w:r>
      <w:r>
        <w:t>и</w:t>
      </w:r>
      <w:r>
        <w:rPr>
          <w:spacing w:val="1"/>
        </w:rPr>
        <w:t xml:space="preserve"> </w:t>
      </w:r>
      <w:r>
        <w:t>государства.</w:t>
      </w:r>
      <w:r>
        <w:rPr>
          <w:spacing w:val="1"/>
        </w:rPr>
        <w:t xml:space="preserve"> </w:t>
      </w:r>
      <w:r>
        <w:t>Правовое</w:t>
      </w:r>
      <w:r>
        <w:rPr>
          <w:spacing w:val="1"/>
        </w:rPr>
        <w:t xml:space="preserve"> </w:t>
      </w:r>
      <w:r>
        <w:t>государство</w:t>
      </w:r>
      <w:r>
        <w:rPr>
          <w:spacing w:val="1"/>
        </w:rPr>
        <w:t xml:space="preserve"> </w:t>
      </w:r>
      <w:r>
        <w:t>и</w:t>
      </w:r>
      <w:r>
        <w:rPr>
          <w:spacing w:val="-67"/>
        </w:rPr>
        <w:t xml:space="preserve"> </w:t>
      </w:r>
      <w:r>
        <w:t>гражданское</w:t>
      </w:r>
      <w:r>
        <w:rPr>
          <w:spacing w:val="1"/>
        </w:rPr>
        <w:t xml:space="preserve"> </w:t>
      </w:r>
      <w:r>
        <w:t>общество.</w:t>
      </w:r>
      <w:r>
        <w:rPr>
          <w:spacing w:val="1"/>
        </w:rPr>
        <w:t xml:space="preserve"> </w:t>
      </w:r>
      <w:r>
        <w:t>Основные</w:t>
      </w:r>
      <w:r>
        <w:rPr>
          <w:spacing w:val="1"/>
        </w:rPr>
        <w:t xml:space="preserve"> </w:t>
      </w:r>
      <w:r>
        <w:t>принципы</w:t>
      </w:r>
      <w:r>
        <w:rPr>
          <w:spacing w:val="1"/>
        </w:rPr>
        <w:t xml:space="preserve"> </w:t>
      </w:r>
      <w:r>
        <w:t>организации</w:t>
      </w:r>
      <w:r>
        <w:rPr>
          <w:spacing w:val="1"/>
        </w:rPr>
        <w:t xml:space="preserve"> </w:t>
      </w:r>
      <w:r>
        <w:t>и</w:t>
      </w:r>
      <w:r>
        <w:rPr>
          <w:spacing w:val="1"/>
        </w:rPr>
        <w:t xml:space="preserve"> </w:t>
      </w:r>
      <w:r>
        <w:t>деятельности</w:t>
      </w:r>
      <w:r>
        <w:rPr>
          <w:spacing w:val="1"/>
        </w:rPr>
        <w:t xml:space="preserve"> </w:t>
      </w:r>
      <w:r>
        <w:t>механизма</w:t>
      </w:r>
      <w:r>
        <w:rPr>
          <w:spacing w:val="1"/>
        </w:rPr>
        <w:t xml:space="preserve"> </w:t>
      </w:r>
      <w:r>
        <w:t>современного</w:t>
      </w:r>
      <w:r>
        <w:rPr>
          <w:spacing w:val="1"/>
        </w:rPr>
        <w:t xml:space="preserve"> </w:t>
      </w:r>
      <w:r>
        <w:t>государства.</w:t>
      </w:r>
    </w:p>
    <w:p w:rsidR="00347E9B" w:rsidRDefault="00757747">
      <w:pPr>
        <w:pStyle w:val="a4"/>
        <w:ind w:left="1330" w:firstLine="0"/>
      </w:pPr>
      <w:r>
        <w:t>Правотворчество</w:t>
      </w:r>
      <w:r>
        <w:rPr>
          <w:spacing w:val="-8"/>
        </w:rPr>
        <w:t xml:space="preserve"> </w:t>
      </w:r>
      <w:r>
        <w:t>и</w:t>
      </w:r>
      <w:r>
        <w:rPr>
          <w:spacing w:val="-7"/>
        </w:rPr>
        <w:t xml:space="preserve"> </w:t>
      </w:r>
      <w:r>
        <w:t>законотворчество.</w:t>
      </w:r>
      <w:r>
        <w:rPr>
          <w:spacing w:val="-4"/>
        </w:rPr>
        <w:t xml:space="preserve"> </w:t>
      </w:r>
      <w:r>
        <w:t>Законодательный</w:t>
      </w:r>
      <w:r>
        <w:rPr>
          <w:spacing w:val="-8"/>
        </w:rPr>
        <w:t xml:space="preserve"> </w:t>
      </w:r>
      <w:r>
        <w:t>процесс.</w:t>
      </w:r>
    </w:p>
    <w:p w:rsidR="00347E9B" w:rsidRDefault="00757747">
      <w:pPr>
        <w:pStyle w:val="a4"/>
        <w:spacing w:before="155" w:line="362" w:lineRule="auto"/>
        <w:ind w:right="489"/>
      </w:pPr>
      <w:r>
        <w:t>Система права. Отрасли права. Частное и публичное, материальное</w:t>
      </w:r>
      <w:r>
        <w:rPr>
          <w:spacing w:val="1"/>
        </w:rPr>
        <w:t xml:space="preserve"> </w:t>
      </w:r>
      <w:r>
        <w:t>и</w:t>
      </w:r>
      <w:r>
        <w:rPr>
          <w:spacing w:val="1"/>
        </w:rPr>
        <w:t xml:space="preserve"> </w:t>
      </w:r>
      <w:r>
        <w:t>процессуальное,</w:t>
      </w:r>
      <w:r>
        <w:rPr>
          <w:spacing w:val="2"/>
        </w:rPr>
        <w:t xml:space="preserve"> </w:t>
      </w:r>
      <w:r>
        <w:t>национальное</w:t>
      </w:r>
      <w:r>
        <w:rPr>
          <w:spacing w:val="1"/>
        </w:rPr>
        <w:t xml:space="preserve"> </w:t>
      </w:r>
      <w:r>
        <w:t>и международное</w:t>
      </w:r>
      <w:r>
        <w:rPr>
          <w:spacing w:val="1"/>
        </w:rPr>
        <w:t xml:space="preserve"> </w:t>
      </w:r>
      <w:r>
        <w:t>право.</w:t>
      </w:r>
    </w:p>
    <w:p w:rsidR="00347E9B" w:rsidRDefault="00757747">
      <w:pPr>
        <w:pStyle w:val="a4"/>
        <w:spacing w:line="314" w:lineRule="exact"/>
        <w:ind w:left="1330" w:firstLine="0"/>
      </w:pPr>
      <w:r>
        <w:t>Правосознание,</w:t>
      </w:r>
      <w:r>
        <w:rPr>
          <w:spacing w:val="-6"/>
        </w:rPr>
        <w:t xml:space="preserve"> </w:t>
      </w:r>
      <w:r>
        <w:t>правовая</w:t>
      </w:r>
      <w:r>
        <w:rPr>
          <w:spacing w:val="-7"/>
        </w:rPr>
        <w:t xml:space="preserve"> </w:t>
      </w:r>
      <w:r>
        <w:t>культура,</w:t>
      </w:r>
      <w:r>
        <w:rPr>
          <w:spacing w:val="-6"/>
        </w:rPr>
        <w:t xml:space="preserve"> </w:t>
      </w:r>
      <w:r>
        <w:t>правовое</w:t>
      </w:r>
      <w:r>
        <w:rPr>
          <w:spacing w:val="-8"/>
        </w:rPr>
        <w:t xml:space="preserve"> </w:t>
      </w:r>
      <w:r>
        <w:t>воспитание.</w:t>
      </w:r>
    </w:p>
    <w:p w:rsidR="00347E9B" w:rsidRDefault="00757747">
      <w:pPr>
        <w:pStyle w:val="a4"/>
        <w:spacing w:before="163" w:line="360" w:lineRule="auto"/>
        <w:ind w:right="494"/>
      </w:pPr>
      <w:r>
        <w:t>Понятие и признаки правоотношений. Субъекты правоотношений, их</w:t>
      </w:r>
      <w:r>
        <w:rPr>
          <w:spacing w:val="1"/>
        </w:rPr>
        <w:t xml:space="preserve"> </w:t>
      </w:r>
      <w:r>
        <w:t>виды. Правоспособность и дееспособность. Реализация и применение права,</w:t>
      </w:r>
      <w:r>
        <w:rPr>
          <w:spacing w:val="1"/>
        </w:rPr>
        <w:t xml:space="preserve"> </w:t>
      </w:r>
      <w:r>
        <w:t>правоприменительные</w:t>
      </w:r>
      <w:r>
        <w:rPr>
          <w:spacing w:val="1"/>
        </w:rPr>
        <w:t xml:space="preserve"> </w:t>
      </w:r>
      <w:r>
        <w:t>акты.</w:t>
      </w:r>
      <w:r>
        <w:rPr>
          <w:spacing w:val="3"/>
        </w:rPr>
        <w:t xml:space="preserve"> </w:t>
      </w:r>
      <w:r>
        <w:t>Толкование</w:t>
      </w:r>
      <w:r>
        <w:rPr>
          <w:spacing w:val="6"/>
        </w:rPr>
        <w:t xml:space="preserve"> </w:t>
      </w:r>
      <w:r>
        <w:t>права.</w:t>
      </w:r>
    </w:p>
    <w:p w:rsidR="00347E9B" w:rsidRDefault="00757747">
      <w:pPr>
        <w:pStyle w:val="a4"/>
        <w:spacing w:before="2" w:line="360" w:lineRule="auto"/>
        <w:ind w:right="501"/>
      </w:pPr>
      <w:r>
        <w:t>Правомерное</w:t>
      </w:r>
      <w:r>
        <w:rPr>
          <w:spacing w:val="1"/>
        </w:rPr>
        <w:t xml:space="preserve"> </w:t>
      </w:r>
      <w:r>
        <w:t>поведение</w:t>
      </w:r>
      <w:r>
        <w:rPr>
          <w:spacing w:val="1"/>
        </w:rPr>
        <w:t xml:space="preserve"> </w:t>
      </w:r>
      <w:r>
        <w:t>и</w:t>
      </w:r>
      <w:r>
        <w:rPr>
          <w:spacing w:val="1"/>
        </w:rPr>
        <w:t xml:space="preserve"> </w:t>
      </w:r>
      <w:r>
        <w:t>правонарушение.</w:t>
      </w:r>
      <w:r>
        <w:rPr>
          <w:spacing w:val="1"/>
        </w:rPr>
        <w:t xml:space="preserve"> </w:t>
      </w:r>
      <w:r>
        <w:t>Виды</w:t>
      </w:r>
      <w:r>
        <w:rPr>
          <w:spacing w:val="1"/>
        </w:rPr>
        <w:t xml:space="preserve"> </w:t>
      </w:r>
      <w:r>
        <w:t>правонарушений,</w:t>
      </w:r>
      <w:r>
        <w:rPr>
          <w:spacing w:val="1"/>
        </w:rPr>
        <w:t xml:space="preserve"> </w:t>
      </w:r>
      <w:r>
        <w:t>состав правонарушения. Законность и правопорядок, их гарантии. Понятие и</w:t>
      </w:r>
      <w:r>
        <w:rPr>
          <w:spacing w:val="1"/>
        </w:rPr>
        <w:t xml:space="preserve"> </w:t>
      </w:r>
      <w:r>
        <w:t>виды юридической</w:t>
      </w:r>
      <w:r>
        <w:rPr>
          <w:spacing w:val="1"/>
        </w:rPr>
        <w:t xml:space="preserve"> </w:t>
      </w:r>
      <w:r>
        <w:t>ответственности.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Конституционное</w:t>
      </w:r>
      <w:r>
        <w:rPr>
          <w:spacing w:val="1"/>
        </w:rPr>
        <w:t xml:space="preserve"> </w:t>
      </w:r>
      <w:r>
        <w:t>право</w:t>
      </w:r>
      <w:r>
        <w:rPr>
          <w:spacing w:val="1"/>
        </w:rPr>
        <w:t xml:space="preserve"> </w:t>
      </w:r>
      <w:r>
        <w:t>России,</w:t>
      </w:r>
      <w:r>
        <w:rPr>
          <w:spacing w:val="1"/>
        </w:rPr>
        <w:t xml:space="preserve"> </w:t>
      </w:r>
      <w:r>
        <w:t>его</w:t>
      </w:r>
      <w:r>
        <w:rPr>
          <w:spacing w:val="1"/>
        </w:rPr>
        <w:t xml:space="preserve"> </w:t>
      </w:r>
      <w:r>
        <w:t>источники.</w:t>
      </w:r>
      <w:r>
        <w:rPr>
          <w:spacing w:val="1"/>
        </w:rPr>
        <w:t xml:space="preserve"> </w:t>
      </w:r>
      <w:r>
        <w:t>Конституция</w:t>
      </w:r>
      <w:r>
        <w:rPr>
          <w:spacing w:val="1"/>
        </w:rPr>
        <w:t xml:space="preserve"> </w:t>
      </w:r>
      <w:r>
        <w:t>Российской</w:t>
      </w:r>
      <w:r>
        <w:rPr>
          <w:spacing w:val="1"/>
        </w:rPr>
        <w:t xml:space="preserve"> </w:t>
      </w:r>
      <w:r>
        <w:t>Федерации.</w:t>
      </w:r>
      <w:r>
        <w:rPr>
          <w:spacing w:val="1"/>
        </w:rPr>
        <w:t xml:space="preserve"> </w:t>
      </w:r>
      <w:r>
        <w:t>Основы</w:t>
      </w:r>
      <w:r>
        <w:rPr>
          <w:spacing w:val="1"/>
        </w:rPr>
        <w:t xml:space="preserve"> </w:t>
      </w:r>
      <w:r>
        <w:t>конституционного</w:t>
      </w:r>
      <w:r>
        <w:rPr>
          <w:spacing w:val="1"/>
        </w:rPr>
        <w:t xml:space="preserve"> </w:t>
      </w:r>
      <w:r>
        <w:t>строя</w:t>
      </w:r>
      <w:r>
        <w:rPr>
          <w:spacing w:val="1"/>
        </w:rPr>
        <w:t xml:space="preserve"> </w:t>
      </w:r>
      <w:r>
        <w:t>Российской</w:t>
      </w:r>
      <w:r>
        <w:rPr>
          <w:spacing w:val="1"/>
        </w:rPr>
        <w:t xml:space="preserve"> </w:t>
      </w:r>
      <w:r>
        <w:t>Федерации.</w:t>
      </w:r>
    </w:p>
    <w:p w:rsidR="00347E9B" w:rsidRDefault="00757747">
      <w:pPr>
        <w:pStyle w:val="a4"/>
        <w:spacing w:before="2" w:line="360" w:lineRule="auto"/>
        <w:ind w:right="495"/>
      </w:pP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и</w:t>
      </w:r>
      <w:r>
        <w:rPr>
          <w:spacing w:val="1"/>
        </w:rPr>
        <w:t xml:space="preserve"> </w:t>
      </w:r>
      <w:r>
        <w:t>гражданина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Гражданство</w:t>
      </w:r>
      <w:r>
        <w:rPr>
          <w:spacing w:val="1"/>
        </w:rPr>
        <w:t xml:space="preserve"> </w:t>
      </w:r>
      <w:r>
        <w:t>как</w:t>
      </w:r>
      <w:r>
        <w:rPr>
          <w:spacing w:val="1"/>
        </w:rPr>
        <w:t xml:space="preserve"> </w:t>
      </w:r>
      <w:r>
        <w:t>политико­правовой</w:t>
      </w:r>
      <w:r>
        <w:rPr>
          <w:spacing w:val="1"/>
        </w:rPr>
        <w:t xml:space="preserve"> </w:t>
      </w:r>
      <w:r>
        <w:t>институт.</w:t>
      </w:r>
      <w:r>
        <w:rPr>
          <w:spacing w:val="1"/>
        </w:rPr>
        <w:t xml:space="preserve"> </w:t>
      </w:r>
      <w:r>
        <w:t>Гражданство</w:t>
      </w:r>
      <w:r>
        <w:rPr>
          <w:spacing w:val="1"/>
        </w:rPr>
        <w:t xml:space="preserve"> </w:t>
      </w:r>
      <w:r>
        <w:t>Российской</w:t>
      </w:r>
      <w:r>
        <w:rPr>
          <w:spacing w:val="1"/>
        </w:rPr>
        <w:t xml:space="preserve"> </w:t>
      </w:r>
      <w:r>
        <w:t>Федерации: понятие, принципы, основания приобретения. Гарантии и защита</w:t>
      </w:r>
      <w:r>
        <w:rPr>
          <w:spacing w:val="-67"/>
        </w:rPr>
        <w:t xml:space="preserve"> </w:t>
      </w:r>
      <w:r>
        <w:t>прав</w:t>
      </w:r>
      <w:r>
        <w:rPr>
          <w:spacing w:val="1"/>
        </w:rPr>
        <w:t xml:space="preserve"> </w:t>
      </w:r>
      <w:r>
        <w:t>человека.</w:t>
      </w:r>
      <w:r>
        <w:rPr>
          <w:spacing w:val="1"/>
        </w:rPr>
        <w:t xml:space="preserve"> </w:t>
      </w:r>
      <w:r>
        <w:t>Права</w:t>
      </w:r>
      <w:r>
        <w:rPr>
          <w:spacing w:val="1"/>
        </w:rPr>
        <w:t xml:space="preserve"> </w:t>
      </w:r>
      <w:r>
        <w:t>ребёнка.</w:t>
      </w:r>
      <w:r>
        <w:rPr>
          <w:spacing w:val="1"/>
        </w:rPr>
        <w:t xml:space="preserve"> </w:t>
      </w:r>
      <w:r>
        <w:t>Уполномоченный</w:t>
      </w:r>
      <w:r>
        <w:rPr>
          <w:spacing w:val="1"/>
        </w:rPr>
        <w:t xml:space="preserve"> </w:t>
      </w:r>
      <w:r>
        <w:t>по</w:t>
      </w:r>
      <w:r>
        <w:rPr>
          <w:spacing w:val="1"/>
        </w:rPr>
        <w:t xml:space="preserve"> </w:t>
      </w:r>
      <w:r>
        <w:t>правам</w:t>
      </w:r>
      <w:r>
        <w:rPr>
          <w:spacing w:val="1"/>
        </w:rPr>
        <w:t xml:space="preserve"> </w:t>
      </w:r>
      <w:r>
        <w:t>человека</w:t>
      </w:r>
      <w:r>
        <w:rPr>
          <w:spacing w:val="1"/>
        </w:rPr>
        <w:t xml:space="preserve"> </w:t>
      </w:r>
      <w:r>
        <w:t>в</w:t>
      </w:r>
      <w:r>
        <w:rPr>
          <w:spacing w:val="1"/>
        </w:rPr>
        <w:t xml:space="preserve"> </w:t>
      </w:r>
      <w:r>
        <w:t>Российской Федерации. Уполномоченный по правам ребёнка при Президенте</w:t>
      </w:r>
      <w:r>
        <w:rPr>
          <w:spacing w:val="-67"/>
        </w:rPr>
        <w:t xml:space="preserve"> </w:t>
      </w:r>
      <w:r>
        <w:t>Российской Федерации.</w:t>
      </w:r>
    </w:p>
    <w:p w:rsidR="00347E9B" w:rsidRDefault="00757747">
      <w:pPr>
        <w:pStyle w:val="a4"/>
        <w:spacing w:before="2"/>
        <w:ind w:left="1330" w:firstLine="0"/>
      </w:pPr>
      <w:r>
        <w:t>Конституционные</w:t>
      </w:r>
      <w:r>
        <w:rPr>
          <w:spacing w:val="46"/>
        </w:rPr>
        <w:t xml:space="preserve"> </w:t>
      </w:r>
      <w:r>
        <w:t>обязанности</w:t>
      </w:r>
      <w:r>
        <w:rPr>
          <w:spacing w:val="113"/>
        </w:rPr>
        <w:t xml:space="preserve"> </w:t>
      </w:r>
      <w:r>
        <w:t>гражданина</w:t>
      </w:r>
      <w:r>
        <w:rPr>
          <w:spacing w:val="115"/>
        </w:rPr>
        <w:t xml:space="preserve"> </w:t>
      </w:r>
      <w:r>
        <w:t>Российской</w:t>
      </w:r>
      <w:r>
        <w:rPr>
          <w:spacing w:val="114"/>
        </w:rPr>
        <w:t xml:space="preserve"> </w:t>
      </w:r>
      <w:r>
        <w:t>Федерации.</w:t>
      </w:r>
    </w:p>
    <w:p w:rsidR="00347E9B" w:rsidRDefault="00757747">
      <w:pPr>
        <w:pStyle w:val="a4"/>
        <w:spacing w:before="158"/>
        <w:ind w:firstLine="0"/>
      </w:pPr>
      <w:r>
        <w:t>Воинская</w:t>
      </w:r>
      <w:r>
        <w:rPr>
          <w:spacing w:val="-5"/>
        </w:rPr>
        <w:t xml:space="preserve"> </w:t>
      </w:r>
      <w:r>
        <w:t>обязанность</w:t>
      </w:r>
      <w:r>
        <w:rPr>
          <w:spacing w:val="-8"/>
        </w:rPr>
        <w:t xml:space="preserve"> </w:t>
      </w:r>
      <w:r>
        <w:t>и</w:t>
      </w:r>
      <w:r>
        <w:rPr>
          <w:spacing w:val="-7"/>
        </w:rPr>
        <w:t xml:space="preserve"> </w:t>
      </w:r>
      <w:r>
        <w:t>альтернативная</w:t>
      </w:r>
      <w:r>
        <w:rPr>
          <w:spacing w:val="-1"/>
        </w:rPr>
        <w:t xml:space="preserve"> </w:t>
      </w:r>
      <w:r>
        <w:t>гражданская</w:t>
      </w:r>
      <w:r>
        <w:rPr>
          <w:spacing w:val="-4"/>
        </w:rPr>
        <w:t xml:space="preserve"> </w:t>
      </w:r>
      <w:r>
        <w:t>служба.</w:t>
      </w:r>
    </w:p>
    <w:p w:rsidR="00347E9B" w:rsidRDefault="00757747">
      <w:pPr>
        <w:pStyle w:val="a4"/>
        <w:spacing w:before="163" w:line="362" w:lineRule="auto"/>
        <w:ind w:right="499"/>
      </w:pPr>
      <w:r>
        <w:t>Россия – федеративное государство. Конституционно­правовой статус</w:t>
      </w:r>
      <w:r>
        <w:rPr>
          <w:spacing w:val="1"/>
        </w:rPr>
        <w:t xml:space="preserve"> </w:t>
      </w:r>
      <w:r>
        <w:t>субъектов</w:t>
      </w:r>
      <w:r>
        <w:rPr>
          <w:spacing w:val="-1"/>
        </w:rPr>
        <w:t xml:space="preserve"> </w:t>
      </w:r>
      <w:r>
        <w:t>Российской</w:t>
      </w:r>
      <w:r>
        <w:rPr>
          <w:spacing w:val="1"/>
        </w:rPr>
        <w:t xml:space="preserve"> </w:t>
      </w:r>
      <w:r>
        <w:t>Федерации.</w:t>
      </w:r>
    </w:p>
    <w:p w:rsidR="00347E9B" w:rsidRDefault="00757747">
      <w:pPr>
        <w:pStyle w:val="a4"/>
        <w:spacing w:line="360" w:lineRule="auto"/>
        <w:ind w:right="492"/>
      </w:pPr>
      <w:r>
        <w:t>Конституционно-правовой</w:t>
      </w:r>
      <w:r>
        <w:rPr>
          <w:spacing w:val="1"/>
        </w:rPr>
        <w:t xml:space="preserve"> </w:t>
      </w:r>
      <w:r>
        <w:t>статус</w:t>
      </w:r>
      <w:r>
        <w:rPr>
          <w:spacing w:val="1"/>
        </w:rPr>
        <w:t xml:space="preserve"> </w:t>
      </w:r>
      <w:r>
        <w:t>федеральных</w:t>
      </w:r>
      <w:r>
        <w:rPr>
          <w:spacing w:val="1"/>
        </w:rPr>
        <w:t xml:space="preserve"> </w:t>
      </w:r>
      <w:r>
        <w:t>органов</w:t>
      </w:r>
      <w:r>
        <w:rPr>
          <w:spacing w:val="1"/>
        </w:rPr>
        <w:t xml:space="preserve"> </w:t>
      </w:r>
      <w:r>
        <w:t>власти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Разграничение</w:t>
      </w:r>
      <w:r>
        <w:rPr>
          <w:spacing w:val="1"/>
        </w:rPr>
        <w:t xml:space="preserve"> </w:t>
      </w:r>
      <w:r>
        <w:t>предметов</w:t>
      </w:r>
      <w:r>
        <w:rPr>
          <w:spacing w:val="1"/>
        </w:rPr>
        <w:t xml:space="preserve"> </w:t>
      </w:r>
      <w:r>
        <w:t>ведения</w:t>
      </w:r>
      <w:r>
        <w:rPr>
          <w:spacing w:val="1"/>
        </w:rPr>
        <w:t xml:space="preserve"> </w:t>
      </w:r>
      <w:r>
        <w:t>и</w:t>
      </w:r>
      <w:r>
        <w:rPr>
          <w:spacing w:val="1"/>
        </w:rPr>
        <w:t xml:space="preserve"> </w:t>
      </w:r>
      <w:r>
        <w:t>полномочий</w:t>
      </w:r>
      <w:r>
        <w:rPr>
          <w:spacing w:val="1"/>
        </w:rPr>
        <w:t xml:space="preserve"> </w:t>
      </w:r>
      <w:r>
        <w:t>между</w:t>
      </w:r>
      <w:r>
        <w:rPr>
          <w:spacing w:val="1"/>
        </w:rPr>
        <w:t xml:space="preserve"> </w:t>
      </w:r>
      <w:r>
        <w:t>органами</w:t>
      </w:r>
      <w:r>
        <w:rPr>
          <w:spacing w:val="1"/>
        </w:rPr>
        <w:t xml:space="preserve"> </w:t>
      </w:r>
      <w:r>
        <w:t>публичной</w:t>
      </w:r>
      <w:r>
        <w:rPr>
          <w:spacing w:val="1"/>
        </w:rPr>
        <w:t xml:space="preserve"> </w:t>
      </w:r>
      <w:r>
        <w:t>власти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Президент</w:t>
      </w:r>
      <w:r>
        <w:rPr>
          <w:spacing w:val="1"/>
        </w:rPr>
        <w:t xml:space="preserve"> </w:t>
      </w:r>
      <w:r>
        <w:t>Российской</w:t>
      </w:r>
      <w:r>
        <w:rPr>
          <w:spacing w:val="-2"/>
        </w:rPr>
        <w:t xml:space="preserve"> </w:t>
      </w:r>
      <w:r>
        <w:t>Федерации:</w:t>
      </w:r>
      <w:r>
        <w:rPr>
          <w:spacing w:val="-6"/>
        </w:rPr>
        <w:t xml:space="preserve"> </w:t>
      </w:r>
      <w:r>
        <w:t>порядок</w:t>
      </w:r>
      <w:r>
        <w:rPr>
          <w:spacing w:val="-1"/>
        </w:rPr>
        <w:t xml:space="preserve"> </w:t>
      </w:r>
      <w:r>
        <w:t>избрания,</w:t>
      </w:r>
      <w:r>
        <w:rPr>
          <w:spacing w:val="2"/>
        </w:rPr>
        <w:t xml:space="preserve"> </w:t>
      </w:r>
      <w:r>
        <w:t>полномочия и</w:t>
      </w:r>
      <w:r>
        <w:rPr>
          <w:spacing w:val="-1"/>
        </w:rPr>
        <w:t xml:space="preserve"> </w:t>
      </w:r>
      <w:r>
        <w:t>функции.</w:t>
      </w:r>
    </w:p>
    <w:p w:rsidR="00347E9B" w:rsidRDefault="00757747">
      <w:pPr>
        <w:pStyle w:val="a4"/>
        <w:tabs>
          <w:tab w:val="left" w:pos="3556"/>
          <w:tab w:val="left" w:pos="5590"/>
          <w:tab w:val="left" w:pos="7831"/>
        </w:tabs>
        <w:spacing w:line="360" w:lineRule="auto"/>
        <w:ind w:right="486"/>
      </w:pPr>
      <w:r>
        <w:t>Федеральное собрание</w:t>
      </w:r>
      <w:r>
        <w:rPr>
          <w:spacing w:val="1"/>
        </w:rPr>
        <w:t xml:space="preserve"> </w:t>
      </w:r>
      <w:r>
        <w:t>– парламент Российской Федерации, порядок</w:t>
      </w:r>
      <w:r>
        <w:rPr>
          <w:spacing w:val="1"/>
        </w:rPr>
        <w:t xml:space="preserve"> </w:t>
      </w:r>
      <w:r>
        <w:t>формирования</w:t>
      </w:r>
      <w:r>
        <w:rPr>
          <w:spacing w:val="1"/>
        </w:rPr>
        <w:t xml:space="preserve"> </w:t>
      </w:r>
      <w:r>
        <w:t>и</w:t>
      </w:r>
      <w:r>
        <w:rPr>
          <w:spacing w:val="1"/>
        </w:rPr>
        <w:t xml:space="preserve"> </w:t>
      </w:r>
      <w:r>
        <w:t>функции.</w:t>
      </w:r>
      <w:r>
        <w:rPr>
          <w:spacing w:val="1"/>
        </w:rPr>
        <w:t xml:space="preserve"> </w:t>
      </w:r>
      <w:r>
        <w:t>Правительство</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федеральные</w:t>
      </w:r>
      <w:r>
        <w:rPr>
          <w:spacing w:val="1"/>
        </w:rPr>
        <w:t xml:space="preserve"> </w:t>
      </w:r>
      <w:r>
        <w:t>органы</w:t>
      </w:r>
      <w:r>
        <w:rPr>
          <w:spacing w:val="1"/>
        </w:rPr>
        <w:t xml:space="preserve"> </w:t>
      </w:r>
      <w:r>
        <w:t>исполнительной</w:t>
      </w:r>
      <w:r>
        <w:rPr>
          <w:spacing w:val="1"/>
        </w:rPr>
        <w:t xml:space="preserve"> </w:t>
      </w:r>
      <w:r>
        <w:t>власти:</w:t>
      </w:r>
      <w:r>
        <w:rPr>
          <w:spacing w:val="1"/>
        </w:rPr>
        <w:t xml:space="preserve"> </w:t>
      </w:r>
      <w:r>
        <w:t>структура,</w:t>
      </w:r>
      <w:r>
        <w:rPr>
          <w:spacing w:val="1"/>
        </w:rPr>
        <w:t xml:space="preserve"> </w:t>
      </w:r>
      <w:r>
        <w:t>полномочия</w:t>
      </w:r>
      <w:r>
        <w:rPr>
          <w:spacing w:val="1"/>
        </w:rPr>
        <w:t xml:space="preserve"> </w:t>
      </w:r>
      <w:r>
        <w:t>и</w:t>
      </w:r>
      <w:r>
        <w:rPr>
          <w:spacing w:val="1"/>
        </w:rPr>
        <w:t xml:space="preserve"> </w:t>
      </w:r>
      <w:r>
        <w:t>функции.</w:t>
      </w:r>
      <w:r>
        <w:rPr>
          <w:spacing w:val="1"/>
        </w:rPr>
        <w:t xml:space="preserve"> </w:t>
      </w:r>
      <w:r>
        <w:t>Судебная</w:t>
      </w:r>
      <w:r>
        <w:rPr>
          <w:spacing w:val="1"/>
        </w:rPr>
        <w:t xml:space="preserve"> </w:t>
      </w:r>
      <w:r>
        <w:t>система</w:t>
      </w:r>
      <w:r>
        <w:rPr>
          <w:spacing w:val="1"/>
        </w:rPr>
        <w:t xml:space="preserve"> </w:t>
      </w:r>
      <w:r>
        <w:t>Российской</w:t>
      </w:r>
      <w:r>
        <w:rPr>
          <w:spacing w:val="1"/>
        </w:rPr>
        <w:t xml:space="preserve"> </w:t>
      </w:r>
      <w:r>
        <w:t>Федерации,</w:t>
      </w:r>
      <w:r>
        <w:rPr>
          <w:spacing w:val="1"/>
        </w:rPr>
        <w:t xml:space="preserve"> </w:t>
      </w:r>
      <w:r>
        <w:t>её</w:t>
      </w:r>
      <w:r>
        <w:rPr>
          <w:spacing w:val="1"/>
        </w:rPr>
        <w:t xml:space="preserve"> </w:t>
      </w:r>
      <w:r>
        <w:t>структура,</w:t>
      </w:r>
      <w:r>
        <w:rPr>
          <w:spacing w:val="1"/>
        </w:rPr>
        <w:t xml:space="preserve"> </w:t>
      </w:r>
      <w:r>
        <w:t>конституционные</w:t>
      </w:r>
      <w:r>
        <w:tab/>
        <w:t>принципы</w:t>
      </w:r>
      <w:r>
        <w:tab/>
        <w:t>правосудия.</w:t>
      </w:r>
      <w:r>
        <w:tab/>
        <w:t>Конституционное</w:t>
      </w:r>
      <w:r>
        <w:rPr>
          <w:spacing w:val="-68"/>
        </w:rPr>
        <w:t xml:space="preserve"> </w:t>
      </w:r>
      <w:r>
        <w:t>судопроизводство.</w:t>
      </w:r>
      <w:r>
        <w:rPr>
          <w:spacing w:val="1"/>
        </w:rPr>
        <w:t xml:space="preserve"> </w:t>
      </w:r>
      <w:r>
        <w:t>Правоохранительные</w:t>
      </w:r>
      <w:r>
        <w:rPr>
          <w:spacing w:val="1"/>
        </w:rPr>
        <w:t xml:space="preserve"> </w:t>
      </w:r>
      <w:r>
        <w:t>органы</w:t>
      </w:r>
      <w:r>
        <w:rPr>
          <w:spacing w:val="1"/>
        </w:rPr>
        <w:t xml:space="preserve"> </w:t>
      </w:r>
      <w:r>
        <w:t>Российской</w:t>
      </w:r>
      <w:r>
        <w:rPr>
          <w:spacing w:val="1"/>
        </w:rPr>
        <w:t xml:space="preserve"> </w:t>
      </w:r>
      <w:r>
        <w:t>Федерации.</w:t>
      </w:r>
      <w:r>
        <w:rPr>
          <w:spacing w:val="1"/>
        </w:rPr>
        <w:t xml:space="preserve"> </w:t>
      </w:r>
      <w:r>
        <w:t>Конституционные</w:t>
      </w:r>
      <w:r>
        <w:rPr>
          <w:spacing w:val="1"/>
        </w:rPr>
        <w:t xml:space="preserve"> </w:t>
      </w:r>
      <w:r>
        <w:t>основы</w:t>
      </w:r>
      <w:r>
        <w:rPr>
          <w:spacing w:val="1"/>
        </w:rPr>
        <w:t xml:space="preserve"> </w:t>
      </w:r>
      <w:r>
        <w:t>деятельности</w:t>
      </w:r>
      <w:r>
        <w:rPr>
          <w:spacing w:val="1"/>
        </w:rPr>
        <w:t xml:space="preserve"> </w:t>
      </w:r>
      <w:r>
        <w:t>правоохранительных</w:t>
      </w:r>
      <w:r>
        <w:rPr>
          <w:spacing w:val="1"/>
        </w:rPr>
        <w:t xml:space="preserve"> </w:t>
      </w:r>
      <w:r>
        <w:t>органов</w:t>
      </w:r>
      <w:r>
        <w:rPr>
          <w:spacing w:val="1"/>
        </w:rPr>
        <w:t xml:space="preserve"> </w:t>
      </w:r>
      <w:r>
        <w:t>Российской Федерации.</w:t>
      </w:r>
    </w:p>
    <w:p w:rsidR="00347E9B" w:rsidRDefault="00757747">
      <w:pPr>
        <w:pStyle w:val="a4"/>
        <w:spacing w:line="360" w:lineRule="auto"/>
        <w:ind w:right="490"/>
      </w:pPr>
      <w:r>
        <w:t>Органы</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система,</w:t>
      </w:r>
      <w:r>
        <w:rPr>
          <w:spacing w:val="1"/>
        </w:rPr>
        <w:t xml:space="preserve"> </w:t>
      </w:r>
      <w:r>
        <w:t>порядок</w:t>
      </w:r>
      <w:r>
        <w:rPr>
          <w:spacing w:val="1"/>
        </w:rPr>
        <w:t xml:space="preserve"> </w:t>
      </w:r>
      <w:r>
        <w:t>формирования</w:t>
      </w:r>
      <w:r>
        <w:rPr>
          <w:spacing w:val="1"/>
        </w:rPr>
        <w:t xml:space="preserve"> </w:t>
      </w:r>
      <w:r>
        <w:t>и</w:t>
      </w:r>
      <w:r>
        <w:rPr>
          <w:spacing w:val="1"/>
        </w:rPr>
        <w:t xml:space="preserve"> </w:t>
      </w:r>
      <w:r>
        <w:t>функции.</w:t>
      </w:r>
      <w:r>
        <w:rPr>
          <w:spacing w:val="1"/>
        </w:rPr>
        <w:t xml:space="preserve"> </w:t>
      </w:r>
      <w:r>
        <w:t>Конституционно-правовые</w:t>
      </w:r>
      <w:r>
        <w:rPr>
          <w:spacing w:val="-67"/>
        </w:rPr>
        <w:t xml:space="preserve"> </w:t>
      </w:r>
      <w:r>
        <w:t>основы местного</w:t>
      </w:r>
      <w:r>
        <w:rPr>
          <w:spacing w:val="1"/>
        </w:rPr>
        <w:t xml:space="preserve"> </w:t>
      </w:r>
      <w:r>
        <w:t>самоуправления</w:t>
      </w:r>
      <w:r>
        <w:rPr>
          <w:spacing w:val="1"/>
        </w:rPr>
        <w:t xml:space="preserve"> </w:t>
      </w:r>
      <w:r>
        <w:t>в России.</w:t>
      </w:r>
    </w:p>
    <w:p w:rsidR="00347E9B" w:rsidRDefault="00757747">
      <w:pPr>
        <w:pStyle w:val="a4"/>
        <w:spacing w:line="357" w:lineRule="auto"/>
        <w:ind w:right="498"/>
      </w:pPr>
      <w:r>
        <w:t>Гражданское</w:t>
      </w:r>
      <w:r>
        <w:rPr>
          <w:spacing w:val="1"/>
        </w:rPr>
        <w:t xml:space="preserve"> </w:t>
      </w:r>
      <w:r>
        <w:t>право.</w:t>
      </w:r>
      <w:r>
        <w:rPr>
          <w:spacing w:val="1"/>
        </w:rPr>
        <w:t xml:space="preserve"> </w:t>
      </w:r>
      <w:r>
        <w:t>Источники</w:t>
      </w:r>
      <w:r>
        <w:rPr>
          <w:spacing w:val="1"/>
        </w:rPr>
        <w:t xml:space="preserve"> </w:t>
      </w:r>
      <w:r>
        <w:t>гражданского</w:t>
      </w:r>
      <w:r>
        <w:rPr>
          <w:spacing w:val="1"/>
        </w:rPr>
        <w:t xml:space="preserve"> </w:t>
      </w:r>
      <w:r>
        <w:t>права.</w:t>
      </w:r>
      <w:r>
        <w:rPr>
          <w:spacing w:val="1"/>
        </w:rPr>
        <w:t xml:space="preserve"> </w:t>
      </w:r>
      <w:r>
        <w:t>Гражданско­правовые</w:t>
      </w:r>
      <w:r>
        <w:rPr>
          <w:spacing w:val="36"/>
        </w:rPr>
        <w:t xml:space="preserve"> </w:t>
      </w:r>
      <w:r>
        <w:t>отношения:</w:t>
      </w:r>
      <w:r>
        <w:rPr>
          <w:spacing w:val="29"/>
        </w:rPr>
        <w:t xml:space="preserve"> </w:t>
      </w:r>
      <w:r>
        <w:t>понятие</w:t>
      </w:r>
      <w:r>
        <w:rPr>
          <w:spacing w:val="35"/>
        </w:rPr>
        <w:t xml:space="preserve"> </w:t>
      </w:r>
      <w:r>
        <w:t>и</w:t>
      </w:r>
      <w:r>
        <w:rPr>
          <w:spacing w:val="35"/>
        </w:rPr>
        <w:t xml:space="preserve"> </w:t>
      </w:r>
      <w:r>
        <w:t>виды.</w:t>
      </w:r>
      <w:r>
        <w:rPr>
          <w:spacing w:val="37"/>
        </w:rPr>
        <w:t xml:space="preserve"> </w:t>
      </w:r>
      <w:r>
        <w:t>Субъекты</w:t>
      </w:r>
      <w:r>
        <w:rPr>
          <w:spacing w:val="35"/>
        </w:rPr>
        <w:t xml:space="preserve"> </w:t>
      </w:r>
      <w:r>
        <w:t>гражданского</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права.</w:t>
      </w:r>
      <w:r>
        <w:rPr>
          <w:spacing w:val="1"/>
        </w:rPr>
        <w:t xml:space="preserve"> </w:t>
      </w:r>
      <w:r>
        <w:t>Физические</w:t>
      </w:r>
      <w:r>
        <w:rPr>
          <w:spacing w:val="1"/>
        </w:rPr>
        <w:t xml:space="preserve"> </w:t>
      </w:r>
      <w:r>
        <w:t>и</w:t>
      </w:r>
      <w:r>
        <w:rPr>
          <w:spacing w:val="1"/>
        </w:rPr>
        <w:t xml:space="preserve"> </w:t>
      </w:r>
      <w:r>
        <w:t>юридические</w:t>
      </w:r>
      <w:r>
        <w:rPr>
          <w:spacing w:val="1"/>
        </w:rPr>
        <w:t xml:space="preserve"> </w:t>
      </w:r>
      <w:r>
        <w:t>лица.</w:t>
      </w:r>
      <w:r>
        <w:rPr>
          <w:spacing w:val="71"/>
        </w:rPr>
        <w:t xml:space="preserve"> </w:t>
      </w:r>
      <w:r>
        <w:t>Правоспособность</w:t>
      </w:r>
      <w:r>
        <w:rPr>
          <w:spacing w:val="71"/>
        </w:rPr>
        <w:t xml:space="preserve"> </w:t>
      </w:r>
      <w:r>
        <w:t>и</w:t>
      </w:r>
      <w:r>
        <w:rPr>
          <w:spacing w:val="1"/>
        </w:rPr>
        <w:t xml:space="preserve"> </w:t>
      </w:r>
      <w:r>
        <w:t>дееспособность.</w:t>
      </w:r>
      <w:r>
        <w:rPr>
          <w:spacing w:val="1"/>
        </w:rPr>
        <w:t xml:space="preserve"> </w:t>
      </w:r>
      <w:r>
        <w:t>Дееспособность</w:t>
      </w:r>
      <w:r>
        <w:rPr>
          <w:spacing w:val="1"/>
        </w:rPr>
        <w:t xml:space="preserve"> </w:t>
      </w:r>
      <w:r>
        <w:t>несовершеннолетних.</w:t>
      </w:r>
      <w:r>
        <w:rPr>
          <w:spacing w:val="1"/>
        </w:rPr>
        <w:t xml:space="preserve"> </w:t>
      </w:r>
      <w:r>
        <w:t>Правомочия</w:t>
      </w:r>
      <w:r>
        <w:rPr>
          <w:spacing w:val="1"/>
        </w:rPr>
        <w:t xml:space="preserve"> </w:t>
      </w:r>
      <w:r>
        <w:t>собственника,</w:t>
      </w:r>
      <w:r>
        <w:rPr>
          <w:spacing w:val="1"/>
        </w:rPr>
        <w:t xml:space="preserve"> </w:t>
      </w:r>
      <w:r>
        <w:t>формы</w:t>
      </w:r>
      <w:r>
        <w:rPr>
          <w:spacing w:val="1"/>
        </w:rPr>
        <w:t xml:space="preserve"> </w:t>
      </w:r>
      <w:r>
        <w:t>собственности.</w:t>
      </w:r>
      <w:r>
        <w:rPr>
          <w:spacing w:val="1"/>
        </w:rPr>
        <w:t xml:space="preserve"> </w:t>
      </w:r>
      <w:r>
        <w:t>Обязательственное</w:t>
      </w:r>
      <w:r>
        <w:rPr>
          <w:spacing w:val="1"/>
        </w:rPr>
        <w:t xml:space="preserve"> </w:t>
      </w:r>
      <w:r>
        <w:t>право.</w:t>
      </w:r>
      <w:r>
        <w:rPr>
          <w:spacing w:val="1"/>
        </w:rPr>
        <w:t xml:space="preserve"> </w:t>
      </w:r>
      <w:r>
        <w:t>Сделки.</w:t>
      </w:r>
      <w:r>
        <w:rPr>
          <w:spacing w:val="1"/>
        </w:rPr>
        <w:t xml:space="preserve"> </w:t>
      </w:r>
      <w:r>
        <w:t>Гражданско­правовой</w:t>
      </w:r>
      <w:r>
        <w:rPr>
          <w:spacing w:val="1"/>
        </w:rPr>
        <w:t xml:space="preserve"> </w:t>
      </w:r>
      <w:r>
        <w:t>договор.</w:t>
      </w:r>
      <w:r>
        <w:rPr>
          <w:spacing w:val="1"/>
        </w:rPr>
        <w:t xml:space="preserve"> </w:t>
      </w:r>
      <w:r>
        <w:t>Порядок</w:t>
      </w:r>
      <w:r>
        <w:rPr>
          <w:spacing w:val="1"/>
        </w:rPr>
        <w:t xml:space="preserve"> </w:t>
      </w:r>
      <w:r>
        <w:t>заключения</w:t>
      </w:r>
      <w:r>
        <w:rPr>
          <w:spacing w:val="1"/>
        </w:rPr>
        <w:t xml:space="preserve"> </w:t>
      </w:r>
      <w:r>
        <w:t>договора:</w:t>
      </w:r>
      <w:r>
        <w:rPr>
          <w:spacing w:val="1"/>
        </w:rPr>
        <w:t xml:space="preserve"> </w:t>
      </w:r>
      <w:r>
        <w:t>оферта</w:t>
      </w:r>
      <w:r>
        <w:rPr>
          <w:spacing w:val="1"/>
        </w:rPr>
        <w:t xml:space="preserve"> </w:t>
      </w:r>
      <w:r>
        <w:t>и</w:t>
      </w:r>
      <w:r>
        <w:rPr>
          <w:spacing w:val="1"/>
        </w:rPr>
        <w:t xml:space="preserve"> </w:t>
      </w:r>
      <w:r>
        <w:t>акцепт.</w:t>
      </w:r>
      <w:r>
        <w:rPr>
          <w:spacing w:val="1"/>
        </w:rPr>
        <w:t xml:space="preserve"> </w:t>
      </w:r>
      <w:r>
        <w:t>Наследование</w:t>
      </w:r>
      <w:r>
        <w:rPr>
          <w:spacing w:val="1"/>
        </w:rPr>
        <w:t xml:space="preserve"> </w:t>
      </w:r>
      <w:r>
        <w:t>как</w:t>
      </w:r>
      <w:r>
        <w:rPr>
          <w:spacing w:val="1"/>
        </w:rPr>
        <w:t xml:space="preserve"> </w:t>
      </w:r>
      <w:r>
        <w:t>социально-правовой</w:t>
      </w:r>
      <w:r>
        <w:rPr>
          <w:spacing w:val="1"/>
        </w:rPr>
        <w:t xml:space="preserve"> </w:t>
      </w:r>
      <w:r>
        <w:t>институт.</w:t>
      </w:r>
      <w:r>
        <w:rPr>
          <w:spacing w:val="1"/>
        </w:rPr>
        <w:t xml:space="preserve"> </w:t>
      </w:r>
      <w:r>
        <w:t>Основания</w:t>
      </w:r>
      <w:r>
        <w:rPr>
          <w:spacing w:val="1"/>
        </w:rPr>
        <w:t xml:space="preserve"> </w:t>
      </w:r>
      <w:r>
        <w:t>наследования (завещание, наследственный договор, наследование по закону).</w:t>
      </w:r>
      <w:r>
        <w:rPr>
          <w:spacing w:val="-67"/>
        </w:rPr>
        <w:t xml:space="preserve"> </w:t>
      </w:r>
      <w:r>
        <w:t>Права на результаты интеллектуальной деятельности. Защита гражданских</w:t>
      </w:r>
      <w:r>
        <w:rPr>
          <w:spacing w:val="1"/>
        </w:rPr>
        <w:t xml:space="preserve"> </w:t>
      </w:r>
      <w:r>
        <w:t>прав.</w:t>
      </w:r>
      <w:r>
        <w:rPr>
          <w:spacing w:val="-1"/>
        </w:rPr>
        <w:t xml:space="preserve"> </w:t>
      </w:r>
      <w:r>
        <w:t>Защита</w:t>
      </w:r>
      <w:r>
        <w:rPr>
          <w:spacing w:val="-2"/>
        </w:rPr>
        <w:t xml:space="preserve"> </w:t>
      </w:r>
      <w:r>
        <w:t>прав</w:t>
      </w:r>
      <w:r>
        <w:rPr>
          <w:spacing w:val="-4"/>
        </w:rPr>
        <w:t xml:space="preserve"> </w:t>
      </w:r>
      <w:r>
        <w:t>потребителей.</w:t>
      </w:r>
      <w:r>
        <w:rPr>
          <w:spacing w:val="-1"/>
        </w:rPr>
        <w:t xml:space="preserve"> </w:t>
      </w:r>
      <w:r>
        <w:t>Гражданско­правовая</w:t>
      </w:r>
      <w:r>
        <w:rPr>
          <w:spacing w:val="-1"/>
        </w:rPr>
        <w:t xml:space="preserve"> </w:t>
      </w:r>
      <w:r>
        <w:t>ответственность.</w:t>
      </w:r>
    </w:p>
    <w:p w:rsidR="00347E9B" w:rsidRDefault="00757747">
      <w:pPr>
        <w:pStyle w:val="a4"/>
        <w:spacing w:before="2" w:line="360" w:lineRule="auto"/>
        <w:ind w:right="490"/>
      </w:pPr>
      <w:r>
        <w:t>Семейное</w:t>
      </w:r>
      <w:r>
        <w:rPr>
          <w:spacing w:val="1"/>
        </w:rPr>
        <w:t xml:space="preserve"> </w:t>
      </w:r>
      <w:r>
        <w:t>право.</w:t>
      </w:r>
      <w:r>
        <w:rPr>
          <w:spacing w:val="1"/>
        </w:rPr>
        <w:t xml:space="preserve"> </w:t>
      </w:r>
      <w:r>
        <w:t>Источники</w:t>
      </w:r>
      <w:r>
        <w:rPr>
          <w:spacing w:val="1"/>
        </w:rPr>
        <w:t xml:space="preserve"> </w:t>
      </w:r>
      <w:r>
        <w:t>семейного</w:t>
      </w:r>
      <w:r>
        <w:rPr>
          <w:spacing w:val="1"/>
        </w:rPr>
        <w:t xml:space="preserve"> </w:t>
      </w:r>
      <w:r>
        <w:t>права.</w:t>
      </w:r>
      <w:r>
        <w:rPr>
          <w:spacing w:val="1"/>
        </w:rPr>
        <w:t xml:space="preserve"> </w:t>
      </w:r>
      <w:r>
        <w:t>Семья</w:t>
      </w:r>
      <w:r>
        <w:rPr>
          <w:spacing w:val="1"/>
        </w:rPr>
        <w:t xml:space="preserve"> </w:t>
      </w:r>
      <w:r>
        <w:t>и</w:t>
      </w:r>
      <w:r>
        <w:rPr>
          <w:spacing w:val="1"/>
        </w:rPr>
        <w:t xml:space="preserve"> </w:t>
      </w:r>
      <w:r>
        <w:t>брак</w:t>
      </w:r>
      <w:r>
        <w:rPr>
          <w:spacing w:val="1"/>
        </w:rPr>
        <w:t xml:space="preserve"> </w:t>
      </w:r>
      <w:r>
        <w:t>как</w:t>
      </w:r>
      <w:r>
        <w:rPr>
          <w:spacing w:val="1"/>
        </w:rPr>
        <w:t xml:space="preserve"> </w:t>
      </w:r>
      <w:r>
        <w:t>социально-правовые</w:t>
      </w:r>
      <w:r>
        <w:rPr>
          <w:spacing w:val="1"/>
        </w:rPr>
        <w:t xml:space="preserve"> </w:t>
      </w:r>
      <w:r>
        <w:t>институты.</w:t>
      </w:r>
      <w:r>
        <w:rPr>
          <w:spacing w:val="1"/>
        </w:rPr>
        <w:t xml:space="preserve"> </w:t>
      </w:r>
      <w:r>
        <w:t>Правовое</w:t>
      </w:r>
      <w:r>
        <w:rPr>
          <w:spacing w:val="1"/>
        </w:rPr>
        <w:t xml:space="preserve"> </w:t>
      </w:r>
      <w:r>
        <w:t>регулирование</w:t>
      </w:r>
      <w:r>
        <w:rPr>
          <w:spacing w:val="1"/>
        </w:rPr>
        <w:t xml:space="preserve"> </w:t>
      </w:r>
      <w:r>
        <w:t>отношений</w:t>
      </w:r>
      <w:r>
        <w:rPr>
          <w:spacing w:val="1"/>
        </w:rPr>
        <w:t xml:space="preserve"> </w:t>
      </w:r>
      <w:r>
        <w:t>супругов.</w:t>
      </w:r>
      <w:r>
        <w:rPr>
          <w:spacing w:val="1"/>
        </w:rPr>
        <w:t xml:space="preserve"> </w:t>
      </w:r>
      <w:r>
        <w:t>Условия</w:t>
      </w:r>
      <w:r>
        <w:rPr>
          <w:spacing w:val="1"/>
        </w:rPr>
        <w:t xml:space="preserve"> </w:t>
      </w:r>
      <w:r>
        <w:t>заключения</w:t>
      </w:r>
      <w:r>
        <w:rPr>
          <w:spacing w:val="1"/>
        </w:rPr>
        <w:t xml:space="preserve"> </w:t>
      </w:r>
      <w:r>
        <w:t>брака.</w:t>
      </w:r>
      <w:r>
        <w:rPr>
          <w:spacing w:val="1"/>
        </w:rPr>
        <w:t xml:space="preserve"> </w:t>
      </w:r>
      <w:r>
        <w:t>Порядок</w:t>
      </w:r>
      <w:r>
        <w:rPr>
          <w:spacing w:val="1"/>
        </w:rPr>
        <w:t xml:space="preserve"> </w:t>
      </w:r>
      <w:r>
        <w:t>заключения</w:t>
      </w:r>
      <w:r>
        <w:rPr>
          <w:spacing w:val="1"/>
        </w:rPr>
        <w:t xml:space="preserve"> </w:t>
      </w:r>
      <w:r>
        <w:t>брака.</w:t>
      </w:r>
      <w:r>
        <w:rPr>
          <w:spacing w:val="1"/>
        </w:rPr>
        <w:t xml:space="preserve"> </w:t>
      </w:r>
      <w:r>
        <w:t>Прекращение брака. Брачный договор. Права и обязанности членов семьи</w:t>
      </w:r>
      <w:r>
        <w:rPr>
          <w:spacing w:val="1"/>
        </w:rPr>
        <w:t xml:space="preserve"> </w:t>
      </w:r>
      <w:r>
        <w:t>(супругов, родителей и детей). Институт материнства, отцовства и детства.</w:t>
      </w:r>
      <w:r>
        <w:rPr>
          <w:spacing w:val="1"/>
        </w:rPr>
        <w:t xml:space="preserve"> </w:t>
      </w:r>
      <w:r>
        <w:t>Ответственность</w:t>
      </w:r>
      <w:r>
        <w:rPr>
          <w:spacing w:val="1"/>
        </w:rPr>
        <w:t xml:space="preserve"> </w:t>
      </w:r>
      <w:r>
        <w:t>родителей</w:t>
      </w:r>
      <w:r>
        <w:rPr>
          <w:spacing w:val="1"/>
        </w:rPr>
        <w:t xml:space="preserve"> </w:t>
      </w:r>
      <w:r>
        <w:t>за</w:t>
      </w:r>
      <w:r>
        <w:rPr>
          <w:spacing w:val="1"/>
        </w:rPr>
        <w:t xml:space="preserve"> </w:t>
      </w:r>
      <w:r>
        <w:t>воспитание</w:t>
      </w:r>
      <w:r>
        <w:rPr>
          <w:spacing w:val="1"/>
        </w:rPr>
        <w:t xml:space="preserve"> </w:t>
      </w:r>
      <w:r>
        <w:t>детей.</w:t>
      </w:r>
      <w:r>
        <w:rPr>
          <w:spacing w:val="1"/>
        </w:rPr>
        <w:t xml:space="preserve"> </w:t>
      </w:r>
      <w:r>
        <w:t>Усыновление.</w:t>
      </w:r>
      <w:r>
        <w:rPr>
          <w:spacing w:val="1"/>
        </w:rPr>
        <w:t xml:space="preserve"> </w:t>
      </w:r>
      <w:r>
        <w:t>Опека</w:t>
      </w:r>
      <w:r>
        <w:rPr>
          <w:spacing w:val="1"/>
        </w:rPr>
        <w:t xml:space="preserve"> </w:t>
      </w:r>
      <w:r>
        <w:t>и</w:t>
      </w:r>
      <w:r>
        <w:rPr>
          <w:spacing w:val="1"/>
        </w:rPr>
        <w:t xml:space="preserve"> </w:t>
      </w:r>
      <w:r>
        <w:t>попечительство.</w:t>
      </w:r>
      <w:r>
        <w:rPr>
          <w:spacing w:val="3"/>
        </w:rPr>
        <w:t xml:space="preserve"> </w:t>
      </w:r>
      <w:r>
        <w:t>Приёмная</w:t>
      </w:r>
      <w:r>
        <w:rPr>
          <w:spacing w:val="3"/>
        </w:rPr>
        <w:t xml:space="preserve"> </w:t>
      </w:r>
      <w:r>
        <w:t>семья.</w:t>
      </w:r>
    </w:p>
    <w:p w:rsidR="00347E9B" w:rsidRDefault="00757747">
      <w:pPr>
        <w:pStyle w:val="a4"/>
        <w:spacing w:line="360" w:lineRule="auto"/>
        <w:ind w:right="487"/>
      </w:pPr>
      <w:r>
        <w:t>Трудовое</w:t>
      </w:r>
      <w:r>
        <w:rPr>
          <w:spacing w:val="1"/>
        </w:rPr>
        <w:t xml:space="preserve"> </w:t>
      </w:r>
      <w:r>
        <w:t>право.</w:t>
      </w:r>
      <w:r>
        <w:rPr>
          <w:spacing w:val="1"/>
        </w:rPr>
        <w:t xml:space="preserve"> </w:t>
      </w:r>
      <w:r>
        <w:t>Источники</w:t>
      </w:r>
      <w:r>
        <w:rPr>
          <w:spacing w:val="1"/>
        </w:rPr>
        <w:t xml:space="preserve"> </w:t>
      </w:r>
      <w:r>
        <w:t>трудового</w:t>
      </w:r>
      <w:r>
        <w:rPr>
          <w:spacing w:val="1"/>
        </w:rPr>
        <w:t xml:space="preserve"> </w:t>
      </w:r>
      <w:r>
        <w:t>права.</w:t>
      </w:r>
      <w:r>
        <w:rPr>
          <w:spacing w:val="1"/>
        </w:rPr>
        <w:t xml:space="preserve"> </w:t>
      </w:r>
      <w:r>
        <w:t>Участники</w:t>
      </w:r>
      <w:r>
        <w:rPr>
          <w:spacing w:val="1"/>
        </w:rPr>
        <w:t xml:space="preserve"> </w:t>
      </w:r>
      <w:r>
        <w:t>трудовых</w:t>
      </w:r>
      <w:r>
        <w:rPr>
          <w:spacing w:val="1"/>
        </w:rPr>
        <w:t xml:space="preserve"> </w:t>
      </w:r>
      <w:r>
        <w:t>правоотношений: работник и работодатель. Социальное партнёрство в сфере</w:t>
      </w:r>
      <w:r>
        <w:rPr>
          <w:spacing w:val="1"/>
        </w:rPr>
        <w:t xml:space="preserve"> </w:t>
      </w:r>
      <w:r>
        <w:t>труда.</w:t>
      </w:r>
      <w:r>
        <w:rPr>
          <w:spacing w:val="1"/>
        </w:rPr>
        <w:t xml:space="preserve"> </w:t>
      </w:r>
      <w:r>
        <w:t>Порядок</w:t>
      </w:r>
      <w:r>
        <w:rPr>
          <w:spacing w:val="1"/>
        </w:rPr>
        <w:t xml:space="preserve"> </w:t>
      </w:r>
      <w:r>
        <w:t>приёма</w:t>
      </w:r>
      <w:r>
        <w:rPr>
          <w:spacing w:val="1"/>
        </w:rPr>
        <w:t xml:space="preserve"> </w:t>
      </w:r>
      <w:r>
        <w:t>на</w:t>
      </w:r>
      <w:r>
        <w:rPr>
          <w:spacing w:val="1"/>
        </w:rPr>
        <w:t xml:space="preserve"> </w:t>
      </w:r>
      <w:r>
        <w:t>работу.</w:t>
      </w:r>
      <w:r>
        <w:rPr>
          <w:spacing w:val="1"/>
        </w:rPr>
        <w:t xml:space="preserve"> </w:t>
      </w:r>
      <w:r>
        <w:t>Трудовой</w:t>
      </w:r>
      <w:r>
        <w:rPr>
          <w:spacing w:val="1"/>
        </w:rPr>
        <w:t xml:space="preserve"> </w:t>
      </w:r>
      <w:r>
        <w:t>договор.</w:t>
      </w:r>
      <w:r>
        <w:rPr>
          <w:spacing w:val="1"/>
        </w:rPr>
        <w:t xml:space="preserve"> </w:t>
      </w:r>
      <w:r>
        <w:t>Заключение</w:t>
      </w:r>
      <w:r>
        <w:rPr>
          <w:spacing w:val="1"/>
        </w:rPr>
        <w:t xml:space="preserve"> </w:t>
      </w:r>
      <w:r>
        <w:t>и</w:t>
      </w:r>
      <w:r>
        <w:rPr>
          <w:spacing w:val="1"/>
        </w:rPr>
        <w:t xml:space="preserve"> </w:t>
      </w:r>
      <w:r>
        <w:t>прекращение трудового договора. Виды рабочего времени. Время отдыха.</w:t>
      </w:r>
      <w:r>
        <w:rPr>
          <w:spacing w:val="1"/>
        </w:rPr>
        <w:t xml:space="preserve"> </w:t>
      </w:r>
      <w:r>
        <w:t>Заработная</w:t>
      </w:r>
      <w:r>
        <w:rPr>
          <w:spacing w:val="1"/>
        </w:rPr>
        <w:t xml:space="preserve"> </w:t>
      </w:r>
      <w:r>
        <w:t>плата.</w:t>
      </w:r>
      <w:r>
        <w:rPr>
          <w:spacing w:val="1"/>
        </w:rPr>
        <w:t xml:space="preserve"> </w:t>
      </w:r>
      <w:r>
        <w:t>Трудовой</w:t>
      </w:r>
      <w:r>
        <w:rPr>
          <w:spacing w:val="1"/>
        </w:rPr>
        <w:t xml:space="preserve"> </w:t>
      </w:r>
      <w:r>
        <w:t>распорядок</w:t>
      </w:r>
      <w:r>
        <w:rPr>
          <w:spacing w:val="1"/>
        </w:rPr>
        <w:t xml:space="preserve"> </w:t>
      </w:r>
      <w:r>
        <w:t>и</w:t>
      </w:r>
      <w:r>
        <w:rPr>
          <w:spacing w:val="1"/>
        </w:rPr>
        <w:t xml:space="preserve"> </w:t>
      </w:r>
      <w:r>
        <w:t>дисциплина</w:t>
      </w:r>
      <w:r>
        <w:rPr>
          <w:spacing w:val="71"/>
        </w:rPr>
        <w:t xml:space="preserve"> </w:t>
      </w:r>
      <w:r>
        <w:t>труда.</w:t>
      </w:r>
      <w:r>
        <w:rPr>
          <w:spacing w:val="1"/>
        </w:rPr>
        <w:t xml:space="preserve"> </w:t>
      </w:r>
      <w:r>
        <w:t>Дисциплинарная</w:t>
      </w:r>
      <w:r>
        <w:rPr>
          <w:spacing w:val="1"/>
        </w:rPr>
        <w:t xml:space="preserve"> </w:t>
      </w:r>
      <w:r>
        <w:t>ответственность.</w:t>
      </w:r>
      <w:r>
        <w:rPr>
          <w:spacing w:val="1"/>
        </w:rPr>
        <w:t xml:space="preserve"> </w:t>
      </w:r>
      <w:r>
        <w:t>Охрана</w:t>
      </w:r>
      <w:r>
        <w:rPr>
          <w:spacing w:val="1"/>
        </w:rPr>
        <w:t xml:space="preserve"> </w:t>
      </w:r>
      <w:r>
        <w:t>труда.</w:t>
      </w:r>
      <w:r>
        <w:rPr>
          <w:spacing w:val="1"/>
        </w:rPr>
        <w:t xml:space="preserve"> </w:t>
      </w:r>
      <w:r>
        <w:t>Виды</w:t>
      </w:r>
      <w:r>
        <w:rPr>
          <w:spacing w:val="1"/>
        </w:rPr>
        <w:t xml:space="preserve"> </w:t>
      </w:r>
      <w:r>
        <w:t>трудовых</w:t>
      </w:r>
      <w:r>
        <w:rPr>
          <w:spacing w:val="1"/>
        </w:rPr>
        <w:t xml:space="preserve"> </w:t>
      </w:r>
      <w:r>
        <w:t>споров.</w:t>
      </w:r>
      <w:r>
        <w:rPr>
          <w:spacing w:val="1"/>
        </w:rPr>
        <w:t xml:space="preserve"> </w:t>
      </w:r>
      <w:r>
        <w:t>Особенности</w:t>
      </w:r>
      <w:r>
        <w:rPr>
          <w:spacing w:val="1"/>
        </w:rPr>
        <w:t xml:space="preserve"> </w:t>
      </w:r>
      <w:r>
        <w:t>правового</w:t>
      </w:r>
      <w:r>
        <w:rPr>
          <w:spacing w:val="1"/>
        </w:rPr>
        <w:t xml:space="preserve"> </w:t>
      </w:r>
      <w:r>
        <w:t>регулирования</w:t>
      </w:r>
      <w:r>
        <w:rPr>
          <w:spacing w:val="1"/>
        </w:rPr>
        <w:t xml:space="preserve"> </w:t>
      </w:r>
      <w:r>
        <w:t>труда</w:t>
      </w:r>
      <w:r>
        <w:rPr>
          <w:spacing w:val="1"/>
        </w:rPr>
        <w:t xml:space="preserve"> </w:t>
      </w:r>
      <w:r>
        <w:t>несовершеннолетних</w:t>
      </w:r>
      <w:r>
        <w:rPr>
          <w:spacing w:val="1"/>
        </w:rPr>
        <w:t xml:space="preserve"> </w:t>
      </w:r>
      <w:r>
        <w:t>в</w:t>
      </w:r>
      <w:r>
        <w:rPr>
          <w:spacing w:val="-67"/>
        </w:rPr>
        <w:t xml:space="preserve"> </w:t>
      </w:r>
      <w:r>
        <w:t>Российской Федерации.</w:t>
      </w:r>
    </w:p>
    <w:p w:rsidR="00347E9B" w:rsidRDefault="00757747">
      <w:pPr>
        <w:pStyle w:val="a4"/>
        <w:spacing w:before="1" w:line="360" w:lineRule="auto"/>
        <w:ind w:right="492"/>
      </w:pPr>
      <w:r>
        <w:t>Образовательное</w:t>
      </w:r>
      <w:r>
        <w:rPr>
          <w:spacing w:val="1"/>
        </w:rPr>
        <w:t xml:space="preserve"> </w:t>
      </w:r>
      <w:r>
        <w:t>право</w:t>
      </w:r>
      <w:r>
        <w:rPr>
          <w:spacing w:val="1"/>
        </w:rPr>
        <w:t xml:space="preserve"> </w:t>
      </w:r>
      <w:r>
        <w:t>в</w:t>
      </w:r>
      <w:r>
        <w:rPr>
          <w:spacing w:val="1"/>
        </w:rPr>
        <w:t xml:space="preserve"> </w:t>
      </w:r>
      <w:r>
        <w:t>российской</w:t>
      </w:r>
      <w:r>
        <w:rPr>
          <w:spacing w:val="1"/>
        </w:rPr>
        <w:t xml:space="preserve"> </w:t>
      </w:r>
      <w:r>
        <w:t>правовой</w:t>
      </w:r>
      <w:r>
        <w:rPr>
          <w:spacing w:val="1"/>
        </w:rPr>
        <w:t xml:space="preserve"> </w:t>
      </w:r>
      <w:r>
        <w:t>системе.</w:t>
      </w:r>
      <w:r>
        <w:rPr>
          <w:spacing w:val="1"/>
        </w:rPr>
        <w:t xml:space="preserve"> </w:t>
      </w:r>
      <w:r>
        <w:t>Образовательные</w:t>
      </w:r>
      <w:r>
        <w:rPr>
          <w:spacing w:val="1"/>
        </w:rPr>
        <w:t xml:space="preserve"> </w:t>
      </w:r>
      <w:r>
        <w:t>правоотношения.</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Общие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приёма</w:t>
      </w:r>
      <w:r>
        <w:rPr>
          <w:spacing w:val="1"/>
        </w:rPr>
        <w:t xml:space="preserve"> </w:t>
      </w:r>
      <w:r>
        <w:t>на</w:t>
      </w:r>
      <w:r>
        <w:rPr>
          <w:spacing w:val="1"/>
        </w:rPr>
        <w:t xml:space="preserve"> </w:t>
      </w:r>
      <w:r>
        <w:t>обучение по образовательным программам среднего профессионального</w:t>
      </w:r>
      <w:r>
        <w:rPr>
          <w:spacing w:val="1"/>
        </w:rPr>
        <w:t xml:space="preserve"> </w:t>
      </w:r>
      <w:r>
        <w:t>и</w:t>
      </w:r>
      <w:r>
        <w:rPr>
          <w:spacing w:val="1"/>
        </w:rPr>
        <w:t xml:space="preserve"> </w:t>
      </w:r>
      <w:r>
        <w:t>высшего образования.</w:t>
      </w:r>
    </w:p>
    <w:p w:rsidR="00347E9B" w:rsidRDefault="00757747">
      <w:pPr>
        <w:pStyle w:val="a4"/>
        <w:spacing w:before="5" w:line="357" w:lineRule="auto"/>
        <w:ind w:right="495"/>
      </w:pPr>
      <w:r>
        <w:t>Административное</w:t>
      </w:r>
      <w:r>
        <w:rPr>
          <w:spacing w:val="1"/>
        </w:rPr>
        <w:t xml:space="preserve"> </w:t>
      </w:r>
      <w:r>
        <w:t>право,</w:t>
      </w:r>
      <w:r>
        <w:rPr>
          <w:spacing w:val="1"/>
        </w:rPr>
        <w:t xml:space="preserve"> </w:t>
      </w:r>
      <w:r>
        <w:t>его</w:t>
      </w:r>
      <w:r>
        <w:rPr>
          <w:spacing w:val="1"/>
        </w:rPr>
        <w:t xml:space="preserve"> </w:t>
      </w:r>
      <w:r>
        <w:t>источники.</w:t>
      </w:r>
      <w:r>
        <w:rPr>
          <w:spacing w:val="71"/>
        </w:rPr>
        <w:t xml:space="preserve"> </w:t>
      </w:r>
      <w:r>
        <w:t>Субъекты</w:t>
      </w:r>
      <w:r>
        <w:rPr>
          <w:spacing w:val="1"/>
        </w:rPr>
        <w:t xml:space="preserve"> </w:t>
      </w:r>
      <w:r>
        <w:t>административного</w:t>
      </w:r>
      <w:r>
        <w:rPr>
          <w:spacing w:val="11"/>
        </w:rPr>
        <w:t xml:space="preserve"> </w:t>
      </w:r>
      <w:r>
        <w:t>права.</w:t>
      </w:r>
      <w:r>
        <w:rPr>
          <w:spacing w:val="13"/>
        </w:rPr>
        <w:t xml:space="preserve"> </w:t>
      </w:r>
      <w:r>
        <w:t>Государственная</w:t>
      </w:r>
      <w:r>
        <w:rPr>
          <w:spacing w:val="12"/>
        </w:rPr>
        <w:t xml:space="preserve"> </w:t>
      </w:r>
      <w:r>
        <w:t>служба</w:t>
      </w:r>
      <w:r>
        <w:rPr>
          <w:spacing w:val="12"/>
        </w:rPr>
        <w:t xml:space="preserve"> </w:t>
      </w:r>
      <w:r>
        <w:t>и</w:t>
      </w:r>
      <w:r>
        <w:rPr>
          <w:spacing w:val="10"/>
        </w:rPr>
        <w:t xml:space="preserve"> </w:t>
      </w:r>
      <w:r>
        <w:t>государственный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firstLine="0"/>
      </w:pPr>
      <w:r>
        <w:lastRenderedPageBreak/>
        <w:t>служащий. Противодействие коррупции в системе государственной службы.</w:t>
      </w:r>
      <w:r>
        <w:rPr>
          <w:spacing w:val="1"/>
        </w:rPr>
        <w:t xml:space="preserve"> </w:t>
      </w:r>
      <w:r>
        <w:t>Административное</w:t>
      </w:r>
      <w:r>
        <w:rPr>
          <w:spacing w:val="1"/>
        </w:rPr>
        <w:t xml:space="preserve"> </w:t>
      </w:r>
      <w:r>
        <w:t>правонарушение</w:t>
      </w:r>
      <w:r>
        <w:rPr>
          <w:spacing w:val="1"/>
        </w:rPr>
        <w:t xml:space="preserve"> </w:t>
      </w:r>
      <w:r>
        <w:t>и</w:t>
      </w:r>
      <w:r>
        <w:rPr>
          <w:spacing w:val="1"/>
        </w:rPr>
        <w:t xml:space="preserve"> </w:t>
      </w:r>
      <w:r>
        <w:t>административная</w:t>
      </w:r>
      <w:r>
        <w:rPr>
          <w:spacing w:val="1"/>
        </w:rPr>
        <w:t xml:space="preserve"> </w:t>
      </w:r>
      <w:r>
        <w:t>ответственность,</w:t>
      </w:r>
      <w:r>
        <w:rPr>
          <w:spacing w:val="1"/>
        </w:rPr>
        <w:t xml:space="preserve"> </w:t>
      </w:r>
      <w:r>
        <w:t>виды</w:t>
      </w:r>
      <w:r>
        <w:rPr>
          <w:spacing w:val="1"/>
        </w:rPr>
        <w:t xml:space="preserve"> </w:t>
      </w:r>
      <w:r>
        <w:t>наказаний</w:t>
      </w:r>
      <w:r>
        <w:rPr>
          <w:spacing w:val="1"/>
        </w:rPr>
        <w:t xml:space="preserve"> </w:t>
      </w:r>
      <w:r>
        <w:t>в</w:t>
      </w:r>
      <w:r>
        <w:rPr>
          <w:spacing w:val="1"/>
        </w:rPr>
        <w:t xml:space="preserve"> </w:t>
      </w:r>
      <w:r>
        <w:t>административном</w:t>
      </w:r>
      <w:r>
        <w:rPr>
          <w:spacing w:val="1"/>
        </w:rPr>
        <w:t xml:space="preserve"> </w:t>
      </w:r>
      <w:r>
        <w:t>праве.</w:t>
      </w:r>
      <w:r>
        <w:rPr>
          <w:spacing w:val="1"/>
        </w:rPr>
        <w:t xml:space="preserve"> </w:t>
      </w:r>
      <w:r>
        <w:t>Административная</w:t>
      </w:r>
      <w:r>
        <w:rPr>
          <w:spacing w:val="1"/>
        </w:rPr>
        <w:t xml:space="preserve"> </w:t>
      </w:r>
      <w:r>
        <w:t>ответственность</w:t>
      </w:r>
      <w:r>
        <w:rPr>
          <w:spacing w:val="1"/>
        </w:rPr>
        <w:t xml:space="preserve"> </w:t>
      </w:r>
      <w:r>
        <w:t>несовершеннолетних.</w:t>
      </w:r>
      <w:r>
        <w:rPr>
          <w:spacing w:val="1"/>
        </w:rPr>
        <w:t xml:space="preserve"> </w:t>
      </w:r>
      <w:r>
        <w:t>Управление</w:t>
      </w:r>
      <w:r>
        <w:rPr>
          <w:spacing w:val="1"/>
        </w:rPr>
        <w:t xml:space="preserve"> </w:t>
      </w:r>
      <w:r>
        <w:t>использованием</w:t>
      </w:r>
      <w:r>
        <w:rPr>
          <w:spacing w:val="1"/>
        </w:rPr>
        <w:t xml:space="preserve"> </w:t>
      </w:r>
      <w:r>
        <w:t>и</w:t>
      </w:r>
      <w:r>
        <w:rPr>
          <w:spacing w:val="1"/>
        </w:rPr>
        <w:t xml:space="preserve"> </w:t>
      </w:r>
      <w:r>
        <w:t>охраной</w:t>
      </w:r>
      <w:r>
        <w:rPr>
          <w:spacing w:val="1"/>
        </w:rPr>
        <w:t xml:space="preserve"> </w:t>
      </w:r>
      <w:r>
        <w:t>природных</w:t>
      </w:r>
      <w:r>
        <w:rPr>
          <w:spacing w:val="1"/>
        </w:rPr>
        <w:t xml:space="preserve"> </w:t>
      </w:r>
      <w:r>
        <w:t>ресурсов.</w:t>
      </w:r>
      <w:r>
        <w:rPr>
          <w:spacing w:val="1"/>
        </w:rPr>
        <w:t xml:space="preserve"> </w:t>
      </w:r>
      <w:r>
        <w:t>Экологическое</w:t>
      </w:r>
      <w:r>
        <w:rPr>
          <w:spacing w:val="1"/>
        </w:rPr>
        <w:t xml:space="preserve"> </w:t>
      </w:r>
      <w:r>
        <w:t>законодательство.</w:t>
      </w:r>
      <w:r>
        <w:rPr>
          <w:spacing w:val="1"/>
        </w:rPr>
        <w:t xml:space="preserve"> </w:t>
      </w:r>
      <w:r>
        <w:t>Экологические</w:t>
      </w:r>
      <w:r>
        <w:rPr>
          <w:spacing w:val="-2"/>
        </w:rPr>
        <w:t xml:space="preserve"> </w:t>
      </w:r>
      <w:r>
        <w:t>правонарушения.</w:t>
      </w:r>
      <w:r>
        <w:rPr>
          <w:spacing w:val="1"/>
        </w:rPr>
        <w:t xml:space="preserve"> </w:t>
      </w:r>
      <w:r>
        <w:t>Способы</w:t>
      </w:r>
      <w:r>
        <w:rPr>
          <w:spacing w:val="-2"/>
        </w:rPr>
        <w:t xml:space="preserve"> </w:t>
      </w:r>
      <w:r>
        <w:t>защиты</w:t>
      </w:r>
      <w:r>
        <w:rPr>
          <w:spacing w:val="-2"/>
        </w:rPr>
        <w:t xml:space="preserve"> </w:t>
      </w:r>
      <w:r>
        <w:t>экологических</w:t>
      </w:r>
      <w:r>
        <w:rPr>
          <w:spacing w:val="-6"/>
        </w:rPr>
        <w:t xml:space="preserve"> </w:t>
      </w:r>
      <w:r>
        <w:t>прав.</w:t>
      </w:r>
    </w:p>
    <w:p w:rsidR="00347E9B" w:rsidRDefault="00757747">
      <w:pPr>
        <w:pStyle w:val="a4"/>
        <w:spacing w:before="3"/>
        <w:ind w:left="1330" w:firstLine="0"/>
      </w:pPr>
      <w:r>
        <w:t>Финансовое</w:t>
      </w:r>
      <w:r>
        <w:rPr>
          <w:spacing w:val="21"/>
        </w:rPr>
        <w:t xml:space="preserve"> </w:t>
      </w:r>
      <w:r>
        <w:t>право.</w:t>
      </w:r>
      <w:r>
        <w:rPr>
          <w:spacing w:val="22"/>
        </w:rPr>
        <w:t xml:space="preserve"> </w:t>
      </w:r>
      <w:r>
        <w:t>Правовое</w:t>
      </w:r>
      <w:r>
        <w:rPr>
          <w:spacing w:val="21"/>
        </w:rPr>
        <w:t xml:space="preserve"> </w:t>
      </w:r>
      <w:r>
        <w:t>регулирование</w:t>
      </w:r>
      <w:r>
        <w:rPr>
          <w:spacing w:val="21"/>
        </w:rPr>
        <w:t xml:space="preserve"> </w:t>
      </w:r>
      <w:r>
        <w:t>банковской</w:t>
      </w:r>
      <w:r>
        <w:rPr>
          <w:spacing w:val="20"/>
        </w:rPr>
        <w:t xml:space="preserve"> </w:t>
      </w:r>
      <w:r>
        <w:t>деятельности.</w:t>
      </w:r>
    </w:p>
    <w:p w:rsidR="00347E9B" w:rsidRDefault="00757747">
      <w:pPr>
        <w:pStyle w:val="a4"/>
        <w:spacing w:before="163"/>
        <w:ind w:firstLine="0"/>
      </w:pPr>
      <w:r>
        <w:t>Права</w:t>
      </w:r>
      <w:r>
        <w:rPr>
          <w:spacing w:val="-6"/>
        </w:rPr>
        <w:t xml:space="preserve"> </w:t>
      </w:r>
      <w:r>
        <w:t>и</w:t>
      </w:r>
      <w:r>
        <w:rPr>
          <w:spacing w:val="-6"/>
        </w:rPr>
        <w:t xml:space="preserve"> </w:t>
      </w:r>
      <w:r>
        <w:t>обязанности</w:t>
      </w:r>
      <w:r>
        <w:rPr>
          <w:spacing w:val="-6"/>
        </w:rPr>
        <w:t xml:space="preserve"> </w:t>
      </w:r>
      <w:r>
        <w:t>потребителей</w:t>
      </w:r>
      <w:r>
        <w:rPr>
          <w:spacing w:val="-6"/>
        </w:rPr>
        <w:t xml:space="preserve"> </w:t>
      </w:r>
      <w:r>
        <w:t>финансовых</w:t>
      </w:r>
      <w:r>
        <w:rPr>
          <w:spacing w:val="-6"/>
        </w:rPr>
        <w:t xml:space="preserve"> </w:t>
      </w:r>
      <w:r>
        <w:t>услуг.</w:t>
      </w:r>
    </w:p>
    <w:p w:rsidR="00347E9B" w:rsidRDefault="00757747">
      <w:pPr>
        <w:pStyle w:val="a4"/>
        <w:spacing w:before="158" w:line="360" w:lineRule="auto"/>
        <w:ind w:right="493"/>
      </w:pPr>
      <w:r>
        <w:t>Налоговое право. Источники налогового права. Субъекты налоговых</w:t>
      </w:r>
      <w:r>
        <w:rPr>
          <w:spacing w:val="1"/>
        </w:rPr>
        <w:t xml:space="preserve"> </w:t>
      </w:r>
      <w:r>
        <w:t>правоотношений.</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налогоплательщика.</w:t>
      </w:r>
      <w:r>
        <w:rPr>
          <w:spacing w:val="1"/>
        </w:rPr>
        <w:t xml:space="preserve"> </w:t>
      </w:r>
      <w:r>
        <w:t>Налоговые</w:t>
      </w:r>
      <w:r>
        <w:rPr>
          <w:spacing w:val="1"/>
        </w:rPr>
        <w:t xml:space="preserve"> </w:t>
      </w:r>
      <w:r>
        <w:t>правонарушения.</w:t>
      </w:r>
      <w:r>
        <w:rPr>
          <w:spacing w:val="1"/>
        </w:rPr>
        <w:t xml:space="preserve"> </w:t>
      </w:r>
      <w:r>
        <w:t>Ответственность</w:t>
      </w:r>
      <w:r>
        <w:rPr>
          <w:spacing w:val="-3"/>
        </w:rPr>
        <w:t xml:space="preserve"> </w:t>
      </w:r>
      <w:r>
        <w:t>за</w:t>
      </w:r>
      <w:r>
        <w:rPr>
          <w:spacing w:val="4"/>
        </w:rPr>
        <w:t xml:space="preserve"> </w:t>
      </w:r>
      <w:r>
        <w:t>уклонение</w:t>
      </w:r>
      <w:r>
        <w:rPr>
          <w:spacing w:val="-1"/>
        </w:rPr>
        <w:t xml:space="preserve"> </w:t>
      </w:r>
      <w:r>
        <w:t>от</w:t>
      </w:r>
      <w:r>
        <w:rPr>
          <w:spacing w:val="2"/>
        </w:rPr>
        <w:t xml:space="preserve"> </w:t>
      </w:r>
      <w:r>
        <w:t>уплаты</w:t>
      </w:r>
      <w:r>
        <w:rPr>
          <w:spacing w:val="-2"/>
        </w:rPr>
        <w:t xml:space="preserve"> </w:t>
      </w:r>
      <w:r>
        <w:t>налогов.</w:t>
      </w:r>
    </w:p>
    <w:p w:rsidR="00347E9B" w:rsidRDefault="00757747">
      <w:pPr>
        <w:pStyle w:val="a4"/>
        <w:spacing w:before="1" w:line="360" w:lineRule="auto"/>
        <w:ind w:right="493"/>
      </w:pPr>
      <w:r>
        <w:t>Уголовное</w:t>
      </w:r>
      <w:r>
        <w:rPr>
          <w:spacing w:val="1"/>
        </w:rPr>
        <w:t xml:space="preserve"> </w:t>
      </w:r>
      <w:r>
        <w:t>право,</w:t>
      </w:r>
      <w:r>
        <w:rPr>
          <w:spacing w:val="1"/>
        </w:rPr>
        <w:t xml:space="preserve"> </w:t>
      </w:r>
      <w:r>
        <w:t>его</w:t>
      </w:r>
      <w:r>
        <w:rPr>
          <w:spacing w:val="1"/>
        </w:rPr>
        <w:t xml:space="preserve"> </w:t>
      </w:r>
      <w:r>
        <w:t>принципы.</w:t>
      </w:r>
      <w:r>
        <w:rPr>
          <w:spacing w:val="1"/>
        </w:rPr>
        <w:t xml:space="preserve"> </w:t>
      </w:r>
      <w:r>
        <w:t>Понятие</w:t>
      </w:r>
      <w:r>
        <w:rPr>
          <w:spacing w:val="1"/>
        </w:rPr>
        <w:t xml:space="preserve"> </w:t>
      </w:r>
      <w:r>
        <w:t>преступления,</w:t>
      </w:r>
      <w:r>
        <w:rPr>
          <w:spacing w:val="1"/>
        </w:rPr>
        <w:t xml:space="preserve"> </w:t>
      </w:r>
      <w:r>
        <w:t>состав</w:t>
      </w:r>
      <w:r>
        <w:rPr>
          <w:spacing w:val="1"/>
        </w:rPr>
        <w:t xml:space="preserve"> </w:t>
      </w:r>
      <w:r>
        <w:t>преступления.</w:t>
      </w:r>
      <w:r>
        <w:rPr>
          <w:spacing w:val="1"/>
        </w:rPr>
        <w:t xml:space="preserve"> </w:t>
      </w:r>
      <w:r>
        <w:t>Виды</w:t>
      </w:r>
      <w:r>
        <w:rPr>
          <w:spacing w:val="1"/>
        </w:rPr>
        <w:t xml:space="preserve"> </w:t>
      </w:r>
      <w:r>
        <w:t>преступлений.</w:t>
      </w:r>
      <w:r>
        <w:rPr>
          <w:spacing w:val="1"/>
        </w:rPr>
        <w:t xml:space="preserve"> </w:t>
      </w:r>
      <w:r>
        <w:t>Уголовная</w:t>
      </w:r>
      <w:r>
        <w:rPr>
          <w:spacing w:val="1"/>
        </w:rPr>
        <w:t xml:space="preserve"> </w:t>
      </w:r>
      <w:r>
        <w:t>ответственность,</w:t>
      </w:r>
      <w:r>
        <w:rPr>
          <w:spacing w:val="1"/>
        </w:rPr>
        <w:t xml:space="preserve"> </w:t>
      </w:r>
      <w:r>
        <w:t>виды</w:t>
      </w:r>
      <w:r>
        <w:rPr>
          <w:spacing w:val="1"/>
        </w:rPr>
        <w:t xml:space="preserve"> </w:t>
      </w:r>
      <w:r>
        <w:t>наказаний в уголовном праве. Уголовная ответственность за коррупционные</w:t>
      </w:r>
      <w:r>
        <w:rPr>
          <w:spacing w:val="1"/>
        </w:rPr>
        <w:t xml:space="preserve"> </w:t>
      </w:r>
      <w:r>
        <w:t>преступления. Необходимая оборона и крайняя необходимость. Уголовная</w:t>
      </w:r>
      <w:r>
        <w:rPr>
          <w:spacing w:val="1"/>
        </w:rPr>
        <w:t xml:space="preserve"> </w:t>
      </w:r>
      <w:r>
        <w:t>ответственность</w:t>
      </w:r>
      <w:r>
        <w:rPr>
          <w:spacing w:val="-2"/>
        </w:rPr>
        <w:t xml:space="preserve"> </w:t>
      </w:r>
      <w:r>
        <w:t>несовершеннолетних.</w:t>
      </w:r>
    </w:p>
    <w:p w:rsidR="00347E9B" w:rsidRDefault="00757747">
      <w:pPr>
        <w:pStyle w:val="a4"/>
        <w:spacing w:line="360" w:lineRule="auto"/>
        <w:ind w:right="488"/>
      </w:pPr>
      <w:r>
        <w:t>Гражданское</w:t>
      </w:r>
      <w:r>
        <w:rPr>
          <w:spacing w:val="1"/>
        </w:rPr>
        <w:t xml:space="preserve"> </w:t>
      </w:r>
      <w:r>
        <w:t>процессуальное</w:t>
      </w:r>
      <w:r>
        <w:rPr>
          <w:spacing w:val="1"/>
        </w:rPr>
        <w:t xml:space="preserve"> </w:t>
      </w:r>
      <w:r>
        <w:t>право.</w:t>
      </w:r>
      <w:r>
        <w:rPr>
          <w:spacing w:val="1"/>
        </w:rPr>
        <w:t xml:space="preserve"> </w:t>
      </w:r>
      <w:r>
        <w:t>Принципы</w:t>
      </w:r>
      <w:r>
        <w:rPr>
          <w:spacing w:val="1"/>
        </w:rPr>
        <w:t xml:space="preserve"> </w:t>
      </w:r>
      <w:r>
        <w:t>гражданского</w:t>
      </w:r>
      <w:r>
        <w:rPr>
          <w:spacing w:val="1"/>
        </w:rPr>
        <w:t xml:space="preserve"> </w:t>
      </w:r>
      <w:r>
        <w:t>судопроизводства. Участники гражданского процесса. Стадии гражданского</w:t>
      </w:r>
      <w:r>
        <w:rPr>
          <w:spacing w:val="1"/>
        </w:rPr>
        <w:t xml:space="preserve"> </w:t>
      </w:r>
      <w:r>
        <w:t>процесса.</w:t>
      </w:r>
    </w:p>
    <w:p w:rsidR="00347E9B" w:rsidRDefault="00757747">
      <w:pPr>
        <w:pStyle w:val="a4"/>
        <w:spacing w:before="1"/>
        <w:ind w:left="1330" w:firstLine="0"/>
      </w:pPr>
      <w:r>
        <w:t>Арбитражный</w:t>
      </w:r>
      <w:r>
        <w:rPr>
          <w:spacing w:val="-9"/>
        </w:rPr>
        <w:t xml:space="preserve"> </w:t>
      </w:r>
      <w:r>
        <w:t>процесс.</w:t>
      </w:r>
      <w:r>
        <w:rPr>
          <w:spacing w:val="-5"/>
        </w:rPr>
        <w:t xml:space="preserve"> </w:t>
      </w:r>
      <w:r>
        <w:t>Административный</w:t>
      </w:r>
      <w:r>
        <w:rPr>
          <w:spacing w:val="-8"/>
        </w:rPr>
        <w:t xml:space="preserve"> </w:t>
      </w:r>
      <w:r>
        <w:t>процесс.</w:t>
      </w:r>
    </w:p>
    <w:p w:rsidR="00347E9B" w:rsidRDefault="00757747">
      <w:pPr>
        <w:pStyle w:val="a4"/>
        <w:tabs>
          <w:tab w:val="left" w:pos="3084"/>
          <w:tab w:val="left" w:pos="3129"/>
          <w:tab w:val="left" w:pos="4513"/>
          <w:tab w:val="left" w:pos="5541"/>
          <w:tab w:val="left" w:pos="6105"/>
          <w:tab w:val="left" w:pos="6826"/>
          <w:tab w:val="left" w:pos="7495"/>
          <w:tab w:val="left" w:pos="8612"/>
        </w:tabs>
        <w:spacing w:before="164" w:line="360" w:lineRule="auto"/>
        <w:ind w:right="497"/>
        <w:jc w:val="right"/>
      </w:pPr>
      <w:r>
        <w:t>Уголовное</w:t>
      </w:r>
      <w:r>
        <w:tab/>
      </w:r>
      <w:r>
        <w:tab/>
        <w:t>процессуальное</w:t>
      </w:r>
      <w:r>
        <w:tab/>
        <w:t>право.</w:t>
      </w:r>
      <w:r>
        <w:tab/>
        <w:t>Принципы</w:t>
      </w:r>
      <w:r>
        <w:tab/>
      </w:r>
      <w:r>
        <w:rPr>
          <w:spacing w:val="-1"/>
        </w:rPr>
        <w:t>уголовного</w:t>
      </w:r>
      <w:r>
        <w:rPr>
          <w:spacing w:val="-67"/>
        </w:rPr>
        <w:t xml:space="preserve"> </w:t>
      </w:r>
      <w:r>
        <w:t>судопроизводства.</w:t>
      </w:r>
      <w:r>
        <w:tab/>
        <w:t>Субъекты</w:t>
      </w:r>
      <w:r>
        <w:tab/>
        <w:t>уголовного</w:t>
      </w:r>
      <w:r>
        <w:tab/>
        <w:t>процесса.</w:t>
      </w:r>
      <w:r>
        <w:tab/>
        <w:t>Стадии</w:t>
      </w:r>
      <w:r>
        <w:tab/>
        <w:t>уголовного</w:t>
      </w:r>
      <w:r>
        <w:rPr>
          <w:spacing w:val="-67"/>
        </w:rPr>
        <w:t xml:space="preserve"> </w:t>
      </w:r>
      <w:r>
        <w:t>процесса.</w:t>
      </w:r>
      <w:r>
        <w:rPr>
          <w:spacing w:val="-5"/>
        </w:rPr>
        <w:t xml:space="preserve"> </w:t>
      </w:r>
      <w:r>
        <w:t>Меры</w:t>
      </w:r>
      <w:r>
        <w:rPr>
          <w:spacing w:val="-8"/>
        </w:rPr>
        <w:t xml:space="preserve"> </w:t>
      </w:r>
      <w:r>
        <w:t>процессуального</w:t>
      </w:r>
      <w:r>
        <w:rPr>
          <w:spacing w:val="-7"/>
        </w:rPr>
        <w:t xml:space="preserve"> </w:t>
      </w:r>
      <w:r>
        <w:t>принуждения.</w:t>
      </w:r>
      <w:r>
        <w:rPr>
          <w:spacing w:val="-5"/>
        </w:rPr>
        <w:t xml:space="preserve"> </w:t>
      </w:r>
      <w:r>
        <w:t>Суд</w:t>
      </w:r>
      <w:r>
        <w:rPr>
          <w:spacing w:val="-6"/>
        </w:rPr>
        <w:t xml:space="preserve"> </w:t>
      </w:r>
      <w:r>
        <w:t>присяжных</w:t>
      </w:r>
      <w:r>
        <w:rPr>
          <w:spacing w:val="-11"/>
        </w:rPr>
        <w:t xml:space="preserve"> </w:t>
      </w:r>
      <w:r>
        <w:t>заседателей.</w:t>
      </w:r>
    </w:p>
    <w:p w:rsidR="00347E9B" w:rsidRDefault="00757747">
      <w:pPr>
        <w:pStyle w:val="a4"/>
        <w:spacing w:line="362" w:lineRule="auto"/>
        <w:ind w:right="497"/>
      </w:pPr>
      <w:r>
        <w:t>Международное право, его основные принципы и источники. Субъекты</w:t>
      </w:r>
      <w:r>
        <w:rPr>
          <w:spacing w:val="-67"/>
        </w:rPr>
        <w:t xml:space="preserve"> </w:t>
      </w:r>
      <w:r>
        <w:t>международного права. Международная защита прав человека. Источники</w:t>
      </w:r>
      <w:r>
        <w:rPr>
          <w:spacing w:val="1"/>
        </w:rPr>
        <w:t xml:space="preserve"> </w:t>
      </w:r>
      <w:r>
        <w:t>и</w:t>
      </w:r>
      <w:r>
        <w:rPr>
          <w:spacing w:val="1"/>
        </w:rPr>
        <w:t xml:space="preserve"> </w:t>
      </w:r>
      <w:r>
        <w:t>принципы международного гуманитарного права.</w:t>
      </w:r>
    </w:p>
    <w:p w:rsidR="00347E9B" w:rsidRDefault="00757747">
      <w:pPr>
        <w:pStyle w:val="a4"/>
        <w:spacing w:line="313" w:lineRule="exact"/>
        <w:ind w:left="1330" w:firstLine="0"/>
      </w:pPr>
      <w:r>
        <w:t>Юридическое</w:t>
      </w:r>
      <w:r>
        <w:rPr>
          <w:spacing w:val="14"/>
        </w:rPr>
        <w:t xml:space="preserve"> </w:t>
      </w:r>
      <w:r>
        <w:t>образование.</w:t>
      </w:r>
      <w:r>
        <w:rPr>
          <w:spacing w:val="85"/>
        </w:rPr>
        <w:t xml:space="preserve"> </w:t>
      </w:r>
      <w:r>
        <w:t>Профессиональная</w:t>
      </w:r>
      <w:r>
        <w:rPr>
          <w:spacing w:val="84"/>
        </w:rPr>
        <w:t xml:space="preserve"> </w:t>
      </w:r>
      <w:r>
        <w:t>деятельность</w:t>
      </w:r>
      <w:r>
        <w:rPr>
          <w:spacing w:val="81"/>
        </w:rPr>
        <w:t xml:space="preserve"> </w:t>
      </w:r>
      <w:r>
        <w:t>юриста.</w:t>
      </w:r>
    </w:p>
    <w:p w:rsidR="00347E9B" w:rsidRDefault="00757747">
      <w:pPr>
        <w:pStyle w:val="a4"/>
        <w:spacing w:before="159"/>
        <w:ind w:firstLine="0"/>
      </w:pPr>
      <w:r>
        <w:t>Основные</w:t>
      </w:r>
      <w:r>
        <w:rPr>
          <w:spacing w:val="-5"/>
        </w:rPr>
        <w:t xml:space="preserve"> </w:t>
      </w:r>
      <w:r>
        <w:t>виды</w:t>
      </w:r>
      <w:r>
        <w:rPr>
          <w:spacing w:val="-5"/>
        </w:rPr>
        <w:t xml:space="preserve"> </w:t>
      </w:r>
      <w:r>
        <w:t>юридических</w:t>
      </w:r>
      <w:r>
        <w:rPr>
          <w:spacing w:val="-9"/>
        </w:rPr>
        <w:t xml:space="preserve"> </w:t>
      </w:r>
      <w:r>
        <w:t>профессий.</w:t>
      </w:r>
    </w:p>
    <w:p w:rsidR="00347E9B" w:rsidRDefault="00757747">
      <w:pPr>
        <w:pStyle w:val="a4"/>
        <w:spacing w:before="163" w:line="357" w:lineRule="auto"/>
        <w:ind w:right="501"/>
      </w:pPr>
      <w:r>
        <w:t>Планируемые результаты освоения программы по обществознанию</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pPr>
      <w:r>
        <w:lastRenderedPageBreak/>
        <w:t>Личностные</w:t>
      </w:r>
      <w:r>
        <w:rPr>
          <w:spacing w:val="1"/>
        </w:rPr>
        <w:t xml:space="preserve"> </w:t>
      </w:r>
      <w:r>
        <w:t>результаты</w:t>
      </w:r>
      <w:r>
        <w:rPr>
          <w:spacing w:val="1"/>
        </w:rPr>
        <w:t xml:space="preserve"> </w:t>
      </w:r>
      <w:r>
        <w:t>программы</w:t>
      </w:r>
      <w:r>
        <w:rPr>
          <w:spacing w:val="1"/>
        </w:rPr>
        <w:t xml:space="preserve"> </w:t>
      </w:r>
      <w:r>
        <w:t>по</w:t>
      </w:r>
      <w:r>
        <w:rPr>
          <w:spacing w:val="1"/>
        </w:rPr>
        <w:t xml:space="preserve"> </w:t>
      </w:r>
      <w:r>
        <w:t>обществознанию</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отражают</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обучающихся</w:t>
      </w:r>
      <w:r>
        <w:rPr>
          <w:spacing w:val="1"/>
        </w:rPr>
        <w:t xml:space="preserve"> </w:t>
      </w:r>
      <w:r>
        <w:t>руководствоваться</w:t>
      </w:r>
      <w:r>
        <w:rPr>
          <w:spacing w:val="1"/>
        </w:rPr>
        <w:t xml:space="preserve"> </w:t>
      </w:r>
      <w:r>
        <w:t>сформированной</w:t>
      </w:r>
      <w:r>
        <w:rPr>
          <w:spacing w:val="1"/>
        </w:rPr>
        <w:t xml:space="preserve"> </w:t>
      </w:r>
      <w:r>
        <w:t>внутренней</w:t>
      </w:r>
      <w:r>
        <w:rPr>
          <w:spacing w:val="1"/>
        </w:rPr>
        <w:t xml:space="preserve"> </w:t>
      </w:r>
      <w:r>
        <w:t>позицией</w:t>
      </w:r>
      <w:r>
        <w:rPr>
          <w:spacing w:val="-67"/>
        </w:rPr>
        <w:t xml:space="preserve"> </w:t>
      </w:r>
      <w:r>
        <w:t>личности,</w:t>
      </w:r>
      <w:r>
        <w:rPr>
          <w:spacing w:val="1"/>
        </w:rPr>
        <w:t xml:space="preserve"> </w:t>
      </w:r>
      <w:r>
        <w:t>системой</w:t>
      </w:r>
      <w:r>
        <w:rPr>
          <w:spacing w:val="1"/>
        </w:rPr>
        <w:t xml:space="preserve"> </w:t>
      </w:r>
      <w:r>
        <w:t>ценностных</w:t>
      </w:r>
      <w:r>
        <w:rPr>
          <w:spacing w:val="1"/>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1"/>
        </w:rPr>
        <w:t xml:space="preserve"> </w:t>
      </w:r>
      <w:r>
        <w:t>российского</w:t>
      </w:r>
      <w:r>
        <w:rPr>
          <w:spacing w:val="1"/>
        </w:rPr>
        <w:t xml:space="preserve"> </w:t>
      </w:r>
      <w:r>
        <w:t>общества, расширение жизненного опыта</w:t>
      </w:r>
      <w:r>
        <w:rPr>
          <w:spacing w:val="1"/>
        </w:rPr>
        <w:t xml:space="preserve"> </w:t>
      </w:r>
      <w:r>
        <w:t>и опыта деятельности в процессе</w:t>
      </w:r>
      <w:r>
        <w:rPr>
          <w:spacing w:val="1"/>
        </w:rPr>
        <w:t xml:space="preserve"> </w:t>
      </w:r>
      <w:r>
        <w:t>реализации</w:t>
      </w:r>
      <w:r>
        <w:rPr>
          <w:spacing w:val="-1"/>
        </w:rPr>
        <w:t xml:space="preserve"> </w:t>
      </w:r>
      <w:r>
        <w:t>основных</w:t>
      </w:r>
      <w:r>
        <w:rPr>
          <w:spacing w:val="-5"/>
        </w:rPr>
        <w:t xml:space="preserve"> </w:t>
      </w:r>
      <w:r>
        <w:t>направлений</w:t>
      </w:r>
      <w:r>
        <w:rPr>
          <w:spacing w:val="-1"/>
        </w:rPr>
        <w:t xml:space="preserve"> </w:t>
      </w:r>
      <w:r>
        <w:t>воспитательной</w:t>
      </w:r>
      <w:r>
        <w:rPr>
          <w:spacing w:val="-1"/>
        </w:rPr>
        <w:t xml:space="preserve"> </w:t>
      </w:r>
      <w:r>
        <w:t>деятельности.</w:t>
      </w:r>
    </w:p>
    <w:p w:rsidR="00347E9B" w:rsidRDefault="00757747">
      <w:pPr>
        <w:pStyle w:val="a4"/>
        <w:spacing w:before="5" w:line="360" w:lineRule="auto"/>
        <w:ind w:right="496"/>
      </w:pPr>
      <w:r>
        <w:t>В</w:t>
      </w:r>
      <w:r>
        <w:rPr>
          <w:spacing w:val="1"/>
        </w:rPr>
        <w:t xml:space="preserve"> </w:t>
      </w:r>
      <w:r>
        <w:t>результате</w:t>
      </w:r>
      <w:r>
        <w:rPr>
          <w:spacing w:val="1"/>
        </w:rPr>
        <w:t xml:space="preserve"> </w:t>
      </w:r>
      <w:r>
        <w:t>изучения</w:t>
      </w:r>
      <w:r>
        <w:rPr>
          <w:spacing w:val="1"/>
        </w:rPr>
        <w:t xml:space="preserve"> </w:t>
      </w:r>
      <w:r>
        <w:t>обществознания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обучающегося будут сформированы следующие личностные</w:t>
      </w:r>
      <w:r>
        <w:rPr>
          <w:spacing w:val="1"/>
        </w:rPr>
        <w:t xml:space="preserve"> </w:t>
      </w:r>
      <w:r>
        <w:t>результаты:</w:t>
      </w:r>
    </w:p>
    <w:p w:rsidR="00347E9B" w:rsidRDefault="00757747" w:rsidP="00026C5F">
      <w:pPr>
        <w:pStyle w:val="a5"/>
        <w:numPr>
          <w:ilvl w:val="0"/>
          <w:numId w:val="75"/>
        </w:numPr>
        <w:tabs>
          <w:tab w:val="left" w:pos="1633"/>
        </w:tabs>
        <w:spacing w:line="318" w:lineRule="exact"/>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63" w:line="362" w:lineRule="auto"/>
        <w:ind w:right="493"/>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line="362"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rPr>
          <w:spacing w:val="5"/>
        </w:rPr>
        <w:t xml:space="preserve"> </w:t>
      </w:r>
      <w:r>
        <w:t>и правопорядка;</w:t>
      </w:r>
    </w:p>
    <w:p w:rsidR="00347E9B" w:rsidRDefault="00757747">
      <w:pPr>
        <w:pStyle w:val="a4"/>
        <w:spacing w:line="362" w:lineRule="auto"/>
        <w:ind w:right="489"/>
      </w:pPr>
      <w:r>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67"/>
        </w:rPr>
        <w:t xml:space="preserve"> </w:t>
      </w:r>
      <w:r>
        <w:t>гуманистических</w:t>
      </w:r>
      <w:r>
        <w:rPr>
          <w:spacing w:val="1"/>
        </w:rPr>
        <w:t xml:space="preserve"> </w:t>
      </w:r>
      <w:r>
        <w:t>и демократических ценностей, уважение ценностей иных</w:t>
      </w:r>
      <w:r>
        <w:rPr>
          <w:spacing w:val="1"/>
        </w:rPr>
        <w:t xml:space="preserve"> </w:t>
      </w:r>
      <w:r>
        <w:t>культур,</w:t>
      </w:r>
      <w:r>
        <w:rPr>
          <w:spacing w:val="3"/>
        </w:rPr>
        <w:t xml:space="preserve"> </w:t>
      </w:r>
      <w:r>
        <w:t>конфессий;</w:t>
      </w:r>
    </w:p>
    <w:p w:rsidR="00347E9B" w:rsidRDefault="00757747">
      <w:pPr>
        <w:pStyle w:val="a4"/>
        <w:spacing w:line="362"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line="360" w:lineRule="auto"/>
        <w:ind w:right="490"/>
      </w:pPr>
      <w:r>
        <w:t>готовность вести совместную деятельность в интересах гражданского</w:t>
      </w:r>
      <w:r>
        <w:rPr>
          <w:spacing w:val="1"/>
        </w:rPr>
        <w:t xml:space="preserve"> </w:t>
      </w:r>
      <w:r>
        <w:t>общества,</w:t>
      </w:r>
      <w:r>
        <w:rPr>
          <w:spacing w:val="1"/>
        </w:rPr>
        <w:t xml:space="preserve"> </w:t>
      </w:r>
      <w:r>
        <w:t>участвовать</w:t>
      </w:r>
      <w:r>
        <w:rPr>
          <w:spacing w:val="1"/>
        </w:rPr>
        <w:t xml:space="preserve"> </w:t>
      </w:r>
      <w:r>
        <w:t>в</w:t>
      </w:r>
      <w:r>
        <w:rPr>
          <w:spacing w:val="1"/>
        </w:rPr>
        <w:t xml:space="preserve"> </w:t>
      </w:r>
      <w:r>
        <w:t>самоуправлении</w:t>
      </w:r>
      <w:r>
        <w:rPr>
          <w:spacing w:val="1"/>
        </w:rPr>
        <w:t xml:space="preserve"> </w:t>
      </w:r>
      <w:r>
        <w:t>в</w:t>
      </w:r>
      <w:r>
        <w:rPr>
          <w:spacing w:val="1"/>
        </w:rPr>
        <w:t xml:space="preserve"> </w:t>
      </w:r>
      <w:r>
        <w:t>школе</w:t>
      </w:r>
      <w:r>
        <w:rPr>
          <w:spacing w:val="1"/>
        </w:rPr>
        <w:t xml:space="preserve"> </w:t>
      </w:r>
      <w:r>
        <w:t>и</w:t>
      </w:r>
      <w:r>
        <w:rPr>
          <w:spacing w:val="1"/>
        </w:rPr>
        <w:t xml:space="preserve"> </w:t>
      </w:r>
      <w:r>
        <w:t>детско­юношеских</w:t>
      </w:r>
      <w:r>
        <w:rPr>
          <w:spacing w:val="1"/>
        </w:rPr>
        <w:t xml:space="preserve"> </w:t>
      </w:r>
      <w:r>
        <w:t>организациях;</w:t>
      </w:r>
    </w:p>
    <w:p w:rsidR="00347E9B" w:rsidRDefault="00757747">
      <w:pPr>
        <w:pStyle w:val="a4"/>
        <w:spacing w:line="362" w:lineRule="auto"/>
        <w:ind w:right="500"/>
      </w:pPr>
      <w:r>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spacing w:line="314" w:lineRule="exact"/>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75"/>
        </w:numPr>
        <w:tabs>
          <w:tab w:val="left" w:pos="1633"/>
        </w:tabs>
        <w:spacing w:before="133"/>
        <w:rPr>
          <w:sz w:val="28"/>
        </w:rPr>
      </w:pPr>
      <w:r>
        <w:rPr>
          <w:sz w:val="28"/>
        </w:rPr>
        <w:t>патриотического</w:t>
      </w:r>
      <w:r>
        <w:rPr>
          <w:spacing w:val="-7"/>
          <w:sz w:val="28"/>
        </w:rPr>
        <w:t xml:space="preserve"> </w:t>
      </w:r>
      <w:r>
        <w:rPr>
          <w:sz w:val="28"/>
        </w:rPr>
        <w:t>воспитания:</w:t>
      </w:r>
    </w:p>
    <w:p w:rsidR="00347E9B" w:rsidRDefault="00757747">
      <w:pPr>
        <w:pStyle w:val="a4"/>
        <w:spacing w:before="162" w:line="357" w:lineRule="auto"/>
        <w:ind w:right="496"/>
      </w:pPr>
      <w:r>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23"/>
        </w:rPr>
        <w:t xml:space="preserve"> </w:t>
      </w:r>
      <w:r>
        <w:t>уважения</w:t>
      </w:r>
      <w:r>
        <w:rPr>
          <w:spacing w:val="23"/>
        </w:rPr>
        <w:t xml:space="preserve"> </w:t>
      </w:r>
      <w:r>
        <w:t>к</w:t>
      </w:r>
      <w:r>
        <w:rPr>
          <w:spacing w:val="20"/>
        </w:rPr>
        <w:t xml:space="preserve"> </w:t>
      </w:r>
      <w:r>
        <w:t>своему</w:t>
      </w:r>
      <w:r>
        <w:rPr>
          <w:spacing w:val="17"/>
        </w:rPr>
        <w:t xml:space="preserve"> </w:t>
      </w:r>
      <w:r>
        <w:t>народу,</w:t>
      </w:r>
      <w:r>
        <w:rPr>
          <w:spacing w:val="23"/>
        </w:rPr>
        <w:t xml:space="preserve"> </w:t>
      </w:r>
      <w:r>
        <w:t>чувства</w:t>
      </w:r>
      <w:r>
        <w:rPr>
          <w:spacing w:val="22"/>
        </w:rPr>
        <w:t xml:space="preserve"> </w:t>
      </w:r>
      <w:r>
        <w:t>ответственности</w:t>
      </w:r>
      <w:r>
        <w:rPr>
          <w:spacing w:val="21"/>
        </w:rPr>
        <w:t xml:space="preserve"> </w:t>
      </w:r>
      <w:r>
        <w:t>перед</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3" w:firstLine="0"/>
      </w:pPr>
      <w:r>
        <w:lastRenderedPageBreak/>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1"/>
        </w:rPr>
        <w:t xml:space="preserve"> </w:t>
      </w:r>
      <w:r>
        <w:t>и</w:t>
      </w:r>
      <w:r>
        <w:rPr>
          <w:spacing w:val="70"/>
        </w:rPr>
        <w:t xml:space="preserve"> </w:t>
      </w:r>
      <w:r>
        <w:t>культуру,</w:t>
      </w:r>
      <w:r>
        <w:rPr>
          <w:spacing w:val="1"/>
        </w:rPr>
        <w:t xml:space="preserve"> </w:t>
      </w:r>
      <w:r>
        <w:t>прошлое</w:t>
      </w:r>
      <w:r>
        <w:rPr>
          <w:spacing w:val="1"/>
        </w:rPr>
        <w:t xml:space="preserve"> </w:t>
      </w:r>
      <w:r>
        <w:t>и настоящее многонационального</w:t>
      </w:r>
      <w:r>
        <w:rPr>
          <w:spacing w:val="1"/>
        </w:rPr>
        <w:t xml:space="preserve"> </w:t>
      </w:r>
      <w:r>
        <w:t>народа России;</w:t>
      </w:r>
    </w:p>
    <w:p w:rsidR="00347E9B" w:rsidRDefault="00757747">
      <w:pPr>
        <w:pStyle w:val="a4"/>
        <w:spacing w:line="362" w:lineRule="auto"/>
        <w:ind w:right="492"/>
      </w:pPr>
      <w:r>
        <w:t>ценностное отношение к государственным символам, историческому</w:t>
      </w:r>
      <w:r>
        <w:rPr>
          <w:spacing w:val="1"/>
        </w:rPr>
        <w:t xml:space="preserve"> </w:t>
      </w:r>
      <w:r>
        <w:t>и</w:t>
      </w:r>
      <w:r>
        <w:rPr>
          <w:spacing w:val="-67"/>
        </w:rPr>
        <w:t xml:space="preserve"> </w:t>
      </w:r>
      <w:r>
        <w:t>природному</w:t>
      </w:r>
      <w:r>
        <w:rPr>
          <w:spacing w:val="1"/>
        </w:rPr>
        <w:t xml:space="preserve"> </w:t>
      </w:r>
      <w:r>
        <w:t>наследию,</w:t>
      </w:r>
      <w:r>
        <w:rPr>
          <w:spacing w:val="1"/>
        </w:rPr>
        <w:t xml:space="preserve"> </w:t>
      </w:r>
      <w:r>
        <w:t>памятникам,</w:t>
      </w:r>
      <w:r>
        <w:rPr>
          <w:spacing w:val="1"/>
        </w:rPr>
        <w:t xml:space="preserve"> </w:t>
      </w:r>
      <w:r>
        <w:t>традициям</w:t>
      </w:r>
      <w:r>
        <w:rPr>
          <w:spacing w:val="1"/>
        </w:rPr>
        <w:t xml:space="preserve"> </w:t>
      </w:r>
      <w:r>
        <w:t>народов</w:t>
      </w:r>
      <w:r>
        <w:rPr>
          <w:spacing w:val="71"/>
        </w:rPr>
        <w:t xml:space="preserve"> </w:t>
      </w:r>
      <w:r>
        <w:t>России,</w:t>
      </w:r>
      <w:r>
        <w:rPr>
          <w:spacing w:val="1"/>
        </w:rPr>
        <w:t xml:space="preserve"> </w:t>
      </w:r>
      <w:r>
        <w:t>достижениям России</w:t>
      </w:r>
      <w:r>
        <w:rPr>
          <w:spacing w:val="-2"/>
        </w:rPr>
        <w:t xml:space="preserve"> </w:t>
      </w:r>
      <w:r>
        <w:t>в</w:t>
      </w:r>
      <w:r>
        <w:rPr>
          <w:spacing w:val="-3"/>
        </w:rPr>
        <w:t xml:space="preserve"> </w:t>
      </w:r>
      <w:r>
        <w:t>науке,</w:t>
      </w:r>
      <w:r>
        <w:rPr>
          <w:spacing w:val="1"/>
        </w:rPr>
        <w:t xml:space="preserve"> </w:t>
      </w:r>
      <w:r>
        <w:t>искусстве,</w:t>
      </w:r>
      <w:r>
        <w:rPr>
          <w:spacing w:val="1"/>
        </w:rPr>
        <w:t xml:space="preserve"> </w:t>
      </w:r>
      <w:r>
        <w:t>спорте,</w:t>
      </w:r>
      <w:r>
        <w:rPr>
          <w:spacing w:val="1"/>
        </w:rPr>
        <w:t xml:space="preserve"> </w:t>
      </w:r>
      <w:r>
        <w:t>технологиях,</w:t>
      </w:r>
      <w:r>
        <w:rPr>
          <w:spacing w:val="1"/>
        </w:rPr>
        <w:t xml:space="preserve"> </w:t>
      </w:r>
      <w:r>
        <w:t>труде;</w:t>
      </w:r>
    </w:p>
    <w:p w:rsidR="00347E9B" w:rsidRDefault="00757747">
      <w:pPr>
        <w:pStyle w:val="a4"/>
        <w:spacing w:line="362" w:lineRule="auto"/>
        <w:ind w:right="487"/>
      </w:pPr>
      <w:r>
        <w:t>идейная убеждённость,</w:t>
      </w:r>
      <w:r>
        <w:rPr>
          <w:spacing w:val="1"/>
        </w:rPr>
        <w:t xml:space="preserve"> </w:t>
      </w:r>
      <w:r>
        <w:t>готовность к служению и защите Отечества,</w:t>
      </w:r>
      <w:r>
        <w:rPr>
          <w:spacing w:val="1"/>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75"/>
        </w:numPr>
        <w:tabs>
          <w:tab w:val="left" w:pos="1633"/>
        </w:tabs>
        <w:spacing w:line="320"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43" w:line="362" w:lineRule="auto"/>
        <w:ind w:left="1330" w:right="1079"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1"/>
        </w:rPr>
        <w:t xml:space="preserve"> </w:t>
      </w:r>
      <w:r>
        <w:t>сознания,</w:t>
      </w:r>
      <w:r>
        <w:rPr>
          <w:spacing w:val="-9"/>
        </w:rPr>
        <w:t xml:space="preserve"> </w:t>
      </w:r>
      <w:r>
        <w:t>этического</w:t>
      </w:r>
      <w:r>
        <w:rPr>
          <w:spacing w:val="-11"/>
        </w:rPr>
        <w:t xml:space="preserve"> </w:t>
      </w:r>
      <w:r>
        <w:t>поведения;</w:t>
      </w:r>
    </w:p>
    <w:p w:rsidR="00347E9B" w:rsidRDefault="00757747">
      <w:pPr>
        <w:pStyle w:val="a4"/>
        <w:spacing w:line="362" w:lineRule="auto"/>
        <w:ind w:right="498"/>
      </w:pPr>
      <w:r>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 ценности;</w:t>
      </w:r>
    </w:p>
    <w:p w:rsidR="00347E9B" w:rsidRDefault="00757747">
      <w:pPr>
        <w:pStyle w:val="a4"/>
        <w:spacing w:line="357" w:lineRule="auto"/>
        <w:ind w:left="1330" w:right="496" w:firstLine="0"/>
      </w:pPr>
      <w:r>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0"/>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line="357" w:lineRule="auto"/>
        <w:ind w:right="501" w:firstLine="0"/>
      </w:pPr>
      <w:r>
        <w:t>основе осознанного принятия ценностей семейной жизни в соответствии с</w:t>
      </w:r>
      <w:r>
        <w:rPr>
          <w:spacing w:val="1"/>
        </w:rPr>
        <w:t xml:space="preserve"> </w:t>
      </w:r>
      <w:r>
        <w:t>традициями</w:t>
      </w:r>
      <w:r>
        <w:rPr>
          <w:spacing w:val="3"/>
        </w:rPr>
        <w:t xml:space="preserve"> </w:t>
      </w:r>
      <w:r>
        <w:t>народов России;</w:t>
      </w:r>
    </w:p>
    <w:p w:rsidR="00347E9B" w:rsidRDefault="00757747" w:rsidP="00026C5F">
      <w:pPr>
        <w:pStyle w:val="a5"/>
        <w:numPr>
          <w:ilvl w:val="0"/>
          <w:numId w:val="75"/>
        </w:numPr>
        <w:tabs>
          <w:tab w:val="left" w:pos="1633"/>
        </w:tabs>
        <w:spacing w:before="1"/>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63" w:line="357" w:lineRule="auto"/>
        <w:ind w:right="496"/>
      </w:pPr>
      <w:r>
        <w:t>эстетическое отношение к миру, включая эстетику быта, научного</w:t>
      </w:r>
      <w:r>
        <w:rPr>
          <w:spacing w:val="1"/>
        </w:rPr>
        <w:t xml:space="preserve"> </w:t>
      </w:r>
      <w:r>
        <w:t>и</w:t>
      </w:r>
      <w:r>
        <w:rPr>
          <w:spacing w:val="1"/>
        </w:rPr>
        <w:t xml:space="preserve"> </w:t>
      </w:r>
      <w:r>
        <w:t>технического</w:t>
      </w:r>
      <w:r>
        <w:rPr>
          <w:spacing w:val="-2"/>
        </w:rPr>
        <w:t xml:space="preserve"> </w:t>
      </w:r>
      <w:r>
        <w:t>творчества,</w:t>
      </w:r>
      <w:r>
        <w:rPr>
          <w:spacing w:val="1"/>
        </w:rPr>
        <w:t xml:space="preserve"> </w:t>
      </w:r>
      <w:r>
        <w:t>спорта,</w:t>
      </w:r>
      <w:r>
        <w:rPr>
          <w:spacing w:val="2"/>
        </w:rPr>
        <w:t xml:space="preserve"> </w:t>
      </w:r>
      <w:r>
        <w:t>труда,</w:t>
      </w:r>
      <w:r>
        <w:rPr>
          <w:spacing w:val="-3"/>
        </w:rPr>
        <w:t xml:space="preserve"> </w:t>
      </w:r>
      <w:r>
        <w:t>общественных</w:t>
      </w:r>
      <w:r>
        <w:rPr>
          <w:spacing w:val="-6"/>
        </w:rPr>
        <w:t xml:space="preserve"> </w:t>
      </w:r>
      <w:r>
        <w:t>отношений;</w:t>
      </w:r>
    </w:p>
    <w:p w:rsidR="00347E9B" w:rsidRDefault="00757747">
      <w:pPr>
        <w:pStyle w:val="a4"/>
        <w:spacing w:before="6" w:line="360" w:lineRule="auto"/>
        <w:ind w:right="499"/>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 своего и других народов, ощущать эмоциональное воздействие</w:t>
      </w:r>
      <w:r>
        <w:rPr>
          <w:spacing w:val="1"/>
        </w:rPr>
        <w:t xml:space="preserve"> </w:t>
      </w:r>
      <w:r>
        <w:t>искусства;</w:t>
      </w:r>
    </w:p>
    <w:p w:rsidR="00347E9B" w:rsidRDefault="00757747">
      <w:pPr>
        <w:pStyle w:val="a4"/>
        <w:spacing w:before="1" w:line="360" w:lineRule="auto"/>
        <w:ind w:right="500"/>
      </w:pPr>
      <w:r>
        <w:t>убеждённость в значимости для личности и общества отечественного и</w:t>
      </w:r>
      <w:r>
        <w:rPr>
          <w:spacing w:val="1"/>
        </w:rPr>
        <w:t xml:space="preserve"> </w:t>
      </w:r>
      <w:r>
        <w:t>мирового</w:t>
      </w:r>
      <w:r>
        <w:rPr>
          <w:spacing w:val="1"/>
        </w:rPr>
        <w:t xml:space="preserve"> </w:t>
      </w:r>
      <w:r>
        <w:t>искусства,</w:t>
      </w:r>
      <w:r>
        <w:rPr>
          <w:spacing w:val="1"/>
        </w:rPr>
        <w:t xml:space="preserve"> </w:t>
      </w:r>
      <w:r>
        <w:t>этнических</w:t>
      </w:r>
      <w:r>
        <w:rPr>
          <w:spacing w:val="1"/>
        </w:rPr>
        <w:t xml:space="preserve"> </w:t>
      </w:r>
      <w:r>
        <w:t>культурных</w:t>
      </w:r>
      <w:r>
        <w:rPr>
          <w:spacing w:val="1"/>
        </w:rPr>
        <w:t xml:space="preserve"> </w:t>
      </w:r>
      <w:r>
        <w:t>традиций</w:t>
      </w:r>
      <w:r>
        <w:rPr>
          <w:spacing w:val="1"/>
        </w:rPr>
        <w:t xml:space="preserve"> </w:t>
      </w:r>
      <w:r>
        <w:t>и</w:t>
      </w:r>
      <w:r>
        <w:rPr>
          <w:spacing w:val="1"/>
        </w:rPr>
        <w:t xml:space="preserve"> </w:t>
      </w:r>
      <w:r>
        <w:t>народного</w:t>
      </w:r>
      <w:r>
        <w:rPr>
          <w:spacing w:val="1"/>
        </w:rPr>
        <w:t xml:space="preserve"> </w:t>
      </w:r>
      <w:r>
        <w:t>творчества;</w:t>
      </w:r>
    </w:p>
    <w:p w:rsidR="00347E9B" w:rsidRDefault="00757747">
      <w:pPr>
        <w:pStyle w:val="a4"/>
        <w:spacing w:before="1"/>
        <w:ind w:left="1330" w:firstLine="0"/>
      </w:pPr>
      <w:r>
        <w:t>стремление</w:t>
      </w:r>
      <w:r>
        <w:rPr>
          <w:spacing w:val="-6"/>
        </w:rPr>
        <w:t xml:space="preserve"> </w:t>
      </w:r>
      <w:r>
        <w:t>проявлять</w:t>
      </w:r>
      <w:r>
        <w:rPr>
          <w:spacing w:val="-7"/>
        </w:rPr>
        <w:t xml:space="preserve"> </w:t>
      </w:r>
      <w:r>
        <w:t>качества</w:t>
      </w:r>
      <w:r>
        <w:rPr>
          <w:spacing w:val="-5"/>
        </w:rPr>
        <w:t xml:space="preserve"> </w:t>
      </w:r>
      <w:r>
        <w:t>творческой</w:t>
      </w:r>
      <w:r>
        <w:rPr>
          <w:spacing w:val="-6"/>
        </w:rPr>
        <w:t xml:space="preserve"> </w:t>
      </w:r>
      <w:r>
        <w:t>личности;</w:t>
      </w:r>
    </w:p>
    <w:p w:rsidR="00347E9B" w:rsidRDefault="00757747" w:rsidP="00026C5F">
      <w:pPr>
        <w:pStyle w:val="a5"/>
        <w:numPr>
          <w:ilvl w:val="0"/>
          <w:numId w:val="75"/>
        </w:numPr>
        <w:tabs>
          <w:tab w:val="left" w:pos="1633"/>
        </w:tabs>
        <w:spacing w:before="158"/>
        <w:rPr>
          <w:sz w:val="28"/>
        </w:rPr>
      </w:pPr>
      <w:r>
        <w:rPr>
          <w:sz w:val="28"/>
        </w:rPr>
        <w:t>физического</w:t>
      </w:r>
      <w:r>
        <w:rPr>
          <w:spacing w:val="-5"/>
          <w:sz w:val="28"/>
        </w:rPr>
        <w:t xml:space="preserve"> </w:t>
      </w:r>
      <w:r>
        <w:rPr>
          <w:sz w:val="28"/>
        </w:rPr>
        <w:t>воспитания:</w:t>
      </w:r>
    </w:p>
    <w:p w:rsidR="00347E9B" w:rsidRDefault="00757747">
      <w:pPr>
        <w:pStyle w:val="a4"/>
        <w:spacing w:before="163" w:line="360" w:lineRule="auto"/>
        <w:ind w:right="500"/>
      </w:pPr>
      <w:r>
        <w:t>сформированность</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ответственного отношения к своему здоровью, потребность в физическом</w:t>
      </w:r>
      <w:r>
        <w:rPr>
          <w:spacing w:val="1"/>
        </w:rPr>
        <w:t xml:space="preserve"> </w:t>
      </w:r>
      <w:r>
        <w:t>совершенствовании;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активное неприятие вредных привычек и иных форм причинения вреда</w:t>
      </w:r>
      <w:r>
        <w:rPr>
          <w:spacing w:val="1"/>
        </w:rPr>
        <w:t xml:space="preserve"> </w:t>
      </w:r>
      <w:r>
        <w:t>физическому</w:t>
      </w:r>
      <w:r>
        <w:rPr>
          <w:spacing w:val="-4"/>
        </w:rPr>
        <w:t xml:space="preserve"> </w:t>
      </w:r>
      <w:r>
        <w:t>и</w:t>
      </w:r>
      <w:r>
        <w:rPr>
          <w:spacing w:val="1"/>
        </w:rPr>
        <w:t xml:space="preserve"> </w:t>
      </w:r>
      <w:r>
        <w:t>психическому</w:t>
      </w:r>
      <w:r>
        <w:rPr>
          <w:spacing w:val="-3"/>
        </w:rPr>
        <w:t xml:space="preserve"> </w:t>
      </w:r>
      <w:r>
        <w:t>здоровью;</w:t>
      </w:r>
    </w:p>
    <w:p w:rsidR="00347E9B" w:rsidRDefault="00757747" w:rsidP="00026C5F">
      <w:pPr>
        <w:pStyle w:val="a5"/>
        <w:numPr>
          <w:ilvl w:val="0"/>
          <w:numId w:val="75"/>
        </w:numPr>
        <w:tabs>
          <w:tab w:val="left" w:pos="1633"/>
        </w:tabs>
        <w:spacing w:line="314" w:lineRule="exact"/>
        <w:rPr>
          <w:sz w:val="28"/>
        </w:rPr>
      </w:pPr>
      <w:r>
        <w:rPr>
          <w:sz w:val="28"/>
        </w:rPr>
        <w:t>трудового</w:t>
      </w:r>
      <w:r>
        <w:rPr>
          <w:spacing w:val="-5"/>
          <w:sz w:val="28"/>
        </w:rPr>
        <w:t xml:space="preserve"> </w:t>
      </w:r>
      <w:r>
        <w:rPr>
          <w:sz w:val="28"/>
        </w:rPr>
        <w:t>воспитания:</w:t>
      </w:r>
    </w:p>
    <w:p w:rsidR="00347E9B" w:rsidRDefault="00757747">
      <w:pPr>
        <w:pStyle w:val="a4"/>
        <w:spacing w:before="164" w:line="362" w:lineRule="auto"/>
        <w:ind w:left="1330" w:right="496" w:firstLine="0"/>
      </w:pPr>
      <w:r>
        <w:t>готовность к труду, осознание ценности мастерства, трудолюбие;</w:t>
      </w:r>
      <w:r>
        <w:rPr>
          <w:spacing w:val="1"/>
        </w:rPr>
        <w:t xml:space="preserve"> </w:t>
      </w:r>
      <w:r>
        <w:t>готовность</w:t>
      </w:r>
      <w:r>
        <w:rPr>
          <w:spacing w:val="11"/>
        </w:rPr>
        <w:t xml:space="preserve"> </w:t>
      </w:r>
      <w:r>
        <w:t>к</w:t>
      </w:r>
      <w:r>
        <w:rPr>
          <w:spacing w:val="13"/>
        </w:rPr>
        <w:t xml:space="preserve"> </w:t>
      </w:r>
      <w:r>
        <w:t>активной</w:t>
      </w:r>
      <w:r>
        <w:rPr>
          <w:spacing w:val="13"/>
        </w:rPr>
        <w:t xml:space="preserve"> </w:t>
      </w:r>
      <w:r>
        <w:t>социально</w:t>
      </w:r>
      <w:r>
        <w:rPr>
          <w:spacing w:val="18"/>
        </w:rPr>
        <w:t xml:space="preserve"> </w:t>
      </w:r>
      <w:r>
        <w:t>направленной</w:t>
      </w:r>
      <w:r>
        <w:rPr>
          <w:spacing w:val="13"/>
        </w:rPr>
        <w:t xml:space="preserve"> </w:t>
      </w:r>
      <w:r>
        <w:t>деятельности,</w:t>
      </w:r>
    </w:p>
    <w:p w:rsidR="00347E9B" w:rsidRDefault="00757747">
      <w:pPr>
        <w:pStyle w:val="a4"/>
        <w:spacing w:line="362" w:lineRule="auto"/>
        <w:ind w:right="499" w:firstLine="0"/>
      </w:pPr>
      <w:r>
        <w:t>способность инициировать, планировать и самостоятельно выполнять такую</w:t>
      </w:r>
      <w:r>
        <w:rPr>
          <w:spacing w:val="1"/>
        </w:rPr>
        <w:t xml:space="preserve"> </w:t>
      </w:r>
      <w:r>
        <w:t>деятельность;</w:t>
      </w:r>
    </w:p>
    <w:p w:rsidR="00347E9B" w:rsidRDefault="00757747">
      <w:pPr>
        <w:pStyle w:val="a4"/>
        <w:spacing w:line="360" w:lineRule="auto"/>
        <w:ind w:right="499"/>
      </w:pPr>
      <w:r>
        <w:t>интерес к различным сферам профессиональной деятельности, 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2"/>
        </w:rPr>
        <w:t xml:space="preserve"> </w:t>
      </w:r>
      <w:r>
        <w:t>планы;</w:t>
      </w:r>
    </w:p>
    <w:p w:rsidR="00347E9B" w:rsidRDefault="00757747">
      <w:pPr>
        <w:pStyle w:val="a4"/>
        <w:spacing w:line="362" w:lineRule="auto"/>
        <w:ind w:right="494"/>
      </w:pPr>
      <w:r>
        <w:t>мотивация к эффективному труду и постоянному профессиональному</w:t>
      </w:r>
      <w:r>
        <w:rPr>
          <w:spacing w:val="1"/>
        </w:rPr>
        <w:t xml:space="preserve"> </w:t>
      </w:r>
      <w:r>
        <w:t>росту,</w:t>
      </w:r>
      <w:r>
        <w:rPr>
          <w:spacing w:val="1"/>
        </w:rPr>
        <w:t xml:space="preserve"> </w:t>
      </w:r>
      <w:r>
        <w:t>к учёту общественных потребностей при предстоящем выборе сферы</w:t>
      </w:r>
      <w:r>
        <w:rPr>
          <w:spacing w:val="1"/>
        </w:rPr>
        <w:t xml:space="preserve"> </w:t>
      </w:r>
      <w:r>
        <w:t>деятельности;</w:t>
      </w:r>
    </w:p>
    <w:p w:rsidR="00347E9B" w:rsidRDefault="00757747">
      <w:pPr>
        <w:pStyle w:val="a4"/>
        <w:spacing w:line="362" w:lineRule="auto"/>
        <w:ind w:right="50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75"/>
        </w:numPr>
        <w:tabs>
          <w:tab w:val="left" w:pos="1633"/>
        </w:tabs>
        <w:spacing w:line="314" w:lineRule="exact"/>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41" w:line="360" w:lineRule="auto"/>
        <w:ind w:right="493"/>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w:t>
      </w:r>
      <w:r>
        <w:rPr>
          <w:spacing w:val="1"/>
        </w:rPr>
        <w:t xml:space="preserve"> </w:t>
      </w:r>
      <w:r>
        <w:t>осознание глобального характера</w:t>
      </w:r>
      <w:r>
        <w:rPr>
          <w:spacing w:val="4"/>
        </w:rPr>
        <w:t xml:space="preserve"> </w:t>
      </w:r>
      <w:r>
        <w:t>экологических</w:t>
      </w:r>
      <w:r>
        <w:rPr>
          <w:spacing w:val="-4"/>
        </w:rPr>
        <w:t xml:space="preserve"> </w:t>
      </w:r>
      <w:r>
        <w:t>проблем;</w:t>
      </w:r>
    </w:p>
    <w:p w:rsidR="00347E9B" w:rsidRDefault="00757747">
      <w:pPr>
        <w:pStyle w:val="a4"/>
        <w:spacing w:before="1" w:line="360" w:lineRule="auto"/>
        <w:ind w:right="491"/>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 знания целей устойчивого развития человечества, активное неприятие</w:t>
      </w:r>
      <w:r>
        <w:rPr>
          <w:spacing w:val="-67"/>
        </w:rPr>
        <w:t xml:space="preserve"> </w:t>
      </w:r>
      <w:r>
        <w:t>действий,</w:t>
      </w:r>
      <w:r>
        <w:rPr>
          <w:spacing w:val="2"/>
        </w:rPr>
        <w:t xml:space="preserve"> </w:t>
      </w:r>
      <w:r>
        <w:t>приносящих</w:t>
      </w:r>
      <w:r>
        <w:rPr>
          <w:spacing w:val="-4"/>
        </w:rPr>
        <w:t xml:space="preserve"> </w:t>
      </w:r>
      <w:r>
        <w:t>вред</w:t>
      </w:r>
      <w:r>
        <w:rPr>
          <w:spacing w:val="8"/>
        </w:rPr>
        <w:t xml:space="preserve"> </w:t>
      </w:r>
      <w:r>
        <w:t>окружающей среде;</w:t>
      </w:r>
    </w:p>
    <w:p w:rsidR="00347E9B" w:rsidRDefault="00757747">
      <w:pPr>
        <w:pStyle w:val="a4"/>
        <w:spacing w:before="1" w:line="357" w:lineRule="auto"/>
        <w:ind w:right="501"/>
      </w:pPr>
      <w:r>
        <w:t>умение</w:t>
      </w:r>
      <w:r>
        <w:rPr>
          <w:spacing w:val="1"/>
        </w:rPr>
        <w:t xml:space="preserve"> </w:t>
      </w:r>
      <w:r>
        <w:t>прогнозировать неблагоприятные</w:t>
      </w:r>
      <w:r>
        <w:rPr>
          <w:spacing w:val="1"/>
        </w:rPr>
        <w:t xml:space="preserve"> </w:t>
      </w:r>
      <w:r>
        <w:t>экологические</w:t>
      </w:r>
      <w:r>
        <w:rPr>
          <w:spacing w:val="1"/>
        </w:rPr>
        <w:t xml:space="preserve"> </w:t>
      </w:r>
      <w:r>
        <w:t>последствия</w:t>
      </w:r>
      <w:r>
        <w:rPr>
          <w:spacing w:val="1"/>
        </w:rPr>
        <w:t xml:space="preserve"> </w:t>
      </w:r>
      <w:r>
        <w:t>предпринимаемых</w:t>
      </w:r>
      <w:r>
        <w:rPr>
          <w:spacing w:val="-4"/>
        </w:rPr>
        <w:t xml:space="preserve"> </w:t>
      </w:r>
      <w:r>
        <w:t>действий,</w:t>
      </w:r>
      <w:r>
        <w:rPr>
          <w:spacing w:val="2"/>
        </w:rPr>
        <w:t xml:space="preserve"> </w:t>
      </w:r>
      <w:r>
        <w:t>предотвращать</w:t>
      </w:r>
      <w:r>
        <w:rPr>
          <w:spacing w:val="-1"/>
        </w:rPr>
        <w:t xml:space="preserve"> </w:t>
      </w:r>
      <w:r>
        <w:t>их;</w:t>
      </w:r>
    </w:p>
    <w:p w:rsidR="00347E9B" w:rsidRDefault="00757747">
      <w:pPr>
        <w:pStyle w:val="a4"/>
        <w:spacing w:before="6"/>
        <w:ind w:left="1330" w:firstLine="0"/>
      </w:pPr>
      <w:r>
        <w:t>расширение</w:t>
      </w:r>
      <w:r>
        <w:rPr>
          <w:spacing w:val="-8"/>
        </w:rPr>
        <w:t xml:space="preserve"> </w:t>
      </w:r>
      <w:r>
        <w:t>опыта</w:t>
      </w:r>
      <w:r>
        <w:rPr>
          <w:spacing w:val="-8"/>
        </w:rPr>
        <w:t xml:space="preserve"> </w:t>
      </w:r>
      <w:r>
        <w:t>деятельности</w:t>
      </w:r>
      <w:r>
        <w:rPr>
          <w:spacing w:val="-8"/>
        </w:rPr>
        <w:t xml:space="preserve"> </w:t>
      </w:r>
      <w:r>
        <w:t>экологической</w:t>
      </w:r>
      <w:r>
        <w:rPr>
          <w:spacing w:val="-9"/>
        </w:rPr>
        <w:t xml:space="preserve"> </w:t>
      </w:r>
      <w:r>
        <w:t>направленности;</w:t>
      </w:r>
    </w:p>
    <w:p w:rsidR="00347E9B" w:rsidRDefault="00757747" w:rsidP="00026C5F">
      <w:pPr>
        <w:pStyle w:val="a5"/>
        <w:numPr>
          <w:ilvl w:val="0"/>
          <w:numId w:val="75"/>
        </w:numPr>
        <w:tabs>
          <w:tab w:val="left" w:pos="1633"/>
        </w:tabs>
        <w:spacing w:before="163"/>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58" w:line="360" w:lineRule="auto"/>
        <w:ind w:right="488"/>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науки,</w:t>
      </w:r>
      <w:r>
        <w:rPr>
          <w:spacing w:val="1"/>
        </w:rPr>
        <w:t xml:space="preserve"> </w:t>
      </w:r>
      <w:r>
        <w:t>включая</w:t>
      </w:r>
      <w:r>
        <w:rPr>
          <w:spacing w:val="1"/>
        </w:rPr>
        <w:t xml:space="preserve"> </w:t>
      </w:r>
      <w:r>
        <w:t>социальные</w:t>
      </w:r>
      <w:r>
        <w:rPr>
          <w:spacing w:val="1"/>
        </w:rPr>
        <w:t xml:space="preserve"> </w:t>
      </w:r>
      <w:r>
        <w:t>науки,</w:t>
      </w:r>
      <w:r>
        <w:rPr>
          <w:spacing w:val="1"/>
        </w:rPr>
        <w:t xml:space="preserve"> </w:t>
      </w:r>
      <w:r>
        <w:t>и</w:t>
      </w:r>
      <w:r>
        <w:rPr>
          <w:spacing w:val="1"/>
        </w:rPr>
        <w:t xml:space="preserve"> </w:t>
      </w:r>
      <w:r>
        <w:t>общественной</w:t>
      </w:r>
      <w:r>
        <w:rPr>
          <w:spacing w:val="1"/>
        </w:rPr>
        <w:t xml:space="preserve"> </w:t>
      </w:r>
      <w:r>
        <w:t>практики,</w:t>
      </w:r>
      <w:r>
        <w:rPr>
          <w:spacing w:val="1"/>
        </w:rPr>
        <w:t xml:space="preserve"> </w:t>
      </w:r>
      <w:r>
        <w:t>основанного</w:t>
      </w:r>
      <w:r>
        <w:rPr>
          <w:spacing w:val="1"/>
        </w:rPr>
        <w:t xml:space="preserve"> </w:t>
      </w:r>
      <w:r>
        <w:t>на</w:t>
      </w:r>
      <w:r>
        <w:rPr>
          <w:spacing w:val="1"/>
        </w:rPr>
        <w:t xml:space="preserve"> </w:t>
      </w:r>
      <w:r>
        <w:t>диалоге</w:t>
      </w:r>
      <w:r>
        <w:rPr>
          <w:spacing w:val="1"/>
        </w:rPr>
        <w:t xml:space="preserve"> </w:t>
      </w:r>
      <w:r>
        <w:t>культур,</w:t>
      </w:r>
      <w:r>
        <w:rPr>
          <w:spacing w:val="1"/>
        </w:rPr>
        <w:t xml:space="preserve"> </w:t>
      </w:r>
      <w:r>
        <w:t>способствующего</w:t>
      </w:r>
      <w:r>
        <w:rPr>
          <w:spacing w:val="1"/>
        </w:rPr>
        <w:t xml:space="preserve"> </w:t>
      </w:r>
      <w:r>
        <w:t>осознанию</w:t>
      </w:r>
      <w:r>
        <w:rPr>
          <w:spacing w:val="1"/>
        </w:rPr>
        <w:t xml:space="preserve"> </w:t>
      </w:r>
      <w:r>
        <w:t>своего места</w:t>
      </w:r>
      <w:r>
        <w:rPr>
          <w:spacing w:val="2"/>
        </w:rPr>
        <w:t xml:space="preserve"> </w:t>
      </w:r>
      <w:r>
        <w:t>в</w:t>
      </w:r>
      <w:r>
        <w:rPr>
          <w:spacing w:val="-1"/>
        </w:rPr>
        <w:t xml:space="preserve"> </w:t>
      </w:r>
      <w:r>
        <w:t>поликультурном</w:t>
      </w:r>
      <w:r>
        <w:rPr>
          <w:spacing w:val="2"/>
        </w:rPr>
        <w:t xml:space="preserve"> </w:t>
      </w:r>
      <w:r>
        <w:t>мире;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9"/>
      </w:pPr>
      <w:r>
        <w:lastRenderedPageBreak/>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w:t>
      </w:r>
      <w:r>
        <w:rPr>
          <w:spacing w:val="1"/>
        </w:rPr>
        <w:t xml:space="preserve"> </w:t>
      </w:r>
      <w:r>
        <w:t>средства</w:t>
      </w:r>
      <w:r>
        <w:rPr>
          <w:spacing w:val="-67"/>
        </w:rPr>
        <w:t xml:space="preserve"> </w:t>
      </w:r>
      <w:r>
        <w:t>взаимодействия</w:t>
      </w:r>
      <w:r>
        <w:rPr>
          <w:spacing w:val="1"/>
        </w:rPr>
        <w:t xml:space="preserve"> </w:t>
      </w:r>
      <w:r>
        <w:t>между</w:t>
      </w:r>
      <w:r>
        <w:rPr>
          <w:spacing w:val="-4"/>
        </w:rPr>
        <w:t xml:space="preserve"> </w:t>
      </w:r>
      <w:r>
        <w:t>людьми</w:t>
      </w:r>
      <w:r>
        <w:rPr>
          <w:spacing w:val="1"/>
        </w:rPr>
        <w:t xml:space="preserve"> </w:t>
      </w:r>
      <w:r>
        <w:t>и познания</w:t>
      </w:r>
      <w:r>
        <w:rPr>
          <w:spacing w:val="2"/>
        </w:rPr>
        <w:t xml:space="preserve"> </w:t>
      </w:r>
      <w:r>
        <w:t>мира;</w:t>
      </w:r>
    </w:p>
    <w:p w:rsidR="00347E9B" w:rsidRDefault="00757747">
      <w:pPr>
        <w:pStyle w:val="a4"/>
        <w:spacing w:line="362" w:lineRule="auto"/>
        <w:ind w:right="500"/>
      </w:pPr>
      <w:r>
        <w:t>языковое</w:t>
      </w:r>
      <w:r>
        <w:rPr>
          <w:spacing w:val="1"/>
        </w:rPr>
        <w:t xml:space="preserve"> </w:t>
      </w:r>
      <w:r>
        <w:t>и</w:t>
      </w:r>
      <w:r>
        <w:rPr>
          <w:spacing w:val="1"/>
        </w:rPr>
        <w:t xml:space="preserve"> </w:t>
      </w:r>
      <w:r>
        <w:t>речевое</w:t>
      </w:r>
      <w:r>
        <w:rPr>
          <w:spacing w:val="1"/>
        </w:rPr>
        <w:t xml:space="preserve"> </w:t>
      </w:r>
      <w:r>
        <w:t>развитие</w:t>
      </w:r>
      <w:r>
        <w:rPr>
          <w:spacing w:val="1"/>
        </w:rPr>
        <w:t xml:space="preserve"> </w:t>
      </w:r>
      <w:r>
        <w:t>человека,</w:t>
      </w:r>
      <w:r>
        <w:rPr>
          <w:spacing w:val="1"/>
        </w:rPr>
        <w:t xml:space="preserve"> </w:t>
      </w:r>
      <w:r>
        <w:t>включая</w:t>
      </w:r>
      <w:r>
        <w:rPr>
          <w:spacing w:val="1"/>
        </w:rPr>
        <w:t xml:space="preserve"> </w:t>
      </w:r>
      <w:r>
        <w:t>понимание</w:t>
      </w:r>
      <w:r>
        <w:rPr>
          <w:spacing w:val="1"/>
        </w:rPr>
        <w:t xml:space="preserve"> </w:t>
      </w:r>
      <w:r>
        <w:t>языка</w:t>
      </w:r>
      <w:r>
        <w:rPr>
          <w:spacing w:val="1"/>
        </w:rPr>
        <w:t xml:space="preserve"> </w:t>
      </w:r>
      <w:r>
        <w:t>социально-экономической</w:t>
      </w:r>
      <w:r>
        <w:rPr>
          <w:spacing w:val="-1"/>
        </w:rPr>
        <w:t xml:space="preserve"> </w:t>
      </w:r>
      <w:r>
        <w:t>и политической коммуникации;</w:t>
      </w:r>
    </w:p>
    <w:p w:rsidR="00347E9B" w:rsidRDefault="00757747">
      <w:pPr>
        <w:pStyle w:val="a4"/>
        <w:spacing w:line="357" w:lineRule="auto"/>
        <w:ind w:right="498"/>
      </w:pPr>
      <w:r>
        <w:t>осознание ценности научной деятельности,</w:t>
      </w:r>
      <w:r>
        <w:rPr>
          <w:spacing w:val="1"/>
        </w:rPr>
        <w:t xml:space="preserve"> </w:t>
      </w:r>
      <w:r>
        <w:t>готовность осуществлять</w:t>
      </w:r>
      <w:r>
        <w:rPr>
          <w:spacing w:val="1"/>
        </w:rPr>
        <w:t xml:space="preserve"> </w:t>
      </w:r>
      <w:r>
        <w:t>проектную</w:t>
      </w:r>
      <w:r>
        <w:rPr>
          <w:spacing w:val="-3"/>
        </w:rPr>
        <w:t xml:space="preserve"> </w:t>
      </w:r>
      <w:r>
        <w:t>и</w:t>
      </w:r>
      <w:r>
        <w:rPr>
          <w:spacing w:val="-3"/>
        </w:rPr>
        <w:t xml:space="preserve"> </w:t>
      </w:r>
      <w:r>
        <w:t>исследовательскую</w:t>
      </w:r>
      <w:r>
        <w:rPr>
          <w:spacing w:val="-3"/>
        </w:rPr>
        <w:t xml:space="preserve"> </w:t>
      </w:r>
      <w:r>
        <w:t>деятельность</w:t>
      </w:r>
      <w:r>
        <w:rPr>
          <w:spacing w:val="-4"/>
        </w:rPr>
        <w:t xml:space="preserve"> </w:t>
      </w:r>
      <w:r>
        <w:t>индивидуально</w:t>
      </w:r>
      <w:r>
        <w:rPr>
          <w:spacing w:val="-2"/>
        </w:rPr>
        <w:t xml:space="preserve"> </w:t>
      </w:r>
      <w:r>
        <w:t>и</w:t>
      </w:r>
      <w:r>
        <w:rPr>
          <w:spacing w:val="-2"/>
        </w:rPr>
        <w:t xml:space="preserve"> </w:t>
      </w:r>
      <w:r>
        <w:t>в</w:t>
      </w:r>
      <w:r>
        <w:rPr>
          <w:spacing w:val="-3"/>
        </w:rPr>
        <w:t xml:space="preserve"> </w:t>
      </w:r>
      <w:r>
        <w:t>группе;</w:t>
      </w:r>
    </w:p>
    <w:p w:rsidR="00347E9B" w:rsidRDefault="00757747">
      <w:pPr>
        <w:pStyle w:val="a4"/>
        <w:spacing w:line="360" w:lineRule="auto"/>
        <w:ind w:right="490"/>
      </w:pPr>
      <w:r>
        <w:t>мотивация к познанию и творчеству, обучению и самообучению</w:t>
      </w:r>
      <w:r>
        <w:rPr>
          <w:spacing w:val="1"/>
        </w:rPr>
        <w:t xml:space="preserve"> </w:t>
      </w:r>
      <w:r>
        <w:t>на</w:t>
      </w:r>
      <w:r>
        <w:rPr>
          <w:spacing w:val="1"/>
        </w:rPr>
        <w:t xml:space="preserve"> </w:t>
      </w:r>
      <w:r>
        <w:t>протяжении всей жизни, интерес к изучению социальных и гуманитарных</w:t>
      </w:r>
      <w:r>
        <w:rPr>
          <w:spacing w:val="1"/>
        </w:rPr>
        <w:t xml:space="preserve"> </w:t>
      </w:r>
      <w:r>
        <w:t>дисциплин.</w:t>
      </w:r>
    </w:p>
    <w:p w:rsidR="00347E9B" w:rsidRDefault="00757747">
      <w:pPr>
        <w:pStyle w:val="a4"/>
        <w:spacing w:after="17" w:line="357" w:lineRule="auto"/>
        <w:ind w:right="499"/>
      </w:pPr>
      <w:r>
        <w:t>В</w:t>
      </w:r>
      <w:r>
        <w:rPr>
          <w:spacing w:val="1"/>
        </w:rPr>
        <w:t xml:space="preserve"> </w:t>
      </w:r>
      <w:r>
        <w:t>процессе</w:t>
      </w:r>
      <w:r>
        <w:rPr>
          <w:spacing w:val="1"/>
        </w:rPr>
        <w:t xml:space="preserve"> </w:t>
      </w:r>
      <w:r>
        <w:t>достижения</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обучающимися</w:t>
      </w:r>
      <w:r>
        <w:rPr>
          <w:spacing w:val="13"/>
        </w:rPr>
        <w:t xml:space="preserve"> </w:t>
      </w:r>
      <w:r>
        <w:t>программы</w:t>
      </w:r>
      <w:r>
        <w:rPr>
          <w:spacing w:val="12"/>
        </w:rPr>
        <w:t xml:space="preserve"> </w:t>
      </w:r>
      <w:r>
        <w:t>среднего</w:t>
      </w:r>
      <w:r>
        <w:rPr>
          <w:spacing w:val="12"/>
        </w:rPr>
        <w:t xml:space="preserve"> </w:t>
      </w:r>
      <w:r>
        <w:t>общего</w:t>
      </w:r>
      <w:r>
        <w:rPr>
          <w:spacing w:val="12"/>
        </w:rPr>
        <w:t xml:space="preserve"> </w:t>
      </w:r>
      <w:r>
        <w:t>образования</w:t>
      </w:r>
      <w:r>
        <w:rPr>
          <w:spacing w:val="12"/>
        </w:rPr>
        <w:t xml:space="preserve"> </w:t>
      </w:r>
      <w:r>
        <w:t>у</w:t>
      </w:r>
      <w:r>
        <w:rPr>
          <w:spacing w:val="7"/>
        </w:rPr>
        <w:t xml:space="preserve"> </w:t>
      </w:r>
      <w:r>
        <w:t>обучающихся</w:t>
      </w:r>
    </w:p>
    <w:tbl>
      <w:tblPr>
        <w:tblStyle w:val="TableNormal"/>
        <w:tblW w:w="0" w:type="auto"/>
        <w:tblInd w:w="577" w:type="dxa"/>
        <w:tblLayout w:type="fixed"/>
        <w:tblLook w:val="01E0" w:firstRow="1" w:lastRow="1" w:firstColumn="1" w:lastColumn="1" w:noHBand="0" w:noVBand="0"/>
      </w:tblPr>
      <w:tblGrid>
        <w:gridCol w:w="2663"/>
        <w:gridCol w:w="2321"/>
        <w:gridCol w:w="1966"/>
        <w:gridCol w:w="2496"/>
      </w:tblGrid>
      <w:tr w:rsidR="00347E9B">
        <w:trPr>
          <w:trHeight w:val="396"/>
        </w:trPr>
        <w:tc>
          <w:tcPr>
            <w:tcW w:w="2663" w:type="dxa"/>
          </w:tcPr>
          <w:p w:rsidR="00347E9B" w:rsidRDefault="00757747">
            <w:pPr>
              <w:pStyle w:val="TableParagraph"/>
              <w:spacing w:line="309" w:lineRule="exact"/>
              <w:ind w:left="50"/>
              <w:rPr>
                <w:sz w:val="28"/>
              </w:rPr>
            </w:pPr>
            <w:r>
              <w:rPr>
                <w:sz w:val="28"/>
              </w:rPr>
              <w:t>совершенствуется</w:t>
            </w:r>
          </w:p>
        </w:tc>
        <w:tc>
          <w:tcPr>
            <w:tcW w:w="2321" w:type="dxa"/>
          </w:tcPr>
          <w:p w:rsidR="00347E9B" w:rsidRDefault="00757747">
            <w:pPr>
              <w:pStyle w:val="TableParagraph"/>
              <w:spacing w:line="309" w:lineRule="exact"/>
              <w:ind w:left="171" w:right="200"/>
              <w:jc w:val="center"/>
              <w:rPr>
                <w:sz w:val="28"/>
              </w:rPr>
            </w:pPr>
            <w:r>
              <w:rPr>
                <w:sz w:val="28"/>
              </w:rPr>
              <w:t>эмоциональный</w:t>
            </w:r>
          </w:p>
        </w:tc>
        <w:tc>
          <w:tcPr>
            <w:tcW w:w="1966" w:type="dxa"/>
          </w:tcPr>
          <w:p w:rsidR="00347E9B" w:rsidRDefault="00757747">
            <w:pPr>
              <w:pStyle w:val="TableParagraph"/>
              <w:spacing w:line="309" w:lineRule="exact"/>
              <w:ind w:right="266"/>
              <w:jc w:val="right"/>
              <w:rPr>
                <w:sz w:val="28"/>
              </w:rPr>
            </w:pPr>
            <w:r>
              <w:rPr>
                <w:sz w:val="28"/>
              </w:rPr>
              <w:t>интеллект,</w:t>
            </w:r>
          </w:p>
        </w:tc>
        <w:tc>
          <w:tcPr>
            <w:tcW w:w="2496" w:type="dxa"/>
          </w:tcPr>
          <w:p w:rsidR="00347E9B" w:rsidRDefault="00757747">
            <w:pPr>
              <w:pStyle w:val="TableParagraph"/>
              <w:spacing w:line="309" w:lineRule="exact"/>
              <w:ind w:right="50"/>
              <w:jc w:val="right"/>
              <w:rPr>
                <w:sz w:val="28"/>
              </w:rPr>
            </w:pPr>
            <w:r>
              <w:rPr>
                <w:sz w:val="28"/>
              </w:rPr>
              <w:t>предполагающий</w:t>
            </w:r>
          </w:p>
        </w:tc>
      </w:tr>
      <w:tr w:rsidR="00347E9B">
        <w:trPr>
          <w:trHeight w:val="876"/>
        </w:trPr>
        <w:tc>
          <w:tcPr>
            <w:tcW w:w="2663" w:type="dxa"/>
          </w:tcPr>
          <w:p w:rsidR="00347E9B" w:rsidRDefault="00757747">
            <w:pPr>
              <w:pStyle w:val="TableParagraph"/>
              <w:spacing w:before="75"/>
              <w:ind w:right="274"/>
              <w:jc w:val="right"/>
              <w:rPr>
                <w:sz w:val="28"/>
              </w:rPr>
            </w:pPr>
            <w:r>
              <w:rPr>
                <w:sz w:val="28"/>
              </w:rPr>
              <w:t>сформированность:</w:t>
            </w:r>
          </w:p>
          <w:p w:rsidR="00347E9B" w:rsidRDefault="00757747">
            <w:pPr>
              <w:pStyle w:val="TableParagraph"/>
              <w:spacing w:before="158" w:line="302" w:lineRule="exact"/>
              <w:ind w:right="191"/>
              <w:jc w:val="right"/>
              <w:rPr>
                <w:sz w:val="28"/>
              </w:rPr>
            </w:pPr>
            <w:r>
              <w:rPr>
                <w:sz w:val="28"/>
              </w:rPr>
              <w:t>самосознания,</w:t>
            </w:r>
          </w:p>
        </w:tc>
        <w:tc>
          <w:tcPr>
            <w:tcW w:w="2321" w:type="dxa"/>
          </w:tcPr>
          <w:p w:rsidR="00347E9B" w:rsidRDefault="00347E9B">
            <w:pPr>
              <w:pStyle w:val="TableParagraph"/>
              <w:rPr>
                <w:sz w:val="30"/>
              </w:rPr>
            </w:pPr>
          </w:p>
          <w:p w:rsidR="00347E9B" w:rsidRDefault="00757747">
            <w:pPr>
              <w:pStyle w:val="TableParagraph"/>
              <w:spacing w:before="210" w:line="302" w:lineRule="exact"/>
              <w:ind w:left="172" w:right="140"/>
              <w:jc w:val="center"/>
              <w:rPr>
                <w:sz w:val="28"/>
              </w:rPr>
            </w:pPr>
            <w:r>
              <w:rPr>
                <w:sz w:val="28"/>
              </w:rPr>
              <w:t>включающего</w:t>
            </w:r>
          </w:p>
        </w:tc>
        <w:tc>
          <w:tcPr>
            <w:tcW w:w="1966" w:type="dxa"/>
          </w:tcPr>
          <w:p w:rsidR="00347E9B" w:rsidRDefault="00347E9B">
            <w:pPr>
              <w:pStyle w:val="TableParagraph"/>
              <w:rPr>
                <w:sz w:val="30"/>
              </w:rPr>
            </w:pPr>
          </w:p>
          <w:p w:rsidR="00347E9B" w:rsidRDefault="00757747">
            <w:pPr>
              <w:pStyle w:val="TableParagraph"/>
              <w:spacing w:before="210" w:line="302" w:lineRule="exact"/>
              <w:ind w:right="263"/>
              <w:jc w:val="right"/>
              <w:rPr>
                <w:sz w:val="28"/>
              </w:rPr>
            </w:pPr>
            <w:r>
              <w:rPr>
                <w:sz w:val="28"/>
              </w:rPr>
              <w:t>способность</w:t>
            </w:r>
          </w:p>
        </w:tc>
        <w:tc>
          <w:tcPr>
            <w:tcW w:w="2496" w:type="dxa"/>
          </w:tcPr>
          <w:p w:rsidR="00347E9B" w:rsidRDefault="00347E9B">
            <w:pPr>
              <w:pStyle w:val="TableParagraph"/>
              <w:rPr>
                <w:sz w:val="30"/>
              </w:rPr>
            </w:pPr>
          </w:p>
          <w:p w:rsidR="00347E9B" w:rsidRDefault="00757747">
            <w:pPr>
              <w:pStyle w:val="TableParagraph"/>
              <w:tabs>
                <w:tab w:val="left" w:pos="1664"/>
              </w:tabs>
              <w:spacing w:before="210" w:line="302" w:lineRule="exact"/>
              <w:ind w:right="50"/>
              <w:jc w:val="right"/>
              <w:rPr>
                <w:sz w:val="28"/>
              </w:rPr>
            </w:pPr>
            <w:r>
              <w:rPr>
                <w:sz w:val="28"/>
              </w:rPr>
              <w:t>понимать</w:t>
            </w:r>
            <w:r>
              <w:rPr>
                <w:sz w:val="28"/>
              </w:rPr>
              <w:tab/>
              <w:t>своё</w:t>
            </w:r>
          </w:p>
        </w:tc>
      </w:tr>
    </w:tbl>
    <w:p w:rsidR="00347E9B" w:rsidRDefault="00757747">
      <w:pPr>
        <w:pStyle w:val="a4"/>
        <w:spacing w:before="163" w:line="360" w:lineRule="auto"/>
        <w:ind w:right="498" w:firstLine="0"/>
      </w:pPr>
      <w:r>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w:t>
      </w:r>
      <w:r>
        <w:rPr>
          <w:spacing w:val="1"/>
        </w:rPr>
        <w:t xml:space="preserve"> </w:t>
      </w:r>
      <w:r>
        <w:t>сферы,</w:t>
      </w:r>
      <w:r>
        <w:rPr>
          <w:spacing w:val="1"/>
        </w:rPr>
        <w:t xml:space="preserve"> </w:t>
      </w:r>
      <w:r>
        <w:t>быть</w:t>
      </w:r>
      <w:r>
        <w:rPr>
          <w:spacing w:val="1"/>
        </w:rPr>
        <w:t xml:space="preserve"> </w:t>
      </w:r>
      <w:r>
        <w:t>уверенным</w:t>
      </w:r>
      <w:r>
        <w:rPr>
          <w:spacing w:val="1"/>
        </w:rPr>
        <w:t xml:space="preserve"> </w:t>
      </w:r>
      <w:r>
        <w:t>в</w:t>
      </w:r>
      <w:r>
        <w:rPr>
          <w:spacing w:val="1"/>
        </w:rPr>
        <w:t xml:space="preserve"> </w:t>
      </w:r>
      <w:r>
        <w:t>себе</w:t>
      </w:r>
      <w:r>
        <w:rPr>
          <w:spacing w:val="1"/>
        </w:rPr>
        <w:t xml:space="preserve"> </w:t>
      </w:r>
      <w:r>
        <w:t>в</w:t>
      </w:r>
      <w:r>
        <w:rPr>
          <w:spacing w:val="1"/>
        </w:rPr>
        <w:t xml:space="preserve"> </w:t>
      </w:r>
      <w:r>
        <w:t>межличностном</w:t>
      </w:r>
      <w:r>
        <w:rPr>
          <w:spacing w:val="1"/>
        </w:rPr>
        <w:t xml:space="preserve"> </w:t>
      </w:r>
      <w:r>
        <w:t>взаимодействии и</w:t>
      </w:r>
      <w:r>
        <w:rPr>
          <w:spacing w:val="1"/>
        </w:rPr>
        <w:t xml:space="preserve"> </w:t>
      </w:r>
      <w:r>
        <w:t>при принятии</w:t>
      </w:r>
      <w:r>
        <w:rPr>
          <w:spacing w:val="1"/>
        </w:rPr>
        <w:t xml:space="preserve"> </w:t>
      </w:r>
      <w:r>
        <w:t>решений;</w:t>
      </w:r>
    </w:p>
    <w:p w:rsidR="00347E9B" w:rsidRDefault="00757747">
      <w:pPr>
        <w:pStyle w:val="a4"/>
        <w:spacing w:before="1" w:line="360" w:lineRule="auto"/>
        <w:ind w:right="497"/>
      </w:pPr>
      <w:r>
        <w:t>саморегулирования,</w:t>
      </w:r>
      <w:r>
        <w:rPr>
          <w:spacing w:val="1"/>
        </w:rPr>
        <w:t xml:space="preserve"> </w:t>
      </w:r>
      <w:r>
        <w:t>включающего</w:t>
      </w:r>
      <w:r>
        <w:rPr>
          <w:spacing w:val="1"/>
        </w:rPr>
        <w:t xml:space="preserve"> </w:t>
      </w:r>
      <w:r>
        <w:t>самоконтроль,</w:t>
      </w:r>
      <w:r>
        <w:rPr>
          <w:spacing w:val="1"/>
        </w:rPr>
        <w:t xml:space="preserve"> </w:t>
      </w:r>
      <w:r>
        <w:t>умение</w:t>
      </w:r>
      <w:r>
        <w:rPr>
          <w:spacing w:val="1"/>
        </w:rPr>
        <w:t xml:space="preserve"> </w:t>
      </w:r>
      <w:r>
        <w:t>принимать</w:t>
      </w:r>
      <w:r>
        <w:rPr>
          <w:spacing w:val="1"/>
        </w:rPr>
        <w:t xml:space="preserve"> </w:t>
      </w:r>
      <w:r>
        <w:t>ответственность</w:t>
      </w:r>
      <w:r>
        <w:rPr>
          <w:spacing w:val="1"/>
        </w:rPr>
        <w:t xml:space="preserve"> </w:t>
      </w:r>
      <w:r>
        <w:t>за</w:t>
      </w:r>
      <w:r>
        <w:rPr>
          <w:spacing w:val="1"/>
        </w:rPr>
        <w:t xml:space="preserve"> </w:t>
      </w:r>
      <w:r>
        <w:t>своё</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w:t>
      </w:r>
      <w:r>
        <w:rPr>
          <w:spacing w:val="1"/>
        </w:rPr>
        <w:t xml:space="preserve"> </w:t>
      </w:r>
      <w:r>
        <w:t>эмоциональным</w:t>
      </w:r>
      <w:r>
        <w:rPr>
          <w:spacing w:val="-3"/>
        </w:rPr>
        <w:t xml:space="preserve"> </w:t>
      </w:r>
      <w:r>
        <w:t>изменениям</w:t>
      </w:r>
      <w:r>
        <w:rPr>
          <w:spacing w:val="-1"/>
        </w:rPr>
        <w:t xml:space="preserve"> </w:t>
      </w:r>
      <w:r>
        <w:t>и</w:t>
      </w:r>
      <w:r>
        <w:rPr>
          <w:spacing w:val="-3"/>
        </w:rPr>
        <w:t xml:space="preserve"> </w:t>
      </w:r>
      <w:r>
        <w:t>проявлять</w:t>
      </w:r>
      <w:r>
        <w:rPr>
          <w:spacing w:val="-6"/>
        </w:rPr>
        <w:t xml:space="preserve"> </w:t>
      </w:r>
      <w:r>
        <w:t>гибкость, быть</w:t>
      </w:r>
      <w:r>
        <w:rPr>
          <w:spacing w:val="-5"/>
        </w:rPr>
        <w:t xml:space="preserve"> </w:t>
      </w:r>
      <w:r>
        <w:t>открытым</w:t>
      </w:r>
      <w:r>
        <w:rPr>
          <w:spacing w:val="-2"/>
        </w:rPr>
        <w:t xml:space="preserve"> </w:t>
      </w:r>
      <w:r>
        <w:t>новому;</w:t>
      </w:r>
    </w:p>
    <w:p w:rsidR="00347E9B" w:rsidRDefault="00757747">
      <w:pPr>
        <w:pStyle w:val="a4"/>
        <w:spacing w:before="1" w:line="360" w:lineRule="auto"/>
        <w:ind w:right="490"/>
      </w:pPr>
      <w:r>
        <w:t>внутренней мотивации, 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line="362" w:lineRule="auto"/>
        <w:ind w:right="498"/>
      </w:pPr>
      <w:r>
        <w:t>готовность</w:t>
      </w:r>
      <w:r>
        <w:rPr>
          <w:spacing w:val="1"/>
        </w:rPr>
        <w:t xml:space="preserve"> </w:t>
      </w:r>
      <w:r>
        <w:t>и</w:t>
      </w:r>
      <w:r>
        <w:rPr>
          <w:spacing w:val="1"/>
        </w:rPr>
        <w:t xml:space="preserve"> </w:t>
      </w:r>
      <w:r>
        <w:t>способность</w:t>
      </w:r>
      <w:r>
        <w:rPr>
          <w:spacing w:val="1"/>
        </w:rPr>
        <w:t xml:space="preserve"> </w:t>
      </w:r>
      <w:r>
        <w:t>овладевать</w:t>
      </w:r>
      <w:r>
        <w:rPr>
          <w:spacing w:val="1"/>
        </w:rPr>
        <w:t xml:space="preserve"> </w:t>
      </w:r>
      <w:r>
        <w:t>новыми</w:t>
      </w:r>
      <w:r>
        <w:rPr>
          <w:spacing w:val="1"/>
        </w:rPr>
        <w:t xml:space="preserve"> </w:t>
      </w:r>
      <w:r>
        <w:t>социальными</w:t>
      </w:r>
      <w:r>
        <w:rPr>
          <w:spacing w:val="1"/>
        </w:rPr>
        <w:t xml:space="preserve"> </w:t>
      </w:r>
      <w:r>
        <w:t>практиками,</w:t>
      </w:r>
      <w:r>
        <w:rPr>
          <w:spacing w:val="2"/>
        </w:rPr>
        <w:t xml:space="preserve"> </w:t>
      </w:r>
      <w:r>
        <w:t>осваивать</w:t>
      </w:r>
      <w:r>
        <w:rPr>
          <w:spacing w:val="-2"/>
        </w:rPr>
        <w:t xml:space="preserve"> </w:t>
      </w:r>
      <w:r>
        <w:t>типичные</w:t>
      </w:r>
      <w:r>
        <w:rPr>
          <w:spacing w:val="7"/>
        </w:rPr>
        <w:t xml:space="preserve"> </w:t>
      </w:r>
      <w:r>
        <w:t>социальные</w:t>
      </w:r>
      <w:r>
        <w:rPr>
          <w:spacing w:val="1"/>
        </w:rPr>
        <w:t xml:space="preserve"> </w:t>
      </w:r>
      <w:r>
        <w:t>роли;</w:t>
      </w:r>
    </w:p>
    <w:p w:rsidR="00347E9B" w:rsidRDefault="00757747">
      <w:pPr>
        <w:pStyle w:val="a4"/>
        <w:spacing w:line="360" w:lineRule="auto"/>
        <w:ind w:right="498"/>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69"/>
        </w:rPr>
        <w:t xml:space="preserve"> </w:t>
      </w:r>
      <w:r>
        <w:t>к</w:t>
      </w:r>
      <w:r>
        <w:rPr>
          <w:spacing w:val="1"/>
        </w:rPr>
        <w:t xml:space="preserve"> </w:t>
      </w:r>
      <w:r>
        <w:t>сочувствию</w:t>
      </w:r>
      <w:r>
        <w:rPr>
          <w:spacing w:val="-1"/>
        </w:rPr>
        <w:t xml:space="preserve"> </w:t>
      </w:r>
      <w:r>
        <w:t>и</w:t>
      </w:r>
      <w:r>
        <w:rPr>
          <w:spacing w:val="1"/>
        </w:rPr>
        <w:t xml:space="preserve"> </w:t>
      </w:r>
      <w:r>
        <w:t>сопереживанию;</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p>
    <w:p w:rsidR="00347E9B" w:rsidRDefault="00757747">
      <w:pPr>
        <w:pStyle w:val="a4"/>
        <w:spacing w:before="2" w:line="360" w:lineRule="auto"/>
        <w:ind w:right="496"/>
      </w:pPr>
      <w:r>
        <w:t>В</w:t>
      </w:r>
      <w:r>
        <w:rPr>
          <w:spacing w:val="1"/>
        </w:rPr>
        <w:t xml:space="preserve"> </w:t>
      </w:r>
      <w:r>
        <w:t>результате</w:t>
      </w:r>
      <w:r>
        <w:rPr>
          <w:spacing w:val="1"/>
        </w:rPr>
        <w:t xml:space="preserve"> </w:t>
      </w:r>
      <w:r>
        <w:t>изучения</w:t>
      </w:r>
      <w:r>
        <w:rPr>
          <w:spacing w:val="1"/>
        </w:rPr>
        <w:t xml:space="preserve"> </w:t>
      </w:r>
      <w:r>
        <w:t>обществознания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line="362" w:lineRule="auto"/>
        <w:ind w:right="496"/>
      </w:pPr>
      <w:r>
        <w:t>У обучающегося будут сформированы следующие базовые логические</w:t>
      </w:r>
      <w:r>
        <w:rPr>
          <w:spacing w:val="1"/>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p>
    <w:p w:rsidR="00347E9B" w:rsidRDefault="00757747">
      <w:pPr>
        <w:pStyle w:val="a4"/>
        <w:spacing w:line="362" w:lineRule="auto"/>
        <w:ind w:right="488"/>
      </w:pPr>
      <w:r>
        <w:t>самостоятельно</w:t>
      </w:r>
      <w:r>
        <w:rPr>
          <w:spacing w:val="1"/>
        </w:rPr>
        <w:t xml:space="preserve"> </w:t>
      </w:r>
      <w:r>
        <w:t>формулировать</w:t>
      </w:r>
      <w:r>
        <w:rPr>
          <w:spacing w:val="1"/>
        </w:rPr>
        <w:t xml:space="preserve"> </w:t>
      </w:r>
      <w:r>
        <w:t>и</w:t>
      </w:r>
      <w:r>
        <w:rPr>
          <w:spacing w:val="1"/>
        </w:rPr>
        <w:t xml:space="preserve"> </w:t>
      </w:r>
      <w:r>
        <w:t>актуализировать</w:t>
      </w:r>
      <w:r>
        <w:rPr>
          <w:spacing w:val="1"/>
        </w:rPr>
        <w:t xml:space="preserve"> </w:t>
      </w:r>
      <w:r>
        <w:t>социальную</w:t>
      </w:r>
      <w:r>
        <w:rPr>
          <w:spacing w:val="1"/>
        </w:rPr>
        <w:t xml:space="preserve"> </w:t>
      </w:r>
      <w:r>
        <w:t>проблему,</w:t>
      </w:r>
      <w:r>
        <w:rPr>
          <w:spacing w:val="3"/>
        </w:rPr>
        <w:t xml:space="preserve"> </w:t>
      </w:r>
      <w:r>
        <w:t>рассматривать</w:t>
      </w:r>
      <w:r>
        <w:rPr>
          <w:spacing w:val="-1"/>
        </w:rPr>
        <w:t xml:space="preserve"> </w:t>
      </w:r>
      <w:r>
        <w:t>её</w:t>
      </w:r>
      <w:r>
        <w:rPr>
          <w:spacing w:val="1"/>
        </w:rPr>
        <w:t xml:space="preserve"> </w:t>
      </w:r>
      <w:r>
        <w:t>разносторонне;</w:t>
      </w:r>
    </w:p>
    <w:p w:rsidR="00347E9B" w:rsidRDefault="00757747">
      <w:pPr>
        <w:pStyle w:val="a4"/>
        <w:spacing w:line="360" w:lineRule="auto"/>
        <w:ind w:right="502"/>
      </w:pPr>
      <w:r>
        <w:t>устанавливать существенные признаки или основания для сравнения,</w:t>
      </w:r>
      <w:r>
        <w:rPr>
          <w:spacing w:val="1"/>
        </w:rPr>
        <w:t xml:space="preserve"> </w:t>
      </w:r>
      <w:r>
        <w:t>классификации</w:t>
      </w:r>
      <w:r>
        <w:rPr>
          <w:spacing w:val="1"/>
        </w:rPr>
        <w:t xml:space="preserve"> </w:t>
      </w:r>
      <w:r>
        <w:t>и</w:t>
      </w:r>
      <w:r>
        <w:rPr>
          <w:spacing w:val="1"/>
        </w:rPr>
        <w:t xml:space="preserve"> </w:t>
      </w:r>
      <w:r>
        <w:t>обобщения</w:t>
      </w:r>
      <w:r>
        <w:rPr>
          <w:spacing w:val="1"/>
        </w:rPr>
        <w:t xml:space="preserve"> </w:t>
      </w:r>
      <w:r>
        <w:t>социальных</w:t>
      </w:r>
      <w:r>
        <w:rPr>
          <w:spacing w:val="1"/>
        </w:rPr>
        <w:t xml:space="preserve"> </w:t>
      </w:r>
      <w:r>
        <w:t>объектов,</w:t>
      </w:r>
      <w:r>
        <w:rPr>
          <w:spacing w:val="1"/>
        </w:rPr>
        <w:t xml:space="preserve"> </w:t>
      </w:r>
      <w:r>
        <w:t>явлений</w:t>
      </w:r>
      <w:r>
        <w:rPr>
          <w:spacing w:val="1"/>
        </w:rPr>
        <w:t xml:space="preserve"> </w:t>
      </w:r>
      <w:r>
        <w:t>и</w:t>
      </w:r>
      <w:r>
        <w:rPr>
          <w:spacing w:val="1"/>
        </w:rPr>
        <w:t xml:space="preserve"> </w:t>
      </w:r>
      <w:r>
        <w:t>процессов,</w:t>
      </w:r>
      <w:r>
        <w:rPr>
          <w:spacing w:val="-67"/>
        </w:rPr>
        <w:t xml:space="preserve"> </w:t>
      </w:r>
      <w:r>
        <w:t>определять</w:t>
      </w:r>
      <w:r>
        <w:rPr>
          <w:spacing w:val="-2"/>
        </w:rPr>
        <w:t xml:space="preserve"> </w:t>
      </w:r>
      <w:r>
        <w:t>критерии</w:t>
      </w:r>
      <w:r>
        <w:rPr>
          <w:spacing w:val="1"/>
        </w:rPr>
        <w:t xml:space="preserve"> </w:t>
      </w:r>
      <w:r>
        <w:t>типологизации;</w:t>
      </w:r>
    </w:p>
    <w:p w:rsidR="00347E9B" w:rsidRDefault="00757747">
      <w:pPr>
        <w:pStyle w:val="a4"/>
        <w:spacing w:line="362" w:lineRule="auto"/>
        <w:ind w:right="488"/>
      </w:pPr>
      <w:r>
        <w:t>определять</w:t>
      </w:r>
      <w:r>
        <w:rPr>
          <w:spacing w:val="1"/>
        </w:rPr>
        <w:t xml:space="preserve"> </w:t>
      </w:r>
      <w:r>
        <w:t>цели</w:t>
      </w:r>
      <w:r>
        <w:rPr>
          <w:spacing w:val="1"/>
        </w:rPr>
        <w:t xml:space="preserve"> </w:t>
      </w:r>
      <w:r>
        <w:t>деятельности,</w:t>
      </w:r>
      <w:r>
        <w:rPr>
          <w:spacing w:val="1"/>
        </w:rPr>
        <w:t xml:space="preserve"> </w:t>
      </w:r>
      <w:r>
        <w:t>задавать</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их</w:t>
      </w:r>
      <w:r>
        <w:rPr>
          <w:spacing w:val="1"/>
        </w:rPr>
        <w:t xml:space="preserve"> </w:t>
      </w:r>
      <w:r>
        <w:t>достижения,</w:t>
      </w:r>
      <w:r>
        <w:rPr>
          <w:spacing w:val="1"/>
        </w:rPr>
        <w:t xml:space="preserve"> </w:t>
      </w:r>
      <w:r>
        <w:t>выявлять</w:t>
      </w:r>
      <w:r>
        <w:rPr>
          <w:spacing w:val="-3"/>
        </w:rPr>
        <w:t xml:space="preserve"> </w:t>
      </w:r>
      <w:r>
        <w:t>связь</w:t>
      </w:r>
      <w:r>
        <w:rPr>
          <w:spacing w:val="-4"/>
        </w:rPr>
        <w:t xml:space="preserve"> </w:t>
      </w:r>
      <w:r>
        <w:t>мотивов,</w:t>
      </w:r>
      <w:r>
        <w:rPr>
          <w:spacing w:val="2"/>
        </w:rPr>
        <w:t xml:space="preserve"> </w:t>
      </w:r>
      <w:r>
        <w:t>интересов</w:t>
      </w:r>
      <w:r>
        <w:rPr>
          <w:spacing w:val="-3"/>
        </w:rPr>
        <w:t xml:space="preserve"> </w:t>
      </w:r>
      <w:r>
        <w:t>и</w:t>
      </w:r>
      <w:r>
        <w:rPr>
          <w:spacing w:val="-1"/>
        </w:rPr>
        <w:t xml:space="preserve"> </w:t>
      </w:r>
      <w:r>
        <w:t>целей</w:t>
      </w:r>
      <w:r>
        <w:rPr>
          <w:spacing w:val="-2"/>
        </w:rPr>
        <w:t xml:space="preserve"> </w:t>
      </w:r>
      <w:r>
        <w:t>деятельности;</w:t>
      </w:r>
    </w:p>
    <w:p w:rsidR="00347E9B" w:rsidRDefault="00757747">
      <w:pPr>
        <w:pStyle w:val="a4"/>
        <w:spacing w:line="360" w:lineRule="auto"/>
        <w:ind w:right="493"/>
      </w:pP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социальных</w:t>
      </w:r>
      <w:r>
        <w:rPr>
          <w:spacing w:val="1"/>
        </w:rPr>
        <w:t xml:space="preserve"> </w:t>
      </w:r>
      <w:r>
        <w:t>явлениях</w:t>
      </w:r>
      <w:r>
        <w:rPr>
          <w:spacing w:val="1"/>
        </w:rPr>
        <w:t xml:space="preserve"> </w:t>
      </w:r>
      <w:r>
        <w:t>и</w:t>
      </w:r>
      <w:r>
        <w:rPr>
          <w:spacing w:val="1"/>
        </w:rPr>
        <w:t xml:space="preserve"> </w:t>
      </w:r>
      <w:r>
        <w:t>процессах,</w:t>
      </w:r>
      <w:r>
        <w:rPr>
          <w:spacing w:val="1"/>
        </w:rPr>
        <w:t xml:space="preserve"> </w:t>
      </w:r>
      <w:r>
        <w:t>прогнозировать</w:t>
      </w:r>
      <w:r>
        <w:rPr>
          <w:spacing w:val="1"/>
        </w:rPr>
        <w:t xml:space="preserve"> </w:t>
      </w:r>
      <w:r>
        <w:t>возможные</w:t>
      </w:r>
      <w:r>
        <w:rPr>
          <w:spacing w:val="1"/>
        </w:rPr>
        <w:t xml:space="preserve"> </w:t>
      </w:r>
      <w:r>
        <w:t>пути</w:t>
      </w:r>
      <w:r>
        <w:rPr>
          <w:spacing w:val="1"/>
        </w:rPr>
        <w:t xml:space="preserve"> </w:t>
      </w:r>
      <w:r>
        <w:t>разрешения</w:t>
      </w:r>
      <w:r>
        <w:rPr>
          <w:spacing w:val="1"/>
        </w:rPr>
        <w:t xml:space="preserve"> </w:t>
      </w:r>
      <w:r>
        <w:t>противоречий;</w:t>
      </w:r>
    </w:p>
    <w:p w:rsidR="00347E9B" w:rsidRDefault="00757747">
      <w:pPr>
        <w:pStyle w:val="a4"/>
        <w:spacing w:line="357" w:lineRule="auto"/>
        <w:ind w:right="500"/>
      </w:pPr>
      <w:r>
        <w:t>разрабатывать план решения проблемы с учётом анализа имеющихся</w:t>
      </w:r>
      <w:r>
        <w:rPr>
          <w:spacing w:val="1"/>
        </w:rPr>
        <w:t xml:space="preserve"> </w:t>
      </w:r>
      <w:r>
        <w:t>ресурсов</w:t>
      </w:r>
      <w:r>
        <w:rPr>
          <w:spacing w:val="-1"/>
        </w:rPr>
        <w:t xml:space="preserve"> </w:t>
      </w:r>
      <w:r>
        <w:t>и</w:t>
      </w:r>
      <w:r>
        <w:rPr>
          <w:spacing w:val="1"/>
        </w:rPr>
        <w:t xml:space="preserve"> </w:t>
      </w:r>
      <w:r>
        <w:t>возможных</w:t>
      </w:r>
      <w:r>
        <w:rPr>
          <w:spacing w:val="-3"/>
        </w:rPr>
        <w:t xml:space="preserve"> </w:t>
      </w:r>
      <w:r>
        <w:t>рисков;</w:t>
      </w:r>
    </w:p>
    <w:p w:rsidR="00347E9B" w:rsidRDefault="00757747">
      <w:pPr>
        <w:pStyle w:val="a4"/>
        <w:spacing w:line="360" w:lineRule="auto"/>
        <w:ind w:right="499"/>
      </w:pPr>
      <w:r>
        <w:t>вносить коррективы в деятельность, отбирать способы деятельности,</w:t>
      </w:r>
      <w:r>
        <w:rPr>
          <w:spacing w:val="1"/>
        </w:rPr>
        <w:t xml:space="preserve"> </w:t>
      </w:r>
      <w:r>
        <w:t>отвечающие её целям, оценивать соответствие результатов целям, оценивать</w:t>
      </w:r>
      <w:r>
        <w:rPr>
          <w:spacing w:val="1"/>
        </w:rPr>
        <w:t xml:space="preserve"> </w:t>
      </w:r>
      <w:r>
        <w:t>риски последствий</w:t>
      </w:r>
      <w:r>
        <w:rPr>
          <w:spacing w:val="1"/>
        </w:rPr>
        <w:t xml:space="preserve"> </w:t>
      </w:r>
      <w:r>
        <w:t>деятельности;</w:t>
      </w:r>
    </w:p>
    <w:p w:rsidR="00347E9B" w:rsidRDefault="00757747">
      <w:pPr>
        <w:pStyle w:val="a4"/>
        <w:spacing w:line="357" w:lineRule="auto"/>
        <w:ind w:right="499"/>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2"/>
        </w:rPr>
        <w:t xml:space="preserve"> </w:t>
      </w:r>
      <w:r>
        <w:t>и комбинированного взаимодействия;</w:t>
      </w:r>
    </w:p>
    <w:p w:rsidR="00347E9B" w:rsidRDefault="00757747">
      <w:pPr>
        <w:pStyle w:val="a4"/>
        <w:spacing w:line="362" w:lineRule="auto"/>
        <w:ind w:right="496"/>
      </w:pPr>
      <w:r>
        <w:t>развивать креативное мышление при решении учебно­познавательных,</w:t>
      </w:r>
      <w:r>
        <w:rPr>
          <w:spacing w:val="1"/>
        </w:rPr>
        <w:t xml:space="preserve"> </w:t>
      </w:r>
      <w:r>
        <w:t>жизненных</w:t>
      </w:r>
      <w:r>
        <w:rPr>
          <w:spacing w:val="-4"/>
        </w:rPr>
        <w:t xml:space="preserve"> </w:t>
      </w:r>
      <w:r>
        <w:t>проблем,</w:t>
      </w:r>
      <w:r>
        <w:rPr>
          <w:spacing w:val="3"/>
        </w:rPr>
        <w:t xml:space="preserve"> </w:t>
      </w:r>
      <w:r>
        <w:t>при выполнении социальных</w:t>
      </w:r>
      <w:r>
        <w:rPr>
          <w:spacing w:val="-4"/>
        </w:rPr>
        <w:t xml:space="preserve"> </w:t>
      </w:r>
      <w:r>
        <w:t>проектов.</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before="2" w:line="360" w:lineRule="auto"/>
        <w:ind w:right="488"/>
      </w:pPr>
      <w:r>
        <w:t>развивать</w:t>
      </w:r>
      <w:r>
        <w:rPr>
          <w:spacing w:val="1"/>
        </w:rPr>
        <w:t xml:space="preserve"> </w:t>
      </w:r>
      <w:r>
        <w:t>навыки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67"/>
        </w:rPr>
        <w:t xml:space="preserve"> </w:t>
      </w:r>
      <w:r>
        <w:t>деятельности,</w:t>
      </w:r>
      <w:r>
        <w:rPr>
          <w:spacing w:val="1"/>
        </w:rPr>
        <w:t xml:space="preserve"> </w:t>
      </w:r>
      <w:r>
        <w:t>навыки</w:t>
      </w:r>
      <w:r>
        <w:rPr>
          <w:spacing w:val="1"/>
        </w:rPr>
        <w:t xml:space="preserve"> </w:t>
      </w:r>
      <w:r>
        <w:t>разрешения</w:t>
      </w:r>
      <w:r>
        <w:rPr>
          <w:spacing w:val="1"/>
        </w:rPr>
        <w:t xml:space="preserve"> </w:t>
      </w:r>
      <w:r>
        <w:t>проблем;</w:t>
      </w:r>
      <w:r>
        <w:rPr>
          <w:spacing w:val="1"/>
        </w:rPr>
        <w:t xml:space="preserve"> </w:t>
      </w:r>
      <w:r>
        <w:t>проявлять</w:t>
      </w:r>
      <w:r>
        <w:rPr>
          <w:spacing w:val="1"/>
        </w:rPr>
        <w:t xml:space="preserve"> </w:t>
      </w:r>
      <w:r>
        <w:t>способность</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самостоятельному</w:t>
      </w:r>
      <w:r>
        <w:rPr>
          <w:spacing w:val="1"/>
        </w:rPr>
        <w:t xml:space="preserve"> </w:t>
      </w:r>
      <w:r>
        <w:t>поиску</w:t>
      </w:r>
      <w:r>
        <w:rPr>
          <w:spacing w:val="1"/>
        </w:rPr>
        <w:t xml:space="preserve"> </w:t>
      </w:r>
      <w:r>
        <w:t>методов</w:t>
      </w:r>
      <w:r>
        <w:rPr>
          <w:spacing w:val="70"/>
        </w:rPr>
        <w:t xml:space="preserve"> </w:t>
      </w:r>
      <w:r>
        <w:t>решения</w:t>
      </w:r>
      <w:r>
        <w:rPr>
          <w:spacing w:val="70"/>
        </w:rPr>
        <w:t xml:space="preserve"> </w:t>
      </w:r>
      <w:r>
        <w:t>практических</w:t>
      </w:r>
      <w:r>
        <w:rPr>
          <w:spacing w:val="1"/>
        </w:rPr>
        <w:t xml:space="preserve"> </w:t>
      </w:r>
      <w:r>
        <w:t>задач,</w:t>
      </w:r>
      <w:r>
        <w:rPr>
          <w:spacing w:val="1"/>
        </w:rPr>
        <w:t xml:space="preserve"> </w:t>
      </w:r>
      <w:r>
        <w:t>применению различных методов познания,</w:t>
      </w:r>
      <w:r>
        <w:rPr>
          <w:spacing w:val="1"/>
        </w:rPr>
        <w:t xml:space="preserve"> </w:t>
      </w:r>
      <w:r>
        <w:t>включая</w:t>
      </w:r>
      <w:r>
        <w:rPr>
          <w:spacing w:val="1"/>
        </w:rPr>
        <w:t xml:space="preserve"> </w:t>
      </w:r>
      <w:r>
        <w:t>специфические</w:t>
      </w:r>
      <w:r>
        <w:rPr>
          <w:spacing w:val="1"/>
        </w:rPr>
        <w:t xml:space="preserve"> </w:t>
      </w:r>
      <w:r>
        <w:t>методы социального</w:t>
      </w:r>
      <w:r>
        <w:rPr>
          <w:spacing w:val="1"/>
        </w:rPr>
        <w:t xml:space="preserve"> </w:t>
      </w:r>
      <w:r>
        <w:t>познания;</w:t>
      </w:r>
    </w:p>
    <w:p w:rsidR="00347E9B" w:rsidRDefault="00757747">
      <w:pPr>
        <w:pStyle w:val="a4"/>
        <w:spacing w:line="360" w:lineRule="auto"/>
        <w:ind w:right="496"/>
      </w:pPr>
      <w:r>
        <w:t>осуществлять в различных видах деятельность по получению 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ситуациях,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создании</w:t>
      </w:r>
      <w:r>
        <w:rPr>
          <w:spacing w:val="1"/>
        </w:rPr>
        <w:t xml:space="preserve"> </w:t>
      </w:r>
      <w:r>
        <w:t>учебных</w:t>
      </w:r>
      <w:r>
        <w:rPr>
          <w:spacing w:val="1"/>
        </w:rPr>
        <w:t xml:space="preserve"> </w:t>
      </w:r>
      <w:r>
        <w:t>и</w:t>
      </w:r>
      <w:r>
        <w:rPr>
          <w:spacing w:val="1"/>
        </w:rPr>
        <w:t xml:space="preserve"> </w:t>
      </w:r>
      <w:r>
        <w:t>социальных</w:t>
      </w:r>
      <w:r>
        <w:rPr>
          <w:spacing w:val="1"/>
        </w:rPr>
        <w:t xml:space="preserve"> </w:t>
      </w:r>
      <w:r>
        <w:t>проектов;</w:t>
      </w:r>
    </w:p>
    <w:p w:rsidR="00347E9B" w:rsidRDefault="00757747">
      <w:pPr>
        <w:pStyle w:val="a4"/>
        <w:spacing w:before="3" w:line="357" w:lineRule="auto"/>
        <w:ind w:right="496"/>
      </w:pPr>
      <w:r>
        <w:t>формировать</w:t>
      </w:r>
      <w:r>
        <w:rPr>
          <w:spacing w:val="1"/>
        </w:rPr>
        <w:t xml:space="preserve"> </w:t>
      </w:r>
      <w:r>
        <w:t>научный</w:t>
      </w:r>
      <w:r>
        <w:rPr>
          <w:spacing w:val="1"/>
        </w:rPr>
        <w:t xml:space="preserve"> </w:t>
      </w:r>
      <w:r>
        <w:t>тип</w:t>
      </w:r>
      <w:r>
        <w:rPr>
          <w:spacing w:val="1"/>
        </w:rPr>
        <w:t xml:space="preserve"> </w:t>
      </w:r>
      <w:r>
        <w:t>мышления,</w:t>
      </w:r>
      <w:r>
        <w:rPr>
          <w:spacing w:val="1"/>
        </w:rPr>
        <w:t xml:space="preserve"> </w:t>
      </w:r>
      <w:r>
        <w:t>применять</w:t>
      </w:r>
      <w:r>
        <w:rPr>
          <w:spacing w:val="1"/>
        </w:rPr>
        <w:t xml:space="preserve"> </w:t>
      </w:r>
      <w:r>
        <w:t>научную</w:t>
      </w:r>
      <w:r>
        <w:rPr>
          <w:spacing w:val="1"/>
        </w:rPr>
        <w:t xml:space="preserve"> </w:t>
      </w:r>
      <w:r>
        <w:t>терминологию,</w:t>
      </w:r>
      <w:r>
        <w:rPr>
          <w:spacing w:val="3"/>
        </w:rPr>
        <w:t xml:space="preserve"> </w:t>
      </w:r>
      <w:r>
        <w:t>ключевые</w:t>
      </w:r>
      <w:r>
        <w:rPr>
          <w:spacing w:val="1"/>
        </w:rPr>
        <w:t xml:space="preserve"> </w:t>
      </w:r>
      <w:r>
        <w:t>понятия</w:t>
      </w:r>
      <w:r>
        <w:rPr>
          <w:spacing w:val="2"/>
        </w:rPr>
        <w:t xml:space="preserve"> </w:t>
      </w:r>
      <w:r>
        <w:t>и методы;</w:t>
      </w:r>
    </w:p>
    <w:p w:rsidR="00347E9B" w:rsidRDefault="00757747">
      <w:pPr>
        <w:pStyle w:val="a4"/>
        <w:spacing w:before="6" w:line="357"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 ситуациях;</w:t>
      </w:r>
    </w:p>
    <w:p w:rsidR="00347E9B" w:rsidRDefault="00757747">
      <w:pPr>
        <w:pStyle w:val="a4"/>
        <w:spacing w:before="5" w:line="360" w:lineRule="auto"/>
        <w:ind w:right="498"/>
      </w:pPr>
      <w:r>
        <w:t>выявлять</w:t>
      </w:r>
      <w:r>
        <w:rPr>
          <w:spacing w:val="1"/>
        </w:rPr>
        <w:t xml:space="preserve"> </w:t>
      </w:r>
      <w:r>
        <w:t>причинно­следственные</w:t>
      </w:r>
      <w:r>
        <w:rPr>
          <w:spacing w:val="1"/>
        </w:rPr>
        <w:t xml:space="preserve"> </w:t>
      </w:r>
      <w:r>
        <w:t>связи</w:t>
      </w:r>
      <w:r>
        <w:rPr>
          <w:spacing w:val="1"/>
        </w:rPr>
        <w:t xml:space="preserve"> </w:t>
      </w:r>
      <w:r>
        <w:t>социальных</w:t>
      </w:r>
      <w:r>
        <w:rPr>
          <w:spacing w:val="1"/>
        </w:rPr>
        <w:t xml:space="preserve"> </w:t>
      </w:r>
      <w:r>
        <w:t>явлений</w:t>
      </w:r>
      <w:r>
        <w:rPr>
          <w:spacing w:val="1"/>
        </w:rPr>
        <w:t xml:space="preserve"> </w:t>
      </w:r>
      <w:r>
        <w:t>и</w:t>
      </w:r>
      <w:r>
        <w:rPr>
          <w:spacing w:val="-67"/>
        </w:rPr>
        <w:t xml:space="preserve"> </w:t>
      </w:r>
      <w:r>
        <w:t>процессов</w:t>
      </w:r>
      <w:r>
        <w:rPr>
          <w:spacing w:val="1"/>
        </w:rPr>
        <w:t xml:space="preserve"> </w:t>
      </w:r>
      <w:r>
        <w:t>и актуализировать познавательную задачу, выдвигать гипотезу 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1"/>
        </w:rPr>
        <w:t xml:space="preserve"> </w:t>
      </w:r>
      <w:r>
        <w:t>задавать</w:t>
      </w:r>
      <w:r>
        <w:rPr>
          <w:spacing w:val="-2"/>
        </w:rPr>
        <w:t xml:space="preserve"> </w:t>
      </w:r>
      <w:r>
        <w:t>параметры</w:t>
      </w:r>
      <w:r>
        <w:rPr>
          <w:spacing w:val="4"/>
        </w:rPr>
        <w:t xml:space="preserve"> </w:t>
      </w:r>
      <w:r>
        <w:t>и</w:t>
      </w:r>
      <w:r>
        <w:rPr>
          <w:spacing w:val="1"/>
        </w:rPr>
        <w:t xml:space="preserve"> </w:t>
      </w:r>
      <w:r>
        <w:t>критерии решения;</w:t>
      </w:r>
    </w:p>
    <w:p w:rsidR="00347E9B" w:rsidRDefault="00757747">
      <w:pPr>
        <w:pStyle w:val="a4"/>
        <w:spacing w:before="4" w:line="360" w:lineRule="auto"/>
        <w:ind w:right="489"/>
      </w:pPr>
      <w:r>
        <w:t>анализировать</w:t>
      </w:r>
      <w:r>
        <w:rPr>
          <w:spacing w:val="1"/>
        </w:rPr>
        <w:t xml:space="preserve"> </w:t>
      </w:r>
      <w:r>
        <w:t>результаты,</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62" w:lineRule="auto"/>
        <w:ind w:right="489"/>
      </w:pPr>
      <w:r>
        <w:t>оценивать</w:t>
      </w:r>
      <w:r>
        <w:rPr>
          <w:spacing w:val="1"/>
        </w:rPr>
        <w:t xml:space="preserve"> </w:t>
      </w:r>
      <w:r>
        <w:t>новые</w:t>
      </w:r>
      <w:r>
        <w:rPr>
          <w:spacing w:val="1"/>
        </w:rPr>
        <w:t xml:space="preserve"> </w:t>
      </w:r>
      <w:r>
        <w:t>ситуации,</w:t>
      </w:r>
      <w:r>
        <w:rPr>
          <w:spacing w:val="1"/>
        </w:rPr>
        <w:t xml:space="preserve"> </w:t>
      </w:r>
      <w:r>
        <w:t>возникающие</w:t>
      </w:r>
      <w:r>
        <w:rPr>
          <w:spacing w:val="1"/>
        </w:rPr>
        <w:t xml:space="preserve"> </w:t>
      </w:r>
      <w:r>
        <w:t>в</w:t>
      </w:r>
      <w:r>
        <w:rPr>
          <w:spacing w:val="1"/>
        </w:rPr>
        <w:t xml:space="preserve"> </w:t>
      </w:r>
      <w:r>
        <w:t>процессе</w:t>
      </w:r>
      <w:r>
        <w:rPr>
          <w:spacing w:val="1"/>
        </w:rPr>
        <w:t xml:space="preserve"> </w:t>
      </w:r>
      <w:r>
        <w:t>познания</w:t>
      </w:r>
      <w:r>
        <w:rPr>
          <w:spacing w:val="1"/>
        </w:rPr>
        <w:t xml:space="preserve"> </w:t>
      </w:r>
      <w:r>
        <w:t>социальных объектов, в социальных отношениях; оценивать приобретённый</w:t>
      </w:r>
      <w:r>
        <w:rPr>
          <w:spacing w:val="1"/>
        </w:rPr>
        <w:t xml:space="preserve"> </w:t>
      </w:r>
      <w:r>
        <w:t>опыт;</w:t>
      </w:r>
    </w:p>
    <w:p w:rsidR="00347E9B" w:rsidRDefault="00757747">
      <w:pPr>
        <w:pStyle w:val="a4"/>
        <w:spacing w:line="362" w:lineRule="auto"/>
        <w:jc w:val="left"/>
      </w:pPr>
      <w:r>
        <w:t>уметь</w:t>
      </w:r>
      <w:r>
        <w:rPr>
          <w:spacing w:val="50"/>
        </w:rPr>
        <w:t xml:space="preserve"> </w:t>
      </w:r>
      <w:r>
        <w:t>переносить</w:t>
      </w:r>
      <w:r>
        <w:rPr>
          <w:spacing w:val="50"/>
        </w:rPr>
        <w:t xml:space="preserve"> </w:t>
      </w:r>
      <w:r>
        <w:t>знания</w:t>
      </w:r>
      <w:r>
        <w:rPr>
          <w:spacing w:val="53"/>
        </w:rPr>
        <w:t xml:space="preserve"> </w:t>
      </w:r>
      <w:r>
        <w:t>об</w:t>
      </w:r>
      <w:r>
        <w:rPr>
          <w:spacing w:val="53"/>
        </w:rPr>
        <w:t xml:space="preserve"> </w:t>
      </w:r>
      <w:r>
        <w:t>общественных</w:t>
      </w:r>
      <w:r>
        <w:rPr>
          <w:spacing w:val="47"/>
        </w:rPr>
        <w:t xml:space="preserve"> </w:t>
      </w:r>
      <w:r>
        <w:t>объектах,</w:t>
      </w:r>
      <w:r>
        <w:rPr>
          <w:spacing w:val="53"/>
        </w:rPr>
        <w:t xml:space="preserve"> </w:t>
      </w:r>
      <w:r>
        <w:t>явлениях</w:t>
      </w:r>
      <w:r>
        <w:rPr>
          <w:spacing w:val="47"/>
        </w:rPr>
        <w:t xml:space="preserve"> </w:t>
      </w:r>
      <w:r>
        <w:t>и</w:t>
      </w:r>
      <w:r>
        <w:rPr>
          <w:spacing w:val="-67"/>
        </w:rPr>
        <w:t xml:space="preserve"> </w:t>
      </w:r>
      <w:r>
        <w:t>процессах</w:t>
      </w:r>
      <w:r>
        <w:rPr>
          <w:spacing w:val="60"/>
        </w:rPr>
        <w:t xml:space="preserve"> </w:t>
      </w:r>
      <w:r>
        <w:t>в</w:t>
      </w:r>
      <w:r>
        <w:rPr>
          <w:spacing w:val="-3"/>
        </w:rPr>
        <w:t xml:space="preserve"> </w:t>
      </w:r>
      <w:r>
        <w:t>познавательную</w:t>
      </w:r>
      <w:r>
        <w:rPr>
          <w:spacing w:val="-4"/>
        </w:rPr>
        <w:t xml:space="preserve"> </w:t>
      </w:r>
      <w:r>
        <w:t>и</w:t>
      </w:r>
      <w:r>
        <w:rPr>
          <w:spacing w:val="-3"/>
        </w:rPr>
        <w:t xml:space="preserve"> </w:t>
      </w:r>
      <w:r>
        <w:t>практическую</w:t>
      </w:r>
      <w:r>
        <w:rPr>
          <w:spacing w:val="-4"/>
        </w:rPr>
        <w:t xml:space="preserve"> </w:t>
      </w:r>
      <w:r>
        <w:t>области</w:t>
      </w:r>
      <w:r>
        <w:rPr>
          <w:spacing w:val="-2"/>
        </w:rPr>
        <w:t xml:space="preserve"> </w:t>
      </w:r>
      <w:r>
        <w:t>жизнедеятельности;</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уметь</w:t>
      </w:r>
      <w:r>
        <w:rPr>
          <w:spacing w:val="1"/>
        </w:rPr>
        <w:t xml:space="preserve"> </w:t>
      </w:r>
      <w:r>
        <w:t>интегрировать</w:t>
      </w:r>
      <w:r>
        <w:rPr>
          <w:spacing w:val="1"/>
        </w:rPr>
        <w:t xml:space="preserve"> </w:t>
      </w:r>
      <w:r>
        <w:t>знания</w:t>
      </w:r>
      <w:r>
        <w:rPr>
          <w:spacing w:val="1"/>
        </w:rPr>
        <w:t xml:space="preserve"> </w:t>
      </w:r>
      <w:r>
        <w:t>из</w:t>
      </w:r>
      <w:r>
        <w:rPr>
          <w:spacing w:val="1"/>
        </w:rPr>
        <w:t xml:space="preserve"> </w:t>
      </w:r>
      <w:r>
        <w:t>разных</w:t>
      </w:r>
      <w:r>
        <w:rPr>
          <w:spacing w:val="1"/>
        </w:rPr>
        <w:t xml:space="preserve"> </w:t>
      </w:r>
      <w:r>
        <w:t>предметных</w:t>
      </w:r>
      <w:r>
        <w:rPr>
          <w:spacing w:val="71"/>
        </w:rPr>
        <w:t xml:space="preserve"> </w:t>
      </w:r>
      <w:r>
        <w:t>областей,</w:t>
      </w:r>
      <w:r>
        <w:rPr>
          <w:spacing w:val="1"/>
        </w:rPr>
        <w:t xml:space="preserve"> </w:t>
      </w:r>
      <w:r>
        <w:t>комплекса</w:t>
      </w:r>
      <w:r>
        <w:rPr>
          <w:spacing w:val="1"/>
        </w:rPr>
        <w:t xml:space="preserve"> </w:t>
      </w:r>
      <w:r>
        <w:t>социальных</w:t>
      </w:r>
      <w:r>
        <w:rPr>
          <w:spacing w:val="1"/>
        </w:rPr>
        <w:t xml:space="preserve"> </w:t>
      </w:r>
      <w:r>
        <w:t>наук,</w:t>
      </w:r>
      <w:r>
        <w:rPr>
          <w:spacing w:val="1"/>
        </w:rPr>
        <w:t xml:space="preserve"> </w:t>
      </w:r>
      <w:r>
        <w:t>учебных</w:t>
      </w:r>
      <w:r>
        <w:rPr>
          <w:spacing w:val="1"/>
        </w:rPr>
        <w:t xml:space="preserve"> </w:t>
      </w:r>
      <w:r>
        <w:t>и</w:t>
      </w:r>
      <w:r>
        <w:rPr>
          <w:spacing w:val="1"/>
        </w:rPr>
        <w:t xml:space="preserve"> </w:t>
      </w:r>
      <w:r>
        <w:t>внеучебных</w:t>
      </w:r>
      <w:r>
        <w:rPr>
          <w:spacing w:val="71"/>
        </w:rPr>
        <w:t xml:space="preserve"> </w:t>
      </w:r>
      <w:r>
        <w:t>источников</w:t>
      </w:r>
      <w:r>
        <w:rPr>
          <w:spacing w:val="1"/>
        </w:rPr>
        <w:t xml:space="preserve"> </w:t>
      </w:r>
      <w:r>
        <w:t>информации;</w:t>
      </w:r>
    </w:p>
    <w:p w:rsidR="00347E9B" w:rsidRDefault="00757747">
      <w:pPr>
        <w:pStyle w:val="a4"/>
        <w:spacing w:before="2" w:line="362" w:lineRule="auto"/>
        <w:ind w:right="500"/>
      </w:pPr>
      <w:r>
        <w:t>выдвигать новые идеи, предлагать оригинальные подходы и решения;</w:t>
      </w:r>
      <w:r>
        <w:rPr>
          <w:spacing w:val="1"/>
        </w:rPr>
        <w:t xml:space="preserve"> </w:t>
      </w:r>
      <w:r>
        <w:t>ставить</w:t>
      </w:r>
      <w:r>
        <w:rPr>
          <w:spacing w:val="-4"/>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 альтернативные</w:t>
      </w:r>
      <w:r>
        <w:rPr>
          <w:spacing w:val="-1"/>
        </w:rPr>
        <w:t xml:space="preserve"> </w:t>
      </w:r>
      <w:r>
        <w:t>решения.</w:t>
      </w:r>
    </w:p>
    <w:p w:rsidR="00347E9B" w:rsidRDefault="00757747">
      <w:pPr>
        <w:pStyle w:val="a4"/>
        <w:spacing w:line="362"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71"/>
        </w:rPr>
        <w:t xml:space="preserve"> </w:t>
      </w:r>
      <w:r>
        <w:t>работать</w:t>
      </w:r>
      <w:r>
        <w:rPr>
          <w:spacing w:val="71"/>
        </w:rPr>
        <w:t xml:space="preserve"> </w:t>
      </w:r>
      <w:r>
        <w:t>с</w:t>
      </w:r>
      <w:r>
        <w:rPr>
          <w:spacing w:val="1"/>
        </w:rPr>
        <w:t xml:space="preserve"> </w:t>
      </w:r>
      <w:r>
        <w:t>информацией</w:t>
      </w:r>
      <w:r>
        <w:rPr>
          <w:spacing w:val="-4"/>
        </w:rPr>
        <w:t xml:space="preserve"> </w:t>
      </w:r>
      <w:r>
        <w:t>как</w:t>
      </w:r>
      <w:r>
        <w:rPr>
          <w:spacing w:val="-3"/>
        </w:rPr>
        <w:t xml:space="preserve"> </w:t>
      </w:r>
      <w:r>
        <w:t>часть</w:t>
      </w:r>
      <w:r>
        <w:rPr>
          <w:spacing w:val="-5"/>
        </w:rPr>
        <w:t xml:space="preserve"> </w:t>
      </w:r>
      <w:r>
        <w:t>познавательных</w:t>
      </w:r>
      <w:r>
        <w:rPr>
          <w:spacing w:val="-3"/>
        </w:rPr>
        <w:t xml:space="preserve"> </w:t>
      </w:r>
      <w:r>
        <w:t>универсальных</w:t>
      </w:r>
      <w:r>
        <w:rPr>
          <w:spacing w:val="-3"/>
        </w:rPr>
        <w:t xml:space="preserve"> </w:t>
      </w:r>
      <w:r>
        <w:t>учебных</w:t>
      </w:r>
      <w:r>
        <w:rPr>
          <w:spacing w:val="3"/>
        </w:rPr>
        <w:t xml:space="preserve"> </w:t>
      </w:r>
      <w:r>
        <w:t>действий:</w:t>
      </w:r>
    </w:p>
    <w:p w:rsidR="00347E9B" w:rsidRDefault="00757747">
      <w:pPr>
        <w:pStyle w:val="a4"/>
        <w:spacing w:line="360" w:lineRule="auto"/>
        <w:ind w:right="492"/>
      </w:pPr>
      <w:r>
        <w:t>владеть навыками получения социальной информации, в том числе об</w:t>
      </w:r>
      <w:r>
        <w:rPr>
          <w:spacing w:val="1"/>
        </w:rPr>
        <w:t xml:space="preserve"> </w:t>
      </w:r>
      <w:r>
        <w:t>основах общественных наук и обществе как системе социальных институтов,</w:t>
      </w:r>
      <w:r>
        <w:rPr>
          <w:spacing w:val="1"/>
        </w:rPr>
        <w:t xml:space="preserve"> </w:t>
      </w:r>
      <w:r>
        <w:t>факторах социальной динамики из источников разных типов, самостоятельно</w:t>
      </w:r>
      <w:r>
        <w:rPr>
          <w:spacing w:val="-67"/>
        </w:rPr>
        <w:t xml:space="preserve"> </w:t>
      </w:r>
      <w:r>
        <w:t>осуществлять поиск, анализ, систематизацию и интерпретацию информации</w:t>
      </w:r>
      <w:r>
        <w:rPr>
          <w:spacing w:val="1"/>
        </w:rPr>
        <w:t xml:space="preserve"> </w:t>
      </w:r>
      <w:r>
        <w:t>различных</w:t>
      </w:r>
      <w:r>
        <w:rPr>
          <w:spacing w:val="-4"/>
        </w:rPr>
        <w:t xml:space="preserve"> </w:t>
      </w:r>
      <w:r>
        <w:t>видов</w:t>
      </w:r>
      <w:r>
        <w:rPr>
          <w:spacing w:val="1"/>
        </w:rPr>
        <w:t xml:space="preserve"> </w:t>
      </w:r>
      <w:r>
        <w:t>и</w:t>
      </w:r>
      <w:r>
        <w:rPr>
          <w:spacing w:val="1"/>
        </w:rPr>
        <w:t xml:space="preserve"> </w:t>
      </w:r>
      <w:r>
        <w:t>форм</w:t>
      </w:r>
      <w:r>
        <w:rPr>
          <w:spacing w:val="2"/>
        </w:rPr>
        <w:t xml:space="preserve"> </w:t>
      </w:r>
      <w:r>
        <w:t>представления;</w:t>
      </w:r>
    </w:p>
    <w:p w:rsidR="00347E9B" w:rsidRDefault="00757747">
      <w:pPr>
        <w:pStyle w:val="a4"/>
        <w:spacing w:line="360" w:lineRule="auto"/>
        <w:ind w:right="485"/>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67"/>
        </w:rPr>
        <w:t xml:space="preserve"> </w:t>
      </w:r>
      <w:r>
        <w:t>представления</w:t>
      </w:r>
      <w:r>
        <w:rPr>
          <w:spacing w:val="1"/>
        </w:rPr>
        <w:t xml:space="preserve"> </w:t>
      </w:r>
      <w:r>
        <w:t>и</w:t>
      </w:r>
      <w:r>
        <w:rPr>
          <w:spacing w:val="1"/>
        </w:rPr>
        <w:t xml:space="preserve"> </w:t>
      </w:r>
      <w:r>
        <w:t>визуализации,</w:t>
      </w:r>
      <w:r>
        <w:rPr>
          <w:spacing w:val="1"/>
        </w:rPr>
        <w:t xml:space="preserve"> </w:t>
      </w:r>
      <w:r>
        <w:t>включая</w:t>
      </w:r>
      <w:r>
        <w:rPr>
          <w:spacing w:val="1"/>
        </w:rPr>
        <w:t xml:space="preserve"> </w:t>
      </w:r>
      <w:r>
        <w:t>статистические</w:t>
      </w:r>
      <w:r>
        <w:rPr>
          <w:spacing w:val="1"/>
        </w:rPr>
        <w:t xml:space="preserve"> </w:t>
      </w:r>
      <w:r>
        <w:t>данные,</w:t>
      </w:r>
      <w:r>
        <w:rPr>
          <w:spacing w:val="1"/>
        </w:rPr>
        <w:t xml:space="preserve"> </w:t>
      </w:r>
      <w:r>
        <w:t>графики,</w:t>
      </w:r>
      <w:r>
        <w:rPr>
          <w:spacing w:val="-67"/>
        </w:rPr>
        <w:t xml:space="preserve"> </w:t>
      </w:r>
      <w:r>
        <w:t>таблицы;</w:t>
      </w:r>
    </w:p>
    <w:p w:rsidR="00347E9B" w:rsidRDefault="00757747">
      <w:pPr>
        <w:pStyle w:val="a4"/>
        <w:spacing w:line="360" w:lineRule="auto"/>
        <w:ind w:right="487"/>
      </w:pPr>
      <w:r>
        <w:t>оценивать достоверность, легитимность информации различных видов</w:t>
      </w:r>
      <w:r>
        <w:rPr>
          <w:spacing w:val="1"/>
        </w:rPr>
        <w:t xml:space="preserve"> </w:t>
      </w:r>
      <w:r>
        <w:t>и форм представления, в том числе полученной из интернет-источников, её</w:t>
      </w:r>
      <w:r>
        <w:rPr>
          <w:spacing w:val="1"/>
        </w:rPr>
        <w:t xml:space="preserve"> </w:t>
      </w:r>
      <w:r>
        <w:t>соответствие</w:t>
      </w:r>
      <w:r>
        <w:rPr>
          <w:spacing w:val="1"/>
        </w:rPr>
        <w:t xml:space="preserve"> </w:t>
      </w:r>
      <w:r>
        <w:t>правовым</w:t>
      </w:r>
      <w:r>
        <w:rPr>
          <w:spacing w:val="1"/>
        </w:rPr>
        <w:t xml:space="preserve"> </w:t>
      </w:r>
      <w:r>
        <w:t>и морально­этическим</w:t>
      </w:r>
      <w:r>
        <w:rPr>
          <w:spacing w:val="1"/>
        </w:rPr>
        <w:t xml:space="preserve"> </w:t>
      </w:r>
      <w:r>
        <w:t>нормам;</w:t>
      </w:r>
    </w:p>
    <w:p w:rsidR="00347E9B" w:rsidRDefault="00757747">
      <w:pPr>
        <w:pStyle w:val="a4"/>
        <w:spacing w:line="360" w:lineRule="auto"/>
        <w:ind w:right="494"/>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 решении когнитивных, коммуникативных и 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line="362" w:lineRule="auto"/>
        <w:ind w:right="494"/>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62"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4"/>
        </w:rPr>
        <w:t xml:space="preserve"> </w:t>
      </w:r>
      <w:r>
        <w:t>действий:</w:t>
      </w:r>
    </w:p>
    <w:p w:rsidR="00347E9B" w:rsidRDefault="00757747">
      <w:pPr>
        <w:pStyle w:val="a4"/>
        <w:spacing w:line="320" w:lineRule="exact"/>
        <w:ind w:left="1330" w:firstLine="0"/>
      </w:pPr>
      <w:r>
        <w:t>осуществлять</w:t>
      </w:r>
      <w:r>
        <w:rPr>
          <w:spacing w:val="-6"/>
        </w:rPr>
        <w:t xml:space="preserve"> </w:t>
      </w:r>
      <w:r>
        <w:t>коммуникации</w:t>
      </w:r>
      <w:r>
        <w:rPr>
          <w:spacing w:val="-3"/>
        </w:rPr>
        <w:t xml:space="preserve"> </w:t>
      </w:r>
      <w:r>
        <w:t>во</w:t>
      </w:r>
      <w:r>
        <w:rPr>
          <w:spacing w:val="-3"/>
        </w:rPr>
        <w:t xml:space="preserve"> </w:t>
      </w:r>
      <w:r>
        <w:t>всех</w:t>
      </w:r>
      <w:r>
        <w:rPr>
          <w:spacing w:val="-7"/>
        </w:rPr>
        <w:t xml:space="preserve"> </w:t>
      </w:r>
      <w:r>
        <w:t>сферах</w:t>
      </w:r>
      <w:r>
        <w:rPr>
          <w:spacing w:val="-7"/>
        </w:rPr>
        <w:t xml:space="preserve"> </w:t>
      </w:r>
      <w:r>
        <w:t>жизни;</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2"/>
        </w:rPr>
        <w:t xml:space="preserve"> </w:t>
      </w:r>
      <w:r>
        <w:t>конфликты;</w:t>
      </w:r>
    </w:p>
    <w:p w:rsidR="00347E9B" w:rsidRDefault="00757747">
      <w:pPr>
        <w:pStyle w:val="a4"/>
        <w:spacing w:before="2" w:line="362" w:lineRule="auto"/>
        <w:ind w:right="499"/>
      </w:pPr>
      <w:r>
        <w:t>владеть</w:t>
      </w:r>
      <w:r>
        <w:rPr>
          <w:spacing w:val="1"/>
        </w:rPr>
        <w:t xml:space="preserve"> </w:t>
      </w:r>
      <w:r>
        <w:t>различными</w:t>
      </w:r>
      <w:r>
        <w:rPr>
          <w:spacing w:val="1"/>
        </w:rPr>
        <w:t xml:space="preserve"> </w:t>
      </w:r>
      <w:r>
        <w:t>способами</w:t>
      </w:r>
      <w:r>
        <w:rPr>
          <w:spacing w:val="1"/>
        </w:rPr>
        <w:t xml:space="preserve"> </w:t>
      </w:r>
      <w:r>
        <w:t>общения</w:t>
      </w:r>
      <w:r>
        <w:rPr>
          <w:spacing w:val="1"/>
        </w:rPr>
        <w:t xml:space="preserve"> </w:t>
      </w:r>
      <w:r>
        <w:t>и</w:t>
      </w:r>
      <w:r>
        <w:rPr>
          <w:spacing w:val="1"/>
        </w:rPr>
        <w:t xml:space="preserve"> </w:t>
      </w:r>
      <w:r>
        <w:t>взаимодействия;</w:t>
      </w:r>
      <w:r>
        <w:rPr>
          <w:spacing w:val="-67"/>
        </w:rPr>
        <w:t xml:space="preserve"> </w:t>
      </w:r>
      <w:r>
        <w:t>аргументированно</w:t>
      </w:r>
      <w:r>
        <w:rPr>
          <w:spacing w:val="-1"/>
        </w:rPr>
        <w:t xml:space="preserve"> </w:t>
      </w:r>
      <w:r>
        <w:t>вести</w:t>
      </w:r>
      <w:r>
        <w:rPr>
          <w:spacing w:val="-1"/>
        </w:rPr>
        <w:t xml:space="preserve"> </w:t>
      </w:r>
      <w:r>
        <w:t>диалог,</w:t>
      </w:r>
      <w:r>
        <w:rPr>
          <w:spacing w:val="2"/>
        </w:rPr>
        <w:t xml:space="preserve"> </w:t>
      </w:r>
      <w:r>
        <w:t>учитывать</w:t>
      </w:r>
      <w:r>
        <w:rPr>
          <w:spacing w:val="-2"/>
        </w:rPr>
        <w:t xml:space="preserve"> </w:t>
      </w:r>
      <w:r>
        <w:t>разные</w:t>
      </w:r>
      <w:r>
        <w:rPr>
          <w:spacing w:val="1"/>
        </w:rPr>
        <w:t xml:space="preserve"> </w:t>
      </w:r>
      <w:r>
        <w:t>точки</w:t>
      </w:r>
      <w:r>
        <w:rPr>
          <w:spacing w:val="-1"/>
        </w:rPr>
        <w:t xml:space="preserve"> </w:t>
      </w:r>
      <w:r>
        <w:t>зрения;</w:t>
      </w:r>
    </w:p>
    <w:p w:rsidR="00347E9B" w:rsidRDefault="00757747">
      <w:pPr>
        <w:pStyle w:val="a4"/>
        <w:spacing w:line="362" w:lineRule="auto"/>
        <w:ind w:right="495"/>
      </w:pPr>
      <w:r>
        <w:t>развёрнуто и логично излагать свою точку зрения с использованием</w:t>
      </w:r>
      <w:r>
        <w:rPr>
          <w:spacing w:val="1"/>
        </w:rPr>
        <w:t xml:space="preserve"> </w:t>
      </w:r>
      <w:r>
        <w:t>языковых</w:t>
      </w:r>
      <w:r>
        <w:rPr>
          <w:spacing w:val="-4"/>
        </w:rPr>
        <w:t xml:space="preserve"> </w:t>
      </w:r>
      <w:r>
        <w:t>средств.</w:t>
      </w:r>
    </w:p>
    <w:p w:rsidR="00347E9B" w:rsidRDefault="00757747">
      <w:pPr>
        <w:pStyle w:val="a4"/>
        <w:spacing w:line="357" w:lineRule="auto"/>
        <w:ind w:right="490"/>
      </w:pPr>
      <w:r>
        <w:t>У обучающегося будут сформированы умения самоорганизации</w:t>
      </w:r>
      <w:r>
        <w:rPr>
          <w:spacing w:val="1"/>
        </w:rPr>
        <w:t xml:space="preserve"> </w:t>
      </w:r>
      <w:r>
        <w:t>как</w:t>
      </w:r>
      <w:r>
        <w:rPr>
          <w:spacing w:val="1"/>
        </w:rPr>
        <w:t xml:space="preserve"> </w:t>
      </w:r>
      <w:r>
        <w:t>часть</w:t>
      </w:r>
      <w:r>
        <w:rPr>
          <w:spacing w:val="-2"/>
        </w:rPr>
        <w:t xml:space="preserve"> </w:t>
      </w:r>
      <w:r>
        <w:t>регулятивных универсальных учебных</w:t>
      </w:r>
      <w:r>
        <w:rPr>
          <w:spacing w:val="-3"/>
        </w:rPr>
        <w:t xml:space="preserve"> </w:t>
      </w:r>
      <w:r>
        <w:t>действий:</w:t>
      </w:r>
    </w:p>
    <w:p w:rsidR="00347E9B" w:rsidRDefault="00757747">
      <w:pPr>
        <w:pStyle w:val="a4"/>
        <w:spacing w:line="360" w:lineRule="auto"/>
        <w:ind w:right="498"/>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 в жизненных ситуациях, включая область профессионального</w:t>
      </w:r>
      <w:r>
        <w:rPr>
          <w:spacing w:val="-67"/>
        </w:rPr>
        <w:t xml:space="preserve"> </w:t>
      </w:r>
      <w:r>
        <w:t>самоопределения;</w:t>
      </w:r>
    </w:p>
    <w:p w:rsidR="00347E9B" w:rsidRDefault="00757747">
      <w:pPr>
        <w:pStyle w:val="a4"/>
        <w:spacing w:line="362"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w:t>
      </w:r>
      <w:r>
        <w:rPr>
          <w:spacing w:val="1"/>
        </w:rPr>
        <w:t xml:space="preserve"> </w:t>
      </w:r>
      <w:r>
        <w:t>ресурсов,</w:t>
      </w:r>
      <w:r>
        <w:rPr>
          <w:spacing w:val="2"/>
        </w:rPr>
        <w:t xml:space="preserve"> </w:t>
      </w:r>
      <w:r>
        <w:t>собственных возможностей</w:t>
      </w:r>
      <w:r>
        <w:rPr>
          <w:spacing w:val="-1"/>
        </w:rPr>
        <w:t xml:space="preserve"> </w:t>
      </w:r>
      <w:r>
        <w:t>и предпочтений;</w:t>
      </w:r>
    </w:p>
    <w:p w:rsidR="00347E9B" w:rsidRDefault="00757747">
      <w:pPr>
        <w:pStyle w:val="a4"/>
        <w:spacing w:line="362" w:lineRule="auto"/>
        <w:ind w:right="493"/>
      </w:pPr>
      <w:r>
        <w:t>давать оценку новым ситуациям, возникающим в познавательной</w:t>
      </w:r>
      <w:r>
        <w:rPr>
          <w:spacing w:val="1"/>
        </w:rPr>
        <w:t xml:space="preserve"> </w:t>
      </w:r>
      <w:r>
        <w:t>и</w:t>
      </w:r>
      <w:r>
        <w:rPr>
          <w:spacing w:val="1"/>
        </w:rPr>
        <w:t xml:space="preserve"> </w:t>
      </w:r>
      <w:r>
        <w:t>практической деятельности,</w:t>
      </w:r>
      <w:r>
        <w:rPr>
          <w:spacing w:val="2"/>
        </w:rPr>
        <w:t xml:space="preserve"> </w:t>
      </w:r>
      <w:r>
        <w:t>в</w:t>
      </w:r>
      <w:r>
        <w:rPr>
          <w:spacing w:val="-1"/>
        </w:rPr>
        <w:t xml:space="preserve"> </w:t>
      </w:r>
      <w:r>
        <w:t>межличностных</w:t>
      </w:r>
      <w:r>
        <w:rPr>
          <w:spacing w:val="-4"/>
        </w:rPr>
        <w:t xml:space="preserve"> </w:t>
      </w:r>
      <w:r>
        <w:t>отношениях;</w:t>
      </w:r>
    </w:p>
    <w:p w:rsidR="00347E9B" w:rsidRDefault="00757747">
      <w:pPr>
        <w:pStyle w:val="a4"/>
        <w:spacing w:line="357" w:lineRule="auto"/>
        <w:ind w:right="503"/>
      </w:pPr>
      <w:r>
        <w:t>расширять рамки учебного предмета на основе личных предпочтений,</w:t>
      </w:r>
      <w:r>
        <w:rPr>
          <w:spacing w:val="1"/>
        </w:rPr>
        <w:t xml:space="preserve"> </w:t>
      </w:r>
      <w:r>
        <w:t>проявлять</w:t>
      </w:r>
      <w:r>
        <w:rPr>
          <w:spacing w:val="-2"/>
        </w:rPr>
        <w:t xml:space="preserve"> </w:t>
      </w:r>
      <w:r>
        <w:t>интерес</w:t>
      </w:r>
      <w:r>
        <w:rPr>
          <w:spacing w:val="1"/>
        </w:rPr>
        <w:t xml:space="preserve"> </w:t>
      </w:r>
      <w:r>
        <w:t>к</w:t>
      </w:r>
      <w:r>
        <w:rPr>
          <w:spacing w:val="1"/>
        </w:rPr>
        <w:t xml:space="preserve"> </w:t>
      </w:r>
      <w:r>
        <w:t>социальной проблематике;</w:t>
      </w:r>
    </w:p>
    <w:p w:rsidR="00347E9B" w:rsidRDefault="00757747">
      <w:pPr>
        <w:pStyle w:val="a4"/>
        <w:spacing w:line="360" w:lineRule="auto"/>
        <w:ind w:right="490"/>
      </w:pPr>
      <w:r>
        <w:t>делать осознанный выбор стратегий поведения, решений при наличии</w:t>
      </w:r>
      <w:r>
        <w:rPr>
          <w:spacing w:val="1"/>
        </w:rPr>
        <w:t xml:space="preserve"> </w:t>
      </w:r>
      <w:r>
        <w:t>альтернатив,</w:t>
      </w:r>
      <w:r>
        <w:rPr>
          <w:spacing w:val="1"/>
        </w:rPr>
        <w:t xml:space="preserve"> </w:t>
      </w:r>
      <w:r>
        <w:t>аргументировать сделанный выбор,</w:t>
      </w:r>
      <w:r>
        <w:rPr>
          <w:spacing w:val="1"/>
        </w:rPr>
        <w:t xml:space="preserve"> </w:t>
      </w:r>
      <w:r>
        <w:t>брать ответственность за</w:t>
      </w:r>
      <w:r>
        <w:rPr>
          <w:spacing w:val="1"/>
        </w:rPr>
        <w:t xml:space="preserve"> </w:t>
      </w:r>
      <w:r>
        <w:t>принятое</w:t>
      </w:r>
      <w:r>
        <w:rPr>
          <w:spacing w:val="1"/>
        </w:rPr>
        <w:t xml:space="preserve"> </w:t>
      </w:r>
      <w:r>
        <w:t>решение;</w:t>
      </w:r>
    </w:p>
    <w:p w:rsidR="00347E9B" w:rsidRDefault="00757747">
      <w:pPr>
        <w:pStyle w:val="a4"/>
        <w:ind w:left="1330" w:firstLine="0"/>
      </w:pPr>
      <w:r>
        <w:t>оценивать</w:t>
      </w:r>
      <w:r>
        <w:rPr>
          <w:spacing w:val="-8"/>
        </w:rPr>
        <w:t xml:space="preserve"> </w:t>
      </w:r>
      <w:r>
        <w:t>приобретённый</w:t>
      </w:r>
      <w:r>
        <w:rPr>
          <w:spacing w:val="-7"/>
        </w:rPr>
        <w:t xml:space="preserve"> </w:t>
      </w:r>
      <w:r>
        <w:t>опыт;</w:t>
      </w:r>
    </w:p>
    <w:p w:rsidR="00347E9B" w:rsidRDefault="00757747">
      <w:pPr>
        <w:pStyle w:val="a4"/>
        <w:spacing w:before="149" w:line="362" w:lineRule="auto"/>
        <w:ind w:right="494"/>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pPr>
        <w:pStyle w:val="a4"/>
        <w:spacing w:line="362" w:lineRule="auto"/>
        <w:ind w:right="48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line="357" w:lineRule="auto"/>
        <w:ind w:right="498"/>
      </w:pPr>
      <w:r>
        <w:t>понимать и использовать преимущества командной и индивидуальной</w:t>
      </w:r>
      <w:r>
        <w:rPr>
          <w:spacing w:val="1"/>
        </w:rPr>
        <w:t xml:space="preserve"> </w:t>
      </w:r>
      <w:r>
        <w:t>работы;</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pPr>
      <w:r>
        <w:lastRenderedPageBreak/>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3"/>
        </w:rPr>
        <w:t xml:space="preserve"> </w:t>
      </w:r>
      <w:r>
        <w:t>и возможностей каждого члена</w:t>
      </w:r>
      <w:r>
        <w:rPr>
          <w:spacing w:val="1"/>
        </w:rPr>
        <w:t xml:space="preserve"> </w:t>
      </w:r>
      <w:r>
        <w:t>коллектива;</w:t>
      </w:r>
    </w:p>
    <w:p w:rsidR="00347E9B" w:rsidRDefault="00757747">
      <w:pPr>
        <w:pStyle w:val="a4"/>
        <w:spacing w:line="360" w:lineRule="auto"/>
        <w:ind w:right="49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line="362" w:lineRule="auto"/>
        <w:ind w:right="498"/>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line="360" w:lineRule="auto"/>
        <w:ind w:right="498"/>
      </w:pPr>
      <w:r>
        <w:t>предлагать</w:t>
      </w:r>
      <w:r>
        <w:rPr>
          <w:spacing w:val="1"/>
        </w:rPr>
        <w:t xml:space="preserve"> </w:t>
      </w:r>
      <w:r>
        <w:t>новые</w:t>
      </w:r>
      <w:r>
        <w:rPr>
          <w:spacing w:val="1"/>
        </w:rPr>
        <w:t xml:space="preserve"> </w:t>
      </w:r>
      <w:r>
        <w:t>учебно­исследовательские</w:t>
      </w:r>
      <w:r>
        <w:rPr>
          <w:spacing w:val="1"/>
        </w:rPr>
        <w:t xml:space="preserve"> </w:t>
      </w:r>
      <w:r>
        <w:t>и</w:t>
      </w:r>
      <w:r>
        <w:rPr>
          <w:spacing w:val="1"/>
        </w:rPr>
        <w:t xml:space="preserve"> </w:t>
      </w:r>
      <w:r>
        <w:t>социальные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1"/>
        </w:rPr>
        <w:t xml:space="preserve"> </w:t>
      </w:r>
      <w:r>
        <w:t>оригинальности,</w:t>
      </w:r>
      <w:r>
        <w:rPr>
          <w:spacing w:val="1"/>
        </w:rPr>
        <w:t xml:space="preserve"> </w:t>
      </w:r>
      <w:r>
        <w:t>практической</w:t>
      </w:r>
      <w:r>
        <w:rPr>
          <w:spacing w:val="-67"/>
        </w:rPr>
        <w:t xml:space="preserve"> </w:t>
      </w:r>
      <w:r>
        <w:t>значимости;</w:t>
      </w:r>
    </w:p>
    <w:p w:rsidR="00347E9B" w:rsidRDefault="00757747">
      <w:pPr>
        <w:pStyle w:val="a4"/>
        <w:spacing w:line="362" w:lineRule="auto"/>
        <w:ind w:right="492"/>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проявлять</w:t>
      </w:r>
      <w:r>
        <w:rPr>
          <w:spacing w:val="-4"/>
        </w:rPr>
        <w:t xml:space="preserve"> </w:t>
      </w:r>
      <w:r>
        <w:t>творчество</w:t>
      </w:r>
      <w:r>
        <w:rPr>
          <w:spacing w:val="-2"/>
        </w:rPr>
        <w:t xml:space="preserve"> </w:t>
      </w:r>
      <w:r>
        <w:t>и</w:t>
      </w:r>
      <w:r>
        <w:rPr>
          <w:spacing w:val="-1"/>
        </w:rPr>
        <w:t xml:space="preserve"> </w:t>
      </w:r>
      <w:r>
        <w:t>воображение,</w:t>
      </w:r>
      <w:r>
        <w:rPr>
          <w:spacing w:val="1"/>
        </w:rPr>
        <w:t xml:space="preserve"> </w:t>
      </w:r>
      <w:r>
        <w:t>быть</w:t>
      </w:r>
      <w:r>
        <w:rPr>
          <w:spacing w:val="-4"/>
        </w:rPr>
        <w:t xml:space="preserve"> </w:t>
      </w:r>
      <w:r>
        <w:t>инициативным.</w:t>
      </w:r>
    </w:p>
    <w:p w:rsidR="00347E9B" w:rsidRDefault="00757747">
      <w:pPr>
        <w:pStyle w:val="a4"/>
        <w:spacing w:line="362" w:lineRule="auto"/>
        <w:ind w:right="492"/>
      </w:pPr>
      <w:r>
        <w:t>У обучающегося будут сформированы умения самоконтроля, принятия</w:t>
      </w:r>
      <w:r>
        <w:rPr>
          <w:spacing w:val="1"/>
        </w:rPr>
        <w:t xml:space="preserve"> </w:t>
      </w:r>
      <w:r>
        <w:t>себя и</w:t>
      </w:r>
      <w:r>
        <w:rPr>
          <w:spacing w:val="-5"/>
        </w:rPr>
        <w:t xml:space="preserve"> </w:t>
      </w:r>
      <w:r>
        <w:t>других</w:t>
      </w:r>
      <w:r>
        <w:rPr>
          <w:spacing w:val="-5"/>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1"/>
        </w:rPr>
        <w:t xml:space="preserve"> </w:t>
      </w:r>
      <w:r>
        <w:t>учебных</w:t>
      </w:r>
      <w:r>
        <w:rPr>
          <w:spacing w:val="-5"/>
        </w:rPr>
        <w:t xml:space="preserve"> </w:t>
      </w:r>
      <w:r>
        <w:t>действий:</w:t>
      </w:r>
    </w:p>
    <w:p w:rsidR="00347E9B" w:rsidRDefault="00757747">
      <w:pPr>
        <w:pStyle w:val="a4"/>
        <w:spacing w:line="362" w:lineRule="auto"/>
        <w:ind w:right="500"/>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1"/>
        </w:rPr>
        <w:t xml:space="preserve"> </w:t>
      </w:r>
      <w:r>
        <w:t>целям;</w:t>
      </w:r>
    </w:p>
    <w:p w:rsidR="00347E9B" w:rsidRDefault="00757747">
      <w:pPr>
        <w:pStyle w:val="a4"/>
        <w:spacing w:line="360"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 использовать приёмы рефлексии для оценки ситуации, выбора</w:t>
      </w:r>
      <w:r>
        <w:rPr>
          <w:spacing w:val="1"/>
        </w:rPr>
        <w:t xml:space="preserve"> </w:t>
      </w:r>
      <w:r>
        <w:t>верного решения;</w:t>
      </w:r>
    </w:p>
    <w:p w:rsidR="00347E9B" w:rsidRDefault="00757747">
      <w:pPr>
        <w:pStyle w:val="a4"/>
        <w:spacing w:line="362" w:lineRule="auto"/>
        <w:ind w:left="1330" w:right="624" w:firstLine="0"/>
      </w:pPr>
      <w:r>
        <w:t>оценивать</w:t>
      </w:r>
      <w:r>
        <w:rPr>
          <w:spacing w:val="-6"/>
        </w:rPr>
        <w:t xml:space="preserve"> </w:t>
      </w:r>
      <w:r>
        <w:t>риски</w:t>
      </w:r>
      <w:r>
        <w:rPr>
          <w:spacing w:val="-4"/>
        </w:rPr>
        <w:t xml:space="preserve"> </w:t>
      </w:r>
      <w:r>
        <w:t>и</w:t>
      </w:r>
      <w:r>
        <w:rPr>
          <w:spacing w:val="-4"/>
        </w:rPr>
        <w:t xml:space="preserve"> </w:t>
      </w:r>
      <w:r>
        <w:t>своевременно</w:t>
      </w:r>
      <w:r>
        <w:rPr>
          <w:spacing w:val="-5"/>
        </w:rPr>
        <w:t xml:space="preserve"> </w:t>
      </w:r>
      <w:r>
        <w:t>принимать</w:t>
      </w:r>
      <w:r>
        <w:rPr>
          <w:spacing w:val="-5"/>
        </w:rPr>
        <w:t xml:space="preserve"> </w:t>
      </w:r>
      <w:r>
        <w:t>решения</w:t>
      </w:r>
      <w:r>
        <w:rPr>
          <w:spacing w:val="-4"/>
        </w:rPr>
        <w:t xml:space="preserve"> </w:t>
      </w:r>
      <w:r>
        <w:t>по</w:t>
      </w:r>
      <w:r>
        <w:rPr>
          <w:spacing w:val="-4"/>
        </w:rPr>
        <w:t xml:space="preserve"> </w:t>
      </w:r>
      <w:r>
        <w:t>их</w:t>
      </w:r>
      <w:r>
        <w:rPr>
          <w:spacing w:val="-8"/>
        </w:rPr>
        <w:t xml:space="preserve"> </w:t>
      </w:r>
      <w:r>
        <w:t>снижению;</w:t>
      </w:r>
      <w:r>
        <w:rPr>
          <w:spacing w:val="-68"/>
        </w:rPr>
        <w:t xml:space="preserve"> </w:t>
      </w:r>
      <w:r>
        <w:t>принимать</w:t>
      </w:r>
      <w:r>
        <w:rPr>
          <w:spacing w:val="-3"/>
        </w:rPr>
        <w:t xml:space="preserve"> </w:t>
      </w:r>
      <w:r>
        <w:t>себя,</w:t>
      </w:r>
      <w:r>
        <w:rPr>
          <w:spacing w:val="2"/>
        </w:rPr>
        <w:t xml:space="preserve"> </w:t>
      </w:r>
      <w:r>
        <w:t>понимая</w:t>
      </w:r>
      <w:r>
        <w:rPr>
          <w:spacing w:val="1"/>
        </w:rPr>
        <w:t xml:space="preserve"> </w:t>
      </w:r>
      <w:r>
        <w:t>свои</w:t>
      </w:r>
      <w:r>
        <w:rPr>
          <w:spacing w:val="-1"/>
        </w:rPr>
        <w:t xml:space="preserve"> </w:t>
      </w:r>
      <w:r>
        <w:t>недостатки и</w:t>
      </w:r>
      <w:r>
        <w:rPr>
          <w:spacing w:val="-1"/>
        </w:rPr>
        <w:t xml:space="preserve"> </w:t>
      </w:r>
      <w:r>
        <w:t>достоинства;</w:t>
      </w:r>
    </w:p>
    <w:p w:rsidR="00347E9B" w:rsidRDefault="00757747">
      <w:pPr>
        <w:pStyle w:val="a4"/>
        <w:tabs>
          <w:tab w:val="left" w:pos="2778"/>
          <w:tab w:val="left" w:pos="3896"/>
          <w:tab w:val="left" w:pos="4251"/>
          <w:tab w:val="left" w:pos="5733"/>
          <w:tab w:val="left" w:pos="6763"/>
          <w:tab w:val="left" w:pos="7411"/>
          <w:tab w:val="left" w:pos="8537"/>
        </w:tabs>
        <w:spacing w:line="362" w:lineRule="auto"/>
        <w:ind w:right="498"/>
        <w:jc w:val="left"/>
      </w:pPr>
      <w:r>
        <w:t>учитывать</w:t>
      </w:r>
      <w:r>
        <w:tab/>
        <w:t>мотивы</w:t>
      </w:r>
      <w:r>
        <w:tab/>
        <w:t>и</w:t>
      </w:r>
      <w:r>
        <w:tab/>
        <w:t>аргументы</w:t>
      </w:r>
      <w:r>
        <w:tab/>
        <w:t>других</w:t>
      </w:r>
      <w:r>
        <w:tab/>
        <w:t>при</w:t>
      </w:r>
      <w:r>
        <w:tab/>
        <w:t>анализе</w:t>
      </w:r>
      <w:r>
        <w:tab/>
        <w:t>результатов</w:t>
      </w:r>
      <w:r>
        <w:rPr>
          <w:spacing w:val="-67"/>
        </w:rPr>
        <w:t xml:space="preserve"> </w:t>
      </w:r>
      <w:r>
        <w:t>деятельности;</w:t>
      </w:r>
    </w:p>
    <w:p w:rsidR="00347E9B" w:rsidRDefault="00757747">
      <w:pPr>
        <w:pStyle w:val="a4"/>
        <w:spacing w:line="320" w:lineRule="exact"/>
        <w:ind w:left="1330" w:firstLine="0"/>
        <w:jc w:val="left"/>
      </w:pPr>
      <w:r>
        <w:t>признавать</w:t>
      </w:r>
      <w:r>
        <w:rPr>
          <w:spacing w:val="-5"/>
        </w:rPr>
        <w:t xml:space="preserve"> </w:t>
      </w:r>
      <w:r>
        <w:t>своё</w:t>
      </w:r>
      <w:r>
        <w:rPr>
          <w:spacing w:val="-3"/>
        </w:rPr>
        <w:t xml:space="preserve"> </w:t>
      </w:r>
      <w:r>
        <w:t>право</w:t>
      </w:r>
      <w:r>
        <w:rPr>
          <w:spacing w:val="-4"/>
        </w:rPr>
        <w:t xml:space="preserve"> </w:t>
      </w:r>
      <w:r>
        <w:t>и</w:t>
      </w:r>
      <w:r>
        <w:rPr>
          <w:spacing w:val="-4"/>
        </w:rPr>
        <w:t xml:space="preserve"> </w:t>
      </w:r>
      <w:r>
        <w:t>право</w:t>
      </w:r>
      <w:r>
        <w:rPr>
          <w:spacing w:val="-4"/>
        </w:rPr>
        <w:t xml:space="preserve"> </w:t>
      </w:r>
      <w:r>
        <w:t>других</w:t>
      </w:r>
      <w:r>
        <w:rPr>
          <w:spacing w:val="-8"/>
        </w:rPr>
        <w:t xml:space="preserve"> </w:t>
      </w:r>
      <w:r>
        <w:t>на</w:t>
      </w:r>
      <w:r>
        <w:rPr>
          <w:spacing w:val="2"/>
        </w:rPr>
        <w:t xml:space="preserve"> </w:t>
      </w:r>
      <w:r>
        <w:t>ошибку;</w:t>
      </w:r>
    </w:p>
    <w:p w:rsidR="00347E9B" w:rsidRDefault="00757747">
      <w:pPr>
        <w:pStyle w:val="a4"/>
        <w:spacing w:before="122"/>
        <w:ind w:left="1330" w:firstLine="0"/>
        <w:jc w:val="left"/>
      </w:pPr>
      <w:r>
        <w:t>развивать</w:t>
      </w:r>
      <w:r>
        <w:rPr>
          <w:spacing w:val="-7"/>
        </w:rPr>
        <w:t xml:space="preserve"> </w:t>
      </w:r>
      <w:r>
        <w:t>способность</w:t>
      </w:r>
      <w:r>
        <w:rPr>
          <w:spacing w:val="-6"/>
        </w:rPr>
        <w:t xml:space="preserve"> </w:t>
      </w:r>
      <w:r>
        <w:t>понимать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tabs>
          <w:tab w:val="left" w:pos="9779"/>
        </w:tabs>
        <w:spacing w:before="163" w:line="362" w:lineRule="auto"/>
        <w:ind w:right="497"/>
        <w:jc w:val="left"/>
      </w:pPr>
      <w:r>
        <w:t>Предметные</w:t>
      </w:r>
      <w:r>
        <w:rPr>
          <w:spacing w:val="37"/>
        </w:rPr>
        <w:t xml:space="preserve"> </w:t>
      </w:r>
      <w:r>
        <w:t>результаты</w:t>
      </w:r>
      <w:r>
        <w:rPr>
          <w:spacing w:val="37"/>
        </w:rPr>
        <w:t xml:space="preserve"> </w:t>
      </w:r>
      <w:r>
        <w:t>освоения</w:t>
      </w:r>
      <w:r>
        <w:rPr>
          <w:spacing w:val="37"/>
        </w:rPr>
        <w:t xml:space="preserve"> </w:t>
      </w:r>
      <w:r>
        <w:t>программы</w:t>
      </w:r>
      <w:r>
        <w:rPr>
          <w:spacing w:val="36"/>
        </w:rPr>
        <w:t xml:space="preserve"> </w:t>
      </w:r>
      <w:r>
        <w:t>по</w:t>
      </w:r>
      <w:r>
        <w:rPr>
          <w:spacing w:val="36"/>
        </w:rPr>
        <w:t xml:space="preserve"> </w:t>
      </w:r>
      <w:r>
        <w:t>обществознанию.</w:t>
      </w:r>
      <w:r>
        <w:tab/>
      </w:r>
      <w:r>
        <w:rPr>
          <w:spacing w:val="-2"/>
        </w:rPr>
        <w:t>К</w:t>
      </w:r>
      <w:r>
        <w:rPr>
          <w:spacing w:val="-67"/>
        </w:rPr>
        <w:t xml:space="preserve"> </w:t>
      </w:r>
      <w:r>
        <w:t>концу</w:t>
      </w:r>
      <w:r>
        <w:rPr>
          <w:spacing w:val="-4"/>
        </w:rPr>
        <w:t xml:space="preserve"> </w:t>
      </w:r>
      <w:r>
        <w:t>10</w:t>
      </w:r>
      <w:r>
        <w:rPr>
          <w:spacing w:val="1"/>
        </w:rPr>
        <w:t xml:space="preserve"> </w:t>
      </w:r>
      <w:r>
        <w:t>класса</w:t>
      </w:r>
      <w:r>
        <w:rPr>
          <w:spacing w:val="2"/>
        </w:rPr>
        <w:t xml:space="preserve"> </w:t>
      </w:r>
      <w:r>
        <w:t>обучающийся</w:t>
      </w:r>
      <w:r>
        <w:rPr>
          <w:spacing w:val="2"/>
        </w:rPr>
        <w:t xml:space="preserve"> </w:t>
      </w:r>
      <w:r>
        <w:t>будет:</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владеть</w:t>
      </w:r>
      <w:r>
        <w:rPr>
          <w:spacing w:val="1"/>
        </w:rPr>
        <w:t xml:space="preserve"> </w:t>
      </w:r>
      <w:r>
        <w:t>знаниями</w:t>
      </w:r>
      <w:r>
        <w:rPr>
          <w:spacing w:val="1"/>
        </w:rPr>
        <w:t xml:space="preserve"> </w:t>
      </w:r>
      <w:r>
        <w:t>основ</w:t>
      </w:r>
      <w:r>
        <w:rPr>
          <w:spacing w:val="1"/>
        </w:rPr>
        <w:t xml:space="preserve"> </w:t>
      </w:r>
      <w:r>
        <w:t>философии,</w:t>
      </w:r>
      <w:r>
        <w:rPr>
          <w:spacing w:val="1"/>
        </w:rPr>
        <w:t xml:space="preserve"> </w:t>
      </w:r>
      <w:r>
        <w:t>социальной</w:t>
      </w:r>
      <w:r>
        <w:rPr>
          <w:spacing w:val="1"/>
        </w:rPr>
        <w:t xml:space="preserve"> </w:t>
      </w:r>
      <w:r>
        <w:t>психологии,</w:t>
      </w:r>
      <w:r>
        <w:rPr>
          <w:spacing w:val="1"/>
        </w:rPr>
        <w:t xml:space="preserve"> </w:t>
      </w:r>
      <w:r>
        <w:t>экономической науки, включая знания о предмете и методах исследования,</w:t>
      </w:r>
      <w:r>
        <w:rPr>
          <w:spacing w:val="1"/>
        </w:rPr>
        <w:t xml:space="preserve"> </w:t>
      </w:r>
      <w:r>
        <w:t>этапах</w:t>
      </w:r>
      <w:r>
        <w:rPr>
          <w:spacing w:val="1"/>
        </w:rPr>
        <w:t xml:space="preserve"> </w:t>
      </w:r>
      <w:r>
        <w:t>и</w:t>
      </w:r>
      <w:r>
        <w:rPr>
          <w:spacing w:val="1"/>
        </w:rPr>
        <w:t xml:space="preserve"> </w:t>
      </w:r>
      <w:r>
        <w:t>основных</w:t>
      </w:r>
      <w:r>
        <w:rPr>
          <w:spacing w:val="1"/>
        </w:rPr>
        <w:t xml:space="preserve"> </w:t>
      </w:r>
      <w:r>
        <w:t>направлениях</w:t>
      </w:r>
      <w:r>
        <w:rPr>
          <w:spacing w:val="1"/>
        </w:rPr>
        <w:t xml:space="preserve"> </w:t>
      </w:r>
      <w:r>
        <w:t>развития,</w:t>
      </w:r>
      <w:r>
        <w:rPr>
          <w:spacing w:val="1"/>
        </w:rPr>
        <w:t xml:space="preserve"> </w:t>
      </w:r>
      <w:r>
        <w:t>месте</w:t>
      </w:r>
      <w:r>
        <w:rPr>
          <w:spacing w:val="1"/>
        </w:rPr>
        <w:t xml:space="preserve"> </w:t>
      </w:r>
      <w:r>
        <w:t>и</w:t>
      </w:r>
      <w:r>
        <w:rPr>
          <w:spacing w:val="1"/>
        </w:rPr>
        <w:t xml:space="preserve"> </w:t>
      </w:r>
      <w:r>
        <w:t>роли</w:t>
      </w:r>
      <w:r>
        <w:rPr>
          <w:spacing w:val="1"/>
        </w:rPr>
        <w:t xml:space="preserve"> </w:t>
      </w:r>
      <w:r>
        <w:t>в</w:t>
      </w:r>
      <w:r>
        <w:rPr>
          <w:spacing w:val="1"/>
        </w:rPr>
        <w:t xml:space="preserve"> </w:t>
      </w:r>
      <w:r>
        <w:t>социальном</w:t>
      </w:r>
      <w:r>
        <w:rPr>
          <w:spacing w:val="1"/>
        </w:rPr>
        <w:t xml:space="preserve"> </w:t>
      </w:r>
      <w:r>
        <w:t>познании, в постижении</w:t>
      </w:r>
      <w:r>
        <w:rPr>
          <w:spacing w:val="1"/>
        </w:rPr>
        <w:t xml:space="preserve"> </w:t>
      </w:r>
      <w:r>
        <w:t>и преобразовании социальной действительности;</w:t>
      </w:r>
      <w:r>
        <w:rPr>
          <w:spacing w:val="1"/>
        </w:rPr>
        <w:t xml:space="preserve"> </w:t>
      </w:r>
      <w:r>
        <w:t>объяснять</w:t>
      </w:r>
      <w:r>
        <w:rPr>
          <w:spacing w:val="1"/>
        </w:rPr>
        <w:t xml:space="preserve"> </w:t>
      </w:r>
      <w:r>
        <w:t>взаимосвязь</w:t>
      </w:r>
      <w:r>
        <w:rPr>
          <w:spacing w:val="1"/>
        </w:rPr>
        <w:t xml:space="preserve"> </w:t>
      </w:r>
      <w:r>
        <w:t>общественных</w:t>
      </w:r>
      <w:r>
        <w:rPr>
          <w:spacing w:val="1"/>
        </w:rPr>
        <w:t xml:space="preserve"> </w:t>
      </w:r>
      <w:r>
        <w:t>наук,</w:t>
      </w:r>
      <w:r>
        <w:rPr>
          <w:spacing w:val="1"/>
        </w:rPr>
        <w:t xml:space="preserve"> </w:t>
      </w:r>
      <w:r>
        <w:t>необходимость</w:t>
      </w:r>
      <w:r>
        <w:rPr>
          <w:spacing w:val="1"/>
        </w:rPr>
        <w:t xml:space="preserve"> </w:t>
      </w:r>
      <w:r>
        <w:t>комплексного</w:t>
      </w:r>
      <w:r>
        <w:rPr>
          <w:spacing w:val="1"/>
        </w:rPr>
        <w:t xml:space="preserve"> </w:t>
      </w:r>
      <w:r>
        <w:t>подхода к изучению социальных явлений и процессов, знать ключевые темы,</w:t>
      </w:r>
      <w:r>
        <w:rPr>
          <w:spacing w:val="1"/>
        </w:rPr>
        <w:t xml:space="preserve"> </w:t>
      </w:r>
      <w:r>
        <w:t>исследуемые этими науками,</w:t>
      </w:r>
      <w:r>
        <w:rPr>
          <w:spacing w:val="1"/>
        </w:rPr>
        <w:t xml:space="preserve"> </w:t>
      </w:r>
      <w:r>
        <w:t>в том числе таких вопросов, как системность</w:t>
      </w:r>
      <w:r>
        <w:rPr>
          <w:spacing w:val="1"/>
        </w:rPr>
        <w:t xml:space="preserve"> </w:t>
      </w:r>
      <w:r>
        <w:t>общества, разнообразие его связей</w:t>
      </w:r>
      <w:r>
        <w:rPr>
          <w:spacing w:val="1"/>
        </w:rPr>
        <w:t xml:space="preserve"> </w:t>
      </w:r>
      <w:r>
        <w:t>с природой, единство и многообразие в</w:t>
      </w:r>
      <w:r>
        <w:rPr>
          <w:spacing w:val="1"/>
        </w:rPr>
        <w:t xml:space="preserve"> </w:t>
      </w:r>
      <w:r>
        <w:t>общественном развитии, факторы</w:t>
      </w:r>
      <w:r>
        <w:rPr>
          <w:spacing w:val="1"/>
        </w:rPr>
        <w:t xml:space="preserve"> </w:t>
      </w:r>
      <w:r>
        <w:t>и механизмы социальной динамики, роль</w:t>
      </w:r>
      <w:r>
        <w:rPr>
          <w:spacing w:val="1"/>
        </w:rPr>
        <w:t xml:space="preserve"> </w:t>
      </w:r>
      <w:r>
        <w:t>человека</w:t>
      </w:r>
      <w:r>
        <w:rPr>
          <w:spacing w:val="1"/>
        </w:rPr>
        <w:t xml:space="preserve"> </w:t>
      </w:r>
      <w:r>
        <w:t>как</w:t>
      </w:r>
      <w:r>
        <w:rPr>
          <w:spacing w:val="1"/>
        </w:rPr>
        <w:t xml:space="preserve"> </w:t>
      </w:r>
      <w:r>
        <w:t>субъекта</w:t>
      </w:r>
      <w:r>
        <w:rPr>
          <w:spacing w:val="1"/>
        </w:rPr>
        <w:t xml:space="preserve"> </w:t>
      </w:r>
      <w:r>
        <w:t>общественных</w:t>
      </w:r>
      <w:r>
        <w:rPr>
          <w:spacing w:val="1"/>
        </w:rPr>
        <w:t xml:space="preserve"> </w:t>
      </w:r>
      <w:r>
        <w:t>отношений,</w:t>
      </w:r>
      <w:r>
        <w:rPr>
          <w:spacing w:val="1"/>
        </w:rPr>
        <w:t xml:space="preserve"> </w:t>
      </w:r>
      <w:r>
        <w:t>виды</w:t>
      </w:r>
      <w:r>
        <w:rPr>
          <w:spacing w:val="1"/>
        </w:rPr>
        <w:t xml:space="preserve"> </w:t>
      </w:r>
      <w:r>
        <w:t>и</w:t>
      </w:r>
      <w:r>
        <w:rPr>
          <w:spacing w:val="1"/>
        </w:rPr>
        <w:t xml:space="preserve"> </w:t>
      </w:r>
      <w:r>
        <w:t>формы</w:t>
      </w:r>
      <w:r>
        <w:rPr>
          <w:spacing w:val="1"/>
        </w:rPr>
        <w:t xml:space="preserve"> </w:t>
      </w:r>
      <w:r>
        <w:t>познавательной</w:t>
      </w:r>
      <w:r>
        <w:rPr>
          <w:spacing w:val="1"/>
        </w:rPr>
        <w:t xml:space="preserve"> </w:t>
      </w:r>
      <w:r>
        <w:t>деятельности;</w:t>
      </w:r>
      <w:r>
        <w:rPr>
          <w:spacing w:val="1"/>
        </w:rPr>
        <w:t xml:space="preserve"> </w:t>
      </w:r>
      <w:r>
        <w:t>общественная</w:t>
      </w:r>
      <w:r>
        <w:rPr>
          <w:spacing w:val="1"/>
        </w:rPr>
        <w:t xml:space="preserve"> </w:t>
      </w:r>
      <w:r>
        <w:t>природа</w:t>
      </w:r>
      <w:r>
        <w:rPr>
          <w:spacing w:val="1"/>
        </w:rPr>
        <w:t xml:space="preserve"> </w:t>
      </w:r>
      <w:r>
        <w:t>личности,</w:t>
      </w:r>
      <w:r>
        <w:rPr>
          <w:spacing w:val="71"/>
        </w:rPr>
        <w:t xml:space="preserve"> </w:t>
      </w:r>
      <w:r>
        <w:t>роль</w:t>
      </w:r>
      <w:r>
        <w:rPr>
          <w:spacing w:val="1"/>
        </w:rPr>
        <w:t xml:space="preserve"> </w:t>
      </w:r>
      <w:r>
        <w:t>общения</w:t>
      </w:r>
      <w:r>
        <w:rPr>
          <w:spacing w:val="1"/>
        </w:rPr>
        <w:t xml:space="preserve"> </w:t>
      </w:r>
      <w:r>
        <w:t>и</w:t>
      </w:r>
      <w:r>
        <w:rPr>
          <w:spacing w:val="1"/>
        </w:rPr>
        <w:t xml:space="preserve"> </w:t>
      </w:r>
      <w:r>
        <w:t>средств</w:t>
      </w:r>
      <w:r>
        <w:rPr>
          <w:spacing w:val="1"/>
        </w:rPr>
        <w:t xml:space="preserve"> </w:t>
      </w:r>
      <w:r>
        <w:t>коммуникации</w:t>
      </w:r>
      <w:r>
        <w:rPr>
          <w:spacing w:val="1"/>
        </w:rPr>
        <w:t xml:space="preserve"> </w:t>
      </w:r>
      <w:r>
        <w:t>формировании</w:t>
      </w:r>
      <w:r>
        <w:rPr>
          <w:spacing w:val="1"/>
        </w:rPr>
        <w:t xml:space="preserve"> </w:t>
      </w:r>
      <w:r>
        <w:t>социально-</w:t>
      </w:r>
      <w:r>
        <w:rPr>
          <w:spacing w:val="1"/>
        </w:rPr>
        <w:t xml:space="preserve"> </w:t>
      </w:r>
      <w:r>
        <w:t>психологических качеств личности; природа межличностных конфликтов и</w:t>
      </w:r>
      <w:r>
        <w:rPr>
          <w:spacing w:val="1"/>
        </w:rPr>
        <w:t xml:space="preserve"> </w:t>
      </w:r>
      <w:r>
        <w:t>пути</w:t>
      </w:r>
      <w:r>
        <w:rPr>
          <w:spacing w:val="1"/>
        </w:rPr>
        <w:t xml:space="preserve"> </w:t>
      </w:r>
      <w:r>
        <w:t>их</w:t>
      </w:r>
      <w:r>
        <w:rPr>
          <w:spacing w:val="1"/>
        </w:rPr>
        <w:t xml:space="preserve"> </w:t>
      </w:r>
      <w:r>
        <w:t>разрешения;</w:t>
      </w:r>
      <w:r>
        <w:rPr>
          <w:spacing w:val="1"/>
        </w:rPr>
        <w:t xml:space="preserve"> </w:t>
      </w:r>
      <w:r>
        <w:t>экономика</w:t>
      </w:r>
      <w:r>
        <w:rPr>
          <w:spacing w:val="1"/>
        </w:rPr>
        <w:t xml:space="preserve"> </w:t>
      </w:r>
      <w:r>
        <w:t>как</w:t>
      </w:r>
      <w:r>
        <w:rPr>
          <w:spacing w:val="1"/>
        </w:rPr>
        <w:t xml:space="preserve"> </w:t>
      </w:r>
      <w:r>
        <w:t>объект</w:t>
      </w:r>
      <w:r>
        <w:rPr>
          <w:spacing w:val="70"/>
        </w:rPr>
        <w:t xml:space="preserve"> </w:t>
      </w:r>
      <w:r>
        <w:t>изучения</w:t>
      </w:r>
      <w:r>
        <w:rPr>
          <w:spacing w:val="70"/>
        </w:rPr>
        <w:t xml:space="preserve"> </w:t>
      </w:r>
      <w:r>
        <w:t>экономической</w:t>
      </w:r>
      <w:r>
        <w:rPr>
          <w:spacing w:val="1"/>
        </w:rPr>
        <w:t xml:space="preserve"> </w:t>
      </w:r>
      <w:r>
        <w:t>теорией,</w:t>
      </w:r>
      <w:r>
        <w:rPr>
          <w:spacing w:val="1"/>
        </w:rPr>
        <w:t xml:space="preserve"> </w:t>
      </w:r>
      <w:r>
        <w:t>факторы</w:t>
      </w:r>
      <w:r>
        <w:rPr>
          <w:spacing w:val="1"/>
        </w:rPr>
        <w:t xml:space="preserve"> </w:t>
      </w:r>
      <w:r>
        <w:t>производства</w:t>
      </w:r>
      <w:r>
        <w:rPr>
          <w:spacing w:val="1"/>
        </w:rPr>
        <w:t xml:space="preserve"> </w:t>
      </w:r>
      <w:r>
        <w:t>и</w:t>
      </w:r>
      <w:r>
        <w:rPr>
          <w:spacing w:val="1"/>
        </w:rPr>
        <w:t xml:space="preserve"> </w:t>
      </w:r>
      <w:r>
        <w:t>субъекты</w:t>
      </w:r>
      <w:r>
        <w:rPr>
          <w:spacing w:val="1"/>
        </w:rPr>
        <w:t xml:space="preserve"> </w:t>
      </w:r>
      <w:r>
        <w:t>экономики,</w:t>
      </w:r>
      <w:r>
        <w:rPr>
          <w:spacing w:val="1"/>
        </w:rPr>
        <w:t xml:space="preserve"> </w:t>
      </w:r>
      <w:r>
        <w:t>экономическая</w:t>
      </w:r>
      <w:r>
        <w:rPr>
          <w:spacing w:val="1"/>
        </w:rPr>
        <w:t xml:space="preserve"> </w:t>
      </w:r>
      <w:r>
        <w:t>эффективность,</w:t>
      </w:r>
      <w:r>
        <w:rPr>
          <w:spacing w:val="1"/>
        </w:rPr>
        <w:t xml:space="preserve"> </w:t>
      </w:r>
      <w:r>
        <w:t>типы</w:t>
      </w:r>
      <w:r>
        <w:rPr>
          <w:spacing w:val="1"/>
        </w:rPr>
        <w:t xml:space="preserve"> </w:t>
      </w:r>
      <w:r>
        <w:t>экономических</w:t>
      </w:r>
      <w:r>
        <w:rPr>
          <w:spacing w:val="1"/>
        </w:rPr>
        <w:t xml:space="preserve"> </w:t>
      </w:r>
      <w:r>
        <w:t>систем,</w:t>
      </w:r>
      <w:r>
        <w:rPr>
          <w:spacing w:val="1"/>
        </w:rPr>
        <w:t xml:space="preserve"> </w:t>
      </w:r>
      <w:r>
        <w:t>экономические</w:t>
      </w:r>
      <w:r>
        <w:rPr>
          <w:spacing w:val="1"/>
        </w:rPr>
        <w:t xml:space="preserve"> </w:t>
      </w:r>
      <w:r>
        <w:t>функции</w:t>
      </w:r>
      <w:r>
        <w:rPr>
          <w:spacing w:val="1"/>
        </w:rPr>
        <w:t xml:space="preserve"> </w:t>
      </w:r>
      <w:r>
        <w:t>государства,</w:t>
      </w:r>
      <w:r>
        <w:rPr>
          <w:spacing w:val="1"/>
        </w:rPr>
        <w:t xml:space="preserve"> </w:t>
      </w:r>
      <w:r>
        <w:t>факторы</w:t>
      </w:r>
      <w:r>
        <w:rPr>
          <w:spacing w:val="1"/>
        </w:rPr>
        <w:t xml:space="preserve"> </w:t>
      </w:r>
      <w:r>
        <w:t>и</w:t>
      </w:r>
      <w:r>
        <w:rPr>
          <w:spacing w:val="1"/>
        </w:rPr>
        <w:t xml:space="preserve"> </w:t>
      </w:r>
      <w:r>
        <w:t>показатели</w:t>
      </w:r>
      <w:r>
        <w:rPr>
          <w:spacing w:val="1"/>
        </w:rPr>
        <w:t xml:space="preserve"> </w:t>
      </w:r>
      <w:r>
        <w:t>экономического</w:t>
      </w:r>
      <w:r>
        <w:rPr>
          <w:spacing w:val="1"/>
        </w:rPr>
        <w:t xml:space="preserve"> </w:t>
      </w:r>
      <w:r>
        <w:t>роста,</w:t>
      </w:r>
      <w:r>
        <w:rPr>
          <w:spacing w:val="1"/>
        </w:rPr>
        <w:t xml:space="preserve"> </w:t>
      </w:r>
      <w:r>
        <w:t>экономические</w:t>
      </w:r>
      <w:r>
        <w:rPr>
          <w:spacing w:val="-67"/>
        </w:rPr>
        <w:t xml:space="preserve"> </w:t>
      </w:r>
      <w:r>
        <w:t>циклы,</w:t>
      </w:r>
      <w:r>
        <w:rPr>
          <w:spacing w:val="1"/>
        </w:rPr>
        <w:t xml:space="preserve"> </w:t>
      </w:r>
      <w:r>
        <w:t>рыночное</w:t>
      </w:r>
      <w:r>
        <w:rPr>
          <w:spacing w:val="1"/>
        </w:rPr>
        <w:t xml:space="preserve"> </w:t>
      </w:r>
      <w:r>
        <w:t>ценообразование,</w:t>
      </w:r>
      <w:r>
        <w:rPr>
          <w:spacing w:val="1"/>
        </w:rPr>
        <w:t xml:space="preserve"> </w:t>
      </w:r>
      <w:r>
        <w:t>экономическое</w:t>
      </w:r>
      <w:r>
        <w:rPr>
          <w:spacing w:val="1"/>
        </w:rPr>
        <w:t xml:space="preserve"> </w:t>
      </w:r>
      <w:r>
        <w:t>содержание</w:t>
      </w:r>
      <w:r>
        <w:rPr>
          <w:spacing w:val="1"/>
        </w:rPr>
        <w:t xml:space="preserve"> </w:t>
      </w:r>
      <w:r>
        <w:t>собственности,</w:t>
      </w:r>
      <w:r>
        <w:rPr>
          <w:spacing w:val="-2"/>
        </w:rPr>
        <w:t xml:space="preserve"> </w:t>
      </w:r>
      <w:r>
        <w:t>финансовая</w:t>
      </w:r>
      <w:r>
        <w:rPr>
          <w:spacing w:val="-2"/>
        </w:rPr>
        <w:t xml:space="preserve"> </w:t>
      </w:r>
      <w:r>
        <w:t>система</w:t>
      </w:r>
      <w:r>
        <w:rPr>
          <w:spacing w:val="-3"/>
        </w:rPr>
        <w:t xml:space="preserve"> </w:t>
      </w:r>
      <w:r>
        <w:t>и</w:t>
      </w:r>
      <w:r>
        <w:rPr>
          <w:spacing w:val="-4"/>
        </w:rPr>
        <w:t xml:space="preserve"> </w:t>
      </w:r>
      <w:r>
        <w:t>финансовая</w:t>
      </w:r>
      <w:r>
        <w:rPr>
          <w:spacing w:val="-1"/>
        </w:rPr>
        <w:t xml:space="preserve"> </w:t>
      </w:r>
      <w:r>
        <w:t>политика</w:t>
      </w:r>
      <w:r>
        <w:rPr>
          <w:spacing w:val="-3"/>
        </w:rPr>
        <w:t xml:space="preserve"> </w:t>
      </w:r>
      <w:r>
        <w:t>государства;</w:t>
      </w:r>
    </w:p>
    <w:p w:rsidR="00347E9B" w:rsidRDefault="00757747">
      <w:pPr>
        <w:pStyle w:val="a4"/>
        <w:spacing w:before="4" w:line="360" w:lineRule="auto"/>
        <w:ind w:right="489"/>
      </w:pPr>
      <w:r>
        <w:t>владеть знаниями об обществе как системе социальных институтов,</w:t>
      </w:r>
      <w:r>
        <w:rPr>
          <w:spacing w:val="1"/>
        </w:rPr>
        <w:t xml:space="preserve"> </w:t>
      </w:r>
      <w:r>
        <w:t>о</w:t>
      </w:r>
      <w:r>
        <w:rPr>
          <w:spacing w:val="1"/>
        </w:rPr>
        <w:t xml:space="preserve"> </w:t>
      </w:r>
      <w:r>
        <w:t>ценностно-нормативной</w:t>
      </w:r>
      <w:r>
        <w:rPr>
          <w:spacing w:val="1"/>
        </w:rPr>
        <w:t xml:space="preserve"> </w:t>
      </w:r>
      <w:r>
        <w:t>основе</w:t>
      </w:r>
      <w:r>
        <w:rPr>
          <w:spacing w:val="1"/>
        </w:rPr>
        <w:t xml:space="preserve"> </w:t>
      </w:r>
      <w:r>
        <w:t>их</w:t>
      </w:r>
      <w:r>
        <w:rPr>
          <w:spacing w:val="1"/>
        </w:rPr>
        <w:t xml:space="preserve"> </w:t>
      </w:r>
      <w:r>
        <w:t>деятельности,</w:t>
      </w:r>
      <w:r>
        <w:rPr>
          <w:spacing w:val="1"/>
        </w:rPr>
        <w:t xml:space="preserve"> </w:t>
      </w:r>
      <w:r>
        <w:t>основных</w:t>
      </w:r>
      <w:r>
        <w:rPr>
          <w:spacing w:val="1"/>
        </w:rPr>
        <w:t xml:space="preserve"> </w:t>
      </w:r>
      <w:r>
        <w:t>функциях,</w:t>
      </w:r>
      <w:r>
        <w:rPr>
          <w:spacing w:val="1"/>
        </w:rPr>
        <w:t xml:space="preserve"> </w:t>
      </w:r>
      <w:r>
        <w:t>многообразии</w:t>
      </w:r>
      <w:r>
        <w:rPr>
          <w:spacing w:val="1"/>
        </w:rPr>
        <w:t xml:space="preserve"> </w:t>
      </w:r>
      <w:r>
        <w:t>социальных</w:t>
      </w:r>
      <w:r>
        <w:rPr>
          <w:spacing w:val="1"/>
        </w:rPr>
        <w:t xml:space="preserve"> </w:t>
      </w:r>
      <w:r>
        <w:t>институтов,</w:t>
      </w:r>
      <w:r>
        <w:rPr>
          <w:spacing w:val="1"/>
        </w:rPr>
        <w:t xml:space="preserve"> </w:t>
      </w:r>
      <w:r>
        <w:t>их</w:t>
      </w:r>
      <w:r>
        <w:rPr>
          <w:spacing w:val="1"/>
        </w:rPr>
        <w:t xml:space="preserve"> </w:t>
      </w:r>
      <w:r>
        <w:t>взаимосвязи</w:t>
      </w:r>
      <w:r>
        <w:rPr>
          <w:spacing w:val="1"/>
        </w:rPr>
        <w:t xml:space="preserve"> </w:t>
      </w:r>
      <w:r>
        <w:t>и</w:t>
      </w:r>
      <w:r>
        <w:rPr>
          <w:spacing w:val="1"/>
        </w:rPr>
        <w:t xml:space="preserve"> </w:t>
      </w:r>
      <w:r>
        <w:t>взаимовлиянии,</w:t>
      </w:r>
      <w:r>
        <w:rPr>
          <w:spacing w:val="1"/>
        </w:rPr>
        <w:t xml:space="preserve"> </w:t>
      </w:r>
      <w:r>
        <w:t>изменении</w:t>
      </w:r>
      <w:r>
        <w:rPr>
          <w:spacing w:val="1"/>
        </w:rPr>
        <w:t xml:space="preserve"> </w:t>
      </w:r>
      <w:r>
        <w:t>их</w:t>
      </w:r>
      <w:r>
        <w:rPr>
          <w:spacing w:val="1"/>
        </w:rPr>
        <w:t xml:space="preserve"> </w:t>
      </w:r>
      <w:r>
        <w:t>состава</w:t>
      </w:r>
      <w:r>
        <w:rPr>
          <w:spacing w:val="1"/>
        </w:rPr>
        <w:t xml:space="preserve"> </w:t>
      </w:r>
      <w:r>
        <w:t>и</w:t>
      </w:r>
      <w:r>
        <w:rPr>
          <w:spacing w:val="1"/>
        </w:rPr>
        <w:t xml:space="preserve"> </w:t>
      </w:r>
      <w:r>
        <w:t>функций</w:t>
      </w:r>
      <w:r>
        <w:rPr>
          <w:spacing w:val="1"/>
        </w:rPr>
        <w:t xml:space="preserve"> </w:t>
      </w:r>
      <w:r>
        <w:t>в</w:t>
      </w:r>
      <w:r>
        <w:rPr>
          <w:spacing w:val="1"/>
        </w:rPr>
        <w:t xml:space="preserve"> </w:t>
      </w:r>
      <w:r>
        <w:t>процессе</w:t>
      </w:r>
      <w:r>
        <w:rPr>
          <w:spacing w:val="1"/>
        </w:rPr>
        <w:t xml:space="preserve"> </w:t>
      </w:r>
      <w:r>
        <w:t>общественного</w:t>
      </w:r>
      <w:r>
        <w:rPr>
          <w:spacing w:val="1"/>
        </w:rPr>
        <w:t xml:space="preserve"> </w:t>
      </w:r>
      <w:r>
        <w:t>развития,</w:t>
      </w:r>
      <w:r>
        <w:rPr>
          <w:spacing w:val="1"/>
        </w:rPr>
        <w:t xml:space="preserve"> </w:t>
      </w:r>
      <w:r>
        <w:t>политике Российской Федерации, направленной на укрепление и развитие</w:t>
      </w:r>
      <w:r>
        <w:rPr>
          <w:spacing w:val="1"/>
        </w:rPr>
        <w:t xml:space="preserve"> </w:t>
      </w:r>
      <w:r>
        <w:t>социальных</w:t>
      </w:r>
      <w:r>
        <w:rPr>
          <w:spacing w:val="1"/>
        </w:rPr>
        <w:t xml:space="preserve"> </w:t>
      </w:r>
      <w:r>
        <w:t>институтов</w:t>
      </w:r>
      <w:r>
        <w:rPr>
          <w:spacing w:val="1"/>
        </w:rPr>
        <w:t xml:space="preserve"> </w:t>
      </w:r>
      <w:r>
        <w:t>российского</w:t>
      </w:r>
      <w:r>
        <w:rPr>
          <w:spacing w:val="1"/>
        </w:rPr>
        <w:t xml:space="preserve"> </w:t>
      </w:r>
      <w:r>
        <w:t>общества,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поддержку</w:t>
      </w:r>
      <w:r>
        <w:rPr>
          <w:spacing w:val="1"/>
        </w:rPr>
        <w:t xml:space="preserve"> </w:t>
      </w:r>
      <w:r>
        <w:t>конкуренции, развитие малого</w:t>
      </w:r>
      <w:r>
        <w:rPr>
          <w:spacing w:val="1"/>
        </w:rPr>
        <w:t xml:space="preserve"> </w:t>
      </w:r>
      <w:r>
        <w:t>и среднего предпринимательства, внешней</w:t>
      </w:r>
      <w:r>
        <w:rPr>
          <w:spacing w:val="1"/>
        </w:rPr>
        <w:t xml:space="preserve"> </w:t>
      </w:r>
      <w:r>
        <w:t>торговли,</w:t>
      </w:r>
      <w:r>
        <w:rPr>
          <w:spacing w:val="3"/>
        </w:rPr>
        <w:t xml:space="preserve"> </w:t>
      </w:r>
      <w:r>
        <w:t>налоговой системы,</w:t>
      </w:r>
      <w:r>
        <w:rPr>
          <w:spacing w:val="3"/>
        </w:rPr>
        <w:t xml:space="preserve"> </w:t>
      </w:r>
      <w:r>
        <w:t>финансовых</w:t>
      </w:r>
      <w:r>
        <w:rPr>
          <w:spacing w:val="-3"/>
        </w:rPr>
        <w:t xml:space="preserve"> </w:t>
      </w:r>
      <w:r>
        <w:t>рынков;</w:t>
      </w:r>
    </w:p>
    <w:p w:rsidR="00347E9B" w:rsidRDefault="00757747">
      <w:pPr>
        <w:pStyle w:val="a4"/>
        <w:spacing w:before="2" w:line="360" w:lineRule="auto"/>
        <w:ind w:right="499"/>
      </w:pPr>
      <w:r>
        <w:t>владеть</w:t>
      </w:r>
      <w:r>
        <w:rPr>
          <w:spacing w:val="1"/>
        </w:rPr>
        <w:t xml:space="preserve"> </w:t>
      </w:r>
      <w:r>
        <w:t>элементами</w:t>
      </w:r>
      <w:r>
        <w:rPr>
          <w:spacing w:val="1"/>
        </w:rPr>
        <w:t xml:space="preserve"> </w:t>
      </w:r>
      <w:r>
        <w:t>методологии</w:t>
      </w:r>
      <w:r>
        <w:rPr>
          <w:spacing w:val="1"/>
        </w:rPr>
        <w:t xml:space="preserve"> </w:t>
      </w:r>
      <w:r>
        <w:t>социального</w:t>
      </w:r>
      <w:r>
        <w:rPr>
          <w:spacing w:val="1"/>
        </w:rPr>
        <w:t xml:space="preserve"> </w:t>
      </w:r>
      <w:r>
        <w:t>познания,</w:t>
      </w:r>
      <w:r>
        <w:rPr>
          <w:spacing w:val="1"/>
        </w:rPr>
        <w:t xml:space="preserve"> </w:t>
      </w:r>
      <w:r>
        <w:t>включая</w:t>
      </w:r>
      <w:r>
        <w:rPr>
          <w:spacing w:val="-67"/>
        </w:rPr>
        <w:t xml:space="preserve"> </w:t>
      </w:r>
      <w:r>
        <w:t>возможности</w:t>
      </w:r>
      <w:r>
        <w:rPr>
          <w:spacing w:val="1"/>
        </w:rPr>
        <w:t xml:space="preserve"> </w:t>
      </w:r>
      <w:r>
        <w:t>цифровой</w:t>
      </w:r>
      <w:r>
        <w:rPr>
          <w:spacing w:val="1"/>
        </w:rPr>
        <w:t xml:space="preserve"> </w:t>
      </w:r>
      <w:r>
        <w:t>среды;</w:t>
      </w:r>
      <w:r>
        <w:rPr>
          <w:spacing w:val="1"/>
        </w:rPr>
        <w:t xml:space="preserve"> </w:t>
      </w:r>
      <w:r>
        <w:t>применять</w:t>
      </w:r>
      <w:r>
        <w:rPr>
          <w:spacing w:val="1"/>
        </w:rPr>
        <w:t xml:space="preserve"> </w:t>
      </w:r>
      <w:r>
        <w:t>методы</w:t>
      </w:r>
      <w:r>
        <w:rPr>
          <w:spacing w:val="1"/>
        </w:rPr>
        <w:t xml:space="preserve"> </w:t>
      </w:r>
      <w:r>
        <w:t>научного</w:t>
      </w:r>
      <w:r>
        <w:rPr>
          <w:spacing w:val="1"/>
        </w:rPr>
        <w:t xml:space="preserve"> </w:t>
      </w:r>
      <w:r>
        <w:t>познания</w:t>
      </w:r>
      <w:r>
        <w:rPr>
          <w:spacing w:val="1"/>
        </w:rPr>
        <w:t xml:space="preserve"> </w:t>
      </w:r>
      <w:r>
        <w:t>социальных</w:t>
      </w:r>
      <w:r>
        <w:rPr>
          <w:spacing w:val="6"/>
        </w:rPr>
        <w:t xml:space="preserve"> </w:t>
      </w:r>
      <w:r>
        <w:t>процессов</w:t>
      </w:r>
      <w:r>
        <w:rPr>
          <w:spacing w:val="9"/>
        </w:rPr>
        <w:t xml:space="preserve"> </w:t>
      </w:r>
      <w:r>
        <w:t>и</w:t>
      </w:r>
      <w:r>
        <w:rPr>
          <w:spacing w:val="10"/>
        </w:rPr>
        <w:t xml:space="preserve"> </w:t>
      </w:r>
      <w:r>
        <w:t>явлений,</w:t>
      </w:r>
      <w:r>
        <w:rPr>
          <w:spacing w:val="12"/>
        </w:rPr>
        <w:t xml:space="preserve"> </w:t>
      </w:r>
      <w:r>
        <w:t>включая</w:t>
      </w:r>
      <w:r>
        <w:rPr>
          <w:spacing w:val="11"/>
        </w:rPr>
        <w:t xml:space="preserve"> </w:t>
      </w:r>
      <w:r>
        <w:t>типологизацию,</w:t>
      </w:r>
      <w:r>
        <w:rPr>
          <w:spacing w:val="13"/>
        </w:rPr>
        <w:t xml:space="preserve"> </w:t>
      </w:r>
      <w:r>
        <w:t>социологические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3244"/>
          <w:tab w:val="left" w:pos="5589"/>
          <w:tab w:val="left" w:pos="7177"/>
          <w:tab w:val="left" w:pos="8910"/>
        </w:tabs>
        <w:spacing w:before="67" w:line="360" w:lineRule="auto"/>
        <w:ind w:right="488" w:firstLine="0"/>
      </w:pPr>
      <w:r>
        <w:lastRenderedPageBreak/>
        <w:t>опросы,</w:t>
      </w:r>
      <w:r>
        <w:rPr>
          <w:spacing w:val="1"/>
        </w:rPr>
        <w:t xml:space="preserve"> </w:t>
      </w:r>
      <w:r>
        <w:t>социальное</w:t>
      </w:r>
      <w:r>
        <w:rPr>
          <w:spacing w:val="1"/>
        </w:rPr>
        <w:t xml:space="preserve"> </w:t>
      </w:r>
      <w:r>
        <w:t>прогнозирование,</w:t>
      </w:r>
      <w:r>
        <w:rPr>
          <w:spacing w:val="1"/>
        </w:rPr>
        <w:t xml:space="preserve"> </w:t>
      </w:r>
      <w:r>
        <w:t>доказательство,</w:t>
      </w:r>
      <w:r>
        <w:rPr>
          <w:spacing w:val="1"/>
        </w:rPr>
        <w:t xml:space="preserve"> </w:t>
      </w:r>
      <w:r>
        <w:t>наблюдение,</w:t>
      </w:r>
      <w:r>
        <w:rPr>
          <w:spacing w:val="1"/>
        </w:rPr>
        <w:t xml:space="preserve"> </w:t>
      </w:r>
      <w:r>
        <w:t>эксперимент, практику как методы обоснования истины; методы социальной</w:t>
      </w:r>
      <w:r>
        <w:rPr>
          <w:spacing w:val="1"/>
        </w:rPr>
        <w:t xml:space="preserve"> </w:t>
      </w:r>
      <w:r>
        <w:t>психологии, включая анкетирование, интервью, метод экспертных оценок,</w:t>
      </w:r>
      <w:r>
        <w:rPr>
          <w:spacing w:val="1"/>
        </w:rPr>
        <w:t xml:space="preserve"> </w:t>
      </w:r>
      <w:r>
        <w:t>анализ документов</w:t>
      </w:r>
      <w:r>
        <w:rPr>
          <w:spacing w:val="1"/>
        </w:rPr>
        <w:t xml:space="preserve"> </w:t>
      </w:r>
      <w:r>
        <w:t>для принятия обоснованных решений, планирования и</w:t>
      </w:r>
      <w:r>
        <w:rPr>
          <w:spacing w:val="1"/>
        </w:rPr>
        <w:t xml:space="preserve"> </w:t>
      </w:r>
      <w:r>
        <w:t>достижения</w:t>
      </w:r>
      <w:r>
        <w:rPr>
          <w:spacing w:val="1"/>
        </w:rPr>
        <w:t xml:space="preserve"> </w:t>
      </w:r>
      <w:r>
        <w:t>познавательных</w:t>
      </w:r>
      <w:r>
        <w:rPr>
          <w:spacing w:val="1"/>
        </w:rPr>
        <w:t xml:space="preserve"> </w:t>
      </w:r>
      <w:r>
        <w:t>и</w:t>
      </w:r>
      <w:r>
        <w:rPr>
          <w:spacing w:val="1"/>
        </w:rPr>
        <w:t xml:space="preserve"> </w:t>
      </w:r>
      <w:r>
        <w:t>практических</w:t>
      </w:r>
      <w:r>
        <w:rPr>
          <w:spacing w:val="1"/>
        </w:rPr>
        <w:t xml:space="preserve"> </w:t>
      </w:r>
      <w:r>
        <w:t>целей,</w:t>
      </w:r>
      <w:r>
        <w:rPr>
          <w:spacing w:val="1"/>
        </w:rPr>
        <w:t xml:space="preserve"> </w:t>
      </w:r>
      <w:r>
        <w:t>включая</w:t>
      </w:r>
      <w:r>
        <w:rPr>
          <w:spacing w:val="1"/>
        </w:rPr>
        <w:t xml:space="preserve"> </w:t>
      </w:r>
      <w:r>
        <w:t>решения</w:t>
      </w:r>
      <w:r>
        <w:rPr>
          <w:spacing w:val="1"/>
        </w:rPr>
        <w:t xml:space="preserve"> </w:t>
      </w:r>
      <w:r>
        <w:t>о</w:t>
      </w:r>
      <w:r>
        <w:rPr>
          <w:spacing w:val="1"/>
        </w:rPr>
        <w:t xml:space="preserve"> </w:t>
      </w:r>
      <w:r>
        <w:t>создании и использовании сбережений, инвестиций, способах безопасного</w:t>
      </w:r>
      <w:r>
        <w:rPr>
          <w:spacing w:val="1"/>
        </w:rPr>
        <w:t xml:space="preserve"> </w:t>
      </w:r>
      <w:r>
        <w:t>использования</w:t>
      </w:r>
      <w:r>
        <w:tab/>
        <w:t>финансовых</w:t>
      </w:r>
      <w:r>
        <w:tab/>
        <w:t>услуг,</w:t>
      </w:r>
      <w:r>
        <w:tab/>
        <w:t>выборе</w:t>
      </w:r>
      <w:r>
        <w:tab/>
        <w:t>будущей</w:t>
      </w:r>
      <w:r>
        <w:rPr>
          <w:spacing w:val="-68"/>
        </w:rPr>
        <w:t xml:space="preserve"> </w:t>
      </w:r>
      <w:r>
        <w:t>профессионально­трудовой</w:t>
      </w:r>
      <w:r>
        <w:rPr>
          <w:spacing w:val="1"/>
        </w:rPr>
        <w:t xml:space="preserve"> </w:t>
      </w:r>
      <w:r>
        <w:t>сферы,</w:t>
      </w:r>
      <w:r>
        <w:rPr>
          <w:spacing w:val="1"/>
        </w:rPr>
        <w:t xml:space="preserve"> </w:t>
      </w:r>
      <w:r>
        <w:t>о</w:t>
      </w:r>
      <w:r>
        <w:rPr>
          <w:spacing w:val="1"/>
        </w:rPr>
        <w:t xml:space="preserve"> </w:t>
      </w:r>
      <w:r>
        <w:t>возможностях</w:t>
      </w:r>
      <w:r>
        <w:rPr>
          <w:spacing w:val="71"/>
        </w:rPr>
        <w:t xml:space="preserve"> </w:t>
      </w:r>
      <w:r>
        <w:t>применения</w:t>
      </w:r>
      <w:r>
        <w:rPr>
          <w:spacing w:val="71"/>
        </w:rPr>
        <w:t xml:space="preserve"> </w:t>
      </w:r>
      <w:r>
        <w:t>знаний</w:t>
      </w:r>
      <w:r>
        <w:rPr>
          <w:spacing w:val="-67"/>
        </w:rPr>
        <w:t xml:space="preserve"> </w:t>
      </w:r>
      <w:r>
        <w:t>основ</w:t>
      </w:r>
      <w:r>
        <w:rPr>
          <w:spacing w:val="-3"/>
        </w:rPr>
        <w:t xml:space="preserve"> </w:t>
      </w:r>
      <w:r>
        <w:t>социальных</w:t>
      </w:r>
      <w:r>
        <w:rPr>
          <w:spacing w:val="-4"/>
        </w:rPr>
        <w:t xml:space="preserve"> </w:t>
      </w:r>
      <w:r>
        <w:t>наук в</w:t>
      </w:r>
      <w:r>
        <w:rPr>
          <w:spacing w:val="-1"/>
        </w:rPr>
        <w:t xml:space="preserve"> </w:t>
      </w:r>
      <w:r>
        <w:t>различных</w:t>
      </w:r>
      <w:r>
        <w:rPr>
          <w:spacing w:val="-4"/>
        </w:rPr>
        <w:t xml:space="preserve"> </w:t>
      </w:r>
      <w:r>
        <w:t>областях</w:t>
      </w:r>
      <w:r>
        <w:rPr>
          <w:spacing w:val="-4"/>
        </w:rPr>
        <w:t xml:space="preserve"> </w:t>
      </w:r>
      <w:r>
        <w:t>жизнедеятельности;</w:t>
      </w:r>
    </w:p>
    <w:p w:rsidR="00347E9B" w:rsidRDefault="00757747">
      <w:pPr>
        <w:pStyle w:val="a4"/>
        <w:spacing w:before="4" w:line="360" w:lineRule="auto"/>
        <w:ind w:right="486"/>
      </w:pPr>
      <w:r>
        <w:t>уметь классифицировать и типологизировать: социальные институты,</w:t>
      </w:r>
      <w:r>
        <w:rPr>
          <w:spacing w:val="1"/>
        </w:rPr>
        <w:t xml:space="preserve"> </w:t>
      </w:r>
      <w:r>
        <w:t>типы обществ,</w:t>
      </w:r>
      <w:r>
        <w:rPr>
          <w:spacing w:val="1"/>
        </w:rPr>
        <w:t xml:space="preserve"> </w:t>
      </w:r>
      <w:r>
        <w:t>формы общественного сознания,</w:t>
      </w:r>
      <w:r>
        <w:rPr>
          <w:spacing w:val="1"/>
        </w:rPr>
        <w:t xml:space="preserve"> </w:t>
      </w:r>
      <w:r>
        <w:t>виды деятельности,</w:t>
      </w:r>
      <w:r>
        <w:rPr>
          <w:spacing w:val="1"/>
        </w:rPr>
        <w:t xml:space="preserve"> </w:t>
      </w:r>
      <w:r>
        <w:t>виды</w:t>
      </w:r>
      <w:r>
        <w:rPr>
          <w:spacing w:val="1"/>
        </w:rPr>
        <w:t xml:space="preserve"> </w:t>
      </w:r>
      <w:r>
        <w:t>потребностей, формы познания, уровни и методы научного знания, формы</w:t>
      </w:r>
      <w:r>
        <w:rPr>
          <w:spacing w:val="1"/>
        </w:rPr>
        <w:t xml:space="preserve"> </w:t>
      </w:r>
      <w:r>
        <w:t>культуры,</w:t>
      </w:r>
      <w:r>
        <w:rPr>
          <w:spacing w:val="1"/>
        </w:rPr>
        <w:t xml:space="preserve"> </w:t>
      </w:r>
      <w:r>
        <w:t>типы</w:t>
      </w:r>
      <w:r>
        <w:rPr>
          <w:spacing w:val="1"/>
        </w:rPr>
        <w:t xml:space="preserve"> </w:t>
      </w:r>
      <w:r>
        <w:t>мировоззрения;</w:t>
      </w:r>
      <w:r>
        <w:rPr>
          <w:spacing w:val="1"/>
        </w:rPr>
        <w:t xml:space="preserve"> </w:t>
      </w:r>
      <w:r>
        <w:t>типы</w:t>
      </w:r>
      <w:r>
        <w:rPr>
          <w:spacing w:val="1"/>
        </w:rPr>
        <w:t xml:space="preserve"> </w:t>
      </w:r>
      <w:r>
        <w:t>социальных</w:t>
      </w:r>
      <w:r>
        <w:rPr>
          <w:spacing w:val="1"/>
        </w:rPr>
        <w:t xml:space="preserve"> </w:t>
      </w:r>
      <w:r>
        <w:t>отношений,</w:t>
      </w:r>
      <w:r>
        <w:rPr>
          <w:spacing w:val="1"/>
        </w:rPr>
        <w:t xml:space="preserve"> </w:t>
      </w:r>
      <w:r>
        <w:t>виды</w:t>
      </w:r>
      <w:r>
        <w:rPr>
          <w:spacing w:val="1"/>
        </w:rPr>
        <w:t xml:space="preserve"> </w:t>
      </w:r>
      <w:r>
        <w:t>социальных</w:t>
      </w:r>
      <w:r>
        <w:rPr>
          <w:spacing w:val="1"/>
        </w:rPr>
        <w:t xml:space="preserve"> </w:t>
      </w:r>
      <w:r>
        <w:t>групп,</w:t>
      </w:r>
      <w:r>
        <w:rPr>
          <w:spacing w:val="1"/>
        </w:rPr>
        <w:t xml:space="preserve"> </w:t>
      </w:r>
      <w:r>
        <w:t>разновидности</w:t>
      </w:r>
      <w:r>
        <w:rPr>
          <w:spacing w:val="1"/>
        </w:rPr>
        <w:t xml:space="preserve"> </w:t>
      </w:r>
      <w:r>
        <w:t>социальных</w:t>
      </w:r>
      <w:r>
        <w:rPr>
          <w:spacing w:val="1"/>
        </w:rPr>
        <w:t xml:space="preserve"> </w:t>
      </w:r>
      <w:r>
        <w:t>конфликтов</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разрешения,</w:t>
      </w:r>
      <w:r>
        <w:rPr>
          <w:spacing w:val="1"/>
        </w:rPr>
        <w:t xml:space="preserve"> </w:t>
      </w:r>
      <w:r>
        <w:t>типы</w:t>
      </w:r>
      <w:r>
        <w:rPr>
          <w:spacing w:val="1"/>
        </w:rPr>
        <w:t xml:space="preserve"> </w:t>
      </w:r>
      <w:r>
        <w:t>рыночных</w:t>
      </w:r>
      <w:r>
        <w:rPr>
          <w:spacing w:val="1"/>
        </w:rPr>
        <w:t xml:space="preserve"> </w:t>
      </w:r>
      <w:r>
        <w:t>структур,</w:t>
      </w:r>
      <w:r>
        <w:rPr>
          <w:spacing w:val="71"/>
        </w:rPr>
        <w:t xml:space="preserve"> </w:t>
      </w:r>
      <w:r>
        <w:t>современные</w:t>
      </w:r>
      <w:r>
        <w:rPr>
          <w:spacing w:val="71"/>
        </w:rPr>
        <w:t xml:space="preserve"> </w:t>
      </w:r>
      <w:r>
        <w:t>финансовые</w:t>
      </w:r>
      <w:r>
        <w:rPr>
          <w:spacing w:val="1"/>
        </w:rPr>
        <w:t xml:space="preserve"> </w:t>
      </w:r>
      <w:r>
        <w:t>технологии,</w:t>
      </w:r>
      <w:r>
        <w:rPr>
          <w:spacing w:val="1"/>
        </w:rPr>
        <w:t xml:space="preserve"> </w:t>
      </w:r>
      <w:r>
        <w:t>методы</w:t>
      </w:r>
      <w:r>
        <w:rPr>
          <w:spacing w:val="1"/>
        </w:rPr>
        <w:t xml:space="preserve"> </w:t>
      </w:r>
      <w:r>
        <w:t>антимонопольного</w:t>
      </w:r>
      <w:r>
        <w:rPr>
          <w:spacing w:val="1"/>
        </w:rPr>
        <w:t xml:space="preserve"> </w:t>
      </w:r>
      <w:r>
        <w:t>регулирования</w:t>
      </w:r>
      <w:r>
        <w:rPr>
          <w:spacing w:val="1"/>
        </w:rPr>
        <w:t xml:space="preserve"> </w:t>
      </w:r>
      <w:r>
        <w:t>экономики,</w:t>
      </w:r>
      <w:r>
        <w:rPr>
          <w:spacing w:val="1"/>
        </w:rPr>
        <w:t xml:space="preserve"> </w:t>
      </w:r>
      <w:r>
        <w:t>виды</w:t>
      </w:r>
      <w:r>
        <w:rPr>
          <w:spacing w:val="1"/>
        </w:rPr>
        <w:t xml:space="preserve"> </w:t>
      </w:r>
      <w:r>
        <w:t>предпринимательской</w:t>
      </w:r>
      <w:r>
        <w:rPr>
          <w:spacing w:val="1"/>
        </w:rPr>
        <w:t xml:space="preserve"> </w:t>
      </w:r>
      <w:r>
        <w:t>деятельности,</w:t>
      </w:r>
      <w:r>
        <w:rPr>
          <w:spacing w:val="1"/>
        </w:rPr>
        <w:t xml:space="preserve"> </w:t>
      </w:r>
      <w:r>
        <w:t>показатели</w:t>
      </w:r>
      <w:r>
        <w:rPr>
          <w:spacing w:val="1"/>
        </w:rPr>
        <w:t xml:space="preserve"> </w:t>
      </w:r>
      <w:r>
        <w:t>деятельности</w:t>
      </w:r>
      <w:r>
        <w:rPr>
          <w:spacing w:val="1"/>
        </w:rPr>
        <w:t xml:space="preserve"> </w:t>
      </w:r>
      <w:r>
        <w:t>фирмы,</w:t>
      </w:r>
      <w:r>
        <w:rPr>
          <w:spacing w:val="1"/>
        </w:rPr>
        <w:t xml:space="preserve"> </w:t>
      </w:r>
      <w:r>
        <w:t>финансовые</w:t>
      </w:r>
      <w:r>
        <w:rPr>
          <w:spacing w:val="-1"/>
        </w:rPr>
        <w:t xml:space="preserve"> </w:t>
      </w:r>
      <w:r>
        <w:t>институты,</w:t>
      </w:r>
      <w:r>
        <w:rPr>
          <w:spacing w:val="2"/>
        </w:rPr>
        <w:t xml:space="preserve"> </w:t>
      </w:r>
      <w:r>
        <w:t>факторы</w:t>
      </w:r>
      <w:r>
        <w:rPr>
          <w:spacing w:val="-1"/>
        </w:rPr>
        <w:t xml:space="preserve"> </w:t>
      </w:r>
      <w:r>
        <w:t>производства и</w:t>
      </w:r>
      <w:r>
        <w:rPr>
          <w:spacing w:val="-1"/>
        </w:rPr>
        <w:t xml:space="preserve"> </w:t>
      </w:r>
      <w:r>
        <w:t>факторные доходы;</w:t>
      </w:r>
    </w:p>
    <w:p w:rsidR="00347E9B" w:rsidRDefault="00757747">
      <w:pPr>
        <w:pStyle w:val="a4"/>
        <w:spacing w:line="360" w:lineRule="auto"/>
        <w:ind w:right="487"/>
      </w:pPr>
      <w:r>
        <w:t>уметь соотносить различные теоретические подходы, делать выводы</w:t>
      </w:r>
      <w:r>
        <w:rPr>
          <w:spacing w:val="1"/>
        </w:rPr>
        <w:t xml:space="preserve"> </w:t>
      </w:r>
      <w:r>
        <w:t>и</w:t>
      </w:r>
      <w:r>
        <w:rPr>
          <w:spacing w:val="1"/>
        </w:rPr>
        <w:t xml:space="preserve"> </w:t>
      </w:r>
      <w:r>
        <w:t>обосновывать их на теоретическом и фактическо­эмпирическом уровнях</w:t>
      </w:r>
      <w:r>
        <w:rPr>
          <w:spacing w:val="1"/>
        </w:rPr>
        <w:t xml:space="preserve"> </w:t>
      </w:r>
      <w:r>
        <w:t>при</w:t>
      </w:r>
      <w:r>
        <w:rPr>
          <w:spacing w:val="-67"/>
        </w:rPr>
        <w:t xml:space="preserve"> </w:t>
      </w:r>
      <w:r>
        <w:t>анализе</w:t>
      </w:r>
      <w:r>
        <w:rPr>
          <w:spacing w:val="1"/>
        </w:rPr>
        <w:t xml:space="preserve"> </w:t>
      </w:r>
      <w:r>
        <w:t>социальных</w:t>
      </w:r>
      <w:r>
        <w:rPr>
          <w:spacing w:val="1"/>
        </w:rPr>
        <w:t xml:space="preserve"> </w:t>
      </w:r>
      <w:r>
        <w:t>явлений,</w:t>
      </w:r>
      <w:r>
        <w:rPr>
          <w:spacing w:val="1"/>
        </w:rPr>
        <w:t xml:space="preserve"> </w:t>
      </w:r>
      <w:r>
        <w:t>вести</w:t>
      </w:r>
      <w:r>
        <w:rPr>
          <w:spacing w:val="1"/>
        </w:rPr>
        <w:t xml:space="preserve"> </w:t>
      </w:r>
      <w:r>
        <w:t>дискуссию,</w:t>
      </w:r>
      <w:r>
        <w:rPr>
          <w:spacing w:val="1"/>
        </w:rPr>
        <w:t xml:space="preserve"> </w:t>
      </w:r>
      <w:r>
        <w:t>в</w:t>
      </w:r>
      <w:r>
        <w:rPr>
          <w:spacing w:val="1"/>
        </w:rPr>
        <w:t xml:space="preserve"> </w:t>
      </w:r>
      <w:r>
        <w:t>том</w:t>
      </w:r>
      <w:r>
        <w:rPr>
          <w:spacing w:val="1"/>
        </w:rPr>
        <w:t xml:space="preserve"> </w:t>
      </w:r>
      <w:r>
        <w:t>числе</w:t>
      </w:r>
      <w:r>
        <w:rPr>
          <w:spacing w:val="71"/>
        </w:rPr>
        <w:t xml:space="preserve"> </w:t>
      </w:r>
      <w:r>
        <w:t>при</w:t>
      </w:r>
      <w:r>
        <w:rPr>
          <w:spacing w:val="1"/>
        </w:rPr>
        <w:t xml:space="preserve"> </w:t>
      </w:r>
      <w:r>
        <w:t>рассмотрении</w:t>
      </w:r>
      <w:r>
        <w:rPr>
          <w:spacing w:val="1"/>
        </w:rPr>
        <w:t xml:space="preserve"> </w:t>
      </w:r>
      <w:r>
        <w:t>ведущих</w:t>
      </w:r>
      <w:r>
        <w:rPr>
          <w:spacing w:val="1"/>
        </w:rPr>
        <w:t xml:space="preserve"> </w:t>
      </w:r>
      <w:r>
        <w:t>тенденций</w:t>
      </w:r>
      <w:r>
        <w:rPr>
          <w:spacing w:val="1"/>
        </w:rPr>
        <w:t xml:space="preserve"> </w:t>
      </w:r>
      <w:r>
        <w:t>развития</w:t>
      </w:r>
      <w:r>
        <w:rPr>
          <w:spacing w:val="1"/>
        </w:rPr>
        <w:t xml:space="preserve"> </w:t>
      </w:r>
      <w:r>
        <w:t>российского</w:t>
      </w:r>
      <w:r>
        <w:rPr>
          <w:spacing w:val="1"/>
        </w:rPr>
        <w:t xml:space="preserve"> </w:t>
      </w:r>
      <w:r>
        <w:t>общества,</w:t>
      </w:r>
      <w:r>
        <w:rPr>
          <w:spacing w:val="1"/>
        </w:rPr>
        <w:t xml:space="preserve"> </w:t>
      </w:r>
      <w:r>
        <w:t>проявлений</w:t>
      </w:r>
      <w:r>
        <w:rPr>
          <w:spacing w:val="1"/>
        </w:rPr>
        <w:t xml:space="preserve"> </w:t>
      </w:r>
      <w:r>
        <w:t>общественного</w:t>
      </w:r>
      <w:r>
        <w:rPr>
          <w:spacing w:val="1"/>
        </w:rPr>
        <w:t xml:space="preserve"> </w:t>
      </w:r>
      <w:r>
        <w:t>прогресса,</w:t>
      </w:r>
      <w:r>
        <w:rPr>
          <w:spacing w:val="1"/>
        </w:rPr>
        <w:t xml:space="preserve"> </w:t>
      </w:r>
      <w:r>
        <w:t>противоречивости</w:t>
      </w:r>
      <w:r>
        <w:rPr>
          <w:spacing w:val="1"/>
        </w:rPr>
        <w:t xml:space="preserve"> </w:t>
      </w:r>
      <w:r>
        <w:t>глобализации,</w:t>
      </w:r>
      <w:r>
        <w:rPr>
          <w:spacing w:val="1"/>
        </w:rPr>
        <w:t xml:space="preserve"> </w:t>
      </w:r>
      <w:r>
        <w:t>относительности</w:t>
      </w:r>
      <w:r>
        <w:rPr>
          <w:spacing w:val="1"/>
        </w:rPr>
        <w:t xml:space="preserve"> </w:t>
      </w:r>
      <w:r>
        <w:t>истины,</w:t>
      </w:r>
      <w:r>
        <w:rPr>
          <w:spacing w:val="1"/>
        </w:rPr>
        <w:t xml:space="preserve"> </w:t>
      </w:r>
      <w:r>
        <w:t>характера</w:t>
      </w:r>
      <w:r>
        <w:rPr>
          <w:spacing w:val="1"/>
        </w:rPr>
        <w:t xml:space="preserve"> </w:t>
      </w:r>
      <w:r>
        <w:t>воздействия</w:t>
      </w:r>
      <w:r>
        <w:rPr>
          <w:spacing w:val="1"/>
        </w:rPr>
        <w:t xml:space="preserve"> </w:t>
      </w:r>
      <w:r>
        <w:t>средств</w:t>
      </w:r>
      <w:r>
        <w:rPr>
          <w:spacing w:val="1"/>
        </w:rPr>
        <w:t xml:space="preserve"> </w:t>
      </w:r>
      <w:r>
        <w:t>массовой</w:t>
      </w:r>
      <w:r>
        <w:rPr>
          <w:spacing w:val="1"/>
        </w:rPr>
        <w:t xml:space="preserve"> </w:t>
      </w:r>
      <w:r>
        <w:t>информации на сознание в условиях цифровизации, формирования установок</w:t>
      </w:r>
      <w:r>
        <w:rPr>
          <w:spacing w:val="-67"/>
        </w:rPr>
        <w:t xml:space="preserve"> </w:t>
      </w:r>
      <w:r>
        <w:t>и стереотипов массового сознания, распределения ролей</w:t>
      </w:r>
      <w:r>
        <w:rPr>
          <w:spacing w:val="1"/>
        </w:rPr>
        <w:t xml:space="preserve"> </w:t>
      </w:r>
      <w:r>
        <w:t>в малых группах,</w:t>
      </w:r>
      <w:r>
        <w:rPr>
          <w:spacing w:val="1"/>
        </w:rPr>
        <w:t xml:space="preserve"> </w:t>
      </w:r>
      <w:r>
        <w:t>влияния</w:t>
      </w:r>
      <w:r>
        <w:rPr>
          <w:spacing w:val="1"/>
        </w:rPr>
        <w:t xml:space="preserve"> </w:t>
      </w:r>
      <w:r>
        <w:t>групп</w:t>
      </w:r>
      <w:r>
        <w:rPr>
          <w:spacing w:val="1"/>
        </w:rPr>
        <w:t xml:space="preserve"> </w:t>
      </w:r>
      <w:r>
        <w:t>на</w:t>
      </w:r>
      <w:r>
        <w:rPr>
          <w:spacing w:val="1"/>
        </w:rPr>
        <w:t xml:space="preserve"> </w:t>
      </w:r>
      <w:r>
        <w:t>поведение</w:t>
      </w:r>
      <w:r>
        <w:rPr>
          <w:spacing w:val="1"/>
        </w:rPr>
        <w:t xml:space="preserve"> </w:t>
      </w:r>
      <w:r>
        <w:t>людей,</w:t>
      </w:r>
      <w:r>
        <w:rPr>
          <w:spacing w:val="1"/>
        </w:rPr>
        <w:t xml:space="preserve"> </w:t>
      </w:r>
      <w:r>
        <w:t>особенностей</w:t>
      </w:r>
      <w:r>
        <w:rPr>
          <w:spacing w:val="1"/>
        </w:rPr>
        <w:t xml:space="preserve"> </w:t>
      </w:r>
      <w:r>
        <w:t>общения</w:t>
      </w:r>
      <w:r>
        <w:rPr>
          <w:spacing w:val="1"/>
        </w:rPr>
        <w:t xml:space="preserve"> </w:t>
      </w:r>
      <w:r>
        <w:t>в</w:t>
      </w:r>
      <w:r>
        <w:rPr>
          <w:spacing w:val="1"/>
        </w:rPr>
        <w:t xml:space="preserve"> </w:t>
      </w:r>
      <w:r>
        <w:t>информационном</w:t>
      </w:r>
      <w:r>
        <w:rPr>
          <w:spacing w:val="1"/>
        </w:rPr>
        <w:t xml:space="preserve"> </w:t>
      </w:r>
      <w:r>
        <w:t>обществе,</w:t>
      </w:r>
      <w:r>
        <w:rPr>
          <w:spacing w:val="1"/>
        </w:rPr>
        <w:t xml:space="preserve"> </w:t>
      </w:r>
      <w:r>
        <w:t>причин</w:t>
      </w:r>
      <w:r>
        <w:rPr>
          <w:spacing w:val="1"/>
        </w:rPr>
        <w:t xml:space="preserve"> </w:t>
      </w:r>
      <w:r>
        <w:t>возникновения</w:t>
      </w:r>
      <w:r>
        <w:rPr>
          <w:spacing w:val="1"/>
        </w:rPr>
        <w:t xml:space="preserve"> </w:t>
      </w:r>
      <w:r>
        <w:t>межличностных</w:t>
      </w:r>
      <w:r>
        <w:rPr>
          <w:spacing w:val="-67"/>
        </w:rPr>
        <w:t xml:space="preserve"> </w:t>
      </w:r>
      <w:r>
        <w:t>конфликтов,</w:t>
      </w:r>
      <w:r>
        <w:rPr>
          <w:spacing w:val="1"/>
        </w:rPr>
        <w:t xml:space="preserve"> </w:t>
      </w:r>
      <w:r>
        <w:t>экономической</w:t>
      </w:r>
      <w:r>
        <w:rPr>
          <w:spacing w:val="1"/>
        </w:rPr>
        <w:t xml:space="preserve"> </w:t>
      </w:r>
      <w:r>
        <w:t>свободы</w:t>
      </w:r>
      <w:r>
        <w:rPr>
          <w:spacing w:val="1"/>
        </w:rPr>
        <w:t xml:space="preserve"> </w:t>
      </w:r>
      <w:r>
        <w:t>и</w:t>
      </w:r>
      <w:r>
        <w:rPr>
          <w:spacing w:val="1"/>
        </w:rPr>
        <w:t xml:space="preserve"> </w:t>
      </w:r>
      <w:r>
        <w:t>социальной</w:t>
      </w:r>
      <w:r>
        <w:rPr>
          <w:spacing w:val="1"/>
        </w:rPr>
        <w:t xml:space="preserve"> </w:t>
      </w:r>
      <w:r>
        <w:t>ответственности</w:t>
      </w:r>
      <w:r>
        <w:rPr>
          <w:spacing w:val="1"/>
        </w:rPr>
        <w:t xml:space="preserve"> </w:t>
      </w:r>
      <w:r>
        <w:t>субъектов</w:t>
      </w:r>
      <w:r>
        <w:rPr>
          <w:spacing w:val="17"/>
        </w:rPr>
        <w:t xml:space="preserve"> </w:t>
      </w:r>
      <w:r>
        <w:t>экономики,</w:t>
      </w:r>
      <w:r>
        <w:rPr>
          <w:spacing w:val="20"/>
        </w:rPr>
        <w:t xml:space="preserve"> </w:t>
      </w:r>
      <w:r>
        <w:t>эффективности</w:t>
      </w:r>
      <w:r>
        <w:rPr>
          <w:spacing w:val="23"/>
        </w:rPr>
        <w:t xml:space="preserve"> </w:t>
      </w:r>
      <w:r>
        <w:t>мер</w:t>
      </w:r>
      <w:r>
        <w:rPr>
          <w:spacing w:val="18"/>
        </w:rPr>
        <w:t xml:space="preserve"> </w:t>
      </w:r>
      <w:r>
        <w:t>поддержки</w:t>
      </w:r>
      <w:r>
        <w:rPr>
          <w:spacing w:val="18"/>
        </w:rPr>
        <w:t xml:space="preserve"> </w:t>
      </w:r>
      <w:r>
        <w:t>малого</w:t>
      </w:r>
      <w:r>
        <w:rPr>
          <w:spacing w:val="18"/>
        </w:rPr>
        <w:t xml:space="preserve"> </w:t>
      </w:r>
      <w:r>
        <w:t>и</w:t>
      </w:r>
      <w:r>
        <w:rPr>
          <w:spacing w:val="18"/>
        </w:rPr>
        <w:t xml:space="preserve"> </w:t>
      </w:r>
      <w:r>
        <w:t>среднего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бизнеса, причинах несовершенства рыночной экономики, путей достижения</w:t>
      </w:r>
      <w:r>
        <w:rPr>
          <w:spacing w:val="1"/>
        </w:rPr>
        <w:t xml:space="preserve"> </w:t>
      </w:r>
      <w:r>
        <w:t>социальной</w:t>
      </w:r>
      <w:r>
        <w:rPr>
          <w:spacing w:val="-1"/>
        </w:rPr>
        <w:t xml:space="preserve"> </w:t>
      </w:r>
      <w:r>
        <w:t>справедливости в</w:t>
      </w:r>
      <w:r>
        <w:rPr>
          <w:spacing w:val="3"/>
        </w:rPr>
        <w:t xml:space="preserve"> </w:t>
      </w:r>
      <w:r>
        <w:t>условиях</w:t>
      </w:r>
      <w:r>
        <w:rPr>
          <w:spacing w:val="-5"/>
        </w:rPr>
        <w:t xml:space="preserve"> </w:t>
      </w:r>
      <w:r>
        <w:t>рыночной экономики;</w:t>
      </w:r>
    </w:p>
    <w:p w:rsidR="00347E9B" w:rsidRDefault="00757747">
      <w:pPr>
        <w:pStyle w:val="a4"/>
        <w:spacing w:line="360" w:lineRule="auto"/>
        <w:ind w:right="488"/>
      </w:pPr>
      <w:r>
        <w:t>уметь</w:t>
      </w:r>
      <w:r>
        <w:rPr>
          <w:spacing w:val="1"/>
        </w:rPr>
        <w:t xml:space="preserve"> </w:t>
      </w:r>
      <w:r>
        <w:t>проводить</w:t>
      </w:r>
      <w:r>
        <w:rPr>
          <w:spacing w:val="1"/>
        </w:rPr>
        <w:t xml:space="preserve"> </w:t>
      </w:r>
      <w:r>
        <w:t>целенаправленный</w:t>
      </w:r>
      <w:r>
        <w:rPr>
          <w:spacing w:val="1"/>
        </w:rPr>
        <w:t xml:space="preserve"> </w:t>
      </w:r>
      <w:r>
        <w:t>поиск</w:t>
      </w:r>
      <w:r>
        <w:rPr>
          <w:spacing w:val="1"/>
        </w:rPr>
        <w:t xml:space="preserve"> </w:t>
      </w:r>
      <w:r>
        <w:t>социальной</w:t>
      </w:r>
      <w:r>
        <w:rPr>
          <w:spacing w:val="1"/>
        </w:rPr>
        <w:t xml:space="preserve"> </w:t>
      </w:r>
      <w:r>
        <w:t>информации,</w:t>
      </w:r>
      <w:r>
        <w:rPr>
          <w:spacing w:val="1"/>
        </w:rPr>
        <w:t xml:space="preserve"> </w:t>
      </w:r>
      <w:r>
        <w:t>используя</w:t>
      </w:r>
      <w:r>
        <w:rPr>
          <w:spacing w:val="1"/>
        </w:rPr>
        <w:t xml:space="preserve"> </w:t>
      </w:r>
      <w:r>
        <w:t>источники</w:t>
      </w:r>
      <w:r>
        <w:rPr>
          <w:spacing w:val="1"/>
        </w:rPr>
        <w:t xml:space="preserve"> </w:t>
      </w:r>
      <w:r>
        <w:t>научного</w:t>
      </w:r>
      <w:r>
        <w:rPr>
          <w:spacing w:val="1"/>
        </w:rPr>
        <w:t xml:space="preserve"> </w:t>
      </w:r>
      <w:r>
        <w:t>и</w:t>
      </w:r>
      <w:r>
        <w:rPr>
          <w:spacing w:val="1"/>
        </w:rPr>
        <w:t xml:space="preserve"> </w:t>
      </w:r>
      <w:r>
        <w:t>научно­публицистического</w:t>
      </w:r>
      <w:r>
        <w:rPr>
          <w:spacing w:val="1"/>
        </w:rPr>
        <w:t xml:space="preserve"> </w:t>
      </w:r>
      <w:r>
        <w:t>характера,</w:t>
      </w:r>
      <w:r>
        <w:rPr>
          <w:spacing w:val="-67"/>
        </w:rPr>
        <w:t xml:space="preserve"> </w:t>
      </w:r>
      <w:r>
        <w:t>ранжировать источники социальной информации по целям распространения,</w:t>
      </w:r>
      <w:r>
        <w:rPr>
          <w:spacing w:val="1"/>
        </w:rPr>
        <w:t xml:space="preserve"> </w:t>
      </w:r>
      <w:r>
        <w:t>жанрам с позиций достоверности сведений, проводить с использованием из</w:t>
      </w:r>
      <w:r>
        <w:rPr>
          <w:spacing w:val="1"/>
        </w:rPr>
        <w:t xml:space="preserve"> </w:t>
      </w:r>
      <w:r>
        <w:t>различных</w:t>
      </w:r>
      <w:r>
        <w:rPr>
          <w:spacing w:val="1"/>
        </w:rPr>
        <w:t xml:space="preserve"> </w:t>
      </w:r>
      <w:r>
        <w:t>источников</w:t>
      </w:r>
      <w:r>
        <w:rPr>
          <w:spacing w:val="1"/>
        </w:rPr>
        <w:t xml:space="preserve"> </w:t>
      </w:r>
      <w:r>
        <w:t>знаний,</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работы</w:t>
      </w:r>
      <w:r>
        <w:rPr>
          <w:spacing w:val="1"/>
        </w:rPr>
        <w:t xml:space="preserve"> </w:t>
      </w:r>
      <w:r>
        <w:t>по</w:t>
      </w:r>
      <w:r>
        <w:rPr>
          <w:spacing w:val="1"/>
        </w:rPr>
        <w:t xml:space="preserve"> </w:t>
      </w:r>
      <w:r>
        <w:t>философской,</w:t>
      </w:r>
      <w:r>
        <w:rPr>
          <w:spacing w:val="1"/>
        </w:rPr>
        <w:t xml:space="preserve"> </w:t>
      </w:r>
      <w:r>
        <w:t>социально-психологической</w:t>
      </w:r>
      <w:r>
        <w:rPr>
          <w:spacing w:val="1"/>
        </w:rPr>
        <w:t xml:space="preserve"> </w:t>
      </w:r>
      <w:r>
        <w:t>и</w:t>
      </w:r>
      <w:r>
        <w:rPr>
          <w:spacing w:val="1"/>
        </w:rPr>
        <w:t xml:space="preserve"> </w:t>
      </w:r>
      <w:r>
        <w:t>экономической</w:t>
      </w:r>
      <w:r>
        <w:rPr>
          <w:spacing w:val="1"/>
        </w:rPr>
        <w:t xml:space="preserve"> </w:t>
      </w:r>
      <w:r>
        <w:t>проблематике:</w:t>
      </w:r>
      <w:r>
        <w:rPr>
          <w:spacing w:val="1"/>
        </w:rPr>
        <w:t xml:space="preserve"> </w:t>
      </w:r>
      <w:r>
        <w:t>определять</w:t>
      </w:r>
      <w:r>
        <w:rPr>
          <w:spacing w:val="1"/>
        </w:rPr>
        <w:t xml:space="preserve"> </w:t>
      </w:r>
      <w:r>
        <w:t>тематику</w:t>
      </w:r>
      <w:r>
        <w:rPr>
          <w:spacing w:val="1"/>
        </w:rPr>
        <w:t xml:space="preserve"> </w:t>
      </w:r>
      <w:r>
        <w:t>учебных</w:t>
      </w:r>
      <w:r>
        <w:rPr>
          <w:spacing w:val="1"/>
        </w:rPr>
        <w:t xml:space="preserve"> </w:t>
      </w:r>
      <w:r>
        <w:t>исследований</w:t>
      </w:r>
      <w:r>
        <w:rPr>
          <w:spacing w:val="1"/>
        </w:rPr>
        <w:t xml:space="preserve"> </w:t>
      </w:r>
      <w:r>
        <w:t>и</w:t>
      </w:r>
      <w:r>
        <w:rPr>
          <w:spacing w:val="1"/>
        </w:rPr>
        <w:t xml:space="preserve"> </w:t>
      </w:r>
      <w:r>
        <w:t>проектов,</w:t>
      </w:r>
      <w:r>
        <w:rPr>
          <w:spacing w:val="1"/>
        </w:rPr>
        <w:t xml:space="preserve"> </w:t>
      </w:r>
      <w:r>
        <w:t>осуществлять</w:t>
      </w:r>
      <w:r>
        <w:rPr>
          <w:spacing w:val="1"/>
        </w:rPr>
        <w:t xml:space="preserve"> </w:t>
      </w:r>
      <w:r>
        <w:t>поиск</w:t>
      </w:r>
      <w:r>
        <w:rPr>
          <w:spacing w:val="1"/>
        </w:rPr>
        <w:t xml:space="preserve"> </w:t>
      </w:r>
      <w:r>
        <w:t>оптимальных</w:t>
      </w:r>
      <w:r>
        <w:rPr>
          <w:spacing w:val="1"/>
        </w:rPr>
        <w:t xml:space="preserve"> </w:t>
      </w:r>
      <w:r>
        <w:t>путей</w:t>
      </w:r>
      <w:r>
        <w:rPr>
          <w:spacing w:val="1"/>
        </w:rPr>
        <w:t xml:space="preserve"> </w:t>
      </w:r>
      <w:r>
        <w:t>их</w:t>
      </w:r>
      <w:r>
        <w:rPr>
          <w:spacing w:val="1"/>
        </w:rPr>
        <w:t xml:space="preserve"> </w:t>
      </w:r>
      <w:r>
        <w:t>реализации,</w:t>
      </w:r>
      <w:r>
        <w:rPr>
          <w:spacing w:val="1"/>
        </w:rPr>
        <w:t xml:space="preserve"> </w:t>
      </w:r>
      <w:r>
        <w:t>обеспечивать</w:t>
      </w:r>
      <w:r>
        <w:rPr>
          <w:spacing w:val="1"/>
        </w:rPr>
        <w:t xml:space="preserve"> </w:t>
      </w:r>
      <w:r>
        <w:t>теоретическую</w:t>
      </w:r>
      <w:r>
        <w:rPr>
          <w:spacing w:val="1"/>
        </w:rPr>
        <w:t xml:space="preserve"> </w:t>
      </w:r>
      <w:r>
        <w:t>и</w:t>
      </w:r>
      <w:r>
        <w:rPr>
          <w:spacing w:val="1"/>
        </w:rPr>
        <w:t xml:space="preserve"> </w:t>
      </w:r>
      <w:r>
        <w:t>прикладную</w:t>
      </w:r>
      <w:r>
        <w:rPr>
          <w:spacing w:val="1"/>
        </w:rPr>
        <w:t xml:space="preserve"> </w:t>
      </w:r>
      <w:r>
        <w:t>составляющие</w:t>
      </w:r>
      <w:r>
        <w:rPr>
          <w:spacing w:val="1"/>
        </w:rPr>
        <w:t xml:space="preserve"> </w:t>
      </w:r>
      <w:r>
        <w:t>работ;</w:t>
      </w:r>
      <w:r>
        <w:rPr>
          <w:spacing w:val="1"/>
        </w:rPr>
        <w:t xml:space="preserve"> </w:t>
      </w:r>
      <w:r>
        <w:t>владеть</w:t>
      </w:r>
      <w:r>
        <w:rPr>
          <w:spacing w:val="1"/>
        </w:rPr>
        <w:t xml:space="preserve"> </w:t>
      </w:r>
      <w:r>
        <w:t>навыками</w:t>
      </w:r>
      <w:r>
        <w:rPr>
          <w:spacing w:val="1"/>
        </w:rPr>
        <w:t xml:space="preserve"> </w:t>
      </w:r>
      <w:r>
        <w:t>презентации</w:t>
      </w:r>
      <w:r>
        <w:rPr>
          <w:spacing w:val="1"/>
        </w:rPr>
        <w:t xml:space="preserve"> </w:t>
      </w:r>
      <w:r>
        <w:t>результатов</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 на публичных мероприятиях; уметь анализировать и оценивать</w:t>
      </w:r>
      <w:r>
        <w:rPr>
          <w:spacing w:val="1"/>
        </w:rPr>
        <w:t xml:space="preserve"> </w:t>
      </w:r>
      <w:r>
        <w:t>собственный</w:t>
      </w:r>
      <w:r>
        <w:rPr>
          <w:spacing w:val="1"/>
        </w:rPr>
        <w:t xml:space="preserve"> </w:t>
      </w:r>
      <w:r>
        <w:t>социальный</w:t>
      </w:r>
      <w:r>
        <w:rPr>
          <w:spacing w:val="1"/>
        </w:rPr>
        <w:t xml:space="preserve"> </w:t>
      </w:r>
      <w:r>
        <w:t>опыт,</w:t>
      </w:r>
      <w:r>
        <w:rPr>
          <w:spacing w:val="1"/>
        </w:rPr>
        <w:t xml:space="preserve"> </w:t>
      </w:r>
      <w:r>
        <w:t>включая</w:t>
      </w:r>
      <w:r>
        <w:rPr>
          <w:spacing w:val="1"/>
        </w:rPr>
        <w:t xml:space="preserve"> </w:t>
      </w:r>
      <w:r>
        <w:t>опыт самопознания,</w:t>
      </w:r>
      <w:r>
        <w:rPr>
          <w:spacing w:val="1"/>
        </w:rPr>
        <w:t xml:space="preserve"> </w:t>
      </w:r>
      <w:r>
        <w:t>самооценки,</w:t>
      </w:r>
      <w:r>
        <w:rPr>
          <w:spacing w:val="1"/>
        </w:rPr>
        <w:t xml:space="preserve"> </w:t>
      </w:r>
      <w:r>
        <w:t>самоконтроля,</w:t>
      </w:r>
      <w:r>
        <w:rPr>
          <w:spacing w:val="1"/>
        </w:rPr>
        <w:t xml:space="preserve"> </w:t>
      </w:r>
      <w:r>
        <w:t>межличностного</w:t>
      </w:r>
      <w:r>
        <w:rPr>
          <w:spacing w:val="1"/>
        </w:rPr>
        <w:t xml:space="preserve"> </w:t>
      </w:r>
      <w:r>
        <w:t>взаимодействия,</w:t>
      </w:r>
      <w:r>
        <w:rPr>
          <w:spacing w:val="1"/>
        </w:rPr>
        <w:t xml:space="preserve"> </w:t>
      </w:r>
      <w:r>
        <w:t>использовать</w:t>
      </w:r>
      <w:r>
        <w:rPr>
          <w:spacing w:val="1"/>
        </w:rPr>
        <w:t xml:space="preserve"> </w:t>
      </w:r>
      <w:r>
        <w:t>его</w:t>
      </w:r>
      <w:r>
        <w:rPr>
          <w:spacing w:val="1"/>
        </w:rPr>
        <w:t xml:space="preserve"> </w:t>
      </w:r>
      <w:r>
        <w:t>при</w:t>
      </w:r>
      <w:r>
        <w:rPr>
          <w:spacing w:val="1"/>
        </w:rPr>
        <w:t xml:space="preserve"> </w:t>
      </w:r>
      <w:r>
        <w:t>решении</w:t>
      </w:r>
      <w:r>
        <w:rPr>
          <w:spacing w:val="1"/>
        </w:rPr>
        <w:t xml:space="preserve"> </w:t>
      </w:r>
      <w:r>
        <w:t>познавательных</w:t>
      </w:r>
      <w:r>
        <w:rPr>
          <w:spacing w:val="1"/>
        </w:rPr>
        <w:t xml:space="preserve"> </w:t>
      </w:r>
      <w:r>
        <w:t>задач</w:t>
      </w:r>
      <w:r>
        <w:rPr>
          <w:spacing w:val="1"/>
        </w:rPr>
        <w:t xml:space="preserve"> </w:t>
      </w:r>
      <w:r>
        <w:t>и</w:t>
      </w:r>
      <w:r>
        <w:rPr>
          <w:spacing w:val="1"/>
        </w:rPr>
        <w:t xml:space="preserve"> </w:t>
      </w:r>
      <w:r>
        <w:t>разрешении</w:t>
      </w:r>
      <w:r>
        <w:rPr>
          <w:spacing w:val="1"/>
        </w:rPr>
        <w:t xml:space="preserve"> </w:t>
      </w:r>
      <w:r>
        <w:t>жизненных</w:t>
      </w:r>
      <w:r>
        <w:rPr>
          <w:spacing w:val="1"/>
        </w:rPr>
        <w:t xml:space="preserve"> </w:t>
      </w:r>
      <w:r>
        <w:t>проблем,</w:t>
      </w:r>
      <w:r>
        <w:rPr>
          <w:spacing w:val="-67"/>
        </w:rPr>
        <w:t xml:space="preserve"> </w:t>
      </w:r>
      <w:r>
        <w:t>конкретизировать</w:t>
      </w:r>
      <w:r>
        <w:rPr>
          <w:spacing w:val="1"/>
        </w:rPr>
        <w:t xml:space="preserve"> </w:t>
      </w:r>
      <w:r>
        <w:t>примерами</w:t>
      </w:r>
      <w:r>
        <w:rPr>
          <w:spacing w:val="1"/>
        </w:rPr>
        <w:t xml:space="preserve"> </w:t>
      </w:r>
      <w:r>
        <w:t>из</w:t>
      </w:r>
      <w:r>
        <w:rPr>
          <w:spacing w:val="1"/>
        </w:rPr>
        <w:t xml:space="preserve"> </w:t>
      </w:r>
      <w:r>
        <w:t>личного</w:t>
      </w:r>
      <w:r>
        <w:rPr>
          <w:spacing w:val="1"/>
        </w:rPr>
        <w:t xml:space="preserve"> </w:t>
      </w:r>
      <w:r>
        <w:t>социального</w:t>
      </w:r>
      <w:r>
        <w:rPr>
          <w:spacing w:val="1"/>
        </w:rPr>
        <w:t xml:space="preserve"> </w:t>
      </w:r>
      <w:r>
        <w:t>опыта,</w:t>
      </w:r>
      <w:r>
        <w:rPr>
          <w:spacing w:val="1"/>
        </w:rPr>
        <w:t xml:space="preserve"> </w:t>
      </w:r>
      <w:r>
        <w:t>фактами</w:t>
      </w:r>
      <w:r>
        <w:rPr>
          <w:spacing w:val="1"/>
        </w:rPr>
        <w:t xml:space="preserve"> </w:t>
      </w:r>
      <w:r>
        <w:t>социальной</w:t>
      </w:r>
      <w:r>
        <w:rPr>
          <w:spacing w:val="1"/>
        </w:rPr>
        <w:t xml:space="preserve"> </w:t>
      </w:r>
      <w:r>
        <w:t>действительности,</w:t>
      </w:r>
      <w:r>
        <w:rPr>
          <w:spacing w:val="1"/>
        </w:rPr>
        <w:t xml:space="preserve"> </w:t>
      </w:r>
      <w:r>
        <w:t>модельными</w:t>
      </w:r>
      <w:r>
        <w:rPr>
          <w:spacing w:val="1"/>
        </w:rPr>
        <w:t xml:space="preserve"> </w:t>
      </w:r>
      <w:r>
        <w:t>ситуациями,</w:t>
      </w:r>
      <w:r>
        <w:rPr>
          <w:spacing w:val="1"/>
        </w:rPr>
        <w:t xml:space="preserve"> </w:t>
      </w:r>
      <w:r>
        <w:t>теоретическими</w:t>
      </w:r>
      <w:r>
        <w:rPr>
          <w:spacing w:val="1"/>
        </w:rPr>
        <w:t xml:space="preserve"> </w:t>
      </w:r>
      <w:r>
        <w:t>положениями</w:t>
      </w:r>
      <w:r>
        <w:rPr>
          <w:spacing w:val="1"/>
        </w:rPr>
        <w:t xml:space="preserve"> </w:t>
      </w:r>
      <w:r>
        <w:t>разделов</w:t>
      </w:r>
      <w:r>
        <w:rPr>
          <w:spacing w:val="1"/>
        </w:rPr>
        <w:t xml:space="preserve"> </w:t>
      </w:r>
      <w:r>
        <w:t>«Основы</w:t>
      </w:r>
      <w:r>
        <w:rPr>
          <w:spacing w:val="1"/>
        </w:rPr>
        <w:t xml:space="preserve"> </w:t>
      </w:r>
      <w:r>
        <w:t>философии»,</w:t>
      </w:r>
      <w:r>
        <w:rPr>
          <w:spacing w:val="1"/>
        </w:rPr>
        <w:t xml:space="preserve"> </w:t>
      </w:r>
      <w:r>
        <w:t>«Основы</w:t>
      </w:r>
      <w:r>
        <w:rPr>
          <w:spacing w:val="1"/>
        </w:rPr>
        <w:t xml:space="preserve"> </w:t>
      </w:r>
      <w:r>
        <w:t>социальной</w:t>
      </w:r>
      <w:r>
        <w:rPr>
          <w:spacing w:val="1"/>
        </w:rPr>
        <w:t xml:space="preserve"> </w:t>
      </w:r>
      <w:r>
        <w:t>психологии»,</w:t>
      </w:r>
      <w:r>
        <w:rPr>
          <w:spacing w:val="1"/>
        </w:rPr>
        <w:t xml:space="preserve"> </w:t>
      </w:r>
      <w:r>
        <w:t>«Основы</w:t>
      </w:r>
      <w:r>
        <w:rPr>
          <w:spacing w:val="1"/>
        </w:rPr>
        <w:t xml:space="preserve"> </w:t>
      </w:r>
      <w:r>
        <w:t>экономической</w:t>
      </w:r>
      <w:r>
        <w:rPr>
          <w:spacing w:val="1"/>
        </w:rPr>
        <w:t xml:space="preserve"> </w:t>
      </w:r>
      <w:r>
        <w:t>науки»,</w:t>
      </w:r>
      <w:r>
        <w:rPr>
          <w:spacing w:val="1"/>
        </w:rPr>
        <w:t xml:space="preserve"> </w:t>
      </w:r>
      <w:r>
        <w:t>включая</w:t>
      </w:r>
      <w:r>
        <w:rPr>
          <w:spacing w:val="1"/>
        </w:rPr>
        <w:t xml:space="preserve"> </w:t>
      </w:r>
      <w:r>
        <w:t>положения</w:t>
      </w:r>
      <w:r>
        <w:rPr>
          <w:spacing w:val="71"/>
        </w:rPr>
        <w:t xml:space="preserve"> </w:t>
      </w:r>
      <w:r>
        <w:t>о</w:t>
      </w:r>
      <w:r>
        <w:rPr>
          <w:spacing w:val="1"/>
        </w:rPr>
        <w:t xml:space="preserve"> </w:t>
      </w:r>
      <w:r>
        <w:t>влиянии массовых коммуникаций на развитие человека и общества, способах</w:t>
      </w:r>
      <w:r>
        <w:rPr>
          <w:spacing w:val="-67"/>
        </w:rPr>
        <w:t xml:space="preserve"> </w:t>
      </w:r>
      <w:r>
        <w:t>манипуляции</w:t>
      </w:r>
      <w:r>
        <w:rPr>
          <w:spacing w:val="1"/>
        </w:rPr>
        <w:t xml:space="preserve"> </w:t>
      </w:r>
      <w:r>
        <w:t>общественным</w:t>
      </w:r>
      <w:r>
        <w:rPr>
          <w:spacing w:val="1"/>
        </w:rPr>
        <w:t xml:space="preserve"> </w:t>
      </w:r>
      <w:r>
        <w:t>мнением,</w:t>
      </w:r>
      <w:r>
        <w:rPr>
          <w:spacing w:val="1"/>
        </w:rPr>
        <w:t xml:space="preserve"> </w:t>
      </w:r>
      <w:r>
        <w:t>распространённых</w:t>
      </w:r>
      <w:r>
        <w:rPr>
          <w:spacing w:val="1"/>
        </w:rPr>
        <w:t xml:space="preserve"> </w:t>
      </w:r>
      <w:r>
        <w:t>ошибках</w:t>
      </w:r>
      <w:r>
        <w:rPr>
          <w:spacing w:val="1"/>
        </w:rPr>
        <w:t xml:space="preserve"> </w:t>
      </w:r>
      <w:r>
        <w:t>в</w:t>
      </w:r>
      <w:r>
        <w:rPr>
          <w:spacing w:val="1"/>
        </w:rPr>
        <w:t xml:space="preserve"> </w:t>
      </w:r>
      <w:r>
        <w:t>рассуждениях</w:t>
      </w:r>
      <w:r>
        <w:rPr>
          <w:spacing w:val="1"/>
        </w:rPr>
        <w:t xml:space="preserve"> </w:t>
      </w:r>
      <w:r>
        <w:t>при</w:t>
      </w:r>
      <w:r>
        <w:rPr>
          <w:spacing w:val="1"/>
        </w:rPr>
        <w:t xml:space="preserve"> </w:t>
      </w:r>
      <w:r>
        <w:t>ведении</w:t>
      </w:r>
      <w:r>
        <w:rPr>
          <w:spacing w:val="1"/>
        </w:rPr>
        <w:t xml:space="preserve"> </w:t>
      </w:r>
      <w:r>
        <w:t>дискуссии,</w:t>
      </w:r>
      <w:r>
        <w:rPr>
          <w:spacing w:val="1"/>
        </w:rPr>
        <w:t xml:space="preserve"> </w:t>
      </w:r>
      <w:r>
        <w:t>различении</w:t>
      </w:r>
      <w:r>
        <w:rPr>
          <w:spacing w:val="1"/>
        </w:rPr>
        <w:t xml:space="preserve"> </w:t>
      </w:r>
      <w:r>
        <w:t>достоверных</w:t>
      </w:r>
      <w:r>
        <w:rPr>
          <w:spacing w:val="1"/>
        </w:rPr>
        <w:t xml:space="preserve"> </w:t>
      </w:r>
      <w:r>
        <w:t>и</w:t>
      </w:r>
      <w:r>
        <w:rPr>
          <w:spacing w:val="1"/>
        </w:rPr>
        <w:t xml:space="preserve"> </w:t>
      </w:r>
      <w:r>
        <w:t>недостоверных</w:t>
      </w:r>
      <w:r>
        <w:rPr>
          <w:spacing w:val="1"/>
        </w:rPr>
        <w:t xml:space="preserve"> </w:t>
      </w:r>
      <w:r>
        <w:t>сведений</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социальной</w:t>
      </w:r>
      <w:r>
        <w:rPr>
          <w:spacing w:val="1"/>
        </w:rPr>
        <w:t xml:space="preserve"> </w:t>
      </w:r>
      <w:r>
        <w:t>информацией,</w:t>
      </w:r>
      <w:r>
        <w:rPr>
          <w:spacing w:val="-67"/>
        </w:rPr>
        <w:t xml:space="preserve"> </w:t>
      </w:r>
      <w:r>
        <w:t>возможностях оценки поведения с использованием нравственных категорий,</w:t>
      </w:r>
      <w:r>
        <w:rPr>
          <w:spacing w:val="1"/>
        </w:rPr>
        <w:t xml:space="preserve"> </w:t>
      </w:r>
      <w:r>
        <w:t>выборе рациональных способов поведения людей</w:t>
      </w:r>
      <w:r>
        <w:rPr>
          <w:spacing w:val="1"/>
        </w:rPr>
        <w:t xml:space="preserve"> </w:t>
      </w:r>
      <w:r>
        <w:t>в экономике в условиях</w:t>
      </w:r>
      <w:r>
        <w:rPr>
          <w:spacing w:val="1"/>
        </w:rPr>
        <w:t xml:space="preserve"> </w:t>
      </w:r>
      <w:r>
        <w:t>ограниченных</w:t>
      </w:r>
      <w:r>
        <w:rPr>
          <w:spacing w:val="1"/>
        </w:rPr>
        <w:t xml:space="preserve"> </w:t>
      </w:r>
      <w:r>
        <w:t>ресурсов,</w:t>
      </w:r>
      <w:r>
        <w:rPr>
          <w:spacing w:val="1"/>
        </w:rPr>
        <w:t xml:space="preserve"> </w:t>
      </w:r>
      <w:r>
        <w:t>особенностях</w:t>
      </w:r>
      <w:r>
        <w:rPr>
          <w:spacing w:val="1"/>
        </w:rPr>
        <w:t xml:space="preserve"> </w:t>
      </w:r>
      <w:r>
        <w:t>профессиональной</w:t>
      </w:r>
      <w:r>
        <w:rPr>
          <w:spacing w:val="1"/>
        </w:rPr>
        <w:t xml:space="preserve"> </w:t>
      </w:r>
      <w:r>
        <w:t>деятельности</w:t>
      </w:r>
      <w:r>
        <w:rPr>
          <w:spacing w:val="1"/>
        </w:rPr>
        <w:t xml:space="preserve"> </w:t>
      </w:r>
      <w:r>
        <w:t>в</w:t>
      </w:r>
      <w:r>
        <w:rPr>
          <w:spacing w:val="1"/>
        </w:rPr>
        <w:t xml:space="preserve"> </w:t>
      </w:r>
      <w:r>
        <w:t>экономической</w:t>
      </w:r>
      <w:r>
        <w:rPr>
          <w:spacing w:val="1"/>
        </w:rPr>
        <w:t xml:space="preserve"> </w:t>
      </w:r>
      <w:r>
        <w:t>сфере,</w:t>
      </w:r>
      <w:r>
        <w:rPr>
          <w:spacing w:val="1"/>
        </w:rPr>
        <w:t xml:space="preserve"> </w:t>
      </w:r>
      <w:r>
        <w:t>практике</w:t>
      </w:r>
      <w:r>
        <w:rPr>
          <w:spacing w:val="1"/>
        </w:rPr>
        <w:t xml:space="preserve"> </w:t>
      </w:r>
      <w:r>
        <w:t>поведения</w:t>
      </w:r>
      <w:r>
        <w:rPr>
          <w:spacing w:val="1"/>
        </w:rPr>
        <w:t xml:space="preserve"> </w:t>
      </w:r>
      <w:r>
        <w:t>на</w:t>
      </w:r>
      <w:r>
        <w:rPr>
          <w:spacing w:val="1"/>
        </w:rPr>
        <w:t xml:space="preserve"> </w:t>
      </w:r>
      <w:r>
        <w:t>основе</w:t>
      </w:r>
      <w:r>
        <w:rPr>
          <w:spacing w:val="1"/>
        </w:rPr>
        <w:t xml:space="preserve"> </w:t>
      </w:r>
      <w:r>
        <w:t>этики</w:t>
      </w:r>
      <w:r>
        <w:rPr>
          <w:spacing w:val="1"/>
        </w:rPr>
        <w:t xml:space="preserve"> </w:t>
      </w:r>
      <w:r>
        <w:t>предпринимательства,</w:t>
      </w:r>
      <w:r>
        <w:rPr>
          <w:spacing w:val="1"/>
        </w:rPr>
        <w:t xml:space="preserve"> </w:t>
      </w:r>
      <w:r>
        <w:t>о</w:t>
      </w:r>
      <w:r>
        <w:rPr>
          <w:spacing w:val="1"/>
        </w:rPr>
        <w:t xml:space="preserve"> </w:t>
      </w:r>
      <w:r>
        <w:t>способах</w:t>
      </w:r>
      <w:r>
        <w:rPr>
          <w:spacing w:val="1"/>
        </w:rPr>
        <w:t xml:space="preserve"> </w:t>
      </w:r>
      <w:r>
        <w:t>защиты</w:t>
      </w:r>
      <w:r>
        <w:rPr>
          <w:spacing w:val="1"/>
        </w:rPr>
        <w:t xml:space="preserve"> </w:t>
      </w:r>
      <w:r>
        <w:t>своих</w:t>
      </w:r>
      <w:r>
        <w:rPr>
          <w:spacing w:val="1"/>
        </w:rPr>
        <w:t xml:space="preserve"> </w:t>
      </w:r>
      <w:r>
        <w:t>экономических</w:t>
      </w:r>
      <w:r>
        <w:rPr>
          <w:spacing w:val="1"/>
        </w:rPr>
        <w:t xml:space="preserve"> </w:t>
      </w:r>
      <w:r>
        <w:t>прав</w:t>
      </w:r>
      <w:r>
        <w:rPr>
          <w:spacing w:val="1"/>
        </w:rPr>
        <w:t xml:space="preserve"> </w:t>
      </w:r>
      <w:r>
        <w:t>и</w:t>
      </w:r>
      <w:r>
        <w:rPr>
          <w:spacing w:val="1"/>
        </w:rPr>
        <w:t xml:space="preserve"> </w:t>
      </w:r>
      <w:r>
        <w:t>интересов,</w:t>
      </w:r>
      <w:r>
        <w:rPr>
          <w:spacing w:val="17"/>
        </w:rPr>
        <w:t xml:space="preserve"> </w:t>
      </w:r>
      <w:r>
        <w:t>соблюдении</w:t>
      </w:r>
      <w:r>
        <w:rPr>
          <w:spacing w:val="14"/>
        </w:rPr>
        <w:t xml:space="preserve"> </w:t>
      </w:r>
      <w:r>
        <w:t>правил</w:t>
      </w:r>
      <w:r>
        <w:rPr>
          <w:spacing w:val="15"/>
        </w:rPr>
        <w:t xml:space="preserve"> </w:t>
      </w:r>
      <w:r>
        <w:t>грамотного</w:t>
      </w:r>
      <w:r>
        <w:rPr>
          <w:spacing w:val="14"/>
        </w:rPr>
        <w:t xml:space="preserve"> </w:t>
      </w:r>
      <w:r>
        <w:t>и</w:t>
      </w:r>
      <w:r>
        <w:rPr>
          <w:spacing w:val="14"/>
        </w:rPr>
        <w:t xml:space="preserve"> </w:t>
      </w:r>
      <w:r>
        <w:t>безопасного</w:t>
      </w:r>
      <w:r>
        <w:rPr>
          <w:spacing w:val="10"/>
        </w:rPr>
        <w:t xml:space="preserve"> </w:t>
      </w:r>
      <w:r>
        <w:t>поведения</w:t>
      </w:r>
      <w:r>
        <w:rPr>
          <w:spacing w:val="15"/>
        </w:rPr>
        <w:t xml:space="preserve"> </w:t>
      </w:r>
      <w:r>
        <w:t>при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firstLine="0"/>
      </w:pPr>
      <w:r>
        <w:lastRenderedPageBreak/>
        <w:t>пользовании</w:t>
      </w:r>
      <w:r>
        <w:rPr>
          <w:spacing w:val="1"/>
        </w:rPr>
        <w:t xml:space="preserve"> </w:t>
      </w:r>
      <w:r>
        <w:t>финансовыми</w:t>
      </w:r>
      <w:r>
        <w:rPr>
          <w:spacing w:val="1"/>
        </w:rPr>
        <w:t xml:space="preserve"> </w:t>
      </w:r>
      <w:r>
        <w:t>услугами</w:t>
      </w:r>
      <w:r>
        <w:rPr>
          <w:spacing w:val="1"/>
        </w:rPr>
        <w:t xml:space="preserve"> </w:t>
      </w:r>
      <w:r>
        <w:t>и</w:t>
      </w:r>
      <w:r>
        <w:rPr>
          <w:spacing w:val="1"/>
        </w:rPr>
        <w:t xml:space="preserve"> </w:t>
      </w:r>
      <w:r>
        <w:t>современными</w:t>
      </w:r>
      <w:r>
        <w:rPr>
          <w:spacing w:val="1"/>
        </w:rPr>
        <w:t xml:space="preserve"> </w:t>
      </w:r>
      <w:r>
        <w:t>финансовыми</w:t>
      </w:r>
      <w:r>
        <w:rPr>
          <w:spacing w:val="-67"/>
        </w:rPr>
        <w:t xml:space="preserve"> </w:t>
      </w:r>
      <w:r>
        <w:t>технологиями,</w:t>
      </w:r>
      <w:r>
        <w:rPr>
          <w:spacing w:val="1"/>
        </w:rPr>
        <w:t xml:space="preserve"> </w:t>
      </w:r>
      <w:r>
        <w:t>особенностях</w:t>
      </w:r>
      <w:r>
        <w:rPr>
          <w:spacing w:val="1"/>
        </w:rPr>
        <w:t xml:space="preserve"> </w:t>
      </w:r>
      <w:r>
        <w:t>труда</w:t>
      </w:r>
      <w:r>
        <w:rPr>
          <w:spacing w:val="1"/>
        </w:rPr>
        <w:t xml:space="preserve"> </w:t>
      </w:r>
      <w:r>
        <w:t>молодёжи</w:t>
      </w:r>
      <w:r>
        <w:rPr>
          <w:spacing w:val="1"/>
        </w:rPr>
        <w:t xml:space="preserve"> </w:t>
      </w:r>
      <w:r>
        <w:t>в</w:t>
      </w:r>
      <w:r>
        <w:rPr>
          <w:spacing w:val="1"/>
        </w:rPr>
        <w:t xml:space="preserve"> </w:t>
      </w:r>
      <w:r>
        <w:t>условиях</w:t>
      </w:r>
      <w:r>
        <w:rPr>
          <w:spacing w:val="1"/>
        </w:rPr>
        <w:t xml:space="preserve"> </w:t>
      </w:r>
      <w:r>
        <w:t>конкуренции</w:t>
      </w:r>
      <w:r>
        <w:rPr>
          <w:spacing w:val="1"/>
        </w:rPr>
        <w:t xml:space="preserve"> </w:t>
      </w:r>
      <w:r>
        <w:t>на</w:t>
      </w:r>
      <w:r>
        <w:rPr>
          <w:spacing w:val="-67"/>
        </w:rPr>
        <w:t xml:space="preserve"> </w:t>
      </w:r>
      <w:r>
        <w:t>рынке</w:t>
      </w:r>
      <w:r>
        <w:rPr>
          <w:spacing w:val="1"/>
        </w:rPr>
        <w:t xml:space="preserve"> </w:t>
      </w:r>
      <w:r>
        <w:t>труда;</w:t>
      </w:r>
    </w:p>
    <w:p w:rsidR="00347E9B" w:rsidRDefault="00757747">
      <w:pPr>
        <w:pStyle w:val="a4"/>
        <w:spacing w:before="2" w:line="360" w:lineRule="auto"/>
        <w:ind w:right="495"/>
      </w:pPr>
      <w:r>
        <w:t>уметь</w:t>
      </w:r>
      <w:r>
        <w:rPr>
          <w:spacing w:val="1"/>
        </w:rPr>
        <w:t xml:space="preserve"> </w:t>
      </w:r>
      <w:r>
        <w:t>проявлять</w:t>
      </w:r>
      <w:r>
        <w:rPr>
          <w:spacing w:val="1"/>
        </w:rPr>
        <w:t xml:space="preserve"> </w:t>
      </w:r>
      <w:r>
        <w:t>готовность</w:t>
      </w:r>
      <w:r>
        <w:rPr>
          <w:spacing w:val="1"/>
        </w:rPr>
        <w:t xml:space="preserve"> </w:t>
      </w:r>
      <w:r>
        <w:t>продуктивно</w:t>
      </w:r>
      <w:r>
        <w:rPr>
          <w:spacing w:val="1"/>
        </w:rPr>
        <w:t xml:space="preserve"> </w:t>
      </w:r>
      <w:r>
        <w:t>взаимодействовать</w:t>
      </w:r>
      <w:r>
        <w:rPr>
          <w:spacing w:val="1"/>
        </w:rPr>
        <w:t xml:space="preserve"> </w:t>
      </w:r>
      <w:r>
        <w:t>с</w:t>
      </w:r>
      <w:r>
        <w:rPr>
          <w:spacing w:val="1"/>
        </w:rPr>
        <w:t xml:space="preserve"> </w:t>
      </w:r>
      <w:r>
        <w:t>общественными</w:t>
      </w:r>
      <w:r>
        <w:rPr>
          <w:spacing w:val="1"/>
        </w:rPr>
        <w:t xml:space="preserve"> </w:t>
      </w:r>
      <w:r>
        <w:t>институтами</w:t>
      </w:r>
      <w:r>
        <w:rPr>
          <w:spacing w:val="1"/>
        </w:rPr>
        <w:t xml:space="preserve"> </w:t>
      </w:r>
      <w:r>
        <w:t>на</w:t>
      </w:r>
      <w:r>
        <w:rPr>
          <w:spacing w:val="1"/>
        </w:rPr>
        <w:t xml:space="preserve"> </w:t>
      </w:r>
      <w:r>
        <w:t>основе</w:t>
      </w:r>
      <w:r>
        <w:rPr>
          <w:spacing w:val="1"/>
        </w:rPr>
        <w:t xml:space="preserve"> </w:t>
      </w:r>
      <w:r>
        <w:t>правовых</w:t>
      </w:r>
      <w:r>
        <w:rPr>
          <w:spacing w:val="1"/>
        </w:rPr>
        <w:t xml:space="preserve"> </w:t>
      </w:r>
      <w:r>
        <w:t>норм</w:t>
      </w:r>
      <w:r>
        <w:rPr>
          <w:spacing w:val="1"/>
        </w:rPr>
        <w:t xml:space="preserve"> </w:t>
      </w:r>
      <w:r>
        <w:t>для</w:t>
      </w:r>
      <w:r>
        <w:rPr>
          <w:spacing w:val="1"/>
        </w:rPr>
        <w:t xml:space="preserve"> </w:t>
      </w:r>
      <w:r>
        <w:t>обеспечения</w:t>
      </w:r>
      <w:r>
        <w:rPr>
          <w:spacing w:val="1"/>
        </w:rPr>
        <w:t xml:space="preserve"> </w:t>
      </w:r>
      <w:r>
        <w:t>защиты</w:t>
      </w:r>
      <w:r>
        <w:rPr>
          <w:spacing w:val="1"/>
        </w:rPr>
        <w:t xml:space="preserve"> </w:t>
      </w:r>
      <w:r>
        <w:t>прав</w:t>
      </w:r>
      <w:r>
        <w:rPr>
          <w:spacing w:val="1"/>
        </w:rPr>
        <w:t xml:space="preserve"> </w:t>
      </w:r>
      <w:r>
        <w:t>человека</w:t>
      </w:r>
      <w:r>
        <w:rPr>
          <w:spacing w:val="1"/>
        </w:rPr>
        <w:t xml:space="preserve"> </w:t>
      </w:r>
      <w:r>
        <w:t>и</w:t>
      </w:r>
      <w:r>
        <w:rPr>
          <w:spacing w:val="1"/>
        </w:rPr>
        <w:t xml:space="preserve"> </w:t>
      </w:r>
      <w:r>
        <w:t>гражданина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и</w:t>
      </w:r>
      <w:r>
        <w:rPr>
          <w:spacing w:val="-67"/>
        </w:rPr>
        <w:t xml:space="preserve"> </w:t>
      </w:r>
      <w:r>
        <w:t>установленных правил, уметь самостоятельно заполнять формы, составлять</w:t>
      </w:r>
      <w:r>
        <w:rPr>
          <w:spacing w:val="1"/>
        </w:rPr>
        <w:t xml:space="preserve"> </w:t>
      </w:r>
      <w:r>
        <w:t>документы,</w:t>
      </w:r>
      <w:r>
        <w:rPr>
          <w:spacing w:val="1"/>
        </w:rPr>
        <w:t xml:space="preserve"> </w:t>
      </w:r>
      <w:r>
        <w:t>необходимые</w:t>
      </w:r>
      <w:r>
        <w:rPr>
          <w:spacing w:val="1"/>
        </w:rPr>
        <w:t xml:space="preserve"> </w:t>
      </w:r>
      <w:r>
        <w:t>в</w:t>
      </w:r>
      <w:r>
        <w:rPr>
          <w:spacing w:val="1"/>
        </w:rPr>
        <w:t xml:space="preserve"> </w:t>
      </w:r>
      <w:r>
        <w:t>социальной</w:t>
      </w:r>
      <w:r>
        <w:rPr>
          <w:spacing w:val="1"/>
        </w:rPr>
        <w:t xml:space="preserve"> </w:t>
      </w:r>
      <w:r>
        <w:t>практике,</w:t>
      </w:r>
      <w:r>
        <w:rPr>
          <w:spacing w:val="1"/>
        </w:rPr>
        <w:t xml:space="preserve"> </w:t>
      </w:r>
      <w:r>
        <w:t>рассматриваемой</w:t>
      </w:r>
      <w:r>
        <w:rPr>
          <w:spacing w:val="1"/>
        </w:rPr>
        <w:t xml:space="preserve"> </w:t>
      </w:r>
      <w:r>
        <w:t>на</w:t>
      </w:r>
      <w:r>
        <w:rPr>
          <w:spacing w:val="1"/>
        </w:rPr>
        <w:t xml:space="preserve"> </w:t>
      </w:r>
      <w:r>
        <w:t>примерах материала разделов «Основы философии», «Основы социальной</w:t>
      </w:r>
      <w:r>
        <w:rPr>
          <w:spacing w:val="1"/>
        </w:rPr>
        <w:t xml:space="preserve"> </w:t>
      </w:r>
      <w:r>
        <w:t>психологии»,</w:t>
      </w:r>
      <w:r>
        <w:rPr>
          <w:spacing w:val="7"/>
        </w:rPr>
        <w:t xml:space="preserve"> </w:t>
      </w:r>
      <w:r>
        <w:t>«Основы экономической науки»;</w:t>
      </w:r>
    </w:p>
    <w:p w:rsidR="00347E9B" w:rsidRDefault="00757747">
      <w:pPr>
        <w:pStyle w:val="a4"/>
        <w:spacing w:line="360" w:lineRule="auto"/>
        <w:ind w:right="494"/>
      </w:pPr>
      <w:r>
        <w:t>проявлять</w:t>
      </w:r>
      <w:r>
        <w:rPr>
          <w:spacing w:val="1"/>
        </w:rPr>
        <w:t xml:space="preserve"> </w:t>
      </w:r>
      <w:r>
        <w:t>умения,</w:t>
      </w:r>
      <w:r>
        <w:rPr>
          <w:spacing w:val="1"/>
        </w:rPr>
        <w:t xml:space="preserve"> </w:t>
      </w:r>
      <w:r>
        <w:t>необходимые</w:t>
      </w:r>
      <w:r>
        <w:rPr>
          <w:spacing w:val="1"/>
        </w:rPr>
        <w:t xml:space="preserve"> </w:t>
      </w:r>
      <w:r>
        <w:t>для</w:t>
      </w:r>
      <w:r>
        <w:rPr>
          <w:spacing w:val="1"/>
        </w:rPr>
        <w:t xml:space="preserve"> </w:t>
      </w:r>
      <w:r>
        <w:t>успешного</w:t>
      </w:r>
      <w:r>
        <w:rPr>
          <w:spacing w:val="1"/>
        </w:rPr>
        <w:t xml:space="preserve"> </w:t>
      </w:r>
      <w:r>
        <w:t>продолжения</w:t>
      </w:r>
      <w:r>
        <w:rPr>
          <w:spacing w:val="1"/>
        </w:rPr>
        <w:t xml:space="preserve"> </w:t>
      </w:r>
      <w:r>
        <w:t>образования по направлениям социально-гуманитарной подготовки, включая</w:t>
      </w:r>
      <w:r>
        <w:rPr>
          <w:spacing w:val="1"/>
        </w:rPr>
        <w:t xml:space="preserve"> </w:t>
      </w:r>
      <w:r>
        <w:t>умение</w:t>
      </w:r>
      <w:r>
        <w:rPr>
          <w:spacing w:val="1"/>
        </w:rPr>
        <w:t xml:space="preserve"> </w:t>
      </w:r>
      <w:r>
        <w:t>самостоятельно</w:t>
      </w:r>
      <w:r>
        <w:rPr>
          <w:spacing w:val="1"/>
        </w:rPr>
        <w:t xml:space="preserve"> </w:t>
      </w:r>
      <w:r>
        <w:t>овладевать</w:t>
      </w:r>
      <w:r>
        <w:rPr>
          <w:spacing w:val="1"/>
        </w:rPr>
        <w:t xml:space="preserve"> </w:t>
      </w:r>
      <w:r>
        <w:t>новыми</w:t>
      </w:r>
      <w:r>
        <w:rPr>
          <w:spacing w:val="1"/>
        </w:rPr>
        <w:t xml:space="preserve"> </w:t>
      </w:r>
      <w:r>
        <w:t>способами</w:t>
      </w:r>
      <w:r>
        <w:rPr>
          <w:spacing w:val="1"/>
        </w:rPr>
        <w:t xml:space="preserve"> </w:t>
      </w:r>
      <w:r>
        <w:t>познавательной</w:t>
      </w:r>
      <w:r>
        <w:rPr>
          <w:spacing w:val="1"/>
        </w:rPr>
        <w:t xml:space="preserve"> </w:t>
      </w:r>
      <w:r>
        <w:t>деятельности, выдвигать гипотезы, соотносить информацию, полученную из</w:t>
      </w:r>
      <w:r>
        <w:rPr>
          <w:spacing w:val="1"/>
        </w:rPr>
        <w:t xml:space="preserve"> </w:t>
      </w:r>
      <w:r>
        <w:t>разных</w:t>
      </w:r>
      <w:r>
        <w:rPr>
          <w:spacing w:val="1"/>
        </w:rPr>
        <w:t xml:space="preserve"> </w:t>
      </w:r>
      <w:r>
        <w:t>источников,</w:t>
      </w:r>
      <w:r>
        <w:rPr>
          <w:spacing w:val="1"/>
        </w:rPr>
        <w:t xml:space="preserve"> </w:t>
      </w:r>
      <w:r>
        <w:t>эффективно</w:t>
      </w:r>
      <w:r>
        <w:rPr>
          <w:spacing w:val="1"/>
        </w:rPr>
        <w:t xml:space="preserve"> </w:t>
      </w:r>
      <w:r>
        <w:t>взаимодействовать</w:t>
      </w:r>
      <w:r>
        <w:rPr>
          <w:spacing w:val="1"/>
        </w:rPr>
        <w:t xml:space="preserve"> </w:t>
      </w:r>
      <w:r>
        <w:t>в</w:t>
      </w:r>
      <w:r>
        <w:rPr>
          <w:spacing w:val="1"/>
        </w:rPr>
        <w:t xml:space="preserve"> </w:t>
      </w:r>
      <w:r>
        <w:t>исследовательских</w:t>
      </w:r>
      <w:r>
        <w:rPr>
          <w:spacing w:val="1"/>
        </w:rPr>
        <w:t xml:space="preserve"> </w:t>
      </w:r>
      <w:r>
        <w:t>группах,</w:t>
      </w:r>
      <w:r>
        <w:rPr>
          <w:spacing w:val="1"/>
        </w:rPr>
        <w:t xml:space="preserve"> </w:t>
      </w:r>
      <w:r>
        <w:t>способность</w:t>
      </w:r>
      <w:r>
        <w:rPr>
          <w:spacing w:val="1"/>
        </w:rPr>
        <w:t xml:space="preserve"> </w:t>
      </w:r>
      <w:r>
        <w:t>ориентироваться</w:t>
      </w:r>
      <w:r>
        <w:rPr>
          <w:spacing w:val="1"/>
        </w:rPr>
        <w:t xml:space="preserve"> </w:t>
      </w:r>
      <w:r>
        <w:t>в</w:t>
      </w:r>
      <w:r>
        <w:rPr>
          <w:spacing w:val="1"/>
        </w:rPr>
        <w:t xml:space="preserve"> </w:t>
      </w:r>
      <w:r>
        <w:t>направлениях</w:t>
      </w:r>
      <w:r>
        <w:rPr>
          <w:spacing w:val="1"/>
        </w:rPr>
        <w:t xml:space="preserve"> </w:t>
      </w:r>
      <w:r>
        <w:t>профессиональной</w:t>
      </w:r>
      <w:r>
        <w:rPr>
          <w:spacing w:val="1"/>
        </w:rPr>
        <w:t xml:space="preserve"> </w:t>
      </w:r>
      <w:r>
        <w:t>деятельности,</w:t>
      </w:r>
      <w:r>
        <w:rPr>
          <w:spacing w:val="1"/>
        </w:rPr>
        <w:t xml:space="preserve"> </w:t>
      </w:r>
      <w:r>
        <w:t>связанных</w:t>
      </w:r>
      <w:r>
        <w:rPr>
          <w:spacing w:val="1"/>
        </w:rPr>
        <w:t xml:space="preserve"> </w:t>
      </w:r>
      <w:r>
        <w:t>с</w:t>
      </w:r>
      <w:r>
        <w:rPr>
          <w:spacing w:val="1"/>
        </w:rPr>
        <w:t xml:space="preserve"> </w:t>
      </w:r>
      <w:r>
        <w:t>философией,</w:t>
      </w:r>
      <w:r>
        <w:rPr>
          <w:spacing w:val="1"/>
        </w:rPr>
        <w:t xml:space="preserve"> </w:t>
      </w:r>
      <w:r>
        <w:t>социальной</w:t>
      </w:r>
      <w:r>
        <w:rPr>
          <w:spacing w:val="1"/>
        </w:rPr>
        <w:t xml:space="preserve"> </w:t>
      </w:r>
      <w:r>
        <w:t>психологией</w:t>
      </w:r>
      <w:r>
        <w:rPr>
          <w:spacing w:val="1"/>
        </w:rPr>
        <w:t xml:space="preserve"> </w:t>
      </w:r>
      <w:r>
        <w:t>и</w:t>
      </w:r>
      <w:r>
        <w:rPr>
          <w:spacing w:val="1"/>
        </w:rPr>
        <w:t xml:space="preserve"> </w:t>
      </w:r>
      <w:r>
        <w:t>экономической наукой.</w:t>
      </w:r>
    </w:p>
    <w:p w:rsidR="00347E9B" w:rsidRDefault="00757747">
      <w:pPr>
        <w:pStyle w:val="a4"/>
        <w:spacing w:line="362" w:lineRule="auto"/>
        <w:ind w:right="489"/>
      </w:pPr>
      <w:r>
        <w:t>Предметные результаты освоения программы по обществознанию.</w:t>
      </w:r>
      <w:r>
        <w:rPr>
          <w:spacing w:val="1"/>
        </w:rPr>
        <w:t xml:space="preserve"> </w:t>
      </w:r>
      <w:r>
        <w:t>К</w:t>
      </w:r>
      <w:r>
        <w:rPr>
          <w:spacing w:val="1"/>
        </w:rPr>
        <w:t xml:space="preserve"> </w:t>
      </w:r>
      <w:r>
        <w:t>концу</w:t>
      </w:r>
      <w:r>
        <w:rPr>
          <w:spacing w:val="-4"/>
        </w:rPr>
        <w:t xml:space="preserve"> </w:t>
      </w:r>
      <w:r>
        <w:t>11</w:t>
      </w:r>
      <w:r>
        <w:rPr>
          <w:spacing w:val="1"/>
        </w:rPr>
        <w:t xml:space="preserve"> </w:t>
      </w:r>
      <w:r>
        <w:t>класса</w:t>
      </w:r>
      <w:r>
        <w:rPr>
          <w:spacing w:val="2"/>
        </w:rPr>
        <w:t xml:space="preserve"> </w:t>
      </w:r>
      <w:r>
        <w:t>обучающийся</w:t>
      </w:r>
      <w:r>
        <w:rPr>
          <w:spacing w:val="2"/>
        </w:rPr>
        <w:t xml:space="preserve"> </w:t>
      </w:r>
      <w:r>
        <w:t>будет:</w:t>
      </w:r>
    </w:p>
    <w:p w:rsidR="00347E9B" w:rsidRDefault="00757747">
      <w:pPr>
        <w:pStyle w:val="a4"/>
        <w:spacing w:line="360" w:lineRule="auto"/>
        <w:ind w:right="488"/>
      </w:pPr>
      <w:r>
        <w:t>владеть</w:t>
      </w:r>
      <w:r>
        <w:rPr>
          <w:spacing w:val="1"/>
        </w:rPr>
        <w:t xml:space="preserve"> </w:t>
      </w:r>
      <w:r>
        <w:t>знаниями</w:t>
      </w:r>
      <w:r>
        <w:rPr>
          <w:spacing w:val="1"/>
        </w:rPr>
        <w:t xml:space="preserve"> </w:t>
      </w:r>
      <w:r>
        <w:t>основ</w:t>
      </w:r>
      <w:r>
        <w:rPr>
          <w:spacing w:val="1"/>
        </w:rPr>
        <w:t xml:space="preserve"> </w:t>
      </w:r>
      <w:r>
        <w:t>социологии,</w:t>
      </w:r>
      <w:r>
        <w:rPr>
          <w:spacing w:val="1"/>
        </w:rPr>
        <w:t xml:space="preserve"> </w:t>
      </w:r>
      <w:r>
        <w:t>политологии,</w:t>
      </w:r>
      <w:r>
        <w:rPr>
          <w:spacing w:val="1"/>
        </w:rPr>
        <w:t xml:space="preserve"> </w:t>
      </w:r>
      <w:r>
        <w:t>правоведения,</w:t>
      </w:r>
      <w:r>
        <w:rPr>
          <w:spacing w:val="1"/>
        </w:rPr>
        <w:t xml:space="preserve"> </w:t>
      </w:r>
      <w:r>
        <w:t>включая</w:t>
      </w:r>
      <w:r>
        <w:rPr>
          <w:spacing w:val="1"/>
        </w:rPr>
        <w:t xml:space="preserve"> </w:t>
      </w:r>
      <w:r>
        <w:t>знания</w:t>
      </w:r>
      <w:r>
        <w:rPr>
          <w:spacing w:val="1"/>
        </w:rPr>
        <w:t xml:space="preserve"> </w:t>
      </w:r>
      <w:r>
        <w:t>о</w:t>
      </w:r>
      <w:r>
        <w:rPr>
          <w:spacing w:val="1"/>
        </w:rPr>
        <w:t xml:space="preserve"> </w:t>
      </w:r>
      <w:r>
        <w:t>предмете</w:t>
      </w:r>
      <w:r>
        <w:rPr>
          <w:spacing w:val="1"/>
        </w:rPr>
        <w:t xml:space="preserve"> </w:t>
      </w:r>
      <w:r>
        <w:t>и</w:t>
      </w:r>
      <w:r>
        <w:rPr>
          <w:spacing w:val="1"/>
        </w:rPr>
        <w:t xml:space="preserve"> </w:t>
      </w:r>
      <w:r>
        <w:t>методах</w:t>
      </w:r>
      <w:r>
        <w:rPr>
          <w:spacing w:val="1"/>
        </w:rPr>
        <w:t xml:space="preserve"> </w:t>
      </w:r>
      <w:r>
        <w:t>исследования,</w:t>
      </w:r>
      <w:r>
        <w:rPr>
          <w:spacing w:val="1"/>
        </w:rPr>
        <w:t xml:space="preserve"> </w:t>
      </w:r>
      <w:r>
        <w:t>этапах</w:t>
      </w:r>
      <w:r>
        <w:rPr>
          <w:spacing w:val="1"/>
        </w:rPr>
        <w:t xml:space="preserve"> </w:t>
      </w:r>
      <w:r>
        <w:t>и</w:t>
      </w:r>
      <w:r>
        <w:rPr>
          <w:spacing w:val="1"/>
        </w:rPr>
        <w:t xml:space="preserve"> </w:t>
      </w:r>
      <w:r>
        <w:t>основных</w:t>
      </w:r>
      <w:r>
        <w:rPr>
          <w:spacing w:val="1"/>
        </w:rPr>
        <w:t xml:space="preserve"> </w:t>
      </w:r>
      <w:r>
        <w:t>направлениях</w:t>
      </w:r>
      <w:r>
        <w:rPr>
          <w:spacing w:val="16"/>
        </w:rPr>
        <w:t xml:space="preserve"> </w:t>
      </w:r>
      <w:r>
        <w:t>развития,</w:t>
      </w:r>
      <w:r>
        <w:rPr>
          <w:spacing w:val="24"/>
        </w:rPr>
        <w:t xml:space="preserve"> </w:t>
      </w:r>
      <w:r>
        <w:t>месте</w:t>
      </w:r>
      <w:r>
        <w:rPr>
          <w:spacing w:val="22"/>
        </w:rPr>
        <w:t xml:space="preserve"> </w:t>
      </w:r>
      <w:r>
        <w:t>и</w:t>
      </w:r>
      <w:r>
        <w:rPr>
          <w:spacing w:val="20"/>
        </w:rPr>
        <w:t xml:space="preserve"> </w:t>
      </w:r>
      <w:r>
        <w:t>роли</w:t>
      </w:r>
      <w:r>
        <w:rPr>
          <w:spacing w:val="21"/>
        </w:rPr>
        <w:t xml:space="preserve"> </w:t>
      </w:r>
      <w:r>
        <w:t>в</w:t>
      </w:r>
      <w:r>
        <w:rPr>
          <w:spacing w:val="20"/>
        </w:rPr>
        <w:t xml:space="preserve"> </w:t>
      </w:r>
      <w:r>
        <w:t>социальном</w:t>
      </w:r>
      <w:r>
        <w:rPr>
          <w:spacing w:val="21"/>
        </w:rPr>
        <w:t xml:space="preserve"> </w:t>
      </w:r>
      <w:r>
        <w:t>познании,</w:t>
      </w:r>
      <w:r>
        <w:rPr>
          <w:spacing w:val="23"/>
        </w:rPr>
        <w:t xml:space="preserve"> </w:t>
      </w:r>
      <w:r>
        <w:t>в</w:t>
      </w:r>
      <w:r>
        <w:rPr>
          <w:spacing w:val="20"/>
        </w:rPr>
        <w:t xml:space="preserve"> </w:t>
      </w:r>
      <w:r>
        <w:t>постижении</w:t>
      </w:r>
      <w:r>
        <w:rPr>
          <w:spacing w:val="-68"/>
        </w:rPr>
        <w:t xml:space="preserve"> </w:t>
      </w:r>
      <w:r>
        <w:t>и</w:t>
      </w:r>
      <w:r>
        <w:rPr>
          <w:spacing w:val="1"/>
        </w:rPr>
        <w:t xml:space="preserve"> </w:t>
      </w:r>
      <w:r>
        <w:t>преобразовании</w:t>
      </w:r>
      <w:r>
        <w:rPr>
          <w:spacing w:val="1"/>
        </w:rPr>
        <w:t xml:space="preserve"> </w:t>
      </w:r>
      <w:r>
        <w:t>социальной</w:t>
      </w:r>
      <w:r>
        <w:rPr>
          <w:spacing w:val="1"/>
        </w:rPr>
        <w:t xml:space="preserve"> </w:t>
      </w:r>
      <w:r>
        <w:t>действительности;</w:t>
      </w:r>
      <w:r>
        <w:rPr>
          <w:spacing w:val="1"/>
        </w:rPr>
        <w:t xml:space="preserve"> </w:t>
      </w:r>
      <w:r>
        <w:t>объяснять</w:t>
      </w:r>
      <w:r>
        <w:rPr>
          <w:spacing w:val="1"/>
        </w:rPr>
        <w:t xml:space="preserve"> </w:t>
      </w:r>
      <w:r>
        <w:t>взаимосвязь</w:t>
      </w:r>
      <w:r>
        <w:rPr>
          <w:spacing w:val="1"/>
        </w:rPr>
        <w:t xml:space="preserve"> </w:t>
      </w:r>
      <w:r>
        <w:t>социальных</w:t>
      </w:r>
      <w:r>
        <w:rPr>
          <w:spacing w:val="1"/>
        </w:rPr>
        <w:t xml:space="preserve"> </w:t>
      </w:r>
      <w:r>
        <w:t>наук,</w:t>
      </w:r>
      <w:r>
        <w:rPr>
          <w:spacing w:val="1"/>
        </w:rPr>
        <w:t xml:space="preserve"> </w:t>
      </w:r>
      <w:r>
        <w:t>необходимости</w:t>
      </w:r>
      <w:r>
        <w:rPr>
          <w:spacing w:val="1"/>
        </w:rPr>
        <w:t xml:space="preserve"> </w:t>
      </w:r>
      <w:r>
        <w:t>комплексного</w:t>
      </w:r>
      <w:r>
        <w:rPr>
          <w:spacing w:val="1"/>
        </w:rPr>
        <w:t xml:space="preserve"> </w:t>
      </w:r>
      <w:r>
        <w:t>подхода</w:t>
      </w:r>
      <w:r>
        <w:rPr>
          <w:spacing w:val="1"/>
        </w:rPr>
        <w:t xml:space="preserve"> </w:t>
      </w:r>
      <w:r>
        <w:t>к</w:t>
      </w:r>
      <w:r>
        <w:rPr>
          <w:spacing w:val="1"/>
        </w:rPr>
        <w:t xml:space="preserve"> </w:t>
      </w:r>
      <w:r>
        <w:t>изучению</w:t>
      </w:r>
      <w:r>
        <w:rPr>
          <w:spacing w:val="1"/>
        </w:rPr>
        <w:t xml:space="preserve"> </w:t>
      </w:r>
      <w:r>
        <w:t>социальных явлений</w:t>
      </w:r>
      <w:r>
        <w:rPr>
          <w:spacing w:val="1"/>
        </w:rPr>
        <w:t xml:space="preserve"> </w:t>
      </w:r>
      <w:r>
        <w:t>и процессов, знания ключевых тем, исследуемых этими</w:t>
      </w:r>
      <w:r>
        <w:rPr>
          <w:spacing w:val="-67"/>
        </w:rPr>
        <w:t xml:space="preserve"> </w:t>
      </w:r>
      <w:r>
        <w:t>науками, в том числе такие вопросы, как социальная структура и социальная</w:t>
      </w:r>
      <w:r>
        <w:rPr>
          <w:spacing w:val="1"/>
        </w:rPr>
        <w:t xml:space="preserve"> </w:t>
      </w:r>
      <w:r>
        <w:t>стратификация,</w:t>
      </w:r>
      <w:r>
        <w:rPr>
          <w:spacing w:val="1"/>
        </w:rPr>
        <w:t xml:space="preserve"> </w:t>
      </w:r>
      <w:r>
        <w:t>социальная</w:t>
      </w:r>
      <w:r>
        <w:rPr>
          <w:spacing w:val="1"/>
        </w:rPr>
        <w:t xml:space="preserve"> </w:t>
      </w:r>
      <w:r>
        <w:t>мобильность</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статусно­ролевая теория личности, семья</w:t>
      </w:r>
      <w:r>
        <w:rPr>
          <w:spacing w:val="1"/>
        </w:rPr>
        <w:t xml:space="preserve"> </w:t>
      </w:r>
      <w:r>
        <w:t>и её социальная поддержка, нация</w:t>
      </w:r>
      <w:r>
        <w:rPr>
          <w:spacing w:val="1"/>
        </w:rPr>
        <w:t xml:space="preserve"> </w:t>
      </w:r>
      <w:r>
        <w:t>как</w:t>
      </w:r>
      <w:r>
        <w:rPr>
          <w:spacing w:val="-7"/>
        </w:rPr>
        <w:t xml:space="preserve"> </w:t>
      </w:r>
      <w:r>
        <w:t>этническая</w:t>
      </w:r>
      <w:r>
        <w:rPr>
          <w:spacing w:val="-4"/>
        </w:rPr>
        <w:t xml:space="preserve"> </w:t>
      </w:r>
      <w:r>
        <w:t>и</w:t>
      </w:r>
      <w:r>
        <w:rPr>
          <w:spacing w:val="-7"/>
        </w:rPr>
        <w:t xml:space="preserve"> </w:t>
      </w:r>
      <w:r>
        <w:t>гражданская</w:t>
      </w:r>
      <w:r>
        <w:rPr>
          <w:spacing w:val="-4"/>
        </w:rPr>
        <w:t xml:space="preserve"> </w:t>
      </w:r>
      <w:r>
        <w:t>общность,</w:t>
      </w:r>
      <w:r>
        <w:rPr>
          <w:spacing w:val="-4"/>
        </w:rPr>
        <w:t xml:space="preserve"> </w:t>
      </w:r>
      <w:r>
        <w:t>девиантное</w:t>
      </w:r>
      <w:r>
        <w:rPr>
          <w:spacing w:val="-5"/>
        </w:rPr>
        <w:t xml:space="preserve"> </w:t>
      </w:r>
      <w:r>
        <w:t>поведение</w:t>
      </w:r>
      <w:r>
        <w:rPr>
          <w:spacing w:val="-5"/>
        </w:rPr>
        <w:t xml:space="preserve"> </w:t>
      </w:r>
      <w:r>
        <w:t>и</w:t>
      </w:r>
      <w:r>
        <w:rPr>
          <w:spacing w:val="-7"/>
        </w:rPr>
        <w:t xml:space="preserve"> </w:t>
      </w:r>
      <w:r>
        <w:t>социальный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firstLine="0"/>
      </w:pPr>
      <w:r>
        <w:lastRenderedPageBreak/>
        <w:t>контроль,</w:t>
      </w:r>
      <w:r>
        <w:rPr>
          <w:spacing w:val="1"/>
        </w:rPr>
        <w:t xml:space="preserve"> </w:t>
      </w:r>
      <w:r>
        <w:t>динамика</w:t>
      </w:r>
      <w:r>
        <w:rPr>
          <w:spacing w:val="1"/>
        </w:rPr>
        <w:t xml:space="preserve"> </w:t>
      </w:r>
      <w:r>
        <w:t>и</w:t>
      </w:r>
      <w:r>
        <w:rPr>
          <w:spacing w:val="1"/>
        </w:rPr>
        <w:t xml:space="preserve"> </w:t>
      </w:r>
      <w:r>
        <w:t>особенности</w:t>
      </w:r>
      <w:r>
        <w:rPr>
          <w:spacing w:val="1"/>
        </w:rPr>
        <w:t xml:space="preserve"> </w:t>
      </w:r>
      <w:r>
        <w:t>политического</w:t>
      </w:r>
      <w:r>
        <w:rPr>
          <w:spacing w:val="1"/>
        </w:rPr>
        <w:t xml:space="preserve"> </w:t>
      </w:r>
      <w:r>
        <w:t>процесса,</w:t>
      </w:r>
      <w:r>
        <w:rPr>
          <w:spacing w:val="1"/>
        </w:rPr>
        <w:t xml:space="preserve"> </w:t>
      </w:r>
      <w:r>
        <w:t>субъекты</w:t>
      </w:r>
      <w:r>
        <w:rPr>
          <w:spacing w:val="1"/>
        </w:rPr>
        <w:t xml:space="preserve"> </w:t>
      </w:r>
      <w:r>
        <w:t>политики,</w:t>
      </w:r>
      <w:r>
        <w:rPr>
          <w:spacing w:val="1"/>
        </w:rPr>
        <w:t xml:space="preserve"> </w:t>
      </w:r>
      <w:r>
        <w:t>государство</w:t>
      </w:r>
      <w:r>
        <w:rPr>
          <w:spacing w:val="1"/>
        </w:rPr>
        <w:t xml:space="preserve"> </w:t>
      </w:r>
      <w:r>
        <w:t>в</w:t>
      </w:r>
      <w:r>
        <w:rPr>
          <w:spacing w:val="1"/>
        </w:rPr>
        <w:t xml:space="preserve"> </w:t>
      </w:r>
      <w:r>
        <w:t>политической</w:t>
      </w:r>
      <w:r>
        <w:rPr>
          <w:spacing w:val="1"/>
        </w:rPr>
        <w:t xml:space="preserve"> </w:t>
      </w:r>
      <w:r>
        <w:t>системе</w:t>
      </w:r>
      <w:r>
        <w:rPr>
          <w:spacing w:val="1"/>
        </w:rPr>
        <w:t xml:space="preserve"> </w:t>
      </w:r>
      <w:r>
        <w:t>общества,</w:t>
      </w:r>
      <w:r>
        <w:rPr>
          <w:spacing w:val="1"/>
        </w:rPr>
        <w:t xml:space="preserve"> </w:t>
      </w:r>
      <w:r>
        <w:t>факторы</w:t>
      </w:r>
      <w:r>
        <w:rPr>
          <w:spacing w:val="-67"/>
        </w:rPr>
        <w:t xml:space="preserve"> </w:t>
      </w:r>
      <w:r>
        <w:t>политической</w:t>
      </w:r>
      <w:r>
        <w:rPr>
          <w:spacing w:val="1"/>
        </w:rPr>
        <w:t xml:space="preserve"> </w:t>
      </w:r>
      <w:r>
        <w:t>социализации,</w:t>
      </w:r>
      <w:r>
        <w:rPr>
          <w:spacing w:val="1"/>
        </w:rPr>
        <w:t xml:space="preserve"> </w:t>
      </w:r>
      <w:r>
        <w:t>функции</w:t>
      </w:r>
      <w:r>
        <w:rPr>
          <w:spacing w:val="1"/>
        </w:rPr>
        <w:t xml:space="preserve"> </w:t>
      </w:r>
      <w:r>
        <w:t>государственного</w:t>
      </w:r>
      <w:r>
        <w:rPr>
          <w:spacing w:val="1"/>
        </w:rPr>
        <w:t xml:space="preserve"> </w:t>
      </w:r>
      <w:r>
        <w:t>управления,</w:t>
      </w:r>
      <w:r>
        <w:rPr>
          <w:spacing w:val="1"/>
        </w:rPr>
        <w:t xml:space="preserve"> </w:t>
      </w:r>
      <w:r>
        <w:t>взаимосвязь права и государства, признаки и виды правоотношений, отрасли</w:t>
      </w:r>
      <w:r>
        <w:rPr>
          <w:spacing w:val="1"/>
        </w:rPr>
        <w:t xml:space="preserve"> </w:t>
      </w:r>
      <w:r>
        <w:t>права</w:t>
      </w:r>
      <w:r>
        <w:rPr>
          <w:spacing w:val="1"/>
        </w:rPr>
        <w:t xml:space="preserve"> </w:t>
      </w:r>
      <w:r>
        <w:t>и</w:t>
      </w:r>
      <w:r>
        <w:rPr>
          <w:spacing w:val="1"/>
        </w:rPr>
        <w:t xml:space="preserve"> </w:t>
      </w:r>
      <w:r>
        <w:t>их</w:t>
      </w:r>
      <w:r>
        <w:rPr>
          <w:spacing w:val="1"/>
        </w:rPr>
        <w:t xml:space="preserve"> </w:t>
      </w:r>
      <w:r>
        <w:t>институты,</w:t>
      </w:r>
      <w:r>
        <w:rPr>
          <w:spacing w:val="1"/>
        </w:rPr>
        <w:t xml:space="preserve"> </w:t>
      </w:r>
      <w:r>
        <w:t>основы</w:t>
      </w:r>
      <w:r>
        <w:rPr>
          <w:spacing w:val="1"/>
        </w:rPr>
        <w:t xml:space="preserve"> </w:t>
      </w:r>
      <w:r>
        <w:t>конституционного</w:t>
      </w:r>
      <w:r>
        <w:rPr>
          <w:spacing w:val="1"/>
        </w:rPr>
        <w:t xml:space="preserve"> </w:t>
      </w:r>
      <w:r>
        <w:t>строя</w:t>
      </w:r>
      <w:r>
        <w:rPr>
          <w:spacing w:val="1"/>
        </w:rPr>
        <w:t xml:space="preserve"> </w:t>
      </w:r>
      <w:r>
        <w:t>России,</w:t>
      </w:r>
      <w:r>
        <w:rPr>
          <w:spacing w:val="1"/>
        </w:rPr>
        <w:t xml:space="preserve"> </w:t>
      </w:r>
      <w:r>
        <w:t>конституционно-правовой</w:t>
      </w:r>
      <w:r>
        <w:rPr>
          <w:spacing w:val="1"/>
        </w:rPr>
        <w:t xml:space="preserve"> </w:t>
      </w:r>
      <w:r>
        <w:t>статус</w:t>
      </w:r>
      <w:r>
        <w:rPr>
          <w:spacing w:val="1"/>
        </w:rPr>
        <w:t xml:space="preserve"> </w:t>
      </w:r>
      <w:r>
        <w:t>высших</w:t>
      </w:r>
      <w:r>
        <w:rPr>
          <w:spacing w:val="1"/>
        </w:rPr>
        <w:t xml:space="preserve"> </w:t>
      </w:r>
      <w:r>
        <w:t>органов</w:t>
      </w:r>
      <w:r>
        <w:rPr>
          <w:spacing w:val="1"/>
        </w:rPr>
        <w:t xml:space="preserve"> </w:t>
      </w:r>
      <w:r>
        <w:t>власти</w:t>
      </w:r>
      <w:r>
        <w:rPr>
          <w:spacing w:val="1"/>
        </w:rPr>
        <w:t xml:space="preserve"> </w:t>
      </w:r>
      <w:r>
        <w:t>в</w:t>
      </w:r>
      <w:r>
        <w:rPr>
          <w:spacing w:val="1"/>
        </w:rPr>
        <w:t xml:space="preserve"> </w:t>
      </w:r>
      <w:r>
        <w:t>Российской</w:t>
      </w:r>
      <w:r>
        <w:rPr>
          <w:spacing w:val="1"/>
        </w:rPr>
        <w:t xml:space="preserve"> </w:t>
      </w:r>
      <w:r>
        <w:t>Федерации, основы деятельности правоохранительных органов и местного</w:t>
      </w:r>
      <w:r>
        <w:rPr>
          <w:spacing w:val="1"/>
        </w:rPr>
        <w:t xml:space="preserve"> </w:t>
      </w:r>
      <w:r>
        <w:t>самоуправления,</w:t>
      </w:r>
      <w:r>
        <w:rPr>
          <w:spacing w:val="2"/>
        </w:rPr>
        <w:t xml:space="preserve"> </w:t>
      </w:r>
      <w:r>
        <w:t>пути преодоления</w:t>
      </w:r>
      <w:r>
        <w:rPr>
          <w:spacing w:val="1"/>
        </w:rPr>
        <w:t xml:space="preserve"> </w:t>
      </w:r>
      <w:r>
        <w:t>правового</w:t>
      </w:r>
      <w:r>
        <w:rPr>
          <w:spacing w:val="-1"/>
        </w:rPr>
        <w:t xml:space="preserve"> </w:t>
      </w:r>
      <w:r>
        <w:t>нигилизма;</w:t>
      </w:r>
    </w:p>
    <w:p w:rsidR="00347E9B" w:rsidRDefault="00757747">
      <w:pPr>
        <w:pStyle w:val="a4"/>
        <w:spacing w:before="2" w:line="360" w:lineRule="auto"/>
        <w:ind w:right="489"/>
      </w:pPr>
      <w:r>
        <w:t>владеть знаниями об обществе как системе социальных институтов,</w:t>
      </w:r>
      <w:r>
        <w:rPr>
          <w:spacing w:val="1"/>
        </w:rPr>
        <w:t xml:space="preserve"> </w:t>
      </w:r>
      <w:r>
        <w:t>о</w:t>
      </w:r>
      <w:r>
        <w:rPr>
          <w:spacing w:val="1"/>
        </w:rPr>
        <w:t xml:space="preserve"> </w:t>
      </w:r>
      <w:r>
        <w:t>ценностно-нормативной</w:t>
      </w:r>
      <w:r>
        <w:rPr>
          <w:spacing w:val="1"/>
        </w:rPr>
        <w:t xml:space="preserve"> </w:t>
      </w:r>
      <w:r>
        <w:t>основе</w:t>
      </w:r>
      <w:r>
        <w:rPr>
          <w:spacing w:val="1"/>
        </w:rPr>
        <w:t xml:space="preserve"> </w:t>
      </w:r>
      <w:r>
        <w:t>их</w:t>
      </w:r>
      <w:r>
        <w:rPr>
          <w:spacing w:val="1"/>
        </w:rPr>
        <w:t xml:space="preserve"> </w:t>
      </w:r>
      <w:r>
        <w:t>деятельности,</w:t>
      </w:r>
      <w:r>
        <w:rPr>
          <w:spacing w:val="1"/>
        </w:rPr>
        <w:t xml:space="preserve"> </w:t>
      </w:r>
      <w:r>
        <w:t>основных</w:t>
      </w:r>
      <w:r>
        <w:rPr>
          <w:spacing w:val="1"/>
        </w:rPr>
        <w:t xml:space="preserve"> </w:t>
      </w:r>
      <w:r>
        <w:t>функциях,</w:t>
      </w:r>
      <w:r>
        <w:rPr>
          <w:spacing w:val="1"/>
        </w:rPr>
        <w:t xml:space="preserve"> </w:t>
      </w:r>
      <w:r>
        <w:t>многообразии</w:t>
      </w:r>
      <w:r>
        <w:rPr>
          <w:spacing w:val="1"/>
        </w:rPr>
        <w:t xml:space="preserve"> </w:t>
      </w:r>
      <w:r>
        <w:t>социальных</w:t>
      </w:r>
      <w:r>
        <w:rPr>
          <w:spacing w:val="1"/>
        </w:rPr>
        <w:t xml:space="preserve"> </w:t>
      </w:r>
      <w:r>
        <w:t>институтов,</w:t>
      </w:r>
      <w:r>
        <w:rPr>
          <w:spacing w:val="1"/>
        </w:rPr>
        <w:t xml:space="preserve"> </w:t>
      </w:r>
      <w:r>
        <w:t>включая</w:t>
      </w:r>
      <w:r>
        <w:rPr>
          <w:spacing w:val="1"/>
        </w:rPr>
        <w:t xml:space="preserve"> </w:t>
      </w:r>
      <w:r>
        <w:t>семью,</w:t>
      </w:r>
      <w:r>
        <w:rPr>
          <w:spacing w:val="1"/>
        </w:rPr>
        <w:t xml:space="preserve"> </w:t>
      </w:r>
      <w:r>
        <w:t>образование,</w:t>
      </w:r>
      <w:r>
        <w:rPr>
          <w:spacing w:val="1"/>
        </w:rPr>
        <w:t xml:space="preserve"> </w:t>
      </w:r>
      <w:r>
        <w:t>религию, институты в сфере массовых коммуникаций, в том числе средства</w:t>
      </w:r>
      <w:r>
        <w:rPr>
          <w:spacing w:val="1"/>
        </w:rPr>
        <w:t xml:space="preserve"> </w:t>
      </w:r>
      <w:r>
        <w:t>массовой</w:t>
      </w:r>
      <w:r>
        <w:rPr>
          <w:spacing w:val="1"/>
        </w:rPr>
        <w:t xml:space="preserve"> </w:t>
      </w:r>
      <w:r>
        <w:t>информации,</w:t>
      </w:r>
      <w:r>
        <w:rPr>
          <w:spacing w:val="1"/>
        </w:rPr>
        <w:t xml:space="preserve"> </w:t>
      </w:r>
      <w:r>
        <w:t>институты</w:t>
      </w:r>
      <w:r>
        <w:rPr>
          <w:spacing w:val="1"/>
        </w:rPr>
        <w:t xml:space="preserve"> </w:t>
      </w:r>
      <w:r>
        <w:t>социальной</w:t>
      </w:r>
      <w:r>
        <w:rPr>
          <w:spacing w:val="1"/>
        </w:rPr>
        <w:t xml:space="preserve"> </w:t>
      </w:r>
      <w:r>
        <w:t>стратификации,</w:t>
      </w:r>
      <w:r>
        <w:rPr>
          <w:spacing w:val="1"/>
        </w:rPr>
        <w:t xml:space="preserve"> </w:t>
      </w:r>
      <w:r>
        <w:t>базовые</w:t>
      </w:r>
      <w:r>
        <w:rPr>
          <w:spacing w:val="1"/>
        </w:rPr>
        <w:t xml:space="preserve"> </w:t>
      </w:r>
      <w:r>
        <w:t>политические институты, включая государство и институты государственной</w:t>
      </w:r>
      <w:r>
        <w:rPr>
          <w:spacing w:val="-67"/>
        </w:rPr>
        <w:t xml:space="preserve"> </w:t>
      </w:r>
      <w:r>
        <w:t>власти:</w:t>
      </w:r>
      <w:r>
        <w:rPr>
          <w:spacing w:val="1"/>
        </w:rPr>
        <w:t xml:space="preserve"> </w:t>
      </w:r>
      <w:r>
        <w:t>институт</w:t>
      </w:r>
      <w:r>
        <w:rPr>
          <w:spacing w:val="1"/>
        </w:rPr>
        <w:t xml:space="preserve"> </w:t>
      </w:r>
      <w:r>
        <w:t>главы</w:t>
      </w:r>
      <w:r>
        <w:rPr>
          <w:spacing w:val="1"/>
        </w:rPr>
        <w:t xml:space="preserve"> </w:t>
      </w:r>
      <w:r>
        <w:t>государства,</w:t>
      </w:r>
      <w:r>
        <w:rPr>
          <w:spacing w:val="1"/>
        </w:rPr>
        <w:t xml:space="preserve"> </w:t>
      </w:r>
      <w:r>
        <w:t>законодательной</w:t>
      </w:r>
      <w:r>
        <w:rPr>
          <w:spacing w:val="1"/>
        </w:rPr>
        <w:t xml:space="preserve"> </w:t>
      </w:r>
      <w:r>
        <w:t>и</w:t>
      </w:r>
      <w:r>
        <w:rPr>
          <w:spacing w:val="1"/>
        </w:rPr>
        <w:t xml:space="preserve"> </w:t>
      </w:r>
      <w:r>
        <w:t>исполнительной</w:t>
      </w:r>
      <w:r>
        <w:rPr>
          <w:spacing w:val="1"/>
        </w:rPr>
        <w:t xml:space="preserve"> </w:t>
      </w:r>
      <w:r>
        <w:t>власти,</w:t>
      </w:r>
      <w:r>
        <w:rPr>
          <w:spacing w:val="1"/>
        </w:rPr>
        <w:t xml:space="preserve"> </w:t>
      </w:r>
      <w:r>
        <w:t>судопроизводства</w:t>
      </w:r>
      <w:r>
        <w:rPr>
          <w:spacing w:val="1"/>
        </w:rPr>
        <w:t xml:space="preserve"> </w:t>
      </w:r>
      <w:r>
        <w:t>и</w:t>
      </w:r>
      <w:r>
        <w:rPr>
          <w:spacing w:val="1"/>
        </w:rPr>
        <w:t xml:space="preserve"> </w:t>
      </w:r>
      <w:r>
        <w:t>охраны</w:t>
      </w:r>
      <w:r>
        <w:rPr>
          <w:spacing w:val="1"/>
        </w:rPr>
        <w:t xml:space="preserve"> </w:t>
      </w:r>
      <w:r>
        <w:t>правопорядка,</w:t>
      </w:r>
      <w:r>
        <w:rPr>
          <w:spacing w:val="1"/>
        </w:rPr>
        <w:t xml:space="preserve"> </w:t>
      </w:r>
      <w:r>
        <w:t>государственного</w:t>
      </w:r>
      <w:r>
        <w:rPr>
          <w:spacing w:val="1"/>
        </w:rPr>
        <w:t xml:space="preserve"> </w:t>
      </w:r>
      <w:r>
        <w:t>управления,</w:t>
      </w:r>
      <w:r>
        <w:rPr>
          <w:spacing w:val="1"/>
        </w:rPr>
        <w:t xml:space="preserve"> </w:t>
      </w:r>
      <w:r>
        <w:t>институты</w:t>
      </w:r>
      <w:r>
        <w:rPr>
          <w:spacing w:val="1"/>
        </w:rPr>
        <w:t xml:space="preserve"> </w:t>
      </w:r>
      <w:r>
        <w:t>всеобщего</w:t>
      </w:r>
      <w:r>
        <w:rPr>
          <w:spacing w:val="1"/>
        </w:rPr>
        <w:t xml:space="preserve"> </w:t>
      </w:r>
      <w:r>
        <w:t>избирательного</w:t>
      </w:r>
      <w:r>
        <w:rPr>
          <w:spacing w:val="1"/>
        </w:rPr>
        <w:t xml:space="preserve"> </w:t>
      </w:r>
      <w:r>
        <w:t>права,</w:t>
      </w:r>
      <w:r>
        <w:rPr>
          <w:spacing w:val="1"/>
        </w:rPr>
        <w:t xml:space="preserve"> </w:t>
      </w:r>
      <w:r>
        <w:t>политических</w:t>
      </w:r>
      <w:r>
        <w:rPr>
          <w:spacing w:val="-67"/>
        </w:rPr>
        <w:t xml:space="preserve"> </w:t>
      </w:r>
      <w:r>
        <w:t>партий</w:t>
      </w:r>
      <w:r>
        <w:rPr>
          <w:spacing w:val="1"/>
        </w:rPr>
        <w:t xml:space="preserve"> </w:t>
      </w:r>
      <w:r>
        <w:t>и</w:t>
      </w:r>
      <w:r>
        <w:rPr>
          <w:spacing w:val="1"/>
        </w:rPr>
        <w:t xml:space="preserve"> </w:t>
      </w:r>
      <w:r>
        <w:t>общественных</w:t>
      </w:r>
      <w:r>
        <w:rPr>
          <w:spacing w:val="1"/>
        </w:rPr>
        <w:t xml:space="preserve"> </w:t>
      </w:r>
      <w:r>
        <w:t>организаций,</w:t>
      </w:r>
      <w:r>
        <w:rPr>
          <w:spacing w:val="1"/>
        </w:rPr>
        <w:t xml:space="preserve"> </w:t>
      </w:r>
      <w:r>
        <w:t>представительства</w:t>
      </w:r>
      <w:r>
        <w:rPr>
          <w:spacing w:val="1"/>
        </w:rPr>
        <w:t xml:space="preserve"> </w:t>
      </w:r>
      <w:r>
        <w:t>социальных</w:t>
      </w:r>
      <w:r>
        <w:rPr>
          <w:spacing w:val="1"/>
        </w:rPr>
        <w:t xml:space="preserve"> </w:t>
      </w:r>
      <w:r>
        <w:t>интересов, в том числе об институте Уполномоченного по правам человека в</w:t>
      </w:r>
      <w:r>
        <w:rPr>
          <w:spacing w:val="1"/>
        </w:rPr>
        <w:t xml:space="preserve"> </w:t>
      </w:r>
      <w:r>
        <w:t>Российской Федерации,</w:t>
      </w:r>
      <w:r>
        <w:rPr>
          <w:spacing w:val="1"/>
        </w:rPr>
        <w:t xml:space="preserve"> </w:t>
      </w:r>
      <w:r>
        <w:t>институты права,</w:t>
      </w:r>
      <w:r>
        <w:rPr>
          <w:spacing w:val="1"/>
        </w:rPr>
        <w:t xml:space="preserve"> </w:t>
      </w:r>
      <w:r>
        <w:t>включая</w:t>
      </w:r>
      <w:r>
        <w:rPr>
          <w:spacing w:val="70"/>
        </w:rPr>
        <w:t xml:space="preserve"> </w:t>
      </w:r>
      <w:r>
        <w:t>непосредственно право</w:t>
      </w:r>
      <w:r>
        <w:rPr>
          <w:spacing w:val="1"/>
        </w:rPr>
        <w:t xml:space="preserve"> </w:t>
      </w:r>
      <w:r>
        <w:t>как</w:t>
      </w:r>
      <w:r>
        <w:rPr>
          <w:spacing w:val="1"/>
        </w:rPr>
        <w:t xml:space="preserve"> </w:t>
      </w:r>
      <w:r>
        <w:t>социальный</w:t>
      </w:r>
      <w:r>
        <w:rPr>
          <w:spacing w:val="1"/>
        </w:rPr>
        <w:t xml:space="preserve"> </w:t>
      </w:r>
      <w:r>
        <w:t>институт,</w:t>
      </w:r>
      <w:r>
        <w:rPr>
          <w:spacing w:val="1"/>
        </w:rPr>
        <w:t xml:space="preserve"> </w:t>
      </w:r>
      <w:r>
        <w:t>институты</w:t>
      </w:r>
      <w:r>
        <w:rPr>
          <w:spacing w:val="1"/>
        </w:rPr>
        <w:t xml:space="preserve"> </w:t>
      </w:r>
      <w:r>
        <w:t>гражданства,</w:t>
      </w:r>
      <w:r>
        <w:rPr>
          <w:spacing w:val="1"/>
        </w:rPr>
        <w:t xml:space="preserve"> </w:t>
      </w:r>
      <w:r>
        <w:t>брака,</w:t>
      </w:r>
      <w:r>
        <w:rPr>
          <w:spacing w:val="1"/>
        </w:rPr>
        <w:t xml:space="preserve"> </w:t>
      </w:r>
      <w:r>
        <w:t>материнства,</w:t>
      </w:r>
      <w:r>
        <w:rPr>
          <w:spacing w:val="1"/>
        </w:rPr>
        <w:t xml:space="preserve"> </w:t>
      </w:r>
      <w:r>
        <w:t>отцовства</w:t>
      </w:r>
      <w:r>
        <w:rPr>
          <w:spacing w:val="1"/>
        </w:rPr>
        <w:t xml:space="preserve"> </w:t>
      </w:r>
      <w:r>
        <w:t>и</w:t>
      </w:r>
      <w:r>
        <w:rPr>
          <w:spacing w:val="1"/>
        </w:rPr>
        <w:t xml:space="preserve"> </w:t>
      </w:r>
      <w:r>
        <w:t>детства,</w:t>
      </w:r>
      <w:r>
        <w:rPr>
          <w:spacing w:val="1"/>
        </w:rPr>
        <w:t xml:space="preserve"> </w:t>
      </w:r>
      <w:r>
        <w:t>наследования;</w:t>
      </w:r>
      <w:r>
        <w:rPr>
          <w:spacing w:val="1"/>
        </w:rPr>
        <w:t xml:space="preserve"> </w:t>
      </w:r>
      <w:r>
        <w:t>о</w:t>
      </w:r>
      <w:r>
        <w:rPr>
          <w:spacing w:val="1"/>
        </w:rPr>
        <w:t xml:space="preserve"> </w:t>
      </w:r>
      <w:r>
        <w:t>взаимосвязи</w:t>
      </w:r>
      <w:r>
        <w:rPr>
          <w:spacing w:val="1"/>
        </w:rPr>
        <w:t xml:space="preserve"> </w:t>
      </w:r>
      <w:r>
        <w:t>и</w:t>
      </w:r>
      <w:r>
        <w:rPr>
          <w:spacing w:val="1"/>
        </w:rPr>
        <w:t xml:space="preserve"> </w:t>
      </w:r>
      <w:r>
        <w:t>взаимовлиянии</w:t>
      </w:r>
      <w:r>
        <w:rPr>
          <w:spacing w:val="1"/>
        </w:rPr>
        <w:t xml:space="preserve"> </w:t>
      </w:r>
      <w:r>
        <w:t>различных социальных институтов, об изменении их состава</w:t>
      </w:r>
      <w:r>
        <w:rPr>
          <w:spacing w:val="1"/>
        </w:rPr>
        <w:t xml:space="preserve"> </w:t>
      </w:r>
      <w:r>
        <w:t>и функций в</w:t>
      </w:r>
      <w:r>
        <w:rPr>
          <w:spacing w:val="1"/>
        </w:rPr>
        <w:t xml:space="preserve"> </w:t>
      </w:r>
      <w:r>
        <w:t>процессе</w:t>
      </w:r>
      <w:r>
        <w:rPr>
          <w:spacing w:val="1"/>
        </w:rPr>
        <w:t xml:space="preserve"> </w:t>
      </w:r>
      <w:r>
        <w:t>общественного</w:t>
      </w:r>
      <w:r>
        <w:rPr>
          <w:spacing w:val="1"/>
        </w:rPr>
        <w:t xml:space="preserve"> </w:t>
      </w:r>
      <w:r>
        <w:t>развития,</w:t>
      </w:r>
      <w:r>
        <w:rPr>
          <w:spacing w:val="1"/>
        </w:rPr>
        <w:t xml:space="preserve"> </w:t>
      </w:r>
      <w:r>
        <w:t>о</w:t>
      </w:r>
      <w:r>
        <w:rPr>
          <w:spacing w:val="1"/>
        </w:rPr>
        <w:t xml:space="preserve"> </w:t>
      </w:r>
      <w:r>
        <w:t>политике</w:t>
      </w:r>
      <w:r>
        <w:rPr>
          <w:spacing w:val="1"/>
        </w:rPr>
        <w:t xml:space="preserve"> </w:t>
      </w:r>
      <w:r>
        <w:t>Российской</w:t>
      </w:r>
      <w:r>
        <w:rPr>
          <w:spacing w:val="1"/>
        </w:rPr>
        <w:t xml:space="preserve"> </w:t>
      </w:r>
      <w:r>
        <w:t>Федерации,</w:t>
      </w:r>
      <w:r>
        <w:rPr>
          <w:spacing w:val="-67"/>
        </w:rPr>
        <w:t xml:space="preserve"> </w:t>
      </w:r>
      <w:r>
        <w:t>направленной на укрепление и развитие социальных институтов российского</w:t>
      </w:r>
      <w:r>
        <w:rPr>
          <w:spacing w:val="1"/>
        </w:rPr>
        <w:t xml:space="preserve"> </w:t>
      </w:r>
      <w:r>
        <w:t>общества; о способах и элементах социального контроля, о типах и способах</w:t>
      </w:r>
      <w:r>
        <w:rPr>
          <w:spacing w:val="1"/>
        </w:rPr>
        <w:t xml:space="preserve"> </w:t>
      </w:r>
      <w:r>
        <w:t>разрешения</w:t>
      </w:r>
      <w:r>
        <w:rPr>
          <w:spacing w:val="1"/>
        </w:rPr>
        <w:t xml:space="preserve"> </w:t>
      </w:r>
      <w:r>
        <w:t>социальных</w:t>
      </w:r>
      <w:r>
        <w:rPr>
          <w:spacing w:val="1"/>
        </w:rPr>
        <w:t xml:space="preserve"> </w:t>
      </w:r>
      <w:r>
        <w:t>конфликтов,</w:t>
      </w:r>
      <w:r>
        <w:rPr>
          <w:spacing w:val="1"/>
        </w:rPr>
        <w:t xml:space="preserve"> </w:t>
      </w:r>
      <w:r>
        <w:t>о</w:t>
      </w:r>
      <w:r>
        <w:rPr>
          <w:spacing w:val="1"/>
        </w:rPr>
        <w:t xml:space="preserve"> </w:t>
      </w:r>
      <w:r>
        <w:t>конституционных</w:t>
      </w:r>
      <w:r>
        <w:rPr>
          <w:spacing w:val="1"/>
        </w:rPr>
        <w:t xml:space="preserve"> </w:t>
      </w:r>
      <w:r>
        <w:t>принципах</w:t>
      </w:r>
      <w:r>
        <w:rPr>
          <w:spacing w:val="1"/>
        </w:rPr>
        <w:t xml:space="preserve"> </w:t>
      </w:r>
      <w:r>
        <w:t>национальной политики в</w:t>
      </w:r>
      <w:r>
        <w:rPr>
          <w:spacing w:val="-1"/>
        </w:rPr>
        <w:t xml:space="preserve"> </w:t>
      </w:r>
      <w:r>
        <w:t>Российской Федерации;</w:t>
      </w:r>
    </w:p>
    <w:p w:rsidR="00347E9B" w:rsidRDefault="00757747">
      <w:pPr>
        <w:pStyle w:val="a4"/>
        <w:spacing w:before="6" w:line="357" w:lineRule="auto"/>
        <w:ind w:right="500"/>
      </w:pPr>
      <w:r>
        <w:t>владеть</w:t>
      </w:r>
      <w:r>
        <w:rPr>
          <w:spacing w:val="1"/>
        </w:rPr>
        <w:t xml:space="preserve"> </w:t>
      </w:r>
      <w:r>
        <w:t>элементами</w:t>
      </w:r>
      <w:r>
        <w:rPr>
          <w:spacing w:val="1"/>
        </w:rPr>
        <w:t xml:space="preserve"> </w:t>
      </w:r>
      <w:r>
        <w:t>методологии</w:t>
      </w:r>
      <w:r>
        <w:rPr>
          <w:spacing w:val="1"/>
        </w:rPr>
        <w:t xml:space="preserve"> </w:t>
      </w:r>
      <w:r>
        <w:t>социального</w:t>
      </w:r>
      <w:r>
        <w:rPr>
          <w:spacing w:val="1"/>
        </w:rPr>
        <w:t xml:space="preserve"> </w:t>
      </w:r>
      <w:r>
        <w:t>познания,</w:t>
      </w:r>
      <w:r>
        <w:rPr>
          <w:spacing w:val="1"/>
        </w:rPr>
        <w:t xml:space="preserve"> </w:t>
      </w:r>
      <w:r>
        <w:t>включая</w:t>
      </w:r>
      <w:r>
        <w:rPr>
          <w:spacing w:val="-67"/>
        </w:rPr>
        <w:t xml:space="preserve"> </w:t>
      </w:r>
      <w:r>
        <w:t>возможности</w:t>
      </w:r>
      <w:r>
        <w:rPr>
          <w:spacing w:val="22"/>
        </w:rPr>
        <w:t xml:space="preserve"> </w:t>
      </w:r>
      <w:r>
        <w:t>цифровой</w:t>
      </w:r>
      <w:r>
        <w:rPr>
          <w:spacing w:val="22"/>
        </w:rPr>
        <w:t xml:space="preserve"> </w:t>
      </w:r>
      <w:r>
        <w:t>среды;</w:t>
      </w:r>
      <w:r>
        <w:rPr>
          <w:spacing w:val="22"/>
        </w:rPr>
        <w:t xml:space="preserve"> </w:t>
      </w:r>
      <w:r>
        <w:t>применять</w:t>
      </w:r>
      <w:r>
        <w:rPr>
          <w:spacing w:val="20"/>
        </w:rPr>
        <w:t xml:space="preserve"> </w:t>
      </w:r>
      <w:r>
        <w:t>методы</w:t>
      </w:r>
      <w:r>
        <w:rPr>
          <w:spacing w:val="22"/>
        </w:rPr>
        <w:t xml:space="preserve"> </w:t>
      </w:r>
      <w:r>
        <w:t>научного</w:t>
      </w:r>
      <w:r>
        <w:rPr>
          <w:spacing w:val="22"/>
        </w:rPr>
        <w:t xml:space="preserve"> </w:t>
      </w:r>
      <w:r>
        <w:t>познания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firstLine="0"/>
      </w:pPr>
      <w:r>
        <w:lastRenderedPageBreak/>
        <w:t>социальных процессов и явлений, включая методы: социологии, такие как</w:t>
      </w:r>
      <w:r>
        <w:rPr>
          <w:spacing w:val="1"/>
        </w:rPr>
        <w:t xml:space="preserve"> </w:t>
      </w:r>
      <w:r>
        <w:t>социологический опрос, социологическое наблюдение, анализ документов и</w:t>
      </w:r>
      <w:r>
        <w:rPr>
          <w:spacing w:val="1"/>
        </w:rPr>
        <w:t xml:space="preserve"> </w:t>
      </w:r>
      <w:r>
        <w:t>социологический</w:t>
      </w:r>
      <w:r>
        <w:rPr>
          <w:spacing w:val="1"/>
        </w:rPr>
        <w:t xml:space="preserve"> </w:t>
      </w:r>
      <w:r>
        <w:t>эксперимент;</w:t>
      </w:r>
      <w:r>
        <w:rPr>
          <w:spacing w:val="1"/>
        </w:rPr>
        <w:t xml:space="preserve"> </w:t>
      </w:r>
      <w:r>
        <w:t>политологии,</w:t>
      </w:r>
      <w:r>
        <w:rPr>
          <w:spacing w:val="1"/>
        </w:rPr>
        <w:t xml:space="preserve"> </w:t>
      </w:r>
      <w:r>
        <w:t>такие</w:t>
      </w:r>
      <w:r>
        <w:rPr>
          <w:spacing w:val="1"/>
        </w:rPr>
        <w:t xml:space="preserve"> </w:t>
      </w:r>
      <w:r>
        <w:t>как</w:t>
      </w:r>
      <w:r>
        <w:rPr>
          <w:spacing w:val="1"/>
        </w:rPr>
        <w:t xml:space="preserve"> </w:t>
      </w:r>
      <w:r>
        <w:t>нормативно-</w:t>
      </w:r>
      <w:r>
        <w:rPr>
          <w:spacing w:val="1"/>
        </w:rPr>
        <w:t xml:space="preserve"> </w:t>
      </w:r>
      <w:r>
        <w:t>ценностный</w:t>
      </w:r>
      <w:r>
        <w:rPr>
          <w:spacing w:val="1"/>
        </w:rPr>
        <w:t xml:space="preserve"> </w:t>
      </w:r>
      <w:r>
        <w:t>подход,</w:t>
      </w:r>
      <w:r>
        <w:rPr>
          <w:spacing w:val="1"/>
        </w:rPr>
        <w:t xml:space="preserve"> </w:t>
      </w:r>
      <w:r>
        <w:t>структурно­функциональный</w:t>
      </w:r>
      <w:r>
        <w:rPr>
          <w:spacing w:val="1"/>
        </w:rPr>
        <w:t xml:space="preserve"> </w:t>
      </w:r>
      <w:r>
        <w:t>анализ,</w:t>
      </w:r>
      <w:r>
        <w:rPr>
          <w:spacing w:val="1"/>
        </w:rPr>
        <w:t xml:space="preserve"> </w:t>
      </w:r>
      <w:r>
        <w:t>системный,</w:t>
      </w:r>
      <w:r>
        <w:rPr>
          <w:spacing w:val="1"/>
        </w:rPr>
        <w:t xml:space="preserve"> </w:t>
      </w:r>
      <w:r>
        <w:t>институциональный,</w:t>
      </w:r>
      <w:r>
        <w:rPr>
          <w:spacing w:val="1"/>
        </w:rPr>
        <w:t xml:space="preserve"> </w:t>
      </w:r>
      <w:r>
        <w:t>социально­психологический</w:t>
      </w:r>
      <w:r>
        <w:rPr>
          <w:spacing w:val="1"/>
        </w:rPr>
        <w:t xml:space="preserve"> </w:t>
      </w:r>
      <w:r>
        <w:t>подход;</w:t>
      </w:r>
      <w:r>
        <w:rPr>
          <w:spacing w:val="1"/>
        </w:rPr>
        <w:t xml:space="preserve"> </w:t>
      </w:r>
      <w:r>
        <w:t>правоведения,</w:t>
      </w:r>
      <w:r>
        <w:rPr>
          <w:spacing w:val="1"/>
        </w:rPr>
        <w:t xml:space="preserve"> </w:t>
      </w:r>
      <w:r>
        <w:t>такие</w:t>
      </w:r>
      <w:r>
        <w:rPr>
          <w:spacing w:val="1"/>
        </w:rPr>
        <w:t xml:space="preserve"> </w:t>
      </w:r>
      <w:r>
        <w:t>как</w:t>
      </w:r>
      <w:r>
        <w:rPr>
          <w:spacing w:val="1"/>
        </w:rPr>
        <w:t xml:space="preserve"> </w:t>
      </w:r>
      <w:r>
        <w:t>формально-юридический,</w:t>
      </w:r>
      <w:r>
        <w:rPr>
          <w:spacing w:val="1"/>
        </w:rPr>
        <w:t xml:space="preserve"> </w:t>
      </w:r>
      <w:r>
        <w:t>сравнительно­правовой</w:t>
      </w:r>
      <w:r>
        <w:rPr>
          <w:spacing w:val="1"/>
        </w:rPr>
        <w:t xml:space="preserve"> </w:t>
      </w:r>
      <w:r>
        <w:t>для</w:t>
      </w:r>
      <w:r>
        <w:rPr>
          <w:spacing w:val="1"/>
        </w:rPr>
        <w:t xml:space="preserve"> </w:t>
      </w:r>
      <w:r>
        <w:t>принятия</w:t>
      </w:r>
      <w:r>
        <w:rPr>
          <w:spacing w:val="1"/>
        </w:rPr>
        <w:t xml:space="preserve"> </w:t>
      </w:r>
      <w:r>
        <w:t>обоснованных</w:t>
      </w:r>
      <w:r>
        <w:rPr>
          <w:spacing w:val="1"/>
        </w:rPr>
        <w:t xml:space="preserve"> </w:t>
      </w:r>
      <w:r>
        <w:t>решений</w:t>
      </w:r>
      <w:r>
        <w:rPr>
          <w:spacing w:val="1"/>
        </w:rPr>
        <w:t xml:space="preserve"> </w:t>
      </w:r>
      <w:r>
        <w:t>в</w:t>
      </w:r>
      <w:r>
        <w:rPr>
          <w:spacing w:val="1"/>
        </w:rPr>
        <w:t xml:space="preserve"> </w:t>
      </w:r>
      <w:r>
        <w:t>различных</w:t>
      </w:r>
      <w:r>
        <w:rPr>
          <w:spacing w:val="1"/>
        </w:rPr>
        <w:t xml:space="preserve"> </w:t>
      </w:r>
      <w:r>
        <w:t>областях</w:t>
      </w:r>
      <w:r>
        <w:rPr>
          <w:spacing w:val="1"/>
        </w:rPr>
        <w:t xml:space="preserve"> </w:t>
      </w:r>
      <w:r>
        <w:t>жизнедеятельности,</w:t>
      </w:r>
      <w:r>
        <w:rPr>
          <w:spacing w:val="-67"/>
        </w:rPr>
        <w:t xml:space="preserve"> </w:t>
      </w:r>
      <w:r>
        <w:t>планирования и достижения познавательных и практических целей, в том</w:t>
      </w:r>
      <w:r>
        <w:rPr>
          <w:spacing w:val="1"/>
        </w:rPr>
        <w:t xml:space="preserve"> </w:t>
      </w:r>
      <w:r>
        <w:t>числе в будущем при осуществлении социальной роли участника различных</w:t>
      </w:r>
      <w:r>
        <w:rPr>
          <w:spacing w:val="1"/>
        </w:rPr>
        <w:t xml:space="preserve"> </w:t>
      </w:r>
      <w:r>
        <w:t>социальных групп, избирателя, участии</w:t>
      </w:r>
      <w:r>
        <w:rPr>
          <w:spacing w:val="1"/>
        </w:rPr>
        <w:t xml:space="preserve"> </w:t>
      </w:r>
      <w:r>
        <w:t>в политической коммуникации, в</w:t>
      </w:r>
      <w:r>
        <w:rPr>
          <w:spacing w:val="1"/>
        </w:rPr>
        <w:t xml:space="preserve"> </w:t>
      </w:r>
      <w:r>
        <w:t>деятельности политических партий</w:t>
      </w:r>
      <w:r>
        <w:rPr>
          <w:spacing w:val="70"/>
        </w:rPr>
        <w:t xml:space="preserve"> </w:t>
      </w:r>
      <w:r>
        <w:t>и общественно-политических движений,</w:t>
      </w:r>
      <w:r>
        <w:rPr>
          <w:spacing w:val="1"/>
        </w:rPr>
        <w:t xml:space="preserve"> </w:t>
      </w:r>
      <w:r>
        <w:t>в</w:t>
      </w:r>
      <w:r>
        <w:rPr>
          <w:spacing w:val="1"/>
        </w:rPr>
        <w:t xml:space="preserve"> </w:t>
      </w:r>
      <w:r>
        <w:t>противодействии</w:t>
      </w:r>
      <w:r>
        <w:rPr>
          <w:spacing w:val="1"/>
        </w:rPr>
        <w:t xml:space="preserve"> </w:t>
      </w:r>
      <w:r>
        <w:t>политическому</w:t>
      </w:r>
      <w:r>
        <w:rPr>
          <w:spacing w:val="1"/>
        </w:rPr>
        <w:t xml:space="preserve"> </w:t>
      </w:r>
      <w:r>
        <w:t>экстремизму,</w:t>
      </w:r>
      <w:r>
        <w:rPr>
          <w:spacing w:val="1"/>
        </w:rPr>
        <w:t xml:space="preserve"> </w:t>
      </w:r>
      <w:r>
        <w:t>при</w:t>
      </w:r>
      <w:r>
        <w:rPr>
          <w:spacing w:val="1"/>
        </w:rPr>
        <w:t xml:space="preserve"> </w:t>
      </w:r>
      <w:r>
        <w:t>осуществлении</w:t>
      </w:r>
      <w:r>
        <w:rPr>
          <w:spacing w:val="-67"/>
        </w:rPr>
        <w:t xml:space="preserve"> </w:t>
      </w:r>
      <w:r>
        <w:t>профессионального выбора;</w:t>
      </w:r>
    </w:p>
    <w:p w:rsidR="00347E9B" w:rsidRDefault="00757747">
      <w:pPr>
        <w:pStyle w:val="a4"/>
        <w:spacing w:before="2" w:line="360" w:lineRule="auto"/>
        <w:ind w:right="489"/>
      </w:pPr>
      <w:r>
        <w:t>уметь</w:t>
      </w:r>
      <w:r>
        <w:rPr>
          <w:spacing w:val="1"/>
        </w:rPr>
        <w:t xml:space="preserve"> </w:t>
      </w:r>
      <w:r>
        <w:t>классифицировать</w:t>
      </w:r>
      <w:r>
        <w:rPr>
          <w:spacing w:val="1"/>
        </w:rPr>
        <w:t xml:space="preserve"> </w:t>
      </w:r>
      <w:r>
        <w:t>и</w:t>
      </w:r>
      <w:r>
        <w:rPr>
          <w:spacing w:val="1"/>
        </w:rPr>
        <w:t xml:space="preserve"> </w:t>
      </w:r>
      <w:r>
        <w:t>типологизировать:</w:t>
      </w:r>
      <w:r>
        <w:rPr>
          <w:spacing w:val="1"/>
        </w:rPr>
        <w:t xml:space="preserve"> </w:t>
      </w:r>
      <w:r>
        <w:t>социальные</w:t>
      </w:r>
      <w:r>
        <w:rPr>
          <w:spacing w:val="1"/>
        </w:rPr>
        <w:t xml:space="preserve"> </w:t>
      </w:r>
      <w:r>
        <w:t>группы,</w:t>
      </w:r>
      <w:r>
        <w:rPr>
          <w:spacing w:val="1"/>
        </w:rPr>
        <w:t xml:space="preserve"> </w:t>
      </w:r>
      <w:r>
        <w:t>разновидности социальных конфликтов, виды социального контроля; виды</w:t>
      </w:r>
      <w:r>
        <w:rPr>
          <w:spacing w:val="1"/>
        </w:rPr>
        <w:t xml:space="preserve"> </w:t>
      </w:r>
      <w:r>
        <w:t>политических отношений, формы государства, типы политических режимов,</w:t>
      </w:r>
      <w:r>
        <w:rPr>
          <w:spacing w:val="1"/>
        </w:rPr>
        <w:t xml:space="preserve"> </w:t>
      </w:r>
      <w:r>
        <w:t>формы</w:t>
      </w:r>
      <w:r>
        <w:rPr>
          <w:spacing w:val="1"/>
        </w:rPr>
        <w:t xml:space="preserve"> </w:t>
      </w:r>
      <w:r>
        <w:t>правления</w:t>
      </w:r>
      <w:r>
        <w:rPr>
          <w:spacing w:val="1"/>
        </w:rPr>
        <w:t xml:space="preserve"> </w:t>
      </w:r>
      <w:r>
        <w:t>и</w:t>
      </w:r>
      <w:r>
        <w:rPr>
          <w:spacing w:val="1"/>
        </w:rPr>
        <w:t xml:space="preserve"> </w:t>
      </w:r>
      <w:r>
        <w:t>государственно-территориального</w:t>
      </w:r>
      <w:r>
        <w:rPr>
          <w:spacing w:val="1"/>
        </w:rPr>
        <w:t xml:space="preserve"> </w:t>
      </w:r>
      <w:r>
        <w:t>устройства,</w:t>
      </w:r>
      <w:r>
        <w:rPr>
          <w:spacing w:val="1"/>
        </w:rPr>
        <w:t xml:space="preserve"> </w:t>
      </w:r>
      <w:r>
        <w:t>виды</w:t>
      </w:r>
      <w:r>
        <w:rPr>
          <w:spacing w:val="1"/>
        </w:rPr>
        <w:t xml:space="preserve"> </w:t>
      </w:r>
      <w:r>
        <w:t>политических институтов, типы политических партий, виды политических</w:t>
      </w:r>
      <w:r>
        <w:rPr>
          <w:spacing w:val="1"/>
        </w:rPr>
        <w:t xml:space="preserve"> </w:t>
      </w:r>
      <w:r>
        <w:t>идеологий, типы политического поведения; виды правовых норм, источники</w:t>
      </w:r>
      <w:r>
        <w:rPr>
          <w:spacing w:val="1"/>
        </w:rPr>
        <w:t xml:space="preserve"> </w:t>
      </w:r>
      <w:r>
        <w:t>права, отрасли права, виды правоотношений, виды правонарушений, виды</w:t>
      </w:r>
      <w:r>
        <w:rPr>
          <w:spacing w:val="1"/>
        </w:rPr>
        <w:t xml:space="preserve"> </w:t>
      </w:r>
      <w:r>
        <w:t>юридической ответственности;</w:t>
      </w:r>
    </w:p>
    <w:p w:rsidR="00347E9B" w:rsidRDefault="00757747">
      <w:pPr>
        <w:pStyle w:val="a4"/>
        <w:spacing w:before="2" w:line="360" w:lineRule="auto"/>
        <w:ind w:right="485"/>
      </w:pPr>
      <w:r>
        <w:t>уметь соотносить различные теоретические подходы, делать выводы</w:t>
      </w:r>
      <w:r>
        <w:rPr>
          <w:spacing w:val="1"/>
        </w:rPr>
        <w:t xml:space="preserve"> </w:t>
      </w:r>
      <w:r>
        <w:t>и</w:t>
      </w:r>
      <w:r>
        <w:rPr>
          <w:spacing w:val="1"/>
        </w:rPr>
        <w:t xml:space="preserve"> </w:t>
      </w:r>
      <w:r>
        <w:t>обосновывать их на теоретическом и фактическо­эмпирическом уровнях</w:t>
      </w:r>
      <w:r>
        <w:rPr>
          <w:spacing w:val="1"/>
        </w:rPr>
        <w:t xml:space="preserve"> </w:t>
      </w:r>
      <w:r>
        <w:t>при</w:t>
      </w:r>
      <w:r>
        <w:rPr>
          <w:spacing w:val="-67"/>
        </w:rPr>
        <w:t xml:space="preserve"> </w:t>
      </w:r>
      <w:r>
        <w:t>анализе</w:t>
      </w:r>
      <w:r>
        <w:rPr>
          <w:spacing w:val="1"/>
        </w:rPr>
        <w:t xml:space="preserve"> </w:t>
      </w:r>
      <w:r>
        <w:t>социальных</w:t>
      </w:r>
      <w:r>
        <w:rPr>
          <w:spacing w:val="1"/>
        </w:rPr>
        <w:t xml:space="preserve"> </w:t>
      </w:r>
      <w:r>
        <w:t>явлений,</w:t>
      </w:r>
      <w:r>
        <w:rPr>
          <w:spacing w:val="1"/>
        </w:rPr>
        <w:t xml:space="preserve"> </w:t>
      </w:r>
      <w:r>
        <w:t>вести</w:t>
      </w:r>
      <w:r>
        <w:rPr>
          <w:spacing w:val="1"/>
        </w:rPr>
        <w:t xml:space="preserve"> </w:t>
      </w:r>
      <w:r>
        <w:t>дискуссию,</w:t>
      </w:r>
      <w:r>
        <w:rPr>
          <w:spacing w:val="1"/>
        </w:rPr>
        <w:t xml:space="preserve"> </w:t>
      </w:r>
      <w:r>
        <w:t>в</w:t>
      </w:r>
      <w:r>
        <w:rPr>
          <w:spacing w:val="1"/>
        </w:rPr>
        <w:t xml:space="preserve"> </w:t>
      </w:r>
      <w:r>
        <w:t>том</w:t>
      </w:r>
      <w:r>
        <w:rPr>
          <w:spacing w:val="1"/>
        </w:rPr>
        <w:t xml:space="preserve"> </w:t>
      </w:r>
      <w:r>
        <w:t>числе</w:t>
      </w:r>
      <w:r>
        <w:rPr>
          <w:spacing w:val="71"/>
        </w:rPr>
        <w:t xml:space="preserve"> </w:t>
      </w:r>
      <w:r>
        <w:t>при</w:t>
      </w:r>
      <w:r>
        <w:rPr>
          <w:spacing w:val="1"/>
        </w:rPr>
        <w:t xml:space="preserve"> </w:t>
      </w:r>
      <w:r>
        <w:t>рассмотрении</w:t>
      </w:r>
      <w:r>
        <w:rPr>
          <w:spacing w:val="1"/>
        </w:rPr>
        <w:t xml:space="preserve"> </w:t>
      </w:r>
      <w:r>
        <w:t>миграционных</w:t>
      </w:r>
      <w:r>
        <w:rPr>
          <w:spacing w:val="1"/>
        </w:rPr>
        <w:t xml:space="preserve"> </w:t>
      </w:r>
      <w:r>
        <w:t>процессов</w:t>
      </w:r>
      <w:r>
        <w:rPr>
          <w:spacing w:val="1"/>
        </w:rPr>
        <w:t xml:space="preserve"> </w:t>
      </w:r>
      <w:r>
        <w:t>и</w:t>
      </w:r>
      <w:r>
        <w:rPr>
          <w:spacing w:val="1"/>
        </w:rPr>
        <w:t xml:space="preserve"> </w:t>
      </w:r>
      <w:r>
        <w:t>их</w:t>
      </w:r>
      <w:r>
        <w:rPr>
          <w:spacing w:val="1"/>
        </w:rPr>
        <w:t xml:space="preserve"> </w:t>
      </w:r>
      <w:r>
        <w:t>особенностей,</w:t>
      </w:r>
      <w:r>
        <w:rPr>
          <w:spacing w:val="1"/>
        </w:rPr>
        <w:t xml:space="preserve"> </w:t>
      </w:r>
      <w:r>
        <w:t>проблемы</w:t>
      </w:r>
      <w:r>
        <w:rPr>
          <w:spacing w:val="1"/>
        </w:rPr>
        <w:t xml:space="preserve"> </w:t>
      </w:r>
      <w:r>
        <w:t>социального</w:t>
      </w:r>
      <w:r>
        <w:rPr>
          <w:spacing w:val="1"/>
        </w:rPr>
        <w:t xml:space="preserve"> </w:t>
      </w:r>
      <w:r>
        <w:t>неравенства,</w:t>
      </w:r>
      <w:r>
        <w:rPr>
          <w:spacing w:val="1"/>
        </w:rPr>
        <w:t xml:space="preserve"> </w:t>
      </w:r>
      <w:r>
        <w:t>путей</w:t>
      </w:r>
      <w:r>
        <w:rPr>
          <w:spacing w:val="1"/>
        </w:rPr>
        <w:t xml:space="preserve"> </w:t>
      </w:r>
      <w:r>
        <w:t>сохранения</w:t>
      </w:r>
      <w:r>
        <w:rPr>
          <w:spacing w:val="1"/>
        </w:rPr>
        <w:t xml:space="preserve"> </w:t>
      </w:r>
      <w:r>
        <w:t>традиционных</w:t>
      </w:r>
      <w:r>
        <w:rPr>
          <w:spacing w:val="1"/>
        </w:rPr>
        <w:t xml:space="preserve"> </w:t>
      </w:r>
      <w:r>
        <w:t>семейных</w:t>
      </w:r>
      <w:r>
        <w:rPr>
          <w:spacing w:val="1"/>
        </w:rPr>
        <w:t xml:space="preserve"> </w:t>
      </w:r>
      <w:r>
        <w:t>ценностей,</w:t>
      </w:r>
      <w:r>
        <w:rPr>
          <w:spacing w:val="1"/>
        </w:rPr>
        <w:t xml:space="preserve"> </w:t>
      </w:r>
      <w:r>
        <w:t>способов</w:t>
      </w:r>
      <w:r>
        <w:rPr>
          <w:spacing w:val="1"/>
        </w:rPr>
        <w:t xml:space="preserve"> </w:t>
      </w:r>
      <w:r>
        <w:t>разрешения</w:t>
      </w:r>
      <w:r>
        <w:rPr>
          <w:spacing w:val="1"/>
        </w:rPr>
        <w:t xml:space="preserve"> </w:t>
      </w:r>
      <w:r>
        <w:t>социальных</w:t>
      </w:r>
      <w:r>
        <w:rPr>
          <w:spacing w:val="1"/>
        </w:rPr>
        <w:t xml:space="preserve"> </w:t>
      </w:r>
      <w:r>
        <w:t>конфликтов,</w:t>
      </w:r>
      <w:r>
        <w:rPr>
          <w:spacing w:val="1"/>
        </w:rPr>
        <w:t xml:space="preserve"> </w:t>
      </w:r>
      <w:r>
        <w:t>причин</w:t>
      </w:r>
      <w:r>
        <w:rPr>
          <w:spacing w:val="1"/>
        </w:rPr>
        <w:t xml:space="preserve"> </w:t>
      </w:r>
      <w:r>
        <w:t>отклоняющегося</w:t>
      </w:r>
      <w:r>
        <w:rPr>
          <w:spacing w:val="1"/>
        </w:rPr>
        <w:t xml:space="preserve"> </w:t>
      </w:r>
      <w:r>
        <w:t>поведения,</w:t>
      </w:r>
      <w:r>
        <w:rPr>
          <w:spacing w:val="1"/>
        </w:rPr>
        <w:t xml:space="preserve"> </w:t>
      </w:r>
      <w:r>
        <w:t>деятельность</w:t>
      </w:r>
      <w:r>
        <w:rPr>
          <w:spacing w:val="1"/>
        </w:rPr>
        <w:t xml:space="preserve"> </w:t>
      </w:r>
      <w:r>
        <w:t>политических</w:t>
      </w:r>
      <w:r>
        <w:rPr>
          <w:spacing w:val="1"/>
        </w:rPr>
        <w:t xml:space="preserve"> </w:t>
      </w:r>
      <w:r>
        <w:t>институтов,</w:t>
      </w:r>
      <w:r>
        <w:rPr>
          <w:spacing w:val="1"/>
        </w:rPr>
        <w:t xml:space="preserve"> </w:t>
      </w:r>
      <w:r>
        <w:t>роль</w:t>
      </w:r>
      <w:r>
        <w:rPr>
          <w:spacing w:val="1"/>
        </w:rPr>
        <w:t xml:space="preserve"> </w:t>
      </w:r>
      <w:r>
        <w:t>политических партий и общественных организаций в современном обществе,</w:t>
      </w:r>
      <w:r>
        <w:rPr>
          <w:spacing w:val="-67"/>
        </w:rPr>
        <w:t xml:space="preserve"> </w:t>
      </w:r>
      <w:r>
        <w:t>роль</w:t>
      </w:r>
      <w:r>
        <w:rPr>
          <w:spacing w:val="4"/>
        </w:rPr>
        <w:t xml:space="preserve"> </w:t>
      </w:r>
      <w:r>
        <w:t>средств</w:t>
      </w:r>
      <w:r>
        <w:rPr>
          <w:spacing w:val="5"/>
        </w:rPr>
        <w:t xml:space="preserve"> </w:t>
      </w:r>
      <w:r>
        <w:t>массовой</w:t>
      </w:r>
      <w:r>
        <w:rPr>
          <w:spacing w:val="6"/>
        </w:rPr>
        <w:t xml:space="preserve"> </w:t>
      </w:r>
      <w:r>
        <w:t>информации</w:t>
      </w:r>
      <w:r>
        <w:rPr>
          <w:spacing w:val="7"/>
        </w:rPr>
        <w:t xml:space="preserve"> </w:t>
      </w:r>
      <w:r>
        <w:t>в</w:t>
      </w:r>
      <w:r>
        <w:rPr>
          <w:spacing w:val="4"/>
        </w:rPr>
        <w:t xml:space="preserve"> </w:t>
      </w:r>
      <w:r>
        <w:t>формировании</w:t>
      </w:r>
      <w:r>
        <w:rPr>
          <w:spacing w:val="6"/>
        </w:rPr>
        <w:t xml:space="preserve"> </w:t>
      </w:r>
      <w:r>
        <w:t>политической</w:t>
      </w:r>
      <w:r>
        <w:rPr>
          <w:spacing w:val="6"/>
        </w:rPr>
        <w:t xml:space="preserve"> </w:t>
      </w:r>
      <w:r>
        <w:t>культуры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личности,</w:t>
      </w:r>
      <w:r>
        <w:rPr>
          <w:spacing w:val="1"/>
        </w:rPr>
        <w:t xml:space="preserve"> </w:t>
      </w:r>
      <w:r>
        <w:t>трансформация</w:t>
      </w:r>
      <w:r>
        <w:rPr>
          <w:spacing w:val="1"/>
        </w:rPr>
        <w:t xml:space="preserve"> </w:t>
      </w:r>
      <w:r>
        <w:t>традиционных</w:t>
      </w:r>
      <w:r>
        <w:rPr>
          <w:spacing w:val="1"/>
        </w:rPr>
        <w:t xml:space="preserve"> </w:t>
      </w:r>
      <w:r>
        <w:t>политических</w:t>
      </w:r>
      <w:r>
        <w:rPr>
          <w:spacing w:val="1"/>
        </w:rPr>
        <w:t xml:space="preserve"> </w:t>
      </w:r>
      <w:r>
        <w:t>идеологий,</w:t>
      </w:r>
      <w:r>
        <w:rPr>
          <w:spacing w:val="1"/>
        </w:rPr>
        <w:t xml:space="preserve"> </w:t>
      </w:r>
      <w:r>
        <w:t>деятельность</w:t>
      </w:r>
      <w:r>
        <w:rPr>
          <w:spacing w:val="-3"/>
        </w:rPr>
        <w:t xml:space="preserve"> </w:t>
      </w:r>
      <w:r>
        <w:t>правовых</w:t>
      </w:r>
      <w:r>
        <w:rPr>
          <w:spacing w:val="-5"/>
        </w:rPr>
        <w:t xml:space="preserve"> </w:t>
      </w:r>
      <w:r>
        <w:t>институтов,</w:t>
      </w:r>
      <w:r>
        <w:rPr>
          <w:spacing w:val="3"/>
        </w:rPr>
        <w:t xml:space="preserve"> </w:t>
      </w:r>
      <w:r>
        <w:t>соотношение права</w:t>
      </w:r>
      <w:r>
        <w:rPr>
          <w:spacing w:val="1"/>
        </w:rPr>
        <w:t xml:space="preserve"> </w:t>
      </w:r>
      <w:r>
        <w:t>и</w:t>
      </w:r>
      <w:r>
        <w:rPr>
          <w:spacing w:val="-1"/>
        </w:rPr>
        <w:t xml:space="preserve"> </w:t>
      </w:r>
      <w:r>
        <w:t>закона;</w:t>
      </w:r>
    </w:p>
    <w:p w:rsidR="00347E9B" w:rsidRDefault="00757747">
      <w:pPr>
        <w:pStyle w:val="a4"/>
        <w:tabs>
          <w:tab w:val="left" w:pos="3571"/>
          <w:tab w:val="left" w:pos="6704"/>
        </w:tabs>
        <w:spacing w:line="360" w:lineRule="auto"/>
        <w:ind w:right="488"/>
      </w:pPr>
      <w:r>
        <w:t>уметь</w:t>
      </w:r>
      <w:r>
        <w:rPr>
          <w:spacing w:val="1"/>
        </w:rPr>
        <w:t xml:space="preserve"> </w:t>
      </w:r>
      <w:r>
        <w:t>проводить</w:t>
      </w:r>
      <w:r>
        <w:rPr>
          <w:spacing w:val="1"/>
        </w:rPr>
        <w:t xml:space="preserve"> </w:t>
      </w:r>
      <w:r>
        <w:t>целенаправленный</w:t>
      </w:r>
      <w:r>
        <w:rPr>
          <w:spacing w:val="1"/>
        </w:rPr>
        <w:t xml:space="preserve"> </w:t>
      </w:r>
      <w:r>
        <w:t>поиск</w:t>
      </w:r>
      <w:r>
        <w:rPr>
          <w:spacing w:val="1"/>
        </w:rPr>
        <w:t xml:space="preserve"> </w:t>
      </w:r>
      <w:r>
        <w:t>социальной</w:t>
      </w:r>
      <w:r>
        <w:rPr>
          <w:spacing w:val="1"/>
        </w:rPr>
        <w:t xml:space="preserve"> </w:t>
      </w:r>
      <w:r>
        <w:t>информации,</w:t>
      </w:r>
      <w:r>
        <w:rPr>
          <w:spacing w:val="1"/>
        </w:rPr>
        <w:t xml:space="preserve"> </w:t>
      </w:r>
      <w:r>
        <w:t>используя</w:t>
      </w:r>
      <w:r>
        <w:rPr>
          <w:spacing w:val="1"/>
        </w:rPr>
        <w:t xml:space="preserve"> </w:t>
      </w:r>
      <w:r>
        <w:t>источники</w:t>
      </w:r>
      <w:r>
        <w:rPr>
          <w:spacing w:val="1"/>
        </w:rPr>
        <w:t xml:space="preserve"> </w:t>
      </w:r>
      <w:r>
        <w:t>научного</w:t>
      </w:r>
      <w:r>
        <w:rPr>
          <w:spacing w:val="1"/>
        </w:rPr>
        <w:t xml:space="preserve"> </w:t>
      </w:r>
      <w:r>
        <w:t>и</w:t>
      </w:r>
      <w:r>
        <w:rPr>
          <w:spacing w:val="1"/>
        </w:rPr>
        <w:t xml:space="preserve"> </w:t>
      </w:r>
      <w:r>
        <w:t>научно-публицистического</w:t>
      </w:r>
      <w:r>
        <w:rPr>
          <w:spacing w:val="1"/>
        </w:rPr>
        <w:t xml:space="preserve"> </w:t>
      </w:r>
      <w:r>
        <w:t>характера,</w:t>
      </w:r>
      <w:r>
        <w:rPr>
          <w:spacing w:val="-67"/>
        </w:rPr>
        <w:t xml:space="preserve"> </w:t>
      </w:r>
      <w:r>
        <w:t>выстраивать аргументы с привлечением научных фактов и идей, ранжировать</w:t>
      </w:r>
      <w:r>
        <w:rPr>
          <w:spacing w:val="-67"/>
        </w:rPr>
        <w:t xml:space="preserve"> </w:t>
      </w:r>
      <w:r>
        <w:t>источники</w:t>
      </w:r>
      <w:r>
        <w:rPr>
          <w:spacing w:val="1"/>
        </w:rPr>
        <w:t xml:space="preserve"> </w:t>
      </w:r>
      <w:r>
        <w:t>социальной</w:t>
      </w:r>
      <w:r>
        <w:rPr>
          <w:spacing w:val="1"/>
        </w:rPr>
        <w:t xml:space="preserve"> </w:t>
      </w:r>
      <w:r>
        <w:t>информации</w:t>
      </w:r>
      <w:r>
        <w:rPr>
          <w:spacing w:val="1"/>
        </w:rPr>
        <w:t xml:space="preserve"> </w:t>
      </w:r>
      <w:r>
        <w:t>по</w:t>
      </w:r>
      <w:r>
        <w:rPr>
          <w:spacing w:val="1"/>
        </w:rPr>
        <w:t xml:space="preserve"> </w:t>
      </w:r>
      <w:r>
        <w:t>целям</w:t>
      </w:r>
      <w:r>
        <w:rPr>
          <w:spacing w:val="1"/>
        </w:rPr>
        <w:t xml:space="preserve"> </w:t>
      </w:r>
      <w:r>
        <w:t>распространения,</w:t>
      </w:r>
      <w:r>
        <w:rPr>
          <w:spacing w:val="1"/>
        </w:rPr>
        <w:t xml:space="preserve"> </w:t>
      </w:r>
      <w:r>
        <w:t>жанрам</w:t>
      </w:r>
      <w:r>
        <w:rPr>
          <w:spacing w:val="1"/>
        </w:rPr>
        <w:t xml:space="preserve"> </w:t>
      </w:r>
      <w:r>
        <w:t>с</w:t>
      </w:r>
      <w:r>
        <w:rPr>
          <w:spacing w:val="-67"/>
        </w:rPr>
        <w:t xml:space="preserve"> </w:t>
      </w:r>
      <w:r>
        <w:t>позиций</w:t>
      </w:r>
      <w:r>
        <w:rPr>
          <w:spacing w:val="1"/>
        </w:rPr>
        <w:t xml:space="preserve"> </w:t>
      </w:r>
      <w:r>
        <w:t>достоверности</w:t>
      </w:r>
      <w:r>
        <w:rPr>
          <w:spacing w:val="1"/>
        </w:rPr>
        <w:t xml:space="preserve"> </w:t>
      </w:r>
      <w:r>
        <w:t>сведений,</w:t>
      </w:r>
      <w:r>
        <w:rPr>
          <w:spacing w:val="1"/>
        </w:rPr>
        <w:t xml:space="preserve"> </w:t>
      </w:r>
      <w:r>
        <w:t>проводить</w:t>
      </w:r>
      <w:r>
        <w:rPr>
          <w:spacing w:val="1"/>
        </w:rPr>
        <w:t xml:space="preserve"> </w:t>
      </w:r>
      <w:r>
        <w:t>с</w:t>
      </w:r>
      <w:r>
        <w:rPr>
          <w:spacing w:val="1"/>
        </w:rPr>
        <w:t xml:space="preserve"> </w:t>
      </w:r>
      <w:r>
        <w:t>использованием</w:t>
      </w:r>
      <w:r>
        <w:rPr>
          <w:spacing w:val="1"/>
        </w:rPr>
        <w:t xml:space="preserve"> </w:t>
      </w:r>
      <w:r>
        <w:t>знаний</w:t>
      </w:r>
      <w:r>
        <w:rPr>
          <w:spacing w:val="1"/>
        </w:rPr>
        <w:t xml:space="preserve"> </w:t>
      </w:r>
      <w:r>
        <w:t>из</w:t>
      </w:r>
      <w:r>
        <w:rPr>
          <w:spacing w:val="-67"/>
        </w:rPr>
        <w:t xml:space="preserve"> </w:t>
      </w:r>
      <w:r>
        <w:t>различных</w:t>
      </w:r>
      <w:r>
        <w:tab/>
        <w:t>источников,</w:t>
      </w:r>
      <w:r>
        <w:tab/>
        <w:t>учебно­исследовательской,</w:t>
      </w:r>
      <w:r>
        <w:rPr>
          <w:spacing w:val="-68"/>
        </w:rPr>
        <w:t xml:space="preserve"> </w:t>
      </w:r>
      <w:r>
        <w:t>проектно­исследовательской</w:t>
      </w:r>
      <w:r>
        <w:rPr>
          <w:spacing w:val="1"/>
        </w:rPr>
        <w:t xml:space="preserve"> </w:t>
      </w:r>
      <w:r>
        <w:t>и</w:t>
      </w:r>
      <w:r>
        <w:rPr>
          <w:spacing w:val="1"/>
        </w:rPr>
        <w:t xml:space="preserve"> </w:t>
      </w:r>
      <w:r>
        <w:t>другой</w:t>
      </w:r>
      <w:r>
        <w:rPr>
          <w:spacing w:val="1"/>
        </w:rPr>
        <w:t xml:space="preserve"> </w:t>
      </w:r>
      <w:r>
        <w:t>творческой</w:t>
      </w:r>
      <w:r>
        <w:rPr>
          <w:spacing w:val="1"/>
        </w:rPr>
        <w:t xml:space="preserve"> </w:t>
      </w:r>
      <w:r>
        <w:t>работы</w:t>
      </w:r>
      <w:r>
        <w:rPr>
          <w:spacing w:val="1"/>
        </w:rPr>
        <w:t xml:space="preserve"> </w:t>
      </w:r>
      <w:r>
        <w:t>по</w:t>
      </w:r>
      <w:r>
        <w:rPr>
          <w:spacing w:val="1"/>
        </w:rPr>
        <w:t xml:space="preserve"> </w:t>
      </w:r>
      <w:r>
        <w:t>социальной,</w:t>
      </w:r>
      <w:r>
        <w:rPr>
          <w:spacing w:val="1"/>
        </w:rPr>
        <w:t xml:space="preserve"> </w:t>
      </w:r>
      <w:r>
        <w:t>политической,</w:t>
      </w:r>
      <w:r>
        <w:rPr>
          <w:spacing w:val="1"/>
        </w:rPr>
        <w:t xml:space="preserve"> </w:t>
      </w:r>
      <w:r>
        <w:t>правовой</w:t>
      </w:r>
      <w:r>
        <w:rPr>
          <w:spacing w:val="1"/>
        </w:rPr>
        <w:t xml:space="preserve"> </w:t>
      </w:r>
      <w:r>
        <w:t>проблематике:</w:t>
      </w:r>
      <w:r>
        <w:rPr>
          <w:spacing w:val="1"/>
        </w:rPr>
        <w:t xml:space="preserve"> </w:t>
      </w:r>
      <w:r>
        <w:t>определять</w:t>
      </w:r>
      <w:r>
        <w:rPr>
          <w:spacing w:val="1"/>
        </w:rPr>
        <w:t xml:space="preserve"> </w:t>
      </w:r>
      <w:r>
        <w:t>тематику</w:t>
      </w:r>
      <w:r>
        <w:rPr>
          <w:spacing w:val="1"/>
        </w:rPr>
        <w:t xml:space="preserve"> </w:t>
      </w:r>
      <w:r>
        <w:t>учебных</w:t>
      </w:r>
      <w:r>
        <w:rPr>
          <w:spacing w:val="1"/>
        </w:rPr>
        <w:t xml:space="preserve"> </w:t>
      </w:r>
      <w:r>
        <w:t>исследований</w:t>
      </w:r>
      <w:r>
        <w:rPr>
          <w:spacing w:val="1"/>
        </w:rPr>
        <w:t xml:space="preserve"> </w:t>
      </w:r>
      <w:r>
        <w:t>и</w:t>
      </w:r>
      <w:r>
        <w:rPr>
          <w:spacing w:val="1"/>
        </w:rPr>
        <w:t xml:space="preserve"> </w:t>
      </w:r>
      <w:r>
        <w:t>проектов,</w:t>
      </w:r>
      <w:r>
        <w:rPr>
          <w:spacing w:val="1"/>
        </w:rPr>
        <w:t xml:space="preserve"> </w:t>
      </w:r>
      <w:r>
        <w:t>осуществлять</w:t>
      </w:r>
      <w:r>
        <w:rPr>
          <w:spacing w:val="1"/>
        </w:rPr>
        <w:t xml:space="preserve"> </w:t>
      </w:r>
      <w:r>
        <w:t>поиск</w:t>
      </w:r>
      <w:r>
        <w:rPr>
          <w:spacing w:val="1"/>
        </w:rPr>
        <w:t xml:space="preserve"> </w:t>
      </w:r>
      <w:r>
        <w:t>оптимальных</w:t>
      </w:r>
      <w:r>
        <w:rPr>
          <w:spacing w:val="1"/>
        </w:rPr>
        <w:t xml:space="preserve"> </w:t>
      </w:r>
      <w:r>
        <w:t>путей</w:t>
      </w:r>
      <w:r>
        <w:rPr>
          <w:spacing w:val="1"/>
        </w:rPr>
        <w:t xml:space="preserve"> </w:t>
      </w:r>
      <w:r>
        <w:t>их</w:t>
      </w:r>
      <w:r>
        <w:rPr>
          <w:spacing w:val="1"/>
        </w:rPr>
        <w:t xml:space="preserve"> </w:t>
      </w:r>
      <w:r>
        <w:t>реализации,</w:t>
      </w:r>
      <w:r>
        <w:rPr>
          <w:spacing w:val="1"/>
        </w:rPr>
        <w:t xml:space="preserve"> </w:t>
      </w:r>
      <w:r>
        <w:t>обеспечивать</w:t>
      </w:r>
      <w:r>
        <w:rPr>
          <w:spacing w:val="1"/>
        </w:rPr>
        <w:t xml:space="preserve"> </w:t>
      </w:r>
      <w:r>
        <w:t>теоретическую</w:t>
      </w:r>
      <w:r>
        <w:rPr>
          <w:spacing w:val="1"/>
        </w:rPr>
        <w:t xml:space="preserve"> </w:t>
      </w:r>
      <w:r>
        <w:t>и</w:t>
      </w:r>
      <w:r>
        <w:rPr>
          <w:spacing w:val="71"/>
        </w:rPr>
        <w:t xml:space="preserve"> </w:t>
      </w:r>
      <w:r>
        <w:t>прикладную</w:t>
      </w:r>
      <w:r>
        <w:rPr>
          <w:spacing w:val="71"/>
        </w:rPr>
        <w:t xml:space="preserve"> </w:t>
      </w:r>
      <w:r>
        <w:t>составляющие</w:t>
      </w:r>
      <w:r>
        <w:rPr>
          <w:spacing w:val="1"/>
        </w:rPr>
        <w:t xml:space="preserve"> </w:t>
      </w:r>
      <w:r>
        <w:t>работ, владеть навыками презентации результатов учебно­исследовательской</w:t>
      </w:r>
      <w:r>
        <w:rPr>
          <w:spacing w:val="-67"/>
        </w:rPr>
        <w:t xml:space="preserve"> </w:t>
      </w:r>
      <w:r>
        <w:t>и проектной деятельности на</w:t>
      </w:r>
      <w:r>
        <w:rPr>
          <w:spacing w:val="1"/>
        </w:rPr>
        <w:t xml:space="preserve"> </w:t>
      </w:r>
      <w:r>
        <w:t>публичных мероприятиях;</w:t>
      </w:r>
    </w:p>
    <w:p w:rsidR="00347E9B" w:rsidRDefault="00757747">
      <w:pPr>
        <w:pStyle w:val="a4"/>
        <w:spacing w:line="360" w:lineRule="auto"/>
        <w:ind w:right="489"/>
      </w:pPr>
      <w:r>
        <w:t>уметь</w:t>
      </w:r>
      <w:r>
        <w:rPr>
          <w:spacing w:val="1"/>
        </w:rPr>
        <w:t xml:space="preserve"> </w:t>
      </w:r>
      <w:r>
        <w:t>анализировать</w:t>
      </w:r>
      <w:r>
        <w:rPr>
          <w:spacing w:val="1"/>
        </w:rPr>
        <w:t xml:space="preserve"> </w:t>
      </w:r>
      <w:r>
        <w:t>и</w:t>
      </w:r>
      <w:r>
        <w:rPr>
          <w:spacing w:val="1"/>
        </w:rPr>
        <w:t xml:space="preserve"> </w:t>
      </w:r>
      <w:r>
        <w:t>оценивать</w:t>
      </w:r>
      <w:r>
        <w:rPr>
          <w:spacing w:val="1"/>
        </w:rPr>
        <w:t xml:space="preserve"> </w:t>
      </w:r>
      <w:r>
        <w:t>собственный</w:t>
      </w:r>
      <w:r>
        <w:rPr>
          <w:spacing w:val="1"/>
        </w:rPr>
        <w:t xml:space="preserve"> </w:t>
      </w:r>
      <w:r>
        <w:t>социальный</w:t>
      </w:r>
      <w:r>
        <w:rPr>
          <w:spacing w:val="1"/>
        </w:rPr>
        <w:t xml:space="preserve"> </w:t>
      </w:r>
      <w:r>
        <w:t>опыт,</w:t>
      </w:r>
      <w:r>
        <w:rPr>
          <w:spacing w:val="1"/>
        </w:rPr>
        <w:t xml:space="preserve"> </w:t>
      </w:r>
      <w:r>
        <w:t>включая опыт самопознания и самооценки, самоконтроля, межличностного</w:t>
      </w:r>
      <w:r>
        <w:rPr>
          <w:spacing w:val="1"/>
        </w:rPr>
        <w:t xml:space="preserve"> </w:t>
      </w:r>
      <w:r>
        <w:t>взаимодействия,</w:t>
      </w:r>
      <w:r>
        <w:rPr>
          <w:spacing w:val="1"/>
        </w:rPr>
        <w:t xml:space="preserve"> </w:t>
      </w:r>
      <w:r>
        <w:t>выполнения</w:t>
      </w:r>
      <w:r>
        <w:rPr>
          <w:spacing w:val="1"/>
        </w:rPr>
        <w:t xml:space="preserve"> </w:t>
      </w:r>
      <w:r>
        <w:t>социальных</w:t>
      </w:r>
      <w:r>
        <w:rPr>
          <w:spacing w:val="1"/>
        </w:rPr>
        <w:t xml:space="preserve"> </w:t>
      </w:r>
      <w:r>
        <w:t>ролей,</w:t>
      </w:r>
      <w:r>
        <w:rPr>
          <w:spacing w:val="1"/>
        </w:rPr>
        <w:t xml:space="preserve"> </w:t>
      </w:r>
      <w:r>
        <w:t>использовать</w:t>
      </w:r>
      <w:r>
        <w:rPr>
          <w:spacing w:val="1"/>
        </w:rPr>
        <w:t xml:space="preserve"> </w:t>
      </w:r>
      <w:r>
        <w:t>его</w:t>
      </w:r>
      <w:r>
        <w:rPr>
          <w:spacing w:val="1"/>
        </w:rPr>
        <w:t xml:space="preserve"> </w:t>
      </w:r>
      <w:r>
        <w:t>при</w:t>
      </w:r>
      <w:r>
        <w:rPr>
          <w:spacing w:val="-67"/>
        </w:rPr>
        <w:t xml:space="preserve"> </w:t>
      </w:r>
      <w:r>
        <w:t>решении</w:t>
      </w:r>
      <w:r>
        <w:rPr>
          <w:spacing w:val="1"/>
        </w:rPr>
        <w:t xml:space="preserve"> </w:t>
      </w:r>
      <w:r>
        <w:t>познавательных задач</w:t>
      </w:r>
      <w:r>
        <w:rPr>
          <w:spacing w:val="1"/>
        </w:rPr>
        <w:t xml:space="preserve"> </w:t>
      </w:r>
      <w:r>
        <w:t>и</w:t>
      </w:r>
      <w:r>
        <w:rPr>
          <w:spacing w:val="1"/>
        </w:rPr>
        <w:t xml:space="preserve"> </w:t>
      </w:r>
      <w:r>
        <w:t>разрешении</w:t>
      </w:r>
      <w:r>
        <w:rPr>
          <w:spacing w:val="1"/>
        </w:rPr>
        <w:t xml:space="preserve"> </w:t>
      </w:r>
      <w:r>
        <w:t>жизненных</w:t>
      </w:r>
      <w:r>
        <w:rPr>
          <w:spacing w:val="1"/>
        </w:rPr>
        <w:t xml:space="preserve"> </w:t>
      </w:r>
      <w:r>
        <w:t>проблем,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связанных</w:t>
      </w:r>
      <w:r>
        <w:rPr>
          <w:spacing w:val="1"/>
        </w:rPr>
        <w:t xml:space="preserve"> </w:t>
      </w:r>
      <w:r>
        <w:t>с</w:t>
      </w:r>
      <w:r>
        <w:rPr>
          <w:spacing w:val="1"/>
        </w:rPr>
        <w:t xml:space="preserve"> </w:t>
      </w:r>
      <w:r>
        <w:t>изучением</w:t>
      </w:r>
      <w:r>
        <w:rPr>
          <w:spacing w:val="1"/>
        </w:rPr>
        <w:t xml:space="preserve"> </w:t>
      </w:r>
      <w:r>
        <w:t>социальных</w:t>
      </w:r>
      <w:r>
        <w:rPr>
          <w:spacing w:val="1"/>
        </w:rPr>
        <w:t xml:space="preserve"> </w:t>
      </w:r>
      <w:r>
        <w:t>групп,</w:t>
      </w:r>
      <w:r>
        <w:rPr>
          <w:spacing w:val="1"/>
        </w:rPr>
        <w:t xml:space="preserve"> </w:t>
      </w:r>
      <w:r>
        <w:t>социального</w:t>
      </w:r>
      <w:r>
        <w:rPr>
          <w:spacing w:val="1"/>
        </w:rPr>
        <w:t xml:space="preserve"> </w:t>
      </w:r>
      <w:r>
        <w:t>взаимодействия, деятельности социальных институтов (семья, образование,</w:t>
      </w:r>
      <w:r>
        <w:rPr>
          <w:spacing w:val="1"/>
        </w:rPr>
        <w:t xml:space="preserve"> </w:t>
      </w:r>
      <w:r>
        <w:t>средства</w:t>
      </w:r>
      <w:r>
        <w:rPr>
          <w:spacing w:val="1"/>
        </w:rPr>
        <w:t xml:space="preserve"> </w:t>
      </w:r>
      <w:r>
        <w:t>массовой</w:t>
      </w:r>
      <w:r>
        <w:rPr>
          <w:spacing w:val="1"/>
        </w:rPr>
        <w:t xml:space="preserve"> </w:t>
      </w:r>
      <w:r>
        <w:t>информации,</w:t>
      </w:r>
      <w:r>
        <w:rPr>
          <w:spacing w:val="1"/>
        </w:rPr>
        <w:t xml:space="preserve"> </w:t>
      </w:r>
      <w:r>
        <w:t>религия),</w:t>
      </w:r>
      <w:r>
        <w:rPr>
          <w:spacing w:val="1"/>
        </w:rPr>
        <w:t xml:space="preserve"> </w:t>
      </w:r>
      <w:r>
        <w:t>с</w:t>
      </w:r>
      <w:r>
        <w:rPr>
          <w:spacing w:val="1"/>
        </w:rPr>
        <w:t xml:space="preserve"> </w:t>
      </w:r>
      <w:r>
        <w:t>деятельностью</w:t>
      </w:r>
      <w:r>
        <w:rPr>
          <w:spacing w:val="1"/>
        </w:rPr>
        <w:t xml:space="preserve"> </w:t>
      </w:r>
      <w:r>
        <w:t>различных</w:t>
      </w:r>
      <w:r>
        <w:rPr>
          <w:spacing w:val="1"/>
        </w:rPr>
        <w:t xml:space="preserve"> </w:t>
      </w:r>
      <w:r>
        <w:t>политических</w:t>
      </w:r>
      <w:r>
        <w:rPr>
          <w:spacing w:val="1"/>
        </w:rPr>
        <w:t xml:space="preserve"> </w:t>
      </w:r>
      <w:r>
        <w:t>институтов</w:t>
      </w:r>
      <w:r>
        <w:rPr>
          <w:spacing w:val="1"/>
        </w:rPr>
        <w:t xml:space="preserve"> </w:t>
      </w:r>
      <w:r>
        <w:t>современного</w:t>
      </w:r>
      <w:r>
        <w:rPr>
          <w:spacing w:val="1"/>
        </w:rPr>
        <w:t xml:space="preserve"> </w:t>
      </w:r>
      <w:r>
        <w:t>общества,</w:t>
      </w:r>
      <w:r>
        <w:rPr>
          <w:spacing w:val="1"/>
        </w:rPr>
        <w:t xml:space="preserve"> </w:t>
      </w:r>
      <w:r>
        <w:t>политической</w:t>
      </w:r>
      <w:r>
        <w:rPr>
          <w:spacing w:val="1"/>
        </w:rPr>
        <w:t xml:space="preserve"> </w:t>
      </w:r>
      <w:r>
        <w:t>социализацией</w:t>
      </w:r>
      <w:r>
        <w:rPr>
          <w:spacing w:val="1"/>
        </w:rPr>
        <w:t xml:space="preserve"> </w:t>
      </w:r>
      <w:r>
        <w:t>и</w:t>
      </w:r>
      <w:r>
        <w:rPr>
          <w:spacing w:val="1"/>
        </w:rPr>
        <w:t xml:space="preserve"> </w:t>
      </w:r>
      <w:r>
        <w:t>политическим</w:t>
      </w:r>
      <w:r>
        <w:rPr>
          <w:spacing w:val="1"/>
        </w:rPr>
        <w:t xml:space="preserve"> </w:t>
      </w:r>
      <w:r>
        <w:t>поведением</w:t>
      </w:r>
      <w:r>
        <w:rPr>
          <w:spacing w:val="1"/>
        </w:rPr>
        <w:t xml:space="preserve"> </w:t>
      </w:r>
      <w:r>
        <w:t>личности,</w:t>
      </w:r>
      <w:r>
        <w:rPr>
          <w:spacing w:val="1"/>
        </w:rPr>
        <w:t xml:space="preserve"> </w:t>
      </w:r>
      <w:r>
        <w:t>её</w:t>
      </w:r>
      <w:r>
        <w:rPr>
          <w:spacing w:val="1"/>
        </w:rPr>
        <w:t xml:space="preserve"> </w:t>
      </w:r>
      <w:r>
        <w:t>политическим</w:t>
      </w:r>
      <w:r>
        <w:rPr>
          <w:spacing w:val="1"/>
        </w:rPr>
        <w:t xml:space="preserve"> </w:t>
      </w:r>
      <w:r>
        <w:t>выбором</w:t>
      </w:r>
      <w:r>
        <w:rPr>
          <w:spacing w:val="1"/>
        </w:rPr>
        <w:t xml:space="preserve"> </w:t>
      </w:r>
      <w:r>
        <w:t>и</w:t>
      </w:r>
      <w:r>
        <w:rPr>
          <w:spacing w:val="1"/>
        </w:rPr>
        <w:t xml:space="preserve"> </w:t>
      </w:r>
      <w:r>
        <w:t>политическим</w:t>
      </w:r>
      <w:r>
        <w:rPr>
          <w:spacing w:val="1"/>
        </w:rPr>
        <w:t xml:space="preserve"> </w:t>
      </w:r>
      <w:r>
        <w:t>участием,</w:t>
      </w:r>
      <w:r>
        <w:rPr>
          <w:spacing w:val="1"/>
        </w:rPr>
        <w:t xml:space="preserve"> </w:t>
      </w:r>
      <w:r>
        <w:t>действиями</w:t>
      </w:r>
      <w:r>
        <w:rPr>
          <w:spacing w:val="1"/>
        </w:rPr>
        <w:t xml:space="preserve"> </w:t>
      </w:r>
      <w:r>
        <w:t>субъектов</w:t>
      </w:r>
      <w:r>
        <w:rPr>
          <w:spacing w:val="1"/>
        </w:rPr>
        <w:t xml:space="preserve"> </w:t>
      </w:r>
      <w:r>
        <w:t>политики</w:t>
      </w:r>
      <w:r>
        <w:rPr>
          <w:spacing w:val="1"/>
        </w:rPr>
        <w:t xml:space="preserve"> </w:t>
      </w:r>
      <w:r>
        <w:t>в</w:t>
      </w:r>
      <w:r>
        <w:rPr>
          <w:spacing w:val="1"/>
        </w:rPr>
        <w:t xml:space="preserve"> </w:t>
      </w:r>
      <w:r>
        <w:t>политическом</w:t>
      </w:r>
      <w:r>
        <w:rPr>
          <w:spacing w:val="1"/>
        </w:rPr>
        <w:t xml:space="preserve"> </w:t>
      </w:r>
      <w:r>
        <w:t>процессе,</w:t>
      </w:r>
      <w:r>
        <w:rPr>
          <w:spacing w:val="1"/>
        </w:rPr>
        <w:t xml:space="preserve"> </w:t>
      </w:r>
      <w:r>
        <w:t>деятельностью</w:t>
      </w:r>
      <w:r>
        <w:rPr>
          <w:spacing w:val="1"/>
        </w:rPr>
        <w:t xml:space="preserve"> </w:t>
      </w:r>
      <w:r>
        <w:t>участников</w:t>
      </w:r>
      <w:r>
        <w:rPr>
          <w:spacing w:val="1"/>
        </w:rPr>
        <w:t xml:space="preserve"> </w:t>
      </w:r>
      <w:r>
        <w:t>правоотношений</w:t>
      </w:r>
      <w:r>
        <w:rPr>
          <w:spacing w:val="1"/>
        </w:rPr>
        <w:t xml:space="preserve"> </w:t>
      </w:r>
      <w:r>
        <w:t>в</w:t>
      </w:r>
      <w:r>
        <w:rPr>
          <w:spacing w:val="1"/>
        </w:rPr>
        <w:t xml:space="preserve"> </w:t>
      </w:r>
      <w:r>
        <w:t>отраслевом</w:t>
      </w:r>
      <w:r>
        <w:rPr>
          <w:spacing w:val="1"/>
        </w:rPr>
        <w:t xml:space="preserve"> </w:t>
      </w:r>
      <w:r>
        <w:t>многообразии,</w:t>
      </w:r>
      <w:r>
        <w:rPr>
          <w:spacing w:val="1"/>
        </w:rPr>
        <w:t xml:space="preserve"> </w:t>
      </w:r>
      <w:r>
        <w:t>осознанным</w:t>
      </w:r>
      <w:r>
        <w:rPr>
          <w:spacing w:val="1"/>
        </w:rPr>
        <w:t xml:space="preserve"> </w:t>
      </w:r>
      <w:r>
        <w:t>выбором</w:t>
      </w:r>
      <w:r>
        <w:rPr>
          <w:spacing w:val="1"/>
        </w:rPr>
        <w:t xml:space="preserve"> </w:t>
      </w:r>
      <w:r>
        <w:t>правомерных</w:t>
      </w:r>
      <w:r>
        <w:rPr>
          <w:spacing w:val="1"/>
        </w:rPr>
        <w:t xml:space="preserve"> </w:t>
      </w:r>
      <w:r>
        <w:t>моделей</w:t>
      </w:r>
      <w:r>
        <w:rPr>
          <w:spacing w:val="1"/>
        </w:rPr>
        <w:t xml:space="preserve"> </w:t>
      </w:r>
      <w:r>
        <w:t>поведения;</w:t>
      </w:r>
    </w:p>
    <w:p w:rsidR="00347E9B" w:rsidRDefault="00757747">
      <w:pPr>
        <w:pStyle w:val="a4"/>
        <w:spacing w:line="360" w:lineRule="auto"/>
        <w:ind w:right="493"/>
      </w:pPr>
      <w:r>
        <w:t>уметь</w:t>
      </w:r>
      <w:r>
        <w:rPr>
          <w:spacing w:val="1"/>
        </w:rPr>
        <w:t xml:space="preserve"> </w:t>
      </w:r>
      <w:r>
        <w:t>конкретизировать</w:t>
      </w:r>
      <w:r>
        <w:rPr>
          <w:spacing w:val="1"/>
        </w:rPr>
        <w:t xml:space="preserve"> </w:t>
      </w:r>
      <w:r>
        <w:t>примерами</w:t>
      </w:r>
      <w:r>
        <w:rPr>
          <w:spacing w:val="1"/>
        </w:rPr>
        <w:t xml:space="preserve"> </w:t>
      </w:r>
      <w:r>
        <w:t>из</w:t>
      </w:r>
      <w:r>
        <w:rPr>
          <w:spacing w:val="1"/>
        </w:rPr>
        <w:t xml:space="preserve"> </w:t>
      </w:r>
      <w:r>
        <w:t>личного</w:t>
      </w:r>
      <w:r>
        <w:rPr>
          <w:spacing w:val="1"/>
        </w:rPr>
        <w:t xml:space="preserve"> </w:t>
      </w:r>
      <w:r>
        <w:t>социального</w:t>
      </w:r>
      <w:r>
        <w:rPr>
          <w:spacing w:val="1"/>
        </w:rPr>
        <w:t xml:space="preserve"> </w:t>
      </w:r>
      <w:r>
        <w:t>опыта,</w:t>
      </w:r>
      <w:r>
        <w:rPr>
          <w:spacing w:val="1"/>
        </w:rPr>
        <w:t xml:space="preserve"> </w:t>
      </w:r>
      <w:r>
        <w:t>фактами</w:t>
      </w:r>
      <w:r>
        <w:rPr>
          <w:spacing w:val="1"/>
        </w:rPr>
        <w:t xml:space="preserve"> </w:t>
      </w:r>
      <w:r>
        <w:t>социальной</w:t>
      </w:r>
      <w:r>
        <w:rPr>
          <w:spacing w:val="1"/>
        </w:rPr>
        <w:t xml:space="preserve"> </w:t>
      </w:r>
      <w:r>
        <w:t>действительности,</w:t>
      </w:r>
      <w:r>
        <w:rPr>
          <w:spacing w:val="1"/>
        </w:rPr>
        <w:t xml:space="preserve"> </w:t>
      </w:r>
      <w:r>
        <w:t>модельными</w:t>
      </w:r>
      <w:r>
        <w:rPr>
          <w:spacing w:val="1"/>
        </w:rPr>
        <w:t xml:space="preserve"> </w:t>
      </w:r>
      <w:r>
        <w:t>ситуациями</w:t>
      </w:r>
      <w:r>
        <w:rPr>
          <w:spacing w:val="1"/>
        </w:rPr>
        <w:t xml:space="preserve"> </w:t>
      </w:r>
      <w:r>
        <w:t>теоретические</w:t>
      </w:r>
      <w:r>
        <w:rPr>
          <w:spacing w:val="13"/>
        </w:rPr>
        <w:t xml:space="preserve"> </w:t>
      </w:r>
      <w:r>
        <w:t>положения</w:t>
      </w:r>
      <w:r>
        <w:rPr>
          <w:spacing w:val="14"/>
        </w:rPr>
        <w:t xml:space="preserve"> </w:t>
      </w:r>
      <w:r>
        <w:t>разделов</w:t>
      </w:r>
      <w:r>
        <w:rPr>
          <w:spacing w:val="11"/>
        </w:rPr>
        <w:t xml:space="preserve"> </w:t>
      </w:r>
      <w:r>
        <w:t>«Основы</w:t>
      </w:r>
      <w:r>
        <w:rPr>
          <w:spacing w:val="13"/>
        </w:rPr>
        <w:t xml:space="preserve"> </w:t>
      </w:r>
      <w:r>
        <w:t>социологии»,</w:t>
      </w:r>
      <w:r>
        <w:rPr>
          <w:spacing w:val="15"/>
        </w:rPr>
        <w:t xml:space="preserve"> </w:t>
      </w:r>
      <w:r>
        <w:t>«Основы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политологии», «Основы правоведения», включая положения об этнических</w:t>
      </w:r>
      <w:r>
        <w:rPr>
          <w:spacing w:val="1"/>
        </w:rPr>
        <w:t xml:space="preserve"> </w:t>
      </w:r>
      <w:r>
        <w:t>отношениях и этническом многообразии современного мира, молодёжи как</w:t>
      </w:r>
      <w:r>
        <w:rPr>
          <w:spacing w:val="1"/>
        </w:rPr>
        <w:t xml:space="preserve"> </w:t>
      </w:r>
      <w:r>
        <w:t>социальной</w:t>
      </w:r>
      <w:r>
        <w:rPr>
          <w:spacing w:val="1"/>
        </w:rPr>
        <w:t xml:space="preserve"> </w:t>
      </w:r>
      <w:r>
        <w:t>группе,</w:t>
      </w:r>
      <w:r>
        <w:rPr>
          <w:spacing w:val="1"/>
        </w:rPr>
        <w:t xml:space="preserve"> </w:t>
      </w:r>
      <w:r>
        <w:t>изменении</w:t>
      </w:r>
      <w:r>
        <w:rPr>
          <w:spacing w:val="1"/>
        </w:rPr>
        <w:t xml:space="preserve"> </w:t>
      </w:r>
      <w:r>
        <w:t>социальных</w:t>
      </w:r>
      <w:r>
        <w:rPr>
          <w:spacing w:val="1"/>
        </w:rPr>
        <w:t xml:space="preserve"> </w:t>
      </w:r>
      <w:r>
        <w:t>ролей</w:t>
      </w:r>
      <w:r>
        <w:rPr>
          <w:spacing w:val="1"/>
        </w:rPr>
        <w:t xml:space="preserve"> </w:t>
      </w:r>
      <w:r>
        <w:t>в</w:t>
      </w:r>
      <w:r>
        <w:rPr>
          <w:spacing w:val="1"/>
        </w:rPr>
        <w:t xml:space="preserve"> </w:t>
      </w:r>
      <w:r>
        <w:t>семье,</w:t>
      </w:r>
      <w:r>
        <w:rPr>
          <w:spacing w:val="1"/>
        </w:rPr>
        <w:t xml:space="preserve"> </w:t>
      </w:r>
      <w:r>
        <w:t>системе</w:t>
      </w:r>
      <w:r>
        <w:rPr>
          <w:spacing w:val="1"/>
        </w:rPr>
        <w:t xml:space="preserve"> </w:t>
      </w:r>
      <w:r>
        <w:t>образования Российской Федерации и тенденциях его развития, средствах</w:t>
      </w:r>
      <w:r>
        <w:rPr>
          <w:spacing w:val="1"/>
        </w:rPr>
        <w:t xml:space="preserve"> </w:t>
      </w:r>
      <w:r>
        <w:t>массовой информации, мировых и национальных религиях, политике</w:t>
      </w:r>
      <w:r>
        <w:rPr>
          <w:spacing w:val="1"/>
        </w:rPr>
        <w:t xml:space="preserve"> </w:t>
      </w:r>
      <w:r>
        <w:t>как</w:t>
      </w:r>
      <w:r>
        <w:rPr>
          <w:spacing w:val="1"/>
        </w:rPr>
        <w:t xml:space="preserve"> </w:t>
      </w:r>
      <w:r>
        <w:t>общественном</w:t>
      </w:r>
      <w:r>
        <w:rPr>
          <w:spacing w:val="1"/>
        </w:rPr>
        <w:t xml:space="preserve"> </w:t>
      </w:r>
      <w:r>
        <w:t>явлении,</w:t>
      </w:r>
      <w:r>
        <w:rPr>
          <w:spacing w:val="1"/>
        </w:rPr>
        <w:t xml:space="preserve"> </w:t>
      </w:r>
      <w:r>
        <w:t>структуре,</w:t>
      </w:r>
      <w:r>
        <w:rPr>
          <w:spacing w:val="1"/>
        </w:rPr>
        <w:t xml:space="preserve"> </w:t>
      </w:r>
      <w:r>
        <w:t>ресурсах,</w:t>
      </w:r>
      <w:r>
        <w:rPr>
          <w:spacing w:val="1"/>
        </w:rPr>
        <w:t xml:space="preserve"> </w:t>
      </w:r>
      <w:r>
        <w:t>функциях</w:t>
      </w:r>
      <w:r>
        <w:rPr>
          <w:spacing w:val="1"/>
        </w:rPr>
        <w:t xml:space="preserve"> </w:t>
      </w:r>
      <w:r>
        <w:t>и</w:t>
      </w:r>
      <w:r>
        <w:rPr>
          <w:spacing w:val="1"/>
        </w:rPr>
        <w:t xml:space="preserve"> </w:t>
      </w:r>
      <w:r>
        <w:t>легитимности</w:t>
      </w:r>
      <w:r>
        <w:rPr>
          <w:spacing w:val="1"/>
        </w:rPr>
        <w:t xml:space="preserve"> </w:t>
      </w:r>
      <w:r>
        <w:t>политической</w:t>
      </w:r>
      <w:r>
        <w:rPr>
          <w:spacing w:val="1"/>
        </w:rPr>
        <w:t xml:space="preserve"> </w:t>
      </w:r>
      <w:r>
        <w:t>власти,</w:t>
      </w:r>
      <w:r>
        <w:rPr>
          <w:spacing w:val="1"/>
        </w:rPr>
        <w:t xml:space="preserve"> </w:t>
      </w:r>
      <w:r>
        <w:t>политических</w:t>
      </w:r>
      <w:r>
        <w:rPr>
          <w:spacing w:val="1"/>
        </w:rPr>
        <w:t xml:space="preserve"> </w:t>
      </w:r>
      <w:r>
        <w:t>нормах</w:t>
      </w:r>
      <w:r>
        <w:rPr>
          <w:spacing w:val="1"/>
        </w:rPr>
        <w:t xml:space="preserve"> </w:t>
      </w:r>
      <w:r>
        <w:t>и</w:t>
      </w:r>
      <w:r>
        <w:rPr>
          <w:spacing w:val="1"/>
        </w:rPr>
        <w:t xml:space="preserve"> </w:t>
      </w:r>
      <w:r>
        <w:t>ценностях,</w:t>
      </w:r>
      <w:r>
        <w:rPr>
          <w:spacing w:val="1"/>
        </w:rPr>
        <w:t xml:space="preserve"> </w:t>
      </w:r>
      <w:r>
        <w:t>политических</w:t>
      </w:r>
      <w:r>
        <w:rPr>
          <w:spacing w:val="1"/>
        </w:rPr>
        <w:t xml:space="preserve"> </w:t>
      </w:r>
      <w:r>
        <w:t>конфликтах</w:t>
      </w:r>
      <w:r>
        <w:rPr>
          <w:spacing w:val="1"/>
        </w:rPr>
        <w:t xml:space="preserve"> </w:t>
      </w:r>
      <w:r>
        <w:t>и</w:t>
      </w:r>
      <w:r>
        <w:rPr>
          <w:spacing w:val="1"/>
        </w:rPr>
        <w:t xml:space="preserve"> </w:t>
      </w:r>
      <w:r>
        <w:t>путях</w:t>
      </w:r>
      <w:r>
        <w:rPr>
          <w:spacing w:val="1"/>
        </w:rPr>
        <w:t xml:space="preserve"> </w:t>
      </w:r>
      <w:r>
        <w:t>их</w:t>
      </w:r>
      <w:r>
        <w:rPr>
          <w:spacing w:val="1"/>
        </w:rPr>
        <w:t xml:space="preserve"> </w:t>
      </w:r>
      <w:r>
        <w:t>урегулирования,</w:t>
      </w:r>
      <w:r>
        <w:rPr>
          <w:spacing w:val="1"/>
        </w:rPr>
        <w:t xml:space="preserve"> </w:t>
      </w:r>
      <w:r>
        <w:t>выборах</w:t>
      </w:r>
      <w:r>
        <w:rPr>
          <w:spacing w:val="1"/>
        </w:rPr>
        <w:t xml:space="preserve"> </w:t>
      </w:r>
      <w:r>
        <w:t>в</w:t>
      </w:r>
      <w:r>
        <w:rPr>
          <w:spacing w:val="1"/>
        </w:rPr>
        <w:t xml:space="preserve"> </w:t>
      </w:r>
      <w:r>
        <w:t>демократическом</w:t>
      </w:r>
      <w:r>
        <w:rPr>
          <w:spacing w:val="1"/>
        </w:rPr>
        <w:t xml:space="preserve"> </w:t>
      </w:r>
      <w:r>
        <w:t>обществе, о политической психологии и политическом сознании, влиянии</w:t>
      </w:r>
      <w:r>
        <w:rPr>
          <w:spacing w:val="1"/>
        </w:rPr>
        <w:t xml:space="preserve"> </w:t>
      </w:r>
      <w:r>
        <w:t>средств массовой коммуникации</w:t>
      </w:r>
      <w:r>
        <w:rPr>
          <w:spacing w:val="1"/>
        </w:rPr>
        <w:t xml:space="preserve"> </w:t>
      </w:r>
      <w:r>
        <w:t>на политическое сознание, о защите прав</w:t>
      </w:r>
      <w:r>
        <w:rPr>
          <w:spacing w:val="1"/>
        </w:rPr>
        <w:t xml:space="preserve"> </w:t>
      </w:r>
      <w:r>
        <w:t>человека,</w:t>
      </w:r>
      <w:r>
        <w:rPr>
          <w:spacing w:val="1"/>
        </w:rPr>
        <w:t xml:space="preserve"> </w:t>
      </w:r>
      <w:r>
        <w:t>сделках,</w:t>
      </w:r>
      <w:r>
        <w:rPr>
          <w:spacing w:val="1"/>
        </w:rPr>
        <w:t xml:space="preserve"> </w:t>
      </w:r>
      <w:r>
        <w:t>обязательствах,</w:t>
      </w:r>
      <w:r>
        <w:rPr>
          <w:spacing w:val="1"/>
        </w:rPr>
        <w:t xml:space="preserve"> </w:t>
      </w:r>
      <w:r>
        <w:t>основаниях</w:t>
      </w:r>
      <w:r>
        <w:rPr>
          <w:spacing w:val="1"/>
        </w:rPr>
        <w:t xml:space="preserve"> </w:t>
      </w:r>
      <w:r>
        <w:t>наследования,</w:t>
      </w:r>
      <w:r>
        <w:rPr>
          <w:spacing w:val="1"/>
        </w:rPr>
        <w:t xml:space="preserve"> </w:t>
      </w:r>
      <w:r>
        <w:t>правах</w:t>
      </w:r>
      <w:r>
        <w:rPr>
          <w:spacing w:val="1"/>
        </w:rPr>
        <w:t xml:space="preserve"> </w:t>
      </w:r>
      <w:r>
        <w:t>на</w:t>
      </w:r>
      <w:r>
        <w:rPr>
          <w:spacing w:val="1"/>
        </w:rPr>
        <w:t xml:space="preserve"> </w:t>
      </w:r>
      <w:r>
        <w:t>результаты</w:t>
      </w:r>
      <w:r>
        <w:rPr>
          <w:spacing w:val="1"/>
        </w:rPr>
        <w:t xml:space="preserve"> </w:t>
      </w:r>
      <w:r>
        <w:t>интеллектуальной</w:t>
      </w:r>
      <w:r>
        <w:rPr>
          <w:spacing w:val="1"/>
        </w:rPr>
        <w:t xml:space="preserve"> </w:t>
      </w:r>
      <w:r>
        <w:t>деятельности,</w:t>
      </w:r>
      <w:r>
        <w:rPr>
          <w:spacing w:val="1"/>
        </w:rPr>
        <w:t xml:space="preserve"> </w:t>
      </w:r>
      <w:r>
        <w:t>особенностях</w:t>
      </w:r>
      <w:r>
        <w:rPr>
          <w:spacing w:val="1"/>
        </w:rPr>
        <w:t xml:space="preserve"> </w:t>
      </w:r>
      <w:r>
        <w:t>правового</w:t>
      </w:r>
      <w:r>
        <w:rPr>
          <w:spacing w:val="1"/>
        </w:rPr>
        <w:t xml:space="preserve"> </w:t>
      </w:r>
      <w:r>
        <w:t>регулирования</w:t>
      </w:r>
      <w:r>
        <w:rPr>
          <w:spacing w:val="1"/>
        </w:rPr>
        <w:t xml:space="preserve"> </w:t>
      </w:r>
      <w:r>
        <w:t>труда</w:t>
      </w:r>
      <w:r>
        <w:rPr>
          <w:spacing w:val="1"/>
        </w:rPr>
        <w:t xml:space="preserve"> </w:t>
      </w:r>
      <w:r>
        <w:t>несовершеннолетних</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о</w:t>
      </w:r>
      <w:r>
        <w:rPr>
          <w:spacing w:val="-67"/>
        </w:rPr>
        <w:t xml:space="preserve"> </w:t>
      </w:r>
      <w:r>
        <w:t>причинах</w:t>
      </w:r>
      <w:r>
        <w:rPr>
          <w:spacing w:val="1"/>
        </w:rPr>
        <w:t xml:space="preserve"> </w:t>
      </w:r>
      <w:r>
        <w:t>преступности,</w:t>
      </w:r>
      <w:r>
        <w:rPr>
          <w:spacing w:val="1"/>
        </w:rPr>
        <w:t xml:space="preserve"> </w:t>
      </w:r>
      <w:r>
        <w:t>необходимой</w:t>
      </w:r>
      <w:r>
        <w:rPr>
          <w:spacing w:val="1"/>
        </w:rPr>
        <w:t xml:space="preserve"> </w:t>
      </w:r>
      <w:r>
        <w:t>обороне</w:t>
      </w:r>
      <w:r>
        <w:rPr>
          <w:spacing w:val="1"/>
        </w:rPr>
        <w:t xml:space="preserve"> </w:t>
      </w:r>
      <w:r>
        <w:t>и</w:t>
      </w:r>
      <w:r>
        <w:rPr>
          <w:spacing w:val="1"/>
        </w:rPr>
        <w:t xml:space="preserve"> </w:t>
      </w:r>
      <w:r>
        <w:t>крайней</w:t>
      </w:r>
      <w:r>
        <w:rPr>
          <w:spacing w:val="1"/>
        </w:rPr>
        <w:t xml:space="preserve"> </w:t>
      </w:r>
      <w:r>
        <w:t>необходимости,</w:t>
      </w:r>
      <w:r>
        <w:rPr>
          <w:spacing w:val="-67"/>
        </w:rPr>
        <w:t xml:space="preserve"> </w:t>
      </w:r>
      <w:r>
        <w:t>стадиях</w:t>
      </w:r>
      <w:r>
        <w:rPr>
          <w:spacing w:val="-9"/>
        </w:rPr>
        <w:t xml:space="preserve"> </w:t>
      </w:r>
      <w:r>
        <w:t>гражданского</w:t>
      </w:r>
      <w:r>
        <w:rPr>
          <w:spacing w:val="-4"/>
        </w:rPr>
        <w:t xml:space="preserve"> </w:t>
      </w:r>
      <w:r>
        <w:t>и уголовного</w:t>
      </w:r>
      <w:r>
        <w:rPr>
          <w:spacing w:val="-4"/>
        </w:rPr>
        <w:t xml:space="preserve"> </w:t>
      </w:r>
      <w:r>
        <w:t>процесса,</w:t>
      </w:r>
      <w:r>
        <w:rPr>
          <w:spacing w:val="-2"/>
        </w:rPr>
        <w:t xml:space="preserve"> </w:t>
      </w:r>
      <w:r>
        <w:t>развитии</w:t>
      </w:r>
      <w:r>
        <w:rPr>
          <w:spacing w:val="-4"/>
        </w:rPr>
        <w:t xml:space="preserve"> </w:t>
      </w:r>
      <w:r>
        <w:t>правовой</w:t>
      </w:r>
      <w:r>
        <w:rPr>
          <w:spacing w:val="-5"/>
        </w:rPr>
        <w:t xml:space="preserve"> </w:t>
      </w:r>
      <w:r>
        <w:t>культуры;</w:t>
      </w:r>
    </w:p>
    <w:p w:rsidR="00347E9B" w:rsidRDefault="00757747">
      <w:pPr>
        <w:pStyle w:val="a4"/>
        <w:spacing w:before="1" w:line="360" w:lineRule="auto"/>
        <w:ind w:right="481"/>
      </w:pPr>
      <w:r>
        <w:t>проявлять готовность продуктивно взаимодействовать с социальными</w:t>
      </w:r>
      <w:r>
        <w:rPr>
          <w:spacing w:val="1"/>
        </w:rPr>
        <w:t xml:space="preserve"> </w:t>
      </w:r>
      <w:r>
        <w:t>институтами</w:t>
      </w:r>
      <w:r>
        <w:rPr>
          <w:spacing w:val="1"/>
        </w:rPr>
        <w:t xml:space="preserve"> </w:t>
      </w:r>
      <w:r>
        <w:t>на</w:t>
      </w:r>
      <w:r>
        <w:rPr>
          <w:spacing w:val="1"/>
        </w:rPr>
        <w:t xml:space="preserve"> </w:t>
      </w:r>
      <w:r>
        <w:t>основе</w:t>
      </w:r>
      <w:r>
        <w:rPr>
          <w:spacing w:val="1"/>
        </w:rPr>
        <w:t xml:space="preserve"> </w:t>
      </w:r>
      <w:r>
        <w:t>правовых</w:t>
      </w:r>
      <w:r>
        <w:rPr>
          <w:spacing w:val="1"/>
        </w:rPr>
        <w:t xml:space="preserve"> </w:t>
      </w:r>
      <w:r>
        <w:t>норм</w:t>
      </w:r>
      <w:r>
        <w:rPr>
          <w:spacing w:val="1"/>
        </w:rPr>
        <w:t xml:space="preserve"> </w:t>
      </w:r>
      <w:r>
        <w:t>для</w:t>
      </w:r>
      <w:r>
        <w:rPr>
          <w:spacing w:val="1"/>
        </w:rPr>
        <w:t xml:space="preserve"> </w:t>
      </w:r>
      <w:r>
        <w:t>обеспечения</w:t>
      </w:r>
      <w:r>
        <w:rPr>
          <w:spacing w:val="1"/>
        </w:rPr>
        <w:t xml:space="preserve"> </w:t>
      </w:r>
      <w:r>
        <w:t>защиты</w:t>
      </w:r>
      <w:r>
        <w:rPr>
          <w:spacing w:val="70"/>
        </w:rPr>
        <w:t xml:space="preserve"> </w:t>
      </w:r>
      <w:r>
        <w:t>прав</w:t>
      </w:r>
      <w:r>
        <w:rPr>
          <w:spacing w:val="1"/>
        </w:rPr>
        <w:t xml:space="preserve"> </w:t>
      </w:r>
      <w:r>
        <w:t>человека</w:t>
      </w:r>
      <w:r>
        <w:rPr>
          <w:spacing w:val="1"/>
        </w:rPr>
        <w:t xml:space="preserve"> </w:t>
      </w:r>
      <w:r>
        <w:t>и гражданина в Российской Федерации и установленных правил,</w:t>
      </w:r>
      <w:r>
        <w:rPr>
          <w:spacing w:val="1"/>
        </w:rPr>
        <w:t xml:space="preserve"> </w:t>
      </w:r>
      <w:r>
        <w:t>уметь</w:t>
      </w:r>
      <w:r>
        <w:rPr>
          <w:spacing w:val="1"/>
        </w:rPr>
        <w:t xml:space="preserve"> </w:t>
      </w:r>
      <w:r>
        <w:t>самостоятельно</w:t>
      </w:r>
      <w:r>
        <w:rPr>
          <w:spacing w:val="1"/>
        </w:rPr>
        <w:t xml:space="preserve"> </w:t>
      </w:r>
      <w:r>
        <w:t>заполнять</w:t>
      </w:r>
      <w:r>
        <w:rPr>
          <w:spacing w:val="1"/>
        </w:rPr>
        <w:t xml:space="preserve"> </w:t>
      </w:r>
      <w:r>
        <w:t>формы,</w:t>
      </w:r>
      <w:r>
        <w:rPr>
          <w:spacing w:val="1"/>
        </w:rPr>
        <w:t xml:space="preserve"> </w:t>
      </w:r>
      <w:r>
        <w:t>составлять</w:t>
      </w:r>
      <w:r>
        <w:rPr>
          <w:spacing w:val="71"/>
        </w:rPr>
        <w:t xml:space="preserve"> </w:t>
      </w:r>
      <w:r>
        <w:t>документы,</w:t>
      </w:r>
      <w:r>
        <w:rPr>
          <w:spacing w:val="1"/>
        </w:rPr>
        <w:t xml:space="preserve"> </w:t>
      </w:r>
      <w:r>
        <w:t>необходимые</w:t>
      </w:r>
      <w:r>
        <w:rPr>
          <w:spacing w:val="1"/>
        </w:rPr>
        <w:t xml:space="preserve"> </w:t>
      </w:r>
      <w:r>
        <w:t>в</w:t>
      </w:r>
      <w:r>
        <w:rPr>
          <w:spacing w:val="1"/>
        </w:rPr>
        <w:t xml:space="preserve"> </w:t>
      </w:r>
      <w:r>
        <w:t>социальной</w:t>
      </w:r>
      <w:r>
        <w:rPr>
          <w:spacing w:val="1"/>
        </w:rPr>
        <w:t xml:space="preserve"> </w:t>
      </w:r>
      <w:r>
        <w:t>практике,</w:t>
      </w:r>
      <w:r>
        <w:rPr>
          <w:spacing w:val="1"/>
        </w:rPr>
        <w:t xml:space="preserve"> </w:t>
      </w:r>
      <w:r>
        <w:t>рассматриваемой</w:t>
      </w:r>
      <w:r>
        <w:rPr>
          <w:spacing w:val="1"/>
        </w:rPr>
        <w:t xml:space="preserve"> </w:t>
      </w:r>
      <w:r>
        <w:t>на</w:t>
      </w:r>
      <w:r>
        <w:rPr>
          <w:spacing w:val="1"/>
        </w:rPr>
        <w:t xml:space="preserve"> </w:t>
      </w:r>
      <w:r>
        <w:t>примерах</w:t>
      </w:r>
      <w:r>
        <w:rPr>
          <w:spacing w:val="1"/>
        </w:rPr>
        <w:t xml:space="preserve"> </w:t>
      </w:r>
      <w:r>
        <w:t>материала разделов «Основы социологии», «Основы политологии», «Основы</w:t>
      </w:r>
      <w:r>
        <w:rPr>
          <w:spacing w:val="1"/>
        </w:rPr>
        <w:t xml:space="preserve"> </w:t>
      </w:r>
      <w:r>
        <w:t>правоведения»;</w:t>
      </w:r>
    </w:p>
    <w:p w:rsidR="00347E9B" w:rsidRDefault="00757747">
      <w:pPr>
        <w:pStyle w:val="a4"/>
        <w:spacing w:before="5" w:line="360" w:lineRule="auto"/>
        <w:ind w:right="494"/>
      </w:pPr>
      <w:r>
        <w:t>проявлять</w:t>
      </w:r>
      <w:r>
        <w:rPr>
          <w:spacing w:val="1"/>
        </w:rPr>
        <w:t xml:space="preserve"> </w:t>
      </w:r>
      <w:r>
        <w:t>умения,</w:t>
      </w:r>
      <w:r>
        <w:rPr>
          <w:spacing w:val="1"/>
        </w:rPr>
        <w:t xml:space="preserve"> </w:t>
      </w:r>
      <w:r>
        <w:t>необходимые</w:t>
      </w:r>
      <w:r>
        <w:rPr>
          <w:spacing w:val="1"/>
        </w:rPr>
        <w:t xml:space="preserve"> </w:t>
      </w:r>
      <w:r>
        <w:t>для</w:t>
      </w:r>
      <w:r>
        <w:rPr>
          <w:spacing w:val="1"/>
        </w:rPr>
        <w:t xml:space="preserve"> </w:t>
      </w:r>
      <w:r>
        <w:t>успешного</w:t>
      </w:r>
      <w:r>
        <w:rPr>
          <w:spacing w:val="1"/>
        </w:rPr>
        <w:t xml:space="preserve"> </w:t>
      </w:r>
      <w:r>
        <w:t>продолжения</w:t>
      </w:r>
      <w:r>
        <w:rPr>
          <w:spacing w:val="1"/>
        </w:rPr>
        <w:t xml:space="preserve"> </w:t>
      </w:r>
      <w:r>
        <w:t>образования по направлениям социально­гуманитарной подготовки, включая</w:t>
      </w:r>
      <w:r>
        <w:rPr>
          <w:spacing w:val="1"/>
        </w:rPr>
        <w:t xml:space="preserve"> </w:t>
      </w:r>
      <w:r>
        <w:t>умение</w:t>
      </w:r>
      <w:r>
        <w:rPr>
          <w:spacing w:val="1"/>
        </w:rPr>
        <w:t xml:space="preserve"> </w:t>
      </w:r>
      <w:r>
        <w:t>самостоятельно</w:t>
      </w:r>
      <w:r>
        <w:rPr>
          <w:spacing w:val="1"/>
        </w:rPr>
        <w:t xml:space="preserve"> </w:t>
      </w:r>
      <w:r>
        <w:t>овладевать</w:t>
      </w:r>
      <w:r>
        <w:rPr>
          <w:spacing w:val="1"/>
        </w:rPr>
        <w:t xml:space="preserve"> </w:t>
      </w:r>
      <w:r>
        <w:t>новыми</w:t>
      </w:r>
      <w:r>
        <w:rPr>
          <w:spacing w:val="1"/>
        </w:rPr>
        <w:t xml:space="preserve"> </w:t>
      </w:r>
      <w:r>
        <w:t>способами</w:t>
      </w:r>
      <w:r>
        <w:rPr>
          <w:spacing w:val="1"/>
        </w:rPr>
        <w:t xml:space="preserve"> </w:t>
      </w:r>
      <w:r>
        <w:t>познавательной</w:t>
      </w:r>
      <w:r>
        <w:rPr>
          <w:spacing w:val="1"/>
        </w:rPr>
        <w:t xml:space="preserve"> </w:t>
      </w:r>
      <w:r>
        <w:t>деятельности, выдвигать гипотезы, соотносить информацию, полученную из</w:t>
      </w:r>
      <w:r>
        <w:rPr>
          <w:spacing w:val="1"/>
        </w:rPr>
        <w:t xml:space="preserve"> </w:t>
      </w:r>
      <w:r>
        <w:t>разных</w:t>
      </w:r>
      <w:r>
        <w:rPr>
          <w:spacing w:val="1"/>
        </w:rPr>
        <w:t xml:space="preserve"> </w:t>
      </w:r>
      <w:r>
        <w:t>источников,</w:t>
      </w:r>
      <w:r>
        <w:rPr>
          <w:spacing w:val="1"/>
        </w:rPr>
        <w:t xml:space="preserve"> </w:t>
      </w:r>
      <w:r>
        <w:t>эффективно</w:t>
      </w:r>
      <w:r>
        <w:rPr>
          <w:spacing w:val="1"/>
        </w:rPr>
        <w:t xml:space="preserve"> </w:t>
      </w:r>
      <w:r>
        <w:t>взаимодействовать</w:t>
      </w:r>
      <w:r>
        <w:rPr>
          <w:spacing w:val="1"/>
        </w:rPr>
        <w:t xml:space="preserve"> </w:t>
      </w:r>
      <w:r>
        <w:t>в</w:t>
      </w:r>
      <w:r>
        <w:rPr>
          <w:spacing w:val="1"/>
        </w:rPr>
        <w:t xml:space="preserve"> </w:t>
      </w:r>
      <w:r>
        <w:t>исследовательских</w:t>
      </w:r>
      <w:r>
        <w:rPr>
          <w:spacing w:val="1"/>
        </w:rPr>
        <w:t xml:space="preserve"> </w:t>
      </w:r>
      <w:r>
        <w:t>группах, способность ориентироваться в направлениях профессионального</w:t>
      </w:r>
      <w:r>
        <w:rPr>
          <w:spacing w:val="1"/>
        </w:rPr>
        <w:t xml:space="preserve"> </w:t>
      </w:r>
      <w:r>
        <w:t>образования,</w:t>
      </w:r>
      <w:r>
        <w:rPr>
          <w:spacing w:val="8"/>
        </w:rPr>
        <w:t xml:space="preserve"> </w:t>
      </w:r>
      <w:r>
        <w:t>связанных</w:t>
      </w:r>
      <w:r>
        <w:rPr>
          <w:spacing w:val="8"/>
        </w:rPr>
        <w:t xml:space="preserve"> </w:t>
      </w:r>
      <w:r>
        <w:t>с</w:t>
      </w:r>
      <w:r>
        <w:rPr>
          <w:spacing w:val="7"/>
        </w:rPr>
        <w:t xml:space="preserve"> </w:t>
      </w:r>
      <w:r>
        <w:t>социально­гуманитарной</w:t>
      </w:r>
      <w:r>
        <w:rPr>
          <w:spacing w:val="6"/>
        </w:rPr>
        <w:t xml:space="preserve"> </w:t>
      </w:r>
      <w:r>
        <w:t>подготовкой</w:t>
      </w:r>
      <w:r>
        <w:rPr>
          <w:spacing w:val="6"/>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2671"/>
          <w:tab w:val="left" w:pos="5170"/>
          <w:tab w:val="left" w:pos="7007"/>
          <w:tab w:val="left" w:pos="8541"/>
        </w:tabs>
        <w:spacing w:before="67" w:line="362" w:lineRule="auto"/>
        <w:ind w:right="493" w:firstLine="0"/>
        <w:jc w:val="left"/>
      </w:pPr>
      <w:r>
        <w:lastRenderedPageBreak/>
        <w:t>особенностями</w:t>
      </w:r>
      <w:r>
        <w:tab/>
        <w:t>профессиональной</w:t>
      </w:r>
      <w:r>
        <w:tab/>
        <w:t>деятельности</w:t>
      </w:r>
      <w:r>
        <w:tab/>
        <w:t>социолога,</w:t>
      </w:r>
      <w:r>
        <w:tab/>
      </w:r>
      <w:r>
        <w:rPr>
          <w:spacing w:val="-1"/>
        </w:rPr>
        <w:t>политолога,</w:t>
      </w:r>
      <w:r>
        <w:rPr>
          <w:spacing w:val="-67"/>
        </w:rPr>
        <w:t xml:space="preserve"> </w:t>
      </w:r>
      <w:r>
        <w:t>юриста.</w:t>
      </w:r>
    </w:p>
    <w:p w:rsidR="00347E9B" w:rsidRDefault="00347E9B">
      <w:pPr>
        <w:spacing w:line="362"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359"/>
        </w:tabs>
        <w:spacing w:before="67" w:line="362" w:lineRule="auto"/>
        <w:ind w:right="495" w:firstLine="710"/>
        <w:rPr>
          <w:sz w:val="28"/>
        </w:rPr>
      </w:pPr>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«География»</w:t>
      </w:r>
      <w:r>
        <w:rPr>
          <w:spacing w:val="1"/>
          <w:sz w:val="28"/>
        </w:rPr>
        <w:t xml:space="preserve"> </w:t>
      </w:r>
      <w:r>
        <w:rPr>
          <w:sz w:val="28"/>
        </w:rPr>
        <w:t>(базовый</w:t>
      </w:r>
      <w:r>
        <w:rPr>
          <w:spacing w:val="5"/>
          <w:sz w:val="28"/>
        </w:rPr>
        <w:t xml:space="preserve"> </w:t>
      </w:r>
      <w:r>
        <w:rPr>
          <w:sz w:val="28"/>
        </w:rPr>
        <w:t>уровень).</w:t>
      </w:r>
    </w:p>
    <w:p w:rsidR="00347E9B" w:rsidRDefault="00757747">
      <w:pPr>
        <w:pStyle w:val="a4"/>
        <w:spacing w:line="350" w:lineRule="auto"/>
        <w:ind w:right="488"/>
      </w:pPr>
      <w:r>
        <w:t>Рабочая программа по учебному предмету «География» (предметная</w:t>
      </w:r>
      <w:r>
        <w:rPr>
          <w:spacing w:val="1"/>
        </w:rPr>
        <w:t xml:space="preserve"> </w:t>
      </w:r>
      <w:r>
        <w:t>область</w:t>
      </w:r>
      <w:r>
        <w:rPr>
          <w:spacing w:val="1"/>
        </w:rPr>
        <w:t xml:space="preserve"> </w:t>
      </w:r>
      <w:r>
        <w:t>«Общественно-научные</w:t>
      </w:r>
      <w:r>
        <w:rPr>
          <w:spacing w:val="1"/>
        </w:rPr>
        <w:t xml:space="preserve"> </w:t>
      </w:r>
      <w:r>
        <w:t>предметы»)</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географии,</w:t>
      </w:r>
      <w:r>
        <w:rPr>
          <w:spacing w:val="1"/>
        </w:rPr>
        <w:t xml:space="preserve"> </w:t>
      </w:r>
      <w:r>
        <w:t>география)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географии.</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39" w:line="350" w:lineRule="auto"/>
        <w:ind w:right="485"/>
      </w:pPr>
      <w:r>
        <w:t>Программа</w:t>
      </w:r>
      <w:r>
        <w:rPr>
          <w:spacing w:val="1"/>
        </w:rPr>
        <w:t xml:space="preserve"> </w:t>
      </w:r>
      <w:r>
        <w:t>по</w:t>
      </w:r>
      <w:r>
        <w:rPr>
          <w:spacing w:val="1"/>
        </w:rPr>
        <w:t xml:space="preserve"> </w:t>
      </w:r>
      <w:r>
        <w:t>географии</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 освоения ООП СОО, представленных в ФГОС СОО, а также</w:t>
      </w:r>
      <w:r>
        <w:rPr>
          <w:spacing w:val="1"/>
        </w:rPr>
        <w:t xml:space="preserve"> </w:t>
      </w:r>
      <w:r>
        <w:t>на</w:t>
      </w:r>
      <w:r>
        <w:rPr>
          <w:spacing w:val="1"/>
        </w:rPr>
        <w:t xml:space="preserve"> </w:t>
      </w:r>
      <w:r>
        <w:t>основе</w:t>
      </w:r>
      <w:r>
        <w:rPr>
          <w:spacing w:val="1"/>
        </w:rPr>
        <w:t xml:space="preserve"> </w:t>
      </w:r>
      <w:r>
        <w:t>характеристики</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представленной</w:t>
      </w:r>
      <w:r>
        <w:rPr>
          <w:spacing w:val="1"/>
        </w:rPr>
        <w:t xml:space="preserve"> </w:t>
      </w:r>
      <w:r>
        <w:t>в</w:t>
      </w:r>
      <w:r>
        <w:rPr>
          <w:spacing w:val="1"/>
        </w:rPr>
        <w:t xml:space="preserve"> </w:t>
      </w:r>
      <w:r>
        <w:t>федеральной рабочей программе воспитания и подлежит непосредственному</w:t>
      </w:r>
      <w:r>
        <w:rPr>
          <w:spacing w:val="1"/>
        </w:rPr>
        <w:t xml:space="preserve"> </w:t>
      </w:r>
      <w:r>
        <w:t>применению</w:t>
      </w:r>
      <w:r>
        <w:rPr>
          <w:spacing w:val="1"/>
        </w:rPr>
        <w:t xml:space="preserve"> </w:t>
      </w:r>
      <w:r>
        <w:t>при реализации образовательной программы среднего общего</w:t>
      </w:r>
      <w:r>
        <w:rPr>
          <w:spacing w:val="1"/>
        </w:rPr>
        <w:t xml:space="preserve"> </w:t>
      </w:r>
      <w:r>
        <w:t>образования.</w:t>
      </w:r>
    </w:p>
    <w:p w:rsidR="00347E9B" w:rsidRDefault="00757747">
      <w:pPr>
        <w:pStyle w:val="a4"/>
        <w:spacing w:line="350" w:lineRule="auto"/>
        <w:ind w:right="496"/>
      </w:pPr>
      <w:r>
        <w:t>Программа по географии отражает основные требования ФГОС СОО</w:t>
      </w:r>
      <w:r>
        <w:rPr>
          <w:spacing w:val="1"/>
        </w:rPr>
        <w:t xml:space="preserve"> </w:t>
      </w:r>
      <w:r>
        <w:t>к</w:t>
      </w:r>
      <w:r>
        <w:rPr>
          <w:spacing w:val="-67"/>
        </w:rPr>
        <w:t xml:space="preserve"> </w:t>
      </w:r>
      <w:r>
        <w:t>личностным,</w:t>
      </w:r>
      <w:r>
        <w:rPr>
          <w:spacing w:val="1"/>
        </w:rPr>
        <w:t xml:space="preserve"> </w:t>
      </w:r>
      <w:r>
        <w:t>метапредметным</w:t>
      </w:r>
      <w:r>
        <w:rPr>
          <w:spacing w:val="1"/>
        </w:rPr>
        <w:t xml:space="preserve"> </w:t>
      </w:r>
      <w:r>
        <w:t>и</w:t>
      </w:r>
      <w:r>
        <w:rPr>
          <w:spacing w:val="1"/>
        </w:rPr>
        <w:t xml:space="preserve"> </w:t>
      </w:r>
      <w:r>
        <w:t>предметным</w:t>
      </w:r>
      <w:r>
        <w:rPr>
          <w:spacing w:val="1"/>
        </w:rPr>
        <w:t xml:space="preserve"> </w:t>
      </w:r>
      <w:r>
        <w:t>результатам</w:t>
      </w:r>
      <w:r>
        <w:rPr>
          <w:spacing w:val="1"/>
        </w:rPr>
        <w:t xml:space="preserve"> </w:t>
      </w:r>
      <w:r>
        <w:t>освоения</w:t>
      </w:r>
      <w:r>
        <w:rPr>
          <w:spacing w:val="1"/>
        </w:rPr>
        <w:t xml:space="preserve"> </w:t>
      </w:r>
      <w:r>
        <w:t>образовательных</w:t>
      </w:r>
      <w:r>
        <w:rPr>
          <w:spacing w:val="-4"/>
        </w:rPr>
        <w:t xml:space="preserve"> </w:t>
      </w:r>
      <w:r>
        <w:t>программ.</w:t>
      </w:r>
    </w:p>
    <w:p w:rsidR="00347E9B" w:rsidRDefault="00757747">
      <w:pPr>
        <w:pStyle w:val="a4"/>
        <w:spacing w:line="350" w:lineRule="auto"/>
        <w:ind w:right="481"/>
      </w:pPr>
      <w:r>
        <w:t>Программа</w:t>
      </w:r>
      <w:r>
        <w:rPr>
          <w:spacing w:val="1"/>
        </w:rPr>
        <w:t xml:space="preserve"> </w:t>
      </w:r>
      <w:r>
        <w:t>по</w:t>
      </w:r>
      <w:r>
        <w:rPr>
          <w:spacing w:val="1"/>
        </w:rPr>
        <w:t xml:space="preserve"> </w:t>
      </w:r>
      <w:r>
        <w:t>географии</w:t>
      </w:r>
      <w:r>
        <w:rPr>
          <w:spacing w:val="1"/>
        </w:rPr>
        <w:t xml:space="preserve"> </w:t>
      </w:r>
      <w:r>
        <w:t>даёт</w:t>
      </w:r>
      <w:r>
        <w:rPr>
          <w:spacing w:val="1"/>
        </w:rPr>
        <w:t xml:space="preserve"> </w:t>
      </w:r>
      <w:r>
        <w:t>представление</w:t>
      </w:r>
      <w:r>
        <w:rPr>
          <w:spacing w:val="1"/>
        </w:rPr>
        <w:t xml:space="preserve"> </w:t>
      </w:r>
      <w:r>
        <w:t>о</w:t>
      </w:r>
      <w:r>
        <w:rPr>
          <w:spacing w:val="1"/>
        </w:rPr>
        <w:t xml:space="preserve"> </w:t>
      </w:r>
      <w:r>
        <w:t>целях</w:t>
      </w:r>
      <w:r>
        <w:rPr>
          <w:spacing w:val="1"/>
        </w:rPr>
        <w:t xml:space="preserve"> </w:t>
      </w:r>
      <w:r>
        <w:t>обучения,</w:t>
      </w:r>
      <w:r>
        <w:rPr>
          <w:spacing w:val="-67"/>
        </w:rPr>
        <w:t xml:space="preserve"> </w:t>
      </w:r>
      <w:r>
        <w:t>воспитания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устанавливает</w:t>
      </w:r>
      <w:r>
        <w:rPr>
          <w:spacing w:val="1"/>
        </w:rPr>
        <w:t xml:space="preserve"> </w:t>
      </w:r>
      <w:r>
        <w:t>обязательное</w:t>
      </w:r>
      <w:r>
        <w:rPr>
          <w:spacing w:val="1"/>
        </w:rPr>
        <w:t xml:space="preserve"> </w:t>
      </w:r>
      <w:r>
        <w:t>предметное</w:t>
      </w:r>
      <w:r>
        <w:rPr>
          <w:spacing w:val="1"/>
        </w:rPr>
        <w:t xml:space="preserve"> </w:t>
      </w:r>
      <w:r>
        <w:t>содержание,</w:t>
      </w:r>
      <w:r>
        <w:rPr>
          <w:spacing w:val="1"/>
        </w:rPr>
        <w:t xml:space="preserve"> </w:t>
      </w:r>
      <w:r>
        <w:t>предусматривает</w:t>
      </w:r>
      <w:r>
        <w:rPr>
          <w:spacing w:val="-67"/>
        </w:rPr>
        <w:t xml:space="preserve"> </w:t>
      </w:r>
      <w:r>
        <w:t>распределение его</w:t>
      </w:r>
      <w:r>
        <w:rPr>
          <w:spacing w:val="1"/>
        </w:rPr>
        <w:t xml:space="preserve"> </w:t>
      </w:r>
      <w:r>
        <w:t>по классам и структурирование его по разделам и темам</w:t>
      </w:r>
      <w:r>
        <w:rPr>
          <w:spacing w:val="1"/>
        </w:rPr>
        <w:t xml:space="preserve"> </w:t>
      </w:r>
      <w:r>
        <w:t>курса, даёт распределение учебных часов по тематическим разделам курса и</w:t>
      </w:r>
      <w:r>
        <w:rPr>
          <w:spacing w:val="1"/>
        </w:rPr>
        <w:t xml:space="preserve"> </w:t>
      </w:r>
      <w:r>
        <w:t>последовательность</w:t>
      </w:r>
      <w:r>
        <w:rPr>
          <w:spacing w:val="1"/>
        </w:rPr>
        <w:t xml:space="preserve"> </w:t>
      </w:r>
      <w:r>
        <w:t>их</w:t>
      </w:r>
      <w:r>
        <w:rPr>
          <w:spacing w:val="1"/>
        </w:rPr>
        <w:t xml:space="preserve"> </w:t>
      </w:r>
      <w:r>
        <w:t>изучения</w:t>
      </w:r>
      <w:r>
        <w:rPr>
          <w:spacing w:val="1"/>
        </w:rPr>
        <w:t xml:space="preserve"> </w:t>
      </w:r>
      <w:r>
        <w:t>с</w:t>
      </w:r>
      <w:r>
        <w:rPr>
          <w:spacing w:val="1"/>
        </w:rPr>
        <w:t xml:space="preserve"> </w:t>
      </w:r>
      <w:r>
        <w:t>учётом</w:t>
      </w:r>
      <w:r>
        <w:rPr>
          <w:spacing w:val="1"/>
        </w:rPr>
        <w:t xml:space="preserve"> </w:t>
      </w:r>
      <w:r>
        <w:t>межпредметных</w:t>
      </w:r>
      <w:r>
        <w:rPr>
          <w:spacing w:val="1"/>
        </w:rPr>
        <w:t xml:space="preserve"> </w:t>
      </w:r>
      <w:r>
        <w:t>и</w:t>
      </w:r>
      <w:r>
        <w:rPr>
          <w:spacing w:val="-67"/>
        </w:rPr>
        <w:t xml:space="preserve"> </w:t>
      </w:r>
      <w:r>
        <w:t>внутрипредметных</w:t>
      </w:r>
      <w:r>
        <w:rPr>
          <w:spacing w:val="1"/>
        </w:rPr>
        <w:t xml:space="preserve"> </w:t>
      </w:r>
      <w:r>
        <w:t>связей,</w:t>
      </w:r>
      <w:r>
        <w:rPr>
          <w:spacing w:val="1"/>
        </w:rPr>
        <w:t xml:space="preserve"> </w:t>
      </w:r>
      <w:r>
        <w:t>логики</w:t>
      </w:r>
      <w:r>
        <w:rPr>
          <w:spacing w:val="1"/>
        </w:rPr>
        <w:t xml:space="preserve"> </w:t>
      </w:r>
      <w:r>
        <w:t>учебного</w:t>
      </w:r>
      <w:r>
        <w:rPr>
          <w:spacing w:val="1"/>
        </w:rPr>
        <w:t xml:space="preserve"> </w:t>
      </w:r>
      <w:r>
        <w:t>процесса,</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определяет</w:t>
      </w:r>
      <w:r>
        <w:rPr>
          <w:spacing w:val="1"/>
        </w:rPr>
        <w:t xml:space="preserve"> </w:t>
      </w:r>
      <w:r>
        <w:t>возможности</w:t>
      </w:r>
      <w:r>
        <w:rPr>
          <w:spacing w:val="1"/>
        </w:rPr>
        <w:t xml:space="preserve"> </w:t>
      </w:r>
      <w:r>
        <w:t>предмета</w:t>
      </w:r>
      <w:r>
        <w:rPr>
          <w:spacing w:val="1"/>
        </w:rPr>
        <w:t xml:space="preserve"> </w:t>
      </w:r>
      <w:r>
        <w:t>для</w:t>
      </w:r>
      <w:r>
        <w:rPr>
          <w:spacing w:val="1"/>
        </w:rPr>
        <w:t xml:space="preserve"> </w:t>
      </w:r>
      <w:r>
        <w:t>реализации</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67"/>
        </w:rPr>
        <w:t xml:space="preserve"> </w:t>
      </w:r>
      <w:r>
        <w:t>образовательнойпрограммы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обучения</w:t>
      </w:r>
      <w:r>
        <w:rPr>
          <w:spacing w:val="1"/>
        </w:rPr>
        <w:t xml:space="preserve"> </w:t>
      </w:r>
      <w:r>
        <w:t>географии,</w:t>
      </w:r>
      <w:r>
        <w:rPr>
          <w:spacing w:val="1"/>
        </w:rPr>
        <w:t xml:space="preserve"> </w:t>
      </w:r>
      <w:r>
        <w:t>а</w:t>
      </w:r>
      <w:r>
        <w:rPr>
          <w:spacing w:val="1"/>
        </w:rPr>
        <w:t xml:space="preserve"> </w:t>
      </w:r>
      <w:r>
        <w:t>также</w:t>
      </w:r>
      <w:r>
        <w:rPr>
          <w:spacing w:val="1"/>
        </w:rPr>
        <w:t xml:space="preserve"> </w:t>
      </w:r>
      <w:r>
        <w:t>основных</w:t>
      </w:r>
      <w:r>
        <w:rPr>
          <w:spacing w:val="1"/>
        </w:rPr>
        <w:t xml:space="preserve"> </w:t>
      </w:r>
      <w:r>
        <w:t>видов</w:t>
      </w:r>
      <w:r>
        <w:rPr>
          <w:spacing w:val="1"/>
        </w:rPr>
        <w:t xml:space="preserve"> </w:t>
      </w:r>
      <w:r>
        <w:t>деятельности</w:t>
      </w:r>
      <w:r>
        <w:rPr>
          <w:spacing w:val="1"/>
        </w:rPr>
        <w:t xml:space="preserve"> </w:t>
      </w:r>
      <w:r>
        <w:t>обучающихся.</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86"/>
      </w:pPr>
      <w:r>
        <w:lastRenderedPageBreak/>
        <w:t>При</w:t>
      </w:r>
      <w:r>
        <w:rPr>
          <w:spacing w:val="1"/>
        </w:rPr>
        <w:t xml:space="preserve"> </w:t>
      </w:r>
      <w:r>
        <w:t>сохранении</w:t>
      </w:r>
      <w:r>
        <w:rPr>
          <w:spacing w:val="1"/>
        </w:rPr>
        <w:t xml:space="preserve"> </w:t>
      </w:r>
      <w:r>
        <w:t>нацеленности</w:t>
      </w:r>
      <w:r>
        <w:rPr>
          <w:spacing w:val="1"/>
        </w:rPr>
        <w:t xml:space="preserve"> </w:t>
      </w:r>
      <w:r>
        <w:t>программы</w:t>
      </w:r>
      <w:r>
        <w:rPr>
          <w:spacing w:val="1"/>
        </w:rPr>
        <w:t xml:space="preserve"> </w:t>
      </w:r>
      <w:r>
        <w:t>по</w:t>
      </w:r>
      <w:r>
        <w:rPr>
          <w:spacing w:val="1"/>
        </w:rPr>
        <w:t xml:space="preserve"> </w:t>
      </w:r>
      <w:r>
        <w:t>географии</w:t>
      </w:r>
      <w:r>
        <w:rPr>
          <w:spacing w:val="1"/>
        </w:rPr>
        <w:t xml:space="preserve"> </w:t>
      </w:r>
      <w:r>
        <w:t>на</w:t>
      </w:r>
      <w:r>
        <w:rPr>
          <w:spacing w:val="1"/>
        </w:rPr>
        <w:t xml:space="preserve"> </w:t>
      </w:r>
      <w:r>
        <w:t>формирование</w:t>
      </w:r>
      <w:r>
        <w:rPr>
          <w:spacing w:val="1"/>
        </w:rPr>
        <w:t xml:space="preserve"> </w:t>
      </w:r>
      <w:r>
        <w:t>базовых</w:t>
      </w:r>
      <w:r>
        <w:rPr>
          <w:spacing w:val="1"/>
        </w:rPr>
        <w:t xml:space="preserve"> </w:t>
      </w:r>
      <w:r>
        <w:t>теоретических</w:t>
      </w:r>
      <w:r>
        <w:rPr>
          <w:spacing w:val="1"/>
        </w:rPr>
        <w:t xml:space="preserve"> </w:t>
      </w:r>
      <w:r>
        <w:t>знаний</w:t>
      </w:r>
      <w:r>
        <w:rPr>
          <w:spacing w:val="1"/>
        </w:rPr>
        <w:t xml:space="preserve"> </w:t>
      </w:r>
      <w:r>
        <w:t>особое</w:t>
      </w:r>
      <w:r>
        <w:rPr>
          <w:spacing w:val="1"/>
        </w:rPr>
        <w:t xml:space="preserve"> </w:t>
      </w:r>
      <w:r>
        <w:t>внимание</w:t>
      </w:r>
      <w:r>
        <w:rPr>
          <w:spacing w:val="1"/>
        </w:rPr>
        <w:t xml:space="preserve"> </w:t>
      </w:r>
      <w:r>
        <w:t>уделено</w:t>
      </w:r>
      <w:r>
        <w:rPr>
          <w:spacing w:val="1"/>
        </w:rPr>
        <w:t xml:space="preserve"> </w:t>
      </w:r>
      <w:r>
        <w:t>формированию</w:t>
      </w:r>
      <w:r>
        <w:rPr>
          <w:spacing w:val="1"/>
        </w:rPr>
        <w:t xml:space="preserve"> </w:t>
      </w:r>
      <w:r>
        <w:t>умений:</w:t>
      </w:r>
      <w:r>
        <w:rPr>
          <w:spacing w:val="1"/>
        </w:rPr>
        <w:t xml:space="preserve"> </w:t>
      </w:r>
      <w:r>
        <w:t>анализа,</w:t>
      </w:r>
      <w:r>
        <w:rPr>
          <w:spacing w:val="1"/>
        </w:rPr>
        <w:t xml:space="preserve"> </w:t>
      </w:r>
      <w:r>
        <w:t>синтеза,</w:t>
      </w:r>
      <w:r>
        <w:rPr>
          <w:spacing w:val="1"/>
        </w:rPr>
        <w:t xml:space="preserve"> </w:t>
      </w:r>
      <w:r>
        <w:t>обобщения,</w:t>
      </w:r>
      <w:r>
        <w:rPr>
          <w:spacing w:val="1"/>
        </w:rPr>
        <w:t xml:space="preserve"> </w:t>
      </w:r>
      <w:r>
        <w:t>интерпретации</w:t>
      </w:r>
      <w:r>
        <w:rPr>
          <w:spacing w:val="1"/>
        </w:rPr>
        <w:t xml:space="preserve"> </w:t>
      </w:r>
      <w:r>
        <w:t>географической информации, использованию геоинформационных систем и</w:t>
      </w:r>
      <w:r>
        <w:rPr>
          <w:spacing w:val="1"/>
        </w:rPr>
        <w:t xml:space="preserve"> </w:t>
      </w:r>
      <w:r>
        <w:t>глобальных</w:t>
      </w:r>
      <w:r>
        <w:rPr>
          <w:spacing w:val="1"/>
        </w:rPr>
        <w:t xml:space="preserve"> </w:t>
      </w:r>
      <w:r>
        <w:t>информационных</w:t>
      </w:r>
      <w:r>
        <w:rPr>
          <w:spacing w:val="1"/>
        </w:rPr>
        <w:t xml:space="preserve"> </w:t>
      </w:r>
      <w:r>
        <w:t>сетей,</w:t>
      </w:r>
      <w:r>
        <w:rPr>
          <w:spacing w:val="1"/>
        </w:rPr>
        <w:t xml:space="preserve"> </w:t>
      </w:r>
      <w:r>
        <w:t>навыков</w:t>
      </w:r>
      <w:r>
        <w:rPr>
          <w:spacing w:val="1"/>
        </w:rPr>
        <w:t xml:space="preserve"> </w:t>
      </w:r>
      <w:r>
        <w:t>самостоятельной</w:t>
      </w:r>
      <w:r>
        <w:rPr>
          <w:spacing w:val="1"/>
        </w:rPr>
        <w:t xml:space="preserve"> </w:t>
      </w:r>
      <w:r>
        <w:t>познавательной</w:t>
      </w:r>
      <w:r>
        <w:rPr>
          <w:spacing w:val="1"/>
        </w:rPr>
        <w:t xml:space="preserve"> </w:t>
      </w:r>
      <w:r>
        <w:t>деятельности</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источников.</w:t>
      </w:r>
      <w:r>
        <w:rPr>
          <w:spacing w:val="1"/>
        </w:rPr>
        <w:t xml:space="preserve"> </w:t>
      </w:r>
      <w:r>
        <w:t>Программа по географии даёт возможность дальнейшего формирования</w:t>
      </w:r>
      <w:r>
        <w:rPr>
          <w:spacing w:val="1"/>
        </w:rPr>
        <w:t xml:space="preserve"> </w:t>
      </w:r>
      <w:r>
        <w:t>у</w:t>
      </w:r>
      <w:r>
        <w:rPr>
          <w:spacing w:val="1"/>
        </w:rPr>
        <w:t xml:space="preserve"> </w:t>
      </w:r>
      <w:r>
        <w:t>обучающихся</w:t>
      </w:r>
      <w:r>
        <w:rPr>
          <w:spacing w:val="1"/>
        </w:rPr>
        <w:t xml:space="preserve"> </w:t>
      </w:r>
      <w:r>
        <w:t>функциональной</w:t>
      </w:r>
      <w:r>
        <w:rPr>
          <w:spacing w:val="1"/>
        </w:rPr>
        <w:t xml:space="preserve"> </w:t>
      </w:r>
      <w:r>
        <w:t>грамотности</w:t>
      </w:r>
      <w:r>
        <w:rPr>
          <w:spacing w:val="1"/>
        </w:rPr>
        <w:t xml:space="preserve"> </w:t>
      </w:r>
      <w:r>
        <w:t>–</w:t>
      </w:r>
      <w:r>
        <w:rPr>
          <w:spacing w:val="1"/>
        </w:rPr>
        <w:t xml:space="preserve"> </w:t>
      </w:r>
      <w:r>
        <w:t>способности</w:t>
      </w:r>
      <w:r>
        <w:rPr>
          <w:spacing w:val="1"/>
        </w:rPr>
        <w:t xml:space="preserve"> </w:t>
      </w:r>
      <w:r>
        <w:t>использовать</w:t>
      </w:r>
      <w:r>
        <w:rPr>
          <w:spacing w:val="1"/>
        </w:rPr>
        <w:t xml:space="preserve"> </w:t>
      </w:r>
      <w:r>
        <w:t>получаемые знания для решения жизненных проблем в различных сферах</w:t>
      </w:r>
      <w:r>
        <w:rPr>
          <w:spacing w:val="1"/>
        </w:rPr>
        <w:t xml:space="preserve"> </w:t>
      </w:r>
      <w:r>
        <w:t>человеческой</w:t>
      </w:r>
      <w:r>
        <w:rPr>
          <w:spacing w:val="-1"/>
        </w:rPr>
        <w:t xml:space="preserve"> </w:t>
      </w:r>
      <w:r>
        <w:t>деятельности,</w:t>
      </w:r>
      <w:r>
        <w:rPr>
          <w:spacing w:val="1"/>
        </w:rPr>
        <w:t xml:space="preserve"> </w:t>
      </w:r>
      <w:r>
        <w:t>общения</w:t>
      </w:r>
      <w:r>
        <w:rPr>
          <w:spacing w:val="1"/>
        </w:rPr>
        <w:t xml:space="preserve"> </w:t>
      </w:r>
      <w:r>
        <w:t>и</w:t>
      </w:r>
      <w:r>
        <w:rPr>
          <w:spacing w:val="-1"/>
        </w:rPr>
        <w:t xml:space="preserve"> </w:t>
      </w:r>
      <w:r>
        <w:t>социальных</w:t>
      </w:r>
      <w:r>
        <w:rPr>
          <w:spacing w:val="-4"/>
        </w:rPr>
        <w:t xml:space="preserve"> </w:t>
      </w:r>
      <w:r>
        <w:t>отношений.</w:t>
      </w:r>
    </w:p>
    <w:p w:rsidR="00347E9B" w:rsidRDefault="00757747">
      <w:pPr>
        <w:pStyle w:val="a4"/>
        <w:spacing w:line="350" w:lineRule="auto"/>
        <w:ind w:right="500"/>
      </w:pPr>
      <w:r>
        <w:t>География является одним из учебных предметов, способных успешно</w:t>
      </w:r>
      <w:r>
        <w:rPr>
          <w:spacing w:val="1"/>
        </w:rPr>
        <w:t xml:space="preserve"> </w:t>
      </w:r>
      <w:r>
        <w:t>выполнить</w:t>
      </w:r>
      <w:r>
        <w:rPr>
          <w:spacing w:val="1"/>
        </w:rPr>
        <w:t xml:space="preserve"> </w:t>
      </w:r>
      <w:r>
        <w:t>задачу</w:t>
      </w:r>
      <w:r>
        <w:rPr>
          <w:spacing w:val="1"/>
        </w:rPr>
        <w:t xml:space="preserve"> </w:t>
      </w:r>
      <w:r>
        <w:t>интеграции</w:t>
      </w:r>
      <w:r>
        <w:rPr>
          <w:spacing w:val="1"/>
        </w:rPr>
        <w:t xml:space="preserve"> </w:t>
      </w:r>
      <w:r>
        <w:t>содержания</w:t>
      </w:r>
      <w:r>
        <w:rPr>
          <w:spacing w:val="1"/>
        </w:rPr>
        <w:t xml:space="preserve"> </w:t>
      </w:r>
      <w:r>
        <w:t>образования</w:t>
      </w:r>
      <w:r>
        <w:rPr>
          <w:spacing w:val="1"/>
        </w:rPr>
        <w:t xml:space="preserve"> </w:t>
      </w:r>
      <w:r>
        <w:t>в</w:t>
      </w:r>
      <w:r>
        <w:rPr>
          <w:spacing w:val="1"/>
        </w:rPr>
        <w:t xml:space="preserve"> </w:t>
      </w:r>
      <w:r>
        <w:t>области</w:t>
      </w:r>
      <w:r>
        <w:rPr>
          <w:spacing w:val="1"/>
        </w:rPr>
        <w:t xml:space="preserve"> </w:t>
      </w:r>
      <w:r>
        <w:t>естественных</w:t>
      </w:r>
      <w:r>
        <w:rPr>
          <w:spacing w:val="67"/>
        </w:rPr>
        <w:t xml:space="preserve"> </w:t>
      </w:r>
      <w:r>
        <w:t>и</w:t>
      </w:r>
      <w:r>
        <w:rPr>
          <w:spacing w:val="1"/>
        </w:rPr>
        <w:t xml:space="preserve"> </w:t>
      </w:r>
      <w:r>
        <w:t>общественных</w:t>
      </w:r>
      <w:r>
        <w:rPr>
          <w:spacing w:val="-4"/>
        </w:rPr>
        <w:t xml:space="preserve"> </w:t>
      </w:r>
      <w:r>
        <w:t>наук.</w:t>
      </w:r>
    </w:p>
    <w:p w:rsidR="00347E9B" w:rsidRDefault="00757747">
      <w:pPr>
        <w:pStyle w:val="a4"/>
        <w:spacing w:line="350" w:lineRule="auto"/>
        <w:ind w:right="493"/>
      </w:pPr>
      <w:r>
        <w:t>В</w:t>
      </w:r>
      <w:r>
        <w:rPr>
          <w:spacing w:val="1"/>
        </w:rPr>
        <w:t xml:space="preserve"> </w:t>
      </w:r>
      <w:r>
        <w:t>основу</w:t>
      </w:r>
      <w:r>
        <w:rPr>
          <w:spacing w:val="1"/>
        </w:rPr>
        <w:t xml:space="preserve"> </w:t>
      </w:r>
      <w:r>
        <w:t>содержания</w:t>
      </w:r>
      <w:r>
        <w:rPr>
          <w:spacing w:val="1"/>
        </w:rPr>
        <w:t xml:space="preserve"> </w:t>
      </w:r>
      <w:r>
        <w:t>географии</w:t>
      </w:r>
      <w:r>
        <w:rPr>
          <w:spacing w:val="1"/>
        </w:rPr>
        <w:t xml:space="preserve"> </w:t>
      </w:r>
      <w:r>
        <w:t>положено</w:t>
      </w:r>
      <w:r>
        <w:rPr>
          <w:spacing w:val="1"/>
        </w:rPr>
        <w:t xml:space="preserve"> </w:t>
      </w:r>
      <w:r>
        <w:t>изучение</w:t>
      </w:r>
      <w:r>
        <w:rPr>
          <w:spacing w:val="1"/>
        </w:rPr>
        <w:t xml:space="preserve"> </w:t>
      </w:r>
      <w:r>
        <w:t>единого</w:t>
      </w:r>
      <w:r>
        <w:rPr>
          <w:spacing w:val="1"/>
        </w:rPr>
        <w:t xml:space="preserve"> </w:t>
      </w:r>
      <w:r>
        <w:t>и</w:t>
      </w:r>
      <w:r>
        <w:rPr>
          <w:spacing w:val="1"/>
        </w:rPr>
        <w:t xml:space="preserve"> </w:t>
      </w:r>
      <w:r>
        <w:t>одновременно</w:t>
      </w:r>
      <w:r>
        <w:rPr>
          <w:spacing w:val="1"/>
        </w:rPr>
        <w:t xml:space="preserve"> </w:t>
      </w:r>
      <w:r>
        <w:t>многополярного</w:t>
      </w:r>
      <w:r>
        <w:rPr>
          <w:spacing w:val="1"/>
        </w:rPr>
        <w:t xml:space="preserve"> </w:t>
      </w:r>
      <w:r>
        <w:t>мира,</w:t>
      </w:r>
      <w:r>
        <w:rPr>
          <w:spacing w:val="1"/>
        </w:rPr>
        <w:t xml:space="preserve"> </w:t>
      </w:r>
      <w:r>
        <w:t>глобализации</w:t>
      </w:r>
      <w:r>
        <w:rPr>
          <w:spacing w:val="1"/>
        </w:rPr>
        <w:t xml:space="preserve"> </w:t>
      </w:r>
      <w:r>
        <w:t>мирового</w:t>
      </w:r>
      <w:r>
        <w:rPr>
          <w:spacing w:val="1"/>
        </w:rPr>
        <w:t xml:space="preserve"> </w:t>
      </w:r>
      <w:r>
        <w:t>развития,</w:t>
      </w:r>
      <w:r>
        <w:rPr>
          <w:spacing w:val="1"/>
        </w:rPr>
        <w:t xml:space="preserve"> </w:t>
      </w:r>
      <w:r>
        <w:t>фокусирования на формировании</w:t>
      </w:r>
      <w:r>
        <w:rPr>
          <w:spacing w:val="70"/>
        </w:rPr>
        <w:t xml:space="preserve"> </w:t>
      </w:r>
      <w:r>
        <w:t>у обучающихся целостного представления</w:t>
      </w:r>
      <w:r>
        <w:rPr>
          <w:spacing w:val="1"/>
        </w:rPr>
        <w:t xml:space="preserve"> </w:t>
      </w:r>
      <w:r>
        <w:t>о</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современном</w:t>
      </w:r>
      <w:r>
        <w:rPr>
          <w:spacing w:val="1"/>
        </w:rPr>
        <w:t xml:space="preserve"> </w:t>
      </w:r>
      <w:r>
        <w:t>мире.</w:t>
      </w:r>
      <w:r>
        <w:rPr>
          <w:spacing w:val="1"/>
        </w:rPr>
        <w:t xml:space="preserve"> </w:t>
      </w:r>
      <w:r>
        <w:t>Факторами,</w:t>
      </w:r>
      <w:r>
        <w:rPr>
          <w:spacing w:val="1"/>
        </w:rPr>
        <w:t xml:space="preserve"> </w:t>
      </w:r>
      <w:r>
        <w:t>определяющими</w:t>
      </w:r>
      <w:r>
        <w:rPr>
          <w:spacing w:val="1"/>
        </w:rPr>
        <w:t xml:space="preserve"> </w:t>
      </w:r>
      <w:r>
        <w:t>содержательную</w:t>
      </w:r>
      <w:r>
        <w:rPr>
          <w:spacing w:val="1"/>
        </w:rPr>
        <w:t xml:space="preserve"> </w:t>
      </w:r>
      <w:r>
        <w:t>часть,</w:t>
      </w:r>
      <w:r>
        <w:rPr>
          <w:spacing w:val="1"/>
        </w:rPr>
        <w:t xml:space="preserve"> </w:t>
      </w:r>
      <w:r>
        <w:t>явились</w:t>
      </w:r>
      <w:r>
        <w:rPr>
          <w:spacing w:val="1"/>
        </w:rPr>
        <w:t xml:space="preserve"> </w:t>
      </w:r>
      <w:r>
        <w:t>интегративность,</w:t>
      </w:r>
      <w:r>
        <w:rPr>
          <w:spacing w:val="1"/>
        </w:rPr>
        <w:t xml:space="preserve"> </w:t>
      </w:r>
      <w:r>
        <w:t>междисциплинарность,</w:t>
      </w:r>
      <w:r>
        <w:rPr>
          <w:spacing w:val="1"/>
        </w:rPr>
        <w:t xml:space="preserve"> </w:t>
      </w:r>
      <w:r>
        <w:t>практикоориентированность,</w:t>
      </w:r>
      <w:r>
        <w:rPr>
          <w:spacing w:val="1"/>
        </w:rPr>
        <w:t xml:space="preserve"> </w:t>
      </w:r>
      <w:r>
        <w:t>экологизация</w:t>
      </w:r>
      <w:r>
        <w:rPr>
          <w:spacing w:val="1"/>
        </w:rPr>
        <w:t xml:space="preserve"> </w:t>
      </w:r>
      <w:r>
        <w:t>и</w:t>
      </w:r>
      <w:r>
        <w:rPr>
          <w:spacing w:val="1"/>
        </w:rPr>
        <w:t xml:space="preserve"> </w:t>
      </w:r>
      <w:r>
        <w:t>гуманизация</w:t>
      </w:r>
      <w:r>
        <w:rPr>
          <w:spacing w:val="1"/>
        </w:rPr>
        <w:t xml:space="preserve"> </w:t>
      </w:r>
      <w:r>
        <w:t>географии,</w:t>
      </w:r>
      <w:r>
        <w:rPr>
          <w:spacing w:val="1"/>
        </w:rPr>
        <w:t xml:space="preserve"> </w:t>
      </w:r>
      <w:r>
        <w:t>что</w:t>
      </w:r>
      <w:r>
        <w:rPr>
          <w:spacing w:val="1"/>
        </w:rPr>
        <w:t xml:space="preserve"> </w:t>
      </w:r>
      <w:r>
        <w:t>позволило более чётко представить географические реалии происходящих в</w:t>
      </w:r>
      <w:r>
        <w:rPr>
          <w:spacing w:val="1"/>
        </w:rPr>
        <w:t xml:space="preserve"> </w:t>
      </w:r>
      <w:r>
        <w:t>современном</w:t>
      </w:r>
      <w:r>
        <w:rPr>
          <w:spacing w:val="1"/>
        </w:rPr>
        <w:t xml:space="preserve"> </w:t>
      </w:r>
      <w:r>
        <w:t>мире</w:t>
      </w:r>
      <w:r>
        <w:rPr>
          <w:spacing w:val="1"/>
        </w:rPr>
        <w:t xml:space="preserve"> </w:t>
      </w:r>
      <w:r>
        <w:t>геополитических,</w:t>
      </w:r>
      <w:r>
        <w:rPr>
          <w:spacing w:val="1"/>
        </w:rPr>
        <w:t xml:space="preserve"> </w:t>
      </w:r>
      <w:r>
        <w:t>межнациональных</w:t>
      </w:r>
      <w:r>
        <w:rPr>
          <w:spacing w:val="1"/>
        </w:rPr>
        <w:t xml:space="preserve"> </w:t>
      </w:r>
      <w:r>
        <w:t>и</w:t>
      </w:r>
      <w:r>
        <w:rPr>
          <w:spacing w:val="1"/>
        </w:rPr>
        <w:t xml:space="preserve"> </w:t>
      </w:r>
      <w:r>
        <w:t>межгосударственных,</w:t>
      </w:r>
      <w:r>
        <w:rPr>
          <w:spacing w:val="1"/>
        </w:rPr>
        <w:t xml:space="preserve"> </w:t>
      </w:r>
      <w:r>
        <w:t>социокультурных,</w:t>
      </w:r>
      <w:r>
        <w:rPr>
          <w:spacing w:val="1"/>
        </w:rPr>
        <w:t xml:space="preserve"> </w:t>
      </w:r>
      <w:r>
        <w:t>социально-экономических,</w:t>
      </w:r>
      <w:r>
        <w:rPr>
          <w:spacing w:val="-67"/>
        </w:rPr>
        <w:t xml:space="preserve"> </w:t>
      </w:r>
      <w:r>
        <w:t>геоэкологических</w:t>
      </w:r>
      <w:r>
        <w:rPr>
          <w:spacing w:val="-4"/>
        </w:rPr>
        <w:t xml:space="preserve"> </w:t>
      </w:r>
      <w:r>
        <w:t>событий</w:t>
      </w:r>
      <w:r>
        <w:rPr>
          <w:spacing w:val="1"/>
        </w:rPr>
        <w:t xml:space="preserve"> </w:t>
      </w:r>
      <w:r>
        <w:t>и процессов.</w:t>
      </w:r>
    </w:p>
    <w:p w:rsidR="00347E9B" w:rsidRDefault="00757747">
      <w:pPr>
        <w:pStyle w:val="a4"/>
        <w:spacing w:line="350" w:lineRule="auto"/>
        <w:ind w:left="1330" w:right="494" w:firstLine="0"/>
      </w:pPr>
      <w:r>
        <w:t>Изучение географии направлено на достижение следующих целей:</w:t>
      </w:r>
      <w:r>
        <w:rPr>
          <w:spacing w:val="1"/>
        </w:rPr>
        <w:t xml:space="preserve"> </w:t>
      </w:r>
      <w:r>
        <w:t>воспитание</w:t>
      </w:r>
      <w:r>
        <w:rPr>
          <w:spacing w:val="11"/>
        </w:rPr>
        <w:t xml:space="preserve"> </w:t>
      </w:r>
      <w:r>
        <w:t>чувства</w:t>
      </w:r>
      <w:r>
        <w:rPr>
          <w:spacing w:val="11"/>
        </w:rPr>
        <w:t xml:space="preserve"> </w:t>
      </w:r>
      <w:r>
        <w:t>патриотизма,</w:t>
      </w:r>
      <w:r>
        <w:rPr>
          <w:spacing w:val="13"/>
        </w:rPr>
        <w:t xml:space="preserve"> </w:t>
      </w:r>
      <w:r>
        <w:t>взаимопонимания</w:t>
      </w:r>
      <w:r>
        <w:rPr>
          <w:spacing w:val="11"/>
        </w:rPr>
        <w:t xml:space="preserve"> </w:t>
      </w:r>
      <w:r>
        <w:t>с</w:t>
      </w:r>
      <w:r>
        <w:rPr>
          <w:spacing w:val="11"/>
        </w:rPr>
        <w:t xml:space="preserve"> </w:t>
      </w:r>
      <w:r>
        <w:t>другими</w:t>
      </w:r>
    </w:p>
    <w:p w:rsidR="00347E9B" w:rsidRDefault="00757747">
      <w:pPr>
        <w:pStyle w:val="a4"/>
        <w:spacing w:line="348" w:lineRule="auto"/>
        <w:ind w:right="486" w:firstLine="0"/>
      </w:pPr>
      <w:r>
        <w:t>народами, уважения культуры разных стран и регионов мира, ценностных</w:t>
      </w:r>
      <w:r>
        <w:rPr>
          <w:spacing w:val="1"/>
        </w:rPr>
        <w:t xml:space="preserve"> </w:t>
      </w:r>
      <w:r>
        <w:t>ориентаций личности посредством ознакомления с важнейшими проблемами</w:t>
      </w:r>
      <w:r>
        <w:rPr>
          <w:spacing w:val="1"/>
        </w:rPr>
        <w:t xml:space="preserve"> </w:t>
      </w:r>
      <w:r>
        <w:t>современности,</w:t>
      </w:r>
      <w:r>
        <w:rPr>
          <w:spacing w:val="65"/>
        </w:rPr>
        <w:t xml:space="preserve"> </w:t>
      </w:r>
      <w:r>
        <w:t>c</w:t>
      </w:r>
      <w:r>
        <w:rPr>
          <w:spacing w:val="-3"/>
        </w:rPr>
        <w:t xml:space="preserve"> </w:t>
      </w:r>
      <w:r>
        <w:t>ролью</w:t>
      </w:r>
      <w:r>
        <w:rPr>
          <w:spacing w:val="-4"/>
        </w:rPr>
        <w:t xml:space="preserve"> </w:t>
      </w:r>
      <w:r>
        <w:t>России</w:t>
      </w:r>
      <w:r>
        <w:rPr>
          <w:spacing w:val="-4"/>
        </w:rPr>
        <w:t xml:space="preserve"> </w:t>
      </w:r>
      <w:r>
        <w:t>как</w:t>
      </w:r>
      <w:r>
        <w:rPr>
          <w:spacing w:val="-4"/>
        </w:rPr>
        <w:t xml:space="preserve"> </w:t>
      </w:r>
      <w:r>
        <w:t>составной</w:t>
      </w:r>
      <w:r>
        <w:rPr>
          <w:spacing w:val="-3"/>
        </w:rPr>
        <w:t xml:space="preserve"> </w:t>
      </w:r>
      <w:r>
        <w:t>части</w:t>
      </w:r>
      <w:r>
        <w:rPr>
          <w:spacing w:val="-4"/>
        </w:rPr>
        <w:t xml:space="preserve"> </w:t>
      </w:r>
      <w:r>
        <w:t>мирового</w:t>
      </w:r>
      <w:r>
        <w:rPr>
          <w:spacing w:val="-3"/>
        </w:rPr>
        <w:t xml:space="preserve"> </w:t>
      </w:r>
      <w:r>
        <w:t>сообщества;</w:t>
      </w:r>
    </w:p>
    <w:p w:rsidR="00347E9B" w:rsidRDefault="00757747">
      <w:pPr>
        <w:pStyle w:val="a4"/>
        <w:spacing w:line="350" w:lineRule="auto"/>
        <w:ind w:right="496"/>
      </w:pPr>
      <w:r>
        <w:t>воспитание экологической культуры на основе приобретения знаний</w:t>
      </w:r>
      <w:r>
        <w:rPr>
          <w:spacing w:val="1"/>
        </w:rPr>
        <w:t xml:space="preserve"> </w:t>
      </w:r>
      <w:r>
        <w:t>о</w:t>
      </w:r>
      <w:r>
        <w:rPr>
          <w:spacing w:val="1"/>
        </w:rPr>
        <w:t xml:space="preserve"> </w:t>
      </w:r>
      <w:r>
        <w:t>взаимосвязи</w:t>
      </w:r>
      <w:r>
        <w:rPr>
          <w:spacing w:val="-1"/>
        </w:rPr>
        <w:t xml:space="preserve"> </w:t>
      </w:r>
      <w:r>
        <w:t>природы,</w:t>
      </w:r>
      <w:r>
        <w:rPr>
          <w:spacing w:val="-2"/>
        </w:rPr>
        <w:t xml:space="preserve"> </w:t>
      </w:r>
      <w:r>
        <w:t>населения</w:t>
      </w:r>
      <w:r>
        <w:rPr>
          <w:spacing w:val="-5"/>
        </w:rPr>
        <w:t xml:space="preserve"> </w:t>
      </w:r>
      <w:r>
        <w:t>и хозяйства</w:t>
      </w:r>
      <w:r>
        <w:rPr>
          <w:spacing w:val="-5"/>
        </w:rPr>
        <w:t xml:space="preserve"> </w:t>
      </w:r>
      <w:r>
        <w:t>на</w:t>
      </w:r>
      <w:r>
        <w:rPr>
          <w:spacing w:val="-4"/>
        </w:rPr>
        <w:t xml:space="preserve"> </w:t>
      </w:r>
      <w:r>
        <w:t>глобальном,</w:t>
      </w:r>
      <w:r>
        <w:rPr>
          <w:spacing w:val="-2"/>
        </w:rPr>
        <w:t xml:space="preserve"> </w:t>
      </w:r>
      <w:r>
        <w:t>региональном</w:t>
      </w:r>
      <w:r>
        <w:rPr>
          <w:spacing w:val="66"/>
        </w:rPr>
        <w:t xml:space="preserve"> </w:t>
      </w:r>
      <w:r>
        <w:t>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7" w:firstLine="0"/>
      </w:pPr>
      <w:r>
        <w:lastRenderedPageBreak/>
        <w:t>локальном уровнях и формирование ценностного отношения к проблемам</w:t>
      </w:r>
      <w:r>
        <w:rPr>
          <w:spacing w:val="1"/>
        </w:rPr>
        <w:t xml:space="preserve"> </w:t>
      </w:r>
      <w:r>
        <w:t>взаимодействия</w:t>
      </w:r>
      <w:r>
        <w:rPr>
          <w:spacing w:val="1"/>
        </w:rPr>
        <w:t xml:space="preserve"> </w:t>
      </w:r>
      <w:r>
        <w:t>человека</w:t>
      </w:r>
      <w:r>
        <w:rPr>
          <w:spacing w:val="2"/>
        </w:rPr>
        <w:t xml:space="preserve"> </w:t>
      </w:r>
      <w:r>
        <w:t>и общества;</w:t>
      </w:r>
    </w:p>
    <w:p w:rsidR="00347E9B" w:rsidRDefault="00757747">
      <w:pPr>
        <w:pStyle w:val="a4"/>
        <w:spacing w:before="1" w:line="350" w:lineRule="auto"/>
        <w:ind w:right="490"/>
      </w:pPr>
      <w:r>
        <w:t>формирование</w:t>
      </w:r>
      <w:r>
        <w:rPr>
          <w:spacing w:val="1"/>
        </w:rPr>
        <w:t xml:space="preserve"> </w:t>
      </w:r>
      <w:r>
        <w:t>системы</w:t>
      </w:r>
      <w:r>
        <w:rPr>
          <w:spacing w:val="1"/>
        </w:rPr>
        <w:t xml:space="preserve"> </w:t>
      </w:r>
      <w:r>
        <w:t>географических</w:t>
      </w:r>
      <w:r>
        <w:rPr>
          <w:spacing w:val="1"/>
        </w:rPr>
        <w:t xml:space="preserve"> </w:t>
      </w:r>
      <w:r>
        <w:t>знаний</w:t>
      </w:r>
      <w:r>
        <w:rPr>
          <w:spacing w:val="1"/>
        </w:rPr>
        <w:t xml:space="preserve"> </w:t>
      </w:r>
      <w:r>
        <w:t>как</w:t>
      </w:r>
      <w:r>
        <w:rPr>
          <w:spacing w:val="1"/>
        </w:rPr>
        <w:t xml:space="preserve"> </w:t>
      </w:r>
      <w:r>
        <w:t>компонента</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завершение</w:t>
      </w:r>
      <w:r>
        <w:rPr>
          <w:spacing w:val="1"/>
        </w:rPr>
        <w:t xml:space="preserve"> </w:t>
      </w:r>
      <w:r>
        <w:t>формирования</w:t>
      </w:r>
      <w:r>
        <w:rPr>
          <w:spacing w:val="1"/>
        </w:rPr>
        <w:t xml:space="preserve"> </w:t>
      </w:r>
      <w:r>
        <w:t>основ</w:t>
      </w:r>
      <w:r>
        <w:rPr>
          <w:spacing w:val="1"/>
        </w:rPr>
        <w:t xml:space="preserve"> </w:t>
      </w:r>
      <w:r>
        <w:t>географической</w:t>
      </w:r>
      <w:r>
        <w:rPr>
          <w:spacing w:val="1"/>
        </w:rPr>
        <w:t xml:space="preserve"> </w:t>
      </w:r>
      <w:r>
        <w:t>культуры;</w:t>
      </w:r>
    </w:p>
    <w:p w:rsidR="00347E9B" w:rsidRDefault="00757747">
      <w:pPr>
        <w:pStyle w:val="a4"/>
        <w:spacing w:line="350" w:lineRule="auto"/>
        <w:ind w:right="495"/>
      </w:pPr>
      <w:r>
        <w:t>развитие</w:t>
      </w:r>
      <w:r>
        <w:rPr>
          <w:spacing w:val="1"/>
        </w:rPr>
        <w:t xml:space="preserve"> </w:t>
      </w:r>
      <w:r>
        <w:t>познавательных</w:t>
      </w:r>
      <w:r>
        <w:rPr>
          <w:spacing w:val="1"/>
        </w:rPr>
        <w:t xml:space="preserve"> </w:t>
      </w:r>
      <w:r>
        <w:t>интересов,</w:t>
      </w:r>
      <w:r>
        <w:rPr>
          <w:spacing w:val="1"/>
        </w:rPr>
        <w:t xml:space="preserve"> </w:t>
      </w:r>
      <w:r>
        <w:t>навыков</w:t>
      </w:r>
      <w:r>
        <w:rPr>
          <w:spacing w:val="1"/>
        </w:rPr>
        <w:t xml:space="preserve"> </w:t>
      </w:r>
      <w:r>
        <w:t>самопознания,</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в</w:t>
      </w:r>
      <w:r>
        <w:rPr>
          <w:spacing w:val="1"/>
        </w:rPr>
        <w:t xml:space="preserve"> </w:t>
      </w:r>
      <w:r>
        <w:t>процессе</w:t>
      </w:r>
      <w:r>
        <w:rPr>
          <w:spacing w:val="1"/>
        </w:rPr>
        <w:t xml:space="preserve"> </w:t>
      </w:r>
      <w:r>
        <w:t>овладения</w:t>
      </w:r>
      <w:r>
        <w:rPr>
          <w:spacing w:val="1"/>
        </w:rPr>
        <w:t xml:space="preserve"> </w:t>
      </w:r>
      <w:r>
        <w:t>комплексом</w:t>
      </w:r>
      <w:r>
        <w:rPr>
          <w:spacing w:val="1"/>
        </w:rPr>
        <w:t xml:space="preserve"> </w:t>
      </w:r>
      <w:r>
        <w:t>географических</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направленных</w:t>
      </w:r>
      <w:r>
        <w:rPr>
          <w:spacing w:val="1"/>
        </w:rPr>
        <w:t xml:space="preserve"> </w:t>
      </w:r>
      <w:r>
        <w:t>на</w:t>
      </w:r>
      <w:r>
        <w:rPr>
          <w:spacing w:val="1"/>
        </w:rPr>
        <w:t xml:space="preserve"> </w:t>
      </w:r>
      <w:r>
        <w:t>использование</w:t>
      </w:r>
      <w:r>
        <w:rPr>
          <w:spacing w:val="1"/>
        </w:rPr>
        <w:t xml:space="preserve"> </w:t>
      </w:r>
      <w:r>
        <w:t>их</w:t>
      </w:r>
      <w:r>
        <w:rPr>
          <w:spacing w:val="-4"/>
        </w:rPr>
        <w:t xml:space="preserve"> </w:t>
      </w:r>
      <w:r>
        <w:t>в реальной действительности;</w:t>
      </w:r>
    </w:p>
    <w:p w:rsidR="00347E9B" w:rsidRDefault="00757747">
      <w:pPr>
        <w:pStyle w:val="a4"/>
        <w:spacing w:line="348" w:lineRule="auto"/>
        <w:ind w:right="500"/>
      </w:pPr>
      <w:r>
        <w:t>приобретение</w:t>
      </w:r>
      <w:r>
        <w:rPr>
          <w:spacing w:val="1"/>
        </w:rPr>
        <w:t xml:space="preserve"> </w:t>
      </w:r>
      <w:r>
        <w:t>опыта</w:t>
      </w:r>
      <w:r>
        <w:rPr>
          <w:spacing w:val="1"/>
        </w:rPr>
        <w:t xml:space="preserve"> </w:t>
      </w:r>
      <w:r>
        <w:t>разнообразной</w:t>
      </w:r>
      <w:r>
        <w:rPr>
          <w:spacing w:val="1"/>
        </w:rPr>
        <w:t xml:space="preserve"> </w:t>
      </w:r>
      <w:r>
        <w:t>деятельности,</w:t>
      </w:r>
      <w:r>
        <w:rPr>
          <w:spacing w:val="1"/>
        </w:rPr>
        <w:t xml:space="preserve"> </w:t>
      </w:r>
      <w:r>
        <w:t>направленной</w:t>
      </w:r>
      <w:r>
        <w:rPr>
          <w:spacing w:val="1"/>
        </w:rPr>
        <w:t xml:space="preserve"> </w:t>
      </w:r>
      <w:r>
        <w:t>на</w:t>
      </w:r>
      <w:r>
        <w:rPr>
          <w:spacing w:val="-67"/>
        </w:rPr>
        <w:t xml:space="preserve"> </w:t>
      </w:r>
      <w:r>
        <w:t>достижение</w:t>
      </w:r>
      <w:r>
        <w:rPr>
          <w:spacing w:val="2"/>
        </w:rPr>
        <w:t xml:space="preserve"> </w:t>
      </w:r>
      <w:r>
        <w:t>целей</w:t>
      </w:r>
      <w:r>
        <w:rPr>
          <w:spacing w:val="6"/>
        </w:rPr>
        <w:t xml:space="preserve"> </w:t>
      </w:r>
      <w:r>
        <w:t>устойчивого развития.</w:t>
      </w:r>
    </w:p>
    <w:p w:rsidR="00347E9B" w:rsidRDefault="00757747">
      <w:pPr>
        <w:pStyle w:val="a4"/>
        <w:spacing w:before="1" w:line="350" w:lineRule="auto"/>
        <w:ind w:right="493"/>
      </w:pPr>
      <w:r>
        <w:t>В программе</w:t>
      </w:r>
      <w:r>
        <w:rPr>
          <w:spacing w:val="1"/>
        </w:rPr>
        <w:t xml:space="preserve"> </w:t>
      </w:r>
      <w:r>
        <w:t>по</w:t>
      </w:r>
      <w:r>
        <w:rPr>
          <w:spacing w:val="1"/>
        </w:rPr>
        <w:t xml:space="preserve"> </w:t>
      </w:r>
      <w:r>
        <w:t>географии</w:t>
      </w:r>
      <w:r>
        <w:rPr>
          <w:spacing w:val="1"/>
        </w:rPr>
        <w:t xml:space="preserve"> </w:t>
      </w:r>
      <w:r>
        <w:t>на уровне</w:t>
      </w:r>
      <w:r>
        <w:rPr>
          <w:spacing w:val="1"/>
        </w:rPr>
        <w:t xml:space="preserve"> </w:t>
      </w:r>
      <w:r>
        <w:t>среднего общего образования</w:t>
      </w:r>
      <w:r>
        <w:rPr>
          <w:spacing w:val="1"/>
        </w:rPr>
        <w:t xml:space="preserve"> </w:t>
      </w:r>
      <w:r>
        <w:t>соблюдается</w:t>
      </w:r>
      <w:r>
        <w:rPr>
          <w:spacing w:val="1"/>
        </w:rPr>
        <w:t xml:space="preserve"> </w:t>
      </w:r>
      <w:r>
        <w:t>преемственность</w:t>
      </w:r>
      <w:r>
        <w:rPr>
          <w:spacing w:val="1"/>
        </w:rPr>
        <w:t xml:space="preserve"> </w:t>
      </w:r>
      <w:r>
        <w:t>с</w:t>
      </w:r>
      <w:r>
        <w:rPr>
          <w:spacing w:val="1"/>
        </w:rPr>
        <w:t xml:space="preserve"> </w:t>
      </w:r>
      <w:r>
        <w:t>программой</w:t>
      </w:r>
      <w:r>
        <w:rPr>
          <w:spacing w:val="1"/>
        </w:rPr>
        <w:t xml:space="preserve"> </w:t>
      </w:r>
      <w:r>
        <w:t>по</w:t>
      </w:r>
      <w:r>
        <w:rPr>
          <w:spacing w:val="1"/>
        </w:rPr>
        <w:t xml:space="preserve"> </w:t>
      </w:r>
      <w:r>
        <w:t>географии</w:t>
      </w:r>
      <w:r>
        <w:rPr>
          <w:spacing w:val="1"/>
        </w:rPr>
        <w:t xml:space="preserve"> </w:t>
      </w:r>
      <w:r>
        <w:t>на</w:t>
      </w:r>
      <w:r>
        <w:rPr>
          <w:spacing w:val="1"/>
        </w:rPr>
        <w:t xml:space="preserve"> </w:t>
      </w:r>
      <w:r>
        <w:t>уровне</w:t>
      </w:r>
      <w:r>
        <w:rPr>
          <w:spacing w:val="1"/>
        </w:rPr>
        <w:t xml:space="preserve"> </w:t>
      </w:r>
      <w:r>
        <w:t>основного общего образования, в том числе в формировании основных видов</w:t>
      </w:r>
      <w:r>
        <w:rPr>
          <w:spacing w:val="-67"/>
        </w:rPr>
        <w:t xml:space="preserve"> </w:t>
      </w:r>
      <w:r>
        <w:t>учебной деятельности</w:t>
      </w:r>
      <w:r>
        <w:rPr>
          <w:spacing w:val="1"/>
        </w:rPr>
        <w:t xml:space="preserve"> </w:t>
      </w:r>
      <w:r>
        <w:t>обучающихся.</w:t>
      </w:r>
    </w:p>
    <w:p w:rsidR="00347E9B" w:rsidRDefault="00757747">
      <w:pPr>
        <w:pStyle w:val="a4"/>
        <w:spacing w:before="2" w:line="357" w:lineRule="auto"/>
        <w:ind w:right="477"/>
      </w:pPr>
      <w:r>
        <w:t>Общее число часов, рекомендованных для изучения географии –</w:t>
      </w:r>
      <w:r>
        <w:rPr>
          <w:spacing w:val="1"/>
        </w:rPr>
        <w:t xml:space="preserve"> </w:t>
      </w:r>
      <w:r>
        <w:t>68, в</w:t>
      </w:r>
      <w:r>
        <w:rPr>
          <w:spacing w:val="1"/>
        </w:rPr>
        <w:t xml:space="preserve"> </w:t>
      </w:r>
      <w:r>
        <w:t>10</w:t>
      </w:r>
      <w:r>
        <w:rPr>
          <w:spacing w:val="-3"/>
        </w:rPr>
        <w:t xml:space="preserve"> </w:t>
      </w:r>
      <w:r>
        <w:t>классе</w:t>
      </w:r>
      <w:r>
        <w:rPr>
          <w:spacing w:val="1"/>
        </w:rPr>
        <w:t xml:space="preserve"> </w:t>
      </w:r>
      <w:r>
        <w:t>–</w:t>
      </w:r>
      <w:r>
        <w:rPr>
          <w:spacing w:val="-2"/>
        </w:rPr>
        <w:t xml:space="preserve"> </w:t>
      </w:r>
      <w:r>
        <w:t>34</w:t>
      </w:r>
      <w:r>
        <w:rPr>
          <w:spacing w:val="-2"/>
        </w:rPr>
        <w:t xml:space="preserve"> </w:t>
      </w:r>
      <w:r>
        <w:t>часов</w:t>
      </w:r>
      <w:r>
        <w:rPr>
          <w:spacing w:val="-3"/>
        </w:rPr>
        <w:t xml:space="preserve"> </w:t>
      </w:r>
      <w:r>
        <w:t>(1</w:t>
      </w:r>
      <w:r>
        <w:rPr>
          <w:spacing w:val="-2"/>
        </w:rPr>
        <w:t xml:space="preserve"> </w:t>
      </w:r>
      <w:r>
        <w:t>часа</w:t>
      </w:r>
      <w:r>
        <w:rPr>
          <w:spacing w:val="-2"/>
        </w:rPr>
        <w:t xml:space="preserve"> </w:t>
      </w:r>
      <w:r>
        <w:t>в</w:t>
      </w:r>
      <w:r>
        <w:rPr>
          <w:spacing w:val="-3"/>
        </w:rPr>
        <w:t xml:space="preserve"> </w:t>
      </w:r>
      <w:r>
        <w:t>неделю),</w:t>
      </w:r>
      <w:r>
        <w:rPr>
          <w:spacing w:val="1"/>
        </w:rPr>
        <w:t xml:space="preserve"> </w:t>
      </w:r>
      <w:r>
        <w:t>в</w:t>
      </w:r>
      <w:r>
        <w:rPr>
          <w:spacing w:val="-8"/>
        </w:rPr>
        <w:t xml:space="preserve"> </w:t>
      </w:r>
      <w:r>
        <w:t>11</w:t>
      </w:r>
      <w:r>
        <w:rPr>
          <w:spacing w:val="-3"/>
        </w:rPr>
        <w:t xml:space="preserve"> </w:t>
      </w:r>
      <w:r>
        <w:t>классе</w:t>
      </w:r>
      <w:r>
        <w:rPr>
          <w:spacing w:val="-1"/>
        </w:rPr>
        <w:t xml:space="preserve"> </w:t>
      </w:r>
      <w:r>
        <w:t>34</w:t>
      </w:r>
      <w:r>
        <w:rPr>
          <w:spacing w:val="-2"/>
        </w:rPr>
        <w:t xml:space="preserve"> </w:t>
      </w:r>
      <w:r>
        <w:t>часов</w:t>
      </w:r>
      <w:r>
        <w:rPr>
          <w:spacing w:val="-3"/>
        </w:rPr>
        <w:t xml:space="preserve"> </w:t>
      </w:r>
      <w:r>
        <w:t>(1</w:t>
      </w:r>
      <w:r>
        <w:rPr>
          <w:spacing w:val="-3"/>
        </w:rPr>
        <w:t xml:space="preserve"> </w:t>
      </w:r>
      <w:r>
        <w:t>часа</w:t>
      </w:r>
      <w:r>
        <w:rPr>
          <w:spacing w:val="-1"/>
        </w:rPr>
        <w:t xml:space="preserve"> </w:t>
      </w:r>
      <w:r>
        <w:t>в</w:t>
      </w:r>
      <w:r>
        <w:rPr>
          <w:spacing w:val="-3"/>
        </w:rPr>
        <w:t xml:space="preserve"> </w:t>
      </w:r>
      <w:r>
        <w:t>неделю).</w:t>
      </w:r>
    </w:p>
    <w:p w:rsidR="00347E9B" w:rsidRDefault="00757747">
      <w:pPr>
        <w:pStyle w:val="a4"/>
        <w:spacing w:before="6" w:line="350" w:lineRule="auto"/>
        <w:ind w:left="1330" w:right="3695" w:firstLine="0"/>
      </w:pPr>
      <w:r>
        <w:t>Содержание обучения географии в 10 классе.</w:t>
      </w:r>
      <w:r>
        <w:rPr>
          <w:spacing w:val="-67"/>
        </w:rPr>
        <w:t xml:space="preserve"> </w:t>
      </w:r>
      <w:r>
        <w:t>География</w:t>
      </w:r>
      <w:r>
        <w:rPr>
          <w:spacing w:val="1"/>
        </w:rPr>
        <w:t xml:space="preserve"> </w:t>
      </w:r>
      <w:r>
        <w:t>как</w:t>
      </w:r>
      <w:r>
        <w:rPr>
          <w:spacing w:val="1"/>
        </w:rPr>
        <w:t xml:space="preserve"> </w:t>
      </w:r>
      <w:r>
        <w:t>наука.</w:t>
      </w:r>
    </w:p>
    <w:p w:rsidR="00347E9B" w:rsidRDefault="00757747">
      <w:pPr>
        <w:pStyle w:val="a4"/>
        <w:spacing w:line="350" w:lineRule="auto"/>
        <w:ind w:right="496"/>
      </w:pPr>
      <w:r>
        <w:t>Традиционные и новые методы в географии. Географические прогнозы.</w:t>
      </w:r>
      <w:r>
        <w:rPr>
          <w:spacing w:val="-67"/>
        </w:rPr>
        <w:t xml:space="preserve"> </w:t>
      </w:r>
      <w:r>
        <w:t>Традиционные и новые методы исследований в географических науках, их</w:t>
      </w:r>
      <w:r>
        <w:rPr>
          <w:spacing w:val="1"/>
        </w:rPr>
        <w:t xml:space="preserve"> </w:t>
      </w:r>
      <w:r>
        <w:t>использование</w:t>
      </w:r>
      <w:r>
        <w:rPr>
          <w:spacing w:val="1"/>
        </w:rPr>
        <w:t xml:space="preserve"> </w:t>
      </w:r>
      <w:r>
        <w:t>в разных сферах человеческой</w:t>
      </w:r>
      <w:r>
        <w:rPr>
          <w:spacing w:val="1"/>
        </w:rPr>
        <w:t xml:space="preserve"> </w:t>
      </w:r>
      <w:r>
        <w:t>деятельности.</w:t>
      </w:r>
      <w:r>
        <w:rPr>
          <w:spacing w:val="1"/>
        </w:rPr>
        <w:t xml:space="preserve"> </w:t>
      </w:r>
      <w:r>
        <w:t>Современные</w:t>
      </w:r>
      <w:r>
        <w:rPr>
          <w:spacing w:val="1"/>
        </w:rPr>
        <w:t xml:space="preserve"> </w:t>
      </w:r>
      <w:r>
        <w:t>направления</w:t>
      </w:r>
      <w:r>
        <w:rPr>
          <w:spacing w:val="1"/>
        </w:rPr>
        <w:t xml:space="preserve"> </w:t>
      </w:r>
      <w:r>
        <w:t>географических</w:t>
      </w:r>
      <w:r>
        <w:rPr>
          <w:spacing w:val="1"/>
        </w:rPr>
        <w:t xml:space="preserve"> </w:t>
      </w:r>
      <w:r>
        <w:t>исследований.</w:t>
      </w:r>
      <w:r>
        <w:rPr>
          <w:spacing w:val="1"/>
        </w:rPr>
        <w:t xml:space="preserve"> </w:t>
      </w:r>
      <w:r>
        <w:t>Источники</w:t>
      </w:r>
      <w:r>
        <w:rPr>
          <w:spacing w:val="1"/>
        </w:rPr>
        <w:t xml:space="preserve"> </w:t>
      </w:r>
      <w:r>
        <w:t>географической</w:t>
      </w:r>
      <w:r>
        <w:rPr>
          <w:spacing w:val="1"/>
        </w:rPr>
        <w:t xml:space="preserve"> </w:t>
      </w:r>
      <w:r>
        <w:t>информации, ГИС. Географические прогнозы как результат географических</w:t>
      </w:r>
      <w:r>
        <w:rPr>
          <w:spacing w:val="1"/>
        </w:rPr>
        <w:t xml:space="preserve"> </w:t>
      </w:r>
      <w:r>
        <w:t>исследований.</w:t>
      </w:r>
    </w:p>
    <w:p w:rsidR="00347E9B" w:rsidRDefault="00757747">
      <w:pPr>
        <w:pStyle w:val="a4"/>
        <w:spacing w:line="350" w:lineRule="auto"/>
        <w:ind w:right="495"/>
      </w:pPr>
      <w:r>
        <w:t>Географическая</w:t>
      </w:r>
      <w:r>
        <w:rPr>
          <w:spacing w:val="1"/>
        </w:rPr>
        <w:t xml:space="preserve"> </w:t>
      </w:r>
      <w:r>
        <w:t>культура.</w:t>
      </w:r>
      <w:r>
        <w:rPr>
          <w:spacing w:val="1"/>
        </w:rPr>
        <w:t xml:space="preserve"> </w:t>
      </w:r>
      <w:r>
        <w:t>Элементы</w:t>
      </w:r>
      <w:r>
        <w:rPr>
          <w:spacing w:val="1"/>
        </w:rPr>
        <w:t xml:space="preserve"> </w:t>
      </w:r>
      <w:r>
        <w:t>географической</w:t>
      </w:r>
      <w:r>
        <w:rPr>
          <w:spacing w:val="1"/>
        </w:rPr>
        <w:t xml:space="preserve"> </w:t>
      </w:r>
      <w:r>
        <w:t>культуры:</w:t>
      </w:r>
      <w:r>
        <w:rPr>
          <w:spacing w:val="1"/>
        </w:rPr>
        <w:t xml:space="preserve"> </w:t>
      </w:r>
      <w:r>
        <w:t>географическая картина мира,</w:t>
      </w:r>
      <w:r>
        <w:rPr>
          <w:spacing w:val="1"/>
        </w:rPr>
        <w:t xml:space="preserve"> </w:t>
      </w:r>
      <w:r>
        <w:t>географическое мышление,</w:t>
      </w:r>
      <w:r>
        <w:rPr>
          <w:spacing w:val="70"/>
        </w:rPr>
        <w:t xml:space="preserve"> </w:t>
      </w:r>
      <w:r>
        <w:t>язык географии.</w:t>
      </w:r>
      <w:r>
        <w:rPr>
          <w:spacing w:val="1"/>
        </w:rPr>
        <w:t xml:space="preserve"> </w:t>
      </w:r>
      <w:r>
        <w:t>Их</w:t>
      </w:r>
      <w:r>
        <w:rPr>
          <w:spacing w:val="-4"/>
        </w:rPr>
        <w:t xml:space="preserve"> </w:t>
      </w:r>
      <w:r>
        <w:t>значимость</w:t>
      </w:r>
      <w:r>
        <w:rPr>
          <w:spacing w:val="-2"/>
        </w:rPr>
        <w:t xml:space="preserve"> </w:t>
      </w:r>
      <w:r>
        <w:t>для</w:t>
      </w:r>
      <w:r>
        <w:rPr>
          <w:spacing w:val="2"/>
        </w:rPr>
        <w:t xml:space="preserve"> </w:t>
      </w:r>
      <w:r>
        <w:t>представителей разных</w:t>
      </w:r>
      <w:r>
        <w:rPr>
          <w:spacing w:val="-3"/>
        </w:rPr>
        <w:t xml:space="preserve"> </w:t>
      </w:r>
      <w:r>
        <w:t>профессий.</w:t>
      </w:r>
    </w:p>
    <w:p w:rsidR="00347E9B" w:rsidRDefault="00757747">
      <w:pPr>
        <w:pStyle w:val="a4"/>
        <w:ind w:left="1330" w:firstLine="0"/>
      </w:pPr>
      <w:r>
        <w:t>Природопользование</w:t>
      </w:r>
      <w:r>
        <w:rPr>
          <w:spacing w:val="-5"/>
        </w:rPr>
        <w:t xml:space="preserve"> </w:t>
      </w:r>
      <w:r>
        <w:t>и</w:t>
      </w:r>
      <w:r>
        <w:rPr>
          <w:spacing w:val="-6"/>
        </w:rPr>
        <w:t xml:space="preserve"> </w:t>
      </w:r>
      <w:r>
        <w:t>геоэкология.</w:t>
      </w:r>
    </w:p>
    <w:p w:rsidR="00347E9B" w:rsidRDefault="00757747">
      <w:pPr>
        <w:pStyle w:val="a4"/>
        <w:spacing w:before="138" w:line="350" w:lineRule="auto"/>
        <w:ind w:right="501"/>
      </w:pPr>
      <w:r>
        <w:t>Географическая среда. Географическая среда как геосистема; факторы,</w:t>
      </w:r>
      <w:r>
        <w:rPr>
          <w:spacing w:val="1"/>
        </w:rPr>
        <w:t xml:space="preserve"> </w:t>
      </w:r>
      <w:r>
        <w:t>её</w:t>
      </w:r>
      <w:r>
        <w:rPr>
          <w:spacing w:val="38"/>
        </w:rPr>
        <w:t xml:space="preserve"> </w:t>
      </w:r>
      <w:r>
        <w:t>формирующие</w:t>
      </w:r>
      <w:r>
        <w:rPr>
          <w:spacing w:val="37"/>
        </w:rPr>
        <w:t xml:space="preserve"> </w:t>
      </w:r>
      <w:r>
        <w:t>и</w:t>
      </w:r>
      <w:r>
        <w:rPr>
          <w:spacing w:val="36"/>
        </w:rPr>
        <w:t xml:space="preserve"> </w:t>
      </w:r>
      <w:r>
        <w:t>изменяющие.</w:t>
      </w:r>
      <w:r>
        <w:rPr>
          <w:spacing w:val="39"/>
        </w:rPr>
        <w:t xml:space="preserve"> </w:t>
      </w:r>
      <w:r>
        <w:t>Адаптация</w:t>
      </w:r>
      <w:r>
        <w:rPr>
          <w:spacing w:val="38"/>
        </w:rPr>
        <w:t xml:space="preserve"> </w:t>
      </w:r>
      <w:r>
        <w:t>человека</w:t>
      </w:r>
      <w:r>
        <w:rPr>
          <w:spacing w:val="38"/>
        </w:rPr>
        <w:t xml:space="preserve"> </w:t>
      </w:r>
      <w:r>
        <w:t>к</w:t>
      </w:r>
      <w:r>
        <w:rPr>
          <w:spacing w:val="36"/>
        </w:rPr>
        <w:t xml:space="preserve"> </w:t>
      </w:r>
      <w:r>
        <w:t>различным</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5" w:firstLine="0"/>
      </w:pPr>
      <w:r>
        <w:lastRenderedPageBreak/>
        <w:t>природным условиям территорий, её изменение во времени. Географическая</w:t>
      </w:r>
      <w:r>
        <w:rPr>
          <w:spacing w:val="1"/>
        </w:rPr>
        <w:t xml:space="preserve"> </w:t>
      </w:r>
      <w:r>
        <w:t>и окружающая</w:t>
      </w:r>
      <w:r>
        <w:rPr>
          <w:spacing w:val="3"/>
        </w:rPr>
        <w:t xml:space="preserve"> </w:t>
      </w:r>
      <w:r>
        <w:t>среда.</w:t>
      </w:r>
    </w:p>
    <w:p w:rsidR="00347E9B" w:rsidRDefault="00757747">
      <w:pPr>
        <w:pStyle w:val="a4"/>
        <w:spacing w:before="1" w:line="350" w:lineRule="auto"/>
        <w:ind w:right="501"/>
      </w:pPr>
      <w:r>
        <w:t>Естественный</w:t>
      </w:r>
      <w:r>
        <w:rPr>
          <w:spacing w:val="1"/>
        </w:rPr>
        <w:t xml:space="preserve"> </w:t>
      </w:r>
      <w:r>
        <w:t>и</w:t>
      </w:r>
      <w:r>
        <w:rPr>
          <w:spacing w:val="1"/>
        </w:rPr>
        <w:t xml:space="preserve"> </w:t>
      </w:r>
      <w:r>
        <w:t>антропогенный</w:t>
      </w:r>
      <w:r>
        <w:rPr>
          <w:spacing w:val="1"/>
        </w:rPr>
        <w:t xml:space="preserve"> </w:t>
      </w:r>
      <w:r>
        <w:t>ландшафты.</w:t>
      </w:r>
      <w:r>
        <w:rPr>
          <w:spacing w:val="1"/>
        </w:rPr>
        <w:t xml:space="preserve"> </w:t>
      </w:r>
      <w:r>
        <w:t>Проблема</w:t>
      </w:r>
      <w:r>
        <w:rPr>
          <w:spacing w:val="1"/>
        </w:rPr>
        <w:t xml:space="preserve"> </w:t>
      </w:r>
      <w:r>
        <w:t>сохранения</w:t>
      </w:r>
      <w:r>
        <w:rPr>
          <w:spacing w:val="1"/>
        </w:rPr>
        <w:t xml:space="preserve"> </w:t>
      </w:r>
      <w:r>
        <w:t>ландшафтного и культурного</w:t>
      </w:r>
      <w:r>
        <w:rPr>
          <w:spacing w:val="1"/>
        </w:rPr>
        <w:t xml:space="preserve"> </w:t>
      </w:r>
      <w:r>
        <w:t>разнообразия</w:t>
      </w:r>
      <w:r>
        <w:rPr>
          <w:spacing w:val="2"/>
        </w:rPr>
        <w:t xml:space="preserve"> </w:t>
      </w:r>
      <w:r>
        <w:t>на</w:t>
      </w:r>
      <w:r>
        <w:rPr>
          <w:spacing w:val="1"/>
        </w:rPr>
        <w:t xml:space="preserve"> </w:t>
      </w:r>
      <w:r>
        <w:t>Земле.</w:t>
      </w:r>
    </w:p>
    <w:p w:rsidR="00347E9B" w:rsidRDefault="00757747">
      <w:pPr>
        <w:pStyle w:val="a4"/>
        <w:spacing w:before="1" w:line="348" w:lineRule="auto"/>
        <w:ind w:right="502"/>
      </w:pPr>
      <w:r>
        <w:t>Практическая работа «Классификация ландшафтов с использованием</w:t>
      </w:r>
      <w:r>
        <w:rPr>
          <w:spacing w:val="1"/>
        </w:rPr>
        <w:t xml:space="preserve"> </w:t>
      </w:r>
      <w:r>
        <w:t>источников</w:t>
      </w:r>
      <w:r>
        <w:rPr>
          <w:spacing w:val="-1"/>
        </w:rPr>
        <w:t xml:space="preserve"> </w:t>
      </w:r>
      <w:r>
        <w:t>географической</w:t>
      </w:r>
      <w:r>
        <w:rPr>
          <w:spacing w:val="1"/>
        </w:rPr>
        <w:t xml:space="preserve"> </w:t>
      </w:r>
      <w:r>
        <w:t>информации».</w:t>
      </w:r>
    </w:p>
    <w:p w:rsidR="00347E9B" w:rsidRDefault="00757747">
      <w:pPr>
        <w:pStyle w:val="a4"/>
        <w:spacing w:before="3" w:line="350" w:lineRule="auto"/>
        <w:ind w:right="487"/>
      </w:pPr>
      <w:r>
        <w:t>Проблемы взаимодействия человека и природы. Опасные природные</w:t>
      </w:r>
      <w:r>
        <w:rPr>
          <w:spacing w:val="1"/>
        </w:rPr>
        <w:t xml:space="preserve"> </w:t>
      </w:r>
      <w:r>
        <w:t>явления,</w:t>
      </w:r>
      <w:r>
        <w:rPr>
          <w:spacing w:val="1"/>
        </w:rPr>
        <w:t xml:space="preserve"> </w:t>
      </w:r>
      <w:r>
        <w:t>климатические</w:t>
      </w:r>
      <w:r>
        <w:rPr>
          <w:spacing w:val="1"/>
        </w:rPr>
        <w:t xml:space="preserve"> </w:t>
      </w:r>
      <w:r>
        <w:t>изменения,</w:t>
      </w:r>
      <w:r>
        <w:rPr>
          <w:spacing w:val="1"/>
        </w:rPr>
        <w:t xml:space="preserve"> </w:t>
      </w:r>
      <w:r>
        <w:t>повышение</w:t>
      </w:r>
      <w:r>
        <w:rPr>
          <w:spacing w:val="1"/>
        </w:rPr>
        <w:t xml:space="preserve"> </w:t>
      </w:r>
      <w:r>
        <w:t>уровня</w:t>
      </w:r>
      <w:r>
        <w:rPr>
          <w:spacing w:val="1"/>
        </w:rPr>
        <w:t xml:space="preserve"> </w:t>
      </w:r>
      <w:r>
        <w:t>Мирового</w:t>
      </w:r>
      <w:r>
        <w:rPr>
          <w:spacing w:val="1"/>
        </w:rPr>
        <w:t xml:space="preserve"> </w:t>
      </w:r>
      <w:r>
        <w:t>океана,</w:t>
      </w:r>
      <w:r>
        <w:rPr>
          <w:spacing w:val="1"/>
        </w:rPr>
        <w:t xml:space="preserve"> </w:t>
      </w:r>
      <w:r>
        <w:t>загрязнение</w:t>
      </w:r>
      <w:r>
        <w:rPr>
          <w:spacing w:val="1"/>
        </w:rPr>
        <w:t xml:space="preserve"> </w:t>
      </w:r>
      <w:r>
        <w:t>окружающей</w:t>
      </w:r>
      <w:r>
        <w:rPr>
          <w:spacing w:val="1"/>
        </w:rPr>
        <w:t xml:space="preserve"> </w:t>
      </w:r>
      <w:r>
        <w:t>среды.</w:t>
      </w:r>
      <w:r>
        <w:rPr>
          <w:spacing w:val="1"/>
        </w:rPr>
        <w:t xml:space="preserve"> </w:t>
      </w:r>
      <w:r>
        <w:t>«Климатические</w:t>
      </w:r>
      <w:r>
        <w:rPr>
          <w:spacing w:val="1"/>
        </w:rPr>
        <w:t xml:space="preserve"> </w:t>
      </w:r>
      <w:r>
        <w:t>беженцы».</w:t>
      </w:r>
      <w:r>
        <w:rPr>
          <w:spacing w:val="1"/>
        </w:rPr>
        <w:t xml:space="preserve"> </w:t>
      </w:r>
      <w:r>
        <w:t>Стратегия</w:t>
      </w:r>
      <w:r>
        <w:rPr>
          <w:spacing w:val="-67"/>
        </w:rPr>
        <w:t xml:space="preserve"> </w:t>
      </w:r>
      <w:r>
        <w:t>устойчивого развития.</w:t>
      </w:r>
      <w:r>
        <w:rPr>
          <w:spacing w:val="1"/>
        </w:rPr>
        <w:t xml:space="preserve"> </w:t>
      </w:r>
      <w:r>
        <w:t>Цели</w:t>
      </w:r>
      <w:r>
        <w:rPr>
          <w:spacing w:val="1"/>
        </w:rPr>
        <w:t xml:space="preserve"> </w:t>
      </w:r>
      <w:r>
        <w:t>устойчивого развития и роль географических</w:t>
      </w:r>
      <w:r>
        <w:rPr>
          <w:spacing w:val="1"/>
        </w:rPr>
        <w:t xml:space="preserve"> </w:t>
      </w:r>
      <w:r>
        <w:t>наук в их достижении. Особо охраняемые природные территории как один из</w:t>
      </w:r>
      <w:r>
        <w:rPr>
          <w:spacing w:val="-67"/>
        </w:rPr>
        <w:t xml:space="preserve"> </w:t>
      </w:r>
      <w:r>
        <w:t>объектов целей устойчивого развития. Объекты Всемирного природного и</w:t>
      </w:r>
      <w:r>
        <w:rPr>
          <w:spacing w:val="1"/>
        </w:rPr>
        <w:t xml:space="preserve"> </w:t>
      </w:r>
      <w:r>
        <w:t>культурного наследия.</w:t>
      </w:r>
    </w:p>
    <w:p w:rsidR="00347E9B" w:rsidRDefault="00757747">
      <w:pPr>
        <w:pStyle w:val="a4"/>
        <w:spacing w:line="350" w:lineRule="auto"/>
        <w:ind w:right="494"/>
      </w:pPr>
      <w:r>
        <w:t>Практическая</w:t>
      </w:r>
      <w:r>
        <w:rPr>
          <w:spacing w:val="1"/>
        </w:rPr>
        <w:t xml:space="preserve"> </w:t>
      </w:r>
      <w:r>
        <w:t>работа</w:t>
      </w:r>
      <w:r>
        <w:rPr>
          <w:spacing w:val="1"/>
        </w:rPr>
        <w:t xml:space="preserve"> </w:t>
      </w:r>
      <w:r>
        <w:t>«Определение</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учебного</w:t>
      </w:r>
      <w:r>
        <w:rPr>
          <w:spacing w:val="1"/>
        </w:rPr>
        <w:t xml:space="preserve"> </w:t>
      </w:r>
      <w:r>
        <w:t>исследования,</w:t>
      </w:r>
      <w:r>
        <w:rPr>
          <w:spacing w:val="1"/>
        </w:rPr>
        <w:t xml:space="preserve"> </w:t>
      </w:r>
      <w:r>
        <w:t>связанного</w:t>
      </w:r>
      <w:r>
        <w:rPr>
          <w:spacing w:val="1"/>
        </w:rPr>
        <w:t xml:space="preserve"> </w:t>
      </w:r>
      <w:r>
        <w:t>с</w:t>
      </w:r>
      <w:r>
        <w:rPr>
          <w:spacing w:val="1"/>
        </w:rPr>
        <w:t xml:space="preserve"> </w:t>
      </w:r>
      <w:r>
        <w:t>опасными</w:t>
      </w:r>
      <w:r>
        <w:rPr>
          <w:spacing w:val="1"/>
        </w:rPr>
        <w:t xml:space="preserve"> </w:t>
      </w:r>
      <w:r>
        <w:t>природными</w:t>
      </w:r>
      <w:r>
        <w:rPr>
          <w:spacing w:val="1"/>
        </w:rPr>
        <w:t xml:space="preserve"> </w:t>
      </w:r>
      <w:r>
        <w:t>явлениями</w:t>
      </w:r>
      <w:r>
        <w:rPr>
          <w:spacing w:val="1"/>
        </w:rPr>
        <w:t xml:space="preserve"> </w:t>
      </w:r>
      <w:r>
        <w:t>и</w:t>
      </w:r>
      <w:r>
        <w:rPr>
          <w:spacing w:val="1"/>
        </w:rPr>
        <w:t xml:space="preserve"> </w:t>
      </w:r>
      <w:r>
        <w:t>(или)</w:t>
      </w:r>
      <w:r>
        <w:rPr>
          <w:spacing w:val="1"/>
        </w:rPr>
        <w:t xml:space="preserve"> </w:t>
      </w:r>
      <w:r>
        <w:t>глобальными изменениями климата и (или) загрязнением Мирового океана,</w:t>
      </w:r>
      <w:r>
        <w:rPr>
          <w:spacing w:val="1"/>
        </w:rPr>
        <w:t xml:space="preserve"> </w:t>
      </w:r>
      <w:r>
        <w:t>выбор</w:t>
      </w:r>
      <w:r>
        <w:rPr>
          <w:spacing w:val="-1"/>
        </w:rPr>
        <w:t xml:space="preserve"> </w:t>
      </w:r>
      <w:r>
        <w:t>формы</w:t>
      </w:r>
      <w:r>
        <w:rPr>
          <w:spacing w:val="-1"/>
        </w:rPr>
        <w:t xml:space="preserve"> </w:t>
      </w:r>
      <w:r>
        <w:t>фиксации</w:t>
      </w:r>
      <w:r>
        <w:rPr>
          <w:spacing w:val="-1"/>
        </w:rPr>
        <w:t xml:space="preserve"> </w:t>
      </w:r>
      <w:r>
        <w:t>результатов</w:t>
      </w:r>
      <w:r>
        <w:rPr>
          <w:spacing w:val="-2"/>
        </w:rPr>
        <w:t xml:space="preserve"> </w:t>
      </w:r>
      <w:r>
        <w:t>наблюдения (исследования).</w:t>
      </w:r>
    </w:p>
    <w:p w:rsidR="00347E9B" w:rsidRDefault="00757747">
      <w:pPr>
        <w:pStyle w:val="a4"/>
        <w:spacing w:line="350" w:lineRule="auto"/>
        <w:ind w:right="489"/>
      </w:pPr>
      <w:r>
        <w:t>Природные ресурсы и их виды. Особенности размещения природных</w:t>
      </w:r>
      <w:r>
        <w:rPr>
          <w:spacing w:val="1"/>
        </w:rPr>
        <w:t xml:space="preserve"> </w:t>
      </w:r>
      <w:r>
        <w:t>ресурсов мира. Природно-ресурсный капитал регионов, крупных стран, в том</w:t>
      </w:r>
      <w:r>
        <w:rPr>
          <w:spacing w:val="-67"/>
        </w:rPr>
        <w:t xml:space="preserve"> </w:t>
      </w:r>
      <w:r>
        <w:t>числе</w:t>
      </w:r>
      <w:r>
        <w:rPr>
          <w:spacing w:val="1"/>
        </w:rPr>
        <w:t xml:space="preserve"> </w:t>
      </w:r>
      <w:r>
        <w:t>России.</w:t>
      </w:r>
      <w:r>
        <w:rPr>
          <w:spacing w:val="1"/>
        </w:rPr>
        <w:t xml:space="preserve"> </w:t>
      </w:r>
      <w:r>
        <w:t>Ресурсообеспеченность.</w:t>
      </w:r>
      <w:r>
        <w:rPr>
          <w:spacing w:val="1"/>
        </w:rPr>
        <w:t xml:space="preserve"> </w:t>
      </w:r>
      <w:r>
        <w:t>Истощение</w:t>
      </w:r>
      <w:r>
        <w:rPr>
          <w:spacing w:val="1"/>
        </w:rPr>
        <w:t xml:space="preserve"> </w:t>
      </w:r>
      <w:r>
        <w:t>природных</w:t>
      </w:r>
      <w:r>
        <w:rPr>
          <w:spacing w:val="1"/>
        </w:rPr>
        <w:t xml:space="preserve"> </w:t>
      </w:r>
      <w:r>
        <w:t>ресурсов.</w:t>
      </w:r>
      <w:r>
        <w:rPr>
          <w:spacing w:val="1"/>
        </w:rPr>
        <w:t xml:space="preserve"> </w:t>
      </w:r>
      <w:r>
        <w:t>Обеспеченность стран стратегическими ресурсами: нефтью, газом, ураном,</w:t>
      </w:r>
      <w:r>
        <w:rPr>
          <w:spacing w:val="1"/>
        </w:rPr>
        <w:t xml:space="preserve"> </w:t>
      </w:r>
      <w:r>
        <w:t>рудными</w:t>
      </w:r>
      <w:r>
        <w:rPr>
          <w:spacing w:val="1"/>
        </w:rPr>
        <w:t xml:space="preserve"> </w:t>
      </w:r>
      <w:r>
        <w:t>и</w:t>
      </w:r>
      <w:r>
        <w:rPr>
          <w:spacing w:val="1"/>
        </w:rPr>
        <w:t xml:space="preserve"> </w:t>
      </w:r>
      <w:r>
        <w:t>другими</w:t>
      </w:r>
      <w:r>
        <w:rPr>
          <w:spacing w:val="1"/>
        </w:rPr>
        <w:t xml:space="preserve"> </w:t>
      </w:r>
      <w:r>
        <w:t>полезными</w:t>
      </w:r>
      <w:r>
        <w:rPr>
          <w:spacing w:val="1"/>
        </w:rPr>
        <w:t xml:space="preserve"> </w:t>
      </w:r>
      <w:r>
        <w:t>ископаемыми.</w:t>
      </w:r>
      <w:r>
        <w:rPr>
          <w:spacing w:val="1"/>
        </w:rPr>
        <w:t xml:space="preserve"> </w:t>
      </w:r>
      <w:r>
        <w:t>Земельные</w:t>
      </w:r>
      <w:r>
        <w:rPr>
          <w:spacing w:val="1"/>
        </w:rPr>
        <w:t xml:space="preserve"> </w:t>
      </w:r>
      <w:r>
        <w:t>ресурсы.</w:t>
      </w:r>
      <w:r>
        <w:rPr>
          <w:spacing w:val="-67"/>
        </w:rPr>
        <w:t xml:space="preserve"> </w:t>
      </w:r>
      <w:r>
        <w:t>Обеспеченность</w:t>
      </w:r>
      <w:r>
        <w:rPr>
          <w:spacing w:val="1"/>
        </w:rPr>
        <w:t xml:space="preserve"> </w:t>
      </w:r>
      <w:r>
        <w:t>человечества</w:t>
      </w:r>
      <w:r>
        <w:rPr>
          <w:spacing w:val="1"/>
        </w:rPr>
        <w:t xml:space="preserve"> </w:t>
      </w:r>
      <w:r>
        <w:t>пресной</w:t>
      </w:r>
      <w:r>
        <w:rPr>
          <w:spacing w:val="1"/>
        </w:rPr>
        <w:t xml:space="preserve"> </w:t>
      </w:r>
      <w:r>
        <w:t>водой.</w:t>
      </w:r>
      <w:r>
        <w:rPr>
          <w:spacing w:val="1"/>
        </w:rPr>
        <w:t xml:space="preserve"> </w:t>
      </w:r>
      <w:r>
        <w:t>Гидроэнергоресурсы</w:t>
      </w:r>
      <w:r>
        <w:rPr>
          <w:spacing w:val="1"/>
        </w:rPr>
        <w:t xml:space="preserve"> </w:t>
      </w:r>
      <w:r>
        <w:t>Земли,</w:t>
      </w:r>
      <w:r>
        <w:rPr>
          <w:spacing w:val="1"/>
        </w:rPr>
        <w:t xml:space="preserve"> </w:t>
      </w:r>
      <w:r>
        <w:t>перспективы</w:t>
      </w:r>
      <w:r>
        <w:rPr>
          <w:spacing w:val="1"/>
        </w:rPr>
        <w:t xml:space="preserve"> </w:t>
      </w:r>
      <w:r>
        <w:t>их использования. География лесных ресурсов, лесной фонд</w:t>
      </w:r>
      <w:r>
        <w:rPr>
          <w:spacing w:val="1"/>
        </w:rPr>
        <w:t xml:space="preserve"> </w:t>
      </w:r>
      <w:r>
        <w:t>мира.</w:t>
      </w:r>
      <w:r>
        <w:rPr>
          <w:spacing w:val="1"/>
        </w:rPr>
        <w:t xml:space="preserve"> </w:t>
      </w:r>
      <w:r>
        <w:t>Обезлесение</w:t>
      </w:r>
      <w:r>
        <w:rPr>
          <w:spacing w:val="1"/>
        </w:rPr>
        <w:t xml:space="preserve"> </w:t>
      </w:r>
      <w:r>
        <w:t>–</w:t>
      </w:r>
      <w:r>
        <w:rPr>
          <w:spacing w:val="1"/>
        </w:rPr>
        <w:t xml:space="preserve"> </w:t>
      </w:r>
      <w:r>
        <w:t>его</w:t>
      </w:r>
      <w:r>
        <w:rPr>
          <w:spacing w:val="1"/>
        </w:rPr>
        <w:t xml:space="preserve"> </w:t>
      </w:r>
      <w:r>
        <w:t>причины</w:t>
      </w:r>
      <w:r>
        <w:rPr>
          <w:spacing w:val="1"/>
        </w:rPr>
        <w:t xml:space="preserve"> </w:t>
      </w:r>
      <w:r>
        <w:t>и</w:t>
      </w:r>
      <w:r>
        <w:rPr>
          <w:spacing w:val="1"/>
        </w:rPr>
        <w:t xml:space="preserve"> </w:t>
      </w:r>
      <w:r>
        <w:t>распространение.</w:t>
      </w:r>
      <w:r>
        <w:rPr>
          <w:spacing w:val="1"/>
        </w:rPr>
        <w:t xml:space="preserve"> </w:t>
      </w:r>
      <w:r>
        <w:t>Роль</w:t>
      </w:r>
      <w:r>
        <w:rPr>
          <w:spacing w:val="1"/>
        </w:rPr>
        <w:t xml:space="preserve"> </w:t>
      </w:r>
      <w:r>
        <w:t>природных</w:t>
      </w:r>
      <w:r>
        <w:rPr>
          <w:spacing w:val="1"/>
        </w:rPr>
        <w:t xml:space="preserve"> </w:t>
      </w:r>
      <w:r>
        <w:t>ресурсов Мирового океана (энергетических, биологических, минеральных) в</w:t>
      </w:r>
      <w:r>
        <w:rPr>
          <w:spacing w:val="1"/>
        </w:rPr>
        <w:t xml:space="preserve"> </w:t>
      </w:r>
      <w:r>
        <w:t>жизни человечества</w:t>
      </w:r>
      <w:r>
        <w:rPr>
          <w:spacing w:val="1"/>
        </w:rPr>
        <w:t xml:space="preserve"> </w:t>
      </w:r>
      <w:r>
        <w:t>и перспективы их использования. Агроклиматические</w:t>
      </w:r>
      <w:r>
        <w:rPr>
          <w:spacing w:val="1"/>
        </w:rPr>
        <w:t xml:space="preserve"> </w:t>
      </w:r>
      <w:r>
        <w:t>ресурсы.</w:t>
      </w:r>
      <w:r>
        <w:rPr>
          <w:spacing w:val="3"/>
        </w:rPr>
        <w:t xml:space="preserve"> </w:t>
      </w:r>
      <w:r>
        <w:t>Рекреационные</w:t>
      </w:r>
      <w:r>
        <w:rPr>
          <w:spacing w:val="2"/>
        </w:rPr>
        <w:t xml:space="preserve"> </w:t>
      </w:r>
      <w:r>
        <w:t>ресурсы.</w:t>
      </w:r>
    </w:p>
    <w:p w:rsidR="00347E9B" w:rsidRDefault="00757747">
      <w:pPr>
        <w:pStyle w:val="a4"/>
        <w:spacing w:line="350" w:lineRule="auto"/>
        <w:ind w:right="492"/>
      </w:pPr>
      <w:r>
        <w:t>Практические</w:t>
      </w:r>
      <w:r>
        <w:rPr>
          <w:spacing w:val="50"/>
        </w:rPr>
        <w:t xml:space="preserve"> </w:t>
      </w:r>
      <w:r>
        <w:t>работы:</w:t>
      </w:r>
      <w:r>
        <w:rPr>
          <w:spacing w:val="48"/>
        </w:rPr>
        <w:t xml:space="preserve"> </w:t>
      </w:r>
      <w:r>
        <w:t>«Оценка</w:t>
      </w:r>
      <w:r>
        <w:rPr>
          <w:spacing w:val="50"/>
        </w:rPr>
        <w:t xml:space="preserve"> </w:t>
      </w:r>
      <w:r>
        <w:t>природно-ресурсного</w:t>
      </w:r>
      <w:r>
        <w:rPr>
          <w:spacing w:val="49"/>
        </w:rPr>
        <w:t xml:space="preserve"> </w:t>
      </w:r>
      <w:r>
        <w:t>капитала</w:t>
      </w:r>
      <w:r>
        <w:rPr>
          <w:spacing w:val="50"/>
        </w:rPr>
        <w:t xml:space="preserve"> </w:t>
      </w:r>
      <w:r>
        <w:t>одной</w:t>
      </w:r>
      <w:r>
        <w:rPr>
          <w:spacing w:val="-68"/>
        </w:rPr>
        <w:t xml:space="preserve"> </w:t>
      </w:r>
      <w:r>
        <w:t>из</w:t>
      </w:r>
      <w:r>
        <w:rPr>
          <w:spacing w:val="33"/>
        </w:rPr>
        <w:t xml:space="preserve"> </w:t>
      </w:r>
      <w:r>
        <w:t>стран</w:t>
      </w:r>
      <w:r>
        <w:rPr>
          <w:spacing w:val="33"/>
        </w:rPr>
        <w:t xml:space="preserve"> </w:t>
      </w:r>
      <w:r>
        <w:t>(по</w:t>
      </w:r>
      <w:r>
        <w:rPr>
          <w:spacing w:val="37"/>
        </w:rPr>
        <w:t xml:space="preserve"> </w:t>
      </w:r>
      <w:r>
        <w:t>выбору)</w:t>
      </w:r>
      <w:r>
        <w:rPr>
          <w:spacing w:val="32"/>
        </w:rPr>
        <w:t xml:space="preserve"> </w:t>
      </w:r>
      <w:r>
        <w:t>по</w:t>
      </w:r>
      <w:r>
        <w:rPr>
          <w:spacing w:val="33"/>
        </w:rPr>
        <w:t xml:space="preserve"> </w:t>
      </w:r>
      <w:r>
        <w:t>источникам</w:t>
      </w:r>
      <w:r>
        <w:rPr>
          <w:spacing w:val="34"/>
        </w:rPr>
        <w:t xml:space="preserve"> </w:t>
      </w:r>
      <w:r>
        <w:t>географической</w:t>
      </w:r>
      <w:r>
        <w:rPr>
          <w:spacing w:val="33"/>
        </w:rPr>
        <w:t xml:space="preserve"> </w:t>
      </w:r>
      <w:r>
        <w:t>информации»,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5" w:firstLine="0"/>
      </w:pPr>
      <w:r>
        <w:lastRenderedPageBreak/>
        <w:t>«Определение ресурсообеспеченности стран отдельными видами природных</w:t>
      </w:r>
      <w:r>
        <w:rPr>
          <w:spacing w:val="1"/>
        </w:rPr>
        <w:t xml:space="preserve"> </w:t>
      </w:r>
      <w:r>
        <w:t>ресурсов».</w:t>
      </w:r>
    </w:p>
    <w:p w:rsidR="00347E9B" w:rsidRDefault="00757747">
      <w:pPr>
        <w:pStyle w:val="a4"/>
        <w:spacing w:before="1"/>
        <w:ind w:left="1330" w:firstLine="0"/>
      </w:pPr>
      <w:r>
        <w:t>Современная</w:t>
      </w:r>
      <w:r>
        <w:rPr>
          <w:spacing w:val="-8"/>
        </w:rPr>
        <w:t xml:space="preserve"> </w:t>
      </w:r>
      <w:r>
        <w:t>политическая</w:t>
      </w:r>
      <w:r>
        <w:rPr>
          <w:spacing w:val="-7"/>
        </w:rPr>
        <w:t xml:space="preserve"> </w:t>
      </w:r>
      <w:r>
        <w:t>карта.</w:t>
      </w:r>
    </w:p>
    <w:p w:rsidR="00347E9B" w:rsidRDefault="00757747">
      <w:pPr>
        <w:pStyle w:val="a4"/>
        <w:spacing w:before="149" w:line="350" w:lineRule="auto"/>
        <w:ind w:right="493"/>
      </w:pPr>
      <w:r>
        <w:t>Политическая география и геополитика. Политическая карта мира</w:t>
      </w:r>
      <w:r>
        <w:rPr>
          <w:spacing w:val="1"/>
        </w:rPr>
        <w:t xml:space="preserve"> </w:t>
      </w:r>
      <w:r>
        <w:t>и</w:t>
      </w:r>
      <w:r>
        <w:rPr>
          <w:spacing w:val="1"/>
        </w:rPr>
        <w:t xml:space="preserve"> </w:t>
      </w:r>
      <w:r>
        <w:t>изменения,</w:t>
      </w:r>
      <w:r>
        <w:rPr>
          <w:spacing w:val="1"/>
        </w:rPr>
        <w:t xml:space="preserve"> </w:t>
      </w:r>
      <w:r>
        <w:t>на</w:t>
      </w:r>
      <w:r>
        <w:rPr>
          <w:spacing w:val="1"/>
        </w:rPr>
        <w:t xml:space="preserve"> </w:t>
      </w:r>
      <w:r>
        <w:t>ней</w:t>
      </w:r>
      <w:r>
        <w:rPr>
          <w:spacing w:val="1"/>
        </w:rPr>
        <w:t xml:space="preserve"> </w:t>
      </w:r>
      <w:r>
        <w:t>происходящие.</w:t>
      </w:r>
      <w:r>
        <w:rPr>
          <w:spacing w:val="1"/>
        </w:rPr>
        <w:t xml:space="preserve"> </w:t>
      </w:r>
      <w:r>
        <w:t>Новая</w:t>
      </w:r>
      <w:r>
        <w:rPr>
          <w:spacing w:val="1"/>
        </w:rPr>
        <w:t xml:space="preserve"> </w:t>
      </w:r>
      <w:r>
        <w:t>многополярная</w:t>
      </w:r>
      <w:r>
        <w:rPr>
          <w:spacing w:val="1"/>
        </w:rPr>
        <w:t xml:space="preserve"> </w:t>
      </w:r>
      <w:r>
        <w:t>модель</w:t>
      </w:r>
      <w:r>
        <w:rPr>
          <w:spacing w:val="1"/>
        </w:rPr>
        <w:t xml:space="preserve"> </w:t>
      </w:r>
      <w:r>
        <w:t>политического</w:t>
      </w:r>
      <w:r>
        <w:rPr>
          <w:spacing w:val="1"/>
        </w:rPr>
        <w:t xml:space="preserve"> </w:t>
      </w:r>
      <w:r>
        <w:t>мироустройства,</w:t>
      </w:r>
      <w:r>
        <w:rPr>
          <w:spacing w:val="1"/>
        </w:rPr>
        <w:t xml:space="preserve"> </w:t>
      </w:r>
      <w:r>
        <w:t>очаги</w:t>
      </w:r>
      <w:r>
        <w:rPr>
          <w:spacing w:val="1"/>
        </w:rPr>
        <w:t xml:space="preserve"> </w:t>
      </w:r>
      <w:r>
        <w:t>геополитических</w:t>
      </w:r>
      <w:r>
        <w:rPr>
          <w:spacing w:val="1"/>
        </w:rPr>
        <w:t xml:space="preserve"> </w:t>
      </w:r>
      <w:r>
        <w:t>конфликтов.</w:t>
      </w:r>
      <w:r>
        <w:rPr>
          <w:spacing w:val="1"/>
        </w:rPr>
        <w:t xml:space="preserve"> </w:t>
      </w:r>
      <w:r>
        <w:t>Политико-географическое положение. Специфика России как евразийского и</w:t>
      </w:r>
      <w:r>
        <w:rPr>
          <w:spacing w:val="1"/>
        </w:rPr>
        <w:t xml:space="preserve"> </w:t>
      </w:r>
      <w:r>
        <w:t>приарктического государства.</w:t>
      </w:r>
    </w:p>
    <w:p w:rsidR="00347E9B" w:rsidRDefault="00757747">
      <w:pPr>
        <w:pStyle w:val="a4"/>
        <w:spacing w:line="348" w:lineRule="auto"/>
        <w:ind w:right="489"/>
      </w:pPr>
      <w:r>
        <w:t>Классификации</w:t>
      </w:r>
      <w:r>
        <w:rPr>
          <w:spacing w:val="1"/>
        </w:rPr>
        <w:t xml:space="preserve"> </w:t>
      </w:r>
      <w:r>
        <w:t>и</w:t>
      </w:r>
      <w:r>
        <w:rPr>
          <w:spacing w:val="1"/>
        </w:rPr>
        <w:t xml:space="preserve"> </w:t>
      </w:r>
      <w:r>
        <w:t>типология</w:t>
      </w:r>
      <w:r>
        <w:rPr>
          <w:spacing w:val="1"/>
        </w:rPr>
        <w:t xml:space="preserve"> </w:t>
      </w:r>
      <w:r>
        <w:t>стран</w:t>
      </w:r>
      <w:r>
        <w:rPr>
          <w:spacing w:val="1"/>
        </w:rPr>
        <w:t xml:space="preserve"> </w:t>
      </w:r>
      <w:r>
        <w:t>мира.</w:t>
      </w:r>
      <w:r>
        <w:rPr>
          <w:spacing w:val="1"/>
        </w:rPr>
        <w:t xml:space="preserve"> </w:t>
      </w:r>
      <w:r>
        <w:t>Основные</w:t>
      </w:r>
      <w:r>
        <w:rPr>
          <w:spacing w:val="1"/>
        </w:rPr>
        <w:t xml:space="preserve"> </w:t>
      </w:r>
      <w:r>
        <w:t>типы</w:t>
      </w:r>
      <w:r>
        <w:rPr>
          <w:spacing w:val="1"/>
        </w:rPr>
        <w:t xml:space="preserve"> </w:t>
      </w:r>
      <w:r>
        <w:t>стран:</w:t>
      </w:r>
      <w:r>
        <w:rPr>
          <w:spacing w:val="-67"/>
        </w:rPr>
        <w:t xml:space="preserve"> </w:t>
      </w:r>
      <w:r>
        <w:t>критерии их выделения. Формы правления государства и государственного</w:t>
      </w:r>
      <w:r>
        <w:rPr>
          <w:spacing w:val="1"/>
        </w:rPr>
        <w:t xml:space="preserve"> </w:t>
      </w:r>
      <w:r>
        <w:t>устройства.</w:t>
      </w:r>
    </w:p>
    <w:p w:rsidR="00347E9B" w:rsidRDefault="00757747">
      <w:pPr>
        <w:pStyle w:val="a4"/>
        <w:spacing w:before="4"/>
        <w:ind w:left="1330" w:firstLine="0"/>
      </w:pPr>
      <w:r>
        <w:t>Население</w:t>
      </w:r>
      <w:r>
        <w:rPr>
          <w:spacing w:val="-6"/>
        </w:rPr>
        <w:t xml:space="preserve"> </w:t>
      </w:r>
      <w:r>
        <w:t>мира.</w:t>
      </w:r>
    </w:p>
    <w:p w:rsidR="00347E9B" w:rsidRDefault="00757747">
      <w:pPr>
        <w:pStyle w:val="a4"/>
        <w:spacing w:before="148" w:line="350" w:lineRule="auto"/>
        <w:ind w:right="490"/>
      </w:pPr>
      <w:r>
        <w:t>Численность</w:t>
      </w:r>
      <w:r>
        <w:rPr>
          <w:spacing w:val="1"/>
        </w:rPr>
        <w:t xml:space="preserve"> </w:t>
      </w:r>
      <w:r>
        <w:t>и</w:t>
      </w:r>
      <w:r>
        <w:rPr>
          <w:spacing w:val="1"/>
        </w:rPr>
        <w:t xml:space="preserve"> </w:t>
      </w:r>
      <w:r>
        <w:t>воспроизводство</w:t>
      </w:r>
      <w:r>
        <w:rPr>
          <w:spacing w:val="1"/>
        </w:rPr>
        <w:t xml:space="preserve"> </w:t>
      </w:r>
      <w:r>
        <w:t>населения.</w:t>
      </w:r>
      <w:r>
        <w:rPr>
          <w:spacing w:val="1"/>
        </w:rPr>
        <w:t xml:space="preserve"> </w:t>
      </w:r>
      <w:r>
        <w:t>Численность</w:t>
      </w:r>
      <w:r>
        <w:rPr>
          <w:spacing w:val="1"/>
        </w:rPr>
        <w:t xml:space="preserve"> </w:t>
      </w:r>
      <w:r>
        <w:t>населения</w:t>
      </w:r>
      <w:r>
        <w:rPr>
          <w:spacing w:val="1"/>
        </w:rPr>
        <w:t xml:space="preserve"> </w:t>
      </w:r>
      <w:r>
        <w:t>мира</w:t>
      </w:r>
      <w:r>
        <w:rPr>
          <w:spacing w:val="1"/>
        </w:rPr>
        <w:t xml:space="preserve"> </w:t>
      </w:r>
      <w:r>
        <w:t>и</w:t>
      </w:r>
      <w:r>
        <w:rPr>
          <w:spacing w:val="1"/>
        </w:rPr>
        <w:t xml:space="preserve"> </w:t>
      </w:r>
      <w:r>
        <w:t>динамика</w:t>
      </w:r>
      <w:r>
        <w:rPr>
          <w:spacing w:val="1"/>
        </w:rPr>
        <w:t xml:space="preserve"> </w:t>
      </w:r>
      <w:r>
        <w:t>её</w:t>
      </w:r>
      <w:r>
        <w:rPr>
          <w:spacing w:val="1"/>
        </w:rPr>
        <w:t xml:space="preserve"> </w:t>
      </w:r>
      <w:r>
        <w:t>изменения.</w:t>
      </w:r>
      <w:r>
        <w:rPr>
          <w:spacing w:val="1"/>
        </w:rPr>
        <w:t xml:space="preserve"> </w:t>
      </w:r>
      <w:r>
        <w:t>Воспроизводство</w:t>
      </w:r>
      <w:r>
        <w:rPr>
          <w:spacing w:val="1"/>
        </w:rPr>
        <w:t xml:space="preserve"> </w:t>
      </w:r>
      <w:r>
        <w:t>населения,</w:t>
      </w:r>
      <w:r>
        <w:rPr>
          <w:spacing w:val="1"/>
        </w:rPr>
        <w:t xml:space="preserve"> </w:t>
      </w:r>
      <w:r>
        <w:t>его</w:t>
      </w:r>
      <w:r>
        <w:rPr>
          <w:spacing w:val="1"/>
        </w:rPr>
        <w:t xml:space="preserve"> </w:t>
      </w:r>
      <w:r>
        <w:t>типы</w:t>
      </w:r>
      <w:r>
        <w:rPr>
          <w:spacing w:val="1"/>
        </w:rPr>
        <w:t xml:space="preserve"> </w:t>
      </w:r>
      <w:r>
        <w:t>и</w:t>
      </w:r>
      <w:r>
        <w:rPr>
          <w:spacing w:val="1"/>
        </w:rPr>
        <w:t xml:space="preserve"> </w:t>
      </w:r>
      <w:r>
        <w:t>особенности</w:t>
      </w:r>
      <w:r>
        <w:rPr>
          <w:spacing w:val="1"/>
        </w:rPr>
        <w:t xml:space="preserve"> </w:t>
      </w:r>
      <w:r>
        <w:t>в</w:t>
      </w:r>
      <w:r>
        <w:rPr>
          <w:spacing w:val="1"/>
        </w:rPr>
        <w:t xml:space="preserve"> </w:t>
      </w:r>
      <w:r>
        <w:t>странах</w:t>
      </w:r>
      <w:r>
        <w:rPr>
          <w:spacing w:val="1"/>
        </w:rPr>
        <w:t xml:space="preserve"> </w:t>
      </w:r>
      <w:r>
        <w:t>с</w:t>
      </w:r>
      <w:r>
        <w:rPr>
          <w:spacing w:val="1"/>
        </w:rPr>
        <w:t xml:space="preserve"> </w:t>
      </w:r>
      <w:r>
        <w:t>различным</w:t>
      </w:r>
      <w:r>
        <w:rPr>
          <w:spacing w:val="1"/>
        </w:rPr>
        <w:t xml:space="preserve"> </w:t>
      </w:r>
      <w:r>
        <w:t>уровнем</w:t>
      </w:r>
      <w:r>
        <w:rPr>
          <w:spacing w:val="1"/>
        </w:rPr>
        <w:t xml:space="preserve"> </w:t>
      </w:r>
      <w:r>
        <w:t>социально-экономического</w:t>
      </w:r>
      <w:r>
        <w:rPr>
          <w:spacing w:val="1"/>
        </w:rPr>
        <w:t xml:space="preserve"> </w:t>
      </w:r>
      <w:r>
        <w:t>развития</w:t>
      </w:r>
      <w:r>
        <w:rPr>
          <w:spacing w:val="1"/>
        </w:rPr>
        <w:t xml:space="preserve"> </w:t>
      </w:r>
      <w:r>
        <w:t>(демографический</w:t>
      </w:r>
      <w:r>
        <w:rPr>
          <w:spacing w:val="1"/>
        </w:rPr>
        <w:t xml:space="preserve"> </w:t>
      </w:r>
      <w:r>
        <w:t>взрыв,</w:t>
      </w:r>
      <w:r>
        <w:rPr>
          <w:spacing w:val="1"/>
        </w:rPr>
        <w:t xml:space="preserve"> </w:t>
      </w:r>
      <w:r>
        <w:t>демографический</w:t>
      </w:r>
      <w:r>
        <w:rPr>
          <w:spacing w:val="1"/>
        </w:rPr>
        <w:t xml:space="preserve"> </w:t>
      </w:r>
      <w:r>
        <w:t>кризис,</w:t>
      </w:r>
      <w:r>
        <w:rPr>
          <w:spacing w:val="1"/>
        </w:rPr>
        <w:t xml:space="preserve"> </w:t>
      </w:r>
      <w:r>
        <w:t>старение</w:t>
      </w:r>
      <w:r>
        <w:rPr>
          <w:spacing w:val="1"/>
        </w:rPr>
        <w:t xml:space="preserve"> </w:t>
      </w:r>
      <w:r>
        <w:t>населения).</w:t>
      </w:r>
      <w:r>
        <w:rPr>
          <w:spacing w:val="1"/>
        </w:rPr>
        <w:t xml:space="preserve"> </w:t>
      </w:r>
      <w:r>
        <w:t>Демографическая</w:t>
      </w:r>
      <w:r>
        <w:rPr>
          <w:spacing w:val="1"/>
        </w:rPr>
        <w:t xml:space="preserve"> </w:t>
      </w:r>
      <w:r>
        <w:t>политика</w:t>
      </w:r>
      <w:r>
        <w:rPr>
          <w:spacing w:val="1"/>
        </w:rPr>
        <w:t xml:space="preserve"> </w:t>
      </w:r>
      <w:r>
        <w:t>и</w:t>
      </w:r>
      <w:r>
        <w:rPr>
          <w:spacing w:val="1"/>
        </w:rPr>
        <w:t xml:space="preserve"> </w:t>
      </w:r>
      <w:r>
        <w:t>её</w:t>
      </w:r>
      <w:r>
        <w:rPr>
          <w:spacing w:val="1"/>
        </w:rPr>
        <w:t xml:space="preserve"> </w:t>
      </w:r>
      <w:r>
        <w:t>направления</w:t>
      </w:r>
      <w:r>
        <w:rPr>
          <w:spacing w:val="1"/>
        </w:rPr>
        <w:t xml:space="preserve"> </w:t>
      </w:r>
      <w:r>
        <w:t>в</w:t>
      </w:r>
      <w:r>
        <w:rPr>
          <w:spacing w:val="71"/>
        </w:rPr>
        <w:t xml:space="preserve"> </w:t>
      </w:r>
      <w:r>
        <w:t>странах</w:t>
      </w:r>
      <w:r>
        <w:rPr>
          <w:spacing w:val="1"/>
        </w:rPr>
        <w:t xml:space="preserve"> </w:t>
      </w:r>
      <w:r>
        <w:t>различных</w:t>
      </w:r>
      <w:r>
        <w:rPr>
          <w:spacing w:val="1"/>
        </w:rPr>
        <w:t xml:space="preserve"> </w:t>
      </w:r>
      <w:r>
        <w:t>типов</w:t>
      </w:r>
      <w:r>
        <w:rPr>
          <w:spacing w:val="1"/>
        </w:rPr>
        <w:t xml:space="preserve"> </w:t>
      </w:r>
      <w:r>
        <w:t>воспроизводства</w:t>
      </w:r>
      <w:r>
        <w:rPr>
          <w:spacing w:val="1"/>
        </w:rPr>
        <w:t xml:space="preserve"> </w:t>
      </w:r>
      <w:r>
        <w:t>населения.</w:t>
      </w:r>
      <w:r>
        <w:rPr>
          <w:spacing w:val="1"/>
        </w:rPr>
        <w:t xml:space="preserve"> </w:t>
      </w:r>
      <w:r>
        <w:t>Теория</w:t>
      </w:r>
      <w:r>
        <w:rPr>
          <w:spacing w:val="1"/>
        </w:rPr>
        <w:t xml:space="preserve"> </w:t>
      </w:r>
      <w:r>
        <w:t>демографического</w:t>
      </w:r>
      <w:r>
        <w:rPr>
          <w:spacing w:val="1"/>
        </w:rPr>
        <w:t xml:space="preserve"> </w:t>
      </w:r>
      <w:r>
        <w:t>перехода.</w:t>
      </w:r>
    </w:p>
    <w:p w:rsidR="00347E9B" w:rsidRDefault="00757747">
      <w:pPr>
        <w:pStyle w:val="a4"/>
        <w:spacing w:line="350" w:lineRule="auto"/>
        <w:ind w:right="500"/>
      </w:pPr>
      <w:r>
        <w:t>Практические</w:t>
      </w:r>
      <w:r>
        <w:rPr>
          <w:spacing w:val="1"/>
        </w:rPr>
        <w:t xml:space="preserve"> </w:t>
      </w:r>
      <w:r>
        <w:t>работы:</w:t>
      </w:r>
      <w:r>
        <w:rPr>
          <w:spacing w:val="1"/>
        </w:rPr>
        <w:t xml:space="preserve"> </w:t>
      </w:r>
      <w:r>
        <w:t>«Определение</w:t>
      </w:r>
      <w:r>
        <w:rPr>
          <w:spacing w:val="1"/>
        </w:rPr>
        <w:t xml:space="preserve"> </w:t>
      </w:r>
      <w:r>
        <w:t>и</w:t>
      </w:r>
      <w:r>
        <w:rPr>
          <w:spacing w:val="1"/>
        </w:rPr>
        <w:t xml:space="preserve"> </w:t>
      </w:r>
      <w:r>
        <w:t>сравнение</w:t>
      </w:r>
      <w:r>
        <w:rPr>
          <w:spacing w:val="1"/>
        </w:rPr>
        <w:t xml:space="preserve"> </w:t>
      </w:r>
      <w:r>
        <w:t>темпов</w:t>
      </w:r>
      <w:r>
        <w:rPr>
          <w:spacing w:val="1"/>
        </w:rPr>
        <w:t xml:space="preserve"> </w:t>
      </w:r>
      <w:r>
        <w:t>роста</w:t>
      </w:r>
      <w:r>
        <w:rPr>
          <w:spacing w:val="1"/>
        </w:rPr>
        <w:t xml:space="preserve"> </w:t>
      </w:r>
      <w:r>
        <w:t>населения крупных по численности населения стран, регионов мира (форма</w:t>
      </w:r>
      <w:r>
        <w:rPr>
          <w:spacing w:val="1"/>
        </w:rPr>
        <w:t xml:space="preserve"> </w:t>
      </w:r>
      <w:r>
        <w:t>фиксации</w:t>
      </w:r>
      <w:r>
        <w:rPr>
          <w:spacing w:val="1"/>
        </w:rPr>
        <w:t xml:space="preserve"> </w:t>
      </w:r>
      <w:r>
        <w:t>результатов</w:t>
      </w:r>
      <w:r>
        <w:rPr>
          <w:spacing w:val="1"/>
        </w:rPr>
        <w:t xml:space="preserve"> </w:t>
      </w:r>
      <w:r>
        <w:t>анализа</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«Объяснение</w:t>
      </w:r>
      <w:r>
        <w:rPr>
          <w:spacing w:val="1"/>
        </w:rPr>
        <w:t xml:space="preserve"> </w:t>
      </w:r>
      <w:r>
        <w:t>особенности</w:t>
      </w:r>
      <w:r>
        <w:rPr>
          <w:spacing w:val="1"/>
        </w:rPr>
        <w:t xml:space="preserve"> </w:t>
      </w:r>
      <w:r>
        <w:t>демографической</w:t>
      </w:r>
      <w:r>
        <w:rPr>
          <w:spacing w:val="1"/>
        </w:rPr>
        <w:t xml:space="preserve"> </w:t>
      </w:r>
      <w:r>
        <w:t>политики</w:t>
      </w:r>
      <w:r>
        <w:rPr>
          <w:spacing w:val="1"/>
        </w:rPr>
        <w:t xml:space="preserve"> </w:t>
      </w:r>
      <w:r>
        <w:t>в</w:t>
      </w:r>
      <w:r>
        <w:rPr>
          <w:spacing w:val="1"/>
        </w:rPr>
        <w:t xml:space="preserve"> </w:t>
      </w:r>
      <w:r>
        <w:t>странах</w:t>
      </w:r>
      <w:r>
        <w:rPr>
          <w:spacing w:val="1"/>
        </w:rPr>
        <w:t xml:space="preserve"> </w:t>
      </w:r>
      <w:r>
        <w:t>с</w:t>
      </w:r>
      <w:r>
        <w:rPr>
          <w:spacing w:val="1"/>
        </w:rPr>
        <w:t xml:space="preserve"> </w:t>
      </w:r>
      <w:r>
        <w:t>различным</w:t>
      </w:r>
      <w:r>
        <w:rPr>
          <w:spacing w:val="1"/>
        </w:rPr>
        <w:t xml:space="preserve"> </w:t>
      </w:r>
      <w:r>
        <w:t>типом</w:t>
      </w:r>
      <w:r>
        <w:rPr>
          <w:spacing w:val="1"/>
        </w:rPr>
        <w:t xml:space="preserve"> </w:t>
      </w:r>
      <w:r>
        <w:t>воспроизводства</w:t>
      </w:r>
      <w:r>
        <w:rPr>
          <w:spacing w:val="1"/>
        </w:rPr>
        <w:t xml:space="preserve"> </w:t>
      </w:r>
      <w:r>
        <w:t>населения».</w:t>
      </w:r>
    </w:p>
    <w:p w:rsidR="00347E9B" w:rsidRDefault="00757747">
      <w:pPr>
        <w:pStyle w:val="a4"/>
        <w:spacing w:line="350" w:lineRule="auto"/>
        <w:ind w:right="494"/>
      </w:pPr>
      <w:r>
        <w:t>Состав и структура населения. Возрастной и половой состав населения</w:t>
      </w:r>
      <w:r>
        <w:rPr>
          <w:spacing w:val="1"/>
        </w:rPr>
        <w:t xml:space="preserve"> </w:t>
      </w:r>
      <w:r>
        <w:t>мира.</w:t>
      </w:r>
      <w:r>
        <w:rPr>
          <w:spacing w:val="1"/>
        </w:rPr>
        <w:t xml:space="preserve"> </w:t>
      </w:r>
      <w:r>
        <w:t>Структура</w:t>
      </w:r>
      <w:r>
        <w:rPr>
          <w:spacing w:val="1"/>
        </w:rPr>
        <w:t xml:space="preserve"> </w:t>
      </w:r>
      <w:r>
        <w:t>занятости</w:t>
      </w:r>
      <w:r>
        <w:rPr>
          <w:spacing w:val="1"/>
        </w:rPr>
        <w:t xml:space="preserve"> </w:t>
      </w:r>
      <w:r>
        <w:t>населения</w:t>
      </w:r>
      <w:r>
        <w:rPr>
          <w:spacing w:val="1"/>
        </w:rPr>
        <w:t xml:space="preserve"> </w:t>
      </w:r>
      <w:r>
        <w:t>в</w:t>
      </w:r>
      <w:r>
        <w:rPr>
          <w:spacing w:val="1"/>
        </w:rPr>
        <w:t xml:space="preserve"> </w:t>
      </w:r>
      <w:r>
        <w:t>странах</w:t>
      </w:r>
      <w:r>
        <w:rPr>
          <w:spacing w:val="1"/>
        </w:rPr>
        <w:t xml:space="preserve"> </w:t>
      </w:r>
      <w:r>
        <w:t>с</w:t>
      </w:r>
      <w:r>
        <w:rPr>
          <w:spacing w:val="1"/>
        </w:rPr>
        <w:t xml:space="preserve"> </w:t>
      </w:r>
      <w:r>
        <w:t>различным</w:t>
      </w:r>
      <w:r>
        <w:rPr>
          <w:spacing w:val="1"/>
        </w:rPr>
        <w:t xml:space="preserve"> </w:t>
      </w:r>
      <w:r>
        <w:t>уровнем</w:t>
      </w:r>
      <w:r>
        <w:rPr>
          <w:spacing w:val="1"/>
        </w:rPr>
        <w:t xml:space="preserve"> </w:t>
      </w:r>
      <w:r>
        <w:t>социально-экономического развития. Этнический состав населения. Крупные</w:t>
      </w:r>
      <w:r>
        <w:rPr>
          <w:spacing w:val="-67"/>
        </w:rPr>
        <w:t xml:space="preserve"> </w:t>
      </w:r>
      <w:r>
        <w:t>народы, языковые семьи и группы, особенности их размещения. Религиозный</w:t>
      </w:r>
      <w:r>
        <w:rPr>
          <w:spacing w:val="-67"/>
        </w:rPr>
        <w:t xml:space="preserve"> </w:t>
      </w:r>
      <w:r>
        <w:t>состав</w:t>
      </w:r>
      <w:r>
        <w:rPr>
          <w:spacing w:val="1"/>
        </w:rPr>
        <w:t xml:space="preserve"> </w:t>
      </w:r>
      <w:r>
        <w:t>населения.</w:t>
      </w:r>
      <w:r>
        <w:rPr>
          <w:spacing w:val="1"/>
        </w:rPr>
        <w:t xml:space="preserve"> </w:t>
      </w:r>
      <w:r>
        <w:t>Мировые</w:t>
      </w:r>
      <w:r>
        <w:rPr>
          <w:spacing w:val="1"/>
        </w:rPr>
        <w:t xml:space="preserve"> </w:t>
      </w:r>
      <w:r>
        <w:t>и</w:t>
      </w:r>
      <w:r>
        <w:rPr>
          <w:spacing w:val="1"/>
        </w:rPr>
        <w:t xml:space="preserve"> </w:t>
      </w:r>
      <w:r>
        <w:t>национальные</w:t>
      </w:r>
      <w:r>
        <w:rPr>
          <w:spacing w:val="1"/>
        </w:rPr>
        <w:t xml:space="preserve"> </w:t>
      </w:r>
      <w:r>
        <w:t>религии,</w:t>
      </w:r>
      <w:r>
        <w:rPr>
          <w:spacing w:val="1"/>
        </w:rPr>
        <w:t xml:space="preserve"> </w:t>
      </w:r>
      <w:r>
        <w:t>главные</w:t>
      </w:r>
      <w:r>
        <w:rPr>
          <w:spacing w:val="1"/>
        </w:rPr>
        <w:t xml:space="preserve"> </w:t>
      </w:r>
      <w:r>
        <w:t>районы</w:t>
      </w:r>
      <w:r>
        <w:rPr>
          <w:spacing w:val="1"/>
        </w:rPr>
        <w:t xml:space="preserve"> </w:t>
      </w:r>
      <w:r>
        <w:t>распространения.</w:t>
      </w:r>
      <w:r>
        <w:rPr>
          <w:spacing w:val="7"/>
        </w:rPr>
        <w:t xml:space="preserve"> </w:t>
      </w:r>
      <w:r>
        <w:t>Население</w:t>
      </w:r>
      <w:r>
        <w:rPr>
          <w:spacing w:val="68"/>
        </w:rPr>
        <w:t xml:space="preserve"> </w:t>
      </w:r>
      <w:r>
        <w:t>мира  и</w:t>
      </w:r>
      <w:r>
        <w:rPr>
          <w:spacing w:val="69"/>
        </w:rPr>
        <w:t xml:space="preserve"> </w:t>
      </w:r>
      <w:r>
        <w:t>глобализация.</w:t>
      </w:r>
      <w:r>
        <w:rPr>
          <w:spacing w:val="1"/>
        </w:rPr>
        <w:t xml:space="preserve"> </w:t>
      </w:r>
      <w:r>
        <w:t>География  культуры</w:t>
      </w:r>
      <w:r>
        <w:rPr>
          <w:spacing w:val="4"/>
        </w:rPr>
        <w:t xml:space="preserve"> </w:t>
      </w:r>
      <w:r>
        <w:t>в</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504" w:firstLine="0"/>
      </w:pPr>
      <w:r>
        <w:lastRenderedPageBreak/>
        <w:t>системе</w:t>
      </w:r>
      <w:r>
        <w:rPr>
          <w:spacing w:val="1"/>
        </w:rPr>
        <w:t xml:space="preserve"> </w:t>
      </w:r>
      <w:r>
        <w:t>географических наук.</w:t>
      </w:r>
      <w:r>
        <w:rPr>
          <w:spacing w:val="1"/>
        </w:rPr>
        <w:t xml:space="preserve"> </w:t>
      </w:r>
      <w:r>
        <w:t>Современные</w:t>
      </w:r>
      <w:r>
        <w:rPr>
          <w:spacing w:val="1"/>
        </w:rPr>
        <w:t xml:space="preserve"> </w:t>
      </w:r>
      <w:r>
        <w:t>цивилизации,</w:t>
      </w:r>
      <w:r>
        <w:rPr>
          <w:spacing w:val="1"/>
        </w:rPr>
        <w:t xml:space="preserve"> </w:t>
      </w:r>
      <w:r>
        <w:t>географические</w:t>
      </w:r>
      <w:r>
        <w:rPr>
          <w:spacing w:val="1"/>
        </w:rPr>
        <w:t xml:space="preserve"> </w:t>
      </w:r>
      <w:r>
        <w:t>рубежи цивилизации Запада</w:t>
      </w:r>
      <w:r>
        <w:rPr>
          <w:spacing w:val="3"/>
        </w:rPr>
        <w:t xml:space="preserve"> </w:t>
      </w:r>
      <w:r>
        <w:t>и цивилизации Востока.</w:t>
      </w:r>
    </w:p>
    <w:p w:rsidR="00347E9B" w:rsidRDefault="00757747">
      <w:pPr>
        <w:pStyle w:val="a4"/>
        <w:spacing w:before="1" w:line="350" w:lineRule="auto"/>
        <w:ind w:right="493"/>
      </w:pPr>
      <w:r>
        <w:t>Практические работы: «Сравнение половой и возрастной структуры в</w:t>
      </w:r>
      <w:r>
        <w:rPr>
          <w:spacing w:val="1"/>
        </w:rPr>
        <w:t xml:space="preserve"> </w:t>
      </w:r>
      <w:r>
        <w:t>странах</w:t>
      </w:r>
      <w:r>
        <w:rPr>
          <w:spacing w:val="1"/>
        </w:rPr>
        <w:t xml:space="preserve"> </w:t>
      </w:r>
      <w:r>
        <w:t>различных</w:t>
      </w:r>
      <w:r>
        <w:rPr>
          <w:spacing w:val="1"/>
        </w:rPr>
        <w:t xml:space="preserve"> </w:t>
      </w:r>
      <w:r>
        <w:t>типов</w:t>
      </w:r>
      <w:r>
        <w:rPr>
          <w:spacing w:val="1"/>
        </w:rPr>
        <w:t xml:space="preserve"> </w:t>
      </w:r>
      <w:r>
        <w:t>воспроизводства</w:t>
      </w:r>
      <w:r>
        <w:rPr>
          <w:spacing w:val="1"/>
        </w:rPr>
        <w:t xml:space="preserve"> </w:t>
      </w:r>
      <w:r>
        <w:t>населения</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половозрастных</w:t>
      </w:r>
      <w:r>
        <w:rPr>
          <w:spacing w:val="1"/>
        </w:rPr>
        <w:t xml:space="preserve"> </w:t>
      </w:r>
      <w:r>
        <w:t>пирамид»,</w:t>
      </w:r>
      <w:r>
        <w:rPr>
          <w:spacing w:val="1"/>
        </w:rPr>
        <w:t xml:space="preserve"> </w:t>
      </w:r>
      <w:r>
        <w:t>«Прогнозирование</w:t>
      </w:r>
      <w:r>
        <w:rPr>
          <w:spacing w:val="1"/>
        </w:rPr>
        <w:t xml:space="preserve"> </w:t>
      </w:r>
      <w:r>
        <w:t>изменений</w:t>
      </w:r>
      <w:r>
        <w:rPr>
          <w:spacing w:val="1"/>
        </w:rPr>
        <w:t xml:space="preserve"> </w:t>
      </w:r>
      <w:r>
        <w:t>возрастной</w:t>
      </w:r>
      <w:r>
        <w:rPr>
          <w:spacing w:val="1"/>
        </w:rPr>
        <w:t xml:space="preserve"> </w:t>
      </w:r>
      <w:r>
        <w:t>структуры</w:t>
      </w:r>
      <w:r>
        <w:rPr>
          <w:spacing w:val="1"/>
        </w:rPr>
        <w:t xml:space="preserve"> </w:t>
      </w:r>
      <w:r>
        <w:t>отдельных</w:t>
      </w:r>
      <w:r>
        <w:rPr>
          <w:spacing w:val="1"/>
        </w:rPr>
        <w:t xml:space="preserve"> </w:t>
      </w:r>
      <w:r>
        <w:t>стран</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различных</w:t>
      </w:r>
      <w:r>
        <w:rPr>
          <w:spacing w:val="1"/>
        </w:rPr>
        <w:t xml:space="preserve"> </w:t>
      </w:r>
      <w:r>
        <w:t>источников</w:t>
      </w:r>
      <w:r>
        <w:rPr>
          <w:spacing w:val="1"/>
        </w:rPr>
        <w:t xml:space="preserve"> </w:t>
      </w:r>
      <w:r>
        <w:t>географической информации».</w:t>
      </w:r>
    </w:p>
    <w:p w:rsidR="00347E9B" w:rsidRDefault="00757747">
      <w:pPr>
        <w:pStyle w:val="a4"/>
        <w:spacing w:line="350" w:lineRule="auto"/>
        <w:ind w:right="491"/>
      </w:pPr>
      <w:r>
        <w:t>Размещение</w:t>
      </w:r>
      <w:r>
        <w:rPr>
          <w:spacing w:val="1"/>
        </w:rPr>
        <w:t xml:space="preserve"> </w:t>
      </w:r>
      <w:r>
        <w:t>населения.</w:t>
      </w:r>
      <w:r>
        <w:rPr>
          <w:spacing w:val="1"/>
        </w:rPr>
        <w:t xml:space="preserve"> </w:t>
      </w:r>
      <w:r>
        <w:t>Географические</w:t>
      </w:r>
      <w:r>
        <w:rPr>
          <w:spacing w:val="1"/>
        </w:rPr>
        <w:t xml:space="preserve"> </w:t>
      </w:r>
      <w:r>
        <w:t>особенности</w:t>
      </w:r>
      <w:r>
        <w:rPr>
          <w:spacing w:val="1"/>
        </w:rPr>
        <w:t xml:space="preserve"> </w:t>
      </w:r>
      <w:r>
        <w:t>размещения</w:t>
      </w:r>
      <w:r>
        <w:rPr>
          <w:spacing w:val="1"/>
        </w:rPr>
        <w:t xml:space="preserve"> </w:t>
      </w:r>
      <w:r>
        <w:t>населения</w:t>
      </w:r>
      <w:r>
        <w:rPr>
          <w:spacing w:val="1"/>
        </w:rPr>
        <w:t xml:space="preserve"> </w:t>
      </w:r>
      <w:r>
        <w:t>и</w:t>
      </w:r>
      <w:r>
        <w:rPr>
          <w:spacing w:val="1"/>
        </w:rPr>
        <w:t xml:space="preserve"> </w:t>
      </w:r>
      <w:r>
        <w:t>факторы,</w:t>
      </w:r>
      <w:r>
        <w:rPr>
          <w:spacing w:val="1"/>
        </w:rPr>
        <w:t xml:space="preserve"> </w:t>
      </w:r>
      <w:r>
        <w:t>его</w:t>
      </w:r>
      <w:r>
        <w:rPr>
          <w:spacing w:val="1"/>
        </w:rPr>
        <w:t xml:space="preserve"> </w:t>
      </w:r>
      <w:r>
        <w:t>определяющие.</w:t>
      </w:r>
      <w:r>
        <w:rPr>
          <w:spacing w:val="1"/>
        </w:rPr>
        <w:t xml:space="preserve"> </w:t>
      </w:r>
      <w:r>
        <w:t>Плотность</w:t>
      </w:r>
      <w:r>
        <w:rPr>
          <w:spacing w:val="1"/>
        </w:rPr>
        <w:t xml:space="preserve"> </w:t>
      </w:r>
      <w:r>
        <w:t>населения,</w:t>
      </w:r>
      <w:r>
        <w:rPr>
          <w:spacing w:val="1"/>
        </w:rPr>
        <w:t xml:space="preserve"> </w:t>
      </w:r>
      <w:r>
        <w:t>ареалы</w:t>
      </w:r>
      <w:r>
        <w:rPr>
          <w:spacing w:val="1"/>
        </w:rPr>
        <w:t xml:space="preserve"> </w:t>
      </w:r>
      <w:r>
        <w:t>высокой</w:t>
      </w:r>
      <w:r>
        <w:rPr>
          <w:spacing w:val="1"/>
        </w:rPr>
        <w:t xml:space="preserve"> </w:t>
      </w:r>
      <w:r>
        <w:t>и</w:t>
      </w:r>
      <w:r>
        <w:rPr>
          <w:spacing w:val="1"/>
        </w:rPr>
        <w:t xml:space="preserve"> </w:t>
      </w:r>
      <w:r>
        <w:t>низкой</w:t>
      </w:r>
      <w:r>
        <w:rPr>
          <w:spacing w:val="1"/>
        </w:rPr>
        <w:t xml:space="preserve"> </w:t>
      </w:r>
      <w:r>
        <w:t>плотности</w:t>
      </w:r>
      <w:r>
        <w:rPr>
          <w:spacing w:val="1"/>
        </w:rPr>
        <w:t xml:space="preserve"> </w:t>
      </w:r>
      <w:r>
        <w:t>населения.</w:t>
      </w:r>
      <w:r>
        <w:rPr>
          <w:spacing w:val="1"/>
        </w:rPr>
        <w:t xml:space="preserve"> </w:t>
      </w:r>
      <w:r>
        <w:t>Миграции</w:t>
      </w:r>
      <w:r>
        <w:rPr>
          <w:spacing w:val="1"/>
        </w:rPr>
        <w:t xml:space="preserve"> </w:t>
      </w:r>
      <w:r>
        <w:t>населения:</w:t>
      </w:r>
      <w:r>
        <w:rPr>
          <w:spacing w:val="1"/>
        </w:rPr>
        <w:t xml:space="preserve"> </w:t>
      </w:r>
      <w:r>
        <w:t>причины,</w:t>
      </w:r>
      <w:r>
        <w:rPr>
          <w:spacing w:val="-67"/>
        </w:rPr>
        <w:t xml:space="preserve"> </w:t>
      </w:r>
      <w:r>
        <w:t>основные</w:t>
      </w:r>
      <w:r>
        <w:rPr>
          <w:spacing w:val="1"/>
        </w:rPr>
        <w:t xml:space="preserve"> </w:t>
      </w:r>
      <w:r>
        <w:t>типы</w:t>
      </w:r>
      <w:r>
        <w:rPr>
          <w:spacing w:val="1"/>
        </w:rPr>
        <w:t xml:space="preserve"> </w:t>
      </w:r>
      <w:r>
        <w:t>и</w:t>
      </w:r>
      <w:r>
        <w:rPr>
          <w:spacing w:val="1"/>
        </w:rPr>
        <w:t xml:space="preserve"> </w:t>
      </w:r>
      <w:r>
        <w:t>направления.</w:t>
      </w:r>
      <w:r>
        <w:rPr>
          <w:spacing w:val="1"/>
        </w:rPr>
        <w:t xml:space="preserve"> </w:t>
      </w:r>
      <w:r>
        <w:t>Расселение</w:t>
      </w:r>
      <w:r>
        <w:rPr>
          <w:spacing w:val="1"/>
        </w:rPr>
        <w:t xml:space="preserve"> </w:t>
      </w:r>
      <w:r>
        <w:t>населения:</w:t>
      </w:r>
      <w:r>
        <w:rPr>
          <w:spacing w:val="1"/>
        </w:rPr>
        <w:t xml:space="preserve"> </w:t>
      </w:r>
      <w:r>
        <w:t>типы</w:t>
      </w:r>
      <w:r>
        <w:rPr>
          <w:spacing w:val="1"/>
        </w:rPr>
        <w:t xml:space="preserve"> </w:t>
      </w:r>
      <w:r>
        <w:t>и</w:t>
      </w:r>
      <w:r>
        <w:rPr>
          <w:spacing w:val="1"/>
        </w:rPr>
        <w:t xml:space="preserve"> </w:t>
      </w:r>
      <w:r>
        <w:t>формы.</w:t>
      </w:r>
      <w:r>
        <w:rPr>
          <w:spacing w:val="1"/>
        </w:rPr>
        <w:t xml:space="preserve"> </w:t>
      </w:r>
      <w:r>
        <w:t>Понятие об урбанизации,</w:t>
      </w:r>
      <w:r>
        <w:rPr>
          <w:spacing w:val="1"/>
        </w:rPr>
        <w:t xml:space="preserve"> </w:t>
      </w:r>
      <w:r>
        <w:t>её особенности в странах различных социально-</w:t>
      </w:r>
      <w:r>
        <w:rPr>
          <w:spacing w:val="1"/>
        </w:rPr>
        <w:t xml:space="preserve"> </w:t>
      </w:r>
      <w:r>
        <w:t>экономических</w:t>
      </w:r>
      <w:r>
        <w:rPr>
          <w:spacing w:val="-6"/>
        </w:rPr>
        <w:t xml:space="preserve"> </w:t>
      </w:r>
      <w:r>
        <w:t>типов.</w:t>
      </w:r>
      <w:r>
        <w:rPr>
          <w:spacing w:val="2"/>
        </w:rPr>
        <w:t xml:space="preserve"> </w:t>
      </w:r>
      <w:r>
        <w:t>Городские агломерации</w:t>
      </w:r>
      <w:r>
        <w:rPr>
          <w:spacing w:val="-1"/>
        </w:rPr>
        <w:t xml:space="preserve"> </w:t>
      </w:r>
      <w:r>
        <w:t>и</w:t>
      </w:r>
      <w:r>
        <w:rPr>
          <w:spacing w:val="-2"/>
        </w:rPr>
        <w:t xml:space="preserve"> </w:t>
      </w:r>
      <w:r>
        <w:t>мегалополисы</w:t>
      </w:r>
      <w:r>
        <w:rPr>
          <w:spacing w:val="-1"/>
        </w:rPr>
        <w:t xml:space="preserve"> </w:t>
      </w:r>
      <w:r>
        <w:t>мира.</w:t>
      </w:r>
    </w:p>
    <w:p w:rsidR="00347E9B" w:rsidRDefault="00757747">
      <w:pPr>
        <w:pStyle w:val="a4"/>
        <w:spacing w:line="350" w:lineRule="auto"/>
        <w:ind w:right="493"/>
      </w:pPr>
      <w:r>
        <w:t>Практическая</w:t>
      </w:r>
      <w:r>
        <w:rPr>
          <w:spacing w:val="1"/>
        </w:rPr>
        <w:t xml:space="preserve"> </w:t>
      </w:r>
      <w:r>
        <w:t>работа</w:t>
      </w:r>
      <w:r>
        <w:rPr>
          <w:spacing w:val="1"/>
        </w:rPr>
        <w:t xml:space="preserve"> </w:t>
      </w:r>
      <w:r>
        <w:t>«Сравнение</w:t>
      </w:r>
      <w:r>
        <w:rPr>
          <w:spacing w:val="1"/>
        </w:rPr>
        <w:t xml:space="preserve"> </w:t>
      </w:r>
      <w:r>
        <w:t>и</w:t>
      </w:r>
      <w:r>
        <w:rPr>
          <w:spacing w:val="1"/>
        </w:rPr>
        <w:t xml:space="preserve"> </w:t>
      </w:r>
      <w:r>
        <w:t>объяснение</w:t>
      </w:r>
      <w:r>
        <w:rPr>
          <w:spacing w:val="1"/>
        </w:rPr>
        <w:t xml:space="preserve"> </w:t>
      </w:r>
      <w:r>
        <w:t>различий</w:t>
      </w:r>
      <w:r>
        <w:rPr>
          <w:spacing w:val="1"/>
        </w:rPr>
        <w:t xml:space="preserve"> </w:t>
      </w:r>
      <w:r>
        <w:t>в</w:t>
      </w:r>
      <w:r>
        <w:rPr>
          <w:spacing w:val="1"/>
        </w:rPr>
        <w:t xml:space="preserve"> </w:t>
      </w:r>
      <w:r>
        <w:t>соотношении городского и сельского населения</w:t>
      </w:r>
      <w:r>
        <w:rPr>
          <w:spacing w:val="1"/>
        </w:rPr>
        <w:t xml:space="preserve"> </w:t>
      </w:r>
      <w:r>
        <w:t>разных регионов мира на</w:t>
      </w:r>
      <w:r>
        <w:rPr>
          <w:spacing w:val="1"/>
        </w:rPr>
        <w:t xml:space="preserve"> </w:t>
      </w:r>
      <w:r>
        <w:t>основе</w:t>
      </w:r>
      <w:r>
        <w:rPr>
          <w:spacing w:val="1"/>
        </w:rPr>
        <w:t xml:space="preserve"> </w:t>
      </w:r>
      <w:r>
        <w:t>анализа</w:t>
      </w:r>
      <w:r>
        <w:rPr>
          <w:spacing w:val="2"/>
        </w:rPr>
        <w:t xml:space="preserve"> </w:t>
      </w:r>
      <w:r>
        <w:t>статистических</w:t>
      </w:r>
      <w:r>
        <w:rPr>
          <w:spacing w:val="-3"/>
        </w:rPr>
        <w:t xml:space="preserve"> </w:t>
      </w:r>
      <w:r>
        <w:t>данных».</w:t>
      </w:r>
    </w:p>
    <w:p w:rsidR="00347E9B" w:rsidRDefault="00757747">
      <w:pPr>
        <w:pStyle w:val="a4"/>
        <w:spacing w:line="350" w:lineRule="auto"/>
        <w:ind w:right="496"/>
      </w:pPr>
      <w:r>
        <w:t>Качество</w:t>
      </w:r>
      <w:r>
        <w:rPr>
          <w:spacing w:val="1"/>
        </w:rPr>
        <w:t xml:space="preserve"> </w:t>
      </w:r>
      <w:r>
        <w:t>жизни</w:t>
      </w:r>
      <w:r>
        <w:rPr>
          <w:spacing w:val="1"/>
        </w:rPr>
        <w:t xml:space="preserve"> </w:t>
      </w:r>
      <w:r>
        <w:t>населения.</w:t>
      </w:r>
      <w:r>
        <w:rPr>
          <w:spacing w:val="1"/>
        </w:rPr>
        <w:t xml:space="preserve"> </w:t>
      </w:r>
      <w:r>
        <w:t>Качество</w:t>
      </w:r>
      <w:r>
        <w:rPr>
          <w:spacing w:val="1"/>
        </w:rPr>
        <w:t xml:space="preserve"> </w:t>
      </w:r>
      <w:r>
        <w:t>жизни</w:t>
      </w:r>
      <w:r>
        <w:rPr>
          <w:spacing w:val="1"/>
        </w:rPr>
        <w:t xml:space="preserve"> </w:t>
      </w:r>
      <w:r>
        <w:t>населения</w:t>
      </w:r>
      <w:r>
        <w:rPr>
          <w:spacing w:val="71"/>
        </w:rPr>
        <w:t xml:space="preserve"> </w:t>
      </w:r>
      <w:r>
        <w:t>как</w:t>
      </w:r>
      <w:r>
        <w:rPr>
          <w:spacing w:val="1"/>
        </w:rPr>
        <w:t xml:space="preserve"> </w:t>
      </w:r>
      <w:r>
        <w:t>совокупность</w:t>
      </w:r>
      <w:r>
        <w:rPr>
          <w:spacing w:val="1"/>
        </w:rPr>
        <w:t xml:space="preserve"> </w:t>
      </w:r>
      <w:r>
        <w:t>экономических,</w:t>
      </w:r>
      <w:r>
        <w:rPr>
          <w:spacing w:val="1"/>
        </w:rPr>
        <w:t xml:space="preserve"> </w:t>
      </w:r>
      <w:r>
        <w:t>социальных,</w:t>
      </w:r>
      <w:r>
        <w:rPr>
          <w:spacing w:val="1"/>
        </w:rPr>
        <w:t xml:space="preserve"> </w:t>
      </w:r>
      <w:r>
        <w:t>культурных,</w:t>
      </w:r>
      <w:r>
        <w:rPr>
          <w:spacing w:val="1"/>
        </w:rPr>
        <w:t xml:space="preserve"> </w:t>
      </w:r>
      <w:r>
        <w:t>экологических</w:t>
      </w:r>
      <w:r>
        <w:rPr>
          <w:spacing w:val="1"/>
        </w:rPr>
        <w:t xml:space="preserve"> </w:t>
      </w:r>
      <w:r>
        <w:t>условий</w:t>
      </w:r>
      <w:r>
        <w:rPr>
          <w:spacing w:val="1"/>
        </w:rPr>
        <w:t xml:space="preserve"> </w:t>
      </w:r>
      <w:r>
        <w:t>жизни</w:t>
      </w:r>
      <w:r>
        <w:rPr>
          <w:spacing w:val="1"/>
        </w:rPr>
        <w:t xml:space="preserve"> </w:t>
      </w:r>
      <w:r>
        <w:t>людей.</w:t>
      </w:r>
      <w:r>
        <w:rPr>
          <w:spacing w:val="1"/>
        </w:rPr>
        <w:t xml:space="preserve"> </w:t>
      </w:r>
      <w:r>
        <w:t>Показатели,</w:t>
      </w:r>
      <w:r>
        <w:rPr>
          <w:spacing w:val="1"/>
        </w:rPr>
        <w:t xml:space="preserve"> </w:t>
      </w:r>
      <w:r>
        <w:t>характеризующие</w:t>
      </w:r>
      <w:r>
        <w:rPr>
          <w:spacing w:val="1"/>
        </w:rPr>
        <w:t xml:space="preserve"> </w:t>
      </w:r>
      <w:r>
        <w:t>качество</w:t>
      </w:r>
      <w:r>
        <w:rPr>
          <w:spacing w:val="1"/>
        </w:rPr>
        <w:t xml:space="preserve"> </w:t>
      </w:r>
      <w:r>
        <w:t>жизни</w:t>
      </w:r>
      <w:r>
        <w:rPr>
          <w:spacing w:val="1"/>
        </w:rPr>
        <w:t xml:space="preserve"> </w:t>
      </w:r>
      <w:r>
        <w:t>населения.</w:t>
      </w:r>
      <w:r>
        <w:rPr>
          <w:spacing w:val="1"/>
        </w:rPr>
        <w:t xml:space="preserve"> </w:t>
      </w:r>
      <w:r>
        <w:t>Индекс</w:t>
      </w:r>
      <w:r>
        <w:rPr>
          <w:spacing w:val="1"/>
        </w:rPr>
        <w:t xml:space="preserve"> </w:t>
      </w:r>
      <w:r>
        <w:t>человеческого</w:t>
      </w:r>
      <w:r>
        <w:rPr>
          <w:spacing w:val="1"/>
        </w:rPr>
        <w:t xml:space="preserve"> </w:t>
      </w:r>
      <w:r>
        <w:t>развития</w:t>
      </w:r>
      <w:r>
        <w:rPr>
          <w:spacing w:val="1"/>
        </w:rPr>
        <w:t xml:space="preserve"> </w:t>
      </w:r>
      <w:r>
        <w:t>как</w:t>
      </w:r>
      <w:r>
        <w:rPr>
          <w:spacing w:val="1"/>
        </w:rPr>
        <w:t xml:space="preserve"> </w:t>
      </w:r>
      <w:r>
        <w:t>интегральный</w:t>
      </w:r>
      <w:r>
        <w:rPr>
          <w:spacing w:val="1"/>
        </w:rPr>
        <w:t xml:space="preserve"> </w:t>
      </w:r>
      <w:r>
        <w:t>показатель</w:t>
      </w:r>
      <w:r>
        <w:rPr>
          <w:spacing w:val="1"/>
        </w:rPr>
        <w:t xml:space="preserve"> </w:t>
      </w:r>
      <w:r>
        <w:t>сравнения</w:t>
      </w:r>
      <w:r>
        <w:rPr>
          <w:spacing w:val="-1"/>
        </w:rPr>
        <w:t xml:space="preserve"> </w:t>
      </w:r>
      <w:r>
        <w:t>качества</w:t>
      </w:r>
      <w:r>
        <w:rPr>
          <w:spacing w:val="-1"/>
        </w:rPr>
        <w:t xml:space="preserve"> </w:t>
      </w:r>
      <w:r>
        <w:t>жизни</w:t>
      </w:r>
      <w:r>
        <w:rPr>
          <w:spacing w:val="-1"/>
        </w:rPr>
        <w:t xml:space="preserve"> </w:t>
      </w:r>
      <w:r>
        <w:t>населения</w:t>
      </w:r>
      <w:r>
        <w:rPr>
          <w:spacing w:val="-1"/>
        </w:rPr>
        <w:t xml:space="preserve"> </w:t>
      </w:r>
      <w:r>
        <w:t>различных</w:t>
      </w:r>
      <w:r>
        <w:rPr>
          <w:spacing w:val="-5"/>
        </w:rPr>
        <w:t xml:space="preserve"> </w:t>
      </w:r>
      <w:r>
        <w:t>стран</w:t>
      </w:r>
      <w:r>
        <w:rPr>
          <w:spacing w:val="-2"/>
        </w:rPr>
        <w:t xml:space="preserve"> </w:t>
      </w:r>
      <w:r>
        <w:t>и</w:t>
      </w:r>
      <w:r>
        <w:rPr>
          <w:spacing w:val="-1"/>
        </w:rPr>
        <w:t xml:space="preserve"> </w:t>
      </w:r>
      <w:r>
        <w:t>регионов</w:t>
      </w:r>
      <w:r>
        <w:rPr>
          <w:spacing w:val="-3"/>
        </w:rPr>
        <w:t xml:space="preserve"> </w:t>
      </w:r>
      <w:r>
        <w:t>мира.</w:t>
      </w:r>
    </w:p>
    <w:p w:rsidR="00347E9B" w:rsidRDefault="00757747">
      <w:pPr>
        <w:pStyle w:val="a4"/>
        <w:spacing w:line="348" w:lineRule="auto"/>
        <w:ind w:right="491"/>
      </w:pPr>
      <w:r>
        <w:t>Практическая</w:t>
      </w:r>
      <w:r>
        <w:rPr>
          <w:spacing w:val="1"/>
        </w:rPr>
        <w:t xml:space="preserve"> </w:t>
      </w:r>
      <w:r>
        <w:t>работа</w:t>
      </w:r>
      <w:r>
        <w:rPr>
          <w:spacing w:val="1"/>
        </w:rPr>
        <w:t xml:space="preserve"> </w:t>
      </w:r>
      <w:r>
        <w:t>«Объяснение</w:t>
      </w:r>
      <w:r>
        <w:rPr>
          <w:spacing w:val="1"/>
        </w:rPr>
        <w:t xml:space="preserve"> </w:t>
      </w:r>
      <w:r>
        <w:t>различий</w:t>
      </w:r>
      <w:r>
        <w:rPr>
          <w:spacing w:val="1"/>
        </w:rPr>
        <w:t xml:space="preserve"> </w:t>
      </w:r>
      <w:r>
        <w:t>в</w:t>
      </w:r>
      <w:r>
        <w:rPr>
          <w:spacing w:val="1"/>
        </w:rPr>
        <w:t xml:space="preserve"> </w:t>
      </w:r>
      <w:r>
        <w:t>показателях</w:t>
      </w:r>
      <w:r>
        <w:rPr>
          <w:spacing w:val="1"/>
        </w:rPr>
        <w:t xml:space="preserve"> </w:t>
      </w:r>
      <w:r>
        <w:t>качества</w:t>
      </w:r>
      <w:r>
        <w:rPr>
          <w:spacing w:val="1"/>
        </w:rPr>
        <w:t xml:space="preserve"> </w:t>
      </w:r>
      <w:r>
        <w:t>жизни населения в отдельных регионах и странах мира на основе анализа</w:t>
      </w:r>
      <w:r>
        <w:rPr>
          <w:spacing w:val="1"/>
        </w:rPr>
        <w:t xml:space="preserve"> </w:t>
      </w:r>
      <w:r>
        <w:t>источников</w:t>
      </w:r>
      <w:r>
        <w:rPr>
          <w:spacing w:val="-1"/>
        </w:rPr>
        <w:t xml:space="preserve"> </w:t>
      </w:r>
      <w:r>
        <w:t>географической информации».</w:t>
      </w:r>
    </w:p>
    <w:p w:rsidR="00347E9B" w:rsidRDefault="00757747">
      <w:pPr>
        <w:pStyle w:val="a4"/>
        <w:spacing w:before="1"/>
        <w:ind w:left="1330" w:firstLine="0"/>
      </w:pPr>
      <w:r>
        <w:t>Мировое</w:t>
      </w:r>
      <w:r>
        <w:rPr>
          <w:spacing w:val="-4"/>
        </w:rPr>
        <w:t xml:space="preserve"> </w:t>
      </w:r>
      <w:r>
        <w:t>хозяйство.</w:t>
      </w:r>
    </w:p>
    <w:p w:rsidR="00347E9B" w:rsidRDefault="00757747">
      <w:pPr>
        <w:pStyle w:val="a4"/>
        <w:spacing w:before="146" w:line="350" w:lineRule="auto"/>
        <w:ind w:right="483"/>
      </w:pPr>
      <w:r>
        <w:t>Состав</w:t>
      </w:r>
      <w:r>
        <w:rPr>
          <w:spacing w:val="1"/>
        </w:rPr>
        <w:t xml:space="preserve"> </w:t>
      </w:r>
      <w:r>
        <w:t>и</w:t>
      </w:r>
      <w:r>
        <w:rPr>
          <w:spacing w:val="1"/>
        </w:rPr>
        <w:t xml:space="preserve"> </w:t>
      </w:r>
      <w:r>
        <w:t>структура</w:t>
      </w:r>
      <w:r>
        <w:rPr>
          <w:spacing w:val="1"/>
        </w:rPr>
        <w:t xml:space="preserve"> </w:t>
      </w:r>
      <w:r>
        <w:t>мирового</w:t>
      </w:r>
      <w:r>
        <w:rPr>
          <w:spacing w:val="1"/>
        </w:rPr>
        <w:t xml:space="preserve"> </w:t>
      </w:r>
      <w:r>
        <w:t>хозяйства.</w:t>
      </w:r>
      <w:r>
        <w:rPr>
          <w:spacing w:val="1"/>
        </w:rPr>
        <w:t xml:space="preserve"> </w:t>
      </w:r>
      <w:r>
        <w:t>Международное</w:t>
      </w:r>
      <w:r>
        <w:rPr>
          <w:spacing w:val="-67"/>
        </w:rPr>
        <w:t xml:space="preserve"> </w:t>
      </w:r>
      <w:r>
        <w:t>географическое</w:t>
      </w:r>
      <w:r>
        <w:rPr>
          <w:spacing w:val="1"/>
        </w:rPr>
        <w:t xml:space="preserve"> </w:t>
      </w:r>
      <w:r>
        <w:t>разделение</w:t>
      </w:r>
      <w:r>
        <w:rPr>
          <w:spacing w:val="1"/>
        </w:rPr>
        <w:t xml:space="preserve"> </w:t>
      </w:r>
      <w:r>
        <w:t>труда.</w:t>
      </w:r>
      <w:r>
        <w:rPr>
          <w:spacing w:val="1"/>
        </w:rPr>
        <w:t xml:space="preserve"> </w:t>
      </w:r>
      <w:r>
        <w:t>Мировое</w:t>
      </w:r>
      <w:r>
        <w:rPr>
          <w:spacing w:val="1"/>
        </w:rPr>
        <w:t xml:space="preserve"> </w:t>
      </w:r>
      <w:r>
        <w:t>хозяйство:</w:t>
      </w:r>
      <w:r>
        <w:rPr>
          <w:spacing w:val="1"/>
        </w:rPr>
        <w:t xml:space="preserve"> </w:t>
      </w:r>
      <w:r>
        <w:t>состав.</w:t>
      </w:r>
      <w:r>
        <w:rPr>
          <w:spacing w:val="1"/>
        </w:rPr>
        <w:t xml:space="preserve"> </w:t>
      </w:r>
      <w:r>
        <w:t>Основные</w:t>
      </w:r>
      <w:r>
        <w:rPr>
          <w:spacing w:val="1"/>
        </w:rPr>
        <w:t xml:space="preserve"> </w:t>
      </w:r>
      <w:r>
        <w:t>этапы развития мирового хозяйства. Факторы размещения производства и их</w:t>
      </w:r>
      <w:r>
        <w:rPr>
          <w:spacing w:val="1"/>
        </w:rPr>
        <w:t xml:space="preserve"> </w:t>
      </w:r>
      <w:r>
        <w:t>влияние</w:t>
      </w:r>
      <w:r>
        <w:rPr>
          <w:spacing w:val="1"/>
        </w:rPr>
        <w:t xml:space="preserve"> </w:t>
      </w:r>
      <w:r>
        <w:t>на</w:t>
      </w:r>
      <w:r>
        <w:rPr>
          <w:spacing w:val="1"/>
        </w:rPr>
        <w:t xml:space="preserve"> </w:t>
      </w:r>
      <w:r>
        <w:t>современное</w:t>
      </w:r>
      <w:r>
        <w:rPr>
          <w:spacing w:val="1"/>
        </w:rPr>
        <w:t xml:space="preserve"> </w:t>
      </w:r>
      <w:r>
        <w:t>развитие</w:t>
      </w:r>
      <w:r>
        <w:rPr>
          <w:spacing w:val="1"/>
        </w:rPr>
        <w:t xml:space="preserve"> </w:t>
      </w:r>
      <w:r>
        <w:t>мирового</w:t>
      </w:r>
      <w:r>
        <w:rPr>
          <w:spacing w:val="1"/>
        </w:rPr>
        <w:t xml:space="preserve"> </w:t>
      </w:r>
      <w:r>
        <w:t>хозяйства.</w:t>
      </w:r>
      <w:r>
        <w:rPr>
          <w:spacing w:val="1"/>
        </w:rPr>
        <w:t xml:space="preserve"> </w:t>
      </w:r>
      <w:r>
        <w:t>Отраслевая,</w:t>
      </w:r>
      <w:r>
        <w:rPr>
          <w:spacing w:val="1"/>
        </w:rPr>
        <w:t xml:space="preserve"> </w:t>
      </w:r>
      <w:r>
        <w:t>территориальная</w:t>
      </w:r>
      <w:r>
        <w:rPr>
          <w:spacing w:val="1"/>
        </w:rPr>
        <w:t xml:space="preserve"> </w:t>
      </w:r>
      <w:r>
        <w:t>и</w:t>
      </w:r>
      <w:r>
        <w:rPr>
          <w:spacing w:val="1"/>
        </w:rPr>
        <w:t xml:space="preserve"> </w:t>
      </w:r>
      <w:r>
        <w:t>функциональная</w:t>
      </w:r>
      <w:r>
        <w:rPr>
          <w:spacing w:val="1"/>
        </w:rPr>
        <w:t xml:space="preserve"> </w:t>
      </w:r>
      <w:r>
        <w:t>структура</w:t>
      </w:r>
      <w:r>
        <w:rPr>
          <w:spacing w:val="1"/>
        </w:rPr>
        <w:t xml:space="preserve"> </w:t>
      </w:r>
      <w:r>
        <w:t>мирового</w:t>
      </w:r>
      <w:r>
        <w:rPr>
          <w:spacing w:val="1"/>
        </w:rPr>
        <w:t xml:space="preserve"> </w:t>
      </w:r>
      <w:r>
        <w:t>хозяйства.</w:t>
      </w:r>
      <w:r>
        <w:rPr>
          <w:spacing w:val="1"/>
        </w:rPr>
        <w:t xml:space="preserve"> </w:t>
      </w:r>
      <w:r>
        <w:t>Международное</w:t>
      </w:r>
      <w:r>
        <w:rPr>
          <w:spacing w:val="27"/>
        </w:rPr>
        <w:t xml:space="preserve"> </w:t>
      </w:r>
      <w:r>
        <w:t>географическое</w:t>
      </w:r>
      <w:r>
        <w:rPr>
          <w:spacing w:val="28"/>
        </w:rPr>
        <w:t xml:space="preserve"> </w:t>
      </w:r>
      <w:r>
        <w:t>разделение</w:t>
      </w:r>
      <w:r>
        <w:rPr>
          <w:spacing w:val="28"/>
        </w:rPr>
        <w:t xml:space="preserve"> </w:t>
      </w:r>
      <w:r>
        <w:t>труда.</w:t>
      </w:r>
      <w:r>
        <w:rPr>
          <w:spacing w:val="28"/>
        </w:rPr>
        <w:t xml:space="preserve"> </w:t>
      </w:r>
      <w:r>
        <w:t>Отрасли</w:t>
      </w:r>
      <w:r>
        <w:rPr>
          <w:spacing w:val="27"/>
        </w:rPr>
        <w:t xml:space="preserve"> </w:t>
      </w:r>
      <w:r>
        <w:t>международной</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1" w:firstLine="0"/>
      </w:pPr>
      <w:r>
        <w:lastRenderedPageBreak/>
        <w:t>специализации. Условия формирования международной специализации стран</w:t>
      </w:r>
      <w:r>
        <w:rPr>
          <w:spacing w:val="-67"/>
        </w:rPr>
        <w:t xml:space="preserve"> </w:t>
      </w:r>
      <w:r>
        <w:t>и</w:t>
      </w:r>
      <w:r>
        <w:rPr>
          <w:spacing w:val="1"/>
        </w:rPr>
        <w:t xml:space="preserve"> </w:t>
      </w:r>
      <w:r>
        <w:t>роль</w:t>
      </w:r>
      <w:r>
        <w:rPr>
          <w:spacing w:val="1"/>
        </w:rPr>
        <w:t xml:space="preserve"> </w:t>
      </w:r>
      <w:r>
        <w:t>географических</w:t>
      </w:r>
      <w:r>
        <w:rPr>
          <w:spacing w:val="1"/>
        </w:rPr>
        <w:t xml:space="preserve"> </w:t>
      </w:r>
      <w:r>
        <w:t>факторов</w:t>
      </w:r>
      <w:r>
        <w:rPr>
          <w:spacing w:val="1"/>
        </w:rPr>
        <w:t xml:space="preserve"> </w:t>
      </w:r>
      <w:r>
        <w:t>в</w:t>
      </w:r>
      <w:r>
        <w:rPr>
          <w:spacing w:val="1"/>
        </w:rPr>
        <w:t xml:space="preserve"> </w:t>
      </w:r>
      <w:r>
        <w:t>её</w:t>
      </w:r>
      <w:r>
        <w:rPr>
          <w:spacing w:val="1"/>
        </w:rPr>
        <w:t xml:space="preserve"> </w:t>
      </w:r>
      <w:r>
        <w:t>формировании.</w:t>
      </w:r>
      <w:r>
        <w:rPr>
          <w:spacing w:val="1"/>
        </w:rPr>
        <w:t xml:space="preserve"> </w:t>
      </w:r>
      <w:r>
        <w:t>Аграрные,</w:t>
      </w:r>
      <w:r>
        <w:rPr>
          <w:spacing w:val="1"/>
        </w:rPr>
        <w:t xml:space="preserve"> </w:t>
      </w:r>
      <w:r>
        <w:t>индустриальные</w:t>
      </w:r>
      <w:r>
        <w:rPr>
          <w:spacing w:val="1"/>
        </w:rPr>
        <w:t xml:space="preserve"> </w:t>
      </w:r>
      <w:r>
        <w:t>и</w:t>
      </w:r>
      <w:r>
        <w:rPr>
          <w:spacing w:val="1"/>
        </w:rPr>
        <w:t xml:space="preserve"> </w:t>
      </w:r>
      <w:r>
        <w:t>постиндустриальные</w:t>
      </w:r>
      <w:r>
        <w:rPr>
          <w:spacing w:val="1"/>
        </w:rPr>
        <w:t xml:space="preserve"> </w:t>
      </w:r>
      <w:r>
        <w:t>страны.</w:t>
      </w:r>
      <w:r>
        <w:rPr>
          <w:spacing w:val="1"/>
        </w:rPr>
        <w:t xml:space="preserve"> </w:t>
      </w:r>
      <w:r>
        <w:t>Роль</w:t>
      </w:r>
      <w:r>
        <w:rPr>
          <w:spacing w:val="1"/>
        </w:rPr>
        <w:t xml:space="preserve"> </w:t>
      </w:r>
      <w:r>
        <w:t>и</w:t>
      </w:r>
      <w:r>
        <w:rPr>
          <w:spacing w:val="1"/>
        </w:rPr>
        <w:t xml:space="preserve"> </w:t>
      </w:r>
      <w:r>
        <w:t>место</w:t>
      </w:r>
      <w:r>
        <w:rPr>
          <w:spacing w:val="1"/>
        </w:rPr>
        <w:t xml:space="preserve"> </w:t>
      </w:r>
      <w:r>
        <w:t>России</w:t>
      </w:r>
      <w:r>
        <w:rPr>
          <w:spacing w:val="1"/>
        </w:rPr>
        <w:t xml:space="preserve"> </w:t>
      </w:r>
      <w:r>
        <w:t>в</w:t>
      </w:r>
      <w:r>
        <w:rPr>
          <w:spacing w:val="1"/>
        </w:rPr>
        <w:t xml:space="preserve"> </w:t>
      </w:r>
      <w:r>
        <w:t>международном</w:t>
      </w:r>
      <w:r>
        <w:rPr>
          <w:spacing w:val="1"/>
        </w:rPr>
        <w:t xml:space="preserve"> </w:t>
      </w:r>
      <w:r>
        <w:t>географическом</w:t>
      </w:r>
      <w:r>
        <w:rPr>
          <w:spacing w:val="1"/>
        </w:rPr>
        <w:t xml:space="preserve"> </w:t>
      </w:r>
      <w:r>
        <w:t>разделении труда.</w:t>
      </w:r>
    </w:p>
    <w:p w:rsidR="00347E9B" w:rsidRDefault="00757747">
      <w:pPr>
        <w:pStyle w:val="a4"/>
        <w:spacing w:before="2" w:line="348" w:lineRule="auto"/>
        <w:ind w:right="497"/>
      </w:pPr>
      <w:r>
        <w:t>Практическая</w:t>
      </w:r>
      <w:r>
        <w:rPr>
          <w:spacing w:val="1"/>
        </w:rPr>
        <w:t xml:space="preserve"> </w:t>
      </w:r>
      <w:r>
        <w:t>работа</w:t>
      </w:r>
      <w:r>
        <w:rPr>
          <w:spacing w:val="1"/>
        </w:rPr>
        <w:t xml:space="preserve"> </w:t>
      </w:r>
      <w:r>
        <w:t>«Сравнение</w:t>
      </w:r>
      <w:r>
        <w:rPr>
          <w:spacing w:val="1"/>
        </w:rPr>
        <w:t xml:space="preserve"> </w:t>
      </w:r>
      <w:r>
        <w:t>структуры</w:t>
      </w:r>
      <w:r>
        <w:rPr>
          <w:spacing w:val="1"/>
        </w:rPr>
        <w:t xml:space="preserve"> </w:t>
      </w:r>
      <w:r>
        <w:t>экономики</w:t>
      </w:r>
      <w:r>
        <w:rPr>
          <w:spacing w:val="1"/>
        </w:rPr>
        <w:t xml:space="preserve"> </w:t>
      </w:r>
      <w:r>
        <w:t>аграрных,</w:t>
      </w:r>
      <w:r>
        <w:rPr>
          <w:spacing w:val="1"/>
        </w:rPr>
        <w:t xml:space="preserve"> </w:t>
      </w:r>
      <w:r>
        <w:t>индустриальных</w:t>
      </w:r>
      <w:r>
        <w:rPr>
          <w:spacing w:val="-4"/>
        </w:rPr>
        <w:t xml:space="preserve"> </w:t>
      </w:r>
      <w:r>
        <w:t>и постиндустриальных</w:t>
      </w:r>
      <w:r>
        <w:rPr>
          <w:spacing w:val="1"/>
        </w:rPr>
        <w:t xml:space="preserve"> </w:t>
      </w:r>
      <w:r>
        <w:t>стран».</w:t>
      </w:r>
    </w:p>
    <w:p w:rsidR="00347E9B" w:rsidRDefault="00757747">
      <w:pPr>
        <w:pStyle w:val="a4"/>
        <w:spacing w:before="3" w:line="350" w:lineRule="auto"/>
        <w:ind w:right="490"/>
      </w:pPr>
      <w:r>
        <w:t>Международная</w:t>
      </w:r>
      <w:r>
        <w:rPr>
          <w:spacing w:val="1"/>
        </w:rPr>
        <w:t xml:space="preserve"> </w:t>
      </w:r>
      <w:r>
        <w:t>экономическая</w:t>
      </w:r>
      <w:r>
        <w:rPr>
          <w:spacing w:val="1"/>
        </w:rPr>
        <w:t xml:space="preserve"> </w:t>
      </w:r>
      <w:r>
        <w:t>интеграция</w:t>
      </w:r>
      <w:r>
        <w:rPr>
          <w:spacing w:val="1"/>
        </w:rPr>
        <w:t xml:space="preserve"> </w:t>
      </w:r>
      <w:r>
        <w:t>и</w:t>
      </w:r>
      <w:r>
        <w:rPr>
          <w:spacing w:val="1"/>
        </w:rPr>
        <w:t xml:space="preserve"> </w:t>
      </w:r>
      <w:r>
        <w:t>глобализация</w:t>
      </w:r>
      <w:r>
        <w:rPr>
          <w:spacing w:val="1"/>
        </w:rPr>
        <w:t xml:space="preserve"> </w:t>
      </w:r>
      <w:r>
        <w:t>мировой</w:t>
      </w:r>
      <w:r>
        <w:rPr>
          <w:spacing w:val="-67"/>
        </w:rPr>
        <w:t xml:space="preserve"> </w:t>
      </w:r>
      <w:r>
        <w:t>экономики.</w:t>
      </w:r>
      <w:r>
        <w:rPr>
          <w:spacing w:val="1"/>
        </w:rPr>
        <w:t xml:space="preserve"> </w:t>
      </w:r>
      <w:r>
        <w:t>Международная</w:t>
      </w:r>
      <w:r>
        <w:rPr>
          <w:spacing w:val="1"/>
        </w:rPr>
        <w:t xml:space="preserve"> </w:t>
      </w:r>
      <w:r>
        <w:t>экономическая</w:t>
      </w:r>
      <w:r>
        <w:rPr>
          <w:spacing w:val="1"/>
        </w:rPr>
        <w:t xml:space="preserve"> </w:t>
      </w:r>
      <w:r>
        <w:t>интеграция.</w:t>
      </w:r>
      <w:r>
        <w:rPr>
          <w:spacing w:val="1"/>
        </w:rPr>
        <w:t xml:space="preserve"> </w:t>
      </w:r>
      <w:r>
        <w:t>Крупнейшие</w:t>
      </w:r>
      <w:r>
        <w:rPr>
          <w:spacing w:val="1"/>
        </w:rPr>
        <w:t xml:space="preserve"> </w:t>
      </w:r>
      <w:r>
        <w:t>международные</w:t>
      </w:r>
      <w:r>
        <w:rPr>
          <w:spacing w:val="1"/>
        </w:rPr>
        <w:t xml:space="preserve"> </w:t>
      </w:r>
      <w:r>
        <w:t>отраслевые</w:t>
      </w:r>
      <w:r>
        <w:rPr>
          <w:spacing w:val="1"/>
        </w:rPr>
        <w:t xml:space="preserve"> </w:t>
      </w:r>
      <w:r>
        <w:t>и</w:t>
      </w:r>
      <w:r>
        <w:rPr>
          <w:spacing w:val="1"/>
        </w:rPr>
        <w:t xml:space="preserve"> </w:t>
      </w:r>
      <w:r>
        <w:t>региональные</w:t>
      </w:r>
      <w:r>
        <w:rPr>
          <w:spacing w:val="1"/>
        </w:rPr>
        <w:t xml:space="preserve"> </w:t>
      </w:r>
      <w:r>
        <w:t>экономические</w:t>
      </w:r>
      <w:r>
        <w:rPr>
          <w:spacing w:val="1"/>
        </w:rPr>
        <w:t xml:space="preserve"> </w:t>
      </w:r>
      <w:r>
        <w:t>союзы.</w:t>
      </w:r>
      <w:r>
        <w:rPr>
          <w:spacing w:val="1"/>
        </w:rPr>
        <w:t xml:space="preserve"> </w:t>
      </w:r>
      <w:r>
        <w:t>Глобализация мировой экономики и её влияние на хозяйство стран разных</w:t>
      </w:r>
      <w:r>
        <w:rPr>
          <w:spacing w:val="1"/>
        </w:rPr>
        <w:t xml:space="preserve"> </w:t>
      </w:r>
      <w:r>
        <w:t>социально-экономических типов.</w:t>
      </w:r>
      <w:r>
        <w:rPr>
          <w:spacing w:val="70"/>
        </w:rPr>
        <w:t xml:space="preserve"> </w:t>
      </w:r>
      <w:r>
        <w:t>Транснациональные корпорации (ТНК) и</w:t>
      </w:r>
      <w:r>
        <w:rPr>
          <w:spacing w:val="1"/>
        </w:rPr>
        <w:t xml:space="preserve"> </w:t>
      </w:r>
      <w:r>
        <w:t>их</w:t>
      </w:r>
      <w:r>
        <w:rPr>
          <w:spacing w:val="-5"/>
        </w:rPr>
        <w:t xml:space="preserve"> </w:t>
      </w:r>
      <w:r>
        <w:t>роль</w:t>
      </w:r>
      <w:r>
        <w:rPr>
          <w:spacing w:val="1"/>
        </w:rPr>
        <w:t xml:space="preserve"> </w:t>
      </w:r>
      <w:r>
        <w:t>в глобализации мировой</w:t>
      </w:r>
      <w:r>
        <w:rPr>
          <w:spacing w:val="1"/>
        </w:rPr>
        <w:t xml:space="preserve"> </w:t>
      </w:r>
      <w:r>
        <w:t>экономики.</w:t>
      </w:r>
    </w:p>
    <w:p w:rsidR="00347E9B" w:rsidRDefault="00757747">
      <w:pPr>
        <w:pStyle w:val="a4"/>
        <w:spacing w:line="320" w:lineRule="exact"/>
        <w:ind w:left="1330" w:firstLine="0"/>
      </w:pPr>
      <w:r>
        <w:t>География</w:t>
      </w:r>
      <w:r>
        <w:rPr>
          <w:spacing w:val="-6"/>
        </w:rPr>
        <w:t xml:space="preserve"> </w:t>
      </w:r>
      <w:r>
        <w:t>главных</w:t>
      </w:r>
      <w:r>
        <w:rPr>
          <w:spacing w:val="-10"/>
        </w:rPr>
        <w:t xml:space="preserve"> </w:t>
      </w:r>
      <w:r>
        <w:t>отраслей</w:t>
      </w:r>
      <w:r>
        <w:rPr>
          <w:spacing w:val="-6"/>
        </w:rPr>
        <w:t xml:space="preserve"> </w:t>
      </w:r>
      <w:r>
        <w:t>мирового</w:t>
      </w:r>
      <w:r>
        <w:rPr>
          <w:spacing w:val="-2"/>
        </w:rPr>
        <w:t xml:space="preserve"> </w:t>
      </w:r>
      <w:r>
        <w:t>хозяйства.</w:t>
      </w:r>
    </w:p>
    <w:p w:rsidR="00347E9B" w:rsidRDefault="00757747">
      <w:pPr>
        <w:pStyle w:val="a4"/>
        <w:spacing w:before="148" w:line="350" w:lineRule="auto"/>
        <w:ind w:right="487"/>
      </w:pPr>
      <w:r>
        <w:t>Промышленность</w:t>
      </w:r>
      <w:r>
        <w:rPr>
          <w:spacing w:val="1"/>
        </w:rPr>
        <w:t xml:space="preserve"> </w:t>
      </w:r>
      <w:r>
        <w:t>мира.</w:t>
      </w:r>
      <w:r>
        <w:rPr>
          <w:spacing w:val="1"/>
        </w:rPr>
        <w:t xml:space="preserve"> </w:t>
      </w:r>
      <w:r>
        <w:t>Географические</w:t>
      </w:r>
      <w:r>
        <w:rPr>
          <w:spacing w:val="1"/>
        </w:rPr>
        <w:t xml:space="preserve"> </w:t>
      </w:r>
      <w:r>
        <w:t>особенности</w:t>
      </w:r>
      <w:r>
        <w:rPr>
          <w:spacing w:val="1"/>
        </w:rPr>
        <w:t xml:space="preserve"> </w:t>
      </w:r>
      <w:r>
        <w:t>размещения</w:t>
      </w:r>
      <w:r>
        <w:rPr>
          <w:spacing w:val="1"/>
        </w:rPr>
        <w:t xml:space="preserve"> </w:t>
      </w:r>
      <w:r>
        <w:t>основных видов сырьевых и топливных ресурсов. Страны-лидеры по запасам</w:t>
      </w:r>
      <w:r>
        <w:rPr>
          <w:spacing w:val="-67"/>
        </w:rPr>
        <w:t xml:space="preserve"> </w:t>
      </w:r>
      <w:r>
        <w:t>и добыче</w:t>
      </w:r>
      <w:r>
        <w:rPr>
          <w:spacing w:val="1"/>
        </w:rPr>
        <w:t xml:space="preserve"> </w:t>
      </w:r>
      <w:r>
        <w:t>нефти,</w:t>
      </w:r>
      <w:r>
        <w:rPr>
          <w:spacing w:val="3"/>
        </w:rPr>
        <w:t xml:space="preserve"> </w:t>
      </w:r>
      <w:r>
        <w:t>природного газа</w:t>
      </w:r>
      <w:r>
        <w:rPr>
          <w:spacing w:val="3"/>
        </w:rPr>
        <w:t xml:space="preserve"> </w:t>
      </w:r>
      <w:r>
        <w:t>и угля.</w:t>
      </w:r>
    </w:p>
    <w:p w:rsidR="00347E9B" w:rsidRDefault="00757747">
      <w:pPr>
        <w:pStyle w:val="a4"/>
        <w:spacing w:line="319" w:lineRule="exact"/>
        <w:ind w:left="1330" w:firstLine="0"/>
      </w:pPr>
      <w:r>
        <w:t>Топливно-энергетический</w:t>
      </w:r>
      <w:r>
        <w:rPr>
          <w:spacing w:val="69"/>
        </w:rPr>
        <w:t xml:space="preserve"> </w:t>
      </w:r>
      <w:r>
        <w:t>комплекс</w:t>
      </w:r>
      <w:r>
        <w:rPr>
          <w:spacing w:val="2"/>
        </w:rPr>
        <w:t xml:space="preserve"> </w:t>
      </w:r>
      <w:r>
        <w:t>мира:</w:t>
      </w:r>
      <w:r>
        <w:rPr>
          <w:spacing w:val="65"/>
        </w:rPr>
        <w:t xml:space="preserve"> </w:t>
      </w:r>
      <w:r>
        <w:t>основные</w:t>
      </w:r>
      <w:r>
        <w:rPr>
          <w:spacing w:val="70"/>
        </w:rPr>
        <w:t xml:space="preserve"> </w:t>
      </w:r>
      <w:r>
        <w:t>этапы</w:t>
      </w:r>
      <w:r>
        <w:rPr>
          <w:spacing w:val="69"/>
        </w:rPr>
        <w:t xml:space="preserve"> </w:t>
      </w:r>
      <w:r>
        <w:t>развития,</w:t>
      </w:r>
    </w:p>
    <w:p w:rsidR="00347E9B" w:rsidRDefault="00757747">
      <w:pPr>
        <w:pStyle w:val="a4"/>
        <w:spacing w:before="149" w:line="350" w:lineRule="auto"/>
        <w:ind w:right="488" w:firstLine="0"/>
      </w:pPr>
      <w:r>
        <w:t>«энергопереход».</w:t>
      </w:r>
      <w:r>
        <w:rPr>
          <w:spacing w:val="1"/>
        </w:rPr>
        <w:t xml:space="preserve"> </w:t>
      </w:r>
      <w:r>
        <w:t>География</w:t>
      </w:r>
      <w:r>
        <w:rPr>
          <w:spacing w:val="1"/>
        </w:rPr>
        <w:t xml:space="preserve"> </w:t>
      </w:r>
      <w:r>
        <w:t>отраслей</w:t>
      </w:r>
      <w:r>
        <w:rPr>
          <w:spacing w:val="1"/>
        </w:rPr>
        <w:t xml:space="preserve"> </w:t>
      </w:r>
      <w:r>
        <w:t>топливной</w:t>
      </w:r>
      <w:r>
        <w:rPr>
          <w:spacing w:val="1"/>
        </w:rPr>
        <w:t xml:space="preserve"> </w:t>
      </w:r>
      <w:r>
        <w:t>промышленности.</w:t>
      </w:r>
      <w:r>
        <w:rPr>
          <w:spacing w:val="1"/>
        </w:rPr>
        <w:t xml:space="preserve"> </w:t>
      </w:r>
      <w:r>
        <w:t>Крупнейшие</w:t>
      </w:r>
      <w:r>
        <w:rPr>
          <w:spacing w:val="1"/>
        </w:rPr>
        <w:t xml:space="preserve"> </w:t>
      </w:r>
      <w:r>
        <w:t>страны-производители,</w:t>
      </w:r>
      <w:r>
        <w:rPr>
          <w:spacing w:val="1"/>
        </w:rPr>
        <w:t xml:space="preserve"> </w:t>
      </w:r>
      <w:r>
        <w:t>экспортёры</w:t>
      </w:r>
      <w:r>
        <w:rPr>
          <w:spacing w:val="1"/>
        </w:rPr>
        <w:t xml:space="preserve"> </w:t>
      </w:r>
      <w:r>
        <w:t>и</w:t>
      </w:r>
      <w:r>
        <w:rPr>
          <w:spacing w:val="1"/>
        </w:rPr>
        <w:t xml:space="preserve"> </w:t>
      </w:r>
      <w:r>
        <w:t>импортёры</w:t>
      </w:r>
      <w:r>
        <w:rPr>
          <w:spacing w:val="1"/>
        </w:rPr>
        <w:t xml:space="preserve"> </w:t>
      </w:r>
      <w:r>
        <w:t>нефти,</w:t>
      </w:r>
      <w:r>
        <w:rPr>
          <w:spacing w:val="1"/>
        </w:rPr>
        <w:t xml:space="preserve"> </w:t>
      </w:r>
      <w:r>
        <w:t>природного газа и угля. Организация стран-экспортёров нефти. Современные</w:t>
      </w:r>
      <w:r>
        <w:rPr>
          <w:spacing w:val="-67"/>
        </w:rPr>
        <w:t xml:space="preserve"> </w:t>
      </w:r>
      <w:r>
        <w:t>тенденции</w:t>
      </w:r>
      <w:r>
        <w:rPr>
          <w:spacing w:val="1"/>
        </w:rPr>
        <w:t xml:space="preserve"> </w:t>
      </w:r>
      <w:r>
        <w:t>развития</w:t>
      </w:r>
      <w:r>
        <w:rPr>
          <w:spacing w:val="1"/>
        </w:rPr>
        <w:t xml:space="preserve"> </w:t>
      </w:r>
      <w:r>
        <w:t>отрасли,</w:t>
      </w:r>
      <w:r>
        <w:rPr>
          <w:spacing w:val="1"/>
        </w:rPr>
        <w:t xml:space="preserve"> </w:t>
      </w:r>
      <w:r>
        <w:t>изменяющие</w:t>
      </w:r>
      <w:r>
        <w:rPr>
          <w:spacing w:val="1"/>
        </w:rPr>
        <w:t xml:space="preserve"> </w:t>
      </w:r>
      <w:r>
        <w:t>её</w:t>
      </w:r>
      <w:r>
        <w:rPr>
          <w:spacing w:val="1"/>
        </w:rPr>
        <w:t xml:space="preserve"> </w:t>
      </w:r>
      <w:r>
        <w:t>географию,</w:t>
      </w:r>
      <w:r>
        <w:rPr>
          <w:spacing w:val="1"/>
        </w:rPr>
        <w:t xml:space="preserve"> </w:t>
      </w:r>
      <w:r>
        <w:t>«сланцевая</w:t>
      </w:r>
      <w:r>
        <w:rPr>
          <w:spacing w:val="1"/>
        </w:rPr>
        <w:t xml:space="preserve"> </w:t>
      </w:r>
      <w:r>
        <w:t>революция»,</w:t>
      </w:r>
      <w:r>
        <w:rPr>
          <w:spacing w:val="1"/>
        </w:rPr>
        <w:t xml:space="preserve"> </w:t>
      </w:r>
      <w:r>
        <w:t>«водородная»</w:t>
      </w:r>
      <w:r>
        <w:rPr>
          <w:spacing w:val="1"/>
        </w:rPr>
        <w:t xml:space="preserve"> </w:t>
      </w:r>
      <w:r>
        <w:t>энергетика,</w:t>
      </w:r>
      <w:r>
        <w:rPr>
          <w:spacing w:val="1"/>
        </w:rPr>
        <w:t xml:space="preserve"> </w:t>
      </w:r>
      <w:r>
        <w:t>«зелёная</w:t>
      </w:r>
      <w:r>
        <w:rPr>
          <w:spacing w:val="1"/>
        </w:rPr>
        <w:t xml:space="preserve"> </w:t>
      </w:r>
      <w:r>
        <w:t>энергетика».</w:t>
      </w:r>
      <w:r>
        <w:rPr>
          <w:spacing w:val="1"/>
        </w:rPr>
        <w:t xml:space="preserve"> </w:t>
      </w:r>
      <w:r>
        <w:t>Мировая</w:t>
      </w:r>
      <w:r>
        <w:rPr>
          <w:spacing w:val="1"/>
        </w:rPr>
        <w:t xml:space="preserve"> </w:t>
      </w:r>
      <w:r>
        <w:t>электроэнергетика. Структура мирового производства электроэнергии и её</w:t>
      </w:r>
      <w:r>
        <w:rPr>
          <w:spacing w:val="1"/>
        </w:rPr>
        <w:t xml:space="preserve"> </w:t>
      </w:r>
      <w:r>
        <w:t>географические особенности. Быстрый рост производства электроэнергии с</w:t>
      </w:r>
      <w:r>
        <w:rPr>
          <w:spacing w:val="1"/>
        </w:rPr>
        <w:t xml:space="preserve"> </w:t>
      </w:r>
      <w:r>
        <w:t>использованием</w:t>
      </w:r>
      <w:r>
        <w:rPr>
          <w:spacing w:val="1"/>
        </w:rPr>
        <w:t xml:space="preserve"> </w:t>
      </w:r>
      <w:r>
        <w:t>ВИЭ.</w:t>
      </w:r>
      <w:r>
        <w:rPr>
          <w:spacing w:val="1"/>
        </w:rPr>
        <w:t xml:space="preserve"> </w:t>
      </w:r>
      <w:r>
        <w:t>Страны-лидеры</w:t>
      </w:r>
      <w:r>
        <w:rPr>
          <w:spacing w:val="1"/>
        </w:rPr>
        <w:t xml:space="preserve"> </w:t>
      </w:r>
      <w:r>
        <w:t>по</w:t>
      </w:r>
      <w:r>
        <w:rPr>
          <w:spacing w:val="1"/>
        </w:rPr>
        <w:t xml:space="preserve"> </w:t>
      </w:r>
      <w:r>
        <w:t>развитию</w:t>
      </w:r>
      <w:r>
        <w:rPr>
          <w:spacing w:val="1"/>
        </w:rPr>
        <w:t xml:space="preserve"> </w:t>
      </w:r>
      <w:r>
        <w:t>«возобновляемой»</w:t>
      </w:r>
      <w:r>
        <w:rPr>
          <w:spacing w:val="1"/>
        </w:rPr>
        <w:t xml:space="preserve"> </w:t>
      </w:r>
      <w:r>
        <w:t>энергетики. Воздействие на окружающую среду топливной промышленности</w:t>
      </w:r>
      <w:r>
        <w:rPr>
          <w:spacing w:val="-67"/>
        </w:rPr>
        <w:t xml:space="preserve"> </w:t>
      </w:r>
      <w:r>
        <w:t>и</w:t>
      </w:r>
      <w:r>
        <w:rPr>
          <w:spacing w:val="1"/>
        </w:rPr>
        <w:t xml:space="preserve"> </w:t>
      </w:r>
      <w:r>
        <w:t>различных</w:t>
      </w:r>
      <w:r>
        <w:rPr>
          <w:spacing w:val="1"/>
        </w:rPr>
        <w:t xml:space="preserve"> </w:t>
      </w:r>
      <w:r>
        <w:t>типов</w:t>
      </w:r>
      <w:r>
        <w:rPr>
          <w:spacing w:val="1"/>
        </w:rPr>
        <w:t xml:space="preserve"> </w:t>
      </w:r>
      <w:r>
        <w:t>электростанций,</w:t>
      </w:r>
      <w:r>
        <w:rPr>
          <w:spacing w:val="1"/>
        </w:rPr>
        <w:t xml:space="preserve"> </w:t>
      </w:r>
      <w:r>
        <w:t>включая</w:t>
      </w:r>
      <w:r>
        <w:rPr>
          <w:spacing w:val="1"/>
        </w:rPr>
        <w:t xml:space="preserve"> </w:t>
      </w:r>
      <w:r>
        <w:t>ВИЭ.</w:t>
      </w:r>
      <w:r>
        <w:rPr>
          <w:spacing w:val="1"/>
        </w:rPr>
        <w:t xml:space="preserve"> </w:t>
      </w:r>
      <w:r>
        <w:t>Роль</w:t>
      </w:r>
      <w:r>
        <w:rPr>
          <w:spacing w:val="1"/>
        </w:rPr>
        <w:t xml:space="preserve"> </w:t>
      </w:r>
      <w:r>
        <w:t>России</w:t>
      </w:r>
      <w:r>
        <w:rPr>
          <w:spacing w:val="1"/>
        </w:rPr>
        <w:t xml:space="preserve"> </w:t>
      </w:r>
      <w:r>
        <w:t>как</w:t>
      </w:r>
      <w:r>
        <w:rPr>
          <w:spacing w:val="1"/>
        </w:rPr>
        <w:t xml:space="preserve"> </w:t>
      </w:r>
      <w:r>
        <w:t>крупнейшего поставщика топливно-энергетических и сырьевых ресурсов</w:t>
      </w:r>
      <w:r>
        <w:rPr>
          <w:spacing w:val="1"/>
        </w:rPr>
        <w:t xml:space="preserve"> </w:t>
      </w:r>
      <w:r>
        <w:t>в</w:t>
      </w:r>
      <w:r>
        <w:rPr>
          <w:spacing w:val="1"/>
        </w:rPr>
        <w:t xml:space="preserve"> </w:t>
      </w:r>
      <w:r>
        <w:t>мировой экономике.</w:t>
      </w:r>
    </w:p>
    <w:p w:rsidR="00347E9B" w:rsidRDefault="00757747">
      <w:pPr>
        <w:pStyle w:val="a4"/>
        <w:spacing w:line="350" w:lineRule="auto"/>
        <w:ind w:right="496"/>
      </w:pPr>
      <w:r>
        <w:t>Металлургия мира. Географические особенности сырьевой базы чёрной</w:t>
      </w:r>
      <w:r>
        <w:rPr>
          <w:spacing w:val="-67"/>
        </w:rPr>
        <w:t xml:space="preserve"> </w:t>
      </w:r>
      <w:r>
        <w:t>и</w:t>
      </w:r>
      <w:r>
        <w:rPr>
          <w:spacing w:val="3"/>
        </w:rPr>
        <w:t xml:space="preserve"> </w:t>
      </w:r>
      <w:r>
        <w:t>цветной</w:t>
      </w:r>
      <w:r>
        <w:rPr>
          <w:spacing w:val="4"/>
        </w:rPr>
        <w:t xml:space="preserve"> </w:t>
      </w:r>
      <w:r>
        <w:t>металлургии.</w:t>
      </w:r>
      <w:r>
        <w:rPr>
          <w:spacing w:val="10"/>
        </w:rPr>
        <w:t xml:space="preserve"> </w:t>
      </w:r>
      <w:r>
        <w:t>Ведущие</w:t>
      </w:r>
      <w:r>
        <w:rPr>
          <w:spacing w:val="4"/>
        </w:rPr>
        <w:t xml:space="preserve"> </w:t>
      </w:r>
      <w:r>
        <w:t>страны-производители</w:t>
      </w:r>
      <w:r>
        <w:rPr>
          <w:spacing w:val="4"/>
        </w:rPr>
        <w:t xml:space="preserve"> </w:t>
      </w:r>
      <w:r>
        <w:t>и</w:t>
      </w:r>
      <w:r>
        <w:rPr>
          <w:spacing w:val="4"/>
        </w:rPr>
        <w:t xml:space="preserve"> </w:t>
      </w:r>
      <w:r>
        <w:t>экспортёры</w:t>
      </w:r>
      <w:r>
        <w:rPr>
          <w:spacing w:val="4"/>
        </w:rPr>
        <w:t xml:space="preserve"> </w:t>
      </w:r>
      <w:r>
        <w:t>стали,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503" w:firstLine="0"/>
      </w:pPr>
      <w:r>
        <w:lastRenderedPageBreak/>
        <w:t>меди</w:t>
      </w:r>
      <w:r>
        <w:rPr>
          <w:spacing w:val="1"/>
        </w:rPr>
        <w:t xml:space="preserve"> </w:t>
      </w:r>
      <w:r>
        <w:t>и</w:t>
      </w:r>
      <w:r>
        <w:rPr>
          <w:spacing w:val="1"/>
        </w:rPr>
        <w:t xml:space="preserve"> </w:t>
      </w:r>
      <w:r>
        <w:t>алюминия.</w:t>
      </w:r>
      <w:r>
        <w:rPr>
          <w:spacing w:val="1"/>
        </w:rPr>
        <w:t xml:space="preserve"> </w:t>
      </w:r>
      <w:r>
        <w:t>Современные</w:t>
      </w:r>
      <w:r>
        <w:rPr>
          <w:spacing w:val="1"/>
        </w:rPr>
        <w:t xml:space="preserve"> </w:t>
      </w:r>
      <w:r>
        <w:t>тенденции</w:t>
      </w:r>
      <w:r>
        <w:rPr>
          <w:spacing w:val="1"/>
        </w:rPr>
        <w:t xml:space="preserve"> </w:t>
      </w:r>
      <w:r>
        <w:t>развития</w:t>
      </w:r>
      <w:r>
        <w:rPr>
          <w:spacing w:val="1"/>
        </w:rPr>
        <w:t xml:space="preserve"> </w:t>
      </w:r>
      <w:r>
        <w:t>отрасли.</w:t>
      </w:r>
      <w:r>
        <w:rPr>
          <w:spacing w:val="1"/>
        </w:rPr>
        <w:t xml:space="preserve"> </w:t>
      </w:r>
      <w:r>
        <w:t>Влияние</w:t>
      </w:r>
      <w:r>
        <w:rPr>
          <w:spacing w:val="1"/>
        </w:rPr>
        <w:t xml:space="preserve"> </w:t>
      </w:r>
      <w:r>
        <w:t>металлургии</w:t>
      </w:r>
      <w:r>
        <w:rPr>
          <w:spacing w:val="70"/>
        </w:rPr>
        <w:t xml:space="preserve"> </w:t>
      </w:r>
      <w:r>
        <w:t>на окружающую среду. Место России в мировом производстве</w:t>
      </w:r>
      <w:r>
        <w:rPr>
          <w:spacing w:val="1"/>
        </w:rPr>
        <w:t xml:space="preserve"> </w:t>
      </w:r>
      <w:r>
        <w:t>и экспорте</w:t>
      </w:r>
      <w:r>
        <w:rPr>
          <w:spacing w:val="2"/>
        </w:rPr>
        <w:t xml:space="preserve"> </w:t>
      </w:r>
      <w:r>
        <w:t>цветных</w:t>
      </w:r>
      <w:r>
        <w:rPr>
          <w:spacing w:val="67"/>
        </w:rPr>
        <w:t xml:space="preserve"> </w:t>
      </w:r>
      <w:r>
        <w:t>и</w:t>
      </w:r>
      <w:r>
        <w:rPr>
          <w:spacing w:val="1"/>
        </w:rPr>
        <w:t xml:space="preserve"> </w:t>
      </w:r>
      <w:r>
        <w:t>чёрных</w:t>
      </w:r>
      <w:r>
        <w:rPr>
          <w:spacing w:val="-4"/>
        </w:rPr>
        <w:t xml:space="preserve"> </w:t>
      </w:r>
      <w:r>
        <w:t>металлов.</w:t>
      </w:r>
    </w:p>
    <w:p w:rsidR="00347E9B" w:rsidRDefault="00757747">
      <w:pPr>
        <w:pStyle w:val="a4"/>
        <w:spacing w:before="2" w:line="348" w:lineRule="auto"/>
        <w:ind w:right="490"/>
      </w:pPr>
      <w:r>
        <w:t>Машиностроительный комплекс мира. Ведущие страны-производители</w:t>
      </w:r>
      <w:r>
        <w:rPr>
          <w:spacing w:val="-67"/>
        </w:rPr>
        <w:t xml:space="preserve"> </w:t>
      </w:r>
      <w:r>
        <w:t>и</w:t>
      </w:r>
      <w:r>
        <w:rPr>
          <w:spacing w:val="1"/>
        </w:rPr>
        <w:t xml:space="preserve"> </w:t>
      </w:r>
      <w:r>
        <w:t>экспортёры</w:t>
      </w:r>
      <w:r>
        <w:rPr>
          <w:spacing w:val="1"/>
        </w:rPr>
        <w:t xml:space="preserve"> </w:t>
      </w:r>
      <w:r>
        <w:t>продукции</w:t>
      </w:r>
      <w:r>
        <w:rPr>
          <w:spacing w:val="1"/>
        </w:rPr>
        <w:t xml:space="preserve"> </w:t>
      </w:r>
      <w:r>
        <w:t>автомобилестроения,</w:t>
      </w:r>
      <w:r>
        <w:rPr>
          <w:spacing w:val="1"/>
        </w:rPr>
        <w:t xml:space="preserve"> </w:t>
      </w:r>
      <w:r>
        <w:t>авиастроения</w:t>
      </w:r>
      <w:r>
        <w:rPr>
          <w:spacing w:val="1"/>
        </w:rPr>
        <w:t xml:space="preserve"> </w:t>
      </w:r>
      <w:r>
        <w:t>и</w:t>
      </w:r>
      <w:r>
        <w:rPr>
          <w:spacing w:val="1"/>
        </w:rPr>
        <w:t xml:space="preserve"> </w:t>
      </w:r>
      <w:r>
        <w:t>микроэлектроники.</w:t>
      </w:r>
    </w:p>
    <w:p w:rsidR="00347E9B" w:rsidRDefault="00757747">
      <w:pPr>
        <w:pStyle w:val="a4"/>
        <w:spacing w:before="6" w:line="350" w:lineRule="auto"/>
        <w:ind w:right="490"/>
      </w:pPr>
      <w:r>
        <w:t>Химическая</w:t>
      </w:r>
      <w:r>
        <w:rPr>
          <w:spacing w:val="1"/>
        </w:rPr>
        <w:t xml:space="preserve"> </w:t>
      </w:r>
      <w:r>
        <w:t>промышленность и</w:t>
      </w:r>
      <w:r>
        <w:rPr>
          <w:spacing w:val="1"/>
        </w:rPr>
        <w:t xml:space="preserve"> </w:t>
      </w:r>
      <w:r>
        <w:t>лесопромышленный</w:t>
      </w:r>
      <w:r>
        <w:rPr>
          <w:spacing w:val="1"/>
        </w:rPr>
        <w:t xml:space="preserve"> </w:t>
      </w:r>
      <w:r>
        <w:t>комплекс</w:t>
      </w:r>
      <w:r>
        <w:rPr>
          <w:spacing w:val="1"/>
        </w:rPr>
        <w:t xml:space="preserve"> </w:t>
      </w:r>
      <w:r>
        <w:t>мира.</w:t>
      </w:r>
      <w:r>
        <w:rPr>
          <w:spacing w:val="1"/>
        </w:rPr>
        <w:t xml:space="preserve"> </w:t>
      </w:r>
      <w:r>
        <w:t>Ведущие</w:t>
      </w:r>
      <w:r>
        <w:rPr>
          <w:spacing w:val="1"/>
        </w:rPr>
        <w:t xml:space="preserve"> </w:t>
      </w:r>
      <w:r>
        <w:t>страны-производители</w:t>
      </w:r>
      <w:r>
        <w:rPr>
          <w:spacing w:val="1"/>
        </w:rPr>
        <w:t xml:space="preserve"> </w:t>
      </w:r>
      <w:r>
        <w:t>и</w:t>
      </w:r>
      <w:r>
        <w:rPr>
          <w:spacing w:val="1"/>
        </w:rPr>
        <w:t xml:space="preserve"> </w:t>
      </w:r>
      <w:r>
        <w:t>экспортёры</w:t>
      </w:r>
      <w:r>
        <w:rPr>
          <w:spacing w:val="1"/>
        </w:rPr>
        <w:t xml:space="preserve"> </w:t>
      </w:r>
      <w:r>
        <w:t>минеральных</w:t>
      </w:r>
      <w:r>
        <w:rPr>
          <w:spacing w:val="1"/>
        </w:rPr>
        <w:t xml:space="preserve"> </w:t>
      </w:r>
      <w:r>
        <w:t>удобрений</w:t>
      </w:r>
      <w:r>
        <w:rPr>
          <w:spacing w:val="1"/>
        </w:rPr>
        <w:t xml:space="preserve"> </w:t>
      </w:r>
      <w:r>
        <w:t>и</w:t>
      </w:r>
      <w:r>
        <w:rPr>
          <w:spacing w:val="1"/>
        </w:rPr>
        <w:t xml:space="preserve"> </w:t>
      </w:r>
      <w:r>
        <w:t>продукции</w:t>
      </w:r>
      <w:r>
        <w:rPr>
          <w:spacing w:val="1"/>
        </w:rPr>
        <w:t xml:space="preserve"> </w:t>
      </w:r>
      <w:r>
        <w:t>химии</w:t>
      </w:r>
      <w:r>
        <w:rPr>
          <w:spacing w:val="1"/>
        </w:rPr>
        <w:t xml:space="preserve"> </w:t>
      </w:r>
      <w:r>
        <w:t>органического</w:t>
      </w:r>
      <w:r>
        <w:rPr>
          <w:spacing w:val="1"/>
        </w:rPr>
        <w:t xml:space="preserve"> </w:t>
      </w:r>
      <w:r>
        <w:t>синтеза.</w:t>
      </w:r>
      <w:r>
        <w:rPr>
          <w:spacing w:val="1"/>
        </w:rPr>
        <w:t xml:space="preserve"> </w:t>
      </w:r>
      <w:r>
        <w:t>Ведущие</w:t>
      </w:r>
      <w:r>
        <w:rPr>
          <w:spacing w:val="1"/>
        </w:rPr>
        <w:t xml:space="preserve"> </w:t>
      </w:r>
      <w:r>
        <w:t>страны-производители</w:t>
      </w:r>
      <w:r>
        <w:rPr>
          <w:spacing w:val="-67"/>
        </w:rPr>
        <w:t xml:space="preserve"> </w:t>
      </w:r>
      <w:r>
        <w:t>деловой древесины</w:t>
      </w:r>
      <w:r>
        <w:rPr>
          <w:spacing w:val="1"/>
        </w:rPr>
        <w:t xml:space="preserve"> </w:t>
      </w:r>
      <w:r>
        <w:t>и продукции целлюлозно-бумажной промышленности.</w:t>
      </w:r>
      <w:r>
        <w:rPr>
          <w:spacing w:val="1"/>
        </w:rPr>
        <w:t xml:space="preserve"> </w:t>
      </w:r>
      <w:r>
        <w:t>Влияние</w:t>
      </w:r>
      <w:r>
        <w:rPr>
          <w:spacing w:val="3"/>
        </w:rPr>
        <w:t xml:space="preserve"> </w:t>
      </w:r>
      <w:r>
        <w:t>химической</w:t>
      </w:r>
      <w:r>
        <w:rPr>
          <w:spacing w:val="67"/>
        </w:rPr>
        <w:t xml:space="preserve"> </w:t>
      </w:r>
      <w:r>
        <w:t>и</w:t>
      </w:r>
      <w:r>
        <w:rPr>
          <w:spacing w:val="-3"/>
        </w:rPr>
        <w:t xml:space="preserve"> </w:t>
      </w:r>
      <w:r>
        <w:t>лесной</w:t>
      </w:r>
      <w:r>
        <w:rPr>
          <w:spacing w:val="-2"/>
        </w:rPr>
        <w:t xml:space="preserve"> </w:t>
      </w:r>
      <w:r>
        <w:t>промышленности</w:t>
      </w:r>
      <w:r>
        <w:rPr>
          <w:spacing w:val="-2"/>
        </w:rPr>
        <w:t xml:space="preserve"> </w:t>
      </w:r>
      <w:r>
        <w:t>на</w:t>
      </w:r>
      <w:r>
        <w:rPr>
          <w:spacing w:val="-1"/>
        </w:rPr>
        <w:t xml:space="preserve"> </w:t>
      </w:r>
      <w:r>
        <w:t>окружающую</w:t>
      </w:r>
      <w:r>
        <w:rPr>
          <w:spacing w:val="-3"/>
        </w:rPr>
        <w:t xml:space="preserve"> </w:t>
      </w:r>
      <w:r>
        <w:t>среду.</w:t>
      </w:r>
    </w:p>
    <w:p w:rsidR="00347E9B" w:rsidRDefault="00757747">
      <w:pPr>
        <w:pStyle w:val="a4"/>
        <w:spacing w:line="350" w:lineRule="auto"/>
        <w:ind w:right="494"/>
      </w:pPr>
      <w:r>
        <w:t>Практическая</w:t>
      </w:r>
      <w:r>
        <w:rPr>
          <w:spacing w:val="1"/>
        </w:rPr>
        <w:t xml:space="preserve"> </w:t>
      </w:r>
      <w:r>
        <w:t>работа.</w:t>
      </w:r>
      <w:r>
        <w:rPr>
          <w:spacing w:val="1"/>
        </w:rPr>
        <w:t xml:space="preserve"> </w:t>
      </w:r>
      <w:r>
        <w:t>«Представление</w:t>
      </w:r>
      <w:r>
        <w:rPr>
          <w:spacing w:val="1"/>
        </w:rPr>
        <w:t xml:space="preserve"> </w:t>
      </w:r>
      <w:r>
        <w:t>в</w:t>
      </w:r>
      <w:r>
        <w:rPr>
          <w:spacing w:val="1"/>
        </w:rPr>
        <w:t xml:space="preserve"> </w:t>
      </w:r>
      <w:r>
        <w:t>виде</w:t>
      </w:r>
      <w:r>
        <w:rPr>
          <w:spacing w:val="1"/>
        </w:rPr>
        <w:t xml:space="preserve"> </w:t>
      </w:r>
      <w:r>
        <w:t>диаграмм</w:t>
      </w:r>
      <w:r>
        <w:rPr>
          <w:spacing w:val="1"/>
        </w:rPr>
        <w:t xml:space="preserve"> </w:t>
      </w:r>
      <w:r>
        <w:t>данных</w:t>
      </w:r>
      <w:r>
        <w:rPr>
          <w:spacing w:val="1"/>
        </w:rPr>
        <w:t xml:space="preserve"> </w:t>
      </w:r>
      <w:r>
        <w:t>о</w:t>
      </w:r>
      <w:r>
        <w:rPr>
          <w:spacing w:val="1"/>
        </w:rPr>
        <w:t xml:space="preserve"> </w:t>
      </w:r>
      <w:r>
        <w:t>динамике изменения объёмов и структуры производства электроэнергии в</w:t>
      </w:r>
      <w:r>
        <w:rPr>
          <w:spacing w:val="1"/>
        </w:rPr>
        <w:t xml:space="preserve"> </w:t>
      </w:r>
      <w:r>
        <w:t>мире».</w:t>
      </w:r>
    </w:p>
    <w:p w:rsidR="00347E9B" w:rsidRDefault="00757747">
      <w:pPr>
        <w:pStyle w:val="a4"/>
        <w:spacing w:line="350" w:lineRule="auto"/>
        <w:ind w:right="495"/>
      </w:pPr>
      <w:r>
        <w:t>Сельское хозяйство мира. Географические различия в обеспеченности</w:t>
      </w:r>
      <w:r>
        <w:rPr>
          <w:spacing w:val="1"/>
        </w:rPr>
        <w:t xml:space="preserve"> </w:t>
      </w:r>
      <w:r>
        <w:t>земельными ресурсами. Земельный фонд мира, его структура. Современные</w:t>
      </w:r>
      <w:r>
        <w:rPr>
          <w:spacing w:val="1"/>
        </w:rPr>
        <w:t xml:space="preserve"> </w:t>
      </w:r>
      <w:r>
        <w:t>тенденции</w:t>
      </w:r>
      <w:r>
        <w:rPr>
          <w:spacing w:val="1"/>
        </w:rPr>
        <w:t xml:space="preserve"> </w:t>
      </w:r>
      <w:r>
        <w:t>развития</w:t>
      </w:r>
      <w:r>
        <w:rPr>
          <w:spacing w:val="1"/>
        </w:rPr>
        <w:t xml:space="preserve"> </w:t>
      </w:r>
      <w:r>
        <w:t>отрасли.</w:t>
      </w:r>
      <w:r>
        <w:rPr>
          <w:spacing w:val="1"/>
        </w:rPr>
        <w:t xml:space="preserve"> </w:t>
      </w:r>
      <w:r>
        <w:t>Органическое</w:t>
      </w:r>
      <w:r>
        <w:rPr>
          <w:spacing w:val="1"/>
        </w:rPr>
        <w:t xml:space="preserve"> </w:t>
      </w:r>
      <w:r>
        <w:t>сельское</w:t>
      </w:r>
      <w:r>
        <w:rPr>
          <w:spacing w:val="1"/>
        </w:rPr>
        <w:t xml:space="preserve"> </w:t>
      </w:r>
      <w:r>
        <w:t>хозяйство.</w:t>
      </w:r>
      <w:r>
        <w:rPr>
          <w:spacing w:val="1"/>
        </w:rPr>
        <w:t xml:space="preserve"> </w:t>
      </w:r>
      <w:r>
        <w:t>Растениеводство.</w:t>
      </w:r>
      <w:r>
        <w:rPr>
          <w:spacing w:val="1"/>
        </w:rPr>
        <w:t xml:space="preserve"> </w:t>
      </w:r>
      <w:r>
        <w:t>География</w:t>
      </w:r>
      <w:r>
        <w:rPr>
          <w:spacing w:val="1"/>
        </w:rPr>
        <w:t xml:space="preserve"> </w:t>
      </w:r>
      <w:r>
        <w:t>производства</w:t>
      </w:r>
      <w:r>
        <w:rPr>
          <w:spacing w:val="1"/>
        </w:rPr>
        <w:t xml:space="preserve"> </w:t>
      </w:r>
      <w:r>
        <w:t>основных</w:t>
      </w:r>
      <w:r>
        <w:rPr>
          <w:spacing w:val="1"/>
        </w:rPr>
        <w:t xml:space="preserve"> </w:t>
      </w:r>
      <w:r>
        <w:t>продовольственных</w:t>
      </w:r>
      <w:r>
        <w:rPr>
          <w:spacing w:val="1"/>
        </w:rPr>
        <w:t xml:space="preserve"> </w:t>
      </w:r>
      <w:r>
        <w:t>культур.</w:t>
      </w:r>
      <w:r>
        <w:rPr>
          <w:spacing w:val="1"/>
        </w:rPr>
        <w:t xml:space="preserve"> </w:t>
      </w:r>
      <w:r>
        <w:t>Ведущие</w:t>
      </w:r>
      <w:r>
        <w:rPr>
          <w:spacing w:val="1"/>
        </w:rPr>
        <w:t xml:space="preserve"> </w:t>
      </w:r>
      <w:r>
        <w:t>экспортёры</w:t>
      </w:r>
      <w:r>
        <w:rPr>
          <w:spacing w:val="1"/>
        </w:rPr>
        <w:t xml:space="preserve"> </w:t>
      </w:r>
      <w:r>
        <w:t>и</w:t>
      </w:r>
      <w:r>
        <w:rPr>
          <w:spacing w:val="1"/>
        </w:rPr>
        <w:t xml:space="preserve"> </w:t>
      </w:r>
      <w:r>
        <w:t>импортёры.</w:t>
      </w:r>
      <w:r>
        <w:rPr>
          <w:spacing w:val="1"/>
        </w:rPr>
        <w:t xml:space="preserve"> </w:t>
      </w:r>
      <w:r>
        <w:t>Роль</w:t>
      </w:r>
      <w:r>
        <w:rPr>
          <w:spacing w:val="1"/>
        </w:rPr>
        <w:t xml:space="preserve"> </w:t>
      </w:r>
      <w:r>
        <w:t>России</w:t>
      </w:r>
      <w:r>
        <w:rPr>
          <w:spacing w:val="1"/>
        </w:rPr>
        <w:t xml:space="preserve"> </w:t>
      </w:r>
      <w:r>
        <w:t>как</w:t>
      </w:r>
      <w:r>
        <w:rPr>
          <w:spacing w:val="1"/>
        </w:rPr>
        <w:t xml:space="preserve"> </w:t>
      </w:r>
      <w:r>
        <w:t>одного</w:t>
      </w:r>
      <w:r>
        <w:rPr>
          <w:spacing w:val="1"/>
        </w:rPr>
        <w:t xml:space="preserve"> </w:t>
      </w:r>
      <w:r>
        <w:t>из</w:t>
      </w:r>
      <w:r>
        <w:rPr>
          <w:spacing w:val="1"/>
        </w:rPr>
        <w:t xml:space="preserve"> </w:t>
      </w:r>
      <w:r>
        <w:t>главных</w:t>
      </w:r>
      <w:r>
        <w:rPr>
          <w:spacing w:val="-4"/>
        </w:rPr>
        <w:t xml:space="preserve"> </w:t>
      </w:r>
      <w:r>
        <w:t>экспортёров зерновых</w:t>
      </w:r>
      <w:r>
        <w:rPr>
          <w:spacing w:val="-3"/>
        </w:rPr>
        <w:t xml:space="preserve"> </w:t>
      </w:r>
      <w:r>
        <w:t>культур.</w:t>
      </w:r>
    </w:p>
    <w:p w:rsidR="00347E9B" w:rsidRDefault="00757747">
      <w:pPr>
        <w:pStyle w:val="a4"/>
        <w:spacing w:line="350" w:lineRule="auto"/>
        <w:ind w:right="497"/>
      </w:pPr>
      <w:r>
        <w:t>Животноводство.</w:t>
      </w:r>
      <w:r>
        <w:rPr>
          <w:spacing w:val="1"/>
        </w:rPr>
        <w:t xml:space="preserve"> </w:t>
      </w:r>
      <w:r>
        <w:t>Ведущие</w:t>
      </w:r>
      <w:r>
        <w:rPr>
          <w:spacing w:val="1"/>
        </w:rPr>
        <w:t xml:space="preserve"> </w:t>
      </w:r>
      <w:r>
        <w:t>экспортёры</w:t>
      </w:r>
      <w:r>
        <w:rPr>
          <w:spacing w:val="1"/>
        </w:rPr>
        <w:t xml:space="preserve"> </w:t>
      </w:r>
      <w:r>
        <w:t>и</w:t>
      </w:r>
      <w:r>
        <w:rPr>
          <w:spacing w:val="1"/>
        </w:rPr>
        <w:t xml:space="preserve"> </w:t>
      </w:r>
      <w:r>
        <w:t>импортёры</w:t>
      </w:r>
      <w:r>
        <w:rPr>
          <w:spacing w:val="1"/>
        </w:rPr>
        <w:t xml:space="preserve"> </w:t>
      </w:r>
      <w:r>
        <w:t>продукции</w:t>
      </w:r>
      <w:r>
        <w:rPr>
          <w:spacing w:val="1"/>
        </w:rPr>
        <w:t xml:space="preserve"> </w:t>
      </w:r>
      <w:r>
        <w:t>животноводства.</w:t>
      </w:r>
      <w:r>
        <w:rPr>
          <w:spacing w:val="-4"/>
        </w:rPr>
        <w:t xml:space="preserve"> </w:t>
      </w:r>
      <w:r>
        <w:t>Рыболовство</w:t>
      </w:r>
      <w:r>
        <w:rPr>
          <w:spacing w:val="-2"/>
        </w:rPr>
        <w:t xml:space="preserve"> </w:t>
      </w:r>
      <w:r>
        <w:t>и</w:t>
      </w:r>
      <w:r>
        <w:rPr>
          <w:spacing w:val="-7"/>
        </w:rPr>
        <w:t xml:space="preserve"> </w:t>
      </w:r>
      <w:r>
        <w:t>аквакультура:</w:t>
      </w:r>
      <w:r>
        <w:rPr>
          <w:spacing w:val="-11"/>
        </w:rPr>
        <w:t xml:space="preserve"> </w:t>
      </w:r>
      <w:r>
        <w:t>географические</w:t>
      </w:r>
      <w:r>
        <w:rPr>
          <w:spacing w:val="-6"/>
        </w:rPr>
        <w:t xml:space="preserve"> </w:t>
      </w:r>
      <w:r>
        <w:t>особенности.</w:t>
      </w:r>
    </w:p>
    <w:p w:rsidR="00347E9B" w:rsidRDefault="00757747">
      <w:pPr>
        <w:pStyle w:val="a4"/>
        <w:spacing w:line="350" w:lineRule="auto"/>
        <w:ind w:right="498"/>
      </w:pPr>
      <w:r>
        <w:t>Влияние</w:t>
      </w:r>
      <w:r>
        <w:rPr>
          <w:spacing w:val="1"/>
        </w:rPr>
        <w:t xml:space="preserve"> </w:t>
      </w:r>
      <w:r>
        <w:t>сельского</w:t>
      </w:r>
      <w:r>
        <w:rPr>
          <w:spacing w:val="1"/>
        </w:rPr>
        <w:t xml:space="preserve"> </w:t>
      </w:r>
      <w:r>
        <w:t>хозяйства</w:t>
      </w:r>
      <w:r>
        <w:rPr>
          <w:spacing w:val="1"/>
        </w:rPr>
        <w:t xml:space="preserve"> </w:t>
      </w:r>
      <w:r>
        <w:t>и</w:t>
      </w:r>
      <w:r>
        <w:rPr>
          <w:spacing w:val="1"/>
        </w:rPr>
        <w:t xml:space="preserve"> </w:t>
      </w:r>
      <w:r>
        <w:t>отдельных</w:t>
      </w:r>
      <w:r>
        <w:rPr>
          <w:spacing w:val="1"/>
        </w:rPr>
        <w:t xml:space="preserve"> </w:t>
      </w:r>
      <w:r>
        <w:t>его</w:t>
      </w:r>
      <w:r>
        <w:rPr>
          <w:spacing w:val="1"/>
        </w:rPr>
        <w:t xml:space="preserve"> </w:t>
      </w:r>
      <w:r>
        <w:t>отраслей</w:t>
      </w:r>
      <w:r>
        <w:rPr>
          <w:spacing w:val="1"/>
        </w:rPr>
        <w:t xml:space="preserve"> </w:t>
      </w:r>
      <w:r>
        <w:t>на</w:t>
      </w:r>
      <w:r>
        <w:rPr>
          <w:spacing w:val="1"/>
        </w:rPr>
        <w:t xml:space="preserve"> </w:t>
      </w:r>
      <w:r>
        <w:t>окружающую</w:t>
      </w:r>
      <w:r>
        <w:rPr>
          <w:spacing w:val="-1"/>
        </w:rPr>
        <w:t xml:space="preserve"> </w:t>
      </w:r>
      <w:r>
        <w:t>среду.</w:t>
      </w:r>
    </w:p>
    <w:p w:rsidR="00347E9B" w:rsidRDefault="00757747">
      <w:pPr>
        <w:pStyle w:val="a4"/>
        <w:spacing w:line="350" w:lineRule="auto"/>
        <w:ind w:right="497"/>
      </w:pPr>
      <w:r>
        <w:t>Практическая</w:t>
      </w:r>
      <w:r>
        <w:rPr>
          <w:spacing w:val="1"/>
        </w:rPr>
        <w:t xml:space="preserve"> </w:t>
      </w:r>
      <w:r>
        <w:t>работа</w:t>
      </w:r>
      <w:r>
        <w:rPr>
          <w:spacing w:val="1"/>
        </w:rPr>
        <w:t xml:space="preserve"> </w:t>
      </w:r>
      <w:r>
        <w:t>«Определение</w:t>
      </w:r>
      <w:r>
        <w:rPr>
          <w:spacing w:val="1"/>
        </w:rPr>
        <w:t xml:space="preserve"> </w:t>
      </w:r>
      <w:r>
        <w:t>направления</w:t>
      </w:r>
      <w:r>
        <w:rPr>
          <w:spacing w:val="1"/>
        </w:rPr>
        <w:t xml:space="preserve"> </w:t>
      </w:r>
      <w:r>
        <w:t>грузопотоков</w:t>
      </w:r>
      <w:r>
        <w:rPr>
          <w:spacing w:val="1"/>
        </w:rPr>
        <w:t xml:space="preserve"> </w:t>
      </w:r>
      <w:r>
        <w:t>продовольствия</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статистических материалов и</w:t>
      </w:r>
      <w:r>
        <w:rPr>
          <w:spacing w:val="1"/>
        </w:rPr>
        <w:t xml:space="preserve"> </w:t>
      </w:r>
      <w:r>
        <w:t>создание</w:t>
      </w:r>
      <w:r>
        <w:rPr>
          <w:spacing w:val="1"/>
        </w:rPr>
        <w:t xml:space="preserve"> </w:t>
      </w:r>
      <w:r>
        <w:t>карты</w:t>
      </w:r>
      <w:r>
        <w:rPr>
          <w:spacing w:val="4"/>
        </w:rPr>
        <w:t xml:space="preserve"> </w:t>
      </w:r>
      <w:r>
        <w:t>«Основные экспортёры и</w:t>
      </w:r>
      <w:r>
        <w:rPr>
          <w:spacing w:val="-1"/>
        </w:rPr>
        <w:t xml:space="preserve"> </w:t>
      </w:r>
      <w:r>
        <w:t>импортёры продовольствия».</w:t>
      </w:r>
    </w:p>
    <w:p w:rsidR="00347E9B" w:rsidRDefault="00757747">
      <w:pPr>
        <w:pStyle w:val="a4"/>
        <w:tabs>
          <w:tab w:val="left" w:pos="2720"/>
        </w:tabs>
        <w:spacing w:line="350" w:lineRule="auto"/>
        <w:ind w:right="491"/>
      </w:pPr>
      <w:r>
        <w:t>Сфера</w:t>
      </w:r>
      <w:r>
        <w:rPr>
          <w:spacing w:val="1"/>
        </w:rPr>
        <w:t xml:space="preserve"> </w:t>
      </w:r>
      <w:r>
        <w:t>услуг.</w:t>
      </w:r>
      <w:r>
        <w:rPr>
          <w:spacing w:val="1"/>
        </w:rPr>
        <w:t xml:space="preserve"> </w:t>
      </w:r>
      <w:r>
        <w:t>Мировой</w:t>
      </w:r>
      <w:r>
        <w:rPr>
          <w:spacing w:val="1"/>
        </w:rPr>
        <w:t xml:space="preserve"> </w:t>
      </w:r>
      <w:r>
        <w:t>транспорт.</w:t>
      </w:r>
      <w:r>
        <w:rPr>
          <w:spacing w:val="1"/>
        </w:rPr>
        <w:t xml:space="preserve"> </w:t>
      </w:r>
      <w:r>
        <w:t>Основные</w:t>
      </w:r>
      <w:r>
        <w:rPr>
          <w:spacing w:val="1"/>
        </w:rPr>
        <w:t xml:space="preserve"> </w:t>
      </w:r>
      <w:r>
        <w:t>международные</w:t>
      </w:r>
      <w:r>
        <w:rPr>
          <w:spacing w:val="1"/>
        </w:rPr>
        <w:t xml:space="preserve"> </w:t>
      </w:r>
      <w:r>
        <w:t>магистрали</w:t>
      </w:r>
      <w:r>
        <w:tab/>
        <w:t>и</w:t>
      </w:r>
      <w:r>
        <w:rPr>
          <w:spacing w:val="1"/>
        </w:rPr>
        <w:t xml:space="preserve"> </w:t>
      </w:r>
      <w:r>
        <w:t>транспортные</w:t>
      </w:r>
      <w:r>
        <w:rPr>
          <w:spacing w:val="1"/>
        </w:rPr>
        <w:t xml:space="preserve"> </w:t>
      </w:r>
      <w:r>
        <w:t>узлы.</w:t>
      </w:r>
      <w:r>
        <w:rPr>
          <w:spacing w:val="1"/>
        </w:rPr>
        <w:t xml:space="preserve"> </w:t>
      </w:r>
      <w:r>
        <w:t>Мировая</w:t>
      </w:r>
      <w:r>
        <w:rPr>
          <w:spacing w:val="1"/>
        </w:rPr>
        <w:t xml:space="preserve"> </w:t>
      </w:r>
      <w:r>
        <w:t>система</w:t>
      </w:r>
      <w:r>
        <w:rPr>
          <w:spacing w:val="1"/>
        </w:rPr>
        <w:t xml:space="preserve"> </w:t>
      </w:r>
      <w:r>
        <w:t>научно-</w:t>
      </w:r>
      <w:r>
        <w:rPr>
          <w:spacing w:val="1"/>
        </w:rPr>
        <w:t xml:space="preserve"> </w:t>
      </w:r>
      <w:r>
        <w:t>исследовательских</w:t>
      </w:r>
      <w:r>
        <w:rPr>
          <w:spacing w:val="11"/>
        </w:rPr>
        <w:t xml:space="preserve"> </w:t>
      </w:r>
      <w:r>
        <w:t>и</w:t>
      </w:r>
      <w:r>
        <w:rPr>
          <w:spacing w:val="16"/>
        </w:rPr>
        <w:t xml:space="preserve"> </w:t>
      </w:r>
      <w:r>
        <w:t>опытно-конструкторских</w:t>
      </w:r>
      <w:r>
        <w:rPr>
          <w:spacing w:val="11"/>
        </w:rPr>
        <w:t xml:space="preserve"> </w:t>
      </w:r>
      <w:r>
        <w:t>работ</w:t>
      </w:r>
      <w:r>
        <w:rPr>
          <w:spacing w:val="14"/>
        </w:rPr>
        <w:t xml:space="preserve"> </w:t>
      </w:r>
      <w:r>
        <w:t>(НИОКР).</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5" w:firstLine="0"/>
      </w:pPr>
      <w:r>
        <w:lastRenderedPageBreak/>
        <w:t>Международные</w:t>
      </w:r>
      <w:r>
        <w:rPr>
          <w:spacing w:val="1"/>
        </w:rPr>
        <w:t xml:space="preserve"> </w:t>
      </w:r>
      <w:r>
        <w:t>экономические</w:t>
      </w:r>
      <w:r>
        <w:rPr>
          <w:spacing w:val="1"/>
        </w:rPr>
        <w:t xml:space="preserve"> </w:t>
      </w:r>
      <w:r>
        <w:t>отношения:</w:t>
      </w:r>
      <w:r>
        <w:rPr>
          <w:spacing w:val="1"/>
        </w:rPr>
        <w:t xml:space="preserve"> </w:t>
      </w:r>
      <w:r>
        <w:t>основные</w:t>
      </w:r>
      <w:r>
        <w:rPr>
          <w:spacing w:val="1"/>
        </w:rPr>
        <w:t xml:space="preserve"> </w:t>
      </w:r>
      <w:r>
        <w:t>формы</w:t>
      </w:r>
      <w:r>
        <w:rPr>
          <w:spacing w:val="1"/>
        </w:rPr>
        <w:t xml:space="preserve"> </w:t>
      </w:r>
      <w:r>
        <w:t>и</w:t>
      </w:r>
      <w:r>
        <w:rPr>
          <w:spacing w:val="1"/>
        </w:rPr>
        <w:t xml:space="preserve"> </w:t>
      </w:r>
      <w:r>
        <w:t>факторы,</w:t>
      </w:r>
      <w:r>
        <w:rPr>
          <w:spacing w:val="-67"/>
        </w:rPr>
        <w:t xml:space="preserve"> </w:t>
      </w:r>
      <w:r>
        <w:t>влияющие</w:t>
      </w:r>
      <w:r>
        <w:rPr>
          <w:spacing w:val="1"/>
        </w:rPr>
        <w:t xml:space="preserve"> </w:t>
      </w:r>
      <w:r>
        <w:t>на</w:t>
      </w:r>
      <w:r>
        <w:rPr>
          <w:spacing w:val="1"/>
        </w:rPr>
        <w:t xml:space="preserve"> </w:t>
      </w:r>
      <w:r>
        <w:t>их</w:t>
      </w:r>
      <w:r>
        <w:rPr>
          <w:spacing w:val="-4"/>
        </w:rPr>
        <w:t xml:space="preserve"> </w:t>
      </w:r>
      <w:r>
        <w:t>развитие.</w:t>
      </w:r>
      <w:r>
        <w:rPr>
          <w:spacing w:val="3"/>
        </w:rPr>
        <w:t xml:space="preserve"> </w:t>
      </w:r>
      <w:r>
        <w:t>Мировая</w:t>
      </w:r>
      <w:r>
        <w:rPr>
          <w:spacing w:val="2"/>
        </w:rPr>
        <w:t xml:space="preserve"> </w:t>
      </w:r>
      <w:r>
        <w:t>торговля</w:t>
      </w:r>
      <w:r>
        <w:rPr>
          <w:spacing w:val="2"/>
        </w:rPr>
        <w:t xml:space="preserve"> </w:t>
      </w:r>
      <w:r>
        <w:t>и туризм.</w:t>
      </w:r>
    </w:p>
    <w:p w:rsidR="00347E9B" w:rsidRDefault="00757747">
      <w:pPr>
        <w:pStyle w:val="a4"/>
        <w:spacing w:before="1" w:line="350" w:lineRule="auto"/>
        <w:ind w:left="1330" w:right="3701" w:firstLine="0"/>
      </w:pPr>
      <w:r>
        <w:t>Содержание обучения географии в 11 классе.</w:t>
      </w:r>
      <w:r>
        <w:rPr>
          <w:spacing w:val="-67"/>
        </w:rPr>
        <w:t xml:space="preserve"> </w:t>
      </w:r>
      <w:r>
        <w:t>Регионы и</w:t>
      </w:r>
      <w:r>
        <w:rPr>
          <w:spacing w:val="1"/>
        </w:rPr>
        <w:t xml:space="preserve"> </w:t>
      </w:r>
      <w:r>
        <w:t>страны.</w:t>
      </w:r>
    </w:p>
    <w:p w:rsidR="00347E9B" w:rsidRDefault="00757747">
      <w:pPr>
        <w:pStyle w:val="a4"/>
        <w:spacing w:before="1"/>
        <w:ind w:left="1330" w:firstLine="0"/>
      </w:pPr>
      <w:r>
        <w:t>Регионы</w:t>
      </w:r>
      <w:r>
        <w:rPr>
          <w:spacing w:val="-7"/>
        </w:rPr>
        <w:t xml:space="preserve"> </w:t>
      </w:r>
      <w:r>
        <w:t>мира.</w:t>
      </w:r>
      <w:r>
        <w:rPr>
          <w:spacing w:val="-3"/>
        </w:rPr>
        <w:t xml:space="preserve"> </w:t>
      </w:r>
      <w:r>
        <w:t>Зарубежная</w:t>
      </w:r>
      <w:r>
        <w:rPr>
          <w:spacing w:val="-5"/>
        </w:rPr>
        <w:t xml:space="preserve"> </w:t>
      </w:r>
      <w:r>
        <w:t>Европа.</w:t>
      </w:r>
    </w:p>
    <w:p w:rsidR="00347E9B" w:rsidRDefault="00757747">
      <w:pPr>
        <w:pStyle w:val="a4"/>
        <w:spacing w:before="144" w:line="350" w:lineRule="auto"/>
        <w:ind w:right="494"/>
      </w:pPr>
      <w:r>
        <w:t>Многообразие подходов к выделению регионов мира. Регионы мира:</w:t>
      </w:r>
      <w:r>
        <w:rPr>
          <w:spacing w:val="1"/>
        </w:rPr>
        <w:t xml:space="preserve"> </w:t>
      </w:r>
      <w:r>
        <w:t>зарубежная</w:t>
      </w:r>
      <w:r>
        <w:rPr>
          <w:spacing w:val="1"/>
        </w:rPr>
        <w:t xml:space="preserve"> </w:t>
      </w:r>
      <w:r>
        <w:t>Европа,</w:t>
      </w:r>
      <w:r>
        <w:rPr>
          <w:spacing w:val="1"/>
        </w:rPr>
        <w:t xml:space="preserve"> </w:t>
      </w:r>
      <w:r>
        <w:t>зарубежная</w:t>
      </w:r>
      <w:r>
        <w:rPr>
          <w:spacing w:val="1"/>
        </w:rPr>
        <w:t xml:space="preserve"> </w:t>
      </w:r>
      <w:r>
        <w:t>Азия,</w:t>
      </w:r>
      <w:r>
        <w:rPr>
          <w:spacing w:val="1"/>
        </w:rPr>
        <w:t xml:space="preserve"> </w:t>
      </w:r>
      <w:r>
        <w:t>Америка,</w:t>
      </w:r>
      <w:r>
        <w:rPr>
          <w:spacing w:val="1"/>
        </w:rPr>
        <w:t xml:space="preserve"> </w:t>
      </w:r>
      <w:r>
        <w:t>Африка,</w:t>
      </w:r>
      <w:r>
        <w:rPr>
          <w:spacing w:val="1"/>
        </w:rPr>
        <w:t xml:space="preserve"> </w:t>
      </w:r>
      <w:r>
        <w:t>Австралия</w:t>
      </w:r>
      <w:r>
        <w:rPr>
          <w:spacing w:val="1"/>
        </w:rPr>
        <w:t xml:space="preserve"> </w:t>
      </w:r>
      <w:r>
        <w:t>и</w:t>
      </w:r>
      <w:r>
        <w:rPr>
          <w:spacing w:val="1"/>
        </w:rPr>
        <w:t xml:space="preserve"> </w:t>
      </w:r>
      <w:r>
        <w:t>Океания.</w:t>
      </w:r>
    </w:p>
    <w:p w:rsidR="00347E9B" w:rsidRDefault="00757747">
      <w:pPr>
        <w:pStyle w:val="a4"/>
        <w:spacing w:before="1" w:line="350" w:lineRule="auto"/>
        <w:ind w:right="491"/>
      </w:pPr>
      <w:r>
        <w:t>Зарубежная Европа: состав (субрегионы: Западная Европа, Северная</w:t>
      </w:r>
      <w:r>
        <w:rPr>
          <w:spacing w:val="1"/>
        </w:rPr>
        <w:t xml:space="preserve"> </w:t>
      </w:r>
      <w:r>
        <w:t>Европа,</w:t>
      </w:r>
      <w:r>
        <w:rPr>
          <w:spacing w:val="1"/>
        </w:rPr>
        <w:t xml:space="preserve"> </w:t>
      </w:r>
      <w:r>
        <w:t>Южная</w:t>
      </w:r>
      <w:r>
        <w:rPr>
          <w:spacing w:val="1"/>
        </w:rPr>
        <w:t xml:space="preserve"> </w:t>
      </w:r>
      <w:r>
        <w:t>Европа,</w:t>
      </w:r>
      <w:r>
        <w:rPr>
          <w:spacing w:val="1"/>
        </w:rPr>
        <w:t xml:space="preserve"> </w:t>
      </w:r>
      <w:r>
        <w:t>Восточная</w:t>
      </w:r>
      <w:r>
        <w:rPr>
          <w:spacing w:val="1"/>
        </w:rPr>
        <w:t xml:space="preserve"> </w:t>
      </w:r>
      <w:r>
        <w:t>Европа),</w:t>
      </w:r>
      <w:r>
        <w:rPr>
          <w:spacing w:val="1"/>
        </w:rPr>
        <w:t xml:space="preserve"> </w:t>
      </w:r>
      <w:r>
        <w:t>общая</w:t>
      </w:r>
      <w:r>
        <w:rPr>
          <w:spacing w:val="1"/>
        </w:rPr>
        <w:t xml:space="preserve"> </w:t>
      </w:r>
      <w:r>
        <w:t>экономико-</w:t>
      </w:r>
      <w:r>
        <w:rPr>
          <w:spacing w:val="1"/>
        </w:rPr>
        <w:t xml:space="preserve"> </w:t>
      </w:r>
      <w:r>
        <w:t>географическая</w:t>
      </w:r>
      <w:r>
        <w:rPr>
          <w:spacing w:val="1"/>
        </w:rPr>
        <w:t xml:space="preserve"> </w:t>
      </w:r>
      <w:r>
        <w:t>характеристика.</w:t>
      </w:r>
      <w:r>
        <w:rPr>
          <w:spacing w:val="1"/>
        </w:rPr>
        <w:t xml:space="preserve"> </w:t>
      </w:r>
      <w:r>
        <w:t>Общие</w:t>
      </w:r>
      <w:r>
        <w:rPr>
          <w:spacing w:val="1"/>
        </w:rPr>
        <w:t xml:space="preserve"> </w:t>
      </w:r>
      <w:r>
        <w:t>черты</w:t>
      </w:r>
      <w:r>
        <w:rPr>
          <w:spacing w:val="1"/>
        </w:rPr>
        <w:t xml:space="preserve"> </w:t>
      </w:r>
      <w:r>
        <w:t>и</w:t>
      </w:r>
      <w:r>
        <w:rPr>
          <w:spacing w:val="1"/>
        </w:rPr>
        <w:t xml:space="preserve"> </w:t>
      </w:r>
      <w:r>
        <w:t>особенности</w:t>
      </w:r>
      <w:r>
        <w:rPr>
          <w:spacing w:val="1"/>
        </w:rPr>
        <w:t xml:space="preserve"> </w:t>
      </w:r>
      <w:r>
        <w:t>природно-</w:t>
      </w:r>
      <w:r>
        <w:rPr>
          <w:spacing w:val="1"/>
        </w:rPr>
        <w:t xml:space="preserve"> </w:t>
      </w:r>
      <w:r>
        <w:t>ресурсного</w:t>
      </w:r>
      <w:r>
        <w:rPr>
          <w:spacing w:val="1"/>
        </w:rPr>
        <w:t xml:space="preserve"> </w:t>
      </w:r>
      <w:r>
        <w:t>капитала,</w:t>
      </w:r>
      <w:r>
        <w:rPr>
          <w:spacing w:val="1"/>
        </w:rPr>
        <w:t xml:space="preserve"> </w:t>
      </w:r>
      <w:r>
        <w:t>населения</w:t>
      </w:r>
      <w:r>
        <w:rPr>
          <w:spacing w:val="1"/>
        </w:rPr>
        <w:t xml:space="preserve"> </w:t>
      </w:r>
      <w:r>
        <w:t>и</w:t>
      </w:r>
      <w:r>
        <w:rPr>
          <w:spacing w:val="1"/>
        </w:rPr>
        <w:t xml:space="preserve"> </w:t>
      </w:r>
      <w:r>
        <w:t>хозяйства</w:t>
      </w:r>
      <w:r>
        <w:rPr>
          <w:spacing w:val="1"/>
        </w:rPr>
        <w:t xml:space="preserve"> </w:t>
      </w:r>
      <w:r>
        <w:t>стран</w:t>
      </w:r>
      <w:r>
        <w:rPr>
          <w:spacing w:val="1"/>
        </w:rPr>
        <w:t xml:space="preserve"> </w:t>
      </w:r>
      <w:r>
        <w:t>субрегионов.</w:t>
      </w:r>
      <w:r>
        <w:rPr>
          <w:spacing w:val="1"/>
        </w:rPr>
        <w:t xml:space="preserve"> </w:t>
      </w:r>
      <w:r>
        <w:t>Геополитические</w:t>
      </w:r>
      <w:r>
        <w:rPr>
          <w:spacing w:val="1"/>
        </w:rPr>
        <w:t xml:space="preserve"> </w:t>
      </w:r>
      <w:r>
        <w:t>проблемы</w:t>
      </w:r>
      <w:r>
        <w:rPr>
          <w:spacing w:val="1"/>
        </w:rPr>
        <w:t xml:space="preserve"> </w:t>
      </w:r>
      <w:r>
        <w:t>региона.</w:t>
      </w:r>
    </w:p>
    <w:p w:rsidR="00347E9B" w:rsidRDefault="00757747">
      <w:pPr>
        <w:pStyle w:val="a4"/>
        <w:spacing w:line="350" w:lineRule="auto"/>
        <w:ind w:right="486"/>
      </w:pPr>
      <w:r>
        <w:t>Практическая</w:t>
      </w:r>
      <w:r>
        <w:rPr>
          <w:spacing w:val="1"/>
        </w:rPr>
        <w:t xml:space="preserve"> </w:t>
      </w:r>
      <w:r>
        <w:t>работа</w:t>
      </w:r>
      <w:r>
        <w:rPr>
          <w:spacing w:val="1"/>
        </w:rPr>
        <w:t xml:space="preserve"> </w:t>
      </w:r>
      <w:r>
        <w:t>«Сравнение</w:t>
      </w:r>
      <w:r>
        <w:rPr>
          <w:spacing w:val="1"/>
        </w:rPr>
        <w:t xml:space="preserve"> </w:t>
      </w:r>
      <w:r>
        <w:t>по</w:t>
      </w:r>
      <w:r>
        <w:rPr>
          <w:spacing w:val="1"/>
        </w:rPr>
        <w:t xml:space="preserve"> </w:t>
      </w:r>
      <w:r>
        <w:t>уровню</w:t>
      </w:r>
      <w:r>
        <w:rPr>
          <w:spacing w:val="1"/>
        </w:rPr>
        <w:t xml:space="preserve"> </w:t>
      </w:r>
      <w:r>
        <w:t>социально-</w:t>
      </w:r>
      <w:r>
        <w:rPr>
          <w:spacing w:val="1"/>
        </w:rPr>
        <w:t xml:space="preserve"> </w:t>
      </w:r>
      <w:r>
        <w:t>экономического</w:t>
      </w:r>
      <w:r>
        <w:rPr>
          <w:spacing w:val="22"/>
        </w:rPr>
        <w:t xml:space="preserve"> </w:t>
      </w:r>
      <w:r>
        <w:t>развития</w:t>
      </w:r>
      <w:r>
        <w:rPr>
          <w:spacing w:val="24"/>
        </w:rPr>
        <w:t xml:space="preserve"> </w:t>
      </w:r>
      <w:r>
        <w:t>стран</w:t>
      </w:r>
      <w:r>
        <w:rPr>
          <w:spacing w:val="23"/>
        </w:rPr>
        <w:t xml:space="preserve"> </w:t>
      </w:r>
      <w:r>
        <w:t>различных</w:t>
      </w:r>
      <w:r>
        <w:rPr>
          <w:spacing w:val="19"/>
        </w:rPr>
        <w:t xml:space="preserve"> </w:t>
      </w:r>
      <w:r>
        <w:t>субрегионов</w:t>
      </w:r>
      <w:r>
        <w:rPr>
          <w:spacing w:val="21"/>
        </w:rPr>
        <w:t xml:space="preserve"> </w:t>
      </w:r>
      <w:r>
        <w:t>зарубежной</w:t>
      </w:r>
      <w:r>
        <w:rPr>
          <w:spacing w:val="23"/>
        </w:rPr>
        <w:t xml:space="preserve"> </w:t>
      </w:r>
      <w:r>
        <w:t>Европы</w:t>
      </w:r>
      <w:r>
        <w:rPr>
          <w:spacing w:val="-68"/>
        </w:rPr>
        <w:t xml:space="preserve"> </w:t>
      </w:r>
      <w:r>
        <w:t>с</w:t>
      </w:r>
      <w:r>
        <w:rPr>
          <w:spacing w:val="1"/>
        </w:rPr>
        <w:t xml:space="preserve"> </w:t>
      </w:r>
      <w:r>
        <w:t>использованием</w:t>
      </w:r>
      <w:r>
        <w:rPr>
          <w:spacing w:val="1"/>
        </w:rPr>
        <w:t xml:space="preserve"> </w:t>
      </w:r>
      <w:r>
        <w:t>источников</w:t>
      </w:r>
      <w:r>
        <w:rPr>
          <w:spacing w:val="1"/>
        </w:rPr>
        <w:t xml:space="preserve"> </w:t>
      </w:r>
      <w:r>
        <w:t>географической</w:t>
      </w:r>
      <w:r>
        <w:rPr>
          <w:spacing w:val="1"/>
        </w:rPr>
        <w:t xml:space="preserve"> </w:t>
      </w:r>
      <w:r>
        <w:t>информации</w:t>
      </w:r>
      <w:r>
        <w:rPr>
          <w:spacing w:val="1"/>
        </w:rPr>
        <w:t xml:space="preserve"> </w:t>
      </w:r>
      <w:r>
        <w:t>(по</w:t>
      </w:r>
      <w:r>
        <w:rPr>
          <w:spacing w:val="1"/>
        </w:rPr>
        <w:t xml:space="preserve"> </w:t>
      </w:r>
      <w:r>
        <w:t>выбору</w:t>
      </w:r>
      <w:r>
        <w:rPr>
          <w:spacing w:val="1"/>
        </w:rPr>
        <w:t xml:space="preserve"> </w:t>
      </w:r>
      <w:r>
        <w:t>учителя)».</w:t>
      </w:r>
    </w:p>
    <w:p w:rsidR="00347E9B" w:rsidRDefault="00757747">
      <w:pPr>
        <w:pStyle w:val="a4"/>
        <w:spacing w:line="350" w:lineRule="auto"/>
        <w:ind w:right="488"/>
      </w:pPr>
      <w:r>
        <w:t>Зарубежная</w:t>
      </w:r>
      <w:r>
        <w:rPr>
          <w:spacing w:val="1"/>
        </w:rPr>
        <w:t xml:space="preserve"> </w:t>
      </w:r>
      <w:r>
        <w:t>Азия:</w:t>
      </w:r>
      <w:r>
        <w:rPr>
          <w:spacing w:val="1"/>
        </w:rPr>
        <w:t xml:space="preserve"> </w:t>
      </w:r>
      <w:r>
        <w:t>состав</w:t>
      </w:r>
      <w:r>
        <w:rPr>
          <w:spacing w:val="1"/>
        </w:rPr>
        <w:t xml:space="preserve"> </w:t>
      </w:r>
      <w:r>
        <w:t>(субрегионы:</w:t>
      </w:r>
      <w:r>
        <w:rPr>
          <w:spacing w:val="1"/>
        </w:rPr>
        <w:t xml:space="preserve"> </w:t>
      </w:r>
      <w:r>
        <w:t>Юго-Западная</w:t>
      </w:r>
      <w:r>
        <w:rPr>
          <w:spacing w:val="1"/>
        </w:rPr>
        <w:t xml:space="preserve"> </w:t>
      </w:r>
      <w:r>
        <w:t>Азия,</w:t>
      </w:r>
      <w:r>
        <w:rPr>
          <w:spacing w:val="1"/>
        </w:rPr>
        <w:t xml:space="preserve"> </w:t>
      </w:r>
      <w:r>
        <w:t>Центральная</w:t>
      </w:r>
      <w:r>
        <w:rPr>
          <w:spacing w:val="1"/>
        </w:rPr>
        <w:t xml:space="preserve"> </w:t>
      </w:r>
      <w:r>
        <w:t>Азия,</w:t>
      </w:r>
      <w:r>
        <w:rPr>
          <w:spacing w:val="1"/>
        </w:rPr>
        <w:t xml:space="preserve"> </w:t>
      </w:r>
      <w:r>
        <w:t>Восточная</w:t>
      </w:r>
      <w:r>
        <w:rPr>
          <w:spacing w:val="1"/>
        </w:rPr>
        <w:t xml:space="preserve"> </w:t>
      </w:r>
      <w:r>
        <w:t>Азия,</w:t>
      </w:r>
      <w:r>
        <w:rPr>
          <w:spacing w:val="1"/>
        </w:rPr>
        <w:t xml:space="preserve"> </w:t>
      </w:r>
      <w:r>
        <w:t>Южная</w:t>
      </w:r>
      <w:r>
        <w:rPr>
          <w:spacing w:val="1"/>
        </w:rPr>
        <w:t xml:space="preserve"> </w:t>
      </w:r>
      <w:r>
        <w:t>Азия,</w:t>
      </w:r>
      <w:r>
        <w:rPr>
          <w:spacing w:val="1"/>
        </w:rPr>
        <w:t xml:space="preserve"> </w:t>
      </w:r>
      <w:r>
        <w:t>Юго-Восточная</w:t>
      </w:r>
      <w:r>
        <w:rPr>
          <w:spacing w:val="1"/>
        </w:rPr>
        <w:t xml:space="preserve"> </w:t>
      </w:r>
      <w:r>
        <w:t>Азия),</w:t>
      </w:r>
      <w:r>
        <w:rPr>
          <w:spacing w:val="1"/>
        </w:rPr>
        <w:t xml:space="preserve"> </w:t>
      </w:r>
      <w:r>
        <w:t>общая</w:t>
      </w:r>
      <w:r>
        <w:rPr>
          <w:spacing w:val="1"/>
        </w:rPr>
        <w:t xml:space="preserve"> </w:t>
      </w:r>
      <w:r>
        <w:t>экономико-географическая</w:t>
      </w:r>
      <w:r>
        <w:rPr>
          <w:spacing w:val="1"/>
        </w:rPr>
        <w:t xml:space="preserve"> </w:t>
      </w:r>
      <w:r>
        <w:t>характеристика.</w:t>
      </w:r>
      <w:r>
        <w:rPr>
          <w:spacing w:val="1"/>
        </w:rPr>
        <w:t xml:space="preserve"> </w:t>
      </w:r>
      <w:r>
        <w:t>Общие</w:t>
      </w:r>
      <w:r>
        <w:rPr>
          <w:spacing w:val="1"/>
        </w:rPr>
        <w:t xml:space="preserve"> </w:t>
      </w:r>
      <w:r>
        <w:t>черты</w:t>
      </w:r>
      <w:r>
        <w:rPr>
          <w:spacing w:val="1"/>
        </w:rPr>
        <w:t xml:space="preserve"> </w:t>
      </w:r>
      <w:r>
        <w:t>и</w:t>
      </w:r>
      <w:r>
        <w:rPr>
          <w:spacing w:val="1"/>
        </w:rPr>
        <w:t xml:space="preserve"> </w:t>
      </w:r>
      <w:r>
        <w:t>особенности</w:t>
      </w:r>
      <w:r>
        <w:rPr>
          <w:spacing w:val="1"/>
        </w:rPr>
        <w:t xml:space="preserve"> </w:t>
      </w:r>
      <w:r>
        <w:t>природно-ресурсного</w:t>
      </w:r>
      <w:r>
        <w:rPr>
          <w:spacing w:val="1"/>
        </w:rPr>
        <w:t xml:space="preserve"> </w:t>
      </w:r>
      <w:r>
        <w:t>капитала,</w:t>
      </w:r>
      <w:r>
        <w:rPr>
          <w:spacing w:val="1"/>
        </w:rPr>
        <w:t xml:space="preserve"> </w:t>
      </w:r>
      <w:r>
        <w:t>населения</w:t>
      </w:r>
      <w:r>
        <w:rPr>
          <w:spacing w:val="1"/>
        </w:rPr>
        <w:t xml:space="preserve"> </w:t>
      </w:r>
      <w:r>
        <w:t>и</w:t>
      </w:r>
      <w:r>
        <w:rPr>
          <w:spacing w:val="1"/>
        </w:rPr>
        <w:t xml:space="preserve"> </w:t>
      </w:r>
      <w:r>
        <w:t>хозяйства</w:t>
      </w:r>
      <w:r>
        <w:rPr>
          <w:spacing w:val="1"/>
        </w:rPr>
        <w:t xml:space="preserve"> </w:t>
      </w:r>
      <w:r>
        <w:t>субрегионов.</w:t>
      </w:r>
      <w:r>
        <w:rPr>
          <w:spacing w:val="1"/>
        </w:rPr>
        <w:t xml:space="preserve"> </w:t>
      </w:r>
      <w:r>
        <w:t>Особенности</w:t>
      </w:r>
      <w:r>
        <w:rPr>
          <w:spacing w:val="1"/>
        </w:rPr>
        <w:t xml:space="preserve"> </w:t>
      </w:r>
      <w:r>
        <w:t>экономико-географического</w:t>
      </w:r>
      <w:r>
        <w:rPr>
          <w:spacing w:val="1"/>
        </w:rPr>
        <w:t xml:space="preserve"> </w:t>
      </w:r>
      <w:r>
        <w:t>положения,</w:t>
      </w:r>
      <w:r>
        <w:rPr>
          <w:spacing w:val="1"/>
        </w:rPr>
        <w:t xml:space="preserve"> </w:t>
      </w:r>
      <w:r>
        <w:t>природно-ресурсного</w:t>
      </w:r>
      <w:r>
        <w:rPr>
          <w:spacing w:val="1"/>
        </w:rPr>
        <w:t xml:space="preserve"> </w:t>
      </w:r>
      <w:r>
        <w:t>капитала,</w:t>
      </w:r>
      <w:r>
        <w:rPr>
          <w:spacing w:val="1"/>
        </w:rPr>
        <w:t xml:space="preserve"> </w:t>
      </w:r>
      <w:r>
        <w:t>населения,</w:t>
      </w:r>
      <w:r>
        <w:rPr>
          <w:spacing w:val="1"/>
        </w:rPr>
        <w:t xml:space="preserve"> </w:t>
      </w:r>
      <w:r>
        <w:t>хозяйства</w:t>
      </w:r>
      <w:r>
        <w:rPr>
          <w:spacing w:val="71"/>
        </w:rPr>
        <w:t xml:space="preserve"> </w:t>
      </w:r>
      <w:r>
        <w:t>стран</w:t>
      </w:r>
      <w:r>
        <w:rPr>
          <w:spacing w:val="71"/>
        </w:rPr>
        <w:t xml:space="preserve"> </w:t>
      </w:r>
      <w:r>
        <w:t>зарубежной</w:t>
      </w:r>
      <w:r>
        <w:rPr>
          <w:spacing w:val="-67"/>
        </w:rPr>
        <w:t xml:space="preserve"> </w:t>
      </w:r>
      <w:r>
        <w:t>Азии, современные проблемы</w:t>
      </w:r>
      <w:r>
        <w:rPr>
          <w:spacing w:val="4"/>
        </w:rPr>
        <w:t xml:space="preserve"> </w:t>
      </w:r>
      <w:r>
        <w:t>(на</w:t>
      </w:r>
      <w:r>
        <w:rPr>
          <w:spacing w:val="-1"/>
        </w:rPr>
        <w:t xml:space="preserve"> </w:t>
      </w:r>
      <w:r>
        <w:t>примере Индии, Китая,</w:t>
      </w:r>
      <w:r>
        <w:rPr>
          <w:spacing w:val="2"/>
        </w:rPr>
        <w:t xml:space="preserve"> </w:t>
      </w:r>
      <w:r>
        <w:t>Японии).</w:t>
      </w:r>
    </w:p>
    <w:p w:rsidR="00347E9B" w:rsidRDefault="00757747">
      <w:pPr>
        <w:pStyle w:val="a4"/>
        <w:spacing w:line="350" w:lineRule="auto"/>
        <w:ind w:right="500"/>
      </w:pPr>
      <w:r>
        <w:t>Практическая</w:t>
      </w:r>
      <w:r>
        <w:rPr>
          <w:spacing w:val="1"/>
        </w:rPr>
        <w:t xml:space="preserve"> </w:t>
      </w:r>
      <w:r>
        <w:t>работа</w:t>
      </w:r>
      <w:r>
        <w:rPr>
          <w:spacing w:val="1"/>
        </w:rPr>
        <w:t xml:space="preserve"> </w:t>
      </w:r>
      <w:r>
        <w:t>«Сравнение</w:t>
      </w:r>
      <w:r>
        <w:rPr>
          <w:spacing w:val="1"/>
        </w:rPr>
        <w:t xml:space="preserve"> </w:t>
      </w:r>
      <w:r>
        <w:t>международной промышленной</w:t>
      </w:r>
      <w:r>
        <w:rPr>
          <w:spacing w:val="1"/>
        </w:rPr>
        <w:t xml:space="preserve"> </w:t>
      </w:r>
      <w:r>
        <w:t>и</w:t>
      </w:r>
      <w:r>
        <w:rPr>
          <w:spacing w:val="1"/>
        </w:rPr>
        <w:t xml:space="preserve"> </w:t>
      </w:r>
      <w:r>
        <w:t>сельскохозяйственной специализации Китая и Индии на основании анализа</w:t>
      </w:r>
      <w:r>
        <w:rPr>
          <w:spacing w:val="1"/>
        </w:rPr>
        <w:t xml:space="preserve"> </w:t>
      </w:r>
      <w:r>
        <w:t>данных</w:t>
      </w:r>
      <w:r>
        <w:rPr>
          <w:spacing w:val="-5"/>
        </w:rPr>
        <w:t xml:space="preserve"> </w:t>
      </w:r>
      <w:r>
        <w:t>об</w:t>
      </w:r>
      <w:r>
        <w:rPr>
          <w:spacing w:val="2"/>
        </w:rPr>
        <w:t xml:space="preserve"> </w:t>
      </w:r>
      <w:r>
        <w:t>экспорте</w:t>
      </w:r>
      <w:r>
        <w:rPr>
          <w:spacing w:val="1"/>
        </w:rPr>
        <w:t xml:space="preserve"> </w:t>
      </w:r>
      <w:r>
        <w:t>основных</w:t>
      </w:r>
      <w:r>
        <w:rPr>
          <w:spacing w:val="1"/>
        </w:rPr>
        <w:t xml:space="preserve"> </w:t>
      </w:r>
      <w:r>
        <w:t>видов</w:t>
      </w:r>
      <w:r>
        <w:rPr>
          <w:spacing w:val="-1"/>
        </w:rPr>
        <w:t xml:space="preserve"> </w:t>
      </w:r>
      <w:r>
        <w:t>продукции».</w:t>
      </w:r>
    </w:p>
    <w:p w:rsidR="00347E9B" w:rsidRDefault="00757747">
      <w:pPr>
        <w:pStyle w:val="a4"/>
        <w:spacing w:line="350" w:lineRule="auto"/>
        <w:ind w:right="491"/>
      </w:pPr>
      <w:r>
        <w:t>Америка: состав (субрегионы: США и</w:t>
      </w:r>
      <w:r>
        <w:rPr>
          <w:spacing w:val="1"/>
        </w:rPr>
        <w:t xml:space="preserve"> </w:t>
      </w:r>
      <w:r>
        <w:t>Канада, Латинская Америка),</w:t>
      </w:r>
      <w:r>
        <w:rPr>
          <w:spacing w:val="1"/>
        </w:rPr>
        <w:t xml:space="preserve"> </w:t>
      </w:r>
      <w:r>
        <w:t>общая</w:t>
      </w:r>
      <w:r>
        <w:rPr>
          <w:spacing w:val="1"/>
        </w:rPr>
        <w:t xml:space="preserve"> </w:t>
      </w:r>
      <w:r>
        <w:t>экономико-географическая</w:t>
      </w:r>
      <w:r>
        <w:rPr>
          <w:spacing w:val="1"/>
        </w:rPr>
        <w:t xml:space="preserve"> </w:t>
      </w:r>
      <w:r>
        <w:t>характеристика.</w:t>
      </w:r>
      <w:r>
        <w:rPr>
          <w:spacing w:val="1"/>
        </w:rPr>
        <w:t xml:space="preserve"> </w:t>
      </w:r>
      <w:r>
        <w:t>Особенности</w:t>
      </w:r>
      <w:r>
        <w:rPr>
          <w:spacing w:val="1"/>
        </w:rPr>
        <w:t xml:space="preserve"> </w:t>
      </w:r>
      <w:r>
        <w:t>природно-</w:t>
      </w:r>
      <w:r>
        <w:rPr>
          <w:spacing w:val="-67"/>
        </w:rPr>
        <w:t xml:space="preserve"> </w:t>
      </w:r>
      <w:r>
        <w:t>ресурсного</w:t>
      </w:r>
      <w:r>
        <w:rPr>
          <w:spacing w:val="1"/>
        </w:rPr>
        <w:t xml:space="preserve"> </w:t>
      </w:r>
      <w:r>
        <w:t>капитала,</w:t>
      </w:r>
      <w:r>
        <w:rPr>
          <w:spacing w:val="1"/>
        </w:rPr>
        <w:t xml:space="preserve"> </w:t>
      </w:r>
      <w:r>
        <w:t>населения</w:t>
      </w:r>
      <w:r>
        <w:rPr>
          <w:spacing w:val="1"/>
        </w:rPr>
        <w:t xml:space="preserve"> </w:t>
      </w:r>
      <w:r>
        <w:t>и</w:t>
      </w:r>
      <w:r>
        <w:rPr>
          <w:spacing w:val="1"/>
        </w:rPr>
        <w:t xml:space="preserve"> </w:t>
      </w:r>
      <w:r>
        <w:t>хозяйства</w:t>
      </w:r>
      <w:r>
        <w:rPr>
          <w:spacing w:val="1"/>
        </w:rPr>
        <w:t xml:space="preserve"> </w:t>
      </w:r>
      <w:r>
        <w:t>субрегионов.</w:t>
      </w:r>
      <w:r>
        <w:rPr>
          <w:spacing w:val="1"/>
        </w:rPr>
        <w:t xml:space="preserve"> </w:t>
      </w:r>
      <w:r>
        <w:t>Особенности</w:t>
      </w:r>
      <w:r>
        <w:rPr>
          <w:spacing w:val="1"/>
        </w:rPr>
        <w:t xml:space="preserve"> </w:t>
      </w:r>
      <w:r>
        <w:t>экономико-географического</w:t>
      </w:r>
      <w:r>
        <w:rPr>
          <w:spacing w:val="13"/>
        </w:rPr>
        <w:t xml:space="preserve"> </w:t>
      </w:r>
      <w:r>
        <w:t>положения</w:t>
      </w:r>
      <w:r>
        <w:rPr>
          <w:spacing w:val="15"/>
        </w:rPr>
        <w:t xml:space="preserve"> </w:t>
      </w:r>
      <w:r>
        <w:t>природно-ресурсного</w:t>
      </w:r>
      <w:r>
        <w:rPr>
          <w:spacing w:val="13"/>
        </w:rPr>
        <w:t xml:space="preserve"> </w:t>
      </w:r>
      <w:r>
        <w:t>капитала,</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6" w:firstLine="0"/>
      </w:pPr>
      <w:r>
        <w:lastRenderedPageBreak/>
        <w:t>населения, хозяйства стран Америки, современные проблемы (на примере</w:t>
      </w:r>
      <w:r>
        <w:rPr>
          <w:spacing w:val="1"/>
        </w:rPr>
        <w:t xml:space="preserve"> </w:t>
      </w:r>
      <w:r>
        <w:t>США,</w:t>
      </w:r>
      <w:r>
        <w:rPr>
          <w:spacing w:val="3"/>
        </w:rPr>
        <w:t xml:space="preserve"> </w:t>
      </w:r>
      <w:r>
        <w:t>Канады,</w:t>
      </w:r>
      <w:r>
        <w:rPr>
          <w:spacing w:val="4"/>
        </w:rPr>
        <w:t xml:space="preserve"> </w:t>
      </w:r>
      <w:r>
        <w:t>Мексики,</w:t>
      </w:r>
      <w:r>
        <w:rPr>
          <w:spacing w:val="2"/>
        </w:rPr>
        <w:t xml:space="preserve"> </w:t>
      </w:r>
      <w:r>
        <w:t>Бразилии).</w:t>
      </w:r>
    </w:p>
    <w:p w:rsidR="00347E9B" w:rsidRDefault="00757747">
      <w:pPr>
        <w:pStyle w:val="a4"/>
        <w:spacing w:before="1" w:line="350" w:lineRule="auto"/>
        <w:ind w:right="498"/>
      </w:pPr>
      <w:r>
        <w:t>Практическая</w:t>
      </w:r>
      <w:r>
        <w:rPr>
          <w:spacing w:val="1"/>
        </w:rPr>
        <w:t xml:space="preserve"> </w:t>
      </w:r>
      <w:r>
        <w:t>работа</w:t>
      </w:r>
      <w:r>
        <w:rPr>
          <w:spacing w:val="1"/>
        </w:rPr>
        <w:t xml:space="preserve"> </w:t>
      </w:r>
      <w:r>
        <w:t>«Объяснение</w:t>
      </w:r>
      <w:r>
        <w:rPr>
          <w:spacing w:val="1"/>
        </w:rPr>
        <w:t xml:space="preserve"> </w:t>
      </w:r>
      <w:r>
        <w:t>особенностей</w:t>
      </w:r>
      <w:r>
        <w:rPr>
          <w:spacing w:val="1"/>
        </w:rPr>
        <w:t xml:space="preserve"> </w:t>
      </w:r>
      <w:r>
        <w:t>территориальной</w:t>
      </w:r>
      <w:r>
        <w:rPr>
          <w:spacing w:val="1"/>
        </w:rPr>
        <w:t xml:space="preserve"> </w:t>
      </w:r>
      <w:r>
        <w:t>структуры хозяйства Канады и Бразилии на основе анализа географических</w:t>
      </w:r>
      <w:r>
        <w:rPr>
          <w:spacing w:val="1"/>
        </w:rPr>
        <w:t xml:space="preserve"> </w:t>
      </w:r>
      <w:r>
        <w:t>карт».</w:t>
      </w:r>
    </w:p>
    <w:p w:rsidR="00347E9B" w:rsidRDefault="00757747">
      <w:pPr>
        <w:pStyle w:val="a4"/>
        <w:spacing w:line="350" w:lineRule="auto"/>
        <w:ind w:right="486"/>
      </w:pPr>
      <w:r>
        <w:t>Африка:</w:t>
      </w:r>
      <w:r>
        <w:rPr>
          <w:spacing w:val="1"/>
        </w:rPr>
        <w:t xml:space="preserve"> </w:t>
      </w:r>
      <w:r>
        <w:t>состав</w:t>
      </w:r>
      <w:r>
        <w:rPr>
          <w:spacing w:val="1"/>
        </w:rPr>
        <w:t xml:space="preserve"> </w:t>
      </w:r>
      <w:r>
        <w:t>(субрегионы:</w:t>
      </w:r>
      <w:r>
        <w:rPr>
          <w:spacing w:val="1"/>
        </w:rPr>
        <w:t xml:space="preserve"> </w:t>
      </w:r>
      <w:r>
        <w:t>Северная</w:t>
      </w:r>
      <w:r>
        <w:rPr>
          <w:spacing w:val="1"/>
        </w:rPr>
        <w:t xml:space="preserve"> </w:t>
      </w:r>
      <w:r>
        <w:t>Африка,</w:t>
      </w:r>
      <w:r>
        <w:rPr>
          <w:spacing w:val="1"/>
        </w:rPr>
        <w:t xml:space="preserve"> </w:t>
      </w:r>
      <w:r>
        <w:t>Западная</w:t>
      </w:r>
      <w:r>
        <w:rPr>
          <w:spacing w:val="1"/>
        </w:rPr>
        <w:t xml:space="preserve"> </w:t>
      </w:r>
      <w:r>
        <w:t>Африка,</w:t>
      </w:r>
      <w:r>
        <w:rPr>
          <w:spacing w:val="1"/>
        </w:rPr>
        <w:t xml:space="preserve"> </w:t>
      </w:r>
      <w:r>
        <w:t>Центральная</w:t>
      </w:r>
      <w:r>
        <w:rPr>
          <w:spacing w:val="1"/>
        </w:rPr>
        <w:t xml:space="preserve"> </w:t>
      </w:r>
      <w:r>
        <w:t>Африка,</w:t>
      </w:r>
      <w:r>
        <w:rPr>
          <w:spacing w:val="1"/>
        </w:rPr>
        <w:t xml:space="preserve"> </w:t>
      </w:r>
      <w:r>
        <w:t>Восточная</w:t>
      </w:r>
      <w:r>
        <w:rPr>
          <w:spacing w:val="1"/>
        </w:rPr>
        <w:t xml:space="preserve"> </w:t>
      </w:r>
      <w:r>
        <w:t>Африка,</w:t>
      </w:r>
      <w:r>
        <w:rPr>
          <w:spacing w:val="1"/>
        </w:rPr>
        <w:t xml:space="preserve"> </w:t>
      </w:r>
      <w:r>
        <w:t>Южная</w:t>
      </w:r>
      <w:r>
        <w:rPr>
          <w:spacing w:val="1"/>
        </w:rPr>
        <w:t xml:space="preserve"> </w:t>
      </w:r>
      <w:r>
        <w:t>Африка).</w:t>
      </w:r>
      <w:r>
        <w:rPr>
          <w:spacing w:val="1"/>
        </w:rPr>
        <w:t xml:space="preserve"> </w:t>
      </w:r>
      <w:r>
        <w:t>Общая</w:t>
      </w:r>
      <w:r>
        <w:rPr>
          <w:spacing w:val="1"/>
        </w:rPr>
        <w:t xml:space="preserve"> </w:t>
      </w:r>
      <w:r>
        <w:t>экономико-географическая</w:t>
      </w:r>
      <w:r>
        <w:rPr>
          <w:spacing w:val="1"/>
        </w:rPr>
        <w:t xml:space="preserve"> </w:t>
      </w:r>
      <w:r>
        <w:t>характеристика.</w:t>
      </w:r>
      <w:r>
        <w:rPr>
          <w:spacing w:val="1"/>
        </w:rPr>
        <w:t xml:space="preserve"> </w:t>
      </w:r>
      <w:r>
        <w:t>Особенности</w:t>
      </w:r>
      <w:r>
        <w:rPr>
          <w:spacing w:val="1"/>
        </w:rPr>
        <w:t xml:space="preserve"> </w:t>
      </w:r>
      <w:r>
        <w:t>природно-</w:t>
      </w:r>
      <w:r>
        <w:rPr>
          <w:spacing w:val="1"/>
        </w:rPr>
        <w:t xml:space="preserve"> </w:t>
      </w:r>
      <w:r>
        <w:t>ресурсного капитала, населения и хозяйства субрегионов. Экономические и</w:t>
      </w:r>
      <w:r>
        <w:rPr>
          <w:spacing w:val="1"/>
        </w:rPr>
        <w:t xml:space="preserve"> </w:t>
      </w:r>
      <w:r>
        <w:t>социальные</w:t>
      </w:r>
      <w:r>
        <w:rPr>
          <w:spacing w:val="1"/>
        </w:rPr>
        <w:t xml:space="preserve"> </w:t>
      </w:r>
      <w:r>
        <w:t>проблемы</w:t>
      </w:r>
      <w:r>
        <w:rPr>
          <w:spacing w:val="1"/>
        </w:rPr>
        <w:t xml:space="preserve"> </w:t>
      </w:r>
      <w:r>
        <w:t>региона.</w:t>
      </w:r>
      <w:r>
        <w:rPr>
          <w:spacing w:val="1"/>
        </w:rPr>
        <w:t xml:space="preserve"> </w:t>
      </w:r>
      <w:r>
        <w:t>Особенности</w:t>
      </w:r>
      <w:r>
        <w:rPr>
          <w:spacing w:val="1"/>
        </w:rPr>
        <w:t xml:space="preserve"> </w:t>
      </w:r>
      <w:r>
        <w:t>экономико-географического</w:t>
      </w:r>
      <w:r>
        <w:rPr>
          <w:spacing w:val="1"/>
        </w:rPr>
        <w:t xml:space="preserve"> </w:t>
      </w:r>
      <w:r>
        <w:t>положения,</w:t>
      </w:r>
      <w:r>
        <w:rPr>
          <w:spacing w:val="1"/>
        </w:rPr>
        <w:t xml:space="preserve"> </w:t>
      </w:r>
      <w:r>
        <w:t>природно-ресурсного</w:t>
      </w:r>
      <w:r>
        <w:rPr>
          <w:spacing w:val="1"/>
        </w:rPr>
        <w:t xml:space="preserve"> </w:t>
      </w:r>
      <w:r>
        <w:t>капитала,</w:t>
      </w:r>
      <w:r>
        <w:rPr>
          <w:spacing w:val="1"/>
        </w:rPr>
        <w:t xml:space="preserve"> </w:t>
      </w:r>
      <w:r>
        <w:t>населения,</w:t>
      </w:r>
      <w:r>
        <w:rPr>
          <w:spacing w:val="1"/>
        </w:rPr>
        <w:t xml:space="preserve"> </w:t>
      </w:r>
      <w:r>
        <w:t>хозяйства</w:t>
      </w:r>
      <w:r>
        <w:rPr>
          <w:spacing w:val="1"/>
        </w:rPr>
        <w:t xml:space="preserve"> </w:t>
      </w:r>
      <w:r>
        <w:t>стран</w:t>
      </w:r>
      <w:r>
        <w:rPr>
          <w:spacing w:val="1"/>
        </w:rPr>
        <w:t xml:space="preserve"> </w:t>
      </w:r>
      <w:r>
        <w:t>Африки (ЮАР,</w:t>
      </w:r>
      <w:r>
        <w:rPr>
          <w:spacing w:val="4"/>
        </w:rPr>
        <w:t xml:space="preserve"> </w:t>
      </w:r>
      <w:r>
        <w:t>Египет,</w:t>
      </w:r>
      <w:r>
        <w:rPr>
          <w:spacing w:val="3"/>
        </w:rPr>
        <w:t xml:space="preserve"> </w:t>
      </w:r>
      <w:r>
        <w:t>Алжир).</w:t>
      </w:r>
    </w:p>
    <w:p w:rsidR="00347E9B" w:rsidRDefault="00757747">
      <w:pPr>
        <w:pStyle w:val="a4"/>
        <w:spacing w:line="350" w:lineRule="auto"/>
        <w:ind w:right="496"/>
      </w:pPr>
      <w:r>
        <w:t>Практическая</w:t>
      </w:r>
      <w:r>
        <w:rPr>
          <w:spacing w:val="1"/>
        </w:rPr>
        <w:t xml:space="preserve"> </w:t>
      </w:r>
      <w:r>
        <w:t>работа</w:t>
      </w:r>
      <w:r>
        <w:rPr>
          <w:spacing w:val="1"/>
        </w:rPr>
        <w:t xml:space="preserve"> </w:t>
      </w:r>
      <w:r>
        <w:t>«Сравнение</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статистических</w:t>
      </w:r>
      <w:r>
        <w:rPr>
          <w:spacing w:val="1"/>
        </w:rPr>
        <w:t xml:space="preserve"> </w:t>
      </w:r>
      <w:r>
        <w:t>данных</w:t>
      </w:r>
      <w:r>
        <w:rPr>
          <w:spacing w:val="-6"/>
        </w:rPr>
        <w:t xml:space="preserve"> </w:t>
      </w:r>
      <w:r>
        <w:t>роли</w:t>
      </w:r>
      <w:r>
        <w:rPr>
          <w:spacing w:val="-1"/>
        </w:rPr>
        <w:t xml:space="preserve"> </w:t>
      </w:r>
      <w:r>
        <w:t>сельского</w:t>
      </w:r>
      <w:r>
        <w:rPr>
          <w:spacing w:val="3"/>
        </w:rPr>
        <w:t xml:space="preserve"> </w:t>
      </w:r>
      <w:r>
        <w:t>хозяйства в</w:t>
      </w:r>
      <w:r>
        <w:rPr>
          <w:spacing w:val="-2"/>
        </w:rPr>
        <w:t xml:space="preserve"> </w:t>
      </w:r>
      <w:r>
        <w:t>экономике Алжира и</w:t>
      </w:r>
      <w:r>
        <w:rPr>
          <w:spacing w:val="-1"/>
        </w:rPr>
        <w:t xml:space="preserve"> </w:t>
      </w:r>
      <w:r>
        <w:t>Эфиопии».</w:t>
      </w:r>
    </w:p>
    <w:p w:rsidR="00347E9B" w:rsidRDefault="00757747">
      <w:pPr>
        <w:pStyle w:val="a4"/>
        <w:spacing w:line="350" w:lineRule="auto"/>
        <w:ind w:right="492"/>
      </w:pPr>
      <w:r>
        <w:t>Австралия</w:t>
      </w:r>
      <w:r>
        <w:rPr>
          <w:spacing w:val="1"/>
        </w:rPr>
        <w:t xml:space="preserve"> </w:t>
      </w:r>
      <w:r>
        <w:t>и</w:t>
      </w:r>
      <w:r>
        <w:rPr>
          <w:spacing w:val="1"/>
        </w:rPr>
        <w:t xml:space="preserve"> </w:t>
      </w:r>
      <w:r>
        <w:t>Океания.</w:t>
      </w:r>
      <w:r>
        <w:rPr>
          <w:spacing w:val="1"/>
        </w:rPr>
        <w:t xml:space="preserve"> </w:t>
      </w:r>
      <w:r>
        <w:t>Австралия</w:t>
      </w:r>
      <w:r>
        <w:rPr>
          <w:spacing w:val="1"/>
        </w:rPr>
        <w:t xml:space="preserve"> </w:t>
      </w:r>
      <w:r>
        <w:t>и</w:t>
      </w:r>
      <w:r>
        <w:rPr>
          <w:spacing w:val="1"/>
        </w:rPr>
        <w:t xml:space="preserve"> </w:t>
      </w:r>
      <w:r>
        <w:t>Океания:</w:t>
      </w:r>
      <w:r>
        <w:rPr>
          <w:spacing w:val="1"/>
        </w:rPr>
        <w:t xml:space="preserve"> </w:t>
      </w:r>
      <w:r>
        <w:t>особенности</w:t>
      </w:r>
      <w:r>
        <w:rPr>
          <w:spacing w:val="1"/>
        </w:rPr>
        <w:t xml:space="preserve"> </w:t>
      </w:r>
      <w:r>
        <w:t>географического</w:t>
      </w:r>
      <w:r>
        <w:rPr>
          <w:spacing w:val="1"/>
        </w:rPr>
        <w:t xml:space="preserve"> </w:t>
      </w:r>
      <w:r>
        <w:t>положения.</w:t>
      </w:r>
      <w:r>
        <w:rPr>
          <w:spacing w:val="1"/>
        </w:rPr>
        <w:t xml:space="preserve"> </w:t>
      </w:r>
      <w:r>
        <w:t>Австралийский</w:t>
      </w:r>
      <w:r>
        <w:rPr>
          <w:spacing w:val="1"/>
        </w:rPr>
        <w:t xml:space="preserve"> </w:t>
      </w:r>
      <w:r>
        <w:t>Союз:</w:t>
      </w:r>
      <w:r>
        <w:rPr>
          <w:spacing w:val="1"/>
        </w:rPr>
        <w:t xml:space="preserve"> </w:t>
      </w:r>
      <w:r>
        <w:t>главные</w:t>
      </w:r>
      <w:r>
        <w:rPr>
          <w:spacing w:val="1"/>
        </w:rPr>
        <w:t xml:space="preserve"> </w:t>
      </w:r>
      <w:r>
        <w:t>факторы</w:t>
      </w:r>
      <w:r>
        <w:rPr>
          <w:spacing w:val="1"/>
        </w:rPr>
        <w:t xml:space="preserve"> </w:t>
      </w:r>
      <w:r>
        <w:t>размещения</w:t>
      </w:r>
      <w:r>
        <w:rPr>
          <w:spacing w:val="1"/>
        </w:rPr>
        <w:t xml:space="preserve"> </w:t>
      </w:r>
      <w:r>
        <w:t>населения</w:t>
      </w:r>
      <w:r>
        <w:rPr>
          <w:spacing w:val="1"/>
        </w:rPr>
        <w:t xml:space="preserve"> </w:t>
      </w:r>
      <w:r>
        <w:t>и</w:t>
      </w:r>
      <w:r>
        <w:rPr>
          <w:spacing w:val="1"/>
        </w:rPr>
        <w:t xml:space="preserve"> </w:t>
      </w:r>
      <w:r>
        <w:t>развития</w:t>
      </w:r>
      <w:r>
        <w:rPr>
          <w:spacing w:val="1"/>
        </w:rPr>
        <w:t xml:space="preserve"> </w:t>
      </w:r>
      <w:r>
        <w:t>хозяйства.</w:t>
      </w:r>
      <w:r>
        <w:rPr>
          <w:spacing w:val="1"/>
        </w:rPr>
        <w:t xml:space="preserve"> </w:t>
      </w:r>
      <w:r>
        <w:t>Экономико-географическое</w:t>
      </w:r>
      <w:r>
        <w:rPr>
          <w:spacing w:val="1"/>
        </w:rPr>
        <w:t xml:space="preserve"> </w:t>
      </w:r>
      <w:r>
        <w:t>положение,</w:t>
      </w:r>
      <w:r>
        <w:rPr>
          <w:spacing w:val="1"/>
        </w:rPr>
        <w:t xml:space="preserve"> </w:t>
      </w:r>
      <w:r>
        <w:t>природно-ресурсный</w:t>
      </w:r>
      <w:r>
        <w:rPr>
          <w:spacing w:val="1"/>
        </w:rPr>
        <w:t xml:space="preserve"> </w:t>
      </w:r>
      <w:r>
        <w:t>капитал.</w:t>
      </w:r>
      <w:r>
        <w:rPr>
          <w:spacing w:val="1"/>
        </w:rPr>
        <w:t xml:space="preserve"> </w:t>
      </w:r>
      <w:r>
        <w:t>Отрасли</w:t>
      </w:r>
      <w:r>
        <w:rPr>
          <w:spacing w:val="1"/>
        </w:rPr>
        <w:t xml:space="preserve"> </w:t>
      </w:r>
      <w:r>
        <w:t>международной</w:t>
      </w:r>
      <w:r>
        <w:rPr>
          <w:spacing w:val="1"/>
        </w:rPr>
        <w:t xml:space="preserve"> </w:t>
      </w:r>
      <w:r>
        <w:t>специализации. Географическая</w:t>
      </w:r>
      <w:r>
        <w:rPr>
          <w:spacing w:val="1"/>
        </w:rPr>
        <w:t xml:space="preserve"> </w:t>
      </w:r>
      <w:r>
        <w:t>и товарная структура экспорта. Океания:</w:t>
      </w:r>
      <w:r>
        <w:rPr>
          <w:spacing w:val="1"/>
        </w:rPr>
        <w:t xml:space="preserve"> </w:t>
      </w:r>
      <w:r>
        <w:t>особенности</w:t>
      </w:r>
      <w:r>
        <w:rPr>
          <w:spacing w:val="1"/>
        </w:rPr>
        <w:t xml:space="preserve"> </w:t>
      </w:r>
      <w:r>
        <w:t>природных</w:t>
      </w:r>
      <w:r>
        <w:rPr>
          <w:spacing w:val="1"/>
        </w:rPr>
        <w:t xml:space="preserve"> </w:t>
      </w:r>
      <w:r>
        <w:t>ресурсов,</w:t>
      </w:r>
      <w:r>
        <w:rPr>
          <w:spacing w:val="1"/>
        </w:rPr>
        <w:t xml:space="preserve"> </w:t>
      </w:r>
      <w:r>
        <w:t>населения</w:t>
      </w:r>
      <w:r>
        <w:rPr>
          <w:spacing w:val="1"/>
        </w:rPr>
        <w:t xml:space="preserve"> </w:t>
      </w:r>
      <w:r>
        <w:t>и</w:t>
      </w:r>
      <w:r>
        <w:rPr>
          <w:spacing w:val="1"/>
        </w:rPr>
        <w:t xml:space="preserve"> </w:t>
      </w:r>
      <w:r>
        <w:t>хозяйства.</w:t>
      </w:r>
      <w:r>
        <w:rPr>
          <w:spacing w:val="1"/>
        </w:rPr>
        <w:t xml:space="preserve"> </w:t>
      </w:r>
      <w:r>
        <w:t>Место</w:t>
      </w:r>
      <w:r>
        <w:rPr>
          <w:spacing w:val="1"/>
        </w:rPr>
        <w:t xml:space="preserve"> </w:t>
      </w:r>
      <w:r>
        <w:t>в</w:t>
      </w:r>
      <w:r>
        <w:rPr>
          <w:spacing w:val="1"/>
        </w:rPr>
        <w:t xml:space="preserve"> </w:t>
      </w:r>
      <w:r>
        <w:t>международном</w:t>
      </w:r>
      <w:r>
        <w:rPr>
          <w:spacing w:val="1"/>
        </w:rPr>
        <w:t xml:space="preserve"> </w:t>
      </w:r>
      <w:r>
        <w:t>географическом</w:t>
      </w:r>
      <w:r>
        <w:rPr>
          <w:spacing w:val="1"/>
        </w:rPr>
        <w:t xml:space="preserve"> </w:t>
      </w:r>
      <w:r>
        <w:t>разделении труда.</w:t>
      </w:r>
    </w:p>
    <w:p w:rsidR="00347E9B" w:rsidRDefault="00757747">
      <w:pPr>
        <w:pStyle w:val="a4"/>
        <w:tabs>
          <w:tab w:val="left" w:pos="9812"/>
        </w:tabs>
        <w:spacing w:line="350" w:lineRule="auto"/>
        <w:ind w:right="495"/>
      </w:pPr>
      <w:r>
        <w:t>Россия на геополитической, геоэкономической</w:t>
      </w:r>
      <w:r>
        <w:rPr>
          <w:spacing w:val="1"/>
        </w:rPr>
        <w:t xml:space="preserve"> </w:t>
      </w:r>
      <w:r>
        <w:t>и геодемографической</w:t>
      </w:r>
      <w:r>
        <w:rPr>
          <w:spacing w:val="1"/>
        </w:rPr>
        <w:t xml:space="preserve"> </w:t>
      </w:r>
      <w:r>
        <w:t>карте</w:t>
      </w:r>
      <w:r>
        <w:rPr>
          <w:spacing w:val="1"/>
        </w:rPr>
        <w:t xml:space="preserve"> </w:t>
      </w:r>
      <w:r>
        <w:t>мира.</w:t>
      </w:r>
      <w:r>
        <w:rPr>
          <w:spacing w:val="1"/>
        </w:rPr>
        <w:t xml:space="preserve"> </w:t>
      </w:r>
      <w:r>
        <w:t>Особенности</w:t>
      </w:r>
      <w:r>
        <w:rPr>
          <w:spacing w:val="1"/>
        </w:rPr>
        <w:t xml:space="preserve"> </w:t>
      </w:r>
      <w:r>
        <w:t>интеграции</w:t>
      </w:r>
      <w:r>
        <w:rPr>
          <w:spacing w:val="1"/>
        </w:rPr>
        <w:t xml:space="preserve"> </w:t>
      </w:r>
      <w:r>
        <w:t>России</w:t>
      </w:r>
      <w:r>
        <w:rPr>
          <w:spacing w:val="1"/>
        </w:rPr>
        <w:t xml:space="preserve"> </w:t>
      </w:r>
      <w:r>
        <w:t>в</w:t>
      </w:r>
      <w:r>
        <w:rPr>
          <w:spacing w:val="1"/>
        </w:rPr>
        <w:t xml:space="preserve"> </w:t>
      </w:r>
      <w:r>
        <w:t>мировое</w:t>
      </w:r>
      <w:r>
        <w:rPr>
          <w:spacing w:val="1"/>
        </w:rPr>
        <w:t xml:space="preserve"> </w:t>
      </w:r>
      <w:r>
        <w:t>сообщество.</w:t>
      </w:r>
      <w:r>
        <w:rPr>
          <w:spacing w:val="1"/>
        </w:rPr>
        <w:t xml:space="preserve"> </w:t>
      </w:r>
      <w:r>
        <w:t xml:space="preserve">Географические      </w:t>
      </w:r>
      <w:r>
        <w:rPr>
          <w:spacing w:val="6"/>
        </w:rPr>
        <w:t xml:space="preserve"> </w:t>
      </w:r>
      <w:r>
        <w:t xml:space="preserve">аспекты      </w:t>
      </w:r>
      <w:r>
        <w:rPr>
          <w:spacing w:val="5"/>
        </w:rPr>
        <w:t xml:space="preserve"> </w:t>
      </w:r>
      <w:r>
        <w:t xml:space="preserve">решения      </w:t>
      </w:r>
      <w:r>
        <w:rPr>
          <w:spacing w:val="7"/>
        </w:rPr>
        <w:t xml:space="preserve"> </w:t>
      </w:r>
      <w:r>
        <w:t>внешнеэкономических</w:t>
      </w:r>
      <w:r>
        <w:tab/>
        <w:t>и</w:t>
      </w:r>
      <w:r>
        <w:rPr>
          <w:spacing w:val="-68"/>
        </w:rPr>
        <w:t xml:space="preserve"> </w:t>
      </w:r>
      <w:r>
        <w:t>внешнеполитических</w:t>
      </w:r>
      <w:r>
        <w:rPr>
          <w:spacing w:val="-4"/>
        </w:rPr>
        <w:t xml:space="preserve"> </w:t>
      </w:r>
      <w:r>
        <w:t>задач развития</w:t>
      </w:r>
      <w:r>
        <w:rPr>
          <w:spacing w:val="2"/>
        </w:rPr>
        <w:t xml:space="preserve"> </w:t>
      </w:r>
      <w:r>
        <w:t>России.</w:t>
      </w:r>
    </w:p>
    <w:p w:rsidR="00347E9B" w:rsidRDefault="00757747">
      <w:pPr>
        <w:pStyle w:val="a4"/>
        <w:spacing w:line="350" w:lineRule="auto"/>
        <w:ind w:right="495"/>
      </w:pPr>
      <w:r>
        <w:t>Практическая</w:t>
      </w:r>
      <w:r>
        <w:rPr>
          <w:spacing w:val="1"/>
        </w:rPr>
        <w:t xml:space="preserve"> </w:t>
      </w:r>
      <w:r>
        <w:t>работа</w:t>
      </w:r>
      <w:r>
        <w:rPr>
          <w:spacing w:val="1"/>
        </w:rPr>
        <w:t xml:space="preserve"> </w:t>
      </w:r>
      <w:r>
        <w:t>«Изменение</w:t>
      </w:r>
      <w:r>
        <w:rPr>
          <w:spacing w:val="1"/>
        </w:rPr>
        <w:t xml:space="preserve"> </w:t>
      </w:r>
      <w:r>
        <w:t>направления</w:t>
      </w:r>
      <w:r>
        <w:rPr>
          <w:spacing w:val="1"/>
        </w:rPr>
        <w:t xml:space="preserve"> </w:t>
      </w:r>
      <w:r>
        <w:t>международных</w:t>
      </w:r>
      <w:r>
        <w:rPr>
          <w:spacing w:val="1"/>
        </w:rPr>
        <w:t xml:space="preserve"> </w:t>
      </w:r>
      <w:r>
        <w:t>экономических</w:t>
      </w:r>
      <w:r>
        <w:rPr>
          <w:spacing w:val="-5"/>
        </w:rPr>
        <w:t xml:space="preserve"> </w:t>
      </w:r>
      <w:r>
        <w:t>связей</w:t>
      </w:r>
      <w:r>
        <w:rPr>
          <w:spacing w:val="-1"/>
        </w:rPr>
        <w:t xml:space="preserve"> </w:t>
      </w:r>
      <w:r>
        <w:t>России в</w:t>
      </w:r>
      <w:r>
        <w:rPr>
          <w:spacing w:val="-2"/>
        </w:rPr>
        <w:t xml:space="preserve"> </w:t>
      </w:r>
      <w:r>
        <w:t>новых</w:t>
      </w:r>
      <w:r>
        <w:rPr>
          <w:spacing w:val="-4"/>
        </w:rPr>
        <w:t xml:space="preserve"> </w:t>
      </w:r>
      <w:r>
        <w:t>экономических</w:t>
      </w:r>
      <w:r>
        <w:rPr>
          <w:spacing w:val="-1"/>
        </w:rPr>
        <w:t xml:space="preserve"> </w:t>
      </w:r>
      <w:r>
        <w:t>условиях».</w:t>
      </w:r>
    </w:p>
    <w:p w:rsidR="00347E9B" w:rsidRDefault="00757747">
      <w:pPr>
        <w:pStyle w:val="a4"/>
        <w:spacing w:line="318" w:lineRule="exact"/>
        <w:ind w:left="1330" w:firstLine="0"/>
      </w:pPr>
      <w:r>
        <w:t>Глобальные</w:t>
      </w:r>
      <w:r>
        <w:rPr>
          <w:spacing w:val="-7"/>
        </w:rPr>
        <w:t xml:space="preserve"> </w:t>
      </w:r>
      <w:r>
        <w:t>проблемы</w:t>
      </w:r>
      <w:r>
        <w:rPr>
          <w:spacing w:val="-7"/>
        </w:rPr>
        <w:t xml:space="preserve"> </w:t>
      </w:r>
      <w:r>
        <w:t>человечества.</w:t>
      </w:r>
    </w:p>
    <w:p w:rsidR="00347E9B" w:rsidRDefault="00757747">
      <w:pPr>
        <w:pStyle w:val="a4"/>
        <w:spacing w:before="141" w:line="350" w:lineRule="auto"/>
        <w:ind w:right="500"/>
      </w:pPr>
      <w:r>
        <w:t>Группы</w:t>
      </w:r>
      <w:r>
        <w:rPr>
          <w:spacing w:val="1"/>
        </w:rPr>
        <w:t xml:space="preserve"> </w:t>
      </w:r>
      <w:r>
        <w:t>глобальных</w:t>
      </w:r>
      <w:r>
        <w:rPr>
          <w:spacing w:val="1"/>
        </w:rPr>
        <w:t xml:space="preserve"> </w:t>
      </w:r>
      <w:r>
        <w:t>проблем:</w:t>
      </w:r>
      <w:r>
        <w:rPr>
          <w:spacing w:val="1"/>
        </w:rPr>
        <w:t xml:space="preserve"> </w:t>
      </w:r>
      <w:r>
        <w:t>геополитические,</w:t>
      </w:r>
      <w:r>
        <w:rPr>
          <w:spacing w:val="1"/>
        </w:rPr>
        <w:t xml:space="preserve"> </w:t>
      </w:r>
      <w:r>
        <w:t>экологические,</w:t>
      </w:r>
      <w:r>
        <w:rPr>
          <w:spacing w:val="1"/>
        </w:rPr>
        <w:t xml:space="preserve"> </w:t>
      </w:r>
      <w:r>
        <w:t>демографические.</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5"/>
      </w:pPr>
      <w:r>
        <w:lastRenderedPageBreak/>
        <w:t>Геополитические проблемы: проблема сохранения мира на планете и</w:t>
      </w:r>
      <w:r>
        <w:rPr>
          <w:spacing w:val="1"/>
        </w:rPr>
        <w:t xml:space="preserve"> </w:t>
      </w:r>
      <w:r>
        <w:t>причины</w:t>
      </w:r>
      <w:r>
        <w:rPr>
          <w:spacing w:val="1"/>
        </w:rPr>
        <w:t xml:space="preserve"> </w:t>
      </w:r>
      <w:r>
        <w:t>роста</w:t>
      </w:r>
      <w:r>
        <w:rPr>
          <w:spacing w:val="1"/>
        </w:rPr>
        <w:t xml:space="preserve"> </w:t>
      </w:r>
      <w:r>
        <w:t>глобальной</w:t>
      </w:r>
      <w:r>
        <w:rPr>
          <w:spacing w:val="1"/>
        </w:rPr>
        <w:t xml:space="preserve"> </w:t>
      </w:r>
      <w:r>
        <w:t>и</w:t>
      </w:r>
      <w:r>
        <w:rPr>
          <w:spacing w:val="1"/>
        </w:rPr>
        <w:t xml:space="preserve"> </w:t>
      </w:r>
      <w:r>
        <w:t>региональной</w:t>
      </w:r>
      <w:r>
        <w:rPr>
          <w:spacing w:val="1"/>
        </w:rPr>
        <w:t xml:space="preserve"> </w:t>
      </w:r>
      <w:r>
        <w:t>нестабильности.</w:t>
      </w:r>
      <w:r>
        <w:rPr>
          <w:spacing w:val="1"/>
        </w:rPr>
        <w:t xml:space="preserve"> </w:t>
      </w:r>
      <w:r>
        <w:t>Проблема</w:t>
      </w:r>
      <w:r>
        <w:rPr>
          <w:spacing w:val="-67"/>
        </w:rPr>
        <w:t xml:space="preserve"> </w:t>
      </w:r>
      <w:r>
        <w:t>разрыва в уровне социально-экономического развития между развитыми и</w:t>
      </w:r>
      <w:r>
        <w:rPr>
          <w:spacing w:val="1"/>
        </w:rPr>
        <w:t xml:space="preserve"> </w:t>
      </w:r>
      <w:r>
        <w:t>развивающимися</w:t>
      </w:r>
      <w:r>
        <w:rPr>
          <w:spacing w:val="1"/>
        </w:rPr>
        <w:t xml:space="preserve"> </w:t>
      </w:r>
      <w:r>
        <w:t>странами и причина</w:t>
      </w:r>
      <w:r>
        <w:rPr>
          <w:spacing w:val="1"/>
        </w:rPr>
        <w:t xml:space="preserve"> </w:t>
      </w:r>
      <w:r>
        <w:t>её</w:t>
      </w:r>
      <w:r>
        <w:rPr>
          <w:spacing w:val="1"/>
        </w:rPr>
        <w:t xml:space="preserve"> </w:t>
      </w:r>
      <w:r>
        <w:t>возникновения.</w:t>
      </w:r>
    </w:p>
    <w:p w:rsidR="00347E9B" w:rsidRDefault="00757747">
      <w:pPr>
        <w:pStyle w:val="a4"/>
        <w:spacing w:before="2" w:line="350" w:lineRule="auto"/>
        <w:ind w:right="485"/>
      </w:pPr>
      <w:r>
        <w:t>Геоэкология – фокус глобальных проблем человечества. Глобальные</w:t>
      </w:r>
      <w:r>
        <w:rPr>
          <w:spacing w:val="1"/>
        </w:rPr>
        <w:t xml:space="preserve"> </w:t>
      </w:r>
      <w:r>
        <w:t>экологические проблемы как проблемы, связанные с усилением воздействия</w:t>
      </w:r>
      <w:r>
        <w:rPr>
          <w:spacing w:val="1"/>
        </w:rPr>
        <w:t xml:space="preserve"> </w:t>
      </w:r>
      <w:r>
        <w:t>человека</w:t>
      </w:r>
      <w:r>
        <w:rPr>
          <w:spacing w:val="1"/>
        </w:rPr>
        <w:t xml:space="preserve"> </w:t>
      </w:r>
      <w:r>
        <w:t>на</w:t>
      </w:r>
      <w:r>
        <w:rPr>
          <w:spacing w:val="1"/>
        </w:rPr>
        <w:t xml:space="preserve"> </w:t>
      </w:r>
      <w:r>
        <w:t>природу</w:t>
      </w:r>
      <w:r>
        <w:rPr>
          <w:spacing w:val="1"/>
        </w:rPr>
        <w:t xml:space="preserve"> </w:t>
      </w:r>
      <w:r>
        <w:t>и</w:t>
      </w:r>
      <w:r>
        <w:rPr>
          <w:spacing w:val="1"/>
        </w:rPr>
        <w:t xml:space="preserve"> </w:t>
      </w:r>
      <w:r>
        <w:t>влиянием</w:t>
      </w:r>
      <w:r>
        <w:rPr>
          <w:spacing w:val="1"/>
        </w:rPr>
        <w:t xml:space="preserve"> </w:t>
      </w:r>
      <w:r>
        <w:t>природы</w:t>
      </w:r>
      <w:r>
        <w:rPr>
          <w:spacing w:val="1"/>
        </w:rPr>
        <w:t xml:space="preserve"> </w:t>
      </w:r>
      <w:r>
        <w:t>на</w:t>
      </w:r>
      <w:r>
        <w:rPr>
          <w:spacing w:val="1"/>
        </w:rPr>
        <w:t xml:space="preserve"> </w:t>
      </w:r>
      <w:r>
        <w:t>жизнь</w:t>
      </w:r>
      <w:r>
        <w:rPr>
          <w:spacing w:val="1"/>
        </w:rPr>
        <w:t xml:space="preserve"> </w:t>
      </w:r>
      <w:r>
        <w:t>человека</w:t>
      </w:r>
      <w:r>
        <w:rPr>
          <w:spacing w:val="1"/>
        </w:rPr>
        <w:t xml:space="preserve"> </w:t>
      </w:r>
      <w:r>
        <w:t>и</w:t>
      </w:r>
      <w:r>
        <w:rPr>
          <w:spacing w:val="1"/>
        </w:rPr>
        <w:t xml:space="preserve"> </w:t>
      </w:r>
      <w:r>
        <w:t>его</w:t>
      </w:r>
      <w:r>
        <w:rPr>
          <w:spacing w:val="1"/>
        </w:rPr>
        <w:t xml:space="preserve"> </w:t>
      </w:r>
      <w:r>
        <w:t>хозяйственную</w:t>
      </w:r>
      <w:r>
        <w:rPr>
          <w:spacing w:val="1"/>
        </w:rPr>
        <w:t xml:space="preserve"> </w:t>
      </w:r>
      <w:r>
        <w:t>деятельность.</w:t>
      </w:r>
      <w:r>
        <w:rPr>
          <w:spacing w:val="1"/>
        </w:rPr>
        <w:t xml:space="preserve"> </w:t>
      </w:r>
      <w:r>
        <w:t>Проблема</w:t>
      </w:r>
      <w:r>
        <w:rPr>
          <w:spacing w:val="1"/>
        </w:rPr>
        <w:t xml:space="preserve"> </w:t>
      </w:r>
      <w:r>
        <w:t>глобальных</w:t>
      </w:r>
      <w:r>
        <w:rPr>
          <w:spacing w:val="1"/>
        </w:rPr>
        <w:t xml:space="preserve"> </w:t>
      </w:r>
      <w:r>
        <w:t>климатических</w:t>
      </w:r>
      <w:r>
        <w:rPr>
          <w:spacing w:val="1"/>
        </w:rPr>
        <w:t xml:space="preserve"> </w:t>
      </w:r>
      <w:r>
        <w:t>изменений,</w:t>
      </w:r>
      <w:r>
        <w:rPr>
          <w:spacing w:val="18"/>
        </w:rPr>
        <w:t xml:space="preserve"> </w:t>
      </w:r>
      <w:r>
        <w:t>проблема</w:t>
      </w:r>
      <w:r>
        <w:rPr>
          <w:spacing w:val="18"/>
        </w:rPr>
        <w:t xml:space="preserve"> </w:t>
      </w:r>
      <w:r>
        <w:t>стихийных</w:t>
      </w:r>
      <w:r>
        <w:rPr>
          <w:spacing w:val="16"/>
        </w:rPr>
        <w:t xml:space="preserve"> </w:t>
      </w:r>
      <w:r>
        <w:t>природных</w:t>
      </w:r>
      <w:r>
        <w:rPr>
          <w:spacing w:val="14"/>
        </w:rPr>
        <w:t xml:space="preserve"> </w:t>
      </w:r>
      <w:r>
        <w:t>бедствий,</w:t>
      </w:r>
      <w:r>
        <w:rPr>
          <w:spacing w:val="18"/>
        </w:rPr>
        <w:t xml:space="preserve"> </w:t>
      </w:r>
      <w:r>
        <w:t>глобальные</w:t>
      </w:r>
      <w:r>
        <w:rPr>
          <w:spacing w:val="18"/>
        </w:rPr>
        <w:t xml:space="preserve"> </w:t>
      </w:r>
      <w:r>
        <w:t>сырьевая</w:t>
      </w:r>
      <w:r>
        <w:rPr>
          <w:spacing w:val="-68"/>
        </w:rPr>
        <w:t xml:space="preserve"> </w:t>
      </w:r>
      <w:r>
        <w:t>и</w:t>
      </w:r>
      <w:r>
        <w:rPr>
          <w:spacing w:val="1"/>
        </w:rPr>
        <w:t xml:space="preserve"> </w:t>
      </w:r>
      <w:r>
        <w:t>энергетическая</w:t>
      </w:r>
      <w:r>
        <w:rPr>
          <w:spacing w:val="1"/>
        </w:rPr>
        <w:t xml:space="preserve"> </w:t>
      </w:r>
      <w:r>
        <w:t>проблемы,</w:t>
      </w:r>
      <w:r>
        <w:rPr>
          <w:spacing w:val="1"/>
        </w:rPr>
        <w:t xml:space="preserve"> </w:t>
      </w:r>
      <w:r>
        <w:t>проблема</w:t>
      </w:r>
      <w:r>
        <w:rPr>
          <w:spacing w:val="1"/>
        </w:rPr>
        <w:t xml:space="preserve"> </w:t>
      </w:r>
      <w:r>
        <w:t>дефицита</w:t>
      </w:r>
      <w:r>
        <w:rPr>
          <w:spacing w:val="1"/>
        </w:rPr>
        <w:t xml:space="preserve"> </w:t>
      </w:r>
      <w:r>
        <w:t>водных</w:t>
      </w:r>
      <w:r>
        <w:rPr>
          <w:spacing w:val="1"/>
        </w:rPr>
        <w:t xml:space="preserve"> </w:t>
      </w:r>
      <w:r>
        <w:t>ресурсов</w:t>
      </w:r>
      <w:r>
        <w:rPr>
          <w:spacing w:val="1"/>
        </w:rPr>
        <w:t xml:space="preserve"> </w:t>
      </w:r>
      <w:r>
        <w:t>и</w:t>
      </w:r>
      <w:r>
        <w:rPr>
          <w:spacing w:val="1"/>
        </w:rPr>
        <w:t xml:space="preserve"> </w:t>
      </w:r>
      <w:r>
        <w:t>ухудшения</w:t>
      </w:r>
      <w:r>
        <w:rPr>
          <w:spacing w:val="1"/>
        </w:rPr>
        <w:t xml:space="preserve"> </w:t>
      </w:r>
      <w:r>
        <w:t>их качества,</w:t>
      </w:r>
      <w:r>
        <w:rPr>
          <w:spacing w:val="1"/>
        </w:rPr>
        <w:t xml:space="preserve"> </w:t>
      </w:r>
      <w:r>
        <w:t>проблемы</w:t>
      </w:r>
      <w:r>
        <w:rPr>
          <w:spacing w:val="1"/>
        </w:rPr>
        <w:t xml:space="preserve"> </w:t>
      </w:r>
      <w:r>
        <w:t>опустынивания</w:t>
      </w:r>
      <w:r>
        <w:rPr>
          <w:spacing w:val="1"/>
        </w:rPr>
        <w:t xml:space="preserve"> </w:t>
      </w:r>
      <w:r>
        <w:t>и</w:t>
      </w:r>
      <w:r>
        <w:rPr>
          <w:spacing w:val="1"/>
        </w:rPr>
        <w:t xml:space="preserve"> </w:t>
      </w:r>
      <w:r>
        <w:t>деградации</w:t>
      </w:r>
      <w:r>
        <w:rPr>
          <w:spacing w:val="1"/>
        </w:rPr>
        <w:t xml:space="preserve"> </w:t>
      </w:r>
      <w:r>
        <w:t>земель и</w:t>
      </w:r>
      <w:r>
        <w:rPr>
          <w:spacing w:val="1"/>
        </w:rPr>
        <w:t xml:space="preserve"> </w:t>
      </w:r>
      <w:r>
        <w:t>почв,</w:t>
      </w:r>
      <w:r>
        <w:rPr>
          <w:spacing w:val="1"/>
        </w:rPr>
        <w:t xml:space="preserve"> </w:t>
      </w:r>
      <w:r>
        <w:t>проблема</w:t>
      </w:r>
      <w:r>
        <w:rPr>
          <w:spacing w:val="1"/>
        </w:rPr>
        <w:t xml:space="preserve"> </w:t>
      </w:r>
      <w:r>
        <w:t>сохранения</w:t>
      </w:r>
      <w:r>
        <w:rPr>
          <w:spacing w:val="1"/>
        </w:rPr>
        <w:t xml:space="preserve"> </w:t>
      </w:r>
      <w:r>
        <w:t>биоразнообразия.</w:t>
      </w:r>
      <w:r>
        <w:rPr>
          <w:spacing w:val="1"/>
        </w:rPr>
        <w:t xml:space="preserve"> </w:t>
      </w:r>
      <w:r>
        <w:t>Проблема</w:t>
      </w:r>
      <w:r>
        <w:rPr>
          <w:spacing w:val="1"/>
        </w:rPr>
        <w:t xml:space="preserve"> </w:t>
      </w:r>
      <w:r>
        <w:t>загрязнения</w:t>
      </w:r>
      <w:r>
        <w:rPr>
          <w:spacing w:val="1"/>
        </w:rPr>
        <w:t xml:space="preserve"> </w:t>
      </w:r>
      <w:r>
        <w:t>Мирового океана</w:t>
      </w:r>
      <w:r>
        <w:rPr>
          <w:spacing w:val="1"/>
        </w:rPr>
        <w:t xml:space="preserve"> </w:t>
      </w:r>
      <w:r>
        <w:t>и</w:t>
      </w:r>
      <w:r>
        <w:rPr>
          <w:spacing w:val="1"/>
        </w:rPr>
        <w:t xml:space="preserve"> </w:t>
      </w:r>
      <w:r>
        <w:t>освоения</w:t>
      </w:r>
      <w:r>
        <w:rPr>
          <w:spacing w:val="1"/>
        </w:rPr>
        <w:t xml:space="preserve"> </w:t>
      </w:r>
      <w:r>
        <w:t>его</w:t>
      </w:r>
      <w:r>
        <w:rPr>
          <w:spacing w:val="1"/>
        </w:rPr>
        <w:t xml:space="preserve"> </w:t>
      </w:r>
      <w:r>
        <w:t>ресурсов.</w:t>
      </w:r>
    </w:p>
    <w:p w:rsidR="00347E9B" w:rsidRDefault="00757747">
      <w:pPr>
        <w:pStyle w:val="a4"/>
        <w:spacing w:line="350" w:lineRule="auto"/>
        <w:ind w:right="498"/>
      </w:pPr>
      <w:r>
        <w:t>Глобальные</w:t>
      </w:r>
      <w:r>
        <w:rPr>
          <w:spacing w:val="1"/>
        </w:rPr>
        <w:t xml:space="preserve"> </w:t>
      </w:r>
      <w:r>
        <w:t>проблемы</w:t>
      </w:r>
      <w:r>
        <w:rPr>
          <w:spacing w:val="1"/>
        </w:rPr>
        <w:t xml:space="preserve"> </w:t>
      </w:r>
      <w:r>
        <w:t>народонаселения:</w:t>
      </w:r>
      <w:r>
        <w:rPr>
          <w:spacing w:val="1"/>
        </w:rPr>
        <w:t xml:space="preserve"> </w:t>
      </w:r>
      <w:r>
        <w:t>демографическая,</w:t>
      </w:r>
      <w:r>
        <w:rPr>
          <w:spacing w:val="-67"/>
        </w:rPr>
        <w:t xml:space="preserve"> </w:t>
      </w:r>
      <w:r>
        <w:t>продовольственная,</w:t>
      </w:r>
      <w:r>
        <w:rPr>
          <w:spacing w:val="1"/>
        </w:rPr>
        <w:t xml:space="preserve"> </w:t>
      </w:r>
      <w:r>
        <w:t>роста городов,</w:t>
      </w:r>
      <w:r>
        <w:rPr>
          <w:spacing w:val="2"/>
        </w:rPr>
        <w:t xml:space="preserve"> </w:t>
      </w:r>
      <w:r>
        <w:t>здоровья</w:t>
      </w:r>
      <w:r>
        <w:rPr>
          <w:spacing w:val="1"/>
        </w:rPr>
        <w:t xml:space="preserve"> </w:t>
      </w:r>
      <w:r>
        <w:t>и</w:t>
      </w:r>
      <w:r>
        <w:rPr>
          <w:spacing w:val="-1"/>
        </w:rPr>
        <w:t xml:space="preserve"> </w:t>
      </w:r>
      <w:r>
        <w:t>долголетия человека.</w:t>
      </w:r>
    </w:p>
    <w:p w:rsidR="00347E9B" w:rsidRDefault="00757747">
      <w:pPr>
        <w:pStyle w:val="a4"/>
        <w:spacing w:line="348" w:lineRule="auto"/>
        <w:ind w:right="499"/>
      </w:pPr>
      <w:r>
        <w:t>Взаимосвязь глобальных геополитических, экологических проблем и</w:t>
      </w:r>
      <w:r>
        <w:rPr>
          <w:spacing w:val="1"/>
        </w:rPr>
        <w:t xml:space="preserve"> </w:t>
      </w:r>
      <w:r>
        <w:t>проблем</w:t>
      </w:r>
      <w:r>
        <w:rPr>
          <w:spacing w:val="2"/>
        </w:rPr>
        <w:t xml:space="preserve"> </w:t>
      </w:r>
      <w:r>
        <w:t>народонаселения.</w:t>
      </w:r>
    </w:p>
    <w:p w:rsidR="00347E9B" w:rsidRDefault="00757747">
      <w:pPr>
        <w:pStyle w:val="a4"/>
        <w:spacing w:line="350" w:lineRule="auto"/>
        <w:ind w:right="489"/>
      </w:pPr>
      <w:r>
        <w:t>Возможные</w:t>
      </w:r>
      <w:r>
        <w:rPr>
          <w:spacing w:val="1"/>
        </w:rPr>
        <w:t xml:space="preserve"> </w:t>
      </w:r>
      <w:r>
        <w:t>пути</w:t>
      </w:r>
      <w:r>
        <w:rPr>
          <w:spacing w:val="1"/>
        </w:rPr>
        <w:t xml:space="preserve"> </w:t>
      </w:r>
      <w:r>
        <w:t>решения</w:t>
      </w:r>
      <w:r>
        <w:rPr>
          <w:spacing w:val="1"/>
        </w:rPr>
        <w:t xml:space="preserve"> </w:t>
      </w:r>
      <w:r>
        <w:t>глобальных</w:t>
      </w:r>
      <w:r>
        <w:rPr>
          <w:spacing w:val="1"/>
        </w:rPr>
        <w:t xml:space="preserve"> </w:t>
      </w:r>
      <w:r>
        <w:t>проблем.</w:t>
      </w:r>
      <w:r>
        <w:rPr>
          <w:spacing w:val="1"/>
        </w:rPr>
        <w:t xml:space="preserve"> </w:t>
      </w:r>
      <w:r>
        <w:t>Необходимость</w:t>
      </w:r>
      <w:r>
        <w:rPr>
          <w:spacing w:val="1"/>
        </w:rPr>
        <w:t xml:space="preserve"> </w:t>
      </w:r>
      <w:r>
        <w:t>переоценки</w:t>
      </w:r>
      <w:r>
        <w:rPr>
          <w:spacing w:val="1"/>
        </w:rPr>
        <w:t xml:space="preserve"> </w:t>
      </w:r>
      <w:r>
        <w:t>человечеством</w:t>
      </w:r>
      <w:r>
        <w:rPr>
          <w:spacing w:val="1"/>
        </w:rPr>
        <w:t xml:space="preserve"> </w:t>
      </w:r>
      <w:r>
        <w:t>и</w:t>
      </w:r>
      <w:r>
        <w:rPr>
          <w:spacing w:val="1"/>
        </w:rPr>
        <w:t xml:space="preserve"> </w:t>
      </w:r>
      <w:r>
        <w:t>отдельными</w:t>
      </w:r>
      <w:r>
        <w:rPr>
          <w:spacing w:val="1"/>
        </w:rPr>
        <w:t xml:space="preserve"> </w:t>
      </w:r>
      <w:r>
        <w:t>странами</w:t>
      </w:r>
      <w:r>
        <w:rPr>
          <w:spacing w:val="1"/>
        </w:rPr>
        <w:t xml:space="preserve"> </w:t>
      </w:r>
      <w:r>
        <w:t>некоторых</w:t>
      </w:r>
      <w:r>
        <w:rPr>
          <w:spacing w:val="1"/>
        </w:rPr>
        <w:t xml:space="preserve"> </w:t>
      </w:r>
      <w:r>
        <w:t>ранее</w:t>
      </w:r>
      <w:r>
        <w:rPr>
          <w:spacing w:val="1"/>
        </w:rPr>
        <w:t xml:space="preserve"> </w:t>
      </w:r>
      <w:r>
        <w:t>устоявшихся экономических, политических, идеологических и культурных</w:t>
      </w:r>
      <w:r>
        <w:rPr>
          <w:spacing w:val="1"/>
        </w:rPr>
        <w:t xml:space="preserve"> </w:t>
      </w:r>
      <w:r>
        <w:t>ориентиров.</w:t>
      </w:r>
      <w:r>
        <w:rPr>
          <w:spacing w:val="2"/>
        </w:rPr>
        <w:t xml:space="preserve"> </w:t>
      </w:r>
      <w:r>
        <w:t>Участие</w:t>
      </w:r>
      <w:r>
        <w:rPr>
          <w:spacing w:val="1"/>
        </w:rPr>
        <w:t xml:space="preserve"> </w:t>
      </w:r>
      <w:r>
        <w:t>России в</w:t>
      </w:r>
      <w:r>
        <w:rPr>
          <w:spacing w:val="-2"/>
        </w:rPr>
        <w:t xml:space="preserve"> </w:t>
      </w:r>
      <w:r>
        <w:t>решении глобальных</w:t>
      </w:r>
      <w:r>
        <w:rPr>
          <w:spacing w:val="-4"/>
        </w:rPr>
        <w:t xml:space="preserve"> </w:t>
      </w:r>
      <w:r>
        <w:t>проблем.</w:t>
      </w:r>
    </w:p>
    <w:p w:rsidR="00347E9B" w:rsidRDefault="00757747">
      <w:pPr>
        <w:pStyle w:val="a4"/>
        <w:spacing w:line="348" w:lineRule="auto"/>
        <w:ind w:right="495"/>
      </w:pPr>
      <w:r>
        <w:t>Практическая работа. «Выявление примеров взаимосвязи глобальных</w:t>
      </w:r>
      <w:r>
        <w:rPr>
          <w:spacing w:val="1"/>
        </w:rPr>
        <w:t xml:space="preserve"> </w:t>
      </w:r>
      <w:r>
        <w:t>проблем</w:t>
      </w:r>
      <w:r>
        <w:rPr>
          <w:spacing w:val="1"/>
        </w:rPr>
        <w:t xml:space="preserve"> </w:t>
      </w:r>
      <w:r>
        <w:t>человечества</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различных</w:t>
      </w:r>
      <w:r>
        <w:rPr>
          <w:spacing w:val="1"/>
        </w:rPr>
        <w:t xml:space="preserve"> </w:t>
      </w:r>
      <w:r>
        <w:t>источников</w:t>
      </w:r>
      <w:r>
        <w:rPr>
          <w:spacing w:val="1"/>
        </w:rPr>
        <w:t xml:space="preserve"> </w:t>
      </w:r>
      <w:r>
        <w:t>географической</w:t>
      </w:r>
      <w:r>
        <w:rPr>
          <w:spacing w:val="-1"/>
        </w:rPr>
        <w:t xml:space="preserve"> </w:t>
      </w:r>
      <w:r>
        <w:t>информации и</w:t>
      </w:r>
      <w:r>
        <w:rPr>
          <w:spacing w:val="5"/>
        </w:rPr>
        <w:t xml:space="preserve"> </w:t>
      </w:r>
      <w:r>
        <w:t>участия России в</w:t>
      </w:r>
      <w:r>
        <w:rPr>
          <w:spacing w:val="-1"/>
        </w:rPr>
        <w:t xml:space="preserve"> </w:t>
      </w:r>
      <w:r>
        <w:t>их</w:t>
      </w:r>
      <w:r>
        <w:rPr>
          <w:spacing w:val="-5"/>
        </w:rPr>
        <w:t xml:space="preserve"> </w:t>
      </w:r>
      <w:r>
        <w:t>решении».</w:t>
      </w:r>
    </w:p>
    <w:p w:rsidR="00347E9B" w:rsidRDefault="00757747">
      <w:pPr>
        <w:pStyle w:val="a4"/>
        <w:spacing w:before="6"/>
        <w:ind w:left="1330" w:firstLine="0"/>
      </w:pPr>
      <w:r>
        <w:t>Планируемые</w:t>
      </w:r>
      <w:r>
        <w:rPr>
          <w:spacing w:val="-7"/>
        </w:rPr>
        <w:t xml:space="preserve"> </w:t>
      </w:r>
      <w:r>
        <w:t>результаты</w:t>
      </w:r>
      <w:r>
        <w:rPr>
          <w:spacing w:val="-7"/>
        </w:rPr>
        <w:t xml:space="preserve"> </w:t>
      </w:r>
      <w:r>
        <w:t>освоения</w:t>
      </w:r>
      <w:r>
        <w:rPr>
          <w:spacing w:val="-6"/>
        </w:rPr>
        <w:t xml:space="preserve"> </w:t>
      </w:r>
      <w:r>
        <w:t>географии.</w:t>
      </w:r>
    </w:p>
    <w:p w:rsidR="00347E9B" w:rsidRDefault="00757747">
      <w:pPr>
        <w:pStyle w:val="a4"/>
        <w:spacing w:before="149" w:line="350" w:lineRule="auto"/>
        <w:ind w:right="497"/>
      </w:pPr>
      <w:r>
        <w:t>Личностные</w:t>
      </w:r>
      <w:r>
        <w:rPr>
          <w:spacing w:val="1"/>
        </w:rPr>
        <w:t xml:space="preserve"> </w:t>
      </w:r>
      <w:r>
        <w:t>результаты</w:t>
      </w:r>
      <w:r>
        <w:rPr>
          <w:spacing w:val="1"/>
        </w:rPr>
        <w:t xml:space="preserve"> </w:t>
      </w:r>
      <w:r>
        <w:t>освоения</w:t>
      </w:r>
      <w:r>
        <w:rPr>
          <w:spacing w:val="1"/>
        </w:rPr>
        <w:t xml:space="preserve"> </w:t>
      </w:r>
      <w:r>
        <w:t>географии</w:t>
      </w:r>
      <w:r>
        <w:rPr>
          <w:spacing w:val="1"/>
        </w:rPr>
        <w:t xml:space="preserve"> </w:t>
      </w:r>
      <w:r>
        <w:t>должны</w:t>
      </w:r>
      <w:r>
        <w:rPr>
          <w:spacing w:val="1"/>
        </w:rPr>
        <w:t xml:space="preserve"> </w:t>
      </w:r>
      <w:r>
        <w:t>отражать</w:t>
      </w:r>
      <w:r>
        <w:rPr>
          <w:spacing w:val="-67"/>
        </w:rPr>
        <w:t xml:space="preserve"> </w:t>
      </w:r>
      <w:r>
        <w:t>готовность и способность обучающихся руководствоваться сформированной</w:t>
      </w:r>
      <w:r>
        <w:rPr>
          <w:spacing w:val="1"/>
        </w:rPr>
        <w:t xml:space="preserve"> </w:t>
      </w:r>
      <w:r>
        <w:t>внутренней</w:t>
      </w:r>
      <w:r>
        <w:rPr>
          <w:spacing w:val="1"/>
        </w:rPr>
        <w:t xml:space="preserve"> </w:t>
      </w:r>
      <w:r>
        <w:t>позицией</w:t>
      </w:r>
      <w:r>
        <w:rPr>
          <w:spacing w:val="1"/>
        </w:rPr>
        <w:t xml:space="preserve"> </w:t>
      </w:r>
      <w:r>
        <w:t>личности,</w:t>
      </w:r>
      <w:r>
        <w:rPr>
          <w:spacing w:val="1"/>
        </w:rPr>
        <w:t xml:space="preserve"> </w:t>
      </w:r>
      <w:r>
        <w:t>системой</w:t>
      </w:r>
      <w:r>
        <w:rPr>
          <w:spacing w:val="1"/>
        </w:rPr>
        <w:t xml:space="preserve"> </w:t>
      </w:r>
      <w:r>
        <w:t>ценностных</w:t>
      </w:r>
      <w:r>
        <w:rPr>
          <w:spacing w:val="1"/>
        </w:rPr>
        <w:t xml:space="preserve"> </w:t>
      </w:r>
      <w:r>
        <w:t>ориентаций,</w:t>
      </w:r>
      <w:r>
        <w:rPr>
          <w:spacing w:val="1"/>
        </w:rPr>
        <w:t xml:space="preserve"> </w:t>
      </w:r>
      <w:r>
        <w:t>позитивных</w:t>
      </w:r>
      <w:r>
        <w:rPr>
          <w:spacing w:val="1"/>
        </w:rPr>
        <w:t xml:space="preserve"> </w:t>
      </w:r>
      <w:r>
        <w:t>внутренних</w:t>
      </w:r>
      <w:r>
        <w:rPr>
          <w:spacing w:val="1"/>
        </w:rPr>
        <w:t xml:space="preserve"> </w:t>
      </w:r>
      <w:r>
        <w:t>убеждений,</w:t>
      </w:r>
      <w:r>
        <w:rPr>
          <w:spacing w:val="1"/>
        </w:rPr>
        <w:t xml:space="preserve"> </w:t>
      </w:r>
      <w:r>
        <w:t>соответствующих</w:t>
      </w:r>
      <w:r>
        <w:rPr>
          <w:spacing w:val="1"/>
        </w:rPr>
        <w:t xml:space="preserve"> </w:t>
      </w:r>
      <w:r>
        <w:t>традиционным</w:t>
      </w:r>
      <w:r>
        <w:rPr>
          <w:spacing w:val="1"/>
        </w:rPr>
        <w:t xml:space="preserve"> </w:t>
      </w:r>
      <w:r>
        <w:t>ценностям</w:t>
      </w:r>
      <w:r>
        <w:rPr>
          <w:spacing w:val="59"/>
        </w:rPr>
        <w:t xml:space="preserve"> </w:t>
      </w:r>
      <w:r>
        <w:t>российского</w:t>
      </w:r>
      <w:r>
        <w:rPr>
          <w:spacing w:val="59"/>
        </w:rPr>
        <w:t xml:space="preserve"> </w:t>
      </w:r>
      <w:r>
        <w:t>общества,</w:t>
      </w:r>
      <w:r>
        <w:rPr>
          <w:spacing w:val="60"/>
        </w:rPr>
        <w:t xml:space="preserve"> </w:t>
      </w:r>
      <w:r>
        <w:t>расширение</w:t>
      </w:r>
      <w:r>
        <w:rPr>
          <w:spacing w:val="59"/>
        </w:rPr>
        <w:t xml:space="preserve"> </w:t>
      </w:r>
      <w:r>
        <w:t>жизненного</w:t>
      </w:r>
      <w:r>
        <w:rPr>
          <w:spacing w:val="60"/>
        </w:rPr>
        <w:t xml:space="preserve"> </w:t>
      </w:r>
      <w:r>
        <w:t>опыта</w:t>
      </w:r>
      <w:r>
        <w:rPr>
          <w:spacing w:val="59"/>
        </w:rPr>
        <w:t xml:space="preserve"> </w:t>
      </w:r>
      <w:r>
        <w:t>и</w:t>
      </w:r>
      <w:r>
        <w:rPr>
          <w:spacing w:val="58"/>
        </w:rPr>
        <w:t xml:space="preserve"> </w:t>
      </w:r>
      <w:r>
        <w:t>опыта</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501" w:firstLine="0"/>
      </w:pPr>
      <w:r>
        <w:lastRenderedPageBreak/>
        <w:t>деятельности в процессе реализации основных направлений воспитательной</w:t>
      </w:r>
      <w:r>
        <w:rPr>
          <w:spacing w:val="1"/>
        </w:rPr>
        <w:t xml:space="preserve"> </w:t>
      </w:r>
      <w:r>
        <w:t>деятельности,</w:t>
      </w:r>
      <w:r>
        <w:rPr>
          <w:spacing w:val="2"/>
        </w:rPr>
        <w:t xml:space="preserve"> </w:t>
      </w:r>
      <w:r>
        <w:t>в том</w:t>
      </w:r>
      <w:r>
        <w:rPr>
          <w:spacing w:val="1"/>
        </w:rPr>
        <w:t xml:space="preserve"> </w:t>
      </w:r>
      <w:r>
        <w:t>числе</w:t>
      </w:r>
      <w:r>
        <w:rPr>
          <w:spacing w:val="4"/>
        </w:rPr>
        <w:t xml:space="preserve"> </w:t>
      </w:r>
      <w:r>
        <w:t>в части:</w:t>
      </w:r>
    </w:p>
    <w:p w:rsidR="00347E9B" w:rsidRDefault="00757747" w:rsidP="00026C5F">
      <w:pPr>
        <w:pStyle w:val="a5"/>
        <w:numPr>
          <w:ilvl w:val="0"/>
          <w:numId w:val="74"/>
        </w:numPr>
        <w:tabs>
          <w:tab w:val="left" w:pos="1633"/>
        </w:tabs>
        <w:spacing w:before="1"/>
        <w:rPr>
          <w:sz w:val="28"/>
        </w:rPr>
      </w:pPr>
      <w:r>
        <w:rPr>
          <w:sz w:val="28"/>
        </w:rPr>
        <w:t>гражданского</w:t>
      </w:r>
      <w:r>
        <w:rPr>
          <w:spacing w:val="-5"/>
          <w:sz w:val="28"/>
        </w:rPr>
        <w:t xml:space="preserve"> </w:t>
      </w:r>
      <w:r>
        <w:rPr>
          <w:sz w:val="28"/>
        </w:rPr>
        <w:t>воспитания:</w:t>
      </w:r>
    </w:p>
    <w:p w:rsidR="00347E9B" w:rsidRDefault="00757747">
      <w:pPr>
        <w:pStyle w:val="a4"/>
        <w:spacing w:before="149" w:line="350"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line="350"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rPr>
          <w:spacing w:val="5"/>
        </w:rPr>
        <w:t xml:space="preserve"> </w:t>
      </w:r>
      <w:r>
        <w:t>и правопорядка;</w:t>
      </w:r>
    </w:p>
    <w:p w:rsidR="00347E9B" w:rsidRDefault="00757747">
      <w:pPr>
        <w:pStyle w:val="a4"/>
        <w:spacing w:line="350" w:lineRule="auto"/>
        <w:ind w:right="486"/>
      </w:pPr>
      <w:r>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1"/>
        </w:rPr>
        <w:t xml:space="preserve"> </w:t>
      </w:r>
      <w:r>
        <w:t>гуманистических</w:t>
      </w:r>
      <w:r>
        <w:rPr>
          <w:spacing w:val="66"/>
        </w:rPr>
        <w:t xml:space="preserve"> </w:t>
      </w:r>
      <w:r>
        <w:t>и</w:t>
      </w:r>
      <w:r>
        <w:rPr>
          <w:spacing w:val="1"/>
        </w:rPr>
        <w:t xml:space="preserve"> </w:t>
      </w:r>
      <w:r>
        <w:t>демократических</w:t>
      </w:r>
      <w:r>
        <w:rPr>
          <w:spacing w:val="-4"/>
        </w:rPr>
        <w:t xml:space="preserve"> </w:t>
      </w:r>
      <w:r>
        <w:t>ценностей;</w:t>
      </w:r>
    </w:p>
    <w:p w:rsidR="00347E9B" w:rsidRDefault="00757747">
      <w:pPr>
        <w:pStyle w:val="a4"/>
        <w:spacing w:line="348" w:lineRule="auto"/>
        <w:ind w:right="496"/>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before="4" w:line="350" w:lineRule="auto"/>
        <w:ind w:right="491"/>
      </w:pPr>
      <w:r>
        <w:t>готовность вести совместную деятельность в интересах гражданского</w:t>
      </w:r>
      <w:r>
        <w:rPr>
          <w:spacing w:val="1"/>
        </w:rPr>
        <w:t xml:space="preserve"> </w:t>
      </w:r>
      <w:r>
        <w:t>общества,</w:t>
      </w:r>
      <w:r>
        <w:rPr>
          <w:spacing w:val="-1"/>
        </w:rPr>
        <w:t xml:space="preserve"> </w:t>
      </w:r>
      <w:r>
        <w:t>участвовать</w:t>
      </w:r>
      <w:r>
        <w:rPr>
          <w:spacing w:val="-5"/>
        </w:rPr>
        <w:t xml:space="preserve"> </w:t>
      </w:r>
      <w:r>
        <w:t>в</w:t>
      </w:r>
      <w:r>
        <w:rPr>
          <w:spacing w:val="-4"/>
        </w:rPr>
        <w:t xml:space="preserve"> </w:t>
      </w:r>
      <w:r>
        <w:t>самоуправлении</w:t>
      </w:r>
      <w:r>
        <w:rPr>
          <w:spacing w:val="-3"/>
        </w:rPr>
        <w:t xml:space="preserve"> </w:t>
      </w:r>
      <w:r>
        <w:t>в</w:t>
      </w:r>
      <w:r>
        <w:rPr>
          <w:spacing w:val="-4"/>
        </w:rPr>
        <w:t xml:space="preserve"> </w:t>
      </w:r>
      <w:r>
        <w:t>образовательной</w:t>
      </w:r>
      <w:r>
        <w:rPr>
          <w:spacing w:val="-3"/>
        </w:rPr>
        <w:t xml:space="preserve"> </w:t>
      </w:r>
      <w:r>
        <w:t>организации;</w:t>
      </w:r>
    </w:p>
    <w:p w:rsidR="00347E9B" w:rsidRDefault="00757747">
      <w:pPr>
        <w:pStyle w:val="a4"/>
        <w:spacing w:before="1" w:line="350" w:lineRule="auto"/>
        <w:ind w:right="500"/>
      </w:pPr>
      <w:r>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spacing w:line="318" w:lineRule="exact"/>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rsidP="00026C5F">
      <w:pPr>
        <w:pStyle w:val="a5"/>
        <w:numPr>
          <w:ilvl w:val="0"/>
          <w:numId w:val="74"/>
        </w:numPr>
        <w:tabs>
          <w:tab w:val="left" w:pos="1633"/>
        </w:tabs>
        <w:spacing w:before="149"/>
        <w:rPr>
          <w:sz w:val="28"/>
        </w:rPr>
      </w:pPr>
      <w:r>
        <w:rPr>
          <w:sz w:val="28"/>
        </w:rPr>
        <w:t>патриотического</w:t>
      </w:r>
      <w:r>
        <w:rPr>
          <w:spacing w:val="-7"/>
          <w:sz w:val="28"/>
        </w:rPr>
        <w:t xml:space="preserve"> </w:t>
      </w:r>
      <w:r>
        <w:rPr>
          <w:sz w:val="28"/>
        </w:rPr>
        <w:t>воспитания:</w:t>
      </w:r>
    </w:p>
    <w:p w:rsidR="00347E9B" w:rsidRDefault="00757747">
      <w:pPr>
        <w:pStyle w:val="a4"/>
        <w:spacing w:before="148" w:line="350" w:lineRule="auto"/>
        <w:ind w:right="496"/>
      </w:pPr>
      <w:r>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1"/>
        </w:rPr>
        <w:t xml:space="preserve"> </w:t>
      </w:r>
      <w:r>
        <w:t>и</w:t>
      </w:r>
      <w:r>
        <w:rPr>
          <w:spacing w:val="70"/>
        </w:rPr>
        <w:t xml:space="preserve"> </w:t>
      </w:r>
      <w:r>
        <w:t>культуру,</w:t>
      </w:r>
      <w:r>
        <w:rPr>
          <w:spacing w:val="1"/>
        </w:rPr>
        <w:t xml:space="preserve"> </w:t>
      </w:r>
      <w:r>
        <w:t>прошлое и настоящее</w:t>
      </w:r>
      <w:r>
        <w:rPr>
          <w:spacing w:val="1"/>
        </w:rPr>
        <w:t xml:space="preserve"> </w:t>
      </w:r>
      <w:r>
        <w:t>многонационального народа</w:t>
      </w:r>
      <w:r>
        <w:rPr>
          <w:spacing w:val="9"/>
        </w:rPr>
        <w:t xml:space="preserve"> </w:t>
      </w:r>
      <w:r>
        <w:t>России;</w:t>
      </w:r>
    </w:p>
    <w:p w:rsidR="00347E9B" w:rsidRDefault="00757747">
      <w:pPr>
        <w:pStyle w:val="a4"/>
        <w:spacing w:line="350" w:lineRule="auto"/>
        <w:ind w:right="492"/>
      </w:pPr>
      <w:r>
        <w:t>ценностное отношение к государственным символам, историческому</w:t>
      </w:r>
      <w:r>
        <w:rPr>
          <w:spacing w:val="1"/>
        </w:rPr>
        <w:t xml:space="preserve"> </w:t>
      </w:r>
      <w:r>
        <w:t>и</w:t>
      </w:r>
      <w:r>
        <w:rPr>
          <w:spacing w:val="-67"/>
        </w:rPr>
        <w:t xml:space="preserve"> </w:t>
      </w:r>
      <w:r>
        <w:t>природному</w:t>
      </w:r>
      <w:r>
        <w:rPr>
          <w:spacing w:val="1"/>
        </w:rPr>
        <w:t xml:space="preserve"> </w:t>
      </w:r>
      <w:r>
        <w:t>наследию,</w:t>
      </w:r>
      <w:r>
        <w:rPr>
          <w:spacing w:val="1"/>
        </w:rPr>
        <w:t xml:space="preserve"> </w:t>
      </w:r>
      <w:r>
        <w:t>памятникам,</w:t>
      </w:r>
      <w:r>
        <w:rPr>
          <w:spacing w:val="1"/>
        </w:rPr>
        <w:t xml:space="preserve"> </w:t>
      </w:r>
      <w:r>
        <w:t>традициям</w:t>
      </w:r>
      <w:r>
        <w:rPr>
          <w:spacing w:val="1"/>
        </w:rPr>
        <w:t xml:space="preserve"> </w:t>
      </w:r>
      <w:r>
        <w:t>народов</w:t>
      </w:r>
      <w:r>
        <w:rPr>
          <w:spacing w:val="71"/>
        </w:rPr>
        <w:t xml:space="preserve"> </w:t>
      </w:r>
      <w:r>
        <w:t>России,</w:t>
      </w:r>
      <w:r>
        <w:rPr>
          <w:spacing w:val="1"/>
        </w:rPr>
        <w:t xml:space="preserve"> </w:t>
      </w:r>
      <w:r>
        <w:t>достижениям России</w:t>
      </w:r>
      <w:r>
        <w:rPr>
          <w:spacing w:val="-2"/>
        </w:rPr>
        <w:t xml:space="preserve"> </w:t>
      </w:r>
      <w:r>
        <w:t>в</w:t>
      </w:r>
      <w:r>
        <w:rPr>
          <w:spacing w:val="-3"/>
        </w:rPr>
        <w:t xml:space="preserve"> </w:t>
      </w:r>
      <w:r>
        <w:t>науке,</w:t>
      </w:r>
      <w:r>
        <w:rPr>
          <w:spacing w:val="1"/>
        </w:rPr>
        <w:t xml:space="preserve"> </w:t>
      </w:r>
      <w:r>
        <w:t>искусстве,</w:t>
      </w:r>
      <w:r>
        <w:rPr>
          <w:spacing w:val="1"/>
        </w:rPr>
        <w:t xml:space="preserve"> </w:t>
      </w:r>
      <w:r>
        <w:t>спорте,</w:t>
      </w:r>
      <w:r>
        <w:rPr>
          <w:spacing w:val="1"/>
        </w:rPr>
        <w:t xml:space="preserve"> </w:t>
      </w:r>
      <w:r>
        <w:t>технологиях,</w:t>
      </w:r>
      <w:r>
        <w:rPr>
          <w:spacing w:val="1"/>
        </w:rPr>
        <w:t xml:space="preserve"> </w:t>
      </w:r>
      <w:r>
        <w:t>труде;</w:t>
      </w:r>
    </w:p>
    <w:p w:rsidR="00347E9B" w:rsidRDefault="00757747">
      <w:pPr>
        <w:pStyle w:val="a4"/>
        <w:spacing w:line="350" w:lineRule="auto"/>
        <w:ind w:right="487"/>
      </w:pPr>
      <w:r>
        <w:t>идейная убеждённость,</w:t>
      </w:r>
      <w:r>
        <w:rPr>
          <w:spacing w:val="1"/>
        </w:rPr>
        <w:t xml:space="preserve"> </w:t>
      </w:r>
      <w:r>
        <w:t>готовность к служению и защите Отечества,</w:t>
      </w:r>
      <w:r>
        <w:rPr>
          <w:spacing w:val="1"/>
        </w:rPr>
        <w:t xml:space="preserve"> </w:t>
      </w:r>
      <w:r>
        <w:t>ответственность</w:t>
      </w:r>
      <w:r>
        <w:rPr>
          <w:spacing w:val="-2"/>
        </w:rPr>
        <w:t xml:space="preserve"> </w:t>
      </w:r>
      <w:r>
        <w:t>за</w:t>
      </w:r>
      <w:r>
        <w:rPr>
          <w:spacing w:val="3"/>
        </w:rPr>
        <w:t xml:space="preserve"> </w:t>
      </w:r>
      <w:r>
        <w:t>его</w:t>
      </w:r>
      <w:r>
        <w:rPr>
          <w:spacing w:val="1"/>
        </w:rPr>
        <w:t xml:space="preserve"> </w:t>
      </w:r>
      <w:r>
        <w:t>судьбу;</w:t>
      </w:r>
    </w:p>
    <w:p w:rsidR="00347E9B" w:rsidRDefault="00757747" w:rsidP="00026C5F">
      <w:pPr>
        <w:pStyle w:val="a5"/>
        <w:numPr>
          <w:ilvl w:val="0"/>
          <w:numId w:val="74"/>
        </w:numPr>
        <w:tabs>
          <w:tab w:val="left" w:pos="1633"/>
        </w:tabs>
        <w:spacing w:line="318" w:lineRule="exact"/>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48" w:line="350" w:lineRule="auto"/>
        <w:ind w:left="1330" w:right="1079"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1"/>
        </w:rPr>
        <w:t xml:space="preserve"> </w:t>
      </w:r>
      <w:r>
        <w:t>сознания,</w:t>
      </w:r>
      <w:r>
        <w:rPr>
          <w:spacing w:val="-9"/>
        </w:rPr>
        <w:t xml:space="preserve"> </w:t>
      </w:r>
      <w:r>
        <w:t>этического</w:t>
      </w:r>
      <w:r>
        <w:rPr>
          <w:spacing w:val="-11"/>
        </w:rPr>
        <w:t xml:space="preserve"> </w:t>
      </w:r>
      <w:r>
        <w:t>поведения;</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8"/>
      </w:pPr>
      <w:r>
        <w:lastRenderedPageBreak/>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 ценности;</w:t>
      </w:r>
    </w:p>
    <w:p w:rsidR="00347E9B" w:rsidRDefault="00757747">
      <w:pPr>
        <w:pStyle w:val="a4"/>
        <w:spacing w:before="1" w:line="350" w:lineRule="auto"/>
        <w:ind w:right="494"/>
      </w:pPr>
      <w:r>
        <w:t>осознание</w:t>
      </w:r>
      <w:r>
        <w:rPr>
          <w:spacing w:val="1"/>
        </w:rPr>
        <w:t xml:space="preserve"> </w:t>
      </w:r>
      <w:r>
        <w:t>личного</w:t>
      </w:r>
      <w:r>
        <w:rPr>
          <w:spacing w:val="1"/>
        </w:rPr>
        <w:t xml:space="preserve"> </w:t>
      </w:r>
      <w:r>
        <w:t>вклада</w:t>
      </w:r>
      <w:r>
        <w:rPr>
          <w:spacing w:val="1"/>
        </w:rPr>
        <w:t xml:space="preserve"> </w:t>
      </w:r>
      <w:r>
        <w:t>в</w:t>
      </w:r>
      <w:r>
        <w:rPr>
          <w:spacing w:val="1"/>
        </w:rPr>
        <w:t xml:space="preserve"> </w:t>
      </w:r>
      <w:r>
        <w:t>построение</w:t>
      </w:r>
      <w:r>
        <w:rPr>
          <w:spacing w:val="1"/>
        </w:rPr>
        <w:t xml:space="preserve"> </w:t>
      </w:r>
      <w:r>
        <w:t>устойчивого</w:t>
      </w:r>
      <w:r>
        <w:rPr>
          <w:spacing w:val="1"/>
        </w:rPr>
        <w:t xml:space="preserve"> </w:t>
      </w:r>
      <w:r>
        <w:t>будущего</w:t>
      </w:r>
      <w:r>
        <w:rPr>
          <w:spacing w:val="1"/>
        </w:rPr>
        <w:t xml:space="preserve"> </w:t>
      </w:r>
      <w:r>
        <w:t>на</w:t>
      </w:r>
      <w:r>
        <w:rPr>
          <w:spacing w:val="1"/>
        </w:rPr>
        <w:t xml:space="preserve"> </w:t>
      </w:r>
      <w:r>
        <w:t>основе</w:t>
      </w:r>
      <w:r>
        <w:rPr>
          <w:spacing w:val="-6"/>
        </w:rPr>
        <w:t xml:space="preserve"> </w:t>
      </w:r>
      <w:r>
        <w:t>формирования</w:t>
      </w:r>
      <w:r>
        <w:rPr>
          <w:spacing w:val="-5"/>
        </w:rPr>
        <w:t xml:space="preserve"> </w:t>
      </w:r>
      <w:r>
        <w:t>элементов</w:t>
      </w:r>
      <w:r>
        <w:rPr>
          <w:spacing w:val="-6"/>
        </w:rPr>
        <w:t xml:space="preserve"> </w:t>
      </w:r>
      <w:r>
        <w:t>географической</w:t>
      </w:r>
      <w:r>
        <w:rPr>
          <w:spacing w:val="-6"/>
        </w:rPr>
        <w:t xml:space="preserve"> </w:t>
      </w:r>
      <w:r>
        <w:t>и</w:t>
      </w:r>
      <w:r>
        <w:rPr>
          <w:spacing w:val="-6"/>
        </w:rPr>
        <w:t xml:space="preserve"> </w:t>
      </w:r>
      <w:r>
        <w:t>экологической</w:t>
      </w:r>
      <w:r>
        <w:rPr>
          <w:spacing w:val="-6"/>
        </w:rPr>
        <w:t xml:space="preserve"> </w:t>
      </w:r>
      <w:r>
        <w:t>культуры;</w:t>
      </w:r>
    </w:p>
    <w:p w:rsidR="00347E9B" w:rsidRDefault="00757747">
      <w:pPr>
        <w:pStyle w:val="a4"/>
        <w:spacing w:before="1" w:line="348" w:lineRule="auto"/>
        <w:ind w:right="496"/>
      </w:pPr>
      <w:r>
        <w:t>ответственное</w:t>
      </w:r>
      <w:r>
        <w:rPr>
          <w:spacing w:val="1"/>
        </w:rPr>
        <w:t xml:space="preserve"> </w:t>
      </w:r>
      <w:r>
        <w:t>отношение</w:t>
      </w:r>
      <w:r>
        <w:rPr>
          <w:spacing w:val="1"/>
        </w:rPr>
        <w:t xml:space="preserve"> </w:t>
      </w:r>
      <w:r>
        <w:t>к</w:t>
      </w:r>
      <w:r>
        <w:rPr>
          <w:spacing w:val="1"/>
        </w:rPr>
        <w:t xml:space="preserve"> </w:t>
      </w:r>
      <w:r>
        <w:t>своим</w:t>
      </w:r>
      <w:r>
        <w:rPr>
          <w:spacing w:val="1"/>
        </w:rPr>
        <w:t xml:space="preserve"> </w:t>
      </w:r>
      <w:r>
        <w:t>родителям,</w:t>
      </w:r>
      <w:r>
        <w:rPr>
          <w:spacing w:val="1"/>
        </w:rPr>
        <w:t xml:space="preserve"> </w:t>
      </w:r>
      <w:r>
        <w:t>созданию</w:t>
      </w:r>
      <w:r>
        <w:rPr>
          <w:spacing w:val="1"/>
        </w:rPr>
        <w:t xml:space="preserve"> </w:t>
      </w:r>
      <w:r>
        <w:t>семьи</w:t>
      </w:r>
      <w:r>
        <w:rPr>
          <w:spacing w:val="1"/>
        </w:rPr>
        <w:t xml:space="preserve"> </w:t>
      </w:r>
      <w:r>
        <w:t>на</w:t>
      </w:r>
      <w:r>
        <w:rPr>
          <w:spacing w:val="1"/>
        </w:rPr>
        <w:t xml:space="preserve"> </w:t>
      </w:r>
      <w:r>
        <w:t>основе осознанного принятия ценностей семейной жизни в соответствии с</w:t>
      </w:r>
      <w:r>
        <w:rPr>
          <w:spacing w:val="1"/>
        </w:rPr>
        <w:t xml:space="preserve"> </w:t>
      </w:r>
      <w:r>
        <w:t>традициями народов России;</w:t>
      </w:r>
    </w:p>
    <w:p w:rsidR="00347E9B" w:rsidRDefault="00757747" w:rsidP="00026C5F">
      <w:pPr>
        <w:pStyle w:val="a5"/>
        <w:numPr>
          <w:ilvl w:val="0"/>
          <w:numId w:val="74"/>
        </w:numPr>
        <w:tabs>
          <w:tab w:val="left" w:pos="1633"/>
        </w:tabs>
        <w:spacing w:before="7"/>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48" w:line="348" w:lineRule="auto"/>
        <w:ind w:right="500"/>
      </w:pPr>
      <w:r>
        <w:t>эстетическое</w:t>
      </w:r>
      <w:r>
        <w:rPr>
          <w:spacing w:val="1"/>
        </w:rPr>
        <w:t xml:space="preserve"> </w:t>
      </w:r>
      <w:r>
        <w:t>отношение</w:t>
      </w:r>
      <w:r>
        <w:rPr>
          <w:spacing w:val="1"/>
        </w:rPr>
        <w:t xml:space="preserve"> </w:t>
      </w:r>
      <w:r>
        <w:t>к</w:t>
      </w:r>
      <w:r>
        <w:rPr>
          <w:spacing w:val="1"/>
        </w:rPr>
        <w:t xml:space="preserve"> </w:t>
      </w:r>
      <w:r>
        <w:t>миру,</w:t>
      </w:r>
      <w:r>
        <w:rPr>
          <w:spacing w:val="1"/>
        </w:rPr>
        <w:t xml:space="preserve"> </w:t>
      </w:r>
      <w:r>
        <w:t>включая</w:t>
      </w:r>
      <w:r>
        <w:rPr>
          <w:spacing w:val="1"/>
        </w:rPr>
        <w:t xml:space="preserve"> </w:t>
      </w:r>
      <w:r>
        <w:t>эстетику</w:t>
      </w:r>
      <w:r>
        <w:rPr>
          <w:spacing w:val="1"/>
        </w:rPr>
        <w:t xml:space="preserve"> </w:t>
      </w:r>
      <w:r>
        <w:t>природных</w:t>
      </w:r>
      <w:r>
        <w:rPr>
          <w:spacing w:val="1"/>
        </w:rPr>
        <w:t xml:space="preserve"> </w:t>
      </w:r>
      <w:r>
        <w:t>и</w:t>
      </w:r>
      <w:r>
        <w:rPr>
          <w:spacing w:val="1"/>
        </w:rPr>
        <w:t xml:space="preserve"> </w:t>
      </w:r>
      <w:r>
        <w:t>историко-культурных объектов родного края, своей страны, быта, научного и</w:t>
      </w:r>
      <w:r>
        <w:rPr>
          <w:spacing w:val="-67"/>
        </w:rPr>
        <w:t xml:space="preserve"> </w:t>
      </w:r>
      <w:r>
        <w:t>технического</w:t>
      </w:r>
      <w:r>
        <w:rPr>
          <w:spacing w:val="-2"/>
        </w:rPr>
        <w:t xml:space="preserve"> </w:t>
      </w:r>
      <w:r>
        <w:t>творчества,</w:t>
      </w:r>
      <w:r>
        <w:rPr>
          <w:spacing w:val="1"/>
        </w:rPr>
        <w:t xml:space="preserve"> </w:t>
      </w:r>
      <w:r>
        <w:t>спорта,</w:t>
      </w:r>
      <w:r>
        <w:rPr>
          <w:spacing w:val="2"/>
        </w:rPr>
        <w:t xml:space="preserve"> </w:t>
      </w:r>
      <w:r>
        <w:t>труда,</w:t>
      </w:r>
      <w:r>
        <w:rPr>
          <w:spacing w:val="-4"/>
        </w:rPr>
        <w:t xml:space="preserve"> </w:t>
      </w:r>
      <w:r>
        <w:t>общественных</w:t>
      </w:r>
      <w:r>
        <w:rPr>
          <w:spacing w:val="-5"/>
        </w:rPr>
        <w:t xml:space="preserve"> </w:t>
      </w:r>
      <w:r>
        <w:t>отношений;</w:t>
      </w:r>
    </w:p>
    <w:p w:rsidR="00347E9B" w:rsidRDefault="00757747">
      <w:pPr>
        <w:pStyle w:val="a4"/>
        <w:spacing w:before="6" w:line="350" w:lineRule="auto"/>
        <w:ind w:right="500"/>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 своего и других народов, ощущать эмоциональное воздействие</w:t>
      </w:r>
      <w:r>
        <w:rPr>
          <w:spacing w:val="1"/>
        </w:rPr>
        <w:t xml:space="preserve"> </w:t>
      </w:r>
      <w:r>
        <w:t>искусства;</w:t>
      </w:r>
    </w:p>
    <w:p w:rsidR="00347E9B" w:rsidRDefault="00757747">
      <w:pPr>
        <w:pStyle w:val="a4"/>
        <w:spacing w:before="2" w:line="348" w:lineRule="auto"/>
        <w:ind w:right="490"/>
      </w:pPr>
      <w:r>
        <w:t>убеждённость в значимости для личности и общества отечественного</w:t>
      </w:r>
      <w:r>
        <w:rPr>
          <w:spacing w:val="1"/>
        </w:rPr>
        <w:t xml:space="preserve"> </w:t>
      </w:r>
      <w:r>
        <w:t>и</w:t>
      </w:r>
      <w:r>
        <w:rPr>
          <w:spacing w:val="-67"/>
        </w:rPr>
        <w:t xml:space="preserve"> </w:t>
      </w:r>
      <w:r>
        <w:t>мирового</w:t>
      </w:r>
      <w:r>
        <w:rPr>
          <w:spacing w:val="1"/>
        </w:rPr>
        <w:t xml:space="preserve"> </w:t>
      </w:r>
      <w:r>
        <w:t>искусства,</w:t>
      </w:r>
      <w:r>
        <w:rPr>
          <w:spacing w:val="1"/>
        </w:rPr>
        <w:t xml:space="preserve"> </w:t>
      </w:r>
      <w:r>
        <w:t>этнических</w:t>
      </w:r>
      <w:r>
        <w:rPr>
          <w:spacing w:val="1"/>
        </w:rPr>
        <w:t xml:space="preserve"> </w:t>
      </w:r>
      <w:r>
        <w:t>культурных</w:t>
      </w:r>
      <w:r>
        <w:rPr>
          <w:spacing w:val="1"/>
        </w:rPr>
        <w:t xml:space="preserve"> </w:t>
      </w:r>
      <w:r>
        <w:t>традиций</w:t>
      </w:r>
      <w:r>
        <w:rPr>
          <w:spacing w:val="1"/>
        </w:rPr>
        <w:t xml:space="preserve"> </w:t>
      </w:r>
      <w:r>
        <w:t>и</w:t>
      </w:r>
      <w:r>
        <w:rPr>
          <w:spacing w:val="1"/>
        </w:rPr>
        <w:t xml:space="preserve"> </w:t>
      </w:r>
      <w:r>
        <w:t>народного</w:t>
      </w:r>
      <w:r>
        <w:rPr>
          <w:spacing w:val="1"/>
        </w:rPr>
        <w:t xml:space="preserve"> </w:t>
      </w:r>
      <w:r>
        <w:t>творчества;</w:t>
      </w:r>
    </w:p>
    <w:p w:rsidR="00347E9B" w:rsidRDefault="00757747">
      <w:pPr>
        <w:pStyle w:val="a4"/>
        <w:spacing w:before="6" w:line="350" w:lineRule="auto"/>
        <w:ind w:right="495"/>
      </w:pPr>
      <w:r>
        <w:t>готовность к самовыражению в разных видах искусства, стремление</w:t>
      </w:r>
      <w:r>
        <w:rPr>
          <w:spacing w:val="1"/>
        </w:rPr>
        <w:t xml:space="preserve"> </w:t>
      </w:r>
      <w:r>
        <w:t>проявлять</w:t>
      </w:r>
      <w:r>
        <w:rPr>
          <w:spacing w:val="-2"/>
        </w:rPr>
        <w:t xml:space="preserve"> </w:t>
      </w:r>
      <w:r>
        <w:t>качества</w:t>
      </w:r>
      <w:r>
        <w:rPr>
          <w:spacing w:val="2"/>
        </w:rPr>
        <w:t xml:space="preserve"> </w:t>
      </w:r>
      <w:r>
        <w:t>творческой личности;</w:t>
      </w:r>
    </w:p>
    <w:p w:rsidR="00347E9B" w:rsidRDefault="00757747" w:rsidP="00026C5F">
      <w:pPr>
        <w:pStyle w:val="a5"/>
        <w:numPr>
          <w:ilvl w:val="0"/>
          <w:numId w:val="74"/>
        </w:numPr>
        <w:tabs>
          <w:tab w:val="left" w:pos="1633"/>
        </w:tabs>
        <w:spacing w:before="1"/>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48" w:line="350" w:lineRule="auto"/>
        <w:ind w:right="489"/>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географических</w:t>
      </w:r>
      <w:r>
        <w:rPr>
          <w:spacing w:val="1"/>
        </w:rPr>
        <w:t xml:space="preserve"> </w:t>
      </w:r>
      <w:r>
        <w:t>наук</w:t>
      </w:r>
      <w:r>
        <w:rPr>
          <w:spacing w:val="1"/>
        </w:rPr>
        <w:t xml:space="preserve"> </w:t>
      </w:r>
      <w:r>
        <w:t>и</w:t>
      </w:r>
      <w:r>
        <w:rPr>
          <w:spacing w:val="1"/>
        </w:rPr>
        <w:t xml:space="preserve"> </w:t>
      </w:r>
      <w:r>
        <w:t>общественной</w:t>
      </w:r>
      <w:r>
        <w:rPr>
          <w:spacing w:val="1"/>
        </w:rPr>
        <w:t xml:space="preserve"> </w:t>
      </w:r>
      <w:r>
        <w:t>практики,</w:t>
      </w:r>
      <w:r>
        <w:rPr>
          <w:spacing w:val="1"/>
        </w:rPr>
        <w:t xml:space="preserve"> </w:t>
      </w:r>
      <w:r>
        <w:t>основанного на диалоге культур, способствующего осознанию своего места в</w:t>
      </w:r>
      <w:r>
        <w:rPr>
          <w:spacing w:val="-67"/>
        </w:rPr>
        <w:t xml:space="preserve"> </w:t>
      </w:r>
      <w:r>
        <w:t>поликультурном</w:t>
      </w:r>
      <w:r>
        <w:rPr>
          <w:spacing w:val="1"/>
        </w:rPr>
        <w:t xml:space="preserve"> </w:t>
      </w:r>
      <w:r>
        <w:t>мире;</w:t>
      </w:r>
    </w:p>
    <w:p w:rsidR="00347E9B" w:rsidRDefault="00757747">
      <w:pPr>
        <w:pStyle w:val="a4"/>
        <w:spacing w:line="350" w:lineRule="auto"/>
        <w:ind w:right="496"/>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 средства</w:t>
      </w:r>
      <w:r>
        <w:rPr>
          <w:spacing w:val="1"/>
        </w:rPr>
        <w:t xml:space="preserve"> </w:t>
      </w:r>
      <w:r>
        <w:t>взаимодействия между людьми и познания мира для применения различных</w:t>
      </w:r>
      <w:r>
        <w:rPr>
          <w:spacing w:val="1"/>
        </w:rPr>
        <w:t xml:space="preserve"> </w:t>
      </w:r>
      <w:r>
        <w:t>источников</w:t>
      </w:r>
      <w:r>
        <w:rPr>
          <w:spacing w:val="1"/>
        </w:rPr>
        <w:t xml:space="preserve"> </w:t>
      </w:r>
      <w:r>
        <w:t>географической</w:t>
      </w:r>
      <w:r>
        <w:rPr>
          <w:spacing w:val="1"/>
        </w:rPr>
        <w:t xml:space="preserve"> </w:t>
      </w:r>
      <w:r>
        <w:t>информации</w:t>
      </w:r>
      <w:r>
        <w:rPr>
          <w:spacing w:val="1"/>
        </w:rPr>
        <w:t xml:space="preserve"> </w:t>
      </w:r>
      <w:r>
        <w:t>в</w:t>
      </w:r>
      <w:r>
        <w:rPr>
          <w:spacing w:val="1"/>
        </w:rPr>
        <w:t xml:space="preserve"> </w:t>
      </w:r>
      <w:r>
        <w:t>решении</w:t>
      </w:r>
      <w:r>
        <w:rPr>
          <w:spacing w:val="1"/>
        </w:rPr>
        <w:t xml:space="preserve"> </w:t>
      </w:r>
      <w:r>
        <w:t>учебных</w:t>
      </w:r>
      <w:r>
        <w:rPr>
          <w:spacing w:val="1"/>
        </w:rPr>
        <w:t xml:space="preserve"> </w:t>
      </w:r>
      <w:r>
        <w:t>и</w:t>
      </w:r>
      <w:r>
        <w:rPr>
          <w:spacing w:val="1"/>
        </w:rPr>
        <w:t xml:space="preserve"> </w:t>
      </w:r>
      <w:r>
        <w:t>(или)</w:t>
      </w:r>
      <w:r>
        <w:rPr>
          <w:spacing w:val="1"/>
        </w:rPr>
        <w:t xml:space="preserve"> </w:t>
      </w:r>
      <w:r>
        <w:t>практико-ориентированных</w:t>
      </w:r>
      <w:r>
        <w:rPr>
          <w:spacing w:val="-4"/>
        </w:rPr>
        <w:t xml:space="preserve"> </w:t>
      </w:r>
      <w:r>
        <w:t>задач;</w:t>
      </w:r>
    </w:p>
    <w:p w:rsidR="00347E9B" w:rsidRDefault="00757747">
      <w:pPr>
        <w:pStyle w:val="a4"/>
        <w:spacing w:line="350" w:lineRule="auto"/>
        <w:ind w:right="490"/>
      </w:pPr>
      <w:r>
        <w:t>осознание ценности научной деятельности,</w:t>
      </w:r>
      <w:r>
        <w:rPr>
          <w:spacing w:val="1"/>
        </w:rPr>
        <w:t xml:space="preserve"> </w:t>
      </w:r>
      <w:r>
        <w:t>готовность осуществлять</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w:t>
      </w:r>
      <w:r>
        <w:rPr>
          <w:spacing w:val="1"/>
        </w:rPr>
        <w:t xml:space="preserve"> </w:t>
      </w:r>
      <w:r>
        <w:t>в</w:t>
      </w:r>
      <w:r>
        <w:rPr>
          <w:spacing w:val="1"/>
        </w:rPr>
        <w:t xml:space="preserve"> </w:t>
      </w:r>
      <w:r>
        <w:t>географических</w:t>
      </w:r>
      <w:r>
        <w:rPr>
          <w:spacing w:val="1"/>
        </w:rPr>
        <w:t xml:space="preserve"> </w:t>
      </w:r>
      <w:r>
        <w:t>науках</w:t>
      </w:r>
      <w:r>
        <w:rPr>
          <w:spacing w:val="1"/>
        </w:rPr>
        <w:t xml:space="preserve"> </w:t>
      </w:r>
      <w:r>
        <w:t>индивидуально и</w:t>
      </w:r>
      <w:r>
        <w:rPr>
          <w:spacing w:val="1"/>
        </w:rPr>
        <w:t xml:space="preserve"> </w:t>
      </w:r>
      <w:r>
        <w:t>в группе.</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rsidP="00026C5F">
      <w:pPr>
        <w:pStyle w:val="a5"/>
        <w:numPr>
          <w:ilvl w:val="0"/>
          <w:numId w:val="74"/>
        </w:numPr>
        <w:tabs>
          <w:tab w:val="left" w:pos="1633"/>
        </w:tabs>
        <w:spacing w:before="67" w:line="350" w:lineRule="auto"/>
        <w:ind w:left="619" w:right="498" w:firstLine="710"/>
        <w:rPr>
          <w:sz w:val="28"/>
        </w:rPr>
      </w:pPr>
      <w:r>
        <w:rPr>
          <w:sz w:val="28"/>
        </w:rPr>
        <w:lastRenderedPageBreak/>
        <w:t>физического</w:t>
      </w:r>
      <w:r>
        <w:rPr>
          <w:spacing w:val="1"/>
          <w:sz w:val="28"/>
        </w:rPr>
        <w:t xml:space="preserve"> </w:t>
      </w:r>
      <w:r>
        <w:rPr>
          <w:sz w:val="28"/>
        </w:rPr>
        <w:t>воспитания,</w:t>
      </w:r>
      <w:r>
        <w:rPr>
          <w:spacing w:val="1"/>
          <w:sz w:val="28"/>
        </w:rPr>
        <w:t xml:space="preserve"> </w:t>
      </w:r>
      <w:r>
        <w:rPr>
          <w:sz w:val="28"/>
        </w:rPr>
        <w:t>формирования</w:t>
      </w:r>
      <w:r>
        <w:rPr>
          <w:spacing w:val="1"/>
          <w:sz w:val="28"/>
        </w:rPr>
        <w:t xml:space="preserve"> </w:t>
      </w:r>
      <w:r>
        <w:rPr>
          <w:sz w:val="28"/>
        </w:rPr>
        <w:t>культуры</w:t>
      </w:r>
      <w:r>
        <w:rPr>
          <w:spacing w:val="1"/>
          <w:sz w:val="28"/>
        </w:rPr>
        <w:t xml:space="preserve"> </w:t>
      </w:r>
      <w:r>
        <w:rPr>
          <w:sz w:val="28"/>
        </w:rPr>
        <w:t>здоровья</w:t>
      </w:r>
      <w:r>
        <w:rPr>
          <w:spacing w:val="1"/>
          <w:sz w:val="28"/>
        </w:rPr>
        <w:t xml:space="preserve"> </w:t>
      </w:r>
      <w:r>
        <w:rPr>
          <w:sz w:val="28"/>
        </w:rPr>
        <w:t>и</w:t>
      </w:r>
      <w:r>
        <w:rPr>
          <w:spacing w:val="-67"/>
          <w:sz w:val="28"/>
        </w:rPr>
        <w:t xml:space="preserve"> </w:t>
      </w:r>
      <w:r>
        <w:rPr>
          <w:sz w:val="28"/>
        </w:rPr>
        <w:t>эмоционального благополучия:</w:t>
      </w:r>
    </w:p>
    <w:p w:rsidR="00347E9B" w:rsidRDefault="00757747">
      <w:pPr>
        <w:pStyle w:val="a4"/>
        <w:spacing w:before="1" w:line="350" w:lineRule="auto"/>
        <w:ind w:right="493"/>
      </w:pPr>
      <w:r>
        <w:t>сформированность здорового и безопасного образа жизни, в том числе</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природной</w:t>
      </w:r>
      <w:r>
        <w:rPr>
          <w:spacing w:val="1"/>
        </w:rPr>
        <w:t xml:space="preserve"> </w:t>
      </w:r>
      <w:r>
        <w:t>среде,</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4"/>
        </w:rPr>
        <w:t xml:space="preserve"> </w:t>
      </w:r>
      <w:r>
        <w:t>здоровью;</w:t>
      </w:r>
    </w:p>
    <w:p w:rsidR="00347E9B" w:rsidRDefault="00757747">
      <w:pPr>
        <w:pStyle w:val="a4"/>
        <w:spacing w:line="350" w:lineRule="auto"/>
        <w:ind w:right="486"/>
      </w:pPr>
      <w:r>
        <w:t>потребность</w:t>
      </w:r>
      <w:r>
        <w:rPr>
          <w:spacing w:val="1"/>
        </w:rPr>
        <w:t xml:space="preserve"> </w:t>
      </w:r>
      <w:r>
        <w:t>в</w:t>
      </w:r>
      <w:r>
        <w:rPr>
          <w:spacing w:val="1"/>
        </w:rPr>
        <w:t xml:space="preserve"> </w:t>
      </w:r>
      <w:r>
        <w:t>физическом</w:t>
      </w:r>
      <w:r>
        <w:rPr>
          <w:spacing w:val="1"/>
        </w:rPr>
        <w:t xml:space="preserve"> </w:t>
      </w:r>
      <w:r>
        <w:t>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 деятельностью;</w:t>
      </w:r>
    </w:p>
    <w:p w:rsidR="00347E9B" w:rsidRDefault="00757747">
      <w:pPr>
        <w:pStyle w:val="a4"/>
        <w:spacing w:line="350" w:lineRule="auto"/>
        <w:ind w:right="496"/>
      </w:pPr>
      <w:r>
        <w:t>активное неприятие вредных привычек и иных форм причинения вреда</w:t>
      </w:r>
      <w:r>
        <w:rPr>
          <w:spacing w:val="1"/>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347E9B" w:rsidRDefault="00757747" w:rsidP="00026C5F">
      <w:pPr>
        <w:pStyle w:val="a5"/>
        <w:numPr>
          <w:ilvl w:val="0"/>
          <w:numId w:val="74"/>
        </w:numPr>
        <w:tabs>
          <w:tab w:val="left" w:pos="1633"/>
        </w:tabs>
        <w:rPr>
          <w:sz w:val="28"/>
        </w:rPr>
      </w:pPr>
      <w:r>
        <w:rPr>
          <w:sz w:val="28"/>
        </w:rPr>
        <w:t>трудового</w:t>
      </w:r>
      <w:r>
        <w:rPr>
          <w:spacing w:val="-5"/>
          <w:sz w:val="28"/>
        </w:rPr>
        <w:t xml:space="preserve"> </w:t>
      </w:r>
      <w:r>
        <w:rPr>
          <w:sz w:val="28"/>
        </w:rPr>
        <w:t>воспитания:</w:t>
      </w:r>
    </w:p>
    <w:p w:rsidR="00347E9B" w:rsidRDefault="00757747">
      <w:pPr>
        <w:pStyle w:val="a4"/>
        <w:spacing w:before="143" w:line="350" w:lineRule="auto"/>
        <w:ind w:left="1330" w:right="499" w:firstLine="0"/>
      </w:pPr>
      <w:r>
        <w:t>готовность к труду, осознание ценности мастерства, трудолюбие;</w:t>
      </w:r>
      <w:r>
        <w:rPr>
          <w:spacing w:val="1"/>
        </w:rPr>
        <w:t xml:space="preserve"> </w:t>
      </w:r>
      <w:r>
        <w:t>готовность</w:t>
      </w:r>
      <w:r>
        <w:rPr>
          <w:spacing w:val="5"/>
        </w:rPr>
        <w:t xml:space="preserve"> </w:t>
      </w:r>
      <w:r>
        <w:t>к</w:t>
      </w:r>
      <w:r>
        <w:rPr>
          <w:spacing w:val="6"/>
        </w:rPr>
        <w:t xml:space="preserve"> </w:t>
      </w:r>
      <w:r>
        <w:t>активной</w:t>
      </w:r>
      <w:r>
        <w:rPr>
          <w:spacing w:val="7"/>
        </w:rPr>
        <w:t xml:space="preserve"> </w:t>
      </w:r>
      <w:r>
        <w:t>деятельности</w:t>
      </w:r>
      <w:r>
        <w:rPr>
          <w:spacing w:val="7"/>
        </w:rPr>
        <w:t xml:space="preserve"> </w:t>
      </w:r>
      <w:r>
        <w:t>технологической</w:t>
      </w:r>
      <w:r>
        <w:rPr>
          <w:spacing w:val="7"/>
        </w:rPr>
        <w:t xml:space="preserve"> </w:t>
      </w:r>
      <w:r>
        <w:t>и</w:t>
      </w:r>
      <w:r>
        <w:rPr>
          <w:spacing w:val="7"/>
        </w:rPr>
        <w:t xml:space="preserve"> </w:t>
      </w:r>
      <w:r>
        <w:t>социальной</w:t>
      </w:r>
    </w:p>
    <w:p w:rsidR="00347E9B" w:rsidRDefault="00757747">
      <w:pPr>
        <w:pStyle w:val="a4"/>
        <w:spacing w:line="350" w:lineRule="auto"/>
        <w:ind w:right="501" w:firstLine="0"/>
      </w:pPr>
      <w:r>
        <w:t>направленности, способность инициировать, планировать и самостоятельно</w:t>
      </w:r>
      <w:r>
        <w:rPr>
          <w:spacing w:val="1"/>
        </w:rPr>
        <w:t xml:space="preserve"> </w:t>
      </w:r>
      <w:r>
        <w:t>выполнять</w:t>
      </w:r>
      <w:r>
        <w:rPr>
          <w:spacing w:val="-2"/>
        </w:rPr>
        <w:t xml:space="preserve"> </w:t>
      </w:r>
      <w:r>
        <w:t>такую деятельность;</w:t>
      </w:r>
    </w:p>
    <w:p w:rsidR="00347E9B" w:rsidRDefault="00757747">
      <w:pPr>
        <w:pStyle w:val="a4"/>
        <w:spacing w:before="1" w:line="348" w:lineRule="auto"/>
        <w:ind w:right="498"/>
      </w:pPr>
      <w:r>
        <w:t>интерес</w:t>
      </w:r>
      <w:r>
        <w:rPr>
          <w:spacing w:val="1"/>
        </w:rPr>
        <w:t xml:space="preserve"> </w:t>
      </w:r>
      <w:r>
        <w:t>к</w:t>
      </w:r>
      <w:r>
        <w:rPr>
          <w:spacing w:val="1"/>
        </w:rPr>
        <w:t xml:space="preserve"> </w:t>
      </w:r>
      <w:r>
        <w:t>различным</w:t>
      </w:r>
      <w:r>
        <w:rPr>
          <w:spacing w:val="1"/>
        </w:rPr>
        <w:t xml:space="preserve"> </w:t>
      </w:r>
      <w:r>
        <w:t>сферам</w:t>
      </w:r>
      <w:r>
        <w:rPr>
          <w:spacing w:val="1"/>
        </w:rPr>
        <w:t xml:space="preserve"> </w:t>
      </w:r>
      <w:r>
        <w:t>профессиональной</w:t>
      </w:r>
      <w:r>
        <w:rPr>
          <w:spacing w:val="1"/>
        </w:rPr>
        <w:t xml:space="preserve"> </w:t>
      </w:r>
      <w:r>
        <w:t>деятельности</w:t>
      </w:r>
      <w:r>
        <w:rPr>
          <w:spacing w:val="71"/>
        </w:rPr>
        <w:t xml:space="preserve"> </w:t>
      </w:r>
      <w:r>
        <w:t>в</w:t>
      </w:r>
      <w:r>
        <w:rPr>
          <w:spacing w:val="1"/>
        </w:rPr>
        <w:t xml:space="preserve"> </w:t>
      </w:r>
      <w:r>
        <w:t>области географических наук, умение совершать осознанный выбор будущей</w:t>
      </w:r>
      <w:r>
        <w:rPr>
          <w:spacing w:val="-67"/>
        </w:rPr>
        <w:t xml:space="preserve"> </w:t>
      </w:r>
      <w:r>
        <w:t>профессии</w:t>
      </w:r>
      <w:r>
        <w:rPr>
          <w:spacing w:val="1"/>
        </w:rPr>
        <w:t xml:space="preserve"> </w:t>
      </w:r>
      <w:r>
        <w:t>и</w:t>
      </w:r>
      <w:r>
        <w:rPr>
          <w:spacing w:val="-1"/>
        </w:rPr>
        <w:t xml:space="preserve"> </w:t>
      </w:r>
      <w:r>
        <w:t>реализовывать</w:t>
      </w:r>
      <w:r>
        <w:rPr>
          <w:spacing w:val="-2"/>
        </w:rPr>
        <w:t xml:space="preserve"> </w:t>
      </w:r>
      <w:r>
        <w:t>собственные</w:t>
      </w:r>
      <w:r>
        <w:rPr>
          <w:spacing w:val="1"/>
        </w:rPr>
        <w:t xml:space="preserve"> </w:t>
      </w:r>
      <w:r>
        <w:t>жизненные планы;</w:t>
      </w:r>
    </w:p>
    <w:p w:rsidR="00347E9B" w:rsidRDefault="00757747">
      <w:pPr>
        <w:pStyle w:val="a4"/>
        <w:spacing w:before="7" w:line="350" w:lineRule="auto"/>
        <w:ind w:right="50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74"/>
        </w:numPr>
        <w:tabs>
          <w:tab w:val="left" w:pos="1633"/>
        </w:tabs>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49" w:line="350" w:lineRule="auto"/>
        <w:ind w:right="498"/>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w:t>
      </w:r>
      <w:r>
        <w:rPr>
          <w:spacing w:val="1"/>
        </w:rPr>
        <w:t xml:space="preserve"> </w:t>
      </w:r>
      <w:r>
        <w:t>осознание</w:t>
      </w:r>
      <w:r>
        <w:rPr>
          <w:spacing w:val="1"/>
        </w:rPr>
        <w:t xml:space="preserve"> </w:t>
      </w:r>
      <w:r>
        <w:t>глобального</w:t>
      </w:r>
      <w:r>
        <w:rPr>
          <w:spacing w:val="1"/>
        </w:rPr>
        <w:t xml:space="preserve"> </w:t>
      </w:r>
      <w:r>
        <w:t>характера</w:t>
      </w:r>
      <w:r>
        <w:rPr>
          <w:spacing w:val="1"/>
        </w:rPr>
        <w:t xml:space="preserve"> </w:t>
      </w:r>
      <w:r>
        <w:t>экологических</w:t>
      </w:r>
      <w:r>
        <w:rPr>
          <w:spacing w:val="1"/>
        </w:rPr>
        <w:t xml:space="preserve"> </w:t>
      </w:r>
      <w:r>
        <w:t>проблем</w:t>
      </w:r>
      <w:r>
        <w:rPr>
          <w:spacing w:val="1"/>
        </w:rPr>
        <w:t xml:space="preserve"> </w:t>
      </w:r>
      <w:r>
        <w:t>и</w:t>
      </w:r>
      <w:r>
        <w:rPr>
          <w:spacing w:val="1"/>
        </w:rPr>
        <w:t xml:space="preserve"> </w:t>
      </w:r>
      <w:r>
        <w:t>географических</w:t>
      </w:r>
      <w:r>
        <w:rPr>
          <w:spacing w:val="-4"/>
        </w:rPr>
        <w:t xml:space="preserve"> </w:t>
      </w:r>
      <w:r>
        <w:t>особенностей</w:t>
      </w:r>
      <w:r>
        <w:rPr>
          <w:spacing w:val="3"/>
        </w:rPr>
        <w:t xml:space="preserve"> </w:t>
      </w:r>
      <w:r>
        <w:t>их</w:t>
      </w:r>
      <w:r>
        <w:rPr>
          <w:spacing w:val="-3"/>
        </w:rPr>
        <w:t xml:space="preserve"> </w:t>
      </w:r>
      <w:r>
        <w:t>проявления;</w:t>
      </w:r>
    </w:p>
    <w:p w:rsidR="00347E9B" w:rsidRDefault="00757747">
      <w:pPr>
        <w:pStyle w:val="a4"/>
        <w:spacing w:line="350" w:lineRule="auto"/>
        <w:ind w:right="491"/>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 знания</w:t>
      </w:r>
      <w:r>
        <w:rPr>
          <w:spacing w:val="1"/>
        </w:rPr>
        <w:t xml:space="preserve"> </w:t>
      </w:r>
      <w:r>
        <w:t>целей устойчивого развития</w:t>
      </w:r>
      <w:r>
        <w:rPr>
          <w:spacing w:val="1"/>
        </w:rPr>
        <w:t xml:space="preserve"> </w:t>
      </w:r>
      <w:r>
        <w:t>человечества;</w:t>
      </w:r>
    </w:p>
    <w:p w:rsidR="00347E9B" w:rsidRDefault="00757747">
      <w:pPr>
        <w:pStyle w:val="a4"/>
        <w:spacing w:line="348" w:lineRule="auto"/>
        <w:ind w:left="1330" w:right="499" w:firstLine="0"/>
      </w:pPr>
      <w:r>
        <w:t>активное неприятие действий, приносящих вред окружающей среде;</w:t>
      </w:r>
      <w:r>
        <w:rPr>
          <w:spacing w:val="1"/>
        </w:rPr>
        <w:t xml:space="preserve"> </w:t>
      </w:r>
      <w:r>
        <w:t>умение</w:t>
      </w:r>
      <w:r>
        <w:rPr>
          <w:spacing w:val="7"/>
        </w:rPr>
        <w:t xml:space="preserve"> </w:t>
      </w:r>
      <w:r>
        <w:t>прогнозировать,</w:t>
      </w:r>
      <w:r>
        <w:rPr>
          <w:spacing w:val="8"/>
        </w:rPr>
        <w:t xml:space="preserve"> </w:t>
      </w:r>
      <w:r>
        <w:t>в</w:t>
      </w:r>
      <w:r>
        <w:rPr>
          <w:spacing w:val="9"/>
        </w:rPr>
        <w:t xml:space="preserve"> </w:t>
      </w:r>
      <w:r>
        <w:t>том</w:t>
      </w:r>
      <w:r>
        <w:rPr>
          <w:spacing w:val="7"/>
        </w:rPr>
        <w:t xml:space="preserve"> </w:t>
      </w:r>
      <w:r>
        <w:t>числе</w:t>
      </w:r>
      <w:r>
        <w:rPr>
          <w:spacing w:val="7"/>
        </w:rPr>
        <w:t xml:space="preserve"> </w:t>
      </w:r>
      <w:r>
        <w:t>на</w:t>
      </w:r>
      <w:r>
        <w:rPr>
          <w:spacing w:val="7"/>
        </w:rPr>
        <w:t xml:space="preserve"> </w:t>
      </w:r>
      <w:r>
        <w:t>основе</w:t>
      </w:r>
      <w:r>
        <w:rPr>
          <w:spacing w:val="7"/>
        </w:rPr>
        <w:t xml:space="preserve"> </w:t>
      </w:r>
      <w:r>
        <w:t>применения</w:t>
      </w:r>
    </w:p>
    <w:p w:rsidR="00347E9B" w:rsidRDefault="00757747">
      <w:pPr>
        <w:pStyle w:val="a4"/>
        <w:spacing w:before="1" w:line="350" w:lineRule="auto"/>
        <w:ind w:right="502" w:firstLine="0"/>
      </w:pPr>
      <w:r>
        <w:t>географических</w:t>
      </w:r>
      <w:r>
        <w:rPr>
          <w:spacing w:val="1"/>
        </w:rPr>
        <w:t xml:space="preserve"> </w:t>
      </w:r>
      <w:r>
        <w:t>знаний,</w:t>
      </w:r>
      <w:r>
        <w:rPr>
          <w:spacing w:val="1"/>
        </w:rPr>
        <w:t xml:space="preserve"> </w:t>
      </w:r>
      <w:r>
        <w:t>неблагоприятные</w:t>
      </w:r>
      <w:r>
        <w:rPr>
          <w:spacing w:val="1"/>
        </w:rPr>
        <w:t xml:space="preserve"> </w:t>
      </w:r>
      <w:r>
        <w:t>экологические</w:t>
      </w:r>
      <w:r>
        <w:rPr>
          <w:spacing w:val="1"/>
        </w:rPr>
        <w:t xml:space="preserve"> </w:t>
      </w:r>
      <w:r>
        <w:t>последствия</w:t>
      </w:r>
      <w:r>
        <w:rPr>
          <w:spacing w:val="1"/>
        </w:rPr>
        <w:t xml:space="preserve"> </w:t>
      </w:r>
      <w:r>
        <w:t>предпринимаемых</w:t>
      </w:r>
      <w:r>
        <w:rPr>
          <w:spacing w:val="-4"/>
        </w:rPr>
        <w:t xml:space="preserve"> </w:t>
      </w:r>
      <w:r>
        <w:t>действий,</w:t>
      </w:r>
      <w:r>
        <w:rPr>
          <w:spacing w:val="2"/>
        </w:rPr>
        <w:t xml:space="preserve"> </w:t>
      </w:r>
      <w:r>
        <w:t>предотвращать</w:t>
      </w:r>
      <w:r>
        <w:rPr>
          <w:spacing w:val="-1"/>
        </w:rPr>
        <w:t xml:space="preserve"> </w:t>
      </w:r>
      <w:r>
        <w:t>их;</w:t>
      </w:r>
    </w:p>
    <w:p w:rsidR="00347E9B" w:rsidRDefault="00757747">
      <w:pPr>
        <w:pStyle w:val="a4"/>
        <w:ind w:left="1330" w:firstLine="0"/>
      </w:pPr>
      <w:r>
        <w:t>расширение</w:t>
      </w:r>
      <w:r>
        <w:rPr>
          <w:spacing w:val="-9"/>
        </w:rPr>
        <w:t xml:space="preserve"> </w:t>
      </w:r>
      <w:r>
        <w:t>опыта</w:t>
      </w:r>
      <w:r>
        <w:rPr>
          <w:spacing w:val="-9"/>
        </w:rPr>
        <w:t xml:space="preserve"> </w:t>
      </w:r>
      <w:r>
        <w:t>деятельности</w:t>
      </w:r>
      <w:r>
        <w:rPr>
          <w:spacing w:val="-10"/>
        </w:rPr>
        <w:t xml:space="preserve"> </w:t>
      </w:r>
      <w:r>
        <w:t>экологической</w:t>
      </w:r>
      <w:r>
        <w:rPr>
          <w:spacing w:val="-9"/>
        </w:rPr>
        <w:t xml:space="preserve"> </w:t>
      </w:r>
      <w:r>
        <w:t>направленности.</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50" w:lineRule="auto"/>
        <w:ind w:right="493"/>
      </w:pPr>
      <w:r>
        <w:lastRenderedPageBreak/>
        <w:t>В</w:t>
      </w:r>
      <w:r>
        <w:rPr>
          <w:spacing w:val="1"/>
        </w:rPr>
        <w:t xml:space="preserve"> </w:t>
      </w:r>
      <w:r>
        <w:t>результате</w:t>
      </w:r>
      <w:r>
        <w:rPr>
          <w:spacing w:val="1"/>
        </w:rPr>
        <w:t xml:space="preserve"> </w:t>
      </w:r>
      <w:r>
        <w:t>изучения</w:t>
      </w:r>
      <w:r>
        <w:rPr>
          <w:spacing w:val="1"/>
        </w:rPr>
        <w:t xml:space="preserve"> </w:t>
      </w:r>
      <w:r>
        <w:t>географии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обучающегося будут сформированы универсальные учебные</w:t>
      </w:r>
      <w:r>
        <w:rPr>
          <w:spacing w:val="1"/>
        </w:rPr>
        <w:t xml:space="preserve"> </w:t>
      </w:r>
      <w:r>
        <w:t>познавательные</w:t>
      </w:r>
      <w:r>
        <w:rPr>
          <w:spacing w:val="1"/>
        </w:rPr>
        <w:t xml:space="preserve"> </w:t>
      </w:r>
      <w:r>
        <w:t>действия,</w:t>
      </w:r>
      <w:r>
        <w:rPr>
          <w:spacing w:val="1"/>
        </w:rPr>
        <w:t xml:space="preserve"> </w:t>
      </w:r>
      <w:r>
        <w:t>универсальные</w:t>
      </w:r>
      <w:r>
        <w:rPr>
          <w:spacing w:val="1"/>
        </w:rPr>
        <w:t xml:space="preserve"> </w:t>
      </w:r>
      <w:r>
        <w:t>учебные</w:t>
      </w:r>
      <w:r>
        <w:rPr>
          <w:spacing w:val="1"/>
        </w:rPr>
        <w:t xml:space="preserve"> </w:t>
      </w:r>
      <w:r>
        <w:t>коммуникативные</w:t>
      </w:r>
      <w:r>
        <w:rPr>
          <w:spacing w:val="1"/>
        </w:rPr>
        <w:t xml:space="preserve"> </w:t>
      </w:r>
      <w:r>
        <w:t>действия,</w:t>
      </w:r>
      <w:r>
        <w:rPr>
          <w:spacing w:val="2"/>
        </w:rPr>
        <w:t xml:space="preserve"> </w:t>
      </w:r>
      <w:r>
        <w:t>универсальные</w:t>
      </w:r>
      <w:r>
        <w:rPr>
          <w:spacing w:val="5"/>
        </w:rPr>
        <w:t xml:space="preserve"> </w:t>
      </w:r>
      <w:r>
        <w:t>учебные</w:t>
      </w:r>
      <w:r>
        <w:rPr>
          <w:spacing w:val="1"/>
        </w:rPr>
        <w:t xml:space="preserve"> </w:t>
      </w:r>
      <w:r>
        <w:t>регулятивные</w:t>
      </w:r>
      <w:r>
        <w:rPr>
          <w:spacing w:val="1"/>
        </w:rPr>
        <w:t xml:space="preserve"> </w:t>
      </w:r>
      <w:r>
        <w:t>действия.</w:t>
      </w:r>
    </w:p>
    <w:p w:rsidR="00347E9B" w:rsidRDefault="00757747">
      <w:pPr>
        <w:pStyle w:val="a4"/>
        <w:spacing w:before="2" w:line="348" w:lineRule="auto"/>
        <w:ind w:right="496"/>
      </w:pPr>
      <w:r>
        <w:t>У обучающегося будут сформированы следующие базовые логические</w:t>
      </w:r>
      <w:r>
        <w:rPr>
          <w:spacing w:val="1"/>
        </w:rPr>
        <w:t xml:space="preserve"> </w:t>
      </w:r>
      <w:r>
        <w:t>действия как</w:t>
      </w:r>
      <w:r>
        <w:rPr>
          <w:spacing w:val="-1"/>
        </w:rPr>
        <w:t xml:space="preserve"> </w:t>
      </w:r>
      <w:r>
        <w:t>часть</w:t>
      </w:r>
      <w:r>
        <w:rPr>
          <w:spacing w:val="1"/>
        </w:rPr>
        <w:t xml:space="preserve"> </w:t>
      </w:r>
      <w:r>
        <w:t>универсальных</w:t>
      </w:r>
      <w:r>
        <w:rPr>
          <w:spacing w:val="-1"/>
        </w:rPr>
        <w:t xml:space="preserve"> </w:t>
      </w:r>
      <w:r>
        <w:t>учебных</w:t>
      </w:r>
      <w:r>
        <w:rPr>
          <w:spacing w:val="-4"/>
        </w:rPr>
        <w:t xml:space="preserve"> </w:t>
      </w:r>
      <w:r>
        <w:t>познавательных</w:t>
      </w:r>
      <w:r>
        <w:rPr>
          <w:spacing w:val="-5"/>
        </w:rPr>
        <w:t xml:space="preserve"> </w:t>
      </w:r>
      <w:r>
        <w:t>действий:</w:t>
      </w:r>
    </w:p>
    <w:p w:rsidR="00347E9B" w:rsidRDefault="00757747">
      <w:pPr>
        <w:pStyle w:val="a4"/>
        <w:spacing w:before="3" w:line="350" w:lineRule="auto"/>
        <w:ind w:right="499"/>
      </w:pPr>
      <w:r>
        <w:t>самостоятельно формулировать и актуализировать проблемы, которые</w:t>
      </w:r>
      <w:r>
        <w:rPr>
          <w:spacing w:val="1"/>
        </w:rPr>
        <w:t xml:space="preserve"> </w:t>
      </w:r>
      <w:r>
        <w:t>могут быть решены с использованием географических знаний, рассматривать</w:t>
      </w:r>
      <w:r>
        <w:rPr>
          <w:spacing w:val="-67"/>
        </w:rPr>
        <w:t xml:space="preserve"> </w:t>
      </w:r>
      <w:r>
        <w:t>их</w:t>
      </w:r>
      <w:r>
        <w:rPr>
          <w:spacing w:val="-5"/>
        </w:rPr>
        <w:t xml:space="preserve"> </w:t>
      </w:r>
      <w:r>
        <w:t>всесторонне;</w:t>
      </w:r>
    </w:p>
    <w:p w:rsidR="00347E9B" w:rsidRDefault="00757747">
      <w:pPr>
        <w:pStyle w:val="a4"/>
        <w:spacing w:before="1" w:line="348" w:lineRule="auto"/>
        <w:ind w:right="495"/>
        <w:jc w:val="right"/>
      </w:pPr>
      <w:r>
        <w:t>устанавливать</w:t>
      </w:r>
      <w:r>
        <w:rPr>
          <w:spacing w:val="1"/>
        </w:rPr>
        <w:t xml:space="preserve"> </w:t>
      </w:r>
      <w:r>
        <w:t>существенный</w:t>
      </w:r>
      <w:r>
        <w:rPr>
          <w:spacing w:val="1"/>
        </w:rPr>
        <w:t xml:space="preserve"> </w:t>
      </w:r>
      <w:r>
        <w:t>признак</w:t>
      </w:r>
      <w:r>
        <w:rPr>
          <w:spacing w:val="1"/>
        </w:rPr>
        <w:t xml:space="preserve"> </w:t>
      </w:r>
      <w:r>
        <w:t>или</w:t>
      </w:r>
      <w:r>
        <w:rPr>
          <w:spacing w:val="1"/>
        </w:rPr>
        <w:t xml:space="preserve"> </w:t>
      </w:r>
      <w:r>
        <w:t>основания</w:t>
      </w:r>
      <w:r>
        <w:rPr>
          <w:spacing w:val="1"/>
        </w:rPr>
        <w:t xml:space="preserve"> </w:t>
      </w:r>
      <w:r>
        <w:t>для</w:t>
      </w:r>
      <w:r>
        <w:rPr>
          <w:spacing w:val="1"/>
        </w:rPr>
        <w:t xml:space="preserve"> </w:t>
      </w:r>
      <w:r>
        <w:t>сравнения,</w:t>
      </w:r>
      <w:r>
        <w:rPr>
          <w:spacing w:val="-67"/>
        </w:rPr>
        <w:t xml:space="preserve"> </w:t>
      </w:r>
      <w:r>
        <w:t>классификации географических объектов, процессов и явлений и обобщения;</w:t>
      </w:r>
      <w:r>
        <w:rPr>
          <w:spacing w:val="-67"/>
        </w:rPr>
        <w:t xml:space="preserve"> </w:t>
      </w:r>
      <w:r>
        <w:t>определять</w:t>
      </w:r>
      <w:r>
        <w:rPr>
          <w:spacing w:val="32"/>
        </w:rPr>
        <w:t xml:space="preserve"> </w:t>
      </w:r>
      <w:r>
        <w:t>цели</w:t>
      </w:r>
      <w:r>
        <w:rPr>
          <w:spacing w:val="34"/>
        </w:rPr>
        <w:t xml:space="preserve"> </w:t>
      </w:r>
      <w:r>
        <w:t>деятельности,</w:t>
      </w:r>
      <w:r>
        <w:rPr>
          <w:spacing w:val="36"/>
        </w:rPr>
        <w:t xml:space="preserve"> </w:t>
      </w:r>
      <w:r>
        <w:t>задавать</w:t>
      </w:r>
      <w:r>
        <w:rPr>
          <w:spacing w:val="32"/>
        </w:rPr>
        <w:t xml:space="preserve"> </w:t>
      </w:r>
      <w:r>
        <w:t>параметры</w:t>
      </w:r>
      <w:r>
        <w:rPr>
          <w:spacing w:val="34"/>
        </w:rPr>
        <w:t xml:space="preserve"> </w:t>
      </w:r>
      <w:r>
        <w:t>и</w:t>
      </w:r>
      <w:r>
        <w:rPr>
          <w:spacing w:val="33"/>
        </w:rPr>
        <w:t xml:space="preserve"> </w:t>
      </w:r>
      <w:r>
        <w:t>критерии</w:t>
      </w:r>
      <w:r>
        <w:rPr>
          <w:spacing w:val="34"/>
        </w:rPr>
        <w:t xml:space="preserve"> </w:t>
      </w:r>
      <w:r>
        <w:t>их</w:t>
      </w:r>
    </w:p>
    <w:p w:rsidR="00347E9B" w:rsidRDefault="00757747">
      <w:pPr>
        <w:pStyle w:val="a4"/>
        <w:spacing w:before="6"/>
        <w:ind w:firstLine="0"/>
        <w:jc w:val="left"/>
      </w:pPr>
      <w:r>
        <w:t>достижения;</w:t>
      </w:r>
    </w:p>
    <w:p w:rsidR="00347E9B" w:rsidRDefault="00757747">
      <w:pPr>
        <w:pStyle w:val="a4"/>
        <w:spacing w:before="149" w:line="350" w:lineRule="auto"/>
        <w:ind w:right="499"/>
      </w:pPr>
      <w:r>
        <w:t>разрабатывать план решения географической задачи с учётом анализа</w:t>
      </w:r>
      <w:r>
        <w:rPr>
          <w:spacing w:val="1"/>
        </w:rPr>
        <w:t xml:space="preserve"> </w:t>
      </w:r>
      <w:r>
        <w:t>имеющихся</w:t>
      </w:r>
      <w:r>
        <w:rPr>
          <w:spacing w:val="2"/>
        </w:rPr>
        <w:t xml:space="preserve"> </w:t>
      </w:r>
      <w:r>
        <w:t>материальных</w:t>
      </w:r>
      <w:r>
        <w:rPr>
          <w:spacing w:val="-4"/>
        </w:rPr>
        <w:t xml:space="preserve"> </w:t>
      </w:r>
      <w:r>
        <w:t>и нематериальных</w:t>
      </w:r>
      <w:r>
        <w:rPr>
          <w:spacing w:val="-3"/>
        </w:rPr>
        <w:t xml:space="preserve"> </w:t>
      </w:r>
      <w:r>
        <w:t>ресурсов;</w:t>
      </w:r>
    </w:p>
    <w:p w:rsidR="00347E9B" w:rsidRDefault="00757747">
      <w:pPr>
        <w:pStyle w:val="a4"/>
        <w:spacing w:before="1" w:line="348" w:lineRule="auto"/>
        <w:ind w:right="494"/>
      </w:pPr>
      <w:r>
        <w:t>выявлять закономерности и противоречия в рассматриваемых явлениях</w:t>
      </w:r>
      <w:r>
        <w:rPr>
          <w:spacing w:val="-67"/>
        </w:rPr>
        <w:t xml:space="preserve"> </w:t>
      </w:r>
      <w:r>
        <w:t>с</w:t>
      </w:r>
      <w:r>
        <w:rPr>
          <w:spacing w:val="1"/>
        </w:rPr>
        <w:t xml:space="preserve"> </w:t>
      </w:r>
      <w:r>
        <w:t>учётом</w:t>
      </w:r>
      <w:r>
        <w:rPr>
          <w:spacing w:val="1"/>
        </w:rPr>
        <w:t xml:space="preserve"> </w:t>
      </w:r>
      <w:r>
        <w:t>предложенной географической</w:t>
      </w:r>
      <w:r>
        <w:rPr>
          <w:spacing w:val="1"/>
        </w:rPr>
        <w:t xml:space="preserve"> </w:t>
      </w:r>
      <w:r>
        <w:t>задачи;</w:t>
      </w:r>
    </w:p>
    <w:p w:rsidR="00347E9B" w:rsidRDefault="00757747">
      <w:pPr>
        <w:pStyle w:val="a4"/>
        <w:spacing w:before="3" w:line="350" w:lineRule="auto"/>
        <w:ind w:right="499"/>
      </w:pPr>
      <w:r>
        <w:t>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оценивать</w:t>
      </w:r>
      <w:r>
        <w:rPr>
          <w:spacing w:val="1"/>
        </w:rPr>
        <w:t xml:space="preserve"> </w:t>
      </w:r>
      <w:r>
        <w:t>соответствие</w:t>
      </w:r>
      <w:r>
        <w:rPr>
          <w:spacing w:val="1"/>
        </w:rPr>
        <w:t xml:space="preserve"> </w:t>
      </w:r>
      <w:r>
        <w:t>результатов</w:t>
      </w:r>
      <w:r>
        <w:rPr>
          <w:spacing w:val="-1"/>
        </w:rPr>
        <w:t xml:space="preserve"> </w:t>
      </w:r>
      <w:r>
        <w:t>целям;</w:t>
      </w:r>
    </w:p>
    <w:p w:rsidR="00347E9B" w:rsidRDefault="00757747">
      <w:pPr>
        <w:pStyle w:val="a4"/>
        <w:spacing w:line="350" w:lineRule="auto"/>
        <w:ind w:right="494"/>
      </w:pPr>
      <w:r>
        <w:t>координировать</w:t>
      </w:r>
      <w:r>
        <w:rPr>
          <w:spacing w:val="1"/>
        </w:rPr>
        <w:t xml:space="preserve"> </w:t>
      </w:r>
      <w:r>
        <w:t>и</w:t>
      </w:r>
      <w:r>
        <w:rPr>
          <w:spacing w:val="1"/>
        </w:rPr>
        <w:t xml:space="preserve"> </w:t>
      </w:r>
      <w:r>
        <w:t>выполнять</w:t>
      </w:r>
      <w:r>
        <w:rPr>
          <w:spacing w:val="1"/>
        </w:rPr>
        <w:t xml:space="preserve"> </w:t>
      </w:r>
      <w:r>
        <w:t>работу</w:t>
      </w:r>
      <w:r>
        <w:rPr>
          <w:spacing w:val="1"/>
        </w:rPr>
        <w:t xml:space="preserve"> </w:t>
      </w:r>
      <w:r>
        <w:t>при</w:t>
      </w:r>
      <w:r>
        <w:rPr>
          <w:spacing w:val="1"/>
        </w:rPr>
        <w:t xml:space="preserve"> </w:t>
      </w:r>
      <w:r>
        <w:t>решении</w:t>
      </w:r>
      <w:r>
        <w:rPr>
          <w:spacing w:val="70"/>
        </w:rPr>
        <w:t xml:space="preserve"> </w:t>
      </w:r>
      <w:r>
        <w:t>географических</w:t>
      </w:r>
      <w:r>
        <w:rPr>
          <w:spacing w:val="1"/>
        </w:rPr>
        <w:t xml:space="preserve"> </w:t>
      </w:r>
      <w:r>
        <w:t>задач</w:t>
      </w:r>
      <w:r>
        <w:rPr>
          <w:spacing w:val="1"/>
        </w:rPr>
        <w:t xml:space="preserve"> </w:t>
      </w:r>
      <w:r>
        <w:t>в</w:t>
      </w:r>
      <w:r>
        <w:rPr>
          <w:spacing w:val="1"/>
        </w:rPr>
        <w:t xml:space="preserve"> </w:t>
      </w:r>
      <w:r>
        <w:t>условиях</w:t>
      </w:r>
      <w:r>
        <w:rPr>
          <w:spacing w:val="1"/>
        </w:rPr>
        <w:t xml:space="preserve"> </w:t>
      </w:r>
      <w:r>
        <w:t>реального,</w:t>
      </w:r>
      <w:r>
        <w:rPr>
          <w:spacing w:val="1"/>
        </w:rPr>
        <w:t xml:space="preserve"> </w:t>
      </w:r>
      <w:r>
        <w:t>виртуального</w:t>
      </w:r>
      <w:r>
        <w:rPr>
          <w:spacing w:val="1"/>
        </w:rPr>
        <w:t xml:space="preserve"> </w:t>
      </w:r>
      <w:r>
        <w:t>и</w:t>
      </w:r>
      <w:r>
        <w:rPr>
          <w:spacing w:val="1"/>
        </w:rPr>
        <w:t xml:space="preserve"> </w:t>
      </w:r>
      <w:r>
        <w:t>комбинированного</w:t>
      </w:r>
      <w:r>
        <w:rPr>
          <w:spacing w:val="1"/>
        </w:rPr>
        <w:t xml:space="preserve"> </w:t>
      </w:r>
      <w:r>
        <w:t>взаимодействия;</w:t>
      </w:r>
    </w:p>
    <w:p w:rsidR="00347E9B" w:rsidRDefault="00757747">
      <w:pPr>
        <w:pStyle w:val="a4"/>
        <w:spacing w:line="350" w:lineRule="auto"/>
        <w:ind w:right="497"/>
      </w:pPr>
      <w:r>
        <w:t>креативно мыслить</w:t>
      </w:r>
      <w:r>
        <w:rPr>
          <w:spacing w:val="1"/>
        </w:rPr>
        <w:t xml:space="preserve"> </w:t>
      </w:r>
      <w:r>
        <w:t>при поиске путей</w:t>
      </w:r>
      <w:r>
        <w:rPr>
          <w:spacing w:val="1"/>
        </w:rPr>
        <w:t xml:space="preserve"> </w:t>
      </w:r>
      <w:r>
        <w:t>решения жизненных проблем,</w:t>
      </w:r>
      <w:r>
        <w:rPr>
          <w:spacing w:val="1"/>
        </w:rPr>
        <w:t xml:space="preserve"> </w:t>
      </w:r>
      <w:r>
        <w:t>имеющих</w:t>
      </w:r>
      <w:r>
        <w:rPr>
          <w:spacing w:val="-4"/>
        </w:rPr>
        <w:t xml:space="preserve"> </w:t>
      </w:r>
      <w:r>
        <w:t>географические</w:t>
      </w:r>
      <w:r>
        <w:rPr>
          <w:spacing w:val="2"/>
        </w:rPr>
        <w:t xml:space="preserve"> </w:t>
      </w:r>
      <w:r>
        <w:t>аспекты.</w:t>
      </w:r>
    </w:p>
    <w:p w:rsidR="00347E9B" w:rsidRDefault="00757747">
      <w:pPr>
        <w:pStyle w:val="a4"/>
        <w:spacing w:line="350" w:lineRule="auto"/>
        <w:ind w:right="487"/>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универсальных</w:t>
      </w:r>
      <w:r>
        <w:rPr>
          <w:spacing w:val="1"/>
        </w:rPr>
        <w:t xml:space="preserve"> </w:t>
      </w:r>
      <w:r>
        <w:t>учебных</w:t>
      </w:r>
      <w:r>
        <w:rPr>
          <w:spacing w:val="-67"/>
        </w:rPr>
        <w:t xml:space="preserve"> </w:t>
      </w:r>
      <w:r>
        <w:t>познавательных</w:t>
      </w:r>
      <w:r>
        <w:rPr>
          <w:spacing w:val="-4"/>
        </w:rPr>
        <w:t xml:space="preserve"> </w:t>
      </w:r>
      <w:r>
        <w:t>действий:</w:t>
      </w:r>
    </w:p>
    <w:p w:rsidR="00347E9B" w:rsidRDefault="00757747">
      <w:pPr>
        <w:pStyle w:val="a4"/>
        <w:spacing w:line="350" w:lineRule="auto"/>
        <w:ind w:right="493"/>
      </w:pPr>
      <w:r>
        <w:t>владеть</w:t>
      </w:r>
      <w:r>
        <w:rPr>
          <w:spacing w:val="1"/>
        </w:rPr>
        <w:t xml:space="preserve"> </w:t>
      </w:r>
      <w:r>
        <w:t>навыками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1"/>
        </w:rPr>
        <w:t xml:space="preserve"> </w:t>
      </w:r>
      <w:r>
        <w:t>деятельности, навыками разрешения проблем, способностью и готовностью к</w:t>
      </w:r>
      <w:r>
        <w:rPr>
          <w:spacing w:val="-67"/>
        </w:rPr>
        <w:t xml:space="preserve"> </w:t>
      </w:r>
      <w:r>
        <w:t>самостоятельному</w:t>
      </w:r>
      <w:r>
        <w:rPr>
          <w:spacing w:val="1"/>
        </w:rPr>
        <w:t xml:space="preserve"> </w:t>
      </w:r>
      <w:r>
        <w:t>поиску</w:t>
      </w:r>
      <w:r>
        <w:rPr>
          <w:spacing w:val="1"/>
        </w:rPr>
        <w:t xml:space="preserve"> </w:t>
      </w:r>
      <w:r>
        <w:t>методов</w:t>
      </w:r>
      <w:r>
        <w:rPr>
          <w:spacing w:val="4"/>
        </w:rPr>
        <w:t xml:space="preserve"> </w:t>
      </w:r>
      <w:r>
        <w:t>решения</w:t>
      </w:r>
      <w:r>
        <w:rPr>
          <w:spacing w:val="7"/>
        </w:rPr>
        <w:t xml:space="preserve"> </w:t>
      </w:r>
      <w:r>
        <w:t>практических</w:t>
      </w:r>
      <w:r>
        <w:rPr>
          <w:spacing w:val="1"/>
        </w:rPr>
        <w:t xml:space="preserve"> </w:t>
      </w:r>
      <w:r>
        <w:t>географических</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86" w:firstLine="0"/>
      </w:pPr>
      <w:r>
        <w:lastRenderedPageBreak/>
        <w:t>задач,</w:t>
      </w:r>
      <w:r>
        <w:rPr>
          <w:spacing w:val="1"/>
        </w:rPr>
        <w:t xml:space="preserve"> </w:t>
      </w:r>
      <w:r>
        <w:t>применению</w:t>
      </w:r>
      <w:r>
        <w:rPr>
          <w:spacing w:val="1"/>
        </w:rPr>
        <w:t xml:space="preserve"> </w:t>
      </w:r>
      <w:r>
        <w:t>различных</w:t>
      </w:r>
      <w:r>
        <w:rPr>
          <w:spacing w:val="1"/>
        </w:rPr>
        <w:t xml:space="preserve"> </w:t>
      </w:r>
      <w:r>
        <w:t>методов</w:t>
      </w:r>
      <w:r>
        <w:rPr>
          <w:spacing w:val="1"/>
        </w:rPr>
        <w:t xml:space="preserve"> </w:t>
      </w:r>
      <w:r>
        <w:t>познания</w:t>
      </w:r>
      <w:r>
        <w:rPr>
          <w:spacing w:val="1"/>
        </w:rPr>
        <w:t xml:space="preserve"> </w:t>
      </w:r>
      <w:r>
        <w:t>природных,</w:t>
      </w:r>
      <w:r>
        <w:rPr>
          <w:spacing w:val="1"/>
        </w:rPr>
        <w:t xml:space="preserve"> </w:t>
      </w:r>
      <w:r>
        <w:t>социально-</w:t>
      </w:r>
      <w:r>
        <w:rPr>
          <w:spacing w:val="1"/>
        </w:rPr>
        <w:t xml:space="preserve"> </w:t>
      </w:r>
      <w:r>
        <w:t>экономических</w:t>
      </w:r>
      <w:r>
        <w:rPr>
          <w:spacing w:val="64"/>
        </w:rPr>
        <w:t xml:space="preserve"> </w:t>
      </w:r>
      <w:r>
        <w:t>и</w:t>
      </w:r>
      <w:r>
        <w:rPr>
          <w:spacing w:val="-1"/>
        </w:rPr>
        <w:t xml:space="preserve"> </w:t>
      </w:r>
      <w:r>
        <w:t>геоэкологических</w:t>
      </w:r>
      <w:r>
        <w:rPr>
          <w:spacing w:val="-5"/>
        </w:rPr>
        <w:t xml:space="preserve"> </w:t>
      </w:r>
      <w:r>
        <w:t>объектов,</w:t>
      </w:r>
      <w:r>
        <w:rPr>
          <w:spacing w:val="2"/>
        </w:rPr>
        <w:t xml:space="preserve"> </w:t>
      </w:r>
      <w:r>
        <w:t>процессов</w:t>
      </w:r>
      <w:r>
        <w:rPr>
          <w:spacing w:val="-2"/>
        </w:rPr>
        <w:t xml:space="preserve"> </w:t>
      </w:r>
      <w:r>
        <w:t>и</w:t>
      </w:r>
      <w:r>
        <w:rPr>
          <w:spacing w:val="-1"/>
        </w:rPr>
        <w:t xml:space="preserve"> </w:t>
      </w:r>
      <w:r>
        <w:t>явлений;</w:t>
      </w:r>
    </w:p>
    <w:p w:rsidR="00347E9B" w:rsidRDefault="00757747">
      <w:pPr>
        <w:pStyle w:val="a4"/>
        <w:spacing w:before="1" w:line="350" w:lineRule="auto"/>
        <w:ind w:right="498"/>
      </w:pPr>
      <w:r>
        <w:t>осуществлять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географического</w:t>
      </w:r>
      <w:r>
        <w:rPr>
          <w:spacing w:val="15"/>
        </w:rPr>
        <w:t xml:space="preserve"> </w:t>
      </w:r>
      <w:r>
        <w:t>знания,</w:t>
      </w:r>
      <w:r>
        <w:rPr>
          <w:spacing w:val="19"/>
        </w:rPr>
        <w:t xml:space="preserve"> </w:t>
      </w:r>
      <w:r>
        <w:t>его</w:t>
      </w:r>
      <w:r>
        <w:rPr>
          <w:spacing w:val="16"/>
        </w:rPr>
        <w:t xml:space="preserve"> </w:t>
      </w:r>
      <w:r>
        <w:t>интерпретации,</w:t>
      </w:r>
      <w:r>
        <w:rPr>
          <w:spacing w:val="18"/>
        </w:rPr>
        <w:t xml:space="preserve"> </w:t>
      </w:r>
      <w:r>
        <w:t>преобразованию</w:t>
      </w:r>
      <w:r>
        <w:rPr>
          <w:spacing w:val="15"/>
        </w:rPr>
        <w:t xml:space="preserve"> </w:t>
      </w:r>
      <w:r>
        <w:t>и</w:t>
      </w:r>
      <w:r>
        <w:rPr>
          <w:spacing w:val="16"/>
        </w:rPr>
        <w:t xml:space="preserve"> </w:t>
      </w:r>
      <w:r>
        <w:t>применению</w:t>
      </w:r>
      <w:r>
        <w:rPr>
          <w:spacing w:val="-68"/>
        </w:rPr>
        <w:t xml:space="preserve"> </w:t>
      </w:r>
      <w:r>
        <w:t>в</w:t>
      </w:r>
      <w:r>
        <w:rPr>
          <w:spacing w:val="1"/>
        </w:rPr>
        <w:t xml:space="preserve"> </w:t>
      </w:r>
      <w:r>
        <w:t>различных</w:t>
      </w:r>
      <w:r>
        <w:rPr>
          <w:spacing w:val="1"/>
        </w:rPr>
        <w:t xml:space="preserve"> </w:t>
      </w:r>
      <w:r>
        <w:t>учебных</w:t>
      </w:r>
      <w:r>
        <w:rPr>
          <w:spacing w:val="1"/>
        </w:rPr>
        <w:t xml:space="preserve"> </w:t>
      </w:r>
      <w:r>
        <w:t>ситуациях,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создании</w:t>
      </w:r>
      <w:r>
        <w:rPr>
          <w:spacing w:val="1"/>
        </w:rPr>
        <w:t xml:space="preserve"> </w:t>
      </w:r>
      <w:r>
        <w:t>учебных</w:t>
      </w:r>
      <w:r>
        <w:rPr>
          <w:spacing w:val="1"/>
        </w:rPr>
        <w:t xml:space="preserve"> </w:t>
      </w:r>
      <w:r>
        <w:t>и</w:t>
      </w:r>
      <w:r>
        <w:rPr>
          <w:spacing w:val="1"/>
        </w:rPr>
        <w:t xml:space="preserve"> </w:t>
      </w:r>
      <w:r>
        <w:t>социальных</w:t>
      </w:r>
      <w:r>
        <w:rPr>
          <w:spacing w:val="-4"/>
        </w:rPr>
        <w:t xml:space="preserve"> </w:t>
      </w:r>
      <w:r>
        <w:t>проектов;</w:t>
      </w:r>
    </w:p>
    <w:p w:rsidR="00347E9B" w:rsidRDefault="00757747">
      <w:pPr>
        <w:pStyle w:val="a4"/>
        <w:spacing w:line="350" w:lineRule="auto"/>
        <w:ind w:left="1330" w:right="496" w:firstLine="0"/>
      </w:pPr>
      <w:r>
        <w:t>владеть научной терминологией, ключевыми понятиями и методами;</w:t>
      </w:r>
      <w:r>
        <w:rPr>
          <w:spacing w:val="1"/>
        </w:rPr>
        <w:t xml:space="preserve"> </w:t>
      </w:r>
      <w:r>
        <w:t>формулировать</w:t>
      </w:r>
      <w:r>
        <w:rPr>
          <w:spacing w:val="7"/>
        </w:rPr>
        <w:t xml:space="preserve"> </w:t>
      </w:r>
      <w:r>
        <w:t>собственные</w:t>
      </w:r>
      <w:r>
        <w:rPr>
          <w:spacing w:val="10"/>
        </w:rPr>
        <w:t xml:space="preserve"> </w:t>
      </w:r>
      <w:r>
        <w:t>задачи</w:t>
      </w:r>
      <w:r>
        <w:rPr>
          <w:spacing w:val="8"/>
        </w:rPr>
        <w:t xml:space="preserve"> </w:t>
      </w:r>
      <w:r>
        <w:t>в</w:t>
      </w:r>
      <w:r>
        <w:rPr>
          <w:spacing w:val="9"/>
        </w:rPr>
        <w:t xml:space="preserve"> </w:t>
      </w:r>
      <w:r>
        <w:t>образовательной</w:t>
      </w:r>
      <w:r>
        <w:rPr>
          <w:spacing w:val="9"/>
        </w:rPr>
        <w:t xml:space="preserve"> </w:t>
      </w:r>
      <w:r>
        <w:t>деятельности</w:t>
      </w:r>
      <w:r>
        <w:rPr>
          <w:spacing w:val="19"/>
        </w:rPr>
        <w:t xml:space="preserve"> </w:t>
      </w:r>
      <w:r>
        <w:t>и</w:t>
      </w:r>
    </w:p>
    <w:p w:rsidR="00347E9B" w:rsidRDefault="00757747">
      <w:pPr>
        <w:pStyle w:val="a4"/>
        <w:ind w:firstLine="0"/>
      </w:pPr>
      <w:r>
        <w:t>жизненных</w:t>
      </w:r>
      <w:r>
        <w:rPr>
          <w:spacing w:val="-9"/>
        </w:rPr>
        <w:t xml:space="preserve"> </w:t>
      </w:r>
      <w:r>
        <w:t>ситуациях;</w:t>
      </w:r>
    </w:p>
    <w:p w:rsidR="00347E9B" w:rsidRDefault="00757747">
      <w:pPr>
        <w:pStyle w:val="a4"/>
        <w:spacing w:before="147" w:line="348" w:lineRule="auto"/>
        <w:ind w:right="499"/>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2"/>
        </w:rPr>
        <w:t xml:space="preserve"> </w:t>
      </w:r>
      <w:r>
        <w:t>задавать</w:t>
      </w:r>
      <w:r>
        <w:rPr>
          <w:spacing w:val="-3"/>
        </w:rPr>
        <w:t xml:space="preserve"> </w:t>
      </w:r>
      <w:r>
        <w:t>параметры и</w:t>
      </w:r>
      <w:r>
        <w:rPr>
          <w:spacing w:val="-1"/>
        </w:rPr>
        <w:t xml:space="preserve"> </w:t>
      </w:r>
      <w:r>
        <w:t>критерии решения;</w:t>
      </w:r>
    </w:p>
    <w:p w:rsidR="00347E9B" w:rsidRDefault="00757747">
      <w:pPr>
        <w:pStyle w:val="a4"/>
        <w:spacing w:before="6" w:line="350" w:lineRule="auto"/>
        <w:ind w:right="493"/>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before="1" w:line="348" w:lineRule="auto"/>
        <w:ind w:left="1330" w:right="500" w:firstLine="0"/>
      </w:pPr>
      <w:r>
        <w:t>давать</w:t>
      </w:r>
      <w:r>
        <w:rPr>
          <w:spacing w:val="2"/>
        </w:rPr>
        <w:t xml:space="preserve"> </w:t>
      </w:r>
      <w:r>
        <w:t>оценку новым</w:t>
      </w:r>
      <w:r>
        <w:rPr>
          <w:spacing w:val="6"/>
        </w:rPr>
        <w:t xml:space="preserve"> </w:t>
      </w:r>
      <w:r>
        <w:t>ситуациям,</w:t>
      </w:r>
      <w:r>
        <w:rPr>
          <w:spacing w:val="7"/>
        </w:rPr>
        <w:t xml:space="preserve"> </w:t>
      </w:r>
      <w:r>
        <w:t>оценивать</w:t>
      </w:r>
      <w:r>
        <w:rPr>
          <w:spacing w:val="2"/>
        </w:rPr>
        <w:t xml:space="preserve"> </w:t>
      </w:r>
      <w:r>
        <w:t>приобретённый</w:t>
      </w:r>
      <w:r>
        <w:rPr>
          <w:spacing w:val="5"/>
        </w:rPr>
        <w:t xml:space="preserve"> </w:t>
      </w:r>
      <w:r>
        <w:t>опыт;</w:t>
      </w:r>
      <w:r>
        <w:rPr>
          <w:spacing w:val="1"/>
        </w:rPr>
        <w:t xml:space="preserve"> </w:t>
      </w:r>
      <w:r>
        <w:t>уметь</w:t>
      </w:r>
      <w:r>
        <w:rPr>
          <w:spacing w:val="54"/>
        </w:rPr>
        <w:t xml:space="preserve"> </w:t>
      </w:r>
      <w:r>
        <w:t>переносить</w:t>
      </w:r>
      <w:r>
        <w:rPr>
          <w:spacing w:val="54"/>
        </w:rPr>
        <w:t xml:space="preserve"> </w:t>
      </w:r>
      <w:r>
        <w:t>знания</w:t>
      </w:r>
      <w:r>
        <w:rPr>
          <w:spacing w:val="57"/>
        </w:rPr>
        <w:t xml:space="preserve"> </w:t>
      </w:r>
      <w:r>
        <w:t>в</w:t>
      </w:r>
      <w:r>
        <w:rPr>
          <w:spacing w:val="55"/>
        </w:rPr>
        <w:t xml:space="preserve"> </w:t>
      </w:r>
      <w:r>
        <w:t>познавательную</w:t>
      </w:r>
      <w:r>
        <w:rPr>
          <w:spacing w:val="55"/>
        </w:rPr>
        <w:t xml:space="preserve"> </w:t>
      </w:r>
      <w:r>
        <w:t>и</w:t>
      </w:r>
      <w:r>
        <w:rPr>
          <w:spacing w:val="56"/>
        </w:rPr>
        <w:t xml:space="preserve"> </w:t>
      </w:r>
      <w:r>
        <w:t>практическую</w:t>
      </w:r>
      <w:r>
        <w:rPr>
          <w:spacing w:val="55"/>
        </w:rPr>
        <w:t xml:space="preserve"> </w:t>
      </w:r>
      <w:r>
        <w:t>области</w:t>
      </w:r>
    </w:p>
    <w:p w:rsidR="00347E9B" w:rsidRDefault="00757747">
      <w:pPr>
        <w:pStyle w:val="a4"/>
        <w:spacing w:before="3"/>
        <w:ind w:firstLine="0"/>
        <w:jc w:val="left"/>
      </w:pPr>
      <w:r>
        <w:t>жизнедеятельности;</w:t>
      </w:r>
    </w:p>
    <w:p w:rsidR="00347E9B" w:rsidRDefault="00757747">
      <w:pPr>
        <w:pStyle w:val="a4"/>
        <w:spacing w:before="149"/>
        <w:ind w:left="1330" w:firstLine="0"/>
      </w:pPr>
      <w:r>
        <w:t>уметь</w:t>
      </w:r>
      <w:r>
        <w:rPr>
          <w:spacing w:val="-5"/>
        </w:rPr>
        <w:t xml:space="preserve"> </w:t>
      </w:r>
      <w:r>
        <w:t>интегрировать</w:t>
      </w:r>
      <w:r>
        <w:rPr>
          <w:spacing w:val="-4"/>
        </w:rPr>
        <w:t xml:space="preserve"> </w:t>
      </w:r>
      <w:r>
        <w:t>знания</w:t>
      </w:r>
      <w:r>
        <w:rPr>
          <w:spacing w:val="-2"/>
        </w:rPr>
        <w:t xml:space="preserve"> </w:t>
      </w:r>
      <w:r>
        <w:t>из</w:t>
      </w:r>
      <w:r>
        <w:rPr>
          <w:spacing w:val="-2"/>
        </w:rPr>
        <w:t xml:space="preserve"> </w:t>
      </w:r>
      <w:r>
        <w:t>разных</w:t>
      </w:r>
      <w:r>
        <w:rPr>
          <w:spacing w:val="-6"/>
        </w:rPr>
        <w:t xml:space="preserve"> </w:t>
      </w:r>
      <w:r>
        <w:t>предметных</w:t>
      </w:r>
      <w:r>
        <w:rPr>
          <w:spacing w:val="-7"/>
        </w:rPr>
        <w:t xml:space="preserve"> </w:t>
      </w:r>
      <w:r>
        <w:t>областей;</w:t>
      </w:r>
    </w:p>
    <w:p w:rsidR="00347E9B" w:rsidRDefault="00757747">
      <w:pPr>
        <w:pStyle w:val="a4"/>
        <w:spacing w:before="148" w:line="350" w:lineRule="auto"/>
        <w:ind w:right="499"/>
      </w:pPr>
      <w:r>
        <w:t>выдвигать новые идеи, предлагать оригинальные подходы и решения,</w:t>
      </w:r>
      <w:r>
        <w:rPr>
          <w:spacing w:val="1"/>
        </w:rPr>
        <w:t xml:space="preserve"> </w:t>
      </w:r>
      <w:r>
        <w:t>ставить</w:t>
      </w:r>
      <w:r>
        <w:rPr>
          <w:spacing w:val="-4"/>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 альтернативные</w:t>
      </w:r>
      <w:r>
        <w:rPr>
          <w:spacing w:val="-1"/>
        </w:rPr>
        <w:t xml:space="preserve"> </w:t>
      </w:r>
      <w:r>
        <w:t>решения.</w:t>
      </w:r>
    </w:p>
    <w:p w:rsidR="00347E9B" w:rsidRDefault="00757747">
      <w:pPr>
        <w:pStyle w:val="a4"/>
        <w:spacing w:before="1" w:line="348"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71"/>
        </w:rPr>
        <w:t xml:space="preserve"> </w:t>
      </w:r>
      <w:r>
        <w:t>работать</w:t>
      </w:r>
      <w:r>
        <w:rPr>
          <w:spacing w:val="71"/>
        </w:rPr>
        <w:t xml:space="preserve"> </w:t>
      </w:r>
      <w:r>
        <w:t>с</w:t>
      </w:r>
      <w:r>
        <w:rPr>
          <w:spacing w:val="1"/>
        </w:rPr>
        <w:t xml:space="preserve"> </w:t>
      </w:r>
      <w:r>
        <w:t>информацией</w:t>
      </w:r>
      <w:r>
        <w:rPr>
          <w:spacing w:val="-3"/>
        </w:rPr>
        <w:t xml:space="preserve"> </w:t>
      </w:r>
      <w:r>
        <w:t>как</w:t>
      </w:r>
      <w:r>
        <w:rPr>
          <w:spacing w:val="-2"/>
        </w:rPr>
        <w:t xml:space="preserve"> </w:t>
      </w:r>
      <w:r>
        <w:t>часть</w:t>
      </w:r>
      <w:r>
        <w:rPr>
          <w:spacing w:val="5"/>
        </w:rPr>
        <w:t xml:space="preserve"> </w:t>
      </w:r>
      <w:r>
        <w:t>универсальных</w:t>
      </w:r>
      <w:r>
        <w:rPr>
          <w:spacing w:val="-3"/>
        </w:rPr>
        <w:t xml:space="preserve"> </w:t>
      </w:r>
      <w:r>
        <w:t>учебных</w:t>
      </w:r>
      <w:r>
        <w:rPr>
          <w:spacing w:val="-6"/>
        </w:rPr>
        <w:t xml:space="preserve"> </w:t>
      </w:r>
      <w:r>
        <w:t>познавательных</w:t>
      </w:r>
      <w:r>
        <w:rPr>
          <w:spacing w:val="-6"/>
        </w:rPr>
        <w:t xml:space="preserve"> </w:t>
      </w:r>
      <w:r>
        <w:t>действий:</w:t>
      </w:r>
    </w:p>
    <w:p w:rsidR="00347E9B" w:rsidRDefault="00757747">
      <w:pPr>
        <w:pStyle w:val="a4"/>
        <w:spacing w:before="3" w:line="350" w:lineRule="auto"/>
        <w:ind w:right="491"/>
      </w:pPr>
      <w:r>
        <w:t>выбирать</w:t>
      </w:r>
      <w:r>
        <w:rPr>
          <w:spacing w:val="1"/>
        </w:rPr>
        <w:t xml:space="preserve"> </w:t>
      </w:r>
      <w:r>
        <w:t>и</w:t>
      </w:r>
      <w:r>
        <w:rPr>
          <w:spacing w:val="1"/>
        </w:rPr>
        <w:t xml:space="preserve"> </w:t>
      </w:r>
      <w:r>
        <w:t>использовать</w:t>
      </w:r>
      <w:r>
        <w:rPr>
          <w:spacing w:val="1"/>
        </w:rPr>
        <w:t xml:space="preserve"> </w:t>
      </w:r>
      <w:r>
        <w:t>различные</w:t>
      </w:r>
      <w:r>
        <w:rPr>
          <w:spacing w:val="1"/>
        </w:rPr>
        <w:t xml:space="preserve"> </w:t>
      </w:r>
      <w:r>
        <w:t>источники</w:t>
      </w:r>
      <w:r>
        <w:rPr>
          <w:spacing w:val="1"/>
        </w:rPr>
        <w:t xml:space="preserve"> </w:t>
      </w:r>
      <w:r>
        <w:t>географической</w:t>
      </w:r>
      <w:r>
        <w:rPr>
          <w:spacing w:val="1"/>
        </w:rPr>
        <w:t xml:space="preserve"> </w:t>
      </w:r>
      <w:r>
        <w:t>информации,</w:t>
      </w:r>
      <w:r>
        <w:rPr>
          <w:spacing w:val="1"/>
        </w:rPr>
        <w:t xml:space="preserve"> </w:t>
      </w:r>
      <w:r>
        <w:t>необходимые</w:t>
      </w:r>
      <w:r>
        <w:rPr>
          <w:spacing w:val="1"/>
        </w:rPr>
        <w:t xml:space="preserve"> </w:t>
      </w:r>
      <w:r>
        <w:t>для</w:t>
      </w:r>
      <w:r>
        <w:rPr>
          <w:spacing w:val="1"/>
        </w:rPr>
        <w:t xml:space="preserve"> </w:t>
      </w:r>
      <w:r>
        <w:t>изучения</w:t>
      </w:r>
      <w:r>
        <w:rPr>
          <w:spacing w:val="1"/>
        </w:rPr>
        <w:t xml:space="preserve"> </w:t>
      </w:r>
      <w:r>
        <w:t>проблем,</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решены</w:t>
      </w:r>
      <w:r>
        <w:rPr>
          <w:spacing w:val="1"/>
        </w:rPr>
        <w:t xml:space="preserve"> </w:t>
      </w:r>
      <w:r>
        <w:t>средствами</w:t>
      </w:r>
      <w:r>
        <w:rPr>
          <w:spacing w:val="1"/>
        </w:rPr>
        <w:t xml:space="preserve"> </w:t>
      </w:r>
      <w:r>
        <w:t>географии,</w:t>
      </w:r>
      <w:r>
        <w:rPr>
          <w:spacing w:val="1"/>
        </w:rPr>
        <w:t xml:space="preserve"> </w:t>
      </w:r>
      <w:r>
        <w:t>и</w:t>
      </w:r>
      <w:r>
        <w:rPr>
          <w:spacing w:val="1"/>
        </w:rPr>
        <w:t xml:space="preserve"> </w:t>
      </w:r>
      <w:r>
        <w:t>поиска</w:t>
      </w:r>
      <w:r>
        <w:rPr>
          <w:spacing w:val="1"/>
        </w:rPr>
        <w:t xml:space="preserve"> </w:t>
      </w:r>
      <w:r>
        <w:t>путей</w:t>
      </w:r>
      <w:r>
        <w:rPr>
          <w:spacing w:val="1"/>
        </w:rPr>
        <w:t xml:space="preserve"> </w:t>
      </w:r>
      <w:r>
        <w:t>их решения,</w:t>
      </w:r>
      <w:r>
        <w:rPr>
          <w:spacing w:val="1"/>
        </w:rPr>
        <w:t xml:space="preserve"> </w:t>
      </w:r>
      <w:r>
        <w:t>для</w:t>
      </w:r>
      <w:r>
        <w:rPr>
          <w:spacing w:val="1"/>
        </w:rPr>
        <w:t xml:space="preserve"> </w:t>
      </w:r>
      <w:r>
        <w:t>анализа,</w:t>
      </w:r>
      <w:r>
        <w:rPr>
          <w:spacing w:val="1"/>
        </w:rPr>
        <w:t xml:space="preserve"> </w:t>
      </w:r>
      <w:r>
        <w:t>систематизации</w:t>
      </w:r>
      <w:r>
        <w:rPr>
          <w:spacing w:val="1"/>
        </w:rPr>
        <w:t xml:space="preserve"> </w:t>
      </w:r>
      <w:r>
        <w:t>и</w:t>
      </w:r>
      <w:r>
        <w:rPr>
          <w:spacing w:val="1"/>
        </w:rPr>
        <w:t xml:space="preserve"> </w:t>
      </w:r>
      <w:r>
        <w:t>интерпретации</w:t>
      </w:r>
      <w:r>
        <w:rPr>
          <w:spacing w:val="1"/>
        </w:rPr>
        <w:t xml:space="preserve"> </w:t>
      </w:r>
      <w:r>
        <w:t>информации</w:t>
      </w:r>
      <w:r>
        <w:rPr>
          <w:spacing w:val="1"/>
        </w:rPr>
        <w:t xml:space="preserve"> </w:t>
      </w:r>
      <w:r>
        <w:t>различных</w:t>
      </w:r>
      <w:r>
        <w:rPr>
          <w:spacing w:val="1"/>
        </w:rPr>
        <w:t xml:space="preserve"> </w:t>
      </w:r>
      <w:r>
        <w:t>видов</w:t>
      </w:r>
      <w:r>
        <w:rPr>
          <w:spacing w:val="1"/>
        </w:rPr>
        <w:t xml:space="preserve"> </w:t>
      </w:r>
      <w:r>
        <w:t>и</w:t>
      </w:r>
      <w:r>
        <w:rPr>
          <w:spacing w:val="1"/>
        </w:rPr>
        <w:t xml:space="preserve"> </w:t>
      </w:r>
      <w:r>
        <w:t>форм</w:t>
      </w:r>
      <w:r>
        <w:rPr>
          <w:spacing w:val="1"/>
        </w:rPr>
        <w:t xml:space="preserve"> </w:t>
      </w:r>
      <w:r>
        <w:t>представления;</w:t>
      </w:r>
    </w:p>
    <w:p w:rsidR="00347E9B" w:rsidRDefault="00757747">
      <w:pPr>
        <w:pStyle w:val="a4"/>
        <w:spacing w:line="350" w:lineRule="auto"/>
        <w:ind w:right="498"/>
      </w:pPr>
      <w:r>
        <w:t>выбирать</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и</w:t>
      </w:r>
      <w:r>
        <w:rPr>
          <w:spacing w:val="1"/>
        </w:rPr>
        <w:t xml:space="preserve"> </w:t>
      </w:r>
      <w:r>
        <w:t>визуализации</w:t>
      </w:r>
      <w:r>
        <w:rPr>
          <w:spacing w:val="1"/>
        </w:rPr>
        <w:t xml:space="preserve"> </w:t>
      </w:r>
      <w:r>
        <w:t>информации</w:t>
      </w:r>
      <w:r>
        <w:rPr>
          <w:spacing w:val="1"/>
        </w:rPr>
        <w:t xml:space="preserve"> </w:t>
      </w:r>
      <w:r>
        <w:t>с</w:t>
      </w:r>
      <w:r>
        <w:rPr>
          <w:spacing w:val="1"/>
        </w:rPr>
        <w:t xml:space="preserve"> </w:t>
      </w:r>
      <w:r>
        <w:t>учётом</w:t>
      </w:r>
      <w:r>
        <w:rPr>
          <w:spacing w:val="1"/>
        </w:rPr>
        <w:t xml:space="preserve"> </w:t>
      </w:r>
      <w:r>
        <w:t>её</w:t>
      </w:r>
      <w:r>
        <w:rPr>
          <w:spacing w:val="1"/>
        </w:rPr>
        <w:t xml:space="preserve"> </w:t>
      </w:r>
      <w:r>
        <w:t>назначения</w:t>
      </w:r>
      <w:r>
        <w:rPr>
          <w:spacing w:val="1"/>
        </w:rPr>
        <w:t xml:space="preserve"> </w:t>
      </w:r>
      <w:r>
        <w:t>(тексты,</w:t>
      </w:r>
      <w:r>
        <w:rPr>
          <w:spacing w:val="1"/>
        </w:rPr>
        <w:t xml:space="preserve"> </w:t>
      </w:r>
      <w:r>
        <w:t>картосхемы,</w:t>
      </w:r>
      <w:r>
        <w:rPr>
          <w:spacing w:val="1"/>
        </w:rPr>
        <w:t xml:space="preserve"> </w:t>
      </w:r>
      <w:r>
        <w:t>диаграммы</w:t>
      </w:r>
      <w:r>
        <w:rPr>
          <w:spacing w:val="1"/>
        </w:rPr>
        <w:t xml:space="preserve"> </w:t>
      </w:r>
      <w:r>
        <w:t>и</w:t>
      </w:r>
      <w:r>
        <w:rPr>
          <w:spacing w:val="-67"/>
        </w:rPr>
        <w:t xml:space="preserve"> </w:t>
      </w:r>
      <w:r>
        <w:t>другие);</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оценивать</w:t>
      </w:r>
      <w:r>
        <w:rPr>
          <w:spacing w:val="-8"/>
        </w:rPr>
        <w:t xml:space="preserve"> </w:t>
      </w:r>
      <w:r>
        <w:t>достоверность</w:t>
      </w:r>
      <w:r>
        <w:rPr>
          <w:spacing w:val="-8"/>
        </w:rPr>
        <w:t xml:space="preserve"> </w:t>
      </w:r>
      <w:r>
        <w:t>информации;</w:t>
      </w:r>
    </w:p>
    <w:p w:rsidR="00347E9B" w:rsidRDefault="00757747">
      <w:pPr>
        <w:pStyle w:val="a4"/>
        <w:spacing w:before="149" w:line="350" w:lineRule="auto"/>
        <w:ind w:right="487"/>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71"/>
        </w:rPr>
        <w:t xml:space="preserve"> </w:t>
      </w:r>
      <w:r>
        <w:t>в том числе государственну информационную систему (ГИС)</w:t>
      </w:r>
      <w:r>
        <w:rPr>
          <w:spacing w:val="1"/>
        </w:rPr>
        <w:t xml:space="preserve"> </w:t>
      </w:r>
      <w:r>
        <w:t>при решении когнитивных,</w:t>
      </w:r>
      <w:r>
        <w:rPr>
          <w:spacing w:val="1"/>
        </w:rPr>
        <w:t xml:space="preserve"> </w:t>
      </w:r>
      <w:r>
        <w:t>коммуникативных и организационных задач 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50"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48"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универсальных учебных</w:t>
      </w:r>
      <w:r>
        <w:rPr>
          <w:spacing w:val="-3"/>
        </w:rPr>
        <w:t xml:space="preserve"> </w:t>
      </w:r>
      <w:r>
        <w:t>коммуникативных</w:t>
      </w:r>
      <w:r>
        <w:rPr>
          <w:spacing w:val="-3"/>
        </w:rPr>
        <w:t xml:space="preserve"> </w:t>
      </w:r>
      <w:r>
        <w:t>действий:</w:t>
      </w:r>
    </w:p>
    <w:p w:rsidR="00347E9B" w:rsidRDefault="00757747">
      <w:pPr>
        <w:pStyle w:val="a4"/>
        <w:spacing w:before="2" w:line="350" w:lineRule="auto"/>
        <w:ind w:left="1330" w:right="501" w:firstLine="0"/>
      </w:pPr>
      <w:r>
        <w:t>владеть различными способами общения и взаимодействия;</w:t>
      </w:r>
      <w:r>
        <w:rPr>
          <w:spacing w:val="1"/>
        </w:rPr>
        <w:t xml:space="preserve"> </w:t>
      </w:r>
      <w:r>
        <w:t>аргументированно</w:t>
      </w:r>
      <w:r>
        <w:rPr>
          <w:spacing w:val="17"/>
        </w:rPr>
        <w:t xml:space="preserve"> </w:t>
      </w:r>
      <w:r>
        <w:t>вести</w:t>
      </w:r>
      <w:r>
        <w:rPr>
          <w:spacing w:val="17"/>
        </w:rPr>
        <w:t xml:space="preserve"> </w:t>
      </w:r>
      <w:r>
        <w:t>диалог,</w:t>
      </w:r>
      <w:r>
        <w:rPr>
          <w:spacing w:val="20"/>
        </w:rPr>
        <w:t xml:space="preserve"> </w:t>
      </w:r>
      <w:r>
        <w:t>уметь</w:t>
      </w:r>
      <w:r>
        <w:rPr>
          <w:spacing w:val="15"/>
        </w:rPr>
        <w:t xml:space="preserve"> </w:t>
      </w:r>
      <w:r>
        <w:t>смягчать</w:t>
      </w:r>
      <w:r>
        <w:rPr>
          <w:spacing w:val="15"/>
        </w:rPr>
        <w:t xml:space="preserve"> </w:t>
      </w:r>
      <w:r>
        <w:t>конфликтные</w:t>
      </w:r>
    </w:p>
    <w:p w:rsidR="00347E9B" w:rsidRDefault="00757747">
      <w:pPr>
        <w:pStyle w:val="a4"/>
        <w:ind w:firstLine="0"/>
        <w:jc w:val="left"/>
      </w:pPr>
      <w:r>
        <w:t>ситуации;</w:t>
      </w:r>
    </w:p>
    <w:p w:rsidR="00347E9B" w:rsidRDefault="00757747">
      <w:pPr>
        <w:pStyle w:val="a4"/>
        <w:spacing w:before="149" w:line="348" w:lineRule="auto"/>
        <w:ind w:right="496"/>
      </w:pPr>
      <w:r>
        <w:t>сопоставлять</w:t>
      </w:r>
      <w:r>
        <w:rPr>
          <w:spacing w:val="1"/>
        </w:rPr>
        <w:t xml:space="preserve"> </w:t>
      </w:r>
      <w:r>
        <w:t>свои</w:t>
      </w:r>
      <w:r>
        <w:rPr>
          <w:spacing w:val="1"/>
        </w:rPr>
        <w:t xml:space="preserve"> </w:t>
      </w:r>
      <w:r>
        <w:t>суждения</w:t>
      </w:r>
      <w:r>
        <w:rPr>
          <w:spacing w:val="1"/>
        </w:rPr>
        <w:t xml:space="preserve"> </w:t>
      </w:r>
      <w:r>
        <w:t>по</w:t>
      </w:r>
      <w:r>
        <w:rPr>
          <w:spacing w:val="1"/>
        </w:rPr>
        <w:t xml:space="preserve"> </w:t>
      </w:r>
      <w:r>
        <w:t>географическим</w:t>
      </w:r>
      <w:r>
        <w:rPr>
          <w:spacing w:val="1"/>
        </w:rPr>
        <w:t xml:space="preserve"> </w:t>
      </w:r>
      <w:r>
        <w:t>вопросам</w:t>
      </w:r>
      <w:r>
        <w:rPr>
          <w:spacing w:val="1"/>
        </w:rPr>
        <w:t xml:space="preserve"> </w:t>
      </w:r>
      <w:r>
        <w:t>с</w:t>
      </w:r>
      <w:r>
        <w:rPr>
          <w:spacing w:val="1"/>
        </w:rPr>
        <w:t xml:space="preserve"> </w:t>
      </w:r>
      <w:r>
        <w:t>суждениями других участников диалога, обнаруживать различие и сходство</w:t>
      </w:r>
      <w:r>
        <w:rPr>
          <w:spacing w:val="1"/>
        </w:rPr>
        <w:t xml:space="preserve"> </w:t>
      </w:r>
      <w:r>
        <w:t>позиций,</w:t>
      </w:r>
      <w:r>
        <w:rPr>
          <w:spacing w:val="1"/>
        </w:rPr>
        <w:t xml:space="preserve"> </w:t>
      </w:r>
      <w:r>
        <w:t>задавать</w:t>
      </w:r>
      <w:r>
        <w:rPr>
          <w:spacing w:val="3"/>
        </w:rPr>
        <w:t xml:space="preserve"> </w:t>
      </w:r>
      <w:r>
        <w:t>вопросы по существу</w:t>
      </w:r>
      <w:r>
        <w:rPr>
          <w:spacing w:val="-4"/>
        </w:rPr>
        <w:t xml:space="preserve"> </w:t>
      </w:r>
      <w:r>
        <w:t>обсуждаемой темы;</w:t>
      </w:r>
    </w:p>
    <w:p w:rsidR="00347E9B" w:rsidRDefault="00757747">
      <w:pPr>
        <w:pStyle w:val="a4"/>
        <w:spacing w:before="6" w:line="350" w:lineRule="auto"/>
        <w:ind w:right="501"/>
      </w:pPr>
      <w:r>
        <w:t>развёрнуто и логично излагать свою точку зрения по географическим</w:t>
      </w:r>
      <w:r>
        <w:rPr>
          <w:spacing w:val="1"/>
        </w:rPr>
        <w:t xml:space="preserve"> </w:t>
      </w:r>
      <w:r>
        <w:t>аспектам</w:t>
      </w:r>
      <w:r>
        <w:rPr>
          <w:spacing w:val="1"/>
        </w:rPr>
        <w:t xml:space="preserve"> </w:t>
      </w:r>
      <w:r>
        <w:t>различных</w:t>
      </w:r>
      <w:r>
        <w:rPr>
          <w:spacing w:val="-5"/>
        </w:rPr>
        <w:t xml:space="preserve"> </w:t>
      </w:r>
      <w:r>
        <w:t>вопросов</w:t>
      </w:r>
      <w:r>
        <w:rPr>
          <w:spacing w:val="-1"/>
        </w:rPr>
        <w:t xml:space="preserve"> </w:t>
      </w:r>
      <w:r>
        <w:t>с использованием</w:t>
      </w:r>
      <w:r>
        <w:rPr>
          <w:spacing w:val="2"/>
        </w:rPr>
        <w:t xml:space="preserve"> </w:t>
      </w:r>
      <w:r>
        <w:t>языковых</w:t>
      </w:r>
      <w:r>
        <w:rPr>
          <w:spacing w:val="-5"/>
        </w:rPr>
        <w:t xml:space="preserve"> </w:t>
      </w:r>
      <w:r>
        <w:t>средств.</w:t>
      </w:r>
    </w:p>
    <w:p w:rsidR="00347E9B" w:rsidRDefault="00757747">
      <w:pPr>
        <w:pStyle w:val="a4"/>
        <w:spacing w:before="1" w:line="350" w:lineRule="auto"/>
        <w:ind w:right="49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71"/>
        </w:rPr>
        <w:t xml:space="preserve"> </w:t>
      </w:r>
      <w:r>
        <w:t>совместной</w:t>
      </w:r>
      <w:r>
        <w:rPr>
          <w:spacing w:val="1"/>
        </w:rPr>
        <w:t xml:space="preserve"> </w:t>
      </w:r>
      <w:r>
        <w:t>деятельности</w:t>
      </w:r>
      <w:r>
        <w:rPr>
          <w:spacing w:val="-4"/>
        </w:rPr>
        <w:t xml:space="preserve"> </w:t>
      </w:r>
      <w:r>
        <w:t>как</w:t>
      </w:r>
      <w:r>
        <w:rPr>
          <w:spacing w:val="-4"/>
        </w:rPr>
        <w:t xml:space="preserve"> </w:t>
      </w:r>
      <w:r>
        <w:t>часть</w:t>
      </w:r>
      <w:r>
        <w:rPr>
          <w:spacing w:val="3"/>
        </w:rPr>
        <w:t xml:space="preserve"> </w:t>
      </w:r>
      <w:r>
        <w:t>универсальных</w:t>
      </w:r>
      <w:r>
        <w:rPr>
          <w:spacing w:val="-4"/>
        </w:rPr>
        <w:t xml:space="preserve"> </w:t>
      </w:r>
      <w:r>
        <w:t>учебных</w:t>
      </w:r>
      <w:r>
        <w:rPr>
          <w:spacing w:val="-7"/>
        </w:rPr>
        <w:t xml:space="preserve"> </w:t>
      </w:r>
      <w:r>
        <w:t>коммуникативных</w:t>
      </w:r>
      <w:r>
        <w:rPr>
          <w:spacing w:val="-8"/>
        </w:rPr>
        <w:t xml:space="preserve"> </w:t>
      </w:r>
      <w:r>
        <w:t>действий:</w:t>
      </w:r>
    </w:p>
    <w:p w:rsidR="00347E9B" w:rsidRDefault="00757747">
      <w:pPr>
        <w:pStyle w:val="a4"/>
        <w:spacing w:before="1"/>
        <w:ind w:left="1330" w:firstLine="0"/>
      </w:pPr>
      <w:r>
        <w:t>использовать</w:t>
      </w:r>
      <w:r>
        <w:rPr>
          <w:spacing w:val="-9"/>
        </w:rPr>
        <w:t xml:space="preserve"> </w:t>
      </w:r>
      <w:r>
        <w:t>преимущества</w:t>
      </w:r>
      <w:r>
        <w:rPr>
          <w:spacing w:val="-6"/>
        </w:rPr>
        <w:t xml:space="preserve"> </w:t>
      </w:r>
      <w:r>
        <w:t>командной</w:t>
      </w:r>
      <w:r>
        <w:rPr>
          <w:spacing w:val="-3"/>
        </w:rPr>
        <w:t xml:space="preserve"> </w:t>
      </w:r>
      <w:r>
        <w:t>и</w:t>
      </w:r>
      <w:r>
        <w:rPr>
          <w:spacing w:val="-7"/>
        </w:rPr>
        <w:t xml:space="preserve"> </w:t>
      </w:r>
      <w:r>
        <w:t>индивидуальной</w:t>
      </w:r>
      <w:r>
        <w:rPr>
          <w:spacing w:val="-7"/>
        </w:rPr>
        <w:t xml:space="preserve"> </w:t>
      </w:r>
      <w:r>
        <w:t>работы;</w:t>
      </w:r>
    </w:p>
    <w:p w:rsidR="00347E9B" w:rsidRDefault="00757747">
      <w:pPr>
        <w:pStyle w:val="a4"/>
        <w:spacing w:before="144" w:line="350"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1"/>
        </w:rPr>
        <w:t xml:space="preserve"> </w:t>
      </w:r>
      <w:r>
        <w:t>и возможностей</w:t>
      </w:r>
      <w:r>
        <w:rPr>
          <w:spacing w:val="1"/>
        </w:rPr>
        <w:t xml:space="preserve"> </w:t>
      </w:r>
      <w:r>
        <w:t>каждого члена</w:t>
      </w:r>
      <w:r>
        <w:rPr>
          <w:spacing w:val="1"/>
        </w:rPr>
        <w:t xml:space="preserve"> </w:t>
      </w:r>
      <w:r>
        <w:t>коллектива;</w:t>
      </w:r>
    </w:p>
    <w:p w:rsidR="00347E9B" w:rsidRDefault="00757747">
      <w:pPr>
        <w:pStyle w:val="a4"/>
        <w:spacing w:before="1" w:line="350" w:lineRule="auto"/>
        <w:ind w:right="499"/>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757747">
      <w:pPr>
        <w:pStyle w:val="a4"/>
        <w:spacing w:line="350" w:lineRule="auto"/>
        <w:ind w:right="498"/>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9"/>
      </w:pPr>
      <w:r>
        <w:lastRenderedPageBreak/>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spacing w:before="1" w:line="350" w:lineRule="auto"/>
        <w:ind w:right="499"/>
      </w:pPr>
      <w:r>
        <w:t>У обучающегося будут сформированы умения самоорганизации</w:t>
      </w:r>
      <w:r>
        <w:rPr>
          <w:spacing w:val="1"/>
        </w:rPr>
        <w:t xml:space="preserve"> </w:t>
      </w:r>
      <w:r>
        <w:t>как</w:t>
      </w:r>
      <w:r>
        <w:rPr>
          <w:spacing w:val="1"/>
        </w:rPr>
        <w:t xml:space="preserve"> </w:t>
      </w:r>
      <w:r>
        <w:t>части</w:t>
      </w:r>
      <w:r>
        <w:rPr>
          <w:spacing w:val="6"/>
        </w:rPr>
        <w:t xml:space="preserve"> </w:t>
      </w:r>
      <w:r>
        <w:t>универсальных учебных</w:t>
      </w:r>
      <w:r>
        <w:rPr>
          <w:spacing w:val="-3"/>
        </w:rPr>
        <w:t xml:space="preserve"> </w:t>
      </w:r>
      <w:r>
        <w:t>регулятивных</w:t>
      </w:r>
      <w:r>
        <w:rPr>
          <w:spacing w:val="-4"/>
        </w:rPr>
        <w:t xml:space="preserve"> </w:t>
      </w:r>
      <w:r>
        <w:t>действий:</w:t>
      </w:r>
    </w:p>
    <w:p w:rsidR="00347E9B" w:rsidRDefault="00757747">
      <w:pPr>
        <w:pStyle w:val="a4"/>
        <w:spacing w:before="1" w:line="348" w:lineRule="auto"/>
        <w:ind w:right="488"/>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before="7" w:line="350"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ind w:left="1330" w:firstLine="0"/>
      </w:pPr>
      <w:r>
        <w:t>давать</w:t>
      </w:r>
      <w:r>
        <w:rPr>
          <w:spacing w:val="-6"/>
        </w:rPr>
        <w:t xml:space="preserve"> </w:t>
      </w:r>
      <w:r>
        <w:t>оценку</w:t>
      </w:r>
      <w:r>
        <w:rPr>
          <w:spacing w:val="-5"/>
        </w:rPr>
        <w:t xml:space="preserve"> </w:t>
      </w:r>
      <w:r>
        <w:t>новым</w:t>
      </w:r>
      <w:r>
        <w:rPr>
          <w:spacing w:val="-3"/>
        </w:rPr>
        <w:t xml:space="preserve"> </w:t>
      </w:r>
      <w:r>
        <w:t>ситуациям;</w:t>
      </w:r>
    </w:p>
    <w:p w:rsidR="00347E9B" w:rsidRDefault="00757747">
      <w:pPr>
        <w:pStyle w:val="a4"/>
        <w:spacing w:before="144" w:line="350" w:lineRule="auto"/>
        <w:ind w:left="1330" w:right="498" w:firstLine="0"/>
      </w:pPr>
      <w:r>
        <w:t>расширять рамки учебного предмета на основе личных предпочтений;</w:t>
      </w:r>
      <w:r>
        <w:rPr>
          <w:spacing w:val="1"/>
        </w:rPr>
        <w:t xml:space="preserve"> </w:t>
      </w:r>
      <w:r>
        <w:t>делать</w:t>
      </w:r>
      <w:r>
        <w:rPr>
          <w:spacing w:val="10"/>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before="1"/>
        <w:ind w:firstLine="0"/>
      </w:pPr>
      <w:r>
        <w:t>за</w:t>
      </w:r>
      <w:r>
        <w:rPr>
          <w:spacing w:val="-1"/>
        </w:rPr>
        <w:t xml:space="preserve"> </w:t>
      </w:r>
      <w:r>
        <w:t>решение;</w:t>
      </w:r>
    </w:p>
    <w:p w:rsidR="00347E9B" w:rsidRDefault="00757747">
      <w:pPr>
        <w:pStyle w:val="a4"/>
        <w:spacing w:before="149"/>
        <w:ind w:left="1330" w:firstLine="0"/>
      </w:pPr>
      <w:r>
        <w:t>оценивать</w:t>
      </w:r>
      <w:r>
        <w:rPr>
          <w:spacing w:val="-8"/>
        </w:rPr>
        <w:t xml:space="preserve"> </w:t>
      </w:r>
      <w:r>
        <w:t>приобретённый</w:t>
      </w:r>
      <w:r>
        <w:rPr>
          <w:spacing w:val="-7"/>
        </w:rPr>
        <w:t xml:space="preserve"> </w:t>
      </w:r>
      <w:r>
        <w:t>опыт;</w:t>
      </w:r>
    </w:p>
    <w:p w:rsidR="00347E9B" w:rsidRDefault="00757747">
      <w:pPr>
        <w:pStyle w:val="a4"/>
        <w:spacing w:before="148" w:line="348" w:lineRule="auto"/>
        <w:ind w:right="498"/>
      </w:pPr>
      <w:r>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1"/>
        </w:rPr>
        <w:t xml:space="preserve"> </w:t>
      </w:r>
      <w:r>
        <w:t>областях</w:t>
      </w:r>
      <w:r>
        <w:rPr>
          <w:spacing w:val="1"/>
        </w:rPr>
        <w:t xml:space="preserve"> </w:t>
      </w:r>
      <w:r>
        <w:t>знаний,</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pPr>
        <w:pStyle w:val="a4"/>
        <w:spacing w:before="7" w:line="350" w:lineRule="auto"/>
        <w:ind w:right="500"/>
      </w:pPr>
      <w:r>
        <w:t>У обучающегося будут сформированы умения самоконтроля</w:t>
      </w:r>
      <w:r>
        <w:rPr>
          <w:spacing w:val="1"/>
        </w:rPr>
        <w:t xml:space="preserve"> </w:t>
      </w:r>
      <w:r>
        <w:t>как части</w:t>
      </w:r>
      <w:r>
        <w:rPr>
          <w:spacing w:val="1"/>
        </w:rPr>
        <w:t xml:space="preserve"> </w:t>
      </w:r>
      <w:r>
        <w:t>универсальных учебных</w:t>
      </w:r>
      <w:r>
        <w:rPr>
          <w:spacing w:val="-3"/>
        </w:rPr>
        <w:t xml:space="preserve"> </w:t>
      </w:r>
      <w:r>
        <w:t>регулятивных</w:t>
      </w:r>
      <w:r>
        <w:rPr>
          <w:spacing w:val="-3"/>
        </w:rPr>
        <w:t xml:space="preserve"> </w:t>
      </w:r>
      <w:r>
        <w:t>действий:</w:t>
      </w:r>
    </w:p>
    <w:p w:rsidR="00347E9B" w:rsidRDefault="00757747">
      <w:pPr>
        <w:pStyle w:val="a4"/>
        <w:spacing w:line="350" w:lineRule="auto"/>
        <w:ind w:right="486"/>
      </w:pPr>
      <w:r>
        <w:t>давать оценку новым ситуациям, оценивать соответствие результатов</w:t>
      </w:r>
      <w:r>
        <w:rPr>
          <w:spacing w:val="1"/>
        </w:rPr>
        <w:t xml:space="preserve"> </w:t>
      </w:r>
      <w:r>
        <w:t>целям;</w:t>
      </w:r>
    </w:p>
    <w:p w:rsidR="00347E9B" w:rsidRDefault="00757747">
      <w:pPr>
        <w:pStyle w:val="a4"/>
        <w:spacing w:before="1" w:line="348" w:lineRule="auto"/>
        <w:ind w:right="490"/>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осознания</w:t>
      </w:r>
      <w:r>
        <w:rPr>
          <w:spacing w:val="-67"/>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w:t>
      </w:r>
    </w:p>
    <w:p w:rsidR="00347E9B" w:rsidRDefault="00757747">
      <w:pPr>
        <w:pStyle w:val="a4"/>
        <w:spacing w:before="7" w:line="350" w:lineRule="auto"/>
        <w:ind w:left="1330" w:right="490" w:firstLine="0"/>
      </w:pPr>
      <w:r>
        <w:t>оценивать риски и своевременно принимать решения по их снижению;</w:t>
      </w:r>
      <w:r>
        <w:rPr>
          <w:spacing w:val="1"/>
        </w:rPr>
        <w:t xml:space="preserve"> </w:t>
      </w:r>
      <w:r>
        <w:t>использовать</w:t>
      </w:r>
      <w:r>
        <w:rPr>
          <w:spacing w:val="10"/>
        </w:rPr>
        <w:t xml:space="preserve"> </w:t>
      </w:r>
      <w:r>
        <w:t>приёмы</w:t>
      </w:r>
      <w:r>
        <w:rPr>
          <w:spacing w:val="14"/>
        </w:rPr>
        <w:t xml:space="preserve"> </w:t>
      </w:r>
      <w:r>
        <w:t>рефлексии</w:t>
      </w:r>
      <w:r>
        <w:rPr>
          <w:spacing w:val="12"/>
        </w:rPr>
        <w:t xml:space="preserve"> </w:t>
      </w:r>
      <w:r>
        <w:t>для</w:t>
      </w:r>
      <w:r>
        <w:rPr>
          <w:spacing w:val="10"/>
        </w:rPr>
        <w:t xml:space="preserve"> </w:t>
      </w:r>
      <w:r>
        <w:t>оценки</w:t>
      </w:r>
      <w:r>
        <w:rPr>
          <w:spacing w:val="12"/>
        </w:rPr>
        <w:t xml:space="preserve"> </w:t>
      </w:r>
      <w:r>
        <w:t>ситуации,</w:t>
      </w:r>
      <w:r>
        <w:rPr>
          <w:spacing w:val="15"/>
        </w:rPr>
        <w:t xml:space="preserve"> </w:t>
      </w:r>
      <w:r>
        <w:t>выбора</w:t>
      </w:r>
      <w:r>
        <w:rPr>
          <w:spacing w:val="13"/>
        </w:rPr>
        <w:t xml:space="preserve"> </w:t>
      </w:r>
      <w:r>
        <w:t>верного</w:t>
      </w:r>
    </w:p>
    <w:p w:rsidR="00347E9B" w:rsidRDefault="00757747">
      <w:pPr>
        <w:pStyle w:val="a4"/>
        <w:ind w:firstLine="0"/>
        <w:jc w:val="left"/>
      </w:pPr>
      <w:r>
        <w:t>решения;</w:t>
      </w:r>
    </w:p>
    <w:p w:rsidR="00347E9B" w:rsidRDefault="00757747">
      <w:pPr>
        <w:pStyle w:val="a4"/>
        <w:tabs>
          <w:tab w:val="left" w:pos="3925"/>
          <w:tab w:val="left" w:pos="4275"/>
          <w:tab w:val="left" w:pos="5757"/>
          <w:tab w:val="left" w:pos="7421"/>
          <w:tab w:val="left" w:pos="8543"/>
        </w:tabs>
        <w:spacing w:before="144" w:line="350" w:lineRule="auto"/>
        <w:ind w:right="497"/>
        <w:jc w:val="left"/>
      </w:pPr>
      <w:r>
        <w:t>принимать</w:t>
      </w:r>
      <w:r>
        <w:rPr>
          <w:spacing w:val="120"/>
        </w:rPr>
        <w:t xml:space="preserve"> </w:t>
      </w:r>
      <w:r>
        <w:t>мотивы</w:t>
      </w:r>
      <w:r>
        <w:tab/>
        <w:t>и</w:t>
      </w:r>
      <w:r>
        <w:tab/>
        <w:t>аргументы</w:t>
      </w:r>
      <w:r>
        <w:tab/>
        <w:t>других</w:t>
      </w:r>
      <w:r>
        <w:rPr>
          <w:spacing w:val="125"/>
        </w:rPr>
        <w:t xml:space="preserve"> </w:t>
      </w:r>
      <w:r>
        <w:t>при</w:t>
      </w:r>
      <w:r>
        <w:tab/>
        <w:t>анализе</w:t>
      </w:r>
      <w:r>
        <w:tab/>
      </w:r>
      <w:r>
        <w:rPr>
          <w:spacing w:val="-1"/>
        </w:rPr>
        <w:t>результатов</w:t>
      </w:r>
      <w:r>
        <w:rPr>
          <w:spacing w:val="-67"/>
        </w:rPr>
        <w:t xml:space="preserve"> </w:t>
      </w:r>
      <w:r>
        <w:t>деятельности;</w:t>
      </w:r>
    </w:p>
    <w:p w:rsidR="00347E9B" w:rsidRDefault="00757747">
      <w:pPr>
        <w:pStyle w:val="a4"/>
        <w:tabs>
          <w:tab w:val="left" w:pos="1814"/>
          <w:tab w:val="left" w:pos="3842"/>
          <w:tab w:val="left" w:pos="4796"/>
          <w:tab w:val="left" w:pos="6498"/>
          <w:tab w:val="left" w:pos="8686"/>
        </w:tabs>
        <w:spacing w:before="1" w:line="350" w:lineRule="auto"/>
        <w:ind w:right="501"/>
        <w:jc w:val="left"/>
      </w:pPr>
      <w:r>
        <w:t>У</w:t>
      </w:r>
      <w:r>
        <w:tab/>
        <w:t>обучающегося</w:t>
      </w:r>
      <w:r>
        <w:tab/>
        <w:t>будет</w:t>
      </w:r>
      <w:r>
        <w:tab/>
        <w:t>развиваться</w:t>
      </w:r>
      <w:r>
        <w:tab/>
        <w:t>эмоциональный</w:t>
      </w:r>
      <w:r>
        <w:tab/>
      </w:r>
      <w:r>
        <w:rPr>
          <w:spacing w:val="-1"/>
        </w:rPr>
        <w:t>интеллект,</w:t>
      </w:r>
      <w:r>
        <w:rPr>
          <w:spacing w:val="-67"/>
        </w:rPr>
        <w:t xml:space="preserve"> </w:t>
      </w:r>
      <w:r>
        <w:t>предполагающий сформированность:</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9"/>
      </w:pPr>
      <w:r>
        <w:lastRenderedPageBreak/>
        <w:t>самосознания,</w:t>
      </w:r>
      <w:r>
        <w:rPr>
          <w:spacing w:val="1"/>
        </w:rPr>
        <w:t xml:space="preserve"> </w:t>
      </w:r>
      <w:r>
        <w:t>включающего</w:t>
      </w:r>
      <w:r>
        <w:rPr>
          <w:spacing w:val="1"/>
        </w:rPr>
        <w:t xml:space="preserve"> </w:t>
      </w:r>
      <w:r>
        <w:t>способность</w:t>
      </w:r>
      <w:r>
        <w:rPr>
          <w:spacing w:val="1"/>
        </w:rPr>
        <w:t xml:space="preserve"> </w:t>
      </w:r>
      <w:r>
        <w:t>понимать</w:t>
      </w:r>
      <w:r>
        <w:rPr>
          <w:spacing w:val="1"/>
        </w:rPr>
        <w:t xml:space="preserve"> </w:t>
      </w:r>
      <w:r>
        <w:t>своё</w:t>
      </w:r>
      <w:r>
        <w:rPr>
          <w:spacing w:val="1"/>
        </w:rPr>
        <w:t xml:space="preserve"> </w:t>
      </w:r>
      <w:r>
        <w:t>эмоциональное</w:t>
      </w:r>
      <w:r>
        <w:rPr>
          <w:spacing w:val="1"/>
        </w:rPr>
        <w:t xml:space="preserve"> </w:t>
      </w:r>
      <w:r>
        <w:t>состояние,</w:t>
      </w:r>
      <w:r>
        <w:rPr>
          <w:spacing w:val="1"/>
        </w:rPr>
        <w:t xml:space="preserve"> </w:t>
      </w:r>
      <w:r>
        <w:t>видеть</w:t>
      </w:r>
      <w:r>
        <w:rPr>
          <w:spacing w:val="1"/>
        </w:rPr>
        <w:t xml:space="preserve"> </w:t>
      </w:r>
      <w:r>
        <w:t>направления</w:t>
      </w:r>
      <w:r>
        <w:rPr>
          <w:spacing w:val="1"/>
        </w:rPr>
        <w:t xml:space="preserve"> </w:t>
      </w:r>
      <w:r>
        <w:t>развития</w:t>
      </w:r>
      <w:r>
        <w:rPr>
          <w:spacing w:val="1"/>
        </w:rPr>
        <w:t xml:space="preserve"> </w:t>
      </w:r>
      <w:r>
        <w:t>собственной</w:t>
      </w:r>
      <w:r>
        <w:rPr>
          <w:spacing w:val="1"/>
        </w:rPr>
        <w:t xml:space="preserve"> </w:t>
      </w:r>
      <w:r>
        <w:t>эмоциональной сферы,</w:t>
      </w:r>
      <w:r>
        <w:rPr>
          <w:spacing w:val="4"/>
        </w:rPr>
        <w:t xml:space="preserve"> </w:t>
      </w:r>
      <w:r>
        <w:t>быть</w:t>
      </w:r>
      <w:r>
        <w:rPr>
          <w:spacing w:val="-2"/>
        </w:rPr>
        <w:t xml:space="preserve"> </w:t>
      </w:r>
      <w:r>
        <w:t>уверенным</w:t>
      </w:r>
      <w:r>
        <w:rPr>
          <w:spacing w:val="2"/>
        </w:rPr>
        <w:t xml:space="preserve"> </w:t>
      </w:r>
      <w:r>
        <w:t>в</w:t>
      </w:r>
      <w:r>
        <w:rPr>
          <w:spacing w:val="-1"/>
        </w:rPr>
        <w:t xml:space="preserve"> </w:t>
      </w:r>
      <w:r>
        <w:t>себе;</w:t>
      </w:r>
    </w:p>
    <w:p w:rsidR="00347E9B" w:rsidRDefault="00757747">
      <w:pPr>
        <w:pStyle w:val="a4"/>
        <w:spacing w:before="2" w:line="348" w:lineRule="auto"/>
        <w:ind w:right="497"/>
      </w:pPr>
      <w:r>
        <w:t>принимать</w:t>
      </w:r>
      <w:r>
        <w:rPr>
          <w:spacing w:val="1"/>
        </w:rPr>
        <w:t xml:space="preserve"> </w:t>
      </w:r>
      <w:r>
        <w:t>ответственность</w:t>
      </w:r>
      <w:r>
        <w:rPr>
          <w:spacing w:val="1"/>
        </w:rPr>
        <w:t xml:space="preserve"> </w:t>
      </w:r>
      <w:r>
        <w:t>за</w:t>
      </w:r>
      <w:r>
        <w:rPr>
          <w:spacing w:val="1"/>
        </w:rPr>
        <w:t xml:space="preserve"> </w:t>
      </w:r>
      <w:r>
        <w:t>свое</w:t>
      </w:r>
      <w:r>
        <w:rPr>
          <w:spacing w:val="1"/>
        </w:rPr>
        <w:t xml:space="preserve"> </w:t>
      </w:r>
      <w:r>
        <w:t>поведение,</w:t>
      </w:r>
      <w:r>
        <w:rPr>
          <w:spacing w:val="1"/>
        </w:rPr>
        <w:t xml:space="preserve"> </w:t>
      </w:r>
      <w:r>
        <w:t>способность</w:t>
      </w:r>
      <w:r>
        <w:rPr>
          <w:spacing w:val="1"/>
        </w:rPr>
        <w:t xml:space="preserve"> </w:t>
      </w:r>
      <w:r>
        <w:t>адаптироваться</w:t>
      </w:r>
      <w:r>
        <w:rPr>
          <w:spacing w:val="1"/>
        </w:rPr>
        <w:t xml:space="preserve"> </w:t>
      </w:r>
      <w:r>
        <w:t>к эмоциональным изменениям и проявлять гибкость, быть</w:t>
      </w:r>
      <w:r>
        <w:rPr>
          <w:spacing w:val="1"/>
        </w:rPr>
        <w:t xml:space="preserve"> </w:t>
      </w:r>
      <w:r>
        <w:t>открытым</w:t>
      </w:r>
      <w:r>
        <w:rPr>
          <w:spacing w:val="1"/>
        </w:rPr>
        <w:t xml:space="preserve"> </w:t>
      </w:r>
      <w:r>
        <w:t>новому;</w:t>
      </w:r>
    </w:p>
    <w:p w:rsidR="00347E9B" w:rsidRDefault="00757747">
      <w:pPr>
        <w:pStyle w:val="a4"/>
        <w:spacing w:before="6" w:line="350" w:lineRule="auto"/>
        <w:ind w:right="488"/>
      </w:pPr>
      <w:r>
        <w:t>внутренней мотивации, включающей стремление к достижению цели</w:t>
      </w:r>
      <w:r>
        <w:rPr>
          <w:spacing w:val="1"/>
        </w:rPr>
        <w:t xml:space="preserve"> </w:t>
      </w:r>
      <w:r>
        <w:t>и</w:t>
      </w:r>
      <w:r>
        <w:rPr>
          <w:spacing w:val="-67"/>
        </w:rPr>
        <w:t xml:space="preserve"> </w:t>
      </w:r>
      <w:r>
        <w:t>успеху,</w:t>
      </w:r>
      <w:r>
        <w:rPr>
          <w:spacing w:val="1"/>
        </w:rPr>
        <w:t xml:space="preserve"> </w:t>
      </w:r>
      <w:r>
        <w:t>оптимизм,</w:t>
      </w:r>
      <w:r>
        <w:rPr>
          <w:spacing w:val="1"/>
        </w:rPr>
        <w:t xml:space="preserve"> </w:t>
      </w:r>
      <w:r>
        <w:t>инициативность,</w:t>
      </w:r>
      <w:r>
        <w:rPr>
          <w:spacing w:val="1"/>
        </w:rPr>
        <w:t xml:space="preserve"> </w:t>
      </w:r>
      <w:r>
        <w:t>умение</w:t>
      </w:r>
      <w:r>
        <w:rPr>
          <w:spacing w:val="1"/>
        </w:rPr>
        <w:t xml:space="preserve"> </w:t>
      </w:r>
      <w:r>
        <w:t>действовать,</w:t>
      </w:r>
      <w:r>
        <w:rPr>
          <w:spacing w:val="1"/>
        </w:rPr>
        <w:t xml:space="preserve"> </w:t>
      </w:r>
      <w:r>
        <w:t>исходя</w:t>
      </w:r>
      <w:r>
        <w:rPr>
          <w:spacing w:val="1"/>
        </w:rPr>
        <w:t xml:space="preserve"> </w:t>
      </w:r>
      <w:r>
        <w:t>из</w:t>
      </w:r>
      <w:r>
        <w:rPr>
          <w:spacing w:val="1"/>
        </w:rPr>
        <w:t xml:space="preserve"> </w:t>
      </w:r>
      <w:r>
        <w:t>своих</w:t>
      </w:r>
      <w:r>
        <w:rPr>
          <w:spacing w:val="1"/>
        </w:rPr>
        <w:t xml:space="preserve"> </w:t>
      </w:r>
      <w:r>
        <w:t>возможностей;</w:t>
      </w:r>
    </w:p>
    <w:p w:rsidR="00347E9B" w:rsidRDefault="00757747">
      <w:pPr>
        <w:pStyle w:val="a4"/>
        <w:spacing w:before="1" w:line="348" w:lineRule="auto"/>
        <w:ind w:right="498"/>
      </w:pPr>
      <w:r>
        <w:t>эмпатии,</w:t>
      </w:r>
      <w:r>
        <w:rPr>
          <w:spacing w:val="1"/>
        </w:rPr>
        <w:t xml:space="preserve"> </w:t>
      </w:r>
      <w:r>
        <w:t>включающей</w:t>
      </w:r>
      <w:r>
        <w:rPr>
          <w:spacing w:val="1"/>
        </w:rPr>
        <w:t xml:space="preserve"> </w:t>
      </w:r>
      <w:r>
        <w:t>способность</w:t>
      </w:r>
      <w:r>
        <w:rPr>
          <w:spacing w:val="1"/>
        </w:rPr>
        <w:t xml:space="preserve"> </w:t>
      </w:r>
      <w:r>
        <w:t>понимать</w:t>
      </w:r>
      <w:r>
        <w:rPr>
          <w:spacing w:val="7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учитывать</w:t>
      </w:r>
      <w:r>
        <w:rPr>
          <w:spacing w:val="1"/>
        </w:rPr>
        <w:t xml:space="preserve"> </w:t>
      </w:r>
      <w:r>
        <w:t>его</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способность</w:t>
      </w:r>
      <w:r>
        <w:rPr>
          <w:spacing w:val="69"/>
        </w:rPr>
        <w:t xml:space="preserve"> </w:t>
      </w:r>
      <w:r>
        <w:t>к</w:t>
      </w:r>
      <w:r>
        <w:rPr>
          <w:spacing w:val="1"/>
        </w:rPr>
        <w:t xml:space="preserve"> </w:t>
      </w:r>
      <w:r>
        <w:t>сочувствию</w:t>
      </w:r>
      <w:r>
        <w:rPr>
          <w:spacing w:val="-1"/>
        </w:rPr>
        <w:t xml:space="preserve"> </w:t>
      </w:r>
      <w:r>
        <w:t>и</w:t>
      </w:r>
      <w:r>
        <w:rPr>
          <w:spacing w:val="1"/>
        </w:rPr>
        <w:t xml:space="preserve"> </w:t>
      </w:r>
      <w:r>
        <w:t>сопереживанию;</w:t>
      </w:r>
    </w:p>
    <w:p w:rsidR="00347E9B" w:rsidRDefault="00757747">
      <w:pPr>
        <w:pStyle w:val="a4"/>
        <w:spacing w:before="7" w:line="350" w:lineRule="auto"/>
        <w:ind w:right="495"/>
      </w:pPr>
      <w:r>
        <w:t>социальных</w:t>
      </w:r>
      <w:r>
        <w:rPr>
          <w:spacing w:val="1"/>
        </w:rPr>
        <w:t xml:space="preserve"> </w:t>
      </w:r>
      <w:r>
        <w:t>навыков,</w:t>
      </w:r>
      <w:r>
        <w:rPr>
          <w:spacing w:val="1"/>
        </w:rPr>
        <w:t xml:space="preserve"> </w:t>
      </w:r>
      <w:r>
        <w:t>включающих</w:t>
      </w:r>
      <w:r>
        <w:rPr>
          <w:spacing w:val="1"/>
        </w:rPr>
        <w:t xml:space="preserve"> </w:t>
      </w:r>
      <w:r>
        <w:t>способность</w:t>
      </w:r>
      <w:r>
        <w:rPr>
          <w:spacing w:val="1"/>
        </w:rPr>
        <w:t xml:space="preserve"> </w:t>
      </w:r>
      <w:r>
        <w:t>выстраивать</w:t>
      </w:r>
      <w:r>
        <w:rPr>
          <w:spacing w:val="1"/>
        </w:rPr>
        <w:t xml:space="preserve"> </w:t>
      </w:r>
      <w:r>
        <w:t>отношения</w:t>
      </w:r>
      <w:r>
        <w:rPr>
          <w:spacing w:val="1"/>
        </w:rPr>
        <w:t xml:space="preserve"> </w:t>
      </w:r>
      <w:r>
        <w:t>с другими людьми, заботиться, проявлять интерес и разрешать</w:t>
      </w:r>
      <w:r>
        <w:rPr>
          <w:spacing w:val="1"/>
        </w:rPr>
        <w:t xml:space="preserve"> </w:t>
      </w:r>
      <w:r>
        <w:t>конфликты.</w:t>
      </w:r>
    </w:p>
    <w:p w:rsidR="00347E9B" w:rsidRDefault="00757747">
      <w:pPr>
        <w:pStyle w:val="a4"/>
        <w:spacing w:before="1" w:line="348" w:lineRule="auto"/>
        <w:ind w:right="50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принятия</w:t>
      </w:r>
      <w:r>
        <w:rPr>
          <w:spacing w:val="-67"/>
        </w:rPr>
        <w:t xml:space="preserve"> </w:t>
      </w:r>
      <w:r>
        <w:t>себя</w:t>
      </w:r>
      <w:r>
        <w:rPr>
          <w:spacing w:val="1"/>
        </w:rPr>
        <w:t xml:space="preserve"> </w:t>
      </w:r>
      <w:r>
        <w:t>и</w:t>
      </w:r>
      <w:r>
        <w:rPr>
          <w:spacing w:val="-5"/>
        </w:rPr>
        <w:t xml:space="preserve"> </w:t>
      </w:r>
      <w:r>
        <w:t>других</w:t>
      </w:r>
      <w:r>
        <w:rPr>
          <w:spacing w:val="-5"/>
        </w:rPr>
        <w:t xml:space="preserve"> </w:t>
      </w:r>
      <w:r>
        <w:t>как</w:t>
      </w:r>
      <w:r>
        <w:rPr>
          <w:spacing w:val="2"/>
        </w:rPr>
        <w:t xml:space="preserve"> </w:t>
      </w:r>
      <w:r>
        <w:t>части</w:t>
      </w:r>
      <w:r>
        <w:rPr>
          <w:spacing w:val="6"/>
        </w:rPr>
        <w:t xml:space="preserve"> </w:t>
      </w:r>
      <w:r>
        <w:t>универсальных</w:t>
      </w:r>
      <w:r>
        <w:rPr>
          <w:spacing w:val="-1"/>
        </w:rPr>
        <w:t xml:space="preserve"> </w:t>
      </w:r>
      <w:r>
        <w:t>учебных</w:t>
      </w:r>
      <w:r>
        <w:rPr>
          <w:spacing w:val="-5"/>
        </w:rPr>
        <w:t xml:space="preserve"> </w:t>
      </w:r>
      <w:r>
        <w:t>регулятивных</w:t>
      </w:r>
      <w:r>
        <w:rPr>
          <w:spacing w:val="-5"/>
        </w:rPr>
        <w:t xml:space="preserve"> </w:t>
      </w:r>
      <w:r>
        <w:t>действий:</w:t>
      </w:r>
    </w:p>
    <w:p w:rsidR="00347E9B" w:rsidRDefault="00757747">
      <w:pPr>
        <w:pStyle w:val="a4"/>
        <w:spacing w:before="3"/>
        <w:ind w:left="1330" w:firstLine="0"/>
      </w:pPr>
      <w:r>
        <w:t>принимать</w:t>
      </w:r>
      <w:r>
        <w:rPr>
          <w:spacing w:val="-8"/>
        </w:rPr>
        <w:t xml:space="preserve"> </w:t>
      </w:r>
      <w:r>
        <w:t>себя,</w:t>
      </w:r>
      <w:r>
        <w:rPr>
          <w:spacing w:val="-3"/>
        </w:rPr>
        <w:t xml:space="preserve"> </w:t>
      </w:r>
      <w:r>
        <w:t>понимая</w:t>
      </w:r>
      <w:r>
        <w:rPr>
          <w:spacing w:val="-3"/>
        </w:rPr>
        <w:t xml:space="preserve"> </w:t>
      </w:r>
      <w:r>
        <w:t>свои</w:t>
      </w:r>
      <w:r>
        <w:rPr>
          <w:spacing w:val="-6"/>
        </w:rPr>
        <w:t xml:space="preserve"> </w:t>
      </w:r>
      <w:r>
        <w:t>недостатки</w:t>
      </w:r>
      <w:r>
        <w:rPr>
          <w:spacing w:val="-5"/>
        </w:rPr>
        <w:t xml:space="preserve"> </w:t>
      </w:r>
      <w:r>
        <w:t>и</w:t>
      </w:r>
      <w:r>
        <w:rPr>
          <w:spacing w:val="-6"/>
        </w:rPr>
        <w:t xml:space="preserve"> </w:t>
      </w:r>
      <w:r>
        <w:t>своё</w:t>
      </w:r>
      <w:r>
        <w:rPr>
          <w:spacing w:val="-5"/>
        </w:rPr>
        <w:t xml:space="preserve"> </w:t>
      </w:r>
      <w:r>
        <w:t>поведение;</w:t>
      </w:r>
    </w:p>
    <w:p w:rsidR="00347E9B" w:rsidRDefault="00757747">
      <w:pPr>
        <w:pStyle w:val="a4"/>
        <w:spacing w:before="148" w:line="350" w:lineRule="auto"/>
        <w:ind w:right="497"/>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при</w:t>
      </w:r>
      <w:r>
        <w:rPr>
          <w:spacing w:val="1"/>
        </w:rPr>
        <w:t xml:space="preserve"> </w:t>
      </w:r>
      <w:r>
        <w:t>анализе</w:t>
      </w:r>
      <w:r>
        <w:rPr>
          <w:spacing w:val="1"/>
        </w:rPr>
        <w:t xml:space="preserve"> </w:t>
      </w:r>
      <w:r>
        <w:t>результатов</w:t>
      </w:r>
      <w:r>
        <w:rPr>
          <w:spacing w:val="1"/>
        </w:rPr>
        <w:t xml:space="preserve"> </w:t>
      </w:r>
      <w:r>
        <w:t>деятельности;</w:t>
      </w:r>
    </w:p>
    <w:p w:rsidR="00347E9B" w:rsidRDefault="00757747">
      <w:pPr>
        <w:pStyle w:val="a4"/>
        <w:spacing w:before="1"/>
        <w:ind w:left="1330" w:firstLine="0"/>
      </w:pPr>
      <w:r>
        <w:t>признавать</w:t>
      </w:r>
      <w:r>
        <w:rPr>
          <w:spacing w:val="-6"/>
        </w:rPr>
        <w:t xml:space="preserve"> </w:t>
      </w:r>
      <w:r>
        <w:t>своё</w:t>
      </w:r>
      <w:r>
        <w:rPr>
          <w:spacing w:val="-3"/>
        </w:rPr>
        <w:t xml:space="preserve"> </w:t>
      </w:r>
      <w:r>
        <w:t>право</w:t>
      </w:r>
      <w:r>
        <w:rPr>
          <w:spacing w:val="-3"/>
        </w:rPr>
        <w:t xml:space="preserve"> </w:t>
      </w:r>
      <w:r>
        <w:t>и</w:t>
      </w:r>
      <w:r>
        <w:rPr>
          <w:spacing w:val="-4"/>
        </w:rPr>
        <w:t xml:space="preserve"> </w:t>
      </w:r>
      <w:r>
        <w:t>право</w:t>
      </w:r>
      <w:r>
        <w:rPr>
          <w:spacing w:val="-3"/>
        </w:rPr>
        <w:t xml:space="preserve"> </w:t>
      </w:r>
      <w:r>
        <w:t>других</w:t>
      </w:r>
      <w:r>
        <w:rPr>
          <w:spacing w:val="-8"/>
        </w:rPr>
        <w:t xml:space="preserve"> </w:t>
      </w:r>
      <w:r>
        <w:t>на</w:t>
      </w:r>
      <w:r>
        <w:rPr>
          <w:spacing w:val="2"/>
        </w:rPr>
        <w:t xml:space="preserve"> </w:t>
      </w:r>
      <w:r>
        <w:t>ошибки;</w:t>
      </w:r>
    </w:p>
    <w:p w:rsidR="00347E9B" w:rsidRDefault="00757747">
      <w:pPr>
        <w:pStyle w:val="a4"/>
        <w:spacing w:before="149"/>
        <w:ind w:left="1330" w:firstLine="0"/>
      </w:pPr>
      <w:r>
        <w:t>развивать</w:t>
      </w:r>
      <w:r>
        <w:rPr>
          <w:spacing w:val="-7"/>
        </w:rPr>
        <w:t xml:space="preserve"> </w:t>
      </w:r>
      <w:r>
        <w:t>способность</w:t>
      </w:r>
      <w:r>
        <w:rPr>
          <w:spacing w:val="-2"/>
        </w:rPr>
        <w:t xml:space="preserve"> </w:t>
      </w:r>
      <w:r>
        <w:t>понимать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spacing w:before="143" w:line="350" w:lineRule="auto"/>
        <w:ind w:right="486"/>
      </w:pPr>
      <w:r>
        <w:t>Предметные результаты освоения программы по географии</w:t>
      </w:r>
      <w:r>
        <w:rPr>
          <w:spacing w:val="1"/>
        </w:rPr>
        <w:t xml:space="preserve"> </w:t>
      </w:r>
      <w:r>
        <w:t>на базовом</w:t>
      </w:r>
      <w:r>
        <w:rPr>
          <w:spacing w:val="-67"/>
        </w:rPr>
        <w:t xml:space="preserve"> </w:t>
      </w:r>
      <w:r>
        <w:t>уровне</w:t>
      </w:r>
      <w:r>
        <w:rPr>
          <w:spacing w:val="2"/>
        </w:rPr>
        <w:t xml:space="preserve"> </w:t>
      </w:r>
      <w:r>
        <w:t>к</w:t>
      </w:r>
      <w:r>
        <w:rPr>
          <w:spacing w:val="1"/>
        </w:rPr>
        <w:t xml:space="preserve"> </w:t>
      </w:r>
      <w:r>
        <w:t>концу</w:t>
      </w:r>
      <w:r>
        <w:rPr>
          <w:spacing w:val="-3"/>
        </w:rPr>
        <w:t xml:space="preserve"> </w:t>
      </w:r>
      <w:r>
        <w:t>10 класса</w:t>
      </w:r>
      <w:r>
        <w:rPr>
          <w:spacing w:val="5"/>
        </w:rPr>
        <w:t xml:space="preserve"> </w:t>
      </w:r>
      <w:r>
        <w:t>должны</w:t>
      </w:r>
      <w:r>
        <w:rPr>
          <w:spacing w:val="1"/>
        </w:rPr>
        <w:t xml:space="preserve"> </w:t>
      </w:r>
      <w:r>
        <w:t>отражать:</w:t>
      </w:r>
    </w:p>
    <w:p w:rsidR="00347E9B" w:rsidRDefault="00757747" w:rsidP="00026C5F">
      <w:pPr>
        <w:pStyle w:val="a5"/>
        <w:numPr>
          <w:ilvl w:val="0"/>
          <w:numId w:val="73"/>
        </w:numPr>
        <w:tabs>
          <w:tab w:val="left" w:pos="1701"/>
        </w:tabs>
        <w:spacing w:before="1" w:line="350" w:lineRule="auto"/>
        <w:ind w:right="487" w:firstLine="710"/>
        <w:rPr>
          <w:sz w:val="28"/>
        </w:rPr>
      </w:pPr>
      <w:r>
        <w:rPr>
          <w:sz w:val="28"/>
        </w:rPr>
        <w:t>понимание</w:t>
      </w:r>
      <w:r>
        <w:rPr>
          <w:spacing w:val="1"/>
          <w:sz w:val="28"/>
        </w:rPr>
        <w:t xml:space="preserve"> </w:t>
      </w:r>
      <w:r>
        <w:rPr>
          <w:sz w:val="28"/>
        </w:rPr>
        <w:t>роли</w:t>
      </w:r>
      <w:r>
        <w:rPr>
          <w:spacing w:val="1"/>
          <w:sz w:val="28"/>
        </w:rPr>
        <w:t xml:space="preserve"> </w:t>
      </w:r>
      <w:r>
        <w:rPr>
          <w:sz w:val="28"/>
        </w:rPr>
        <w:t>и</w:t>
      </w:r>
      <w:r>
        <w:rPr>
          <w:spacing w:val="1"/>
          <w:sz w:val="28"/>
        </w:rPr>
        <w:t xml:space="preserve"> </w:t>
      </w:r>
      <w:r>
        <w:rPr>
          <w:sz w:val="28"/>
        </w:rPr>
        <w:t>места</w:t>
      </w:r>
      <w:r>
        <w:rPr>
          <w:spacing w:val="1"/>
          <w:sz w:val="28"/>
        </w:rPr>
        <w:t xml:space="preserve"> </w:t>
      </w:r>
      <w:r>
        <w:rPr>
          <w:sz w:val="28"/>
        </w:rPr>
        <w:t>современной</w:t>
      </w:r>
      <w:r>
        <w:rPr>
          <w:spacing w:val="1"/>
          <w:sz w:val="28"/>
        </w:rPr>
        <w:t xml:space="preserve"> </w:t>
      </w:r>
      <w:r>
        <w:rPr>
          <w:sz w:val="28"/>
        </w:rPr>
        <w:t>географической</w:t>
      </w:r>
      <w:r>
        <w:rPr>
          <w:spacing w:val="1"/>
          <w:sz w:val="28"/>
        </w:rPr>
        <w:t xml:space="preserve"> </w:t>
      </w:r>
      <w:r>
        <w:rPr>
          <w:sz w:val="28"/>
        </w:rPr>
        <w:t>науки</w:t>
      </w:r>
      <w:r>
        <w:rPr>
          <w:spacing w:val="1"/>
          <w:sz w:val="28"/>
        </w:rPr>
        <w:t xml:space="preserve"> </w:t>
      </w:r>
      <w:r>
        <w:rPr>
          <w:sz w:val="28"/>
        </w:rPr>
        <w:t>в</w:t>
      </w:r>
      <w:r>
        <w:rPr>
          <w:spacing w:val="1"/>
          <w:sz w:val="28"/>
        </w:rPr>
        <w:t xml:space="preserve"> </w:t>
      </w:r>
      <w:r>
        <w:rPr>
          <w:sz w:val="28"/>
        </w:rPr>
        <w:t>системе</w:t>
      </w:r>
      <w:r>
        <w:rPr>
          <w:spacing w:val="1"/>
          <w:sz w:val="28"/>
        </w:rPr>
        <w:t xml:space="preserve"> </w:t>
      </w:r>
      <w:r>
        <w:rPr>
          <w:sz w:val="28"/>
        </w:rPr>
        <w:t>научных</w:t>
      </w:r>
      <w:r>
        <w:rPr>
          <w:spacing w:val="1"/>
          <w:sz w:val="28"/>
        </w:rPr>
        <w:t xml:space="preserve"> </w:t>
      </w:r>
      <w:r>
        <w:rPr>
          <w:sz w:val="28"/>
        </w:rPr>
        <w:t>дисциплин,</w:t>
      </w:r>
      <w:r>
        <w:rPr>
          <w:spacing w:val="1"/>
          <w:sz w:val="28"/>
        </w:rPr>
        <w:t xml:space="preserve"> </w:t>
      </w:r>
      <w:r>
        <w:rPr>
          <w:sz w:val="28"/>
        </w:rPr>
        <w:t>её</w:t>
      </w:r>
      <w:r>
        <w:rPr>
          <w:spacing w:val="1"/>
          <w:sz w:val="28"/>
        </w:rPr>
        <w:t xml:space="preserve"> </w:t>
      </w:r>
      <w:r>
        <w:rPr>
          <w:sz w:val="28"/>
        </w:rPr>
        <w:t>участии</w:t>
      </w:r>
      <w:r>
        <w:rPr>
          <w:spacing w:val="1"/>
          <w:sz w:val="28"/>
        </w:rPr>
        <w:t xml:space="preserve"> </w:t>
      </w:r>
      <w:r>
        <w:rPr>
          <w:sz w:val="28"/>
        </w:rPr>
        <w:t>в</w:t>
      </w:r>
      <w:r>
        <w:rPr>
          <w:spacing w:val="1"/>
          <w:sz w:val="28"/>
        </w:rPr>
        <w:t xml:space="preserve"> </w:t>
      </w:r>
      <w:r>
        <w:rPr>
          <w:sz w:val="28"/>
        </w:rPr>
        <w:t>решении</w:t>
      </w:r>
      <w:r>
        <w:rPr>
          <w:spacing w:val="1"/>
          <w:sz w:val="28"/>
        </w:rPr>
        <w:t xml:space="preserve"> </w:t>
      </w:r>
      <w:r>
        <w:rPr>
          <w:sz w:val="28"/>
        </w:rPr>
        <w:t>важнейших</w:t>
      </w:r>
      <w:r>
        <w:rPr>
          <w:spacing w:val="1"/>
          <w:sz w:val="28"/>
        </w:rPr>
        <w:t xml:space="preserve"> </w:t>
      </w:r>
      <w:r>
        <w:rPr>
          <w:sz w:val="28"/>
        </w:rPr>
        <w:t>проблем</w:t>
      </w:r>
      <w:r>
        <w:rPr>
          <w:spacing w:val="1"/>
          <w:sz w:val="28"/>
        </w:rPr>
        <w:t xml:space="preserve"> </w:t>
      </w:r>
      <w:r>
        <w:rPr>
          <w:sz w:val="28"/>
        </w:rPr>
        <w:t>человечества:</w:t>
      </w:r>
      <w:r>
        <w:rPr>
          <w:spacing w:val="1"/>
          <w:sz w:val="28"/>
        </w:rPr>
        <w:t xml:space="preserve"> </w:t>
      </w:r>
      <w:r>
        <w:rPr>
          <w:sz w:val="28"/>
        </w:rPr>
        <w:t>приводить</w:t>
      </w:r>
      <w:r>
        <w:rPr>
          <w:spacing w:val="1"/>
          <w:sz w:val="28"/>
        </w:rPr>
        <w:t xml:space="preserve"> </w:t>
      </w:r>
      <w:r>
        <w:rPr>
          <w:sz w:val="28"/>
        </w:rPr>
        <w:t>примеры</w:t>
      </w:r>
      <w:r>
        <w:rPr>
          <w:spacing w:val="1"/>
          <w:sz w:val="28"/>
        </w:rPr>
        <w:t xml:space="preserve"> </w:t>
      </w:r>
      <w:r>
        <w:rPr>
          <w:sz w:val="28"/>
        </w:rPr>
        <w:t>проявления</w:t>
      </w:r>
      <w:r>
        <w:rPr>
          <w:spacing w:val="1"/>
          <w:sz w:val="28"/>
        </w:rPr>
        <w:t xml:space="preserve"> </w:t>
      </w:r>
      <w:r>
        <w:rPr>
          <w:sz w:val="28"/>
        </w:rPr>
        <w:t>глобальных</w:t>
      </w:r>
      <w:r>
        <w:rPr>
          <w:spacing w:val="1"/>
          <w:sz w:val="28"/>
        </w:rPr>
        <w:t xml:space="preserve"> </w:t>
      </w:r>
      <w:r>
        <w:rPr>
          <w:sz w:val="28"/>
        </w:rPr>
        <w:t>проблем,</w:t>
      </w:r>
      <w:r>
        <w:rPr>
          <w:spacing w:val="1"/>
          <w:sz w:val="28"/>
        </w:rPr>
        <w:t xml:space="preserve"> </w:t>
      </w:r>
      <w:r>
        <w:rPr>
          <w:sz w:val="28"/>
        </w:rPr>
        <w:t>в</w:t>
      </w:r>
      <w:r>
        <w:rPr>
          <w:spacing w:val="1"/>
          <w:sz w:val="28"/>
        </w:rPr>
        <w:t xml:space="preserve"> </w:t>
      </w:r>
      <w:r>
        <w:rPr>
          <w:sz w:val="28"/>
        </w:rPr>
        <w:t>решении которых принимает участие современная географическая наука, на</w:t>
      </w:r>
      <w:r>
        <w:rPr>
          <w:spacing w:val="1"/>
          <w:sz w:val="28"/>
        </w:rPr>
        <w:t xml:space="preserve"> </w:t>
      </w:r>
      <w:r>
        <w:rPr>
          <w:sz w:val="28"/>
        </w:rPr>
        <w:t>региональном уровне,</w:t>
      </w:r>
      <w:r>
        <w:rPr>
          <w:spacing w:val="3"/>
          <w:sz w:val="28"/>
        </w:rPr>
        <w:t xml:space="preserve"> </w:t>
      </w:r>
      <w:r>
        <w:rPr>
          <w:sz w:val="28"/>
        </w:rPr>
        <w:t>в</w:t>
      </w:r>
      <w:r>
        <w:rPr>
          <w:spacing w:val="-1"/>
          <w:sz w:val="28"/>
        </w:rPr>
        <w:t xml:space="preserve"> </w:t>
      </w:r>
      <w:r>
        <w:rPr>
          <w:sz w:val="28"/>
        </w:rPr>
        <w:t>разных</w:t>
      </w:r>
      <w:r>
        <w:rPr>
          <w:spacing w:val="-5"/>
          <w:sz w:val="28"/>
        </w:rPr>
        <w:t xml:space="preserve"> </w:t>
      </w:r>
      <w:r>
        <w:rPr>
          <w:sz w:val="28"/>
        </w:rPr>
        <w:t>странах,</w:t>
      </w:r>
      <w:r>
        <w:rPr>
          <w:spacing w:val="3"/>
          <w:sz w:val="28"/>
        </w:rPr>
        <w:t xml:space="preserve"> </w:t>
      </w:r>
      <w:r>
        <w:rPr>
          <w:sz w:val="28"/>
        </w:rPr>
        <w:t>в</w:t>
      </w:r>
      <w:r>
        <w:rPr>
          <w:spacing w:val="-2"/>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2"/>
          <w:sz w:val="28"/>
        </w:rPr>
        <w:t xml:space="preserve"> </w:t>
      </w:r>
      <w:r>
        <w:rPr>
          <w:sz w:val="28"/>
        </w:rPr>
        <w:t>России;</w:t>
      </w:r>
    </w:p>
    <w:p w:rsidR="00347E9B" w:rsidRDefault="00757747" w:rsidP="00026C5F">
      <w:pPr>
        <w:pStyle w:val="a5"/>
        <w:numPr>
          <w:ilvl w:val="0"/>
          <w:numId w:val="73"/>
        </w:numPr>
        <w:tabs>
          <w:tab w:val="left" w:pos="1701"/>
        </w:tabs>
        <w:spacing w:line="350" w:lineRule="auto"/>
        <w:ind w:right="486" w:firstLine="710"/>
        <w:rPr>
          <w:sz w:val="28"/>
        </w:rPr>
      </w:pPr>
      <w:r>
        <w:rPr>
          <w:sz w:val="28"/>
        </w:rPr>
        <w:t>освоение</w:t>
      </w:r>
      <w:r>
        <w:rPr>
          <w:spacing w:val="1"/>
          <w:sz w:val="28"/>
        </w:rPr>
        <w:t xml:space="preserve"> </w:t>
      </w:r>
      <w:r>
        <w:rPr>
          <w:sz w:val="28"/>
        </w:rPr>
        <w:t>и</w:t>
      </w:r>
      <w:r>
        <w:rPr>
          <w:spacing w:val="1"/>
          <w:sz w:val="28"/>
        </w:rPr>
        <w:t xml:space="preserve"> </w:t>
      </w:r>
      <w:r>
        <w:rPr>
          <w:sz w:val="28"/>
        </w:rPr>
        <w:t>применение</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размещении</w:t>
      </w:r>
      <w:r>
        <w:rPr>
          <w:spacing w:val="1"/>
          <w:sz w:val="28"/>
        </w:rPr>
        <w:t xml:space="preserve"> </w:t>
      </w:r>
      <w:r>
        <w:rPr>
          <w:sz w:val="28"/>
        </w:rPr>
        <w:t>основных</w:t>
      </w:r>
      <w:r>
        <w:rPr>
          <w:spacing w:val="1"/>
          <w:sz w:val="28"/>
        </w:rPr>
        <w:t xml:space="preserve"> </w:t>
      </w:r>
      <w:r>
        <w:rPr>
          <w:sz w:val="28"/>
        </w:rPr>
        <w:t>географических</w:t>
      </w:r>
      <w:r>
        <w:rPr>
          <w:spacing w:val="23"/>
          <w:sz w:val="28"/>
        </w:rPr>
        <w:t xml:space="preserve"> </w:t>
      </w:r>
      <w:r>
        <w:rPr>
          <w:sz w:val="28"/>
        </w:rPr>
        <w:t>объектов</w:t>
      </w:r>
      <w:r>
        <w:rPr>
          <w:spacing w:val="26"/>
          <w:sz w:val="28"/>
        </w:rPr>
        <w:t xml:space="preserve"> </w:t>
      </w:r>
      <w:r>
        <w:rPr>
          <w:sz w:val="28"/>
        </w:rPr>
        <w:t>и</w:t>
      </w:r>
      <w:r>
        <w:rPr>
          <w:spacing w:val="28"/>
          <w:sz w:val="28"/>
        </w:rPr>
        <w:t xml:space="preserve"> </w:t>
      </w:r>
      <w:r>
        <w:rPr>
          <w:sz w:val="28"/>
        </w:rPr>
        <w:t>территориальной</w:t>
      </w:r>
      <w:r>
        <w:rPr>
          <w:spacing w:val="28"/>
          <w:sz w:val="28"/>
        </w:rPr>
        <w:t xml:space="preserve"> </w:t>
      </w:r>
      <w:r>
        <w:rPr>
          <w:sz w:val="28"/>
        </w:rPr>
        <w:t>организации</w:t>
      </w:r>
      <w:r>
        <w:rPr>
          <w:spacing w:val="28"/>
          <w:sz w:val="28"/>
        </w:rPr>
        <w:t xml:space="preserve"> </w:t>
      </w:r>
      <w:r>
        <w:rPr>
          <w:sz w:val="28"/>
        </w:rPr>
        <w:t>природы</w:t>
      </w:r>
      <w:r>
        <w:rPr>
          <w:spacing w:val="28"/>
          <w:sz w:val="28"/>
        </w:rPr>
        <w:t xml:space="preserve"> </w:t>
      </w:r>
      <w:r>
        <w:rPr>
          <w:sz w:val="28"/>
        </w:rPr>
        <w:t>и</w:t>
      </w:r>
    </w:p>
    <w:p w:rsidR="00347E9B" w:rsidRDefault="00347E9B">
      <w:pPr>
        <w:spacing w:line="350" w:lineRule="auto"/>
        <w:jc w:val="both"/>
        <w:rPr>
          <w:sz w:val="28"/>
        </w:rPr>
        <w:sectPr w:rsidR="00347E9B">
          <w:pgSz w:w="11910" w:h="16840"/>
          <w:pgMar w:top="1040" w:right="360" w:bottom="1140" w:left="1080" w:header="0" w:footer="870" w:gutter="0"/>
          <w:cols w:space="720"/>
        </w:sectPr>
      </w:pPr>
    </w:p>
    <w:p w:rsidR="00347E9B" w:rsidRDefault="00757747">
      <w:pPr>
        <w:pStyle w:val="a4"/>
        <w:tabs>
          <w:tab w:val="left" w:pos="2399"/>
          <w:tab w:val="left" w:pos="4237"/>
          <w:tab w:val="left" w:pos="4913"/>
          <w:tab w:val="left" w:pos="7969"/>
        </w:tabs>
        <w:spacing w:before="67" w:line="350" w:lineRule="auto"/>
        <w:ind w:right="486" w:firstLine="0"/>
        <w:jc w:val="right"/>
      </w:pPr>
      <w:r>
        <w:lastRenderedPageBreak/>
        <w:t>общества: выбирать</w:t>
      </w:r>
      <w:r>
        <w:rPr>
          <w:spacing w:val="1"/>
        </w:rPr>
        <w:t xml:space="preserve"> </w:t>
      </w:r>
      <w:r>
        <w:t>и использовать источники географической информации</w:t>
      </w:r>
      <w:r>
        <w:rPr>
          <w:spacing w:val="-67"/>
        </w:rPr>
        <w:t xml:space="preserve"> </w:t>
      </w:r>
      <w:r>
        <w:t>для определения положения и взаиморасположения объектов в пространстве;</w:t>
      </w:r>
      <w:r>
        <w:rPr>
          <w:spacing w:val="-67"/>
        </w:rPr>
        <w:t xml:space="preserve"> </w:t>
      </w:r>
      <w:r>
        <w:t>описывать</w:t>
      </w:r>
      <w:r>
        <w:tab/>
        <w:t>положение</w:t>
      </w:r>
      <w:r>
        <w:tab/>
        <w:t>и</w:t>
      </w:r>
      <w:r>
        <w:tab/>
        <w:t>взаиморасположение</w:t>
      </w:r>
      <w:r>
        <w:tab/>
        <w:t>изученных</w:t>
      </w:r>
      <w:r>
        <w:rPr>
          <w:spacing w:val="1"/>
        </w:rPr>
        <w:t xml:space="preserve"> </w:t>
      </w:r>
      <w:r>
        <w:t>географических</w:t>
      </w:r>
      <w:r>
        <w:rPr>
          <w:spacing w:val="22"/>
        </w:rPr>
        <w:t xml:space="preserve"> </w:t>
      </w:r>
      <w:r>
        <w:t>объектов</w:t>
      </w:r>
      <w:r>
        <w:rPr>
          <w:spacing w:val="25"/>
        </w:rPr>
        <w:t xml:space="preserve"> </w:t>
      </w:r>
      <w:r>
        <w:t>в</w:t>
      </w:r>
      <w:r>
        <w:rPr>
          <w:spacing w:val="25"/>
        </w:rPr>
        <w:t xml:space="preserve"> </w:t>
      </w:r>
      <w:r>
        <w:t>пространстве,</w:t>
      </w:r>
      <w:r>
        <w:rPr>
          <w:spacing w:val="29"/>
        </w:rPr>
        <w:t xml:space="preserve"> </w:t>
      </w:r>
      <w:r>
        <w:t>новую</w:t>
      </w:r>
      <w:r>
        <w:rPr>
          <w:spacing w:val="25"/>
        </w:rPr>
        <w:t xml:space="preserve"> </w:t>
      </w:r>
      <w:r>
        <w:t>многополярную</w:t>
      </w:r>
      <w:r>
        <w:rPr>
          <w:spacing w:val="25"/>
        </w:rPr>
        <w:t xml:space="preserve"> </w:t>
      </w:r>
      <w:r>
        <w:t>модель</w:t>
      </w:r>
    </w:p>
    <w:p w:rsidR="00347E9B" w:rsidRDefault="00757747">
      <w:pPr>
        <w:pStyle w:val="a4"/>
        <w:spacing w:before="2" w:line="348" w:lineRule="auto"/>
        <w:ind w:left="1330" w:right="502" w:hanging="711"/>
      </w:pPr>
      <w:r>
        <w:t>политического мироустройства, ареалы распространения основных религий;</w:t>
      </w:r>
      <w:r>
        <w:rPr>
          <w:spacing w:val="1"/>
        </w:rPr>
        <w:t xml:space="preserve"> </w:t>
      </w:r>
      <w:r>
        <w:t>приводить</w:t>
      </w:r>
      <w:r>
        <w:rPr>
          <w:spacing w:val="-6"/>
        </w:rPr>
        <w:t xml:space="preserve"> </w:t>
      </w:r>
      <w:r>
        <w:t>примеры</w:t>
      </w:r>
      <w:r>
        <w:rPr>
          <w:spacing w:val="-4"/>
        </w:rPr>
        <w:t xml:space="preserve"> </w:t>
      </w:r>
      <w:r>
        <w:t>наиболее</w:t>
      </w:r>
      <w:r>
        <w:rPr>
          <w:spacing w:val="-3"/>
        </w:rPr>
        <w:t xml:space="preserve"> </w:t>
      </w:r>
      <w:r>
        <w:t>крупных</w:t>
      </w:r>
      <w:r>
        <w:rPr>
          <w:spacing w:val="-8"/>
        </w:rPr>
        <w:t xml:space="preserve"> </w:t>
      </w:r>
      <w:r>
        <w:t>стран</w:t>
      </w:r>
      <w:r>
        <w:rPr>
          <w:spacing w:val="-4"/>
        </w:rPr>
        <w:t xml:space="preserve"> </w:t>
      </w:r>
      <w:r>
        <w:t>по</w:t>
      </w:r>
      <w:r>
        <w:rPr>
          <w:spacing w:val="-4"/>
        </w:rPr>
        <w:t xml:space="preserve"> </w:t>
      </w:r>
      <w:r>
        <w:t>численности</w:t>
      </w:r>
      <w:r>
        <w:rPr>
          <w:spacing w:val="-4"/>
        </w:rPr>
        <w:t xml:space="preserve"> </w:t>
      </w:r>
      <w:r>
        <w:t>населения</w:t>
      </w:r>
    </w:p>
    <w:p w:rsidR="00347E9B" w:rsidRDefault="00757747">
      <w:pPr>
        <w:pStyle w:val="a4"/>
        <w:spacing w:before="3" w:line="350" w:lineRule="auto"/>
        <w:ind w:right="494" w:firstLine="0"/>
      </w:pPr>
      <w:r>
        <w:t>и</w:t>
      </w:r>
      <w:r>
        <w:rPr>
          <w:spacing w:val="1"/>
        </w:rPr>
        <w:t xml:space="preserve"> </w:t>
      </w:r>
      <w:r>
        <w:t>площади</w:t>
      </w:r>
      <w:r>
        <w:rPr>
          <w:spacing w:val="1"/>
        </w:rPr>
        <w:t xml:space="preserve"> </w:t>
      </w:r>
      <w:r>
        <w:t>территории,</w:t>
      </w:r>
      <w:r>
        <w:rPr>
          <w:spacing w:val="1"/>
        </w:rPr>
        <w:t xml:space="preserve"> </w:t>
      </w:r>
      <w:r>
        <w:t>стран,</w:t>
      </w:r>
      <w:r>
        <w:rPr>
          <w:spacing w:val="1"/>
        </w:rPr>
        <w:t xml:space="preserve"> </w:t>
      </w:r>
      <w:r>
        <w:t>имеющих</w:t>
      </w:r>
      <w:r>
        <w:rPr>
          <w:spacing w:val="1"/>
        </w:rPr>
        <w:t xml:space="preserve"> </w:t>
      </w:r>
      <w:r>
        <w:t>различное</w:t>
      </w:r>
      <w:r>
        <w:rPr>
          <w:spacing w:val="1"/>
        </w:rPr>
        <w:t xml:space="preserve"> </w:t>
      </w:r>
      <w:r>
        <w:t>географическое</w:t>
      </w:r>
      <w:r>
        <w:rPr>
          <w:spacing w:val="1"/>
        </w:rPr>
        <w:t xml:space="preserve"> </w:t>
      </w:r>
      <w:r>
        <w:t>положение,</w:t>
      </w:r>
      <w:r>
        <w:rPr>
          <w:spacing w:val="1"/>
        </w:rPr>
        <w:t xml:space="preserve"> </w:t>
      </w:r>
      <w:r>
        <w:t>стран</w:t>
      </w:r>
      <w:r>
        <w:rPr>
          <w:spacing w:val="1"/>
        </w:rPr>
        <w:t xml:space="preserve"> </w:t>
      </w:r>
      <w:r>
        <w:t>с</w:t>
      </w:r>
      <w:r>
        <w:rPr>
          <w:spacing w:val="1"/>
        </w:rPr>
        <w:t xml:space="preserve"> </w:t>
      </w:r>
      <w:r>
        <w:t>различными</w:t>
      </w:r>
      <w:r>
        <w:rPr>
          <w:spacing w:val="1"/>
        </w:rPr>
        <w:t xml:space="preserve"> </w:t>
      </w:r>
      <w:r>
        <w:t>формами</w:t>
      </w:r>
      <w:r>
        <w:rPr>
          <w:spacing w:val="1"/>
        </w:rPr>
        <w:t xml:space="preserve"> </w:t>
      </w:r>
      <w:r>
        <w:t>правления</w:t>
      </w:r>
      <w:r>
        <w:rPr>
          <w:spacing w:val="1"/>
        </w:rPr>
        <w:t xml:space="preserve"> </w:t>
      </w:r>
      <w:r>
        <w:t>и</w:t>
      </w:r>
      <w:r>
        <w:rPr>
          <w:spacing w:val="1"/>
        </w:rPr>
        <w:t xml:space="preserve"> </w:t>
      </w:r>
      <w:r>
        <w:t>государственного</w:t>
      </w:r>
      <w:r>
        <w:rPr>
          <w:spacing w:val="1"/>
        </w:rPr>
        <w:t xml:space="preserve"> </w:t>
      </w:r>
      <w:r>
        <w:t>устройства,</w:t>
      </w:r>
      <w:r>
        <w:rPr>
          <w:spacing w:val="70"/>
        </w:rPr>
        <w:t xml:space="preserve"> </w:t>
      </w:r>
      <w:r>
        <w:t>стран-лидеров по производству основных видов промышленной</w:t>
      </w:r>
      <w:r>
        <w:rPr>
          <w:spacing w:val="1"/>
        </w:rPr>
        <w:t xml:space="preserve"> </w:t>
      </w:r>
      <w:r>
        <w:t>и</w:t>
      </w:r>
      <w:r>
        <w:rPr>
          <w:spacing w:val="32"/>
        </w:rPr>
        <w:t xml:space="preserve"> </w:t>
      </w:r>
      <w:r>
        <w:t>сельскохозяйственной</w:t>
      </w:r>
      <w:r>
        <w:rPr>
          <w:spacing w:val="33"/>
        </w:rPr>
        <w:t xml:space="preserve"> </w:t>
      </w:r>
      <w:r>
        <w:t>продукции,</w:t>
      </w:r>
      <w:r>
        <w:rPr>
          <w:spacing w:val="35"/>
        </w:rPr>
        <w:t xml:space="preserve"> </w:t>
      </w:r>
      <w:r>
        <w:t>основных</w:t>
      </w:r>
      <w:r>
        <w:rPr>
          <w:spacing w:val="29"/>
        </w:rPr>
        <w:t xml:space="preserve"> </w:t>
      </w:r>
      <w:r>
        <w:t>международных</w:t>
      </w:r>
      <w:r>
        <w:rPr>
          <w:spacing w:val="29"/>
        </w:rPr>
        <w:t xml:space="preserve"> </w:t>
      </w:r>
      <w:r>
        <w:t>магистралей</w:t>
      </w:r>
      <w:r>
        <w:rPr>
          <w:spacing w:val="-68"/>
        </w:rPr>
        <w:t xml:space="preserve"> </w:t>
      </w:r>
      <w:r>
        <w:t>и</w:t>
      </w:r>
      <w:r>
        <w:rPr>
          <w:spacing w:val="1"/>
        </w:rPr>
        <w:t xml:space="preserve"> </w:t>
      </w:r>
      <w:r>
        <w:t>транспортных</w:t>
      </w:r>
      <w:r>
        <w:rPr>
          <w:spacing w:val="1"/>
        </w:rPr>
        <w:t xml:space="preserve"> </w:t>
      </w:r>
      <w:r>
        <w:t>узлов,</w:t>
      </w:r>
      <w:r>
        <w:rPr>
          <w:spacing w:val="1"/>
        </w:rPr>
        <w:t xml:space="preserve"> </w:t>
      </w:r>
      <w:r>
        <w:t>стран-лидеров</w:t>
      </w:r>
      <w:r>
        <w:rPr>
          <w:spacing w:val="1"/>
        </w:rPr>
        <w:t xml:space="preserve"> </w:t>
      </w:r>
      <w:r>
        <w:t>по</w:t>
      </w:r>
      <w:r>
        <w:rPr>
          <w:spacing w:val="1"/>
        </w:rPr>
        <w:t xml:space="preserve"> </w:t>
      </w:r>
      <w:r>
        <w:t>запасам</w:t>
      </w:r>
      <w:r>
        <w:rPr>
          <w:spacing w:val="1"/>
        </w:rPr>
        <w:t xml:space="preserve"> </w:t>
      </w:r>
      <w:r>
        <w:t>минеральных,</w:t>
      </w:r>
      <w:r>
        <w:rPr>
          <w:spacing w:val="1"/>
        </w:rPr>
        <w:t xml:space="preserve"> </w:t>
      </w:r>
      <w:r>
        <w:t>лесных,</w:t>
      </w:r>
      <w:r>
        <w:rPr>
          <w:spacing w:val="1"/>
        </w:rPr>
        <w:t xml:space="preserve"> </w:t>
      </w:r>
      <w:r>
        <w:t>земельных,</w:t>
      </w:r>
      <w:r>
        <w:rPr>
          <w:spacing w:val="3"/>
        </w:rPr>
        <w:t xml:space="preserve"> </w:t>
      </w:r>
      <w:r>
        <w:t>водных</w:t>
      </w:r>
      <w:r>
        <w:rPr>
          <w:spacing w:val="-3"/>
        </w:rPr>
        <w:t xml:space="preserve"> </w:t>
      </w:r>
      <w:r>
        <w:t>ресурсов;</w:t>
      </w:r>
    </w:p>
    <w:p w:rsidR="00347E9B" w:rsidRDefault="00757747" w:rsidP="00026C5F">
      <w:pPr>
        <w:pStyle w:val="a5"/>
        <w:numPr>
          <w:ilvl w:val="0"/>
          <w:numId w:val="73"/>
        </w:numPr>
        <w:tabs>
          <w:tab w:val="left" w:pos="1701"/>
        </w:tabs>
        <w:spacing w:line="350" w:lineRule="auto"/>
        <w:ind w:right="496" w:firstLine="710"/>
        <w:rPr>
          <w:sz w:val="28"/>
        </w:rPr>
      </w:pPr>
      <w:r>
        <w:rPr>
          <w:sz w:val="28"/>
        </w:rPr>
        <w:t>сформированность</w:t>
      </w:r>
      <w:r>
        <w:rPr>
          <w:spacing w:val="1"/>
          <w:sz w:val="28"/>
        </w:rPr>
        <w:t xml:space="preserve"> </w:t>
      </w:r>
      <w:r>
        <w:rPr>
          <w:sz w:val="28"/>
        </w:rPr>
        <w:t>системы</w:t>
      </w:r>
      <w:r>
        <w:rPr>
          <w:spacing w:val="1"/>
          <w:sz w:val="28"/>
        </w:rPr>
        <w:t xml:space="preserve"> </w:t>
      </w:r>
      <w:r>
        <w:rPr>
          <w:sz w:val="28"/>
        </w:rPr>
        <w:t>комплексных</w:t>
      </w:r>
      <w:r>
        <w:rPr>
          <w:spacing w:val="1"/>
          <w:sz w:val="28"/>
        </w:rPr>
        <w:t xml:space="preserve"> </w:t>
      </w:r>
      <w:r>
        <w:rPr>
          <w:sz w:val="28"/>
        </w:rPr>
        <w:t>социально</w:t>
      </w:r>
      <w:r>
        <w:rPr>
          <w:spacing w:val="-67"/>
          <w:sz w:val="28"/>
        </w:rPr>
        <w:t xml:space="preserve"> </w:t>
      </w:r>
      <w:r>
        <w:rPr>
          <w:sz w:val="28"/>
        </w:rPr>
        <w:t>ориентированных</w:t>
      </w:r>
      <w:r>
        <w:rPr>
          <w:spacing w:val="1"/>
          <w:sz w:val="28"/>
        </w:rPr>
        <w:t xml:space="preserve"> </w:t>
      </w:r>
      <w:r>
        <w:rPr>
          <w:sz w:val="28"/>
        </w:rPr>
        <w:t>географических</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закономерностях</w:t>
      </w:r>
      <w:r>
        <w:rPr>
          <w:spacing w:val="1"/>
          <w:sz w:val="28"/>
        </w:rPr>
        <w:t xml:space="preserve"> </w:t>
      </w:r>
      <w:r>
        <w:rPr>
          <w:sz w:val="28"/>
        </w:rPr>
        <w:t>развития</w:t>
      </w:r>
      <w:r>
        <w:rPr>
          <w:spacing w:val="1"/>
          <w:sz w:val="28"/>
        </w:rPr>
        <w:t xml:space="preserve"> </w:t>
      </w:r>
      <w:r>
        <w:rPr>
          <w:sz w:val="28"/>
        </w:rPr>
        <w:t>природы,</w:t>
      </w:r>
      <w:r>
        <w:rPr>
          <w:spacing w:val="1"/>
          <w:sz w:val="28"/>
        </w:rPr>
        <w:t xml:space="preserve"> </w:t>
      </w:r>
      <w:r>
        <w:rPr>
          <w:sz w:val="28"/>
        </w:rPr>
        <w:t>размещения</w:t>
      </w:r>
      <w:r>
        <w:rPr>
          <w:spacing w:val="1"/>
          <w:sz w:val="28"/>
        </w:rPr>
        <w:t xml:space="preserve"> </w:t>
      </w:r>
      <w:r>
        <w:rPr>
          <w:sz w:val="28"/>
        </w:rPr>
        <w:t>населения</w:t>
      </w:r>
      <w:r>
        <w:rPr>
          <w:spacing w:val="1"/>
          <w:sz w:val="28"/>
        </w:rPr>
        <w:t xml:space="preserve"> </w:t>
      </w:r>
      <w:r>
        <w:rPr>
          <w:sz w:val="28"/>
        </w:rPr>
        <w:t>и</w:t>
      </w:r>
      <w:r>
        <w:rPr>
          <w:spacing w:val="1"/>
          <w:sz w:val="28"/>
        </w:rPr>
        <w:t xml:space="preserve"> </w:t>
      </w:r>
      <w:r>
        <w:rPr>
          <w:sz w:val="28"/>
        </w:rPr>
        <w:t>хозяйства:</w:t>
      </w:r>
      <w:r>
        <w:rPr>
          <w:spacing w:val="1"/>
          <w:sz w:val="28"/>
        </w:rPr>
        <w:t xml:space="preserve"> </w:t>
      </w:r>
      <w:r>
        <w:rPr>
          <w:sz w:val="28"/>
        </w:rPr>
        <w:t>различать</w:t>
      </w:r>
      <w:r>
        <w:rPr>
          <w:spacing w:val="1"/>
          <w:sz w:val="28"/>
        </w:rPr>
        <w:t xml:space="preserve"> </w:t>
      </w:r>
      <w:r>
        <w:rPr>
          <w:sz w:val="28"/>
        </w:rPr>
        <w:t>географические</w:t>
      </w:r>
      <w:r>
        <w:rPr>
          <w:spacing w:val="1"/>
          <w:sz w:val="28"/>
        </w:rPr>
        <w:t xml:space="preserve"> </w:t>
      </w:r>
      <w:r>
        <w:rPr>
          <w:sz w:val="28"/>
        </w:rPr>
        <w:t>процессы и явления: урбанизацию, субурбанизацию, ложную урбанизацию,</w:t>
      </w:r>
      <w:r>
        <w:rPr>
          <w:spacing w:val="1"/>
          <w:sz w:val="28"/>
        </w:rPr>
        <w:t xml:space="preserve"> </w:t>
      </w:r>
      <w:r>
        <w:rPr>
          <w:sz w:val="28"/>
        </w:rPr>
        <w:t>эмиграцию, иммиграцию, демографический взрыв и демографический кризис</w:t>
      </w:r>
      <w:r>
        <w:rPr>
          <w:spacing w:val="-67"/>
          <w:sz w:val="28"/>
        </w:rPr>
        <w:t xml:space="preserve"> </w:t>
      </w:r>
      <w:r>
        <w:rPr>
          <w:sz w:val="28"/>
        </w:rPr>
        <w:t>и распознавать</w:t>
      </w:r>
      <w:r>
        <w:rPr>
          <w:spacing w:val="-2"/>
          <w:sz w:val="28"/>
        </w:rPr>
        <w:t xml:space="preserve"> </w:t>
      </w:r>
      <w:r>
        <w:rPr>
          <w:sz w:val="28"/>
        </w:rPr>
        <w:t>их</w:t>
      </w:r>
      <w:r>
        <w:rPr>
          <w:spacing w:val="-4"/>
          <w:sz w:val="28"/>
        </w:rPr>
        <w:t xml:space="preserve"> </w:t>
      </w:r>
      <w:r>
        <w:rPr>
          <w:sz w:val="28"/>
        </w:rPr>
        <w:t>проявления</w:t>
      </w:r>
      <w:r>
        <w:rPr>
          <w:spacing w:val="3"/>
          <w:sz w:val="28"/>
        </w:rPr>
        <w:t xml:space="preserve"> </w:t>
      </w:r>
      <w:r>
        <w:rPr>
          <w:sz w:val="28"/>
        </w:rPr>
        <w:t>в</w:t>
      </w:r>
      <w:r>
        <w:rPr>
          <w:spacing w:val="-1"/>
          <w:sz w:val="28"/>
        </w:rPr>
        <w:t xml:space="preserve"> </w:t>
      </w:r>
      <w:r>
        <w:rPr>
          <w:sz w:val="28"/>
        </w:rPr>
        <w:t>повседневной</w:t>
      </w:r>
      <w:r>
        <w:rPr>
          <w:spacing w:val="1"/>
          <w:sz w:val="28"/>
        </w:rPr>
        <w:t xml:space="preserve"> </w:t>
      </w:r>
      <w:r>
        <w:rPr>
          <w:sz w:val="28"/>
        </w:rPr>
        <w:t>жизни;</w:t>
      </w:r>
    </w:p>
    <w:p w:rsidR="00347E9B" w:rsidRDefault="00757747">
      <w:pPr>
        <w:pStyle w:val="a4"/>
        <w:spacing w:line="350" w:lineRule="auto"/>
        <w:ind w:right="494"/>
      </w:pPr>
      <w:r>
        <w:t>использовать</w:t>
      </w:r>
      <w:r>
        <w:rPr>
          <w:spacing w:val="1"/>
        </w:rPr>
        <w:t xml:space="preserve"> </w:t>
      </w:r>
      <w:r>
        <w:t>знания</w:t>
      </w:r>
      <w:r>
        <w:rPr>
          <w:spacing w:val="1"/>
        </w:rPr>
        <w:t xml:space="preserve"> </w:t>
      </w:r>
      <w:r>
        <w:t>об</w:t>
      </w:r>
      <w:r>
        <w:rPr>
          <w:spacing w:val="1"/>
        </w:rPr>
        <w:t xml:space="preserve"> </w:t>
      </w:r>
      <w:r>
        <w:t>основных</w:t>
      </w:r>
      <w:r>
        <w:rPr>
          <w:spacing w:val="70"/>
        </w:rPr>
        <w:t xml:space="preserve"> </w:t>
      </w:r>
      <w:r>
        <w:t>географических</w:t>
      </w:r>
      <w:r>
        <w:rPr>
          <w:spacing w:val="70"/>
        </w:rPr>
        <w:t xml:space="preserve"> </w:t>
      </w:r>
      <w:r>
        <w:t>закономерностях</w:t>
      </w:r>
      <w:r>
        <w:rPr>
          <w:spacing w:val="1"/>
        </w:rPr>
        <w:t xml:space="preserve"> </w:t>
      </w:r>
      <w:r>
        <w:t>для определения и сравнения свойств изученных географических объектов,</w:t>
      </w:r>
      <w:r>
        <w:rPr>
          <w:spacing w:val="1"/>
        </w:rPr>
        <w:t xml:space="preserve"> </w:t>
      </w:r>
      <w:r>
        <w:t>процессов и явлений, в том числе: для определения и сравнения показателей</w:t>
      </w:r>
      <w:r>
        <w:rPr>
          <w:spacing w:val="1"/>
        </w:rPr>
        <w:t xml:space="preserve"> </w:t>
      </w:r>
      <w:r>
        <w:t>уровня развития мирового хозяйства (объёмы валового внутреннего продукта</w:t>
      </w:r>
      <w:r>
        <w:rPr>
          <w:spacing w:val="-67"/>
        </w:rPr>
        <w:t xml:space="preserve"> </w:t>
      </w:r>
      <w:r>
        <w:t>(ВВП),</w:t>
      </w:r>
      <w:r>
        <w:rPr>
          <w:spacing w:val="1"/>
        </w:rPr>
        <w:t xml:space="preserve"> </w:t>
      </w:r>
      <w:r>
        <w:t>промышленного,</w:t>
      </w:r>
      <w:r>
        <w:rPr>
          <w:spacing w:val="1"/>
        </w:rPr>
        <w:t xml:space="preserve"> </w:t>
      </w:r>
      <w:r>
        <w:t>сельскохозяйственного</w:t>
      </w:r>
      <w:r>
        <w:rPr>
          <w:spacing w:val="1"/>
        </w:rPr>
        <w:t xml:space="preserve"> </w:t>
      </w:r>
      <w:r>
        <w:t>производства</w:t>
      </w:r>
      <w:r>
        <w:rPr>
          <w:spacing w:val="1"/>
        </w:rPr>
        <w:t xml:space="preserve"> </w:t>
      </w:r>
      <w:r>
        <w:t>и</w:t>
      </w:r>
      <w:r>
        <w:rPr>
          <w:spacing w:val="1"/>
        </w:rPr>
        <w:t xml:space="preserve"> </w:t>
      </w:r>
      <w:r>
        <w:t>другие)</w:t>
      </w:r>
      <w:r>
        <w:rPr>
          <w:spacing w:val="1"/>
        </w:rPr>
        <w:t xml:space="preserve"> </w:t>
      </w:r>
      <w:r>
        <w:t>и</w:t>
      </w:r>
      <w:r>
        <w:rPr>
          <w:spacing w:val="-67"/>
        </w:rPr>
        <w:t xml:space="preserve"> </w:t>
      </w:r>
      <w:r>
        <w:t>важнейших отраслей хозяйства в отдельных странах, сравнения показателей,</w:t>
      </w:r>
      <w:r>
        <w:rPr>
          <w:spacing w:val="1"/>
        </w:rPr>
        <w:t xml:space="preserve"> </w:t>
      </w:r>
      <w:r>
        <w:t>характеризующих</w:t>
      </w:r>
      <w:r>
        <w:rPr>
          <w:spacing w:val="1"/>
        </w:rPr>
        <w:t xml:space="preserve"> </w:t>
      </w:r>
      <w:r>
        <w:t>демографическую</w:t>
      </w:r>
      <w:r>
        <w:rPr>
          <w:spacing w:val="1"/>
        </w:rPr>
        <w:t xml:space="preserve"> </w:t>
      </w:r>
      <w:r>
        <w:t>ситуацию,</w:t>
      </w:r>
      <w:r>
        <w:rPr>
          <w:spacing w:val="1"/>
        </w:rPr>
        <w:t xml:space="preserve"> </w:t>
      </w:r>
      <w:r>
        <w:t>урбанизацию,</w:t>
      </w:r>
      <w:r>
        <w:rPr>
          <w:spacing w:val="1"/>
        </w:rPr>
        <w:t xml:space="preserve"> </w:t>
      </w:r>
      <w:r>
        <w:t>миграции</w:t>
      </w:r>
      <w:r>
        <w:rPr>
          <w:spacing w:val="1"/>
        </w:rPr>
        <w:t xml:space="preserve"> </w:t>
      </w:r>
      <w:r>
        <w:t>и</w:t>
      </w:r>
      <w:r>
        <w:rPr>
          <w:spacing w:val="1"/>
        </w:rPr>
        <w:t xml:space="preserve"> </w:t>
      </w:r>
      <w:r>
        <w:t>качество</w:t>
      </w:r>
      <w:r>
        <w:rPr>
          <w:spacing w:val="1"/>
        </w:rPr>
        <w:t xml:space="preserve"> </w:t>
      </w:r>
      <w:r>
        <w:t>жизни</w:t>
      </w:r>
      <w:r>
        <w:rPr>
          <w:spacing w:val="1"/>
        </w:rPr>
        <w:t xml:space="preserve"> </w:t>
      </w:r>
      <w:r>
        <w:t>населения</w:t>
      </w:r>
      <w:r>
        <w:rPr>
          <w:spacing w:val="1"/>
        </w:rPr>
        <w:t xml:space="preserve"> </w:t>
      </w:r>
      <w:r>
        <w:t>мира</w:t>
      </w:r>
      <w:r>
        <w:rPr>
          <w:spacing w:val="1"/>
        </w:rPr>
        <w:t xml:space="preserve"> </w:t>
      </w:r>
      <w:r>
        <w:t>и</w:t>
      </w:r>
      <w:r>
        <w:rPr>
          <w:spacing w:val="1"/>
        </w:rPr>
        <w:t xml:space="preserve"> </w:t>
      </w:r>
      <w:r>
        <w:t>отдельных</w:t>
      </w:r>
      <w:r>
        <w:rPr>
          <w:spacing w:val="1"/>
        </w:rPr>
        <w:t xml:space="preserve"> </w:t>
      </w:r>
      <w:r>
        <w:t>стран,</w:t>
      </w:r>
      <w:r>
        <w:rPr>
          <w:spacing w:val="1"/>
        </w:rPr>
        <w:t xml:space="preserve"> </w:t>
      </w:r>
      <w:r>
        <w:t>с</w:t>
      </w:r>
      <w:r>
        <w:rPr>
          <w:spacing w:val="1"/>
        </w:rPr>
        <w:t xml:space="preserve"> </w:t>
      </w:r>
      <w:r>
        <w:t>использованием</w:t>
      </w:r>
      <w:r>
        <w:rPr>
          <w:spacing w:val="1"/>
        </w:rPr>
        <w:t xml:space="preserve"> </w:t>
      </w:r>
      <w:r>
        <w:t>источников географической информации, сравнения структуры экономики</w:t>
      </w:r>
      <w:r>
        <w:rPr>
          <w:spacing w:val="1"/>
        </w:rPr>
        <w:t xml:space="preserve"> </w:t>
      </w:r>
      <w:r>
        <w:t>аграрных, индустриальных   и постиндустриальных стран, регионов и стран</w:t>
      </w:r>
      <w:r>
        <w:rPr>
          <w:spacing w:val="1"/>
        </w:rPr>
        <w:t xml:space="preserve"> </w:t>
      </w:r>
      <w:r>
        <w:t>по</w:t>
      </w:r>
      <w:r>
        <w:rPr>
          <w:spacing w:val="1"/>
        </w:rPr>
        <w:t xml:space="preserve"> </w:t>
      </w:r>
      <w:r>
        <w:t>обеспеченности</w:t>
      </w:r>
      <w:r>
        <w:rPr>
          <w:spacing w:val="1"/>
        </w:rPr>
        <w:t xml:space="preserve"> </w:t>
      </w:r>
      <w:r>
        <w:t>минеральными,</w:t>
      </w:r>
      <w:r>
        <w:rPr>
          <w:spacing w:val="1"/>
        </w:rPr>
        <w:t xml:space="preserve"> </w:t>
      </w:r>
      <w:r>
        <w:t>водными,</w:t>
      </w:r>
      <w:r>
        <w:rPr>
          <w:spacing w:val="1"/>
        </w:rPr>
        <w:t xml:space="preserve"> </w:t>
      </w:r>
      <w:r>
        <w:t>земельными</w:t>
      </w:r>
      <w:r>
        <w:rPr>
          <w:spacing w:val="1"/>
        </w:rPr>
        <w:t xml:space="preserve"> </w:t>
      </w:r>
      <w:r>
        <w:t>и</w:t>
      </w:r>
      <w:r>
        <w:rPr>
          <w:spacing w:val="1"/>
        </w:rPr>
        <w:t xml:space="preserve"> </w:t>
      </w:r>
      <w:r>
        <w:t>лесными</w:t>
      </w:r>
      <w:r>
        <w:rPr>
          <w:spacing w:val="1"/>
        </w:rPr>
        <w:t xml:space="preserve"> </w:t>
      </w:r>
      <w:r>
        <w:t>ресурсами с использованием источников географической информации, для</w:t>
      </w:r>
      <w:r>
        <w:rPr>
          <w:spacing w:val="1"/>
        </w:rPr>
        <w:t xml:space="preserve"> </w:t>
      </w:r>
      <w:r>
        <w:t>классификации</w:t>
      </w:r>
      <w:r>
        <w:rPr>
          <w:spacing w:val="47"/>
        </w:rPr>
        <w:t xml:space="preserve"> </w:t>
      </w:r>
      <w:r>
        <w:t>крупнейших</w:t>
      </w:r>
      <w:r>
        <w:rPr>
          <w:spacing w:val="42"/>
        </w:rPr>
        <w:t xml:space="preserve"> </w:t>
      </w:r>
      <w:r>
        <w:t>стран,</w:t>
      </w:r>
      <w:r>
        <w:rPr>
          <w:spacing w:val="49"/>
        </w:rPr>
        <w:t xml:space="preserve"> </w:t>
      </w:r>
      <w:r>
        <w:t>в</w:t>
      </w:r>
      <w:r>
        <w:rPr>
          <w:spacing w:val="45"/>
        </w:rPr>
        <w:t xml:space="preserve"> </w:t>
      </w:r>
      <w:r>
        <w:t>том</w:t>
      </w:r>
      <w:r>
        <w:rPr>
          <w:spacing w:val="48"/>
        </w:rPr>
        <w:t xml:space="preserve"> </w:t>
      </w:r>
      <w:r>
        <w:t>числе</w:t>
      </w:r>
      <w:r>
        <w:rPr>
          <w:spacing w:val="26"/>
        </w:rPr>
        <w:t xml:space="preserve"> </w:t>
      </w:r>
      <w:r>
        <w:t>по</w:t>
      </w:r>
      <w:r>
        <w:rPr>
          <w:spacing w:val="42"/>
        </w:rPr>
        <w:t xml:space="preserve"> </w:t>
      </w:r>
      <w:r>
        <w:t>особенностям</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5" w:firstLine="0"/>
      </w:pPr>
      <w:r>
        <w:lastRenderedPageBreak/>
        <w:t>географического</w:t>
      </w:r>
      <w:r>
        <w:rPr>
          <w:spacing w:val="1"/>
        </w:rPr>
        <w:t xml:space="preserve"> </w:t>
      </w:r>
      <w:r>
        <w:t>положения,</w:t>
      </w:r>
      <w:r>
        <w:rPr>
          <w:spacing w:val="1"/>
        </w:rPr>
        <w:t xml:space="preserve"> </w:t>
      </w:r>
      <w:r>
        <w:t>форме</w:t>
      </w:r>
      <w:r>
        <w:rPr>
          <w:spacing w:val="1"/>
        </w:rPr>
        <w:t xml:space="preserve"> </w:t>
      </w:r>
      <w:r>
        <w:t>правления</w:t>
      </w:r>
      <w:r>
        <w:rPr>
          <w:spacing w:val="1"/>
        </w:rPr>
        <w:t xml:space="preserve"> </w:t>
      </w:r>
      <w:r>
        <w:t>и</w:t>
      </w:r>
      <w:r>
        <w:rPr>
          <w:spacing w:val="1"/>
        </w:rPr>
        <w:t xml:space="preserve"> </w:t>
      </w:r>
      <w:r>
        <w:t>государственного</w:t>
      </w:r>
      <w:r>
        <w:rPr>
          <w:spacing w:val="1"/>
        </w:rPr>
        <w:t xml:space="preserve"> </w:t>
      </w:r>
      <w:r>
        <w:t>устройства,</w:t>
      </w:r>
      <w:r>
        <w:rPr>
          <w:spacing w:val="1"/>
        </w:rPr>
        <w:t xml:space="preserve"> </w:t>
      </w:r>
      <w:r>
        <w:t>уровню</w:t>
      </w:r>
      <w:r>
        <w:rPr>
          <w:spacing w:val="1"/>
        </w:rPr>
        <w:t xml:space="preserve"> </w:t>
      </w:r>
      <w:r>
        <w:t>социально-экономического</w:t>
      </w:r>
      <w:r>
        <w:rPr>
          <w:spacing w:val="1"/>
        </w:rPr>
        <w:t xml:space="preserve"> </w:t>
      </w:r>
      <w:r>
        <w:t>развития,</w:t>
      </w:r>
      <w:r>
        <w:rPr>
          <w:spacing w:val="1"/>
        </w:rPr>
        <w:t xml:space="preserve"> </w:t>
      </w:r>
      <w:r>
        <w:t>типам</w:t>
      </w:r>
      <w:r>
        <w:rPr>
          <w:spacing w:val="1"/>
        </w:rPr>
        <w:t xml:space="preserve"> </w:t>
      </w:r>
      <w:r>
        <w:t>воспроизводства</w:t>
      </w:r>
      <w:r>
        <w:rPr>
          <w:spacing w:val="1"/>
        </w:rPr>
        <w:t xml:space="preserve"> </w:t>
      </w:r>
      <w:r>
        <w:t>населения,</w:t>
      </w:r>
      <w:r>
        <w:rPr>
          <w:spacing w:val="1"/>
        </w:rPr>
        <w:t xml:space="preserve"> </w:t>
      </w:r>
      <w:r>
        <w:t>занимаемым</w:t>
      </w:r>
      <w:r>
        <w:rPr>
          <w:spacing w:val="1"/>
        </w:rPr>
        <w:t xml:space="preserve"> </w:t>
      </w:r>
      <w:r>
        <w:t>ими</w:t>
      </w:r>
      <w:r>
        <w:rPr>
          <w:spacing w:val="1"/>
        </w:rPr>
        <w:t xml:space="preserve"> </w:t>
      </w:r>
      <w:r>
        <w:t>позициям</w:t>
      </w:r>
      <w:r>
        <w:rPr>
          <w:spacing w:val="71"/>
        </w:rPr>
        <w:t xml:space="preserve"> </w:t>
      </w:r>
      <w:r>
        <w:t>относительно</w:t>
      </w:r>
      <w:r>
        <w:rPr>
          <w:spacing w:val="1"/>
        </w:rPr>
        <w:t xml:space="preserve"> </w:t>
      </w:r>
      <w:r>
        <w:t>России,</w:t>
      </w:r>
      <w:r>
        <w:rPr>
          <w:spacing w:val="1"/>
        </w:rPr>
        <w:t xml:space="preserve"> </w:t>
      </w:r>
      <w:r>
        <w:t>для</w:t>
      </w:r>
      <w:r>
        <w:rPr>
          <w:spacing w:val="1"/>
        </w:rPr>
        <w:t xml:space="preserve"> </w:t>
      </w:r>
      <w:r>
        <w:t>классификации</w:t>
      </w:r>
      <w:r>
        <w:rPr>
          <w:spacing w:val="1"/>
        </w:rPr>
        <w:t xml:space="preserve"> </w:t>
      </w:r>
      <w:r>
        <w:t>ландшафтов</w:t>
      </w:r>
      <w:r>
        <w:rPr>
          <w:spacing w:val="1"/>
        </w:rPr>
        <w:t xml:space="preserve"> </w:t>
      </w:r>
      <w:r>
        <w:t>с</w:t>
      </w:r>
      <w:r>
        <w:rPr>
          <w:spacing w:val="1"/>
        </w:rPr>
        <w:t xml:space="preserve"> </w:t>
      </w:r>
      <w:r>
        <w:t>использованием</w:t>
      </w:r>
      <w:r>
        <w:rPr>
          <w:spacing w:val="1"/>
        </w:rPr>
        <w:t xml:space="preserve"> </w:t>
      </w:r>
      <w:r>
        <w:t>источников</w:t>
      </w:r>
      <w:r>
        <w:rPr>
          <w:spacing w:val="1"/>
        </w:rPr>
        <w:t xml:space="preserve"> </w:t>
      </w:r>
      <w:r>
        <w:t>географической информации;</w:t>
      </w:r>
    </w:p>
    <w:p w:rsidR="00347E9B" w:rsidRDefault="00757747">
      <w:pPr>
        <w:pStyle w:val="a4"/>
        <w:spacing w:line="350" w:lineRule="auto"/>
        <w:ind w:right="488"/>
      </w:pPr>
      <w:r>
        <w:t>устанавливать</w:t>
      </w:r>
      <w:r>
        <w:rPr>
          <w:spacing w:val="1"/>
        </w:rPr>
        <w:t xml:space="preserve"> </w:t>
      </w:r>
      <w:r>
        <w:t>взаимосвязи</w:t>
      </w:r>
      <w:r>
        <w:rPr>
          <w:spacing w:val="1"/>
        </w:rPr>
        <w:t xml:space="preserve"> </w:t>
      </w:r>
      <w:r>
        <w:t>между</w:t>
      </w:r>
      <w:r>
        <w:rPr>
          <w:spacing w:val="1"/>
        </w:rPr>
        <w:t xml:space="preserve"> </w:t>
      </w:r>
      <w:r>
        <w:t>социально-экономическими</w:t>
      </w:r>
      <w:r>
        <w:rPr>
          <w:spacing w:val="1"/>
        </w:rPr>
        <w:t xml:space="preserve"> </w:t>
      </w:r>
      <w:r>
        <w:t>и</w:t>
      </w:r>
      <w:r>
        <w:rPr>
          <w:spacing w:val="1"/>
        </w:rPr>
        <w:t xml:space="preserve"> </w:t>
      </w:r>
      <w:r>
        <w:t>геоэкологическими процессами и явлениями; между природными условиями</w:t>
      </w:r>
      <w:r>
        <w:rPr>
          <w:spacing w:val="1"/>
        </w:rPr>
        <w:t xml:space="preserve"> </w:t>
      </w:r>
      <w:r>
        <w:t>и</w:t>
      </w:r>
      <w:r>
        <w:rPr>
          <w:spacing w:val="1"/>
        </w:rPr>
        <w:t xml:space="preserve"> </w:t>
      </w:r>
      <w:r>
        <w:t>размещением</w:t>
      </w:r>
      <w:r>
        <w:rPr>
          <w:spacing w:val="1"/>
        </w:rPr>
        <w:t xml:space="preserve"> </w:t>
      </w:r>
      <w:r>
        <w:t>населения,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между</w:t>
      </w:r>
      <w:r>
        <w:rPr>
          <w:spacing w:val="1"/>
        </w:rPr>
        <w:t xml:space="preserve"> </w:t>
      </w:r>
      <w:r>
        <w:t>глобальным</w:t>
      </w:r>
      <w:r>
        <w:rPr>
          <w:spacing w:val="1"/>
        </w:rPr>
        <w:t xml:space="preserve"> </w:t>
      </w:r>
      <w:r>
        <w:t>изменением</w:t>
      </w:r>
      <w:r>
        <w:rPr>
          <w:spacing w:val="1"/>
        </w:rPr>
        <w:t xml:space="preserve"> </w:t>
      </w:r>
      <w:r>
        <w:t>климата</w:t>
      </w:r>
      <w:r>
        <w:rPr>
          <w:spacing w:val="1"/>
        </w:rPr>
        <w:t xml:space="preserve"> </w:t>
      </w:r>
      <w:r>
        <w:t>и</w:t>
      </w:r>
      <w:r>
        <w:rPr>
          <w:spacing w:val="1"/>
        </w:rPr>
        <w:t xml:space="preserve"> </w:t>
      </w:r>
      <w:r>
        <w:t>изменением</w:t>
      </w:r>
      <w:r>
        <w:rPr>
          <w:spacing w:val="1"/>
        </w:rPr>
        <w:t xml:space="preserve"> </w:t>
      </w:r>
      <w:r>
        <w:t>уровня</w:t>
      </w:r>
      <w:r>
        <w:rPr>
          <w:spacing w:val="1"/>
        </w:rPr>
        <w:t xml:space="preserve"> </w:t>
      </w:r>
      <w:r>
        <w:t>Мирового</w:t>
      </w:r>
      <w:r>
        <w:rPr>
          <w:spacing w:val="1"/>
        </w:rPr>
        <w:t xml:space="preserve"> </w:t>
      </w:r>
      <w:r>
        <w:t>океана,</w:t>
      </w:r>
      <w:r>
        <w:rPr>
          <w:spacing w:val="1"/>
        </w:rPr>
        <w:t xml:space="preserve"> </w:t>
      </w:r>
      <w:r>
        <w:t>хозяйственной</w:t>
      </w:r>
      <w:r>
        <w:rPr>
          <w:spacing w:val="1"/>
        </w:rPr>
        <w:t xml:space="preserve"> </w:t>
      </w:r>
      <w:r>
        <w:t>деятельностью</w:t>
      </w:r>
      <w:r>
        <w:rPr>
          <w:spacing w:val="1"/>
        </w:rPr>
        <w:t xml:space="preserve"> </w:t>
      </w:r>
      <w:r>
        <w:t>и возможными изменениями в размещении населения, между</w:t>
      </w:r>
      <w:r>
        <w:rPr>
          <w:spacing w:val="-67"/>
        </w:rPr>
        <w:t xml:space="preserve"> </w:t>
      </w:r>
      <w:r>
        <w:t>развитием науки</w:t>
      </w:r>
      <w:r>
        <w:rPr>
          <w:spacing w:val="1"/>
        </w:rPr>
        <w:t xml:space="preserve"> </w:t>
      </w:r>
      <w:r>
        <w:t>и технологии и возможностями человека прогнозировать</w:t>
      </w:r>
      <w:r>
        <w:rPr>
          <w:spacing w:val="1"/>
        </w:rPr>
        <w:t xml:space="preserve"> </w:t>
      </w:r>
      <w:r>
        <w:t>опасные</w:t>
      </w:r>
      <w:r>
        <w:rPr>
          <w:spacing w:val="1"/>
        </w:rPr>
        <w:t xml:space="preserve"> </w:t>
      </w:r>
      <w:r>
        <w:t>природные</w:t>
      </w:r>
      <w:r>
        <w:rPr>
          <w:spacing w:val="1"/>
        </w:rPr>
        <w:t xml:space="preserve"> </w:t>
      </w:r>
      <w:r>
        <w:t>явления</w:t>
      </w:r>
      <w:r>
        <w:rPr>
          <w:spacing w:val="1"/>
        </w:rPr>
        <w:t xml:space="preserve"> </w:t>
      </w:r>
      <w:r>
        <w:t>и противостоять</w:t>
      </w:r>
      <w:r>
        <w:rPr>
          <w:spacing w:val="-1"/>
        </w:rPr>
        <w:t xml:space="preserve"> </w:t>
      </w:r>
      <w:r>
        <w:t>им;</w:t>
      </w:r>
    </w:p>
    <w:p w:rsidR="00347E9B" w:rsidRDefault="00757747">
      <w:pPr>
        <w:pStyle w:val="a4"/>
        <w:spacing w:line="350" w:lineRule="auto"/>
        <w:ind w:right="498"/>
      </w:pPr>
      <w:r>
        <w:t>устанавливать</w:t>
      </w:r>
      <w:r>
        <w:rPr>
          <w:spacing w:val="1"/>
        </w:rPr>
        <w:t xml:space="preserve"> </w:t>
      </w:r>
      <w:r>
        <w:t>взаимосвязи</w:t>
      </w:r>
      <w:r>
        <w:rPr>
          <w:spacing w:val="1"/>
        </w:rPr>
        <w:t xml:space="preserve"> </w:t>
      </w:r>
      <w:r>
        <w:t>между</w:t>
      </w:r>
      <w:r>
        <w:rPr>
          <w:spacing w:val="1"/>
        </w:rPr>
        <w:t xml:space="preserve"> </w:t>
      </w:r>
      <w:r>
        <w:t>значениями</w:t>
      </w:r>
      <w:r>
        <w:rPr>
          <w:spacing w:val="1"/>
        </w:rPr>
        <w:t xml:space="preserve"> </w:t>
      </w:r>
      <w:r>
        <w:t>показателей</w:t>
      </w:r>
      <w:r>
        <w:rPr>
          <w:spacing w:val="1"/>
        </w:rPr>
        <w:t xml:space="preserve"> </w:t>
      </w:r>
      <w:r>
        <w:t>рождаемости, смертности, средней ожидаемой продолжительности жизни и</w:t>
      </w:r>
      <w:r>
        <w:rPr>
          <w:spacing w:val="1"/>
        </w:rPr>
        <w:t xml:space="preserve"> </w:t>
      </w:r>
      <w:r>
        <w:t>возрастной структурой населения, развитием отраслей мирового хозяйства и</w:t>
      </w:r>
      <w:r>
        <w:rPr>
          <w:spacing w:val="1"/>
        </w:rPr>
        <w:t xml:space="preserve"> </w:t>
      </w:r>
      <w:r>
        <w:t>особенностями</w:t>
      </w:r>
      <w:r>
        <w:rPr>
          <w:spacing w:val="3"/>
        </w:rPr>
        <w:t xml:space="preserve"> </w:t>
      </w:r>
      <w:r>
        <w:t>их</w:t>
      </w:r>
      <w:r>
        <w:rPr>
          <w:spacing w:val="-5"/>
        </w:rPr>
        <w:t xml:space="preserve"> </w:t>
      </w:r>
      <w:r>
        <w:t>влияния</w:t>
      </w:r>
      <w:r>
        <w:rPr>
          <w:spacing w:val="1"/>
        </w:rPr>
        <w:t xml:space="preserve"> </w:t>
      </w:r>
      <w:r>
        <w:t>на</w:t>
      </w:r>
      <w:r>
        <w:rPr>
          <w:spacing w:val="2"/>
        </w:rPr>
        <w:t xml:space="preserve"> </w:t>
      </w:r>
      <w:r>
        <w:t>окружающую</w:t>
      </w:r>
      <w:r>
        <w:rPr>
          <w:spacing w:val="-1"/>
        </w:rPr>
        <w:t xml:space="preserve"> </w:t>
      </w:r>
      <w:r>
        <w:t>среду;</w:t>
      </w:r>
    </w:p>
    <w:p w:rsidR="00347E9B" w:rsidRDefault="00757747">
      <w:pPr>
        <w:pStyle w:val="a4"/>
        <w:spacing w:line="350" w:lineRule="auto"/>
        <w:ind w:right="500"/>
      </w:pPr>
      <w:r>
        <w:t>формулировать и (или) обосновывать выводы на основе использования</w:t>
      </w:r>
      <w:r>
        <w:rPr>
          <w:spacing w:val="1"/>
        </w:rPr>
        <w:t xml:space="preserve"> </w:t>
      </w:r>
      <w:r>
        <w:t>географических</w:t>
      </w:r>
      <w:r>
        <w:rPr>
          <w:spacing w:val="-4"/>
        </w:rPr>
        <w:t xml:space="preserve"> </w:t>
      </w:r>
      <w:r>
        <w:t>знаний;</w:t>
      </w:r>
    </w:p>
    <w:p w:rsidR="00347E9B" w:rsidRDefault="00757747" w:rsidP="00026C5F">
      <w:pPr>
        <w:pStyle w:val="a5"/>
        <w:numPr>
          <w:ilvl w:val="0"/>
          <w:numId w:val="73"/>
        </w:numPr>
        <w:tabs>
          <w:tab w:val="left" w:pos="1701"/>
        </w:tabs>
        <w:spacing w:line="350" w:lineRule="auto"/>
        <w:ind w:right="487" w:firstLine="710"/>
        <w:rPr>
          <w:sz w:val="28"/>
        </w:rPr>
      </w:pPr>
      <w:r>
        <w:rPr>
          <w:sz w:val="28"/>
        </w:rPr>
        <w:t>владение</w:t>
      </w:r>
      <w:r>
        <w:rPr>
          <w:spacing w:val="1"/>
          <w:sz w:val="28"/>
        </w:rPr>
        <w:t xml:space="preserve"> </w:t>
      </w:r>
      <w:r>
        <w:rPr>
          <w:sz w:val="28"/>
        </w:rPr>
        <w:t>географической</w:t>
      </w:r>
      <w:r>
        <w:rPr>
          <w:spacing w:val="1"/>
          <w:sz w:val="28"/>
        </w:rPr>
        <w:t xml:space="preserve"> </w:t>
      </w:r>
      <w:r>
        <w:rPr>
          <w:sz w:val="28"/>
        </w:rPr>
        <w:t>терминологией</w:t>
      </w:r>
      <w:r>
        <w:rPr>
          <w:spacing w:val="1"/>
          <w:sz w:val="28"/>
        </w:rPr>
        <w:t xml:space="preserve"> </w:t>
      </w:r>
      <w:r>
        <w:rPr>
          <w:sz w:val="28"/>
        </w:rPr>
        <w:t>и</w:t>
      </w:r>
      <w:r>
        <w:rPr>
          <w:spacing w:val="1"/>
          <w:sz w:val="28"/>
        </w:rPr>
        <w:t xml:space="preserve"> </w:t>
      </w:r>
      <w:r>
        <w:rPr>
          <w:sz w:val="28"/>
        </w:rPr>
        <w:t>системой</w:t>
      </w:r>
      <w:r>
        <w:rPr>
          <w:spacing w:val="1"/>
          <w:sz w:val="28"/>
        </w:rPr>
        <w:t xml:space="preserve"> </w:t>
      </w:r>
      <w:r>
        <w:rPr>
          <w:sz w:val="28"/>
        </w:rPr>
        <w:t>базовых</w:t>
      </w:r>
      <w:r>
        <w:rPr>
          <w:spacing w:val="1"/>
          <w:sz w:val="28"/>
        </w:rPr>
        <w:t xml:space="preserve"> </w:t>
      </w:r>
      <w:r>
        <w:rPr>
          <w:sz w:val="28"/>
        </w:rPr>
        <w:t>географических</w:t>
      </w:r>
      <w:r>
        <w:rPr>
          <w:spacing w:val="1"/>
          <w:sz w:val="28"/>
        </w:rPr>
        <w:t xml:space="preserve"> </w:t>
      </w:r>
      <w:r>
        <w:rPr>
          <w:sz w:val="28"/>
        </w:rPr>
        <w:t>понятий:</w:t>
      </w:r>
      <w:r>
        <w:rPr>
          <w:spacing w:val="1"/>
          <w:sz w:val="28"/>
        </w:rPr>
        <w:t xml:space="preserve"> </w:t>
      </w:r>
      <w:r>
        <w:rPr>
          <w:sz w:val="28"/>
        </w:rPr>
        <w:t>применять</w:t>
      </w:r>
      <w:r>
        <w:rPr>
          <w:spacing w:val="1"/>
          <w:sz w:val="28"/>
        </w:rPr>
        <w:t xml:space="preserve"> </w:t>
      </w:r>
      <w:r>
        <w:rPr>
          <w:sz w:val="28"/>
        </w:rPr>
        <w:t>социально-экономические</w:t>
      </w:r>
      <w:r>
        <w:rPr>
          <w:spacing w:val="1"/>
          <w:sz w:val="28"/>
        </w:rPr>
        <w:t xml:space="preserve"> </w:t>
      </w:r>
      <w:r>
        <w:rPr>
          <w:sz w:val="28"/>
        </w:rPr>
        <w:t>понятия:</w:t>
      </w:r>
      <w:r>
        <w:rPr>
          <w:spacing w:val="1"/>
          <w:sz w:val="28"/>
        </w:rPr>
        <w:t xml:space="preserve"> </w:t>
      </w:r>
      <w:r>
        <w:rPr>
          <w:sz w:val="28"/>
        </w:rPr>
        <w:t>политическая</w:t>
      </w:r>
      <w:r>
        <w:rPr>
          <w:spacing w:val="1"/>
          <w:sz w:val="28"/>
        </w:rPr>
        <w:t xml:space="preserve"> </w:t>
      </w:r>
      <w:r>
        <w:rPr>
          <w:sz w:val="28"/>
        </w:rPr>
        <w:t>карта,</w:t>
      </w:r>
      <w:r>
        <w:rPr>
          <w:spacing w:val="1"/>
          <w:sz w:val="28"/>
        </w:rPr>
        <w:t xml:space="preserve"> </w:t>
      </w:r>
      <w:r>
        <w:rPr>
          <w:sz w:val="28"/>
        </w:rPr>
        <w:t>государство,</w:t>
      </w:r>
      <w:r>
        <w:rPr>
          <w:spacing w:val="1"/>
          <w:sz w:val="28"/>
        </w:rPr>
        <w:t xml:space="preserve"> </w:t>
      </w:r>
      <w:r>
        <w:rPr>
          <w:sz w:val="28"/>
        </w:rPr>
        <w:t>политико-географическое</w:t>
      </w:r>
      <w:r>
        <w:rPr>
          <w:spacing w:val="1"/>
          <w:sz w:val="28"/>
        </w:rPr>
        <w:t xml:space="preserve"> </w:t>
      </w:r>
      <w:r>
        <w:rPr>
          <w:sz w:val="28"/>
        </w:rPr>
        <w:t>положение,</w:t>
      </w:r>
      <w:r>
        <w:rPr>
          <w:spacing w:val="1"/>
          <w:sz w:val="28"/>
        </w:rPr>
        <w:t xml:space="preserve"> </w:t>
      </w:r>
      <w:r>
        <w:rPr>
          <w:sz w:val="28"/>
        </w:rPr>
        <w:t>монархия,</w:t>
      </w:r>
      <w:r>
        <w:rPr>
          <w:spacing w:val="1"/>
          <w:sz w:val="28"/>
        </w:rPr>
        <w:t xml:space="preserve"> </w:t>
      </w:r>
      <w:r>
        <w:rPr>
          <w:sz w:val="28"/>
        </w:rPr>
        <w:t>республика,</w:t>
      </w:r>
      <w:r>
        <w:rPr>
          <w:spacing w:val="1"/>
          <w:sz w:val="28"/>
        </w:rPr>
        <w:t xml:space="preserve"> </w:t>
      </w:r>
      <w:r>
        <w:rPr>
          <w:sz w:val="28"/>
        </w:rPr>
        <w:t>унитарное</w:t>
      </w:r>
      <w:r>
        <w:rPr>
          <w:spacing w:val="1"/>
          <w:sz w:val="28"/>
        </w:rPr>
        <w:t xml:space="preserve"> </w:t>
      </w:r>
      <w:r>
        <w:rPr>
          <w:sz w:val="28"/>
        </w:rPr>
        <w:t>государство,</w:t>
      </w:r>
      <w:r>
        <w:rPr>
          <w:spacing w:val="1"/>
          <w:sz w:val="28"/>
        </w:rPr>
        <w:t xml:space="preserve"> </w:t>
      </w:r>
      <w:r>
        <w:rPr>
          <w:sz w:val="28"/>
        </w:rPr>
        <w:t>федеративное</w:t>
      </w:r>
      <w:r>
        <w:rPr>
          <w:spacing w:val="1"/>
          <w:sz w:val="28"/>
        </w:rPr>
        <w:t xml:space="preserve"> </w:t>
      </w:r>
      <w:r>
        <w:rPr>
          <w:sz w:val="28"/>
        </w:rPr>
        <w:t>государство,</w:t>
      </w:r>
      <w:r>
        <w:rPr>
          <w:spacing w:val="1"/>
          <w:sz w:val="28"/>
        </w:rPr>
        <w:t xml:space="preserve"> </w:t>
      </w:r>
      <w:r>
        <w:rPr>
          <w:sz w:val="28"/>
        </w:rPr>
        <w:t>воспроизводство</w:t>
      </w:r>
      <w:r>
        <w:rPr>
          <w:spacing w:val="1"/>
          <w:sz w:val="28"/>
        </w:rPr>
        <w:t xml:space="preserve"> </w:t>
      </w:r>
      <w:r>
        <w:rPr>
          <w:sz w:val="28"/>
        </w:rPr>
        <w:t>населения,</w:t>
      </w:r>
      <w:r>
        <w:rPr>
          <w:spacing w:val="1"/>
          <w:sz w:val="28"/>
        </w:rPr>
        <w:t xml:space="preserve"> </w:t>
      </w:r>
      <w:r>
        <w:rPr>
          <w:sz w:val="28"/>
        </w:rPr>
        <w:t>демографический</w:t>
      </w:r>
      <w:r>
        <w:rPr>
          <w:spacing w:val="1"/>
          <w:sz w:val="28"/>
        </w:rPr>
        <w:t xml:space="preserve"> </w:t>
      </w:r>
      <w:r>
        <w:rPr>
          <w:sz w:val="28"/>
        </w:rPr>
        <w:t>взрыв,</w:t>
      </w:r>
      <w:r>
        <w:rPr>
          <w:spacing w:val="1"/>
          <w:sz w:val="28"/>
        </w:rPr>
        <w:t xml:space="preserve"> </w:t>
      </w:r>
      <w:r>
        <w:rPr>
          <w:sz w:val="28"/>
        </w:rPr>
        <w:t>демографический</w:t>
      </w:r>
      <w:r>
        <w:rPr>
          <w:spacing w:val="1"/>
          <w:sz w:val="28"/>
        </w:rPr>
        <w:t xml:space="preserve"> </w:t>
      </w:r>
      <w:r>
        <w:rPr>
          <w:sz w:val="28"/>
        </w:rPr>
        <w:t>кризис,</w:t>
      </w:r>
      <w:r>
        <w:rPr>
          <w:spacing w:val="1"/>
          <w:sz w:val="28"/>
        </w:rPr>
        <w:t xml:space="preserve"> </w:t>
      </w:r>
      <w:r>
        <w:rPr>
          <w:sz w:val="28"/>
        </w:rPr>
        <w:t>демографический</w:t>
      </w:r>
      <w:r>
        <w:rPr>
          <w:spacing w:val="1"/>
          <w:sz w:val="28"/>
        </w:rPr>
        <w:t xml:space="preserve"> </w:t>
      </w:r>
      <w:r>
        <w:rPr>
          <w:sz w:val="28"/>
        </w:rPr>
        <w:t>переход,</w:t>
      </w:r>
      <w:r>
        <w:rPr>
          <w:spacing w:val="1"/>
          <w:sz w:val="28"/>
        </w:rPr>
        <w:t xml:space="preserve"> </w:t>
      </w:r>
      <w:r>
        <w:rPr>
          <w:sz w:val="28"/>
        </w:rPr>
        <w:t>старение</w:t>
      </w:r>
      <w:r>
        <w:rPr>
          <w:spacing w:val="1"/>
          <w:sz w:val="28"/>
        </w:rPr>
        <w:t xml:space="preserve"> </w:t>
      </w:r>
      <w:r>
        <w:rPr>
          <w:sz w:val="28"/>
        </w:rPr>
        <w:t>населения,</w:t>
      </w:r>
      <w:r>
        <w:rPr>
          <w:spacing w:val="1"/>
          <w:sz w:val="28"/>
        </w:rPr>
        <w:t xml:space="preserve"> </w:t>
      </w:r>
      <w:r>
        <w:rPr>
          <w:sz w:val="28"/>
        </w:rPr>
        <w:t>состав</w:t>
      </w:r>
      <w:r>
        <w:rPr>
          <w:spacing w:val="1"/>
          <w:sz w:val="28"/>
        </w:rPr>
        <w:t xml:space="preserve"> </w:t>
      </w:r>
      <w:r>
        <w:rPr>
          <w:sz w:val="28"/>
        </w:rPr>
        <w:t>населения,</w:t>
      </w:r>
      <w:r>
        <w:rPr>
          <w:spacing w:val="1"/>
          <w:sz w:val="28"/>
        </w:rPr>
        <w:t xml:space="preserve"> </w:t>
      </w:r>
      <w:r>
        <w:rPr>
          <w:sz w:val="28"/>
        </w:rPr>
        <w:t>структура</w:t>
      </w:r>
      <w:r>
        <w:rPr>
          <w:spacing w:val="1"/>
          <w:sz w:val="28"/>
        </w:rPr>
        <w:t xml:space="preserve"> </w:t>
      </w:r>
      <w:r>
        <w:rPr>
          <w:sz w:val="28"/>
        </w:rPr>
        <w:t>населения,</w:t>
      </w:r>
      <w:r>
        <w:rPr>
          <w:spacing w:val="1"/>
          <w:sz w:val="28"/>
        </w:rPr>
        <w:t xml:space="preserve"> </w:t>
      </w:r>
      <w:r>
        <w:rPr>
          <w:sz w:val="28"/>
        </w:rPr>
        <w:t>экономически</w:t>
      </w:r>
      <w:r>
        <w:rPr>
          <w:spacing w:val="1"/>
          <w:sz w:val="28"/>
        </w:rPr>
        <w:t xml:space="preserve"> </w:t>
      </w:r>
      <w:r>
        <w:rPr>
          <w:sz w:val="28"/>
        </w:rPr>
        <w:t>активное</w:t>
      </w:r>
      <w:r>
        <w:rPr>
          <w:spacing w:val="1"/>
          <w:sz w:val="28"/>
        </w:rPr>
        <w:t xml:space="preserve"> </w:t>
      </w:r>
      <w:r>
        <w:rPr>
          <w:sz w:val="28"/>
        </w:rPr>
        <w:t>население,</w:t>
      </w:r>
      <w:r>
        <w:rPr>
          <w:spacing w:val="1"/>
          <w:sz w:val="28"/>
        </w:rPr>
        <w:t xml:space="preserve"> </w:t>
      </w:r>
      <w:r>
        <w:rPr>
          <w:sz w:val="28"/>
        </w:rPr>
        <w:t>индекс</w:t>
      </w:r>
      <w:r>
        <w:rPr>
          <w:spacing w:val="1"/>
          <w:sz w:val="28"/>
        </w:rPr>
        <w:t xml:space="preserve"> </w:t>
      </w:r>
      <w:r>
        <w:rPr>
          <w:sz w:val="28"/>
        </w:rPr>
        <w:t>человеческого развития (ИЧР), народ, этнос, плотность населения, миграции</w:t>
      </w:r>
      <w:r>
        <w:rPr>
          <w:spacing w:val="1"/>
          <w:sz w:val="28"/>
        </w:rPr>
        <w:t xml:space="preserve"> </w:t>
      </w:r>
      <w:r>
        <w:rPr>
          <w:sz w:val="28"/>
        </w:rPr>
        <w:t>населения,</w:t>
      </w:r>
      <w:r>
        <w:rPr>
          <w:spacing w:val="1"/>
          <w:sz w:val="28"/>
        </w:rPr>
        <w:t xml:space="preserve"> </w:t>
      </w:r>
      <w:r>
        <w:rPr>
          <w:sz w:val="28"/>
        </w:rPr>
        <w:t>«климатические</w:t>
      </w:r>
      <w:r>
        <w:rPr>
          <w:spacing w:val="1"/>
          <w:sz w:val="28"/>
        </w:rPr>
        <w:t xml:space="preserve"> </w:t>
      </w:r>
      <w:r>
        <w:rPr>
          <w:sz w:val="28"/>
        </w:rPr>
        <w:t>беженцы»,</w:t>
      </w:r>
      <w:r>
        <w:rPr>
          <w:spacing w:val="1"/>
          <w:sz w:val="28"/>
        </w:rPr>
        <w:t xml:space="preserve"> </w:t>
      </w:r>
      <w:r>
        <w:rPr>
          <w:sz w:val="28"/>
        </w:rPr>
        <w:t>расселение</w:t>
      </w:r>
      <w:r>
        <w:rPr>
          <w:spacing w:val="1"/>
          <w:sz w:val="28"/>
        </w:rPr>
        <w:t xml:space="preserve"> </w:t>
      </w:r>
      <w:r>
        <w:rPr>
          <w:sz w:val="28"/>
        </w:rPr>
        <w:t>населения,</w:t>
      </w:r>
      <w:r>
        <w:rPr>
          <w:spacing w:val="1"/>
          <w:sz w:val="28"/>
        </w:rPr>
        <w:t xml:space="preserve"> </w:t>
      </w:r>
      <w:r>
        <w:rPr>
          <w:sz w:val="28"/>
        </w:rPr>
        <w:t>демографическая</w:t>
      </w:r>
      <w:r>
        <w:rPr>
          <w:spacing w:val="1"/>
          <w:sz w:val="28"/>
        </w:rPr>
        <w:t xml:space="preserve"> </w:t>
      </w:r>
      <w:r>
        <w:rPr>
          <w:sz w:val="28"/>
        </w:rPr>
        <w:t>политика,</w:t>
      </w:r>
      <w:r>
        <w:rPr>
          <w:spacing w:val="1"/>
          <w:sz w:val="28"/>
        </w:rPr>
        <w:t xml:space="preserve"> </w:t>
      </w:r>
      <w:r>
        <w:rPr>
          <w:sz w:val="28"/>
        </w:rPr>
        <w:t>субурбанизация,</w:t>
      </w:r>
      <w:r>
        <w:rPr>
          <w:spacing w:val="1"/>
          <w:sz w:val="28"/>
        </w:rPr>
        <w:t xml:space="preserve"> </w:t>
      </w:r>
      <w:r>
        <w:rPr>
          <w:sz w:val="28"/>
        </w:rPr>
        <w:t>ложная</w:t>
      </w:r>
      <w:r>
        <w:rPr>
          <w:spacing w:val="1"/>
          <w:sz w:val="28"/>
        </w:rPr>
        <w:t xml:space="preserve"> </w:t>
      </w:r>
      <w:r>
        <w:rPr>
          <w:sz w:val="28"/>
        </w:rPr>
        <w:t>урбанизация,</w:t>
      </w:r>
      <w:r>
        <w:rPr>
          <w:spacing w:val="1"/>
          <w:sz w:val="28"/>
        </w:rPr>
        <w:t xml:space="preserve"> </w:t>
      </w:r>
      <w:r>
        <w:rPr>
          <w:sz w:val="28"/>
        </w:rPr>
        <w:t>мегалополисы,</w:t>
      </w:r>
      <w:r>
        <w:rPr>
          <w:spacing w:val="1"/>
          <w:sz w:val="28"/>
        </w:rPr>
        <w:t xml:space="preserve"> </w:t>
      </w:r>
      <w:r>
        <w:rPr>
          <w:sz w:val="28"/>
        </w:rPr>
        <w:t>развитые</w:t>
      </w:r>
      <w:r>
        <w:rPr>
          <w:spacing w:val="1"/>
          <w:sz w:val="28"/>
        </w:rPr>
        <w:t xml:space="preserve"> </w:t>
      </w:r>
      <w:r>
        <w:rPr>
          <w:sz w:val="28"/>
        </w:rPr>
        <w:t>и</w:t>
      </w:r>
      <w:r>
        <w:rPr>
          <w:spacing w:val="1"/>
          <w:sz w:val="28"/>
        </w:rPr>
        <w:t xml:space="preserve"> </w:t>
      </w:r>
      <w:r>
        <w:rPr>
          <w:sz w:val="28"/>
        </w:rPr>
        <w:t>развивающиеся,</w:t>
      </w:r>
      <w:r>
        <w:rPr>
          <w:spacing w:val="1"/>
          <w:sz w:val="28"/>
        </w:rPr>
        <w:t xml:space="preserve"> </w:t>
      </w:r>
      <w:r>
        <w:rPr>
          <w:sz w:val="28"/>
        </w:rPr>
        <w:t>новые</w:t>
      </w:r>
      <w:r>
        <w:rPr>
          <w:spacing w:val="1"/>
          <w:sz w:val="28"/>
        </w:rPr>
        <w:t xml:space="preserve"> </w:t>
      </w:r>
      <w:r>
        <w:rPr>
          <w:sz w:val="28"/>
        </w:rPr>
        <w:t>индустриальные,</w:t>
      </w:r>
      <w:r>
        <w:rPr>
          <w:spacing w:val="1"/>
          <w:sz w:val="28"/>
        </w:rPr>
        <w:t xml:space="preserve"> </w:t>
      </w:r>
      <w:r>
        <w:rPr>
          <w:sz w:val="28"/>
        </w:rPr>
        <w:t>нефтедобывающие</w:t>
      </w:r>
      <w:r>
        <w:rPr>
          <w:spacing w:val="1"/>
          <w:sz w:val="28"/>
        </w:rPr>
        <w:t xml:space="preserve"> </w:t>
      </w:r>
      <w:r>
        <w:rPr>
          <w:sz w:val="28"/>
        </w:rPr>
        <w:t>страны,</w:t>
      </w:r>
      <w:r>
        <w:rPr>
          <w:spacing w:val="1"/>
          <w:sz w:val="28"/>
        </w:rPr>
        <w:t xml:space="preserve"> </w:t>
      </w:r>
      <w:r>
        <w:rPr>
          <w:sz w:val="28"/>
        </w:rPr>
        <w:t>ресурсообеспеченность,</w:t>
      </w:r>
      <w:r>
        <w:rPr>
          <w:spacing w:val="1"/>
          <w:sz w:val="28"/>
        </w:rPr>
        <w:t xml:space="preserve"> </w:t>
      </w:r>
      <w:r>
        <w:rPr>
          <w:sz w:val="28"/>
        </w:rPr>
        <w:t>мировое</w:t>
      </w:r>
      <w:r>
        <w:rPr>
          <w:spacing w:val="1"/>
          <w:sz w:val="28"/>
        </w:rPr>
        <w:t xml:space="preserve"> </w:t>
      </w:r>
      <w:r>
        <w:rPr>
          <w:sz w:val="28"/>
        </w:rPr>
        <w:t>хозяйство,</w:t>
      </w:r>
      <w:r>
        <w:rPr>
          <w:spacing w:val="1"/>
          <w:sz w:val="28"/>
        </w:rPr>
        <w:t xml:space="preserve"> </w:t>
      </w:r>
      <w:r>
        <w:rPr>
          <w:sz w:val="28"/>
        </w:rPr>
        <w:t>международная</w:t>
      </w:r>
      <w:r>
        <w:rPr>
          <w:spacing w:val="14"/>
          <w:sz w:val="28"/>
        </w:rPr>
        <w:t xml:space="preserve"> </w:t>
      </w:r>
      <w:r>
        <w:rPr>
          <w:sz w:val="28"/>
        </w:rPr>
        <w:t>экономическая</w:t>
      </w:r>
      <w:r>
        <w:rPr>
          <w:spacing w:val="14"/>
          <w:sz w:val="28"/>
        </w:rPr>
        <w:t xml:space="preserve"> </w:t>
      </w:r>
      <w:r>
        <w:rPr>
          <w:sz w:val="28"/>
        </w:rPr>
        <w:t>интеграция,</w:t>
      </w:r>
      <w:r>
        <w:rPr>
          <w:spacing w:val="14"/>
          <w:sz w:val="28"/>
        </w:rPr>
        <w:t xml:space="preserve"> </w:t>
      </w:r>
      <w:r>
        <w:rPr>
          <w:sz w:val="28"/>
        </w:rPr>
        <w:t>международная</w:t>
      </w:r>
      <w:r>
        <w:rPr>
          <w:spacing w:val="14"/>
          <w:sz w:val="28"/>
        </w:rPr>
        <w:t xml:space="preserve"> </w:t>
      </w:r>
      <w:r>
        <w:rPr>
          <w:sz w:val="28"/>
        </w:rPr>
        <w:t>хозяйственная</w:t>
      </w:r>
    </w:p>
    <w:p w:rsidR="00347E9B" w:rsidRDefault="00347E9B">
      <w:pPr>
        <w:spacing w:line="350" w:lineRule="auto"/>
        <w:jc w:val="both"/>
        <w:rPr>
          <w:sz w:val="28"/>
        </w:rPr>
        <w:sectPr w:rsidR="00347E9B">
          <w:pgSz w:w="11910" w:h="16840"/>
          <w:pgMar w:top="1040" w:right="360" w:bottom="1140" w:left="1080" w:header="0" w:footer="870" w:gutter="0"/>
          <w:cols w:space="720"/>
        </w:sectPr>
      </w:pPr>
    </w:p>
    <w:p w:rsidR="00347E9B" w:rsidRDefault="00757747">
      <w:pPr>
        <w:pStyle w:val="a4"/>
        <w:spacing w:before="67" w:line="350" w:lineRule="auto"/>
        <w:ind w:right="498" w:firstLine="0"/>
      </w:pPr>
      <w:r>
        <w:lastRenderedPageBreak/>
        <w:t>специализация, международное географическое разделение труда, отраслевая</w:t>
      </w:r>
      <w:r>
        <w:rPr>
          <w:spacing w:val="-67"/>
        </w:rPr>
        <w:t xml:space="preserve"> </w:t>
      </w:r>
      <w:r>
        <w:t>и</w:t>
      </w:r>
      <w:r>
        <w:rPr>
          <w:spacing w:val="1"/>
        </w:rPr>
        <w:t xml:space="preserve"> </w:t>
      </w:r>
      <w:r>
        <w:t>территориальная</w:t>
      </w:r>
      <w:r>
        <w:rPr>
          <w:spacing w:val="1"/>
        </w:rPr>
        <w:t xml:space="preserve"> </w:t>
      </w:r>
      <w:r>
        <w:t>структура</w:t>
      </w:r>
      <w:r>
        <w:rPr>
          <w:spacing w:val="1"/>
        </w:rPr>
        <w:t xml:space="preserve"> </w:t>
      </w:r>
      <w:r>
        <w:t>мирового</w:t>
      </w:r>
      <w:r>
        <w:rPr>
          <w:spacing w:val="1"/>
        </w:rPr>
        <w:t xml:space="preserve"> </w:t>
      </w:r>
      <w:r>
        <w:t>хозяйства,</w:t>
      </w:r>
      <w:r>
        <w:rPr>
          <w:spacing w:val="1"/>
        </w:rPr>
        <w:t xml:space="preserve"> </w:t>
      </w:r>
      <w:r>
        <w:t>транснациональные</w:t>
      </w:r>
      <w:r>
        <w:rPr>
          <w:spacing w:val="1"/>
        </w:rPr>
        <w:t xml:space="preserve"> </w:t>
      </w:r>
      <w:r>
        <w:t>корпорации</w:t>
      </w:r>
      <w:r>
        <w:rPr>
          <w:spacing w:val="24"/>
        </w:rPr>
        <w:t xml:space="preserve"> </w:t>
      </w:r>
      <w:r>
        <w:t>(ТНК),</w:t>
      </w:r>
      <w:r>
        <w:rPr>
          <w:spacing w:val="31"/>
        </w:rPr>
        <w:t xml:space="preserve"> </w:t>
      </w:r>
      <w:r>
        <w:t>«сланцевая</w:t>
      </w:r>
      <w:r>
        <w:rPr>
          <w:spacing w:val="25"/>
        </w:rPr>
        <w:t xml:space="preserve"> </w:t>
      </w:r>
      <w:r>
        <w:t>революция»,</w:t>
      </w:r>
      <w:r>
        <w:rPr>
          <w:spacing w:val="31"/>
        </w:rPr>
        <w:t xml:space="preserve"> </w:t>
      </w:r>
      <w:r>
        <w:t>«водородная</w:t>
      </w:r>
      <w:r>
        <w:rPr>
          <w:spacing w:val="25"/>
        </w:rPr>
        <w:t xml:space="preserve"> </w:t>
      </w:r>
      <w:r>
        <w:t>энергетика»,</w:t>
      </w:r>
    </w:p>
    <w:p w:rsidR="00347E9B" w:rsidRDefault="00757747">
      <w:pPr>
        <w:pStyle w:val="a4"/>
        <w:spacing w:before="2" w:line="350" w:lineRule="auto"/>
        <w:ind w:right="497" w:firstLine="0"/>
      </w:pPr>
      <w:r>
        <w:t>«зелёная</w:t>
      </w:r>
      <w:r>
        <w:rPr>
          <w:spacing w:val="1"/>
        </w:rPr>
        <w:t xml:space="preserve"> </w:t>
      </w:r>
      <w:r>
        <w:t>энергетика»,</w:t>
      </w:r>
      <w:r>
        <w:rPr>
          <w:spacing w:val="1"/>
        </w:rPr>
        <w:t xml:space="preserve"> </w:t>
      </w:r>
      <w:r>
        <w:t>органическое</w:t>
      </w:r>
      <w:r>
        <w:rPr>
          <w:spacing w:val="1"/>
        </w:rPr>
        <w:t xml:space="preserve"> </w:t>
      </w:r>
      <w:r>
        <w:t>сельское</w:t>
      </w:r>
      <w:r>
        <w:rPr>
          <w:spacing w:val="1"/>
        </w:rPr>
        <w:t xml:space="preserve"> </w:t>
      </w:r>
      <w:r>
        <w:t>хозяйство,</w:t>
      </w:r>
      <w:r>
        <w:rPr>
          <w:spacing w:val="1"/>
        </w:rPr>
        <w:t xml:space="preserve"> </w:t>
      </w:r>
      <w:r>
        <w:t>глобализация</w:t>
      </w:r>
      <w:r>
        <w:rPr>
          <w:spacing w:val="1"/>
        </w:rPr>
        <w:t xml:space="preserve"> </w:t>
      </w:r>
      <w:r>
        <w:t>мировой</w:t>
      </w:r>
      <w:r>
        <w:rPr>
          <w:spacing w:val="1"/>
        </w:rPr>
        <w:t xml:space="preserve"> </w:t>
      </w:r>
      <w:r>
        <w:t>экономики</w:t>
      </w:r>
      <w:r>
        <w:rPr>
          <w:spacing w:val="1"/>
        </w:rPr>
        <w:t xml:space="preserve"> </w:t>
      </w:r>
      <w:r>
        <w:t>и</w:t>
      </w:r>
      <w:r>
        <w:rPr>
          <w:spacing w:val="1"/>
        </w:rPr>
        <w:t xml:space="preserve"> </w:t>
      </w:r>
      <w:r>
        <w:t>деглобализация,</w:t>
      </w:r>
      <w:r>
        <w:rPr>
          <w:spacing w:val="1"/>
        </w:rPr>
        <w:t xml:space="preserve"> </w:t>
      </w:r>
      <w:r>
        <w:t>«энергопереход»,</w:t>
      </w:r>
      <w:r>
        <w:rPr>
          <w:spacing w:val="1"/>
        </w:rPr>
        <w:t xml:space="preserve"> </w:t>
      </w:r>
      <w:r>
        <w:t>международные</w:t>
      </w:r>
      <w:r>
        <w:rPr>
          <w:spacing w:val="1"/>
        </w:rPr>
        <w:t xml:space="preserve"> </w:t>
      </w:r>
      <w:r>
        <w:t>экономические</w:t>
      </w:r>
      <w:r>
        <w:rPr>
          <w:spacing w:val="1"/>
        </w:rPr>
        <w:t xml:space="preserve"> </w:t>
      </w:r>
      <w:r>
        <w:t>отношения,</w:t>
      </w:r>
      <w:r>
        <w:rPr>
          <w:spacing w:val="1"/>
        </w:rPr>
        <w:t xml:space="preserve"> </w:t>
      </w:r>
      <w:r>
        <w:t>устойчивое</w:t>
      </w:r>
      <w:r>
        <w:rPr>
          <w:spacing w:val="1"/>
        </w:rPr>
        <w:t xml:space="preserve"> </w:t>
      </w:r>
      <w:r>
        <w:t>развитие</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и</w:t>
      </w:r>
      <w:r>
        <w:rPr>
          <w:spacing w:val="1"/>
        </w:rPr>
        <w:t xml:space="preserve"> </w:t>
      </w:r>
      <w:r>
        <w:t>(или)</w:t>
      </w:r>
      <w:r>
        <w:rPr>
          <w:spacing w:val="-1"/>
        </w:rPr>
        <w:t xml:space="preserve"> </w:t>
      </w:r>
      <w:r>
        <w:t>практико-ориентированных</w:t>
      </w:r>
      <w:r>
        <w:rPr>
          <w:spacing w:val="-3"/>
        </w:rPr>
        <w:t xml:space="preserve"> </w:t>
      </w:r>
      <w:r>
        <w:t>задач;</w:t>
      </w:r>
    </w:p>
    <w:p w:rsidR="00347E9B" w:rsidRDefault="00757747" w:rsidP="00026C5F">
      <w:pPr>
        <w:pStyle w:val="a5"/>
        <w:numPr>
          <w:ilvl w:val="0"/>
          <w:numId w:val="73"/>
        </w:numPr>
        <w:tabs>
          <w:tab w:val="left" w:pos="1701"/>
        </w:tabs>
        <w:spacing w:line="350" w:lineRule="auto"/>
        <w:ind w:right="491" w:firstLine="710"/>
        <w:rPr>
          <w:sz w:val="28"/>
        </w:rPr>
      </w:pPr>
      <w:r>
        <w:rPr>
          <w:sz w:val="28"/>
        </w:rPr>
        <w:t>сформированность</w:t>
      </w:r>
      <w:r>
        <w:rPr>
          <w:spacing w:val="1"/>
          <w:sz w:val="28"/>
        </w:rPr>
        <w:t xml:space="preserve"> </w:t>
      </w:r>
      <w:r>
        <w:rPr>
          <w:sz w:val="28"/>
        </w:rPr>
        <w:t>умений</w:t>
      </w:r>
      <w:r>
        <w:rPr>
          <w:spacing w:val="1"/>
          <w:sz w:val="28"/>
        </w:rPr>
        <w:t xml:space="preserve"> </w:t>
      </w:r>
      <w:r>
        <w:rPr>
          <w:sz w:val="28"/>
        </w:rPr>
        <w:t>проводить наблюдения</w:t>
      </w:r>
      <w:r>
        <w:rPr>
          <w:spacing w:val="1"/>
          <w:sz w:val="28"/>
        </w:rPr>
        <w:t xml:space="preserve"> </w:t>
      </w:r>
      <w:r>
        <w:rPr>
          <w:sz w:val="28"/>
        </w:rPr>
        <w:t>за</w:t>
      </w:r>
      <w:r>
        <w:rPr>
          <w:spacing w:val="1"/>
          <w:sz w:val="28"/>
        </w:rPr>
        <w:t xml:space="preserve"> </w:t>
      </w:r>
      <w:r>
        <w:rPr>
          <w:sz w:val="28"/>
        </w:rPr>
        <w:t>отдельными</w:t>
      </w:r>
      <w:r>
        <w:rPr>
          <w:spacing w:val="1"/>
          <w:sz w:val="28"/>
        </w:rPr>
        <w:t xml:space="preserve"> </w:t>
      </w:r>
      <w:r>
        <w:rPr>
          <w:sz w:val="28"/>
        </w:rPr>
        <w:t>географическими</w:t>
      </w:r>
      <w:r>
        <w:rPr>
          <w:spacing w:val="1"/>
          <w:sz w:val="28"/>
        </w:rPr>
        <w:t xml:space="preserve"> </w:t>
      </w:r>
      <w:r>
        <w:rPr>
          <w:sz w:val="28"/>
        </w:rPr>
        <w:t>объектами,</w:t>
      </w:r>
      <w:r>
        <w:rPr>
          <w:spacing w:val="1"/>
          <w:sz w:val="28"/>
        </w:rPr>
        <w:t xml:space="preserve"> </w:t>
      </w:r>
      <w:r>
        <w:rPr>
          <w:sz w:val="28"/>
        </w:rPr>
        <w:t>процессами</w:t>
      </w:r>
      <w:r>
        <w:rPr>
          <w:spacing w:val="1"/>
          <w:sz w:val="28"/>
        </w:rPr>
        <w:t xml:space="preserve"> </w:t>
      </w:r>
      <w:r>
        <w:rPr>
          <w:sz w:val="28"/>
        </w:rPr>
        <w:t>и</w:t>
      </w:r>
      <w:r>
        <w:rPr>
          <w:spacing w:val="1"/>
          <w:sz w:val="28"/>
        </w:rPr>
        <w:t xml:space="preserve"> </w:t>
      </w:r>
      <w:r>
        <w:rPr>
          <w:sz w:val="28"/>
        </w:rPr>
        <w:t>явлениями,</w:t>
      </w:r>
      <w:r>
        <w:rPr>
          <w:spacing w:val="1"/>
          <w:sz w:val="28"/>
        </w:rPr>
        <w:t xml:space="preserve"> </w:t>
      </w:r>
      <w:r>
        <w:rPr>
          <w:sz w:val="28"/>
        </w:rPr>
        <w:t>их изменениями</w:t>
      </w:r>
      <w:r>
        <w:rPr>
          <w:spacing w:val="1"/>
          <w:sz w:val="28"/>
        </w:rPr>
        <w:t xml:space="preserve"> </w:t>
      </w:r>
      <w:r>
        <w:rPr>
          <w:sz w:val="28"/>
        </w:rPr>
        <w:t>в</w:t>
      </w:r>
      <w:r>
        <w:rPr>
          <w:spacing w:val="1"/>
          <w:sz w:val="28"/>
        </w:rPr>
        <w:t xml:space="preserve"> </w:t>
      </w:r>
      <w:r>
        <w:rPr>
          <w:sz w:val="28"/>
        </w:rPr>
        <w:t>результате воздействия природных и антропогенных факторов: определять</w:t>
      </w:r>
      <w:r>
        <w:rPr>
          <w:spacing w:val="1"/>
          <w:sz w:val="28"/>
        </w:rPr>
        <w:t xml:space="preserve"> </w:t>
      </w:r>
      <w:r>
        <w:rPr>
          <w:sz w:val="28"/>
        </w:rPr>
        <w:t>цели</w:t>
      </w:r>
      <w:r>
        <w:rPr>
          <w:spacing w:val="1"/>
          <w:sz w:val="28"/>
        </w:rPr>
        <w:t xml:space="preserve"> </w:t>
      </w:r>
      <w:r>
        <w:rPr>
          <w:sz w:val="28"/>
        </w:rPr>
        <w:t>и</w:t>
      </w:r>
      <w:r>
        <w:rPr>
          <w:spacing w:val="1"/>
          <w:sz w:val="28"/>
        </w:rPr>
        <w:t xml:space="preserve"> </w:t>
      </w:r>
      <w:r>
        <w:rPr>
          <w:sz w:val="28"/>
        </w:rPr>
        <w:t>задачи</w:t>
      </w:r>
      <w:r>
        <w:rPr>
          <w:spacing w:val="1"/>
          <w:sz w:val="28"/>
        </w:rPr>
        <w:t xml:space="preserve"> </w:t>
      </w:r>
      <w:r>
        <w:rPr>
          <w:sz w:val="28"/>
        </w:rPr>
        <w:t>проведения</w:t>
      </w:r>
      <w:r>
        <w:rPr>
          <w:spacing w:val="1"/>
          <w:sz w:val="28"/>
        </w:rPr>
        <w:t xml:space="preserve"> </w:t>
      </w:r>
      <w:r>
        <w:rPr>
          <w:sz w:val="28"/>
        </w:rPr>
        <w:t>наблюдения</w:t>
      </w:r>
      <w:r>
        <w:rPr>
          <w:spacing w:val="1"/>
          <w:sz w:val="28"/>
        </w:rPr>
        <w:t xml:space="preserve"> </w:t>
      </w:r>
      <w:r>
        <w:rPr>
          <w:sz w:val="28"/>
        </w:rPr>
        <w:t>(исследования);</w:t>
      </w:r>
      <w:r>
        <w:rPr>
          <w:spacing w:val="1"/>
          <w:sz w:val="28"/>
        </w:rPr>
        <w:t xml:space="preserve"> </w:t>
      </w:r>
      <w:r>
        <w:rPr>
          <w:sz w:val="28"/>
        </w:rPr>
        <w:t>выбирать</w:t>
      </w:r>
      <w:r>
        <w:rPr>
          <w:spacing w:val="1"/>
          <w:sz w:val="28"/>
        </w:rPr>
        <w:t xml:space="preserve"> </w:t>
      </w:r>
      <w:r>
        <w:rPr>
          <w:sz w:val="28"/>
        </w:rPr>
        <w:t>форму</w:t>
      </w:r>
      <w:r>
        <w:rPr>
          <w:spacing w:val="1"/>
          <w:sz w:val="28"/>
        </w:rPr>
        <w:t xml:space="preserve"> </w:t>
      </w:r>
      <w:r>
        <w:rPr>
          <w:sz w:val="28"/>
        </w:rPr>
        <w:t>фиксации результатов</w:t>
      </w:r>
      <w:r>
        <w:rPr>
          <w:spacing w:val="-1"/>
          <w:sz w:val="28"/>
        </w:rPr>
        <w:t xml:space="preserve"> </w:t>
      </w:r>
      <w:r>
        <w:rPr>
          <w:sz w:val="28"/>
        </w:rPr>
        <w:t>наблюдения</w:t>
      </w:r>
      <w:r>
        <w:rPr>
          <w:spacing w:val="1"/>
          <w:sz w:val="28"/>
        </w:rPr>
        <w:t xml:space="preserve"> </w:t>
      </w:r>
      <w:r>
        <w:rPr>
          <w:sz w:val="28"/>
        </w:rPr>
        <w:t>(исследования);</w:t>
      </w:r>
    </w:p>
    <w:p w:rsidR="00347E9B" w:rsidRDefault="00757747" w:rsidP="00026C5F">
      <w:pPr>
        <w:pStyle w:val="a5"/>
        <w:numPr>
          <w:ilvl w:val="0"/>
          <w:numId w:val="73"/>
        </w:numPr>
        <w:tabs>
          <w:tab w:val="left" w:pos="1701"/>
        </w:tabs>
        <w:spacing w:line="350" w:lineRule="auto"/>
        <w:ind w:right="494" w:firstLine="710"/>
        <w:rPr>
          <w:sz w:val="28"/>
        </w:rPr>
      </w:pPr>
      <w:r>
        <w:rPr>
          <w:sz w:val="28"/>
        </w:rPr>
        <w:t>сформированность</w:t>
      </w:r>
      <w:r>
        <w:rPr>
          <w:spacing w:val="1"/>
          <w:sz w:val="28"/>
        </w:rPr>
        <w:t xml:space="preserve"> </w:t>
      </w:r>
      <w:r>
        <w:rPr>
          <w:sz w:val="28"/>
        </w:rPr>
        <w:t>умений</w:t>
      </w:r>
      <w:r>
        <w:rPr>
          <w:spacing w:val="1"/>
          <w:sz w:val="28"/>
        </w:rPr>
        <w:t xml:space="preserve"> </w:t>
      </w:r>
      <w:r>
        <w:rPr>
          <w:sz w:val="28"/>
        </w:rPr>
        <w:t>находить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различные</w:t>
      </w:r>
      <w:r>
        <w:rPr>
          <w:spacing w:val="1"/>
          <w:sz w:val="28"/>
        </w:rPr>
        <w:t xml:space="preserve"> </w:t>
      </w:r>
      <w:r>
        <w:rPr>
          <w:sz w:val="28"/>
        </w:rPr>
        <w:t>источники</w:t>
      </w:r>
      <w:r>
        <w:rPr>
          <w:spacing w:val="1"/>
          <w:sz w:val="28"/>
        </w:rPr>
        <w:t xml:space="preserve"> </w:t>
      </w:r>
      <w:r>
        <w:rPr>
          <w:sz w:val="28"/>
        </w:rPr>
        <w:t>географической</w:t>
      </w:r>
      <w:r>
        <w:rPr>
          <w:spacing w:val="1"/>
          <w:sz w:val="28"/>
        </w:rPr>
        <w:t xml:space="preserve"> </w:t>
      </w:r>
      <w:r>
        <w:rPr>
          <w:sz w:val="28"/>
        </w:rPr>
        <w:t>информации</w:t>
      </w:r>
      <w:r>
        <w:rPr>
          <w:spacing w:val="1"/>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новых</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природных</w:t>
      </w:r>
      <w:r>
        <w:rPr>
          <w:spacing w:val="1"/>
          <w:sz w:val="28"/>
        </w:rPr>
        <w:t xml:space="preserve"> </w:t>
      </w:r>
      <w:r>
        <w:rPr>
          <w:sz w:val="28"/>
        </w:rPr>
        <w:t>и социально-экономических процессах и явлениях, выявления</w:t>
      </w:r>
      <w:r>
        <w:rPr>
          <w:spacing w:val="1"/>
          <w:sz w:val="28"/>
        </w:rPr>
        <w:t xml:space="preserve"> </w:t>
      </w:r>
      <w:r>
        <w:rPr>
          <w:sz w:val="28"/>
        </w:rPr>
        <w:t>закономерностей</w:t>
      </w:r>
      <w:r>
        <w:rPr>
          <w:spacing w:val="1"/>
          <w:sz w:val="28"/>
        </w:rPr>
        <w:t xml:space="preserve"> </w:t>
      </w:r>
      <w:r>
        <w:rPr>
          <w:sz w:val="28"/>
        </w:rPr>
        <w:t>и тенденций их развития, прогнозирования: выбирать и</w:t>
      </w:r>
      <w:r>
        <w:rPr>
          <w:spacing w:val="1"/>
          <w:sz w:val="28"/>
        </w:rPr>
        <w:t xml:space="preserve"> </w:t>
      </w:r>
      <w:r>
        <w:rPr>
          <w:sz w:val="28"/>
        </w:rPr>
        <w:t>использовать</w:t>
      </w:r>
      <w:r>
        <w:rPr>
          <w:spacing w:val="1"/>
          <w:sz w:val="28"/>
        </w:rPr>
        <w:t xml:space="preserve"> </w:t>
      </w:r>
      <w:r>
        <w:rPr>
          <w:sz w:val="28"/>
        </w:rPr>
        <w:t>источники</w:t>
      </w:r>
      <w:r>
        <w:rPr>
          <w:spacing w:val="1"/>
          <w:sz w:val="28"/>
        </w:rPr>
        <w:t xml:space="preserve"> </w:t>
      </w:r>
      <w:r>
        <w:rPr>
          <w:sz w:val="28"/>
        </w:rPr>
        <w:t>географической</w:t>
      </w:r>
      <w:r>
        <w:rPr>
          <w:spacing w:val="1"/>
          <w:sz w:val="28"/>
        </w:rPr>
        <w:t xml:space="preserve"> </w:t>
      </w:r>
      <w:r>
        <w:rPr>
          <w:sz w:val="28"/>
        </w:rPr>
        <w:t>информации</w:t>
      </w:r>
      <w:r>
        <w:rPr>
          <w:spacing w:val="1"/>
          <w:sz w:val="28"/>
        </w:rPr>
        <w:t xml:space="preserve"> </w:t>
      </w:r>
      <w:r>
        <w:rPr>
          <w:sz w:val="28"/>
        </w:rPr>
        <w:t>(картографические,</w:t>
      </w:r>
      <w:r>
        <w:rPr>
          <w:spacing w:val="1"/>
          <w:sz w:val="28"/>
        </w:rPr>
        <w:t xml:space="preserve"> </w:t>
      </w:r>
      <w:r>
        <w:rPr>
          <w:sz w:val="28"/>
        </w:rPr>
        <w:t>статистические, текстовые, видео- и фотоизображения, геоинформационные</w:t>
      </w:r>
      <w:r>
        <w:rPr>
          <w:spacing w:val="1"/>
          <w:sz w:val="28"/>
        </w:rPr>
        <w:t xml:space="preserve"> </w:t>
      </w:r>
      <w:r>
        <w:rPr>
          <w:sz w:val="28"/>
        </w:rPr>
        <w:t>системы,</w:t>
      </w:r>
      <w:r>
        <w:rPr>
          <w:spacing w:val="3"/>
          <w:sz w:val="28"/>
        </w:rPr>
        <w:t xml:space="preserve"> </w:t>
      </w:r>
      <w:r>
        <w:rPr>
          <w:sz w:val="28"/>
        </w:rPr>
        <w:t>соответствующие</w:t>
      </w:r>
      <w:r>
        <w:rPr>
          <w:spacing w:val="1"/>
          <w:sz w:val="28"/>
        </w:rPr>
        <w:t xml:space="preserve"> </w:t>
      </w:r>
      <w:r>
        <w:rPr>
          <w:sz w:val="28"/>
        </w:rPr>
        <w:t>решаемым</w:t>
      </w:r>
      <w:r>
        <w:rPr>
          <w:spacing w:val="2"/>
          <w:sz w:val="28"/>
        </w:rPr>
        <w:t xml:space="preserve"> </w:t>
      </w:r>
      <w:r>
        <w:rPr>
          <w:sz w:val="28"/>
        </w:rPr>
        <w:t>задачам;</w:t>
      </w:r>
    </w:p>
    <w:p w:rsidR="00347E9B" w:rsidRDefault="00757747">
      <w:pPr>
        <w:pStyle w:val="a4"/>
        <w:spacing w:line="350" w:lineRule="auto"/>
        <w:ind w:right="490"/>
      </w:pPr>
      <w:r>
        <w:t>сопоставлять</w:t>
      </w:r>
      <w:r>
        <w:rPr>
          <w:spacing w:val="1"/>
        </w:rPr>
        <w:t xml:space="preserve"> </w:t>
      </w:r>
      <w:r>
        <w:t>и</w:t>
      </w:r>
      <w:r>
        <w:rPr>
          <w:spacing w:val="1"/>
        </w:rPr>
        <w:t xml:space="preserve"> </w:t>
      </w:r>
      <w:r>
        <w:t>анализировать</w:t>
      </w:r>
      <w:r>
        <w:rPr>
          <w:spacing w:val="1"/>
        </w:rPr>
        <w:t xml:space="preserve"> </w:t>
      </w:r>
      <w:r>
        <w:t>географические</w:t>
      </w:r>
      <w:r>
        <w:rPr>
          <w:spacing w:val="1"/>
        </w:rPr>
        <w:t xml:space="preserve"> </w:t>
      </w:r>
      <w:r>
        <w:t>карты</w:t>
      </w:r>
      <w:r>
        <w:rPr>
          <w:spacing w:val="1"/>
        </w:rPr>
        <w:t xml:space="preserve"> </w:t>
      </w:r>
      <w:r>
        <w:t>различной</w:t>
      </w:r>
      <w:r>
        <w:rPr>
          <w:spacing w:val="1"/>
        </w:rPr>
        <w:t xml:space="preserve"> </w:t>
      </w:r>
      <w:r>
        <w:t>тематики</w:t>
      </w:r>
      <w:r>
        <w:rPr>
          <w:spacing w:val="1"/>
        </w:rPr>
        <w:t xml:space="preserve"> </w:t>
      </w:r>
      <w:r>
        <w:t>и другие источники географической информации для выявления</w:t>
      </w:r>
      <w:r>
        <w:rPr>
          <w:spacing w:val="1"/>
        </w:rPr>
        <w:t xml:space="preserve"> </w:t>
      </w:r>
      <w:r>
        <w:t>закономерностей</w:t>
      </w:r>
      <w:r>
        <w:rPr>
          <w:spacing w:val="1"/>
        </w:rPr>
        <w:t xml:space="preserve"> </w:t>
      </w:r>
      <w:r>
        <w:t>социально-экономических,</w:t>
      </w:r>
      <w:r>
        <w:rPr>
          <w:spacing w:val="1"/>
        </w:rPr>
        <w:t xml:space="preserve"> </w:t>
      </w:r>
      <w:r>
        <w:t>природных</w:t>
      </w:r>
      <w:r>
        <w:rPr>
          <w:spacing w:val="1"/>
        </w:rPr>
        <w:t xml:space="preserve"> </w:t>
      </w:r>
      <w:r>
        <w:t>и</w:t>
      </w:r>
      <w:r>
        <w:rPr>
          <w:spacing w:val="1"/>
        </w:rPr>
        <w:t xml:space="preserve"> </w:t>
      </w:r>
      <w:r>
        <w:t>экологических</w:t>
      </w:r>
      <w:r>
        <w:rPr>
          <w:spacing w:val="1"/>
        </w:rPr>
        <w:t xml:space="preserve"> </w:t>
      </w:r>
      <w:r>
        <w:t>процессов</w:t>
      </w:r>
      <w:r>
        <w:rPr>
          <w:spacing w:val="-1"/>
        </w:rPr>
        <w:t xml:space="preserve"> </w:t>
      </w:r>
      <w:r>
        <w:t>и</w:t>
      </w:r>
      <w:r>
        <w:rPr>
          <w:spacing w:val="1"/>
        </w:rPr>
        <w:t xml:space="preserve"> </w:t>
      </w:r>
      <w:r>
        <w:t>явлений;</w:t>
      </w:r>
    </w:p>
    <w:p w:rsidR="00347E9B" w:rsidRDefault="00757747">
      <w:pPr>
        <w:pStyle w:val="a4"/>
        <w:spacing w:line="350" w:lineRule="auto"/>
        <w:ind w:right="496"/>
      </w:pPr>
      <w:r>
        <w:t>определять</w:t>
      </w:r>
      <w:r>
        <w:rPr>
          <w:spacing w:val="1"/>
        </w:rPr>
        <w:t xml:space="preserve"> </w:t>
      </w:r>
      <w:r>
        <w:t>и</w:t>
      </w:r>
      <w:r>
        <w:rPr>
          <w:spacing w:val="1"/>
        </w:rPr>
        <w:t xml:space="preserve"> </w:t>
      </w:r>
      <w:r>
        <w:t>сравнивать</w:t>
      </w:r>
      <w:r>
        <w:rPr>
          <w:spacing w:val="1"/>
        </w:rPr>
        <w:t xml:space="preserve"> </w:t>
      </w:r>
      <w:r>
        <w:t>по</w:t>
      </w:r>
      <w:r>
        <w:rPr>
          <w:spacing w:val="1"/>
        </w:rPr>
        <w:t xml:space="preserve"> </w:t>
      </w:r>
      <w:r>
        <w:t>географическим</w:t>
      </w:r>
      <w:r>
        <w:rPr>
          <w:spacing w:val="1"/>
        </w:rPr>
        <w:t xml:space="preserve"> </w:t>
      </w:r>
      <w:r>
        <w:t>картам</w:t>
      </w:r>
      <w:r>
        <w:rPr>
          <w:spacing w:val="1"/>
        </w:rPr>
        <w:t xml:space="preserve"> </w:t>
      </w:r>
      <w:r>
        <w:t>различного</w:t>
      </w:r>
      <w:r>
        <w:rPr>
          <w:spacing w:val="1"/>
        </w:rPr>
        <w:t xml:space="preserve"> </w:t>
      </w:r>
      <w:r>
        <w:t>содержания</w:t>
      </w:r>
      <w:r>
        <w:rPr>
          <w:spacing w:val="1"/>
        </w:rPr>
        <w:t xml:space="preserve"> </w:t>
      </w:r>
      <w:r>
        <w:t>и</w:t>
      </w:r>
      <w:r>
        <w:rPr>
          <w:spacing w:val="1"/>
        </w:rPr>
        <w:t xml:space="preserve"> </w:t>
      </w:r>
      <w:r>
        <w:t>другим</w:t>
      </w:r>
      <w:r>
        <w:rPr>
          <w:spacing w:val="1"/>
        </w:rPr>
        <w:t xml:space="preserve"> </w:t>
      </w:r>
      <w:r>
        <w:t>источникам</w:t>
      </w:r>
      <w:r>
        <w:rPr>
          <w:spacing w:val="71"/>
        </w:rPr>
        <w:t xml:space="preserve"> </w:t>
      </w:r>
      <w:r>
        <w:t>географической</w:t>
      </w:r>
      <w:r>
        <w:rPr>
          <w:spacing w:val="71"/>
        </w:rPr>
        <w:t xml:space="preserve"> </w:t>
      </w:r>
      <w:r>
        <w:t>информации</w:t>
      </w:r>
      <w:r>
        <w:rPr>
          <w:spacing w:val="1"/>
        </w:rPr>
        <w:t xml:space="preserve"> </w:t>
      </w:r>
      <w:r>
        <w:t>качественные</w:t>
      </w:r>
      <w:r>
        <w:rPr>
          <w:spacing w:val="1"/>
        </w:rPr>
        <w:t xml:space="preserve"> </w:t>
      </w:r>
      <w:r>
        <w:t>и</w:t>
      </w:r>
      <w:r>
        <w:rPr>
          <w:spacing w:val="1"/>
        </w:rPr>
        <w:t xml:space="preserve"> </w:t>
      </w:r>
      <w:r>
        <w:t>количественные</w:t>
      </w:r>
      <w:r>
        <w:rPr>
          <w:spacing w:val="1"/>
        </w:rPr>
        <w:t xml:space="preserve"> </w:t>
      </w:r>
      <w:r>
        <w:t>показатели,</w:t>
      </w:r>
      <w:r>
        <w:rPr>
          <w:spacing w:val="1"/>
        </w:rPr>
        <w:t xml:space="preserve"> </w:t>
      </w:r>
      <w:r>
        <w:t>характеризующие</w:t>
      </w:r>
      <w:r>
        <w:rPr>
          <w:spacing w:val="1"/>
        </w:rPr>
        <w:t xml:space="preserve"> </w:t>
      </w:r>
      <w:r>
        <w:t>изученные</w:t>
      </w:r>
      <w:r>
        <w:rPr>
          <w:spacing w:val="1"/>
        </w:rPr>
        <w:t xml:space="preserve"> </w:t>
      </w:r>
      <w:r>
        <w:t>географические</w:t>
      </w:r>
      <w:r>
        <w:rPr>
          <w:spacing w:val="1"/>
        </w:rPr>
        <w:t xml:space="preserve"> </w:t>
      </w:r>
      <w:r>
        <w:t>объекты,</w:t>
      </w:r>
      <w:r>
        <w:rPr>
          <w:spacing w:val="3"/>
        </w:rPr>
        <w:t xml:space="preserve"> </w:t>
      </w:r>
      <w:r>
        <w:t>процессы</w:t>
      </w:r>
      <w:r>
        <w:rPr>
          <w:spacing w:val="3"/>
        </w:rPr>
        <w:t xml:space="preserve"> </w:t>
      </w:r>
      <w:r>
        <w:t>и явления;</w:t>
      </w:r>
    </w:p>
    <w:p w:rsidR="00347E9B" w:rsidRDefault="00757747">
      <w:pPr>
        <w:pStyle w:val="a4"/>
        <w:spacing w:line="350" w:lineRule="auto"/>
        <w:ind w:right="490"/>
      </w:pPr>
      <w:r>
        <w:t>прогнозировать изменения состава и структуры населения, в том числе</w:t>
      </w:r>
      <w:r>
        <w:rPr>
          <w:spacing w:val="1"/>
        </w:rPr>
        <w:t xml:space="preserve"> </w:t>
      </w:r>
      <w:r>
        <w:t>возрастной</w:t>
      </w:r>
      <w:r>
        <w:rPr>
          <w:spacing w:val="1"/>
        </w:rPr>
        <w:t xml:space="preserve"> </w:t>
      </w:r>
      <w:r>
        <w:t>структуры</w:t>
      </w:r>
      <w:r>
        <w:rPr>
          <w:spacing w:val="1"/>
        </w:rPr>
        <w:t xml:space="preserve"> </w:t>
      </w:r>
      <w:r>
        <w:t>населения</w:t>
      </w:r>
      <w:r>
        <w:rPr>
          <w:spacing w:val="1"/>
        </w:rPr>
        <w:t xml:space="preserve"> </w:t>
      </w:r>
      <w:r>
        <w:t>отдельных</w:t>
      </w:r>
      <w:r>
        <w:rPr>
          <w:spacing w:val="1"/>
        </w:rPr>
        <w:t xml:space="preserve"> </w:t>
      </w:r>
      <w:r>
        <w:t>стран</w:t>
      </w:r>
      <w:r>
        <w:rPr>
          <w:spacing w:val="1"/>
        </w:rPr>
        <w:t xml:space="preserve"> </w:t>
      </w:r>
      <w:r>
        <w:t>с</w:t>
      </w:r>
      <w:r>
        <w:rPr>
          <w:spacing w:val="1"/>
        </w:rPr>
        <w:t xml:space="preserve"> </w:t>
      </w:r>
      <w:r>
        <w:t>использованием</w:t>
      </w:r>
      <w:r>
        <w:rPr>
          <w:spacing w:val="1"/>
        </w:rPr>
        <w:t xml:space="preserve"> </w:t>
      </w:r>
      <w:r>
        <w:t>источников</w:t>
      </w:r>
      <w:r>
        <w:rPr>
          <w:spacing w:val="-1"/>
        </w:rPr>
        <w:t xml:space="preserve"> </w:t>
      </w:r>
      <w:r>
        <w:t>географической</w:t>
      </w:r>
      <w:r>
        <w:rPr>
          <w:spacing w:val="1"/>
        </w:rPr>
        <w:t xml:space="preserve"> </w:t>
      </w:r>
      <w:r>
        <w:t>информации;</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87"/>
      </w:pPr>
      <w:r>
        <w:lastRenderedPageBreak/>
        <w:t>определять</w:t>
      </w:r>
      <w:r>
        <w:rPr>
          <w:spacing w:val="1"/>
        </w:rPr>
        <w:t xml:space="preserve"> </w:t>
      </w:r>
      <w:r>
        <w:t>и</w:t>
      </w:r>
      <w:r>
        <w:rPr>
          <w:spacing w:val="1"/>
        </w:rPr>
        <w:t xml:space="preserve"> </w:t>
      </w:r>
      <w:r>
        <w:t>находить</w:t>
      </w:r>
      <w:r>
        <w:rPr>
          <w:spacing w:val="1"/>
        </w:rPr>
        <w:t xml:space="preserve"> </w:t>
      </w:r>
      <w:r>
        <w:t>в</w:t>
      </w:r>
      <w:r>
        <w:rPr>
          <w:spacing w:val="1"/>
        </w:rPr>
        <w:t xml:space="preserve"> </w:t>
      </w:r>
      <w:r>
        <w:t>комплексе</w:t>
      </w:r>
      <w:r>
        <w:rPr>
          <w:spacing w:val="1"/>
        </w:rPr>
        <w:t xml:space="preserve"> </w:t>
      </w:r>
      <w:r>
        <w:t>источников</w:t>
      </w:r>
      <w:r>
        <w:rPr>
          <w:spacing w:val="1"/>
        </w:rPr>
        <w:t xml:space="preserve"> </w:t>
      </w:r>
      <w:r>
        <w:t>недостоверную</w:t>
      </w:r>
      <w:r>
        <w:rPr>
          <w:spacing w:val="1"/>
        </w:rPr>
        <w:t xml:space="preserve"> </w:t>
      </w:r>
      <w:r>
        <w:t>и</w:t>
      </w:r>
      <w:r>
        <w:rPr>
          <w:spacing w:val="1"/>
        </w:rPr>
        <w:t xml:space="preserve"> </w:t>
      </w:r>
      <w:r>
        <w:t>противоречивую географическую информацию для решения учебных и (или)</w:t>
      </w:r>
      <w:r>
        <w:rPr>
          <w:spacing w:val="1"/>
        </w:rPr>
        <w:t xml:space="preserve"> </w:t>
      </w:r>
      <w:r>
        <w:t>практико-ориентированных</w:t>
      </w:r>
      <w:r>
        <w:rPr>
          <w:spacing w:val="-4"/>
        </w:rPr>
        <w:t xml:space="preserve"> </w:t>
      </w:r>
      <w:r>
        <w:t>задач;</w:t>
      </w:r>
    </w:p>
    <w:p w:rsidR="00347E9B" w:rsidRDefault="00757747">
      <w:pPr>
        <w:pStyle w:val="a4"/>
        <w:spacing w:before="2" w:line="350" w:lineRule="auto"/>
        <w:ind w:right="496"/>
      </w:pPr>
      <w:r>
        <w:t>самостоятельно</w:t>
      </w:r>
      <w:r>
        <w:rPr>
          <w:spacing w:val="1"/>
        </w:rPr>
        <w:t xml:space="preserve"> </w:t>
      </w:r>
      <w:r>
        <w:t>находить,</w:t>
      </w:r>
      <w:r>
        <w:rPr>
          <w:spacing w:val="1"/>
        </w:rPr>
        <w:t xml:space="preserve"> </w:t>
      </w:r>
      <w:r>
        <w:t>отбирать</w:t>
      </w:r>
      <w:r>
        <w:rPr>
          <w:spacing w:val="1"/>
        </w:rPr>
        <w:t xml:space="preserve"> </w:t>
      </w:r>
      <w:r>
        <w:t>и</w:t>
      </w:r>
      <w:r>
        <w:rPr>
          <w:spacing w:val="1"/>
        </w:rPr>
        <w:t xml:space="preserve"> </w:t>
      </w:r>
      <w:r>
        <w:t>применять</w:t>
      </w:r>
      <w:r>
        <w:rPr>
          <w:spacing w:val="1"/>
        </w:rPr>
        <w:t xml:space="preserve"> </w:t>
      </w:r>
      <w:r>
        <w:t>различные</w:t>
      </w:r>
      <w:r>
        <w:rPr>
          <w:spacing w:val="1"/>
        </w:rPr>
        <w:t xml:space="preserve"> </w:t>
      </w:r>
      <w:r>
        <w:t>методы</w:t>
      </w:r>
      <w:r>
        <w:rPr>
          <w:spacing w:val="1"/>
        </w:rPr>
        <w:t xml:space="preserve"> </w:t>
      </w:r>
      <w:r>
        <w:t>познания</w:t>
      </w:r>
      <w:r>
        <w:rPr>
          <w:spacing w:val="1"/>
        </w:rPr>
        <w:t xml:space="preserve"> </w:t>
      </w:r>
      <w:r>
        <w:t>для</w:t>
      </w:r>
      <w:r>
        <w:rPr>
          <w:spacing w:val="2"/>
        </w:rPr>
        <w:t xml:space="preserve"> </w:t>
      </w:r>
      <w:r>
        <w:t>решения</w:t>
      </w:r>
      <w:r>
        <w:rPr>
          <w:spacing w:val="1"/>
        </w:rPr>
        <w:t xml:space="preserve"> </w:t>
      </w:r>
      <w:r>
        <w:t>практико-ориентированных</w:t>
      </w:r>
      <w:r>
        <w:rPr>
          <w:spacing w:val="-4"/>
        </w:rPr>
        <w:t xml:space="preserve"> </w:t>
      </w:r>
      <w:r>
        <w:t>задач;</w:t>
      </w:r>
    </w:p>
    <w:p w:rsidR="00347E9B" w:rsidRDefault="00757747" w:rsidP="00026C5F">
      <w:pPr>
        <w:pStyle w:val="a5"/>
        <w:numPr>
          <w:ilvl w:val="0"/>
          <w:numId w:val="73"/>
        </w:numPr>
        <w:tabs>
          <w:tab w:val="left" w:pos="1701"/>
        </w:tabs>
        <w:spacing w:line="350" w:lineRule="auto"/>
        <w:ind w:right="492" w:firstLine="710"/>
        <w:rPr>
          <w:sz w:val="28"/>
        </w:rPr>
      </w:pPr>
      <w:r>
        <w:rPr>
          <w:sz w:val="28"/>
        </w:rPr>
        <w:t>владение</w:t>
      </w:r>
      <w:r>
        <w:rPr>
          <w:spacing w:val="1"/>
          <w:sz w:val="28"/>
        </w:rPr>
        <w:t xml:space="preserve"> </w:t>
      </w:r>
      <w:r>
        <w:rPr>
          <w:sz w:val="28"/>
        </w:rPr>
        <w:t>умениями</w:t>
      </w:r>
      <w:r>
        <w:rPr>
          <w:spacing w:val="1"/>
          <w:sz w:val="28"/>
        </w:rPr>
        <w:t xml:space="preserve"> </w:t>
      </w:r>
      <w:r>
        <w:rPr>
          <w:sz w:val="28"/>
        </w:rPr>
        <w:t>географического</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67"/>
          <w:sz w:val="28"/>
        </w:rPr>
        <w:t xml:space="preserve"> </w:t>
      </w:r>
      <w:r>
        <w:rPr>
          <w:sz w:val="28"/>
        </w:rPr>
        <w:t>информации</w:t>
      </w:r>
      <w:r>
        <w:rPr>
          <w:spacing w:val="1"/>
          <w:sz w:val="28"/>
        </w:rPr>
        <w:t xml:space="preserve"> </w:t>
      </w:r>
      <w:r>
        <w:rPr>
          <w:sz w:val="28"/>
        </w:rPr>
        <w:t>из</w:t>
      </w:r>
      <w:r>
        <w:rPr>
          <w:spacing w:val="1"/>
          <w:sz w:val="28"/>
        </w:rPr>
        <w:t xml:space="preserve"> </w:t>
      </w:r>
      <w:r>
        <w:rPr>
          <w:sz w:val="28"/>
        </w:rPr>
        <w:t>различных</w:t>
      </w:r>
      <w:r>
        <w:rPr>
          <w:spacing w:val="1"/>
          <w:sz w:val="28"/>
        </w:rPr>
        <w:t xml:space="preserve"> </w:t>
      </w:r>
      <w:r>
        <w:rPr>
          <w:sz w:val="28"/>
        </w:rPr>
        <w:t>источников:</w:t>
      </w:r>
      <w:r>
        <w:rPr>
          <w:spacing w:val="1"/>
          <w:sz w:val="28"/>
        </w:rPr>
        <w:t xml:space="preserve"> </w:t>
      </w:r>
      <w:r>
        <w:rPr>
          <w:sz w:val="28"/>
        </w:rPr>
        <w:t>находить,</w:t>
      </w:r>
      <w:r>
        <w:rPr>
          <w:spacing w:val="1"/>
          <w:sz w:val="28"/>
        </w:rPr>
        <w:t xml:space="preserve"> </w:t>
      </w:r>
      <w:r>
        <w:rPr>
          <w:sz w:val="28"/>
        </w:rPr>
        <w:t>отбирать,</w:t>
      </w:r>
      <w:r>
        <w:rPr>
          <w:spacing w:val="1"/>
          <w:sz w:val="28"/>
        </w:rPr>
        <w:t xml:space="preserve"> </w:t>
      </w:r>
      <w:r>
        <w:rPr>
          <w:sz w:val="28"/>
        </w:rPr>
        <w:t>систематизировать информацию, необходимую для изучения географических</w:t>
      </w:r>
      <w:r>
        <w:rPr>
          <w:spacing w:val="-67"/>
          <w:sz w:val="28"/>
        </w:rPr>
        <w:t xml:space="preserve"> </w:t>
      </w:r>
      <w:r>
        <w:rPr>
          <w:sz w:val="28"/>
        </w:rPr>
        <w:t>объектов</w:t>
      </w:r>
      <w:r>
        <w:rPr>
          <w:spacing w:val="1"/>
          <w:sz w:val="28"/>
        </w:rPr>
        <w:t xml:space="preserve"> </w:t>
      </w:r>
      <w:r>
        <w:rPr>
          <w:sz w:val="28"/>
        </w:rPr>
        <w:t>и</w:t>
      </w:r>
      <w:r>
        <w:rPr>
          <w:spacing w:val="1"/>
          <w:sz w:val="28"/>
        </w:rPr>
        <w:t xml:space="preserve"> </w:t>
      </w:r>
      <w:r>
        <w:rPr>
          <w:sz w:val="28"/>
        </w:rPr>
        <w:t>явлений,</w:t>
      </w:r>
      <w:r>
        <w:rPr>
          <w:spacing w:val="1"/>
          <w:sz w:val="28"/>
        </w:rPr>
        <w:t xml:space="preserve"> </w:t>
      </w:r>
      <w:r>
        <w:rPr>
          <w:sz w:val="28"/>
        </w:rPr>
        <w:t>отдельных</w:t>
      </w:r>
      <w:r>
        <w:rPr>
          <w:spacing w:val="1"/>
          <w:sz w:val="28"/>
        </w:rPr>
        <w:t xml:space="preserve"> </w:t>
      </w:r>
      <w:r>
        <w:rPr>
          <w:sz w:val="28"/>
        </w:rPr>
        <w:t>территорий</w:t>
      </w:r>
      <w:r>
        <w:rPr>
          <w:spacing w:val="1"/>
          <w:sz w:val="28"/>
        </w:rPr>
        <w:t xml:space="preserve"> </w:t>
      </w:r>
      <w:r>
        <w:rPr>
          <w:sz w:val="28"/>
        </w:rPr>
        <w:t>мира</w:t>
      </w:r>
      <w:r>
        <w:rPr>
          <w:spacing w:val="1"/>
          <w:sz w:val="28"/>
        </w:rPr>
        <w:t xml:space="preserve"> </w:t>
      </w:r>
      <w:r>
        <w:rPr>
          <w:sz w:val="28"/>
        </w:rPr>
        <w:t>и</w:t>
      </w:r>
      <w:r>
        <w:rPr>
          <w:spacing w:val="1"/>
          <w:sz w:val="28"/>
        </w:rPr>
        <w:t xml:space="preserve"> </w:t>
      </w:r>
      <w:r>
        <w:rPr>
          <w:sz w:val="28"/>
        </w:rPr>
        <w:t>России,</w:t>
      </w:r>
      <w:r>
        <w:rPr>
          <w:spacing w:val="71"/>
          <w:sz w:val="28"/>
        </w:rPr>
        <w:t xml:space="preserve"> </w:t>
      </w:r>
      <w:r>
        <w:rPr>
          <w:sz w:val="28"/>
        </w:rPr>
        <w:t>их</w:t>
      </w:r>
      <w:r>
        <w:rPr>
          <w:spacing w:val="1"/>
          <w:sz w:val="28"/>
        </w:rPr>
        <w:t xml:space="preserve"> </w:t>
      </w:r>
      <w:r>
        <w:rPr>
          <w:sz w:val="28"/>
        </w:rPr>
        <w:t>обеспеченности</w:t>
      </w:r>
      <w:r>
        <w:rPr>
          <w:spacing w:val="1"/>
          <w:sz w:val="28"/>
        </w:rPr>
        <w:t xml:space="preserve"> </w:t>
      </w:r>
      <w:r>
        <w:rPr>
          <w:sz w:val="28"/>
        </w:rPr>
        <w:t>природными</w:t>
      </w:r>
      <w:r>
        <w:rPr>
          <w:spacing w:val="1"/>
          <w:sz w:val="28"/>
        </w:rPr>
        <w:t xml:space="preserve"> </w:t>
      </w:r>
      <w:r>
        <w:rPr>
          <w:sz w:val="28"/>
        </w:rPr>
        <w:t>и</w:t>
      </w:r>
      <w:r>
        <w:rPr>
          <w:spacing w:val="1"/>
          <w:sz w:val="28"/>
        </w:rPr>
        <w:t xml:space="preserve"> </w:t>
      </w:r>
      <w:r>
        <w:rPr>
          <w:sz w:val="28"/>
        </w:rPr>
        <w:t>человеческими</w:t>
      </w:r>
      <w:r>
        <w:rPr>
          <w:spacing w:val="1"/>
          <w:sz w:val="28"/>
        </w:rPr>
        <w:t xml:space="preserve"> </w:t>
      </w:r>
      <w:r>
        <w:rPr>
          <w:sz w:val="28"/>
        </w:rPr>
        <w:t>ресурсами,</w:t>
      </w:r>
      <w:r>
        <w:rPr>
          <w:spacing w:val="1"/>
          <w:sz w:val="28"/>
        </w:rPr>
        <w:t xml:space="preserve"> </w:t>
      </w:r>
      <w:r>
        <w:rPr>
          <w:sz w:val="28"/>
        </w:rPr>
        <w:t>хозяйственного</w:t>
      </w:r>
      <w:r>
        <w:rPr>
          <w:spacing w:val="1"/>
          <w:sz w:val="28"/>
        </w:rPr>
        <w:t xml:space="preserve"> </w:t>
      </w:r>
      <w:r>
        <w:rPr>
          <w:sz w:val="28"/>
        </w:rPr>
        <w:t>потенциала,</w:t>
      </w:r>
      <w:r>
        <w:rPr>
          <w:spacing w:val="3"/>
          <w:sz w:val="28"/>
        </w:rPr>
        <w:t xml:space="preserve"> </w:t>
      </w:r>
      <w:r>
        <w:rPr>
          <w:sz w:val="28"/>
        </w:rPr>
        <w:t>экологических</w:t>
      </w:r>
      <w:r>
        <w:rPr>
          <w:spacing w:val="-3"/>
          <w:sz w:val="28"/>
        </w:rPr>
        <w:t xml:space="preserve"> </w:t>
      </w:r>
      <w:r>
        <w:rPr>
          <w:sz w:val="28"/>
        </w:rPr>
        <w:t>проблем;</w:t>
      </w:r>
    </w:p>
    <w:p w:rsidR="00347E9B" w:rsidRDefault="00757747">
      <w:pPr>
        <w:pStyle w:val="a4"/>
        <w:spacing w:line="350" w:lineRule="auto"/>
        <w:ind w:right="491"/>
      </w:pPr>
      <w:r>
        <w:t>представлять</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(графики,</w:t>
      </w:r>
      <w:r>
        <w:rPr>
          <w:spacing w:val="1"/>
        </w:rPr>
        <w:t xml:space="preserve"> </w:t>
      </w:r>
      <w:r>
        <w:t>таблицы,</w:t>
      </w:r>
      <w:r>
        <w:rPr>
          <w:spacing w:val="1"/>
        </w:rPr>
        <w:t xml:space="preserve"> </w:t>
      </w:r>
      <w:r>
        <w:t>схемы,</w:t>
      </w:r>
      <w:r>
        <w:rPr>
          <w:spacing w:val="1"/>
        </w:rPr>
        <w:t xml:space="preserve"> </w:t>
      </w:r>
      <w:r>
        <w:t>диаграммы, карты и другие) географическую информацию о населении мира</w:t>
      </w:r>
      <w:r>
        <w:rPr>
          <w:spacing w:val="1"/>
        </w:rPr>
        <w:t xml:space="preserve"> </w:t>
      </w:r>
      <w:r>
        <w:t>и</w:t>
      </w:r>
      <w:r>
        <w:rPr>
          <w:spacing w:val="1"/>
        </w:rPr>
        <w:t xml:space="preserve"> </w:t>
      </w:r>
      <w:r>
        <w:t>России,</w:t>
      </w:r>
      <w:r>
        <w:rPr>
          <w:spacing w:val="1"/>
        </w:rPr>
        <w:t xml:space="preserve"> </w:t>
      </w:r>
      <w:r>
        <w:t>отраслевой</w:t>
      </w:r>
      <w:r>
        <w:rPr>
          <w:spacing w:val="1"/>
        </w:rPr>
        <w:t xml:space="preserve"> </w:t>
      </w:r>
      <w:r>
        <w:t>и</w:t>
      </w:r>
      <w:r>
        <w:rPr>
          <w:spacing w:val="1"/>
        </w:rPr>
        <w:t xml:space="preserve"> </w:t>
      </w:r>
      <w:r>
        <w:t>территориальной</w:t>
      </w:r>
      <w:r>
        <w:rPr>
          <w:spacing w:val="1"/>
        </w:rPr>
        <w:t xml:space="preserve"> </w:t>
      </w:r>
      <w:r>
        <w:t>структуре</w:t>
      </w:r>
      <w:r>
        <w:rPr>
          <w:spacing w:val="1"/>
        </w:rPr>
        <w:t xml:space="preserve"> </w:t>
      </w:r>
      <w:r>
        <w:t>мирового</w:t>
      </w:r>
      <w:r>
        <w:rPr>
          <w:spacing w:val="1"/>
        </w:rPr>
        <w:t xml:space="preserve"> </w:t>
      </w:r>
      <w:r>
        <w:t>хозяйства,</w:t>
      </w:r>
      <w:r>
        <w:rPr>
          <w:spacing w:val="1"/>
        </w:rPr>
        <w:t xml:space="preserve"> </w:t>
      </w:r>
      <w:r>
        <w:t>географических</w:t>
      </w:r>
      <w:r>
        <w:rPr>
          <w:spacing w:val="-4"/>
        </w:rPr>
        <w:t xml:space="preserve"> </w:t>
      </w:r>
      <w:r>
        <w:t>особенностях</w:t>
      </w:r>
      <w:r>
        <w:rPr>
          <w:spacing w:val="-5"/>
        </w:rPr>
        <w:t xml:space="preserve"> </w:t>
      </w:r>
      <w:r>
        <w:t>развития</w:t>
      </w:r>
      <w:r>
        <w:rPr>
          <w:spacing w:val="6"/>
        </w:rPr>
        <w:t xml:space="preserve"> </w:t>
      </w:r>
      <w:r>
        <w:t>отдельных</w:t>
      </w:r>
      <w:r>
        <w:rPr>
          <w:spacing w:val="-4"/>
        </w:rPr>
        <w:t xml:space="preserve"> </w:t>
      </w:r>
      <w:r>
        <w:t>отраслей;</w:t>
      </w:r>
    </w:p>
    <w:p w:rsidR="00347E9B" w:rsidRDefault="00757747">
      <w:pPr>
        <w:pStyle w:val="a4"/>
        <w:spacing w:line="348" w:lineRule="auto"/>
        <w:ind w:right="496"/>
      </w:pPr>
      <w:r>
        <w:t>формулировать</w:t>
      </w:r>
      <w:r>
        <w:rPr>
          <w:spacing w:val="1"/>
        </w:rPr>
        <w:t xml:space="preserve"> </w:t>
      </w:r>
      <w:r>
        <w:t>выводы</w:t>
      </w:r>
      <w:r>
        <w:rPr>
          <w:spacing w:val="1"/>
        </w:rPr>
        <w:t xml:space="preserve"> </w:t>
      </w:r>
      <w:r>
        <w:t>и</w:t>
      </w:r>
      <w:r>
        <w:rPr>
          <w:spacing w:val="1"/>
        </w:rPr>
        <w:t xml:space="preserve"> </w:t>
      </w:r>
      <w:r>
        <w:t>заключения</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и</w:t>
      </w:r>
      <w:r>
        <w:rPr>
          <w:spacing w:val="1"/>
        </w:rPr>
        <w:t xml:space="preserve"> </w:t>
      </w:r>
      <w:r>
        <w:t>интерпретации информации из</w:t>
      </w:r>
      <w:r>
        <w:rPr>
          <w:spacing w:val="2"/>
        </w:rPr>
        <w:t xml:space="preserve"> </w:t>
      </w:r>
      <w:r>
        <w:t>различных</w:t>
      </w:r>
      <w:r>
        <w:rPr>
          <w:spacing w:val="-4"/>
        </w:rPr>
        <w:t xml:space="preserve"> </w:t>
      </w:r>
      <w:r>
        <w:t>источников;</w:t>
      </w:r>
    </w:p>
    <w:p w:rsidR="00347E9B" w:rsidRDefault="00757747">
      <w:pPr>
        <w:pStyle w:val="a4"/>
        <w:spacing w:line="350" w:lineRule="auto"/>
        <w:ind w:right="499"/>
      </w:pPr>
      <w:r>
        <w:t>критически</w:t>
      </w:r>
      <w:r>
        <w:rPr>
          <w:spacing w:val="1"/>
        </w:rPr>
        <w:t xml:space="preserve"> </w:t>
      </w:r>
      <w:r>
        <w:t>оценивать и</w:t>
      </w:r>
      <w:r>
        <w:rPr>
          <w:spacing w:val="1"/>
        </w:rPr>
        <w:t xml:space="preserve"> </w:t>
      </w:r>
      <w:r>
        <w:t>интерпретировать информацию,</w:t>
      </w:r>
      <w:r>
        <w:rPr>
          <w:spacing w:val="70"/>
        </w:rPr>
        <w:t xml:space="preserve"> </w:t>
      </w:r>
      <w:r>
        <w:t>получаемую</w:t>
      </w:r>
      <w:r>
        <w:rPr>
          <w:spacing w:val="-67"/>
        </w:rPr>
        <w:t xml:space="preserve"> </w:t>
      </w:r>
      <w:r>
        <w:t>из</w:t>
      </w:r>
      <w:r>
        <w:rPr>
          <w:spacing w:val="1"/>
        </w:rPr>
        <w:t xml:space="preserve"> </w:t>
      </w:r>
      <w:r>
        <w:t>различных</w:t>
      </w:r>
      <w:r>
        <w:rPr>
          <w:spacing w:val="-3"/>
        </w:rPr>
        <w:t xml:space="preserve"> </w:t>
      </w:r>
      <w:r>
        <w:t>источников;</w:t>
      </w:r>
    </w:p>
    <w:p w:rsidR="00347E9B" w:rsidRDefault="00757747">
      <w:pPr>
        <w:pStyle w:val="a4"/>
        <w:spacing w:line="350" w:lineRule="auto"/>
        <w:ind w:right="496"/>
      </w:pPr>
      <w:r>
        <w:t>использовать различные источники географической информации для</w:t>
      </w:r>
      <w:r>
        <w:rPr>
          <w:spacing w:val="1"/>
        </w:rPr>
        <w:t xml:space="preserve"> </w:t>
      </w:r>
      <w:r>
        <w:t>решения</w:t>
      </w:r>
      <w:r>
        <w:rPr>
          <w:spacing w:val="1"/>
        </w:rPr>
        <w:t xml:space="preserve"> </w:t>
      </w:r>
      <w:r>
        <w:t>учебных</w:t>
      </w:r>
      <w:r>
        <w:rPr>
          <w:spacing w:val="-4"/>
        </w:rPr>
        <w:t xml:space="preserve"> </w:t>
      </w:r>
      <w:r>
        <w:t>и (или)</w:t>
      </w:r>
      <w:r>
        <w:rPr>
          <w:spacing w:val="-1"/>
        </w:rPr>
        <w:t xml:space="preserve"> </w:t>
      </w:r>
      <w:r>
        <w:t>практико-ориентированных</w:t>
      </w:r>
      <w:r>
        <w:rPr>
          <w:spacing w:val="-4"/>
        </w:rPr>
        <w:t xml:space="preserve"> </w:t>
      </w:r>
      <w:r>
        <w:t>задач;</w:t>
      </w:r>
    </w:p>
    <w:p w:rsidR="00347E9B" w:rsidRDefault="00757747" w:rsidP="00026C5F">
      <w:pPr>
        <w:pStyle w:val="a5"/>
        <w:numPr>
          <w:ilvl w:val="0"/>
          <w:numId w:val="73"/>
        </w:numPr>
        <w:tabs>
          <w:tab w:val="left" w:pos="1701"/>
        </w:tabs>
        <w:spacing w:line="350" w:lineRule="auto"/>
        <w:ind w:right="489" w:firstLine="710"/>
        <w:rPr>
          <w:sz w:val="28"/>
        </w:rPr>
      </w:pPr>
      <w:r>
        <w:rPr>
          <w:sz w:val="28"/>
        </w:rPr>
        <w:t>сформированность умений применять географические знания</w:t>
      </w:r>
      <w:r>
        <w:rPr>
          <w:spacing w:val="1"/>
          <w:sz w:val="28"/>
        </w:rPr>
        <w:t xml:space="preserve"> </w:t>
      </w:r>
      <w:r>
        <w:rPr>
          <w:sz w:val="28"/>
        </w:rPr>
        <w:t>для</w:t>
      </w:r>
      <w:r>
        <w:rPr>
          <w:spacing w:val="1"/>
          <w:sz w:val="28"/>
        </w:rPr>
        <w:t xml:space="preserve"> </w:t>
      </w:r>
      <w:r>
        <w:rPr>
          <w:sz w:val="28"/>
        </w:rPr>
        <w:t>объяснения</w:t>
      </w:r>
      <w:r>
        <w:rPr>
          <w:spacing w:val="1"/>
          <w:sz w:val="28"/>
        </w:rPr>
        <w:t xml:space="preserve"> </w:t>
      </w:r>
      <w:r>
        <w:rPr>
          <w:sz w:val="28"/>
        </w:rPr>
        <w:t>изученных</w:t>
      </w:r>
      <w:r>
        <w:rPr>
          <w:spacing w:val="1"/>
          <w:sz w:val="28"/>
        </w:rPr>
        <w:t xml:space="preserve"> </w:t>
      </w:r>
      <w:r>
        <w:rPr>
          <w:sz w:val="28"/>
        </w:rPr>
        <w:t>социально-экономических</w:t>
      </w:r>
      <w:r>
        <w:rPr>
          <w:spacing w:val="1"/>
          <w:sz w:val="28"/>
        </w:rPr>
        <w:t xml:space="preserve"> </w:t>
      </w:r>
      <w:r>
        <w:rPr>
          <w:sz w:val="28"/>
        </w:rPr>
        <w:t>и</w:t>
      </w:r>
      <w:r>
        <w:rPr>
          <w:spacing w:val="1"/>
          <w:sz w:val="28"/>
        </w:rPr>
        <w:t xml:space="preserve"> </w:t>
      </w:r>
      <w:r>
        <w:rPr>
          <w:sz w:val="28"/>
        </w:rPr>
        <w:t>геоэкологических</w:t>
      </w:r>
      <w:r>
        <w:rPr>
          <w:spacing w:val="1"/>
          <w:sz w:val="28"/>
        </w:rPr>
        <w:t xml:space="preserve"> </w:t>
      </w:r>
      <w:r>
        <w:rPr>
          <w:sz w:val="28"/>
        </w:rPr>
        <w:t>процессов и явлений, в том числе: объяснять особенности демографической</w:t>
      </w:r>
      <w:r>
        <w:rPr>
          <w:spacing w:val="1"/>
          <w:sz w:val="28"/>
        </w:rPr>
        <w:t xml:space="preserve"> </w:t>
      </w:r>
      <w:r>
        <w:rPr>
          <w:sz w:val="28"/>
        </w:rPr>
        <w:t>политики</w:t>
      </w:r>
      <w:r>
        <w:rPr>
          <w:spacing w:val="1"/>
          <w:sz w:val="28"/>
        </w:rPr>
        <w:t xml:space="preserve"> </w:t>
      </w:r>
      <w:r>
        <w:rPr>
          <w:sz w:val="28"/>
        </w:rPr>
        <w:t>в</w:t>
      </w:r>
      <w:r>
        <w:rPr>
          <w:spacing w:val="1"/>
          <w:sz w:val="28"/>
        </w:rPr>
        <w:t xml:space="preserve"> </w:t>
      </w:r>
      <w:r>
        <w:rPr>
          <w:sz w:val="28"/>
        </w:rPr>
        <w:t>странах</w:t>
      </w:r>
      <w:r>
        <w:rPr>
          <w:spacing w:val="1"/>
          <w:sz w:val="28"/>
        </w:rPr>
        <w:t xml:space="preserve"> </w:t>
      </w:r>
      <w:r>
        <w:rPr>
          <w:sz w:val="28"/>
        </w:rPr>
        <w:t>с</w:t>
      </w:r>
      <w:r>
        <w:rPr>
          <w:spacing w:val="1"/>
          <w:sz w:val="28"/>
        </w:rPr>
        <w:t xml:space="preserve"> </w:t>
      </w:r>
      <w:r>
        <w:rPr>
          <w:sz w:val="28"/>
        </w:rPr>
        <w:t>различным</w:t>
      </w:r>
      <w:r>
        <w:rPr>
          <w:spacing w:val="1"/>
          <w:sz w:val="28"/>
        </w:rPr>
        <w:t xml:space="preserve"> </w:t>
      </w:r>
      <w:r>
        <w:rPr>
          <w:sz w:val="28"/>
        </w:rPr>
        <w:t>типом</w:t>
      </w:r>
      <w:r>
        <w:rPr>
          <w:spacing w:val="1"/>
          <w:sz w:val="28"/>
        </w:rPr>
        <w:t xml:space="preserve"> </w:t>
      </w:r>
      <w:r>
        <w:rPr>
          <w:sz w:val="28"/>
        </w:rPr>
        <w:t>воспроизводства</w:t>
      </w:r>
      <w:r>
        <w:rPr>
          <w:spacing w:val="1"/>
          <w:sz w:val="28"/>
        </w:rPr>
        <w:t xml:space="preserve"> </w:t>
      </w:r>
      <w:r>
        <w:rPr>
          <w:sz w:val="28"/>
        </w:rPr>
        <w:t>населения,</w:t>
      </w:r>
      <w:r>
        <w:rPr>
          <w:spacing w:val="1"/>
          <w:sz w:val="28"/>
        </w:rPr>
        <w:t xml:space="preserve"> </w:t>
      </w:r>
      <w:r>
        <w:rPr>
          <w:sz w:val="28"/>
        </w:rPr>
        <w:t>направления международных миграций, различия в уровнях урбанизации, в</w:t>
      </w:r>
      <w:r>
        <w:rPr>
          <w:spacing w:val="1"/>
          <w:sz w:val="28"/>
        </w:rPr>
        <w:t xml:space="preserve"> </w:t>
      </w:r>
      <w:r>
        <w:rPr>
          <w:sz w:val="28"/>
        </w:rPr>
        <w:t>уровне и качестве жизни населения, влияние природно-ресурсного капитала</w:t>
      </w:r>
      <w:r>
        <w:rPr>
          <w:spacing w:val="1"/>
          <w:sz w:val="28"/>
        </w:rPr>
        <w:t xml:space="preserve"> </w:t>
      </w:r>
      <w:r>
        <w:rPr>
          <w:sz w:val="28"/>
        </w:rPr>
        <w:t>на формирование отраслевой структуры хозяйства отдельных</w:t>
      </w:r>
      <w:r>
        <w:rPr>
          <w:spacing w:val="-4"/>
          <w:sz w:val="28"/>
        </w:rPr>
        <w:t xml:space="preserve"> </w:t>
      </w:r>
      <w:r>
        <w:rPr>
          <w:sz w:val="28"/>
        </w:rPr>
        <w:t>стран;</w:t>
      </w:r>
    </w:p>
    <w:p w:rsidR="00347E9B" w:rsidRDefault="00757747">
      <w:pPr>
        <w:pStyle w:val="a4"/>
        <w:spacing w:line="350" w:lineRule="auto"/>
        <w:ind w:right="501"/>
      </w:pPr>
      <w:r>
        <w:t>использовать географические знания о мировом хозяйстве и населении</w:t>
      </w:r>
      <w:r>
        <w:rPr>
          <w:spacing w:val="1"/>
        </w:rPr>
        <w:t xml:space="preserve"> </w:t>
      </w:r>
      <w:r>
        <w:t>мира, об особенностях взаимодействия</w:t>
      </w:r>
      <w:r>
        <w:rPr>
          <w:spacing w:val="1"/>
        </w:rPr>
        <w:t xml:space="preserve"> </w:t>
      </w:r>
      <w:r>
        <w:t>природы и общества для решения</w:t>
      </w:r>
      <w:r>
        <w:rPr>
          <w:spacing w:val="1"/>
        </w:rPr>
        <w:t xml:space="preserve"> </w:t>
      </w:r>
      <w:r>
        <w:t>учебных</w:t>
      </w:r>
      <w:r>
        <w:rPr>
          <w:spacing w:val="67"/>
        </w:rPr>
        <w:t xml:space="preserve"> </w:t>
      </w:r>
      <w:r>
        <w:t>и (или) практико-ориентированных</w:t>
      </w:r>
      <w:r>
        <w:rPr>
          <w:spacing w:val="-3"/>
        </w:rPr>
        <w:t xml:space="preserve"> </w:t>
      </w:r>
      <w:r>
        <w:t>задач;</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rsidP="00026C5F">
      <w:pPr>
        <w:pStyle w:val="a5"/>
        <w:numPr>
          <w:ilvl w:val="0"/>
          <w:numId w:val="73"/>
        </w:numPr>
        <w:tabs>
          <w:tab w:val="left" w:pos="1701"/>
        </w:tabs>
        <w:spacing w:before="67" w:line="350" w:lineRule="auto"/>
        <w:ind w:right="503" w:firstLine="710"/>
        <w:rPr>
          <w:sz w:val="28"/>
        </w:rPr>
      </w:pPr>
      <w:r>
        <w:rPr>
          <w:sz w:val="28"/>
        </w:rPr>
        <w:lastRenderedPageBreak/>
        <w:t>сформированность</w:t>
      </w:r>
      <w:r>
        <w:rPr>
          <w:spacing w:val="1"/>
          <w:sz w:val="28"/>
        </w:rPr>
        <w:t xml:space="preserve"> </w:t>
      </w:r>
      <w:r>
        <w:rPr>
          <w:sz w:val="28"/>
        </w:rPr>
        <w:t>умений</w:t>
      </w:r>
      <w:r>
        <w:rPr>
          <w:spacing w:val="1"/>
          <w:sz w:val="28"/>
        </w:rPr>
        <w:t xml:space="preserve"> </w:t>
      </w:r>
      <w:r>
        <w:rPr>
          <w:sz w:val="28"/>
        </w:rPr>
        <w:t>применять</w:t>
      </w:r>
      <w:r>
        <w:rPr>
          <w:spacing w:val="1"/>
          <w:sz w:val="28"/>
        </w:rPr>
        <w:t xml:space="preserve"> </w:t>
      </w:r>
      <w:r>
        <w:rPr>
          <w:sz w:val="28"/>
        </w:rPr>
        <w:t>географические</w:t>
      </w:r>
      <w:r>
        <w:rPr>
          <w:spacing w:val="1"/>
          <w:sz w:val="28"/>
        </w:rPr>
        <w:t xml:space="preserve"> </w:t>
      </w:r>
      <w:r>
        <w:rPr>
          <w:sz w:val="28"/>
        </w:rPr>
        <w:t>знания</w:t>
      </w:r>
      <w:r>
        <w:rPr>
          <w:spacing w:val="1"/>
          <w:sz w:val="28"/>
        </w:rPr>
        <w:t xml:space="preserve"> </w:t>
      </w:r>
      <w:r>
        <w:rPr>
          <w:sz w:val="28"/>
        </w:rPr>
        <w:t>для</w:t>
      </w:r>
      <w:r>
        <w:rPr>
          <w:spacing w:val="-67"/>
          <w:sz w:val="28"/>
        </w:rPr>
        <w:t xml:space="preserve"> </w:t>
      </w:r>
      <w:r>
        <w:rPr>
          <w:sz w:val="28"/>
        </w:rPr>
        <w:t>оценки разнообразных</w:t>
      </w:r>
      <w:r>
        <w:rPr>
          <w:spacing w:val="-3"/>
          <w:sz w:val="28"/>
        </w:rPr>
        <w:t xml:space="preserve"> </w:t>
      </w:r>
      <w:r>
        <w:rPr>
          <w:sz w:val="28"/>
        </w:rPr>
        <w:t>явлений</w:t>
      </w:r>
      <w:r>
        <w:rPr>
          <w:spacing w:val="1"/>
          <w:sz w:val="28"/>
        </w:rPr>
        <w:t xml:space="preserve"> </w:t>
      </w:r>
      <w:r>
        <w:rPr>
          <w:sz w:val="28"/>
        </w:rPr>
        <w:t>и процессов:</w:t>
      </w:r>
    </w:p>
    <w:p w:rsidR="00347E9B" w:rsidRDefault="00757747">
      <w:pPr>
        <w:pStyle w:val="a4"/>
        <w:spacing w:before="1" w:line="350" w:lineRule="auto"/>
        <w:ind w:right="489"/>
      </w:pPr>
      <w:r>
        <w:t>оценивать</w:t>
      </w:r>
      <w:r>
        <w:rPr>
          <w:spacing w:val="1"/>
        </w:rPr>
        <w:t xml:space="preserve"> </w:t>
      </w:r>
      <w:r>
        <w:t>географические</w:t>
      </w:r>
      <w:r>
        <w:rPr>
          <w:spacing w:val="1"/>
        </w:rPr>
        <w:t xml:space="preserve"> </w:t>
      </w:r>
      <w:r>
        <w:t>факторы,</w:t>
      </w:r>
      <w:r>
        <w:rPr>
          <w:spacing w:val="1"/>
        </w:rPr>
        <w:t xml:space="preserve"> </w:t>
      </w:r>
      <w:r>
        <w:t>определяющие</w:t>
      </w:r>
      <w:r>
        <w:rPr>
          <w:spacing w:val="1"/>
        </w:rPr>
        <w:t xml:space="preserve"> </w:t>
      </w:r>
      <w:r>
        <w:t>сущность</w:t>
      </w:r>
      <w:r>
        <w:rPr>
          <w:spacing w:val="1"/>
        </w:rPr>
        <w:t xml:space="preserve"> </w:t>
      </w:r>
      <w:r>
        <w:t>и</w:t>
      </w:r>
      <w:r>
        <w:rPr>
          <w:spacing w:val="1"/>
        </w:rPr>
        <w:t xml:space="preserve"> </w:t>
      </w:r>
      <w:r>
        <w:t>динамику</w:t>
      </w:r>
      <w:r>
        <w:rPr>
          <w:spacing w:val="1"/>
        </w:rPr>
        <w:t xml:space="preserve"> </w:t>
      </w:r>
      <w:r>
        <w:t>важнейших</w:t>
      </w:r>
      <w:r>
        <w:rPr>
          <w:spacing w:val="1"/>
        </w:rPr>
        <w:t xml:space="preserve"> </w:t>
      </w:r>
      <w:r>
        <w:t>социально-экономических</w:t>
      </w:r>
      <w:r>
        <w:rPr>
          <w:spacing w:val="1"/>
        </w:rPr>
        <w:t xml:space="preserve"> </w:t>
      </w:r>
      <w:r>
        <w:t>и</w:t>
      </w:r>
      <w:r>
        <w:rPr>
          <w:spacing w:val="1"/>
        </w:rPr>
        <w:t xml:space="preserve"> </w:t>
      </w:r>
      <w:r>
        <w:t>геоэкологических</w:t>
      </w:r>
      <w:r>
        <w:rPr>
          <w:spacing w:val="1"/>
        </w:rPr>
        <w:t xml:space="preserve"> </w:t>
      </w:r>
      <w:r>
        <w:t>процессов;</w:t>
      </w:r>
    </w:p>
    <w:p w:rsidR="00347E9B" w:rsidRDefault="00757747">
      <w:pPr>
        <w:pStyle w:val="a4"/>
        <w:spacing w:line="350" w:lineRule="auto"/>
        <w:ind w:right="488"/>
      </w:pPr>
      <w:r>
        <w:t>оценивать</w:t>
      </w:r>
      <w:r>
        <w:rPr>
          <w:spacing w:val="1"/>
        </w:rPr>
        <w:t xml:space="preserve"> </w:t>
      </w:r>
      <w:r>
        <w:t>изученные</w:t>
      </w:r>
      <w:r>
        <w:rPr>
          <w:spacing w:val="1"/>
        </w:rPr>
        <w:t xml:space="preserve"> </w:t>
      </w:r>
      <w:r>
        <w:t>социально-экономические</w:t>
      </w:r>
      <w:r>
        <w:rPr>
          <w:spacing w:val="1"/>
        </w:rPr>
        <w:t xml:space="preserve"> </w:t>
      </w:r>
      <w:r>
        <w:t>и</w:t>
      </w:r>
      <w:r>
        <w:rPr>
          <w:spacing w:val="1"/>
        </w:rPr>
        <w:t xml:space="preserve"> </w:t>
      </w:r>
      <w:r>
        <w:t>геоэкологические</w:t>
      </w:r>
      <w:r>
        <w:rPr>
          <w:spacing w:val="1"/>
        </w:rPr>
        <w:t xml:space="preserve"> </w:t>
      </w:r>
      <w:r>
        <w:t>процессы и явления, в</w:t>
      </w:r>
      <w:r>
        <w:rPr>
          <w:spacing w:val="1"/>
        </w:rPr>
        <w:t xml:space="preserve"> </w:t>
      </w:r>
      <w:r>
        <w:t>том числе оценивать природно-ресурсный капитал</w:t>
      </w:r>
      <w:r>
        <w:rPr>
          <w:spacing w:val="1"/>
        </w:rPr>
        <w:t xml:space="preserve"> </w:t>
      </w:r>
      <w:r>
        <w:t>одной из стран</w:t>
      </w:r>
      <w:r>
        <w:rPr>
          <w:spacing w:val="1"/>
        </w:rPr>
        <w:t xml:space="preserve"> </w:t>
      </w:r>
      <w:r>
        <w:t>с использованием источников географической информации,</w:t>
      </w:r>
      <w:r>
        <w:rPr>
          <w:spacing w:val="1"/>
        </w:rPr>
        <w:t xml:space="preserve"> </w:t>
      </w:r>
      <w:r>
        <w:t>влияние урбанизации на окружающую среду, тенденции развития основных</w:t>
      </w:r>
      <w:r>
        <w:rPr>
          <w:spacing w:val="1"/>
        </w:rPr>
        <w:t xml:space="preserve"> </w:t>
      </w:r>
      <w:r>
        <w:t>отраслей мирового хозяйства и изменения его отраслевой и территориальной</w:t>
      </w:r>
      <w:r>
        <w:rPr>
          <w:spacing w:val="1"/>
        </w:rPr>
        <w:t xml:space="preserve"> </w:t>
      </w:r>
      <w:r>
        <w:t>структуры, изменение климата</w:t>
      </w:r>
      <w:r>
        <w:rPr>
          <w:spacing w:val="1"/>
        </w:rPr>
        <w:t xml:space="preserve"> </w:t>
      </w:r>
      <w:r>
        <w:t>и уровня Мирового океана для различных</w:t>
      </w:r>
      <w:r>
        <w:rPr>
          <w:spacing w:val="1"/>
        </w:rPr>
        <w:t xml:space="preserve"> </w:t>
      </w:r>
      <w:r>
        <w:t>территорий, изменение содержания парниковых газов в атмосфере и меры,</w:t>
      </w:r>
      <w:r>
        <w:rPr>
          <w:spacing w:val="1"/>
        </w:rPr>
        <w:t xml:space="preserve"> </w:t>
      </w:r>
      <w:r>
        <w:t>предпринимаемые</w:t>
      </w:r>
      <w:r>
        <w:rPr>
          <w:spacing w:val="1"/>
        </w:rPr>
        <w:t xml:space="preserve"> </w:t>
      </w:r>
      <w:r>
        <w:t>для</w:t>
      </w:r>
      <w:r>
        <w:rPr>
          <w:spacing w:val="2"/>
        </w:rPr>
        <w:t xml:space="preserve"> </w:t>
      </w:r>
      <w:r>
        <w:t>уменьшения</w:t>
      </w:r>
      <w:r>
        <w:rPr>
          <w:spacing w:val="4"/>
        </w:rPr>
        <w:t xml:space="preserve"> </w:t>
      </w:r>
      <w:r>
        <w:t>их</w:t>
      </w:r>
      <w:r>
        <w:rPr>
          <w:spacing w:val="-4"/>
        </w:rPr>
        <w:t xml:space="preserve"> </w:t>
      </w:r>
      <w:r>
        <w:t>выбросов;</w:t>
      </w:r>
    </w:p>
    <w:p w:rsidR="00347E9B" w:rsidRDefault="00757747" w:rsidP="00026C5F">
      <w:pPr>
        <w:pStyle w:val="a5"/>
        <w:numPr>
          <w:ilvl w:val="0"/>
          <w:numId w:val="73"/>
        </w:numPr>
        <w:tabs>
          <w:tab w:val="left" w:pos="1840"/>
        </w:tabs>
        <w:spacing w:line="350" w:lineRule="auto"/>
        <w:ind w:right="487" w:firstLine="710"/>
        <w:rPr>
          <w:sz w:val="28"/>
        </w:rPr>
      </w:pPr>
      <w:r>
        <w:rPr>
          <w:sz w:val="28"/>
        </w:rPr>
        <w:t>сформированность знаний об основных проблемах взаимодействия</w:t>
      </w:r>
      <w:r>
        <w:rPr>
          <w:spacing w:val="-67"/>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о</w:t>
      </w:r>
      <w:r>
        <w:rPr>
          <w:spacing w:val="1"/>
          <w:sz w:val="28"/>
        </w:rPr>
        <w:t xml:space="preserve"> </w:t>
      </w:r>
      <w:r>
        <w:rPr>
          <w:sz w:val="28"/>
        </w:rPr>
        <w:t>природных</w:t>
      </w:r>
      <w:r>
        <w:rPr>
          <w:spacing w:val="1"/>
          <w:sz w:val="28"/>
        </w:rPr>
        <w:t xml:space="preserve"> </w:t>
      </w:r>
      <w:r>
        <w:rPr>
          <w:sz w:val="28"/>
        </w:rPr>
        <w:t>и</w:t>
      </w:r>
      <w:r>
        <w:rPr>
          <w:spacing w:val="1"/>
          <w:sz w:val="28"/>
        </w:rPr>
        <w:t xml:space="preserve"> </w:t>
      </w:r>
      <w:r>
        <w:rPr>
          <w:sz w:val="28"/>
        </w:rPr>
        <w:t>социально-экономических</w:t>
      </w:r>
      <w:r>
        <w:rPr>
          <w:spacing w:val="1"/>
          <w:sz w:val="28"/>
        </w:rPr>
        <w:t xml:space="preserve"> </w:t>
      </w:r>
      <w:r>
        <w:rPr>
          <w:sz w:val="28"/>
        </w:rPr>
        <w:t>аспектах</w:t>
      </w:r>
      <w:r>
        <w:rPr>
          <w:spacing w:val="1"/>
          <w:sz w:val="28"/>
        </w:rPr>
        <w:t xml:space="preserve"> </w:t>
      </w:r>
      <w:r>
        <w:rPr>
          <w:sz w:val="28"/>
        </w:rPr>
        <w:t>экологических</w:t>
      </w:r>
      <w:r>
        <w:rPr>
          <w:spacing w:val="1"/>
          <w:sz w:val="28"/>
        </w:rPr>
        <w:t xml:space="preserve"> </w:t>
      </w:r>
      <w:r>
        <w:rPr>
          <w:sz w:val="28"/>
        </w:rPr>
        <w:t>проблем:</w:t>
      </w:r>
      <w:r>
        <w:rPr>
          <w:spacing w:val="1"/>
          <w:sz w:val="28"/>
        </w:rPr>
        <w:t xml:space="preserve"> </w:t>
      </w:r>
      <w:r>
        <w:rPr>
          <w:sz w:val="28"/>
        </w:rPr>
        <w:t>описывать</w:t>
      </w:r>
      <w:r>
        <w:rPr>
          <w:spacing w:val="1"/>
          <w:sz w:val="28"/>
        </w:rPr>
        <w:t xml:space="preserve"> </w:t>
      </w:r>
      <w:r>
        <w:rPr>
          <w:sz w:val="28"/>
        </w:rPr>
        <w:t>географические</w:t>
      </w:r>
      <w:r>
        <w:rPr>
          <w:spacing w:val="1"/>
          <w:sz w:val="28"/>
        </w:rPr>
        <w:t xml:space="preserve"> </w:t>
      </w:r>
      <w:r>
        <w:rPr>
          <w:sz w:val="28"/>
        </w:rPr>
        <w:t>аспекты</w:t>
      </w:r>
      <w:r>
        <w:rPr>
          <w:spacing w:val="1"/>
          <w:sz w:val="28"/>
        </w:rPr>
        <w:t xml:space="preserve"> </w:t>
      </w:r>
      <w:r>
        <w:rPr>
          <w:sz w:val="28"/>
        </w:rPr>
        <w:t>проблем</w:t>
      </w:r>
      <w:r>
        <w:rPr>
          <w:spacing w:val="1"/>
          <w:sz w:val="28"/>
        </w:rPr>
        <w:t xml:space="preserve"> </w:t>
      </w:r>
      <w:r>
        <w:rPr>
          <w:sz w:val="28"/>
        </w:rPr>
        <w:t>взаимодействия природы и общества: различия в особенностях проявления</w:t>
      </w:r>
      <w:r>
        <w:rPr>
          <w:spacing w:val="1"/>
          <w:sz w:val="28"/>
        </w:rPr>
        <w:t xml:space="preserve"> </w:t>
      </w:r>
      <w:r>
        <w:rPr>
          <w:sz w:val="28"/>
        </w:rPr>
        <w:t>глобальных</w:t>
      </w:r>
      <w:r>
        <w:rPr>
          <w:spacing w:val="1"/>
          <w:sz w:val="28"/>
        </w:rPr>
        <w:t xml:space="preserve"> </w:t>
      </w:r>
      <w:r>
        <w:rPr>
          <w:sz w:val="28"/>
        </w:rPr>
        <w:t>изменений</w:t>
      </w:r>
      <w:r>
        <w:rPr>
          <w:spacing w:val="1"/>
          <w:sz w:val="28"/>
        </w:rPr>
        <w:t xml:space="preserve"> </w:t>
      </w:r>
      <w:r>
        <w:rPr>
          <w:sz w:val="28"/>
        </w:rPr>
        <w:t>климата,</w:t>
      </w:r>
      <w:r>
        <w:rPr>
          <w:spacing w:val="1"/>
          <w:sz w:val="28"/>
        </w:rPr>
        <w:t xml:space="preserve"> </w:t>
      </w:r>
      <w:r>
        <w:rPr>
          <w:sz w:val="28"/>
        </w:rPr>
        <w:t>повышения</w:t>
      </w:r>
      <w:r>
        <w:rPr>
          <w:spacing w:val="1"/>
          <w:sz w:val="28"/>
        </w:rPr>
        <w:t xml:space="preserve"> </w:t>
      </w:r>
      <w:r>
        <w:rPr>
          <w:sz w:val="28"/>
        </w:rPr>
        <w:t>уровня</w:t>
      </w:r>
      <w:r>
        <w:rPr>
          <w:spacing w:val="1"/>
          <w:sz w:val="28"/>
        </w:rPr>
        <w:t xml:space="preserve"> </w:t>
      </w:r>
      <w:r>
        <w:rPr>
          <w:sz w:val="28"/>
        </w:rPr>
        <w:t>Мирового</w:t>
      </w:r>
      <w:r>
        <w:rPr>
          <w:spacing w:val="1"/>
          <w:sz w:val="28"/>
        </w:rPr>
        <w:t xml:space="preserve"> </w:t>
      </w:r>
      <w:r>
        <w:rPr>
          <w:sz w:val="28"/>
        </w:rPr>
        <w:t>океана,</w:t>
      </w:r>
      <w:r>
        <w:rPr>
          <w:spacing w:val="1"/>
          <w:sz w:val="28"/>
        </w:rPr>
        <w:t xml:space="preserve"> </w:t>
      </w:r>
      <w:r>
        <w:rPr>
          <w:sz w:val="28"/>
        </w:rPr>
        <w:t>в</w:t>
      </w:r>
      <w:r>
        <w:rPr>
          <w:spacing w:val="1"/>
          <w:sz w:val="28"/>
        </w:rPr>
        <w:t xml:space="preserve"> </w:t>
      </w:r>
      <w:r>
        <w:rPr>
          <w:sz w:val="28"/>
        </w:rPr>
        <w:t>объёмах</w:t>
      </w:r>
      <w:r>
        <w:rPr>
          <w:spacing w:val="1"/>
          <w:sz w:val="28"/>
        </w:rPr>
        <w:t xml:space="preserve"> </w:t>
      </w:r>
      <w:r>
        <w:rPr>
          <w:sz w:val="28"/>
        </w:rPr>
        <w:t>выбросов</w:t>
      </w:r>
      <w:r>
        <w:rPr>
          <w:spacing w:val="1"/>
          <w:sz w:val="28"/>
        </w:rPr>
        <w:t xml:space="preserve"> </w:t>
      </w:r>
      <w:r>
        <w:rPr>
          <w:sz w:val="28"/>
        </w:rPr>
        <w:t>парниковых</w:t>
      </w:r>
      <w:r>
        <w:rPr>
          <w:spacing w:val="1"/>
          <w:sz w:val="28"/>
        </w:rPr>
        <w:t xml:space="preserve"> </w:t>
      </w:r>
      <w:r>
        <w:rPr>
          <w:sz w:val="28"/>
        </w:rPr>
        <w:t>газов</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регионах</w:t>
      </w:r>
      <w:r>
        <w:rPr>
          <w:spacing w:val="1"/>
          <w:sz w:val="28"/>
        </w:rPr>
        <w:t xml:space="preserve"> </w:t>
      </w:r>
      <w:r>
        <w:rPr>
          <w:sz w:val="28"/>
        </w:rPr>
        <w:t>мира,</w:t>
      </w:r>
      <w:r>
        <w:rPr>
          <w:spacing w:val="1"/>
          <w:sz w:val="28"/>
        </w:rPr>
        <w:t xml:space="preserve"> </w:t>
      </w:r>
      <w:r>
        <w:rPr>
          <w:sz w:val="28"/>
        </w:rPr>
        <w:t>изменения</w:t>
      </w:r>
      <w:r>
        <w:rPr>
          <w:spacing w:val="-67"/>
          <w:sz w:val="28"/>
        </w:rPr>
        <w:t xml:space="preserve"> </w:t>
      </w:r>
      <w:r>
        <w:rPr>
          <w:sz w:val="28"/>
        </w:rPr>
        <w:t>геосистем</w:t>
      </w:r>
      <w:r>
        <w:rPr>
          <w:spacing w:val="1"/>
          <w:sz w:val="28"/>
        </w:rPr>
        <w:t xml:space="preserve"> </w:t>
      </w:r>
      <w:r>
        <w:rPr>
          <w:sz w:val="28"/>
        </w:rPr>
        <w:t>в результате природных и антропогенных воздействий на примере</w:t>
      </w:r>
      <w:r>
        <w:rPr>
          <w:spacing w:val="-67"/>
          <w:sz w:val="28"/>
        </w:rPr>
        <w:t xml:space="preserve"> </w:t>
      </w:r>
      <w:r>
        <w:rPr>
          <w:sz w:val="28"/>
        </w:rPr>
        <w:t>регионов</w:t>
      </w:r>
      <w:r>
        <w:rPr>
          <w:spacing w:val="-2"/>
          <w:sz w:val="28"/>
        </w:rPr>
        <w:t xml:space="preserve"> </w:t>
      </w:r>
      <w:r>
        <w:rPr>
          <w:sz w:val="28"/>
        </w:rPr>
        <w:t>и стран мира,</w:t>
      </w:r>
      <w:r>
        <w:rPr>
          <w:spacing w:val="3"/>
          <w:sz w:val="28"/>
        </w:rPr>
        <w:t xml:space="preserve"> </w:t>
      </w:r>
      <w:r>
        <w:rPr>
          <w:sz w:val="28"/>
        </w:rPr>
        <w:t>на</w:t>
      </w:r>
      <w:r>
        <w:rPr>
          <w:spacing w:val="2"/>
          <w:sz w:val="28"/>
        </w:rPr>
        <w:t xml:space="preserve"> </w:t>
      </w:r>
      <w:r>
        <w:rPr>
          <w:sz w:val="28"/>
        </w:rPr>
        <w:t>планетарном</w:t>
      </w:r>
      <w:r>
        <w:rPr>
          <w:spacing w:val="6"/>
          <w:sz w:val="28"/>
        </w:rPr>
        <w:t xml:space="preserve"> </w:t>
      </w:r>
      <w:r>
        <w:rPr>
          <w:sz w:val="28"/>
        </w:rPr>
        <w:t>уровне.</w:t>
      </w:r>
    </w:p>
    <w:p w:rsidR="00347E9B" w:rsidRDefault="00757747">
      <w:pPr>
        <w:pStyle w:val="a4"/>
        <w:spacing w:line="348" w:lineRule="auto"/>
        <w:ind w:right="485"/>
      </w:pPr>
      <w:r>
        <w:t>Предметные результаты освоения программы по географии</w:t>
      </w:r>
      <w:r>
        <w:rPr>
          <w:spacing w:val="1"/>
        </w:rPr>
        <w:t xml:space="preserve"> </w:t>
      </w:r>
      <w:r>
        <w:t>на базовом</w:t>
      </w:r>
      <w:r>
        <w:rPr>
          <w:spacing w:val="-67"/>
        </w:rPr>
        <w:t xml:space="preserve"> </w:t>
      </w:r>
      <w:r>
        <w:t>уровне</w:t>
      </w:r>
      <w:r>
        <w:rPr>
          <w:spacing w:val="2"/>
        </w:rPr>
        <w:t xml:space="preserve"> </w:t>
      </w:r>
      <w:r>
        <w:t>к</w:t>
      </w:r>
      <w:r>
        <w:rPr>
          <w:spacing w:val="1"/>
        </w:rPr>
        <w:t xml:space="preserve"> </w:t>
      </w:r>
      <w:r>
        <w:t>концу</w:t>
      </w:r>
      <w:r>
        <w:rPr>
          <w:spacing w:val="-3"/>
        </w:rPr>
        <w:t xml:space="preserve"> </w:t>
      </w:r>
      <w:r>
        <w:t>11 класса</w:t>
      </w:r>
      <w:r>
        <w:rPr>
          <w:spacing w:val="5"/>
        </w:rPr>
        <w:t xml:space="preserve"> </w:t>
      </w:r>
      <w:r>
        <w:t>должны</w:t>
      </w:r>
      <w:r>
        <w:rPr>
          <w:spacing w:val="1"/>
        </w:rPr>
        <w:t xml:space="preserve"> </w:t>
      </w:r>
      <w:r>
        <w:t>отражать:</w:t>
      </w:r>
    </w:p>
    <w:p w:rsidR="00347E9B" w:rsidRDefault="00757747" w:rsidP="00026C5F">
      <w:pPr>
        <w:pStyle w:val="a5"/>
        <w:numPr>
          <w:ilvl w:val="0"/>
          <w:numId w:val="72"/>
        </w:numPr>
        <w:tabs>
          <w:tab w:val="left" w:pos="1701"/>
        </w:tabs>
        <w:spacing w:line="350" w:lineRule="auto"/>
        <w:ind w:right="497" w:firstLine="710"/>
        <w:rPr>
          <w:sz w:val="28"/>
        </w:rPr>
      </w:pPr>
      <w:r>
        <w:rPr>
          <w:sz w:val="28"/>
        </w:rPr>
        <w:t>понимание</w:t>
      </w:r>
      <w:r>
        <w:rPr>
          <w:spacing w:val="1"/>
          <w:sz w:val="28"/>
        </w:rPr>
        <w:t xml:space="preserve"> </w:t>
      </w:r>
      <w:r>
        <w:rPr>
          <w:sz w:val="28"/>
        </w:rPr>
        <w:t>роли</w:t>
      </w:r>
      <w:r>
        <w:rPr>
          <w:spacing w:val="1"/>
          <w:sz w:val="28"/>
        </w:rPr>
        <w:t xml:space="preserve"> </w:t>
      </w:r>
      <w:r>
        <w:rPr>
          <w:sz w:val="28"/>
        </w:rPr>
        <w:t>и</w:t>
      </w:r>
      <w:r>
        <w:rPr>
          <w:spacing w:val="1"/>
          <w:sz w:val="28"/>
        </w:rPr>
        <w:t xml:space="preserve"> </w:t>
      </w:r>
      <w:r>
        <w:rPr>
          <w:sz w:val="28"/>
        </w:rPr>
        <w:t>места</w:t>
      </w:r>
      <w:r>
        <w:rPr>
          <w:spacing w:val="1"/>
          <w:sz w:val="28"/>
        </w:rPr>
        <w:t xml:space="preserve"> </w:t>
      </w:r>
      <w:r>
        <w:rPr>
          <w:sz w:val="28"/>
        </w:rPr>
        <w:t>современной</w:t>
      </w:r>
      <w:r>
        <w:rPr>
          <w:spacing w:val="1"/>
          <w:sz w:val="28"/>
        </w:rPr>
        <w:t xml:space="preserve"> </w:t>
      </w:r>
      <w:r>
        <w:rPr>
          <w:sz w:val="28"/>
        </w:rPr>
        <w:t>географической</w:t>
      </w:r>
      <w:r>
        <w:rPr>
          <w:spacing w:val="1"/>
          <w:sz w:val="28"/>
        </w:rPr>
        <w:t xml:space="preserve"> </w:t>
      </w:r>
      <w:r>
        <w:rPr>
          <w:sz w:val="28"/>
        </w:rPr>
        <w:t>науки</w:t>
      </w:r>
      <w:r>
        <w:rPr>
          <w:spacing w:val="1"/>
          <w:sz w:val="28"/>
        </w:rPr>
        <w:t xml:space="preserve"> </w:t>
      </w:r>
      <w:r>
        <w:rPr>
          <w:sz w:val="28"/>
        </w:rPr>
        <w:t>в</w:t>
      </w:r>
      <w:r>
        <w:rPr>
          <w:spacing w:val="1"/>
          <w:sz w:val="28"/>
        </w:rPr>
        <w:t xml:space="preserve"> </w:t>
      </w:r>
      <w:r>
        <w:rPr>
          <w:sz w:val="28"/>
        </w:rPr>
        <w:t>системе</w:t>
      </w:r>
      <w:r>
        <w:rPr>
          <w:spacing w:val="1"/>
          <w:sz w:val="28"/>
        </w:rPr>
        <w:t xml:space="preserve"> </w:t>
      </w:r>
      <w:r>
        <w:rPr>
          <w:sz w:val="28"/>
        </w:rPr>
        <w:t>научных</w:t>
      </w:r>
      <w:r>
        <w:rPr>
          <w:spacing w:val="1"/>
          <w:sz w:val="28"/>
        </w:rPr>
        <w:t xml:space="preserve"> </w:t>
      </w:r>
      <w:r>
        <w:rPr>
          <w:sz w:val="28"/>
        </w:rPr>
        <w:t>дисциплин,</w:t>
      </w:r>
      <w:r>
        <w:rPr>
          <w:spacing w:val="1"/>
          <w:sz w:val="28"/>
        </w:rPr>
        <w:t xml:space="preserve"> </w:t>
      </w:r>
      <w:r>
        <w:rPr>
          <w:sz w:val="28"/>
        </w:rPr>
        <w:t>её</w:t>
      </w:r>
      <w:r>
        <w:rPr>
          <w:spacing w:val="1"/>
          <w:sz w:val="28"/>
        </w:rPr>
        <w:t xml:space="preserve"> </w:t>
      </w:r>
      <w:r>
        <w:rPr>
          <w:sz w:val="28"/>
        </w:rPr>
        <w:t>участии</w:t>
      </w:r>
      <w:r>
        <w:rPr>
          <w:spacing w:val="1"/>
          <w:sz w:val="28"/>
        </w:rPr>
        <w:t xml:space="preserve"> </w:t>
      </w:r>
      <w:r>
        <w:rPr>
          <w:sz w:val="28"/>
        </w:rPr>
        <w:t>в</w:t>
      </w:r>
      <w:r>
        <w:rPr>
          <w:spacing w:val="1"/>
          <w:sz w:val="28"/>
        </w:rPr>
        <w:t xml:space="preserve"> </w:t>
      </w:r>
      <w:r>
        <w:rPr>
          <w:sz w:val="28"/>
        </w:rPr>
        <w:t>решении</w:t>
      </w:r>
      <w:r>
        <w:rPr>
          <w:spacing w:val="1"/>
          <w:sz w:val="28"/>
        </w:rPr>
        <w:t xml:space="preserve"> </w:t>
      </w:r>
      <w:r>
        <w:rPr>
          <w:sz w:val="28"/>
        </w:rPr>
        <w:t>важнейших</w:t>
      </w:r>
      <w:r>
        <w:rPr>
          <w:spacing w:val="1"/>
          <w:sz w:val="28"/>
        </w:rPr>
        <w:t xml:space="preserve"> </w:t>
      </w:r>
      <w:r>
        <w:rPr>
          <w:sz w:val="28"/>
        </w:rPr>
        <w:t>проблем</w:t>
      </w:r>
      <w:r>
        <w:rPr>
          <w:spacing w:val="1"/>
          <w:sz w:val="28"/>
        </w:rPr>
        <w:t xml:space="preserve"> </w:t>
      </w:r>
      <w:r>
        <w:rPr>
          <w:sz w:val="28"/>
        </w:rPr>
        <w:t>человечества:</w:t>
      </w:r>
      <w:r>
        <w:rPr>
          <w:spacing w:val="1"/>
          <w:sz w:val="28"/>
        </w:rPr>
        <w:t xml:space="preserve"> </w:t>
      </w:r>
      <w:r>
        <w:rPr>
          <w:sz w:val="28"/>
        </w:rPr>
        <w:t>определять</w:t>
      </w:r>
      <w:r>
        <w:rPr>
          <w:spacing w:val="1"/>
          <w:sz w:val="28"/>
        </w:rPr>
        <w:t xml:space="preserve"> </w:t>
      </w:r>
      <w:r>
        <w:rPr>
          <w:sz w:val="28"/>
        </w:rPr>
        <w:t>роль</w:t>
      </w:r>
      <w:r>
        <w:rPr>
          <w:spacing w:val="1"/>
          <w:sz w:val="28"/>
        </w:rPr>
        <w:t xml:space="preserve"> </w:t>
      </w:r>
      <w:r>
        <w:rPr>
          <w:sz w:val="28"/>
        </w:rPr>
        <w:t>географических</w:t>
      </w:r>
      <w:r>
        <w:rPr>
          <w:spacing w:val="1"/>
          <w:sz w:val="28"/>
        </w:rPr>
        <w:t xml:space="preserve"> </w:t>
      </w:r>
      <w:r>
        <w:rPr>
          <w:sz w:val="28"/>
        </w:rPr>
        <w:t>наук</w:t>
      </w:r>
      <w:r>
        <w:rPr>
          <w:spacing w:val="1"/>
          <w:sz w:val="28"/>
        </w:rPr>
        <w:t xml:space="preserve"> </w:t>
      </w:r>
      <w:r>
        <w:rPr>
          <w:sz w:val="28"/>
        </w:rPr>
        <w:t>в</w:t>
      </w:r>
      <w:r>
        <w:rPr>
          <w:spacing w:val="1"/>
          <w:sz w:val="28"/>
        </w:rPr>
        <w:t xml:space="preserve"> </w:t>
      </w:r>
      <w:r>
        <w:rPr>
          <w:sz w:val="28"/>
        </w:rPr>
        <w:t>достижении</w:t>
      </w:r>
      <w:r>
        <w:rPr>
          <w:spacing w:val="1"/>
          <w:sz w:val="28"/>
        </w:rPr>
        <w:t xml:space="preserve"> </w:t>
      </w:r>
      <w:r>
        <w:rPr>
          <w:sz w:val="28"/>
        </w:rPr>
        <w:t>целей</w:t>
      </w:r>
      <w:r>
        <w:rPr>
          <w:spacing w:val="1"/>
          <w:sz w:val="28"/>
        </w:rPr>
        <w:t xml:space="preserve"> </w:t>
      </w:r>
      <w:r>
        <w:rPr>
          <w:sz w:val="28"/>
        </w:rPr>
        <w:t>устойчивого развития;</w:t>
      </w:r>
    </w:p>
    <w:p w:rsidR="00347E9B" w:rsidRDefault="00757747" w:rsidP="00026C5F">
      <w:pPr>
        <w:pStyle w:val="a5"/>
        <w:numPr>
          <w:ilvl w:val="0"/>
          <w:numId w:val="72"/>
        </w:numPr>
        <w:tabs>
          <w:tab w:val="left" w:pos="1701"/>
        </w:tabs>
        <w:spacing w:line="350" w:lineRule="auto"/>
        <w:ind w:right="493" w:firstLine="710"/>
        <w:rPr>
          <w:sz w:val="28"/>
        </w:rPr>
      </w:pPr>
      <w:r>
        <w:rPr>
          <w:sz w:val="28"/>
        </w:rPr>
        <w:t>освоение</w:t>
      </w:r>
      <w:r>
        <w:rPr>
          <w:spacing w:val="1"/>
          <w:sz w:val="28"/>
        </w:rPr>
        <w:t xml:space="preserve"> </w:t>
      </w:r>
      <w:r>
        <w:rPr>
          <w:sz w:val="28"/>
        </w:rPr>
        <w:t>и</w:t>
      </w:r>
      <w:r>
        <w:rPr>
          <w:spacing w:val="1"/>
          <w:sz w:val="28"/>
        </w:rPr>
        <w:t xml:space="preserve"> </w:t>
      </w:r>
      <w:r>
        <w:rPr>
          <w:sz w:val="28"/>
        </w:rPr>
        <w:t>применение</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размещении</w:t>
      </w:r>
      <w:r>
        <w:rPr>
          <w:spacing w:val="1"/>
          <w:sz w:val="28"/>
        </w:rPr>
        <w:t xml:space="preserve"> </w:t>
      </w:r>
      <w:r>
        <w:rPr>
          <w:sz w:val="28"/>
        </w:rPr>
        <w:t>основных</w:t>
      </w:r>
      <w:r>
        <w:rPr>
          <w:spacing w:val="1"/>
          <w:sz w:val="28"/>
        </w:rPr>
        <w:t xml:space="preserve"> </w:t>
      </w:r>
      <w:r>
        <w:rPr>
          <w:sz w:val="28"/>
        </w:rPr>
        <w:t>географических</w:t>
      </w:r>
      <w:r>
        <w:rPr>
          <w:spacing w:val="1"/>
          <w:sz w:val="28"/>
        </w:rPr>
        <w:t xml:space="preserve"> </w:t>
      </w:r>
      <w:r>
        <w:rPr>
          <w:sz w:val="28"/>
        </w:rPr>
        <w:t>объектов</w:t>
      </w:r>
      <w:r>
        <w:rPr>
          <w:spacing w:val="1"/>
          <w:sz w:val="28"/>
        </w:rPr>
        <w:t xml:space="preserve"> </w:t>
      </w:r>
      <w:r>
        <w:rPr>
          <w:sz w:val="28"/>
        </w:rPr>
        <w:t>и</w:t>
      </w:r>
      <w:r>
        <w:rPr>
          <w:spacing w:val="1"/>
          <w:sz w:val="28"/>
        </w:rPr>
        <w:t xml:space="preserve"> </w:t>
      </w:r>
      <w:r>
        <w:rPr>
          <w:sz w:val="28"/>
        </w:rPr>
        <w:t>территориальной</w:t>
      </w:r>
      <w:r>
        <w:rPr>
          <w:spacing w:val="1"/>
          <w:sz w:val="28"/>
        </w:rPr>
        <w:t xml:space="preserve"> </w:t>
      </w:r>
      <w:r>
        <w:rPr>
          <w:sz w:val="28"/>
        </w:rPr>
        <w:t>организации</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общества:</w:t>
      </w:r>
      <w:r>
        <w:rPr>
          <w:spacing w:val="4"/>
          <w:sz w:val="28"/>
        </w:rPr>
        <w:t xml:space="preserve"> </w:t>
      </w:r>
      <w:r>
        <w:rPr>
          <w:sz w:val="28"/>
        </w:rPr>
        <w:t>выбирать</w:t>
      </w:r>
      <w:r>
        <w:rPr>
          <w:spacing w:val="22"/>
          <w:sz w:val="28"/>
        </w:rPr>
        <w:t xml:space="preserve"> </w:t>
      </w:r>
      <w:r>
        <w:rPr>
          <w:sz w:val="28"/>
        </w:rPr>
        <w:t>и</w:t>
      </w:r>
      <w:r>
        <w:rPr>
          <w:spacing w:val="9"/>
          <w:sz w:val="28"/>
        </w:rPr>
        <w:t xml:space="preserve"> </w:t>
      </w:r>
      <w:r>
        <w:rPr>
          <w:sz w:val="28"/>
        </w:rPr>
        <w:t>использовать</w:t>
      </w:r>
      <w:r>
        <w:rPr>
          <w:spacing w:val="7"/>
          <w:sz w:val="28"/>
        </w:rPr>
        <w:t xml:space="preserve"> </w:t>
      </w:r>
      <w:r>
        <w:rPr>
          <w:sz w:val="28"/>
        </w:rPr>
        <w:t>источники</w:t>
      </w:r>
      <w:r>
        <w:rPr>
          <w:spacing w:val="13"/>
          <w:sz w:val="28"/>
        </w:rPr>
        <w:t xml:space="preserve"> </w:t>
      </w:r>
      <w:r>
        <w:rPr>
          <w:sz w:val="28"/>
        </w:rPr>
        <w:t>географической</w:t>
      </w:r>
      <w:r>
        <w:rPr>
          <w:spacing w:val="14"/>
          <w:sz w:val="28"/>
        </w:rPr>
        <w:t xml:space="preserve"> </w:t>
      </w:r>
      <w:r>
        <w:rPr>
          <w:sz w:val="28"/>
        </w:rPr>
        <w:t>информации</w:t>
      </w:r>
    </w:p>
    <w:p w:rsidR="00347E9B" w:rsidRDefault="00347E9B">
      <w:pPr>
        <w:spacing w:line="350" w:lineRule="auto"/>
        <w:jc w:val="both"/>
        <w:rPr>
          <w:sz w:val="28"/>
        </w:rPr>
        <w:sectPr w:rsidR="00347E9B">
          <w:pgSz w:w="11910" w:h="16840"/>
          <w:pgMar w:top="1040" w:right="360" w:bottom="1140" w:left="1080" w:header="0" w:footer="870" w:gutter="0"/>
          <w:cols w:space="720"/>
        </w:sectPr>
      </w:pPr>
    </w:p>
    <w:p w:rsidR="00347E9B" w:rsidRDefault="00757747">
      <w:pPr>
        <w:pStyle w:val="a4"/>
        <w:spacing w:before="67" w:line="350" w:lineRule="auto"/>
        <w:ind w:right="483" w:firstLine="0"/>
      </w:pPr>
      <w:r>
        <w:lastRenderedPageBreak/>
        <w:t>для</w:t>
      </w:r>
      <w:r>
        <w:rPr>
          <w:spacing w:val="1"/>
        </w:rPr>
        <w:t xml:space="preserve"> </w:t>
      </w:r>
      <w:r>
        <w:t>определения</w:t>
      </w:r>
      <w:r>
        <w:rPr>
          <w:spacing w:val="1"/>
        </w:rPr>
        <w:t xml:space="preserve"> </w:t>
      </w:r>
      <w:r>
        <w:t>положения</w:t>
      </w:r>
      <w:r>
        <w:rPr>
          <w:spacing w:val="1"/>
        </w:rPr>
        <w:t xml:space="preserve"> </w:t>
      </w:r>
      <w:r>
        <w:t>и</w:t>
      </w:r>
      <w:r>
        <w:rPr>
          <w:spacing w:val="1"/>
        </w:rPr>
        <w:t xml:space="preserve"> </w:t>
      </w:r>
      <w:r>
        <w:t>взаиморасположения</w:t>
      </w:r>
      <w:r>
        <w:rPr>
          <w:spacing w:val="1"/>
        </w:rPr>
        <w:t xml:space="preserve"> </w:t>
      </w:r>
      <w:r>
        <w:t>регионов</w:t>
      </w:r>
      <w:r>
        <w:rPr>
          <w:spacing w:val="1"/>
        </w:rPr>
        <w:t xml:space="preserve"> </w:t>
      </w:r>
      <w:r>
        <w:t>и</w:t>
      </w:r>
      <w:r>
        <w:rPr>
          <w:spacing w:val="1"/>
        </w:rPr>
        <w:t xml:space="preserve"> </w:t>
      </w:r>
      <w:r>
        <w:t>стран</w:t>
      </w:r>
      <w:r>
        <w:rPr>
          <w:spacing w:val="1"/>
        </w:rPr>
        <w:t xml:space="preserve"> </w:t>
      </w:r>
      <w:r>
        <w:t>в</w:t>
      </w:r>
      <w:r>
        <w:rPr>
          <w:spacing w:val="1"/>
        </w:rPr>
        <w:t xml:space="preserve"> </w:t>
      </w:r>
      <w:r>
        <w:t>пространстве;</w:t>
      </w:r>
    </w:p>
    <w:p w:rsidR="00347E9B" w:rsidRDefault="00757747">
      <w:pPr>
        <w:pStyle w:val="a4"/>
        <w:spacing w:before="1" w:line="350" w:lineRule="auto"/>
        <w:ind w:right="491"/>
      </w:pPr>
      <w:r>
        <w:t>описывать</w:t>
      </w:r>
      <w:r>
        <w:rPr>
          <w:spacing w:val="1"/>
        </w:rPr>
        <w:t xml:space="preserve"> </w:t>
      </w:r>
      <w:r>
        <w:t>положение</w:t>
      </w:r>
      <w:r>
        <w:rPr>
          <w:spacing w:val="1"/>
        </w:rPr>
        <w:t xml:space="preserve"> </w:t>
      </w:r>
      <w:r>
        <w:t>и</w:t>
      </w:r>
      <w:r>
        <w:rPr>
          <w:spacing w:val="1"/>
        </w:rPr>
        <w:t xml:space="preserve"> </w:t>
      </w:r>
      <w:r>
        <w:t>взаиморасположение</w:t>
      </w:r>
      <w:r>
        <w:rPr>
          <w:spacing w:val="1"/>
        </w:rPr>
        <w:t xml:space="preserve"> </w:t>
      </w:r>
      <w:r>
        <w:t>регионов</w:t>
      </w:r>
      <w:r>
        <w:rPr>
          <w:spacing w:val="1"/>
        </w:rPr>
        <w:t xml:space="preserve"> </w:t>
      </w:r>
      <w:r>
        <w:t>и</w:t>
      </w:r>
      <w:r>
        <w:rPr>
          <w:spacing w:val="1"/>
        </w:rPr>
        <w:t xml:space="preserve"> </w:t>
      </w:r>
      <w:r>
        <w:t>стран</w:t>
      </w:r>
      <w:r>
        <w:rPr>
          <w:spacing w:val="1"/>
        </w:rPr>
        <w:t xml:space="preserve"> </w:t>
      </w:r>
      <w:r>
        <w:t>в</w:t>
      </w:r>
      <w:r>
        <w:rPr>
          <w:spacing w:val="1"/>
        </w:rPr>
        <w:t xml:space="preserve"> </w:t>
      </w:r>
      <w:r>
        <w:t>пространстве,</w:t>
      </w:r>
      <w:r>
        <w:rPr>
          <w:spacing w:val="1"/>
        </w:rPr>
        <w:t xml:space="preserve"> </w:t>
      </w:r>
      <w:r>
        <w:t>особенности</w:t>
      </w:r>
      <w:r>
        <w:rPr>
          <w:spacing w:val="1"/>
        </w:rPr>
        <w:t xml:space="preserve"> </w:t>
      </w:r>
      <w:r>
        <w:t>природно-ресурсного</w:t>
      </w:r>
      <w:r>
        <w:rPr>
          <w:spacing w:val="1"/>
        </w:rPr>
        <w:t xml:space="preserve"> </w:t>
      </w:r>
      <w:r>
        <w:t>капитала,</w:t>
      </w:r>
      <w:r>
        <w:rPr>
          <w:spacing w:val="1"/>
        </w:rPr>
        <w:t xml:space="preserve"> </w:t>
      </w:r>
      <w:r>
        <w:t>населения</w:t>
      </w:r>
      <w:r>
        <w:rPr>
          <w:spacing w:val="1"/>
        </w:rPr>
        <w:t xml:space="preserve"> </w:t>
      </w:r>
      <w:r>
        <w:t>и</w:t>
      </w:r>
      <w:r>
        <w:rPr>
          <w:spacing w:val="-67"/>
        </w:rPr>
        <w:t xml:space="preserve"> </w:t>
      </w:r>
      <w:r>
        <w:t>хозяйства</w:t>
      </w:r>
      <w:r>
        <w:rPr>
          <w:spacing w:val="1"/>
        </w:rPr>
        <w:t xml:space="preserve"> </w:t>
      </w:r>
      <w:r>
        <w:t>регионов и изученных</w:t>
      </w:r>
      <w:r>
        <w:rPr>
          <w:spacing w:val="-3"/>
        </w:rPr>
        <w:t xml:space="preserve"> </w:t>
      </w:r>
      <w:r>
        <w:t>стран;</w:t>
      </w:r>
    </w:p>
    <w:p w:rsidR="00347E9B" w:rsidRDefault="00757747" w:rsidP="00026C5F">
      <w:pPr>
        <w:pStyle w:val="a5"/>
        <w:numPr>
          <w:ilvl w:val="0"/>
          <w:numId w:val="72"/>
        </w:numPr>
        <w:tabs>
          <w:tab w:val="left" w:pos="1701"/>
        </w:tabs>
        <w:spacing w:line="350" w:lineRule="auto"/>
        <w:ind w:right="496" w:firstLine="710"/>
        <w:rPr>
          <w:sz w:val="28"/>
        </w:rPr>
      </w:pPr>
      <w:r>
        <w:rPr>
          <w:sz w:val="28"/>
        </w:rPr>
        <w:t>сформированность</w:t>
      </w:r>
      <w:r>
        <w:rPr>
          <w:spacing w:val="1"/>
          <w:sz w:val="28"/>
        </w:rPr>
        <w:t xml:space="preserve"> </w:t>
      </w:r>
      <w:r>
        <w:rPr>
          <w:sz w:val="28"/>
        </w:rPr>
        <w:t>системы</w:t>
      </w:r>
      <w:r>
        <w:rPr>
          <w:spacing w:val="1"/>
          <w:sz w:val="28"/>
        </w:rPr>
        <w:t xml:space="preserve"> </w:t>
      </w:r>
      <w:r>
        <w:rPr>
          <w:sz w:val="28"/>
        </w:rPr>
        <w:t>комплексных</w:t>
      </w:r>
      <w:r>
        <w:rPr>
          <w:spacing w:val="1"/>
          <w:sz w:val="28"/>
        </w:rPr>
        <w:t xml:space="preserve"> </w:t>
      </w:r>
      <w:r>
        <w:rPr>
          <w:sz w:val="28"/>
        </w:rPr>
        <w:t>социально</w:t>
      </w:r>
      <w:r>
        <w:rPr>
          <w:spacing w:val="-67"/>
          <w:sz w:val="28"/>
        </w:rPr>
        <w:t xml:space="preserve"> </w:t>
      </w:r>
      <w:r>
        <w:rPr>
          <w:sz w:val="28"/>
        </w:rPr>
        <w:t>ориентированных</w:t>
      </w:r>
      <w:r>
        <w:rPr>
          <w:spacing w:val="1"/>
          <w:sz w:val="28"/>
        </w:rPr>
        <w:t xml:space="preserve"> </w:t>
      </w:r>
      <w:r>
        <w:rPr>
          <w:sz w:val="28"/>
        </w:rPr>
        <w:t>географических</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закономерностях</w:t>
      </w:r>
      <w:r>
        <w:rPr>
          <w:spacing w:val="1"/>
          <w:sz w:val="28"/>
        </w:rPr>
        <w:t xml:space="preserve"> </w:t>
      </w:r>
      <w:r>
        <w:rPr>
          <w:sz w:val="28"/>
        </w:rPr>
        <w:t>развития</w:t>
      </w:r>
      <w:r>
        <w:rPr>
          <w:spacing w:val="1"/>
          <w:sz w:val="28"/>
        </w:rPr>
        <w:t xml:space="preserve"> </w:t>
      </w:r>
      <w:r>
        <w:rPr>
          <w:sz w:val="28"/>
        </w:rPr>
        <w:t>природы, размещения населения и хозяйства: распознавать географические</w:t>
      </w:r>
      <w:r>
        <w:rPr>
          <w:spacing w:val="1"/>
          <w:sz w:val="28"/>
        </w:rPr>
        <w:t xml:space="preserve"> </w:t>
      </w:r>
      <w:r>
        <w:rPr>
          <w:sz w:val="28"/>
        </w:rPr>
        <w:t>особенности проявления процессов воспроизводства, миграции населения и</w:t>
      </w:r>
      <w:r>
        <w:rPr>
          <w:spacing w:val="1"/>
          <w:sz w:val="28"/>
        </w:rPr>
        <w:t xml:space="preserve"> </w:t>
      </w:r>
      <w:r>
        <w:rPr>
          <w:sz w:val="28"/>
        </w:rPr>
        <w:t>урбанизации</w:t>
      </w:r>
      <w:r>
        <w:rPr>
          <w:spacing w:val="-1"/>
          <w:sz w:val="28"/>
        </w:rPr>
        <w:t xml:space="preserve"> </w:t>
      </w:r>
      <w:r>
        <w:rPr>
          <w:sz w:val="28"/>
        </w:rPr>
        <w:t>в</w:t>
      </w:r>
      <w:r>
        <w:rPr>
          <w:spacing w:val="-1"/>
          <w:sz w:val="28"/>
        </w:rPr>
        <w:t xml:space="preserve"> </w:t>
      </w:r>
      <w:r>
        <w:rPr>
          <w:sz w:val="28"/>
        </w:rPr>
        <w:t>различных</w:t>
      </w:r>
      <w:r>
        <w:rPr>
          <w:spacing w:val="-4"/>
          <w:sz w:val="28"/>
        </w:rPr>
        <w:t xml:space="preserve"> </w:t>
      </w:r>
      <w:r>
        <w:rPr>
          <w:sz w:val="28"/>
        </w:rPr>
        <w:t>регионах</w:t>
      </w:r>
      <w:r>
        <w:rPr>
          <w:spacing w:val="-4"/>
          <w:sz w:val="28"/>
        </w:rPr>
        <w:t xml:space="preserve"> </w:t>
      </w:r>
      <w:r>
        <w:rPr>
          <w:sz w:val="28"/>
        </w:rPr>
        <w:t>мира</w:t>
      </w:r>
      <w:r>
        <w:rPr>
          <w:spacing w:val="6"/>
          <w:sz w:val="28"/>
        </w:rPr>
        <w:t xml:space="preserve"> </w:t>
      </w:r>
      <w:r>
        <w:rPr>
          <w:sz w:val="28"/>
        </w:rPr>
        <w:t>и</w:t>
      </w:r>
      <w:r>
        <w:rPr>
          <w:spacing w:val="-1"/>
          <w:sz w:val="28"/>
        </w:rPr>
        <w:t xml:space="preserve"> </w:t>
      </w:r>
      <w:r>
        <w:rPr>
          <w:sz w:val="28"/>
        </w:rPr>
        <w:t>изученных</w:t>
      </w:r>
      <w:r>
        <w:rPr>
          <w:spacing w:val="-4"/>
          <w:sz w:val="28"/>
        </w:rPr>
        <w:t xml:space="preserve"> </w:t>
      </w:r>
      <w:r>
        <w:rPr>
          <w:sz w:val="28"/>
        </w:rPr>
        <w:t>странах;</w:t>
      </w:r>
    </w:p>
    <w:p w:rsidR="00347E9B" w:rsidRDefault="00757747">
      <w:pPr>
        <w:pStyle w:val="a4"/>
        <w:spacing w:line="350" w:lineRule="auto"/>
        <w:ind w:right="484"/>
      </w:pPr>
      <w:r>
        <w:t>использовать</w:t>
      </w:r>
      <w:r>
        <w:rPr>
          <w:spacing w:val="1"/>
        </w:rPr>
        <w:t xml:space="preserve"> </w:t>
      </w:r>
      <w:r>
        <w:t>знания</w:t>
      </w:r>
      <w:r>
        <w:rPr>
          <w:spacing w:val="1"/>
        </w:rPr>
        <w:t xml:space="preserve"> </w:t>
      </w:r>
      <w:r>
        <w:t>об</w:t>
      </w:r>
      <w:r>
        <w:rPr>
          <w:spacing w:val="1"/>
        </w:rPr>
        <w:t xml:space="preserve"> </w:t>
      </w:r>
      <w:r>
        <w:t>основных</w:t>
      </w:r>
      <w:r>
        <w:rPr>
          <w:spacing w:val="70"/>
        </w:rPr>
        <w:t xml:space="preserve"> </w:t>
      </w:r>
      <w:r>
        <w:t>географических</w:t>
      </w:r>
      <w:r>
        <w:rPr>
          <w:spacing w:val="70"/>
        </w:rPr>
        <w:t xml:space="preserve"> </w:t>
      </w:r>
      <w:r>
        <w:t>закономерностях</w:t>
      </w:r>
      <w:r>
        <w:rPr>
          <w:spacing w:val="1"/>
        </w:rPr>
        <w:t xml:space="preserve"> </w:t>
      </w:r>
      <w:r>
        <w:t>для</w:t>
      </w:r>
      <w:r>
        <w:rPr>
          <w:spacing w:val="1"/>
        </w:rPr>
        <w:t xml:space="preserve"> </w:t>
      </w:r>
      <w:r>
        <w:t>определения</w:t>
      </w:r>
      <w:r>
        <w:rPr>
          <w:spacing w:val="1"/>
        </w:rPr>
        <w:t xml:space="preserve"> </w:t>
      </w:r>
      <w:r>
        <w:t>географических факторов</w:t>
      </w:r>
      <w:r>
        <w:rPr>
          <w:spacing w:val="1"/>
        </w:rPr>
        <w:t xml:space="preserve"> </w:t>
      </w:r>
      <w:r>
        <w:t>международной</w:t>
      </w:r>
      <w:r>
        <w:rPr>
          <w:spacing w:val="1"/>
        </w:rPr>
        <w:t xml:space="preserve"> </w:t>
      </w:r>
      <w:r>
        <w:t>хозяйственной</w:t>
      </w:r>
      <w:r>
        <w:rPr>
          <w:spacing w:val="1"/>
        </w:rPr>
        <w:t xml:space="preserve"> </w:t>
      </w:r>
      <w:r>
        <w:t>специализации</w:t>
      </w:r>
      <w:r>
        <w:rPr>
          <w:spacing w:val="1"/>
        </w:rPr>
        <w:t xml:space="preserve"> </w:t>
      </w:r>
      <w:r>
        <w:t>изученных</w:t>
      </w:r>
      <w:r>
        <w:rPr>
          <w:spacing w:val="1"/>
        </w:rPr>
        <w:t xml:space="preserve"> </w:t>
      </w:r>
      <w:r>
        <w:t>стран;</w:t>
      </w:r>
      <w:r>
        <w:rPr>
          <w:spacing w:val="1"/>
        </w:rPr>
        <w:t xml:space="preserve"> </w:t>
      </w:r>
      <w:r>
        <w:t>сравнения</w:t>
      </w:r>
      <w:r>
        <w:rPr>
          <w:spacing w:val="1"/>
        </w:rPr>
        <w:t xml:space="preserve"> </w:t>
      </w:r>
      <w:r>
        <w:t>регионов</w:t>
      </w:r>
      <w:r>
        <w:rPr>
          <w:spacing w:val="1"/>
        </w:rPr>
        <w:t xml:space="preserve"> </w:t>
      </w:r>
      <w:r>
        <w:t>мира</w:t>
      </w:r>
      <w:r>
        <w:rPr>
          <w:spacing w:val="1"/>
        </w:rPr>
        <w:t xml:space="preserve"> </w:t>
      </w:r>
      <w:r>
        <w:t>и</w:t>
      </w:r>
      <w:r>
        <w:rPr>
          <w:spacing w:val="70"/>
        </w:rPr>
        <w:t xml:space="preserve"> </w:t>
      </w:r>
      <w:r>
        <w:t>изученных</w:t>
      </w:r>
      <w:r>
        <w:rPr>
          <w:spacing w:val="1"/>
        </w:rPr>
        <w:t xml:space="preserve"> </w:t>
      </w:r>
      <w:r>
        <w:t>стран</w:t>
      </w:r>
      <w:r>
        <w:rPr>
          <w:spacing w:val="1"/>
        </w:rPr>
        <w:t xml:space="preserve"> </w:t>
      </w:r>
      <w:r>
        <w:t>по</w:t>
      </w:r>
      <w:r>
        <w:rPr>
          <w:spacing w:val="1"/>
        </w:rPr>
        <w:t xml:space="preserve"> </w:t>
      </w:r>
      <w:r>
        <w:t>уровню</w:t>
      </w:r>
      <w:r>
        <w:rPr>
          <w:spacing w:val="1"/>
        </w:rPr>
        <w:t xml:space="preserve"> </w:t>
      </w:r>
      <w:r>
        <w:t>социально-экономического</w:t>
      </w:r>
      <w:r>
        <w:rPr>
          <w:spacing w:val="1"/>
        </w:rPr>
        <w:t xml:space="preserve"> </w:t>
      </w:r>
      <w:r>
        <w:t>развития,</w:t>
      </w:r>
      <w:r>
        <w:rPr>
          <w:spacing w:val="1"/>
        </w:rPr>
        <w:t xml:space="preserve"> </w:t>
      </w:r>
      <w:r>
        <w:t>специализации</w:t>
      </w:r>
      <w:r>
        <w:rPr>
          <w:spacing w:val="-67"/>
        </w:rPr>
        <w:t xml:space="preserve"> </w:t>
      </w:r>
      <w:r>
        <w:t>различных стран</w:t>
      </w:r>
      <w:r>
        <w:rPr>
          <w:spacing w:val="1"/>
        </w:rPr>
        <w:t xml:space="preserve"> </w:t>
      </w:r>
      <w:r>
        <w:t>и по их месту в международном геграфическом разделении</w:t>
      </w:r>
      <w:r>
        <w:rPr>
          <w:spacing w:val="1"/>
        </w:rPr>
        <w:t xml:space="preserve"> </w:t>
      </w:r>
      <w:r>
        <w:t>труда (МГРТ);</w:t>
      </w:r>
      <w:r>
        <w:rPr>
          <w:spacing w:val="1"/>
        </w:rPr>
        <w:t xml:space="preserve"> </w:t>
      </w:r>
      <w:r>
        <w:t>для классификации стран отдельных регионов мира, в том</w:t>
      </w:r>
      <w:r>
        <w:rPr>
          <w:spacing w:val="1"/>
        </w:rPr>
        <w:t xml:space="preserve"> </w:t>
      </w:r>
      <w:r>
        <w:t>числе</w:t>
      </w:r>
      <w:r>
        <w:rPr>
          <w:spacing w:val="1"/>
        </w:rPr>
        <w:t xml:space="preserve"> </w:t>
      </w:r>
      <w:r>
        <w:t>по</w:t>
      </w:r>
      <w:r>
        <w:rPr>
          <w:spacing w:val="1"/>
        </w:rPr>
        <w:t xml:space="preserve"> </w:t>
      </w:r>
      <w:r>
        <w:t>особенностям</w:t>
      </w:r>
      <w:r>
        <w:rPr>
          <w:spacing w:val="1"/>
        </w:rPr>
        <w:t xml:space="preserve"> </w:t>
      </w:r>
      <w:r>
        <w:t>географического</w:t>
      </w:r>
      <w:r>
        <w:rPr>
          <w:spacing w:val="1"/>
        </w:rPr>
        <w:t xml:space="preserve"> </w:t>
      </w:r>
      <w:r>
        <w:t>положения,</w:t>
      </w:r>
      <w:r>
        <w:rPr>
          <w:spacing w:val="1"/>
        </w:rPr>
        <w:t xml:space="preserve"> </w:t>
      </w:r>
      <w:r>
        <w:t>форме</w:t>
      </w:r>
      <w:r>
        <w:rPr>
          <w:spacing w:val="1"/>
        </w:rPr>
        <w:t xml:space="preserve"> </w:t>
      </w:r>
      <w:r>
        <w:t>правления</w:t>
      </w:r>
      <w:r>
        <w:rPr>
          <w:spacing w:val="1"/>
        </w:rPr>
        <w:t xml:space="preserve"> </w:t>
      </w:r>
      <w:r>
        <w:t>и</w:t>
      </w:r>
      <w:r>
        <w:rPr>
          <w:spacing w:val="1"/>
        </w:rPr>
        <w:t xml:space="preserve"> </w:t>
      </w:r>
      <w:r>
        <w:t>государственного устройства, уровню социально-экономического развития,</w:t>
      </w:r>
      <w:r>
        <w:rPr>
          <w:spacing w:val="1"/>
        </w:rPr>
        <w:t xml:space="preserve"> </w:t>
      </w:r>
      <w:r>
        <w:t>типам</w:t>
      </w:r>
      <w:r>
        <w:rPr>
          <w:spacing w:val="1"/>
        </w:rPr>
        <w:t xml:space="preserve"> </w:t>
      </w:r>
      <w:r>
        <w:t>воспроизводства</w:t>
      </w:r>
      <w:r>
        <w:rPr>
          <w:spacing w:val="1"/>
        </w:rPr>
        <w:t xml:space="preserve"> </w:t>
      </w:r>
      <w:r>
        <w:t>населения</w:t>
      </w:r>
      <w:r>
        <w:rPr>
          <w:spacing w:val="1"/>
        </w:rPr>
        <w:t xml:space="preserve"> </w:t>
      </w:r>
      <w:r>
        <w:t>с</w:t>
      </w:r>
      <w:r>
        <w:rPr>
          <w:spacing w:val="1"/>
        </w:rPr>
        <w:t xml:space="preserve"> </w:t>
      </w:r>
      <w:r>
        <w:t>использованием</w:t>
      </w:r>
      <w:r>
        <w:rPr>
          <w:spacing w:val="1"/>
        </w:rPr>
        <w:t xml:space="preserve"> </w:t>
      </w:r>
      <w:r>
        <w:t>источников</w:t>
      </w:r>
      <w:r>
        <w:rPr>
          <w:spacing w:val="1"/>
        </w:rPr>
        <w:t xml:space="preserve"> </w:t>
      </w:r>
      <w:r>
        <w:t>географической информации;</w:t>
      </w:r>
    </w:p>
    <w:p w:rsidR="00347E9B" w:rsidRDefault="00757747">
      <w:pPr>
        <w:pStyle w:val="a4"/>
        <w:spacing w:line="350" w:lineRule="auto"/>
        <w:ind w:right="491"/>
      </w:pPr>
      <w:r>
        <w:t>устанавливать</w:t>
      </w:r>
      <w:r>
        <w:rPr>
          <w:spacing w:val="1"/>
        </w:rPr>
        <w:t xml:space="preserve"> </w:t>
      </w:r>
      <w:r>
        <w:t>взаимосвязи</w:t>
      </w:r>
      <w:r>
        <w:rPr>
          <w:spacing w:val="1"/>
        </w:rPr>
        <w:t xml:space="preserve"> </w:t>
      </w:r>
      <w:r>
        <w:t>между</w:t>
      </w:r>
      <w:r>
        <w:rPr>
          <w:spacing w:val="1"/>
        </w:rPr>
        <w:t xml:space="preserve"> </w:t>
      </w:r>
      <w:r>
        <w:t>социально-экономическими</w:t>
      </w:r>
      <w:r>
        <w:rPr>
          <w:spacing w:val="1"/>
        </w:rPr>
        <w:t xml:space="preserve"> </w:t>
      </w:r>
      <w:r>
        <w:t>и</w:t>
      </w:r>
      <w:r>
        <w:rPr>
          <w:spacing w:val="1"/>
        </w:rPr>
        <w:t xml:space="preserve"> </w:t>
      </w:r>
      <w:r>
        <w:t>геоэкологическими</w:t>
      </w:r>
      <w:r>
        <w:rPr>
          <w:spacing w:val="1"/>
        </w:rPr>
        <w:t xml:space="preserve"> </w:t>
      </w:r>
      <w:r>
        <w:t>процессами</w:t>
      </w:r>
      <w:r>
        <w:rPr>
          <w:spacing w:val="1"/>
        </w:rPr>
        <w:t xml:space="preserve"> </w:t>
      </w:r>
      <w:r>
        <w:t>и</w:t>
      </w:r>
      <w:r>
        <w:rPr>
          <w:spacing w:val="1"/>
        </w:rPr>
        <w:t xml:space="preserve"> </w:t>
      </w:r>
      <w:r>
        <w:t>явлениями</w:t>
      </w:r>
      <w:r>
        <w:rPr>
          <w:spacing w:val="1"/>
        </w:rPr>
        <w:t xml:space="preserve"> </w:t>
      </w:r>
      <w:r>
        <w:t>в</w:t>
      </w:r>
      <w:r>
        <w:rPr>
          <w:spacing w:val="1"/>
        </w:rPr>
        <w:t xml:space="preserve"> </w:t>
      </w:r>
      <w:r>
        <w:t>изученных</w:t>
      </w:r>
      <w:r>
        <w:rPr>
          <w:spacing w:val="1"/>
        </w:rPr>
        <w:t xml:space="preserve"> </w:t>
      </w:r>
      <w:r>
        <w:t>странах;</w:t>
      </w:r>
      <w:r>
        <w:rPr>
          <w:spacing w:val="1"/>
        </w:rPr>
        <w:t xml:space="preserve"> </w:t>
      </w:r>
      <w:r>
        <w:t>природными условиями и размещением населения, природными условиями и</w:t>
      </w:r>
      <w:r>
        <w:rPr>
          <w:spacing w:val="-67"/>
        </w:rPr>
        <w:t xml:space="preserve"> </w:t>
      </w:r>
      <w:r>
        <w:t>природно-ресурсным</w:t>
      </w:r>
      <w:r>
        <w:rPr>
          <w:spacing w:val="1"/>
        </w:rPr>
        <w:t xml:space="preserve"> </w:t>
      </w:r>
      <w:r>
        <w:t>капиталом</w:t>
      </w:r>
      <w:r>
        <w:rPr>
          <w:spacing w:val="1"/>
        </w:rPr>
        <w:t xml:space="preserve"> </w:t>
      </w:r>
      <w:r>
        <w:t>и</w:t>
      </w:r>
      <w:r>
        <w:rPr>
          <w:spacing w:val="1"/>
        </w:rPr>
        <w:t xml:space="preserve"> </w:t>
      </w:r>
      <w:r>
        <w:t>отраслевой</w:t>
      </w:r>
      <w:r>
        <w:rPr>
          <w:spacing w:val="1"/>
        </w:rPr>
        <w:t xml:space="preserve"> </w:t>
      </w:r>
      <w:r>
        <w:t>структурой</w:t>
      </w:r>
      <w:r>
        <w:rPr>
          <w:spacing w:val="1"/>
        </w:rPr>
        <w:t xml:space="preserve"> </w:t>
      </w:r>
      <w:r>
        <w:t>хозяйства</w:t>
      </w:r>
      <w:r>
        <w:rPr>
          <w:spacing w:val="1"/>
        </w:rPr>
        <w:t xml:space="preserve"> </w:t>
      </w:r>
      <w:r>
        <w:t>изученных</w:t>
      </w:r>
      <w:r>
        <w:rPr>
          <w:spacing w:val="-4"/>
        </w:rPr>
        <w:t xml:space="preserve"> </w:t>
      </w:r>
      <w:r>
        <w:t>стран;</w:t>
      </w:r>
    </w:p>
    <w:p w:rsidR="00347E9B" w:rsidRDefault="00757747">
      <w:pPr>
        <w:pStyle w:val="a4"/>
        <w:spacing w:line="348" w:lineRule="auto"/>
        <w:ind w:right="485"/>
      </w:pPr>
      <w:r>
        <w:t>прогнозировать изменения возрастной структуры населения отдельных</w:t>
      </w:r>
      <w:r>
        <w:rPr>
          <w:spacing w:val="1"/>
        </w:rPr>
        <w:t xml:space="preserve"> </w:t>
      </w:r>
      <w:r>
        <w:t>стран</w:t>
      </w:r>
      <w:r>
        <w:rPr>
          <w:spacing w:val="1"/>
        </w:rPr>
        <w:t xml:space="preserve"> </w:t>
      </w:r>
      <w:r>
        <w:t>зарубежной</w:t>
      </w:r>
      <w:r>
        <w:rPr>
          <w:spacing w:val="1"/>
        </w:rPr>
        <w:t xml:space="preserve"> </w:t>
      </w:r>
      <w:r>
        <w:t>Европы</w:t>
      </w:r>
      <w:r>
        <w:rPr>
          <w:spacing w:val="1"/>
        </w:rPr>
        <w:t xml:space="preserve"> </w:t>
      </w:r>
      <w:r>
        <w:t>с</w:t>
      </w:r>
      <w:r>
        <w:rPr>
          <w:spacing w:val="1"/>
        </w:rPr>
        <w:t xml:space="preserve"> </w:t>
      </w:r>
      <w:r>
        <w:t>использованием</w:t>
      </w:r>
      <w:r>
        <w:rPr>
          <w:spacing w:val="1"/>
        </w:rPr>
        <w:t xml:space="preserve"> </w:t>
      </w:r>
      <w:r>
        <w:t>источников</w:t>
      </w:r>
      <w:r>
        <w:rPr>
          <w:spacing w:val="1"/>
        </w:rPr>
        <w:t xml:space="preserve"> </w:t>
      </w:r>
      <w:r>
        <w:t>географической</w:t>
      </w:r>
      <w:r>
        <w:rPr>
          <w:spacing w:val="1"/>
        </w:rPr>
        <w:t xml:space="preserve"> </w:t>
      </w:r>
      <w:r>
        <w:t>информации;</w:t>
      </w:r>
    </w:p>
    <w:p w:rsidR="00347E9B" w:rsidRDefault="00757747">
      <w:pPr>
        <w:pStyle w:val="a4"/>
        <w:spacing w:line="350" w:lineRule="auto"/>
        <w:ind w:right="500"/>
      </w:pPr>
      <w:r>
        <w:t>формулировать и (или) обосновывать выводы на основе использования</w:t>
      </w:r>
      <w:r>
        <w:rPr>
          <w:spacing w:val="1"/>
        </w:rPr>
        <w:t xml:space="preserve"> </w:t>
      </w:r>
      <w:r>
        <w:t>географических</w:t>
      </w:r>
      <w:r>
        <w:rPr>
          <w:spacing w:val="-4"/>
        </w:rPr>
        <w:t xml:space="preserve"> </w:t>
      </w:r>
      <w:r>
        <w:t>знаний;</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rsidP="00026C5F">
      <w:pPr>
        <w:pStyle w:val="a5"/>
        <w:numPr>
          <w:ilvl w:val="0"/>
          <w:numId w:val="72"/>
        </w:numPr>
        <w:tabs>
          <w:tab w:val="left" w:pos="1701"/>
        </w:tabs>
        <w:spacing w:before="67" w:line="350" w:lineRule="auto"/>
        <w:ind w:right="488" w:firstLine="710"/>
        <w:rPr>
          <w:sz w:val="28"/>
        </w:rPr>
      </w:pPr>
      <w:r>
        <w:rPr>
          <w:sz w:val="28"/>
        </w:rPr>
        <w:lastRenderedPageBreak/>
        <w:t>владение</w:t>
      </w:r>
      <w:r>
        <w:rPr>
          <w:spacing w:val="1"/>
          <w:sz w:val="28"/>
        </w:rPr>
        <w:t xml:space="preserve"> </w:t>
      </w:r>
      <w:r>
        <w:rPr>
          <w:sz w:val="28"/>
        </w:rPr>
        <w:t>географической</w:t>
      </w:r>
      <w:r>
        <w:rPr>
          <w:spacing w:val="1"/>
          <w:sz w:val="28"/>
        </w:rPr>
        <w:t xml:space="preserve"> </w:t>
      </w:r>
      <w:r>
        <w:rPr>
          <w:sz w:val="28"/>
        </w:rPr>
        <w:t>терминологией</w:t>
      </w:r>
      <w:r>
        <w:rPr>
          <w:spacing w:val="1"/>
          <w:sz w:val="28"/>
        </w:rPr>
        <w:t xml:space="preserve"> </w:t>
      </w:r>
      <w:r>
        <w:rPr>
          <w:sz w:val="28"/>
        </w:rPr>
        <w:t>и</w:t>
      </w:r>
      <w:r>
        <w:rPr>
          <w:spacing w:val="1"/>
          <w:sz w:val="28"/>
        </w:rPr>
        <w:t xml:space="preserve"> </w:t>
      </w:r>
      <w:r>
        <w:rPr>
          <w:sz w:val="28"/>
        </w:rPr>
        <w:t>системой</w:t>
      </w:r>
      <w:r>
        <w:rPr>
          <w:spacing w:val="1"/>
          <w:sz w:val="28"/>
        </w:rPr>
        <w:t xml:space="preserve"> </w:t>
      </w:r>
      <w:r>
        <w:rPr>
          <w:sz w:val="28"/>
        </w:rPr>
        <w:t>базовых</w:t>
      </w:r>
      <w:r>
        <w:rPr>
          <w:spacing w:val="1"/>
          <w:sz w:val="28"/>
        </w:rPr>
        <w:t xml:space="preserve"> </w:t>
      </w:r>
      <w:r>
        <w:rPr>
          <w:sz w:val="28"/>
        </w:rPr>
        <w:t>географических</w:t>
      </w:r>
      <w:r>
        <w:rPr>
          <w:spacing w:val="1"/>
          <w:sz w:val="28"/>
        </w:rPr>
        <w:t xml:space="preserve"> </w:t>
      </w:r>
      <w:r>
        <w:rPr>
          <w:sz w:val="28"/>
        </w:rPr>
        <w:t>понятий:</w:t>
      </w:r>
      <w:r>
        <w:rPr>
          <w:spacing w:val="1"/>
          <w:sz w:val="28"/>
        </w:rPr>
        <w:t xml:space="preserve"> </w:t>
      </w:r>
      <w:r>
        <w:rPr>
          <w:sz w:val="28"/>
        </w:rPr>
        <w:t>применять</w:t>
      </w:r>
      <w:r>
        <w:rPr>
          <w:spacing w:val="1"/>
          <w:sz w:val="28"/>
        </w:rPr>
        <w:t xml:space="preserve"> </w:t>
      </w:r>
      <w:r>
        <w:rPr>
          <w:sz w:val="28"/>
        </w:rPr>
        <w:t>изученные</w:t>
      </w:r>
      <w:r>
        <w:rPr>
          <w:spacing w:val="1"/>
          <w:sz w:val="28"/>
        </w:rPr>
        <w:t xml:space="preserve"> </w:t>
      </w:r>
      <w:r>
        <w:rPr>
          <w:sz w:val="28"/>
        </w:rPr>
        <w:t>социально-экономические</w:t>
      </w:r>
      <w:r>
        <w:rPr>
          <w:spacing w:val="1"/>
          <w:sz w:val="28"/>
        </w:rPr>
        <w:t xml:space="preserve"> </w:t>
      </w:r>
      <w:r>
        <w:rPr>
          <w:sz w:val="28"/>
        </w:rPr>
        <w:t>понятия:</w:t>
      </w:r>
      <w:r>
        <w:rPr>
          <w:spacing w:val="1"/>
          <w:sz w:val="28"/>
        </w:rPr>
        <w:t xml:space="preserve"> </w:t>
      </w:r>
      <w:r>
        <w:rPr>
          <w:sz w:val="28"/>
        </w:rPr>
        <w:t>политическая</w:t>
      </w:r>
      <w:r>
        <w:rPr>
          <w:spacing w:val="1"/>
          <w:sz w:val="28"/>
        </w:rPr>
        <w:t xml:space="preserve"> </w:t>
      </w:r>
      <w:r>
        <w:rPr>
          <w:sz w:val="28"/>
        </w:rPr>
        <w:t>карта,</w:t>
      </w:r>
      <w:r>
        <w:rPr>
          <w:spacing w:val="1"/>
          <w:sz w:val="28"/>
        </w:rPr>
        <w:t xml:space="preserve"> </w:t>
      </w:r>
      <w:r>
        <w:rPr>
          <w:sz w:val="28"/>
        </w:rPr>
        <w:t>государство;</w:t>
      </w:r>
      <w:r>
        <w:rPr>
          <w:spacing w:val="1"/>
          <w:sz w:val="28"/>
        </w:rPr>
        <w:t xml:space="preserve"> </w:t>
      </w:r>
      <w:r>
        <w:rPr>
          <w:sz w:val="28"/>
        </w:rPr>
        <w:t>политико-географическое</w:t>
      </w:r>
      <w:r>
        <w:rPr>
          <w:spacing w:val="1"/>
          <w:sz w:val="28"/>
        </w:rPr>
        <w:t xml:space="preserve"> </w:t>
      </w:r>
      <w:r>
        <w:rPr>
          <w:sz w:val="28"/>
        </w:rPr>
        <w:t>положение,</w:t>
      </w:r>
      <w:r>
        <w:rPr>
          <w:spacing w:val="1"/>
          <w:sz w:val="28"/>
        </w:rPr>
        <w:t xml:space="preserve"> </w:t>
      </w:r>
      <w:r>
        <w:rPr>
          <w:sz w:val="28"/>
        </w:rPr>
        <w:t>монархия,</w:t>
      </w:r>
      <w:r>
        <w:rPr>
          <w:spacing w:val="1"/>
          <w:sz w:val="28"/>
        </w:rPr>
        <w:t xml:space="preserve"> </w:t>
      </w:r>
      <w:r>
        <w:rPr>
          <w:sz w:val="28"/>
        </w:rPr>
        <w:t>республика,</w:t>
      </w:r>
      <w:r>
        <w:rPr>
          <w:spacing w:val="1"/>
          <w:sz w:val="28"/>
        </w:rPr>
        <w:t xml:space="preserve"> </w:t>
      </w:r>
      <w:r>
        <w:rPr>
          <w:sz w:val="28"/>
        </w:rPr>
        <w:t>унитарное</w:t>
      </w:r>
      <w:r>
        <w:rPr>
          <w:spacing w:val="1"/>
          <w:sz w:val="28"/>
        </w:rPr>
        <w:t xml:space="preserve"> </w:t>
      </w:r>
      <w:r>
        <w:rPr>
          <w:sz w:val="28"/>
        </w:rPr>
        <w:t>государство,</w:t>
      </w:r>
      <w:r>
        <w:rPr>
          <w:spacing w:val="1"/>
          <w:sz w:val="28"/>
        </w:rPr>
        <w:t xml:space="preserve"> </w:t>
      </w:r>
      <w:r>
        <w:rPr>
          <w:sz w:val="28"/>
        </w:rPr>
        <w:t>федеративное</w:t>
      </w:r>
      <w:r>
        <w:rPr>
          <w:spacing w:val="1"/>
          <w:sz w:val="28"/>
        </w:rPr>
        <w:t xml:space="preserve"> </w:t>
      </w:r>
      <w:r>
        <w:rPr>
          <w:sz w:val="28"/>
        </w:rPr>
        <w:t>государство;</w:t>
      </w:r>
      <w:r>
        <w:rPr>
          <w:spacing w:val="1"/>
          <w:sz w:val="28"/>
        </w:rPr>
        <w:t xml:space="preserve"> </w:t>
      </w:r>
      <w:r>
        <w:rPr>
          <w:sz w:val="28"/>
        </w:rPr>
        <w:t>воспроизводство</w:t>
      </w:r>
      <w:r>
        <w:rPr>
          <w:spacing w:val="1"/>
          <w:sz w:val="28"/>
        </w:rPr>
        <w:t xml:space="preserve"> </w:t>
      </w:r>
      <w:r>
        <w:rPr>
          <w:sz w:val="28"/>
        </w:rPr>
        <w:t>населения,</w:t>
      </w:r>
      <w:r>
        <w:rPr>
          <w:spacing w:val="1"/>
          <w:sz w:val="28"/>
        </w:rPr>
        <w:t xml:space="preserve"> </w:t>
      </w:r>
      <w:r>
        <w:rPr>
          <w:sz w:val="28"/>
        </w:rPr>
        <w:t>демографический</w:t>
      </w:r>
      <w:r>
        <w:rPr>
          <w:spacing w:val="1"/>
          <w:sz w:val="28"/>
        </w:rPr>
        <w:t xml:space="preserve"> </w:t>
      </w:r>
      <w:r>
        <w:rPr>
          <w:sz w:val="28"/>
        </w:rPr>
        <w:t>взрыв,</w:t>
      </w:r>
      <w:r>
        <w:rPr>
          <w:spacing w:val="1"/>
          <w:sz w:val="28"/>
        </w:rPr>
        <w:t xml:space="preserve"> </w:t>
      </w:r>
      <w:r>
        <w:rPr>
          <w:sz w:val="28"/>
        </w:rPr>
        <w:t>демографический кризис, старение населения, состав населения, структура</w:t>
      </w:r>
      <w:r>
        <w:rPr>
          <w:spacing w:val="1"/>
          <w:sz w:val="28"/>
        </w:rPr>
        <w:t xml:space="preserve"> </w:t>
      </w:r>
      <w:r>
        <w:rPr>
          <w:sz w:val="28"/>
        </w:rPr>
        <w:t>населения,</w:t>
      </w:r>
      <w:r>
        <w:rPr>
          <w:spacing w:val="1"/>
          <w:sz w:val="28"/>
        </w:rPr>
        <w:t xml:space="preserve"> </w:t>
      </w:r>
      <w:r>
        <w:rPr>
          <w:sz w:val="28"/>
        </w:rPr>
        <w:t>экономически</w:t>
      </w:r>
      <w:r>
        <w:rPr>
          <w:spacing w:val="1"/>
          <w:sz w:val="28"/>
        </w:rPr>
        <w:t xml:space="preserve"> </w:t>
      </w:r>
      <w:r>
        <w:rPr>
          <w:sz w:val="28"/>
        </w:rPr>
        <w:t>активное</w:t>
      </w:r>
      <w:r>
        <w:rPr>
          <w:spacing w:val="1"/>
          <w:sz w:val="28"/>
        </w:rPr>
        <w:t xml:space="preserve"> </w:t>
      </w:r>
      <w:r>
        <w:rPr>
          <w:sz w:val="28"/>
        </w:rPr>
        <w:t>население,</w:t>
      </w:r>
      <w:r>
        <w:rPr>
          <w:spacing w:val="1"/>
          <w:sz w:val="28"/>
        </w:rPr>
        <w:t xml:space="preserve"> </w:t>
      </w:r>
      <w:r>
        <w:rPr>
          <w:sz w:val="28"/>
        </w:rPr>
        <w:t>Индекс</w:t>
      </w:r>
      <w:r>
        <w:rPr>
          <w:spacing w:val="71"/>
          <w:sz w:val="28"/>
        </w:rPr>
        <w:t xml:space="preserve"> </w:t>
      </w:r>
      <w:r>
        <w:rPr>
          <w:sz w:val="28"/>
        </w:rPr>
        <w:t>человеческого</w:t>
      </w:r>
      <w:r>
        <w:rPr>
          <w:spacing w:val="1"/>
          <w:sz w:val="28"/>
        </w:rPr>
        <w:t xml:space="preserve"> </w:t>
      </w:r>
      <w:r>
        <w:rPr>
          <w:sz w:val="28"/>
        </w:rPr>
        <w:t>развития</w:t>
      </w:r>
      <w:r>
        <w:rPr>
          <w:spacing w:val="1"/>
          <w:sz w:val="28"/>
        </w:rPr>
        <w:t xml:space="preserve"> </w:t>
      </w:r>
      <w:r>
        <w:rPr>
          <w:sz w:val="28"/>
        </w:rPr>
        <w:t>(ИЧР),</w:t>
      </w:r>
      <w:r>
        <w:rPr>
          <w:spacing w:val="1"/>
          <w:sz w:val="28"/>
        </w:rPr>
        <w:t xml:space="preserve"> </w:t>
      </w:r>
      <w:r>
        <w:rPr>
          <w:sz w:val="28"/>
        </w:rPr>
        <w:t>народ,</w:t>
      </w:r>
      <w:r>
        <w:rPr>
          <w:spacing w:val="1"/>
          <w:sz w:val="28"/>
        </w:rPr>
        <w:t xml:space="preserve"> </w:t>
      </w:r>
      <w:r>
        <w:rPr>
          <w:sz w:val="28"/>
        </w:rPr>
        <w:t>этнос,</w:t>
      </w:r>
      <w:r>
        <w:rPr>
          <w:spacing w:val="1"/>
          <w:sz w:val="28"/>
        </w:rPr>
        <w:t xml:space="preserve"> </w:t>
      </w:r>
      <w:r>
        <w:rPr>
          <w:sz w:val="28"/>
        </w:rPr>
        <w:t>плотность</w:t>
      </w:r>
      <w:r>
        <w:rPr>
          <w:spacing w:val="1"/>
          <w:sz w:val="28"/>
        </w:rPr>
        <w:t xml:space="preserve"> </w:t>
      </w:r>
      <w:r>
        <w:rPr>
          <w:sz w:val="28"/>
        </w:rPr>
        <w:t>населения,</w:t>
      </w:r>
      <w:r>
        <w:rPr>
          <w:spacing w:val="1"/>
          <w:sz w:val="28"/>
        </w:rPr>
        <w:t xml:space="preserve"> </w:t>
      </w:r>
      <w:r>
        <w:rPr>
          <w:sz w:val="28"/>
        </w:rPr>
        <w:t>миграции</w:t>
      </w:r>
      <w:r>
        <w:rPr>
          <w:spacing w:val="1"/>
          <w:sz w:val="28"/>
        </w:rPr>
        <w:t xml:space="preserve"> </w:t>
      </w:r>
      <w:r>
        <w:rPr>
          <w:sz w:val="28"/>
        </w:rPr>
        <w:t>населения,</w:t>
      </w:r>
      <w:r>
        <w:rPr>
          <w:spacing w:val="1"/>
          <w:sz w:val="28"/>
        </w:rPr>
        <w:t xml:space="preserve"> </w:t>
      </w:r>
      <w:r>
        <w:rPr>
          <w:sz w:val="28"/>
        </w:rPr>
        <w:t>расселение населения, демографическая политика, субурбанизация, ложная</w:t>
      </w:r>
      <w:r>
        <w:rPr>
          <w:spacing w:val="1"/>
          <w:sz w:val="28"/>
        </w:rPr>
        <w:t xml:space="preserve"> </w:t>
      </w:r>
      <w:r>
        <w:rPr>
          <w:sz w:val="28"/>
        </w:rPr>
        <w:t>урбанизация;</w:t>
      </w:r>
      <w:r>
        <w:rPr>
          <w:spacing w:val="1"/>
          <w:sz w:val="28"/>
        </w:rPr>
        <w:t xml:space="preserve"> </w:t>
      </w:r>
      <w:r>
        <w:rPr>
          <w:sz w:val="28"/>
        </w:rPr>
        <w:t>мегалополисы,</w:t>
      </w:r>
      <w:r>
        <w:rPr>
          <w:spacing w:val="1"/>
          <w:sz w:val="28"/>
        </w:rPr>
        <w:t xml:space="preserve"> </w:t>
      </w:r>
      <w:r>
        <w:rPr>
          <w:sz w:val="28"/>
        </w:rPr>
        <w:t>развитые</w:t>
      </w:r>
      <w:r>
        <w:rPr>
          <w:spacing w:val="1"/>
          <w:sz w:val="28"/>
        </w:rPr>
        <w:t xml:space="preserve"> </w:t>
      </w:r>
      <w:r>
        <w:rPr>
          <w:sz w:val="28"/>
        </w:rPr>
        <w:t>и</w:t>
      </w:r>
      <w:r>
        <w:rPr>
          <w:spacing w:val="1"/>
          <w:sz w:val="28"/>
        </w:rPr>
        <w:t xml:space="preserve"> </w:t>
      </w:r>
      <w:r>
        <w:rPr>
          <w:sz w:val="28"/>
        </w:rPr>
        <w:t>развивающиеся,</w:t>
      </w:r>
      <w:r>
        <w:rPr>
          <w:spacing w:val="1"/>
          <w:sz w:val="28"/>
        </w:rPr>
        <w:t xml:space="preserve"> </w:t>
      </w:r>
      <w:r>
        <w:rPr>
          <w:sz w:val="28"/>
        </w:rPr>
        <w:t>новые</w:t>
      </w:r>
      <w:r>
        <w:rPr>
          <w:spacing w:val="1"/>
          <w:sz w:val="28"/>
        </w:rPr>
        <w:t xml:space="preserve"> </w:t>
      </w:r>
      <w:r>
        <w:rPr>
          <w:sz w:val="28"/>
        </w:rPr>
        <w:t>индустриальные,</w:t>
      </w:r>
      <w:r>
        <w:rPr>
          <w:spacing w:val="1"/>
          <w:sz w:val="28"/>
        </w:rPr>
        <w:t xml:space="preserve"> </w:t>
      </w:r>
      <w:r>
        <w:rPr>
          <w:sz w:val="28"/>
        </w:rPr>
        <w:t>нефтедобывающие</w:t>
      </w:r>
      <w:r>
        <w:rPr>
          <w:spacing w:val="1"/>
          <w:sz w:val="28"/>
        </w:rPr>
        <w:t xml:space="preserve"> </w:t>
      </w:r>
      <w:r>
        <w:rPr>
          <w:sz w:val="28"/>
        </w:rPr>
        <w:t>страны;</w:t>
      </w:r>
      <w:r>
        <w:rPr>
          <w:spacing w:val="71"/>
          <w:sz w:val="28"/>
        </w:rPr>
        <w:t xml:space="preserve"> </w:t>
      </w:r>
      <w:r>
        <w:rPr>
          <w:sz w:val="28"/>
        </w:rPr>
        <w:t>ресурсообеспеченность,</w:t>
      </w:r>
      <w:r>
        <w:rPr>
          <w:spacing w:val="1"/>
          <w:sz w:val="28"/>
        </w:rPr>
        <w:t xml:space="preserve"> </w:t>
      </w:r>
      <w:r>
        <w:rPr>
          <w:sz w:val="28"/>
        </w:rPr>
        <w:t>мировое</w:t>
      </w:r>
      <w:r>
        <w:rPr>
          <w:spacing w:val="1"/>
          <w:sz w:val="28"/>
        </w:rPr>
        <w:t xml:space="preserve"> </w:t>
      </w:r>
      <w:r>
        <w:rPr>
          <w:sz w:val="28"/>
        </w:rPr>
        <w:t>хозяйство,</w:t>
      </w:r>
      <w:r>
        <w:rPr>
          <w:spacing w:val="1"/>
          <w:sz w:val="28"/>
        </w:rPr>
        <w:t xml:space="preserve"> </w:t>
      </w:r>
      <w:r>
        <w:rPr>
          <w:sz w:val="28"/>
        </w:rPr>
        <w:t>международная</w:t>
      </w:r>
      <w:r>
        <w:rPr>
          <w:spacing w:val="1"/>
          <w:sz w:val="28"/>
        </w:rPr>
        <w:t xml:space="preserve"> </w:t>
      </w:r>
      <w:r>
        <w:rPr>
          <w:sz w:val="28"/>
        </w:rPr>
        <w:t>экономическая</w:t>
      </w:r>
      <w:r>
        <w:rPr>
          <w:spacing w:val="1"/>
          <w:sz w:val="28"/>
        </w:rPr>
        <w:t xml:space="preserve"> </w:t>
      </w:r>
      <w:r>
        <w:rPr>
          <w:sz w:val="28"/>
        </w:rPr>
        <w:t>интеграция;</w:t>
      </w:r>
      <w:r>
        <w:rPr>
          <w:spacing w:val="-67"/>
          <w:sz w:val="28"/>
        </w:rPr>
        <w:t xml:space="preserve"> </w:t>
      </w:r>
      <w:r>
        <w:rPr>
          <w:sz w:val="28"/>
        </w:rPr>
        <w:t>международная</w:t>
      </w:r>
      <w:r>
        <w:rPr>
          <w:spacing w:val="1"/>
          <w:sz w:val="28"/>
        </w:rPr>
        <w:t xml:space="preserve"> </w:t>
      </w:r>
      <w:r>
        <w:rPr>
          <w:sz w:val="28"/>
        </w:rPr>
        <w:t>хозяйственная</w:t>
      </w:r>
      <w:r>
        <w:rPr>
          <w:spacing w:val="1"/>
          <w:sz w:val="28"/>
        </w:rPr>
        <w:t xml:space="preserve"> </w:t>
      </w:r>
      <w:r>
        <w:rPr>
          <w:sz w:val="28"/>
        </w:rPr>
        <w:t>специализация,</w:t>
      </w:r>
      <w:r>
        <w:rPr>
          <w:spacing w:val="1"/>
          <w:sz w:val="28"/>
        </w:rPr>
        <w:t xml:space="preserve"> </w:t>
      </w:r>
      <w:r>
        <w:rPr>
          <w:sz w:val="28"/>
        </w:rPr>
        <w:t>международное</w:t>
      </w:r>
      <w:r>
        <w:rPr>
          <w:spacing w:val="1"/>
          <w:sz w:val="28"/>
        </w:rPr>
        <w:t xml:space="preserve"> </w:t>
      </w:r>
      <w:r>
        <w:rPr>
          <w:sz w:val="28"/>
        </w:rPr>
        <w:t>географическое разделение труда; отраслевая и территориальная структура</w:t>
      </w:r>
      <w:r>
        <w:rPr>
          <w:spacing w:val="1"/>
          <w:sz w:val="28"/>
        </w:rPr>
        <w:t xml:space="preserve"> </w:t>
      </w:r>
      <w:r>
        <w:rPr>
          <w:sz w:val="28"/>
        </w:rPr>
        <w:t>мирового</w:t>
      </w:r>
      <w:r>
        <w:rPr>
          <w:spacing w:val="1"/>
          <w:sz w:val="28"/>
        </w:rPr>
        <w:t xml:space="preserve"> </w:t>
      </w:r>
      <w:r>
        <w:rPr>
          <w:sz w:val="28"/>
        </w:rPr>
        <w:t>хозяйства,</w:t>
      </w:r>
      <w:r>
        <w:rPr>
          <w:spacing w:val="1"/>
          <w:sz w:val="28"/>
        </w:rPr>
        <w:t xml:space="preserve"> </w:t>
      </w:r>
      <w:r>
        <w:rPr>
          <w:sz w:val="28"/>
        </w:rPr>
        <w:t>транснациональные</w:t>
      </w:r>
      <w:r>
        <w:rPr>
          <w:spacing w:val="1"/>
          <w:sz w:val="28"/>
        </w:rPr>
        <w:t xml:space="preserve"> </w:t>
      </w:r>
      <w:r>
        <w:rPr>
          <w:sz w:val="28"/>
        </w:rPr>
        <w:t>корпорации</w:t>
      </w:r>
      <w:r>
        <w:rPr>
          <w:spacing w:val="1"/>
          <w:sz w:val="28"/>
        </w:rPr>
        <w:t xml:space="preserve"> </w:t>
      </w:r>
      <w:r>
        <w:rPr>
          <w:sz w:val="28"/>
        </w:rPr>
        <w:t>(ТНК),</w:t>
      </w:r>
      <w:r>
        <w:rPr>
          <w:spacing w:val="1"/>
          <w:sz w:val="28"/>
        </w:rPr>
        <w:t xml:space="preserve"> </w:t>
      </w:r>
      <w:r>
        <w:rPr>
          <w:sz w:val="28"/>
        </w:rPr>
        <w:t>«сланцевая</w:t>
      </w:r>
      <w:r>
        <w:rPr>
          <w:spacing w:val="1"/>
          <w:sz w:val="28"/>
        </w:rPr>
        <w:t xml:space="preserve"> </w:t>
      </w:r>
      <w:r>
        <w:rPr>
          <w:sz w:val="28"/>
        </w:rPr>
        <w:t>революция»,</w:t>
      </w:r>
      <w:r>
        <w:rPr>
          <w:spacing w:val="1"/>
          <w:sz w:val="28"/>
        </w:rPr>
        <w:t xml:space="preserve"> </w:t>
      </w:r>
      <w:r>
        <w:rPr>
          <w:sz w:val="28"/>
        </w:rPr>
        <w:t>водородная</w:t>
      </w:r>
      <w:r>
        <w:rPr>
          <w:spacing w:val="1"/>
          <w:sz w:val="28"/>
        </w:rPr>
        <w:t xml:space="preserve"> </w:t>
      </w:r>
      <w:r>
        <w:rPr>
          <w:sz w:val="28"/>
        </w:rPr>
        <w:t>энергетика,</w:t>
      </w:r>
      <w:r>
        <w:rPr>
          <w:spacing w:val="1"/>
          <w:sz w:val="28"/>
        </w:rPr>
        <w:t xml:space="preserve"> </w:t>
      </w:r>
      <w:r>
        <w:rPr>
          <w:sz w:val="28"/>
        </w:rPr>
        <w:t>«зелёная</w:t>
      </w:r>
      <w:r>
        <w:rPr>
          <w:spacing w:val="1"/>
          <w:sz w:val="28"/>
        </w:rPr>
        <w:t xml:space="preserve"> </w:t>
      </w:r>
      <w:r>
        <w:rPr>
          <w:sz w:val="28"/>
        </w:rPr>
        <w:t>энергетика»,</w:t>
      </w:r>
      <w:r>
        <w:rPr>
          <w:spacing w:val="1"/>
          <w:sz w:val="28"/>
        </w:rPr>
        <w:t xml:space="preserve"> </w:t>
      </w:r>
      <w:r>
        <w:rPr>
          <w:sz w:val="28"/>
        </w:rPr>
        <w:t>органическое</w:t>
      </w:r>
      <w:r>
        <w:rPr>
          <w:spacing w:val="1"/>
          <w:sz w:val="28"/>
        </w:rPr>
        <w:t xml:space="preserve"> </w:t>
      </w:r>
      <w:r>
        <w:rPr>
          <w:sz w:val="28"/>
        </w:rPr>
        <w:t>сельское</w:t>
      </w:r>
      <w:r>
        <w:rPr>
          <w:spacing w:val="4"/>
          <w:sz w:val="28"/>
        </w:rPr>
        <w:t xml:space="preserve"> </w:t>
      </w:r>
      <w:r>
        <w:rPr>
          <w:sz w:val="28"/>
        </w:rPr>
        <w:t>хозяйство;</w:t>
      </w:r>
      <w:r>
        <w:rPr>
          <w:spacing w:val="67"/>
          <w:sz w:val="28"/>
        </w:rPr>
        <w:t xml:space="preserve"> </w:t>
      </w:r>
      <w:r>
        <w:rPr>
          <w:sz w:val="28"/>
        </w:rPr>
        <w:t>глобализация</w:t>
      </w:r>
      <w:r>
        <w:rPr>
          <w:spacing w:val="69"/>
          <w:sz w:val="28"/>
        </w:rPr>
        <w:t xml:space="preserve"> </w:t>
      </w:r>
      <w:r>
        <w:rPr>
          <w:sz w:val="28"/>
        </w:rPr>
        <w:t>мировой</w:t>
      </w:r>
      <w:r>
        <w:rPr>
          <w:spacing w:val="67"/>
          <w:sz w:val="28"/>
        </w:rPr>
        <w:t xml:space="preserve"> </w:t>
      </w:r>
      <w:r>
        <w:rPr>
          <w:sz w:val="28"/>
        </w:rPr>
        <w:t>экономики</w:t>
      </w:r>
      <w:r>
        <w:rPr>
          <w:spacing w:val="6"/>
          <w:sz w:val="28"/>
        </w:rPr>
        <w:t xml:space="preserve"> </w:t>
      </w:r>
      <w:r>
        <w:rPr>
          <w:sz w:val="28"/>
        </w:rPr>
        <w:t>и</w:t>
      </w:r>
      <w:r>
        <w:rPr>
          <w:spacing w:val="68"/>
          <w:sz w:val="28"/>
        </w:rPr>
        <w:t xml:space="preserve"> </w:t>
      </w:r>
      <w:r>
        <w:rPr>
          <w:sz w:val="28"/>
        </w:rPr>
        <w:t>деглобализация,</w:t>
      </w:r>
    </w:p>
    <w:p w:rsidR="00347E9B" w:rsidRDefault="00757747">
      <w:pPr>
        <w:pStyle w:val="a4"/>
        <w:spacing w:line="350" w:lineRule="auto"/>
        <w:ind w:right="501" w:firstLine="0"/>
      </w:pPr>
      <w:r>
        <w:t>«энергопереход»,</w:t>
      </w:r>
      <w:r>
        <w:rPr>
          <w:spacing w:val="1"/>
        </w:rPr>
        <w:t xml:space="preserve"> </w:t>
      </w:r>
      <w:r>
        <w:t>международные</w:t>
      </w:r>
      <w:r>
        <w:rPr>
          <w:spacing w:val="1"/>
        </w:rPr>
        <w:t xml:space="preserve"> </w:t>
      </w:r>
      <w:r>
        <w:t>экономические</w:t>
      </w:r>
      <w:r>
        <w:rPr>
          <w:spacing w:val="1"/>
        </w:rPr>
        <w:t xml:space="preserve"> </w:t>
      </w:r>
      <w:r>
        <w:t>отношения,</w:t>
      </w:r>
      <w:r>
        <w:rPr>
          <w:spacing w:val="1"/>
        </w:rPr>
        <w:t xml:space="preserve"> </w:t>
      </w:r>
      <w:r>
        <w:t>устойчивое</w:t>
      </w:r>
      <w:r>
        <w:rPr>
          <w:spacing w:val="1"/>
        </w:rPr>
        <w:t xml:space="preserve"> </w:t>
      </w:r>
      <w:r>
        <w:t>развитие</w:t>
      </w:r>
      <w:r>
        <w:rPr>
          <w:spacing w:val="-1"/>
        </w:rPr>
        <w:t xml:space="preserve"> </w:t>
      </w:r>
      <w:r>
        <w:t>для</w:t>
      </w:r>
      <w:r>
        <w:rPr>
          <w:spacing w:val="1"/>
        </w:rPr>
        <w:t xml:space="preserve"> </w:t>
      </w:r>
      <w:r>
        <w:t>решения</w:t>
      </w:r>
      <w:r>
        <w:rPr>
          <w:spacing w:val="-1"/>
        </w:rPr>
        <w:t xml:space="preserve"> </w:t>
      </w:r>
      <w:r>
        <w:t>учебных</w:t>
      </w:r>
      <w:r>
        <w:rPr>
          <w:spacing w:val="-5"/>
        </w:rPr>
        <w:t xml:space="preserve"> </w:t>
      </w:r>
      <w:r>
        <w:t>и</w:t>
      </w:r>
      <w:r>
        <w:rPr>
          <w:spacing w:val="-1"/>
        </w:rPr>
        <w:t xml:space="preserve"> </w:t>
      </w:r>
      <w:r>
        <w:t>(или)</w:t>
      </w:r>
      <w:r>
        <w:rPr>
          <w:spacing w:val="-3"/>
        </w:rPr>
        <w:t xml:space="preserve"> </w:t>
      </w:r>
      <w:r>
        <w:t>практико-ориентированных</w:t>
      </w:r>
      <w:r>
        <w:rPr>
          <w:spacing w:val="-5"/>
        </w:rPr>
        <w:t xml:space="preserve"> </w:t>
      </w:r>
      <w:r>
        <w:t>задач;</w:t>
      </w:r>
    </w:p>
    <w:p w:rsidR="00347E9B" w:rsidRDefault="00757747" w:rsidP="00026C5F">
      <w:pPr>
        <w:pStyle w:val="a5"/>
        <w:numPr>
          <w:ilvl w:val="0"/>
          <w:numId w:val="72"/>
        </w:numPr>
        <w:tabs>
          <w:tab w:val="left" w:pos="1701"/>
        </w:tabs>
        <w:spacing w:line="350" w:lineRule="auto"/>
        <w:ind w:right="487" w:firstLine="710"/>
        <w:rPr>
          <w:sz w:val="28"/>
        </w:rPr>
      </w:pPr>
      <w:r>
        <w:rPr>
          <w:sz w:val="28"/>
        </w:rPr>
        <w:t>сформированность</w:t>
      </w:r>
      <w:r>
        <w:rPr>
          <w:spacing w:val="1"/>
          <w:sz w:val="28"/>
        </w:rPr>
        <w:t xml:space="preserve"> </w:t>
      </w:r>
      <w:r>
        <w:rPr>
          <w:sz w:val="28"/>
        </w:rPr>
        <w:t>умений</w:t>
      </w:r>
      <w:r>
        <w:rPr>
          <w:spacing w:val="1"/>
          <w:sz w:val="28"/>
        </w:rPr>
        <w:t xml:space="preserve"> </w:t>
      </w:r>
      <w:r>
        <w:rPr>
          <w:sz w:val="28"/>
        </w:rPr>
        <w:t>проводить наблюдения</w:t>
      </w:r>
      <w:r>
        <w:rPr>
          <w:spacing w:val="1"/>
          <w:sz w:val="28"/>
        </w:rPr>
        <w:t xml:space="preserve"> </w:t>
      </w:r>
      <w:r>
        <w:rPr>
          <w:sz w:val="28"/>
        </w:rPr>
        <w:t>за</w:t>
      </w:r>
      <w:r>
        <w:rPr>
          <w:spacing w:val="1"/>
          <w:sz w:val="28"/>
        </w:rPr>
        <w:t xml:space="preserve"> </w:t>
      </w:r>
      <w:r>
        <w:rPr>
          <w:sz w:val="28"/>
        </w:rPr>
        <w:t>отдельными</w:t>
      </w:r>
      <w:r>
        <w:rPr>
          <w:spacing w:val="1"/>
          <w:sz w:val="28"/>
        </w:rPr>
        <w:t xml:space="preserve"> </w:t>
      </w:r>
      <w:r>
        <w:rPr>
          <w:sz w:val="28"/>
        </w:rPr>
        <w:t>географическими</w:t>
      </w:r>
      <w:r>
        <w:rPr>
          <w:spacing w:val="1"/>
          <w:sz w:val="28"/>
        </w:rPr>
        <w:t xml:space="preserve"> </w:t>
      </w:r>
      <w:r>
        <w:rPr>
          <w:sz w:val="28"/>
        </w:rPr>
        <w:t>объектами,</w:t>
      </w:r>
      <w:r>
        <w:rPr>
          <w:spacing w:val="1"/>
          <w:sz w:val="28"/>
        </w:rPr>
        <w:t xml:space="preserve"> </w:t>
      </w:r>
      <w:r>
        <w:rPr>
          <w:sz w:val="28"/>
        </w:rPr>
        <w:t>процессами</w:t>
      </w:r>
      <w:r>
        <w:rPr>
          <w:spacing w:val="1"/>
          <w:sz w:val="28"/>
        </w:rPr>
        <w:t xml:space="preserve"> </w:t>
      </w:r>
      <w:r>
        <w:rPr>
          <w:sz w:val="28"/>
        </w:rPr>
        <w:t>и</w:t>
      </w:r>
      <w:r>
        <w:rPr>
          <w:spacing w:val="1"/>
          <w:sz w:val="28"/>
        </w:rPr>
        <w:t xml:space="preserve"> </w:t>
      </w:r>
      <w:r>
        <w:rPr>
          <w:sz w:val="28"/>
        </w:rPr>
        <w:t>явлениями,</w:t>
      </w:r>
      <w:r>
        <w:rPr>
          <w:spacing w:val="1"/>
          <w:sz w:val="28"/>
        </w:rPr>
        <w:t xml:space="preserve"> </w:t>
      </w:r>
      <w:r>
        <w:rPr>
          <w:sz w:val="28"/>
        </w:rPr>
        <w:t>их изменениями</w:t>
      </w:r>
      <w:r>
        <w:rPr>
          <w:spacing w:val="1"/>
          <w:sz w:val="28"/>
        </w:rPr>
        <w:t xml:space="preserve"> </w:t>
      </w:r>
      <w:r>
        <w:rPr>
          <w:sz w:val="28"/>
        </w:rPr>
        <w:t>в</w:t>
      </w:r>
      <w:r>
        <w:rPr>
          <w:spacing w:val="1"/>
          <w:sz w:val="28"/>
        </w:rPr>
        <w:t xml:space="preserve"> </w:t>
      </w:r>
      <w:r>
        <w:rPr>
          <w:sz w:val="28"/>
        </w:rPr>
        <w:t>результате воздействия природных и антропогенных факторов: определять</w:t>
      </w:r>
      <w:r>
        <w:rPr>
          <w:spacing w:val="1"/>
          <w:sz w:val="28"/>
        </w:rPr>
        <w:t xml:space="preserve"> </w:t>
      </w:r>
      <w:r>
        <w:rPr>
          <w:sz w:val="28"/>
        </w:rPr>
        <w:t>цели</w:t>
      </w:r>
      <w:r>
        <w:rPr>
          <w:spacing w:val="1"/>
          <w:sz w:val="28"/>
        </w:rPr>
        <w:t xml:space="preserve"> </w:t>
      </w:r>
      <w:r>
        <w:rPr>
          <w:sz w:val="28"/>
        </w:rPr>
        <w:t>и</w:t>
      </w:r>
      <w:r>
        <w:rPr>
          <w:spacing w:val="1"/>
          <w:sz w:val="28"/>
        </w:rPr>
        <w:t xml:space="preserve"> </w:t>
      </w:r>
      <w:r>
        <w:rPr>
          <w:sz w:val="28"/>
        </w:rPr>
        <w:t>задачи</w:t>
      </w:r>
      <w:r>
        <w:rPr>
          <w:spacing w:val="1"/>
          <w:sz w:val="28"/>
        </w:rPr>
        <w:t xml:space="preserve"> </w:t>
      </w:r>
      <w:r>
        <w:rPr>
          <w:sz w:val="28"/>
        </w:rPr>
        <w:t>проведения</w:t>
      </w:r>
      <w:r>
        <w:rPr>
          <w:spacing w:val="1"/>
          <w:sz w:val="28"/>
        </w:rPr>
        <w:t xml:space="preserve"> </w:t>
      </w:r>
      <w:r>
        <w:rPr>
          <w:sz w:val="28"/>
        </w:rPr>
        <w:t>наблюдения</w:t>
      </w:r>
      <w:r>
        <w:rPr>
          <w:spacing w:val="1"/>
          <w:sz w:val="28"/>
        </w:rPr>
        <w:t xml:space="preserve"> </w:t>
      </w:r>
      <w:r>
        <w:rPr>
          <w:sz w:val="28"/>
        </w:rPr>
        <w:t>(исследования);</w:t>
      </w:r>
      <w:r>
        <w:rPr>
          <w:spacing w:val="1"/>
          <w:sz w:val="28"/>
        </w:rPr>
        <w:t xml:space="preserve"> </w:t>
      </w:r>
      <w:r>
        <w:rPr>
          <w:sz w:val="28"/>
        </w:rPr>
        <w:t>выбирать</w:t>
      </w:r>
      <w:r>
        <w:rPr>
          <w:spacing w:val="1"/>
          <w:sz w:val="28"/>
        </w:rPr>
        <w:t xml:space="preserve"> </w:t>
      </w:r>
      <w:r>
        <w:rPr>
          <w:sz w:val="28"/>
        </w:rPr>
        <w:t>форму</w:t>
      </w:r>
      <w:r>
        <w:rPr>
          <w:spacing w:val="1"/>
          <w:sz w:val="28"/>
        </w:rPr>
        <w:t xml:space="preserve"> </w:t>
      </w:r>
      <w:r>
        <w:rPr>
          <w:sz w:val="28"/>
        </w:rPr>
        <w:t>фиксации</w:t>
      </w:r>
      <w:r>
        <w:rPr>
          <w:spacing w:val="1"/>
          <w:sz w:val="28"/>
        </w:rPr>
        <w:t xml:space="preserve"> </w:t>
      </w:r>
      <w:r>
        <w:rPr>
          <w:sz w:val="28"/>
        </w:rPr>
        <w:t>результатов</w:t>
      </w:r>
      <w:r>
        <w:rPr>
          <w:spacing w:val="1"/>
          <w:sz w:val="28"/>
        </w:rPr>
        <w:t xml:space="preserve"> </w:t>
      </w:r>
      <w:r>
        <w:rPr>
          <w:sz w:val="28"/>
        </w:rPr>
        <w:t>наблюдения</w:t>
      </w:r>
      <w:r>
        <w:rPr>
          <w:spacing w:val="1"/>
          <w:sz w:val="28"/>
        </w:rPr>
        <w:t xml:space="preserve"> </w:t>
      </w:r>
      <w:r>
        <w:rPr>
          <w:sz w:val="28"/>
        </w:rPr>
        <w:t>(исследования);</w:t>
      </w:r>
      <w:r>
        <w:rPr>
          <w:spacing w:val="1"/>
          <w:sz w:val="28"/>
        </w:rPr>
        <w:t xml:space="preserve"> </w:t>
      </w:r>
      <w:r>
        <w:rPr>
          <w:sz w:val="28"/>
        </w:rPr>
        <w:t>формулировать</w:t>
      </w:r>
      <w:r>
        <w:rPr>
          <w:spacing w:val="1"/>
          <w:sz w:val="28"/>
        </w:rPr>
        <w:t xml:space="preserve"> </w:t>
      </w:r>
      <w:r>
        <w:rPr>
          <w:sz w:val="28"/>
        </w:rPr>
        <w:t>обобщения и</w:t>
      </w:r>
      <w:r>
        <w:rPr>
          <w:spacing w:val="-1"/>
          <w:sz w:val="28"/>
        </w:rPr>
        <w:t xml:space="preserve"> </w:t>
      </w:r>
      <w:r>
        <w:rPr>
          <w:sz w:val="28"/>
        </w:rPr>
        <w:t>выводы</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наблюдения (исследования);</w:t>
      </w:r>
    </w:p>
    <w:p w:rsidR="00347E9B" w:rsidRDefault="00757747" w:rsidP="00026C5F">
      <w:pPr>
        <w:pStyle w:val="a5"/>
        <w:numPr>
          <w:ilvl w:val="0"/>
          <w:numId w:val="72"/>
        </w:numPr>
        <w:tabs>
          <w:tab w:val="left" w:pos="1758"/>
        </w:tabs>
        <w:spacing w:line="350" w:lineRule="auto"/>
        <w:ind w:right="493" w:firstLine="710"/>
        <w:rPr>
          <w:sz w:val="28"/>
        </w:rPr>
      </w:pPr>
      <w:r>
        <w:rPr>
          <w:sz w:val="28"/>
        </w:rPr>
        <w:t>сформированность</w:t>
      </w:r>
      <w:r>
        <w:rPr>
          <w:spacing w:val="1"/>
          <w:sz w:val="28"/>
        </w:rPr>
        <w:t xml:space="preserve"> </w:t>
      </w:r>
      <w:r>
        <w:rPr>
          <w:sz w:val="28"/>
        </w:rPr>
        <w:t>умений</w:t>
      </w:r>
      <w:r>
        <w:rPr>
          <w:spacing w:val="1"/>
          <w:sz w:val="28"/>
        </w:rPr>
        <w:t xml:space="preserve"> </w:t>
      </w:r>
      <w:r>
        <w:rPr>
          <w:sz w:val="28"/>
        </w:rPr>
        <w:t>находить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различные</w:t>
      </w:r>
      <w:r>
        <w:rPr>
          <w:spacing w:val="1"/>
          <w:sz w:val="28"/>
        </w:rPr>
        <w:t xml:space="preserve"> </w:t>
      </w:r>
      <w:r>
        <w:rPr>
          <w:sz w:val="28"/>
        </w:rPr>
        <w:t>источники</w:t>
      </w:r>
      <w:r>
        <w:rPr>
          <w:spacing w:val="1"/>
          <w:sz w:val="28"/>
        </w:rPr>
        <w:t xml:space="preserve"> </w:t>
      </w:r>
      <w:r>
        <w:rPr>
          <w:sz w:val="28"/>
        </w:rPr>
        <w:t>географической</w:t>
      </w:r>
      <w:r>
        <w:rPr>
          <w:spacing w:val="1"/>
          <w:sz w:val="28"/>
        </w:rPr>
        <w:t xml:space="preserve"> </w:t>
      </w:r>
      <w:r>
        <w:rPr>
          <w:sz w:val="28"/>
        </w:rPr>
        <w:t>информации</w:t>
      </w:r>
      <w:r>
        <w:rPr>
          <w:spacing w:val="1"/>
          <w:sz w:val="28"/>
        </w:rPr>
        <w:t xml:space="preserve"> </w:t>
      </w:r>
      <w:r>
        <w:rPr>
          <w:sz w:val="28"/>
        </w:rPr>
        <w:t>для</w:t>
      </w:r>
      <w:r>
        <w:rPr>
          <w:spacing w:val="1"/>
          <w:sz w:val="28"/>
        </w:rPr>
        <w:t xml:space="preserve"> </w:t>
      </w:r>
      <w:r>
        <w:rPr>
          <w:sz w:val="28"/>
        </w:rPr>
        <w:t>получения</w:t>
      </w:r>
      <w:r>
        <w:rPr>
          <w:spacing w:val="1"/>
          <w:sz w:val="28"/>
        </w:rPr>
        <w:t xml:space="preserve"> </w:t>
      </w:r>
      <w:r>
        <w:rPr>
          <w:sz w:val="28"/>
        </w:rPr>
        <w:t>новых</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природных</w:t>
      </w:r>
      <w:r>
        <w:rPr>
          <w:spacing w:val="1"/>
          <w:sz w:val="28"/>
        </w:rPr>
        <w:t xml:space="preserve"> </w:t>
      </w:r>
      <w:r>
        <w:rPr>
          <w:sz w:val="28"/>
        </w:rPr>
        <w:t>и социально-экономических процессах и явлениях, выявления</w:t>
      </w:r>
      <w:r>
        <w:rPr>
          <w:spacing w:val="1"/>
          <w:sz w:val="28"/>
        </w:rPr>
        <w:t xml:space="preserve"> </w:t>
      </w:r>
      <w:r>
        <w:rPr>
          <w:sz w:val="28"/>
        </w:rPr>
        <w:t>закономерностей</w:t>
      </w:r>
      <w:r>
        <w:rPr>
          <w:spacing w:val="1"/>
          <w:sz w:val="28"/>
        </w:rPr>
        <w:t xml:space="preserve"> </w:t>
      </w:r>
      <w:r>
        <w:rPr>
          <w:sz w:val="28"/>
        </w:rPr>
        <w:t>и тенденций их развития, прогнозирования: выбирать и</w:t>
      </w:r>
      <w:r>
        <w:rPr>
          <w:spacing w:val="1"/>
          <w:sz w:val="28"/>
        </w:rPr>
        <w:t xml:space="preserve"> </w:t>
      </w:r>
      <w:r>
        <w:rPr>
          <w:sz w:val="28"/>
        </w:rPr>
        <w:t>использовать</w:t>
      </w:r>
      <w:r>
        <w:rPr>
          <w:spacing w:val="36"/>
          <w:sz w:val="28"/>
        </w:rPr>
        <w:t xml:space="preserve"> </w:t>
      </w:r>
      <w:r>
        <w:rPr>
          <w:sz w:val="28"/>
        </w:rPr>
        <w:t>источники</w:t>
      </w:r>
      <w:r>
        <w:rPr>
          <w:spacing w:val="38"/>
          <w:sz w:val="28"/>
        </w:rPr>
        <w:t xml:space="preserve"> </w:t>
      </w:r>
      <w:r>
        <w:rPr>
          <w:sz w:val="28"/>
        </w:rPr>
        <w:t>географической</w:t>
      </w:r>
      <w:r>
        <w:rPr>
          <w:spacing w:val="38"/>
          <w:sz w:val="28"/>
        </w:rPr>
        <w:t xml:space="preserve"> </w:t>
      </w:r>
      <w:r>
        <w:rPr>
          <w:sz w:val="28"/>
        </w:rPr>
        <w:t>информации</w:t>
      </w:r>
      <w:r>
        <w:rPr>
          <w:spacing w:val="38"/>
          <w:sz w:val="28"/>
        </w:rPr>
        <w:t xml:space="preserve"> </w:t>
      </w:r>
      <w:r>
        <w:rPr>
          <w:sz w:val="28"/>
        </w:rPr>
        <w:t>(картографические,</w:t>
      </w:r>
    </w:p>
    <w:p w:rsidR="00347E9B" w:rsidRDefault="00347E9B">
      <w:pPr>
        <w:spacing w:line="350" w:lineRule="auto"/>
        <w:jc w:val="both"/>
        <w:rPr>
          <w:sz w:val="28"/>
        </w:rPr>
        <w:sectPr w:rsidR="00347E9B">
          <w:pgSz w:w="11910" w:h="16840"/>
          <w:pgMar w:top="1040" w:right="360" w:bottom="1140" w:left="1080" w:header="0" w:footer="870" w:gutter="0"/>
          <w:cols w:space="720"/>
        </w:sectPr>
      </w:pPr>
    </w:p>
    <w:p w:rsidR="00347E9B" w:rsidRDefault="00757747">
      <w:pPr>
        <w:pStyle w:val="a4"/>
        <w:spacing w:before="67" w:line="350" w:lineRule="auto"/>
        <w:ind w:right="495" w:firstLine="0"/>
      </w:pPr>
      <w:r>
        <w:lastRenderedPageBreak/>
        <w:t>статистические, текстовые, видео- и фотоизображения, геоинформационные</w:t>
      </w:r>
      <w:r>
        <w:rPr>
          <w:spacing w:val="1"/>
        </w:rPr>
        <w:t xml:space="preserve"> </w:t>
      </w:r>
      <w:r>
        <w:t>системы),</w:t>
      </w:r>
      <w:r>
        <w:rPr>
          <w:spacing w:val="5"/>
        </w:rPr>
        <w:t xml:space="preserve"> </w:t>
      </w:r>
      <w:r>
        <w:t>соответствующие</w:t>
      </w:r>
      <w:r>
        <w:rPr>
          <w:spacing w:val="4"/>
        </w:rPr>
        <w:t xml:space="preserve"> </w:t>
      </w:r>
      <w:r>
        <w:t>решаемым</w:t>
      </w:r>
      <w:r>
        <w:rPr>
          <w:spacing w:val="1"/>
        </w:rPr>
        <w:t xml:space="preserve"> </w:t>
      </w:r>
      <w:r>
        <w:t>задачам;</w:t>
      </w:r>
    </w:p>
    <w:p w:rsidR="00347E9B" w:rsidRDefault="00757747">
      <w:pPr>
        <w:pStyle w:val="a4"/>
        <w:spacing w:before="1" w:line="350" w:lineRule="auto"/>
        <w:ind w:right="490"/>
      </w:pPr>
      <w:r>
        <w:t>сопоставлять</w:t>
      </w:r>
      <w:r>
        <w:rPr>
          <w:spacing w:val="1"/>
        </w:rPr>
        <w:t xml:space="preserve"> </w:t>
      </w:r>
      <w:r>
        <w:t>и</w:t>
      </w:r>
      <w:r>
        <w:rPr>
          <w:spacing w:val="1"/>
        </w:rPr>
        <w:t xml:space="preserve"> </w:t>
      </w:r>
      <w:r>
        <w:t>анализировать</w:t>
      </w:r>
      <w:r>
        <w:rPr>
          <w:spacing w:val="1"/>
        </w:rPr>
        <w:t xml:space="preserve"> </w:t>
      </w:r>
      <w:r>
        <w:t>географические</w:t>
      </w:r>
      <w:r>
        <w:rPr>
          <w:spacing w:val="1"/>
        </w:rPr>
        <w:t xml:space="preserve"> </w:t>
      </w:r>
      <w:r>
        <w:t>карты</w:t>
      </w:r>
      <w:r>
        <w:rPr>
          <w:spacing w:val="1"/>
        </w:rPr>
        <w:t xml:space="preserve"> </w:t>
      </w:r>
      <w:r>
        <w:t>различной</w:t>
      </w:r>
      <w:r>
        <w:rPr>
          <w:spacing w:val="1"/>
        </w:rPr>
        <w:t xml:space="preserve"> </w:t>
      </w:r>
      <w:r>
        <w:t>тематики</w:t>
      </w:r>
      <w:r>
        <w:rPr>
          <w:spacing w:val="1"/>
        </w:rPr>
        <w:t xml:space="preserve"> </w:t>
      </w:r>
      <w:r>
        <w:t>и другие источники географической информации для выявления</w:t>
      </w:r>
      <w:r>
        <w:rPr>
          <w:spacing w:val="1"/>
        </w:rPr>
        <w:t xml:space="preserve"> </w:t>
      </w:r>
      <w:r>
        <w:t>закономерностей</w:t>
      </w:r>
      <w:r>
        <w:rPr>
          <w:spacing w:val="1"/>
        </w:rPr>
        <w:t xml:space="preserve"> </w:t>
      </w:r>
      <w:r>
        <w:t>социально-экономических,</w:t>
      </w:r>
      <w:r>
        <w:rPr>
          <w:spacing w:val="1"/>
        </w:rPr>
        <w:t xml:space="preserve"> </w:t>
      </w:r>
      <w:r>
        <w:t>природных</w:t>
      </w:r>
      <w:r>
        <w:rPr>
          <w:spacing w:val="1"/>
        </w:rPr>
        <w:t xml:space="preserve"> </w:t>
      </w:r>
      <w:r>
        <w:t>и</w:t>
      </w:r>
      <w:r>
        <w:rPr>
          <w:spacing w:val="1"/>
        </w:rPr>
        <w:t xml:space="preserve"> </w:t>
      </w:r>
      <w:r>
        <w:t>экологических</w:t>
      </w:r>
      <w:r>
        <w:rPr>
          <w:spacing w:val="1"/>
        </w:rPr>
        <w:t xml:space="preserve"> </w:t>
      </w:r>
      <w:r>
        <w:t>процессов</w:t>
      </w:r>
      <w:r>
        <w:rPr>
          <w:spacing w:val="-3"/>
        </w:rPr>
        <w:t xml:space="preserve"> </w:t>
      </w:r>
      <w:r>
        <w:t>и</w:t>
      </w:r>
      <w:r>
        <w:rPr>
          <w:spacing w:val="-1"/>
        </w:rPr>
        <w:t xml:space="preserve"> </w:t>
      </w:r>
      <w:r>
        <w:t>явлений</w:t>
      </w:r>
      <w:r>
        <w:rPr>
          <w:spacing w:val="68"/>
        </w:rPr>
        <w:t xml:space="preserve"> </w:t>
      </w:r>
      <w:r>
        <w:t>на территории</w:t>
      </w:r>
      <w:r>
        <w:rPr>
          <w:spacing w:val="-1"/>
        </w:rPr>
        <w:t xml:space="preserve"> </w:t>
      </w:r>
      <w:r>
        <w:t>регионов</w:t>
      </w:r>
      <w:r>
        <w:rPr>
          <w:spacing w:val="-4"/>
        </w:rPr>
        <w:t xml:space="preserve"> </w:t>
      </w:r>
      <w:r>
        <w:t>мира и</w:t>
      </w:r>
      <w:r>
        <w:rPr>
          <w:spacing w:val="-1"/>
        </w:rPr>
        <w:t xml:space="preserve"> </w:t>
      </w:r>
      <w:r>
        <w:t>отдельных</w:t>
      </w:r>
      <w:r>
        <w:rPr>
          <w:spacing w:val="-5"/>
        </w:rPr>
        <w:t xml:space="preserve"> </w:t>
      </w:r>
      <w:r>
        <w:t>стран;</w:t>
      </w:r>
    </w:p>
    <w:p w:rsidR="00347E9B" w:rsidRDefault="00757747">
      <w:pPr>
        <w:pStyle w:val="a4"/>
        <w:tabs>
          <w:tab w:val="left" w:pos="1377"/>
          <w:tab w:val="left" w:pos="2734"/>
          <w:tab w:val="left" w:pos="2975"/>
          <w:tab w:val="left" w:pos="3233"/>
          <w:tab w:val="left" w:pos="3435"/>
          <w:tab w:val="left" w:pos="4018"/>
          <w:tab w:val="left" w:pos="4115"/>
          <w:tab w:val="left" w:pos="4441"/>
          <w:tab w:val="left" w:pos="4609"/>
          <w:tab w:val="left" w:pos="5071"/>
          <w:tab w:val="left" w:pos="5582"/>
          <w:tab w:val="left" w:pos="5670"/>
          <w:tab w:val="left" w:pos="6177"/>
          <w:tab w:val="left" w:pos="7918"/>
          <w:tab w:val="left" w:pos="8177"/>
          <w:tab w:val="left" w:pos="8455"/>
          <w:tab w:val="left" w:pos="9050"/>
          <w:tab w:val="left" w:pos="9102"/>
          <w:tab w:val="left" w:pos="9250"/>
        </w:tabs>
        <w:spacing w:line="350" w:lineRule="auto"/>
        <w:ind w:right="491"/>
        <w:jc w:val="right"/>
      </w:pPr>
      <w:r>
        <w:t>определять</w:t>
      </w:r>
      <w:r>
        <w:tab/>
      </w:r>
      <w:r>
        <w:tab/>
        <w:t>и</w:t>
      </w:r>
      <w:r>
        <w:tab/>
      </w:r>
      <w:r>
        <w:tab/>
        <w:t>сравнивать</w:t>
      </w:r>
      <w:r>
        <w:tab/>
        <w:t>по</w:t>
      </w:r>
      <w:r>
        <w:tab/>
      </w:r>
      <w:r>
        <w:tab/>
        <w:t>географическим</w:t>
      </w:r>
      <w:r>
        <w:tab/>
        <w:t>картам</w:t>
      </w:r>
      <w:r>
        <w:tab/>
        <w:t>разного</w:t>
      </w:r>
      <w:r>
        <w:rPr>
          <w:spacing w:val="-67"/>
        </w:rPr>
        <w:t xml:space="preserve"> </w:t>
      </w:r>
      <w:r>
        <w:t>содержания</w:t>
      </w:r>
      <w:r>
        <w:tab/>
        <w:t>и</w:t>
      </w:r>
      <w:r>
        <w:tab/>
      </w:r>
      <w:r>
        <w:tab/>
        <w:t>другим</w:t>
      </w:r>
      <w:r>
        <w:tab/>
      </w:r>
      <w:r>
        <w:tab/>
        <w:t>источникам</w:t>
      </w:r>
      <w:r>
        <w:tab/>
        <w:t>географической</w:t>
      </w:r>
      <w:r>
        <w:tab/>
      </w:r>
      <w:r>
        <w:tab/>
        <w:t>информации</w:t>
      </w:r>
      <w:r>
        <w:rPr>
          <w:spacing w:val="-67"/>
        </w:rPr>
        <w:t xml:space="preserve"> </w:t>
      </w:r>
      <w:r>
        <w:t>качественные</w:t>
      </w:r>
      <w:r>
        <w:rPr>
          <w:spacing w:val="7"/>
        </w:rPr>
        <w:t xml:space="preserve"> </w:t>
      </w:r>
      <w:r>
        <w:t>и</w:t>
      </w:r>
      <w:r>
        <w:rPr>
          <w:spacing w:val="6"/>
        </w:rPr>
        <w:t xml:space="preserve"> </w:t>
      </w:r>
      <w:r>
        <w:t>количественные</w:t>
      </w:r>
      <w:r>
        <w:rPr>
          <w:spacing w:val="7"/>
        </w:rPr>
        <w:t xml:space="preserve"> </w:t>
      </w:r>
      <w:r>
        <w:t>показатели,</w:t>
      </w:r>
      <w:r>
        <w:rPr>
          <w:spacing w:val="8"/>
        </w:rPr>
        <w:t xml:space="preserve"> </w:t>
      </w:r>
      <w:r>
        <w:t>характеризующие</w:t>
      </w:r>
      <w:r>
        <w:rPr>
          <w:spacing w:val="7"/>
        </w:rPr>
        <w:t xml:space="preserve"> </w:t>
      </w:r>
      <w:r>
        <w:t>регионы</w:t>
      </w:r>
      <w:r>
        <w:rPr>
          <w:spacing w:val="6"/>
        </w:rPr>
        <w:t xml:space="preserve"> </w:t>
      </w:r>
      <w:r>
        <w:t>и</w:t>
      </w:r>
      <w:r>
        <w:rPr>
          <w:spacing w:val="-67"/>
        </w:rPr>
        <w:t xml:space="preserve"> </w:t>
      </w:r>
      <w:r>
        <w:t>страны,</w:t>
      </w:r>
      <w:r>
        <w:rPr>
          <w:spacing w:val="38"/>
        </w:rPr>
        <w:t xml:space="preserve"> </w:t>
      </w:r>
      <w:r>
        <w:t>а</w:t>
      </w:r>
      <w:r>
        <w:rPr>
          <w:spacing w:val="37"/>
        </w:rPr>
        <w:t xml:space="preserve"> </w:t>
      </w:r>
      <w:r>
        <w:t>также</w:t>
      </w:r>
      <w:r>
        <w:rPr>
          <w:spacing w:val="38"/>
        </w:rPr>
        <w:t xml:space="preserve"> </w:t>
      </w:r>
      <w:r>
        <w:t>географические</w:t>
      </w:r>
      <w:r>
        <w:rPr>
          <w:spacing w:val="37"/>
        </w:rPr>
        <w:t xml:space="preserve"> </w:t>
      </w:r>
      <w:r>
        <w:t>процессы</w:t>
      </w:r>
      <w:r>
        <w:rPr>
          <w:spacing w:val="37"/>
        </w:rPr>
        <w:t xml:space="preserve"> </w:t>
      </w:r>
      <w:r>
        <w:t>и</w:t>
      </w:r>
      <w:r>
        <w:rPr>
          <w:spacing w:val="36"/>
        </w:rPr>
        <w:t xml:space="preserve"> </w:t>
      </w:r>
      <w:r>
        <w:t>явления,</w:t>
      </w:r>
      <w:r>
        <w:rPr>
          <w:spacing w:val="39"/>
        </w:rPr>
        <w:t xml:space="preserve"> </w:t>
      </w:r>
      <w:r>
        <w:t>происходящие</w:t>
      </w:r>
      <w:r>
        <w:rPr>
          <w:spacing w:val="37"/>
        </w:rPr>
        <w:t xml:space="preserve"> </w:t>
      </w:r>
      <w:r>
        <w:t>в</w:t>
      </w:r>
      <w:r>
        <w:rPr>
          <w:spacing w:val="35"/>
        </w:rPr>
        <w:t xml:space="preserve"> </w:t>
      </w:r>
      <w:r>
        <w:t>них;</w:t>
      </w:r>
      <w:r>
        <w:rPr>
          <w:spacing w:val="-67"/>
        </w:rPr>
        <w:t xml:space="preserve"> </w:t>
      </w:r>
      <w:r>
        <w:t>географические</w:t>
      </w:r>
      <w:r>
        <w:tab/>
        <w:t>факторы</w:t>
      </w:r>
      <w:r>
        <w:tab/>
        <w:t>международной</w:t>
      </w:r>
      <w:r>
        <w:tab/>
        <w:t>хозяйственной</w:t>
      </w:r>
      <w:r>
        <w:tab/>
      </w:r>
      <w:r>
        <w:rPr>
          <w:spacing w:val="-1"/>
        </w:rPr>
        <w:t>специализации</w:t>
      </w:r>
      <w:r>
        <w:rPr>
          <w:spacing w:val="-67"/>
        </w:rPr>
        <w:t xml:space="preserve"> </w:t>
      </w:r>
      <w:r>
        <w:t>отдельных стран с использованием источников географической информации;</w:t>
      </w:r>
      <w:r>
        <w:rPr>
          <w:spacing w:val="-67"/>
        </w:rPr>
        <w:t xml:space="preserve"> </w:t>
      </w:r>
      <w:r>
        <w:t>определять</w:t>
      </w:r>
      <w:r>
        <w:rPr>
          <w:spacing w:val="85"/>
        </w:rPr>
        <w:t xml:space="preserve"> </w:t>
      </w:r>
      <w:r>
        <w:t>и</w:t>
      </w:r>
      <w:r>
        <w:rPr>
          <w:spacing w:val="87"/>
        </w:rPr>
        <w:t xml:space="preserve"> </w:t>
      </w:r>
      <w:r>
        <w:t>находить</w:t>
      </w:r>
      <w:r>
        <w:rPr>
          <w:spacing w:val="91"/>
        </w:rPr>
        <w:t xml:space="preserve"> </w:t>
      </w:r>
      <w:r>
        <w:t>в</w:t>
      </w:r>
      <w:r>
        <w:rPr>
          <w:spacing w:val="86"/>
        </w:rPr>
        <w:t xml:space="preserve"> </w:t>
      </w:r>
      <w:r>
        <w:t>комплексе</w:t>
      </w:r>
      <w:r>
        <w:rPr>
          <w:spacing w:val="89"/>
        </w:rPr>
        <w:t xml:space="preserve"> </w:t>
      </w:r>
      <w:r>
        <w:t>источников</w:t>
      </w:r>
      <w:r>
        <w:rPr>
          <w:spacing w:val="86"/>
        </w:rPr>
        <w:t xml:space="preserve"> </w:t>
      </w:r>
      <w:r>
        <w:t>недостоверную</w:t>
      </w:r>
      <w:r>
        <w:tab/>
      </w:r>
      <w:r>
        <w:tab/>
        <w:t>и</w:t>
      </w:r>
      <w:r>
        <w:rPr>
          <w:spacing w:val="1"/>
        </w:rPr>
        <w:t xml:space="preserve"> </w:t>
      </w:r>
      <w:r>
        <w:t>противоречивую</w:t>
      </w:r>
      <w:r>
        <w:rPr>
          <w:spacing w:val="55"/>
        </w:rPr>
        <w:t xml:space="preserve"> </w:t>
      </w:r>
      <w:r>
        <w:t>географическую</w:t>
      </w:r>
      <w:r>
        <w:rPr>
          <w:spacing w:val="55"/>
        </w:rPr>
        <w:t xml:space="preserve"> </w:t>
      </w:r>
      <w:r>
        <w:t>информацию</w:t>
      </w:r>
      <w:r>
        <w:rPr>
          <w:spacing w:val="55"/>
        </w:rPr>
        <w:t xml:space="preserve"> </w:t>
      </w:r>
      <w:r>
        <w:t>о</w:t>
      </w:r>
      <w:r>
        <w:rPr>
          <w:spacing w:val="57"/>
        </w:rPr>
        <w:t xml:space="preserve"> </w:t>
      </w:r>
      <w:r>
        <w:t>регионах</w:t>
      </w:r>
      <w:r>
        <w:rPr>
          <w:spacing w:val="52"/>
        </w:rPr>
        <w:t xml:space="preserve"> </w:t>
      </w:r>
      <w:r>
        <w:t>мира</w:t>
      </w:r>
      <w:r>
        <w:rPr>
          <w:spacing w:val="57"/>
        </w:rPr>
        <w:t xml:space="preserve"> </w:t>
      </w:r>
      <w:r>
        <w:t>и</w:t>
      </w:r>
      <w:r>
        <w:rPr>
          <w:spacing w:val="56"/>
        </w:rPr>
        <w:t xml:space="preserve"> </w:t>
      </w:r>
      <w:r>
        <w:t>странах</w:t>
      </w:r>
      <w:r>
        <w:rPr>
          <w:spacing w:val="-67"/>
        </w:rPr>
        <w:t xml:space="preserve"> </w:t>
      </w:r>
      <w:r>
        <w:t>для</w:t>
      </w:r>
      <w:r>
        <w:tab/>
        <w:t>решения</w:t>
      </w:r>
      <w:r>
        <w:tab/>
        <w:t>учебных</w:t>
      </w:r>
      <w:r>
        <w:tab/>
      </w:r>
      <w:r>
        <w:tab/>
        <w:t>и</w:t>
      </w:r>
      <w:r>
        <w:tab/>
      </w:r>
      <w:r>
        <w:tab/>
        <w:t>(или)</w:t>
      </w:r>
      <w:r>
        <w:tab/>
        <w:t>практико-ориентированных</w:t>
      </w:r>
      <w:r>
        <w:tab/>
      </w:r>
      <w:r>
        <w:tab/>
      </w:r>
      <w:r>
        <w:tab/>
        <w:t>задач;</w:t>
      </w:r>
      <w:r>
        <w:rPr>
          <w:spacing w:val="-67"/>
        </w:rPr>
        <w:t xml:space="preserve"> </w:t>
      </w:r>
      <w:r>
        <w:t>самостоятельно</w:t>
      </w:r>
      <w:r>
        <w:rPr>
          <w:spacing w:val="2"/>
        </w:rPr>
        <w:t xml:space="preserve"> </w:t>
      </w:r>
      <w:r>
        <w:t>находить,</w:t>
      </w:r>
      <w:r>
        <w:rPr>
          <w:spacing w:val="4"/>
        </w:rPr>
        <w:t xml:space="preserve"> </w:t>
      </w:r>
      <w:r>
        <w:t>отбирать</w:t>
      </w:r>
      <w:r>
        <w:rPr>
          <w:spacing w:val="1"/>
        </w:rPr>
        <w:t xml:space="preserve"> </w:t>
      </w:r>
      <w:r>
        <w:t>и</w:t>
      </w:r>
      <w:r>
        <w:rPr>
          <w:spacing w:val="3"/>
        </w:rPr>
        <w:t xml:space="preserve"> </w:t>
      </w:r>
      <w:r>
        <w:t>применять</w:t>
      </w:r>
      <w:r>
        <w:rPr>
          <w:spacing w:val="1"/>
        </w:rPr>
        <w:t xml:space="preserve"> </w:t>
      </w:r>
      <w:r>
        <w:t>различные</w:t>
      </w:r>
      <w:r>
        <w:rPr>
          <w:spacing w:val="3"/>
        </w:rPr>
        <w:t xml:space="preserve"> </w:t>
      </w:r>
      <w:r>
        <w:t>методы</w:t>
      </w:r>
      <w:r>
        <w:rPr>
          <w:spacing w:val="3"/>
        </w:rPr>
        <w:t xml:space="preserve"> </w:t>
      </w:r>
      <w:r>
        <w:t>познания</w:t>
      </w:r>
    </w:p>
    <w:p w:rsidR="00347E9B" w:rsidRDefault="00757747">
      <w:pPr>
        <w:pStyle w:val="a4"/>
        <w:spacing w:line="317" w:lineRule="exact"/>
        <w:ind w:firstLine="0"/>
      </w:pPr>
      <w:r>
        <w:t>для</w:t>
      </w:r>
      <w:r>
        <w:rPr>
          <w:spacing w:val="-4"/>
        </w:rPr>
        <w:t xml:space="preserve"> </w:t>
      </w:r>
      <w:r>
        <w:t>решения</w:t>
      </w:r>
      <w:r>
        <w:rPr>
          <w:spacing w:val="-4"/>
        </w:rPr>
        <w:t xml:space="preserve"> </w:t>
      </w:r>
      <w:r>
        <w:t>практико-ориентированных</w:t>
      </w:r>
      <w:r>
        <w:rPr>
          <w:spacing w:val="-8"/>
        </w:rPr>
        <w:t xml:space="preserve"> </w:t>
      </w:r>
      <w:r>
        <w:t>задач;</w:t>
      </w:r>
    </w:p>
    <w:p w:rsidR="00347E9B" w:rsidRDefault="00757747" w:rsidP="00026C5F">
      <w:pPr>
        <w:pStyle w:val="a5"/>
        <w:numPr>
          <w:ilvl w:val="0"/>
          <w:numId w:val="72"/>
        </w:numPr>
        <w:tabs>
          <w:tab w:val="left" w:pos="1773"/>
        </w:tabs>
        <w:spacing w:before="146" w:line="350" w:lineRule="auto"/>
        <w:ind w:right="493" w:firstLine="710"/>
        <w:rPr>
          <w:sz w:val="28"/>
        </w:rPr>
      </w:pPr>
      <w:r>
        <w:rPr>
          <w:sz w:val="28"/>
        </w:rPr>
        <w:t>владение</w:t>
      </w:r>
      <w:r>
        <w:rPr>
          <w:spacing w:val="1"/>
          <w:sz w:val="28"/>
        </w:rPr>
        <w:t xml:space="preserve"> </w:t>
      </w:r>
      <w:r>
        <w:rPr>
          <w:sz w:val="28"/>
        </w:rPr>
        <w:t>умениями</w:t>
      </w:r>
      <w:r>
        <w:rPr>
          <w:spacing w:val="1"/>
          <w:sz w:val="28"/>
        </w:rPr>
        <w:t xml:space="preserve"> </w:t>
      </w:r>
      <w:r>
        <w:rPr>
          <w:sz w:val="28"/>
        </w:rPr>
        <w:t>географического</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информации</w:t>
      </w:r>
      <w:r>
        <w:rPr>
          <w:spacing w:val="1"/>
          <w:sz w:val="28"/>
        </w:rPr>
        <w:t xml:space="preserve"> </w:t>
      </w:r>
      <w:r>
        <w:rPr>
          <w:sz w:val="28"/>
        </w:rPr>
        <w:t>из</w:t>
      </w:r>
      <w:r>
        <w:rPr>
          <w:spacing w:val="1"/>
          <w:sz w:val="28"/>
        </w:rPr>
        <w:t xml:space="preserve"> </w:t>
      </w:r>
      <w:r>
        <w:rPr>
          <w:sz w:val="28"/>
        </w:rPr>
        <w:t>различных</w:t>
      </w:r>
      <w:r>
        <w:rPr>
          <w:spacing w:val="1"/>
          <w:sz w:val="28"/>
        </w:rPr>
        <w:t xml:space="preserve"> </w:t>
      </w:r>
      <w:r>
        <w:rPr>
          <w:sz w:val="28"/>
        </w:rPr>
        <w:t>источников:</w:t>
      </w:r>
      <w:r>
        <w:rPr>
          <w:spacing w:val="1"/>
          <w:sz w:val="28"/>
        </w:rPr>
        <w:t xml:space="preserve"> </w:t>
      </w:r>
      <w:r>
        <w:rPr>
          <w:sz w:val="28"/>
        </w:rPr>
        <w:t>находить,</w:t>
      </w:r>
      <w:r>
        <w:rPr>
          <w:spacing w:val="1"/>
          <w:sz w:val="28"/>
        </w:rPr>
        <w:t xml:space="preserve"> </w:t>
      </w:r>
      <w:r>
        <w:rPr>
          <w:sz w:val="28"/>
        </w:rPr>
        <w:t>отбирать,</w:t>
      </w:r>
      <w:r>
        <w:rPr>
          <w:spacing w:val="1"/>
          <w:sz w:val="28"/>
        </w:rPr>
        <w:t xml:space="preserve"> </w:t>
      </w:r>
      <w:r>
        <w:rPr>
          <w:sz w:val="28"/>
        </w:rPr>
        <w:t>систематизировать</w:t>
      </w:r>
      <w:r>
        <w:rPr>
          <w:spacing w:val="21"/>
          <w:sz w:val="28"/>
        </w:rPr>
        <w:t xml:space="preserve"> </w:t>
      </w:r>
      <w:r>
        <w:rPr>
          <w:sz w:val="28"/>
        </w:rPr>
        <w:t>информацию,</w:t>
      </w:r>
      <w:r>
        <w:rPr>
          <w:spacing w:val="24"/>
          <w:sz w:val="28"/>
        </w:rPr>
        <w:t xml:space="preserve"> </w:t>
      </w:r>
      <w:r>
        <w:rPr>
          <w:sz w:val="28"/>
        </w:rPr>
        <w:t>необходимую</w:t>
      </w:r>
      <w:r>
        <w:rPr>
          <w:spacing w:val="22"/>
          <w:sz w:val="28"/>
        </w:rPr>
        <w:t xml:space="preserve"> </w:t>
      </w:r>
      <w:r>
        <w:rPr>
          <w:sz w:val="28"/>
        </w:rPr>
        <w:t>для</w:t>
      </w:r>
      <w:r>
        <w:rPr>
          <w:spacing w:val="24"/>
          <w:sz w:val="28"/>
        </w:rPr>
        <w:t xml:space="preserve"> </w:t>
      </w:r>
      <w:r>
        <w:rPr>
          <w:sz w:val="28"/>
        </w:rPr>
        <w:t>изучения</w:t>
      </w:r>
      <w:r>
        <w:rPr>
          <w:spacing w:val="24"/>
          <w:sz w:val="28"/>
        </w:rPr>
        <w:t xml:space="preserve"> </w:t>
      </w:r>
      <w:r>
        <w:rPr>
          <w:sz w:val="28"/>
        </w:rPr>
        <w:t>регионов</w:t>
      </w:r>
      <w:r>
        <w:rPr>
          <w:spacing w:val="21"/>
          <w:sz w:val="28"/>
        </w:rPr>
        <w:t xml:space="preserve"> </w:t>
      </w:r>
      <w:r>
        <w:rPr>
          <w:sz w:val="28"/>
        </w:rPr>
        <w:t>мира</w:t>
      </w:r>
      <w:r>
        <w:rPr>
          <w:spacing w:val="-67"/>
          <w:sz w:val="28"/>
        </w:rPr>
        <w:t xml:space="preserve"> </w:t>
      </w:r>
      <w:r>
        <w:rPr>
          <w:sz w:val="28"/>
        </w:rPr>
        <w:t>и</w:t>
      </w:r>
      <w:r>
        <w:rPr>
          <w:spacing w:val="1"/>
          <w:sz w:val="28"/>
        </w:rPr>
        <w:t xml:space="preserve"> </w:t>
      </w:r>
      <w:r>
        <w:rPr>
          <w:sz w:val="28"/>
        </w:rPr>
        <w:t>стран</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w:t>
      </w:r>
      <w:r>
        <w:rPr>
          <w:spacing w:val="1"/>
          <w:sz w:val="28"/>
        </w:rPr>
        <w:t xml:space="preserve"> </w:t>
      </w:r>
      <w:r>
        <w:rPr>
          <w:sz w:val="28"/>
        </w:rPr>
        <w:t>России),</w:t>
      </w:r>
      <w:r>
        <w:rPr>
          <w:spacing w:val="1"/>
          <w:sz w:val="28"/>
        </w:rPr>
        <w:t xml:space="preserve"> </w:t>
      </w:r>
      <w:r>
        <w:rPr>
          <w:sz w:val="28"/>
        </w:rPr>
        <w:t>их</w:t>
      </w:r>
      <w:r>
        <w:rPr>
          <w:spacing w:val="1"/>
          <w:sz w:val="28"/>
        </w:rPr>
        <w:t xml:space="preserve"> </w:t>
      </w:r>
      <w:r>
        <w:rPr>
          <w:sz w:val="28"/>
        </w:rPr>
        <w:t>обеспеченности</w:t>
      </w:r>
      <w:r>
        <w:rPr>
          <w:spacing w:val="1"/>
          <w:sz w:val="28"/>
        </w:rPr>
        <w:t xml:space="preserve"> </w:t>
      </w:r>
      <w:r>
        <w:rPr>
          <w:sz w:val="28"/>
        </w:rPr>
        <w:t>природными</w:t>
      </w:r>
      <w:r>
        <w:rPr>
          <w:spacing w:val="1"/>
          <w:sz w:val="28"/>
        </w:rPr>
        <w:t xml:space="preserve"> </w:t>
      </w:r>
      <w:r>
        <w:rPr>
          <w:sz w:val="28"/>
        </w:rPr>
        <w:t>и</w:t>
      </w:r>
      <w:r>
        <w:rPr>
          <w:spacing w:val="1"/>
          <w:sz w:val="28"/>
        </w:rPr>
        <w:t xml:space="preserve"> </w:t>
      </w:r>
      <w:r>
        <w:rPr>
          <w:sz w:val="28"/>
        </w:rPr>
        <w:t>человеческими ресурсами; для изучения хозяйственного потенциала стран,</w:t>
      </w:r>
      <w:r>
        <w:rPr>
          <w:spacing w:val="1"/>
          <w:sz w:val="28"/>
        </w:rPr>
        <w:t xml:space="preserve"> </w:t>
      </w:r>
      <w:r>
        <w:rPr>
          <w:sz w:val="28"/>
        </w:rPr>
        <w:t>глобальных проблем человечества</w:t>
      </w:r>
      <w:r>
        <w:rPr>
          <w:spacing w:val="1"/>
          <w:sz w:val="28"/>
        </w:rPr>
        <w:t xml:space="preserve"> </w:t>
      </w:r>
      <w:r>
        <w:rPr>
          <w:sz w:val="28"/>
        </w:rPr>
        <w:t>и их проявления на территории (в том</w:t>
      </w:r>
      <w:r>
        <w:rPr>
          <w:spacing w:val="1"/>
          <w:sz w:val="28"/>
        </w:rPr>
        <w:t xml:space="preserve"> </w:t>
      </w:r>
      <w:r>
        <w:rPr>
          <w:sz w:val="28"/>
        </w:rPr>
        <w:t>числе</w:t>
      </w:r>
      <w:r>
        <w:rPr>
          <w:spacing w:val="1"/>
          <w:sz w:val="28"/>
        </w:rPr>
        <w:t xml:space="preserve"> </w:t>
      </w:r>
      <w:r>
        <w:rPr>
          <w:sz w:val="28"/>
        </w:rPr>
        <w:t>в России);</w:t>
      </w:r>
    </w:p>
    <w:p w:rsidR="00347E9B" w:rsidRDefault="00757747">
      <w:pPr>
        <w:pStyle w:val="a4"/>
        <w:spacing w:line="350" w:lineRule="auto"/>
        <w:ind w:right="492"/>
      </w:pPr>
      <w:r>
        <w:t>представлять</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(графики,</w:t>
      </w:r>
      <w:r>
        <w:rPr>
          <w:spacing w:val="1"/>
        </w:rPr>
        <w:t xml:space="preserve"> </w:t>
      </w:r>
      <w:r>
        <w:t>таблицы,</w:t>
      </w:r>
      <w:r>
        <w:rPr>
          <w:spacing w:val="1"/>
        </w:rPr>
        <w:t xml:space="preserve"> </w:t>
      </w:r>
      <w:r>
        <w:t>схемы,</w:t>
      </w:r>
      <w:r>
        <w:rPr>
          <w:spacing w:val="1"/>
        </w:rPr>
        <w:t xml:space="preserve"> </w:t>
      </w:r>
      <w:r>
        <w:t>диаграммы,</w:t>
      </w:r>
      <w:r>
        <w:rPr>
          <w:spacing w:val="1"/>
        </w:rPr>
        <w:t xml:space="preserve"> </w:t>
      </w:r>
      <w:r>
        <w:t>карты</w:t>
      </w:r>
      <w:r>
        <w:rPr>
          <w:spacing w:val="1"/>
        </w:rPr>
        <w:t xml:space="preserve"> </w:t>
      </w:r>
      <w:r>
        <w:t>и</w:t>
      </w:r>
      <w:r>
        <w:rPr>
          <w:spacing w:val="1"/>
        </w:rPr>
        <w:t xml:space="preserve"> </w:t>
      </w:r>
      <w:r>
        <w:t>другие)</w:t>
      </w:r>
      <w:r>
        <w:rPr>
          <w:spacing w:val="1"/>
        </w:rPr>
        <w:t xml:space="preserve"> </w:t>
      </w:r>
      <w:r>
        <w:t>географическую</w:t>
      </w:r>
      <w:r>
        <w:rPr>
          <w:spacing w:val="1"/>
        </w:rPr>
        <w:t xml:space="preserve"> </w:t>
      </w:r>
      <w:r>
        <w:t>информацию</w:t>
      </w:r>
      <w:r>
        <w:rPr>
          <w:spacing w:val="1"/>
        </w:rPr>
        <w:t xml:space="preserve"> </w:t>
      </w:r>
      <w:r>
        <w:t>о</w:t>
      </w:r>
      <w:r>
        <w:rPr>
          <w:spacing w:val="1"/>
        </w:rPr>
        <w:t xml:space="preserve"> </w:t>
      </w:r>
      <w:r>
        <w:t>населении,</w:t>
      </w:r>
      <w:r>
        <w:rPr>
          <w:spacing w:val="1"/>
        </w:rPr>
        <w:t xml:space="preserve"> </w:t>
      </w:r>
      <w:r>
        <w:t>размещении хозяйства регионов мира и изученных стран; их отраслевой и</w:t>
      </w:r>
      <w:r>
        <w:rPr>
          <w:spacing w:val="1"/>
        </w:rPr>
        <w:t xml:space="preserve"> </w:t>
      </w:r>
      <w:r>
        <w:t>территориальной</w:t>
      </w:r>
      <w:r>
        <w:rPr>
          <w:spacing w:val="1"/>
        </w:rPr>
        <w:t xml:space="preserve"> </w:t>
      </w:r>
      <w:r>
        <w:t>структуре</w:t>
      </w:r>
      <w:r>
        <w:rPr>
          <w:spacing w:val="1"/>
        </w:rPr>
        <w:t xml:space="preserve"> </w:t>
      </w:r>
      <w:r>
        <w:t>их</w:t>
      </w:r>
      <w:r>
        <w:rPr>
          <w:spacing w:val="1"/>
        </w:rPr>
        <w:t xml:space="preserve"> </w:t>
      </w:r>
      <w:r>
        <w:t>хозяйств,</w:t>
      </w:r>
      <w:r>
        <w:rPr>
          <w:spacing w:val="1"/>
        </w:rPr>
        <w:t xml:space="preserve"> </w:t>
      </w:r>
      <w:r>
        <w:t>географических</w:t>
      </w:r>
      <w:r>
        <w:rPr>
          <w:spacing w:val="1"/>
        </w:rPr>
        <w:t xml:space="preserve"> </w:t>
      </w:r>
      <w:r>
        <w:t>особенностях</w:t>
      </w:r>
      <w:r>
        <w:rPr>
          <w:spacing w:val="1"/>
        </w:rPr>
        <w:t xml:space="preserve"> </w:t>
      </w:r>
      <w:r>
        <w:t>развития</w:t>
      </w:r>
      <w:r>
        <w:rPr>
          <w:spacing w:val="1"/>
        </w:rPr>
        <w:t xml:space="preserve"> </w:t>
      </w:r>
      <w:r>
        <w:t>отдельных</w:t>
      </w:r>
      <w:r>
        <w:rPr>
          <w:spacing w:val="-3"/>
        </w:rPr>
        <w:t xml:space="preserve"> </w:t>
      </w:r>
      <w:r>
        <w:t>отраслей;</w:t>
      </w:r>
    </w:p>
    <w:p w:rsidR="00347E9B" w:rsidRDefault="00757747">
      <w:pPr>
        <w:pStyle w:val="a4"/>
        <w:spacing w:line="350" w:lineRule="auto"/>
        <w:ind w:right="498"/>
      </w:pPr>
      <w:r>
        <w:t>формулировать</w:t>
      </w:r>
      <w:r>
        <w:rPr>
          <w:spacing w:val="1"/>
        </w:rPr>
        <w:t xml:space="preserve"> </w:t>
      </w:r>
      <w:r>
        <w:t>выводы</w:t>
      </w:r>
      <w:r>
        <w:rPr>
          <w:spacing w:val="1"/>
        </w:rPr>
        <w:t xml:space="preserve"> </w:t>
      </w:r>
      <w:r>
        <w:t>и</w:t>
      </w:r>
      <w:r>
        <w:rPr>
          <w:spacing w:val="1"/>
        </w:rPr>
        <w:t xml:space="preserve"> </w:t>
      </w:r>
      <w:r>
        <w:t>заключения</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и</w:t>
      </w:r>
      <w:r>
        <w:rPr>
          <w:spacing w:val="1"/>
        </w:rPr>
        <w:t xml:space="preserve"> </w:t>
      </w:r>
      <w:r>
        <w:t>интерпретации информации из</w:t>
      </w:r>
      <w:r>
        <w:rPr>
          <w:spacing w:val="2"/>
        </w:rPr>
        <w:t xml:space="preserve"> </w:t>
      </w:r>
      <w:r>
        <w:t>различных</w:t>
      </w:r>
      <w:r>
        <w:rPr>
          <w:spacing w:val="-4"/>
        </w:rPr>
        <w:t xml:space="preserve"> </w:t>
      </w:r>
      <w:r>
        <w:t>источников;</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86"/>
      </w:pPr>
      <w:r>
        <w:lastRenderedPageBreak/>
        <w:t>критически</w:t>
      </w:r>
      <w:r>
        <w:rPr>
          <w:spacing w:val="48"/>
        </w:rPr>
        <w:t xml:space="preserve"> </w:t>
      </w:r>
      <w:r>
        <w:t>оценивать</w:t>
      </w:r>
      <w:r>
        <w:rPr>
          <w:spacing w:val="46"/>
        </w:rPr>
        <w:t xml:space="preserve"> </w:t>
      </w:r>
      <w:r>
        <w:t>и</w:t>
      </w:r>
      <w:r>
        <w:rPr>
          <w:spacing w:val="48"/>
        </w:rPr>
        <w:t xml:space="preserve"> </w:t>
      </w:r>
      <w:r>
        <w:t>интерпретировать</w:t>
      </w:r>
      <w:r>
        <w:rPr>
          <w:spacing w:val="46"/>
        </w:rPr>
        <w:t xml:space="preserve"> </w:t>
      </w:r>
      <w:r>
        <w:t>информацию,</w:t>
      </w:r>
      <w:r>
        <w:rPr>
          <w:spacing w:val="50"/>
        </w:rPr>
        <w:t xml:space="preserve"> </w:t>
      </w:r>
      <w:r>
        <w:t>получаемую</w:t>
      </w:r>
      <w:r>
        <w:rPr>
          <w:spacing w:val="-67"/>
        </w:rPr>
        <w:t xml:space="preserve"> </w:t>
      </w:r>
      <w:r>
        <w:t>из</w:t>
      </w:r>
      <w:r>
        <w:rPr>
          <w:spacing w:val="1"/>
        </w:rPr>
        <w:t xml:space="preserve"> </w:t>
      </w:r>
      <w:r>
        <w:t>различных</w:t>
      </w:r>
      <w:r>
        <w:rPr>
          <w:spacing w:val="-3"/>
        </w:rPr>
        <w:t xml:space="preserve"> </w:t>
      </w:r>
      <w:r>
        <w:t>источников;</w:t>
      </w:r>
    </w:p>
    <w:p w:rsidR="00347E9B" w:rsidRDefault="00757747">
      <w:pPr>
        <w:pStyle w:val="a4"/>
        <w:spacing w:before="1" w:line="350" w:lineRule="auto"/>
        <w:ind w:right="496"/>
      </w:pPr>
      <w:r>
        <w:t>использовать различные источники географической информации для</w:t>
      </w:r>
      <w:r>
        <w:rPr>
          <w:spacing w:val="1"/>
        </w:rPr>
        <w:t xml:space="preserve"> </w:t>
      </w:r>
      <w:r>
        <w:t>решения</w:t>
      </w:r>
      <w:r>
        <w:rPr>
          <w:spacing w:val="1"/>
        </w:rPr>
        <w:t xml:space="preserve"> </w:t>
      </w:r>
      <w:r>
        <w:t>учебных</w:t>
      </w:r>
      <w:r>
        <w:rPr>
          <w:spacing w:val="-4"/>
        </w:rPr>
        <w:t xml:space="preserve"> </w:t>
      </w:r>
      <w:r>
        <w:t>и (или)</w:t>
      </w:r>
      <w:r>
        <w:rPr>
          <w:spacing w:val="-1"/>
        </w:rPr>
        <w:t xml:space="preserve"> </w:t>
      </w:r>
      <w:r>
        <w:t>практико-ориентированных</w:t>
      </w:r>
      <w:r>
        <w:rPr>
          <w:spacing w:val="-4"/>
        </w:rPr>
        <w:t xml:space="preserve"> </w:t>
      </w:r>
      <w:r>
        <w:t>задач;</w:t>
      </w:r>
    </w:p>
    <w:p w:rsidR="00347E9B" w:rsidRDefault="00757747" w:rsidP="00026C5F">
      <w:pPr>
        <w:pStyle w:val="a5"/>
        <w:numPr>
          <w:ilvl w:val="0"/>
          <w:numId w:val="72"/>
        </w:numPr>
        <w:tabs>
          <w:tab w:val="left" w:pos="1701"/>
        </w:tabs>
        <w:spacing w:before="1" w:line="350" w:lineRule="auto"/>
        <w:ind w:right="486" w:firstLine="710"/>
        <w:rPr>
          <w:sz w:val="28"/>
        </w:rPr>
      </w:pPr>
      <w:r>
        <w:rPr>
          <w:sz w:val="28"/>
        </w:rPr>
        <w:t>сформированность умений применять географические знания</w:t>
      </w:r>
      <w:r>
        <w:rPr>
          <w:spacing w:val="1"/>
          <w:sz w:val="28"/>
        </w:rPr>
        <w:t xml:space="preserve"> </w:t>
      </w:r>
      <w:r>
        <w:rPr>
          <w:sz w:val="28"/>
        </w:rPr>
        <w:t>для</w:t>
      </w:r>
      <w:r>
        <w:rPr>
          <w:spacing w:val="1"/>
          <w:sz w:val="28"/>
        </w:rPr>
        <w:t xml:space="preserve"> </w:t>
      </w:r>
      <w:r>
        <w:rPr>
          <w:sz w:val="28"/>
        </w:rPr>
        <w:t>объяснения</w:t>
      </w:r>
      <w:r>
        <w:rPr>
          <w:spacing w:val="1"/>
          <w:sz w:val="28"/>
        </w:rPr>
        <w:t xml:space="preserve"> </w:t>
      </w:r>
      <w:r>
        <w:rPr>
          <w:sz w:val="28"/>
        </w:rPr>
        <w:t>изученных</w:t>
      </w:r>
      <w:r>
        <w:rPr>
          <w:spacing w:val="1"/>
          <w:sz w:val="28"/>
        </w:rPr>
        <w:t xml:space="preserve"> </w:t>
      </w:r>
      <w:r>
        <w:rPr>
          <w:sz w:val="28"/>
        </w:rPr>
        <w:t>социально-экономических</w:t>
      </w:r>
      <w:r>
        <w:rPr>
          <w:spacing w:val="1"/>
          <w:sz w:val="28"/>
        </w:rPr>
        <w:t xml:space="preserve"> </w:t>
      </w:r>
      <w:r>
        <w:rPr>
          <w:sz w:val="28"/>
        </w:rPr>
        <w:t>и</w:t>
      </w:r>
      <w:r>
        <w:rPr>
          <w:spacing w:val="1"/>
          <w:sz w:val="28"/>
        </w:rPr>
        <w:t xml:space="preserve"> </w:t>
      </w:r>
      <w:r>
        <w:rPr>
          <w:sz w:val="28"/>
        </w:rPr>
        <w:t>геоэкологических</w:t>
      </w:r>
      <w:r>
        <w:rPr>
          <w:spacing w:val="1"/>
          <w:sz w:val="28"/>
        </w:rPr>
        <w:t xml:space="preserve"> </w:t>
      </w:r>
      <w:r>
        <w:rPr>
          <w:sz w:val="28"/>
        </w:rPr>
        <w:t>явлений</w:t>
      </w:r>
      <w:r>
        <w:rPr>
          <w:spacing w:val="1"/>
          <w:sz w:val="28"/>
        </w:rPr>
        <w:t xml:space="preserve"> </w:t>
      </w:r>
      <w:r>
        <w:rPr>
          <w:sz w:val="28"/>
        </w:rPr>
        <w:t>и процессов в странах мира: объяснять географические особенности</w:t>
      </w:r>
      <w:r>
        <w:rPr>
          <w:spacing w:val="-67"/>
          <w:sz w:val="28"/>
        </w:rPr>
        <w:t xml:space="preserve"> </w:t>
      </w:r>
      <w:r>
        <w:rPr>
          <w:sz w:val="28"/>
        </w:rPr>
        <w:t>стран с разным уровнем социально-экономического развития, в том числе</w:t>
      </w:r>
      <w:r>
        <w:rPr>
          <w:spacing w:val="1"/>
          <w:sz w:val="28"/>
        </w:rPr>
        <w:t xml:space="preserve"> </w:t>
      </w:r>
      <w:r>
        <w:rPr>
          <w:sz w:val="28"/>
        </w:rPr>
        <w:t>объяснять различие в составе, структуре и размещении населения, в уровне и</w:t>
      </w:r>
      <w:r>
        <w:rPr>
          <w:spacing w:val="1"/>
          <w:sz w:val="28"/>
        </w:rPr>
        <w:t xml:space="preserve"> </w:t>
      </w:r>
      <w:r>
        <w:rPr>
          <w:sz w:val="28"/>
        </w:rPr>
        <w:t>качестве</w:t>
      </w:r>
      <w:r>
        <w:rPr>
          <w:spacing w:val="1"/>
          <w:sz w:val="28"/>
        </w:rPr>
        <w:t xml:space="preserve"> </w:t>
      </w:r>
      <w:r>
        <w:rPr>
          <w:sz w:val="28"/>
        </w:rPr>
        <w:t>жизни</w:t>
      </w:r>
      <w:r>
        <w:rPr>
          <w:spacing w:val="1"/>
          <w:sz w:val="28"/>
        </w:rPr>
        <w:t xml:space="preserve"> </w:t>
      </w:r>
      <w:r>
        <w:rPr>
          <w:sz w:val="28"/>
        </w:rPr>
        <w:t>населения;</w:t>
      </w:r>
    </w:p>
    <w:p w:rsidR="00347E9B" w:rsidRDefault="00757747">
      <w:pPr>
        <w:pStyle w:val="a4"/>
        <w:spacing w:line="350" w:lineRule="auto"/>
        <w:ind w:right="490"/>
      </w:pPr>
      <w:r>
        <w:t>объяснять</w:t>
      </w:r>
      <w:r>
        <w:rPr>
          <w:spacing w:val="1"/>
        </w:rPr>
        <w:t xml:space="preserve"> </w:t>
      </w:r>
      <w:r>
        <w:t>влияние</w:t>
      </w:r>
      <w:r>
        <w:rPr>
          <w:spacing w:val="1"/>
        </w:rPr>
        <w:t xml:space="preserve"> </w:t>
      </w:r>
      <w:r>
        <w:t>природно-ресурсного</w:t>
      </w:r>
      <w:r>
        <w:rPr>
          <w:spacing w:val="1"/>
        </w:rPr>
        <w:t xml:space="preserve"> </w:t>
      </w:r>
      <w:r>
        <w:t>капитала</w:t>
      </w:r>
      <w:r>
        <w:rPr>
          <w:spacing w:val="1"/>
        </w:rPr>
        <w:t xml:space="preserve"> </w:t>
      </w:r>
      <w:r>
        <w:t>на</w:t>
      </w:r>
      <w:r>
        <w:rPr>
          <w:spacing w:val="1"/>
        </w:rPr>
        <w:t xml:space="preserve"> </w:t>
      </w:r>
      <w:r>
        <w:t>формирование</w:t>
      </w:r>
      <w:r>
        <w:rPr>
          <w:spacing w:val="1"/>
        </w:rPr>
        <w:t xml:space="preserve"> </w:t>
      </w:r>
      <w:r>
        <w:t>отраслевой структуры хозяйства отдельных стран; особенности отраслевой</w:t>
      </w:r>
      <w:r>
        <w:rPr>
          <w:spacing w:val="1"/>
        </w:rPr>
        <w:t xml:space="preserve"> </w:t>
      </w:r>
      <w:r>
        <w:t>и</w:t>
      </w:r>
      <w:r>
        <w:rPr>
          <w:spacing w:val="-67"/>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изученных</w:t>
      </w:r>
      <w:r>
        <w:rPr>
          <w:spacing w:val="1"/>
        </w:rPr>
        <w:t xml:space="preserve"> </w:t>
      </w:r>
      <w:r>
        <w:t>стран,</w:t>
      </w:r>
      <w:r>
        <w:rPr>
          <w:spacing w:val="1"/>
        </w:rPr>
        <w:t xml:space="preserve"> </w:t>
      </w:r>
      <w:r>
        <w:t>особенности</w:t>
      </w:r>
      <w:r>
        <w:rPr>
          <w:spacing w:val="1"/>
        </w:rPr>
        <w:t xml:space="preserve"> </w:t>
      </w:r>
      <w:r>
        <w:t>международной специализации стран и роль географических факторов</w:t>
      </w:r>
      <w:r>
        <w:rPr>
          <w:spacing w:val="1"/>
        </w:rPr>
        <w:t xml:space="preserve"> </w:t>
      </w:r>
      <w:r>
        <w:t>в её</w:t>
      </w:r>
      <w:r>
        <w:rPr>
          <w:spacing w:val="1"/>
        </w:rPr>
        <w:t xml:space="preserve"> </w:t>
      </w:r>
      <w:r>
        <w:t>формировании; особенности проявления глобальных проблем человечества в</w:t>
      </w:r>
      <w:r>
        <w:rPr>
          <w:spacing w:val="1"/>
        </w:rPr>
        <w:t xml:space="preserve"> </w:t>
      </w:r>
      <w:r>
        <w:t>различных</w:t>
      </w:r>
      <w:r>
        <w:rPr>
          <w:spacing w:val="1"/>
        </w:rPr>
        <w:t xml:space="preserve"> </w:t>
      </w:r>
      <w:r>
        <w:t>странах</w:t>
      </w:r>
      <w:r>
        <w:rPr>
          <w:spacing w:val="1"/>
        </w:rPr>
        <w:t xml:space="preserve"> </w:t>
      </w:r>
      <w:r>
        <w:t>с</w:t>
      </w:r>
      <w:r>
        <w:rPr>
          <w:spacing w:val="1"/>
        </w:rPr>
        <w:t xml:space="preserve"> </w:t>
      </w:r>
      <w:r>
        <w:t>использованием</w:t>
      </w:r>
      <w:r>
        <w:rPr>
          <w:spacing w:val="1"/>
        </w:rPr>
        <w:t xml:space="preserve"> </w:t>
      </w:r>
      <w:r>
        <w:t>источников</w:t>
      </w:r>
      <w:r>
        <w:rPr>
          <w:spacing w:val="1"/>
        </w:rPr>
        <w:t xml:space="preserve"> </w:t>
      </w:r>
      <w:r>
        <w:t>географической</w:t>
      </w:r>
      <w:r>
        <w:rPr>
          <w:spacing w:val="-67"/>
        </w:rPr>
        <w:t xml:space="preserve"> </w:t>
      </w:r>
      <w:r>
        <w:t>информации;</w:t>
      </w:r>
    </w:p>
    <w:p w:rsidR="00347E9B" w:rsidRDefault="00757747" w:rsidP="00026C5F">
      <w:pPr>
        <w:pStyle w:val="a5"/>
        <w:numPr>
          <w:ilvl w:val="0"/>
          <w:numId w:val="72"/>
        </w:numPr>
        <w:tabs>
          <w:tab w:val="left" w:pos="1701"/>
        </w:tabs>
        <w:spacing w:line="350" w:lineRule="auto"/>
        <w:ind w:right="486" w:firstLine="710"/>
        <w:rPr>
          <w:sz w:val="28"/>
        </w:rPr>
      </w:pPr>
      <w:r>
        <w:rPr>
          <w:sz w:val="28"/>
        </w:rPr>
        <w:t>сформированность</w:t>
      </w:r>
      <w:r>
        <w:rPr>
          <w:spacing w:val="1"/>
          <w:sz w:val="28"/>
        </w:rPr>
        <w:t xml:space="preserve"> </w:t>
      </w:r>
      <w:r>
        <w:rPr>
          <w:sz w:val="28"/>
        </w:rPr>
        <w:t>умений</w:t>
      </w:r>
      <w:r>
        <w:rPr>
          <w:spacing w:val="1"/>
          <w:sz w:val="28"/>
        </w:rPr>
        <w:t xml:space="preserve"> </w:t>
      </w:r>
      <w:r>
        <w:rPr>
          <w:sz w:val="28"/>
        </w:rPr>
        <w:t>применять</w:t>
      </w:r>
      <w:r>
        <w:rPr>
          <w:spacing w:val="1"/>
          <w:sz w:val="28"/>
        </w:rPr>
        <w:t xml:space="preserve"> </w:t>
      </w:r>
      <w:r>
        <w:rPr>
          <w:sz w:val="28"/>
        </w:rPr>
        <w:t>географические</w:t>
      </w:r>
      <w:r>
        <w:rPr>
          <w:spacing w:val="1"/>
          <w:sz w:val="28"/>
        </w:rPr>
        <w:t xml:space="preserve"> </w:t>
      </w:r>
      <w:r>
        <w:rPr>
          <w:sz w:val="28"/>
        </w:rPr>
        <w:t>знания</w:t>
      </w:r>
      <w:r>
        <w:rPr>
          <w:spacing w:val="1"/>
          <w:sz w:val="28"/>
        </w:rPr>
        <w:t xml:space="preserve"> </w:t>
      </w:r>
      <w:r>
        <w:rPr>
          <w:sz w:val="28"/>
        </w:rPr>
        <w:t>для</w:t>
      </w:r>
      <w:r>
        <w:rPr>
          <w:spacing w:val="-67"/>
          <w:sz w:val="28"/>
        </w:rPr>
        <w:t xml:space="preserve"> </w:t>
      </w:r>
      <w:r>
        <w:rPr>
          <w:sz w:val="28"/>
        </w:rPr>
        <w:t>оценки</w:t>
      </w:r>
      <w:r>
        <w:rPr>
          <w:spacing w:val="1"/>
          <w:sz w:val="28"/>
        </w:rPr>
        <w:t xml:space="preserve"> </w:t>
      </w:r>
      <w:r>
        <w:rPr>
          <w:sz w:val="28"/>
        </w:rPr>
        <w:t>разнообразных</w:t>
      </w:r>
      <w:r>
        <w:rPr>
          <w:spacing w:val="1"/>
          <w:sz w:val="28"/>
        </w:rPr>
        <w:t xml:space="preserve"> </w:t>
      </w:r>
      <w:r>
        <w:rPr>
          <w:sz w:val="28"/>
        </w:rPr>
        <w:t>явлений</w:t>
      </w:r>
      <w:r>
        <w:rPr>
          <w:spacing w:val="1"/>
          <w:sz w:val="28"/>
        </w:rPr>
        <w:t xml:space="preserve"> </w:t>
      </w:r>
      <w:r>
        <w:rPr>
          <w:sz w:val="28"/>
        </w:rPr>
        <w:t>и</w:t>
      </w:r>
      <w:r>
        <w:rPr>
          <w:spacing w:val="1"/>
          <w:sz w:val="28"/>
        </w:rPr>
        <w:t xml:space="preserve"> </w:t>
      </w:r>
      <w:r>
        <w:rPr>
          <w:sz w:val="28"/>
        </w:rPr>
        <w:t>процессов:</w:t>
      </w:r>
      <w:r>
        <w:rPr>
          <w:spacing w:val="1"/>
          <w:sz w:val="28"/>
        </w:rPr>
        <w:t xml:space="preserve"> </w:t>
      </w:r>
      <w:r>
        <w:rPr>
          <w:sz w:val="28"/>
        </w:rPr>
        <w:t>оценивать</w:t>
      </w:r>
      <w:r>
        <w:rPr>
          <w:spacing w:val="1"/>
          <w:sz w:val="28"/>
        </w:rPr>
        <w:t xml:space="preserve"> </w:t>
      </w:r>
      <w:r>
        <w:rPr>
          <w:sz w:val="28"/>
        </w:rPr>
        <w:t>географические</w:t>
      </w:r>
      <w:r>
        <w:rPr>
          <w:spacing w:val="1"/>
          <w:sz w:val="28"/>
        </w:rPr>
        <w:t xml:space="preserve"> </w:t>
      </w:r>
      <w:r>
        <w:rPr>
          <w:sz w:val="28"/>
        </w:rPr>
        <w:t>факторы,</w:t>
      </w:r>
      <w:r>
        <w:rPr>
          <w:spacing w:val="1"/>
          <w:sz w:val="28"/>
        </w:rPr>
        <w:t xml:space="preserve"> </w:t>
      </w:r>
      <w:r>
        <w:rPr>
          <w:sz w:val="28"/>
        </w:rPr>
        <w:t>определяющие</w:t>
      </w:r>
      <w:r>
        <w:rPr>
          <w:spacing w:val="1"/>
          <w:sz w:val="28"/>
        </w:rPr>
        <w:t xml:space="preserve"> </w:t>
      </w:r>
      <w:r>
        <w:rPr>
          <w:sz w:val="28"/>
        </w:rPr>
        <w:t>сущность</w:t>
      </w:r>
      <w:r>
        <w:rPr>
          <w:spacing w:val="1"/>
          <w:sz w:val="28"/>
        </w:rPr>
        <w:t xml:space="preserve"> </w:t>
      </w:r>
      <w:r>
        <w:rPr>
          <w:sz w:val="28"/>
        </w:rPr>
        <w:t>и</w:t>
      </w:r>
      <w:r>
        <w:rPr>
          <w:spacing w:val="1"/>
          <w:sz w:val="28"/>
        </w:rPr>
        <w:t xml:space="preserve"> </w:t>
      </w:r>
      <w:r>
        <w:rPr>
          <w:sz w:val="28"/>
        </w:rPr>
        <w:t>динамику</w:t>
      </w:r>
      <w:r>
        <w:rPr>
          <w:spacing w:val="1"/>
          <w:sz w:val="28"/>
        </w:rPr>
        <w:t xml:space="preserve"> </w:t>
      </w:r>
      <w:r>
        <w:rPr>
          <w:sz w:val="28"/>
        </w:rPr>
        <w:t>важнейших</w:t>
      </w:r>
      <w:r>
        <w:rPr>
          <w:spacing w:val="1"/>
          <w:sz w:val="28"/>
        </w:rPr>
        <w:t xml:space="preserve"> </w:t>
      </w:r>
      <w:r>
        <w:rPr>
          <w:sz w:val="28"/>
        </w:rPr>
        <w:t>социально-</w:t>
      </w:r>
      <w:r>
        <w:rPr>
          <w:spacing w:val="-67"/>
          <w:sz w:val="28"/>
        </w:rPr>
        <w:t xml:space="preserve"> </w:t>
      </w:r>
      <w:r>
        <w:rPr>
          <w:sz w:val="28"/>
        </w:rPr>
        <w:t>экономических</w:t>
      </w:r>
      <w:r>
        <w:rPr>
          <w:spacing w:val="1"/>
          <w:sz w:val="28"/>
        </w:rPr>
        <w:t xml:space="preserve"> </w:t>
      </w:r>
      <w:r>
        <w:rPr>
          <w:sz w:val="28"/>
        </w:rPr>
        <w:t>и</w:t>
      </w:r>
      <w:r>
        <w:rPr>
          <w:spacing w:val="1"/>
          <w:sz w:val="28"/>
        </w:rPr>
        <w:t xml:space="preserve"> </w:t>
      </w:r>
      <w:r>
        <w:rPr>
          <w:sz w:val="28"/>
        </w:rPr>
        <w:t>геоэкологических</w:t>
      </w:r>
      <w:r>
        <w:rPr>
          <w:spacing w:val="1"/>
          <w:sz w:val="28"/>
        </w:rPr>
        <w:t xml:space="preserve"> </w:t>
      </w:r>
      <w:r>
        <w:rPr>
          <w:sz w:val="28"/>
        </w:rPr>
        <w:t>процессов;</w:t>
      </w:r>
      <w:r>
        <w:rPr>
          <w:spacing w:val="1"/>
          <w:sz w:val="28"/>
        </w:rPr>
        <w:t xml:space="preserve"> </w:t>
      </w:r>
      <w:r>
        <w:rPr>
          <w:sz w:val="28"/>
        </w:rPr>
        <w:t>изученные</w:t>
      </w:r>
      <w:r>
        <w:rPr>
          <w:spacing w:val="1"/>
          <w:sz w:val="28"/>
        </w:rPr>
        <w:t xml:space="preserve"> </w:t>
      </w:r>
      <w:r>
        <w:rPr>
          <w:sz w:val="28"/>
        </w:rPr>
        <w:t>социально-</w:t>
      </w:r>
      <w:r>
        <w:rPr>
          <w:spacing w:val="1"/>
          <w:sz w:val="28"/>
        </w:rPr>
        <w:t xml:space="preserve"> </w:t>
      </w:r>
      <w:r>
        <w:rPr>
          <w:sz w:val="28"/>
        </w:rPr>
        <w:t>экономические</w:t>
      </w:r>
      <w:r>
        <w:rPr>
          <w:spacing w:val="1"/>
          <w:sz w:val="28"/>
        </w:rPr>
        <w:t xml:space="preserve"> </w:t>
      </w:r>
      <w:r>
        <w:rPr>
          <w:sz w:val="28"/>
        </w:rPr>
        <w:t>и</w:t>
      </w:r>
      <w:r>
        <w:rPr>
          <w:spacing w:val="1"/>
          <w:sz w:val="28"/>
        </w:rPr>
        <w:t xml:space="preserve"> </w:t>
      </w:r>
      <w:r>
        <w:rPr>
          <w:sz w:val="28"/>
        </w:rPr>
        <w:t>геоэкологические</w:t>
      </w:r>
      <w:r>
        <w:rPr>
          <w:spacing w:val="1"/>
          <w:sz w:val="28"/>
        </w:rPr>
        <w:t xml:space="preserve"> </w:t>
      </w:r>
      <w:r>
        <w:rPr>
          <w:sz w:val="28"/>
        </w:rPr>
        <w:t>процессы</w:t>
      </w:r>
      <w:r>
        <w:rPr>
          <w:spacing w:val="1"/>
          <w:sz w:val="28"/>
        </w:rPr>
        <w:t xml:space="preserve"> </w:t>
      </w:r>
      <w:r>
        <w:rPr>
          <w:sz w:val="28"/>
        </w:rPr>
        <w:t>и</w:t>
      </w:r>
      <w:r>
        <w:rPr>
          <w:spacing w:val="1"/>
          <w:sz w:val="28"/>
        </w:rPr>
        <w:t xml:space="preserve"> </w:t>
      </w:r>
      <w:r>
        <w:rPr>
          <w:sz w:val="28"/>
        </w:rPr>
        <w:t>явления;</w:t>
      </w:r>
      <w:r>
        <w:rPr>
          <w:spacing w:val="1"/>
          <w:sz w:val="28"/>
        </w:rPr>
        <w:t xml:space="preserve"> </w:t>
      </w:r>
      <w:r>
        <w:rPr>
          <w:sz w:val="28"/>
        </w:rPr>
        <w:t>политико-</w:t>
      </w:r>
      <w:r>
        <w:rPr>
          <w:spacing w:val="1"/>
          <w:sz w:val="28"/>
        </w:rPr>
        <w:t xml:space="preserve"> </w:t>
      </w:r>
      <w:r>
        <w:rPr>
          <w:sz w:val="28"/>
        </w:rPr>
        <w:t>географическое</w:t>
      </w:r>
      <w:r>
        <w:rPr>
          <w:spacing w:val="1"/>
          <w:sz w:val="28"/>
        </w:rPr>
        <w:t xml:space="preserve"> </w:t>
      </w:r>
      <w:r>
        <w:rPr>
          <w:sz w:val="28"/>
        </w:rPr>
        <w:t>положение</w:t>
      </w:r>
      <w:r>
        <w:rPr>
          <w:spacing w:val="1"/>
          <w:sz w:val="28"/>
        </w:rPr>
        <w:t xml:space="preserve"> </w:t>
      </w:r>
      <w:r>
        <w:rPr>
          <w:sz w:val="28"/>
        </w:rPr>
        <w:t>изученных регионов,</w:t>
      </w:r>
      <w:r>
        <w:rPr>
          <w:spacing w:val="1"/>
          <w:sz w:val="28"/>
        </w:rPr>
        <w:t xml:space="preserve"> </w:t>
      </w:r>
      <w:r>
        <w:rPr>
          <w:sz w:val="28"/>
        </w:rPr>
        <w:t>стран и</w:t>
      </w:r>
      <w:r>
        <w:rPr>
          <w:spacing w:val="1"/>
          <w:sz w:val="28"/>
        </w:rPr>
        <w:t xml:space="preserve"> </w:t>
      </w:r>
      <w:r>
        <w:rPr>
          <w:sz w:val="28"/>
        </w:rPr>
        <w:t>России;</w:t>
      </w:r>
      <w:r>
        <w:rPr>
          <w:spacing w:val="1"/>
          <w:sz w:val="28"/>
        </w:rPr>
        <w:t xml:space="preserve"> </w:t>
      </w:r>
      <w:r>
        <w:rPr>
          <w:sz w:val="28"/>
        </w:rPr>
        <w:t>влияние</w:t>
      </w:r>
      <w:r>
        <w:rPr>
          <w:spacing w:val="1"/>
          <w:sz w:val="28"/>
        </w:rPr>
        <w:t xml:space="preserve"> </w:t>
      </w:r>
      <w:r>
        <w:rPr>
          <w:sz w:val="28"/>
        </w:rPr>
        <w:t>международных миграций на демографическую и социально-экономическую</w:t>
      </w:r>
      <w:r>
        <w:rPr>
          <w:spacing w:val="1"/>
          <w:sz w:val="28"/>
        </w:rPr>
        <w:t xml:space="preserve"> </w:t>
      </w:r>
      <w:r>
        <w:rPr>
          <w:sz w:val="28"/>
        </w:rPr>
        <w:t>ситуацию в изученных странах; роль России как крупнейшего поставщика</w:t>
      </w:r>
      <w:r>
        <w:rPr>
          <w:spacing w:val="1"/>
          <w:sz w:val="28"/>
        </w:rPr>
        <w:t xml:space="preserve"> </w:t>
      </w:r>
      <w:r>
        <w:rPr>
          <w:sz w:val="28"/>
        </w:rPr>
        <w:t>топливно-энергетических</w:t>
      </w:r>
      <w:r>
        <w:rPr>
          <w:spacing w:val="1"/>
          <w:sz w:val="28"/>
        </w:rPr>
        <w:t xml:space="preserve"> </w:t>
      </w:r>
      <w:r>
        <w:rPr>
          <w:sz w:val="28"/>
        </w:rPr>
        <w:t>и</w:t>
      </w:r>
      <w:r>
        <w:rPr>
          <w:spacing w:val="1"/>
          <w:sz w:val="28"/>
        </w:rPr>
        <w:t xml:space="preserve"> </w:t>
      </w:r>
      <w:r>
        <w:rPr>
          <w:sz w:val="28"/>
        </w:rPr>
        <w:t>сырьевых</w:t>
      </w:r>
      <w:r>
        <w:rPr>
          <w:spacing w:val="1"/>
          <w:sz w:val="28"/>
        </w:rPr>
        <w:t xml:space="preserve"> </w:t>
      </w:r>
      <w:r>
        <w:rPr>
          <w:sz w:val="28"/>
        </w:rPr>
        <w:t>ресурсов</w:t>
      </w:r>
      <w:r>
        <w:rPr>
          <w:spacing w:val="1"/>
          <w:sz w:val="28"/>
        </w:rPr>
        <w:t xml:space="preserve"> </w:t>
      </w:r>
      <w:r>
        <w:rPr>
          <w:sz w:val="28"/>
        </w:rPr>
        <w:t>в</w:t>
      </w:r>
      <w:r>
        <w:rPr>
          <w:spacing w:val="1"/>
          <w:sz w:val="28"/>
        </w:rPr>
        <w:t xml:space="preserve"> </w:t>
      </w:r>
      <w:r>
        <w:rPr>
          <w:sz w:val="28"/>
        </w:rPr>
        <w:t>мировой</w:t>
      </w:r>
      <w:r>
        <w:rPr>
          <w:spacing w:val="1"/>
          <w:sz w:val="28"/>
        </w:rPr>
        <w:t xml:space="preserve"> </w:t>
      </w:r>
      <w:r>
        <w:rPr>
          <w:sz w:val="28"/>
        </w:rPr>
        <w:t>экономике;</w:t>
      </w:r>
      <w:r>
        <w:rPr>
          <w:spacing w:val="1"/>
          <w:sz w:val="28"/>
        </w:rPr>
        <w:t xml:space="preserve"> </w:t>
      </w:r>
      <w:r>
        <w:rPr>
          <w:sz w:val="28"/>
        </w:rPr>
        <w:t>конкурентные преимущества экономики России; различные точки зрения по</w:t>
      </w:r>
      <w:r>
        <w:rPr>
          <w:spacing w:val="1"/>
          <w:sz w:val="28"/>
        </w:rPr>
        <w:t xml:space="preserve"> </w:t>
      </w:r>
      <w:r>
        <w:rPr>
          <w:sz w:val="28"/>
        </w:rPr>
        <w:t>актуальным экологическим и социально-экономическим проблемам мира и</w:t>
      </w:r>
      <w:r>
        <w:rPr>
          <w:spacing w:val="1"/>
          <w:sz w:val="28"/>
        </w:rPr>
        <w:t xml:space="preserve"> </w:t>
      </w:r>
      <w:r>
        <w:rPr>
          <w:sz w:val="28"/>
        </w:rPr>
        <w:t>России;</w:t>
      </w:r>
      <w:r>
        <w:rPr>
          <w:spacing w:val="1"/>
          <w:sz w:val="28"/>
        </w:rPr>
        <w:t xml:space="preserve"> </w:t>
      </w:r>
      <w:r>
        <w:rPr>
          <w:sz w:val="28"/>
        </w:rPr>
        <w:t>изменения</w:t>
      </w:r>
      <w:r>
        <w:rPr>
          <w:spacing w:val="1"/>
          <w:sz w:val="28"/>
        </w:rPr>
        <w:t xml:space="preserve"> </w:t>
      </w:r>
      <w:r>
        <w:rPr>
          <w:sz w:val="28"/>
        </w:rPr>
        <w:t>направления</w:t>
      </w:r>
      <w:r>
        <w:rPr>
          <w:spacing w:val="1"/>
          <w:sz w:val="28"/>
        </w:rPr>
        <w:t xml:space="preserve"> </w:t>
      </w:r>
      <w:r>
        <w:rPr>
          <w:sz w:val="28"/>
        </w:rPr>
        <w:t>международных</w:t>
      </w:r>
      <w:r>
        <w:rPr>
          <w:spacing w:val="1"/>
          <w:sz w:val="28"/>
        </w:rPr>
        <w:t xml:space="preserve"> </w:t>
      </w:r>
      <w:r>
        <w:rPr>
          <w:sz w:val="28"/>
        </w:rPr>
        <w:t>экономических</w:t>
      </w:r>
      <w:r>
        <w:rPr>
          <w:spacing w:val="1"/>
          <w:sz w:val="28"/>
        </w:rPr>
        <w:t xml:space="preserve"> </w:t>
      </w:r>
      <w:r>
        <w:rPr>
          <w:sz w:val="28"/>
        </w:rPr>
        <w:t>связей</w:t>
      </w:r>
      <w:r>
        <w:rPr>
          <w:spacing w:val="-67"/>
          <w:sz w:val="28"/>
        </w:rPr>
        <w:t xml:space="preserve"> </w:t>
      </w:r>
      <w:r>
        <w:rPr>
          <w:sz w:val="28"/>
        </w:rPr>
        <w:t>России в новых</w:t>
      </w:r>
      <w:r>
        <w:rPr>
          <w:spacing w:val="-4"/>
          <w:sz w:val="28"/>
        </w:rPr>
        <w:t xml:space="preserve"> </w:t>
      </w:r>
      <w:r>
        <w:rPr>
          <w:sz w:val="28"/>
        </w:rPr>
        <w:t>экономических</w:t>
      </w:r>
      <w:r>
        <w:rPr>
          <w:spacing w:val="1"/>
          <w:sz w:val="28"/>
        </w:rPr>
        <w:t xml:space="preserve"> </w:t>
      </w:r>
      <w:r>
        <w:rPr>
          <w:sz w:val="28"/>
        </w:rPr>
        <w:t>условиях;</w:t>
      </w:r>
    </w:p>
    <w:p w:rsidR="00347E9B" w:rsidRDefault="00347E9B">
      <w:pPr>
        <w:spacing w:line="350" w:lineRule="auto"/>
        <w:jc w:val="both"/>
        <w:rPr>
          <w:sz w:val="28"/>
        </w:rPr>
        <w:sectPr w:rsidR="00347E9B">
          <w:pgSz w:w="11910" w:h="16840"/>
          <w:pgMar w:top="1040" w:right="360" w:bottom="1140" w:left="1080" w:header="0" w:footer="870" w:gutter="0"/>
          <w:cols w:space="720"/>
        </w:sectPr>
      </w:pPr>
    </w:p>
    <w:p w:rsidR="00347E9B" w:rsidRDefault="00757747" w:rsidP="00026C5F">
      <w:pPr>
        <w:pStyle w:val="a5"/>
        <w:numPr>
          <w:ilvl w:val="0"/>
          <w:numId w:val="72"/>
        </w:numPr>
        <w:tabs>
          <w:tab w:val="left" w:pos="1840"/>
        </w:tabs>
        <w:spacing w:before="67" w:line="350" w:lineRule="auto"/>
        <w:ind w:right="487" w:firstLine="710"/>
        <w:rPr>
          <w:sz w:val="28"/>
        </w:rPr>
      </w:pPr>
      <w:r>
        <w:rPr>
          <w:sz w:val="28"/>
        </w:rPr>
        <w:lastRenderedPageBreak/>
        <w:t>сформированность знаний об основных проблемах взаимодействия</w:t>
      </w:r>
      <w:r>
        <w:rPr>
          <w:spacing w:val="-67"/>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о</w:t>
      </w:r>
      <w:r>
        <w:rPr>
          <w:spacing w:val="1"/>
          <w:sz w:val="28"/>
        </w:rPr>
        <w:t xml:space="preserve"> </w:t>
      </w:r>
      <w:r>
        <w:rPr>
          <w:sz w:val="28"/>
        </w:rPr>
        <w:t>природных</w:t>
      </w:r>
      <w:r>
        <w:rPr>
          <w:spacing w:val="1"/>
          <w:sz w:val="28"/>
        </w:rPr>
        <w:t xml:space="preserve"> </w:t>
      </w:r>
      <w:r>
        <w:rPr>
          <w:sz w:val="28"/>
        </w:rPr>
        <w:t>и</w:t>
      </w:r>
      <w:r>
        <w:rPr>
          <w:spacing w:val="1"/>
          <w:sz w:val="28"/>
        </w:rPr>
        <w:t xml:space="preserve"> </w:t>
      </w:r>
      <w:r>
        <w:rPr>
          <w:sz w:val="28"/>
        </w:rPr>
        <w:t>социально-экономических</w:t>
      </w:r>
      <w:r>
        <w:rPr>
          <w:spacing w:val="1"/>
          <w:sz w:val="28"/>
        </w:rPr>
        <w:t xml:space="preserve"> </w:t>
      </w:r>
      <w:r>
        <w:rPr>
          <w:sz w:val="28"/>
        </w:rPr>
        <w:t>аспектах</w:t>
      </w:r>
      <w:r>
        <w:rPr>
          <w:spacing w:val="1"/>
          <w:sz w:val="28"/>
        </w:rPr>
        <w:t xml:space="preserve"> </w:t>
      </w:r>
      <w:r>
        <w:rPr>
          <w:sz w:val="28"/>
        </w:rPr>
        <w:t>экологических</w:t>
      </w:r>
      <w:r>
        <w:rPr>
          <w:spacing w:val="1"/>
          <w:sz w:val="28"/>
        </w:rPr>
        <w:t xml:space="preserve"> </w:t>
      </w:r>
      <w:r>
        <w:rPr>
          <w:sz w:val="28"/>
        </w:rPr>
        <w:t>проблем:</w:t>
      </w:r>
      <w:r>
        <w:rPr>
          <w:spacing w:val="1"/>
          <w:sz w:val="28"/>
        </w:rPr>
        <w:t xml:space="preserve"> </w:t>
      </w:r>
      <w:r>
        <w:rPr>
          <w:sz w:val="28"/>
        </w:rPr>
        <w:t>описывать</w:t>
      </w:r>
      <w:r>
        <w:rPr>
          <w:spacing w:val="1"/>
          <w:sz w:val="28"/>
        </w:rPr>
        <w:t xml:space="preserve"> </w:t>
      </w:r>
      <w:r>
        <w:rPr>
          <w:sz w:val="28"/>
        </w:rPr>
        <w:t>географические</w:t>
      </w:r>
      <w:r>
        <w:rPr>
          <w:spacing w:val="1"/>
          <w:sz w:val="28"/>
        </w:rPr>
        <w:t xml:space="preserve"> </w:t>
      </w:r>
      <w:r>
        <w:rPr>
          <w:sz w:val="28"/>
        </w:rPr>
        <w:t>аспекты</w:t>
      </w:r>
      <w:r>
        <w:rPr>
          <w:spacing w:val="1"/>
          <w:sz w:val="28"/>
        </w:rPr>
        <w:t xml:space="preserve"> </w:t>
      </w:r>
      <w:r>
        <w:rPr>
          <w:sz w:val="28"/>
        </w:rPr>
        <w:t>проблем</w:t>
      </w:r>
      <w:r>
        <w:rPr>
          <w:spacing w:val="1"/>
          <w:sz w:val="28"/>
        </w:rPr>
        <w:t xml:space="preserve"> </w:t>
      </w:r>
      <w:r>
        <w:rPr>
          <w:sz w:val="28"/>
        </w:rPr>
        <w:t>взаимодействия</w:t>
      </w:r>
      <w:r>
        <w:rPr>
          <w:spacing w:val="1"/>
          <w:sz w:val="28"/>
        </w:rPr>
        <w:t xml:space="preserve"> </w:t>
      </w:r>
      <w:r>
        <w:rPr>
          <w:sz w:val="28"/>
        </w:rPr>
        <w:t>природы</w:t>
      </w:r>
      <w:r>
        <w:rPr>
          <w:spacing w:val="1"/>
          <w:sz w:val="28"/>
        </w:rPr>
        <w:t xml:space="preserve"> </w:t>
      </w:r>
      <w:r>
        <w:rPr>
          <w:sz w:val="28"/>
        </w:rPr>
        <w:t>и общества;</w:t>
      </w:r>
    </w:p>
    <w:p w:rsidR="00347E9B" w:rsidRDefault="00757747">
      <w:pPr>
        <w:pStyle w:val="a4"/>
        <w:spacing w:before="2" w:line="348" w:lineRule="auto"/>
        <w:ind w:right="486"/>
      </w:pPr>
      <w:r>
        <w:t>приводить</w:t>
      </w:r>
      <w:r>
        <w:rPr>
          <w:spacing w:val="1"/>
        </w:rPr>
        <w:t xml:space="preserve"> </w:t>
      </w:r>
      <w:r>
        <w:t>примеры</w:t>
      </w:r>
      <w:r>
        <w:rPr>
          <w:spacing w:val="1"/>
        </w:rPr>
        <w:t xml:space="preserve"> </w:t>
      </w:r>
      <w:r>
        <w:t>взаимосвязи</w:t>
      </w:r>
      <w:r>
        <w:rPr>
          <w:spacing w:val="1"/>
        </w:rPr>
        <w:t xml:space="preserve"> </w:t>
      </w:r>
      <w:r>
        <w:t>глобальных</w:t>
      </w:r>
      <w:r>
        <w:rPr>
          <w:spacing w:val="1"/>
        </w:rPr>
        <w:t xml:space="preserve"> </w:t>
      </w:r>
      <w:r>
        <w:t>проблем;</w:t>
      </w:r>
      <w:r>
        <w:rPr>
          <w:spacing w:val="1"/>
        </w:rPr>
        <w:t xml:space="preserve"> </w:t>
      </w:r>
      <w:r>
        <w:t>возможных</w:t>
      </w:r>
      <w:r>
        <w:rPr>
          <w:spacing w:val="1"/>
        </w:rPr>
        <w:t xml:space="preserve"> </w:t>
      </w:r>
      <w:r>
        <w:t>путей решения</w:t>
      </w:r>
      <w:r>
        <w:rPr>
          <w:spacing w:val="2"/>
        </w:rPr>
        <w:t xml:space="preserve"> </w:t>
      </w:r>
      <w:r>
        <w:t>глобальных</w:t>
      </w:r>
      <w:r>
        <w:rPr>
          <w:spacing w:val="-4"/>
        </w:rPr>
        <w:t xml:space="preserve"> </w:t>
      </w:r>
      <w:r>
        <w:t>проблем.</w:t>
      </w:r>
    </w:p>
    <w:p w:rsidR="00347E9B" w:rsidRDefault="00347E9B">
      <w:pPr>
        <w:spacing w:line="348"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359"/>
        </w:tabs>
        <w:spacing w:before="67" w:line="362" w:lineRule="auto"/>
        <w:ind w:right="500" w:firstLine="710"/>
        <w:rPr>
          <w:sz w:val="28"/>
        </w:rPr>
      </w:pPr>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«Физическая</w:t>
      </w:r>
      <w:r>
        <w:rPr>
          <w:spacing w:val="1"/>
          <w:sz w:val="28"/>
        </w:rPr>
        <w:t xml:space="preserve"> </w:t>
      </w:r>
      <w:r>
        <w:rPr>
          <w:sz w:val="28"/>
        </w:rPr>
        <w:t>культура».</w:t>
      </w:r>
    </w:p>
    <w:p w:rsidR="00347E9B" w:rsidRDefault="00757747">
      <w:pPr>
        <w:pStyle w:val="a4"/>
        <w:spacing w:line="360" w:lineRule="auto"/>
        <w:ind w:right="491"/>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(предметная</w:t>
      </w:r>
      <w:r>
        <w:rPr>
          <w:spacing w:val="1"/>
        </w:rPr>
        <w:t xml:space="preserve"> </w:t>
      </w:r>
      <w:r>
        <w:t>область</w:t>
      </w:r>
      <w:r>
        <w:rPr>
          <w:spacing w:val="1"/>
        </w:rPr>
        <w:t xml:space="preserve"> </w:t>
      </w:r>
      <w:r>
        <w:t>«Физическая</w:t>
      </w:r>
      <w:r>
        <w:rPr>
          <w:spacing w:val="1"/>
        </w:rPr>
        <w:t xml:space="preserve"> </w:t>
      </w:r>
      <w:r>
        <w:t>культура</w:t>
      </w:r>
      <w:r>
        <w:rPr>
          <w:spacing w:val="1"/>
        </w:rPr>
        <w:t xml:space="preserve"> </w:t>
      </w:r>
      <w:r>
        <w:t>и</w:t>
      </w:r>
      <w:r>
        <w:rPr>
          <w:spacing w:val="1"/>
        </w:rPr>
        <w:t xml:space="preserve"> </w:t>
      </w:r>
      <w:r>
        <w:t>основы</w:t>
      </w:r>
      <w:r>
        <w:rPr>
          <w:spacing w:val="1"/>
        </w:rPr>
        <w:t xml:space="preserve"> </w:t>
      </w:r>
      <w:r>
        <w:t>безопасности</w:t>
      </w:r>
      <w:r>
        <w:rPr>
          <w:spacing w:val="-67"/>
        </w:rPr>
        <w:t xml:space="preserve"> </w:t>
      </w:r>
      <w:r>
        <w:t>жизнедеятельности»)</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физическая</w:t>
      </w:r>
      <w:r>
        <w:rPr>
          <w:spacing w:val="1"/>
        </w:rPr>
        <w:t xml:space="preserve"> </w:t>
      </w:r>
      <w:r>
        <w:t>культура)</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физической культуре.</w:t>
      </w:r>
    </w:p>
    <w:p w:rsidR="00347E9B" w:rsidRDefault="00757747">
      <w:pPr>
        <w:pStyle w:val="a4"/>
        <w:spacing w:line="360" w:lineRule="auto"/>
        <w:ind w:right="492"/>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физической культуры,</w:t>
      </w:r>
      <w:r>
        <w:rPr>
          <w:spacing w:val="1"/>
        </w:rPr>
        <w:t xml:space="preserve"> </w:t>
      </w:r>
      <w:r>
        <w:t>характеристику психологических предпосылок к её</w:t>
      </w:r>
      <w:r>
        <w:rPr>
          <w:spacing w:val="1"/>
        </w:rPr>
        <w:t xml:space="preserve"> </w:t>
      </w:r>
      <w:r>
        <w:t>изучению</w:t>
      </w:r>
      <w:r>
        <w:rPr>
          <w:spacing w:val="1"/>
        </w:rPr>
        <w:t xml:space="preserve"> </w:t>
      </w:r>
      <w:r>
        <w:t>обучающимися,</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 к отбору содержания, к определению планируемых результатов и к</w:t>
      </w:r>
      <w:r>
        <w:rPr>
          <w:spacing w:val="1"/>
        </w:rPr>
        <w:t xml:space="preserve"> </w:t>
      </w:r>
      <w:r>
        <w:t>структуре</w:t>
      </w:r>
      <w:r>
        <w:rPr>
          <w:spacing w:val="3"/>
        </w:rPr>
        <w:t xml:space="preserve"> </w:t>
      </w:r>
      <w:r>
        <w:t>тематического планирования.</w:t>
      </w:r>
    </w:p>
    <w:p w:rsidR="00347E9B" w:rsidRDefault="00757747">
      <w:pPr>
        <w:pStyle w:val="a4"/>
        <w:spacing w:line="360" w:lineRule="auto"/>
        <w:ind w:right="502"/>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w:t>
      </w:r>
    </w:p>
    <w:p w:rsidR="00347E9B" w:rsidRDefault="00757747">
      <w:pPr>
        <w:pStyle w:val="a4"/>
        <w:spacing w:line="360" w:lineRule="auto"/>
        <w:ind w:right="500"/>
      </w:pPr>
      <w:r>
        <w:t>Планируемые результаты освоения программы по физической культуре</w:t>
      </w:r>
      <w:r>
        <w:rPr>
          <w:spacing w:val="-67"/>
        </w:rPr>
        <w:t xml:space="preserve"> </w:t>
      </w:r>
      <w:r>
        <w:t>включают личностные, метапредметные результаты за весь период обучения</w:t>
      </w:r>
      <w:r>
        <w:rPr>
          <w:spacing w:val="1"/>
        </w:rPr>
        <w:t xml:space="preserve"> </w:t>
      </w:r>
      <w:r>
        <w:t>на уровне среднего общего образования, а также предметные достижения</w:t>
      </w:r>
      <w:r>
        <w:rPr>
          <w:spacing w:val="1"/>
        </w:rPr>
        <w:t xml:space="preserve"> </w:t>
      </w:r>
      <w:r>
        <w:t>обучающегося</w:t>
      </w:r>
      <w:r>
        <w:rPr>
          <w:spacing w:val="2"/>
        </w:rPr>
        <w:t xml:space="preserve"> </w:t>
      </w:r>
      <w:r>
        <w:t>за</w:t>
      </w:r>
      <w:r>
        <w:rPr>
          <w:spacing w:val="3"/>
        </w:rPr>
        <w:t xml:space="preserve"> </w:t>
      </w:r>
      <w:r>
        <w:t>каждый год</w:t>
      </w:r>
      <w:r>
        <w:rPr>
          <w:spacing w:val="3"/>
        </w:rPr>
        <w:t xml:space="preserve"> </w:t>
      </w:r>
      <w:r>
        <w:t>обучения.</w:t>
      </w:r>
    </w:p>
    <w:p w:rsidR="00347E9B" w:rsidRDefault="00757747">
      <w:pPr>
        <w:pStyle w:val="a4"/>
        <w:ind w:left="1330" w:firstLine="0"/>
      </w:pPr>
      <w:r>
        <w:t>Пояснительная</w:t>
      </w:r>
      <w:r>
        <w:rPr>
          <w:spacing w:val="-7"/>
        </w:rPr>
        <w:t xml:space="preserve"> </w:t>
      </w:r>
      <w:r>
        <w:t>записка.</w:t>
      </w:r>
    </w:p>
    <w:p w:rsidR="00347E9B" w:rsidRDefault="00757747">
      <w:pPr>
        <w:pStyle w:val="a4"/>
        <w:spacing w:before="158" w:line="360" w:lineRule="auto"/>
        <w:ind w:right="489"/>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67"/>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ФГОС</w:t>
      </w:r>
      <w:r>
        <w:rPr>
          <w:spacing w:val="1"/>
        </w:rPr>
        <w:t xml:space="preserve"> </w:t>
      </w:r>
      <w:r>
        <w:t>СОО,</w:t>
      </w:r>
      <w:r>
        <w:rPr>
          <w:spacing w:val="1"/>
        </w:rPr>
        <w:t xml:space="preserve"> </w:t>
      </w:r>
      <w:r>
        <w:t>а</w:t>
      </w:r>
      <w:r>
        <w:rPr>
          <w:spacing w:val="1"/>
        </w:rPr>
        <w:t xml:space="preserve"> </w:t>
      </w:r>
      <w:r>
        <w:t>также</w:t>
      </w:r>
      <w:r>
        <w:rPr>
          <w:spacing w:val="1"/>
        </w:rPr>
        <w:t xml:space="preserve"> </w:t>
      </w:r>
      <w:r>
        <w:t>на</w:t>
      </w:r>
      <w:r>
        <w:rPr>
          <w:spacing w:val="1"/>
        </w:rPr>
        <w:t xml:space="preserve"> </w:t>
      </w:r>
      <w:r>
        <w:t>основе</w:t>
      </w:r>
      <w:r>
        <w:rPr>
          <w:spacing w:val="1"/>
        </w:rPr>
        <w:t xml:space="preserve"> </w:t>
      </w:r>
      <w:r>
        <w:t>характеристики</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представленной</w:t>
      </w:r>
      <w:r>
        <w:rPr>
          <w:spacing w:val="1"/>
        </w:rPr>
        <w:t xml:space="preserve"> </w:t>
      </w:r>
      <w:r>
        <w:t>в</w:t>
      </w:r>
      <w:r>
        <w:rPr>
          <w:spacing w:val="1"/>
        </w:rPr>
        <w:t xml:space="preserve"> </w:t>
      </w:r>
      <w:r>
        <w:t>федеральной</w:t>
      </w:r>
      <w:r>
        <w:rPr>
          <w:spacing w:val="1"/>
        </w:rPr>
        <w:t xml:space="preserve"> </w:t>
      </w:r>
      <w:r>
        <w:t>рабочей</w:t>
      </w:r>
      <w:r>
        <w:rPr>
          <w:spacing w:val="1"/>
        </w:rPr>
        <w:t xml:space="preserve"> </w:t>
      </w:r>
      <w:r>
        <w:t>программе</w:t>
      </w:r>
      <w:r>
        <w:rPr>
          <w:spacing w:val="1"/>
        </w:rPr>
        <w:t xml:space="preserve"> </w:t>
      </w:r>
      <w:r>
        <w:t>воспитания.</w:t>
      </w:r>
    </w:p>
    <w:p w:rsidR="00347E9B" w:rsidRDefault="00757747">
      <w:pPr>
        <w:pStyle w:val="a4"/>
        <w:spacing w:before="5" w:line="357" w:lineRule="auto"/>
        <w:ind w:right="488"/>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для</w:t>
      </w:r>
      <w:r>
        <w:rPr>
          <w:spacing w:val="1"/>
        </w:rPr>
        <w:t xml:space="preserve"> </w:t>
      </w:r>
      <w:r>
        <w:t>10–11</w:t>
      </w:r>
      <w:r>
        <w:rPr>
          <w:spacing w:val="1"/>
        </w:rPr>
        <w:t xml:space="preserve"> </w:t>
      </w:r>
      <w:r>
        <w:t>классов</w:t>
      </w:r>
      <w:r>
        <w:rPr>
          <w:spacing w:val="1"/>
        </w:rPr>
        <w:t xml:space="preserve"> </w:t>
      </w:r>
      <w:r>
        <w:t>общеобразовательных</w:t>
      </w:r>
      <w:r>
        <w:rPr>
          <w:spacing w:val="51"/>
        </w:rPr>
        <w:t xml:space="preserve"> </w:t>
      </w:r>
      <w:r>
        <w:t>организаций</w:t>
      </w:r>
      <w:r>
        <w:rPr>
          <w:spacing w:val="60"/>
        </w:rPr>
        <w:t xml:space="preserve"> </w:t>
      </w:r>
      <w:r>
        <w:t>представляет</w:t>
      </w:r>
      <w:r>
        <w:rPr>
          <w:spacing w:val="54"/>
        </w:rPr>
        <w:t xml:space="preserve"> </w:t>
      </w:r>
      <w:r>
        <w:t>собой</w:t>
      </w:r>
      <w:r>
        <w:rPr>
          <w:spacing w:val="56"/>
        </w:rPr>
        <w:t xml:space="preserve"> </w:t>
      </w:r>
      <w:r>
        <w:t>методически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4" w:firstLine="0"/>
      </w:pPr>
      <w:r>
        <w:lastRenderedPageBreak/>
        <w:t>оформленную</w:t>
      </w:r>
      <w:r>
        <w:rPr>
          <w:spacing w:val="1"/>
        </w:rPr>
        <w:t xml:space="preserve"> </w:t>
      </w:r>
      <w:r>
        <w:t>концепцию</w:t>
      </w:r>
      <w:r>
        <w:rPr>
          <w:spacing w:val="1"/>
        </w:rPr>
        <w:t xml:space="preserve"> </w:t>
      </w:r>
      <w:r>
        <w:t>требований</w:t>
      </w:r>
      <w:r>
        <w:rPr>
          <w:spacing w:val="1"/>
        </w:rPr>
        <w:t xml:space="preserve"> </w:t>
      </w:r>
      <w:r>
        <w:t>ФГОС</w:t>
      </w:r>
      <w:r>
        <w:rPr>
          <w:spacing w:val="1"/>
        </w:rPr>
        <w:t xml:space="preserve"> </w:t>
      </w:r>
      <w:r>
        <w:t>СОО</w:t>
      </w:r>
      <w:r>
        <w:rPr>
          <w:spacing w:val="1"/>
        </w:rPr>
        <w:t xml:space="preserve"> </w:t>
      </w:r>
      <w:r>
        <w:t>и</w:t>
      </w:r>
      <w:r>
        <w:rPr>
          <w:spacing w:val="1"/>
        </w:rPr>
        <w:t xml:space="preserve"> </w:t>
      </w:r>
      <w:r>
        <w:t>раскрывает</w:t>
      </w:r>
      <w:r>
        <w:rPr>
          <w:spacing w:val="1"/>
        </w:rPr>
        <w:t xml:space="preserve"> </w:t>
      </w:r>
      <w:r>
        <w:t>их</w:t>
      </w:r>
      <w:r>
        <w:rPr>
          <w:spacing w:val="1"/>
        </w:rPr>
        <w:t xml:space="preserve"> </w:t>
      </w:r>
      <w:r>
        <w:t>реализацию</w:t>
      </w:r>
      <w:r>
        <w:rPr>
          <w:spacing w:val="-2"/>
        </w:rPr>
        <w:t xml:space="preserve"> </w:t>
      </w:r>
      <w:r>
        <w:t>через</w:t>
      </w:r>
      <w:r>
        <w:rPr>
          <w:spacing w:val="2"/>
        </w:rPr>
        <w:t xml:space="preserve"> </w:t>
      </w:r>
      <w:r>
        <w:t>конкретное</w:t>
      </w:r>
      <w:r>
        <w:rPr>
          <w:spacing w:val="1"/>
        </w:rPr>
        <w:t xml:space="preserve"> </w:t>
      </w:r>
      <w:r>
        <w:t>содержание.</w:t>
      </w:r>
    </w:p>
    <w:p w:rsidR="00347E9B" w:rsidRDefault="00757747">
      <w:pPr>
        <w:pStyle w:val="a4"/>
        <w:spacing w:line="360" w:lineRule="auto"/>
        <w:ind w:right="497"/>
      </w:pPr>
      <w:r>
        <w:t>При</w:t>
      </w:r>
      <w:r>
        <w:rPr>
          <w:spacing w:val="1"/>
        </w:rPr>
        <w:t xml:space="preserve"> </w:t>
      </w:r>
      <w:r>
        <w:t>создании</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учитывались</w:t>
      </w:r>
      <w:r>
        <w:rPr>
          <w:spacing w:val="1"/>
        </w:rPr>
        <w:t xml:space="preserve"> </w:t>
      </w:r>
      <w:r>
        <w:t>потребности современного российского общества в физически крепком</w:t>
      </w:r>
      <w:r>
        <w:rPr>
          <w:spacing w:val="1"/>
        </w:rPr>
        <w:t xml:space="preserve"> </w:t>
      </w:r>
      <w:r>
        <w:t>и</w:t>
      </w:r>
      <w:r>
        <w:rPr>
          <w:spacing w:val="1"/>
        </w:rPr>
        <w:t xml:space="preserve"> </w:t>
      </w:r>
      <w:r>
        <w:t>дееспособном подрастающем поколении, способном активно включаться</w:t>
      </w:r>
      <w:r>
        <w:rPr>
          <w:spacing w:val="1"/>
        </w:rPr>
        <w:t xml:space="preserve"> </w:t>
      </w:r>
      <w:r>
        <w:t>в</w:t>
      </w:r>
      <w:r>
        <w:rPr>
          <w:spacing w:val="1"/>
        </w:rPr>
        <w:t xml:space="preserve"> </w:t>
      </w:r>
      <w:r>
        <w:t>разнообразные</w:t>
      </w:r>
      <w:r>
        <w:rPr>
          <w:spacing w:val="1"/>
        </w:rPr>
        <w:t xml:space="preserve"> </w:t>
      </w:r>
      <w:r>
        <w:t>формы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умеющем</w:t>
      </w:r>
      <w:r>
        <w:rPr>
          <w:spacing w:val="1"/>
        </w:rPr>
        <w:t xml:space="preserve"> </w:t>
      </w:r>
      <w:r>
        <w:t>использовать</w:t>
      </w:r>
      <w:r>
        <w:rPr>
          <w:spacing w:val="1"/>
        </w:rPr>
        <w:t xml:space="preserve"> </w:t>
      </w:r>
      <w:r>
        <w:t>ценности</w:t>
      </w:r>
      <w:r>
        <w:rPr>
          <w:spacing w:val="1"/>
        </w:rPr>
        <w:t xml:space="preserve"> </w:t>
      </w:r>
      <w:r>
        <w:t>физической</w:t>
      </w:r>
      <w:r>
        <w:rPr>
          <w:spacing w:val="1"/>
        </w:rPr>
        <w:t xml:space="preserve"> </w:t>
      </w:r>
      <w:r>
        <w:t>культуры</w:t>
      </w:r>
      <w:r>
        <w:rPr>
          <w:spacing w:val="1"/>
        </w:rPr>
        <w:t xml:space="preserve"> </w:t>
      </w:r>
      <w:r>
        <w:t>для</w:t>
      </w:r>
      <w:r>
        <w:rPr>
          <w:spacing w:val="1"/>
        </w:rPr>
        <w:t xml:space="preserve"> </w:t>
      </w:r>
      <w:r>
        <w:t>укрепления,</w:t>
      </w:r>
      <w:r>
        <w:rPr>
          <w:spacing w:val="1"/>
        </w:rPr>
        <w:t xml:space="preserve"> </w:t>
      </w:r>
      <w:r>
        <w:t>поддержания</w:t>
      </w:r>
      <w:r>
        <w:rPr>
          <w:spacing w:val="1"/>
        </w:rPr>
        <w:t xml:space="preserve"> </w:t>
      </w:r>
      <w:r>
        <w:t>здоровья</w:t>
      </w:r>
      <w:r>
        <w:rPr>
          <w:spacing w:val="1"/>
        </w:rPr>
        <w:t xml:space="preserve"> </w:t>
      </w:r>
      <w:r>
        <w:t>и</w:t>
      </w:r>
      <w:r>
        <w:rPr>
          <w:spacing w:val="-67"/>
        </w:rPr>
        <w:t xml:space="preserve"> </w:t>
      </w:r>
      <w:r>
        <w:t>сохранения</w:t>
      </w:r>
      <w:r>
        <w:rPr>
          <w:spacing w:val="1"/>
        </w:rPr>
        <w:t xml:space="preserve"> </w:t>
      </w:r>
      <w:r>
        <w:t>активного творческого</w:t>
      </w:r>
      <w:r>
        <w:rPr>
          <w:spacing w:val="1"/>
        </w:rPr>
        <w:t xml:space="preserve"> </w:t>
      </w:r>
      <w:r>
        <w:t>долголетия.</w:t>
      </w:r>
    </w:p>
    <w:p w:rsidR="00347E9B" w:rsidRDefault="00757747">
      <w:pPr>
        <w:pStyle w:val="a4"/>
        <w:spacing w:line="360" w:lineRule="auto"/>
        <w:ind w:right="495"/>
      </w:pP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нашли</w:t>
      </w:r>
      <w:r>
        <w:rPr>
          <w:spacing w:val="1"/>
        </w:rPr>
        <w:t xml:space="preserve"> </w:t>
      </w:r>
      <w:r>
        <w:t>свои</w:t>
      </w:r>
      <w:r>
        <w:rPr>
          <w:spacing w:val="1"/>
        </w:rPr>
        <w:t xml:space="preserve"> </w:t>
      </w:r>
      <w:r>
        <w:t>отражения</w:t>
      </w:r>
      <w:r>
        <w:rPr>
          <w:spacing w:val="1"/>
        </w:rPr>
        <w:t xml:space="preserve"> </w:t>
      </w:r>
      <w:r>
        <w:t>объективно сложившиеся реалии современного социокультурного развития</w:t>
      </w:r>
      <w:r>
        <w:rPr>
          <w:spacing w:val="1"/>
        </w:rPr>
        <w:t xml:space="preserve"> </w:t>
      </w:r>
      <w:r>
        <w:t>российского общества, условия деятельности образовательных организаций,</w:t>
      </w:r>
      <w:r>
        <w:rPr>
          <w:spacing w:val="1"/>
        </w:rPr>
        <w:t xml:space="preserve"> </w:t>
      </w:r>
      <w:r>
        <w:t>возросшие</w:t>
      </w:r>
      <w:r>
        <w:rPr>
          <w:spacing w:val="1"/>
        </w:rPr>
        <w:t xml:space="preserve"> </w:t>
      </w:r>
      <w:r>
        <w:t>требования</w:t>
      </w:r>
      <w:r>
        <w:rPr>
          <w:spacing w:val="1"/>
        </w:rPr>
        <w:t xml:space="preserve"> </w:t>
      </w:r>
      <w:r>
        <w:t>родителей,</w:t>
      </w:r>
      <w:r>
        <w:rPr>
          <w:spacing w:val="1"/>
        </w:rPr>
        <w:t xml:space="preserve"> </w:t>
      </w:r>
      <w:r>
        <w:t>учителей</w:t>
      </w:r>
      <w:r>
        <w:rPr>
          <w:spacing w:val="1"/>
        </w:rPr>
        <w:t xml:space="preserve"> </w:t>
      </w:r>
      <w:r>
        <w:t>и</w:t>
      </w:r>
      <w:r>
        <w:rPr>
          <w:spacing w:val="1"/>
        </w:rPr>
        <w:t xml:space="preserve"> </w:t>
      </w:r>
      <w:r>
        <w:t>методистов</w:t>
      </w:r>
      <w:r>
        <w:rPr>
          <w:spacing w:val="1"/>
        </w:rPr>
        <w:t xml:space="preserve"> </w:t>
      </w:r>
      <w:r>
        <w:t>к</w:t>
      </w:r>
      <w:r>
        <w:rPr>
          <w:spacing w:val="1"/>
        </w:rPr>
        <w:t xml:space="preserve"> </w:t>
      </w:r>
      <w:r>
        <w:t>совершенствованию</w:t>
      </w:r>
      <w:r>
        <w:rPr>
          <w:spacing w:val="1"/>
        </w:rPr>
        <w:t xml:space="preserve"> </w:t>
      </w:r>
      <w:r>
        <w:t>содержания</w:t>
      </w:r>
      <w:r>
        <w:rPr>
          <w:spacing w:val="1"/>
        </w:rPr>
        <w:t xml:space="preserve"> </w:t>
      </w:r>
      <w:r>
        <w:t>общего</w:t>
      </w:r>
      <w:r>
        <w:rPr>
          <w:spacing w:val="1"/>
        </w:rPr>
        <w:t xml:space="preserve"> </w:t>
      </w:r>
      <w:r>
        <w:t>образования,</w:t>
      </w:r>
      <w:r>
        <w:rPr>
          <w:spacing w:val="1"/>
        </w:rPr>
        <w:t xml:space="preserve"> </w:t>
      </w:r>
      <w:r>
        <w:t>внедрение</w:t>
      </w:r>
      <w:r>
        <w:rPr>
          <w:spacing w:val="1"/>
        </w:rPr>
        <w:t xml:space="preserve"> </w:t>
      </w:r>
      <w:r>
        <w:t>новых</w:t>
      </w:r>
      <w:r>
        <w:rPr>
          <w:spacing w:val="-67"/>
        </w:rPr>
        <w:t xml:space="preserve"> </w:t>
      </w:r>
      <w:r>
        <w:t>методик</w:t>
      </w:r>
      <w:r>
        <w:rPr>
          <w:spacing w:val="-1"/>
        </w:rPr>
        <w:t xml:space="preserve"> </w:t>
      </w:r>
      <w:r>
        <w:t>и технологий</w:t>
      </w:r>
      <w:r>
        <w:rPr>
          <w:spacing w:val="2"/>
        </w:rPr>
        <w:t xml:space="preserve"> </w:t>
      </w:r>
      <w:r>
        <w:t>в</w:t>
      </w:r>
      <w:r>
        <w:rPr>
          <w:spacing w:val="-1"/>
        </w:rPr>
        <w:t xml:space="preserve"> </w:t>
      </w:r>
      <w:r>
        <w:t>учебно-воспитательный процесс.</w:t>
      </w:r>
    </w:p>
    <w:p w:rsidR="00347E9B" w:rsidRDefault="00757747">
      <w:pPr>
        <w:pStyle w:val="a4"/>
        <w:spacing w:line="360" w:lineRule="auto"/>
        <w:ind w:right="497"/>
      </w:pPr>
      <w:r>
        <w:t>При</w:t>
      </w:r>
      <w:r>
        <w:rPr>
          <w:spacing w:val="1"/>
        </w:rPr>
        <w:t xml:space="preserve"> </w:t>
      </w:r>
      <w:r>
        <w:t>формировании</w:t>
      </w:r>
      <w:r>
        <w:rPr>
          <w:spacing w:val="1"/>
        </w:rPr>
        <w:t xml:space="preserve"> </w:t>
      </w:r>
      <w:r>
        <w:t>основ</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использовались</w:t>
      </w:r>
      <w:r>
        <w:rPr>
          <w:spacing w:val="1"/>
        </w:rPr>
        <w:t xml:space="preserve"> </w:t>
      </w:r>
      <w:r>
        <w:t>прогрессивные</w:t>
      </w:r>
      <w:r>
        <w:rPr>
          <w:spacing w:val="1"/>
        </w:rPr>
        <w:t xml:space="preserve"> </w:t>
      </w:r>
      <w:r>
        <w:t>идеи</w:t>
      </w:r>
      <w:r>
        <w:rPr>
          <w:spacing w:val="1"/>
        </w:rPr>
        <w:t xml:space="preserve"> </w:t>
      </w:r>
      <w:r>
        <w:t>и</w:t>
      </w:r>
      <w:r>
        <w:rPr>
          <w:spacing w:val="1"/>
        </w:rPr>
        <w:t xml:space="preserve"> </w:t>
      </w:r>
      <w:r>
        <w:t>теоретические</w:t>
      </w:r>
      <w:r>
        <w:rPr>
          <w:spacing w:val="1"/>
        </w:rPr>
        <w:t xml:space="preserve"> </w:t>
      </w:r>
      <w:r>
        <w:t>положения</w:t>
      </w:r>
      <w:r>
        <w:rPr>
          <w:spacing w:val="1"/>
        </w:rPr>
        <w:t xml:space="preserve"> </w:t>
      </w:r>
      <w:r>
        <w:t>ведущих</w:t>
      </w:r>
      <w:r>
        <w:rPr>
          <w:spacing w:val="-67"/>
        </w:rPr>
        <w:t xml:space="preserve"> </w:t>
      </w:r>
      <w:r>
        <w:t>педагогических</w:t>
      </w:r>
      <w:r>
        <w:rPr>
          <w:spacing w:val="1"/>
        </w:rPr>
        <w:t xml:space="preserve"> </w:t>
      </w:r>
      <w:r>
        <w:t>концепций,</w:t>
      </w:r>
      <w:r>
        <w:rPr>
          <w:spacing w:val="1"/>
        </w:rPr>
        <w:t xml:space="preserve"> </w:t>
      </w:r>
      <w:r>
        <w:t>определяющих</w:t>
      </w:r>
      <w:r>
        <w:rPr>
          <w:spacing w:val="1"/>
        </w:rPr>
        <w:t xml:space="preserve"> </w:t>
      </w:r>
      <w:r>
        <w:t>современное</w:t>
      </w:r>
      <w:r>
        <w:rPr>
          <w:spacing w:val="1"/>
        </w:rPr>
        <w:t xml:space="preserve"> </w:t>
      </w:r>
      <w:r>
        <w:t>развитие</w:t>
      </w:r>
      <w:r>
        <w:rPr>
          <w:spacing w:val="-67"/>
        </w:rPr>
        <w:t xml:space="preserve"> </w:t>
      </w:r>
      <w:r>
        <w:t>отечественной системы</w:t>
      </w:r>
      <w:r>
        <w:rPr>
          <w:spacing w:val="1"/>
        </w:rPr>
        <w:t xml:space="preserve"> </w:t>
      </w:r>
      <w:r>
        <w:t>образования:</w:t>
      </w:r>
    </w:p>
    <w:p w:rsidR="00347E9B" w:rsidRDefault="00757747">
      <w:pPr>
        <w:pStyle w:val="a4"/>
        <w:spacing w:line="360" w:lineRule="auto"/>
        <w:ind w:right="489"/>
      </w:pPr>
      <w:r>
        <w:t>концепция духовно-нравственного развития и воспитания гражданина</w:t>
      </w:r>
      <w:r>
        <w:rPr>
          <w:spacing w:val="1"/>
        </w:rPr>
        <w:t xml:space="preserve"> </w:t>
      </w:r>
      <w:r>
        <w:t>Российской Федерации, ориентирующая учебно-воспитательный процесс</w:t>
      </w:r>
      <w:r>
        <w:rPr>
          <w:spacing w:val="1"/>
        </w:rPr>
        <w:t xml:space="preserve"> </w:t>
      </w:r>
      <w:r>
        <w:t>на</w:t>
      </w:r>
      <w:r>
        <w:rPr>
          <w:spacing w:val="1"/>
        </w:rPr>
        <w:t xml:space="preserve"> </w:t>
      </w:r>
      <w:r>
        <w:t>формирование</w:t>
      </w:r>
      <w:r>
        <w:rPr>
          <w:spacing w:val="1"/>
        </w:rPr>
        <w:t xml:space="preserve"> </w:t>
      </w:r>
      <w:r>
        <w:t>гуманистических</w:t>
      </w:r>
      <w:r>
        <w:rPr>
          <w:spacing w:val="1"/>
        </w:rPr>
        <w:t xml:space="preserve"> </w:t>
      </w:r>
      <w:r>
        <w:t>и</w:t>
      </w:r>
      <w:r>
        <w:rPr>
          <w:spacing w:val="1"/>
        </w:rPr>
        <w:t xml:space="preserve"> </w:t>
      </w:r>
      <w:r>
        <w:t>патриотических</w:t>
      </w:r>
      <w:r>
        <w:rPr>
          <w:spacing w:val="1"/>
        </w:rPr>
        <w:t xml:space="preserve"> </w:t>
      </w:r>
      <w:r>
        <w:t>качеств</w:t>
      </w:r>
      <w:r>
        <w:rPr>
          <w:spacing w:val="1"/>
        </w:rPr>
        <w:t xml:space="preserve"> </w:t>
      </w:r>
      <w:r>
        <w:t>личности</w:t>
      </w:r>
      <w:r>
        <w:rPr>
          <w:spacing w:val="-67"/>
        </w:rPr>
        <w:t xml:space="preserve"> </w:t>
      </w:r>
      <w:r>
        <w:t>учащихся,</w:t>
      </w:r>
      <w:r>
        <w:rPr>
          <w:spacing w:val="3"/>
        </w:rPr>
        <w:t xml:space="preserve"> </w:t>
      </w:r>
      <w:r>
        <w:t>ответственности за</w:t>
      </w:r>
      <w:r>
        <w:rPr>
          <w:spacing w:val="3"/>
        </w:rPr>
        <w:t xml:space="preserve"> </w:t>
      </w:r>
      <w:r>
        <w:t>судьбу</w:t>
      </w:r>
      <w:r>
        <w:rPr>
          <w:spacing w:val="-4"/>
        </w:rPr>
        <w:t xml:space="preserve"> </w:t>
      </w:r>
      <w:r>
        <w:t>Родины;</w:t>
      </w:r>
    </w:p>
    <w:p w:rsidR="00347E9B" w:rsidRDefault="00757747">
      <w:pPr>
        <w:pStyle w:val="a4"/>
        <w:spacing w:line="360" w:lineRule="auto"/>
        <w:ind w:right="496"/>
      </w:pPr>
      <w:r>
        <w:t>концепция</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определяющая основы становления российской гражданской идентичности</w:t>
      </w:r>
      <w:r>
        <w:rPr>
          <w:spacing w:val="1"/>
        </w:rPr>
        <w:t xml:space="preserve"> </w:t>
      </w:r>
      <w:r>
        <w:t>обучающихся, активное их включение в культурную и общественную жизнь</w:t>
      </w:r>
      <w:r>
        <w:rPr>
          <w:spacing w:val="1"/>
        </w:rPr>
        <w:t xml:space="preserve"> </w:t>
      </w:r>
      <w:r>
        <w:t>страны;</w:t>
      </w:r>
    </w:p>
    <w:p w:rsidR="00347E9B" w:rsidRDefault="00757747">
      <w:pPr>
        <w:pStyle w:val="a4"/>
        <w:spacing w:line="362" w:lineRule="auto"/>
        <w:ind w:right="494"/>
      </w:pPr>
      <w:r>
        <w:t>концепция</w:t>
      </w:r>
      <w:r>
        <w:rPr>
          <w:spacing w:val="1"/>
        </w:rPr>
        <w:t xml:space="preserve"> </w:t>
      </w:r>
      <w:r>
        <w:t>формирования</w:t>
      </w:r>
      <w:r>
        <w:rPr>
          <w:spacing w:val="1"/>
        </w:rPr>
        <w:t xml:space="preserve"> </w:t>
      </w:r>
      <w:r>
        <w:t>ключевых</w:t>
      </w:r>
      <w:r>
        <w:rPr>
          <w:spacing w:val="1"/>
        </w:rPr>
        <w:t xml:space="preserve"> </w:t>
      </w:r>
      <w:r>
        <w:t>компетенций,</w:t>
      </w:r>
      <w:r>
        <w:rPr>
          <w:spacing w:val="1"/>
        </w:rPr>
        <w:t xml:space="preserve"> </w:t>
      </w:r>
      <w:r>
        <w:t>устанавливающая</w:t>
      </w:r>
      <w:r>
        <w:rPr>
          <w:spacing w:val="-67"/>
        </w:rPr>
        <w:t xml:space="preserve"> </w:t>
      </w:r>
      <w:r>
        <w:t>основу саморазвития и самоопределения личности в процессе непрерывного</w:t>
      </w:r>
      <w:r>
        <w:rPr>
          <w:spacing w:val="1"/>
        </w:rPr>
        <w:t xml:space="preserve"> </w:t>
      </w:r>
      <w:r>
        <w:t>образования;</w:t>
      </w:r>
    </w:p>
    <w:p w:rsidR="00347E9B" w:rsidRDefault="00757747">
      <w:pPr>
        <w:pStyle w:val="a4"/>
        <w:spacing w:line="314" w:lineRule="exact"/>
        <w:ind w:left="1330" w:firstLine="0"/>
      </w:pPr>
      <w:r>
        <w:t>концепция</w:t>
      </w:r>
      <w:r>
        <w:rPr>
          <w:spacing w:val="59"/>
        </w:rPr>
        <w:t xml:space="preserve"> </w:t>
      </w:r>
      <w:r>
        <w:t>преподавания</w:t>
      </w:r>
      <w:r>
        <w:rPr>
          <w:spacing w:val="59"/>
        </w:rPr>
        <w:t xml:space="preserve"> </w:t>
      </w:r>
      <w:r>
        <w:t>учебного</w:t>
      </w:r>
      <w:r>
        <w:rPr>
          <w:spacing w:val="58"/>
        </w:rPr>
        <w:t xml:space="preserve"> </w:t>
      </w:r>
      <w:r>
        <w:t>предмета</w:t>
      </w:r>
      <w:r>
        <w:rPr>
          <w:spacing w:val="59"/>
        </w:rPr>
        <w:t xml:space="preserve"> </w:t>
      </w:r>
      <w:r>
        <w:t>«Физическая</w:t>
      </w:r>
      <w:r>
        <w:rPr>
          <w:spacing w:val="60"/>
        </w:rPr>
        <w:t xml:space="preserve"> </w:t>
      </w:r>
      <w:r>
        <w:t>культура»,</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ориентирующая</w:t>
      </w:r>
      <w:r>
        <w:rPr>
          <w:spacing w:val="1"/>
        </w:rPr>
        <w:t xml:space="preserve"> </w:t>
      </w:r>
      <w:r>
        <w:t>учебно-воспитательный</w:t>
      </w:r>
      <w:r>
        <w:rPr>
          <w:spacing w:val="1"/>
        </w:rPr>
        <w:t xml:space="preserve"> </w:t>
      </w:r>
      <w:r>
        <w:t>процесс</w:t>
      </w:r>
      <w:r>
        <w:rPr>
          <w:spacing w:val="1"/>
        </w:rPr>
        <w:t xml:space="preserve"> </w:t>
      </w:r>
      <w:r>
        <w:t>на</w:t>
      </w:r>
      <w:r>
        <w:rPr>
          <w:spacing w:val="1"/>
        </w:rPr>
        <w:t xml:space="preserve"> </w:t>
      </w:r>
      <w:r>
        <w:t>внедрение</w:t>
      </w:r>
      <w:r>
        <w:rPr>
          <w:spacing w:val="1"/>
        </w:rPr>
        <w:t xml:space="preserve"> </w:t>
      </w:r>
      <w:r>
        <w:t>новых</w:t>
      </w:r>
      <w:r>
        <w:rPr>
          <w:spacing w:val="1"/>
        </w:rPr>
        <w:t xml:space="preserve"> </w:t>
      </w:r>
      <w:r>
        <w:t>технологий</w:t>
      </w:r>
      <w:r>
        <w:rPr>
          <w:spacing w:val="1"/>
        </w:rPr>
        <w:t xml:space="preserve"> </w:t>
      </w:r>
      <w:r>
        <w:t>и</w:t>
      </w:r>
      <w:r>
        <w:rPr>
          <w:spacing w:val="1"/>
        </w:rPr>
        <w:t xml:space="preserve"> </w:t>
      </w:r>
      <w:r>
        <w:t>инновационных</w:t>
      </w:r>
      <w:r>
        <w:rPr>
          <w:spacing w:val="1"/>
        </w:rPr>
        <w:t xml:space="preserve"> </w:t>
      </w:r>
      <w:r>
        <w:t>подходов</w:t>
      </w:r>
      <w:r>
        <w:rPr>
          <w:spacing w:val="1"/>
        </w:rPr>
        <w:t xml:space="preserve"> </w:t>
      </w:r>
      <w:r>
        <w:t>в</w:t>
      </w:r>
      <w:r>
        <w:rPr>
          <w:spacing w:val="71"/>
        </w:rPr>
        <w:t xml:space="preserve"> </w:t>
      </w:r>
      <w:r>
        <w:t>обучении</w:t>
      </w:r>
      <w:r>
        <w:rPr>
          <w:spacing w:val="71"/>
        </w:rPr>
        <w:t xml:space="preserve"> </w:t>
      </w:r>
      <w:r>
        <w:t>двигательным</w:t>
      </w:r>
      <w:r>
        <w:rPr>
          <w:spacing w:val="1"/>
        </w:rPr>
        <w:t xml:space="preserve"> </w:t>
      </w:r>
      <w:r>
        <w:t>действиям,</w:t>
      </w:r>
      <w:r>
        <w:rPr>
          <w:spacing w:val="2"/>
        </w:rPr>
        <w:t xml:space="preserve"> </w:t>
      </w:r>
      <w:r>
        <w:t>укреплении</w:t>
      </w:r>
      <w:r>
        <w:rPr>
          <w:spacing w:val="-1"/>
        </w:rPr>
        <w:t xml:space="preserve"> </w:t>
      </w:r>
      <w:r>
        <w:t>здоровья</w:t>
      </w:r>
      <w:r>
        <w:rPr>
          <w:spacing w:val="2"/>
        </w:rPr>
        <w:t xml:space="preserve"> </w:t>
      </w:r>
      <w:r>
        <w:t>и</w:t>
      </w:r>
      <w:r>
        <w:rPr>
          <w:spacing w:val="-1"/>
        </w:rPr>
        <w:t xml:space="preserve"> </w:t>
      </w:r>
      <w:r>
        <w:t>развитии физических</w:t>
      </w:r>
      <w:r>
        <w:rPr>
          <w:spacing w:val="-5"/>
        </w:rPr>
        <w:t xml:space="preserve"> </w:t>
      </w:r>
      <w:r>
        <w:t>качеств;</w:t>
      </w:r>
    </w:p>
    <w:p w:rsidR="00347E9B" w:rsidRDefault="00757747">
      <w:pPr>
        <w:pStyle w:val="a4"/>
        <w:spacing w:before="2" w:line="360" w:lineRule="auto"/>
        <w:ind w:right="502"/>
      </w:pPr>
      <w:r>
        <w:t>концепция структуры и содержания учебного предмета «Физическая</w:t>
      </w:r>
      <w:r>
        <w:rPr>
          <w:spacing w:val="1"/>
        </w:rPr>
        <w:t xml:space="preserve"> </w:t>
      </w:r>
      <w:r>
        <w:t>культура»,</w:t>
      </w:r>
      <w:r>
        <w:rPr>
          <w:spacing w:val="1"/>
        </w:rPr>
        <w:t xml:space="preserve"> </w:t>
      </w:r>
      <w:r>
        <w:t>обосновывающая</w:t>
      </w:r>
      <w:r>
        <w:rPr>
          <w:spacing w:val="1"/>
        </w:rPr>
        <w:t xml:space="preserve"> </w:t>
      </w:r>
      <w:r>
        <w:t>направленность</w:t>
      </w:r>
      <w:r>
        <w:rPr>
          <w:spacing w:val="1"/>
        </w:rPr>
        <w:t xml:space="preserve"> </w:t>
      </w:r>
      <w:r>
        <w:t>учебных</w:t>
      </w:r>
      <w:r>
        <w:rPr>
          <w:spacing w:val="1"/>
        </w:rPr>
        <w:t xml:space="preserve"> </w:t>
      </w:r>
      <w:r>
        <w:t>программ</w:t>
      </w:r>
      <w:r>
        <w:rPr>
          <w:spacing w:val="1"/>
        </w:rPr>
        <w:t xml:space="preserve"> </w:t>
      </w:r>
      <w:r>
        <w:t>на</w:t>
      </w:r>
      <w:r>
        <w:rPr>
          <w:spacing w:val="1"/>
        </w:rPr>
        <w:t xml:space="preserve"> </w:t>
      </w:r>
      <w:r>
        <w:t>формирование</w:t>
      </w:r>
      <w:r>
        <w:rPr>
          <w:spacing w:val="1"/>
        </w:rPr>
        <w:t xml:space="preserve"> </w:t>
      </w:r>
      <w:r>
        <w:t>целостной</w:t>
      </w:r>
      <w:r>
        <w:rPr>
          <w:spacing w:val="1"/>
        </w:rPr>
        <w:t xml:space="preserve"> </w:t>
      </w:r>
      <w:r>
        <w:t>личности</w:t>
      </w:r>
      <w:r>
        <w:rPr>
          <w:spacing w:val="1"/>
        </w:rPr>
        <w:t xml:space="preserve"> </w:t>
      </w:r>
      <w:r>
        <w:t>учащихся,</w:t>
      </w:r>
      <w:r>
        <w:rPr>
          <w:spacing w:val="1"/>
        </w:rPr>
        <w:t xml:space="preserve"> </w:t>
      </w:r>
      <w:r>
        <w:t>потребность</w:t>
      </w:r>
      <w:r>
        <w:rPr>
          <w:spacing w:val="1"/>
        </w:rPr>
        <w:t xml:space="preserve"> </w:t>
      </w:r>
      <w:r>
        <w:t>в</w:t>
      </w:r>
      <w:r>
        <w:rPr>
          <w:spacing w:val="1"/>
        </w:rPr>
        <w:t xml:space="preserve"> </w:t>
      </w:r>
      <w:r>
        <w:t>бережном</w:t>
      </w:r>
      <w:r>
        <w:rPr>
          <w:spacing w:val="1"/>
        </w:rPr>
        <w:t xml:space="preserve"> </w:t>
      </w:r>
      <w:r>
        <w:t>отношении</w:t>
      </w:r>
      <w:r>
        <w:rPr>
          <w:spacing w:val="-1"/>
        </w:rPr>
        <w:t xml:space="preserve"> </w:t>
      </w:r>
      <w:r>
        <w:t>к своему</w:t>
      </w:r>
      <w:r>
        <w:rPr>
          <w:spacing w:val="-4"/>
        </w:rPr>
        <w:t xml:space="preserve"> </w:t>
      </w:r>
      <w:r>
        <w:t>здоровью</w:t>
      </w:r>
      <w:r>
        <w:rPr>
          <w:spacing w:val="-1"/>
        </w:rPr>
        <w:t xml:space="preserve"> </w:t>
      </w:r>
      <w:r>
        <w:t>и ведению</w:t>
      </w:r>
      <w:r>
        <w:rPr>
          <w:spacing w:val="-2"/>
        </w:rPr>
        <w:t xml:space="preserve"> </w:t>
      </w:r>
      <w:r>
        <w:t>здорового образа</w:t>
      </w:r>
      <w:r>
        <w:rPr>
          <w:spacing w:val="2"/>
        </w:rPr>
        <w:t xml:space="preserve"> </w:t>
      </w:r>
      <w:r>
        <w:t>жизни.</w:t>
      </w:r>
    </w:p>
    <w:p w:rsidR="00347E9B" w:rsidRDefault="00757747">
      <w:pPr>
        <w:pStyle w:val="a4"/>
        <w:spacing w:before="3" w:line="357" w:lineRule="auto"/>
        <w:ind w:right="495"/>
      </w:pPr>
      <w:r>
        <w:t>В своей социально-ценностной ориентации программа по физической</w:t>
      </w:r>
      <w:r>
        <w:rPr>
          <w:spacing w:val="1"/>
        </w:rPr>
        <w:t xml:space="preserve"> </w:t>
      </w:r>
      <w:r>
        <w:t>культуре</w:t>
      </w:r>
      <w:r>
        <w:rPr>
          <w:spacing w:val="40"/>
        </w:rPr>
        <w:t xml:space="preserve"> </w:t>
      </w:r>
      <w:r>
        <w:t>сохраняет</w:t>
      </w:r>
      <w:r>
        <w:rPr>
          <w:spacing w:val="39"/>
        </w:rPr>
        <w:t xml:space="preserve"> </w:t>
      </w:r>
      <w:r>
        <w:t>исторически</w:t>
      </w:r>
      <w:r>
        <w:rPr>
          <w:spacing w:val="40"/>
        </w:rPr>
        <w:t xml:space="preserve"> </w:t>
      </w:r>
      <w:r>
        <w:t>сложившееся</w:t>
      </w:r>
      <w:r>
        <w:rPr>
          <w:spacing w:val="42"/>
        </w:rPr>
        <w:t xml:space="preserve"> </w:t>
      </w:r>
      <w:r>
        <w:t>предназначение</w:t>
      </w:r>
      <w:r>
        <w:rPr>
          <w:spacing w:val="41"/>
        </w:rPr>
        <w:t xml:space="preserve"> </w:t>
      </w:r>
      <w:r>
        <w:t>дисциплины</w:t>
      </w:r>
    </w:p>
    <w:p w:rsidR="00347E9B" w:rsidRDefault="00757747">
      <w:pPr>
        <w:pStyle w:val="a4"/>
        <w:spacing w:before="5" w:line="360" w:lineRule="auto"/>
        <w:ind w:right="498" w:firstLine="0"/>
      </w:pPr>
      <w:r>
        <w:t>«Физическая</w:t>
      </w:r>
      <w:r>
        <w:rPr>
          <w:spacing w:val="1"/>
        </w:rPr>
        <w:t xml:space="preserve"> </w:t>
      </w:r>
      <w:r>
        <w:t>культура»</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подготовки</w:t>
      </w:r>
      <w:r>
        <w:rPr>
          <w:spacing w:val="1"/>
        </w:rPr>
        <w:t xml:space="preserve"> </w:t>
      </w:r>
      <w:r>
        <w:t>учащихся</w:t>
      </w:r>
      <w:r>
        <w:rPr>
          <w:spacing w:val="1"/>
        </w:rPr>
        <w:t xml:space="preserve"> </w:t>
      </w:r>
      <w:r>
        <w:t>к</w:t>
      </w:r>
      <w:r>
        <w:rPr>
          <w:spacing w:val="1"/>
        </w:rPr>
        <w:t xml:space="preserve"> </w:t>
      </w:r>
      <w:r>
        <w:t>предстоящей</w:t>
      </w:r>
      <w:r>
        <w:rPr>
          <w:spacing w:val="1"/>
        </w:rPr>
        <w:t xml:space="preserve"> </w:t>
      </w:r>
      <w:r>
        <w:t>жизнедеятельности,</w:t>
      </w:r>
      <w:r>
        <w:rPr>
          <w:spacing w:val="1"/>
        </w:rPr>
        <w:t xml:space="preserve"> </w:t>
      </w:r>
      <w:r>
        <w:t>укреплению</w:t>
      </w:r>
      <w:r>
        <w:rPr>
          <w:spacing w:val="1"/>
        </w:rPr>
        <w:t xml:space="preserve"> </w:t>
      </w:r>
      <w:r>
        <w:t>здоровья,</w:t>
      </w:r>
      <w:r>
        <w:rPr>
          <w:spacing w:val="1"/>
        </w:rPr>
        <w:t xml:space="preserve"> </w:t>
      </w:r>
      <w:r>
        <w:t>повышению</w:t>
      </w:r>
      <w:r>
        <w:rPr>
          <w:spacing w:val="1"/>
        </w:rPr>
        <w:t xml:space="preserve"> </w:t>
      </w:r>
      <w:r>
        <w:t>функциональных</w:t>
      </w:r>
      <w:r>
        <w:rPr>
          <w:spacing w:val="1"/>
        </w:rPr>
        <w:t xml:space="preserve"> </w:t>
      </w:r>
      <w:r>
        <w:t>и адаптивных возможностей систем организма, развитию</w:t>
      </w:r>
      <w:r>
        <w:rPr>
          <w:spacing w:val="1"/>
        </w:rPr>
        <w:t xml:space="preserve"> </w:t>
      </w:r>
      <w:r>
        <w:t>жизненно важных</w:t>
      </w:r>
      <w:r>
        <w:rPr>
          <w:spacing w:val="-3"/>
        </w:rPr>
        <w:t xml:space="preserve"> </w:t>
      </w:r>
      <w:r>
        <w:t>физических</w:t>
      </w:r>
      <w:r>
        <w:rPr>
          <w:spacing w:val="-3"/>
        </w:rPr>
        <w:t xml:space="preserve"> </w:t>
      </w:r>
      <w:r>
        <w:t>качеств.</w:t>
      </w:r>
    </w:p>
    <w:p w:rsidR="00347E9B" w:rsidRDefault="00757747">
      <w:pPr>
        <w:pStyle w:val="a4"/>
        <w:spacing w:line="360" w:lineRule="auto"/>
        <w:ind w:right="492"/>
      </w:pPr>
      <w:r>
        <w:t>Программа</w:t>
      </w:r>
      <w:r>
        <w:rPr>
          <w:spacing w:val="1"/>
        </w:rPr>
        <w:t xml:space="preserve"> </w:t>
      </w:r>
      <w:r>
        <w:t>обеспечивает</w:t>
      </w:r>
      <w:r>
        <w:rPr>
          <w:spacing w:val="1"/>
        </w:rPr>
        <w:t xml:space="preserve"> </w:t>
      </w:r>
      <w:r>
        <w:t>преемственность</w:t>
      </w:r>
      <w:r>
        <w:rPr>
          <w:spacing w:val="1"/>
        </w:rPr>
        <w:t xml:space="preserve"> </w:t>
      </w:r>
      <w:r>
        <w:t>с</w:t>
      </w:r>
      <w:r>
        <w:rPr>
          <w:spacing w:val="1"/>
        </w:rPr>
        <w:t xml:space="preserve"> </w:t>
      </w:r>
      <w:r>
        <w:t>федеральной</w:t>
      </w:r>
      <w:r>
        <w:rPr>
          <w:spacing w:val="-67"/>
        </w:rPr>
        <w:t xml:space="preserve"> </w:t>
      </w:r>
      <w:r>
        <w:t>образовательной</w:t>
      </w:r>
      <w:r>
        <w:rPr>
          <w:spacing w:val="1"/>
        </w:rPr>
        <w:t xml:space="preserve"> </w:t>
      </w:r>
      <w:r>
        <w:t>программой</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67"/>
        </w:rPr>
        <w:t xml:space="preserve"> </w:t>
      </w:r>
      <w:r>
        <w:t>предусматривает</w:t>
      </w:r>
      <w:r>
        <w:rPr>
          <w:spacing w:val="1"/>
        </w:rPr>
        <w:t xml:space="preserve"> </w:t>
      </w:r>
      <w:r>
        <w:t>завершение</w:t>
      </w:r>
      <w:r>
        <w:rPr>
          <w:spacing w:val="1"/>
        </w:rPr>
        <w:t xml:space="preserve"> </w:t>
      </w:r>
      <w:r>
        <w:t>полного</w:t>
      </w:r>
      <w:r>
        <w:rPr>
          <w:spacing w:val="1"/>
        </w:rPr>
        <w:t xml:space="preserve"> </w:t>
      </w:r>
      <w:r>
        <w:t>курса</w:t>
      </w:r>
      <w:r>
        <w:rPr>
          <w:spacing w:val="1"/>
        </w:rPr>
        <w:t xml:space="preserve"> </w:t>
      </w:r>
      <w:r>
        <w:t>обучения</w:t>
      </w:r>
      <w:r>
        <w:rPr>
          <w:spacing w:val="1"/>
        </w:rPr>
        <w:t xml:space="preserve"> </w:t>
      </w:r>
      <w:r>
        <w:t>обучающихся</w:t>
      </w:r>
      <w:r>
        <w:rPr>
          <w:spacing w:val="71"/>
        </w:rPr>
        <w:t xml:space="preserve"> </w:t>
      </w:r>
      <w:r>
        <w:t>в</w:t>
      </w:r>
      <w:r>
        <w:rPr>
          <w:spacing w:val="1"/>
        </w:rPr>
        <w:t xml:space="preserve"> </w:t>
      </w:r>
      <w:r>
        <w:t>области физической</w:t>
      </w:r>
      <w:r>
        <w:rPr>
          <w:spacing w:val="1"/>
        </w:rPr>
        <w:t xml:space="preserve"> </w:t>
      </w:r>
      <w:r>
        <w:t>культуры.</w:t>
      </w:r>
    </w:p>
    <w:p w:rsidR="00347E9B" w:rsidRDefault="00757747">
      <w:pPr>
        <w:pStyle w:val="a4"/>
        <w:spacing w:before="2" w:line="360" w:lineRule="auto"/>
        <w:ind w:right="486"/>
      </w:pPr>
      <w:r>
        <w:t>Общей целью общего образования по физической культуре является</w:t>
      </w:r>
      <w:r>
        <w:rPr>
          <w:spacing w:val="1"/>
        </w:rPr>
        <w:t xml:space="preserve"> </w:t>
      </w:r>
      <w:r>
        <w:t>формирование</w:t>
      </w:r>
      <w:r>
        <w:rPr>
          <w:spacing w:val="1"/>
        </w:rPr>
        <w:t xml:space="preserve"> </w:t>
      </w:r>
      <w:r>
        <w:t>разносторонней,</w:t>
      </w:r>
      <w:r>
        <w:rPr>
          <w:spacing w:val="1"/>
        </w:rPr>
        <w:t xml:space="preserve"> </w:t>
      </w:r>
      <w:r>
        <w:t>физически</w:t>
      </w:r>
      <w:r>
        <w:rPr>
          <w:spacing w:val="1"/>
        </w:rPr>
        <w:t xml:space="preserve"> </w:t>
      </w:r>
      <w:r>
        <w:t>развитой</w:t>
      </w:r>
      <w:r>
        <w:rPr>
          <w:spacing w:val="1"/>
        </w:rPr>
        <w:t xml:space="preserve"> </w:t>
      </w:r>
      <w:r>
        <w:t>личности,</w:t>
      </w:r>
      <w:r>
        <w:rPr>
          <w:spacing w:val="1"/>
        </w:rPr>
        <w:t xml:space="preserve"> </w:t>
      </w:r>
      <w:r>
        <w:t>способной</w:t>
      </w:r>
      <w:r>
        <w:rPr>
          <w:spacing w:val="1"/>
        </w:rPr>
        <w:t xml:space="preserve"> </w:t>
      </w:r>
      <w:r>
        <w:t>активно</w:t>
      </w:r>
      <w:r>
        <w:rPr>
          <w:spacing w:val="1"/>
        </w:rPr>
        <w:t xml:space="preserve"> </w:t>
      </w:r>
      <w:r>
        <w:t>использовать</w:t>
      </w:r>
      <w:r>
        <w:rPr>
          <w:spacing w:val="1"/>
        </w:rPr>
        <w:t xml:space="preserve"> </w:t>
      </w:r>
      <w:r>
        <w:t>ценности</w:t>
      </w:r>
      <w:r>
        <w:rPr>
          <w:spacing w:val="1"/>
        </w:rPr>
        <w:t xml:space="preserve"> </w:t>
      </w:r>
      <w:r>
        <w:t>физической</w:t>
      </w:r>
      <w:r>
        <w:rPr>
          <w:spacing w:val="1"/>
        </w:rPr>
        <w:t xml:space="preserve"> </w:t>
      </w:r>
      <w:r>
        <w:t>культуры</w:t>
      </w:r>
      <w:r>
        <w:rPr>
          <w:spacing w:val="1"/>
        </w:rPr>
        <w:t xml:space="preserve"> </w:t>
      </w:r>
      <w:r>
        <w:t>для</w:t>
      </w:r>
      <w:r>
        <w:rPr>
          <w:spacing w:val="1"/>
        </w:rPr>
        <w:t xml:space="preserve"> </w:t>
      </w:r>
      <w:r>
        <w:t>укрепления</w:t>
      </w:r>
      <w:r>
        <w:rPr>
          <w:spacing w:val="1"/>
        </w:rPr>
        <w:t xml:space="preserve"> </w:t>
      </w:r>
      <w:r>
        <w:t>и</w:t>
      </w:r>
      <w:r>
        <w:rPr>
          <w:spacing w:val="1"/>
        </w:rPr>
        <w:t xml:space="preserve"> </w:t>
      </w:r>
      <w:r>
        <w:t>длительного</w:t>
      </w:r>
      <w:r>
        <w:rPr>
          <w:spacing w:val="1"/>
        </w:rPr>
        <w:t xml:space="preserve"> </w:t>
      </w:r>
      <w:r>
        <w:t>сохранения</w:t>
      </w:r>
      <w:r>
        <w:rPr>
          <w:spacing w:val="1"/>
        </w:rPr>
        <w:t xml:space="preserve"> </w:t>
      </w:r>
      <w:r>
        <w:t>собственного</w:t>
      </w:r>
      <w:r>
        <w:rPr>
          <w:spacing w:val="1"/>
        </w:rPr>
        <w:t xml:space="preserve"> </w:t>
      </w:r>
      <w:r>
        <w:t>здоровья,</w:t>
      </w:r>
      <w:r>
        <w:rPr>
          <w:spacing w:val="1"/>
        </w:rPr>
        <w:t xml:space="preserve"> </w:t>
      </w:r>
      <w:r>
        <w:t>оптимизации</w:t>
      </w:r>
      <w:r>
        <w:rPr>
          <w:spacing w:val="1"/>
        </w:rPr>
        <w:t xml:space="preserve"> </w:t>
      </w:r>
      <w:r>
        <w:t>трудовой</w:t>
      </w:r>
      <w:r>
        <w:rPr>
          <w:spacing w:val="1"/>
        </w:rPr>
        <w:t xml:space="preserve"> </w:t>
      </w:r>
      <w:r>
        <w:t>деятельности</w:t>
      </w:r>
      <w:r>
        <w:rPr>
          <w:spacing w:val="1"/>
        </w:rPr>
        <w:t xml:space="preserve"> </w:t>
      </w:r>
      <w:r>
        <w:t>и организации активного отдыха. В программе по физической</w:t>
      </w:r>
      <w:r>
        <w:rPr>
          <w:spacing w:val="1"/>
        </w:rPr>
        <w:t xml:space="preserve"> </w:t>
      </w:r>
      <w:r>
        <w:t>культуре</w:t>
      </w:r>
      <w:r>
        <w:rPr>
          <w:spacing w:val="1"/>
        </w:rPr>
        <w:t xml:space="preserve"> </w:t>
      </w:r>
      <w:r>
        <w:t>для 10–11 классов данная цель конкретизируется и связывается с</w:t>
      </w:r>
      <w:r>
        <w:rPr>
          <w:spacing w:val="1"/>
        </w:rPr>
        <w:t xml:space="preserve"> </w:t>
      </w:r>
      <w:r>
        <w:t>формированием</w:t>
      </w:r>
      <w:r>
        <w:rPr>
          <w:spacing w:val="1"/>
        </w:rPr>
        <w:t xml:space="preserve"> </w:t>
      </w:r>
      <w:r>
        <w:t>потребности</w:t>
      </w:r>
      <w:r>
        <w:rPr>
          <w:spacing w:val="1"/>
        </w:rPr>
        <w:t xml:space="preserve"> </w:t>
      </w:r>
      <w:r>
        <w:t>учащихся</w:t>
      </w:r>
      <w:r>
        <w:rPr>
          <w:spacing w:val="1"/>
        </w:rPr>
        <w:t xml:space="preserve"> </w:t>
      </w:r>
      <w:r>
        <w:t>в</w:t>
      </w:r>
      <w:r>
        <w:rPr>
          <w:spacing w:val="1"/>
        </w:rPr>
        <w:t xml:space="preserve"> </w:t>
      </w:r>
      <w:r>
        <w:t>здоровом</w:t>
      </w:r>
      <w:r>
        <w:rPr>
          <w:spacing w:val="1"/>
        </w:rPr>
        <w:t xml:space="preserve"> </w:t>
      </w:r>
      <w:r>
        <w:t>образе</w:t>
      </w:r>
      <w:r>
        <w:rPr>
          <w:spacing w:val="71"/>
        </w:rPr>
        <w:t xml:space="preserve"> </w:t>
      </w:r>
      <w:r>
        <w:t>жизни,</w:t>
      </w:r>
      <w:r>
        <w:rPr>
          <w:spacing w:val="1"/>
        </w:rPr>
        <w:t xml:space="preserve"> </w:t>
      </w:r>
      <w:r>
        <w:t>дальнейшем</w:t>
      </w:r>
      <w:r>
        <w:rPr>
          <w:spacing w:val="1"/>
        </w:rPr>
        <w:t xml:space="preserve"> </w:t>
      </w:r>
      <w:r>
        <w:t>накоплении</w:t>
      </w:r>
      <w:r>
        <w:rPr>
          <w:spacing w:val="1"/>
        </w:rPr>
        <w:t xml:space="preserve"> </w:t>
      </w:r>
      <w:r>
        <w:t>практического</w:t>
      </w:r>
      <w:r>
        <w:rPr>
          <w:spacing w:val="1"/>
        </w:rPr>
        <w:t xml:space="preserve"> </w:t>
      </w:r>
      <w:r>
        <w:t>опыта</w:t>
      </w:r>
      <w:r>
        <w:rPr>
          <w:spacing w:val="1"/>
        </w:rPr>
        <w:t xml:space="preserve"> </w:t>
      </w:r>
      <w:r>
        <w:t>по</w:t>
      </w:r>
      <w:r>
        <w:rPr>
          <w:spacing w:val="1"/>
        </w:rPr>
        <w:t xml:space="preserve"> </w:t>
      </w:r>
      <w:r>
        <w:t>использованию</w:t>
      </w:r>
      <w:r>
        <w:rPr>
          <w:spacing w:val="1"/>
        </w:rPr>
        <w:t xml:space="preserve"> </w:t>
      </w:r>
      <w:r>
        <w:t>современных</w:t>
      </w:r>
      <w:r>
        <w:rPr>
          <w:spacing w:val="1"/>
        </w:rPr>
        <w:t xml:space="preserve"> </w:t>
      </w:r>
      <w:r>
        <w:t>систем</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личными</w:t>
      </w:r>
      <w:r>
        <w:rPr>
          <w:spacing w:val="1"/>
        </w:rPr>
        <w:t xml:space="preserve"> </w:t>
      </w:r>
      <w:r>
        <w:t>интересами</w:t>
      </w:r>
      <w:r>
        <w:rPr>
          <w:spacing w:val="1"/>
        </w:rPr>
        <w:t xml:space="preserve"> </w:t>
      </w:r>
      <w:r>
        <w:t>и</w:t>
      </w:r>
      <w:r>
        <w:rPr>
          <w:spacing w:val="1"/>
        </w:rPr>
        <w:t xml:space="preserve"> </w:t>
      </w:r>
      <w:r>
        <w:t>индивидуальными</w:t>
      </w:r>
      <w:r>
        <w:rPr>
          <w:spacing w:val="1"/>
        </w:rPr>
        <w:t xml:space="preserve"> </w:t>
      </w:r>
      <w:r>
        <w:t>показателями</w:t>
      </w:r>
      <w:r>
        <w:rPr>
          <w:spacing w:val="1"/>
        </w:rPr>
        <w:t xml:space="preserve"> </w:t>
      </w:r>
      <w:r>
        <w:t>здоровья,</w:t>
      </w:r>
      <w:r>
        <w:rPr>
          <w:spacing w:val="1"/>
        </w:rPr>
        <w:t xml:space="preserve"> </w:t>
      </w:r>
      <w:r>
        <w:t>особенностями</w:t>
      </w:r>
      <w:r>
        <w:rPr>
          <w:spacing w:val="1"/>
        </w:rPr>
        <w:t xml:space="preserve"> </w:t>
      </w:r>
      <w:r>
        <w:t>предстоящей учебной и трудовой деятельности. Данная цель реализуется в</w:t>
      </w:r>
      <w:r>
        <w:rPr>
          <w:spacing w:val="1"/>
        </w:rPr>
        <w:t xml:space="preserve"> </w:t>
      </w:r>
      <w:r>
        <w:t>программе</w:t>
      </w:r>
      <w:r>
        <w:rPr>
          <w:spacing w:val="-1"/>
        </w:rPr>
        <w:t xml:space="preserve"> </w:t>
      </w:r>
      <w:r>
        <w:t>по</w:t>
      </w:r>
      <w:r>
        <w:rPr>
          <w:spacing w:val="-2"/>
        </w:rPr>
        <w:t xml:space="preserve"> </w:t>
      </w:r>
      <w:r>
        <w:t>физической</w:t>
      </w:r>
      <w:r>
        <w:rPr>
          <w:spacing w:val="-2"/>
        </w:rPr>
        <w:t xml:space="preserve"> </w:t>
      </w:r>
      <w:r>
        <w:t>культуре по</w:t>
      </w:r>
      <w:r>
        <w:rPr>
          <w:spacing w:val="-2"/>
        </w:rPr>
        <w:t xml:space="preserve"> </w:t>
      </w:r>
      <w:r>
        <w:t>трём основным</w:t>
      </w:r>
      <w:r>
        <w:rPr>
          <w:spacing w:val="-1"/>
        </w:rPr>
        <w:t xml:space="preserve"> </w:t>
      </w:r>
      <w:r>
        <w:t>направлениям.</w:t>
      </w:r>
    </w:p>
    <w:p w:rsidR="00347E9B" w:rsidRDefault="00757747">
      <w:pPr>
        <w:pStyle w:val="a4"/>
        <w:spacing w:line="322" w:lineRule="exact"/>
        <w:ind w:left="1330" w:firstLine="0"/>
      </w:pPr>
      <w:r>
        <w:t xml:space="preserve">Развивающая  </w:t>
      </w:r>
      <w:r>
        <w:rPr>
          <w:spacing w:val="58"/>
        </w:rPr>
        <w:t xml:space="preserve"> </w:t>
      </w:r>
      <w:r>
        <w:t xml:space="preserve">направленность   </w:t>
      </w:r>
      <w:r>
        <w:rPr>
          <w:spacing w:val="52"/>
        </w:rPr>
        <w:t xml:space="preserve"> </w:t>
      </w:r>
      <w:r>
        <w:t xml:space="preserve">определяется   </w:t>
      </w:r>
      <w:r>
        <w:rPr>
          <w:spacing w:val="56"/>
        </w:rPr>
        <w:t xml:space="preserve"> </w:t>
      </w:r>
      <w:r>
        <w:t xml:space="preserve">вектором   </w:t>
      </w:r>
      <w:r>
        <w:rPr>
          <w:spacing w:val="56"/>
        </w:rPr>
        <w:t xml:space="preserve"> </w:t>
      </w:r>
      <w:r>
        <w:t>развития</w:t>
      </w:r>
    </w:p>
    <w:p w:rsidR="00347E9B" w:rsidRDefault="00347E9B">
      <w:pPr>
        <w:spacing w:line="322"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6" w:firstLine="0"/>
      </w:pPr>
      <w:r>
        <w:lastRenderedPageBreak/>
        <w:t>физических</w:t>
      </w:r>
      <w:r>
        <w:rPr>
          <w:spacing w:val="1"/>
        </w:rPr>
        <w:t xml:space="preserve"> </w:t>
      </w:r>
      <w:r>
        <w:t>качеств</w:t>
      </w:r>
      <w:r>
        <w:rPr>
          <w:spacing w:val="1"/>
        </w:rPr>
        <w:t xml:space="preserve"> </w:t>
      </w:r>
      <w:r>
        <w:t>и</w:t>
      </w:r>
      <w:r>
        <w:rPr>
          <w:spacing w:val="1"/>
        </w:rPr>
        <w:t xml:space="preserve"> </w:t>
      </w:r>
      <w:r>
        <w:t>функциональных</w:t>
      </w:r>
      <w:r>
        <w:rPr>
          <w:spacing w:val="1"/>
        </w:rPr>
        <w:t xml:space="preserve"> </w:t>
      </w:r>
      <w:r>
        <w:t>возможностей</w:t>
      </w:r>
      <w:r>
        <w:rPr>
          <w:spacing w:val="1"/>
        </w:rPr>
        <w:t xml:space="preserve"> </w:t>
      </w:r>
      <w:r>
        <w:t>организма</w:t>
      </w:r>
      <w:r>
        <w:rPr>
          <w:spacing w:val="1"/>
        </w:rPr>
        <w:t xml:space="preserve"> </w:t>
      </w:r>
      <w:r>
        <w:t>занимающихся,</w:t>
      </w:r>
      <w:r>
        <w:rPr>
          <w:spacing w:val="1"/>
        </w:rPr>
        <w:t xml:space="preserve"> </w:t>
      </w:r>
      <w:r>
        <w:t>повышением</w:t>
      </w:r>
      <w:r>
        <w:rPr>
          <w:spacing w:val="1"/>
        </w:rPr>
        <w:t xml:space="preserve"> </w:t>
      </w:r>
      <w:r>
        <w:t>его</w:t>
      </w:r>
      <w:r>
        <w:rPr>
          <w:spacing w:val="1"/>
        </w:rPr>
        <w:t xml:space="preserve"> </w:t>
      </w:r>
      <w:r>
        <w:t>надёжности,</w:t>
      </w:r>
      <w:r>
        <w:rPr>
          <w:spacing w:val="1"/>
        </w:rPr>
        <w:t xml:space="preserve"> </w:t>
      </w:r>
      <w:r>
        <w:t>защитных</w:t>
      </w:r>
      <w:r>
        <w:rPr>
          <w:spacing w:val="1"/>
        </w:rPr>
        <w:t xml:space="preserve"> </w:t>
      </w:r>
      <w:r>
        <w:t>и</w:t>
      </w:r>
      <w:r>
        <w:rPr>
          <w:spacing w:val="1"/>
        </w:rPr>
        <w:t xml:space="preserve"> </w:t>
      </w:r>
      <w:r>
        <w:t>адаптивных</w:t>
      </w:r>
      <w:r>
        <w:rPr>
          <w:spacing w:val="1"/>
        </w:rPr>
        <w:t xml:space="preserve"> </w:t>
      </w:r>
      <w:r>
        <w:t>свойств.</w:t>
      </w:r>
      <w:r>
        <w:rPr>
          <w:spacing w:val="1"/>
        </w:rPr>
        <w:t xml:space="preserve"> </w:t>
      </w:r>
      <w:r>
        <w:t>Предполагаемым</w:t>
      </w:r>
      <w:r>
        <w:rPr>
          <w:spacing w:val="1"/>
        </w:rPr>
        <w:t xml:space="preserve"> </w:t>
      </w:r>
      <w:r>
        <w:t>результатом</w:t>
      </w:r>
      <w:r>
        <w:rPr>
          <w:spacing w:val="1"/>
        </w:rPr>
        <w:t xml:space="preserve"> </w:t>
      </w:r>
      <w:r>
        <w:t>данной направленности становится</w:t>
      </w:r>
      <w:r>
        <w:rPr>
          <w:spacing w:val="1"/>
        </w:rPr>
        <w:t xml:space="preserve"> </w:t>
      </w:r>
      <w:r>
        <w:t>достижение</w:t>
      </w:r>
      <w:r>
        <w:rPr>
          <w:spacing w:val="1"/>
        </w:rPr>
        <w:t xml:space="preserve"> </w:t>
      </w:r>
      <w:r>
        <w:t>обучающимися</w:t>
      </w:r>
      <w:r>
        <w:rPr>
          <w:spacing w:val="1"/>
        </w:rPr>
        <w:t xml:space="preserve"> </w:t>
      </w:r>
      <w:r>
        <w:t>оптимального</w:t>
      </w:r>
      <w:r>
        <w:rPr>
          <w:spacing w:val="1"/>
        </w:rPr>
        <w:t xml:space="preserve"> </w:t>
      </w:r>
      <w:r>
        <w:t>уровня</w:t>
      </w:r>
      <w:r>
        <w:rPr>
          <w:spacing w:val="1"/>
        </w:rPr>
        <w:t xml:space="preserve"> </w:t>
      </w:r>
      <w:r>
        <w:t>физической</w:t>
      </w:r>
      <w:r>
        <w:rPr>
          <w:spacing w:val="1"/>
        </w:rPr>
        <w:t xml:space="preserve"> </w:t>
      </w:r>
      <w:r>
        <w:t>подготовленности</w:t>
      </w:r>
      <w:r>
        <w:rPr>
          <w:spacing w:val="1"/>
        </w:rPr>
        <w:t xml:space="preserve"> </w:t>
      </w:r>
      <w:r>
        <w:t>и</w:t>
      </w:r>
      <w:r>
        <w:rPr>
          <w:spacing w:val="1"/>
        </w:rPr>
        <w:t xml:space="preserve"> </w:t>
      </w:r>
      <w:r>
        <w:t>работоспособности,</w:t>
      </w:r>
      <w:r>
        <w:rPr>
          <w:spacing w:val="1"/>
        </w:rPr>
        <w:t xml:space="preserve"> </w:t>
      </w:r>
      <w:r>
        <w:t>готовности</w:t>
      </w:r>
      <w:r>
        <w:rPr>
          <w:spacing w:val="1"/>
        </w:rPr>
        <w:t xml:space="preserve"> </w:t>
      </w:r>
      <w:r>
        <w:t>к</w:t>
      </w:r>
      <w:r>
        <w:rPr>
          <w:spacing w:val="1"/>
        </w:rPr>
        <w:t xml:space="preserve"> </w:t>
      </w:r>
      <w:r>
        <w:t>выполнению</w:t>
      </w:r>
      <w:r>
        <w:rPr>
          <w:spacing w:val="1"/>
        </w:rPr>
        <w:t xml:space="preserve"> </w:t>
      </w:r>
      <w:r>
        <w:t>нормативных</w:t>
      </w:r>
      <w:r>
        <w:rPr>
          <w:spacing w:val="-5"/>
        </w:rPr>
        <w:t xml:space="preserve"> </w:t>
      </w:r>
      <w:r>
        <w:t>требований комплекса</w:t>
      </w:r>
      <w:r>
        <w:rPr>
          <w:spacing w:val="1"/>
        </w:rPr>
        <w:t xml:space="preserve"> </w:t>
      </w:r>
      <w:r>
        <w:t>«Готов</w:t>
      </w:r>
      <w:r>
        <w:rPr>
          <w:spacing w:val="-1"/>
        </w:rPr>
        <w:t xml:space="preserve"> </w:t>
      </w:r>
      <w:r>
        <w:t>к труду</w:t>
      </w:r>
      <w:r>
        <w:rPr>
          <w:spacing w:val="-4"/>
        </w:rPr>
        <w:t xml:space="preserve"> </w:t>
      </w:r>
      <w:r>
        <w:t>и обороне».</w:t>
      </w:r>
    </w:p>
    <w:p w:rsidR="00347E9B" w:rsidRDefault="00757747">
      <w:pPr>
        <w:pStyle w:val="a4"/>
        <w:spacing w:before="3" w:line="360" w:lineRule="auto"/>
        <w:ind w:right="491"/>
      </w:pPr>
      <w:r>
        <w:t>Обучающая</w:t>
      </w:r>
      <w:r>
        <w:rPr>
          <w:spacing w:val="1"/>
        </w:rPr>
        <w:t xml:space="preserve"> </w:t>
      </w:r>
      <w:r>
        <w:t>направленность</w:t>
      </w:r>
      <w:r>
        <w:rPr>
          <w:spacing w:val="1"/>
        </w:rPr>
        <w:t xml:space="preserve"> </w:t>
      </w:r>
      <w:r>
        <w:t>представляется</w:t>
      </w:r>
      <w:r>
        <w:rPr>
          <w:spacing w:val="1"/>
        </w:rPr>
        <w:t xml:space="preserve"> </w:t>
      </w:r>
      <w:r>
        <w:t>закреплением</w:t>
      </w:r>
      <w:r>
        <w:rPr>
          <w:spacing w:val="1"/>
        </w:rPr>
        <w:t xml:space="preserve"> </w:t>
      </w:r>
      <w:r>
        <w:t>основ</w:t>
      </w:r>
      <w:r>
        <w:rPr>
          <w:spacing w:val="-67"/>
        </w:rPr>
        <w:t xml:space="preserve"> </w:t>
      </w:r>
      <w:r>
        <w:t>организации</w:t>
      </w:r>
      <w:r>
        <w:rPr>
          <w:spacing w:val="1"/>
        </w:rPr>
        <w:t xml:space="preserve"> </w:t>
      </w:r>
      <w:r>
        <w:t>и</w:t>
      </w:r>
      <w:r>
        <w:rPr>
          <w:spacing w:val="1"/>
        </w:rPr>
        <w:t xml:space="preserve"> </w:t>
      </w:r>
      <w:r>
        <w:t>планирования</w:t>
      </w:r>
      <w:r>
        <w:rPr>
          <w:spacing w:val="1"/>
        </w:rPr>
        <w:t xml:space="preserve"> </w:t>
      </w:r>
      <w:r>
        <w:t>самостоятельных</w:t>
      </w:r>
      <w:r>
        <w:rPr>
          <w:spacing w:val="1"/>
        </w:rPr>
        <w:t xml:space="preserve"> </w:t>
      </w:r>
      <w:r>
        <w:t>занятий</w:t>
      </w:r>
      <w:r>
        <w:rPr>
          <w:spacing w:val="1"/>
        </w:rPr>
        <w:t xml:space="preserve"> </w:t>
      </w:r>
      <w:r>
        <w:t>оздоровительной,</w:t>
      </w:r>
      <w:r>
        <w:rPr>
          <w:spacing w:val="1"/>
        </w:rPr>
        <w:t xml:space="preserve"> </w:t>
      </w:r>
      <w:r>
        <w:t>спортивно – достиженческой и прикладно – ориентированной физической</w:t>
      </w:r>
      <w:r>
        <w:rPr>
          <w:spacing w:val="1"/>
        </w:rPr>
        <w:t xml:space="preserve"> </w:t>
      </w:r>
      <w:r>
        <w:t>культурой,</w:t>
      </w:r>
      <w:r>
        <w:rPr>
          <w:spacing w:val="1"/>
        </w:rPr>
        <w:t xml:space="preserve"> </w:t>
      </w:r>
      <w:r>
        <w:t>обогащением</w:t>
      </w:r>
      <w:r>
        <w:rPr>
          <w:spacing w:val="1"/>
        </w:rPr>
        <w:t xml:space="preserve"> </w:t>
      </w:r>
      <w:r>
        <w:t>двигательного</w:t>
      </w:r>
      <w:r>
        <w:rPr>
          <w:spacing w:val="1"/>
        </w:rPr>
        <w:t xml:space="preserve"> </w:t>
      </w:r>
      <w:r>
        <w:t>опыта</w:t>
      </w:r>
      <w:r>
        <w:rPr>
          <w:spacing w:val="1"/>
        </w:rPr>
        <w:t xml:space="preserve"> </w:t>
      </w:r>
      <w:r>
        <w:t>за</w:t>
      </w:r>
      <w:r>
        <w:rPr>
          <w:spacing w:val="1"/>
        </w:rPr>
        <w:t xml:space="preserve"> </w:t>
      </w:r>
      <w:r>
        <w:t>счёт</w:t>
      </w:r>
      <w:r>
        <w:rPr>
          <w:spacing w:val="1"/>
        </w:rPr>
        <w:t xml:space="preserve"> </w:t>
      </w:r>
      <w:r>
        <w:t>индивидуализации</w:t>
      </w:r>
      <w:r>
        <w:rPr>
          <w:spacing w:val="1"/>
        </w:rPr>
        <w:t xml:space="preserve"> </w:t>
      </w:r>
      <w:r>
        <w:t>содержания</w:t>
      </w:r>
      <w:r>
        <w:rPr>
          <w:spacing w:val="1"/>
        </w:rPr>
        <w:t xml:space="preserve"> </w:t>
      </w:r>
      <w:r>
        <w:t>физических</w:t>
      </w:r>
      <w:r>
        <w:rPr>
          <w:spacing w:val="1"/>
        </w:rPr>
        <w:t xml:space="preserve"> </w:t>
      </w:r>
      <w:r>
        <w:t>упражнений</w:t>
      </w:r>
      <w:r>
        <w:rPr>
          <w:spacing w:val="1"/>
        </w:rPr>
        <w:t xml:space="preserve"> </w:t>
      </w:r>
      <w:r>
        <w:t>разной</w:t>
      </w:r>
      <w:r>
        <w:rPr>
          <w:spacing w:val="1"/>
        </w:rPr>
        <w:t xml:space="preserve"> </w:t>
      </w:r>
      <w:r>
        <w:t>функциональной</w:t>
      </w:r>
      <w:r>
        <w:rPr>
          <w:spacing w:val="1"/>
        </w:rPr>
        <w:t xml:space="preserve"> </w:t>
      </w:r>
      <w:r>
        <w:t>направленности,</w:t>
      </w:r>
      <w:r>
        <w:rPr>
          <w:spacing w:val="1"/>
        </w:rPr>
        <w:t xml:space="preserve"> </w:t>
      </w:r>
      <w:r>
        <w:t>совершенствования</w:t>
      </w:r>
      <w:r>
        <w:rPr>
          <w:spacing w:val="1"/>
        </w:rPr>
        <w:t xml:space="preserve"> </w:t>
      </w:r>
      <w:r>
        <w:t>технико-тактических</w:t>
      </w:r>
      <w:r>
        <w:rPr>
          <w:spacing w:val="1"/>
        </w:rPr>
        <w:t xml:space="preserve"> </w:t>
      </w:r>
      <w:r>
        <w:t>действий</w:t>
      </w:r>
      <w:r>
        <w:rPr>
          <w:spacing w:val="1"/>
        </w:rPr>
        <w:t xml:space="preserve"> </w:t>
      </w:r>
      <w:r>
        <w:t>в</w:t>
      </w:r>
      <w:r>
        <w:rPr>
          <w:spacing w:val="1"/>
        </w:rPr>
        <w:t xml:space="preserve"> </w:t>
      </w:r>
      <w:r>
        <w:t>игровых видах спорта. Результатом этого направления предстают умения в</w:t>
      </w:r>
      <w:r>
        <w:rPr>
          <w:spacing w:val="1"/>
        </w:rPr>
        <w:t xml:space="preserve"> </w:t>
      </w:r>
      <w:r>
        <w:t>планировании</w:t>
      </w:r>
      <w:r>
        <w:rPr>
          <w:spacing w:val="1"/>
        </w:rPr>
        <w:t xml:space="preserve"> </w:t>
      </w:r>
      <w:r>
        <w:t>содержания</w:t>
      </w:r>
      <w:r>
        <w:rPr>
          <w:spacing w:val="1"/>
        </w:rPr>
        <w:t xml:space="preserve"> </w:t>
      </w:r>
      <w:r>
        <w:t>активного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в</w:t>
      </w:r>
      <w:r>
        <w:rPr>
          <w:spacing w:val="1"/>
        </w:rPr>
        <w:t xml:space="preserve"> </w:t>
      </w:r>
      <w:r>
        <w:t>структурной</w:t>
      </w:r>
      <w:r>
        <w:rPr>
          <w:spacing w:val="1"/>
        </w:rPr>
        <w:t xml:space="preserve"> </w:t>
      </w:r>
      <w:r>
        <w:t>организации здорового образа жизни, навыки в проведении самостоятельных</w:t>
      </w:r>
      <w:r>
        <w:rPr>
          <w:spacing w:val="1"/>
        </w:rPr>
        <w:t xml:space="preserve"> </w:t>
      </w:r>
      <w:r>
        <w:t>занятий</w:t>
      </w:r>
      <w:r>
        <w:rPr>
          <w:spacing w:val="1"/>
        </w:rPr>
        <w:t xml:space="preserve"> </w:t>
      </w:r>
      <w:r>
        <w:t>кондиционной</w:t>
      </w:r>
      <w:r>
        <w:rPr>
          <w:spacing w:val="1"/>
        </w:rPr>
        <w:t xml:space="preserve"> </w:t>
      </w:r>
      <w:r>
        <w:t>тренировкой,</w:t>
      </w:r>
      <w:r>
        <w:rPr>
          <w:spacing w:val="1"/>
        </w:rPr>
        <w:t xml:space="preserve"> </w:t>
      </w:r>
      <w:r>
        <w:t>умения</w:t>
      </w:r>
      <w:r>
        <w:rPr>
          <w:spacing w:val="1"/>
        </w:rPr>
        <w:t xml:space="preserve"> </w:t>
      </w:r>
      <w:r>
        <w:t>контролировать</w:t>
      </w:r>
      <w:r>
        <w:rPr>
          <w:spacing w:val="1"/>
        </w:rPr>
        <w:t xml:space="preserve"> </w:t>
      </w:r>
      <w:r>
        <w:t>состояние</w:t>
      </w:r>
      <w:r>
        <w:rPr>
          <w:spacing w:val="-67"/>
        </w:rPr>
        <w:t xml:space="preserve"> </w:t>
      </w:r>
      <w:r>
        <w:t>здоровья,</w:t>
      </w:r>
      <w:r>
        <w:rPr>
          <w:spacing w:val="2"/>
        </w:rPr>
        <w:t xml:space="preserve"> </w:t>
      </w:r>
      <w:r>
        <w:t>физическое развитие</w:t>
      </w:r>
      <w:r>
        <w:rPr>
          <w:spacing w:val="1"/>
        </w:rPr>
        <w:t xml:space="preserve"> </w:t>
      </w:r>
      <w:r>
        <w:t>и</w:t>
      </w:r>
      <w:r>
        <w:rPr>
          <w:spacing w:val="-1"/>
        </w:rPr>
        <w:t xml:space="preserve"> </w:t>
      </w:r>
      <w:r>
        <w:t>физическую</w:t>
      </w:r>
      <w:r>
        <w:rPr>
          <w:spacing w:val="-1"/>
        </w:rPr>
        <w:t xml:space="preserve"> </w:t>
      </w:r>
      <w:r>
        <w:t>подготовленность.</w:t>
      </w:r>
    </w:p>
    <w:p w:rsidR="00347E9B" w:rsidRDefault="00757747">
      <w:pPr>
        <w:pStyle w:val="a4"/>
        <w:spacing w:before="2" w:line="360" w:lineRule="auto"/>
        <w:ind w:right="490"/>
      </w:pPr>
      <w:r>
        <w:t>Воспитывающая направленность программы заключается в содействии</w:t>
      </w:r>
      <w:r>
        <w:rPr>
          <w:spacing w:val="1"/>
        </w:rPr>
        <w:t xml:space="preserve"> </w:t>
      </w:r>
      <w:r>
        <w:t>активной</w:t>
      </w:r>
      <w:r>
        <w:rPr>
          <w:spacing w:val="1"/>
        </w:rPr>
        <w:t xml:space="preserve"> </w:t>
      </w:r>
      <w:r>
        <w:t>социализации</w:t>
      </w:r>
      <w:r>
        <w:rPr>
          <w:spacing w:val="1"/>
        </w:rPr>
        <w:t xml:space="preserve"> </w:t>
      </w:r>
      <w:r>
        <w:t>обучающихсяна</w:t>
      </w:r>
      <w:r>
        <w:rPr>
          <w:spacing w:val="1"/>
        </w:rPr>
        <w:t xml:space="preserve"> </w:t>
      </w:r>
      <w:r>
        <w:t>основе</w:t>
      </w:r>
      <w:r>
        <w:rPr>
          <w:spacing w:val="1"/>
        </w:rPr>
        <w:t xml:space="preserve"> </w:t>
      </w:r>
      <w:r>
        <w:t>формирования</w:t>
      </w:r>
      <w:r>
        <w:rPr>
          <w:spacing w:val="1"/>
        </w:rPr>
        <w:t xml:space="preserve"> </w:t>
      </w:r>
      <w:r>
        <w:t>научных</w:t>
      </w:r>
      <w:r>
        <w:rPr>
          <w:spacing w:val="1"/>
        </w:rPr>
        <w:t xml:space="preserve"> </w:t>
      </w:r>
      <w:r>
        <w:t>представлений</w:t>
      </w:r>
      <w:r>
        <w:rPr>
          <w:spacing w:val="1"/>
        </w:rPr>
        <w:t xml:space="preserve"> </w:t>
      </w:r>
      <w:r>
        <w:t>о</w:t>
      </w:r>
      <w:r>
        <w:rPr>
          <w:spacing w:val="1"/>
        </w:rPr>
        <w:t xml:space="preserve"> </w:t>
      </w:r>
      <w:r>
        <w:t>социальной</w:t>
      </w:r>
      <w:r>
        <w:rPr>
          <w:spacing w:val="1"/>
        </w:rPr>
        <w:t xml:space="preserve"> </w:t>
      </w:r>
      <w:r>
        <w:t>сущности</w:t>
      </w:r>
      <w:r>
        <w:rPr>
          <w:spacing w:val="1"/>
        </w:rPr>
        <w:t xml:space="preserve"> </w:t>
      </w:r>
      <w:r>
        <w:t>физической</w:t>
      </w:r>
      <w:r>
        <w:rPr>
          <w:spacing w:val="1"/>
        </w:rPr>
        <w:t xml:space="preserve"> </w:t>
      </w:r>
      <w:r>
        <w:t>культуры,</w:t>
      </w:r>
      <w:r>
        <w:rPr>
          <w:spacing w:val="1"/>
        </w:rPr>
        <w:t xml:space="preserve"> </w:t>
      </w:r>
      <w:r>
        <w:t>её</w:t>
      </w:r>
      <w:r>
        <w:rPr>
          <w:spacing w:val="70"/>
        </w:rPr>
        <w:t xml:space="preserve"> </w:t>
      </w:r>
      <w:r>
        <w:t>месте</w:t>
      </w:r>
      <w:r>
        <w:rPr>
          <w:spacing w:val="70"/>
        </w:rPr>
        <w:t xml:space="preserve"> </w:t>
      </w:r>
      <w:r>
        <w:t>и</w:t>
      </w:r>
      <w:r>
        <w:rPr>
          <w:spacing w:val="1"/>
        </w:rPr>
        <w:t xml:space="preserve"> </w:t>
      </w:r>
      <w:r>
        <w:t>роли</w:t>
      </w:r>
      <w:r>
        <w:rPr>
          <w:spacing w:val="1"/>
        </w:rPr>
        <w:t xml:space="preserve"> </w:t>
      </w:r>
      <w:r>
        <w:t>в жизнедеятельности современного человека, воспитании социально</w:t>
      </w:r>
      <w:r>
        <w:rPr>
          <w:spacing w:val="1"/>
        </w:rPr>
        <w:t xml:space="preserve"> </w:t>
      </w:r>
      <w:r>
        <w:t>значимых</w:t>
      </w:r>
      <w:r>
        <w:rPr>
          <w:spacing w:val="1"/>
        </w:rPr>
        <w:t xml:space="preserve"> </w:t>
      </w:r>
      <w:r>
        <w:t>и</w:t>
      </w:r>
      <w:r>
        <w:rPr>
          <w:spacing w:val="1"/>
        </w:rPr>
        <w:t xml:space="preserve"> </w:t>
      </w:r>
      <w:r>
        <w:t>личностных качеств.</w:t>
      </w:r>
      <w:r>
        <w:rPr>
          <w:spacing w:val="1"/>
        </w:rPr>
        <w:t xml:space="preserve"> </w:t>
      </w:r>
      <w:r>
        <w:t>В числе</w:t>
      </w:r>
      <w:r>
        <w:rPr>
          <w:spacing w:val="1"/>
        </w:rPr>
        <w:t xml:space="preserve"> </w:t>
      </w:r>
      <w:r>
        <w:t>предполагаемых практических</w:t>
      </w:r>
      <w:r>
        <w:rPr>
          <w:spacing w:val="1"/>
        </w:rPr>
        <w:t xml:space="preserve"> </w:t>
      </w:r>
      <w:r>
        <w:t>результатов данной направленности можно выделить приобщение</w:t>
      </w:r>
      <w:r>
        <w:rPr>
          <w:spacing w:val="70"/>
        </w:rPr>
        <w:t xml:space="preserve"> </w:t>
      </w:r>
      <w:r>
        <w:t>учащихся</w:t>
      </w:r>
      <w:r>
        <w:rPr>
          <w:spacing w:val="1"/>
        </w:rPr>
        <w:t xml:space="preserve"> </w:t>
      </w:r>
      <w:r>
        <w:t>к</w:t>
      </w:r>
      <w:r>
        <w:rPr>
          <w:spacing w:val="1"/>
        </w:rPr>
        <w:t xml:space="preserve"> </w:t>
      </w:r>
      <w:r>
        <w:t>культурным</w:t>
      </w:r>
      <w:r>
        <w:rPr>
          <w:spacing w:val="1"/>
        </w:rPr>
        <w:t xml:space="preserve"> </w:t>
      </w:r>
      <w:r>
        <w:t>ценностям</w:t>
      </w:r>
      <w:r>
        <w:rPr>
          <w:spacing w:val="1"/>
        </w:rPr>
        <w:t xml:space="preserve"> </w:t>
      </w:r>
      <w:r>
        <w:t>физической</w:t>
      </w:r>
      <w:r>
        <w:rPr>
          <w:spacing w:val="1"/>
        </w:rPr>
        <w:t xml:space="preserve"> </w:t>
      </w:r>
      <w:r>
        <w:t>культуры,</w:t>
      </w:r>
      <w:r>
        <w:rPr>
          <w:spacing w:val="1"/>
        </w:rPr>
        <w:t xml:space="preserve"> </w:t>
      </w:r>
      <w:r>
        <w:t>приобретение</w:t>
      </w:r>
      <w:r>
        <w:rPr>
          <w:spacing w:val="1"/>
        </w:rPr>
        <w:t xml:space="preserve"> </w:t>
      </w:r>
      <w:r>
        <w:t>способов</w:t>
      </w:r>
      <w:r>
        <w:rPr>
          <w:spacing w:val="1"/>
        </w:rPr>
        <w:t xml:space="preserve"> </w:t>
      </w:r>
      <w:r>
        <w:t>общения</w:t>
      </w:r>
      <w:r>
        <w:rPr>
          <w:spacing w:val="1"/>
        </w:rPr>
        <w:t xml:space="preserve"> </w:t>
      </w:r>
      <w:r>
        <w:t>и</w:t>
      </w:r>
      <w:r>
        <w:rPr>
          <w:spacing w:val="1"/>
        </w:rPr>
        <w:t xml:space="preserve"> </w:t>
      </w:r>
      <w:r>
        <w:t>коллективного</w:t>
      </w:r>
      <w:r>
        <w:rPr>
          <w:spacing w:val="1"/>
        </w:rPr>
        <w:t xml:space="preserve"> </w:t>
      </w:r>
      <w:r>
        <w:t>взаимодействия</w:t>
      </w:r>
      <w:r>
        <w:rPr>
          <w:spacing w:val="1"/>
        </w:rPr>
        <w:t xml:space="preserve"> </w:t>
      </w:r>
      <w:r>
        <w:t>во</w:t>
      </w:r>
      <w:r>
        <w:rPr>
          <w:spacing w:val="1"/>
        </w:rPr>
        <w:t xml:space="preserve"> </w:t>
      </w:r>
      <w:r>
        <w:t>время</w:t>
      </w:r>
      <w:r>
        <w:rPr>
          <w:spacing w:val="1"/>
        </w:rPr>
        <w:t xml:space="preserve"> </w:t>
      </w:r>
      <w:r>
        <w:t>совместной</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стремление</w:t>
      </w:r>
      <w:r>
        <w:rPr>
          <w:spacing w:val="1"/>
        </w:rPr>
        <w:t xml:space="preserve"> </w:t>
      </w:r>
      <w:r>
        <w:t>к</w:t>
      </w:r>
      <w:r>
        <w:rPr>
          <w:spacing w:val="1"/>
        </w:rPr>
        <w:t xml:space="preserve"> </w:t>
      </w:r>
      <w:r>
        <w:t>физическому</w:t>
      </w:r>
      <w:r>
        <w:rPr>
          <w:spacing w:val="1"/>
        </w:rPr>
        <w:t xml:space="preserve"> </w:t>
      </w:r>
      <w:r>
        <w:t>совершенствованию</w:t>
      </w:r>
      <w:r>
        <w:rPr>
          <w:spacing w:val="-1"/>
        </w:rPr>
        <w:t xml:space="preserve"> </w:t>
      </w:r>
      <w:r>
        <w:t>и</w:t>
      </w:r>
      <w:r>
        <w:rPr>
          <w:spacing w:val="5"/>
        </w:rPr>
        <w:t xml:space="preserve"> </w:t>
      </w:r>
      <w:r>
        <w:t>укреплению здоровья.</w:t>
      </w:r>
    </w:p>
    <w:p w:rsidR="00347E9B" w:rsidRDefault="00757747">
      <w:pPr>
        <w:pStyle w:val="a4"/>
        <w:spacing w:before="1" w:line="360" w:lineRule="auto"/>
        <w:ind w:right="489"/>
      </w:pPr>
      <w:r>
        <w:t>Центральной</w:t>
      </w:r>
      <w:r>
        <w:rPr>
          <w:spacing w:val="1"/>
        </w:rPr>
        <w:t xml:space="preserve"> </w:t>
      </w:r>
      <w:r>
        <w:t>идеей</w:t>
      </w:r>
      <w:r>
        <w:rPr>
          <w:spacing w:val="1"/>
        </w:rPr>
        <w:t xml:space="preserve"> </w:t>
      </w:r>
      <w:r>
        <w:t>конструирования</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и</w:t>
      </w:r>
      <w:r>
        <w:rPr>
          <w:spacing w:val="1"/>
        </w:rPr>
        <w:t xml:space="preserve"> </w:t>
      </w:r>
      <w:r>
        <w:t>её</w:t>
      </w:r>
      <w:r>
        <w:rPr>
          <w:spacing w:val="1"/>
        </w:rPr>
        <w:t xml:space="preserve"> </w:t>
      </w:r>
      <w:r>
        <w:t>планируемых</w:t>
      </w:r>
      <w:r>
        <w:rPr>
          <w:spacing w:val="1"/>
        </w:rPr>
        <w:t xml:space="preserve"> </w:t>
      </w:r>
      <w:r>
        <w:t>результатов</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8"/>
        </w:rPr>
        <w:t xml:space="preserve"> </w:t>
      </w:r>
      <w:r>
        <w:t>является</w:t>
      </w:r>
      <w:r>
        <w:rPr>
          <w:spacing w:val="19"/>
        </w:rPr>
        <w:t xml:space="preserve"> </w:t>
      </w:r>
      <w:r>
        <w:t>воспитание</w:t>
      </w:r>
      <w:r>
        <w:rPr>
          <w:spacing w:val="23"/>
        </w:rPr>
        <w:t xml:space="preserve"> </w:t>
      </w:r>
      <w:r>
        <w:t>целостной</w:t>
      </w:r>
      <w:r>
        <w:rPr>
          <w:spacing w:val="17"/>
        </w:rPr>
        <w:t xml:space="preserve"> </w:t>
      </w:r>
      <w:r>
        <w:t>личности</w:t>
      </w:r>
      <w:r>
        <w:rPr>
          <w:spacing w:val="22"/>
        </w:rPr>
        <w:t xml:space="preserve"> </w:t>
      </w:r>
      <w:r>
        <w:t>учащихся,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5318"/>
        </w:tabs>
        <w:spacing w:before="67" w:line="360" w:lineRule="auto"/>
        <w:ind w:right="486" w:firstLine="0"/>
      </w:pPr>
      <w:r>
        <w:lastRenderedPageBreak/>
        <w:t>обеспечение единства</w:t>
      </w:r>
      <w:r>
        <w:rPr>
          <w:spacing w:val="1"/>
        </w:rPr>
        <w:t xml:space="preserve"> </w:t>
      </w:r>
      <w:r>
        <w:t>в развитии их физической, психической и социальной</w:t>
      </w:r>
      <w:r>
        <w:rPr>
          <w:spacing w:val="1"/>
        </w:rPr>
        <w:t xml:space="preserve"> </w:t>
      </w:r>
      <w:r>
        <w:t>природы. Реализация</w:t>
      </w:r>
      <w:r>
        <w:rPr>
          <w:spacing w:val="1"/>
        </w:rPr>
        <w:t xml:space="preserve"> </w:t>
      </w:r>
      <w:r>
        <w:t>этой идеи становится возможной на основе системно-</w:t>
      </w:r>
      <w:r>
        <w:rPr>
          <w:spacing w:val="1"/>
        </w:rPr>
        <w:t xml:space="preserve"> </w:t>
      </w:r>
      <w:r>
        <w:t>структурной</w:t>
      </w:r>
      <w:r>
        <w:rPr>
          <w:spacing w:val="1"/>
        </w:rPr>
        <w:t xml:space="preserve"> </w:t>
      </w:r>
      <w:r>
        <w:t>организации</w:t>
      </w:r>
      <w:r>
        <w:rPr>
          <w:spacing w:val="1"/>
        </w:rPr>
        <w:t xml:space="preserve"> </w:t>
      </w:r>
      <w:r>
        <w:t>учебного</w:t>
      </w:r>
      <w:r>
        <w:rPr>
          <w:spacing w:val="1"/>
        </w:rPr>
        <w:t xml:space="preserve"> </w:t>
      </w:r>
      <w:r>
        <w:t>содержания,</w:t>
      </w:r>
      <w:r>
        <w:rPr>
          <w:spacing w:val="1"/>
        </w:rPr>
        <w:t xml:space="preserve"> </w:t>
      </w:r>
      <w:r>
        <w:t>которое</w:t>
      </w:r>
      <w:r>
        <w:rPr>
          <w:spacing w:val="1"/>
        </w:rPr>
        <w:t xml:space="preserve"> </w:t>
      </w:r>
      <w:r>
        <w:t>представляется</w:t>
      </w:r>
      <w:r>
        <w:rPr>
          <w:spacing w:val="1"/>
        </w:rPr>
        <w:t xml:space="preserve"> </w:t>
      </w:r>
      <w:r>
        <w:t>двигательной      деятельностью</w:t>
      </w:r>
      <w:r>
        <w:tab/>
        <w:t>с</w:t>
      </w:r>
      <w:r>
        <w:rPr>
          <w:spacing w:val="7"/>
        </w:rPr>
        <w:t xml:space="preserve"> </w:t>
      </w:r>
      <w:r>
        <w:t>её</w:t>
      </w:r>
      <w:r>
        <w:rPr>
          <w:spacing w:val="6"/>
        </w:rPr>
        <w:t xml:space="preserve"> </w:t>
      </w:r>
      <w:r>
        <w:t>базовыми</w:t>
      </w:r>
      <w:r>
        <w:rPr>
          <w:spacing w:val="10"/>
        </w:rPr>
        <w:t xml:space="preserve"> </w:t>
      </w:r>
      <w:r>
        <w:t>компонентами:</w:t>
      </w:r>
      <w:r>
        <w:rPr>
          <w:spacing w:val="-68"/>
        </w:rPr>
        <w:t xml:space="preserve"> </w:t>
      </w:r>
      <w:r>
        <w:t>информационным</w:t>
      </w:r>
      <w:r>
        <w:rPr>
          <w:spacing w:val="1"/>
        </w:rPr>
        <w:t xml:space="preserve"> </w:t>
      </w:r>
      <w:r>
        <w:t>(знания</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операциональным</w:t>
      </w:r>
      <w:r>
        <w:rPr>
          <w:spacing w:val="1"/>
        </w:rPr>
        <w:t xml:space="preserve"> </w:t>
      </w:r>
      <w:r>
        <w:t>(способы самостоятельной деятельности) и мотивационно-процессуальным</w:t>
      </w:r>
      <w:r>
        <w:rPr>
          <w:spacing w:val="1"/>
        </w:rPr>
        <w:t xml:space="preserve"> </w:t>
      </w:r>
      <w:r>
        <w:t>(физическое</w:t>
      </w:r>
      <w:r>
        <w:rPr>
          <w:spacing w:val="1"/>
        </w:rPr>
        <w:t xml:space="preserve"> </w:t>
      </w:r>
      <w:r>
        <w:t>совершенствование).</w:t>
      </w:r>
    </w:p>
    <w:p w:rsidR="00347E9B" w:rsidRDefault="00757747">
      <w:pPr>
        <w:pStyle w:val="a4"/>
        <w:spacing w:before="5" w:line="360" w:lineRule="auto"/>
        <w:ind w:right="496"/>
      </w:pPr>
      <w:r>
        <w:t>В целях усиления мотивационной составляющей учебного предмета,</w:t>
      </w:r>
      <w:r>
        <w:rPr>
          <w:spacing w:val="1"/>
        </w:rPr>
        <w:t xml:space="preserve"> </w:t>
      </w:r>
      <w:r>
        <w:t>придания</w:t>
      </w:r>
      <w:r>
        <w:rPr>
          <w:spacing w:val="1"/>
        </w:rPr>
        <w:t xml:space="preserve"> </w:t>
      </w:r>
      <w:r>
        <w:t>ей</w:t>
      </w:r>
      <w:r>
        <w:rPr>
          <w:spacing w:val="1"/>
        </w:rPr>
        <w:t xml:space="preserve"> </w:t>
      </w:r>
      <w:r>
        <w:t>личностно</w:t>
      </w:r>
      <w:r>
        <w:rPr>
          <w:spacing w:val="1"/>
        </w:rPr>
        <w:t xml:space="preserve"> </w:t>
      </w:r>
      <w:r>
        <w:t>значимого</w:t>
      </w:r>
      <w:r>
        <w:rPr>
          <w:spacing w:val="1"/>
        </w:rPr>
        <w:t xml:space="preserve"> </w:t>
      </w:r>
      <w:r>
        <w:t>смысла</w:t>
      </w:r>
      <w:r>
        <w:rPr>
          <w:spacing w:val="1"/>
        </w:rPr>
        <w:t xml:space="preserve"> </w:t>
      </w:r>
      <w:r>
        <w:t>содержание</w:t>
      </w:r>
      <w:r>
        <w:rPr>
          <w:spacing w:val="1"/>
        </w:rPr>
        <w:t xml:space="preserve"> </w:t>
      </w:r>
      <w:r>
        <w:t>программы</w:t>
      </w:r>
      <w:r>
        <w:rPr>
          <w:spacing w:val="1"/>
        </w:rPr>
        <w:t xml:space="preserve"> </w:t>
      </w:r>
      <w:r>
        <w:t>по</w:t>
      </w:r>
      <w:r>
        <w:rPr>
          <w:spacing w:val="-67"/>
        </w:rPr>
        <w:t xml:space="preserve"> </w:t>
      </w:r>
      <w:r>
        <w:t>физической</w:t>
      </w:r>
      <w:r>
        <w:rPr>
          <w:spacing w:val="1"/>
        </w:rPr>
        <w:t xml:space="preserve"> </w:t>
      </w:r>
      <w:r>
        <w:t>культуре</w:t>
      </w:r>
      <w:r>
        <w:rPr>
          <w:spacing w:val="1"/>
        </w:rPr>
        <w:t xml:space="preserve"> </w:t>
      </w:r>
      <w:r>
        <w:t>представляется</w:t>
      </w:r>
      <w:r>
        <w:rPr>
          <w:spacing w:val="1"/>
        </w:rPr>
        <w:t xml:space="preserve"> </w:t>
      </w:r>
      <w:r>
        <w:t>системой</w:t>
      </w:r>
      <w:r>
        <w:rPr>
          <w:spacing w:val="1"/>
        </w:rPr>
        <w:t xml:space="preserve"> </w:t>
      </w:r>
      <w:r>
        <w:t>модулей,</w:t>
      </w:r>
      <w:r>
        <w:rPr>
          <w:spacing w:val="1"/>
        </w:rPr>
        <w:t xml:space="preserve"> </w:t>
      </w:r>
      <w:r>
        <w:t>которые</w:t>
      </w:r>
      <w:r>
        <w:rPr>
          <w:spacing w:val="1"/>
        </w:rPr>
        <w:t xml:space="preserve"> </w:t>
      </w:r>
      <w:r>
        <w:t>структурными</w:t>
      </w:r>
      <w:r>
        <w:rPr>
          <w:spacing w:val="1"/>
        </w:rPr>
        <w:t xml:space="preserve"> </w:t>
      </w:r>
      <w:r>
        <w:t>компонентами</w:t>
      </w:r>
      <w:r>
        <w:rPr>
          <w:spacing w:val="1"/>
        </w:rPr>
        <w:t xml:space="preserve"> </w:t>
      </w:r>
      <w:r>
        <w:t>входят</w:t>
      </w:r>
      <w:r>
        <w:rPr>
          <w:spacing w:val="1"/>
        </w:rPr>
        <w:t xml:space="preserve"> </w:t>
      </w:r>
      <w:r>
        <w:t>в</w:t>
      </w:r>
      <w:r>
        <w:rPr>
          <w:spacing w:val="1"/>
        </w:rPr>
        <w:t xml:space="preserve"> </w:t>
      </w:r>
      <w:r>
        <w:t>раздел</w:t>
      </w:r>
      <w:r>
        <w:rPr>
          <w:spacing w:val="1"/>
        </w:rPr>
        <w:t xml:space="preserve"> </w:t>
      </w:r>
      <w:r>
        <w:t>«Физическое</w:t>
      </w:r>
      <w:r>
        <w:rPr>
          <w:spacing w:val="1"/>
        </w:rPr>
        <w:t xml:space="preserve"> </w:t>
      </w:r>
      <w:r>
        <w:t>совершенствование».</w:t>
      </w:r>
    </w:p>
    <w:p w:rsidR="00347E9B" w:rsidRDefault="00757747">
      <w:pPr>
        <w:pStyle w:val="a4"/>
        <w:spacing w:line="360" w:lineRule="auto"/>
        <w:ind w:right="491"/>
      </w:pPr>
      <w:r>
        <w:t>Инвариантные</w:t>
      </w:r>
      <w:r>
        <w:rPr>
          <w:spacing w:val="1"/>
        </w:rPr>
        <w:t xml:space="preserve"> </w:t>
      </w:r>
      <w:r>
        <w:t>модули</w:t>
      </w:r>
      <w:r>
        <w:rPr>
          <w:spacing w:val="1"/>
        </w:rPr>
        <w:t xml:space="preserve"> </w:t>
      </w:r>
      <w:r>
        <w:t>включают</w:t>
      </w:r>
      <w:r>
        <w:rPr>
          <w:spacing w:val="1"/>
        </w:rPr>
        <w:t xml:space="preserve"> </w:t>
      </w:r>
      <w:r>
        <w:t>в</w:t>
      </w:r>
      <w:r>
        <w:rPr>
          <w:spacing w:val="1"/>
        </w:rPr>
        <w:t xml:space="preserve"> </w:t>
      </w:r>
      <w:r>
        <w:t>себя</w:t>
      </w:r>
      <w:r>
        <w:rPr>
          <w:spacing w:val="1"/>
        </w:rPr>
        <w:t xml:space="preserve"> </w:t>
      </w:r>
      <w:r>
        <w:t>содержание</w:t>
      </w:r>
      <w:r>
        <w:rPr>
          <w:spacing w:val="1"/>
        </w:rPr>
        <w:t xml:space="preserve"> </w:t>
      </w:r>
      <w:r>
        <w:t>базовых</w:t>
      </w:r>
      <w:r>
        <w:rPr>
          <w:spacing w:val="1"/>
        </w:rPr>
        <w:t xml:space="preserve"> </w:t>
      </w:r>
      <w:r>
        <w:t>видов</w:t>
      </w:r>
      <w:r>
        <w:rPr>
          <w:spacing w:val="1"/>
        </w:rPr>
        <w:t xml:space="preserve"> </w:t>
      </w:r>
      <w:r>
        <w:t>спорта:</w:t>
      </w:r>
      <w:r>
        <w:rPr>
          <w:spacing w:val="1"/>
        </w:rPr>
        <w:t xml:space="preserve"> </w:t>
      </w:r>
      <w:r>
        <w:t>гимнастики,</w:t>
      </w:r>
      <w:r>
        <w:rPr>
          <w:spacing w:val="1"/>
        </w:rPr>
        <w:t xml:space="preserve"> </w:t>
      </w:r>
      <w:r>
        <w:t>лёгкой</w:t>
      </w:r>
      <w:r>
        <w:rPr>
          <w:spacing w:val="1"/>
        </w:rPr>
        <w:t xml:space="preserve"> </w:t>
      </w:r>
      <w:r>
        <w:t>атлетики,</w:t>
      </w:r>
      <w:r>
        <w:rPr>
          <w:spacing w:val="1"/>
        </w:rPr>
        <w:t xml:space="preserve"> </w:t>
      </w:r>
      <w:r>
        <w:t>зимних</w:t>
      </w:r>
      <w:r>
        <w:rPr>
          <w:spacing w:val="1"/>
        </w:rPr>
        <w:t xml:space="preserve"> </w:t>
      </w:r>
      <w:r>
        <w:t>видов</w:t>
      </w:r>
      <w:r>
        <w:rPr>
          <w:spacing w:val="1"/>
        </w:rPr>
        <w:t xml:space="preserve"> </w:t>
      </w:r>
      <w:r>
        <w:t>спорта</w:t>
      </w:r>
      <w:r>
        <w:rPr>
          <w:spacing w:val="1"/>
        </w:rPr>
        <w:t xml:space="preserve"> </w:t>
      </w:r>
      <w:r>
        <w:t>(на</w:t>
      </w:r>
      <w:r>
        <w:rPr>
          <w:spacing w:val="1"/>
        </w:rPr>
        <w:t xml:space="preserve"> </w:t>
      </w:r>
      <w:r>
        <w:t>примере</w:t>
      </w:r>
      <w:r>
        <w:rPr>
          <w:spacing w:val="1"/>
        </w:rPr>
        <w:t xml:space="preserve"> </w:t>
      </w:r>
      <w:r>
        <w:t>лыжной</w:t>
      </w:r>
      <w:r>
        <w:rPr>
          <w:spacing w:val="1"/>
        </w:rPr>
        <w:t xml:space="preserve"> </w:t>
      </w:r>
      <w:r>
        <w:t>подготовки</w:t>
      </w:r>
      <w:r>
        <w:rPr>
          <w:spacing w:val="1"/>
        </w:rPr>
        <w:t xml:space="preserve"> </w:t>
      </w:r>
      <w:r>
        <w:t>с</w:t>
      </w:r>
      <w:r>
        <w:rPr>
          <w:spacing w:val="1"/>
        </w:rPr>
        <w:t xml:space="preserve"> </w:t>
      </w:r>
      <w:r>
        <w:t>учётом</w:t>
      </w:r>
      <w:r>
        <w:rPr>
          <w:spacing w:val="1"/>
        </w:rPr>
        <w:t xml:space="preserve"> </w:t>
      </w:r>
      <w:r>
        <w:t>климатических</w:t>
      </w:r>
      <w:r>
        <w:rPr>
          <w:spacing w:val="1"/>
        </w:rPr>
        <w:t xml:space="preserve"> </w:t>
      </w:r>
      <w:r>
        <w:t>условий,</w:t>
      </w:r>
      <w:r>
        <w:rPr>
          <w:spacing w:val="1"/>
        </w:rPr>
        <w:t xml:space="preserve"> </w:t>
      </w:r>
      <w:r>
        <w:t>при</w:t>
      </w:r>
      <w:r>
        <w:rPr>
          <w:spacing w:val="1"/>
        </w:rPr>
        <w:t xml:space="preserve"> </w:t>
      </w:r>
      <w:r>
        <w:t>этом</w:t>
      </w:r>
      <w:r>
        <w:rPr>
          <w:spacing w:val="1"/>
        </w:rPr>
        <w:t xml:space="preserve"> </w:t>
      </w:r>
      <w:r>
        <w:t>лыжная</w:t>
      </w:r>
      <w:r>
        <w:rPr>
          <w:spacing w:val="1"/>
        </w:rPr>
        <w:t xml:space="preserve"> </w:t>
      </w:r>
      <w:r>
        <w:t>подготовка может быть заменена либо другим зимним видом спорта, либо</w:t>
      </w:r>
      <w:r>
        <w:rPr>
          <w:spacing w:val="1"/>
        </w:rPr>
        <w:t xml:space="preserve"> </w:t>
      </w:r>
      <w:r>
        <w:t>видом спорта из федеральной рабочей программы по физической культуре),</w:t>
      </w:r>
      <w:r>
        <w:rPr>
          <w:spacing w:val="1"/>
        </w:rPr>
        <w:t xml:space="preserve"> </w:t>
      </w:r>
      <w:r>
        <w:t>спортивных игр, плавания</w:t>
      </w:r>
      <w:r>
        <w:rPr>
          <w:spacing w:val="1"/>
        </w:rPr>
        <w:t xml:space="preserve"> </w:t>
      </w:r>
      <w:r>
        <w:t>и атлетических единоборств. Данные модули в</w:t>
      </w:r>
      <w:r>
        <w:rPr>
          <w:spacing w:val="1"/>
        </w:rPr>
        <w:t xml:space="preserve"> </w:t>
      </w:r>
      <w:r>
        <w:t>своём предметном содержании ориентируются на всестороннюю физическую</w:t>
      </w:r>
      <w:r>
        <w:rPr>
          <w:spacing w:val="-67"/>
        </w:rPr>
        <w:t xml:space="preserve"> </w:t>
      </w:r>
      <w:r>
        <w:t>подготовленность</w:t>
      </w:r>
      <w:r>
        <w:rPr>
          <w:spacing w:val="1"/>
        </w:rPr>
        <w:t xml:space="preserve"> </w:t>
      </w:r>
      <w:r>
        <w:t>учащихся,</w:t>
      </w:r>
      <w:r>
        <w:rPr>
          <w:spacing w:val="1"/>
        </w:rPr>
        <w:t xml:space="preserve"> </w:t>
      </w:r>
      <w:r>
        <w:t>освоение</w:t>
      </w:r>
      <w:r>
        <w:rPr>
          <w:spacing w:val="1"/>
        </w:rPr>
        <w:t xml:space="preserve"> </w:t>
      </w:r>
      <w:r>
        <w:t>ими</w:t>
      </w:r>
      <w:r>
        <w:rPr>
          <w:spacing w:val="1"/>
        </w:rPr>
        <w:t xml:space="preserve"> </w:t>
      </w:r>
      <w:r>
        <w:t>технических</w:t>
      </w:r>
      <w:r>
        <w:rPr>
          <w:spacing w:val="1"/>
        </w:rPr>
        <w:t xml:space="preserve"> </w:t>
      </w:r>
      <w:r>
        <w:t>действий</w:t>
      </w:r>
      <w:r>
        <w:rPr>
          <w:spacing w:val="1"/>
        </w:rPr>
        <w:t xml:space="preserve"> </w:t>
      </w:r>
      <w:r>
        <w:t>и</w:t>
      </w:r>
      <w:r>
        <w:rPr>
          <w:spacing w:val="1"/>
        </w:rPr>
        <w:t xml:space="preserve"> </w:t>
      </w:r>
      <w:r>
        <w:t>физических</w:t>
      </w:r>
      <w:r>
        <w:rPr>
          <w:spacing w:val="-7"/>
        </w:rPr>
        <w:t xml:space="preserve"> </w:t>
      </w:r>
      <w:r>
        <w:t>упражнений,</w:t>
      </w:r>
      <w:r>
        <w:rPr>
          <w:spacing w:val="-4"/>
        </w:rPr>
        <w:t xml:space="preserve"> </w:t>
      </w:r>
      <w:r>
        <w:t>содействующих</w:t>
      </w:r>
      <w:r>
        <w:rPr>
          <w:spacing w:val="-10"/>
        </w:rPr>
        <w:t xml:space="preserve"> </w:t>
      </w:r>
      <w:r>
        <w:t>обогащению</w:t>
      </w:r>
      <w:r>
        <w:rPr>
          <w:spacing w:val="-8"/>
        </w:rPr>
        <w:t xml:space="preserve"> </w:t>
      </w:r>
      <w:r>
        <w:t>двигательного</w:t>
      </w:r>
      <w:r>
        <w:rPr>
          <w:spacing w:val="-6"/>
        </w:rPr>
        <w:t xml:space="preserve"> </w:t>
      </w:r>
      <w:r>
        <w:t>опыта.</w:t>
      </w:r>
    </w:p>
    <w:p w:rsidR="00347E9B" w:rsidRDefault="00757747">
      <w:pPr>
        <w:pStyle w:val="a4"/>
        <w:tabs>
          <w:tab w:val="left" w:pos="1779"/>
          <w:tab w:val="left" w:pos="1847"/>
          <w:tab w:val="left" w:pos="2437"/>
          <w:tab w:val="left" w:pos="2810"/>
          <w:tab w:val="left" w:pos="3314"/>
          <w:tab w:val="left" w:pos="3616"/>
          <w:tab w:val="left" w:pos="3818"/>
          <w:tab w:val="left" w:pos="3871"/>
          <w:tab w:val="left" w:pos="3966"/>
          <w:tab w:val="left" w:pos="4873"/>
          <w:tab w:val="left" w:pos="5047"/>
          <w:tab w:val="left" w:pos="5420"/>
          <w:tab w:val="left" w:pos="5534"/>
          <w:tab w:val="left" w:pos="6063"/>
          <w:tab w:val="left" w:pos="6249"/>
          <w:tab w:val="left" w:pos="6604"/>
          <w:tab w:val="left" w:pos="6686"/>
          <w:tab w:val="left" w:pos="6898"/>
          <w:tab w:val="left" w:pos="7281"/>
          <w:tab w:val="left" w:pos="7396"/>
          <w:tab w:val="left" w:pos="8350"/>
          <w:tab w:val="left" w:pos="8413"/>
          <w:tab w:val="left" w:pos="8818"/>
          <w:tab w:val="left" w:pos="8892"/>
        </w:tabs>
        <w:spacing w:line="360" w:lineRule="auto"/>
        <w:ind w:right="492"/>
        <w:jc w:val="right"/>
      </w:pPr>
      <w:r>
        <w:t>Вариативные модули объединены в программе по физической культуре</w:t>
      </w:r>
      <w:r>
        <w:rPr>
          <w:spacing w:val="-67"/>
        </w:rPr>
        <w:t xml:space="preserve"> </w:t>
      </w:r>
      <w:r>
        <w:t>модулем</w:t>
      </w:r>
      <w:r>
        <w:tab/>
      </w:r>
      <w:r>
        <w:tab/>
        <w:t>«Спортивная</w:t>
      </w:r>
      <w:r>
        <w:tab/>
        <w:t>и</w:t>
      </w:r>
      <w:r>
        <w:tab/>
      </w:r>
      <w:r>
        <w:tab/>
      </w:r>
      <w:r>
        <w:tab/>
        <w:t>физическая</w:t>
      </w:r>
      <w:r>
        <w:tab/>
      </w:r>
      <w:r>
        <w:tab/>
        <w:t>подготовка»,</w:t>
      </w:r>
      <w:r>
        <w:tab/>
        <w:t>содержание</w:t>
      </w:r>
      <w:r>
        <w:tab/>
      </w:r>
      <w:r>
        <w:tab/>
        <w:t>которого</w:t>
      </w:r>
      <w:r>
        <w:rPr>
          <w:spacing w:val="-67"/>
        </w:rPr>
        <w:t xml:space="preserve"> </w:t>
      </w:r>
      <w:r>
        <w:t>разрабатывается</w:t>
      </w:r>
      <w:r>
        <w:tab/>
        <w:t>образовательной</w:t>
      </w:r>
      <w:r>
        <w:tab/>
      </w:r>
      <w:r>
        <w:tab/>
        <w:t>организацией</w:t>
      </w:r>
      <w:r>
        <w:tab/>
      </w:r>
      <w:r>
        <w:tab/>
        <w:t>на</w:t>
      </w:r>
      <w:r>
        <w:tab/>
      </w:r>
      <w:r>
        <w:tab/>
        <w:t>основе</w:t>
      </w:r>
      <w:r>
        <w:tab/>
      </w:r>
      <w:r>
        <w:tab/>
        <w:t>федеральной</w:t>
      </w:r>
      <w:r>
        <w:rPr>
          <w:spacing w:val="-67"/>
        </w:rPr>
        <w:t xml:space="preserve"> </w:t>
      </w:r>
      <w:r>
        <w:t>рабочей</w:t>
      </w:r>
      <w:r>
        <w:tab/>
        <w:t>программы</w:t>
      </w:r>
      <w:r>
        <w:tab/>
      </w:r>
      <w:r>
        <w:rPr>
          <w:w w:val="95"/>
        </w:rPr>
        <w:t>по</w:t>
      </w:r>
      <w:r>
        <w:rPr>
          <w:w w:val="95"/>
        </w:rPr>
        <w:tab/>
      </w:r>
      <w:r>
        <w:t>физической</w:t>
      </w:r>
      <w:r>
        <w:tab/>
        <w:t>культуре</w:t>
      </w:r>
      <w:r>
        <w:tab/>
      </w:r>
      <w:r>
        <w:tab/>
        <w:t>для</w:t>
      </w:r>
      <w:r>
        <w:tab/>
        <w:t>общеобразовательных</w:t>
      </w:r>
      <w:r>
        <w:rPr>
          <w:spacing w:val="-67"/>
        </w:rPr>
        <w:t xml:space="preserve"> </w:t>
      </w:r>
      <w:r>
        <w:t>организаций.</w:t>
      </w:r>
      <w:r>
        <w:tab/>
        <w:t>Основной</w:t>
      </w:r>
      <w:r>
        <w:tab/>
      </w:r>
      <w:r>
        <w:tab/>
        <w:t>содержательной</w:t>
      </w:r>
      <w:r>
        <w:tab/>
        <w:t>направленностью</w:t>
      </w:r>
      <w:r>
        <w:tab/>
      </w:r>
      <w:r>
        <w:tab/>
        <w:t>вариативных</w:t>
      </w:r>
      <w:r>
        <w:rPr>
          <w:spacing w:val="-67"/>
        </w:rPr>
        <w:t xml:space="preserve"> </w:t>
      </w:r>
      <w:r>
        <w:t>модулей</w:t>
      </w:r>
      <w:r>
        <w:tab/>
      </w:r>
      <w:r>
        <w:tab/>
        <w:t>является</w:t>
      </w:r>
      <w:r>
        <w:tab/>
        <w:t>подготовка</w:t>
      </w:r>
      <w:r>
        <w:tab/>
        <w:t>учащихся</w:t>
      </w:r>
      <w:r>
        <w:tab/>
      </w:r>
      <w:r>
        <w:tab/>
        <w:t>к</w:t>
      </w:r>
      <w:r>
        <w:tab/>
        <w:t>выполнению</w:t>
      </w:r>
      <w:r>
        <w:tab/>
        <w:t>нормативных</w:t>
      </w:r>
      <w:r>
        <w:rPr>
          <w:spacing w:val="-67"/>
        </w:rPr>
        <w:t xml:space="preserve"> </w:t>
      </w:r>
      <w:r>
        <w:t>требований</w:t>
      </w:r>
      <w:r>
        <w:rPr>
          <w:spacing w:val="1"/>
        </w:rPr>
        <w:t xml:space="preserve"> </w:t>
      </w:r>
      <w:r>
        <w:t>Всероссийского</w:t>
      </w:r>
      <w:r>
        <w:rPr>
          <w:spacing w:val="1"/>
        </w:rPr>
        <w:t xml:space="preserve"> </w:t>
      </w:r>
      <w:r>
        <w:t>физкультурно-спортивного комплекса «Готов к</w:t>
      </w:r>
      <w:r>
        <w:rPr>
          <w:spacing w:val="-67"/>
        </w:rPr>
        <w:t xml:space="preserve"> </w:t>
      </w:r>
      <w:r>
        <w:t>труду и обороне», активное вовлечение их в соревновательную деятельность.</w:t>
      </w:r>
      <w:r>
        <w:rPr>
          <w:spacing w:val="-67"/>
        </w:rPr>
        <w:t xml:space="preserve"> </w:t>
      </w:r>
      <w:r>
        <w:t>Исходя</w:t>
      </w:r>
      <w:r>
        <w:rPr>
          <w:spacing w:val="58"/>
        </w:rPr>
        <w:t xml:space="preserve"> </w:t>
      </w:r>
      <w:r>
        <w:t>из</w:t>
      </w:r>
      <w:r>
        <w:rPr>
          <w:spacing w:val="57"/>
        </w:rPr>
        <w:t xml:space="preserve"> </w:t>
      </w:r>
      <w:r>
        <w:t>интересов</w:t>
      </w:r>
      <w:r>
        <w:rPr>
          <w:spacing w:val="60"/>
        </w:rPr>
        <w:t xml:space="preserve"> </w:t>
      </w:r>
      <w:r>
        <w:t>учащихся,</w:t>
      </w:r>
      <w:r>
        <w:rPr>
          <w:spacing w:val="59"/>
        </w:rPr>
        <w:t xml:space="preserve"> </w:t>
      </w:r>
      <w:r>
        <w:t>традиций</w:t>
      </w:r>
      <w:r>
        <w:rPr>
          <w:spacing w:val="57"/>
        </w:rPr>
        <w:t xml:space="preserve"> </w:t>
      </w:r>
      <w:r>
        <w:t>конкретного</w:t>
      </w:r>
      <w:r>
        <w:rPr>
          <w:spacing w:val="57"/>
        </w:rPr>
        <w:t xml:space="preserve"> </w:t>
      </w:r>
      <w:r>
        <w:t>региона</w:t>
      </w:r>
      <w:r>
        <w:tab/>
        <w:t>или</w:t>
      </w:r>
    </w:p>
    <w:p w:rsidR="00347E9B" w:rsidRDefault="00347E9B">
      <w:pPr>
        <w:spacing w:line="360" w:lineRule="auto"/>
        <w:jc w:val="right"/>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образовательной</w:t>
      </w:r>
      <w:r>
        <w:rPr>
          <w:spacing w:val="1"/>
        </w:rPr>
        <w:t xml:space="preserve"> </w:t>
      </w:r>
      <w:r>
        <w:t>организации</w:t>
      </w:r>
      <w:r>
        <w:rPr>
          <w:spacing w:val="1"/>
        </w:rPr>
        <w:t xml:space="preserve"> </w:t>
      </w:r>
      <w:r>
        <w:t>модуль</w:t>
      </w:r>
      <w:r>
        <w:rPr>
          <w:spacing w:val="1"/>
        </w:rPr>
        <w:t xml:space="preserve"> </w:t>
      </w:r>
      <w:r>
        <w:t>«Спортивная</w:t>
      </w:r>
      <w:r>
        <w:rPr>
          <w:spacing w:val="1"/>
        </w:rPr>
        <w:t xml:space="preserve"> </w:t>
      </w:r>
      <w:r>
        <w:t>и</w:t>
      </w:r>
      <w:r>
        <w:rPr>
          <w:spacing w:val="71"/>
        </w:rPr>
        <w:t xml:space="preserve"> </w:t>
      </w:r>
      <w:r>
        <w:t>физическая</w:t>
      </w:r>
      <w:r>
        <w:rPr>
          <w:spacing w:val="1"/>
        </w:rPr>
        <w:t xml:space="preserve"> </w:t>
      </w:r>
      <w:r>
        <w:t>подготовка»</w:t>
      </w:r>
      <w:r>
        <w:rPr>
          <w:spacing w:val="1"/>
        </w:rPr>
        <w:t xml:space="preserve"> </w:t>
      </w:r>
      <w:r>
        <w:t>может</w:t>
      </w:r>
      <w:r>
        <w:rPr>
          <w:spacing w:val="1"/>
        </w:rPr>
        <w:t xml:space="preserve"> </w:t>
      </w:r>
      <w:r>
        <w:t>разрабатываться</w:t>
      </w:r>
      <w:r>
        <w:rPr>
          <w:spacing w:val="1"/>
        </w:rPr>
        <w:t xml:space="preserve"> </w:t>
      </w:r>
      <w:r>
        <w:t>учителями</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основе</w:t>
      </w:r>
      <w:r>
        <w:rPr>
          <w:spacing w:val="1"/>
        </w:rPr>
        <w:t xml:space="preserve"> </w:t>
      </w:r>
      <w:r>
        <w:t>содержания</w:t>
      </w:r>
      <w:r>
        <w:rPr>
          <w:spacing w:val="1"/>
        </w:rPr>
        <w:t xml:space="preserve"> </w:t>
      </w:r>
      <w:r>
        <w:t>базовой</w:t>
      </w:r>
      <w:r>
        <w:rPr>
          <w:spacing w:val="1"/>
        </w:rPr>
        <w:t xml:space="preserve"> </w:t>
      </w:r>
      <w:r>
        <w:t>физической</w:t>
      </w:r>
      <w:r>
        <w:rPr>
          <w:spacing w:val="1"/>
        </w:rPr>
        <w:t xml:space="preserve"> </w:t>
      </w:r>
      <w:r>
        <w:t>подготовки,</w:t>
      </w:r>
      <w:r>
        <w:rPr>
          <w:spacing w:val="1"/>
        </w:rPr>
        <w:t xml:space="preserve"> </w:t>
      </w:r>
      <w:r>
        <w:t>национальных</w:t>
      </w:r>
      <w:r>
        <w:rPr>
          <w:spacing w:val="1"/>
        </w:rPr>
        <w:t xml:space="preserve"> </w:t>
      </w:r>
      <w:r>
        <w:t>видов</w:t>
      </w:r>
      <w:r>
        <w:rPr>
          <w:spacing w:val="1"/>
        </w:rPr>
        <w:t xml:space="preserve"> </w:t>
      </w:r>
      <w:r>
        <w:t>спорта, современных оздоровительных систем. В настоящей программе по</w:t>
      </w:r>
      <w:r>
        <w:rPr>
          <w:spacing w:val="1"/>
        </w:rPr>
        <w:t xml:space="preserve"> </w:t>
      </w:r>
      <w:r>
        <w:t>физической культуре</w:t>
      </w:r>
      <w:r>
        <w:rPr>
          <w:spacing w:val="1"/>
        </w:rPr>
        <w:t xml:space="preserve"> </w:t>
      </w:r>
      <w:r>
        <w:t>в помощь учителям физической культуры в рамках</w:t>
      </w:r>
      <w:r>
        <w:rPr>
          <w:spacing w:val="1"/>
        </w:rPr>
        <w:t xml:space="preserve"> </w:t>
      </w:r>
      <w:r>
        <w:t>данного модуля предлагается содержательное наполнение модуля «Базовая</w:t>
      </w:r>
      <w:r>
        <w:rPr>
          <w:spacing w:val="1"/>
        </w:rPr>
        <w:t xml:space="preserve"> </w:t>
      </w:r>
      <w:r>
        <w:t>физическая</w:t>
      </w:r>
      <w:r>
        <w:rPr>
          <w:spacing w:val="2"/>
        </w:rPr>
        <w:t xml:space="preserve"> </w:t>
      </w:r>
      <w:r>
        <w:t>подготовка».</w:t>
      </w:r>
    </w:p>
    <w:p w:rsidR="00347E9B" w:rsidRDefault="00757747">
      <w:pPr>
        <w:pStyle w:val="a4"/>
        <w:spacing w:before="5" w:line="357" w:lineRule="auto"/>
        <w:ind w:right="499"/>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физической</w:t>
      </w:r>
      <w:r>
        <w:rPr>
          <w:spacing w:val="1"/>
        </w:rPr>
        <w:t xml:space="preserve"> </w:t>
      </w:r>
      <w:r>
        <w:t>культуры:</w:t>
      </w:r>
    </w:p>
    <w:p w:rsidR="00347E9B" w:rsidRDefault="00757747" w:rsidP="00026C5F">
      <w:pPr>
        <w:pStyle w:val="a5"/>
        <w:numPr>
          <w:ilvl w:val="0"/>
          <w:numId w:val="71"/>
        </w:numPr>
        <w:tabs>
          <w:tab w:val="left" w:pos="1576"/>
        </w:tabs>
        <w:spacing w:before="5" w:line="360" w:lineRule="auto"/>
        <w:ind w:right="478" w:firstLine="710"/>
        <w:rPr>
          <w:sz w:val="28"/>
        </w:rPr>
      </w:pPr>
      <w:r>
        <w:rPr>
          <w:sz w:val="28"/>
        </w:rPr>
        <w:t>для</w:t>
      </w:r>
      <w:r>
        <w:rPr>
          <w:spacing w:val="1"/>
          <w:sz w:val="28"/>
        </w:rPr>
        <w:t xml:space="preserve"> </w:t>
      </w:r>
      <w:r>
        <w:rPr>
          <w:sz w:val="28"/>
        </w:rPr>
        <w:t>технологического</w:t>
      </w:r>
      <w:r>
        <w:rPr>
          <w:spacing w:val="1"/>
          <w:sz w:val="28"/>
        </w:rPr>
        <w:t xml:space="preserve"> </w:t>
      </w:r>
      <w:r>
        <w:rPr>
          <w:sz w:val="28"/>
        </w:rPr>
        <w:t>(математика,</w:t>
      </w:r>
      <w:r>
        <w:rPr>
          <w:spacing w:val="1"/>
          <w:sz w:val="28"/>
        </w:rPr>
        <w:t xml:space="preserve"> </w:t>
      </w:r>
      <w:r>
        <w:rPr>
          <w:sz w:val="28"/>
        </w:rPr>
        <w:t>информатика)</w:t>
      </w:r>
      <w:r>
        <w:rPr>
          <w:spacing w:val="1"/>
          <w:sz w:val="28"/>
        </w:rPr>
        <w:t xml:space="preserve"> </w:t>
      </w:r>
      <w:r>
        <w:rPr>
          <w:sz w:val="28"/>
        </w:rPr>
        <w:t>профиля,</w:t>
      </w:r>
      <w:r>
        <w:rPr>
          <w:spacing w:val="1"/>
          <w:sz w:val="28"/>
        </w:rPr>
        <w:t xml:space="preserve"> </w:t>
      </w:r>
      <w:r>
        <w:rPr>
          <w:sz w:val="28"/>
        </w:rPr>
        <w:t>общее</w:t>
      </w:r>
      <w:r>
        <w:rPr>
          <w:spacing w:val="1"/>
          <w:sz w:val="28"/>
        </w:rPr>
        <w:t xml:space="preserve"> </w:t>
      </w:r>
      <w:r>
        <w:rPr>
          <w:sz w:val="28"/>
        </w:rPr>
        <w:t>число</w:t>
      </w:r>
      <w:r>
        <w:rPr>
          <w:spacing w:val="17"/>
          <w:sz w:val="28"/>
        </w:rPr>
        <w:t xml:space="preserve"> </w:t>
      </w:r>
      <w:r>
        <w:rPr>
          <w:sz w:val="28"/>
        </w:rPr>
        <w:t>часов</w:t>
      </w:r>
      <w:r>
        <w:rPr>
          <w:spacing w:val="18"/>
          <w:sz w:val="28"/>
        </w:rPr>
        <w:t xml:space="preserve"> </w:t>
      </w:r>
      <w:r>
        <w:rPr>
          <w:sz w:val="28"/>
        </w:rPr>
        <w:t>–</w:t>
      </w:r>
      <w:r>
        <w:rPr>
          <w:spacing w:val="18"/>
          <w:sz w:val="28"/>
        </w:rPr>
        <w:t xml:space="preserve"> </w:t>
      </w:r>
      <w:r>
        <w:rPr>
          <w:sz w:val="28"/>
        </w:rPr>
        <w:t>68</w:t>
      </w:r>
      <w:r>
        <w:rPr>
          <w:spacing w:val="18"/>
          <w:sz w:val="28"/>
        </w:rPr>
        <w:t xml:space="preserve"> </w:t>
      </w:r>
      <w:r>
        <w:rPr>
          <w:sz w:val="28"/>
        </w:rPr>
        <w:t>часов:</w:t>
      </w:r>
      <w:r>
        <w:rPr>
          <w:spacing w:val="12"/>
          <w:sz w:val="28"/>
        </w:rPr>
        <w:t xml:space="preserve"> </w:t>
      </w:r>
      <w:r>
        <w:rPr>
          <w:sz w:val="28"/>
        </w:rPr>
        <w:t>в</w:t>
      </w:r>
      <w:r>
        <w:rPr>
          <w:spacing w:val="16"/>
          <w:sz w:val="28"/>
        </w:rPr>
        <w:t xml:space="preserve"> </w:t>
      </w:r>
      <w:r>
        <w:rPr>
          <w:sz w:val="28"/>
        </w:rPr>
        <w:t>10</w:t>
      </w:r>
      <w:r>
        <w:rPr>
          <w:spacing w:val="18"/>
          <w:sz w:val="28"/>
        </w:rPr>
        <w:t xml:space="preserve"> </w:t>
      </w:r>
      <w:r>
        <w:rPr>
          <w:sz w:val="28"/>
        </w:rPr>
        <w:t>классе</w:t>
      </w:r>
      <w:r>
        <w:rPr>
          <w:spacing w:val="20"/>
          <w:sz w:val="28"/>
        </w:rPr>
        <w:t xml:space="preserve"> </w:t>
      </w:r>
      <w:r>
        <w:rPr>
          <w:sz w:val="28"/>
        </w:rPr>
        <w:t>–</w:t>
      </w:r>
      <w:r>
        <w:rPr>
          <w:spacing w:val="18"/>
          <w:sz w:val="28"/>
        </w:rPr>
        <w:t xml:space="preserve"> </w:t>
      </w:r>
      <w:r>
        <w:rPr>
          <w:sz w:val="28"/>
        </w:rPr>
        <w:t>34</w:t>
      </w:r>
      <w:r>
        <w:rPr>
          <w:spacing w:val="18"/>
          <w:sz w:val="28"/>
        </w:rPr>
        <w:t xml:space="preserve"> </w:t>
      </w:r>
      <w:r>
        <w:rPr>
          <w:sz w:val="28"/>
        </w:rPr>
        <w:t>часа</w:t>
      </w:r>
      <w:r>
        <w:rPr>
          <w:spacing w:val="18"/>
          <w:sz w:val="28"/>
        </w:rPr>
        <w:t xml:space="preserve"> </w:t>
      </w:r>
      <w:r>
        <w:rPr>
          <w:sz w:val="28"/>
        </w:rPr>
        <w:t>(1</w:t>
      </w:r>
      <w:r>
        <w:rPr>
          <w:spacing w:val="17"/>
          <w:sz w:val="28"/>
        </w:rPr>
        <w:t xml:space="preserve"> </w:t>
      </w:r>
      <w:r>
        <w:rPr>
          <w:sz w:val="28"/>
        </w:rPr>
        <w:t>час</w:t>
      </w:r>
      <w:r>
        <w:rPr>
          <w:spacing w:val="14"/>
          <w:sz w:val="28"/>
        </w:rPr>
        <w:t xml:space="preserve"> </w:t>
      </w:r>
      <w:r>
        <w:rPr>
          <w:sz w:val="28"/>
        </w:rPr>
        <w:t>в</w:t>
      </w:r>
      <w:r>
        <w:rPr>
          <w:spacing w:val="16"/>
          <w:sz w:val="28"/>
        </w:rPr>
        <w:t xml:space="preserve"> </w:t>
      </w:r>
      <w:r>
        <w:rPr>
          <w:sz w:val="28"/>
        </w:rPr>
        <w:t>неделю),</w:t>
      </w:r>
      <w:r>
        <w:rPr>
          <w:spacing w:val="20"/>
          <w:sz w:val="28"/>
        </w:rPr>
        <w:t xml:space="preserve"> </w:t>
      </w:r>
      <w:r>
        <w:rPr>
          <w:sz w:val="28"/>
        </w:rPr>
        <w:t>в</w:t>
      </w:r>
      <w:r>
        <w:rPr>
          <w:spacing w:val="16"/>
          <w:sz w:val="28"/>
        </w:rPr>
        <w:t xml:space="preserve"> </w:t>
      </w:r>
      <w:r>
        <w:rPr>
          <w:sz w:val="28"/>
        </w:rPr>
        <w:t>11</w:t>
      </w:r>
      <w:r>
        <w:rPr>
          <w:spacing w:val="18"/>
          <w:sz w:val="28"/>
        </w:rPr>
        <w:t xml:space="preserve"> </w:t>
      </w:r>
      <w:r>
        <w:rPr>
          <w:sz w:val="28"/>
        </w:rPr>
        <w:t>классе</w:t>
      </w:r>
      <w:r>
        <w:rPr>
          <w:spacing w:val="20"/>
          <w:sz w:val="28"/>
        </w:rPr>
        <w:t xml:space="preserve"> </w:t>
      </w:r>
      <w:r>
        <w:rPr>
          <w:sz w:val="28"/>
        </w:rPr>
        <w:t>–</w:t>
      </w:r>
      <w:r>
        <w:rPr>
          <w:spacing w:val="-67"/>
          <w:sz w:val="28"/>
        </w:rPr>
        <w:t xml:space="preserve"> </w:t>
      </w:r>
      <w:r>
        <w:rPr>
          <w:sz w:val="28"/>
        </w:rPr>
        <w:t>34 часа</w:t>
      </w:r>
      <w:r>
        <w:rPr>
          <w:spacing w:val="2"/>
          <w:sz w:val="28"/>
        </w:rPr>
        <w:t xml:space="preserve"> </w:t>
      </w:r>
      <w:r>
        <w:rPr>
          <w:sz w:val="28"/>
        </w:rPr>
        <w:t>(1</w:t>
      </w:r>
      <w:r>
        <w:rPr>
          <w:spacing w:val="1"/>
          <w:sz w:val="28"/>
        </w:rPr>
        <w:t xml:space="preserve"> </w:t>
      </w:r>
      <w:r>
        <w:rPr>
          <w:sz w:val="28"/>
        </w:rPr>
        <w:t>час</w:t>
      </w:r>
      <w:r>
        <w:rPr>
          <w:spacing w:val="2"/>
          <w:sz w:val="28"/>
        </w:rPr>
        <w:t xml:space="preserve"> </w:t>
      </w:r>
      <w:r>
        <w:rPr>
          <w:sz w:val="28"/>
        </w:rPr>
        <w:t>в</w:t>
      </w:r>
      <w:r>
        <w:rPr>
          <w:spacing w:val="-1"/>
          <w:sz w:val="28"/>
        </w:rPr>
        <w:t xml:space="preserve"> </w:t>
      </w:r>
      <w:r>
        <w:rPr>
          <w:sz w:val="28"/>
        </w:rPr>
        <w:t>неделю);</w:t>
      </w:r>
    </w:p>
    <w:p w:rsidR="00347E9B" w:rsidRDefault="00757747" w:rsidP="00026C5F">
      <w:pPr>
        <w:pStyle w:val="a5"/>
        <w:numPr>
          <w:ilvl w:val="0"/>
          <w:numId w:val="71"/>
        </w:numPr>
        <w:tabs>
          <w:tab w:val="left" w:pos="1518"/>
        </w:tabs>
        <w:spacing w:before="1" w:line="360" w:lineRule="auto"/>
        <w:ind w:right="483" w:firstLine="710"/>
        <w:rPr>
          <w:sz w:val="28"/>
        </w:rPr>
      </w:pPr>
      <w:r>
        <w:rPr>
          <w:sz w:val="28"/>
        </w:rPr>
        <w:t>для гуманитарного (история, обществознание) профиля, общее число</w:t>
      </w:r>
      <w:r>
        <w:rPr>
          <w:spacing w:val="1"/>
          <w:sz w:val="28"/>
        </w:rPr>
        <w:t xml:space="preserve"> </w:t>
      </w:r>
      <w:r>
        <w:rPr>
          <w:sz w:val="28"/>
        </w:rPr>
        <w:t>часов – 136 часов: в 10 классе – 68 часа (2 часа в неделю), в 11 классе – 68</w:t>
      </w:r>
      <w:r>
        <w:rPr>
          <w:spacing w:val="1"/>
          <w:sz w:val="28"/>
        </w:rPr>
        <w:t xml:space="preserve"> </w:t>
      </w:r>
      <w:r>
        <w:rPr>
          <w:sz w:val="28"/>
        </w:rPr>
        <w:t>часа</w:t>
      </w:r>
      <w:r>
        <w:rPr>
          <w:spacing w:val="1"/>
          <w:sz w:val="28"/>
        </w:rPr>
        <w:t xml:space="preserve"> </w:t>
      </w:r>
      <w:r>
        <w:rPr>
          <w:sz w:val="28"/>
        </w:rPr>
        <w:t>(2</w:t>
      </w:r>
      <w:r>
        <w:rPr>
          <w:spacing w:val="1"/>
          <w:sz w:val="28"/>
        </w:rPr>
        <w:t xml:space="preserve"> </w:t>
      </w:r>
      <w:r>
        <w:rPr>
          <w:sz w:val="28"/>
        </w:rPr>
        <w:t>часа</w:t>
      </w:r>
      <w:r>
        <w:rPr>
          <w:spacing w:val="2"/>
          <w:sz w:val="28"/>
        </w:rPr>
        <w:t xml:space="preserve"> </w:t>
      </w:r>
      <w:r>
        <w:rPr>
          <w:sz w:val="28"/>
        </w:rPr>
        <w:t>в неделю);</w:t>
      </w:r>
    </w:p>
    <w:p w:rsidR="00347E9B" w:rsidRDefault="00757747" w:rsidP="00026C5F">
      <w:pPr>
        <w:pStyle w:val="a5"/>
        <w:numPr>
          <w:ilvl w:val="0"/>
          <w:numId w:val="71"/>
        </w:numPr>
        <w:tabs>
          <w:tab w:val="left" w:pos="1499"/>
        </w:tabs>
        <w:spacing w:line="362" w:lineRule="auto"/>
        <w:ind w:right="482" w:firstLine="710"/>
        <w:rPr>
          <w:sz w:val="28"/>
        </w:rPr>
      </w:pPr>
      <w:r>
        <w:rPr>
          <w:sz w:val="28"/>
        </w:rPr>
        <w:t>для естественно - научного профиля, общее число часов – 136 часов: в</w:t>
      </w:r>
      <w:r>
        <w:rPr>
          <w:spacing w:val="-67"/>
          <w:sz w:val="28"/>
        </w:rPr>
        <w:t xml:space="preserve"> </w:t>
      </w:r>
      <w:r>
        <w:rPr>
          <w:sz w:val="28"/>
        </w:rPr>
        <w:t>10 классе – 68 часов (2 часа в неделю), в 11 классе</w:t>
      </w:r>
      <w:r>
        <w:rPr>
          <w:spacing w:val="1"/>
          <w:sz w:val="28"/>
        </w:rPr>
        <w:t xml:space="preserve"> </w:t>
      </w:r>
      <w:r>
        <w:rPr>
          <w:sz w:val="28"/>
        </w:rPr>
        <w:t>– 68</w:t>
      </w:r>
      <w:r>
        <w:rPr>
          <w:spacing w:val="1"/>
          <w:sz w:val="28"/>
        </w:rPr>
        <w:t xml:space="preserve"> </w:t>
      </w:r>
      <w:r>
        <w:rPr>
          <w:sz w:val="28"/>
        </w:rPr>
        <w:t>часа (2 часа</w:t>
      </w:r>
      <w:r>
        <w:rPr>
          <w:spacing w:val="70"/>
          <w:sz w:val="28"/>
        </w:rPr>
        <w:t xml:space="preserve"> </w:t>
      </w:r>
      <w:r>
        <w:rPr>
          <w:sz w:val="28"/>
        </w:rPr>
        <w:t>в</w:t>
      </w:r>
      <w:r>
        <w:rPr>
          <w:spacing w:val="1"/>
          <w:sz w:val="28"/>
        </w:rPr>
        <w:t xml:space="preserve"> </w:t>
      </w:r>
      <w:r>
        <w:rPr>
          <w:sz w:val="28"/>
        </w:rPr>
        <w:t>неделю);</w:t>
      </w:r>
    </w:p>
    <w:p w:rsidR="00347E9B" w:rsidRDefault="00757747">
      <w:pPr>
        <w:pStyle w:val="a4"/>
        <w:spacing w:line="360" w:lineRule="auto"/>
        <w:ind w:right="488"/>
      </w:pPr>
      <w:r>
        <w:t>Вариативные модули программы по физической культуре, включая</w:t>
      </w:r>
      <w:r>
        <w:rPr>
          <w:spacing w:val="1"/>
        </w:rPr>
        <w:t xml:space="preserve"> </w:t>
      </w:r>
      <w:r>
        <w:t>и</w:t>
      </w:r>
      <w:r>
        <w:rPr>
          <w:spacing w:val="1"/>
        </w:rPr>
        <w:t xml:space="preserve"> </w:t>
      </w:r>
      <w:r>
        <w:t>модуль «Базовая физическая подготовка», могут быть реализованы в форме</w:t>
      </w:r>
      <w:r>
        <w:rPr>
          <w:spacing w:val="1"/>
        </w:rPr>
        <w:t xml:space="preserve"> </w:t>
      </w:r>
      <w:r>
        <w:t>сетевого</w:t>
      </w:r>
      <w:r>
        <w:rPr>
          <w:spacing w:val="1"/>
        </w:rPr>
        <w:t xml:space="preserve"> </w:t>
      </w:r>
      <w:r>
        <w:t>взаимодействия</w:t>
      </w:r>
      <w:r>
        <w:rPr>
          <w:spacing w:val="1"/>
        </w:rPr>
        <w:t xml:space="preserve"> </w:t>
      </w:r>
      <w:r>
        <w:t>с</w:t>
      </w:r>
      <w:r>
        <w:rPr>
          <w:spacing w:val="1"/>
        </w:rPr>
        <w:t xml:space="preserve"> </w:t>
      </w:r>
      <w:r>
        <w:t>организациями</w:t>
      </w:r>
      <w:r>
        <w:rPr>
          <w:spacing w:val="1"/>
        </w:rPr>
        <w:t xml:space="preserve"> </w:t>
      </w:r>
      <w:r>
        <w:t>системы</w:t>
      </w:r>
      <w:r>
        <w:rPr>
          <w:spacing w:val="1"/>
        </w:rPr>
        <w:t xml:space="preserve"> </w:t>
      </w:r>
      <w:r>
        <w:t>дополнительного</w:t>
      </w:r>
      <w:r>
        <w:rPr>
          <w:spacing w:val="1"/>
        </w:rPr>
        <w:t xml:space="preserve"> </w:t>
      </w:r>
      <w:r>
        <w:t>образования,</w:t>
      </w:r>
      <w:r>
        <w:rPr>
          <w:spacing w:val="1"/>
        </w:rPr>
        <w:t xml:space="preserve"> </w:t>
      </w:r>
      <w:r>
        <w:t>на</w:t>
      </w:r>
      <w:r>
        <w:rPr>
          <w:spacing w:val="1"/>
        </w:rPr>
        <w:t xml:space="preserve"> </w:t>
      </w:r>
      <w:r>
        <w:t>спортивных</w:t>
      </w:r>
      <w:r>
        <w:rPr>
          <w:spacing w:val="1"/>
        </w:rPr>
        <w:t xml:space="preserve"> </w:t>
      </w:r>
      <w:r>
        <w:t>площадках</w:t>
      </w:r>
      <w:r>
        <w:rPr>
          <w:spacing w:val="1"/>
        </w:rPr>
        <w:t xml:space="preserve"> </w:t>
      </w:r>
      <w:r>
        <w:t>и</w:t>
      </w:r>
      <w:r>
        <w:rPr>
          <w:spacing w:val="1"/>
        </w:rPr>
        <w:t xml:space="preserve"> </w:t>
      </w:r>
      <w:r>
        <w:t>залах,</w:t>
      </w:r>
      <w:r>
        <w:rPr>
          <w:spacing w:val="1"/>
        </w:rPr>
        <w:t xml:space="preserve"> </w:t>
      </w:r>
      <w:r>
        <w:t>находящихся</w:t>
      </w:r>
      <w:r>
        <w:rPr>
          <w:spacing w:val="1"/>
        </w:rPr>
        <w:t xml:space="preserve"> </w:t>
      </w:r>
      <w:r>
        <w:t>в</w:t>
      </w:r>
      <w:r>
        <w:rPr>
          <w:spacing w:val="1"/>
        </w:rPr>
        <w:t xml:space="preserve"> </w:t>
      </w:r>
      <w:r>
        <w:t>муниципальной и региональной собственности.</w:t>
      </w:r>
    </w:p>
    <w:p w:rsidR="00347E9B" w:rsidRDefault="00757747">
      <w:pPr>
        <w:pStyle w:val="a4"/>
        <w:spacing w:line="362" w:lineRule="auto"/>
        <w:ind w:right="493"/>
      </w:pPr>
      <w:r>
        <w:t>Для</w:t>
      </w:r>
      <w:r>
        <w:rPr>
          <w:spacing w:val="1"/>
        </w:rPr>
        <w:t xml:space="preserve"> </w:t>
      </w:r>
      <w:r>
        <w:t>бесснежных</w:t>
      </w:r>
      <w:r>
        <w:rPr>
          <w:spacing w:val="1"/>
        </w:rPr>
        <w:t xml:space="preserve"> </w:t>
      </w:r>
      <w:r>
        <w:t>районов</w:t>
      </w:r>
      <w:r>
        <w:rPr>
          <w:spacing w:val="1"/>
        </w:rPr>
        <w:t xml:space="preserve"> </w:t>
      </w:r>
      <w:r>
        <w:t>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при</w:t>
      </w:r>
      <w:r>
        <w:rPr>
          <w:spacing w:val="1"/>
        </w:rPr>
        <w:t xml:space="preserve"> </w:t>
      </w:r>
      <w:r>
        <w:t>отсутствии должных условий допускается заменять раздел «Лыжные гонки»</w:t>
      </w:r>
      <w:r>
        <w:rPr>
          <w:spacing w:val="1"/>
        </w:rPr>
        <w:t xml:space="preserve"> </w:t>
      </w:r>
      <w:r>
        <w:t>углублённым</w:t>
      </w:r>
      <w:r>
        <w:rPr>
          <w:spacing w:val="4"/>
        </w:rPr>
        <w:t xml:space="preserve"> </w:t>
      </w:r>
      <w:r>
        <w:t>освоением</w:t>
      </w:r>
      <w:r>
        <w:rPr>
          <w:spacing w:val="4"/>
        </w:rPr>
        <w:t xml:space="preserve"> </w:t>
      </w:r>
      <w:r>
        <w:t>содержания</w:t>
      </w:r>
      <w:r>
        <w:rPr>
          <w:spacing w:val="5"/>
        </w:rPr>
        <w:t xml:space="preserve"> </w:t>
      </w:r>
      <w:r>
        <w:t>разделов</w:t>
      </w:r>
      <w:r>
        <w:rPr>
          <w:spacing w:val="2"/>
        </w:rPr>
        <w:t xml:space="preserve"> </w:t>
      </w:r>
      <w:r>
        <w:t>«Лёгкая</w:t>
      </w:r>
      <w:r>
        <w:rPr>
          <w:spacing w:val="4"/>
        </w:rPr>
        <w:t xml:space="preserve"> </w:t>
      </w:r>
      <w:r>
        <w:t>атлетика»,</w:t>
      </w:r>
    </w:p>
    <w:p w:rsidR="00347E9B" w:rsidRDefault="00757747">
      <w:pPr>
        <w:pStyle w:val="a4"/>
        <w:spacing w:line="362" w:lineRule="auto"/>
        <w:ind w:right="495" w:firstLine="0"/>
      </w:pPr>
      <w:r>
        <w:t>«Гимнастика»</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В</w:t>
      </w:r>
      <w:r>
        <w:rPr>
          <w:spacing w:val="1"/>
        </w:rPr>
        <w:t xml:space="preserve"> </w:t>
      </w:r>
      <w:r>
        <w:t>свою</w:t>
      </w:r>
      <w:r>
        <w:rPr>
          <w:spacing w:val="1"/>
        </w:rPr>
        <w:t xml:space="preserve"> </w:t>
      </w:r>
      <w:r>
        <w:t>очередь</w:t>
      </w:r>
      <w:r>
        <w:rPr>
          <w:spacing w:val="1"/>
        </w:rPr>
        <w:t xml:space="preserve"> </w:t>
      </w:r>
      <w:r>
        <w:t>тему</w:t>
      </w:r>
      <w:r>
        <w:rPr>
          <w:spacing w:val="1"/>
        </w:rPr>
        <w:t xml:space="preserve"> </w:t>
      </w:r>
      <w:r>
        <w:t>«Плавание»</w:t>
      </w:r>
      <w:r>
        <w:rPr>
          <w:spacing w:val="1"/>
        </w:rPr>
        <w:t xml:space="preserve"> </w:t>
      </w:r>
      <w:r>
        <w:t>можно вводить в учебный процесс при наличии соответствующих условий и</w:t>
      </w:r>
      <w:r>
        <w:rPr>
          <w:spacing w:val="1"/>
        </w:rPr>
        <w:t xml:space="preserve"> </w:t>
      </w:r>
      <w:r>
        <w:t>материальной</w:t>
      </w:r>
      <w:r>
        <w:rPr>
          <w:spacing w:val="-5"/>
        </w:rPr>
        <w:t xml:space="preserve"> </w:t>
      </w:r>
      <w:r>
        <w:t>базы</w:t>
      </w:r>
      <w:r>
        <w:rPr>
          <w:spacing w:val="-3"/>
        </w:rPr>
        <w:t xml:space="preserve"> </w:t>
      </w:r>
      <w:r>
        <w:t>по</w:t>
      </w:r>
      <w:r>
        <w:rPr>
          <w:spacing w:val="-4"/>
        </w:rPr>
        <w:t xml:space="preserve"> </w:t>
      </w:r>
      <w:r>
        <w:t>решению</w:t>
      </w:r>
      <w:r>
        <w:rPr>
          <w:spacing w:val="-6"/>
        </w:rPr>
        <w:t xml:space="preserve"> </w:t>
      </w:r>
      <w:r>
        <w:t>местных</w:t>
      </w:r>
      <w:r>
        <w:rPr>
          <w:spacing w:val="-8"/>
        </w:rPr>
        <w:t xml:space="preserve"> </w:t>
      </w:r>
      <w:r>
        <w:t>органов</w:t>
      </w:r>
      <w:r>
        <w:rPr>
          <w:spacing w:val="-2"/>
        </w:rPr>
        <w:t xml:space="preserve"> </w:t>
      </w:r>
      <w:r>
        <w:t>управления</w:t>
      </w:r>
      <w:r>
        <w:rPr>
          <w:spacing w:val="-3"/>
        </w:rPr>
        <w:t xml:space="preserve"> </w:t>
      </w:r>
      <w:r>
        <w:t>образованием.</w:t>
      </w:r>
    </w:p>
    <w:p w:rsidR="00347E9B" w:rsidRDefault="00757747">
      <w:pPr>
        <w:pStyle w:val="a4"/>
        <w:spacing w:line="314" w:lineRule="exact"/>
        <w:ind w:left="1330" w:firstLine="0"/>
      </w:pPr>
      <w:r>
        <w:t>Содержание</w:t>
      </w:r>
      <w:r>
        <w:rPr>
          <w:spacing w:val="-2"/>
        </w:rPr>
        <w:t xml:space="preserve"> </w:t>
      </w:r>
      <w:r>
        <w:t>обучения</w:t>
      </w:r>
      <w:r>
        <w:rPr>
          <w:spacing w:val="-2"/>
        </w:rPr>
        <w:t xml:space="preserve"> </w:t>
      </w:r>
      <w:r>
        <w:t>в</w:t>
      </w:r>
      <w:r>
        <w:rPr>
          <w:spacing w:val="-4"/>
        </w:rPr>
        <w:t xml:space="preserve"> </w:t>
      </w:r>
      <w:r>
        <w:t>10</w:t>
      </w:r>
      <w:r>
        <w:rPr>
          <w:spacing w:val="-3"/>
        </w:rPr>
        <w:t xml:space="preserve"> </w:t>
      </w:r>
      <w:r>
        <w:t>классе.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Знания</w:t>
      </w:r>
      <w:r>
        <w:rPr>
          <w:spacing w:val="-3"/>
        </w:rPr>
        <w:t xml:space="preserve"> </w:t>
      </w:r>
      <w:r>
        <w:t>о</w:t>
      </w:r>
      <w:r>
        <w:rPr>
          <w:spacing w:val="-4"/>
        </w:rPr>
        <w:t xml:space="preserve"> </w:t>
      </w:r>
      <w:r>
        <w:t>физической</w:t>
      </w:r>
      <w:r>
        <w:rPr>
          <w:spacing w:val="-5"/>
        </w:rPr>
        <w:t xml:space="preserve"> </w:t>
      </w:r>
      <w:r>
        <w:t>культуре.</w:t>
      </w:r>
    </w:p>
    <w:p w:rsidR="00347E9B" w:rsidRDefault="00757747">
      <w:pPr>
        <w:pStyle w:val="a4"/>
        <w:spacing w:before="163" w:line="360" w:lineRule="auto"/>
        <w:ind w:right="489"/>
      </w:pPr>
      <w:r>
        <w:t>Физическая культура как социальное явление. Истоки возникновения</w:t>
      </w:r>
      <w:r>
        <w:rPr>
          <w:spacing w:val="1"/>
        </w:rPr>
        <w:t xml:space="preserve"> </w:t>
      </w:r>
      <w:r>
        <w:t>культуры</w:t>
      </w:r>
      <w:r>
        <w:rPr>
          <w:spacing w:val="48"/>
        </w:rPr>
        <w:t xml:space="preserve"> </w:t>
      </w:r>
      <w:r>
        <w:t>как</w:t>
      </w:r>
      <w:r>
        <w:rPr>
          <w:spacing w:val="47"/>
        </w:rPr>
        <w:t xml:space="preserve"> </w:t>
      </w:r>
      <w:r>
        <w:t>социального</w:t>
      </w:r>
      <w:r>
        <w:rPr>
          <w:spacing w:val="48"/>
        </w:rPr>
        <w:t xml:space="preserve"> </w:t>
      </w:r>
      <w:r>
        <w:t>явления,</w:t>
      </w:r>
      <w:r>
        <w:rPr>
          <w:spacing w:val="49"/>
        </w:rPr>
        <w:t xml:space="preserve"> </w:t>
      </w:r>
      <w:r>
        <w:t>характеристика</w:t>
      </w:r>
      <w:r>
        <w:rPr>
          <w:spacing w:val="49"/>
        </w:rPr>
        <w:t xml:space="preserve"> </w:t>
      </w:r>
      <w:r>
        <w:t>основных</w:t>
      </w:r>
      <w:r>
        <w:rPr>
          <w:spacing w:val="54"/>
        </w:rPr>
        <w:t xml:space="preserve"> </w:t>
      </w:r>
      <w:r>
        <w:t>направлений</w:t>
      </w:r>
      <w:r>
        <w:rPr>
          <w:spacing w:val="-67"/>
        </w:rPr>
        <w:t xml:space="preserve"> </w:t>
      </w:r>
      <w:r>
        <w:t>её развития (индивидуальная, национальная, мировая). Культура как способ</w:t>
      </w:r>
      <w:r>
        <w:rPr>
          <w:spacing w:val="1"/>
        </w:rPr>
        <w:t xml:space="preserve"> </w:t>
      </w:r>
      <w:r>
        <w:t>развития человека, её связь с условиями жизни и деятельности. Физическая</w:t>
      </w:r>
      <w:r>
        <w:rPr>
          <w:spacing w:val="1"/>
        </w:rPr>
        <w:t xml:space="preserve"> </w:t>
      </w:r>
      <w:r>
        <w:t>культура как явление культуры, связанное с преобразованием физической</w:t>
      </w:r>
      <w:r>
        <w:rPr>
          <w:spacing w:val="1"/>
        </w:rPr>
        <w:t xml:space="preserve"> </w:t>
      </w:r>
      <w:r>
        <w:t>природы человека.</w:t>
      </w:r>
    </w:p>
    <w:p w:rsidR="00347E9B" w:rsidRDefault="00757747">
      <w:pPr>
        <w:pStyle w:val="a4"/>
        <w:tabs>
          <w:tab w:val="left" w:pos="3205"/>
          <w:tab w:val="left" w:pos="6473"/>
        </w:tabs>
        <w:spacing w:before="3" w:line="360" w:lineRule="auto"/>
        <w:ind w:right="488"/>
      </w:pPr>
      <w:r>
        <w:t>Характеристика</w:t>
      </w:r>
      <w:r>
        <w:rPr>
          <w:spacing w:val="1"/>
        </w:rPr>
        <w:t xml:space="preserve"> </w:t>
      </w:r>
      <w:r>
        <w:t>системной</w:t>
      </w:r>
      <w:r>
        <w:rPr>
          <w:spacing w:val="1"/>
        </w:rPr>
        <w:t xml:space="preserve"> </w:t>
      </w:r>
      <w:r>
        <w:t>организации</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основные</w:t>
      </w:r>
      <w:r>
        <w:rPr>
          <w:spacing w:val="1"/>
        </w:rPr>
        <w:t xml:space="preserve"> </w:t>
      </w:r>
      <w:r>
        <w:t>направления</w:t>
      </w:r>
      <w:r>
        <w:rPr>
          <w:spacing w:val="1"/>
        </w:rPr>
        <w:t xml:space="preserve"> </w:t>
      </w:r>
      <w:r>
        <w:t>её</w:t>
      </w:r>
      <w:r>
        <w:rPr>
          <w:spacing w:val="1"/>
        </w:rPr>
        <w:t xml:space="preserve"> </w:t>
      </w:r>
      <w:r>
        <w:t>развития</w:t>
      </w:r>
      <w:r>
        <w:rPr>
          <w:spacing w:val="1"/>
        </w:rPr>
        <w:t xml:space="preserve"> </w:t>
      </w:r>
      <w:r>
        <w:t>и</w:t>
      </w:r>
      <w:r>
        <w:rPr>
          <w:spacing w:val="1"/>
        </w:rPr>
        <w:t xml:space="preserve"> </w:t>
      </w:r>
      <w:r>
        <w:t>формы</w:t>
      </w:r>
      <w:r>
        <w:rPr>
          <w:spacing w:val="1"/>
        </w:rPr>
        <w:t xml:space="preserve"> </w:t>
      </w:r>
      <w:r>
        <w:t>организации</w:t>
      </w:r>
      <w:r>
        <w:tab/>
        <w:t>(оздоровительная,</w:t>
      </w:r>
      <w:r>
        <w:tab/>
        <w:t>прикладно-ориентированная,</w:t>
      </w:r>
      <w:r>
        <w:rPr>
          <w:spacing w:val="-68"/>
        </w:rPr>
        <w:t xml:space="preserve"> </w:t>
      </w:r>
      <w:r>
        <w:t>соревновательно-достиженческая).</w:t>
      </w:r>
    </w:p>
    <w:p w:rsidR="00347E9B" w:rsidRDefault="00757747">
      <w:pPr>
        <w:pStyle w:val="a4"/>
        <w:spacing w:line="360" w:lineRule="auto"/>
        <w:ind w:right="489"/>
      </w:pPr>
      <w:r>
        <w:t>Всероссийский физкультурно-спортивный комплекс «Готов к труду</w:t>
      </w:r>
      <w:r>
        <w:rPr>
          <w:spacing w:val="1"/>
        </w:rPr>
        <w:t xml:space="preserve"> </w:t>
      </w:r>
      <w:r>
        <w:t>и</w:t>
      </w:r>
      <w:r>
        <w:rPr>
          <w:spacing w:val="1"/>
        </w:rPr>
        <w:t xml:space="preserve"> </w:t>
      </w:r>
      <w:r>
        <w:t>обороне»</w:t>
      </w:r>
      <w:r>
        <w:rPr>
          <w:spacing w:val="1"/>
        </w:rPr>
        <w:t xml:space="preserve"> </w:t>
      </w:r>
      <w:r>
        <w:t>как</w:t>
      </w:r>
      <w:r>
        <w:rPr>
          <w:spacing w:val="1"/>
        </w:rPr>
        <w:t xml:space="preserve"> </w:t>
      </w:r>
      <w:r>
        <w:t>основа</w:t>
      </w:r>
      <w:r>
        <w:rPr>
          <w:spacing w:val="1"/>
        </w:rPr>
        <w:t xml:space="preserve"> </w:t>
      </w:r>
      <w:r>
        <w:t>прикладно-ориентированной</w:t>
      </w:r>
      <w:r>
        <w:rPr>
          <w:spacing w:val="1"/>
        </w:rPr>
        <w:t xml:space="preserve"> </w:t>
      </w:r>
      <w:r>
        <w:t>физической</w:t>
      </w:r>
      <w:r>
        <w:rPr>
          <w:spacing w:val="1"/>
        </w:rPr>
        <w:t xml:space="preserve"> </w:t>
      </w:r>
      <w:r>
        <w:t>культуры,</w:t>
      </w:r>
      <w:r>
        <w:rPr>
          <w:spacing w:val="1"/>
        </w:rPr>
        <w:t xml:space="preserve"> </w:t>
      </w:r>
      <w:r>
        <w:t>история и развитие комплекса «Готов к труду и обороне» в Союзе Советских</w:t>
      </w:r>
      <w:r>
        <w:rPr>
          <w:spacing w:val="1"/>
        </w:rPr>
        <w:t xml:space="preserve"> </w:t>
      </w:r>
      <w:r>
        <w:t>социалистических</w:t>
      </w:r>
      <w:r>
        <w:rPr>
          <w:spacing w:val="1"/>
        </w:rPr>
        <w:t xml:space="preserve"> </w:t>
      </w:r>
      <w:r>
        <w:t>республик</w:t>
      </w:r>
      <w:r>
        <w:rPr>
          <w:spacing w:val="1"/>
        </w:rPr>
        <w:t xml:space="preserve"> </w:t>
      </w:r>
      <w:r>
        <w:t>(далее</w:t>
      </w:r>
      <w:r>
        <w:rPr>
          <w:spacing w:val="1"/>
        </w:rPr>
        <w:t xml:space="preserve"> </w:t>
      </w:r>
      <w:r>
        <w:t>–</w:t>
      </w:r>
      <w:r>
        <w:rPr>
          <w:spacing w:val="1"/>
        </w:rPr>
        <w:t xml:space="preserve"> </w:t>
      </w:r>
      <w:r>
        <w:t>СССР)</w:t>
      </w:r>
      <w:r>
        <w:rPr>
          <w:spacing w:val="1"/>
        </w:rPr>
        <w:t xml:space="preserve"> </w:t>
      </w:r>
      <w:r>
        <w:t>и</w:t>
      </w:r>
      <w:r>
        <w:rPr>
          <w:spacing w:val="1"/>
        </w:rPr>
        <w:t xml:space="preserve"> </w:t>
      </w:r>
      <w:r>
        <w:t>Российской</w:t>
      </w:r>
      <w:r>
        <w:rPr>
          <w:spacing w:val="1"/>
        </w:rPr>
        <w:t xml:space="preserve"> </w:t>
      </w:r>
      <w:r>
        <w:t>Федерации.</w:t>
      </w:r>
      <w:r>
        <w:rPr>
          <w:spacing w:val="1"/>
        </w:rPr>
        <w:t xml:space="preserve"> </w:t>
      </w:r>
      <w:r>
        <w:t>Характеристика</w:t>
      </w:r>
      <w:r>
        <w:rPr>
          <w:spacing w:val="1"/>
        </w:rPr>
        <w:t xml:space="preserve"> </w:t>
      </w:r>
      <w:r>
        <w:t>структурной</w:t>
      </w:r>
      <w:r>
        <w:rPr>
          <w:spacing w:val="1"/>
        </w:rPr>
        <w:t xml:space="preserve"> </w:t>
      </w:r>
      <w:r>
        <w:t>организации</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в современном обществе, нормативные требования пятой ступени</w:t>
      </w:r>
      <w:r>
        <w:rPr>
          <w:spacing w:val="1"/>
        </w:rPr>
        <w:t xml:space="preserve"> </w:t>
      </w:r>
      <w:r>
        <w:t>для</w:t>
      </w:r>
      <w:r>
        <w:rPr>
          <w:spacing w:val="2"/>
        </w:rPr>
        <w:t xml:space="preserve"> </w:t>
      </w:r>
      <w:r>
        <w:t>учащихся</w:t>
      </w:r>
      <w:r>
        <w:rPr>
          <w:spacing w:val="6"/>
        </w:rPr>
        <w:t xml:space="preserve"> </w:t>
      </w:r>
      <w:r>
        <w:t>16–17</w:t>
      </w:r>
      <w:r>
        <w:rPr>
          <w:spacing w:val="1"/>
        </w:rPr>
        <w:t xml:space="preserve"> </w:t>
      </w:r>
      <w:r>
        <w:t>лет.</w:t>
      </w:r>
    </w:p>
    <w:p w:rsidR="00347E9B" w:rsidRDefault="00757747">
      <w:pPr>
        <w:pStyle w:val="a4"/>
        <w:spacing w:line="360" w:lineRule="auto"/>
        <w:ind w:right="493"/>
      </w:pPr>
      <w:r>
        <w:t>Законодательные основы развития физической культуры в Российской</w:t>
      </w:r>
      <w:r>
        <w:rPr>
          <w:spacing w:val="1"/>
        </w:rPr>
        <w:t xml:space="preserve"> </w:t>
      </w:r>
      <w:r>
        <w:t>Федерации.</w:t>
      </w:r>
      <w:r>
        <w:rPr>
          <w:spacing w:val="1"/>
        </w:rPr>
        <w:t xml:space="preserve"> </w:t>
      </w:r>
      <w:r>
        <w:t>Извлечения</w:t>
      </w:r>
      <w:r>
        <w:rPr>
          <w:spacing w:val="1"/>
        </w:rPr>
        <w:t xml:space="preserve"> </w:t>
      </w:r>
      <w:r>
        <w:t>из</w:t>
      </w:r>
      <w:r>
        <w:rPr>
          <w:spacing w:val="1"/>
        </w:rPr>
        <w:t xml:space="preserve"> </w:t>
      </w:r>
      <w:r>
        <w:t>статей,</w:t>
      </w:r>
      <w:r>
        <w:rPr>
          <w:spacing w:val="1"/>
        </w:rPr>
        <w:t xml:space="preserve"> </w:t>
      </w:r>
      <w:r>
        <w:t>касающихся</w:t>
      </w:r>
      <w:r>
        <w:rPr>
          <w:spacing w:val="1"/>
        </w:rPr>
        <w:t xml:space="preserve"> </w:t>
      </w:r>
      <w:r>
        <w:t>соблюдения</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граждан</w:t>
      </w:r>
      <w:r>
        <w:rPr>
          <w:spacing w:val="1"/>
        </w:rPr>
        <w:t xml:space="preserve"> </w:t>
      </w:r>
      <w:r>
        <w:t>в</w:t>
      </w:r>
      <w:r>
        <w:rPr>
          <w:spacing w:val="1"/>
        </w:rPr>
        <w:t xml:space="preserve"> </w:t>
      </w:r>
      <w:r>
        <w:t>занятиях</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Федеральный</w:t>
      </w:r>
      <w:r>
        <w:rPr>
          <w:spacing w:val="1"/>
        </w:rPr>
        <w:t xml:space="preserve"> </w:t>
      </w:r>
      <w:r>
        <w:t>закон</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и</w:t>
      </w:r>
      <w:r>
        <w:rPr>
          <w:spacing w:val="1"/>
        </w:rPr>
        <w:t xml:space="preserve"> </w:t>
      </w:r>
      <w:r>
        <w:t>спорте</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4</w:t>
      </w:r>
      <w:r>
        <w:rPr>
          <w:spacing w:val="1"/>
        </w:rPr>
        <w:t xml:space="preserve"> </w:t>
      </w:r>
      <w:r>
        <w:t>декабря</w:t>
      </w:r>
      <w:r>
        <w:rPr>
          <w:spacing w:val="1"/>
        </w:rPr>
        <w:t xml:space="preserve"> </w:t>
      </w:r>
      <w:r>
        <w:t>2007</w:t>
      </w:r>
      <w:r>
        <w:rPr>
          <w:spacing w:val="1"/>
        </w:rPr>
        <w:t xml:space="preserve"> </w:t>
      </w:r>
      <w:r>
        <w:t>г.</w:t>
      </w:r>
      <w:r>
        <w:rPr>
          <w:spacing w:val="1"/>
        </w:rPr>
        <w:t xml:space="preserve"> </w:t>
      </w:r>
      <w:r>
        <w:t>№</w:t>
      </w:r>
      <w:r>
        <w:rPr>
          <w:spacing w:val="1"/>
        </w:rPr>
        <w:t xml:space="preserve"> </w:t>
      </w:r>
      <w:r>
        <w:t>329-ФЗ,</w:t>
      </w:r>
      <w:r>
        <w:rPr>
          <w:spacing w:val="1"/>
        </w:rPr>
        <w:t xml:space="preserve"> </w:t>
      </w:r>
      <w:r>
        <w:t>Федеральный</w:t>
      </w:r>
      <w:r>
        <w:rPr>
          <w:spacing w:val="1"/>
        </w:rPr>
        <w:t xml:space="preserve"> </w:t>
      </w:r>
      <w:r>
        <w:t>закон</w:t>
      </w:r>
      <w:r>
        <w:rPr>
          <w:spacing w:val="1"/>
        </w:rPr>
        <w:t xml:space="preserve"> </w:t>
      </w:r>
      <w:r>
        <w:t>«Об</w:t>
      </w:r>
      <w:r>
        <w:rPr>
          <w:spacing w:val="1"/>
        </w:rPr>
        <w:t xml:space="preserve"> </w:t>
      </w:r>
      <w:r>
        <w:t>образовании</w:t>
      </w:r>
      <w:r>
        <w:rPr>
          <w:spacing w:val="-1"/>
        </w:rPr>
        <w:t xml:space="preserve"> </w:t>
      </w:r>
      <w:r>
        <w:t>в</w:t>
      </w:r>
      <w:r>
        <w:rPr>
          <w:spacing w:val="-2"/>
        </w:rPr>
        <w:t xml:space="preserve"> </w:t>
      </w:r>
      <w:r>
        <w:t>Российской Федерации»</w:t>
      </w:r>
      <w:r>
        <w:rPr>
          <w:spacing w:val="-1"/>
        </w:rPr>
        <w:t xml:space="preserve"> </w:t>
      </w:r>
      <w:r>
        <w:t>от</w:t>
      </w:r>
      <w:r>
        <w:rPr>
          <w:spacing w:val="-1"/>
        </w:rPr>
        <w:t xml:space="preserve"> </w:t>
      </w:r>
      <w:r>
        <w:t>29</w:t>
      </w:r>
      <w:r>
        <w:rPr>
          <w:spacing w:val="-1"/>
        </w:rPr>
        <w:t xml:space="preserve"> </w:t>
      </w:r>
      <w:r>
        <w:t>декабря</w:t>
      </w:r>
      <w:r>
        <w:rPr>
          <w:spacing w:val="1"/>
        </w:rPr>
        <w:t xml:space="preserve"> </w:t>
      </w:r>
      <w:r>
        <w:t>2012 г.</w:t>
      </w:r>
      <w:r>
        <w:rPr>
          <w:spacing w:val="-3"/>
        </w:rPr>
        <w:t xml:space="preserve"> </w:t>
      </w:r>
      <w:r>
        <w:t>№</w:t>
      </w:r>
      <w:r>
        <w:rPr>
          <w:spacing w:val="-1"/>
        </w:rPr>
        <w:t xml:space="preserve"> </w:t>
      </w:r>
      <w:r>
        <w:t>373-ФЗ.</w:t>
      </w:r>
    </w:p>
    <w:p w:rsidR="00347E9B" w:rsidRDefault="00757747">
      <w:pPr>
        <w:pStyle w:val="a4"/>
        <w:spacing w:line="360" w:lineRule="auto"/>
        <w:ind w:right="491"/>
      </w:pPr>
      <w:r>
        <w:t>Физическая</w:t>
      </w:r>
      <w:r>
        <w:rPr>
          <w:spacing w:val="1"/>
        </w:rPr>
        <w:t xml:space="preserve"> </w:t>
      </w:r>
      <w:r>
        <w:t>культура</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человека.</w:t>
      </w:r>
      <w:r>
        <w:rPr>
          <w:spacing w:val="1"/>
        </w:rPr>
        <w:t xml:space="preserve"> </w:t>
      </w:r>
      <w:r>
        <w:t>Здоровье</w:t>
      </w:r>
      <w:r>
        <w:rPr>
          <w:spacing w:val="1"/>
        </w:rPr>
        <w:t xml:space="preserve"> </w:t>
      </w:r>
      <w:r>
        <w:t>как</w:t>
      </w:r>
      <w:r>
        <w:rPr>
          <w:spacing w:val="1"/>
        </w:rPr>
        <w:t xml:space="preserve"> </w:t>
      </w:r>
      <w:r>
        <w:t>базовая</w:t>
      </w:r>
      <w:r>
        <w:rPr>
          <w:spacing w:val="1"/>
        </w:rPr>
        <w:t xml:space="preserve"> </w:t>
      </w:r>
      <w:r>
        <w:t>ценность</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Характеристика</w:t>
      </w:r>
      <w:r>
        <w:rPr>
          <w:spacing w:val="1"/>
        </w:rPr>
        <w:t xml:space="preserve"> </w:t>
      </w:r>
      <w:r>
        <w:t>основных</w:t>
      </w:r>
      <w:r>
        <w:rPr>
          <w:spacing w:val="1"/>
        </w:rPr>
        <w:t xml:space="preserve"> </w:t>
      </w:r>
      <w:r>
        <w:t>компонентов</w:t>
      </w:r>
      <w:r>
        <w:rPr>
          <w:spacing w:val="1"/>
        </w:rPr>
        <w:t xml:space="preserve"> </w:t>
      </w:r>
      <w:r>
        <w:t>здоровья,</w:t>
      </w:r>
      <w:r>
        <w:rPr>
          <w:spacing w:val="1"/>
        </w:rPr>
        <w:t xml:space="preserve"> </w:t>
      </w:r>
      <w:r>
        <w:t>их</w:t>
      </w:r>
      <w:r>
        <w:rPr>
          <w:spacing w:val="1"/>
        </w:rPr>
        <w:t xml:space="preserve"> </w:t>
      </w:r>
      <w:r>
        <w:t>связь</w:t>
      </w:r>
      <w:r>
        <w:rPr>
          <w:spacing w:val="1"/>
        </w:rPr>
        <w:t xml:space="preserve"> </w:t>
      </w:r>
      <w:r>
        <w:t>с</w:t>
      </w:r>
      <w:r>
        <w:rPr>
          <w:spacing w:val="1"/>
        </w:rPr>
        <w:t xml:space="preserve"> </w:t>
      </w:r>
      <w:r>
        <w:t>занятиями</w:t>
      </w:r>
      <w:r>
        <w:rPr>
          <w:spacing w:val="71"/>
        </w:rPr>
        <w:t xml:space="preserve"> </w:t>
      </w:r>
      <w:r>
        <w:t>физической</w:t>
      </w:r>
      <w:r>
        <w:rPr>
          <w:spacing w:val="1"/>
        </w:rPr>
        <w:t xml:space="preserve"> </w:t>
      </w:r>
      <w:r>
        <w:t>культурой. Общие представления</w:t>
      </w:r>
      <w:r>
        <w:rPr>
          <w:spacing w:val="1"/>
        </w:rPr>
        <w:t xml:space="preserve"> </w:t>
      </w:r>
      <w:r>
        <w:t>об истории и развитии популярных систем</w:t>
      </w:r>
      <w:r>
        <w:rPr>
          <w:spacing w:val="-67"/>
        </w:rPr>
        <w:t xml:space="preserve"> </w:t>
      </w:r>
      <w:r>
        <w:t>оздоровительной физической культуры, их целевая ориентация и предметное</w:t>
      </w:r>
      <w:r>
        <w:rPr>
          <w:spacing w:val="1"/>
        </w:rPr>
        <w:t xml:space="preserve"> </w:t>
      </w:r>
      <w:r>
        <w:t>содержание.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Способы</w:t>
      </w:r>
      <w:r>
        <w:rPr>
          <w:spacing w:val="-11"/>
        </w:rPr>
        <w:t xml:space="preserve"> </w:t>
      </w:r>
      <w:r>
        <w:t>самостоятельной</w:t>
      </w:r>
      <w:r>
        <w:rPr>
          <w:spacing w:val="-10"/>
        </w:rPr>
        <w:t xml:space="preserve"> </w:t>
      </w:r>
      <w:r>
        <w:t>двигательной</w:t>
      </w:r>
      <w:r>
        <w:rPr>
          <w:spacing w:val="-6"/>
        </w:rPr>
        <w:t xml:space="preserve"> </w:t>
      </w:r>
      <w:r>
        <w:t>деятельности.</w:t>
      </w:r>
    </w:p>
    <w:p w:rsidR="00347E9B" w:rsidRDefault="00757747">
      <w:pPr>
        <w:pStyle w:val="a4"/>
        <w:spacing w:before="163" w:line="360" w:lineRule="auto"/>
        <w:ind w:right="489"/>
      </w:pPr>
      <w:r>
        <w:t>Физкультурно-оздоровительные</w:t>
      </w:r>
      <w:r>
        <w:rPr>
          <w:spacing w:val="1"/>
        </w:rPr>
        <w:t xml:space="preserve"> </w:t>
      </w:r>
      <w:r>
        <w:t>мероприятия</w:t>
      </w:r>
      <w:r>
        <w:rPr>
          <w:spacing w:val="1"/>
        </w:rPr>
        <w:t xml:space="preserve"> </w:t>
      </w:r>
      <w:r>
        <w:t>в</w:t>
      </w:r>
      <w:r>
        <w:rPr>
          <w:spacing w:val="1"/>
        </w:rPr>
        <w:t xml:space="preserve"> </w:t>
      </w:r>
      <w:r>
        <w:t>условиях</w:t>
      </w:r>
      <w:r>
        <w:rPr>
          <w:spacing w:val="1"/>
        </w:rPr>
        <w:t xml:space="preserve"> </w:t>
      </w:r>
      <w:r>
        <w:t>активного</w:t>
      </w:r>
      <w:r>
        <w:rPr>
          <w:spacing w:val="1"/>
        </w:rPr>
        <w:t xml:space="preserve"> </w:t>
      </w:r>
      <w:r>
        <w:t>отдыха</w:t>
      </w:r>
      <w:r>
        <w:rPr>
          <w:spacing w:val="1"/>
        </w:rPr>
        <w:t xml:space="preserve"> </w:t>
      </w:r>
      <w:r>
        <w:t>и досуга. Общее представление о видах и формах деятельности в</w:t>
      </w:r>
      <w:r>
        <w:rPr>
          <w:spacing w:val="1"/>
        </w:rPr>
        <w:t xml:space="preserve"> </w:t>
      </w:r>
      <w:r>
        <w:t>структурной</w:t>
      </w:r>
      <w:r>
        <w:rPr>
          <w:spacing w:val="1"/>
        </w:rPr>
        <w:t xml:space="preserve"> </w:t>
      </w:r>
      <w:r>
        <w:t>организации</w:t>
      </w:r>
      <w:r>
        <w:rPr>
          <w:spacing w:val="1"/>
        </w:rPr>
        <w:t xml:space="preserve"> </w:t>
      </w:r>
      <w:r>
        <w:t>образа</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(профессиональная, бытовая</w:t>
      </w:r>
      <w:r>
        <w:rPr>
          <w:spacing w:val="1"/>
        </w:rPr>
        <w:t xml:space="preserve"> </w:t>
      </w:r>
      <w:r>
        <w:t>и досуговая). Основные типы и виды активного</w:t>
      </w:r>
      <w:r>
        <w:rPr>
          <w:spacing w:val="1"/>
        </w:rPr>
        <w:t xml:space="preserve"> </w:t>
      </w:r>
      <w:r>
        <w:t>отдыха,</w:t>
      </w:r>
      <w:r>
        <w:rPr>
          <w:spacing w:val="1"/>
        </w:rPr>
        <w:t xml:space="preserve"> </w:t>
      </w:r>
      <w:r>
        <w:t>их</w:t>
      </w:r>
      <w:r>
        <w:rPr>
          <w:spacing w:val="-5"/>
        </w:rPr>
        <w:t xml:space="preserve"> </w:t>
      </w:r>
      <w:r>
        <w:t>целевое предназначение</w:t>
      </w:r>
      <w:r>
        <w:rPr>
          <w:spacing w:val="-1"/>
        </w:rPr>
        <w:t xml:space="preserve"> </w:t>
      </w:r>
      <w:r>
        <w:t>и</w:t>
      </w:r>
      <w:r>
        <w:rPr>
          <w:spacing w:val="-1"/>
        </w:rPr>
        <w:t xml:space="preserve"> </w:t>
      </w:r>
      <w:r>
        <w:t>содержательное наполнение.</w:t>
      </w:r>
    </w:p>
    <w:p w:rsidR="00347E9B" w:rsidRDefault="00757747">
      <w:pPr>
        <w:pStyle w:val="a4"/>
        <w:spacing w:before="1" w:line="360" w:lineRule="auto"/>
        <w:ind w:right="491"/>
      </w:pPr>
      <w:r>
        <w:t>Кондиционная тренировка как системная организация комплексных и</w:t>
      </w:r>
      <w:r>
        <w:rPr>
          <w:spacing w:val="1"/>
        </w:rPr>
        <w:t xml:space="preserve"> </w:t>
      </w:r>
      <w:r>
        <w:t>целевых</w:t>
      </w:r>
      <w:r>
        <w:rPr>
          <w:spacing w:val="1"/>
        </w:rPr>
        <w:t xml:space="preserve"> </w:t>
      </w:r>
      <w:r>
        <w:t>занятий</w:t>
      </w:r>
      <w:r>
        <w:rPr>
          <w:spacing w:val="1"/>
        </w:rPr>
        <w:t xml:space="preserve"> </w:t>
      </w:r>
      <w:r>
        <w:t>оздоровительной</w:t>
      </w:r>
      <w:r>
        <w:rPr>
          <w:spacing w:val="1"/>
        </w:rPr>
        <w:t xml:space="preserve"> </w:t>
      </w:r>
      <w:r>
        <w:t>физической</w:t>
      </w:r>
      <w:r>
        <w:rPr>
          <w:spacing w:val="1"/>
        </w:rPr>
        <w:t xml:space="preserve"> </w:t>
      </w:r>
      <w:r>
        <w:t>культурой,</w:t>
      </w:r>
      <w:r>
        <w:rPr>
          <w:spacing w:val="1"/>
        </w:rPr>
        <w:t xml:space="preserve"> </w:t>
      </w:r>
      <w:r>
        <w:t>особенности</w:t>
      </w:r>
      <w:r>
        <w:rPr>
          <w:spacing w:val="1"/>
        </w:rPr>
        <w:t xml:space="preserve"> </w:t>
      </w:r>
      <w:r>
        <w:t>планирования</w:t>
      </w:r>
      <w:r>
        <w:rPr>
          <w:spacing w:val="-1"/>
        </w:rPr>
        <w:t xml:space="preserve"> </w:t>
      </w:r>
      <w:r>
        <w:t>физических</w:t>
      </w:r>
      <w:r>
        <w:rPr>
          <w:spacing w:val="-5"/>
        </w:rPr>
        <w:t xml:space="preserve"> </w:t>
      </w:r>
      <w:r>
        <w:t>нагрузок</w:t>
      </w:r>
      <w:r>
        <w:rPr>
          <w:spacing w:val="-1"/>
        </w:rPr>
        <w:t xml:space="preserve"> </w:t>
      </w:r>
      <w:r>
        <w:t>и</w:t>
      </w:r>
      <w:r>
        <w:rPr>
          <w:spacing w:val="-1"/>
        </w:rPr>
        <w:t xml:space="preserve"> </w:t>
      </w:r>
      <w:r>
        <w:t>содержательного</w:t>
      </w:r>
      <w:r>
        <w:rPr>
          <w:spacing w:val="-1"/>
        </w:rPr>
        <w:t xml:space="preserve"> </w:t>
      </w:r>
      <w:r>
        <w:t>наполнения.</w:t>
      </w:r>
    </w:p>
    <w:p w:rsidR="00347E9B" w:rsidRDefault="00757747">
      <w:pPr>
        <w:pStyle w:val="a4"/>
        <w:spacing w:before="1" w:line="360" w:lineRule="auto"/>
        <w:ind w:right="490"/>
      </w:pPr>
      <w:r>
        <w:t>Медицинский</w:t>
      </w:r>
      <w:r>
        <w:rPr>
          <w:spacing w:val="1"/>
        </w:rPr>
        <w:t xml:space="preserve"> </w:t>
      </w:r>
      <w:r>
        <w:t>осмотр</w:t>
      </w:r>
      <w:r>
        <w:rPr>
          <w:spacing w:val="1"/>
        </w:rPr>
        <w:t xml:space="preserve"> </w:t>
      </w:r>
      <w:r>
        <w:t>учащихся</w:t>
      </w:r>
      <w:r>
        <w:rPr>
          <w:spacing w:val="1"/>
        </w:rPr>
        <w:t xml:space="preserve"> </w:t>
      </w:r>
      <w:r>
        <w:t>как</w:t>
      </w:r>
      <w:r>
        <w:rPr>
          <w:spacing w:val="1"/>
        </w:rPr>
        <w:t xml:space="preserve"> </w:t>
      </w:r>
      <w:r>
        <w:t>необходимое</w:t>
      </w:r>
      <w:r>
        <w:rPr>
          <w:spacing w:val="1"/>
        </w:rPr>
        <w:t xml:space="preserve"> </w:t>
      </w:r>
      <w:r>
        <w:t>условие</w:t>
      </w:r>
      <w:r>
        <w:rPr>
          <w:spacing w:val="1"/>
        </w:rPr>
        <w:t xml:space="preserve"> </w:t>
      </w:r>
      <w:r>
        <w:t>для</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оздоровительной</w:t>
      </w:r>
      <w:r>
        <w:rPr>
          <w:spacing w:val="1"/>
        </w:rPr>
        <w:t xml:space="preserve"> </w:t>
      </w:r>
      <w:r>
        <w:t>физической</w:t>
      </w:r>
      <w:r>
        <w:rPr>
          <w:spacing w:val="1"/>
        </w:rPr>
        <w:t xml:space="preserve"> </w:t>
      </w:r>
      <w:r>
        <w:t>культурой.</w:t>
      </w:r>
      <w:r>
        <w:rPr>
          <w:spacing w:val="1"/>
        </w:rPr>
        <w:t xml:space="preserve"> </w:t>
      </w:r>
      <w:r>
        <w:t>Контроль</w:t>
      </w:r>
      <w:r>
        <w:rPr>
          <w:spacing w:val="1"/>
        </w:rPr>
        <w:t xml:space="preserve"> </w:t>
      </w:r>
      <w:r>
        <w:t>текущего</w:t>
      </w:r>
      <w:r>
        <w:rPr>
          <w:spacing w:val="1"/>
        </w:rPr>
        <w:t xml:space="preserve"> </w:t>
      </w:r>
      <w:r>
        <w:t>состояния</w:t>
      </w:r>
      <w:r>
        <w:rPr>
          <w:spacing w:val="1"/>
        </w:rPr>
        <w:t xml:space="preserve"> </w:t>
      </w:r>
      <w:r>
        <w:t>организма</w:t>
      </w:r>
      <w:r>
        <w:rPr>
          <w:spacing w:val="1"/>
        </w:rPr>
        <w:t xml:space="preserve"> </w:t>
      </w:r>
      <w:r>
        <w:t>с</w:t>
      </w:r>
      <w:r>
        <w:rPr>
          <w:spacing w:val="1"/>
        </w:rPr>
        <w:t xml:space="preserve"> </w:t>
      </w:r>
      <w:r>
        <w:t>помощью</w:t>
      </w:r>
      <w:r>
        <w:rPr>
          <w:spacing w:val="70"/>
        </w:rPr>
        <w:t xml:space="preserve"> </w:t>
      </w:r>
      <w:r>
        <w:t>пробы</w:t>
      </w:r>
      <w:r>
        <w:rPr>
          <w:spacing w:val="1"/>
        </w:rPr>
        <w:t xml:space="preserve"> </w:t>
      </w:r>
      <w:r>
        <w:t>Руфье,</w:t>
      </w:r>
      <w:r>
        <w:rPr>
          <w:spacing w:val="1"/>
        </w:rPr>
        <w:t xml:space="preserve"> </w:t>
      </w:r>
      <w:r>
        <w:t>характеристика</w:t>
      </w:r>
      <w:r>
        <w:rPr>
          <w:spacing w:val="1"/>
        </w:rPr>
        <w:t xml:space="preserve"> </w:t>
      </w:r>
      <w:r>
        <w:t>способов</w:t>
      </w:r>
      <w:r>
        <w:rPr>
          <w:spacing w:val="1"/>
        </w:rPr>
        <w:t xml:space="preserve"> </w:t>
      </w:r>
      <w:r>
        <w:t>применения</w:t>
      </w:r>
      <w:r>
        <w:rPr>
          <w:spacing w:val="1"/>
        </w:rPr>
        <w:t xml:space="preserve"> </w:t>
      </w:r>
      <w:r>
        <w:t>и</w:t>
      </w:r>
      <w:r>
        <w:rPr>
          <w:spacing w:val="1"/>
        </w:rPr>
        <w:t xml:space="preserve"> </w:t>
      </w:r>
      <w:r>
        <w:t>критериев</w:t>
      </w:r>
      <w:r>
        <w:rPr>
          <w:spacing w:val="1"/>
        </w:rPr>
        <w:t xml:space="preserve"> </w:t>
      </w:r>
      <w:r>
        <w:t>оценивания.</w:t>
      </w:r>
      <w:r>
        <w:rPr>
          <w:spacing w:val="-67"/>
        </w:rPr>
        <w:t xml:space="preserve"> </w:t>
      </w:r>
      <w:r>
        <w:t>Оперативный контроль в системе самостоятельных занятий кондиционной</w:t>
      </w:r>
      <w:r>
        <w:rPr>
          <w:spacing w:val="1"/>
        </w:rPr>
        <w:t xml:space="preserve"> </w:t>
      </w:r>
      <w:r>
        <w:t>тренировкой, цель и задачи контроля, способы организации и проведения</w:t>
      </w:r>
      <w:r>
        <w:rPr>
          <w:spacing w:val="1"/>
        </w:rPr>
        <w:t xml:space="preserve"> </w:t>
      </w:r>
      <w:r>
        <w:t>измерительных</w:t>
      </w:r>
      <w:r>
        <w:rPr>
          <w:spacing w:val="-4"/>
        </w:rPr>
        <w:t xml:space="preserve"> </w:t>
      </w:r>
      <w:r>
        <w:t>процедур.</w:t>
      </w:r>
    </w:p>
    <w:p w:rsidR="00347E9B" w:rsidRDefault="00757747">
      <w:pPr>
        <w:pStyle w:val="a4"/>
        <w:spacing w:line="321" w:lineRule="exact"/>
        <w:ind w:left="1330" w:firstLine="0"/>
      </w:pPr>
      <w:r>
        <w:t>Физическое</w:t>
      </w:r>
      <w:r>
        <w:rPr>
          <w:spacing w:val="-11"/>
        </w:rPr>
        <w:t xml:space="preserve"> </w:t>
      </w:r>
      <w:r>
        <w:t>совершенствование.</w:t>
      </w:r>
    </w:p>
    <w:p w:rsidR="00347E9B" w:rsidRDefault="00757747">
      <w:pPr>
        <w:pStyle w:val="a4"/>
        <w:tabs>
          <w:tab w:val="left" w:pos="5985"/>
          <w:tab w:val="left" w:pos="8460"/>
        </w:tabs>
        <w:spacing w:before="163" w:line="360" w:lineRule="auto"/>
        <w:ind w:right="486"/>
      </w:pPr>
      <w:r>
        <w:t>Физкультурно-оздоровительная</w:t>
      </w:r>
      <w:r>
        <w:tab/>
        <w:t>деятельность.</w:t>
      </w:r>
      <w:r>
        <w:tab/>
        <w:t>Упражнения</w:t>
      </w:r>
      <w:r>
        <w:rPr>
          <w:spacing w:val="-68"/>
        </w:rPr>
        <w:t xml:space="preserve"> </w:t>
      </w:r>
      <w:r>
        <w:t>оздоровительной</w:t>
      </w:r>
      <w:r>
        <w:rPr>
          <w:spacing w:val="22"/>
        </w:rPr>
        <w:t xml:space="preserve"> </w:t>
      </w:r>
      <w:r>
        <w:t>гимнастики</w:t>
      </w:r>
      <w:r>
        <w:rPr>
          <w:spacing w:val="23"/>
        </w:rPr>
        <w:t xml:space="preserve"> </w:t>
      </w:r>
      <w:r>
        <w:t>как</w:t>
      </w:r>
      <w:r>
        <w:rPr>
          <w:spacing w:val="22"/>
        </w:rPr>
        <w:t xml:space="preserve"> </w:t>
      </w:r>
      <w:r>
        <w:t>средство</w:t>
      </w:r>
      <w:r>
        <w:rPr>
          <w:spacing w:val="22"/>
        </w:rPr>
        <w:t xml:space="preserve"> </w:t>
      </w:r>
      <w:r>
        <w:t>профилактики</w:t>
      </w:r>
      <w:r>
        <w:rPr>
          <w:spacing w:val="23"/>
        </w:rPr>
        <w:t xml:space="preserve"> </w:t>
      </w:r>
      <w:r>
        <w:t>нарушения</w:t>
      </w:r>
      <w:r>
        <w:rPr>
          <w:spacing w:val="23"/>
        </w:rPr>
        <w:t xml:space="preserve"> </w:t>
      </w:r>
      <w:r>
        <w:t>осанки</w:t>
      </w:r>
      <w:r>
        <w:rPr>
          <w:spacing w:val="-67"/>
        </w:rPr>
        <w:t xml:space="preserve"> </w:t>
      </w:r>
      <w:r>
        <w:t>и</w:t>
      </w:r>
      <w:r>
        <w:rPr>
          <w:spacing w:val="1"/>
        </w:rPr>
        <w:t xml:space="preserve"> </w:t>
      </w:r>
      <w:r>
        <w:t>органов</w:t>
      </w:r>
      <w:r>
        <w:rPr>
          <w:spacing w:val="1"/>
        </w:rPr>
        <w:t xml:space="preserve"> </w:t>
      </w:r>
      <w:r>
        <w:t>зрения,</w:t>
      </w:r>
      <w:r>
        <w:rPr>
          <w:spacing w:val="1"/>
        </w:rPr>
        <w:t xml:space="preserve"> </w:t>
      </w:r>
      <w:r>
        <w:t>предупреждения</w:t>
      </w:r>
      <w:r>
        <w:rPr>
          <w:spacing w:val="1"/>
        </w:rPr>
        <w:t xml:space="preserve"> </w:t>
      </w:r>
      <w:r>
        <w:t>перенапряжения</w:t>
      </w:r>
      <w:r>
        <w:rPr>
          <w:spacing w:val="1"/>
        </w:rPr>
        <w:t xml:space="preserve"> </w:t>
      </w:r>
      <w:r>
        <w:t>мышц</w:t>
      </w:r>
      <w:r>
        <w:rPr>
          <w:spacing w:val="1"/>
        </w:rPr>
        <w:t xml:space="preserve"> </w:t>
      </w:r>
      <w:r>
        <w:t>опорно-</w:t>
      </w:r>
      <w:r>
        <w:rPr>
          <w:spacing w:val="-67"/>
        </w:rPr>
        <w:t xml:space="preserve"> </w:t>
      </w:r>
      <w:r>
        <w:t>двигательного</w:t>
      </w:r>
      <w:r>
        <w:rPr>
          <w:spacing w:val="-1"/>
        </w:rPr>
        <w:t xml:space="preserve"> </w:t>
      </w:r>
      <w:r>
        <w:t>аппарата</w:t>
      </w:r>
      <w:r>
        <w:rPr>
          <w:spacing w:val="70"/>
        </w:rPr>
        <w:t xml:space="preserve"> </w:t>
      </w:r>
      <w:r>
        <w:t>при</w:t>
      </w:r>
      <w:r>
        <w:rPr>
          <w:spacing w:val="-1"/>
        </w:rPr>
        <w:t xml:space="preserve"> </w:t>
      </w:r>
      <w:r>
        <w:t>длительной</w:t>
      </w:r>
      <w:r>
        <w:rPr>
          <w:spacing w:val="2"/>
        </w:rPr>
        <w:t xml:space="preserve"> </w:t>
      </w:r>
      <w:r>
        <w:t>работе за</w:t>
      </w:r>
      <w:r>
        <w:rPr>
          <w:spacing w:val="1"/>
        </w:rPr>
        <w:t xml:space="preserve"> </w:t>
      </w:r>
      <w:r>
        <w:t>компьютером.</w:t>
      </w:r>
    </w:p>
    <w:p w:rsidR="00347E9B" w:rsidRDefault="00757747">
      <w:pPr>
        <w:pStyle w:val="a4"/>
        <w:spacing w:line="360" w:lineRule="auto"/>
        <w:ind w:right="487"/>
      </w:pPr>
      <w:r>
        <w:t>Атлетическая</w:t>
      </w:r>
      <w:r>
        <w:rPr>
          <w:spacing w:val="1"/>
        </w:rPr>
        <w:t xml:space="preserve"> </w:t>
      </w:r>
      <w:r>
        <w:t>и</w:t>
      </w:r>
      <w:r>
        <w:rPr>
          <w:spacing w:val="1"/>
        </w:rPr>
        <w:t xml:space="preserve"> </w:t>
      </w:r>
      <w:r>
        <w:t>аэробная</w:t>
      </w:r>
      <w:r>
        <w:rPr>
          <w:spacing w:val="1"/>
        </w:rPr>
        <w:t xml:space="preserve"> </w:t>
      </w:r>
      <w:r>
        <w:t>гимнастика</w:t>
      </w:r>
      <w:r>
        <w:rPr>
          <w:spacing w:val="1"/>
        </w:rPr>
        <w:t xml:space="preserve"> </w:t>
      </w:r>
      <w:r>
        <w:t>как</w:t>
      </w:r>
      <w:r>
        <w:rPr>
          <w:spacing w:val="71"/>
        </w:rPr>
        <w:t xml:space="preserve"> </w:t>
      </w:r>
      <w:r>
        <w:t>современные</w:t>
      </w:r>
      <w:r>
        <w:rPr>
          <w:spacing w:val="1"/>
        </w:rPr>
        <w:t xml:space="preserve"> </w:t>
      </w:r>
      <w:r>
        <w:t>оздоровительные</w:t>
      </w:r>
      <w:r>
        <w:rPr>
          <w:spacing w:val="1"/>
        </w:rPr>
        <w:t xml:space="preserve"> </w:t>
      </w:r>
      <w:r>
        <w:t>системы</w:t>
      </w:r>
      <w:r>
        <w:rPr>
          <w:spacing w:val="1"/>
        </w:rPr>
        <w:t xml:space="preserve"> </w:t>
      </w:r>
      <w:r>
        <w:t>физической</w:t>
      </w:r>
      <w:r>
        <w:rPr>
          <w:spacing w:val="1"/>
        </w:rPr>
        <w:t xml:space="preserve"> </w:t>
      </w:r>
      <w:r>
        <w:t>культуры:</w:t>
      </w:r>
      <w:r>
        <w:rPr>
          <w:spacing w:val="1"/>
        </w:rPr>
        <w:t xml:space="preserve"> </w:t>
      </w:r>
      <w:r>
        <w:t>цель,</w:t>
      </w:r>
      <w:r>
        <w:rPr>
          <w:spacing w:val="1"/>
        </w:rPr>
        <w:t xml:space="preserve"> </w:t>
      </w:r>
      <w:r>
        <w:t>задачи,</w:t>
      </w:r>
      <w:r>
        <w:rPr>
          <w:spacing w:val="1"/>
        </w:rPr>
        <w:t xml:space="preserve"> </w:t>
      </w:r>
      <w:r>
        <w:t>формы</w:t>
      </w:r>
      <w:r>
        <w:rPr>
          <w:spacing w:val="1"/>
        </w:rPr>
        <w:t xml:space="preserve"> </w:t>
      </w:r>
      <w:r>
        <w:t>организации. Способы индивидуализации содержания и физических нагрузок</w:t>
      </w:r>
      <w:r>
        <w:rPr>
          <w:spacing w:val="-67"/>
        </w:rPr>
        <w:t xml:space="preserve"> </w:t>
      </w:r>
      <w:r>
        <w:t>при</w:t>
      </w:r>
      <w:r>
        <w:rPr>
          <w:spacing w:val="1"/>
        </w:rPr>
        <w:t xml:space="preserve"> </w:t>
      </w:r>
      <w:r>
        <w:t>планировании</w:t>
      </w:r>
      <w:r>
        <w:rPr>
          <w:spacing w:val="1"/>
        </w:rPr>
        <w:t xml:space="preserve"> </w:t>
      </w:r>
      <w:r>
        <w:t>системной</w:t>
      </w:r>
      <w:r>
        <w:rPr>
          <w:spacing w:val="1"/>
        </w:rPr>
        <w:t xml:space="preserve"> </w:t>
      </w:r>
      <w:r>
        <w:t>организации</w:t>
      </w:r>
      <w:r>
        <w:rPr>
          <w:spacing w:val="1"/>
        </w:rPr>
        <w:t xml:space="preserve"> </w:t>
      </w:r>
      <w:r>
        <w:t>занятий</w:t>
      </w:r>
      <w:r>
        <w:rPr>
          <w:spacing w:val="1"/>
        </w:rPr>
        <w:t xml:space="preserve"> </w:t>
      </w:r>
      <w:r>
        <w:t>кондиционной</w:t>
      </w:r>
      <w:r>
        <w:rPr>
          <w:spacing w:val="1"/>
        </w:rPr>
        <w:t xml:space="preserve"> </w:t>
      </w:r>
      <w:r>
        <w:t>тренировкой.</w:t>
      </w:r>
    </w:p>
    <w:p w:rsidR="00347E9B" w:rsidRDefault="00757747">
      <w:pPr>
        <w:pStyle w:val="a4"/>
        <w:spacing w:line="362" w:lineRule="auto"/>
        <w:ind w:right="498"/>
      </w:pPr>
      <w:r>
        <w:t>Спортивно-оздоровительная</w:t>
      </w:r>
      <w:r>
        <w:rPr>
          <w:spacing w:val="1"/>
        </w:rPr>
        <w:t xml:space="preserve"> </w:t>
      </w:r>
      <w:r>
        <w:t>деятельность.</w:t>
      </w:r>
      <w:r>
        <w:rPr>
          <w:spacing w:val="1"/>
        </w:rPr>
        <w:t xml:space="preserve"> </w:t>
      </w:r>
      <w:r>
        <w:t>Модуль</w:t>
      </w:r>
      <w:r>
        <w:rPr>
          <w:spacing w:val="71"/>
        </w:rPr>
        <w:t xml:space="preserve"> </w:t>
      </w:r>
      <w:r>
        <w:t>«Спортивные</w:t>
      </w:r>
      <w:r>
        <w:rPr>
          <w:spacing w:val="1"/>
        </w:rPr>
        <w:t xml:space="preserve"> </w:t>
      </w:r>
      <w:r>
        <w:t>игры».</w:t>
      </w:r>
    </w:p>
    <w:p w:rsidR="00347E9B" w:rsidRDefault="00757747">
      <w:pPr>
        <w:pStyle w:val="a4"/>
        <w:spacing w:line="357" w:lineRule="auto"/>
        <w:ind w:right="486"/>
      </w:pPr>
      <w:r>
        <w:t>Футбол.</w:t>
      </w:r>
      <w:r>
        <w:rPr>
          <w:spacing w:val="1"/>
        </w:rPr>
        <w:t xml:space="preserve"> </w:t>
      </w:r>
      <w:r>
        <w:t>Техники</w:t>
      </w:r>
      <w:r>
        <w:rPr>
          <w:spacing w:val="1"/>
        </w:rPr>
        <w:t xml:space="preserve"> </w:t>
      </w:r>
      <w:r>
        <w:t>игровых</w:t>
      </w:r>
      <w:r>
        <w:rPr>
          <w:spacing w:val="1"/>
        </w:rPr>
        <w:t xml:space="preserve"> </w:t>
      </w:r>
      <w:r>
        <w:t>действий:</w:t>
      </w:r>
      <w:r>
        <w:rPr>
          <w:spacing w:val="1"/>
        </w:rPr>
        <w:t xml:space="preserve"> </w:t>
      </w:r>
      <w:r>
        <w:t>вбрасывание</w:t>
      </w:r>
      <w:r>
        <w:rPr>
          <w:spacing w:val="1"/>
        </w:rPr>
        <w:t xml:space="preserve"> </w:t>
      </w:r>
      <w:r>
        <w:t>мяча</w:t>
      </w:r>
      <w:r>
        <w:rPr>
          <w:spacing w:val="1"/>
        </w:rPr>
        <w:t xml:space="preserve"> </w:t>
      </w:r>
      <w:r>
        <w:t>с</w:t>
      </w:r>
      <w:r>
        <w:rPr>
          <w:spacing w:val="1"/>
        </w:rPr>
        <w:t xml:space="preserve"> </w:t>
      </w:r>
      <w:r>
        <w:t>лицевой</w:t>
      </w:r>
      <w:r>
        <w:rPr>
          <w:spacing w:val="1"/>
        </w:rPr>
        <w:t xml:space="preserve"> </w:t>
      </w:r>
      <w:r>
        <w:t>линии,</w:t>
      </w:r>
      <w:r>
        <w:rPr>
          <w:spacing w:val="27"/>
        </w:rPr>
        <w:t xml:space="preserve"> </w:t>
      </w:r>
      <w:r>
        <w:t>выполнение</w:t>
      </w:r>
      <w:r>
        <w:rPr>
          <w:spacing w:val="30"/>
        </w:rPr>
        <w:t xml:space="preserve"> </w:t>
      </w:r>
      <w:r>
        <w:t>углового</w:t>
      </w:r>
      <w:r>
        <w:rPr>
          <w:spacing w:val="25"/>
        </w:rPr>
        <w:t xml:space="preserve"> </w:t>
      </w:r>
      <w:r>
        <w:t>и</w:t>
      </w:r>
      <w:r>
        <w:rPr>
          <w:spacing w:val="25"/>
        </w:rPr>
        <w:t xml:space="preserve"> </w:t>
      </w:r>
      <w:r>
        <w:t>штрафного</w:t>
      </w:r>
      <w:r>
        <w:rPr>
          <w:spacing w:val="26"/>
        </w:rPr>
        <w:t xml:space="preserve"> </w:t>
      </w:r>
      <w:r>
        <w:t>ударов</w:t>
      </w:r>
      <w:r>
        <w:rPr>
          <w:spacing w:val="28"/>
        </w:rPr>
        <w:t xml:space="preserve"> </w:t>
      </w:r>
      <w:r>
        <w:t>в</w:t>
      </w:r>
      <w:r>
        <w:rPr>
          <w:spacing w:val="23"/>
        </w:rPr>
        <w:t xml:space="preserve"> </w:t>
      </w:r>
      <w:r>
        <w:t>изменяющихся</w:t>
      </w:r>
      <w:r>
        <w:rPr>
          <w:spacing w:val="26"/>
        </w:rPr>
        <w:t xml:space="preserve"> </w:t>
      </w:r>
      <w:r>
        <w:t>игровых</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pPr>
      <w:r>
        <w:lastRenderedPageBreak/>
        <w:t>ситуациях.</w:t>
      </w:r>
      <w:r>
        <w:rPr>
          <w:spacing w:val="1"/>
        </w:rPr>
        <w:t xml:space="preserve"> </w:t>
      </w:r>
      <w:r>
        <w:t>Закрепление</w:t>
      </w:r>
      <w:r>
        <w:rPr>
          <w:spacing w:val="1"/>
        </w:rPr>
        <w:t xml:space="preserve"> </w:t>
      </w:r>
      <w:r>
        <w:t>правил</w:t>
      </w:r>
      <w:r>
        <w:rPr>
          <w:spacing w:val="1"/>
        </w:rPr>
        <w:t xml:space="preserve"> </w:t>
      </w:r>
      <w:r>
        <w:t>игры</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и</w:t>
      </w:r>
      <w:r>
        <w:rPr>
          <w:spacing w:val="1"/>
        </w:rPr>
        <w:t xml:space="preserve"> </w:t>
      </w:r>
      <w:r>
        <w:t>учебной</w:t>
      </w:r>
      <w:r>
        <w:rPr>
          <w:spacing w:val="1"/>
        </w:rPr>
        <w:t xml:space="preserve"> </w:t>
      </w:r>
      <w:r>
        <w:t>деятельности.</w:t>
      </w:r>
    </w:p>
    <w:p w:rsidR="00347E9B" w:rsidRDefault="00757747">
      <w:pPr>
        <w:pStyle w:val="a4"/>
        <w:spacing w:line="360" w:lineRule="auto"/>
        <w:ind w:right="488"/>
      </w:pPr>
      <w:r>
        <w:t>Баскетбол.</w:t>
      </w:r>
      <w:r>
        <w:rPr>
          <w:spacing w:val="30"/>
        </w:rPr>
        <w:t xml:space="preserve"> </w:t>
      </w:r>
      <w:r>
        <w:t>Техника</w:t>
      </w:r>
      <w:r>
        <w:rPr>
          <w:spacing w:val="30"/>
        </w:rPr>
        <w:t xml:space="preserve"> </w:t>
      </w:r>
      <w:r>
        <w:t>выполнения</w:t>
      </w:r>
      <w:r>
        <w:rPr>
          <w:spacing w:val="30"/>
        </w:rPr>
        <w:t xml:space="preserve"> </w:t>
      </w:r>
      <w:r>
        <w:t>игровых</w:t>
      </w:r>
      <w:r>
        <w:rPr>
          <w:spacing w:val="25"/>
        </w:rPr>
        <w:t xml:space="preserve"> </w:t>
      </w:r>
      <w:r>
        <w:t>действий:</w:t>
      </w:r>
      <w:r>
        <w:rPr>
          <w:spacing w:val="28"/>
        </w:rPr>
        <w:t xml:space="preserve"> </w:t>
      </w:r>
      <w:r>
        <w:t>вбрасывание</w:t>
      </w:r>
      <w:r>
        <w:rPr>
          <w:spacing w:val="29"/>
        </w:rPr>
        <w:t xml:space="preserve"> </w:t>
      </w:r>
      <w:r>
        <w:t>мяча</w:t>
      </w:r>
      <w:r>
        <w:rPr>
          <w:spacing w:val="-68"/>
        </w:rPr>
        <w:t xml:space="preserve"> </w:t>
      </w:r>
      <w:r>
        <w:t>с</w:t>
      </w:r>
      <w:r>
        <w:rPr>
          <w:spacing w:val="1"/>
        </w:rPr>
        <w:t xml:space="preserve"> </w:t>
      </w:r>
      <w:r>
        <w:t>лицевой</w:t>
      </w:r>
      <w:r>
        <w:rPr>
          <w:spacing w:val="1"/>
        </w:rPr>
        <w:t xml:space="preserve"> </w:t>
      </w:r>
      <w:r>
        <w:t>линии,</w:t>
      </w:r>
      <w:r>
        <w:rPr>
          <w:spacing w:val="1"/>
        </w:rPr>
        <w:t xml:space="preserve"> </w:t>
      </w:r>
      <w:r>
        <w:t>способы</w:t>
      </w:r>
      <w:r>
        <w:rPr>
          <w:spacing w:val="1"/>
        </w:rPr>
        <w:t xml:space="preserve"> </w:t>
      </w:r>
      <w:r>
        <w:t>овладения</w:t>
      </w:r>
      <w:r>
        <w:rPr>
          <w:spacing w:val="1"/>
        </w:rPr>
        <w:t xml:space="preserve"> </w:t>
      </w:r>
      <w:r>
        <w:t>мячом</w:t>
      </w:r>
      <w:r>
        <w:rPr>
          <w:spacing w:val="1"/>
        </w:rPr>
        <w:t xml:space="preserve"> </w:t>
      </w:r>
      <w:r>
        <w:t>при</w:t>
      </w:r>
      <w:r>
        <w:rPr>
          <w:spacing w:val="1"/>
        </w:rPr>
        <w:t xml:space="preserve"> </w:t>
      </w:r>
      <w:r>
        <w:t>«спорном</w:t>
      </w:r>
      <w:r>
        <w:rPr>
          <w:spacing w:val="71"/>
        </w:rPr>
        <w:t xml:space="preserve"> </w:t>
      </w:r>
      <w:r>
        <w:t>мяче»,</w:t>
      </w:r>
      <w:r>
        <w:rPr>
          <w:spacing w:val="1"/>
        </w:rPr>
        <w:t xml:space="preserve"> </w:t>
      </w:r>
      <w:r>
        <w:t>выполнение</w:t>
      </w:r>
      <w:r>
        <w:rPr>
          <w:spacing w:val="1"/>
        </w:rPr>
        <w:t xml:space="preserve"> </w:t>
      </w:r>
      <w:r>
        <w:t>штрафных</w:t>
      </w:r>
      <w:r>
        <w:rPr>
          <w:spacing w:val="1"/>
        </w:rPr>
        <w:t xml:space="preserve"> </w:t>
      </w:r>
      <w:r>
        <w:t>бросков.</w:t>
      </w:r>
      <w:r>
        <w:rPr>
          <w:spacing w:val="1"/>
        </w:rPr>
        <w:t xml:space="preserve"> </w:t>
      </w:r>
      <w:r>
        <w:t>Выполнение</w:t>
      </w:r>
      <w:r>
        <w:rPr>
          <w:spacing w:val="1"/>
        </w:rPr>
        <w:t xml:space="preserve"> </w:t>
      </w:r>
      <w:r>
        <w:t>правил</w:t>
      </w:r>
      <w:r>
        <w:rPr>
          <w:spacing w:val="1"/>
        </w:rPr>
        <w:t xml:space="preserve"> </w:t>
      </w:r>
      <w:r>
        <w:t>3–8–24</w:t>
      </w:r>
      <w:r>
        <w:rPr>
          <w:spacing w:val="1"/>
        </w:rPr>
        <w:t xml:space="preserve"> </w:t>
      </w:r>
      <w:r>
        <w:t>секунды</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w:t>
      </w:r>
      <w:r>
        <w:rPr>
          <w:spacing w:val="1"/>
        </w:rPr>
        <w:t xml:space="preserve"> </w:t>
      </w:r>
      <w:r>
        <w:t>Закрепление</w:t>
      </w:r>
      <w:r>
        <w:rPr>
          <w:spacing w:val="1"/>
        </w:rPr>
        <w:t xml:space="preserve"> </w:t>
      </w:r>
      <w:r>
        <w:t>правил</w:t>
      </w:r>
      <w:r>
        <w:rPr>
          <w:spacing w:val="1"/>
        </w:rPr>
        <w:t xml:space="preserve"> </w:t>
      </w:r>
      <w:r>
        <w:t>игры</w:t>
      </w:r>
      <w:r>
        <w:rPr>
          <w:spacing w:val="1"/>
        </w:rPr>
        <w:t xml:space="preserve"> </w:t>
      </w:r>
      <w:r>
        <w:t>в</w:t>
      </w:r>
      <w:r>
        <w:rPr>
          <w:spacing w:val="71"/>
        </w:rPr>
        <w:t xml:space="preserve"> </w:t>
      </w:r>
      <w:r>
        <w:t>условиях</w:t>
      </w:r>
      <w:r>
        <w:rPr>
          <w:spacing w:val="1"/>
        </w:rPr>
        <w:t xml:space="preserve"> </w:t>
      </w:r>
      <w:r>
        <w:t>игровой и</w:t>
      </w:r>
      <w:r>
        <w:rPr>
          <w:spacing w:val="6"/>
        </w:rPr>
        <w:t xml:space="preserve"> </w:t>
      </w:r>
      <w:r>
        <w:t>учебной деятельности.</w:t>
      </w:r>
    </w:p>
    <w:p w:rsidR="00347E9B" w:rsidRDefault="00757747">
      <w:pPr>
        <w:pStyle w:val="a4"/>
        <w:spacing w:line="360" w:lineRule="auto"/>
        <w:ind w:right="487"/>
      </w:pPr>
      <w:r>
        <w:t>Волейбол.</w:t>
      </w:r>
      <w:r>
        <w:rPr>
          <w:spacing w:val="1"/>
        </w:rPr>
        <w:t xml:space="preserve"> </w:t>
      </w:r>
      <w:r>
        <w:t>Техника</w:t>
      </w:r>
      <w:r>
        <w:rPr>
          <w:spacing w:val="1"/>
        </w:rPr>
        <w:t xml:space="preserve"> </w:t>
      </w:r>
      <w:r>
        <w:t>выполнения</w:t>
      </w:r>
      <w:r>
        <w:rPr>
          <w:spacing w:val="1"/>
        </w:rPr>
        <w:t xml:space="preserve"> </w:t>
      </w:r>
      <w:r>
        <w:t>игровых</w:t>
      </w:r>
      <w:r>
        <w:rPr>
          <w:spacing w:val="1"/>
        </w:rPr>
        <w:t xml:space="preserve"> </w:t>
      </w:r>
      <w:r>
        <w:t>действий:</w:t>
      </w:r>
      <w:r>
        <w:rPr>
          <w:spacing w:val="71"/>
        </w:rPr>
        <w:t xml:space="preserve"> </w:t>
      </w:r>
      <w:r>
        <w:t>«постановка</w:t>
      </w:r>
      <w:r>
        <w:rPr>
          <w:spacing w:val="1"/>
        </w:rPr>
        <w:t xml:space="preserve"> </w:t>
      </w:r>
      <w:r>
        <w:t>блока», атакующий удар (с места и в движении). Тактические действия в</w:t>
      </w:r>
      <w:r>
        <w:rPr>
          <w:spacing w:val="1"/>
        </w:rPr>
        <w:t xml:space="preserve"> </w:t>
      </w:r>
      <w:r>
        <w:t>защите</w:t>
      </w:r>
      <w:r>
        <w:rPr>
          <w:spacing w:val="1"/>
        </w:rPr>
        <w:t xml:space="preserve"> </w:t>
      </w:r>
      <w:r>
        <w:t>и</w:t>
      </w:r>
      <w:r>
        <w:rPr>
          <w:spacing w:val="1"/>
        </w:rPr>
        <w:t xml:space="preserve"> </w:t>
      </w:r>
      <w:r>
        <w:t>нападении.</w:t>
      </w:r>
      <w:r>
        <w:rPr>
          <w:spacing w:val="1"/>
        </w:rPr>
        <w:t xml:space="preserve"> </w:t>
      </w:r>
      <w:r>
        <w:t>Закрепление</w:t>
      </w:r>
      <w:r>
        <w:rPr>
          <w:spacing w:val="1"/>
        </w:rPr>
        <w:t xml:space="preserve"> </w:t>
      </w:r>
      <w:r>
        <w:t>правил</w:t>
      </w:r>
      <w:r>
        <w:rPr>
          <w:spacing w:val="1"/>
        </w:rPr>
        <w:t xml:space="preserve"> </w:t>
      </w:r>
      <w:r>
        <w:t>игры</w:t>
      </w:r>
      <w:r>
        <w:rPr>
          <w:spacing w:val="1"/>
        </w:rPr>
        <w:t xml:space="preserve"> </w:t>
      </w:r>
      <w:r>
        <w:t>в</w:t>
      </w:r>
      <w:r>
        <w:rPr>
          <w:spacing w:val="1"/>
        </w:rPr>
        <w:t xml:space="preserve"> </w:t>
      </w:r>
      <w:r>
        <w:t>условиях</w:t>
      </w:r>
      <w:r>
        <w:rPr>
          <w:spacing w:val="70"/>
        </w:rPr>
        <w:t xml:space="preserve"> </w:t>
      </w:r>
      <w:r>
        <w:t>игровой</w:t>
      </w:r>
      <w:r>
        <w:rPr>
          <w:spacing w:val="70"/>
        </w:rPr>
        <w:t xml:space="preserve"> </w:t>
      </w:r>
      <w:r>
        <w:t>и</w:t>
      </w:r>
      <w:r>
        <w:rPr>
          <w:spacing w:val="1"/>
        </w:rPr>
        <w:t xml:space="preserve"> </w:t>
      </w:r>
      <w:r>
        <w:t>учебной деятельности.</w:t>
      </w:r>
    </w:p>
    <w:p w:rsidR="00347E9B" w:rsidRDefault="00757747">
      <w:pPr>
        <w:pStyle w:val="a4"/>
        <w:spacing w:line="320" w:lineRule="exact"/>
        <w:ind w:left="1330" w:firstLine="0"/>
      </w:pPr>
      <w:r>
        <w:t xml:space="preserve">Прикладно-ориентированная  </w:t>
      </w:r>
      <w:r>
        <w:rPr>
          <w:spacing w:val="42"/>
        </w:rPr>
        <w:t xml:space="preserve"> </w:t>
      </w:r>
      <w:r>
        <w:t xml:space="preserve">двигательная   </w:t>
      </w:r>
      <w:r>
        <w:rPr>
          <w:spacing w:val="41"/>
        </w:rPr>
        <w:t xml:space="preserve"> </w:t>
      </w:r>
      <w:r>
        <w:t xml:space="preserve">деятельность.   </w:t>
      </w:r>
      <w:r>
        <w:rPr>
          <w:spacing w:val="41"/>
        </w:rPr>
        <w:t xml:space="preserve"> </w:t>
      </w:r>
      <w:r>
        <w:t>Модуль</w:t>
      </w:r>
    </w:p>
    <w:p w:rsidR="00347E9B" w:rsidRDefault="00757747">
      <w:pPr>
        <w:pStyle w:val="a4"/>
        <w:spacing w:before="161" w:line="357" w:lineRule="auto"/>
        <w:ind w:right="497" w:firstLine="0"/>
      </w:pPr>
      <w:r>
        <w:t>«Плавательная</w:t>
      </w:r>
      <w:r>
        <w:rPr>
          <w:spacing w:val="1"/>
        </w:rPr>
        <w:t xml:space="preserve"> </w:t>
      </w:r>
      <w:r>
        <w:t>подготовка».</w:t>
      </w:r>
      <w:r>
        <w:rPr>
          <w:spacing w:val="1"/>
        </w:rPr>
        <w:t xml:space="preserve"> </w:t>
      </w:r>
      <w:r>
        <w:t>Спортивные</w:t>
      </w:r>
      <w:r>
        <w:rPr>
          <w:spacing w:val="1"/>
        </w:rPr>
        <w:t xml:space="preserve"> </w:t>
      </w:r>
      <w:r>
        <w:t>и</w:t>
      </w:r>
      <w:r>
        <w:rPr>
          <w:spacing w:val="1"/>
        </w:rPr>
        <w:t xml:space="preserve"> </w:t>
      </w:r>
      <w:r>
        <w:t>прикладные</w:t>
      </w:r>
      <w:r>
        <w:rPr>
          <w:spacing w:val="1"/>
        </w:rPr>
        <w:t xml:space="preserve"> </w:t>
      </w:r>
      <w:r>
        <w:t>упражнения</w:t>
      </w:r>
      <w:r>
        <w:rPr>
          <w:spacing w:val="1"/>
        </w:rPr>
        <w:t xml:space="preserve"> </w:t>
      </w:r>
      <w:r>
        <w:t>в</w:t>
      </w:r>
      <w:r>
        <w:rPr>
          <w:spacing w:val="1"/>
        </w:rPr>
        <w:t xml:space="preserve"> </w:t>
      </w:r>
      <w:r>
        <w:t>плавании:</w:t>
      </w:r>
      <w:r>
        <w:rPr>
          <w:spacing w:val="-8"/>
        </w:rPr>
        <w:t xml:space="preserve"> </w:t>
      </w:r>
      <w:r>
        <w:t>брасс</w:t>
      </w:r>
      <w:r>
        <w:rPr>
          <w:spacing w:val="-1"/>
        </w:rPr>
        <w:t xml:space="preserve"> </w:t>
      </w:r>
      <w:r>
        <w:t>на</w:t>
      </w:r>
      <w:r>
        <w:rPr>
          <w:spacing w:val="-2"/>
        </w:rPr>
        <w:t xml:space="preserve"> </w:t>
      </w:r>
      <w:r>
        <w:t>спине, плавание</w:t>
      </w:r>
      <w:r>
        <w:rPr>
          <w:spacing w:val="-1"/>
        </w:rPr>
        <w:t xml:space="preserve"> </w:t>
      </w:r>
      <w:r>
        <w:t>на</w:t>
      </w:r>
      <w:r>
        <w:rPr>
          <w:spacing w:val="6"/>
        </w:rPr>
        <w:t xml:space="preserve"> </w:t>
      </w:r>
      <w:r>
        <w:t>боку, прыжки</w:t>
      </w:r>
      <w:r>
        <w:rPr>
          <w:spacing w:val="-2"/>
        </w:rPr>
        <w:t xml:space="preserve"> </w:t>
      </w:r>
      <w:r>
        <w:t>в</w:t>
      </w:r>
      <w:r>
        <w:rPr>
          <w:spacing w:val="-4"/>
        </w:rPr>
        <w:t xml:space="preserve"> </w:t>
      </w:r>
      <w:r>
        <w:t>воду</w:t>
      </w:r>
      <w:r>
        <w:rPr>
          <w:spacing w:val="-2"/>
        </w:rPr>
        <w:t xml:space="preserve"> </w:t>
      </w:r>
      <w:r>
        <w:t>вниз</w:t>
      </w:r>
      <w:r>
        <w:rPr>
          <w:spacing w:val="-3"/>
        </w:rPr>
        <w:t xml:space="preserve"> </w:t>
      </w:r>
      <w:r>
        <w:t>ногами.</w:t>
      </w:r>
    </w:p>
    <w:p w:rsidR="00347E9B" w:rsidRDefault="00757747">
      <w:pPr>
        <w:pStyle w:val="a4"/>
        <w:spacing w:before="6" w:line="360" w:lineRule="auto"/>
        <w:ind w:right="493"/>
      </w:pPr>
      <w:r>
        <w:t>Модуль</w:t>
      </w:r>
      <w:r>
        <w:rPr>
          <w:spacing w:val="1"/>
        </w:rPr>
        <w:t xml:space="preserve"> </w:t>
      </w:r>
      <w:r>
        <w:t>«Спортивная</w:t>
      </w:r>
      <w:r>
        <w:rPr>
          <w:spacing w:val="1"/>
        </w:rPr>
        <w:t xml:space="preserve"> </w:t>
      </w:r>
      <w:r>
        <w:t>и</w:t>
      </w:r>
      <w:r>
        <w:rPr>
          <w:spacing w:val="1"/>
        </w:rPr>
        <w:t xml:space="preserve"> </w:t>
      </w:r>
      <w:r>
        <w:t>физическая</w:t>
      </w:r>
      <w:r>
        <w:rPr>
          <w:spacing w:val="1"/>
        </w:rPr>
        <w:t xml:space="preserve"> </w:t>
      </w:r>
      <w:r>
        <w:t>подготовка».</w:t>
      </w:r>
      <w:r>
        <w:rPr>
          <w:spacing w:val="1"/>
        </w:rPr>
        <w:t xml:space="preserve"> </w:t>
      </w:r>
      <w:r>
        <w:t>Техническая</w:t>
      </w:r>
      <w:r>
        <w:rPr>
          <w:spacing w:val="1"/>
        </w:rPr>
        <w:t xml:space="preserve"> </w:t>
      </w:r>
      <w:r>
        <w:t>и</w:t>
      </w:r>
      <w:r>
        <w:rPr>
          <w:spacing w:val="1"/>
        </w:rPr>
        <w:t xml:space="preserve"> </w:t>
      </w:r>
      <w:r>
        <w:t>специальная физическая подготовка по избранному виду спорта, выполнение</w:t>
      </w:r>
      <w:r>
        <w:rPr>
          <w:spacing w:val="-67"/>
        </w:rPr>
        <w:t xml:space="preserve"> </w:t>
      </w:r>
      <w:r>
        <w:t>соревновательных</w:t>
      </w:r>
      <w:r>
        <w:rPr>
          <w:spacing w:val="1"/>
        </w:rPr>
        <w:t xml:space="preserve"> </w:t>
      </w:r>
      <w:r>
        <w:t>действий</w:t>
      </w:r>
      <w:r>
        <w:rPr>
          <w:spacing w:val="1"/>
        </w:rPr>
        <w:t xml:space="preserve"> </w:t>
      </w:r>
      <w:r>
        <w:t>в</w:t>
      </w:r>
      <w:r>
        <w:rPr>
          <w:spacing w:val="1"/>
        </w:rPr>
        <w:t xml:space="preserve"> </w:t>
      </w:r>
      <w:r>
        <w:t>стандартных</w:t>
      </w:r>
      <w:r>
        <w:rPr>
          <w:spacing w:val="1"/>
        </w:rPr>
        <w:t xml:space="preserve"> </w:t>
      </w:r>
      <w:r>
        <w:t>и</w:t>
      </w:r>
      <w:r>
        <w:rPr>
          <w:spacing w:val="1"/>
        </w:rPr>
        <w:t xml:space="preserve"> </w:t>
      </w:r>
      <w:r>
        <w:t>вариативных</w:t>
      </w:r>
      <w:r>
        <w:rPr>
          <w:spacing w:val="1"/>
        </w:rPr>
        <w:t xml:space="preserve"> </w:t>
      </w:r>
      <w:r>
        <w:t>условиях.</w:t>
      </w:r>
      <w:r>
        <w:rPr>
          <w:spacing w:val="1"/>
        </w:rPr>
        <w:t xml:space="preserve"> </w:t>
      </w:r>
      <w:r>
        <w:t>Физическая</w:t>
      </w:r>
      <w:r>
        <w:rPr>
          <w:spacing w:val="1"/>
        </w:rPr>
        <w:t xml:space="preserve"> </w:t>
      </w:r>
      <w:r>
        <w:t>подготовка</w:t>
      </w:r>
      <w:r>
        <w:rPr>
          <w:spacing w:val="1"/>
        </w:rPr>
        <w:t xml:space="preserve"> </w:t>
      </w:r>
      <w:r>
        <w:t>к</w:t>
      </w:r>
      <w:r>
        <w:rPr>
          <w:spacing w:val="1"/>
        </w:rPr>
        <w:t xml:space="preserve"> </w:t>
      </w:r>
      <w:r>
        <w:t>выполнению</w:t>
      </w:r>
      <w:r>
        <w:rPr>
          <w:spacing w:val="1"/>
        </w:rPr>
        <w:t xml:space="preserve"> </w:t>
      </w:r>
      <w:r>
        <w:t>нормативов</w:t>
      </w:r>
      <w:r>
        <w:rPr>
          <w:spacing w:val="1"/>
        </w:rPr>
        <w:t xml:space="preserve"> </w:t>
      </w:r>
      <w:r>
        <w:t>комплекса</w:t>
      </w:r>
      <w:r>
        <w:rPr>
          <w:spacing w:val="70"/>
        </w:rPr>
        <w:t xml:space="preserve"> </w:t>
      </w:r>
      <w:r>
        <w:t>«Готов</w:t>
      </w:r>
      <w:r>
        <w:rPr>
          <w:spacing w:val="70"/>
        </w:rPr>
        <w:t xml:space="preserve"> </w:t>
      </w:r>
      <w:r>
        <w:t>к</w:t>
      </w:r>
      <w:r>
        <w:rPr>
          <w:spacing w:val="1"/>
        </w:rPr>
        <w:t xml:space="preserve"> </w:t>
      </w:r>
      <w:r>
        <w:t>труду и обороне» с использованием средств базовой физической подготовки,</w:t>
      </w:r>
      <w:r>
        <w:rPr>
          <w:spacing w:val="1"/>
        </w:rPr>
        <w:t xml:space="preserve"> </w:t>
      </w:r>
      <w:r>
        <w:t>видов</w:t>
      </w:r>
      <w:r>
        <w:rPr>
          <w:spacing w:val="1"/>
        </w:rPr>
        <w:t xml:space="preserve"> </w:t>
      </w:r>
      <w:r>
        <w:t>спорта</w:t>
      </w:r>
      <w:r>
        <w:rPr>
          <w:spacing w:val="1"/>
        </w:rPr>
        <w:t xml:space="preserve"> </w:t>
      </w:r>
      <w:r>
        <w:t>и</w:t>
      </w:r>
      <w:r>
        <w:rPr>
          <w:spacing w:val="1"/>
        </w:rPr>
        <w:t xml:space="preserve"> </w:t>
      </w:r>
      <w:r>
        <w:t>оздоровительных</w:t>
      </w:r>
      <w:r>
        <w:rPr>
          <w:spacing w:val="1"/>
        </w:rPr>
        <w:t xml:space="preserve"> </w:t>
      </w:r>
      <w:r>
        <w:t>систем</w:t>
      </w:r>
      <w:r>
        <w:rPr>
          <w:spacing w:val="1"/>
        </w:rPr>
        <w:t xml:space="preserve"> </w:t>
      </w:r>
      <w:r>
        <w:t>физической</w:t>
      </w:r>
      <w:r>
        <w:rPr>
          <w:spacing w:val="71"/>
        </w:rPr>
        <w:t xml:space="preserve"> </w:t>
      </w:r>
      <w:r>
        <w:t>культуры,</w:t>
      </w:r>
      <w:r>
        <w:rPr>
          <w:spacing w:val="1"/>
        </w:rPr>
        <w:t xml:space="preserve"> </w:t>
      </w:r>
      <w:r>
        <w:t>национальных</w:t>
      </w:r>
      <w:r>
        <w:rPr>
          <w:spacing w:val="-4"/>
        </w:rPr>
        <w:t xml:space="preserve"> </w:t>
      </w:r>
      <w:r>
        <w:t>видов</w:t>
      </w:r>
      <w:r>
        <w:rPr>
          <w:spacing w:val="-1"/>
        </w:rPr>
        <w:t xml:space="preserve"> </w:t>
      </w:r>
      <w:r>
        <w:t>спорта,</w:t>
      </w:r>
      <w:r>
        <w:rPr>
          <w:spacing w:val="3"/>
        </w:rPr>
        <w:t xml:space="preserve"> </w:t>
      </w:r>
      <w:r>
        <w:t>культурно-этнических</w:t>
      </w:r>
      <w:r>
        <w:rPr>
          <w:spacing w:val="-4"/>
        </w:rPr>
        <w:t xml:space="preserve"> </w:t>
      </w:r>
      <w:r>
        <w:t>игр.</w:t>
      </w:r>
    </w:p>
    <w:p w:rsidR="00347E9B" w:rsidRDefault="00757747">
      <w:pPr>
        <w:pStyle w:val="a4"/>
        <w:spacing w:line="362" w:lineRule="auto"/>
        <w:ind w:left="1330" w:right="5004" w:firstLine="0"/>
      </w:pPr>
      <w:r>
        <w:t>Содержание обучения в 11 классе.</w:t>
      </w:r>
      <w:r>
        <w:rPr>
          <w:spacing w:val="-67"/>
        </w:rPr>
        <w:t xml:space="preserve"> </w:t>
      </w:r>
      <w:r>
        <w:t>Знания о</w:t>
      </w:r>
      <w:r>
        <w:rPr>
          <w:spacing w:val="-2"/>
        </w:rPr>
        <w:t xml:space="preserve"> </w:t>
      </w:r>
      <w:r>
        <w:t>физической</w:t>
      </w:r>
      <w:r>
        <w:rPr>
          <w:spacing w:val="-1"/>
        </w:rPr>
        <w:t xml:space="preserve"> </w:t>
      </w:r>
      <w:r>
        <w:t>культуре.</w:t>
      </w:r>
    </w:p>
    <w:p w:rsidR="00347E9B" w:rsidRDefault="00757747">
      <w:pPr>
        <w:pStyle w:val="a4"/>
        <w:spacing w:line="360" w:lineRule="auto"/>
        <w:ind w:right="493"/>
      </w:pPr>
      <w:r>
        <w:t>Здоровый</w:t>
      </w:r>
      <w:r>
        <w:rPr>
          <w:spacing w:val="1"/>
        </w:rPr>
        <w:t xml:space="preserve"> </w:t>
      </w:r>
      <w:r>
        <w:t>образ</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Роль</w:t>
      </w:r>
      <w:r>
        <w:rPr>
          <w:spacing w:val="1"/>
        </w:rPr>
        <w:t xml:space="preserve"> </w:t>
      </w:r>
      <w:r>
        <w:t>и</w:t>
      </w:r>
      <w:r>
        <w:rPr>
          <w:spacing w:val="1"/>
        </w:rPr>
        <w:t xml:space="preserve"> </w:t>
      </w:r>
      <w:r>
        <w:t>значение</w:t>
      </w:r>
      <w:r>
        <w:rPr>
          <w:spacing w:val="-67"/>
        </w:rPr>
        <w:t xml:space="preserve"> </w:t>
      </w:r>
      <w:r>
        <w:t>адаптации организма в организации и планировании мероприятий здорового</w:t>
      </w:r>
      <w:r>
        <w:rPr>
          <w:spacing w:val="1"/>
        </w:rPr>
        <w:t xml:space="preserve"> </w:t>
      </w:r>
      <w:r>
        <w:t>образа</w:t>
      </w:r>
      <w:r>
        <w:rPr>
          <w:spacing w:val="1"/>
        </w:rPr>
        <w:t xml:space="preserve"> </w:t>
      </w:r>
      <w:r>
        <w:t>жизни,</w:t>
      </w:r>
      <w:r>
        <w:rPr>
          <w:spacing w:val="1"/>
        </w:rPr>
        <w:t xml:space="preserve"> </w:t>
      </w:r>
      <w:r>
        <w:t>характеристика</w:t>
      </w:r>
      <w:r>
        <w:rPr>
          <w:spacing w:val="1"/>
        </w:rPr>
        <w:t xml:space="preserve"> </w:t>
      </w:r>
      <w:r>
        <w:t>основных</w:t>
      </w:r>
      <w:r>
        <w:rPr>
          <w:spacing w:val="1"/>
        </w:rPr>
        <w:t xml:space="preserve"> </w:t>
      </w:r>
      <w:r>
        <w:t>этапов</w:t>
      </w:r>
      <w:r>
        <w:rPr>
          <w:spacing w:val="1"/>
        </w:rPr>
        <w:t xml:space="preserve"> </w:t>
      </w:r>
      <w:r>
        <w:t>адаптации.</w:t>
      </w:r>
      <w:r>
        <w:rPr>
          <w:spacing w:val="1"/>
        </w:rPr>
        <w:t xml:space="preserve"> </w:t>
      </w:r>
      <w:r>
        <w:t>Основные</w:t>
      </w:r>
      <w:r>
        <w:rPr>
          <w:spacing w:val="1"/>
        </w:rPr>
        <w:t xml:space="preserve"> </w:t>
      </w:r>
      <w:r>
        <w:t>компоненты здорового образа жизни и их влияние на здоровье современного</w:t>
      </w:r>
      <w:r>
        <w:rPr>
          <w:spacing w:val="1"/>
        </w:rPr>
        <w:t xml:space="preserve"> </w:t>
      </w:r>
      <w:r>
        <w:t>человека.</w:t>
      </w:r>
    </w:p>
    <w:p w:rsidR="00347E9B" w:rsidRDefault="00757747">
      <w:pPr>
        <w:pStyle w:val="a4"/>
        <w:spacing w:line="357" w:lineRule="auto"/>
        <w:ind w:right="501"/>
      </w:pPr>
      <w:r>
        <w:t>Рациональная организация труда как фактор сохранения и укрепления</w:t>
      </w:r>
      <w:r>
        <w:rPr>
          <w:spacing w:val="1"/>
        </w:rPr>
        <w:t xml:space="preserve"> </w:t>
      </w:r>
      <w:r>
        <w:t>здоровья.</w:t>
      </w:r>
      <w:r>
        <w:rPr>
          <w:spacing w:val="4"/>
        </w:rPr>
        <w:t xml:space="preserve"> </w:t>
      </w:r>
      <w:r>
        <w:t>Оптимизация</w:t>
      </w:r>
      <w:r>
        <w:rPr>
          <w:spacing w:val="3"/>
        </w:rPr>
        <w:t xml:space="preserve"> </w:t>
      </w:r>
      <w:r>
        <w:t>работоспособности</w:t>
      </w:r>
      <w:r>
        <w:rPr>
          <w:spacing w:val="2"/>
        </w:rPr>
        <w:t xml:space="preserve"> </w:t>
      </w:r>
      <w:r>
        <w:t>в</w:t>
      </w:r>
      <w:r>
        <w:rPr>
          <w:spacing w:val="1"/>
        </w:rPr>
        <w:t xml:space="preserve"> </w:t>
      </w:r>
      <w:r>
        <w:t>режиме</w:t>
      </w:r>
      <w:r>
        <w:rPr>
          <w:spacing w:val="3"/>
        </w:rPr>
        <w:t xml:space="preserve"> </w:t>
      </w:r>
      <w:r>
        <w:t>трудовой</w:t>
      </w:r>
      <w:r>
        <w:rPr>
          <w:spacing w:val="2"/>
        </w:rPr>
        <w:t xml:space="preserve"> </w:t>
      </w:r>
      <w:r>
        <w:t>деятельности.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Влияние</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на</w:t>
      </w:r>
      <w:r>
        <w:rPr>
          <w:spacing w:val="1"/>
        </w:rPr>
        <w:t xml:space="preserve"> </w:t>
      </w:r>
      <w:r>
        <w:t>профилактику</w:t>
      </w:r>
      <w:r>
        <w:rPr>
          <w:spacing w:val="1"/>
        </w:rPr>
        <w:t xml:space="preserve"> </w:t>
      </w:r>
      <w:r>
        <w:t>и</w:t>
      </w:r>
      <w:r>
        <w:rPr>
          <w:spacing w:val="1"/>
        </w:rPr>
        <w:t xml:space="preserve"> </w:t>
      </w:r>
      <w:r>
        <w:t>искоренение</w:t>
      </w:r>
      <w:r>
        <w:rPr>
          <w:spacing w:val="1"/>
        </w:rPr>
        <w:t xml:space="preserve"> </w:t>
      </w:r>
      <w:r>
        <w:t>вредных</w:t>
      </w:r>
      <w:r>
        <w:rPr>
          <w:spacing w:val="1"/>
        </w:rPr>
        <w:t xml:space="preserve"> </w:t>
      </w:r>
      <w:r>
        <w:t>привычек.</w:t>
      </w:r>
      <w:r>
        <w:rPr>
          <w:spacing w:val="1"/>
        </w:rPr>
        <w:t xml:space="preserve"> </w:t>
      </w:r>
      <w:r>
        <w:t>Личная</w:t>
      </w:r>
      <w:r>
        <w:rPr>
          <w:spacing w:val="1"/>
        </w:rPr>
        <w:t xml:space="preserve"> </w:t>
      </w:r>
      <w:r>
        <w:t>гигиена,</w:t>
      </w:r>
      <w:r>
        <w:rPr>
          <w:spacing w:val="1"/>
        </w:rPr>
        <w:t xml:space="preserve"> </w:t>
      </w:r>
      <w:r>
        <w:t>закаливание</w:t>
      </w:r>
      <w:r>
        <w:rPr>
          <w:spacing w:val="1"/>
        </w:rPr>
        <w:t xml:space="preserve"> </w:t>
      </w:r>
      <w:r>
        <w:t>организма</w:t>
      </w:r>
      <w:r>
        <w:rPr>
          <w:spacing w:val="1"/>
        </w:rPr>
        <w:t xml:space="preserve"> </w:t>
      </w:r>
      <w:r>
        <w:t>и</w:t>
      </w:r>
      <w:r>
        <w:rPr>
          <w:spacing w:val="1"/>
        </w:rPr>
        <w:t xml:space="preserve"> </w:t>
      </w:r>
      <w:r>
        <w:t>банные</w:t>
      </w:r>
      <w:r>
        <w:rPr>
          <w:spacing w:val="1"/>
        </w:rPr>
        <w:t xml:space="preserve"> </w:t>
      </w:r>
      <w:r>
        <w:t>процедуры</w:t>
      </w:r>
      <w:r>
        <w:rPr>
          <w:spacing w:val="2"/>
        </w:rPr>
        <w:t xml:space="preserve"> </w:t>
      </w:r>
      <w:r>
        <w:t>как компоненты здорового образа</w:t>
      </w:r>
      <w:r>
        <w:rPr>
          <w:spacing w:val="3"/>
        </w:rPr>
        <w:t xml:space="preserve"> </w:t>
      </w:r>
      <w:r>
        <w:t>жизни.</w:t>
      </w:r>
    </w:p>
    <w:p w:rsidR="00347E9B" w:rsidRDefault="00757747">
      <w:pPr>
        <w:pStyle w:val="a4"/>
        <w:spacing w:before="2" w:line="360" w:lineRule="auto"/>
        <w:ind w:right="491"/>
      </w:pPr>
      <w:r>
        <w:t>Понятие</w:t>
      </w:r>
      <w:r>
        <w:rPr>
          <w:spacing w:val="1"/>
        </w:rPr>
        <w:t xml:space="preserve"> </w:t>
      </w:r>
      <w:r>
        <w:t>«профессионально-ориентированная</w:t>
      </w:r>
      <w:r>
        <w:rPr>
          <w:spacing w:val="1"/>
        </w:rPr>
        <w:t xml:space="preserve"> </w:t>
      </w:r>
      <w:r>
        <w:t>физическая</w:t>
      </w:r>
      <w:r>
        <w:rPr>
          <w:spacing w:val="1"/>
        </w:rPr>
        <w:t xml:space="preserve"> </w:t>
      </w:r>
      <w:r>
        <w:t>культура»,</w:t>
      </w:r>
      <w:r>
        <w:rPr>
          <w:spacing w:val="1"/>
        </w:rPr>
        <w:t xml:space="preserve"> </w:t>
      </w:r>
      <w:r>
        <w:t>цель</w:t>
      </w:r>
      <w:r>
        <w:rPr>
          <w:spacing w:val="1"/>
        </w:rPr>
        <w:t xml:space="preserve"> </w:t>
      </w:r>
      <w:r>
        <w:t>и задачи, содержательное наполнение. Оздоровительная физическая</w:t>
      </w:r>
      <w:r>
        <w:rPr>
          <w:spacing w:val="1"/>
        </w:rPr>
        <w:t xml:space="preserve"> </w:t>
      </w:r>
      <w:r>
        <w:t>культура</w:t>
      </w:r>
      <w:r>
        <w:rPr>
          <w:spacing w:val="1"/>
        </w:rPr>
        <w:t xml:space="preserve"> </w:t>
      </w:r>
      <w:r>
        <w:t>в режиме учебной и профессиональной деятельности. Определение</w:t>
      </w:r>
      <w:r>
        <w:rPr>
          <w:spacing w:val="-67"/>
        </w:rPr>
        <w:t xml:space="preserve"> </w:t>
      </w:r>
      <w:r>
        <w:t>индивидуального</w:t>
      </w:r>
      <w:r>
        <w:rPr>
          <w:spacing w:val="1"/>
        </w:rPr>
        <w:t xml:space="preserve"> </w:t>
      </w:r>
      <w:r>
        <w:t>расхода</w:t>
      </w:r>
      <w:r>
        <w:rPr>
          <w:spacing w:val="1"/>
        </w:rPr>
        <w:t xml:space="preserve"> </w:t>
      </w:r>
      <w:r>
        <w:t>энергии</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оздоровительной</w:t>
      </w:r>
      <w:r>
        <w:rPr>
          <w:spacing w:val="1"/>
        </w:rPr>
        <w:t xml:space="preserve"> </w:t>
      </w:r>
      <w:r>
        <w:t>физической культурой.</w:t>
      </w:r>
    </w:p>
    <w:p w:rsidR="00347E9B" w:rsidRDefault="00757747">
      <w:pPr>
        <w:pStyle w:val="a4"/>
        <w:spacing w:line="360" w:lineRule="auto"/>
        <w:ind w:right="492"/>
      </w:pPr>
      <w:r>
        <w:t>Взаимосвязь</w:t>
      </w:r>
      <w:r>
        <w:rPr>
          <w:spacing w:val="1"/>
        </w:rPr>
        <w:t xml:space="preserve"> </w:t>
      </w:r>
      <w:r>
        <w:t>состояния</w:t>
      </w:r>
      <w:r>
        <w:rPr>
          <w:spacing w:val="1"/>
        </w:rPr>
        <w:t xml:space="preserve"> </w:t>
      </w:r>
      <w:r>
        <w:t>здоровья</w:t>
      </w:r>
      <w:r>
        <w:rPr>
          <w:spacing w:val="1"/>
        </w:rPr>
        <w:t xml:space="preserve"> </w:t>
      </w:r>
      <w:r>
        <w:t>с</w:t>
      </w:r>
      <w:r>
        <w:rPr>
          <w:spacing w:val="1"/>
        </w:rPr>
        <w:t xml:space="preserve"> </w:t>
      </w:r>
      <w:r>
        <w:t>продолжительностью</w:t>
      </w:r>
      <w:r>
        <w:rPr>
          <w:spacing w:val="1"/>
        </w:rPr>
        <w:t xml:space="preserve"> </w:t>
      </w:r>
      <w:r>
        <w:t>жизни</w:t>
      </w:r>
      <w:r>
        <w:rPr>
          <w:spacing w:val="1"/>
        </w:rPr>
        <w:t xml:space="preserve"> </w:t>
      </w:r>
      <w:r>
        <w:t>человека. Роль и значение занятий физической культурой в укреплении и</w:t>
      </w:r>
      <w:r>
        <w:rPr>
          <w:spacing w:val="1"/>
        </w:rPr>
        <w:t xml:space="preserve"> </w:t>
      </w:r>
      <w:r>
        <w:t>сохранении здоровья</w:t>
      </w:r>
      <w:r>
        <w:rPr>
          <w:spacing w:val="5"/>
        </w:rPr>
        <w:t xml:space="preserve"> </w:t>
      </w:r>
      <w:r>
        <w:t>в</w:t>
      </w:r>
      <w:r>
        <w:rPr>
          <w:spacing w:val="-1"/>
        </w:rPr>
        <w:t xml:space="preserve"> </w:t>
      </w:r>
      <w:r>
        <w:t>разных</w:t>
      </w:r>
      <w:r>
        <w:rPr>
          <w:spacing w:val="-3"/>
        </w:rPr>
        <w:t xml:space="preserve"> </w:t>
      </w:r>
      <w:r>
        <w:t>возрастных</w:t>
      </w:r>
      <w:r>
        <w:rPr>
          <w:spacing w:val="-4"/>
        </w:rPr>
        <w:t xml:space="preserve"> </w:t>
      </w:r>
      <w:r>
        <w:t>периодах.</w:t>
      </w:r>
    </w:p>
    <w:p w:rsidR="00347E9B" w:rsidRDefault="00757747">
      <w:pPr>
        <w:pStyle w:val="a4"/>
        <w:spacing w:before="1" w:line="360" w:lineRule="auto"/>
        <w:ind w:right="488"/>
      </w:pPr>
      <w:r>
        <w:t>Профилактика</w:t>
      </w:r>
      <w:r>
        <w:rPr>
          <w:spacing w:val="1"/>
        </w:rPr>
        <w:t xml:space="preserve"> </w:t>
      </w:r>
      <w:r>
        <w:t>травматизма</w:t>
      </w:r>
      <w:r>
        <w:rPr>
          <w:spacing w:val="1"/>
        </w:rPr>
        <w:t xml:space="preserve"> </w:t>
      </w:r>
      <w:r>
        <w:t>и</w:t>
      </w:r>
      <w:r>
        <w:rPr>
          <w:spacing w:val="1"/>
        </w:rPr>
        <w:t xml:space="preserve"> </w:t>
      </w:r>
      <w:r>
        <w:t>оказание</w:t>
      </w:r>
      <w:r>
        <w:rPr>
          <w:spacing w:val="1"/>
        </w:rPr>
        <w:t xml:space="preserve"> </w:t>
      </w:r>
      <w:r>
        <w:t>перовой</w:t>
      </w:r>
      <w:r>
        <w:rPr>
          <w:spacing w:val="1"/>
        </w:rPr>
        <w:t xml:space="preserve"> </w:t>
      </w:r>
      <w:r>
        <w:t>помощи</w:t>
      </w:r>
      <w:r>
        <w:rPr>
          <w:spacing w:val="1"/>
        </w:rPr>
        <w:t xml:space="preserve"> </w:t>
      </w:r>
      <w:r>
        <w:t>во</w:t>
      </w:r>
      <w:r>
        <w:rPr>
          <w:spacing w:val="1"/>
        </w:rPr>
        <w:t xml:space="preserve"> </w:t>
      </w:r>
      <w:r>
        <w:t>время</w:t>
      </w:r>
      <w:r>
        <w:rPr>
          <w:spacing w:val="1"/>
        </w:rPr>
        <w:t xml:space="preserve"> </w:t>
      </w:r>
      <w:r>
        <w:t>занятий физической культурой. Причины возникновения травм и способы их</w:t>
      </w:r>
      <w:r>
        <w:rPr>
          <w:spacing w:val="1"/>
        </w:rPr>
        <w:t xml:space="preserve"> </w:t>
      </w:r>
      <w:r>
        <w:t>предупреждения,</w:t>
      </w:r>
      <w:r>
        <w:rPr>
          <w:spacing w:val="1"/>
        </w:rPr>
        <w:t xml:space="preserve"> </w:t>
      </w:r>
      <w:r>
        <w:t>правила</w:t>
      </w:r>
      <w:r>
        <w:rPr>
          <w:spacing w:val="1"/>
        </w:rPr>
        <w:t xml:space="preserve"> </w:t>
      </w:r>
      <w:r>
        <w:t>профилактики</w:t>
      </w:r>
      <w:r>
        <w:rPr>
          <w:spacing w:val="1"/>
        </w:rPr>
        <w:t xml:space="preserve"> </w:t>
      </w:r>
      <w:r>
        <w:t>травм</w:t>
      </w:r>
      <w:r>
        <w:rPr>
          <w:spacing w:val="1"/>
        </w:rPr>
        <w:t xml:space="preserve"> </w:t>
      </w:r>
      <w:r>
        <w:t>во</w:t>
      </w:r>
      <w:r>
        <w:rPr>
          <w:spacing w:val="1"/>
        </w:rPr>
        <w:t xml:space="preserve"> </w:t>
      </w:r>
      <w:r>
        <w:t>время</w:t>
      </w:r>
      <w:r>
        <w:rPr>
          <w:spacing w:val="1"/>
        </w:rPr>
        <w:t xml:space="preserve"> </w:t>
      </w:r>
      <w:r>
        <w:t>самостоятельных</w:t>
      </w:r>
      <w:r>
        <w:rPr>
          <w:spacing w:val="-67"/>
        </w:rPr>
        <w:t xml:space="preserve"> </w:t>
      </w:r>
      <w:r>
        <w:t>занятий оздоровительной физической</w:t>
      </w:r>
      <w:r>
        <w:rPr>
          <w:spacing w:val="1"/>
        </w:rPr>
        <w:t xml:space="preserve"> </w:t>
      </w:r>
      <w:r>
        <w:t>культурой.</w:t>
      </w:r>
    </w:p>
    <w:p w:rsidR="00347E9B" w:rsidRDefault="00757747">
      <w:pPr>
        <w:pStyle w:val="a4"/>
        <w:spacing w:line="362" w:lineRule="auto"/>
        <w:ind w:right="499"/>
      </w:pPr>
      <w:r>
        <w:t>Способы</w:t>
      </w:r>
      <w:r>
        <w:rPr>
          <w:spacing w:val="-4"/>
        </w:rPr>
        <w:t xml:space="preserve"> </w:t>
      </w:r>
      <w:r>
        <w:t>и</w:t>
      </w:r>
      <w:r>
        <w:rPr>
          <w:spacing w:val="-4"/>
        </w:rPr>
        <w:t xml:space="preserve"> </w:t>
      </w:r>
      <w:r>
        <w:t>приёмы</w:t>
      </w:r>
      <w:r>
        <w:rPr>
          <w:spacing w:val="-3"/>
        </w:rPr>
        <w:t xml:space="preserve"> </w:t>
      </w:r>
      <w:r>
        <w:t>оказания</w:t>
      </w:r>
      <w:r>
        <w:rPr>
          <w:spacing w:val="-3"/>
        </w:rPr>
        <w:t xml:space="preserve"> </w:t>
      </w:r>
      <w:r>
        <w:t>первой</w:t>
      </w:r>
      <w:r>
        <w:rPr>
          <w:spacing w:val="-3"/>
        </w:rPr>
        <w:t xml:space="preserve"> </w:t>
      </w:r>
      <w:r>
        <w:t>помощи</w:t>
      </w:r>
      <w:r>
        <w:rPr>
          <w:spacing w:val="-4"/>
        </w:rPr>
        <w:t xml:space="preserve"> </w:t>
      </w:r>
      <w:r>
        <w:t>при</w:t>
      </w:r>
      <w:r>
        <w:rPr>
          <w:spacing w:val="-3"/>
        </w:rPr>
        <w:t xml:space="preserve"> </w:t>
      </w:r>
      <w:r>
        <w:t>ушибах</w:t>
      </w:r>
      <w:r>
        <w:rPr>
          <w:spacing w:val="-7"/>
        </w:rPr>
        <w:t xml:space="preserve"> </w:t>
      </w:r>
      <w:r>
        <w:t>разных</w:t>
      </w:r>
      <w:r>
        <w:rPr>
          <w:spacing w:val="-8"/>
        </w:rPr>
        <w:t xml:space="preserve"> </w:t>
      </w:r>
      <w:r>
        <w:t>частей</w:t>
      </w:r>
      <w:r>
        <w:rPr>
          <w:spacing w:val="-67"/>
        </w:rPr>
        <w:t xml:space="preserve"> </w:t>
      </w:r>
      <w:r>
        <w:t>тела</w:t>
      </w:r>
      <w:r>
        <w:rPr>
          <w:spacing w:val="1"/>
        </w:rPr>
        <w:t xml:space="preserve"> </w:t>
      </w:r>
      <w:r>
        <w:t>и сотрясении мозга, переломах, вывихах и ранениях, обморожении,</w:t>
      </w:r>
      <w:r>
        <w:rPr>
          <w:spacing w:val="1"/>
        </w:rPr>
        <w:t xml:space="preserve"> </w:t>
      </w:r>
      <w:r>
        <w:t>солнечном</w:t>
      </w:r>
      <w:r>
        <w:rPr>
          <w:spacing w:val="4"/>
        </w:rPr>
        <w:t xml:space="preserve"> </w:t>
      </w:r>
      <w:r>
        <w:t>и тепловом</w:t>
      </w:r>
      <w:r>
        <w:rPr>
          <w:spacing w:val="7"/>
        </w:rPr>
        <w:t xml:space="preserve"> </w:t>
      </w:r>
      <w:r>
        <w:t>ударах.</w:t>
      </w:r>
    </w:p>
    <w:p w:rsidR="00347E9B" w:rsidRDefault="00757747">
      <w:pPr>
        <w:pStyle w:val="a4"/>
        <w:spacing w:line="313" w:lineRule="exact"/>
        <w:ind w:left="1330" w:firstLine="0"/>
      </w:pPr>
      <w:r>
        <w:t>Способы</w:t>
      </w:r>
      <w:r>
        <w:rPr>
          <w:spacing w:val="-14"/>
        </w:rPr>
        <w:t xml:space="preserve"> </w:t>
      </w:r>
      <w:r>
        <w:t>самостоятельной</w:t>
      </w:r>
      <w:r>
        <w:rPr>
          <w:spacing w:val="-13"/>
        </w:rPr>
        <w:t xml:space="preserve"> </w:t>
      </w:r>
      <w:r>
        <w:t>двигательной</w:t>
      </w:r>
      <w:r>
        <w:rPr>
          <w:spacing w:val="-10"/>
        </w:rPr>
        <w:t xml:space="preserve"> </w:t>
      </w:r>
      <w:r>
        <w:t>деятельности.</w:t>
      </w:r>
    </w:p>
    <w:p w:rsidR="00347E9B" w:rsidRDefault="00757747">
      <w:pPr>
        <w:pStyle w:val="a4"/>
        <w:spacing w:before="161" w:line="360" w:lineRule="auto"/>
        <w:ind w:right="494"/>
      </w:pPr>
      <w:r>
        <w:t>Современные</w:t>
      </w:r>
      <w:r>
        <w:rPr>
          <w:spacing w:val="1"/>
        </w:rPr>
        <w:t xml:space="preserve"> </w:t>
      </w:r>
      <w:r>
        <w:t>оздоровительные</w:t>
      </w:r>
      <w:r>
        <w:rPr>
          <w:spacing w:val="1"/>
        </w:rPr>
        <w:t xml:space="preserve"> </w:t>
      </w:r>
      <w:r>
        <w:t>методы</w:t>
      </w:r>
      <w:r>
        <w:rPr>
          <w:spacing w:val="1"/>
        </w:rPr>
        <w:t xml:space="preserve"> </w:t>
      </w:r>
      <w:r>
        <w:t>и</w:t>
      </w:r>
      <w:r>
        <w:rPr>
          <w:spacing w:val="1"/>
        </w:rPr>
        <w:t xml:space="preserve"> </w:t>
      </w:r>
      <w:r>
        <w:t>процедуры</w:t>
      </w:r>
      <w:r>
        <w:rPr>
          <w:spacing w:val="1"/>
        </w:rPr>
        <w:t xml:space="preserve"> </w:t>
      </w:r>
      <w:r>
        <w:t>в</w:t>
      </w:r>
      <w:r>
        <w:rPr>
          <w:spacing w:val="1"/>
        </w:rPr>
        <w:t xml:space="preserve"> </w:t>
      </w:r>
      <w:r>
        <w:t>режиме</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Релаксация</w:t>
      </w:r>
      <w:r>
        <w:rPr>
          <w:spacing w:val="1"/>
        </w:rPr>
        <w:t xml:space="preserve"> </w:t>
      </w:r>
      <w:r>
        <w:t>как</w:t>
      </w:r>
      <w:r>
        <w:rPr>
          <w:spacing w:val="1"/>
        </w:rPr>
        <w:t xml:space="preserve"> </w:t>
      </w:r>
      <w:r>
        <w:t>метод</w:t>
      </w:r>
      <w:r>
        <w:rPr>
          <w:spacing w:val="1"/>
        </w:rPr>
        <w:t xml:space="preserve"> </w:t>
      </w:r>
      <w:r>
        <w:t>восстановления</w:t>
      </w:r>
      <w:r>
        <w:rPr>
          <w:spacing w:val="1"/>
        </w:rPr>
        <w:t xml:space="preserve"> </w:t>
      </w:r>
      <w:r>
        <w:t>после</w:t>
      </w:r>
      <w:r>
        <w:rPr>
          <w:spacing w:val="-67"/>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напряжения,</w:t>
      </w:r>
      <w:r>
        <w:rPr>
          <w:spacing w:val="71"/>
        </w:rPr>
        <w:t xml:space="preserve"> </w:t>
      </w:r>
      <w:r>
        <w:t>характеристика</w:t>
      </w:r>
      <w:r>
        <w:rPr>
          <w:spacing w:val="71"/>
        </w:rPr>
        <w:t xml:space="preserve"> </w:t>
      </w:r>
      <w:r>
        <w:t>основных</w:t>
      </w:r>
      <w:r>
        <w:rPr>
          <w:spacing w:val="1"/>
        </w:rPr>
        <w:t xml:space="preserve"> </w:t>
      </w:r>
      <w:r>
        <w:t xml:space="preserve">методов,  </w:t>
      </w:r>
      <w:r>
        <w:rPr>
          <w:spacing w:val="1"/>
        </w:rPr>
        <w:t xml:space="preserve"> </w:t>
      </w:r>
      <w:r>
        <w:t>приёмов    и    процедур,    правила    их    проведения    (методика</w:t>
      </w:r>
      <w:r>
        <w:rPr>
          <w:spacing w:val="1"/>
        </w:rPr>
        <w:t xml:space="preserve"> </w:t>
      </w:r>
      <w:r>
        <w:t>Э. Джекобсона, аутогенная тренировка И. Шульца, дыхательная гимнастика</w:t>
      </w:r>
      <w:r>
        <w:rPr>
          <w:spacing w:val="1"/>
        </w:rPr>
        <w:t xml:space="preserve"> </w:t>
      </w:r>
      <w:r>
        <w:t>А.Н.</w:t>
      </w:r>
      <w:r>
        <w:rPr>
          <w:spacing w:val="3"/>
        </w:rPr>
        <w:t xml:space="preserve"> </w:t>
      </w:r>
      <w:r>
        <w:t>Стрельниковой,</w:t>
      </w:r>
      <w:r>
        <w:rPr>
          <w:spacing w:val="1"/>
        </w:rPr>
        <w:t xml:space="preserve"> </w:t>
      </w:r>
      <w:r>
        <w:t>синхрогимнастика</w:t>
      </w:r>
      <w:r>
        <w:rPr>
          <w:spacing w:val="2"/>
        </w:rPr>
        <w:t xml:space="preserve"> </w:t>
      </w:r>
      <w:r>
        <w:t>по методу</w:t>
      </w:r>
      <w:r>
        <w:rPr>
          <w:spacing w:val="-1"/>
        </w:rPr>
        <w:t xml:space="preserve"> </w:t>
      </w:r>
      <w:r>
        <w:t>«Ключ»).</w:t>
      </w:r>
    </w:p>
    <w:p w:rsidR="00347E9B" w:rsidRDefault="00757747">
      <w:pPr>
        <w:pStyle w:val="a4"/>
        <w:spacing w:before="3" w:line="360" w:lineRule="auto"/>
        <w:ind w:right="487"/>
      </w:pPr>
      <w:r>
        <w:t>Массаж как средство оздоровительной физической культуры, правила</w:t>
      </w:r>
      <w:r>
        <w:rPr>
          <w:spacing w:val="1"/>
        </w:rPr>
        <w:t xml:space="preserve"> </w:t>
      </w:r>
      <w:r>
        <w:t>организации</w:t>
      </w:r>
      <w:r>
        <w:rPr>
          <w:spacing w:val="1"/>
        </w:rPr>
        <w:t xml:space="preserve"> </w:t>
      </w:r>
      <w:r>
        <w:t>и</w:t>
      </w:r>
      <w:r>
        <w:rPr>
          <w:spacing w:val="1"/>
        </w:rPr>
        <w:t xml:space="preserve"> </w:t>
      </w:r>
      <w:r>
        <w:t>проведения</w:t>
      </w:r>
      <w:r>
        <w:rPr>
          <w:spacing w:val="1"/>
        </w:rPr>
        <w:t xml:space="preserve"> </w:t>
      </w:r>
      <w:r>
        <w:t>процедур</w:t>
      </w:r>
      <w:r>
        <w:rPr>
          <w:spacing w:val="1"/>
        </w:rPr>
        <w:t xml:space="preserve"> </w:t>
      </w:r>
      <w:r>
        <w:t>массажа.</w:t>
      </w:r>
      <w:r>
        <w:rPr>
          <w:spacing w:val="1"/>
        </w:rPr>
        <w:t xml:space="preserve"> </w:t>
      </w:r>
      <w:r>
        <w:t>Основные</w:t>
      </w:r>
      <w:r>
        <w:rPr>
          <w:spacing w:val="1"/>
        </w:rPr>
        <w:t xml:space="preserve"> </w:t>
      </w:r>
      <w:r>
        <w:t>приёмы</w:t>
      </w:r>
      <w:r>
        <w:rPr>
          <w:spacing w:val="1"/>
        </w:rPr>
        <w:t xml:space="preserve"> </w:t>
      </w:r>
      <w:r>
        <w:t>самомассажа,</w:t>
      </w:r>
      <w:r>
        <w:rPr>
          <w:spacing w:val="1"/>
        </w:rPr>
        <w:t xml:space="preserve"> </w:t>
      </w:r>
      <w:r>
        <w:t>их</w:t>
      </w:r>
      <w:r>
        <w:rPr>
          <w:spacing w:val="-5"/>
        </w:rPr>
        <w:t xml:space="preserve"> </w:t>
      </w:r>
      <w:r>
        <w:t>воздействие</w:t>
      </w:r>
      <w:r>
        <w:rPr>
          <w:spacing w:val="1"/>
        </w:rPr>
        <w:t xml:space="preserve"> </w:t>
      </w:r>
      <w:r>
        <w:t>на</w:t>
      </w:r>
      <w:r>
        <w:rPr>
          <w:spacing w:val="1"/>
        </w:rPr>
        <w:t xml:space="preserve"> </w:t>
      </w:r>
      <w:r>
        <w:t>организм</w:t>
      </w:r>
      <w:r>
        <w:rPr>
          <w:spacing w:val="3"/>
        </w:rPr>
        <w:t xml:space="preserve"> </w:t>
      </w:r>
      <w:r>
        <w:t>человека.</w:t>
      </w:r>
    </w:p>
    <w:p w:rsidR="00347E9B" w:rsidRDefault="00757747">
      <w:pPr>
        <w:pStyle w:val="a4"/>
        <w:spacing w:before="1" w:line="357" w:lineRule="auto"/>
        <w:ind w:right="501"/>
      </w:pPr>
      <w:r>
        <w:t>Банные</w:t>
      </w:r>
      <w:r>
        <w:rPr>
          <w:spacing w:val="1"/>
        </w:rPr>
        <w:t xml:space="preserve"> </w:t>
      </w:r>
      <w:r>
        <w:t>процедуры,</w:t>
      </w:r>
      <w:r>
        <w:rPr>
          <w:spacing w:val="1"/>
        </w:rPr>
        <w:t xml:space="preserve"> </w:t>
      </w:r>
      <w:r>
        <w:t>их назначение</w:t>
      </w:r>
      <w:r>
        <w:rPr>
          <w:spacing w:val="1"/>
        </w:rPr>
        <w:t xml:space="preserve"> </w:t>
      </w:r>
      <w:r>
        <w:t>и</w:t>
      </w:r>
      <w:r>
        <w:rPr>
          <w:spacing w:val="1"/>
        </w:rPr>
        <w:t xml:space="preserve"> </w:t>
      </w:r>
      <w:r>
        <w:t>правила</w:t>
      </w:r>
      <w:r>
        <w:rPr>
          <w:spacing w:val="1"/>
        </w:rPr>
        <w:t xml:space="preserve"> </w:t>
      </w:r>
      <w:r>
        <w:t>проведения,</w:t>
      </w:r>
      <w:r>
        <w:rPr>
          <w:spacing w:val="1"/>
        </w:rPr>
        <w:t xml:space="preserve"> </w:t>
      </w:r>
      <w:r>
        <w:t>основные</w:t>
      </w:r>
      <w:r>
        <w:rPr>
          <w:spacing w:val="1"/>
        </w:rPr>
        <w:t xml:space="preserve"> </w:t>
      </w:r>
      <w:r>
        <w:t>способы парения.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2"/>
      </w:pPr>
      <w:r>
        <w:lastRenderedPageBreak/>
        <w:t>Самостоятельная подготовка к выполнению нормативных требований</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Структурная</w:t>
      </w:r>
      <w:r>
        <w:rPr>
          <w:spacing w:val="1"/>
        </w:rPr>
        <w:t xml:space="preserve"> </w:t>
      </w:r>
      <w:r>
        <w:t>организация</w:t>
      </w:r>
      <w:r>
        <w:rPr>
          <w:spacing w:val="1"/>
        </w:rPr>
        <w:t xml:space="preserve"> </w:t>
      </w:r>
      <w:r>
        <w:t>самостоятельной подготовки к выполнению требований комплекса «Готов к</w:t>
      </w:r>
      <w:r>
        <w:rPr>
          <w:spacing w:val="1"/>
        </w:rPr>
        <w:t xml:space="preserve"> </w:t>
      </w:r>
      <w:r>
        <w:t>труду и обороне», способы определения направленности её тренировочных</w:t>
      </w:r>
      <w:r>
        <w:rPr>
          <w:spacing w:val="1"/>
        </w:rPr>
        <w:t xml:space="preserve"> </w:t>
      </w:r>
      <w:r>
        <w:t>занятий</w:t>
      </w:r>
      <w:r>
        <w:rPr>
          <w:spacing w:val="1"/>
        </w:rPr>
        <w:t xml:space="preserve"> </w:t>
      </w:r>
      <w:r>
        <w:t>в</w:t>
      </w:r>
      <w:r>
        <w:rPr>
          <w:spacing w:val="1"/>
        </w:rPr>
        <w:t xml:space="preserve"> </w:t>
      </w:r>
      <w:r>
        <w:t>годичном</w:t>
      </w:r>
      <w:r>
        <w:rPr>
          <w:spacing w:val="1"/>
        </w:rPr>
        <w:t xml:space="preserve"> </w:t>
      </w:r>
      <w:r>
        <w:t>цикле.</w:t>
      </w:r>
      <w:r>
        <w:rPr>
          <w:spacing w:val="1"/>
        </w:rPr>
        <w:t xml:space="preserve"> </w:t>
      </w:r>
      <w:r>
        <w:t>Техника</w:t>
      </w:r>
      <w:r>
        <w:rPr>
          <w:spacing w:val="1"/>
        </w:rPr>
        <w:t xml:space="preserve"> </w:t>
      </w:r>
      <w:r>
        <w:t>выполнения</w:t>
      </w:r>
      <w:r>
        <w:rPr>
          <w:spacing w:val="1"/>
        </w:rPr>
        <w:t xml:space="preserve"> </w:t>
      </w:r>
      <w:r>
        <w:t>обязательных</w:t>
      </w:r>
      <w:r>
        <w:rPr>
          <w:spacing w:val="1"/>
        </w:rPr>
        <w:t xml:space="preserve"> </w:t>
      </w:r>
      <w:r>
        <w:t>и</w:t>
      </w:r>
      <w:r>
        <w:rPr>
          <w:spacing w:val="1"/>
        </w:rPr>
        <w:t xml:space="preserve"> </w:t>
      </w:r>
      <w:r>
        <w:t>дополнительных</w:t>
      </w:r>
      <w:r>
        <w:rPr>
          <w:spacing w:val="-7"/>
        </w:rPr>
        <w:t xml:space="preserve"> </w:t>
      </w:r>
      <w:r>
        <w:t>тестовых</w:t>
      </w:r>
      <w:r>
        <w:rPr>
          <w:spacing w:val="-4"/>
        </w:rPr>
        <w:t xml:space="preserve"> </w:t>
      </w:r>
      <w:r>
        <w:t>упражнений,</w:t>
      </w:r>
      <w:r>
        <w:rPr>
          <w:spacing w:val="5"/>
        </w:rPr>
        <w:t xml:space="preserve"> </w:t>
      </w:r>
      <w:r>
        <w:t>способы</w:t>
      </w:r>
      <w:r>
        <w:rPr>
          <w:spacing w:val="-3"/>
        </w:rPr>
        <w:t xml:space="preserve"> </w:t>
      </w:r>
      <w:r>
        <w:t>их</w:t>
      </w:r>
      <w:r>
        <w:rPr>
          <w:spacing w:val="-8"/>
        </w:rPr>
        <w:t xml:space="preserve"> </w:t>
      </w:r>
      <w:r>
        <w:t>освоения</w:t>
      </w:r>
      <w:r>
        <w:rPr>
          <w:spacing w:val="-2"/>
        </w:rPr>
        <w:t xml:space="preserve"> </w:t>
      </w:r>
      <w:r>
        <w:t>и</w:t>
      </w:r>
      <w:r>
        <w:rPr>
          <w:spacing w:val="-4"/>
        </w:rPr>
        <w:t xml:space="preserve"> </w:t>
      </w:r>
      <w:r>
        <w:t>оценивания.</w:t>
      </w:r>
    </w:p>
    <w:p w:rsidR="00347E9B" w:rsidRDefault="00757747">
      <w:pPr>
        <w:pStyle w:val="a4"/>
        <w:spacing w:before="3" w:line="360" w:lineRule="auto"/>
        <w:ind w:right="493"/>
      </w:pPr>
      <w:r>
        <w:t>Самостоятельная физическая подготовка и особенности планирования</w:t>
      </w:r>
      <w:r>
        <w:rPr>
          <w:spacing w:val="1"/>
        </w:rPr>
        <w:t xml:space="preserve"> </w:t>
      </w:r>
      <w:r>
        <w:t>её</w:t>
      </w:r>
      <w:r>
        <w:rPr>
          <w:spacing w:val="1"/>
        </w:rPr>
        <w:t xml:space="preserve"> </w:t>
      </w:r>
      <w:r>
        <w:t>направленности</w:t>
      </w:r>
      <w:r>
        <w:rPr>
          <w:spacing w:val="1"/>
        </w:rPr>
        <w:t xml:space="preserve"> </w:t>
      </w:r>
      <w:r>
        <w:t>по</w:t>
      </w:r>
      <w:r>
        <w:rPr>
          <w:spacing w:val="1"/>
        </w:rPr>
        <w:t xml:space="preserve"> </w:t>
      </w:r>
      <w:r>
        <w:t>тренировочным</w:t>
      </w:r>
      <w:r>
        <w:rPr>
          <w:spacing w:val="1"/>
        </w:rPr>
        <w:t xml:space="preserve"> </w:t>
      </w:r>
      <w:r>
        <w:t>циклам,</w:t>
      </w:r>
      <w:r>
        <w:rPr>
          <w:spacing w:val="1"/>
        </w:rPr>
        <w:t xml:space="preserve"> </w:t>
      </w:r>
      <w:r>
        <w:t>правила</w:t>
      </w:r>
      <w:r>
        <w:rPr>
          <w:spacing w:val="1"/>
        </w:rPr>
        <w:t xml:space="preserve"> </w:t>
      </w:r>
      <w:r>
        <w:t>контроля</w:t>
      </w:r>
      <w:r>
        <w:rPr>
          <w:spacing w:val="1"/>
        </w:rPr>
        <w:t xml:space="preserve"> </w:t>
      </w:r>
      <w:r>
        <w:t>и</w:t>
      </w:r>
      <w:r>
        <w:rPr>
          <w:spacing w:val="1"/>
        </w:rPr>
        <w:t xml:space="preserve"> </w:t>
      </w:r>
      <w:r>
        <w:t>индивидуализации содержания</w:t>
      </w:r>
      <w:r>
        <w:rPr>
          <w:spacing w:val="2"/>
        </w:rPr>
        <w:t xml:space="preserve"> </w:t>
      </w:r>
      <w:r>
        <w:t>физической нагрузки.</w:t>
      </w:r>
    </w:p>
    <w:p w:rsidR="00347E9B" w:rsidRDefault="00757747">
      <w:pPr>
        <w:pStyle w:val="a4"/>
        <w:spacing w:before="1"/>
        <w:ind w:left="1330" w:firstLine="0"/>
      </w:pPr>
      <w:r>
        <w:t>Физическое</w:t>
      </w:r>
      <w:r>
        <w:rPr>
          <w:spacing w:val="-11"/>
        </w:rPr>
        <w:t xml:space="preserve"> </w:t>
      </w:r>
      <w:r>
        <w:t>совершенствование.</w:t>
      </w:r>
    </w:p>
    <w:p w:rsidR="00347E9B" w:rsidRDefault="00757747">
      <w:pPr>
        <w:pStyle w:val="a4"/>
        <w:spacing w:before="158" w:line="360" w:lineRule="auto"/>
        <w:ind w:right="489"/>
      </w:pPr>
      <w:r>
        <w:t>Физкультурно-оздоровительная</w:t>
      </w:r>
      <w:r>
        <w:rPr>
          <w:spacing w:val="1"/>
        </w:rPr>
        <w:t xml:space="preserve"> </w:t>
      </w:r>
      <w:r>
        <w:t>деятельность.</w:t>
      </w:r>
      <w:r>
        <w:rPr>
          <w:spacing w:val="1"/>
        </w:rPr>
        <w:t xml:space="preserve"> </w:t>
      </w:r>
      <w:r>
        <w:t>Упражнения</w:t>
      </w:r>
      <w:r>
        <w:rPr>
          <w:spacing w:val="1"/>
        </w:rPr>
        <w:t xml:space="preserve"> </w:t>
      </w:r>
      <w:r>
        <w:t>для</w:t>
      </w:r>
      <w:r>
        <w:rPr>
          <w:spacing w:val="1"/>
        </w:rPr>
        <w:t xml:space="preserve"> </w:t>
      </w:r>
      <w:r>
        <w:t>профилактики</w:t>
      </w:r>
      <w:r>
        <w:rPr>
          <w:spacing w:val="1"/>
        </w:rPr>
        <w:t xml:space="preserve"> </w:t>
      </w:r>
      <w:r>
        <w:t>острых</w:t>
      </w:r>
      <w:r>
        <w:rPr>
          <w:spacing w:val="1"/>
        </w:rPr>
        <w:t xml:space="preserve"> </w:t>
      </w:r>
      <w:r>
        <w:t>респираторных</w:t>
      </w:r>
      <w:r>
        <w:rPr>
          <w:spacing w:val="1"/>
        </w:rPr>
        <w:t xml:space="preserve"> </w:t>
      </w:r>
      <w:r>
        <w:t>заболеваний,</w:t>
      </w:r>
      <w:r>
        <w:rPr>
          <w:spacing w:val="1"/>
        </w:rPr>
        <w:t xml:space="preserve"> </w:t>
      </w:r>
      <w:r>
        <w:t>целлюлита,</w:t>
      </w:r>
      <w:r>
        <w:rPr>
          <w:spacing w:val="1"/>
        </w:rPr>
        <w:t xml:space="preserve"> </w:t>
      </w:r>
      <w:r>
        <w:t>снижения</w:t>
      </w:r>
      <w:r>
        <w:rPr>
          <w:spacing w:val="1"/>
        </w:rPr>
        <w:t xml:space="preserve"> </w:t>
      </w:r>
      <w:r>
        <w:t>массы</w:t>
      </w:r>
      <w:r>
        <w:rPr>
          <w:spacing w:val="1"/>
        </w:rPr>
        <w:t xml:space="preserve"> </w:t>
      </w:r>
      <w:r>
        <w:t>тела.</w:t>
      </w:r>
      <w:r>
        <w:rPr>
          <w:spacing w:val="1"/>
        </w:rPr>
        <w:t xml:space="preserve"> </w:t>
      </w:r>
      <w:r>
        <w:t>Стретчинг</w:t>
      </w:r>
      <w:r>
        <w:rPr>
          <w:spacing w:val="1"/>
        </w:rPr>
        <w:t xml:space="preserve"> </w:t>
      </w:r>
      <w:r>
        <w:t>и</w:t>
      </w:r>
      <w:r>
        <w:rPr>
          <w:spacing w:val="1"/>
        </w:rPr>
        <w:t xml:space="preserve"> </w:t>
      </w:r>
      <w:r>
        <w:t>шейпинг</w:t>
      </w:r>
      <w:r>
        <w:rPr>
          <w:spacing w:val="1"/>
        </w:rPr>
        <w:t xml:space="preserve"> </w:t>
      </w:r>
      <w:r>
        <w:t>как</w:t>
      </w:r>
      <w:r>
        <w:rPr>
          <w:spacing w:val="1"/>
        </w:rPr>
        <w:t xml:space="preserve"> </w:t>
      </w:r>
      <w:r>
        <w:t>современные</w:t>
      </w:r>
      <w:r>
        <w:rPr>
          <w:spacing w:val="70"/>
        </w:rPr>
        <w:t xml:space="preserve"> </w:t>
      </w:r>
      <w:r>
        <w:t>оздоровительные</w:t>
      </w:r>
      <w:r>
        <w:rPr>
          <w:spacing w:val="1"/>
        </w:rPr>
        <w:t xml:space="preserve"> </w:t>
      </w:r>
      <w:r>
        <w:t>системы физической культуры: цель, задачи, формы организации. Способы</w:t>
      </w:r>
      <w:r>
        <w:rPr>
          <w:spacing w:val="1"/>
        </w:rPr>
        <w:t xml:space="preserve"> </w:t>
      </w:r>
      <w:r>
        <w:t>индивидуализации</w:t>
      </w:r>
      <w:r>
        <w:rPr>
          <w:spacing w:val="1"/>
        </w:rPr>
        <w:t xml:space="preserve"> </w:t>
      </w:r>
      <w:r>
        <w:t>содержания</w:t>
      </w:r>
      <w:r>
        <w:rPr>
          <w:spacing w:val="1"/>
        </w:rPr>
        <w:t xml:space="preserve"> </w:t>
      </w:r>
      <w:r>
        <w:t>и</w:t>
      </w:r>
      <w:r>
        <w:rPr>
          <w:spacing w:val="1"/>
        </w:rPr>
        <w:t xml:space="preserve"> </w:t>
      </w:r>
      <w:r>
        <w:t>физических</w:t>
      </w:r>
      <w:r>
        <w:rPr>
          <w:spacing w:val="1"/>
        </w:rPr>
        <w:t xml:space="preserve"> </w:t>
      </w:r>
      <w:r>
        <w:t>нагрузок</w:t>
      </w:r>
      <w:r>
        <w:rPr>
          <w:spacing w:val="1"/>
        </w:rPr>
        <w:t xml:space="preserve"> </w:t>
      </w:r>
      <w:r>
        <w:t>при</w:t>
      </w:r>
      <w:r>
        <w:rPr>
          <w:spacing w:val="1"/>
        </w:rPr>
        <w:t xml:space="preserve"> </w:t>
      </w:r>
      <w:r>
        <w:t>планировании</w:t>
      </w:r>
      <w:r>
        <w:rPr>
          <w:spacing w:val="1"/>
        </w:rPr>
        <w:t xml:space="preserve"> </w:t>
      </w:r>
      <w:r>
        <w:t>системной</w:t>
      </w:r>
      <w:r>
        <w:rPr>
          <w:spacing w:val="-1"/>
        </w:rPr>
        <w:t xml:space="preserve"> </w:t>
      </w:r>
      <w:r>
        <w:t>организации занятий</w:t>
      </w:r>
      <w:r>
        <w:rPr>
          <w:spacing w:val="-1"/>
        </w:rPr>
        <w:t xml:space="preserve"> </w:t>
      </w:r>
      <w:r>
        <w:t>кондиционной тренировкой.</w:t>
      </w:r>
    </w:p>
    <w:p w:rsidR="00347E9B" w:rsidRDefault="00757747">
      <w:pPr>
        <w:pStyle w:val="a4"/>
        <w:spacing w:before="2" w:line="362" w:lineRule="auto"/>
        <w:ind w:right="498"/>
      </w:pPr>
      <w:r>
        <w:t>Спортивно-оздоровительная</w:t>
      </w:r>
      <w:r>
        <w:rPr>
          <w:spacing w:val="1"/>
        </w:rPr>
        <w:t xml:space="preserve"> </w:t>
      </w:r>
      <w:r>
        <w:t>деятельность.</w:t>
      </w:r>
      <w:r>
        <w:rPr>
          <w:spacing w:val="1"/>
        </w:rPr>
        <w:t xml:space="preserve"> </w:t>
      </w:r>
      <w:r>
        <w:t>Модуль</w:t>
      </w:r>
      <w:r>
        <w:rPr>
          <w:spacing w:val="71"/>
        </w:rPr>
        <w:t xml:space="preserve"> </w:t>
      </w:r>
      <w:r>
        <w:t>«Спортивные</w:t>
      </w:r>
      <w:r>
        <w:rPr>
          <w:spacing w:val="1"/>
        </w:rPr>
        <w:t xml:space="preserve"> </w:t>
      </w:r>
      <w:r>
        <w:t>игры».</w:t>
      </w:r>
    </w:p>
    <w:p w:rsidR="00347E9B" w:rsidRDefault="00757747">
      <w:pPr>
        <w:pStyle w:val="a4"/>
        <w:spacing w:line="362" w:lineRule="auto"/>
        <w:ind w:right="496"/>
      </w:pPr>
      <w:r>
        <w:t>Футбол. Повторение правил игры в футбол, соблюдение их в процессе</w:t>
      </w:r>
      <w:r>
        <w:rPr>
          <w:spacing w:val="1"/>
        </w:rPr>
        <w:t xml:space="preserve"> </w:t>
      </w:r>
      <w:r>
        <w:t>игровой</w:t>
      </w:r>
      <w:r>
        <w:rPr>
          <w:spacing w:val="70"/>
        </w:rPr>
        <w:t xml:space="preserve"> </w:t>
      </w:r>
      <w:r>
        <w:t>деятельности.</w:t>
      </w:r>
      <w:r>
        <w:rPr>
          <w:spacing w:val="70"/>
        </w:rPr>
        <w:t xml:space="preserve"> </w:t>
      </w:r>
      <w:r>
        <w:t>Совершенствование основных технических приёмов</w:t>
      </w:r>
      <w:r>
        <w:rPr>
          <w:spacing w:val="1"/>
        </w:rPr>
        <w:t xml:space="preserve"> </w:t>
      </w:r>
      <w:r>
        <w:t>и</w:t>
      </w:r>
      <w:r>
        <w:rPr>
          <w:spacing w:val="-2"/>
        </w:rPr>
        <w:t xml:space="preserve"> </w:t>
      </w:r>
      <w:r>
        <w:t>тактических</w:t>
      </w:r>
      <w:r>
        <w:rPr>
          <w:spacing w:val="-5"/>
        </w:rPr>
        <w:t xml:space="preserve"> </w:t>
      </w:r>
      <w:r>
        <w:t>действий</w:t>
      </w:r>
      <w:r>
        <w:rPr>
          <w:spacing w:val="-1"/>
        </w:rPr>
        <w:t xml:space="preserve"> </w:t>
      </w:r>
      <w:r>
        <w:t>в</w:t>
      </w:r>
      <w:r>
        <w:rPr>
          <w:spacing w:val="2"/>
        </w:rPr>
        <w:t xml:space="preserve"> </w:t>
      </w:r>
      <w:r>
        <w:t>условиях</w:t>
      </w:r>
      <w:r>
        <w:rPr>
          <w:spacing w:val="-2"/>
        </w:rPr>
        <w:t xml:space="preserve"> </w:t>
      </w:r>
      <w:r>
        <w:t>учебной</w:t>
      </w:r>
      <w:r>
        <w:rPr>
          <w:spacing w:val="-1"/>
        </w:rPr>
        <w:t xml:space="preserve"> </w:t>
      </w:r>
      <w:r>
        <w:t>и</w:t>
      </w:r>
      <w:r>
        <w:rPr>
          <w:spacing w:val="-1"/>
        </w:rPr>
        <w:t xml:space="preserve"> </w:t>
      </w:r>
      <w:r>
        <w:t>игровой</w:t>
      </w:r>
      <w:r>
        <w:rPr>
          <w:spacing w:val="-1"/>
        </w:rPr>
        <w:t xml:space="preserve"> </w:t>
      </w:r>
      <w:r>
        <w:t>деятельности.</w:t>
      </w:r>
    </w:p>
    <w:p w:rsidR="00347E9B" w:rsidRDefault="00757747">
      <w:pPr>
        <w:pStyle w:val="a4"/>
        <w:spacing w:line="360" w:lineRule="auto"/>
        <w:ind w:right="484"/>
      </w:pPr>
      <w:r>
        <w:t>Баскетбол.</w:t>
      </w:r>
      <w:r>
        <w:rPr>
          <w:spacing w:val="1"/>
        </w:rPr>
        <w:t xml:space="preserve"> </w:t>
      </w:r>
      <w:r>
        <w:t>Повторение</w:t>
      </w:r>
      <w:r>
        <w:rPr>
          <w:spacing w:val="1"/>
        </w:rPr>
        <w:t xml:space="preserve"> </w:t>
      </w:r>
      <w:r>
        <w:t>правил</w:t>
      </w:r>
      <w:r>
        <w:rPr>
          <w:spacing w:val="1"/>
        </w:rPr>
        <w:t xml:space="preserve"> </w:t>
      </w:r>
      <w:r>
        <w:t>игры</w:t>
      </w:r>
      <w:r>
        <w:rPr>
          <w:spacing w:val="1"/>
        </w:rPr>
        <w:t xml:space="preserve"> </w:t>
      </w:r>
      <w:r>
        <w:t>в</w:t>
      </w:r>
      <w:r>
        <w:rPr>
          <w:spacing w:val="1"/>
        </w:rPr>
        <w:t xml:space="preserve"> </w:t>
      </w:r>
      <w:r>
        <w:t>баскетбол,</w:t>
      </w:r>
      <w:r>
        <w:rPr>
          <w:spacing w:val="1"/>
        </w:rPr>
        <w:t xml:space="preserve"> </w:t>
      </w:r>
      <w:r>
        <w:t>соблюдение</w:t>
      </w:r>
      <w:r>
        <w:rPr>
          <w:spacing w:val="1"/>
        </w:rPr>
        <w:t xml:space="preserve"> </w:t>
      </w:r>
      <w:r>
        <w:t>их</w:t>
      </w:r>
      <w:r>
        <w:rPr>
          <w:spacing w:val="1"/>
        </w:rPr>
        <w:t xml:space="preserve"> </w:t>
      </w:r>
      <w:r>
        <w:t>в</w:t>
      </w:r>
      <w:r>
        <w:rPr>
          <w:spacing w:val="1"/>
        </w:rPr>
        <w:t xml:space="preserve"> </w:t>
      </w:r>
      <w:r>
        <w:t>процессе игровой деятельности. Совершенствование основных технических</w:t>
      </w:r>
      <w:r>
        <w:rPr>
          <w:spacing w:val="1"/>
        </w:rPr>
        <w:t xml:space="preserve"> </w:t>
      </w:r>
      <w:r>
        <w:t>приёмов</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учебной</w:t>
      </w:r>
      <w:r>
        <w:rPr>
          <w:spacing w:val="71"/>
        </w:rPr>
        <w:t xml:space="preserve"> </w:t>
      </w:r>
      <w:r>
        <w:t>и</w:t>
      </w:r>
      <w:r>
        <w:rPr>
          <w:spacing w:val="71"/>
        </w:rPr>
        <w:t xml:space="preserve"> </w:t>
      </w:r>
      <w:r>
        <w:t>игровой</w:t>
      </w:r>
      <w:r>
        <w:rPr>
          <w:spacing w:val="1"/>
        </w:rPr>
        <w:t xml:space="preserve"> </w:t>
      </w:r>
      <w:r>
        <w:t>деятельности.</w:t>
      </w:r>
    </w:p>
    <w:p w:rsidR="00347E9B" w:rsidRDefault="00757747">
      <w:pPr>
        <w:pStyle w:val="a4"/>
        <w:spacing w:line="360" w:lineRule="auto"/>
        <w:ind w:right="490"/>
      </w:pPr>
      <w:r>
        <w:t>Волейбол.</w:t>
      </w:r>
      <w:r>
        <w:rPr>
          <w:spacing w:val="1"/>
        </w:rPr>
        <w:t xml:space="preserve"> </w:t>
      </w:r>
      <w:r>
        <w:t>Повторение</w:t>
      </w:r>
      <w:r>
        <w:rPr>
          <w:spacing w:val="1"/>
        </w:rPr>
        <w:t xml:space="preserve"> </w:t>
      </w:r>
      <w:r>
        <w:t>правил</w:t>
      </w:r>
      <w:r>
        <w:rPr>
          <w:spacing w:val="1"/>
        </w:rPr>
        <w:t xml:space="preserve"> </w:t>
      </w:r>
      <w:r>
        <w:t>игры</w:t>
      </w:r>
      <w:r>
        <w:rPr>
          <w:spacing w:val="1"/>
        </w:rPr>
        <w:t xml:space="preserve"> </w:t>
      </w:r>
      <w:r>
        <w:t>в</w:t>
      </w:r>
      <w:r>
        <w:rPr>
          <w:spacing w:val="1"/>
        </w:rPr>
        <w:t xml:space="preserve"> </w:t>
      </w:r>
      <w:r>
        <w:t>баскетбол,</w:t>
      </w:r>
      <w:r>
        <w:rPr>
          <w:spacing w:val="1"/>
        </w:rPr>
        <w:t xml:space="preserve"> </w:t>
      </w:r>
      <w:r>
        <w:t>соблюдение</w:t>
      </w:r>
      <w:r>
        <w:rPr>
          <w:spacing w:val="1"/>
        </w:rPr>
        <w:t xml:space="preserve"> </w:t>
      </w:r>
      <w:r>
        <w:t>их</w:t>
      </w:r>
      <w:r>
        <w:rPr>
          <w:spacing w:val="1"/>
        </w:rPr>
        <w:t xml:space="preserve"> </w:t>
      </w:r>
      <w:r>
        <w:t>в</w:t>
      </w:r>
      <w:r>
        <w:rPr>
          <w:spacing w:val="1"/>
        </w:rPr>
        <w:t xml:space="preserve"> </w:t>
      </w:r>
      <w:r>
        <w:t>процессе игровой деятельности. Совершенствование основных технических</w:t>
      </w:r>
      <w:r>
        <w:rPr>
          <w:spacing w:val="1"/>
        </w:rPr>
        <w:t xml:space="preserve"> </w:t>
      </w:r>
      <w:r>
        <w:t>приёмов</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учебной</w:t>
      </w:r>
      <w:r>
        <w:rPr>
          <w:spacing w:val="71"/>
        </w:rPr>
        <w:t xml:space="preserve"> </w:t>
      </w:r>
      <w:r>
        <w:t>и</w:t>
      </w:r>
      <w:r>
        <w:rPr>
          <w:spacing w:val="71"/>
        </w:rPr>
        <w:t xml:space="preserve"> </w:t>
      </w:r>
      <w:r>
        <w:t>игровой</w:t>
      </w:r>
      <w:r>
        <w:rPr>
          <w:spacing w:val="1"/>
        </w:rPr>
        <w:t xml:space="preserve"> </w:t>
      </w:r>
      <w:r>
        <w:t>деятельности.</w:t>
      </w:r>
    </w:p>
    <w:p w:rsidR="00347E9B" w:rsidRDefault="00757747">
      <w:pPr>
        <w:pStyle w:val="a4"/>
        <w:spacing w:line="320" w:lineRule="exact"/>
        <w:ind w:left="1330" w:firstLine="0"/>
      </w:pPr>
      <w:r>
        <w:t xml:space="preserve">Прикладно-ориентированная  </w:t>
      </w:r>
      <w:r>
        <w:rPr>
          <w:spacing w:val="42"/>
        </w:rPr>
        <w:t xml:space="preserve"> </w:t>
      </w:r>
      <w:r>
        <w:t xml:space="preserve">двигательная   </w:t>
      </w:r>
      <w:r>
        <w:rPr>
          <w:spacing w:val="41"/>
        </w:rPr>
        <w:t xml:space="preserve"> </w:t>
      </w:r>
      <w:r>
        <w:t xml:space="preserve">деятельность.   </w:t>
      </w:r>
      <w:r>
        <w:rPr>
          <w:spacing w:val="41"/>
        </w:rPr>
        <w:t xml:space="preserve"> </w:t>
      </w:r>
      <w:r>
        <w:t>Модуль</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«Атлетические</w:t>
      </w:r>
      <w:r>
        <w:rPr>
          <w:spacing w:val="1"/>
        </w:rPr>
        <w:t xml:space="preserve"> </w:t>
      </w:r>
      <w:r>
        <w:t>единоборства».</w:t>
      </w:r>
      <w:r>
        <w:rPr>
          <w:spacing w:val="1"/>
        </w:rPr>
        <w:t xml:space="preserve"> </w:t>
      </w:r>
      <w:r>
        <w:t>Атлетические</w:t>
      </w:r>
      <w:r>
        <w:rPr>
          <w:spacing w:val="1"/>
        </w:rPr>
        <w:t xml:space="preserve"> </w:t>
      </w:r>
      <w:r>
        <w:t>единоборства</w:t>
      </w:r>
      <w:r>
        <w:rPr>
          <w:spacing w:val="1"/>
        </w:rPr>
        <w:t xml:space="preserve"> </w:t>
      </w:r>
      <w:r>
        <w:t>в</w:t>
      </w:r>
      <w:r>
        <w:rPr>
          <w:spacing w:val="1"/>
        </w:rPr>
        <w:t xml:space="preserve"> </w:t>
      </w:r>
      <w:r>
        <w:t>системе</w:t>
      </w:r>
      <w:r>
        <w:rPr>
          <w:spacing w:val="1"/>
        </w:rPr>
        <w:t xml:space="preserve"> </w:t>
      </w:r>
      <w:r>
        <w:t>профессионально-ориентированной</w:t>
      </w:r>
      <w:r>
        <w:rPr>
          <w:spacing w:val="1"/>
        </w:rPr>
        <w:t xml:space="preserve"> </w:t>
      </w:r>
      <w:r>
        <w:t>двигательной</w:t>
      </w:r>
      <w:r>
        <w:rPr>
          <w:spacing w:val="1"/>
        </w:rPr>
        <w:t xml:space="preserve"> </w:t>
      </w:r>
      <w:r>
        <w:t>деятельности:</w:t>
      </w:r>
      <w:r>
        <w:rPr>
          <w:spacing w:val="1"/>
        </w:rPr>
        <w:t xml:space="preserve"> </w:t>
      </w:r>
      <w:r>
        <w:t>её</w:t>
      </w:r>
      <w:r>
        <w:rPr>
          <w:spacing w:val="1"/>
        </w:rPr>
        <w:t xml:space="preserve"> </w:t>
      </w:r>
      <w:r>
        <w:t>цели</w:t>
      </w:r>
      <w:r>
        <w:rPr>
          <w:spacing w:val="1"/>
        </w:rPr>
        <w:t xml:space="preserve"> </w:t>
      </w:r>
      <w:r>
        <w:t>и</w:t>
      </w:r>
      <w:r>
        <w:rPr>
          <w:spacing w:val="1"/>
        </w:rPr>
        <w:t xml:space="preserve"> </w:t>
      </w:r>
      <w:r>
        <w:t>задачи, формы организации тренировочных занятий. Основные технические</w:t>
      </w:r>
      <w:r>
        <w:rPr>
          <w:spacing w:val="1"/>
        </w:rPr>
        <w:t xml:space="preserve"> </w:t>
      </w:r>
      <w:r>
        <w:t>приёмы</w:t>
      </w:r>
      <w:r>
        <w:rPr>
          <w:spacing w:val="1"/>
        </w:rPr>
        <w:t xml:space="preserve"> </w:t>
      </w:r>
      <w:r>
        <w:t>атлетических</w:t>
      </w:r>
      <w:r>
        <w:rPr>
          <w:spacing w:val="1"/>
        </w:rPr>
        <w:t xml:space="preserve"> </w:t>
      </w:r>
      <w:r>
        <w:t>единоборств</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самостоятельного</w:t>
      </w:r>
      <w:r>
        <w:rPr>
          <w:spacing w:val="-67"/>
        </w:rPr>
        <w:t xml:space="preserve"> </w:t>
      </w:r>
      <w:r>
        <w:t>разучивания</w:t>
      </w:r>
      <w:r>
        <w:rPr>
          <w:spacing w:val="1"/>
        </w:rPr>
        <w:t xml:space="preserve"> </w:t>
      </w:r>
      <w:r>
        <w:t>(самостраховка,</w:t>
      </w:r>
      <w:r>
        <w:rPr>
          <w:spacing w:val="2"/>
        </w:rPr>
        <w:t xml:space="preserve"> </w:t>
      </w:r>
      <w:r>
        <w:t>стойки,</w:t>
      </w:r>
      <w:r>
        <w:rPr>
          <w:spacing w:val="2"/>
        </w:rPr>
        <w:t xml:space="preserve"> </w:t>
      </w:r>
      <w:r>
        <w:t>захваты,</w:t>
      </w:r>
      <w:r>
        <w:rPr>
          <w:spacing w:val="3"/>
        </w:rPr>
        <w:t xml:space="preserve"> </w:t>
      </w:r>
      <w:r>
        <w:t>броски).</w:t>
      </w:r>
    </w:p>
    <w:p w:rsidR="00347E9B" w:rsidRDefault="00757747">
      <w:pPr>
        <w:pStyle w:val="a4"/>
        <w:spacing w:before="1" w:line="360" w:lineRule="auto"/>
        <w:ind w:right="493"/>
      </w:pPr>
      <w:r>
        <w:t>Модуль</w:t>
      </w:r>
      <w:r>
        <w:rPr>
          <w:spacing w:val="1"/>
        </w:rPr>
        <w:t xml:space="preserve"> </w:t>
      </w:r>
      <w:r>
        <w:t>«Спортивная</w:t>
      </w:r>
      <w:r>
        <w:rPr>
          <w:spacing w:val="1"/>
        </w:rPr>
        <w:t xml:space="preserve"> </w:t>
      </w:r>
      <w:r>
        <w:t>и</w:t>
      </w:r>
      <w:r>
        <w:rPr>
          <w:spacing w:val="1"/>
        </w:rPr>
        <w:t xml:space="preserve"> </w:t>
      </w:r>
      <w:r>
        <w:t>физическая</w:t>
      </w:r>
      <w:r>
        <w:rPr>
          <w:spacing w:val="1"/>
        </w:rPr>
        <w:t xml:space="preserve"> </w:t>
      </w:r>
      <w:r>
        <w:t>подготовка».</w:t>
      </w:r>
      <w:r>
        <w:rPr>
          <w:spacing w:val="1"/>
        </w:rPr>
        <w:t xml:space="preserve"> </w:t>
      </w:r>
      <w:r>
        <w:t>Техническая</w:t>
      </w:r>
      <w:r>
        <w:rPr>
          <w:spacing w:val="1"/>
        </w:rPr>
        <w:t xml:space="preserve"> </w:t>
      </w:r>
      <w:r>
        <w:t>и</w:t>
      </w:r>
      <w:r>
        <w:rPr>
          <w:spacing w:val="1"/>
        </w:rPr>
        <w:t xml:space="preserve"> </w:t>
      </w:r>
      <w:r>
        <w:t>специальная физическая подготовка по избранному виду спорта, выполнение</w:t>
      </w:r>
      <w:r>
        <w:rPr>
          <w:spacing w:val="-67"/>
        </w:rPr>
        <w:t xml:space="preserve"> </w:t>
      </w:r>
      <w:r>
        <w:t>соревновательных</w:t>
      </w:r>
      <w:r>
        <w:rPr>
          <w:spacing w:val="1"/>
        </w:rPr>
        <w:t xml:space="preserve"> </w:t>
      </w:r>
      <w:r>
        <w:t>действий</w:t>
      </w:r>
      <w:r>
        <w:rPr>
          <w:spacing w:val="1"/>
        </w:rPr>
        <w:t xml:space="preserve"> </w:t>
      </w:r>
      <w:r>
        <w:t>в</w:t>
      </w:r>
      <w:r>
        <w:rPr>
          <w:spacing w:val="1"/>
        </w:rPr>
        <w:t xml:space="preserve"> </w:t>
      </w:r>
      <w:r>
        <w:t>стандартных</w:t>
      </w:r>
      <w:r>
        <w:rPr>
          <w:spacing w:val="1"/>
        </w:rPr>
        <w:t xml:space="preserve"> </w:t>
      </w:r>
      <w:r>
        <w:t>и</w:t>
      </w:r>
      <w:r>
        <w:rPr>
          <w:spacing w:val="1"/>
        </w:rPr>
        <w:t xml:space="preserve"> </w:t>
      </w:r>
      <w:r>
        <w:t>вариативных</w:t>
      </w:r>
      <w:r>
        <w:rPr>
          <w:spacing w:val="1"/>
        </w:rPr>
        <w:t xml:space="preserve"> </w:t>
      </w:r>
      <w:r>
        <w:t>условиях.</w:t>
      </w:r>
      <w:r>
        <w:rPr>
          <w:spacing w:val="1"/>
        </w:rPr>
        <w:t xml:space="preserve"> </w:t>
      </w:r>
      <w:r>
        <w:t>Физическая</w:t>
      </w:r>
      <w:r>
        <w:rPr>
          <w:spacing w:val="1"/>
        </w:rPr>
        <w:t xml:space="preserve"> </w:t>
      </w:r>
      <w:r>
        <w:t>подготовка</w:t>
      </w:r>
      <w:r>
        <w:rPr>
          <w:spacing w:val="1"/>
        </w:rPr>
        <w:t xml:space="preserve"> </w:t>
      </w:r>
      <w:r>
        <w:t>к</w:t>
      </w:r>
      <w:r>
        <w:rPr>
          <w:spacing w:val="1"/>
        </w:rPr>
        <w:t xml:space="preserve"> </w:t>
      </w:r>
      <w:r>
        <w:t>выполнению</w:t>
      </w:r>
      <w:r>
        <w:rPr>
          <w:spacing w:val="1"/>
        </w:rPr>
        <w:t xml:space="preserve"> </w:t>
      </w:r>
      <w:r>
        <w:t>нормативов</w:t>
      </w:r>
      <w:r>
        <w:rPr>
          <w:spacing w:val="1"/>
        </w:rPr>
        <w:t xml:space="preserve"> </w:t>
      </w:r>
      <w:r>
        <w:t>комплекса</w:t>
      </w:r>
      <w:r>
        <w:rPr>
          <w:spacing w:val="70"/>
        </w:rPr>
        <w:t xml:space="preserve"> </w:t>
      </w:r>
      <w:r>
        <w:t>«Готов</w:t>
      </w:r>
      <w:r>
        <w:rPr>
          <w:spacing w:val="70"/>
        </w:rPr>
        <w:t xml:space="preserve"> </w:t>
      </w:r>
      <w:r>
        <w:t>к</w:t>
      </w:r>
      <w:r>
        <w:rPr>
          <w:spacing w:val="1"/>
        </w:rPr>
        <w:t xml:space="preserve"> </w:t>
      </w:r>
      <w:r>
        <w:t>труду и обороне» с использованием средств базовой физической подготовки,</w:t>
      </w:r>
      <w:r>
        <w:rPr>
          <w:spacing w:val="1"/>
        </w:rPr>
        <w:t xml:space="preserve"> </w:t>
      </w:r>
      <w:r>
        <w:t>видов</w:t>
      </w:r>
      <w:r>
        <w:rPr>
          <w:spacing w:val="1"/>
        </w:rPr>
        <w:t xml:space="preserve"> </w:t>
      </w:r>
      <w:r>
        <w:t>спорта</w:t>
      </w:r>
      <w:r>
        <w:rPr>
          <w:spacing w:val="1"/>
        </w:rPr>
        <w:t xml:space="preserve"> </w:t>
      </w:r>
      <w:r>
        <w:t>и</w:t>
      </w:r>
      <w:r>
        <w:rPr>
          <w:spacing w:val="1"/>
        </w:rPr>
        <w:t xml:space="preserve"> </w:t>
      </w:r>
      <w:r>
        <w:t>оздоровительных</w:t>
      </w:r>
      <w:r>
        <w:rPr>
          <w:spacing w:val="1"/>
        </w:rPr>
        <w:t xml:space="preserve"> </w:t>
      </w:r>
      <w:r>
        <w:t>систем</w:t>
      </w:r>
      <w:r>
        <w:rPr>
          <w:spacing w:val="1"/>
        </w:rPr>
        <w:t xml:space="preserve"> </w:t>
      </w:r>
      <w:r>
        <w:t>физической</w:t>
      </w:r>
      <w:r>
        <w:rPr>
          <w:spacing w:val="71"/>
        </w:rPr>
        <w:t xml:space="preserve"> </w:t>
      </w:r>
      <w:r>
        <w:t>культуры,</w:t>
      </w:r>
      <w:r>
        <w:rPr>
          <w:spacing w:val="1"/>
        </w:rPr>
        <w:t xml:space="preserve"> </w:t>
      </w:r>
      <w:r>
        <w:t>национальных</w:t>
      </w:r>
      <w:r>
        <w:rPr>
          <w:spacing w:val="-4"/>
        </w:rPr>
        <w:t xml:space="preserve"> </w:t>
      </w:r>
      <w:r>
        <w:t>видов</w:t>
      </w:r>
      <w:r>
        <w:rPr>
          <w:spacing w:val="-1"/>
        </w:rPr>
        <w:t xml:space="preserve"> </w:t>
      </w:r>
      <w:r>
        <w:t>спорта,</w:t>
      </w:r>
      <w:r>
        <w:rPr>
          <w:spacing w:val="3"/>
        </w:rPr>
        <w:t xml:space="preserve"> </w:t>
      </w:r>
      <w:r>
        <w:t>культурно-этнических</w:t>
      </w:r>
      <w:r>
        <w:rPr>
          <w:spacing w:val="-4"/>
        </w:rPr>
        <w:t xml:space="preserve"> </w:t>
      </w:r>
      <w:r>
        <w:t>игр.</w:t>
      </w:r>
    </w:p>
    <w:p w:rsidR="00347E9B" w:rsidRDefault="00757747">
      <w:pPr>
        <w:pStyle w:val="a4"/>
        <w:spacing w:before="4" w:line="357" w:lineRule="auto"/>
        <w:ind w:right="501"/>
      </w:pPr>
      <w:r>
        <w:t>Федеральная</w:t>
      </w:r>
      <w:r>
        <w:rPr>
          <w:spacing w:val="1"/>
        </w:rPr>
        <w:t xml:space="preserve"> </w:t>
      </w:r>
      <w:r>
        <w:t>рабочая</w:t>
      </w:r>
      <w:r>
        <w:rPr>
          <w:spacing w:val="1"/>
        </w:rPr>
        <w:t xml:space="preserve"> </w:t>
      </w:r>
      <w:r>
        <w:t>программа</w:t>
      </w:r>
      <w:r>
        <w:rPr>
          <w:spacing w:val="1"/>
        </w:rPr>
        <w:t xml:space="preserve"> </w:t>
      </w:r>
      <w:r>
        <w:t>вариативного</w:t>
      </w:r>
      <w:r>
        <w:rPr>
          <w:spacing w:val="1"/>
        </w:rPr>
        <w:t xml:space="preserve"> </w:t>
      </w:r>
      <w:r>
        <w:t>модуля</w:t>
      </w:r>
      <w:r>
        <w:rPr>
          <w:spacing w:val="1"/>
        </w:rPr>
        <w:t xml:space="preserve"> </w:t>
      </w:r>
      <w:r>
        <w:t>«Базовая</w:t>
      </w:r>
      <w:r>
        <w:rPr>
          <w:spacing w:val="1"/>
        </w:rPr>
        <w:t xml:space="preserve"> </w:t>
      </w:r>
      <w:r>
        <w:t>физическая</w:t>
      </w:r>
      <w:r>
        <w:rPr>
          <w:spacing w:val="2"/>
        </w:rPr>
        <w:t xml:space="preserve"> </w:t>
      </w:r>
      <w:r>
        <w:t>подготовка».</w:t>
      </w:r>
    </w:p>
    <w:p w:rsidR="00347E9B" w:rsidRDefault="00757747">
      <w:pPr>
        <w:pStyle w:val="a4"/>
        <w:spacing w:before="6" w:line="360" w:lineRule="auto"/>
        <w:ind w:right="485"/>
      </w:pPr>
      <w:r>
        <w:t>Общая</w:t>
      </w:r>
      <w:r>
        <w:rPr>
          <w:spacing w:val="1"/>
        </w:rPr>
        <w:t xml:space="preserve"> </w:t>
      </w:r>
      <w:r>
        <w:t>физическая</w:t>
      </w:r>
      <w:r>
        <w:rPr>
          <w:spacing w:val="1"/>
        </w:rPr>
        <w:t xml:space="preserve"> </w:t>
      </w:r>
      <w:r>
        <w:t>подготовка.</w:t>
      </w:r>
      <w:r>
        <w:rPr>
          <w:spacing w:val="1"/>
        </w:rPr>
        <w:t xml:space="preserve"> </w:t>
      </w:r>
      <w:r>
        <w:t>Развитие</w:t>
      </w:r>
      <w:r>
        <w:rPr>
          <w:spacing w:val="1"/>
        </w:rPr>
        <w:t xml:space="preserve"> </w:t>
      </w:r>
      <w:r>
        <w:t>силовых</w:t>
      </w:r>
      <w:r>
        <w:rPr>
          <w:spacing w:val="1"/>
        </w:rPr>
        <w:t xml:space="preserve"> </w:t>
      </w:r>
      <w:r>
        <w:t>способностей.</w:t>
      </w:r>
      <w:r>
        <w:rPr>
          <w:spacing w:val="1"/>
        </w:rPr>
        <w:t xml:space="preserve"> </w:t>
      </w:r>
      <w:r>
        <w:t>Комплексы</w:t>
      </w:r>
      <w:r>
        <w:rPr>
          <w:spacing w:val="1"/>
        </w:rPr>
        <w:t xml:space="preserve"> </w:t>
      </w:r>
      <w:r>
        <w:t>общеразвивающих</w:t>
      </w:r>
      <w:r>
        <w:rPr>
          <w:spacing w:val="1"/>
        </w:rPr>
        <w:t xml:space="preserve"> </w:t>
      </w:r>
      <w:r>
        <w:t>и</w:t>
      </w:r>
      <w:r>
        <w:rPr>
          <w:spacing w:val="1"/>
        </w:rPr>
        <w:t xml:space="preserve"> </w:t>
      </w:r>
      <w:r>
        <w:t>локально</w:t>
      </w:r>
      <w:r>
        <w:rPr>
          <w:spacing w:val="1"/>
        </w:rPr>
        <w:t xml:space="preserve"> </w:t>
      </w:r>
      <w:r>
        <w:t>воздействующих</w:t>
      </w:r>
      <w:r>
        <w:rPr>
          <w:spacing w:val="1"/>
        </w:rPr>
        <w:t xml:space="preserve"> </w:t>
      </w:r>
      <w:r>
        <w:t>упражнений,</w:t>
      </w:r>
      <w:r>
        <w:rPr>
          <w:spacing w:val="1"/>
        </w:rPr>
        <w:t xml:space="preserve"> </w:t>
      </w:r>
      <w:r>
        <w:t>отягощённых весом собственного тела и с использованием дополнительных</w:t>
      </w:r>
      <w:r>
        <w:rPr>
          <w:spacing w:val="1"/>
        </w:rPr>
        <w:t xml:space="preserve"> </w:t>
      </w:r>
      <w:r>
        <w:t>средств (гантелей, эспандера, набивных мячей, штанги и других). Комплексы</w:t>
      </w:r>
      <w:r>
        <w:rPr>
          <w:spacing w:val="-67"/>
        </w:rPr>
        <w:t xml:space="preserve"> </w:t>
      </w:r>
      <w:r>
        <w:t>упражнений</w:t>
      </w:r>
      <w:r>
        <w:rPr>
          <w:spacing w:val="1"/>
        </w:rPr>
        <w:t xml:space="preserve"> </w:t>
      </w:r>
      <w:r>
        <w:t>на тренажёрных устройствах. Упражнения на гимнастических</w:t>
      </w:r>
      <w:r>
        <w:rPr>
          <w:spacing w:val="1"/>
        </w:rPr>
        <w:t xml:space="preserve"> </w:t>
      </w:r>
      <w:r>
        <w:t>снарядах (брусьях, перекладинах, гимнастической стенке и других). Броски</w:t>
      </w:r>
      <w:r>
        <w:rPr>
          <w:spacing w:val="1"/>
        </w:rPr>
        <w:t xml:space="preserve"> </w:t>
      </w:r>
      <w:r>
        <w:t>набивного мяча двумя</w:t>
      </w:r>
      <w:r>
        <w:rPr>
          <w:spacing w:val="1"/>
        </w:rPr>
        <w:t xml:space="preserve"> </w:t>
      </w:r>
      <w:r>
        <w:t>и одной рукой из положений стоя и сидя (вверх,</w:t>
      </w:r>
      <w:r>
        <w:rPr>
          <w:spacing w:val="1"/>
        </w:rPr>
        <w:t xml:space="preserve"> </w:t>
      </w:r>
      <w:r>
        <w:t>вперёд, назад, в стороны, снизу</w:t>
      </w:r>
      <w:r>
        <w:rPr>
          <w:spacing w:val="1"/>
        </w:rPr>
        <w:t xml:space="preserve"> </w:t>
      </w:r>
      <w:r>
        <w:t>и сбоку, от груди, из-за головы). Прыжковые</w:t>
      </w:r>
      <w:r>
        <w:rPr>
          <w:spacing w:val="-67"/>
        </w:rPr>
        <w:t xml:space="preserve"> </w:t>
      </w:r>
      <w:r>
        <w:t>упражнения с дополнительным отягощением (напрыгивание и спрыгивание,</w:t>
      </w:r>
      <w:r>
        <w:rPr>
          <w:spacing w:val="1"/>
        </w:rPr>
        <w:t xml:space="preserve"> </w:t>
      </w:r>
      <w:r>
        <w:t>прыжки</w:t>
      </w:r>
      <w:r>
        <w:rPr>
          <w:spacing w:val="70"/>
        </w:rPr>
        <w:t xml:space="preserve"> </w:t>
      </w:r>
      <w:r>
        <w:t>через скакалку, многоскоки, прыжки через препятствия и другие).</w:t>
      </w:r>
      <w:r>
        <w:rPr>
          <w:spacing w:val="1"/>
        </w:rPr>
        <w:t xml:space="preserve"> </w:t>
      </w:r>
      <w:r>
        <w:t>Бег</w:t>
      </w:r>
      <w:r>
        <w:rPr>
          <w:spacing w:val="1"/>
        </w:rPr>
        <w:t xml:space="preserve"> </w:t>
      </w:r>
      <w:r>
        <w:t>с</w:t>
      </w:r>
      <w:r>
        <w:rPr>
          <w:spacing w:val="1"/>
        </w:rPr>
        <w:t xml:space="preserve"> </w:t>
      </w:r>
      <w:r>
        <w:t>дополнительным</w:t>
      </w:r>
      <w:r>
        <w:rPr>
          <w:spacing w:val="1"/>
        </w:rPr>
        <w:t xml:space="preserve"> </w:t>
      </w:r>
      <w:r>
        <w:t>отягощением</w:t>
      </w:r>
      <w:r>
        <w:rPr>
          <w:spacing w:val="1"/>
        </w:rPr>
        <w:t xml:space="preserve"> </w:t>
      </w:r>
      <w:r>
        <w:t>(в</w:t>
      </w:r>
      <w:r>
        <w:rPr>
          <w:spacing w:val="1"/>
        </w:rPr>
        <w:t xml:space="preserve"> </w:t>
      </w:r>
      <w:r>
        <w:t>горку</w:t>
      </w:r>
      <w:r>
        <w:rPr>
          <w:spacing w:val="1"/>
        </w:rPr>
        <w:t xml:space="preserve"> </w:t>
      </w:r>
      <w:r>
        <w:t>и</w:t>
      </w:r>
      <w:r>
        <w:rPr>
          <w:spacing w:val="1"/>
        </w:rPr>
        <w:t xml:space="preserve"> </w:t>
      </w:r>
      <w:r>
        <w:t>с</w:t>
      </w:r>
      <w:r>
        <w:rPr>
          <w:spacing w:val="1"/>
        </w:rPr>
        <w:t xml:space="preserve"> </w:t>
      </w:r>
      <w:r>
        <w:t>горки,</w:t>
      </w:r>
      <w:r>
        <w:rPr>
          <w:spacing w:val="1"/>
        </w:rPr>
        <w:t xml:space="preserve"> </w:t>
      </w:r>
      <w:r>
        <w:t>на</w:t>
      </w:r>
      <w:r>
        <w:rPr>
          <w:spacing w:val="1"/>
        </w:rPr>
        <w:t xml:space="preserve"> </w:t>
      </w:r>
      <w:r>
        <w:t>короткие</w:t>
      </w:r>
      <w:r>
        <w:rPr>
          <w:spacing w:val="1"/>
        </w:rPr>
        <w:t xml:space="preserve"> </w:t>
      </w:r>
      <w:r>
        <w:t>дистанции, эстафеты). Передвижения в висе и упоре на руках. Лазанье (по</w:t>
      </w:r>
      <w:r>
        <w:rPr>
          <w:spacing w:val="1"/>
        </w:rPr>
        <w:t xml:space="preserve"> </w:t>
      </w:r>
      <w:r>
        <w:t>канату,</w:t>
      </w:r>
      <w:r>
        <w:rPr>
          <w:spacing w:val="1"/>
        </w:rPr>
        <w:t xml:space="preserve"> </w:t>
      </w:r>
      <w:r>
        <w:t>по</w:t>
      </w:r>
      <w:r>
        <w:rPr>
          <w:spacing w:val="1"/>
        </w:rPr>
        <w:t xml:space="preserve"> </w:t>
      </w:r>
      <w:r>
        <w:t>гимнастической</w:t>
      </w:r>
      <w:r>
        <w:rPr>
          <w:spacing w:val="1"/>
        </w:rPr>
        <w:t xml:space="preserve"> </w:t>
      </w:r>
      <w:r>
        <w:t>стенке</w:t>
      </w:r>
      <w:r>
        <w:rPr>
          <w:spacing w:val="1"/>
        </w:rPr>
        <w:t xml:space="preserve"> </w:t>
      </w:r>
      <w:r>
        <w:t>с</w:t>
      </w:r>
      <w:r>
        <w:rPr>
          <w:spacing w:val="1"/>
        </w:rPr>
        <w:t xml:space="preserve"> </w:t>
      </w:r>
      <w:r>
        <w:t>дополнительным</w:t>
      </w:r>
      <w:r>
        <w:rPr>
          <w:spacing w:val="1"/>
        </w:rPr>
        <w:t xml:space="preserve"> </w:t>
      </w:r>
      <w:r>
        <w:t>отягощением).</w:t>
      </w:r>
      <w:r>
        <w:rPr>
          <w:spacing w:val="1"/>
        </w:rPr>
        <w:t xml:space="preserve"> </w:t>
      </w:r>
      <w:r>
        <w:t>Переноска</w:t>
      </w:r>
      <w:r>
        <w:rPr>
          <w:spacing w:val="1"/>
        </w:rPr>
        <w:t xml:space="preserve"> </w:t>
      </w:r>
      <w:r>
        <w:t>непредельных</w:t>
      </w:r>
      <w:r>
        <w:rPr>
          <w:spacing w:val="1"/>
        </w:rPr>
        <w:t xml:space="preserve"> </w:t>
      </w:r>
      <w:r>
        <w:t>тяжестей</w:t>
      </w:r>
      <w:r>
        <w:rPr>
          <w:spacing w:val="1"/>
        </w:rPr>
        <w:t xml:space="preserve"> </w:t>
      </w:r>
      <w:r>
        <w:t>(сверстников</w:t>
      </w:r>
      <w:r>
        <w:rPr>
          <w:spacing w:val="1"/>
        </w:rPr>
        <w:t xml:space="preserve"> </w:t>
      </w:r>
      <w:r>
        <w:t>способом</w:t>
      </w:r>
      <w:r>
        <w:rPr>
          <w:spacing w:val="1"/>
        </w:rPr>
        <w:t xml:space="preserve"> </w:t>
      </w:r>
      <w:r>
        <w:t>на</w:t>
      </w:r>
      <w:r>
        <w:rPr>
          <w:spacing w:val="1"/>
        </w:rPr>
        <w:t xml:space="preserve"> </w:t>
      </w:r>
      <w:r>
        <w:t>спине).</w:t>
      </w:r>
      <w:r>
        <w:rPr>
          <w:spacing w:val="1"/>
        </w:rPr>
        <w:t xml:space="preserve"> </w:t>
      </w:r>
      <w:r>
        <w:t>Подвижные</w:t>
      </w:r>
      <w:r>
        <w:rPr>
          <w:spacing w:val="1"/>
        </w:rPr>
        <w:t xml:space="preserve"> </w:t>
      </w:r>
      <w:r>
        <w:t>игры</w:t>
      </w:r>
      <w:r>
        <w:rPr>
          <w:spacing w:val="1"/>
        </w:rPr>
        <w:t xml:space="preserve"> </w:t>
      </w:r>
      <w:r>
        <w:t>с</w:t>
      </w:r>
      <w:r>
        <w:rPr>
          <w:spacing w:val="1"/>
        </w:rPr>
        <w:t xml:space="preserve"> </w:t>
      </w:r>
      <w:r>
        <w:t>силовой</w:t>
      </w:r>
      <w:r>
        <w:rPr>
          <w:spacing w:val="1"/>
        </w:rPr>
        <w:t xml:space="preserve"> </w:t>
      </w:r>
      <w:r>
        <w:t>направленностью</w:t>
      </w:r>
      <w:r>
        <w:rPr>
          <w:spacing w:val="71"/>
        </w:rPr>
        <w:t xml:space="preserve"> </w:t>
      </w:r>
      <w:r>
        <w:t>(импровизированный</w:t>
      </w:r>
      <w:r>
        <w:rPr>
          <w:spacing w:val="1"/>
        </w:rPr>
        <w:t xml:space="preserve"> </w:t>
      </w:r>
      <w:r>
        <w:t>баскетбол</w:t>
      </w:r>
      <w:r>
        <w:rPr>
          <w:spacing w:val="1"/>
        </w:rPr>
        <w:t xml:space="preserve"> </w:t>
      </w:r>
      <w:r>
        <w:t>с</w:t>
      </w:r>
      <w:r>
        <w:rPr>
          <w:spacing w:val="2"/>
        </w:rPr>
        <w:t xml:space="preserve"> </w:t>
      </w:r>
      <w:r>
        <w:t>набивным</w:t>
      </w:r>
      <w:r>
        <w:rPr>
          <w:spacing w:val="1"/>
        </w:rPr>
        <w:t xml:space="preserve"> </w:t>
      </w:r>
      <w:r>
        <w:t>мячом</w:t>
      </w:r>
      <w:r>
        <w:rPr>
          <w:spacing w:val="2"/>
        </w:rPr>
        <w:t xml:space="preserve"> </w:t>
      </w:r>
      <w:r>
        <w:t>и другое).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Развитие</w:t>
      </w:r>
      <w:r>
        <w:rPr>
          <w:spacing w:val="1"/>
        </w:rPr>
        <w:t xml:space="preserve"> </w:t>
      </w:r>
      <w:r>
        <w:t>скоростных</w:t>
      </w:r>
      <w:r>
        <w:rPr>
          <w:spacing w:val="1"/>
        </w:rPr>
        <w:t xml:space="preserve"> </w:t>
      </w:r>
      <w:r>
        <w:t>способностей.</w:t>
      </w:r>
      <w:r>
        <w:rPr>
          <w:spacing w:val="1"/>
        </w:rPr>
        <w:t xml:space="preserve"> </w:t>
      </w:r>
      <w:r>
        <w:t>Бег</w:t>
      </w:r>
      <w:r>
        <w:rPr>
          <w:spacing w:val="1"/>
        </w:rPr>
        <w:t xml:space="preserve"> </w:t>
      </w:r>
      <w:r>
        <w:t>на</w:t>
      </w:r>
      <w:r>
        <w:rPr>
          <w:spacing w:val="1"/>
        </w:rPr>
        <w:t xml:space="preserve"> </w:t>
      </w:r>
      <w:r>
        <w:t>месте</w:t>
      </w:r>
      <w:r>
        <w:rPr>
          <w:spacing w:val="1"/>
        </w:rPr>
        <w:t xml:space="preserve"> </w:t>
      </w:r>
      <w:r>
        <w:t>в</w:t>
      </w:r>
      <w:r>
        <w:rPr>
          <w:spacing w:val="70"/>
        </w:rPr>
        <w:t xml:space="preserve"> </w:t>
      </w:r>
      <w:r>
        <w:t>максимальном</w:t>
      </w:r>
      <w:r>
        <w:rPr>
          <w:spacing w:val="1"/>
        </w:rPr>
        <w:t xml:space="preserve"> </w:t>
      </w:r>
      <w:r>
        <w:t>темпе (в упоре о гимнастическую стенку и без упора). Челночный бег. Бег по</w:t>
      </w:r>
      <w:r>
        <w:rPr>
          <w:spacing w:val="1"/>
        </w:rPr>
        <w:t xml:space="preserve"> </w:t>
      </w:r>
      <w:r>
        <w:t>разметке</w:t>
      </w:r>
      <w:r>
        <w:rPr>
          <w:spacing w:val="1"/>
        </w:rPr>
        <w:t xml:space="preserve"> </w:t>
      </w:r>
      <w:r>
        <w:t>с</w:t>
      </w:r>
      <w:r>
        <w:rPr>
          <w:spacing w:val="1"/>
        </w:rPr>
        <w:t xml:space="preserve"> </w:t>
      </w:r>
      <w:r>
        <w:t>максимальным</w:t>
      </w:r>
      <w:r>
        <w:rPr>
          <w:spacing w:val="1"/>
        </w:rPr>
        <w:t xml:space="preserve"> </w:t>
      </w:r>
      <w:r>
        <w:t>темпом.</w:t>
      </w:r>
      <w:r>
        <w:rPr>
          <w:spacing w:val="1"/>
        </w:rPr>
        <w:t xml:space="preserve"> </w:t>
      </w:r>
      <w:r>
        <w:t>Повторный</w:t>
      </w:r>
      <w:r>
        <w:rPr>
          <w:spacing w:val="1"/>
        </w:rPr>
        <w:t xml:space="preserve"> </w:t>
      </w:r>
      <w:r>
        <w:t>бег</w:t>
      </w:r>
      <w:r>
        <w:rPr>
          <w:spacing w:val="71"/>
        </w:rPr>
        <w:t xml:space="preserve"> </w:t>
      </w:r>
      <w:r>
        <w:t>с</w:t>
      </w:r>
      <w:r>
        <w:rPr>
          <w:spacing w:val="71"/>
        </w:rPr>
        <w:t xml:space="preserve"> </w:t>
      </w:r>
      <w:r>
        <w:t>максимальной</w:t>
      </w:r>
      <w:r>
        <w:rPr>
          <w:spacing w:val="1"/>
        </w:rPr>
        <w:t xml:space="preserve"> </w:t>
      </w:r>
      <w:r>
        <w:t>скоростью</w:t>
      </w:r>
      <w:r>
        <w:rPr>
          <w:spacing w:val="1"/>
        </w:rPr>
        <w:t xml:space="preserve"> </w:t>
      </w:r>
      <w:r>
        <w:t>и максимальной частотой шагов (10–15 м). Бег с ускорениями из</w:t>
      </w:r>
      <w:r>
        <w:rPr>
          <w:spacing w:val="1"/>
        </w:rPr>
        <w:t xml:space="preserve"> </w:t>
      </w:r>
      <w:r>
        <w:t>разных исходных положений. Бег с максимальной скоростью и собиранием</w:t>
      </w:r>
      <w:r>
        <w:rPr>
          <w:spacing w:val="1"/>
        </w:rPr>
        <w:t xml:space="preserve"> </w:t>
      </w:r>
      <w:r>
        <w:t>малых</w:t>
      </w:r>
      <w:r>
        <w:rPr>
          <w:spacing w:val="1"/>
        </w:rPr>
        <w:t xml:space="preserve"> </w:t>
      </w:r>
      <w:r>
        <w:t>предметов,</w:t>
      </w:r>
      <w:r>
        <w:rPr>
          <w:spacing w:val="1"/>
        </w:rPr>
        <w:t xml:space="preserve"> </w:t>
      </w:r>
      <w:r>
        <w:t>лежащих</w:t>
      </w:r>
      <w:r>
        <w:rPr>
          <w:spacing w:val="1"/>
        </w:rPr>
        <w:t xml:space="preserve"> </w:t>
      </w:r>
      <w:r>
        <w:t>на</w:t>
      </w:r>
      <w:r>
        <w:rPr>
          <w:spacing w:val="1"/>
        </w:rPr>
        <w:t xml:space="preserve"> </w:t>
      </w:r>
      <w:r>
        <w:t>полу</w:t>
      </w:r>
      <w:r>
        <w:rPr>
          <w:spacing w:val="1"/>
        </w:rPr>
        <w:t xml:space="preserve"> </w:t>
      </w:r>
      <w:r>
        <w:t>и</w:t>
      </w:r>
      <w:r>
        <w:rPr>
          <w:spacing w:val="1"/>
        </w:rPr>
        <w:t xml:space="preserve"> </w:t>
      </w:r>
      <w:r>
        <w:t>на</w:t>
      </w:r>
      <w:r>
        <w:rPr>
          <w:spacing w:val="1"/>
        </w:rPr>
        <w:t xml:space="preserve"> </w:t>
      </w:r>
      <w:r>
        <w:t>разной</w:t>
      </w:r>
      <w:r>
        <w:rPr>
          <w:spacing w:val="1"/>
        </w:rPr>
        <w:t xml:space="preserve"> </w:t>
      </w:r>
      <w:r>
        <w:t>высоте.</w:t>
      </w:r>
      <w:r>
        <w:rPr>
          <w:spacing w:val="71"/>
        </w:rPr>
        <w:t xml:space="preserve"> </w:t>
      </w:r>
      <w:r>
        <w:t>Стартовые</w:t>
      </w:r>
      <w:r>
        <w:rPr>
          <w:spacing w:val="-67"/>
        </w:rPr>
        <w:t xml:space="preserve"> </w:t>
      </w:r>
      <w:r>
        <w:t>ускорения</w:t>
      </w:r>
      <w:r>
        <w:rPr>
          <w:spacing w:val="1"/>
        </w:rPr>
        <w:t xml:space="preserve"> </w:t>
      </w:r>
      <w:r>
        <w:t>по</w:t>
      </w:r>
      <w:r>
        <w:rPr>
          <w:spacing w:val="1"/>
        </w:rPr>
        <w:t xml:space="preserve"> </w:t>
      </w:r>
      <w:r>
        <w:t>дифференцированному</w:t>
      </w:r>
      <w:r>
        <w:rPr>
          <w:spacing w:val="1"/>
        </w:rPr>
        <w:t xml:space="preserve"> </w:t>
      </w:r>
      <w:r>
        <w:t>сигналу.</w:t>
      </w:r>
      <w:r>
        <w:rPr>
          <w:spacing w:val="1"/>
        </w:rPr>
        <w:t xml:space="preserve"> </w:t>
      </w:r>
      <w:r>
        <w:t>Метание</w:t>
      </w:r>
      <w:r>
        <w:rPr>
          <w:spacing w:val="1"/>
        </w:rPr>
        <w:t xml:space="preserve"> </w:t>
      </w:r>
      <w:r>
        <w:t>малых</w:t>
      </w:r>
      <w:r>
        <w:rPr>
          <w:spacing w:val="1"/>
        </w:rPr>
        <w:t xml:space="preserve"> </w:t>
      </w:r>
      <w:r>
        <w:t>мячей</w:t>
      </w:r>
      <w:r>
        <w:rPr>
          <w:spacing w:val="1"/>
        </w:rPr>
        <w:t xml:space="preserve"> </w:t>
      </w:r>
      <w:r>
        <w:t>по</w:t>
      </w:r>
      <w:r>
        <w:rPr>
          <w:spacing w:val="1"/>
        </w:rPr>
        <w:t xml:space="preserve"> </w:t>
      </w:r>
      <w:r>
        <w:t>движущимся</w:t>
      </w:r>
      <w:r>
        <w:rPr>
          <w:spacing w:val="1"/>
        </w:rPr>
        <w:t xml:space="preserve"> </w:t>
      </w:r>
      <w:r>
        <w:t>мишеням</w:t>
      </w:r>
      <w:r>
        <w:rPr>
          <w:spacing w:val="1"/>
        </w:rPr>
        <w:t xml:space="preserve"> </w:t>
      </w:r>
      <w:r>
        <w:t>(катящейся,</w:t>
      </w:r>
      <w:r>
        <w:rPr>
          <w:spacing w:val="1"/>
        </w:rPr>
        <w:t xml:space="preserve"> </w:t>
      </w:r>
      <w:r>
        <w:t>раскачивающейся,</w:t>
      </w:r>
      <w:r>
        <w:rPr>
          <w:spacing w:val="1"/>
        </w:rPr>
        <w:t xml:space="preserve"> </w:t>
      </w:r>
      <w:r>
        <w:t>летящей).</w:t>
      </w:r>
      <w:r>
        <w:rPr>
          <w:spacing w:val="1"/>
        </w:rPr>
        <w:t xml:space="preserve"> </w:t>
      </w:r>
      <w:r>
        <w:t>Ловля</w:t>
      </w:r>
      <w:r>
        <w:rPr>
          <w:spacing w:val="1"/>
        </w:rPr>
        <w:t xml:space="preserve"> </w:t>
      </w:r>
      <w:r>
        <w:t>теннисного</w:t>
      </w:r>
      <w:r>
        <w:rPr>
          <w:spacing w:val="1"/>
        </w:rPr>
        <w:t xml:space="preserve"> </w:t>
      </w:r>
      <w:r>
        <w:t>мяча</w:t>
      </w:r>
      <w:r>
        <w:rPr>
          <w:spacing w:val="1"/>
        </w:rPr>
        <w:t xml:space="preserve"> </w:t>
      </w:r>
      <w:r>
        <w:t>после</w:t>
      </w:r>
      <w:r>
        <w:rPr>
          <w:spacing w:val="1"/>
        </w:rPr>
        <w:t xml:space="preserve"> </w:t>
      </w:r>
      <w:r>
        <w:t>отскока</w:t>
      </w:r>
      <w:r>
        <w:rPr>
          <w:spacing w:val="1"/>
        </w:rPr>
        <w:t xml:space="preserve"> </w:t>
      </w:r>
      <w:r>
        <w:t>от</w:t>
      </w:r>
      <w:r>
        <w:rPr>
          <w:spacing w:val="1"/>
        </w:rPr>
        <w:t xml:space="preserve"> </w:t>
      </w:r>
      <w:r>
        <w:t>пола,</w:t>
      </w:r>
      <w:r>
        <w:rPr>
          <w:spacing w:val="1"/>
        </w:rPr>
        <w:t xml:space="preserve"> </w:t>
      </w:r>
      <w:r>
        <w:t>стены</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рукой).</w:t>
      </w:r>
      <w:r>
        <w:rPr>
          <w:spacing w:val="-67"/>
        </w:rPr>
        <w:t xml:space="preserve"> </w:t>
      </w:r>
      <w:r>
        <w:t>Передача</w:t>
      </w:r>
      <w:r>
        <w:rPr>
          <w:spacing w:val="1"/>
        </w:rPr>
        <w:t xml:space="preserve"> </w:t>
      </w:r>
      <w:r>
        <w:t>теннисного</w:t>
      </w:r>
      <w:r>
        <w:rPr>
          <w:spacing w:val="1"/>
        </w:rPr>
        <w:t xml:space="preserve"> </w:t>
      </w:r>
      <w:r>
        <w:t>мяча</w:t>
      </w:r>
      <w:r>
        <w:rPr>
          <w:spacing w:val="1"/>
        </w:rPr>
        <w:t xml:space="preserve"> </w:t>
      </w:r>
      <w:r>
        <w:t>в</w:t>
      </w:r>
      <w:r>
        <w:rPr>
          <w:spacing w:val="1"/>
        </w:rPr>
        <w:t xml:space="preserve"> </w:t>
      </w:r>
      <w:r>
        <w:t>парах правой</w:t>
      </w:r>
      <w:r>
        <w:rPr>
          <w:spacing w:val="1"/>
        </w:rPr>
        <w:t xml:space="preserve"> </w:t>
      </w:r>
      <w:r>
        <w:t>(левой)</w:t>
      </w:r>
      <w:r>
        <w:rPr>
          <w:spacing w:val="1"/>
        </w:rPr>
        <w:t xml:space="preserve"> </w:t>
      </w:r>
      <w:r>
        <w:t>рукой</w:t>
      </w:r>
      <w:r>
        <w:rPr>
          <w:spacing w:val="1"/>
        </w:rPr>
        <w:t xml:space="preserve"> </w:t>
      </w:r>
      <w:r>
        <w:t>и</w:t>
      </w:r>
      <w:r>
        <w:rPr>
          <w:spacing w:val="1"/>
        </w:rPr>
        <w:t xml:space="preserve"> </w:t>
      </w:r>
      <w:r>
        <w:t>попеременно.</w:t>
      </w:r>
      <w:r>
        <w:rPr>
          <w:spacing w:val="1"/>
        </w:rPr>
        <w:t xml:space="preserve"> </w:t>
      </w:r>
      <w:r>
        <w:t>Ведение теннисного мяча ногами с ускорением</w:t>
      </w:r>
      <w:r>
        <w:rPr>
          <w:spacing w:val="1"/>
        </w:rPr>
        <w:t xml:space="preserve"> </w:t>
      </w:r>
      <w:r>
        <w:t>по прямой, по кругу, вокруг</w:t>
      </w:r>
      <w:r>
        <w:rPr>
          <w:spacing w:val="1"/>
        </w:rPr>
        <w:t xml:space="preserve"> </w:t>
      </w:r>
      <w:r>
        <w:t>стоек.</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на</w:t>
      </w:r>
      <w:r>
        <w:rPr>
          <w:spacing w:val="1"/>
        </w:rPr>
        <w:t xml:space="preserve"> </w:t>
      </w:r>
      <w:r>
        <w:t>месте</w:t>
      </w:r>
      <w:r>
        <w:rPr>
          <w:spacing w:val="1"/>
        </w:rPr>
        <w:t xml:space="preserve"> </w:t>
      </w:r>
      <w:r>
        <w:t>и</w:t>
      </w:r>
      <w:r>
        <w:rPr>
          <w:spacing w:val="1"/>
        </w:rPr>
        <w:t xml:space="preserve"> </w:t>
      </w:r>
      <w:r>
        <w:t>в</w:t>
      </w:r>
      <w:r>
        <w:rPr>
          <w:spacing w:val="1"/>
        </w:rPr>
        <w:t xml:space="preserve"> </w:t>
      </w:r>
      <w:r>
        <w:t>движении</w:t>
      </w:r>
      <w:r>
        <w:rPr>
          <w:spacing w:val="1"/>
        </w:rPr>
        <w:t xml:space="preserve"> </w:t>
      </w:r>
      <w:r>
        <w:t>с</w:t>
      </w:r>
      <w:r>
        <w:rPr>
          <w:spacing w:val="1"/>
        </w:rPr>
        <w:t xml:space="preserve"> </w:t>
      </w:r>
      <w:r>
        <w:t>максимальной</w:t>
      </w:r>
      <w:r>
        <w:rPr>
          <w:spacing w:val="1"/>
        </w:rPr>
        <w:t xml:space="preserve"> </w:t>
      </w:r>
      <w:r>
        <w:t>частотой прыжков. Преодоление полосы препятствий, включающей в себя</w:t>
      </w:r>
      <w:r>
        <w:rPr>
          <w:spacing w:val="1"/>
        </w:rPr>
        <w:t xml:space="preserve"> </w:t>
      </w:r>
      <w:r>
        <w:t>прыжки</w:t>
      </w:r>
      <w:r>
        <w:rPr>
          <w:spacing w:val="1"/>
        </w:rPr>
        <w:t xml:space="preserve"> </w:t>
      </w:r>
      <w:r>
        <w:t>на</w:t>
      </w:r>
      <w:r>
        <w:rPr>
          <w:spacing w:val="1"/>
        </w:rPr>
        <w:t xml:space="preserve"> </w:t>
      </w:r>
      <w:r>
        <w:t>разную</w:t>
      </w:r>
      <w:r>
        <w:rPr>
          <w:spacing w:val="1"/>
        </w:rPr>
        <w:t xml:space="preserve"> </w:t>
      </w:r>
      <w:r>
        <w:t>высоту</w:t>
      </w:r>
      <w:r>
        <w:rPr>
          <w:spacing w:val="1"/>
        </w:rPr>
        <w:t xml:space="preserve"> </w:t>
      </w:r>
      <w:r>
        <w:t>и</w:t>
      </w:r>
      <w:r>
        <w:rPr>
          <w:spacing w:val="1"/>
        </w:rPr>
        <w:t xml:space="preserve"> </w:t>
      </w:r>
      <w:r>
        <w:t>длину,</w:t>
      </w:r>
      <w:r>
        <w:rPr>
          <w:spacing w:val="1"/>
        </w:rPr>
        <w:t xml:space="preserve"> </w:t>
      </w:r>
      <w:r>
        <w:t>по</w:t>
      </w:r>
      <w:r>
        <w:rPr>
          <w:spacing w:val="1"/>
        </w:rPr>
        <w:t xml:space="preserve"> </w:t>
      </w:r>
      <w:r>
        <w:t>разметке,</w:t>
      </w:r>
      <w:r>
        <w:rPr>
          <w:spacing w:val="1"/>
        </w:rPr>
        <w:t xml:space="preserve"> </w:t>
      </w:r>
      <w:r>
        <w:t>бег</w:t>
      </w:r>
      <w:r>
        <w:rPr>
          <w:spacing w:val="1"/>
        </w:rPr>
        <w:t xml:space="preserve"> </w:t>
      </w:r>
      <w:r>
        <w:t>с</w:t>
      </w:r>
      <w:r>
        <w:rPr>
          <w:spacing w:val="1"/>
        </w:rPr>
        <w:t xml:space="preserve"> </w:t>
      </w:r>
      <w:r>
        <w:t>максимальной</w:t>
      </w:r>
      <w:r>
        <w:rPr>
          <w:spacing w:val="1"/>
        </w:rPr>
        <w:t xml:space="preserve"> </w:t>
      </w:r>
      <w:r>
        <w:t>скоростью в разных направлениях и с преодолением опор различной высоты</w:t>
      </w:r>
      <w:r>
        <w:rPr>
          <w:spacing w:val="1"/>
        </w:rPr>
        <w:t xml:space="preserve"> </w:t>
      </w:r>
      <w:r>
        <w:t>и</w:t>
      </w:r>
      <w:r>
        <w:rPr>
          <w:spacing w:val="1"/>
        </w:rPr>
        <w:t xml:space="preserve"> </w:t>
      </w:r>
      <w:r>
        <w:t>ширины,</w:t>
      </w:r>
      <w:r>
        <w:rPr>
          <w:spacing w:val="1"/>
        </w:rPr>
        <w:t xml:space="preserve"> </w:t>
      </w:r>
      <w:r>
        <w:t>повороты,</w:t>
      </w:r>
      <w:r>
        <w:rPr>
          <w:spacing w:val="1"/>
        </w:rPr>
        <w:t xml:space="preserve"> </w:t>
      </w:r>
      <w:r>
        <w:t>обегание</w:t>
      </w:r>
      <w:r>
        <w:rPr>
          <w:spacing w:val="1"/>
        </w:rPr>
        <w:t xml:space="preserve"> </w:t>
      </w:r>
      <w:r>
        <w:t>различных</w:t>
      </w:r>
      <w:r>
        <w:rPr>
          <w:spacing w:val="1"/>
        </w:rPr>
        <w:t xml:space="preserve"> </w:t>
      </w:r>
      <w:r>
        <w:t>предметов</w:t>
      </w:r>
      <w:r>
        <w:rPr>
          <w:spacing w:val="1"/>
        </w:rPr>
        <w:t xml:space="preserve"> </w:t>
      </w:r>
      <w:r>
        <w:t>(легкоатлетических</w:t>
      </w:r>
      <w:r>
        <w:rPr>
          <w:spacing w:val="1"/>
        </w:rPr>
        <w:t xml:space="preserve"> </w:t>
      </w:r>
      <w:r>
        <w:t>стоек, мячей, лежащих на полу или подвешенных на высоте). Эстафеты и</w:t>
      </w:r>
      <w:r>
        <w:rPr>
          <w:spacing w:val="1"/>
        </w:rPr>
        <w:t xml:space="preserve"> </w:t>
      </w:r>
      <w:r>
        <w:t>подвижные игры со скоростной направленностью. Технические действия из</w:t>
      </w:r>
      <w:r>
        <w:rPr>
          <w:spacing w:val="1"/>
        </w:rPr>
        <w:t xml:space="preserve"> </w:t>
      </w:r>
      <w:r>
        <w:t>базовых</w:t>
      </w:r>
      <w:r>
        <w:rPr>
          <w:spacing w:val="-7"/>
        </w:rPr>
        <w:t xml:space="preserve"> </w:t>
      </w:r>
      <w:r>
        <w:t>видов</w:t>
      </w:r>
      <w:r>
        <w:rPr>
          <w:spacing w:val="-4"/>
        </w:rPr>
        <w:t xml:space="preserve"> </w:t>
      </w:r>
      <w:r>
        <w:t>спорта, выполняемые</w:t>
      </w:r>
      <w:r>
        <w:rPr>
          <w:spacing w:val="-2"/>
        </w:rPr>
        <w:t xml:space="preserve"> </w:t>
      </w:r>
      <w:r>
        <w:t>с</w:t>
      </w:r>
      <w:r>
        <w:rPr>
          <w:spacing w:val="-2"/>
        </w:rPr>
        <w:t xml:space="preserve"> </w:t>
      </w:r>
      <w:r>
        <w:t>максимальной</w:t>
      </w:r>
      <w:r>
        <w:rPr>
          <w:spacing w:val="-2"/>
        </w:rPr>
        <w:t xml:space="preserve"> </w:t>
      </w:r>
      <w:r>
        <w:t>скоростью</w:t>
      </w:r>
      <w:r>
        <w:rPr>
          <w:spacing w:val="-4"/>
        </w:rPr>
        <w:t xml:space="preserve"> </w:t>
      </w:r>
      <w:r>
        <w:t>движений.</w:t>
      </w:r>
    </w:p>
    <w:p w:rsidR="00347E9B" w:rsidRDefault="00757747">
      <w:pPr>
        <w:pStyle w:val="a4"/>
        <w:spacing w:before="4" w:line="360" w:lineRule="auto"/>
        <w:ind w:right="491"/>
      </w:pPr>
      <w:r>
        <w:t>Развитие выносливости. Равномерный бег и передвижение на лыжах</w:t>
      </w:r>
      <w:r>
        <w:rPr>
          <w:spacing w:val="1"/>
        </w:rPr>
        <w:t xml:space="preserve"> </w:t>
      </w:r>
      <w:r>
        <w:t>в</w:t>
      </w:r>
      <w:r>
        <w:rPr>
          <w:spacing w:val="1"/>
        </w:rPr>
        <w:t xml:space="preserve"> </w:t>
      </w:r>
      <w:r>
        <w:t>режимах</w:t>
      </w:r>
      <w:r>
        <w:rPr>
          <w:spacing w:val="1"/>
        </w:rPr>
        <w:t xml:space="preserve"> </w:t>
      </w:r>
      <w:r>
        <w:t>умеренной</w:t>
      </w:r>
      <w:r>
        <w:rPr>
          <w:spacing w:val="1"/>
        </w:rPr>
        <w:t xml:space="preserve"> </w:t>
      </w:r>
      <w:r>
        <w:t>и</w:t>
      </w:r>
      <w:r>
        <w:rPr>
          <w:spacing w:val="1"/>
        </w:rPr>
        <w:t xml:space="preserve"> </w:t>
      </w:r>
      <w:r>
        <w:t>большой</w:t>
      </w:r>
      <w:r>
        <w:rPr>
          <w:spacing w:val="1"/>
        </w:rPr>
        <w:t xml:space="preserve"> </w:t>
      </w:r>
      <w:r>
        <w:t>интенсивности.</w:t>
      </w:r>
      <w:r>
        <w:rPr>
          <w:spacing w:val="1"/>
        </w:rPr>
        <w:t xml:space="preserve"> </w:t>
      </w:r>
      <w:r>
        <w:t>Повторный</w:t>
      </w:r>
      <w:r>
        <w:rPr>
          <w:spacing w:val="1"/>
        </w:rPr>
        <w:t xml:space="preserve"> </w:t>
      </w:r>
      <w:r>
        <w:t>бег</w:t>
      </w:r>
      <w:r>
        <w:rPr>
          <w:spacing w:val="1"/>
        </w:rPr>
        <w:t xml:space="preserve"> </w:t>
      </w:r>
      <w:r>
        <w:t>и</w:t>
      </w:r>
      <w:r>
        <w:rPr>
          <w:spacing w:val="1"/>
        </w:rPr>
        <w:t xml:space="preserve"> </w:t>
      </w:r>
      <w:r>
        <w:t>передвижение</w:t>
      </w:r>
      <w:r>
        <w:rPr>
          <w:spacing w:val="1"/>
        </w:rPr>
        <w:t xml:space="preserve"> </w:t>
      </w:r>
      <w:r>
        <w:t>на</w:t>
      </w:r>
      <w:r>
        <w:rPr>
          <w:spacing w:val="1"/>
        </w:rPr>
        <w:t xml:space="preserve"> </w:t>
      </w:r>
      <w:r>
        <w:t>лыжах</w:t>
      </w:r>
      <w:r>
        <w:rPr>
          <w:spacing w:val="1"/>
        </w:rPr>
        <w:t xml:space="preserve"> </w:t>
      </w:r>
      <w:r>
        <w:t>в</w:t>
      </w:r>
      <w:r>
        <w:rPr>
          <w:spacing w:val="1"/>
        </w:rPr>
        <w:t xml:space="preserve"> </w:t>
      </w:r>
      <w:r>
        <w:t>режимах</w:t>
      </w:r>
      <w:r>
        <w:rPr>
          <w:spacing w:val="1"/>
        </w:rPr>
        <w:t xml:space="preserve"> </w:t>
      </w:r>
      <w:r>
        <w:t>максимальной</w:t>
      </w:r>
      <w:r>
        <w:rPr>
          <w:spacing w:val="1"/>
        </w:rPr>
        <w:t xml:space="preserve"> </w:t>
      </w:r>
      <w:r>
        <w:t>и</w:t>
      </w:r>
      <w:r>
        <w:rPr>
          <w:spacing w:val="1"/>
        </w:rPr>
        <w:t xml:space="preserve"> </w:t>
      </w:r>
      <w:r>
        <w:t>субмаксимальной</w:t>
      </w:r>
      <w:r>
        <w:rPr>
          <w:spacing w:val="1"/>
        </w:rPr>
        <w:t xml:space="preserve"> </w:t>
      </w:r>
      <w:r>
        <w:t>интенсивности.</w:t>
      </w:r>
      <w:r>
        <w:rPr>
          <w:spacing w:val="2"/>
        </w:rPr>
        <w:t xml:space="preserve"> </w:t>
      </w:r>
      <w:r>
        <w:t>Кроссовый бег</w:t>
      </w:r>
      <w:r>
        <w:rPr>
          <w:spacing w:val="1"/>
        </w:rPr>
        <w:t xml:space="preserve"> </w:t>
      </w:r>
      <w:r>
        <w:t>и марш-бросок на</w:t>
      </w:r>
      <w:r>
        <w:rPr>
          <w:spacing w:val="1"/>
        </w:rPr>
        <w:t xml:space="preserve"> </w:t>
      </w:r>
      <w:r>
        <w:t>лыжах.</w:t>
      </w:r>
    </w:p>
    <w:p w:rsidR="00347E9B" w:rsidRDefault="00757747">
      <w:pPr>
        <w:pStyle w:val="a4"/>
        <w:spacing w:line="360" w:lineRule="auto"/>
        <w:ind w:right="492"/>
      </w:pPr>
      <w:r>
        <w:t>Развитие</w:t>
      </w:r>
      <w:r>
        <w:rPr>
          <w:spacing w:val="1"/>
        </w:rPr>
        <w:t xml:space="preserve"> </w:t>
      </w:r>
      <w:r>
        <w:t>координации</w:t>
      </w:r>
      <w:r>
        <w:rPr>
          <w:spacing w:val="1"/>
        </w:rPr>
        <w:t xml:space="preserve"> </w:t>
      </w:r>
      <w:r>
        <w:t>движений.</w:t>
      </w:r>
      <w:r>
        <w:rPr>
          <w:spacing w:val="1"/>
        </w:rPr>
        <w:t xml:space="preserve"> </w:t>
      </w:r>
      <w:r>
        <w:t>Жонглирование</w:t>
      </w:r>
      <w:r>
        <w:rPr>
          <w:spacing w:val="1"/>
        </w:rPr>
        <w:t xml:space="preserve"> </w:t>
      </w:r>
      <w:r>
        <w:t>большими</w:t>
      </w:r>
      <w:r>
        <w:rPr>
          <w:spacing w:val="1"/>
        </w:rPr>
        <w:t xml:space="preserve"> </w:t>
      </w:r>
      <w:r>
        <w:t>(волейбольными)</w:t>
      </w:r>
      <w:r>
        <w:rPr>
          <w:spacing w:val="1"/>
        </w:rPr>
        <w:t xml:space="preserve"> </w:t>
      </w:r>
      <w:r>
        <w:t>и</w:t>
      </w:r>
      <w:r>
        <w:rPr>
          <w:spacing w:val="1"/>
        </w:rPr>
        <w:t xml:space="preserve"> </w:t>
      </w:r>
      <w:r>
        <w:t>малыми</w:t>
      </w:r>
      <w:r>
        <w:rPr>
          <w:spacing w:val="1"/>
        </w:rPr>
        <w:t xml:space="preserve"> </w:t>
      </w:r>
      <w:r>
        <w:t>(теннисными)</w:t>
      </w:r>
      <w:r>
        <w:rPr>
          <w:spacing w:val="1"/>
        </w:rPr>
        <w:t xml:space="preserve"> </w:t>
      </w:r>
      <w:r>
        <w:t>мячами.</w:t>
      </w:r>
      <w:r>
        <w:rPr>
          <w:spacing w:val="1"/>
        </w:rPr>
        <w:t xml:space="preserve"> </w:t>
      </w:r>
      <w:r>
        <w:t>Жонглирование</w:t>
      </w:r>
      <w:r>
        <w:rPr>
          <w:spacing w:val="1"/>
        </w:rPr>
        <w:t xml:space="preserve"> </w:t>
      </w:r>
      <w:r>
        <w:t>гимнастической</w:t>
      </w:r>
      <w:r>
        <w:rPr>
          <w:spacing w:val="1"/>
        </w:rPr>
        <w:t xml:space="preserve"> </w:t>
      </w:r>
      <w:r>
        <w:t>палкой.</w:t>
      </w:r>
      <w:r>
        <w:rPr>
          <w:spacing w:val="1"/>
        </w:rPr>
        <w:t xml:space="preserve"> </w:t>
      </w:r>
      <w:r>
        <w:t>Жонглирование</w:t>
      </w:r>
      <w:r>
        <w:rPr>
          <w:spacing w:val="1"/>
        </w:rPr>
        <w:t xml:space="preserve"> </w:t>
      </w:r>
      <w:r>
        <w:t>волейбольным</w:t>
      </w:r>
      <w:r>
        <w:rPr>
          <w:spacing w:val="1"/>
        </w:rPr>
        <w:t xml:space="preserve"> </w:t>
      </w:r>
      <w:r>
        <w:t>мячом</w:t>
      </w:r>
      <w:r>
        <w:rPr>
          <w:spacing w:val="1"/>
        </w:rPr>
        <w:t xml:space="preserve"> </w:t>
      </w:r>
      <w:r>
        <w:t>головой.</w:t>
      </w:r>
      <w:r>
        <w:rPr>
          <w:spacing w:val="-67"/>
        </w:rPr>
        <w:t xml:space="preserve"> </w:t>
      </w:r>
      <w:r>
        <w:t>Метание малых и больших мячей</w:t>
      </w:r>
      <w:r>
        <w:rPr>
          <w:spacing w:val="1"/>
        </w:rPr>
        <w:t xml:space="preserve"> </w:t>
      </w:r>
      <w:r>
        <w:t>в мишень (неподвижную и двигающуюся).</w:t>
      </w:r>
      <w:r>
        <w:rPr>
          <w:spacing w:val="-67"/>
        </w:rPr>
        <w:t xml:space="preserve"> </w:t>
      </w:r>
      <w:r>
        <w:t>Передвижения</w:t>
      </w:r>
      <w:r>
        <w:rPr>
          <w:spacing w:val="1"/>
        </w:rPr>
        <w:t xml:space="preserve"> </w:t>
      </w:r>
      <w:r>
        <w:t>по</w:t>
      </w:r>
      <w:r>
        <w:rPr>
          <w:spacing w:val="1"/>
        </w:rPr>
        <w:t xml:space="preserve"> </w:t>
      </w:r>
      <w:r>
        <w:t>возвышенной</w:t>
      </w:r>
      <w:r>
        <w:rPr>
          <w:spacing w:val="1"/>
        </w:rPr>
        <w:t xml:space="preserve"> </w:t>
      </w:r>
      <w:r>
        <w:t>и</w:t>
      </w:r>
      <w:r>
        <w:rPr>
          <w:spacing w:val="1"/>
        </w:rPr>
        <w:t xml:space="preserve"> </w:t>
      </w:r>
      <w:r>
        <w:t>наклонной,</w:t>
      </w:r>
      <w:r>
        <w:rPr>
          <w:spacing w:val="1"/>
        </w:rPr>
        <w:t xml:space="preserve"> </w:t>
      </w:r>
      <w:r>
        <w:t>ограниченной</w:t>
      </w:r>
      <w:r>
        <w:rPr>
          <w:spacing w:val="70"/>
        </w:rPr>
        <w:t xml:space="preserve"> </w:t>
      </w:r>
      <w:r>
        <w:t>по</w:t>
      </w:r>
      <w:r>
        <w:rPr>
          <w:spacing w:val="70"/>
        </w:rPr>
        <w:t xml:space="preserve"> </w:t>
      </w:r>
      <w:r>
        <w:t>ширине</w:t>
      </w:r>
      <w:r>
        <w:rPr>
          <w:spacing w:val="1"/>
        </w:rPr>
        <w:t xml:space="preserve"> </w:t>
      </w:r>
      <w:r>
        <w:t>опоре (без предмета и с предметом</w:t>
      </w:r>
      <w:r>
        <w:rPr>
          <w:spacing w:val="1"/>
        </w:rPr>
        <w:t xml:space="preserve"> </w:t>
      </w:r>
      <w:r>
        <w:t>на голове). Упражнения в статическом</w:t>
      </w:r>
      <w:r>
        <w:rPr>
          <w:spacing w:val="1"/>
        </w:rPr>
        <w:t xml:space="preserve"> </w:t>
      </w:r>
      <w:r>
        <w:t>равновесии.</w:t>
      </w:r>
      <w:r>
        <w:rPr>
          <w:spacing w:val="42"/>
        </w:rPr>
        <w:t xml:space="preserve"> </w:t>
      </w:r>
      <w:r>
        <w:t>Упражнения</w:t>
      </w:r>
      <w:r>
        <w:rPr>
          <w:spacing w:val="41"/>
        </w:rPr>
        <w:t xml:space="preserve"> </w:t>
      </w:r>
      <w:r>
        <w:t>в</w:t>
      </w:r>
      <w:r>
        <w:rPr>
          <w:spacing w:val="39"/>
        </w:rPr>
        <w:t xml:space="preserve"> </w:t>
      </w:r>
      <w:r>
        <w:t>воспроизведении</w:t>
      </w:r>
      <w:r>
        <w:rPr>
          <w:spacing w:val="40"/>
        </w:rPr>
        <w:t xml:space="preserve"> </w:t>
      </w:r>
      <w:r>
        <w:t>пространственной</w:t>
      </w:r>
      <w:r>
        <w:rPr>
          <w:spacing w:val="40"/>
        </w:rPr>
        <w:t xml:space="preserve"> </w:t>
      </w:r>
      <w:r>
        <w:t>точности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7" w:firstLine="0"/>
      </w:pPr>
      <w:r>
        <w:lastRenderedPageBreak/>
        <w:t>движений</w:t>
      </w:r>
      <w:r>
        <w:rPr>
          <w:spacing w:val="1"/>
        </w:rPr>
        <w:t xml:space="preserve"> </w:t>
      </w:r>
      <w:r>
        <w:t>руками,</w:t>
      </w:r>
      <w:r>
        <w:rPr>
          <w:spacing w:val="1"/>
        </w:rPr>
        <w:t xml:space="preserve"> </w:t>
      </w:r>
      <w:r>
        <w:t>ногами,</w:t>
      </w:r>
      <w:r>
        <w:rPr>
          <w:spacing w:val="1"/>
        </w:rPr>
        <w:t xml:space="preserve"> </w:t>
      </w:r>
      <w:r>
        <w:t>туловищем.</w:t>
      </w:r>
      <w:r>
        <w:rPr>
          <w:spacing w:val="1"/>
        </w:rPr>
        <w:t xml:space="preserve"> </w:t>
      </w:r>
      <w:r>
        <w:t>Упражнение</w:t>
      </w:r>
      <w:r>
        <w:rPr>
          <w:spacing w:val="1"/>
        </w:rPr>
        <w:t xml:space="preserve"> </w:t>
      </w:r>
      <w:r>
        <w:t>на</w:t>
      </w:r>
      <w:r>
        <w:rPr>
          <w:spacing w:val="1"/>
        </w:rPr>
        <w:t xml:space="preserve"> </w:t>
      </w:r>
      <w:r>
        <w:t>точность</w:t>
      </w:r>
      <w:r>
        <w:rPr>
          <w:spacing w:val="1"/>
        </w:rPr>
        <w:t xml:space="preserve"> </w:t>
      </w:r>
      <w:r>
        <w:t>дифференцирования</w:t>
      </w:r>
      <w:r>
        <w:rPr>
          <w:spacing w:val="-2"/>
        </w:rPr>
        <w:t xml:space="preserve"> </w:t>
      </w:r>
      <w:r>
        <w:t>мышечных</w:t>
      </w:r>
      <w:r>
        <w:rPr>
          <w:spacing w:val="-3"/>
        </w:rPr>
        <w:t xml:space="preserve"> </w:t>
      </w:r>
      <w:r>
        <w:t>усилий.</w:t>
      </w:r>
      <w:r>
        <w:rPr>
          <w:spacing w:val="-1"/>
        </w:rPr>
        <w:t xml:space="preserve"> </w:t>
      </w:r>
      <w:r>
        <w:t>Подвижные</w:t>
      </w:r>
      <w:r>
        <w:rPr>
          <w:spacing w:val="-2"/>
        </w:rPr>
        <w:t xml:space="preserve"> </w:t>
      </w:r>
      <w:r>
        <w:t>и</w:t>
      </w:r>
      <w:r>
        <w:rPr>
          <w:spacing w:val="-3"/>
        </w:rPr>
        <w:t xml:space="preserve"> </w:t>
      </w:r>
      <w:r>
        <w:t>спортивные</w:t>
      </w:r>
      <w:r>
        <w:rPr>
          <w:spacing w:val="-1"/>
        </w:rPr>
        <w:t xml:space="preserve"> </w:t>
      </w:r>
      <w:r>
        <w:t>игры.</w:t>
      </w:r>
    </w:p>
    <w:p w:rsidR="00347E9B" w:rsidRDefault="00757747">
      <w:pPr>
        <w:pStyle w:val="a4"/>
        <w:spacing w:line="360" w:lineRule="auto"/>
        <w:ind w:right="494"/>
      </w:pPr>
      <w:r>
        <w:t>Развитие</w:t>
      </w:r>
      <w:r>
        <w:rPr>
          <w:spacing w:val="1"/>
        </w:rPr>
        <w:t xml:space="preserve"> </w:t>
      </w:r>
      <w:r>
        <w:t>гибкости.</w:t>
      </w:r>
      <w:r>
        <w:rPr>
          <w:spacing w:val="1"/>
        </w:rPr>
        <w:t xml:space="preserve"> </w:t>
      </w:r>
      <w:r>
        <w:t>Комплексы</w:t>
      </w:r>
      <w:r>
        <w:rPr>
          <w:spacing w:val="1"/>
        </w:rPr>
        <w:t xml:space="preserve"> </w:t>
      </w:r>
      <w:r>
        <w:t>общеразвивающих</w:t>
      </w:r>
      <w:r>
        <w:rPr>
          <w:spacing w:val="1"/>
        </w:rPr>
        <w:t xml:space="preserve"> </w:t>
      </w:r>
      <w:r>
        <w:t>упражнений</w:t>
      </w:r>
      <w:r>
        <w:rPr>
          <w:spacing w:val="1"/>
        </w:rPr>
        <w:t xml:space="preserve"> </w:t>
      </w:r>
      <w:r>
        <w:t>(активных</w:t>
      </w:r>
      <w:r>
        <w:rPr>
          <w:spacing w:val="1"/>
        </w:rPr>
        <w:t xml:space="preserve"> </w:t>
      </w:r>
      <w:r>
        <w:t>и пассивных), выполняемых с большой амплитудой движений.</w:t>
      </w:r>
      <w:r>
        <w:rPr>
          <w:spacing w:val="1"/>
        </w:rPr>
        <w:t xml:space="preserve"> </w:t>
      </w:r>
      <w:r>
        <w:t>Упражнения на растяжение и расслабление мышц. Специальные упражнения</w:t>
      </w:r>
      <w:r>
        <w:rPr>
          <w:spacing w:val="1"/>
        </w:rPr>
        <w:t xml:space="preserve"> </w:t>
      </w:r>
      <w:r>
        <w:t>для</w:t>
      </w:r>
      <w:r>
        <w:rPr>
          <w:spacing w:val="1"/>
        </w:rPr>
        <w:t xml:space="preserve"> </w:t>
      </w:r>
      <w:r>
        <w:t>развития</w:t>
      </w:r>
      <w:r>
        <w:rPr>
          <w:spacing w:val="1"/>
        </w:rPr>
        <w:t xml:space="preserve"> </w:t>
      </w:r>
      <w:r>
        <w:t>подвижности</w:t>
      </w:r>
      <w:r>
        <w:rPr>
          <w:spacing w:val="1"/>
        </w:rPr>
        <w:t xml:space="preserve"> </w:t>
      </w:r>
      <w:r>
        <w:t>суставов</w:t>
      </w:r>
      <w:r>
        <w:rPr>
          <w:spacing w:val="1"/>
        </w:rPr>
        <w:t xml:space="preserve"> </w:t>
      </w:r>
      <w:r>
        <w:t>(полушпагат,</w:t>
      </w:r>
      <w:r>
        <w:rPr>
          <w:spacing w:val="1"/>
        </w:rPr>
        <w:t xml:space="preserve"> </w:t>
      </w:r>
      <w:r>
        <w:t>шпагат,</w:t>
      </w:r>
      <w:r>
        <w:rPr>
          <w:spacing w:val="1"/>
        </w:rPr>
        <w:t xml:space="preserve"> </w:t>
      </w:r>
      <w:r>
        <w:t>выкруты</w:t>
      </w:r>
      <w:r>
        <w:rPr>
          <w:spacing w:val="1"/>
        </w:rPr>
        <w:t xml:space="preserve"> </w:t>
      </w:r>
      <w:r>
        <w:t>гимнастической палки).</w:t>
      </w:r>
    </w:p>
    <w:p w:rsidR="00347E9B" w:rsidRDefault="00757747">
      <w:pPr>
        <w:pStyle w:val="a4"/>
        <w:spacing w:line="360" w:lineRule="auto"/>
        <w:ind w:right="486"/>
      </w:pPr>
      <w:r>
        <w:t>Упражнения</w:t>
      </w:r>
      <w:r>
        <w:rPr>
          <w:spacing w:val="1"/>
        </w:rPr>
        <w:t xml:space="preserve"> </w:t>
      </w:r>
      <w:r>
        <w:t>культурно-этнической</w:t>
      </w:r>
      <w:r>
        <w:rPr>
          <w:spacing w:val="1"/>
        </w:rPr>
        <w:t xml:space="preserve"> </w:t>
      </w:r>
      <w:r>
        <w:t>направленности.</w:t>
      </w:r>
      <w:r>
        <w:rPr>
          <w:spacing w:val="1"/>
        </w:rPr>
        <w:t xml:space="preserve"> </w:t>
      </w:r>
      <w:r>
        <w:t>Сюжетно-</w:t>
      </w:r>
      <w:r>
        <w:rPr>
          <w:spacing w:val="1"/>
        </w:rPr>
        <w:t xml:space="preserve"> </w:t>
      </w:r>
      <w:r>
        <w:t>образные</w:t>
      </w:r>
      <w:r>
        <w:rPr>
          <w:spacing w:val="1"/>
        </w:rPr>
        <w:t xml:space="preserve"> </w:t>
      </w:r>
      <w:r>
        <w:t>и обрядовые игры.</w:t>
      </w:r>
      <w:r>
        <w:rPr>
          <w:spacing w:val="1"/>
        </w:rPr>
        <w:t xml:space="preserve"> </w:t>
      </w:r>
      <w:r>
        <w:t>Технические действия национальных видов</w:t>
      </w:r>
      <w:r>
        <w:rPr>
          <w:spacing w:val="1"/>
        </w:rPr>
        <w:t xml:space="preserve"> </w:t>
      </w:r>
      <w:r>
        <w:t>спорта.</w:t>
      </w:r>
    </w:p>
    <w:p w:rsidR="00347E9B" w:rsidRDefault="00757747">
      <w:pPr>
        <w:pStyle w:val="a4"/>
        <w:spacing w:line="318" w:lineRule="exact"/>
        <w:ind w:left="1330" w:firstLine="0"/>
      </w:pPr>
      <w:r>
        <w:t>Специальная</w:t>
      </w:r>
      <w:r>
        <w:rPr>
          <w:spacing w:val="-8"/>
        </w:rPr>
        <w:t xml:space="preserve"> </w:t>
      </w:r>
      <w:r>
        <w:t>физическая</w:t>
      </w:r>
      <w:r>
        <w:rPr>
          <w:spacing w:val="-8"/>
        </w:rPr>
        <w:t xml:space="preserve"> </w:t>
      </w:r>
      <w:r>
        <w:t>подготовка.</w:t>
      </w:r>
      <w:r>
        <w:rPr>
          <w:spacing w:val="-7"/>
        </w:rPr>
        <w:t xml:space="preserve"> </w:t>
      </w:r>
      <w:r>
        <w:t>Модуль</w:t>
      </w:r>
      <w:r>
        <w:rPr>
          <w:spacing w:val="-11"/>
        </w:rPr>
        <w:t xml:space="preserve"> </w:t>
      </w:r>
      <w:r>
        <w:t>«Гимнастика».</w:t>
      </w:r>
    </w:p>
    <w:p w:rsidR="00347E9B" w:rsidRDefault="00757747">
      <w:pPr>
        <w:pStyle w:val="a4"/>
        <w:spacing w:before="161" w:line="360" w:lineRule="auto"/>
        <w:ind w:right="488"/>
      </w:pPr>
      <w:r>
        <w:t>Развитие</w:t>
      </w:r>
      <w:r>
        <w:rPr>
          <w:spacing w:val="1"/>
        </w:rPr>
        <w:t xml:space="preserve"> </w:t>
      </w:r>
      <w:r>
        <w:t>гибкости.</w:t>
      </w:r>
      <w:r>
        <w:rPr>
          <w:spacing w:val="1"/>
        </w:rPr>
        <w:t xml:space="preserve"> </w:t>
      </w:r>
      <w:r>
        <w:t>Наклоны</w:t>
      </w:r>
      <w:r>
        <w:rPr>
          <w:spacing w:val="1"/>
        </w:rPr>
        <w:t xml:space="preserve"> </w:t>
      </w:r>
      <w:r>
        <w:t>туловища</w:t>
      </w:r>
      <w:r>
        <w:rPr>
          <w:spacing w:val="1"/>
        </w:rPr>
        <w:t xml:space="preserve"> </w:t>
      </w:r>
      <w:r>
        <w:t>вперёд,</w:t>
      </w:r>
      <w:r>
        <w:rPr>
          <w:spacing w:val="1"/>
        </w:rPr>
        <w:t xml:space="preserve"> </w:t>
      </w:r>
      <w:r>
        <w:t>назад,</w:t>
      </w:r>
      <w:r>
        <w:rPr>
          <w:spacing w:val="1"/>
        </w:rPr>
        <w:t xml:space="preserve"> </w:t>
      </w:r>
      <w:r>
        <w:t>в</w:t>
      </w:r>
      <w:r>
        <w:rPr>
          <w:spacing w:val="1"/>
        </w:rPr>
        <w:t xml:space="preserve"> </w:t>
      </w:r>
      <w:r>
        <w:t>стороны</w:t>
      </w:r>
      <w:r>
        <w:rPr>
          <w:spacing w:val="1"/>
        </w:rPr>
        <w:t xml:space="preserve"> </w:t>
      </w:r>
      <w:r>
        <w:t>с</w:t>
      </w:r>
      <w:r>
        <w:rPr>
          <w:spacing w:val="-67"/>
        </w:rPr>
        <w:t xml:space="preserve"> </w:t>
      </w:r>
      <w:r>
        <w:t>возрастающей амплитудой движений в положении стоя, сидя, сидя ноги</w:t>
      </w:r>
      <w:r>
        <w:rPr>
          <w:spacing w:val="1"/>
        </w:rPr>
        <w:t xml:space="preserve"> </w:t>
      </w:r>
      <w:r>
        <w:t>в</w:t>
      </w:r>
      <w:r>
        <w:rPr>
          <w:spacing w:val="1"/>
        </w:rPr>
        <w:t xml:space="preserve"> </w:t>
      </w:r>
      <w:r>
        <w:t>стороны.</w:t>
      </w:r>
      <w:r>
        <w:rPr>
          <w:spacing w:val="1"/>
        </w:rPr>
        <w:t xml:space="preserve"> </w:t>
      </w:r>
      <w:r>
        <w:t>Упражнения</w:t>
      </w:r>
      <w:r>
        <w:rPr>
          <w:spacing w:val="1"/>
        </w:rPr>
        <w:t xml:space="preserve"> </w:t>
      </w:r>
      <w:r>
        <w:t>с</w:t>
      </w:r>
      <w:r>
        <w:rPr>
          <w:spacing w:val="1"/>
        </w:rPr>
        <w:t xml:space="preserve"> </w:t>
      </w:r>
      <w:r>
        <w:t>гимнастической</w:t>
      </w:r>
      <w:r>
        <w:rPr>
          <w:spacing w:val="1"/>
        </w:rPr>
        <w:t xml:space="preserve"> </w:t>
      </w:r>
      <w:r>
        <w:t>палкой</w:t>
      </w:r>
      <w:r>
        <w:rPr>
          <w:spacing w:val="70"/>
        </w:rPr>
        <w:t xml:space="preserve"> </w:t>
      </w:r>
      <w:r>
        <w:t>(укороченной</w:t>
      </w:r>
      <w:r>
        <w:rPr>
          <w:spacing w:val="70"/>
        </w:rPr>
        <w:t xml:space="preserve"> </w:t>
      </w:r>
      <w:r>
        <w:t>скакалкой)</w:t>
      </w:r>
      <w:r>
        <w:rPr>
          <w:spacing w:val="1"/>
        </w:rPr>
        <w:t xml:space="preserve"> </w:t>
      </w:r>
      <w:r>
        <w:t>для</w:t>
      </w:r>
      <w:r>
        <w:rPr>
          <w:spacing w:val="1"/>
        </w:rPr>
        <w:t xml:space="preserve"> </w:t>
      </w:r>
      <w:r>
        <w:t>развития</w:t>
      </w:r>
      <w:r>
        <w:rPr>
          <w:spacing w:val="1"/>
        </w:rPr>
        <w:t xml:space="preserve"> </w:t>
      </w:r>
      <w:r>
        <w:t>подвижности</w:t>
      </w:r>
      <w:r>
        <w:rPr>
          <w:spacing w:val="1"/>
        </w:rPr>
        <w:t xml:space="preserve"> </w:t>
      </w:r>
      <w:r>
        <w:t>плечевого</w:t>
      </w:r>
      <w:r>
        <w:rPr>
          <w:spacing w:val="1"/>
        </w:rPr>
        <w:t xml:space="preserve"> </w:t>
      </w:r>
      <w:r>
        <w:t>сустава</w:t>
      </w:r>
      <w:r>
        <w:rPr>
          <w:spacing w:val="1"/>
        </w:rPr>
        <w:t xml:space="preserve"> </w:t>
      </w:r>
      <w:r>
        <w:t>(выкруты).</w:t>
      </w:r>
      <w:r>
        <w:rPr>
          <w:spacing w:val="1"/>
        </w:rPr>
        <w:t xml:space="preserve"> </w:t>
      </w:r>
      <w:r>
        <w:t>Комплексы</w:t>
      </w:r>
      <w:r>
        <w:rPr>
          <w:spacing w:val="1"/>
        </w:rPr>
        <w:t xml:space="preserve"> </w:t>
      </w:r>
      <w:r>
        <w:t>общеразвивающих</w:t>
      </w:r>
      <w:r>
        <w:rPr>
          <w:spacing w:val="1"/>
        </w:rPr>
        <w:t xml:space="preserve"> </w:t>
      </w:r>
      <w:r>
        <w:t>упражнений</w:t>
      </w:r>
      <w:r>
        <w:rPr>
          <w:spacing w:val="1"/>
        </w:rPr>
        <w:t xml:space="preserve"> </w:t>
      </w:r>
      <w:r>
        <w:t>с</w:t>
      </w:r>
      <w:r>
        <w:rPr>
          <w:spacing w:val="1"/>
        </w:rPr>
        <w:t xml:space="preserve"> </w:t>
      </w:r>
      <w:r>
        <w:t>повышенной</w:t>
      </w:r>
      <w:r>
        <w:rPr>
          <w:spacing w:val="1"/>
        </w:rPr>
        <w:t xml:space="preserve"> </w:t>
      </w:r>
      <w:r>
        <w:t>амплитудой</w:t>
      </w:r>
      <w:r>
        <w:rPr>
          <w:spacing w:val="1"/>
        </w:rPr>
        <w:t xml:space="preserve"> </w:t>
      </w:r>
      <w:r>
        <w:t>для</w:t>
      </w:r>
      <w:r>
        <w:rPr>
          <w:spacing w:val="1"/>
        </w:rPr>
        <w:t xml:space="preserve"> </w:t>
      </w:r>
      <w:r>
        <w:t>плечевых,</w:t>
      </w:r>
      <w:r>
        <w:rPr>
          <w:spacing w:val="1"/>
        </w:rPr>
        <w:t xml:space="preserve"> </w:t>
      </w:r>
      <w:r>
        <w:t>локтевых, тазобедренных и коленных суставов для развития подвижности</w:t>
      </w:r>
      <w:r>
        <w:rPr>
          <w:spacing w:val="1"/>
        </w:rPr>
        <w:t xml:space="preserve"> </w:t>
      </w:r>
      <w:r>
        <w:t>позвоночного</w:t>
      </w:r>
      <w:r>
        <w:rPr>
          <w:spacing w:val="1"/>
        </w:rPr>
        <w:t xml:space="preserve"> </w:t>
      </w:r>
      <w:r>
        <w:t>столба.</w:t>
      </w:r>
      <w:r>
        <w:rPr>
          <w:spacing w:val="1"/>
        </w:rPr>
        <w:t xml:space="preserve"> </w:t>
      </w:r>
      <w:r>
        <w:t>Комплексы</w:t>
      </w:r>
      <w:r>
        <w:rPr>
          <w:spacing w:val="1"/>
        </w:rPr>
        <w:t xml:space="preserve"> </w:t>
      </w:r>
      <w:r>
        <w:t>активных</w:t>
      </w:r>
      <w:r>
        <w:rPr>
          <w:spacing w:val="1"/>
        </w:rPr>
        <w:t xml:space="preserve"> </w:t>
      </w:r>
      <w:r>
        <w:t>и</w:t>
      </w:r>
      <w:r>
        <w:rPr>
          <w:spacing w:val="1"/>
        </w:rPr>
        <w:t xml:space="preserve"> </w:t>
      </w:r>
      <w:r>
        <w:t>пассивных</w:t>
      </w:r>
      <w:r>
        <w:rPr>
          <w:spacing w:val="1"/>
        </w:rPr>
        <w:t xml:space="preserve"> </w:t>
      </w:r>
      <w:r>
        <w:t>упражнений</w:t>
      </w:r>
      <w:r>
        <w:rPr>
          <w:spacing w:val="1"/>
        </w:rPr>
        <w:t xml:space="preserve"> </w:t>
      </w:r>
      <w:r>
        <w:t>с</w:t>
      </w:r>
      <w:r>
        <w:rPr>
          <w:spacing w:val="1"/>
        </w:rPr>
        <w:t xml:space="preserve"> </w:t>
      </w:r>
      <w:r>
        <w:t>большой</w:t>
      </w:r>
      <w:r>
        <w:rPr>
          <w:spacing w:val="1"/>
        </w:rPr>
        <w:t xml:space="preserve"> </w:t>
      </w:r>
      <w:r>
        <w:t>амплитудой</w:t>
      </w:r>
      <w:r>
        <w:rPr>
          <w:spacing w:val="1"/>
        </w:rPr>
        <w:t xml:space="preserve"> </w:t>
      </w:r>
      <w:r>
        <w:t>движений.</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подвижности</w:t>
      </w:r>
      <w:r>
        <w:rPr>
          <w:spacing w:val="1"/>
        </w:rPr>
        <w:t xml:space="preserve"> </w:t>
      </w:r>
      <w:r>
        <w:t>суставов</w:t>
      </w:r>
      <w:r>
        <w:rPr>
          <w:spacing w:val="-1"/>
        </w:rPr>
        <w:t xml:space="preserve"> </w:t>
      </w:r>
      <w:r>
        <w:t>(полушпагат,</w:t>
      </w:r>
      <w:r>
        <w:rPr>
          <w:spacing w:val="3"/>
        </w:rPr>
        <w:t xml:space="preserve"> </w:t>
      </w:r>
      <w:r>
        <w:t>шпагат,</w:t>
      </w:r>
      <w:r>
        <w:rPr>
          <w:spacing w:val="4"/>
        </w:rPr>
        <w:t xml:space="preserve"> </w:t>
      </w:r>
      <w:r>
        <w:t>складка,</w:t>
      </w:r>
      <w:r>
        <w:rPr>
          <w:spacing w:val="-7"/>
        </w:rPr>
        <w:t xml:space="preserve"> </w:t>
      </w:r>
      <w:r>
        <w:t>мост).</w:t>
      </w:r>
    </w:p>
    <w:p w:rsidR="00347E9B" w:rsidRDefault="00757747">
      <w:pPr>
        <w:pStyle w:val="a4"/>
        <w:spacing w:before="4" w:line="360" w:lineRule="auto"/>
        <w:ind w:right="493"/>
      </w:pPr>
      <w:r>
        <w:t>Развитие координации движений. Прохождение усложнённой полосы</w:t>
      </w:r>
      <w:r>
        <w:rPr>
          <w:spacing w:val="1"/>
        </w:rPr>
        <w:t xml:space="preserve"> </w:t>
      </w:r>
      <w:r>
        <w:t>препятствий,</w:t>
      </w:r>
      <w:r>
        <w:rPr>
          <w:spacing w:val="1"/>
        </w:rPr>
        <w:t xml:space="preserve"> </w:t>
      </w:r>
      <w:r>
        <w:t>включающей</w:t>
      </w:r>
      <w:r>
        <w:rPr>
          <w:spacing w:val="1"/>
        </w:rPr>
        <w:t xml:space="preserve"> </w:t>
      </w:r>
      <w:r>
        <w:t>быстрые</w:t>
      </w:r>
      <w:r>
        <w:rPr>
          <w:spacing w:val="1"/>
        </w:rPr>
        <w:t xml:space="preserve"> </w:t>
      </w:r>
      <w:r>
        <w:t>кувырки</w:t>
      </w:r>
      <w:r>
        <w:rPr>
          <w:spacing w:val="1"/>
        </w:rPr>
        <w:t xml:space="preserve"> </w:t>
      </w:r>
      <w:r>
        <w:t>(вперёд,</w:t>
      </w:r>
      <w:r>
        <w:rPr>
          <w:spacing w:val="1"/>
        </w:rPr>
        <w:t xml:space="preserve"> </w:t>
      </w:r>
      <w:r>
        <w:t>назад),</w:t>
      </w:r>
      <w:r>
        <w:rPr>
          <w:spacing w:val="1"/>
        </w:rPr>
        <w:t xml:space="preserve"> </w:t>
      </w:r>
      <w:r>
        <w:t>кувырки</w:t>
      </w:r>
      <w:r>
        <w:rPr>
          <w:spacing w:val="1"/>
        </w:rPr>
        <w:t xml:space="preserve"> </w:t>
      </w:r>
      <w:r>
        <w:t>по</w:t>
      </w:r>
      <w:r>
        <w:rPr>
          <w:spacing w:val="1"/>
        </w:rPr>
        <w:t xml:space="preserve"> </w:t>
      </w:r>
      <w:r>
        <w:t>наклонной плоскости, преодоление препятствий прыжком с опорой на руку,</w:t>
      </w:r>
      <w:r>
        <w:rPr>
          <w:spacing w:val="1"/>
        </w:rPr>
        <w:t xml:space="preserve"> </w:t>
      </w:r>
      <w:r>
        <w:t>безопорным прыжком, быстрым лазаньем. Броски теннисного мяча правой и</w:t>
      </w:r>
      <w:r>
        <w:rPr>
          <w:spacing w:val="1"/>
        </w:rPr>
        <w:t xml:space="preserve"> </w:t>
      </w:r>
      <w:r>
        <w:t>левой рукой</w:t>
      </w:r>
      <w:r>
        <w:rPr>
          <w:spacing w:val="1"/>
        </w:rPr>
        <w:t xml:space="preserve"> </w:t>
      </w:r>
      <w:r>
        <w:t>в подвижную и неподвижную мишень, с места и с разбега.</w:t>
      </w:r>
      <w:r>
        <w:rPr>
          <w:spacing w:val="1"/>
        </w:rPr>
        <w:t xml:space="preserve"> </w:t>
      </w:r>
      <w:r>
        <w:t>Касание правой и левой ногой мишеней, подвешенных на разной высоте, с</w:t>
      </w:r>
      <w:r>
        <w:rPr>
          <w:spacing w:val="1"/>
        </w:rPr>
        <w:t xml:space="preserve"> </w:t>
      </w:r>
      <w:r>
        <w:t>места и с разбега. Разнообразные прыжки через гимнастическую скакалку на</w:t>
      </w:r>
      <w:r>
        <w:rPr>
          <w:spacing w:val="1"/>
        </w:rPr>
        <w:t xml:space="preserve"> </w:t>
      </w:r>
      <w:r>
        <w:t>месте</w:t>
      </w:r>
      <w:r>
        <w:rPr>
          <w:spacing w:val="-4"/>
        </w:rPr>
        <w:t xml:space="preserve"> </w:t>
      </w:r>
      <w:r>
        <w:t>и</w:t>
      </w:r>
      <w:r>
        <w:rPr>
          <w:spacing w:val="-4"/>
        </w:rPr>
        <w:t xml:space="preserve"> </w:t>
      </w:r>
      <w:r>
        <w:t>с</w:t>
      </w:r>
      <w:r>
        <w:rPr>
          <w:spacing w:val="-3"/>
        </w:rPr>
        <w:t xml:space="preserve"> </w:t>
      </w:r>
      <w:r>
        <w:t>продвижением.</w:t>
      </w:r>
      <w:r>
        <w:rPr>
          <w:spacing w:val="-2"/>
        </w:rPr>
        <w:t xml:space="preserve"> </w:t>
      </w:r>
      <w:r>
        <w:t>Прыжки</w:t>
      </w:r>
      <w:r>
        <w:rPr>
          <w:spacing w:val="63"/>
        </w:rPr>
        <w:t xml:space="preserve"> </w:t>
      </w:r>
      <w:r>
        <w:t>на</w:t>
      </w:r>
      <w:r>
        <w:rPr>
          <w:spacing w:val="-4"/>
        </w:rPr>
        <w:t xml:space="preserve"> </w:t>
      </w:r>
      <w:r>
        <w:t>точность</w:t>
      </w:r>
      <w:r>
        <w:rPr>
          <w:spacing w:val="-6"/>
        </w:rPr>
        <w:t xml:space="preserve"> </w:t>
      </w:r>
      <w:r>
        <w:t>отталкивания</w:t>
      </w:r>
      <w:r>
        <w:rPr>
          <w:spacing w:val="-3"/>
        </w:rPr>
        <w:t xml:space="preserve"> </w:t>
      </w:r>
      <w:r>
        <w:t>и</w:t>
      </w:r>
      <w:r>
        <w:rPr>
          <w:spacing w:val="-5"/>
        </w:rPr>
        <w:t xml:space="preserve"> </w:t>
      </w:r>
      <w:r>
        <w:t>приземления.</w:t>
      </w:r>
    </w:p>
    <w:p w:rsidR="00347E9B" w:rsidRDefault="00757747">
      <w:pPr>
        <w:pStyle w:val="a4"/>
        <w:spacing w:before="1" w:line="357" w:lineRule="auto"/>
        <w:ind w:right="497"/>
      </w:pPr>
      <w:r>
        <w:t>Развитие силовых способностей. Подтягивание в висе и отжимание в</w:t>
      </w:r>
      <w:r>
        <w:rPr>
          <w:spacing w:val="1"/>
        </w:rPr>
        <w:t xml:space="preserve"> </w:t>
      </w:r>
      <w:r>
        <w:t>упоре.</w:t>
      </w:r>
      <w:r>
        <w:rPr>
          <w:spacing w:val="46"/>
        </w:rPr>
        <w:t xml:space="preserve"> </w:t>
      </w:r>
      <w:r>
        <w:t>Передвижения</w:t>
      </w:r>
      <w:r>
        <w:rPr>
          <w:spacing w:val="46"/>
        </w:rPr>
        <w:t xml:space="preserve"> </w:t>
      </w:r>
      <w:r>
        <w:t>в</w:t>
      </w:r>
      <w:r>
        <w:rPr>
          <w:spacing w:val="43"/>
        </w:rPr>
        <w:t xml:space="preserve"> </w:t>
      </w:r>
      <w:r>
        <w:t>висе</w:t>
      </w:r>
      <w:r>
        <w:rPr>
          <w:spacing w:val="46"/>
        </w:rPr>
        <w:t xml:space="preserve"> </w:t>
      </w:r>
      <w:r>
        <w:t>и</w:t>
      </w:r>
      <w:r>
        <w:rPr>
          <w:spacing w:val="44"/>
        </w:rPr>
        <w:t xml:space="preserve"> </w:t>
      </w:r>
      <w:r>
        <w:t>упоре</w:t>
      </w:r>
      <w:r>
        <w:rPr>
          <w:spacing w:val="45"/>
        </w:rPr>
        <w:t xml:space="preserve"> </w:t>
      </w:r>
      <w:r>
        <w:t>на</w:t>
      </w:r>
      <w:r>
        <w:rPr>
          <w:spacing w:val="45"/>
        </w:rPr>
        <w:t xml:space="preserve"> </w:t>
      </w:r>
      <w:r>
        <w:t>руках</w:t>
      </w:r>
      <w:r>
        <w:rPr>
          <w:spacing w:val="40"/>
        </w:rPr>
        <w:t xml:space="preserve"> </w:t>
      </w:r>
      <w:r>
        <w:t>на</w:t>
      </w:r>
      <w:r>
        <w:rPr>
          <w:spacing w:val="45"/>
        </w:rPr>
        <w:t xml:space="preserve"> </w:t>
      </w:r>
      <w:r>
        <w:t>перекладине</w:t>
      </w:r>
      <w:r>
        <w:rPr>
          <w:spacing w:val="49"/>
        </w:rPr>
        <w:t xml:space="preserve"> </w:t>
      </w:r>
      <w:r>
        <w:t>(мальчики),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подтягивание</w:t>
      </w:r>
      <w:r>
        <w:rPr>
          <w:spacing w:val="1"/>
        </w:rPr>
        <w:t xml:space="preserve"> </w:t>
      </w:r>
      <w:r>
        <w:t>в</w:t>
      </w:r>
      <w:r>
        <w:rPr>
          <w:spacing w:val="1"/>
        </w:rPr>
        <w:t xml:space="preserve"> </w:t>
      </w:r>
      <w:r>
        <w:t>висе</w:t>
      </w:r>
      <w:r>
        <w:rPr>
          <w:spacing w:val="1"/>
        </w:rPr>
        <w:t xml:space="preserve"> </w:t>
      </w:r>
      <w:r>
        <w:t>стоя</w:t>
      </w:r>
      <w:r>
        <w:rPr>
          <w:spacing w:val="1"/>
        </w:rPr>
        <w:t xml:space="preserve"> </w:t>
      </w:r>
      <w:r>
        <w:t>(лёжа)</w:t>
      </w:r>
      <w:r>
        <w:rPr>
          <w:spacing w:val="1"/>
        </w:rPr>
        <w:t xml:space="preserve"> </w:t>
      </w:r>
      <w:r>
        <w:t>на</w:t>
      </w:r>
      <w:r>
        <w:rPr>
          <w:spacing w:val="1"/>
        </w:rPr>
        <w:t xml:space="preserve"> </w:t>
      </w:r>
      <w:r>
        <w:t>низкой</w:t>
      </w:r>
      <w:r>
        <w:rPr>
          <w:spacing w:val="1"/>
        </w:rPr>
        <w:t xml:space="preserve"> </w:t>
      </w:r>
      <w:r>
        <w:t>перекладине</w:t>
      </w:r>
      <w:r>
        <w:rPr>
          <w:spacing w:val="71"/>
        </w:rPr>
        <w:t xml:space="preserve"> </w:t>
      </w:r>
      <w:r>
        <w:t>(девочки),</w:t>
      </w:r>
      <w:r>
        <w:rPr>
          <w:spacing w:val="-67"/>
        </w:rPr>
        <w:t xml:space="preserve"> </w:t>
      </w:r>
      <w:r>
        <w:t>отжимания в упоре лёжа</w:t>
      </w:r>
      <w:r>
        <w:rPr>
          <w:spacing w:val="1"/>
        </w:rPr>
        <w:t xml:space="preserve"> </w:t>
      </w:r>
      <w:r>
        <w:t>с изменяющейся высотой опоры для рук и ног,</w:t>
      </w:r>
      <w:r>
        <w:rPr>
          <w:spacing w:val="1"/>
        </w:rPr>
        <w:t xml:space="preserve"> </w:t>
      </w:r>
      <w:r>
        <w:t>отжимание</w:t>
      </w:r>
      <w:r>
        <w:rPr>
          <w:spacing w:val="1"/>
        </w:rPr>
        <w:t xml:space="preserve"> </w:t>
      </w:r>
      <w:r>
        <w:t>в</w:t>
      </w:r>
      <w:r>
        <w:rPr>
          <w:spacing w:val="1"/>
        </w:rPr>
        <w:t xml:space="preserve"> </w:t>
      </w:r>
      <w:r>
        <w:t>упоре</w:t>
      </w:r>
      <w:r>
        <w:rPr>
          <w:spacing w:val="1"/>
        </w:rPr>
        <w:t xml:space="preserve"> </w:t>
      </w:r>
      <w:r>
        <w:t>на</w:t>
      </w:r>
      <w:r>
        <w:rPr>
          <w:spacing w:val="1"/>
        </w:rPr>
        <w:t xml:space="preserve"> </w:t>
      </w:r>
      <w:r>
        <w:t>низких</w:t>
      </w:r>
      <w:r>
        <w:rPr>
          <w:spacing w:val="1"/>
        </w:rPr>
        <w:t xml:space="preserve"> </w:t>
      </w:r>
      <w:r>
        <w:t>брусьях,</w:t>
      </w:r>
      <w:r>
        <w:rPr>
          <w:spacing w:val="1"/>
        </w:rPr>
        <w:t xml:space="preserve"> </w:t>
      </w:r>
      <w:r>
        <w:t>поднимание</w:t>
      </w:r>
      <w:r>
        <w:rPr>
          <w:spacing w:val="1"/>
        </w:rPr>
        <w:t xml:space="preserve"> </w:t>
      </w:r>
      <w:r>
        <w:t>ног</w:t>
      </w:r>
      <w:r>
        <w:rPr>
          <w:spacing w:val="1"/>
        </w:rPr>
        <w:t xml:space="preserve"> </w:t>
      </w:r>
      <w:r>
        <w:t>в</w:t>
      </w:r>
      <w:r>
        <w:rPr>
          <w:spacing w:val="1"/>
        </w:rPr>
        <w:t xml:space="preserve"> </w:t>
      </w:r>
      <w:r>
        <w:t>висе</w:t>
      </w:r>
      <w:r>
        <w:rPr>
          <w:spacing w:val="1"/>
        </w:rPr>
        <w:t xml:space="preserve"> </w:t>
      </w:r>
      <w:r>
        <w:t>на</w:t>
      </w:r>
      <w:r>
        <w:rPr>
          <w:spacing w:val="1"/>
        </w:rPr>
        <w:t xml:space="preserve"> </w:t>
      </w:r>
      <w:r>
        <w:t>гимнастической</w:t>
      </w:r>
      <w:r>
        <w:rPr>
          <w:spacing w:val="1"/>
        </w:rPr>
        <w:t xml:space="preserve"> </w:t>
      </w:r>
      <w:r>
        <w:t>стенке</w:t>
      </w:r>
      <w:r>
        <w:rPr>
          <w:spacing w:val="1"/>
        </w:rPr>
        <w:t xml:space="preserve"> </w:t>
      </w:r>
      <w:r>
        <w:t>до</w:t>
      </w:r>
      <w:r>
        <w:rPr>
          <w:spacing w:val="1"/>
        </w:rPr>
        <w:t xml:space="preserve"> </w:t>
      </w:r>
      <w:r>
        <w:t>посильной</w:t>
      </w:r>
      <w:r>
        <w:rPr>
          <w:spacing w:val="1"/>
        </w:rPr>
        <w:t xml:space="preserve"> </w:t>
      </w:r>
      <w:r>
        <w:t>высоты,</w:t>
      </w:r>
      <w:r>
        <w:rPr>
          <w:spacing w:val="1"/>
        </w:rPr>
        <w:t xml:space="preserve"> </w:t>
      </w:r>
      <w:r>
        <w:t>из</w:t>
      </w:r>
      <w:r>
        <w:rPr>
          <w:spacing w:val="1"/>
        </w:rPr>
        <w:t xml:space="preserve"> </w:t>
      </w:r>
      <w:r>
        <w:t>положения</w:t>
      </w:r>
      <w:r>
        <w:rPr>
          <w:spacing w:val="1"/>
        </w:rPr>
        <w:t xml:space="preserve"> </w:t>
      </w:r>
      <w:r>
        <w:t>лёжа</w:t>
      </w:r>
      <w:r>
        <w:rPr>
          <w:spacing w:val="1"/>
        </w:rPr>
        <w:t xml:space="preserve"> </w:t>
      </w:r>
      <w:r>
        <w:t>на</w:t>
      </w:r>
      <w:r>
        <w:rPr>
          <w:spacing w:val="1"/>
        </w:rPr>
        <w:t xml:space="preserve"> </w:t>
      </w:r>
      <w:r>
        <w:t>гимнастическом козле (ноги зафиксированы) сгибание туловища с различной</w:t>
      </w:r>
      <w:r>
        <w:rPr>
          <w:spacing w:val="-67"/>
        </w:rPr>
        <w:t xml:space="preserve"> </w:t>
      </w:r>
      <w:r>
        <w:t>амплитудой</w:t>
      </w:r>
      <w:r>
        <w:rPr>
          <w:spacing w:val="1"/>
        </w:rPr>
        <w:t xml:space="preserve"> </w:t>
      </w:r>
      <w:r>
        <w:t>движений</w:t>
      </w:r>
      <w:r>
        <w:rPr>
          <w:spacing w:val="1"/>
        </w:rPr>
        <w:t xml:space="preserve"> </w:t>
      </w:r>
      <w:r>
        <w:t>(на</w:t>
      </w:r>
      <w:r>
        <w:rPr>
          <w:spacing w:val="1"/>
        </w:rPr>
        <w:t xml:space="preserve"> </w:t>
      </w:r>
      <w:r>
        <w:t>животе</w:t>
      </w:r>
      <w:r>
        <w:rPr>
          <w:spacing w:val="1"/>
        </w:rPr>
        <w:t xml:space="preserve"> </w:t>
      </w:r>
      <w:r>
        <w:t>и</w:t>
      </w:r>
      <w:r>
        <w:rPr>
          <w:spacing w:val="1"/>
        </w:rPr>
        <w:t xml:space="preserve"> </w:t>
      </w:r>
      <w:r>
        <w:t>на</w:t>
      </w:r>
      <w:r>
        <w:rPr>
          <w:spacing w:val="1"/>
        </w:rPr>
        <w:t xml:space="preserve"> </w:t>
      </w:r>
      <w:r>
        <w:t>спине),</w:t>
      </w:r>
      <w:r>
        <w:rPr>
          <w:spacing w:val="1"/>
        </w:rPr>
        <w:t xml:space="preserve"> </w:t>
      </w:r>
      <w:r>
        <w:t>комплексы</w:t>
      </w:r>
      <w:r>
        <w:rPr>
          <w:spacing w:val="1"/>
        </w:rPr>
        <w:t xml:space="preserve"> </w:t>
      </w:r>
      <w:r>
        <w:t>упражнений</w:t>
      </w:r>
      <w:r>
        <w:rPr>
          <w:spacing w:val="1"/>
        </w:rPr>
        <w:t xml:space="preserve"> </w:t>
      </w:r>
      <w:r>
        <w:t>с</w:t>
      </w:r>
      <w:r>
        <w:rPr>
          <w:spacing w:val="-67"/>
        </w:rPr>
        <w:t xml:space="preserve"> </w:t>
      </w:r>
      <w:r>
        <w:t>гантелями</w:t>
      </w:r>
      <w:r>
        <w:rPr>
          <w:spacing w:val="1"/>
        </w:rPr>
        <w:t xml:space="preserve"> </w:t>
      </w:r>
      <w:r>
        <w:t>с</w:t>
      </w:r>
      <w:r>
        <w:rPr>
          <w:spacing w:val="1"/>
        </w:rPr>
        <w:t xml:space="preserve"> </w:t>
      </w:r>
      <w:r>
        <w:t>индивидуально</w:t>
      </w:r>
      <w:r>
        <w:rPr>
          <w:spacing w:val="1"/>
        </w:rPr>
        <w:t xml:space="preserve"> </w:t>
      </w:r>
      <w:r>
        <w:t>подобранной</w:t>
      </w:r>
      <w:r>
        <w:rPr>
          <w:spacing w:val="1"/>
        </w:rPr>
        <w:t xml:space="preserve"> </w:t>
      </w:r>
      <w:r>
        <w:t>массой</w:t>
      </w:r>
      <w:r>
        <w:rPr>
          <w:spacing w:val="1"/>
        </w:rPr>
        <w:t xml:space="preserve"> </w:t>
      </w:r>
      <w:r>
        <w:t>(движения</w:t>
      </w:r>
      <w:r>
        <w:rPr>
          <w:spacing w:val="1"/>
        </w:rPr>
        <w:t xml:space="preserve"> </w:t>
      </w:r>
      <w:r>
        <w:t>руками,</w:t>
      </w:r>
      <w:r>
        <w:rPr>
          <w:spacing w:val="1"/>
        </w:rPr>
        <w:t xml:space="preserve"> </w:t>
      </w:r>
      <w:r>
        <w:t>повороты на месте, наклоны, подскоки со взмахом рук), метание набивного</w:t>
      </w:r>
      <w:r>
        <w:rPr>
          <w:spacing w:val="1"/>
        </w:rPr>
        <w:t xml:space="preserve"> </w:t>
      </w:r>
      <w:r>
        <w:t>мяча</w:t>
      </w:r>
      <w:r>
        <w:rPr>
          <w:spacing w:val="1"/>
        </w:rPr>
        <w:t xml:space="preserve"> </w:t>
      </w:r>
      <w:r>
        <w:t>из</w:t>
      </w:r>
      <w:r>
        <w:rPr>
          <w:spacing w:val="1"/>
        </w:rPr>
        <w:t xml:space="preserve"> </w:t>
      </w:r>
      <w:r>
        <w:t>различных</w:t>
      </w:r>
      <w:r>
        <w:rPr>
          <w:spacing w:val="1"/>
        </w:rPr>
        <w:t xml:space="preserve"> </w:t>
      </w:r>
      <w:r>
        <w:t>исходных</w:t>
      </w:r>
      <w:r>
        <w:rPr>
          <w:spacing w:val="1"/>
        </w:rPr>
        <w:t xml:space="preserve"> </w:t>
      </w:r>
      <w:r>
        <w:t>положений,</w:t>
      </w:r>
      <w:r>
        <w:rPr>
          <w:spacing w:val="1"/>
        </w:rPr>
        <w:t xml:space="preserve"> </w:t>
      </w:r>
      <w:r>
        <w:t>комплексы</w:t>
      </w:r>
      <w:r>
        <w:rPr>
          <w:spacing w:val="1"/>
        </w:rPr>
        <w:t xml:space="preserve"> </w:t>
      </w:r>
      <w:r>
        <w:t>упражнений</w:t>
      </w:r>
      <w:r>
        <w:rPr>
          <w:spacing w:val="1"/>
        </w:rPr>
        <w:t xml:space="preserve"> </w:t>
      </w:r>
      <w:r>
        <w:t>избирательного</w:t>
      </w:r>
      <w:r>
        <w:rPr>
          <w:spacing w:val="1"/>
        </w:rPr>
        <w:t xml:space="preserve"> </w:t>
      </w:r>
      <w:r>
        <w:t>воздействия</w:t>
      </w:r>
      <w:r>
        <w:rPr>
          <w:spacing w:val="1"/>
        </w:rPr>
        <w:t xml:space="preserve"> </w:t>
      </w:r>
      <w:r>
        <w:t>на</w:t>
      </w:r>
      <w:r>
        <w:rPr>
          <w:spacing w:val="1"/>
        </w:rPr>
        <w:t xml:space="preserve"> </w:t>
      </w:r>
      <w:r>
        <w:t>отдельные</w:t>
      </w:r>
      <w:r>
        <w:rPr>
          <w:spacing w:val="1"/>
        </w:rPr>
        <w:t xml:space="preserve"> </w:t>
      </w:r>
      <w:r>
        <w:t>мышечные</w:t>
      </w:r>
      <w:r>
        <w:rPr>
          <w:spacing w:val="1"/>
        </w:rPr>
        <w:t xml:space="preserve"> </w:t>
      </w:r>
      <w:r>
        <w:t>группы</w:t>
      </w:r>
      <w:r>
        <w:rPr>
          <w:spacing w:val="1"/>
        </w:rPr>
        <w:t xml:space="preserve"> </w:t>
      </w:r>
      <w:r>
        <w:t>(с</w:t>
      </w:r>
      <w:r>
        <w:rPr>
          <w:spacing w:val="1"/>
        </w:rPr>
        <w:t xml:space="preserve"> </w:t>
      </w:r>
      <w:r>
        <w:t>увеличивающимся</w:t>
      </w:r>
      <w:r>
        <w:rPr>
          <w:spacing w:val="1"/>
        </w:rPr>
        <w:t xml:space="preserve"> </w:t>
      </w:r>
      <w:r>
        <w:t>темпом</w:t>
      </w:r>
      <w:r>
        <w:rPr>
          <w:spacing w:val="1"/>
        </w:rPr>
        <w:t xml:space="preserve"> </w:t>
      </w:r>
      <w:r>
        <w:t>движений</w:t>
      </w:r>
      <w:r>
        <w:rPr>
          <w:spacing w:val="1"/>
        </w:rPr>
        <w:t xml:space="preserve"> </w:t>
      </w:r>
      <w:r>
        <w:t>без</w:t>
      </w:r>
      <w:r>
        <w:rPr>
          <w:spacing w:val="1"/>
        </w:rPr>
        <w:t xml:space="preserve"> </w:t>
      </w:r>
      <w:r>
        <w:t>потери</w:t>
      </w:r>
      <w:r>
        <w:rPr>
          <w:spacing w:val="1"/>
        </w:rPr>
        <w:t xml:space="preserve"> </w:t>
      </w:r>
      <w:r>
        <w:t>качества</w:t>
      </w:r>
      <w:r>
        <w:rPr>
          <w:spacing w:val="1"/>
        </w:rPr>
        <w:t xml:space="preserve"> </w:t>
      </w:r>
      <w:r>
        <w:t>выполнения),</w:t>
      </w:r>
      <w:r>
        <w:rPr>
          <w:spacing w:val="1"/>
        </w:rPr>
        <w:t xml:space="preserve"> </w:t>
      </w:r>
      <w:r>
        <w:t>элементы атлетической гимнастики</w:t>
      </w:r>
      <w:r>
        <w:rPr>
          <w:spacing w:val="1"/>
        </w:rPr>
        <w:t xml:space="preserve"> </w:t>
      </w:r>
      <w:r>
        <w:t>(по типу «подкачки»), приседания на</w:t>
      </w:r>
      <w:r>
        <w:rPr>
          <w:spacing w:val="1"/>
        </w:rPr>
        <w:t xml:space="preserve"> </w:t>
      </w:r>
      <w:r>
        <w:t>одной</w:t>
      </w:r>
      <w:r>
        <w:rPr>
          <w:spacing w:val="-2"/>
        </w:rPr>
        <w:t xml:space="preserve"> </w:t>
      </w:r>
      <w:r>
        <w:t>ноге</w:t>
      </w:r>
      <w:r>
        <w:rPr>
          <w:spacing w:val="-1"/>
        </w:rPr>
        <w:t xml:space="preserve"> </w:t>
      </w:r>
      <w:r>
        <w:t>«пистолетом»</w:t>
      </w:r>
      <w:r>
        <w:rPr>
          <w:spacing w:val="-6"/>
        </w:rPr>
        <w:t xml:space="preserve"> </w:t>
      </w:r>
      <w:r>
        <w:t>(с опорой</w:t>
      </w:r>
      <w:r>
        <w:rPr>
          <w:spacing w:val="-2"/>
        </w:rPr>
        <w:t xml:space="preserve"> </w:t>
      </w:r>
      <w:r>
        <w:t>на</w:t>
      </w:r>
      <w:r>
        <w:rPr>
          <w:spacing w:val="-1"/>
        </w:rPr>
        <w:t xml:space="preserve"> </w:t>
      </w:r>
      <w:r>
        <w:t>руку</w:t>
      </w:r>
      <w:r>
        <w:rPr>
          <w:spacing w:val="-5"/>
        </w:rPr>
        <w:t xml:space="preserve"> </w:t>
      </w:r>
      <w:r>
        <w:t>для сохранения</w:t>
      </w:r>
      <w:r>
        <w:rPr>
          <w:spacing w:val="-1"/>
        </w:rPr>
        <w:t xml:space="preserve"> </w:t>
      </w:r>
      <w:r>
        <w:t>равновесия).</w:t>
      </w:r>
    </w:p>
    <w:p w:rsidR="00347E9B" w:rsidRDefault="00757747">
      <w:pPr>
        <w:pStyle w:val="a4"/>
        <w:spacing w:before="2" w:line="360" w:lineRule="auto"/>
        <w:ind w:right="497"/>
      </w:pPr>
      <w:r>
        <w:t>Развитие выносливости. Упражнения с непредельными отягощениями,</w:t>
      </w:r>
      <w:r>
        <w:rPr>
          <w:spacing w:val="1"/>
        </w:rPr>
        <w:t xml:space="preserve"> </w:t>
      </w:r>
      <w:r>
        <w:t>выполняемые</w:t>
      </w:r>
      <w:r>
        <w:rPr>
          <w:spacing w:val="1"/>
        </w:rPr>
        <w:t xml:space="preserve"> </w:t>
      </w:r>
      <w:r>
        <w:t>в</w:t>
      </w:r>
      <w:r>
        <w:rPr>
          <w:spacing w:val="1"/>
        </w:rPr>
        <w:t xml:space="preserve"> </w:t>
      </w:r>
      <w:r>
        <w:t>режиме</w:t>
      </w:r>
      <w:r>
        <w:rPr>
          <w:spacing w:val="1"/>
        </w:rPr>
        <w:t xml:space="preserve"> </w:t>
      </w:r>
      <w:r>
        <w:t>умеренной</w:t>
      </w:r>
      <w:r>
        <w:rPr>
          <w:spacing w:val="1"/>
        </w:rPr>
        <w:t xml:space="preserve"> </w:t>
      </w:r>
      <w:r>
        <w:t>интенсивности</w:t>
      </w:r>
      <w:r>
        <w:rPr>
          <w:spacing w:val="1"/>
        </w:rPr>
        <w:t xml:space="preserve"> </w:t>
      </w:r>
      <w:r>
        <w:t>в</w:t>
      </w:r>
      <w:r>
        <w:rPr>
          <w:spacing w:val="1"/>
        </w:rPr>
        <w:t xml:space="preserve"> </w:t>
      </w:r>
      <w:r>
        <w:t>сочетании</w:t>
      </w:r>
      <w:r>
        <w:rPr>
          <w:spacing w:val="71"/>
        </w:rPr>
        <w:t xml:space="preserve"> </w:t>
      </w:r>
      <w:r>
        <w:t>с</w:t>
      </w:r>
      <w:r>
        <w:rPr>
          <w:spacing w:val="1"/>
        </w:rPr>
        <w:t xml:space="preserve"> </w:t>
      </w:r>
      <w:r>
        <w:t>напряжением мышц и фиксацией положений тела. Повторное выполнение</w:t>
      </w:r>
      <w:r>
        <w:rPr>
          <w:spacing w:val="1"/>
        </w:rPr>
        <w:t xml:space="preserve"> </w:t>
      </w:r>
      <w:r>
        <w:t>гимнастических</w:t>
      </w:r>
      <w:r>
        <w:rPr>
          <w:spacing w:val="4"/>
        </w:rPr>
        <w:t xml:space="preserve"> </w:t>
      </w:r>
      <w:r>
        <w:t>упражнений</w:t>
      </w:r>
      <w:r>
        <w:rPr>
          <w:spacing w:val="4"/>
        </w:rPr>
        <w:t xml:space="preserve"> </w:t>
      </w:r>
      <w:r>
        <w:t>с</w:t>
      </w:r>
      <w:r>
        <w:rPr>
          <w:spacing w:val="9"/>
        </w:rPr>
        <w:t xml:space="preserve"> </w:t>
      </w:r>
      <w:r>
        <w:t>уменьшающимся</w:t>
      </w:r>
      <w:r>
        <w:rPr>
          <w:spacing w:val="6"/>
        </w:rPr>
        <w:t xml:space="preserve"> </w:t>
      </w:r>
      <w:r>
        <w:t>интервалом</w:t>
      </w:r>
      <w:r>
        <w:rPr>
          <w:spacing w:val="5"/>
        </w:rPr>
        <w:t xml:space="preserve"> </w:t>
      </w:r>
      <w:r>
        <w:t>отдыха</w:t>
      </w:r>
      <w:r>
        <w:rPr>
          <w:spacing w:val="6"/>
        </w:rPr>
        <w:t xml:space="preserve"> </w:t>
      </w:r>
      <w:r>
        <w:t>(по</w:t>
      </w:r>
      <w:r>
        <w:rPr>
          <w:spacing w:val="4"/>
        </w:rPr>
        <w:t xml:space="preserve"> </w:t>
      </w:r>
      <w:r>
        <w:t>типу</w:t>
      </w:r>
    </w:p>
    <w:p w:rsidR="00347E9B" w:rsidRDefault="00757747">
      <w:pPr>
        <w:pStyle w:val="a4"/>
        <w:spacing w:before="3" w:line="357" w:lineRule="auto"/>
        <w:ind w:right="500" w:firstLine="0"/>
      </w:pPr>
      <w:r>
        <w:t>«круговой</w:t>
      </w:r>
      <w:r>
        <w:rPr>
          <w:spacing w:val="1"/>
        </w:rPr>
        <w:t xml:space="preserve"> </w:t>
      </w:r>
      <w:r>
        <w:t>тренировки»).</w:t>
      </w:r>
      <w:r>
        <w:rPr>
          <w:spacing w:val="1"/>
        </w:rPr>
        <w:t xml:space="preserve"> </w:t>
      </w:r>
      <w:r>
        <w:t>Комплексы</w:t>
      </w:r>
      <w:r>
        <w:rPr>
          <w:spacing w:val="1"/>
        </w:rPr>
        <w:t xml:space="preserve"> </w:t>
      </w:r>
      <w:r>
        <w:t>упражнений</w:t>
      </w:r>
      <w:r>
        <w:rPr>
          <w:spacing w:val="1"/>
        </w:rPr>
        <w:t xml:space="preserve"> </w:t>
      </w:r>
      <w:r>
        <w:t>с</w:t>
      </w:r>
      <w:r>
        <w:rPr>
          <w:spacing w:val="1"/>
        </w:rPr>
        <w:t xml:space="preserve"> </w:t>
      </w:r>
      <w:r>
        <w:t>отягощением,</w:t>
      </w:r>
      <w:r>
        <w:rPr>
          <w:spacing w:val="-67"/>
        </w:rPr>
        <w:t xml:space="preserve"> </w:t>
      </w:r>
      <w:r>
        <w:t>выполняемые в</w:t>
      </w:r>
      <w:r>
        <w:rPr>
          <w:spacing w:val="-2"/>
        </w:rPr>
        <w:t xml:space="preserve"> </w:t>
      </w:r>
      <w:r>
        <w:t>режиме</w:t>
      </w:r>
      <w:r>
        <w:rPr>
          <w:spacing w:val="1"/>
        </w:rPr>
        <w:t xml:space="preserve"> </w:t>
      </w:r>
      <w:r>
        <w:t>непрерывного</w:t>
      </w:r>
      <w:r>
        <w:rPr>
          <w:spacing w:val="-1"/>
        </w:rPr>
        <w:t xml:space="preserve"> </w:t>
      </w:r>
      <w:r>
        <w:t>и</w:t>
      </w:r>
      <w:r>
        <w:rPr>
          <w:spacing w:val="4"/>
        </w:rPr>
        <w:t xml:space="preserve"> </w:t>
      </w:r>
      <w:r>
        <w:t>интервального методов.</w:t>
      </w:r>
    </w:p>
    <w:p w:rsidR="00347E9B" w:rsidRDefault="00757747">
      <w:pPr>
        <w:pStyle w:val="a4"/>
        <w:spacing w:before="6"/>
        <w:ind w:left="1330" w:firstLine="0"/>
      </w:pPr>
      <w:r>
        <w:t>Модуль</w:t>
      </w:r>
      <w:r>
        <w:rPr>
          <w:spacing w:val="-7"/>
        </w:rPr>
        <w:t xml:space="preserve"> </w:t>
      </w:r>
      <w:r>
        <w:t>«Лёгкая</w:t>
      </w:r>
      <w:r>
        <w:rPr>
          <w:spacing w:val="-4"/>
        </w:rPr>
        <w:t xml:space="preserve"> </w:t>
      </w:r>
      <w:r>
        <w:t>атлетика».</w:t>
      </w:r>
    </w:p>
    <w:p w:rsidR="00347E9B" w:rsidRDefault="00757747">
      <w:pPr>
        <w:pStyle w:val="a4"/>
        <w:spacing w:before="163" w:line="360" w:lineRule="auto"/>
        <w:ind w:right="491"/>
      </w:pPr>
      <w:r>
        <w:t>Развитие</w:t>
      </w:r>
      <w:r>
        <w:rPr>
          <w:spacing w:val="1"/>
        </w:rPr>
        <w:t xml:space="preserve"> </w:t>
      </w:r>
      <w:r>
        <w:t>выносливости.</w:t>
      </w:r>
      <w:r>
        <w:rPr>
          <w:spacing w:val="1"/>
        </w:rPr>
        <w:t xml:space="preserve"> </w:t>
      </w:r>
      <w:r>
        <w:t>Бег</w:t>
      </w:r>
      <w:r>
        <w:rPr>
          <w:spacing w:val="1"/>
        </w:rPr>
        <w:t xml:space="preserve"> </w:t>
      </w:r>
      <w:r>
        <w:t>с</w:t>
      </w:r>
      <w:r>
        <w:rPr>
          <w:spacing w:val="1"/>
        </w:rPr>
        <w:t xml:space="preserve"> </w:t>
      </w:r>
      <w:r>
        <w:t>максимальной</w:t>
      </w:r>
      <w:r>
        <w:rPr>
          <w:spacing w:val="1"/>
        </w:rPr>
        <w:t xml:space="preserve"> </w:t>
      </w:r>
      <w:r>
        <w:t>скоростью</w:t>
      </w:r>
      <w:r>
        <w:rPr>
          <w:spacing w:val="1"/>
        </w:rPr>
        <w:t xml:space="preserve"> </w:t>
      </w:r>
      <w:r>
        <w:t>в</w:t>
      </w:r>
      <w:r>
        <w:rPr>
          <w:spacing w:val="1"/>
        </w:rPr>
        <w:t xml:space="preserve"> </w:t>
      </w:r>
      <w:r>
        <w:t>режиме</w:t>
      </w:r>
      <w:r>
        <w:rPr>
          <w:spacing w:val="1"/>
        </w:rPr>
        <w:t xml:space="preserve"> </w:t>
      </w:r>
      <w:r>
        <w:t>повторно-интервального метода. Бег по пересечённой местности (кроссовый</w:t>
      </w:r>
      <w:r>
        <w:rPr>
          <w:spacing w:val="1"/>
        </w:rPr>
        <w:t xml:space="preserve"> </w:t>
      </w:r>
      <w:r>
        <w:t>бег). Гладкий бег с равномерной скоростью в разных зонах интенсивности.</w:t>
      </w:r>
      <w:r>
        <w:rPr>
          <w:spacing w:val="1"/>
        </w:rPr>
        <w:t xml:space="preserve"> </w:t>
      </w:r>
      <w:r>
        <w:t>Повторный</w:t>
      </w:r>
      <w:r>
        <w:rPr>
          <w:spacing w:val="1"/>
        </w:rPr>
        <w:t xml:space="preserve"> </w:t>
      </w:r>
      <w:r>
        <w:t>бег</w:t>
      </w:r>
      <w:r>
        <w:rPr>
          <w:spacing w:val="1"/>
        </w:rPr>
        <w:t xml:space="preserve"> </w:t>
      </w:r>
      <w:r>
        <w:t>с</w:t>
      </w:r>
      <w:r>
        <w:rPr>
          <w:spacing w:val="1"/>
        </w:rPr>
        <w:t xml:space="preserve"> </w:t>
      </w:r>
      <w:r>
        <w:t>препятствиями</w:t>
      </w:r>
      <w:r>
        <w:rPr>
          <w:spacing w:val="1"/>
        </w:rPr>
        <w:t xml:space="preserve"> </w:t>
      </w:r>
      <w:r>
        <w:t>в</w:t>
      </w:r>
      <w:r>
        <w:rPr>
          <w:spacing w:val="1"/>
        </w:rPr>
        <w:t xml:space="preserve"> </w:t>
      </w:r>
      <w:r>
        <w:t>максимальном</w:t>
      </w:r>
      <w:r>
        <w:rPr>
          <w:spacing w:val="1"/>
        </w:rPr>
        <w:t xml:space="preserve"> </w:t>
      </w:r>
      <w:r>
        <w:t>темпе.</w:t>
      </w:r>
      <w:r>
        <w:rPr>
          <w:spacing w:val="1"/>
        </w:rPr>
        <w:t xml:space="preserve"> </w:t>
      </w:r>
      <w:r>
        <w:t>Равномерный</w:t>
      </w:r>
      <w:r>
        <w:rPr>
          <w:spacing w:val="1"/>
        </w:rPr>
        <w:t xml:space="preserve"> </w:t>
      </w:r>
      <w:r>
        <w:t>повторный</w:t>
      </w:r>
      <w:r>
        <w:rPr>
          <w:spacing w:val="1"/>
        </w:rPr>
        <w:t xml:space="preserve"> </w:t>
      </w:r>
      <w:r>
        <w:t>бег</w:t>
      </w:r>
      <w:r>
        <w:rPr>
          <w:spacing w:val="1"/>
        </w:rPr>
        <w:t xml:space="preserve"> </w:t>
      </w:r>
      <w:r>
        <w:t>с</w:t>
      </w:r>
      <w:r>
        <w:rPr>
          <w:spacing w:val="1"/>
        </w:rPr>
        <w:t xml:space="preserve"> </w:t>
      </w:r>
      <w:r>
        <w:t>финальным</w:t>
      </w:r>
      <w:r>
        <w:rPr>
          <w:spacing w:val="1"/>
        </w:rPr>
        <w:t xml:space="preserve"> </w:t>
      </w:r>
      <w:r>
        <w:t>ускорением</w:t>
      </w:r>
      <w:r>
        <w:rPr>
          <w:spacing w:val="1"/>
        </w:rPr>
        <w:t xml:space="preserve"> </w:t>
      </w:r>
      <w:r>
        <w:t>(на</w:t>
      </w:r>
      <w:r>
        <w:rPr>
          <w:spacing w:val="1"/>
        </w:rPr>
        <w:t xml:space="preserve"> </w:t>
      </w:r>
      <w:r>
        <w:t>разные</w:t>
      </w:r>
      <w:r>
        <w:rPr>
          <w:spacing w:val="1"/>
        </w:rPr>
        <w:t xml:space="preserve"> </w:t>
      </w:r>
      <w:r>
        <w:t>дистанции).</w:t>
      </w:r>
      <w:r>
        <w:rPr>
          <w:spacing w:val="1"/>
        </w:rPr>
        <w:t xml:space="preserve"> </w:t>
      </w:r>
      <w:r>
        <w:t>Равномерный</w:t>
      </w:r>
      <w:r>
        <w:rPr>
          <w:spacing w:val="-2"/>
        </w:rPr>
        <w:t xml:space="preserve"> </w:t>
      </w:r>
      <w:r>
        <w:t>бег</w:t>
      </w:r>
      <w:r>
        <w:rPr>
          <w:spacing w:val="68"/>
        </w:rPr>
        <w:t xml:space="preserve"> </w:t>
      </w:r>
      <w:r>
        <w:t>с</w:t>
      </w:r>
      <w:r>
        <w:rPr>
          <w:spacing w:val="-6"/>
        </w:rPr>
        <w:t xml:space="preserve"> </w:t>
      </w:r>
      <w:r>
        <w:t>дополнительным</w:t>
      </w:r>
      <w:r>
        <w:rPr>
          <w:spacing w:val="-1"/>
        </w:rPr>
        <w:t xml:space="preserve"> </w:t>
      </w:r>
      <w:r>
        <w:t>отягощением в</w:t>
      </w:r>
      <w:r>
        <w:rPr>
          <w:spacing w:val="-3"/>
        </w:rPr>
        <w:t xml:space="preserve"> </w:t>
      </w:r>
      <w:r>
        <w:t>режиме</w:t>
      </w:r>
      <w:r>
        <w:rPr>
          <w:spacing w:val="-1"/>
        </w:rPr>
        <w:t xml:space="preserve"> </w:t>
      </w:r>
      <w:r>
        <w:t>«до</w:t>
      </w:r>
      <w:r>
        <w:rPr>
          <w:spacing w:val="-2"/>
        </w:rPr>
        <w:t xml:space="preserve"> </w:t>
      </w:r>
      <w:r>
        <w:t>отказа».</w:t>
      </w:r>
    </w:p>
    <w:p w:rsidR="00347E9B" w:rsidRDefault="00757747">
      <w:pPr>
        <w:pStyle w:val="a4"/>
        <w:spacing w:line="360" w:lineRule="auto"/>
        <w:ind w:right="493"/>
      </w:pPr>
      <w:r>
        <w:t>Развитие силовых способностей. Специальные прыжковые упражнения</w:t>
      </w:r>
      <w:r>
        <w:rPr>
          <w:spacing w:val="-67"/>
        </w:rPr>
        <w:t xml:space="preserve"> </w:t>
      </w:r>
      <w:r>
        <w:t>с дополнительным отягощением. Прыжки вверх с доставанием подвешенных</w:t>
      </w:r>
      <w:r>
        <w:rPr>
          <w:spacing w:val="1"/>
        </w:rPr>
        <w:t xml:space="preserve"> </w:t>
      </w:r>
      <w:r>
        <w:t>предметов.</w:t>
      </w:r>
      <w:r>
        <w:rPr>
          <w:spacing w:val="1"/>
        </w:rPr>
        <w:t xml:space="preserve"> </w:t>
      </w:r>
      <w:r>
        <w:t>Прыжки</w:t>
      </w:r>
      <w:r>
        <w:rPr>
          <w:spacing w:val="1"/>
        </w:rPr>
        <w:t xml:space="preserve"> </w:t>
      </w:r>
      <w:r>
        <w:t>в</w:t>
      </w:r>
      <w:r>
        <w:rPr>
          <w:spacing w:val="1"/>
        </w:rPr>
        <w:t xml:space="preserve"> </w:t>
      </w:r>
      <w:r>
        <w:t>полуприседе</w:t>
      </w:r>
      <w:r>
        <w:rPr>
          <w:spacing w:val="1"/>
        </w:rPr>
        <w:t xml:space="preserve"> </w:t>
      </w:r>
      <w:r>
        <w:t>(на</w:t>
      </w:r>
      <w:r>
        <w:rPr>
          <w:spacing w:val="1"/>
        </w:rPr>
        <w:t xml:space="preserve"> </w:t>
      </w:r>
      <w:r>
        <w:t>месте,</w:t>
      </w:r>
      <w:r>
        <w:rPr>
          <w:spacing w:val="1"/>
        </w:rPr>
        <w:t xml:space="preserve"> </w:t>
      </w:r>
      <w:r>
        <w:t>с</w:t>
      </w:r>
      <w:r>
        <w:rPr>
          <w:spacing w:val="1"/>
        </w:rPr>
        <w:t xml:space="preserve"> </w:t>
      </w:r>
      <w:r>
        <w:t>продвижением</w:t>
      </w:r>
      <w:r>
        <w:rPr>
          <w:spacing w:val="1"/>
        </w:rPr>
        <w:t xml:space="preserve"> </w:t>
      </w:r>
      <w:r>
        <w:t>в</w:t>
      </w:r>
      <w:r>
        <w:rPr>
          <w:spacing w:val="1"/>
        </w:rPr>
        <w:t xml:space="preserve"> </w:t>
      </w:r>
      <w:r>
        <w:t>разные</w:t>
      </w:r>
      <w:r>
        <w:rPr>
          <w:spacing w:val="1"/>
        </w:rPr>
        <w:t xml:space="preserve"> </w:t>
      </w:r>
      <w:r>
        <w:t>стороны).</w:t>
      </w:r>
      <w:r>
        <w:rPr>
          <w:spacing w:val="33"/>
        </w:rPr>
        <w:t xml:space="preserve"> </w:t>
      </w:r>
      <w:r>
        <w:t>Запрыгивание</w:t>
      </w:r>
      <w:r>
        <w:rPr>
          <w:spacing w:val="31"/>
        </w:rPr>
        <w:t xml:space="preserve"> </w:t>
      </w:r>
      <w:r>
        <w:t>с</w:t>
      </w:r>
      <w:r>
        <w:rPr>
          <w:spacing w:val="33"/>
        </w:rPr>
        <w:t xml:space="preserve"> </w:t>
      </w:r>
      <w:r>
        <w:t>последующим</w:t>
      </w:r>
      <w:r>
        <w:rPr>
          <w:spacing w:val="32"/>
        </w:rPr>
        <w:t xml:space="preserve"> </w:t>
      </w:r>
      <w:r>
        <w:t>спрыгиванием.</w:t>
      </w:r>
      <w:r>
        <w:rPr>
          <w:spacing w:val="33"/>
        </w:rPr>
        <w:t xml:space="preserve"> </w:t>
      </w:r>
      <w:r>
        <w:t>Прыжки</w:t>
      </w:r>
      <w:r>
        <w:rPr>
          <w:spacing w:val="31"/>
        </w:rPr>
        <w:t xml:space="preserve"> </w:t>
      </w:r>
      <w:r>
        <w:t>в</w:t>
      </w:r>
      <w:r>
        <w:rPr>
          <w:spacing w:val="30"/>
        </w:rPr>
        <w:t xml:space="preserve"> </w:t>
      </w:r>
      <w:r>
        <w:t>глубину</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4" w:firstLine="0"/>
      </w:pPr>
      <w:r>
        <w:lastRenderedPageBreak/>
        <w:t>по</w:t>
      </w:r>
      <w:r>
        <w:rPr>
          <w:spacing w:val="1"/>
        </w:rPr>
        <w:t xml:space="preserve"> </w:t>
      </w:r>
      <w:r>
        <w:t>методу</w:t>
      </w:r>
      <w:r>
        <w:rPr>
          <w:spacing w:val="1"/>
        </w:rPr>
        <w:t xml:space="preserve"> </w:t>
      </w:r>
      <w:r>
        <w:t>ударной</w:t>
      </w:r>
      <w:r>
        <w:rPr>
          <w:spacing w:val="1"/>
        </w:rPr>
        <w:t xml:space="preserve"> </w:t>
      </w:r>
      <w:r>
        <w:t>тренировки.</w:t>
      </w:r>
      <w:r>
        <w:rPr>
          <w:spacing w:val="1"/>
        </w:rPr>
        <w:t xml:space="preserve"> </w:t>
      </w:r>
      <w:r>
        <w:t>Прыжки</w:t>
      </w:r>
      <w:r>
        <w:rPr>
          <w:spacing w:val="1"/>
        </w:rPr>
        <w:t xml:space="preserve"> </w:t>
      </w:r>
      <w:r>
        <w:t>в</w:t>
      </w:r>
      <w:r>
        <w:rPr>
          <w:spacing w:val="1"/>
        </w:rPr>
        <w:t xml:space="preserve"> </w:t>
      </w:r>
      <w:r>
        <w:t>высоту</w:t>
      </w:r>
      <w:r>
        <w:rPr>
          <w:spacing w:val="1"/>
        </w:rPr>
        <w:t xml:space="preserve"> </w:t>
      </w:r>
      <w:r>
        <w:t>с</w:t>
      </w:r>
      <w:r>
        <w:rPr>
          <w:spacing w:val="1"/>
        </w:rPr>
        <w:t xml:space="preserve"> </w:t>
      </w:r>
      <w:r>
        <w:t>продвижением</w:t>
      </w:r>
      <w:r>
        <w:rPr>
          <w:spacing w:val="1"/>
        </w:rPr>
        <w:t xml:space="preserve"> </w:t>
      </w:r>
      <w:r>
        <w:t>и</w:t>
      </w:r>
      <w:r>
        <w:rPr>
          <w:spacing w:val="1"/>
        </w:rPr>
        <w:t xml:space="preserve"> </w:t>
      </w:r>
      <w:r>
        <w:t>изменением</w:t>
      </w:r>
      <w:r>
        <w:rPr>
          <w:spacing w:val="14"/>
        </w:rPr>
        <w:t xml:space="preserve"> </w:t>
      </w:r>
      <w:r>
        <w:t>направлений,</w:t>
      </w:r>
      <w:r>
        <w:rPr>
          <w:spacing w:val="14"/>
        </w:rPr>
        <w:t xml:space="preserve"> </w:t>
      </w:r>
      <w:r>
        <w:t>поворотами</w:t>
      </w:r>
      <w:r>
        <w:rPr>
          <w:spacing w:val="12"/>
        </w:rPr>
        <w:t xml:space="preserve"> </w:t>
      </w:r>
      <w:r>
        <w:t>вправо</w:t>
      </w:r>
      <w:r>
        <w:rPr>
          <w:spacing w:val="14"/>
        </w:rPr>
        <w:t xml:space="preserve"> </w:t>
      </w:r>
      <w:r>
        <w:t>и</w:t>
      </w:r>
      <w:r>
        <w:rPr>
          <w:spacing w:val="12"/>
        </w:rPr>
        <w:t xml:space="preserve"> </w:t>
      </w:r>
      <w:r>
        <w:t>влево,</w:t>
      </w:r>
      <w:r>
        <w:rPr>
          <w:spacing w:val="15"/>
        </w:rPr>
        <w:t xml:space="preserve"> </w:t>
      </w:r>
      <w:r>
        <w:t>на</w:t>
      </w:r>
      <w:r>
        <w:rPr>
          <w:spacing w:val="13"/>
        </w:rPr>
        <w:t xml:space="preserve"> </w:t>
      </w:r>
      <w:r>
        <w:t>правой,</w:t>
      </w:r>
      <w:r>
        <w:rPr>
          <w:spacing w:val="15"/>
        </w:rPr>
        <w:t xml:space="preserve"> </w:t>
      </w:r>
      <w:r>
        <w:t>левой</w:t>
      </w:r>
      <w:r>
        <w:rPr>
          <w:spacing w:val="12"/>
        </w:rPr>
        <w:t xml:space="preserve"> </w:t>
      </w:r>
      <w:r>
        <w:t>ноге</w:t>
      </w:r>
      <w:r>
        <w:rPr>
          <w:spacing w:val="-68"/>
        </w:rPr>
        <w:t xml:space="preserve"> </w:t>
      </w:r>
      <w:r>
        <w:t>и</w:t>
      </w:r>
      <w:r>
        <w:rPr>
          <w:spacing w:val="1"/>
        </w:rPr>
        <w:t xml:space="preserve"> </w:t>
      </w:r>
      <w:r>
        <w:t>поочерёдно.</w:t>
      </w:r>
      <w:r>
        <w:rPr>
          <w:spacing w:val="1"/>
        </w:rPr>
        <w:t xml:space="preserve"> </w:t>
      </w:r>
      <w:r>
        <w:t>Бег</w:t>
      </w:r>
      <w:r>
        <w:rPr>
          <w:spacing w:val="1"/>
        </w:rPr>
        <w:t xml:space="preserve"> </w:t>
      </w:r>
      <w:r>
        <w:t>с</w:t>
      </w:r>
      <w:r>
        <w:rPr>
          <w:spacing w:val="1"/>
        </w:rPr>
        <w:t xml:space="preserve"> </w:t>
      </w:r>
      <w:r>
        <w:t>препятствиями.</w:t>
      </w:r>
      <w:r>
        <w:rPr>
          <w:spacing w:val="1"/>
        </w:rPr>
        <w:t xml:space="preserve"> </w:t>
      </w:r>
      <w:r>
        <w:t>Бег</w:t>
      </w:r>
      <w:r>
        <w:rPr>
          <w:spacing w:val="1"/>
        </w:rPr>
        <w:t xml:space="preserve"> </w:t>
      </w:r>
      <w:r>
        <w:t>в</w:t>
      </w:r>
      <w:r>
        <w:rPr>
          <w:spacing w:val="1"/>
        </w:rPr>
        <w:t xml:space="preserve"> </w:t>
      </w:r>
      <w:r>
        <w:t>горку</w:t>
      </w:r>
      <w:r>
        <w:rPr>
          <w:spacing w:val="1"/>
        </w:rPr>
        <w:t xml:space="preserve"> </w:t>
      </w:r>
      <w:r>
        <w:t>с</w:t>
      </w:r>
      <w:r>
        <w:rPr>
          <w:spacing w:val="1"/>
        </w:rPr>
        <w:t xml:space="preserve"> </w:t>
      </w:r>
      <w:r>
        <w:t>дополнительным</w:t>
      </w:r>
      <w:r>
        <w:rPr>
          <w:spacing w:val="1"/>
        </w:rPr>
        <w:t xml:space="preserve"> </w:t>
      </w:r>
      <w:r>
        <w:t>отягощением</w:t>
      </w:r>
      <w:r>
        <w:rPr>
          <w:spacing w:val="1"/>
        </w:rPr>
        <w:t xml:space="preserve"> </w:t>
      </w:r>
      <w:r>
        <w:t>и</w:t>
      </w:r>
      <w:r>
        <w:rPr>
          <w:spacing w:val="1"/>
        </w:rPr>
        <w:t xml:space="preserve"> </w:t>
      </w:r>
      <w:r>
        <w:t>без</w:t>
      </w:r>
      <w:r>
        <w:rPr>
          <w:spacing w:val="1"/>
        </w:rPr>
        <w:t xml:space="preserve"> </w:t>
      </w:r>
      <w:r>
        <w:t>него.</w:t>
      </w:r>
      <w:r>
        <w:rPr>
          <w:spacing w:val="1"/>
        </w:rPr>
        <w:t xml:space="preserve"> </w:t>
      </w:r>
      <w:r>
        <w:t>Комплексы</w:t>
      </w:r>
      <w:r>
        <w:rPr>
          <w:spacing w:val="1"/>
        </w:rPr>
        <w:t xml:space="preserve"> </w:t>
      </w:r>
      <w:r>
        <w:t>упражнений</w:t>
      </w:r>
      <w:r>
        <w:rPr>
          <w:spacing w:val="1"/>
        </w:rPr>
        <w:t xml:space="preserve"> </w:t>
      </w:r>
      <w:r>
        <w:t>с</w:t>
      </w:r>
      <w:r>
        <w:rPr>
          <w:spacing w:val="1"/>
        </w:rPr>
        <w:t xml:space="preserve"> </w:t>
      </w:r>
      <w:r>
        <w:t>набивными</w:t>
      </w:r>
      <w:r>
        <w:rPr>
          <w:spacing w:val="1"/>
        </w:rPr>
        <w:t xml:space="preserve"> </w:t>
      </w:r>
      <w:r>
        <w:t>мячами.</w:t>
      </w:r>
      <w:r>
        <w:rPr>
          <w:spacing w:val="1"/>
        </w:rPr>
        <w:t xml:space="preserve"> </w:t>
      </w:r>
      <w:r>
        <w:t>Упражнения с локальным отягощением на мышечные группы. Комплексы</w:t>
      </w:r>
      <w:r>
        <w:rPr>
          <w:spacing w:val="1"/>
        </w:rPr>
        <w:t xml:space="preserve"> </w:t>
      </w:r>
      <w:r>
        <w:t>силовых упражнений по методу</w:t>
      </w:r>
      <w:r>
        <w:rPr>
          <w:spacing w:val="-4"/>
        </w:rPr>
        <w:t xml:space="preserve"> </w:t>
      </w:r>
      <w:r>
        <w:t>круговой</w:t>
      </w:r>
      <w:r>
        <w:rPr>
          <w:spacing w:val="1"/>
        </w:rPr>
        <w:t xml:space="preserve"> </w:t>
      </w:r>
      <w:r>
        <w:t>тренировки.</w:t>
      </w:r>
    </w:p>
    <w:p w:rsidR="00347E9B" w:rsidRDefault="00757747">
      <w:pPr>
        <w:pStyle w:val="a4"/>
        <w:spacing w:before="3" w:line="360" w:lineRule="auto"/>
        <w:ind w:right="495"/>
      </w:pPr>
      <w:r>
        <w:t>Развитие</w:t>
      </w:r>
      <w:r>
        <w:rPr>
          <w:spacing w:val="1"/>
        </w:rPr>
        <w:t xml:space="preserve"> </w:t>
      </w:r>
      <w:r>
        <w:t>скоростных</w:t>
      </w:r>
      <w:r>
        <w:rPr>
          <w:spacing w:val="1"/>
        </w:rPr>
        <w:t xml:space="preserve"> </w:t>
      </w:r>
      <w:r>
        <w:t>способностей.</w:t>
      </w:r>
      <w:r>
        <w:rPr>
          <w:spacing w:val="1"/>
        </w:rPr>
        <w:t xml:space="preserve"> </w:t>
      </w:r>
      <w:r>
        <w:t>Бег</w:t>
      </w:r>
      <w:r>
        <w:rPr>
          <w:spacing w:val="1"/>
        </w:rPr>
        <w:t xml:space="preserve"> </w:t>
      </w:r>
      <w:r>
        <w:t>на</w:t>
      </w:r>
      <w:r>
        <w:rPr>
          <w:spacing w:val="1"/>
        </w:rPr>
        <w:t xml:space="preserve"> </w:t>
      </w:r>
      <w:r>
        <w:t>месте</w:t>
      </w:r>
      <w:r>
        <w:rPr>
          <w:spacing w:val="1"/>
        </w:rPr>
        <w:t xml:space="preserve"> </w:t>
      </w:r>
      <w:r>
        <w:t>с</w:t>
      </w:r>
      <w:r>
        <w:rPr>
          <w:spacing w:val="1"/>
        </w:rPr>
        <w:t xml:space="preserve"> </w:t>
      </w:r>
      <w:r>
        <w:t>максимальной</w:t>
      </w:r>
      <w:r>
        <w:rPr>
          <w:spacing w:val="1"/>
        </w:rPr>
        <w:t xml:space="preserve"> </w:t>
      </w:r>
      <w:r>
        <w:t>скоростью</w:t>
      </w:r>
      <w:r>
        <w:rPr>
          <w:spacing w:val="71"/>
        </w:rPr>
        <w:t xml:space="preserve"> </w:t>
      </w:r>
      <w:r>
        <w:t>и темпом с опорой на руки и без опоры. Максимальный бег в</w:t>
      </w:r>
      <w:r>
        <w:rPr>
          <w:spacing w:val="1"/>
        </w:rPr>
        <w:t xml:space="preserve"> </w:t>
      </w:r>
      <w:r>
        <w:t>горку и</w:t>
      </w:r>
      <w:r>
        <w:rPr>
          <w:spacing w:val="1"/>
        </w:rPr>
        <w:t xml:space="preserve"> </w:t>
      </w:r>
      <w:r>
        <w:t>с</w:t>
      </w:r>
      <w:r>
        <w:rPr>
          <w:spacing w:val="1"/>
        </w:rPr>
        <w:t xml:space="preserve"> </w:t>
      </w:r>
      <w:r>
        <w:t>горки.</w:t>
      </w:r>
      <w:r>
        <w:rPr>
          <w:spacing w:val="1"/>
        </w:rPr>
        <w:t xml:space="preserve"> </w:t>
      </w:r>
      <w:r>
        <w:t>Повторный</w:t>
      </w:r>
      <w:r>
        <w:rPr>
          <w:spacing w:val="1"/>
        </w:rPr>
        <w:t xml:space="preserve"> </w:t>
      </w:r>
      <w:r>
        <w:t>бег</w:t>
      </w:r>
      <w:r>
        <w:rPr>
          <w:spacing w:val="1"/>
        </w:rPr>
        <w:t xml:space="preserve"> </w:t>
      </w:r>
      <w:r>
        <w:t>на</w:t>
      </w:r>
      <w:r>
        <w:rPr>
          <w:spacing w:val="1"/>
        </w:rPr>
        <w:t xml:space="preserve"> </w:t>
      </w:r>
      <w:r>
        <w:t>короткие</w:t>
      </w:r>
      <w:r>
        <w:rPr>
          <w:spacing w:val="1"/>
        </w:rPr>
        <w:t xml:space="preserve"> </w:t>
      </w:r>
      <w:r>
        <w:t>дистанции</w:t>
      </w:r>
      <w:r>
        <w:rPr>
          <w:spacing w:val="1"/>
        </w:rPr>
        <w:t xml:space="preserve"> </w:t>
      </w:r>
      <w:r>
        <w:t>с</w:t>
      </w:r>
      <w:r>
        <w:rPr>
          <w:spacing w:val="1"/>
        </w:rPr>
        <w:t xml:space="preserve"> </w:t>
      </w:r>
      <w:r>
        <w:t>максимальной</w:t>
      </w:r>
      <w:r>
        <w:rPr>
          <w:spacing w:val="1"/>
        </w:rPr>
        <w:t xml:space="preserve"> </w:t>
      </w:r>
      <w:r>
        <w:t>скоростью</w:t>
      </w:r>
      <w:r>
        <w:rPr>
          <w:spacing w:val="1"/>
        </w:rPr>
        <w:t xml:space="preserve"> </w:t>
      </w:r>
      <w:r>
        <w:t>(по</w:t>
      </w:r>
      <w:r>
        <w:rPr>
          <w:spacing w:val="1"/>
        </w:rPr>
        <w:t xml:space="preserve"> </w:t>
      </w:r>
      <w:r>
        <w:t>прямой,</w:t>
      </w:r>
      <w:r>
        <w:rPr>
          <w:spacing w:val="1"/>
        </w:rPr>
        <w:t xml:space="preserve"> </w:t>
      </w:r>
      <w:r>
        <w:t>на</w:t>
      </w:r>
      <w:r>
        <w:rPr>
          <w:spacing w:val="1"/>
        </w:rPr>
        <w:t xml:space="preserve"> </w:t>
      </w:r>
      <w:r>
        <w:t>повороте</w:t>
      </w:r>
      <w:r>
        <w:rPr>
          <w:spacing w:val="1"/>
        </w:rPr>
        <w:t xml:space="preserve"> </w:t>
      </w:r>
      <w:r>
        <w:t>и</w:t>
      </w:r>
      <w:r>
        <w:rPr>
          <w:spacing w:val="1"/>
        </w:rPr>
        <w:t xml:space="preserve"> </w:t>
      </w:r>
      <w:r>
        <w:t>со</w:t>
      </w:r>
      <w:r>
        <w:rPr>
          <w:spacing w:val="1"/>
        </w:rPr>
        <w:t xml:space="preserve"> </w:t>
      </w:r>
      <w:r>
        <w:t>старта).</w:t>
      </w:r>
      <w:r>
        <w:rPr>
          <w:spacing w:val="1"/>
        </w:rPr>
        <w:t xml:space="preserve"> </w:t>
      </w:r>
      <w:r>
        <w:t>Бег</w:t>
      </w:r>
      <w:r>
        <w:rPr>
          <w:spacing w:val="1"/>
        </w:rPr>
        <w:t xml:space="preserve"> </w:t>
      </w:r>
      <w:r>
        <w:t>с</w:t>
      </w:r>
      <w:r>
        <w:rPr>
          <w:spacing w:val="1"/>
        </w:rPr>
        <w:t xml:space="preserve"> </w:t>
      </w:r>
      <w:r>
        <w:t>максимальной</w:t>
      </w:r>
      <w:r>
        <w:rPr>
          <w:spacing w:val="1"/>
        </w:rPr>
        <w:t xml:space="preserve"> </w:t>
      </w:r>
      <w:r>
        <w:t>скоростью</w:t>
      </w:r>
      <w:r>
        <w:rPr>
          <w:spacing w:val="1"/>
        </w:rPr>
        <w:t xml:space="preserve"> </w:t>
      </w:r>
      <w:r>
        <w:t>«с</w:t>
      </w:r>
      <w:r>
        <w:rPr>
          <w:spacing w:val="1"/>
        </w:rPr>
        <w:t xml:space="preserve"> </w:t>
      </w:r>
      <w:r>
        <w:t>ходу».</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в</w:t>
      </w:r>
      <w:r>
        <w:rPr>
          <w:spacing w:val="1"/>
        </w:rPr>
        <w:t xml:space="preserve"> </w:t>
      </w:r>
      <w:r>
        <w:t>максимальном</w:t>
      </w:r>
      <w:r>
        <w:rPr>
          <w:spacing w:val="1"/>
        </w:rPr>
        <w:t xml:space="preserve"> </w:t>
      </w:r>
      <w:r>
        <w:t>темпе.</w:t>
      </w:r>
      <w:r>
        <w:rPr>
          <w:spacing w:val="1"/>
        </w:rPr>
        <w:t xml:space="preserve"> </w:t>
      </w:r>
      <w:r>
        <w:t>Ускорение, переходящее в многоскоки,</w:t>
      </w:r>
      <w:r>
        <w:rPr>
          <w:spacing w:val="1"/>
        </w:rPr>
        <w:t xml:space="preserve"> </w:t>
      </w:r>
      <w:r>
        <w:t>и многоскоки, переходящие в бег с</w:t>
      </w:r>
      <w:r>
        <w:rPr>
          <w:spacing w:val="1"/>
        </w:rPr>
        <w:t xml:space="preserve"> </w:t>
      </w:r>
      <w:r>
        <w:t>ускорением.</w:t>
      </w:r>
      <w:r>
        <w:rPr>
          <w:spacing w:val="2"/>
        </w:rPr>
        <w:t xml:space="preserve"> </w:t>
      </w:r>
      <w:r>
        <w:t>Подвижные</w:t>
      </w:r>
      <w:r>
        <w:rPr>
          <w:spacing w:val="1"/>
        </w:rPr>
        <w:t xml:space="preserve"> </w:t>
      </w:r>
      <w:r>
        <w:t>и спортивные</w:t>
      </w:r>
      <w:r>
        <w:rPr>
          <w:spacing w:val="1"/>
        </w:rPr>
        <w:t xml:space="preserve"> </w:t>
      </w:r>
      <w:r>
        <w:t>игры,</w:t>
      </w:r>
      <w:r>
        <w:rPr>
          <w:spacing w:val="3"/>
        </w:rPr>
        <w:t xml:space="preserve"> </w:t>
      </w:r>
      <w:r>
        <w:t>эстафеты.</w:t>
      </w:r>
    </w:p>
    <w:p w:rsidR="00347E9B" w:rsidRDefault="00757747">
      <w:pPr>
        <w:pStyle w:val="a4"/>
        <w:spacing w:line="360" w:lineRule="auto"/>
        <w:ind w:right="497"/>
      </w:pPr>
      <w:r>
        <w:t>Развитие</w:t>
      </w:r>
      <w:r>
        <w:rPr>
          <w:spacing w:val="1"/>
        </w:rPr>
        <w:t xml:space="preserve"> </w:t>
      </w:r>
      <w:r>
        <w:t>координации</w:t>
      </w:r>
      <w:r>
        <w:rPr>
          <w:spacing w:val="1"/>
        </w:rPr>
        <w:t xml:space="preserve"> </w:t>
      </w:r>
      <w:r>
        <w:t>движений.</w:t>
      </w:r>
      <w:r>
        <w:rPr>
          <w:spacing w:val="1"/>
        </w:rPr>
        <w:t xml:space="preserve"> </w:t>
      </w:r>
      <w:r>
        <w:t>Специализированные</w:t>
      </w:r>
      <w:r>
        <w:rPr>
          <w:spacing w:val="1"/>
        </w:rPr>
        <w:t xml:space="preserve"> </w:t>
      </w:r>
      <w:r>
        <w:t>комплексы</w:t>
      </w:r>
      <w:r>
        <w:rPr>
          <w:spacing w:val="1"/>
        </w:rPr>
        <w:t xml:space="preserve"> </w:t>
      </w:r>
      <w:r>
        <w:t>упражнений на развитие координации (разрабатываются на основе учебного</w:t>
      </w:r>
      <w:r>
        <w:rPr>
          <w:spacing w:val="1"/>
        </w:rPr>
        <w:t xml:space="preserve"> </w:t>
      </w:r>
      <w:r>
        <w:t>материала модулей</w:t>
      </w:r>
      <w:r>
        <w:rPr>
          <w:spacing w:val="5"/>
        </w:rPr>
        <w:t xml:space="preserve"> </w:t>
      </w:r>
      <w:r>
        <w:t>«Гимнастика»</w:t>
      </w:r>
      <w:r>
        <w:rPr>
          <w:spacing w:val="-4"/>
        </w:rPr>
        <w:t xml:space="preserve"> </w:t>
      </w:r>
      <w:r>
        <w:t>и «Спортивные</w:t>
      </w:r>
      <w:r>
        <w:rPr>
          <w:spacing w:val="1"/>
        </w:rPr>
        <w:t xml:space="preserve"> </w:t>
      </w:r>
      <w:r>
        <w:t>игры»).</w:t>
      </w:r>
    </w:p>
    <w:p w:rsidR="00347E9B" w:rsidRDefault="00757747">
      <w:pPr>
        <w:pStyle w:val="a4"/>
        <w:ind w:left="1330" w:firstLine="0"/>
      </w:pPr>
      <w:r>
        <w:t>Модуль</w:t>
      </w:r>
      <w:r>
        <w:rPr>
          <w:spacing w:val="-7"/>
        </w:rPr>
        <w:t xml:space="preserve"> </w:t>
      </w:r>
      <w:r>
        <w:t>«Зимние</w:t>
      </w:r>
      <w:r>
        <w:rPr>
          <w:spacing w:val="-3"/>
        </w:rPr>
        <w:t xml:space="preserve"> </w:t>
      </w:r>
      <w:r>
        <w:t>виды</w:t>
      </w:r>
      <w:r>
        <w:rPr>
          <w:spacing w:val="-5"/>
        </w:rPr>
        <w:t xml:space="preserve"> </w:t>
      </w:r>
      <w:r>
        <w:t>спорта».</w:t>
      </w:r>
    </w:p>
    <w:p w:rsidR="00347E9B" w:rsidRDefault="00757747">
      <w:pPr>
        <w:pStyle w:val="a4"/>
        <w:spacing w:before="163" w:line="360" w:lineRule="auto"/>
        <w:ind w:right="498"/>
      </w:pPr>
      <w:r>
        <w:t>Развитие</w:t>
      </w:r>
      <w:r>
        <w:rPr>
          <w:spacing w:val="1"/>
        </w:rPr>
        <w:t xml:space="preserve"> </w:t>
      </w:r>
      <w:r>
        <w:t>выносливости.</w:t>
      </w:r>
      <w:r>
        <w:rPr>
          <w:spacing w:val="1"/>
        </w:rPr>
        <w:t xml:space="preserve"> </w:t>
      </w:r>
      <w:r>
        <w:t>Передвижения</w:t>
      </w:r>
      <w:r>
        <w:rPr>
          <w:spacing w:val="1"/>
        </w:rPr>
        <w:t xml:space="preserve"> </w:t>
      </w:r>
      <w:r>
        <w:t>на</w:t>
      </w:r>
      <w:r>
        <w:rPr>
          <w:spacing w:val="1"/>
        </w:rPr>
        <w:t xml:space="preserve"> </w:t>
      </w:r>
      <w:r>
        <w:t>лыжах</w:t>
      </w:r>
      <w:r>
        <w:rPr>
          <w:spacing w:val="1"/>
        </w:rPr>
        <w:t xml:space="preserve"> </w:t>
      </w:r>
      <w:r>
        <w:t>с</w:t>
      </w:r>
      <w:r>
        <w:rPr>
          <w:spacing w:val="1"/>
        </w:rPr>
        <w:t xml:space="preserve"> </w:t>
      </w:r>
      <w:r>
        <w:t>равномерной</w:t>
      </w:r>
      <w:r>
        <w:rPr>
          <w:spacing w:val="-67"/>
        </w:rPr>
        <w:t xml:space="preserve"> </w:t>
      </w:r>
      <w:r>
        <w:t>скоростью</w:t>
      </w:r>
      <w:r>
        <w:rPr>
          <w:spacing w:val="1"/>
        </w:rPr>
        <w:t xml:space="preserve"> </w:t>
      </w:r>
      <w:r>
        <w:t>в</w:t>
      </w:r>
      <w:r>
        <w:rPr>
          <w:spacing w:val="1"/>
        </w:rPr>
        <w:t xml:space="preserve"> </w:t>
      </w:r>
      <w:r>
        <w:t>режимах</w:t>
      </w:r>
      <w:r>
        <w:rPr>
          <w:spacing w:val="1"/>
        </w:rPr>
        <w:t xml:space="preserve"> </w:t>
      </w:r>
      <w:r>
        <w:t>умеренной,</w:t>
      </w:r>
      <w:r>
        <w:rPr>
          <w:spacing w:val="1"/>
        </w:rPr>
        <w:t xml:space="preserve"> </w:t>
      </w:r>
      <w:r>
        <w:t>большой</w:t>
      </w:r>
      <w:r>
        <w:rPr>
          <w:spacing w:val="1"/>
        </w:rPr>
        <w:t xml:space="preserve"> </w:t>
      </w:r>
      <w:r>
        <w:t>и</w:t>
      </w:r>
      <w:r>
        <w:rPr>
          <w:spacing w:val="1"/>
        </w:rPr>
        <w:t xml:space="preserve"> </w:t>
      </w:r>
      <w:r>
        <w:t>субмаксимальной</w:t>
      </w:r>
      <w:r>
        <w:rPr>
          <w:spacing w:val="1"/>
        </w:rPr>
        <w:t xml:space="preserve"> </w:t>
      </w:r>
      <w:r>
        <w:t>интенсивности,</w:t>
      </w:r>
      <w:r>
        <w:rPr>
          <w:spacing w:val="4"/>
        </w:rPr>
        <w:t xml:space="preserve"> </w:t>
      </w:r>
      <w:r>
        <w:t>с</w:t>
      </w:r>
      <w:r>
        <w:rPr>
          <w:spacing w:val="1"/>
        </w:rPr>
        <w:t xml:space="preserve"> </w:t>
      </w:r>
      <w:r>
        <w:t>соревновательной скоростью.</w:t>
      </w:r>
    </w:p>
    <w:p w:rsidR="00347E9B" w:rsidRDefault="00757747">
      <w:pPr>
        <w:pStyle w:val="a4"/>
        <w:spacing w:before="2" w:line="360" w:lineRule="auto"/>
        <w:ind w:right="494"/>
      </w:pPr>
      <w:r>
        <w:t>Развитие силовых способностей. Передвижение на лыжах по отлогому</w:t>
      </w:r>
      <w:r>
        <w:rPr>
          <w:spacing w:val="1"/>
        </w:rPr>
        <w:t xml:space="preserve"> </w:t>
      </w:r>
      <w:r>
        <w:t>склону с дополнительным отягощением. Скоростной подъём ступающим и</w:t>
      </w:r>
      <w:r>
        <w:rPr>
          <w:spacing w:val="1"/>
        </w:rPr>
        <w:t xml:space="preserve"> </w:t>
      </w:r>
      <w:r>
        <w:t>скользящим</w:t>
      </w:r>
      <w:r>
        <w:rPr>
          <w:spacing w:val="30"/>
        </w:rPr>
        <w:t xml:space="preserve"> </w:t>
      </w:r>
      <w:r>
        <w:t>шагом,</w:t>
      </w:r>
      <w:r>
        <w:rPr>
          <w:spacing w:val="31"/>
        </w:rPr>
        <w:t xml:space="preserve"> </w:t>
      </w:r>
      <w:r>
        <w:t>бегом,</w:t>
      </w:r>
      <w:r>
        <w:rPr>
          <w:spacing w:val="31"/>
        </w:rPr>
        <w:t xml:space="preserve"> </w:t>
      </w:r>
      <w:r>
        <w:t>«лесенкой»,</w:t>
      </w:r>
      <w:r>
        <w:rPr>
          <w:spacing w:val="31"/>
        </w:rPr>
        <w:t xml:space="preserve"> </w:t>
      </w:r>
      <w:r>
        <w:t>«ёлочкой».</w:t>
      </w:r>
      <w:r>
        <w:rPr>
          <w:spacing w:val="31"/>
        </w:rPr>
        <w:t xml:space="preserve"> </w:t>
      </w:r>
      <w:r>
        <w:t>Упражнения</w:t>
      </w:r>
      <w:r>
        <w:rPr>
          <w:spacing w:val="30"/>
        </w:rPr>
        <w:t xml:space="preserve"> </w:t>
      </w:r>
      <w:r>
        <w:t>в</w:t>
      </w:r>
    </w:p>
    <w:p w:rsidR="00347E9B" w:rsidRDefault="00757747">
      <w:pPr>
        <w:pStyle w:val="a4"/>
        <w:spacing w:line="318" w:lineRule="exact"/>
        <w:ind w:firstLine="0"/>
        <w:jc w:val="left"/>
      </w:pPr>
      <w:r>
        <w:t>«транспортировке».</w:t>
      </w:r>
    </w:p>
    <w:p w:rsidR="00347E9B" w:rsidRDefault="00757747">
      <w:pPr>
        <w:pStyle w:val="a4"/>
        <w:spacing w:before="163" w:line="362" w:lineRule="auto"/>
        <w:ind w:right="495"/>
      </w:pPr>
      <w:r>
        <w:t>Развитие координации. Упражнения в поворотах и спусках на лыжах,</w:t>
      </w:r>
      <w:r>
        <w:rPr>
          <w:spacing w:val="1"/>
        </w:rPr>
        <w:t xml:space="preserve"> </w:t>
      </w:r>
      <w:r>
        <w:t>проезд</w:t>
      </w:r>
      <w:r>
        <w:rPr>
          <w:spacing w:val="2"/>
        </w:rPr>
        <w:t xml:space="preserve"> </w:t>
      </w:r>
      <w:r>
        <w:t>через</w:t>
      </w:r>
      <w:r>
        <w:rPr>
          <w:spacing w:val="1"/>
        </w:rPr>
        <w:t xml:space="preserve"> </w:t>
      </w:r>
      <w:r>
        <w:t>«ворота»</w:t>
      </w:r>
      <w:r>
        <w:rPr>
          <w:spacing w:val="-4"/>
        </w:rPr>
        <w:t xml:space="preserve"> </w:t>
      </w:r>
      <w:r>
        <w:t>и преодоление небольших</w:t>
      </w:r>
      <w:r>
        <w:rPr>
          <w:spacing w:val="-4"/>
        </w:rPr>
        <w:t xml:space="preserve"> </w:t>
      </w:r>
      <w:r>
        <w:t>трамплинов.</w:t>
      </w:r>
    </w:p>
    <w:p w:rsidR="00347E9B" w:rsidRDefault="00757747">
      <w:pPr>
        <w:pStyle w:val="a4"/>
        <w:spacing w:line="314" w:lineRule="exact"/>
        <w:ind w:left="1330" w:firstLine="0"/>
      </w:pPr>
      <w:r>
        <w:t>Модуль</w:t>
      </w:r>
      <w:r>
        <w:rPr>
          <w:spacing w:val="-8"/>
        </w:rPr>
        <w:t xml:space="preserve"> </w:t>
      </w:r>
      <w:r>
        <w:t>«Спортивные</w:t>
      </w:r>
      <w:r>
        <w:rPr>
          <w:spacing w:val="-5"/>
        </w:rPr>
        <w:t xml:space="preserve"> </w:t>
      </w:r>
      <w:r>
        <w:t>игры».</w:t>
      </w:r>
    </w:p>
    <w:p w:rsidR="00347E9B" w:rsidRDefault="00757747">
      <w:pPr>
        <w:pStyle w:val="a4"/>
        <w:spacing w:before="163" w:line="360" w:lineRule="auto"/>
        <w:ind w:right="490"/>
      </w:pPr>
      <w:r>
        <w:t>Баскетбол.</w:t>
      </w:r>
      <w:r>
        <w:rPr>
          <w:spacing w:val="1"/>
        </w:rPr>
        <w:t xml:space="preserve"> </w:t>
      </w:r>
      <w:r>
        <w:t>Развитие</w:t>
      </w:r>
      <w:r>
        <w:rPr>
          <w:spacing w:val="1"/>
        </w:rPr>
        <w:t xml:space="preserve"> </w:t>
      </w:r>
      <w:r>
        <w:t>скоростных</w:t>
      </w:r>
      <w:r>
        <w:rPr>
          <w:spacing w:val="1"/>
        </w:rPr>
        <w:t xml:space="preserve"> </w:t>
      </w:r>
      <w:r>
        <w:t>способностей.</w:t>
      </w:r>
      <w:r>
        <w:rPr>
          <w:spacing w:val="1"/>
        </w:rPr>
        <w:t xml:space="preserve"> </w:t>
      </w:r>
      <w:r>
        <w:t>Ходьба</w:t>
      </w:r>
      <w:r>
        <w:rPr>
          <w:spacing w:val="1"/>
        </w:rPr>
        <w:t xml:space="preserve"> </w:t>
      </w:r>
      <w:r>
        <w:t>и</w:t>
      </w:r>
      <w:r>
        <w:rPr>
          <w:spacing w:val="1"/>
        </w:rPr>
        <w:t xml:space="preserve"> </w:t>
      </w:r>
      <w:r>
        <w:t>бег</w:t>
      </w:r>
      <w:r>
        <w:rPr>
          <w:spacing w:val="1"/>
        </w:rPr>
        <w:t xml:space="preserve"> </w:t>
      </w:r>
      <w:r>
        <w:t>в</w:t>
      </w:r>
      <w:r>
        <w:rPr>
          <w:spacing w:val="1"/>
        </w:rPr>
        <w:t xml:space="preserve"> </w:t>
      </w:r>
      <w:r>
        <w:t>различных</w:t>
      </w:r>
      <w:r>
        <w:rPr>
          <w:spacing w:val="1"/>
        </w:rPr>
        <w:t xml:space="preserve"> </w:t>
      </w:r>
      <w:r>
        <w:t>направлениях</w:t>
      </w:r>
      <w:r>
        <w:rPr>
          <w:spacing w:val="1"/>
        </w:rPr>
        <w:t xml:space="preserve"> </w:t>
      </w:r>
      <w:r>
        <w:t>с</w:t>
      </w:r>
      <w:r>
        <w:rPr>
          <w:spacing w:val="1"/>
        </w:rPr>
        <w:t xml:space="preserve"> </w:t>
      </w:r>
      <w:r>
        <w:t>максимальной</w:t>
      </w:r>
      <w:r>
        <w:rPr>
          <w:spacing w:val="1"/>
        </w:rPr>
        <w:t xml:space="preserve"> </w:t>
      </w:r>
      <w:r>
        <w:t>скоростью</w:t>
      </w:r>
      <w:r>
        <w:rPr>
          <w:spacing w:val="1"/>
        </w:rPr>
        <w:t xml:space="preserve"> </w:t>
      </w:r>
      <w:r>
        <w:t>с</w:t>
      </w:r>
      <w:r>
        <w:rPr>
          <w:spacing w:val="1"/>
        </w:rPr>
        <w:t xml:space="preserve"> </w:t>
      </w:r>
      <w:r>
        <w:t>внезапными</w:t>
      </w:r>
      <w:r>
        <w:rPr>
          <w:spacing w:val="-67"/>
        </w:rPr>
        <w:t xml:space="preserve"> </w:t>
      </w:r>
      <w:r>
        <w:t>остановками</w:t>
      </w:r>
      <w:r>
        <w:rPr>
          <w:spacing w:val="40"/>
        </w:rPr>
        <w:t xml:space="preserve"> </w:t>
      </w:r>
      <w:r>
        <w:t>и</w:t>
      </w:r>
      <w:r>
        <w:rPr>
          <w:spacing w:val="40"/>
        </w:rPr>
        <w:t xml:space="preserve"> </w:t>
      </w:r>
      <w:r>
        <w:t>выполнением</w:t>
      </w:r>
      <w:r>
        <w:rPr>
          <w:spacing w:val="41"/>
        </w:rPr>
        <w:t xml:space="preserve"> </w:t>
      </w:r>
      <w:r>
        <w:t>различных</w:t>
      </w:r>
      <w:r>
        <w:rPr>
          <w:spacing w:val="35"/>
        </w:rPr>
        <w:t xml:space="preserve"> </w:t>
      </w:r>
      <w:r>
        <w:t>заданий</w:t>
      </w:r>
      <w:r>
        <w:rPr>
          <w:spacing w:val="40"/>
        </w:rPr>
        <w:t xml:space="preserve"> </w:t>
      </w:r>
      <w:r>
        <w:t>(например,</w:t>
      </w:r>
      <w:r>
        <w:rPr>
          <w:spacing w:val="42"/>
        </w:rPr>
        <w:t xml:space="preserve"> </w:t>
      </w:r>
      <w:r>
        <w:t>прыжки</w:t>
      </w:r>
      <w:r>
        <w:rPr>
          <w:spacing w:val="41"/>
        </w:rPr>
        <w:t xml:space="preserve"> </w:t>
      </w:r>
      <w:r>
        <w:t>вверх,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firstLine="0"/>
      </w:pPr>
      <w:r>
        <w:lastRenderedPageBreak/>
        <w:t>назад,</w:t>
      </w:r>
      <w:r>
        <w:rPr>
          <w:spacing w:val="1"/>
        </w:rPr>
        <w:t xml:space="preserve"> </w:t>
      </w:r>
      <w:r>
        <w:t>вправо,</w:t>
      </w:r>
      <w:r>
        <w:rPr>
          <w:spacing w:val="1"/>
        </w:rPr>
        <w:t xml:space="preserve"> </w:t>
      </w:r>
      <w:r>
        <w:t>влево,</w:t>
      </w:r>
      <w:r>
        <w:rPr>
          <w:spacing w:val="1"/>
        </w:rPr>
        <w:t xml:space="preserve"> </w:t>
      </w:r>
      <w:r>
        <w:t>приседания).</w:t>
      </w:r>
      <w:r>
        <w:rPr>
          <w:spacing w:val="1"/>
        </w:rPr>
        <w:t xml:space="preserve"> </w:t>
      </w:r>
      <w:r>
        <w:t>Ускорения</w:t>
      </w:r>
      <w:r>
        <w:rPr>
          <w:spacing w:val="1"/>
        </w:rPr>
        <w:t xml:space="preserve"> </w:t>
      </w:r>
      <w:r>
        <w:t>с</w:t>
      </w:r>
      <w:r>
        <w:rPr>
          <w:spacing w:val="1"/>
        </w:rPr>
        <w:t xml:space="preserve"> </w:t>
      </w:r>
      <w:r>
        <w:t>изменением</w:t>
      </w:r>
      <w:r>
        <w:rPr>
          <w:spacing w:val="1"/>
        </w:rPr>
        <w:t xml:space="preserve"> </w:t>
      </w:r>
      <w:r>
        <w:t>направления</w:t>
      </w:r>
      <w:r>
        <w:rPr>
          <w:spacing w:val="1"/>
        </w:rPr>
        <w:t xml:space="preserve"> </w:t>
      </w:r>
      <w:r>
        <w:t>движения. Бег с максимальной частотой (темпом) шагов с опорой на руки и</w:t>
      </w:r>
      <w:r>
        <w:rPr>
          <w:spacing w:val="1"/>
        </w:rPr>
        <w:t xml:space="preserve"> </w:t>
      </w:r>
      <w:r>
        <w:t>без опоры. Выпрыгивание вверх с доставанием ориентиров левой (правой)</w:t>
      </w:r>
      <w:r>
        <w:rPr>
          <w:spacing w:val="1"/>
        </w:rPr>
        <w:t xml:space="preserve"> </w:t>
      </w:r>
      <w:r>
        <w:t>рукой.</w:t>
      </w:r>
      <w:r>
        <w:rPr>
          <w:spacing w:val="1"/>
        </w:rPr>
        <w:t xml:space="preserve"> </w:t>
      </w:r>
      <w:r>
        <w:t>Челночный</w:t>
      </w:r>
      <w:r>
        <w:rPr>
          <w:spacing w:val="1"/>
        </w:rPr>
        <w:t xml:space="preserve"> </w:t>
      </w:r>
      <w:r>
        <w:t>бег</w:t>
      </w:r>
      <w:r>
        <w:rPr>
          <w:spacing w:val="1"/>
        </w:rPr>
        <w:t xml:space="preserve"> </w:t>
      </w:r>
      <w:r>
        <w:t>(чередование</w:t>
      </w:r>
      <w:r>
        <w:rPr>
          <w:spacing w:val="1"/>
        </w:rPr>
        <w:t xml:space="preserve"> </w:t>
      </w:r>
      <w:r>
        <w:t>прохождения</w:t>
      </w:r>
      <w:r>
        <w:rPr>
          <w:spacing w:val="1"/>
        </w:rPr>
        <w:t xml:space="preserve"> </w:t>
      </w:r>
      <w:r>
        <w:t>заданных</w:t>
      </w:r>
      <w:r>
        <w:rPr>
          <w:spacing w:val="1"/>
        </w:rPr>
        <w:t xml:space="preserve"> </w:t>
      </w:r>
      <w:r>
        <w:t>отрезков</w:t>
      </w:r>
      <w:r>
        <w:rPr>
          <w:spacing w:val="1"/>
        </w:rPr>
        <w:t xml:space="preserve"> </w:t>
      </w:r>
      <w:r>
        <w:t>дистанции</w:t>
      </w:r>
      <w:r>
        <w:rPr>
          <w:spacing w:val="1"/>
        </w:rPr>
        <w:t xml:space="preserve"> </w:t>
      </w:r>
      <w:r>
        <w:t>лицом</w:t>
      </w:r>
      <w:r>
        <w:rPr>
          <w:spacing w:val="1"/>
        </w:rPr>
        <w:t xml:space="preserve"> </w:t>
      </w:r>
      <w:r>
        <w:t>и</w:t>
      </w:r>
      <w:r>
        <w:rPr>
          <w:spacing w:val="1"/>
        </w:rPr>
        <w:t xml:space="preserve"> </w:t>
      </w:r>
      <w:r>
        <w:t>спиной</w:t>
      </w:r>
      <w:r>
        <w:rPr>
          <w:spacing w:val="1"/>
        </w:rPr>
        <w:t xml:space="preserve"> </w:t>
      </w:r>
      <w:r>
        <w:t>вперёд).</w:t>
      </w:r>
      <w:r>
        <w:rPr>
          <w:spacing w:val="1"/>
        </w:rPr>
        <w:t xml:space="preserve"> </w:t>
      </w:r>
      <w:r>
        <w:t>Бег</w:t>
      </w:r>
      <w:r>
        <w:rPr>
          <w:spacing w:val="1"/>
        </w:rPr>
        <w:t xml:space="preserve"> </w:t>
      </w:r>
      <w:r>
        <w:t>с</w:t>
      </w:r>
      <w:r>
        <w:rPr>
          <w:spacing w:val="1"/>
        </w:rPr>
        <w:t xml:space="preserve"> </w:t>
      </w:r>
      <w:r>
        <w:t>максимальной</w:t>
      </w:r>
      <w:r>
        <w:rPr>
          <w:spacing w:val="1"/>
        </w:rPr>
        <w:t xml:space="preserve"> </w:t>
      </w:r>
      <w:r>
        <w:t>скоростью</w:t>
      </w:r>
      <w:r>
        <w:rPr>
          <w:spacing w:val="1"/>
        </w:rPr>
        <w:t xml:space="preserve"> </w:t>
      </w:r>
      <w:r>
        <w:t>с</w:t>
      </w:r>
      <w:r>
        <w:rPr>
          <w:spacing w:val="1"/>
        </w:rPr>
        <w:t xml:space="preserve"> </w:t>
      </w:r>
      <w:r>
        <w:t>предварительным выполнением многоскоков. Передвижения</w:t>
      </w:r>
      <w:r>
        <w:rPr>
          <w:spacing w:val="70"/>
        </w:rPr>
        <w:t xml:space="preserve"> </w:t>
      </w:r>
      <w:r>
        <w:t>с ускорениями</w:t>
      </w:r>
      <w:r>
        <w:rPr>
          <w:spacing w:val="1"/>
        </w:rPr>
        <w:t xml:space="preserve"> </w:t>
      </w:r>
      <w:r>
        <w:t>и максимальной скоростью приставными шагами левым и правым боком.</w:t>
      </w:r>
      <w:r>
        <w:rPr>
          <w:spacing w:val="1"/>
        </w:rPr>
        <w:t xml:space="preserve"> </w:t>
      </w:r>
      <w:r>
        <w:t>Ведение</w:t>
      </w:r>
      <w:r>
        <w:rPr>
          <w:spacing w:val="1"/>
        </w:rPr>
        <w:t xml:space="preserve"> </w:t>
      </w:r>
      <w:r>
        <w:t>баскетбольного</w:t>
      </w:r>
      <w:r>
        <w:rPr>
          <w:spacing w:val="1"/>
        </w:rPr>
        <w:t xml:space="preserve"> </w:t>
      </w:r>
      <w:r>
        <w:t>мяча</w:t>
      </w:r>
      <w:r>
        <w:rPr>
          <w:spacing w:val="1"/>
        </w:rPr>
        <w:t xml:space="preserve"> </w:t>
      </w:r>
      <w:r>
        <w:t>с</w:t>
      </w:r>
      <w:r>
        <w:rPr>
          <w:spacing w:val="1"/>
        </w:rPr>
        <w:t xml:space="preserve"> </w:t>
      </w:r>
      <w:r>
        <w:t>ускорением</w:t>
      </w:r>
      <w:r>
        <w:rPr>
          <w:spacing w:val="1"/>
        </w:rPr>
        <w:t xml:space="preserve"> </w:t>
      </w:r>
      <w:r>
        <w:t>и</w:t>
      </w:r>
      <w:r>
        <w:rPr>
          <w:spacing w:val="1"/>
        </w:rPr>
        <w:t xml:space="preserve"> </w:t>
      </w:r>
      <w:r>
        <w:t>максимальной</w:t>
      </w:r>
      <w:r>
        <w:rPr>
          <w:spacing w:val="1"/>
        </w:rPr>
        <w:t xml:space="preserve"> </w:t>
      </w:r>
      <w:r>
        <w:t>скоростью.</w:t>
      </w:r>
      <w:r>
        <w:rPr>
          <w:spacing w:val="1"/>
        </w:rPr>
        <w:t xml:space="preserve"> </w:t>
      </w:r>
      <w:r>
        <w:t>Прыжки вверх на обеих ногах и на одной ноге с места и с разбега. Прыжки</w:t>
      </w:r>
      <w:r>
        <w:rPr>
          <w:spacing w:val="1"/>
        </w:rPr>
        <w:t xml:space="preserve"> </w:t>
      </w:r>
      <w:r>
        <w:t>с</w:t>
      </w:r>
      <w:r>
        <w:rPr>
          <w:spacing w:val="1"/>
        </w:rPr>
        <w:t xml:space="preserve"> </w:t>
      </w:r>
      <w:r>
        <w:t>поворотами на точность приземления. Передача мяча двумя руками от груди</w:t>
      </w:r>
      <w:r>
        <w:rPr>
          <w:spacing w:val="1"/>
        </w:rPr>
        <w:t xml:space="preserve"> </w:t>
      </w:r>
      <w:r>
        <w:t>в</w:t>
      </w:r>
      <w:r>
        <w:rPr>
          <w:spacing w:val="1"/>
        </w:rPr>
        <w:t xml:space="preserve"> </w:t>
      </w:r>
      <w:r>
        <w:t>максимальном</w:t>
      </w:r>
      <w:r>
        <w:rPr>
          <w:spacing w:val="1"/>
        </w:rPr>
        <w:t xml:space="preserve"> </w:t>
      </w:r>
      <w:r>
        <w:t>темпе</w:t>
      </w:r>
      <w:r>
        <w:rPr>
          <w:spacing w:val="1"/>
        </w:rPr>
        <w:t xml:space="preserve"> </w:t>
      </w:r>
      <w:r>
        <w:t>при</w:t>
      </w:r>
      <w:r>
        <w:rPr>
          <w:spacing w:val="1"/>
        </w:rPr>
        <w:t xml:space="preserve"> </w:t>
      </w:r>
      <w:r>
        <w:t>встречном</w:t>
      </w:r>
      <w:r>
        <w:rPr>
          <w:spacing w:val="1"/>
        </w:rPr>
        <w:t xml:space="preserve"> </w:t>
      </w:r>
      <w:r>
        <w:t>беге</w:t>
      </w:r>
      <w:r>
        <w:rPr>
          <w:spacing w:val="1"/>
        </w:rPr>
        <w:t xml:space="preserve"> </w:t>
      </w:r>
      <w:r>
        <w:t>в колоннах.</w:t>
      </w:r>
      <w:r>
        <w:rPr>
          <w:spacing w:val="1"/>
        </w:rPr>
        <w:t xml:space="preserve"> </w:t>
      </w:r>
      <w:r>
        <w:t>Кувырки</w:t>
      </w:r>
      <w:r>
        <w:rPr>
          <w:spacing w:val="1"/>
        </w:rPr>
        <w:t xml:space="preserve"> </w:t>
      </w:r>
      <w:r>
        <w:t>вперёд,</w:t>
      </w:r>
      <w:r>
        <w:rPr>
          <w:spacing w:val="1"/>
        </w:rPr>
        <w:t xml:space="preserve"> </w:t>
      </w:r>
      <w:r>
        <w:t>назад, боком с последующим рывком на 3–5 м. Подвижные и спортивные</w:t>
      </w:r>
      <w:r>
        <w:rPr>
          <w:spacing w:val="1"/>
        </w:rPr>
        <w:t xml:space="preserve"> </w:t>
      </w:r>
      <w:r>
        <w:t>игры,</w:t>
      </w:r>
      <w:r>
        <w:rPr>
          <w:spacing w:val="3"/>
        </w:rPr>
        <w:t xml:space="preserve"> </w:t>
      </w:r>
      <w:r>
        <w:t>эстафеты.</w:t>
      </w:r>
    </w:p>
    <w:p w:rsidR="00347E9B" w:rsidRDefault="00757747">
      <w:pPr>
        <w:pStyle w:val="a4"/>
        <w:spacing w:before="2" w:line="360" w:lineRule="auto"/>
        <w:ind w:right="482"/>
      </w:pPr>
      <w:r>
        <w:t>Развитие</w:t>
      </w:r>
      <w:r>
        <w:rPr>
          <w:spacing w:val="1"/>
        </w:rPr>
        <w:t xml:space="preserve"> </w:t>
      </w:r>
      <w:r>
        <w:t>силовых</w:t>
      </w:r>
      <w:r>
        <w:rPr>
          <w:spacing w:val="1"/>
        </w:rPr>
        <w:t xml:space="preserve"> </w:t>
      </w:r>
      <w:r>
        <w:t>способностей.</w:t>
      </w:r>
      <w:r>
        <w:rPr>
          <w:spacing w:val="1"/>
        </w:rPr>
        <w:t xml:space="preserve"> </w:t>
      </w:r>
      <w:r>
        <w:t>Комплексы</w:t>
      </w:r>
      <w:r>
        <w:rPr>
          <w:spacing w:val="1"/>
        </w:rPr>
        <w:t xml:space="preserve"> </w:t>
      </w:r>
      <w:r>
        <w:t>упражнений</w:t>
      </w:r>
      <w:r>
        <w:rPr>
          <w:spacing w:val="1"/>
        </w:rPr>
        <w:t xml:space="preserve"> </w:t>
      </w:r>
      <w:r>
        <w:t>с</w:t>
      </w:r>
      <w:r>
        <w:rPr>
          <w:spacing w:val="1"/>
        </w:rPr>
        <w:t xml:space="preserve"> </w:t>
      </w:r>
      <w:r>
        <w:t>дополнительным</w:t>
      </w:r>
      <w:r>
        <w:rPr>
          <w:spacing w:val="1"/>
        </w:rPr>
        <w:t xml:space="preserve"> </w:t>
      </w:r>
      <w:r>
        <w:t>отягощением</w:t>
      </w:r>
      <w:r>
        <w:rPr>
          <w:spacing w:val="1"/>
        </w:rPr>
        <w:t xml:space="preserve"> </w:t>
      </w:r>
      <w:r>
        <w:t>на</w:t>
      </w:r>
      <w:r>
        <w:rPr>
          <w:spacing w:val="1"/>
        </w:rPr>
        <w:t xml:space="preserve"> </w:t>
      </w:r>
      <w:r>
        <w:t>основные</w:t>
      </w:r>
      <w:r>
        <w:rPr>
          <w:spacing w:val="1"/>
        </w:rPr>
        <w:t xml:space="preserve"> </w:t>
      </w:r>
      <w:r>
        <w:t>мышечные</w:t>
      </w:r>
      <w:r>
        <w:rPr>
          <w:spacing w:val="1"/>
        </w:rPr>
        <w:t xml:space="preserve"> </w:t>
      </w:r>
      <w:r>
        <w:t>группы.</w:t>
      </w:r>
      <w:r>
        <w:rPr>
          <w:spacing w:val="1"/>
        </w:rPr>
        <w:t xml:space="preserve"> </w:t>
      </w:r>
      <w:r>
        <w:t>Ходьба</w:t>
      </w:r>
      <w:r>
        <w:rPr>
          <w:spacing w:val="1"/>
        </w:rPr>
        <w:t xml:space="preserve"> </w:t>
      </w:r>
      <w:r>
        <w:t>и</w:t>
      </w:r>
      <w:r>
        <w:rPr>
          <w:spacing w:val="-67"/>
        </w:rPr>
        <w:t xml:space="preserve"> </w:t>
      </w:r>
      <w:r>
        <w:t>прыжки</w:t>
      </w:r>
      <w:r>
        <w:rPr>
          <w:spacing w:val="1"/>
        </w:rPr>
        <w:t xml:space="preserve"> </w:t>
      </w:r>
      <w:r>
        <w:t>в</w:t>
      </w:r>
      <w:r>
        <w:rPr>
          <w:spacing w:val="1"/>
        </w:rPr>
        <w:t xml:space="preserve"> </w:t>
      </w:r>
      <w:r>
        <w:t>глубоком</w:t>
      </w:r>
      <w:r>
        <w:rPr>
          <w:spacing w:val="1"/>
        </w:rPr>
        <w:t xml:space="preserve"> </w:t>
      </w:r>
      <w:r>
        <w:t>приседе.</w:t>
      </w:r>
      <w:r>
        <w:rPr>
          <w:spacing w:val="1"/>
        </w:rPr>
        <w:t xml:space="preserve"> </w:t>
      </w:r>
      <w:r>
        <w:t>Прыжки</w:t>
      </w:r>
      <w:r>
        <w:rPr>
          <w:spacing w:val="1"/>
        </w:rPr>
        <w:t xml:space="preserve"> </w:t>
      </w:r>
      <w:r>
        <w:t>на</w:t>
      </w:r>
      <w:r>
        <w:rPr>
          <w:spacing w:val="1"/>
        </w:rPr>
        <w:t xml:space="preserve"> </w:t>
      </w:r>
      <w:r>
        <w:t>одной</w:t>
      </w:r>
      <w:r>
        <w:rPr>
          <w:spacing w:val="1"/>
        </w:rPr>
        <w:t xml:space="preserve"> </w:t>
      </w:r>
      <w:r>
        <w:t>ноге</w:t>
      </w:r>
      <w:r>
        <w:rPr>
          <w:spacing w:val="1"/>
        </w:rPr>
        <w:t xml:space="preserve"> </w:t>
      </w:r>
      <w:r>
        <w:t>и</w:t>
      </w:r>
      <w:r>
        <w:rPr>
          <w:spacing w:val="1"/>
        </w:rPr>
        <w:t xml:space="preserve"> </w:t>
      </w:r>
      <w:r>
        <w:t>обеих</w:t>
      </w:r>
      <w:r>
        <w:rPr>
          <w:spacing w:val="1"/>
        </w:rPr>
        <w:t xml:space="preserve"> </w:t>
      </w:r>
      <w:r>
        <w:t>ногах</w:t>
      </w:r>
      <w:r>
        <w:rPr>
          <w:spacing w:val="1"/>
        </w:rPr>
        <w:t xml:space="preserve"> </w:t>
      </w:r>
      <w:r>
        <w:t>с</w:t>
      </w:r>
      <w:r>
        <w:rPr>
          <w:spacing w:val="1"/>
        </w:rPr>
        <w:t xml:space="preserve"> </w:t>
      </w:r>
      <w:r>
        <w:t>продвижением</w:t>
      </w:r>
      <w:r>
        <w:rPr>
          <w:spacing w:val="29"/>
        </w:rPr>
        <w:t xml:space="preserve"> </w:t>
      </w:r>
      <w:r>
        <w:t>вперёд,</w:t>
      </w:r>
      <w:r>
        <w:rPr>
          <w:spacing w:val="31"/>
        </w:rPr>
        <w:t xml:space="preserve"> </w:t>
      </w:r>
      <w:r>
        <w:t>по</w:t>
      </w:r>
      <w:r>
        <w:rPr>
          <w:spacing w:val="29"/>
        </w:rPr>
        <w:t xml:space="preserve"> </w:t>
      </w:r>
      <w:r>
        <w:t>кругу,</w:t>
      </w:r>
      <w:r>
        <w:rPr>
          <w:spacing w:val="31"/>
        </w:rPr>
        <w:t xml:space="preserve"> </w:t>
      </w:r>
      <w:r>
        <w:t>«змейкой»,</w:t>
      </w:r>
      <w:r>
        <w:rPr>
          <w:spacing w:val="31"/>
        </w:rPr>
        <w:t xml:space="preserve"> </w:t>
      </w:r>
      <w:r>
        <w:t>на</w:t>
      </w:r>
      <w:r>
        <w:rPr>
          <w:spacing w:val="30"/>
        </w:rPr>
        <w:t xml:space="preserve"> </w:t>
      </w:r>
      <w:r>
        <w:t>месте</w:t>
      </w:r>
      <w:r>
        <w:rPr>
          <w:spacing w:val="30"/>
        </w:rPr>
        <w:t xml:space="preserve"> </w:t>
      </w:r>
      <w:r>
        <w:t>с</w:t>
      </w:r>
      <w:r>
        <w:rPr>
          <w:spacing w:val="25"/>
        </w:rPr>
        <w:t xml:space="preserve"> </w:t>
      </w:r>
      <w:r>
        <w:t>поворотом</w:t>
      </w:r>
      <w:r>
        <w:rPr>
          <w:spacing w:val="30"/>
        </w:rPr>
        <w:t xml:space="preserve"> </w:t>
      </w:r>
      <w:r>
        <w:t>на</w:t>
      </w:r>
      <w:r>
        <w:rPr>
          <w:spacing w:val="30"/>
        </w:rPr>
        <w:t xml:space="preserve"> </w:t>
      </w:r>
      <w:r>
        <w:t>180</w:t>
      </w:r>
      <w:r>
        <w:rPr>
          <w:spacing w:val="29"/>
        </w:rPr>
        <w:t xml:space="preserve"> </w:t>
      </w:r>
      <w:r>
        <w:t>и</w:t>
      </w:r>
    </w:p>
    <w:p w:rsidR="00347E9B" w:rsidRDefault="00757747">
      <w:pPr>
        <w:pStyle w:val="a4"/>
        <w:spacing w:before="3" w:line="360" w:lineRule="auto"/>
        <w:ind w:right="489" w:firstLine="0"/>
      </w:pPr>
      <w:r>
        <w:t>360.</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в</w:t>
      </w:r>
      <w:r>
        <w:rPr>
          <w:spacing w:val="1"/>
        </w:rPr>
        <w:t xml:space="preserve"> </w:t>
      </w:r>
      <w:r>
        <w:t>максимальном</w:t>
      </w:r>
      <w:r>
        <w:rPr>
          <w:spacing w:val="1"/>
        </w:rPr>
        <w:t xml:space="preserve"> </w:t>
      </w:r>
      <w:r>
        <w:t>темпе</w:t>
      </w:r>
      <w:r>
        <w:rPr>
          <w:spacing w:val="1"/>
        </w:rPr>
        <w:t xml:space="preserve"> </w:t>
      </w:r>
      <w:r>
        <w:t>на</w:t>
      </w:r>
      <w:r>
        <w:rPr>
          <w:spacing w:val="1"/>
        </w:rPr>
        <w:t xml:space="preserve"> </w:t>
      </w:r>
      <w:r>
        <w:t>месте</w:t>
      </w:r>
      <w:r>
        <w:rPr>
          <w:spacing w:val="1"/>
        </w:rPr>
        <w:t xml:space="preserve"> </w:t>
      </w:r>
      <w:r>
        <w:t>и</w:t>
      </w:r>
      <w:r>
        <w:rPr>
          <w:spacing w:val="1"/>
        </w:rPr>
        <w:t xml:space="preserve"> </w:t>
      </w:r>
      <w:r>
        <w:t>с</w:t>
      </w:r>
      <w:r>
        <w:rPr>
          <w:spacing w:val="-67"/>
        </w:rPr>
        <w:t xml:space="preserve"> </w:t>
      </w:r>
      <w:r>
        <w:t>передвижением</w:t>
      </w:r>
      <w:r>
        <w:rPr>
          <w:spacing w:val="18"/>
        </w:rPr>
        <w:t xml:space="preserve"> </w:t>
      </w:r>
      <w:r>
        <w:t>(с</w:t>
      </w:r>
      <w:r>
        <w:rPr>
          <w:spacing w:val="18"/>
        </w:rPr>
        <w:t xml:space="preserve"> </w:t>
      </w:r>
      <w:r>
        <w:t>дополнительным</w:t>
      </w:r>
      <w:r>
        <w:rPr>
          <w:spacing w:val="19"/>
        </w:rPr>
        <w:t xml:space="preserve"> </w:t>
      </w:r>
      <w:r>
        <w:t>отягощением</w:t>
      </w:r>
      <w:r>
        <w:rPr>
          <w:spacing w:val="18"/>
        </w:rPr>
        <w:t xml:space="preserve"> </w:t>
      </w:r>
      <w:r>
        <w:t>и</w:t>
      </w:r>
      <w:r>
        <w:rPr>
          <w:spacing w:val="17"/>
        </w:rPr>
        <w:t xml:space="preserve"> </w:t>
      </w:r>
      <w:r>
        <w:t>без</w:t>
      </w:r>
      <w:r>
        <w:rPr>
          <w:spacing w:val="19"/>
        </w:rPr>
        <w:t xml:space="preserve"> </w:t>
      </w:r>
      <w:r>
        <w:t>него).</w:t>
      </w:r>
      <w:r>
        <w:rPr>
          <w:spacing w:val="20"/>
        </w:rPr>
        <w:t xml:space="preserve"> </w:t>
      </w:r>
      <w:r>
        <w:t>Напрыгивание</w:t>
      </w:r>
      <w:r>
        <w:rPr>
          <w:spacing w:val="-68"/>
        </w:rPr>
        <w:t xml:space="preserve"> </w:t>
      </w:r>
      <w:r>
        <w:t>и</w:t>
      </w:r>
      <w:r>
        <w:rPr>
          <w:spacing w:val="1"/>
        </w:rPr>
        <w:t xml:space="preserve"> </w:t>
      </w:r>
      <w:r>
        <w:t>спрыгивание</w:t>
      </w:r>
      <w:r>
        <w:rPr>
          <w:spacing w:val="1"/>
        </w:rPr>
        <w:t xml:space="preserve"> </w:t>
      </w:r>
      <w:r>
        <w:t>с</w:t>
      </w:r>
      <w:r>
        <w:rPr>
          <w:spacing w:val="1"/>
        </w:rPr>
        <w:t xml:space="preserve"> </w:t>
      </w:r>
      <w:r>
        <w:t>последующим</w:t>
      </w:r>
      <w:r>
        <w:rPr>
          <w:spacing w:val="1"/>
        </w:rPr>
        <w:t xml:space="preserve"> </w:t>
      </w:r>
      <w:r>
        <w:t>ускорением.</w:t>
      </w:r>
      <w:r>
        <w:rPr>
          <w:spacing w:val="1"/>
        </w:rPr>
        <w:t xml:space="preserve"> </w:t>
      </w:r>
      <w:r>
        <w:t>Многоскоки</w:t>
      </w:r>
      <w:r>
        <w:rPr>
          <w:spacing w:val="1"/>
        </w:rPr>
        <w:t xml:space="preserve"> </w:t>
      </w:r>
      <w:r>
        <w:t>с</w:t>
      </w:r>
      <w:r>
        <w:rPr>
          <w:spacing w:val="1"/>
        </w:rPr>
        <w:t xml:space="preserve"> </w:t>
      </w:r>
      <w:r>
        <w:t>последующим</w:t>
      </w:r>
      <w:r>
        <w:rPr>
          <w:spacing w:val="-67"/>
        </w:rPr>
        <w:t xml:space="preserve"> </w:t>
      </w:r>
      <w:r>
        <w:t>ускорением и ускорение с последующим выполнением многоскоков. Броски</w:t>
      </w:r>
      <w:r>
        <w:rPr>
          <w:spacing w:val="1"/>
        </w:rPr>
        <w:t xml:space="preserve"> </w:t>
      </w:r>
      <w:r>
        <w:t>набивного</w:t>
      </w:r>
      <w:r>
        <w:rPr>
          <w:spacing w:val="1"/>
        </w:rPr>
        <w:t xml:space="preserve"> </w:t>
      </w:r>
      <w:r>
        <w:t>мяча</w:t>
      </w:r>
      <w:r>
        <w:rPr>
          <w:spacing w:val="1"/>
        </w:rPr>
        <w:t xml:space="preserve"> </w:t>
      </w:r>
      <w:r>
        <w:t>из</w:t>
      </w:r>
      <w:r>
        <w:rPr>
          <w:spacing w:val="1"/>
        </w:rPr>
        <w:t xml:space="preserve"> </w:t>
      </w:r>
      <w:r>
        <w:t>различных</w:t>
      </w:r>
      <w:r>
        <w:rPr>
          <w:spacing w:val="1"/>
        </w:rPr>
        <w:t xml:space="preserve"> </w:t>
      </w:r>
      <w:r>
        <w:t>исходных</w:t>
      </w:r>
      <w:r>
        <w:rPr>
          <w:spacing w:val="1"/>
        </w:rPr>
        <w:t xml:space="preserve"> </w:t>
      </w:r>
      <w:r>
        <w:t>положений,</w:t>
      </w:r>
      <w:r>
        <w:rPr>
          <w:spacing w:val="71"/>
        </w:rPr>
        <w:t xml:space="preserve"> </w:t>
      </w:r>
      <w:r>
        <w:t>с</w:t>
      </w:r>
      <w:r>
        <w:rPr>
          <w:spacing w:val="71"/>
        </w:rPr>
        <w:t xml:space="preserve"> </w:t>
      </w:r>
      <w:r>
        <w:t>различной</w:t>
      </w:r>
      <w:r>
        <w:rPr>
          <w:spacing w:val="1"/>
        </w:rPr>
        <w:t xml:space="preserve"> </w:t>
      </w:r>
      <w:r>
        <w:t>траекторией</w:t>
      </w:r>
      <w:r>
        <w:rPr>
          <w:spacing w:val="1"/>
        </w:rPr>
        <w:t xml:space="preserve"> </w:t>
      </w:r>
      <w:r>
        <w:t>полёта</w:t>
      </w:r>
      <w:r>
        <w:rPr>
          <w:spacing w:val="1"/>
        </w:rPr>
        <w:t xml:space="preserve"> </w:t>
      </w:r>
      <w:r>
        <w:t>одной</w:t>
      </w:r>
      <w:r>
        <w:rPr>
          <w:spacing w:val="1"/>
        </w:rPr>
        <w:t xml:space="preserve"> </w:t>
      </w:r>
      <w:r>
        <w:t>рукой</w:t>
      </w:r>
      <w:r>
        <w:rPr>
          <w:spacing w:val="1"/>
        </w:rPr>
        <w:t xml:space="preserve"> </w:t>
      </w:r>
      <w:r>
        <w:t>и</w:t>
      </w:r>
      <w:r>
        <w:rPr>
          <w:spacing w:val="1"/>
        </w:rPr>
        <w:t xml:space="preserve"> </w:t>
      </w:r>
      <w:r>
        <w:t>обеими</w:t>
      </w:r>
      <w:r>
        <w:rPr>
          <w:spacing w:val="1"/>
        </w:rPr>
        <w:t xml:space="preserve"> </w:t>
      </w:r>
      <w:r>
        <w:t>руками,</w:t>
      </w:r>
      <w:r>
        <w:rPr>
          <w:spacing w:val="1"/>
        </w:rPr>
        <w:t xml:space="preserve"> </w:t>
      </w:r>
      <w:r>
        <w:t>стоя,</w:t>
      </w:r>
      <w:r>
        <w:rPr>
          <w:spacing w:val="71"/>
        </w:rPr>
        <w:t xml:space="preserve"> </w:t>
      </w:r>
      <w:r>
        <w:t>сидя,</w:t>
      </w:r>
      <w:r>
        <w:rPr>
          <w:spacing w:val="71"/>
        </w:rPr>
        <w:t xml:space="preserve"> </w:t>
      </w:r>
      <w:r>
        <w:t>в</w:t>
      </w:r>
      <w:r>
        <w:rPr>
          <w:spacing w:val="1"/>
        </w:rPr>
        <w:t xml:space="preserve"> </w:t>
      </w:r>
      <w:r>
        <w:t>полуприседе.</w:t>
      </w:r>
    </w:p>
    <w:p w:rsidR="00347E9B" w:rsidRDefault="00757747">
      <w:pPr>
        <w:pStyle w:val="a4"/>
        <w:spacing w:line="360" w:lineRule="auto"/>
        <w:ind w:right="486"/>
      </w:pPr>
      <w:r>
        <w:t>Развитие выносливости. Повторный бег с максимальной скоростью,</w:t>
      </w:r>
      <w:r>
        <w:rPr>
          <w:spacing w:val="1"/>
        </w:rPr>
        <w:t xml:space="preserve"> </w:t>
      </w:r>
      <w:r>
        <w:t>с</w:t>
      </w:r>
      <w:r>
        <w:rPr>
          <w:spacing w:val="1"/>
        </w:rPr>
        <w:t xml:space="preserve"> </w:t>
      </w:r>
      <w:r>
        <w:t>уменьшающимся интервалом отдыха. Гладкий бег по методу непрерывно-</w:t>
      </w:r>
      <w:r>
        <w:rPr>
          <w:spacing w:val="1"/>
        </w:rPr>
        <w:t xml:space="preserve"> </w:t>
      </w:r>
      <w:r>
        <w:t>интервального</w:t>
      </w:r>
      <w:r>
        <w:rPr>
          <w:spacing w:val="1"/>
        </w:rPr>
        <w:t xml:space="preserve"> </w:t>
      </w:r>
      <w:r>
        <w:t>упражнения.</w:t>
      </w:r>
      <w:r>
        <w:rPr>
          <w:spacing w:val="1"/>
        </w:rPr>
        <w:t xml:space="preserve"> </w:t>
      </w:r>
      <w:r>
        <w:t>Гладкий</w:t>
      </w:r>
      <w:r>
        <w:rPr>
          <w:spacing w:val="1"/>
        </w:rPr>
        <w:t xml:space="preserve"> </w:t>
      </w:r>
      <w:r>
        <w:t>бег</w:t>
      </w:r>
      <w:r>
        <w:rPr>
          <w:spacing w:val="1"/>
        </w:rPr>
        <w:t xml:space="preserve"> </w:t>
      </w:r>
      <w:r>
        <w:t>в</w:t>
      </w:r>
      <w:r>
        <w:rPr>
          <w:spacing w:val="1"/>
        </w:rPr>
        <w:t xml:space="preserve"> </w:t>
      </w:r>
      <w:r>
        <w:t>режиме</w:t>
      </w:r>
      <w:r>
        <w:rPr>
          <w:spacing w:val="1"/>
        </w:rPr>
        <w:t xml:space="preserve"> </w:t>
      </w:r>
      <w:r>
        <w:t>большой</w:t>
      </w:r>
      <w:r>
        <w:rPr>
          <w:spacing w:val="1"/>
        </w:rPr>
        <w:t xml:space="preserve"> </w:t>
      </w:r>
      <w:r>
        <w:t>и</w:t>
      </w:r>
      <w:r>
        <w:rPr>
          <w:spacing w:val="1"/>
        </w:rPr>
        <w:t xml:space="preserve"> </w:t>
      </w:r>
      <w:r>
        <w:t>умеренной</w:t>
      </w:r>
      <w:r>
        <w:rPr>
          <w:spacing w:val="-67"/>
        </w:rPr>
        <w:t xml:space="preserve"> </w:t>
      </w:r>
      <w:r>
        <w:t>интенсивности.</w:t>
      </w:r>
      <w:r>
        <w:rPr>
          <w:spacing w:val="1"/>
        </w:rPr>
        <w:t xml:space="preserve"> </w:t>
      </w:r>
      <w:r>
        <w:t>Игра</w:t>
      </w:r>
      <w:r>
        <w:rPr>
          <w:spacing w:val="1"/>
        </w:rPr>
        <w:t xml:space="preserve"> </w:t>
      </w:r>
      <w:r>
        <w:t>в</w:t>
      </w:r>
      <w:r>
        <w:rPr>
          <w:spacing w:val="1"/>
        </w:rPr>
        <w:t xml:space="preserve"> </w:t>
      </w:r>
      <w:r>
        <w:t>баскетбол</w:t>
      </w:r>
      <w:r>
        <w:rPr>
          <w:spacing w:val="1"/>
        </w:rPr>
        <w:t xml:space="preserve"> </w:t>
      </w:r>
      <w:r>
        <w:t>с</w:t>
      </w:r>
      <w:r>
        <w:rPr>
          <w:spacing w:val="1"/>
        </w:rPr>
        <w:t xml:space="preserve"> </w:t>
      </w:r>
      <w:r>
        <w:t>увеличивающимся</w:t>
      </w:r>
      <w:r>
        <w:rPr>
          <w:spacing w:val="1"/>
        </w:rPr>
        <w:t xml:space="preserve"> </w:t>
      </w:r>
      <w:r>
        <w:t>объёмом</w:t>
      </w:r>
      <w:r>
        <w:rPr>
          <w:spacing w:val="70"/>
        </w:rPr>
        <w:t xml:space="preserve"> </w:t>
      </w:r>
      <w:r>
        <w:t>времени</w:t>
      </w:r>
      <w:r>
        <w:rPr>
          <w:spacing w:val="1"/>
        </w:rPr>
        <w:t xml:space="preserve"> </w:t>
      </w:r>
      <w:r>
        <w:t>игры.</w:t>
      </w:r>
    </w:p>
    <w:p w:rsidR="00347E9B" w:rsidRDefault="00757747">
      <w:pPr>
        <w:pStyle w:val="a4"/>
        <w:tabs>
          <w:tab w:val="left" w:pos="9678"/>
        </w:tabs>
        <w:ind w:left="1330" w:firstLine="0"/>
        <w:jc w:val="left"/>
      </w:pPr>
      <w:r>
        <w:t>Развитие</w:t>
      </w:r>
      <w:r>
        <w:rPr>
          <w:spacing w:val="90"/>
        </w:rPr>
        <w:t xml:space="preserve"> </w:t>
      </w:r>
      <w:r>
        <w:t>координации</w:t>
      </w:r>
      <w:r>
        <w:rPr>
          <w:spacing w:val="89"/>
        </w:rPr>
        <w:t xml:space="preserve"> </w:t>
      </w:r>
      <w:r>
        <w:t>движений.</w:t>
      </w:r>
      <w:r>
        <w:rPr>
          <w:spacing w:val="92"/>
        </w:rPr>
        <w:t xml:space="preserve"> </w:t>
      </w:r>
      <w:r>
        <w:t>Броски</w:t>
      </w:r>
      <w:r>
        <w:rPr>
          <w:spacing w:val="89"/>
        </w:rPr>
        <w:t xml:space="preserve"> </w:t>
      </w:r>
      <w:r>
        <w:t>баскетбольного</w:t>
      </w:r>
      <w:r>
        <w:rPr>
          <w:spacing w:val="90"/>
        </w:rPr>
        <w:t xml:space="preserve"> </w:t>
      </w:r>
      <w:r>
        <w:t>мяча</w:t>
      </w:r>
      <w:r>
        <w:tab/>
        <w:t>по</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8" w:firstLine="0"/>
      </w:pPr>
      <w:r>
        <w:lastRenderedPageBreak/>
        <w:t>неподвижной</w:t>
      </w:r>
      <w:r>
        <w:rPr>
          <w:spacing w:val="33"/>
        </w:rPr>
        <w:t xml:space="preserve"> </w:t>
      </w:r>
      <w:r>
        <w:t>и</w:t>
      </w:r>
      <w:r>
        <w:rPr>
          <w:spacing w:val="34"/>
        </w:rPr>
        <w:t xml:space="preserve"> </w:t>
      </w:r>
      <w:r>
        <w:t>подвижной</w:t>
      </w:r>
      <w:r>
        <w:rPr>
          <w:spacing w:val="34"/>
        </w:rPr>
        <w:t xml:space="preserve"> </w:t>
      </w:r>
      <w:r>
        <w:t>мишени.</w:t>
      </w:r>
      <w:r>
        <w:rPr>
          <w:spacing w:val="36"/>
        </w:rPr>
        <w:t xml:space="preserve"> </w:t>
      </w:r>
      <w:r>
        <w:t>Акробатические</w:t>
      </w:r>
      <w:r>
        <w:rPr>
          <w:spacing w:val="34"/>
        </w:rPr>
        <w:t xml:space="preserve"> </w:t>
      </w:r>
      <w:r>
        <w:t>упражнения</w:t>
      </w:r>
      <w:r>
        <w:rPr>
          <w:spacing w:val="36"/>
        </w:rPr>
        <w:t xml:space="preserve"> </w:t>
      </w:r>
      <w:r>
        <w:t>(двойные</w:t>
      </w:r>
      <w:r>
        <w:rPr>
          <w:spacing w:val="-67"/>
        </w:rPr>
        <w:t xml:space="preserve"> </w:t>
      </w:r>
      <w:r>
        <w:t>и тройные кувырки вперёд и назад). Бег с «тенью» (повторение движений</w:t>
      </w:r>
      <w:r>
        <w:rPr>
          <w:spacing w:val="1"/>
        </w:rPr>
        <w:t xml:space="preserve"> </w:t>
      </w:r>
      <w:r>
        <w:t>партнёра).</w:t>
      </w:r>
      <w:r>
        <w:rPr>
          <w:spacing w:val="1"/>
        </w:rPr>
        <w:t xml:space="preserve"> </w:t>
      </w:r>
      <w:r>
        <w:t>Бег</w:t>
      </w:r>
      <w:r>
        <w:rPr>
          <w:spacing w:val="1"/>
        </w:rPr>
        <w:t xml:space="preserve"> </w:t>
      </w:r>
      <w:r>
        <w:t>по</w:t>
      </w:r>
      <w:r>
        <w:rPr>
          <w:spacing w:val="1"/>
        </w:rPr>
        <w:t xml:space="preserve"> </w:t>
      </w:r>
      <w:r>
        <w:t>гимнастической</w:t>
      </w:r>
      <w:r>
        <w:rPr>
          <w:spacing w:val="1"/>
        </w:rPr>
        <w:t xml:space="preserve"> </w:t>
      </w:r>
      <w:r>
        <w:t>скамейке,</w:t>
      </w:r>
      <w:r>
        <w:rPr>
          <w:spacing w:val="1"/>
        </w:rPr>
        <w:t xml:space="preserve"> </w:t>
      </w:r>
      <w:r>
        <w:t>по</w:t>
      </w:r>
      <w:r>
        <w:rPr>
          <w:spacing w:val="1"/>
        </w:rPr>
        <w:t xml:space="preserve"> </w:t>
      </w:r>
      <w:r>
        <w:t>гимнастическому</w:t>
      </w:r>
      <w:r>
        <w:rPr>
          <w:spacing w:val="1"/>
        </w:rPr>
        <w:t xml:space="preserve"> </w:t>
      </w:r>
      <w:r>
        <w:t>бревну</w:t>
      </w:r>
      <w:r>
        <w:rPr>
          <w:spacing w:val="1"/>
        </w:rPr>
        <w:t xml:space="preserve"> </w:t>
      </w:r>
      <w:r>
        <w:t>разной</w:t>
      </w:r>
      <w:r>
        <w:rPr>
          <w:spacing w:val="1"/>
        </w:rPr>
        <w:t xml:space="preserve"> </w:t>
      </w:r>
      <w:r>
        <w:t>высоты.</w:t>
      </w:r>
      <w:r>
        <w:rPr>
          <w:spacing w:val="1"/>
        </w:rPr>
        <w:t xml:space="preserve"> </w:t>
      </w:r>
      <w:r>
        <w:t>Прыжки</w:t>
      </w:r>
      <w:r>
        <w:rPr>
          <w:spacing w:val="1"/>
        </w:rPr>
        <w:t xml:space="preserve"> </w:t>
      </w:r>
      <w:r>
        <w:t>по</w:t>
      </w:r>
      <w:r>
        <w:rPr>
          <w:spacing w:val="1"/>
        </w:rPr>
        <w:t xml:space="preserve"> </w:t>
      </w:r>
      <w:r>
        <w:t>разметкам</w:t>
      </w:r>
      <w:r>
        <w:rPr>
          <w:spacing w:val="1"/>
        </w:rPr>
        <w:t xml:space="preserve"> </w:t>
      </w:r>
      <w:r>
        <w:t>с</w:t>
      </w:r>
      <w:r>
        <w:rPr>
          <w:spacing w:val="1"/>
        </w:rPr>
        <w:t xml:space="preserve"> </w:t>
      </w:r>
      <w:r>
        <w:t>изменяющейся</w:t>
      </w:r>
      <w:r>
        <w:rPr>
          <w:spacing w:val="1"/>
        </w:rPr>
        <w:t xml:space="preserve"> </w:t>
      </w:r>
      <w:r>
        <w:t>амплитудой</w:t>
      </w:r>
      <w:r>
        <w:rPr>
          <w:spacing w:val="1"/>
        </w:rPr>
        <w:t xml:space="preserve"> </w:t>
      </w:r>
      <w:r>
        <w:t>движений.</w:t>
      </w:r>
      <w:r>
        <w:rPr>
          <w:spacing w:val="1"/>
        </w:rPr>
        <w:t xml:space="preserve"> </w:t>
      </w:r>
      <w:r>
        <w:t>Броски</w:t>
      </w:r>
      <w:r>
        <w:rPr>
          <w:spacing w:val="1"/>
        </w:rPr>
        <w:t xml:space="preserve"> </w:t>
      </w:r>
      <w:r>
        <w:t>малого</w:t>
      </w:r>
      <w:r>
        <w:rPr>
          <w:spacing w:val="1"/>
        </w:rPr>
        <w:t xml:space="preserve"> </w:t>
      </w:r>
      <w:r>
        <w:t>мяча</w:t>
      </w:r>
      <w:r>
        <w:rPr>
          <w:spacing w:val="1"/>
        </w:rPr>
        <w:t xml:space="preserve"> </w:t>
      </w:r>
      <w:r>
        <w:t>в</w:t>
      </w:r>
      <w:r>
        <w:rPr>
          <w:spacing w:val="1"/>
        </w:rPr>
        <w:t xml:space="preserve"> </w:t>
      </w:r>
      <w:r>
        <w:t>стену</w:t>
      </w:r>
      <w:r>
        <w:rPr>
          <w:spacing w:val="1"/>
        </w:rPr>
        <w:t xml:space="preserve"> </w:t>
      </w:r>
      <w:r>
        <w:t>одной</w:t>
      </w:r>
      <w:r>
        <w:rPr>
          <w:spacing w:val="1"/>
        </w:rPr>
        <w:t xml:space="preserve"> </w:t>
      </w:r>
      <w:r>
        <w:t>рукой</w:t>
      </w:r>
      <w:r>
        <w:rPr>
          <w:spacing w:val="1"/>
        </w:rPr>
        <w:t xml:space="preserve"> </w:t>
      </w:r>
      <w:r>
        <w:t>(обеими</w:t>
      </w:r>
      <w:r>
        <w:rPr>
          <w:spacing w:val="1"/>
        </w:rPr>
        <w:t xml:space="preserve"> </w:t>
      </w:r>
      <w:r>
        <w:t>руками)</w:t>
      </w:r>
      <w:r>
        <w:rPr>
          <w:spacing w:val="1"/>
        </w:rPr>
        <w:t xml:space="preserve"> </w:t>
      </w:r>
      <w:r>
        <w:t>с</w:t>
      </w:r>
      <w:r>
        <w:rPr>
          <w:spacing w:val="1"/>
        </w:rPr>
        <w:t xml:space="preserve"> </w:t>
      </w:r>
      <w:r>
        <w:t>последующей его ловлей (обеими руками</w:t>
      </w:r>
      <w:r>
        <w:rPr>
          <w:spacing w:val="1"/>
        </w:rPr>
        <w:t xml:space="preserve"> </w:t>
      </w:r>
      <w:r>
        <w:t>и одной рукой) после отскока от</w:t>
      </w:r>
      <w:r>
        <w:rPr>
          <w:spacing w:val="1"/>
        </w:rPr>
        <w:t xml:space="preserve"> </w:t>
      </w:r>
      <w:r>
        <w:t>стены (от пола). Ведение мяча с изменяющейся</w:t>
      </w:r>
      <w:r>
        <w:rPr>
          <w:spacing w:val="1"/>
        </w:rPr>
        <w:t xml:space="preserve"> </w:t>
      </w:r>
      <w:r>
        <w:t>по команде скоростью и</w:t>
      </w:r>
      <w:r>
        <w:rPr>
          <w:spacing w:val="1"/>
        </w:rPr>
        <w:t xml:space="preserve"> </w:t>
      </w:r>
      <w:r>
        <w:t>направлением</w:t>
      </w:r>
      <w:r>
        <w:rPr>
          <w:spacing w:val="2"/>
        </w:rPr>
        <w:t xml:space="preserve"> </w:t>
      </w:r>
      <w:r>
        <w:t>передвижения.</w:t>
      </w:r>
    </w:p>
    <w:p w:rsidR="00347E9B" w:rsidRDefault="00757747">
      <w:pPr>
        <w:pStyle w:val="a4"/>
        <w:spacing w:before="2" w:line="360" w:lineRule="auto"/>
        <w:ind w:right="493"/>
      </w:pPr>
      <w:r>
        <w:t>Футбол.</w:t>
      </w:r>
      <w:r>
        <w:rPr>
          <w:spacing w:val="1"/>
        </w:rPr>
        <w:t xml:space="preserve"> </w:t>
      </w:r>
      <w:r>
        <w:t>Развитие</w:t>
      </w:r>
      <w:r>
        <w:rPr>
          <w:spacing w:val="1"/>
        </w:rPr>
        <w:t xml:space="preserve"> </w:t>
      </w:r>
      <w:r>
        <w:t>скоростных</w:t>
      </w:r>
      <w:r>
        <w:rPr>
          <w:spacing w:val="1"/>
        </w:rPr>
        <w:t xml:space="preserve"> </w:t>
      </w:r>
      <w:r>
        <w:t>способностей.</w:t>
      </w:r>
      <w:r>
        <w:rPr>
          <w:spacing w:val="1"/>
        </w:rPr>
        <w:t xml:space="preserve"> </w:t>
      </w:r>
      <w:r>
        <w:t>Старты</w:t>
      </w:r>
      <w:r>
        <w:rPr>
          <w:spacing w:val="1"/>
        </w:rPr>
        <w:t xml:space="preserve"> </w:t>
      </w:r>
      <w:r>
        <w:t>из</w:t>
      </w:r>
      <w:r>
        <w:rPr>
          <w:spacing w:val="1"/>
        </w:rPr>
        <w:t xml:space="preserve"> </w:t>
      </w:r>
      <w:r>
        <w:t>различных</w:t>
      </w:r>
      <w:r>
        <w:rPr>
          <w:spacing w:val="1"/>
        </w:rPr>
        <w:t xml:space="preserve"> </w:t>
      </w:r>
      <w:r>
        <w:t>положений с последующим ускорением. Бег с максимальной скоростью по</w:t>
      </w:r>
      <w:r>
        <w:rPr>
          <w:spacing w:val="1"/>
        </w:rPr>
        <w:t xml:space="preserve"> </w:t>
      </w:r>
      <w:r>
        <w:t>прямой,</w:t>
      </w:r>
      <w:r>
        <w:rPr>
          <w:spacing w:val="1"/>
        </w:rPr>
        <w:t xml:space="preserve"> </w:t>
      </w:r>
      <w:r>
        <w:t>с</w:t>
      </w:r>
      <w:r>
        <w:rPr>
          <w:spacing w:val="1"/>
        </w:rPr>
        <w:t xml:space="preserve"> </w:t>
      </w:r>
      <w:r>
        <w:t>остановками</w:t>
      </w:r>
      <w:r>
        <w:rPr>
          <w:spacing w:val="1"/>
        </w:rPr>
        <w:t xml:space="preserve"> </w:t>
      </w:r>
      <w:r>
        <w:t>(по</w:t>
      </w:r>
      <w:r>
        <w:rPr>
          <w:spacing w:val="1"/>
        </w:rPr>
        <w:t xml:space="preserve"> </w:t>
      </w:r>
      <w:r>
        <w:t>свистку,</w:t>
      </w:r>
      <w:r>
        <w:rPr>
          <w:spacing w:val="1"/>
        </w:rPr>
        <w:t xml:space="preserve"> </w:t>
      </w:r>
      <w:r>
        <w:t>хлопку,</w:t>
      </w:r>
      <w:r>
        <w:rPr>
          <w:spacing w:val="1"/>
        </w:rPr>
        <w:t xml:space="preserve"> </w:t>
      </w:r>
      <w:r>
        <w:t>заданному</w:t>
      </w:r>
      <w:r>
        <w:rPr>
          <w:spacing w:val="1"/>
        </w:rPr>
        <w:t xml:space="preserve"> </w:t>
      </w:r>
      <w:r>
        <w:t>сигналу),</w:t>
      </w:r>
      <w:r>
        <w:rPr>
          <w:spacing w:val="1"/>
        </w:rPr>
        <w:t xml:space="preserve"> </w:t>
      </w:r>
      <w:r>
        <w:t>с</w:t>
      </w:r>
      <w:r>
        <w:rPr>
          <w:spacing w:val="1"/>
        </w:rPr>
        <w:t xml:space="preserve"> </w:t>
      </w:r>
      <w:r>
        <w:t>ускорениями,</w:t>
      </w:r>
      <w:r>
        <w:rPr>
          <w:spacing w:val="1"/>
        </w:rPr>
        <w:t xml:space="preserve"> </w:t>
      </w:r>
      <w:r>
        <w:t>«рывками»,</w:t>
      </w:r>
      <w:r>
        <w:rPr>
          <w:spacing w:val="1"/>
        </w:rPr>
        <w:t xml:space="preserve"> </w:t>
      </w:r>
      <w:r>
        <w:t>изменением</w:t>
      </w:r>
      <w:r>
        <w:rPr>
          <w:spacing w:val="1"/>
        </w:rPr>
        <w:t xml:space="preserve"> </w:t>
      </w:r>
      <w:r>
        <w:t>направления</w:t>
      </w:r>
      <w:r>
        <w:rPr>
          <w:spacing w:val="1"/>
        </w:rPr>
        <w:t xml:space="preserve"> </w:t>
      </w:r>
      <w:r>
        <w:t>передвижения.</w:t>
      </w:r>
      <w:r>
        <w:rPr>
          <w:spacing w:val="1"/>
        </w:rPr>
        <w:t xml:space="preserve"> </w:t>
      </w:r>
      <w:r>
        <w:t>Бег</w:t>
      </w:r>
      <w:r>
        <w:rPr>
          <w:spacing w:val="1"/>
        </w:rPr>
        <w:t xml:space="preserve"> </w:t>
      </w:r>
      <w:r>
        <w:t>в</w:t>
      </w:r>
      <w:r>
        <w:rPr>
          <w:spacing w:val="1"/>
        </w:rPr>
        <w:t xml:space="preserve"> </w:t>
      </w:r>
      <w:r>
        <w:t>максимальном темпе. Бег и</w:t>
      </w:r>
      <w:r>
        <w:rPr>
          <w:spacing w:val="1"/>
        </w:rPr>
        <w:t xml:space="preserve"> </w:t>
      </w:r>
      <w:r>
        <w:t>ходьба спиной вперёд с изменением темпа</w:t>
      </w:r>
      <w:r>
        <w:rPr>
          <w:spacing w:val="1"/>
        </w:rPr>
        <w:t xml:space="preserve"> </w:t>
      </w:r>
      <w:r>
        <w:t>и</w:t>
      </w:r>
      <w:r>
        <w:rPr>
          <w:spacing w:val="1"/>
        </w:rPr>
        <w:t xml:space="preserve"> </w:t>
      </w:r>
      <w:r>
        <w:t>направления</w:t>
      </w:r>
      <w:r>
        <w:rPr>
          <w:spacing w:val="1"/>
        </w:rPr>
        <w:t xml:space="preserve"> </w:t>
      </w:r>
      <w:r>
        <w:t>движения</w:t>
      </w:r>
      <w:r>
        <w:rPr>
          <w:spacing w:val="1"/>
        </w:rPr>
        <w:t xml:space="preserve"> </w:t>
      </w:r>
      <w:r>
        <w:t>(по</w:t>
      </w:r>
      <w:r>
        <w:rPr>
          <w:spacing w:val="1"/>
        </w:rPr>
        <w:t xml:space="preserve"> </w:t>
      </w:r>
      <w:r>
        <w:t>прямой,</w:t>
      </w:r>
      <w:r>
        <w:rPr>
          <w:spacing w:val="1"/>
        </w:rPr>
        <w:t xml:space="preserve"> </w:t>
      </w:r>
      <w:r>
        <w:t>по</w:t>
      </w:r>
      <w:r>
        <w:rPr>
          <w:spacing w:val="1"/>
        </w:rPr>
        <w:t xml:space="preserve"> </w:t>
      </w:r>
      <w:r>
        <w:t>кругу,</w:t>
      </w:r>
      <w:r>
        <w:rPr>
          <w:spacing w:val="1"/>
        </w:rPr>
        <w:t xml:space="preserve"> </w:t>
      </w:r>
      <w:r>
        <w:t>«змейкой»).</w:t>
      </w:r>
      <w:r>
        <w:rPr>
          <w:spacing w:val="1"/>
        </w:rPr>
        <w:t xml:space="preserve"> </w:t>
      </w:r>
      <w:r>
        <w:t>Бег</w:t>
      </w:r>
      <w:r>
        <w:rPr>
          <w:spacing w:val="71"/>
        </w:rPr>
        <w:t xml:space="preserve"> </w:t>
      </w:r>
      <w:r>
        <w:t>с</w:t>
      </w:r>
      <w:r>
        <w:rPr>
          <w:spacing w:val="1"/>
        </w:rPr>
        <w:t xml:space="preserve"> </w:t>
      </w:r>
      <w:r>
        <w:t>максимальной скоростью с поворотами на 180 и 360. Прыжки через скакалку</w:t>
      </w:r>
      <w:r>
        <w:rPr>
          <w:spacing w:val="1"/>
        </w:rPr>
        <w:t xml:space="preserve"> </w:t>
      </w:r>
      <w:r>
        <w:t>в максимальном темпе. Прыжки по разметке на правой (левой) ноге, между</w:t>
      </w:r>
      <w:r>
        <w:rPr>
          <w:spacing w:val="1"/>
        </w:rPr>
        <w:t xml:space="preserve"> </w:t>
      </w:r>
      <w:r>
        <w:t>стоек,</w:t>
      </w:r>
      <w:r>
        <w:rPr>
          <w:spacing w:val="1"/>
        </w:rPr>
        <w:t xml:space="preserve"> </w:t>
      </w:r>
      <w:r>
        <w:t>спиной</w:t>
      </w:r>
      <w:r>
        <w:rPr>
          <w:spacing w:val="1"/>
        </w:rPr>
        <w:t xml:space="preserve"> </w:t>
      </w:r>
      <w:r>
        <w:t>вперёд.</w:t>
      </w:r>
      <w:r>
        <w:rPr>
          <w:spacing w:val="1"/>
        </w:rPr>
        <w:t xml:space="preserve"> </w:t>
      </w:r>
      <w:r>
        <w:t>Прыжки</w:t>
      </w:r>
      <w:r>
        <w:rPr>
          <w:spacing w:val="1"/>
        </w:rPr>
        <w:t xml:space="preserve"> </w:t>
      </w:r>
      <w:r>
        <w:t>вверх</w:t>
      </w:r>
      <w:r>
        <w:rPr>
          <w:spacing w:val="1"/>
        </w:rPr>
        <w:t xml:space="preserve"> </w:t>
      </w:r>
      <w:r>
        <w:t>на</w:t>
      </w:r>
      <w:r>
        <w:rPr>
          <w:spacing w:val="1"/>
        </w:rPr>
        <w:t xml:space="preserve"> </w:t>
      </w:r>
      <w:r>
        <w:t>обеих</w:t>
      </w:r>
      <w:r>
        <w:rPr>
          <w:spacing w:val="1"/>
        </w:rPr>
        <w:t xml:space="preserve"> </w:t>
      </w:r>
      <w:r>
        <w:t>ногах</w:t>
      </w:r>
      <w:r>
        <w:rPr>
          <w:spacing w:val="1"/>
        </w:rPr>
        <w:t xml:space="preserve"> </w:t>
      </w:r>
      <w:r>
        <w:t>и</w:t>
      </w:r>
      <w:r>
        <w:rPr>
          <w:spacing w:val="1"/>
        </w:rPr>
        <w:t xml:space="preserve"> </w:t>
      </w:r>
      <w:r>
        <w:t>одной</w:t>
      </w:r>
      <w:r>
        <w:rPr>
          <w:spacing w:val="1"/>
        </w:rPr>
        <w:t xml:space="preserve"> </w:t>
      </w:r>
      <w:r>
        <w:t>ноге</w:t>
      </w:r>
      <w:r>
        <w:rPr>
          <w:spacing w:val="1"/>
        </w:rPr>
        <w:t xml:space="preserve"> </w:t>
      </w:r>
      <w:r>
        <w:t>с</w:t>
      </w:r>
      <w:r>
        <w:rPr>
          <w:spacing w:val="1"/>
        </w:rPr>
        <w:t xml:space="preserve"> </w:t>
      </w:r>
      <w:r>
        <w:t>продвижением</w:t>
      </w:r>
      <w:r>
        <w:rPr>
          <w:spacing w:val="1"/>
        </w:rPr>
        <w:t xml:space="preserve"> </w:t>
      </w:r>
      <w:r>
        <w:t>вперёд.</w:t>
      </w:r>
      <w:r>
        <w:rPr>
          <w:spacing w:val="1"/>
        </w:rPr>
        <w:t xml:space="preserve"> </w:t>
      </w:r>
      <w:r>
        <w:t>Удары</w:t>
      </w:r>
      <w:r>
        <w:rPr>
          <w:spacing w:val="1"/>
        </w:rPr>
        <w:t xml:space="preserve"> </w:t>
      </w:r>
      <w:r>
        <w:t>по</w:t>
      </w:r>
      <w:r>
        <w:rPr>
          <w:spacing w:val="1"/>
        </w:rPr>
        <w:t xml:space="preserve"> </w:t>
      </w:r>
      <w:r>
        <w:t>мячу</w:t>
      </w:r>
      <w:r>
        <w:rPr>
          <w:spacing w:val="1"/>
        </w:rPr>
        <w:t xml:space="preserve"> </w:t>
      </w:r>
      <w:r>
        <w:t>в</w:t>
      </w:r>
      <w:r>
        <w:rPr>
          <w:spacing w:val="1"/>
        </w:rPr>
        <w:t xml:space="preserve"> </w:t>
      </w:r>
      <w:r>
        <w:t>стенку</w:t>
      </w:r>
      <w:r>
        <w:rPr>
          <w:spacing w:val="1"/>
        </w:rPr>
        <w:t xml:space="preserve"> </w:t>
      </w:r>
      <w:r>
        <w:t>в</w:t>
      </w:r>
      <w:r>
        <w:rPr>
          <w:spacing w:val="1"/>
        </w:rPr>
        <w:t xml:space="preserve"> </w:t>
      </w:r>
      <w:r>
        <w:t>максимальном</w:t>
      </w:r>
      <w:r>
        <w:rPr>
          <w:spacing w:val="1"/>
        </w:rPr>
        <w:t xml:space="preserve"> </w:t>
      </w:r>
      <w:r>
        <w:t>темпе.</w:t>
      </w:r>
      <w:r>
        <w:rPr>
          <w:spacing w:val="1"/>
        </w:rPr>
        <w:t xml:space="preserve"> </w:t>
      </w:r>
      <w:r>
        <w:t>Ведение мяча с остановками и ускорениями, «дриблинг» мяча с изменением</w:t>
      </w:r>
      <w:r>
        <w:rPr>
          <w:spacing w:val="1"/>
        </w:rPr>
        <w:t xml:space="preserve"> </w:t>
      </w:r>
      <w:r>
        <w:t>направления</w:t>
      </w:r>
      <w:r>
        <w:rPr>
          <w:spacing w:val="1"/>
        </w:rPr>
        <w:t xml:space="preserve"> </w:t>
      </w:r>
      <w:r>
        <w:t>движения.</w:t>
      </w:r>
      <w:r>
        <w:rPr>
          <w:spacing w:val="1"/>
        </w:rPr>
        <w:t xml:space="preserve"> </w:t>
      </w:r>
      <w:r>
        <w:t>Кувырки</w:t>
      </w:r>
      <w:r>
        <w:rPr>
          <w:spacing w:val="1"/>
        </w:rPr>
        <w:t xml:space="preserve"> </w:t>
      </w:r>
      <w:r>
        <w:t>вперёд,</w:t>
      </w:r>
      <w:r>
        <w:rPr>
          <w:spacing w:val="1"/>
        </w:rPr>
        <w:t xml:space="preserve"> </w:t>
      </w:r>
      <w:r>
        <w:t>назад,</w:t>
      </w:r>
      <w:r>
        <w:rPr>
          <w:spacing w:val="1"/>
        </w:rPr>
        <w:t xml:space="preserve"> </w:t>
      </w:r>
      <w:r>
        <w:t>боком</w:t>
      </w:r>
      <w:r>
        <w:rPr>
          <w:spacing w:val="1"/>
        </w:rPr>
        <w:t xml:space="preserve"> </w:t>
      </w:r>
      <w:r>
        <w:t>с</w:t>
      </w:r>
      <w:r>
        <w:rPr>
          <w:spacing w:val="1"/>
        </w:rPr>
        <w:t xml:space="preserve"> </w:t>
      </w:r>
      <w:r>
        <w:t>последующим</w:t>
      </w:r>
      <w:r>
        <w:rPr>
          <w:spacing w:val="1"/>
        </w:rPr>
        <w:t xml:space="preserve"> </w:t>
      </w:r>
      <w:r>
        <w:t>рывком.</w:t>
      </w:r>
      <w:r>
        <w:rPr>
          <w:spacing w:val="6"/>
        </w:rPr>
        <w:t xml:space="preserve"> </w:t>
      </w:r>
      <w:r>
        <w:t>Подвижные</w:t>
      </w:r>
      <w:r>
        <w:rPr>
          <w:spacing w:val="3"/>
        </w:rPr>
        <w:t xml:space="preserve"> </w:t>
      </w:r>
      <w:r>
        <w:t>и</w:t>
      </w:r>
      <w:r>
        <w:rPr>
          <w:spacing w:val="1"/>
        </w:rPr>
        <w:t xml:space="preserve"> </w:t>
      </w:r>
      <w:r>
        <w:t>спортивные</w:t>
      </w:r>
      <w:r>
        <w:rPr>
          <w:spacing w:val="1"/>
        </w:rPr>
        <w:t xml:space="preserve"> </w:t>
      </w:r>
      <w:r>
        <w:t>игры,</w:t>
      </w:r>
      <w:r>
        <w:rPr>
          <w:spacing w:val="3"/>
        </w:rPr>
        <w:t xml:space="preserve"> </w:t>
      </w:r>
      <w:r>
        <w:t>эстафеты.</w:t>
      </w:r>
    </w:p>
    <w:p w:rsidR="00347E9B" w:rsidRDefault="00757747">
      <w:pPr>
        <w:pStyle w:val="a4"/>
        <w:spacing w:before="2" w:line="360" w:lineRule="auto"/>
        <w:ind w:right="490"/>
      </w:pPr>
      <w:r>
        <w:t>Развитие</w:t>
      </w:r>
      <w:r>
        <w:rPr>
          <w:spacing w:val="1"/>
        </w:rPr>
        <w:t xml:space="preserve"> </w:t>
      </w:r>
      <w:r>
        <w:t>силовых</w:t>
      </w:r>
      <w:r>
        <w:rPr>
          <w:spacing w:val="1"/>
        </w:rPr>
        <w:t xml:space="preserve"> </w:t>
      </w:r>
      <w:r>
        <w:t>способностей.</w:t>
      </w:r>
      <w:r>
        <w:rPr>
          <w:spacing w:val="1"/>
        </w:rPr>
        <w:t xml:space="preserve"> </w:t>
      </w:r>
      <w:r>
        <w:t>Комплексы</w:t>
      </w:r>
      <w:r>
        <w:rPr>
          <w:spacing w:val="1"/>
        </w:rPr>
        <w:t xml:space="preserve"> </w:t>
      </w:r>
      <w:r>
        <w:t>упражнений</w:t>
      </w:r>
      <w:r>
        <w:rPr>
          <w:spacing w:val="1"/>
        </w:rPr>
        <w:t xml:space="preserve"> </w:t>
      </w:r>
      <w:r>
        <w:t>с</w:t>
      </w:r>
      <w:r>
        <w:rPr>
          <w:spacing w:val="1"/>
        </w:rPr>
        <w:t xml:space="preserve"> </w:t>
      </w:r>
      <w:r>
        <w:t>дополнительным отягощением на основные мышечные группы. Многоскоки</w:t>
      </w:r>
      <w:r>
        <w:rPr>
          <w:spacing w:val="1"/>
        </w:rPr>
        <w:t xml:space="preserve"> </w:t>
      </w:r>
      <w:r>
        <w:t>через</w:t>
      </w:r>
      <w:r>
        <w:rPr>
          <w:spacing w:val="1"/>
        </w:rPr>
        <w:t xml:space="preserve"> </w:t>
      </w:r>
      <w:r>
        <w:t>препятствия.</w:t>
      </w:r>
      <w:r>
        <w:rPr>
          <w:spacing w:val="1"/>
        </w:rPr>
        <w:t xml:space="preserve"> </w:t>
      </w:r>
      <w:r>
        <w:t>Спрыгивание</w:t>
      </w:r>
      <w:r>
        <w:rPr>
          <w:spacing w:val="1"/>
        </w:rPr>
        <w:t xml:space="preserve"> </w:t>
      </w:r>
      <w:r>
        <w:t>с</w:t>
      </w:r>
      <w:r>
        <w:rPr>
          <w:spacing w:val="1"/>
        </w:rPr>
        <w:t xml:space="preserve"> </w:t>
      </w:r>
      <w:r>
        <w:t>возвышенной</w:t>
      </w:r>
      <w:r>
        <w:rPr>
          <w:spacing w:val="1"/>
        </w:rPr>
        <w:t xml:space="preserve"> </w:t>
      </w:r>
      <w:r>
        <w:t>опоры</w:t>
      </w:r>
      <w:r>
        <w:rPr>
          <w:spacing w:val="1"/>
        </w:rPr>
        <w:t xml:space="preserve"> </w:t>
      </w:r>
      <w:r>
        <w:t>с</w:t>
      </w:r>
      <w:r>
        <w:rPr>
          <w:spacing w:val="1"/>
        </w:rPr>
        <w:t xml:space="preserve"> </w:t>
      </w:r>
      <w:r>
        <w:t>последующим</w:t>
      </w:r>
      <w:r>
        <w:rPr>
          <w:spacing w:val="1"/>
        </w:rPr>
        <w:t xml:space="preserve"> </w:t>
      </w:r>
      <w:r>
        <w:t>ускорением,</w:t>
      </w:r>
      <w:r>
        <w:rPr>
          <w:spacing w:val="1"/>
        </w:rPr>
        <w:t xml:space="preserve"> </w:t>
      </w:r>
      <w:r>
        <w:t>прыжком</w:t>
      </w:r>
      <w:r>
        <w:rPr>
          <w:spacing w:val="1"/>
        </w:rPr>
        <w:t xml:space="preserve"> </w:t>
      </w:r>
      <w:r>
        <w:t>в</w:t>
      </w:r>
      <w:r>
        <w:rPr>
          <w:spacing w:val="1"/>
        </w:rPr>
        <w:t xml:space="preserve"> </w:t>
      </w:r>
      <w:r>
        <w:t>длину</w:t>
      </w:r>
      <w:r>
        <w:rPr>
          <w:spacing w:val="1"/>
        </w:rPr>
        <w:t xml:space="preserve"> </w:t>
      </w:r>
      <w:r>
        <w:t>и</w:t>
      </w:r>
      <w:r>
        <w:rPr>
          <w:spacing w:val="1"/>
        </w:rPr>
        <w:t xml:space="preserve"> </w:t>
      </w:r>
      <w:r>
        <w:t>в</w:t>
      </w:r>
      <w:r>
        <w:rPr>
          <w:spacing w:val="1"/>
        </w:rPr>
        <w:t xml:space="preserve"> </w:t>
      </w:r>
      <w:r>
        <w:t>высоту.</w:t>
      </w:r>
      <w:r>
        <w:rPr>
          <w:spacing w:val="1"/>
        </w:rPr>
        <w:t xml:space="preserve"> </w:t>
      </w:r>
      <w:r>
        <w:t>Прыжки</w:t>
      </w:r>
      <w:r>
        <w:rPr>
          <w:spacing w:val="1"/>
        </w:rPr>
        <w:t xml:space="preserve"> </w:t>
      </w:r>
      <w:r>
        <w:t>на</w:t>
      </w:r>
      <w:r>
        <w:rPr>
          <w:spacing w:val="1"/>
        </w:rPr>
        <w:t xml:space="preserve"> </w:t>
      </w:r>
      <w:r>
        <w:t>обеих</w:t>
      </w:r>
      <w:r>
        <w:rPr>
          <w:spacing w:val="1"/>
        </w:rPr>
        <w:t xml:space="preserve"> </w:t>
      </w:r>
      <w:r>
        <w:t>ногах</w:t>
      </w:r>
      <w:r>
        <w:rPr>
          <w:spacing w:val="1"/>
        </w:rPr>
        <w:t xml:space="preserve"> </w:t>
      </w:r>
      <w:r>
        <w:t>с</w:t>
      </w:r>
      <w:r>
        <w:rPr>
          <w:spacing w:val="1"/>
        </w:rPr>
        <w:t xml:space="preserve"> </w:t>
      </w:r>
      <w:r>
        <w:t>дополнительным отягощением (вперёд,</w:t>
      </w:r>
      <w:r>
        <w:rPr>
          <w:spacing w:val="1"/>
        </w:rPr>
        <w:t xml:space="preserve"> </w:t>
      </w:r>
      <w:r>
        <w:t>назад,</w:t>
      </w:r>
      <w:r>
        <w:rPr>
          <w:spacing w:val="1"/>
        </w:rPr>
        <w:t xml:space="preserve"> </w:t>
      </w:r>
      <w:r>
        <w:t>в приседе,</w:t>
      </w:r>
      <w:r>
        <w:rPr>
          <w:spacing w:val="1"/>
        </w:rPr>
        <w:t xml:space="preserve"> </w:t>
      </w:r>
      <w:r>
        <w:t>с продвижением</w:t>
      </w:r>
      <w:r>
        <w:rPr>
          <w:spacing w:val="1"/>
        </w:rPr>
        <w:t xml:space="preserve"> </w:t>
      </w:r>
      <w:r>
        <w:t>вперёд).</w:t>
      </w:r>
    </w:p>
    <w:p w:rsidR="00347E9B" w:rsidRDefault="00757747">
      <w:pPr>
        <w:pStyle w:val="a4"/>
        <w:spacing w:before="2" w:line="360" w:lineRule="auto"/>
        <w:ind w:right="496"/>
      </w:pPr>
      <w:r>
        <w:t>Развитие</w:t>
      </w:r>
      <w:r>
        <w:rPr>
          <w:spacing w:val="1"/>
        </w:rPr>
        <w:t xml:space="preserve"> </w:t>
      </w:r>
      <w:r>
        <w:t>выносливости.</w:t>
      </w:r>
      <w:r>
        <w:rPr>
          <w:spacing w:val="1"/>
        </w:rPr>
        <w:t xml:space="preserve"> </w:t>
      </w:r>
      <w:r>
        <w:t>Равномерный</w:t>
      </w:r>
      <w:r>
        <w:rPr>
          <w:spacing w:val="1"/>
        </w:rPr>
        <w:t xml:space="preserve"> </w:t>
      </w:r>
      <w:r>
        <w:t>бег</w:t>
      </w:r>
      <w:r>
        <w:rPr>
          <w:spacing w:val="1"/>
        </w:rPr>
        <w:t xml:space="preserve"> </w:t>
      </w:r>
      <w:r>
        <w:t>на</w:t>
      </w:r>
      <w:r>
        <w:rPr>
          <w:spacing w:val="1"/>
        </w:rPr>
        <w:t xml:space="preserve"> </w:t>
      </w:r>
      <w:r>
        <w:t>средние</w:t>
      </w:r>
      <w:r>
        <w:rPr>
          <w:spacing w:val="1"/>
        </w:rPr>
        <w:t xml:space="preserve"> </w:t>
      </w:r>
      <w:r>
        <w:t>и</w:t>
      </w:r>
      <w:r>
        <w:rPr>
          <w:spacing w:val="1"/>
        </w:rPr>
        <w:t xml:space="preserve"> </w:t>
      </w:r>
      <w:r>
        <w:t>длинные</w:t>
      </w:r>
      <w:r>
        <w:rPr>
          <w:spacing w:val="1"/>
        </w:rPr>
        <w:t xml:space="preserve"> </w:t>
      </w:r>
      <w:r>
        <w:t>дистанции.</w:t>
      </w:r>
      <w:r>
        <w:rPr>
          <w:spacing w:val="1"/>
        </w:rPr>
        <w:t xml:space="preserve"> </w:t>
      </w:r>
      <w:r>
        <w:t>Повторные</w:t>
      </w:r>
      <w:r>
        <w:rPr>
          <w:spacing w:val="1"/>
        </w:rPr>
        <w:t xml:space="preserve"> </w:t>
      </w:r>
      <w:r>
        <w:t>ускорения</w:t>
      </w:r>
      <w:r>
        <w:rPr>
          <w:spacing w:val="1"/>
        </w:rPr>
        <w:t xml:space="preserve"> </w:t>
      </w:r>
      <w:r>
        <w:t>с</w:t>
      </w:r>
      <w:r>
        <w:rPr>
          <w:spacing w:val="1"/>
        </w:rPr>
        <w:t xml:space="preserve"> </w:t>
      </w:r>
      <w:r>
        <w:t>уменьшающимся</w:t>
      </w:r>
      <w:r>
        <w:rPr>
          <w:spacing w:val="1"/>
        </w:rPr>
        <w:t xml:space="preserve"> </w:t>
      </w:r>
      <w:r>
        <w:t>интервалом</w:t>
      </w:r>
      <w:r>
        <w:rPr>
          <w:spacing w:val="1"/>
        </w:rPr>
        <w:t xml:space="preserve"> </w:t>
      </w:r>
      <w:r>
        <w:t>отдыха.</w:t>
      </w:r>
      <w:r>
        <w:rPr>
          <w:spacing w:val="1"/>
        </w:rPr>
        <w:t xml:space="preserve"> </w:t>
      </w:r>
      <w:r>
        <w:t>Повторный</w:t>
      </w:r>
      <w:r>
        <w:rPr>
          <w:spacing w:val="48"/>
        </w:rPr>
        <w:t xml:space="preserve"> </w:t>
      </w:r>
      <w:r>
        <w:t>бег</w:t>
      </w:r>
      <w:r>
        <w:rPr>
          <w:spacing w:val="27"/>
        </w:rPr>
        <w:t xml:space="preserve"> </w:t>
      </w:r>
      <w:r>
        <w:t>на</w:t>
      </w:r>
      <w:r>
        <w:rPr>
          <w:spacing w:val="49"/>
        </w:rPr>
        <w:t xml:space="preserve"> </w:t>
      </w:r>
      <w:r>
        <w:t>короткие</w:t>
      </w:r>
      <w:r>
        <w:rPr>
          <w:spacing w:val="49"/>
        </w:rPr>
        <w:t xml:space="preserve"> </w:t>
      </w:r>
      <w:r>
        <w:t>дистанции</w:t>
      </w:r>
      <w:r>
        <w:rPr>
          <w:spacing w:val="48"/>
        </w:rPr>
        <w:t xml:space="preserve"> </w:t>
      </w:r>
      <w:r>
        <w:t>с</w:t>
      </w:r>
      <w:r>
        <w:rPr>
          <w:spacing w:val="49"/>
        </w:rPr>
        <w:t xml:space="preserve"> </w:t>
      </w:r>
      <w:r>
        <w:t>максимальной</w:t>
      </w:r>
      <w:r>
        <w:rPr>
          <w:spacing w:val="48"/>
        </w:rPr>
        <w:t xml:space="preserve"> </w:t>
      </w:r>
      <w:r>
        <w:t>скоростью</w:t>
      </w:r>
      <w:r>
        <w:rPr>
          <w:spacing w:val="47"/>
        </w:rPr>
        <w:t xml:space="preserve"> </w:t>
      </w:r>
      <w:r>
        <w:t>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firstLine="0"/>
      </w:pPr>
      <w:r>
        <w:lastRenderedPageBreak/>
        <w:t>уменьшающимся</w:t>
      </w:r>
      <w:r>
        <w:rPr>
          <w:spacing w:val="1"/>
        </w:rPr>
        <w:t xml:space="preserve"> </w:t>
      </w:r>
      <w:r>
        <w:t>интервалом</w:t>
      </w:r>
      <w:r>
        <w:rPr>
          <w:spacing w:val="1"/>
        </w:rPr>
        <w:t xml:space="preserve"> </w:t>
      </w:r>
      <w:r>
        <w:t>отдыха.</w:t>
      </w:r>
      <w:r>
        <w:rPr>
          <w:spacing w:val="1"/>
        </w:rPr>
        <w:t xml:space="preserve"> </w:t>
      </w:r>
      <w:r>
        <w:t>Гладкий</w:t>
      </w:r>
      <w:r>
        <w:rPr>
          <w:spacing w:val="1"/>
        </w:rPr>
        <w:t xml:space="preserve"> </w:t>
      </w:r>
      <w:r>
        <w:t>бег</w:t>
      </w:r>
      <w:r>
        <w:rPr>
          <w:spacing w:val="1"/>
        </w:rPr>
        <w:t xml:space="preserve"> </w:t>
      </w:r>
      <w:r>
        <w:t>в</w:t>
      </w:r>
      <w:r>
        <w:rPr>
          <w:spacing w:val="1"/>
        </w:rPr>
        <w:t xml:space="preserve"> </w:t>
      </w:r>
      <w:r>
        <w:t>режиме</w:t>
      </w:r>
      <w:r>
        <w:rPr>
          <w:spacing w:val="1"/>
        </w:rPr>
        <w:t xml:space="preserve"> </w:t>
      </w:r>
      <w:r>
        <w:t>непрерывно-</w:t>
      </w:r>
      <w:r>
        <w:rPr>
          <w:spacing w:val="-67"/>
        </w:rPr>
        <w:t xml:space="preserve"> </w:t>
      </w:r>
      <w:r>
        <w:t>интервального</w:t>
      </w:r>
      <w:r>
        <w:rPr>
          <w:spacing w:val="1"/>
        </w:rPr>
        <w:t xml:space="preserve"> </w:t>
      </w:r>
      <w:r>
        <w:t>метода.</w:t>
      </w:r>
      <w:r>
        <w:rPr>
          <w:spacing w:val="1"/>
        </w:rPr>
        <w:t xml:space="preserve"> </w:t>
      </w:r>
      <w:r>
        <w:t>Передвижение</w:t>
      </w:r>
      <w:r>
        <w:rPr>
          <w:spacing w:val="1"/>
        </w:rPr>
        <w:t xml:space="preserve"> </w:t>
      </w:r>
      <w:r>
        <w:t>на</w:t>
      </w:r>
      <w:r>
        <w:rPr>
          <w:spacing w:val="1"/>
        </w:rPr>
        <w:t xml:space="preserve"> </w:t>
      </w:r>
      <w:r>
        <w:t>лыжах</w:t>
      </w:r>
      <w:r>
        <w:rPr>
          <w:spacing w:val="1"/>
        </w:rPr>
        <w:t xml:space="preserve"> </w:t>
      </w:r>
      <w:r>
        <w:t>в</w:t>
      </w:r>
      <w:r>
        <w:rPr>
          <w:spacing w:val="1"/>
        </w:rPr>
        <w:t xml:space="preserve"> </w:t>
      </w:r>
      <w:r>
        <w:t>режиме</w:t>
      </w:r>
      <w:r>
        <w:rPr>
          <w:spacing w:val="1"/>
        </w:rPr>
        <w:t xml:space="preserve"> </w:t>
      </w:r>
      <w:r>
        <w:t>большой</w:t>
      </w:r>
      <w:r>
        <w:rPr>
          <w:spacing w:val="1"/>
        </w:rPr>
        <w:t xml:space="preserve"> </w:t>
      </w:r>
      <w:r>
        <w:t>и</w:t>
      </w:r>
      <w:r>
        <w:rPr>
          <w:spacing w:val="1"/>
        </w:rPr>
        <w:t xml:space="preserve"> </w:t>
      </w:r>
      <w:r>
        <w:t>умеренной интенсивности.</w:t>
      </w:r>
    </w:p>
    <w:p w:rsidR="00347E9B" w:rsidRDefault="00757747">
      <w:pPr>
        <w:pStyle w:val="a4"/>
        <w:spacing w:before="2" w:line="362" w:lineRule="auto"/>
        <w:ind w:right="500"/>
      </w:pPr>
      <w:r>
        <w:t>Планируемые результаты освоения программы по физической культуре</w:t>
      </w:r>
      <w:r>
        <w:rPr>
          <w:spacing w:val="-67"/>
        </w:rPr>
        <w:t xml:space="preserve"> </w:t>
      </w:r>
      <w:r>
        <w:t>на</w:t>
      </w:r>
      <w:r>
        <w:rPr>
          <w:spacing w:val="1"/>
        </w:rPr>
        <w:t xml:space="preserve"> </w:t>
      </w:r>
      <w:r>
        <w:t>уровне</w:t>
      </w:r>
      <w:r>
        <w:rPr>
          <w:spacing w:val="2"/>
        </w:rPr>
        <w:t xml:space="preserve"> </w:t>
      </w:r>
      <w:r>
        <w:t>среднего</w:t>
      </w:r>
      <w:r>
        <w:rPr>
          <w:spacing w:val="1"/>
        </w:rPr>
        <w:t xml:space="preserve"> </w:t>
      </w:r>
      <w:r>
        <w:t>общего образования.</w:t>
      </w:r>
    </w:p>
    <w:p w:rsidR="00347E9B" w:rsidRDefault="00757747">
      <w:pPr>
        <w:pStyle w:val="a4"/>
        <w:spacing w:line="362" w:lineRule="auto"/>
        <w:ind w:right="495"/>
      </w:pPr>
      <w:r>
        <w:t>В</w:t>
      </w:r>
      <w:r>
        <w:rPr>
          <w:spacing w:val="1"/>
        </w:rPr>
        <w:t xml:space="preserve"> </w:t>
      </w:r>
      <w:r>
        <w:t>результате</w:t>
      </w:r>
      <w:r>
        <w:rPr>
          <w:spacing w:val="1"/>
        </w:rPr>
        <w:t xml:space="preserve"> </w:t>
      </w:r>
      <w:r>
        <w:t>изучения</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уровне</w:t>
      </w:r>
      <w:r>
        <w:rPr>
          <w:spacing w:val="70"/>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347E9B" w:rsidRDefault="00757747">
      <w:pPr>
        <w:pStyle w:val="a5"/>
        <w:numPr>
          <w:ilvl w:val="0"/>
          <w:numId w:val="1"/>
        </w:numPr>
        <w:tabs>
          <w:tab w:val="left" w:pos="1633"/>
        </w:tabs>
        <w:spacing w:line="313" w:lineRule="exact"/>
        <w:rPr>
          <w:sz w:val="28"/>
        </w:rPr>
      </w:pPr>
      <w:r>
        <w:rPr>
          <w:sz w:val="28"/>
        </w:rPr>
        <w:t>гражданского</w:t>
      </w:r>
      <w:r>
        <w:rPr>
          <w:spacing w:val="-7"/>
          <w:sz w:val="28"/>
        </w:rPr>
        <w:t xml:space="preserve"> </w:t>
      </w:r>
      <w:r>
        <w:rPr>
          <w:sz w:val="28"/>
        </w:rPr>
        <w:t>воспитания:</w:t>
      </w:r>
    </w:p>
    <w:p w:rsidR="00347E9B" w:rsidRDefault="00757747">
      <w:pPr>
        <w:pStyle w:val="a4"/>
        <w:spacing w:before="155" w:line="357" w:lineRule="auto"/>
        <w:ind w:right="499"/>
      </w:pPr>
      <w:r>
        <w:t>сформированность гражданской позиции обучающегося как активного</w:t>
      </w:r>
      <w:r>
        <w:rPr>
          <w:spacing w:val="1"/>
        </w:rPr>
        <w:t xml:space="preserve"> </w:t>
      </w:r>
      <w:r>
        <w:t>и ответственного члена</w:t>
      </w:r>
      <w:r>
        <w:rPr>
          <w:spacing w:val="2"/>
        </w:rPr>
        <w:t xml:space="preserve"> </w:t>
      </w:r>
      <w:r>
        <w:t>российского общества;</w:t>
      </w:r>
    </w:p>
    <w:p w:rsidR="00347E9B" w:rsidRDefault="00757747">
      <w:pPr>
        <w:pStyle w:val="a4"/>
        <w:spacing w:before="6" w:line="362" w:lineRule="auto"/>
        <w:ind w:right="500"/>
      </w:pPr>
      <w:r>
        <w:t>осознание</w:t>
      </w:r>
      <w:r>
        <w:rPr>
          <w:spacing w:val="1"/>
        </w:rPr>
        <w:t xml:space="preserve"> </w:t>
      </w:r>
      <w:r>
        <w:t>своих</w:t>
      </w:r>
      <w:r>
        <w:rPr>
          <w:spacing w:val="1"/>
        </w:rPr>
        <w:t xml:space="preserve"> </w:t>
      </w:r>
      <w:r>
        <w:t>конституционных</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уважение</w:t>
      </w:r>
      <w:r>
        <w:rPr>
          <w:spacing w:val="1"/>
        </w:rPr>
        <w:t xml:space="preserve"> </w:t>
      </w:r>
      <w:r>
        <w:t>закона</w:t>
      </w:r>
      <w:r>
        <w:rPr>
          <w:spacing w:val="5"/>
        </w:rPr>
        <w:t xml:space="preserve"> </w:t>
      </w:r>
      <w:r>
        <w:t>и правопорядка;</w:t>
      </w:r>
    </w:p>
    <w:p w:rsidR="00347E9B" w:rsidRDefault="00757747">
      <w:pPr>
        <w:pStyle w:val="a4"/>
        <w:spacing w:line="362" w:lineRule="auto"/>
        <w:ind w:right="493"/>
      </w:pPr>
      <w:r>
        <w:t>принятие</w:t>
      </w:r>
      <w:r>
        <w:rPr>
          <w:spacing w:val="1"/>
        </w:rPr>
        <w:t xml:space="preserve"> </w:t>
      </w:r>
      <w:r>
        <w:t>традиционных</w:t>
      </w:r>
      <w:r>
        <w:rPr>
          <w:spacing w:val="1"/>
        </w:rPr>
        <w:t xml:space="preserve"> </w:t>
      </w:r>
      <w:r>
        <w:t>национальных,</w:t>
      </w:r>
      <w:r>
        <w:rPr>
          <w:spacing w:val="1"/>
        </w:rPr>
        <w:t xml:space="preserve"> </w:t>
      </w:r>
      <w:r>
        <w:t>общечеловеческих</w:t>
      </w:r>
      <w:r>
        <w:rPr>
          <w:spacing w:val="-67"/>
        </w:rPr>
        <w:t xml:space="preserve"> </w:t>
      </w:r>
      <w:r>
        <w:t>гуманистических</w:t>
      </w:r>
      <w:r>
        <w:rPr>
          <w:spacing w:val="66"/>
        </w:rPr>
        <w:t xml:space="preserve"> </w:t>
      </w:r>
      <w:r>
        <w:t>и</w:t>
      </w:r>
      <w:r>
        <w:rPr>
          <w:spacing w:val="1"/>
        </w:rPr>
        <w:t xml:space="preserve"> </w:t>
      </w:r>
      <w:r>
        <w:t>демократических</w:t>
      </w:r>
      <w:r>
        <w:rPr>
          <w:spacing w:val="-4"/>
        </w:rPr>
        <w:t xml:space="preserve"> </w:t>
      </w:r>
      <w:r>
        <w:t>ценностей;</w:t>
      </w:r>
    </w:p>
    <w:p w:rsidR="00347E9B" w:rsidRDefault="00757747">
      <w:pPr>
        <w:pStyle w:val="a4"/>
        <w:spacing w:line="362" w:lineRule="auto"/>
        <w:ind w:right="490"/>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национализма,</w:t>
      </w:r>
      <w:r>
        <w:rPr>
          <w:spacing w:val="1"/>
        </w:rPr>
        <w:t xml:space="preserve"> </w:t>
      </w:r>
      <w:r>
        <w:t>ксенофобии,</w:t>
      </w:r>
      <w:r>
        <w:rPr>
          <w:spacing w:val="1"/>
        </w:rPr>
        <w:t xml:space="preserve"> </w:t>
      </w:r>
      <w:r>
        <w:t>дискриминации</w:t>
      </w:r>
      <w:r>
        <w:rPr>
          <w:spacing w:val="1"/>
        </w:rPr>
        <w:t xml:space="preserve"> </w:t>
      </w:r>
      <w:r>
        <w:t>по</w:t>
      </w:r>
      <w:r>
        <w:rPr>
          <w:spacing w:val="1"/>
        </w:rPr>
        <w:t xml:space="preserve"> </w:t>
      </w:r>
      <w:r>
        <w:t>социальным,</w:t>
      </w:r>
      <w:r>
        <w:rPr>
          <w:spacing w:val="1"/>
        </w:rPr>
        <w:t xml:space="preserve"> </w:t>
      </w:r>
      <w:r>
        <w:t>религиозным,</w:t>
      </w:r>
      <w:r>
        <w:rPr>
          <w:spacing w:val="1"/>
        </w:rPr>
        <w:t xml:space="preserve"> </w:t>
      </w:r>
      <w:r>
        <w:t>расовым,</w:t>
      </w:r>
      <w:r>
        <w:rPr>
          <w:spacing w:val="1"/>
        </w:rPr>
        <w:t xml:space="preserve"> </w:t>
      </w:r>
      <w:r>
        <w:t>национальным</w:t>
      </w:r>
      <w:r>
        <w:rPr>
          <w:spacing w:val="1"/>
        </w:rPr>
        <w:t xml:space="preserve"> </w:t>
      </w:r>
      <w:r>
        <w:t>признакам;</w:t>
      </w:r>
    </w:p>
    <w:p w:rsidR="00347E9B" w:rsidRDefault="00757747">
      <w:pPr>
        <w:pStyle w:val="a4"/>
        <w:spacing w:line="362" w:lineRule="auto"/>
        <w:ind w:right="501"/>
      </w:pPr>
      <w:r>
        <w:t>готовность вести совместную деятельность в интересах гражданского</w:t>
      </w:r>
      <w:r>
        <w:rPr>
          <w:spacing w:val="1"/>
        </w:rPr>
        <w:t xml:space="preserve"> </w:t>
      </w:r>
      <w:r>
        <w:t>общества,</w:t>
      </w:r>
      <w:r>
        <w:rPr>
          <w:spacing w:val="-1"/>
        </w:rPr>
        <w:t xml:space="preserve"> </w:t>
      </w:r>
      <w:r>
        <w:t>участвовать</w:t>
      </w:r>
      <w:r>
        <w:rPr>
          <w:spacing w:val="-5"/>
        </w:rPr>
        <w:t xml:space="preserve"> </w:t>
      </w:r>
      <w:r>
        <w:t>в</w:t>
      </w:r>
      <w:r>
        <w:rPr>
          <w:spacing w:val="-4"/>
        </w:rPr>
        <w:t xml:space="preserve"> </w:t>
      </w:r>
      <w:r>
        <w:t>самоуправлении</w:t>
      </w:r>
      <w:r>
        <w:rPr>
          <w:spacing w:val="-3"/>
        </w:rPr>
        <w:t xml:space="preserve"> </w:t>
      </w:r>
      <w:r>
        <w:t>в</w:t>
      </w:r>
      <w:r>
        <w:rPr>
          <w:spacing w:val="-4"/>
        </w:rPr>
        <w:t xml:space="preserve"> </w:t>
      </w:r>
      <w:r>
        <w:t>образовательной</w:t>
      </w:r>
      <w:r>
        <w:rPr>
          <w:spacing w:val="-3"/>
        </w:rPr>
        <w:t xml:space="preserve"> </w:t>
      </w:r>
      <w:r>
        <w:t>организации;</w:t>
      </w:r>
    </w:p>
    <w:p w:rsidR="00347E9B" w:rsidRDefault="00757747">
      <w:pPr>
        <w:pStyle w:val="a4"/>
        <w:spacing w:line="357" w:lineRule="auto"/>
        <w:ind w:right="498"/>
      </w:pPr>
      <w:r>
        <w:t>умение взаимодействовать с социальными институтами в соответствии</w:t>
      </w:r>
      <w:r>
        <w:rPr>
          <w:spacing w:val="1"/>
        </w:rPr>
        <w:t xml:space="preserve"> </w:t>
      </w:r>
      <w:r>
        <w:t>с</w:t>
      </w:r>
      <w:r>
        <w:rPr>
          <w:spacing w:val="1"/>
        </w:rPr>
        <w:t xml:space="preserve"> </w:t>
      </w:r>
      <w:r>
        <w:t>их</w:t>
      </w:r>
      <w:r>
        <w:rPr>
          <w:spacing w:val="-4"/>
        </w:rPr>
        <w:t xml:space="preserve"> </w:t>
      </w:r>
      <w:r>
        <w:t>функциями</w:t>
      </w:r>
      <w:r>
        <w:rPr>
          <w:spacing w:val="1"/>
        </w:rPr>
        <w:t xml:space="preserve"> </w:t>
      </w:r>
      <w:r>
        <w:t>и</w:t>
      </w:r>
      <w:r>
        <w:rPr>
          <w:spacing w:val="1"/>
        </w:rPr>
        <w:t xml:space="preserve"> </w:t>
      </w:r>
      <w:r>
        <w:t>назначением;</w:t>
      </w:r>
    </w:p>
    <w:p w:rsidR="00347E9B" w:rsidRDefault="00757747">
      <w:pPr>
        <w:pStyle w:val="a4"/>
        <w:ind w:left="1330" w:firstLine="0"/>
      </w:pPr>
      <w:r>
        <w:t>готовность</w:t>
      </w:r>
      <w:r>
        <w:rPr>
          <w:spacing w:val="-7"/>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4"/>
        </w:rPr>
        <w:t xml:space="preserve"> </w:t>
      </w:r>
      <w:r>
        <w:t>деятельности;</w:t>
      </w:r>
    </w:p>
    <w:p w:rsidR="00347E9B" w:rsidRDefault="00757747">
      <w:pPr>
        <w:pStyle w:val="a5"/>
        <w:numPr>
          <w:ilvl w:val="0"/>
          <w:numId w:val="1"/>
        </w:numPr>
        <w:tabs>
          <w:tab w:val="left" w:pos="1633"/>
        </w:tabs>
        <w:spacing w:before="138"/>
        <w:rPr>
          <w:sz w:val="28"/>
        </w:rPr>
      </w:pPr>
      <w:r>
        <w:rPr>
          <w:sz w:val="28"/>
        </w:rPr>
        <w:t>патриотического</w:t>
      </w:r>
      <w:r>
        <w:rPr>
          <w:spacing w:val="-8"/>
          <w:sz w:val="28"/>
        </w:rPr>
        <w:t xml:space="preserve"> </w:t>
      </w:r>
      <w:r>
        <w:rPr>
          <w:sz w:val="28"/>
        </w:rPr>
        <w:t>воспитания:</w:t>
      </w:r>
    </w:p>
    <w:p w:rsidR="00347E9B" w:rsidRDefault="00757747">
      <w:pPr>
        <w:pStyle w:val="a4"/>
        <w:spacing w:before="163" w:line="360" w:lineRule="auto"/>
        <w:ind w:right="496"/>
      </w:pPr>
      <w:r>
        <w:t>сформированность</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67"/>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народу,</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Родину,</w:t>
      </w:r>
      <w:r>
        <w:rPr>
          <w:spacing w:val="1"/>
        </w:rPr>
        <w:t xml:space="preserve"> </w:t>
      </w:r>
      <w:r>
        <w:t>свой</w:t>
      </w:r>
      <w:r>
        <w:rPr>
          <w:spacing w:val="1"/>
        </w:rPr>
        <w:t xml:space="preserve"> </w:t>
      </w:r>
      <w:r>
        <w:t>язык</w:t>
      </w:r>
      <w:r>
        <w:rPr>
          <w:spacing w:val="1"/>
        </w:rPr>
        <w:t xml:space="preserve"> </w:t>
      </w:r>
      <w:r>
        <w:t>и</w:t>
      </w:r>
      <w:r>
        <w:rPr>
          <w:spacing w:val="70"/>
        </w:rPr>
        <w:t xml:space="preserve"> </w:t>
      </w:r>
      <w:r>
        <w:t>культуру,</w:t>
      </w:r>
      <w:r>
        <w:rPr>
          <w:spacing w:val="1"/>
        </w:rPr>
        <w:t xml:space="preserve"> </w:t>
      </w:r>
      <w:r>
        <w:t>прошлое и настоящее</w:t>
      </w:r>
      <w:r>
        <w:rPr>
          <w:spacing w:val="1"/>
        </w:rPr>
        <w:t xml:space="preserve"> </w:t>
      </w:r>
      <w:r>
        <w:t>многонационального народа России;</w:t>
      </w:r>
    </w:p>
    <w:p w:rsidR="00347E9B" w:rsidRDefault="00757747">
      <w:pPr>
        <w:pStyle w:val="a4"/>
        <w:spacing w:before="3" w:line="357" w:lineRule="auto"/>
        <w:ind w:right="486"/>
      </w:pPr>
      <w:r>
        <w:t>ценностное отношение к государственным символам, историческому</w:t>
      </w:r>
      <w:r>
        <w:rPr>
          <w:spacing w:val="1"/>
        </w:rPr>
        <w:t xml:space="preserve"> </w:t>
      </w:r>
      <w:r>
        <w:t>и</w:t>
      </w:r>
      <w:r>
        <w:rPr>
          <w:spacing w:val="-67"/>
        </w:rPr>
        <w:t xml:space="preserve"> </w:t>
      </w:r>
      <w:r>
        <w:t>природному</w:t>
      </w:r>
      <w:r>
        <w:rPr>
          <w:spacing w:val="35"/>
        </w:rPr>
        <w:t xml:space="preserve"> </w:t>
      </w:r>
      <w:r>
        <w:t>наследию,</w:t>
      </w:r>
      <w:r>
        <w:rPr>
          <w:spacing w:val="41"/>
        </w:rPr>
        <w:t xml:space="preserve"> </w:t>
      </w:r>
      <w:r>
        <w:t>памятникам,</w:t>
      </w:r>
      <w:r>
        <w:rPr>
          <w:spacing w:val="41"/>
        </w:rPr>
        <w:t xml:space="preserve"> </w:t>
      </w:r>
      <w:r>
        <w:t>традициям</w:t>
      </w:r>
      <w:r>
        <w:rPr>
          <w:spacing w:val="40"/>
        </w:rPr>
        <w:t xml:space="preserve"> </w:t>
      </w:r>
      <w:r>
        <w:t>народов</w:t>
      </w:r>
      <w:r>
        <w:rPr>
          <w:spacing w:val="38"/>
        </w:rPr>
        <w:t xml:space="preserve"> </w:t>
      </w:r>
      <w:r>
        <w:t>России,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499" w:hanging="711"/>
        <w:jc w:val="left"/>
      </w:pPr>
      <w:r>
        <w:lastRenderedPageBreak/>
        <w:t>достижениям</w:t>
      </w:r>
      <w:r>
        <w:rPr>
          <w:spacing w:val="7"/>
        </w:rPr>
        <w:t xml:space="preserve"> </w:t>
      </w:r>
      <w:r>
        <w:t>России</w:t>
      </w:r>
      <w:r>
        <w:rPr>
          <w:spacing w:val="5"/>
        </w:rPr>
        <w:t xml:space="preserve"> </w:t>
      </w:r>
      <w:r>
        <w:t>в</w:t>
      </w:r>
      <w:r>
        <w:rPr>
          <w:spacing w:val="4"/>
        </w:rPr>
        <w:t xml:space="preserve"> </w:t>
      </w:r>
      <w:r>
        <w:t>науке,</w:t>
      </w:r>
      <w:r>
        <w:rPr>
          <w:spacing w:val="9"/>
        </w:rPr>
        <w:t xml:space="preserve"> </w:t>
      </w:r>
      <w:r>
        <w:t>искусстве,</w:t>
      </w:r>
      <w:r>
        <w:rPr>
          <w:spacing w:val="8"/>
        </w:rPr>
        <w:t xml:space="preserve"> </w:t>
      </w:r>
      <w:r>
        <w:t>спорте,</w:t>
      </w:r>
      <w:r>
        <w:rPr>
          <w:spacing w:val="8"/>
        </w:rPr>
        <w:t xml:space="preserve"> </w:t>
      </w:r>
      <w:r>
        <w:t>технологиях,</w:t>
      </w:r>
      <w:r>
        <w:rPr>
          <w:spacing w:val="8"/>
        </w:rPr>
        <w:t xml:space="preserve"> </w:t>
      </w:r>
      <w:r>
        <w:t>труде;</w:t>
      </w:r>
      <w:r>
        <w:rPr>
          <w:spacing w:val="1"/>
        </w:rPr>
        <w:t xml:space="preserve"> </w:t>
      </w:r>
      <w:r>
        <w:t>идейную</w:t>
      </w:r>
      <w:r>
        <w:rPr>
          <w:spacing w:val="49"/>
        </w:rPr>
        <w:t xml:space="preserve"> </w:t>
      </w:r>
      <w:r>
        <w:t>убеждённость,</w:t>
      </w:r>
      <w:r>
        <w:rPr>
          <w:spacing w:val="50"/>
        </w:rPr>
        <w:t xml:space="preserve"> </w:t>
      </w:r>
      <w:r>
        <w:t>готовность</w:t>
      </w:r>
      <w:r>
        <w:rPr>
          <w:spacing w:val="45"/>
        </w:rPr>
        <w:t xml:space="preserve"> </w:t>
      </w:r>
      <w:r>
        <w:t>к</w:t>
      </w:r>
      <w:r>
        <w:rPr>
          <w:spacing w:val="46"/>
        </w:rPr>
        <w:t xml:space="preserve"> </w:t>
      </w:r>
      <w:r>
        <w:t>служению</w:t>
      </w:r>
      <w:r>
        <w:rPr>
          <w:spacing w:val="45"/>
        </w:rPr>
        <w:t xml:space="preserve"> </w:t>
      </w:r>
      <w:r>
        <w:t>и</w:t>
      </w:r>
      <w:r>
        <w:rPr>
          <w:spacing w:val="47"/>
        </w:rPr>
        <w:t xml:space="preserve"> </w:t>
      </w:r>
      <w:r>
        <w:t>защите</w:t>
      </w:r>
      <w:r>
        <w:rPr>
          <w:spacing w:val="48"/>
        </w:rPr>
        <w:t xml:space="preserve"> </w:t>
      </w:r>
      <w:r>
        <w:t>Отечества,</w:t>
      </w:r>
    </w:p>
    <w:p w:rsidR="00347E9B" w:rsidRDefault="00757747">
      <w:pPr>
        <w:pStyle w:val="a4"/>
        <w:spacing w:line="314" w:lineRule="exact"/>
        <w:ind w:firstLine="0"/>
      </w:pPr>
      <w:r>
        <w:t>ответственность</w:t>
      </w:r>
      <w:r>
        <w:rPr>
          <w:spacing w:val="-7"/>
        </w:rPr>
        <w:t xml:space="preserve"> </w:t>
      </w:r>
      <w:r>
        <w:t>за</w:t>
      </w:r>
      <w:r>
        <w:rPr>
          <w:spacing w:val="-3"/>
        </w:rPr>
        <w:t xml:space="preserve"> </w:t>
      </w:r>
      <w:r>
        <w:t>его</w:t>
      </w:r>
      <w:r>
        <w:rPr>
          <w:spacing w:val="-5"/>
        </w:rPr>
        <w:t xml:space="preserve"> </w:t>
      </w:r>
      <w:r>
        <w:t>судьбу;</w:t>
      </w:r>
    </w:p>
    <w:p w:rsidR="00347E9B" w:rsidRDefault="00757747">
      <w:pPr>
        <w:pStyle w:val="a5"/>
        <w:numPr>
          <w:ilvl w:val="0"/>
          <w:numId w:val="1"/>
        </w:numPr>
        <w:tabs>
          <w:tab w:val="left" w:pos="1633"/>
        </w:tabs>
        <w:spacing w:before="164"/>
        <w:ind w:left="1632"/>
        <w:rPr>
          <w:sz w:val="28"/>
        </w:rPr>
      </w:pPr>
      <w:r>
        <w:rPr>
          <w:sz w:val="28"/>
        </w:rPr>
        <w:t>духовно-нравственного</w:t>
      </w:r>
      <w:r>
        <w:rPr>
          <w:spacing w:val="-9"/>
          <w:sz w:val="28"/>
        </w:rPr>
        <w:t xml:space="preserve"> </w:t>
      </w:r>
      <w:r>
        <w:rPr>
          <w:sz w:val="28"/>
        </w:rPr>
        <w:t>воспитания:</w:t>
      </w:r>
    </w:p>
    <w:p w:rsidR="00347E9B" w:rsidRDefault="00757747">
      <w:pPr>
        <w:pStyle w:val="a4"/>
        <w:spacing w:before="163" w:line="357" w:lineRule="auto"/>
        <w:ind w:left="1330" w:right="1079" w:firstLine="0"/>
      </w:pPr>
      <w:r>
        <w:t>осознание духовных ценностей российского народа;</w:t>
      </w:r>
      <w:r>
        <w:rPr>
          <w:spacing w:val="1"/>
        </w:rPr>
        <w:t xml:space="preserve"> </w:t>
      </w:r>
      <w:r>
        <w:t>сформированность</w:t>
      </w:r>
      <w:r>
        <w:rPr>
          <w:spacing w:val="-13"/>
        </w:rPr>
        <w:t xml:space="preserve"> </w:t>
      </w:r>
      <w:r>
        <w:t>нравственного</w:t>
      </w:r>
      <w:r>
        <w:rPr>
          <w:spacing w:val="-11"/>
        </w:rPr>
        <w:t xml:space="preserve"> </w:t>
      </w:r>
      <w:r>
        <w:t>сознания,</w:t>
      </w:r>
      <w:r>
        <w:rPr>
          <w:spacing w:val="-9"/>
        </w:rPr>
        <w:t xml:space="preserve"> </w:t>
      </w:r>
      <w:r>
        <w:t>этического</w:t>
      </w:r>
      <w:r>
        <w:rPr>
          <w:spacing w:val="-11"/>
        </w:rPr>
        <w:t xml:space="preserve"> </w:t>
      </w:r>
      <w:r>
        <w:t>поведения;</w:t>
      </w:r>
    </w:p>
    <w:p w:rsidR="00347E9B" w:rsidRDefault="00757747">
      <w:pPr>
        <w:pStyle w:val="a4"/>
        <w:spacing w:before="5" w:line="362" w:lineRule="auto"/>
        <w:ind w:right="498"/>
      </w:pPr>
      <w:r>
        <w:t>способность оценивать ситуацию и принимать осознанные решения,</w:t>
      </w:r>
      <w:r>
        <w:rPr>
          <w:spacing w:val="1"/>
        </w:rPr>
        <w:t xml:space="preserve"> </w:t>
      </w:r>
      <w:r>
        <w:t>ориентируясь</w:t>
      </w:r>
      <w:r>
        <w:rPr>
          <w:spacing w:val="-3"/>
        </w:rPr>
        <w:t xml:space="preserve"> </w:t>
      </w:r>
      <w:r>
        <w:t>на</w:t>
      </w:r>
      <w:r>
        <w:rPr>
          <w:spacing w:val="1"/>
        </w:rPr>
        <w:t xml:space="preserve"> </w:t>
      </w:r>
      <w:r>
        <w:t>морально-нравственные</w:t>
      </w:r>
      <w:r>
        <w:rPr>
          <w:spacing w:val="1"/>
        </w:rPr>
        <w:t xml:space="preserve"> </w:t>
      </w:r>
      <w:r>
        <w:t>нормы</w:t>
      </w:r>
      <w:r>
        <w:rPr>
          <w:spacing w:val="-1"/>
        </w:rPr>
        <w:t xml:space="preserve"> </w:t>
      </w:r>
      <w:r>
        <w:t>и ценности;</w:t>
      </w:r>
    </w:p>
    <w:p w:rsidR="00347E9B" w:rsidRDefault="00757747">
      <w:pPr>
        <w:pStyle w:val="a4"/>
        <w:spacing w:line="362" w:lineRule="auto"/>
        <w:ind w:left="1330" w:right="496" w:firstLine="0"/>
      </w:pPr>
      <w:r>
        <w:t>осознание личного вклада в построение устойчивого будущего;</w:t>
      </w:r>
      <w:r>
        <w:rPr>
          <w:spacing w:val="1"/>
        </w:rPr>
        <w:t xml:space="preserve"> </w:t>
      </w:r>
      <w:r>
        <w:t>ответственное</w:t>
      </w:r>
      <w:r>
        <w:rPr>
          <w:spacing w:val="41"/>
        </w:rPr>
        <w:t xml:space="preserve"> </w:t>
      </w:r>
      <w:r>
        <w:t>отношение</w:t>
      </w:r>
      <w:r>
        <w:rPr>
          <w:spacing w:val="41"/>
        </w:rPr>
        <w:t xml:space="preserve"> </w:t>
      </w:r>
      <w:r>
        <w:t>к</w:t>
      </w:r>
      <w:r>
        <w:rPr>
          <w:spacing w:val="40"/>
        </w:rPr>
        <w:t xml:space="preserve"> </w:t>
      </w:r>
      <w:r>
        <w:t>своим</w:t>
      </w:r>
      <w:r>
        <w:rPr>
          <w:spacing w:val="41"/>
        </w:rPr>
        <w:t xml:space="preserve"> </w:t>
      </w:r>
      <w:r>
        <w:t>родителям,</w:t>
      </w:r>
      <w:r>
        <w:rPr>
          <w:spacing w:val="43"/>
        </w:rPr>
        <w:t xml:space="preserve"> </w:t>
      </w:r>
      <w:r>
        <w:t>созданию</w:t>
      </w:r>
      <w:r>
        <w:rPr>
          <w:spacing w:val="38"/>
        </w:rPr>
        <w:t xml:space="preserve"> </w:t>
      </w:r>
      <w:r>
        <w:t>семьи</w:t>
      </w:r>
      <w:r>
        <w:rPr>
          <w:spacing w:val="40"/>
        </w:rPr>
        <w:t xml:space="preserve"> </w:t>
      </w:r>
      <w:r>
        <w:t>на</w:t>
      </w:r>
    </w:p>
    <w:p w:rsidR="00347E9B" w:rsidRDefault="00757747">
      <w:pPr>
        <w:pStyle w:val="a4"/>
        <w:spacing w:line="362" w:lineRule="auto"/>
        <w:ind w:right="501" w:firstLine="0"/>
      </w:pPr>
      <w:r>
        <w:t>основе осознанного принятия ценностей семейной жизни в соответствии с</w:t>
      </w:r>
      <w:r>
        <w:rPr>
          <w:spacing w:val="1"/>
        </w:rPr>
        <w:t xml:space="preserve"> </w:t>
      </w:r>
      <w:r>
        <w:t>традициями народов России;</w:t>
      </w:r>
    </w:p>
    <w:p w:rsidR="00347E9B" w:rsidRDefault="00757747">
      <w:pPr>
        <w:pStyle w:val="a5"/>
        <w:numPr>
          <w:ilvl w:val="0"/>
          <w:numId w:val="1"/>
        </w:numPr>
        <w:tabs>
          <w:tab w:val="left" w:pos="1633"/>
        </w:tabs>
        <w:spacing w:line="319" w:lineRule="exact"/>
        <w:rPr>
          <w:sz w:val="28"/>
        </w:rPr>
      </w:pPr>
      <w:r>
        <w:rPr>
          <w:sz w:val="28"/>
        </w:rPr>
        <w:t>эстетического</w:t>
      </w:r>
      <w:r>
        <w:rPr>
          <w:spacing w:val="-8"/>
          <w:sz w:val="28"/>
        </w:rPr>
        <w:t xml:space="preserve"> </w:t>
      </w:r>
      <w:r>
        <w:rPr>
          <w:sz w:val="28"/>
        </w:rPr>
        <w:t>воспитания:</w:t>
      </w:r>
    </w:p>
    <w:p w:rsidR="00347E9B" w:rsidRDefault="00757747">
      <w:pPr>
        <w:pStyle w:val="a4"/>
        <w:spacing w:before="144" w:line="362" w:lineRule="auto"/>
        <w:ind w:right="484"/>
      </w:pPr>
      <w:r>
        <w:t>эстетическое отношение к миру, включая эстетику быта, научного</w:t>
      </w:r>
      <w:r>
        <w:rPr>
          <w:spacing w:val="1"/>
        </w:rPr>
        <w:t xml:space="preserve"> </w:t>
      </w:r>
      <w:r>
        <w:t>и</w:t>
      </w:r>
      <w:r>
        <w:rPr>
          <w:spacing w:val="1"/>
        </w:rPr>
        <w:t xml:space="preserve"> </w:t>
      </w:r>
      <w:r>
        <w:t>технического</w:t>
      </w:r>
      <w:r>
        <w:rPr>
          <w:spacing w:val="-2"/>
        </w:rPr>
        <w:t xml:space="preserve"> </w:t>
      </w:r>
      <w:r>
        <w:t>творчества,</w:t>
      </w:r>
      <w:r>
        <w:rPr>
          <w:spacing w:val="2"/>
        </w:rPr>
        <w:t xml:space="preserve"> </w:t>
      </w:r>
      <w:r>
        <w:t>спорта,</w:t>
      </w:r>
      <w:r>
        <w:rPr>
          <w:spacing w:val="1"/>
        </w:rPr>
        <w:t xml:space="preserve"> </w:t>
      </w:r>
      <w:r>
        <w:t>труда,</w:t>
      </w:r>
      <w:r>
        <w:rPr>
          <w:spacing w:val="-3"/>
        </w:rPr>
        <w:t xml:space="preserve"> </w:t>
      </w:r>
      <w:r>
        <w:t>общественных</w:t>
      </w:r>
      <w:r>
        <w:rPr>
          <w:spacing w:val="-6"/>
        </w:rPr>
        <w:t xml:space="preserve"> </w:t>
      </w:r>
      <w:r>
        <w:t>отношений;</w:t>
      </w:r>
    </w:p>
    <w:p w:rsidR="00347E9B" w:rsidRDefault="00757747">
      <w:pPr>
        <w:pStyle w:val="a4"/>
        <w:spacing w:line="362" w:lineRule="auto"/>
        <w:ind w:right="500"/>
      </w:pPr>
      <w:r>
        <w:t>способность</w:t>
      </w:r>
      <w:r>
        <w:rPr>
          <w:spacing w:val="1"/>
        </w:rPr>
        <w:t xml:space="preserve"> </w:t>
      </w:r>
      <w:r>
        <w:t>воспринимать</w:t>
      </w:r>
      <w:r>
        <w:rPr>
          <w:spacing w:val="1"/>
        </w:rPr>
        <w:t xml:space="preserve"> </w:t>
      </w:r>
      <w:r>
        <w:t>различные</w:t>
      </w:r>
      <w:r>
        <w:rPr>
          <w:spacing w:val="1"/>
        </w:rPr>
        <w:t xml:space="preserve"> </w:t>
      </w:r>
      <w:r>
        <w:t>виды</w:t>
      </w:r>
      <w:r>
        <w:rPr>
          <w:spacing w:val="1"/>
        </w:rPr>
        <w:t xml:space="preserve"> </w:t>
      </w:r>
      <w:r>
        <w:t>искусства,</w:t>
      </w:r>
      <w:r>
        <w:rPr>
          <w:spacing w:val="1"/>
        </w:rPr>
        <w:t xml:space="preserve"> </w:t>
      </w:r>
      <w:r>
        <w:t>традиции</w:t>
      </w:r>
      <w:r>
        <w:rPr>
          <w:spacing w:val="1"/>
        </w:rPr>
        <w:t xml:space="preserve"> </w:t>
      </w:r>
      <w:r>
        <w:t>и</w:t>
      </w:r>
      <w:r>
        <w:rPr>
          <w:spacing w:val="1"/>
        </w:rPr>
        <w:t xml:space="preserve"> </w:t>
      </w:r>
      <w:r>
        <w:t>творчество своего и других народов, ощущать эмоциональное воздействие</w:t>
      </w:r>
      <w:r>
        <w:rPr>
          <w:spacing w:val="1"/>
        </w:rPr>
        <w:t xml:space="preserve"> </w:t>
      </w:r>
      <w:r>
        <w:t>искусства;</w:t>
      </w:r>
    </w:p>
    <w:p w:rsidR="00347E9B" w:rsidRDefault="00757747">
      <w:pPr>
        <w:pStyle w:val="a4"/>
        <w:spacing w:line="362" w:lineRule="auto"/>
        <w:ind w:right="493"/>
      </w:pPr>
      <w:r>
        <w:t>убеждённость в значимости для личности и общества отечественного и</w:t>
      </w:r>
      <w:r>
        <w:rPr>
          <w:spacing w:val="1"/>
        </w:rPr>
        <w:t xml:space="preserve"> </w:t>
      </w:r>
      <w:r>
        <w:t>мирового</w:t>
      </w:r>
      <w:r>
        <w:rPr>
          <w:spacing w:val="1"/>
        </w:rPr>
        <w:t xml:space="preserve"> </w:t>
      </w:r>
      <w:r>
        <w:t>искусства,</w:t>
      </w:r>
      <w:r>
        <w:rPr>
          <w:spacing w:val="1"/>
        </w:rPr>
        <w:t xml:space="preserve"> </w:t>
      </w:r>
      <w:r>
        <w:t>этнических</w:t>
      </w:r>
      <w:r>
        <w:rPr>
          <w:spacing w:val="1"/>
        </w:rPr>
        <w:t xml:space="preserve"> </w:t>
      </w:r>
      <w:r>
        <w:t>культурных</w:t>
      </w:r>
      <w:r>
        <w:rPr>
          <w:spacing w:val="1"/>
        </w:rPr>
        <w:t xml:space="preserve"> </w:t>
      </w:r>
      <w:r>
        <w:t>традиций</w:t>
      </w:r>
      <w:r>
        <w:rPr>
          <w:spacing w:val="1"/>
        </w:rPr>
        <w:t xml:space="preserve"> </w:t>
      </w:r>
      <w:r>
        <w:t>и</w:t>
      </w:r>
      <w:r>
        <w:rPr>
          <w:spacing w:val="1"/>
        </w:rPr>
        <w:t xml:space="preserve"> </w:t>
      </w:r>
      <w:r>
        <w:t>народного</w:t>
      </w:r>
      <w:r>
        <w:rPr>
          <w:spacing w:val="1"/>
        </w:rPr>
        <w:t xml:space="preserve"> </w:t>
      </w:r>
      <w:r>
        <w:t>творчества;</w:t>
      </w:r>
    </w:p>
    <w:p w:rsidR="00347E9B" w:rsidRDefault="00757747">
      <w:pPr>
        <w:pStyle w:val="a4"/>
        <w:spacing w:line="362" w:lineRule="auto"/>
        <w:ind w:right="495"/>
      </w:pPr>
      <w:r>
        <w:t>готовность к самовыражению в разных видах искусства, стремление</w:t>
      </w:r>
      <w:r>
        <w:rPr>
          <w:spacing w:val="1"/>
        </w:rPr>
        <w:t xml:space="preserve"> </w:t>
      </w:r>
      <w:r>
        <w:t>проявлять</w:t>
      </w:r>
      <w:r>
        <w:rPr>
          <w:spacing w:val="-2"/>
        </w:rPr>
        <w:t xml:space="preserve"> </w:t>
      </w:r>
      <w:r>
        <w:t>качества</w:t>
      </w:r>
      <w:r>
        <w:rPr>
          <w:spacing w:val="2"/>
        </w:rPr>
        <w:t xml:space="preserve"> </w:t>
      </w:r>
      <w:r>
        <w:t>творческой личности;</w:t>
      </w:r>
    </w:p>
    <w:p w:rsidR="00347E9B" w:rsidRDefault="00757747">
      <w:pPr>
        <w:pStyle w:val="a5"/>
        <w:numPr>
          <w:ilvl w:val="0"/>
          <w:numId w:val="1"/>
        </w:numPr>
        <w:tabs>
          <w:tab w:val="left" w:pos="1633"/>
        </w:tabs>
        <w:spacing w:line="314" w:lineRule="exact"/>
        <w:rPr>
          <w:sz w:val="28"/>
        </w:rPr>
      </w:pPr>
      <w:r>
        <w:rPr>
          <w:sz w:val="28"/>
        </w:rPr>
        <w:t>физического</w:t>
      </w:r>
      <w:r>
        <w:rPr>
          <w:spacing w:val="-5"/>
          <w:sz w:val="28"/>
        </w:rPr>
        <w:t xml:space="preserve"> </w:t>
      </w:r>
      <w:r>
        <w:rPr>
          <w:sz w:val="28"/>
        </w:rPr>
        <w:t>воспитания:</w:t>
      </w:r>
    </w:p>
    <w:p w:rsidR="00347E9B" w:rsidRDefault="00757747">
      <w:pPr>
        <w:pStyle w:val="a4"/>
        <w:tabs>
          <w:tab w:val="left" w:pos="3981"/>
          <w:tab w:val="left" w:pos="5578"/>
          <w:tab w:val="left" w:pos="6120"/>
          <w:tab w:val="left" w:pos="7971"/>
          <w:tab w:val="left" w:pos="9146"/>
        </w:tabs>
        <w:spacing w:before="139" w:line="362" w:lineRule="auto"/>
        <w:ind w:right="496"/>
        <w:jc w:val="left"/>
      </w:pPr>
      <w:r>
        <w:t>сформированность</w:t>
      </w:r>
      <w:r>
        <w:tab/>
        <w:t>здорового</w:t>
      </w:r>
      <w:r>
        <w:tab/>
        <w:t>и</w:t>
      </w:r>
      <w:r>
        <w:tab/>
        <w:t>безопасного</w:t>
      </w:r>
      <w:r>
        <w:tab/>
        <w:t>образа</w:t>
      </w:r>
      <w:r>
        <w:tab/>
      </w:r>
      <w:r>
        <w:rPr>
          <w:spacing w:val="-1"/>
        </w:rPr>
        <w:t>жизни,</w:t>
      </w:r>
      <w:r>
        <w:rPr>
          <w:spacing w:val="-67"/>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4"/>
        </w:rPr>
        <w:t xml:space="preserve"> </w:t>
      </w:r>
      <w:r>
        <w:t>здоровью;</w:t>
      </w:r>
    </w:p>
    <w:p w:rsidR="00347E9B" w:rsidRDefault="00757747">
      <w:pPr>
        <w:pStyle w:val="a4"/>
        <w:tabs>
          <w:tab w:val="left" w:pos="8629"/>
        </w:tabs>
        <w:spacing w:line="362" w:lineRule="auto"/>
        <w:ind w:right="486"/>
        <w:jc w:val="left"/>
      </w:pPr>
      <w:r>
        <w:t>потребность</w:t>
      </w:r>
      <w:r>
        <w:rPr>
          <w:spacing w:val="48"/>
        </w:rPr>
        <w:t xml:space="preserve"> </w:t>
      </w:r>
      <w:r>
        <w:t>в</w:t>
      </w:r>
      <w:r>
        <w:rPr>
          <w:spacing w:val="48"/>
        </w:rPr>
        <w:t xml:space="preserve"> </w:t>
      </w:r>
      <w:r>
        <w:t>физическом</w:t>
      </w:r>
      <w:r>
        <w:rPr>
          <w:spacing w:val="51"/>
        </w:rPr>
        <w:t xml:space="preserve"> </w:t>
      </w:r>
      <w:r>
        <w:t>совершенствовании,</w:t>
      </w:r>
      <w:r>
        <w:rPr>
          <w:spacing w:val="52"/>
        </w:rPr>
        <w:t xml:space="preserve"> </w:t>
      </w:r>
      <w:r>
        <w:t>занятиях</w:t>
      </w:r>
      <w:r>
        <w:tab/>
        <w:t>спортивно-</w:t>
      </w:r>
      <w:r>
        <w:rPr>
          <w:spacing w:val="-67"/>
        </w:rPr>
        <w:t xml:space="preserve"> </w:t>
      </w:r>
      <w:r>
        <w:t>оздоровительной деятельностью;</w:t>
      </w:r>
    </w:p>
    <w:p w:rsidR="00347E9B" w:rsidRDefault="00757747">
      <w:pPr>
        <w:pStyle w:val="a4"/>
        <w:spacing w:line="357" w:lineRule="auto"/>
        <w:jc w:val="left"/>
      </w:pPr>
      <w:r>
        <w:t>активное</w:t>
      </w:r>
      <w:r>
        <w:rPr>
          <w:spacing w:val="5"/>
        </w:rPr>
        <w:t xml:space="preserve"> </w:t>
      </w:r>
      <w:r>
        <w:t>неприятие</w:t>
      </w:r>
      <w:r>
        <w:rPr>
          <w:spacing w:val="6"/>
        </w:rPr>
        <w:t xml:space="preserve"> </w:t>
      </w:r>
      <w:r>
        <w:t>вредных привычек</w:t>
      </w:r>
      <w:r>
        <w:rPr>
          <w:spacing w:val="9"/>
        </w:rPr>
        <w:t xml:space="preserve"> </w:t>
      </w:r>
      <w:r>
        <w:t>и</w:t>
      </w:r>
      <w:r>
        <w:rPr>
          <w:spacing w:val="5"/>
        </w:rPr>
        <w:t xml:space="preserve"> </w:t>
      </w:r>
      <w:r>
        <w:t>иных форм</w:t>
      </w:r>
      <w:r>
        <w:rPr>
          <w:spacing w:val="6"/>
        </w:rPr>
        <w:t xml:space="preserve"> </w:t>
      </w:r>
      <w:r>
        <w:t>причинения</w:t>
      </w:r>
      <w:r>
        <w:rPr>
          <w:spacing w:val="6"/>
        </w:rPr>
        <w:t xml:space="preserve"> </w:t>
      </w:r>
      <w:r>
        <w:t>вреда</w:t>
      </w:r>
      <w:r>
        <w:rPr>
          <w:spacing w:val="-67"/>
        </w:rPr>
        <w:t xml:space="preserve"> </w:t>
      </w:r>
      <w:r>
        <w:t>физическому</w:t>
      </w:r>
      <w:r>
        <w:rPr>
          <w:spacing w:val="-4"/>
        </w:rPr>
        <w:t xml:space="preserve"> </w:t>
      </w:r>
      <w:r>
        <w:t>и</w:t>
      </w:r>
      <w:r>
        <w:rPr>
          <w:spacing w:val="4"/>
        </w:rPr>
        <w:t xml:space="preserve"> </w:t>
      </w:r>
      <w:r>
        <w:t>психическому</w:t>
      </w:r>
      <w:r>
        <w:rPr>
          <w:spacing w:val="-4"/>
        </w:rPr>
        <w:t xml:space="preserve"> </w:t>
      </w:r>
      <w:r>
        <w:t>здоровью;</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5"/>
        <w:numPr>
          <w:ilvl w:val="0"/>
          <w:numId w:val="1"/>
        </w:numPr>
        <w:tabs>
          <w:tab w:val="left" w:pos="1633"/>
        </w:tabs>
        <w:spacing w:before="67"/>
        <w:rPr>
          <w:sz w:val="28"/>
        </w:rPr>
      </w:pPr>
      <w:r>
        <w:rPr>
          <w:sz w:val="28"/>
        </w:rPr>
        <w:lastRenderedPageBreak/>
        <w:t>трудового</w:t>
      </w:r>
      <w:r>
        <w:rPr>
          <w:spacing w:val="-5"/>
          <w:sz w:val="28"/>
        </w:rPr>
        <w:t xml:space="preserve"> </w:t>
      </w:r>
      <w:r>
        <w:rPr>
          <w:sz w:val="28"/>
        </w:rPr>
        <w:t>воспитания:</w:t>
      </w:r>
    </w:p>
    <w:p w:rsidR="00347E9B" w:rsidRDefault="00757747">
      <w:pPr>
        <w:pStyle w:val="a4"/>
        <w:spacing w:before="163" w:line="357" w:lineRule="auto"/>
        <w:ind w:right="496"/>
      </w:pPr>
      <w:r>
        <w:t>готовность</w:t>
      </w:r>
      <w:r>
        <w:rPr>
          <w:spacing w:val="1"/>
        </w:rPr>
        <w:t xml:space="preserve"> </w:t>
      </w:r>
      <w:r>
        <w:t>к</w:t>
      </w:r>
      <w:r>
        <w:rPr>
          <w:spacing w:val="1"/>
        </w:rPr>
        <w:t xml:space="preserve"> </w:t>
      </w:r>
      <w:r>
        <w:t>труду,</w:t>
      </w:r>
      <w:r>
        <w:rPr>
          <w:spacing w:val="1"/>
        </w:rPr>
        <w:t xml:space="preserve"> </w:t>
      </w:r>
      <w:r>
        <w:t>осознание</w:t>
      </w:r>
      <w:r>
        <w:rPr>
          <w:spacing w:val="1"/>
        </w:rPr>
        <w:t xml:space="preserve"> </w:t>
      </w:r>
      <w:r>
        <w:t>приобретённых</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трудолюбие;</w:t>
      </w:r>
    </w:p>
    <w:p w:rsidR="00347E9B" w:rsidRDefault="00757747">
      <w:pPr>
        <w:pStyle w:val="a4"/>
        <w:spacing w:before="6" w:line="360" w:lineRule="auto"/>
        <w:ind w:right="499"/>
      </w:pPr>
      <w:r>
        <w:t>готовность</w:t>
      </w:r>
      <w:r>
        <w:rPr>
          <w:spacing w:val="1"/>
        </w:rPr>
        <w:t xml:space="preserve"> </w:t>
      </w:r>
      <w:r>
        <w:t>к</w:t>
      </w:r>
      <w:r>
        <w:rPr>
          <w:spacing w:val="1"/>
        </w:rPr>
        <w:t xml:space="preserve"> </w:t>
      </w:r>
      <w:r>
        <w:t>активной</w:t>
      </w:r>
      <w:r>
        <w:rPr>
          <w:spacing w:val="1"/>
        </w:rPr>
        <w:t xml:space="preserve"> </w:t>
      </w:r>
      <w:r>
        <w:t>деятельности</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 способность инициировать, планировать и самостоятельно</w:t>
      </w:r>
      <w:r>
        <w:rPr>
          <w:spacing w:val="1"/>
        </w:rPr>
        <w:t xml:space="preserve"> </w:t>
      </w:r>
      <w:r>
        <w:t>выполнять</w:t>
      </w:r>
      <w:r>
        <w:rPr>
          <w:spacing w:val="-2"/>
        </w:rPr>
        <w:t xml:space="preserve"> </w:t>
      </w:r>
      <w:r>
        <w:t>такую деятельность;</w:t>
      </w:r>
    </w:p>
    <w:p w:rsidR="00347E9B" w:rsidRDefault="00757747">
      <w:pPr>
        <w:pStyle w:val="a4"/>
        <w:spacing w:before="1" w:line="360" w:lineRule="auto"/>
        <w:ind w:right="499"/>
      </w:pPr>
      <w:r>
        <w:t>интерес к различным сферам профессиональной деятельности, умение</w:t>
      </w:r>
      <w:r>
        <w:rPr>
          <w:spacing w:val="1"/>
        </w:rPr>
        <w:t xml:space="preserve"> </w:t>
      </w:r>
      <w:r>
        <w:t>совершать</w:t>
      </w:r>
      <w:r>
        <w:rPr>
          <w:spacing w:val="1"/>
        </w:rPr>
        <w:t xml:space="preserve"> </w:t>
      </w: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2"/>
        </w:rPr>
        <w:t xml:space="preserve"> </w:t>
      </w:r>
      <w:r>
        <w:t>планы;</w:t>
      </w:r>
    </w:p>
    <w:p w:rsidR="00347E9B" w:rsidRDefault="00757747">
      <w:pPr>
        <w:pStyle w:val="a4"/>
        <w:spacing w:before="1" w:line="357" w:lineRule="auto"/>
        <w:ind w:right="50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pPr>
        <w:pStyle w:val="a5"/>
        <w:numPr>
          <w:ilvl w:val="0"/>
          <w:numId w:val="1"/>
        </w:numPr>
        <w:tabs>
          <w:tab w:val="left" w:pos="1633"/>
        </w:tabs>
        <w:spacing w:before="6"/>
        <w:rPr>
          <w:sz w:val="28"/>
        </w:rPr>
      </w:pPr>
      <w:r>
        <w:rPr>
          <w:sz w:val="28"/>
        </w:rPr>
        <w:t>экологического</w:t>
      </w:r>
      <w:r>
        <w:rPr>
          <w:spacing w:val="-9"/>
          <w:sz w:val="28"/>
        </w:rPr>
        <w:t xml:space="preserve"> </w:t>
      </w:r>
      <w:r>
        <w:rPr>
          <w:sz w:val="28"/>
        </w:rPr>
        <w:t>воспитания:</w:t>
      </w:r>
    </w:p>
    <w:p w:rsidR="00347E9B" w:rsidRDefault="00757747">
      <w:pPr>
        <w:pStyle w:val="a4"/>
        <w:spacing w:before="163" w:line="360" w:lineRule="auto"/>
        <w:ind w:right="498"/>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 процессов на состояние природной и социальной</w:t>
      </w:r>
      <w:r>
        <w:rPr>
          <w:spacing w:val="1"/>
        </w:rPr>
        <w:t xml:space="preserve"> </w:t>
      </w:r>
      <w:r>
        <w:t>среды,</w:t>
      </w:r>
      <w:r>
        <w:rPr>
          <w:spacing w:val="1"/>
        </w:rPr>
        <w:t xml:space="preserve"> </w:t>
      </w:r>
      <w:r>
        <w:t>осознание глобального характера</w:t>
      </w:r>
      <w:r>
        <w:rPr>
          <w:spacing w:val="4"/>
        </w:rPr>
        <w:t xml:space="preserve"> </w:t>
      </w:r>
      <w:r>
        <w:t>экологических</w:t>
      </w:r>
      <w:r>
        <w:rPr>
          <w:spacing w:val="-4"/>
        </w:rPr>
        <w:t xml:space="preserve"> </w:t>
      </w:r>
      <w:r>
        <w:t>проблем;</w:t>
      </w:r>
    </w:p>
    <w:p w:rsidR="00347E9B" w:rsidRDefault="00757747">
      <w:pPr>
        <w:pStyle w:val="a4"/>
        <w:spacing w:line="362" w:lineRule="auto"/>
        <w:ind w:right="487"/>
      </w:pPr>
      <w:r>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 знания</w:t>
      </w:r>
      <w:r>
        <w:rPr>
          <w:spacing w:val="1"/>
        </w:rPr>
        <w:t xml:space="preserve"> </w:t>
      </w:r>
      <w:r>
        <w:t>целей устойчивого развития</w:t>
      </w:r>
      <w:r>
        <w:rPr>
          <w:spacing w:val="1"/>
        </w:rPr>
        <w:t xml:space="preserve"> </w:t>
      </w:r>
      <w:r>
        <w:t>человечества;</w:t>
      </w:r>
    </w:p>
    <w:p w:rsidR="00347E9B" w:rsidRDefault="00757747">
      <w:pPr>
        <w:pStyle w:val="a4"/>
        <w:spacing w:line="357" w:lineRule="auto"/>
        <w:ind w:left="1330" w:right="501" w:firstLine="0"/>
      </w:pPr>
      <w:r>
        <w:t>активное неприятие действий, приносящих вред окружающей среде;</w:t>
      </w:r>
      <w:r>
        <w:rPr>
          <w:spacing w:val="1"/>
        </w:rPr>
        <w:t xml:space="preserve"> </w:t>
      </w:r>
      <w:r>
        <w:t>умение</w:t>
      </w:r>
      <w:r>
        <w:rPr>
          <w:spacing w:val="66"/>
        </w:rPr>
        <w:t xml:space="preserve"> </w:t>
      </w:r>
      <w:r>
        <w:t>прогнозировать</w:t>
      </w:r>
      <w:r>
        <w:rPr>
          <w:spacing w:val="64"/>
        </w:rPr>
        <w:t xml:space="preserve"> </w:t>
      </w:r>
      <w:r>
        <w:t>неблагоприятные</w:t>
      </w:r>
      <w:r>
        <w:rPr>
          <w:spacing w:val="67"/>
        </w:rPr>
        <w:t xml:space="preserve"> </w:t>
      </w:r>
      <w:r>
        <w:t>экологические</w:t>
      </w:r>
      <w:r>
        <w:rPr>
          <w:spacing w:val="67"/>
        </w:rPr>
        <w:t xml:space="preserve"> </w:t>
      </w:r>
      <w:r>
        <w:t>последствия</w:t>
      </w:r>
    </w:p>
    <w:p w:rsidR="00347E9B" w:rsidRDefault="00757747">
      <w:pPr>
        <w:pStyle w:val="a4"/>
        <w:ind w:firstLine="0"/>
      </w:pPr>
      <w:r>
        <w:t>предпринимаемых</w:t>
      </w:r>
      <w:r>
        <w:rPr>
          <w:spacing w:val="-9"/>
        </w:rPr>
        <w:t xml:space="preserve"> </w:t>
      </w:r>
      <w:r>
        <w:t>действий,</w:t>
      </w:r>
      <w:r>
        <w:rPr>
          <w:spacing w:val="-4"/>
        </w:rPr>
        <w:t xml:space="preserve"> </w:t>
      </w:r>
      <w:r>
        <w:t>предотвращать</w:t>
      </w:r>
      <w:r>
        <w:rPr>
          <w:spacing w:val="-7"/>
        </w:rPr>
        <w:t xml:space="preserve"> </w:t>
      </w:r>
      <w:r>
        <w:t>их;</w:t>
      </w:r>
    </w:p>
    <w:p w:rsidR="00347E9B" w:rsidRDefault="00757747">
      <w:pPr>
        <w:pStyle w:val="a4"/>
        <w:spacing w:before="163"/>
        <w:ind w:left="1330" w:firstLine="0"/>
      </w:pPr>
      <w:r>
        <w:t>расширение</w:t>
      </w:r>
      <w:r>
        <w:rPr>
          <w:spacing w:val="-9"/>
        </w:rPr>
        <w:t xml:space="preserve"> </w:t>
      </w:r>
      <w:r>
        <w:t>опыта</w:t>
      </w:r>
      <w:r>
        <w:rPr>
          <w:spacing w:val="-9"/>
        </w:rPr>
        <w:t xml:space="preserve"> </w:t>
      </w:r>
      <w:r>
        <w:t>деятельности</w:t>
      </w:r>
      <w:r>
        <w:rPr>
          <w:spacing w:val="-10"/>
        </w:rPr>
        <w:t xml:space="preserve"> </w:t>
      </w:r>
      <w:r>
        <w:t>экологической</w:t>
      </w:r>
      <w:r>
        <w:rPr>
          <w:spacing w:val="-9"/>
        </w:rPr>
        <w:t xml:space="preserve"> </w:t>
      </w:r>
      <w:r>
        <w:t>направленности.</w:t>
      </w:r>
    </w:p>
    <w:p w:rsidR="00347E9B" w:rsidRDefault="00757747">
      <w:pPr>
        <w:pStyle w:val="a5"/>
        <w:numPr>
          <w:ilvl w:val="0"/>
          <w:numId w:val="1"/>
        </w:numPr>
        <w:tabs>
          <w:tab w:val="left" w:pos="1633"/>
        </w:tabs>
        <w:spacing w:before="158"/>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62" w:line="360" w:lineRule="auto"/>
        <w:ind w:right="494"/>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 развития науки и общественной практики, основанного на диалоге</w:t>
      </w:r>
      <w:r>
        <w:rPr>
          <w:spacing w:val="1"/>
        </w:rPr>
        <w:t xml:space="preserve"> </w:t>
      </w:r>
      <w:r>
        <w:t>культур,</w:t>
      </w:r>
      <w:r>
        <w:rPr>
          <w:spacing w:val="-2"/>
        </w:rPr>
        <w:t xml:space="preserve"> </w:t>
      </w:r>
      <w:r>
        <w:t>способствующего</w:t>
      </w:r>
      <w:r>
        <w:rPr>
          <w:spacing w:val="-4"/>
        </w:rPr>
        <w:t xml:space="preserve"> </w:t>
      </w:r>
      <w:r>
        <w:t>осознанию</w:t>
      </w:r>
      <w:r>
        <w:rPr>
          <w:spacing w:val="-5"/>
        </w:rPr>
        <w:t xml:space="preserve"> </w:t>
      </w:r>
      <w:r>
        <w:t>своего</w:t>
      </w:r>
      <w:r>
        <w:rPr>
          <w:spacing w:val="-4"/>
        </w:rPr>
        <w:t xml:space="preserve"> </w:t>
      </w:r>
      <w:r>
        <w:t>места</w:t>
      </w:r>
      <w:r>
        <w:rPr>
          <w:spacing w:val="-4"/>
        </w:rPr>
        <w:t xml:space="preserve"> </w:t>
      </w:r>
      <w:r>
        <w:t>в</w:t>
      </w:r>
      <w:r>
        <w:rPr>
          <w:spacing w:val="-5"/>
        </w:rPr>
        <w:t xml:space="preserve"> </w:t>
      </w:r>
      <w:r>
        <w:t>поликультурном</w:t>
      </w:r>
      <w:r>
        <w:rPr>
          <w:spacing w:val="-3"/>
        </w:rPr>
        <w:t xml:space="preserve"> </w:t>
      </w:r>
      <w:r>
        <w:t>мире;</w:t>
      </w:r>
    </w:p>
    <w:p w:rsidR="00347E9B" w:rsidRDefault="00757747">
      <w:pPr>
        <w:pStyle w:val="a4"/>
        <w:spacing w:before="2" w:line="357" w:lineRule="auto"/>
        <w:ind w:right="500"/>
      </w:pPr>
      <w:r>
        <w:t>совершенствование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культуры</w:t>
      </w:r>
      <w:r>
        <w:rPr>
          <w:spacing w:val="1"/>
        </w:rPr>
        <w:t xml:space="preserve"> </w:t>
      </w:r>
      <w:r>
        <w:t>как средства</w:t>
      </w:r>
      <w:r>
        <w:rPr>
          <w:spacing w:val="1"/>
        </w:rPr>
        <w:t xml:space="preserve"> </w:t>
      </w:r>
      <w:r>
        <w:t>взаимодействия</w:t>
      </w:r>
      <w:r>
        <w:rPr>
          <w:spacing w:val="1"/>
        </w:rPr>
        <w:t xml:space="preserve"> </w:t>
      </w:r>
      <w:r>
        <w:t>между</w:t>
      </w:r>
      <w:r>
        <w:rPr>
          <w:spacing w:val="-4"/>
        </w:rPr>
        <w:t xml:space="preserve"> </w:t>
      </w:r>
      <w:r>
        <w:t>людьми</w:t>
      </w:r>
      <w:r>
        <w:rPr>
          <w:spacing w:val="1"/>
        </w:rPr>
        <w:t xml:space="preserve"> </w:t>
      </w:r>
      <w:r>
        <w:t>и познанием</w:t>
      </w:r>
      <w:r>
        <w:rPr>
          <w:spacing w:val="2"/>
        </w:rPr>
        <w:t xml:space="preserve"> </w:t>
      </w:r>
      <w:r>
        <w:t>мира;</w:t>
      </w:r>
    </w:p>
    <w:p w:rsidR="00347E9B" w:rsidRDefault="00757747">
      <w:pPr>
        <w:pStyle w:val="a4"/>
        <w:spacing w:before="5" w:line="362" w:lineRule="auto"/>
        <w:ind w:right="498"/>
      </w:pPr>
      <w:r>
        <w:t>осознание ценности научной деятельности; готовность осуществлять</w:t>
      </w:r>
      <w:r>
        <w:rPr>
          <w:spacing w:val="1"/>
        </w:rPr>
        <w:t xml:space="preserve"> </w:t>
      </w:r>
      <w:r>
        <w:t>проектную</w:t>
      </w:r>
      <w:r>
        <w:rPr>
          <w:spacing w:val="-3"/>
        </w:rPr>
        <w:t xml:space="preserve"> </w:t>
      </w:r>
      <w:r>
        <w:t>и</w:t>
      </w:r>
      <w:r>
        <w:rPr>
          <w:spacing w:val="-2"/>
        </w:rPr>
        <w:t xml:space="preserve"> </w:t>
      </w:r>
      <w:r>
        <w:t>исследовательскую</w:t>
      </w:r>
      <w:r>
        <w:rPr>
          <w:spacing w:val="-3"/>
        </w:rPr>
        <w:t xml:space="preserve"> </w:t>
      </w:r>
      <w:r>
        <w:t>деятельность</w:t>
      </w:r>
      <w:r>
        <w:rPr>
          <w:spacing w:val="-4"/>
        </w:rPr>
        <w:t xml:space="preserve"> </w:t>
      </w:r>
      <w:r>
        <w:t>индивидуально</w:t>
      </w:r>
      <w:r>
        <w:rPr>
          <w:spacing w:val="-2"/>
        </w:rPr>
        <w:t xml:space="preserve"> </w:t>
      </w:r>
      <w:r>
        <w:t>и</w:t>
      </w:r>
      <w:r>
        <w:rPr>
          <w:spacing w:val="-2"/>
        </w:rPr>
        <w:t xml:space="preserve"> </w:t>
      </w:r>
      <w:r>
        <w:t>в</w:t>
      </w:r>
      <w:r>
        <w:rPr>
          <w:spacing w:val="-3"/>
        </w:rPr>
        <w:t xml:space="preserve"> </w:t>
      </w:r>
      <w:r>
        <w:t>группе.</w:t>
      </w:r>
    </w:p>
    <w:p w:rsidR="00347E9B" w:rsidRDefault="00757747">
      <w:pPr>
        <w:pStyle w:val="a4"/>
        <w:spacing w:line="314" w:lineRule="exact"/>
        <w:ind w:left="1330" w:firstLine="0"/>
      </w:pPr>
      <w:r>
        <w:t>В</w:t>
      </w:r>
      <w:r>
        <w:rPr>
          <w:spacing w:val="50"/>
        </w:rPr>
        <w:t xml:space="preserve"> </w:t>
      </w:r>
      <w:r>
        <w:t>результате</w:t>
      </w:r>
      <w:r>
        <w:rPr>
          <w:spacing w:val="124"/>
        </w:rPr>
        <w:t xml:space="preserve"> </w:t>
      </w:r>
      <w:r>
        <w:t>изучения</w:t>
      </w:r>
      <w:r>
        <w:rPr>
          <w:spacing w:val="125"/>
        </w:rPr>
        <w:t xml:space="preserve"> </w:t>
      </w:r>
      <w:r>
        <w:t>физической</w:t>
      </w:r>
      <w:r>
        <w:rPr>
          <w:spacing w:val="124"/>
        </w:rPr>
        <w:t xml:space="preserve"> </w:t>
      </w:r>
      <w:r>
        <w:t>культуры</w:t>
      </w:r>
      <w:r>
        <w:rPr>
          <w:spacing w:val="123"/>
        </w:rPr>
        <w:t xml:space="preserve"> </w:t>
      </w:r>
      <w:r>
        <w:t>на</w:t>
      </w:r>
      <w:r>
        <w:rPr>
          <w:spacing w:val="125"/>
        </w:rPr>
        <w:t xml:space="preserve"> </w:t>
      </w:r>
      <w:r>
        <w:t>уровне</w:t>
      </w:r>
      <w:r>
        <w:rPr>
          <w:spacing w:val="125"/>
        </w:rPr>
        <w:t xml:space="preserve"> </w:t>
      </w:r>
      <w:r>
        <w:t>среднего</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9" w:firstLine="0"/>
      </w:pPr>
      <w:r>
        <w:lastRenderedPageBreak/>
        <w:t>общего образования у обучающегося будут сформированы познавательные</w:t>
      </w:r>
      <w:r>
        <w:rPr>
          <w:spacing w:val="1"/>
        </w:rPr>
        <w:t xml:space="preserve"> </w:t>
      </w:r>
      <w:r>
        <w:t>универсальные учебные действия, коммуникативные универсальные учебные</w:t>
      </w:r>
      <w:r>
        <w:rPr>
          <w:spacing w:val="-67"/>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1"/>
        </w:rPr>
        <w:t xml:space="preserve"> </w:t>
      </w:r>
      <w:r>
        <w:t>деятельность.</w:t>
      </w:r>
    </w:p>
    <w:p w:rsidR="00347E9B" w:rsidRDefault="00757747">
      <w:pPr>
        <w:pStyle w:val="a4"/>
        <w:spacing w:before="4" w:line="357" w:lineRule="auto"/>
        <w:jc w:val="left"/>
      </w:pPr>
      <w:r>
        <w:t>У</w:t>
      </w:r>
      <w:r>
        <w:rPr>
          <w:spacing w:val="16"/>
        </w:rPr>
        <w:t xml:space="preserve"> </w:t>
      </w:r>
      <w:r>
        <w:t>обучающегося</w:t>
      </w:r>
      <w:r>
        <w:rPr>
          <w:spacing w:val="17"/>
        </w:rPr>
        <w:t xml:space="preserve"> </w:t>
      </w:r>
      <w:r>
        <w:t>будут</w:t>
      </w:r>
      <w:r>
        <w:rPr>
          <w:spacing w:val="16"/>
        </w:rPr>
        <w:t xml:space="preserve"> </w:t>
      </w:r>
      <w:r>
        <w:t>сформированы</w:t>
      </w:r>
      <w:r>
        <w:rPr>
          <w:spacing w:val="16"/>
        </w:rPr>
        <w:t xml:space="preserve"> </w:t>
      </w:r>
      <w:r>
        <w:t>следующие</w:t>
      </w:r>
      <w:r>
        <w:rPr>
          <w:spacing w:val="17"/>
        </w:rPr>
        <w:t xml:space="preserve"> </w:t>
      </w:r>
      <w:r>
        <w:t>базовые</w:t>
      </w:r>
      <w:r>
        <w:rPr>
          <w:spacing w:val="17"/>
        </w:rPr>
        <w:t xml:space="preserve"> </w:t>
      </w:r>
      <w:r>
        <w:t>логические</w:t>
      </w:r>
      <w:r>
        <w:rPr>
          <w:spacing w:val="-67"/>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p>
    <w:p w:rsidR="00347E9B" w:rsidRDefault="00757747">
      <w:pPr>
        <w:pStyle w:val="a4"/>
        <w:tabs>
          <w:tab w:val="left" w:pos="3598"/>
          <w:tab w:val="left" w:pos="5838"/>
          <w:tab w:val="left" w:pos="6380"/>
          <w:tab w:val="left" w:pos="8744"/>
        </w:tabs>
        <w:spacing w:before="5" w:line="362" w:lineRule="auto"/>
        <w:ind w:right="496"/>
        <w:jc w:val="left"/>
      </w:pPr>
      <w:r>
        <w:t>самостоятельно</w:t>
      </w:r>
      <w:r>
        <w:tab/>
        <w:t>формулировать</w:t>
      </w:r>
      <w:r>
        <w:tab/>
        <w:t>и</w:t>
      </w:r>
      <w:r>
        <w:tab/>
        <w:t>актуализировать</w:t>
      </w:r>
      <w:r>
        <w:tab/>
      </w:r>
      <w:r>
        <w:rPr>
          <w:spacing w:val="-1"/>
        </w:rPr>
        <w:t>проблему,</w:t>
      </w:r>
      <w:r>
        <w:rPr>
          <w:spacing w:val="-67"/>
        </w:rPr>
        <w:t xml:space="preserve"> </w:t>
      </w:r>
      <w:r>
        <w:t>рассматривать</w:t>
      </w:r>
      <w:r>
        <w:rPr>
          <w:spacing w:val="-2"/>
        </w:rPr>
        <w:t xml:space="preserve"> </w:t>
      </w:r>
      <w:r>
        <w:t>её</w:t>
      </w:r>
      <w:r>
        <w:rPr>
          <w:spacing w:val="2"/>
        </w:rPr>
        <w:t xml:space="preserve"> </w:t>
      </w:r>
      <w:r>
        <w:t>всесторонне;</w:t>
      </w:r>
    </w:p>
    <w:p w:rsidR="00347E9B" w:rsidRDefault="00757747">
      <w:pPr>
        <w:pStyle w:val="a4"/>
        <w:spacing w:line="362" w:lineRule="auto"/>
        <w:jc w:val="left"/>
      </w:pPr>
      <w:r>
        <w:t>устанавливать</w:t>
      </w:r>
      <w:r>
        <w:rPr>
          <w:spacing w:val="61"/>
        </w:rPr>
        <w:t xml:space="preserve"> </w:t>
      </w:r>
      <w:r>
        <w:t>существенный</w:t>
      </w:r>
      <w:r>
        <w:rPr>
          <w:spacing w:val="63"/>
        </w:rPr>
        <w:t xml:space="preserve"> </w:t>
      </w:r>
      <w:r>
        <w:t>признак</w:t>
      </w:r>
      <w:r>
        <w:rPr>
          <w:spacing w:val="62"/>
        </w:rPr>
        <w:t xml:space="preserve"> </w:t>
      </w:r>
      <w:r>
        <w:t>или</w:t>
      </w:r>
      <w:r>
        <w:rPr>
          <w:spacing w:val="63"/>
        </w:rPr>
        <w:t xml:space="preserve"> </w:t>
      </w:r>
      <w:r>
        <w:t>основания</w:t>
      </w:r>
      <w:r>
        <w:rPr>
          <w:spacing w:val="63"/>
        </w:rPr>
        <w:t xml:space="preserve"> </w:t>
      </w:r>
      <w:r>
        <w:t>для</w:t>
      </w:r>
      <w:r>
        <w:rPr>
          <w:spacing w:val="65"/>
        </w:rPr>
        <w:t xml:space="preserve"> </w:t>
      </w:r>
      <w:r>
        <w:t>сравнения,</w:t>
      </w:r>
      <w:r>
        <w:rPr>
          <w:spacing w:val="-67"/>
        </w:rPr>
        <w:t xml:space="preserve"> </w:t>
      </w:r>
      <w:r>
        <w:t>классификации и</w:t>
      </w:r>
      <w:r>
        <w:rPr>
          <w:spacing w:val="1"/>
        </w:rPr>
        <w:t xml:space="preserve"> </w:t>
      </w:r>
      <w:r>
        <w:t>обобщения;</w:t>
      </w:r>
    </w:p>
    <w:p w:rsidR="00347E9B" w:rsidRDefault="00757747">
      <w:pPr>
        <w:pStyle w:val="a4"/>
        <w:spacing w:line="362" w:lineRule="auto"/>
        <w:jc w:val="left"/>
      </w:pPr>
      <w:r>
        <w:t>определять</w:t>
      </w:r>
      <w:r>
        <w:rPr>
          <w:spacing w:val="30"/>
        </w:rPr>
        <w:t xml:space="preserve"> </w:t>
      </w:r>
      <w:r>
        <w:t>цели</w:t>
      </w:r>
      <w:r>
        <w:rPr>
          <w:spacing w:val="32"/>
        </w:rPr>
        <w:t xml:space="preserve"> </w:t>
      </w:r>
      <w:r>
        <w:t>деятельности,</w:t>
      </w:r>
      <w:r>
        <w:rPr>
          <w:spacing w:val="34"/>
        </w:rPr>
        <w:t xml:space="preserve"> </w:t>
      </w:r>
      <w:r>
        <w:t>задавать</w:t>
      </w:r>
      <w:r>
        <w:rPr>
          <w:spacing w:val="30"/>
        </w:rPr>
        <w:t xml:space="preserve"> </w:t>
      </w:r>
      <w:r>
        <w:t>параметры</w:t>
      </w:r>
      <w:r>
        <w:rPr>
          <w:spacing w:val="32"/>
        </w:rPr>
        <w:t xml:space="preserve"> </w:t>
      </w:r>
      <w:r>
        <w:t>и</w:t>
      </w:r>
      <w:r>
        <w:rPr>
          <w:spacing w:val="31"/>
        </w:rPr>
        <w:t xml:space="preserve"> </w:t>
      </w:r>
      <w:r>
        <w:t>критерии</w:t>
      </w:r>
      <w:r>
        <w:rPr>
          <w:spacing w:val="32"/>
        </w:rPr>
        <w:t xml:space="preserve"> </w:t>
      </w:r>
      <w:r>
        <w:t>их</w:t>
      </w:r>
      <w:r>
        <w:rPr>
          <w:spacing w:val="-67"/>
        </w:rPr>
        <w:t xml:space="preserve"> </w:t>
      </w:r>
      <w:r>
        <w:t>достижения;</w:t>
      </w:r>
    </w:p>
    <w:p w:rsidR="00347E9B" w:rsidRDefault="00757747">
      <w:pPr>
        <w:pStyle w:val="a4"/>
        <w:tabs>
          <w:tab w:val="left" w:pos="2741"/>
          <w:tab w:val="left" w:pos="4981"/>
          <w:tab w:val="left" w:pos="5446"/>
          <w:tab w:val="left" w:pos="7413"/>
          <w:tab w:val="left" w:pos="7859"/>
        </w:tabs>
        <w:spacing w:line="357" w:lineRule="auto"/>
        <w:ind w:right="493"/>
        <w:jc w:val="left"/>
      </w:pPr>
      <w:r>
        <w:t>выявлять</w:t>
      </w:r>
      <w:r>
        <w:tab/>
        <w:t>закономерности</w:t>
      </w:r>
      <w:r>
        <w:tab/>
        <w:t>и</w:t>
      </w:r>
      <w:r>
        <w:tab/>
        <w:t>противоречия</w:t>
      </w:r>
      <w:r>
        <w:tab/>
        <w:t>в</w:t>
      </w:r>
      <w:r>
        <w:tab/>
      </w:r>
      <w:r>
        <w:rPr>
          <w:spacing w:val="-1"/>
        </w:rPr>
        <w:t>рассматриваемых</w:t>
      </w:r>
      <w:r>
        <w:rPr>
          <w:spacing w:val="-67"/>
        </w:rPr>
        <w:t xml:space="preserve"> </w:t>
      </w:r>
      <w:r>
        <w:t>явлениях;</w:t>
      </w:r>
    </w:p>
    <w:p w:rsidR="00347E9B" w:rsidRDefault="00757747">
      <w:pPr>
        <w:pStyle w:val="a4"/>
        <w:spacing w:line="357" w:lineRule="auto"/>
        <w:jc w:val="left"/>
      </w:pPr>
      <w:r>
        <w:t>разрабатывать</w:t>
      </w:r>
      <w:r>
        <w:rPr>
          <w:spacing w:val="39"/>
        </w:rPr>
        <w:t xml:space="preserve"> </w:t>
      </w:r>
      <w:r>
        <w:t>план</w:t>
      </w:r>
      <w:r>
        <w:rPr>
          <w:spacing w:val="41"/>
        </w:rPr>
        <w:t xml:space="preserve"> </w:t>
      </w:r>
      <w:r>
        <w:t>решения</w:t>
      </w:r>
      <w:r>
        <w:rPr>
          <w:spacing w:val="42"/>
        </w:rPr>
        <w:t xml:space="preserve"> </w:t>
      </w:r>
      <w:r>
        <w:t>проблемы</w:t>
      </w:r>
      <w:r>
        <w:rPr>
          <w:spacing w:val="38"/>
        </w:rPr>
        <w:t xml:space="preserve"> </w:t>
      </w:r>
      <w:r>
        <w:t>с</w:t>
      </w:r>
      <w:r>
        <w:rPr>
          <w:spacing w:val="38"/>
        </w:rPr>
        <w:t xml:space="preserve"> </w:t>
      </w:r>
      <w:r>
        <w:t>учётом</w:t>
      </w:r>
      <w:r>
        <w:rPr>
          <w:spacing w:val="42"/>
        </w:rPr>
        <w:t xml:space="preserve"> </w:t>
      </w:r>
      <w:r>
        <w:t>анализа</w:t>
      </w:r>
      <w:r>
        <w:rPr>
          <w:spacing w:val="43"/>
        </w:rPr>
        <w:t xml:space="preserve"> </w:t>
      </w:r>
      <w:r>
        <w:t>имеющихся</w:t>
      </w:r>
      <w:r>
        <w:rPr>
          <w:spacing w:val="-67"/>
        </w:rPr>
        <w:t xml:space="preserve"> </w:t>
      </w:r>
      <w:r>
        <w:t>материальных</w:t>
      </w:r>
      <w:r>
        <w:rPr>
          <w:spacing w:val="-4"/>
        </w:rPr>
        <w:t xml:space="preserve"> </w:t>
      </w:r>
      <w:r>
        <w:t>и</w:t>
      </w:r>
      <w:r>
        <w:rPr>
          <w:spacing w:val="1"/>
        </w:rPr>
        <w:t xml:space="preserve"> </w:t>
      </w:r>
      <w:r>
        <w:t>нематериальных</w:t>
      </w:r>
      <w:r>
        <w:rPr>
          <w:spacing w:val="-3"/>
        </w:rPr>
        <w:t xml:space="preserve"> </w:t>
      </w:r>
      <w:r>
        <w:t>ресурсов;</w:t>
      </w:r>
    </w:p>
    <w:p w:rsidR="00347E9B" w:rsidRDefault="00757747">
      <w:pPr>
        <w:pStyle w:val="a4"/>
        <w:tabs>
          <w:tab w:val="left" w:pos="2621"/>
          <w:tab w:val="left" w:pos="4376"/>
          <w:tab w:val="left" w:pos="4856"/>
          <w:tab w:val="left" w:pos="6846"/>
          <w:tab w:val="left" w:pos="8410"/>
        </w:tabs>
        <w:spacing w:line="362" w:lineRule="auto"/>
        <w:ind w:right="499"/>
        <w:jc w:val="left"/>
      </w:pPr>
      <w:r>
        <w:t>вносить</w:t>
      </w:r>
      <w:r>
        <w:tab/>
        <w:t>коррективы</w:t>
      </w:r>
      <w:r>
        <w:tab/>
        <w:t>в</w:t>
      </w:r>
      <w:r>
        <w:tab/>
        <w:t>деятельность,</w:t>
      </w:r>
      <w:r>
        <w:tab/>
        <w:t>оценивать</w:t>
      </w:r>
      <w:r>
        <w:tab/>
      </w:r>
      <w:r>
        <w:rPr>
          <w:spacing w:val="-1"/>
        </w:rPr>
        <w:t>соответствие</w:t>
      </w:r>
      <w:r>
        <w:rPr>
          <w:spacing w:val="-67"/>
        </w:rPr>
        <w:t xml:space="preserve"> </w:t>
      </w:r>
      <w:r>
        <w:t>результатов</w:t>
      </w:r>
      <w:r>
        <w:rPr>
          <w:spacing w:val="-2"/>
        </w:rPr>
        <w:t xml:space="preserve"> </w:t>
      </w:r>
      <w:r>
        <w:t>целям,</w:t>
      </w:r>
      <w:r>
        <w:rPr>
          <w:spacing w:val="2"/>
        </w:rPr>
        <w:t xml:space="preserve"> </w:t>
      </w:r>
      <w:r>
        <w:t>оценивать</w:t>
      </w:r>
      <w:r>
        <w:rPr>
          <w:spacing w:val="-2"/>
        </w:rPr>
        <w:t xml:space="preserve"> </w:t>
      </w:r>
      <w:r>
        <w:t>риски последствий</w:t>
      </w:r>
      <w:r>
        <w:rPr>
          <w:spacing w:val="-1"/>
        </w:rPr>
        <w:t xml:space="preserve"> </w:t>
      </w:r>
      <w:r>
        <w:t>деятельности;</w:t>
      </w:r>
    </w:p>
    <w:p w:rsidR="00347E9B" w:rsidRDefault="00757747">
      <w:pPr>
        <w:pStyle w:val="a4"/>
        <w:tabs>
          <w:tab w:val="left" w:pos="3589"/>
          <w:tab w:val="left" w:pos="4069"/>
          <w:tab w:val="left" w:pos="5676"/>
          <w:tab w:val="left" w:pos="6812"/>
          <w:tab w:val="left" w:pos="7284"/>
          <w:tab w:val="left" w:pos="8700"/>
        </w:tabs>
        <w:spacing w:line="362" w:lineRule="auto"/>
        <w:ind w:right="493"/>
        <w:jc w:val="left"/>
      </w:pPr>
      <w:r>
        <w:t>координировать</w:t>
      </w:r>
      <w:r>
        <w:tab/>
        <w:t>и</w:t>
      </w:r>
      <w:r>
        <w:tab/>
        <w:t>выполнять</w:t>
      </w:r>
      <w:r>
        <w:tab/>
        <w:t>работу</w:t>
      </w:r>
      <w:r>
        <w:tab/>
        <w:t>в</w:t>
      </w:r>
      <w:r>
        <w:tab/>
        <w:t>условиях</w:t>
      </w:r>
      <w:r>
        <w:tab/>
      </w:r>
      <w:r>
        <w:rPr>
          <w:spacing w:val="-1"/>
        </w:rPr>
        <w:t>реального,</w:t>
      </w:r>
      <w:r>
        <w:rPr>
          <w:spacing w:val="-67"/>
        </w:rPr>
        <w:t xml:space="preserve"> </w:t>
      </w:r>
      <w:r>
        <w:t>виртуального</w:t>
      </w:r>
      <w:r>
        <w:rPr>
          <w:spacing w:val="2"/>
        </w:rPr>
        <w:t xml:space="preserve"> </w:t>
      </w:r>
      <w:r>
        <w:t>и комбинированного взаимодействия;</w:t>
      </w:r>
    </w:p>
    <w:p w:rsidR="00347E9B" w:rsidRDefault="00757747">
      <w:pPr>
        <w:pStyle w:val="a4"/>
        <w:spacing w:line="320" w:lineRule="exact"/>
        <w:ind w:left="1330" w:firstLine="0"/>
        <w:jc w:val="left"/>
      </w:pPr>
      <w:r>
        <w:t>развивать</w:t>
      </w:r>
      <w:r>
        <w:rPr>
          <w:spacing w:val="-7"/>
        </w:rPr>
        <w:t xml:space="preserve"> </w:t>
      </w:r>
      <w:r>
        <w:t>креативное</w:t>
      </w:r>
      <w:r>
        <w:rPr>
          <w:spacing w:val="-3"/>
        </w:rPr>
        <w:t xml:space="preserve"> </w:t>
      </w:r>
      <w:r>
        <w:t>мышление</w:t>
      </w:r>
      <w:r>
        <w:rPr>
          <w:spacing w:val="-4"/>
        </w:rPr>
        <w:t xml:space="preserve"> </w:t>
      </w:r>
      <w:r>
        <w:t>при</w:t>
      </w:r>
      <w:r>
        <w:rPr>
          <w:spacing w:val="-4"/>
        </w:rPr>
        <w:t xml:space="preserve"> </w:t>
      </w:r>
      <w:r>
        <w:t>решении</w:t>
      </w:r>
      <w:r>
        <w:rPr>
          <w:spacing w:val="-4"/>
        </w:rPr>
        <w:t xml:space="preserve"> </w:t>
      </w:r>
      <w:r>
        <w:t>жизненных</w:t>
      </w:r>
      <w:r>
        <w:rPr>
          <w:spacing w:val="-8"/>
        </w:rPr>
        <w:t xml:space="preserve"> </w:t>
      </w:r>
      <w:r>
        <w:t>проблем.</w:t>
      </w:r>
    </w:p>
    <w:p w:rsidR="00347E9B" w:rsidRDefault="00757747">
      <w:pPr>
        <w:pStyle w:val="a4"/>
        <w:spacing w:before="145" w:line="360"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3"/>
        </w:rPr>
        <w:t xml:space="preserve"> </w:t>
      </w:r>
      <w:r>
        <w:t>действий:</w:t>
      </w:r>
    </w:p>
    <w:p w:rsidR="00347E9B" w:rsidRDefault="00757747">
      <w:pPr>
        <w:pStyle w:val="a4"/>
        <w:spacing w:before="1" w:line="360" w:lineRule="auto"/>
        <w:ind w:right="493"/>
      </w:pPr>
      <w:r>
        <w:t>владеть</w:t>
      </w:r>
      <w:r>
        <w:rPr>
          <w:spacing w:val="1"/>
        </w:rPr>
        <w:t xml:space="preserve"> </w:t>
      </w:r>
      <w:r>
        <w:t>навыками</w:t>
      </w:r>
      <w:r>
        <w:rPr>
          <w:spacing w:val="1"/>
        </w:rPr>
        <w:t xml:space="preserve"> </w:t>
      </w:r>
      <w:r>
        <w:t>учебно-исследовательской</w:t>
      </w:r>
      <w:r>
        <w:rPr>
          <w:spacing w:val="1"/>
        </w:rPr>
        <w:t xml:space="preserve"> </w:t>
      </w:r>
      <w:r>
        <w:t>и</w:t>
      </w:r>
      <w:r>
        <w:rPr>
          <w:spacing w:val="71"/>
        </w:rPr>
        <w:t xml:space="preserve"> </w:t>
      </w:r>
      <w:r>
        <w:t>проектной</w:t>
      </w:r>
      <w:r>
        <w:rPr>
          <w:spacing w:val="1"/>
        </w:rPr>
        <w:t xml:space="preserve"> </w:t>
      </w:r>
      <w:r>
        <w:t>деятельности, навыками разрешения проблем; способностью и готовностью к</w:t>
      </w:r>
      <w:r>
        <w:rPr>
          <w:spacing w:val="-67"/>
        </w:rPr>
        <w:t xml:space="preserve"> </w:t>
      </w:r>
      <w:r>
        <w:t>самостоятельному поиску методов решения практических задач, применению</w:t>
      </w:r>
      <w:r>
        <w:rPr>
          <w:spacing w:val="-67"/>
        </w:rPr>
        <w:t xml:space="preserve"> </w:t>
      </w:r>
      <w:r>
        <w:t>различных</w:t>
      </w:r>
      <w:r>
        <w:rPr>
          <w:spacing w:val="-4"/>
        </w:rPr>
        <w:t xml:space="preserve"> </w:t>
      </w:r>
      <w:r>
        <w:t>методов познания;</w:t>
      </w:r>
    </w:p>
    <w:p w:rsidR="00347E9B" w:rsidRDefault="00757747">
      <w:pPr>
        <w:pStyle w:val="a4"/>
        <w:spacing w:before="3" w:line="357" w:lineRule="auto"/>
        <w:ind w:right="494"/>
      </w:pPr>
      <w:r>
        <w:t>осуществлять</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 xml:space="preserve">знания, </w:t>
      </w:r>
      <w:r>
        <w:rPr>
          <w:spacing w:val="1"/>
        </w:rPr>
        <w:t xml:space="preserve"> </w:t>
      </w:r>
      <w:r>
        <w:t>его</w:t>
      </w:r>
      <w:r>
        <w:rPr>
          <w:spacing w:val="1"/>
        </w:rPr>
        <w:t xml:space="preserve"> </w:t>
      </w:r>
      <w:r>
        <w:t>интерпретации,</w:t>
      </w:r>
      <w:r>
        <w:rPr>
          <w:spacing w:val="3"/>
        </w:rPr>
        <w:t xml:space="preserve"> </w:t>
      </w:r>
      <w:r>
        <w:t>преобразованию</w:t>
      </w:r>
      <w:r>
        <w:rPr>
          <w:spacing w:val="68"/>
        </w:rPr>
        <w:t xml:space="preserve"> </w:t>
      </w:r>
      <w:r>
        <w:t>и</w:t>
      </w:r>
      <w:r>
        <w:rPr>
          <w:spacing w:val="1"/>
        </w:rPr>
        <w:t xml:space="preserve"> </w:t>
      </w:r>
      <w:r>
        <w:t>применению</w:t>
      </w:r>
      <w:r>
        <w:rPr>
          <w:spacing w:val="69"/>
        </w:rPr>
        <w:t xml:space="preserve"> </w:t>
      </w:r>
      <w:r>
        <w:t>в</w:t>
      </w:r>
      <w:r>
        <w:rPr>
          <w:spacing w:val="69"/>
        </w:rPr>
        <w:t xml:space="preserve"> </w:t>
      </w:r>
      <w:r>
        <w:t>различных</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6" w:firstLine="0"/>
      </w:pPr>
      <w:r>
        <w:lastRenderedPageBreak/>
        <w:t>учебных</w:t>
      </w:r>
      <w:r>
        <w:rPr>
          <w:spacing w:val="1"/>
        </w:rPr>
        <w:t xml:space="preserve"> </w:t>
      </w:r>
      <w:r>
        <w:t>ситуациях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создании</w:t>
      </w:r>
      <w:r>
        <w:rPr>
          <w:spacing w:val="1"/>
        </w:rPr>
        <w:t xml:space="preserve"> </w:t>
      </w:r>
      <w:r>
        <w:t>учебных</w:t>
      </w:r>
      <w:r>
        <w:rPr>
          <w:spacing w:val="1"/>
        </w:rPr>
        <w:t xml:space="preserve"> </w:t>
      </w:r>
      <w:r>
        <w:t>и</w:t>
      </w:r>
      <w:r>
        <w:rPr>
          <w:spacing w:val="1"/>
        </w:rPr>
        <w:t xml:space="preserve"> </w:t>
      </w:r>
      <w:r>
        <w:t>социальных</w:t>
      </w:r>
      <w:r>
        <w:rPr>
          <w:spacing w:val="1"/>
        </w:rPr>
        <w:t xml:space="preserve"> </w:t>
      </w:r>
      <w:r>
        <w:t>проектов);</w:t>
      </w:r>
    </w:p>
    <w:p w:rsidR="00347E9B" w:rsidRDefault="00757747">
      <w:pPr>
        <w:pStyle w:val="a4"/>
        <w:spacing w:line="362" w:lineRule="auto"/>
        <w:ind w:right="499"/>
      </w:pPr>
      <w:r>
        <w:t>формирование</w:t>
      </w:r>
      <w:r>
        <w:rPr>
          <w:spacing w:val="1"/>
        </w:rPr>
        <w:t xml:space="preserve"> </w:t>
      </w:r>
      <w:r>
        <w:t>научного</w:t>
      </w:r>
      <w:r>
        <w:rPr>
          <w:spacing w:val="1"/>
        </w:rPr>
        <w:t xml:space="preserve"> </w:t>
      </w:r>
      <w:r>
        <w:t>типа</w:t>
      </w:r>
      <w:r>
        <w:rPr>
          <w:spacing w:val="1"/>
        </w:rPr>
        <w:t xml:space="preserve"> </w:t>
      </w:r>
      <w:r>
        <w:t>мышления,</w:t>
      </w:r>
      <w:r>
        <w:rPr>
          <w:spacing w:val="1"/>
        </w:rPr>
        <w:t xml:space="preserve"> </w:t>
      </w:r>
      <w:r>
        <w:t>владение</w:t>
      </w:r>
      <w:r>
        <w:rPr>
          <w:spacing w:val="1"/>
        </w:rPr>
        <w:t xml:space="preserve"> </w:t>
      </w:r>
      <w:r>
        <w:t>научной</w:t>
      </w:r>
      <w:r>
        <w:rPr>
          <w:spacing w:val="1"/>
        </w:rPr>
        <w:t xml:space="preserve"> </w:t>
      </w:r>
      <w:r>
        <w:t>терминологией,</w:t>
      </w:r>
      <w:r>
        <w:rPr>
          <w:spacing w:val="2"/>
        </w:rPr>
        <w:t xml:space="preserve"> </w:t>
      </w:r>
      <w:r>
        <w:t>ключевыми понятиями</w:t>
      </w:r>
      <w:r>
        <w:rPr>
          <w:spacing w:val="5"/>
        </w:rPr>
        <w:t xml:space="preserve"> </w:t>
      </w:r>
      <w:r>
        <w:t>и методами;</w:t>
      </w:r>
    </w:p>
    <w:p w:rsidR="00347E9B" w:rsidRDefault="00757747">
      <w:pPr>
        <w:pStyle w:val="a4"/>
        <w:spacing w:line="357"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60" w:lineRule="auto"/>
        <w:ind w:right="489"/>
      </w:pPr>
      <w:r>
        <w:t>выявлять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актуализировать</w:t>
      </w:r>
      <w:r>
        <w:rPr>
          <w:spacing w:val="1"/>
        </w:rPr>
        <w:t xml:space="preserve"> </w:t>
      </w:r>
      <w:r>
        <w:t>задачу,</w:t>
      </w:r>
      <w:r>
        <w:rPr>
          <w:spacing w:val="1"/>
        </w:rPr>
        <w:t xml:space="preserve"> </w:t>
      </w:r>
      <w:r>
        <w:t>выдвигать</w:t>
      </w:r>
      <w:r>
        <w:rPr>
          <w:spacing w:val="1"/>
        </w:rPr>
        <w:t xml:space="preserve"> </w:t>
      </w:r>
      <w:r>
        <w:t>гипотезу</w:t>
      </w:r>
      <w:r>
        <w:rPr>
          <w:spacing w:val="1"/>
        </w:rPr>
        <w:t xml:space="preserve"> </w:t>
      </w:r>
      <w:r>
        <w:t>её</w:t>
      </w:r>
      <w:r>
        <w:rPr>
          <w:spacing w:val="1"/>
        </w:rPr>
        <w:t xml:space="preserve"> </w:t>
      </w:r>
      <w:r>
        <w:t>решения,</w:t>
      </w:r>
      <w:r>
        <w:rPr>
          <w:spacing w:val="1"/>
        </w:rPr>
        <w:t xml:space="preserve"> </w:t>
      </w:r>
      <w:r>
        <w:t>находить</w:t>
      </w:r>
      <w:r>
        <w:rPr>
          <w:spacing w:val="1"/>
        </w:rPr>
        <w:t xml:space="preserve"> </w:t>
      </w:r>
      <w:r>
        <w:t>аргументы</w:t>
      </w:r>
      <w:r>
        <w:rPr>
          <w:spacing w:val="1"/>
        </w:rPr>
        <w:t xml:space="preserve"> </w:t>
      </w:r>
      <w:r>
        <w:t>для</w:t>
      </w:r>
      <w:r>
        <w:rPr>
          <w:spacing w:val="1"/>
        </w:rPr>
        <w:t xml:space="preserve"> </w:t>
      </w:r>
      <w:r>
        <w:t>доказательства</w:t>
      </w:r>
      <w:r>
        <w:rPr>
          <w:spacing w:val="1"/>
        </w:rPr>
        <w:t xml:space="preserve"> </w:t>
      </w:r>
      <w:r>
        <w:t>своих</w:t>
      </w:r>
      <w:r>
        <w:rPr>
          <w:spacing w:val="-1"/>
        </w:rPr>
        <w:t xml:space="preserve"> </w:t>
      </w:r>
      <w:r>
        <w:t>утверждений,</w:t>
      </w:r>
      <w:r>
        <w:rPr>
          <w:spacing w:val="2"/>
        </w:rPr>
        <w:t xml:space="preserve"> </w:t>
      </w:r>
      <w:r>
        <w:t>задавать</w:t>
      </w:r>
      <w:r>
        <w:rPr>
          <w:spacing w:val="-3"/>
        </w:rPr>
        <w:t xml:space="preserve"> </w:t>
      </w:r>
      <w:r>
        <w:t>параметры и</w:t>
      </w:r>
      <w:r>
        <w:rPr>
          <w:spacing w:val="-1"/>
        </w:rPr>
        <w:t xml:space="preserve"> </w:t>
      </w:r>
      <w:r>
        <w:t>критерии решения;</w:t>
      </w:r>
    </w:p>
    <w:p w:rsidR="00347E9B" w:rsidRDefault="00757747">
      <w:pPr>
        <w:pStyle w:val="a4"/>
        <w:spacing w:line="360" w:lineRule="auto"/>
        <w:ind w:right="496"/>
      </w:pPr>
      <w:r>
        <w:t>анализировать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задачи</w:t>
      </w:r>
      <w:r>
        <w:rPr>
          <w:spacing w:val="1"/>
        </w:rPr>
        <w:t xml:space="preserve"> </w:t>
      </w:r>
      <w:r>
        <w:t>результаты,</w:t>
      </w:r>
      <w:r>
        <w:rPr>
          <w:spacing w:val="1"/>
        </w:rPr>
        <w:t xml:space="preserve"> </w:t>
      </w:r>
      <w:r>
        <w:t>критически оценивать их достоверность, прогнозировать изменение в новых</w:t>
      </w:r>
      <w:r>
        <w:rPr>
          <w:spacing w:val="1"/>
        </w:rPr>
        <w:t xml:space="preserve"> </w:t>
      </w:r>
      <w:r>
        <w:t>условиях;</w:t>
      </w:r>
    </w:p>
    <w:p w:rsidR="00347E9B" w:rsidRDefault="00757747">
      <w:pPr>
        <w:pStyle w:val="a4"/>
        <w:spacing w:line="357" w:lineRule="auto"/>
        <w:ind w:left="1330" w:right="495" w:firstLine="0"/>
      </w:pPr>
      <w:r>
        <w:t>давать оценку новым ситуациям, оценивать приобретённый опыт;</w:t>
      </w:r>
      <w:r>
        <w:rPr>
          <w:spacing w:val="1"/>
        </w:rPr>
        <w:t xml:space="preserve"> </w:t>
      </w:r>
      <w:r>
        <w:t>осуществлять</w:t>
      </w:r>
      <w:r>
        <w:rPr>
          <w:spacing w:val="56"/>
        </w:rPr>
        <w:t xml:space="preserve"> </w:t>
      </w:r>
      <w:r>
        <w:t>целенаправленный</w:t>
      </w:r>
      <w:r>
        <w:rPr>
          <w:spacing w:val="59"/>
        </w:rPr>
        <w:t xml:space="preserve"> </w:t>
      </w:r>
      <w:r>
        <w:t>поиск</w:t>
      </w:r>
      <w:r>
        <w:rPr>
          <w:spacing w:val="63"/>
        </w:rPr>
        <w:t xml:space="preserve"> </w:t>
      </w:r>
      <w:r>
        <w:t>переноса</w:t>
      </w:r>
      <w:r>
        <w:rPr>
          <w:spacing w:val="59"/>
        </w:rPr>
        <w:t xml:space="preserve"> </w:t>
      </w:r>
      <w:r>
        <w:t>средств</w:t>
      </w:r>
      <w:r>
        <w:rPr>
          <w:spacing w:val="58"/>
        </w:rPr>
        <w:t xml:space="preserve"> </w:t>
      </w:r>
      <w:r>
        <w:t>и</w:t>
      </w:r>
      <w:r>
        <w:rPr>
          <w:spacing w:val="59"/>
        </w:rPr>
        <w:t xml:space="preserve"> </w:t>
      </w:r>
      <w:r>
        <w:t>способов</w:t>
      </w:r>
    </w:p>
    <w:p w:rsidR="00347E9B" w:rsidRDefault="00757747">
      <w:pPr>
        <w:pStyle w:val="a4"/>
        <w:spacing w:before="4"/>
        <w:ind w:firstLine="0"/>
      </w:pPr>
      <w:r>
        <w:t>действия</w:t>
      </w:r>
      <w:r>
        <w:rPr>
          <w:spacing w:val="-6"/>
        </w:rPr>
        <w:t xml:space="preserve"> </w:t>
      </w:r>
      <w:r>
        <w:t>в</w:t>
      </w:r>
      <w:r>
        <w:rPr>
          <w:spacing w:val="-7"/>
        </w:rPr>
        <w:t xml:space="preserve"> </w:t>
      </w:r>
      <w:r>
        <w:t>профессиональную</w:t>
      </w:r>
      <w:r>
        <w:rPr>
          <w:spacing w:val="-7"/>
        </w:rPr>
        <w:t xml:space="preserve"> </w:t>
      </w:r>
      <w:r>
        <w:t>среду;</w:t>
      </w:r>
    </w:p>
    <w:p w:rsidR="00347E9B" w:rsidRDefault="00757747">
      <w:pPr>
        <w:pStyle w:val="a4"/>
        <w:spacing w:before="158" w:line="362" w:lineRule="auto"/>
        <w:ind w:right="500"/>
      </w:pPr>
      <w:r>
        <w:t>уметь переносить знания в познавательную и практическую области</w:t>
      </w:r>
      <w:r>
        <w:rPr>
          <w:spacing w:val="1"/>
        </w:rPr>
        <w:t xml:space="preserve"> </w:t>
      </w:r>
      <w:r>
        <w:t>жизнедеятельности;</w:t>
      </w:r>
    </w:p>
    <w:p w:rsidR="00347E9B" w:rsidRDefault="00757747">
      <w:pPr>
        <w:pStyle w:val="a4"/>
        <w:spacing w:line="320" w:lineRule="exact"/>
        <w:ind w:left="1330" w:firstLine="0"/>
      </w:pPr>
      <w:r>
        <w:t>уметь</w:t>
      </w:r>
      <w:r>
        <w:rPr>
          <w:spacing w:val="-6"/>
        </w:rPr>
        <w:t xml:space="preserve"> </w:t>
      </w:r>
      <w:r>
        <w:t>интегрировать</w:t>
      </w:r>
      <w:r>
        <w:rPr>
          <w:spacing w:val="-6"/>
        </w:rPr>
        <w:t xml:space="preserve"> </w:t>
      </w:r>
      <w:r>
        <w:t>знания</w:t>
      </w:r>
      <w:r>
        <w:rPr>
          <w:spacing w:val="-2"/>
        </w:rPr>
        <w:t xml:space="preserve"> </w:t>
      </w:r>
      <w:r>
        <w:t>из</w:t>
      </w:r>
      <w:r>
        <w:rPr>
          <w:spacing w:val="-3"/>
        </w:rPr>
        <w:t xml:space="preserve"> </w:t>
      </w:r>
      <w:r>
        <w:t>разных</w:t>
      </w:r>
      <w:r>
        <w:rPr>
          <w:spacing w:val="-8"/>
        </w:rPr>
        <w:t xml:space="preserve"> </w:t>
      </w:r>
      <w:r>
        <w:t>предметных</w:t>
      </w:r>
      <w:r>
        <w:rPr>
          <w:spacing w:val="-7"/>
        </w:rPr>
        <w:t xml:space="preserve"> </w:t>
      </w:r>
      <w:r>
        <w:t>областей;</w:t>
      </w:r>
    </w:p>
    <w:p w:rsidR="00347E9B" w:rsidRDefault="00757747">
      <w:pPr>
        <w:pStyle w:val="a4"/>
        <w:spacing w:before="158" w:line="362" w:lineRule="auto"/>
        <w:ind w:right="499"/>
      </w:pPr>
      <w:r>
        <w:t>выдвигать новые идеи, предлагать оригинальные подходы и решения;</w:t>
      </w:r>
      <w:r>
        <w:rPr>
          <w:spacing w:val="1"/>
        </w:rPr>
        <w:t xml:space="preserve"> </w:t>
      </w:r>
      <w:r>
        <w:t>ставить</w:t>
      </w:r>
      <w:r>
        <w:rPr>
          <w:spacing w:val="-4"/>
        </w:rPr>
        <w:t xml:space="preserve"> </w:t>
      </w:r>
      <w:r>
        <w:t>проблемы</w:t>
      </w:r>
      <w:r>
        <w:rPr>
          <w:spacing w:val="-1"/>
        </w:rPr>
        <w:t xml:space="preserve"> </w:t>
      </w:r>
      <w:r>
        <w:t>и</w:t>
      </w:r>
      <w:r>
        <w:rPr>
          <w:spacing w:val="-1"/>
        </w:rPr>
        <w:t xml:space="preserve"> </w:t>
      </w:r>
      <w:r>
        <w:t>задачи,</w:t>
      </w:r>
      <w:r>
        <w:rPr>
          <w:spacing w:val="1"/>
        </w:rPr>
        <w:t xml:space="preserve"> </w:t>
      </w:r>
      <w:r>
        <w:t>допускающие альтернативные</w:t>
      </w:r>
      <w:r>
        <w:rPr>
          <w:spacing w:val="-1"/>
        </w:rPr>
        <w:t xml:space="preserve"> </w:t>
      </w:r>
      <w:r>
        <w:t>решения.</w:t>
      </w:r>
    </w:p>
    <w:p w:rsidR="00347E9B" w:rsidRDefault="00757747">
      <w:pPr>
        <w:pStyle w:val="a4"/>
        <w:spacing w:line="357" w:lineRule="auto"/>
        <w:ind w:right="49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71"/>
        </w:rPr>
        <w:t xml:space="preserve"> </w:t>
      </w:r>
      <w:r>
        <w:t>работать</w:t>
      </w:r>
      <w:r>
        <w:rPr>
          <w:spacing w:val="71"/>
        </w:rPr>
        <w:t xml:space="preserve"> </w:t>
      </w:r>
      <w:r>
        <w:t>с</w:t>
      </w:r>
      <w:r>
        <w:rPr>
          <w:spacing w:val="1"/>
        </w:rPr>
        <w:t xml:space="preserve"> </w:t>
      </w:r>
      <w:r>
        <w:t>информацией</w:t>
      </w:r>
      <w:r>
        <w:rPr>
          <w:spacing w:val="-4"/>
        </w:rPr>
        <w:t xml:space="preserve"> </w:t>
      </w:r>
      <w:r>
        <w:t>как</w:t>
      </w:r>
      <w:r>
        <w:rPr>
          <w:spacing w:val="-3"/>
        </w:rPr>
        <w:t xml:space="preserve"> </w:t>
      </w:r>
      <w:r>
        <w:t>часть</w:t>
      </w:r>
      <w:r>
        <w:rPr>
          <w:spacing w:val="-5"/>
        </w:rPr>
        <w:t xml:space="preserve"> </w:t>
      </w:r>
      <w:r>
        <w:t>познавательных</w:t>
      </w:r>
      <w:r>
        <w:rPr>
          <w:spacing w:val="-3"/>
        </w:rPr>
        <w:t xml:space="preserve"> </w:t>
      </w:r>
      <w:r>
        <w:t>универсальных</w:t>
      </w:r>
      <w:r>
        <w:rPr>
          <w:spacing w:val="-3"/>
        </w:rPr>
        <w:t xml:space="preserve"> </w:t>
      </w:r>
      <w:r>
        <w:t>учебных</w:t>
      </w:r>
      <w:r>
        <w:rPr>
          <w:spacing w:val="-7"/>
        </w:rPr>
        <w:t xml:space="preserve"> </w:t>
      </w:r>
      <w:r>
        <w:t>действий:</w:t>
      </w:r>
    </w:p>
    <w:p w:rsidR="00347E9B" w:rsidRDefault="00757747">
      <w:pPr>
        <w:pStyle w:val="a4"/>
        <w:spacing w:before="3" w:line="360" w:lineRule="auto"/>
        <w:ind w:right="494"/>
      </w:pPr>
      <w:r>
        <w:t>владеть навыками получения информации из источников разных типов,</w:t>
      </w:r>
      <w:r>
        <w:rPr>
          <w:spacing w:val="-67"/>
        </w:rPr>
        <w:t xml:space="preserve"> </w:t>
      </w:r>
      <w:r>
        <w:t>самостоятельно</w:t>
      </w:r>
      <w:r>
        <w:rPr>
          <w:spacing w:val="1"/>
        </w:rPr>
        <w:t xml:space="preserve"> </w:t>
      </w:r>
      <w:r>
        <w:t>осуществлять</w:t>
      </w:r>
      <w:r>
        <w:rPr>
          <w:spacing w:val="1"/>
        </w:rPr>
        <w:t xml:space="preserve"> </w:t>
      </w:r>
      <w:r>
        <w:t>поиск,</w:t>
      </w:r>
      <w:r>
        <w:rPr>
          <w:spacing w:val="1"/>
        </w:rPr>
        <w:t xml:space="preserve"> </w:t>
      </w:r>
      <w:r>
        <w:t>анализ,</w:t>
      </w:r>
      <w:r>
        <w:rPr>
          <w:spacing w:val="1"/>
        </w:rPr>
        <w:t xml:space="preserve"> </w:t>
      </w:r>
      <w:r>
        <w:t>систематизацию</w:t>
      </w:r>
      <w:r>
        <w:rPr>
          <w:spacing w:val="1"/>
        </w:rPr>
        <w:t xml:space="preserve"> </w:t>
      </w:r>
      <w:r>
        <w:t>и</w:t>
      </w:r>
      <w:r>
        <w:rPr>
          <w:spacing w:val="1"/>
        </w:rPr>
        <w:t xml:space="preserve"> </w:t>
      </w:r>
      <w:r>
        <w:t>интерпретацию</w:t>
      </w:r>
      <w:r>
        <w:rPr>
          <w:spacing w:val="-3"/>
        </w:rPr>
        <w:t xml:space="preserve"> </w:t>
      </w:r>
      <w:r>
        <w:t>информации</w:t>
      </w:r>
      <w:r>
        <w:rPr>
          <w:spacing w:val="-1"/>
        </w:rPr>
        <w:t xml:space="preserve"> </w:t>
      </w:r>
      <w:r>
        <w:t>различных</w:t>
      </w:r>
      <w:r>
        <w:rPr>
          <w:spacing w:val="-1"/>
        </w:rPr>
        <w:t xml:space="preserve"> </w:t>
      </w:r>
      <w:r>
        <w:t>видов</w:t>
      </w:r>
      <w:r>
        <w:rPr>
          <w:spacing w:val="-2"/>
        </w:rPr>
        <w:t xml:space="preserve"> </w:t>
      </w:r>
      <w:r>
        <w:t>и</w:t>
      </w:r>
      <w:r>
        <w:rPr>
          <w:spacing w:val="-1"/>
        </w:rPr>
        <w:t xml:space="preserve"> </w:t>
      </w:r>
      <w:r>
        <w:t>форм</w:t>
      </w:r>
      <w:r>
        <w:rPr>
          <w:spacing w:val="-1"/>
        </w:rPr>
        <w:t xml:space="preserve"> </w:t>
      </w:r>
      <w:r>
        <w:t>представления;</w:t>
      </w:r>
    </w:p>
    <w:p w:rsidR="00347E9B" w:rsidRDefault="00757747">
      <w:pPr>
        <w:pStyle w:val="a4"/>
        <w:spacing w:before="2" w:line="360" w:lineRule="auto"/>
        <w:ind w:right="490" w:firstLine="782"/>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целевой</w:t>
      </w:r>
      <w:r>
        <w:rPr>
          <w:spacing w:val="1"/>
        </w:rPr>
        <w:t xml:space="preserve"> </w:t>
      </w:r>
      <w:r>
        <w:t>аудитории,</w:t>
      </w:r>
      <w:r>
        <w:rPr>
          <w:spacing w:val="1"/>
        </w:rPr>
        <w:t xml:space="preserve"> </w:t>
      </w:r>
      <w:r>
        <w:t>выбирая</w:t>
      </w:r>
      <w:r>
        <w:rPr>
          <w:spacing w:val="1"/>
        </w:rPr>
        <w:t xml:space="preserve"> </w:t>
      </w:r>
      <w:r>
        <w:t>оптимальную</w:t>
      </w:r>
      <w:r>
        <w:rPr>
          <w:spacing w:val="1"/>
        </w:rPr>
        <w:t xml:space="preserve"> </w:t>
      </w:r>
      <w:r>
        <w:t>форму</w:t>
      </w:r>
      <w:r>
        <w:rPr>
          <w:spacing w:val="-67"/>
        </w:rPr>
        <w:t xml:space="preserve"> </w:t>
      </w:r>
      <w:r>
        <w:t>представления</w:t>
      </w:r>
      <w:r>
        <w:rPr>
          <w:spacing w:val="1"/>
        </w:rPr>
        <w:t xml:space="preserve"> </w:t>
      </w:r>
      <w:r>
        <w:t>и</w:t>
      </w:r>
      <w:r>
        <w:rPr>
          <w:spacing w:val="1"/>
        </w:rPr>
        <w:t xml:space="preserve"> </w:t>
      </w:r>
      <w:r>
        <w:t>визуализации;</w:t>
      </w:r>
    </w:p>
    <w:p w:rsidR="00347E9B" w:rsidRDefault="00757747">
      <w:pPr>
        <w:pStyle w:val="a4"/>
        <w:spacing w:before="1" w:line="357" w:lineRule="auto"/>
        <w:ind w:right="500"/>
      </w:pPr>
      <w:r>
        <w:t>оценивать достоверность, легитимность информации, её соответствие</w:t>
      </w:r>
      <w:r>
        <w:rPr>
          <w:spacing w:val="1"/>
        </w:rPr>
        <w:t xml:space="preserve"> </w:t>
      </w:r>
      <w:r>
        <w:t>правовым</w:t>
      </w:r>
      <w:r>
        <w:rPr>
          <w:spacing w:val="1"/>
        </w:rPr>
        <w:t xml:space="preserve"> </w:t>
      </w:r>
      <w:r>
        <w:t>и</w:t>
      </w:r>
      <w:r>
        <w:rPr>
          <w:spacing w:val="1"/>
        </w:rPr>
        <w:t xml:space="preserve"> </w:t>
      </w:r>
      <w:r>
        <w:t>морально-этическим</w:t>
      </w:r>
      <w:r>
        <w:rPr>
          <w:spacing w:val="1"/>
        </w:rPr>
        <w:t xml:space="preserve"> </w:t>
      </w:r>
      <w:r>
        <w:t>нормам;</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Pr>
          <w:spacing w:val="1"/>
        </w:rPr>
        <w:t xml:space="preserve"> </w:t>
      </w:r>
      <w:r>
        <w:t>в решении когнитивных, коммуникативных и организационных</w:t>
      </w:r>
      <w:r>
        <w:rPr>
          <w:spacing w:val="1"/>
        </w:rPr>
        <w:t xml:space="preserve"> </w:t>
      </w:r>
      <w:r>
        <w:t>задач</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w:t>
      </w:r>
      <w:r>
        <w:rPr>
          <w:spacing w:val="1"/>
        </w:rPr>
        <w:t xml:space="preserve"> </w:t>
      </w:r>
      <w:r>
        <w:t>безопасности,</w:t>
      </w:r>
      <w:r>
        <w:rPr>
          <w:spacing w:val="1"/>
        </w:rPr>
        <w:t xml:space="preserve"> </w:t>
      </w:r>
      <w:r>
        <w:t>гигиены,</w:t>
      </w:r>
      <w:r>
        <w:rPr>
          <w:spacing w:val="1"/>
        </w:rPr>
        <w:t xml:space="preserve"> </w:t>
      </w:r>
      <w:r>
        <w:t>ресурсосбережения,</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 безопасности;</w:t>
      </w:r>
    </w:p>
    <w:p w:rsidR="00347E9B" w:rsidRDefault="00757747">
      <w:pPr>
        <w:pStyle w:val="a4"/>
        <w:spacing w:before="1" w:line="362" w:lineRule="auto"/>
        <w:ind w:right="500"/>
      </w:pPr>
      <w:r>
        <w:t>владеть</w:t>
      </w:r>
      <w:r>
        <w:rPr>
          <w:spacing w:val="1"/>
        </w:rPr>
        <w:t xml:space="preserve"> </w:t>
      </w:r>
      <w:r>
        <w:t>навыками</w:t>
      </w:r>
      <w:r>
        <w:rPr>
          <w:spacing w:val="1"/>
        </w:rPr>
        <w:t xml:space="preserve"> </w:t>
      </w:r>
      <w:r>
        <w:t>распознавания</w:t>
      </w:r>
      <w:r>
        <w:rPr>
          <w:spacing w:val="1"/>
        </w:rPr>
        <w:t xml:space="preserve"> </w:t>
      </w:r>
      <w:r>
        <w:t>и</w:t>
      </w:r>
      <w:r>
        <w:rPr>
          <w:spacing w:val="1"/>
        </w:rPr>
        <w:t xml:space="preserve"> </w:t>
      </w:r>
      <w:r>
        <w:t>защиты</w:t>
      </w:r>
      <w:r>
        <w:rPr>
          <w:spacing w:val="1"/>
        </w:rPr>
        <w:t xml:space="preserve"> </w:t>
      </w:r>
      <w:r>
        <w:t>информации,</w:t>
      </w:r>
      <w:r>
        <w:rPr>
          <w:spacing w:val="-67"/>
        </w:rPr>
        <w:t xml:space="preserve"> </w:t>
      </w:r>
      <w:r>
        <w:t>информационной безопасности</w:t>
      </w:r>
      <w:r>
        <w:rPr>
          <w:spacing w:val="1"/>
        </w:rPr>
        <w:t xml:space="preserve"> </w:t>
      </w:r>
      <w:r>
        <w:t>личности.</w:t>
      </w:r>
    </w:p>
    <w:p w:rsidR="00347E9B" w:rsidRDefault="00757747">
      <w:pPr>
        <w:pStyle w:val="a4"/>
        <w:spacing w:line="357" w:lineRule="auto"/>
        <w:ind w:right="49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4"/>
        </w:rPr>
        <w:t xml:space="preserve"> </w:t>
      </w:r>
      <w:r>
        <w:t>действий:</w:t>
      </w:r>
    </w:p>
    <w:p w:rsidR="00347E9B" w:rsidRDefault="00757747">
      <w:pPr>
        <w:pStyle w:val="a4"/>
        <w:spacing w:before="3"/>
        <w:ind w:left="1330" w:firstLine="0"/>
      </w:pPr>
      <w:r>
        <w:t>осуществлять</w:t>
      </w:r>
      <w:r>
        <w:rPr>
          <w:spacing w:val="-6"/>
        </w:rPr>
        <w:t xml:space="preserve"> </w:t>
      </w:r>
      <w:r>
        <w:t>коммуникации</w:t>
      </w:r>
      <w:r>
        <w:rPr>
          <w:spacing w:val="-3"/>
        </w:rPr>
        <w:t xml:space="preserve"> </w:t>
      </w:r>
      <w:r>
        <w:t>во</w:t>
      </w:r>
      <w:r>
        <w:rPr>
          <w:spacing w:val="-3"/>
        </w:rPr>
        <w:t xml:space="preserve"> </w:t>
      </w:r>
      <w:r>
        <w:t>всех</w:t>
      </w:r>
      <w:r>
        <w:rPr>
          <w:spacing w:val="-7"/>
        </w:rPr>
        <w:t xml:space="preserve"> </w:t>
      </w:r>
      <w:r>
        <w:t>сферах</w:t>
      </w:r>
      <w:r>
        <w:rPr>
          <w:spacing w:val="-7"/>
        </w:rPr>
        <w:t xml:space="preserve"> </w:t>
      </w:r>
      <w:r>
        <w:t>жизни;</w:t>
      </w:r>
    </w:p>
    <w:p w:rsidR="00347E9B" w:rsidRDefault="00757747">
      <w:pPr>
        <w:pStyle w:val="a4"/>
        <w:spacing w:before="158" w:line="362" w:lineRule="auto"/>
        <w:ind w:right="497"/>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1"/>
        </w:rPr>
        <w:t xml:space="preserve"> </w:t>
      </w:r>
      <w:r>
        <w:t>распознавать</w:t>
      </w:r>
      <w:r>
        <w:rPr>
          <w:spacing w:val="1"/>
        </w:rPr>
        <w:t xml:space="preserve"> </w:t>
      </w:r>
      <w:r>
        <w:t>предпосылки</w:t>
      </w:r>
      <w:r>
        <w:rPr>
          <w:spacing w:val="1"/>
        </w:rPr>
        <w:t xml:space="preserve"> </w:t>
      </w:r>
      <w:r>
        <w:t>конфликтных</w:t>
      </w:r>
      <w:r>
        <w:rPr>
          <w:spacing w:val="1"/>
        </w:rPr>
        <w:t xml:space="preserve"> </w:t>
      </w:r>
      <w:r>
        <w:t>ситуаций</w:t>
      </w:r>
      <w:r>
        <w:rPr>
          <w:spacing w:val="1"/>
        </w:rPr>
        <w:t xml:space="preserve"> </w:t>
      </w:r>
      <w:r>
        <w:t>и</w:t>
      </w:r>
      <w:r>
        <w:rPr>
          <w:spacing w:val="1"/>
        </w:rPr>
        <w:t xml:space="preserve"> </w:t>
      </w:r>
      <w:r>
        <w:t>смягчать</w:t>
      </w:r>
      <w:r>
        <w:rPr>
          <w:spacing w:val="-2"/>
        </w:rPr>
        <w:t xml:space="preserve"> </w:t>
      </w:r>
      <w:r>
        <w:t>конфликты;</w:t>
      </w:r>
    </w:p>
    <w:p w:rsidR="00347E9B" w:rsidRDefault="00757747">
      <w:pPr>
        <w:pStyle w:val="a4"/>
        <w:spacing w:line="362" w:lineRule="auto"/>
        <w:ind w:left="1330" w:right="501" w:firstLine="0"/>
      </w:pPr>
      <w:r>
        <w:t>владеть различными способами общения и взаимодействия;</w:t>
      </w:r>
      <w:r>
        <w:rPr>
          <w:spacing w:val="1"/>
        </w:rPr>
        <w:t xml:space="preserve"> </w:t>
      </w:r>
      <w:r>
        <w:t>аргументированно</w:t>
      </w:r>
      <w:r>
        <w:rPr>
          <w:spacing w:val="17"/>
        </w:rPr>
        <w:t xml:space="preserve"> </w:t>
      </w:r>
      <w:r>
        <w:t>вести</w:t>
      </w:r>
      <w:r>
        <w:rPr>
          <w:spacing w:val="17"/>
        </w:rPr>
        <w:t xml:space="preserve"> </w:t>
      </w:r>
      <w:r>
        <w:t>диалог,</w:t>
      </w:r>
      <w:r>
        <w:rPr>
          <w:spacing w:val="20"/>
        </w:rPr>
        <w:t xml:space="preserve"> </w:t>
      </w:r>
      <w:r>
        <w:t>уметь</w:t>
      </w:r>
      <w:r>
        <w:rPr>
          <w:spacing w:val="15"/>
        </w:rPr>
        <w:t xml:space="preserve"> </w:t>
      </w:r>
      <w:r>
        <w:t>смягчать</w:t>
      </w:r>
      <w:r>
        <w:rPr>
          <w:spacing w:val="15"/>
        </w:rPr>
        <w:t xml:space="preserve"> </w:t>
      </w:r>
      <w:r>
        <w:t>конфликтные</w:t>
      </w:r>
    </w:p>
    <w:p w:rsidR="00347E9B" w:rsidRDefault="00757747">
      <w:pPr>
        <w:pStyle w:val="a4"/>
        <w:spacing w:line="314" w:lineRule="exact"/>
        <w:ind w:firstLine="0"/>
        <w:jc w:val="left"/>
      </w:pPr>
      <w:r>
        <w:t>ситуации;</w:t>
      </w:r>
    </w:p>
    <w:p w:rsidR="00347E9B" w:rsidRDefault="00757747">
      <w:pPr>
        <w:pStyle w:val="a4"/>
        <w:spacing w:before="155" w:line="362" w:lineRule="auto"/>
        <w:ind w:right="491"/>
      </w:pPr>
      <w:r>
        <w:t>развёрнуто и логично излагать свою точку зрения с использованием</w:t>
      </w:r>
      <w:r>
        <w:rPr>
          <w:spacing w:val="1"/>
        </w:rPr>
        <w:t xml:space="preserve"> </w:t>
      </w:r>
      <w:r>
        <w:t>языковых</w:t>
      </w:r>
      <w:r>
        <w:rPr>
          <w:spacing w:val="-4"/>
        </w:rPr>
        <w:t xml:space="preserve"> </w:t>
      </w:r>
      <w:r>
        <w:t>средств.</w:t>
      </w:r>
    </w:p>
    <w:p w:rsidR="00347E9B" w:rsidRDefault="00757747">
      <w:pPr>
        <w:pStyle w:val="a4"/>
        <w:spacing w:line="362" w:lineRule="auto"/>
        <w:ind w:right="499"/>
      </w:pPr>
      <w:r>
        <w:t>У обучающегося будут сформированы умения самоорганизации</w:t>
      </w:r>
      <w:r>
        <w:rPr>
          <w:spacing w:val="1"/>
        </w:rPr>
        <w:t xml:space="preserve"> </w:t>
      </w:r>
      <w:r>
        <w:t>как</w:t>
      </w:r>
      <w:r>
        <w:rPr>
          <w:spacing w:val="1"/>
        </w:rPr>
        <w:t xml:space="preserve"> </w:t>
      </w:r>
      <w:r>
        <w:t>часть</w:t>
      </w:r>
      <w:r>
        <w:rPr>
          <w:spacing w:val="-2"/>
        </w:rPr>
        <w:t xml:space="preserve"> </w:t>
      </w:r>
      <w:r>
        <w:t>регулятивных универсальных учебных</w:t>
      </w:r>
      <w:r>
        <w:rPr>
          <w:spacing w:val="-3"/>
        </w:rPr>
        <w:t xml:space="preserve"> </w:t>
      </w:r>
      <w:r>
        <w:t>действий:</w:t>
      </w:r>
    </w:p>
    <w:p w:rsidR="00347E9B" w:rsidRDefault="00757747">
      <w:pPr>
        <w:pStyle w:val="a4"/>
        <w:spacing w:line="360" w:lineRule="auto"/>
        <w:ind w:right="492"/>
      </w:pPr>
      <w:r>
        <w:t>самостоятельно осуществлять познавательную деятельность, выявлять</w:t>
      </w:r>
      <w:r>
        <w:rPr>
          <w:spacing w:val="1"/>
        </w:rPr>
        <w:t xml:space="preserve"> </w:t>
      </w:r>
      <w:r>
        <w:t>проблемы, ставить и формулировать собственные задачи в образовательной</w:t>
      </w:r>
      <w:r>
        <w:rPr>
          <w:spacing w:val="1"/>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62" w:lineRule="auto"/>
        <w:ind w:right="501"/>
      </w:pPr>
      <w:r>
        <w:t>самостоятельно</w:t>
      </w:r>
      <w:r>
        <w:rPr>
          <w:spacing w:val="1"/>
        </w:rPr>
        <w:t xml:space="preserve"> </w:t>
      </w:r>
      <w:r>
        <w:t>составлять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67"/>
        </w:rPr>
        <w:t xml:space="preserve"> </w:t>
      </w:r>
      <w:r>
        <w:t>имеющихся ресурсов,</w:t>
      </w:r>
      <w:r>
        <w:rPr>
          <w:spacing w:val="2"/>
        </w:rPr>
        <w:t xml:space="preserve"> </w:t>
      </w:r>
      <w:r>
        <w:t>собственных</w:t>
      </w:r>
      <w:r>
        <w:rPr>
          <w:spacing w:val="-1"/>
        </w:rPr>
        <w:t xml:space="preserve"> </w:t>
      </w:r>
      <w:r>
        <w:t>возможностей</w:t>
      </w:r>
      <w:r>
        <w:rPr>
          <w:spacing w:val="-1"/>
        </w:rPr>
        <w:t xml:space="preserve"> </w:t>
      </w:r>
      <w:r>
        <w:t>и</w:t>
      </w:r>
      <w:r>
        <w:rPr>
          <w:spacing w:val="-1"/>
        </w:rPr>
        <w:t xml:space="preserve"> </w:t>
      </w:r>
      <w:r>
        <w:t>предпочтений;</w:t>
      </w:r>
    </w:p>
    <w:p w:rsidR="00347E9B" w:rsidRDefault="00757747">
      <w:pPr>
        <w:pStyle w:val="a4"/>
        <w:spacing w:line="320" w:lineRule="exact"/>
        <w:ind w:left="1330" w:firstLine="0"/>
      </w:pPr>
      <w:r>
        <w:t>давать</w:t>
      </w:r>
      <w:r>
        <w:rPr>
          <w:spacing w:val="-6"/>
        </w:rPr>
        <w:t xml:space="preserve"> </w:t>
      </w:r>
      <w:r>
        <w:t>оценку</w:t>
      </w:r>
      <w:r>
        <w:rPr>
          <w:spacing w:val="-7"/>
        </w:rPr>
        <w:t xml:space="preserve"> </w:t>
      </w:r>
      <w:r>
        <w:t>новым</w:t>
      </w:r>
      <w:r>
        <w:rPr>
          <w:spacing w:val="-3"/>
        </w:rPr>
        <w:t xml:space="preserve"> </w:t>
      </w:r>
      <w:r>
        <w:t>ситуациям;</w:t>
      </w:r>
    </w:p>
    <w:p w:rsidR="00347E9B" w:rsidRDefault="00757747">
      <w:pPr>
        <w:pStyle w:val="a4"/>
        <w:spacing w:before="144" w:line="362" w:lineRule="auto"/>
        <w:ind w:left="1330" w:right="498" w:firstLine="0"/>
      </w:pPr>
      <w:r>
        <w:t>расширять рамки учебного предмета на основе личных предпочтений;</w:t>
      </w:r>
      <w:r>
        <w:rPr>
          <w:spacing w:val="1"/>
        </w:rPr>
        <w:t xml:space="preserve"> </w:t>
      </w:r>
      <w:r>
        <w:t>делать</w:t>
      </w:r>
      <w:r>
        <w:rPr>
          <w:spacing w:val="10"/>
        </w:rPr>
        <w:t xml:space="preserve"> </w:t>
      </w:r>
      <w:r>
        <w:t>осознанный</w:t>
      </w:r>
      <w:r>
        <w:rPr>
          <w:spacing w:val="13"/>
        </w:rPr>
        <w:t xml:space="preserve"> </w:t>
      </w:r>
      <w:r>
        <w:t>выбор,</w:t>
      </w:r>
      <w:r>
        <w:rPr>
          <w:spacing w:val="15"/>
        </w:rPr>
        <w:t xml:space="preserve"> </w:t>
      </w:r>
      <w:r>
        <w:t>аргументировать</w:t>
      </w:r>
      <w:r>
        <w:rPr>
          <w:spacing w:val="11"/>
        </w:rPr>
        <w:t xml:space="preserve"> </w:t>
      </w:r>
      <w:r>
        <w:t>его,</w:t>
      </w:r>
      <w:r>
        <w:rPr>
          <w:spacing w:val="15"/>
        </w:rPr>
        <w:t xml:space="preserve"> </w:t>
      </w:r>
      <w:r>
        <w:t>брать</w:t>
      </w:r>
      <w:r>
        <w:rPr>
          <w:spacing w:val="11"/>
        </w:rPr>
        <w:t xml:space="preserve"> </w:t>
      </w:r>
      <w:r>
        <w:t>ответственность</w:t>
      </w:r>
    </w:p>
    <w:p w:rsidR="00347E9B" w:rsidRDefault="00757747">
      <w:pPr>
        <w:pStyle w:val="a4"/>
        <w:spacing w:line="320" w:lineRule="exact"/>
        <w:ind w:firstLine="0"/>
      </w:pPr>
      <w:r>
        <w:t>за</w:t>
      </w:r>
      <w:r>
        <w:rPr>
          <w:spacing w:val="-1"/>
        </w:rPr>
        <w:t xml:space="preserve"> </w:t>
      </w:r>
      <w:r>
        <w:t>решение;</w:t>
      </w:r>
    </w:p>
    <w:p w:rsidR="00347E9B" w:rsidRDefault="00757747">
      <w:pPr>
        <w:pStyle w:val="a4"/>
        <w:spacing w:before="158"/>
        <w:ind w:left="1330" w:firstLine="0"/>
      </w:pPr>
      <w:r>
        <w:t>оценивать</w:t>
      </w:r>
      <w:r>
        <w:rPr>
          <w:spacing w:val="-8"/>
        </w:rPr>
        <w:t xml:space="preserve"> </w:t>
      </w:r>
      <w:r>
        <w:t>приобретённый</w:t>
      </w:r>
      <w:r>
        <w:rPr>
          <w:spacing w:val="-7"/>
        </w:rPr>
        <w:t xml:space="preserve"> </w:t>
      </w:r>
      <w:r>
        <w:t>опыт;</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способствовать</w:t>
      </w:r>
      <w:r>
        <w:rPr>
          <w:spacing w:val="1"/>
        </w:rPr>
        <w:t xml:space="preserve"> </w:t>
      </w:r>
      <w:r>
        <w:t>формированию</w:t>
      </w:r>
      <w:r>
        <w:rPr>
          <w:spacing w:val="1"/>
        </w:rPr>
        <w:t xml:space="preserve"> </w:t>
      </w:r>
      <w:r>
        <w:t>и</w:t>
      </w:r>
      <w:r>
        <w:rPr>
          <w:spacing w:val="1"/>
        </w:rPr>
        <w:t xml:space="preserve"> </w:t>
      </w:r>
      <w:r>
        <w:t>проявлению</w:t>
      </w:r>
      <w:r>
        <w:rPr>
          <w:spacing w:val="1"/>
        </w:rPr>
        <w:t xml:space="preserve"> </w:t>
      </w:r>
      <w:r>
        <w:t>широкой</w:t>
      </w:r>
      <w:r>
        <w:rPr>
          <w:spacing w:val="1"/>
        </w:rPr>
        <w:t xml:space="preserve"> </w:t>
      </w:r>
      <w:r>
        <w:t>эрудиции</w:t>
      </w:r>
      <w:r>
        <w:rPr>
          <w:spacing w:val="1"/>
        </w:rPr>
        <w:t xml:space="preserve"> </w:t>
      </w:r>
      <w:r>
        <w:t>в</w:t>
      </w:r>
      <w:r>
        <w:rPr>
          <w:spacing w:val="1"/>
        </w:rPr>
        <w:t xml:space="preserve"> </w:t>
      </w:r>
      <w:r>
        <w:t>разных</w:t>
      </w:r>
      <w:r>
        <w:rPr>
          <w:spacing w:val="-4"/>
        </w:rPr>
        <w:t xml:space="preserve"> </w:t>
      </w:r>
      <w:r>
        <w:t>областях</w:t>
      </w:r>
      <w:r>
        <w:rPr>
          <w:spacing w:val="-3"/>
        </w:rPr>
        <w:t xml:space="preserve"> </w:t>
      </w:r>
      <w:r>
        <w:t>знаний;</w:t>
      </w:r>
    </w:p>
    <w:p w:rsidR="00347E9B" w:rsidRDefault="00757747">
      <w:pPr>
        <w:pStyle w:val="a4"/>
        <w:spacing w:line="314" w:lineRule="exact"/>
        <w:ind w:left="1330" w:firstLine="0"/>
      </w:pPr>
      <w:r>
        <w:t>постоянно</w:t>
      </w:r>
      <w:r>
        <w:rPr>
          <w:spacing w:val="-7"/>
        </w:rPr>
        <w:t xml:space="preserve"> </w:t>
      </w:r>
      <w:r>
        <w:t>повышать</w:t>
      </w:r>
      <w:r>
        <w:rPr>
          <w:spacing w:val="-8"/>
        </w:rPr>
        <w:t xml:space="preserve"> </w:t>
      </w:r>
      <w:r>
        <w:t>свой</w:t>
      </w:r>
      <w:r>
        <w:rPr>
          <w:spacing w:val="-6"/>
        </w:rPr>
        <w:t xml:space="preserve"> </w:t>
      </w:r>
      <w:r>
        <w:t>образовательный</w:t>
      </w:r>
      <w:r>
        <w:rPr>
          <w:spacing w:val="-1"/>
        </w:rPr>
        <w:t xml:space="preserve"> </w:t>
      </w:r>
      <w:r>
        <w:t>и</w:t>
      </w:r>
      <w:r>
        <w:rPr>
          <w:spacing w:val="-6"/>
        </w:rPr>
        <w:t xml:space="preserve"> </w:t>
      </w:r>
      <w:r>
        <w:t>культурный</w:t>
      </w:r>
      <w:r>
        <w:rPr>
          <w:spacing w:val="-6"/>
        </w:rPr>
        <w:t xml:space="preserve"> </w:t>
      </w:r>
      <w:r>
        <w:t>уровень;</w:t>
      </w:r>
    </w:p>
    <w:p w:rsidR="00347E9B" w:rsidRDefault="00757747">
      <w:pPr>
        <w:pStyle w:val="a4"/>
        <w:spacing w:before="164" w:line="362" w:lineRule="auto"/>
        <w:ind w:right="501"/>
      </w:pPr>
      <w:r>
        <w:t>У обучающегося будут сформированы умения самоконтроля, принятия</w:t>
      </w:r>
      <w:r>
        <w:rPr>
          <w:spacing w:val="1"/>
        </w:rPr>
        <w:t xml:space="preserve"> </w:t>
      </w:r>
      <w:r>
        <w:t>себя и</w:t>
      </w:r>
      <w:r>
        <w:rPr>
          <w:spacing w:val="-5"/>
        </w:rPr>
        <w:t xml:space="preserve"> </w:t>
      </w:r>
      <w:r>
        <w:t>других</w:t>
      </w:r>
      <w:r>
        <w:rPr>
          <w:spacing w:val="-5"/>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1"/>
        </w:rPr>
        <w:t xml:space="preserve"> </w:t>
      </w:r>
      <w:r>
        <w:t>учебных</w:t>
      </w:r>
      <w:r>
        <w:rPr>
          <w:spacing w:val="-5"/>
        </w:rPr>
        <w:t xml:space="preserve"> </w:t>
      </w:r>
      <w:r>
        <w:t>действий:</w:t>
      </w:r>
    </w:p>
    <w:p w:rsidR="00347E9B" w:rsidRDefault="00757747">
      <w:pPr>
        <w:pStyle w:val="a4"/>
        <w:spacing w:line="362" w:lineRule="auto"/>
        <w:ind w:right="501"/>
      </w:pPr>
      <w:r>
        <w:t>давать оценку новым ситуациям, вносить коррективы в деятельность,</w:t>
      </w:r>
      <w:r>
        <w:rPr>
          <w:spacing w:val="1"/>
        </w:rPr>
        <w:t xml:space="preserve"> </w:t>
      </w:r>
      <w:r>
        <w:t>оценивать</w:t>
      </w:r>
      <w:r>
        <w:rPr>
          <w:spacing w:val="-2"/>
        </w:rPr>
        <w:t xml:space="preserve"> </w:t>
      </w:r>
      <w:r>
        <w:t>соответствие</w:t>
      </w:r>
      <w:r>
        <w:rPr>
          <w:spacing w:val="2"/>
        </w:rPr>
        <w:t xml:space="preserve"> </w:t>
      </w:r>
      <w:r>
        <w:t>результатов</w:t>
      </w:r>
      <w:r>
        <w:rPr>
          <w:spacing w:val="5"/>
        </w:rPr>
        <w:t xml:space="preserve"> </w:t>
      </w:r>
      <w:r>
        <w:t>целям;</w:t>
      </w:r>
    </w:p>
    <w:p w:rsidR="00347E9B" w:rsidRDefault="00757747">
      <w:pPr>
        <w:pStyle w:val="a4"/>
        <w:spacing w:line="360" w:lineRule="auto"/>
        <w:ind w:right="496"/>
      </w:pPr>
      <w:r>
        <w:t>владеть</w:t>
      </w:r>
      <w:r>
        <w:rPr>
          <w:spacing w:val="1"/>
        </w:rPr>
        <w:t xml:space="preserve"> </w:t>
      </w:r>
      <w:r>
        <w:t>навыками</w:t>
      </w:r>
      <w:r>
        <w:rPr>
          <w:spacing w:val="1"/>
        </w:rPr>
        <w:t xml:space="preserve"> </w:t>
      </w:r>
      <w:r>
        <w:t>познавательной</w:t>
      </w:r>
      <w:r>
        <w:rPr>
          <w:spacing w:val="1"/>
        </w:rPr>
        <w:t xml:space="preserve"> </w:t>
      </w:r>
      <w:r>
        <w:t>рефлексии</w:t>
      </w:r>
      <w:r>
        <w:rPr>
          <w:spacing w:val="1"/>
        </w:rPr>
        <w:t xml:space="preserve"> </w:t>
      </w:r>
      <w:r>
        <w:t>как</w:t>
      </w:r>
      <w:r>
        <w:rPr>
          <w:spacing w:val="1"/>
        </w:rPr>
        <w:t xml:space="preserve"> </w:t>
      </w:r>
      <w:r>
        <w:t>осознанием</w:t>
      </w:r>
      <w:r>
        <w:rPr>
          <w:spacing w:val="1"/>
        </w:rPr>
        <w:t xml:space="preserve"> </w:t>
      </w:r>
      <w:r>
        <w:t>совершаемых</w:t>
      </w:r>
      <w:r>
        <w:rPr>
          <w:spacing w:val="1"/>
        </w:rPr>
        <w:t xml:space="preserve"> </w:t>
      </w:r>
      <w:r>
        <w:t>действий</w:t>
      </w:r>
      <w:r>
        <w:rPr>
          <w:spacing w:val="1"/>
        </w:rPr>
        <w:t xml:space="preserve"> </w:t>
      </w:r>
      <w:r>
        <w:t>и</w:t>
      </w:r>
      <w:r>
        <w:rPr>
          <w:spacing w:val="1"/>
        </w:rPr>
        <w:t xml:space="preserve"> </w:t>
      </w:r>
      <w:r>
        <w:t>мыслительных</w:t>
      </w:r>
      <w:r>
        <w:rPr>
          <w:spacing w:val="1"/>
        </w:rPr>
        <w:t xml:space="preserve"> </w:t>
      </w:r>
      <w:r>
        <w:t>процессов,</w:t>
      </w:r>
      <w:r>
        <w:rPr>
          <w:spacing w:val="1"/>
        </w:rPr>
        <w:t xml:space="preserve"> </w:t>
      </w:r>
      <w:r>
        <w:t>их</w:t>
      </w:r>
      <w:r>
        <w:rPr>
          <w:spacing w:val="1"/>
        </w:rPr>
        <w:t xml:space="preserve"> </w:t>
      </w:r>
      <w:r>
        <w:t>результатов</w:t>
      </w:r>
      <w:r>
        <w:rPr>
          <w:spacing w:val="1"/>
        </w:rPr>
        <w:t xml:space="preserve"> </w:t>
      </w:r>
      <w:r>
        <w:t>и</w:t>
      </w:r>
      <w:r>
        <w:rPr>
          <w:spacing w:val="1"/>
        </w:rPr>
        <w:t xml:space="preserve"> </w:t>
      </w:r>
      <w:r>
        <w:t>оснований;</w:t>
      </w:r>
    </w:p>
    <w:p w:rsidR="00347E9B" w:rsidRDefault="00757747">
      <w:pPr>
        <w:pStyle w:val="a4"/>
        <w:spacing w:line="362" w:lineRule="auto"/>
        <w:ind w:right="499"/>
      </w:pPr>
      <w:r>
        <w:t>использовать приёмы рефлексии для оценки ситуации, выбора верного</w:t>
      </w:r>
      <w:r>
        <w:rPr>
          <w:spacing w:val="1"/>
        </w:rPr>
        <w:t xml:space="preserve"> </w:t>
      </w:r>
      <w:r>
        <w:t>решения;</w:t>
      </w:r>
    </w:p>
    <w:p w:rsidR="00347E9B" w:rsidRDefault="00757747">
      <w:pPr>
        <w:pStyle w:val="a4"/>
        <w:spacing w:line="357" w:lineRule="auto"/>
        <w:ind w:left="1330" w:right="497" w:firstLine="0"/>
      </w:pPr>
      <w:r>
        <w:t>оценивать риски и своевременно принимать решения по их снижению;</w:t>
      </w:r>
      <w:r>
        <w:rPr>
          <w:spacing w:val="1"/>
        </w:rPr>
        <w:t xml:space="preserve"> </w:t>
      </w:r>
      <w:r>
        <w:t>принимать</w:t>
      </w:r>
      <w:r>
        <w:rPr>
          <w:spacing w:val="55"/>
        </w:rPr>
        <w:t xml:space="preserve"> </w:t>
      </w:r>
      <w:r>
        <w:t>мотивы</w:t>
      </w:r>
      <w:r>
        <w:rPr>
          <w:spacing w:val="57"/>
        </w:rPr>
        <w:t xml:space="preserve"> </w:t>
      </w:r>
      <w:r>
        <w:t>и</w:t>
      </w:r>
      <w:r>
        <w:rPr>
          <w:spacing w:val="57"/>
        </w:rPr>
        <w:t xml:space="preserve"> </w:t>
      </w:r>
      <w:r>
        <w:t>аргументы</w:t>
      </w:r>
      <w:r>
        <w:rPr>
          <w:spacing w:val="57"/>
        </w:rPr>
        <w:t xml:space="preserve"> </w:t>
      </w:r>
      <w:r>
        <w:t>других</w:t>
      </w:r>
      <w:r>
        <w:rPr>
          <w:spacing w:val="52"/>
        </w:rPr>
        <w:t xml:space="preserve"> </w:t>
      </w:r>
      <w:r>
        <w:t>при</w:t>
      </w:r>
      <w:r>
        <w:rPr>
          <w:spacing w:val="57"/>
        </w:rPr>
        <w:t xml:space="preserve"> </w:t>
      </w:r>
      <w:r>
        <w:t>анализе</w:t>
      </w:r>
      <w:r>
        <w:rPr>
          <w:spacing w:val="58"/>
        </w:rPr>
        <w:t xml:space="preserve"> </w:t>
      </w:r>
      <w:r>
        <w:t>результатов</w:t>
      </w:r>
    </w:p>
    <w:p w:rsidR="00347E9B" w:rsidRDefault="00757747">
      <w:pPr>
        <w:pStyle w:val="a4"/>
        <w:ind w:firstLine="0"/>
        <w:jc w:val="left"/>
      </w:pPr>
      <w:r>
        <w:t>деятельности;</w:t>
      </w:r>
    </w:p>
    <w:p w:rsidR="00347E9B" w:rsidRDefault="00757747">
      <w:pPr>
        <w:pStyle w:val="a4"/>
        <w:spacing w:before="148"/>
        <w:ind w:left="1330" w:firstLine="0"/>
        <w:jc w:val="left"/>
      </w:pPr>
      <w:r>
        <w:t>принимать</w:t>
      </w:r>
      <w:r>
        <w:rPr>
          <w:spacing w:val="-8"/>
        </w:rPr>
        <w:t xml:space="preserve"> </w:t>
      </w:r>
      <w:r>
        <w:t>себя,</w:t>
      </w:r>
      <w:r>
        <w:rPr>
          <w:spacing w:val="-3"/>
        </w:rPr>
        <w:t xml:space="preserve"> </w:t>
      </w:r>
      <w:r>
        <w:t>понимая</w:t>
      </w:r>
      <w:r>
        <w:rPr>
          <w:spacing w:val="-5"/>
        </w:rPr>
        <w:t xml:space="preserve"> </w:t>
      </w:r>
      <w:r>
        <w:t>свои</w:t>
      </w:r>
      <w:r>
        <w:rPr>
          <w:spacing w:val="-6"/>
        </w:rPr>
        <w:t xml:space="preserve"> </w:t>
      </w:r>
      <w:r>
        <w:t>недостатки</w:t>
      </w:r>
      <w:r>
        <w:rPr>
          <w:spacing w:val="-5"/>
        </w:rPr>
        <w:t xml:space="preserve"> </w:t>
      </w:r>
      <w:r>
        <w:t>и</w:t>
      </w:r>
      <w:r>
        <w:rPr>
          <w:spacing w:val="-6"/>
        </w:rPr>
        <w:t xml:space="preserve"> </w:t>
      </w:r>
      <w:r>
        <w:t>достоинства;</w:t>
      </w:r>
    </w:p>
    <w:p w:rsidR="00347E9B" w:rsidRDefault="00757747">
      <w:pPr>
        <w:pStyle w:val="a4"/>
        <w:tabs>
          <w:tab w:val="left" w:pos="3925"/>
          <w:tab w:val="left" w:pos="4275"/>
          <w:tab w:val="left" w:pos="5757"/>
          <w:tab w:val="left" w:pos="7421"/>
          <w:tab w:val="left" w:pos="8543"/>
        </w:tabs>
        <w:spacing w:before="162" w:line="362" w:lineRule="auto"/>
        <w:ind w:right="497"/>
        <w:jc w:val="left"/>
      </w:pPr>
      <w:r>
        <w:t>принимать</w:t>
      </w:r>
      <w:r>
        <w:rPr>
          <w:spacing w:val="120"/>
        </w:rPr>
        <w:t xml:space="preserve"> </w:t>
      </w:r>
      <w:r>
        <w:t>мотивы</w:t>
      </w:r>
      <w:r>
        <w:tab/>
        <w:t>и</w:t>
      </w:r>
      <w:r>
        <w:tab/>
        <w:t>аргументы</w:t>
      </w:r>
      <w:r>
        <w:tab/>
        <w:t>других</w:t>
      </w:r>
      <w:r>
        <w:rPr>
          <w:spacing w:val="125"/>
        </w:rPr>
        <w:t xml:space="preserve"> </w:t>
      </w:r>
      <w:r>
        <w:t>при</w:t>
      </w:r>
      <w:r>
        <w:tab/>
        <w:t>анализе</w:t>
      </w:r>
      <w:r>
        <w:tab/>
      </w:r>
      <w:r>
        <w:rPr>
          <w:spacing w:val="-1"/>
        </w:rPr>
        <w:t>результатов</w:t>
      </w:r>
      <w:r>
        <w:rPr>
          <w:spacing w:val="-67"/>
        </w:rPr>
        <w:t xml:space="preserve"> </w:t>
      </w:r>
      <w:r>
        <w:t>деятельности;</w:t>
      </w:r>
    </w:p>
    <w:p w:rsidR="00347E9B" w:rsidRDefault="00757747">
      <w:pPr>
        <w:pStyle w:val="a4"/>
        <w:spacing w:line="315" w:lineRule="exact"/>
        <w:ind w:left="1330" w:firstLine="0"/>
        <w:jc w:val="left"/>
      </w:pPr>
      <w:r>
        <w:t>признавать</w:t>
      </w:r>
      <w:r>
        <w:rPr>
          <w:spacing w:val="-6"/>
        </w:rPr>
        <w:t xml:space="preserve"> </w:t>
      </w:r>
      <w:r>
        <w:t>своё</w:t>
      </w:r>
      <w:r>
        <w:rPr>
          <w:spacing w:val="-2"/>
        </w:rPr>
        <w:t xml:space="preserve"> </w:t>
      </w:r>
      <w:r>
        <w:t>право</w:t>
      </w:r>
      <w:r>
        <w:rPr>
          <w:spacing w:val="-4"/>
        </w:rPr>
        <w:t xml:space="preserve"> </w:t>
      </w:r>
      <w:r>
        <w:t>и</w:t>
      </w:r>
      <w:r>
        <w:rPr>
          <w:spacing w:val="-3"/>
        </w:rPr>
        <w:t xml:space="preserve"> </w:t>
      </w:r>
      <w:r>
        <w:t>право</w:t>
      </w:r>
      <w:r>
        <w:rPr>
          <w:spacing w:val="-4"/>
        </w:rPr>
        <w:t xml:space="preserve"> </w:t>
      </w:r>
      <w:r>
        <w:t>других</w:t>
      </w:r>
      <w:r>
        <w:rPr>
          <w:spacing w:val="-7"/>
        </w:rPr>
        <w:t xml:space="preserve"> </w:t>
      </w:r>
      <w:r>
        <w:t>на</w:t>
      </w:r>
      <w:r>
        <w:rPr>
          <w:spacing w:val="2"/>
        </w:rPr>
        <w:t xml:space="preserve"> </w:t>
      </w:r>
      <w:r>
        <w:t>ошибку;</w:t>
      </w:r>
    </w:p>
    <w:p w:rsidR="00347E9B" w:rsidRDefault="00757747">
      <w:pPr>
        <w:pStyle w:val="a4"/>
        <w:spacing w:before="163"/>
        <w:ind w:left="1330" w:firstLine="0"/>
        <w:jc w:val="left"/>
      </w:pPr>
      <w:r>
        <w:t>развивать</w:t>
      </w:r>
      <w:r>
        <w:rPr>
          <w:spacing w:val="-7"/>
        </w:rPr>
        <w:t xml:space="preserve"> </w:t>
      </w:r>
      <w:r>
        <w:t>способность</w:t>
      </w:r>
      <w:r>
        <w:rPr>
          <w:spacing w:val="-6"/>
        </w:rPr>
        <w:t xml:space="preserve"> </w:t>
      </w:r>
      <w:r>
        <w:t>понимать</w:t>
      </w:r>
      <w:r>
        <w:rPr>
          <w:spacing w:val="-7"/>
        </w:rPr>
        <w:t xml:space="preserve"> </w:t>
      </w:r>
      <w:r>
        <w:t>мир</w:t>
      </w:r>
      <w:r>
        <w:rPr>
          <w:spacing w:val="-4"/>
        </w:rPr>
        <w:t xml:space="preserve"> </w:t>
      </w:r>
      <w:r>
        <w:t>с</w:t>
      </w:r>
      <w:r>
        <w:rPr>
          <w:spacing w:val="-4"/>
        </w:rPr>
        <w:t xml:space="preserve"> </w:t>
      </w:r>
      <w:r>
        <w:t>позиции</w:t>
      </w:r>
      <w:r>
        <w:rPr>
          <w:spacing w:val="-4"/>
        </w:rPr>
        <w:t xml:space="preserve"> </w:t>
      </w:r>
      <w:r>
        <w:t>другого</w:t>
      </w:r>
      <w:r>
        <w:rPr>
          <w:spacing w:val="-5"/>
        </w:rPr>
        <w:t xml:space="preserve"> </w:t>
      </w:r>
      <w:r>
        <w:t>человека.</w:t>
      </w:r>
    </w:p>
    <w:p w:rsidR="00347E9B" w:rsidRDefault="00757747">
      <w:pPr>
        <w:pStyle w:val="a4"/>
        <w:tabs>
          <w:tab w:val="left" w:pos="1925"/>
          <w:tab w:val="left" w:pos="4059"/>
          <w:tab w:val="left" w:pos="5138"/>
          <w:tab w:val="left" w:pos="7320"/>
          <w:tab w:val="left" w:pos="8586"/>
        </w:tabs>
        <w:spacing w:before="164" w:line="360" w:lineRule="auto"/>
        <w:ind w:right="489"/>
        <w:jc w:val="right"/>
      </w:pPr>
      <w:r>
        <w:t>У</w:t>
      </w:r>
      <w:r>
        <w:tab/>
        <w:t>обучающегося</w:t>
      </w:r>
      <w:r>
        <w:tab/>
        <w:t>будут</w:t>
      </w:r>
      <w:r>
        <w:tab/>
        <w:t>сформированы</w:t>
      </w:r>
      <w:r>
        <w:tab/>
        <w:t>умения</w:t>
      </w:r>
      <w:r>
        <w:tab/>
        <w:t>совместной</w:t>
      </w:r>
      <w:r>
        <w:rPr>
          <w:spacing w:val="-67"/>
        </w:rPr>
        <w:t xml:space="preserve"> </w:t>
      </w:r>
      <w:r>
        <w:t>деятельности как часть коммуникативных универсальных учебных действий:</w:t>
      </w:r>
      <w:r>
        <w:rPr>
          <w:spacing w:val="-67"/>
        </w:rPr>
        <w:t xml:space="preserve"> </w:t>
      </w:r>
      <w:r>
        <w:t>понимать</w:t>
      </w:r>
      <w:r>
        <w:rPr>
          <w:spacing w:val="24"/>
        </w:rPr>
        <w:t xml:space="preserve"> </w:t>
      </w:r>
      <w:r>
        <w:t>и</w:t>
      </w:r>
      <w:r>
        <w:rPr>
          <w:spacing w:val="27"/>
        </w:rPr>
        <w:t xml:space="preserve"> </w:t>
      </w:r>
      <w:r>
        <w:t>использовать</w:t>
      </w:r>
      <w:r>
        <w:rPr>
          <w:spacing w:val="24"/>
        </w:rPr>
        <w:t xml:space="preserve"> </w:t>
      </w:r>
      <w:r>
        <w:t>преимущества</w:t>
      </w:r>
      <w:r>
        <w:rPr>
          <w:spacing w:val="32"/>
        </w:rPr>
        <w:t xml:space="preserve"> </w:t>
      </w:r>
      <w:r>
        <w:t>командной</w:t>
      </w:r>
      <w:r>
        <w:rPr>
          <w:spacing w:val="27"/>
        </w:rPr>
        <w:t xml:space="preserve"> </w:t>
      </w:r>
      <w:r>
        <w:t>и</w:t>
      </w:r>
      <w:r>
        <w:rPr>
          <w:spacing w:val="26"/>
        </w:rPr>
        <w:t xml:space="preserve"> </w:t>
      </w:r>
      <w:r>
        <w:t>индивидуальной</w:t>
      </w:r>
    </w:p>
    <w:p w:rsidR="00347E9B" w:rsidRDefault="00757747">
      <w:pPr>
        <w:pStyle w:val="a4"/>
        <w:spacing w:line="318" w:lineRule="exact"/>
        <w:ind w:firstLine="0"/>
        <w:jc w:val="left"/>
      </w:pPr>
      <w:r>
        <w:t>работы;</w:t>
      </w:r>
    </w:p>
    <w:p w:rsidR="00347E9B" w:rsidRDefault="00757747">
      <w:pPr>
        <w:pStyle w:val="a4"/>
        <w:spacing w:before="163" w:line="362" w:lineRule="auto"/>
        <w:ind w:right="496"/>
      </w:pPr>
      <w:r>
        <w:t>выбирать тематику и методы совместных действий с</w:t>
      </w:r>
      <w:r>
        <w:rPr>
          <w:spacing w:val="1"/>
        </w:rPr>
        <w:t xml:space="preserve"> </w:t>
      </w:r>
      <w:r>
        <w:t>учётом</w:t>
      </w:r>
      <w:r>
        <w:rPr>
          <w:spacing w:val="1"/>
        </w:rPr>
        <w:t xml:space="preserve"> </w:t>
      </w:r>
      <w:r>
        <w:t>общих</w:t>
      </w:r>
      <w:r>
        <w:rPr>
          <w:spacing w:val="1"/>
        </w:rPr>
        <w:t xml:space="preserve"> </w:t>
      </w:r>
      <w:r>
        <w:t>интересов,</w:t>
      </w:r>
      <w:r>
        <w:rPr>
          <w:spacing w:val="3"/>
        </w:rPr>
        <w:t xml:space="preserve"> </w:t>
      </w:r>
      <w:r>
        <w:t>и возможностей каждого члена</w:t>
      </w:r>
      <w:r>
        <w:rPr>
          <w:spacing w:val="1"/>
        </w:rPr>
        <w:t xml:space="preserve"> </w:t>
      </w:r>
      <w:r>
        <w:t>коллектива;</w:t>
      </w:r>
    </w:p>
    <w:p w:rsidR="00347E9B" w:rsidRDefault="00757747">
      <w:pPr>
        <w:pStyle w:val="a4"/>
        <w:spacing w:line="360" w:lineRule="auto"/>
        <w:ind w:right="490"/>
      </w:pPr>
      <w:r>
        <w:t>принимать</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организовывать</w:t>
      </w:r>
      <w:r>
        <w:rPr>
          <w:spacing w:val="1"/>
        </w:rPr>
        <w:t xml:space="preserve"> </w:t>
      </w:r>
      <w:r>
        <w:t>и</w:t>
      </w:r>
      <w:r>
        <w:rPr>
          <w:spacing w:val="1"/>
        </w:rPr>
        <w:t xml:space="preserve"> </w:t>
      </w:r>
      <w:r>
        <w:t>координировать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составлять</w:t>
      </w:r>
      <w:r>
        <w:rPr>
          <w:spacing w:val="1"/>
        </w:rPr>
        <w:t xml:space="preserve"> </w:t>
      </w:r>
      <w:r>
        <w:t>план</w:t>
      </w:r>
      <w:r>
        <w:rPr>
          <w:spacing w:val="1"/>
        </w:rPr>
        <w:t xml:space="preserve"> </w:t>
      </w:r>
      <w:r>
        <w:t>действий,</w:t>
      </w:r>
      <w:r>
        <w:rPr>
          <w:spacing w:val="1"/>
        </w:rPr>
        <w:t xml:space="preserve"> </w:t>
      </w:r>
      <w:r>
        <w:t>распределять</w:t>
      </w:r>
      <w:r>
        <w:rPr>
          <w:spacing w:val="1"/>
        </w:rPr>
        <w:t xml:space="preserve"> </w:t>
      </w:r>
      <w:r>
        <w:t>роли</w:t>
      </w:r>
      <w:r>
        <w:rPr>
          <w:spacing w:val="1"/>
        </w:rPr>
        <w:t xml:space="preserve"> </w:t>
      </w:r>
      <w:r>
        <w:t>с</w:t>
      </w:r>
      <w:r>
        <w:rPr>
          <w:spacing w:val="1"/>
        </w:rPr>
        <w:t xml:space="preserve"> </w:t>
      </w:r>
      <w:r>
        <w:t>учётом</w:t>
      </w:r>
      <w:r>
        <w:rPr>
          <w:spacing w:val="1"/>
        </w:rPr>
        <w:t xml:space="preserve"> </w:t>
      </w:r>
      <w:r>
        <w:t>мнений</w:t>
      </w:r>
      <w:r>
        <w:rPr>
          <w:spacing w:val="1"/>
        </w:rPr>
        <w:t xml:space="preserve"> </w:t>
      </w:r>
      <w:r>
        <w:t>участников,</w:t>
      </w:r>
      <w:r>
        <w:rPr>
          <w:spacing w:val="1"/>
        </w:rPr>
        <w:t xml:space="preserve"> </w:t>
      </w:r>
      <w:r>
        <w:t>обсуждать</w:t>
      </w:r>
      <w:r>
        <w:rPr>
          <w:spacing w:val="1"/>
        </w:rPr>
        <w:t xml:space="preserve"> </w:t>
      </w:r>
      <w:r>
        <w:t>результаты</w:t>
      </w:r>
      <w:r>
        <w:rPr>
          <w:spacing w:val="1"/>
        </w:rPr>
        <w:t xml:space="preserve"> </w:t>
      </w:r>
      <w:r>
        <w:t>совместной работы;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оценивать</w:t>
      </w:r>
      <w:r>
        <w:rPr>
          <w:spacing w:val="1"/>
        </w:rPr>
        <w:t xml:space="preserve"> </w:t>
      </w:r>
      <w:r>
        <w:t>качество</w:t>
      </w:r>
      <w:r>
        <w:rPr>
          <w:spacing w:val="1"/>
        </w:rPr>
        <w:t xml:space="preserve"> </w:t>
      </w:r>
      <w:r>
        <w:t>вклада</w:t>
      </w:r>
      <w:r>
        <w:rPr>
          <w:spacing w:val="1"/>
        </w:rPr>
        <w:t xml:space="preserve"> </w:t>
      </w:r>
      <w:r>
        <w:t>своего</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w:t>
      </w:r>
      <w:r>
        <w:rPr>
          <w:spacing w:val="2"/>
        </w:rPr>
        <w:t xml:space="preserve"> </w:t>
      </w:r>
      <w:r>
        <w:t>критериям;</w:t>
      </w:r>
    </w:p>
    <w:p w:rsidR="00347E9B" w:rsidRDefault="00757747">
      <w:pPr>
        <w:pStyle w:val="a4"/>
        <w:spacing w:line="362" w:lineRule="auto"/>
        <w:ind w:right="490"/>
      </w:pPr>
      <w:r>
        <w:t>предлагать</w:t>
      </w:r>
      <w:r>
        <w:rPr>
          <w:spacing w:val="1"/>
        </w:rPr>
        <w:t xml:space="preserve"> </w:t>
      </w:r>
      <w:r>
        <w:t>новые</w:t>
      </w:r>
      <w:r>
        <w:rPr>
          <w:spacing w:val="1"/>
        </w:rPr>
        <w:t xml:space="preserve"> </w:t>
      </w:r>
      <w:r>
        <w:t>проекты,</w:t>
      </w:r>
      <w:r>
        <w:rPr>
          <w:spacing w:val="1"/>
        </w:rPr>
        <w:t xml:space="preserve"> </w:t>
      </w:r>
      <w:r>
        <w:t>оценивать</w:t>
      </w:r>
      <w:r>
        <w:rPr>
          <w:spacing w:val="1"/>
        </w:rPr>
        <w:t xml:space="preserve"> </w:t>
      </w:r>
      <w:r>
        <w:t>идеи</w:t>
      </w:r>
      <w:r>
        <w:rPr>
          <w:spacing w:val="1"/>
        </w:rPr>
        <w:t xml:space="preserve"> </w:t>
      </w:r>
      <w:r>
        <w:t>с</w:t>
      </w:r>
      <w:r>
        <w:rPr>
          <w:spacing w:val="1"/>
        </w:rPr>
        <w:t xml:space="preserve"> </w:t>
      </w:r>
      <w:r>
        <w:t>позиции</w:t>
      </w:r>
      <w:r>
        <w:rPr>
          <w:spacing w:val="1"/>
        </w:rPr>
        <w:t xml:space="preserve"> </w:t>
      </w:r>
      <w:r>
        <w:t>новизны,</w:t>
      </w:r>
      <w:r>
        <w:rPr>
          <w:spacing w:val="-67"/>
        </w:rPr>
        <w:t xml:space="preserve"> </w:t>
      </w:r>
      <w:r>
        <w:t>оригинальности,</w:t>
      </w:r>
      <w:r>
        <w:rPr>
          <w:spacing w:val="2"/>
        </w:rPr>
        <w:t xml:space="preserve"> </w:t>
      </w:r>
      <w:r>
        <w:t>практической значимости;</w:t>
      </w:r>
    </w:p>
    <w:p w:rsidR="00347E9B" w:rsidRDefault="00757747">
      <w:pPr>
        <w:pStyle w:val="a4"/>
        <w:spacing w:line="357" w:lineRule="auto"/>
        <w:ind w:right="495"/>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2"/>
        </w:rPr>
        <w:t xml:space="preserve"> </w:t>
      </w:r>
      <w:r>
        <w:t>проявлять</w:t>
      </w:r>
      <w:r>
        <w:rPr>
          <w:spacing w:val="-3"/>
        </w:rPr>
        <w:t xml:space="preserve"> </w:t>
      </w:r>
      <w:r>
        <w:t>творчество</w:t>
      </w:r>
      <w:r>
        <w:rPr>
          <w:spacing w:val="-2"/>
        </w:rPr>
        <w:t xml:space="preserve"> </w:t>
      </w:r>
      <w:r>
        <w:t>и</w:t>
      </w:r>
      <w:r>
        <w:rPr>
          <w:spacing w:val="-2"/>
        </w:rPr>
        <w:t xml:space="preserve"> </w:t>
      </w:r>
      <w:r>
        <w:t>воображение,</w:t>
      </w:r>
      <w:r>
        <w:rPr>
          <w:spacing w:val="2"/>
        </w:rPr>
        <w:t xml:space="preserve"> </w:t>
      </w:r>
      <w:r>
        <w:t>быть</w:t>
      </w:r>
      <w:r>
        <w:rPr>
          <w:spacing w:val="-4"/>
        </w:rPr>
        <w:t xml:space="preserve"> </w:t>
      </w:r>
      <w:r>
        <w:t>инициативным.</w:t>
      </w:r>
    </w:p>
    <w:p w:rsidR="00347E9B" w:rsidRDefault="00757747">
      <w:pPr>
        <w:pStyle w:val="a4"/>
        <w:spacing w:line="360" w:lineRule="auto"/>
        <w:ind w:right="496"/>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10</w:t>
      </w:r>
      <w:r>
        <w:rPr>
          <w:spacing w:val="1"/>
        </w:rPr>
        <w:t xml:space="preserve"> </w:t>
      </w:r>
      <w:r>
        <w:t>классе</w:t>
      </w:r>
      <w:r>
        <w:rPr>
          <w:spacing w:val="1"/>
        </w:rPr>
        <w:t xml:space="preserve"> </w:t>
      </w:r>
      <w:r>
        <w:t>обучающийся</w:t>
      </w:r>
      <w:r>
        <w:rPr>
          <w:spacing w:val="1"/>
        </w:rPr>
        <w:t xml:space="preserve"> </w:t>
      </w:r>
      <w:r>
        <w:t>получит</w:t>
      </w:r>
      <w:r>
        <w:rPr>
          <w:spacing w:val="1"/>
        </w:rPr>
        <w:t xml:space="preserve"> </w:t>
      </w:r>
      <w:r>
        <w:t>следующие</w:t>
      </w:r>
      <w:r>
        <w:rPr>
          <w:spacing w:val="1"/>
        </w:rPr>
        <w:t xml:space="preserve"> </w:t>
      </w:r>
      <w:r>
        <w:t>предметные</w:t>
      </w:r>
      <w:r>
        <w:rPr>
          <w:spacing w:val="1"/>
        </w:rPr>
        <w:t xml:space="preserve"> </w:t>
      </w:r>
      <w:r>
        <w:t>результаты</w:t>
      </w:r>
      <w:r>
        <w:rPr>
          <w:spacing w:val="1"/>
        </w:rPr>
        <w:t xml:space="preserve"> </w:t>
      </w:r>
      <w:r>
        <w:t>по</w:t>
      </w:r>
      <w:r>
        <w:rPr>
          <w:spacing w:val="1"/>
        </w:rPr>
        <w:t xml:space="preserve"> </w:t>
      </w:r>
      <w:r>
        <w:t>отдельным</w:t>
      </w:r>
      <w:r>
        <w:rPr>
          <w:spacing w:val="1"/>
        </w:rPr>
        <w:t xml:space="preserve"> </w:t>
      </w:r>
      <w:r>
        <w:t>темам</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p>
    <w:p w:rsidR="00347E9B" w:rsidRDefault="00757747">
      <w:pPr>
        <w:pStyle w:val="a4"/>
        <w:ind w:left="1330" w:firstLine="0"/>
      </w:pPr>
      <w:r>
        <w:t>Раздел</w:t>
      </w:r>
      <w:r>
        <w:rPr>
          <w:spacing w:val="-4"/>
        </w:rPr>
        <w:t xml:space="preserve"> </w:t>
      </w:r>
      <w:r>
        <w:t>«Знания</w:t>
      </w:r>
      <w:r>
        <w:rPr>
          <w:spacing w:val="-4"/>
        </w:rPr>
        <w:t xml:space="preserve"> </w:t>
      </w:r>
      <w:r>
        <w:t>о</w:t>
      </w:r>
      <w:r>
        <w:rPr>
          <w:spacing w:val="-5"/>
        </w:rPr>
        <w:t xml:space="preserve"> </w:t>
      </w:r>
      <w:r>
        <w:t>физической</w:t>
      </w:r>
      <w:r>
        <w:rPr>
          <w:spacing w:val="-4"/>
        </w:rPr>
        <w:t xml:space="preserve"> </w:t>
      </w:r>
      <w:r>
        <w:t>культуре»:</w:t>
      </w:r>
    </w:p>
    <w:p w:rsidR="00347E9B" w:rsidRDefault="00757747">
      <w:pPr>
        <w:pStyle w:val="a4"/>
        <w:spacing w:before="156" w:line="362" w:lineRule="auto"/>
        <w:ind w:right="497"/>
      </w:pPr>
      <w:r>
        <w:t>характеризовать</w:t>
      </w:r>
      <w:r>
        <w:rPr>
          <w:spacing w:val="1"/>
        </w:rPr>
        <w:t xml:space="preserve"> </w:t>
      </w:r>
      <w:r>
        <w:t>физическую</w:t>
      </w:r>
      <w:r>
        <w:rPr>
          <w:spacing w:val="1"/>
        </w:rPr>
        <w:t xml:space="preserve"> </w:t>
      </w:r>
      <w:r>
        <w:t>культуру</w:t>
      </w:r>
      <w:r>
        <w:rPr>
          <w:spacing w:val="1"/>
        </w:rPr>
        <w:t xml:space="preserve"> </w:t>
      </w:r>
      <w:r>
        <w:t>как</w:t>
      </w:r>
      <w:r>
        <w:rPr>
          <w:spacing w:val="1"/>
        </w:rPr>
        <w:t xml:space="preserve"> </w:t>
      </w:r>
      <w:r>
        <w:t>явление</w:t>
      </w:r>
      <w:r>
        <w:rPr>
          <w:spacing w:val="1"/>
        </w:rPr>
        <w:t xml:space="preserve"> </w:t>
      </w:r>
      <w:r>
        <w:t>культуры,</w:t>
      </w:r>
      <w:r>
        <w:rPr>
          <w:spacing w:val="1"/>
        </w:rPr>
        <w:t xml:space="preserve"> </w:t>
      </w:r>
      <w:r>
        <w:t>её</w:t>
      </w:r>
      <w:r>
        <w:rPr>
          <w:spacing w:val="1"/>
        </w:rPr>
        <w:t xml:space="preserve"> </w:t>
      </w:r>
      <w:r>
        <w:t>направления и формы организации, роль и значение в жизни современного</w:t>
      </w:r>
      <w:r>
        <w:rPr>
          <w:spacing w:val="1"/>
        </w:rPr>
        <w:t xml:space="preserve"> </w:t>
      </w:r>
      <w:r>
        <w:t>человека</w:t>
      </w:r>
      <w:r>
        <w:rPr>
          <w:spacing w:val="1"/>
        </w:rPr>
        <w:t xml:space="preserve"> </w:t>
      </w:r>
      <w:r>
        <w:t>и</w:t>
      </w:r>
      <w:r>
        <w:rPr>
          <w:spacing w:val="1"/>
        </w:rPr>
        <w:t xml:space="preserve"> </w:t>
      </w:r>
      <w:r>
        <w:t>общества;</w:t>
      </w:r>
    </w:p>
    <w:p w:rsidR="00347E9B" w:rsidRDefault="00757747">
      <w:pPr>
        <w:pStyle w:val="a4"/>
        <w:spacing w:line="360" w:lineRule="auto"/>
        <w:ind w:right="495"/>
      </w:pPr>
      <w:r>
        <w:t>ориентироваться</w:t>
      </w:r>
      <w:r>
        <w:rPr>
          <w:spacing w:val="1"/>
        </w:rPr>
        <w:t xml:space="preserve"> </w:t>
      </w:r>
      <w:r>
        <w:t>в</w:t>
      </w:r>
      <w:r>
        <w:rPr>
          <w:spacing w:val="1"/>
        </w:rPr>
        <w:t xml:space="preserve"> </w:t>
      </w:r>
      <w:r>
        <w:t>основных</w:t>
      </w:r>
      <w:r>
        <w:rPr>
          <w:spacing w:val="1"/>
        </w:rPr>
        <w:t xml:space="preserve"> </w:t>
      </w:r>
      <w:r>
        <w:t>статьях</w:t>
      </w:r>
      <w:r>
        <w:rPr>
          <w:spacing w:val="1"/>
        </w:rPr>
        <w:t xml:space="preserve"> </w:t>
      </w:r>
      <w:r>
        <w:t>Федерального</w:t>
      </w:r>
      <w:r>
        <w:rPr>
          <w:spacing w:val="1"/>
        </w:rPr>
        <w:t xml:space="preserve"> </w:t>
      </w:r>
      <w:r>
        <w:t>закона</w:t>
      </w:r>
      <w:r>
        <w:rPr>
          <w:spacing w:val="1"/>
        </w:rPr>
        <w:t xml:space="preserve"> </w:t>
      </w:r>
      <w:r>
        <w:t>«О</w:t>
      </w:r>
      <w:r>
        <w:rPr>
          <w:spacing w:val="1"/>
        </w:rPr>
        <w:t xml:space="preserve"> </w:t>
      </w:r>
      <w:r>
        <w:t>физической культуре и спорте в Российской Федерации», руководствоваться</w:t>
      </w:r>
      <w:r>
        <w:rPr>
          <w:spacing w:val="1"/>
        </w:rPr>
        <w:t xml:space="preserve"> </w:t>
      </w:r>
      <w:r>
        <w:t>ими</w:t>
      </w:r>
      <w:r>
        <w:rPr>
          <w:spacing w:val="1"/>
        </w:rPr>
        <w:t xml:space="preserve"> </w:t>
      </w:r>
      <w:r>
        <w:t>при</w:t>
      </w:r>
      <w:r>
        <w:rPr>
          <w:spacing w:val="1"/>
        </w:rPr>
        <w:t xml:space="preserve"> </w:t>
      </w:r>
      <w:r>
        <w:t>организации</w:t>
      </w:r>
      <w:r>
        <w:rPr>
          <w:spacing w:val="1"/>
        </w:rPr>
        <w:t xml:space="preserve"> </w:t>
      </w:r>
      <w:r>
        <w:t>активного</w:t>
      </w:r>
      <w:r>
        <w:rPr>
          <w:spacing w:val="1"/>
        </w:rPr>
        <w:t xml:space="preserve"> </w:t>
      </w:r>
      <w:r>
        <w:t>отдыха</w:t>
      </w:r>
      <w:r>
        <w:rPr>
          <w:spacing w:val="1"/>
        </w:rPr>
        <w:t xml:space="preserve"> </w:t>
      </w:r>
      <w:r>
        <w:t>в</w:t>
      </w:r>
      <w:r>
        <w:rPr>
          <w:spacing w:val="1"/>
        </w:rPr>
        <w:t xml:space="preserve"> </w:t>
      </w:r>
      <w:r>
        <w:t>разнообразных</w:t>
      </w:r>
      <w:r>
        <w:rPr>
          <w:spacing w:val="1"/>
        </w:rPr>
        <w:t xml:space="preserve"> </w:t>
      </w:r>
      <w:r>
        <w:t>формах</w:t>
      </w:r>
      <w:r>
        <w:rPr>
          <w:spacing w:val="1"/>
        </w:rPr>
        <w:t xml:space="preserve"> </w:t>
      </w:r>
      <w:r>
        <w:t>физкультурно-оздоровительной</w:t>
      </w:r>
      <w:r>
        <w:rPr>
          <w:spacing w:val="-2"/>
        </w:rPr>
        <w:t xml:space="preserve"> </w:t>
      </w:r>
      <w:r>
        <w:t>и</w:t>
      </w:r>
      <w:r>
        <w:rPr>
          <w:spacing w:val="-1"/>
        </w:rPr>
        <w:t xml:space="preserve"> </w:t>
      </w:r>
      <w:r>
        <w:t>спортивно-массовой</w:t>
      </w:r>
      <w:r>
        <w:rPr>
          <w:spacing w:val="-1"/>
        </w:rPr>
        <w:t xml:space="preserve"> </w:t>
      </w:r>
      <w:r>
        <w:t>деятельности;</w:t>
      </w:r>
    </w:p>
    <w:p w:rsidR="00347E9B" w:rsidRDefault="00757747">
      <w:pPr>
        <w:pStyle w:val="a4"/>
        <w:spacing w:line="360" w:lineRule="auto"/>
        <w:ind w:right="499"/>
      </w:pPr>
      <w:r>
        <w:t>положительно оценивать связь современных оздоровительных систем</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здоровья</w:t>
      </w:r>
      <w:r>
        <w:rPr>
          <w:spacing w:val="1"/>
        </w:rPr>
        <w:t xml:space="preserve"> </w:t>
      </w:r>
      <w:r>
        <w:t>человека,</w:t>
      </w:r>
      <w:r>
        <w:rPr>
          <w:spacing w:val="1"/>
        </w:rPr>
        <w:t xml:space="preserve"> </w:t>
      </w:r>
      <w:r>
        <w:t>раскрывать</w:t>
      </w:r>
      <w:r>
        <w:rPr>
          <w:spacing w:val="1"/>
        </w:rPr>
        <w:t xml:space="preserve"> </w:t>
      </w:r>
      <w:r>
        <w:t>их</w:t>
      </w:r>
      <w:r>
        <w:rPr>
          <w:spacing w:val="71"/>
        </w:rPr>
        <w:t xml:space="preserve"> </w:t>
      </w:r>
      <w:r>
        <w:t>целевое</w:t>
      </w:r>
      <w:r>
        <w:rPr>
          <w:spacing w:val="1"/>
        </w:rPr>
        <w:t xml:space="preserve"> </w:t>
      </w:r>
      <w:r>
        <w:t>назначение</w:t>
      </w:r>
      <w:r>
        <w:rPr>
          <w:spacing w:val="1"/>
        </w:rPr>
        <w:t xml:space="preserve"> </w:t>
      </w:r>
      <w:r>
        <w:t>и</w:t>
      </w:r>
      <w:r>
        <w:rPr>
          <w:spacing w:val="1"/>
        </w:rPr>
        <w:t xml:space="preserve"> </w:t>
      </w:r>
      <w:r>
        <w:t>формы</w:t>
      </w:r>
      <w:r>
        <w:rPr>
          <w:spacing w:val="1"/>
        </w:rPr>
        <w:t xml:space="preserve"> </w:t>
      </w:r>
      <w:r>
        <w:t>организации,</w:t>
      </w:r>
      <w:r>
        <w:rPr>
          <w:spacing w:val="1"/>
        </w:rPr>
        <w:t xml:space="preserve"> </w:t>
      </w:r>
      <w:r>
        <w:t>возможность</w:t>
      </w:r>
      <w:r>
        <w:rPr>
          <w:spacing w:val="1"/>
        </w:rPr>
        <w:t xml:space="preserve"> </w:t>
      </w:r>
      <w:r>
        <w:t>использовать</w:t>
      </w:r>
      <w:r>
        <w:rPr>
          <w:spacing w:val="1"/>
        </w:rPr>
        <w:t xml:space="preserve"> </w:t>
      </w:r>
      <w:r>
        <w:t>для</w:t>
      </w:r>
      <w:r>
        <w:rPr>
          <w:spacing w:val="1"/>
        </w:rPr>
        <w:t xml:space="preserve"> </w:t>
      </w:r>
      <w:r>
        <w:t>самостоятельных</w:t>
      </w:r>
      <w:r>
        <w:rPr>
          <w:spacing w:val="1"/>
        </w:rPr>
        <w:t xml:space="preserve"> </w:t>
      </w:r>
      <w:r>
        <w:t>занятий</w:t>
      </w:r>
      <w:r>
        <w:rPr>
          <w:spacing w:val="1"/>
        </w:rPr>
        <w:t xml:space="preserve"> </w:t>
      </w:r>
      <w:r>
        <w:t>с</w:t>
      </w:r>
      <w:r>
        <w:rPr>
          <w:spacing w:val="1"/>
        </w:rPr>
        <w:t xml:space="preserve"> </w:t>
      </w:r>
      <w:r>
        <w:t>учётом</w:t>
      </w:r>
      <w:r>
        <w:rPr>
          <w:spacing w:val="1"/>
        </w:rPr>
        <w:t xml:space="preserve"> </w:t>
      </w:r>
      <w:r>
        <w:t>индивидуальных</w:t>
      </w:r>
      <w:r>
        <w:rPr>
          <w:spacing w:val="1"/>
        </w:rPr>
        <w:t xml:space="preserve"> </w:t>
      </w:r>
      <w:r>
        <w:t>интересов</w:t>
      </w:r>
      <w:r>
        <w:rPr>
          <w:spacing w:val="1"/>
        </w:rPr>
        <w:t xml:space="preserve"> </w:t>
      </w:r>
      <w:r>
        <w:t>и</w:t>
      </w:r>
      <w:r>
        <w:rPr>
          <w:spacing w:val="-67"/>
        </w:rPr>
        <w:t xml:space="preserve"> </w:t>
      </w:r>
      <w:r>
        <w:t>функциональных возможностей.</w:t>
      </w:r>
    </w:p>
    <w:p w:rsidR="00347E9B" w:rsidRDefault="00757747">
      <w:pPr>
        <w:pStyle w:val="a4"/>
        <w:ind w:left="1330" w:firstLine="0"/>
      </w:pPr>
      <w:r>
        <w:t>Раздел</w:t>
      </w:r>
      <w:r>
        <w:rPr>
          <w:spacing w:val="-5"/>
        </w:rPr>
        <w:t xml:space="preserve"> </w:t>
      </w:r>
      <w:r>
        <w:t>«Организация</w:t>
      </w:r>
      <w:r>
        <w:rPr>
          <w:spacing w:val="-5"/>
        </w:rPr>
        <w:t xml:space="preserve"> </w:t>
      </w:r>
      <w:r>
        <w:t>самостоятельных</w:t>
      </w:r>
      <w:r>
        <w:rPr>
          <w:spacing w:val="-9"/>
        </w:rPr>
        <w:t xml:space="preserve"> </w:t>
      </w:r>
      <w:r>
        <w:t>занятий»:</w:t>
      </w:r>
    </w:p>
    <w:p w:rsidR="00347E9B" w:rsidRDefault="00757747">
      <w:pPr>
        <w:pStyle w:val="a4"/>
        <w:spacing w:before="153" w:line="362" w:lineRule="auto"/>
        <w:ind w:right="495"/>
      </w:pPr>
      <w:r>
        <w:t>проектировать досуговую деятельность с включением в её содержание</w:t>
      </w:r>
      <w:r>
        <w:rPr>
          <w:spacing w:val="1"/>
        </w:rPr>
        <w:t xml:space="preserve"> </w:t>
      </w:r>
      <w:r>
        <w:t>разнообразных форм активного отдыха, тренировочных и оздоровительных</w:t>
      </w:r>
      <w:r>
        <w:rPr>
          <w:spacing w:val="1"/>
        </w:rPr>
        <w:t xml:space="preserve"> </w:t>
      </w:r>
      <w:r>
        <w:t>занятий,</w:t>
      </w:r>
      <w:r>
        <w:rPr>
          <w:spacing w:val="-2"/>
        </w:rPr>
        <w:t xml:space="preserve"> </w:t>
      </w:r>
      <w:r>
        <w:t>физкультурно-массовых</w:t>
      </w:r>
      <w:r>
        <w:rPr>
          <w:spacing w:val="-7"/>
        </w:rPr>
        <w:t xml:space="preserve"> </w:t>
      </w:r>
      <w:r>
        <w:t>мероприятий</w:t>
      </w:r>
      <w:r>
        <w:rPr>
          <w:spacing w:val="-4"/>
        </w:rPr>
        <w:t xml:space="preserve"> </w:t>
      </w:r>
      <w:r>
        <w:t>и</w:t>
      </w:r>
      <w:r>
        <w:rPr>
          <w:spacing w:val="-3"/>
        </w:rPr>
        <w:t xml:space="preserve"> </w:t>
      </w:r>
      <w:r>
        <w:t>спортивных</w:t>
      </w:r>
      <w:r>
        <w:rPr>
          <w:spacing w:val="-7"/>
        </w:rPr>
        <w:t xml:space="preserve"> </w:t>
      </w:r>
      <w:r>
        <w:t>соревнований;</w:t>
      </w:r>
    </w:p>
    <w:p w:rsidR="00347E9B" w:rsidRDefault="00757747">
      <w:pPr>
        <w:pStyle w:val="a4"/>
        <w:spacing w:line="360" w:lineRule="auto"/>
        <w:ind w:right="490"/>
      </w:pPr>
      <w:r>
        <w:t>контролировать</w:t>
      </w:r>
      <w:r>
        <w:rPr>
          <w:spacing w:val="1"/>
        </w:rPr>
        <w:t xml:space="preserve"> </w:t>
      </w:r>
      <w:r>
        <w:t>показатели</w:t>
      </w:r>
      <w:r>
        <w:rPr>
          <w:spacing w:val="1"/>
        </w:rPr>
        <w:t xml:space="preserve"> </w:t>
      </w:r>
      <w:r>
        <w:t>индивидуального</w:t>
      </w:r>
      <w:r>
        <w:rPr>
          <w:spacing w:val="1"/>
        </w:rPr>
        <w:t xml:space="preserve"> </w:t>
      </w:r>
      <w:r>
        <w:t>здоровья</w:t>
      </w:r>
      <w:r>
        <w:rPr>
          <w:spacing w:val="1"/>
        </w:rPr>
        <w:t xml:space="preserve"> </w:t>
      </w:r>
      <w:r>
        <w:t>и</w:t>
      </w:r>
      <w:r>
        <w:rPr>
          <w:spacing w:val="1"/>
        </w:rPr>
        <w:t xml:space="preserve"> </w:t>
      </w:r>
      <w:r>
        <w:t>функционального состояния организма, использовать их при планировании</w:t>
      </w:r>
      <w:r>
        <w:rPr>
          <w:spacing w:val="1"/>
        </w:rPr>
        <w:t xml:space="preserve"> </w:t>
      </w:r>
      <w:r>
        <w:t>содержания</w:t>
      </w:r>
      <w:r>
        <w:rPr>
          <w:spacing w:val="1"/>
        </w:rPr>
        <w:t xml:space="preserve"> </w:t>
      </w:r>
      <w:r>
        <w:t>и</w:t>
      </w:r>
      <w:r>
        <w:rPr>
          <w:spacing w:val="1"/>
        </w:rPr>
        <w:t xml:space="preserve"> </w:t>
      </w:r>
      <w:r>
        <w:t>направленности</w:t>
      </w:r>
      <w:r>
        <w:rPr>
          <w:spacing w:val="1"/>
        </w:rPr>
        <w:t xml:space="preserve"> </w:t>
      </w:r>
      <w:r>
        <w:t>самостоятельных</w:t>
      </w:r>
      <w:r>
        <w:rPr>
          <w:spacing w:val="1"/>
        </w:rPr>
        <w:t xml:space="preserve"> </w:t>
      </w:r>
      <w:r>
        <w:t>занятий</w:t>
      </w:r>
      <w:r>
        <w:rPr>
          <w:spacing w:val="1"/>
        </w:rPr>
        <w:t xml:space="preserve"> </w:t>
      </w:r>
      <w:r>
        <w:t>кондиционной</w:t>
      </w:r>
      <w:r>
        <w:rPr>
          <w:spacing w:val="1"/>
        </w:rPr>
        <w:t xml:space="preserve"> </w:t>
      </w:r>
      <w:r>
        <w:t>тренировкой,</w:t>
      </w:r>
      <w:r>
        <w:rPr>
          <w:spacing w:val="2"/>
        </w:rPr>
        <w:t xml:space="preserve"> </w:t>
      </w:r>
      <w:r>
        <w:t>оценке</w:t>
      </w:r>
      <w:r>
        <w:rPr>
          <w:spacing w:val="4"/>
        </w:rPr>
        <w:t xml:space="preserve"> </w:t>
      </w:r>
      <w:r>
        <w:t>её</w:t>
      </w:r>
      <w:r>
        <w:rPr>
          <w:spacing w:val="1"/>
        </w:rPr>
        <w:t xml:space="preserve"> </w:t>
      </w:r>
      <w:r>
        <w:t>эффективности;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планировать</w:t>
      </w:r>
      <w:r>
        <w:rPr>
          <w:spacing w:val="1"/>
        </w:rPr>
        <w:t xml:space="preserve"> </w:t>
      </w:r>
      <w:r>
        <w:t>системную</w:t>
      </w:r>
      <w:r>
        <w:rPr>
          <w:spacing w:val="1"/>
        </w:rPr>
        <w:t xml:space="preserve"> </w:t>
      </w:r>
      <w:r>
        <w:t>организацию</w:t>
      </w:r>
      <w:r>
        <w:rPr>
          <w:spacing w:val="1"/>
        </w:rPr>
        <w:t xml:space="preserve"> </w:t>
      </w:r>
      <w:r>
        <w:t>занятий</w:t>
      </w:r>
      <w:r>
        <w:rPr>
          <w:spacing w:val="1"/>
        </w:rPr>
        <w:t xml:space="preserve"> </w:t>
      </w:r>
      <w:r>
        <w:t>кондиционной</w:t>
      </w:r>
      <w:r>
        <w:rPr>
          <w:spacing w:val="1"/>
        </w:rPr>
        <w:t xml:space="preserve"> </w:t>
      </w:r>
      <w:r>
        <w:t>тренировкой,</w:t>
      </w:r>
      <w:r>
        <w:rPr>
          <w:spacing w:val="1"/>
        </w:rPr>
        <w:t xml:space="preserve"> </w:t>
      </w:r>
      <w:r>
        <w:t>подбирать</w:t>
      </w:r>
      <w:r>
        <w:rPr>
          <w:spacing w:val="1"/>
        </w:rPr>
        <w:t xml:space="preserve"> </w:t>
      </w:r>
      <w:r>
        <w:t>содержание</w:t>
      </w:r>
      <w:r>
        <w:rPr>
          <w:spacing w:val="1"/>
        </w:rPr>
        <w:t xml:space="preserve"> </w:t>
      </w:r>
      <w:r>
        <w:t>и</w:t>
      </w:r>
      <w:r>
        <w:rPr>
          <w:spacing w:val="1"/>
        </w:rPr>
        <w:t xml:space="preserve"> </w:t>
      </w:r>
      <w:r>
        <w:t>контролировать</w:t>
      </w:r>
      <w:r>
        <w:rPr>
          <w:spacing w:val="1"/>
        </w:rPr>
        <w:t xml:space="preserve"> </w:t>
      </w:r>
      <w:r>
        <w:t>направленность</w:t>
      </w:r>
      <w:r>
        <w:rPr>
          <w:spacing w:val="1"/>
        </w:rPr>
        <w:t xml:space="preserve"> </w:t>
      </w:r>
      <w:r>
        <w:t>тренировочных воздействий на повышение физической работоспособности и</w:t>
      </w:r>
      <w:r>
        <w:rPr>
          <w:spacing w:val="1"/>
        </w:rPr>
        <w:t xml:space="preserve"> </w:t>
      </w:r>
      <w:r>
        <w:t>выполнение</w:t>
      </w:r>
      <w:r>
        <w:rPr>
          <w:spacing w:val="1"/>
        </w:rPr>
        <w:t xml:space="preserve"> </w:t>
      </w:r>
      <w:r>
        <w:t>норм</w:t>
      </w:r>
      <w:r>
        <w:rPr>
          <w:spacing w:val="1"/>
        </w:rPr>
        <w:t xml:space="preserve"> </w:t>
      </w:r>
      <w:r>
        <w:t>Комплекса</w:t>
      </w:r>
      <w:r>
        <w:rPr>
          <w:spacing w:val="1"/>
        </w:rPr>
        <w:t xml:space="preserve"> </w:t>
      </w:r>
      <w:r>
        <w:t>«Готов</w:t>
      </w:r>
      <w:r>
        <w:rPr>
          <w:spacing w:val="-1"/>
        </w:rPr>
        <w:t xml:space="preserve"> </w:t>
      </w:r>
      <w:r>
        <w:t>к труду</w:t>
      </w:r>
      <w:r>
        <w:rPr>
          <w:spacing w:val="-4"/>
        </w:rPr>
        <w:t xml:space="preserve"> </w:t>
      </w:r>
      <w:r>
        <w:t>и</w:t>
      </w:r>
      <w:r>
        <w:rPr>
          <w:spacing w:val="1"/>
        </w:rPr>
        <w:t xml:space="preserve"> </w:t>
      </w:r>
      <w:r>
        <w:t>обороне».</w:t>
      </w:r>
    </w:p>
    <w:p w:rsidR="00347E9B" w:rsidRDefault="00757747">
      <w:pPr>
        <w:pStyle w:val="a4"/>
        <w:spacing w:before="4"/>
        <w:ind w:left="1330" w:firstLine="0"/>
      </w:pPr>
      <w:r>
        <w:t>Раздел</w:t>
      </w:r>
      <w:r>
        <w:rPr>
          <w:spacing w:val="-7"/>
        </w:rPr>
        <w:t xml:space="preserve"> </w:t>
      </w:r>
      <w:r>
        <w:t>«Физическое</w:t>
      </w:r>
      <w:r>
        <w:rPr>
          <w:spacing w:val="-4"/>
        </w:rPr>
        <w:t xml:space="preserve"> </w:t>
      </w:r>
      <w:r>
        <w:t>совершенствование»:</w:t>
      </w:r>
    </w:p>
    <w:p w:rsidR="00347E9B" w:rsidRDefault="00757747">
      <w:pPr>
        <w:pStyle w:val="a4"/>
        <w:spacing w:before="158" w:line="362" w:lineRule="auto"/>
        <w:ind w:right="496"/>
      </w:pPr>
      <w:r>
        <w:t>выполнять</w:t>
      </w:r>
      <w:r>
        <w:rPr>
          <w:spacing w:val="1"/>
        </w:rPr>
        <w:t xml:space="preserve"> </w:t>
      </w:r>
      <w:r>
        <w:t>упражнения</w:t>
      </w:r>
      <w:r>
        <w:rPr>
          <w:spacing w:val="1"/>
        </w:rPr>
        <w:t xml:space="preserve"> </w:t>
      </w:r>
      <w:r>
        <w:t>корригирующей</w:t>
      </w:r>
      <w:r>
        <w:rPr>
          <w:spacing w:val="1"/>
        </w:rPr>
        <w:t xml:space="preserve"> </w:t>
      </w:r>
      <w:r>
        <w:t>и</w:t>
      </w:r>
      <w:r>
        <w:rPr>
          <w:spacing w:val="1"/>
        </w:rPr>
        <w:t xml:space="preserve"> </w:t>
      </w:r>
      <w:r>
        <w:t>профилактической</w:t>
      </w:r>
      <w:r>
        <w:rPr>
          <w:spacing w:val="1"/>
        </w:rPr>
        <w:t xml:space="preserve"> </w:t>
      </w:r>
      <w:r>
        <w:t>направленности,</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режиме</w:t>
      </w:r>
      <w:r>
        <w:rPr>
          <w:spacing w:val="1"/>
        </w:rPr>
        <w:t xml:space="preserve"> </w:t>
      </w:r>
      <w:r>
        <w:t>учебного</w:t>
      </w:r>
      <w:r>
        <w:rPr>
          <w:spacing w:val="1"/>
        </w:rPr>
        <w:t xml:space="preserve"> </w:t>
      </w:r>
      <w:r>
        <w:t>дня</w:t>
      </w:r>
      <w:r>
        <w:rPr>
          <w:spacing w:val="1"/>
        </w:rPr>
        <w:t xml:space="preserve"> </w:t>
      </w:r>
      <w:r>
        <w:t>и</w:t>
      </w:r>
      <w:r>
        <w:rPr>
          <w:spacing w:val="1"/>
        </w:rPr>
        <w:t xml:space="preserve"> </w:t>
      </w:r>
      <w:r>
        <w:t>системе</w:t>
      </w:r>
      <w:r>
        <w:rPr>
          <w:spacing w:val="1"/>
        </w:rPr>
        <w:t xml:space="preserve"> </w:t>
      </w:r>
      <w:r>
        <w:t>самостоятельных</w:t>
      </w:r>
      <w:r>
        <w:rPr>
          <w:spacing w:val="-4"/>
        </w:rPr>
        <w:t xml:space="preserve"> </w:t>
      </w:r>
      <w:r>
        <w:t>оздоровительных</w:t>
      </w:r>
      <w:r>
        <w:rPr>
          <w:spacing w:val="-3"/>
        </w:rPr>
        <w:t xml:space="preserve"> </w:t>
      </w:r>
      <w:r>
        <w:t>занятий;</w:t>
      </w:r>
    </w:p>
    <w:p w:rsidR="00347E9B" w:rsidRDefault="00757747">
      <w:pPr>
        <w:pStyle w:val="a4"/>
        <w:spacing w:line="360" w:lineRule="auto"/>
        <w:ind w:right="491"/>
      </w:pPr>
      <w:r>
        <w:t>выполнять</w:t>
      </w:r>
      <w:r>
        <w:rPr>
          <w:spacing w:val="1"/>
        </w:rPr>
        <w:t xml:space="preserve"> </w:t>
      </w:r>
      <w:r>
        <w:t>комплексы</w:t>
      </w:r>
      <w:r>
        <w:rPr>
          <w:spacing w:val="1"/>
        </w:rPr>
        <w:t xml:space="preserve"> </w:t>
      </w:r>
      <w:r>
        <w:t>упражнений</w:t>
      </w:r>
      <w:r>
        <w:rPr>
          <w:spacing w:val="1"/>
        </w:rPr>
        <w:t xml:space="preserve"> </w:t>
      </w:r>
      <w:r>
        <w:t>из</w:t>
      </w:r>
      <w:r>
        <w:rPr>
          <w:spacing w:val="1"/>
        </w:rPr>
        <w:t xml:space="preserve"> </w:t>
      </w:r>
      <w:r>
        <w:t>современных</w:t>
      </w:r>
      <w:r>
        <w:rPr>
          <w:spacing w:val="1"/>
        </w:rPr>
        <w:t xml:space="preserve"> </w:t>
      </w:r>
      <w:r>
        <w:t>систем</w:t>
      </w:r>
      <w:r>
        <w:rPr>
          <w:spacing w:val="1"/>
        </w:rPr>
        <w:t xml:space="preserve"> </w:t>
      </w:r>
      <w:r>
        <w:t>оздоровительной</w:t>
      </w:r>
      <w:r>
        <w:rPr>
          <w:spacing w:val="1"/>
        </w:rPr>
        <w:t xml:space="preserve"> </w:t>
      </w:r>
      <w:r>
        <w:t>физической</w:t>
      </w:r>
      <w:r>
        <w:rPr>
          <w:spacing w:val="1"/>
        </w:rPr>
        <w:t xml:space="preserve"> </w:t>
      </w:r>
      <w:r>
        <w:t>культуры,</w:t>
      </w:r>
      <w:r>
        <w:rPr>
          <w:spacing w:val="1"/>
        </w:rPr>
        <w:t xml:space="preserve"> </w:t>
      </w:r>
      <w:r>
        <w:t>использовать</w:t>
      </w:r>
      <w:r>
        <w:rPr>
          <w:spacing w:val="1"/>
        </w:rPr>
        <w:t xml:space="preserve"> </w:t>
      </w:r>
      <w:r>
        <w:t>их</w:t>
      </w:r>
      <w:r>
        <w:rPr>
          <w:spacing w:val="1"/>
        </w:rPr>
        <w:t xml:space="preserve"> </w:t>
      </w:r>
      <w:r>
        <w:t>для</w:t>
      </w:r>
      <w:r>
        <w:rPr>
          <w:spacing w:val="1"/>
        </w:rPr>
        <w:t xml:space="preserve"> </w:t>
      </w:r>
      <w:r>
        <w:t>самостоятельных занятий с учётом индивидуальных интересов в физическом</w:t>
      </w:r>
      <w:r>
        <w:rPr>
          <w:spacing w:val="1"/>
        </w:rPr>
        <w:t xml:space="preserve"> </w:t>
      </w:r>
      <w:r>
        <w:t>развитии и физическом</w:t>
      </w:r>
      <w:r>
        <w:rPr>
          <w:spacing w:val="2"/>
        </w:rPr>
        <w:t xml:space="preserve"> </w:t>
      </w:r>
      <w:r>
        <w:t>совершенствовании;</w:t>
      </w:r>
    </w:p>
    <w:p w:rsidR="00347E9B" w:rsidRDefault="00757747">
      <w:pPr>
        <w:pStyle w:val="a4"/>
        <w:spacing w:line="357" w:lineRule="auto"/>
        <w:ind w:right="493"/>
      </w:pPr>
      <w:r>
        <w:t>выполнять упражнения общефизической подготовки, использовать   их</w:t>
      </w:r>
      <w:r>
        <w:rPr>
          <w:spacing w:val="1"/>
        </w:rPr>
        <w:t xml:space="preserve"> </w:t>
      </w:r>
      <w:r>
        <w:t>в</w:t>
      </w:r>
      <w:r>
        <w:rPr>
          <w:spacing w:val="-1"/>
        </w:rPr>
        <w:t xml:space="preserve"> </w:t>
      </w:r>
      <w:r>
        <w:t>планировании кондиционной</w:t>
      </w:r>
      <w:r>
        <w:rPr>
          <w:spacing w:val="1"/>
        </w:rPr>
        <w:t xml:space="preserve"> </w:t>
      </w:r>
      <w:r>
        <w:t>тренировки;</w:t>
      </w:r>
    </w:p>
    <w:p w:rsidR="00347E9B" w:rsidRDefault="00757747">
      <w:pPr>
        <w:pStyle w:val="a4"/>
        <w:spacing w:line="360" w:lineRule="auto"/>
        <w:ind w:right="495"/>
      </w:pPr>
      <w:r>
        <w:t>демонстрировать</w:t>
      </w:r>
      <w:r>
        <w:rPr>
          <w:spacing w:val="1"/>
        </w:rPr>
        <w:t xml:space="preserve"> </w:t>
      </w:r>
      <w:r>
        <w:t>основные</w:t>
      </w:r>
      <w:r>
        <w:rPr>
          <w:spacing w:val="1"/>
        </w:rPr>
        <w:t xml:space="preserve"> </w:t>
      </w:r>
      <w:r>
        <w:t>технические</w:t>
      </w:r>
      <w:r>
        <w:rPr>
          <w:spacing w:val="1"/>
        </w:rPr>
        <w:t xml:space="preserve"> </w:t>
      </w:r>
      <w:r>
        <w:t>и</w:t>
      </w:r>
      <w:r>
        <w:rPr>
          <w:spacing w:val="1"/>
        </w:rPr>
        <w:t xml:space="preserve"> </w:t>
      </w:r>
      <w:r>
        <w:t>тактические</w:t>
      </w:r>
      <w:r>
        <w:rPr>
          <w:spacing w:val="1"/>
        </w:rPr>
        <w:t xml:space="preserve"> </w:t>
      </w:r>
      <w:r>
        <w:t>действия</w:t>
      </w:r>
      <w:r>
        <w:rPr>
          <w:spacing w:val="1"/>
        </w:rPr>
        <w:t xml:space="preserve"> </w:t>
      </w:r>
      <w:r>
        <w:t>в</w:t>
      </w:r>
      <w:r>
        <w:rPr>
          <w:spacing w:val="1"/>
        </w:rPr>
        <w:t xml:space="preserve"> </w:t>
      </w:r>
      <w:r>
        <w:t>игровых видах спорта в условиях учебной и соревновательной деятельности,</w:t>
      </w:r>
      <w:r>
        <w:rPr>
          <w:spacing w:val="1"/>
        </w:rPr>
        <w:t xml:space="preserve"> </w:t>
      </w:r>
      <w:r>
        <w:t>осуществлять судейство по одному из освоенных видов (футбол, волейбол,</w:t>
      </w:r>
      <w:r>
        <w:rPr>
          <w:spacing w:val="1"/>
        </w:rPr>
        <w:t xml:space="preserve"> </w:t>
      </w:r>
      <w:r>
        <w:t>баскетбол);</w:t>
      </w:r>
    </w:p>
    <w:p w:rsidR="00347E9B" w:rsidRDefault="00757747">
      <w:pPr>
        <w:pStyle w:val="a4"/>
        <w:spacing w:line="362" w:lineRule="auto"/>
        <w:ind w:right="485"/>
      </w:pPr>
      <w:r>
        <w:t>демонстрировать</w:t>
      </w:r>
      <w:r>
        <w:rPr>
          <w:spacing w:val="1"/>
        </w:rPr>
        <w:t xml:space="preserve"> </w:t>
      </w:r>
      <w:r>
        <w:t>приросты</w:t>
      </w:r>
      <w:r>
        <w:rPr>
          <w:spacing w:val="1"/>
        </w:rPr>
        <w:t xml:space="preserve"> </w:t>
      </w:r>
      <w:r>
        <w:t>показателей</w:t>
      </w:r>
      <w:r>
        <w:rPr>
          <w:spacing w:val="1"/>
        </w:rPr>
        <w:t xml:space="preserve"> </w:t>
      </w:r>
      <w:r>
        <w:t>в</w:t>
      </w:r>
      <w:r>
        <w:rPr>
          <w:spacing w:val="1"/>
        </w:rPr>
        <w:t xml:space="preserve"> </w:t>
      </w:r>
      <w:r>
        <w:t>развитии</w:t>
      </w:r>
      <w:r>
        <w:rPr>
          <w:spacing w:val="1"/>
        </w:rPr>
        <w:t xml:space="preserve"> </w:t>
      </w:r>
      <w:r>
        <w:t>основных</w:t>
      </w:r>
      <w:r>
        <w:rPr>
          <w:spacing w:val="1"/>
        </w:rPr>
        <w:t xml:space="preserve"> </w:t>
      </w:r>
      <w:r>
        <w:t>физических качеств, результатов в тестовых заданиях Комплекса «Готов к</w:t>
      </w:r>
      <w:r>
        <w:rPr>
          <w:spacing w:val="1"/>
        </w:rPr>
        <w:t xml:space="preserve"> </w:t>
      </w:r>
      <w:r>
        <w:t>труду</w:t>
      </w:r>
      <w:r>
        <w:rPr>
          <w:spacing w:val="-4"/>
        </w:rPr>
        <w:t xml:space="preserve"> </w:t>
      </w:r>
      <w:r>
        <w:t>и</w:t>
      </w:r>
      <w:r>
        <w:rPr>
          <w:spacing w:val="1"/>
        </w:rPr>
        <w:t xml:space="preserve"> </w:t>
      </w:r>
      <w:r>
        <w:t>обороне».</w:t>
      </w:r>
    </w:p>
    <w:p w:rsidR="00347E9B" w:rsidRDefault="00757747">
      <w:pPr>
        <w:pStyle w:val="a4"/>
        <w:spacing w:line="360" w:lineRule="auto"/>
        <w:ind w:right="500"/>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11</w:t>
      </w:r>
      <w:r>
        <w:rPr>
          <w:spacing w:val="1"/>
        </w:rPr>
        <w:t xml:space="preserve"> </w:t>
      </w:r>
      <w:r>
        <w:t>классе</w:t>
      </w:r>
      <w:r>
        <w:rPr>
          <w:spacing w:val="1"/>
        </w:rPr>
        <w:t xml:space="preserve"> </w:t>
      </w:r>
      <w:r>
        <w:t>обучающийся</w:t>
      </w:r>
      <w:r>
        <w:rPr>
          <w:spacing w:val="1"/>
        </w:rPr>
        <w:t xml:space="preserve"> </w:t>
      </w:r>
      <w:r>
        <w:t>получит</w:t>
      </w:r>
      <w:r>
        <w:rPr>
          <w:spacing w:val="1"/>
        </w:rPr>
        <w:t xml:space="preserve"> </w:t>
      </w:r>
      <w:r>
        <w:t>следующие</w:t>
      </w:r>
      <w:r>
        <w:rPr>
          <w:spacing w:val="1"/>
        </w:rPr>
        <w:t xml:space="preserve"> </w:t>
      </w:r>
      <w:r>
        <w:t>предметные</w:t>
      </w:r>
      <w:r>
        <w:rPr>
          <w:spacing w:val="1"/>
        </w:rPr>
        <w:t xml:space="preserve"> </w:t>
      </w:r>
      <w:r>
        <w:t>результаты</w:t>
      </w:r>
      <w:r>
        <w:rPr>
          <w:spacing w:val="1"/>
        </w:rPr>
        <w:t xml:space="preserve"> </w:t>
      </w:r>
      <w:r>
        <w:t>по</w:t>
      </w:r>
      <w:r>
        <w:rPr>
          <w:spacing w:val="1"/>
        </w:rPr>
        <w:t xml:space="preserve"> </w:t>
      </w:r>
      <w:r>
        <w:t>отдельным</w:t>
      </w:r>
      <w:r>
        <w:rPr>
          <w:spacing w:val="1"/>
        </w:rPr>
        <w:t xml:space="preserve"> </w:t>
      </w:r>
      <w:r>
        <w:t>темам</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p>
    <w:p w:rsidR="00347E9B" w:rsidRDefault="00757747">
      <w:pPr>
        <w:pStyle w:val="a4"/>
        <w:ind w:left="1330" w:firstLine="0"/>
      </w:pPr>
      <w:r>
        <w:t>Раздел</w:t>
      </w:r>
      <w:r>
        <w:rPr>
          <w:spacing w:val="-3"/>
        </w:rPr>
        <w:t xml:space="preserve"> </w:t>
      </w:r>
      <w:r>
        <w:t>«Знания</w:t>
      </w:r>
      <w:r>
        <w:rPr>
          <w:spacing w:val="-3"/>
        </w:rPr>
        <w:t xml:space="preserve"> </w:t>
      </w:r>
      <w:r>
        <w:t>о</w:t>
      </w:r>
      <w:r>
        <w:rPr>
          <w:spacing w:val="-4"/>
        </w:rPr>
        <w:t xml:space="preserve"> </w:t>
      </w:r>
      <w:r>
        <w:t>физической</w:t>
      </w:r>
      <w:r>
        <w:rPr>
          <w:spacing w:val="-4"/>
        </w:rPr>
        <w:t xml:space="preserve"> </w:t>
      </w:r>
      <w:r>
        <w:t>культуре»:</w:t>
      </w:r>
    </w:p>
    <w:p w:rsidR="00347E9B" w:rsidRDefault="00757747">
      <w:pPr>
        <w:pStyle w:val="a4"/>
        <w:spacing w:before="154" w:line="360" w:lineRule="auto"/>
        <w:ind w:right="499"/>
      </w:pPr>
      <w:r>
        <w:t>характеризовать</w:t>
      </w:r>
      <w:r>
        <w:rPr>
          <w:spacing w:val="1"/>
        </w:rPr>
        <w:t xml:space="preserve"> </w:t>
      </w:r>
      <w:r>
        <w:t>адаптацию</w:t>
      </w:r>
      <w:r>
        <w:rPr>
          <w:spacing w:val="1"/>
        </w:rPr>
        <w:t xml:space="preserve"> </w:t>
      </w:r>
      <w:r>
        <w:t>организма</w:t>
      </w:r>
      <w:r>
        <w:rPr>
          <w:spacing w:val="1"/>
        </w:rPr>
        <w:t xml:space="preserve"> </w:t>
      </w:r>
      <w:r>
        <w:t>к</w:t>
      </w:r>
      <w:r>
        <w:rPr>
          <w:spacing w:val="1"/>
        </w:rPr>
        <w:t xml:space="preserve"> </w:t>
      </w:r>
      <w:r>
        <w:t>физическим</w:t>
      </w:r>
      <w:r>
        <w:rPr>
          <w:spacing w:val="1"/>
        </w:rPr>
        <w:t xml:space="preserve"> </w:t>
      </w:r>
      <w:r>
        <w:t>нагрузкам</w:t>
      </w:r>
      <w:r>
        <w:rPr>
          <w:spacing w:val="1"/>
        </w:rPr>
        <w:t xml:space="preserve"> </w:t>
      </w:r>
      <w:r>
        <w:t>как</w:t>
      </w:r>
      <w:r>
        <w:rPr>
          <w:spacing w:val="1"/>
        </w:rPr>
        <w:t xml:space="preserve"> </w:t>
      </w:r>
      <w:r>
        <w:t>основу</w:t>
      </w:r>
      <w:r>
        <w:rPr>
          <w:spacing w:val="1"/>
        </w:rPr>
        <w:t xml:space="preserve"> </w:t>
      </w:r>
      <w:r>
        <w:t>укрепления</w:t>
      </w:r>
      <w:r>
        <w:rPr>
          <w:spacing w:val="1"/>
        </w:rPr>
        <w:t xml:space="preserve"> </w:t>
      </w:r>
      <w:r>
        <w:t>здоровья,</w:t>
      </w:r>
      <w:r>
        <w:rPr>
          <w:spacing w:val="1"/>
        </w:rPr>
        <w:t xml:space="preserve"> </w:t>
      </w:r>
      <w:r>
        <w:t>учитывать</w:t>
      </w:r>
      <w:r>
        <w:rPr>
          <w:spacing w:val="1"/>
        </w:rPr>
        <w:t xml:space="preserve"> </w:t>
      </w:r>
      <w:r>
        <w:t>её</w:t>
      </w:r>
      <w:r>
        <w:rPr>
          <w:spacing w:val="1"/>
        </w:rPr>
        <w:t xml:space="preserve"> </w:t>
      </w:r>
      <w:r>
        <w:t>этапы</w:t>
      </w:r>
      <w:r>
        <w:rPr>
          <w:spacing w:val="1"/>
        </w:rPr>
        <w:t xml:space="preserve"> </w:t>
      </w:r>
      <w:r>
        <w:t>при</w:t>
      </w:r>
      <w:r>
        <w:rPr>
          <w:spacing w:val="1"/>
        </w:rPr>
        <w:t xml:space="preserve"> </w:t>
      </w:r>
      <w:r>
        <w:t>планировании</w:t>
      </w:r>
      <w:r>
        <w:rPr>
          <w:spacing w:val="1"/>
        </w:rPr>
        <w:t xml:space="preserve"> </w:t>
      </w:r>
      <w:r>
        <w:t>самостоятельных</w:t>
      </w:r>
      <w:r>
        <w:rPr>
          <w:spacing w:val="-4"/>
        </w:rPr>
        <w:t xml:space="preserve"> </w:t>
      </w:r>
      <w:r>
        <w:t>занятий кондиционной</w:t>
      </w:r>
      <w:r>
        <w:rPr>
          <w:spacing w:val="4"/>
        </w:rPr>
        <w:t xml:space="preserve"> </w:t>
      </w:r>
      <w:r>
        <w:t>тренировкой;</w:t>
      </w:r>
    </w:p>
    <w:p w:rsidR="00347E9B" w:rsidRDefault="00757747">
      <w:pPr>
        <w:pStyle w:val="a4"/>
        <w:spacing w:before="1" w:line="357" w:lineRule="auto"/>
        <w:ind w:right="487"/>
      </w:pPr>
      <w:r>
        <w:t>положительно</w:t>
      </w:r>
      <w:r>
        <w:rPr>
          <w:spacing w:val="1"/>
        </w:rPr>
        <w:t xml:space="preserve"> </w:t>
      </w:r>
      <w:r>
        <w:t>оценивать</w:t>
      </w:r>
      <w:r>
        <w:rPr>
          <w:spacing w:val="1"/>
        </w:rPr>
        <w:t xml:space="preserve"> </w:t>
      </w:r>
      <w:r>
        <w:t>роль</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научной</w:t>
      </w:r>
      <w:r>
        <w:rPr>
          <w:spacing w:val="1"/>
        </w:rPr>
        <w:t xml:space="preserve"> </w:t>
      </w:r>
      <w:r>
        <w:t>организации</w:t>
      </w:r>
      <w:r>
        <w:rPr>
          <w:spacing w:val="12"/>
        </w:rPr>
        <w:t xml:space="preserve"> </w:t>
      </w:r>
      <w:r>
        <w:t>труда,</w:t>
      </w:r>
      <w:r>
        <w:rPr>
          <w:spacing w:val="10"/>
        </w:rPr>
        <w:t xml:space="preserve"> </w:t>
      </w:r>
      <w:r>
        <w:t>профилактике</w:t>
      </w:r>
      <w:r>
        <w:rPr>
          <w:spacing w:val="13"/>
        </w:rPr>
        <w:t xml:space="preserve"> </w:t>
      </w:r>
      <w:r>
        <w:t>профессиональных</w:t>
      </w:r>
      <w:r>
        <w:rPr>
          <w:spacing w:val="3"/>
        </w:rPr>
        <w:t xml:space="preserve"> </w:t>
      </w:r>
      <w:r>
        <w:t>заболеваний</w:t>
      </w:r>
      <w:r>
        <w:rPr>
          <w:spacing w:val="7"/>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оптимизации</w:t>
      </w:r>
      <w:r>
        <w:rPr>
          <w:spacing w:val="1"/>
        </w:rPr>
        <w:t xml:space="preserve"> </w:t>
      </w:r>
      <w:r>
        <w:t>работоспособности,</w:t>
      </w:r>
      <w:r>
        <w:rPr>
          <w:spacing w:val="1"/>
        </w:rPr>
        <w:t xml:space="preserve"> </w:t>
      </w:r>
      <w:r>
        <w:t>предупреждении</w:t>
      </w:r>
      <w:r>
        <w:rPr>
          <w:spacing w:val="1"/>
        </w:rPr>
        <w:t xml:space="preserve"> </w:t>
      </w:r>
      <w:r>
        <w:t>раннего</w:t>
      </w:r>
      <w:r>
        <w:rPr>
          <w:spacing w:val="1"/>
        </w:rPr>
        <w:t xml:space="preserve"> </w:t>
      </w:r>
      <w:r>
        <w:t>старения</w:t>
      </w:r>
      <w:r>
        <w:rPr>
          <w:spacing w:val="1"/>
        </w:rPr>
        <w:t xml:space="preserve"> </w:t>
      </w:r>
      <w:r>
        <w:t>и</w:t>
      </w:r>
      <w:r>
        <w:rPr>
          <w:spacing w:val="1"/>
        </w:rPr>
        <w:t xml:space="preserve"> </w:t>
      </w:r>
      <w:r>
        <w:t>сохранении творческого</w:t>
      </w:r>
      <w:r>
        <w:rPr>
          <w:spacing w:val="1"/>
        </w:rPr>
        <w:t xml:space="preserve"> </w:t>
      </w:r>
      <w:r>
        <w:t>долголетия;</w:t>
      </w:r>
    </w:p>
    <w:p w:rsidR="00347E9B" w:rsidRDefault="00757747">
      <w:pPr>
        <w:pStyle w:val="a4"/>
        <w:spacing w:line="360" w:lineRule="auto"/>
        <w:ind w:right="493"/>
      </w:pPr>
      <w:r>
        <w:t>выявлять</w:t>
      </w:r>
      <w:r>
        <w:rPr>
          <w:spacing w:val="1"/>
        </w:rPr>
        <w:t xml:space="preserve"> </w:t>
      </w:r>
      <w:r>
        <w:t>возможные</w:t>
      </w:r>
      <w:r>
        <w:rPr>
          <w:spacing w:val="1"/>
        </w:rPr>
        <w:t xml:space="preserve"> </w:t>
      </w:r>
      <w:r>
        <w:t>причины</w:t>
      </w:r>
      <w:r>
        <w:rPr>
          <w:spacing w:val="1"/>
        </w:rPr>
        <w:t xml:space="preserve"> </w:t>
      </w:r>
      <w:r>
        <w:t>возникновения</w:t>
      </w:r>
      <w:r>
        <w:rPr>
          <w:spacing w:val="1"/>
        </w:rPr>
        <w:t xml:space="preserve"> </w:t>
      </w:r>
      <w:r>
        <w:t>травм</w:t>
      </w:r>
      <w:r>
        <w:rPr>
          <w:spacing w:val="1"/>
        </w:rPr>
        <w:t xml:space="preserve"> </w:t>
      </w:r>
      <w:r>
        <w:t>во</w:t>
      </w:r>
      <w:r>
        <w:rPr>
          <w:spacing w:val="1"/>
        </w:rPr>
        <w:t xml:space="preserve"> </w:t>
      </w:r>
      <w:r>
        <w:t>время</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67"/>
        </w:rPr>
        <w:t xml:space="preserve"> </w:t>
      </w:r>
      <w:r>
        <w:t>руководствоваться</w:t>
      </w:r>
      <w:r>
        <w:rPr>
          <w:spacing w:val="1"/>
        </w:rPr>
        <w:t xml:space="preserve"> </w:t>
      </w:r>
      <w:r>
        <w:t>правилами</w:t>
      </w:r>
      <w:r>
        <w:rPr>
          <w:spacing w:val="1"/>
        </w:rPr>
        <w:t xml:space="preserve"> </w:t>
      </w:r>
      <w:r>
        <w:t>их</w:t>
      </w:r>
      <w:r>
        <w:rPr>
          <w:spacing w:val="1"/>
        </w:rPr>
        <w:t xml:space="preserve"> </w:t>
      </w:r>
      <w:r>
        <w:t>предупреждения</w:t>
      </w:r>
      <w:r>
        <w:rPr>
          <w:spacing w:val="1"/>
        </w:rPr>
        <w:t xml:space="preserve"> </w:t>
      </w:r>
      <w:r>
        <w:t>и</w:t>
      </w:r>
      <w:r>
        <w:rPr>
          <w:spacing w:val="1"/>
        </w:rPr>
        <w:t xml:space="preserve"> </w:t>
      </w:r>
      <w:r>
        <w:t>оказания</w:t>
      </w:r>
      <w:r>
        <w:rPr>
          <w:spacing w:val="71"/>
        </w:rPr>
        <w:t xml:space="preserve"> </w:t>
      </w:r>
      <w:r>
        <w:t>первой</w:t>
      </w:r>
      <w:r>
        <w:rPr>
          <w:spacing w:val="1"/>
        </w:rPr>
        <w:t xml:space="preserve"> </w:t>
      </w:r>
      <w:r>
        <w:t>помощи.</w:t>
      </w:r>
    </w:p>
    <w:p w:rsidR="00347E9B" w:rsidRDefault="00757747">
      <w:pPr>
        <w:pStyle w:val="a4"/>
        <w:ind w:left="1330" w:firstLine="0"/>
      </w:pPr>
      <w:r>
        <w:t>Раздел</w:t>
      </w:r>
      <w:r>
        <w:rPr>
          <w:spacing w:val="-5"/>
        </w:rPr>
        <w:t xml:space="preserve"> </w:t>
      </w:r>
      <w:r>
        <w:t>«Организация</w:t>
      </w:r>
      <w:r>
        <w:rPr>
          <w:spacing w:val="-5"/>
        </w:rPr>
        <w:t xml:space="preserve"> </w:t>
      </w:r>
      <w:r>
        <w:t>самостоятельных</w:t>
      </w:r>
      <w:r>
        <w:rPr>
          <w:spacing w:val="-9"/>
        </w:rPr>
        <w:t xml:space="preserve"> </w:t>
      </w:r>
      <w:r>
        <w:t>занятий»:</w:t>
      </w:r>
    </w:p>
    <w:p w:rsidR="00347E9B" w:rsidRDefault="00757747">
      <w:pPr>
        <w:pStyle w:val="a4"/>
        <w:spacing w:before="159" w:line="360" w:lineRule="auto"/>
        <w:ind w:right="489"/>
      </w:pPr>
      <w:r>
        <w:t>планировать</w:t>
      </w:r>
      <w:r>
        <w:rPr>
          <w:spacing w:val="1"/>
        </w:rPr>
        <w:t xml:space="preserve"> </w:t>
      </w:r>
      <w:r>
        <w:t>оздоровительные</w:t>
      </w:r>
      <w:r>
        <w:rPr>
          <w:spacing w:val="1"/>
        </w:rPr>
        <w:t xml:space="preserve"> </w:t>
      </w:r>
      <w:r>
        <w:t>мероприятия</w:t>
      </w:r>
      <w:r>
        <w:rPr>
          <w:spacing w:val="1"/>
        </w:rPr>
        <w:t xml:space="preserve"> </w:t>
      </w:r>
      <w:r>
        <w:t>в</w:t>
      </w:r>
      <w:r>
        <w:rPr>
          <w:spacing w:val="1"/>
        </w:rPr>
        <w:t xml:space="preserve"> </w:t>
      </w:r>
      <w:r>
        <w:t>режиме</w:t>
      </w:r>
      <w:r>
        <w:rPr>
          <w:spacing w:val="1"/>
        </w:rPr>
        <w:t xml:space="preserve"> </w:t>
      </w:r>
      <w:r>
        <w:t>учебной</w:t>
      </w:r>
      <w:r>
        <w:rPr>
          <w:spacing w:val="1"/>
        </w:rPr>
        <w:t xml:space="preserve"> </w:t>
      </w:r>
      <w:r>
        <w:t>и</w:t>
      </w:r>
      <w:r>
        <w:rPr>
          <w:spacing w:val="1"/>
        </w:rPr>
        <w:t xml:space="preserve"> </w:t>
      </w:r>
      <w:r>
        <w:t>трудовой деятельности с целью профилактики умственного и физического</w:t>
      </w:r>
      <w:r>
        <w:rPr>
          <w:spacing w:val="1"/>
        </w:rPr>
        <w:t xml:space="preserve"> </w:t>
      </w:r>
      <w:r>
        <w:t>утомления, оптимизации работоспособности и функциональной активности</w:t>
      </w:r>
      <w:r>
        <w:rPr>
          <w:spacing w:val="1"/>
        </w:rPr>
        <w:t xml:space="preserve"> </w:t>
      </w:r>
      <w:r>
        <w:t>основных</w:t>
      </w:r>
      <w:r>
        <w:rPr>
          <w:spacing w:val="-4"/>
        </w:rPr>
        <w:t xml:space="preserve"> </w:t>
      </w:r>
      <w:r>
        <w:t>психических</w:t>
      </w:r>
      <w:r>
        <w:rPr>
          <w:spacing w:val="-3"/>
        </w:rPr>
        <w:t xml:space="preserve"> </w:t>
      </w:r>
      <w:r>
        <w:t>процессов;</w:t>
      </w:r>
    </w:p>
    <w:p w:rsidR="00347E9B" w:rsidRDefault="00757747">
      <w:pPr>
        <w:pStyle w:val="a4"/>
        <w:spacing w:line="360" w:lineRule="auto"/>
        <w:ind w:right="500"/>
      </w:pPr>
      <w:r>
        <w:t>организовывать и проводить сеансы релаксации, банных процедур</w:t>
      </w:r>
      <w:r>
        <w:rPr>
          <w:spacing w:val="1"/>
        </w:rPr>
        <w:t xml:space="preserve"> </w:t>
      </w:r>
      <w:r>
        <w:t>и</w:t>
      </w:r>
      <w:r>
        <w:rPr>
          <w:spacing w:val="1"/>
        </w:rPr>
        <w:t xml:space="preserve"> </w:t>
      </w:r>
      <w:r>
        <w:t>самомассажа</w:t>
      </w:r>
      <w:r>
        <w:rPr>
          <w:spacing w:val="1"/>
        </w:rPr>
        <w:t xml:space="preserve"> </w:t>
      </w:r>
      <w:r>
        <w:t>с</w:t>
      </w:r>
      <w:r>
        <w:rPr>
          <w:spacing w:val="1"/>
        </w:rPr>
        <w:t xml:space="preserve"> </w:t>
      </w:r>
      <w:r>
        <w:t>целью</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умственных</w:t>
      </w:r>
      <w:r>
        <w:rPr>
          <w:spacing w:val="1"/>
        </w:rPr>
        <w:t xml:space="preserve"> </w:t>
      </w:r>
      <w:r>
        <w:t>и</w:t>
      </w:r>
      <w:r>
        <w:rPr>
          <w:spacing w:val="-67"/>
        </w:rPr>
        <w:t xml:space="preserve"> </w:t>
      </w:r>
      <w:r>
        <w:t>физических</w:t>
      </w:r>
      <w:r>
        <w:rPr>
          <w:spacing w:val="-4"/>
        </w:rPr>
        <w:t xml:space="preserve"> </w:t>
      </w:r>
      <w:r>
        <w:t>нагрузок;</w:t>
      </w:r>
    </w:p>
    <w:p w:rsidR="00347E9B" w:rsidRDefault="00757747">
      <w:pPr>
        <w:pStyle w:val="a4"/>
        <w:spacing w:line="360" w:lineRule="auto"/>
        <w:ind w:right="494"/>
      </w:pPr>
      <w:r>
        <w:t>проводить</w:t>
      </w:r>
      <w:r>
        <w:rPr>
          <w:spacing w:val="1"/>
        </w:rPr>
        <w:t xml:space="preserve"> </w:t>
      </w:r>
      <w:r>
        <w:t>самостоятельные</w:t>
      </w:r>
      <w:r>
        <w:rPr>
          <w:spacing w:val="1"/>
        </w:rPr>
        <w:t xml:space="preserve"> </w:t>
      </w:r>
      <w:r>
        <w:t>занятия</w:t>
      </w:r>
      <w:r>
        <w:rPr>
          <w:spacing w:val="1"/>
        </w:rPr>
        <w:t xml:space="preserve"> </w:t>
      </w:r>
      <w:r>
        <w:t>по</w:t>
      </w:r>
      <w:r>
        <w:rPr>
          <w:spacing w:val="1"/>
        </w:rPr>
        <w:t xml:space="preserve"> </w:t>
      </w:r>
      <w:r>
        <w:t>подготовке</w:t>
      </w:r>
      <w:r>
        <w:rPr>
          <w:spacing w:val="1"/>
        </w:rPr>
        <w:t xml:space="preserve"> </w:t>
      </w:r>
      <w:r>
        <w:t>к</w:t>
      </w:r>
      <w:r>
        <w:rPr>
          <w:spacing w:val="1"/>
        </w:rPr>
        <w:t xml:space="preserve"> </w:t>
      </w:r>
      <w:r>
        <w:t>успешному</w:t>
      </w:r>
      <w:r>
        <w:rPr>
          <w:spacing w:val="-67"/>
        </w:rPr>
        <w:t xml:space="preserve"> </w:t>
      </w:r>
      <w:r>
        <w:t>выполнению нормативных требований комплекса «Готов к труду и обороне»,</w:t>
      </w:r>
      <w:r>
        <w:rPr>
          <w:spacing w:val="-67"/>
        </w:rPr>
        <w:t xml:space="preserve"> </w:t>
      </w:r>
      <w:r>
        <w:t>планировать</w:t>
      </w:r>
      <w:r>
        <w:rPr>
          <w:spacing w:val="1"/>
        </w:rPr>
        <w:t xml:space="preserve"> </w:t>
      </w:r>
      <w:r>
        <w:t>их</w:t>
      </w:r>
      <w:r>
        <w:rPr>
          <w:spacing w:val="1"/>
        </w:rPr>
        <w:t xml:space="preserve"> </w:t>
      </w:r>
      <w:r>
        <w:t>содержание</w:t>
      </w:r>
      <w:r>
        <w:rPr>
          <w:spacing w:val="1"/>
        </w:rPr>
        <w:t xml:space="preserve"> </w:t>
      </w:r>
      <w:r>
        <w:t>и</w:t>
      </w:r>
      <w:r>
        <w:rPr>
          <w:spacing w:val="1"/>
        </w:rPr>
        <w:t xml:space="preserve"> </w:t>
      </w:r>
      <w:r>
        <w:t>физические</w:t>
      </w:r>
      <w:r>
        <w:rPr>
          <w:spacing w:val="1"/>
        </w:rPr>
        <w:t xml:space="preserve"> </w:t>
      </w:r>
      <w:r>
        <w:t>нагрузки</w:t>
      </w:r>
      <w:r>
        <w:rPr>
          <w:spacing w:val="1"/>
        </w:rPr>
        <w:t xml:space="preserve"> </w:t>
      </w:r>
      <w:r>
        <w:t>исходя</w:t>
      </w:r>
      <w:r>
        <w:rPr>
          <w:spacing w:val="1"/>
        </w:rPr>
        <w:t xml:space="preserve"> </w:t>
      </w:r>
      <w:r>
        <w:t>из</w:t>
      </w:r>
      <w:r>
        <w:rPr>
          <w:spacing w:val="1"/>
        </w:rPr>
        <w:t xml:space="preserve"> </w:t>
      </w:r>
      <w:r>
        <w:t>индивидуальных</w:t>
      </w:r>
      <w:r>
        <w:rPr>
          <w:spacing w:val="-4"/>
        </w:rPr>
        <w:t xml:space="preserve"> </w:t>
      </w:r>
      <w:r>
        <w:t>результатов</w:t>
      </w:r>
      <w:r>
        <w:rPr>
          <w:spacing w:val="69"/>
        </w:rPr>
        <w:t xml:space="preserve"> </w:t>
      </w:r>
      <w:r>
        <w:t>в тестовых</w:t>
      </w:r>
      <w:r>
        <w:rPr>
          <w:spacing w:val="-4"/>
        </w:rPr>
        <w:t xml:space="preserve"> </w:t>
      </w:r>
      <w:r>
        <w:t>испытаниях.</w:t>
      </w:r>
    </w:p>
    <w:p w:rsidR="00347E9B" w:rsidRDefault="00757747">
      <w:pPr>
        <w:pStyle w:val="a4"/>
        <w:spacing w:line="320" w:lineRule="exact"/>
        <w:ind w:left="1330" w:firstLine="0"/>
      </w:pPr>
      <w:r>
        <w:t>Раздел</w:t>
      </w:r>
      <w:r>
        <w:rPr>
          <w:spacing w:val="-7"/>
        </w:rPr>
        <w:t xml:space="preserve"> </w:t>
      </w:r>
      <w:r>
        <w:t>«Физическое</w:t>
      </w:r>
      <w:r>
        <w:rPr>
          <w:spacing w:val="-7"/>
        </w:rPr>
        <w:t xml:space="preserve"> </w:t>
      </w:r>
      <w:r>
        <w:t>совершенствование»:</w:t>
      </w:r>
    </w:p>
    <w:p w:rsidR="00347E9B" w:rsidRDefault="00757747">
      <w:pPr>
        <w:pStyle w:val="a4"/>
        <w:spacing w:before="163" w:line="360" w:lineRule="auto"/>
        <w:ind w:right="496"/>
      </w:pPr>
      <w:r>
        <w:t>выполнять</w:t>
      </w:r>
      <w:r>
        <w:rPr>
          <w:spacing w:val="1"/>
        </w:rPr>
        <w:t xml:space="preserve"> </w:t>
      </w:r>
      <w:r>
        <w:t>упражнения</w:t>
      </w:r>
      <w:r>
        <w:rPr>
          <w:spacing w:val="1"/>
        </w:rPr>
        <w:t xml:space="preserve"> </w:t>
      </w:r>
      <w:r>
        <w:t>корригирующей</w:t>
      </w:r>
      <w:r>
        <w:rPr>
          <w:spacing w:val="1"/>
        </w:rPr>
        <w:t xml:space="preserve"> </w:t>
      </w:r>
      <w:r>
        <w:t>и</w:t>
      </w:r>
      <w:r>
        <w:rPr>
          <w:spacing w:val="1"/>
        </w:rPr>
        <w:t xml:space="preserve"> </w:t>
      </w:r>
      <w:r>
        <w:t>профилактической</w:t>
      </w:r>
      <w:r>
        <w:rPr>
          <w:spacing w:val="1"/>
        </w:rPr>
        <w:t xml:space="preserve"> </w:t>
      </w:r>
      <w:r>
        <w:t>направленности,</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режиме</w:t>
      </w:r>
      <w:r>
        <w:rPr>
          <w:spacing w:val="1"/>
        </w:rPr>
        <w:t xml:space="preserve"> </w:t>
      </w:r>
      <w:r>
        <w:t>учебного</w:t>
      </w:r>
      <w:r>
        <w:rPr>
          <w:spacing w:val="1"/>
        </w:rPr>
        <w:t xml:space="preserve"> </w:t>
      </w:r>
      <w:r>
        <w:t>дня</w:t>
      </w:r>
      <w:r>
        <w:rPr>
          <w:spacing w:val="1"/>
        </w:rPr>
        <w:t xml:space="preserve"> </w:t>
      </w:r>
      <w:r>
        <w:t>и</w:t>
      </w:r>
      <w:r>
        <w:rPr>
          <w:spacing w:val="1"/>
        </w:rPr>
        <w:t xml:space="preserve"> </w:t>
      </w:r>
      <w:r>
        <w:t>системе</w:t>
      </w:r>
      <w:r>
        <w:rPr>
          <w:spacing w:val="1"/>
        </w:rPr>
        <w:t xml:space="preserve"> </w:t>
      </w:r>
      <w:r>
        <w:t>самостоятельных</w:t>
      </w:r>
      <w:r>
        <w:rPr>
          <w:spacing w:val="-4"/>
        </w:rPr>
        <w:t xml:space="preserve"> </w:t>
      </w:r>
      <w:r>
        <w:t>оздоровительных</w:t>
      </w:r>
      <w:r>
        <w:rPr>
          <w:spacing w:val="-3"/>
        </w:rPr>
        <w:t xml:space="preserve"> </w:t>
      </w:r>
      <w:r>
        <w:t>занятий;</w:t>
      </w:r>
    </w:p>
    <w:p w:rsidR="00347E9B" w:rsidRDefault="00757747">
      <w:pPr>
        <w:pStyle w:val="a4"/>
        <w:spacing w:before="1" w:line="360" w:lineRule="auto"/>
        <w:ind w:right="493"/>
      </w:pPr>
      <w:r>
        <w:t>выполнять</w:t>
      </w:r>
      <w:r>
        <w:rPr>
          <w:spacing w:val="1"/>
        </w:rPr>
        <w:t xml:space="preserve"> </w:t>
      </w:r>
      <w:r>
        <w:t>комплексы</w:t>
      </w:r>
      <w:r>
        <w:rPr>
          <w:spacing w:val="1"/>
        </w:rPr>
        <w:t xml:space="preserve"> </w:t>
      </w:r>
      <w:r>
        <w:t>упражнений</w:t>
      </w:r>
      <w:r>
        <w:rPr>
          <w:spacing w:val="1"/>
        </w:rPr>
        <w:t xml:space="preserve"> </w:t>
      </w:r>
      <w:r>
        <w:t>из</w:t>
      </w:r>
      <w:r>
        <w:rPr>
          <w:spacing w:val="1"/>
        </w:rPr>
        <w:t xml:space="preserve"> </w:t>
      </w:r>
      <w:r>
        <w:t>современных</w:t>
      </w:r>
      <w:r>
        <w:rPr>
          <w:spacing w:val="1"/>
        </w:rPr>
        <w:t xml:space="preserve"> </w:t>
      </w:r>
      <w:r>
        <w:t>систем</w:t>
      </w:r>
      <w:r>
        <w:rPr>
          <w:spacing w:val="1"/>
        </w:rPr>
        <w:t xml:space="preserve"> </w:t>
      </w:r>
      <w:r>
        <w:t>оздоровительной</w:t>
      </w:r>
      <w:r>
        <w:rPr>
          <w:spacing w:val="1"/>
        </w:rPr>
        <w:t xml:space="preserve"> </w:t>
      </w:r>
      <w:r>
        <w:t>физической</w:t>
      </w:r>
      <w:r>
        <w:rPr>
          <w:spacing w:val="1"/>
        </w:rPr>
        <w:t xml:space="preserve"> </w:t>
      </w:r>
      <w:r>
        <w:t>культуры,</w:t>
      </w:r>
      <w:r>
        <w:rPr>
          <w:spacing w:val="1"/>
        </w:rPr>
        <w:t xml:space="preserve"> </w:t>
      </w:r>
      <w:r>
        <w:t>использовать</w:t>
      </w:r>
      <w:r>
        <w:rPr>
          <w:spacing w:val="1"/>
        </w:rPr>
        <w:t xml:space="preserve"> </w:t>
      </w:r>
      <w:r>
        <w:t>их</w:t>
      </w:r>
      <w:r>
        <w:rPr>
          <w:spacing w:val="1"/>
        </w:rPr>
        <w:t xml:space="preserve"> </w:t>
      </w:r>
      <w:r>
        <w:t>для</w:t>
      </w:r>
      <w:r>
        <w:rPr>
          <w:spacing w:val="1"/>
        </w:rPr>
        <w:t xml:space="preserve"> </w:t>
      </w:r>
      <w:r>
        <w:t>самостоятельных</w:t>
      </w:r>
      <w:r>
        <w:rPr>
          <w:spacing w:val="1"/>
        </w:rPr>
        <w:t xml:space="preserve"> </w:t>
      </w:r>
      <w:r>
        <w:t>занятий</w:t>
      </w:r>
      <w:r>
        <w:rPr>
          <w:spacing w:val="1"/>
        </w:rPr>
        <w:t xml:space="preserve"> </w:t>
      </w:r>
      <w:r>
        <w:t>с</w:t>
      </w:r>
      <w:r>
        <w:rPr>
          <w:spacing w:val="1"/>
        </w:rPr>
        <w:t xml:space="preserve"> </w:t>
      </w:r>
      <w:r>
        <w:t>учётом</w:t>
      </w:r>
      <w:r>
        <w:rPr>
          <w:spacing w:val="1"/>
        </w:rPr>
        <w:t xml:space="preserve"> </w:t>
      </w:r>
      <w:r>
        <w:t>индивидуальных</w:t>
      </w:r>
      <w:r>
        <w:rPr>
          <w:spacing w:val="1"/>
        </w:rPr>
        <w:t xml:space="preserve"> </w:t>
      </w:r>
      <w:r>
        <w:t>интересов</w:t>
      </w:r>
      <w:r>
        <w:rPr>
          <w:spacing w:val="1"/>
        </w:rPr>
        <w:t xml:space="preserve"> </w:t>
      </w:r>
      <w:r>
        <w:t>и</w:t>
      </w:r>
      <w:r>
        <w:rPr>
          <w:spacing w:val="1"/>
        </w:rPr>
        <w:t xml:space="preserve"> </w:t>
      </w:r>
      <w:r>
        <w:t>потребностей</w:t>
      </w:r>
      <w:r>
        <w:rPr>
          <w:spacing w:val="1"/>
        </w:rPr>
        <w:t xml:space="preserve"> </w:t>
      </w:r>
      <w:r>
        <w:t>в</w:t>
      </w:r>
      <w:r>
        <w:rPr>
          <w:spacing w:val="-4"/>
        </w:rPr>
        <w:t xml:space="preserve"> </w:t>
      </w:r>
      <w:r>
        <w:t>физическом</w:t>
      </w:r>
      <w:r>
        <w:rPr>
          <w:spacing w:val="-3"/>
        </w:rPr>
        <w:t xml:space="preserve"> </w:t>
      </w:r>
      <w:r>
        <w:t>развитии</w:t>
      </w:r>
      <w:r>
        <w:rPr>
          <w:spacing w:val="-3"/>
        </w:rPr>
        <w:t xml:space="preserve"> </w:t>
      </w:r>
      <w:r>
        <w:t>и</w:t>
      </w:r>
      <w:r>
        <w:rPr>
          <w:spacing w:val="2"/>
        </w:rPr>
        <w:t xml:space="preserve"> </w:t>
      </w:r>
      <w:r>
        <w:t>физическом</w:t>
      </w:r>
      <w:r>
        <w:rPr>
          <w:spacing w:val="-3"/>
        </w:rPr>
        <w:t xml:space="preserve"> </w:t>
      </w:r>
      <w:r>
        <w:t>совершенствовании;</w:t>
      </w:r>
    </w:p>
    <w:p w:rsidR="00347E9B" w:rsidRDefault="00757747">
      <w:pPr>
        <w:pStyle w:val="a4"/>
        <w:spacing w:line="362" w:lineRule="auto"/>
        <w:ind w:right="497"/>
      </w:pPr>
      <w:r>
        <w:t>демонстрировать</w:t>
      </w:r>
      <w:r>
        <w:rPr>
          <w:spacing w:val="1"/>
        </w:rPr>
        <w:t xml:space="preserve"> </w:t>
      </w:r>
      <w:r>
        <w:t>технику</w:t>
      </w:r>
      <w:r>
        <w:rPr>
          <w:spacing w:val="1"/>
        </w:rPr>
        <w:t xml:space="preserve"> </w:t>
      </w:r>
      <w:r>
        <w:t>приёмов</w:t>
      </w:r>
      <w:r>
        <w:rPr>
          <w:spacing w:val="1"/>
        </w:rPr>
        <w:t xml:space="preserve"> </w:t>
      </w:r>
      <w:r>
        <w:t>и</w:t>
      </w:r>
      <w:r>
        <w:rPr>
          <w:spacing w:val="1"/>
        </w:rPr>
        <w:t xml:space="preserve"> </w:t>
      </w:r>
      <w:r>
        <w:t>защитных</w:t>
      </w:r>
      <w:r>
        <w:rPr>
          <w:spacing w:val="1"/>
        </w:rPr>
        <w:t xml:space="preserve"> </w:t>
      </w:r>
      <w:r>
        <w:t>действий</w:t>
      </w:r>
      <w:r>
        <w:rPr>
          <w:spacing w:val="1"/>
        </w:rPr>
        <w:t xml:space="preserve"> </w:t>
      </w:r>
      <w:r>
        <w:t>из</w:t>
      </w:r>
      <w:r>
        <w:rPr>
          <w:spacing w:val="1"/>
        </w:rPr>
        <w:t xml:space="preserve"> </w:t>
      </w:r>
      <w:r>
        <w:t>атлетических</w:t>
      </w:r>
      <w:r>
        <w:rPr>
          <w:spacing w:val="-6"/>
        </w:rPr>
        <w:t xml:space="preserve"> </w:t>
      </w:r>
      <w:r>
        <w:t>единоборств, выполнять</w:t>
      </w:r>
      <w:r>
        <w:rPr>
          <w:spacing w:val="-4"/>
        </w:rPr>
        <w:t xml:space="preserve"> </w:t>
      </w:r>
      <w:r>
        <w:t>их</w:t>
      </w:r>
      <w:r>
        <w:rPr>
          <w:spacing w:val="-6"/>
        </w:rPr>
        <w:t xml:space="preserve"> </w:t>
      </w:r>
      <w:r>
        <w:t>во</w:t>
      </w:r>
      <w:r>
        <w:rPr>
          <w:spacing w:val="3"/>
        </w:rPr>
        <w:t xml:space="preserve"> </w:t>
      </w:r>
      <w:r>
        <w:t>взаимодействии</w:t>
      </w:r>
      <w:r>
        <w:rPr>
          <w:spacing w:val="-3"/>
        </w:rPr>
        <w:t xml:space="preserve"> </w:t>
      </w:r>
      <w:r>
        <w:t>с</w:t>
      </w:r>
      <w:r>
        <w:rPr>
          <w:spacing w:val="-1"/>
        </w:rPr>
        <w:t xml:space="preserve"> </w:t>
      </w:r>
      <w:r>
        <w:t>партнёром;</w:t>
      </w:r>
    </w:p>
    <w:p w:rsidR="00347E9B" w:rsidRDefault="00757747">
      <w:pPr>
        <w:pStyle w:val="a4"/>
        <w:spacing w:line="357" w:lineRule="auto"/>
        <w:ind w:right="496"/>
      </w:pPr>
      <w:r>
        <w:t>демонстрировать</w:t>
      </w:r>
      <w:r>
        <w:rPr>
          <w:spacing w:val="1"/>
        </w:rPr>
        <w:t xml:space="preserve"> </w:t>
      </w:r>
      <w:r>
        <w:t>основные</w:t>
      </w:r>
      <w:r>
        <w:rPr>
          <w:spacing w:val="1"/>
        </w:rPr>
        <w:t xml:space="preserve"> </w:t>
      </w:r>
      <w:r>
        <w:t>технические</w:t>
      </w:r>
      <w:r>
        <w:rPr>
          <w:spacing w:val="1"/>
        </w:rPr>
        <w:t xml:space="preserve"> </w:t>
      </w:r>
      <w:r>
        <w:t>и</w:t>
      </w:r>
      <w:r>
        <w:rPr>
          <w:spacing w:val="1"/>
        </w:rPr>
        <w:t xml:space="preserve"> </w:t>
      </w:r>
      <w:r>
        <w:t>тактические</w:t>
      </w:r>
      <w:r>
        <w:rPr>
          <w:spacing w:val="1"/>
        </w:rPr>
        <w:t xml:space="preserve"> </w:t>
      </w:r>
      <w:r>
        <w:t>действия</w:t>
      </w:r>
      <w:r>
        <w:rPr>
          <w:spacing w:val="1"/>
        </w:rPr>
        <w:t xml:space="preserve"> </w:t>
      </w:r>
      <w:r>
        <w:t>в</w:t>
      </w:r>
      <w:r>
        <w:rPr>
          <w:spacing w:val="1"/>
        </w:rPr>
        <w:t xml:space="preserve"> </w:t>
      </w:r>
      <w:r>
        <w:t>игровых видах</w:t>
      </w:r>
      <w:r>
        <w:rPr>
          <w:spacing w:val="1"/>
        </w:rPr>
        <w:t xml:space="preserve"> </w:t>
      </w:r>
      <w:r>
        <w:t>спорта,</w:t>
      </w:r>
      <w:r>
        <w:rPr>
          <w:spacing w:val="7"/>
        </w:rPr>
        <w:t xml:space="preserve"> </w:t>
      </w:r>
      <w:r>
        <w:t>выполнять</w:t>
      </w:r>
      <w:r>
        <w:rPr>
          <w:spacing w:val="3"/>
        </w:rPr>
        <w:t xml:space="preserve"> </w:t>
      </w:r>
      <w:r>
        <w:t>их</w:t>
      </w:r>
      <w:r>
        <w:rPr>
          <w:spacing w:val="1"/>
        </w:rPr>
        <w:t xml:space="preserve"> </w:t>
      </w:r>
      <w:r>
        <w:t>в</w:t>
      </w:r>
      <w:r>
        <w:rPr>
          <w:spacing w:val="3"/>
        </w:rPr>
        <w:t xml:space="preserve"> </w:t>
      </w:r>
      <w:r>
        <w:t>условиях</w:t>
      </w:r>
      <w:r>
        <w:rPr>
          <w:spacing w:val="1"/>
        </w:rPr>
        <w:t xml:space="preserve"> </w:t>
      </w:r>
      <w:r>
        <w:t>учебной</w:t>
      </w:r>
      <w:r>
        <w:rPr>
          <w:spacing w:val="4"/>
        </w:rPr>
        <w:t xml:space="preserve"> </w:t>
      </w:r>
      <w:r>
        <w:t>и</w:t>
      </w:r>
      <w:r>
        <w:rPr>
          <w:spacing w:val="5"/>
        </w:rPr>
        <w:t xml:space="preserve"> </w:t>
      </w:r>
      <w:r>
        <w:t>соревновательной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деятельности</w:t>
      </w:r>
      <w:r>
        <w:rPr>
          <w:spacing w:val="-7"/>
        </w:rPr>
        <w:t xml:space="preserve"> </w:t>
      </w:r>
      <w:r>
        <w:t>(футбол,</w:t>
      </w:r>
      <w:r>
        <w:rPr>
          <w:spacing w:val="-4"/>
        </w:rPr>
        <w:t xml:space="preserve"> </w:t>
      </w:r>
      <w:r>
        <w:t>волейбол,</w:t>
      </w:r>
      <w:r>
        <w:rPr>
          <w:spacing w:val="-3"/>
        </w:rPr>
        <w:t xml:space="preserve"> </w:t>
      </w:r>
      <w:r>
        <w:t>баскетбол);</w:t>
      </w:r>
    </w:p>
    <w:p w:rsidR="00347E9B" w:rsidRDefault="00757747">
      <w:pPr>
        <w:pStyle w:val="a4"/>
        <w:spacing w:before="163" w:line="360" w:lineRule="auto"/>
        <w:ind w:right="487"/>
      </w:pPr>
      <w:r>
        <w:t>выполнять комплексы физических упражнений на развитие основных</w:t>
      </w:r>
      <w:r>
        <w:rPr>
          <w:spacing w:val="1"/>
        </w:rPr>
        <w:t xml:space="preserve"> </w:t>
      </w:r>
      <w:r>
        <w:t>физических</w:t>
      </w:r>
      <w:r>
        <w:rPr>
          <w:spacing w:val="1"/>
        </w:rPr>
        <w:t xml:space="preserve"> </w:t>
      </w:r>
      <w:r>
        <w:t>качеств,</w:t>
      </w:r>
      <w:r>
        <w:rPr>
          <w:spacing w:val="1"/>
        </w:rPr>
        <w:t xml:space="preserve"> </w:t>
      </w:r>
      <w:r>
        <w:t>демонстрировать</w:t>
      </w:r>
      <w:r>
        <w:rPr>
          <w:spacing w:val="1"/>
        </w:rPr>
        <w:t xml:space="preserve"> </w:t>
      </w:r>
      <w:r>
        <w:t>ежегодные</w:t>
      </w:r>
      <w:r>
        <w:rPr>
          <w:spacing w:val="1"/>
        </w:rPr>
        <w:t xml:space="preserve"> </w:t>
      </w:r>
      <w:r>
        <w:t>приросты</w:t>
      </w:r>
      <w:r>
        <w:rPr>
          <w:spacing w:val="1"/>
        </w:rPr>
        <w:t xml:space="preserve"> </w:t>
      </w:r>
      <w:r>
        <w:t>в</w:t>
      </w:r>
      <w:r>
        <w:rPr>
          <w:spacing w:val="1"/>
        </w:rPr>
        <w:t xml:space="preserve"> </w:t>
      </w:r>
      <w:r>
        <w:t>тестовых</w:t>
      </w:r>
      <w:r>
        <w:rPr>
          <w:spacing w:val="1"/>
        </w:rPr>
        <w:t xml:space="preserve"> </w:t>
      </w:r>
      <w:r>
        <w:t>заданиях</w:t>
      </w:r>
      <w:r>
        <w:rPr>
          <w:spacing w:val="-4"/>
        </w:rPr>
        <w:t xml:space="preserve"> </w:t>
      </w:r>
      <w:r>
        <w:t>Комплекса</w:t>
      </w:r>
      <w:r>
        <w:rPr>
          <w:spacing w:val="7"/>
        </w:rPr>
        <w:t xml:space="preserve"> </w:t>
      </w:r>
      <w:r>
        <w:t>«Готов</w:t>
      </w:r>
      <w:r>
        <w:rPr>
          <w:spacing w:val="-1"/>
        </w:rPr>
        <w:t xml:space="preserve"> </w:t>
      </w:r>
      <w:r>
        <w:t>к</w:t>
      </w:r>
      <w:r>
        <w:rPr>
          <w:spacing w:val="1"/>
        </w:rPr>
        <w:t xml:space="preserve"> </w:t>
      </w:r>
      <w:r>
        <w:t>труду</w:t>
      </w:r>
      <w:r>
        <w:rPr>
          <w:spacing w:val="-4"/>
        </w:rPr>
        <w:t xml:space="preserve"> </w:t>
      </w:r>
      <w:r>
        <w:t>и</w:t>
      </w:r>
      <w:r>
        <w:rPr>
          <w:spacing w:val="1"/>
        </w:rPr>
        <w:t xml:space="preserve"> </w:t>
      </w:r>
      <w:r>
        <w:t>обороне».</w:t>
      </w:r>
    </w:p>
    <w:p w:rsidR="00347E9B" w:rsidRDefault="00757747">
      <w:pPr>
        <w:pStyle w:val="a4"/>
        <w:spacing w:before="2" w:line="357" w:lineRule="auto"/>
        <w:ind w:left="1330" w:right="3394" w:firstLine="0"/>
      </w:pPr>
      <w:r>
        <w:t>Физическая</w:t>
      </w:r>
      <w:r>
        <w:rPr>
          <w:spacing w:val="-6"/>
        </w:rPr>
        <w:t xml:space="preserve"> </w:t>
      </w:r>
      <w:r>
        <w:t>культура.</w:t>
      </w:r>
      <w:r>
        <w:rPr>
          <w:spacing w:val="-5"/>
        </w:rPr>
        <w:t xml:space="preserve"> </w:t>
      </w:r>
      <w:r>
        <w:t>Модули</w:t>
      </w:r>
      <w:r>
        <w:rPr>
          <w:spacing w:val="-7"/>
        </w:rPr>
        <w:t xml:space="preserve"> </w:t>
      </w:r>
      <w:r>
        <w:t>по</w:t>
      </w:r>
      <w:r>
        <w:rPr>
          <w:spacing w:val="-7"/>
        </w:rPr>
        <w:t xml:space="preserve"> </w:t>
      </w:r>
      <w:r>
        <w:t>видам</w:t>
      </w:r>
      <w:r>
        <w:rPr>
          <w:spacing w:val="-6"/>
        </w:rPr>
        <w:t xml:space="preserve"> </w:t>
      </w:r>
      <w:r>
        <w:t>спорта.</w:t>
      </w:r>
      <w:r>
        <w:rPr>
          <w:spacing w:val="-67"/>
        </w:rPr>
        <w:t xml:space="preserve"> </w:t>
      </w:r>
      <w:r>
        <w:t>Модуль</w:t>
      </w:r>
      <w:r>
        <w:rPr>
          <w:spacing w:val="-2"/>
        </w:rPr>
        <w:t xml:space="preserve"> </w:t>
      </w:r>
      <w:r>
        <w:t>«Самбо».</w:t>
      </w:r>
    </w:p>
    <w:p w:rsidR="00347E9B" w:rsidRDefault="00757747">
      <w:pPr>
        <w:pStyle w:val="a4"/>
        <w:spacing w:before="5"/>
        <w:ind w:left="1330" w:firstLine="0"/>
      </w:pPr>
      <w:r>
        <w:t>Пояснительная</w:t>
      </w:r>
      <w:r>
        <w:rPr>
          <w:spacing w:val="-6"/>
        </w:rPr>
        <w:t xml:space="preserve"> </w:t>
      </w:r>
      <w:r>
        <w:t>записка</w:t>
      </w:r>
      <w:r>
        <w:rPr>
          <w:spacing w:val="-6"/>
        </w:rPr>
        <w:t xml:space="preserve"> </w:t>
      </w:r>
      <w:r>
        <w:t>модуля</w:t>
      </w:r>
      <w:r>
        <w:rPr>
          <w:spacing w:val="-1"/>
        </w:rPr>
        <w:t xml:space="preserve"> </w:t>
      </w:r>
      <w:r>
        <w:t>«Самбо».</w:t>
      </w:r>
    </w:p>
    <w:p w:rsidR="00347E9B" w:rsidRDefault="00757747">
      <w:pPr>
        <w:pStyle w:val="a4"/>
        <w:spacing w:before="163" w:line="360" w:lineRule="auto"/>
        <w:ind w:right="483"/>
      </w:pPr>
      <w:r>
        <w:t>Модуль «Самбо» (далее – модуль по самбо, самбо) на уровне 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71"/>
        </w:rPr>
        <w:t xml:space="preserve"> </w:t>
      </w:r>
      <w:r>
        <w:t>программы</w:t>
      </w:r>
      <w:r>
        <w:rPr>
          <w:spacing w:val="7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71"/>
        </w:rPr>
        <w:t xml:space="preserve"> </w:t>
      </w:r>
      <w:r>
        <w:t>системе</w:t>
      </w:r>
      <w:r>
        <w:rPr>
          <w:spacing w:val="1"/>
        </w:rPr>
        <w:t xml:space="preserve"> </w:t>
      </w:r>
      <w:r>
        <w:t>образования</w:t>
      </w:r>
      <w:r>
        <w:rPr>
          <w:spacing w:val="1"/>
        </w:rPr>
        <w:t xml:space="preserve"> </w:t>
      </w:r>
      <w:r>
        <w:t>и использования спортивно-ориентированных форм, средств и</w:t>
      </w:r>
      <w:r>
        <w:rPr>
          <w:spacing w:val="1"/>
        </w:rPr>
        <w:t xml:space="preserve"> </w:t>
      </w:r>
      <w:r>
        <w:t>методов обучения</w:t>
      </w:r>
      <w:r>
        <w:rPr>
          <w:spacing w:val="5"/>
        </w:rPr>
        <w:t xml:space="preserve"> </w:t>
      </w:r>
      <w:r>
        <w:t>по</w:t>
      </w:r>
      <w:r>
        <w:rPr>
          <w:spacing w:val="1"/>
        </w:rPr>
        <w:t xml:space="preserve"> </w:t>
      </w:r>
      <w:r>
        <w:t>различным</w:t>
      </w:r>
      <w:r>
        <w:rPr>
          <w:spacing w:val="3"/>
        </w:rPr>
        <w:t xml:space="preserve"> </w:t>
      </w:r>
      <w:r>
        <w:t>видам</w:t>
      </w:r>
      <w:r>
        <w:rPr>
          <w:spacing w:val="3"/>
        </w:rPr>
        <w:t xml:space="preserve"> </w:t>
      </w:r>
      <w:r>
        <w:t>спорта.</w:t>
      </w:r>
    </w:p>
    <w:p w:rsidR="00347E9B" w:rsidRDefault="00757747">
      <w:pPr>
        <w:pStyle w:val="a4"/>
        <w:spacing w:line="360" w:lineRule="auto"/>
        <w:ind w:right="480"/>
      </w:pPr>
      <w:r>
        <w:t>Самбо</w:t>
      </w:r>
      <w:r>
        <w:rPr>
          <w:spacing w:val="1"/>
        </w:rPr>
        <w:t xml:space="preserve"> </w:t>
      </w:r>
      <w:r>
        <w:t>является</w:t>
      </w:r>
      <w:r>
        <w:rPr>
          <w:spacing w:val="1"/>
        </w:rPr>
        <w:t xml:space="preserve"> </w:t>
      </w:r>
      <w:r>
        <w:t>составной</w:t>
      </w:r>
      <w:r>
        <w:rPr>
          <w:spacing w:val="1"/>
        </w:rPr>
        <w:t xml:space="preserve"> </w:t>
      </w:r>
      <w:r>
        <w:t>частью</w:t>
      </w:r>
      <w:r>
        <w:rPr>
          <w:spacing w:val="1"/>
        </w:rPr>
        <w:t xml:space="preserve"> </w:t>
      </w:r>
      <w:r>
        <w:t>национальной</w:t>
      </w:r>
      <w:r>
        <w:rPr>
          <w:spacing w:val="1"/>
        </w:rPr>
        <w:t xml:space="preserve"> </w:t>
      </w:r>
      <w:r>
        <w:t>культуры</w:t>
      </w:r>
      <w:r>
        <w:rPr>
          <w:spacing w:val="1"/>
        </w:rPr>
        <w:t xml:space="preserve"> </w:t>
      </w:r>
      <w:r>
        <w:t>нашей</w:t>
      </w:r>
      <w:r>
        <w:rPr>
          <w:spacing w:val="1"/>
        </w:rPr>
        <w:t xml:space="preserve"> </w:t>
      </w:r>
      <w:r>
        <w:t>страны</w:t>
      </w:r>
      <w:r>
        <w:rPr>
          <w:spacing w:val="1"/>
        </w:rPr>
        <w:t xml:space="preserve"> </w:t>
      </w:r>
      <w:r>
        <w:t>и одним из универсальных средств физического воспитания. Самбо</w:t>
      </w:r>
      <w:r>
        <w:rPr>
          <w:spacing w:val="1"/>
        </w:rPr>
        <w:t xml:space="preserve"> </w:t>
      </w:r>
      <w:r>
        <w:t>как вид спорта</w:t>
      </w:r>
      <w:r>
        <w:rPr>
          <w:spacing w:val="1"/>
        </w:rPr>
        <w:t xml:space="preserve"> </w:t>
      </w:r>
      <w:r>
        <w:t>и система самозащиты имеют большое оздоровительное и</w:t>
      </w:r>
      <w:r>
        <w:rPr>
          <w:spacing w:val="1"/>
        </w:rPr>
        <w:t xml:space="preserve"> </w:t>
      </w:r>
      <w:r>
        <w:t>прикладное</w:t>
      </w:r>
      <w:r>
        <w:rPr>
          <w:spacing w:val="1"/>
        </w:rPr>
        <w:t xml:space="preserve"> </w:t>
      </w:r>
      <w:r>
        <w:t>значение,</w:t>
      </w:r>
      <w:r>
        <w:rPr>
          <w:spacing w:val="1"/>
        </w:rPr>
        <w:t xml:space="preserve"> </w:t>
      </w:r>
      <w:r>
        <w:t>так</w:t>
      </w:r>
      <w:r>
        <w:rPr>
          <w:spacing w:val="1"/>
        </w:rPr>
        <w:t xml:space="preserve"> </w:t>
      </w:r>
      <w:r>
        <w:t>как</w:t>
      </w:r>
      <w:r>
        <w:rPr>
          <w:spacing w:val="1"/>
        </w:rPr>
        <w:t xml:space="preserve"> </w:t>
      </w:r>
      <w:r>
        <w:t>отводят</w:t>
      </w:r>
      <w:r>
        <w:rPr>
          <w:spacing w:val="1"/>
        </w:rPr>
        <w:t xml:space="preserve"> </w:t>
      </w:r>
      <w:r>
        <w:t>важнейшую</w:t>
      </w:r>
      <w:r>
        <w:rPr>
          <w:spacing w:val="1"/>
        </w:rPr>
        <w:t xml:space="preserve"> </w:t>
      </w:r>
      <w:r>
        <w:t>роль</w:t>
      </w:r>
      <w:r>
        <w:rPr>
          <w:spacing w:val="1"/>
        </w:rPr>
        <w:t xml:space="preserve"> </w:t>
      </w:r>
      <w:r>
        <w:t>обеспечению</w:t>
      </w:r>
      <w:r>
        <w:rPr>
          <w:spacing w:val="1"/>
        </w:rPr>
        <w:t xml:space="preserve"> </w:t>
      </w:r>
      <w:r>
        <w:t>подлинной</w:t>
      </w:r>
      <w:r>
        <w:rPr>
          <w:spacing w:val="1"/>
        </w:rPr>
        <w:t xml:space="preserve"> </w:t>
      </w:r>
      <w:r>
        <w:t>надежной</w:t>
      </w:r>
      <w:r>
        <w:rPr>
          <w:spacing w:val="1"/>
        </w:rPr>
        <w:t xml:space="preserve"> </w:t>
      </w:r>
      <w:r>
        <w:t>безопасности</w:t>
      </w:r>
      <w:r>
        <w:rPr>
          <w:spacing w:val="1"/>
        </w:rPr>
        <w:t xml:space="preserve"> </w:t>
      </w:r>
      <w:r>
        <w:t>для</w:t>
      </w:r>
      <w:r>
        <w:rPr>
          <w:spacing w:val="1"/>
        </w:rPr>
        <w:t xml:space="preserve"> </w:t>
      </w:r>
      <w:r>
        <w:t>здоровья</w:t>
      </w:r>
      <w:r>
        <w:rPr>
          <w:spacing w:val="1"/>
        </w:rPr>
        <w:t xml:space="preserve"> </w:t>
      </w:r>
      <w:r>
        <w:t>и</w:t>
      </w:r>
      <w:r>
        <w:rPr>
          <w:spacing w:val="1"/>
        </w:rPr>
        <w:t xml:space="preserve"> </w:t>
      </w:r>
      <w:r>
        <w:t>жизни</w:t>
      </w:r>
      <w:r>
        <w:rPr>
          <w:spacing w:val="1"/>
        </w:rPr>
        <w:t xml:space="preserve"> </w:t>
      </w:r>
      <w:r>
        <w:t>занимающихся.</w:t>
      </w:r>
      <w:r>
        <w:rPr>
          <w:spacing w:val="-67"/>
        </w:rPr>
        <w:t xml:space="preserve"> </w:t>
      </w:r>
      <w:r>
        <w:t>Самбо,</w:t>
      </w:r>
      <w:r>
        <w:rPr>
          <w:spacing w:val="1"/>
        </w:rPr>
        <w:t xml:space="preserve"> </w:t>
      </w:r>
      <w:r>
        <w:t>как</w:t>
      </w:r>
      <w:r>
        <w:rPr>
          <w:spacing w:val="1"/>
        </w:rPr>
        <w:t xml:space="preserve"> </w:t>
      </w:r>
      <w:r>
        <w:t>система,</w:t>
      </w:r>
      <w:r>
        <w:rPr>
          <w:spacing w:val="1"/>
        </w:rPr>
        <w:t xml:space="preserve"> </w:t>
      </w:r>
      <w:r>
        <w:t>зародившаяся</w:t>
      </w:r>
      <w:r>
        <w:rPr>
          <w:spacing w:val="1"/>
        </w:rPr>
        <w:t xml:space="preserve"> </w:t>
      </w:r>
      <w:r>
        <w:t>в</w:t>
      </w:r>
      <w:r>
        <w:rPr>
          <w:spacing w:val="1"/>
        </w:rPr>
        <w:t xml:space="preserve"> </w:t>
      </w:r>
      <w:r>
        <w:t>нашей</w:t>
      </w:r>
      <w:r>
        <w:rPr>
          <w:spacing w:val="1"/>
        </w:rPr>
        <w:t xml:space="preserve"> </w:t>
      </w:r>
      <w:r>
        <w:t>стране,</w:t>
      </w:r>
      <w:r>
        <w:rPr>
          <w:spacing w:val="1"/>
        </w:rPr>
        <w:t xml:space="preserve"> </w:t>
      </w:r>
      <w:r>
        <w:t>обладает</w:t>
      </w:r>
      <w:r>
        <w:rPr>
          <w:spacing w:val="1"/>
        </w:rPr>
        <w:t xml:space="preserve"> </w:t>
      </w:r>
      <w:r>
        <w:t>мощным</w:t>
      </w:r>
      <w:r>
        <w:rPr>
          <w:spacing w:val="1"/>
        </w:rPr>
        <w:t xml:space="preserve"> </w:t>
      </w:r>
      <w:r>
        <w:t>воспитательным</w:t>
      </w:r>
      <w:r>
        <w:rPr>
          <w:spacing w:val="1"/>
        </w:rPr>
        <w:t xml:space="preserve"> </w:t>
      </w:r>
      <w:r>
        <w:t>эффектом,</w:t>
      </w:r>
      <w:r>
        <w:rPr>
          <w:spacing w:val="1"/>
        </w:rPr>
        <w:t xml:space="preserve"> </w:t>
      </w:r>
      <w:r>
        <w:t>которая</w:t>
      </w:r>
      <w:r>
        <w:rPr>
          <w:spacing w:val="1"/>
        </w:rPr>
        <w:t xml:space="preserve"> </w:t>
      </w:r>
      <w:r>
        <w:t>базируется</w:t>
      </w:r>
      <w:r>
        <w:rPr>
          <w:spacing w:val="1"/>
        </w:rPr>
        <w:t xml:space="preserve"> </w:t>
      </w:r>
      <w:r>
        <w:t>на</w:t>
      </w:r>
      <w:r>
        <w:rPr>
          <w:spacing w:val="1"/>
        </w:rPr>
        <w:t xml:space="preserve"> </w:t>
      </w:r>
      <w:r>
        <w:t>истории</w:t>
      </w:r>
      <w:r>
        <w:rPr>
          <w:spacing w:val="1"/>
        </w:rPr>
        <w:t xml:space="preserve"> </w:t>
      </w:r>
      <w:r>
        <w:t>создания</w:t>
      </w:r>
      <w:r>
        <w:rPr>
          <w:spacing w:val="1"/>
        </w:rPr>
        <w:t xml:space="preserve"> </w:t>
      </w:r>
      <w:r>
        <w:t>и</w:t>
      </w:r>
      <w:r>
        <w:rPr>
          <w:spacing w:val="1"/>
        </w:rPr>
        <w:t xml:space="preserve"> </w:t>
      </w:r>
      <w:r>
        <w:t>развитии самбо, героизации наших соотечественников, культуре и традициях</w:t>
      </w:r>
      <w:r>
        <w:rPr>
          <w:spacing w:val="1"/>
        </w:rPr>
        <w:t xml:space="preserve"> </w:t>
      </w:r>
      <w:r>
        <w:t>нашего народа, его общего духа, сплоченности и стремлении к победе, что</w:t>
      </w:r>
      <w:r>
        <w:rPr>
          <w:spacing w:val="1"/>
        </w:rPr>
        <w:t xml:space="preserve"> </w:t>
      </w:r>
      <w:r>
        <w:t>будет</w:t>
      </w:r>
      <w:r>
        <w:rPr>
          <w:spacing w:val="-1"/>
        </w:rPr>
        <w:t xml:space="preserve"> </w:t>
      </w:r>
      <w:r>
        <w:t>способствовать</w:t>
      </w:r>
      <w:r>
        <w:rPr>
          <w:spacing w:val="1"/>
        </w:rPr>
        <w:t xml:space="preserve"> </w:t>
      </w:r>
      <w:r>
        <w:t>их</w:t>
      </w:r>
      <w:r>
        <w:rPr>
          <w:spacing w:val="-4"/>
        </w:rPr>
        <w:t xml:space="preserve"> </w:t>
      </w:r>
      <w:r>
        <w:t>патриотическому</w:t>
      </w:r>
      <w:r>
        <w:rPr>
          <w:spacing w:val="-2"/>
        </w:rPr>
        <w:t xml:space="preserve"> </w:t>
      </w:r>
      <w:r>
        <w:t>и духовному</w:t>
      </w:r>
      <w:r>
        <w:rPr>
          <w:spacing w:val="-3"/>
        </w:rPr>
        <w:t xml:space="preserve"> </w:t>
      </w:r>
      <w:r>
        <w:t>развитию.</w:t>
      </w:r>
    </w:p>
    <w:p w:rsidR="00347E9B" w:rsidRDefault="00757747">
      <w:pPr>
        <w:pStyle w:val="a4"/>
        <w:spacing w:line="362" w:lineRule="auto"/>
        <w:ind w:right="487"/>
      </w:pPr>
      <w:r>
        <w:t>Средства самбо способствуют гармоничному развитию и укреплению</w:t>
      </w:r>
      <w:r>
        <w:rPr>
          <w:spacing w:val="1"/>
        </w:rPr>
        <w:t xml:space="preserve"> </w:t>
      </w:r>
      <w:r>
        <w:t>здоровья обучающихся, комплексно влияют на органы и системы растущего</w:t>
      </w:r>
      <w:r>
        <w:rPr>
          <w:spacing w:val="1"/>
        </w:rPr>
        <w:t xml:space="preserve"> </w:t>
      </w:r>
      <w:r>
        <w:t>организма,</w:t>
      </w:r>
      <w:r>
        <w:rPr>
          <w:spacing w:val="4"/>
        </w:rPr>
        <w:t xml:space="preserve"> </w:t>
      </w:r>
      <w:r>
        <w:t>укрепляя</w:t>
      </w:r>
      <w:r>
        <w:rPr>
          <w:spacing w:val="2"/>
        </w:rPr>
        <w:t xml:space="preserve"> </w:t>
      </w:r>
      <w:r>
        <w:t>и повышая</w:t>
      </w:r>
      <w:r>
        <w:rPr>
          <w:spacing w:val="3"/>
        </w:rPr>
        <w:t xml:space="preserve"> </w:t>
      </w:r>
      <w:r>
        <w:t>их</w:t>
      </w:r>
      <w:r>
        <w:rPr>
          <w:spacing w:val="-5"/>
        </w:rPr>
        <w:t xml:space="preserve"> </w:t>
      </w:r>
      <w:r>
        <w:t>функциональный</w:t>
      </w:r>
      <w:r>
        <w:rPr>
          <w:spacing w:val="6"/>
        </w:rPr>
        <w:t xml:space="preserve"> </w:t>
      </w:r>
      <w:r>
        <w:t>уровень.</w:t>
      </w:r>
    </w:p>
    <w:p w:rsidR="00347E9B" w:rsidRDefault="00757747">
      <w:pPr>
        <w:pStyle w:val="a4"/>
        <w:spacing w:line="360" w:lineRule="auto"/>
        <w:ind w:right="487"/>
      </w:pPr>
      <w:r>
        <w:t>При</w:t>
      </w:r>
      <w:r>
        <w:rPr>
          <w:spacing w:val="1"/>
        </w:rPr>
        <w:t xml:space="preserve"> </w:t>
      </w:r>
      <w:r>
        <w:t>реализации</w:t>
      </w:r>
      <w:r>
        <w:rPr>
          <w:spacing w:val="1"/>
        </w:rPr>
        <w:t xml:space="preserve"> </w:t>
      </w:r>
      <w:r>
        <w:t>модуля</w:t>
      </w:r>
      <w:r>
        <w:rPr>
          <w:spacing w:val="1"/>
        </w:rPr>
        <w:t xml:space="preserve"> </w:t>
      </w:r>
      <w:r>
        <w:t>«Самбо»</w:t>
      </w:r>
      <w:r>
        <w:rPr>
          <w:spacing w:val="1"/>
        </w:rPr>
        <w:t xml:space="preserve"> </w:t>
      </w:r>
      <w:r>
        <w:t>владение</w:t>
      </w:r>
      <w:r>
        <w:rPr>
          <w:spacing w:val="1"/>
        </w:rPr>
        <w:t xml:space="preserve"> </w:t>
      </w:r>
      <w:r>
        <w:t>различными</w:t>
      </w:r>
      <w:r>
        <w:rPr>
          <w:spacing w:val="1"/>
        </w:rPr>
        <w:t xml:space="preserve"> </w:t>
      </w:r>
      <w:r>
        <w:t>техниками</w:t>
      </w:r>
      <w:r>
        <w:rPr>
          <w:spacing w:val="1"/>
        </w:rPr>
        <w:t xml:space="preserve"> </w:t>
      </w:r>
      <w:r>
        <w:t>самбо обеспечивает у обучающихся воспитание всех физических качеств и</w:t>
      </w:r>
      <w:r>
        <w:rPr>
          <w:spacing w:val="1"/>
        </w:rPr>
        <w:t xml:space="preserve"> </w:t>
      </w:r>
      <w:r>
        <w:t>содействует</w:t>
      </w:r>
      <w:r>
        <w:rPr>
          <w:spacing w:val="1"/>
        </w:rPr>
        <w:t xml:space="preserve"> </w:t>
      </w:r>
      <w:r>
        <w:t>развитию</w:t>
      </w:r>
      <w:r>
        <w:rPr>
          <w:spacing w:val="1"/>
        </w:rPr>
        <w:t xml:space="preserve"> </w:t>
      </w:r>
      <w:r>
        <w:t>личностных</w:t>
      </w:r>
      <w:r>
        <w:rPr>
          <w:spacing w:val="1"/>
        </w:rPr>
        <w:t xml:space="preserve"> </w:t>
      </w:r>
      <w:r>
        <w:t>качеств</w:t>
      </w:r>
      <w:r>
        <w:rPr>
          <w:spacing w:val="1"/>
        </w:rPr>
        <w:t xml:space="preserve"> </w:t>
      </w:r>
      <w:r>
        <w:t>обучающихся,</w:t>
      </w:r>
      <w:r>
        <w:rPr>
          <w:spacing w:val="1"/>
        </w:rPr>
        <w:t xml:space="preserve"> </w:t>
      </w:r>
      <w:r>
        <w:t>обеспечивает</w:t>
      </w:r>
      <w:r>
        <w:rPr>
          <w:spacing w:val="-67"/>
        </w:rPr>
        <w:t xml:space="preserve"> </w:t>
      </w:r>
      <w:r>
        <w:t>всестороннее</w:t>
      </w:r>
      <w:r>
        <w:rPr>
          <w:spacing w:val="24"/>
        </w:rPr>
        <w:t xml:space="preserve"> </w:t>
      </w:r>
      <w:r>
        <w:t>физическое</w:t>
      </w:r>
      <w:r>
        <w:rPr>
          <w:spacing w:val="23"/>
        </w:rPr>
        <w:t xml:space="preserve"> </w:t>
      </w:r>
      <w:r>
        <w:t>развитие,</w:t>
      </w:r>
      <w:r>
        <w:rPr>
          <w:spacing w:val="24"/>
        </w:rPr>
        <w:t xml:space="preserve"> </w:t>
      </w:r>
      <w:r>
        <w:t>возможность</w:t>
      </w:r>
      <w:r>
        <w:rPr>
          <w:spacing w:val="20"/>
        </w:rPr>
        <w:t xml:space="preserve"> </w:t>
      </w:r>
      <w:r>
        <w:t>сохранения</w:t>
      </w:r>
      <w:r>
        <w:rPr>
          <w:spacing w:val="24"/>
        </w:rPr>
        <w:t xml:space="preserve"> </w:t>
      </w:r>
      <w:r>
        <w:t>здоровья,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увеличение продолжительности жизни и работоспособности, приобретение</w:t>
      </w:r>
      <w:r>
        <w:rPr>
          <w:spacing w:val="1"/>
        </w:rPr>
        <w:t xml:space="preserve"> </w:t>
      </w:r>
      <w:r>
        <w:t>эмоционального, психологического комфорта и залога безопасности жизни.</w:t>
      </w:r>
      <w:r>
        <w:rPr>
          <w:spacing w:val="1"/>
        </w:rPr>
        <w:t xml:space="preserve"> </w:t>
      </w:r>
      <w:r>
        <w:t>Прикладное</w:t>
      </w:r>
      <w:r>
        <w:rPr>
          <w:spacing w:val="1"/>
        </w:rPr>
        <w:t xml:space="preserve"> </w:t>
      </w:r>
      <w:r>
        <w:t>значение</w:t>
      </w:r>
      <w:r>
        <w:rPr>
          <w:spacing w:val="1"/>
        </w:rPr>
        <w:t xml:space="preserve"> </w:t>
      </w:r>
      <w:r>
        <w:t>самбо</w:t>
      </w:r>
      <w:r>
        <w:rPr>
          <w:spacing w:val="1"/>
        </w:rPr>
        <w:t xml:space="preserve"> </w:t>
      </w:r>
      <w:r>
        <w:t>обеспечивает</w:t>
      </w:r>
      <w:r>
        <w:rPr>
          <w:spacing w:val="1"/>
        </w:rPr>
        <w:t xml:space="preserve"> </w:t>
      </w:r>
      <w:r>
        <w:t>приобретение</w:t>
      </w:r>
      <w:r>
        <w:rPr>
          <w:spacing w:val="1"/>
        </w:rPr>
        <w:t xml:space="preserve"> </w:t>
      </w:r>
      <w:r>
        <w:t>обучающимися</w:t>
      </w:r>
      <w:r>
        <w:rPr>
          <w:spacing w:val="1"/>
        </w:rPr>
        <w:t xml:space="preserve"> </w:t>
      </w:r>
      <w:r>
        <w:t>навыков самозащиты</w:t>
      </w:r>
      <w:r>
        <w:rPr>
          <w:spacing w:val="6"/>
        </w:rPr>
        <w:t xml:space="preserve"> </w:t>
      </w:r>
      <w:r>
        <w:t>и профилактики</w:t>
      </w:r>
      <w:r>
        <w:rPr>
          <w:spacing w:val="2"/>
        </w:rPr>
        <w:t xml:space="preserve"> </w:t>
      </w:r>
      <w:r>
        <w:t>травматизма.</w:t>
      </w:r>
    </w:p>
    <w:p w:rsidR="00347E9B" w:rsidRDefault="00757747">
      <w:pPr>
        <w:pStyle w:val="a4"/>
        <w:spacing w:before="4" w:line="360" w:lineRule="auto"/>
        <w:ind w:right="483"/>
      </w:pPr>
      <w:r>
        <w:t>Целью</w:t>
      </w:r>
      <w:r>
        <w:rPr>
          <w:spacing w:val="1"/>
        </w:rPr>
        <w:t xml:space="preserve"> </w:t>
      </w:r>
      <w:r>
        <w:t>изучения</w:t>
      </w:r>
      <w:r>
        <w:rPr>
          <w:spacing w:val="1"/>
        </w:rPr>
        <w:t xml:space="preserve"> </w:t>
      </w:r>
      <w:r>
        <w:t>модуля</w:t>
      </w:r>
      <w:r>
        <w:rPr>
          <w:spacing w:val="1"/>
        </w:rPr>
        <w:t xml:space="preserve"> </w:t>
      </w:r>
      <w:r>
        <w:t>«Самбо»</w:t>
      </w:r>
      <w:r>
        <w:rPr>
          <w:spacing w:val="1"/>
        </w:rPr>
        <w:t xml:space="preserve"> </w:t>
      </w:r>
      <w:r>
        <w:t>является</w:t>
      </w:r>
      <w:r>
        <w:rPr>
          <w:spacing w:val="1"/>
        </w:rPr>
        <w:t xml:space="preserve"> </w:t>
      </w:r>
      <w:r>
        <w:t>обучение</w:t>
      </w:r>
      <w:r>
        <w:rPr>
          <w:spacing w:val="1"/>
        </w:rPr>
        <w:t xml:space="preserve"> </w:t>
      </w:r>
      <w:r>
        <w:t>самбо</w:t>
      </w:r>
      <w:r>
        <w:rPr>
          <w:spacing w:val="1"/>
        </w:rPr>
        <w:t xml:space="preserve"> </w:t>
      </w:r>
      <w:r>
        <w:t>как</w:t>
      </w:r>
      <w:r>
        <w:rPr>
          <w:spacing w:val="1"/>
        </w:rPr>
        <w:t xml:space="preserve"> </w:t>
      </w:r>
      <w:r>
        <w:t>базовому жизненно необходимому навыку,</w:t>
      </w:r>
      <w:r>
        <w:rPr>
          <w:spacing w:val="1"/>
        </w:rPr>
        <w:t xml:space="preserve"> </w:t>
      </w:r>
      <w:r>
        <w:t>формирование</w:t>
      </w:r>
      <w:r>
        <w:rPr>
          <w:spacing w:val="1"/>
        </w:rPr>
        <w:t xml:space="preserve"> </w:t>
      </w:r>
      <w:r>
        <w:t>у обучающихся</w:t>
      </w:r>
      <w:r>
        <w:rPr>
          <w:spacing w:val="1"/>
        </w:rPr>
        <w:t xml:space="preserve"> </w:t>
      </w:r>
      <w:r>
        <w:t>общечеловеческой</w:t>
      </w:r>
      <w:r>
        <w:rPr>
          <w:spacing w:val="1"/>
        </w:rPr>
        <w:t xml:space="preserve"> </w:t>
      </w:r>
      <w:r>
        <w:t>культуры</w:t>
      </w:r>
      <w:r>
        <w:rPr>
          <w:spacing w:val="1"/>
        </w:rPr>
        <w:t xml:space="preserve"> </w:t>
      </w:r>
      <w:r>
        <w:t>и</w:t>
      </w:r>
      <w:r>
        <w:rPr>
          <w:spacing w:val="1"/>
        </w:rPr>
        <w:t xml:space="preserve"> </w:t>
      </w: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w:t>
      </w:r>
      <w:r>
        <w:rPr>
          <w:spacing w:val="1"/>
        </w:rPr>
        <w:t xml:space="preserve"> </w:t>
      </w:r>
      <w:r>
        <w:t>здоровья,</w:t>
      </w:r>
      <w:r>
        <w:rPr>
          <w:spacing w:val="1"/>
        </w:rPr>
        <w:t xml:space="preserve"> </w:t>
      </w:r>
      <w:r>
        <w:t>ведению</w:t>
      </w:r>
      <w:r>
        <w:rPr>
          <w:spacing w:val="1"/>
        </w:rPr>
        <w:t xml:space="preserve"> </w:t>
      </w:r>
      <w:r>
        <w:t>здорового и безопасного образа жизни через занятия физической культурой и</w:t>
      </w:r>
      <w:r>
        <w:rPr>
          <w:spacing w:val="-67"/>
        </w:rPr>
        <w:t xml:space="preserve"> </w:t>
      </w:r>
      <w:r>
        <w:t>спортом</w:t>
      </w:r>
      <w:r>
        <w:rPr>
          <w:spacing w:val="6"/>
        </w:rPr>
        <w:t xml:space="preserve"> </w:t>
      </w:r>
      <w:r>
        <w:t>с</w:t>
      </w:r>
      <w:r>
        <w:rPr>
          <w:spacing w:val="2"/>
        </w:rPr>
        <w:t xml:space="preserve"> </w:t>
      </w:r>
      <w:r>
        <w:t>использованием</w:t>
      </w:r>
      <w:r>
        <w:rPr>
          <w:spacing w:val="4"/>
        </w:rPr>
        <w:t xml:space="preserve"> </w:t>
      </w:r>
      <w:r>
        <w:t>средств</w:t>
      </w:r>
      <w:r>
        <w:rPr>
          <w:spacing w:val="2"/>
        </w:rPr>
        <w:t xml:space="preserve"> </w:t>
      </w:r>
      <w:r>
        <w:t>самбо.</w:t>
      </w:r>
    </w:p>
    <w:p w:rsidR="00347E9B" w:rsidRDefault="00757747">
      <w:pPr>
        <w:pStyle w:val="a4"/>
        <w:spacing w:line="320" w:lineRule="exact"/>
        <w:ind w:left="1330" w:firstLine="0"/>
      </w:pPr>
      <w:r>
        <w:t>Задачами</w:t>
      </w:r>
      <w:r>
        <w:rPr>
          <w:spacing w:val="-3"/>
        </w:rPr>
        <w:t xml:space="preserve"> </w:t>
      </w:r>
      <w:r>
        <w:t>изучения</w:t>
      </w:r>
      <w:r>
        <w:rPr>
          <w:spacing w:val="-2"/>
        </w:rPr>
        <w:t xml:space="preserve"> </w:t>
      </w:r>
      <w:r>
        <w:t>модуля</w:t>
      </w:r>
      <w:r>
        <w:rPr>
          <w:spacing w:val="2"/>
        </w:rPr>
        <w:t xml:space="preserve"> </w:t>
      </w:r>
      <w:r>
        <w:t>«Самбо»</w:t>
      </w:r>
      <w:r>
        <w:rPr>
          <w:spacing w:val="-7"/>
        </w:rPr>
        <w:t xml:space="preserve"> </w:t>
      </w:r>
      <w:r>
        <w:t>являются:</w:t>
      </w:r>
    </w:p>
    <w:p w:rsidR="00347E9B" w:rsidRDefault="00757747">
      <w:pPr>
        <w:pStyle w:val="a4"/>
        <w:spacing w:before="162" w:line="362" w:lineRule="auto"/>
        <w:ind w:right="490"/>
      </w:pPr>
      <w:r>
        <w:t>всестороннее гармоничное развитие детей и подростков, увеличение</w:t>
      </w:r>
      <w:r>
        <w:rPr>
          <w:spacing w:val="1"/>
        </w:rPr>
        <w:t xml:space="preserve"> </w:t>
      </w:r>
      <w:r>
        <w:t>объёма</w:t>
      </w:r>
      <w:r>
        <w:rPr>
          <w:spacing w:val="3"/>
        </w:rPr>
        <w:t xml:space="preserve"> </w:t>
      </w:r>
      <w:r>
        <w:t>их</w:t>
      </w:r>
      <w:r>
        <w:rPr>
          <w:spacing w:val="-3"/>
        </w:rPr>
        <w:t xml:space="preserve"> </w:t>
      </w:r>
      <w:r>
        <w:t>двигательной</w:t>
      </w:r>
      <w:r>
        <w:rPr>
          <w:spacing w:val="3"/>
        </w:rPr>
        <w:t xml:space="preserve"> </w:t>
      </w:r>
      <w:r>
        <w:t>активности;</w:t>
      </w:r>
    </w:p>
    <w:p w:rsidR="00347E9B" w:rsidRDefault="00757747">
      <w:pPr>
        <w:pStyle w:val="a4"/>
        <w:spacing w:line="360" w:lineRule="auto"/>
        <w:ind w:right="489"/>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3"/>
        </w:rPr>
        <w:t xml:space="preserve"> </w:t>
      </w:r>
      <w:r>
        <w:t>поведения</w:t>
      </w:r>
      <w:r>
        <w:rPr>
          <w:spacing w:val="3"/>
        </w:rPr>
        <w:t xml:space="preserve"> </w:t>
      </w:r>
      <w:r>
        <w:t>средствами</w:t>
      </w:r>
      <w:r>
        <w:rPr>
          <w:spacing w:val="4"/>
        </w:rPr>
        <w:t xml:space="preserve"> </w:t>
      </w:r>
      <w:r>
        <w:t>самбо;</w:t>
      </w:r>
    </w:p>
    <w:p w:rsidR="00347E9B" w:rsidRDefault="00757747">
      <w:pPr>
        <w:pStyle w:val="a4"/>
        <w:spacing w:line="357" w:lineRule="auto"/>
        <w:ind w:right="487"/>
      </w:pPr>
      <w:r>
        <w:t>формирование</w:t>
      </w:r>
      <w:r>
        <w:rPr>
          <w:spacing w:val="1"/>
        </w:rPr>
        <w:t xml:space="preserve"> </w:t>
      </w:r>
      <w:r>
        <w:t>жизненно</w:t>
      </w:r>
      <w:r>
        <w:rPr>
          <w:spacing w:val="1"/>
        </w:rPr>
        <w:t xml:space="preserve"> </w:t>
      </w:r>
      <w:r>
        <w:t>важных</w:t>
      </w:r>
      <w:r>
        <w:rPr>
          <w:spacing w:val="1"/>
        </w:rPr>
        <w:t xml:space="preserve"> </w:t>
      </w:r>
      <w:r>
        <w:t>навыков</w:t>
      </w:r>
      <w:r>
        <w:rPr>
          <w:spacing w:val="1"/>
        </w:rPr>
        <w:t xml:space="preserve"> </w:t>
      </w:r>
      <w:r>
        <w:t>самостраховки</w:t>
      </w:r>
      <w:r>
        <w:rPr>
          <w:spacing w:val="1"/>
        </w:rPr>
        <w:t xml:space="preserve"> </w:t>
      </w:r>
      <w:r>
        <w:t>и</w:t>
      </w:r>
      <w:r>
        <w:rPr>
          <w:spacing w:val="1"/>
        </w:rPr>
        <w:t xml:space="preserve"> </w:t>
      </w:r>
      <w:r>
        <w:t>самозащиты,</w:t>
      </w:r>
      <w:r>
        <w:rPr>
          <w:spacing w:val="5"/>
        </w:rPr>
        <w:t xml:space="preserve"> </w:t>
      </w:r>
      <w:r>
        <w:t>а</w:t>
      </w:r>
      <w:r>
        <w:rPr>
          <w:spacing w:val="1"/>
        </w:rPr>
        <w:t xml:space="preserve"> </w:t>
      </w:r>
      <w:r>
        <w:t>также</w:t>
      </w:r>
      <w:r>
        <w:rPr>
          <w:spacing w:val="1"/>
        </w:rPr>
        <w:t xml:space="preserve"> </w:t>
      </w:r>
      <w:r>
        <w:t>умения</w:t>
      </w:r>
      <w:r>
        <w:rPr>
          <w:spacing w:val="2"/>
        </w:rPr>
        <w:t xml:space="preserve"> </w:t>
      </w:r>
      <w:r>
        <w:t>применять</w:t>
      </w:r>
      <w:r>
        <w:rPr>
          <w:spacing w:val="4"/>
        </w:rPr>
        <w:t xml:space="preserve"> </w:t>
      </w:r>
      <w:r>
        <w:t>его в</w:t>
      </w:r>
      <w:r>
        <w:rPr>
          <w:spacing w:val="-2"/>
        </w:rPr>
        <w:t xml:space="preserve"> </w:t>
      </w:r>
      <w:r>
        <w:t>различных</w:t>
      </w:r>
      <w:r>
        <w:rPr>
          <w:spacing w:val="-4"/>
        </w:rPr>
        <w:t xml:space="preserve"> </w:t>
      </w:r>
      <w:r>
        <w:t>условиях;</w:t>
      </w:r>
    </w:p>
    <w:p w:rsidR="00347E9B" w:rsidRDefault="00757747">
      <w:pPr>
        <w:pStyle w:val="a4"/>
        <w:spacing w:before="2" w:line="360" w:lineRule="auto"/>
        <w:ind w:right="487"/>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самбо,</w:t>
      </w:r>
      <w:r>
        <w:rPr>
          <w:spacing w:val="1"/>
        </w:rPr>
        <w:t xml:space="preserve"> </w:t>
      </w:r>
      <w:r>
        <w:t>его</w:t>
      </w:r>
      <w:r>
        <w:rPr>
          <w:spacing w:val="1"/>
        </w:rPr>
        <w:t xml:space="preserve"> </w:t>
      </w:r>
      <w:r>
        <w:t>возможностях</w:t>
      </w:r>
      <w:r>
        <w:rPr>
          <w:spacing w:val="1"/>
        </w:rPr>
        <w:t xml:space="preserve"> </w:t>
      </w:r>
      <w:r>
        <w:t>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w:t>
      </w:r>
      <w:r>
        <w:rPr>
          <w:spacing w:val="2"/>
        </w:rPr>
        <w:t xml:space="preserve"> </w:t>
      </w:r>
      <w:r>
        <w:t>подготовке</w:t>
      </w:r>
      <w:r>
        <w:rPr>
          <w:spacing w:val="4"/>
        </w:rPr>
        <w:t xml:space="preserve"> </w:t>
      </w:r>
      <w:r>
        <w:t>обучающихся;</w:t>
      </w:r>
    </w:p>
    <w:p w:rsidR="00347E9B" w:rsidRDefault="00757747">
      <w:pPr>
        <w:pStyle w:val="a4"/>
        <w:spacing w:before="1" w:line="360" w:lineRule="auto"/>
        <w:ind w:right="482"/>
      </w:pPr>
      <w:r>
        <w:t>обучение основам техники и тактики самбо, элементам самозащиты,</w:t>
      </w:r>
      <w:r>
        <w:rPr>
          <w:spacing w:val="1"/>
        </w:rPr>
        <w:t xml:space="preserve"> </w:t>
      </w:r>
      <w:r>
        <w:t>безопасному</w:t>
      </w:r>
      <w:r>
        <w:rPr>
          <w:spacing w:val="1"/>
        </w:rPr>
        <w:t xml:space="preserve"> </w:t>
      </w:r>
      <w:r>
        <w:t>поведению</w:t>
      </w:r>
      <w:r>
        <w:rPr>
          <w:spacing w:val="1"/>
        </w:rPr>
        <w:t xml:space="preserve"> </w:t>
      </w:r>
      <w:r>
        <w:t>на</w:t>
      </w:r>
      <w:r>
        <w:rPr>
          <w:spacing w:val="1"/>
        </w:rPr>
        <w:t xml:space="preserve"> </w:t>
      </w:r>
      <w:r>
        <w:t>занятиях</w:t>
      </w:r>
      <w:r>
        <w:rPr>
          <w:spacing w:val="1"/>
        </w:rPr>
        <w:t xml:space="preserve"> </w:t>
      </w:r>
      <w:r>
        <w:t>в</w:t>
      </w:r>
      <w:r>
        <w:rPr>
          <w:spacing w:val="1"/>
        </w:rPr>
        <w:t xml:space="preserve"> </w:t>
      </w:r>
      <w:r>
        <w:t>спортивном</w:t>
      </w:r>
      <w:r>
        <w:rPr>
          <w:spacing w:val="1"/>
        </w:rPr>
        <w:t xml:space="preserve"> </w:t>
      </w:r>
      <w:r>
        <w:t>зале,</w:t>
      </w:r>
      <w:r>
        <w:rPr>
          <w:spacing w:val="1"/>
        </w:rPr>
        <w:t xml:space="preserve"> </w:t>
      </w:r>
      <w:r>
        <w:t>на</w:t>
      </w:r>
      <w:r>
        <w:rPr>
          <w:spacing w:val="1"/>
        </w:rPr>
        <w:t xml:space="preserve"> </w:t>
      </w:r>
      <w:r>
        <w:t>открытых</w:t>
      </w:r>
      <w:r>
        <w:rPr>
          <w:spacing w:val="1"/>
        </w:rPr>
        <w:t xml:space="preserve"> </w:t>
      </w:r>
      <w:r>
        <w:t>плоскостных</w:t>
      </w:r>
      <w:r>
        <w:rPr>
          <w:spacing w:val="-5"/>
        </w:rPr>
        <w:t xml:space="preserve"> </w:t>
      </w:r>
      <w:r>
        <w:t>сооружениях,</w:t>
      </w:r>
      <w:r>
        <w:rPr>
          <w:spacing w:val="3"/>
        </w:rPr>
        <w:t xml:space="preserve"> </w:t>
      </w:r>
      <w:r>
        <w:t>в</w:t>
      </w:r>
      <w:r>
        <w:rPr>
          <w:spacing w:val="-4"/>
        </w:rPr>
        <w:t xml:space="preserve"> </w:t>
      </w:r>
      <w:r>
        <w:t>бытовых</w:t>
      </w:r>
      <w:r>
        <w:rPr>
          <w:spacing w:val="-1"/>
        </w:rPr>
        <w:t xml:space="preserve"> </w:t>
      </w:r>
      <w:r>
        <w:t>условиях</w:t>
      </w:r>
      <w:r>
        <w:rPr>
          <w:spacing w:val="-5"/>
        </w:rPr>
        <w:t xml:space="preserve"> </w:t>
      </w:r>
      <w:r>
        <w:t>и</w:t>
      </w:r>
      <w:r>
        <w:rPr>
          <w:spacing w:val="-2"/>
        </w:rPr>
        <w:t xml:space="preserve"> </w:t>
      </w:r>
      <w:r>
        <w:t>в</w:t>
      </w:r>
      <w:r>
        <w:rPr>
          <w:spacing w:val="-4"/>
        </w:rPr>
        <w:t xml:space="preserve"> </w:t>
      </w:r>
      <w:r>
        <w:t>критических</w:t>
      </w:r>
      <w:r>
        <w:rPr>
          <w:spacing w:val="-4"/>
        </w:rPr>
        <w:t xml:space="preserve"> </w:t>
      </w:r>
      <w:r>
        <w:t>ситуациях;</w:t>
      </w:r>
    </w:p>
    <w:p w:rsidR="00347E9B" w:rsidRDefault="00757747">
      <w:pPr>
        <w:pStyle w:val="a4"/>
        <w:spacing w:before="1" w:line="357" w:lineRule="auto"/>
        <w:ind w:right="489"/>
      </w:pPr>
      <w:r>
        <w:t>формирование культуры движений, обогащение двигательного опыта</w:t>
      </w:r>
      <w:r>
        <w:rPr>
          <w:spacing w:val="1"/>
        </w:rPr>
        <w:t xml:space="preserve"> </w:t>
      </w:r>
      <w:r>
        <w:t>средствами</w:t>
      </w:r>
      <w:r>
        <w:rPr>
          <w:spacing w:val="-3"/>
        </w:rPr>
        <w:t xml:space="preserve"> </w:t>
      </w:r>
      <w:r>
        <w:t>самбо</w:t>
      </w:r>
      <w:r>
        <w:rPr>
          <w:spacing w:val="-3"/>
        </w:rPr>
        <w:t xml:space="preserve"> </w:t>
      </w:r>
      <w:r>
        <w:t>с</w:t>
      </w:r>
      <w:r>
        <w:rPr>
          <w:spacing w:val="-3"/>
        </w:rPr>
        <w:t xml:space="preserve"> </w:t>
      </w:r>
      <w:r>
        <w:t>общеразвивающей</w:t>
      </w:r>
      <w:r>
        <w:rPr>
          <w:spacing w:val="-2"/>
        </w:rPr>
        <w:t xml:space="preserve"> </w:t>
      </w:r>
      <w:r>
        <w:t>и</w:t>
      </w:r>
      <w:r>
        <w:rPr>
          <w:spacing w:val="-1"/>
        </w:rPr>
        <w:t xml:space="preserve"> </w:t>
      </w:r>
      <w:r>
        <w:t>корригирующей</w:t>
      </w:r>
      <w:r>
        <w:rPr>
          <w:spacing w:val="-3"/>
        </w:rPr>
        <w:t xml:space="preserve"> </w:t>
      </w:r>
      <w:r>
        <w:t>направленностью;</w:t>
      </w:r>
    </w:p>
    <w:p w:rsidR="00347E9B" w:rsidRDefault="00757747">
      <w:pPr>
        <w:pStyle w:val="a4"/>
        <w:spacing w:before="6" w:line="362" w:lineRule="auto"/>
        <w:ind w:right="492"/>
      </w:pPr>
      <w:r>
        <w:t>воспитание</w:t>
      </w:r>
      <w:r>
        <w:rPr>
          <w:spacing w:val="1"/>
        </w:rPr>
        <w:t xml:space="preserve"> </w:t>
      </w:r>
      <w:r>
        <w:t>общей</w:t>
      </w:r>
      <w:r>
        <w:rPr>
          <w:spacing w:val="1"/>
        </w:rPr>
        <w:t xml:space="preserve"> </w:t>
      </w:r>
      <w:r>
        <w:t>культуры</w:t>
      </w:r>
      <w:r>
        <w:rPr>
          <w:spacing w:val="1"/>
        </w:rPr>
        <w:t xml:space="preserve"> </w:t>
      </w:r>
      <w:r>
        <w:t>развития</w:t>
      </w:r>
      <w:r>
        <w:rPr>
          <w:spacing w:val="1"/>
        </w:rPr>
        <w:t xml:space="preserve"> </w:t>
      </w:r>
      <w:r>
        <w:t>личности</w:t>
      </w:r>
      <w:r>
        <w:rPr>
          <w:spacing w:val="1"/>
        </w:rPr>
        <w:t xml:space="preserve"> </w:t>
      </w:r>
      <w:r>
        <w:t>обучающегося</w:t>
      </w:r>
      <w:r>
        <w:rPr>
          <w:spacing w:val="-67"/>
        </w:rPr>
        <w:t xml:space="preserve"> </w:t>
      </w:r>
      <w:r>
        <w:t>средствами</w:t>
      </w:r>
      <w:r>
        <w:rPr>
          <w:spacing w:val="1"/>
        </w:rPr>
        <w:t xml:space="preserve"> </w:t>
      </w:r>
      <w:r>
        <w:t>самбо,</w:t>
      </w:r>
      <w:r>
        <w:rPr>
          <w:spacing w:val="2"/>
        </w:rPr>
        <w:t xml:space="preserve"> </w:t>
      </w:r>
      <w:r>
        <w:t>в</w:t>
      </w:r>
      <w:r>
        <w:rPr>
          <w:spacing w:val="-3"/>
        </w:rPr>
        <w:t xml:space="preserve"> </w:t>
      </w:r>
      <w:r>
        <w:t>том</w:t>
      </w:r>
      <w:r>
        <w:rPr>
          <w:spacing w:val="2"/>
        </w:rPr>
        <w:t xml:space="preserve"> </w:t>
      </w:r>
      <w:r>
        <w:t>числе,</w:t>
      </w:r>
      <w:r>
        <w:rPr>
          <w:spacing w:val="-3"/>
        </w:rPr>
        <w:t xml:space="preserve"> </w:t>
      </w:r>
      <w:r>
        <w:t>для</w:t>
      </w:r>
      <w:r>
        <w:rPr>
          <w:spacing w:val="1"/>
        </w:rPr>
        <w:t xml:space="preserve"> </w:t>
      </w:r>
      <w:r>
        <w:t>самореализации</w:t>
      </w:r>
      <w:r>
        <w:rPr>
          <w:spacing w:val="1"/>
        </w:rPr>
        <w:t xml:space="preserve"> </w:t>
      </w:r>
      <w:r>
        <w:t>и</w:t>
      </w:r>
      <w:r>
        <w:rPr>
          <w:spacing w:val="-1"/>
        </w:rPr>
        <w:t xml:space="preserve"> </w:t>
      </w:r>
      <w:r>
        <w:t>самоопределения;</w:t>
      </w:r>
    </w:p>
    <w:p w:rsidR="00347E9B" w:rsidRDefault="00757747">
      <w:pPr>
        <w:pStyle w:val="a4"/>
        <w:spacing w:line="314" w:lineRule="exact"/>
        <w:ind w:left="1330" w:firstLine="0"/>
      </w:pPr>
      <w:r>
        <w:t xml:space="preserve">развитие   </w:t>
      </w:r>
      <w:r>
        <w:rPr>
          <w:spacing w:val="17"/>
        </w:rPr>
        <w:t xml:space="preserve"> </w:t>
      </w:r>
      <w:r>
        <w:t xml:space="preserve">положительной    </w:t>
      </w:r>
      <w:r>
        <w:rPr>
          <w:spacing w:val="16"/>
        </w:rPr>
        <w:t xml:space="preserve"> </w:t>
      </w:r>
      <w:r>
        <w:t xml:space="preserve">мотивации    </w:t>
      </w:r>
      <w:r>
        <w:rPr>
          <w:spacing w:val="15"/>
        </w:rPr>
        <w:t xml:space="preserve"> </w:t>
      </w:r>
      <w:r>
        <w:t xml:space="preserve">и    </w:t>
      </w:r>
      <w:r>
        <w:rPr>
          <w:spacing w:val="14"/>
        </w:rPr>
        <w:t xml:space="preserve"> </w:t>
      </w:r>
      <w:r>
        <w:t xml:space="preserve">устойчивого    </w:t>
      </w:r>
      <w:r>
        <w:rPr>
          <w:spacing w:val="20"/>
        </w:rPr>
        <w:t xml:space="preserve"> </w:t>
      </w:r>
      <w:r>
        <w:t>учебно-</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left="1330" w:right="481" w:hanging="711"/>
      </w:pPr>
      <w:r>
        <w:lastRenderedPageBreak/>
        <w:t>познавательного интереса к предмету «Физическая культура»;</w:t>
      </w:r>
      <w:r>
        <w:rPr>
          <w:spacing w:val="1"/>
        </w:rPr>
        <w:t xml:space="preserve"> </w:t>
      </w:r>
      <w:r>
        <w:t>удовлетворение</w:t>
      </w:r>
      <w:r>
        <w:rPr>
          <w:spacing w:val="24"/>
        </w:rPr>
        <w:t xml:space="preserve"> </w:t>
      </w:r>
      <w:r>
        <w:t>индивидуальных</w:t>
      </w:r>
      <w:r>
        <w:rPr>
          <w:spacing w:val="18"/>
        </w:rPr>
        <w:t xml:space="preserve"> </w:t>
      </w:r>
      <w:r>
        <w:t>потребностей,</w:t>
      </w:r>
      <w:r>
        <w:rPr>
          <w:spacing w:val="25"/>
        </w:rPr>
        <w:t xml:space="preserve"> </w:t>
      </w:r>
      <w:r>
        <w:t>обучающихся</w:t>
      </w:r>
      <w:r>
        <w:rPr>
          <w:spacing w:val="24"/>
        </w:rPr>
        <w:t xml:space="preserve"> </w:t>
      </w:r>
      <w:r>
        <w:t>в</w:t>
      </w:r>
    </w:p>
    <w:p w:rsidR="00347E9B" w:rsidRDefault="00757747">
      <w:pPr>
        <w:pStyle w:val="a4"/>
        <w:spacing w:line="314" w:lineRule="exact"/>
        <w:ind w:firstLine="0"/>
      </w:pPr>
      <w:r>
        <w:t>занятиях</w:t>
      </w:r>
      <w:r>
        <w:rPr>
          <w:spacing w:val="-7"/>
        </w:rPr>
        <w:t xml:space="preserve"> </w:t>
      </w:r>
      <w:r>
        <w:t>физической</w:t>
      </w:r>
      <w:r>
        <w:rPr>
          <w:spacing w:val="-2"/>
        </w:rPr>
        <w:t xml:space="preserve"> </w:t>
      </w:r>
      <w:r>
        <w:t>культурой</w:t>
      </w:r>
      <w:r>
        <w:rPr>
          <w:spacing w:val="-1"/>
        </w:rPr>
        <w:t xml:space="preserve"> </w:t>
      </w:r>
      <w:r>
        <w:t>и</w:t>
      </w:r>
      <w:r>
        <w:rPr>
          <w:spacing w:val="-3"/>
        </w:rPr>
        <w:t xml:space="preserve"> </w:t>
      </w:r>
      <w:r>
        <w:t>спортом</w:t>
      </w:r>
      <w:r>
        <w:rPr>
          <w:spacing w:val="-1"/>
        </w:rPr>
        <w:t xml:space="preserve"> </w:t>
      </w:r>
      <w:r>
        <w:t>средствами самбо;</w:t>
      </w:r>
    </w:p>
    <w:p w:rsidR="00347E9B" w:rsidRDefault="00757747">
      <w:pPr>
        <w:pStyle w:val="a4"/>
        <w:spacing w:before="164" w:line="360" w:lineRule="auto"/>
        <w:ind w:right="481"/>
      </w:pPr>
      <w:r>
        <w:t>популяризация</w:t>
      </w:r>
      <w:r>
        <w:rPr>
          <w:spacing w:val="1"/>
        </w:rPr>
        <w:t xml:space="preserve"> </w:t>
      </w:r>
      <w:r>
        <w:t>самбо,</w:t>
      </w:r>
      <w:r>
        <w:rPr>
          <w:spacing w:val="1"/>
        </w:rPr>
        <w:t xml:space="preserve"> </w:t>
      </w:r>
      <w:r>
        <w:t>как</w:t>
      </w:r>
      <w:r>
        <w:rPr>
          <w:spacing w:val="1"/>
        </w:rPr>
        <w:t xml:space="preserve"> </w:t>
      </w:r>
      <w:r>
        <w:t>вид</w:t>
      </w:r>
      <w:r>
        <w:rPr>
          <w:spacing w:val="1"/>
        </w:rPr>
        <w:t xml:space="preserve"> </w:t>
      </w:r>
      <w:r>
        <w:t>спорта</w:t>
      </w:r>
      <w:r>
        <w:rPr>
          <w:spacing w:val="1"/>
        </w:rPr>
        <w:t xml:space="preserve"> </w:t>
      </w:r>
      <w:r>
        <w:t>и</w:t>
      </w:r>
      <w:r>
        <w:rPr>
          <w:spacing w:val="1"/>
        </w:rPr>
        <w:t xml:space="preserve"> </w:t>
      </w:r>
      <w:r>
        <w:t>системы</w:t>
      </w:r>
      <w:r>
        <w:rPr>
          <w:spacing w:val="1"/>
        </w:rPr>
        <w:t xml:space="preserve"> </w:t>
      </w:r>
      <w:r>
        <w:t>самозащиты</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1"/>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занятиям</w:t>
      </w:r>
      <w:r>
        <w:rPr>
          <w:spacing w:val="1"/>
        </w:rPr>
        <w:t xml:space="preserve"> </w:t>
      </w:r>
      <w:r>
        <w:t>самбо</w:t>
      </w:r>
      <w:r>
        <w:rPr>
          <w:spacing w:val="1"/>
        </w:rPr>
        <w:t xml:space="preserve"> </w:t>
      </w:r>
      <w:r>
        <w:t>в</w:t>
      </w:r>
      <w:r>
        <w:rPr>
          <w:spacing w:val="1"/>
        </w:rPr>
        <w:t xml:space="preserve"> </w:t>
      </w:r>
      <w:r>
        <w:t>школьные</w:t>
      </w:r>
      <w:r>
        <w:rPr>
          <w:spacing w:val="2"/>
        </w:rPr>
        <w:t xml:space="preserve"> </w:t>
      </w:r>
      <w:r>
        <w:t>спортивные</w:t>
      </w:r>
      <w:r>
        <w:rPr>
          <w:spacing w:val="2"/>
        </w:rPr>
        <w:t xml:space="preserve"> </w:t>
      </w:r>
      <w:r>
        <w:t>клубы,</w:t>
      </w:r>
      <w:r>
        <w:rPr>
          <w:spacing w:val="3"/>
        </w:rPr>
        <w:t xml:space="preserve"> </w:t>
      </w:r>
      <w:r>
        <w:t>секции,</w:t>
      </w:r>
      <w:r>
        <w:rPr>
          <w:spacing w:val="2"/>
        </w:rPr>
        <w:t xml:space="preserve"> </w:t>
      </w:r>
      <w:r>
        <w:t>к участию</w:t>
      </w:r>
      <w:r>
        <w:rPr>
          <w:spacing w:val="-1"/>
        </w:rPr>
        <w:t xml:space="preserve"> </w:t>
      </w:r>
      <w:r>
        <w:t>в</w:t>
      </w:r>
      <w:r>
        <w:rPr>
          <w:spacing w:val="-2"/>
        </w:rPr>
        <w:t xml:space="preserve"> </w:t>
      </w:r>
      <w:r>
        <w:t>соревнованиях;</w:t>
      </w:r>
    </w:p>
    <w:p w:rsidR="00347E9B" w:rsidRDefault="00757747">
      <w:pPr>
        <w:pStyle w:val="a4"/>
        <w:spacing w:before="3" w:line="357" w:lineRule="auto"/>
        <w:ind w:left="1330" w:right="832" w:firstLine="0"/>
      </w:pPr>
      <w:r>
        <w:t>выявление, развитие и поддержка одарённых детей в области спорта.</w:t>
      </w:r>
      <w:r>
        <w:rPr>
          <w:spacing w:val="-67"/>
        </w:rPr>
        <w:t xml:space="preserve"> </w:t>
      </w:r>
      <w:r>
        <w:t>Место и</w:t>
      </w:r>
      <w:r>
        <w:rPr>
          <w:spacing w:val="1"/>
        </w:rPr>
        <w:t xml:space="preserve"> </w:t>
      </w:r>
      <w:r>
        <w:t>роль</w:t>
      </w:r>
      <w:r>
        <w:rPr>
          <w:spacing w:val="-2"/>
        </w:rPr>
        <w:t xml:space="preserve"> </w:t>
      </w:r>
      <w:r>
        <w:t>модуля</w:t>
      </w:r>
      <w:r>
        <w:rPr>
          <w:spacing w:val="11"/>
        </w:rPr>
        <w:t xml:space="preserve"> </w:t>
      </w:r>
      <w:r>
        <w:t>«Самбо».</w:t>
      </w:r>
    </w:p>
    <w:p w:rsidR="00347E9B" w:rsidRDefault="00757747">
      <w:pPr>
        <w:pStyle w:val="a4"/>
        <w:spacing w:before="5" w:line="360" w:lineRule="auto"/>
        <w:ind w:right="490"/>
      </w:pPr>
      <w:r>
        <w:t>Модуль</w:t>
      </w:r>
      <w:r>
        <w:rPr>
          <w:spacing w:val="1"/>
        </w:rPr>
        <w:t xml:space="preserve"> </w:t>
      </w:r>
      <w:r>
        <w:t>«Самбо»</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67"/>
        </w:rPr>
        <w:t xml:space="preserve"> </w:t>
      </w:r>
      <w:r>
        <w:t>независимо</w:t>
      </w:r>
      <w:r>
        <w:rPr>
          <w:spacing w:val="1"/>
        </w:rPr>
        <w:t xml:space="preserve"> </w:t>
      </w:r>
      <w:r>
        <w:t>от уровня их физического развития и гендерных особенностей 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4"/>
        </w:rPr>
        <w:t xml:space="preserve"> </w:t>
      </w:r>
      <w:r>
        <w:t>организациях.</w:t>
      </w:r>
    </w:p>
    <w:p w:rsidR="00347E9B" w:rsidRDefault="00757747">
      <w:pPr>
        <w:pStyle w:val="a4"/>
        <w:spacing w:line="360" w:lineRule="auto"/>
        <w:ind w:right="487"/>
      </w:pPr>
      <w:r>
        <w:t>Специфика</w:t>
      </w:r>
      <w:r>
        <w:rPr>
          <w:spacing w:val="1"/>
        </w:rPr>
        <w:t xml:space="preserve"> </w:t>
      </w:r>
      <w:r>
        <w:t>модуля</w:t>
      </w:r>
      <w:r>
        <w:rPr>
          <w:spacing w:val="1"/>
        </w:rPr>
        <w:t xml:space="preserve"> </w:t>
      </w:r>
      <w:r>
        <w:t>по</w:t>
      </w:r>
      <w:r>
        <w:rPr>
          <w:spacing w:val="1"/>
        </w:rPr>
        <w:t xml:space="preserve"> </w:t>
      </w:r>
      <w:r>
        <w:t>самбо</w:t>
      </w:r>
      <w:r>
        <w:rPr>
          <w:spacing w:val="1"/>
        </w:rPr>
        <w:t xml:space="preserve"> </w:t>
      </w:r>
      <w:r>
        <w:t>сочетается</w:t>
      </w:r>
      <w:r>
        <w:rPr>
          <w:spacing w:val="1"/>
        </w:rPr>
        <w:t xml:space="preserve"> </w:t>
      </w:r>
      <w:r>
        <w:t>практически</w:t>
      </w:r>
      <w:r>
        <w:rPr>
          <w:spacing w:val="1"/>
        </w:rPr>
        <w:t xml:space="preserve"> </w:t>
      </w:r>
      <w:r>
        <w:t>со</w:t>
      </w:r>
      <w:r>
        <w:rPr>
          <w:spacing w:val="71"/>
        </w:rPr>
        <w:t xml:space="preserve"> </w:t>
      </w:r>
      <w:r>
        <w:t>всеми</w:t>
      </w:r>
      <w:r>
        <w:rPr>
          <w:spacing w:val="1"/>
        </w:rPr>
        <w:t xml:space="preserve"> </w:t>
      </w:r>
      <w:r>
        <w:t>базовыми видами спорта (легкая атлетика, гимнастика, спортивные игры) и</w:t>
      </w:r>
      <w:r>
        <w:rPr>
          <w:spacing w:val="1"/>
        </w:rPr>
        <w:t xml:space="preserve"> </w:t>
      </w:r>
      <w:r>
        <w:t>разделами</w:t>
      </w:r>
      <w:r>
        <w:rPr>
          <w:spacing w:val="1"/>
        </w:rPr>
        <w:t xml:space="preserve"> </w:t>
      </w:r>
      <w:r>
        <w:t>«Знания</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«Способы</w:t>
      </w:r>
      <w:r>
        <w:rPr>
          <w:spacing w:val="1"/>
        </w:rPr>
        <w:t xml:space="preserve"> </w:t>
      </w:r>
      <w:r>
        <w:t>самостоятельной</w:t>
      </w:r>
      <w:r>
        <w:rPr>
          <w:spacing w:val="1"/>
        </w:rPr>
        <w:t xml:space="preserve"> </w:t>
      </w:r>
      <w:r>
        <w:t>деятельности»,</w:t>
      </w:r>
      <w:r>
        <w:rPr>
          <w:spacing w:val="10"/>
        </w:rPr>
        <w:t xml:space="preserve"> </w:t>
      </w:r>
      <w:r>
        <w:t>«Физическое</w:t>
      </w:r>
      <w:r>
        <w:rPr>
          <w:spacing w:val="3"/>
        </w:rPr>
        <w:t xml:space="preserve"> </w:t>
      </w:r>
      <w:r>
        <w:t>совершенствование».</w:t>
      </w:r>
    </w:p>
    <w:p w:rsidR="00347E9B" w:rsidRDefault="00757747">
      <w:pPr>
        <w:pStyle w:val="a4"/>
        <w:spacing w:before="2" w:line="360" w:lineRule="auto"/>
        <w:ind w:right="484"/>
      </w:pPr>
      <w:r>
        <w:t>Интеграция</w:t>
      </w:r>
      <w:r>
        <w:rPr>
          <w:spacing w:val="1"/>
        </w:rPr>
        <w:t xml:space="preserve"> </w:t>
      </w:r>
      <w:r>
        <w:t>модуля</w:t>
      </w:r>
      <w:r>
        <w:rPr>
          <w:spacing w:val="1"/>
        </w:rPr>
        <w:t xml:space="preserve"> </w:t>
      </w:r>
      <w:r>
        <w:t>поможет</w:t>
      </w:r>
      <w:r>
        <w:rPr>
          <w:spacing w:val="1"/>
        </w:rPr>
        <w:t xml:space="preserve"> </w:t>
      </w:r>
      <w:r>
        <w:t>обучающимся</w:t>
      </w:r>
      <w:r>
        <w:rPr>
          <w:spacing w:val="1"/>
        </w:rPr>
        <w:t xml:space="preserve"> </w:t>
      </w:r>
      <w:r>
        <w:t>в</w:t>
      </w:r>
      <w:r>
        <w:rPr>
          <w:spacing w:val="7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 образования, деятельности школьных спортивных 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w:t>
      </w:r>
      <w:r>
        <w:rPr>
          <w:spacing w:val="1"/>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участии</w:t>
      </w:r>
      <w:r>
        <w:rPr>
          <w:spacing w:val="1"/>
        </w:rPr>
        <w:t xml:space="preserve"> </w:t>
      </w:r>
      <w:r>
        <w:t>в</w:t>
      </w:r>
      <w:r>
        <w:rPr>
          <w:spacing w:val="1"/>
        </w:rPr>
        <w:t xml:space="preserve"> </w:t>
      </w:r>
      <w:r>
        <w:t>спортивных соревнованиях и подготовке юношей к службе</w:t>
      </w:r>
      <w:r>
        <w:rPr>
          <w:spacing w:val="1"/>
        </w:rPr>
        <w:t xml:space="preserve"> </w:t>
      </w:r>
      <w:r>
        <w:t>в Вооруженных</w:t>
      </w:r>
      <w:r>
        <w:rPr>
          <w:spacing w:val="1"/>
        </w:rPr>
        <w:t xml:space="preserve"> </w:t>
      </w:r>
      <w:r>
        <w:t>Силах</w:t>
      </w:r>
      <w:r>
        <w:rPr>
          <w:spacing w:val="-3"/>
        </w:rPr>
        <w:t xml:space="preserve"> </w:t>
      </w:r>
      <w:r>
        <w:t>Российской</w:t>
      </w:r>
      <w:r>
        <w:rPr>
          <w:spacing w:val="3"/>
        </w:rPr>
        <w:t xml:space="preserve"> </w:t>
      </w:r>
      <w:r>
        <w:t>Федерации.</w:t>
      </w:r>
    </w:p>
    <w:p w:rsidR="00347E9B" w:rsidRDefault="00757747">
      <w:pPr>
        <w:pStyle w:val="a4"/>
        <w:spacing w:line="360" w:lineRule="auto"/>
        <w:ind w:right="480"/>
      </w:pPr>
      <w:r>
        <w:t>По</w:t>
      </w:r>
      <w:r>
        <w:rPr>
          <w:spacing w:val="1"/>
        </w:rPr>
        <w:t xml:space="preserve"> </w:t>
      </w:r>
      <w:r>
        <w:t>итогам</w:t>
      </w:r>
      <w:r>
        <w:rPr>
          <w:spacing w:val="1"/>
        </w:rPr>
        <w:t xml:space="preserve"> </w:t>
      </w:r>
      <w:r>
        <w:t>прохождения</w:t>
      </w:r>
      <w:r>
        <w:rPr>
          <w:spacing w:val="1"/>
        </w:rPr>
        <w:t xml:space="preserve"> </w:t>
      </w:r>
      <w:r>
        <w:t>модуля</w:t>
      </w:r>
      <w:r>
        <w:rPr>
          <w:spacing w:val="1"/>
        </w:rPr>
        <w:t xml:space="preserve"> </w:t>
      </w:r>
      <w:r>
        <w:t>возможно</w:t>
      </w:r>
      <w:r>
        <w:rPr>
          <w:spacing w:val="1"/>
        </w:rPr>
        <w:t xml:space="preserve"> </w:t>
      </w:r>
      <w:r>
        <w:t>сформировать</w:t>
      </w:r>
      <w:r>
        <w:rPr>
          <w:spacing w:val="1"/>
        </w:rPr>
        <w:t xml:space="preserve"> </w:t>
      </w:r>
      <w:r>
        <w:t>у</w:t>
      </w:r>
      <w:r>
        <w:rPr>
          <w:spacing w:val="1"/>
        </w:rPr>
        <w:t xml:space="preserve"> </w:t>
      </w:r>
      <w:r>
        <w:t>обучающихся</w:t>
      </w:r>
      <w:r>
        <w:rPr>
          <w:spacing w:val="1"/>
        </w:rPr>
        <w:t xml:space="preserve"> </w:t>
      </w:r>
      <w:r>
        <w:t>общие</w:t>
      </w:r>
      <w:r>
        <w:rPr>
          <w:spacing w:val="1"/>
        </w:rPr>
        <w:t xml:space="preserve"> </w:t>
      </w:r>
      <w:r>
        <w:t>представления</w:t>
      </w:r>
      <w:r>
        <w:rPr>
          <w:spacing w:val="1"/>
        </w:rPr>
        <w:t xml:space="preserve"> </w:t>
      </w:r>
      <w:r>
        <w:t>о</w:t>
      </w:r>
      <w:r>
        <w:rPr>
          <w:spacing w:val="1"/>
        </w:rPr>
        <w:t xml:space="preserve"> </w:t>
      </w:r>
      <w:r>
        <w:t>самбо,</w:t>
      </w:r>
      <w:r>
        <w:rPr>
          <w:spacing w:val="1"/>
        </w:rPr>
        <w:t xml:space="preserve"> </w:t>
      </w:r>
      <w:r>
        <w:t>навыки</w:t>
      </w:r>
      <w:r>
        <w:rPr>
          <w:spacing w:val="1"/>
        </w:rPr>
        <w:t xml:space="preserve"> </w:t>
      </w:r>
      <w:r>
        <w:t>самостраховки</w:t>
      </w:r>
      <w:r>
        <w:rPr>
          <w:spacing w:val="1"/>
        </w:rPr>
        <w:t xml:space="preserve"> </w:t>
      </w:r>
      <w:r>
        <w:t>и</w:t>
      </w:r>
      <w:r>
        <w:rPr>
          <w:spacing w:val="1"/>
        </w:rPr>
        <w:t xml:space="preserve"> </w:t>
      </w:r>
      <w:r>
        <w:t>страховки</w:t>
      </w:r>
      <w:r>
        <w:rPr>
          <w:spacing w:val="1"/>
        </w:rPr>
        <w:t xml:space="preserve"> </w:t>
      </w:r>
      <w:r>
        <w:t>партнера,</w:t>
      </w:r>
      <w:r>
        <w:rPr>
          <w:spacing w:val="1"/>
        </w:rPr>
        <w:t xml:space="preserve"> </w:t>
      </w:r>
      <w:r>
        <w:t>самозащиты</w:t>
      </w:r>
      <w:r>
        <w:rPr>
          <w:spacing w:val="1"/>
        </w:rPr>
        <w:t xml:space="preserve"> </w:t>
      </w:r>
      <w:r>
        <w:t>и</w:t>
      </w:r>
      <w:r>
        <w:rPr>
          <w:spacing w:val="1"/>
        </w:rPr>
        <w:t xml:space="preserve"> </w:t>
      </w:r>
      <w:r>
        <w:t>умения</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различных</w:t>
      </w:r>
      <w:r>
        <w:rPr>
          <w:spacing w:val="1"/>
        </w:rPr>
        <w:t xml:space="preserve"> </w:t>
      </w:r>
      <w:r>
        <w:t>условиях,</w:t>
      </w:r>
      <w:r>
        <w:rPr>
          <w:spacing w:val="1"/>
        </w:rPr>
        <w:t xml:space="preserve"> </w:t>
      </w:r>
      <w:r>
        <w:t>комплекс</w:t>
      </w:r>
      <w:r>
        <w:rPr>
          <w:spacing w:val="1"/>
        </w:rPr>
        <w:t xml:space="preserve"> </w:t>
      </w:r>
      <w:r>
        <w:t>технических</w:t>
      </w:r>
      <w:r>
        <w:rPr>
          <w:spacing w:val="1"/>
        </w:rPr>
        <w:t xml:space="preserve"> </w:t>
      </w:r>
      <w:r>
        <w:t>навыков:</w:t>
      </w:r>
      <w:r>
        <w:rPr>
          <w:spacing w:val="1"/>
        </w:rPr>
        <w:t xml:space="preserve"> </w:t>
      </w:r>
      <w:r>
        <w:t>соревновательных</w:t>
      </w:r>
      <w:r>
        <w:rPr>
          <w:spacing w:val="1"/>
        </w:rPr>
        <w:t xml:space="preserve"> </w:t>
      </w:r>
      <w:r>
        <w:t>действий,</w:t>
      </w:r>
      <w:r>
        <w:rPr>
          <w:spacing w:val="1"/>
        </w:rPr>
        <w:t xml:space="preserve"> </w:t>
      </w:r>
      <w:r>
        <w:t xml:space="preserve">системы   движений,   технических   приемов    </w:t>
      </w:r>
      <w:r>
        <w:rPr>
          <w:spacing w:val="1"/>
        </w:rPr>
        <w:t xml:space="preserve"> </w:t>
      </w:r>
      <w:r>
        <w:t>и   разнообразные   способы</w:t>
      </w:r>
      <w:r>
        <w:rPr>
          <w:spacing w:val="1"/>
        </w:rPr>
        <w:t xml:space="preserve"> </w:t>
      </w:r>
      <w:r>
        <w:t>их</w:t>
      </w:r>
      <w:r>
        <w:rPr>
          <w:spacing w:val="-6"/>
        </w:rPr>
        <w:t xml:space="preserve"> </w:t>
      </w:r>
      <w:r>
        <w:t>выполнения,</w:t>
      </w:r>
      <w:r>
        <w:rPr>
          <w:spacing w:val="10"/>
        </w:rPr>
        <w:t xml:space="preserve"> </w:t>
      </w:r>
      <w:r>
        <w:t>а</w:t>
      </w:r>
      <w:r>
        <w:rPr>
          <w:spacing w:val="4"/>
        </w:rPr>
        <w:t xml:space="preserve"> </w:t>
      </w:r>
      <w:r>
        <w:t>также</w:t>
      </w:r>
      <w:r>
        <w:rPr>
          <w:spacing w:val="9"/>
        </w:rPr>
        <w:t xml:space="preserve"> </w:t>
      </w:r>
      <w:r>
        <w:t>безопасное</w:t>
      </w:r>
      <w:r>
        <w:rPr>
          <w:spacing w:val="5"/>
        </w:rPr>
        <w:t xml:space="preserve"> </w:t>
      </w:r>
      <w:r>
        <w:t>поведение</w:t>
      </w:r>
      <w:r>
        <w:rPr>
          <w:spacing w:val="10"/>
        </w:rPr>
        <w:t xml:space="preserve"> </w:t>
      </w:r>
      <w:r>
        <w:t>на</w:t>
      </w:r>
      <w:r>
        <w:rPr>
          <w:spacing w:val="9"/>
        </w:rPr>
        <w:t xml:space="preserve"> </w:t>
      </w:r>
      <w:r>
        <w:t>занятиях</w:t>
      </w:r>
      <w:r>
        <w:rPr>
          <w:spacing w:val="3"/>
        </w:rPr>
        <w:t xml:space="preserve"> </w:t>
      </w:r>
      <w:r>
        <w:t>в</w:t>
      </w:r>
      <w:r>
        <w:rPr>
          <w:spacing w:val="6"/>
        </w:rPr>
        <w:t xml:space="preserve"> </w:t>
      </w:r>
      <w:r>
        <w:t>спортивном</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6" w:firstLine="0"/>
      </w:pPr>
      <w:r>
        <w:lastRenderedPageBreak/>
        <w:t>зале,</w:t>
      </w:r>
      <w:r>
        <w:rPr>
          <w:spacing w:val="1"/>
        </w:rPr>
        <w:t xml:space="preserve"> </w:t>
      </w:r>
      <w:r>
        <w:t>открытых</w:t>
      </w:r>
      <w:r>
        <w:rPr>
          <w:spacing w:val="1"/>
        </w:rPr>
        <w:t xml:space="preserve"> </w:t>
      </w:r>
      <w:r>
        <w:t>плоскостных</w:t>
      </w:r>
      <w:r>
        <w:rPr>
          <w:spacing w:val="1"/>
        </w:rPr>
        <w:t xml:space="preserve"> </w:t>
      </w:r>
      <w:r>
        <w:t>сооружениях,</w:t>
      </w:r>
      <w:r>
        <w:rPr>
          <w:spacing w:val="1"/>
        </w:rPr>
        <w:t xml:space="preserve"> </w:t>
      </w:r>
      <w:r>
        <w:t>в</w:t>
      </w:r>
      <w:r>
        <w:rPr>
          <w:spacing w:val="1"/>
        </w:rPr>
        <w:t xml:space="preserve"> </w:t>
      </w:r>
      <w:r>
        <w:t>бытовых</w:t>
      </w:r>
      <w:r>
        <w:rPr>
          <w:spacing w:val="1"/>
        </w:rPr>
        <w:t xml:space="preserve"> </w:t>
      </w:r>
      <w:r>
        <w:t>условиях</w:t>
      </w:r>
      <w:r>
        <w:rPr>
          <w:spacing w:val="1"/>
        </w:rPr>
        <w:t xml:space="preserve"> </w:t>
      </w:r>
      <w:r>
        <w:t>и</w:t>
      </w:r>
      <w:r>
        <w:rPr>
          <w:spacing w:val="1"/>
        </w:rPr>
        <w:t xml:space="preserve"> </w:t>
      </w:r>
      <w:r>
        <w:t>в</w:t>
      </w:r>
      <w:r>
        <w:rPr>
          <w:spacing w:val="1"/>
        </w:rPr>
        <w:t xml:space="preserve"> </w:t>
      </w:r>
      <w:r>
        <w:t>критических</w:t>
      </w:r>
      <w:r>
        <w:rPr>
          <w:spacing w:val="-3"/>
        </w:rPr>
        <w:t xml:space="preserve"> </w:t>
      </w:r>
      <w:r>
        <w:t>ситуациях.</w:t>
      </w:r>
    </w:p>
    <w:p w:rsidR="00347E9B" w:rsidRDefault="00757747">
      <w:pPr>
        <w:pStyle w:val="a4"/>
        <w:spacing w:line="314" w:lineRule="exact"/>
        <w:ind w:left="1330" w:firstLine="0"/>
      </w:pPr>
      <w:r>
        <w:t>Модуль</w:t>
      </w:r>
      <w:r>
        <w:rPr>
          <w:spacing w:val="-5"/>
        </w:rPr>
        <w:t xml:space="preserve"> </w:t>
      </w:r>
      <w:r>
        <w:t>«Самбо»</w:t>
      </w:r>
      <w:r>
        <w:rPr>
          <w:spacing w:val="-6"/>
        </w:rPr>
        <w:t xml:space="preserve"> </w:t>
      </w:r>
      <w:r>
        <w:t>может</w:t>
      </w:r>
      <w:r>
        <w:rPr>
          <w:spacing w:val="-3"/>
        </w:rPr>
        <w:t xml:space="preserve"> </w:t>
      </w:r>
      <w:r>
        <w:t>быть</w:t>
      </w:r>
      <w:r>
        <w:rPr>
          <w:spacing w:val="-4"/>
        </w:rPr>
        <w:t xml:space="preserve"> </w:t>
      </w:r>
      <w:r>
        <w:t>реализован</w:t>
      </w:r>
      <w:r>
        <w:rPr>
          <w:spacing w:val="-3"/>
        </w:rPr>
        <w:t xml:space="preserve"> </w:t>
      </w:r>
      <w:r>
        <w:t>в</w:t>
      </w:r>
      <w:r>
        <w:rPr>
          <w:spacing w:val="-3"/>
        </w:rPr>
        <w:t xml:space="preserve"> </w:t>
      </w:r>
      <w:r>
        <w:t>следующих</w:t>
      </w:r>
      <w:r>
        <w:rPr>
          <w:spacing w:val="-3"/>
        </w:rPr>
        <w:t xml:space="preserve"> </w:t>
      </w:r>
      <w:r>
        <w:t>вариантах:</w:t>
      </w:r>
    </w:p>
    <w:p w:rsidR="00347E9B" w:rsidRDefault="00757747">
      <w:pPr>
        <w:pStyle w:val="a4"/>
        <w:spacing w:before="164" w:line="360" w:lineRule="auto"/>
        <w:ind w:right="490"/>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 освоения обучающимися учебного материала по самбо с выбором</w:t>
      </w:r>
      <w:r>
        <w:rPr>
          <w:spacing w:val="1"/>
        </w:rPr>
        <w:t xml:space="preserve"> </w:t>
      </w:r>
      <w:r>
        <w:t>различных техник самбо, с учётом возраста и физической подготовленности</w:t>
      </w:r>
      <w:r>
        <w:rPr>
          <w:spacing w:val="1"/>
        </w:rPr>
        <w:t xml:space="preserve"> </w:t>
      </w:r>
      <w:r>
        <w:t>обучающихся</w:t>
      </w:r>
      <w:r>
        <w:rPr>
          <w:spacing w:val="3"/>
        </w:rPr>
        <w:t xml:space="preserve"> </w:t>
      </w:r>
      <w:r>
        <w:t>(с соответствующей</w:t>
      </w:r>
      <w:r>
        <w:rPr>
          <w:spacing w:val="2"/>
        </w:rPr>
        <w:t xml:space="preserve"> </w:t>
      </w:r>
      <w:r>
        <w:t>дозировкой и интенсивностью);</w:t>
      </w:r>
    </w:p>
    <w:p w:rsidR="00347E9B" w:rsidRDefault="00757747">
      <w:pPr>
        <w:pStyle w:val="a4"/>
        <w:spacing w:before="3" w:line="360" w:lineRule="auto"/>
        <w:ind w:right="484"/>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   (при организации и проведении уроков физической культуры</w:t>
      </w:r>
      <w:r>
        <w:rPr>
          <w:spacing w:val="1"/>
        </w:rPr>
        <w:t xml:space="preserve"> </w:t>
      </w:r>
      <w:r>
        <w:t>с 3-х часовой недельной нагрузкой рекомендуемый объём рекомендуемый</w:t>
      </w:r>
      <w:r>
        <w:rPr>
          <w:spacing w:val="1"/>
        </w:rPr>
        <w:t xml:space="preserve"> </w:t>
      </w:r>
      <w:r>
        <w:t>объём</w:t>
      </w:r>
      <w:r>
        <w:rPr>
          <w:spacing w:val="6"/>
        </w:rPr>
        <w:t xml:space="preserve"> </w:t>
      </w:r>
      <w:r>
        <w:t>в</w:t>
      </w:r>
      <w:r>
        <w:rPr>
          <w:spacing w:val="-1"/>
        </w:rPr>
        <w:t xml:space="preserve"> </w:t>
      </w:r>
      <w:r>
        <w:t>10</w:t>
      </w:r>
      <w:r>
        <w:rPr>
          <w:spacing w:val="2"/>
        </w:rPr>
        <w:t xml:space="preserve"> </w:t>
      </w:r>
      <w:r>
        <w:t>и</w:t>
      </w:r>
      <w:r>
        <w:rPr>
          <w:spacing w:val="1"/>
        </w:rPr>
        <w:t xml:space="preserve"> </w:t>
      </w:r>
      <w:r>
        <w:t>11</w:t>
      </w:r>
      <w:r>
        <w:rPr>
          <w:spacing w:val="1"/>
        </w:rPr>
        <w:t xml:space="preserve"> </w:t>
      </w:r>
      <w:r>
        <w:t>классах</w:t>
      </w:r>
      <w:r>
        <w:rPr>
          <w:spacing w:val="-1"/>
        </w:rPr>
        <w:t xml:space="preserve"> </w:t>
      </w:r>
      <w:r>
        <w:t>–</w:t>
      </w:r>
      <w:r>
        <w:rPr>
          <w:spacing w:val="2"/>
        </w:rPr>
        <w:t xml:space="preserve"> </w:t>
      </w:r>
      <w:r>
        <w:t>по</w:t>
      </w:r>
      <w:r>
        <w:rPr>
          <w:spacing w:val="1"/>
        </w:rPr>
        <w:t xml:space="preserve"> </w:t>
      </w:r>
      <w:r>
        <w:t>34</w:t>
      </w:r>
      <w:r>
        <w:rPr>
          <w:spacing w:val="2"/>
        </w:rPr>
        <w:t xml:space="preserve"> </w:t>
      </w:r>
      <w:r>
        <w:t>часа);</w:t>
      </w:r>
    </w:p>
    <w:p w:rsidR="00347E9B" w:rsidRDefault="00757747">
      <w:pPr>
        <w:pStyle w:val="a4"/>
        <w:spacing w:line="360" w:lineRule="auto"/>
        <w:ind w:right="484"/>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 (или) за счет</w:t>
      </w:r>
      <w:r>
        <w:rPr>
          <w:spacing w:val="1"/>
        </w:rPr>
        <w:t xml:space="preserve"> </w:t>
      </w:r>
      <w:r>
        <w:t>посещения</w:t>
      </w:r>
      <w:r>
        <w:rPr>
          <w:spacing w:val="1"/>
        </w:rPr>
        <w:t xml:space="preserve"> </w:t>
      </w:r>
      <w:r>
        <w:t>обучающимися</w:t>
      </w:r>
      <w:r>
        <w:rPr>
          <w:spacing w:val="1"/>
        </w:rPr>
        <w:t xml:space="preserve"> </w:t>
      </w:r>
      <w:r>
        <w:t>спортивных 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спорта(рекомендуемый</w:t>
      </w:r>
      <w:r>
        <w:rPr>
          <w:spacing w:val="1"/>
        </w:rPr>
        <w:t xml:space="preserve"> </w:t>
      </w:r>
      <w:r>
        <w:t>объём</w:t>
      </w:r>
      <w:r>
        <w:rPr>
          <w:spacing w:val="5"/>
        </w:rPr>
        <w:t xml:space="preserve"> </w:t>
      </w:r>
      <w:r>
        <w:t>в</w:t>
      </w:r>
      <w:r>
        <w:rPr>
          <w:spacing w:val="-1"/>
        </w:rPr>
        <w:t xml:space="preserve"> </w:t>
      </w:r>
      <w:r>
        <w:t>10–11</w:t>
      </w:r>
      <w:r>
        <w:rPr>
          <w:spacing w:val="1"/>
        </w:rPr>
        <w:t xml:space="preserve"> </w:t>
      </w:r>
      <w:r>
        <w:t>классах</w:t>
      </w:r>
      <w:r>
        <w:rPr>
          <w:spacing w:val="-2"/>
        </w:rPr>
        <w:t xml:space="preserve"> </w:t>
      </w:r>
      <w:r>
        <w:t>–</w:t>
      </w:r>
      <w:r>
        <w:rPr>
          <w:spacing w:val="1"/>
        </w:rPr>
        <w:t xml:space="preserve"> </w:t>
      </w:r>
      <w:r>
        <w:t>68</w:t>
      </w:r>
      <w:r>
        <w:rPr>
          <w:spacing w:val="1"/>
        </w:rPr>
        <w:t xml:space="preserve"> </w:t>
      </w:r>
      <w:r>
        <w:t>часов).</w:t>
      </w:r>
    </w:p>
    <w:p w:rsidR="00347E9B" w:rsidRDefault="00757747">
      <w:pPr>
        <w:pStyle w:val="a4"/>
        <w:ind w:left="1330" w:firstLine="0"/>
      </w:pPr>
      <w:r>
        <w:t>Содержание</w:t>
      </w:r>
      <w:r>
        <w:rPr>
          <w:spacing w:val="-4"/>
        </w:rPr>
        <w:t xml:space="preserve"> </w:t>
      </w:r>
      <w:r>
        <w:t>модуля</w:t>
      </w:r>
      <w:r>
        <w:rPr>
          <w:spacing w:val="-4"/>
        </w:rPr>
        <w:t xml:space="preserve"> </w:t>
      </w:r>
      <w:r>
        <w:t>«Самбо».</w:t>
      </w:r>
    </w:p>
    <w:p w:rsidR="00347E9B" w:rsidRDefault="00757747" w:rsidP="00026C5F">
      <w:pPr>
        <w:pStyle w:val="a5"/>
        <w:numPr>
          <w:ilvl w:val="0"/>
          <w:numId w:val="70"/>
        </w:numPr>
        <w:tabs>
          <w:tab w:val="left" w:pos="1633"/>
        </w:tabs>
        <w:spacing w:before="162"/>
        <w:rPr>
          <w:sz w:val="28"/>
        </w:rPr>
      </w:pPr>
      <w:r>
        <w:rPr>
          <w:sz w:val="28"/>
        </w:rPr>
        <w:t>Знания</w:t>
      </w:r>
      <w:r>
        <w:rPr>
          <w:spacing w:val="1"/>
          <w:sz w:val="28"/>
        </w:rPr>
        <w:t xml:space="preserve"> </w:t>
      </w:r>
      <w:r>
        <w:rPr>
          <w:sz w:val="28"/>
        </w:rPr>
        <w:t>о самбо.</w:t>
      </w:r>
    </w:p>
    <w:p w:rsidR="00347E9B" w:rsidRDefault="00757747">
      <w:pPr>
        <w:pStyle w:val="a4"/>
        <w:spacing w:before="158"/>
        <w:ind w:left="1330" w:firstLine="0"/>
      </w:pPr>
      <w:r>
        <w:t>Современный</w:t>
      </w:r>
      <w:r>
        <w:rPr>
          <w:spacing w:val="-3"/>
        </w:rPr>
        <w:t xml:space="preserve"> </w:t>
      </w:r>
      <w:r>
        <w:t>этап</w:t>
      </w:r>
      <w:r>
        <w:rPr>
          <w:spacing w:val="-3"/>
        </w:rPr>
        <w:t xml:space="preserve"> </w:t>
      </w:r>
      <w:r>
        <w:t>развития</w:t>
      </w:r>
      <w:r>
        <w:rPr>
          <w:spacing w:val="-1"/>
        </w:rPr>
        <w:t xml:space="preserve"> </w:t>
      </w:r>
      <w:r>
        <w:t>самбо</w:t>
      </w:r>
      <w:r>
        <w:rPr>
          <w:spacing w:val="-2"/>
        </w:rPr>
        <w:t xml:space="preserve"> </w:t>
      </w:r>
      <w:r>
        <w:t>в</w:t>
      </w:r>
      <w:r>
        <w:rPr>
          <w:spacing w:val="-5"/>
        </w:rPr>
        <w:t xml:space="preserve"> </w:t>
      </w:r>
      <w:r>
        <w:t>России</w:t>
      </w:r>
      <w:r>
        <w:rPr>
          <w:spacing w:val="-3"/>
        </w:rPr>
        <w:t xml:space="preserve"> </w:t>
      </w:r>
      <w:r>
        <w:t>за</w:t>
      </w:r>
      <w:r>
        <w:rPr>
          <w:spacing w:val="-2"/>
        </w:rPr>
        <w:t xml:space="preserve"> </w:t>
      </w:r>
      <w:r>
        <w:t>рубежом.</w:t>
      </w:r>
    </w:p>
    <w:p w:rsidR="00347E9B" w:rsidRDefault="00757747">
      <w:pPr>
        <w:pStyle w:val="a4"/>
        <w:spacing w:before="163"/>
        <w:ind w:left="1330" w:firstLine="0"/>
        <w:jc w:val="left"/>
      </w:pPr>
      <w:r>
        <w:t>Роль</w:t>
      </w:r>
      <w:r>
        <w:rPr>
          <w:spacing w:val="-5"/>
        </w:rPr>
        <w:t xml:space="preserve"> </w:t>
      </w:r>
      <w:r>
        <w:t>личности</w:t>
      </w:r>
      <w:r>
        <w:rPr>
          <w:spacing w:val="2"/>
        </w:rPr>
        <w:t xml:space="preserve"> </w:t>
      </w:r>
      <w:r>
        <w:t>в</w:t>
      </w:r>
      <w:r>
        <w:rPr>
          <w:spacing w:val="-4"/>
        </w:rPr>
        <w:t xml:space="preserve"> </w:t>
      </w:r>
      <w:r>
        <w:t>истории</w:t>
      </w:r>
      <w:r>
        <w:rPr>
          <w:spacing w:val="-3"/>
        </w:rPr>
        <w:t xml:space="preserve"> </w:t>
      </w:r>
      <w:r>
        <w:t>самбо.</w:t>
      </w:r>
      <w:r>
        <w:rPr>
          <w:spacing w:val="2"/>
        </w:rPr>
        <w:t xml:space="preserve"> </w:t>
      </w:r>
      <w:r>
        <w:t>Последователи</w:t>
      </w:r>
      <w:r>
        <w:rPr>
          <w:spacing w:val="-1"/>
        </w:rPr>
        <w:t xml:space="preserve"> </w:t>
      </w:r>
      <w:r>
        <w:t>и</w:t>
      </w:r>
      <w:r>
        <w:rPr>
          <w:spacing w:val="-4"/>
        </w:rPr>
        <w:t xml:space="preserve"> </w:t>
      </w:r>
      <w:r>
        <w:t>легенды</w:t>
      </w:r>
      <w:r>
        <w:rPr>
          <w:spacing w:val="-1"/>
        </w:rPr>
        <w:t xml:space="preserve"> </w:t>
      </w:r>
      <w:r>
        <w:t>самбо.</w:t>
      </w:r>
    </w:p>
    <w:p w:rsidR="00347E9B" w:rsidRDefault="00757747">
      <w:pPr>
        <w:pStyle w:val="a4"/>
        <w:spacing w:before="163"/>
        <w:ind w:left="1330" w:firstLine="0"/>
        <w:jc w:val="left"/>
      </w:pPr>
      <w:r>
        <w:t>Роль</w:t>
      </w:r>
      <w:r>
        <w:rPr>
          <w:spacing w:val="13"/>
        </w:rPr>
        <w:t xml:space="preserve"> </w:t>
      </w:r>
      <w:r>
        <w:t>самбо</w:t>
      </w:r>
      <w:r>
        <w:rPr>
          <w:spacing w:val="84"/>
        </w:rPr>
        <w:t xml:space="preserve"> </w:t>
      </w:r>
      <w:r>
        <w:t>в</w:t>
      </w:r>
      <w:r>
        <w:rPr>
          <w:spacing w:val="81"/>
        </w:rPr>
        <w:t xml:space="preserve"> </w:t>
      </w:r>
      <w:r>
        <w:t>ведении</w:t>
      </w:r>
      <w:r>
        <w:rPr>
          <w:spacing w:val="85"/>
        </w:rPr>
        <w:t xml:space="preserve"> </w:t>
      </w:r>
      <w:r>
        <w:t>боевых</w:t>
      </w:r>
      <w:r>
        <w:rPr>
          <w:spacing w:val="79"/>
        </w:rPr>
        <w:t xml:space="preserve"> </w:t>
      </w:r>
      <w:r>
        <w:t>действий</w:t>
      </w:r>
      <w:r>
        <w:rPr>
          <w:spacing w:val="84"/>
        </w:rPr>
        <w:t xml:space="preserve"> </w:t>
      </w:r>
      <w:r>
        <w:t>в</w:t>
      </w:r>
      <w:r>
        <w:rPr>
          <w:spacing w:val="82"/>
        </w:rPr>
        <w:t xml:space="preserve"> </w:t>
      </w:r>
      <w:r>
        <w:t>период</w:t>
      </w:r>
      <w:r>
        <w:rPr>
          <w:spacing w:val="86"/>
        </w:rPr>
        <w:t xml:space="preserve"> </w:t>
      </w:r>
      <w:r>
        <w:t>локальных</w:t>
      </w:r>
      <w:r>
        <w:rPr>
          <w:spacing w:val="79"/>
        </w:rPr>
        <w:t xml:space="preserve"> </w:t>
      </w:r>
      <w:r>
        <w:t>войн.</w:t>
      </w:r>
    </w:p>
    <w:p w:rsidR="00347E9B" w:rsidRDefault="00757747">
      <w:pPr>
        <w:pStyle w:val="a4"/>
        <w:spacing w:before="158"/>
        <w:ind w:firstLine="0"/>
        <w:jc w:val="left"/>
      </w:pPr>
      <w:r>
        <w:t>Героизация</w:t>
      </w:r>
      <w:r>
        <w:rPr>
          <w:spacing w:val="-3"/>
        </w:rPr>
        <w:t xml:space="preserve"> </w:t>
      </w:r>
      <w:r>
        <w:t>подвигов</w:t>
      </w:r>
      <w:r>
        <w:rPr>
          <w:spacing w:val="-7"/>
        </w:rPr>
        <w:t xml:space="preserve"> </w:t>
      </w:r>
      <w:r>
        <w:t>самбистов.</w:t>
      </w:r>
    </w:p>
    <w:p w:rsidR="00347E9B" w:rsidRDefault="00757747">
      <w:pPr>
        <w:pStyle w:val="a4"/>
        <w:spacing w:before="163" w:line="362" w:lineRule="auto"/>
        <w:jc w:val="left"/>
      </w:pPr>
      <w:r>
        <w:t>Роль</w:t>
      </w:r>
      <w:r>
        <w:rPr>
          <w:spacing w:val="10"/>
        </w:rPr>
        <w:t xml:space="preserve"> </w:t>
      </w:r>
      <w:r>
        <w:t>основных</w:t>
      </w:r>
      <w:r>
        <w:rPr>
          <w:spacing w:val="5"/>
        </w:rPr>
        <w:t xml:space="preserve"> </w:t>
      </w:r>
      <w:r>
        <w:t>организации,</w:t>
      </w:r>
      <w:r>
        <w:rPr>
          <w:spacing w:val="11"/>
        </w:rPr>
        <w:t xml:space="preserve"> </w:t>
      </w:r>
      <w:r>
        <w:t>федерации</w:t>
      </w:r>
      <w:r>
        <w:rPr>
          <w:spacing w:val="14"/>
        </w:rPr>
        <w:t xml:space="preserve"> </w:t>
      </w:r>
      <w:r>
        <w:t>(международные,</w:t>
      </w:r>
      <w:r>
        <w:rPr>
          <w:spacing w:val="12"/>
        </w:rPr>
        <w:t xml:space="preserve"> </w:t>
      </w:r>
      <w:r>
        <w:t>российские),</w:t>
      </w:r>
      <w:r>
        <w:rPr>
          <w:spacing w:val="-67"/>
        </w:rPr>
        <w:t xml:space="preserve"> </w:t>
      </w:r>
      <w:r>
        <w:t>осуществляющих</w:t>
      </w:r>
      <w:r>
        <w:rPr>
          <w:spacing w:val="-2"/>
        </w:rPr>
        <w:t xml:space="preserve"> </w:t>
      </w:r>
      <w:r>
        <w:t>управление</w:t>
      </w:r>
      <w:r>
        <w:rPr>
          <w:spacing w:val="3"/>
        </w:rPr>
        <w:t xml:space="preserve"> </w:t>
      </w:r>
      <w:r>
        <w:t>самбо</w:t>
      </w:r>
      <w:r>
        <w:rPr>
          <w:spacing w:val="2"/>
        </w:rPr>
        <w:t xml:space="preserve"> </w:t>
      </w:r>
      <w:r>
        <w:t>в</w:t>
      </w:r>
      <w:r>
        <w:rPr>
          <w:spacing w:val="-1"/>
        </w:rPr>
        <w:t xml:space="preserve"> </w:t>
      </w:r>
      <w:r>
        <w:t>развитии</w:t>
      </w:r>
      <w:r>
        <w:rPr>
          <w:spacing w:val="1"/>
        </w:rPr>
        <w:t xml:space="preserve"> </w:t>
      </w:r>
      <w:r>
        <w:t>вида</w:t>
      </w:r>
      <w:r>
        <w:rPr>
          <w:spacing w:val="2"/>
        </w:rPr>
        <w:t xml:space="preserve"> </w:t>
      </w:r>
      <w:r>
        <w:t>спорта.</w:t>
      </w:r>
    </w:p>
    <w:p w:rsidR="00347E9B" w:rsidRDefault="00757747">
      <w:pPr>
        <w:pStyle w:val="a4"/>
        <w:spacing w:line="314" w:lineRule="exact"/>
        <w:ind w:left="1330" w:firstLine="0"/>
        <w:jc w:val="left"/>
      </w:pPr>
      <w:r>
        <w:t>Правила</w:t>
      </w:r>
      <w:r>
        <w:rPr>
          <w:spacing w:val="-4"/>
        </w:rPr>
        <w:t xml:space="preserve"> </w:t>
      </w:r>
      <w:r>
        <w:t>самбо</w:t>
      </w:r>
      <w:r>
        <w:rPr>
          <w:spacing w:val="-4"/>
        </w:rPr>
        <w:t xml:space="preserve"> </w:t>
      </w:r>
      <w:r>
        <w:t>(спортивное,</w:t>
      </w:r>
      <w:r>
        <w:rPr>
          <w:spacing w:val="-1"/>
        </w:rPr>
        <w:t xml:space="preserve"> </w:t>
      </w:r>
      <w:r>
        <w:t>боевое,</w:t>
      </w:r>
      <w:r>
        <w:rPr>
          <w:spacing w:val="-1"/>
        </w:rPr>
        <w:t xml:space="preserve"> </w:t>
      </w:r>
      <w:r>
        <w:t>пляжное,</w:t>
      </w:r>
      <w:r>
        <w:rPr>
          <w:spacing w:val="-2"/>
        </w:rPr>
        <w:t xml:space="preserve"> </w:t>
      </w:r>
      <w:r>
        <w:t>демо).</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84"/>
      </w:pPr>
      <w:r>
        <w:lastRenderedPageBreak/>
        <w:t>Социальная и личностная успешность самбистов на примере известных</w:t>
      </w:r>
      <w:r>
        <w:rPr>
          <w:spacing w:val="-67"/>
        </w:rPr>
        <w:t xml:space="preserve"> </w:t>
      </w:r>
      <w:r>
        <w:t>личностей.</w:t>
      </w:r>
    </w:p>
    <w:p w:rsidR="00347E9B" w:rsidRDefault="00757747">
      <w:pPr>
        <w:pStyle w:val="a4"/>
        <w:spacing w:line="362" w:lineRule="auto"/>
        <w:ind w:right="482"/>
      </w:pPr>
      <w:r>
        <w:t>Правила</w:t>
      </w:r>
      <w:r>
        <w:rPr>
          <w:spacing w:val="1"/>
        </w:rPr>
        <w:t xml:space="preserve"> </w:t>
      </w:r>
      <w:r>
        <w:t>проведения</w:t>
      </w:r>
      <w:r>
        <w:rPr>
          <w:spacing w:val="1"/>
        </w:rPr>
        <w:t xml:space="preserve"> </w:t>
      </w:r>
      <w:r>
        <w:t>соревнований</w:t>
      </w:r>
      <w:r>
        <w:rPr>
          <w:spacing w:val="1"/>
        </w:rPr>
        <w:t xml:space="preserve"> </w:t>
      </w:r>
      <w:r>
        <w:t>по</w:t>
      </w:r>
      <w:r>
        <w:rPr>
          <w:spacing w:val="1"/>
        </w:rPr>
        <w:t xml:space="preserve"> </w:t>
      </w:r>
      <w:r>
        <w:t>самбо.</w:t>
      </w:r>
      <w:r>
        <w:rPr>
          <w:spacing w:val="1"/>
        </w:rPr>
        <w:t xml:space="preserve"> </w:t>
      </w:r>
      <w:r>
        <w:t>Судейская</w:t>
      </w:r>
      <w:r>
        <w:rPr>
          <w:spacing w:val="1"/>
        </w:rPr>
        <w:t xml:space="preserve"> </w:t>
      </w:r>
      <w:r>
        <w:t>коллегия,</w:t>
      </w:r>
      <w:r>
        <w:rPr>
          <w:spacing w:val="1"/>
        </w:rPr>
        <w:t xml:space="preserve"> </w:t>
      </w:r>
      <w:r>
        <w:t>функциональные</w:t>
      </w:r>
      <w:r>
        <w:rPr>
          <w:spacing w:val="1"/>
        </w:rPr>
        <w:t xml:space="preserve"> </w:t>
      </w:r>
      <w:r>
        <w:t>обязанности</w:t>
      </w:r>
      <w:r>
        <w:rPr>
          <w:spacing w:val="1"/>
        </w:rPr>
        <w:t xml:space="preserve"> </w:t>
      </w:r>
      <w:r>
        <w:t>судей,</w:t>
      </w:r>
      <w:r>
        <w:rPr>
          <w:spacing w:val="1"/>
        </w:rPr>
        <w:t xml:space="preserve"> </w:t>
      </w:r>
      <w:r>
        <w:t>основные</w:t>
      </w:r>
      <w:r>
        <w:rPr>
          <w:spacing w:val="1"/>
        </w:rPr>
        <w:t xml:space="preserve"> </w:t>
      </w:r>
      <w:r>
        <w:t>жесты</w:t>
      </w:r>
      <w:r>
        <w:rPr>
          <w:spacing w:val="1"/>
        </w:rPr>
        <w:t xml:space="preserve"> </w:t>
      </w:r>
      <w:r>
        <w:t>судей.</w:t>
      </w:r>
      <w:r>
        <w:rPr>
          <w:spacing w:val="1"/>
        </w:rPr>
        <w:t xml:space="preserve"> </w:t>
      </w:r>
      <w:r>
        <w:t>Словарь</w:t>
      </w:r>
      <w:r>
        <w:rPr>
          <w:spacing w:val="1"/>
        </w:rPr>
        <w:t xml:space="preserve"> </w:t>
      </w:r>
      <w:r>
        <w:t>терминов</w:t>
      </w:r>
      <w:r>
        <w:rPr>
          <w:spacing w:val="3"/>
        </w:rPr>
        <w:t xml:space="preserve"> </w:t>
      </w:r>
      <w:r>
        <w:t>и</w:t>
      </w:r>
      <w:r>
        <w:rPr>
          <w:spacing w:val="1"/>
        </w:rPr>
        <w:t xml:space="preserve"> </w:t>
      </w:r>
      <w:r>
        <w:t>определений</w:t>
      </w:r>
      <w:r>
        <w:rPr>
          <w:spacing w:val="3"/>
        </w:rPr>
        <w:t xml:space="preserve"> </w:t>
      </w:r>
      <w:r>
        <w:t>по</w:t>
      </w:r>
      <w:r>
        <w:rPr>
          <w:spacing w:val="2"/>
        </w:rPr>
        <w:t xml:space="preserve"> </w:t>
      </w:r>
      <w:r>
        <w:t>самбо.</w:t>
      </w:r>
    </w:p>
    <w:p w:rsidR="00347E9B" w:rsidRDefault="00757747">
      <w:pPr>
        <w:pStyle w:val="a4"/>
        <w:spacing w:line="360" w:lineRule="auto"/>
        <w:ind w:right="483"/>
      </w:pPr>
      <w:r>
        <w:t>Занятия</w:t>
      </w:r>
      <w:r>
        <w:rPr>
          <w:spacing w:val="1"/>
        </w:rPr>
        <w:t xml:space="preserve"> </w:t>
      </w:r>
      <w:r>
        <w:t>самбо</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w:t>
      </w:r>
      <w:r>
        <w:rPr>
          <w:spacing w:val="1"/>
        </w:rPr>
        <w:t xml:space="preserve"> </w:t>
      </w:r>
      <w:r>
        <w:t>возможностей</w:t>
      </w:r>
      <w:r>
        <w:rPr>
          <w:spacing w:val="1"/>
        </w:rPr>
        <w:t xml:space="preserve"> </w:t>
      </w:r>
      <w:r>
        <w:t>основных</w:t>
      </w:r>
      <w:r>
        <w:rPr>
          <w:spacing w:val="1"/>
        </w:rPr>
        <w:t xml:space="preserve"> </w:t>
      </w:r>
      <w:r>
        <w:t>систем</w:t>
      </w:r>
      <w:r>
        <w:rPr>
          <w:spacing w:val="1"/>
        </w:rPr>
        <w:t xml:space="preserve"> </w:t>
      </w:r>
      <w:r>
        <w:t>организма.</w:t>
      </w:r>
      <w:r>
        <w:rPr>
          <w:spacing w:val="1"/>
        </w:rPr>
        <w:t xml:space="preserve"> </w:t>
      </w:r>
      <w:r>
        <w:t>Сведения</w:t>
      </w:r>
      <w:r>
        <w:rPr>
          <w:spacing w:val="1"/>
        </w:rPr>
        <w:t xml:space="preserve"> </w:t>
      </w:r>
      <w:r>
        <w:t>о</w:t>
      </w:r>
      <w:r>
        <w:rPr>
          <w:spacing w:val="-67"/>
        </w:rPr>
        <w:t xml:space="preserve"> </w:t>
      </w:r>
      <w:r>
        <w:t>физических</w:t>
      </w:r>
      <w:r>
        <w:rPr>
          <w:spacing w:val="1"/>
        </w:rPr>
        <w:t xml:space="preserve"> </w:t>
      </w:r>
      <w:r>
        <w:t>качествах,</w:t>
      </w:r>
      <w:r>
        <w:rPr>
          <w:spacing w:val="1"/>
        </w:rPr>
        <w:t xml:space="preserve"> </w:t>
      </w:r>
      <w:r>
        <w:t>необходимых</w:t>
      </w:r>
      <w:r>
        <w:rPr>
          <w:spacing w:val="1"/>
        </w:rPr>
        <w:t xml:space="preserve"> </w:t>
      </w:r>
      <w:r>
        <w:t>самбисту</w:t>
      </w:r>
      <w:r>
        <w:rPr>
          <w:spacing w:val="1"/>
        </w:rPr>
        <w:t xml:space="preserve"> </w:t>
      </w:r>
      <w:r>
        <w:t>и</w:t>
      </w:r>
      <w:r>
        <w:rPr>
          <w:spacing w:val="1"/>
        </w:rPr>
        <w:t xml:space="preserve"> </w:t>
      </w:r>
      <w:r>
        <w:t>способах</w:t>
      </w:r>
      <w:r>
        <w:rPr>
          <w:spacing w:val="1"/>
        </w:rPr>
        <w:t xml:space="preserve"> </w:t>
      </w:r>
      <w:r>
        <w:t>их</w:t>
      </w:r>
      <w:r>
        <w:rPr>
          <w:spacing w:val="1"/>
        </w:rPr>
        <w:t xml:space="preserve"> </w:t>
      </w:r>
      <w:r>
        <w:t>развития.</w:t>
      </w:r>
      <w:r>
        <w:rPr>
          <w:spacing w:val="1"/>
        </w:rPr>
        <w:t xml:space="preserve"> </w:t>
      </w:r>
      <w:r>
        <w:t>Значение занятий самбо на формирование положительных качеств личности</w:t>
      </w:r>
      <w:r>
        <w:rPr>
          <w:spacing w:val="1"/>
        </w:rPr>
        <w:t xml:space="preserve"> </w:t>
      </w:r>
      <w:r>
        <w:t>человека.</w:t>
      </w:r>
    </w:p>
    <w:p w:rsidR="00347E9B" w:rsidRDefault="00757747">
      <w:pPr>
        <w:pStyle w:val="a4"/>
        <w:spacing w:line="362" w:lineRule="auto"/>
        <w:ind w:left="1330" w:right="482" w:firstLine="0"/>
      </w:pPr>
      <w:r>
        <w:t>Дневник самбиста (планирование, самоанализ, самоконтроль).</w:t>
      </w:r>
      <w:r>
        <w:rPr>
          <w:spacing w:val="1"/>
        </w:rPr>
        <w:t xml:space="preserve"> </w:t>
      </w:r>
      <w:r>
        <w:t>Основные</w:t>
      </w:r>
      <w:r>
        <w:rPr>
          <w:spacing w:val="39"/>
        </w:rPr>
        <w:t xml:space="preserve"> </w:t>
      </w:r>
      <w:r>
        <w:t>средства</w:t>
      </w:r>
      <w:r>
        <w:rPr>
          <w:spacing w:val="40"/>
        </w:rPr>
        <w:t xml:space="preserve"> </w:t>
      </w:r>
      <w:r>
        <w:t>и</w:t>
      </w:r>
      <w:r>
        <w:rPr>
          <w:spacing w:val="38"/>
        </w:rPr>
        <w:t xml:space="preserve"> </w:t>
      </w:r>
      <w:r>
        <w:t>методы</w:t>
      </w:r>
      <w:r>
        <w:rPr>
          <w:spacing w:val="39"/>
        </w:rPr>
        <w:t xml:space="preserve"> </w:t>
      </w:r>
      <w:r>
        <w:t>обучения</w:t>
      </w:r>
      <w:r>
        <w:rPr>
          <w:spacing w:val="40"/>
        </w:rPr>
        <w:t xml:space="preserve"> </w:t>
      </w:r>
      <w:r>
        <w:t>технике</w:t>
      </w:r>
      <w:r>
        <w:rPr>
          <w:spacing w:val="39"/>
        </w:rPr>
        <w:t xml:space="preserve"> </w:t>
      </w:r>
      <w:r>
        <w:t>и</w:t>
      </w:r>
      <w:r>
        <w:rPr>
          <w:spacing w:val="38"/>
        </w:rPr>
        <w:t xml:space="preserve"> </w:t>
      </w:r>
      <w:r>
        <w:t>тактике</w:t>
      </w:r>
      <w:r>
        <w:rPr>
          <w:spacing w:val="39"/>
        </w:rPr>
        <w:t xml:space="preserve"> </w:t>
      </w:r>
      <w:r>
        <w:t>самбо.</w:t>
      </w:r>
    </w:p>
    <w:p w:rsidR="00347E9B" w:rsidRDefault="00757747">
      <w:pPr>
        <w:pStyle w:val="a4"/>
        <w:spacing w:line="319" w:lineRule="exact"/>
        <w:ind w:firstLine="0"/>
      </w:pPr>
      <w:r>
        <w:t>Основы</w:t>
      </w:r>
      <w:r>
        <w:rPr>
          <w:spacing w:val="-3"/>
        </w:rPr>
        <w:t xml:space="preserve"> </w:t>
      </w:r>
      <w:r>
        <w:t>прикладного</w:t>
      </w:r>
      <w:r>
        <w:rPr>
          <w:spacing w:val="-2"/>
        </w:rPr>
        <w:t xml:space="preserve"> </w:t>
      </w:r>
      <w:r>
        <w:t>самбо</w:t>
      </w:r>
      <w:r>
        <w:rPr>
          <w:spacing w:val="-2"/>
        </w:rPr>
        <w:t xml:space="preserve"> </w:t>
      </w:r>
      <w:r>
        <w:t>и</w:t>
      </w:r>
      <w:r>
        <w:rPr>
          <w:spacing w:val="-4"/>
        </w:rPr>
        <w:t xml:space="preserve"> </w:t>
      </w:r>
      <w:r>
        <w:t>его</w:t>
      </w:r>
      <w:r>
        <w:rPr>
          <w:spacing w:val="-3"/>
        </w:rPr>
        <w:t xml:space="preserve"> </w:t>
      </w:r>
      <w:r>
        <w:t>значение.</w:t>
      </w:r>
    </w:p>
    <w:p w:rsidR="00347E9B" w:rsidRDefault="00757747">
      <w:pPr>
        <w:pStyle w:val="a4"/>
        <w:spacing w:before="144"/>
        <w:ind w:left="1330" w:firstLine="0"/>
      </w:pPr>
      <w:r>
        <w:t>Антидопинговые</w:t>
      </w:r>
      <w:r>
        <w:rPr>
          <w:spacing w:val="-1"/>
        </w:rPr>
        <w:t xml:space="preserve"> </w:t>
      </w:r>
      <w:r>
        <w:t>правила</w:t>
      </w:r>
      <w:r>
        <w:rPr>
          <w:spacing w:val="-2"/>
        </w:rPr>
        <w:t xml:space="preserve"> </w:t>
      </w:r>
      <w:r>
        <w:t>и</w:t>
      </w:r>
      <w:r>
        <w:rPr>
          <w:spacing w:val="-3"/>
        </w:rPr>
        <w:t xml:space="preserve"> </w:t>
      </w:r>
      <w:r>
        <w:t>программы</w:t>
      </w:r>
      <w:r>
        <w:rPr>
          <w:spacing w:val="-2"/>
        </w:rPr>
        <w:t xml:space="preserve"> </w:t>
      </w:r>
      <w:r>
        <w:t>в</w:t>
      </w:r>
      <w:r>
        <w:rPr>
          <w:spacing w:val="-5"/>
        </w:rPr>
        <w:t xml:space="preserve"> </w:t>
      </w:r>
      <w:r>
        <w:t>самбо.</w:t>
      </w:r>
    </w:p>
    <w:p w:rsidR="00347E9B" w:rsidRDefault="00757747">
      <w:pPr>
        <w:pStyle w:val="a4"/>
        <w:spacing w:before="162"/>
        <w:ind w:left="1330" w:firstLine="0"/>
        <w:jc w:val="left"/>
      </w:pPr>
      <w:r>
        <w:t>Правила</w:t>
      </w:r>
      <w:r>
        <w:rPr>
          <w:spacing w:val="-3"/>
        </w:rPr>
        <w:t xml:space="preserve"> </w:t>
      </w:r>
      <w:r>
        <w:t>поведения</w:t>
      </w:r>
      <w:r>
        <w:rPr>
          <w:spacing w:val="-2"/>
        </w:rPr>
        <w:t xml:space="preserve"> </w:t>
      </w:r>
      <w:r>
        <w:t>в</w:t>
      </w:r>
      <w:r>
        <w:rPr>
          <w:spacing w:val="-5"/>
        </w:rPr>
        <w:t xml:space="preserve"> </w:t>
      </w:r>
      <w:r>
        <w:t>экстремальных</w:t>
      </w:r>
      <w:r>
        <w:rPr>
          <w:spacing w:val="-5"/>
        </w:rPr>
        <w:t xml:space="preserve"> </w:t>
      </w:r>
      <w:r>
        <w:t>жизненных</w:t>
      </w:r>
      <w:r>
        <w:rPr>
          <w:spacing w:val="-8"/>
        </w:rPr>
        <w:t xml:space="preserve"> </w:t>
      </w:r>
      <w:r>
        <w:t>ситуациях.</w:t>
      </w:r>
    </w:p>
    <w:p w:rsidR="00347E9B" w:rsidRDefault="00757747">
      <w:pPr>
        <w:pStyle w:val="a4"/>
        <w:spacing w:before="158" w:line="362" w:lineRule="auto"/>
        <w:jc w:val="left"/>
      </w:pPr>
      <w:r>
        <w:t>Оказание</w:t>
      </w:r>
      <w:r>
        <w:rPr>
          <w:spacing w:val="24"/>
        </w:rPr>
        <w:t xml:space="preserve"> </w:t>
      </w:r>
      <w:r>
        <w:t>первой</w:t>
      </w:r>
      <w:r>
        <w:rPr>
          <w:spacing w:val="22"/>
        </w:rPr>
        <w:t xml:space="preserve"> </w:t>
      </w:r>
      <w:r>
        <w:t>доврачебной</w:t>
      </w:r>
      <w:r>
        <w:rPr>
          <w:spacing w:val="23"/>
        </w:rPr>
        <w:t xml:space="preserve"> </w:t>
      </w:r>
      <w:r>
        <w:t>помощи</w:t>
      </w:r>
      <w:r>
        <w:rPr>
          <w:spacing w:val="22"/>
        </w:rPr>
        <w:t xml:space="preserve"> </w:t>
      </w:r>
      <w:r>
        <w:t>на</w:t>
      </w:r>
      <w:r>
        <w:rPr>
          <w:spacing w:val="23"/>
        </w:rPr>
        <w:t xml:space="preserve"> </w:t>
      </w:r>
      <w:r>
        <w:t>занятиях</w:t>
      </w:r>
      <w:r>
        <w:rPr>
          <w:spacing w:val="18"/>
        </w:rPr>
        <w:t xml:space="preserve"> </w:t>
      </w:r>
      <w:r>
        <w:t>самбо</w:t>
      </w:r>
      <w:r>
        <w:rPr>
          <w:spacing w:val="23"/>
        </w:rPr>
        <w:t xml:space="preserve"> </w:t>
      </w:r>
      <w:r>
        <w:t>и</w:t>
      </w:r>
      <w:r>
        <w:rPr>
          <w:spacing w:val="21"/>
        </w:rPr>
        <w:t xml:space="preserve"> </w:t>
      </w:r>
      <w:r>
        <w:t>в</w:t>
      </w:r>
      <w:r>
        <w:rPr>
          <w:spacing w:val="21"/>
        </w:rPr>
        <w:t xml:space="preserve"> </w:t>
      </w:r>
      <w:r>
        <w:t>бытовой</w:t>
      </w:r>
      <w:r>
        <w:rPr>
          <w:spacing w:val="-67"/>
        </w:rPr>
        <w:t xml:space="preserve"> </w:t>
      </w:r>
      <w:r>
        <w:t>деятельности.</w:t>
      </w:r>
    </w:p>
    <w:p w:rsidR="00347E9B" w:rsidRDefault="00757747">
      <w:pPr>
        <w:pStyle w:val="a4"/>
        <w:spacing w:line="357" w:lineRule="auto"/>
        <w:ind w:right="470"/>
        <w:jc w:val="left"/>
      </w:pPr>
      <w:r>
        <w:t>Этические</w:t>
      </w:r>
      <w:r>
        <w:rPr>
          <w:spacing w:val="1"/>
        </w:rPr>
        <w:t xml:space="preserve"> </w:t>
      </w:r>
      <w:r>
        <w:t>нормы и</w:t>
      </w:r>
      <w:r>
        <w:rPr>
          <w:spacing w:val="4"/>
        </w:rPr>
        <w:t xml:space="preserve"> </w:t>
      </w:r>
      <w:r>
        <w:t>правила поведения</w:t>
      </w:r>
      <w:r>
        <w:rPr>
          <w:spacing w:val="2"/>
        </w:rPr>
        <w:t xml:space="preserve"> </w:t>
      </w:r>
      <w:r>
        <w:t>самбиста,</w:t>
      </w:r>
      <w:r>
        <w:rPr>
          <w:spacing w:val="3"/>
        </w:rPr>
        <w:t xml:space="preserve"> </w:t>
      </w:r>
      <w:r>
        <w:t>техника</w:t>
      </w:r>
      <w:r>
        <w:rPr>
          <w:spacing w:val="1"/>
        </w:rPr>
        <w:t xml:space="preserve"> </w:t>
      </w:r>
      <w:r>
        <w:t>безопасности</w:t>
      </w:r>
      <w:r>
        <w:rPr>
          <w:spacing w:val="-67"/>
        </w:rPr>
        <w:t xml:space="preserve"> </w:t>
      </w:r>
      <w:r>
        <w:t>при</w:t>
      </w:r>
      <w:r>
        <w:rPr>
          <w:spacing w:val="1"/>
        </w:rPr>
        <w:t xml:space="preserve"> </w:t>
      </w:r>
      <w:r>
        <w:t>занятиях</w:t>
      </w:r>
      <w:r>
        <w:rPr>
          <w:spacing w:val="-2"/>
        </w:rPr>
        <w:t xml:space="preserve"> </w:t>
      </w:r>
      <w:r>
        <w:t>самбо.</w:t>
      </w:r>
    </w:p>
    <w:p w:rsidR="00347E9B" w:rsidRDefault="00757747" w:rsidP="00026C5F">
      <w:pPr>
        <w:pStyle w:val="a5"/>
        <w:numPr>
          <w:ilvl w:val="0"/>
          <w:numId w:val="70"/>
        </w:numPr>
        <w:tabs>
          <w:tab w:val="left" w:pos="1633"/>
        </w:tabs>
        <w:spacing w:before="3"/>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757747">
      <w:pPr>
        <w:pStyle w:val="a4"/>
        <w:spacing w:before="164" w:line="357" w:lineRule="auto"/>
        <w:ind w:right="489"/>
      </w:pPr>
      <w:r>
        <w:t>Правила безопасного, правомерного поведения во время соревнований</w:t>
      </w:r>
      <w:r>
        <w:rPr>
          <w:spacing w:val="1"/>
        </w:rPr>
        <w:t xml:space="preserve"> </w:t>
      </w:r>
      <w:r>
        <w:t>по</w:t>
      </w:r>
      <w:r>
        <w:rPr>
          <w:spacing w:val="1"/>
        </w:rPr>
        <w:t xml:space="preserve"> </w:t>
      </w:r>
      <w:r>
        <w:t>самбо</w:t>
      </w:r>
      <w:r>
        <w:rPr>
          <w:spacing w:val="2"/>
        </w:rPr>
        <w:t xml:space="preserve"> </w:t>
      </w:r>
      <w:r>
        <w:t>в качестве</w:t>
      </w:r>
      <w:r>
        <w:rPr>
          <w:spacing w:val="3"/>
        </w:rPr>
        <w:t xml:space="preserve"> </w:t>
      </w:r>
      <w:r>
        <w:t>зрителя</w:t>
      </w:r>
      <w:r>
        <w:rPr>
          <w:spacing w:val="4"/>
        </w:rPr>
        <w:t xml:space="preserve"> </w:t>
      </w:r>
      <w:r>
        <w:t>или</w:t>
      </w:r>
      <w:r>
        <w:rPr>
          <w:spacing w:val="1"/>
        </w:rPr>
        <w:t xml:space="preserve"> </w:t>
      </w:r>
      <w:r>
        <w:t>болельщика.</w:t>
      </w:r>
    </w:p>
    <w:p w:rsidR="00347E9B" w:rsidRDefault="00757747">
      <w:pPr>
        <w:pStyle w:val="a4"/>
        <w:spacing w:before="5"/>
        <w:ind w:left="1330" w:firstLine="0"/>
      </w:pPr>
      <w:r>
        <w:t>Организация</w:t>
      </w:r>
      <w:r>
        <w:rPr>
          <w:spacing w:val="107"/>
        </w:rPr>
        <w:t xml:space="preserve"> </w:t>
      </w:r>
      <w:r>
        <w:t xml:space="preserve">и  </w:t>
      </w:r>
      <w:r>
        <w:rPr>
          <w:spacing w:val="34"/>
        </w:rPr>
        <w:t xml:space="preserve"> </w:t>
      </w:r>
      <w:r>
        <w:t xml:space="preserve">проведение  </w:t>
      </w:r>
      <w:r>
        <w:rPr>
          <w:spacing w:val="36"/>
        </w:rPr>
        <w:t xml:space="preserve"> </w:t>
      </w:r>
      <w:r>
        <w:t xml:space="preserve">самостоятельных  </w:t>
      </w:r>
      <w:r>
        <w:rPr>
          <w:spacing w:val="37"/>
        </w:rPr>
        <w:t xml:space="preserve"> </w:t>
      </w:r>
      <w:r>
        <w:t xml:space="preserve">занятий  </w:t>
      </w:r>
      <w:r>
        <w:rPr>
          <w:spacing w:val="34"/>
        </w:rPr>
        <w:t xml:space="preserve"> </w:t>
      </w:r>
      <w:r>
        <w:t xml:space="preserve">по  </w:t>
      </w:r>
      <w:r>
        <w:rPr>
          <w:spacing w:val="34"/>
        </w:rPr>
        <w:t xml:space="preserve"> </w:t>
      </w:r>
      <w:r>
        <w:t>самбо.</w:t>
      </w:r>
    </w:p>
    <w:p w:rsidR="00347E9B" w:rsidRDefault="00757747">
      <w:pPr>
        <w:pStyle w:val="a4"/>
        <w:spacing w:before="158"/>
        <w:ind w:firstLine="0"/>
      </w:pPr>
      <w:r>
        <w:t>Составление</w:t>
      </w:r>
      <w:r>
        <w:rPr>
          <w:spacing w:val="-2"/>
        </w:rPr>
        <w:t xml:space="preserve"> </w:t>
      </w:r>
      <w:r>
        <w:t>планов</w:t>
      </w:r>
      <w:r>
        <w:rPr>
          <w:spacing w:val="-7"/>
        </w:rPr>
        <w:t xml:space="preserve"> </w:t>
      </w:r>
      <w:r>
        <w:t>и</w:t>
      </w:r>
      <w:r>
        <w:rPr>
          <w:spacing w:val="-4"/>
        </w:rPr>
        <w:t xml:space="preserve"> </w:t>
      </w:r>
      <w:r>
        <w:t>самостоятельное</w:t>
      </w:r>
      <w:r>
        <w:rPr>
          <w:spacing w:val="-2"/>
        </w:rPr>
        <w:t xml:space="preserve"> </w:t>
      </w:r>
      <w:r>
        <w:t>проведение</w:t>
      </w:r>
      <w:r>
        <w:rPr>
          <w:spacing w:val="-3"/>
        </w:rPr>
        <w:t xml:space="preserve"> </w:t>
      </w:r>
      <w:r>
        <w:t>занятий</w:t>
      </w:r>
      <w:r>
        <w:rPr>
          <w:spacing w:val="-4"/>
        </w:rPr>
        <w:t xml:space="preserve"> </w:t>
      </w:r>
      <w:r>
        <w:t>по</w:t>
      </w:r>
      <w:r>
        <w:rPr>
          <w:spacing w:val="-5"/>
        </w:rPr>
        <w:t xml:space="preserve"> </w:t>
      </w:r>
      <w:r>
        <w:t>самбо.</w:t>
      </w:r>
    </w:p>
    <w:p w:rsidR="00347E9B" w:rsidRDefault="00757747">
      <w:pPr>
        <w:pStyle w:val="a4"/>
        <w:spacing w:before="163" w:line="362" w:lineRule="auto"/>
        <w:ind w:right="489"/>
      </w:pPr>
      <w:r>
        <w:t>Способы самостоятельного освоения двигательных действий, подбор</w:t>
      </w:r>
      <w:r>
        <w:rPr>
          <w:spacing w:val="1"/>
        </w:rPr>
        <w:t xml:space="preserve"> </w:t>
      </w:r>
      <w:r>
        <w:t>подводящих,</w:t>
      </w:r>
      <w:r>
        <w:rPr>
          <w:spacing w:val="4"/>
        </w:rPr>
        <w:t xml:space="preserve"> </w:t>
      </w:r>
      <w:r>
        <w:t>подготовительных</w:t>
      </w:r>
      <w:r>
        <w:rPr>
          <w:spacing w:val="-2"/>
        </w:rPr>
        <w:t xml:space="preserve"> </w:t>
      </w:r>
      <w:r>
        <w:t>и специальных</w:t>
      </w:r>
      <w:r>
        <w:rPr>
          <w:spacing w:val="3"/>
        </w:rPr>
        <w:t xml:space="preserve"> </w:t>
      </w:r>
      <w:r>
        <w:t>упражнений.</w:t>
      </w:r>
    </w:p>
    <w:p w:rsidR="00347E9B" w:rsidRDefault="00757747">
      <w:pPr>
        <w:pStyle w:val="a4"/>
        <w:spacing w:line="360" w:lineRule="auto"/>
        <w:ind w:right="490"/>
      </w:pPr>
      <w:r>
        <w:t>Самоконтроль и его роль в учебной и соревновательной деятельности.</w:t>
      </w:r>
      <w:r>
        <w:rPr>
          <w:spacing w:val="1"/>
        </w:rPr>
        <w:t xml:space="preserve"> </w:t>
      </w:r>
      <w:r>
        <w:t>Первые внешние признаки утомления. Средства восстановления 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Правильное</w:t>
      </w:r>
      <w:r>
        <w:rPr>
          <w:spacing w:val="1"/>
        </w:rPr>
        <w:t xml:space="preserve"> </w:t>
      </w:r>
      <w:r>
        <w:t>сбалансированное</w:t>
      </w:r>
      <w:r>
        <w:rPr>
          <w:spacing w:val="71"/>
        </w:rPr>
        <w:t xml:space="preserve"> </w:t>
      </w:r>
      <w:r>
        <w:t>питание</w:t>
      </w:r>
      <w:r>
        <w:rPr>
          <w:spacing w:val="1"/>
        </w:rPr>
        <w:t xml:space="preserve"> </w:t>
      </w:r>
      <w:r>
        <w:t>самбиста.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5"/>
      </w:pPr>
      <w:r>
        <w:lastRenderedPageBreak/>
        <w:t>Правила</w:t>
      </w:r>
      <w:r>
        <w:rPr>
          <w:spacing w:val="1"/>
        </w:rPr>
        <w:t xml:space="preserve"> </w:t>
      </w:r>
      <w:r>
        <w:t>личной</w:t>
      </w:r>
      <w:r>
        <w:rPr>
          <w:spacing w:val="1"/>
        </w:rPr>
        <w:t xml:space="preserve"> </w:t>
      </w:r>
      <w:r>
        <w:t>гигиены,</w:t>
      </w:r>
      <w:r>
        <w:rPr>
          <w:spacing w:val="1"/>
        </w:rPr>
        <w:t xml:space="preserve"> </w:t>
      </w:r>
      <w:r>
        <w:t>требования</w:t>
      </w:r>
      <w:r>
        <w:rPr>
          <w:spacing w:val="1"/>
        </w:rPr>
        <w:t xml:space="preserve"> </w:t>
      </w:r>
      <w:r>
        <w:t>к</w:t>
      </w:r>
      <w:r>
        <w:rPr>
          <w:spacing w:val="1"/>
        </w:rPr>
        <w:t xml:space="preserve"> </w:t>
      </w:r>
      <w:r>
        <w:t>спортивной</w:t>
      </w:r>
      <w:r>
        <w:rPr>
          <w:spacing w:val="1"/>
        </w:rPr>
        <w:t xml:space="preserve"> </w:t>
      </w:r>
      <w:r>
        <w:t>экипировке</w:t>
      </w:r>
      <w:r>
        <w:rPr>
          <w:spacing w:val="1"/>
        </w:rPr>
        <w:t xml:space="preserve"> </w:t>
      </w:r>
      <w:r>
        <w:t>для</w:t>
      </w:r>
      <w:r>
        <w:rPr>
          <w:spacing w:val="-67"/>
        </w:rPr>
        <w:t xml:space="preserve"> </w:t>
      </w:r>
      <w:r>
        <w:t>занятий</w:t>
      </w:r>
      <w:r>
        <w:rPr>
          <w:spacing w:val="-4"/>
        </w:rPr>
        <w:t xml:space="preserve"> </w:t>
      </w:r>
      <w:r>
        <w:t>самбо.</w:t>
      </w:r>
      <w:r>
        <w:rPr>
          <w:spacing w:val="-1"/>
        </w:rPr>
        <w:t xml:space="preserve"> </w:t>
      </w:r>
      <w:r>
        <w:t>Правила</w:t>
      </w:r>
      <w:r>
        <w:rPr>
          <w:spacing w:val="3"/>
        </w:rPr>
        <w:t xml:space="preserve"> </w:t>
      </w:r>
      <w:r>
        <w:t>ухода</w:t>
      </w:r>
      <w:r>
        <w:rPr>
          <w:spacing w:val="-3"/>
        </w:rPr>
        <w:t xml:space="preserve"> </w:t>
      </w:r>
      <w:r>
        <w:t>за</w:t>
      </w:r>
      <w:r>
        <w:rPr>
          <w:spacing w:val="-3"/>
        </w:rPr>
        <w:t xml:space="preserve"> </w:t>
      </w:r>
      <w:r>
        <w:t>спортивным</w:t>
      </w:r>
      <w:r>
        <w:rPr>
          <w:spacing w:val="-2"/>
        </w:rPr>
        <w:t xml:space="preserve"> </w:t>
      </w:r>
      <w:r>
        <w:t>инвентарем</w:t>
      </w:r>
      <w:r>
        <w:rPr>
          <w:spacing w:val="-1"/>
        </w:rPr>
        <w:t xml:space="preserve"> </w:t>
      </w:r>
      <w:r>
        <w:t>и</w:t>
      </w:r>
      <w:r>
        <w:rPr>
          <w:spacing w:val="-5"/>
        </w:rPr>
        <w:t xml:space="preserve"> </w:t>
      </w:r>
      <w:r>
        <w:t>оборудованием.</w:t>
      </w:r>
    </w:p>
    <w:p w:rsidR="00347E9B" w:rsidRDefault="00757747">
      <w:pPr>
        <w:pStyle w:val="a4"/>
        <w:spacing w:line="362" w:lineRule="auto"/>
        <w:ind w:right="485"/>
      </w:pPr>
      <w:r>
        <w:t>Судейство простейших спортивных соревнований по самбо в качестве</w:t>
      </w:r>
      <w:r>
        <w:rPr>
          <w:spacing w:val="1"/>
        </w:rPr>
        <w:t xml:space="preserve"> </w:t>
      </w:r>
      <w:r>
        <w:t>судьи</w:t>
      </w:r>
      <w:r>
        <w:rPr>
          <w:spacing w:val="2"/>
        </w:rPr>
        <w:t xml:space="preserve"> </w:t>
      </w:r>
      <w:r>
        <w:t>или</w:t>
      </w:r>
      <w:r>
        <w:rPr>
          <w:spacing w:val="1"/>
        </w:rPr>
        <w:t xml:space="preserve"> </w:t>
      </w:r>
      <w:r>
        <w:t>помощника</w:t>
      </w:r>
      <w:r>
        <w:rPr>
          <w:spacing w:val="4"/>
        </w:rPr>
        <w:t xml:space="preserve"> </w:t>
      </w:r>
      <w:r>
        <w:t>судьи.</w:t>
      </w:r>
    </w:p>
    <w:p w:rsidR="00347E9B" w:rsidRDefault="00757747">
      <w:pPr>
        <w:pStyle w:val="a4"/>
        <w:spacing w:line="360" w:lineRule="auto"/>
        <w:ind w:right="483"/>
      </w:pPr>
      <w:r>
        <w:t>Характерные травмы во время занятий самбо и мероприятия</w:t>
      </w:r>
      <w:r>
        <w:rPr>
          <w:spacing w:val="1"/>
        </w:rPr>
        <w:t xml:space="preserve"> </w:t>
      </w:r>
      <w:r>
        <w:t>по их</w:t>
      </w:r>
      <w:r>
        <w:rPr>
          <w:spacing w:val="1"/>
        </w:rPr>
        <w:t xml:space="preserve"> </w:t>
      </w:r>
      <w:r>
        <w:t>предупреждению.</w:t>
      </w:r>
      <w:r>
        <w:rPr>
          <w:spacing w:val="1"/>
        </w:rPr>
        <w:t xml:space="preserve"> </w:t>
      </w:r>
      <w:r>
        <w:t>Причины</w:t>
      </w:r>
      <w:r>
        <w:rPr>
          <w:spacing w:val="1"/>
        </w:rPr>
        <w:t xml:space="preserve"> </w:t>
      </w:r>
      <w:r>
        <w:t>возникновения</w:t>
      </w:r>
      <w:r>
        <w:rPr>
          <w:spacing w:val="1"/>
        </w:rPr>
        <w:t xml:space="preserve"> </w:t>
      </w:r>
      <w:r>
        <w:t>ошибок</w:t>
      </w:r>
      <w:r>
        <w:rPr>
          <w:spacing w:val="1"/>
        </w:rPr>
        <w:t xml:space="preserve"> </w:t>
      </w:r>
      <w:r>
        <w:t>при</w:t>
      </w:r>
      <w:r>
        <w:rPr>
          <w:spacing w:val="1"/>
        </w:rPr>
        <w:t xml:space="preserve"> </w:t>
      </w:r>
      <w:r>
        <w:t>выполнении</w:t>
      </w:r>
      <w:r>
        <w:rPr>
          <w:spacing w:val="-67"/>
        </w:rPr>
        <w:t xml:space="preserve"> </w:t>
      </w:r>
      <w:r>
        <w:t>технических</w:t>
      </w:r>
      <w:r>
        <w:rPr>
          <w:spacing w:val="-2"/>
        </w:rPr>
        <w:t xml:space="preserve"> </w:t>
      </w:r>
      <w:r>
        <w:t>приёмов самбо.</w:t>
      </w:r>
    </w:p>
    <w:p w:rsidR="00347E9B" w:rsidRDefault="00757747">
      <w:pPr>
        <w:pStyle w:val="a4"/>
        <w:spacing w:line="360" w:lineRule="auto"/>
        <w:ind w:right="491"/>
      </w:pPr>
      <w:r>
        <w:t>Классификация</w:t>
      </w:r>
      <w:r>
        <w:rPr>
          <w:spacing w:val="1"/>
        </w:rPr>
        <w:t xml:space="preserve"> </w:t>
      </w:r>
      <w:r>
        <w:t>физических</w:t>
      </w:r>
      <w:r>
        <w:rPr>
          <w:spacing w:val="1"/>
        </w:rPr>
        <w:t xml:space="preserve"> </w:t>
      </w:r>
      <w:r>
        <w:t>упражнений:</w:t>
      </w:r>
      <w:r>
        <w:rPr>
          <w:spacing w:val="1"/>
        </w:rPr>
        <w:t xml:space="preserve"> </w:t>
      </w:r>
      <w:r>
        <w:t>подготовительные,</w:t>
      </w:r>
      <w:r>
        <w:rPr>
          <w:spacing w:val="1"/>
        </w:rPr>
        <w:t xml:space="preserve"> </w:t>
      </w:r>
      <w:r>
        <w:t>общеразвивающие,</w:t>
      </w:r>
      <w:r>
        <w:rPr>
          <w:spacing w:val="1"/>
        </w:rPr>
        <w:t xml:space="preserve"> </w:t>
      </w:r>
      <w:r>
        <w:t>специальные</w:t>
      </w:r>
      <w:r>
        <w:rPr>
          <w:spacing w:val="1"/>
        </w:rPr>
        <w:t xml:space="preserve"> </w:t>
      </w:r>
      <w:r>
        <w:t>и</w:t>
      </w:r>
      <w:r>
        <w:rPr>
          <w:spacing w:val="1"/>
        </w:rPr>
        <w:t xml:space="preserve"> </w:t>
      </w:r>
      <w:r>
        <w:t>корригирующие.</w:t>
      </w:r>
      <w:r>
        <w:rPr>
          <w:spacing w:val="1"/>
        </w:rPr>
        <w:t xml:space="preserve"> </w:t>
      </w:r>
      <w:r>
        <w:t>Составление</w:t>
      </w:r>
      <w:r>
        <w:rPr>
          <w:spacing w:val="1"/>
        </w:rPr>
        <w:t xml:space="preserve"> </w:t>
      </w:r>
      <w:r>
        <w:t>индивидуальных</w:t>
      </w:r>
      <w:r>
        <w:rPr>
          <w:spacing w:val="-4"/>
        </w:rPr>
        <w:t xml:space="preserve"> </w:t>
      </w:r>
      <w:r>
        <w:t>комплексов</w:t>
      </w:r>
      <w:r>
        <w:rPr>
          <w:spacing w:val="4"/>
        </w:rPr>
        <w:t xml:space="preserve"> </w:t>
      </w:r>
      <w:r>
        <w:t>упражнений различной направленности.</w:t>
      </w:r>
    </w:p>
    <w:p w:rsidR="00347E9B" w:rsidRDefault="00757747">
      <w:pPr>
        <w:pStyle w:val="a4"/>
        <w:spacing w:line="362" w:lineRule="auto"/>
        <w:ind w:right="478"/>
      </w:pPr>
      <w:r>
        <w:t>Способы и методы профилактики пагубных привычек, асоциального</w:t>
      </w:r>
      <w:r>
        <w:rPr>
          <w:spacing w:val="1"/>
        </w:rPr>
        <w:t xml:space="preserve"> </w:t>
      </w:r>
      <w:r>
        <w:t>и</w:t>
      </w:r>
      <w:r>
        <w:rPr>
          <w:spacing w:val="1"/>
        </w:rPr>
        <w:t xml:space="preserve"> </w:t>
      </w:r>
      <w:r>
        <w:t>созависимого</w:t>
      </w:r>
      <w:r>
        <w:rPr>
          <w:spacing w:val="2"/>
        </w:rPr>
        <w:t xml:space="preserve"> </w:t>
      </w:r>
      <w:r>
        <w:t>поведения.</w:t>
      </w:r>
      <w:r>
        <w:rPr>
          <w:spacing w:val="5"/>
        </w:rPr>
        <w:t xml:space="preserve"> </w:t>
      </w:r>
      <w:r>
        <w:t>Антидопинговое</w:t>
      </w:r>
      <w:r>
        <w:rPr>
          <w:spacing w:val="3"/>
        </w:rPr>
        <w:t xml:space="preserve"> </w:t>
      </w:r>
      <w:r>
        <w:t>поведение.</w:t>
      </w:r>
    </w:p>
    <w:p w:rsidR="00347E9B" w:rsidRDefault="00757747">
      <w:pPr>
        <w:pStyle w:val="a4"/>
        <w:spacing w:line="319" w:lineRule="exact"/>
        <w:ind w:left="1330" w:firstLine="0"/>
      </w:pPr>
      <w:r>
        <w:t>Тестирование уровня</w:t>
      </w:r>
      <w:r>
        <w:rPr>
          <w:spacing w:val="-3"/>
        </w:rPr>
        <w:t xml:space="preserve"> </w:t>
      </w:r>
      <w:r>
        <w:t>физической</w:t>
      </w:r>
      <w:r>
        <w:rPr>
          <w:spacing w:val="-5"/>
        </w:rPr>
        <w:t xml:space="preserve"> </w:t>
      </w:r>
      <w:r>
        <w:t>подготовленности</w:t>
      </w:r>
      <w:r>
        <w:rPr>
          <w:spacing w:val="-3"/>
        </w:rPr>
        <w:t xml:space="preserve"> </w:t>
      </w:r>
      <w:r>
        <w:t>в</w:t>
      </w:r>
      <w:r>
        <w:rPr>
          <w:spacing w:val="-8"/>
        </w:rPr>
        <w:t xml:space="preserve"> </w:t>
      </w:r>
      <w:r>
        <w:t>самбо.</w:t>
      </w:r>
    </w:p>
    <w:p w:rsidR="00347E9B" w:rsidRDefault="00757747" w:rsidP="00026C5F">
      <w:pPr>
        <w:pStyle w:val="a5"/>
        <w:numPr>
          <w:ilvl w:val="0"/>
          <w:numId w:val="70"/>
        </w:numPr>
        <w:tabs>
          <w:tab w:val="left" w:pos="1633"/>
        </w:tabs>
        <w:spacing w:before="147"/>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63" w:line="357" w:lineRule="auto"/>
        <w:ind w:right="490"/>
      </w:pPr>
      <w:r>
        <w:t>Комплексы упражнений для развития физических качеств (ловкости,</w:t>
      </w:r>
      <w:r>
        <w:rPr>
          <w:spacing w:val="1"/>
        </w:rPr>
        <w:t xml:space="preserve"> </w:t>
      </w:r>
      <w:r>
        <w:t>гибкости,</w:t>
      </w:r>
      <w:r>
        <w:rPr>
          <w:spacing w:val="1"/>
        </w:rPr>
        <w:t xml:space="preserve"> </w:t>
      </w:r>
      <w:r>
        <w:t>силы,</w:t>
      </w:r>
      <w:r>
        <w:rPr>
          <w:spacing w:val="2"/>
        </w:rPr>
        <w:t xml:space="preserve"> </w:t>
      </w:r>
      <w:r>
        <w:t>выносливости,</w:t>
      </w:r>
      <w:r>
        <w:rPr>
          <w:spacing w:val="2"/>
        </w:rPr>
        <w:t xml:space="preserve"> </w:t>
      </w:r>
      <w:r>
        <w:t>быстроты и</w:t>
      </w:r>
      <w:r>
        <w:rPr>
          <w:spacing w:val="-1"/>
        </w:rPr>
        <w:t xml:space="preserve"> </w:t>
      </w:r>
      <w:r>
        <w:t>скоростных</w:t>
      </w:r>
      <w:r>
        <w:rPr>
          <w:spacing w:val="-5"/>
        </w:rPr>
        <w:t xml:space="preserve"> </w:t>
      </w:r>
      <w:r>
        <w:t>способностей).</w:t>
      </w:r>
    </w:p>
    <w:p w:rsidR="00347E9B" w:rsidRDefault="00757747">
      <w:pPr>
        <w:pStyle w:val="a4"/>
        <w:spacing w:before="5" w:line="362" w:lineRule="auto"/>
        <w:ind w:right="487"/>
      </w:pPr>
      <w:r>
        <w:t>Комплексы упражнений, формирующие двигательные умения и навыки</w:t>
      </w:r>
      <w:r>
        <w:rPr>
          <w:spacing w:val="-67"/>
        </w:rPr>
        <w:t xml:space="preserve"> </w:t>
      </w:r>
      <w:r>
        <w:t>самбиста:</w:t>
      </w:r>
    </w:p>
    <w:p w:rsidR="00347E9B" w:rsidRDefault="00757747">
      <w:pPr>
        <w:pStyle w:val="a4"/>
        <w:spacing w:line="362" w:lineRule="auto"/>
        <w:ind w:right="487"/>
      </w:pPr>
      <w:r>
        <w:t>общеподготовительные упражнения (ОРУ, упражнения со снарядами,</w:t>
      </w:r>
      <w:r>
        <w:rPr>
          <w:spacing w:val="1"/>
        </w:rPr>
        <w:t xml:space="preserve"> </w:t>
      </w:r>
      <w:r>
        <w:t>на</w:t>
      </w:r>
      <w:r>
        <w:rPr>
          <w:spacing w:val="-3"/>
        </w:rPr>
        <w:t xml:space="preserve"> </w:t>
      </w:r>
      <w:r>
        <w:t>снарядах</w:t>
      </w:r>
      <w:r>
        <w:rPr>
          <w:spacing w:val="-6"/>
        </w:rPr>
        <w:t xml:space="preserve"> </w:t>
      </w:r>
      <w:r>
        <w:t>из</w:t>
      </w:r>
      <w:r>
        <w:rPr>
          <w:spacing w:val="-3"/>
        </w:rPr>
        <w:t xml:space="preserve"> </w:t>
      </w:r>
      <w:r>
        <w:t>других</w:t>
      </w:r>
      <w:r>
        <w:rPr>
          <w:spacing w:val="-7"/>
        </w:rPr>
        <w:t xml:space="preserve"> </w:t>
      </w:r>
      <w:r>
        <w:t>видов</w:t>
      </w:r>
      <w:r>
        <w:rPr>
          <w:spacing w:val="-5"/>
        </w:rPr>
        <w:t xml:space="preserve"> </w:t>
      </w:r>
      <w:r>
        <w:t>спорта</w:t>
      </w:r>
      <w:r>
        <w:rPr>
          <w:spacing w:val="-3"/>
        </w:rPr>
        <w:t xml:space="preserve"> </w:t>
      </w:r>
      <w:r>
        <w:t>(легкая</w:t>
      </w:r>
      <w:r>
        <w:rPr>
          <w:spacing w:val="-1"/>
        </w:rPr>
        <w:t xml:space="preserve"> </w:t>
      </w:r>
      <w:r>
        <w:t>и</w:t>
      </w:r>
      <w:r>
        <w:rPr>
          <w:spacing w:val="-5"/>
        </w:rPr>
        <w:t xml:space="preserve"> </w:t>
      </w:r>
      <w:r>
        <w:t>тяжелая</w:t>
      </w:r>
      <w:r>
        <w:rPr>
          <w:spacing w:val="-1"/>
        </w:rPr>
        <w:t xml:space="preserve"> </w:t>
      </w:r>
      <w:r>
        <w:t>атлетика, гимнастика);</w:t>
      </w:r>
    </w:p>
    <w:p w:rsidR="00347E9B" w:rsidRDefault="00757747">
      <w:pPr>
        <w:pStyle w:val="a4"/>
        <w:spacing w:line="360" w:lineRule="auto"/>
        <w:ind w:right="485"/>
      </w:pPr>
      <w:r>
        <w:t>специально-подготовительные</w:t>
      </w:r>
      <w:r>
        <w:rPr>
          <w:spacing w:val="1"/>
        </w:rPr>
        <w:t xml:space="preserve"> </w:t>
      </w:r>
      <w:r>
        <w:t>упражнения</w:t>
      </w:r>
      <w:r>
        <w:rPr>
          <w:spacing w:val="1"/>
        </w:rPr>
        <w:t xml:space="preserve"> </w:t>
      </w:r>
      <w:r>
        <w:t>(имитационные,</w:t>
      </w:r>
      <w:r>
        <w:rPr>
          <w:spacing w:val="1"/>
        </w:rPr>
        <w:t xml:space="preserve"> </w:t>
      </w:r>
      <w:r>
        <w:t>в</w:t>
      </w:r>
      <w:r>
        <w:rPr>
          <w:spacing w:val="71"/>
        </w:rPr>
        <w:t xml:space="preserve"> </w:t>
      </w:r>
      <w:r>
        <w:t>том</w:t>
      </w:r>
      <w:r>
        <w:rPr>
          <w:spacing w:val="1"/>
        </w:rPr>
        <w:t xml:space="preserve"> </w:t>
      </w:r>
      <w:r>
        <w:t>числе</w:t>
      </w:r>
      <w:r>
        <w:rPr>
          <w:spacing w:val="1"/>
        </w:rPr>
        <w:t xml:space="preserve"> </w:t>
      </w:r>
      <w:r>
        <w:t>прыжковые,</w:t>
      </w:r>
      <w:r>
        <w:rPr>
          <w:spacing w:val="1"/>
        </w:rPr>
        <w:t xml:space="preserve"> </w:t>
      </w:r>
      <w:r>
        <w:t>упражнения</w:t>
      </w:r>
      <w:r>
        <w:rPr>
          <w:spacing w:val="1"/>
        </w:rPr>
        <w:t xml:space="preserve"> </w:t>
      </w:r>
      <w:r>
        <w:t>на</w:t>
      </w:r>
      <w:r>
        <w:rPr>
          <w:spacing w:val="1"/>
        </w:rPr>
        <w:t xml:space="preserve"> </w:t>
      </w:r>
      <w:r>
        <w:t>специальных</w:t>
      </w:r>
      <w:r>
        <w:rPr>
          <w:spacing w:val="1"/>
        </w:rPr>
        <w:t xml:space="preserve"> </w:t>
      </w:r>
      <w:r>
        <w:t>тренажерах,</w:t>
      </w:r>
      <w:r>
        <w:rPr>
          <w:spacing w:val="-67"/>
        </w:rPr>
        <w:t xml:space="preserve"> </w:t>
      </w:r>
      <w:r>
        <w:t>модернизированные</w:t>
      </w:r>
      <w:r>
        <w:rPr>
          <w:spacing w:val="1"/>
        </w:rPr>
        <w:t xml:space="preserve"> </w:t>
      </w:r>
      <w:r>
        <w:t>спортивные</w:t>
      </w:r>
      <w:r>
        <w:rPr>
          <w:spacing w:val="1"/>
        </w:rPr>
        <w:t xml:space="preserve"> </w:t>
      </w:r>
      <w:r>
        <w:t>игры</w:t>
      </w:r>
      <w:r>
        <w:rPr>
          <w:spacing w:val="1"/>
        </w:rPr>
        <w:t xml:space="preserve"> </w:t>
      </w:r>
      <w:r>
        <w:t>(элементы</w:t>
      </w:r>
      <w:r>
        <w:rPr>
          <w:spacing w:val="1"/>
        </w:rPr>
        <w:t xml:space="preserve"> </w:t>
      </w:r>
      <w:r>
        <w:t>баскетбола,</w:t>
      </w:r>
      <w:r>
        <w:rPr>
          <w:spacing w:val="1"/>
        </w:rPr>
        <w:t xml:space="preserve"> </w:t>
      </w:r>
      <w:r>
        <w:t>гандбола,</w:t>
      </w:r>
      <w:r>
        <w:rPr>
          <w:spacing w:val="1"/>
        </w:rPr>
        <w:t xml:space="preserve"> </w:t>
      </w:r>
      <w:r>
        <w:t>футбола,</w:t>
      </w:r>
      <w:r>
        <w:rPr>
          <w:spacing w:val="1"/>
        </w:rPr>
        <w:t xml:space="preserve"> </w:t>
      </w:r>
      <w:r>
        <w:t>регби),</w:t>
      </w:r>
      <w:r>
        <w:rPr>
          <w:spacing w:val="1"/>
        </w:rPr>
        <w:t xml:space="preserve"> </w:t>
      </w:r>
      <w:r>
        <w:t>проводимые</w:t>
      </w:r>
      <w:r>
        <w:rPr>
          <w:spacing w:val="1"/>
        </w:rPr>
        <w:t xml:space="preserve"> </w:t>
      </w:r>
      <w:r>
        <w:t>с</w:t>
      </w:r>
      <w:r>
        <w:rPr>
          <w:spacing w:val="1"/>
        </w:rPr>
        <w:t xml:space="preserve"> </w:t>
      </w:r>
      <w:r>
        <w:t>учетом</w:t>
      </w:r>
      <w:r>
        <w:rPr>
          <w:spacing w:val="1"/>
        </w:rPr>
        <w:t xml:space="preserve"> </w:t>
      </w:r>
      <w:r>
        <w:t>специализации</w:t>
      </w:r>
      <w:r>
        <w:rPr>
          <w:spacing w:val="1"/>
        </w:rPr>
        <w:t xml:space="preserve"> </w:t>
      </w:r>
      <w:r>
        <w:t>самбо,</w:t>
      </w:r>
      <w:r>
        <w:rPr>
          <w:spacing w:val="1"/>
        </w:rPr>
        <w:t xml:space="preserve"> </w:t>
      </w:r>
      <w:r>
        <w:t>основные</w:t>
      </w:r>
      <w:r>
        <w:rPr>
          <w:spacing w:val="1"/>
        </w:rPr>
        <w:t xml:space="preserve"> </w:t>
      </w:r>
      <w:r>
        <w:t>соревновательные</w:t>
      </w:r>
      <w:r>
        <w:rPr>
          <w:spacing w:val="9"/>
        </w:rPr>
        <w:t xml:space="preserve"> </w:t>
      </w:r>
      <w:r>
        <w:t>упражнения.</w:t>
      </w:r>
    </w:p>
    <w:p w:rsidR="00347E9B" w:rsidRDefault="00757747">
      <w:pPr>
        <w:pStyle w:val="a4"/>
        <w:spacing w:line="360" w:lineRule="auto"/>
        <w:ind w:right="485"/>
      </w:pPr>
      <w:r>
        <w:t>Комплексы</w:t>
      </w:r>
      <w:r>
        <w:rPr>
          <w:spacing w:val="1"/>
        </w:rPr>
        <w:t xml:space="preserve"> </w:t>
      </w:r>
      <w:r>
        <w:t>специально-подготовительных</w:t>
      </w:r>
      <w:r>
        <w:rPr>
          <w:spacing w:val="1"/>
        </w:rPr>
        <w:t xml:space="preserve"> </w:t>
      </w:r>
      <w:r>
        <w:t>упражнений</w:t>
      </w:r>
      <w:r>
        <w:rPr>
          <w:spacing w:val="71"/>
        </w:rPr>
        <w:t xml:space="preserve"> </w:t>
      </w:r>
      <w:r>
        <w:t>для</w:t>
      </w:r>
      <w:r>
        <w:rPr>
          <w:spacing w:val="-67"/>
        </w:rPr>
        <w:t xml:space="preserve"> </w:t>
      </w:r>
      <w:r>
        <w:t>выполнения основных технических элементов самбо (в парах, в тройках, в</w:t>
      </w:r>
      <w:r>
        <w:rPr>
          <w:spacing w:val="1"/>
        </w:rPr>
        <w:t xml:space="preserve"> </w:t>
      </w:r>
      <w:r>
        <w:t>группах).</w:t>
      </w:r>
    </w:p>
    <w:p w:rsidR="00347E9B" w:rsidRDefault="00757747">
      <w:pPr>
        <w:pStyle w:val="a4"/>
        <w:spacing w:line="357" w:lineRule="auto"/>
        <w:ind w:right="483"/>
      </w:pPr>
      <w:r>
        <w:t>Индивидуальные</w:t>
      </w:r>
      <w:r>
        <w:rPr>
          <w:spacing w:val="1"/>
        </w:rPr>
        <w:t xml:space="preserve"> </w:t>
      </w:r>
      <w:r>
        <w:t>технические</w:t>
      </w:r>
      <w:r>
        <w:rPr>
          <w:spacing w:val="1"/>
        </w:rPr>
        <w:t xml:space="preserve"> </w:t>
      </w:r>
      <w:r>
        <w:t>действия</w:t>
      </w:r>
      <w:r>
        <w:rPr>
          <w:spacing w:val="1"/>
        </w:rPr>
        <w:t xml:space="preserve"> </w:t>
      </w:r>
      <w:r>
        <w:t>выполнения</w:t>
      </w:r>
      <w:r>
        <w:rPr>
          <w:spacing w:val="1"/>
        </w:rPr>
        <w:t xml:space="preserve"> </w:t>
      </w:r>
      <w:r>
        <w:t>приёмов</w:t>
      </w:r>
      <w:r>
        <w:rPr>
          <w:spacing w:val="1"/>
        </w:rPr>
        <w:t xml:space="preserve"> </w:t>
      </w:r>
      <w:r>
        <w:t>самостраховки</w:t>
      </w:r>
      <w:r>
        <w:rPr>
          <w:spacing w:val="32"/>
        </w:rPr>
        <w:t xml:space="preserve"> </w:t>
      </w:r>
      <w:r>
        <w:t>при</w:t>
      </w:r>
      <w:r>
        <w:rPr>
          <w:spacing w:val="30"/>
        </w:rPr>
        <w:t xml:space="preserve"> </w:t>
      </w:r>
      <w:r>
        <w:t>падении</w:t>
      </w:r>
      <w:r>
        <w:rPr>
          <w:spacing w:val="30"/>
        </w:rPr>
        <w:t xml:space="preserve"> </w:t>
      </w:r>
      <w:r>
        <w:t>на</w:t>
      </w:r>
      <w:r>
        <w:rPr>
          <w:spacing w:val="31"/>
        </w:rPr>
        <w:t xml:space="preserve"> </w:t>
      </w:r>
      <w:r>
        <w:t>спину</w:t>
      </w:r>
      <w:r>
        <w:rPr>
          <w:spacing w:val="26"/>
        </w:rPr>
        <w:t xml:space="preserve"> </w:t>
      </w:r>
      <w:r>
        <w:t>прыжком,</w:t>
      </w:r>
      <w:r>
        <w:rPr>
          <w:spacing w:val="32"/>
        </w:rPr>
        <w:t xml:space="preserve"> </w:t>
      </w:r>
      <w:r>
        <w:t>при</w:t>
      </w:r>
      <w:r>
        <w:rPr>
          <w:spacing w:val="31"/>
        </w:rPr>
        <w:t xml:space="preserve"> </w:t>
      </w:r>
      <w:r>
        <w:t>падении</w:t>
      </w:r>
      <w:r>
        <w:rPr>
          <w:spacing w:val="30"/>
        </w:rPr>
        <w:t xml:space="preserve"> </w:t>
      </w:r>
      <w:r>
        <w:t>вперёд</w:t>
      </w:r>
      <w:r>
        <w:rPr>
          <w:spacing w:val="33"/>
        </w:rPr>
        <w:t xml:space="preserve"> </w:t>
      </w:r>
      <w:r>
        <w:t>на</w:t>
      </w:r>
      <w:r>
        <w:rPr>
          <w:spacing w:val="30"/>
        </w:rPr>
        <w:t xml:space="preserve"> </w:t>
      </w:r>
      <w:r>
        <w:t>бок</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кувырком, при падении вперед на руки прыжком, в том числе в усложнённых</w:t>
      </w:r>
      <w:r>
        <w:rPr>
          <w:spacing w:val="-67"/>
        </w:rPr>
        <w:t xml:space="preserve"> </w:t>
      </w:r>
      <w:r>
        <w:t>условиях:</w:t>
      </w:r>
      <w:r>
        <w:rPr>
          <w:spacing w:val="1"/>
        </w:rPr>
        <w:t xml:space="preserve"> </w:t>
      </w:r>
      <w:r>
        <w:t>в</w:t>
      </w:r>
      <w:r>
        <w:rPr>
          <w:spacing w:val="1"/>
        </w:rPr>
        <w:t xml:space="preserve"> </w:t>
      </w:r>
      <w:r>
        <w:t>движении,</w:t>
      </w:r>
      <w:r>
        <w:rPr>
          <w:spacing w:val="1"/>
        </w:rPr>
        <w:t xml:space="preserve"> </w:t>
      </w:r>
      <w:r>
        <w:t>с</w:t>
      </w:r>
      <w:r>
        <w:rPr>
          <w:spacing w:val="1"/>
        </w:rPr>
        <w:t xml:space="preserve"> </w:t>
      </w:r>
      <w:r>
        <w:t>повышением</w:t>
      </w:r>
      <w:r>
        <w:rPr>
          <w:spacing w:val="1"/>
        </w:rPr>
        <w:t xml:space="preserve"> </w:t>
      </w:r>
      <w:r>
        <w:t>высоты</w:t>
      </w:r>
      <w:r>
        <w:rPr>
          <w:spacing w:val="1"/>
        </w:rPr>
        <w:t xml:space="preserve"> </w:t>
      </w:r>
      <w:r>
        <w:t>падений,</w:t>
      </w:r>
      <w:r>
        <w:rPr>
          <w:spacing w:val="1"/>
        </w:rPr>
        <w:t xml:space="preserve"> </w:t>
      </w:r>
      <w:r>
        <w:t>на</w:t>
      </w:r>
      <w:r>
        <w:rPr>
          <w:spacing w:val="1"/>
        </w:rPr>
        <w:t xml:space="preserve"> </w:t>
      </w:r>
      <w:r>
        <w:t>точность</w:t>
      </w:r>
      <w:r>
        <w:rPr>
          <w:spacing w:val="1"/>
        </w:rPr>
        <w:t xml:space="preserve"> </w:t>
      </w:r>
      <w:r>
        <w:t>приземления,</w:t>
      </w:r>
      <w:r>
        <w:rPr>
          <w:spacing w:val="18"/>
        </w:rPr>
        <w:t xml:space="preserve"> </w:t>
      </w:r>
      <w:r>
        <w:t>с</w:t>
      </w:r>
      <w:r>
        <w:rPr>
          <w:spacing w:val="14"/>
        </w:rPr>
        <w:t xml:space="preserve"> </w:t>
      </w:r>
      <w:r>
        <w:t>ограничением</w:t>
      </w:r>
      <w:r>
        <w:rPr>
          <w:spacing w:val="17"/>
        </w:rPr>
        <w:t xml:space="preserve"> </w:t>
      </w:r>
      <w:r>
        <w:t>возможностей</w:t>
      </w:r>
      <w:r>
        <w:rPr>
          <w:spacing w:val="15"/>
        </w:rPr>
        <w:t xml:space="preserve"> </w:t>
      </w:r>
      <w:r>
        <w:t>(без</w:t>
      </w:r>
      <w:r>
        <w:rPr>
          <w:spacing w:val="15"/>
        </w:rPr>
        <w:t xml:space="preserve"> </w:t>
      </w:r>
      <w:r>
        <w:t>рук,</w:t>
      </w:r>
      <w:r>
        <w:rPr>
          <w:spacing w:val="17"/>
        </w:rPr>
        <w:t xml:space="preserve"> </w:t>
      </w:r>
      <w:r>
        <w:t>со</w:t>
      </w:r>
      <w:r>
        <w:rPr>
          <w:spacing w:val="13"/>
        </w:rPr>
        <w:t xml:space="preserve"> </w:t>
      </w:r>
      <w:r>
        <w:t>связанными</w:t>
      </w:r>
      <w:r>
        <w:rPr>
          <w:spacing w:val="15"/>
        </w:rPr>
        <w:t xml:space="preserve"> </w:t>
      </w:r>
      <w:r>
        <w:t>ногами</w:t>
      </w:r>
      <w:r>
        <w:rPr>
          <w:spacing w:val="-68"/>
        </w:rPr>
        <w:t xml:space="preserve"> </w:t>
      </w:r>
      <w:r>
        <w:t>и иные)</w:t>
      </w:r>
      <w:r>
        <w:rPr>
          <w:spacing w:val="1"/>
        </w:rPr>
        <w:t xml:space="preserve"> </w:t>
      </w:r>
      <w:r>
        <w:t>и</w:t>
      </w:r>
      <w:r>
        <w:rPr>
          <w:spacing w:val="1"/>
        </w:rPr>
        <w:t xml:space="preserve"> </w:t>
      </w:r>
      <w:r>
        <w:t>на</w:t>
      </w:r>
      <w:r>
        <w:rPr>
          <w:spacing w:val="1"/>
        </w:rPr>
        <w:t xml:space="preserve"> </w:t>
      </w:r>
      <w:r>
        <w:t>твёрдом</w:t>
      </w:r>
      <w:r>
        <w:rPr>
          <w:spacing w:val="1"/>
        </w:rPr>
        <w:t xml:space="preserve"> </w:t>
      </w:r>
      <w:r>
        <w:t>покрытии</w:t>
      </w:r>
      <w:r>
        <w:rPr>
          <w:spacing w:val="1"/>
        </w:rPr>
        <w:t xml:space="preserve"> </w:t>
      </w:r>
      <w:r>
        <w:t>(деревянный</w:t>
      </w:r>
      <w:r>
        <w:rPr>
          <w:spacing w:val="1"/>
        </w:rPr>
        <w:t xml:space="preserve"> </w:t>
      </w:r>
      <w:r>
        <w:t>или</w:t>
      </w:r>
      <w:r>
        <w:rPr>
          <w:spacing w:val="1"/>
        </w:rPr>
        <w:t xml:space="preserve"> </w:t>
      </w:r>
      <w:r>
        <w:t>синтетический</w:t>
      </w:r>
      <w:r>
        <w:rPr>
          <w:spacing w:val="1"/>
        </w:rPr>
        <w:t xml:space="preserve"> </w:t>
      </w:r>
      <w:r>
        <w:t>пол</w:t>
      </w:r>
      <w:r>
        <w:rPr>
          <w:spacing w:val="-67"/>
        </w:rPr>
        <w:t xml:space="preserve"> </w:t>
      </w:r>
      <w:r>
        <w:t>спортивного</w:t>
      </w:r>
      <w:r>
        <w:rPr>
          <w:spacing w:val="2"/>
        </w:rPr>
        <w:t xml:space="preserve"> </w:t>
      </w:r>
      <w:r>
        <w:t>зала).</w:t>
      </w:r>
    </w:p>
    <w:p w:rsidR="00347E9B" w:rsidRDefault="00757747">
      <w:pPr>
        <w:pStyle w:val="a4"/>
        <w:spacing w:before="1" w:line="362" w:lineRule="auto"/>
        <w:ind w:right="491"/>
      </w:pPr>
      <w:r>
        <w:t>Технико</w:t>
      </w:r>
      <w:r>
        <w:rPr>
          <w:spacing w:val="1"/>
        </w:rPr>
        <w:t xml:space="preserve"> </w:t>
      </w:r>
      <w:r>
        <w:t>–</w:t>
      </w:r>
      <w:r>
        <w:rPr>
          <w:spacing w:val="1"/>
        </w:rPr>
        <w:t xml:space="preserve"> </w:t>
      </w:r>
      <w:r>
        <w:t>тактические</w:t>
      </w:r>
      <w:r>
        <w:rPr>
          <w:spacing w:val="1"/>
        </w:rPr>
        <w:t xml:space="preserve"> </w:t>
      </w:r>
      <w:r>
        <w:t>основы</w:t>
      </w:r>
      <w:r>
        <w:rPr>
          <w:spacing w:val="1"/>
        </w:rPr>
        <w:t xml:space="preserve"> </w:t>
      </w:r>
      <w:r>
        <w:t>самбо:</w:t>
      </w:r>
      <w:r>
        <w:rPr>
          <w:spacing w:val="1"/>
        </w:rPr>
        <w:t xml:space="preserve"> </w:t>
      </w:r>
      <w:r>
        <w:t>стойки,</w:t>
      </w:r>
      <w:r>
        <w:rPr>
          <w:spacing w:val="1"/>
        </w:rPr>
        <w:t xml:space="preserve"> </w:t>
      </w:r>
      <w:r>
        <w:t>дистанции,</w:t>
      </w:r>
      <w:r>
        <w:rPr>
          <w:spacing w:val="1"/>
        </w:rPr>
        <w:t xml:space="preserve"> </w:t>
      </w:r>
      <w:r>
        <w:t>захваты,</w:t>
      </w:r>
      <w:r>
        <w:rPr>
          <w:spacing w:val="1"/>
        </w:rPr>
        <w:t xml:space="preserve"> </w:t>
      </w:r>
      <w:r>
        <w:t>перемещения.</w:t>
      </w:r>
    </w:p>
    <w:p w:rsidR="00347E9B" w:rsidRDefault="00757747">
      <w:pPr>
        <w:pStyle w:val="a4"/>
        <w:spacing w:line="360" w:lineRule="auto"/>
        <w:ind w:right="486"/>
      </w:pPr>
      <w:r>
        <w:t>Технические</w:t>
      </w:r>
      <w:r>
        <w:rPr>
          <w:spacing w:val="1"/>
        </w:rPr>
        <w:t xml:space="preserve"> </w:t>
      </w:r>
      <w:r>
        <w:t>действия</w:t>
      </w:r>
      <w:r>
        <w:rPr>
          <w:spacing w:val="1"/>
        </w:rPr>
        <w:t xml:space="preserve"> </w:t>
      </w:r>
      <w:r>
        <w:t>самбо</w:t>
      </w:r>
      <w:r>
        <w:rPr>
          <w:spacing w:val="1"/>
        </w:rPr>
        <w:t xml:space="preserve"> </w:t>
      </w:r>
      <w:r>
        <w:t>в</w:t>
      </w:r>
      <w:r>
        <w:rPr>
          <w:spacing w:val="1"/>
        </w:rPr>
        <w:t xml:space="preserve"> </w:t>
      </w:r>
      <w:r>
        <w:t>положении</w:t>
      </w:r>
      <w:r>
        <w:rPr>
          <w:spacing w:val="1"/>
        </w:rPr>
        <w:t xml:space="preserve"> </w:t>
      </w:r>
      <w:r>
        <w:t>стоя:</w:t>
      </w:r>
      <w:r>
        <w:rPr>
          <w:spacing w:val="1"/>
        </w:rPr>
        <w:t xml:space="preserve"> </w:t>
      </w:r>
      <w:r>
        <w:t>бросок</w:t>
      </w:r>
      <w:r>
        <w:rPr>
          <w:spacing w:val="1"/>
        </w:rPr>
        <w:t xml:space="preserve"> </w:t>
      </w:r>
      <w:r>
        <w:t>задняя</w:t>
      </w:r>
      <w:r>
        <w:rPr>
          <w:spacing w:val="1"/>
        </w:rPr>
        <w:t xml:space="preserve"> </w:t>
      </w:r>
      <w:r>
        <w:t>подножка, бросок захватом ноги, бросок задняя подножка с захватом ноги,</w:t>
      </w:r>
      <w:r>
        <w:rPr>
          <w:spacing w:val="1"/>
        </w:rPr>
        <w:t xml:space="preserve"> </w:t>
      </w:r>
      <w:r>
        <w:t>бросок через бедро, бросок через спину, бросок передняя подножка, бросок</w:t>
      </w:r>
      <w:r>
        <w:rPr>
          <w:spacing w:val="1"/>
        </w:rPr>
        <w:t xml:space="preserve"> </w:t>
      </w:r>
      <w:r>
        <w:t>боковая подсечка, бросок захватом шеи и руки через голову упором голенью</w:t>
      </w:r>
      <w:r>
        <w:rPr>
          <w:spacing w:val="1"/>
        </w:rPr>
        <w:t xml:space="preserve"> </w:t>
      </w:r>
      <w:r>
        <w:t>в</w:t>
      </w:r>
      <w:r>
        <w:rPr>
          <w:spacing w:val="-4"/>
        </w:rPr>
        <w:t xml:space="preserve"> </w:t>
      </w:r>
      <w:r>
        <w:t>живот,</w:t>
      </w:r>
      <w:r>
        <w:rPr>
          <w:spacing w:val="1"/>
        </w:rPr>
        <w:t xml:space="preserve"> </w:t>
      </w:r>
      <w:r>
        <w:t>бросок</w:t>
      </w:r>
      <w:r>
        <w:rPr>
          <w:spacing w:val="-2"/>
        </w:rPr>
        <w:t xml:space="preserve"> </w:t>
      </w:r>
      <w:r>
        <w:t>зацепом</w:t>
      </w:r>
      <w:r>
        <w:rPr>
          <w:spacing w:val="1"/>
        </w:rPr>
        <w:t xml:space="preserve"> </w:t>
      </w:r>
      <w:r>
        <w:t>голенью</w:t>
      </w:r>
      <w:r>
        <w:rPr>
          <w:spacing w:val="-2"/>
        </w:rPr>
        <w:t xml:space="preserve"> </w:t>
      </w:r>
      <w:r>
        <w:t>изнутри,</w:t>
      </w:r>
      <w:r>
        <w:rPr>
          <w:spacing w:val="1"/>
        </w:rPr>
        <w:t xml:space="preserve"> </w:t>
      </w:r>
      <w:r>
        <w:t>бросок</w:t>
      </w:r>
      <w:r>
        <w:rPr>
          <w:spacing w:val="-2"/>
        </w:rPr>
        <w:t xml:space="preserve"> </w:t>
      </w:r>
      <w:r>
        <w:t>подхвата под</w:t>
      </w:r>
      <w:r>
        <w:rPr>
          <w:spacing w:val="1"/>
        </w:rPr>
        <w:t xml:space="preserve"> </w:t>
      </w:r>
      <w:r>
        <w:t>две ноги.</w:t>
      </w:r>
    </w:p>
    <w:p w:rsidR="00347E9B" w:rsidRDefault="00757747">
      <w:pPr>
        <w:pStyle w:val="a4"/>
        <w:ind w:left="1330" w:firstLine="0"/>
      </w:pPr>
      <w:r>
        <w:t>Технические</w:t>
      </w:r>
      <w:r>
        <w:rPr>
          <w:spacing w:val="-3"/>
        </w:rPr>
        <w:t xml:space="preserve"> </w:t>
      </w:r>
      <w:r>
        <w:t>действия</w:t>
      </w:r>
      <w:r>
        <w:rPr>
          <w:spacing w:val="-2"/>
        </w:rPr>
        <w:t xml:space="preserve"> </w:t>
      </w:r>
      <w:r>
        <w:t>самбо</w:t>
      </w:r>
      <w:r>
        <w:rPr>
          <w:spacing w:val="-2"/>
        </w:rPr>
        <w:t xml:space="preserve"> </w:t>
      </w:r>
      <w:r>
        <w:t>в</w:t>
      </w:r>
      <w:r>
        <w:rPr>
          <w:spacing w:val="-6"/>
        </w:rPr>
        <w:t xml:space="preserve"> </w:t>
      </w:r>
      <w:r>
        <w:t>положении</w:t>
      </w:r>
      <w:r>
        <w:rPr>
          <w:spacing w:val="-4"/>
        </w:rPr>
        <w:t xml:space="preserve"> </w:t>
      </w:r>
      <w:r>
        <w:t>лёжа:</w:t>
      </w:r>
    </w:p>
    <w:p w:rsidR="00347E9B" w:rsidRDefault="00757747">
      <w:pPr>
        <w:pStyle w:val="a4"/>
        <w:spacing w:before="156" w:line="362" w:lineRule="auto"/>
        <w:ind w:right="486"/>
      </w:pPr>
      <w:r>
        <w:t>варианты</w:t>
      </w:r>
      <w:r>
        <w:rPr>
          <w:spacing w:val="1"/>
        </w:rPr>
        <w:t xml:space="preserve"> </w:t>
      </w:r>
      <w:r>
        <w:t>удержаний</w:t>
      </w:r>
      <w:r>
        <w:rPr>
          <w:spacing w:val="1"/>
        </w:rPr>
        <w:t xml:space="preserve"> </w:t>
      </w:r>
      <w:r>
        <w:t>и</w:t>
      </w:r>
      <w:r>
        <w:rPr>
          <w:spacing w:val="1"/>
        </w:rPr>
        <w:t xml:space="preserve"> </w:t>
      </w:r>
      <w:r>
        <w:t>переворачиваний,</w:t>
      </w:r>
      <w:r>
        <w:rPr>
          <w:spacing w:val="1"/>
        </w:rPr>
        <w:t xml:space="preserve"> </w:t>
      </w:r>
      <w:r>
        <w:t>рычаг</w:t>
      </w:r>
      <w:r>
        <w:rPr>
          <w:spacing w:val="1"/>
        </w:rPr>
        <w:t xml:space="preserve"> </w:t>
      </w:r>
      <w:r>
        <w:t>локтя</w:t>
      </w:r>
      <w:r>
        <w:rPr>
          <w:spacing w:val="1"/>
        </w:rPr>
        <w:t xml:space="preserve"> </w:t>
      </w:r>
      <w:r>
        <w:t>от удержания</w:t>
      </w:r>
      <w:r>
        <w:rPr>
          <w:spacing w:val="1"/>
        </w:rPr>
        <w:t xml:space="preserve"> </w:t>
      </w:r>
      <w:r>
        <w:t>сбоку,</w:t>
      </w:r>
      <w:r>
        <w:rPr>
          <w:spacing w:val="4"/>
        </w:rPr>
        <w:t xml:space="preserve"> </w:t>
      </w:r>
      <w:r>
        <w:t>перегибая</w:t>
      </w:r>
      <w:r>
        <w:rPr>
          <w:spacing w:val="5"/>
        </w:rPr>
        <w:t xml:space="preserve"> </w:t>
      </w:r>
      <w:r>
        <w:t>руку</w:t>
      </w:r>
      <w:r>
        <w:rPr>
          <w:spacing w:val="-3"/>
        </w:rPr>
        <w:t xml:space="preserve"> </w:t>
      </w:r>
      <w:r>
        <w:t>через</w:t>
      </w:r>
      <w:r>
        <w:rPr>
          <w:spacing w:val="3"/>
        </w:rPr>
        <w:t xml:space="preserve"> </w:t>
      </w:r>
      <w:r>
        <w:t>бедро;</w:t>
      </w:r>
    </w:p>
    <w:p w:rsidR="00347E9B" w:rsidRDefault="00757747">
      <w:pPr>
        <w:pStyle w:val="a4"/>
        <w:spacing w:line="314" w:lineRule="exact"/>
        <w:ind w:left="1330" w:firstLine="0"/>
      </w:pPr>
      <w:r>
        <w:t>узел</w:t>
      </w:r>
      <w:r>
        <w:rPr>
          <w:spacing w:val="-3"/>
        </w:rPr>
        <w:t xml:space="preserve"> </w:t>
      </w:r>
      <w:r>
        <w:t>плеча</w:t>
      </w:r>
      <w:r>
        <w:rPr>
          <w:spacing w:val="-1"/>
        </w:rPr>
        <w:t xml:space="preserve"> </w:t>
      </w:r>
      <w:r>
        <w:t>ногой</w:t>
      </w:r>
      <w:r>
        <w:rPr>
          <w:spacing w:val="-2"/>
        </w:rPr>
        <w:t xml:space="preserve"> </w:t>
      </w:r>
      <w:r>
        <w:t>от</w:t>
      </w:r>
      <w:r>
        <w:rPr>
          <w:spacing w:val="-5"/>
        </w:rPr>
        <w:t xml:space="preserve"> </w:t>
      </w:r>
      <w:r>
        <w:t>удержания сбоку;</w:t>
      </w:r>
    </w:p>
    <w:p w:rsidR="00347E9B" w:rsidRDefault="00757747">
      <w:pPr>
        <w:pStyle w:val="a4"/>
        <w:spacing w:before="163" w:line="362" w:lineRule="auto"/>
        <w:ind w:right="485"/>
      </w:pPr>
      <w:r>
        <w:t>рычаг</w:t>
      </w:r>
      <w:r>
        <w:rPr>
          <w:spacing w:val="1"/>
        </w:rPr>
        <w:t xml:space="preserve"> </w:t>
      </w:r>
      <w:r>
        <w:t>руки</w:t>
      </w:r>
      <w:r>
        <w:rPr>
          <w:spacing w:val="1"/>
        </w:rPr>
        <w:t xml:space="preserve"> </w:t>
      </w:r>
      <w:r>
        <w:t>противнику,</w:t>
      </w:r>
      <w:r>
        <w:rPr>
          <w:spacing w:val="1"/>
        </w:rPr>
        <w:t xml:space="preserve"> </w:t>
      </w:r>
      <w:r>
        <w:t>лежащему</w:t>
      </w:r>
      <w:r>
        <w:rPr>
          <w:spacing w:val="1"/>
        </w:rPr>
        <w:t xml:space="preserve"> </w:t>
      </w:r>
      <w:r>
        <w:t>на</w:t>
      </w:r>
      <w:r>
        <w:rPr>
          <w:spacing w:val="1"/>
        </w:rPr>
        <w:t xml:space="preserve"> </w:t>
      </w:r>
      <w:r>
        <w:t>груди</w:t>
      </w:r>
      <w:r>
        <w:rPr>
          <w:spacing w:val="1"/>
        </w:rPr>
        <w:t xml:space="preserve"> </w:t>
      </w:r>
      <w:r>
        <w:t>(рычаг</w:t>
      </w:r>
      <w:r>
        <w:rPr>
          <w:spacing w:val="1"/>
        </w:rPr>
        <w:t xml:space="preserve"> </w:t>
      </w:r>
      <w:r>
        <w:t>плеча,</w:t>
      </w:r>
      <w:r>
        <w:rPr>
          <w:spacing w:val="70"/>
        </w:rPr>
        <w:t xml:space="preserve"> </w:t>
      </w:r>
      <w:r>
        <w:t>рычаг</w:t>
      </w:r>
      <w:r>
        <w:rPr>
          <w:spacing w:val="1"/>
        </w:rPr>
        <w:t xml:space="preserve"> </w:t>
      </w:r>
      <w:r>
        <w:t>локтя);</w:t>
      </w:r>
    </w:p>
    <w:p w:rsidR="00347E9B" w:rsidRDefault="00757747">
      <w:pPr>
        <w:pStyle w:val="a4"/>
        <w:spacing w:line="315" w:lineRule="exact"/>
        <w:ind w:left="1330" w:firstLine="0"/>
      </w:pPr>
      <w:r>
        <w:t>рычаг</w:t>
      </w:r>
      <w:r>
        <w:rPr>
          <w:spacing w:val="-1"/>
        </w:rPr>
        <w:t xml:space="preserve"> </w:t>
      </w:r>
      <w:r>
        <w:t>локтя</w:t>
      </w:r>
      <w:r>
        <w:rPr>
          <w:spacing w:val="-1"/>
        </w:rPr>
        <w:t xml:space="preserve"> </w:t>
      </w:r>
      <w:r>
        <w:t>захватом</w:t>
      </w:r>
      <w:r>
        <w:rPr>
          <w:spacing w:val="1"/>
        </w:rPr>
        <w:t xml:space="preserve"> </w:t>
      </w:r>
      <w:r>
        <w:t>руки</w:t>
      </w:r>
      <w:r>
        <w:rPr>
          <w:spacing w:val="-2"/>
        </w:rPr>
        <w:t xml:space="preserve"> </w:t>
      </w:r>
      <w:r>
        <w:t>между</w:t>
      </w:r>
      <w:r>
        <w:rPr>
          <w:spacing w:val="-5"/>
        </w:rPr>
        <w:t xml:space="preserve"> </w:t>
      </w:r>
      <w:r>
        <w:t>ног;</w:t>
      </w:r>
    </w:p>
    <w:p w:rsidR="00347E9B" w:rsidRDefault="00757747">
      <w:pPr>
        <w:pStyle w:val="a4"/>
        <w:spacing w:before="163" w:line="362" w:lineRule="auto"/>
        <w:jc w:val="left"/>
      </w:pPr>
      <w:r>
        <w:t>ущемление</w:t>
      </w:r>
      <w:r>
        <w:rPr>
          <w:spacing w:val="28"/>
        </w:rPr>
        <w:t xml:space="preserve"> </w:t>
      </w:r>
      <w:r>
        <w:t>ахиллова</w:t>
      </w:r>
      <w:r>
        <w:rPr>
          <w:spacing w:val="27"/>
        </w:rPr>
        <w:t xml:space="preserve"> </w:t>
      </w:r>
      <w:r>
        <w:t>сухожилия</w:t>
      </w:r>
      <w:r>
        <w:rPr>
          <w:spacing w:val="28"/>
        </w:rPr>
        <w:t xml:space="preserve"> </w:t>
      </w:r>
      <w:r>
        <w:t>при</w:t>
      </w:r>
      <w:r>
        <w:rPr>
          <w:spacing w:val="26"/>
        </w:rPr>
        <w:t xml:space="preserve"> </w:t>
      </w:r>
      <w:r>
        <w:t>различных</w:t>
      </w:r>
      <w:r>
        <w:rPr>
          <w:spacing w:val="26"/>
        </w:rPr>
        <w:t xml:space="preserve"> </w:t>
      </w:r>
      <w:r>
        <w:t>взаиморасположениях</w:t>
      </w:r>
      <w:r>
        <w:rPr>
          <w:spacing w:val="-67"/>
        </w:rPr>
        <w:t xml:space="preserve"> </w:t>
      </w:r>
      <w:r>
        <w:t>соперников.</w:t>
      </w:r>
    </w:p>
    <w:p w:rsidR="00347E9B" w:rsidRDefault="00757747">
      <w:pPr>
        <w:pStyle w:val="a4"/>
        <w:tabs>
          <w:tab w:val="left" w:pos="3102"/>
          <w:tab w:val="left" w:pos="4417"/>
          <w:tab w:val="left" w:pos="5671"/>
          <w:tab w:val="left" w:pos="7385"/>
          <w:tab w:val="left" w:pos="7764"/>
          <w:tab w:val="left" w:pos="9709"/>
        </w:tabs>
        <w:spacing w:line="362" w:lineRule="auto"/>
        <w:ind w:right="481"/>
        <w:jc w:val="left"/>
      </w:pPr>
      <w:r>
        <w:t>Технические</w:t>
      </w:r>
      <w:r>
        <w:tab/>
        <w:t>действия</w:t>
      </w:r>
      <w:r>
        <w:tab/>
        <w:t>приёмов</w:t>
      </w:r>
      <w:r>
        <w:tab/>
        <w:t>самозащиты</w:t>
      </w:r>
      <w:r>
        <w:tab/>
        <w:t>–</w:t>
      </w:r>
      <w:r>
        <w:tab/>
        <w:t>освобождение</w:t>
      </w:r>
      <w:r>
        <w:tab/>
        <w:t>от</w:t>
      </w:r>
      <w:r>
        <w:rPr>
          <w:spacing w:val="-67"/>
        </w:rPr>
        <w:t xml:space="preserve"> </w:t>
      </w:r>
      <w:r>
        <w:t>захватов</w:t>
      </w:r>
      <w:r>
        <w:rPr>
          <w:spacing w:val="4"/>
        </w:rPr>
        <w:t xml:space="preserve"> </w:t>
      </w:r>
      <w:r>
        <w:t>в</w:t>
      </w:r>
      <w:r>
        <w:rPr>
          <w:spacing w:val="-1"/>
        </w:rPr>
        <w:t xml:space="preserve"> </w:t>
      </w:r>
      <w:r>
        <w:t>стойке</w:t>
      </w:r>
      <w:r>
        <w:rPr>
          <w:spacing w:val="4"/>
        </w:rPr>
        <w:t xml:space="preserve"> </w:t>
      </w:r>
      <w:r>
        <w:t>и</w:t>
      </w:r>
      <w:r>
        <w:rPr>
          <w:spacing w:val="1"/>
        </w:rPr>
        <w:t xml:space="preserve"> </w:t>
      </w:r>
      <w:r>
        <w:t>положении</w:t>
      </w:r>
      <w:r>
        <w:rPr>
          <w:spacing w:val="2"/>
        </w:rPr>
        <w:t xml:space="preserve"> </w:t>
      </w:r>
      <w:r>
        <w:t>лёжа:</w:t>
      </w:r>
    </w:p>
    <w:p w:rsidR="00347E9B" w:rsidRDefault="00757747">
      <w:pPr>
        <w:pStyle w:val="a4"/>
        <w:spacing w:line="362" w:lineRule="auto"/>
        <w:ind w:right="500"/>
        <w:jc w:val="left"/>
      </w:pPr>
      <w:r>
        <w:t>от</w:t>
      </w:r>
      <w:r>
        <w:rPr>
          <w:spacing w:val="28"/>
        </w:rPr>
        <w:t xml:space="preserve"> </w:t>
      </w:r>
      <w:r>
        <w:t>захватов</w:t>
      </w:r>
      <w:r>
        <w:rPr>
          <w:spacing w:val="29"/>
        </w:rPr>
        <w:t xml:space="preserve"> </w:t>
      </w:r>
      <w:r>
        <w:t>одной</w:t>
      </w:r>
      <w:r>
        <w:rPr>
          <w:spacing w:val="30"/>
        </w:rPr>
        <w:t xml:space="preserve"> </w:t>
      </w:r>
      <w:r>
        <w:t>рукой</w:t>
      </w:r>
      <w:r>
        <w:rPr>
          <w:spacing w:val="30"/>
        </w:rPr>
        <w:t xml:space="preserve"> </w:t>
      </w:r>
      <w:r>
        <w:t>–</w:t>
      </w:r>
      <w:r>
        <w:rPr>
          <w:spacing w:val="34"/>
        </w:rPr>
        <w:t xml:space="preserve"> </w:t>
      </w:r>
      <w:r>
        <w:t>спереди,</w:t>
      </w:r>
      <w:r>
        <w:rPr>
          <w:spacing w:val="29"/>
        </w:rPr>
        <w:t xml:space="preserve"> </w:t>
      </w:r>
      <w:r>
        <w:t>сзади,</w:t>
      </w:r>
      <w:r>
        <w:rPr>
          <w:spacing w:val="33"/>
        </w:rPr>
        <w:t xml:space="preserve"> </w:t>
      </w:r>
      <w:r>
        <w:t>сбоку</w:t>
      </w:r>
      <w:r>
        <w:rPr>
          <w:spacing w:val="25"/>
        </w:rPr>
        <w:t xml:space="preserve"> </w:t>
      </w:r>
      <w:r>
        <w:t>–</w:t>
      </w:r>
      <w:r>
        <w:rPr>
          <w:spacing w:val="29"/>
        </w:rPr>
        <w:t xml:space="preserve"> </w:t>
      </w:r>
      <w:r>
        <w:t>руки,</w:t>
      </w:r>
      <w:r>
        <w:rPr>
          <w:spacing w:val="32"/>
        </w:rPr>
        <w:t xml:space="preserve"> </w:t>
      </w:r>
      <w:r>
        <w:t>рукава,</w:t>
      </w:r>
      <w:r>
        <w:rPr>
          <w:spacing w:val="-67"/>
        </w:rPr>
        <w:t xml:space="preserve"> </w:t>
      </w:r>
      <w:r>
        <w:t>отворота</w:t>
      </w:r>
      <w:r>
        <w:rPr>
          <w:spacing w:val="2"/>
        </w:rPr>
        <w:t xml:space="preserve"> </w:t>
      </w:r>
      <w:r>
        <w:t>одежды;</w:t>
      </w:r>
    </w:p>
    <w:p w:rsidR="00347E9B" w:rsidRDefault="00757747">
      <w:pPr>
        <w:pStyle w:val="a4"/>
        <w:spacing w:line="357" w:lineRule="auto"/>
        <w:jc w:val="left"/>
      </w:pPr>
      <w:r>
        <w:t>от</w:t>
      </w:r>
      <w:r>
        <w:rPr>
          <w:spacing w:val="8"/>
        </w:rPr>
        <w:t xml:space="preserve"> </w:t>
      </w:r>
      <w:r>
        <w:t>захватов</w:t>
      </w:r>
      <w:r>
        <w:rPr>
          <w:spacing w:val="10"/>
        </w:rPr>
        <w:t xml:space="preserve"> </w:t>
      </w:r>
      <w:r>
        <w:t>двумя</w:t>
      </w:r>
      <w:r>
        <w:rPr>
          <w:spacing w:val="12"/>
        </w:rPr>
        <w:t xml:space="preserve"> </w:t>
      </w:r>
      <w:r>
        <w:t>руками</w:t>
      </w:r>
      <w:r>
        <w:rPr>
          <w:spacing w:val="11"/>
        </w:rPr>
        <w:t xml:space="preserve"> </w:t>
      </w:r>
      <w:r>
        <w:t>–</w:t>
      </w:r>
      <w:r>
        <w:rPr>
          <w:spacing w:val="16"/>
        </w:rPr>
        <w:t xml:space="preserve"> </w:t>
      </w:r>
      <w:r>
        <w:t>спереди,</w:t>
      </w:r>
      <w:r>
        <w:rPr>
          <w:spacing w:val="14"/>
        </w:rPr>
        <w:t xml:space="preserve"> </w:t>
      </w:r>
      <w:r>
        <w:t>сзади,</w:t>
      </w:r>
      <w:r>
        <w:rPr>
          <w:spacing w:val="13"/>
        </w:rPr>
        <w:t xml:space="preserve"> </w:t>
      </w:r>
      <w:r>
        <w:t>сбоку</w:t>
      </w:r>
      <w:r>
        <w:rPr>
          <w:spacing w:val="7"/>
        </w:rPr>
        <w:t xml:space="preserve"> </w:t>
      </w:r>
      <w:r>
        <w:t>–</w:t>
      </w:r>
      <w:r>
        <w:rPr>
          <w:spacing w:val="15"/>
        </w:rPr>
        <w:t xml:space="preserve"> </w:t>
      </w:r>
      <w:r>
        <w:t>руки,</w:t>
      </w:r>
      <w:r>
        <w:rPr>
          <w:spacing w:val="12"/>
        </w:rPr>
        <w:t xml:space="preserve"> </w:t>
      </w:r>
      <w:r>
        <w:t>рук,</w:t>
      </w:r>
      <w:r>
        <w:rPr>
          <w:spacing w:val="14"/>
        </w:rPr>
        <w:t xml:space="preserve"> </w:t>
      </w:r>
      <w:r>
        <w:t>рукавов,</w:t>
      </w:r>
      <w:r>
        <w:rPr>
          <w:spacing w:val="-67"/>
        </w:rPr>
        <w:t xml:space="preserve"> </w:t>
      </w:r>
      <w:r>
        <w:t>отворотов одежды,</w:t>
      </w:r>
      <w:r>
        <w:rPr>
          <w:spacing w:val="5"/>
        </w:rPr>
        <w:t xml:space="preserve"> </w:t>
      </w:r>
      <w:r>
        <w:t>ног;</w:t>
      </w:r>
    </w:p>
    <w:p w:rsidR="00347E9B" w:rsidRDefault="00757747">
      <w:pPr>
        <w:pStyle w:val="a4"/>
        <w:ind w:left="1330" w:firstLine="0"/>
        <w:jc w:val="left"/>
      </w:pPr>
      <w:r>
        <w:t>от</w:t>
      </w:r>
      <w:r>
        <w:rPr>
          <w:spacing w:val="-4"/>
        </w:rPr>
        <w:t xml:space="preserve"> </w:t>
      </w:r>
      <w:r>
        <w:t>обхватов</w:t>
      </w:r>
      <w:r>
        <w:rPr>
          <w:spacing w:val="-2"/>
        </w:rPr>
        <w:t xml:space="preserve"> </w:t>
      </w:r>
      <w:r>
        <w:t>туловища</w:t>
      </w:r>
      <w:r>
        <w:rPr>
          <w:spacing w:val="1"/>
        </w:rPr>
        <w:t xml:space="preserve"> </w:t>
      </w:r>
      <w:r>
        <w:t>спереди</w:t>
      </w:r>
      <w:r>
        <w:rPr>
          <w:spacing w:val="-1"/>
        </w:rPr>
        <w:t xml:space="preserve"> </w:t>
      </w:r>
      <w:r>
        <w:t>и</w:t>
      </w:r>
      <w:r>
        <w:rPr>
          <w:spacing w:val="-2"/>
        </w:rPr>
        <w:t xml:space="preserve"> </w:t>
      </w:r>
      <w:r>
        <w:t>сзади,</w:t>
      </w:r>
      <w:r>
        <w:rPr>
          <w:spacing w:val="2"/>
        </w:rPr>
        <w:t xml:space="preserve"> </w:t>
      </w:r>
      <w:r>
        <w:t>с</w:t>
      </w:r>
      <w:r>
        <w:rPr>
          <w:spacing w:val="-6"/>
        </w:rPr>
        <w:t xml:space="preserve"> </w:t>
      </w:r>
      <w:r>
        <w:t>руками</w:t>
      </w:r>
      <w:r>
        <w:rPr>
          <w:spacing w:val="-1"/>
        </w:rPr>
        <w:t xml:space="preserve"> </w:t>
      </w:r>
      <w:r>
        <w:t>и</w:t>
      </w:r>
      <w:r>
        <w:rPr>
          <w:spacing w:val="-2"/>
        </w:rPr>
        <w:t xml:space="preserve"> </w:t>
      </w:r>
      <w:r>
        <w:t>без рук;</w:t>
      </w:r>
    </w:p>
    <w:p w:rsidR="00347E9B" w:rsidRDefault="00757747">
      <w:pPr>
        <w:pStyle w:val="a4"/>
        <w:spacing w:before="151" w:line="357" w:lineRule="auto"/>
        <w:jc w:val="left"/>
      </w:pPr>
      <w:r>
        <w:t>от</w:t>
      </w:r>
      <w:r>
        <w:rPr>
          <w:spacing w:val="22"/>
        </w:rPr>
        <w:t xml:space="preserve"> </w:t>
      </w:r>
      <w:r>
        <w:t>захватов</w:t>
      </w:r>
      <w:r>
        <w:rPr>
          <w:spacing w:val="23"/>
        </w:rPr>
        <w:t xml:space="preserve"> </w:t>
      </w:r>
      <w:r>
        <w:t>за</w:t>
      </w:r>
      <w:r>
        <w:rPr>
          <w:spacing w:val="25"/>
        </w:rPr>
        <w:t xml:space="preserve"> </w:t>
      </w:r>
      <w:r>
        <w:t>шею</w:t>
      </w:r>
      <w:r>
        <w:rPr>
          <w:spacing w:val="23"/>
        </w:rPr>
        <w:t xml:space="preserve"> </w:t>
      </w:r>
      <w:r>
        <w:t>(попыток</w:t>
      </w:r>
      <w:r>
        <w:rPr>
          <w:spacing w:val="24"/>
        </w:rPr>
        <w:t xml:space="preserve"> </w:t>
      </w:r>
      <w:r>
        <w:t>удушений)</w:t>
      </w:r>
      <w:r>
        <w:rPr>
          <w:spacing w:val="23"/>
        </w:rPr>
        <w:t xml:space="preserve"> </w:t>
      </w:r>
      <w:r>
        <w:t>пальцами</w:t>
      </w:r>
      <w:r>
        <w:rPr>
          <w:spacing w:val="25"/>
        </w:rPr>
        <w:t xml:space="preserve"> </w:t>
      </w:r>
      <w:r>
        <w:t>рук,</w:t>
      </w:r>
      <w:r>
        <w:rPr>
          <w:spacing w:val="27"/>
        </w:rPr>
        <w:t xml:space="preserve"> </w:t>
      </w:r>
      <w:r>
        <w:t>плечом</w:t>
      </w:r>
      <w:r>
        <w:rPr>
          <w:spacing w:val="26"/>
        </w:rPr>
        <w:t xml:space="preserve"> </w:t>
      </w:r>
      <w:r>
        <w:t>и</w:t>
      </w:r>
      <w:r>
        <w:rPr>
          <w:spacing w:val="-67"/>
        </w:rPr>
        <w:t xml:space="preserve"> </w:t>
      </w:r>
      <w:r>
        <w:t>предплечьем,</w:t>
      </w:r>
      <w:r>
        <w:rPr>
          <w:spacing w:val="6"/>
        </w:rPr>
        <w:t xml:space="preserve"> </w:t>
      </w:r>
      <w:r>
        <w:t>поясом</w:t>
      </w:r>
      <w:r>
        <w:rPr>
          <w:spacing w:val="3"/>
        </w:rPr>
        <w:t xml:space="preserve"> </w:t>
      </w:r>
      <w:r>
        <w:t>–</w:t>
      </w:r>
      <w:r>
        <w:rPr>
          <w:spacing w:val="7"/>
        </w:rPr>
        <w:t xml:space="preserve"> </w:t>
      </w:r>
      <w:r>
        <w:t>спереди,</w:t>
      </w:r>
      <w:r>
        <w:rPr>
          <w:spacing w:val="-1"/>
        </w:rPr>
        <w:t xml:space="preserve"> </w:t>
      </w:r>
      <w:r>
        <w:t>сзади,</w:t>
      </w:r>
      <w:r>
        <w:rPr>
          <w:spacing w:val="-1"/>
        </w:rPr>
        <w:t xml:space="preserve"> </w:t>
      </w:r>
      <w:r>
        <w:t>сбоку;</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7"/>
      </w:pPr>
      <w:r>
        <w:lastRenderedPageBreak/>
        <w:t>Тактическая подготовка. Игры-задания. Схватки по заданию в парах и</w:t>
      </w:r>
      <w:r>
        <w:rPr>
          <w:spacing w:val="1"/>
        </w:rPr>
        <w:t xml:space="preserve"> </w:t>
      </w:r>
      <w:r>
        <w:t>группах</w:t>
      </w:r>
      <w:r>
        <w:rPr>
          <w:spacing w:val="-4"/>
        </w:rPr>
        <w:t xml:space="preserve"> </w:t>
      </w:r>
      <w:r>
        <w:t>занимающихся.</w:t>
      </w:r>
      <w:r>
        <w:rPr>
          <w:spacing w:val="5"/>
        </w:rPr>
        <w:t xml:space="preserve"> </w:t>
      </w:r>
      <w:r>
        <w:t>Моделирование</w:t>
      </w:r>
      <w:r>
        <w:rPr>
          <w:spacing w:val="7"/>
        </w:rPr>
        <w:t xml:space="preserve"> </w:t>
      </w:r>
      <w:r>
        <w:t>ситуаций</w:t>
      </w:r>
      <w:r>
        <w:rPr>
          <w:spacing w:val="1"/>
        </w:rPr>
        <w:t xml:space="preserve"> </w:t>
      </w:r>
      <w:r>
        <w:t>самозащиты</w:t>
      </w:r>
    </w:p>
    <w:p w:rsidR="00347E9B" w:rsidRDefault="00757747">
      <w:pPr>
        <w:pStyle w:val="a4"/>
        <w:spacing w:line="362" w:lineRule="auto"/>
        <w:ind w:right="499"/>
      </w:pPr>
      <w:r>
        <w:t>Содержание</w:t>
      </w:r>
      <w:r>
        <w:rPr>
          <w:spacing w:val="1"/>
        </w:rPr>
        <w:t xml:space="preserve"> </w:t>
      </w:r>
      <w:r>
        <w:t>модуля</w:t>
      </w:r>
      <w:r>
        <w:rPr>
          <w:spacing w:val="1"/>
        </w:rPr>
        <w:t xml:space="preserve"> </w:t>
      </w:r>
      <w:r>
        <w:t>«Самбо»</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line="362" w:lineRule="auto"/>
        <w:ind w:right="497"/>
      </w:pPr>
      <w:r>
        <w:t>При изучении модуля «Самбо» на уровне среднего общего образования</w:t>
      </w:r>
      <w:r>
        <w:rPr>
          <w:spacing w:val="-67"/>
        </w:rPr>
        <w:t xml:space="preserve"> </w:t>
      </w:r>
      <w:r>
        <w:t>у</w:t>
      </w:r>
      <w:r>
        <w:rPr>
          <w:spacing w:val="-6"/>
        </w:rPr>
        <w:t xml:space="preserve"> </w:t>
      </w:r>
      <w:r>
        <w:t>обучающихся будут</w:t>
      </w:r>
      <w:r>
        <w:rPr>
          <w:spacing w:val="-3"/>
        </w:rPr>
        <w:t xml:space="preserve"> </w:t>
      </w:r>
      <w:r>
        <w:t>сформированы</w:t>
      </w:r>
      <w:r>
        <w:rPr>
          <w:spacing w:val="-2"/>
        </w:rPr>
        <w:t xml:space="preserve"> </w:t>
      </w:r>
      <w:r>
        <w:t>следующие</w:t>
      </w:r>
      <w:r>
        <w:rPr>
          <w:spacing w:val="-1"/>
        </w:rPr>
        <w:t xml:space="preserve"> </w:t>
      </w:r>
      <w:r>
        <w:t>личностные</w:t>
      </w:r>
      <w:r>
        <w:rPr>
          <w:spacing w:val="-1"/>
        </w:rPr>
        <w:t xml:space="preserve"> </w:t>
      </w:r>
      <w:r>
        <w:t>результаты:</w:t>
      </w:r>
    </w:p>
    <w:p w:rsidR="00347E9B" w:rsidRDefault="00757747">
      <w:pPr>
        <w:pStyle w:val="a4"/>
        <w:spacing w:line="360" w:lineRule="auto"/>
        <w:ind w:right="479"/>
      </w:pPr>
      <w:r>
        <w:t>чувства</w:t>
      </w:r>
      <w:r>
        <w:rPr>
          <w:spacing w:val="1"/>
        </w:rPr>
        <w:t xml:space="preserve"> </w:t>
      </w:r>
      <w:r>
        <w:t>патриотизма,</w:t>
      </w:r>
      <w:r>
        <w:rPr>
          <w:spacing w:val="1"/>
        </w:rPr>
        <w:t xml:space="preserve"> </w:t>
      </w:r>
      <w:r>
        <w:t>ответственности</w:t>
      </w:r>
      <w:r>
        <w:rPr>
          <w:spacing w:val="1"/>
        </w:rPr>
        <w:t xml:space="preserve"> </w:t>
      </w:r>
      <w:r>
        <w:t>перед</w:t>
      </w:r>
      <w:r>
        <w:rPr>
          <w:spacing w:val="1"/>
        </w:rPr>
        <w:t xml:space="preserve"> </w:t>
      </w:r>
      <w:r>
        <w:t>Родиной,</w:t>
      </w:r>
      <w:r>
        <w:rPr>
          <w:spacing w:val="70"/>
        </w:rPr>
        <w:t xml:space="preserve"> </w:t>
      </w:r>
      <w:r>
        <w:t>гордости</w:t>
      </w:r>
      <w:r>
        <w:rPr>
          <w:spacing w:val="71"/>
        </w:rPr>
        <w:t xml:space="preserve"> </w:t>
      </w:r>
      <w:r>
        <w:t>за</w:t>
      </w:r>
      <w:r>
        <w:rPr>
          <w:spacing w:val="1"/>
        </w:rPr>
        <w:t xml:space="preserve"> </w:t>
      </w:r>
      <w:r>
        <w:t>свой край, свою Родину, уважение государственных символов (герб, флаг,</w:t>
      </w:r>
      <w:r>
        <w:rPr>
          <w:spacing w:val="1"/>
        </w:rPr>
        <w:t xml:space="preserve"> </w:t>
      </w:r>
      <w:r>
        <w:t>гимн),</w:t>
      </w:r>
      <w:r>
        <w:rPr>
          <w:spacing w:val="1"/>
        </w:rPr>
        <w:t xml:space="preserve"> </w:t>
      </w:r>
      <w:r>
        <w:t>готовность</w:t>
      </w:r>
      <w:r>
        <w:rPr>
          <w:spacing w:val="1"/>
        </w:rPr>
        <w:t xml:space="preserve"> </w:t>
      </w:r>
      <w:r>
        <w:t>к</w:t>
      </w:r>
      <w:r>
        <w:rPr>
          <w:spacing w:val="1"/>
        </w:rPr>
        <w:t xml:space="preserve"> </w:t>
      </w:r>
      <w:r>
        <w:t>служению</w:t>
      </w:r>
      <w:r>
        <w:rPr>
          <w:spacing w:val="1"/>
        </w:rPr>
        <w:t xml:space="preserve"> </w:t>
      </w:r>
      <w:r>
        <w:t>Отечеству,</w:t>
      </w:r>
      <w:r>
        <w:rPr>
          <w:spacing w:val="1"/>
        </w:rPr>
        <w:t xml:space="preserve"> </w:t>
      </w:r>
      <w:r>
        <w:t>его</w:t>
      </w:r>
      <w:r>
        <w:rPr>
          <w:spacing w:val="1"/>
        </w:rPr>
        <w:t xml:space="preserve"> </w:t>
      </w:r>
      <w:r>
        <w:t>защите</w:t>
      </w:r>
      <w:r>
        <w:rPr>
          <w:spacing w:val="1"/>
        </w:rPr>
        <w:t xml:space="preserve"> </w:t>
      </w:r>
      <w:r>
        <w:t>на</w:t>
      </w:r>
      <w:r>
        <w:rPr>
          <w:spacing w:val="1"/>
        </w:rPr>
        <w:t xml:space="preserve"> </w:t>
      </w:r>
      <w:r>
        <w:t>примере</w:t>
      </w:r>
      <w:r>
        <w:rPr>
          <w:spacing w:val="1"/>
        </w:rPr>
        <w:t xml:space="preserve"> </w:t>
      </w:r>
      <w:r>
        <w:t>роли,</w:t>
      </w:r>
      <w:r>
        <w:rPr>
          <w:spacing w:val="1"/>
        </w:rPr>
        <w:t xml:space="preserve"> </w:t>
      </w:r>
      <w:r>
        <w:t>традиций</w:t>
      </w:r>
      <w:r>
        <w:rPr>
          <w:spacing w:val="1"/>
        </w:rPr>
        <w:t xml:space="preserve"> </w:t>
      </w:r>
      <w:r>
        <w:t>и</w:t>
      </w:r>
      <w:r>
        <w:rPr>
          <w:spacing w:val="1"/>
        </w:rPr>
        <w:t xml:space="preserve"> </w:t>
      </w:r>
      <w:r>
        <w:t>развития</w:t>
      </w:r>
      <w:r>
        <w:rPr>
          <w:spacing w:val="1"/>
        </w:rPr>
        <w:t xml:space="preserve"> </w:t>
      </w:r>
      <w:r>
        <w:t>самбо</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в</w:t>
      </w:r>
      <w:r>
        <w:rPr>
          <w:spacing w:val="1"/>
        </w:rPr>
        <w:t xml:space="preserve"> </w:t>
      </w:r>
      <w:r>
        <w:t>Российской</w:t>
      </w:r>
      <w:r>
        <w:rPr>
          <w:spacing w:val="1"/>
        </w:rPr>
        <w:t xml:space="preserve"> </w:t>
      </w:r>
      <w:r>
        <w:t>Федерации,</w:t>
      </w:r>
      <w:r>
        <w:rPr>
          <w:spacing w:val="5"/>
        </w:rPr>
        <w:t xml:space="preserve"> </w:t>
      </w:r>
      <w:r>
        <w:t>в регионе;</w:t>
      </w:r>
    </w:p>
    <w:p w:rsidR="00347E9B" w:rsidRDefault="00757747">
      <w:pPr>
        <w:pStyle w:val="a4"/>
        <w:spacing w:line="360" w:lineRule="auto"/>
        <w:ind w:right="487"/>
      </w:pPr>
      <w:r>
        <w:t>основы саморазвития и самовоспитания</w:t>
      </w:r>
      <w:r>
        <w:rPr>
          <w:spacing w:val="1"/>
        </w:rPr>
        <w:t xml:space="preserve"> </w:t>
      </w:r>
      <w:r>
        <w:t>через ценности, традиции и</w:t>
      </w:r>
      <w:r>
        <w:rPr>
          <w:spacing w:val="1"/>
        </w:rPr>
        <w:t xml:space="preserve"> </w:t>
      </w:r>
      <w:r>
        <w:t>идеалывида</w:t>
      </w:r>
      <w:r>
        <w:rPr>
          <w:spacing w:val="1"/>
        </w:rPr>
        <w:t xml:space="preserve"> </w:t>
      </w:r>
      <w:r>
        <w:t>спорта</w:t>
      </w:r>
      <w:r>
        <w:rPr>
          <w:spacing w:val="1"/>
        </w:rPr>
        <w:t xml:space="preserve"> </w:t>
      </w:r>
      <w:r>
        <w:t>самбо,</w:t>
      </w:r>
      <w:r>
        <w:rPr>
          <w:spacing w:val="1"/>
        </w:rPr>
        <w:t xml:space="preserve"> </w:t>
      </w:r>
      <w:r>
        <w:t>через</w:t>
      </w:r>
      <w:r>
        <w:rPr>
          <w:spacing w:val="1"/>
        </w:rPr>
        <w:t xml:space="preserve"> </w:t>
      </w:r>
      <w:r>
        <w:t>личности,</w:t>
      </w:r>
      <w:r>
        <w:rPr>
          <w:spacing w:val="1"/>
        </w:rPr>
        <w:t xml:space="preserve"> </w:t>
      </w:r>
      <w:r>
        <w:t>достигшие</w:t>
      </w:r>
      <w:r>
        <w:rPr>
          <w:spacing w:val="1"/>
        </w:rPr>
        <w:t xml:space="preserve"> </w:t>
      </w:r>
      <w:r>
        <w:t>социального</w:t>
      </w:r>
      <w:r>
        <w:rPr>
          <w:spacing w:val="1"/>
        </w:rPr>
        <w:t xml:space="preserve"> </w:t>
      </w:r>
      <w:r>
        <w:t>и</w:t>
      </w:r>
      <w:r>
        <w:rPr>
          <w:spacing w:val="1"/>
        </w:rPr>
        <w:t xml:space="preserve"> </w:t>
      </w:r>
      <w:r>
        <w:t>профессионально</w:t>
      </w:r>
      <w:r>
        <w:rPr>
          <w:spacing w:val="1"/>
        </w:rPr>
        <w:t xml:space="preserve"> </w:t>
      </w:r>
      <w:r>
        <w:t>успеха,</w:t>
      </w:r>
      <w:r>
        <w:rPr>
          <w:spacing w:val="1"/>
        </w:rPr>
        <w:t xml:space="preserve"> </w:t>
      </w:r>
      <w:r>
        <w:t>через</w:t>
      </w:r>
      <w:r>
        <w:rPr>
          <w:spacing w:val="1"/>
        </w:rPr>
        <w:t xml:space="preserve"> </w:t>
      </w:r>
      <w:r>
        <w:t>достижения</w:t>
      </w:r>
      <w:r>
        <w:rPr>
          <w:spacing w:val="1"/>
        </w:rPr>
        <w:t xml:space="preserve"> </w:t>
      </w:r>
      <w:r>
        <w:t>великих</w:t>
      </w:r>
      <w:r>
        <w:rPr>
          <w:spacing w:val="1"/>
        </w:rPr>
        <w:t xml:space="preserve"> </w:t>
      </w:r>
      <w:r>
        <w:t>спортсменов</w:t>
      </w:r>
      <w:r>
        <w:rPr>
          <w:spacing w:val="71"/>
        </w:rPr>
        <w:t xml:space="preserve"> </w:t>
      </w:r>
      <w:r>
        <w:t>на</w:t>
      </w:r>
      <w:r>
        <w:rPr>
          <w:spacing w:val="1"/>
        </w:rPr>
        <w:t xml:space="preserve"> </w:t>
      </w:r>
      <w:r>
        <w:t>мировых</w:t>
      </w:r>
      <w:r>
        <w:rPr>
          <w:spacing w:val="1"/>
        </w:rPr>
        <w:t xml:space="preserve"> </w:t>
      </w:r>
      <w:r>
        <w:t>аренах</w:t>
      </w:r>
      <w:r>
        <w:rPr>
          <w:spacing w:val="1"/>
        </w:rPr>
        <w:t xml:space="preserve"> </w:t>
      </w:r>
      <w:r>
        <w:t>спорта,</w:t>
      </w:r>
      <w:r>
        <w:rPr>
          <w:spacing w:val="1"/>
        </w:rPr>
        <w:t xml:space="preserve"> </w:t>
      </w:r>
      <w:r>
        <w:t>через</w:t>
      </w:r>
      <w:r>
        <w:rPr>
          <w:spacing w:val="1"/>
        </w:rPr>
        <w:t xml:space="preserve"> </w:t>
      </w:r>
      <w:r>
        <w:t>героизм,</w:t>
      </w:r>
      <w:r>
        <w:rPr>
          <w:spacing w:val="1"/>
        </w:rPr>
        <w:t xml:space="preserve"> </w:t>
      </w:r>
      <w:r>
        <w:t>храбрость</w:t>
      </w:r>
      <w:r>
        <w:rPr>
          <w:spacing w:val="1"/>
        </w:rPr>
        <w:t xml:space="preserve"> </w:t>
      </w:r>
      <w:r>
        <w:t>и</w:t>
      </w:r>
      <w:r>
        <w:rPr>
          <w:spacing w:val="1"/>
        </w:rPr>
        <w:t xml:space="preserve"> </w:t>
      </w:r>
      <w:r>
        <w:t>подвиги</w:t>
      </w:r>
      <w:r>
        <w:rPr>
          <w:spacing w:val="1"/>
        </w:rPr>
        <w:t xml:space="preserve"> </w:t>
      </w:r>
      <w:r>
        <w:t>самбистов,</w:t>
      </w:r>
      <w:r>
        <w:rPr>
          <w:spacing w:val="-67"/>
        </w:rPr>
        <w:t xml:space="preserve"> </w:t>
      </w:r>
      <w:r>
        <w:t>проявленные</w:t>
      </w:r>
      <w:r>
        <w:rPr>
          <w:spacing w:val="4"/>
        </w:rPr>
        <w:t xml:space="preserve"> </w:t>
      </w:r>
      <w:r>
        <w:t>в период</w:t>
      </w:r>
      <w:r>
        <w:rPr>
          <w:spacing w:val="4"/>
        </w:rPr>
        <w:t xml:space="preserve"> </w:t>
      </w:r>
      <w:r>
        <w:t>боевых</w:t>
      </w:r>
      <w:r>
        <w:rPr>
          <w:spacing w:val="-2"/>
        </w:rPr>
        <w:t xml:space="preserve"> </w:t>
      </w:r>
      <w:r>
        <w:t>действий;</w:t>
      </w:r>
    </w:p>
    <w:p w:rsidR="00347E9B" w:rsidRDefault="00757747">
      <w:pPr>
        <w:pStyle w:val="a4"/>
        <w:spacing w:line="360" w:lineRule="auto"/>
        <w:ind w:right="483"/>
      </w:pPr>
      <w:r>
        <w:t>основные</w:t>
      </w:r>
      <w:r>
        <w:rPr>
          <w:spacing w:val="1"/>
        </w:rPr>
        <w:t xml:space="preserve"> </w:t>
      </w:r>
      <w:r>
        <w:t>нормы</w:t>
      </w:r>
      <w:r>
        <w:rPr>
          <w:spacing w:val="1"/>
        </w:rPr>
        <w:t xml:space="preserve"> </w:t>
      </w:r>
      <w:r>
        <w:t>морали,</w:t>
      </w:r>
      <w:r>
        <w:rPr>
          <w:spacing w:val="1"/>
        </w:rPr>
        <w:t xml:space="preserve"> </w:t>
      </w:r>
      <w:r>
        <w:t>духовно-нравственной</w:t>
      </w:r>
      <w:r>
        <w:rPr>
          <w:spacing w:val="1"/>
        </w:rPr>
        <w:t xml:space="preserve"> </w:t>
      </w:r>
      <w:r>
        <w:t>культуры</w:t>
      </w:r>
      <w:r>
        <w:rPr>
          <w:spacing w:val="1"/>
        </w:rPr>
        <w:t xml:space="preserve"> </w:t>
      </w:r>
      <w:r>
        <w:t>и</w:t>
      </w:r>
      <w:r>
        <w:rPr>
          <w:spacing w:val="-67"/>
        </w:rPr>
        <w:t xml:space="preserve"> </w:t>
      </w:r>
      <w:r>
        <w:t>ценностного отношения к физической культуре и спорту, а именно самбо как</w:t>
      </w:r>
      <w:r>
        <w:rPr>
          <w:spacing w:val="1"/>
        </w:rPr>
        <w:t xml:space="preserve"> </w:t>
      </w:r>
      <w:r>
        <w:t>неотъемлемой</w:t>
      </w:r>
      <w:r>
        <w:rPr>
          <w:spacing w:val="3"/>
        </w:rPr>
        <w:t xml:space="preserve"> </w:t>
      </w:r>
      <w:r>
        <w:t>части</w:t>
      </w:r>
      <w:r>
        <w:rPr>
          <w:spacing w:val="1"/>
        </w:rPr>
        <w:t xml:space="preserve"> </w:t>
      </w:r>
      <w:r>
        <w:t>общечеловеческой</w:t>
      </w:r>
      <w:r>
        <w:rPr>
          <w:spacing w:val="9"/>
        </w:rPr>
        <w:t xml:space="preserve"> </w:t>
      </w:r>
      <w:r>
        <w:t>культуры;</w:t>
      </w:r>
    </w:p>
    <w:p w:rsidR="00347E9B" w:rsidRDefault="00757747">
      <w:pPr>
        <w:pStyle w:val="a4"/>
        <w:spacing w:line="360" w:lineRule="auto"/>
        <w:ind w:right="487"/>
      </w:pPr>
      <w:r>
        <w:t>толерантное</w:t>
      </w:r>
      <w:r>
        <w:rPr>
          <w:spacing w:val="1"/>
        </w:rPr>
        <w:t xml:space="preserve"> </w:t>
      </w:r>
      <w:r>
        <w:t>сознание</w:t>
      </w:r>
      <w:r>
        <w:rPr>
          <w:spacing w:val="1"/>
        </w:rPr>
        <w:t xml:space="preserve"> </w:t>
      </w:r>
      <w:r>
        <w:t>и</w:t>
      </w:r>
      <w:r>
        <w:rPr>
          <w:spacing w:val="1"/>
        </w:rPr>
        <w:t xml:space="preserve"> </w:t>
      </w:r>
      <w:r>
        <w:t>поведение,</w:t>
      </w:r>
      <w:r>
        <w:rPr>
          <w:spacing w:val="1"/>
        </w:rPr>
        <w:t xml:space="preserve"> </w:t>
      </w:r>
      <w:r>
        <w:t>способность</w:t>
      </w:r>
      <w:r>
        <w:rPr>
          <w:spacing w:val="1"/>
        </w:rPr>
        <w:t xml:space="preserve"> </w:t>
      </w:r>
      <w:r>
        <w:t>коммуницировать,</w:t>
      </w:r>
      <w:r>
        <w:rPr>
          <w:spacing w:val="1"/>
        </w:rPr>
        <w:t xml:space="preserve"> </w:t>
      </w:r>
      <w:r>
        <w:t>достигать</w:t>
      </w:r>
      <w:r>
        <w:rPr>
          <w:spacing w:val="1"/>
        </w:rPr>
        <w:t xml:space="preserve"> </w:t>
      </w:r>
      <w:r>
        <w:t>взаимопонимания</w:t>
      </w:r>
      <w:r>
        <w:rPr>
          <w:spacing w:val="1"/>
        </w:rPr>
        <w:t xml:space="preserve"> </w:t>
      </w:r>
      <w:r>
        <w:t>с</w:t>
      </w:r>
      <w:r>
        <w:rPr>
          <w:spacing w:val="1"/>
        </w:rPr>
        <w:t xml:space="preserve"> </w:t>
      </w:r>
      <w:r>
        <w:t>собеседником,</w:t>
      </w:r>
      <w:r>
        <w:rPr>
          <w:spacing w:val="1"/>
        </w:rPr>
        <w:t xml:space="preserve"> </w:t>
      </w:r>
      <w:r>
        <w:t>находить</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сотрудничать</w:t>
      </w:r>
      <w:r>
        <w:rPr>
          <w:spacing w:val="1"/>
        </w:rPr>
        <w:t xml:space="preserve"> </w:t>
      </w:r>
      <w:r>
        <w:t>для их достижения в учебной, бытовой и соревновательной</w:t>
      </w:r>
      <w:r>
        <w:rPr>
          <w:spacing w:val="1"/>
        </w:rPr>
        <w:t xml:space="preserve"> </w:t>
      </w:r>
      <w:r>
        <w:t>деятельности;</w:t>
      </w:r>
    </w:p>
    <w:p w:rsidR="00347E9B" w:rsidRDefault="00757747">
      <w:pPr>
        <w:pStyle w:val="a4"/>
        <w:spacing w:line="360" w:lineRule="auto"/>
        <w:ind w:right="487"/>
      </w:pPr>
      <w:r>
        <w:t>навыки сотрудничества со сверстниками, детьми младшего возраста,</w:t>
      </w:r>
      <w:r>
        <w:rPr>
          <w:spacing w:val="1"/>
        </w:rPr>
        <w:t xml:space="preserve"> </w:t>
      </w:r>
      <w:r>
        <w:t>взрослыми в учебной, бытовой, досуговой и соревновательной деятельности,</w:t>
      </w:r>
      <w:r>
        <w:rPr>
          <w:spacing w:val="1"/>
        </w:rPr>
        <w:t xml:space="preserve"> </w:t>
      </w:r>
      <w:r>
        <w:t>судейской</w:t>
      </w:r>
      <w:r>
        <w:rPr>
          <w:spacing w:val="1"/>
        </w:rPr>
        <w:t xml:space="preserve"> </w:t>
      </w:r>
      <w:r>
        <w:t>практики,</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67"/>
        </w:rPr>
        <w:t xml:space="preserve"> </w:t>
      </w:r>
      <w:r>
        <w:t>ответственной</w:t>
      </w:r>
      <w:r>
        <w:rPr>
          <w:spacing w:val="1"/>
        </w:rPr>
        <w:t xml:space="preserve"> </w:t>
      </w:r>
      <w:r>
        <w:t>деятельности</w:t>
      </w:r>
      <w:r>
        <w:rPr>
          <w:spacing w:val="3"/>
        </w:rPr>
        <w:t xml:space="preserve"> </w:t>
      </w:r>
      <w:r>
        <w:t>средствами</w:t>
      </w:r>
      <w:r>
        <w:rPr>
          <w:spacing w:val="8"/>
        </w:rPr>
        <w:t xml:space="preserve"> </w:t>
      </w:r>
      <w:r>
        <w:t>самбо;</w:t>
      </w:r>
    </w:p>
    <w:p w:rsidR="00347E9B" w:rsidRDefault="00757747">
      <w:pPr>
        <w:pStyle w:val="a4"/>
        <w:spacing w:line="357" w:lineRule="auto"/>
        <w:ind w:right="489"/>
      </w:pP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возможностей</w:t>
      </w:r>
      <w:r>
        <w:rPr>
          <w:spacing w:val="1"/>
        </w:rPr>
        <w:t xml:space="preserve"> </w:t>
      </w:r>
      <w:r>
        <w:t>реализации</w:t>
      </w:r>
      <w:r>
        <w:rPr>
          <w:spacing w:val="1"/>
        </w:rPr>
        <w:t xml:space="preserve"> </w:t>
      </w:r>
      <w:r>
        <w:t>собственных</w:t>
      </w:r>
      <w:r>
        <w:rPr>
          <w:spacing w:val="68"/>
        </w:rPr>
        <w:t xml:space="preserve"> </w:t>
      </w:r>
      <w:r>
        <w:t>жизненных</w:t>
      </w:r>
      <w:r>
        <w:rPr>
          <w:spacing w:val="68"/>
        </w:rPr>
        <w:t xml:space="preserve"> </w:t>
      </w:r>
      <w:r>
        <w:t>планов  средствами</w:t>
      </w:r>
      <w:r>
        <w:rPr>
          <w:spacing w:val="3"/>
        </w:rPr>
        <w:t xml:space="preserve"> </w:t>
      </w:r>
      <w:r>
        <w:t>самбо</w:t>
      </w:r>
      <w:r>
        <w:rPr>
          <w:spacing w:val="3"/>
        </w:rPr>
        <w:t xml:space="preserve"> </w:t>
      </w:r>
      <w:r>
        <w:t>как</w:t>
      </w:r>
      <w:r>
        <w:rPr>
          <w:spacing w:val="1"/>
        </w:rPr>
        <w:t xml:space="preserve"> </w:t>
      </w:r>
      <w:r>
        <w:t>условие</w:t>
      </w:r>
      <w:r>
        <w:rPr>
          <w:spacing w:val="3"/>
        </w:rPr>
        <w:t xml:space="preserve"> </w:t>
      </w:r>
      <w:r>
        <w:t>успешной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профессиональной,</w:t>
      </w:r>
      <w:r>
        <w:rPr>
          <w:spacing w:val="-3"/>
        </w:rPr>
        <w:t xml:space="preserve"> </w:t>
      </w:r>
      <w:r>
        <w:t>спортивной</w:t>
      </w:r>
      <w:r>
        <w:rPr>
          <w:spacing w:val="-8"/>
        </w:rPr>
        <w:t xml:space="preserve"> </w:t>
      </w:r>
      <w:r>
        <w:t>и</w:t>
      </w:r>
      <w:r>
        <w:rPr>
          <w:spacing w:val="-7"/>
        </w:rPr>
        <w:t xml:space="preserve"> </w:t>
      </w:r>
      <w:r>
        <w:t>общественной</w:t>
      </w:r>
      <w:r>
        <w:rPr>
          <w:spacing w:val="-6"/>
        </w:rPr>
        <w:t xml:space="preserve"> </w:t>
      </w:r>
      <w:r>
        <w:t>деятельности;</w:t>
      </w:r>
    </w:p>
    <w:p w:rsidR="00347E9B" w:rsidRDefault="00757747">
      <w:pPr>
        <w:pStyle w:val="a4"/>
        <w:spacing w:before="163" w:line="360" w:lineRule="auto"/>
        <w:ind w:right="48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1"/>
        </w:rPr>
        <w:t xml:space="preserve"> </w:t>
      </w:r>
      <w:r>
        <w:t>алкоголя,</w:t>
      </w:r>
      <w:r>
        <w:rPr>
          <w:spacing w:val="2"/>
        </w:rPr>
        <w:t xml:space="preserve"> </w:t>
      </w:r>
      <w:r>
        <w:t>наркотиков,</w:t>
      </w:r>
      <w:r>
        <w:rPr>
          <w:spacing w:val="2"/>
        </w:rPr>
        <w:t xml:space="preserve"> </w:t>
      </w:r>
      <w:r>
        <w:t>умение оказывать</w:t>
      </w:r>
      <w:r>
        <w:rPr>
          <w:spacing w:val="-1"/>
        </w:rPr>
        <w:t xml:space="preserve"> </w:t>
      </w:r>
      <w:r>
        <w:t>первую</w:t>
      </w:r>
      <w:r>
        <w:rPr>
          <w:spacing w:val="-3"/>
        </w:rPr>
        <w:t xml:space="preserve"> </w:t>
      </w:r>
      <w:r>
        <w:t>помощь.</w:t>
      </w:r>
    </w:p>
    <w:p w:rsidR="00347E9B" w:rsidRDefault="00757747">
      <w:pPr>
        <w:pStyle w:val="a4"/>
        <w:spacing w:line="362" w:lineRule="auto"/>
        <w:ind w:right="497"/>
      </w:pPr>
      <w:r>
        <w:t>При изучении модуля «Самбо» на уровне среднего общего образования</w:t>
      </w:r>
      <w:r>
        <w:rPr>
          <w:spacing w:val="-67"/>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347E9B" w:rsidRDefault="00757747">
      <w:pPr>
        <w:pStyle w:val="a4"/>
        <w:spacing w:line="360" w:lineRule="auto"/>
        <w:ind w:right="484"/>
      </w:pPr>
      <w:r>
        <w:t>умение самостоятельно определять цели и составлять планы в рамках</w:t>
      </w:r>
      <w:r>
        <w:rPr>
          <w:spacing w:val="1"/>
        </w:rPr>
        <w:t xml:space="preserve"> </w:t>
      </w:r>
      <w:r>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1"/>
        </w:rPr>
        <w:t xml:space="preserve"> </w:t>
      </w:r>
      <w:r>
        <w:t>тактику</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осуществлять,</w:t>
      </w:r>
      <w:r>
        <w:rPr>
          <w:spacing w:val="1"/>
        </w:rPr>
        <w:t xml:space="preserve"> </w:t>
      </w:r>
      <w:r>
        <w:t>контролировать</w:t>
      </w:r>
      <w:r>
        <w:rPr>
          <w:spacing w:val="1"/>
        </w:rPr>
        <w:t xml:space="preserve"> </w:t>
      </w:r>
      <w:r>
        <w:t>и</w:t>
      </w:r>
      <w:r>
        <w:rPr>
          <w:spacing w:val="1"/>
        </w:rPr>
        <w:t xml:space="preserve"> </w:t>
      </w:r>
      <w:r>
        <w:t>корректировать</w:t>
      </w:r>
      <w:r>
        <w:rPr>
          <w:spacing w:val="1"/>
        </w:rPr>
        <w:t xml:space="preserve"> </w:t>
      </w:r>
      <w:r>
        <w:t>учебную,</w:t>
      </w:r>
      <w:r>
        <w:rPr>
          <w:spacing w:val="1"/>
        </w:rPr>
        <w:t xml:space="preserve"> </w:t>
      </w:r>
      <w:r>
        <w:t>бытовую</w:t>
      </w:r>
      <w:r>
        <w:rPr>
          <w:spacing w:val="1"/>
        </w:rPr>
        <w:t xml:space="preserve"> </w:t>
      </w:r>
      <w:r>
        <w:t>и</w:t>
      </w:r>
      <w:r>
        <w:rPr>
          <w:spacing w:val="1"/>
        </w:rPr>
        <w:t xml:space="preserve"> </w:t>
      </w:r>
      <w:r>
        <w:t>соревновательную</w:t>
      </w:r>
      <w:r>
        <w:rPr>
          <w:spacing w:val="1"/>
        </w:rPr>
        <w:t xml:space="preserve"> </w:t>
      </w:r>
      <w:r>
        <w:t>деятельность</w:t>
      </w:r>
      <w:r>
        <w:rPr>
          <w:spacing w:val="1"/>
        </w:rPr>
        <w:t xml:space="preserve"> </w:t>
      </w:r>
      <w:r>
        <w:t>по</w:t>
      </w:r>
      <w:r>
        <w:rPr>
          <w:spacing w:val="1"/>
        </w:rPr>
        <w:t xml:space="preserve"> </w:t>
      </w:r>
      <w:r>
        <w:t>самбо;</w:t>
      </w:r>
    </w:p>
    <w:p w:rsidR="00347E9B" w:rsidRDefault="00757747">
      <w:pPr>
        <w:pStyle w:val="a4"/>
        <w:spacing w:line="360" w:lineRule="auto"/>
        <w:ind w:right="486"/>
      </w:pPr>
      <w:r>
        <w:t>умение</w:t>
      </w:r>
      <w:r>
        <w:rPr>
          <w:spacing w:val="1"/>
        </w:rPr>
        <w:t xml:space="preserve"> </w:t>
      </w:r>
      <w:r>
        <w:t>эффективно</w:t>
      </w:r>
      <w:r>
        <w:rPr>
          <w:spacing w:val="1"/>
        </w:rPr>
        <w:t xml:space="preserve"> </w:t>
      </w:r>
      <w:r>
        <w:t>взаимодействовать</w:t>
      </w:r>
      <w:r>
        <w:rPr>
          <w:spacing w:val="1"/>
        </w:rPr>
        <w:t xml:space="preserve"> </w:t>
      </w:r>
      <w:r>
        <w:t>и</w:t>
      </w:r>
      <w:r>
        <w:rPr>
          <w:spacing w:val="1"/>
        </w:rPr>
        <w:t xml:space="preserve"> </w:t>
      </w:r>
      <w:r>
        <w:t>разрешать</w:t>
      </w:r>
      <w:r>
        <w:rPr>
          <w:spacing w:val="1"/>
        </w:rPr>
        <w:t xml:space="preserve"> </w:t>
      </w:r>
      <w:r>
        <w:t>конфликты</w:t>
      </w:r>
      <w:r>
        <w:rPr>
          <w:spacing w:val="1"/>
        </w:rPr>
        <w:t xml:space="preserve"> </w:t>
      </w:r>
      <w:r>
        <w:t>в</w:t>
      </w:r>
      <w:r>
        <w:rPr>
          <w:spacing w:val="1"/>
        </w:rPr>
        <w:t xml:space="preserve"> </w:t>
      </w:r>
      <w:r>
        <w:t>процессе</w:t>
      </w:r>
      <w:r>
        <w:rPr>
          <w:spacing w:val="1"/>
        </w:rPr>
        <w:t xml:space="preserve"> </w:t>
      </w:r>
      <w:r>
        <w:t>учебной,</w:t>
      </w:r>
      <w:r>
        <w:rPr>
          <w:spacing w:val="1"/>
        </w:rPr>
        <w:t xml:space="preserve"> </w:t>
      </w:r>
      <w:r>
        <w:t>бытовой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3"/>
        </w:rPr>
        <w:t xml:space="preserve"> </w:t>
      </w:r>
      <w:r>
        <w:t>учитывать</w:t>
      </w:r>
      <w:r>
        <w:rPr>
          <w:spacing w:val="-1"/>
        </w:rPr>
        <w:t xml:space="preserve"> </w:t>
      </w:r>
      <w:r>
        <w:t>позиции других</w:t>
      </w:r>
      <w:r>
        <w:rPr>
          <w:spacing w:val="2"/>
        </w:rPr>
        <w:t xml:space="preserve"> </w:t>
      </w:r>
      <w:r>
        <w:t>участников деятельности;</w:t>
      </w:r>
    </w:p>
    <w:p w:rsidR="00347E9B" w:rsidRDefault="00757747">
      <w:pPr>
        <w:pStyle w:val="a4"/>
        <w:spacing w:line="360" w:lineRule="auto"/>
        <w:ind w:right="487"/>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1"/>
        </w:rPr>
        <w:t xml:space="preserve"> </w:t>
      </w:r>
      <w:r>
        <w:t>решения,</w:t>
      </w:r>
      <w:r>
        <w:rPr>
          <w:spacing w:val="-67"/>
        </w:rPr>
        <w:t xml:space="preserve"> </w:t>
      </w:r>
      <w:r>
        <w:t>определяющие</w:t>
      </w:r>
      <w:r>
        <w:rPr>
          <w:spacing w:val="1"/>
        </w:rPr>
        <w:t xml:space="preserve"> </w:t>
      </w:r>
      <w:r>
        <w:t>стратегию</w:t>
      </w:r>
      <w:r>
        <w:rPr>
          <w:spacing w:val="1"/>
        </w:rPr>
        <w:t xml:space="preserve"> </w:t>
      </w:r>
      <w:r>
        <w:t>и</w:t>
      </w:r>
      <w:r>
        <w:rPr>
          <w:spacing w:val="1"/>
        </w:rPr>
        <w:t xml:space="preserve"> </w:t>
      </w:r>
      <w:r>
        <w:t>тактику</w:t>
      </w:r>
      <w:r>
        <w:rPr>
          <w:spacing w:val="1"/>
        </w:rPr>
        <w:t xml:space="preserve"> </w:t>
      </w:r>
      <w:r>
        <w:t>поведения</w:t>
      </w:r>
      <w:r>
        <w:rPr>
          <w:spacing w:val="1"/>
        </w:rPr>
        <w:t xml:space="preserve"> </w:t>
      </w:r>
      <w:r>
        <w:t>в</w:t>
      </w:r>
      <w:r>
        <w:rPr>
          <w:spacing w:val="1"/>
        </w:rPr>
        <w:t xml:space="preserve"> </w:t>
      </w:r>
      <w:r>
        <w:t>учебной,</w:t>
      </w:r>
      <w:r>
        <w:rPr>
          <w:spacing w:val="1"/>
        </w:rPr>
        <w:t xml:space="preserve"> </w:t>
      </w:r>
      <w:r>
        <w:t>бытовой,</w:t>
      </w:r>
      <w:r>
        <w:rPr>
          <w:spacing w:val="1"/>
        </w:rPr>
        <w:t xml:space="preserve"> </w:t>
      </w:r>
      <w:r>
        <w:t>соревновательной и досуговой деятельности, судейской практики с учётом</w:t>
      </w:r>
      <w:r>
        <w:rPr>
          <w:spacing w:val="1"/>
        </w:rPr>
        <w:t xml:space="preserve"> </w:t>
      </w:r>
      <w:r>
        <w:t>гражданских</w:t>
      </w:r>
      <w:r>
        <w:rPr>
          <w:spacing w:val="-2"/>
        </w:rPr>
        <w:t xml:space="preserve"> </w:t>
      </w:r>
      <w:r>
        <w:t>и</w:t>
      </w:r>
      <w:r>
        <w:rPr>
          <w:spacing w:val="1"/>
        </w:rPr>
        <w:t xml:space="preserve"> </w:t>
      </w:r>
      <w:r>
        <w:t>нравственных</w:t>
      </w:r>
      <w:r>
        <w:rPr>
          <w:spacing w:val="-2"/>
        </w:rPr>
        <w:t xml:space="preserve"> </w:t>
      </w:r>
      <w:r>
        <w:t>ценностей;</w:t>
      </w:r>
    </w:p>
    <w:p w:rsidR="00347E9B" w:rsidRDefault="00757747">
      <w:pPr>
        <w:pStyle w:val="a4"/>
        <w:spacing w:line="360" w:lineRule="auto"/>
        <w:ind w:right="489"/>
      </w:pPr>
      <w:r>
        <w:t>способность</w:t>
      </w:r>
      <w:r>
        <w:rPr>
          <w:spacing w:val="1"/>
        </w:rPr>
        <w:t xml:space="preserve"> </w:t>
      </w:r>
      <w:r>
        <w:t>к</w:t>
      </w:r>
      <w:r>
        <w:rPr>
          <w:spacing w:val="1"/>
        </w:rPr>
        <w:t xml:space="preserve"> </w:t>
      </w:r>
      <w:r>
        <w:t>самостоятельной</w:t>
      </w:r>
      <w:r>
        <w:rPr>
          <w:spacing w:val="1"/>
        </w:rPr>
        <w:t xml:space="preserve"> </w:t>
      </w:r>
      <w:r>
        <w:t>информационно-познавательной</w:t>
      </w:r>
      <w:r>
        <w:rPr>
          <w:spacing w:val="1"/>
        </w:rPr>
        <w:t xml:space="preserve"> </w:t>
      </w:r>
      <w:r>
        <w:t>деятельности, умение ориентироваться в различных источниках информации</w:t>
      </w:r>
      <w:r>
        <w:rPr>
          <w:spacing w:val="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62" w:lineRule="auto"/>
        <w:ind w:right="497"/>
      </w:pPr>
      <w:r>
        <w:t>При изучении модуля «Самбо» на уровне среднего общего образования</w:t>
      </w:r>
      <w:r>
        <w:rPr>
          <w:spacing w:val="-67"/>
        </w:rPr>
        <w:t xml:space="preserve"> </w:t>
      </w:r>
      <w:r>
        <w:t>у</w:t>
      </w:r>
      <w:r>
        <w:rPr>
          <w:spacing w:val="-7"/>
        </w:rPr>
        <w:t xml:space="preserve"> </w:t>
      </w:r>
      <w:r>
        <w:t>обучающихся будут</w:t>
      </w:r>
      <w:r>
        <w:rPr>
          <w:spacing w:val="-4"/>
        </w:rPr>
        <w:t xml:space="preserve"> </w:t>
      </w:r>
      <w:r>
        <w:t>сформированы</w:t>
      </w:r>
      <w:r>
        <w:rPr>
          <w:spacing w:val="-2"/>
        </w:rPr>
        <w:t xml:space="preserve"> </w:t>
      </w:r>
      <w:r>
        <w:t>следующие</w:t>
      </w:r>
      <w:r>
        <w:rPr>
          <w:spacing w:val="7"/>
        </w:rPr>
        <w:t xml:space="preserve"> </w:t>
      </w:r>
      <w:r>
        <w:t>предметные</w:t>
      </w:r>
      <w:r>
        <w:rPr>
          <w:spacing w:val="1"/>
        </w:rPr>
        <w:t xml:space="preserve"> </w:t>
      </w:r>
      <w:r>
        <w:t>результаты:</w:t>
      </w:r>
    </w:p>
    <w:p w:rsidR="00347E9B" w:rsidRDefault="00757747">
      <w:pPr>
        <w:pStyle w:val="a4"/>
        <w:spacing w:line="360" w:lineRule="auto"/>
        <w:ind w:right="483"/>
      </w:pPr>
      <w:r>
        <w:t>знание истории и современного развития самбо, его наследие, традиции</w:t>
      </w:r>
      <w:r>
        <w:rPr>
          <w:spacing w:val="-67"/>
        </w:rPr>
        <w:t xml:space="preserve"> </w:t>
      </w:r>
      <w:r>
        <w:t>традиций,</w:t>
      </w:r>
      <w:r>
        <w:rPr>
          <w:spacing w:val="1"/>
        </w:rPr>
        <w:t xml:space="preserve"> </w:t>
      </w:r>
      <w:r>
        <w:t>движение</w:t>
      </w:r>
      <w:r>
        <w:rPr>
          <w:spacing w:val="1"/>
        </w:rPr>
        <w:t xml:space="preserve"> </w:t>
      </w:r>
      <w:r>
        <w:t>в</w:t>
      </w:r>
      <w:r>
        <w:rPr>
          <w:spacing w:val="1"/>
        </w:rPr>
        <w:t xml:space="preserve"> </w:t>
      </w:r>
      <w:r>
        <w:t>мире,</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в</w:t>
      </w:r>
      <w:r>
        <w:rPr>
          <w:spacing w:val="71"/>
        </w:rPr>
        <w:t xml:space="preserve"> </w:t>
      </w:r>
      <w:r>
        <w:t>регионе,</w:t>
      </w:r>
      <w:r>
        <w:rPr>
          <w:spacing w:val="1"/>
        </w:rPr>
        <w:t xml:space="preserve"> </w:t>
      </w:r>
      <w:r>
        <w:t>легендарных</w:t>
      </w:r>
      <w:r>
        <w:rPr>
          <w:spacing w:val="1"/>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самбистов,</w:t>
      </w:r>
      <w:r>
        <w:rPr>
          <w:spacing w:val="1"/>
        </w:rPr>
        <w:t xml:space="preserve"> </w:t>
      </w:r>
      <w:r>
        <w:t>тренеров,</w:t>
      </w:r>
      <w:r>
        <w:rPr>
          <w:spacing w:val="1"/>
        </w:rPr>
        <w:t xml:space="preserve"> </w:t>
      </w:r>
      <w:r>
        <w:t>научных</w:t>
      </w:r>
      <w:r>
        <w:rPr>
          <w:spacing w:val="1"/>
        </w:rPr>
        <w:t xml:space="preserve"> </w:t>
      </w:r>
      <w:r>
        <w:t>деятелей</w:t>
      </w:r>
      <w:r>
        <w:rPr>
          <w:spacing w:val="66"/>
        </w:rPr>
        <w:t xml:space="preserve"> </w:t>
      </w:r>
      <w:r>
        <w:t>и</w:t>
      </w:r>
      <w:r>
        <w:rPr>
          <w:spacing w:val="-2"/>
        </w:rPr>
        <w:t xml:space="preserve"> </w:t>
      </w:r>
      <w:r>
        <w:t>функционеров, принесших</w:t>
      </w:r>
      <w:r>
        <w:rPr>
          <w:spacing w:val="-6"/>
        </w:rPr>
        <w:t xml:space="preserve"> </w:t>
      </w:r>
      <w:r>
        <w:t>славу</w:t>
      </w:r>
      <w:r>
        <w:rPr>
          <w:spacing w:val="-6"/>
        </w:rPr>
        <w:t xml:space="preserve"> </w:t>
      </w:r>
      <w:r>
        <w:t>российскому</w:t>
      </w:r>
      <w:r>
        <w:rPr>
          <w:spacing w:val="-5"/>
        </w:rPr>
        <w:t xml:space="preserve"> </w:t>
      </w:r>
      <w:r>
        <w:t>и</w:t>
      </w:r>
      <w:r>
        <w:rPr>
          <w:spacing w:val="-3"/>
        </w:rPr>
        <w:t xml:space="preserve"> </w:t>
      </w:r>
      <w:r>
        <w:t>мировому</w:t>
      </w:r>
      <w:r>
        <w:rPr>
          <w:spacing w:val="-6"/>
        </w:rPr>
        <w:t xml:space="preserve"> </w:t>
      </w:r>
      <w:r>
        <w:t>самбо;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5"/>
      </w:pPr>
      <w:r>
        <w:lastRenderedPageBreak/>
        <w:t>характеристика</w:t>
      </w:r>
      <w:r>
        <w:rPr>
          <w:spacing w:val="1"/>
        </w:rPr>
        <w:t xml:space="preserve"> </w:t>
      </w:r>
      <w:r>
        <w:t>роли</w:t>
      </w:r>
      <w:r>
        <w:rPr>
          <w:spacing w:val="1"/>
        </w:rPr>
        <w:t xml:space="preserve"> </w:t>
      </w:r>
      <w:r>
        <w:t>и</w:t>
      </w:r>
      <w:r>
        <w:rPr>
          <w:spacing w:val="1"/>
        </w:rPr>
        <w:t xml:space="preserve"> </w:t>
      </w:r>
      <w:r>
        <w:t>основных</w:t>
      </w:r>
      <w:r>
        <w:rPr>
          <w:spacing w:val="1"/>
        </w:rPr>
        <w:t xml:space="preserve"> </w:t>
      </w:r>
      <w:r>
        <w:t>функций</w:t>
      </w:r>
      <w:r>
        <w:rPr>
          <w:spacing w:val="1"/>
        </w:rPr>
        <w:t xml:space="preserve"> </w:t>
      </w:r>
      <w:r>
        <w:t>главных</w:t>
      </w:r>
      <w:r>
        <w:rPr>
          <w:spacing w:val="1"/>
        </w:rPr>
        <w:t xml:space="preserve"> </w:t>
      </w:r>
      <w:r>
        <w:t>организаций</w:t>
      </w:r>
      <w:r>
        <w:rPr>
          <w:spacing w:val="1"/>
        </w:rPr>
        <w:t xml:space="preserve"> </w:t>
      </w:r>
      <w:r>
        <w:t>и</w:t>
      </w:r>
      <w:r>
        <w:rPr>
          <w:spacing w:val="1"/>
        </w:rPr>
        <w:t xml:space="preserve"> </w:t>
      </w:r>
      <w:r>
        <w:t>федераций (международных, российских, региональных), осуществляющих</w:t>
      </w:r>
      <w:r>
        <w:rPr>
          <w:spacing w:val="1"/>
        </w:rPr>
        <w:t xml:space="preserve"> </w:t>
      </w:r>
      <w:r>
        <w:t>управление</w:t>
      </w:r>
      <w:r>
        <w:rPr>
          <w:spacing w:val="3"/>
        </w:rPr>
        <w:t xml:space="preserve"> </w:t>
      </w:r>
      <w:r>
        <w:t>самбо;</w:t>
      </w:r>
    </w:p>
    <w:p w:rsidR="00347E9B" w:rsidRDefault="00757747">
      <w:pPr>
        <w:pStyle w:val="a4"/>
        <w:spacing w:before="2" w:line="360" w:lineRule="auto"/>
        <w:ind w:right="481"/>
      </w:pPr>
      <w:r>
        <w:t>умение анализировать результаты соревнований по самбо, входящих</w:t>
      </w:r>
      <w:r>
        <w:rPr>
          <w:spacing w:val="1"/>
        </w:rPr>
        <w:t xml:space="preserve"> </w:t>
      </w:r>
      <w:r>
        <w:t>в</w:t>
      </w:r>
      <w:r>
        <w:rPr>
          <w:spacing w:val="1"/>
        </w:rPr>
        <w:t xml:space="preserve"> </w:t>
      </w: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(международный,</w:t>
      </w:r>
      <w:r>
        <w:rPr>
          <w:spacing w:val="1"/>
        </w:rPr>
        <w:t xml:space="preserve"> </w:t>
      </w:r>
      <w:r>
        <w:t>всероссийский,</w:t>
      </w:r>
      <w:r>
        <w:rPr>
          <w:spacing w:val="-67"/>
        </w:rPr>
        <w:t xml:space="preserve"> </w:t>
      </w:r>
      <w:r>
        <w:t>региональный);</w:t>
      </w:r>
    </w:p>
    <w:p w:rsidR="00347E9B" w:rsidRDefault="00757747">
      <w:pPr>
        <w:pStyle w:val="a4"/>
        <w:spacing w:before="1" w:line="360" w:lineRule="auto"/>
        <w:ind w:right="483"/>
      </w:pPr>
      <w:r>
        <w:t>понимание</w:t>
      </w:r>
      <w:r>
        <w:rPr>
          <w:spacing w:val="1"/>
        </w:rPr>
        <w:t xml:space="preserve"> </w:t>
      </w:r>
      <w:r>
        <w:t>роли</w:t>
      </w:r>
      <w:r>
        <w:rPr>
          <w:spacing w:val="1"/>
        </w:rPr>
        <w:t xml:space="preserve"> </w:t>
      </w:r>
      <w:r>
        <w:t>занятий</w:t>
      </w:r>
      <w:r>
        <w:rPr>
          <w:spacing w:val="1"/>
        </w:rPr>
        <w:t xml:space="preserve"> </w:t>
      </w:r>
      <w:r>
        <w:t>самбо</w:t>
      </w:r>
      <w:r>
        <w:rPr>
          <w:spacing w:val="1"/>
        </w:rPr>
        <w:t xml:space="preserve"> </w:t>
      </w:r>
      <w:r>
        <w:t>как</w:t>
      </w:r>
      <w:r>
        <w:rPr>
          <w:spacing w:val="1"/>
        </w:rPr>
        <w:t xml:space="preserve"> </w:t>
      </w:r>
      <w:r>
        <w:t>средства</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 возможностей</w:t>
      </w:r>
      <w:r>
        <w:rPr>
          <w:spacing w:val="1"/>
        </w:rPr>
        <w:t xml:space="preserve"> </w:t>
      </w:r>
      <w:r>
        <w:t>основных систем</w:t>
      </w:r>
      <w:r>
        <w:rPr>
          <w:spacing w:val="1"/>
        </w:rPr>
        <w:t xml:space="preserve"> </w:t>
      </w:r>
      <w:r>
        <w:t>организма</w:t>
      </w:r>
      <w:r>
        <w:rPr>
          <w:spacing w:val="1"/>
        </w:rPr>
        <w:t xml:space="preserve"> </w:t>
      </w:r>
      <w:r>
        <w:t>и</w:t>
      </w:r>
      <w:r>
        <w:rPr>
          <w:spacing w:val="1"/>
        </w:rPr>
        <w:t xml:space="preserve"> </w:t>
      </w:r>
      <w:r>
        <w:t>развития физических качеств, характеристика способов повышения основных</w:t>
      </w:r>
      <w:r>
        <w:rPr>
          <w:spacing w:val="-67"/>
        </w:rPr>
        <w:t xml:space="preserve"> </w:t>
      </w:r>
      <w:r>
        <w:t>систем организма</w:t>
      </w:r>
      <w:r>
        <w:rPr>
          <w:spacing w:val="1"/>
        </w:rPr>
        <w:t xml:space="preserve"> </w:t>
      </w:r>
      <w:r>
        <w:t>и развития физических качеств, а также его прикладное</w:t>
      </w:r>
      <w:r>
        <w:rPr>
          <w:spacing w:val="1"/>
        </w:rPr>
        <w:t xml:space="preserve"> </w:t>
      </w:r>
      <w:r>
        <w:t>значение;</w:t>
      </w:r>
    </w:p>
    <w:p w:rsidR="00347E9B" w:rsidRDefault="00757747">
      <w:pPr>
        <w:pStyle w:val="a4"/>
        <w:spacing w:line="360" w:lineRule="auto"/>
        <w:ind w:right="486"/>
      </w:pPr>
      <w:r>
        <w:t>использование навыков: организации и</w:t>
      </w:r>
      <w:r>
        <w:rPr>
          <w:spacing w:val="1"/>
        </w:rPr>
        <w:t xml:space="preserve"> </w:t>
      </w:r>
      <w:r>
        <w:t>проведения самостоятельных</w:t>
      </w:r>
      <w:r>
        <w:rPr>
          <w:spacing w:val="1"/>
        </w:rPr>
        <w:t xml:space="preserve"> </w:t>
      </w:r>
      <w:r>
        <w:t>занятий по самбо, составления индивидуальных планов, включая способы</w:t>
      </w:r>
      <w:r>
        <w:rPr>
          <w:spacing w:val="1"/>
        </w:rPr>
        <w:t xml:space="preserve"> </w:t>
      </w:r>
      <w:r>
        <w:t>самостоятельного</w:t>
      </w:r>
      <w:r>
        <w:rPr>
          <w:spacing w:val="1"/>
        </w:rPr>
        <w:t xml:space="preserve"> </w:t>
      </w:r>
      <w:r>
        <w:t>освоения</w:t>
      </w:r>
      <w:r>
        <w:rPr>
          <w:spacing w:val="1"/>
        </w:rPr>
        <w:t xml:space="preserve"> </w:t>
      </w:r>
      <w:r>
        <w:t>двигательных</w:t>
      </w:r>
      <w:r>
        <w:rPr>
          <w:spacing w:val="1"/>
        </w:rPr>
        <w:t xml:space="preserve"> </w:t>
      </w:r>
      <w:r>
        <w:t>действий,</w:t>
      </w:r>
      <w:r>
        <w:rPr>
          <w:spacing w:val="1"/>
        </w:rPr>
        <w:t xml:space="preserve"> </w:t>
      </w:r>
      <w:r>
        <w:t>подбор</w:t>
      </w:r>
      <w:r>
        <w:rPr>
          <w:spacing w:val="1"/>
        </w:rPr>
        <w:t xml:space="preserve"> </w:t>
      </w:r>
      <w:r>
        <w:t>подводящих,</w:t>
      </w:r>
      <w:r>
        <w:rPr>
          <w:spacing w:val="1"/>
        </w:rPr>
        <w:t xml:space="preserve"> </w:t>
      </w:r>
      <w:r>
        <w:t>подготовительных</w:t>
      </w:r>
      <w:r>
        <w:rPr>
          <w:spacing w:val="1"/>
        </w:rPr>
        <w:t xml:space="preserve"> </w:t>
      </w:r>
      <w:r>
        <w:t>и специальных упражнений, самоконтроля в учебной и</w:t>
      </w:r>
      <w:r>
        <w:rPr>
          <w:spacing w:val="1"/>
        </w:rPr>
        <w:t xml:space="preserve"> </w:t>
      </w:r>
      <w:r>
        <w:t>соревновательной</w:t>
      </w:r>
      <w:r>
        <w:rPr>
          <w:spacing w:val="1"/>
        </w:rPr>
        <w:t xml:space="preserve"> </w:t>
      </w:r>
      <w:r>
        <w:t>деятельности,</w:t>
      </w:r>
      <w:r>
        <w:rPr>
          <w:spacing w:val="1"/>
        </w:rPr>
        <w:t xml:space="preserve"> </w:t>
      </w:r>
      <w:r>
        <w:t>применение</w:t>
      </w:r>
      <w:r>
        <w:rPr>
          <w:spacing w:val="1"/>
        </w:rPr>
        <w:t xml:space="preserve"> </w:t>
      </w:r>
      <w:r>
        <w:t>средств</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на</w:t>
      </w:r>
      <w:r>
        <w:rPr>
          <w:spacing w:val="1"/>
        </w:rPr>
        <w:t xml:space="preserve"> </w:t>
      </w:r>
      <w:r>
        <w:t>занятиях</w:t>
      </w:r>
      <w:r>
        <w:rPr>
          <w:spacing w:val="1"/>
        </w:rPr>
        <w:t xml:space="preserve"> </w:t>
      </w:r>
      <w:r>
        <w:t>самбо</w:t>
      </w:r>
      <w:r>
        <w:rPr>
          <w:spacing w:val="1"/>
        </w:rPr>
        <w:t xml:space="preserve"> </w:t>
      </w:r>
      <w:r>
        <w:t>в</w:t>
      </w:r>
      <w:r>
        <w:rPr>
          <w:spacing w:val="1"/>
        </w:rPr>
        <w:t xml:space="preserve"> </w:t>
      </w:r>
      <w:r>
        <w:t>учебной</w:t>
      </w:r>
      <w:r>
        <w:rPr>
          <w:spacing w:val="1"/>
        </w:rPr>
        <w:t xml:space="preserve"> </w:t>
      </w:r>
      <w:r>
        <w:t>и</w:t>
      </w:r>
      <w:r>
        <w:rPr>
          <w:spacing w:val="1"/>
        </w:rPr>
        <w:t xml:space="preserve"> </w:t>
      </w:r>
      <w:r>
        <w:t>соревновательной</w:t>
      </w:r>
      <w:r>
        <w:rPr>
          <w:spacing w:val="3"/>
        </w:rPr>
        <w:t xml:space="preserve"> </w:t>
      </w:r>
      <w:r>
        <w:t>деятельности;</w:t>
      </w:r>
    </w:p>
    <w:p w:rsidR="00347E9B" w:rsidRDefault="00757747">
      <w:pPr>
        <w:pStyle w:val="a4"/>
        <w:spacing w:line="362" w:lineRule="auto"/>
        <w:ind w:right="490"/>
      </w:pPr>
      <w:r>
        <w:t>знание и применение основ формирования сбалансированного питания</w:t>
      </w:r>
      <w:r>
        <w:rPr>
          <w:spacing w:val="1"/>
        </w:rPr>
        <w:t xml:space="preserve"> </w:t>
      </w:r>
      <w:r>
        <w:t>самбиста;</w:t>
      </w:r>
    </w:p>
    <w:p w:rsidR="00347E9B" w:rsidRDefault="00757747">
      <w:pPr>
        <w:pStyle w:val="a4"/>
        <w:spacing w:line="360" w:lineRule="auto"/>
        <w:ind w:right="485"/>
      </w:pPr>
      <w:r>
        <w:t>составление,</w:t>
      </w:r>
      <w:r>
        <w:rPr>
          <w:spacing w:val="19"/>
        </w:rPr>
        <w:t xml:space="preserve"> </w:t>
      </w:r>
      <w:r>
        <w:t>подбор</w:t>
      </w:r>
      <w:r>
        <w:rPr>
          <w:spacing w:val="17"/>
        </w:rPr>
        <w:t xml:space="preserve"> </w:t>
      </w:r>
      <w:r>
        <w:t>и</w:t>
      </w:r>
      <w:r>
        <w:rPr>
          <w:spacing w:val="16"/>
        </w:rPr>
        <w:t xml:space="preserve"> </w:t>
      </w:r>
      <w:r>
        <w:t>выполнение</w:t>
      </w:r>
      <w:r>
        <w:rPr>
          <w:spacing w:val="17"/>
        </w:rPr>
        <w:t xml:space="preserve"> </w:t>
      </w:r>
      <w:r>
        <w:t>специальных</w:t>
      </w:r>
      <w:r>
        <w:rPr>
          <w:spacing w:val="17"/>
        </w:rPr>
        <w:t xml:space="preserve"> </w:t>
      </w:r>
      <w:r>
        <w:t>упражнений</w:t>
      </w:r>
      <w:r>
        <w:rPr>
          <w:spacing w:val="16"/>
        </w:rPr>
        <w:t xml:space="preserve"> </w:t>
      </w:r>
      <w:r>
        <w:t>по</w:t>
      </w:r>
      <w:r>
        <w:rPr>
          <w:spacing w:val="16"/>
        </w:rPr>
        <w:t xml:space="preserve"> </w:t>
      </w:r>
      <w:r>
        <w:t>самбо</w:t>
      </w:r>
      <w:r>
        <w:rPr>
          <w:spacing w:val="-68"/>
        </w:rPr>
        <w:t xml:space="preserve"> </w:t>
      </w:r>
      <w:r>
        <w:t>с</w:t>
      </w:r>
      <w:r>
        <w:rPr>
          <w:spacing w:val="1"/>
        </w:rPr>
        <w:t xml:space="preserve"> </w:t>
      </w:r>
      <w:r>
        <w:t>учетом</w:t>
      </w:r>
      <w:r>
        <w:rPr>
          <w:spacing w:val="1"/>
        </w:rPr>
        <w:t xml:space="preserve"> </w:t>
      </w:r>
      <w:r>
        <w:t>их</w:t>
      </w:r>
      <w:r>
        <w:rPr>
          <w:spacing w:val="1"/>
        </w:rPr>
        <w:t xml:space="preserve"> </w:t>
      </w:r>
      <w:r>
        <w:t>классификации</w:t>
      </w:r>
      <w:r>
        <w:rPr>
          <w:spacing w:val="1"/>
        </w:rPr>
        <w:t xml:space="preserve"> </w:t>
      </w:r>
      <w:r>
        <w:t>для</w:t>
      </w:r>
      <w:r>
        <w:rPr>
          <w:spacing w:val="1"/>
        </w:rPr>
        <w:t xml:space="preserve"> </w:t>
      </w:r>
      <w:r>
        <w:t>составления</w:t>
      </w:r>
      <w:r>
        <w:rPr>
          <w:spacing w:val="1"/>
        </w:rPr>
        <w:t xml:space="preserve"> </w:t>
      </w:r>
      <w:r>
        <w:t>комплексов,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индивидуальных,</w:t>
      </w:r>
      <w:r>
        <w:rPr>
          <w:spacing w:val="5"/>
        </w:rPr>
        <w:t xml:space="preserve"> </w:t>
      </w:r>
      <w:r>
        <w:t>различной</w:t>
      </w:r>
      <w:r>
        <w:rPr>
          <w:spacing w:val="1"/>
        </w:rPr>
        <w:t xml:space="preserve"> </w:t>
      </w:r>
      <w:r>
        <w:t>направленности;</w:t>
      </w:r>
    </w:p>
    <w:p w:rsidR="00347E9B" w:rsidRDefault="00757747">
      <w:pPr>
        <w:pStyle w:val="a4"/>
        <w:spacing w:line="360" w:lineRule="auto"/>
        <w:ind w:right="484"/>
      </w:pPr>
      <w:r>
        <w:t>использование правил подбора физических упражнений для развития</w:t>
      </w:r>
      <w:r>
        <w:rPr>
          <w:spacing w:val="1"/>
        </w:rPr>
        <w:t xml:space="preserve"> </w:t>
      </w:r>
      <w:r>
        <w:t>физических</w:t>
      </w:r>
      <w:r>
        <w:rPr>
          <w:spacing w:val="1"/>
        </w:rPr>
        <w:t xml:space="preserve"> </w:t>
      </w:r>
      <w:r>
        <w:t>качеств</w:t>
      </w:r>
      <w:r>
        <w:rPr>
          <w:spacing w:val="1"/>
        </w:rPr>
        <w:t xml:space="preserve"> </w:t>
      </w:r>
      <w:r>
        <w:t>самбиста,</w:t>
      </w:r>
      <w:r>
        <w:rPr>
          <w:spacing w:val="1"/>
        </w:rPr>
        <w:t xml:space="preserve"> </w:t>
      </w:r>
      <w:r>
        <w:t>специально-подготовительных</w:t>
      </w:r>
      <w:r>
        <w:rPr>
          <w:spacing w:val="1"/>
        </w:rPr>
        <w:t xml:space="preserve"> </w:t>
      </w:r>
      <w:r>
        <w:t>упражнений,</w:t>
      </w:r>
      <w:r>
        <w:rPr>
          <w:spacing w:val="1"/>
        </w:rPr>
        <w:t xml:space="preserve"> </w:t>
      </w:r>
      <w:r>
        <w:t>формирующих двигательные умения и навыки технических и тактических</w:t>
      </w:r>
      <w:r>
        <w:rPr>
          <w:spacing w:val="1"/>
        </w:rPr>
        <w:t xml:space="preserve"> </w:t>
      </w:r>
      <w:r>
        <w:t>действий</w:t>
      </w:r>
      <w:r>
        <w:rPr>
          <w:spacing w:val="2"/>
        </w:rPr>
        <w:t xml:space="preserve"> </w:t>
      </w:r>
      <w:r>
        <w:t>самбиста,</w:t>
      </w:r>
      <w:r>
        <w:rPr>
          <w:spacing w:val="5"/>
        </w:rPr>
        <w:t xml:space="preserve"> </w:t>
      </w:r>
      <w:r>
        <w:t>определение</w:t>
      </w:r>
      <w:r>
        <w:rPr>
          <w:spacing w:val="1"/>
        </w:rPr>
        <w:t xml:space="preserve"> </w:t>
      </w:r>
      <w:r>
        <w:t>их</w:t>
      </w:r>
      <w:r>
        <w:rPr>
          <w:spacing w:val="-5"/>
        </w:rPr>
        <w:t xml:space="preserve"> </w:t>
      </w:r>
      <w:r>
        <w:t>эффективность;</w:t>
      </w:r>
    </w:p>
    <w:p w:rsidR="00347E9B" w:rsidRDefault="00757747">
      <w:pPr>
        <w:pStyle w:val="a4"/>
        <w:spacing w:line="360" w:lineRule="auto"/>
        <w:ind w:right="483"/>
      </w:pPr>
      <w:r>
        <w:t>знание техники выполнения и демонстрация правильной техники</w:t>
      </w:r>
      <w:r>
        <w:rPr>
          <w:spacing w:val="1"/>
        </w:rPr>
        <w:t xml:space="preserve"> </w:t>
      </w:r>
      <w:r>
        <w:t>и</w:t>
      </w:r>
      <w:r>
        <w:rPr>
          <w:spacing w:val="1"/>
        </w:rPr>
        <w:t xml:space="preserve"> </w:t>
      </w:r>
      <w:r>
        <w:t>выполнения упражнения для развития физических качеств самбиста, умение</w:t>
      </w:r>
      <w:r>
        <w:rPr>
          <w:spacing w:val="1"/>
        </w:rPr>
        <w:t xml:space="preserve"> </w:t>
      </w:r>
      <w:r>
        <w:t>выявлять</w:t>
      </w:r>
      <w:r>
        <w:rPr>
          <w:spacing w:val="-2"/>
        </w:rPr>
        <w:t xml:space="preserve"> </w:t>
      </w:r>
      <w:r>
        <w:t>и</w:t>
      </w:r>
      <w:r>
        <w:rPr>
          <w:spacing w:val="5"/>
        </w:rPr>
        <w:t xml:space="preserve"> </w:t>
      </w:r>
      <w:r>
        <w:t>устранять ошибки</w:t>
      </w:r>
      <w:r>
        <w:rPr>
          <w:spacing w:val="1"/>
        </w:rPr>
        <w:t xml:space="preserve"> </w:t>
      </w:r>
      <w:r>
        <w:t>при</w:t>
      </w:r>
      <w:r>
        <w:rPr>
          <w:spacing w:val="5"/>
        </w:rPr>
        <w:t xml:space="preserve"> </w:t>
      </w:r>
      <w:r>
        <w:t>выполнении</w:t>
      </w:r>
      <w:r>
        <w:rPr>
          <w:spacing w:val="1"/>
        </w:rPr>
        <w:t xml:space="preserve"> </w:t>
      </w:r>
      <w:r>
        <w:t>упражнений;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классификация</w:t>
      </w:r>
      <w:r>
        <w:rPr>
          <w:spacing w:val="1"/>
        </w:rPr>
        <w:t xml:space="preserve"> </w:t>
      </w:r>
      <w:r>
        <w:t>техники</w:t>
      </w:r>
      <w:r>
        <w:rPr>
          <w:spacing w:val="1"/>
        </w:rPr>
        <w:t xml:space="preserve"> </w:t>
      </w:r>
      <w:r>
        <w:t>и</w:t>
      </w:r>
      <w:r>
        <w:rPr>
          <w:spacing w:val="1"/>
        </w:rPr>
        <w:t xml:space="preserve"> </w:t>
      </w:r>
      <w:r>
        <w:t>тактики</w:t>
      </w:r>
      <w:r>
        <w:rPr>
          <w:spacing w:val="1"/>
        </w:rPr>
        <w:t xml:space="preserve"> </w:t>
      </w:r>
      <w:r>
        <w:t>самбо,</w:t>
      </w:r>
      <w:r>
        <w:rPr>
          <w:spacing w:val="1"/>
        </w:rPr>
        <w:t xml:space="preserve"> </w:t>
      </w:r>
      <w:r>
        <w:t>владение</w:t>
      </w:r>
      <w:r>
        <w:rPr>
          <w:spacing w:val="1"/>
        </w:rPr>
        <w:t xml:space="preserve"> </w:t>
      </w:r>
      <w:r>
        <w:t>и</w:t>
      </w:r>
      <w:r>
        <w:rPr>
          <w:spacing w:val="1"/>
        </w:rPr>
        <w:t xml:space="preserve"> </w:t>
      </w:r>
      <w:r>
        <w:t>применение</w:t>
      </w:r>
      <w:r>
        <w:rPr>
          <w:spacing w:val="1"/>
        </w:rPr>
        <w:t xml:space="preserve"> </w:t>
      </w:r>
      <w:r>
        <w:t>технических и тактических элементов в период тренировочных поединков и</w:t>
      </w:r>
      <w:r>
        <w:rPr>
          <w:spacing w:val="1"/>
        </w:rPr>
        <w:t xml:space="preserve"> </w:t>
      </w:r>
      <w:r>
        <w:t>соревнованиях;</w:t>
      </w:r>
    </w:p>
    <w:p w:rsidR="00347E9B" w:rsidRDefault="00757747">
      <w:pPr>
        <w:pStyle w:val="a4"/>
        <w:spacing w:before="2" w:line="360" w:lineRule="auto"/>
        <w:ind w:right="485"/>
      </w:pPr>
      <w:r>
        <w:t>выявление ошибок в технике выполнения упражнений, формирующих</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самбиста;</w:t>
      </w:r>
    </w:p>
    <w:p w:rsidR="00347E9B" w:rsidRDefault="00757747">
      <w:pPr>
        <w:pStyle w:val="a4"/>
        <w:spacing w:before="1" w:line="362" w:lineRule="auto"/>
        <w:ind w:left="1330" w:right="502" w:firstLine="0"/>
      </w:pPr>
      <w:r>
        <w:t>демонстрация технических действий по самбо и самозащите;</w:t>
      </w:r>
      <w:r>
        <w:rPr>
          <w:spacing w:val="1"/>
        </w:rPr>
        <w:t xml:space="preserve"> </w:t>
      </w:r>
      <w:r>
        <w:t>осуществление</w:t>
      </w:r>
      <w:r>
        <w:rPr>
          <w:spacing w:val="60"/>
        </w:rPr>
        <w:t xml:space="preserve"> </w:t>
      </w:r>
      <w:r>
        <w:t>соревновательной</w:t>
      </w:r>
      <w:r>
        <w:rPr>
          <w:spacing w:val="59"/>
        </w:rPr>
        <w:t xml:space="preserve"> </w:t>
      </w:r>
      <w:r>
        <w:t>деятельности</w:t>
      </w:r>
      <w:r>
        <w:rPr>
          <w:spacing w:val="59"/>
        </w:rPr>
        <w:t xml:space="preserve"> </w:t>
      </w:r>
      <w:r>
        <w:t>в</w:t>
      </w:r>
      <w:r>
        <w:rPr>
          <w:spacing w:val="58"/>
        </w:rPr>
        <w:t xml:space="preserve"> </w:t>
      </w:r>
      <w:r>
        <w:t>соответствии</w:t>
      </w:r>
      <w:r>
        <w:rPr>
          <w:spacing w:val="48"/>
        </w:rPr>
        <w:t xml:space="preserve"> </w:t>
      </w:r>
      <w:r>
        <w:t>с</w:t>
      </w:r>
    </w:p>
    <w:p w:rsidR="00347E9B" w:rsidRDefault="00757747">
      <w:pPr>
        <w:pStyle w:val="a4"/>
        <w:spacing w:line="314" w:lineRule="exact"/>
        <w:ind w:firstLine="0"/>
      </w:pPr>
      <w:r>
        <w:t>официальными</w:t>
      </w:r>
      <w:r>
        <w:rPr>
          <w:spacing w:val="-7"/>
        </w:rPr>
        <w:t xml:space="preserve"> </w:t>
      </w:r>
      <w:r>
        <w:t>правилами</w:t>
      </w:r>
      <w:r>
        <w:rPr>
          <w:spacing w:val="-7"/>
        </w:rPr>
        <w:t xml:space="preserve"> </w:t>
      </w:r>
      <w:r>
        <w:t>самбо</w:t>
      </w:r>
      <w:r>
        <w:rPr>
          <w:spacing w:val="-7"/>
        </w:rPr>
        <w:t xml:space="preserve"> </w:t>
      </w:r>
      <w:r>
        <w:t>и</w:t>
      </w:r>
      <w:r>
        <w:rPr>
          <w:spacing w:val="-7"/>
        </w:rPr>
        <w:t xml:space="preserve"> </w:t>
      </w:r>
      <w:r>
        <w:t>судейской</w:t>
      </w:r>
      <w:r>
        <w:rPr>
          <w:spacing w:val="-7"/>
        </w:rPr>
        <w:t xml:space="preserve"> </w:t>
      </w:r>
      <w:r>
        <w:t>практики;</w:t>
      </w:r>
    </w:p>
    <w:p w:rsidR="00347E9B" w:rsidRDefault="00757747">
      <w:pPr>
        <w:pStyle w:val="a4"/>
        <w:spacing w:before="163" w:line="360" w:lineRule="auto"/>
        <w:ind w:right="484"/>
      </w:pPr>
      <w:r>
        <w:t>определение</w:t>
      </w:r>
      <w:r>
        <w:rPr>
          <w:spacing w:val="1"/>
        </w:rPr>
        <w:t xml:space="preserve"> </w:t>
      </w:r>
      <w:r>
        <w:t>признаков</w:t>
      </w:r>
      <w:r>
        <w:rPr>
          <w:spacing w:val="1"/>
        </w:rPr>
        <w:t xml:space="preserve"> </w:t>
      </w:r>
      <w:r>
        <w:t>положительного</w:t>
      </w:r>
      <w:r>
        <w:rPr>
          <w:spacing w:val="1"/>
        </w:rPr>
        <w:t xml:space="preserve"> </w:t>
      </w:r>
      <w:r>
        <w:t>влияния</w:t>
      </w:r>
      <w:r>
        <w:rPr>
          <w:spacing w:val="1"/>
        </w:rPr>
        <w:t xml:space="preserve"> </w:t>
      </w:r>
      <w:r>
        <w:t>занятий</w:t>
      </w:r>
      <w:r>
        <w:rPr>
          <w:spacing w:val="1"/>
        </w:rPr>
        <w:t xml:space="preserve"> </w:t>
      </w:r>
      <w:r>
        <w:t>самбо</w:t>
      </w:r>
      <w:r>
        <w:rPr>
          <w:spacing w:val="1"/>
        </w:rPr>
        <w:t xml:space="preserve"> </w:t>
      </w:r>
      <w:r>
        <w:t>на</w:t>
      </w:r>
      <w:r>
        <w:rPr>
          <w:spacing w:val="-67"/>
        </w:rPr>
        <w:t xml:space="preserve"> </w:t>
      </w:r>
      <w:r>
        <w:t>укрепление</w:t>
      </w:r>
      <w:r>
        <w:rPr>
          <w:spacing w:val="1"/>
        </w:rPr>
        <w:t xml:space="preserve"> </w:t>
      </w:r>
      <w:r>
        <w:t>здоровья,</w:t>
      </w:r>
      <w:r>
        <w:rPr>
          <w:spacing w:val="1"/>
        </w:rPr>
        <w:t xml:space="preserve"> </w:t>
      </w:r>
      <w:r>
        <w:t>устанавливать</w:t>
      </w:r>
      <w:r>
        <w:rPr>
          <w:spacing w:val="1"/>
        </w:rPr>
        <w:t xml:space="preserve"> </w:t>
      </w:r>
      <w:r>
        <w:t>связь</w:t>
      </w:r>
      <w:r>
        <w:rPr>
          <w:spacing w:val="1"/>
        </w:rPr>
        <w:t xml:space="preserve"> </w:t>
      </w:r>
      <w:r>
        <w:t>между</w:t>
      </w:r>
      <w:r>
        <w:rPr>
          <w:spacing w:val="1"/>
        </w:rPr>
        <w:t xml:space="preserve"> </w:t>
      </w:r>
      <w:r>
        <w:t>развитием</w:t>
      </w:r>
      <w:r>
        <w:rPr>
          <w:spacing w:val="1"/>
        </w:rPr>
        <w:t xml:space="preserve"> </w:t>
      </w:r>
      <w:r>
        <w:t>физических</w:t>
      </w:r>
      <w:r>
        <w:rPr>
          <w:spacing w:val="1"/>
        </w:rPr>
        <w:t xml:space="preserve"> </w:t>
      </w:r>
      <w:r>
        <w:t>качеств</w:t>
      </w:r>
      <w:r>
        <w:rPr>
          <w:spacing w:val="3"/>
        </w:rPr>
        <w:t xml:space="preserve"> </w:t>
      </w:r>
      <w:r>
        <w:t>и основных</w:t>
      </w:r>
      <w:r>
        <w:rPr>
          <w:spacing w:val="-2"/>
        </w:rPr>
        <w:t xml:space="preserve"> </w:t>
      </w:r>
      <w:r>
        <w:t>систем</w:t>
      </w:r>
      <w:r>
        <w:rPr>
          <w:spacing w:val="4"/>
        </w:rPr>
        <w:t xml:space="preserve"> </w:t>
      </w:r>
      <w:r>
        <w:t>организма;</w:t>
      </w:r>
    </w:p>
    <w:p w:rsidR="00347E9B" w:rsidRDefault="00757747">
      <w:pPr>
        <w:pStyle w:val="a4"/>
        <w:spacing w:before="1" w:line="360" w:lineRule="auto"/>
        <w:ind w:right="482"/>
      </w:pPr>
      <w:r>
        <w:t>соблюдение требований безопасности при организации занятий самбо,</w:t>
      </w:r>
      <w:r>
        <w:rPr>
          <w:spacing w:val="1"/>
        </w:rPr>
        <w:t xml:space="preserve"> </w:t>
      </w:r>
      <w:r>
        <w:t>знание</w:t>
      </w:r>
      <w:r>
        <w:rPr>
          <w:spacing w:val="1"/>
        </w:rPr>
        <w:t xml:space="preserve"> </w:t>
      </w:r>
      <w:r>
        <w:t>правил</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 и</w:t>
      </w:r>
      <w:r>
        <w:rPr>
          <w:spacing w:val="1"/>
        </w:rPr>
        <w:t xml:space="preserve"> </w:t>
      </w:r>
      <w:r>
        <w:t>ушибах во</w:t>
      </w:r>
      <w:r>
        <w:rPr>
          <w:spacing w:val="1"/>
        </w:rPr>
        <w:t xml:space="preserve"> </w:t>
      </w:r>
      <w:r>
        <w:t>время</w:t>
      </w:r>
      <w:r>
        <w:rPr>
          <w:spacing w:val="1"/>
        </w:rPr>
        <w:t xml:space="preserve"> </w:t>
      </w:r>
      <w:r>
        <w:t>занятий физическими</w:t>
      </w:r>
      <w:r>
        <w:rPr>
          <w:spacing w:val="7"/>
        </w:rPr>
        <w:t xml:space="preserve"> </w:t>
      </w:r>
      <w:r>
        <w:t>упражнениями,</w:t>
      </w:r>
      <w:r>
        <w:rPr>
          <w:spacing w:val="4"/>
        </w:rPr>
        <w:t xml:space="preserve"> </w:t>
      </w:r>
      <w:r>
        <w:t>и самбо</w:t>
      </w:r>
      <w:r>
        <w:rPr>
          <w:spacing w:val="2"/>
        </w:rPr>
        <w:t xml:space="preserve"> </w:t>
      </w:r>
      <w:r>
        <w:t>в</w:t>
      </w:r>
      <w:r>
        <w:rPr>
          <w:spacing w:val="-2"/>
        </w:rPr>
        <w:t xml:space="preserve"> </w:t>
      </w:r>
      <w:r>
        <w:t>частности;</w:t>
      </w:r>
    </w:p>
    <w:p w:rsidR="00347E9B" w:rsidRDefault="00757747">
      <w:pPr>
        <w:pStyle w:val="a4"/>
        <w:spacing w:line="362" w:lineRule="auto"/>
        <w:ind w:right="490"/>
      </w:pPr>
      <w:r>
        <w:t>использование</w:t>
      </w:r>
      <w:r>
        <w:rPr>
          <w:spacing w:val="1"/>
        </w:rPr>
        <w:t xml:space="preserve"> </w:t>
      </w:r>
      <w:r>
        <w:t>занятий</w:t>
      </w:r>
      <w:r>
        <w:rPr>
          <w:spacing w:val="1"/>
        </w:rPr>
        <w:t xml:space="preserve"> </w:t>
      </w:r>
      <w:r>
        <w:t>самбо</w:t>
      </w:r>
      <w:r>
        <w:rPr>
          <w:spacing w:val="1"/>
        </w:rPr>
        <w:t xml:space="preserve"> </w:t>
      </w:r>
      <w:r>
        <w:t>для</w:t>
      </w:r>
      <w:r>
        <w:rPr>
          <w:spacing w:val="1"/>
        </w:rPr>
        <w:t xml:space="preserve"> </w:t>
      </w:r>
      <w:r>
        <w:t>организации</w:t>
      </w:r>
      <w:r>
        <w:rPr>
          <w:spacing w:val="71"/>
        </w:rPr>
        <w:t xml:space="preserve"> </w:t>
      </w:r>
      <w:r>
        <w:t>индивидуального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укрепления</w:t>
      </w:r>
      <w:r>
        <w:rPr>
          <w:spacing w:val="1"/>
        </w:rPr>
        <w:t xml:space="preserve"> </w:t>
      </w:r>
      <w:r>
        <w:t>собственного</w:t>
      </w:r>
      <w:r>
        <w:rPr>
          <w:spacing w:val="1"/>
        </w:rPr>
        <w:t xml:space="preserve"> </w:t>
      </w:r>
      <w:r>
        <w:t>здоровья,</w:t>
      </w:r>
      <w:r>
        <w:rPr>
          <w:spacing w:val="1"/>
        </w:rPr>
        <w:t xml:space="preserve"> </w:t>
      </w:r>
      <w:r>
        <w:t>повышения</w:t>
      </w:r>
      <w:r>
        <w:rPr>
          <w:spacing w:val="1"/>
        </w:rPr>
        <w:t xml:space="preserve"> </w:t>
      </w:r>
      <w:r>
        <w:t>уровня</w:t>
      </w:r>
      <w:r>
        <w:rPr>
          <w:spacing w:val="-67"/>
        </w:rPr>
        <w:t xml:space="preserve"> </w:t>
      </w:r>
      <w:r>
        <w:t>физических</w:t>
      </w:r>
      <w:r>
        <w:rPr>
          <w:spacing w:val="-2"/>
        </w:rPr>
        <w:t xml:space="preserve"> </w:t>
      </w:r>
      <w:r>
        <w:t>кондиций;</w:t>
      </w:r>
    </w:p>
    <w:p w:rsidR="00347E9B" w:rsidRDefault="00757747">
      <w:pPr>
        <w:pStyle w:val="a4"/>
        <w:spacing w:line="360" w:lineRule="auto"/>
        <w:ind w:right="484"/>
      </w:pPr>
      <w:r>
        <w:t>проведение</w:t>
      </w:r>
      <w:r>
        <w:rPr>
          <w:spacing w:val="1"/>
        </w:rPr>
        <w:t xml:space="preserve"> </w:t>
      </w:r>
      <w:r>
        <w:t>тестирования</w:t>
      </w:r>
      <w:r>
        <w:rPr>
          <w:spacing w:val="1"/>
        </w:rPr>
        <w:t xml:space="preserve"> </w:t>
      </w:r>
      <w:r>
        <w:t>уровня</w:t>
      </w:r>
      <w:r>
        <w:rPr>
          <w:spacing w:val="1"/>
        </w:rPr>
        <w:t xml:space="preserve"> </w:t>
      </w:r>
      <w:r>
        <w:t>физической</w:t>
      </w:r>
      <w:r>
        <w:rPr>
          <w:spacing w:val="1"/>
        </w:rPr>
        <w:t xml:space="preserve"> </w:t>
      </w:r>
      <w:r>
        <w:t>подготовленности</w:t>
      </w:r>
      <w:r>
        <w:rPr>
          <w:spacing w:val="1"/>
        </w:rPr>
        <w:t xml:space="preserve"> </w:t>
      </w:r>
      <w:r>
        <w:t>самбистов,</w:t>
      </w:r>
      <w:r>
        <w:rPr>
          <w:spacing w:val="1"/>
        </w:rPr>
        <w:t xml:space="preserve"> </w:t>
      </w:r>
      <w:r>
        <w:t>характеристика</w:t>
      </w:r>
      <w:r>
        <w:rPr>
          <w:spacing w:val="1"/>
        </w:rPr>
        <w:t xml:space="preserve"> </w:t>
      </w:r>
      <w:r>
        <w:t>основных</w:t>
      </w:r>
      <w:r>
        <w:rPr>
          <w:spacing w:val="1"/>
        </w:rPr>
        <w:t xml:space="preserve"> </w:t>
      </w:r>
      <w:r>
        <w:t>показателей</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состояния</w:t>
      </w:r>
      <w:r>
        <w:rPr>
          <w:spacing w:val="1"/>
        </w:rPr>
        <w:t xml:space="preserve"> </w:t>
      </w:r>
      <w:r>
        <w:t>здоровья,</w:t>
      </w:r>
      <w:r>
        <w:rPr>
          <w:spacing w:val="1"/>
        </w:rPr>
        <w:t xml:space="preserve"> </w:t>
      </w:r>
      <w:r>
        <w:t>сравнение</w:t>
      </w:r>
      <w:r>
        <w:rPr>
          <w:spacing w:val="1"/>
        </w:rPr>
        <w:t xml:space="preserve"> </w:t>
      </w:r>
      <w:r>
        <w:t>своих</w:t>
      </w:r>
      <w:r>
        <w:rPr>
          <w:spacing w:val="1"/>
        </w:rPr>
        <w:t xml:space="preserve"> </w:t>
      </w:r>
      <w:r>
        <w:t>результатов</w:t>
      </w:r>
      <w:r>
        <w:rPr>
          <w:spacing w:val="1"/>
        </w:rPr>
        <w:t xml:space="preserve"> </w:t>
      </w:r>
      <w:r>
        <w:t>выполнения</w:t>
      </w:r>
      <w:r>
        <w:rPr>
          <w:spacing w:val="1"/>
        </w:rPr>
        <w:t xml:space="preserve"> </w:t>
      </w:r>
      <w:r>
        <w:t>контрольных упражнений</w:t>
      </w:r>
      <w:r>
        <w:rPr>
          <w:spacing w:val="2"/>
        </w:rPr>
        <w:t xml:space="preserve"> </w:t>
      </w:r>
      <w:r>
        <w:t>с</w:t>
      </w:r>
      <w:r>
        <w:rPr>
          <w:spacing w:val="1"/>
        </w:rPr>
        <w:t xml:space="preserve"> </w:t>
      </w:r>
      <w:r>
        <w:t>эталонными</w:t>
      </w:r>
      <w:r>
        <w:rPr>
          <w:spacing w:val="5"/>
        </w:rPr>
        <w:t xml:space="preserve"> </w:t>
      </w:r>
      <w:r>
        <w:t>результатами;</w:t>
      </w:r>
    </w:p>
    <w:p w:rsidR="00347E9B" w:rsidRDefault="00757747">
      <w:pPr>
        <w:pStyle w:val="a4"/>
        <w:spacing w:line="360" w:lineRule="auto"/>
        <w:ind w:right="483"/>
      </w:pPr>
      <w:r>
        <w:t>ведение дневника самбиста по физкультурной деятельности, включая</w:t>
      </w:r>
      <w:r>
        <w:rPr>
          <w:spacing w:val="1"/>
        </w:rPr>
        <w:t xml:space="preserve"> </w:t>
      </w:r>
      <w:r>
        <w:t>оформление</w:t>
      </w:r>
      <w:r>
        <w:rPr>
          <w:spacing w:val="1"/>
        </w:rPr>
        <w:t xml:space="preserve"> </w:t>
      </w:r>
      <w:r>
        <w:t>планов</w:t>
      </w:r>
      <w:r>
        <w:rPr>
          <w:spacing w:val="1"/>
        </w:rPr>
        <w:t xml:space="preserve"> </w:t>
      </w:r>
      <w:r>
        <w:t>проведения</w:t>
      </w:r>
      <w:r>
        <w:rPr>
          <w:spacing w:val="1"/>
        </w:rPr>
        <w:t xml:space="preserve"> </w:t>
      </w:r>
      <w:r>
        <w:t>самостоятельных</w:t>
      </w:r>
      <w:r>
        <w:rPr>
          <w:spacing w:val="1"/>
        </w:rPr>
        <w:t xml:space="preserve"> </w:t>
      </w:r>
      <w:r>
        <w:t>занятий</w:t>
      </w:r>
      <w:r>
        <w:rPr>
          <w:spacing w:val="1"/>
        </w:rPr>
        <w:t xml:space="preserve"> </w:t>
      </w:r>
      <w:r>
        <w:t>с</w:t>
      </w:r>
      <w:r>
        <w:rPr>
          <w:spacing w:val="1"/>
        </w:rPr>
        <w:t xml:space="preserve"> </w:t>
      </w:r>
      <w:r>
        <w:t>физическими</w:t>
      </w:r>
      <w:r>
        <w:rPr>
          <w:spacing w:val="1"/>
        </w:rPr>
        <w:t xml:space="preserve"> </w:t>
      </w:r>
      <w:r>
        <w:t>упражнениями разной функциональной направленностью, данные контроля</w:t>
      </w:r>
      <w:r>
        <w:rPr>
          <w:spacing w:val="1"/>
        </w:rPr>
        <w:t xml:space="preserve"> </w:t>
      </w:r>
      <w:r>
        <w:t>динамики</w:t>
      </w:r>
      <w:r>
        <w:rPr>
          <w:spacing w:val="1"/>
        </w:rPr>
        <w:t xml:space="preserve"> </w:t>
      </w:r>
      <w:r>
        <w:t>индивидуального</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физической</w:t>
      </w:r>
      <w:r>
        <w:rPr>
          <w:spacing w:val="1"/>
        </w:rPr>
        <w:t xml:space="preserve"> </w:t>
      </w:r>
      <w:r>
        <w:t>подготовленности;</w:t>
      </w:r>
    </w:p>
    <w:p w:rsidR="00347E9B" w:rsidRDefault="00757747">
      <w:pPr>
        <w:pStyle w:val="a4"/>
        <w:spacing w:line="360" w:lineRule="auto"/>
        <w:ind w:right="478"/>
      </w:pPr>
      <w:r>
        <w:t>способность</w:t>
      </w:r>
      <w:r>
        <w:rPr>
          <w:spacing w:val="1"/>
        </w:rPr>
        <w:t xml:space="preserve"> </w:t>
      </w:r>
      <w:r>
        <w:t>проводить</w:t>
      </w:r>
      <w:r>
        <w:rPr>
          <w:spacing w:val="1"/>
        </w:rPr>
        <w:t xml:space="preserve"> </w:t>
      </w:r>
      <w:r>
        <w:t>самостоятельные</w:t>
      </w:r>
      <w:r>
        <w:rPr>
          <w:spacing w:val="1"/>
        </w:rPr>
        <w:t xml:space="preserve"> </w:t>
      </w:r>
      <w:r>
        <w:t>занятия</w:t>
      </w:r>
      <w:r>
        <w:rPr>
          <w:spacing w:val="1"/>
        </w:rPr>
        <w:t xml:space="preserve"> </w:t>
      </w:r>
      <w:r>
        <w:t>по</w:t>
      </w:r>
      <w:r>
        <w:rPr>
          <w:spacing w:val="71"/>
        </w:rPr>
        <w:t xml:space="preserve"> </w:t>
      </w:r>
      <w:r>
        <w:t>самбо</w:t>
      </w:r>
      <w:r>
        <w:rPr>
          <w:spacing w:val="71"/>
        </w:rPr>
        <w:t xml:space="preserve"> </w:t>
      </w:r>
      <w:r>
        <w:t>по</w:t>
      </w:r>
      <w:r>
        <w:rPr>
          <w:spacing w:val="1"/>
        </w:rPr>
        <w:t xml:space="preserve"> </w:t>
      </w:r>
      <w:r>
        <w:t>освоению новых двигательных действий и развитию основных физических</w:t>
      </w:r>
      <w:r>
        <w:rPr>
          <w:spacing w:val="1"/>
        </w:rPr>
        <w:t xml:space="preserve"> </w:t>
      </w:r>
      <w:r>
        <w:t>качеств,</w:t>
      </w:r>
      <w:r>
        <w:rPr>
          <w:spacing w:val="2"/>
        </w:rPr>
        <w:t xml:space="preserve"> </w:t>
      </w:r>
      <w:r>
        <w:t>контролировать</w:t>
      </w:r>
      <w:r>
        <w:rPr>
          <w:spacing w:val="68"/>
        </w:rPr>
        <w:t xml:space="preserve"> </w:t>
      </w:r>
      <w:r>
        <w:t>и</w:t>
      </w:r>
      <w:r>
        <w:rPr>
          <w:spacing w:val="-1"/>
        </w:rPr>
        <w:t xml:space="preserve"> </w:t>
      </w:r>
      <w:r>
        <w:t>анализировать</w:t>
      </w:r>
      <w:r>
        <w:rPr>
          <w:spacing w:val="-2"/>
        </w:rPr>
        <w:t xml:space="preserve"> </w:t>
      </w:r>
      <w:r>
        <w:t>эффективность этих</w:t>
      </w:r>
      <w:r>
        <w:rPr>
          <w:spacing w:val="-6"/>
        </w:rPr>
        <w:t xml:space="preserve"> </w:t>
      </w:r>
      <w:r>
        <w:t>занятий;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5"/>
      </w:pPr>
      <w:r>
        <w:lastRenderedPageBreak/>
        <w:t>знание</w:t>
      </w:r>
      <w:r>
        <w:rPr>
          <w:spacing w:val="1"/>
        </w:rPr>
        <w:t xml:space="preserve"> </w:t>
      </w:r>
      <w:r>
        <w:t>и</w:t>
      </w:r>
      <w:r>
        <w:rPr>
          <w:spacing w:val="1"/>
        </w:rPr>
        <w:t xml:space="preserve"> </w:t>
      </w:r>
      <w:r>
        <w:t>применение</w:t>
      </w:r>
      <w:r>
        <w:rPr>
          <w:spacing w:val="1"/>
        </w:rPr>
        <w:t xml:space="preserve"> </w:t>
      </w:r>
      <w:r>
        <w:t>способов</w:t>
      </w:r>
      <w:r>
        <w:rPr>
          <w:spacing w:val="1"/>
        </w:rPr>
        <w:t xml:space="preserve"> </w:t>
      </w:r>
      <w:r>
        <w:t>и</w:t>
      </w:r>
      <w:r>
        <w:rPr>
          <w:spacing w:val="1"/>
        </w:rPr>
        <w:t xml:space="preserve"> </w:t>
      </w:r>
      <w:r>
        <w:t>методов</w:t>
      </w:r>
      <w:r>
        <w:rPr>
          <w:spacing w:val="1"/>
        </w:rPr>
        <w:t xml:space="preserve"> </w:t>
      </w:r>
      <w:r>
        <w:t>профилактики</w:t>
      </w:r>
      <w:r>
        <w:rPr>
          <w:spacing w:val="1"/>
        </w:rPr>
        <w:t xml:space="preserve"> </w:t>
      </w:r>
      <w:r>
        <w:t>пагубных</w:t>
      </w:r>
      <w:r>
        <w:rPr>
          <w:spacing w:val="1"/>
        </w:rPr>
        <w:t xml:space="preserve"> </w:t>
      </w:r>
      <w:r>
        <w:t>привычек,</w:t>
      </w:r>
      <w:r>
        <w:rPr>
          <w:spacing w:val="55"/>
        </w:rPr>
        <w:t xml:space="preserve"> </w:t>
      </w:r>
      <w:r>
        <w:t>асоциального</w:t>
      </w:r>
      <w:r>
        <w:rPr>
          <w:spacing w:val="53"/>
        </w:rPr>
        <w:t xml:space="preserve"> </w:t>
      </w:r>
      <w:r>
        <w:t>и</w:t>
      </w:r>
      <w:r>
        <w:rPr>
          <w:spacing w:val="51"/>
        </w:rPr>
        <w:t xml:space="preserve"> </w:t>
      </w:r>
      <w:r>
        <w:t>созависимого</w:t>
      </w:r>
      <w:r>
        <w:rPr>
          <w:spacing w:val="54"/>
        </w:rPr>
        <w:t xml:space="preserve"> </w:t>
      </w:r>
      <w:r>
        <w:t>поведения,</w:t>
      </w:r>
      <w:r>
        <w:rPr>
          <w:spacing w:val="56"/>
        </w:rPr>
        <w:t xml:space="preserve"> </w:t>
      </w:r>
      <w:r>
        <w:t>знание</w:t>
      </w:r>
      <w:r>
        <w:rPr>
          <w:spacing w:val="53"/>
        </w:rPr>
        <w:t xml:space="preserve"> </w:t>
      </w:r>
      <w:r>
        <w:t>понятий</w:t>
      </w:r>
    </w:p>
    <w:p w:rsidR="00347E9B" w:rsidRDefault="00757747">
      <w:pPr>
        <w:pStyle w:val="a4"/>
        <w:spacing w:line="362" w:lineRule="auto"/>
        <w:ind w:left="1330" w:right="6686" w:hanging="711"/>
      </w:pPr>
      <w:r>
        <w:t>«допинг» и «антидопинг».</w:t>
      </w:r>
      <w:r>
        <w:rPr>
          <w:spacing w:val="-67"/>
        </w:rPr>
        <w:t xml:space="preserve"> </w:t>
      </w:r>
      <w:r>
        <w:t>Модуль</w:t>
      </w:r>
      <w:r>
        <w:rPr>
          <w:spacing w:val="-7"/>
        </w:rPr>
        <w:t xml:space="preserve"> </w:t>
      </w:r>
      <w:r>
        <w:t>«Гандбол».</w:t>
      </w:r>
    </w:p>
    <w:p w:rsidR="00347E9B" w:rsidRDefault="00757747">
      <w:pPr>
        <w:pStyle w:val="a4"/>
        <w:spacing w:line="320" w:lineRule="exact"/>
        <w:ind w:left="1330" w:firstLine="0"/>
      </w:pPr>
      <w:r>
        <w:t>Пояснительная</w:t>
      </w:r>
      <w:r>
        <w:rPr>
          <w:spacing w:val="-7"/>
        </w:rPr>
        <w:t xml:space="preserve"> </w:t>
      </w:r>
      <w:r>
        <w:t>записка</w:t>
      </w:r>
      <w:r>
        <w:rPr>
          <w:spacing w:val="-8"/>
        </w:rPr>
        <w:t xml:space="preserve"> </w:t>
      </w:r>
      <w:r>
        <w:t>модуля</w:t>
      </w:r>
      <w:r>
        <w:rPr>
          <w:spacing w:val="-3"/>
        </w:rPr>
        <w:t xml:space="preserve"> </w:t>
      </w:r>
      <w:r>
        <w:t>«Гандбол».</w:t>
      </w:r>
    </w:p>
    <w:p w:rsidR="00347E9B" w:rsidRDefault="00757747">
      <w:pPr>
        <w:pStyle w:val="a4"/>
        <w:spacing w:before="151" w:line="360" w:lineRule="auto"/>
        <w:ind w:right="487"/>
      </w:pPr>
      <w:r>
        <w:t>Модуль «Гандбол» (далее – модуль по гандболу, гандбол) 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7"/>
        </w:rPr>
        <w:t xml:space="preserve"> </w:t>
      </w:r>
      <w:r>
        <w:t>помощи учителю физической культуры в создании рабочей программы 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71"/>
        </w:rPr>
        <w:t xml:space="preserve"> </w:t>
      </w:r>
      <w:r>
        <w:t>системе</w:t>
      </w:r>
      <w:r>
        <w:rPr>
          <w:spacing w:val="1"/>
        </w:rPr>
        <w:t xml:space="preserve"> </w:t>
      </w:r>
      <w:r>
        <w:t>образования и использования спортивно-ориентированных форм, средств и</w:t>
      </w:r>
      <w:r>
        <w:rPr>
          <w:spacing w:val="1"/>
        </w:rPr>
        <w:t xml:space="preserve"> </w:t>
      </w:r>
      <w:r>
        <w:t>методов обучения.</w:t>
      </w:r>
    </w:p>
    <w:p w:rsidR="00347E9B" w:rsidRDefault="00757747">
      <w:pPr>
        <w:pStyle w:val="a4"/>
        <w:spacing w:before="2" w:line="360" w:lineRule="auto"/>
        <w:ind w:right="483"/>
      </w:pPr>
      <w:r>
        <w:t>Гандбол является эффективным средством физического 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71"/>
        </w:rPr>
        <w:t xml:space="preserve"> </w:t>
      </w:r>
      <w:r>
        <w:t>интеллектуальному,</w:t>
      </w:r>
      <w:r>
        <w:rPr>
          <w:spacing w:val="1"/>
        </w:rPr>
        <w:t xml:space="preserve"> </w:t>
      </w:r>
      <w:r>
        <w:t>нравственному развитию обучающихся, укреплению здоровья, привлечению</w:t>
      </w:r>
      <w:r>
        <w:rPr>
          <w:spacing w:val="1"/>
        </w:rPr>
        <w:t xml:space="preserve"> </w:t>
      </w:r>
      <w:r>
        <w:t>обучающихся</w:t>
      </w:r>
      <w:r>
        <w:rPr>
          <w:spacing w:val="1"/>
        </w:rPr>
        <w:t xml:space="preserve"> </w:t>
      </w:r>
      <w:r>
        <w:t>к</w:t>
      </w:r>
      <w:r>
        <w:rPr>
          <w:spacing w:val="1"/>
        </w:rPr>
        <w:t xml:space="preserve"> </w:t>
      </w:r>
      <w:r>
        <w:t>систематическим</w:t>
      </w:r>
      <w:r>
        <w:rPr>
          <w:spacing w:val="1"/>
        </w:rPr>
        <w:t xml:space="preserve"> </w:t>
      </w:r>
      <w:r>
        <w:t>занятиям</w:t>
      </w:r>
      <w:r>
        <w:rPr>
          <w:spacing w:val="1"/>
        </w:rPr>
        <w:t xml:space="preserve"> </w:t>
      </w:r>
      <w:r>
        <w:t>физической</w:t>
      </w:r>
      <w:r>
        <w:rPr>
          <w:spacing w:val="71"/>
        </w:rPr>
        <w:t xml:space="preserve"> </w:t>
      </w:r>
      <w:r>
        <w:t>культурой</w:t>
      </w:r>
      <w:r>
        <w:rPr>
          <w:spacing w:val="71"/>
        </w:rPr>
        <w:t xml:space="preserve"> </w:t>
      </w:r>
      <w:r>
        <w:t>и</w:t>
      </w:r>
      <w:r>
        <w:rPr>
          <w:spacing w:val="1"/>
        </w:rPr>
        <w:t xml:space="preserve"> </w:t>
      </w:r>
      <w:r>
        <w:t>спортом,</w:t>
      </w:r>
      <w:r>
        <w:rPr>
          <w:spacing w:val="3"/>
        </w:rPr>
        <w:t xml:space="preserve"> </w:t>
      </w:r>
      <w:r>
        <w:t>их</w:t>
      </w:r>
      <w:r>
        <w:rPr>
          <w:spacing w:val="-5"/>
        </w:rPr>
        <w:t xml:space="preserve"> </w:t>
      </w:r>
      <w:r>
        <w:t>личностному</w:t>
      </w:r>
      <w:r>
        <w:rPr>
          <w:spacing w:val="66"/>
        </w:rPr>
        <w:t xml:space="preserve"> </w:t>
      </w:r>
      <w:r>
        <w:t>и</w:t>
      </w:r>
      <w:r>
        <w:rPr>
          <w:spacing w:val="-1"/>
        </w:rPr>
        <w:t xml:space="preserve"> </w:t>
      </w:r>
      <w:r>
        <w:t>профессиональному</w:t>
      </w:r>
      <w:r>
        <w:rPr>
          <w:spacing w:val="-1"/>
        </w:rPr>
        <w:t xml:space="preserve"> </w:t>
      </w:r>
      <w:r>
        <w:t>самоопределению.</w:t>
      </w:r>
    </w:p>
    <w:p w:rsidR="00347E9B" w:rsidRDefault="00757747">
      <w:pPr>
        <w:pStyle w:val="a4"/>
        <w:spacing w:line="360" w:lineRule="auto"/>
        <w:ind w:right="487"/>
      </w:pPr>
      <w:r>
        <w:t>Выполнение сложно координационных, технико-тактических действий</w:t>
      </w:r>
      <w:r>
        <w:rPr>
          <w:spacing w:val="1"/>
        </w:rPr>
        <w:t xml:space="preserve"> </w:t>
      </w:r>
      <w:r>
        <w:t>в</w:t>
      </w:r>
      <w:r>
        <w:rPr>
          <w:spacing w:val="44"/>
        </w:rPr>
        <w:t xml:space="preserve"> </w:t>
      </w:r>
      <w:r>
        <w:t>гандболе,</w:t>
      </w:r>
      <w:r>
        <w:rPr>
          <w:spacing w:val="119"/>
        </w:rPr>
        <w:t xml:space="preserve"> </w:t>
      </w:r>
      <w:r>
        <w:t>связанных</w:t>
      </w:r>
      <w:r>
        <w:rPr>
          <w:spacing w:val="111"/>
        </w:rPr>
        <w:t xml:space="preserve"> </w:t>
      </w:r>
      <w:r>
        <w:t>с</w:t>
      </w:r>
      <w:r>
        <w:rPr>
          <w:spacing w:val="116"/>
        </w:rPr>
        <w:t xml:space="preserve"> </w:t>
      </w:r>
      <w:r>
        <w:t>ходьбой,</w:t>
      </w:r>
      <w:r>
        <w:rPr>
          <w:spacing w:val="118"/>
        </w:rPr>
        <w:t xml:space="preserve"> </w:t>
      </w:r>
      <w:r>
        <w:t>бегом,</w:t>
      </w:r>
      <w:r>
        <w:rPr>
          <w:spacing w:val="119"/>
        </w:rPr>
        <w:t xml:space="preserve"> </w:t>
      </w:r>
      <w:r>
        <w:t>прыжками,</w:t>
      </w:r>
      <w:r>
        <w:rPr>
          <w:spacing w:val="119"/>
        </w:rPr>
        <w:t xml:space="preserve"> </w:t>
      </w:r>
      <w:r>
        <w:t>быстрым</w:t>
      </w:r>
      <w:r>
        <w:rPr>
          <w:spacing w:val="117"/>
        </w:rPr>
        <w:t xml:space="preserve"> </w:t>
      </w:r>
      <w:r>
        <w:t>стартом</w:t>
      </w:r>
      <w:r>
        <w:rPr>
          <w:spacing w:val="-68"/>
        </w:rPr>
        <w:t xml:space="preserve"> </w:t>
      </w:r>
      <w:r>
        <w:t>и ускорениями, резкими торможениями и остановками, бросками и ловлей</w:t>
      </w:r>
      <w:r>
        <w:rPr>
          <w:spacing w:val="1"/>
        </w:rPr>
        <w:t xml:space="preserve"> </w:t>
      </w:r>
      <w:r>
        <w:t>мяча,</w:t>
      </w:r>
      <w:r>
        <w:rPr>
          <w:spacing w:val="1"/>
        </w:rPr>
        <w:t xml:space="preserve"> </w:t>
      </w:r>
      <w:r>
        <w:t>акробатическими</w:t>
      </w:r>
      <w:r>
        <w:rPr>
          <w:spacing w:val="1"/>
        </w:rPr>
        <w:t xml:space="preserve"> </w:t>
      </w:r>
      <w:r>
        <w:t>приёмами,</w:t>
      </w:r>
      <w:r>
        <w:rPr>
          <w:spacing w:val="1"/>
        </w:rPr>
        <w:t xml:space="preserve"> </w:t>
      </w:r>
      <w:r>
        <w:t>обеспечивает</w:t>
      </w:r>
      <w:r>
        <w:rPr>
          <w:spacing w:val="1"/>
        </w:rPr>
        <w:t xml:space="preserve"> </w:t>
      </w:r>
      <w:r>
        <w:t>эффективное</w:t>
      </w:r>
      <w:r>
        <w:rPr>
          <w:spacing w:val="1"/>
        </w:rPr>
        <w:t xml:space="preserve"> </w:t>
      </w:r>
      <w:r>
        <w:t>развитие</w:t>
      </w:r>
      <w:r>
        <w:rPr>
          <w:spacing w:val="1"/>
        </w:rPr>
        <w:t xml:space="preserve"> </w:t>
      </w:r>
      <w:r>
        <w:t>физических качеств (быстроты, ловкости, выносливости, силы и гибкости) и</w:t>
      </w:r>
      <w:r>
        <w:rPr>
          <w:spacing w:val="1"/>
        </w:rPr>
        <w:t xml:space="preserve"> </w:t>
      </w:r>
      <w:r>
        <w:t>двигательных</w:t>
      </w:r>
      <w:r>
        <w:rPr>
          <w:spacing w:val="-2"/>
        </w:rPr>
        <w:t xml:space="preserve"> </w:t>
      </w:r>
      <w:r>
        <w:t>навыков.</w:t>
      </w:r>
    </w:p>
    <w:p w:rsidR="00347E9B" w:rsidRDefault="00757747">
      <w:pPr>
        <w:pStyle w:val="a4"/>
        <w:spacing w:before="3" w:line="360" w:lineRule="auto"/>
        <w:ind w:right="483"/>
      </w:pPr>
      <w:r>
        <w:t>Целью</w:t>
      </w:r>
      <w:r>
        <w:rPr>
          <w:spacing w:val="1"/>
        </w:rPr>
        <w:t xml:space="preserve"> </w:t>
      </w:r>
      <w:r>
        <w:t>изучение</w:t>
      </w:r>
      <w:r>
        <w:rPr>
          <w:spacing w:val="1"/>
        </w:rPr>
        <w:t xml:space="preserve"> </w:t>
      </w:r>
      <w:r>
        <w:t>модуля</w:t>
      </w:r>
      <w:r>
        <w:rPr>
          <w:spacing w:val="1"/>
        </w:rPr>
        <w:t xml:space="preserve"> </w:t>
      </w:r>
      <w:r>
        <w:t>«Гандбол»</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навыков</w:t>
      </w:r>
      <w:r>
        <w:rPr>
          <w:spacing w:val="1"/>
        </w:rPr>
        <w:t xml:space="preserve"> </w:t>
      </w:r>
      <w:r>
        <w:t>общечеловеческой</w:t>
      </w:r>
      <w:r>
        <w:rPr>
          <w:spacing w:val="1"/>
        </w:rPr>
        <w:t xml:space="preserve"> </w:t>
      </w:r>
      <w:r>
        <w:t>культуры</w:t>
      </w:r>
      <w:r>
        <w:rPr>
          <w:spacing w:val="1"/>
        </w:rPr>
        <w:t xml:space="preserve"> </w:t>
      </w:r>
      <w:r>
        <w:t>и</w:t>
      </w:r>
      <w:r>
        <w:rPr>
          <w:spacing w:val="1"/>
        </w:rPr>
        <w:t xml:space="preserve"> </w:t>
      </w: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 здоровья, ведению здорового и безопасного образа жизни через</w:t>
      </w:r>
      <w:r>
        <w:rPr>
          <w:spacing w:val="-67"/>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71"/>
        </w:rPr>
        <w:t xml:space="preserve"> </w:t>
      </w:r>
      <w:r>
        <w:t>средств</w:t>
      </w:r>
      <w:r>
        <w:rPr>
          <w:spacing w:val="1"/>
        </w:rPr>
        <w:t xml:space="preserve"> </w:t>
      </w:r>
      <w:r>
        <w:t>гандбола.</w:t>
      </w:r>
    </w:p>
    <w:p w:rsidR="00347E9B" w:rsidRDefault="00757747">
      <w:pPr>
        <w:pStyle w:val="a4"/>
        <w:spacing w:before="2"/>
        <w:ind w:left="1330" w:firstLine="0"/>
      </w:pPr>
      <w:r>
        <w:t>Задачами</w:t>
      </w:r>
      <w:r>
        <w:rPr>
          <w:spacing w:val="-6"/>
        </w:rPr>
        <w:t xml:space="preserve"> </w:t>
      </w:r>
      <w:r>
        <w:t>изучения</w:t>
      </w:r>
      <w:r>
        <w:rPr>
          <w:spacing w:val="-4"/>
        </w:rPr>
        <w:t xml:space="preserve"> </w:t>
      </w:r>
      <w:r>
        <w:t>модуля</w:t>
      </w:r>
      <w:r>
        <w:rPr>
          <w:spacing w:val="1"/>
        </w:rPr>
        <w:t xml:space="preserve"> </w:t>
      </w:r>
      <w:r>
        <w:t>«Гандбол»</w:t>
      </w:r>
      <w:r>
        <w:rPr>
          <w:spacing w:val="-9"/>
        </w:rPr>
        <w:t xml:space="preserve"> </w:t>
      </w:r>
      <w:r>
        <w:t>являются:</w:t>
      </w:r>
    </w:p>
    <w:p w:rsidR="00347E9B" w:rsidRDefault="00757747">
      <w:pPr>
        <w:pStyle w:val="a4"/>
        <w:spacing w:before="158"/>
        <w:ind w:left="1330" w:firstLine="0"/>
      </w:pPr>
      <w:r>
        <w:t>всестороннее</w:t>
      </w:r>
      <w:r>
        <w:rPr>
          <w:spacing w:val="24"/>
        </w:rPr>
        <w:t xml:space="preserve"> </w:t>
      </w:r>
      <w:r>
        <w:t>гармоничное</w:t>
      </w:r>
      <w:r>
        <w:rPr>
          <w:spacing w:val="25"/>
        </w:rPr>
        <w:t xml:space="preserve"> </w:t>
      </w:r>
      <w:r>
        <w:t>развитие</w:t>
      </w:r>
      <w:r>
        <w:rPr>
          <w:spacing w:val="23"/>
        </w:rPr>
        <w:t xml:space="preserve"> </w:t>
      </w:r>
      <w:r>
        <w:t>обучающихся,</w:t>
      </w:r>
      <w:r>
        <w:rPr>
          <w:spacing w:val="27"/>
        </w:rPr>
        <w:t xml:space="preserve"> </w:t>
      </w:r>
      <w:r>
        <w:t>увеличение</w:t>
      </w:r>
      <w:r>
        <w:rPr>
          <w:spacing w:val="24"/>
        </w:rPr>
        <w:t xml:space="preserve"> </w:t>
      </w:r>
      <w:r>
        <w:t>объёма</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их</w:t>
      </w:r>
      <w:r>
        <w:rPr>
          <w:spacing w:val="-9"/>
        </w:rPr>
        <w:t xml:space="preserve"> </w:t>
      </w:r>
      <w:r>
        <w:t>двигательной</w:t>
      </w:r>
      <w:r>
        <w:rPr>
          <w:spacing w:val="-2"/>
        </w:rPr>
        <w:t xml:space="preserve"> </w:t>
      </w:r>
      <w:r>
        <w:t>активности;</w:t>
      </w:r>
    </w:p>
    <w:p w:rsidR="00347E9B" w:rsidRDefault="00757747">
      <w:pPr>
        <w:pStyle w:val="a4"/>
        <w:spacing w:before="163" w:line="360" w:lineRule="auto"/>
        <w:ind w:right="489"/>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3"/>
        </w:rPr>
        <w:t xml:space="preserve"> </w:t>
      </w:r>
      <w:r>
        <w:t>поведения</w:t>
      </w:r>
      <w:r>
        <w:rPr>
          <w:spacing w:val="3"/>
        </w:rPr>
        <w:t xml:space="preserve"> </w:t>
      </w:r>
      <w:r>
        <w:t>на</w:t>
      </w:r>
      <w:r>
        <w:rPr>
          <w:spacing w:val="3"/>
        </w:rPr>
        <w:t xml:space="preserve"> </w:t>
      </w:r>
      <w:r>
        <w:t>занятиях</w:t>
      </w:r>
      <w:r>
        <w:rPr>
          <w:spacing w:val="-3"/>
        </w:rPr>
        <w:t xml:space="preserve"> </w:t>
      </w:r>
      <w:r>
        <w:t>по</w:t>
      </w:r>
      <w:r>
        <w:rPr>
          <w:spacing w:val="1"/>
        </w:rPr>
        <w:t xml:space="preserve"> </w:t>
      </w:r>
      <w:r>
        <w:t>гандболу;</w:t>
      </w:r>
    </w:p>
    <w:p w:rsidR="00347E9B" w:rsidRDefault="00757747">
      <w:pPr>
        <w:pStyle w:val="a4"/>
        <w:spacing w:line="362" w:lineRule="auto"/>
        <w:ind w:right="488"/>
      </w:pPr>
      <w:r>
        <w:t>освоение</w:t>
      </w:r>
      <w:r>
        <w:rPr>
          <w:spacing w:val="1"/>
        </w:rPr>
        <w:t xml:space="preserve"> </w:t>
      </w:r>
      <w:r>
        <w:t>знаний</w:t>
      </w:r>
      <w:r>
        <w:rPr>
          <w:spacing w:val="1"/>
        </w:rPr>
        <w:t xml:space="preserve"> </w:t>
      </w:r>
      <w:r>
        <w:t>о физической</w:t>
      </w:r>
      <w:r>
        <w:rPr>
          <w:spacing w:val="1"/>
        </w:rPr>
        <w:t xml:space="preserve"> </w:t>
      </w:r>
      <w:r>
        <w:t>культуре</w:t>
      </w:r>
      <w:r>
        <w:rPr>
          <w:spacing w:val="1"/>
        </w:rPr>
        <w:t xml:space="preserve"> </w:t>
      </w:r>
      <w:r>
        <w:t>и спорте</w:t>
      </w:r>
      <w:r>
        <w:rPr>
          <w:spacing w:val="1"/>
        </w:rPr>
        <w:t xml:space="preserve"> </w:t>
      </w:r>
      <w:r>
        <w:t>в</w:t>
      </w:r>
      <w:r>
        <w:rPr>
          <w:spacing w:val="1"/>
        </w:rPr>
        <w:t xml:space="preserve"> </w:t>
      </w:r>
      <w:r>
        <w:t>целом,</w:t>
      </w:r>
      <w:r>
        <w:rPr>
          <w:spacing w:val="1"/>
        </w:rPr>
        <w:t xml:space="preserve"> </w:t>
      </w:r>
      <w:r>
        <w:t>истории</w:t>
      </w:r>
      <w:r>
        <w:rPr>
          <w:spacing w:val="1"/>
        </w:rPr>
        <w:t xml:space="preserve"> </w:t>
      </w:r>
      <w:r>
        <w:t>развития</w:t>
      </w:r>
      <w:r>
        <w:rPr>
          <w:spacing w:val="3"/>
        </w:rPr>
        <w:t xml:space="preserve"> </w:t>
      </w:r>
      <w:r>
        <w:t>гандбола</w:t>
      </w:r>
      <w:r>
        <w:rPr>
          <w:spacing w:val="5"/>
        </w:rPr>
        <w:t xml:space="preserve"> </w:t>
      </w:r>
      <w:r>
        <w:t>в</w:t>
      </w:r>
      <w:r>
        <w:rPr>
          <w:spacing w:val="-1"/>
        </w:rPr>
        <w:t xml:space="preserve"> </w:t>
      </w:r>
      <w:r>
        <w:t>частности;</w:t>
      </w:r>
    </w:p>
    <w:p w:rsidR="00347E9B" w:rsidRDefault="00757747">
      <w:pPr>
        <w:pStyle w:val="a4"/>
        <w:spacing w:line="360" w:lineRule="auto"/>
        <w:ind w:right="487"/>
      </w:pPr>
      <w:r>
        <w:t>формирование общих представлений о гандболе, о его возможностях</w:t>
      </w:r>
      <w:r>
        <w:rPr>
          <w:spacing w:val="1"/>
        </w:rPr>
        <w:t xml:space="preserve"> </w:t>
      </w:r>
      <w:r>
        <w:t>и</w:t>
      </w:r>
      <w:r>
        <w:rPr>
          <w:spacing w:val="-67"/>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w:t>
      </w:r>
      <w:r>
        <w:rPr>
          <w:spacing w:val="2"/>
        </w:rPr>
        <w:t xml:space="preserve"> </w:t>
      </w:r>
      <w:r>
        <w:t>подготовке</w:t>
      </w:r>
      <w:r>
        <w:rPr>
          <w:spacing w:val="4"/>
        </w:rPr>
        <w:t xml:space="preserve"> </w:t>
      </w:r>
      <w:r>
        <w:t>обучающихся;</w:t>
      </w:r>
    </w:p>
    <w:p w:rsidR="00347E9B" w:rsidRDefault="00757747">
      <w:pPr>
        <w:pStyle w:val="a4"/>
        <w:spacing w:line="360" w:lineRule="auto"/>
        <w:ind w:right="479"/>
      </w:pPr>
      <w:r>
        <w:t>формирование</w:t>
      </w:r>
      <w:r>
        <w:rPr>
          <w:spacing w:val="1"/>
        </w:rPr>
        <w:t xml:space="preserve"> </w:t>
      </w:r>
      <w:r>
        <w:t>образовательного</w:t>
      </w:r>
      <w:r>
        <w:rPr>
          <w:spacing w:val="1"/>
        </w:rPr>
        <w:t xml:space="preserve"> </w:t>
      </w:r>
      <w:r>
        <w:t>фундамента,</w:t>
      </w:r>
      <w:r>
        <w:rPr>
          <w:spacing w:val="1"/>
        </w:rPr>
        <w:t xml:space="preserve"> </w:t>
      </w:r>
      <w:r>
        <w:t>основанного</w:t>
      </w:r>
      <w:r>
        <w:rPr>
          <w:spacing w:val="1"/>
        </w:rPr>
        <w:t xml:space="preserve"> </w:t>
      </w:r>
      <w:r>
        <w:t>как</w:t>
      </w:r>
      <w:r>
        <w:rPr>
          <w:spacing w:val="1"/>
        </w:rPr>
        <w:t xml:space="preserve"> </w:t>
      </w:r>
      <w:r>
        <w:t>на</w:t>
      </w:r>
      <w:r>
        <w:rPr>
          <w:spacing w:val="-67"/>
        </w:rPr>
        <w:t xml:space="preserve"> </w:t>
      </w:r>
      <w:r>
        <w:t>знаниях</w:t>
      </w:r>
      <w:r>
        <w:rPr>
          <w:spacing w:val="1"/>
        </w:rPr>
        <w:t xml:space="preserve"> </w:t>
      </w:r>
      <w:r>
        <w:t>и</w:t>
      </w:r>
      <w:r>
        <w:rPr>
          <w:spacing w:val="1"/>
        </w:rPr>
        <w:t xml:space="preserve"> </w:t>
      </w:r>
      <w:r>
        <w:t>умениях</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так</w:t>
      </w:r>
      <w:r>
        <w:rPr>
          <w:spacing w:val="1"/>
        </w:rPr>
        <w:t xml:space="preserve"> </w:t>
      </w:r>
      <w:r>
        <w:t>и</w:t>
      </w:r>
      <w:r>
        <w:rPr>
          <w:spacing w:val="1"/>
        </w:rPr>
        <w:t xml:space="preserve"> </w:t>
      </w:r>
      <w:r>
        <w:t>на</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4"/>
        </w:rPr>
        <w:t xml:space="preserve"> </w:t>
      </w:r>
      <w:r>
        <w:t>необходимые</w:t>
      </w:r>
      <w:r>
        <w:rPr>
          <w:spacing w:val="3"/>
        </w:rPr>
        <w:t xml:space="preserve"> </w:t>
      </w:r>
      <w:r>
        <w:t>предпосылки</w:t>
      </w:r>
      <w:r>
        <w:rPr>
          <w:spacing w:val="5"/>
        </w:rPr>
        <w:t xml:space="preserve"> </w:t>
      </w:r>
      <w:r>
        <w:t>для</w:t>
      </w:r>
      <w:r>
        <w:rPr>
          <w:spacing w:val="2"/>
        </w:rPr>
        <w:t xml:space="preserve"> </w:t>
      </w:r>
      <w:r>
        <w:t>его</w:t>
      </w:r>
      <w:r>
        <w:rPr>
          <w:spacing w:val="-1"/>
        </w:rPr>
        <w:t xml:space="preserve"> </w:t>
      </w:r>
      <w:r>
        <w:t>самореализации;</w:t>
      </w:r>
    </w:p>
    <w:p w:rsidR="00347E9B" w:rsidRDefault="00757747">
      <w:pPr>
        <w:pStyle w:val="a4"/>
        <w:spacing w:line="360" w:lineRule="auto"/>
        <w:ind w:right="489"/>
      </w:pPr>
      <w:r>
        <w:t>формирование культуры движений, обогащение двигательного 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20"/>
        </w:rPr>
        <w:t xml:space="preserve"> </w:t>
      </w:r>
      <w:r>
        <w:t>техническими</w:t>
      </w:r>
      <w:r>
        <w:rPr>
          <w:spacing w:val="17"/>
        </w:rPr>
        <w:t xml:space="preserve"> </w:t>
      </w:r>
      <w:r>
        <w:t>действиями</w:t>
      </w:r>
      <w:r>
        <w:rPr>
          <w:spacing w:val="16"/>
        </w:rPr>
        <w:t xml:space="preserve"> </w:t>
      </w:r>
      <w:r>
        <w:t>и</w:t>
      </w:r>
      <w:r>
        <w:rPr>
          <w:spacing w:val="15"/>
        </w:rPr>
        <w:t xml:space="preserve"> </w:t>
      </w:r>
      <w:r>
        <w:t>приемами</w:t>
      </w:r>
      <w:r>
        <w:rPr>
          <w:spacing w:val="17"/>
        </w:rPr>
        <w:t xml:space="preserve"> </w:t>
      </w:r>
      <w:r>
        <w:t>вида</w:t>
      </w:r>
      <w:r>
        <w:rPr>
          <w:spacing w:val="16"/>
        </w:rPr>
        <w:t xml:space="preserve"> </w:t>
      </w:r>
      <w:r>
        <w:t>спорта</w:t>
      </w:r>
    </w:p>
    <w:p w:rsidR="00347E9B" w:rsidRDefault="00757747">
      <w:pPr>
        <w:pStyle w:val="a4"/>
        <w:ind w:firstLine="0"/>
        <w:jc w:val="left"/>
      </w:pPr>
      <w:r>
        <w:t>«гандбол»;</w:t>
      </w:r>
    </w:p>
    <w:p w:rsidR="00347E9B" w:rsidRDefault="00757747">
      <w:pPr>
        <w:pStyle w:val="a4"/>
        <w:spacing w:before="155" w:line="362" w:lineRule="auto"/>
        <w:ind w:right="490"/>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757747">
      <w:pPr>
        <w:pStyle w:val="a4"/>
        <w:spacing w:line="360" w:lineRule="auto"/>
        <w:ind w:right="48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2"/>
        </w:rPr>
        <w:t xml:space="preserve"> </w:t>
      </w:r>
      <w:r>
        <w:t>культурой</w:t>
      </w:r>
      <w:r>
        <w:rPr>
          <w:spacing w:val="2"/>
        </w:rPr>
        <w:t xml:space="preserve"> </w:t>
      </w:r>
      <w:r>
        <w:t>и спортом</w:t>
      </w:r>
      <w:r>
        <w:rPr>
          <w:spacing w:val="3"/>
        </w:rPr>
        <w:t xml:space="preserve"> </w:t>
      </w:r>
      <w:r>
        <w:t>средствами</w:t>
      </w:r>
      <w:r>
        <w:rPr>
          <w:spacing w:val="3"/>
        </w:rPr>
        <w:t xml:space="preserve"> </w:t>
      </w:r>
      <w:r>
        <w:t>гандбола;</w:t>
      </w:r>
    </w:p>
    <w:p w:rsidR="00347E9B" w:rsidRDefault="00757747">
      <w:pPr>
        <w:pStyle w:val="a4"/>
        <w:spacing w:line="360" w:lineRule="auto"/>
        <w:ind w:right="481"/>
      </w:pPr>
      <w:r>
        <w:t>популяризация</w:t>
      </w:r>
      <w:r>
        <w:rPr>
          <w:spacing w:val="1"/>
        </w:rPr>
        <w:t xml:space="preserve"> </w:t>
      </w:r>
      <w:r>
        <w:t>гандбола</w:t>
      </w:r>
      <w:r>
        <w:rPr>
          <w:spacing w:val="1"/>
        </w:rPr>
        <w:t xml:space="preserve"> </w:t>
      </w:r>
      <w:r>
        <w:t>среди</w:t>
      </w:r>
      <w:r>
        <w:rPr>
          <w:spacing w:val="1"/>
        </w:rPr>
        <w:t xml:space="preserve"> </w:t>
      </w:r>
      <w:r>
        <w:t>обучающихся,</w:t>
      </w:r>
      <w:r>
        <w:rPr>
          <w:spacing w:val="1"/>
        </w:rPr>
        <w:t xml:space="preserve"> </w:t>
      </w:r>
      <w:r>
        <w:t>привлечение</w:t>
      </w:r>
      <w:r>
        <w:rPr>
          <w:spacing w:val="1"/>
        </w:rPr>
        <w:t xml:space="preserve"> </w:t>
      </w:r>
      <w:r>
        <w:t>их,</w:t>
      </w:r>
      <w:r>
        <w:rPr>
          <w:spacing w:val="1"/>
        </w:rPr>
        <w:t xml:space="preserve"> </w:t>
      </w:r>
      <w:r>
        <w:t>проявляющих повышенный интерес и способности к занятиям гандболом, в</w:t>
      </w:r>
      <w:r>
        <w:rPr>
          <w:spacing w:val="1"/>
        </w:rPr>
        <w:t xml:space="preserve"> </w:t>
      </w:r>
      <w:r>
        <w:t>школьные</w:t>
      </w:r>
      <w:r>
        <w:rPr>
          <w:spacing w:val="2"/>
        </w:rPr>
        <w:t xml:space="preserve"> </w:t>
      </w:r>
      <w:r>
        <w:t>спортивные</w:t>
      </w:r>
      <w:r>
        <w:rPr>
          <w:spacing w:val="2"/>
        </w:rPr>
        <w:t xml:space="preserve"> </w:t>
      </w:r>
      <w:r>
        <w:t>клубы,</w:t>
      </w:r>
      <w:r>
        <w:rPr>
          <w:spacing w:val="3"/>
        </w:rPr>
        <w:t xml:space="preserve"> </w:t>
      </w:r>
      <w:r>
        <w:t>секции,</w:t>
      </w:r>
      <w:r>
        <w:rPr>
          <w:spacing w:val="2"/>
        </w:rPr>
        <w:t xml:space="preserve"> </w:t>
      </w:r>
      <w:r>
        <w:t>к участию</w:t>
      </w:r>
      <w:r>
        <w:rPr>
          <w:spacing w:val="-1"/>
        </w:rPr>
        <w:t xml:space="preserve"> </w:t>
      </w:r>
      <w:r>
        <w:t>в</w:t>
      </w:r>
      <w:r>
        <w:rPr>
          <w:spacing w:val="-2"/>
        </w:rPr>
        <w:t xml:space="preserve"> </w:t>
      </w:r>
      <w:r>
        <w:t>соревнованиях;</w:t>
      </w:r>
    </w:p>
    <w:p w:rsidR="00347E9B" w:rsidRDefault="00757747">
      <w:pPr>
        <w:pStyle w:val="a4"/>
        <w:spacing w:line="357" w:lineRule="auto"/>
        <w:ind w:left="1330" w:right="832" w:firstLine="0"/>
      </w:pPr>
      <w:r>
        <w:t>выявление, развитие и поддержка одарённых детей в области спорта.</w:t>
      </w:r>
      <w:r>
        <w:rPr>
          <w:spacing w:val="-67"/>
        </w:rPr>
        <w:t xml:space="preserve"> </w:t>
      </w:r>
      <w:r>
        <w:t>Место и</w:t>
      </w:r>
      <w:r>
        <w:rPr>
          <w:spacing w:val="1"/>
        </w:rPr>
        <w:t xml:space="preserve"> </w:t>
      </w:r>
      <w:r>
        <w:t>роль</w:t>
      </w:r>
      <w:r>
        <w:rPr>
          <w:spacing w:val="-2"/>
        </w:rPr>
        <w:t xml:space="preserve"> </w:t>
      </w:r>
      <w:r>
        <w:t>модуля</w:t>
      </w:r>
      <w:r>
        <w:rPr>
          <w:spacing w:val="8"/>
        </w:rPr>
        <w:t xml:space="preserve"> </w:t>
      </w:r>
      <w:r>
        <w:t>«Гандбол».</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Модуль</w:t>
      </w:r>
      <w:r>
        <w:rPr>
          <w:spacing w:val="1"/>
        </w:rPr>
        <w:t xml:space="preserve"> </w:t>
      </w:r>
      <w:r>
        <w:t>«Гандбол»доступен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1"/>
        </w:rPr>
        <w:t xml:space="preserve"> </w:t>
      </w:r>
      <w:r>
        <w:t>от уровня их физического развития и гендерных особенностей 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4"/>
        </w:rPr>
        <w:t xml:space="preserve"> </w:t>
      </w:r>
      <w:r>
        <w:t>организациях.</w:t>
      </w:r>
    </w:p>
    <w:p w:rsidR="00347E9B" w:rsidRDefault="00757747">
      <w:pPr>
        <w:pStyle w:val="a4"/>
        <w:spacing w:before="4" w:line="357" w:lineRule="auto"/>
        <w:ind w:right="501"/>
      </w:pPr>
      <w:r>
        <w:t>Специфика</w:t>
      </w:r>
      <w:r>
        <w:rPr>
          <w:spacing w:val="1"/>
        </w:rPr>
        <w:t xml:space="preserve"> </w:t>
      </w:r>
      <w:r>
        <w:t>модуля</w:t>
      </w:r>
      <w:r>
        <w:rPr>
          <w:spacing w:val="1"/>
        </w:rPr>
        <w:t xml:space="preserve"> </w:t>
      </w:r>
      <w:r>
        <w:t>по</w:t>
      </w:r>
      <w:r>
        <w:rPr>
          <w:spacing w:val="1"/>
        </w:rPr>
        <w:t xml:space="preserve"> </w:t>
      </w:r>
      <w:r>
        <w:t>гандболу</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w:t>
      </w:r>
      <w:r>
        <w:rPr>
          <w:spacing w:val="-4"/>
        </w:rPr>
        <w:t xml:space="preserve"> </w:t>
      </w:r>
      <w:r>
        <w:t>видами</w:t>
      </w:r>
      <w:r>
        <w:rPr>
          <w:spacing w:val="-4"/>
        </w:rPr>
        <w:t xml:space="preserve"> </w:t>
      </w:r>
      <w:r>
        <w:t>спорта</w:t>
      </w:r>
      <w:r>
        <w:rPr>
          <w:spacing w:val="-3"/>
        </w:rPr>
        <w:t xml:space="preserve"> </w:t>
      </w:r>
      <w:r>
        <w:t>(легкая</w:t>
      </w:r>
      <w:r>
        <w:rPr>
          <w:spacing w:val="-2"/>
        </w:rPr>
        <w:t xml:space="preserve"> </w:t>
      </w:r>
      <w:r>
        <w:t>атлетика,</w:t>
      </w:r>
      <w:r>
        <w:rPr>
          <w:spacing w:val="-2"/>
        </w:rPr>
        <w:t xml:space="preserve"> </w:t>
      </w:r>
      <w:r>
        <w:t>гимнастика,</w:t>
      </w:r>
      <w:r>
        <w:rPr>
          <w:spacing w:val="-1"/>
        </w:rPr>
        <w:t xml:space="preserve"> </w:t>
      </w:r>
      <w:r>
        <w:t>спортивные</w:t>
      </w:r>
      <w:r>
        <w:rPr>
          <w:spacing w:val="-3"/>
        </w:rPr>
        <w:t xml:space="preserve"> </w:t>
      </w:r>
      <w:r>
        <w:t>игры).</w:t>
      </w:r>
    </w:p>
    <w:p w:rsidR="00347E9B" w:rsidRDefault="00757747">
      <w:pPr>
        <w:pStyle w:val="a4"/>
        <w:spacing w:before="5" w:line="360" w:lineRule="auto"/>
        <w:ind w:right="484"/>
      </w:pPr>
      <w:r>
        <w:t>Интеграция</w:t>
      </w:r>
      <w:r>
        <w:rPr>
          <w:spacing w:val="1"/>
        </w:rPr>
        <w:t xml:space="preserve"> </w:t>
      </w:r>
      <w:r>
        <w:t>модуля</w:t>
      </w:r>
      <w:r>
        <w:rPr>
          <w:spacing w:val="1"/>
        </w:rPr>
        <w:t xml:space="preserve"> </w:t>
      </w:r>
      <w:r>
        <w:t>по</w:t>
      </w:r>
      <w:r>
        <w:rPr>
          <w:spacing w:val="1"/>
        </w:rPr>
        <w:t xml:space="preserve"> </w:t>
      </w:r>
      <w:r>
        <w:t>гандболу 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 образования, деятельности школьных спортивных 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w:t>
      </w:r>
      <w:r>
        <w:rPr>
          <w:spacing w:val="-67"/>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(ГТО),участии</w:t>
      </w:r>
      <w:r>
        <w:rPr>
          <w:spacing w:val="1"/>
        </w:rPr>
        <w:t xml:space="preserve"> </w:t>
      </w:r>
      <w:r>
        <w:t>в</w:t>
      </w:r>
      <w:r>
        <w:rPr>
          <w:spacing w:val="1"/>
        </w:rPr>
        <w:t xml:space="preserve"> </w:t>
      </w:r>
      <w:r>
        <w:t>спортивных соревнованиях и подготовке юношей</w:t>
      </w:r>
      <w:r>
        <w:rPr>
          <w:spacing w:val="1"/>
        </w:rPr>
        <w:t xml:space="preserve"> </w:t>
      </w:r>
      <w:r>
        <w:t>к службе в Вооруженных</w:t>
      </w:r>
      <w:r>
        <w:rPr>
          <w:spacing w:val="1"/>
        </w:rPr>
        <w:t xml:space="preserve"> </w:t>
      </w:r>
      <w:r>
        <w:t>Силах</w:t>
      </w:r>
      <w:r>
        <w:rPr>
          <w:spacing w:val="-3"/>
        </w:rPr>
        <w:t xml:space="preserve"> </w:t>
      </w:r>
      <w:r>
        <w:t>Российской</w:t>
      </w:r>
      <w:r>
        <w:rPr>
          <w:spacing w:val="3"/>
        </w:rPr>
        <w:t xml:space="preserve"> </w:t>
      </w:r>
      <w:r>
        <w:t>Федерации.</w:t>
      </w:r>
    </w:p>
    <w:p w:rsidR="00347E9B" w:rsidRDefault="00757747">
      <w:pPr>
        <w:pStyle w:val="a4"/>
        <w:spacing w:line="362" w:lineRule="auto"/>
        <w:ind w:left="1330" w:right="490" w:firstLine="0"/>
      </w:pPr>
      <w:r>
        <w:t>Модуль</w:t>
      </w:r>
      <w:r>
        <w:rPr>
          <w:spacing w:val="3"/>
        </w:rPr>
        <w:t xml:space="preserve"> </w:t>
      </w:r>
      <w:r>
        <w:t>«Гандбол»</w:t>
      </w:r>
      <w:r>
        <w:rPr>
          <w:spacing w:val="2"/>
        </w:rPr>
        <w:t xml:space="preserve"> </w:t>
      </w:r>
      <w:r>
        <w:t>может</w:t>
      </w:r>
      <w:r>
        <w:rPr>
          <w:spacing w:val="5"/>
        </w:rPr>
        <w:t xml:space="preserve"> </w:t>
      </w:r>
      <w:r>
        <w:t>быть</w:t>
      </w:r>
      <w:r>
        <w:rPr>
          <w:spacing w:val="3"/>
        </w:rPr>
        <w:t xml:space="preserve"> </w:t>
      </w:r>
      <w:r>
        <w:t>реализован</w:t>
      </w:r>
      <w:r>
        <w:rPr>
          <w:spacing w:val="6"/>
        </w:rPr>
        <w:t xml:space="preserve"> </w:t>
      </w:r>
      <w:r>
        <w:t>в</w:t>
      </w:r>
      <w:r>
        <w:rPr>
          <w:spacing w:val="4"/>
        </w:rPr>
        <w:t xml:space="preserve"> </w:t>
      </w:r>
      <w:r>
        <w:t>следующих</w:t>
      </w:r>
      <w:r>
        <w:rPr>
          <w:spacing w:val="2"/>
        </w:rPr>
        <w:t xml:space="preserve"> </w:t>
      </w:r>
      <w:r>
        <w:t>вариантах:</w:t>
      </w:r>
      <w:r>
        <w:rPr>
          <w:spacing w:val="1"/>
        </w:rPr>
        <w:t xml:space="preserve"> </w:t>
      </w:r>
      <w:r>
        <w:t>при</w:t>
      </w:r>
      <w:r>
        <w:rPr>
          <w:spacing w:val="9"/>
        </w:rPr>
        <w:t xml:space="preserve"> </w:t>
      </w:r>
      <w:r>
        <w:t>самостоятельном</w:t>
      </w:r>
      <w:r>
        <w:rPr>
          <w:spacing w:val="14"/>
        </w:rPr>
        <w:t xml:space="preserve"> </w:t>
      </w:r>
      <w:r>
        <w:t>планировании</w:t>
      </w:r>
      <w:r>
        <w:rPr>
          <w:spacing w:val="11"/>
        </w:rPr>
        <w:t xml:space="preserve"> </w:t>
      </w:r>
      <w:r>
        <w:t>учителем</w:t>
      </w:r>
      <w:r>
        <w:rPr>
          <w:spacing w:val="12"/>
        </w:rPr>
        <w:t xml:space="preserve"> </w:t>
      </w:r>
      <w:r>
        <w:t>физической</w:t>
      </w:r>
      <w:r>
        <w:rPr>
          <w:spacing w:val="10"/>
        </w:rPr>
        <w:t xml:space="preserve"> </w:t>
      </w:r>
      <w:r>
        <w:t>культуры</w:t>
      </w:r>
    </w:p>
    <w:p w:rsidR="00347E9B" w:rsidRDefault="00757747">
      <w:pPr>
        <w:pStyle w:val="a4"/>
        <w:spacing w:line="362" w:lineRule="auto"/>
        <w:ind w:right="484" w:firstLine="0"/>
      </w:pP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гандболу</w:t>
      </w:r>
      <w:r>
        <w:rPr>
          <w:spacing w:val="1"/>
        </w:rPr>
        <w:t xml:space="preserve"> </w:t>
      </w:r>
      <w:r>
        <w:t>с</w:t>
      </w:r>
      <w:r>
        <w:rPr>
          <w:spacing w:val="-67"/>
        </w:rPr>
        <w:t xml:space="preserve"> </w:t>
      </w:r>
      <w:r>
        <w:t>выбором различных элементов гандбола,</w:t>
      </w:r>
      <w:r>
        <w:rPr>
          <w:spacing w:val="1"/>
        </w:rPr>
        <w:t xml:space="preserve"> </w:t>
      </w:r>
      <w:r>
        <w:t>с учётом возраста и физической</w:t>
      </w:r>
      <w:r>
        <w:rPr>
          <w:spacing w:val="1"/>
        </w:rPr>
        <w:t xml:space="preserve"> </w:t>
      </w:r>
      <w:r>
        <w:t>подготовленности</w:t>
      </w:r>
      <w:r>
        <w:rPr>
          <w:spacing w:val="2"/>
        </w:rPr>
        <w:t xml:space="preserve"> </w:t>
      </w:r>
      <w:r>
        <w:t>обучающихся;</w:t>
      </w:r>
    </w:p>
    <w:p w:rsidR="00347E9B" w:rsidRDefault="00757747">
      <w:pPr>
        <w:pStyle w:val="a4"/>
        <w:spacing w:line="360" w:lineRule="auto"/>
        <w:ind w:right="488"/>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   (при организации и проведении уроков физической культуры</w:t>
      </w:r>
      <w:r>
        <w:rPr>
          <w:spacing w:val="1"/>
        </w:rPr>
        <w:t xml:space="preserve"> </w:t>
      </w:r>
      <w:r>
        <w:t>с 3-х часовой недельной нагрузкой рекомендуемый объём в 10 и 11 классах –</w:t>
      </w:r>
      <w:r>
        <w:rPr>
          <w:spacing w:val="1"/>
        </w:rPr>
        <w:t xml:space="preserve"> </w:t>
      </w:r>
      <w:r>
        <w:t>по 34</w:t>
      </w:r>
      <w:r>
        <w:rPr>
          <w:spacing w:val="1"/>
        </w:rPr>
        <w:t xml:space="preserve"> </w:t>
      </w:r>
      <w:r>
        <w:t>часа);</w:t>
      </w:r>
    </w:p>
    <w:p w:rsidR="00347E9B" w:rsidRDefault="00757747">
      <w:pPr>
        <w:pStyle w:val="a4"/>
        <w:spacing w:line="360" w:lineRule="auto"/>
        <w:ind w:right="486"/>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w:t>
      </w:r>
      <w:r>
        <w:rPr>
          <w:spacing w:val="62"/>
        </w:rPr>
        <w:t xml:space="preserve"> </w:t>
      </w:r>
      <w:r>
        <w:t>(или)</w:t>
      </w:r>
      <w:r>
        <w:rPr>
          <w:spacing w:val="61"/>
        </w:rPr>
        <w:t xml:space="preserve"> </w:t>
      </w:r>
      <w:r>
        <w:t>за</w:t>
      </w:r>
      <w:r>
        <w:rPr>
          <w:spacing w:val="64"/>
        </w:rPr>
        <w:t xml:space="preserve"> </w:t>
      </w:r>
      <w:r>
        <w:t>счет</w:t>
      </w:r>
      <w:r>
        <w:rPr>
          <w:spacing w:val="65"/>
        </w:rPr>
        <w:t xml:space="preserve"> </w:t>
      </w:r>
      <w:r>
        <w:t>посещения</w:t>
      </w:r>
      <w:r>
        <w:rPr>
          <w:spacing w:val="63"/>
        </w:rPr>
        <w:t xml:space="preserve"> </w:t>
      </w:r>
      <w:r>
        <w:t>обучающимися</w:t>
      </w:r>
      <w:r>
        <w:rPr>
          <w:spacing w:val="64"/>
        </w:rPr>
        <w:t xml:space="preserve"> </w:t>
      </w:r>
      <w:r>
        <w:t>спортивных</w:t>
      </w:r>
      <w:r>
        <w:rPr>
          <w:spacing w:val="59"/>
        </w:rPr>
        <w:t xml:space="preserve"> </w:t>
      </w:r>
      <w:r>
        <w:t>секций,</w:t>
      </w:r>
      <w:r>
        <w:rPr>
          <w:spacing w:val="64"/>
        </w:rPr>
        <w:t xml:space="preserve"> </w:t>
      </w:r>
      <w:r>
        <w:t>школьных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 (рекомендуемый объём</w:t>
      </w:r>
      <w:r>
        <w:rPr>
          <w:spacing w:val="7"/>
        </w:rPr>
        <w:t xml:space="preserve"> </w:t>
      </w:r>
      <w:r>
        <w:t>в</w:t>
      </w:r>
      <w:r>
        <w:rPr>
          <w:spacing w:val="-1"/>
        </w:rPr>
        <w:t xml:space="preserve"> </w:t>
      </w:r>
      <w:r>
        <w:t>10 и</w:t>
      </w:r>
      <w:r>
        <w:rPr>
          <w:spacing w:val="-1"/>
        </w:rPr>
        <w:t xml:space="preserve"> </w:t>
      </w:r>
      <w:r>
        <w:t>11 классах</w:t>
      </w:r>
      <w:r>
        <w:rPr>
          <w:spacing w:val="-1"/>
        </w:rPr>
        <w:t xml:space="preserve"> </w:t>
      </w:r>
      <w:r>
        <w:t>–</w:t>
      </w:r>
      <w:r>
        <w:rPr>
          <w:spacing w:val="1"/>
        </w:rPr>
        <w:t xml:space="preserve"> </w:t>
      </w:r>
      <w:r>
        <w:t>по 34 часа).</w:t>
      </w:r>
    </w:p>
    <w:p w:rsidR="00347E9B" w:rsidRDefault="00757747">
      <w:pPr>
        <w:pStyle w:val="a4"/>
        <w:spacing w:line="314" w:lineRule="exact"/>
        <w:ind w:left="1330" w:firstLine="0"/>
      </w:pPr>
      <w:r>
        <w:t>Содержание</w:t>
      </w:r>
      <w:r>
        <w:rPr>
          <w:spacing w:val="-6"/>
        </w:rPr>
        <w:t xml:space="preserve"> </w:t>
      </w:r>
      <w:r>
        <w:t>модуля</w:t>
      </w:r>
      <w:r>
        <w:rPr>
          <w:spacing w:val="-5"/>
        </w:rPr>
        <w:t xml:space="preserve"> </w:t>
      </w:r>
      <w:r>
        <w:t>«Гандбол».</w:t>
      </w:r>
    </w:p>
    <w:p w:rsidR="00347E9B" w:rsidRDefault="00757747" w:rsidP="00026C5F">
      <w:pPr>
        <w:pStyle w:val="a5"/>
        <w:numPr>
          <w:ilvl w:val="0"/>
          <w:numId w:val="69"/>
        </w:numPr>
        <w:tabs>
          <w:tab w:val="left" w:pos="1633"/>
        </w:tabs>
        <w:spacing w:before="164"/>
        <w:rPr>
          <w:sz w:val="28"/>
        </w:rPr>
      </w:pPr>
      <w:r>
        <w:rPr>
          <w:sz w:val="28"/>
        </w:rPr>
        <w:t>Знания</w:t>
      </w:r>
      <w:r>
        <w:rPr>
          <w:spacing w:val="1"/>
          <w:sz w:val="28"/>
        </w:rPr>
        <w:t xml:space="preserve"> </w:t>
      </w:r>
      <w:r>
        <w:rPr>
          <w:sz w:val="28"/>
        </w:rPr>
        <w:t>о</w:t>
      </w:r>
      <w:r>
        <w:rPr>
          <w:spacing w:val="-1"/>
          <w:sz w:val="28"/>
        </w:rPr>
        <w:t xml:space="preserve"> </w:t>
      </w:r>
      <w:r>
        <w:rPr>
          <w:sz w:val="28"/>
        </w:rPr>
        <w:t>гандболе.</w:t>
      </w:r>
    </w:p>
    <w:p w:rsidR="00347E9B" w:rsidRDefault="00757747">
      <w:pPr>
        <w:pStyle w:val="a4"/>
        <w:spacing w:before="163" w:line="360" w:lineRule="auto"/>
        <w:ind w:right="484"/>
      </w:pPr>
      <w:r>
        <w:t>История</w:t>
      </w:r>
      <w:r>
        <w:rPr>
          <w:spacing w:val="1"/>
        </w:rPr>
        <w:t xml:space="preserve"> </w:t>
      </w:r>
      <w:r>
        <w:t>развития</w:t>
      </w:r>
      <w:r>
        <w:rPr>
          <w:spacing w:val="1"/>
        </w:rPr>
        <w:t xml:space="preserve"> </w:t>
      </w:r>
      <w:r>
        <w:t>современного</w:t>
      </w:r>
      <w:r>
        <w:rPr>
          <w:spacing w:val="1"/>
        </w:rPr>
        <w:t xml:space="preserve"> </w:t>
      </w:r>
      <w:r>
        <w:t>гандбола</w:t>
      </w:r>
      <w:r>
        <w:rPr>
          <w:spacing w:val="1"/>
        </w:rPr>
        <w:t xml:space="preserve"> </w:t>
      </w:r>
      <w:r>
        <w:t>в</w:t>
      </w:r>
      <w:r>
        <w:rPr>
          <w:spacing w:val="1"/>
        </w:rPr>
        <w:t xml:space="preserve"> </w:t>
      </w:r>
      <w:r>
        <w:t>мире,</w:t>
      </w:r>
      <w:r>
        <w:rPr>
          <w:spacing w:val="1"/>
        </w:rPr>
        <w:t xml:space="preserve"> </w:t>
      </w:r>
      <w:r>
        <w:t>в</w:t>
      </w:r>
      <w:r>
        <w:rPr>
          <w:spacing w:val="1"/>
        </w:rPr>
        <w:t xml:space="preserve"> </w:t>
      </w:r>
      <w:r>
        <w:t>Российской</w:t>
      </w:r>
      <w:r>
        <w:rPr>
          <w:spacing w:val="-67"/>
        </w:rPr>
        <w:t xml:space="preserve"> </w:t>
      </w:r>
      <w:r>
        <w:t>Федерации,</w:t>
      </w:r>
      <w:r>
        <w:rPr>
          <w:spacing w:val="1"/>
        </w:rPr>
        <w:t xml:space="preserve"> </w:t>
      </w:r>
      <w:r>
        <w:t>в</w:t>
      </w:r>
      <w:r>
        <w:rPr>
          <w:spacing w:val="1"/>
        </w:rPr>
        <w:t xml:space="preserve"> </w:t>
      </w:r>
      <w:r>
        <w:t>регионе.</w:t>
      </w:r>
      <w:r>
        <w:rPr>
          <w:spacing w:val="1"/>
        </w:rPr>
        <w:t xml:space="preserve"> </w:t>
      </w:r>
      <w:r>
        <w:t>Гандбольные</w:t>
      </w:r>
      <w:r>
        <w:rPr>
          <w:spacing w:val="1"/>
        </w:rPr>
        <w:t xml:space="preserve"> </w:t>
      </w:r>
      <w:r>
        <w:t>клубы,</w:t>
      </w:r>
      <w:r>
        <w:rPr>
          <w:spacing w:val="1"/>
        </w:rPr>
        <w:t xml:space="preserve"> </w:t>
      </w:r>
      <w:r>
        <w:t>их</w:t>
      </w:r>
      <w:r>
        <w:rPr>
          <w:spacing w:val="1"/>
        </w:rPr>
        <w:t xml:space="preserve"> </w:t>
      </w:r>
      <w:r>
        <w:t>история</w:t>
      </w:r>
      <w:r>
        <w:rPr>
          <w:spacing w:val="1"/>
        </w:rPr>
        <w:t xml:space="preserve"> </w:t>
      </w:r>
      <w:r>
        <w:t>и</w:t>
      </w:r>
      <w:r>
        <w:rPr>
          <w:spacing w:val="1"/>
        </w:rPr>
        <w:t xml:space="preserve"> </w:t>
      </w:r>
      <w:r>
        <w:t>традиции.</w:t>
      </w:r>
      <w:r>
        <w:rPr>
          <w:spacing w:val="1"/>
        </w:rPr>
        <w:t xml:space="preserve"> </w:t>
      </w:r>
      <w:r>
        <w:t>Легендарные</w:t>
      </w:r>
      <w:r>
        <w:rPr>
          <w:spacing w:val="1"/>
        </w:rPr>
        <w:t xml:space="preserve"> </w:t>
      </w:r>
      <w:r>
        <w:t>отечественные</w:t>
      </w:r>
      <w:r>
        <w:rPr>
          <w:spacing w:val="1"/>
        </w:rPr>
        <w:t xml:space="preserve"> </w:t>
      </w:r>
      <w:r>
        <w:t>гандболисты</w:t>
      </w:r>
      <w:r>
        <w:rPr>
          <w:spacing w:val="1"/>
        </w:rPr>
        <w:t xml:space="preserve"> </w:t>
      </w:r>
      <w:r>
        <w:t>и</w:t>
      </w:r>
      <w:r>
        <w:rPr>
          <w:spacing w:val="1"/>
        </w:rPr>
        <w:t xml:space="preserve"> </w:t>
      </w:r>
      <w:r>
        <w:t>тренеры.</w:t>
      </w:r>
      <w:r>
        <w:rPr>
          <w:spacing w:val="1"/>
        </w:rPr>
        <w:t xml:space="preserve"> </w:t>
      </w:r>
      <w:r>
        <w:t>Достижения</w:t>
      </w:r>
      <w:r>
        <w:rPr>
          <w:spacing w:val="-67"/>
        </w:rPr>
        <w:t xml:space="preserve"> </w:t>
      </w:r>
      <w:r>
        <w:t>отечественной сборной команды страны</w:t>
      </w:r>
      <w:r>
        <w:rPr>
          <w:spacing w:val="1"/>
        </w:rPr>
        <w:t xml:space="preserve"> </w:t>
      </w:r>
      <w:r>
        <w:t>на Чемпионатах Европы, мировых</w:t>
      </w:r>
      <w:r>
        <w:rPr>
          <w:spacing w:val="1"/>
        </w:rPr>
        <w:t xml:space="preserve"> </w:t>
      </w:r>
      <w:r>
        <w:t>первенствах, Олимпийских играх. Выдающиеся гандболисты мира. Главные</w:t>
      </w:r>
      <w:r>
        <w:rPr>
          <w:spacing w:val="1"/>
        </w:rPr>
        <w:t xml:space="preserve"> </w:t>
      </w:r>
      <w:r>
        <w:t>гандбольные</w:t>
      </w:r>
      <w:r>
        <w:rPr>
          <w:spacing w:val="1"/>
        </w:rPr>
        <w:t xml:space="preserve"> </w:t>
      </w:r>
      <w:r>
        <w:t>организации</w:t>
      </w:r>
      <w:r>
        <w:rPr>
          <w:spacing w:val="1"/>
        </w:rPr>
        <w:t xml:space="preserve"> </w:t>
      </w:r>
      <w:r>
        <w:t>и</w:t>
      </w:r>
      <w:r>
        <w:rPr>
          <w:spacing w:val="1"/>
        </w:rPr>
        <w:t xml:space="preserve"> </w:t>
      </w:r>
      <w:r>
        <w:t>федерации</w:t>
      </w:r>
      <w:r>
        <w:rPr>
          <w:spacing w:val="1"/>
        </w:rPr>
        <w:t xml:space="preserve"> </w:t>
      </w:r>
      <w:r>
        <w:t>(международные,</w:t>
      </w:r>
      <w:r>
        <w:rPr>
          <w:spacing w:val="1"/>
        </w:rPr>
        <w:t xml:space="preserve"> </w:t>
      </w:r>
      <w:r>
        <w:t>российские),</w:t>
      </w:r>
      <w:r>
        <w:rPr>
          <w:spacing w:val="1"/>
        </w:rPr>
        <w:t xml:space="preserve"> </w:t>
      </w:r>
      <w:r>
        <w:t>осуществляющие</w:t>
      </w:r>
      <w:r>
        <w:rPr>
          <w:spacing w:val="3"/>
        </w:rPr>
        <w:t xml:space="preserve"> </w:t>
      </w:r>
      <w:r>
        <w:t>управление</w:t>
      </w:r>
      <w:r>
        <w:rPr>
          <w:spacing w:val="1"/>
        </w:rPr>
        <w:t xml:space="preserve"> </w:t>
      </w:r>
      <w:r>
        <w:t>гандболом,</w:t>
      </w:r>
      <w:r>
        <w:rPr>
          <w:spacing w:val="3"/>
        </w:rPr>
        <w:t xml:space="preserve"> </w:t>
      </w:r>
      <w:r>
        <w:t>их</w:t>
      </w:r>
      <w:r>
        <w:rPr>
          <w:spacing w:val="-5"/>
        </w:rPr>
        <w:t xml:space="preserve"> </w:t>
      </w:r>
      <w:r>
        <w:t>роль</w:t>
      </w:r>
      <w:r>
        <w:rPr>
          <w:spacing w:val="66"/>
        </w:rPr>
        <w:t xml:space="preserve"> </w:t>
      </w:r>
      <w:r>
        <w:t>и</w:t>
      </w:r>
      <w:r>
        <w:rPr>
          <w:spacing w:val="-1"/>
        </w:rPr>
        <w:t xml:space="preserve"> </w:t>
      </w:r>
      <w:r>
        <w:t>основные</w:t>
      </w:r>
      <w:r>
        <w:rPr>
          <w:spacing w:val="1"/>
        </w:rPr>
        <w:t xml:space="preserve"> </w:t>
      </w:r>
      <w:r>
        <w:t>функции.</w:t>
      </w:r>
    </w:p>
    <w:p w:rsidR="00347E9B" w:rsidRDefault="00757747">
      <w:pPr>
        <w:pStyle w:val="a4"/>
        <w:spacing w:line="362" w:lineRule="auto"/>
        <w:ind w:right="487"/>
      </w:pPr>
      <w:r>
        <w:t>Правила</w:t>
      </w:r>
      <w:r>
        <w:rPr>
          <w:spacing w:val="1"/>
        </w:rPr>
        <w:t xml:space="preserve"> </w:t>
      </w:r>
      <w:r>
        <w:t>соревнований</w:t>
      </w:r>
      <w:r>
        <w:rPr>
          <w:spacing w:val="1"/>
        </w:rPr>
        <w:t xml:space="preserve"> </w:t>
      </w:r>
      <w:r>
        <w:t>игры</w:t>
      </w:r>
      <w:r>
        <w:rPr>
          <w:spacing w:val="1"/>
        </w:rPr>
        <w:t xml:space="preserve"> </w:t>
      </w:r>
      <w:r>
        <w:t>в</w:t>
      </w:r>
      <w:r>
        <w:rPr>
          <w:spacing w:val="1"/>
        </w:rPr>
        <w:t xml:space="preserve"> </w:t>
      </w:r>
      <w:r>
        <w:t>гандбол.</w:t>
      </w:r>
      <w:r>
        <w:rPr>
          <w:spacing w:val="1"/>
        </w:rPr>
        <w:t xml:space="preserve"> </w:t>
      </w:r>
      <w:r>
        <w:t>Официальный</w:t>
      </w:r>
      <w:r>
        <w:rPr>
          <w:spacing w:val="1"/>
        </w:rPr>
        <w:t xml:space="preserve"> </w:t>
      </w:r>
      <w:r>
        <w:t>календарь</w:t>
      </w:r>
      <w:r>
        <w:rPr>
          <w:spacing w:val="-67"/>
        </w:rPr>
        <w:t xml:space="preserve"> </w:t>
      </w:r>
      <w:r>
        <w:t>соревнований</w:t>
      </w:r>
      <w:r>
        <w:rPr>
          <w:spacing w:val="1"/>
        </w:rPr>
        <w:t xml:space="preserve"> </w:t>
      </w:r>
      <w:r>
        <w:t>(международных,</w:t>
      </w:r>
      <w:r>
        <w:rPr>
          <w:spacing w:val="3"/>
        </w:rPr>
        <w:t xml:space="preserve"> </w:t>
      </w:r>
      <w:r>
        <w:t>всероссийских,</w:t>
      </w:r>
      <w:r>
        <w:rPr>
          <w:spacing w:val="5"/>
        </w:rPr>
        <w:t xml:space="preserve"> </w:t>
      </w:r>
      <w:r>
        <w:t>региональных).</w:t>
      </w:r>
    </w:p>
    <w:p w:rsidR="00347E9B" w:rsidRDefault="00757747">
      <w:pPr>
        <w:pStyle w:val="a4"/>
        <w:spacing w:line="360" w:lineRule="auto"/>
        <w:ind w:right="478"/>
      </w:pPr>
      <w:r>
        <w:t>Понятия</w:t>
      </w:r>
      <w:r>
        <w:rPr>
          <w:spacing w:val="1"/>
        </w:rPr>
        <w:t xml:space="preserve"> </w:t>
      </w:r>
      <w:r>
        <w:t>и</w:t>
      </w:r>
      <w:r>
        <w:rPr>
          <w:spacing w:val="1"/>
        </w:rPr>
        <w:t xml:space="preserve"> </w:t>
      </w:r>
      <w:r>
        <w:t>характеристика</w:t>
      </w:r>
      <w:r>
        <w:rPr>
          <w:spacing w:val="1"/>
        </w:rPr>
        <w:t xml:space="preserve"> </w:t>
      </w:r>
      <w:r>
        <w:t>технических</w:t>
      </w:r>
      <w:r>
        <w:rPr>
          <w:spacing w:val="1"/>
        </w:rPr>
        <w:t xml:space="preserve"> </w:t>
      </w:r>
      <w:r>
        <w:t>элементов</w:t>
      </w:r>
      <w:r>
        <w:rPr>
          <w:spacing w:val="1"/>
        </w:rPr>
        <w:t xml:space="preserve"> </w:t>
      </w:r>
      <w:r>
        <w:t>гандбола,</w:t>
      </w:r>
      <w:r>
        <w:rPr>
          <w:spacing w:val="1"/>
        </w:rPr>
        <w:t xml:space="preserve"> </w:t>
      </w:r>
      <w:r>
        <w:t>их</w:t>
      </w:r>
      <w:r>
        <w:rPr>
          <w:spacing w:val="1"/>
        </w:rPr>
        <w:t xml:space="preserve"> </w:t>
      </w:r>
      <w:r>
        <w:t>название</w:t>
      </w:r>
      <w:r>
        <w:rPr>
          <w:spacing w:val="1"/>
        </w:rPr>
        <w:t xml:space="preserve"> </w:t>
      </w:r>
      <w:r>
        <w:t>и методика выполнения. Характеристика тактики гандбола и ее</w:t>
      </w:r>
      <w:r>
        <w:rPr>
          <w:spacing w:val="1"/>
        </w:rPr>
        <w:t xml:space="preserve"> </w:t>
      </w:r>
      <w:r>
        <w:t>компонентов.</w:t>
      </w:r>
    </w:p>
    <w:p w:rsidR="00347E9B" w:rsidRDefault="00757747">
      <w:pPr>
        <w:pStyle w:val="a4"/>
        <w:spacing w:line="360" w:lineRule="auto"/>
        <w:ind w:right="490"/>
      </w:pPr>
      <w:r>
        <w:t>Занятия</w:t>
      </w:r>
      <w:r>
        <w:rPr>
          <w:spacing w:val="1"/>
        </w:rPr>
        <w:t xml:space="preserve"> </w:t>
      </w:r>
      <w:r>
        <w:t>гандболом</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w:t>
      </w:r>
      <w:r>
        <w:rPr>
          <w:spacing w:val="1"/>
        </w:rPr>
        <w:t xml:space="preserve"> </w:t>
      </w:r>
      <w:r>
        <w:t>возможностей</w:t>
      </w:r>
      <w:r>
        <w:rPr>
          <w:spacing w:val="1"/>
        </w:rPr>
        <w:t xml:space="preserve"> </w:t>
      </w:r>
      <w:r>
        <w:t>основных</w:t>
      </w:r>
      <w:r>
        <w:rPr>
          <w:spacing w:val="1"/>
        </w:rPr>
        <w:t xml:space="preserve"> </w:t>
      </w:r>
      <w:r>
        <w:t>систем</w:t>
      </w:r>
      <w:r>
        <w:rPr>
          <w:spacing w:val="1"/>
        </w:rPr>
        <w:t xml:space="preserve"> </w:t>
      </w:r>
      <w:r>
        <w:t>организма</w:t>
      </w:r>
      <w:r>
        <w:rPr>
          <w:spacing w:val="1"/>
        </w:rPr>
        <w:t xml:space="preserve"> </w:t>
      </w:r>
      <w:r>
        <w:t>и</w:t>
      </w:r>
      <w:r>
        <w:rPr>
          <w:spacing w:val="1"/>
        </w:rPr>
        <w:t xml:space="preserve"> </w:t>
      </w:r>
      <w:r>
        <w:t>развития</w:t>
      </w:r>
      <w:r>
        <w:rPr>
          <w:spacing w:val="1"/>
        </w:rPr>
        <w:t xml:space="preserve"> </w:t>
      </w:r>
      <w:r>
        <w:t>физических</w:t>
      </w:r>
      <w:r>
        <w:rPr>
          <w:spacing w:val="-2"/>
        </w:rPr>
        <w:t xml:space="preserve"> </w:t>
      </w:r>
      <w:r>
        <w:t>качеств.</w:t>
      </w:r>
    </w:p>
    <w:p w:rsidR="00347E9B" w:rsidRDefault="00757747">
      <w:pPr>
        <w:pStyle w:val="a4"/>
        <w:spacing w:line="360" w:lineRule="auto"/>
        <w:ind w:right="484"/>
      </w:pPr>
      <w:r>
        <w:t>Правила</w:t>
      </w:r>
      <w:r>
        <w:rPr>
          <w:spacing w:val="1"/>
        </w:rPr>
        <w:t xml:space="preserve"> </w:t>
      </w:r>
      <w:r>
        <w:t>подбора</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физических</w:t>
      </w:r>
      <w:r>
        <w:rPr>
          <w:spacing w:val="1"/>
        </w:rPr>
        <w:t xml:space="preserve"> </w:t>
      </w:r>
      <w:r>
        <w:t>качеств игроков в гандболе. Основные средства и методы обучения технике и</w:t>
      </w:r>
      <w:r>
        <w:rPr>
          <w:spacing w:val="-67"/>
        </w:rPr>
        <w:t xml:space="preserve"> </w:t>
      </w:r>
      <w:r>
        <w:t>тактике</w:t>
      </w:r>
      <w:r>
        <w:rPr>
          <w:spacing w:val="1"/>
        </w:rPr>
        <w:t xml:space="preserve"> </w:t>
      </w:r>
      <w:r>
        <w:t>игры</w:t>
      </w:r>
      <w:r>
        <w:rPr>
          <w:spacing w:val="1"/>
        </w:rPr>
        <w:t xml:space="preserve"> </w:t>
      </w:r>
      <w:r>
        <w:t>«гандбола».</w:t>
      </w:r>
    </w:p>
    <w:p w:rsidR="00347E9B" w:rsidRDefault="00757747">
      <w:pPr>
        <w:pStyle w:val="a4"/>
        <w:ind w:left="1330" w:firstLine="0"/>
      </w:pPr>
      <w:r>
        <w:t>Комплексы</w:t>
      </w:r>
      <w:r>
        <w:rPr>
          <w:spacing w:val="10"/>
        </w:rPr>
        <w:t xml:space="preserve"> </w:t>
      </w:r>
      <w:r>
        <w:t>упражнений</w:t>
      </w:r>
      <w:r>
        <w:rPr>
          <w:spacing w:val="6"/>
        </w:rPr>
        <w:t xml:space="preserve"> </w:t>
      </w:r>
      <w:r>
        <w:t>для</w:t>
      </w:r>
      <w:r>
        <w:rPr>
          <w:spacing w:val="7"/>
        </w:rPr>
        <w:t xml:space="preserve"> </w:t>
      </w:r>
      <w:r>
        <w:t>развития</w:t>
      </w:r>
      <w:r>
        <w:rPr>
          <w:spacing w:val="7"/>
        </w:rPr>
        <w:t xml:space="preserve"> </w:t>
      </w:r>
      <w:r>
        <w:t>физических</w:t>
      </w:r>
      <w:r>
        <w:rPr>
          <w:spacing w:val="2"/>
        </w:rPr>
        <w:t xml:space="preserve"> </w:t>
      </w:r>
      <w:r>
        <w:t>качеств</w:t>
      </w:r>
      <w:r>
        <w:rPr>
          <w:spacing w:val="3"/>
        </w:rPr>
        <w:t xml:space="preserve"> </w:t>
      </w:r>
      <w:r>
        <w:t>гандболиста.</w:t>
      </w:r>
    </w:p>
    <w:p w:rsidR="00347E9B" w:rsidRDefault="00757747">
      <w:pPr>
        <w:pStyle w:val="a4"/>
        <w:spacing w:before="153"/>
        <w:ind w:firstLine="0"/>
      </w:pPr>
      <w:r>
        <w:t>Здоровье</w:t>
      </w:r>
      <w:r>
        <w:rPr>
          <w:spacing w:val="-2"/>
        </w:rPr>
        <w:t xml:space="preserve"> </w:t>
      </w:r>
      <w:r>
        <w:t>формирующие</w:t>
      </w:r>
      <w:r>
        <w:rPr>
          <w:spacing w:val="-2"/>
        </w:rPr>
        <w:t xml:space="preserve"> </w:t>
      </w:r>
      <w:r>
        <w:t>факторы</w:t>
      </w:r>
      <w:r>
        <w:rPr>
          <w:spacing w:val="-3"/>
        </w:rPr>
        <w:t xml:space="preserve"> </w:t>
      </w:r>
      <w:r>
        <w:t>и</w:t>
      </w:r>
      <w:r>
        <w:rPr>
          <w:spacing w:val="-4"/>
        </w:rPr>
        <w:t xml:space="preserve"> </w:t>
      </w:r>
      <w:r>
        <w:t>средства.</w:t>
      </w:r>
    </w:p>
    <w:p w:rsidR="00347E9B" w:rsidRDefault="00757747">
      <w:pPr>
        <w:pStyle w:val="a4"/>
        <w:spacing w:before="164" w:line="362" w:lineRule="auto"/>
        <w:ind w:right="490"/>
      </w:pPr>
      <w:r>
        <w:t>Вредные привычки, причины их возникновения и пагубное влияние</w:t>
      </w:r>
      <w:r>
        <w:rPr>
          <w:spacing w:val="1"/>
        </w:rPr>
        <w:t xml:space="preserve"> </w:t>
      </w:r>
      <w:r>
        <w:t>на</w:t>
      </w:r>
      <w:r>
        <w:rPr>
          <w:spacing w:val="1"/>
        </w:rPr>
        <w:t xml:space="preserve"> </w:t>
      </w:r>
      <w:r>
        <w:t>организм</w:t>
      </w:r>
      <w:r>
        <w:rPr>
          <w:spacing w:val="1"/>
        </w:rPr>
        <w:t xml:space="preserve"> </w:t>
      </w:r>
      <w:r>
        <w:t>человека</w:t>
      </w:r>
      <w:r>
        <w:rPr>
          <w:spacing w:val="2"/>
        </w:rPr>
        <w:t xml:space="preserve"> </w:t>
      </w:r>
      <w:r>
        <w:t>и его</w:t>
      </w:r>
      <w:r>
        <w:rPr>
          <w:spacing w:val="1"/>
        </w:rPr>
        <w:t xml:space="preserve"> </w:t>
      </w:r>
      <w:r>
        <w:t>здоровье.</w:t>
      </w:r>
    </w:p>
    <w:p w:rsidR="00347E9B" w:rsidRDefault="00757747">
      <w:pPr>
        <w:pStyle w:val="a4"/>
        <w:spacing w:line="314" w:lineRule="exact"/>
        <w:ind w:left="1330" w:firstLine="0"/>
      </w:pPr>
      <w:r>
        <w:t xml:space="preserve">Требования  </w:t>
      </w:r>
      <w:r>
        <w:rPr>
          <w:spacing w:val="1"/>
        </w:rPr>
        <w:t xml:space="preserve"> </w:t>
      </w:r>
      <w:r>
        <w:t xml:space="preserve">безопасности    при  </w:t>
      </w:r>
      <w:r>
        <w:rPr>
          <w:spacing w:val="68"/>
        </w:rPr>
        <w:t xml:space="preserve"> </w:t>
      </w:r>
      <w:r>
        <w:t xml:space="preserve">организации  </w:t>
      </w:r>
      <w:r>
        <w:rPr>
          <w:spacing w:val="69"/>
        </w:rPr>
        <w:t xml:space="preserve"> </w:t>
      </w:r>
      <w:r>
        <w:t xml:space="preserve">занятий  </w:t>
      </w:r>
      <w:r>
        <w:rPr>
          <w:spacing w:val="68"/>
        </w:rPr>
        <w:t xml:space="preserve"> </w:t>
      </w:r>
      <w:r>
        <w:t>гандболом.</w:t>
      </w:r>
    </w:p>
    <w:p w:rsidR="00347E9B" w:rsidRDefault="00757747">
      <w:pPr>
        <w:pStyle w:val="a4"/>
        <w:spacing w:before="163"/>
        <w:ind w:firstLine="0"/>
      </w:pPr>
      <w:r>
        <w:t>Характерные</w:t>
      </w:r>
      <w:r>
        <w:rPr>
          <w:spacing w:val="-1"/>
        </w:rPr>
        <w:t xml:space="preserve"> </w:t>
      </w:r>
      <w:r>
        <w:t>травмы</w:t>
      </w:r>
      <w:r>
        <w:rPr>
          <w:spacing w:val="-3"/>
        </w:rPr>
        <w:t xml:space="preserve"> </w:t>
      </w:r>
      <w:r>
        <w:t>гандболистов</w:t>
      </w:r>
      <w:r>
        <w:rPr>
          <w:spacing w:val="-3"/>
        </w:rPr>
        <w:t xml:space="preserve"> </w:t>
      </w:r>
      <w:r>
        <w:t>и</w:t>
      </w:r>
      <w:r>
        <w:rPr>
          <w:spacing w:val="-5"/>
        </w:rPr>
        <w:t xml:space="preserve"> </w:t>
      </w:r>
      <w:r>
        <w:t>мероприятия</w:t>
      </w:r>
      <w:r>
        <w:rPr>
          <w:spacing w:val="-1"/>
        </w:rPr>
        <w:t xml:space="preserve"> </w:t>
      </w:r>
      <w:r>
        <w:t>по</w:t>
      </w:r>
      <w:r>
        <w:rPr>
          <w:spacing w:val="-3"/>
        </w:rPr>
        <w:t xml:space="preserve"> </w:t>
      </w:r>
      <w:r>
        <w:t>их</w:t>
      </w:r>
      <w:r>
        <w:rPr>
          <w:spacing w:val="-8"/>
        </w:rPr>
        <w:t xml:space="preserve"> </w:t>
      </w:r>
      <w:r>
        <w:t>предупреждении.</w:t>
      </w:r>
    </w:p>
    <w:p w:rsidR="00347E9B" w:rsidRDefault="00757747" w:rsidP="00026C5F">
      <w:pPr>
        <w:pStyle w:val="a5"/>
        <w:numPr>
          <w:ilvl w:val="0"/>
          <w:numId w:val="69"/>
        </w:numPr>
        <w:tabs>
          <w:tab w:val="left" w:pos="1633"/>
        </w:tabs>
        <w:spacing w:before="163"/>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757747">
      <w:pPr>
        <w:pStyle w:val="a4"/>
        <w:spacing w:before="158"/>
        <w:ind w:left="1330" w:firstLine="0"/>
      </w:pPr>
      <w:r>
        <w:t>Самостоятельный</w:t>
      </w:r>
      <w:r>
        <w:rPr>
          <w:spacing w:val="3"/>
        </w:rPr>
        <w:t xml:space="preserve"> </w:t>
      </w:r>
      <w:r>
        <w:t>подбор</w:t>
      </w:r>
      <w:r>
        <w:rPr>
          <w:spacing w:val="5"/>
        </w:rPr>
        <w:t xml:space="preserve"> </w:t>
      </w:r>
      <w:r>
        <w:t>упражнений,</w:t>
      </w:r>
      <w:r>
        <w:rPr>
          <w:spacing w:val="2"/>
        </w:rPr>
        <w:t xml:space="preserve"> </w:t>
      </w:r>
      <w:r>
        <w:t>определение</w:t>
      </w:r>
      <w:r>
        <w:rPr>
          <w:spacing w:val="5"/>
        </w:rPr>
        <w:t xml:space="preserve"> </w:t>
      </w:r>
      <w:r>
        <w:t>их назначения</w:t>
      </w:r>
      <w:r>
        <w:rPr>
          <w:spacing w:val="11"/>
        </w:rPr>
        <w:t xml:space="preserve"> </w:t>
      </w:r>
      <w:r>
        <w:t>для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2" w:firstLine="0"/>
      </w:pPr>
      <w:r>
        <w:lastRenderedPageBreak/>
        <w:t>развития</w:t>
      </w:r>
      <w:r>
        <w:rPr>
          <w:spacing w:val="1"/>
        </w:rPr>
        <w:t xml:space="preserve"> </w:t>
      </w:r>
      <w:r>
        <w:t>определённых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последовательность</w:t>
      </w:r>
      <w:r>
        <w:rPr>
          <w:spacing w:val="1"/>
        </w:rPr>
        <w:t xml:space="preserve"> </w:t>
      </w:r>
      <w:r>
        <w:t>их</w:t>
      </w:r>
      <w:r>
        <w:rPr>
          <w:spacing w:val="1"/>
        </w:rPr>
        <w:t xml:space="preserve"> </w:t>
      </w:r>
      <w:r>
        <w:t>выполнения,</w:t>
      </w:r>
      <w:r>
        <w:rPr>
          <w:spacing w:val="3"/>
        </w:rPr>
        <w:t xml:space="preserve"> </w:t>
      </w:r>
      <w:r>
        <w:t>дозировка</w:t>
      </w:r>
      <w:r>
        <w:rPr>
          <w:spacing w:val="2"/>
        </w:rPr>
        <w:t xml:space="preserve"> </w:t>
      </w:r>
      <w:r>
        <w:t>нагрузки.</w:t>
      </w:r>
    </w:p>
    <w:p w:rsidR="00347E9B" w:rsidRDefault="00757747">
      <w:pPr>
        <w:pStyle w:val="a4"/>
        <w:spacing w:line="314" w:lineRule="exact"/>
        <w:ind w:left="1330" w:firstLine="0"/>
      </w:pPr>
      <w:r>
        <w:t>Организация</w:t>
      </w:r>
      <w:r>
        <w:rPr>
          <w:spacing w:val="42"/>
        </w:rPr>
        <w:t xml:space="preserve"> </w:t>
      </w:r>
      <w:r>
        <w:t>и</w:t>
      </w:r>
      <w:r>
        <w:rPr>
          <w:spacing w:val="109"/>
        </w:rPr>
        <w:t xml:space="preserve"> </w:t>
      </w:r>
      <w:r>
        <w:t>проведение</w:t>
      </w:r>
      <w:r>
        <w:rPr>
          <w:spacing w:val="111"/>
        </w:rPr>
        <w:t xml:space="preserve"> </w:t>
      </w:r>
      <w:r>
        <w:t>самостоятельных</w:t>
      </w:r>
      <w:r>
        <w:rPr>
          <w:spacing w:val="108"/>
        </w:rPr>
        <w:t xml:space="preserve"> </w:t>
      </w:r>
      <w:r>
        <w:t>занятий</w:t>
      </w:r>
      <w:r>
        <w:rPr>
          <w:spacing w:val="110"/>
        </w:rPr>
        <w:t xml:space="preserve"> </w:t>
      </w:r>
      <w:r>
        <w:t>по</w:t>
      </w:r>
      <w:r>
        <w:rPr>
          <w:spacing w:val="109"/>
        </w:rPr>
        <w:t xml:space="preserve"> </w:t>
      </w:r>
      <w:r>
        <w:t>гандболу.</w:t>
      </w:r>
    </w:p>
    <w:p w:rsidR="00347E9B" w:rsidRDefault="00757747">
      <w:pPr>
        <w:pStyle w:val="a4"/>
        <w:spacing w:before="164"/>
        <w:ind w:firstLine="0"/>
      </w:pPr>
      <w:r>
        <w:t>Составление</w:t>
      </w:r>
      <w:r>
        <w:rPr>
          <w:spacing w:val="-3"/>
        </w:rPr>
        <w:t xml:space="preserve"> </w:t>
      </w:r>
      <w:r>
        <w:t>планов</w:t>
      </w:r>
      <w:r>
        <w:rPr>
          <w:spacing w:val="-7"/>
        </w:rPr>
        <w:t xml:space="preserve"> </w:t>
      </w:r>
      <w:r>
        <w:t>и</w:t>
      </w:r>
      <w:r>
        <w:rPr>
          <w:spacing w:val="-5"/>
        </w:rPr>
        <w:t xml:space="preserve"> </w:t>
      </w:r>
      <w:r>
        <w:t>самостоятельное</w:t>
      </w:r>
      <w:r>
        <w:rPr>
          <w:spacing w:val="-2"/>
        </w:rPr>
        <w:t xml:space="preserve"> </w:t>
      </w:r>
      <w:r>
        <w:t>проведение</w:t>
      </w:r>
      <w:r>
        <w:rPr>
          <w:spacing w:val="-3"/>
        </w:rPr>
        <w:t xml:space="preserve"> </w:t>
      </w:r>
      <w:r>
        <w:t>занятий</w:t>
      </w:r>
      <w:r>
        <w:rPr>
          <w:spacing w:val="-6"/>
        </w:rPr>
        <w:t xml:space="preserve"> </w:t>
      </w:r>
      <w:r>
        <w:t>по</w:t>
      </w:r>
      <w:r>
        <w:rPr>
          <w:spacing w:val="-5"/>
        </w:rPr>
        <w:t xml:space="preserve"> </w:t>
      </w:r>
      <w:r>
        <w:t>гандболу.</w:t>
      </w:r>
    </w:p>
    <w:p w:rsidR="00347E9B" w:rsidRDefault="00757747">
      <w:pPr>
        <w:pStyle w:val="a4"/>
        <w:spacing w:before="163" w:line="357" w:lineRule="auto"/>
        <w:ind w:right="489"/>
      </w:pPr>
      <w:r>
        <w:t>Способы самостоятельного освоения двигательных действий, подбор</w:t>
      </w:r>
      <w:r>
        <w:rPr>
          <w:spacing w:val="1"/>
        </w:rPr>
        <w:t xml:space="preserve"> </w:t>
      </w:r>
      <w:r>
        <w:t>подводящих,</w:t>
      </w:r>
      <w:r>
        <w:rPr>
          <w:spacing w:val="4"/>
        </w:rPr>
        <w:t xml:space="preserve"> </w:t>
      </w:r>
      <w:r>
        <w:t>подготовительных</w:t>
      </w:r>
      <w:r>
        <w:rPr>
          <w:spacing w:val="-2"/>
        </w:rPr>
        <w:t xml:space="preserve"> </w:t>
      </w:r>
      <w:r>
        <w:t>и специальных</w:t>
      </w:r>
      <w:r>
        <w:rPr>
          <w:spacing w:val="3"/>
        </w:rPr>
        <w:t xml:space="preserve"> </w:t>
      </w:r>
      <w:r>
        <w:t>упражнений.</w:t>
      </w:r>
    </w:p>
    <w:p w:rsidR="00347E9B" w:rsidRDefault="00757747">
      <w:pPr>
        <w:pStyle w:val="a4"/>
        <w:spacing w:before="5" w:line="360" w:lineRule="auto"/>
        <w:ind w:right="490"/>
      </w:pPr>
      <w:r>
        <w:t>Самоконтроль и его роль в учебной и соревновательной деятельности.</w:t>
      </w:r>
      <w:r>
        <w:rPr>
          <w:spacing w:val="1"/>
        </w:rPr>
        <w:t xml:space="preserve"> </w:t>
      </w:r>
      <w:r>
        <w:t>Первые внешние признаки утомления. Средства восстановления 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Правильное</w:t>
      </w:r>
      <w:r>
        <w:rPr>
          <w:spacing w:val="1"/>
        </w:rPr>
        <w:t xml:space="preserve"> </w:t>
      </w:r>
      <w:r>
        <w:t>сбалансированное</w:t>
      </w:r>
      <w:r>
        <w:rPr>
          <w:spacing w:val="1"/>
        </w:rPr>
        <w:t xml:space="preserve"> </w:t>
      </w:r>
      <w:r>
        <w:t>питание</w:t>
      </w:r>
      <w:r>
        <w:rPr>
          <w:spacing w:val="1"/>
        </w:rPr>
        <w:t xml:space="preserve"> </w:t>
      </w:r>
      <w:r>
        <w:t>гандболиста.</w:t>
      </w:r>
      <w:r>
        <w:rPr>
          <w:spacing w:val="5"/>
        </w:rPr>
        <w:t xml:space="preserve"> </w:t>
      </w:r>
      <w:r>
        <w:t>Личный</w:t>
      </w:r>
      <w:r>
        <w:rPr>
          <w:spacing w:val="5"/>
        </w:rPr>
        <w:t xml:space="preserve"> </w:t>
      </w:r>
      <w:r>
        <w:t>«Дневник развития</w:t>
      </w:r>
      <w:r>
        <w:rPr>
          <w:spacing w:val="2"/>
        </w:rPr>
        <w:t xml:space="preserve"> </w:t>
      </w:r>
      <w:r>
        <w:t>и здоровья».</w:t>
      </w:r>
    </w:p>
    <w:p w:rsidR="00347E9B" w:rsidRDefault="00757747">
      <w:pPr>
        <w:pStyle w:val="a4"/>
        <w:spacing w:line="362" w:lineRule="auto"/>
        <w:ind w:right="487"/>
      </w:pPr>
      <w:r>
        <w:t>Правила</w:t>
      </w:r>
      <w:r>
        <w:rPr>
          <w:spacing w:val="63"/>
        </w:rPr>
        <w:t xml:space="preserve"> </w:t>
      </w:r>
      <w:r>
        <w:t>личной</w:t>
      </w:r>
      <w:r>
        <w:rPr>
          <w:spacing w:val="62"/>
        </w:rPr>
        <w:t xml:space="preserve"> </w:t>
      </w:r>
      <w:r>
        <w:t>гигиены,</w:t>
      </w:r>
      <w:r>
        <w:rPr>
          <w:spacing w:val="64"/>
        </w:rPr>
        <w:t xml:space="preserve"> </w:t>
      </w:r>
      <w:r>
        <w:t>требования</w:t>
      </w:r>
      <w:r>
        <w:rPr>
          <w:spacing w:val="63"/>
        </w:rPr>
        <w:t xml:space="preserve"> </w:t>
      </w:r>
      <w:r>
        <w:t>к</w:t>
      </w:r>
      <w:r>
        <w:rPr>
          <w:spacing w:val="61"/>
        </w:rPr>
        <w:t xml:space="preserve"> </w:t>
      </w:r>
      <w:r>
        <w:t>спортивной</w:t>
      </w:r>
      <w:r>
        <w:rPr>
          <w:spacing w:val="63"/>
        </w:rPr>
        <w:t xml:space="preserve"> </w:t>
      </w:r>
      <w:r>
        <w:t>одежде</w:t>
      </w:r>
      <w:r>
        <w:rPr>
          <w:spacing w:val="63"/>
        </w:rPr>
        <w:t xml:space="preserve"> </w:t>
      </w:r>
      <w:r>
        <w:t>и</w:t>
      </w:r>
      <w:r>
        <w:rPr>
          <w:spacing w:val="62"/>
        </w:rPr>
        <w:t xml:space="preserve"> </w:t>
      </w:r>
      <w:r>
        <w:t>обуви</w:t>
      </w:r>
      <w:r>
        <w:rPr>
          <w:spacing w:val="-68"/>
        </w:rPr>
        <w:t xml:space="preserve"> </w:t>
      </w:r>
      <w:r>
        <w:t>для</w:t>
      </w:r>
      <w:r>
        <w:rPr>
          <w:spacing w:val="1"/>
        </w:rPr>
        <w:t xml:space="preserve"> </w:t>
      </w:r>
      <w:r>
        <w:t>занятий</w:t>
      </w:r>
      <w:r>
        <w:rPr>
          <w:spacing w:val="1"/>
        </w:rPr>
        <w:t xml:space="preserve"> </w:t>
      </w:r>
      <w:r>
        <w:t>гандболом.</w:t>
      </w:r>
      <w:r>
        <w:rPr>
          <w:spacing w:val="1"/>
        </w:rPr>
        <w:t xml:space="preserve"> </w:t>
      </w:r>
      <w:r>
        <w:t>Правила</w:t>
      </w:r>
      <w:r>
        <w:rPr>
          <w:spacing w:val="1"/>
        </w:rPr>
        <w:t xml:space="preserve"> </w:t>
      </w:r>
      <w:r>
        <w:t>ухода</w:t>
      </w:r>
      <w:r>
        <w:rPr>
          <w:spacing w:val="1"/>
        </w:rPr>
        <w:t xml:space="preserve"> </w:t>
      </w:r>
      <w:r>
        <w:t>за</w:t>
      </w:r>
      <w:r>
        <w:rPr>
          <w:spacing w:val="1"/>
        </w:rPr>
        <w:t xml:space="preserve"> </w:t>
      </w:r>
      <w:r>
        <w:t>спортивным</w:t>
      </w:r>
      <w:r>
        <w:rPr>
          <w:spacing w:val="1"/>
        </w:rPr>
        <w:t xml:space="preserve"> </w:t>
      </w:r>
      <w:r>
        <w:t>инвентарем</w:t>
      </w:r>
      <w:r>
        <w:rPr>
          <w:spacing w:val="1"/>
        </w:rPr>
        <w:t xml:space="preserve"> </w:t>
      </w:r>
      <w:r>
        <w:t>и</w:t>
      </w:r>
      <w:r>
        <w:rPr>
          <w:spacing w:val="-67"/>
        </w:rPr>
        <w:t xml:space="preserve"> </w:t>
      </w:r>
      <w:r>
        <w:t>оборудованием.</w:t>
      </w:r>
    </w:p>
    <w:p w:rsidR="00347E9B" w:rsidRDefault="00757747">
      <w:pPr>
        <w:pStyle w:val="a4"/>
        <w:spacing w:line="360" w:lineRule="auto"/>
        <w:ind w:right="491"/>
      </w:pPr>
      <w:r>
        <w:t>Классификация</w:t>
      </w:r>
      <w:r>
        <w:rPr>
          <w:spacing w:val="1"/>
        </w:rPr>
        <w:t xml:space="preserve"> </w:t>
      </w:r>
      <w:r>
        <w:t>физических</w:t>
      </w:r>
      <w:r>
        <w:rPr>
          <w:spacing w:val="1"/>
        </w:rPr>
        <w:t xml:space="preserve"> </w:t>
      </w:r>
      <w:r>
        <w:t>упражнений:</w:t>
      </w:r>
      <w:r>
        <w:rPr>
          <w:spacing w:val="1"/>
        </w:rPr>
        <w:t xml:space="preserve"> </w:t>
      </w:r>
      <w:r>
        <w:t>подготовительные,</w:t>
      </w:r>
      <w:r>
        <w:rPr>
          <w:spacing w:val="1"/>
        </w:rPr>
        <w:t xml:space="preserve"> </w:t>
      </w:r>
      <w:r>
        <w:t>общеразвивающие,</w:t>
      </w:r>
      <w:r>
        <w:rPr>
          <w:spacing w:val="1"/>
        </w:rPr>
        <w:t xml:space="preserve"> </w:t>
      </w:r>
      <w:r>
        <w:t>специальные</w:t>
      </w:r>
      <w:r>
        <w:rPr>
          <w:spacing w:val="1"/>
        </w:rPr>
        <w:t xml:space="preserve"> </w:t>
      </w:r>
      <w:r>
        <w:t>и</w:t>
      </w:r>
      <w:r>
        <w:rPr>
          <w:spacing w:val="1"/>
        </w:rPr>
        <w:t xml:space="preserve"> </w:t>
      </w:r>
      <w:r>
        <w:t>корригирующие.</w:t>
      </w:r>
      <w:r>
        <w:rPr>
          <w:spacing w:val="1"/>
        </w:rPr>
        <w:t xml:space="preserve"> </w:t>
      </w:r>
      <w:r>
        <w:t>Составление</w:t>
      </w:r>
      <w:r>
        <w:rPr>
          <w:spacing w:val="1"/>
        </w:rPr>
        <w:t xml:space="preserve"> </w:t>
      </w:r>
      <w:r>
        <w:t>индивидуальных</w:t>
      </w:r>
      <w:r>
        <w:rPr>
          <w:spacing w:val="-4"/>
        </w:rPr>
        <w:t xml:space="preserve"> </w:t>
      </w:r>
      <w:r>
        <w:t>комплексов</w:t>
      </w:r>
      <w:r>
        <w:rPr>
          <w:spacing w:val="3"/>
        </w:rPr>
        <w:t xml:space="preserve"> </w:t>
      </w:r>
      <w:r>
        <w:t>упражнений</w:t>
      </w:r>
      <w:r>
        <w:rPr>
          <w:spacing w:val="1"/>
        </w:rPr>
        <w:t xml:space="preserve"> </w:t>
      </w:r>
      <w:r>
        <w:t>различной</w:t>
      </w:r>
      <w:r>
        <w:rPr>
          <w:spacing w:val="-1"/>
        </w:rPr>
        <w:t xml:space="preserve"> </w:t>
      </w:r>
      <w:r>
        <w:t>направленности.</w:t>
      </w:r>
    </w:p>
    <w:p w:rsidR="00347E9B" w:rsidRDefault="00757747">
      <w:pPr>
        <w:pStyle w:val="a4"/>
        <w:ind w:left="1330" w:firstLine="0"/>
      </w:pPr>
      <w:r>
        <w:t>Тестирование</w:t>
      </w:r>
      <w:r>
        <w:rPr>
          <w:spacing w:val="-2"/>
        </w:rPr>
        <w:t xml:space="preserve"> </w:t>
      </w:r>
      <w:r>
        <w:t>уровня</w:t>
      </w:r>
      <w:r>
        <w:rPr>
          <w:spacing w:val="-6"/>
        </w:rPr>
        <w:t xml:space="preserve"> </w:t>
      </w:r>
      <w:r>
        <w:t>физической</w:t>
      </w:r>
      <w:r>
        <w:rPr>
          <w:spacing w:val="-7"/>
        </w:rPr>
        <w:t xml:space="preserve"> </w:t>
      </w:r>
      <w:r>
        <w:t>подготовленности</w:t>
      </w:r>
      <w:r>
        <w:rPr>
          <w:spacing w:val="-6"/>
        </w:rPr>
        <w:t xml:space="preserve"> </w:t>
      </w:r>
      <w:r>
        <w:t>в</w:t>
      </w:r>
      <w:r>
        <w:rPr>
          <w:spacing w:val="-9"/>
        </w:rPr>
        <w:t xml:space="preserve"> </w:t>
      </w:r>
      <w:r>
        <w:t>гандболе.</w:t>
      </w:r>
    </w:p>
    <w:p w:rsidR="00347E9B" w:rsidRDefault="00757747" w:rsidP="00026C5F">
      <w:pPr>
        <w:pStyle w:val="a5"/>
        <w:numPr>
          <w:ilvl w:val="0"/>
          <w:numId w:val="69"/>
        </w:numPr>
        <w:tabs>
          <w:tab w:val="left" w:pos="1633"/>
        </w:tabs>
        <w:spacing w:before="154"/>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58" w:line="362" w:lineRule="auto"/>
        <w:ind w:right="490"/>
      </w:pPr>
      <w:r>
        <w:t>Комплексы упражнений для развития физических качеств (ловкости,</w:t>
      </w:r>
      <w:r>
        <w:rPr>
          <w:spacing w:val="1"/>
        </w:rPr>
        <w:t xml:space="preserve"> </w:t>
      </w:r>
      <w:r>
        <w:t>гибкости,</w:t>
      </w:r>
      <w:r>
        <w:rPr>
          <w:spacing w:val="1"/>
        </w:rPr>
        <w:t xml:space="preserve"> </w:t>
      </w:r>
      <w:r>
        <w:t>силы,</w:t>
      </w:r>
      <w:r>
        <w:rPr>
          <w:spacing w:val="2"/>
        </w:rPr>
        <w:t xml:space="preserve"> </w:t>
      </w:r>
      <w:r>
        <w:t>выносливости,</w:t>
      </w:r>
      <w:r>
        <w:rPr>
          <w:spacing w:val="2"/>
        </w:rPr>
        <w:t xml:space="preserve"> </w:t>
      </w:r>
      <w:r>
        <w:t>быстроты и</w:t>
      </w:r>
      <w:r>
        <w:rPr>
          <w:spacing w:val="-1"/>
        </w:rPr>
        <w:t xml:space="preserve"> </w:t>
      </w:r>
      <w:r>
        <w:t>скоростных</w:t>
      </w:r>
      <w:r>
        <w:rPr>
          <w:spacing w:val="-5"/>
        </w:rPr>
        <w:t xml:space="preserve"> </w:t>
      </w:r>
      <w:r>
        <w:t>способностей).</w:t>
      </w:r>
    </w:p>
    <w:p w:rsidR="00347E9B" w:rsidRDefault="00757747">
      <w:pPr>
        <w:pStyle w:val="a4"/>
        <w:spacing w:line="357" w:lineRule="auto"/>
        <w:ind w:right="483"/>
      </w:pPr>
      <w:r>
        <w:t>Совершенствование технических приемов и тактических действий</w:t>
      </w:r>
      <w:r>
        <w:rPr>
          <w:spacing w:val="1"/>
        </w:rPr>
        <w:t xml:space="preserve"> </w:t>
      </w:r>
      <w:r>
        <w:t>по</w:t>
      </w:r>
      <w:r>
        <w:rPr>
          <w:spacing w:val="1"/>
        </w:rPr>
        <w:t xml:space="preserve"> </w:t>
      </w:r>
      <w:r>
        <w:t>гандболу,</w:t>
      </w:r>
      <w:r>
        <w:rPr>
          <w:spacing w:val="4"/>
        </w:rPr>
        <w:t xml:space="preserve"> </w:t>
      </w:r>
      <w:r>
        <w:t>изученных</w:t>
      </w:r>
      <w:r>
        <w:rPr>
          <w:spacing w:val="-4"/>
        </w:rPr>
        <w:t xml:space="preserve"> </w:t>
      </w:r>
      <w:r>
        <w:t>на</w:t>
      </w:r>
      <w:r>
        <w:rPr>
          <w:spacing w:val="6"/>
        </w:rPr>
        <w:t xml:space="preserve"> </w:t>
      </w:r>
      <w:r>
        <w:t>уровне</w:t>
      </w:r>
      <w:r>
        <w:rPr>
          <w:spacing w:val="2"/>
        </w:rPr>
        <w:t xml:space="preserve"> </w:t>
      </w:r>
      <w:r>
        <w:t>основного</w:t>
      </w:r>
      <w:r>
        <w:rPr>
          <w:spacing w:val="1"/>
        </w:rPr>
        <w:t xml:space="preserve"> </w:t>
      </w:r>
      <w:r>
        <w:t>общего</w:t>
      </w:r>
      <w:r>
        <w:rPr>
          <w:spacing w:val="1"/>
        </w:rPr>
        <w:t xml:space="preserve"> </w:t>
      </w:r>
      <w:r>
        <w:t>образования.</w:t>
      </w:r>
    </w:p>
    <w:p w:rsidR="00347E9B" w:rsidRDefault="00757747">
      <w:pPr>
        <w:pStyle w:val="a4"/>
        <w:spacing w:before="3" w:line="357" w:lineRule="auto"/>
        <w:ind w:right="487"/>
      </w:pPr>
      <w:r>
        <w:t>Комплексы упражнений, формирующие двигательные умения и навыки</w:t>
      </w:r>
      <w:r>
        <w:rPr>
          <w:spacing w:val="-67"/>
        </w:rPr>
        <w:t xml:space="preserve"> </w:t>
      </w:r>
      <w:r>
        <w:t>и</w:t>
      </w:r>
      <w:r>
        <w:rPr>
          <w:spacing w:val="1"/>
        </w:rPr>
        <w:t xml:space="preserve"> </w:t>
      </w:r>
      <w:r>
        <w:t>технические</w:t>
      </w:r>
      <w:r>
        <w:rPr>
          <w:spacing w:val="4"/>
        </w:rPr>
        <w:t xml:space="preserve"> </w:t>
      </w:r>
      <w:r>
        <w:t>действия</w:t>
      </w:r>
      <w:r>
        <w:rPr>
          <w:spacing w:val="4"/>
        </w:rPr>
        <w:t xml:space="preserve"> </w:t>
      </w:r>
      <w:r>
        <w:t>гандболиста:</w:t>
      </w:r>
    </w:p>
    <w:p w:rsidR="00347E9B" w:rsidRDefault="00757747">
      <w:pPr>
        <w:pStyle w:val="a4"/>
        <w:spacing w:before="6" w:line="362" w:lineRule="auto"/>
        <w:ind w:right="487"/>
      </w:pPr>
      <w:r>
        <w:t>общеподготовительные упражнения (ОРУ, упражнения со снарядами,</w:t>
      </w:r>
      <w:r>
        <w:rPr>
          <w:spacing w:val="1"/>
        </w:rPr>
        <w:t xml:space="preserve"> </w:t>
      </w:r>
      <w:r>
        <w:t>на</w:t>
      </w:r>
      <w:r>
        <w:rPr>
          <w:spacing w:val="1"/>
        </w:rPr>
        <w:t xml:space="preserve"> </w:t>
      </w:r>
      <w:r>
        <w:t>снарядах</w:t>
      </w:r>
      <w:r>
        <w:rPr>
          <w:spacing w:val="-3"/>
        </w:rPr>
        <w:t xml:space="preserve"> </w:t>
      </w:r>
      <w:r>
        <w:t>из других</w:t>
      </w:r>
      <w:r>
        <w:rPr>
          <w:spacing w:val="-4"/>
        </w:rPr>
        <w:t xml:space="preserve"> </w:t>
      </w:r>
      <w:r>
        <w:t>видов</w:t>
      </w:r>
      <w:r>
        <w:rPr>
          <w:spacing w:val="-2"/>
        </w:rPr>
        <w:t xml:space="preserve"> </w:t>
      </w:r>
      <w:r>
        <w:t>спорта</w:t>
      </w:r>
      <w:r>
        <w:rPr>
          <w:spacing w:val="1"/>
        </w:rPr>
        <w:t xml:space="preserve"> </w:t>
      </w:r>
      <w:r>
        <w:t>(легкая</w:t>
      </w:r>
      <w:r>
        <w:rPr>
          <w:spacing w:val="2"/>
        </w:rPr>
        <w:t xml:space="preserve"> </w:t>
      </w:r>
      <w:r>
        <w:t>атлетика,</w:t>
      </w:r>
      <w:r>
        <w:rPr>
          <w:spacing w:val="4"/>
        </w:rPr>
        <w:t xml:space="preserve"> </w:t>
      </w:r>
      <w:r>
        <w:t>гимнастика);</w:t>
      </w:r>
    </w:p>
    <w:p w:rsidR="00347E9B" w:rsidRDefault="00757747">
      <w:pPr>
        <w:pStyle w:val="a4"/>
        <w:spacing w:line="360" w:lineRule="auto"/>
        <w:ind w:right="489"/>
      </w:pPr>
      <w:r>
        <w:t>специально-подготовительные</w:t>
      </w:r>
      <w:r>
        <w:rPr>
          <w:spacing w:val="1"/>
        </w:rPr>
        <w:t xml:space="preserve"> </w:t>
      </w:r>
      <w:r>
        <w:t>(имитационные,</w:t>
      </w:r>
      <w:r>
        <w:rPr>
          <w:spacing w:val="1"/>
        </w:rPr>
        <w:t xml:space="preserve"> </w:t>
      </w:r>
      <w:r>
        <w:t>в</w:t>
      </w:r>
      <w:r>
        <w:rPr>
          <w:spacing w:val="1"/>
        </w:rPr>
        <w:t xml:space="preserve"> </w:t>
      </w:r>
      <w:r>
        <w:t>том</w:t>
      </w:r>
      <w:r>
        <w:rPr>
          <w:spacing w:val="71"/>
        </w:rPr>
        <w:t xml:space="preserve"> </w:t>
      </w:r>
      <w:r>
        <w:t>числе</w:t>
      </w:r>
      <w:r>
        <w:rPr>
          <w:spacing w:val="1"/>
        </w:rPr>
        <w:t xml:space="preserve"> </w:t>
      </w:r>
      <w:r>
        <w:t>прыжковые,</w:t>
      </w:r>
      <w:r>
        <w:rPr>
          <w:spacing w:val="1"/>
        </w:rPr>
        <w:t xml:space="preserve"> </w:t>
      </w:r>
      <w:r>
        <w:t>упражнения</w:t>
      </w:r>
      <w:r>
        <w:rPr>
          <w:spacing w:val="1"/>
        </w:rPr>
        <w:t xml:space="preserve"> </w:t>
      </w:r>
      <w:r>
        <w:t>на</w:t>
      </w:r>
      <w:r>
        <w:rPr>
          <w:spacing w:val="1"/>
        </w:rPr>
        <w:t xml:space="preserve"> </w:t>
      </w:r>
      <w:r>
        <w:t>специальных</w:t>
      </w:r>
      <w:r>
        <w:rPr>
          <w:spacing w:val="1"/>
        </w:rPr>
        <w:t xml:space="preserve"> </w:t>
      </w:r>
      <w:r>
        <w:t>тренажерах,</w:t>
      </w:r>
      <w:r>
        <w:rPr>
          <w:spacing w:val="1"/>
        </w:rPr>
        <w:t xml:space="preserve"> </w:t>
      </w:r>
      <w:r>
        <w:t>модернизированные</w:t>
      </w:r>
      <w:r>
        <w:rPr>
          <w:spacing w:val="-67"/>
        </w:rPr>
        <w:t xml:space="preserve"> </w:t>
      </w:r>
      <w:r>
        <w:t>спортивные игры (элементы баскетбола, волейбола, футбола), проводимые с</w:t>
      </w:r>
      <w:r>
        <w:rPr>
          <w:spacing w:val="1"/>
        </w:rPr>
        <w:t xml:space="preserve"> </w:t>
      </w:r>
      <w:r>
        <w:t>учетом</w:t>
      </w:r>
      <w:r>
        <w:rPr>
          <w:spacing w:val="66"/>
        </w:rPr>
        <w:t xml:space="preserve"> </w:t>
      </w:r>
      <w:r>
        <w:t>гандбольной</w:t>
      </w:r>
      <w:r>
        <w:rPr>
          <w:spacing w:val="66"/>
        </w:rPr>
        <w:t xml:space="preserve"> </w:t>
      </w:r>
      <w:r>
        <w:t>специализации,</w:t>
      </w:r>
      <w:r>
        <w:rPr>
          <w:spacing w:val="69"/>
        </w:rPr>
        <w:t xml:space="preserve"> </w:t>
      </w:r>
      <w:r>
        <w:t>основные</w:t>
      </w:r>
      <w:r>
        <w:rPr>
          <w:spacing w:val="66"/>
        </w:rPr>
        <w:t xml:space="preserve"> </w:t>
      </w:r>
      <w:r>
        <w:t>(соревновательные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1" w:firstLine="0"/>
      </w:pPr>
      <w:r>
        <w:lastRenderedPageBreak/>
        <w:t>упражнения (броски мяча, ведение, передачи, бег, игровые упражнения (3х3,</w:t>
      </w:r>
      <w:r>
        <w:rPr>
          <w:spacing w:val="1"/>
        </w:rPr>
        <w:t xml:space="preserve"> </w:t>
      </w:r>
      <w:r>
        <w:t>6х5,</w:t>
      </w:r>
      <w:r>
        <w:rPr>
          <w:spacing w:val="3"/>
        </w:rPr>
        <w:t xml:space="preserve"> </w:t>
      </w:r>
      <w:r>
        <w:t>6х4</w:t>
      </w:r>
      <w:r>
        <w:rPr>
          <w:spacing w:val="2"/>
        </w:rPr>
        <w:t xml:space="preserve"> </w:t>
      </w:r>
      <w:r>
        <w:t>и другие),</w:t>
      </w:r>
      <w:r>
        <w:rPr>
          <w:spacing w:val="4"/>
        </w:rPr>
        <w:t xml:space="preserve"> </w:t>
      </w:r>
      <w:r>
        <w:t>двусторонние</w:t>
      </w:r>
      <w:r>
        <w:rPr>
          <w:spacing w:val="4"/>
        </w:rPr>
        <w:t xml:space="preserve"> </w:t>
      </w:r>
      <w:r>
        <w:t>игры.</w:t>
      </w:r>
    </w:p>
    <w:p w:rsidR="00347E9B" w:rsidRDefault="00757747">
      <w:pPr>
        <w:pStyle w:val="a4"/>
        <w:spacing w:line="362" w:lineRule="auto"/>
        <w:ind w:right="498"/>
      </w:pPr>
      <w:r>
        <w:t>Специально-подготовительные</w:t>
      </w:r>
      <w:r>
        <w:rPr>
          <w:spacing w:val="1"/>
        </w:rPr>
        <w:t xml:space="preserve"> </w:t>
      </w:r>
      <w:r>
        <w:t>упражнения,</w:t>
      </w:r>
      <w:r>
        <w:rPr>
          <w:spacing w:val="1"/>
        </w:rPr>
        <w:t xml:space="preserve"> </w:t>
      </w:r>
      <w:r>
        <w:t>развивающие</w:t>
      </w:r>
      <w:r>
        <w:rPr>
          <w:spacing w:val="1"/>
        </w:rPr>
        <w:t xml:space="preserve"> </w:t>
      </w:r>
      <w:r>
        <w:t>основные</w:t>
      </w:r>
      <w:r>
        <w:rPr>
          <w:spacing w:val="1"/>
        </w:rPr>
        <w:t xml:space="preserve"> </w:t>
      </w:r>
      <w:r>
        <w:t>качества,</w:t>
      </w:r>
      <w:r>
        <w:rPr>
          <w:spacing w:val="-1"/>
        </w:rPr>
        <w:t xml:space="preserve"> </w:t>
      </w:r>
      <w:r>
        <w:t>необходимые</w:t>
      </w:r>
      <w:r>
        <w:rPr>
          <w:spacing w:val="-2"/>
        </w:rPr>
        <w:t xml:space="preserve"> </w:t>
      </w:r>
      <w:r>
        <w:t>для</w:t>
      </w:r>
      <w:r>
        <w:rPr>
          <w:spacing w:val="-2"/>
        </w:rPr>
        <w:t xml:space="preserve"> </w:t>
      </w:r>
      <w:r>
        <w:t>овладения</w:t>
      </w:r>
      <w:r>
        <w:rPr>
          <w:spacing w:val="-2"/>
        </w:rPr>
        <w:t xml:space="preserve"> </w:t>
      </w:r>
      <w:r>
        <w:t>техникой</w:t>
      </w:r>
      <w:r>
        <w:rPr>
          <w:spacing w:val="-3"/>
        </w:rPr>
        <w:t xml:space="preserve"> </w:t>
      </w:r>
      <w:r>
        <w:t>и</w:t>
      </w:r>
      <w:r>
        <w:rPr>
          <w:spacing w:val="-3"/>
        </w:rPr>
        <w:t xml:space="preserve"> </w:t>
      </w:r>
      <w:r>
        <w:t>тактикой</w:t>
      </w:r>
      <w:r>
        <w:rPr>
          <w:spacing w:val="-4"/>
        </w:rPr>
        <w:t xml:space="preserve"> </w:t>
      </w:r>
      <w:r>
        <w:t>игры</w:t>
      </w:r>
      <w:r>
        <w:rPr>
          <w:spacing w:val="-3"/>
        </w:rPr>
        <w:t xml:space="preserve"> </w:t>
      </w:r>
      <w:r>
        <w:t>в</w:t>
      </w:r>
      <w:r>
        <w:rPr>
          <w:spacing w:val="-4"/>
        </w:rPr>
        <w:t xml:space="preserve"> </w:t>
      </w:r>
      <w:r>
        <w:t>гандбол.</w:t>
      </w:r>
    </w:p>
    <w:p w:rsidR="00347E9B" w:rsidRDefault="00757747">
      <w:pPr>
        <w:pStyle w:val="a4"/>
        <w:spacing w:line="357" w:lineRule="auto"/>
        <w:ind w:right="489"/>
      </w:pPr>
      <w:r>
        <w:t>Индивидуальные</w:t>
      </w:r>
      <w:r>
        <w:rPr>
          <w:spacing w:val="1"/>
        </w:rPr>
        <w:t xml:space="preserve"> </w:t>
      </w:r>
      <w:r>
        <w:t>технические действия: верхний и нижний опорные</w:t>
      </w:r>
      <w:r>
        <w:rPr>
          <w:spacing w:val="1"/>
        </w:rPr>
        <w:t xml:space="preserve"> </w:t>
      </w:r>
      <w:r>
        <w:t>броски,</w:t>
      </w:r>
      <w:r>
        <w:rPr>
          <w:spacing w:val="2"/>
        </w:rPr>
        <w:t xml:space="preserve"> </w:t>
      </w:r>
      <w:r>
        <w:t>броски</w:t>
      </w:r>
      <w:r>
        <w:rPr>
          <w:spacing w:val="-1"/>
        </w:rPr>
        <w:t xml:space="preserve"> </w:t>
      </w:r>
      <w:r>
        <w:t>в</w:t>
      </w:r>
      <w:r>
        <w:rPr>
          <w:spacing w:val="-3"/>
        </w:rPr>
        <w:t xml:space="preserve"> </w:t>
      </w:r>
      <w:r>
        <w:t>прыжке,</w:t>
      </w:r>
      <w:r>
        <w:rPr>
          <w:spacing w:val="2"/>
        </w:rPr>
        <w:t xml:space="preserve"> </w:t>
      </w:r>
      <w:r>
        <w:t>передачи мяча,</w:t>
      </w:r>
      <w:r>
        <w:rPr>
          <w:spacing w:val="2"/>
        </w:rPr>
        <w:t xml:space="preserve"> </w:t>
      </w:r>
      <w:r>
        <w:t>финты,</w:t>
      </w:r>
      <w:r>
        <w:rPr>
          <w:spacing w:val="2"/>
        </w:rPr>
        <w:t xml:space="preserve"> </w:t>
      </w:r>
      <w:r>
        <w:t>постановка</w:t>
      </w:r>
      <w:r>
        <w:rPr>
          <w:spacing w:val="1"/>
        </w:rPr>
        <w:t xml:space="preserve"> </w:t>
      </w:r>
      <w:r>
        <w:t>заслонов.</w:t>
      </w:r>
    </w:p>
    <w:p w:rsidR="00347E9B" w:rsidRDefault="00757747">
      <w:pPr>
        <w:pStyle w:val="a4"/>
        <w:spacing w:line="362" w:lineRule="auto"/>
        <w:ind w:right="486"/>
      </w:pPr>
      <w:r>
        <w:t>Перемещения. Бег с изменением направления, с изменением скорости,</w:t>
      </w:r>
      <w:r>
        <w:rPr>
          <w:spacing w:val="1"/>
        </w:rPr>
        <w:t xml:space="preserve"> </w:t>
      </w:r>
      <w:r>
        <w:t>смена</w:t>
      </w:r>
      <w:r>
        <w:rPr>
          <w:spacing w:val="-1"/>
        </w:rPr>
        <w:t xml:space="preserve"> </w:t>
      </w:r>
      <w:r>
        <w:t>бега</w:t>
      </w:r>
      <w:r>
        <w:rPr>
          <w:spacing w:val="-6"/>
        </w:rPr>
        <w:t xml:space="preserve"> </w:t>
      </w:r>
      <w:r>
        <w:t>спиной</w:t>
      </w:r>
      <w:r>
        <w:rPr>
          <w:spacing w:val="-3"/>
        </w:rPr>
        <w:t xml:space="preserve"> </w:t>
      </w:r>
      <w:r>
        <w:t>вперёд, лицом</w:t>
      </w:r>
      <w:r>
        <w:rPr>
          <w:spacing w:val="-2"/>
        </w:rPr>
        <w:t xml:space="preserve"> </w:t>
      </w:r>
      <w:r>
        <w:t>вперёд, челночный, зигзагом, подскоками.</w:t>
      </w:r>
    </w:p>
    <w:p w:rsidR="00347E9B" w:rsidRDefault="00757747">
      <w:pPr>
        <w:pStyle w:val="a4"/>
        <w:spacing w:line="360" w:lineRule="auto"/>
        <w:ind w:right="484"/>
      </w:pPr>
      <w:r>
        <w:t>Ловля мяча, летящего на встречу с большой скоростью, при активном</w:t>
      </w:r>
      <w:r>
        <w:rPr>
          <w:spacing w:val="1"/>
        </w:rPr>
        <w:t xml:space="preserve"> </w:t>
      </w:r>
      <w:r>
        <w:t>сопротивлении. Передача мяча по прямой и навесной траекториям полёта,</w:t>
      </w:r>
      <w:r>
        <w:rPr>
          <w:spacing w:val="1"/>
        </w:rPr>
        <w:t xml:space="preserve"> </w:t>
      </w:r>
      <w:r>
        <w:t>с</w:t>
      </w:r>
      <w:r>
        <w:rPr>
          <w:spacing w:val="1"/>
        </w:rPr>
        <w:t xml:space="preserve"> </w:t>
      </w:r>
      <w:r>
        <w:t>отскоком от площадки. Ведение мяча с переводом с одной руки на другую</w:t>
      </w:r>
      <w:r>
        <w:rPr>
          <w:spacing w:val="1"/>
        </w:rPr>
        <w:t xml:space="preserve"> </w:t>
      </w:r>
      <w:r>
        <w:t>перед</w:t>
      </w:r>
      <w:r>
        <w:rPr>
          <w:spacing w:val="4"/>
        </w:rPr>
        <w:t xml:space="preserve"> </w:t>
      </w:r>
      <w:r>
        <w:t>собой</w:t>
      </w:r>
      <w:r>
        <w:rPr>
          <w:spacing w:val="2"/>
        </w:rPr>
        <w:t xml:space="preserve"> </w:t>
      </w:r>
      <w:r>
        <w:t>и</w:t>
      </w:r>
      <w:r>
        <w:rPr>
          <w:spacing w:val="1"/>
        </w:rPr>
        <w:t xml:space="preserve"> </w:t>
      </w:r>
      <w:r>
        <w:t>за</w:t>
      </w:r>
      <w:r>
        <w:rPr>
          <w:spacing w:val="-2"/>
        </w:rPr>
        <w:t xml:space="preserve"> </w:t>
      </w:r>
      <w:r>
        <w:t>спиной.</w:t>
      </w:r>
    </w:p>
    <w:p w:rsidR="00347E9B" w:rsidRDefault="00757747">
      <w:pPr>
        <w:pStyle w:val="a4"/>
        <w:spacing w:line="360" w:lineRule="auto"/>
        <w:ind w:right="479"/>
      </w:pPr>
      <w:r>
        <w:t>Бросок</w:t>
      </w:r>
      <w:r>
        <w:rPr>
          <w:spacing w:val="1"/>
        </w:rPr>
        <w:t xml:space="preserve"> </w:t>
      </w:r>
      <w:r>
        <w:t>хлестом</w:t>
      </w:r>
      <w:r>
        <w:rPr>
          <w:spacing w:val="1"/>
        </w:rPr>
        <w:t xml:space="preserve"> </w:t>
      </w:r>
      <w:r>
        <w:t>сверху и сбоку,</w:t>
      </w:r>
      <w:r>
        <w:rPr>
          <w:spacing w:val="1"/>
        </w:rPr>
        <w:t xml:space="preserve"> </w:t>
      </w:r>
      <w:r>
        <w:t>в опорным</w:t>
      </w:r>
      <w:r>
        <w:rPr>
          <w:spacing w:val="1"/>
        </w:rPr>
        <w:t xml:space="preserve"> </w:t>
      </w:r>
      <w:r>
        <w:t>положении,</w:t>
      </w:r>
      <w:r>
        <w:rPr>
          <w:spacing w:val="1"/>
        </w:rPr>
        <w:t xml:space="preserve"> </w:t>
      </w:r>
      <w:r>
        <w:t>с</w:t>
      </w:r>
      <w:r>
        <w:rPr>
          <w:spacing w:val="1"/>
        </w:rPr>
        <w:t xml:space="preserve"> </w:t>
      </w:r>
      <w:r>
        <w:t>разбега</w:t>
      </w:r>
      <w:r>
        <w:rPr>
          <w:spacing w:val="1"/>
        </w:rPr>
        <w:t xml:space="preserve"> </w:t>
      </w:r>
      <w:r>
        <w:t>с</w:t>
      </w:r>
      <w:r>
        <w:rPr>
          <w:spacing w:val="1"/>
        </w:rPr>
        <w:t xml:space="preserve"> </w:t>
      </w:r>
      <w:r>
        <w:t>подскоком. Сверху и сбоку, в опорном положении, с приставным шагом в</w:t>
      </w:r>
      <w:r>
        <w:rPr>
          <w:spacing w:val="1"/>
        </w:rPr>
        <w:t xml:space="preserve"> </w:t>
      </w:r>
      <w:r>
        <w:t>разбеге.</w:t>
      </w:r>
      <w:r>
        <w:rPr>
          <w:spacing w:val="1"/>
        </w:rPr>
        <w:t xml:space="preserve"> </w:t>
      </w:r>
      <w:r>
        <w:t>В</w:t>
      </w:r>
      <w:r>
        <w:rPr>
          <w:spacing w:val="1"/>
        </w:rPr>
        <w:t xml:space="preserve"> </w:t>
      </w:r>
      <w:r>
        <w:t>опорном</w:t>
      </w:r>
      <w:r>
        <w:rPr>
          <w:spacing w:val="1"/>
        </w:rPr>
        <w:t xml:space="preserve"> </w:t>
      </w:r>
      <w:r>
        <w:t>положении</w:t>
      </w:r>
      <w:r>
        <w:rPr>
          <w:spacing w:val="1"/>
        </w:rPr>
        <w:t xml:space="preserve"> </w:t>
      </w:r>
      <w:r>
        <w:t>с</w:t>
      </w:r>
      <w:r>
        <w:rPr>
          <w:spacing w:val="1"/>
        </w:rPr>
        <w:t xml:space="preserve"> </w:t>
      </w:r>
      <w:r>
        <w:t>наклоном</w:t>
      </w:r>
      <w:r>
        <w:rPr>
          <w:spacing w:val="1"/>
        </w:rPr>
        <w:t xml:space="preserve"> </w:t>
      </w:r>
      <w:r>
        <w:t>туловища</w:t>
      </w:r>
      <w:r>
        <w:rPr>
          <w:spacing w:val="1"/>
        </w:rPr>
        <w:t xml:space="preserve"> </w:t>
      </w:r>
      <w:r>
        <w:t>вправо,</w:t>
      </w:r>
      <w:r>
        <w:rPr>
          <w:spacing w:val="1"/>
        </w:rPr>
        <w:t xml:space="preserve"> </w:t>
      </w:r>
      <w:r>
        <w:t>влево.</w:t>
      </w:r>
      <w:r>
        <w:rPr>
          <w:spacing w:val="1"/>
        </w:rPr>
        <w:t xml:space="preserve"> </w:t>
      </w:r>
      <w:r>
        <w:t>Блокирование мяча двумя руками сверху на месте, в прыжке. Одной рукой</w:t>
      </w:r>
      <w:r>
        <w:rPr>
          <w:spacing w:val="1"/>
        </w:rPr>
        <w:t xml:space="preserve"> </w:t>
      </w:r>
      <w:r>
        <w:t>сбоку, снизу. При параллельном перемещении с нападающим (боком, спиной</w:t>
      </w:r>
      <w:r>
        <w:rPr>
          <w:spacing w:val="-67"/>
        </w:rPr>
        <w:t xml:space="preserve"> </w:t>
      </w:r>
      <w:r>
        <w:t>к</w:t>
      </w:r>
      <w:r>
        <w:rPr>
          <w:spacing w:val="1"/>
        </w:rPr>
        <w:t xml:space="preserve"> </w:t>
      </w:r>
      <w:r>
        <w:t>нападающему).</w:t>
      </w:r>
      <w:r>
        <w:rPr>
          <w:spacing w:val="1"/>
        </w:rPr>
        <w:t xml:space="preserve"> </w:t>
      </w:r>
      <w:r>
        <w:t>Блокирование</w:t>
      </w:r>
      <w:r>
        <w:rPr>
          <w:spacing w:val="1"/>
        </w:rPr>
        <w:t xml:space="preserve"> </w:t>
      </w:r>
      <w:r>
        <w:t>игрока</w:t>
      </w:r>
      <w:r>
        <w:rPr>
          <w:spacing w:val="1"/>
        </w:rPr>
        <w:t xml:space="preserve"> </w:t>
      </w:r>
      <w:r>
        <w:t>без</w:t>
      </w:r>
      <w:r>
        <w:rPr>
          <w:spacing w:val="1"/>
        </w:rPr>
        <w:t xml:space="preserve"> </w:t>
      </w:r>
      <w:r>
        <w:t>мяча</w:t>
      </w:r>
      <w:r>
        <w:rPr>
          <w:spacing w:val="1"/>
        </w:rPr>
        <w:t xml:space="preserve"> </w:t>
      </w:r>
      <w:r>
        <w:t>руками,</w:t>
      </w:r>
      <w:r>
        <w:rPr>
          <w:spacing w:val="70"/>
        </w:rPr>
        <w:t xml:space="preserve"> </w:t>
      </w:r>
      <w:r>
        <w:t>туловищем,</w:t>
      </w:r>
      <w:r>
        <w:rPr>
          <w:spacing w:val="70"/>
        </w:rPr>
        <w:t xml:space="preserve"> </w:t>
      </w:r>
      <w:r>
        <w:t>с</w:t>
      </w:r>
      <w:r>
        <w:rPr>
          <w:spacing w:val="1"/>
        </w:rPr>
        <w:t xml:space="preserve"> </w:t>
      </w:r>
      <w:r>
        <w:t>мячом. Отбор</w:t>
      </w:r>
      <w:r>
        <w:rPr>
          <w:spacing w:val="-2"/>
        </w:rPr>
        <w:t xml:space="preserve"> </w:t>
      </w:r>
      <w:r>
        <w:t>мяча</w:t>
      </w:r>
      <w:r>
        <w:rPr>
          <w:spacing w:val="-1"/>
        </w:rPr>
        <w:t xml:space="preserve"> </w:t>
      </w:r>
      <w:r>
        <w:t>при</w:t>
      </w:r>
      <w:r>
        <w:rPr>
          <w:spacing w:val="-2"/>
        </w:rPr>
        <w:t xml:space="preserve"> </w:t>
      </w:r>
      <w:r>
        <w:t>броске</w:t>
      </w:r>
      <w:r>
        <w:rPr>
          <w:spacing w:val="-1"/>
        </w:rPr>
        <w:t xml:space="preserve"> </w:t>
      </w:r>
      <w:r>
        <w:t>в</w:t>
      </w:r>
      <w:r>
        <w:rPr>
          <w:spacing w:val="-4"/>
        </w:rPr>
        <w:t xml:space="preserve"> </w:t>
      </w:r>
      <w:r>
        <w:t>опорном</w:t>
      </w:r>
      <w:r>
        <w:rPr>
          <w:spacing w:val="-2"/>
        </w:rPr>
        <w:t xml:space="preserve"> </w:t>
      </w:r>
      <w:r>
        <w:t>положении,</w:t>
      </w:r>
      <w:r>
        <w:rPr>
          <w:spacing w:val="1"/>
        </w:rPr>
        <w:t xml:space="preserve"> </w:t>
      </w:r>
      <w:r>
        <w:t>при</w:t>
      </w:r>
      <w:r>
        <w:rPr>
          <w:spacing w:val="-2"/>
        </w:rPr>
        <w:t xml:space="preserve"> </w:t>
      </w:r>
      <w:r>
        <w:t>броске в</w:t>
      </w:r>
      <w:r>
        <w:rPr>
          <w:spacing w:val="-4"/>
        </w:rPr>
        <w:t xml:space="preserve"> </w:t>
      </w:r>
      <w:r>
        <w:t>прыжке.</w:t>
      </w:r>
    </w:p>
    <w:p w:rsidR="00347E9B" w:rsidRDefault="00757747">
      <w:pPr>
        <w:pStyle w:val="a4"/>
        <w:spacing w:line="360" w:lineRule="auto"/>
        <w:ind w:right="487"/>
      </w:pPr>
      <w:r>
        <w:t>Техника</w:t>
      </w:r>
      <w:r>
        <w:rPr>
          <w:spacing w:val="1"/>
        </w:rPr>
        <w:t xml:space="preserve"> </w:t>
      </w:r>
      <w:r>
        <w:t>вратаря.</w:t>
      </w:r>
      <w:r>
        <w:rPr>
          <w:spacing w:val="1"/>
        </w:rPr>
        <w:t xml:space="preserve"> </w:t>
      </w:r>
      <w:r>
        <w:t>Задержание</w:t>
      </w:r>
      <w:r>
        <w:rPr>
          <w:spacing w:val="1"/>
        </w:rPr>
        <w:t xml:space="preserve"> </w:t>
      </w:r>
      <w:r>
        <w:t>мяча</w:t>
      </w:r>
      <w:r>
        <w:rPr>
          <w:spacing w:val="1"/>
        </w:rPr>
        <w:t xml:space="preserve"> </w:t>
      </w:r>
      <w:r>
        <w:t>ногами</w:t>
      </w:r>
      <w:r>
        <w:rPr>
          <w:spacing w:val="1"/>
        </w:rPr>
        <w:t xml:space="preserve"> </w:t>
      </w:r>
      <w:r>
        <w:t>в</w:t>
      </w:r>
      <w:r>
        <w:rPr>
          <w:spacing w:val="1"/>
        </w:rPr>
        <w:t xml:space="preserve"> </w:t>
      </w:r>
      <w:r>
        <w:t>выпаде,</w:t>
      </w:r>
      <w:r>
        <w:rPr>
          <w:spacing w:val="1"/>
        </w:rPr>
        <w:t xml:space="preserve"> </w:t>
      </w:r>
      <w:r>
        <w:t>в</w:t>
      </w:r>
      <w:r>
        <w:rPr>
          <w:spacing w:val="1"/>
        </w:rPr>
        <w:t xml:space="preserve"> </w:t>
      </w:r>
      <w:r>
        <w:t>«шпагате»,</w:t>
      </w:r>
      <w:r>
        <w:rPr>
          <w:spacing w:val="1"/>
        </w:rPr>
        <w:t xml:space="preserve"> </w:t>
      </w:r>
      <w:r>
        <w:t>смыкание</w:t>
      </w:r>
      <w:r>
        <w:rPr>
          <w:spacing w:val="1"/>
        </w:rPr>
        <w:t xml:space="preserve"> </w:t>
      </w:r>
      <w:r>
        <w:t>двух</w:t>
      </w:r>
      <w:r>
        <w:rPr>
          <w:spacing w:val="1"/>
        </w:rPr>
        <w:t xml:space="preserve"> </w:t>
      </w:r>
      <w:r>
        <w:t>ног,</w:t>
      </w:r>
      <w:r>
        <w:rPr>
          <w:spacing w:val="1"/>
        </w:rPr>
        <w:t xml:space="preserve"> </w:t>
      </w:r>
      <w:r>
        <w:t>скачком</w:t>
      </w:r>
      <w:r>
        <w:rPr>
          <w:spacing w:val="1"/>
        </w:rPr>
        <w:t xml:space="preserve"> </w:t>
      </w:r>
      <w:r>
        <w:t>вперёд.</w:t>
      </w:r>
      <w:r>
        <w:rPr>
          <w:spacing w:val="1"/>
        </w:rPr>
        <w:t xml:space="preserve"> </w:t>
      </w:r>
      <w:r>
        <w:t>Передачи</w:t>
      </w:r>
      <w:r>
        <w:rPr>
          <w:spacing w:val="1"/>
        </w:rPr>
        <w:t xml:space="preserve"> </w:t>
      </w:r>
      <w:r>
        <w:t>мяча.</w:t>
      </w:r>
      <w:r>
        <w:rPr>
          <w:spacing w:val="1"/>
        </w:rPr>
        <w:t xml:space="preserve"> </w:t>
      </w:r>
      <w:r>
        <w:t>Приёмы</w:t>
      </w:r>
      <w:r>
        <w:rPr>
          <w:spacing w:val="70"/>
        </w:rPr>
        <w:t xml:space="preserve"> </w:t>
      </w:r>
      <w:r>
        <w:t>полевого</w:t>
      </w:r>
      <w:r>
        <w:rPr>
          <w:spacing w:val="1"/>
        </w:rPr>
        <w:t xml:space="preserve"> </w:t>
      </w:r>
      <w:r>
        <w:t>игрока.</w:t>
      </w:r>
    </w:p>
    <w:p w:rsidR="00347E9B" w:rsidRDefault="00757747">
      <w:pPr>
        <w:pStyle w:val="a4"/>
        <w:spacing w:line="360" w:lineRule="auto"/>
        <w:ind w:right="486"/>
      </w:pPr>
      <w:r>
        <w:t>Технические</w:t>
      </w:r>
      <w:r>
        <w:rPr>
          <w:spacing w:val="1"/>
        </w:rPr>
        <w:t xml:space="preserve"> </w:t>
      </w:r>
      <w:r>
        <w:t>действия</w:t>
      </w:r>
      <w:r>
        <w:rPr>
          <w:spacing w:val="1"/>
        </w:rPr>
        <w:t xml:space="preserve"> </w:t>
      </w:r>
      <w:r>
        <w:t>вратаря:</w:t>
      </w:r>
      <w:r>
        <w:rPr>
          <w:spacing w:val="1"/>
        </w:rPr>
        <w:t xml:space="preserve"> </w:t>
      </w:r>
      <w:r>
        <w:t>основная</w:t>
      </w:r>
      <w:r>
        <w:rPr>
          <w:spacing w:val="1"/>
        </w:rPr>
        <w:t xml:space="preserve"> </w:t>
      </w:r>
      <w:r>
        <w:t>стойка,</w:t>
      </w:r>
      <w:r>
        <w:rPr>
          <w:spacing w:val="1"/>
        </w:rPr>
        <w:t xml:space="preserve"> </w:t>
      </w:r>
      <w:r>
        <w:t>передвижение,</w:t>
      </w:r>
      <w:r>
        <w:rPr>
          <w:spacing w:val="1"/>
        </w:rPr>
        <w:t xml:space="preserve"> </w:t>
      </w:r>
      <w:r>
        <w:t>отбивание</w:t>
      </w:r>
      <w:r>
        <w:rPr>
          <w:spacing w:val="1"/>
        </w:rPr>
        <w:t xml:space="preserve"> </w:t>
      </w:r>
      <w:r>
        <w:t>мяча.</w:t>
      </w:r>
      <w:r>
        <w:rPr>
          <w:spacing w:val="1"/>
        </w:rPr>
        <w:t xml:space="preserve"> </w:t>
      </w:r>
      <w:r>
        <w:t>Задержание</w:t>
      </w:r>
      <w:r>
        <w:rPr>
          <w:spacing w:val="1"/>
        </w:rPr>
        <w:t xml:space="preserve"> </w:t>
      </w:r>
      <w:r>
        <w:t>мяча.</w:t>
      </w:r>
      <w:r>
        <w:rPr>
          <w:spacing w:val="1"/>
        </w:rPr>
        <w:t xml:space="preserve"> </w:t>
      </w:r>
      <w:r>
        <w:t>Финты</w:t>
      </w:r>
      <w:r>
        <w:rPr>
          <w:spacing w:val="1"/>
        </w:rPr>
        <w:t xml:space="preserve"> </w:t>
      </w:r>
      <w:r>
        <w:t>стойкой</w:t>
      </w:r>
      <w:r>
        <w:rPr>
          <w:spacing w:val="1"/>
        </w:rPr>
        <w:t xml:space="preserve"> </w:t>
      </w:r>
      <w:r>
        <w:t>(опустить</w:t>
      </w:r>
      <w:r>
        <w:rPr>
          <w:spacing w:val="1"/>
        </w:rPr>
        <w:t xml:space="preserve"> </w:t>
      </w:r>
      <w:r>
        <w:t>руки,</w:t>
      </w:r>
      <w:r>
        <w:rPr>
          <w:spacing w:val="1"/>
        </w:rPr>
        <w:t xml:space="preserve"> </w:t>
      </w:r>
      <w:r>
        <w:t>расставить, согнуть ноги), выбором позиции в воротах (сместиться вперёд в</w:t>
      </w:r>
      <w:r>
        <w:rPr>
          <w:spacing w:val="1"/>
        </w:rPr>
        <w:t xml:space="preserve"> </w:t>
      </w:r>
      <w:r>
        <w:t>сторону), выбором позиции</w:t>
      </w:r>
      <w:r>
        <w:rPr>
          <w:spacing w:val="1"/>
        </w:rPr>
        <w:t xml:space="preserve"> </w:t>
      </w:r>
      <w:r>
        <w:t>в площади вратаря (показать выход вперёд –</w:t>
      </w:r>
      <w:r>
        <w:rPr>
          <w:spacing w:val="1"/>
        </w:rPr>
        <w:t xml:space="preserve"> </w:t>
      </w:r>
      <w:r>
        <w:t>остаться</w:t>
      </w:r>
      <w:r>
        <w:rPr>
          <w:spacing w:val="4"/>
        </w:rPr>
        <w:t xml:space="preserve"> </w:t>
      </w:r>
      <w:r>
        <w:t>на</w:t>
      </w:r>
      <w:r>
        <w:rPr>
          <w:spacing w:val="3"/>
        </w:rPr>
        <w:t xml:space="preserve"> </w:t>
      </w:r>
      <w:r>
        <w:t>месте).</w:t>
      </w:r>
    </w:p>
    <w:p w:rsidR="00347E9B" w:rsidRDefault="00757747">
      <w:pPr>
        <w:pStyle w:val="a4"/>
        <w:spacing w:line="360" w:lineRule="auto"/>
        <w:ind w:right="484"/>
      </w:pPr>
      <w:r>
        <w:t>Тактические</w:t>
      </w:r>
      <w:r>
        <w:rPr>
          <w:spacing w:val="1"/>
        </w:rPr>
        <w:t xml:space="preserve"> </w:t>
      </w:r>
      <w:r>
        <w:t>действия</w:t>
      </w:r>
      <w:r>
        <w:rPr>
          <w:spacing w:val="1"/>
        </w:rPr>
        <w:t xml:space="preserve"> </w:t>
      </w:r>
      <w:r>
        <w:t>(индивидуальные,</w:t>
      </w:r>
      <w:r>
        <w:rPr>
          <w:spacing w:val="1"/>
        </w:rPr>
        <w:t xml:space="preserve"> </w:t>
      </w:r>
      <w:r>
        <w:t>групповые,</w:t>
      </w:r>
      <w:r>
        <w:rPr>
          <w:spacing w:val="1"/>
        </w:rPr>
        <w:t xml:space="preserve"> </w:t>
      </w:r>
      <w:r>
        <w:t>командные):</w:t>
      </w:r>
      <w:r>
        <w:rPr>
          <w:spacing w:val="1"/>
        </w:rPr>
        <w:t xml:space="preserve"> </w:t>
      </w:r>
      <w:r>
        <w:t>тактика атаки, тактика обороны, тактика игры в неравенстве, тактические</w:t>
      </w:r>
      <w:r>
        <w:rPr>
          <w:spacing w:val="1"/>
        </w:rPr>
        <w:t xml:space="preserve"> </w:t>
      </w:r>
      <w:r>
        <w:t>действия</w:t>
      </w:r>
      <w:r>
        <w:rPr>
          <w:spacing w:val="11"/>
        </w:rPr>
        <w:t xml:space="preserve"> </w:t>
      </w:r>
      <w:r>
        <w:t>с</w:t>
      </w:r>
      <w:r>
        <w:rPr>
          <w:spacing w:val="15"/>
        </w:rPr>
        <w:t xml:space="preserve"> </w:t>
      </w:r>
      <w:r>
        <w:t>учетом</w:t>
      </w:r>
      <w:r>
        <w:rPr>
          <w:spacing w:val="10"/>
        </w:rPr>
        <w:t xml:space="preserve"> </w:t>
      </w:r>
      <w:r>
        <w:t>игровых</w:t>
      </w:r>
      <w:r>
        <w:rPr>
          <w:spacing w:val="5"/>
        </w:rPr>
        <w:t xml:space="preserve"> </w:t>
      </w:r>
      <w:r>
        <w:t>амплуа</w:t>
      </w:r>
      <w:r>
        <w:rPr>
          <w:spacing w:val="11"/>
        </w:rPr>
        <w:t xml:space="preserve"> </w:t>
      </w:r>
      <w:r>
        <w:t>в</w:t>
      </w:r>
      <w:r>
        <w:rPr>
          <w:spacing w:val="11"/>
        </w:rPr>
        <w:t xml:space="preserve"> </w:t>
      </w:r>
      <w:r>
        <w:t>команде,</w:t>
      </w:r>
      <w:r>
        <w:rPr>
          <w:spacing w:val="12"/>
        </w:rPr>
        <w:t xml:space="preserve"> </w:t>
      </w:r>
      <w:r>
        <w:t>быстрые</w:t>
      </w:r>
      <w:r>
        <w:rPr>
          <w:spacing w:val="11"/>
        </w:rPr>
        <w:t xml:space="preserve"> </w:t>
      </w:r>
      <w:r>
        <w:t>переключения</w:t>
      </w:r>
      <w:r>
        <w:rPr>
          <w:spacing w:val="11"/>
        </w:rPr>
        <w:t xml:space="preserve"> </w:t>
      </w:r>
      <w:r>
        <w:t>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left="1330" w:right="2099" w:hanging="711"/>
        <w:jc w:val="left"/>
      </w:pPr>
      <w:r>
        <w:lastRenderedPageBreak/>
        <w:t>действиях – от нападения</w:t>
      </w:r>
      <w:r>
        <w:rPr>
          <w:spacing w:val="1"/>
        </w:rPr>
        <w:t xml:space="preserve"> </w:t>
      </w:r>
      <w:r>
        <w:t>к защите и от защиты к нападению.</w:t>
      </w:r>
      <w:r>
        <w:rPr>
          <w:spacing w:val="1"/>
        </w:rPr>
        <w:t xml:space="preserve"> </w:t>
      </w:r>
      <w:r>
        <w:t>Тактические взаимодействия: в парах, тройках, группах.</w:t>
      </w:r>
      <w:r>
        <w:rPr>
          <w:spacing w:val="1"/>
        </w:rPr>
        <w:t xml:space="preserve"> </w:t>
      </w:r>
      <w:r>
        <w:t>Комплексы</w:t>
      </w:r>
      <w:r>
        <w:rPr>
          <w:spacing w:val="-8"/>
        </w:rPr>
        <w:t xml:space="preserve"> </w:t>
      </w:r>
      <w:r>
        <w:t>специальной</w:t>
      </w:r>
      <w:r>
        <w:rPr>
          <w:spacing w:val="-8"/>
        </w:rPr>
        <w:t xml:space="preserve"> </w:t>
      </w:r>
      <w:r>
        <w:t>разминки</w:t>
      </w:r>
      <w:r>
        <w:rPr>
          <w:spacing w:val="-7"/>
        </w:rPr>
        <w:t xml:space="preserve"> </w:t>
      </w:r>
      <w:r>
        <w:t>перед</w:t>
      </w:r>
      <w:r>
        <w:rPr>
          <w:spacing w:val="-6"/>
        </w:rPr>
        <w:t xml:space="preserve"> </w:t>
      </w:r>
      <w:r>
        <w:t>соревнованиями.</w:t>
      </w:r>
    </w:p>
    <w:p w:rsidR="00347E9B" w:rsidRDefault="00757747">
      <w:pPr>
        <w:pStyle w:val="a4"/>
        <w:spacing w:before="2"/>
        <w:ind w:left="1330" w:firstLine="0"/>
      </w:pPr>
      <w:r>
        <w:t>Учебные</w:t>
      </w:r>
      <w:r>
        <w:rPr>
          <w:spacing w:val="-3"/>
        </w:rPr>
        <w:t xml:space="preserve"> </w:t>
      </w:r>
      <w:r>
        <w:t>игры</w:t>
      </w:r>
      <w:r>
        <w:rPr>
          <w:spacing w:val="-5"/>
        </w:rPr>
        <w:t xml:space="preserve"> </w:t>
      </w:r>
      <w:r>
        <w:t>в</w:t>
      </w:r>
      <w:r>
        <w:rPr>
          <w:spacing w:val="-6"/>
        </w:rPr>
        <w:t xml:space="preserve"> </w:t>
      </w:r>
      <w:r>
        <w:t>гандбол.</w:t>
      </w:r>
      <w:r>
        <w:rPr>
          <w:spacing w:val="-2"/>
        </w:rPr>
        <w:t xml:space="preserve"> </w:t>
      </w:r>
      <w:r>
        <w:t>Участие</w:t>
      </w:r>
      <w:r>
        <w:rPr>
          <w:spacing w:val="-3"/>
        </w:rPr>
        <w:t xml:space="preserve"> </w:t>
      </w:r>
      <w:r>
        <w:t>в</w:t>
      </w:r>
      <w:r>
        <w:rPr>
          <w:spacing w:val="-6"/>
        </w:rPr>
        <w:t xml:space="preserve"> </w:t>
      </w:r>
      <w:r>
        <w:t>соревновательной</w:t>
      </w:r>
      <w:r>
        <w:rPr>
          <w:spacing w:val="-3"/>
        </w:rPr>
        <w:t xml:space="preserve"> </w:t>
      </w:r>
      <w:r>
        <w:t>деятельности.</w:t>
      </w:r>
    </w:p>
    <w:p w:rsidR="00347E9B" w:rsidRDefault="00757747">
      <w:pPr>
        <w:pStyle w:val="a4"/>
        <w:spacing w:before="163" w:line="360" w:lineRule="auto"/>
        <w:ind w:right="497"/>
      </w:pPr>
      <w:r>
        <w:t>Содержание</w:t>
      </w:r>
      <w:r>
        <w:rPr>
          <w:spacing w:val="1"/>
        </w:rPr>
        <w:t xml:space="preserve"> </w:t>
      </w:r>
      <w:r>
        <w:t>модуля</w:t>
      </w:r>
      <w:r>
        <w:rPr>
          <w:spacing w:val="1"/>
        </w:rPr>
        <w:t xml:space="preserve"> </w:t>
      </w:r>
      <w:r>
        <w:t>«Гандбол»</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before="1" w:line="360" w:lineRule="auto"/>
        <w:ind w:right="488"/>
      </w:pPr>
      <w:r>
        <w:t>При</w:t>
      </w:r>
      <w:r>
        <w:rPr>
          <w:spacing w:val="1"/>
        </w:rPr>
        <w:t xml:space="preserve"> </w:t>
      </w:r>
      <w:r>
        <w:t>изучении</w:t>
      </w:r>
      <w:r>
        <w:rPr>
          <w:spacing w:val="1"/>
        </w:rPr>
        <w:t xml:space="preserve"> </w:t>
      </w:r>
      <w:r>
        <w:t>модуля</w:t>
      </w:r>
      <w:r>
        <w:rPr>
          <w:spacing w:val="1"/>
        </w:rPr>
        <w:t xml:space="preserve"> </w:t>
      </w:r>
      <w:r>
        <w:t>«Гандбол»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обучающихся будут сформированы следующие личностные</w:t>
      </w:r>
      <w:r>
        <w:rPr>
          <w:spacing w:val="1"/>
        </w:rPr>
        <w:t xml:space="preserve"> </w:t>
      </w:r>
      <w:r>
        <w:t>результаты:</w:t>
      </w:r>
    </w:p>
    <w:p w:rsidR="00347E9B" w:rsidRDefault="00757747">
      <w:pPr>
        <w:pStyle w:val="a4"/>
        <w:spacing w:line="360" w:lineRule="auto"/>
        <w:ind w:right="484"/>
      </w:pPr>
      <w:r>
        <w:t>чувство</w:t>
      </w:r>
      <w:r>
        <w:rPr>
          <w:spacing w:val="1"/>
        </w:rPr>
        <w:t xml:space="preserve"> </w:t>
      </w:r>
      <w:r>
        <w:t>патриотизма,</w:t>
      </w:r>
      <w:r>
        <w:rPr>
          <w:spacing w:val="1"/>
        </w:rPr>
        <w:t xml:space="preserve"> </w:t>
      </w:r>
      <w:r>
        <w:t>ответственности</w:t>
      </w:r>
      <w:r>
        <w:rPr>
          <w:spacing w:val="1"/>
        </w:rPr>
        <w:t xml:space="preserve"> </w:t>
      </w:r>
      <w:r>
        <w:t>перед</w:t>
      </w:r>
      <w:r>
        <w:rPr>
          <w:spacing w:val="1"/>
        </w:rPr>
        <w:t xml:space="preserve"> </w:t>
      </w:r>
      <w:r>
        <w:t>Родиной,</w:t>
      </w:r>
      <w:r>
        <w:rPr>
          <w:spacing w:val="70"/>
        </w:rPr>
        <w:t xml:space="preserve"> </w:t>
      </w:r>
      <w:r>
        <w:t>гордости</w:t>
      </w:r>
      <w:r>
        <w:rPr>
          <w:spacing w:val="71"/>
        </w:rPr>
        <w:t xml:space="preserve"> </w:t>
      </w:r>
      <w:r>
        <w:t>за</w:t>
      </w:r>
      <w:r>
        <w:rPr>
          <w:spacing w:val="1"/>
        </w:rPr>
        <w:t xml:space="preserve"> </w:t>
      </w:r>
      <w:r>
        <w:t>свой край, свою Родину, уважение государственных символов (герб, флаг,</w:t>
      </w:r>
      <w:r>
        <w:rPr>
          <w:spacing w:val="1"/>
        </w:rPr>
        <w:t xml:space="preserve"> </w:t>
      </w:r>
      <w:r>
        <w:t>гимн),</w:t>
      </w:r>
      <w:r>
        <w:rPr>
          <w:spacing w:val="1"/>
        </w:rPr>
        <w:t xml:space="preserve"> </w:t>
      </w:r>
      <w:r>
        <w:t>готовность</w:t>
      </w:r>
      <w:r>
        <w:rPr>
          <w:spacing w:val="1"/>
        </w:rPr>
        <w:t xml:space="preserve"> </w:t>
      </w:r>
      <w:r>
        <w:t>к</w:t>
      </w:r>
      <w:r>
        <w:rPr>
          <w:spacing w:val="1"/>
        </w:rPr>
        <w:t xml:space="preserve"> </w:t>
      </w:r>
      <w:r>
        <w:t>служению</w:t>
      </w:r>
      <w:r>
        <w:rPr>
          <w:spacing w:val="1"/>
        </w:rPr>
        <w:t xml:space="preserve"> </w:t>
      </w:r>
      <w:r>
        <w:t>Отечеству,</w:t>
      </w:r>
      <w:r>
        <w:rPr>
          <w:spacing w:val="1"/>
        </w:rPr>
        <w:t xml:space="preserve"> </w:t>
      </w:r>
      <w:r>
        <w:t>его</w:t>
      </w:r>
      <w:r>
        <w:rPr>
          <w:spacing w:val="1"/>
        </w:rPr>
        <w:t xml:space="preserve"> </w:t>
      </w:r>
      <w:r>
        <w:t>защите</w:t>
      </w:r>
      <w:r>
        <w:rPr>
          <w:spacing w:val="1"/>
        </w:rPr>
        <w:t xml:space="preserve"> </w:t>
      </w:r>
      <w:r>
        <w:t>на</w:t>
      </w:r>
      <w:r>
        <w:rPr>
          <w:spacing w:val="1"/>
        </w:rPr>
        <w:t xml:space="preserve"> </w:t>
      </w:r>
      <w:r>
        <w:t>примере</w:t>
      </w:r>
      <w:r>
        <w:rPr>
          <w:spacing w:val="1"/>
        </w:rPr>
        <w:t xml:space="preserve"> </w:t>
      </w:r>
      <w:r>
        <w:t>роли,</w:t>
      </w:r>
      <w:r>
        <w:rPr>
          <w:spacing w:val="1"/>
        </w:rPr>
        <w:t xml:space="preserve"> </w:t>
      </w:r>
      <w:r>
        <w:t>традиций</w:t>
      </w:r>
      <w:r>
        <w:rPr>
          <w:spacing w:val="1"/>
        </w:rPr>
        <w:t xml:space="preserve"> </w:t>
      </w:r>
      <w:r>
        <w:t>и</w:t>
      </w:r>
      <w:r>
        <w:rPr>
          <w:spacing w:val="1"/>
        </w:rPr>
        <w:t xml:space="preserve"> </w:t>
      </w:r>
      <w:r>
        <w:t>развития</w:t>
      </w:r>
      <w:r>
        <w:rPr>
          <w:spacing w:val="1"/>
        </w:rPr>
        <w:t xml:space="preserve"> </w:t>
      </w:r>
      <w:r>
        <w:t>гандбола</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в</w:t>
      </w:r>
      <w:r>
        <w:rPr>
          <w:spacing w:val="1"/>
        </w:rPr>
        <w:t xml:space="preserve"> </w:t>
      </w:r>
      <w:r>
        <w:t>Российской</w:t>
      </w:r>
      <w:r>
        <w:rPr>
          <w:spacing w:val="1"/>
        </w:rPr>
        <w:t xml:space="preserve"> </w:t>
      </w:r>
      <w:r>
        <w:t>Федерации,</w:t>
      </w:r>
      <w:r>
        <w:rPr>
          <w:spacing w:val="5"/>
        </w:rPr>
        <w:t xml:space="preserve"> </w:t>
      </w:r>
      <w:r>
        <w:t>в регионе;</w:t>
      </w:r>
    </w:p>
    <w:p w:rsidR="00347E9B" w:rsidRDefault="00757747">
      <w:pPr>
        <w:pStyle w:val="a4"/>
        <w:spacing w:line="362" w:lineRule="auto"/>
        <w:ind w:right="487"/>
      </w:pPr>
      <w:r>
        <w:t>основы саморазвития и самовоспитания</w:t>
      </w:r>
      <w:r>
        <w:rPr>
          <w:spacing w:val="1"/>
        </w:rPr>
        <w:t xml:space="preserve"> </w:t>
      </w:r>
      <w:r>
        <w:t>через ценности, традиции и</w:t>
      </w:r>
      <w:r>
        <w:rPr>
          <w:spacing w:val="1"/>
        </w:rPr>
        <w:t xml:space="preserve"> </w:t>
      </w:r>
      <w:r>
        <w:t>идеалыглавных гандбольных организаций регионального, всероссийского и</w:t>
      </w:r>
      <w:r>
        <w:rPr>
          <w:spacing w:val="1"/>
        </w:rPr>
        <w:t xml:space="preserve"> </w:t>
      </w:r>
      <w:r>
        <w:t>мирового</w:t>
      </w:r>
      <w:r>
        <w:rPr>
          <w:spacing w:val="4"/>
        </w:rPr>
        <w:t xml:space="preserve"> </w:t>
      </w:r>
      <w:r>
        <w:t>уровней,</w:t>
      </w:r>
      <w:r>
        <w:rPr>
          <w:spacing w:val="3"/>
        </w:rPr>
        <w:t xml:space="preserve"> </w:t>
      </w:r>
      <w:r>
        <w:t>отечественных</w:t>
      </w:r>
      <w:r>
        <w:rPr>
          <w:spacing w:val="-2"/>
        </w:rPr>
        <w:t xml:space="preserve"> </w:t>
      </w:r>
      <w:r>
        <w:t>и</w:t>
      </w:r>
      <w:r>
        <w:rPr>
          <w:spacing w:val="-1"/>
        </w:rPr>
        <w:t xml:space="preserve"> </w:t>
      </w:r>
      <w:r>
        <w:t>зарубежных</w:t>
      </w:r>
      <w:r>
        <w:rPr>
          <w:spacing w:val="-4"/>
        </w:rPr>
        <w:t xml:space="preserve"> </w:t>
      </w:r>
      <w:r>
        <w:t>гандбольных</w:t>
      </w:r>
      <w:r>
        <w:rPr>
          <w:spacing w:val="-3"/>
        </w:rPr>
        <w:t xml:space="preserve"> </w:t>
      </w:r>
      <w:r>
        <w:t>клубов;</w:t>
      </w:r>
    </w:p>
    <w:p w:rsidR="00347E9B" w:rsidRDefault="00757747">
      <w:pPr>
        <w:pStyle w:val="a4"/>
        <w:spacing w:line="362" w:lineRule="auto"/>
        <w:ind w:right="483"/>
      </w:pPr>
      <w:r>
        <w:t>основные</w:t>
      </w:r>
      <w:r>
        <w:rPr>
          <w:spacing w:val="1"/>
        </w:rPr>
        <w:t xml:space="preserve"> </w:t>
      </w:r>
      <w:r>
        <w:t>нормы</w:t>
      </w:r>
      <w:r>
        <w:rPr>
          <w:spacing w:val="1"/>
        </w:rPr>
        <w:t xml:space="preserve"> </w:t>
      </w:r>
      <w:r>
        <w:t>морали,</w:t>
      </w:r>
      <w:r>
        <w:rPr>
          <w:spacing w:val="1"/>
        </w:rPr>
        <w:t xml:space="preserve"> </w:t>
      </w:r>
      <w:r>
        <w:t>духовно-нравственной</w:t>
      </w:r>
      <w:r>
        <w:rPr>
          <w:spacing w:val="1"/>
        </w:rPr>
        <w:t xml:space="preserve"> </w:t>
      </w:r>
      <w:r>
        <w:t>культуры</w:t>
      </w:r>
      <w:r>
        <w:rPr>
          <w:spacing w:val="1"/>
        </w:rPr>
        <w:t xml:space="preserve"> </w:t>
      </w:r>
      <w:r>
        <w:t>и</w:t>
      </w:r>
      <w:r>
        <w:rPr>
          <w:spacing w:val="-67"/>
        </w:rPr>
        <w:t xml:space="preserve"> </w:t>
      </w:r>
      <w:r>
        <w:t>ценностного</w:t>
      </w:r>
      <w:r>
        <w:rPr>
          <w:spacing w:val="1"/>
        </w:rPr>
        <w:t xml:space="preserve"> </w:t>
      </w:r>
      <w:r>
        <w:t>отношения</w:t>
      </w:r>
      <w:r>
        <w:rPr>
          <w:spacing w:val="1"/>
        </w:rPr>
        <w:t xml:space="preserve"> </w:t>
      </w:r>
      <w:r>
        <w:t>к</w:t>
      </w:r>
      <w:r>
        <w:rPr>
          <w:spacing w:val="1"/>
        </w:rPr>
        <w:t xml:space="preserve"> </w:t>
      </w:r>
      <w:r>
        <w:t>физической</w:t>
      </w:r>
      <w:r>
        <w:rPr>
          <w:spacing w:val="1"/>
        </w:rPr>
        <w:t xml:space="preserve"> </w:t>
      </w:r>
      <w:r>
        <w:t>культуре, как</w:t>
      </w:r>
      <w:r>
        <w:rPr>
          <w:spacing w:val="1"/>
        </w:rPr>
        <w:t xml:space="preserve"> </w:t>
      </w:r>
      <w:r>
        <w:t>неотъемлемой</w:t>
      </w:r>
      <w:r>
        <w:rPr>
          <w:spacing w:val="1"/>
        </w:rPr>
        <w:t xml:space="preserve"> </w:t>
      </w:r>
      <w:r>
        <w:t>части</w:t>
      </w:r>
      <w:r>
        <w:rPr>
          <w:spacing w:val="1"/>
        </w:rPr>
        <w:t xml:space="preserve"> </w:t>
      </w:r>
      <w:r>
        <w:t>общечеловеческой</w:t>
      </w:r>
      <w:r>
        <w:rPr>
          <w:spacing w:val="3"/>
        </w:rPr>
        <w:t xml:space="preserve"> </w:t>
      </w:r>
      <w:r>
        <w:t>культуры</w:t>
      </w:r>
      <w:r>
        <w:rPr>
          <w:spacing w:val="2"/>
        </w:rPr>
        <w:t xml:space="preserve"> </w:t>
      </w:r>
      <w:r>
        <w:t>средствами</w:t>
      </w:r>
      <w:r>
        <w:rPr>
          <w:spacing w:val="7"/>
        </w:rPr>
        <w:t xml:space="preserve"> </w:t>
      </w:r>
      <w:r>
        <w:t>гандбола;</w:t>
      </w:r>
    </w:p>
    <w:p w:rsidR="00347E9B" w:rsidRDefault="00757747">
      <w:pPr>
        <w:pStyle w:val="a4"/>
        <w:spacing w:line="360" w:lineRule="auto"/>
        <w:ind w:right="489"/>
      </w:pPr>
      <w:r>
        <w:t>толерантное</w:t>
      </w:r>
      <w:r>
        <w:rPr>
          <w:spacing w:val="1"/>
        </w:rPr>
        <w:t xml:space="preserve"> </w:t>
      </w:r>
      <w:r>
        <w:t>осознание</w:t>
      </w:r>
      <w:r>
        <w:rPr>
          <w:spacing w:val="1"/>
        </w:rPr>
        <w:t xml:space="preserve"> </w:t>
      </w:r>
      <w:r>
        <w:t>и</w:t>
      </w:r>
      <w:r>
        <w:rPr>
          <w:spacing w:val="1"/>
        </w:rPr>
        <w:t xml:space="preserve"> </w:t>
      </w:r>
      <w:r>
        <w:t>поведение,</w:t>
      </w:r>
      <w:r>
        <w:rPr>
          <w:spacing w:val="1"/>
        </w:rPr>
        <w:t xml:space="preserve"> </w:t>
      </w:r>
      <w:r>
        <w:t>способность</w:t>
      </w:r>
      <w:r>
        <w:rPr>
          <w:spacing w:val="1"/>
        </w:rPr>
        <w:t xml:space="preserve"> </w:t>
      </w:r>
      <w:r>
        <w:t>вести</w:t>
      </w:r>
      <w:r>
        <w:rPr>
          <w:spacing w:val="1"/>
        </w:rPr>
        <w:t xml:space="preserve"> </w:t>
      </w:r>
      <w:r>
        <w:t>диалог</w:t>
      </w:r>
      <w:r>
        <w:rPr>
          <w:spacing w:val="1"/>
        </w:rPr>
        <w:t xml:space="preserve"> </w:t>
      </w:r>
      <w:r>
        <w:t>с</w:t>
      </w:r>
      <w:r>
        <w:rPr>
          <w:spacing w:val="1"/>
        </w:rPr>
        <w:t xml:space="preserve"> </w:t>
      </w:r>
      <w:r>
        <w:t>другими людьми, достигать в нём взаимопонимания, находить общие цели и</w:t>
      </w:r>
      <w:r>
        <w:rPr>
          <w:spacing w:val="1"/>
        </w:rPr>
        <w:t xml:space="preserve"> </w:t>
      </w:r>
      <w:r>
        <w:t>сотрудничать</w:t>
      </w:r>
      <w:r>
        <w:rPr>
          <w:spacing w:val="1"/>
        </w:rPr>
        <w:t xml:space="preserve"> </w:t>
      </w:r>
      <w:r>
        <w:t>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71"/>
        </w:rPr>
        <w:t xml:space="preserve"> </w:t>
      </w:r>
      <w:r>
        <w:t>практики</w:t>
      </w:r>
      <w:r>
        <w:rPr>
          <w:spacing w:val="71"/>
        </w:rPr>
        <w:t xml:space="preserve"> </w:t>
      </w:r>
      <w:r>
        <w:t>на</w:t>
      </w:r>
      <w:r>
        <w:rPr>
          <w:spacing w:val="1"/>
        </w:rPr>
        <w:t xml:space="preserve"> </w:t>
      </w:r>
      <w:r>
        <w:t>принципах</w:t>
      </w:r>
      <w:r>
        <w:rPr>
          <w:spacing w:val="-3"/>
        </w:rPr>
        <w:t xml:space="preserve"> </w:t>
      </w:r>
      <w:r>
        <w:t>доброжелательности и</w:t>
      </w:r>
      <w:r>
        <w:rPr>
          <w:spacing w:val="1"/>
        </w:rPr>
        <w:t xml:space="preserve"> </w:t>
      </w:r>
      <w:r>
        <w:t>взаимопомощи;</w:t>
      </w:r>
    </w:p>
    <w:p w:rsidR="00347E9B" w:rsidRDefault="00757747">
      <w:pPr>
        <w:pStyle w:val="a4"/>
        <w:spacing w:line="360" w:lineRule="auto"/>
        <w:ind w:right="487"/>
      </w:pPr>
      <w:r>
        <w:t>навыки сотрудничества со сверстниками, детьми младшего возраста,</w:t>
      </w:r>
      <w:r>
        <w:rPr>
          <w:spacing w:val="1"/>
        </w:rPr>
        <w:t xml:space="preserve"> </w:t>
      </w:r>
      <w:r>
        <w:t>взрослыми в учебной, игровой, досуговой и соревновательной деятельности,</w:t>
      </w:r>
      <w:r>
        <w:rPr>
          <w:spacing w:val="1"/>
        </w:rPr>
        <w:t xml:space="preserve"> </w:t>
      </w:r>
      <w:r>
        <w:t>судейской</w:t>
      </w:r>
      <w:r>
        <w:rPr>
          <w:spacing w:val="1"/>
        </w:rPr>
        <w:t xml:space="preserve"> </w:t>
      </w:r>
      <w:r>
        <w:t>практике,</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w:t>
      </w:r>
      <w:r>
        <w:rPr>
          <w:spacing w:val="3"/>
        </w:rPr>
        <w:t xml:space="preserve"> </w:t>
      </w:r>
      <w:r>
        <w:t>средствами</w:t>
      </w:r>
      <w:r>
        <w:rPr>
          <w:spacing w:val="7"/>
        </w:rPr>
        <w:t xml:space="preserve"> </w:t>
      </w:r>
      <w:r>
        <w:t>гандбола;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возможностей</w:t>
      </w:r>
      <w:r>
        <w:rPr>
          <w:spacing w:val="1"/>
        </w:rPr>
        <w:t xml:space="preserve"> </w:t>
      </w:r>
      <w:r>
        <w:t>реализации</w:t>
      </w:r>
      <w:r>
        <w:rPr>
          <w:spacing w:val="1"/>
        </w:rPr>
        <w:t xml:space="preserve"> </w:t>
      </w:r>
      <w:r>
        <w:t>собственных жизненных планов средствами гандбола как условие успешной</w:t>
      </w:r>
      <w:r>
        <w:rPr>
          <w:spacing w:val="1"/>
        </w:rPr>
        <w:t xml:space="preserve"> </w:t>
      </w:r>
      <w:r>
        <w:t>профессиональной,</w:t>
      </w:r>
      <w:r>
        <w:rPr>
          <w:spacing w:val="5"/>
        </w:rPr>
        <w:t xml:space="preserve"> </w:t>
      </w:r>
      <w:r>
        <w:t>спортивной и общественной</w:t>
      </w:r>
      <w:r>
        <w:rPr>
          <w:spacing w:val="3"/>
        </w:rPr>
        <w:t xml:space="preserve"> </w:t>
      </w:r>
      <w:r>
        <w:t>деятельности;</w:t>
      </w:r>
    </w:p>
    <w:p w:rsidR="00347E9B" w:rsidRDefault="00757747">
      <w:pPr>
        <w:pStyle w:val="a4"/>
        <w:spacing w:before="2" w:line="360" w:lineRule="auto"/>
        <w:ind w:right="48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1"/>
        </w:rPr>
        <w:t xml:space="preserve"> </w:t>
      </w:r>
      <w:r>
        <w:t>алкоголя,</w:t>
      </w:r>
      <w:r>
        <w:rPr>
          <w:spacing w:val="2"/>
        </w:rPr>
        <w:t xml:space="preserve"> </w:t>
      </w:r>
      <w:r>
        <w:t>наркотиков,</w:t>
      </w:r>
      <w:r>
        <w:rPr>
          <w:spacing w:val="2"/>
        </w:rPr>
        <w:t xml:space="preserve"> </w:t>
      </w:r>
      <w:r>
        <w:t>умение оказывать</w:t>
      </w:r>
      <w:r>
        <w:rPr>
          <w:spacing w:val="-1"/>
        </w:rPr>
        <w:t xml:space="preserve"> </w:t>
      </w:r>
      <w:r>
        <w:t>первую</w:t>
      </w:r>
      <w:r>
        <w:rPr>
          <w:spacing w:val="-3"/>
        </w:rPr>
        <w:t xml:space="preserve"> </w:t>
      </w:r>
      <w:r>
        <w:t>помощь.</w:t>
      </w:r>
    </w:p>
    <w:p w:rsidR="00347E9B" w:rsidRDefault="00757747">
      <w:pPr>
        <w:pStyle w:val="a4"/>
        <w:spacing w:before="3" w:line="360" w:lineRule="auto"/>
        <w:ind w:right="489"/>
      </w:pPr>
      <w:r>
        <w:t>При</w:t>
      </w:r>
      <w:r>
        <w:rPr>
          <w:spacing w:val="1"/>
        </w:rPr>
        <w:t xml:space="preserve"> </w:t>
      </w:r>
      <w:r>
        <w:t>изучении</w:t>
      </w:r>
      <w:r>
        <w:rPr>
          <w:spacing w:val="1"/>
        </w:rPr>
        <w:t xml:space="preserve"> </w:t>
      </w:r>
      <w:r>
        <w:t>модуля</w:t>
      </w:r>
      <w:r>
        <w:rPr>
          <w:spacing w:val="1"/>
        </w:rPr>
        <w:t xml:space="preserve"> </w:t>
      </w:r>
      <w:r>
        <w:t>«Гандбол»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347E9B" w:rsidRDefault="00757747">
      <w:pPr>
        <w:pStyle w:val="a4"/>
        <w:spacing w:line="360" w:lineRule="auto"/>
        <w:ind w:right="484"/>
      </w:pPr>
      <w:r>
        <w:t>умение самостоятельно определять цели и составлять планы в рамках</w:t>
      </w:r>
      <w:r>
        <w:rPr>
          <w:spacing w:val="1"/>
        </w:rPr>
        <w:t xml:space="preserve"> </w:t>
      </w:r>
      <w:r>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1"/>
        </w:rPr>
        <w:t xml:space="preserve"> </w:t>
      </w:r>
      <w:r>
        <w:t>тактику</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осуществлять,</w:t>
      </w:r>
      <w:r>
        <w:rPr>
          <w:spacing w:val="1"/>
        </w:rPr>
        <w:t xml:space="preserve"> </w:t>
      </w:r>
      <w:r>
        <w:t>контролировать</w:t>
      </w:r>
      <w:r>
        <w:rPr>
          <w:spacing w:val="1"/>
        </w:rPr>
        <w:t xml:space="preserve"> </w:t>
      </w:r>
      <w:r>
        <w:t>и</w:t>
      </w:r>
      <w:r>
        <w:rPr>
          <w:spacing w:val="1"/>
        </w:rPr>
        <w:t xml:space="preserve"> </w:t>
      </w:r>
      <w:r>
        <w:t>корректировать</w:t>
      </w:r>
      <w:r>
        <w:rPr>
          <w:spacing w:val="1"/>
        </w:rPr>
        <w:t xml:space="preserve"> </w:t>
      </w:r>
      <w:r>
        <w:t>учебную,</w:t>
      </w:r>
      <w:r>
        <w:rPr>
          <w:spacing w:val="1"/>
        </w:rPr>
        <w:t xml:space="preserve"> </w:t>
      </w:r>
      <w:r>
        <w:t>игровую</w:t>
      </w:r>
      <w:r>
        <w:rPr>
          <w:spacing w:val="1"/>
        </w:rPr>
        <w:t xml:space="preserve"> </w:t>
      </w:r>
      <w:r>
        <w:t>и</w:t>
      </w:r>
      <w:r>
        <w:rPr>
          <w:spacing w:val="1"/>
        </w:rPr>
        <w:t xml:space="preserve"> </w:t>
      </w:r>
      <w:r>
        <w:t>соревновательную</w:t>
      </w:r>
      <w:r>
        <w:rPr>
          <w:spacing w:val="1"/>
        </w:rPr>
        <w:t xml:space="preserve"> </w:t>
      </w:r>
      <w:r>
        <w:t>деятельность</w:t>
      </w:r>
      <w:r>
        <w:rPr>
          <w:spacing w:val="1"/>
        </w:rPr>
        <w:t xml:space="preserve"> </w:t>
      </w:r>
      <w:r>
        <w:t>по</w:t>
      </w:r>
      <w:r>
        <w:rPr>
          <w:spacing w:val="1"/>
        </w:rPr>
        <w:t xml:space="preserve"> </w:t>
      </w:r>
      <w:r>
        <w:t>гандболу;</w:t>
      </w:r>
    </w:p>
    <w:p w:rsidR="00347E9B" w:rsidRDefault="00757747">
      <w:pPr>
        <w:pStyle w:val="a4"/>
        <w:spacing w:line="362" w:lineRule="auto"/>
        <w:ind w:right="486"/>
      </w:pPr>
      <w:r>
        <w:t>умение</w:t>
      </w:r>
      <w:r>
        <w:rPr>
          <w:spacing w:val="1"/>
        </w:rPr>
        <w:t xml:space="preserve"> </w:t>
      </w:r>
      <w:r>
        <w:t>эффективно</w:t>
      </w:r>
      <w:r>
        <w:rPr>
          <w:spacing w:val="1"/>
        </w:rPr>
        <w:t xml:space="preserve"> </w:t>
      </w:r>
      <w:r>
        <w:t>взаимодействовать</w:t>
      </w:r>
      <w:r>
        <w:rPr>
          <w:spacing w:val="1"/>
        </w:rPr>
        <w:t xml:space="preserve"> </w:t>
      </w:r>
      <w:r>
        <w:t>и</w:t>
      </w:r>
      <w:r>
        <w:rPr>
          <w:spacing w:val="1"/>
        </w:rPr>
        <w:t xml:space="preserve"> </w:t>
      </w:r>
      <w:r>
        <w:t>разрешать</w:t>
      </w:r>
      <w:r>
        <w:rPr>
          <w:spacing w:val="1"/>
        </w:rPr>
        <w:t xml:space="preserve"> </w:t>
      </w:r>
      <w:r>
        <w:t>конфликты</w:t>
      </w:r>
      <w:r>
        <w:rPr>
          <w:spacing w:val="1"/>
        </w:rPr>
        <w:t xml:space="preserve"> </w:t>
      </w:r>
      <w:r>
        <w:t>в</w:t>
      </w:r>
      <w:r>
        <w:rPr>
          <w:spacing w:val="1"/>
        </w:rPr>
        <w:t xml:space="preserve"> </w:t>
      </w:r>
      <w:r>
        <w:t>процессе</w:t>
      </w:r>
      <w:r>
        <w:rPr>
          <w:spacing w:val="1"/>
        </w:rPr>
        <w:t xml:space="preserve"> </w:t>
      </w:r>
      <w:r>
        <w:t>игровой,</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учитывать позиции</w:t>
      </w:r>
      <w:r>
        <w:rPr>
          <w:spacing w:val="1"/>
        </w:rPr>
        <w:t xml:space="preserve"> </w:t>
      </w:r>
      <w:r>
        <w:t>других</w:t>
      </w:r>
      <w:r>
        <w:rPr>
          <w:spacing w:val="2"/>
        </w:rPr>
        <w:t xml:space="preserve"> </w:t>
      </w:r>
      <w:r>
        <w:t>участников деятельности;</w:t>
      </w:r>
    </w:p>
    <w:p w:rsidR="00347E9B" w:rsidRDefault="00757747">
      <w:pPr>
        <w:pStyle w:val="a4"/>
        <w:spacing w:line="360" w:lineRule="auto"/>
        <w:ind w:right="487"/>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1"/>
        </w:rPr>
        <w:t xml:space="preserve"> </w:t>
      </w:r>
      <w:r>
        <w:t>решения,</w:t>
      </w:r>
      <w:r>
        <w:rPr>
          <w:spacing w:val="-67"/>
        </w:rPr>
        <w:t xml:space="preserve"> </w:t>
      </w:r>
      <w:r>
        <w:t>определяющие</w:t>
      </w:r>
      <w:r>
        <w:rPr>
          <w:spacing w:val="25"/>
        </w:rPr>
        <w:t xml:space="preserve"> </w:t>
      </w:r>
      <w:r>
        <w:t>стратегию</w:t>
      </w:r>
      <w:r>
        <w:rPr>
          <w:spacing w:val="23"/>
        </w:rPr>
        <w:t xml:space="preserve"> </w:t>
      </w:r>
      <w:r>
        <w:t>и</w:t>
      </w:r>
      <w:r>
        <w:rPr>
          <w:spacing w:val="22"/>
        </w:rPr>
        <w:t xml:space="preserve"> </w:t>
      </w:r>
      <w:r>
        <w:t>тактику</w:t>
      </w:r>
      <w:r>
        <w:rPr>
          <w:spacing w:val="20"/>
        </w:rPr>
        <w:t xml:space="preserve"> </w:t>
      </w:r>
      <w:r>
        <w:t>поведения</w:t>
      </w:r>
      <w:r>
        <w:rPr>
          <w:spacing w:val="25"/>
        </w:rPr>
        <w:t xml:space="preserve"> </w:t>
      </w:r>
      <w:r>
        <w:t>в</w:t>
      </w:r>
      <w:r>
        <w:rPr>
          <w:spacing w:val="20"/>
        </w:rPr>
        <w:t xml:space="preserve"> </w:t>
      </w:r>
      <w:r>
        <w:t>игровой,</w:t>
      </w:r>
      <w:r>
        <w:rPr>
          <w:spacing w:val="25"/>
        </w:rPr>
        <w:t xml:space="preserve"> </w:t>
      </w:r>
      <w:r>
        <w:t>соревновательной</w:t>
      </w:r>
      <w:r>
        <w:rPr>
          <w:spacing w:val="-68"/>
        </w:rPr>
        <w:t xml:space="preserve"> </w:t>
      </w:r>
      <w:r>
        <w:t>и</w:t>
      </w:r>
      <w:r>
        <w:rPr>
          <w:spacing w:val="1"/>
        </w:rPr>
        <w:t xml:space="preserve"> </w:t>
      </w:r>
      <w:r>
        <w:t>досуговой</w:t>
      </w:r>
      <w:r>
        <w:rPr>
          <w:spacing w:val="1"/>
        </w:rPr>
        <w:t xml:space="preserve"> </w:t>
      </w:r>
      <w:r>
        <w:t>деятельности,</w:t>
      </w:r>
      <w:r>
        <w:rPr>
          <w:spacing w:val="1"/>
        </w:rPr>
        <w:t xml:space="preserve"> </w:t>
      </w:r>
      <w:r>
        <w:t>судейской</w:t>
      </w:r>
      <w:r>
        <w:rPr>
          <w:spacing w:val="1"/>
        </w:rPr>
        <w:t xml:space="preserve"> </w:t>
      </w:r>
      <w:r>
        <w:t>практике</w:t>
      </w:r>
      <w:r>
        <w:rPr>
          <w:spacing w:val="1"/>
        </w:rPr>
        <w:t xml:space="preserve"> </w:t>
      </w:r>
      <w:r>
        <w:t>с</w:t>
      </w:r>
      <w:r>
        <w:rPr>
          <w:spacing w:val="1"/>
        </w:rPr>
        <w:t xml:space="preserve"> </w:t>
      </w:r>
      <w:r>
        <w:t>учётом</w:t>
      </w:r>
      <w:r>
        <w:rPr>
          <w:spacing w:val="1"/>
        </w:rPr>
        <w:t xml:space="preserve"> </w:t>
      </w:r>
      <w:r>
        <w:t>гражданских</w:t>
      </w:r>
      <w:r>
        <w:rPr>
          <w:spacing w:val="1"/>
        </w:rPr>
        <w:t xml:space="preserve"> </w:t>
      </w:r>
      <w:r>
        <w:t>и</w:t>
      </w:r>
      <w:r>
        <w:rPr>
          <w:spacing w:val="1"/>
        </w:rPr>
        <w:t xml:space="preserve"> </w:t>
      </w:r>
      <w:r>
        <w:t>нравственных</w:t>
      </w:r>
      <w:r>
        <w:rPr>
          <w:spacing w:val="-2"/>
        </w:rPr>
        <w:t xml:space="preserve"> </w:t>
      </w:r>
      <w:r>
        <w:t>ценностей;</w:t>
      </w:r>
    </w:p>
    <w:p w:rsidR="00347E9B" w:rsidRDefault="00757747">
      <w:pPr>
        <w:pStyle w:val="a4"/>
        <w:spacing w:line="360" w:lineRule="auto"/>
        <w:ind w:right="489"/>
      </w:pPr>
      <w:r>
        <w:t>способность</w:t>
      </w:r>
      <w:r>
        <w:rPr>
          <w:spacing w:val="1"/>
        </w:rPr>
        <w:t xml:space="preserve"> </w:t>
      </w:r>
      <w:r>
        <w:t>к</w:t>
      </w:r>
      <w:r>
        <w:rPr>
          <w:spacing w:val="1"/>
        </w:rPr>
        <w:t xml:space="preserve"> </w:t>
      </w:r>
      <w:r>
        <w:t>самостоятельной</w:t>
      </w:r>
      <w:r>
        <w:rPr>
          <w:spacing w:val="1"/>
        </w:rPr>
        <w:t xml:space="preserve"> </w:t>
      </w:r>
      <w:r>
        <w:t>информационно-познавательной</w:t>
      </w:r>
      <w:r>
        <w:rPr>
          <w:spacing w:val="1"/>
        </w:rPr>
        <w:t xml:space="preserve"> </w:t>
      </w:r>
      <w:r>
        <w:t>деятельности, умение ориентироваться в различных источниках информации</w:t>
      </w:r>
      <w:r>
        <w:rPr>
          <w:spacing w:val="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62" w:lineRule="auto"/>
        <w:ind w:right="489"/>
      </w:pPr>
      <w:r>
        <w:t>При</w:t>
      </w:r>
      <w:r>
        <w:rPr>
          <w:spacing w:val="1"/>
        </w:rPr>
        <w:t xml:space="preserve"> </w:t>
      </w:r>
      <w:r>
        <w:t>изучении</w:t>
      </w:r>
      <w:r>
        <w:rPr>
          <w:spacing w:val="1"/>
        </w:rPr>
        <w:t xml:space="preserve"> </w:t>
      </w:r>
      <w:r>
        <w:t>модуля</w:t>
      </w:r>
      <w:r>
        <w:rPr>
          <w:spacing w:val="1"/>
        </w:rPr>
        <w:t xml:space="preserve"> </w:t>
      </w:r>
      <w:r>
        <w:t>«Гандбол»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обучающихся будут сформированы следующие предметные</w:t>
      </w:r>
      <w:r>
        <w:rPr>
          <w:spacing w:val="1"/>
        </w:rPr>
        <w:t xml:space="preserve"> </w:t>
      </w:r>
      <w:r>
        <w:t>результаты:</w:t>
      </w:r>
    </w:p>
    <w:p w:rsidR="00347E9B" w:rsidRDefault="00757747">
      <w:pPr>
        <w:pStyle w:val="a4"/>
        <w:spacing w:line="314" w:lineRule="exact"/>
        <w:ind w:left="1330" w:firstLine="0"/>
      </w:pPr>
      <w:r>
        <w:t>знание</w:t>
      </w:r>
      <w:r>
        <w:rPr>
          <w:spacing w:val="53"/>
        </w:rPr>
        <w:t xml:space="preserve"> </w:t>
      </w:r>
      <w:r>
        <w:t>истории</w:t>
      </w:r>
      <w:r>
        <w:rPr>
          <w:spacing w:val="52"/>
        </w:rPr>
        <w:t xml:space="preserve"> </w:t>
      </w:r>
      <w:r>
        <w:t>развития</w:t>
      </w:r>
      <w:r>
        <w:rPr>
          <w:spacing w:val="54"/>
        </w:rPr>
        <w:t xml:space="preserve"> </w:t>
      </w:r>
      <w:r>
        <w:t>современного</w:t>
      </w:r>
      <w:r>
        <w:rPr>
          <w:spacing w:val="58"/>
        </w:rPr>
        <w:t xml:space="preserve"> </w:t>
      </w:r>
      <w:r>
        <w:t>гандбола,</w:t>
      </w:r>
      <w:r>
        <w:rPr>
          <w:spacing w:val="51"/>
        </w:rPr>
        <w:t xml:space="preserve"> </w:t>
      </w:r>
      <w:r>
        <w:t>традиций</w:t>
      </w:r>
      <w:r>
        <w:rPr>
          <w:spacing w:val="52"/>
        </w:rPr>
        <w:t xml:space="preserve"> </w:t>
      </w:r>
      <w:r>
        <w:t>клубного</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7" w:firstLine="0"/>
      </w:pPr>
      <w:r>
        <w:lastRenderedPageBreak/>
        <w:t>гандбольного</w:t>
      </w:r>
      <w:r>
        <w:rPr>
          <w:spacing w:val="1"/>
        </w:rPr>
        <w:t xml:space="preserve"> </w:t>
      </w:r>
      <w:r>
        <w:t>движения</w:t>
      </w:r>
      <w:r>
        <w:rPr>
          <w:spacing w:val="1"/>
        </w:rPr>
        <w:t xml:space="preserve"> </w:t>
      </w:r>
      <w:r>
        <w:t>в</w:t>
      </w:r>
      <w:r>
        <w:rPr>
          <w:spacing w:val="1"/>
        </w:rPr>
        <w:t xml:space="preserve"> </w:t>
      </w:r>
      <w:r>
        <w:t>мире,</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регионе,</w:t>
      </w:r>
      <w:r>
        <w:rPr>
          <w:spacing w:val="1"/>
        </w:rPr>
        <w:t xml:space="preserve"> </w:t>
      </w:r>
      <w:r>
        <w:t>легендарных</w:t>
      </w:r>
      <w:r>
        <w:rPr>
          <w:spacing w:val="1"/>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гандболистов</w:t>
      </w:r>
      <w:r>
        <w:rPr>
          <w:spacing w:val="1"/>
        </w:rPr>
        <w:t xml:space="preserve"> </w:t>
      </w:r>
      <w:r>
        <w:t>и</w:t>
      </w:r>
      <w:r>
        <w:rPr>
          <w:spacing w:val="1"/>
        </w:rPr>
        <w:t xml:space="preserve"> </w:t>
      </w:r>
      <w:r>
        <w:t>тренеров,</w:t>
      </w:r>
      <w:r>
        <w:rPr>
          <w:spacing w:val="1"/>
        </w:rPr>
        <w:t xml:space="preserve"> </w:t>
      </w:r>
      <w:r>
        <w:t>принесших</w:t>
      </w:r>
      <w:r>
        <w:rPr>
          <w:spacing w:val="-2"/>
        </w:rPr>
        <w:t xml:space="preserve"> </w:t>
      </w:r>
      <w:r>
        <w:t>славу</w:t>
      </w:r>
      <w:r>
        <w:rPr>
          <w:spacing w:val="-2"/>
        </w:rPr>
        <w:t xml:space="preserve"> </w:t>
      </w:r>
      <w:r>
        <w:t>российскому</w:t>
      </w:r>
      <w:r>
        <w:rPr>
          <w:spacing w:val="-2"/>
        </w:rPr>
        <w:t xml:space="preserve"> </w:t>
      </w:r>
      <w:r>
        <w:t>и</w:t>
      </w:r>
      <w:r>
        <w:rPr>
          <w:spacing w:val="2"/>
        </w:rPr>
        <w:t xml:space="preserve"> </w:t>
      </w:r>
      <w:r>
        <w:t>мировому</w:t>
      </w:r>
      <w:r>
        <w:rPr>
          <w:spacing w:val="-3"/>
        </w:rPr>
        <w:t xml:space="preserve"> </w:t>
      </w:r>
      <w:r>
        <w:t>гандболу;</w:t>
      </w:r>
    </w:p>
    <w:p w:rsidR="00347E9B" w:rsidRDefault="00757747">
      <w:pPr>
        <w:pStyle w:val="a4"/>
        <w:spacing w:before="2" w:line="360" w:lineRule="auto"/>
        <w:ind w:right="485"/>
      </w:pPr>
      <w:r>
        <w:t>характеристика</w:t>
      </w:r>
      <w:r>
        <w:rPr>
          <w:spacing w:val="1"/>
        </w:rPr>
        <w:t xml:space="preserve"> </w:t>
      </w:r>
      <w:r>
        <w:t>роли</w:t>
      </w:r>
      <w:r>
        <w:rPr>
          <w:spacing w:val="1"/>
        </w:rPr>
        <w:t xml:space="preserve"> </w:t>
      </w:r>
      <w:r>
        <w:t>и</w:t>
      </w:r>
      <w:r>
        <w:rPr>
          <w:spacing w:val="1"/>
        </w:rPr>
        <w:t xml:space="preserve"> </w:t>
      </w:r>
      <w:r>
        <w:t>основных</w:t>
      </w:r>
      <w:r>
        <w:rPr>
          <w:spacing w:val="1"/>
        </w:rPr>
        <w:t xml:space="preserve"> </w:t>
      </w:r>
      <w:r>
        <w:t>функций</w:t>
      </w:r>
      <w:r>
        <w:rPr>
          <w:spacing w:val="1"/>
        </w:rPr>
        <w:t xml:space="preserve"> </w:t>
      </w:r>
      <w:r>
        <w:t>главных</w:t>
      </w:r>
      <w:r>
        <w:rPr>
          <w:spacing w:val="1"/>
        </w:rPr>
        <w:t xml:space="preserve"> </w:t>
      </w:r>
      <w:r>
        <w:t>гандбольных</w:t>
      </w:r>
      <w:r>
        <w:rPr>
          <w:spacing w:val="-67"/>
        </w:rPr>
        <w:t xml:space="preserve"> </w:t>
      </w:r>
      <w:r>
        <w:t>организаций</w:t>
      </w:r>
      <w:r>
        <w:rPr>
          <w:spacing w:val="1"/>
        </w:rPr>
        <w:t xml:space="preserve"> </w:t>
      </w:r>
      <w:r>
        <w:t>и федераций (международные, российские), осуществляющих</w:t>
      </w:r>
      <w:r>
        <w:rPr>
          <w:spacing w:val="1"/>
        </w:rPr>
        <w:t xml:space="preserve"> </w:t>
      </w:r>
      <w:r>
        <w:t>управление</w:t>
      </w:r>
      <w:r>
        <w:rPr>
          <w:spacing w:val="3"/>
        </w:rPr>
        <w:t xml:space="preserve"> </w:t>
      </w:r>
      <w:r>
        <w:t>гандболом;</w:t>
      </w:r>
    </w:p>
    <w:p w:rsidR="00347E9B" w:rsidRDefault="00757747">
      <w:pPr>
        <w:pStyle w:val="a4"/>
        <w:spacing w:before="1" w:line="360" w:lineRule="auto"/>
        <w:ind w:right="486"/>
      </w:pPr>
      <w:r>
        <w:t>умение</w:t>
      </w:r>
      <w:r>
        <w:rPr>
          <w:spacing w:val="1"/>
        </w:rPr>
        <w:t xml:space="preserve"> </w:t>
      </w:r>
      <w:r>
        <w:t>анализировать</w:t>
      </w:r>
      <w:r>
        <w:rPr>
          <w:spacing w:val="1"/>
        </w:rPr>
        <w:t xml:space="preserve"> </w:t>
      </w:r>
      <w:r>
        <w:t>результаты</w:t>
      </w:r>
      <w:r>
        <w:rPr>
          <w:spacing w:val="1"/>
        </w:rPr>
        <w:t xml:space="preserve"> </w:t>
      </w:r>
      <w:r>
        <w:t>соревнований,</w:t>
      </w:r>
      <w:r>
        <w:rPr>
          <w:spacing w:val="1"/>
        </w:rPr>
        <w:t xml:space="preserve"> </w:t>
      </w:r>
      <w:r>
        <w:t>входящих</w:t>
      </w:r>
      <w:r>
        <w:rPr>
          <w:spacing w:val="1"/>
        </w:rPr>
        <w:t xml:space="preserve"> </w:t>
      </w:r>
      <w:r>
        <w:t>в</w:t>
      </w:r>
      <w:r>
        <w:rPr>
          <w:spacing w:val="1"/>
        </w:rPr>
        <w:t xml:space="preserve"> </w:t>
      </w: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(международных,</w:t>
      </w:r>
      <w:r>
        <w:rPr>
          <w:spacing w:val="1"/>
        </w:rPr>
        <w:t xml:space="preserve"> </w:t>
      </w:r>
      <w:r>
        <w:t>всероссийских,</w:t>
      </w:r>
      <w:r>
        <w:rPr>
          <w:spacing w:val="-67"/>
        </w:rPr>
        <w:t xml:space="preserve"> </w:t>
      </w:r>
      <w:r>
        <w:t>региональных);</w:t>
      </w:r>
    </w:p>
    <w:p w:rsidR="00347E9B" w:rsidRDefault="00757747">
      <w:pPr>
        <w:pStyle w:val="a4"/>
        <w:spacing w:before="1" w:line="360" w:lineRule="auto"/>
        <w:ind w:right="495"/>
      </w:pPr>
      <w:r>
        <w:t>понимание</w:t>
      </w:r>
      <w:r>
        <w:rPr>
          <w:spacing w:val="1"/>
        </w:rPr>
        <w:t xml:space="preserve"> </w:t>
      </w:r>
      <w:r>
        <w:t>роли</w:t>
      </w:r>
      <w:r>
        <w:rPr>
          <w:spacing w:val="1"/>
        </w:rPr>
        <w:t xml:space="preserve"> </w:t>
      </w:r>
      <w:r>
        <w:t>и</w:t>
      </w:r>
      <w:r>
        <w:rPr>
          <w:spacing w:val="1"/>
        </w:rPr>
        <w:t xml:space="preserve"> </w:t>
      </w:r>
      <w:r>
        <w:t>значения</w:t>
      </w:r>
      <w:r>
        <w:rPr>
          <w:spacing w:val="1"/>
        </w:rPr>
        <w:t xml:space="preserve"> </w:t>
      </w:r>
      <w:r>
        <w:t>занятий</w:t>
      </w:r>
      <w:r>
        <w:rPr>
          <w:spacing w:val="1"/>
        </w:rPr>
        <w:t xml:space="preserve"> </w:t>
      </w:r>
      <w:r>
        <w:t>гандболом</w:t>
      </w:r>
      <w:r>
        <w:rPr>
          <w:spacing w:val="1"/>
        </w:rPr>
        <w:t xml:space="preserve"> </w:t>
      </w:r>
      <w:r>
        <w:t>в</w:t>
      </w:r>
      <w:r>
        <w:rPr>
          <w:spacing w:val="1"/>
        </w:rPr>
        <w:t xml:space="preserve"> </w:t>
      </w:r>
      <w:r>
        <w:t>формировании</w:t>
      </w:r>
      <w:r>
        <w:rPr>
          <w:spacing w:val="1"/>
        </w:rPr>
        <w:t xml:space="preserve"> </w:t>
      </w:r>
      <w:r>
        <w:t>личностных</w:t>
      </w:r>
      <w:r>
        <w:rPr>
          <w:spacing w:val="1"/>
        </w:rPr>
        <w:t xml:space="preserve"> </w:t>
      </w:r>
      <w:r>
        <w:t>качеств,</w:t>
      </w:r>
      <w:r>
        <w:rPr>
          <w:spacing w:val="1"/>
        </w:rPr>
        <w:t xml:space="preserve"> </w:t>
      </w:r>
      <w:r>
        <w:t>в</w:t>
      </w:r>
      <w:r>
        <w:rPr>
          <w:spacing w:val="1"/>
        </w:rPr>
        <w:t xml:space="preserve"> </w:t>
      </w:r>
      <w:r>
        <w:t>активном</w:t>
      </w:r>
      <w:r>
        <w:rPr>
          <w:spacing w:val="1"/>
        </w:rPr>
        <w:t xml:space="preserve"> </w:t>
      </w:r>
      <w:r>
        <w:t>включении</w:t>
      </w:r>
      <w:r>
        <w:rPr>
          <w:spacing w:val="1"/>
        </w:rPr>
        <w:t xml:space="preserve"> </w:t>
      </w:r>
      <w:r>
        <w:t>в</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укреплении и сохранении индивидуального здоровья;</w:t>
      </w:r>
    </w:p>
    <w:p w:rsidR="00347E9B" w:rsidRDefault="00757747">
      <w:pPr>
        <w:pStyle w:val="a4"/>
        <w:spacing w:before="1" w:line="360" w:lineRule="auto"/>
        <w:ind w:right="483"/>
      </w:pPr>
      <w:r>
        <w:t>использование навыков: организации и</w:t>
      </w:r>
      <w:r>
        <w:rPr>
          <w:spacing w:val="1"/>
        </w:rPr>
        <w:t xml:space="preserve"> </w:t>
      </w:r>
      <w:r>
        <w:t>проведения самостоятельных</w:t>
      </w:r>
      <w:r>
        <w:rPr>
          <w:spacing w:val="1"/>
        </w:rPr>
        <w:t xml:space="preserve"> </w:t>
      </w:r>
      <w:r>
        <w:t>занятий по гандболу, составления индивидуальных планов, включая способы</w:t>
      </w:r>
      <w:r>
        <w:rPr>
          <w:spacing w:val="1"/>
        </w:rPr>
        <w:t xml:space="preserve"> </w:t>
      </w:r>
      <w:r>
        <w:t>самостоятельного</w:t>
      </w:r>
      <w:r>
        <w:rPr>
          <w:spacing w:val="1"/>
        </w:rPr>
        <w:t xml:space="preserve"> </w:t>
      </w:r>
      <w:r>
        <w:t>освоения</w:t>
      </w:r>
      <w:r>
        <w:rPr>
          <w:spacing w:val="1"/>
        </w:rPr>
        <w:t xml:space="preserve"> </w:t>
      </w:r>
      <w:r>
        <w:t>двигательных</w:t>
      </w:r>
      <w:r>
        <w:rPr>
          <w:spacing w:val="1"/>
        </w:rPr>
        <w:t xml:space="preserve"> </w:t>
      </w:r>
      <w:r>
        <w:t>действий,</w:t>
      </w:r>
      <w:r>
        <w:rPr>
          <w:spacing w:val="1"/>
        </w:rPr>
        <w:t xml:space="preserve"> </w:t>
      </w:r>
      <w:r>
        <w:t>подбор</w:t>
      </w:r>
      <w:r>
        <w:rPr>
          <w:spacing w:val="1"/>
        </w:rPr>
        <w:t xml:space="preserve"> </w:t>
      </w:r>
      <w:r>
        <w:t>подводящих,</w:t>
      </w:r>
      <w:r>
        <w:rPr>
          <w:spacing w:val="1"/>
        </w:rPr>
        <w:t xml:space="preserve"> </w:t>
      </w:r>
      <w:r>
        <w:t>подготовительных и специальных упражнений, самоконтроля в учебной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применение</w:t>
      </w:r>
      <w:r>
        <w:rPr>
          <w:spacing w:val="1"/>
        </w:rPr>
        <w:t xml:space="preserve"> </w:t>
      </w:r>
      <w:r>
        <w:t>средств</w:t>
      </w:r>
      <w:r>
        <w:rPr>
          <w:spacing w:val="1"/>
        </w:rPr>
        <w:t xml:space="preserve"> </w:t>
      </w:r>
      <w:r>
        <w:t>восстановления</w:t>
      </w:r>
      <w:r>
        <w:rPr>
          <w:spacing w:val="1"/>
        </w:rPr>
        <w:t xml:space="preserve"> </w:t>
      </w:r>
      <w:r>
        <w:t>организма после физической нагрузки на занятиях гандболом в учебной и</w:t>
      </w:r>
      <w:r>
        <w:rPr>
          <w:spacing w:val="1"/>
        </w:rPr>
        <w:t xml:space="preserve"> </w:t>
      </w:r>
      <w:r>
        <w:t>соревновательной</w:t>
      </w:r>
      <w:r>
        <w:rPr>
          <w:spacing w:val="3"/>
        </w:rPr>
        <w:t xml:space="preserve"> </w:t>
      </w:r>
      <w:r>
        <w:t>деятельности;</w:t>
      </w:r>
    </w:p>
    <w:p w:rsidR="00347E9B" w:rsidRDefault="00757747">
      <w:pPr>
        <w:pStyle w:val="a4"/>
        <w:spacing w:line="362" w:lineRule="auto"/>
        <w:ind w:right="490"/>
      </w:pPr>
      <w:r>
        <w:t>знание и применение основ формирования сбалансированного питания</w:t>
      </w:r>
      <w:r>
        <w:rPr>
          <w:spacing w:val="1"/>
        </w:rPr>
        <w:t xml:space="preserve"> </w:t>
      </w:r>
      <w:r>
        <w:t>гандболиста;</w:t>
      </w:r>
    </w:p>
    <w:p w:rsidR="00347E9B" w:rsidRDefault="00757747">
      <w:pPr>
        <w:pStyle w:val="a4"/>
        <w:spacing w:line="360" w:lineRule="auto"/>
        <w:ind w:right="478"/>
      </w:pPr>
      <w:r>
        <w:t>составление,</w:t>
      </w:r>
      <w:r>
        <w:rPr>
          <w:spacing w:val="1"/>
        </w:rPr>
        <w:t xml:space="preserve"> </w:t>
      </w:r>
      <w:r>
        <w:t>подбор</w:t>
      </w:r>
      <w:r>
        <w:rPr>
          <w:spacing w:val="1"/>
        </w:rPr>
        <w:t xml:space="preserve"> </w:t>
      </w:r>
      <w:r>
        <w:t>и</w:t>
      </w:r>
      <w:r>
        <w:rPr>
          <w:spacing w:val="1"/>
        </w:rPr>
        <w:t xml:space="preserve"> </w:t>
      </w:r>
      <w:r>
        <w:t>выполнение</w:t>
      </w:r>
      <w:r>
        <w:rPr>
          <w:spacing w:val="1"/>
        </w:rPr>
        <w:t xml:space="preserve"> </w:t>
      </w:r>
      <w:r>
        <w:t>упражнений</w:t>
      </w:r>
      <w:r>
        <w:rPr>
          <w:spacing w:val="1"/>
        </w:rPr>
        <w:t xml:space="preserve"> </w:t>
      </w:r>
      <w:r>
        <w:t>с</w:t>
      </w:r>
      <w:r>
        <w:rPr>
          <w:spacing w:val="1"/>
        </w:rPr>
        <w:t xml:space="preserve"> </w:t>
      </w:r>
      <w:r>
        <w:t>учетом</w:t>
      </w:r>
      <w:r>
        <w:rPr>
          <w:spacing w:val="1"/>
        </w:rPr>
        <w:t xml:space="preserve"> </w:t>
      </w:r>
      <w:r>
        <w:t>их</w:t>
      </w:r>
      <w:r>
        <w:rPr>
          <w:spacing w:val="1"/>
        </w:rPr>
        <w:t xml:space="preserve"> </w:t>
      </w:r>
      <w:r>
        <w:t>классификации</w:t>
      </w:r>
      <w:r>
        <w:rPr>
          <w:spacing w:val="1"/>
        </w:rPr>
        <w:t xml:space="preserve"> </w:t>
      </w:r>
      <w:r>
        <w:t>для составления комплексов, в том числе индивидуальных,</w:t>
      </w:r>
      <w:r>
        <w:rPr>
          <w:spacing w:val="1"/>
        </w:rPr>
        <w:t xml:space="preserve"> </w:t>
      </w:r>
      <w:r>
        <w:t>различной</w:t>
      </w:r>
      <w:r>
        <w:rPr>
          <w:spacing w:val="1"/>
        </w:rPr>
        <w:t xml:space="preserve"> </w:t>
      </w:r>
      <w:r>
        <w:t>направленности;</w:t>
      </w:r>
    </w:p>
    <w:p w:rsidR="00347E9B" w:rsidRDefault="00757747">
      <w:pPr>
        <w:pStyle w:val="a4"/>
        <w:spacing w:line="360" w:lineRule="auto"/>
        <w:ind w:right="485"/>
      </w:pPr>
      <w:r>
        <w:t>использование правил подбора физических упражнений для развития</w:t>
      </w:r>
      <w:r>
        <w:rPr>
          <w:spacing w:val="1"/>
        </w:rPr>
        <w:t xml:space="preserve"> </w:t>
      </w:r>
      <w:r>
        <w:t>физических</w:t>
      </w:r>
      <w:r>
        <w:rPr>
          <w:spacing w:val="1"/>
        </w:rPr>
        <w:t xml:space="preserve"> </w:t>
      </w:r>
      <w:r>
        <w:t>качеств</w:t>
      </w:r>
      <w:r>
        <w:rPr>
          <w:spacing w:val="1"/>
        </w:rPr>
        <w:t xml:space="preserve"> </w:t>
      </w:r>
      <w:r>
        <w:t>гандболиста,</w:t>
      </w:r>
      <w:r>
        <w:rPr>
          <w:spacing w:val="71"/>
        </w:rPr>
        <w:t xml:space="preserve"> </w:t>
      </w:r>
      <w:r>
        <w:t>специально-подготовительных</w:t>
      </w:r>
      <w:r>
        <w:rPr>
          <w:spacing w:val="1"/>
        </w:rPr>
        <w:t xml:space="preserve"> </w:t>
      </w:r>
      <w:r>
        <w:t>упражнений, формирующих двигательные умения и навыки технических и</w:t>
      </w:r>
      <w:r>
        <w:rPr>
          <w:spacing w:val="1"/>
        </w:rPr>
        <w:t xml:space="preserve"> </w:t>
      </w:r>
      <w:r>
        <w:t>тактических</w:t>
      </w:r>
      <w:r>
        <w:rPr>
          <w:spacing w:val="-3"/>
        </w:rPr>
        <w:t xml:space="preserve"> </w:t>
      </w:r>
      <w:r>
        <w:t>действий</w:t>
      </w:r>
      <w:r>
        <w:rPr>
          <w:spacing w:val="1"/>
        </w:rPr>
        <w:t xml:space="preserve"> </w:t>
      </w:r>
      <w:r>
        <w:t>гандболиста,</w:t>
      </w:r>
      <w:r>
        <w:rPr>
          <w:spacing w:val="3"/>
        </w:rPr>
        <w:t xml:space="preserve"> </w:t>
      </w:r>
      <w:r>
        <w:t>определение их</w:t>
      </w:r>
      <w:r>
        <w:rPr>
          <w:spacing w:val="-6"/>
        </w:rPr>
        <w:t xml:space="preserve"> </w:t>
      </w:r>
      <w:r>
        <w:t>эффективность;</w:t>
      </w:r>
    </w:p>
    <w:p w:rsidR="00347E9B" w:rsidRDefault="00757747">
      <w:pPr>
        <w:pStyle w:val="a4"/>
        <w:spacing w:line="357" w:lineRule="auto"/>
        <w:ind w:right="483"/>
      </w:pPr>
      <w:r>
        <w:t>знание техники выполнения и демонстрация правильной техники</w:t>
      </w:r>
      <w:r>
        <w:rPr>
          <w:spacing w:val="1"/>
        </w:rPr>
        <w:t xml:space="preserve"> </w:t>
      </w:r>
      <w:r>
        <w:t>и</w:t>
      </w:r>
      <w:r>
        <w:rPr>
          <w:spacing w:val="1"/>
        </w:rPr>
        <w:t xml:space="preserve"> </w:t>
      </w:r>
      <w:r>
        <w:t>выполнения</w:t>
      </w:r>
      <w:r>
        <w:rPr>
          <w:spacing w:val="45"/>
        </w:rPr>
        <w:t xml:space="preserve"> </w:t>
      </w:r>
      <w:r>
        <w:t>упражнения</w:t>
      </w:r>
      <w:r>
        <w:rPr>
          <w:spacing w:val="45"/>
        </w:rPr>
        <w:t xml:space="preserve"> </w:t>
      </w:r>
      <w:r>
        <w:t>для</w:t>
      </w:r>
      <w:r>
        <w:rPr>
          <w:spacing w:val="45"/>
        </w:rPr>
        <w:t xml:space="preserve"> </w:t>
      </w:r>
      <w:r>
        <w:t>развития</w:t>
      </w:r>
      <w:r>
        <w:rPr>
          <w:spacing w:val="45"/>
        </w:rPr>
        <w:t xml:space="preserve"> </w:t>
      </w:r>
      <w:r>
        <w:t>физических</w:t>
      </w:r>
      <w:r>
        <w:rPr>
          <w:spacing w:val="39"/>
        </w:rPr>
        <w:t xml:space="preserve"> </w:t>
      </w:r>
      <w:r>
        <w:t>качеств</w:t>
      </w:r>
      <w:r>
        <w:rPr>
          <w:spacing w:val="42"/>
        </w:rPr>
        <w:t xml:space="preserve"> </w:t>
      </w:r>
      <w:r>
        <w:t>гандболиста,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487" w:hanging="711"/>
      </w:pPr>
      <w:r>
        <w:lastRenderedPageBreak/>
        <w:t>умение выявлять и устранять ошибки при выполнении упражнений;</w:t>
      </w:r>
      <w:r>
        <w:rPr>
          <w:spacing w:val="1"/>
        </w:rPr>
        <w:t xml:space="preserve"> </w:t>
      </w:r>
      <w:r>
        <w:t>классификация</w:t>
      </w:r>
      <w:r>
        <w:rPr>
          <w:spacing w:val="30"/>
        </w:rPr>
        <w:t xml:space="preserve"> </w:t>
      </w:r>
      <w:r>
        <w:t>техники</w:t>
      </w:r>
      <w:r>
        <w:rPr>
          <w:spacing w:val="26"/>
        </w:rPr>
        <w:t xml:space="preserve"> </w:t>
      </w:r>
      <w:r>
        <w:t>и</w:t>
      </w:r>
      <w:r>
        <w:rPr>
          <w:spacing w:val="27"/>
        </w:rPr>
        <w:t xml:space="preserve"> </w:t>
      </w:r>
      <w:r>
        <w:t>тактики</w:t>
      </w:r>
      <w:r>
        <w:rPr>
          <w:spacing w:val="27"/>
        </w:rPr>
        <w:t xml:space="preserve"> </w:t>
      </w:r>
      <w:r>
        <w:t>игры</w:t>
      </w:r>
      <w:r>
        <w:rPr>
          <w:spacing w:val="27"/>
        </w:rPr>
        <w:t xml:space="preserve"> </w:t>
      </w:r>
      <w:r>
        <w:t>в</w:t>
      </w:r>
      <w:r>
        <w:rPr>
          <w:spacing w:val="24"/>
        </w:rPr>
        <w:t xml:space="preserve"> </w:t>
      </w:r>
      <w:r>
        <w:t>гандбол,</w:t>
      </w:r>
      <w:r>
        <w:rPr>
          <w:spacing w:val="31"/>
        </w:rPr>
        <w:t xml:space="preserve"> </w:t>
      </w:r>
      <w:r>
        <w:t>технических</w:t>
      </w:r>
      <w:r>
        <w:rPr>
          <w:spacing w:val="24"/>
        </w:rPr>
        <w:t xml:space="preserve"> </w:t>
      </w:r>
      <w:r>
        <w:t>и</w:t>
      </w:r>
    </w:p>
    <w:p w:rsidR="00347E9B" w:rsidRDefault="00757747">
      <w:pPr>
        <w:pStyle w:val="a4"/>
        <w:spacing w:line="362" w:lineRule="auto"/>
        <w:ind w:right="487" w:firstLine="0"/>
      </w:pPr>
      <w:r>
        <w:t>тактических элементов</w:t>
      </w:r>
      <w:r>
        <w:rPr>
          <w:spacing w:val="1"/>
        </w:rPr>
        <w:t xml:space="preserve"> </w:t>
      </w:r>
      <w:r>
        <w:t>гандбола,</w:t>
      </w:r>
      <w:r>
        <w:rPr>
          <w:spacing w:val="1"/>
        </w:rPr>
        <w:t xml:space="preserve"> </w:t>
      </w:r>
      <w:r>
        <w:t>применение</w:t>
      </w:r>
      <w:r>
        <w:rPr>
          <w:spacing w:val="1"/>
        </w:rPr>
        <w:t xml:space="preserve"> </w:t>
      </w:r>
      <w:r>
        <w:t>и</w:t>
      </w:r>
      <w:r>
        <w:rPr>
          <w:spacing w:val="1"/>
        </w:rPr>
        <w:t xml:space="preserve"> </w:t>
      </w:r>
      <w:r>
        <w:t>владение</w:t>
      </w:r>
      <w:r>
        <w:rPr>
          <w:spacing w:val="1"/>
        </w:rPr>
        <w:t xml:space="preserve"> </w:t>
      </w:r>
      <w:r>
        <w:t>техническими</w:t>
      </w:r>
      <w:r>
        <w:rPr>
          <w:spacing w:val="1"/>
        </w:rPr>
        <w:t xml:space="preserve"> </w:t>
      </w:r>
      <w:r>
        <w:t>и</w:t>
      </w:r>
      <w:r>
        <w:rPr>
          <w:spacing w:val="1"/>
        </w:rPr>
        <w:t xml:space="preserve"> </w:t>
      </w:r>
      <w:r>
        <w:t>тактическими</w:t>
      </w:r>
      <w:r>
        <w:rPr>
          <w:spacing w:val="2"/>
        </w:rPr>
        <w:t xml:space="preserve"> </w:t>
      </w:r>
      <w:r>
        <w:t>элементами</w:t>
      </w:r>
      <w:r>
        <w:rPr>
          <w:spacing w:val="3"/>
        </w:rPr>
        <w:t xml:space="preserve"> </w:t>
      </w:r>
      <w:r>
        <w:t>в</w:t>
      </w:r>
      <w:r>
        <w:rPr>
          <w:spacing w:val="-1"/>
        </w:rPr>
        <w:t xml:space="preserve"> </w:t>
      </w:r>
      <w:r>
        <w:t>игровых</w:t>
      </w:r>
      <w:r>
        <w:rPr>
          <w:spacing w:val="-3"/>
        </w:rPr>
        <w:t xml:space="preserve"> </w:t>
      </w:r>
      <w:r>
        <w:t>заданиях</w:t>
      </w:r>
      <w:r>
        <w:rPr>
          <w:spacing w:val="-3"/>
        </w:rPr>
        <w:t xml:space="preserve"> </w:t>
      </w:r>
      <w:r>
        <w:t>и соревнованиях;</w:t>
      </w:r>
    </w:p>
    <w:p w:rsidR="00347E9B" w:rsidRDefault="00757747">
      <w:pPr>
        <w:pStyle w:val="a4"/>
        <w:spacing w:line="360" w:lineRule="auto"/>
        <w:ind w:right="484"/>
      </w:pPr>
      <w:r>
        <w:t>выполнение</w:t>
      </w:r>
      <w:r>
        <w:rPr>
          <w:spacing w:val="1"/>
        </w:rPr>
        <w:t xml:space="preserve"> </w:t>
      </w:r>
      <w:r>
        <w:t>командных</w:t>
      </w:r>
      <w:r>
        <w:rPr>
          <w:spacing w:val="1"/>
        </w:rPr>
        <w:t xml:space="preserve"> </w:t>
      </w:r>
      <w:r>
        <w:t>атакующих</w:t>
      </w:r>
      <w:r>
        <w:rPr>
          <w:spacing w:val="1"/>
        </w:rPr>
        <w:t xml:space="preserve"> </w:t>
      </w:r>
      <w:r>
        <w:t>действий</w:t>
      </w:r>
      <w:r>
        <w:rPr>
          <w:spacing w:val="1"/>
        </w:rPr>
        <w:t xml:space="preserve"> </w:t>
      </w:r>
      <w:r>
        <w:t>и</w:t>
      </w:r>
      <w:r>
        <w:rPr>
          <w:spacing w:val="1"/>
        </w:rPr>
        <w:t xml:space="preserve"> </w:t>
      </w:r>
      <w:r>
        <w:t>способов</w:t>
      </w:r>
      <w:r>
        <w:rPr>
          <w:spacing w:val="1"/>
        </w:rPr>
        <w:t xml:space="preserve"> </w:t>
      </w:r>
      <w:r>
        <w:t>атаки</w:t>
      </w:r>
      <w:r>
        <w:rPr>
          <w:spacing w:val="1"/>
        </w:rPr>
        <w:t xml:space="preserve"> </w:t>
      </w:r>
      <w:r>
        <w:t>и</w:t>
      </w:r>
      <w:r>
        <w:rPr>
          <w:spacing w:val="1"/>
        </w:rPr>
        <w:t xml:space="preserve"> </w:t>
      </w:r>
      <w:r>
        <w:t>контратаки</w:t>
      </w:r>
      <w:r>
        <w:rPr>
          <w:spacing w:val="1"/>
        </w:rPr>
        <w:t xml:space="preserve"> </w:t>
      </w:r>
      <w:r>
        <w:t>в гандболе,</w:t>
      </w:r>
      <w:r>
        <w:rPr>
          <w:spacing w:val="1"/>
        </w:rPr>
        <w:t xml:space="preserve"> </w:t>
      </w:r>
      <w:r>
        <w:t>тактических комбинаций при различных игровых</w:t>
      </w:r>
      <w:r>
        <w:rPr>
          <w:spacing w:val="1"/>
        </w:rPr>
        <w:t xml:space="preserve"> </w:t>
      </w:r>
      <w:r>
        <w:t>ситуациях;</w:t>
      </w:r>
    </w:p>
    <w:p w:rsidR="00347E9B" w:rsidRDefault="00757747">
      <w:pPr>
        <w:pStyle w:val="a4"/>
        <w:spacing w:line="360" w:lineRule="auto"/>
        <w:ind w:right="485"/>
      </w:pPr>
      <w:r>
        <w:t>выявление ошибок в технике выполнения упражнений, формирующих</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гандболиста;</w:t>
      </w:r>
    </w:p>
    <w:p w:rsidR="00347E9B" w:rsidRDefault="00757747">
      <w:pPr>
        <w:pStyle w:val="a4"/>
        <w:spacing w:line="362" w:lineRule="auto"/>
        <w:ind w:right="484"/>
      </w:pPr>
      <w:r>
        <w:t>демонстрация</w:t>
      </w:r>
      <w:r>
        <w:rPr>
          <w:spacing w:val="1"/>
        </w:rPr>
        <w:t xml:space="preserve"> </w:t>
      </w:r>
      <w:r>
        <w:t>совершенствования</w:t>
      </w:r>
      <w:r>
        <w:rPr>
          <w:spacing w:val="1"/>
        </w:rPr>
        <w:t xml:space="preserve"> </w:t>
      </w:r>
      <w:r>
        <w:t>техники</w:t>
      </w:r>
      <w:r>
        <w:rPr>
          <w:spacing w:val="1"/>
        </w:rPr>
        <w:t xml:space="preserve"> </w:t>
      </w:r>
      <w:r>
        <w:t>передвижения</w:t>
      </w:r>
      <w:r>
        <w:rPr>
          <w:spacing w:val="1"/>
        </w:rPr>
        <w:t xml:space="preserve"> </w:t>
      </w:r>
      <w:r>
        <w:t>и</w:t>
      </w:r>
      <w:r>
        <w:rPr>
          <w:spacing w:val="1"/>
        </w:rPr>
        <w:t xml:space="preserve"> </w:t>
      </w:r>
      <w:r>
        <w:t>ложных</w:t>
      </w:r>
      <w:r>
        <w:rPr>
          <w:spacing w:val="1"/>
        </w:rPr>
        <w:t xml:space="preserve"> </w:t>
      </w:r>
      <w:r>
        <w:t>действий,</w:t>
      </w:r>
      <w:r>
        <w:rPr>
          <w:spacing w:val="1"/>
        </w:rPr>
        <w:t xml:space="preserve"> </w:t>
      </w:r>
      <w:r>
        <w:t>техники</w:t>
      </w:r>
      <w:r>
        <w:rPr>
          <w:spacing w:val="1"/>
        </w:rPr>
        <w:t xml:space="preserve"> </w:t>
      </w:r>
      <w:r>
        <w:t>выполнения</w:t>
      </w:r>
      <w:r>
        <w:rPr>
          <w:spacing w:val="1"/>
        </w:rPr>
        <w:t xml:space="preserve"> </w:t>
      </w:r>
      <w:r>
        <w:t>бросков,</w:t>
      </w:r>
      <w:r>
        <w:rPr>
          <w:spacing w:val="1"/>
        </w:rPr>
        <w:t xml:space="preserve"> </w:t>
      </w:r>
      <w:r>
        <w:t>техники</w:t>
      </w:r>
      <w:r>
        <w:rPr>
          <w:spacing w:val="1"/>
        </w:rPr>
        <w:t xml:space="preserve"> </w:t>
      </w:r>
      <w:r>
        <w:t>игры</w:t>
      </w:r>
      <w:r>
        <w:rPr>
          <w:spacing w:val="1"/>
        </w:rPr>
        <w:t xml:space="preserve"> </w:t>
      </w:r>
      <w:r>
        <w:t>вратаря,</w:t>
      </w:r>
      <w:r>
        <w:rPr>
          <w:spacing w:val="1"/>
        </w:rPr>
        <w:t xml:space="preserve"> </w:t>
      </w:r>
      <w:r>
        <w:t>индивидуальных,</w:t>
      </w:r>
      <w:r>
        <w:rPr>
          <w:spacing w:val="4"/>
        </w:rPr>
        <w:t xml:space="preserve"> </w:t>
      </w:r>
      <w:r>
        <w:t>групповых</w:t>
      </w:r>
      <w:r>
        <w:rPr>
          <w:spacing w:val="67"/>
        </w:rPr>
        <w:t xml:space="preserve"> </w:t>
      </w:r>
      <w:r>
        <w:t>и командных</w:t>
      </w:r>
      <w:r>
        <w:rPr>
          <w:spacing w:val="-4"/>
        </w:rPr>
        <w:t xml:space="preserve"> </w:t>
      </w:r>
      <w:r>
        <w:t>тактических</w:t>
      </w:r>
      <w:r>
        <w:rPr>
          <w:spacing w:val="-3"/>
        </w:rPr>
        <w:t xml:space="preserve"> </w:t>
      </w:r>
      <w:r>
        <w:t>действий;</w:t>
      </w:r>
    </w:p>
    <w:p w:rsidR="00347E9B" w:rsidRDefault="00757747">
      <w:pPr>
        <w:pStyle w:val="a4"/>
        <w:spacing w:line="362" w:lineRule="auto"/>
        <w:ind w:right="488"/>
      </w:pPr>
      <w:r>
        <w:t>осуществление</w:t>
      </w:r>
      <w:r>
        <w:rPr>
          <w:spacing w:val="1"/>
        </w:rPr>
        <w:t xml:space="preserve"> </w:t>
      </w:r>
      <w:r>
        <w:t>соревновательной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 игры в</w:t>
      </w:r>
      <w:r>
        <w:rPr>
          <w:spacing w:val="-1"/>
        </w:rPr>
        <w:t xml:space="preserve"> </w:t>
      </w:r>
      <w:r>
        <w:t>гандбол,</w:t>
      </w:r>
      <w:r>
        <w:rPr>
          <w:spacing w:val="4"/>
        </w:rPr>
        <w:t xml:space="preserve"> </w:t>
      </w:r>
      <w:r>
        <w:t>судейской практики;</w:t>
      </w:r>
    </w:p>
    <w:p w:rsidR="00347E9B" w:rsidRDefault="00757747">
      <w:pPr>
        <w:pStyle w:val="a4"/>
        <w:spacing w:line="362" w:lineRule="auto"/>
        <w:ind w:right="481"/>
      </w:pPr>
      <w:r>
        <w:t>определение</w:t>
      </w:r>
      <w:r>
        <w:rPr>
          <w:spacing w:val="1"/>
        </w:rPr>
        <w:t xml:space="preserve"> </w:t>
      </w:r>
      <w:r>
        <w:t>признаков</w:t>
      </w:r>
      <w:r>
        <w:rPr>
          <w:spacing w:val="1"/>
        </w:rPr>
        <w:t xml:space="preserve"> </w:t>
      </w:r>
      <w:r>
        <w:t>положительного</w:t>
      </w:r>
      <w:r>
        <w:rPr>
          <w:spacing w:val="1"/>
        </w:rPr>
        <w:t xml:space="preserve"> </w:t>
      </w:r>
      <w:r>
        <w:t>влияния</w:t>
      </w:r>
      <w:r>
        <w:rPr>
          <w:spacing w:val="70"/>
        </w:rPr>
        <w:t xml:space="preserve"> </w:t>
      </w:r>
      <w:r>
        <w:t>занятий</w:t>
      </w:r>
      <w:r>
        <w:rPr>
          <w:spacing w:val="70"/>
        </w:rPr>
        <w:t xml:space="preserve"> </w:t>
      </w:r>
      <w:r>
        <w:t>гандболом</w:t>
      </w:r>
      <w:r>
        <w:rPr>
          <w:spacing w:val="-67"/>
        </w:rPr>
        <w:t xml:space="preserve"> </w:t>
      </w:r>
      <w:r>
        <w:t>на укрепление здоровья, устанавливать связь между развитием физических</w:t>
      </w:r>
      <w:r>
        <w:rPr>
          <w:spacing w:val="1"/>
        </w:rPr>
        <w:t xml:space="preserve"> </w:t>
      </w:r>
      <w:r>
        <w:t>качеств</w:t>
      </w:r>
      <w:r>
        <w:rPr>
          <w:spacing w:val="3"/>
        </w:rPr>
        <w:t xml:space="preserve"> </w:t>
      </w:r>
      <w:r>
        <w:t>и основных</w:t>
      </w:r>
      <w:r>
        <w:rPr>
          <w:spacing w:val="-2"/>
        </w:rPr>
        <w:t xml:space="preserve"> </w:t>
      </w:r>
      <w:r>
        <w:t>систем</w:t>
      </w:r>
      <w:r>
        <w:rPr>
          <w:spacing w:val="4"/>
        </w:rPr>
        <w:t xml:space="preserve"> </w:t>
      </w:r>
      <w:r>
        <w:t>организма;</w:t>
      </w:r>
    </w:p>
    <w:p w:rsidR="00347E9B" w:rsidRDefault="00757747">
      <w:pPr>
        <w:pStyle w:val="a4"/>
        <w:spacing w:line="362" w:lineRule="auto"/>
        <w:ind w:right="489"/>
      </w:pPr>
      <w:r>
        <w:t>соблюдение</w:t>
      </w:r>
      <w:r>
        <w:rPr>
          <w:spacing w:val="1"/>
        </w:rPr>
        <w:t xml:space="preserve"> </w:t>
      </w:r>
      <w:r>
        <w:t>требований</w:t>
      </w:r>
      <w:r>
        <w:rPr>
          <w:spacing w:val="1"/>
        </w:rPr>
        <w:t xml:space="preserve"> </w:t>
      </w:r>
      <w:r>
        <w:t>безопасности</w:t>
      </w:r>
      <w:r>
        <w:rPr>
          <w:spacing w:val="1"/>
        </w:rPr>
        <w:t xml:space="preserve"> </w:t>
      </w:r>
      <w:r>
        <w:t>при</w:t>
      </w:r>
      <w:r>
        <w:rPr>
          <w:spacing w:val="1"/>
        </w:rPr>
        <w:t xml:space="preserve"> </w:t>
      </w:r>
      <w:r>
        <w:t>организации</w:t>
      </w:r>
      <w:r>
        <w:rPr>
          <w:spacing w:val="1"/>
        </w:rPr>
        <w:t xml:space="preserve"> </w:t>
      </w:r>
      <w:r>
        <w:t>занятий</w:t>
      </w:r>
      <w:r>
        <w:rPr>
          <w:spacing w:val="1"/>
        </w:rPr>
        <w:t xml:space="preserve"> </w:t>
      </w:r>
      <w:r>
        <w:t>гандболом, знание правил оказания первой помощи при травмах и ушибах во</w:t>
      </w:r>
      <w:r>
        <w:rPr>
          <w:spacing w:val="1"/>
        </w:rPr>
        <w:t xml:space="preserve"> </w:t>
      </w:r>
      <w:r>
        <w:t>время</w:t>
      </w:r>
      <w:r>
        <w:rPr>
          <w:spacing w:val="1"/>
        </w:rPr>
        <w:t xml:space="preserve"> </w:t>
      </w:r>
      <w:r>
        <w:t>занятий</w:t>
      </w:r>
      <w:r>
        <w:rPr>
          <w:spacing w:val="-1"/>
        </w:rPr>
        <w:t xml:space="preserve"> </w:t>
      </w:r>
      <w:r>
        <w:t>физическими</w:t>
      </w:r>
      <w:r>
        <w:rPr>
          <w:spacing w:val="5"/>
        </w:rPr>
        <w:t xml:space="preserve"> </w:t>
      </w:r>
      <w:r>
        <w:t>упражнениями,</w:t>
      </w:r>
      <w:r>
        <w:rPr>
          <w:spacing w:val="2"/>
        </w:rPr>
        <w:t xml:space="preserve"> </w:t>
      </w:r>
      <w:r>
        <w:t>и</w:t>
      </w:r>
      <w:r>
        <w:rPr>
          <w:spacing w:val="-2"/>
        </w:rPr>
        <w:t xml:space="preserve"> </w:t>
      </w:r>
      <w:r>
        <w:t>гандболом</w:t>
      </w:r>
      <w:r>
        <w:rPr>
          <w:spacing w:val="2"/>
        </w:rPr>
        <w:t xml:space="preserve"> </w:t>
      </w:r>
      <w:r>
        <w:t>в</w:t>
      </w:r>
      <w:r>
        <w:rPr>
          <w:spacing w:val="-3"/>
        </w:rPr>
        <w:t xml:space="preserve"> </w:t>
      </w:r>
      <w:r>
        <w:t>частности;</w:t>
      </w:r>
    </w:p>
    <w:p w:rsidR="00347E9B" w:rsidRDefault="00757747">
      <w:pPr>
        <w:pStyle w:val="a4"/>
        <w:spacing w:line="360" w:lineRule="auto"/>
        <w:ind w:right="488"/>
      </w:pPr>
      <w:r>
        <w:t>использование занятий гандболом для организации индивидуального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укрепления</w:t>
      </w:r>
      <w:r>
        <w:rPr>
          <w:spacing w:val="1"/>
        </w:rPr>
        <w:t xml:space="preserve"> </w:t>
      </w:r>
      <w:r>
        <w:t>собственного</w:t>
      </w:r>
      <w:r>
        <w:rPr>
          <w:spacing w:val="1"/>
        </w:rPr>
        <w:t xml:space="preserve"> </w:t>
      </w:r>
      <w:r>
        <w:t>здоровья,</w:t>
      </w:r>
      <w:r>
        <w:rPr>
          <w:spacing w:val="1"/>
        </w:rPr>
        <w:t xml:space="preserve"> </w:t>
      </w:r>
      <w:r>
        <w:t>повышения</w:t>
      </w:r>
      <w:r>
        <w:rPr>
          <w:spacing w:val="1"/>
        </w:rPr>
        <w:t xml:space="preserve"> </w:t>
      </w:r>
      <w:r>
        <w:t>уровня</w:t>
      </w:r>
      <w:r>
        <w:rPr>
          <w:spacing w:val="-67"/>
        </w:rPr>
        <w:t xml:space="preserve"> </w:t>
      </w:r>
      <w:r>
        <w:t>физических</w:t>
      </w:r>
      <w:r>
        <w:rPr>
          <w:spacing w:val="-2"/>
        </w:rPr>
        <w:t xml:space="preserve"> </w:t>
      </w:r>
      <w:r>
        <w:t>кондиций;</w:t>
      </w:r>
    </w:p>
    <w:p w:rsidR="00347E9B" w:rsidRDefault="00757747">
      <w:pPr>
        <w:pStyle w:val="a4"/>
        <w:spacing w:line="360" w:lineRule="auto"/>
        <w:ind w:right="484"/>
      </w:pPr>
      <w:r>
        <w:t>проведение</w:t>
      </w:r>
      <w:r>
        <w:rPr>
          <w:spacing w:val="1"/>
        </w:rPr>
        <w:t xml:space="preserve"> </w:t>
      </w:r>
      <w:r>
        <w:t>тестирования</w:t>
      </w:r>
      <w:r>
        <w:rPr>
          <w:spacing w:val="1"/>
        </w:rPr>
        <w:t xml:space="preserve"> </w:t>
      </w:r>
      <w:r>
        <w:t>уровня</w:t>
      </w:r>
      <w:r>
        <w:rPr>
          <w:spacing w:val="1"/>
        </w:rPr>
        <w:t xml:space="preserve"> </w:t>
      </w:r>
      <w:r>
        <w:t>физической</w:t>
      </w:r>
      <w:r>
        <w:rPr>
          <w:spacing w:val="1"/>
        </w:rPr>
        <w:t xml:space="preserve"> </w:t>
      </w:r>
      <w:r>
        <w:t>подготовленности</w:t>
      </w:r>
      <w:r>
        <w:rPr>
          <w:spacing w:val="1"/>
        </w:rPr>
        <w:t xml:space="preserve"> </w:t>
      </w:r>
      <w:r>
        <w:t>гандболистов,</w:t>
      </w:r>
      <w:r>
        <w:rPr>
          <w:spacing w:val="1"/>
        </w:rPr>
        <w:t xml:space="preserve"> </w:t>
      </w:r>
      <w:r>
        <w:t>характеристика</w:t>
      </w:r>
      <w:r>
        <w:rPr>
          <w:spacing w:val="1"/>
        </w:rPr>
        <w:t xml:space="preserve"> </w:t>
      </w:r>
      <w:r>
        <w:t>основных</w:t>
      </w:r>
      <w:r>
        <w:rPr>
          <w:spacing w:val="1"/>
        </w:rPr>
        <w:t xml:space="preserve"> </w:t>
      </w:r>
      <w:r>
        <w:t>показателей</w:t>
      </w:r>
      <w:r>
        <w:rPr>
          <w:spacing w:val="1"/>
        </w:rPr>
        <w:t xml:space="preserve"> </w:t>
      </w:r>
      <w:r>
        <w:t>развития</w:t>
      </w:r>
      <w:r>
        <w:rPr>
          <w:spacing w:val="1"/>
        </w:rPr>
        <w:t xml:space="preserve"> </w:t>
      </w:r>
      <w:r>
        <w:t>физических</w:t>
      </w:r>
      <w:r>
        <w:rPr>
          <w:spacing w:val="-67"/>
        </w:rPr>
        <w:t xml:space="preserve"> </w:t>
      </w:r>
      <w:r>
        <w:t>качеств</w:t>
      </w:r>
      <w:r>
        <w:rPr>
          <w:spacing w:val="1"/>
        </w:rPr>
        <w:t xml:space="preserve"> </w:t>
      </w:r>
      <w:r>
        <w:t>и</w:t>
      </w:r>
      <w:r>
        <w:rPr>
          <w:spacing w:val="1"/>
        </w:rPr>
        <w:t xml:space="preserve"> </w:t>
      </w:r>
      <w:r>
        <w:t>состояния</w:t>
      </w:r>
      <w:r>
        <w:rPr>
          <w:spacing w:val="1"/>
        </w:rPr>
        <w:t xml:space="preserve"> </w:t>
      </w:r>
      <w:r>
        <w:t>здоровья,</w:t>
      </w:r>
      <w:r>
        <w:rPr>
          <w:spacing w:val="1"/>
        </w:rPr>
        <w:t xml:space="preserve"> </w:t>
      </w:r>
      <w:r>
        <w:t>сравнение</w:t>
      </w:r>
      <w:r>
        <w:rPr>
          <w:spacing w:val="1"/>
        </w:rPr>
        <w:t xml:space="preserve"> </w:t>
      </w:r>
      <w:r>
        <w:t>своих</w:t>
      </w:r>
      <w:r>
        <w:rPr>
          <w:spacing w:val="1"/>
        </w:rPr>
        <w:t xml:space="preserve"> </w:t>
      </w:r>
      <w:r>
        <w:t>результатов</w:t>
      </w:r>
      <w:r>
        <w:rPr>
          <w:spacing w:val="1"/>
        </w:rPr>
        <w:t xml:space="preserve"> </w:t>
      </w:r>
      <w:r>
        <w:t>выполнения</w:t>
      </w:r>
      <w:r>
        <w:rPr>
          <w:spacing w:val="1"/>
        </w:rPr>
        <w:t xml:space="preserve"> </w:t>
      </w:r>
      <w:r>
        <w:t>контрольных упражнений</w:t>
      </w:r>
      <w:r>
        <w:rPr>
          <w:spacing w:val="2"/>
        </w:rPr>
        <w:t xml:space="preserve"> </w:t>
      </w:r>
      <w:r>
        <w:t>с</w:t>
      </w:r>
      <w:r>
        <w:rPr>
          <w:spacing w:val="1"/>
        </w:rPr>
        <w:t xml:space="preserve"> </w:t>
      </w:r>
      <w:r>
        <w:t>эталонными</w:t>
      </w:r>
      <w:r>
        <w:rPr>
          <w:spacing w:val="5"/>
        </w:rPr>
        <w:t xml:space="preserve"> </w:t>
      </w:r>
      <w:r>
        <w:t>результатами;</w:t>
      </w:r>
    </w:p>
    <w:p w:rsidR="00347E9B" w:rsidRDefault="00757747">
      <w:pPr>
        <w:pStyle w:val="a4"/>
        <w:spacing w:line="357" w:lineRule="auto"/>
        <w:ind w:right="489"/>
      </w:pPr>
      <w:r>
        <w:t>ведение</w:t>
      </w:r>
      <w:r>
        <w:rPr>
          <w:spacing w:val="1"/>
        </w:rPr>
        <w:t xml:space="preserve"> </w:t>
      </w:r>
      <w:r>
        <w:t>дневника</w:t>
      </w:r>
      <w:r>
        <w:rPr>
          <w:spacing w:val="1"/>
        </w:rPr>
        <w:t xml:space="preserve"> </w:t>
      </w:r>
      <w:r>
        <w:t>по</w:t>
      </w:r>
      <w:r>
        <w:rPr>
          <w:spacing w:val="1"/>
        </w:rPr>
        <w:t xml:space="preserve"> </w:t>
      </w:r>
      <w:r>
        <w:t>физкультурной</w:t>
      </w:r>
      <w:r>
        <w:rPr>
          <w:spacing w:val="1"/>
        </w:rPr>
        <w:t xml:space="preserve"> </w:t>
      </w:r>
      <w:r>
        <w:t>деятельности,</w:t>
      </w:r>
      <w:r>
        <w:rPr>
          <w:spacing w:val="1"/>
        </w:rPr>
        <w:t xml:space="preserve"> </w:t>
      </w:r>
      <w:r>
        <w:t>включая</w:t>
      </w:r>
      <w:r>
        <w:rPr>
          <w:spacing w:val="-67"/>
        </w:rPr>
        <w:t xml:space="preserve"> </w:t>
      </w:r>
      <w:r>
        <w:t>оформление</w:t>
      </w:r>
      <w:r>
        <w:rPr>
          <w:spacing w:val="14"/>
        </w:rPr>
        <w:t xml:space="preserve"> </w:t>
      </w:r>
      <w:r>
        <w:t>планов</w:t>
      </w:r>
      <w:r>
        <w:rPr>
          <w:spacing w:val="10"/>
        </w:rPr>
        <w:t xml:space="preserve"> </w:t>
      </w:r>
      <w:r>
        <w:t>проведения</w:t>
      </w:r>
      <w:r>
        <w:rPr>
          <w:spacing w:val="14"/>
        </w:rPr>
        <w:t xml:space="preserve"> </w:t>
      </w:r>
      <w:r>
        <w:t>самостоятельных</w:t>
      </w:r>
      <w:r>
        <w:rPr>
          <w:spacing w:val="10"/>
        </w:rPr>
        <w:t xml:space="preserve"> </w:t>
      </w:r>
      <w:r>
        <w:t>занятий</w:t>
      </w:r>
      <w:r>
        <w:rPr>
          <w:spacing w:val="12"/>
        </w:rPr>
        <w:t xml:space="preserve"> </w:t>
      </w:r>
      <w:r>
        <w:t>с</w:t>
      </w:r>
      <w:r>
        <w:rPr>
          <w:spacing w:val="13"/>
        </w:rPr>
        <w:t xml:space="preserve"> </w:t>
      </w:r>
      <w:r>
        <w:t>физическими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упражнениями разной функциональной направленностью, данные контроля</w:t>
      </w:r>
      <w:r>
        <w:rPr>
          <w:spacing w:val="1"/>
        </w:rPr>
        <w:t xml:space="preserve"> </w:t>
      </w:r>
      <w:r>
        <w:t>динамики</w:t>
      </w:r>
      <w:r>
        <w:rPr>
          <w:spacing w:val="1"/>
        </w:rPr>
        <w:t xml:space="preserve"> </w:t>
      </w:r>
      <w:r>
        <w:t>индивидуального</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физической</w:t>
      </w:r>
      <w:r>
        <w:rPr>
          <w:spacing w:val="1"/>
        </w:rPr>
        <w:t xml:space="preserve"> </w:t>
      </w:r>
      <w:r>
        <w:t>подготовленности;</w:t>
      </w:r>
    </w:p>
    <w:p w:rsidR="00347E9B" w:rsidRDefault="00757747">
      <w:pPr>
        <w:pStyle w:val="a4"/>
        <w:spacing w:before="2" w:line="360" w:lineRule="auto"/>
        <w:ind w:right="483"/>
      </w:pPr>
      <w:r>
        <w:t>способность</w:t>
      </w:r>
      <w:r>
        <w:rPr>
          <w:spacing w:val="1"/>
        </w:rPr>
        <w:t xml:space="preserve"> </w:t>
      </w:r>
      <w:r>
        <w:t>проводить</w:t>
      </w:r>
      <w:r>
        <w:rPr>
          <w:spacing w:val="1"/>
        </w:rPr>
        <w:t xml:space="preserve"> </w:t>
      </w:r>
      <w:r>
        <w:t>самостоятельные</w:t>
      </w:r>
      <w:r>
        <w:rPr>
          <w:spacing w:val="1"/>
        </w:rPr>
        <w:t xml:space="preserve"> </w:t>
      </w:r>
      <w:r>
        <w:t>занятия</w:t>
      </w:r>
      <w:r>
        <w:rPr>
          <w:spacing w:val="1"/>
        </w:rPr>
        <w:t xml:space="preserve"> </w:t>
      </w:r>
      <w:r>
        <w:t>по</w:t>
      </w:r>
      <w:r>
        <w:rPr>
          <w:spacing w:val="1"/>
        </w:rPr>
        <w:t xml:space="preserve"> </w:t>
      </w:r>
      <w:r>
        <w:t>гандболу</w:t>
      </w:r>
      <w:r>
        <w:rPr>
          <w:spacing w:val="1"/>
        </w:rPr>
        <w:t xml:space="preserve"> </w:t>
      </w:r>
      <w:r>
        <w:t>по</w:t>
      </w:r>
      <w:r>
        <w:rPr>
          <w:spacing w:val="1"/>
        </w:rPr>
        <w:t xml:space="preserve"> </w:t>
      </w:r>
      <w:r>
        <w:t>освоению новых двигательных действий и развитию основных физических</w:t>
      </w:r>
      <w:r>
        <w:rPr>
          <w:spacing w:val="1"/>
        </w:rPr>
        <w:t xml:space="preserve"> </w:t>
      </w:r>
      <w:r>
        <w:t>качеств,</w:t>
      </w:r>
      <w:r>
        <w:rPr>
          <w:spacing w:val="2"/>
        </w:rPr>
        <w:t xml:space="preserve"> </w:t>
      </w:r>
      <w:r>
        <w:t>контролировать</w:t>
      </w:r>
      <w:r>
        <w:rPr>
          <w:spacing w:val="-1"/>
        </w:rPr>
        <w:t xml:space="preserve"> </w:t>
      </w:r>
      <w:r>
        <w:t>и</w:t>
      </w:r>
      <w:r>
        <w:rPr>
          <w:spacing w:val="-1"/>
        </w:rPr>
        <w:t xml:space="preserve"> </w:t>
      </w:r>
      <w:r>
        <w:t>анализировать</w:t>
      </w:r>
      <w:r>
        <w:rPr>
          <w:spacing w:val="-1"/>
        </w:rPr>
        <w:t xml:space="preserve"> </w:t>
      </w:r>
      <w:r>
        <w:t>эффективность этих</w:t>
      </w:r>
      <w:r>
        <w:rPr>
          <w:spacing w:val="-5"/>
        </w:rPr>
        <w:t xml:space="preserve"> </w:t>
      </w:r>
      <w:r>
        <w:t>занятий;</w:t>
      </w:r>
    </w:p>
    <w:p w:rsidR="00347E9B" w:rsidRDefault="00757747">
      <w:pPr>
        <w:pStyle w:val="a4"/>
        <w:spacing w:before="1" w:line="360" w:lineRule="auto"/>
        <w:ind w:right="486"/>
      </w:pPr>
      <w:r>
        <w:t>знание</w:t>
      </w:r>
      <w:r>
        <w:rPr>
          <w:spacing w:val="1"/>
        </w:rPr>
        <w:t xml:space="preserve"> </w:t>
      </w:r>
      <w:r>
        <w:t>контрольно-тестовых</w:t>
      </w:r>
      <w:r>
        <w:rPr>
          <w:spacing w:val="1"/>
        </w:rPr>
        <w:t xml:space="preserve"> </w:t>
      </w:r>
      <w:r>
        <w:t>упражнений</w:t>
      </w:r>
      <w:r>
        <w:rPr>
          <w:spacing w:val="1"/>
        </w:rPr>
        <w:t xml:space="preserve"> </w:t>
      </w:r>
      <w:r>
        <w:t>для</w:t>
      </w:r>
      <w:r>
        <w:rPr>
          <w:spacing w:val="1"/>
        </w:rPr>
        <w:t xml:space="preserve"> </w:t>
      </w:r>
      <w:r>
        <w:t>определения</w:t>
      </w:r>
      <w:r>
        <w:rPr>
          <w:spacing w:val="1"/>
        </w:rPr>
        <w:t xml:space="preserve"> </w:t>
      </w:r>
      <w:r>
        <w:t>уровня</w:t>
      </w:r>
      <w:r>
        <w:rPr>
          <w:spacing w:val="1"/>
        </w:rPr>
        <w:t xml:space="preserve"> </w:t>
      </w:r>
      <w:r>
        <w:t>физической,</w:t>
      </w:r>
      <w:r>
        <w:rPr>
          <w:spacing w:val="1"/>
        </w:rPr>
        <w:t xml:space="preserve"> </w:t>
      </w:r>
      <w:r>
        <w:t>технической</w:t>
      </w:r>
      <w:r>
        <w:rPr>
          <w:spacing w:val="1"/>
        </w:rPr>
        <w:t xml:space="preserve"> </w:t>
      </w:r>
      <w:r>
        <w:t>и</w:t>
      </w:r>
      <w:r>
        <w:rPr>
          <w:spacing w:val="1"/>
        </w:rPr>
        <w:t xml:space="preserve"> </w:t>
      </w:r>
      <w:r>
        <w:t>тактической</w:t>
      </w:r>
      <w:r>
        <w:rPr>
          <w:spacing w:val="1"/>
        </w:rPr>
        <w:t xml:space="preserve"> </w:t>
      </w:r>
      <w:r>
        <w:t>подготовленности</w:t>
      </w:r>
      <w:r>
        <w:rPr>
          <w:spacing w:val="1"/>
        </w:rPr>
        <w:t xml:space="preserve"> </w:t>
      </w:r>
      <w:r>
        <w:t>игроков</w:t>
      </w:r>
      <w:r>
        <w:rPr>
          <w:spacing w:val="71"/>
        </w:rPr>
        <w:t xml:space="preserve"> </w:t>
      </w:r>
      <w:r>
        <w:t>в</w:t>
      </w:r>
      <w:r>
        <w:rPr>
          <w:spacing w:val="1"/>
        </w:rPr>
        <w:t xml:space="preserve"> </w:t>
      </w:r>
      <w:r>
        <w:t>гандбол;</w:t>
      </w:r>
    </w:p>
    <w:p w:rsidR="00347E9B" w:rsidRDefault="00757747">
      <w:pPr>
        <w:pStyle w:val="a4"/>
        <w:spacing w:before="1" w:line="360" w:lineRule="auto"/>
        <w:ind w:right="484"/>
      </w:pPr>
      <w:r>
        <w:t>знание</w:t>
      </w:r>
      <w:r>
        <w:rPr>
          <w:spacing w:val="1"/>
        </w:rPr>
        <w:t xml:space="preserve"> </w:t>
      </w:r>
      <w:r>
        <w:t>и</w:t>
      </w:r>
      <w:r>
        <w:rPr>
          <w:spacing w:val="1"/>
        </w:rPr>
        <w:t xml:space="preserve"> </w:t>
      </w:r>
      <w:r>
        <w:t>применение</w:t>
      </w:r>
      <w:r>
        <w:rPr>
          <w:spacing w:val="1"/>
        </w:rPr>
        <w:t xml:space="preserve"> </w:t>
      </w:r>
      <w:r>
        <w:t>способов</w:t>
      </w:r>
      <w:r>
        <w:rPr>
          <w:spacing w:val="1"/>
        </w:rPr>
        <w:t xml:space="preserve"> </w:t>
      </w:r>
      <w:r>
        <w:t>и</w:t>
      </w:r>
      <w:r>
        <w:rPr>
          <w:spacing w:val="1"/>
        </w:rPr>
        <w:t xml:space="preserve"> </w:t>
      </w:r>
      <w:r>
        <w:t>методов</w:t>
      </w:r>
      <w:r>
        <w:rPr>
          <w:spacing w:val="1"/>
        </w:rPr>
        <w:t xml:space="preserve"> </w:t>
      </w:r>
      <w:r>
        <w:t>профилактики</w:t>
      </w:r>
      <w:r>
        <w:rPr>
          <w:spacing w:val="1"/>
        </w:rPr>
        <w:t xml:space="preserve"> </w:t>
      </w:r>
      <w:r>
        <w:t>пагубных</w:t>
      </w:r>
      <w:r>
        <w:rPr>
          <w:spacing w:val="1"/>
        </w:rPr>
        <w:t xml:space="preserve"> </w:t>
      </w:r>
      <w:r>
        <w:t>привычек, асоциального и созависимого поведения, знание антидопинговых</w:t>
      </w:r>
      <w:r>
        <w:rPr>
          <w:spacing w:val="1"/>
        </w:rPr>
        <w:t xml:space="preserve"> </w:t>
      </w:r>
      <w:r>
        <w:t>правил.</w:t>
      </w:r>
    </w:p>
    <w:p w:rsidR="00347E9B" w:rsidRDefault="00757747">
      <w:pPr>
        <w:pStyle w:val="a4"/>
        <w:spacing w:before="1"/>
        <w:ind w:left="1330" w:firstLine="0"/>
      </w:pPr>
      <w:r>
        <w:t>Модуль</w:t>
      </w:r>
      <w:r>
        <w:rPr>
          <w:spacing w:val="-6"/>
        </w:rPr>
        <w:t xml:space="preserve"> </w:t>
      </w:r>
      <w:r>
        <w:t>«Дзюдо».</w:t>
      </w:r>
    </w:p>
    <w:p w:rsidR="00347E9B" w:rsidRDefault="00757747">
      <w:pPr>
        <w:pStyle w:val="a4"/>
        <w:spacing w:before="158"/>
        <w:ind w:left="1330" w:firstLine="0"/>
      </w:pPr>
      <w:r>
        <w:t>Пояснительная</w:t>
      </w:r>
      <w:r>
        <w:rPr>
          <w:spacing w:val="-6"/>
        </w:rPr>
        <w:t xml:space="preserve"> </w:t>
      </w:r>
      <w:r>
        <w:t>записка</w:t>
      </w:r>
      <w:r>
        <w:rPr>
          <w:spacing w:val="-6"/>
        </w:rPr>
        <w:t xml:space="preserve"> </w:t>
      </w:r>
      <w:r>
        <w:t>модуля «Дзюдо».</w:t>
      </w:r>
    </w:p>
    <w:p w:rsidR="00347E9B" w:rsidRDefault="00757747">
      <w:pPr>
        <w:pStyle w:val="a4"/>
        <w:spacing w:before="163" w:line="360" w:lineRule="auto"/>
        <w:ind w:right="483"/>
      </w:pPr>
      <w:r>
        <w:t>Модуль «Дзюдо» (далее – модуль по дзюдо, дзюдо) на уровне 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71"/>
        </w:rPr>
        <w:t xml:space="preserve"> </w:t>
      </w:r>
      <w:r>
        <w:t>программы</w:t>
      </w:r>
      <w:r>
        <w:rPr>
          <w:spacing w:val="7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71"/>
        </w:rPr>
        <w:t xml:space="preserve"> </w:t>
      </w:r>
      <w:r>
        <w:t>системе</w:t>
      </w:r>
      <w:r>
        <w:rPr>
          <w:spacing w:val="1"/>
        </w:rPr>
        <w:t xml:space="preserve"> </w:t>
      </w:r>
      <w:r>
        <w:t>образования и использования спортивно-ориентированных форм, средств и</w:t>
      </w:r>
      <w:r>
        <w:rPr>
          <w:spacing w:val="1"/>
        </w:rPr>
        <w:t xml:space="preserve"> </w:t>
      </w:r>
      <w:r>
        <w:t>методов обучения</w:t>
      </w:r>
      <w:r>
        <w:rPr>
          <w:spacing w:val="3"/>
        </w:rPr>
        <w:t xml:space="preserve"> </w:t>
      </w:r>
      <w:r>
        <w:t>по различным</w:t>
      </w:r>
      <w:r>
        <w:rPr>
          <w:spacing w:val="1"/>
        </w:rPr>
        <w:t xml:space="preserve"> </w:t>
      </w:r>
      <w:r>
        <w:t>видам</w:t>
      </w:r>
      <w:r>
        <w:rPr>
          <w:spacing w:val="3"/>
        </w:rPr>
        <w:t xml:space="preserve"> </w:t>
      </w:r>
      <w:r>
        <w:t>спорта.</w:t>
      </w:r>
    </w:p>
    <w:p w:rsidR="00347E9B" w:rsidRDefault="00757747">
      <w:pPr>
        <w:pStyle w:val="a4"/>
        <w:spacing w:before="3" w:line="360" w:lineRule="auto"/>
        <w:ind w:right="486"/>
      </w:pPr>
      <w:r>
        <w:t>Дзюдо является эффективным средством физического 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71"/>
        </w:rPr>
        <w:t xml:space="preserve"> </w:t>
      </w:r>
      <w:r>
        <w:t>интеллектуальному,</w:t>
      </w:r>
      <w:r>
        <w:rPr>
          <w:spacing w:val="1"/>
        </w:rPr>
        <w:t xml:space="preserve"> </w:t>
      </w:r>
      <w:r>
        <w:t>нравственному развитию обучающихся, укреплению здоровья, привлечению</w:t>
      </w:r>
      <w:r>
        <w:rPr>
          <w:spacing w:val="1"/>
        </w:rPr>
        <w:t xml:space="preserve"> </w:t>
      </w:r>
      <w:r>
        <w:t>обучающихся к систематическим занятиям физической культурой и спортом,</w:t>
      </w:r>
      <w:r>
        <w:rPr>
          <w:spacing w:val="-67"/>
        </w:rPr>
        <w:t xml:space="preserve"> </w:t>
      </w:r>
      <w:r>
        <w:t>их</w:t>
      </w:r>
      <w:r>
        <w:rPr>
          <w:spacing w:val="-4"/>
        </w:rPr>
        <w:t xml:space="preserve"> </w:t>
      </w:r>
      <w:r>
        <w:t>личностному</w:t>
      </w:r>
      <w:r>
        <w:rPr>
          <w:spacing w:val="68"/>
        </w:rPr>
        <w:t xml:space="preserve"> </w:t>
      </w:r>
      <w:r>
        <w:t>и профессиональному</w:t>
      </w:r>
      <w:r>
        <w:rPr>
          <w:spacing w:val="-1"/>
        </w:rPr>
        <w:t xml:space="preserve"> </w:t>
      </w:r>
      <w:r>
        <w:t>самоопределению.</w:t>
      </w:r>
    </w:p>
    <w:p w:rsidR="00347E9B" w:rsidRDefault="00757747">
      <w:pPr>
        <w:pStyle w:val="a4"/>
        <w:spacing w:line="360" w:lineRule="auto"/>
        <w:ind w:right="487"/>
      </w:pPr>
      <w:r>
        <w:t>Дзюдо</w:t>
      </w:r>
      <w:r>
        <w:rPr>
          <w:spacing w:val="1"/>
        </w:rPr>
        <w:t xml:space="preserve"> </w:t>
      </w:r>
      <w:r>
        <w:t>представляет</w:t>
      </w:r>
      <w:r>
        <w:rPr>
          <w:spacing w:val="1"/>
        </w:rPr>
        <w:t xml:space="preserve"> </w:t>
      </w:r>
      <w:r>
        <w:t>собой</w:t>
      </w:r>
      <w:r>
        <w:rPr>
          <w:spacing w:val="1"/>
        </w:rPr>
        <w:t xml:space="preserve"> </w:t>
      </w:r>
      <w:r>
        <w:t>целостную</w:t>
      </w:r>
      <w:r>
        <w:rPr>
          <w:spacing w:val="1"/>
        </w:rPr>
        <w:t xml:space="preserve"> </w:t>
      </w:r>
      <w:r>
        <w:t>систему,</w:t>
      </w:r>
      <w:r>
        <w:rPr>
          <w:spacing w:val="1"/>
        </w:rPr>
        <w:t xml:space="preserve"> </w:t>
      </w:r>
      <w:r>
        <w:t>которая</w:t>
      </w:r>
      <w:r>
        <w:rPr>
          <w:spacing w:val="1"/>
        </w:rPr>
        <w:t xml:space="preserve"> </w:t>
      </w:r>
      <w:r>
        <w:t>включает</w:t>
      </w:r>
      <w:r>
        <w:rPr>
          <w:spacing w:val="1"/>
        </w:rPr>
        <w:t xml:space="preserve"> </w:t>
      </w:r>
      <w:r>
        <w:t>многообразие двигательных действий с использованием в учебном процессе</w:t>
      </w:r>
      <w:r>
        <w:rPr>
          <w:spacing w:val="1"/>
        </w:rPr>
        <w:t xml:space="preserve"> </w:t>
      </w:r>
      <w:r>
        <w:t>всего арсенала физических упражнений различной направленности. Занятия</w:t>
      </w:r>
      <w:r>
        <w:rPr>
          <w:spacing w:val="1"/>
        </w:rPr>
        <w:t xml:space="preserve"> </w:t>
      </w:r>
      <w:r>
        <w:t>дзюдо учат самоконтролю и дисциплине, взаимопониманию и состраданию,</w:t>
      </w:r>
      <w:r>
        <w:rPr>
          <w:spacing w:val="1"/>
        </w:rPr>
        <w:t xml:space="preserve"> </w:t>
      </w:r>
      <w:r>
        <w:t>ответственности,</w:t>
      </w:r>
      <w:r>
        <w:rPr>
          <w:spacing w:val="10"/>
        </w:rPr>
        <w:t xml:space="preserve"> </w:t>
      </w:r>
      <w:r>
        <w:t>достижению</w:t>
      </w:r>
      <w:r>
        <w:rPr>
          <w:spacing w:val="6"/>
        </w:rPr>
        <w:t xml:space="preserve"> </w:t>
      </w:r>
      <w:r>
        <w:t>целей</w:t>
      </w:r>
      <w:r>
        <w:rPr>
          <w:spacing w:val="6"/>
        </w:rPr>
        <w:t xml:space="preserve"> </w:t>
      </w:r>
      <w:r>
        <w:t>и</w:t>
      </w:r>
      <w:r>
        <w:rPr>
          <w:spacing w:val="5"/>
        </w:rPr>
        <w:t xml:space="preserve"> </w:t>
      </w:r>
      <w:r>
        <w:t>взаимовыручке,</w:t>
      </w:r>
      <w:r>
        <w:rPr>
          <w:spacing w:val="10"/>
        </w:rPr>
        <w:t xml:space="preserve"> </w:t>
      </w:r>
      <w:r>
        <w:t>развивают</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9" w:firstLine="0"/>
      </w:pPr>
      <w:r>
        <w:lastRenderedPageBreak/>
        <w:t>коммуникативные навыки и умение владеть собой в стрессовых ситуациях, а</w:t>
      </w:r>
      <w:r>
        <w:rPr>
          <w:spacing w:val="1"/>
        </w:rPr>
        <w:t xml:space="preserve"> </w:t>
      </w:r>
      <w:r>
        <w:t>также</w:t>
      </w:r>
      <w:r>
        <w:rPr>
          <w:spacing w:val="2"/>
        </w:rPr>
        <w:t xml:space="preserve"> </w:t>
      </w:r>
      <w:r>
        <w:t>достичь высокого</w:t>
      </w:r>
      <w:r>
        <w:rPr>
          <w:spacing w:val="2"/>
        </w:rPr>
        <w:t xml:space="preserve"> </w:t>
      </w:r>
      <w:r>
        <w:t>внутреннего</w:t>
      </w:r>
      <w:r>
        <w:rPr>
          <w:spacing w:val="2"/>
        </w:rPr>
        <w:t xml:space="preserve"> </w:t>
      </w:r>
      <w:r>
        <w:t>духовного</w:t>
      </w:r>
      <w:r>
        <w:rPr>
          <w:spacing w:val="2"/>
        </w:rPr>
        <w:t xml:space="preserve"> </w:t>
      </w:r>
      <w:r>
        <w:t>развития.</w:t>
      </w:r>
    </w:p>
    <w:p w:rsidR="00347E9B" w:rsidRDefault="00757747">
      <w:pPr>
        <w:pStyle w:val="a4"/>
        <w:spacing w:line="360" w:lineRule="auto"/>
        <w:ind w:right="478"/>
      </w:pPr>
      <w:r>
        <w:t>Целью</w:t>
      </w:r>
      <w:r>
        <w:rPr>
          <w:spacing w:val="1"/>
        </w:rPr>
        <w:t xml:space="preserve"> </w:t>
      </w:r>
      <w:r>
        <w:t>изучение</w:t>
      </w:r>
      <w:r>
        <w:rPr>
          <w:spacing w:val="1"/>
        </w:rPr>
        <w:t xml:space="preserve"> </w:t>
      </w:r>
      <w:r>
        <w:t>модуля</w:t>
      </w:r>
      <w:r>
        <w:rPr>
          <w:spacing w:val="1"/>
        </w:rPr>
        <w:t xml:space="preserve"> </w:t>
      </w:r>
      <w:r>
        <w:t>«Дзюдо»</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навыков</w:t>
      </w:r>
      <w:r>
        <w:rPr>
          <w:spacing w:val="1"/>
        </w:rPr>
        <w:t xml:space="preserve"> </w:t>
      </w:r>
      <w:r>
        <w:t>общечеловеческой</w:t>
      </w:r>
      <w:r>
        <w:rPr>
          <w:spacing w:val="1"/>
        </w:rPr>
        <w:t xml:space="preserve"> </w:t>
      </w:r>
      <w:r>
        <w:t>культуры</w:t>
      </w:r>
      <w:r>
        <w:rPr>
          <w:spacing w:val="1"/>
        </w:rPr>
        <w:t xml:space="preserve"> </w:t>
      </w:r>
      <w:r>
        <w:t>и</w:t>
      </w:r>
      <w:r>
        <w:rPr>
          <w:spacing w:val="1"/>
        </w:rPr>
        <w:t xml:space="preserve"> </w:t>
      </w: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 здоровья, ведению здорового и безопасного образа жизни через</w:t>
      </w:r>
      <w:r>
        <w:rPr>
          <w:spacing w:val="-67"/>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71"/>
        </w:rPr>
        <w:t xml:space="preserve"> </w:t>
      </w:r>
      <w:r>
        <w:t>средств</w:t>
      </w:r>
      <w:r>
        <w:rPr>
          <w:spacing w:val="1"/>
        </w:rPr>
        <w:t xml:space="preserve"> </w:t>
      </w:r>
      <w:r>
        <w:t>входящих</w:t>
      </w:r>
      <w:r>
        <w:rPr>
          <w:spacing w:val="-4"/>
        </w:rPr>
        <w:t xml:space="preserve"> </w:t>
      </w:r>
      <w:r>
        <w:t>в</w:t>
      </w:r>
      <w:r>
        <w:rPr>
          <w:spacing w:val="-2"/>
        </w:rPr>
        <w:t xml:space="preserve"> </w:t>
      </w:r>
      <w:r>
        <w:t>термин</w:t>
      </w:r>
      <w:r>
        <w:rPr>
          <w:spacing w:val="5"/>
        </w:rPr>
        <w:t xml:space="preserve"> </w:t>
      </w:r>
      <w:r>
        <w:t>«Дзюдо»</w:t>
      </w:r>
      <w:r>
        <w:rPr>
          <w:spacing w:val="-3"/>
        </w:rPr>
        <w:t xml:space="preserve"> </w:t>
      </w:r>
      <w:r>
        <w:t>(олимпийское,</w:t>
      </w:r>
      <w:r>
        <w:rPr>
          <w:spacing w:val="4"/>
        </w:rPr>
        <w:t xml:space="preserve"> </w:t>
      </w:r>
      <w:r>
        <w:t>КАТА,</w:t>
      </w:r>
      <w:r>
        <w:rPr>
          <w:spacing w:val="2"/>
        </w:rPr>
        <w:t xml:space="preserve"> </w:t>
      </w:r>
      <w:r>
        <w:t>КАТА-группа).</w:t>
      </w:r>
    </w:p>
    <w:p w:rsidR="00347E9B" w:rsidRDefault="00757747">
      <w:pPr>
        <w:pStyle w:val="a4"/>
        <w:ind w:left="1330" w:firstLine="0"/>
      </w:pPr>
      <w:r>
        <w:t>Задачами</w:t>
      </w:r>
      <w:r>
        <w:rPr>
          <w:spacing w:val="-3"/>
        </w:rPr>
        <w:t xml:space="preserve"> </w:t>
      </w:r>
      <w:r>
        <w:t>изучения</w:t>
      </w:r>
      <w:r>
        <w:rPr>
          <w:spacing w:val="-2"/>
        </w:rPr>
        <w:t xml:space="preserve"> </w:t>
      </w:r>
      <w:r>
        <w:t>модуля</w:t>
      </w:r>
      <w:r>
        <w:rPr>
          <w:spacing w:val="3"/>
        </w:rPr>
        <w:t xml:space="preserve"> </w:t>
      </w:r>
      <w:r>
        <w:t>«Дзюдо»</w:t>
      </w:r>
      <w:r>
        <w:rPr>
          <w:spacing w:val="-9"/>
        </w:rPr>
        <w:t xml:space="preserve"> </w:t>
      </w:r>
      <w:r>
        <w:t>являются:</w:t>
      </w:r>
    </w:p>
    <w:p w:rsidR="00347E9B" w:rsidRDefault="00757747">
      <w:pPr>
        <w:pStyle w:val="a4"/>
        <w:spacing w:before="158" w:line="357" w:lineRule="auto"/>
        <w:ind w:right="485"/>
      </w:pPr>
      <w:r>
        <w:t>всестороннее гармоничное развитие обучающихся, увеличение объёма</w:t>
      </w:r>
      <w:r>
        <w:rPr>
          <w:spacing w:val="1"/>
        </w:rPr>
        <w:t xml:space="preserve"> </w:t>
      </w:r>
      <w:r>
        <w:t>их</w:t>
      </w:r>
      <w:r>
        <w:rPr>
          <w:spacing w:val="-4"/>
        </w:rPr>
        <w:t xml:space="preserve"> </w:t>
      </w:r>
      <w:r>
        <w:t>двигательной</w:t>
      </w:r>
      <w:r>
        <w:rPr>
          <w:spacing w:val="3"/>
        </w:rPr>
        <w:t xml:space="preserve"> </w:t>
      </w:r>
      <w:r>
        <w:t>активности;</w:t>
      </w:r>
    </w:p>
    <w:p w:rsidR="00347E9B" w:rsidRDefault="00757747">
      <w:pPr>
        <w:pStyle w:val="a4"/>
        <w:spacing w:before="6" w:line="360" w:lineRule="auto"/>
        <w:ind w:right="489"/>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3"/>
        </w:rPr>
        <w:t xml:space="preserve"> </w:t>
      </w:r>
      <w:r>
        <w:t>поведения</w:t>
      </w:r>
      <w:r>
        <w:rPr>
          <w:spacing w:val="3"/>
        </w:rPr>
        <w:t xml:space="preserve"> </w:t>
      </w:r>
      <w:r>
        <w:t>на</w:t>
      </w:r>
      <w:r>
        <w:rPr>
          <w:spacing w:val="3"/>
        </w:rPr>
        <w:t xml:space="preserve"> </w:t>
      </w:r>
      <w:r>
        <w:t>занятиях</w:t>
      </w:r>
      <w:r>
        <w:rPr>
          <w:spacing w:val="-2"/>
        </w:rPr>
        <w:t xml:space="preserve"> </w:t>
      </w:r>
      <w:r>
        <w:t>по</w:t>
      </w:r>
      <w:r>
        <w:rPr>
          <w:spacing w:val="1"/>
        </w:rPr>
        <w:t xml:space="preserve"> </w:t>
      </w:r>
      <w:r>
        <w:t>дзюдо;</w:t>
      </w:r>
    </w:p>
    <w:p w:rsidR="00347E9B" w:rsidRDefault="00757747">
      <w:pPr>
        <w:pStyle w:val="a4"/>
        <w:spacing w:line="362" w:lineRule="auto"/>
        <w:ind w:right="488"/>
      </w:pPr>
      <w:r>
        <w:t>освоение</w:t>
      </w:r>
      <w:r>
        <w:rPr>
          <w:spacing w:val="1"/>
        </w:rPr>
        <w:t xml:space="preserve"> </w:t>
      </w:r>
      <w:r>
        <w:t>знаний о физической культуре</w:t>
      </w:r>
      <w:r>
        <w:rPr>
          <w:spacing w:val="1"/>
        </w:rPr>
        <w:t xml:space="preserve"> </w:t>
      </w:r>
      <w:r>
        <w:t>и спорте</w:t>
      </w:r>
      <w:r>
        <w:rPr>
          <w:spacing w:val="1"/>
        </w:rPr>
        <w:t xml:space="preserve"> </w:t>
      </w:r>
      <w:r>
        <w:t>в</w:t>
      </w:r>
      <w:r>
        <w:rPr>
          <w:spacing w:val="1"/>
        </w:rPr>
        <w:t xml:space="preserve"> </w:t>
      </w:r>
      <w:r>
        <w:t>целом,</w:t>
      </w:r>
      <w:r>
        <w:rPr>
          <w:spacing w:val="1"/>
        </w:rPr>
        <w:t xml:space="preserve"> </w:t>
      </w:r>
      <w:r>
        <w:t>истории</w:t>
      </w:r>
      <w:r>
        <w:rPr>
          <w:spacing w:val="1"/>
        </w:rPr>
        <w:t xml:space="preserve"> </w:t>
      </w:r>
      <w:r>
        <w:t>развития</w:t>
      </w:r>
      <w:r>
        <w:rPr>
          <w:spacing w:val="3"/>
        </w:rPr>
        <w:t xml:space="preserve"> </w:t>
      </w:r>
      <w:r>
        <w:t>дзюдо</w:t>
      </w:r>
      <w:r>
        <w:rPr>
          <w:spacing w:val="3"/>
        </w:rPr>
        <w:t xml:space="preserve"> </w:t>
      </w:r>
      <w:r>
        <w:t>в частности;</w:t>
      </w:r>
    </w:p>
    <w:p w:rsidR="00347E9B" w:rsidRDefault="00757747">
      <w:pPr>
        <w:pStyle w:val="a4"/>
        <w:spacing w:line="360" w:lineRule="auto"/>
        <w:ind w:right="476"/>
      </w:pPr>
      <w:r>
        <w:t>формирование</w:t>
      </w:r>
      <w:r>
        <w:rPr>
          <w:spacing w:val="1"/>
        </w:rPr>
        <w:t xml:space="preserve"> </w:t>
      </w:r>
      <w:r>
        <w:t>общих представлений</w:t>
      </w:r>
      <w:r>
        <w:rPr>
          <w:spacing w:val="1"/>
        </w:rPr>
        <w:t xml:space="preserve"> </w:t>
      </w:r>
      <w:r>
        <w:t>о</w:t>
      </w:r>
      <w:r>
        <w:rPr>
          <w:spacing w:val="1"/>
        </w:rPr>
        <w:t xml:space="preserve"> </w:t>
      </w:r>
      <w:r>
        <w:t>виде спорта</w:t>
      </w:r>
      <w:r>
        <w:rPr>
          <w:spacing w:val="1"/>
        </w:rPr>
        <w:t xml:space="preserve"> </w:t>
      </w:r>
      <w:r>
        <w:t>«дзюдо»,</w:t>
      </w:r>
      <w:r>
        <w:rPr>
          <w:spacing w:val="1"/>
        </w:rPr>
        <w:t xml:space="preserve"> </w:t>
      </w:r>
      <w:r>
        <w:t>о его</w:t>
      </w:r>
      <w:r>
        <w:rPr>
          <w:spacing w:val="1"/>
        </w:rPr>
        <w:t xml:space="preserve"> </w:t>
      </w:r>
      <w:r>
        <w:t>возможностях</w:t>
      </w:r>
      <w:r>
        <w:rPr>
          <w:spacing w:val="1"/>
        </w:rPr>
        <w:t xml:space="preserve"> </w:t>
      </w:r>
      <w:r>
        <w:t>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4"/>
        </w:rPr>
        <w:t xml:space="preserve"> </w:t>
      </w:r>
      <w:r>
        <w:t>и</w:t>
      </w:r>
      <w:r>
        <w:rPr>
          <w:spacing w:val="1"/>
        </w:rPr>
        <w:t xml:space="preserve"> </w:t>
      </w:r>
      <w:r>
        <w:t>физической</w:t>
      </w:r>
      <w:r>
        <w:rPr>
          <w:spacing w:val="2"/>
        </w:rPr>
        <w:t xml:space="preserve"> </w:t>
      </w:r>
      <w:r>
        <w:t>подготовке</w:t>
      </w:r>
      <w:r>
        <w:rPr>
          <w:spacing w:val="3"/>
        </w:rPr>
        <w:t xml:space="preserve"> </w:t>
      </w:r>
      <w:r>
        <w:t>обучающихся;</w:t>
      </w:r>
    </w:p>
    <w:p w:rsidR="00347E9B" w:rsidRDefault="00757747">
      <w:pPr>
        <w:pStyle w:val="a4"/>
        <w:spacing w:line="360" w:lineRule="auto"/>
        <w:ind w:right="484"/>
      </w:pPr>
      <w:r>
        <w:t>формирование</w:t>
      </w:r>
      <w:r>
        <w:rPr>
          <w:spacing w:val="32"/>
        </w:rPr>
        <w:t xml:space="preserve"> </w:t>
      </w:r>
      <w:r>
        <w:t>образовательного</w:t>
      </w:r>
      <w:r>
        <w:rPr>
          <w:spacing w:val="34"/>
        </w:rPr>
        <w:t xml:space="preserve"> </w:t>
      </w:r>
      <w:r>
        <w:t>фундамента,</w:t>
      </w:r>
      <w:r>
        <w:rPr>
          <w:spacing w:val="34"/>
        </w:rPr>
        <w:t xml:space="preserve"> </w:t>
      </w:r>
      <w:r>
        <w:t>основанного</w:t>
      </w:r>
      <w:r>
        <w:rPr>
          <w:spacing w:val="33"/>
        </w:rPr>
        <w:t xml:space="preserve"> </w:t>
      </w:r>
      <w:r>
        <w:t>на</w:t>
      </w:r>
      <w:r>
        <w:rPr>
          <w:spacing w:val="32"/>
        </w:rPr>
        <w:t xml:space="preserve"> </w:t>
      </w:r>
      <w:r>
        <w:t>знаниях</w:t>
      </w:r>
      <w:r>
        <w:rPr>
          <w:spacing w:val="-68"/>
        </w:rPr>
        <w:t xml:space="preserve"> </w:t>
      </w:r>
      <w:r>
        <w:t>и</w:t>
      </w:r>
      <w:r>
        <w:rPr>
          <w:spacing w:val="1"/>
        </w:rPr>
        <w:t xml:space="preserve"> </w:t>
      </w:r>
      <w:r>
        <w:t>умениях</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и</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1"/>
        </w:rPr>
        <w:t xml:space="preserve"> </w:t>
      </w:r>
      <w:r>
        <w:t>необходимые</w:t>
      </w:r>
      <w:r>
        <w:rPr>
          <w:spacing w:val="4"/>
        </w:rPr>
        <w:t xml:space="preserve"> </w:t>
      </w:r>
      <w:r>
        <w:t>предпосылки</w:t>
      </w:r>
      <w:r>
        <w:rPr>
          <w:spacing w:val="4"/>
        </w:rPr>
        <w:t xml:space="preserve"> </w:t>
      </w:r>
      <w:r>
        <w:t>для</w:t>
      </w:r>
      <w:r>
        <w:rPr>
          <w:spacing w:val="3"/>
        </w:rPr>
        <w:t xml:space="preserve"> </w:t>
      </w:r>
      <w:r>
        <w:t>его</w:t>
      </w:r>
      <w:r>
        <w:rPr>
          <w:spacing w:val="1"/>
        </w:rPr>
        <w:t xml:space="preserve"> </w:t>
      </w:r>
      <w:r>
        <w:t>самореализации;</w:t>
      </w:r>
    </w:p>
    <w:p w:rsidR="00347E9B" w:rsidRDefault="00757747">
      <w:pPr>
        <w:pStyle w:val="a4"/>
        <w:spacing w:line="360" w:lineRule="auto"/>
        <w:ind w:right="487"/>
      </w:pPr>
      <w:r>
        <w:t>обогащение</w:t>
      </w:r>
      <w:r>
        <w:rPr>
          <w:spacing w:val="1"/>
        </w:rPr>
        <w:t xml:space="preserve"> </w:t>
      </w:r>
      <w:r>
        <w:t>двигательного</w:t>
      </w:r>
      <w:r>
        <w:rPr>
          <w:spacing w:val="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имеющими</w:t>
      </w:r>
      <w:r>
        <w:rPr>
          <w:spacing w:val="1"/>
        </w:rPr>
        <w:t xml:space="preserve"> </w:t>
      </w:r>
      <w:r>
        <w:t>разную</w:t>
      </w:r>
      <w:r>
        <w:rPr>
          <w:spacing w:val="1"/>
        </w:rPr>
        <w:t xml:space="preserve"> </w:t>
      </w:r>
      <w:r>
        <w:t>функциональную</w:t>
      </w:r>
      <w:r>
        <w:rPr>
          <w:spacing w:val="1"/>
        </w:rPr>
        <w:t xml:space="preserve"> </w:t>
      </w:r>
      <w:r>
        <w:t>направленность,</w:t>
      </w:r>
      <w:r>
        <w:rPr>
          <w:spacing w:val="1"/>
        </w:rPr>
        <w:t xml:space="preserve"> </w:t>
      </w:r>
      <w:r>
        <w:t>техническими</w:t>
      </w:r>
      <w:r>
        <w:rPr>
          <w:spacing w:val="1"/>
        </w:rPr>
        <w:t xml:space="preserve"> </w:t>
      </w:r>
      <w:r>
        <w:t>действиями</w:t>
      </w:r>
      <w:r>
        <w:rPr>
          <w:spacing w:val="3"/>
        </w:rPr>
        <w:t xml:space="preserve"> </w:t>
      </w:r>
      <w:r>
        <w:t>и приёмами</w:t>
      </w:r>
      <w:r>
        <w:rPr>
          <w:spacing w:val="2"/>
        </w:rPr>
        <w:t xml:space="preserve"> </w:t>
      </w:r>
      <w:r>
        <w:t>вида</w:t>
      </w:r>
      <w:r>
        <w:rPr>
          <w:spacing w:val="2"/>
        </w:rPr>
        <w:t xml:space="preserve"> </w:t>
      </w:r>
      <w:r>
        <w:t>спорта</w:t>
      </w:r>
      <w:r>
        <w:rPr>
          <w:spacing w:val="8"/>
        </w:rPr>
        <w:t xml:space="preserve"> </w:t>
      </w:r>
      <w:r>
        <w:t>«дзюдо»;</w:t>
      </w:r>
    </w:p>
    <w:p w:rsidR="00347E9B" w:rsidRDefault="00757747">
      <w:pPr>
        <w:pStyle w:val="a4"/>
        <w:spacing w:line="360" w:lineRule="auto"/>
        <w:ind w:right="490"/>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4"/>
      </w:pPr>
      <w:r>
        <w:lastRenderedPageBreak/>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2"/>
        </w:rPr>
        <w:t xml:space="preserve"> </w:t>
      </w:r>
      <w:r>
        <w:t>культурой</w:t>
      </w:r>
      <w:r>
        <w:rPr>
          <w:spacing w:val="4"/>
        </w:rPr>
        <w:t xml:space="preserve"> </w:t>
      </w:r>
      <w:r>
        <w:t>и спортом</w:t>
      </w:r>
      <w:r>
        <w:rPr>
          <w:spacing w:val="3"/>
        </w:rPr>
        <w:t xml:space="preserve"> </w:t>
      </w:r>
      <w:r>
        <w:t>средствами</w:t>
      </w:r>
      <w:r>
        <w:rPr>
          <w:spacing w:val="3"/>
        </w:rPr>
        <w:t xml:space="preserve"> </w:t>
      </w:r>
      <w:r>
        <w:t>дзюдо;</w:t>
      </w:r>
    </w:p>
    <w:p w:rsidR="00347E9B" w:rsidRDefault="00757747">
      <w:pPr>
        <w:pStyle w:val="a4"/>
        <w:spacing w:before="4" w:line="360" w:lineRule="auto"/>
        <w:ind w:right="486"/>
      </w:pPr>
      <w:r>
        <w:t>популяризация дзюдо среди подрастающего поколения, привлечение</w:t>
      </w:r>
      <w:r>
        <w:rPr>
          <w:spacing w:val="1"/>
        </w:rPr>
        <w:t xml:space="preserve"> </w:t>
      </w:r>
      <w:r>
        <w:t>обучающихся, проявляющих повышенный интерес и способности к занятиям</w:t>
      </w:r>
      <w:r>
        <w:rPr>
          <w:spacing w:val="-67"/>
        </w:rPr>
        <w:t xml:space="preserve"> </w:t>
      </w:r>
      <w:r>
        <w:t>дзюдо,</w:t>
      </w:r>
      <w:r>
        <w:rPr>
          <w:spacing w:val="-1"/>
        </w:rPr>
        <w:t xml:space="preserve"> </w:t>
      </w:r>
      <w:r>
        <w:t>в</w:t>
      </w:r>
      <w:r>
        <w:rPr>
          <w:spacing w:val="-4"/>
        </w:rPr>
        <w:t xml:space="preserve"> </w:t>
      </w:r>
      <w:r>
        <w:t>школьные</w:t>
      </w:r>
      <w:r>
        <w:rPr>
          <w:spacing w:val="-2"/>
        </w:rPr>
        <w:t xml:space="preserve"> </w:t>
      </w:r>
      <w:r>
        <w:t>спортивные</w:t>
      </w:r>
      <w:r>
        <w:rPr>
          <w:spacing w:val="-1"/>
        </w:rPr>
        <w:t xml:space="preserve"> </w:t>
      </w:r>
      <w:r>
        <w:t>клубы, секции, к</w:t>
      </w:r>
      <w:r>
        <w:rPr>
          <w:spacing w:val="-4"/>
        </w:rPr>
        <w:t xml:space="preserve"> </w:t>
      </w:r>
      <w:r>
        <w:t>участию</w:t>
      </w:r>
      <w:r>
        <w:rPr>
          <w:spacing w:val="1"/>
        </w:rPr>
        <w:t xml:space="preserve"> </w:t>
      </w:r>
      <w:r>
        <w:t>в</w:t>
      </w:r>
      <w:r>
        <w:rPr>
          <w:spacing w:val="-5"/>
        </w:rPr>
        <w:t xml:space="preserve"> </w:t>
      </w:r>
      <w:r>
        <w:t>соревнованиях;</w:t>
      </w:r>
    </w:p>
    <w:p w:rsidR="00347E9B" w:rsidRDefault="00757747">
      <w:pPr>
        <w:pStyle w:val="a4"/>
        <w:spacing w:before="1" w:line="357" w:lineRule="auto"/>
        <w:ind w:left="1330" w:right="832" w:firstLine="0"/>
      </w:pPr>
      <w:r>
        <w:t>выявление, развитие и поддержка одарённых детей в области спорта.</w:t>
      </w:r>
      <w:r>
        <w:rPr>
          <w:spacing w:val="-67"/>
        </w:rPr>
        <w:t xml:space="preserve"> </w:t>
      </w:r>
      <w:r>
        <w:t>Место</w:t>
      </w:r>
      <w:r>
        <w:rPr>
          <w:spacing w:val="2"/>
        </w:rPr>
        <w:t xml:space="preserve"> </w:t>
      </w:r>
      <w:r>
        <w:t>и</w:t>
      </w:r>
      <w:r>
        <w:rPr>
          <w:spacing w:val="1"/>
        </w:rPr>
        <w:t xml:space="preserve"> </w:t>
      </w:r>
      <w:r>
        <w:t>роль</w:t>
      </w:r>
      <w:r>
        <w:rPr>
          <w:spacing w:val="-1"/>
        </w:rPr>
        <w:t xml:space="preserve"> </w:t>
      </w:r>
      <w:r>
        <w:t>модуля</w:t>
      </w:r>
      <w:r>
        <w:rPr>
          <w:spacing w:val="9"/>
        </w:rPr>
        <w:t xml:space="preserve"> </w:t>
      </w:r>
      <w:r>
        <w:t>«Дзюдо».</w:t>
      </w:r>
    </w:p>
    <w:p w:rsidR="00347E9B" w:rsidRDefault="00757747">
      <w:pPr>
        <w:pStyle w:val="a4"/>
        <w:spacing w:before="5" w:line="360" w:lineRule="auto"/>
        <w:ind w:right="490"/>
      </w:pPr>
      <w:r>
        <w:t>Модуль</w:t>
      </w:r>
      <w:r>
        <w:rPr>
          <w:spacing w:val="1"/>
        </w:rPr>
        <w:t xml:space="preserve"> </w:t>
      </w:r>
      <w:r>
        <w:t>«Дзюдо»доступен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1"/>
        </w:rPr>
        <w:t xml:space="preserve"> </w:t>
      </w:r>
      <w:r>
        <w:t>от уровня их физического развития и гендерных особенностей 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4"/>
        </w:rPr>
        <w:t xml:space="preserve"> </w:t>
      </w:r>
      <w:r>
        <w:t>организациях.</w:t>
      </w:r>
    </w:p>
    <w:p w:rsidR="00347E9B" w:rsidRDefault="00757747">
      <w:pPr>
        <w:pStyle w:val="a4"/>
        <w:spacing w:line="362" w:lineRule="auto"/>
        <w:ind w:right="500"/>
      </w:pPr>
      <w:r>
        <w:t>Специфика</w:t>
      </w:r>
      <w:r>
        <w:rPr>
          <w:spacing w:val="1"/>
        </w:rPr>
        <w:t xml:space="preserve"> </w:t>
      </w:r>
      <w:r>
        <w:t>модуля</w:t>
      </w:r>
      <w:r>
        <w:rPr>
          <w:spacing w:val="1"/>
        </w:rPr>
        <w:t xml:space="preserve"> </w:t>
      </w:r>
      <w:r>
        <w:t>по</w:t>
      </w:r>
      <w:r>
        <w:rPr>
          <w:spacing w:val="1"/>
        </w:rPr>
        <w:t xml:space="preserve"> </w:t>
      </w:r>
      <w:r>
        <w:t>дзюдо</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w:t>
      </w:r>
      <w:r>
        <w:rPr>
          <w:spacing w:val="-4"/>
        </w:rPr>
        <w:t xml:space="preserve"> </w:t>
      </w:r>
      <w:r>
        <w:t>видами</w:t>
      </w:r>
      <w:r>
        <w:rPr>
          <w:spacing w:val="-4"/>
        </w:rPr>
        <w:t xml:space="preserve"> </w:t>
      </w:r>
      <w:r>
        <w:t>спорта</w:t>
      </w:r>
      <w:r>
        <w:rPr>
          <w:spacing w:val="-3"/>
        </w:rPr>
        <w:t xml:space="preserve"> </w:t>
      </w:r>
      <w:r>
        <w:t>(легкая</w:t>
      </w:r>
      <w:r>
        <w:rPr>
          <w:spacing w:val="-2"/>
        </w:rPr>
        <w:t xml:space="preserve"> </w:t>
      </w:r>
      <w:r>
        <w:t>атлетика,</w:t>
      </w:r>
      <w:r>
        <w:rPr>
          <w:spacing w:val="-2"/>
        </w:rPr>
        <w:t xml:space="preserve"> </w:t>
      </w:r>
      <w:r>
        <w:t>гимнастика,</w:t>
      </w:r>
      <w:r>
        <w:rPr>
          <w:spacing w:val="-1"/>
        </w:rPr>
        <w:t xml:space="preserve"> </w:t>
      </w:r>
      <w:r>
        <w:t>спортивные</w:t>
      </w:r>
      <w:r>
        <w:rPr>
          <w:spacing w:val="-3"/>
        </w:rPr>
        <w:t xml:space="preserve"> </w:t>
      </w:r>
      <w:r>
        <w:t>игры).</w:t>
      </w:r>
    </w:p>
    <w:p w:rsidR="00347E9B" w:rsidRDefault="00757747">
      <w:pPr>
        <w:pStyle w:val="a4"/>
        <w:spacing w:line="360" w:lineRule="auto"/>
        <w:ind w:right="484"/>
      </w:pPr>
      <w:r>
        <w:t>Интеграция</w:t>
      </w:r>
      <w:r>
        <w:rPr>
          <w:spacing w:val="1"/>
        </w:rPr>
        <w:t xml:space="preserve"> </w:t>
      </w:r>
      <w:r>
        <w:t>модуля</w:t>
      </w:r>
      <w:r>
        <w:rPr>
          <w:spacing w:val="1"/>
        </w:rPr>
        <w:t xml:space="preserve"> </w:t>
      </w:r>
      <w:r>
        <w:t>по</w:t>
      </w:r>
      <w:r>
        <w:rPr>
          <w:spacing w:val="1"/>
        </w:rPr>
        <w:t xml:space="preserve"> </w:t>
      </w:r>
      <w:r>
        <w:t>дзюдо</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 образования, деятельности школьных спортивных 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w:t>
      </w:r>
      <w:r>
        <w:rPr>
          <w:spacing w:val="-67"/>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(ГТО),участии</w:t>
      </w:r>
      <w:r>
        <w:rPr>
          <w:spacing w:val="1"/>
        </w:rPr>
        <w:t xml:space="preserve"> </w:t>
      </w:r>
      <w:r>
        <w:t>в</w:t>
      </w:r>
      <w:r>
        <w:rPr>
          <w:spacing w:val="1"/>
        </w:rPr>
        <w:t xml:space="preserve"> </w:t>
      </w:r>
      <w:r>
        <w:t>спортивных соревнованиях</w:t>
      </w:r>
      <w:r>
        <w:rPr>
          <w:spacing w:val="1"/>
        </w:rPr>
        <w:t xml:space="preserve"> </w:t>
      </w:r>
      <w:r>
        <w:t>и подготовке юношей к службе в Вооруженных</w:t>
      </w:r>
      <w:r>
        <w:rPr>
          <w:spacing w:val="1"/>
        </w:rPr>
        <w:t xml:space="preserve"> </w:t>
      </w:r>
      <w:r>
        <w:t>Силах</w:t>
      </w:r>
      <w:r>
        <w:rPr>
          <w:spacing w:val="-3"/>
        </w:rPr>
        <w:t xml:space="preserve"> </w:t>
      </w:r>
      <w:r>
        <w:t>Российской</w:t>
      </w:r>
      <w:r>
        <w:rPr>
          <w:spacing w:val="3"/>
        </w:rPr>
        <w:t xml:space="preserve"> </w:t>
      </w:r>
      <w:r>
        <w:t>Федерации.</w:t>
      </w:r>
    </w:p>
    <w:p w:rsidR="00347E9B" w:rsidRDefault="00757747">
      <w:pPr>
        <w:pStyle w:val="a4"/>
        <w:ind w:left="1330" w:firstLine="0"/>
      </w:pPr>
      <w:r>
        <w:t>Модуль</w:t>
      </w:r>
      <w:r>
        <w:rPr>
          <w:spacing w:val="-3"/>
        </w:rPr>
        <w:t xml:space="preserve"> </w:t>
      </w:r>
      <w:r>
        <w:t>«Дзюдо»</w:t>
      </w:r>
      <w:r>
        <w:rPr>
          <w:spacing w:val="-5"/>
        </w:rPr>
        <w:t xml:space="preserve"> </w:t>
      </w:r>
      <w:r>
        <w:t>может</w:t>
      </w:r>
      <w:r>
        <w:rPr>
          <w:spacing w:val="-2"/>
        </w:rPr>
        <w:t xml:space="preserve"> </w:t>
      </w:r>
      <w:r>
        <w:t>быть</w:t>
      </w:r>
      <w:r>
        <w:rPr>
          <w:spacing w:val="-3"/>
        </w:rPr>
        <w:t xml:space="preserve"> </w:t>
      </w:r>
      <w:r>
        <w:t>реализован</w:t>
      </w:r>
      <w:r>
        <w:rPr>
          <w:spacing w:val="-1"/>
        </w:rPr>
        <w:t xml:space="preserve"> </w:t>
      </w:r>
      <w:r>
        <w:t>в</w:t>
      </w:r>
      <w:r>
        <w:rPr>
          <w:spacing w:val="-4"/>
        </w:rPr>
        <w:t xml:space="preserve"> </w:t>
      </w:r>
      <w:r>
        <w:t>следующих</w:t>
      </w:r>
      <w:r>
        <w:rPr>
          <w:spacing w:val="1"/>
        </w:rPr>
        <w:t xml:space="preserve"> </w:t>
      </w:r>
      <w:r>
        <w:t>вариантах:</w:t>
      </w:r>
    </w:p>
    <w:p w:rsidR="00347E9B" w:rsidRDefault="00757747">
      <w:pPr>
        <w:pStyle w:val="a4"/>
        <w:spacing w:before="154" w:line="360" w:lineRule="auto"/>
        <w:ind w:right="489"/>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 освоения обучающимися учебного материала по дзюдо с выбором</w:t>
      </w:r>
      <w:r>
        <w:rPr>
          <w:spacing w:val="1"/>
        </w:rPr>
        <w:t xml:space="preserve"> </w:t>
      </w:r>
      <w:r>
        <w:t>различных</w:t>
      </w:r>
      <w:r>
        <w:rPr>
          <w:spacing w:val="1"/>
        </w:rPr>
        <w:t xml:space="preserve"> </w:t>
      </w:r>
      <w:r>
        <w:t>элементов</w:t>
      </w:r>
      <w:r>
        <w:rPr>
          <w:spacing w:val="1"/>
        </w:rPr>
        <w:t xml:space="preserve"> </w:t>
      </w:r>
      <w:r>
        <w:t>дзюдо,</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67"/>
        </w:rPr>
        <w:t xml:space="preserve"> </w:t>
      </w:r>
      <w:r>
        <w:t>подготовленности</w:t>
      </w:r>
      <w:r>
        <w:rPr>
          <w:spacing w:val="2"/>
        </w:rPr>
        <w:t xml:space="preserve"> </w:t>
      </w:r>
      <w:r>
        <w:t>обучающихся;</w:t>
      </w:r>
    </w:p>
    <w:p w:rsidR="00347E9B" w:rsidRDefault="00757747">
      <w:pPr>
        <w:pStyle w:val="a4"/>
        <w:spacing w:before="3" w:line="360" w:lineRule="auto"/>
        <w:ind w:right="484"/>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35"/>
        </w:rPr>
        <w:t xml:space="preserve"> </w:t>
      </w:r>
      <w:r>
        <w:t>из</w:t>
      </w:r>
      <w:r>
        <w:rPr>
          <w:spacing w:val="34"/>
        </w:rPr>
        <w:t xml:space="preserve"> </w:t>
      </w:r>
      <w:r>
        <w:t>перечня,</w:t>
      </w:r>
      <w:r>
        <w:rPr>
          <w:spacing w:val="38"/>
        </w:rPr>
        <w:t xml:space="preserve"> </w:t>
      </w:r>
      <w:r>
        <w:t>предлагаемого</w:t>
      </w:r>
      <w:r>
        <w:rPr>
          <w:spacing w:val="37"/>
        </w:rPr>
        <w:t xml:space="preserve"> </w:t>
      </w:r>
      <w:r>
        <w:t>образовательной</w:t>
      </w:r>
      <w:r>
        <w:rPr>
          <w:spacing w:val="36"/>
        </w:rPr>
        <w:t xml:space="preserve"> </w:t>
      </w:r>
      <w:r>
        <w:t>организацией,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firstLine="0"/>
      </w:pPr>
      <w:r>
        <w:lastRenderedPageBreak/>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   (при организации и проведении уроков физической культуры</w:t>
      </w:r>
      <w:r>
        <w:rPr>
          <w:spacing w:val="1"/>
        </w:rPr>
        <w:t xml:space="preserve"> </w:t>
      </w:r>
      <w:r>
        <w:t>с 3-х часовой недельной нагрузкой рекомендуемый объём в 10 и 11 классах –</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before="3" w:line="360" w:lineRule="auto"/>
        <w:ind w:right="484"/>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 (или) за счёт</w:t>
      </w:r>
      <w:r>
        <w:rPr>
          <w:spacing w:val="1"/>
        </w:rPr>
        <w:t xml:space="preserve"> </w:t>
      </w:r>
      <w:r>
        <w:t>посещения</w:t>
      </w:r>
      <w:r>
        <w:rPr>
          <w:spacing w:val="1"/>
        </w:rPr>
        <w:t xml:space="preserve"> </w:t>
      </w:r>
      <w:r>
        <w:t>обучающимися</w:t>
      </w:r>
      <w:r>
        <w:rPr>
          <w:spacing w:val="1"/>
        </w:rPr>
        <w:t xml:space="preserve"> </w:t>
      </w:r>
      <w:r>
        <w:t>спортивных 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2"/>
        </w:rPr>
        <w:t xml:space="preserve"> </w:t>
      </w:r>
      <w:r>
        <w:t>(рекомендуемый</w:t>
      </w:r>
      <w:r>
        <w:rPr>
          <w:spacing w:val="3"/>
        </w:rPr>
        <w:t xml:space="preserve"> </w:t>
      </w:r>
      <w:r>
        <w:t>объём</w:t>
      </w:r>
      <w:r>
        <w:rPr>
          <w:spacing w:val="5"/>
        </w:rPr>
        <w:t xml:space="preserve"> </w:t>
      </w:r>
      <w:r>
        <w:t>в</w:t>
      </w:r>
      <w:r>
        <w:rPr>
          <w:spacing w:val="-1"/>
        </w:rPr>
        <w:t xml:space="preserve"> </w:t>
      </w:r>
      <w:r>
        <w:t>10</w:t>
      </w:r>
      <w:r>
        <w:rPr>
          <w:spacing w:val="1"/>
        </w:rPr>
        <w:t xml:space="preserve"> </w:t>
      </w:r>
      <w:r>
        <w:t>и</w:t>
      </w:r>
      <w:r>
        <w:rPr>
          <w:spacing w:val="-1"/>
        </w:rPr>
        <w:t xml:space="preserve"> </w:t>
      </w:r>
      <w:r>
        <w:t>11</w:t>
      </w:r>
      <w:r>
        <w:rPr>
          <w:spacing w:val="1"/>
        </w:rPr>
        <w:t xml:space="preserve"> </w:t>
      </w:r>
      <w:r>
        <w:t>классах</w:t>
      </w:r>
      <w:r>
        <w:rPr>
          <w:spacing w:val="-2"/>
        </w:rPr>
        <w:t xml:space="preserve"> </w:t>
      </w:r>
      <w:r>
        <w:t>–</w:t>
      </w:r>
      <w:r>
        <w:rPr>
          <w:spacing w:val="1"/>
        </w:rPr>
        <w:t xml:space="preserve"> </w:t>
      </w:r>
      <w:r>
        <w:t>по 34</w:t>
      </w:r>
      <w:r>
        <w:rPr>
          <w:spacing w:val="1"/>
        </w:rPr>
        <w:t xml:space="preserve"> </w:t>
      </w:r>
      <w:r>
        <w:t>часа).</w:t>
      </w:r>
    </w:p>
    <w:p w:rsidR="00347E9B" w:rsidRDefault="00757747">
      <w:pPr>
        <w:pStyle w:val="a4"/>
        <w:ind w:left="1402" w:firstLine="0"/>
      </w:pPr>
      <w:r>
        <w:t>Содержание</w:t>
      </w:r>
      <w:r>
        <w:rPr>
          <w:spacing w:val="-3"/>
        </w:rPr>
        <w:t xml:space="preserve"> </w:t>
      </w:r>
      <w:r>
        <w:t>модуля</w:t>
      </w:r>
      <w:r>
        <w:rPr>
          <w:spacing w:val="-4"/>
        </w:rPr>
        <w:t xml:space="preserve"> </w:t>
      </w:r>
      <w:r>
        <w:t>«Дзюдо».</w:t>
      </w:r>
    </w:p>
    <w:p w:rsidR="00347E9B" w:rsidRDefault="00757747" w:rsidP="00026C5F">
      <w:pPr>
        <w:pStyle w:val="a5"/>
        <w:numPr>
          <w:ilvl w:val="0"/>
          <w:numId w:val="68"/>
        </w:numPr>
        <w:tabs>
          <w:tab w:val="left" w:pos="1633"/>
        </w:tabs>
        <w:spacing w:before="163"/>
        <w:rPr>
          <w:sz w:val="28"/>
        </w:rPr>
      </w:pPr>
      <w:r>
        <w:rPr>
          <w:sz w:val="28"/>
        </w:rPr>
        <w:t>Знания</w:t>
      </w:r>
      <w:r>
        <w:rPr>
          <w:spacing w:val="1"/>
          <w:sz w:val="28"/>
        </w:rPr>
        <w:t xml:space="preserve"> </w:t>
      </w:r>
      <w:r>
        <w:rPr>
          <w:sz w:val="28"/>
        </w:rPr>
        <w:t>о</w:t>
      </w:r>
      <w:r>
        <w:rPr>
          <w:spacing w:val="-1"/>
          <w:sz w:val="28"/>
        </w:rPr>
        <w:t xml:space="preserve"> </w:t>
      </w:r>
      <w:r>
        <w:rPr>
          <w:sz w:val="28"/>
        </w:rPr>
        <w:t>дзюдо.</w:t>
      </w:r>
    </w:p>
    <w:p w:rsidR="00347E9B" w:rsidRDefault="00757747">
      <w:pPr>
        <w:pStyle w:val="a4"/>
        <w:spacing w:before="158" w:line="362" w:lineRule="auto"/>
        <w:ind w:right="492"/>
      </w:pPr>
      <w:r>
        <w:t>История развития современной дзюдо в мире, в Российской Федерации,</w:t>
      </w:r>
      <w:r>
        <w:rPr>
          <w:spacing w:val="-67"/>
        </w:rPr>
        <w:t xml:space="preserve"> </w:t>
      </w:r>
      <w:r>
        <w:t>в</w:t>
      </w:r>
      <w:r>
        <w:rPr>
          <w:spacing w:val="-1"/>
        </w:rPr>
        <w:t xml:space="preserve"> </w:t>
      </w:r>
      <w:r>
        <w:t>регионе.</w:t>
      </w:r>
    </w:p>
    <w:p w:rsidR="00347E9B" w:rsidRDefault="00757747">
      <w:pPr>
        <w:pStyle w:val="a4"/>
        <w:spacing w:line="360" w:lineRule="auto"/>
        <w:ind w:right="490"/>
      </w:pPr>
      <w:r>
        <w:t>Роль</w:t>
      </w:r>
      <w:r>
        <w:rPr>
          <w:spacing w:val="1"/>
        </w:rPr>
        <w:t xml:space="preserve"> </w:t>
      </w:r>
      <w:r>
        <w:t>и</w:t>
      </w:r>
      <w:r>
        <w:rPr>
          <w:spacing w:val="1"/>
        </w:rPr>
        <w:t xml:space="preserve"> </w:t>
      </w:r>
      <w:r>
        <w:t>основные</w:t>
      </w:r>
      <w:r>
        <w:rPr>
          <w:spacing w:val="1"/>
        </w:rPr>
        <w:t xml:space="preserve"> </w:t>
      </w:r>
      <w:r>
        <w:t>функции</w:t>
      </w:r>
      <w:r>
        <w:rPr>
          <w:spacing w:val="1"/>
        </w:rPr>
        <w:t xml:space="preserve"> </w:t>
      </w:r>
      <w:r>
        <w:t>главных</w:t>
      </w:r>
      <w:r>
        <w:rPr>
          <w:spacing w:val="1"/>
        </w:rPr>
        <w:t xml:space="preserve"> </w:t>
      </w:r>
      <w:r>
        <w:t>борцовских</w:t>
      </w:r>
      <w:r>
        <w:rPr>
          <w:spacing w:val="71"/>
        </w:rPr>
        <w:t xml:space="preserve"> </w:t>
      </w:r>
      <w:r>
        <w:t>организаций,</w:t>
      </w:r>
      <w:r>
        <w:rPr>
          <w:spacing w:val="1"/>
        </w:rPr>
        <w:t xml:space="preserve"> </w:t>
      </w:r>
      <w:r>
        <w:t>федераций</w:t>
      </w:r>
      <w:r>
        <w:rPr>
          <w:spacing w:val="1"/>
        </w:rPr>
        <w:t xml:space="preserve"> </w:t>
      </w:r>
      <w:r>
        <w:t>(международные,</w:t>
      </w:r>
      <w:r>
        <w:rPr>
          <w:spacing w:val="1"/>
        </w:rPr>
        <w:t xml:space="preserve"> </w:t>
      </w:r>
      <w:r>
        <w:t>российские),</w:t>
      </w:r>
      <w:r>
        <w:rPr>
          <w:spacing w:val="1"/>
        </w:rPr>
        <w:t xml:space="preserve"> </w:t>
      </w:r>
      <w:r>
        <w:t>осуществляющих</w:t>
      </w:r>
      <w:r>
        <w:rPr>
          <w:spacing w:val="1"/>
        </w:rPr>
        <w:t xml:space="preserve"> </w:t>
      </w:r>
      <w:r>
        <w:t>управление</w:t>
      </w:r>
      <w:r>
        <w:rPr>
          <w:spacing w:val="1"/>
        </w:rPr>
        <w:t xml:space="preserve"> </w:t>
      </w:r>
      <w:r>
        <w:t>дзюдо. Борцовские клубы, их история и традиции. Известные отечественные</w:t>
      </w:r>
      <w:r>
        <w:rPr>
          <w:spacing w:val="1"/>
        </w:rPr>
        <w:t xml:space="preserve"> </w:t>
      </w:r>
      <w:r>
        <w:t>и</w:t>
      </w:r>
      <w:r>
        <w:rPr>
          <w:spacing w:val="1"/>
        </w:rPr>
        <w:t xml:space="preserve"> </w:t>
      </w:r>
      <w:r>
        <w:t>зарубежные</w:t>
      </w:r>
      <w:r>
        <w:rPr>
          <w:spacing w:val="4"/>
        </w:rPr>
        <w:t xml:space="preserve"> </w:t>
      </w:r>
      <w:r>
        <w:t>борцы-дзюдоисты</w:t>
      </w:r>
      <w:r>
        <w:rPr>
          <w:spacing w:val="4"/>
        </w:rPr>
        <w:t xml:space="preserve"> </w:t>
      </w:r>
      <w:r>
        <w:t>и тренеры.</w:t>
      </w:r>
    </w:p>
    <w:p w:rsidR="00347E9B" w:rsidRDefault="00757747">
      <w:pPr>
        <w:pStyle w:val="a4"/>
        <w:spacing w:line="362" w:lineRule="auto"/>
        <w:ind w:right="493"/>
      </w:pPr>
      <w:r>
        <w:t>Официальный</w:t>
      </w:r>
      <w:r>
        <w:rPr>
          <w:spacing w:val="1"/>
        </w:rPr>
        <w:t xml:space="preserve"> </w:t>
      </w:r>
      <w:r>
        <w:t>календарь</w:t>
      </w:r>
      <w:r>
        <w:rPr>
          <w:spacing w:val="1"/>
        </w:rPr>
        <w:t xml:space="preserve"> </w:t>
      </w:r>
      <w:r>
        <w:t>соревнований</w:t>
      </w:r>
      <w:r>
        <w:rPr>
          <w:spacing w:val="1"/>
        </w:rPr>
        <w:t xml:space="preserve"> </w:t>
      </w:r>
      <w:r>
        <w:t>по</w:t>
      </w:r>
      <w:r>
        <w:rPr>
          <w:spacing w:val="1"/>
        </w:rPr>
        <w:t xml:space="preserve"> </w:t>
      </w:r>
      <w:r>
        <w:t>дзюдо</w:t>
      </w:r>
      <w:r>
        <w:rPr>
          <w:spacing w:val="1"/>
        </w:rPr>
        <w:t xml:space="preserve"> </w:t>
      </w:r>
      <w:r>
        <w:t>(международных,</w:t>
      </w:r>
      <w:r>
        <w:rPr>
          <w:spacing w:val="1"/>
        </w:rPr>
        <w:t xml:space="preserve"> </w:t>
      </w:r>
      <w:r>
        <w:t>всероссийских,</w:t>
      </w:r>
      <w:r>
        <w:rPr>
          <w:spacing w:val="6"/>
        </w:rPr>
        <w:t xml:space="preserve"> </w:t>
      </w:r>
      <w:r>
        <w:t>региональных).</w:t>
      </w:r>
    </w:p>
    <w:p w:rsidR="00347E9B" w:rsidRDefault="00757747">
      <w:pPr>
        <w:pStyle w:val="a4"/>
        <w:spacing w:line="315" w:lineRule="exact"/>
        <w:ind w:left="1330" w:firstLine="0"/>
      </w:pPr>
      <w:r>
        <w:t>Требования</w:t>
      </w:r>
      <w:r>
        <w:rPr>
          <w:spacing w:val="-3"/>
        </w:rPr>
        <w:t xml:space="preserve"> </w:t>
      </w:r>
      <w:r>
        <w:t>безопасности</w:t>
      </w:r>
      <w:r>
        <w:rPr>
          <w:spacing w:val="-2"/>
        </w:rPr>
        <w:t xml:space="preserve"> </w:t>
      </w:r>
      <w:r>
        <w:t>при</w:t>
      </w:r>
      <w:r>
        <w:rPr>
          <w:spacing w:val="-5"/>
        </w:rPr>
        <w:t xml:space="preserve"> </w:t>
      </w:r>
      <w:r>
        <w:t>организации</w:t>
      </w:r>
      <w:r>
        <w:rPr>
          <w:spacing w:val="-3"/>
        </w:rPr>
        <w:t xml:space="preserve"> </w:t>
      </w:r>
      <w:r>
        <w:t>занятий</w:t>
      </w:r>
      <w:r>
        <w:rPr>
          <w:spacing w:val="-5"/>
        </w:rPr>
        <w:t xml:space="preserve"> </w:t>
      </w:r>
      <w:r>
        <w:t>дзюдо.</w:t>
      </w:r>
    </w:p>
    <w:p w:rsidR="00347E9B" w:rsidRDefault="00757747">
      <w:pPr>
        <w:pStyle w:val="a4"/>
        <w:spacing w:before="159" w:line="357" w:lineRule="auto"/>
        <w:ind w:right="478"/>
      </w:pPr>
      <w:r>
        <w:t>Характерные</w:t>
      </w:r>
      <w:r>
        <w:rPr>
          <w:spacing w:val="1"/>
        </w:rPr>
        <w:t xml:space="preserve"> </w:t>
      </w:r>
      <w:r>
        <w:t>травмы</w:t>
      </w:r>
      <w:r>
        <w:rPr>
          <w:spacing w:val="1"/>
        </w:rPr>
        <w:t xml:space="preserve"> </w:t>
      </w:r>
      <w:r>
        <w:t>в</w:t>
      </w:r>
      <w:r>
        <w:rPr>
          <w:spacing w:val="1"/>
        </w:rPr>
        <w:t xml:space="preserve"> </w:t>
      </w:r>
      <w:r>
        <w:t>борьбе</w:t>
      </w:r>
      <w:r>
        <w:rPr>
          <w:spacing w:val="1"/>
        </w:rPr>
        <w:t xml:space="preserve"> </w:t>
      </w:r>
      <w:r>
        <w:t>дзюдо</w:t>
      </w:r>
      <w:r>
        <w:rPr>
          <w:spacing w:val="1"/>
        </w:rPr>
        <w:t xml:space="preserve"> </w:t>
      </w:r>
      <w:r>
        <w:t>и</w:t>
      </w:r>
      <w:r>
        <w:rPr>
          <w:spacing w:val="1"/>
        </w:rPr>
        <w:t xml:space="preserve"> </w:t>
      </w:r>
      <w:r>
        <w:t>мероприятия</w:t>
      </w:r>
      <w:r>
        <w:rPr>
          <w:spacing w:val="1"/>
        </w:rPr>
        <w:t xml:space="preserve"> </w:t>
      </w:r>
      <w:r>
        <w:t>по</w:t>
      </w:r>
      <w:r>
        <w:rPr>
          <w:spacing w:val="1"/>
        </w:rPr>
        <w:t xml:space="preserve"> </w:t>
      </w:r>
      <w:r>
        <w:t>их</w:t>
      </w:r>
      <w:r>
        <w:rPr>
          <w:spacing w:val="1"/>
        </w:rPr>
        <w:t xml:space="preserve"> </w:t>
      </w:r>
      <w:r>
        <w:t>предупреждению.</w:t>
      </w:r>
    </w:p>
    <w:p w:rsidR="00347E9B" w:rsidRDefault="00757747">
      <w:pPr>
        <w:pStyle w:val="a4"/>
        <w:spacing w:before="5" w:line="360" w:lineRule="auto"/>
        <w:ind w:right="490"/>
      </w:pPr>
      <w:r>
        <w:t>Занятия</w:t>
      </w:r>
      <w:r>
        <w:rPr>
          <w:spacing w:val="1"/>
        </w:rPr>
        <w:t xml:space="preserve"> </w:t>
      </w:r>
      <w:r>
        <w:t>дзюдо</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w:t>
      </w:r>
      <w:r>
        <w:rPr>
          <w:spacing w:val="1"/>
        </w:rPr>
        <w:t xml:space="preserve"> </w:t>
      </w:r>
      <w:r>
        <w:t>возможностей</w:t>
      </w:r>
      <w:r>
        <w:rPr>
          <w:spacing w:val="1"/>
        </w:rPr>
        <w:t xml:space="preserve"> </w:t>
      </w:r>
      <w:r>
        <w:t>основных</w:t>
      </w:r>
      <w:r>
        <w:rPr>
          <w:spacing w:val="1"/>
        </w:rPr>
        <w:t xml:space="preserve"> </w:t>
      </w:r>
      <w:r>
        <w:t>систем</w:t>
      </w:r>
      <w:r>
        <w:rPr>
          <w:spacing w:val="1"/>
        </w:rPr>
        <w:t xml:space="preserve"> </w:t>
      </w:r>
      <w:r>
        <w:t>организма</w:t>
      </w:r>
      <w:r>
        <w:rPr>
          <w:spacing w:val="1"/>
        </w:rPr>
        <w:t xml:space="preserve"> </w:t>
      </w:r>
      <w:r>
        <w:t>и</w:t>
      </w:r>
      <w:r>
        <w:rPr>
          <w:spacing w:val="1"/>
        </w:rPr>
        <w:t xml:space="preserve"> </w:t>
      </w:r>
      <w:r>
        <w:t>развития</w:t>
      </w:r>
      <w:r>
        <w:rPr>
          <w:spacing w:val="1"/>
        </w:rPr>
        <w:t xml:space="preserve"> </w:t>
      </w:r>
      <w:r>
        <w:t>физических</w:t>
      </w:r>
      <w:r>
        <w:rPr>
          <w:spacing w:val="-2"/>
        </w:rPr>
        <w:t xml:space="preserve"> </w:t>
      </w:r>
      <w:r>
        <w:t>качеств.</w:t>
      </w:r>
    </w:p>
    <w:p w:rsidR="00347E9B" w:rsidRDefault="00757747">
      <w:pPr>
        <w:pStyle w:val="a4"/>
        <w:spacing w:before="2" w:line="362" w:lineRule="auto"/>
        <w:ind w:left="1330" w:right="2517" w:firstLine="0"/>
      </w:pPr>
      <w:r>
        <w:t>Словарь терминов, глоссарий и определений по дзюдо.</w:t>
      </w:r>
      <w:r>
        <w:rPr>
          <w:spacing w:val="-67"/>
        </w:rPr>
        <w:t xml:space="preserve"> </w:t>
      </w:r>
      <w:r>
        <w:t>Правила</w:t>
      </w:r>
      <w:r>
        <w:rPr>
          <w:spacing w:val="2"/>
        </w:rPr>
        <w:t xml:space="preserve"> </w:t>
      </w:r>
      <w:r>
        <w:t>соревнований</w:t>
      </w:r>
      <w:r>
        <w:rPr>
          <w:spacing w:val="2"/>
        </w:rPr>
        <w:t xml:space="preserve"> </w:t>
      </w:r>
      <w:r>
        <w:t>по</w:t>
      </w:r>
      <w:r>
        <w:rPr>
          <w:spacing w:val="2"/>
        </w:rPr>
        <w:t xml:space="preserve"> </w:t>
      </w:r>
      <w:r>
        <w:t>дзюдо.</w:t>
      </w:r>
    </w:p>
    <w:p w:rsidR="00347E9B" w:rsidRDefault="00757747" w:rsidP="00026C5F">
      <w:pPr>
        <w:pStyle w:val="a5"/>
        <w:numPr>
          <w:ilvl w:val="0"/>
          <w:numId w:val="68"/>
        </w:numPr>
        <w:tabs>
          <w:tab w:val="left" w:pos="1633"/>
        </w:tabs>
        <w:spacing w:line="314" w:lineRule="exact"/>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347E9B">
      <w:pPr>
        <w:spacing w:line="314" w:lineRule="exact"/>
        <w:jc w:val="both"/>
        <w:rPr>
          <w:sz w:val="28"/>
        </w:rPr>
        <w:sectPr w:rsidR="00347E9B">
          <w:pgSz w:w="11910" w:h="16840"/>
          <w:pgMar w:top="1040" w:right="360" w:bottom="1140" w:left="1080" w:header="0" w:footer="870" w:gutter="0"/>
          <w:cols w:space="720"/>
        </w:sectPr>
      </w:pPr>
    </w:p>
    <w:p w:rsidR="00347E9B" w:rsidRDefault="00757747">
      <w:pPr>
        <w:pStyle w:val="a4"/>
        <w:spacing w:before="67" w:line="362" w:lineRule="auto"/>
        <w:ind w:right="489"/>
      </w:pPr>
      <w:r>
        <w:lastRenderedPageBreak/>
        <w:t>Правила безопасного, правомерного поведения во время соревнований</w:t>
      </w:r>
      <w:r>
        <w:rPr>
          <w:spacing w:val="1"/>
        </w:rPr>
        <w:t xml:space="preserve"> </w:t>
      </w:r>
      <w:r>
        <w:t>по</w:t>
      </w:r>
      <w:r>
        <w:rPr>
          <w:spacing w:val="1"/>
        </w:rPr>
        <w:t xml:space="preserve"> </w:t>
      </w:r>
      <w:r>
        <w:t>дзюдо</w:t>
      </w:r>
      <w:r>
        <w:rPr>
          <w:spacing w:val="1"/>
        </w:rPr>
        <w:t xml:space="preserve"> </w:t>
      </w:r>
      <w:r>
        <w:t>в</w:t>
      </w:r>
      <w:r>
        <w:rPr>
          <w:spacing w:val="-1"/>
        </w:rPr>
        <w:t xml:space="preserve"> </w:t>
      </w:r>
      <w:r>
        <w:t>качестве</w:t>
      </w:r>
      <w:r>
        <w:rPr>
          <w:spacing w:val="3"/>
        </w:rPr>
        <w:t xml:space="preserve"> </w:t>
      </w:r>
      <w:r>
        <w:t>зрителя,</w:t>
      </w:r>
      <w:r>
        <w:rPr>
          <w:spacing w:val="4"/>
        </w:rPr>
        <w:t xml:space="preserve"> </w:t>
      </w:r>
      <w:r>
        <w:t>болельщика</w:t>
      </w:r>
      <w:r>
        <w:rPr>
          <w:spacing w:val="4"/>
        </w:rPr>
        <w:t xml:space="preserve"> </w:t>
      </w:r>
      <w:r>
        <w:t>(фаната).</w:t>
      </w:r>
    </w:p>
    <w:p w:rsidR="00347E9B" w:rsidRDefault="00757747">
      <w:pPr>
        <w:pStyle w:val="a4"/>
        <w:spacing w:line="314" w:lineRule="exact"/>
        <w:ind w:left="1330" w:firstLine="0"/>
      </w:pPr>
      <w:r>
        <w:t>Организация</w:t>
      </w:r>
      <w:r>
        <w:rPr>
          <w:spacing w:val="101"/>
        </w:rPr>
        <w:t xml:space="preserve"> </w:t>
      </w:r>
      <w:r>
        <w:t xml:space="preserve">и  </w:t>
      </w:r>
      <w:r>
        <w:rPr>
          <w:spacing w:val="28"/>
        </w:rPr>
        <w:t xml:space="preserve"> </w:t>
      </w:r>
      <w:r>
        <w:t xml:space="preserve">проведение  </w:t>
      </w:r>
      <w:r>
        <w:rPr>
          <w:spacing w:val="30"/>
        </w:rPr>
        <w:t xml:space="preserve"> </w:t>
      </w:r>
      <w:r>
        <w:t xml:space="preserve">самостоятельных  </w:t>
      </w:r>
      <w:r>
        <w:rPr>
          <w:spacing w:val="26"/>
        </w:rPr>
        <w:t xml:space="preserve"> </w:t>
      </w:r>
      <w:r>
        <w:t xml:space="preserve">занятий  </w:t>
      </w:r>
      <w:r>
        <w:rPr>
          <w:spacing w:val="29"/>
        </w:rPr>
        <w:t xml:space="preserve"> </w:t>
      </w:r>
      <w:r>
        <w:t xml:space="preserve">по  </w:t>
      </w:r>
      <w:r>
        <w:rPr>
          <w:spacing w:val="27"/>
        </w:rPr>
        <w:t xml:space="preserve"> </w:t>
      </w:r>
      <w:r>
        <w:t>дзюдо.</w:t>
      </w:r>
    </w:p>
    <w:p w:rsidR="00347E9B" w:rsidRDefault="00757747">
      <w:pPr>
        <w:pStyle w:val="a4"/>
        <w:spacing w:before="164"/>
        <w:ind w:firstLine="0"/>
      </w:pPr>
      <w:r>
        <w:t>Составление</w:t>
      </w:r>
      <w:r>
        <w:rPr>
          <w:spacing w:val="-2"/>
        </w:rPr>
        <w:t xml:space="preserve"> </w:t>
      </w:r>
      <w:r>
        <w:t>планов</w:t>
      </w:r>
      <w:r>
        <w:rPr>
          <w:spacing w:val="-7"/>
        </w:rPr>
        <w:t xml:space="preserve"> </w:t>
      </w:r>
      <w:r>
        <w:t>и</w:t>
      </w:r>
      <w:r>
        <w:rPr>
          <w:spacing w:val="-4"/>
        </w:rPr>
        <w:t xml:space="preserve"> </w:t>
      </w:r>
      <w:r>
        <w:t>самостоятельное</w:t>
      </w:r>
      <w:r>
        <w:rPr>
          <w:spacing w:val="-2"/>
        </w:rPr>
        <w:t xml:space="preserve"> </w:t>
      </w:r>
      <w:r>
        <w:t>проведение</w:t>
      </w:r>
      <w:r>
        <w:rPr>
          <w:spacing w:val="-3"/>
        </w:rPr>
        <w:t xml:space="preserve"> </w:t>
      </w:r>
      <w:r>
        <w:t>занятий</w:t>
      </w:r>
      <w:r>
        <w:rPr>
          <w:spacing w:val="-5"/>
        </w:rPr>
        <w:t xml:space="preserve"> </w:t>
      </w:r>
      <w:r>
        <w:t>по</w:t>
      </w:r>
      <w:r>
        <w:rPr>
          <w:spacing w:val="-4"/>
        </w:rPr>
        <w:t xml:space="preserve"> </w:t>
      </w:r>
      <w:r>
        <w:t>дзюдо.</w:t>
      </w:r>
    </w:p>
    <w:p w:rsidR="00347E9B" w:rsidRDefault="00757747">
      <w:pPr>
        <w:pStyle w:val="a4"/>
        <w:spacing w:before="163" w:line="357" w:lineRule="auto"/>
        <w:ind w:right="489"/>
      </w:pPr>
      <w:r>
        <w:t>Способы самостоятельного освоения двигательных действий, подбор</w:t>
      </w:r>
      <w:r>
        <w:rPr>
          <w:spacing w:val="1"/>
        </w:rPr>
        <w:t xml:space="preserve"> </w:t>
      </w:r>
      <w:r>
        <w:t>подводящих,</w:t>
      </w:r>
      <w:r>
        <w:rPr>
          <w:spacing w:val="4"/>
        </w:rPr>
        <w:t xml:space="preserve"> </w:t>
      </w:r>
      <w:r>
        <w:t>подготовительных</w:t>
      </w:r>
      <w:r>
        <w:rPr>
          <w:spacing w:val="-2"/>
        </w:rPr>
        <w:t xml:space="preserve"> </w:t>
      </w:r>
      <w:r>
        <w:t>и специальных</w:t>
      </w:r>
      <w:r>
        <w:rPr>
          <w:spacing w:val="3"/>
        </w:rPr>
        <w:t xml:space="preserve"> </w:t>
      </w:r>
      <w:r>
        <w:t>упражнений.</w:t>
      </w:r>
    </w:p>
    <w:p w:rsidR="00347E9B" w:rsidRDefault="00757747">
      <w:pPr>
        <w:pStyle w:val="a4"/>
        <w:spacing w:before="5"/>
        <w:ind w:left="1330" w:firstLine="0"/>
      </w:pPr>
      <w:r>
        <w:t>Самоконтроль</w:t>
      </w:r>
      <w:r>
        <w:rPr>
          <w:spacing w:val="-4"/>
        </w:rPr>
        <w:t xml:space="preserve"> </w:t>
      </w:r>
      <w:r>
        <w:t>и</w:t>
      </w:r>
      <w:r>
        <w:rPr>
          <w:spacing w:val="-4"/>
        </w:rPr>
        <w:t xml:space="preserve"> </w:t>
      </w:r>
      <w:r>
        <w:t>его</w:t>
      </w:r>
      <w:r>
        <w:rPr>
          <w:spacing w:val="-4"/>
        </w:rPr>
        <w:t xml:space="preserve"> </w:t>
      </w:r>
      <w:r>
        <w:t>роль</w:t>
      </w:r>
      <w:r>
        <w:rPr>
          <w:spacing w:val="-4"/>
        </w:rPr>
        <w:t xml:space="preserve"> </w:t>
      </w:r>
      <w:r>
        <w:t>в</w:t>
      </w:r>
      <w:r>
        <w:rPr>
          <w:spacing w:val="-1"/>
        </w:rPr>
        <w:t xml:space="preserve"> </w:t>
      </w:r>
      <w:r>
        <w:t>учебной</w:t>
      </w:r>
      <w:r>
        <w:rPr>
          <w:spacing w:val="-3"/>
        </w:rPr>
        <w:t xml:space="preserve"> </w:t>
      </w:r>
      <w:r>
        <w:t>и</w:t>
      </w:r>
      <w:r>
        <w:rPr>
          <w:spacing w:val="-3"/>
        </w:rPr>
        <w:t xml:space="preserve"> </w:t>
      </w:r>
      <w:r>
        <w:t>соревновательной</w:t>
      </w:r>
      <w:r>
        <w:rPr>
          <w:spacing w:val="-1"/>
        </w:rPr>
        <w:t xml:space="preserve"> </w:t>
      </w:r>
      <w:r>
        <w:t>деятельности.</w:t>
      </w:r>
    </w:p>
    <w:p w:rsidR="00347E9B" w:rsidRDefault="00757747">
      <w:pPr>
        <w:pStyle w:val="a4"/>
        <w:spacing w:before="163" w:line="360" w:lineRule="auto"/>
        <w:ind w:right="491"/>
      </w:pPr>
      <w:r>
        <w:t>Первые</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Правильное</w:t>
      </w:r>
      <w:r>
        <w:rPr>
          <w:spacing w:val="1"/>
        </w:rPr>
        <w:t xml:space="preserve"> </w:t>
      </w:r>
      <w:r>
        <w:t>сбалансированное</w:t>
      </w:r>
      <w:r>
        <w:rPr>
          <w:spacing w:val="1"/>
        </w:rPr>
        <w:t xml:space="preserve"> </w:t>
      </w:r>
      <w:r>
        <w:t>питание</w:t>
      </w:r>
      <w:r>
        <w:rPr>
          <w:spacing w:val="2"/>
        </w:rPr>
        <w:t xml:space="preserve"> </w:t>
      </w:r>
      <w:r>
        <w:t>борца-дзюдоиста.</w:t>
      </w:r>
    </w:p>
    <w:p w:rsidR="00347E9B" w:rsidRDefault="00757747">
      <w:pPr>
        <w:pStyle w:val="a4"/>
        <w:spacing w:line="362" w:lineRule="auto"/>
        <w:ind w:right="487"/>
      </w:pPr>
      <w:r>
        <w:t>Правила</w:t>
      </w:r>
      <w:r>
        <w:rPr>
          <w:spacing w:val="63"/>
        </w:rPr>
        <w:t xml:space="preserve"> </w:t>
      </w:r>
      <w:r>
        <w:t>личной</w:t>
      </w:r>
      <w:r>
        <w:rPr>
          <w:spacing w:val="62"/>
        </w:rPr>
        <w:t xml:space="preserve"> </w:t>
      </w:r>
      <w:r>
        <w:t>гигиены,</w:t>
      </w:r>
      <w:r>
        <w:rPr>
          <w:spacing w:val="64"/>
        </w:rPr>
        <w:t xml:space="preserve"> </w:t>
      </w:r>
      <w:r>
        <w:t>требования</w:t>
      </w:r>
      <w:r>
        <w:rPr>
          <w:spacing w:val="63"/>
        </w:rPr>
        <w:t xml:space="preserve"> </w:t>
      </w:r>
      <w:r>
        <w:t>к</w:t>
      </w:r>
      <w:r>
        <w:rPr>
          <w:spacing w:val="61"/>
        </w:rPr>
        <w:t xml:space="preserve"> </w:t>
      </w:r>
      <w:r>
        <w:t>спортивной</w:t>
      </w:r>
      <w:r>
        <w:rPr>
          <w:spacing w:val="63"/>
        </w:rPr>
        <w:t xml:space="preserve"> </w:t>
      </w:r>
      <w:r>
        <w:t>одежде</w:t>
      </w:r>
      <w:r>
        <w:rPr>
          <w:spacing w:val="63"/>
        </w:rPr>
        <w:t xml:space="preserve"> </w:t>
      </w:r>
      <w:r>
        <w:t>и</w:t>
      </w:r>
      <w:r>
        <w:rPr>
          <w:spacing w:val="62"/>
        </w:rPr>
        <w:t xml:space="preserve"> </w:t>
      </w:r>
      <w:r>
        <w:t>обуви</w:t>
      </w:r>
      <w:r>
        <w:rPr>
          <w:spacing w:val="-68"/>
        </w:rPr>
        <w:t xml:space="preserve"> </w:t>
      </w:r>
      <w:r>
        <w:t>для занятий дзюдо. Правила ухода за борцовским спортивным инвентарем</w:t>
      </w:r>
      <w:r>
        <w:rPr>
          <w:spacing w:val="1"/>
        </w:rPr>
        <w:t xml:space="preserve"> </w:t>
      </w:r>
      <w:r>
        <w:t>и</w:t>
      </w:r>
      <w:r>
        <w:rPr>
          <w:spacing w:val="1"/>
        </w:rPr>
        <w:t xml:space="preserve"> </w:t>
      </w:r>
      <w:r>
        <w:t>оборудованием.</w:t>
      </w:r>
    </w:p>
    <w:p w:rsidR="00347E9B" w:rsidRDefault="00757747">
      <w:pPr>
        <w:pStyle w:val="a4"/>
        <w:spacing w:line="360" w:lineRule="auto"/>
        <w:ind w:right="490"/>
      </w:pPr>
      <w:r>
        <w:t>Классификация</w:t>
      </w:r>
      <w:r>
        <w:rPr>
          <w:spacing w:val="1"/>
        </w:rPr>
        <w:t xml:space="preserve"> </w:t>
      </w:r>
      <w:r>
        <w:t>физических</w:t>
      </w:r>
      <w:r>
        <w:rPr>
          <w:spacing w:val="1"/>
        </w:rPr>
        <w:t xml:space="preserve"> </w:t>
      </w:r>
      <w:r>
        <w:t>упражнений:</w:t>
      </w:r>
      <w:r>
        <w:rPr>
          <w:spacing w:val="1"/>
        </w:rPr>
        <w:t xml:space="preserve"> </w:t>
      </w:r>
      <w:r>
        <w:t>подготовительные,</w:t>
      </w:r>
      <w:r>
        <w:rPr>
          <w:spacing w:val="1"/>
        </w:rPr>
        <w:t xml:space="preserve"> </w:t>
      </w:r>
      <w:r>
        <w:t>общеразвивающие,</w:t>
      </w:r>
      <w:r>
        <w:rPr>
          <w:spacing w:val="1"/>
        </w:rPr>
        <w:t xml:space="preserve"> </w:t>
      </w:r>
      <w:r>
        <w:t>специальные</w:t>
      </w:r>
      <w:r>
        <w:rPr>
          <w:spacing w:val="1"/>
        </w:rPr>
        <w:t xml:space="preserve"> </w:t>
      </w:r>
      <w:r>
        <w:t>и</w:t>
      </w:r>
      <w:r>
        <w:rPr>
          <w:spacing w:val="1"/>
        </w:rPr>
        <w:t xml:space="preserve"> </w:t>
      </w:r>
      <w:r>
        <w:t>корригирующие.</w:t>
      </w:r>
      <w:r>
        <w:rPr>
          <w:spacing w:val="1"/>
        </w:rPr>
        <w:t xml:space="preserve"> </w:t>
      </w:r>
      <w:r>
        <w:t>Составление</w:t>
      </w:r>
      <w:r>
        <w:rPr>
          <w:spacing w:val="1"/>
        </w:rPr>
        <w:t xml:space="preserve"> </w:t>
      </w:r>
      <w:r>
        <w:t>индивидуальных</w:t>
      </w:r>
      <w:r>
        <w:rPr>
          <w:spacing w:val="-4"/>
        </w:rPr>
        <w:t xml:space="preserve"> </w:t>
      </w:r>
      <w:r>
        <w:t>комплексов</w:t>
      </w:r>
      <w:r>
        <w:rPr>
          <w:spacing w:val="3"/>
        </w:rPr>
        <w:t xml:space="preserve"> </w:t>
      </w:r>
      <w:r>
        <w:t>упражнений</w:t>
      </w:r>
      <w:r>
        <w:rPr>
          <w:spacing w:val="1"/>
        </w:rPr>
        <w:t xml:space="preserve"> </w:t>
      </w:r>
      <w:r>
        <w:t>различной</w:t>
      </w:r>
      <w:r>
        <w:rPr>
          <w:spacing w:val="-1"/>
        </w:rPr>
        <w:t xml:space="preserve"> </w:t>
      </w:r>
      <w:r>
        <w:t>направленности.</w:t>
      </w:r>
    </w:p>
    <w:p w:rsidR="00347E9B" w:rsidRDefault="00757747">
      <w:pPr>
        <w:pStyle w:val="a4"/>
        <w:spacing w:line="362" w:lineRule="auto"/>
        <w:ind w:right="478"/>
      </w:pPr>
      <w:r>
        <w:t>Способы и методы профилактики пагубных привычек, асоциального</w:t>
      </w:r>
      <w:r>
        <w:rPr>
          <w:spacing w:val="1"/>
        </w:rPr>
        <w:t xml:space="preserve"> </w:t>
      </w:r>
      <w:r>
        <w:t>и</w:t>
      </w:r>
      <w:r>
        <w:rPr>
          <w:spacing w:val="1"/>
        </w:rPr>
        <w:t xml:space="preserve"> </w:t>
      </w:r>
      <w:r>
        <w:t>созависимого</w:t>
      </w:r>
      <w:r>
        <w:rPr>
          <w:spacing w:val="2"/>
        </w:rPr>
        <w:t xml:space="preserve"> </w:t>
      </w:r>
      <w:r>
        <w:t>поведения.</w:t>
      </w:r>
      <w:r>
        <w:rPr>
          <w:spacing w:val="5"/>
        </w:rPr>
        <w:t xml:space="preserve"> </w:t>
      </w:r>
      <w:r>
        <w:t>Антидопинговое</w:t>
      </w:r>
      <w:r>
        <w:rPr>
          <w:spacing w:val="3"/>
        </w:rPr>
        <w:t xml:space="preserve"> </w:t>
      </w:r>
      <w:r>
        <w:t>поведение.</w:t>
      </w:r>
    </w:p>
    <w:p w:rsidR="00347E9B" w:rsidRDefault="00757747">
      <w:pPr>
        <w:pStyle w:val="a4"/>
        <w:spacing w:line="362" w:lineRule="auto"/>
        <w:ind w:right="486"/>
      </w:pPr>
      <w:r>
        <w:t>Тестирование уровня физической и технической подготовленности в</w:t>
      </w:r>
      <w:r>
        <w:rPr>
          <w:spacing w:val="1"/>
        </w:rPr>
        <w:t xml:space="preserve"> </w:t>
      </w:r>
      <w:r>
        <w:t>дзюдо.</w:t>
      </w:r>
    </w:p>
    <w:p w:rsidR="00347E9B" w:rsidRDefault="00757747" w:rsidP="00026C5F">
      <w:pPr>
        <w:pStyle w:val="a5"/>
        <w:numPr>
          <w:ilvl w:val="0"/>
          <w:numId w:val="68"/>
        </w:numPr>
        <w:tabs>
          <w:tab w:val="left" w:pos="1633"/>
        </w:tabs>
        <w:spacing w:line="320" w:lineRule="exact"/>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40" w:line="362" w:lineRule="auto"/>
        <w:ind w:right="490"/>
      </w:pPr>
      <w:r>
        <w:t>Комплексы упражнений для развития физических качеств (ловкости,</w:t>
      </w:r>
      <w:r>
        <w:rPr>
          <w:spacing w:val="1"/>
        </w:rPr>
        <w:t xml:space="preserve"> </w:t>
      </w:r>
      <w:r>
        <w:t>гибкости,</w:t>
      </w:r>
      <w:r>
        <w:rPr>
          <w:spacing w:val="1"/>
        </w:rPr>
        <w:t xml:space="preserve"> </w:t>
      </w:r>
      <w:r>
        <w:t>силы,</w:t>
      </w:r>
      <w:r>
        <w:rPr>
          <w:spacing w:val="2"/>
        </w:rPr>
        <w:t xml:space="preserve"> </w:t>
      </w:r>
      <w:r>
        <w:t>выносливости,</w:t>
      </w:r>
      <w:r>
        <w:rPr>
          <w:spacing w:val="2"/>
        </w:rPr>
        <w:t xml:space="preserve"> </w:t>
      </w:r>
      <w:r>
        <w:t>быстроты и</w:t>
      </w:r>
      <w:r>
        <w:rPr>
          <w:spacing w:val="-1"/>
        </w:rPr>
        <w:t xml:space="preserve"> </w:t>
      </w:r>
      <w:r>
        <w:t>скоростных</w:t>
      </w:r>
      <w:r>
        <w:rPr>
          <w:spacing w:val="-5"/>
        </w:rPr>
        <w:t xml:space="preserve"> </w:t>
      </w:r>
      <w:r>
        <w:t>способностей).</w:t>
      </w:r>
    </w:p>
    <w:p w:rsidR="00347E9B" w:rsidRDefault="00757747">
      <w:pPr>
        <w:pStyle w:val="a4"/>
        <w:spacing w:line="362" w:lineRule="auto"/>
        <w:ind w:right="488"/>
      </w:pPr>
      <w:r>
        <w:t>Комплексы упражнений формирующие двигательные умения и навыки</w:t>
      </w:r>
      <w:r>
        <w:rPr>
          <w:spacing w:val="1"/>
        </w:rPr>
        <w:t xml:space="preserve"> </w:t>
      </w:r>
      <w:r>
        <w:t>технических</w:t>
      </w:r>
      <w:r>
        <w:rPr>
          <w:spacing w:val="-2"/>
        </w:rPr>
        <w:t xml:space="preserve"> </w:t>
      </w:r>
      <w:r>
        <w:t>и тактических</w:t>
      </w:r>
      <w:r>
        <w:rPr>
          <w:spacing w:val="-2"/>
        </w:rPr>
        <w:t xml:space="preserve"> </w:t>
      </w:r>
      <w:r>
        <w:t>действий</w:t>
      </w:r>
      <w:r>
        <w:rPr>
          <w:spacing w:val="2"/>
        </w:rPr>
        <w:t xml:space="preserve"> </w:t>
      </w:r>
      <w:r>
        <w:t>борца-дзюдоиста.</w:t>
      </w:r>
    </w:p>
    <w:p w:rsidR="00347E9B" w:rsidRDefault="00757747">
      <w:pPr>
        <w:pStyle w:val="a4"/>
        <w:spacing w:line="357" w:lineRule="auto"/>
        <w:ind w:right="484"/>
      </w:pPr>
      <w:r>
        <w:t>Технические приемы и тактические действия в дзюдо, изученные на</w:t>
      </w:r>
      <w:r>
        <w:rPr>
          <w:spacing w:val="1"/>
        </w:rPr>
        <w:t xml:space="preserve"> </w:t>
      </w:r>
      <w:r>
        <w:t>уровне</w:t>
      </w:r>
      <w:r>
        <w:rPr>
          <w:spacing w:val="2"/>
        </w:rPr>
        <w:t xml:space="preserve"> </w:t>
      </w:r>
      <w:r>
        <w:t>основного</w:t>
      </w:r>
      <w:r>
        <w:rPr>
          <w:spacing w:val="3"/>
        </w:rPr>
        <w:t xml:space="preserve"> </w:t>
      </w:r>
      <w:r>
        <w:t>общего</w:t>
      </w:r>
      <w:r>
        <w:rPr>
          <w:spacing w:val="2"/>
        </w:rPr>
        <w:t xml:space="preserve"> </w:t>
      </w:r>
      <w:r>
        <w:t>образования.</w:t>
      </w:r>
    </w:p>
    <w:p w:rsidR="00347E9B" w:rsidRDefault="00757747">
      <w:pPr>
        <w:pStyle w:val="a4"/>
        <w:spacing w:line="360" w:lineRule="auto"/>
        <w:ind w:right="484"/>
      </w:pPr>
      <w:r>
        <w:t>Совершенствование</w:t>
      </w:r>
      <w:r>
        <w:rPr>
          <w:spacing w:val="1"/>
        </w:rPr>
        <w:t xml:space="preserve"> </w:t>
      </w:r>
      <w:r>
        <w:t>элементов</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партере:</w:t>
      </w:r>
      <w:r>
        <w:rPr>
          <w:spacing w:val="1"/>
        </w:rPr>
        <w:t xml:space="preserve"> </w:t>
      </w:r>
      <w:r>
        <w:t>удержания, болевые, удушающие приёмы, перевороты рычагом, перевороты</w:t>
      </w:r>
      <w:r>
        <w:rPr>
          <w:spacing w:val="1"/>
        </w:rPr>
        <w:t xml:space="preserve"> </w:t>
      </w:r>
      <w:r>
        <w:t>переходом,</w:t>
      </w:r>
      <w:r>
        <w:rPr>
          <w:spacing w:val="52"/>
        </w:rPr>
        <w:t xml:space="preserve"> </w:t>
      </w:r>
      <w:r>
        <w:t>перевороты</w:t>
      </w:r>
      <w:r>
        <w:rPr>
          <w:spacing w:val="50"/>
        </w:rPr>
        <w:t xml:space="preserve"> </w:t>
      </w:r>
      <w:r>
        <w:t>скручиванием,</w:t>
      </w:r>
      <w:r>
        <w:rPr>
          <w:spacing w:val="52"/>
        </w:rPr>
        <w:t xml:space="preserve"> </w:t>
      </w:r>
      <w:r>
        <w:t>перевороты</w:t>
      </w:r>
      <w:r>
        <w:rPr>
          <w:spacing w:val="50"/>
        </w:rPr>
        <w:t xml:space="preserve"> </w:t>
      </w:r>
      <w:r>
        <w:t>забеганием,</w:t>
      </w:r>
      <w:r>
        <w:rPr>
          <w:spacing w:val="53"/>
        </w:rPr>
        <w:t xml:space="preserve"> </w:t>
      </w:r>
      <w:r>
        <w:t>перевороты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накатом, перевороты прогибом, перевороты разгибанием, перевороты через</w:t>
      </w:r>
      <w:r>
        <w:rPr>
          <w:spacing w:val="1"/>
        </w:rPr>
        <w:t xml:space="preserve"> </w:t>
      </w:r>
      <w:r>
        <w:t>себя,</w:t>
      </w:r>
      <w:r>
        <w:rPr>
          <w:spacing w:val="1"/>
        </w:rPr>
        <w:t xml:space="preserve"> </w:t>
      </w:r>
      <w:r>
        <w:t>накрывания,</w:t>
      </w:r>
      <w:r>
        <w:rPr>
          <w:spacing w:val="1"/>
        </w:rPr>
        <w:t xml:space="preserve"> </w:t>
      </w:r>
      <w:r>
        <w:t>дожимания,</w:t>
      </w:r>
      <w:r>
        <w:rPr>
          <w:spacing w:val="1"/>
        </w:rPr>
        <w:t xml:space="preserve"> </w:t>
      </w:r>
      <w:r>
        <w:t>выходы</w:t>
      </w:r>
      <w:r>
        <w:rPr>
          <w:spacing w:val="1"/>
        </w:rPr>
        <w:t xml:space="preserve"> </w:t>
      </w:r>
      <w:r>
        <w:t>наверх,</w:t>
      </w:r>
      <w:r>
        <w:rPr>
          <w:spacing w:val="1"/>
        </w:rPr>
        <w:t xml:space="preserve"> </w:t>
      </w:r>
      <w:r>
        <w:t>защиты</w:t>
      </w:r>
      <w:r>
        <w:rPr>
          <w:spacing w:val="1"/>
        </w:rPr>
        <w:t xml:space="preserve"> </w:t>
      </w:r>
      <w:r>
        <w:t>и</w:t>
      </w:r>
      <w:r>
        <w:rPr>
          <w:spacing w:val="1"/>
        </w:rPr>
        <w:t xml:space="preserve"> </w:t>
      </w:r>
      <w:r>
        <w:t>контрприёмы,</w:t>
      </w:r>
      <w:r>
        <w:rPr>
          <w:spacing w:val="1"/>
        </w:rPr>
        <w:t xml:space="preserve"> </w:t>
      </w:r>
      <w:r>
        <w:t>а</w:t>
      </w:r>
      <w:r>
        <w:rPr>
          <w:spacing w:val="-67"/>
        </w:rPr>
        <w:t xml:space="preserve"> </w:t>
      </w:r>
      <w:r>
        <w:t>также другие приёмы в партере из арсенала дзюдо. Связки и комбинации</w:t>
      </w:r>
      <w:r>
        <w:rPr>
          <w:spacing w:val="1"/>
        </w:rPr>
        <w:t xml:space="preserve"> </w:t>
      </w:r>
      <w:r>
        <w:t>технических</w:t>
      </w:r>
      <w:r>
        <w:rPr>
          <w:spacing w:val="-2"/>
        </w:rPr>
        <w:t xml:space="preserve"> </w:t>
      </w:r>
      <w:r>
        <w:t>действий</w:t>
      </w:r>
      <w:r>
        <w:rPr>
          <w:spacing w:val="5"/>
        </w:rPr>
        <w:t xml:space="preserve"> </w:t>
      </w:r>
      <w:r>
        <w:t>в партере.</w:t>
      </w:r>
    </w:p>
    <w:p w:rsidR="00347E9B" w:rsidRDefault="00757747">
      <w:pPr>
        <w:pStyle w:val="a4"/>
        <w:spacing w:before="4" w:line="360" w:lineRule="auto"/>
        <w:ind w:right="481"/>
      </w:pPr>
      <w:r>
        <w:t>Совершенствование элементов технических действий в стойке: броски,</w:t>
      </w:r>
      <w:r>
        <w:rPr>
          <w:spacing w:val="1"/>
        </w:rPr>
        <w:t xml:space="preserve"> </w:t>
      </w:r>
      <w:r>
        <w:t>согласно классификационной системе Федерации дзюдо России (ФДР) – КЮ</w:t>
      </w:r>
      <w:r>
        <w:rPr>
          <w:spacing w:val="1"/>
        </w:rPr>
        <w:t xml:space="preserve"> </w:t>
      </w:r>
      <w:r>
        <w:t>и ДАН, защиты и контрприёмы, а также другие приёмы в стойке из арсенала</w:t>
      </w:r>
      <w:r>
        <w:rPr>
          <w:spacing w:val="1"/>
        </w:rPr>
        <w:t xml:space="preserve"> </w:t>
      </w:r>
      <w:r>
        <w:t>олимпийского</w:t>
      </w:r>
      <w:r>
        <w:rPr>
          <w:spacing w:val="1"/>
        </w:rPr>
        <w:t xml:space="preserve"> </w:t>
      </w:r>
      <w:r>
        <w:t>дзюдо,</w:t>
      </w:r>
      <w:r>
        <w:rPr>
          <w:spacing w:val="1"/>
        </w:rPr>
        <w:t xml:space="preserve"> </w:t>
      </w:r>
      <w:r>
        <w:t>КАТА,</w:t>
      </w:r>
      <w:r>
        <w:rPr>
          <w:spacing w:val="1"/>
        </w:rPr>
        <w:t xml:space="preserve"> </w:t>
      </w:r>
      <w:r>
        <w:t>КАТА-группы.</w:t>
      </w:r>
      <w:r>
        <w:rPr>
          <w:spacing w:val="1"/>
        </w:rPr>
        <w:t xml:space="preserve"> </w:t>
      </w:r>
      <w:r>
        <w:t>Связки</w:t>
      </w:r>
      <w:r>
        <w:rPr>
          <w:spacing w:val="1"/>
        </w:rPr>
        <w:t xml:space="preserve"> </w:t>
      </w:r>
      <w:r>
        <w:t>и</w:t>
      </w:r>
      <w:r>
        <w:rPr>
          <w:spacing w:val="1"/>
        </w:rPr>
        <w:t xml:space="preserve"> </w:t>
      </w:r>
      <w:r>
        <w:t>комбинации</w:t>
      </w:r>
      <w:r>
        <w:rPr>
          <w:spacing w:val="-67"/>
        </w:rPr>
        <w:t xml:space="preserve"> </w:t>
      </w:r>
      <w:r>
        <w:t>технических</w:t>
      </w:r>
      <w:r>
        <w:rPr>
          <w:spacing w:val="-2"/>
        </w:rPr>
        <w:t xml:space="preserve"> </w:t>
      </w:r>
      <w:r>
        <w:t>действий</w:t>
      </w:r>
      <w:r>
        <w:rPr>
          <w:spacing w:val="7"/>
        </w:rPr>
        <w:t xml:space="preserve"> </w:t>
      </w:r>
      <w:r>
        <w:t>в</w:t>
      </w:r>
      <w:r>
        <w:rPr>
          <w:spacing w:val="-1"/>
        </w:rPr>
        <w:t xml:space="preserve"> </w:t>
      </w:r>
      <w:r>
        <w:t>стойке.</w:t>
      </w:r>
    </w:p>
    <w:p w:rsidR="00347E9B" w:rsidRDefault="00757747">
      <w:pPr>
        <w:pStyle w:val="a4"/>
        <w:spacing w:line="360" w:lineRule="auto"/>
        <w:ind w:right="486"/>
      </w:pPr>
      <w:r>
        <w:t>Совершенствование</w:t>
      </w:r>
      <w:r>
        <w:rPr>
          <w:spacing w:val="1"/>
        </w:rPr>
        <w:t xml:space="preserve"> </w:t>
      </w:r>
      <w:r>
        <w:t>тактических</w:t>
      </w:r>
      <w:r>
        <w:rPr>
          <w:spacing w:val="1"/>
        </w:rPr>
        <w:t xml:space="preserve"> </w:t>
      </w:r>
      <w:r>
        <w:t>действий:</w:t>
      </w:r>
      <w:r>
        <w:rPr>
          <w:spacing w:val="1"/>
        </w:rPr>
        <w:t xml:space="preserve"> </w:t>
      </w:r>
      <w:r>
        <w:t>тактика</w:t>
      </w:r>
      <w:r>
        <w:rPr>
          <w:spacing w:val="1"/>
        </w:rPr>
        <w:t xml:space="preserve"> </w:t>
      </w:r>
      <w:r>
        <w:t>атаки,</w:t>
      </w:r>
      <w:r>
        <w:rPr>
          <w:spacing w:val="1"/>
        </w:rPr>
        <w:t xml:space="preserve"> </w:t>
      </w:r>
      <w:r>
        <w:t>тактика</w:t>
      </w:r>
      <w:r>
        <w:rPr>
          <w:spacing w:val="1"/>
        </w:rPr>
        <w:t xml:space="preserve"> </w:t>
      </w:r>
      <w:r>
        <w:t>обороны,</w:t>
      </w:r>
      <w:r>
        <w:rPr>
          <w:spacing w:val="1"/>
        </w:rPr>
        <w:t xml:space="preserve"> </w:t>
      </w:r>
      <w:r>
        <w:t>тактика</w:t>
      </w:r>
      <w:r>
        <w:rPr>
          <w:spacing w:val="1"/>
        </w:rPr>
        <w:t xml:space="preserve"> </w:t>
      </w:r>
      <w:r>
        <w:t>поединка;</w:t>
      </w:r>
      <w:r>
        <w:rPr>
          <w:spacing w:val="1"/>
        </w:rPr>
        <w:t xml:space="preserve"> </w:t>
      </w:r>
      <w:r>
        <w:t>выбор</w:t>
      </w:r>
      <w:r>
        <w:rPr>
          <w:spacing w:val="1"/>
        </w:rPr>
        <w:t xml:space="preserve"> </w:t>
      </w:r>
      <w:r>
        <w:t>тактических</w:t>
      </w:r>
      <w:r>
        <w:rPr>
          <w:spacing w:val="1"/>
        </w:rPr>
        <w:t xml:space="preserve"> </w:t>
      </w:r>
      <w:r>
        <w:t>способов</w:t>
      </w:r>
      <w:r>
        <w:rPr>
          <w:spacing w:val="1"/>
        </w:rPr>
        <w:t xml:space="preserve"> </w:t>
      </w:r>
      <w:r>
        <w:t>для</w:t>
      </w:r>
      <w:r>
        <w:rPr>
          <w:spacing w:val="1"/>
        </w:rPr>
        <w:t xml:space="preserve"> </w:t>
      </w:r>
      <w:r>
        <w:t>ведения</w:t>
      </w:r>
      <w:r>
        <w:rPr>
          <w:spacing w:val="1"/>
        </w:rPr>
        <w:t xml:space="preserve"> </w:t>
      </w:r>
      <w:r>
        <w:t>поединка</w:t>
      </w:r>
      <w:r>
        <w:rPr>
          <w:spacing w:val="1"/>
        </w:rPr>
        <w:t xml:space="preserve"> </w:t>
      </w:r>
      <w:r>
        <w:t>с</w:t>
      </w:r>
      <w:r>
        <w:rPr>
          <w:spacing w:val="1"/>
        </w:rPr>
        <w:t xml:space="preserve"> </w:t>
      </w:r>
      <w:r>
        <w:t>конкретным</w:t>
      </w:r>
      <w:r>
        <w:rPr>
          <w:spacing w:val="1"/>
        </w:rPr>
        <w:t xml:space="preserve"> </w:t>
      </w:r>
      <w:r>
        <w:t>соперником</w:t>
      </w:r>
      <w:r>
        <w:rPr>
          <w:spacing w:val="1"/>
        </w:rPr>
        <w:t xml:space="preserve"> </w:t>
      </w:r>
      <w:r>
        <w:t>(угроза,</w:t>
      </w:r>
      <w:r>
        <w:rPr>
          <w:spacing w:val="1"/>
        </w:rPr>
        <w:t xml:space="preserve"> </w:t>
      </w:r>
      <w:r>
        <w:t>вызов,</w:t>
      </w:r>
      <w:r>
        <w:rPr>
          <w:spacing w:val="1"/>
        </w:rPr>
        <w:t xml:space="preserve"> </w:t>
      </w:r>
      <w:r>
        <w:t>захват,</w:t>
      </w:r>
      <w:r>
        <w:rPr>
          <w:spacing w:val="1"/>
        </w:rPr>
        <w:t xml:space="preserve"> </w:t>
      </w:r>
      <w:r>
        <w:t>сковывание,</w:t>
      </w:r>
      <w:r>
        <w:rPr>
          <w:spacing w:val="1"/>
        </w:rPr>
        <w:t xml:space="preserve"> </w:t>
      </w:r>
      <w:r>
        <w:t>повторная</w:t>
      </w:r>
      <w:r>
        <w:rPr>
          <w:spacing w:val="3"/>
        </w:rPr>
        <w:t xml:space="preserve"> </w:t>
      </w:r>
      <w:r>
        <w:t>атака,</w:t>
      </w:r>
      <w:r>
        <w:rPr>
          <w:spacing w:val="4"/>
        </w:rPr>
        <w:t xml:space="preserve"> </w:t>
      </w:r>
      <w:r>
        <w:t>двойной</w:t>
      </w:r>
      <w:r>
        <w:rPr>
          <w:spacing w:val="1"/>
        </w:rPr>
        <w:t xml:space="preserve"> </w:t>
      </w:r>
      <w:r>
        <w:t>обман,</w:t>
      </w:r>
      <w:r>
        <w:rPr>
          <w:spacing w:val="4"/>
        </w:rPr>
        <w:t xml:space="preserve"> </w:t>
      </w:r>
      <w:r>
        <w:t>обратный</w:t>
      </w:r>
      <w:r>
        <w:rPr>
          <w:spacing w:val="2"/>
        </w:rPr>
        <w:t xml:space="preserve"> </w:t>
      </w:r>
      <w:r>
        <w:t>вызов).</w:t>
      </w:r>
    </w:p>
    <w:p w:rsidR="00347E9B" w:rsidRDefault="00757747">
      <w:pPr>
        <w:pStyle w:val="a4"/>
        <w:spacing w:line="360" w:lineRule="auto"/>
        <w:ind w:right="486"/>
      </w:pPr>
      <w:r>
        <w:t>Учебные</w:t>
      </w:r>
      <w:r>
        <w:rPr>
          <w:spacing w:val="1"/>
        </w:rPr>
        <w:t xml:space="preserve"> </w:t>
      </w:r>
      <w:r>
        <w:t>поединки,</w:t>
      </w:r>
      <w:r>
        <w:rPr>
          <w:spacing w:val="1"/>
        </w:rPr>
        <w:t xml:space="preserve"> </w:t>
      </w:r>
      <w:r>
        <w:t>поединки</w:t>
      </w:r>
      <w:r>
        <w:rPr>
          <w:spacing w:val="1"/>
        </w:rPr>
        <w:t xml:space="preserve"> </w:t>
      </w:r>
      <w:r>
        <w:t>с</w:t>
      </w:r>
      <w:r>
        <w:rPr>
          <w:spacing w:val="1"/>
        </w:rPr>
        <w:t xml:space="preserve"> </w:t>
      </w:r>
      <w:r>
        <w:t>заданиями,</w:t>
      </w:r>
      <w:r>
        <w:rPr>
          <w:spacing w:val="1"/>
        </w:rPr>
        <w:t xml:space="preserve"> </w:t>
      </w:r>
      <w:r>
        <w:t>тренировочные</w:t>
      </w:r>
      <w:r>
        <w:rPr>
          <w:spacing w:val="1"/>
        </w:rPr>
        <w:t xml:space="preserve"> </w:t>
      </w:r>
      <w:r>
        <w:t>и</w:t>
      </w:r>
      <w:r>
        <w:rPr>
          <w:spacing w:val="1"/>
        </w:rPr>
        <w:t xml:space="preserve"> </w:t>
      </w:r>
      <w:r>
        <w:t>контрольные</w:t>
      </w:r>
      <w:r>
        <w:rPr>
          <w:spacing w:val="1"/>
        </w:rPr>
        <w:t xml:space="preserve"> </w:t>
      </w:r>
      <w:r>
        <w:t>поединки,</w:t>
      </w:r>
      <w:r>
        <w:rPr>
          <w:spacing w:val="1"/>
        </w:rPr>
        <w:t xml:space="preserve"> </w:t>
      </w:r>
      <w:r>
        <w:t>игры</w:t>
      </w:r>
      <w:r>
        <w:rPr>
          <w:spacing w:val="1"/>
        </w:rPr>
        <w:t xml:space="preserve"> </w:t>
      </w:r>
      <w:r>
        <w:t>с</w:t>
      </w:r>
      <w:r>
        <w:rPr>
          <w:spacing w:val="1"/>
        </w:rPr>
        <w:t xml:space="preserve"> </w:t>
      </w:r>
      <w:r>
        <w:t>элементами</w:t>
      </w:r>
      <w:r>
        <w:rPr>
          <w:spacing w:val="1"/>
        </w:rPr>
        <w:t xml:space="preserve"> </w:t>
      </w:r>
      <w:r>
        <w:t>единоборств.</w:t>
      </w:r>
      <w:r>
        <w:rPr>
          <w:spacing w:val="1"/>
        </w:rPr>
        <w:t xml:space="preserve"> </w:t>
      </w:r>
      <w:r>
        <w:t>Участие</w:t>
      </w:r>
      <w:r>
        <w:rPr>
          <w:spacing w:val="1"/>
        </w:rPr>
        <w:t xml:space="preserve"> </w:t>
      </w:r>
      <w:r>
        <w:t>в</w:t>
      </w:r>
      <w:r>
        <w:rPr>
          <w:spacing w:val="1"/>
        </w:rPr>
        <w:t xml:space="preserve"> </w:t>
      </w:r>
      <w:r>
        <w:t>соревновательной</w:t>
      </w:r>
      <w:r>
        <w:rPr>
          <w:spacing w:val="3"/>
        </w:rPr>
        <w:t xml:space="preserve"> </w:t>
      </w:r>
      <w:r>
        <w:t>деятельности.</w:t>
      </w:r>
    </w:p>
    <w:p w:rsidR="00347E9B" w:rsidRDefault="00757747">
      <w:pPr>
        <w:pStyle w:val="a4"/>
        <w:spacing w:line="360" w:lineRule="auto"/>
        <w:ind w:right="488"/>
      </w:pPr>
      <w:r>
        <w:t>Содержание</w:t>
      </w:r>
      <w:r>
        <w:rPr>
          <w:spacing w:val="1"/>
        </w:rPr>
        <w:t xml:space="preserve"> </w:t>
      </w:r>
      <w:r>
        <w:t>модуля</w:t>
      </w:r>
      <w:r>
        <w:rPr>
          <w:spacing w:val="1"/>
        </w:rPr>
        <w:t xml:space="preserve"> </w:t>
      </w:r>
      <w:r>
        <w:t>«Дзюдо»</w:t>
      </w:r>
      <w:r>
        <w:rPr>
          <w:spacing w:val="1"/>
        </w:rPr>
        <w:t xml:space="preserve"> </w:t>
      </w:r>
      <w:r>
        <w:t>направлено</w:t>
      </w:r>
      <w:r>
        <w:rPr>
          <w:spacing w:val="1"/>
        </w:rPr>
        <w:t xml:space="preserve"> </w:t>
      </w:r>
      <w:r>
        <w:t>на</w:t>
      </w:r>
      <w:r>
        <w:rPr>
          <w:spacing w:val="1"/>
        </w:rPr>
        <w:t xml:space="preserve"> </w:t>
      </w:r>
      <w:r>
        <w:t>достижение</w:t>
      </w:r>
      <w:r>
        <w:rPr>
          <w:spacing w:val="-67"/>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line="362" w:lineRule="auto"/>
        <w:ind w:right="486"/>
      </w:pPr>
      <w:r>
        <w:t>При изучении модуля «Дзюдо» на уровне среднего общего образования</w:t>
      </w:r>
      <w:r>
        <w:rPr>
          <w:spacing w:val="-67"/>
        </w:rPr>
        <w:t xml:space="preserve"> </w:t>
      </w:r>
      <w:r>
        <w:t>у</w:t>
      </w:r>
      <w:r>
        <w:rPr>
          <w:spacing w:val="-7"/>
        </w:rPr>
        <w:t xml:space="preserve"> </w:t>
      </w:r>
      <w:r>
        <w:t>обучающихся</w:t>
      </w:r>
      <w:r>
        <w:rPr>
          <w:spacing w:val="2"/>
        </w:rPr>
        <w:t xml:space="preserve"> </w:t>
      </w:r>
      <w:r>
        <w:t>будут</w:t>
      </w:r>
      <w:r>
        <w:rPr>
          <w:spacing w:val="-3"/>
        </w:rPr>
        <w:t xml:space="preserve"> </w:t>
      </w:r>
      <w:r>
        <w:t>сформированы следующие</w:t>
      </w:r>
      <w:r>
        <w:rPr>
          <w:spacing w:val="2"/>
        </w:rPr>
        <w:t xml:space="preserve"> </w:t>
      </w:r>
      <w:r>
        <w:t>личностные результаты:</w:t>
      </w:r>
    </w:p>
    <w:p w:rsidR="00347E9B" w:rsidRDefault="00757747">
      <w:pPr>
        <w:pStyle w:val="a4"/>
        <w:spacing w:line="360" w:lineRule="auto"/>
        <w:ind w:right="487"/>
      </w:pPr>
      <w:r>
        <w:t>проявление</w:t>
      </w:r>
      <w:r>
        <w:rPr>
          <w:spacing w:val="1"/>
        </w:rPr>
        <w:t xml:space="preserve"> </w:t>
      </w:r>
      <w:r>
        <w:t>чувства</w:t>
      </w:r>
      <w:r>
        <w:rPr>
          <w:spacing w:val="1"/>
        </w:rPr>
        <w:t xml:space="preserve"> </w:t>
      </w:r>
      <w:r>
        <w:t>гордости</w:t>
      </w:r>
      <w:r>
        <w:rPr>
          <w:spacing w:val="1"/>
        </w:rPr>
        <w:t xml:space="preserve"> </w:t>
      </w:r>
      <w:r>
        <w:t>за</w:t>
      </w:r>
      <w:r>
        <w:rPr>
          <w:spacing w:val="1"/>
        </w:rPr>
        <w:t xml:space="preserve"> </w:t>
      </w:r>
      <w:r>
        <w:t>свою</w:t>
      </w:r>
      <w:r>
        <w:rPr>
          <w:spacing w:val="1"/>
        </w:rPr>
        <w:t xml:space="preserve"> </w:t>
      </w:r>
      <w:r>
        <w:t>Родину,</w:t>
      </w:r>
      <w:r>
        <w:rPr>
          <w:spacing w:val="1"/>
        </w:rPr>
        <w:t xml:space="preserve"> </w:t>
      </w:r>
      <w:r>
        <w:t>российский</w:t>
      </w:r>
      <w:r>
        <w:rPr>
          <w:spacing w:val="1"/>
        </w:rPr>
        <w:t xml:space="preserve"> </w:t>
      </w:r>
      <w:r>
        <w:t>народ</w:t>
      </w:r>
      <w:r>
        <w:rPr>
          <w:spacing w:val="1"/>
        </w:rPr>
        <w:t xml:space="preserve"> </w:t>
      </w:r>
      <w:r>
        <w:t>и</w:t>
      </w:r>
      <w:r>
        <w:rPr>
          <w:spacing w:val="1"/>
        </w:rPr>
        <w:t xml:space="preserve"> </w:t>
      </w:r>
      <w:r>
        <w:t>историю</w:t>
      </w:r>
      <w:r>
        <w:rPr>
          <w:spacing w:val="41"/>
        </w:rPr>
        <w:t xml:space="preserve"> </w:t>
      </w:r>
      <w:r>
        <w:t>России</w:t>
      </w:r>
      <w:r>
        <w:rPr>
          <w:spacing w:val="42"/>
        </w:rPr>
        <w:t xml:space="preserve"> </w:t>
      </w:r>
      <w:r>
        <w:t>через</w:t>
      </w:r>
      <w:r>
        <w:rPr>
          <w:spacing w:val="44"/>
        </w:rPr>
        <w:t xml:space="preserve"> </w:t>
      </w:r>
      <w:r>
        <w:t>достижения</w:t>
      </w:r>
      <w:r>
        <w:rPr>
          <w:spacing w:val="45"/>
        </w:rPr>
        <w:t xml:space="preserve"> </w:t>
      </w:r>
      <w:r>
        <w:t>национальной</w:t>
      </w:r>
      <w:r>
        <w:rPr>
          <w:spacing w:val="43"/>
        </w:rPr>
        <w:t xml:space="preserve"> </w:t>
      </w:r>
      <w:r>
        <w:t>сборной</w:t>
      </w:r>
      <w:r>
        <w:rPr>
          <w:spacing w:val="42"/>
        </w:rPr>
        <w:t xml:space="preserve"> </w:t>
      </w:r>
      <w:r>
        <w:t>команды</w:t>
      </w:r>
      <w:r>
        <w:rPr>
          <w:spacing w:val="44"/>
        </w:rPr>
        <w:t xml:space="preserve"> </w:t>
      </w:r>
      <w:r>
        <w:t>страны</w:t>
      </w:r>
      <w:r>
        <w:rPr>
          <w:spacing w:val="-68"/>
        </w:rPr>
        <w:t xml:space="preserve"> </w:t>
      </w:r>
      <w:r>
        <w:t>по</w:t>
      </w:r>
      <w:r>
        <w:rPr>
          <w:spacing w:val="1"/>
        </w:rPr>
        <w:t xml:space="preserve"> </w:t>
      </w:r>
      <w:r>
        <w:t>дзюдо;</w:t>
      </w:r>
    </w:p>
    <w:p w:rsidR="00347E9B" w:rsidRDefault="00757747">
      <w:pPr>
        <w:pStyle w:val="a4"/>
        <w:spacing w:line="360" w:lineRule="auto"/>
        <w:ind w:right="486"/>
      </w:pPr>
      <w:r>
        <w:t>и</w:t>
      </w:r>
      <w:r>
        <w:rPr>
          <w:spacing w:val="1"/>
        </w:rPr>
        <w:t xml:space="preserve"> </w:t>
      </w:r>
      <w:r>
        <w:t>ведущих</w:t>
      </w:r>
      <w:r>
        <w:rPr>
          <w:spacing w:val="1"/>
        </w:rPr>
        <w:t xml:space="preserve"> </w:t>
      </w:r>
      <w:r>
        <w:t>российских</w:t>
      </w:r>
      <w:r>
        <w:rPr>
          <w:spacing w:val="1"/>
        </w:rPr>
        <w:t xml:space="preserve"> </w:t>
      </w:r>
      <w:r>
        <w:t>борцовских</w:t>
      </w:r>
      <w:r>
        <w:rPr>
          <w:spacing w:val="1"/>
        </w:rPr>
        <w:t xml:space="preserve"> </w:t>
      </w:r>
      <w:r>
        <w:t>клубов</w:t>
      </w:r>
      <w:r>
        <w:rPr>
          <w:spacing w:val="1"/>
        </w:rPr>
        <w:t xml:space="preserve"> </w:t>
      </w:r>
      <w:r>
        <w:t>на</w:t>
      </w:r>
      <w:r>
        <w:rPr>
          <w:spacing w:val="1"/>
        </w:rPr>
        <w:t xml:space="preserve"> </w:t>
      </w:r>
      <w:r>
        <w:t>чемпионатах</w:t>
      </w:r>
      <w:r>
        <w:rPr>
          <w:spacing w:val="1"/>
        </w:rPr>
        <w:t xml:space="preserve"> </w:t>
      </w:r>
      <w:r>
        <w:t>мира,</w:t>
      </w:r>
      <w:r>
        <w:rPr>
          <w:spacing w:val="1"/>
        </w:rPr>
        <w:t xml:space="preserve"> </w:t>
      </w:r>
      <w:r>
        <w:t>чемпионатах</w:t>
      </w:r>
      <w:r>
        <w:rPr>
          <w:spacing w:val="1"/>
        </w:rPr>
        <w:t xml:space="preserve"> </w:t>
      </w:r>
      <w:r>
        <w:t>Европы</w:t>
      </w:r>
      <w:r>
        <w:rPr>
          <w:spacing w:val="1"/>
        </w:rPr>
        <w:t xml:space="preserve"> </w:t>
      </w:r>
      <w:r>
        <w:t>и</w:t>
      </w:r>
      <w:r>
        <w:rPr>
          <w:spacing w:val="1"/>
        </w:rPr>
        <w:t xml:space="preserve"> </w:t>
      </w:r>
      <w:r>
        <w:t>других</w:t>
      </w:r>
      <w:r>
        <w:rPr>
          <w:spacing w:val="1"/>
        </w:rPr>
        <w:t xml:space="preserve"> </w:t>
      </w:r>
      <w:r>
        <w:t>международных</w:t>
      </w:r>
      <w:r>
        <w:rPr>
          <w:spacing w:val="1"/>
        </w:rPr>
        <w:t xml:space="preserve"> </w:t>
      </w:r>
      <w:r>
        <w:t>соревнованиях;</w:t>
      </w:r>
      <w:r>
        <w:rPr>
          <w:spacing w:val="1"/>
        </w:rPr>
        <w:t xml:space="preserve"> </w:t>
      </w:r>
      <w:r>
        <w:t>уважение</w:t>
      </w:r>
      <w:r>
        <w:rPr>
          <w:spacing w:val="1"/>
        </w:rPr>
        <w:t xml:space="preserve"> </w:t>
      </w:r>
      <w:r>
        <w:t>государственных</w:t>
      </w:r>
      <w:r>
        <w:rPr>
          <w:spacing w:val="1"/>
        </w:rPr>
        <w:t xml:space="preserve"> </w:t>
      </w:r>
      <w:r>
        <w:t>символов</w:t>
      </w:r>
      <w:r>
        <w:rPr>
          <w:spacing w:val="1"/>
        </w:rPr>
        <w:t xml:space="preserve"> </w:t>
      </w:r>
      <w:r>
        <w:t>(герб,</w:t>
      </w:r>
      <w:r>
        <w:rPr>
          <w:spacing w:val="1"/>
        </w:rPr>
        <w:t xml:space="preserve"> </w:t>
      </w:r>
      <w:r>
        <w:t>флаг,</w:t>
      </w:r>
      <w:r>
        <w:rPr>
          <w:spacing w:val="1"/>
        </w:rPr>
        <w:t xml:space="preserve"> </w:t>
      </w:r>
      <w:r>
        <w:t>гимн),</w:t>
      </w:r>
      <w:r>
        <w:rPr>
          <w:spacing w:val="1"/>
        </w:rPr>
        <w:t xml:space="preserve"> </w:t>
      </w:r>
      <w:r>
        <w:t>готовность</w:t>
      </w:r>
      <w:r>
        <w:rPr>
          <w:spacing w:val="1"/>
        </w:rPr>
        <w:t xml:space="preserve"> </w:t>
      </w:r>
      <w:r>
        <w:t>к</w:t>
      </w:r>
      <w:r>
        <w:rPr>
          <w:spacing w:val="1"/>
        </w:rPr>
        <w:t xml:space="preserve"> </w:t>
      </w:r>
      <w:r>
        <w:t>служению</w:t>
      </w:r>
      <w:r>
        <w:rPr>
          <w:spacing w:val="1"/>
        </w:rPr>
        <w:t xml:space="preserve"> </w:t>
      </w:r>
      <w:r>
        <w:t>Отечеству,</w:t>
      </w:r>
      <w:r>
        <w:rPr>
          <w:spacing w:val="1"/>
        </w:rPr>
        <w:t xml:space="preserve"> </w:t>
      </w:r>
      <w:r>
        <w:t>его</w:t>
      </w:r>
      <w:r>
        <w:rPr>
          <w:spacing w:val="1"/>
        </w:rPr>
        <w:t xml:space="preserve"> </w:t>
      </w:r>
      <w:r>
        <w:t>защите</w:t>
      </w:r>
      <w:r>
        <w:rPr>
          <w:spacing w:val="1"/>
        </w:rPr>
        <w:t xml:space="preserve"> </w:t>
      </w:r>
      <w:r>
        <w:t>на</w:t>
      </w:r>
      <w:r>
        <w:rPr>
          <w:spacing w:val="1"/>
        </w:rPr>
        <w:t xml:space="preserve"> </w:t>
      </w:r>
      <w:r>
        <w:t>примере</w:t>
      </w:r>
      <w:r>
        <w:rPr>
          <w:spacing w:val="1"/>
        </w:rPr>
        <w:t xml:space="preserve"> </w:t>
      </w:r>
      <w:r>
        <w:t>роли</w:t>
      </w:r>
      <w:r>
        <w:rPr>
          <w:spacing w:val="1"/>
        </w:rPr>
        <w:t xml:space="preserve"> </w:t>
      </w:r>
      <w:r>
        <w:t>традиций</w:t>
      </w:r>
      <w:r>
        <w:rPr>
          <w:spacing w:val="1"/>
        </w:rPr>
        <w:t xml:space="preserve"> </w:t>
      </w:r>
      <w:r>
        <w:t>и</w:t>
      </w:r>
      <w:r>
        <w:rPr>
          <w:spacing w:val="1"/>
        </w:rPr>
        <w:t xml:space="preserve"> </w:t>
      </w:r>
      <w:r>
        <w:t>развития</w:t>
      </w:r>
      <w:r>
        <w:rPr>
          <w:spacing w:val="1"/>
        </w:rPr>
        <w:t xml:space="preserve"> </w:t>
      </w:r>
      <w:r>
        <w:t>дзюдо</w:t>
      </w:r>
      <w:r>
        <w:rPr>
          <w:spacing w:val="1"/>
        </w:rPr>
        <w:t xml:space="preserve"> </w:t>
      </w:r>
      <w:r>
        <w:t>в</w:t>
      </w:r>
      <w:r>
        <w:rPr>
          <w:spacing w:val="1"/>
        </w:rPr>
        <w:t xml:space="preserve"> </w:t>
      </w:r>
      <w:r>
        <w:t>современном</w:t>
      </w:r>
      <w:r>
        <w:rPr>
          <w:spacing w:val="4"/>
        </w:rPr>
        <w:t xml:space="preserve"> </w:t>
      </w:r>
      <w:r>
        <w:t>обществе;</w:t>
      </w:r>
    </w:p>
    <w:p w:rsidR="00347E9B" w:rsidRDefault="00757747">
      <w:pPr>
        <w:pStyle w:val="a4"/>
        <w:ind w:left="1330" w:firstLine="0"/>
      </w:pPr>
      <w:r>
        <w:t>умение</w:t>
      </w:r>
      <w:r>
        <w:rPr>
          <w:spacing w:val="110"/>
        </w:rPr>
        <w:t xml:space="preserve"> </w:t>
      </w:r>
      <w:r>
        <w:t xml:space="preserve">ориентироваться  </w:t>
      </w:r>
      <w:r>
        <w:rPr>
          <w:spacing w:val="41"/>
        </w:rPr>
        <w:t xml:space="preserve"> </w:t>
      </w:r>
      <w:r>
        <w:t xml:space="preserve">на  </w:t>
      </w:r>
      <w:r>
        <w:rPr>
          <w:spacing w:val="43"/>
        </w:rPr>
        <w:t xml:space="preserve"> </w:t>
      </w:r>
      <w:r>
        <w:t xml:space="preserve">основные  </w:t>
      </w:r>
      <w:r>
        <w:rPr>
          <w:spacing w:val="40"/>
        </w:rPr>
        <w:t xml:space="preserve"> </w:t>
      </w:r>
      <w:r>
        <w:t xml:space="preserve">нормы  </w:t>
      </w:r>
      <w:r>
        <w:rPr>
          <w:spacing w:val="39"/>
        </w:rPr>
        <w:t xml:space="preserve"> </w:t>
      </w:r>
      <w:r>
        <w:t xml:space="preserve">морали,  </w:t>
      </w:r>
      <w:r>
        <w:rPr>
          <w:spacing w:val="40"/>
        </w:rPr>
        <w:t xml:space="preserve"> </w:t>
      </w:r>
      <w:r>
        <w:t>духовно-</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нравственной</w:t>
      </w:r>
      <w:r>
        <w:rPr>
          <w:spacing w:val="71"/>
        </w:rPr>
        <w:t xml:space="preserve"> </w:t>
      </w:r>
      <w:r>
        <w:t>культуры</w:t>
      </w:r>
      <w:r>
        <w:rPr>
          <w:spacing w:val="71"/>
        </w:rPr>
        <w:t xml:space="preserve"> </w:t>
      </w:r>
      <w:r>
        <w:t>и</w:t>
      </w:r>
      <w:r>
        <w:rPr>
          <w:spacing w:val="71"/>
        </w:rPr>
        <w:t xml:space="preserve"> </w:t>
      </w:r>
      <w:r>
        <w:t>ценностного</w:t>
      </w:r>
      <w:r>
        <w:rPr>
          <w:spacing w:val="71"/>
        </w:rPr>
        <w:t xml:space="preserve"> </w:t>
      </w:r>
      <w:r>
        <w:t xml:space="preserve">отношения  </w:t>
      </w:r>
      <w:r>
        <w:rPr>
          <w:spacing w:val="1"/>
        </w:rPr>
        <w:t xml:space="preserve"> </w:t>
      </w:r>
      <w:r>
        <w:t xml:space="preserve">к  </w:t>
      </w:r>
      <w:r>
        <w:rPr>
          <w:spacing w:val="1"/>
        </w:rPr>
        <w:t xml:space="preserve"> </w:t>
      </w:r>
      <w:r>
        <w:t>физической</w:t>
      </w:r>
      <w:r>
        <w:rPr>
          <w:spacing w:val="1"/>
        </w:rPr>
        <w:t xml:space="preserve"> </w:t>
      </w:r>
      <w:r>
        <w:t>культуре, как неотъемлемой части общечеловеческой культуры средствами</w:t>
      </w:r>
      <w:r>
        <w:rPr>
          <w:spacing w:val="1"/>
        </w:rPr>
        <w:t xml:space="preserve"> </w:t>
      </w:r>
      <w:r>
        <w:t>дзюдо;</w:t>
      </w:r>
    </w:p>
    <w:p w:rsidR="00347E9B" w:rsidRDefault="00757747">
      <w:pPr>
        <w:pStyle w:val="a4"/>
        <w:spacing w:before="2" w:line="360" w:lineRule="auto"/>
        <w:ind w:right="483"/>
      </w:pPr>
      <w:r>
        <w:t>проявление</w:t>
      </w:r>
      <w:r>
        <w:rPr>
          <w:spacing w:val="1"/>
        </w:rPr>
        <w:t xml:space="preserve"> </w:t>
      </w:r>
      <w:r>
        <w:t>готовности</w:t>
      </w:r>
      <w:r>
        <w:rPr>
          <w:spacing w:val="1"/>
        </w:rPr>
        <w:t xml:space="preserve"> </w:t>
      </w:r>
      <w:r>
        <w:t>к</w:t>
      </w:r>
      <w:r>
        <w:rPr>
          <w:spacing w:val="1"/>
        </w:rPr>
        <w:t xml:space="preserve"> </w:t>
      </w:r>
      <w:r>
        <w:t>саморазвитию,</w:t>
      </w:r>
      <w:r>
        <w:rPr>
          <w:spacing w:val="1"/>
        </w:rPr>
        <w:t xml:space="preserve"> </w:t>
      </w:r>
      <w:r>
        <w:t>самообразованию</w:t>
      </w:r>
      <w:r>
        <w:rPr>
          <w:spacing w:val="1"/>
        </w:rPr>
        <w:t xml:space="preserve"> </w:t>
      </w:r>
      <w:r>
        <w:t>и</w:t>
      </w:r>
      <w:r>
        <w:rPr>
          <w:spacing w:val="1"/>
        </w:rPr>
        <w:t xml:space="preserve"> </w:t>
      </w:r>
      <w:r>
        <w:t>самовоспитанию,</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1"/>
        </w:rPr>
        <w:t xml:space="preserve"> </w:t>
      </w:r>
      <w:r>
        <w:t>траектории образования средствами дзюдо, профессиональных предпочтений</w:t>
      </w:r>
      <w:r>
        <w:rPr>
          <w:spacing w:val="-67"/>
        </w:rPr>
        <w:t xml:space="preserve"> </w:t>
      </w:r>
      <w:r>
        <w:t>в области физической культуры, спорта и общественной деятельности, в том</w:t>
      </w:r>
      <w:r>
        <w:rPr>
          <w:spacing w:val="1"/>
        </w:rPr>
        <w:t xml:space="preserve"> </w:t>
      </w:r>
      <w:r>
        <w:t>числе</w:t>
      </w:r>
      <w:r>
        <w:rPr>
          <w:spacing w:val="1"/>
        </w:rPr>
        <w:t xml:space="preserve"> </w:t>
      </w:r>
      <w:r>
        <w:t>через</w:t>
      </w:r>
      <w:r>
        <w:rPr>
          <w:spacing w:val="1"/>
        </w:rPr>
        <w:t xml:space="preserve"> </w:t>
      </w:r>
      <w:r>
        <w:t>ценности,</w:t>
      </w:r>
      <w:r>
        <w:rPr>
          <w:spacing w:val="1"/>
        </w:rPr>
        <w:t xml:space="preserve"> </w:t>
      </w:r>
      <w:r>
        <w:t>традиции</w:t>
      </w:r>
      <w:r>
        <w:rPr>
          <w:spacing w:val="1"/>
        </w:rPr>
        <w:t xml:space="preserve"> </w:t>
      </w:r>
      <w:r>
        <w:t>и</w:t>
      </w:r>
      <w:r>
        <w:rPr>
          <w:spacing w:val="1"/>
        </w:rPr>
        <w:t xml:space="preserve"> </w:t>
      </w:r>
      <w:r>
        <w:t>идеалыглавных</w:t>
      </w:r>
      <w:r>
        <w:rPr>
          <w:spacing w:val="1"/>
        </w:rPr>
        <w:t xml:space="preserve"> </w:t>
      </w:r>
      <w:r>
        <w:t>организаций</w:t>
      </w:r>
      <w:r>
        <w:rPr>
          <w:spacing w:val="1"/>
        </w:rPr>
        <w:t xml:space="preserve"> </w:t>
      </w:r>
      <w:r>
        <w:t>регионального, всероссийского и мирового уровней по дзюдо, отечественных</w:t>
      </w:r>
      <w:r>
        <w:rPr>
          <w:spacing w:val="-67"/>
        </w:rPr>
        <w:t xml:space="preserve"> </w:t>
      </w:r>
      <w:r>
        <w:t>и</w:t>
      </w:r>
      <w:r>
        <w:rPr>
          <w:spacing w:val="-1"/>
        </w:rPr>
        <w:t xml:space="preserve"> </w:t>
      </w:r>
      <w:r>
        <w:t>зарубежных</w:t>
      </w:r>
      <w:r>
        <w:rPr>
          <w:spacing w:val="-4"/>
        </w:rPr>
        <w:t xml:space="preserve"> </w:t>
      </w:r>
      <w:r>
        <w:t>борцовских</w:t>
      </w:r>
      <w:r>
        <w:rPr>
          <w:spacing w:val="-3"/>
        </w:rPr>
        <w:t xml:space="preserve"> </w:t>
      </w:r>
      <w:r>
        <w:t>клубов,</w:t>
      </w:r>
      <w:r>
        <w:rPr>
          <w:spacing w:val="4"/>
        </w:rPr>
        <w:t xml:space="preserve"> </w:t>
      </w:r>
      <w:r>
        <w:t>а также</w:t>
      </w:r>
      <w:r>
        <w:rPr>
          <w:spacing w:val="1"/>
        </w:rPr>
        <w:t xml:space="preserve"> </w:t>
      </w:r>
      <w:r>
        <w:t>школьных</w:t>
      </w:r>
      <w:r>
        <w:rPr>
          <w:spacing w:val="-4"/>
        </w:rPr>
        <w:t xml:space="preserve"> </w:t>
      </w:r>
      <w:r>
        <w:t>спортивных</w:t>
      </w:r>
      <w:r>
        <w:rPr>
          <w:spacing w:val="-4"/>
        </w:rPr>
        <w:t xml:space="preserve"> </w:t>
      </w:r>
      <w:r>
        <w:t>клубов;</w:t>
      </w:r>
    </w:p>
    <w:p w:rsidR="00347E9B" w:rsidRDefault="00757747">
      <w:pPr>
        <w:pStyle w:val="a4"/>
        <w:spacing w:line="360" w:lineRule="auto"/>
        <w:ind w:right="487"/>
      </w:pPr>
      <w:r>
        <w:t>сформированность</w:t>
      </w:r>
      <w:r>
        <w:rPr>
          <w:spacing w:val="1"/>
        </w:rPr>
        <w:t xml:space="preserve"> </w:t>
      </w:r>
      <w:r>
        <w:t>толерантного</w:t>
      </w:r>
      <w:r>
        <w:rPr>
          <w:spacing w:val="1"/>
        </w:rPr>
        <w:t xml:space="preserve"> </w:t>
      </w:r>
      <w:r>
        <w:t>сознания</w:t>
      </w:r>
      <w:r>
        <w:rPr>
          <w:spacing w:val="1"/>
        </w:rPr>
        <w:t xml:space="preserve"> </w:t>
      </w:r>
      <w:r>
        <w:t>и</w:t>
      </w:r>
      <w:r>
        <w:rPr>
          <w:spacing w:val="1"/>
        </w:rPr>
        <w:t xml:space="preserve"> </w:t>
      </w:r>
      <w:r>
        <w:t>поведения,</w:t>
      </w:r>
      <w:r>
        <w:rPr>
          <w:spacing w:val="1"/>
        </w:rPr>
        <w:t xml:space="preserve"> </w:t>
      </w:r>
      <w:r>
        <w:t>способность</w:t>
      </w:r>
      <w:r>
        <w:rPr>
          <w:spacing w:val="-67"/>
        </w:rPr>
        <w:t xml:space="preserve"> </w:t>
      </w:r>
      <w:r>
        <w:t>вести</w:t>
      </w:r>
      <w:r>
        <w:rPr>
          <w:spacing w:val="1"/>
        </w:rPr>
        <w:t xml:space="preserve"> </w:t>
      </w:r>
      <w:r>
        <w:t>диалог</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(сверстниками,</w:t>
      </w:r>
      <w:r>
        <w:rPr>
          <w:spacing w:val="1"/>
        </w:rPr>
        <w:t xml:space="preserve"> </w:t>
      </w:r>
      <w:r>
        <w:t>взрослыми,</w:t>
      </w:r>
      <w:r>
        <w:rPr>
          <w:spacing w:val="1"/>
        </w:rPr>
        <w:t xml:space="preserve"> </w:t>
      </w:r>
      <w:r>
        <w:t>педагогами,</w:t>
      </w:r>
      <w:r>
        <w:rPr>
          <w:spacing w:val="1"/>
        </w:rPr>
        <w:t xml:space="preserve"> </w:t>
      </w:r>
      <w:r>
        <w:t>взрослыми),</w:t>
      </w:r>
      <w:r>
        <w:rPr>
          <w:spacing w:val="1"/>
        </w:rPr>
        <w:t xml:space="preserve"> </w:t>
      </w:r>
      <w:r>
        <w:t>достигать</w:t>
      </w:r>
      <w:r>
        <w:rPr>
          <w:spacing w:val="1"/>
        </w:rPr>
        <w:t xml:space="preserve"> </w:t>
      </w:r>
      <w:r>
        <w:t>в</w:t>
      </w:r>
      <w:r>
        <w:rPr>
          <w:spacing w:val="1"/>
        </w:rPr>
        <w:t xml:space="preserve"> </w:t>
      </w:r>
      <w:r>
        <w:t>нём</w:t>
      </w:r>
      <w:r>
        <w:rPr>
          <w:spacing w:val="1"/>
        </w:rPr>
        <w:t xml:space="preserve"> </w:t>
      </w:r>
      <w:r>
        <w:t>взаимопонимания,</w:t>
      </w:r>
      <w:r>
        <w:rPr>
          <w:spacing w:val="1"/>
        </w:rPr>
        <w:t xml:space="preserve"> </w:t>
      </w:r>
      <w:r>
        <w:t>находить</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сотрудничать</w:t>
      </w:r>
      <w:r>
        <w:rPr>
          <w:spacing w:val="1"/>
        </w:rPr>
        <w:t xml:space="preserve"> </w:t>
      </w:r>
      <w:r>
        <w:t>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71"/>
        </w:rPr>
        <w:t xml:space="preserve"> </w:t>
      </w:r>
      <w:r>
        <w:t>практики</w:t>
      </w:r>
      <w:r>
        <w:rPr>
          <w:spacing w:val="71"/>
        </w:rPr>
        <w:t xml:space="preserve"> </w:t>
      </w:r>
      <w:r>
        <w:t>на</w:t>
      </w:r>
      <w:r>
        <w:rPr>
          <w:spacing w:val="1"/>
        </w:rPr>
        <w:t xml:space="preserve"> </w:t>
      </w:r>
      <w:r>
        <w:t>принципах</w:t>
      </w:r>
      <w:r>
        <w:rPr>
          <w:spacing w:val="-3"/>
        </w:rPr>
        <w:t xml:space="preserve"> </w:t>
      </w:r>
      <w:r>
        <w:t>доброжелательности</w:t>
      </w:r>
      <w:r>
        <w:rPr>
          <w:spacing w:val="4"/>
        </w:rPr>
        <w:t xml:space="preserve"> </w:t>
      </w:r>
      <w:r>
        <w:t>и</w:t>
      </w:r>
      <w:r>
        <w:rPr>
          <w:spacing w:val="2"/>
        </w:rPr>
        <w:t xml:space="preserve"> </w:t>
      </w:r>
      <w:r>
        <w:t>взаимопомощи;</w:t>
      </w:r>
    </w:p>
    <w:p w:rsidR="00347E9B" w:rsidRDefault="00757747">
      <w:pPr>
        <w:pStyle w:val="a4"/>
        <w:spacing w:before="1" w:line="360" w:lineRule="auto"/>
        <w:ind w:right="48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4"/>
        </w:rPr>
        <w:t xml:space="preserve"> </w:t>
      </w:r>
      <w:r>
        <w:t>алкоголя,</w:t>
      </w:r>
      <w:r>
        <w:rPr>
          <w:spacing w:val="5"/>
        </w:rPr>
        <w:t xml:space="preserve"> </w:t>
      </w:r>
      <w:r>
        <w:t>наркотиков;</w:t>
      </w:r>
    </w:p>
    <w:p w:rsidR="00347E9B" w:rsidRDefault="00757747">
      <w:pPr>
        <w:pStyle w:val="a4"/>
        <w:spacing w:before="4" w:line="360" w:lineRule="auto"/>
        <w:ind w:right="481"/>
      </w:pPr>
      <w:r>
        <w:t>проявление осознанного и ответственного отношения к 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 физической культурой, игровой и соревновательной деятельности по</w:t>
      </w:r>
      <w:r>
        <w:rPr>
          <w:spacing w:val="-67"/>
        </w:rPr>
        <w:t xml:space="preserve"> </w:t>
      </w:r>
      <w:r>
        <w:t>дзюдо;</w:t>
      </w:r>
    </w:p>
    <w:p w:rsidR="00347E9B" w:rsidRDefault="00757747">
      <w:pPr>
        <w:pStyle w:val="a4"/>
        <w:spacing w:line="360" w:lineRule="auto"/>
        <w:ind w:right="489"/>
      </w:pPr>
      <w:r>
        <w:t>готовность</w:t>
      </w:r>
      <w:r>
        <w:rPr>
          <w:spacing w:val="1"/>
        </w:rPr>
        <w:t xml:space="preserve"> </w:t>
      </w:r>
      <w:r>
        <w:t>соблюдать</w:t>
      </w:r>
      <w:r>
        <w:rPr>
          <w:spacing w:val="1"/>
        </w:rPr>
        <w:t xml:space="preserve"> </w:t>
      </w:r>
      <w:r>
        <w:t>правила</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67"/>
        </w:rPr>
        <w:t xml:space="preserve"> </w:t>
      </w:r>
      <w:r>
        <w:t>безопасного</w:t>
      </w:r>
      <w:r>
        <w:rPr>
          <w:spacing w:val="1"/>
        </w:rPr>
        <w:t xml:space="preserve"> </w:t>
      </w:r>
      <w:r>
        <w:t>поведения</w:t>
      </w:r>
      <w:r>
        <w:rPr>
          <w:spacing w:val="1"/>
        </w:rPr>
        <w:t xml:space="preserve"> </w:t>
      </w:r>
      <w:r>
        <w:t>в</w:t>
      </w:r>
      <w:r>
        <w:rPr>
          <w:spacing w:val="1"/>
        </w:rPr>
        <w:t xml:space="preserve"> </w:t>
      </w:r>
      <w:r>
        <w:t>учебной,</w:t>
      </w:r>
      <w:r>
        <w:rPr>
          <w:spacing w:val="1"/>
        </w:rPr>
        <w:t xml:space="preserve"> </w:t>
      </w:r>
      <w:r>
        <w:t>соревновательной,</w:t>
      </w:r>
      <w:r>
        <w:rPr>
          <w:spacing w:val="71"/>
        </w:rPr>
        <w:t xml:space="preserve"> </w:t>
      </w:r>
      <w:r>
        <w:t>досуговой</w:t>
      </w:r>
      <w:r>
        <w:rPr>
          <w:spacing w:val="1"/>
        </w:rPr>
        <w:t xml:space="preserve"> </w:t>
      </w:r>
      <w:r>
        <w:t>деятельности</w:t>
      </w:r>
      <w:r>
        <w:rPr>
          <w:spacing w:val="3"/>
        </w:rPr>
        <w:t xml:space="preserve"> </w:t>
      </w:r>
      <w:r>
        <w:t>и</w:t>
      </w:r>
      <w:r>
        <w:rPr>
          <w:spacing w:val="1"/>
        </w:rPr>
        <w:t xml:space="preserve"> </w:t>
      </w:r>
      <w:r>
        <w:t>чрезвычайных</w:t>
      </w:r>
      <w:r>
        <w:rPr>
          <w:spacing w:val="-3"/>
        </w:rPr>
        <w:t xml:space="preserve"> </w:t>
      </w:r>
      <w:r>
        <w:t>ситуациях;</w:t>
      </w:r>
    </w:p>
    <w:p w:rsidR="00347E9B" w:rsidRDefault="00757747">
      <w:pPr>
        <w:pStyle w:val="a4"/>
        <w:spacing w:line="360" w:lineRule="auto"/>
        <w:ind w:right="487"/>
      </w:pP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и</w:t>
      </w:r>
      <w:r>
        <w:rPr>
          <w:spacing w:val="1"/>
        </w:rPr>
        <w:t xml:space="preserve"> </w:t>
      </w:r>
      <w:r>
        <w:t>управление</w:t>
      </w:r>
      <w:r>
        <w:rPr>
          <w:spacing w:val="1"/>
        </w:rPr>
        <w:t xml:space="preserve"> </w:t>
      </w:r>
      <w:r>
        <w:t>своими</w:t>
      </w:r>
      <w:r>
        <w:rPr>
          <w:spacing w:val="1"/>
        </w:rPr>
        <w:t xml:space="preserve"> </w:t>
      </w:r>
      <w:r>
        <w:t>эмоциями</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и</w:t>
      </w:r>
      <w:r>
        <w:rPr>
          <w:spacing w:val="1"/>
        </w:rPr>
        <w:t xml:space="preserve"> </w:t>
      </w:r>
      <w:r>
        <w:t>условиях;</w:t>
      </w:r>
      <w:r>
        <w:rPr>
          <w:spacing w:val="1"/>
        </w:rPr>
        <w:t xml:space="preserve"> </w:t>
      </w:r>
      <w:r>
        <w:t>способность</w:t>
      </w:r>
      <w:r>
        <w:rPr>
          <w:spacing w:val="1"/>
        </w:rPr>
        <w:t xml:space="preserve"> </w:t>
      </w:r>
      <w:r>
        <w:t>к</w:t>
      </w:r>
      <w:r>
        <w:rPr>
          <w:spacing w:val="1"/>
        </w:rPr>
        <w:t xml:space="preserve"> </w:t>
      </w:r>
      <w:r>
        <w:t>самостоятельной,</w:t>
      </w:r>
      <w:r>
        <w:rPr>
          <w:spacing w:val="34"/>
        </w:rPr>
        <w:t xml:space="preserve"> </w:t>
      </w:r>
      <w:r>
        <w:t>творческой</w:t>
      </w:r>
      <w:r>
        <w:rPr>
          <w:spacing w:val="61"/>
        </w:rPr>
        <w:t xml:space="preserve"> </w:t>
      </w:r>
      <w:r>
        <w:t>и</w:t>
      </w:r>
      <w:r>
        <w:rPr>
          <w:spacing w:val="30"/>
        </w:rPr>
        <w:t xml:space="preserve"> </w:t>
      </w:r>
      <w:r>
        <w:t>ответственной</w:t>
      </w:r>
      <w:r>
        <w:rPr>
          <w:spacing w:val="31"/>
        </w:rPr>
        <w:t xml:space="preserve"> </w:t>
      </w:r>
      <w:r>
        <w:t>деятельности</w:t>
      </w:r>
      <w:r>
        <w:rPr>
          <w:spacing w:val="33"/>
        </w:rPr>
        <w:t xml:space="preserve"> </w:t>
      </w:r>
      <w:r>
        <w:t>средствами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дзюдо.</w:t>
      </w:r>
    </w:p>
    <w:p w:rsidR="00347E9B" w:rsidRDefault="00757747">
      <w:pPr>
        <w:pStyle w:val="a4"/>
        <w:spacing w:before="163" w:line="360" w:lineRule="auto"/>
        <w:ind w:right="485"/>
      </w:pPr>
      <w:r>
        <w:t>При изучении модуля «Дзюдо» на уровне среднего общего образования</w:t>
      </w:r>
      <w:r>
        <w:rPr>
          <w:spacing w:val="-67"/>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347E9B" w:rsidRDefault="00757747">
      <w:pPr>
        <w:pStyle w:val="a4"/>
        <w:spacing w:before="2" w:line="360" w:lineRule="auto"/>
        <w:ind w:right="489"/>
      </w:pPr>
      <w:r>
        <w:t>умение</w:t>
      </w:r>
      <w:r>
        <w:rPr>
          <w:spacing w:val="1"/>
        </w:rPr>
        <w:t xml:space="preserve"> </w:t>
      </w:r>
      <w:r>
        <w:t>соотносить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осуществлять</w:t>
      </w:r>
      <w:r>
        <w:rPr>
          <w:spacing w:val="1"/>
        </w:rPr>
        <w:t xml:space="preserve"> </w:t>
      </w:r>
      <w:r>
        <w:t>контроль</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процессе</w:t>
      </w:r>
      <w:r>
        <w:rPr>
          <w:spacing w:val="1"/>
        </w:rPr>
        <w:t xml:space="preserve"> </w:t>
      </w:r>
      <w:r>
        <w:t>достижения</w:t>
      </w:r>
      <w:r>
        <w:rPr>
          <w:spacing w:val="-67"/>
        </w:rPr>
        <w:t xml:space="preserve"> </w:t>
      </w:r>
      <w:r>
        <w:t>результатов</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 определять способы действий в рамках предложенных условий</w:t>
      </w:r>
      <w:r>
        <w:rPr>
          <w:spacing w:val="-67"/>
        </w:rPr>
        <w:t xml:space="preserve"> </w:t>
      </w:r>
      <w:r>
        <w:t>и требований, корректировать свои действия в соответствии с изменяющейся</w:t>
      </w:r>
      <w:r>
        <w:rPr>
          <w:spacing w:val="1"/>
        </w:rPr>
        <w:t xml:space="preserve"> </w:t>
      </w:r>
      <w:r>
        <w:t>ситуацией;</w:t>
      </w:r>
    </w:p>
    <w:p w:rsidR="00347E9B" w:rsidRDefault="00757747">
      <w:pPr>
        <w:pStyle w:val="a4"/>
        <w:spacing w:line="360" w:lineRule="auto"/>
        <w:ind w:right="483"/>
      </w:pPr>
      <w:r>
        <w:t>умение самостоятельно определять цели и составлять планы в рамках</w:t>
      </w:r>
      <w:r>
        <w:rPr>
          <w:spacing w:val="1"/>
        </w:rPr>
        <w:t xml:space="preserve"> </w:t>
      </w:r>
      <w:r>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67"/>
        </w:rPr>
        <w:t xml:space="preserve"> </w:t>
      </w:r>
      <w:r>
        <w:t>тактику</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осуществлять,</w:t>
      </w:r>
      <w:r>
        <w:rPr>
          <w:spacing w:val="1"/>
        </w:rPr>
        <w:t xml:space="preserve"> </w:t>
      </w:r>
      <w:r>
        <w:t>контролировать</w:t>
      </w:r>
      <w:r>
        <w:rPr>
          <w:spacing w:val="1"/>
        </w:rPr>
        <w:t xml:space="preserve"> </w:t>
      </w:r>
      <w:r>
        <w:t>и</w:t>
      </w:r>
      <w:r>
        <w:rPr>
          <w:spacing w:val="1"/>
        </w:rPr>
        <w:t xml:space="preserve"> </w:t>
      </w:r>
      <w:r>
        <w:t>корректировать</w:t>
      </w:r>
      <w:r>
        <w:rPr>
          <w:spacing w:val="1"/>
        </w:rPr>
        <w:t xml:space="preserve"> </w:t>
      </w:r>
      <w:r>
        <w:t>учебную,</w:t>
      </w:r>
      <w:r>
        <w:rPr>
          <w:spacing w:val="1"/>
        </w:rPr>
        <w:t xml:space="preserve"> </w:t>
      </w:r>
      <w:r>
        <w:t>тренировочную,</w:t>
      </w:r>
      <w:r>
        <w:rPr>
          <w:spacing w:val="1"/>
        </w:rPr>
        <w:t xml:space="preserve"> </w:t>
      </w:r>
      <w:r>
        <w:t>игровую</w:t>
      </w:r>
      <w:r>
        <w:rPr>
          <w:spacing w:val="1"/>
        </w:rPr>
        <w:t xml:space="preserve"> </w:t>
      </w:r>
      <w:r>
        <w:t>и</w:t>
      </w:r>
      <w:r>
        <w:rPr>
          <w:spacing w:val="1"/>
        </w:rPr>
        <w:t xml:space="preserve"> </w:t>
      </w:r>
      <w:r>
        <w:t>соревновательную</w:t>
      </w:r>
      <w:r>
        <w:rPr>
          <w:spacing w:val="1"/>
        </w:rPr>
        <w:t xml:space="preserve"> </w:t>
      </w:r>
      <w:r>
        <w:t>деятельность</w:t>
      </w:r>
      <w:r>
        <w:rPr>
          <w:spacing w:val="1"/>
        </w:rPr>
        <w:t xml:space="preserve"> </w:t>
      </w:r>
      <w:r>
        <w:t>по</w:t>
      </w:r>
      <w:r>
        <w:rPr>
          <w:spacing w:val="2"/>
        </w:rPr>
        <w:t xml:space="preserve"> </w:t>
      </w:r>
      <w:r>
        <w:t>дзюдо;</w:t>
      </w:r>
    </w:p>
    <w:p w:rsidR="00347E9B" w:rsidRDefault="00757747">
      <w:pPr>
        <w:pStyle w:val="a4"/>
        <w:spacing w:line="360" w:lineRule="auto"/>
        <w:ind w:right="480"/>
      </w:pPr>
      <w:r>
        <w:t>умение</w:t>
      </w:r>
      <w:r>
        <w:rPr>
          <w:spacing w:val="1"/>
        </w:rPr>
        <w:t xml:space="preserve"> </w:t>
      </w:r>
      <w:r>
        <w:t>самостоятельно</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в</w:t>
      </w:r>
      <w:r>
        <w:rPr>
          <w:spacing w:val="1"/>
        </w:rPr>
        <w:t xml:space="preserve"> </w:t>
      </w:r>
      <w:r>
        <w:t>том</w:t>
      </w:r>
      <w:r>
        <w:rPr>
          <w:spacing w:val="1"/>
        </w:rPr>
        <w:t xml:space="preserve"> </w:t>
      </w:r>
      <w:r>
        <w:t>числе альтернативные, осознанно выбирать наиболее эффективные способы</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соревновательной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оценивать</w:t>
      </w:r>
      <w:r>
        <w:rPr>
          <w:spacing w:val="1"/>
        </w:rPr>
        <w:t xml:space="preserve"> </w:t>
      </w:r>
      <w:r>
        <w:t>правильность</w:t>
      </w:r>
      <w:r>
        <w:rPr>
          <w:spacing w:val="1"/>
        </w:rPr>
        <w:t xml:space="preserve"> </w:t>
      </w:r>
      <w:r>
        <w:t>выполнения</w:t>
      </w:r>
      <w:r>
        <w:rPr>
          <w:spacing w:val="1"/>
        </w:rPr>
        <w:t xml:space="preserve"> </w:t>
      </w:r>
      <w:r>
        <w:t>задач,</w:t>
      </w:r>
      <w:r>
        <w:rPr>
          <w:spacing w:val="1"/>
        </w:rPr>
        <w:t xml:space="preserve"> </w:t>
      </w:r>
      <w:r>
        <w:t>собственные</w:t>
      </w:r>
      <w:r>
        <w:rPr>
          <w:spacing w:val="1"/>
        </w:rPr>
        <w:t xml:space="preserve"> </w:t>
      </w:r>
      <w:r>
        <w:t>возможности</w:t>
      </w:r>
      <w:r>
        <w:rPr>
          <w:spacing w:val="2"/>
        </w:rPr>
        <w:t xml:space="preserve"> </w:t>
      </w:r>
      <w:r>
        <w:t>их</w:t>
      </w:r>
      <w:r>
        <w:rPr>
          <w:spacing w:val="-3"/>
        </w:rPr>
        <w:t xml:space="preserve"> </w:t>
      </w:r>
      <w:r>
        <w:t>решения;</w:t>
      </w:r>
    </w:p>
    <w:p w:rsidR="00347E9B" w:rsidRDefault="00757747">
      <w:pPr>
        <w:pStyle w:val="a4"/>
        <w:spacing w:before="3" w:line="360" w:lineRule="auto"/>
        <w:ind w:right="484"/>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71"/>
        </w:rPr>
        <w:t xml:space="preserve"> </w:t>
      </w:r>
      <w:r>
        <w:t>решения,</w:t>
      </w:r>
      <w:r>
        <w:rPr>
          <w:spacing w:val="-67"/>
        </w:rPr>
        <w:t xml:space="preserve"> </w:t>
      </w:r>
      <w:r>
        <w:t>определяющие стратегию и тактику поведения в учебной, тренировочной,</w:t>
      </w:r>
      <w:r>
        <w:rPr>
          <w:spacing w:val="1"/>
        </w:rPr>
        <w:t xml:space="preserve"> </w:t>
      </w:r>
      <w:r>
        <w:t>игровой, соревновательной и досуговой деятельности, судейской практике с</w:t>
      </w:r>
      <w:r>
        <w:rPr>
          <w:spacing w:val="1"/>
        </w:rPr>
        <w:t xml:space="preserve"> </w:t>
      </w:r>
      <w:r>
        <w:t>учётом</w:t>
      </w:r>
      <w:r>
        <w:rPr>
          <w:spacing w:val="3"/>
        </w:rPr>
        <w:t xml:space="preserve"> </w:t>
      </w:r>
      <w:r>
        <w:t>гражданских</w:t>
      </w:r>
      <w:r>
        <w:rPr>
          <w:spacing w:val="-2"/>
        </w:rPr>
        <w:t xml:space="preserve"> </w:t>
      </w:r>
      <w:r>
        <w:t>и</w:t>
      </w:r>
      <w:r>
        <w:rPr>
          <w:spacing w:val="2"/>
        </w:rPr>
        <w:t xml:space="preserve"> </w:t>
      </w:r>
      <w:r>
        <w:t>нравственных</w:t>
      </w:r>
      <w:r>
        <w:rPr>
          <w:spacing w:val="-3"/>
        </w:rPr>
        <w:t xml:space="preserve"> </w:t>
      </w:r>
      <w:r>
        <w:t>ценностей;</w:t>
      </w:r>
    </w:p>
    <w:p w:rsidR="00347E9B" w:rsidRDefault="00757747">
      <w:pPr>
        <w:pStyle w:val="a4"/>
        <w:spacing w:line="360" w:lineRule="auto"/>
        <w:ind w:right="486"/>
      </w:pPr>
      <w:r>
        <w:t>умение</w:t>
      </w:r>
      <w:r>
        <w:rPr>
          <w:spacing w:val="1"/>
        </w:rPr>
        <w:t xml:space="preserve"> </w:t>
      </w:r>
      <w:r>
        <w:t>организовывать</w:t>
      </w:r>
      <w:r>
        <w:rPr>
          <w:spacing w:val="1"/>
        </w:rPr>
        <w:t xml:space="preserve"> </w:t>
      </w:r>
      <w:r>
        <w:t>учебное</w:t>
      </w:r>
      <w:r>
        <w:rPr>
          <w:spacing w:val="1"/>
        </w:rPr>
        <w:t xml:space="preserve"> </w:t>
      </w:r>
      <w:r>
        <w:t>сотрудничество</w:t>
      </w:r>
      <w:r>
        <w:rPr>
          <w:spacing w:val="1"/>
        </w:rPr>
        <w:t xml:space="preserve"> </w:t>
      </w:r>
      <w:r>
        <w:t>и</w:t>
      </w:r>
      <w:r>
        <w:rPr>
          <w:spacing w:val="1"/>
        </w:rPr>
        <w:t xml:space="preserve"> </w:t>
      </w:r>
      <w:r>
        <w:t>совместную</w:t>
      </w:r>
      <w:r>
        <w:rPr>
          <w:spacing w:val="-67"/>
        </w:rPr>
        <w:t xml:space="preserve"> </w:t>
      </w:r>
      <w:r>
        <w:t>деятельность</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взрослыми;</w:t>
      </w:r>
      <w:r>
        <w:rPr>
          <w:spacing w:val="1"/>
        </w:rPr>
        <w:t xml:space="preserve"> </w:t>
      </w:r>
      <w:r>
        <w:t>работать</w:t>
      </w:r>
      <w:r>
        <w:rPr>
          <w:spacing w:val="70"/>
        </w:rPr>
        <w:t xml:space="preserve"> </w:t>
      </w:r>
      <w:r>
        <w:t>индивидуально,</w:t>
      </w:r>
      <w:r>
        <w:rPr>
          <w:spacing w:val="70"/>
        </w:rPr>
        <w:t xml:space="preserve"> </w:t>
      </w:r>
      <w:r>
        <w:t>в</w:t>
      </w:r>
      <w:r>
        <w:rPr>
          <w:spacing w:val="1"/>
        </w:rPr>
        <w:t xml:space="preserve"> </w:t>
      </w:r>
      <w:r>
        <w:t>парах и в группе, эффективно взаимодействовать и разрешать конфликты в</w:t>
      </w:r>
      <w:r>
        <w:rPr>
          <w:spacing w:val="1"/>
        </w:rPr>
        <w:t xml:space="preserve"> </w:t>
      </w:r>
      <w:r>
        <w:t>процессе</w:t>
      </w:r>
      <w:r>
        <w:rPr>
          <w:spacing w:val="1"/>
        </w:rPr>
        <w:t xml:space="preserve"> </w:t>
      </w:r>
      <w:r>
        <w:t>учебной,</w:t>
      </w:r>
      <w:r>
        <w:rPr>
          <w:spacing w:val="1"/>
        </w:rPr>
        <w:t xml:space="preserve"> </w:t>
      </w:r>
      <w:r>
        <w:t>тренировочной,</w:t>
      </w:r>
      <w:r>
        <w:rPr>
          <w:spacing w:val="1"/>
        </w:rPr>
        <w:t xml:space="preserve"> </w:t>
      </w:r>
      <w:r>
        <w:t>игровой</w:t>
      </w:r>
      <w:r>
        <w:rPr>
          <w:spacing w:val="1"/>
        </w:rPr>
        <w:t xml:space="preserve"> </w:t>
      </w:r>
      <w:r>
        <w:t>и</w:t>
      </w:r>
      <w:r>
        <w:rPr>
          <w:spacing w:val="7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учитывать позиции</w:t>
      </w:r>
      <w:r>
        <w:rPr>
          <w:spacing w:val="1"/>
        </w:rPr>
        <w:t xml:space="preserve"> </w:t>
      </w:r>
      <w:r>
        <w:t>других участников</w:t>
      </w:r>
      <w:r>
        <w:rPr>
          <w:spacing w:val="1"/>
        </w:rPr>
        <w:t xml:space="preserve"> </w:t>
      </w:r>
      <w:r>
        <w:t>деятельности;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78"/>
      </w:pPr>
      <w:r>
        <w:lastRenderedPageBreak/>
        <w:t>владение основами самоконтроля, самооценки, принятия решений</w:t>
      </w:r>
      <w:r>
        <w:rPr>
          <w:spacing w:val="1"/>
        </w:rPr>
        <w:t xml:space="preserve"> </w:t>
      </w:r>
      <w:r>
        <w:t>и</w:t>
      </w:r>
      <w:r>
        <w:rPr>
          <w:spacing w:val="1"/>
        </w:rPr>
        <w:t xml:space="preserve"> </w:t>
      </w:r>
      <w:r>
        <w:t>осуществления</w:t>
      </w:r>
      <w:r>
        <w:rPr>
          <w:spacing w:val="1"/>
        </w:rPr>
        <w:t xml:space="preserve"> </w:t>
      </w:r>
      <w:r>
        <w:t>осознанного</w:t>
      </w:r>
      <w:r>
        <w:rPr>
          <w:spacing w:val="1"/>
        </w:rPr>
        <w:t xml:space="preserve"> </w:t>
      </w:r>
      <w:r>
        <w:t>выбора</w:t>
      </w:r>
      <w:r>
        <w:rPr>
          <w:spacing w:val="1"/>
        </w:rPr>
        <w:t xml:space="preserve"> </w:t>
      </w:r>
      <w:r>
        <w:t>в</w:t>
      </w:r>
      <w:r>
        <w:rPr>
          <w:spacing w:val="1"/>
        </w:rPr>
        <w:t xml:space="preserve"> </w:t>
      </w:r>
      <w:r>
        <w:t>учебной</w:t>
      </w:r>
      <w:r>
        <w:rPr>
          <w:spacing w:val="1"/>
        </w:rPr>
        <w:t xml:space="preserve"> </w:t>
      </w:r>
      <w:r>
        <w:t>и</w:t>
      </w:r>
      <w:r>
        <w:rPr>
          <w:spacing w:val="1"/>
        </w:rPr>
        <w:t xml:space="preserve"> </w:t>
      </w:r>
      <w:r>
        <w:t>познавательной</w:t>
      </w:r>
      <w:r>
        <w:rPr>
          <w:spacing w:val="1"/>
        </w:rPr>
        <w:t xml:space="preserve"> </w:t>
      </w:r>
      <w:r>
        <w:t>деятельности;</w:t>
      </w:r>
    </w:p>
    <w:p w:rsidR="00347E9B" w:rsidRDefault="00757747">
      <w:pPr>
        <w:pStyle w:val="a4"/>
        <w:spacing w:before="2" w:line="360" w:lineRule="auto"/>
        <w:ind w:right="488"/>
      </w:pPr>
      <w:r>
        <w:t>умение</w:t>
      </w:r>
      <w:r>
        <w:rPr>
          <w:spacing w:val="1"/>
        </w:rPr>
        <w:t xml:space="preserve"> </w:t>
      </w:r>
      <w:r>
        <w:t>создавать,</w:t>
      </w:r>
      <w:r>
        <w:rPr>
          <w:spacing w:val="1"/>
        </w:rPr>
        <w:t xml:space="preserve"> </w:t>
      </w:r>
      <w:r>
        <w:t>применять</w:t>
      </w:r>
      <w:r>
        <w:rPr>
          <w:spacing w:val="1"/>
        </w:rPr>
        <w:t xml:space="preserve"> </w:t>
      </w:r>
      <w:r>
        <w:t>и</w:t>
      </w:r>
      <w:r>
        <w:rPr>
          <w:spacing w:val="1"/>
        </w:rPr>
        <w:t xml:space="preserve"> </w:t>
      </w:r>
      <w:r>
        <w:t>преобразовывать</w:t>
      </w:r>
      <w:r>
        <w:rPr>
          <w:spacing w:val="1"/>
        </w:rPr>
        <w:t xml:space="preserve"> </w:t>
      </w:r>
      <w:r>
        <w:t>графические</w:t>
      </w:r>
      <w:r>
        <w:rPr>
          <w:spacing w:val="1"/>
        </w:rPr>
        <w:t xml:space="preserve"> </w:t>
      </w:r>
      <w:r>
        <w:t>пиктограммы физических упражнений в двигательные действия и наоборот;</w:t>
      </w:r>
      <w:r>
        <w:rPr>
          <w:spacing w:val="1"/>
        </w:rPr>
        <w:t xml:space="preserve"> </w:t>
      </w:r>
      <w:r>
        <w:t>схемы</w:t>
      </w:r>
      <w:r>
        <w:rPr>
          <w:spacing w:val="5"/>
        </w:rPr>
        <w:t xml:space="preserve"> </w:t>
      </w:r>
      <w:r>
        <w:t>для</w:t>
      </w:r>
      <w:r>
        <w:rPr>
          <w:spacing w:val="3"/>
        </w:rPr>
        <w:t xml:space="preserve"> </w:t>
      </w:r>
      <w:r>
        <w:t>тактических,</w:t>
      </w:r>
      <w:r>
        <w:rPr>
          <w:spacing w:val="6"/>
        </w:rPr>
        <w:t xml:space="preserve"> </w:t>
      </w:r>
      <w:r>
        <w:t>игровых</w:t>
      </w:r>
      <w:r>
        <w:rPr>
          <w:spacing w:val="-3"/>
        </w:rPr>
        <w:t xml:space="preserve"> </w:t>
      </w:r>
      <w:r>
        <w:t>задач;</w:t>
      </w:r>
    </w:p>
    <w:p w:rsidR="00347E9B" w:rsidRDefault="00757747">
      <w:pPr>
        <w:pStyle w:val="a4"/>
        <w:spacing w:before="1" w:line="360" w:lineRule="auto"/>
        <w:ind w:right="487"/>
      </w:pPr>
      <w:r>
        <w:t>способность</w:t>
      </w:r>
      <w:r>
        <w:rPr>
          <w:spacing w:val="1"/>
        </w:rPr>
        <w:t xml:space="preserve"> </w:t>
      </w:r>
      <w:r>
        <w:t>самостоятельно</w:t>
      </w:r>
      <w:r>
        <w:rPr>
          <w:spacing w:val="1"/>
        </w:rPr>
        <w:t xml:space="preserve"> </w:t>
      </w: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в</w:t>
      </w:r>
      <w:r>
        <w:rPr>
          <w:spacing w:val="1"/>
        </w:rPr>
        <w:t xml:space="preserve"> </w:t>
      </w:r>
      <w:r>
        <w:t>информационно-познавательной</w:t>
      </w:r>
      <w:r>
        <w:rPr>
          <w:spacing w:val="1"/>
        </w:rPr>
        <w:t xml:space="preserve"> </w:t>
      </w:r>
      <w:r>
        <w:t>деятельности,</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7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62" w:lineRule="auto"/>
        <w:ind w:right="486"/>
      </w:pPr>
      <w:r>
        <w:t>При изучении модуля «Дзюдо» на уровне среднего общего образования</w:t>
      </w:r>
      <w:r>
        <w:rPr>
          <w:spacing w:val="-67"/>
        </w:rPr>
        <w:t xml:space="preserve"> </w:t>
      </w:r>
      <w:r>
        <w:t>у</w:t>
      </w:r>
      <w:r>
        <w:rPr>
          <w:spacing w:val="-7"/>
        </w:rPr>
        <w:t xml:space="preserve"> </w:t>
      </w:r>
      <w:r>
        <w:t>обучающихся</w:t>
      </w:r>
      <w:r>
        <w:rPr>
          <w:spacing w:val="2"/>
        </w:rPr>
        <w:t xml:space="preserve"> </w:t>
      </w:r>
      <w:r>
        <w:t>будут</w:t>
      </w:r>
      <w:r>
        <w:rPr>
          <w:spacing w:val="-3"/>
        </w:rPr>
        <w:t xml:space="preserve"> </w:t>
      </w:r>
      <w:r>
        <w:t>сформированы следующие</w:t>
      </w:r>
      <w:r>
        <w:rPr>
          <w:spacing w:val="1"/>
        </w:rPr>
        <w:t xml:space="preserve"> </w:t>
      </w:r>
      <w:r>
        <w:t>предметные</w:t>
      </w:r>
      <w:r>
        <w:rPr>
          <w:spacing w:val="2"/>
        </w:rPr>
        <w:t xml:space="preserve"> </w:t>
      </w:r>
      <w:r>
        <w:t>результаты:</w:t>
      </w:r>
    </w:p>
    <w:p w:rsidR="00347E9B" w:rsidRDefault="00757747">
      <w:pPr>
        <w:pStyle w:val="a4"/>
        <w:spacing w:line="362" w:lineRule="auto"/>
        <w:ind w:right="489"/>
      </w:pPr>
      <w:r>
        <w:t>знание истории развития современного дзюдо, её традиций, клубного</w:t>
      </w:r>
      <w:r>
        <w:rPr>
          <w:spacing w:val="1"/>
        </w:rPr>
        <w:t xml:space="preserve"> </w:t>
      </w:r>
      <w:r>
        <w:t>движения</w:t>
      </w:r>
      <w:r>
        <w:rPr>
          <w:spacing w:val="2"/>
        </w:rPr>
        <w:t xml:space="preserve"> </w:t>
      </w:r>
      <w:r>
        <w:t>по дзюдо</w:t>
      </w:r>
      <w:r>
        <w:rPr>
          <w:spacing w:val="1"/>
        </w:rPr>
        <w:t xml:space="preserve"> </w:t>
      </w:r>
      <w:r>
        <w:t>в</w:t>
      </w:r>
      <w:r>
        <w:rPr>
          <w:spacing w:val="-2"/>
        </w:rPr>
        <w:t xml:space="preserve"> </w:t>
      </w:r>
      <w:r>
        <w:t>мире,</w:t>
      </w:r>
      <w:r>
        <w:rPr>
          <w:spacing w:val="4"/>
        </w:rPr>
        <w:t xml:space="preserve"> </w:t>
      </w:r>
      <w:r>
        <w:t>в</w:t>
      </w:r>
      <w:r>
        <w:rPr>
          <w:spacing w:val="-2"/>
        </w:rPr>
        <w:t xml:space="preserve"> </w:t>
      </w:r>
      <w:r>
        <w:t>Российской</w:t>
      </w:r>
      <w:r>
        <w:rPr>
          <w:spacing w:val="2"/>
        </w:rPr>
        <w:t xml:space="preserve"> </w:t>
      </w:r>
      <w:r>
        <w:t>Федерации,</w:t>
      </w:r>
      <w:r>
        <w:rPr>
          <w:spacing w:val="4"/>
        </w:rPr>
        <w:t xml:space="preserve"> </w:t>
      </w:r>
      <w:r>
        <w:t>в</w:t>
      </w:r>
      <w:r>
        <w:rPr>
          <w:spacing w:val="-2"/>
        </w:rPr>
        <w:t xml:space="preserve"> </w:t>
      </w:r>
      <w:r>
        <w:t>регионе;</w:t>
      </w:r>
    </w:p>
    <w:p w:rsidR="00347E9B" w:rsidRDefault="00757747">
      <w:pPr>
        <w:pStyle w:val="a4"/>
        <w:spacing w:line="362" w:lineRule="auto"/>
        <w:ind w:right="482"/>
      </w:pPr>
      <w:r>
        <w:t>умение</w:t>
      </w:r>
      <w:r>
        <w:rPr>
          <w:spacing w:val="1"/>
        </w:rPr>
        <w:t xml:space="preserve"> </w:t>
      </w:r>
      <w:r>
        <w:t>характеризовать</w:t>
      </w:r>
      <w:r>
        <w:rPr>
          <w:spacing w:val="1"/>
        </w:rPr>
        <w:t xml:space="preserve"> </w:t>
      </w:r>
      <w:r>
        <w:t>роль</w:t>
      </w:r>
      <w:r>
        <w:rPr>
          <w:spacing w:val="1"/>
        </w:rPr>
        <w:t xml:space="preserve"> </w:t>
      </w:r>
      <w:r>
        <w:t>и</w:t>
      </w:r>
      <w:r>
        <w:rPr>
          <w:spacing w:val="1"/>
        </w:rPr>
        <w:t xml:space="preserve"> </w:t>
      </w:r>
      <w:r>
        <w:t>основные</w:t>
      </w:r>
      <w:r>
        <w:rPr>
          <w:spacing w:val="1"/>
        </w:rPr>
        <w:t xml:space="preserve"> </w:t>
      </w:r>
      <w:r>
        <w:t>функции</w:t>
      </w:r>
      <w:r>
        <w:rPr>
          <w:spacing w:val="71"/>
        </w:rPr>
        <w:t xml:space="preserve"> </w:t>
      </w:r>
      <w:r>
        <w:t>главных</w:t>
      </w:r>
      <w:r>
        <w:rPr>
          <w:spacing w:val="1"/>
        </w:rPr>
        <w:t xml:space="preserve"> </w:t>
      </w:r>
      <w:r>
        <w:t>организаций</w:t>
      </w:r>
      <w:r>
        <w:rPr>
          <w:spacing w:val="1"/>
        </w:rPr>
        <w:t xml:space="preserve"> </w:t>
      </w:r>
      <w:r>
        <w:t>и федераций (международные, российские) по борьбе дзюдо,</w:t>
      </w:r>
      <w:r>
        <w:rPr>
          <w:spacing w:val="1"/>
        </w:rPr>
        <w:t xml:space="preserve"> </w:t>
      </w:r>
      <w:r>
        <w:t>осуществляющих</w:t>
      </w:r>
      <w:r>
        <w:rPr>
          <w:spacing w:val="-1"/>
        </w:rPr>
        <w:t xml:space="preserve"> </w:t>
      </w:r>
      <w:r>
        <w:t>управление</w:t>
      </w:r>
      <w:r>
        <w:rPr>
          <w:spacing w:val="4"/>
        </w:rPr>
        <w:t xml:space="preserve"> </w:t>
      </w:r>
      <w:r>
        <w:t>дзюдо;</w:t>
      </w:r>
    </w:p>
    <w:p w:rsidR="00347E9B" w:rsidRDefault="00757747">
      <w:pPr>
        <w:pStyle w:val="a4"/>
        <w:spacing w:line="362" w:lineRule="auto"/>
        <w:ind w:right="486"/>
      </w:pPr>
      <w:r>
        <w:t>владение</w:t>
      </w:r>
      <w:r>
        <w:rPr>
          <w:spacing w:val="1"/>
        </w:rPr>
        <w:t xml:space="preserve"> </w:t>
      </w:r>
      <w:r>
        <w:t>способностью</w:t>
      </w:r>
      <w:r>
        <w:rPr>
          <w:spacing w:val="1"/>
        </w:rPr>
        <w:t xml:space="preserve"> </w:t>
      </w:r>
      <w:r>
        <w:t>аргументированно</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обсуждении</w:t>
      </w:r>
      <w:r>
        <w:rPr>
          <w:spacing w:val="1"/>
        </w:rPr>
        <w:t xml:space="preserve"> </w:t>
      </w:r>
      <w:r>
        <w:t>успехов</w:t>
      </w:r>
      <w:r>
        <w:rPr>
          <w:spacing w:val="1"/>
        </w:rPr>
        <w:t xml:space="preserve"> </w:t>
      </w:r>
      <w:r>
        <w:t>и</w:t>
      </w:r>
      <w:r>
        <w:rPr>
          <w:spacing w:val="1"/>
        </w:rPr>
        <w:t xml:space="preserve"> </w:t>
      </w:r>
      <w:r>
        <w:t>неудач</w:t>
      </w:r>
      <w:r>
        <w:rPr>
          <w:spacing w:val="1"/>
        </w:rPr>
        <w:t xml:space="preserve"> </w:t>
      </w:r>
      <w:r>
        <w:t>сборных</w:t>
      </w:r>
      <w:r>
        <w:rPr>
          <w:spacing w:val="1"/>
        </w:rPr>
        <w:t xml:space="preserve"> </w:t>
      </w:r>
      <w:r>
        <w:t>и</w:t>
      </w:r>
      <w:r>
        <w:rPr>
          <w:spacing w:val="1"/>
        </w:rPr>
        <w:t xml:space="preserve"> </w:t>
      </w:r>
      <w:r>
        <w:t>клубных</w:t>
      </w:r>
      <w:r>
        <w:rPr>
          <w:spacing w:val="1"/>
        </w:rPr>
        <w:t xml:space="preserve"> </w:t>
      </w:r>
      <w:r>
        <w:t>команд</w:t>
      </w:r>
      <w:r>
        <w:rPr>
          <w:spacing w:val="1"/>
        </w:rPr>
        <w:t xml:space="preserve"> </w:t>
      </w:r>
      <w:r>
        <w:t>страны,</w:t>
      </w:r>
      <w:r>
        <w:rPr>
          <w:spacing w:val="1"/>
        </w:rPr>
        <w:t xml:space="preserve"> </w:t>
      </w:r>
      <w:r>
        <w:t>отечественных</w:t>
      </w:r>
      <w:r>
        <w:rPr>
          <w:spacing w:val="-3"/>
        </w:rPr>
        <w:t xml:space="preserve"> </w:t>
      </w:r>
      <w:r>
        <w:t>и</w:t>
      </w:r>
      <w:r>
        <w:rPr>
          <w:spacing w:val="-2"/>
        </w:rPr>
        <w:t xml:space="preserve"> </w:t>
      </w:r>
      <w:r>
        <w:t>зарубежных</w:t>
      </w:r>
      <w:r>
        <w:rPr>
          <w:spacing w:val="-4"/>
        </w:rPr>
        <w:t xml:space="preserve"> </w:t>
      </w:r>
      <w:r>
        <w:t>борцовских</w:t>
      </w:r>
      <w:r>
        <w:rPr>
          <w:spacing w:val="-5"/>
        </w:rPr>
        <w:t xml:space="preserve"> </w:t>
      </w:r>
      <w:r>
        <w:t>клубов</w:t>
      </w:r>
      <w:r>
        <w:rPr>
          <w:spacing w:val="-2"/>
        </w:rPr>
        <w:t xml:space="preserve"> </w:t>
      </w:r>
      <w:r>
        <w:t>на международной</w:t>
      </w:r>
      <w:r>
        <w:rPr>
          <w:spacing w:val="1"/>
        </w:rPr>
        <w:t xml:space="preserve"> </w:t>
      </w:r>
      <w:r>
        <w:t>арене;</w:t>
      </w:r>
    </w:p>
    <w:p w:rsidR="00347E9B" w:rsidRDefault="00757747">
      <w:pPr>
        <w:pStyle w:val="a4"/>
        <w:spacing w:line="360" w:lineRule="auto"/>
        <w:ind w:right="484"/>
      </w:pPr>
      <w:r>
        <w:t>умение</w:t>
      </w:r>
      <w:r>
        <w:rPr>
          <w:spacing w:val="1"/>
        </w:rPr>
        <w:t xml:space="preserve"> </w:t>
      </w:r>
      <w:r>
        <w:t>анализировать</w:t>
      </w:r>
      <w:r>
        <w:rPr>
          <w:spacing w:val="1"/>
        </w:rPr>
        <w:t xml:space="preserve"> </w:t>
      </w:r>
      <w:r>
        <w:t>результаты</w:t>
      </w:r>
      <w:r>
        <w:rPr>
          <w:spacing w:val="1"/>
        </w:rPr>
        <w:t xml:space="preserve"> </w:t>
      </w:r>
      <w:r>
        <w:t>соревнований,</w:t>
      </w:r>
      <w:r>
        <w:rPr>
          <w:spacing w:val="1"/>
        </w:rPr>
        <w:t xml:space="preserve"> </w:t>
      </w:r>
      <w:r>
        <w:t>входящих</w:t>
      </w:r>
      <w:r>
        <w:rPr>
          <w:spacing w:val="1"/>
        </w:rPr>
        <w:t xml:space="preserve"> </w:t>
      </w:r>
      <w:r>
        <w:t>в</w:t>
      </w:r>
      <w:r>
        <w:rPr>
          <w:spacing w:val="1"/>
        </w:rPr>
        <w:t xml:space="preserve"> </w:t>
      </w: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(международных,</w:t>
      </w:r>
      <w:r>
        <w:rPr>
          <w:spacing w:val="1"/>
        </w:rPr>
        <w:t xml:space="preserve"> </w:t>
      </w:r>
      <w:r>
        <w:t>всероссийских,</w:t>
      </w:r>
      <w:r>
        <w:rPr>
          <w:spacing w:val="-67"/>
        </w:rPr>
        <w:t xml:space="preserve"> </w:t>
      </w:r>
      <w:r>
        <w:t>региональных);</w:t>
      </w:r>
      <w:r>
        <w:rPr>
          <w:spacing w:val="1"/>
        </w:rPr>
        <w:t xml:space="preserve"> </w:t>
      </w:r>
      <w:r>
        <w:t>различать</w:t>
      </w:r>
      <w:r>
        <w:rPr>
          <w:spacing w:val="1"/>
        </w:rPr>
        <w:t xml:space="preserve"> </w:t>
      </w:r>
      <w:r>
        <w:t>системы</w:t>
      </w:r>
      <w:r>
        <w:rPr>
          <w:spacing w:val="1"/>
        </w:rPr>
        <w:t xml:space="preserve"> </w:t>
      </w:r>
      <w:r>
        <w:t>проведения</w:t>
      </w:r>
      <w:r>
        <w:rPr>
          <w:spacing w:val="1"/>
        </w:rPr>
        <w:t xml:space="preserve"> </w:t>
      </w:r>
      <w:r>
        <w:t>соревнований</w:t>
      </w:r>
      <w:r>
        <w:rPr>
          <w:spacing w:val="1"/>
        </w:rPr>
        <w:t xml:space="preserve"> </w:t>
      </w:r>
      <w:r>
        <w:t>по</w:t>
      </w:r>
      <w:r>
        <w:rPr>
          <w:spacing w:val="1"/>
        </w:rPr>
        <w:t xml:space="preserve"> </w:t>
      </w:r>
      <w:r>
        <w:t>дзюдо,</w:t>
      </w:r>
      <w:r>
        <w:rPr>
          <w:spacing w:val="1"/>
        </w:rPr>
        <w:t xml:space="preserve"> </w:t>
      </w:r>
      <w:r>
        <w:t>понимать</w:t>
      </w:r>
      <w:r>
        <w:rPr>
          <w:spacing w:val="1"/>
        </w:rPr>
        <w:t xml:space="preserve"> </w:t>
      </w:r>
      <w:r>
        <w:t>структуру</w:t>
      </w:r>
      <w:r>
        <w:rPr>
          <w:spacing w:val="1"/>
        </w:rPr>
        <w:t xml:space="preserve"> </w:t>
      </w:r>
      <w:r>
        <w:t>спортивных</w:t>
      </w:r>
      <w:r>
        <w:rPr>
          <w:spacing w:val="1"/>
        </w:rPr>
        <w:t xml:space="preserve"> </w:t>
      </w:r>
      <w:r>
        <w:t>соревнований</w:t>
      </w:r>
      <w:r>
        <w:rPr>
          <w:spacing w:val="1"/>
        </w:rPr>
        <w:t xml:space="preserve"> </w:t>
      </w:r>
      <w:r>
        <w:t>и</w:t>
      </w:r>
      <w:r>
        <w:rPr>
          <w:spacing w:val="1"/>
        </w:rPr>
        <w:t xml:space="preserve"> </w:t>
      </w:r>
      <w:r>
        <w:t>физкультурных</w:t>
      </w:r>
      <w:r>
        <w:rPr>
          <w:spacing w:val="1"/>
        </w:rPr>
        <w:t xml:space="preserve"> </w:t>
      </w:r>
      <w:r>
        <w:t>мероприятий</w:t>
      </w:r>
      <w:r>
        <w:rPr>
          <w:spacing w:val="1"/>
        </w:rPr>
        <w:t xml:space="preserve"> </w:t>
      </w:r>
      <w:r>
        <w:t>по</w:t>
      </w:r>
      <w:r>
        <w:rPr>
          <w:spacing w:val="1"/>
        </w:rPr>
        <w:t xml:space="preserve"> </w:t>
      </w:r>
      <w:r>
        <w:t>борьбе</w:t>
      </w:r>
      <w:r>
        <w:rPr>
          <w:spacing w:val="1"/>
        </w:rPr>
        <w:t xml:space="preserve"> </w:t>
      </w:r>
      <w:r>
        <w:t>дзюдо</w:t>
      </w:r>
      <w:r>
        <w:rPr>
          <w:spacing w:val="1"/>
        </w:rPr>
        <w:t xml:space="preserve"> </w:t>
      </w:r>
      <w:r>
        <w:t>и</w:t>
      </w:r>
      <w:r>
        <w:rPr>
          <w:spacing w:val="1"/>
        </w:rPr>
        <w:t xml:space="preserve"> </w:t>
      </w:r>
      <w:r>
        <w:t>её</w:t>
      </w:r>
      <w:r>
        <w:rPr>
          <w:spacing w:val="1"/>
        </w:rPr>
        <w:t xml:space="preserve"> </w:t>
      </w:r>
      <w:r>
        <w:t>спортивным</w:t>
      </w:r>
      <w:r>
        <w:rPr>
          <w:spacing w:val="1"/>
        </w:rPr>
        <w:t xml:space="preserve"> </w:t>
      </w:r>
      <w:r>
        <w:t>дисциплинам</w:t>
      </w:r>
      <w:r>
        <w:rPr>
          <w:spacing w:val="1"/>
        </w:rPr>
        <w:t xml:space="preserve"> </w:t>
      </w:r>
      <w:r>
        <w:t>среди</w:t>
      </w:r>
      <w:r>
        <w:rPr>
          <w:spacing w:val="1"/>
        </w:rPr>
        <w:t xml:space="preserve"> </w:t>
      </w:r>
      <w:r>
        <w:t>различных</w:t>
      </w:r>
      <w:r>
        <w:rPr>
          <w:spacing w:val="-4"/>
        </w:rPr>
        <w:t xml:space="preserve"> </w:t>
      </w:r>
      <w:r>
        <w:t>возрастных</w:t>
      </w:r>
      <w:r>
        <w:rPr>
          <w:spacing w:val="-2"/>
        </w:rPr>
        <w:t xml:space="preserve"> </w:t>
      </w:r>
      <w:r>
        <w:t>групп</w:t>
      </w:r>
      <w:r>
        <w:rPr>
          <w:spacing w:val="2"/>
        </w:rPr>
        <w:t xml:space="preserve"> </w:t>
      </w:r>
      <w:r>
        <w:t>и категорий</w:t>
      </w:r>
      <w:r>
        <w:rPr>
          <w:spacing w:val="3"/>
        </w:rPr>
        <w:t xml:space="preserve"> </w:t>
      </w:r>
      <w:r>
        <w:t>участников;</w:t>
      </w:r>
    </w:p>
    <w:p w:rsidR="00347E9B" w:rsidRDefault="00757747">
      <w:pPr>
        <w:pStyle w:val="a4"/>
        <w:spacing w:line="360" w:lineRule="auto"/>
        <w:ind w:right="488"/>
      </w:pPr>
      <w:r>
        <w:t>понимание</w:t>
      </w:r>
      <w:r>
        <w:rPr>
          <w:spacing w:val="1"/>
        </w:rPr>
        <w:t xml:space="preserve"> </w:t>
      </w:r>
      <w:r>
        <w:t>роли</w:t>
      </w:r>
      <w:r>
        <w:rPr>
          <w:spacing w:val="1"/>
        </w:rPr>
        <w:t xml:space="preserve"> </w:t>
      </w:r>
      <w:r>
        <w:t>занятий</w:t>
      </w:r>
      <w:r>
        <w:rPr>
          <w:spacing w:val="1"/>
        </w:rPr>
        <w:t xml:space="preserve"> </w:t>
      </w:r>
      <w:r>
        <w:t>борьбой</w:t>
      </w:r>
      <w:r>
        <w:rPr>
          <w:spacing w:val="1"/>
        </w:rPr>
        <w:t xml:space="preserve"> </w:t>
      </w:r>
      <w:r>
        <w:t>дзюдо</w:t>
      </w:r>
      <w:r>
        <w:rPr>
          <w:spacing w:val="1"/>
        </w:rPr>
        <w:t xml:space="preserve"> </w:t>
      </w:r>
      <w:r>
        <w:t>как</w:t>
      </w:r>
      <w:r>
        <w:rPr>
          <w:spacing w:val="1"/>
        </w:rPr>
        <w:t xml:space="preserve"> </w:t>
      </w:r>
      <w:r>
        <w:t>средства</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w:t>
      </w:r>
      <w:r>
        <w:rPr>
          <w:spacing w:val="1"/>
        </w:rPr>
        <w:t xml:space="preserve"> </w:t>
      </w:r>
      <w:r>
        <w:t>возможностей</w:t>
      </w:r>
      <w:r>
        <w:rPr>
          <w:spacing w:val="1"/>
        </w:rPr>
        <w:t xml:space="preserve"> </w:t>
      </w:r>
      <w:r>
        <w:t>основных</w:t>
      </w:r>
      <w:r>
        <w:rPr>
          <w:spacing w:val="1"/>
        </w:rPr>
        <w:t xml:space="preserve"> </w:t>
      </w:r>
      <w:r>
        <w:t>систем</w:t>
      </w:r>
      <w:r>
        <w:rPr>
          <w:spacing w:val="-67"/>
        </w:rPr>
        <w:t xml:space="preserve"> </w:t>
      </w:r>
      <w:r>
        <w:t>организма</w:t>
      </w:r>
      <w:r>
        <w:rPr>
          <w:spacing w:val="49"/>
        </w:rPr>
        <w:t xml:space="preserve"> </w:t>
      </w:r>
      <w:r>
        <w:t>и</w:t>
      </w:r>
      <w:r>
        <w:rPr>
          <w:spacing w:val="45"/>
        </w:rPr>
        <w:t xml:space="preserve"> </w:t>
      </w:r>
      <w:r>
        <w:t>развития</w:t>
      </w:r>
      <w:r>
        <w:rPr>
          <w:spacing w:val="48"/>
        </w:rPr>
        <w:t xml:space="preserve"> </w:t>
      </w:r>
      <w:r>
        <w:t>физических</w:t>
      </w:r>
      <w:r>
        <w:rPr>
          <w:spacing w:val="47"/>
        </w:rPr>
        <w:t xml:space="preserve"> </w:t>
      </w:r>
      <w:r>
        <w:t>качеств;</w:t>
      </w:r>
      <w:r>
        <w:rPr>
          <w:spacing w:val="47"/>
        </w:rPr>
        <w:t xml:space="preserve"> </w:t>
      </w:r>
      <w:r>
        <w:t>характеристика</w:t>
      </w:r>
      <w:r>
        <w:rPr>
          <w:spacing w:val="49"/>
        </w:rPr>
        <w:t xml:space="preserve"> </w:t>
      </w:r>
      <w:r>
        <w:t>способов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492" w:hanging="711"/>
      </w:pPr>
      <w:r>
        <w:lastRenderedPageBreak/>
        <w:t>повышения основных систем организма и развития физических качеств;</w:t>
      </w:r>
      <w:r>
        <w:rPr>
          <w:spacing w:val="1"/>
        </w:rPr>
        <w:t xml:space="preserve"> </w:t>
      </w:r>
      <w:r>
        <w:t>умение</w:t>
      </w:r>
      <w:r>
        <w:rPr>
          <w:spacing w:val="25"/>
        </w:rPr>
        <w:t xml:space="preserve"> </w:t>
      </w:r>
      <w:r>
        <w:t>планировать,</w:t>
      </w:r>
      <w:r>
        <w:rPr>
          <w:spacing w:val="28"/>
        </w:rPr>
        <w:t xml:space="preserve"> </w:t>
      </w:r>
      <w:r>
        <w:t>организовывать</w:t>
      </w:r>
      <w:r>
        <w:rPr>
          <w:spacing w:val="28"/>
        </w:rPr>
        <w:t xml:space="preserve"> </w:t>
      </w:r>
      <w:r>
        <w:t>и</w:t>
      </w:r>
      <w:r>
        <w:rPr>
          <w:spacing w:val="23"/>
        </w:rPr>
        <w:t xml:space="preserve"> </w:t>
      </w:r>
      <w:r>
        <w:t>проводить</w:t>
      </w:r>
      <w:r>
        <w:rPr>
          <w:spacing w:val="22"/>
        </w:rPr>
        <w:t xml:space="preserve"> </w:t>
      </w:r>
      <w:r>
        <w:t>самостоятельные</w:t>
      </w:r>
    </w:p>
    <w:p w:rsidR="00347E9B" w:rsidRDefault="00757747">
      <w:pPr>
        <w:pStyle w:val="a4"/>
        <w:spacing w:line="360" w:lineRule="auto"/>
        <w:ind w:right="487" w:firstLine="0"/>
      </w:pPr>
      <w:r>
        <w:t>тренировки</w:t>
      </w:r>
      <w:r>
        <w:rPr>
          <w:spacing w:val="1"/>
        </w:rPr>
        <w:t xml:space="preserve"> </w:t>
      </w:r>
      <w:r>
        <w:t>по</w:t>
      </w:r>
      <w:r>
        <w:rPr>
          <w:spacing w:val="1"/>
        </w:rPr>
        <w:t xml:space="preserve"> </w:t>
      </w:r>
      <w:r>
        <w:t>дзюдо</w:t>
      </w:r>
      <w:r>
        <w:rPr>
          <w:spacing w:val="1"/>
        </w:rPr>
        <w:t xml:space="preserve"> </w:t>
      </w:r>
      <w:r>
        <w:t>с</w:t>
      </w:r>
      <w:r>
        <w:rPr>
          <w:spacing w:val="1"/>
        </w:rPr>
        <w:t xml:space="preserve"> </w:t>
      </w:r>
      <w:r>
        <w:t>учётом</w:t>
      </w:r>
      <w:r>
        <w:rPr>
          <w:spacing w:val="1"/>
        </w:rPr>
        <w:t xml:space="preserve"> </w:t>
      </w:r>
      <w:r>
        <w:t>применения</w:t>
      </w:r>
      <w:r>
        <w:rPr>
          <w:spacing w:val="1"/>
        </w:rPr>
        <w:t xml:space="preserve"> </w:t>
      </w:r>
      <w:r>
        <w:t>способов</w:t>
      </w:r>
      <w:r>
        <w:rPr>
          <w:spacing w:val="1"/>
        </w:rPr>
        <w:t xml:space="preserve"> </w:t>
      </w:r>
      <w:r>
        <w:t>самостоятельного</w:t>
      </w:r>
      <w:r>
        <w:rPr>
          <w:spacing w:val="1"/>
        </w:rPr>
        <w:t xml:space="preserve"> </w:t>
      </w:r>
      <w:r>
        <w:t>освоения</w:t>
      </w:r>
      <w:r>
        <w:rPr>
          <w:spacing w:val="1"/>
        </w:rPr>
        <w:t xml:space="preserve"> </w:t>
      </w:r>
      <w:r>
        <w:t>двигательных</w:t>
      </w:r>
      <w:r>
        <w:rPr>
          <w:spacing w:val="1"/>
        </w:rPr>
        <w:t xml:space="preserve"> </w:t>
      </w:r>
      <w:r>
        <w:t>действий,</w:t>
      </w:r>
      <w:r>
        <w:rPr>
          <w:spacing w:val="1"/>
        </w:rPr>
        <w:t xml:space="preserve"> </w:t>
      </w:r>
      <w:r>
        <w:t>подбора</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контролировать</w:t>
      </w:r>
      <w:r>
        <w:rPr>
          <w:spacing w:val="1"/>
        </w:rPr>
        <w:t xml:space="preserve"> </w:t>
      </w:r>
      <w:r>
        <w:t>и</w:t>
      </w:r>
      <w:r>
        <w:rPr>
          <w:spacing w:val="1"/>
        </w:rPr>
        <w:t xml:space="preserve"> </w:t>
      </w:r>
      <w:r>
        <w:t>анализировать</w:t>
      </w:r>
      <w:r>
        <w:rPr>
          <w:spacing w:val="1"/>
        </w:rPr>
        <w:t xml:space="preserve"> </w:t>
      </w:r>
      <w:r>
        <w:t>эффективность</w:t>
      </w:r>
      <w:r>
        <w:rPr>
          <w:spacing w:val="1"/>
        </w:rPr>
        <w:t xml:space="preserve"> </w:t>
      </w:r>
      <w:r>
        <w:t>этих</w:t>
      </w:r>
      <w:r>
        <w:rPr>
          <w:spacing w:val="-3"/>
        </w:rPr>
        <w:t xml:space="preserve"> </w:t>
      </w:r>
      <w:r>
        <w:t>занятий;</w:t>
      </w:r>
    </w:p>
    <w:p w:rsidR="00347E9B" w:rsidRDefault="00757747">
      <w:pPr>
        <w:pStyle w:val="a4"/>
        <w:spacing w:line="360" w:lineRule="auto"/>
        <w:ind w:right="487"/>
      </w:pPr>
      <w:r>
        <w:t>владение</w:t>
      </w:r>
      <w:r>
        <w:rPr>
          <w:spacing w:val="1"/>
        </w:rPr>
        <w:t xml:space="preserve"> </w:t>
      </w:r>
      <w:r>
        <w:t>и</w:t>
      </w:r>
      <w:r>
        <w:rPr>
          <w:spacing w:val="1"/>
        </w:rPr>
        <w:t xml:space="preserve"> </w:t>
      </w:r>
      <w:r>
        <w:t>умение</w:t>
      </w:r>
      <w:r>
        <w:rPr>
          <w:spacing w:val="1"/>
        </w:rPr>
        <w:t xml:space="preserve"> </w:t>
      </w:r>
      <w:r>
        <w:t>применять</w:t>
      </w:r>
      <w:r>
        <w:rPr>
          <w:spacing w:val="1"/>
        </w:rPr>
        <w:t xml:space="preserve"> </w:t>
      </w:r>
      <w:r>
        <w:t>способы</w:t>
      </w:r>
      <w:r>
        <w:rPr>
          <w:spacing w:val="1"/>
        </w:rPr>
        <w:t xml:space="preserve"> </w:t>
      </w:r>
      <w:r>
        <w:t>самоконтроля</w:t>
      </w:r>
      <w:r>
        <w:rPr>
          <w:spacing w:val="1"/>
        </w:rPr>
        <w:t xml:space="preserve"> </w:t>
      </w:r>
      <w:r>
        <w:t>в</w:t>
      </w:r>
      <w:r>
        <w:rPr>
          <w:spacing w:val="1"/>
        </w:rPr>
        <w:t xml:space="preserve"> </w:t>
      </w:r>
      <w:r>
        <w:t>учебной,</w:t>
      </w:r>
      <w:r>
        <w:rPr>
          <w:spacing w:val="1"/>
        </w:rPr>
        <w:t xml:space="preserve"> </w:t>
      </w:r>
      <w:r>
        <w:t>тренировочной и соревновательной деятельности, средства восстановления</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способы</w:t>
      </w:r>
      <w:r>
        <w:rPr>
          <w:spacing w:val="1"/>
        </w:rPr>
        <w:t xml:space="preserve"> </w:t>
      </w:r>
      <w:r>
        <w:t>индивидуального</w:t>
      </w:r>
      <w:r>
        <w:rPr>
          <w:spacing w:val="1"/>
        </w:rPr>
        <w:t xml:space="preserve"> </w:t>
      </w:r>
      <w:r>
        <w:t>регулирования</w:t>
      </w:r>
      <w:r>
        <w:rPr>
          <w:spacing w:val="1"/>
        </w:rPr>
        <w:t xml:space="preserve"> </w:t>
      </w:r>
      <w:r>
        <w:t>физической</w:t>
      </w:r>
      <w:r>
        <w:rPr>
          <w:spacing w:val="1"/>
        </w:rPr>
        <w:t xml:space="preserve"> </w:t>
      </w:r>
      <w:r>
        <w:t>нагрузки</w:t>
      </w:r>
      <w:r>
        <w:rPr>
          <w:spacing w:val="1"/>
        </w:rPr>
        <w:t xml:space="preserve"> </w:t>
      </w:r>
      <w:r>
        <w:t>с</w:t>
      </w:r>
      <w:r>
        <w:rPr>
          <w:spacing w:val="1"/>
        </w:rPr>
        <w:t xml:space="preserve"> </w:t>
      </w:r>
      <w:r>
        <w:t>учетом</w:t>
      </w:r>
      <w:r>
        <w:rPr>
          <w:spacing w:val="1"/>
        </w:rPr>
        <w:t xml:space="preserve"> </w:t>
      </w:r>
      <w:r>
        <w:t>уровня</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функционального</w:t>
      </w:r>
      <w:r>
        <w:rPr>
          <w:spacing w:val="3"/>
        </w:rPr>
        <w:t xml:space="preserve"> </w:t>
      </w:r>
      <w:r>
        <w:t>состояния;</w:t>
      </w:r>
    </w:p>
    <w:p w:rsidR="00347E9B" w:rsidRDefault="00757747">
      <w:pPr>
        <w:pStyle w:val="a4"/>
        <w:spacing w:line="362" w:lineRule="auto"/>
        <w:ind w:right="491"/>
      </w:pPr>
      <w:r>
        <w:t>знание и умение применять основы формирования сбалансированного</w:t>
      </w:r>
      <w:r>
        <w:rPr>
          <w:spacing w:val="1"/>
        </w:rPr>
        <w:t xml:space="preserve"> </w:t>
      </w:r>
      <w:r>
        <w:t>питания</w:t>
      </w:r>
      <w:r>
        <w:rPr>
          <w:spacing w:val="3"/>
        </w:rPr>
        <w:t xml:space="preserve"> </w:t>
      </w:r>
      <w:r>
        <w:t>борца-дзюдоиста;</w:t>
      </w:r>
    </w:p>
    <w:p w:rsidR="00347E9B" w:rsidRDefault="00757747">
      <w:pPr>
        <w:pStyle w:val="a4"/>
        <w:spacing w:line="360" w:lineRule="auto"/>
        <w:ind w:right="489"/>
      </w:pPr>
      <w:r>
        <w:t>умение</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средства</w:t>
      </w:r>
      <w:r>
        <w:rPr>
          <w:spacing w:val="1"/>
        </w:rPr>
        <w:t xml:space="preserve"> </w:t>
      </w:r>
      <w:r>
        <w:t>физической</w:t>
      </w:r>
      <w:r>
        <w:rPr>
          <w:spacing w:val="1"/>
        </w:rPr>
        <w:t xml:space="preserve"> </w:t>
      </w:r>
      <w:r>
        <w:t>подготовки, применять их в образовательной и тренировочной деятельности</w:t>
      </w:r>
      <w:r>
        <w:rPr>
          <w:spacing w:val="1"/>
        </w:rPr>
        <w:t xml:space="preserve"> </w:t>
      </w:r>
      <w:r>
        <w:t>при</w:t>
      </w:r>
      <w:r>
        <w:rPr>
          <w:spacing w:val="1"/>
        </w:rPr>
        <w:t xml:space="preserve"> </w:t>
      </w:r>
      <w:r>
        <w:t>занятиях</w:t>
      </w:r>
      <w:r>
        <w:rPr>
          <w:spacing w:val="-2"/>
        </w:rPr>
        <w:t xml:space="preserve"> </w:t>
      </w:r>
      <w:r>
        <w:t>дзюдо;</w:t>
      </w:r>
    </w:p>
    <w:p w:rsidR="00347E9B" w:rsidRDefault="00757747">
      <w:pPr>
        <w:pStyle w:val="a4"/>
        <w:spacing w:line="360" w:lineRule="auto"/>
        <w:ind w:right="488"/>
      </w:pPr>
      <w:r>
        <w:t>владение навыками разработки и выполнения физических упражнений</w:t>
      </w:r>
      <w:r>
        <w:rPr>
          <w:spacing w:val="1"/>
        </w:rPr>
        <w:t xml:space="preserve"> </w:t>
      </w:r>
      <w:r>
        <w:t>различной целевой и функциональной направленности, используя средства</w:t>
      </w:r>
      <w:r>
        <w:rPr>
          <w:spacing w:val="1"/>
        </w:rPr>
        <w:t xml:space="preserve"> </w:t>
      </w:r>
      <w:r>
        <w:t>дзюдо,</w:t>
      </w:r>
      <w:r>
        <w:rPr>
          <w:spacing w:val="3"/>
        </w:rPr>
        <w:t xml:space="preserve"> </w:t>
      </w:r>
      <w:r>
        <w:t>применять</w:t>
      </w:r>
      <w:r>
        <w:rPr>
          <w:spacing w:val="-1"/>
        </w:rPr>
        <w:t xml:space="preserve"> </w:t>
      </w:r>
      <w:r>
        <w:t>их</w:t>
      </w:r>
      <w:r>
        <w:rPr>
          <w:spacing w:val="-5"/>
        </w:rPr>
        <w:t xml:space="preserve"> </w:t>
      </w:r>
      <w:r>
        <w:t>в</w:t>
      </w:r>
      <w:r>
        <w:rPr>
          <w:spacing w:val="-1"/>
        </w:rPr>
        <w:t xml:space="preserve"> </w:t>
      </w:r>
      <w:r>
        <w:t>игровой и соревновательной</w:t>
      </w:r>
      <w:r>
        <w:rPr>
          <w:spacing w:val="2"/>
        </w:rPr>
        <w:t xml:space="preserve"> </w:t>
      </w:r>
      <w:r>
        <w:t>деятельности;</w:t>
      </w:r>
    </w:p>
    <w:p w:rsidR="00347E9B" w:rsidRDefault="00757747">
      <w:pPr>
        <w:pStyle w:val="a4"/>
        <w:spacing w:line="360" w:lineRule="auto"/>
        <w:ind w:right="487"/>
      </w:pPr>
      <w:r>
        <w:t>способность</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комплексы</w:t>
      </w:r>
      <w:r>
        <w:rPr>
          <w:spacing w:val="1"/>
        </w:rPr>
        <w:t xml:space="preserve"> </w:t>
      </w:r>
      <w:r>
        <w:t>упражнений</w:t>
      </w:r>
      <w:r>
        <w:rPr>
          <w:spacing w:val="1"/>
        </w:rPr>
        <w:t xml:space="preserve"> </w:t>
      </w:r>
      <w:r>
        <w:t>и технических действий, формирующие двигательные умения и</w:t>
      </w:r>
      <w:r>
        <w:rPr>
          <w:spacing w:val="1"/>
        </w:rPr>
        <w:t xml:space="preserve"> </w:t>
      </w:r>
      <w:r>
        <w:t>навыки</w:t>
      </w:r>
      <w:r>
        <w:rPr>
          <w:spacing w:val="1"/>
        </w:rPr>
        <w:t xml:space="preserve"> </w:t>
      </w:r>
      <w:r>
        <w:t>тактических</w:t>
      </w:r>
      <w:r>
        <w:rPr>
          <w:spacing w:val="1"/>
        </w:rPr>
        <w:t xml:space="preserve"> </w:t>
      </w:r>
      <w:r>
        <w:t>приёмов</w:t>
      </w:r>
      <w:r>
        <w:rPr>
          <w:spacing w:val="1"/>
        </w:rPr>
        <w:t xml:space="preserve"> </w:t>
      </w:r>
      <w:r>
        <w:t>борцов-дзюдоистов</w:t>
      </w:r>
      <w:r>
        <w:rPr>
          <w:spacing w:val="1"/>
        </w:rPr>
        <w:t xml:space="preserve"> </w:t>
      </w:r>
      <w:r>
        <w:t>и</w:t>
      </w:r>
      <w:r>
        <w:rPr>
          <w:spacing w:val="1"/>
        </w:rPr>
        <w:t xml:space="preserve"> </w:t>
      </w:r>
      <w:r>
        <w:t>тактики</w:t>
      </w:r>
      <w:r>
        <w:rPr>
          <w:spacing w:val="1"/>
        </w:rPr>
        <w:t xml:space="preserve"> </w:t>
      </w:r>
      <w:r>
        <w:t>ведения</w:t>
      </w:r>
      <w:r>
        <w:rPr>
          <w:spacing w:val="1"/>
        </w:rPr>
        <w:t xml:space="preserve"> </w:t>
      </w:r>
      <w:r>
        <w:t>поединков</w:t>
      </w:r>
      <w:r>
        <w:rPr>
          <w:spacing w:val="5"/>
        </w:rPr>
        <w:t xml:space="preserve"> </w:t>
      </w:r>
      <w:r>
        <w:t>в дзюдо;</w:t>
      </w:r>
    </w:p>
    <w:p w:rsidR="00347E9B" w:rsidRDefault="00757747">
      <w:pPr>
        <w:pStyle w:val="a4"/>
        <w:spacing w:line="360" w:lineRule="auto"/>
        <w:ind w:right="484"/>
      </w:pPr>
      <w:r>
        <w:t>способность</w:t>
      </w:r>
      <w:r>
        <w:rPr>
          <w:spacing w:val="1"/>
        </w:rPr>
        <w:t xml:space="preserve"> </w:t>
      </w:r>
      <w:r>
        <w:t>демонстрировать</w:t>
      </w:r>
      <w:r>
        <w:rPr>
          <w:spacing w:val="1"/>
        </w:rPr>
        <w:t xml:space="preserve"> </w:t>
      </w:r>
      <w:r>
        <w:t>технику</w:t>
      </w:r>
      <w:r>
        <w:rPr>
          <w:spacing w:val="1"/>
        </w:rPr>
        <w:t xml:space="preserve"> </w:t>
      </w:r>
      <w:r>
        <w:t>выполнения</w:t>
      </w:r>
      <w:r>
        <w:rPr>
          <w:spacing w:val="1"/>
        </w:rPr>
        <w:t xml:space="preserve"> </w:t>
      </w:r>
      <w:r>
        <w:t>технических</w:t>
      </w:r>
      <w:r>
        <w:rPr>
          <w:spacing w:val="1"/>
        </w:rPr>
        <w:t xml:space="preserve"> </w:t>
      </w:r>
      <w:r>
        <w:t>действий</w:t>
      </w:r>
      <w:r>
        <w:rPr>
          <w:spacing w:val="1"/>
        </w:rPr>
        <w:t xml:space="preserve"> </w:t>
      </w:r>
      <w:r>
        <w:t>и приемов, в сочетаниях с различными обманными движениями,</w:t>
      </w:r>
      <w:r>
        <w:rPr>
          <w:spacing w:val="1"/>
        </w:rPr>
        <w:t xml:space="preserve"> </w:t>
      </w:r>
      <w:r>
        <w:t>применение</w:t>
      </w:r>
      <w:r>
        <w:rPr>
          <w:spacing w:val="1"/>
        </w:rPr>
        <w:t xml:space="preserve"> </w:t>
      </w:r>
      <w:r>
        <w:t>изученных</w:t>
      </w:r>
      <w:r>
        <w:rPr>
          <w:spacing w:val="1"/>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досуговой,</w:t>
      </w:r>
      <w:r>
        <w:rPr>
          <w:spacing w:val="3"/>
        </w:rPr>
        <w:t xml:space="preserve"> </w:t>
      </w:r>
      <w:r>
        <w:t>прикладной</w:t>
      </w:r>
      <w:r>
        <w:rPr>
          <w:spacing w:val="1"/>
        </w:rPr>
        <w:t xml:space="preserve"> </w:t>
      </w:r>
      <w:r>
        <w:t>и</w:t>
      </w:r>
      <w:r>
        <w:rPr>
          <w:spacing w:val="-1"/>
        </w:rPr>
        <w:t xml:space="preserve"> </w:t>
      </w:r>
      <w:r>
        <w:t>соревновательной</w:t>
      </w:r>
      <w:r>
        <w:rPr>
          <w:spacing w:val="2"/>
        </w:rPr>
        <w:t xml:space="preserve"> </w:t>
      </w:r>
      <w:r>
        <w:t>деятельности;</w:t>
      </w:r>
    </w:p>
    <w:p w:rsidR="00347E9B" w:rsidRDefault="00757747">
      <w:pPr>
        <w:pStyle w:val="a4"/>
        <w:spacing w:line="360" w:lineRule="auto"/>
        <w:ind w:right="485"/>
      </w:pPr>
      <w:r>
        <w:t>владение навыками моделирования и демонстрацией индивидуальных,</w:t>
      </w:r>
      <w:r>
        <w:rPr>
          <w:spacing w:val="1"/>
        </w:rPr>
        <w:t xml:space="preserve"> </w:t>
      </w:r>
      <w:r>
        <w:t>групповых и командных действий в тактике нападения и защиты с учётом</w:t>
      </w:r>
      <w:r>
        <w:rPr>
          <w:spacing w:val="1"/>
        </w:rPr>
        <w:t xml:space="preserve"> </w:t>
      </w:r>
      <w:r>
        <w:t>действий</w:t>
      </w:r>
      <w:r>
        <w:rPr>
          <w:spacing w:val="50"/>
        </w:rPr>
        <w:t xml:space="preserve"> </w:t>
      </w:r>
      <w:r>
        <w:t>соперников,</w:t>
      </w:r>
      <w:r>
        <w:rPr>
          <w:spacing w:val="53"/>
        </w:rPr>
        <w:t xml:space="preserve"> </w:t>
      </w:r>
      <w:r>
        <w:t>использование</w:t>
      </w:r>
      <w:r>
        <w:rPr>
          <w:spacing w:val="51"/>
        </w:rPr>
        <w:t xml:space="preserve"> </w:t>
      </w:r>
      <w:r>
        <w:t>выгодных</w:t>
      </w:r>
      <w:r>
        <w:rPr>
          <w:spacing w:val="46"/>
        </w:rPr>
        <w:t xml:space="preserve"> </w:t>
      </w:r>
      <w:r>
        <w:t>позиций</w:t>
      </w:r>
      <w:r>
        <w:rPr>
          <w:spacing w:val="50"/>
        </w:rPr>
        <w:t xml:space="preserve"> </w:t>
      </w:r>
      <w:r>
        <w:t>и</w:t>
      </w:r>
      <w:r>
        <w:rPr>
          <w:spacing w:val="50"/>
        </w:rPr>
        <w:t xml:space="preserve"> </w:t>
      </w:r>
      <w:r>
        <w:t>стандартных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6" w:firstLine="0"/>
      </w:pPr>
      <w:r>
        <w:lastRenderedPageBreak/>
        <w:t>ситуаций,</w:t>
      </w:r>
      <w:r>
        <w:rPr>
          <w:spacing w:val="1"/>
        </w:rPr>
        <w:t xml:space="preserve"> </w:t>
      </w:r>
      <w:r>
        <w:t>а</w:t>
      </w:r>
      <w:r>
        <w:rPr>
          <w:spacing w:val="1"/>
        </w:rPr>
        <w:t xml:space="preserve"> </w:t>
      </w:r>
      <w:r>
        <w:t>также</w:t>
      </w:r>
      <w:r>
        <w:rPr>
          <w:spacing w:val="1"/>
        </w:rPr>
        <w:t xml:space="preserve"> </w:t>
      </w:r>
      <w:r>
        <w:t>умение</w:t>
      </w:r>
      <w:r>
        <w:rPr>
          <w:spacing w:val="1"/>
        </w:rPr>
        <w:t xml:space="preserve"> </w:t>
      </w:r>
      <w:r>
        <w:t>применять</w:t>
      </w:r>
      <w:r>
        <w:rPr>
          <w:spacing w:val="1"/>
        </w:rPr>
        <w:t xml:space="preserve"> </w:t>
      </w:r>
      <w:r>
        <w:t>изученные</w:t>
      </w:r>
      <w:r>
        <w:rPr>
          <w:spacing w:val="1"/>
        </w:rPr>
        <w:t xml:space="preserve"> </w:t>
      </w:r>
      <w:r>
        <w:t>тактические</w:t>
      </w:r>
      <w:r>
        <w:rPr>
          <w:spacing w:val="1"/>
        </w:rPr>
        <w:t xml:space="preserve"> </w:t>
      </w:r>
      <w:r>
        <w:t>действия</w:t>
      </w:r>
      <w:r>
        <w:rPr>
          <w:spacing w:val="1"/>
        </w:rPr>
        <w:t xml:space="preserve"> </w:t>
      </w:r>
      <w:r>
        <w:t>в</w:t>
      </w:r>
      <w:r>
        <w:rPr>
          <w:spacing w:val="1"/>
        </w:rPr>
        <w:t xml:space="preserve"> </w:t>
      </w:r>
      <w:r>
        <w:t>учебной,</w:t>
      </w:r>
      <w:r>
        <w:rPr>
          <w:spacing w:val="-3"/>
        </w:rPr>
        <w:t xml:space="preserve"> </w:t>
      </w:r>
      <w:r>
        <w:t>игровой,</w:t>
      </w:r>
      <w:r>
        <w:rPr>
          <w:spacing w:val="-3"/>
        </w:rPr>
        <w:t xml:space="preserve"> </w:t>
      </w:r>
      <w:r>
        <w:t>прикладной,</w:t>
      </w:r>
      <w:r>
        <w:rPr>
          <w:spacing w:val="-2"/>
        </w:rPr>
        <w:t xml:space="preserve"> </w:t>
      </w:r>
      <w:r>
        <w:t>соревновательной</w:t>
      </w:r>
      <w:r>
        <w:rPr>
          <w:spacing w:val="-3"/>
        </w:rPr>
        <w:t xml:space="preserve"> </w:t>
      </w:r>
      <w:r>
        <w:t>и</w:t>
      </w:r>
      <w:r>
        <w:rPr>
          <w:spacing w:val="-6"/>
        </w:rPr>
        <w:t xml:space="preserve"> </w:t>
      </w:r>
      <w:r>
        <w:t>досуговой</w:t>
      </w:r>
      <w:r>
        <w:rPr>
          <w:spacing w:val="-4"/>
        </w:rPr>
        <w:t xml:space="preserve"> </w:t>
      </w:r>
      <w:r>
        <w:t>деятельности.</w:t>
      </w:r>
    </w:p>
    <w:p w:rsidR="00347E9B" w:rsidRDefault="00757747">
      <w:pPr>
        <w:pStyle w:val="a4"/>
        <w:spacing w:line="360" w:lineRule="auto"/>
        <w:ind w:right="484"/>
      </w:pPr>
      <w:r>
        <w:t>владение способностью понимать сущность возникновения ошибок</w:t>
      </w:r>
      <w:r>
        <w:rPr>
          <w:spacing w:val="1"/>
        </w:rPr>
        <w:t xml:space="preserve"> </w:t>
      </w:r>
      <w:r>
        <w:t>в</w:t>
      </w:r>
      <w:r>
        <w:rPr>
          <w:spacing w:val="1"/>
        </w:rPr>
        <w:t xml:space="preserve"> </w:t>
      </w:r>
      <w:r>
        <w:t>двигательной</w:t>
      </w:r>
      <w:r>
        <w:rPr>
          <w:spacing w:val="1"/>
        </w:rPr>
        <w:t xml:space="preserve"> </w:t>
      </w:r>
      <w:r>
        <w:t>(технической)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приемов,</w:t>
      </w:r>
      <w:r>
        <w:rPr>
          <w:spacing w:val="1"/>
        </w:rPr>
        <w:t xml:space="preserve"> </w:t>
      </w:r>
      <w:r>
        <w:t>анализировать</w:t>
      </w:r>
      <w:r>
        <w:rPr>
          <w:spacing w:val="1"/>
        </w:rPr>
        <w:t xml:space="preserve"> </w:t>
      </w:r>
      <w:r>
        <w:t>и</w:t>
      </w:r>
      <w:r>
        <w:rPr>
          <w:spacing w:val="1"/>
        </w:rPr>
        <w:t xml:space="preserve"> </w:t>
      </w:r>
      <w:r>
        <w:t>находить</w:t>
      </w:r>
      <w:r>
        <w:rPr>
          <w:spacing w:val="1"/>
        </w:rPr>
        <w:t xml:space="preserve"> </w:t>
      </w:r>
      <w:r>
        <w:t>способы</w:t>
      </w:r>
      <w:r>
        <w:rPr>
          <w:spacing w:val="1"/>
        </w:rPr>
        <w:t xml:space="preserve"> </w:t>
      </w:r>
      <w:r>
        <w:t>устранения</w:t>
      </w:r>
      <w:r>
        <w:rPr>
          <w:spacing w:val="1"/>
        </w:rPr>
        <w:t xml:space="preserve"> </w:t>
      </w:r>
      <w:r>
        <w:t>ошибок,</w:t>
      </w:r>
      <w:r>
        <w:rPr>
          <w:spacing w:val="1"/>
        </w:rPr>
        <w:t xml:space="preserve"> </w:t>
      </w:r>
      <w:r>
        <w:t>умение</w:t>
      </w:r>
      <w:r>
        <w:rPr>
          <w:spacing w:val="1"/>
        </w:rPr>
        <w:t xml:space="preserve"> </w:t>
      </w:r>
      <w:r>
        <w:t>проводить анализ собственных поединков и поединков соперников, выделять</w:t>
      </w:r>
      <w:r>
        <w:rPr>
          <w:spacing w:val="-67"/>
        </w:rPr>
        <w:t xml:space="preserve"> </w:t>
      </w:r>
      <w:r>
        <w:t>их</w:t>
      </w:r>
      <w:r>
        <w:rPr>
          <w:spacing w:val="-4"/>
        </w:rPr>
        <w:t xml:space="preserve"> </w:t>
      </w:r>
      <w:r>
        <w:t>слабые</w:t>
      </w:r>
      <w:r>
        <w:rPr>
          <w:spacing w:val="3"/>
        </w:rPr>
        <w:t xml:space="preserve"> </w:t>
      </w:r>
      <w:r>
        <w:t>и</w:t>
      </w:r>
      <w:r>
        <w:rPr>
          <w:spacing w:val="2"/>
        </w:rPr>
        <w:t xml:space="preserve"> </w:t>
      </w:r>
      <w:r>
        <w:t>сильные</w:t>
      </w:r>
      <w:r>
        <w:rPr>
          <w:spacing w:val="2"/>
        </w:rPr>
        <w:t xml:space="preserve"> </w:t>
      </w:r>
      <w:r>
        <w:t>стороны</w:t>
      </w:r>
      <w:r>
        <w:rPr>
          <w:spacing w:val="3"/>
        </w:rPr>
        <w:t xml:space="preserve"> </w:t>
      </w:r>
      <w:r>
        <w:t>и делать</w:t>
      </w:r>
      <w:r>
        <w:rPr>
          <w:spacing w:val="1"/>
        </w:rPr>
        <w:t xml:space="preserve"> </w:t>
      </w:r>
      <w:r>
        <w:t>выводы;</w:t>
      </w:r>
    </w:p>
    <w:p w:rsidR="00347E9B" w:rsidRDefault="00757747">
      <w:pPr>
        <w:pStyle w:val="a4"/>
        <w:spacing w:line="360" w:lineRule="auto"/>
        <w:ind w:right="486"/>
      </w:pPr>
      <w:r>
        <w:t>участие в соревновательной деятельности в соответствии с правилами</w:t>
      </w:r>
      <w:r>
        <w:rPr>
          <w:spacing w:val="1"/>
        </w:rPr>
        <w:t xml:space="preserve"> </w:t>
      </w:r>
      <w:r>
        <w:t>дзюдо,</w:t>
      </w:r>
      <w:r>
        <w:rPr>
          <w:spacing w:val="1"/>
        </w:rPr>
        <w:t xml:space="preserve"> </w:t>
      </w:r>
      <w:r>
        <w:t>применение</w:t>
      </w:r>
      <w:r>
        <w:rPr>
          <w:spacing w:val="1"/>
        </w:rPr>
        <w:t xml:space="preserve"> </w:t>
      </w:r>
      <w:r>
        <w:t>правил</w:t>
      </w:r>
      <w:r>
        <w:rPr>
          <w:spacing w:val="1"/>
        </w:rPr>
        <w:t xml:space="preserve"> </w:t>
      </w:r>
      <w:r>
        <w:t>соревнований</w:t>
      </w:r>
      <w:r>
        <w:rPr>
          <w:spacing w:val="1"/>
        </w:rPr>
        <w:t xml:space="preserve"> </w:t>
      </w:r>
      <w:r>
        <w:t>и</w:t>
      </w:r>
      <w:r>
        <w:rPr>
          <w:spacing w:val="1"/>
        </w:rPr>
        <w:t xml:space="preserve"> </w:t>
      </w:r>
      <w:r>
        <w:t>судейской</w:t>
      </w:r>
      <w:r>
        <w:rPr>
          <w:spacing w:val="1"/>
        </w:rPr>
        <w:t xml:space="preserve"> </w:t>
      </w:r>
      <w:r>
        <w:t>терминологии</w:t>
      </w:r>
      <w:r>
        <w:rPr>
          <w:spacing w:val="1"/>
        </w:rPr>
        <w:t xml:space="preserve"> </w:t>
      </w:r>
      <w:r>
        <w:t>в</w:t>
      </w:r>
      <w:r>
        <w:rPr>
          <w:spacing w:val="1"/>
        </w:rPr>
        <w:t xml:space="preserve"> </w:t>
      </w:r>
      <w:r>
        <w:t>судейской</w:t>
      </w:r>
      <w:r>
        <w:rPr>
          <w:spacing w:val="2"/>
        </w:rPr>
        <w:t xml:space="preserve"> </w:t>
      </w:r>
      <w:r>
        <w:t>практике;</w:t>
      </w:r>
    </w:p>
    <w:p w:rsidR="00347E9B" w:rsidRDefault="00757747">
      <w:pPr>
        <w:pStyle w:val="a4"/>
        <w:spacing w:line="360" w:lineRule="auto"/>
        <w:ind w:right="481"/>
      </w:pPr>
      <w:r>
        <w:t>знание и соблюдение требований к местам проведения занятий дзюдо,</w:t>
      </w:r>
      <w:r>
        <w:rPr>
          <w:spacing w:val="1"/>
        </w:rPr>
        <w:t xml:space="preserve"> </w:t>
      </w:r>
      <w:r>
        <w:t>способность</w:t>
      </w:r>
      <w:r>
        <w:rPr>
          <w:spacing w:val="1"/>
        </w:rPr>
        <w:t xml:space="preserve"> </w:t>
      </w:r>
      <w:r>
        <w:t>применять</w:t>
      </w:r>
      <w:r>
        <w:rPr>
          <w:spacing w:val="1"/>
        </w:rPr>
        <w:t xml:space="preserve"> </w:t>
      </w:r>
      <w:r>
        <w:t>знания</w:t>
      </w:r>
      <w:r>
        <w:rPr>
          <w:spacing w:val="1"/>
        </w:rPr>
        <w:t xml:space="preserve"> </w:t>
      </w:r>
      <w:r>
        <w:t>в</w:t>
      </w:r>
      <w:r>
        <w:rPr>
          <w:spacing w:val="1"/>
        </w:rPr>
        <w:t xml:space="preserve"> </w:t>
      </w:r>
      <w:r>
        <w:t>самостоятельном</w:t>
      </w:r>
      <w:r>
        <w:rPr>
          <w:spacing w:val="1"/>
        </w:rPr>
        <w:t xml:space="preserve"> </w:t>
      </w:r>
      <w:r>
        <w:t>выборе</w:t>
      </w:r>
      <w:r>
        <w:rPr>
          <w:spacing w:val="1"/>
        </w:rPr>
        <w:t xml:space="preserve"> </w:t>
      </w:r>
      <w:r>
        <w:t>спортивного</w:t>
      </w:r>
      <w:r>
        <w:rPr>
          <w:spacing w:val="1"/>
        </w:rPr>
        <w:t xml:space="preserve"> </w:t>
      </w:r>
      <w:r>
        <w:t>инвентаря (технические требования к инвентарю и оборудованию), мест для</w:t>
      </w:r>
      <w:r>
        <w:rPr>
          <w:spacing w:val="1"/>
        </w:rPr>
        <w:t xml:space="preserve"> </w:t>
      </w:r>
      <w:r>
        <w:t>самостоятельных</w:t>
      </w:r>
      <w:r>
        <w:rPr>
          <w:spacing w:val="-2"/>
        </w:rPr>
        <w:t xml:space="preserve"> </w:t>
      </w:r>
      <w:r>
        <w:t>занятий борьбой дзюдо,</w:t>
      </w:r>
      <w:r>
        <w:rPr>
          <w:spacing w:val="4"/>
        </w:rPr>
        <w:t xml:space="preserve"> </w:t>
      </w:r>
      <w:r>
        <w:t>в</w:t>
      </w:r>
      <w:r>
        <w:rPr>
          <w:spacing w:val="-2"/>
        </w:rPr>
        <w:t xml:space="preserve"> </w:t>
      </w:r>
      <w:r>
        <w:t>досуговой</w:t>
      </w:r>
      <w:r>
        <w:rPr>
          <w:spacing w:val="1"/>
        </w:rPr>
        <w:t xml:space="preserve"> </w:t>
      </w:r>
      <w:r>
        <w:t>деятельности;</w:t>
      </w:r>
    </w:p>
    <w:p w:rsidR="00347E9B" w:rsidRDefault="00757747">
      <w:pPr>
        <w:pStyle w:val="a4"/>
        <w:spacing w:line="360" w:lineRule="auto"/>
        <w:ind w:right="487"/>
      </w:pPr>
      <w:r>
        <w:t>знание и соблюдение правил техники безопасности во время занятий</w:t>
      </w:r>
      <w:r>
        <w:rPr>
          <w:spacing w:val="1"/>
        </w:rPr>
        <w:t xml:space="preserve"> </w:t>
      </w:r>
      <w:r>
        <w:t>и</w:t>
      </w:r>
      <w:r>
        <w:rPr>
          <w:spacing w:val="1"/>
        </w:rPr>
        <w:t xml:space="preserve"> </w:t>
      </w:r>
      <w:r>
        <w:t>соревнований по дзюдо, причин возникновения травм и умение оказывать</w:t>
      </w:r>
      <w:r>
        <w:rPr>
          <w:spacing w:val="1"/>
        </w:rPr>
        <w:t xml:space="preserve"> </w:t>
      </w:r>
      <w:r>
        <w:t>первую</w:t>
      </w:r>
      <w:r>
        <w:rPr>
          <w:spacing w:val="1"/>
        </w:rPr>
        <w:t xml:space="preserve"> </w:t>
      </w:r>
      <w:r>
        <w:t>помощь</w:t>
      </w:r>
      <w:r>
        <w:rPr>
          <w:spacing w:val="1"/>
        </w:rPr>
        <w:t xml:space="preserve"> </w:t>
      </w:r>
      <w:r>
        <w:t>при</w:t>
      </w:r>
      <w:r>
        <w:rPr>
          <w:spacing w:val="1"/>
        </w:rPr>
        <w:t xml:space="preserve"> </w:t>
      </w:r>
      <w:r>
        <w:t>травмах</w:t>
      </w:r>
      <w:r>
        <w:rPr>
          <w:spacing w:val="1"/>
        </w:rPr>
        <w:t xml:space="preserve"> </w:t>
      </w:r>
      <w:r>
        <w:t>и</w:t>
      </w:r>
      <w:r>
        <w:rPr>
          <w:spacing w:val="1"/>
        </w:rPr>
        <w:t xml:space="preserve"> </w:t>
      </w:r>
      <w:r>
        <w:t>повреждениях</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борьбой</w:t>
      </w:r>
      <w:r>
        <w:rPr>
          <w:spacing w:val="1"/>
        </w:rPr>
        <w:t xml:space="preserve"> </w:t>
      </w:r>
      <w:r>
        <w:t>дзюдо;</w:t>
      </w:r>
    </w:p>
    <w:p w:rsidR="00347E9B" w:rsidRDefault="00757747">
      <w:pPr>
        <w:pStyle w:val="a4"/>
        <w:spacing w:line="362" w:lineRule="auto"/>
        <w:ind w:right="488"/>
      </w:pPr>
      <w:r>
        <w:t>знание</w:t>
      </w:r>
      <w:r>
        <w:rPr>
          <w:spacing w:val="1"/>
        </w:rPr>
        <w:t xml:space="preserve"> </w:t>
      </w:r>
      <w:r>
        <w:t>и</w:t>
      </w:r>
      <w:r>
        <w:rPr>
          <w:spacing w:val="1"/>
        </w:rPr>
        <w:t xml:space="preserve"> </w:t>
      </w:r>
      <w:r>
        <w:t>соблюдение</w:t>
      </w:r>
      <w:r>
        <w:rPr>
          <w:spacing w:val="1"/>
        </w:rPr>
        <w:t xml:space="preserve"> </w:t>
      </w:r>
      <w:r>
        <w:t>гигиенических</w:t>
      </w:r>
      <w:r>
        <w:rPr>
          <w:spacing w:val="1"/>
        </w:rPr>
        <w:t xml:space="preserve"> </w:t>
      </w:r>
      <w:r>
        <w:t>основ</w:t>
      </w:r>
      <w:r>
        <w:rPr>
          <w:spacing w:val="1"/>
        </w:rPr>
        <w:t xml:space="preserve"> </w:t>
      </w:r>
      <w:r>
        <w:t>образовательной,</w:t>
      </w:r>
      <w:r>
        <w:rPr>
          <w:spacing w:val="1"/>
        </w:rPr>
        <w:t xml:space="preserve"> </w:t>
      </w:r>
      <w:r>
        <w:t>тренировочной</w:t>
      </w:r>
      <w:r>
        <w:rPr>
          <w:spacing w:val="1"/>
        </w:rPr>
        <w:t xml:space="preserve"> </w:t>
      </w:r>
      <w:r>
        <w:t>и досуговой двигательной деятельности, основ организации</w:t>
      </w:r>
      <w:r>
        <w:rPr>
          <w:spacing w:val="1"/>
        </w:rPr>
        <w:t xml:space="preserve"> </w:t>
      </w:r>
      <w:r>
        <w:t>здорового</w:t>
      </w:r>
      <w:r>
        <w:rPr>
          <w:spacing w:val="1"/>
        </w:rPr>
        <w:t xml:space="preserve"> </w:t>
      </w:r>
      <w:r>
        <w:t>образа</w:t>
      </w:r>
      <w:r>
        <w:rPr>
          <w:spacing w:val="4"/>
        </w:rPr>
        <w:t xml:space="preserve"> </w:t>
      </w:r>
      <w:r>
        <w:t>жизни</w:t>
      </w:r>
      <w:r>
        <w:rPr>
          <w:spacing w:val="1"/>
        </w:rPr>
        <w:t xml:space="preserve"> </w:t>
      </w:r>
      <w:r>
        <w:t>средствами</w:t>
      </w:r>
      <w:r>
        <w:rPr>
          <w:spacing w:val="4"/>
        </w:rPr>
        <w:t xml:space="preserve"> </w:t>
      </w:r>
      <w:r>
        <w:t>дзюдо;</w:t>
      </w:r>
    </w:p>
    <w:p w:rsidR="00347E9B" w:rsidRDefault="00757747">
      <w:pPr>
        <w:pStyle w:val="a4"/>
        <w:spacing w:line="360" w:lineRule="auto"/>
        <w:ind w:right="489"/>
      </w:pPr>
      <w:r>
        <w:t>владение</w:t>
      </w:r>
      <w:r>
        <w:rPr>
          <w:spacing w:val="1"/>
        </w:rPr>
        <w:t xml:space="preserve"> </w:t>
      </w:r>
      <w:r>
        <w:t>навыками</w:t>
      </w:r>
      <w:r>
        <w:rPr>
          <w:spacing w:val="1"/>
        </w:rPr>
        <w:t xml:space="preserve"> </w:t>
      </w:r>
      <w:r>
        <w:t>использования</w:t>
      </w:r>
      <w:r>
        <w:rPr>
          <w:spacing w:val="1"/>
        </w:rPr>
        <w:t xml:space="preserve"> </w:t>
      </w:r>
      <w:r>
        <w:t>занятий</w:t>
      </w:r>
      <w:r>
        <w:rPr>
          <w:spacing w:val="1"/>
        </w:rPr>
        <w:t xml:space="preserve"> </w:t>
      </w:r>
      <w:r>
        <w:t>дзюдо</w:t>
      </w:r>
      <w:r>
        <w:rPr>
          <w:spacing w:val="1"/>
        </w:rPr>
        <w:t xml:space="preserve"> </w:t>
      </w:r>
      <w:r>
        <w:t>для</w:t>
      </w:r>
      <w:r>
        <w:rPr>
          <w:spacing w:val="1"/>
        </w:rPr>
        <w:t xml:space="preserve"> </w:t>
      </w:r>
      <w:r>
        <w:t>организации</w:t>
      </w:r>
      <w:r>
        <w:rPr>
          <w:spacing w:val="1"/>
        </w:rPr>
        <w:t xml:space="preserve"> </w:t>
      </w:r>
      <w:r>
        <w:t>индивидуального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укрепления</w:t>
      </w:r>
      <w:r>
        <w:rPr>
          <w:spacing w:val="1"/>
        </w:rPr>
        <w:t xml:space="preserve"> </w:t>
      </w:r>
      <w:r>
        <w:t>собственного</w:t>
      </w:r>
      <w:r>
        <w:rPr>
          <w:spacing w:val="1"/>
        </w:rPr>
        <w:t xml:space="preserve"> </w:t>
      </w:r>
      <w:r>
        <w:t>здоровья,</w:t>
      </w:r>
      <w:r>
        <w:rPr>
          <w:spacing w:val="-67"/>
        </w:rPr>
        <w:t xml:space="preserve"> </w:t>
      </w:r>
      <w:r>
        <w:t>повышения</w:t>
      </w:r>
      <w:r>
        <w:rPr>
          <w:spacing w:val="8"/>
        </w:rPr>
        <w:t xml:space="preserve"> </w:t>
      </w:r>
      <w:r>
        <w:t>уровня</w:t>
      </w:r>
      <w:r>
        <w:rPr>
          <w:spacing w:val="2"/>
        </w:rPr>
        <w:t xml:space="preserve"> </w:t>
      </w:r>
      <w:r>
        <w:t>физических</w:t>
      </w:r>
      <w:r>
        <w:rPr>
          <w:spacing w:val="-2"/>
        </w:rPr>
        <w:t xml:space="preserve"> </w:t>
      </w:r>
      <w:r>
        <w:t>кондиций;</w:t>
      </w:r>
    </w:p>
    <w:p w:rsidR="00347E9B" w:rsidRDefault="00757747">
      <w:pPr>
        <w:pStyle w:val="a4"/>
        <w:spacing w:line="360" w:lineRule="auto"/>
        <w:ind w:right="482"/>
      </w:pPr>
      <w:r>
        <w:t>способность</w:t>
      </w:r>
      <w:r>
        <w:rPr>
          <w:spacing w:val="1"/>
        </w:rPr>
        <w:t xml:space="preserve"> </w:t>
      </w:r>
      <w:r>
        <w:t>проводить</w:t>
      </w:r>
      <w:r>
        <w:rPr>
          <w:spacing w:val="1"/>
        </w:rPr>
        <w:t xml:space="preserve"> </w:t>
      </w:r>
      <w:r>
        <w:t>контрольно-тестовые</w:t>
      </w:r>
      <w:r>
        <w:rPr>
          <w:spacing w:val="1"/>
        </w:rPr>
        <w:t xml:space="preserve"> </w:t>
      </w:r>
      <w:r>
        <w:t>упражнения</w:t>
      </w:r>
      <w:r>
        <w:rPr>
          <w:spacing w:val="1"/>
        </w:rPr>
        <w:t xml:space="preserve"> </w:t>
      </w:r>
      <w:r>
        <w:t>по</w:t>
      </w:r>
      <w:r>
        <w:rPr>
          <w:spacing w:val="1"/>
        </w:rPr>
        <w:t xml:space="preserve"> </w:t>
      </w:r>
      <w:r>
        <w:t>общей,</w:t>
      </w:r>
      <w:r>
        <w:rPr>
          <w:spacing w:val="1"/>
        </w:rPr>
        <w:t xml:space="preserve"> </w:t>
      </w:r>
      <w:r>
        <w:t>специальной и технической подготовке в дзюдо в соответствии с методикой,</w:t>
      </w:r>
      <w:r>
        <w:rPr>
          <w:spacing w:val="1"/>
        </w:rPr>
        <w:t xml:space="preserve"> </w:t>
      </w:r>
      <w:r>
        <w:t>выявлять</w:t>
      </w:r>
      <w:r>
        <w:rPr>
          <w:spacing w:val="1"/>
        </w:rPr>
        <w:t xml:space="preserve"> </w:t>
      </w:r>
      <w:r>
        <w:t>особенности</w:t>
      </w:r>
      <w:r>
        <w:rPr>
          <w:spacing w:val="1"/>
        </w:rPr>
        <w:t xml:space="preserve"> </w:t>
      </w:r>
      <w:r>
        <w:t>в</w:t>
      </w:r>
      <w:r>
        <w:rPr>
          <w:spacing w:val="1"/>
        </w:rPr>
        <w:t xml:space="preserve"> </w:t>
      </w:r>
      <w:r>
        <w:t>приросте</w:t>
      </w:r>
      <w:r>
        <w:rPr>
          <w:spacing w:val="1"/>
        </w:rPr>
        <w:t xml:space="preserve"> </w:t>
      </w:r>
      <w:r>
        <w:t>показателей</w:t>
      </w:r>
      <w:r>
        <w:rPr>
          <w:spacing w:val="1"/>
        </w:rPr>
        <w:t xml:space="preserve"> </w:t>
      </w:r>
      <w:r>
        <w:t>физической</w:t>
      </w:r>
      <w:r>
        <w:rPr>
          <w:spacing w:val="1"/>
        </w:rPr>
        <w:t xml:space="preserve"> </w:t>
      </w:r>
      <w:r>
        <w:t>и</w:t>
      </w:r>
      <w:r>
        <w:rPr>
          <w:spacing w:val="1"/>
        </w:rPr>
        <w:t xml:space="preserve"> </w:t>
      </w:r>
      <w:r>
        <w:t>технической</w:t>
      </w:r>
      <w:r>
        <w:rPr>
          <w:spacing w:val="-67"/>
        </w:rPr>
        <w:t xml:space="preserve"> </w:t>
      </w:r>
      <w:r>
        <w:t>подготовленности, сравнивать их с возрастными стандартами физической</w:t>
      </w:r>
      <w:r>
        <w:rPr>
          <w:spacing w:val="1"/>
        </w:rPr>
        <w:t xml:space="preserve"> </w:t>
      </w:r>
      <w:r>
        <w:t>и</w:t>
      </w:r>
      <w:r>
        <w:rPr>
          <w:spacing w:val="1"/>
        </w:rPr>
        <w:t xml:space="preserve"> </w:t>
      </w:r>
      <w:r>
        <w:t>технической</w:t>
      </w:r>
      <w:r>
        <w:rPr>
          <w:spacing w:val="2"/>
        </w:rPr>
        <w:t xml:space="preserve"> </w:t>
      </w:r>
      <w:r>
        <w:t>подготовленности;</w:t>
      </w:r>
    </w:p>
    <w:p w:rsidR="00347E9B" w:rsidRDefault="00757747">
      <w:pPr>
        <w:pStyle w:val="a4"/>
        <w:ind w:left="1330" w:firstLine="0"/>
      </w:pPr>
      <w:r>
        <w:t>способность</w:t>
      </w:r>
      <w:r>
        <w:rPr>
          <w:spacing w:val="19"/>
        </w:rPr>
        <w:t xml:space="preserve"> </w:t>
      </w:r>
      <w:r>
        <w:t>соблюдать</w:t>
      </w:r>
      <w:r>
        <w:rPr>
          <w:spacing w:val="21"/>
        </w:rPr>
        <w:t xml:space="preserve"> </w:t>
      </w:r>
      <w:r>
        <w:t>правила</w:t>
      </w:r>
      <w:r>
        <w:rPr>
          <w:spacing w:val="22"/>
        </w:rPr>
        <w:t xml:space="preserve"> </w:t>
      </w:r>
      <w:r>
        <w:t>безопасного,</w:t>
      </w:r>
      <w:r>
        <w:rPr>
          <w:spacing w:val="24"/>
        </w:rPr>
        <w:t xml:space="preserve"> </w:t>
      </w:r>
      <w:r>
        <w:t>правомерного</w:t>
      </w:r>
      <w:r>
        <w:rPr>
          <w:spacing w:val="21"/>
        </w:rPr>
        <w:t xml:space="preserve"> </w:t>
      </w:r>
      <w:r>
        <w:t>поведения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firstLine="0"/>
        <w:jc w:val="left"/>
      </w:pPr>
      <w:r>
        <w:lastRenderedPageBreak/>
        <w:t>во</w:t>
      </w:r>
      <w:r>
        <w:rPr>
          <w:spacing w:val="9"/>
        </w:rPr>
        <w:t xml:space="preserve"> </w:t>
      </w:r>
      <w:r>
        <w:t>время</w:t>
      </w:r>
      <w:r>
        <w:rPr>
          <w:spacing w:val="10"/>
        </w:rPr>
        <w:t xml:space="preserve"> </w:t>
      </w:r>
      <w:r>
        <w:t>соревнований</w:t>
      </w:r>
      <w:r>
        <w:rPr>
          <w:spacing w:val="10"/>
        </w:rPr>
        <w:t xml:space="preserve"> </w:t>
      </w:r>
      <w:r>
        <w:t>различного</w:t>
      </w:r>
      <w:r>
        <w:rPr>
          <w:spacing w:val="14"/>
        </w:rPr>
        <w:t xml:space="preserve"> </w:t>
      </w:r>
      <w:r>
        <w:t>уровня</w:t>
      </w:r>
      <w:r>
        <w:rPr>
          <w:spacing w:val="10"/>
        </w:rPr>
        <w:t xml:space="preserve"> </w:t>
      </w:r>
      <w:r>
        <w:t>по</w:t>
      </w:r>
      <w:r>
        <w:rPr>
          <w:spacing w:val="8"/>
        </w:rPr>
        <w:t xml:space="preserve"> </w:t>
      </w:r>
      <w:r>
        <w:t>дзюдо</w:t>
      </w:r>
      <w:r>
        <w:rPr>
          <w:spacing w:val="9"/>
        </w:rPr>
        <w:t xml:space="preserve"> </w:t>
      </w:r>
      <w:r>
        <w:t>в</w:t>
      </w:r>
      <w:r>
        <w:rPr>
          <w:spacing w:val="6"/>
        </w:rPr>
        <w:t xml:space="preserve"> </w:t>
      </w:r>
      <w:r>
        <w:t>качестве</w:t>
      </w:r>
      <w:r>
        <w:rPr>
          <w:spacing w:val="11"/>
        </w:rPr>
        <w:t xml:space="preserve"> </w:t>
      </w:r>
      <w:r>
        <w:t>зрителя,</w:t>
      </w:r>
      <w:r>
        <w:rPr>
          <w:spacing w:val="-67"/>
        </w:rPr>
        <w:t xml:space="preserve"> </w:t>
      </w:r>
      <w:r>
        <w:t>болельщика</w:t>
      </w:r>
      <w:r>
        <w:rPr>
          <w:spacing w:val="4"/>
        </w:rPr>
        <w:t xml:space="preserve"> </w:t>
      </w:r>
      <w:r>
        <w:t>(«фаната»);</w:t>
      </w:r>
    </w:p>
    <w:p w:rsidR="00347E9B" w:rsidRDefault="00757747">
      <w:pPr>
        <w:pStyle w:val="a4"/>
        <w:tabs>
          <w:tab w:val="left" w:pos="2118"/>
          <w:tab w:val="left" w:pos="4009"/>
          <w:tab w:val="left" w:pos="4427"/>
          <w:tab w:val="left" w:pos="6329"/>
          <w:tab w:val="left" w:pos="7908"/>
          <w:tab w:val="left" w:pos="8984"/>
        </w:tabs>
        <w:spacing w:line="362" w:lineRule="auto"/>
        <w:ind w:right="485"/>
        <w:jc w:val="left"/>
      </w:pPr>
      <w:r>
        <w:t>знание</w:t>
      </w:r>
      <w:r>
        <w:rPr>
          <w:spacing w:val="6"/>
        </w:rPr>
        <w:t xml:space="preserve"> </w:t>
      </w:r>
      <w:r>
        <w:t>и</w:t>
      </w:r>
      <w:r>
        <w:rPr>
          <w:spacing w:val="4"/>
        </w:rPr>
        <w:t xml:space="preserve"> </w:t>
      </w:r>
      <w:r>
        <w:t>умение</w:t>
      </w:r>
      <w:r>
        <w:rPr>
          <w:spacing w:val="6"/>
        </w:rPr>
        <w:t xml:space="preserve"> </w:t>
      </w:r>
      <w:r>
        <w:t>применять</w:t>
      </w:r>
      <w:r>
        <w:rPr>
          <w:spacing w:val="4"/>
        </w:rPr>
        <w:t xml:space="preserve"> </w:t>
      </w:r>
      <w:r>
        <w:t>способы</w:t>
      </w:r>
      <w:r>
        <w:rPr>
          <w:spacing w:val="6"/>
        </w:rPr>
        <w:t xml:space="preserve"> </w:t>
      </w:r>
      <w:r>
        <w:t>и</w:t>
      </w:r>
      <w:r>
        <w:rPr>
          <w:spacing w:val="4"/>
        </w:rPr>
        <w:t xml:space="preserve"> </w:t>
      </w:r>
      <w:r>
        <w:t>методы</w:t>
      </w:r>
      <w:r>
        <w:rPr>
          <w:spacing w:val="5"/>
        </w:rPr>
        <w:t xml:space="preserve"> </w:t>
      </w:r>
      <w:r>
        <w:t>профилактики</w:t>
      </w:r>
      <w:r>
        <w:rPr>
          <w:spacing w:val="6"/>
        </w:rPr>
        <w:t xml:space="preserve"> </w:t>
      </w:r>
      <w:r>
        <w:t>пагубных</w:t>
      </w:r>
      <w:r>
        <w:rPr>
          <w:spacing w:val="-67"/>
        </w:rPr>
        <w:t xml:space="preserve"> </w:t>
      </w:r>
      <w:r>
        <w:t>привычек,</w:t>
      </w:r>
      <w:r>
        <w:tab/>
        <w:t>асоциального</w:t>
      </w:r>
      <w:r>
        <w:tab/>
        <w:t>и</w:t>
      </w:r>
      <w:r>
        <w:tab/>
        <w:t>созависимого</w:t>
      </w:r>
      <w:r>
        <w:tab/>
        <w:t>поведения,</w:t>
      </w:r>
      <w:r>
        <w:tab/>
        <w:t>знание</w:t>
      </w:r>
      <w:r>
        <w:tab/>
        <w:t>понятий</w:t>
      </w:r>
    </w:p>
    <w:p w:rsidR="00347E9B" w:rsidRDefault="00757747">
      <w:pPr>
        <w:pStyle w:val="a4"/>
        <w:spacing w:line="320" w:lineRule="exact"/>
        <w:ind w:firstLine="0"/>
        <w:jc w:val="left"/>
      </w:pPr>
      <w:r>
        <w:t>«допинг»</w:t>
      </w:r>
      <w:r>
        <w:rPr>
          <w:spacing w:val="62"/>
        </w:rPr>
        <w:t xml:space="preserve"> </w:t>
      </w:r>
      <w:r>
        <w:t>и</w:t>
      </w:r>
      <w:r>
        <w:rPr>
          <w:spacing w:val="-2"/>
        </w:rPr>
        <w:t xml:space="preserve"> </w:t>
      </w:r>
      <w:r>
        <w:t>«антидопинг».</w:t>
      </w:r>
    </w:p>
    <w:p w:rsidR="00347E9B" w:rsidRDefault="00757747">
      <w:pPr>
        <w:pStyle w:val="a4"/>
        <w:spacing w:before="151"/>
        <w:ind w:left="1330" w:firstLine="0"/>
        <w:jc w:val="left"/>
      </w:pPr>
      <w:r>
        <w:t>Модуль</w:t>
      </w:r>
      <w:r>
        <w:rPr>
          <w:spacing w:val="-8"/>
        </w:rPr>
        <w:t xml:space="preserve"> </w:t>
      </w:r>
      <w:r>
        <w:t>«Хоккей».</w:t>
      </w:r>
    </w:p>
    <w:p w:rsidR="00347E9B" w:rsidRDefault="00757747">
      <w:pPr>
        <w:pStyle w:val="a4"/>
        <w:spacing w:before="163"/>
        <w:ind w:left="1330" w:firstLine="0"/>
      </w:pPr>
      <w:r>
        <w:t>Пояснительная</w:t>
      </w:r>
      <w:r>
        <w:rPr>
          <w:spacing w:val="-11"/>
        </w:rPr>
        <w:t xml:space="preserve"> </w:t>
      </w:r>
      <w:r>
        <w:t>записка</w:t>
      </w:r>
      <w:r>
        <w:rPr>
          <w:spacing w:val="-11"/>
        </w:rPr>
        <w:t xml:space="preserve"> </w:t>
      </w:r>
      <w:r>
        <w:t>модуля</w:t>
      </w:r>
      <w:r>
        <w:rPr>
          <w:spacing w:val="-6"/>
        </w:rPr>
        <w:t xml:space="preserve"> </w:t>
      </w:r>
      <w:r>
        <w:t>«Хоккей».</w:t>
      </w:r>
    </w:p>
    <w:p w:rsidR="00347E9B" w:rsidRDefault="00757747">
      <w:pPr>
        <w:pStyle w:val="a4"/>
        <w:spacing w:before="163" w:line="360" w:lineRule="auto"/>
        <w:ind w:right="487"/>
      </w:pPr>
      <w:r>
        <w:t>Модуль</w:t>
      </w:r>
      <w:r>
        <w:rPr>
          <w:spacing w:val="1"/>
        </w:rPr>
        <w:t xml:space="preserve"> </w:t>
      </w:r>
      <w:r>
        <w:t>«Хоккей»</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хоккею,</w:t>
      </w:r>
      <w:r>
        <w:rPr>
          <w:spacing w:val="1"/>
        </w:rPr>
        <w:t xml:space="preserve"> </w:t>
      </w:r>
      <w:r>
        <w:t>хоккей)</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7"/>
        </w:rPr>
        <w:t xml:space="preserve"> </w:t>
      </w:r>
      <w:r>
        <w:t>помощи учителю физической культуры в создании рабочей программы 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71"/>
        </w:rPr>
        <w:t xml:space="preserve"> </w:t>
      </w:r>
      <w:r>
        <w:t>системе</w:t>
      </w:r>
      <w:r>
        <w:rPr>
          <w:spacing w:val="1"/>
        </w:rPr>
        <w:t xml:space="preserve"> </w:t>
      </w:r>
      <w:r>
        <w:t>образования и использования спортивно-ориентированных форм, средств и</w:t>
      </w:r>
      <w:r>
        <w:rPr>
          <w:spacing w:val="1"/>
        </w:rPr>
        <w:t xml:space="preserve"> </w:t>
      </w:r>
      <w:r>
        <w:t>методов обучения</w:t>
      </w:r>
      <w:r>
        <w:rPr>
          <w:spacing w:val="3"/>
        </w:rPr>
        <w:t xml:space="preserve"> </w:t>
      </w:r>
      <w:r>
        <w:t>по различным</w:t>
      </w:r>
      <w:r>
        <w:rPr>
          <w:spacing w:val="1"/>
        </w:rPr>
        <w:t xml:space="preserve"> </w:t>
      </w:r>
      <w:r>
        <w:t>видам</w:t>
      </w:r>
      <w:r>
        <w:rPr>
          <w:spacing w:val="3"/>
        </w:rPr>
        <w:t xml:space="preserve"> </w:t>
      </w:r>
      <w:r>
        <w:t>спорта.</w:t>
      </w:r>
    </w:p>
    <w:p w:rsidR="00347E9B" w:rsidRDefault="00757747">
      <w:pPr>
        <w:pStyle w:val="a4"/>
        <w:spacing w:line="360" w:lineRule="auto"/>
        <w:ind w:right="487"/>
      </w:pPr>
      <w:r>
        <w:t>Хоккей является эффективным средством физического 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71"/>
        </w:rPr>
        <w:t xml:space="preserve"> </w:t>
      </w:r>
      <w:r>
        <w:t>интеллектуальному,</w:t>
      </w:r>
      <w:r>
        <w:rPr>
          <w:spacing w:val="1"/>
        </w:rPr>
        <w:t xml:space="preserve"> </w:t>
      </w:r>
      <w:r>
        <w:t>нравственному развитию обучающихся, укреплению здоровья, привлечению</w:t>
      </w:r>
      <w:r>
        <w:rPr>
          <w:spacing w:val="1"/>
        </w:rPr>
        <w:t xml:space="preserve"> </w:t>
      </w:r>
      <w:r>
        <w:t>обучающихся</w:t>
      </w:r>
      <w:r>
        <w:rPr>
          <w:spacing w:val="1"/>
        </w:rPr>
        <w:t xml:space="preserve"> </w:t>
      </w:r>
      <w:r>
        <w:t>к</w:t>
      </w:r>
      <w:r>
        <w:rPr>
          <w:spacing w:val="1"/>
        </w:rPr>
        <w:t xml:space="preserve"> </w:t>
      </w:r>
      <w:r>
        <w:t>систематическим</w:t>
      </w:r>
      <w:r>
        <w:rPr>
          <w:spacing w:val="1"/>
        </w:rPr>
        <w:t xml:space="preserve"> </w:t>
      </w:r>
      <w:r>
        <w:t>занятиям</w:t>
      </w:r>
      <w:r>
        <w:rPr>
          <w:spacing w:val="1"/>
        </w:rPr>
        <w:t xml:space="preserve"> </w:t>
      </w:r>
      <w:r>
        <w:t>физической</w:t>
      </w:r>
      <w:r>
        <w:rPr>
          <w:spacing w:val="71"/>
        </w:rPr>
        <w:t xml:space="preserve"> </w:t>
      </w:r>
      <w:r>
        <w:t>культурой</w:t>
      </w:r>
      <w:r>
        <w:rPr>
          <w:spacing w:val="71"/>
        </w:rPr>
        <w:t xml:space="preserve"> </w:t>
      </w:r>
      <w:r>
        <w:t>и</w:t>
      </w:r>
      <w:r>
        <w:rPr>
          <w:spacing w:val="1"/>
        </w:rPr>
        <w:t xml:space="preserve"> </w:t>
      </w:r>
      <w:r>
        <w:t>спортом,</w:t>
      </w:r>
      <w:r>
        <w:rPr>
          <w:spacing w:val="3"/>
        </w:rPr>
        <w:t xml:space="preserve"> </w:t>
      </w:r>
      <w:r>
        <w:t>их</w:t>
      </w:r>
      <w:r>
        <w:rPr>
          <w:spacing w:val="-5"/>
        </w:rPr>
        <w:t xml:space="preserve"> </w:t>
      </w:r>
      <w:r>
        <w:t>личностному</w:t>
      </w:r>
      <w:r>
        <w:rPr>
          <w:spacing w:val="66"/>
        </w:rPr>
        <w:t xml:space="preserve"> </w:t>
      </w:r>
      <w:r>
        <w:t>и</w:t>
      </w:r>
      <w:r>
        <w:rPr>
          <w:spacing w:val="-1"/>
        </w:rPr>
        <w:t xml:space="preserve"> </w:t>
      </w:r>
      <w:r>
        <w:t>профессиональному</w:t>
      </w:r>
      <w:r>
        <w:rPr>
          <w:spacing w:val="-1"/>
        </w:rPr>
        <w:t xml:space="preserve"> </w:t>
      </w:r>
      <w:r>
        <w:t>самоопределению.</w:t>
      </w:r>
    </w:p>
    <w:p w:rsidR="00347E9B" w:rsidRDefault="00757747">
      <w:pPr>
        <w:pStyle w:val="a4"/>
        <w:spacing w:line="360" w:lineRule="auto"/>
        <w:ind w:right="488"/>
      </w:pPr>
      <w:r>
        <w:t>Выполнение сложнокоординационных,</w:t>
      </w:r>
      <w:r>
        <w:rPr>
          <w:spacing w:val="70"/>
        </w:rPr>
        <w:t xml:space="preserve"> </w:t>
      </w:r>
      <w:r>
        <w:t>технико-тактических действий</w:t>
      </w:r>
      <w:r>
        <w:rPr>
          <w:spacing w:val="1"/>
        </w:rPr>
        <w:t xml:space="preserve"> </w:t>
      </w:r>
      <w:r>
        <w:t>в</w:t>
      </w:r>
      <w:r>
        <w:rPr>
          <w:spacing w:val="1"/>
        </w:rPr>
        <w:t xml:space="preserve"> </w:t>
      </w:r>
      <w:r>
        <w:t>хоккее</w:t>
      </w:r>
      <w:r>
        <w:rPr>
          <w:spacing w:val="1"/>
        </w:rPr>
        <w:t xml:space="preserve"> </w:t>
      </w:r>
      <w:r>
        <w:t>обеспечивает</w:t>
      </w:r>
      <w:r>
        <w:rPr>
          <w:spacing w:val="1"/>
        </w:rPr>
        <w:t xml:space="preserve"> </w:t>
      </w:r>
      <w:r>
        <w:t>эффективное</w:t>
      </w:r>
      <w:r>
        <w:rPr>
          <w:spacing w:val="1"/>
        </w:rPr>
        <w:t xml:space="preserve"> </w:t>
      </w:r>
      <w:r>
        <w:t>воспитание</w:t>
      </w:r>
      <w:r>
        <w:rPr>
          <w:spacing w:val="1"/>
        </w:rPr>
        <w:t xml:space="preserve"> </w:t>
      </w:r>
      <w:r>
        <w:t>физических</w:t>
      </w:r>
      <w:r>
        <w:rPr>
          <w:spacing w:val="1"/>
        </w:rPr>
        <w:t xml:space="preserve"> </w:t>
      </w:r>
      <w:r>
        <w:t>качеств</w:t>
      </w:r>
      <w:r>
        <w:rPr>
          <w:spacing w:val="1"/>
        </w:rPr>
        <w:t xml:space="preserve"> </w:t>
      </w:r>
      <w:r>
        <w:t>(быстроты,</w:t>
      </w:r>
      <w:r>
        <w:rPr>
          <w:spacing w:val="1"/>
        </w:rPr>
        <w:t xml:space="preserve"> </w:t>
      </w:r>
      <w:r>
        <w:t>ловкости,</w:t>
      </w:r>
      <w:r>
        <w:rPr>
          <w:spacing w:val="1"/>
        </w:rPr>
        <w:t xml:space="preserve"> </w:t>
      </w:r>
      <w:r>
        <w:t>выносливости,</w:t>
      </w:r>
      <w:r>
        <w:rPr>
          <w:spacing w:val="1"/>
        </w:rPr>
        <w:t xml:space="preserve"> </w:t>
      </w:r>
      <w:r>
        <w:t>силы</w:t>
      </w:r>
      <w:r>
        <w:rPr>
          <w:spacing w:val="1"/>
        </w:rPr>
        <w:t xml:space="preserve"> </w:t>
      </w:r>
      <w:r>
        <w:t>и</w:t>
      </w:r>
      <w:r>
        <w:rPr>
          <w:spacing w:val="1"/>
        </w:rPr>
        <w:t xml:space="preserve"> </w:t>
      </w:r>
      <w:r>
        <w:t>гибкости)</w:t>
      </w:r>
      <w:r>
        <w:rPr>
          <w:spacing w:val="1"/>
        </w:rPr>
        <w:t xml:space="preserve"> </w:t>
      </w:r>
      <w:r>
        <w:t>и</w:t>
      </w:r>
      <w:r>
        <w:rPr>
          <w:spacing w:val="1"/>
        </w:rPr>
        <w:t xml:space="preserve"> </w:t>
      </w:r>
      <w:r>
        <w:t>формирование</w:t>
      </w:r>
      <w:r>
        <w:rPr>
          <w:spacing w:val="1"/>
        </w:rPr>
        <w:t xml:space="preserve"> </w:t>
      </w:r>
      <w:r>
        <w:t>двигательных</w:t>
      </w:r>
      <w:r>
        <w:rPr>
          <w:spacing w:val="-2"/>
        </w:rPr>
        <w:t xml:space="preserve"> </w:t>
      </w:r>
      <w:r>
        <w:t>навыков.</w:t>
      </w:r>
    </w:p>
    <w:p w:rsidR="00347E9B" w:rsidRDefault="00757747">
      <w:pPr>
        <w:pStyle w:val="a4"/>
        <w:tabs>
          <w:tab w:val="left" w:pos="3207"/>
          <w:tab w:val="left" w:pos="5167"/>
          <w:tab w:val="left" w:pos="7443"/>
        </w:tabs>
        <w:spacing w:before="1" w:line="360" w:lineRule="auto"/>
        <w:ind w:right="486"/>
      </w:pPr>
      <w:r>
        <w:t>Средства</w:t>
      </w:r>
      <w:r>
        <w:rPr>
          <w:spacing w:val="1"/>
        </w:rPr>
        <w:t xml:space="preserve"> </w:t>
      </w:r>
      <w:r>
        <w:t>хоккея</w:t>
      </w:r>
      <w:r>
        <w:rPr>
          <w:spacing w:val="1"/>
        </w:rPr>
        <w:t xml:space="preserve"> </w:t>
      </w:r>
      <w:r>
        <w:t>формируют</w:t>
      </w:r>
      <w:r>
        <w:rPr>
          <w:spacing w:val="1"/>
        </w:rPr>
        <w:t xml:space="preserve"> </w:t>
      </w:r>
      <w:r>
        <w:t>у</w:t>
      </w:r>
      <w:r>
        <w:rPr>
          <w:spacing w:val="1"/>
        </w:rPr>
        <w:t xml:space="preserve"> </w:t>
      </w:r>
      <w:r>
        <w:t>обучающихся</w:t>
      </w:r>
      <w:r>
        <w:rPr>
          <w:spacing w:val="1"/>
        </w:rPr>
        <w:t xml:space="preserve"> </w:t>
      </w:r>
      <w:r>
        <w:t>чувство</w:t>
      </w:r>
      <w:r>
        <w:rPr>
          <w:spacing w:val="1"/>
        </w:rPr>
        <w:t xml:space="preserve"> </w:t>
      </w:r>
      <w:r>
        <w:t>патриотизма,</w:t>
      </w:r>
      <w:r>
        <w:rPr>
          <w:spacing w:val="1"/>
        </w:rPr>
        <w:t xml:space="preserve"> </w:t>
      </w:r>
      <w:r>
        <w:t>нравственные</w:t>
      </w:r>
      <w:r>
        <w:tab/>
        <w:t>качества</w:t>
      </w:r>
      <w:r>
        <w:tab/>
        <w:t>(честность,</w:t>
      </w:r>
      <w:r>
        <w:tab/>
      </w:r>
      <w:r>
        <w:rPr>
          <w:w w:val="95"/>
        </w:rPr>
        <w:t>доброжелательность,</w:t>
      </w:r>
      <w:r>
        <w:rPr>
          <w:spacing w:val="1"/>
          <w:w w:val="95"/>
        </w:rPr>
        <w:t xml:space="preserve"> </w:t>
      </w:r>
      <w:r>
        <w:t>дисциплинированность,</w:t>
      </w:r>
      <w:r>
        <w:rPr>
          <w:spacing w:val="1"/>
        </w:rPr>
        <w:t xml:space="preserve"> </w:t>
      </w:r>
      <w:r>
        <w:t>самообладание,</w:t>
      </w:r>
      <w:r>
        <w:rPr>
          <w:spacing w:val="1"/>
        </w:rPr>
        <w:t xml:space="preserve"> </w:t>
      </w:r>
      <w:r>
        <w:t>терпимость,</w:t>
      </w:r>
      <w:r>
        <w:rPr>
          <w:spacing w:val="1"/>
        </w:rPr>
        <w:t xml:space="preserve"> </w:t>
      </w:r>
      <w:r>
        <w:t>коллективизм)</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волевыми</w:t>
      </w:r>
      <w:r>
        <w:rPr>
          <w:spacing w:val="1"/>
        </w:rPr>
        <w:t xml:space="preserve"> </w:t>
      </w:r>
      <w:r>
        <w:t>качествами</w:t>
      </w:r>
      <w:r>
        <w:rPr>
          <w:spacing w:val="1"/>
        </w:rPr>
        <w:t xml:space="preserve"> </w:t>
      </w:r>
      <w:r>
        <w:t>(смелость,</w:t>
      </w:r>
      <w:r>
        <w:rPr>
          <w:spacing w:val="1"/>
        </w:rPr>
        <w:t xml:space="preserve"> </w:t>
      </w:r>
      <w:r>
        <w:t>решительность,</w:t>
      </w:r>
      <w:r>
        <w:rPr>
          <w:spacing w:val="1"/>
        </w:rPr>
        <w:t xml:space="preserve"> </w:t>
      </w:r>
      <w:r>
        <w:t>инициатива,</w:t>
      </w:r>
      <w:r>
        <w:rPr>
          <w:spacing w:val="-67"/>
        </w:rPr>
        <w:t xml:space="preserve"> </w:t>
      </w:r>
      <w:r>
        <w:t>трудолюбие, настойчивость</w:t>
      </w:r>
      <w:r>
        <w:rPr>
          <w:spacing w:val="1"/>
        </w:rPr>
        <w:t xml:space="preserve"> </w:t>
      </w:r>
      <w:r>
        <w:t>и целеустремленность, способность управлять</w:t>
      </w:r>
      <w:r>
        <w:rPr>
          <w:spacing w:val="1"/>
        </w:rPr>
        <w:t xml:space="preserve"> </w:t>
      </w:r>
      <w:r>
        <w:t>своими</w:t>
      </w:r>
      <w:r>
        <w:rPr>
          <w:spacing w:val="1"/>
        </w:rPr>
        <w:t xml:space="preserve"> </w:t>
      </w:r>
      <w:r>
        <w:t>эмоциями).</w:t>
      </w:r>
    </w:p>
    <w:p w:rsidR="00347E9B" w:rsidRDefault="00757747">
      <w:pPr>
        <w:pStyle w:val="a4"/>
        <w:spacing w:before="2" w:line="357" w:lineRule="auto"/>
        <w:ind w:right="478"/>
      </w:pPr>
      <w:r>
        <w:t>Целью</w:t>
      </w:r>
      <w:r>
        <w:rPr>
          <w:spacing w:val="1"/>
        </w:rPr>
        <w:t xml:space="preserve"> </w:t>
      </w:r>
      <w:r>
        <w:t>изучения</w:t>
      </w:r>
      <w:r>
        <w:rPr>
          <w:spacing w:val="1"/>
        </w:rPr>
        <w:t xml:space="preserve"> </w:t>
      </w:r>
      <w:r>
        <w:t>модуля</w:t>
      </w:r>
      <w:r>
        <w:rPr>
          <w:spacing w:val="1"/>
        </w:rPr>
        <w:t xml:space="preserve"> </w:t>
      </w:r>
      <w:r>
        <w:t>«Хоккей»</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w:t>
      </w:r>
      <w:r>
        <w:rPr>
          <w:spacing w:val="52"/>
        </w:rPr>
        <w:t xml:space="preserve"> </w:t>
      </w:r>
      <w:r>
        <w:t>навыков</w:t>
      </w:r>
      <w:r>
        <w:rPr>
          <w:spacing w:val="48"/>
        </w:rPr>
        <w:t xml:space="preserve"> </w:t>
      </w:r>
      <w:r>
        <w:t>общечеловеческой</w:t>
      </w:r>
      <w:r>
        <w:rPr>
          <w:spacing w:val="52"/>
        </w:rPr>
        <w:t xml:space="preserve"> </w:t>
      </w:r>
      <w:r>
        <w:t>культуры</w:t>
      </w:r>
      <w:r>
        <w:rPr>
          <w:spacing w:val="50"/>
        </w:rPr>
        <w:t xml:space="preserve"> </w:t>
      </w:r>
      <w:r>
        <w:t>и</w:t>
      </w:r>
      <w:r>
        <w:rPr>
          <w:spacing w:val="49"/>
        </w:rPr>
        <w:t xml:space="preserve"> </w:t>
      </w:r>
      <w:r>
        <w:t>социального</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 здоровья, ведению здорового и безопасного образа жизни через</w:t>
      </w:r>
      <w:r>
        <w:rPr>
          <w:spacing w:val="-67"/>
        </w:rPr>
        <w:t xml:space="preserve"> </w:t>
      </w:r>
      <w:r>
        <w:t>занятия</w:t>
      </w:r>
      <w:r>
        <w:rPr>
          <w:spacing w:val="-2"/>
        </w:rPr>
        <w:t xml:space="preserve"> </w:t>
      </w:r>
      <w:r>
        <w:t>физической</w:t>
      </w:r>
      <w:r>
        <w:rPr>
          <w:spacing w:val="-2"/>
        </w:rPr>
        <w:t xml:space="preserve"> </w:t>
      </w:r>
      <w:r>
        <w:t>культурой</w:t>
      </w:r>
      <w:r>
        <w:rPr>
          <w:spacing w:val="-2"/>
        </w:rPr>
        <w:t xml:space="preserve"> </w:t>
      </w:r>
      <w:r>
        <w:t>и</w:t>
      </w:r>
      <w:r>
        <w:rPr>
          <w:spacing w:val="-3"/>
        </w:rPr>
        <w:t xml:space="preserve"> </w:t>
      </w:r>
      <w:r>
        <w:t>спортом</w:t>
      </w:r>
      <w:r>
        <w:rPr>
          <w:spacing w:val="-2"/>
        </w:rPr>
        <w:t xml:space="preserve"> </w:t>
      </w:r>
      <w:r>
        <w:t>с</w:t>
      </w:r>
      <w:r>
        <w:rPr>
          <w:spacing w:val="-2"/>
        </w:rPr>
        <w:t xml:space="preserve"> </w:t>
      </w:r>
      <w:r>
        <w:t>использованием средств хоккея.</w:t>
      </w:r>
    </w:p>
    <w:p w:rsidR="00347E9B" w:rsidRDefault="00757747">
      <w:pPr>
        <w:pStyle w:val="a4"/>
        <w:spacing w:before="2"/>
        <w:ind w:left="1330" w:firstLine="0"/>
      </w:pPr>
      <w:r>
        <w:t>Задачами</w:t>
      </w:r>
      <w:r>
        <w:rPr>
          <w:spacing w:val="-3"/>
        </w:rPr>
        <w:t xml:space="preserve"> </w:t>
      </w:r>
      <w:r>
        <w:t>изучения</w:t>
      </w:r>
      <w:r>
        <w:rPr>
          <w:spacing w:val="-2"/>
        </w:rPr>
        <w:t xml:space="preserve"> </w:t>
      </w:r>
      <w:r>
        <w:t>модуля</w:t>
      </w:r>
      <w:r>
        <w:rPr>
          <w:spacing w:val="2"/>
        </w:rPr>
        <w:t xml:space="preserve"> </w:t>
      </w:r>
      <w:r>
        <w:t>«Хоккей»</w:t>
      </w:r>
      <w:r>
        <w:rPr>
          <w:spacing w:val="-7"/>
        </w:rPr>
        <w:t xml:space="preserve"> </w:t>
      </w:r>
      <w:r>
        <w:t>являются:</w:t>
      </w:r>
    </w:p>
    <w:p w:rsidR="00347E9B" w:rsidRDefault="00757747">
      <w:pPr>
        <w:pStyle w:val="a4"/>
        <w:spacing w:before="163" w:line="357" w:lineRule="auto"/>
        <w:ind w:right="485"/>
      </w:pPr>
      <w:r>
        <w:t>всестороннее гармоничное развитие обучающихся, увеличение объёма</w:t>
      </w:r>
      <w:r>
        <w:rPr>
          <w:spacing w:val="1"/>
        </w:rPr>
        <w:t xml:space="preserve"> </w:t>
      </w:r>
      <w:r>
        <w:t>их</w:t>
      </w:r>
      <w:r>
        <w:rPr>
          <w:spacing w:val="-4"/>
        </w:rPr>
        <w:t xml:space="preserve"> </w:t>
      </w:r>
      <w:r>
        <w:t>двигательной</w:t>
      </w:r>
      <w:r>
        <w:rPr>
          <w:spacing w:val="3"/>
        </w:rPr>
        <w:t xml:space="preserve"> </w:t>
      </w:r>
      <w:r>
        <w:t>активности;</w:t>
      </w:r>
    </w:p>
    <w:p w:rsidR="00347E9B" w:rsidRDefault="00757747">
      <w:pPr>
        <w:pStyle w:val="a4"/>
        <w:spacing w:before="5" w:line="360" w:lineRule="auto"/>
        <w:ind w:right="489"/>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воспитание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3"/>
        </w:rPr>
        <w:t xml:space="preserve"> </w:t>
      </w:r>
      <w:r>
        <w:t>поведения</w:t>
      </w:r>
      <w:r>
        <w:rPr>
          <w:spacing w:val="3"/>
        </w:rPr>
        <w:t xml:space="preserve"> </w:t>
      </w:r>
      <w:r>
        <w:t>на</w:t>
      </w:r>
      <w:r>
        <w:rPr>
          <w:spacing w:val="2"/>
        </w:rPr>
        <w:t xml:space="preserve"> </w:t>
      </w:r>
      <w:r>
        <w:t>занятиях</w:t>
      </w:r>
      <w:r>
        <w:rPr>
          <w:spacing w:val="-2"/>
        </w:rPr>
        <w:t xml:space="preserve"> </w:t>
      </w:r>
      <w:r>
        <w:t>по</w:t>
      </w:r>
      <w:r>
        <w:rPr>
          <w:spacing w:val="5"/>
        </w:rPr>
        <w:t xml:space="preserve"> </w:t>
      </w:r>
      <w:r>
        <w:t>хоккею;</w:t>
      </w:r>
    </w:p>
    <w:p w:rsidR="00347E9B" w:rsidRDefault="00757747">
      <w:pPr>
        <w:pStyle w:val="a4"/>
        <w:spacing w:line="362" w:lineRule="auto"/>
        <w:ind w:right="488"/>
      </w:pPr>
      <w:r>
        <w:t>освоение</w:t>
      </w:r>
      <w:r>
        <w:rPr>
          <w:spacing w:val="1"/>
        </w:rPr>
        <w:t xml:space="preserve"> </w:t>
      </w:r>
      <w:r>
        <w:t>знаний</w:t>
      </w:r>
      <w:r>
        <w:rPr>
          <w:spacing w:val="1"/>
        </w:rPr>
        <w:t xml:space="preserve"> </w:t>
      </w:r>
      <w:r>
        <w:t>о физической</w:t>
      </w:r>
      <w:r>
        <w:rPr>
          <w:spacing w:val="1"/>
        </w:rPr>
        <w:t xml:space="preserve"> </w:t>
      </w:r>
      <w:r>
        <w:t>культуре</w:t>
      </w:r>
      <w:r>
        <w:rPr>
          <w:spacing w:val="1"/>
        </w:rPr>
        <w:t xml:space="preserve"> </w:t>
      </w:r>
      <w:r>
        <w:t>и спорте</w:t>
      </w:r>
      <w:r>
        <w:rPr>
          <w:spacing w:val="1"/>
        </w:rPr>
        <w:t xml:space="preserve"> </w:t>
      </w:r>
      <w:r>
        <w:t>в</w:t>
      </w:r>
      <w:r>
        <w:rPr>
          <w:spacing w:val="1"/>
        </w:rPr>
        <w:t xml:space="preserve"> </w:t>
      </w:r>
      <w:r>
        <w:t>целом,</w:t>
      </w:r>
      <w:r>
        <w:rPr>
          <w:spacing w:val="1"/>
        </w:rPr>
        <w:t xml:space="preserve"> </w:t>
      </w:r>
      <w:r>
        <w:t>истории</w:t>
      </w:r>
      <w:r>
        <w:rPr>
          <w:spacing w:val="1"/>
        </w:rPr>
        <w:t xml:space="preserve"> </w:t>
      </w:r>
      <w:r>
        <w:t>развития</w:t>
      </w:r>
      <w:r>
        <w:rPr>
          <w:spacing w:val="3"/>
        </w:rPr>
        <w:t xml:space="preserve"> </w:t>
      </w:r>
      <w:r>
        <w:t>вида</w:t>
      </w:r>
      <w:r>
        <w:rPr>
          <w:spacing w:val="2"/>
        </w:rPr>
        <w:t xml:space="preserve"> </w:t>
      </w:r>
      <w:r>
        <w:t>спорта</w:t>
      </w:r>
      <w:r>
        <w:rPr>
          <w:spacing w:val="3"/>
        </w:rPr>
        <w:t xml:space="preserve"> </w:t>
      </w:r>
      <w:r>
        <w:t>«хоккей»</w:t>
      </w:r>
      <w:r>
        <w:rPr>
          <w:spacing w:val="2"/>
        </w:rPr>
        <w:t xml:space="preserve"> </w:t>
      </w:r>
      <w:r>
        <w:t>в</w:t>
      </w:r>
      <w:r>
        <w:rPr>
          <w:spacing w:val="-1"/>
        </w:rPr>
        <w:t xml:space="preserve"> </w:t>
      </w:r>
      <w:r>
        <w:t>частности;</w:t>
      </w:r>
    </w:p>
    <w:p w:rsidR="00347E9B" w:rsidRDefault="00757747">
      <w:pPr>
        <w:pStyle w:val="a4"/>
        <w:spacing w:line="360" w:lineRule="auto"/>
        <w:ind w:right="481"/>
      </w:pPr>
      <w:r>
        <w:t>формирование общих представлений о виде спорта «хоккей»,</w:t>
      </w:r>
      <w:r>
        <w:rPr>
          <w:spacing w:val="1"/>
        </w:rPr>
        <w:t xml:space="preserve"> </w:t>
      </w:r>
      <w:r>
        <w:t>о его</w:t>
      </w:r>
      <w:r>
        <w:rPr>
          <w:spacing w:val="1"/>
        </w:rPr>
        <w:t xml:space="preserve"> </w:t>
      </w:r>
      <w:r>
        <w:t>возможностях</w:t>
      </w:r>
      <w:r>
        <w:rPr>
          <w:spacing w:val="1"/>
        </w:rPr>
        <w:t xml:space="preserve"> </w:t>
      </w:r>
      <w:r>
        <w:t>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 физической</w:t>
      </w:r>
      <w:r>
        <w:rPr>
          <w:spacing w:val="2"/>
        </w:rPr>
        <w:t xml:space="preserve"> </w:t>
      </w:r>
      <w:r>
        <w:t>подготовке</w:t>
      </w:r>
      <w:r>
        <w:rPr>
          <w:spacing w:val="4"/>
        </w:rPr>
        <w:t xml:space="preserve"> </w:t>
      </w:r>
      <w:r>
        <w:t>обучающихся;</w:t>
      </w:r>
    </w:p>
    <w:p w:rsidR="00347E9B" w:rsidRDefault="00757747">
      <w:pPr>
        <w:pStyle w:val="a4"/>
        <w:spacing w:line="360" w:lineRule="auto"/>
        <w:ind w:right="479"/>
      </w:pPr>
      <w:r>
        <w:t>формирование</w:t>
      </w:r>
      <w:r>
        <w:rPr>
          <w:spacing w:val="1"/>
        </w:rPr>
        <w:t xml:space="preserve"> </w:t>
      </w:r>
      <w:r>
        <w:t>образовательного</w:t>
      </w:r>
      <w:r>
        <w:rPr>
          <w:spacing w:val="1"/>
        </w:rPr>
        <w:t xml:space="preserve"> </w:t>
      </w:r>
      <w:r>
        <w:t>фундамента,</w:t>
      </w:r>
      <w:r>
        <w:rPr>
          <w:spacing w:val="1"/>
        </w:rPr>
        <w:t xml:space="preserve"> </w:t>
      </w:r>
      <w:r>
        <w:t>основанного</w:t>
      </w:r>
      <w:r>
        <w:rPr>
          <w:spacing w:val="1"/>
        </w:rPr>
        <w:t xml:space="preserve"> </w:t>
      </w:r>
      <w:r>
        <w:t>как</w:t>
      </w:r>
      <w:r>
        <w:rPr>
          <w:spacing w:val="1"/>
        </w:rPr>
        <w:t xml:space="preserve"> </w:t>
      </w:r>
      <w:r>
        <w:t>на</w:t>
      </w:r>
      <w:r>
        <w:rPr>
          <w:spacing w:val="-67"/>
        </w:rPr>
        <w:t xml:space="preserve"> </w:t>
      </w:r>
      <w:r>
        <w:t>знаниях</w:t>
      </w:r>
      <w:r>
        <w:rPr>
          <w:spacing w:val="1"/>
        </w:rPr>
        <w:t xml:space="preserve"> </w:t>
      </w:r>
      <w:r>
        <w:t>и</w:t>
      </w:r>
      <w:r>
        <w:rPr>
          <w:spacing w:val="1"/>
        </w:rPr>
        <w:t xml:space="preserve"> </w:t>
      </w:r>
      <w:r>
        <w:t>умениях</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так</w:t>
      </w:r>
      <w:r>
        <w:rPr>
          <w:spacing w:val="1"/>
        </w:rPr>
        <w:t xml:space="preserve"> </w:t>
      </w:r>
      <w:r>
        <w:t>и</w:t>
      </w:r>
      <w:r>
        <w:rPr>
          <w:spacing w:val="1"/>
        </w:rPr>
        <w:t xml:space="preserve"> </w:t>
      </w:r>
      <w:r>
        <w:t>на</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4"/>
        </w:rPr>
        <w:t xml:space="preserve"> </w:t>
      </w:r>
      <w:r>
        <w:t>необходимые</w:t>
      </w:r>
      <w:r>
        <w:rPr>
          <w:spacing w:val="3"/>
        </w:rPr>
        <w:t xml:space="preserve"> </w:t>
      </w:r>
      <w:r>
        <w:t>предпосылки</w:t>
      </w:r>
      <w:r>
        <w:rPr>
          <w:spacing w:val="5"/>
        </w:rPr>
        <w:t xml:space="preserve"> </w:t>
      </w:r>
      <w:r>
        <w:t>для</w:t>
      </w:r>
      <w:r>
        <w:rPr>
          <w:spacing w:val="2"/>
        </w:rPr>
        <w:t xml:space="preserve"> </w:t>
      </w:r>
      <w:r>
        <w:t>его</w:t>
      </w:r>
      <w:r>
        <w:rPr>
          <w:spacing w:val="-1"/>
        </w:rPr>
        <w:t xml:space="preserve"> </w:t>
      </w:r>
      <w:r>
        <w:t>самореализации;</w:t>
      </w:r>
    </w:p>
    <w:p w:rsidR="00347E9B" w:rsidRDefault="00757747">
      <w:pPr>
        <w:pStyle w:val="a4"/>
        <w:spacing w:line="360" w:lineRule="auto"/>
        <w:ind w:right="489"/>
      </w:pPr>
      <w:r>
        <w:t>формирование культуры движений, обогащение двигательного 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20"/>
        </w:rPr>
        <w:t xml:space="preserve"> </w:t>
      </w:r>
      <w:r>
        <w:t>техническими</w:t>
      </w:r>
      <w:r>
        <w:rPr>
          <w:spacing w:val="17"/>
        </w:rPr>
        <w:t xml:space="preserve"> </w:t>
      </w:r>
      <w:r>
        <w:t>действиями</w:t>
      </w:r>
      <w:r>
        <w:rPr>
          <w:spacing w:val="16"/>
        </w:rPr>
        <w:t xml:space="preserve"> </w:t>
      </w:r>
      <w:r>
        <w:t>и</w:t>
      </w:r>
      <w:r>
        <w:rPr>
          <w:spacing w:val="15"/>
        </w:rPr>
        <w:t xml:space="preserve"> </w:t>
      </w:r>
      <w:r>
        <w:t>приемами</w:t>
      </w:r>
      <w:r>
        <w:rPr>
          <w:spacing w:val="17"/>
        </w:rPr>
        <w:t xml:space="preserve"> </w:t>
      </w:r>
      <w:r>
        <w:t>вида</w:t>
      </w:r>
      <w:r>
        <w:rPr>
          <w:spacing w:val="16"/>
        </w:rPr>
        <w:t xml:space="preserve"> </w:t>
      </w:r>
      <w:r>
        <w:t>спорта</w:t>
      </w:r>
    </w:p>
    <w:p w:rsidR="00347E9B" w:rsidRDefault="00757747">
      <w:pPr>
        <w:pStyle w:val="a4"/>
        <w:ind w:firstLine="0"/>
        <w:jc w:val="left"/>
      </w:pPr>
      <w:r>
        <w:t>«хоккей»;</w:t>
      </w:r>
    </w:p>
    <w:p w:rsidR="00347E9B" w:rsidRDefault="00757747">
      <w:pPr>
        <w:pStyle w:val="a4"/>
        <w:spacing w:before="155" w:line="362" w:lineRule="auto"/>
        <w:ind w:right="490"/>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757747">
      <w:pPr>
        <w:pStyle w:val="a4"/>
        <w:spacing w:line="360" w:lineRule="auto"/>
        <w:ind w:right="484"/>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2"/>
        </w:rPr>
        <w:t xml:space="preserve"> </w:t>
      </w:r>
      <w:r>
        <w:t>культурой</w:t>
      </w:r>
      <w:r>
        <w:rPr>
          <w:spacing w:val="2"/>
        </w:rPr>
        <w:t xml:space="preserve"> </w:t>
      </w:r>
      <w:r>
        <w:t>и спортом</w:t>
      </w:r>
      <w:r>
        <w:rPr>
          <w:spacing w:val="3"/>
        </w:rPr>
        <w:t xml:space="preserve"> </w:t>
      </w:r>
      <w:r>
        <w:t>средствами</w:t>
      </w:r>
      <w:r>
        <w:rPr>
          <w:spacing w:val="3"/>
        </w:rPr>
        <w:t xml:space="preserve"> </w:t>
      </w:r>
      <w:r>
        <w:t>хоккея;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76"/>
      </w:pPr>
      <w:r>
        <w:lastRenderedPageBreak/>
        <w:t>популяризация</w:t>
      </w:r>
      <w:r>
        <w:rPr>
          <w:spacing w:val="1"/>
        </w:rPr>
        <w:t xml:space="preserve"> </w:t>
      </w:r>
      <w:r>
        <w:t>вида</w:t>
      </w:r>
      <w:r>
        <w:rPr>
          <w:spacing w:val="1"/>
        </w:rPr>
        <w:t xml:space="preserve"> </w:t>
      </w:r>
      <w:r>
        <w:t>спорта</w:t>
      </w:r>
      <w:r>
        <w:rPr>
          <w:spacing w:val="1"/>
        </w:rPr>
        <w:t xml:space="preserve"> </w:t>
      </w:r>
      <w:r>
        <w:t>«хоккей»,</w:t>
      </w:r>
      <w:r>
        <w:rPr>
          <w:spacing w:val="1"/>
        </w:rPr>
        <w:t xml:space="preserve"> </w:t>
      </w:r>
      <w:r>
        <w:t>привлечение</w:t>
      </w:r>
      <w:r>
        <w:rPr>
          <w:spacing w:val="1"/>
        </w:rPr>
        <w:t xml:space="preserve"> </w:t>
      </w:r>
      <w:r>
        <w:t>обучающихся,</w:t>
      </w:r>
      <w:r>
        <w:rPr>
          <w:spacing w:val="-67"/>
        </w:rPr>
        <w:t xml:space="preserve"> </w:t>
      </w:r>
      <w:r>
        <w:t>проявляющих повышенный интерес и способности к занятиям хоккеем,</w:t>
      </w:r>
      <w:r>
        <w:rPr>
          <w:spacing w:val="1"/>
        </w:rPr>
        <w:t xml:space="preserve"> </w:t>
      </w:r>
      <w:r>
        <w:t>в</w:t>
      </w:r>
      <w:r>
        <w:rPr>
          <w:spacing w:val="1"/>
        </w:rPr>
        <w:t xml:space="preserve"> </w:t>
      </w:r>
      <w:r>
        <w:t>школьные</w:t>
      </w:r>
      <w:r>
        <w:rPr>
          <w:spacing w:val="2"/>
        </w:rPr>
        <w:t xml:space="preserve"> </w:t>
      </w:r>
      <w:r>
        <w:t>спортивные</w:t>
      </w:r>
      <w:r>
        <w:rPr>
          <w:spacing w:val="2"/>
        </w:rPr>
        <w:t xml:space="preserve"> </w:t>
      </w:r>
      <w:r>
        <w:t>клубы,</w:t>
      </w:r>
      <w:r>
        <w:rPr>
          <w:spacing w:val="3"/>
        </w:rPr>
        <w:t xml:space="preserve"> </w:t>
      </w:r>
      <w:r>
        <w:t>секции,</w:t>
      </w:r>
      <w:r>
        <w:rPr>
          <w:spacing w:val="3"/>
        </w:rPr>
        <w:t xml:space="preserve"> </w:t>
      </w:r>
      <w:r>
        <w:t>к</w:t>
      </w:r>
      <w:r>
        <w:rPr>
          <w:spacing w:val="-1"/>
        </w:rPr>
        <w:t xml:space="preserve"> </w:t>
      </w:r>
      <w:r>
        <w:t>участию</w:t>
      </w:r>
      <w:r>
        <w:rPr>
          <w:spacing w:val="-1"/>
        </w:rPr>
        <w:t xml:space="preserve"> </w:t>
      </w:r>
      <w:r>
        <w:t>в</w:t>
      </w:r>
      <w:r>
        <w:rPr>
          <w:spacing w:val="-2"/>
        </w:rPr>
        <w:t xml:space="preserve"> </w:t>
      </w:r>
      <w:r>
        <w:t>соревнованиях;</w:t>
      </w:r>
    </w:p>
    <w:p w:rsidR="00347E9B" w:rsidRDefault="00757747">
      <w:pPr>
        <w:pStyle w:val="a4"/>
        <w:spacing w:before="2" w:line="362" w:lineRule="auto"/>
        <w:ind w:left="1330" w:right="832" w:firstLine="0"/>
      </w:pPr>
      <w:r>
        <w:t>выявление, развитие и поддержка одарённых детей в области спорта.</w:t>
      </w:r>
      <w:r>
        <w:rPr>
          <w:spacing w:val="-67"/>
        </w:rPr>
        <w:t xml:space="preserve"> </w:t>
      </w:r>
      <w:r>
        <w:t>Место и</w:t>
      </w:r>
      <w:r>
        <w:rPr>
          <w:spacing w:val="1"/>
        </w:rPr>
        <w:t xml:space="preserve"> </w:t>
      </w:r>
      <w:r>
        <w:t>роль</w:t>
      </w:r>
      <w:r>
        <w:rPr>
          <w:spacing w:val="-2"/>
        </w:rPr>
        <w:t xml:space="preserve"> </w:t>
      </w:r>
      <w:r>
        <w:t>модуля</w:t>
      </w:r>
      <w:r>
        <w:rPr>
          <w:spacing w:val="8"/>
        </w:rPr>
        <w:t xml:space="preserve"> </w:t>
      </w:r>
      <w:r>
        <w:t>«Хоккей».</w:t>
      </w:r>
    </w:p>
    <w:p w:rsidR="00347E9B" w:rsidRDefault="00757747">
      <w:pPr>
        <w:pStyle w:val="a4"/>
        <w:spacing w:line="360" w:lineRule="auto"/>
        <w:ind w:right="490"/>
      </w:pPr>
      <w:r>
        <w:t>Модуль</w:t>
      </w:r>
      <w:r>
        <w:rPr>
          <w:spacing w:val="1"/>
        </w:rPr>
        <w:t xml:space="preserve"> </w:t>
      </w:r>
      <w:r>
        <w:t>«Хоккей»</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1"/>
        </w:rPr>
        <w:t xml:space="preserve"> </w:t>
      </w:r>
      <w:r>
        <w:t>от уровня их физического развития и гендерных особенностей, и</w:t>
      </w:r>
      <w:r>
        <w:rPr>
          <w:spacing w:val="-67"/>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4"/>
        </w:rPr>
        <w:t xml:space="preserve"> </w:t>
      </w:r>
      <w:r>
        <w:t>организациях.</w:t>
      </w:r>
    </w:p>
    <w:p w:rsidR="00347E9B" w:rsidRDefault="00757747">
      <w:pPr>
        <w:pStyle w:val="a4"/>
        <w:spacing w:line="360" w:lineRule="auto"/>
        <w:ind w:right="484"/>
      </w:pPr>
      <w:r>
        <w:t>Интеграция</w:t>
      </w:r>
      <w:r>
        <w:rPr>
          <w:spacing w:val="1"/>
        </w:rPr>
        <w:t xml:space="preserve"> </w:t>
      </w:r>
      <w:r>
        <w:t>модуля</w:t>
      </w:r>
      <w:r>
        <w:rPr>
          <w:spacing w:val="1"/>
        </w:rPr>
        <w:t xml:space="preserve"> </w:t>
      </w:r>
      <w:r>
        <w:t>по</w:t>
      </w:r>
      <w:r>
        <w:rPr>
          <w:spacing w:val="1"/>
        </w:rPr>
        <w:t xml:space="preserve"> </w:t>
      </w:r>
      <w:r>
        <w:t>хоккею</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w:t>
      </w:r>
      <w:r>
        <w:rPr>
          <w:spacing w:val="1"/>
        </w:rPr>
        <w:t xml:space="preserve"> </w:t>
      </w:r>
      <w:r>
        <w:t>компонентов и</w:t>
      </w:r>
      <w:r>
        <w:rPr>
          <w:spacing w:val="1"/>
        </w:rPr>
        <w:t xml:space="preserve"> </w:t>
      </w:r>
      <w:r>
        <w:t>модулей</w:t>
      </w:r>
      <w:r>
        <w:rPr>
          <w:spacing w:val="1"/>
        </w:rPr>
        <w:t xml:space="preserve"> </w:t>
      </w:r>
      <w:r>
        <w:t>по</w:t>
      </w:r>
      <w:r>
        <w:rPr>
          <w:spacing w:val="1"/>
        </w:rPr>
        <w:t xml:space="preserve"> </w:t>
      </w:r>
      <w:r>
        <w:t>гимнастике,</w:t>
      </w:r>
      <w:r>
        <w:rPr>
          <w:spacing w:val="1"/>
        </w:rPr>
        <w:t xml:space="preserve"> </w:t>
      </w:r>
      <w:r>
        <w:t>легкой</w:t>
      </w:r>
      <w:r>
        <w:rPr>
          <w:spacing w:val="1"/>
        </w:rPr>
        <w:t xml:space="preserve"> </w:t>
      </w:r>
      <w:r>
        <w:t>атлетике,</w:t>
      </w:r>
      <w:r>
        <w:rPr>
          <w:spacing w:val="1"/>
        </w:rPr>
        <w:t xml:space="preserve"> </w:t>
      </w:r>
      <w:r>
        <w:t>спортивным играм, подготовке и проведении спортивных мероприятий,</w:t>
      </w:r>
      <w:r>
        <w:rPr>
          <w:spacing w:val="1"/>
        </w:rPr>
        <w:t xml:space="preserve"> </w:t>
      </w:r>
      <w:r>
        <w:t>а</w:t>
      </w:r>
      <w:r>
        <w:rPr>
          <w:spacing w:val="1"/>
        </w:rPr>
        <w:t xml:space="preserve"> </w:t>
      </w:r>
      <w:r>
        <w:t>также</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физкультурно-спортивной</w:t>
      </w:r>
      <w:r>
        <w:rPr>
          <w:spacing w:val="1"/>
        </w:rPr>
        <w:t xml:space="preserve"> </w:t>
      </w:r>
      <w:r>
        <w:t>направленности,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 норм Всероссийского физкультурно-спортивного комплекса «Готов к</w:t>
      </w:r>
      <w:r>
        <w:rPr>
          <w:spacing w:val="1"/>
        </w:rPr>
        <w:t xml:space="preserve"> </w:t>
      </w:r>
      <w:r>
        <w:t>труду и обороне» (ГТО)</w:t>
      </w:r>
      <w:r>
        <w:rPr>
          <w:spacing w:val="1"/>
        </w:rPr>
        <w:t xml:space="preserve"> </w:t>
      </w:r>
      <w:r>
        <w:t>и подготовке юношей к службе в Вооруженных</w:t>
      </w:r>
      <w:r>
        <w:rPr>
          <w:spacing w:val="1"/>
        </w:rPr>
        <w:t xml:space="preserve"> </w:t>
      </w:r>
      <w:r>
        <w:t>Силах</w:t>
      </w:r>
      <w:r>
        <w:rPr>
          <w:spacing w:val="-5"/>
        </w:rPr>
        <w:t xml:space="preserve"> </w:t>
      </w:r>
      <w:r>
        <w:t>Российской Федерации  и</w:t>
      </w:r>
      <w:r>
        <w:rPr>
          <w:spacing w:val="-1"/>
        </w:rPr>
        <w:t xml:space="preserve"> </w:t>
      </w:r>
      <w:r>
        <w:t>участии</w:t>
      </w:r>
      <w:r>
        <w:rPr>
          <w:spacing w:val="4"/>
        </w:rPr>
        <w:t xml:space="preserve"> </w:t>
      </w:r>
      <w:r>
        <w:t>в</w:t>
      </w:r>
      <w:r>
        <w:rPr>
          <w:spacing w:val="-3"/>
        </w:rPr>
        <w:t xml:space="preserve"> </w:t>
      </w:r>
      <w:r>
        <w:t>спортивных</w:t>
      </w:r>
      <w:r>
        <w:rPr>
          <w:spacing w:val="-3"/>
        </w:rPr>
        <w:t xml:space="preserve"> </w:t>
      </w:r>
      <w:r>
        <w:t>соревнованиях.</w:t>
      </w:r>
    </w:p>
    <w:p w:rsidR="00347E9B" w:rsidRDefault="00757747">
      <w:pPr>
        <w:pStyle w:val="a4"/>
        <w:spacing w:line="321" w:lineRule="exact"/>
        <w:ind w:left="1330" w:firstLine="0"/>
      </w:pPr>
      <w:r>
        <w:t>Модуль</w:t>
      </w:r>
      <w:r>
        <w:rPr>
          <w:spacing w:val="-5"/>
        </w:rPr>
        <w:t xml:space="preserve"> </w:t>
      </w:r>
      <w:r>
        <w:t>«Хоккей»</w:t>
      </w:r>
      <w:r>
        <w:rPr>
          <w:spacing w:val="-6"/>
        </w:rPr>
        <w:t xml:space="preserve"> </w:t>
      </w:r>
      <w:r>
        <w:t>может</w:t>
      </w:r>
      <w:r>
        <w:rPr>
          <w:spacing w:val="-3"/>
        </w:rPr>
        <w:t xml:space="preserve"> </w:t>
      </w:r>
      <w:r>
        <w:t>быть</w:t>
      </w:r>
      <w:r>
        <w:rPr>
          <w:spacing w:val="-4"/>
        </w:rPr>
        <w:t xml:space="preserve"> </w:t>
      </w:r>
      <w:r>
        <w:t>реализован</w:t>
      </w:r>
      <w:r>
        <w:rPr>
          <w:spacing w:val="-2"/>
        </w:rPr>
        <w:t xml:space="preserve"> </w:t>
      </w:r>
      <w:r>
        <w:t>в</w:t>
      </w:r>
      <w:r>
        <w:rPr>
          <w:spacing w:val="-3"/>
        </w:rPr>
        <w:t xml:space="preserve"> </w:t>
      </w:r>
      <w:r>
        <w:t>следующих</w:t>
      </w:r>
      <w:r>
        <w:rPr>
          <w:spacing w:val="-3"/>
        </w:rPr>
        <w:t xml:space="preserve"> </w:t>
      </w:r>
      <w:r>
        <w:t>вариантах:</w:t>
      </w:r>
    </w:p>
    <w:p w:rsidR="00347E9B" w:rsidRDefault="00757747">
      <w:pPr>
        <w:pStyle w:val="a4"/>
        <w:spacing w:before="158" w:line="360" w:lineRule="auto"/>
        <w:ind w:right="490"/>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 освоения обучающимися учебного материала по хоккею с выбором</w:t>
      </w:r>
      <w:r>
        <w:rPr>
          <w:spacing w:val="1"/>
        </w:rPr>
        <w:t xml:space="preserve"> </w:t>
      </w:r>
      <w:r>
        <w:t>различных</w:t>
      </w:r>
      <w:r>
        <w:rPr>
          <w:spacing w:val="1"/>
        </w:rPr>
        <w:t xml:space="preserve"> </w:t>
      </w:r>
      <w:r>
        <w:t>элементов</w:t>
      </w:r>
      <w:r>
        <w:rPr>
          <w:spacing w:val="1"/>
        </w:rPr>
        <w:t xml:space="preserve"> </w:t>
      </w:r>
      <w:r>
        <w:t>хоккея,</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1"/>
        </w:rPr>
        <w:t xml:space="preserve"> </w:t>
      </w:r>
      <w:r>
        <w:t>подготовленности обучающихся;</w:t>
      </w:r>
    </w:p>
    <w:p w:rsidR="00347E9B" w:rsidRDefault="00757747">
      <w:pPr>
        <w:pStyle w:val="a4"/>
        <w:spacing w:line="360" w:lineRule="auto"/>
        <w:ind w:right="484"/>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w:t>
      </w:r>
      <w:r>
        <w:rPr>
          <w:spacing w:val="40"/>
        </w:rPr>
        <w:t xml:space="preserve"> </w:t>
      </w:r>
      <w:r>
        <w:t>(при</w:t>
      </w:r>
      <w:r>
        <w:rPr>
          <w:spacing w:val="17"/>
        </w:rPr>
        <w:t xml:space="preserve"> </w:t>
      </w:r>
      <w:r>
        <w:t>организации</w:t>
      </w:r>
      <w:r>
        <w:rPr>
          <w:spacing w:val="19"/>
        </w:rPr>
        <w:t xml:space="preserve"> </w:t>
      </w:r>
      <w:r>
        <w:t>и</w:t>
      </w:r>
      <w:r>
        <w:rPr>
          <w:spacing w:val="18"/>
        </w:rPr>
        <w:t xml:space="preserve"> </w:t>
      </w:r>
      <w:r>
        <w:t>проведении</w:t>
      </w:r>
      <w:r>
        <w:rPr>
          <w:spacing w:val="19"/>
        </w:rPr>
        <w:t xml:space="preserve"> </w:t>
      </w:r>
      <w:r>
        <w:t>уроков</w:t>
      </w:r>
      <w:r>
        <w:rPr>
          <w:spacing w:val="17"/>
        </w:rPr>
        <w:t xml:space="preserve"> </w:t>
      </w:r>
      <w:r>
        <w:t>физической</w:t>
      </w:r>
      <w:r>
        <w:rPr>
          <w:spacing w:val="20"/>
        </w:rPr>
        <w:t xml:space="preserve"> </w:t>
      </w:r>
      <w:r>
        <w:t>культуры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8" w:firstLine="0"/>
      </w:pPr>
      <w:r>
        <w:lastRenderedPageBreak/>
        <w:t>с 3-х часовой недельной нагрузкой рекомендуемый объём в 10 и 11 классах –</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line="360" w:lineRule="auto"/>
        <w:ind w:right="486"/>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 (или) за счет посещения обучающимися спортивных секций, 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2"/>
        </w:rPr>
        <w:t xml:space="preserve"> </w:t>
      </w:r>
      <w:r>
        <w:t>(рекомендуемый</w:t>
      </w:r>
      <w:r>
        <w:rPr>
          <w:spacing w:val="3"/>
        </w:rPr>
        <w:t xml:space="preserve"> </w:t>
      </w:r>
      <w:r>
        <w:t>объем</w:t>
      </w:r>
      <w:r>
        <w:rPr>
          <w:spacing w:val="4"/>
        </w:rPr>
        <w:t xml:space="preserve"> </w:t>
      </w:r>
      <w:r>
        <w:t>в</w:t>
      </w:r>
      <w:r>
        <w:rPr>
          <w:spacing w:val="-1"/>
        </w:rPr>
        <w:t xml:space="preserve"> </w:t>
      </w:r>
      <w:r>
        <w:t>10 –</w:t>
      </w:r>
      <w:r>
        <w:rPr>
          <w:spacing w:val="1"/>
        </w:rPr>
        <w:t xml:space="preserve"> </w:t>
      </w:r>
      <w:r>
        <w:t>11</w:t>
      </w:r>
      <w:r>
        <w:rPr>
          <w:spacing w:val="1"/>
        </w:rPr>
        <w:t xml:space="preserve"> </w:t>
      </w:r>
      <w:r>
        <w:t>классах</w:t>
      </w:r>
      <w:r>
        <w:rPr>
          <w:spacing w:val="-2"/>
        </w:rPr>
        <w:t xml:space="preserve"> </w:t>
      </w:r>
      <w:r>
        <w:t>– по</w:t>
      </w:r>
      <w:r>
        <w:rPr>
          <w:spacing w:val="1"/>
        </w:rPr>
        <w:t xml:space="preserve"> </w:t>
      </w:r>
      <w:r>
        <w:t>34</w:t>
      </w:r>
      <w:r>
        <w:rPr>
          <w:spacing w:val="1"/>
        </w:rPr>
        <w:t xml:space="preserve"> </w:t>
      </w:r>
      <w:r>
        <w:t>часа).</w:t>
      </w:r>
    </w:p>
    <w:p w:rsidR="00347E9B" w:rsidRDefault="00757747">
      <w:pPr>
        <w:pStyle w:val="a4"/>
        <w:ind w:left="1330" w:firstLine="0"/>
      </w:pPr>
      <w:r>
        <w:t>Содержание</w:t>
      </w:r>
      <w:r>
        <w:rPr>
          <w:spacing w:val="-3"/>
        </w:rPr>
        <w:t xml:space="preserve"> </w:t>
      </w:r>
      <w:r>
        <w:t>модуля</w:t>
      </w:r>
      <w:r>
        <w:rPr>
          <w:spacing w:val="-3"/>
        </w:rPr>
        <w:t xml:space="preserve"> </w:t>
      </w:r>
      <w:r>
        <w:t>«Хоккей».</w:t>
      </w:r>
    </w:p>
    <w:p w:rsidR="00347E9B" w:rsidRDefault="00757747" w:rsidP="00026C5F">
      <w:pPr>
        <w:pStyle w:val="a5"/>
        <w:numPr>
          <w:ilvl w:val="0"/>
          <w:numId w:val="67"/>
        </w:numPr>
        <w:tabs>
          <w:tab w:val="left" w:pos="1633"/>
        </w:tabs>
        <w:spacing w:before="156"/>
        <w:rPr>
          <w:sz w:val="28"/>
        </w:rPr>
      </w:pPr>
      <w:r>
        <w:rPr>
          <w:sz w:val="28"/>
        </w:rPr>
        <w:t>Знания</w:t>
      </w:r>
      <w:r>
        <w:rPr>
          <w:spacing w:val="-1"/>
          <w:sz w:val="28"/>
        </w:rPr>
        <w:t xml:space="preserve"> </w:t>
      </w:r>
      <w:r>
        <w:rPr>
          <w:sz w:val="28"/>
        </w:rPr>
        <w:t>о</w:t>
      </w:r>
      <w:r>
        <w:rPr>
          <w:spacing w:val="-2"/>
          <w:sz w:val="28"/>
        </w:rPr>
        <w:t xml:space="preserve"> </w:t>
      </w:r>
      <w:r>
        <w:rPr>
          <w:sz w:val="28"/>
        </w:rPr>
        <w:t>хоккее.</w:t>
      </w:r>
    </w:p>
    <w:p w:rsidR="00347E9B" w:rsidRDefault="00757747">
      <w:pPr>
        <w:pStyle w:val="a4"/>
        <w:tabs>
          <w:tab w:val="left" w:pos="2593"/>
          <w:tab w:val="left" w:pos="3909"/>
          <w:tab w:val="left" w:pos="5825"/>
          <w:tab w:val="left" w:pos="6890"/>
          <w:tab w:val="left" w:pos="7280"/>
          <w:tab w:val="left" w:pos="8201"/>
          <w:tab w:val="left" w:pos="8590"/>
        </w:tabs>
        <w:spacing w:before="163" w:line="357" w:lineRule="auto"/>
        <w:ind w:right="484"/>
        <w:jc w:val="left"/>
      </w:pPr>
      <w:r>
        <w:t>История</w:t>
      </w:r>
      <w:r>
        <w:tab/>
        <w:t>развития</w:t>
      </w:r>
      <w:r>
        <w:tab/>
        <w:t>современного</w:t>
      </w:r>
      <w:r>
        <w:tab/>
        <w:t>хоккея</w:t>
      </w:r>
      <w:r>
        <w:tab/>
        <w:t>в</w:t>
      </w:r>
      <w:r>
        <w:tab/>
        <w:t>мире,</w:t>
      </w:r>
      <w:r>
        <w:tab/>
        <w:t>в</w:t>
      </w:r>
      <w:r>
        <w:tab/>
      </w:r>
      <w:r>
        <w:rPr>
          <w:spacing w:val="-1"/>
        </w:rPr>
        <w:t>Российской</w:t>
      </w:r>
      <w:r>
        <w:rPr>
          <w:spacing w:val="-67"/>
        </w:rPr>
        <w:t xml:space="preserve"> </w:t>
      </w:r>
      <w:r>
        <w:t>Федерации,</w:t>
      </w:r>
      <w:r>
        <w:rPr>
          <w:spacing w:val="9"/>
        </w:rPr>
        <w:t xml:space="preserve"> </w:t>
      </w:r>
      <w:r>
        <w:t>в</w:t>
      </w:r>
      <w:r>
        <w:rPr>
          <w:spacing w:val="-1"/>
        </w:rPr>
        <w:t xml:space="preserve"> </w:t>
      </w:r>
      <w:r>
        <w:t>регионе.</w:t>
      </w:r>
    </w:p>
    <w:p w:rsidR="00347E9B" w:rsidRDefault="00757747">
      <w:pPr>
        <w:pStyle w:val="a4"/>
        <w:spacing w:before="6" w:line="362" w:lineRule="auto"/>
        <w:jc w:val="left"/>
      </w:pPr>
      <w:r>
        <w:t>Хоккейные</w:t>
      </w:r>
      <w:r>
        <w:rPr>
          <w:spacing w:val="3"/>
        </w:rPr>
        <w:t xml:space="preserve"> </w:t>
      </w:r>
      <w:r>
        <w:t>клубы,</w:t>
      </w:r>
      <w:r>
        <w:rPr>
          <w:spacing w:val="5"/>
        </w:rPr>
        <w:t xml:space="preserve"> </w:t>
      </w:r>
      <w:r>
        <w:t>их</w:t>
      </w:r>
      <w:r>
        <w:rPr>
          <w:spacing w:val="-3"/>
        </w:rPr>
        <w:t xml:space="preserve"> </w:t>
      </w:r>
      <w:r>
        <w:t>история</w:t>
      </w:r>
      <w:r>
        <w:rPr>
          <w:spacing w:val="4"/>
        </w:rPr>
        <w:t xml:space="preserve"> </w:t>
      </w:r>
      <w:r>
        <w:t>и</w:t>
      </w:r>
      <w:r>
        <w:rPr>
          <w:spacing w:val="2"/>
        </w:rPr>
        <w:t xml:space="preserve"> </w:t>
      </w:r>
      <w:r>
        <w:t>традиции.</w:t>
      </w:r>
      <w:r>
        <w:rPr>
          <w:spacing w:val="4"/>
        </w:rPr>
        <w:t xml:space="preserve"> </w:t>
      </w:r>
      <w:r>
        <w:t>Легендарные</w:t>
      </w:r>
      <w:r>
        <w:rPr>
          <w:spacing w:val="5"/>
        </w:rPr>
        <w:t xml:space="preserve"> </w:t>
      </w:r>
      <w:r>
        <w:t>отечественные</w:t>
      </w:r>
      <w:r>
        <w:rPr>
          <w:spacing w:val="-67"/>
        </w:rPr>
        <w:t xml:space="preserve"> </w:t>
      </w:r>
      <w:r>
        <w:t>хоккеисты</w:t>
      </w:r>
      <w:r>
        <w:rPr>
          <w:spacing w:val="2"/>
        </w:rPr>
        <w:t xml:space="preserve"> </w:t>
      </w:r>
      <w:r>
        <w:t>и</w:t>
      </w:r>
      <w:r>
        <w:rPr>
          <w:spacing w:val="2"/>
        </w:rPr>
        <w:t xml:space="preserve"> </w:t>
      </w:r>
      <w:r>
        <w:t>тренеры.</w:t>
      </w:r>
    </w:p>
    <w:p w:rsidR="00347E9B" w:rsidRDefault="00757747">
      <w:pPr>
        <w:pStyle w:val="a4"/>
        <w:spacing w:line="362" w:lineRule="auto"/>
        <w:jc w:val="left"/>
      </w:pPr>
      <w:r>
        <w:t>Достижения</w:t>
      </w:r>
      <w:r>
        <w:rPr>
          <w:spacing w:val="46"/>
        </w:rPr>
        <w:t xml:space="preserve"> </w:t>
      </w:r>
      <w:r>
        <w:t>отечественной</w:t>
      </w:r>
      <w:r>
        <w:rPr>
          <w:spacing w:val="45"/>
        </w:rPr>
        <w:t xml:space="preserve"> </w:t>
      </w:r>
      <w:r>
        <w:t>сборной</w:t>
      </w:r>
      <w:r>
        <w:rPr>
          <w:spacing w:val="44"/>
        </w:rPr>
        <w:t xml:space="preserve"> </w:t>
      </w:r>
      <w:r>
        <w:t>команды</w:t>
      </w:r>
      <w:r>
        <w:rPr>
          <w:spacing w:val="44"/>
        </w:rPr>
        <w:t xml:space="preserve"> </w:t>
      </w:r>
      <w:r>
        <w:t>страны</w:t>
      </w:r>
      <w:r>
        <w:rPr>
          <w:spacing w:val="43"/>
        </w:rPr>
        <w:t xml:space="preserve"> </w:t>
      </w:r>
      <w:r>
        <w:t>на</w:t>
      </w:r>
      <w:r>
        <w:rPr>
          <w:spacing w:val="45"/>
        </w:rPr>
        <w:t xml:space="preserve"> </w:t>
      </w:r>
      <w:r>
        <w:t>чемпионатах</w:t>
      </w:r>
      <w:r>
        <w:rPr>
          <w:spacing w:val="-67"/>
        </w:rPr>
        <w:t xml:space="preserve"> </w:t>
      </w:r>
      <w:r>
        <w:t>мира,</w:t>
      </w:r>
      <w:r>
        <w:rPr>
          <w:spacing w:val="4"/>
        </w:rPr>
        <w:t xml:space="preserve"> </w:t>
      </w:r>
      <w:r>
        <w:t>Европы,</w:t>
      </w:r>
      <w:r>
        <w:rPr>
          <w:spacing w:val="4"/>
        </w:rPr>
        <w:t xml:space="preserve"> </w:t>
      </w:r>
      <w:r>
        <w:t>Олимпийских</w:t>
      </w:r>
      <w:r>
        <w:rPr>
          <w:spacing w:val="-2"/>
        </w:rPr>
        <w:t xml:space="preserve"> </w:t>
      </w:r>
      <w:r>
        <w:t>играх.</w:t>
      </w:r>
    </w:p>
    <w:p w:rsidR="00347E9B" w:rsidRDefault="00757747">
      <w:pPr>
        <w:pStyle w:val="a4"/>
        <w:tabs>
          <w:tab w:val="left" w:pos="2612"/>
          <w:tab w:val="left" w:pos="4158"/>
          <w:tab w:val="left" w:pos="5921"/>
          <w:tab w:val="left" w:pos="6338"/>
          <w:tab w:val="left" w:pos="7884"/>
        </w:tabs>
        <w:spacing w:line="362" w:lineRule="auto"/>
        <w:ind w:left="1330" w:right="488" w:firstLine="0"/>
        <w:jc w:val="left"/>
      </w:pPr>
      <w:r>
        <w:t>Зал</w:t>
      </w:r>
      <w:r>
        <w:rPr>
          <w:spacing w:val="-2"/>
        </w:rPr>
        <w:t xml:space="preserve"> </w:t>
      </w:r>
      <w:r>
        <w:t>славы отечественного</w:t>
      </w:r>
      <w:r>
        <w:rPr>
          <w:spacing w:val="6"/>
        </w:rPr>
        <w:t xml:space="preserve"> </w:t>
      </w:r>
      <w:r>
        <w:t>хоккея.</w:t>
      </w:r>
      <w:r>
        <w:rPr>
          <w:spacing w:val="2"/>
        </w:rPr>
        <w:t xml:space="preserve"> </w:t>
      </w:r>
      <w:r>
        <w:t>Выдающиеся</w:t>
      </w:r>
      <w:r>
        <w:rPr>
          <w:spacing w:val="2"/>
        </w:rPr>
        <w:t xml:space="preserve"> </w:t>
      </w:r>
      <w:r>
        <w:t>хоккеисты мира.</w:t>
      </w:r>
      <w:r>
        <w:rPr>
          <w:spacing w:val="1"/>
        </w:rPr>
        <w:t xml:space="preserve"> </w:t>
      </w:r>
      <w:r>
        <w:t>Главные</w:t>
      </w:r>
      <w:r>
        <w:tab/>
        <w:t>хоккейные</w:t>
      </w:r>
      <w:r>
        <w:tab/>
        <w:t>организации</w:t>
      </w:r>
      <w:r>
        <w:tab/>
        <w:t>и</w:t>
      </w:r>
      <w:r>
        <w:tab/>
        <w:t>федерации</w:t>
      </w:r>
      <w:r>
        <w:tab/>
      </w:r>
      <w:r>
        <w:rPr>
          <w:spacing w:val="-1"/>
        </w:rPr>
        <w:t>(международные,</w:t>
      </w:r>
    </w:p>
    <w:p w:rsidR="00347E9B" w:rsidRDefault="00757747">
      <w:pPr>
        <w:pStyle w:val="a4"/>
        <w:spacing w:line="357" w:lineRule="auto"/>
        <w:ind w:firstLine="0"/>
        <w:jc w:val="left"/>
      </w:pPr>
      <w:r>
        <w:t>российские),</w:t>
      </w:r>
      <w:r>
        <w:rPr>
          <w:spacing w:val="28"/>
        </w:rPr>
        <w:t xml:space="preserve"> </w:t>
      </w:r>
      <w:r>
        <w:t>осуществляющие</w:t>
      </w:r>
      <w:r>
        <w:rPr>
          <w:spacing w:val="27"/>
        </w:rPr>
        <w:t xml:space="preserve"> </w:t>
      </w:r>
      <w:r>
        <w:t>управление</w:t>
      </w:r>
      <w:r>
        <w:rPr>
          <w:spacing w:val="25"/>
        </w:rPr>
        <w:t xml:space="preserve"> </w:t>
      </w:r>
      <w:r>
        <w:t>хоккеем,</w:t>
      </w:r>
      <w:r>
        <w:rPr>
          <w:spacing w:val="27"/>
        </w:rPr>
        <w:t xml:space="preserve"> </w:t>
      </w:r>
      <w:r>
        <w:t>их</w:t>
      </w:r>
      <w:r>
        <w:rPr>
          <w:spacing w:val="20"/>
        </w:rPr>
        <w:t xml:space="preserve"> </w:t>
      </w:r>
      <w:r>
        <w:t>роль</w:t>
      </w:r>
      <w:r>
        <w:rPr>
          <w:spacing w:val="22"/>
        </w:rPr>
        <w:t xml:space="preserve"> </w:t>
      </w:r>
      <w:r>
        <w:t>и</w:t>
      </w:r>
      <w:r>
        <w:rPr>
          <w:spacing w:val="23"/>
        </w:rPr>
        <w:t xml:space="preserve"> </w:t>
      </w:r>
      <w:r>
        <w:t>основные</w:t>
      </w:r>
      <w:r>
        <w:rPr>
          <w:spacing w:val="-67"/>
        </w:rPr>
        <w:t xml:space="preserve"> </w:t>
      </w:r>
      <w:r>
        <w:t>функции.</w:t>
      </w:r>
    </w:p>
    <w:p w:rsidR="00347E9B" w:rsidRDefault="00757747">
      <w:pPr>
        <w:pStyle w:val="a4"/>
        <w:spacing w:line="362" w:lineRule="auto"/>
        <w:ind w:right="489"/>
      </w:pPr>
      <w:r>
        <w:t>Правила</w:t>
      </w:r>
      <w:r>
        <w:rPr>
          <w:spacing w:val="1"/>
        </w:rPr>
        <w:t xml:space="preserve"> </w:t>
      </w:r>
      <w:r>
        <w:t>соревнований</w:t>
      </w:r>
      <w:r>
        <w:rPr>
          <w:spacing w:val="1"/>
        </w:rPr>
        <w:t xml:space="preserve"> </w:t>
      </w:r>
      <w:r>
        <w:t>по</w:t>
      </w:r>
      <w:r>
        <w:rPr>
          <w:spacing w:val="1"/>
        </w:rPr>
        <w:t xml:space="preserve"> </w:t>
      </w:r>
      <w:r>
        <w:t>виду</w:t>
      </w:r>
      <w:r>
        <w:rPr>
          <w:spacing w:val="1"/>
        </w:rPr>
        <w:t xml:space="preserve"> </w:t>
      </w:r>
      <w:r>
        <w:t>спорта</w:t>
      </w:r>
      <w:r>
        <w:rPr>
          <w:spacing w:val="1"/>
        </w:rPr>
        <w:t xml:space="preserve"> </w:t>
      </w:r>
      <w:r>
        <w:t>«хоккей».</w:t>
      </w:r>
      <w:r>
        <w:rPr>
          <w:spacing w:val="1"/>
        </w:rPr>
        <w:t xml:space="preserve"> </w:t>
      </w:r>
      <w:r>
        <w:t>Официальный</w:t>
      </w:r>
      <w:r>
        <w:rPr>
          <w:spacing w:val="1"/>
        </w:rPr>
        <w:t xml:space="preserve"> </w:t>
      </w:r>
      <w:r>
        <w:t>календарь</w:t>
      </w:r>
      <w:r>
        <w:rPr>
          <w:spacing w:val="-5"/>
        </w:rPr>
        <w:t xml:space="preserve"> </w:t>
      </w:r>
      <w:r>
        <w:t>соревнований</w:t>
      </w:r>
      <w:r>
        <w:rPr>
          <w:spacing w:val="-2"/>
        </w:rPr>
        <w:t xml:space="preserve"> </w:t>
      </w:r>
      <w:r>
        <w:t>(международных,</w:t>
      </w:r>
      <w:r>
        <w:rPr>
          <w:spacing w:val="1"/>
        </w:rPr>
        <w:t xml:space="preserve"> </w:t>
      </w:r>
      <w:r>
        <w:t>всероссийских,</w:t>
      </w:r>
      <w:r>
        <w:rPr>
          <w:spacing w:val="1"/>
        </w:rPr>
        <w:t xml:space="preserve"> </w:t>
      </w:r>
      <w:r>
        <w:t>региональных).</w:t>
      </w:r>
    </w:p>
    <w:p w:rsidR="00347E9B" w:rsidRDefault="00757747">
      <w:pPr>
        <w:pStyle w:val="a4"/>
        <w:spacing w:line="360" w:lineRule="auto"/>
        <w:ind w:right="483"/>
      </w:pPr>
      <w:r>
        <w:t>Понятия и характеристика технических элементов хоккея, их название,</w:t>
      </w:r>
      <w:r>
        <w:rPr>
          <w:spacing w:val="1"/>
        </w:rPr>
        <w:t xml:space="preserve"> </w:t>
      </w:r>
      <w:r>
        <w:t>назначение и методика выполнения. Характеристика тактики хоккея</w:t>
      </w:r>
      <w:r>
        <w:rPr>
          <w:spacing w:val="1"/>
        </w:rPr>
        <w:t xml:space="preserve"> </w:t>
      </w:r>
      <w:r>
        <w:t>и ее</w:t>
      </w:r>
      <w:r>
        <w:rPr>
          <w:spacing w:val="1"/>
        </w:rPr>
        <w:t xml:space="preserve"> </w:t>
      </w:r>
      <w:r>
        <w:t>компонентов.</w:t>
      </w:r>
    </w:p>
    <w:p w:rsidR="00347E9B" w:rsidRDefault="00757747">
      <w:pPr>
        <w:pStyle w:val="a4"/>
        <w:spacing w:line="360" w:lineRule="auto"/>
        <w:ind w:right="488"/>
      </w:pPr>
      <w:r>
        <w:t>Занятия</w:t>
      </w:r>
      <w:r>
        <w:rPr>
          <w:spacing w:val="1"/>
        </w:rPr>
        <w:t xml:space="preserve"> </w:t>
      </w:r>
      <w:r>
        <w:t>хоккеем</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 возможностей</w:t>
      </w:r>
      <w:r>
        <w:rPr>
          <w:spacing w:val="1"/>
        </w:rPr>
        <w:t xml:space="preserve"> </w:t>
      </w:r>
      <w:r>
        <w:t>основных систем</w:t>
      </w:r>
      <w:r>
        <w:rPr>
          <w:spacing w:val="1"/>
        </w:rPr>
        <w:t xml:space="preserve"> </w:t>
      </w:r>
      <w:r>
        <w:t>организма</w:t>
      </w:r>
      <w:r>
        <w:rPr>
          <w:spacing w:val="1"/>
        </w:rPr>
        <w:t xml:space="preserve"> </w:t>
      </w:r>
      <w:r>
        <w:t>и</w:t>
      </w:r>
      <w:r>
        <w:rPr>
          <w:spacing w:val="1"/>
        </w:rPr>
        <w:t xml:space="preserve"> </w:t>
      </w:r>
      <w:r>
        <w:t>воспитания</w:t>
      </w:r>
      <w:r>
        <w:rPr>
          <w:spacing w:val="1"/>
        </w:rPr>
        <w:t xml:space="preserve"> </w:t>
      </w:r>
      <w:r>
        <w:t>различных физических качеств. Правила подбора физических упражнений</w:t>
      </w:r>
      <w:r>
        <w:rPr>
          <w:spacing w:val="1"/>
        </w:rPr>
        <w:t xml:space="preserve"> </w:t>
      </w:r>
      <w:r>
        <w:t>хоккеиста.</w:t>
      </w:r>
    </w:p>
    <w:p w:rsidR="00347E9B" w:rsidRDefault="00757747">
      <w:pPr>
        <w:pStyle w:val="a4"/>
        <w:ind w:left="1330" w:firstLine="0"/>
      </w:pPr>
      <w:r>
        <w:t>Комплексы</w:t>
      </w:r>
      <w:r>
        <w:rPr>
          <w:spacing w:val="1"/>
        </w:rPr>
        <w:t xml:space="preserve"> </w:t>
      </w:r>
      <w:r>
        <w:t>упражнений для</w:t>
      </w:r>
      <w:r>
        <w:rPr>
          <w:spacing w:val="2"/>
        </w:rPr>
        <w:t xml:space="preserve"> </w:t>
      </w:r>
      <w:r>
        <w:t>воспитания</w:t>
      </w:r>
      <w:r>
        <w:rPr>
          <w:spacing w:val="6"/>
        </w:rPr>
        <w:t xml:space="preserve"> </w:t>
      </w:r>
      <w:r>
        <w:t>физических</w:t>
      </w:r>
      <w:r>
        <w:rPr>
          <w:spacing w:val="-4"/>
        </w:rPr>
        <w:t xml:space="preserve"> </w:t>
      </w:r>
      <w:r>
        <w:t>качеств хоккеиста.</w:t>
      </w:r>
    </w:p>
    <w:p w:rsidR="00347E9B" w:rsidRDefault="00757747">
      <w:pPr>
        <w:pStyle w:val="a4"/>
        <w:spacing w:before="144"/>
        <w:ind w:firstLine="0"/>
      </w:pPr>
      <w:r>
        <w:t>Здоровье</w:t>
      </w:r>
      <w:r>
        <w:rPr>
          <w:spacing w:val="-2"/>
        </w:rPr>
        <w:t xml:space="preserve"> </w:t>
      </w:r>
      <w:r>
        <w:t>формирующие</w:t>
      </w:r>
      <w:r>
        <w:rPr>
          <w:spacing w:val="-2"/>
        </w:rPr>
        <w:t xml:space="preserve"> </w:t>
      </w:r>
      <w:r>
        <w:t>факторы</w:t>
      </w:r>
      <w:r>
        <w:rPr>
          <w:spacing w:val="-3"/>
        </w:rPr>
        <w:t xml:space="preserve"> </w:t>
      </w:r>
      <w:r>
        <w:t>и</w:t>
      </w:r>
      <w:r>
        <w:rPr>
          <w:spacing w:val="-4"/>
        </w:rPr>
        <w:t xml:space="preserve"> </w:t>
      </w:r>
      <w:r>
        <w:t>средства.</w:t>
      </w:r>
    </w:p>
    <w:p w:rsidR="00347E9B" w:rsidRDefault="00347E9B">
      <w:pPr>
        <w:sectPr w:rsidR="00347E9B">
          <w:pgSz w:w="11910" w:h="16840"/>
          <w:pgMar w:top="1040" w:right="360" w:bottom="1140" w:left="1080" w:header="0" w:footer="870" w:gutter="0"/>
          <w:cols w:space="720"/>
        </w:sectPr>
      </w:pPr>
    </w:p>
    <w:p w:rsidR="00347E9B" w:rsidRDefault="00757747">
      <w:pPr>
        <w:pStyle w:val="a4"/>
        <w:tabs>
          <w:tab w:val="left" w:pos="3073"/>
          <w:tab w:val="left" w:pos="5018"/>
          <w:tab w:val="left" w:pos="5800"/>
          <w:tab w:val="left" w:pos="7649"/>
          <w:tab w:val="left" w:pos="8931"/>
        </w:tabs>
        <w:spacing w:before="67"/>
        <w:ind w:left="1330" w:firstLine="0"/>
        <w:jc w:val="left"/>
      </w:pPr>
      <w:r>
        <w:lastRenderedPageBreak/>
        <w:t>Требования</w:t>
      </w:r>
      <w:r>
        <w:tab/>
        <w:t>безопасности</w:t>
      </w:r>
      <w:r>
        <w:tab/>
        <w:t>при</w:t>
      </w:r>
      <w:r>
        <w:tab/>
        <w:t>организации</w:t>
      </w:r>
      <w:r>
        <w:tab/>
        <w:t>занятий</w:t>
      </w:r>
      <w:r>
        <w:tab/>
        <w:t>хоккеем.</w:t>
      </w:r>
    </w:p>
    <w:p w:rsidR="00347E9B" w:rsidRDefault="00757747">
      <w:pPr>
        <w:pStyle w:val="a4"/>
        <w:spacing w:before="163"/>
        <w:ind w:firstLine="0"/>
        <w:jc w:val="left"/>
      </w:pPr>
      <w:r>
        <w:t>Характерные</w:t>
      </w:r>
      <w:r>
        <w:rPr>
          <w:spacing w:val="-2"/>
        </w:rPr>
        <w:t xml:space="preserve"> </w:t>
      </w:r>
      <w:r>
        <w:t>травмы</w:t>
      </w:r>
      <w:r>
        <w:rPr>
          <w:spacing w:val="1"/>
        </w:rPr>
        <w:t xml:space="preserve"> </w:t>
      </w:r>
      <w:r>
        <w:t>хоккеистов</w:t>
      </w:r>
      <w:r>
        <w:rPr>
          <w:spacing w:val="-4"/>
        </w:rPr>
        <w:t xml:space="preserve"> </w:t>
      </w:r>
      <w:r>
        <w:t>и</w:t>
      </w:r>
      <w:r>
        <w:rPr>
          <w:spacing w:val="-5"/>
        </w:rPr>
        <w:t xml:space="preserve"> </w:t>
      </w:r>
      <w:r>
        <w:t>мероприятия</w:t>
      </w:r>
      <w:r>
        <w:rPr>
          <w:spacing w:val="-2"/>
        </w:rPr>
        <w:t xml:space="preserve"> </w:t>
      </w:r>
      <w:r>
        <w:t>по</w:t>
      </w:r>
      <w:r>
        <w:rPr>
          <w:spacing w:val="-4"/>
        </w:rPr>
        <w:t xml:space="preserve"> </w:t>
      </w:r>
      <w:r>
        <w:t>их</w:t>
      </w:r>
      <w:r>
        <w:rPr>
          <w:spacing w:val="-9"/>
        </w:rPr>
        <w:t xml:space="preserve"> </w:t>
      </w:r>
      <w:r>
        <w:t>предупреждению.</w:t>
      </w:r>
    </w:p>
    <w:p w:rsidR="00347E9B" w:rsidRDefault="00757747" w:rsidP="00026C5F">
      <w:pPr>
        <w:pStyle w:val="a5"/>
        <w:numPr>
          <w:ilvl w:val="0"/>
          <w:numId w:val="67"/>
        </w:numPr>
        <w:tabs>
          <w:tab w:val="left" w:pos="1633"/>
        </w:tabs>
        <w:spacing w:before="158"/>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757747">
      <w:pPr>
        <w:pStyle w:val="a4"/>
        <w:spacing w:before="164" w:line="362" w:lineRule="auto"/>
        <w:ind w:right="470"/>
        <w:jc w:val="left"/>
      </w:pPr>
      <w:r>
        <w:t>Правила</w:t>
      </w:r>
      <w:r>
        <w:rPr>
          <w:spacing w:val="17"/>
        </w:rPr>
        <w:t xml:space="preserve"> </w:t>
      </w:r>
      <w:r>
        <w:t>безопасного,</w:t>
      </w:r>
      <w:r>
        <w:rPr>
          <w:spacing w:val="20"/>
        </w:rPr>
        <w:t xml:space="preserve"> </w:t>
      </w:r>
      <w:r>
        <w:t>правомерного</w:t>
      </w:r>
      <w:r>
        <w:rPr>
          <w:spacing w:val="17"/>
        </w:rPr>
        <w:t xml:space="preserve"> </w:t>
      </w:r>
      <w:r>
        <w:t>поведения</w:t>
      </w:r>
      <w:r>
        <w:rPr>
          <w:spacing w:val="19"/>
        </w:rPr>
        <w:t xml:space="preserve"> </w:t>
      </w:r>
      <w:r>
        <w:t>во</w:t>
      </w:r>
      <w:r>
        <w:rPr>
          <w:spacing w:val="16"/>
        </w:rPr>
        <w:t xml:space="preserve"> </w:t>
      </w:r>
      <w:r>
        <w:t>время</w:t>
      </w:r>
      <w:r>
        <w:rPr>
          <w:spacing w:val="18"/>
        </w:rPr>
        <w:t xml:space="preserve"> </w:t>
      </w:r>
      <w:r>
        <w:t>соревнований</w:t>
      </w:r>
      <w:r>
        <w:rPr>
          <w:spacing w:val="-67"/>
        </w:rPr>
        <w:t xml:space="preserve"> </w:t>
      </w:r>
      <w:r>
        <w:t>по</w:t>
      </w:r>
      <w:r>
        <w:rPr>
          <w:spacing w:val="1"/>
        </w:rPr>
        <w:t xml:space="preserve"> </w:t>
      </w:r>
      <w:r>
        <w:t>хоккею</w:t>
      </w:r>
      <w:r>
        <w:rPr>
          <w:spacing w:val="4"/>
        </w:rPr>
        <w:t xml:space="preserve"> </w:t>
      </w:r>
      <w:r>
        <w:t>в</w:t>
      </w:r>
      <w:r>
        <w:rPr>
          <w:spacing w:val="-1"/>
        </w:rPr>
        <w:t xml:space="preserve"> </w:t>
      </w:r>
      <w:r>
        <w:t>качестве</w:t>
      </w:r>
      <w:r>
        <w:rPr>
          <w:spacing w:val="3"/>
        </w:rPr>
        <w:t xml:space="preserve"> </w:t>
      </w:r>
      <w:r>
        <w:t>зрителя,</w:t>
      </w:r>
      <w:r>
        <w:rPr>
          <w:spacing w:val="4"/>
        </w:rPr>
        <w:t xml:space="preserve"> </w:t>
      </w:r>
      <w:r>
        <w:t>болельщика</w:t>
      </w:r>
      <w:r>
        <w:rPr>
          <w:spacing w:val="3"/>
        </w:rPr>
        <w:t xml:space="preserve"> </w:t>
      </w:r>
      <w:r>
        <w:t>(фаната).</w:t>
      </w:r>
    </w:p>
    <w:p w:rsidR="00347E9B" w:rsidRDefault="00757747">
      <w:pPr>
        <w:pStyle w:val="a4"/>
        <w:tabs>
          <w:tab w:val="left" w:pos="3092"/>
          <w:tab w:val="left" w:pos="3462"/>
          <w:tab w:val="left" w:pos="5061"/>
          <w:tab w:val="left" w:pos="7352"/>
          <w:tab w:val="left" w:pos="8504"/>
          <w:tab w:val="left" w:pos="9022"/>
        </w:tabs>
        <w:spacing w:line="314" w:lineRule="exact"/>
        <w:ind w:left="1330" w:firstLine="0"/>
        <w:jc w:val="left"/>
      </w:pPr>
      <w:r>
        <w:t>Организация</w:t>
      </w:r>
      <w:r>
        <w:tab/>
        <w:t>и</w:t>
      </w:r>
      <w:r>
        <w:tab/>
        <w:t>проведение</w:t>
      </w:r>
      <w:r>
        <w:tab/>
        <w:t>самостоятельных</w:t>
      </w:r>
      <w:r>
        <w:tab/>
        <w:t>занятий</w:t>
      </w:r>
      <w:r>
        <w:tab/>
        <w:t>по</w:t>
      </w:r>
      <w:r>
        <w:tab/>
        <w:t>хоккею.</w:t>
      </w:r>
    </w:p>
    <w:p w:rsidR="00347E9B" w:rsidRDefault="00757747">
      <w:pPr>
        <w:pStyle w:val="a4"/>
        <w:spacing w:before="163"/>
        <w:ind w:firstLine="0"/>
      </w:pPr>
      <w:r>
        <w:t>Составление</w:t>
      </w:r>
      <w:r>
        <w:rPr>
          <w:spacing w:val="-3"/>
        </w:rPr>
        <w:t xml:space="preserve"> </w:t>
      </w:r>
      <w:r>
        <w:t>планов</w:t>
      </w:r>
      <w:r>
        <w:rPr>
          <w:spacing w:val="-8"/>
        </w:rPr>
        <w:t xml:space="preserve"> </w:t>
      </w:r>
      <w:r>
        <w:t>и</w:t>
      </w:r>
      <w:r>
        <w:rPr>
          <w:spacing w:val="-5"/>
        </w:rPr>
        <w:t xml:space="preserve"> </w:t>
      </w:r>
      <w:r>
        <w:t>самостоятельное</w:t>
      </w:r>
      <w:r>
        <w:rPr>
          <w:spacing w:val="-3"/>
        </w:rPr>
        <w:t xml:space="preserve"> </w:t>
      </w:r>
      <w:r>
        <w:t>проведение</w:t>
      </w:r>
      <w:r>
        <w:rPr>
          <w:spacing w:val="-4"/>
        </w:rPr>
        <w:t xml:space="preserve"> </w:t>
      </w:r>
      <w:r>
        <w:t>занятий</w:t>
      </w:r>
      <w:r>
        <w:rPr>
          <w:spacing w:val="-6"/>
        </w:rPr>
        <w:t xml:space="preserve"> </w:t>
      </w:r>
      <w:r>
        <w:t>по</w:t>
      </w:r>
      <w:r>
        <w:rPr>
          <w:spacing w:val="-2"/>
        </w:rPr>
        <w:t xml:space="preserve"> </w:t>
      </w:r>
      <w:r>
        <w:t>хоккею.</w:t>
      </w:r>
    </w:p>
    <w:p w:rsidR="00347E9B" w:rsidRDefault="00757747">
      <w:pPr>
        <w:pStyle w:val="a4"/>
        <w:spacing w:before="163" w:line="357" w:lineRule="auto"/>
        <w:ind w:right="489"/>
      </w:pPr>
      <w:r>
        <w:t>Способы самостоятельного освоения двигательных действий, подбор</w:t>
      </w:r>
      <w:r>
        <w:rPr>
          <w:spacing w:val="1"/>
        </w:rPr>
        <w:t xml:space="preserve"> </w:t>
      </w:r>
      <w:r>
        <w:t>подводящих,</w:t>
      </w:r>
      <w:r>
        <w:rPr>
          <w:spacing w:val="4"/>
        </w:rPr>
        <w:t xml:space="preserve"> </w:t>
      </w:r>
      <w:r>
        <w:t>подготовительных</w:t>
      </w:r>
      <w:r>
        <w:rPr>
          <w:spacing w:val="-2"/>
        </w:rPr>
        <w:t xml:space="preserve"> </w:t>
      </w:r>
      <w:r>
        <w:t>и специальных</w:t>
      </w:r>
      <w:r>
        <w:rPr>
          <w:spacing w:val="3"/>
        </w:rPr>
        <w:t xml:space="preserve"> </w:t>
      </w:r>
      <w:r>
        <w:t>упражнений.</w:t>
      </w:r>
    </w:p>
    <w:p w:rsidR="00347E9B" w:rsidRDefault="00757747">
      <w:pPr>
        <w:pStyle w:val="a4"/>
        <w:spacing w:before="5" w:line="360" w:lineRule="auto"/>
        <w:ind w:right="490"/>
      </w:pPr>
      <w:r>
        <w:t>Самоконтроль и его роль в учебной и соревновательной деятельности.</w:t>
      </w:r>
      <w:r>
        <w:rPr>
          <w:spacing w:val="1"/>
        </w:rPr>
        <w:t xml:space="preserve"> </w:t>
      </w:r>
      <w:r>
        <w:t>Первые внешние признаки утомления. Средства восстановления 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Правильное</w:t>
      </w:r>
      <w:r>
        <w:rPr>
          <w:spacing w:val="1"/>
        </w:rPr>
        <w:t xml:space="preserve"> </w:t>
      </w:r>
      <w:r>
        <w:t>сбалансированное</w:t>
      </w:r>
      <w:r>
        <w:rPr>
          <w:spacing w:val="1"/>
        </w:rPr>
        <w:t xml:space="preserve"> </w:t>
      </w:r>
      <w:r>
        <w:t>питание</w:t>
      </w:r>
      <w:r>
        <w:rPr>
          <w:spacing w:val="1"/>
        </w:rPr>
        <w:t xml:space="preserve"> </w:t>
      </w:r>
      <w:r>
        <w:t>хоккеиста.</w:t>
      </w:r>
    </w:p>
    <w:p w:rsidR="00347E9B" w:rsidRDefault="00757747">
      <w:pPr>
        <w:pStyle w:val="a4"/>
        <w:spacing w:line="360" w:lineRule="auto"/>
        <w:ind w:right="485"/>
      </w:pPr>
      <w:r>
        <w:t>Правила</w:t>
      </w:r>
      <w:r>
        <w:rPr>
          <w:spacing w:val="1"/>
        </w:rPr>
        <w:t xml:space="preserve"> </w:t>
      </w:r>
      <w:r>
        <w:t>личной</w:t>
      </w:r>
      <w:r>
        <w:rPr>
          <w:spacing w:val="1"/>
        </w:rPr>
        <w:t xml:space="preserve"> </w:t>
      </w:r>
      <w:r>
        <w:t>гигиены,</w:t>
      </w:r>
      <w:r>
        <w:rPr>
          <w:spacing w:val="1"/>
        </w:rPr>
        <w:t xml:space="preserve"> </w:t>
      </w:r>
      <w:r>
        <w:t>требования</w:t>
      </w:r>
      <w:r>
        <w:rPr>
          <w:spacing w:val="1"/>
        </w:rPr>
        <w:t xml:space="preserve"> </w:t>
      </w:r>
      <w:r>
        <w:t>к</w:t>
      </w:r>
      <w:r>
        <w:rPr>
          <w:spacing w:val="1"/>
        </w:rPr>
        <w:t xml:space="preserve"> </w:t>
      </w:r>
      <w:r>
        <w:t>спортивной</w:t>
      </w:r>
      <w:r>
        <w:rPr>
          <w:spacing w:val="1"/>
        </w:rPr>
        <w:t xml:space="preserve"> </w:t>
      </w:r>
      <w:r>
        <w:t>экипировке</w:t>
      </w:r>
      <w:r>
        <w:rPr>
          <w:spacing w:val="1"/>
        </w:rPr>
        <w:t xml:space="preserve"> </w:t>
      </w:r>
      <w:r>
        <w:t>для</w:t>
      </w:r>
      <w:r>
        <w:rPr>
          <w:spacing w:val="-67"/>
        </w:rPr>
        <w:t xml:space="preserve"> </w:t>
      </w:r>
      <w:r>
        <w:t>занятий</w:t>
      </w:r>
      <w:r>
        <w:rPr>
          <w:spacing w:val="1"/>
        </w:rPr>
        <w:t xml:space="preserve"> </w:t>
      </w:r>
      <w:r>
        <w:t>хоккеем.</w:t>
      </w:r>
      <w:r>
        <w:rPr>
          <w:spacing w:val="1"/>
        </w:rPr>
        <w:t xml:space="preserve"> </w:t>
      </w:r>
      <w:r>
        <w:t>Правила</w:t>
      </w:r>
      <w:r>
        <w:rPr>
          <w:spacing w:val="1"/>
        </w:rPr>
        <w:t xml:space="preserve"> </w:t>
      </w:r>
      <w:r>
        <w:t>ухода</w:t>
      </w:r>
      <w:r>
        <w:rPr>
          <w:spacing w:val="1"/>
        </w:rPr>
        <w:t xml:space="preserve"> </w:t>
      </w:r>
      <w:r>
        <w:t>за</w:t>
      </w:r>
      <w:r>
        <w:rPr>
          <w:spacing w:val="1"/>
        </w:rPr>
        <w:t xml:space="preserve"> </w:t>
      </w:r>
      <w:r>
        <w:t>спортивным</w:t>
      </w:r>
      <w:r>
        <w:rPr>
          <w:spacing w:val="1"/>
        </w:rPr>
        <w:t xml:space="preserve"> </w:t>
      </w:r>
      <w:r>
        <w:t>инвентарем</w:t>
      </w:r>
      <w:r>
        <w:rPr>
          <w:spacing w:val="71"/>
        </w:rPr>
        <w:t xml:space="preserve"> </w:t>
      </w:r>
      <w:r>
        <w:t>и</w:t>
      </w:r>
      <w:r>
        <w:rPr>
          <w:spacing w:val="1"/>
        </w:rPr>
        <w:t xml:space="preserve"> </w:t>
      </w:r>
      <w:r>
        <w:t>оборудованием.</w:t>
      </w:r>
    </w:p>
    <w:p w:rsidR="00347E9B" w:rsidRDefault="00757747">
      <w:pPr>
        <w:pStyle w:val="a4"/>
        <w:spacing w:line="360" w:lineRule="auto"/>
        <w:ind w:right="491"/>
      </w:pPr>
      <w:r>
        <w:t>Классификация</w:t>
      </w:r>
      <w:r>
        <w:rPr>
          <w:spacing w:val="1"/>
        </w:rPr>
        <w:t xml:space="preserve"> </w:t>
      </w:r>
      <w:r>
        <w:t>физических</w:t>
      </w:r>
      <w:r>
        <w:rPr>
          <w:spacing w:val="1"/>
        </w:rPr>
        <w:t xml:space="preserve"> </w:t>
      </w:r>
      <w:r>
        <w:t>упражнений:</w:t>
      </w:r>
      <w:r>
        <w:rPr>
          <w:spacing w:val="1"/>
        </w:rPr>
        <w:t xml:space="preserve"> </w:t>
      </w:r>
      <w:r>
        <w:t>подготовительные,</w:t>
      </w:r>
      <w:r>
        <w:rPr>
          <w:spacing w:val="1"/>
        </w:rPr>
        <w:t xml:space="preserve"> </w:t>
      </w:r>
      <w:r>
        <w:t>общеразвивающие,</w:t>
      </w:r>
      <w:r>
        <w:rPr>
          <w:spacing w:val="1"/>
        </w:rPr>
        <w:t xml:space="preserve"> </w:t>
      </w:r>
      <w:r>
        <w:t>специальные</w:t>
      </w:r>
      <w:r>
        <w:rPr>
          <w:spacing w:val="1"/>
        </w:rPr>
        <w:t xml:space="preserve"> </w:t>
      </w:r>
      <w:r>
        <w:t>и</w:t>
      </w:r>
      <w:r>
        <w:rPr>
          <w:spacing w:val="1"/>
        </w:rPr>
        <w:t xml:space="preserve"> </w:t>
      </w:r>
      <w:r>
        <w:t>корригирующие.</w:t>
      </w:r>
      <w:r>
        <w:rPr>
          <w:spacing w:val="1"/>
        </w:rPr>
        <w:t xml:space="preserve"> </w:t>
      </w:r>
      <w:r>
        <w:t>Составление</w:t>
      </w:r>
      <w:r>
        <w:rPr>
          <w:spacing w:val="1"/>
        </w:rPr>
        <w:t xml:space="preserve"> </w:t>
      </w:r>
      <w:r>
        <w:t>индивидуальных</w:t>
      </w:r>
      <w:r>
        <w:rPr>
          <w:spacing w:val="-4"/>
        </w:rPr>
        <w:t xml:space="preserve"> </w:t>
      </w:r>
      <w:r>
        <w:t>комплексов</w:t>
      </w:r>
      <w:r>
        <w:rPr>
          <w:spacing w:val="3"/>
        </w:rPr>
        <w:t xml:space="preserve"> </w:t>
      </w:r>
      <w:r>
        <w:t>упражнений</w:t>
      </w:r>
      <w:r>
        <w:rPr>
          <w:spacing w:val="1"/>
        </w:rPr>
        <w:t xml:space="preserve"> </w:t>
      </w:r>
      <w:r>
        <w:t>различной</w:t>
      </w:r>
      <w:r>
        <w:rPr>
          <w:spacing w:val="-1"/>
        </w:rPr>
        <w:t xml:space="preserve"> </w:t>
      </w:r>
      <w:r>
        <w:t>направленности.</w:t>
      </w:r>
    </w:p>
    <w:p w:rsidR="00347E9B" w:rsidRDefault="00757747">
      <w:pPr>
        <w:pStyle w:val="a4"/>
        <w:spacing w:before="1" w:line="362" w:lineRule="auto"/>
        <w:ind w:right="478"/>
      </w:pPr>
      <w:r>
        <w:t>Способы и методы профилактики пагубных привычек, асоциального</w:t>
      </w:r>
      <w:r>
        <w:rPr>
          <w:spacing w:val="1"/>
        </w:rPr>
        <w:t xml:space="preserve"> </w:t>
      </w:r>
      <w:r>
        <w:t>и</w:t>
      </w:r>
      <w:r>
        <w:rPr>
          <w:spacing w:val="1"/>
        </w:rPr>
        <w:t xml:space="preserve"> </w:t>
      </w:r>
      <w:r>
        <w:t>созависимого</w:t>
      </w:r>
      <w:r>
        <w:rPr>
          <w:spacing w:val="-1"/>
        </w:rPr>
        <w:t xml:space="preserve"> </w:t>
      </w:r>
      <w:r>
        <w:t>поведения.</w:t>
      </w:r>
      <w:r>
        <w:rPr>
          <w:spacing w:val="1"/>
        </w:rPr>
        <w:t xml:space="preserve"> </w:t>
      </w:r>
      <w:r>
        <w:t>Противодействие допингу</w:t>
      </w:r>
      <w:r>
        <w:rPr>
          <w:spacing w:val="-7"/>
        </w:rPr>
        <w:t xml:space="preserve"> </w:t>
      </w:r>
      <w:r>
        <w:t>в</w:t>
      </w:r>
      <w:r>
        <w:rPr>
          <w:spacing w:val="-4"/>
        </w:rPr>
        <w:t xml:space="preserve"> </w:t>
      </w:r>
      <w:r>
        <w:t>спорте</w:t>
      </w:r>
      <w:r>
        <w:rPr>
          <w:spacing w:val="-2"/>
        </w:rPr>
        <w:t xml:space="preserve"> </w:t>
      </w:r>
      <w:r>
        <w:t>и</w:t>
      </w:r>
      <w:r>
        <w:rPr>
          <w:spacing w:val="-4"/>
        </w:rPr>
        <w:t xml:space="preserve"> </w:t>
      </w:r>
      <w:r>
        <w:t>борьба</w:t>
      </w:r>
      <w:r>
        <w:rPr>
          <w:spacing w:val="-1"/>
        </w:rPr>
        <w:t xml:space="preserve"> </w:t>
      </w:r>
      <w:r>
        <w:t>с</w:t>
      </w:r>
      <w:r>
        <w:rPr>
          <w:spacing w:val="-2"/>
        </w:rPr>
        <w:t xml:space="preserve"> </w:t>
      </w:r>
      <w:r>
        <w:t>ним.</w:t>
      </w:r>
    </w:p>
    <w:p w:rsidR="00347E9B" w:rsidRDefault="00757747">
      <w:pPr>
        <w:pStyle w:val="a4"/>
        <w:spacing w:line="315" w:lineRule="exact"/>
        <w:ind w:left="1330" w:firstLine="0"/>
      </w:pPr>
      <w:r>
        <w:t>Тестирование</w:t>
      </w:r>
      <w:r>
        <w:rPr>
          <w:spacing w:val="-1"/>
        </w:rPr>
        <w:t xml:space="preserve"> </w:t>
      </w:r>
      <w:r>
        <w:t>уровня</w:t>
      </w:r>
      <w:r>
        <w:rPr>
          <w:spacing w:val="-4"/>
        </w:rPr>
        <w:t xml:space="preserve"> </w:t>
      </w:r>
      <w:r>
        <w:t>физической</w:t>
      </w:r>
      <w:r>
        <w:rPr>
          <w:spacing w:val="-6"/>
        </w:rPr>
        <w:t xml:space="preserve"> </w:t>
      </w:r>
      <w:r>
        <w:t>подготовленности</w:t>
      </w:r>
      <w:r>
        <w:rPr>
          <w:spacing w:val="-4"/>
        </w:rPr>
        <w:t xml:space="preserve"> </w:t>
      </w:r>
      <w:r>
        <w:t>в</w:t>
      </w:r>
      <w:r>
        <w:rPr>
          <w:spacing w:val="-5"/>
        </w:rPr>
        <w:t xml:space="preserve"> </w:t>
      </w:r>
      <w:r>
        <w:t>хоккее.</w:t>
      </w:r>
    </w:p>
    <w:p w:rsidR="00347E9B" w:rsidRDefault="00757747" w:rsidP="00026C5F">
      <w:pPr>
        <w:pStyle w:val="a5"/>
        <w:numPr>
          <w:ilvl w:val="0"/>
          <w:numId w:val="67"/>
        </w:numPr>
        <w:tabs>
          <w:tab w:val="left" w:pos="1633"/>
        </w:tabs>
        <w:spacing w:before="163"/>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58" w:line="362" w:lineRule="auto"/>
        <w:jc w:val="left"/>
      </w:pPr>
      <w:r>
        <w:t>Комплексы</w:t>
      </w:r>
      <w:r>
        <w:rPr>
          <w:spacing w:val="3"/>
        </w:rPr>
        <w:t xml:space="preserve"> </w:t>
      </w:r>
      <w:r>
        <w:t>упражнений</w:t>
      </w:r>
      <w:r>
        <w:rPr>
          <w:spacing w:val="2"/>
        </w:rPr>
        <w:t xml:space="preserve"> </w:t>
      </w:r>
      <w:r>
        <w:t>для</w:t>
      </w:r>
      <w:r>
        <w:rPr>
          <w:spacing w:val="4"/>
        </w:rPr>
        <w:t xml:space="preserve"> </w:t>
      </w:r>
      <w:r>
        <w:t>воспитания</w:t>
      </w:r>
      <w:r>
        <w:rPr>
          <w:spacing w:val="7"/>
        </w:rPr>
        <w:t xml:space="preserve"> </w:t>
      </w:r>
      <w:r>
        <w:t>физических</w:t>
      </w:r>
      <w:r>
        <w:rPr>
          <w:spacing w:val="-1"/>
        </w:rPr>
        <w:t xml:space="preserve"> </w:t>
      </w:r>
      <w:r>
        <w:t>качеств</w:t>
      </w:r>
      <w:r>
        <w:rPr>
          <w:spacing w:val="1"/>
        </w:rPr>
        <w:t xml:space="preserve"> </w:t>
      </w:r>
      <w:r>
        <w:t>(ловкости,</w:t>
      </w:r>
      <w:r>
        <w:rPr>
          <w:spacing w:val="-67"/>
        </w:rPr>
        <w:t xml:space="preserve"> </w:t>
      </w:r>
      <w:r>
        <w:t>гибкости,</w:t>
      </w:r>
      <w:r>
        <w:rPr>
          <w:spacing w:val="4"/>
        </w:rPr>
        <w:t xml:space="preserve"> </w:t>
      </w:r>
      <w:r>
        <w:t>силы,</w:t>
      </w:r>
      <w:r>
        <w:rPr>
          <w:spacing w:val="4"/>
        </w:rPr>
        <w:t xml:space="preserve"> </w:t>
      </w:r>
      <w:r>
        <w:t>выносливости,</w:t>
      </w:r>
      <w:r>
        <w:rPr>
          <w:spacing w:val="5"/>
        </w:rPr>
        <w:t xml:space="preserve"> </w:t>
      </w:r>
      <w:r>
        <w:t>быстроты).</w:t>
      </w:r>
    </w:p>
    <w:p w:rsidR="00347E9B" w:rsidRDefault="00757747">
      <w:pPr>
        <w:pStyle w:val="a4"/>
        <w:tabs>
          <w:tab w:val="left" w:pos="2958"/>
          <w:tab w:val="left" w:pos="4763"/>
          <w:tab w:val="left" w:pos="6794"/>
          <w:tab w:val="left" w:pos="8696"/>
          <w:tab w:val="left" w:pos="9825"/>
        </w:tabs>
        <w:spacing w:line="357" w:lineRule="auto"/>
        <w:ind w:right="487"/>
        <w:jc w:val="left"/>
      </w:pPr>
      <w:r>
        <w:t>Комплексы</w:t>
      </w:r>
      <w:r>
        <w:tab/>
        <w:t>упражнений,</w:t>
      </w:r>
      <w:r>
        <w:tab/>
        <w:t>формирующие</w:t>
      </w:r>
      <w:r>
        <w:tab/>
        <w:t>двигательные</w:t>
      </w:r>
      <w:r>
        <w:tab/>
        <w:t>умения</w:t>
      </w:r>
      <w:r>
        <w:tab/>
      </w:r>
      <w:r>
        <w:rPr>
          <w:spacing w:val="-1"/>
        </w:rPr>
        <w:t>и</w:t>
      </w:r>
      <w:r>
        <w:rPr>
          <w:spacing w:val="-67"/>
        </w:rPr>
        <w:t xml:space="preserve"> </w:t>
      </w:r>
      <w:r>
        <w:t>навыки,</w:t>
      </w:r>
      <w:r>
        <w:rPr>
          <w:spacing w:val="6"/>
        </w:rPr>
        <w:t xml:space="preserve"> </w:t>
      </w:r>
      <w:r>
        <w:t>а</w:t>
      </w:r>
      <w:r>
        <w:rPr>
          <w:spacing w:val="2"/>
        </w:rPr>
        <w:t xml:space="preserve"> </w:t>
      </w:r>
      <w:r>
        <w:t>также</w:t>
      </w:r>
      <w:r>
        <w:rPr>
          <w:spacing w:val="2"/>
        </w:rPr>
        <w:t xml:space="preserve"> </w:t>
      </w:r>
      <w:r>
        <w:t>технику</w:t>
      </w:r>
      <w:r>
        <w:rPr>
          <w:spacing w:val="-2"/>
        </w:rPr>
        <w:t xml:space="preserve"> </w:t>
      </w:r>
      <w:r>
        <w:t>действий</w:t>
      </w:r>
      <w:r>
        <w:rPr>
          <w:spacing w:val="7"/>
        </w:rPr>
        <w:t xml:space="preserve"> </w:t>
      </w:r>
      <w:r>
        <w:t>хоккеиста:</w:t>
      </w:r>
    </w:p>
    <w:p w:rsidR="00347E9B" w:rsidRDefault="00757747">
      <w:pPr>
        <w:pStyle w:val="a4"/>
        <w:spacing w:before="3" w:line="362" w:lineRule="auto"/>
        <w:ind w:right="470"/>
        <w:jc w:val="left"/>
      </w:pPr>
      <w:r>
        <w:t>общеподготовительных</w:t>
      </w:r>
      <w:r>
        <w:rPr>
          <w:spacing w:val="36"/>
        </w:rPr>
        <w:t xml:space="preserve"> </w:t>
      </w:r>
      <w:r>
        <w:t>упражнений</w:t>
      </w:r>
      <w:r>
        <w:rPr>
          <w:spacing w:val="39"/>
        </w:rPr>
        <w:t xml:space="preserve"> </w:t>
      </w:r>
      <w:r>
        <w:t>(ОРУ,</w:t>
      </w:r>
      <w:r>
        <w:rPr>
          <w:spacing w:val="40"/>
        </w:rPr>
        <w:t xml:space="preserve"> </w:t>
      </w:r>
      <w:r>
        <w:t>упражнения</w:t>
      </w:r>
      <w:r>
        <w:rPr>
          <w:spacing w:val="39"/>
        </w:rPr>
        <w:t xml:space="preserve"> </w:t>
      </w:r>
      <w:r>
        <w:t>со</w:t>
      </w:r>
      <w:r>
        <w:rPr>
          <w:spacing w:val="38"/>
        </w:rPr>
        <w:t xml:space="preserve"> </w:t>
      </w:r>
      <w:r>
        <w:t>снарядами,</w:t>
      </w:r>
      <w:r>
        <w:rPr>
          <w:spacing w:val="-67"/>
        </w:rPr>
        <w:t xml:space="preserve"> </w:t>
      </w:r>
      <w:r>
        <w:t>на</w:t>
      </w:r>
      <w:r>
        <w:rPr>
          <w:spacing w:val="1"/>
        </w:rPr>
        <w:t xml:space="preserve"> </w:t>
      </w:r>
      <w:r>
        <w:t>снарядах</w:t>
      </w:r>
      <w:r>
        <w:rPr>
          <w:spacing w:val="-3"/>
        </w:rPr>
        <w:t xml:space="preserve"> </w:t>
      </w:r>
      <w:r>
        <w:t>из других</w:t>
      </w:r>
      <w:r>
        <w:rPr>
          <w:spacing w:val="-3"/>
        </w:rPr>
        <w:t xml:space="preserve"> </w:t>
      </w:r>
      <w:r>
        <w:t>видов</w:t>
      </w:r>
      <w:r>
        <w:rPr>
          <w:spacing w:val="-2"/>
        </w:rPr>
        <w:t xml:space="preserve"> </w:t>
      </w:r>
      <w:r>
        <w:t>спорта</w:t>
      </w:r>
      <w:r>
        <w:rPr>
          <w:spacing w:val="1"/>
        </w:rPr>
        <w:t xml:space="preserve"> </w:t>
      </w:r>
      <w:r>
        <w:t>(легкая</w:t>
      </w:r>
      <w:r>
        <w:rPr>
          <w:spacing w:val="2"/>
        </w:rPr>
        <w:t xml:space="preserve"> </w:t>
      </w:r>
      <w:r>
        <w:t>атлетика,</w:t>
      </w:r>
      <w:r>
        <w:rPr>
          <w:spacing w:val="4"/>
        </w:rPr>
        <w:t xml:space="preserve"> </w:t>
      </w:r>
      <w:r>
        <w:t>гимнастика);</w:t>
      </w:r>
    </w:p>
    <w:p w:rsidR="00347E9B" w:rsidRDefault="00757747">
      <w:pPr>
        <w:pStyle w:val="a4"/>
        <w:tabs>
          <w:tab w:val="left" w:pos="5464"/>
          <w:tab w:val="left" w:pos="7846"/>
          <w:tab w:val="left" w:pos="8418"/>
          <w:tab w:val="left" w:pos="9296"/>
        </w:tabs>
        <w:spacing w:line="314" w:lineRule="exact"/>
        <w:ind w:left="1330" w:firstLine="0"/>
        <w:jc w:val="left"/>
      </w:pPr>
      <w:r>
        <w:t>специально-подготовительных</w:t>
      </w:r>
      <w:r>
        <w:tab/>
        <w:t>(имитационные,</w:t>
      </w:r>
      <w:r>
        <w:tab/>
        <w:t>в</w:t>
      </w:r>
      <w:r>
        <w:tab/>
        <w:t>том</w:t>
      </w:r>
      <w:r>
        <w:tab/>
        <w:t>числе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прыжковые,</w:t>
      </w:r>
      <w:r>
        <w:rPr>
          <w:spacing w:val="1"/>
        </w:rPr>
        <w:t xml:space="preserve"> </w:t>
      </w:r>
      <w:r>
        <w:t>упражнения</w:t>
      </w:r>
      <w:r>
        <w:rPr>
          <w:spacing w:val="1"/>
        </w:rPr>
        <w:t xml:space="preserve"> </w:t>
      </w:r>
      <w:r>
        <w:t>на специальных</w:t>
      </w:r>
      <w:r>
        <w:rPr>
          <w:spacing w:val="1"/>
        </w:rPr>
        <w:t xml:space="preserve"> </w:t>
      </w:r>
      <w:r>
        <w:t>тренажерах,</w:t>
      </w:r>
      <w:r>
        <w:rPr>
          <w:spacing w:val="1"/>
        </w:rPr>
        <w:t xml:space="preserve"> </w:t>
      </w:r>
      <w:r>
        <w:t>модернизированные</w:t>
      </w:r>
      <w:r>
        <w:rPr>
          <w:spacing w:val="1"/>
        </w:rPr>
        <w:t xml:space="preserve"> </w:t>
      </w:r>
      <w:r>
        <w:t>спортивные</w:t>
      </w:r>
      <w:r>
        <w:rPr>
          <w:spacing w:val="1"/>
        </w:rPr>
        <w:t xml:space="preserve"> </w:t>
      </w:r>
      <w:r>
        <w:t>игры</w:t>
      </w:r>
      <w:r>
        <w:rPr>
          <w:spacing w:val="1"/>
        </w:rPr>
        <w:t xml:space="preserve"> </w:t>
      </w:r>
      <w:r>
        <w:t>(элементы</w:t>
      </w:r>
      <w:r>
        <w:rPr>
          <w:spacing w:val="1"/>
        </w:rPr>
        <w:t xml:space="preserve"> </w:t>
      </w:r>
      <w:r>
        <w:t>баскетбола,</w:t>
      </w:r>
      <w:r>
        <w:rPr>
          <w:spacing w:val="1"/>
        </w:rPr>
        <w:t xml:space="preserve"> </w:t>
      </w:r>
      <w:r>
        <w:t>гандбола,</w:t>
      </w:r>
      <w:r>
        <w:rPr>
          <w:spacing w:val="1"/>
        </w:rPr>
        <w:t xml:space="preserve"> </w:t>
      </w:r>
      <w:r>
        <w:t>футбола,</w:t>
      </w:r>
      <w:r>
        <w:rPr>
          <w:spacing w:val="1"/>
        </w:rPr>
        <w:t xml:space="preserve"> </w:t>
      </w:r>
      <w:r>
        <w:t>флорбола),</w:t>
      </w:r>
      <w:r>
        <w:rPr>
          <w:spacing w:val="1"/>
        </w:rPr>
        <w:t xml:space="preserve"> </w:t>
      </w:r>
      <w:r>
        <w:t>проводимые</w:t>
      </w:r>
      <w:r>
        <w:rPr>
          <w:spacing w:val="1"/>
        </w:rPr>
        <w:t xml:space="preserve"> </w:t>
      </w:r>
      <w:r>
        <w:t>с</w:t>
      </w:r>
      <w:r>
        <w:rPr>
          <w:spacing w:val="1"/>
        </w:rPr>
        <w:t xml:space="preserve"> </w:t>
      </w:r>
      <w:r>
        <w:t>учетом</w:t>
      </w:r>
      <w:r>
        <w:rPr>
          <w:spacing w:val="1"/>
        </w:rPr>
        <w:t xml:space="preserve"> </w:t>
      </w:r>
      <w:r>
        <w:t>хоккейной</w:t>
      </w:r>
      <w:r>
        <w:rPr>
          <w:spacing w:val="1"/>
        </w:rPr>
        <w:t xml:space="preserve"> </w:t>
      </w:r>
      <w:r>
        <w:t>специализации,</w:t>
      </w:r>
      <w:r>
        <w:rPr>
          <w:spacing w:val="71"/>
        </w:rPr>
        <w:t xml:space="preserve"> </w:t>
      </w:r>
      <w:r>
        <w:t>основные</w:t>
      </w:r>
      <w:r>
        <w:rPr>
          <w:spacing w:val="1"/>
        </w:rPr>
        <w:t xml:space="preserve"> </w:t>
      </w:r>
      <w:r>
        <w:t>(соревновательные</w:t>
      </w:r>
      <w:r>
        <w:rPr>
          <w:spacing w:val="1"/>
        </w:rPr>
        <w:t xml:space="preserve"> </w:t>
      </w:r>
      <w:r>
        <w:t>упражнения</w:t>
      </w:r>
      <w:r>
        <w:rPr>
          <w:spacing w:val="1"/>
        </w:rPr>
        <w:t xml:space="preserve"> </w:t>
      </w:r>
      <w:r>
        <w:t>(броски</w:t>
      </w:r>
      <w:r>
        <w:rPr>
          <w:spacing w:val="1"/>
        </w:rPr>
        <w:t xml:space="preserve"> </w:t>
      </w:r>
      <w:r>
        <w:t>шайб,</w:t>
      </w:r>
      <w:r>
        <w:rPr>
          <w:spacing w:val="1"/>
        </w:rPr>
        <w:t xml:space="preserve"> </w:t>
      </w:r>
      <w:r>
        <w:t>ведение,</w:t>
      </w:r>
      <w:r>
        <w:rPr>
          <w:spacing w:val="1"/>
        </w:rPr>
        <w:t xml:space="preserve"> </w:t>
      </w:r>
      <w:r>
        <w:t>передачи,</w:t>
      </w:r>
      <w:r>
        <w:rPr>
          <w:spacing w:val="1"/>
        </w:rPr>
        <w:t xml:space="preserve"> </w:t>
      </w:r>
      <w:r>
        <w:t>бег</w:t>
      </w:r>
      <w:r>
        <w:rPr>
          <w:spacing w:val="1"/>
        </w:rPr>
        <w:t xml:space="preserve"> </w:t>
      </w:r>
      <w:r>
        <w:t>на</w:t>
      </w:r>
      <w:r>
        <w:rPr>
          <w:spacing w:val="1"/>
        </w:rPr>
        <w:t xml:space="preserve"> </w:t>
      </w:r>
      <w:r>
        <w:t>коньках, силовые единоборства, игровые упражнения   (3х0, 3х1, 3х2, 3х3,</w:t>
      </w:r>
      <w:r>
        <w:rPr>
          <w:spacing w:val="1"/>
        </w:rPr>
        <w:t xml:space="preserve"> </w:t>
      </w:r>
      <w:r>
        <w:t>2х3,</w:t>
      </w:r>
      <w:r>
        <w:rPr>
          <w:spacing w:val="3"/>
        </w:rPr>
        <w:t xml:space="preserve"> </w:t>
      </w:r>
      <w:r>
        <w:t>5х0,</w:t>
      </w:r>
      <w:r>
        <w:rPr>
          <w:spacing w:val="3"/>
        </w:rPr>
        <w:t xml:space="preserve"> </w:t>
      </w:r>
      <w:r>
        <w:t>5х3,</w:t>
      </w:r>
      <w:r>
        <w:rPr>
          <w:spacing w:val="4"/>
        </w:rPr>
        <w:t xml:space="preserve"> </w:t>
      </w:r>
      <w:r>
        <w:t>5х4</w:t>
      </w:r>
      <w:r>
        <w:rPr>
          <w:spacing w:val="1"/>
        </w:rPr>
        <w:t xml:space="preserve"> </w:t>
      </w:r>
      <w:r>
        <w:t>и другие),</w:t>
      </w:r>
      <w:r>
        <w:rPr>
          <w:spacing w:val="5"/>
        </w:rPr>
        <w:t xml:space="preserve"> </w:t>
      </w:r>
      <w:r>
        <w:t>двусторонние</w:t>
      </w:r>
      <w:r>
        <w:rPr>
          <w:spacing w:val="3"/>
        </w:rPr>
        <w:t xml:space="preserve"> </w:t>
      </w:r>
      <w:r>
        <w:t>игры.</w:t>
      </w:r>
    </w:p>
    <w:p w:rsidR="00347E9B" w:rsidRDefault="00757747">
      <w:pPr>
        <w:pStyle w:val="a4"/>
        <w:spacing w:before="3"/>
        <w:ind w:left="1330" w:firstLine="0"/>
      </w:pPr>
      <w:r>
        <w:t>Комплексы</w:t>
      </w:r>
      <w:r>
        <w:rPr>
          <w:spacing w:val="-6"/>
        </w:rPr>
        <w:t xml:space="preserve"> </w:t>
      </w:r>
      <w:r>
        <w:t>специальной</w:t>
      </w:r>
      <w:r>
        <w:rPr>
          <w:spacing w:val="-6"/>
        </w:rPr>
        <w:t xml:space="preserve"> </w:t>
      </w:r>
      <w:r>
        <w:t>разминки</w:t>
      </w:r>
      <w:r>
        <w:rPr>
          <w:spacing w:val="-6"/>
        </w:rPr>
        <w:t xml:space="preserve"> </w:t>
      </w:r>
      <w:r>
        <w:t>перед</w:t>
      </w:r>
      <w:r>
        <w:rPr>
          <w:spacing w:val="-5"/>
        </w:rPr>
        <w:t xml:space="preserve"> </w:t>
      </w:r>
      <w:r>
        <w:t>соревнованиями.</w:t>
      </w:r>
    </w:p>
    <w:p w:rsidR="00347E9B" w:rsidRDefault="00757747">
      <w:pPr>
        <w:pStyle w:val="a4"/>
        <w:spacing w:before="163" w:line="360" w:lineRule="auto"/>
        <w:ind w:right="485"/>
      </w:pPr>
      <w:r>
        <w:t>Индивидуальные технические действия передвижения на коньках: бег</w:t>
      </w:r>
      <w:r>
        <w:rPr>
          <w:spacing w:val="1"/>
        </w:rPr>
        <w:t xml:space="preserve"> </w:t>
      </w:r>
      <w:r>
        <w:t>скользящими,</w:t>
      </w:r>
      <w:r>
        <w:rPr>
          <w:spacing w:val="1"/>
        </w:rPr>
        <w:t xml:space="preserve"> </w:t>
      </w:r>
      <w:r>
        <w:t>короткими,</w:t>
      </w:r>
      <w:r>
        <w:rPr>
          <w:spacing w:val="1"/>
        </w:rPr>
        <w:t xml:space="preserve"> </w:t>
      </w:r>
      <w:r>
        <w:t>скрестными</w:t>
      </w:r>
      <w:r>
        <w:rPr>
          <w:spacing w:val="1"/>
        </w:rPr>
        <w:t xml:space="preserve"> </w:t>
      </w:r>
      <w:r>
        <w:t>шагами,</w:t>
      </w:r>
      <w:r>
        <w:rPr>
          <w:spacing w:val="1"/>
        </w:rPr>
        <w:t xml:space="preserve"> </w:t>
      </w:r>
      <w:r>
        <w:t>спиной</w:t>
      </w:r>
      <w:r>
        <w:rPr>
          <w:spacing w:val="1"/>
        </w:rPr>
        <w:t xml:space="preserve"> </w:t>
      </w:r>
      <w:r>
        <w:t>вперед,</w:t>
      </w:r>
      <w:r>
        <w:rPr>
          <w:spacing w:val="1"/>
        </w:rPr>
        <w:t xml:space="preserve"> </w:t>
      </w:r>
      <w:r>
        <w:t>повороты</w:t>
      </w:r>
      <w:r>
        <w:rPr>
          <w:spacing w:val="1"/>
        </w:rPr>
        <w:t xml:space="preserve"> </w:t>
      </w:r>
      <w:r>
        <w:t>скрестными шагами, переступанием, не отрывая коньков ото льда, толчком</w:t>
      </w:r>
      <w:r>
        <w:rPr>
          <w:spacing w:val="1"/>
        </w:rPr>
        <w:t xml:space="preserve"> </w:t>
      </w:r>
      <w:r>
        <w:t>одной ноги, прыжком,</w:t>
      </w:r>
      <w:r>
        <w:rPr>
          <w:spacing w:val="70"/>
        </w:rPr>
        <w:t xml:space="preserve"> </w:t>
      </w:r>
      <w:r>
        <w:t>торможение и остановки с поворотом на 90 градусов</w:t>
      </w:r>
      <w:r>
        <w:rPr>
          <w:spacing w:val="1"/>
        </w:rPr>
        <w:t xml:space="preserve"> </w:t>
      </w:r>
      <w:r>
        <w:t>на двух ногах, на одной, «полуплугом» и «плугом», старты лицом, боком</w:t>
      </w:r>
      <w:r>
        <w:rPr>
          <w:spacing w:val="1"/>
        </w:rPr>
        <w:t xml:space="preserve"> </w:t>
      </w:r>
      <w:r>
        <w:t>вперед,</w:t>
      </w:r>
      <w:r>
        <w:rPr>
          <w:spacing w:val="1"/>
        </w:rPr>
        <w:t xml:space="preserve"> </w:t>
      </w:r>
      <w:r>
        <w:t>с</w:t>
      </w:r>
      <w:r>
        <w:rPr>
          <w:spacing w:val="1"/>
        </w:rPr>
        <w:t xml:space="preserve"> </w:t>
      </w:r>
      <w:r>
        <w:t>предварительным</w:t>
      </w:r>
      <w:r>
        <w:rPr>
          <w:spacing w:val="1"/>
        </w:rPr>
        <w:t xml:space="preserve"> </w:t>
      </w:r>
      <w:r>
        <w:t>поворотом,</w:t>
      </w:r>
      <w:r>
        <w:rPr>
          <w:spacing w:val="1"/>
        </w:rPr>
        <w:t xml:space="preserve"> </w:t>
      </w:r>
      <w:r>
        <w:t>прыжки</w:t>
      </w:r>
      <w:r>
        <w:rPr>
          <w:spacing w:val="1"/>
        </w:rPr>
        <w:t xml:space="preserve"> </w:t>
      </w:r>
      <w:r>
        <w:t>толчком,</w:t>
      </w:r>
      <w:r>
        <w:rPr>
          <w:spacing w:val="1"/>
        </w:rPr>
        <w:t xml:space="preserve"> </w:t>
      </w:r>
      <w:r>
        <w:t>одной,</w:t>
      </w:r>
      <w:r>
        <w:rPr>
          <w:spacing w:val="1"/>
        </w:rPr>
        <w:t xml:space="preserve"> </w:t>
      </w:r>
      <w:r>
        <w:t>двумя</w:t>
      </w:r>
      <w:r>
        <w:rPr>
          <w:spacing w:val="1"/>
        </w:rPr>
        <w:t xml:space="preserve"> </w:t>
      </w:r>
      <w:r>
        <w:t>ногами.</w:t>
      </w:r>
    </w:p>
    <w:p w:rsidR="00347E9B" w:rsidRDefault="00757747">
      <w:pPr>
        <w:pStyle w:val="a4"/>
        <w:spacing w:line="357" w:lineRule="auto"/>
        <w:ind w:right="483"/>
      </w:pPr>
      <w:r>
        <w:t>Технические действия владения клюшкой и шайбой: ведение, броски и</w:t>
      </w:r>
      <w:r>
        <w:rPr>
          <w:spacing w:val="1"/>
        </w:rPr>
        <w:t xml:space="preserve"> </w:t>
      </w:r>
      <w:r>
        <w:t>удары,</w:t>
      </w:r>
      <w:r>
        <w:rPr>
          <w:spacing w:val="-1"/>
        </w:rPr>
        <w:t xml:space="preserve"> </w:t>
      </w:r>
      <w:r>
        <w:t>передачи,</w:t>
      </w:r>
      <w:r>
        <w:rPr>
          <w:spacing w:val="1"/>
        </w:rPr>
        <w:t xml:space="preserve"> </w:t>
      </w:r>
      <w:r>
        <w:t>приём</w:t>
      </w:r>
      <w:r>
        <w:rPr>
          <w:spacing w:val="-1"/>
        </w:rPr>
        <w:t xml:space="preserve"> </w:t>
      </w:r>
      <w:r>
        <w:t>и</w:t>
      </w:r>
      <w:r>
        <w:rPr>
          <w:spacing w:val="-4"/>
        </w:rPr>
        <w:t xml:space="preserve"> </w:t>
      </w:r>
      <w:r>
        <w:t>остановки, обводка, финты, отбор,</w:t>
      </w:r>
      <w:r>
        <w:rPr>
          <w:spacing w:val="-1"/>
        </w:rPr>
        <w:t xml:space="preserve"> </w:t>
      </w:r>
      <w:r>
        <w:t>вбрасывание.</w:t>
      </w:r>
    </w:p>
    <w:p w:rsidR="00347E9B" w:rsidRDefault="00757747">
      <w:pPr>
        <w:pStyle w:val="a4"/>
        <w:spacing w:before="5" w:line="362" w:lineRule="auto"/>
        <w:ind w:right="485"/>
      </w:pPr>
      <w:r>
        <w:t>Технические</w:t>
      </w:r>
      <w:r>
        <w:rPr>
          <w:spacing w:val="31"/>
        </w:rPr>
        <w:t xml:space="preserve"> </w:t>
      </w:r>
      <w:r>
        <w:t>действия</w:t>
      </w:r>
      <w:r>
        <w:rPr>
          <w:spacing w:val="33"/>
        </w:rPr>
        <w:t xml:space="preserve"> </w:t>
      </w:r>
      <w:r>
        <w:t>вратаря:</w:t>
      </w:r>
      <w:r>
        <w:rPr>
          <w:spacing w:val="26"/>
        </w:rPr>
        <w:t xml:space="preserve"> </w:t>
      </w:r>
      <w:r>
        <w:t>основная</w:t>
      </w:r>
      <w:r>
        <w:rPr>
          <w:spacing w:val="32"/>
        </w:rPr>
        <w:t xml:space="preserve"> </w:t>
      </w:r>
      <w:r>
        <w:t>стойка,</w:t>
      </w:r>
      <w:r>
        <w:rPr>
          <w:spacing w:val="33"/>
        </w:rPr>
        <w:t xml:space="preserve"> </w:t>
      </w:r>
      <w:r>
        <w:t>передвижение,</w:t>
      </w:r>
      <w:r>
        <w:rPr>
          <w:spacing w:val="34"/>
        </w:rPr>
        <w:t xml:space="preserve"> </w:t>
      </w:r>
      <w:r>
        <w:t>ловля</w:t>
      </w:r>
      <w:r>
        <w:rPr>
          <w:spacing w:val="-68"/>
        </w:rPr>
        <w:t xml:space="preserve"> </w:t>
      </w:r>
      <w:r>
        <w:t>и</w:t>
      </w:r>
      <w:r>
        <w:rPr>
          <w:spacing w:val="1"/>
        </w:rPr>
        <w:t xml:space="preserve"> </w:t>
      </w:r>
      <w:r>
        <w:t>отбивание</w:t>
      </w:r>
      <w:r>
        <w:rPr>
          <w:spacing w:val="4"/>
        </w:rPr>
        <w:t xml:space="preserve"> </w:t>
      </w:r>
      <w:r>
        <w:t>шайбы.</w:t>
      </w:r>
    </w:p>
    <w:p w:rsidR="00347E9B" w:rsidRDefault="00757747">
      <w:pPr>
        <w:pStyle w:val="a4"/>
        <w:spacing w:line="360" w:lineRule="auto"/>
        <w:ind w:right="485"/>
      </w:pPr>
      <w:r>
        <w:t>Тактические действия (индивидуальные и групповые): тактика атаки,</w:t>
      </w:r>
      <w:r>
        <w:rPr>
          <w:spacing w:val="1"/>
        </w:rPr>
        <w:t xml:space="preserve"> </w:t>
      </w:r>
      <w:r>
        <w:t>тактика обороны, тактика игры в равных составах, тактика при вбрасывании,</w:t>
      </w:r>
      <w:r>
        <w:rPr>
          <w:spacing w:val="1"/>
        </w:rPr>
        <w:t xml:space="preserve"> </w:t>
      </w:r>
      <w:r>
        <w:t>тактические</w:t>
      </w:r>
      <w:r>
        <w:rPr>
          <w:spacing w:val="1"/>
        </w:rPr>
        <w:t xml:space="preserve"> </w:t>
      </w:r>
      <w:r>
        <w:t>действия</w:t>
      </w:r>
      <w:r>
        <w:rPr>
          <w:spacing w:val="1"/>
        </w:rPr>
        <w:t xml:space="preserve"> </w:t>
      </w:r>
      <w:r>
        <w:t>с</w:t>
      </w:r>
      <w:r>
        <w:rPr>
          <w:spacing w:val="1"/>
        </w:rPr>
        <w:t xml:space="preserve"> </w:t>
      </w:r>
      <w:r>
        <w:t>учетом</w:t>
      </w:r>
      <w:r>
        <w:rPr>
          <w:spacing w:val="1"/>
        </w:rPr>
        <w:t xml:space="preserve"> </w:t>
      </w:r>
      <w:r>
        <w:t>игровых</w:t>
      </w:r>
      <w:r>
        <w:rPr>
          <w:spacing w:val="1"/>
        </w:rPr>
        <w:t xml:space="preserve"> </w:t>
      </w:r>
      <w:r>
        <w:t>амплуа</w:t>
      </w:r>
      <w:r>
        <w:rPr>
          <w:spacing w:val="1"/>
        </w:rPr>
        <w:t xml:space="preserve"> </w:t>
      </w:r>
      <w:r>
        <w:t>в</w:t>
      </w:r>
      <w:r>
        <w:rPr>
          <w:spacing w:val="1"/>
        </w:rPr>
        <w:t xml:space="preserve"> </w:t>
      </w:r>
      <w:r>
        <w:t>команде,</w:t>
      </w:r>
      <w:r>
        <w:rPr>
          <w:spacing w:val="1"/>
        </w:rPr>
        <w:t xml:space="preserve"> </w:t>
      </w:r>
      <w:r>
        <w:t>быстрые</w:t>
      </w:r>
      <w:r>
        <w:rPr>
          <w:spacing w:val="1"/>
        </w:rPr>
        <w:t xml:space="preserve"> </w:t>
      </w:r>
      <w:r>
        <w:t>переключения</w:t>
      </w:r>
      <w:r>
        <w:rPr>
          <w:spacing w:val="1"/>
        </w:rPr>
        <w:t xml:space="preserve"> </w:t>
      </w:r>
      <w:r>
        <w:t>в</w:t>
      </w:r>
      <w:r>
        <w:rPr>
          <w:spacing w:val="1"/>
        </w:rPr>
        <w:t xml:space="preserve"> </w:t>
      </w:r>
      <w:r>
        <w:t>действиях</w:t>
      </w:r>
      <w:r>
        <w:rPr>
          <w:spacing w:val="1"/>
        </w:rPr>
        <w:t xml:space="preserve"> </w:t>
      </w:r>
      <w:r>
        <w:t>–</w:t>
      </w:r>
      <w:r>
        <w:rPr>
          <w:spacing w:val="1"/>
        </w:rPr>
        <w:t xml:space="preserve"> </w:t>
      </w:r>
      <w:r>
        <w:t>от</w:t>
      </w:r>
      <w:r>
        <w:rPr>
          <w:spacing w:val="1"/>
        </w:rPr>
        <w:t xml:space="preserve"> </w:t>
      </w:r>
      <w:r>
        <w:t>нападения</w:t>
      </w:r>
      <w:r>
        <w:rPr>
          <w:spacing w:val="1"/>
        </w:rPr>
        <w:t xml:space="preserve"> </w:t>
      </w:r>
      <w:r>
        <w:t>к</w:t>
      </w:r>
      <w:r>
        <w:rPr>
          <w:spacing w:val="1"/>
        </w:rPr>
        <w:t xml:space="preserve"> </w:t>
      </w:r>
      <w:r>
        <w:t>защите</w:t>
      </w:r>
      <w:r>
        <w:rPr>
          <w:spacing w:val="1"/>
        </w:rPr>
        <w:t xml:space="preserve"> </w:t>
      </w:r>
      <w:r>
        <w:t>и</w:t>
      </w:r>
      <w:r>
        <w:rPr>
          <w:spacing w:val="1"/>
        </w:rPr>
        <w:t xml:space="preserve"> </w:t>
      </w:r>
      <w:r>
        <w:t>от</w:t>
      </w:r>
      <w:r>
        <w:rPr>
          <w:spacing w:val="1"/>
        </w:rPr>
        <w:t xml:space="preserve"> </w:t>
      </w:r>
      <w:r>
        <w:t>защиты</w:t>
      </w:r>
      <w:r>
        <w:rPr>
          <w:spacing w:val="70"/>
        </w:rPr>
        <w:t xml:space="preserve"> </w:t>
      </w:r>
      <w:r>
        <w:t>к</w:t>
      </w:r>
      <w:r>
        <w:rPr>
          <w:spacing w:val="1"/>
        </w:rPr>
        <w:t xml:space="preserve"> </w:t>
      </w:r>
      <w:r>
        <w:t>нападению.</w:t>
      </w:r>
      <w:r>
        <w:rPr>
          <w:spacing w:val="3"/>
        </w:rPr>
        <w:t xml:space="preserve"> </w:t>
      </w:r>
      <w:r>
        <w:t>Тактические</w:t>
      </w:r>
      <w:r>
        <w:rPr>
          <w:spacing w:val="1"/>
        </w:rPr>
        <w:t xml:space="preserve"> </w:t>
      </w:r>
      <w:r>
        <w:t>взаимодействия:</w:t>
      </w:r>
      <w:r>
        <w:rPr>
          <w:spacing w:val="66"/>
        </w:rPr>
        <w:t xml:space="preserve"> </w:t>
      </w:r>
      <w:r>
        <w:t>в</w:t>
      </w:r>
      <w:r>
        <w:rPr>
          <w:spacing w:val="-3"/>
        </w:rPr>
        <w:t xml:space="preserve"> </w:t>
      </w:r>
      <w:r>
        <w:t>парах,</w:t>
      </w:r>
      <w:r>
        <w:rPr>
          <w:spacing w:val="2"/>
        </w:rPr>
        <w:t xml:space="preserve"> </w:t>
      </w:r>
      <w:r>
        <w:t>тройках,</w:t>
      </w:r>
      <w:r>
        <w:rPr>
          <w:spacing w:val="2"/>
        </w:rPr>
        <w:t xml:space="preserve"> </w:t>
      </w:r>
      <w:r>
        <w:t>группах.</w:t>
      </w:r>
    </w:p>
    <w:p w:rsidR="00347E9B" w:rsidRDefault="00757747">
      <w:pPr>
        <w:pStyle w:val="a4"/>
        <w:ind w:left="1330" w:firstLine="0"/>
      </w:pPr>
      <w:r>
        <w:t>Учебные</w:t>
      </w:r>
      <w:r>
        <w:rPr>
          <w:spacing w:val="-4"/>
        </w:rPr>
        <w:t xml:space="preserve"> </w:t>
      </w:r>
      <w:r>
        <w:t>игры</w:t>
      </w:r>
      <w:r>
        <w:rPr>
          <w:spacing w:val="-5"/>
        </w:rPr>
        <w:t xml:space="preserve"> </w:t>
      </w:r>
      <w:r>
        <w:t>в</w:t>
      </w:r>
      <w:r>
        <w:rPr>
          <w:spacing w:val="-7"/>
        </w:rPr>
        <w:t xml:space="preserve"> </w:t>
      </w:r>
      <w:r>
        <w:t>хоккей.</w:t>
      </w:r>
      <w:r>
        <w:rPr>
          <w:spacing w:val="-3"/>
        </w:rPr>
        <w:t xml:space="preserve"> </w:t>
      </w:r>
      <w:r>
        <w:t>Участие</w:t>
      </w:r>
      <w:r>
        <w:rPr>
          <w:spacing w:val="-4"/>
        </w:rPr>
        <w:t xml:space="preserve"> </w:t>
      </w:r>
      <w:r>
        <w:t>в</w:t>
      </w:r>
      <w:r>
        <w:rPr>
          <w:spacing w:val="-6"/>
        </w:rPr>
        <w:t xml:space="preserve"> </w:t>
      </w:r>
      <w:r>
        <w:t>соревновательной</w:t>
      </w:r>
      <w:r>
        <w:rPr>
          <w:spacing w:val="-4"/>
        </w:rPr>
        <w:t xml:space="preserve"> </w:t>
      </w:r>
      <w:r>
        <w:t>деятельности.</w:t>
      </w:r>
    </w:p>
    <w:p w:rsidR="00347E9B" w:rsidRDefault="00757747">
      <w:pPr>
        <w:pStyle w:val="a4"/>
        <w:spacing w:before="156" w:line="360" w:lineRule="auto"/>
        <w:ind w:right="497"/>
      </w:pPr>
      <w:r>
        <w:t>Содержание</w:t>
      </w:r>
      <w:r>
        <w:rPr>
          <w:spacing w:val="1"/>
        </w:rPr>
        <w:t xml:space="preserve"> </w:t>
      </w:r>
      <w:r>
        <w:t>модуля</w:t>
      </w:r>
      <w:r>
        <w:rPr>
          <w:spacing w:val="1"/>
        </w:rPr>
        <w:t xml:space="preserve"> </w:t>
      </w:r>
      <w:r>
        <w:t>«Хоккей»</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before="1" w:line="360" w:lineRule="auto"/>
        <w:ind w:right="489"/>
      </w:pPr>
      <w:r>
        <w:t>При</w:t>
      </w:r>
      <w:r>
        <w:rPr>
          <w:spacing w:val="1"/>
        </w:rPr>
        <w:t xml:space="preserve"> </w:t>
      </w:r>
      <w:r>
        <w:t>изучении</w:t>
      </w:r>
      <w:r>
        <w:rPr>
          <w:spacing w:val="1"/>
        </w:rPr>
        <w:t xml:space="preserve"> </w:t>
      </w:r>
      <w:r>
        <w:t>модуля</w:t>
      </w:r>
      <w:r>
        <w:rPr>
          <w:spacing w:val="1"/>
        </w:rPr>
        <w:t xml:space="preserve"> </w:t>
      </w:r>
      <w:r>
        <w:t>«Хоккей»</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67"/>
        </w:rPr>
        <w:t xml:space="preserve"> </w:t>
      </w:r>
      <w:r>
        <w:t>образования у обучающихся будут сформированы следующие личностные</w:t>
      </w:r>
      <w:r>
        <w:rPr>
          <w:spacing w:val="1"/>
        </w:rPr>
        <w:t xml:space="preserve"> </w:t>
      </w:r>
      <w:r>
        <w:t>результаты: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5"/>
      </w:pPr>
      <w:r>
        <w:lastRenderedPageBreak/>
        <w:t>проявление</w:t>
      </w:r>
      <w:r>
        <w:rPr>
          <w:spacing w:val="1"/>
        </w:rPr>
        <w:t xml:space="preserve"> </w:t>
      </w:r>
      <w:r>
        <w:t>чувства</w:t>
      </w:r>
      <w:r>
        <w:rPr>
          <w:spacing w:val="1"/>
        </w:rPr>
        <w:t xml:space="preserve"> </w:t>
      </w:r>
      <w:r>
        <w:t>патриотизма,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 свой край, свою Родину, уважение государственных символов</w:t>
      </w:r>
      <w:r>
        <w:rPr>
          <w:spacing w:val="1"/>
        </w:rPr>
        <w:t xml:space="preserve"> </w:t>
      </w:r>
      <w:r>
        <w:t>(герб, флаг, гимн), готовность к служению Отечеству, его защите на примере</w:t>
      </w:r>
      <w:r>
        <w:rPr>
          <w:spacing w:val="1"/>
        </w:rPr>
        <w:t xml:space="preserve"> </w:t>
      </w:r>
      <w:r>
        <w:t>роли, традиций и развития хоккея в современном обществе, в Российской</w:t>
      </w:r>
      <w:r>
        <w:rPr>
          <w:spacing w:val="1"/>
        </w:rPr>
        <w:t xml:space="preserve"> </w:t>
      </w:r>
      <w:r>
        <w:t>Федерации,</w:t>
      </w:r>
      <w:r>
        <w:rPr>
          <w:spacing w:val="5"/>
        </w:rPr>
        <w:t xml:space="preserve"> </w:t>
      </w:r>
      <w:r>
        <w:t>в регионе;</w:t>
      </w:r>
    </w:p>
    <w:p w:rsidR="00347E9B" w:rsidRDefault="00757747">
      <w:pPr>
        <w:pStyle w:val="a4"/>
        <w:spacing w:before="1" w:line="360" w:lineRule="auto"/>
        <w:ind w:right="487"/>
      </w:pPr>
      <w:r>
        <w:t>сформированность</w:t>
      </w:r>
      <w:r>
        <w:rPr>
          <w:spacing w:val="1"/>
        </w:rPr>
        <w:t xml:space="preserve"> </w:t>
      </w:r>
      <w:r>
        <w:t>основ</w:t>
      </w:r>
      <w:r>
        <w:rPr>
          <w:spacing w:val="1"/>
        </w:rPr>
        <w:t xml:space="preserve"> </w:t>
      </w:r>
      <w:r>
        <w:t>саморазвития</w:t>
      </w:r>
      <w:r>
        <w:rPr>
          <w:spacing w:val="1"/>
        </w:rPr>
        <w:t xml:space="preserve"> </w:t>
      </w:r>
      <w:r>
        <w:t>и</w:t>
      </w:r>
      <w:r>
        <w:rPr>
          <w:spacing w:val="1"/>
        </w:rPr>
        <w:t xml:space="preserve"> </w:t>
      </w:r>
      <w:r>
        <w:t>самовоспитания</w:t>
      </w:r>
      <w:r>
        <w:rPr>
          <w:spacing w:val="1"/>
        </w:rPr>
        <w:t xml:space="preserve"> </w:t>
      </w:r>
      <w:r>
        <w:t>через</w:t>
      </w:r>
      <w:r>
        <w:rPr>
          <w:spacing w:val="1"/>
        </w:rPr>
        <w:t xml:space="preserve"> </w:t>
      </w:r>
      <w:r>
        <w:t>ценности,</w:t>
      </w:r>
      <w:r>
        <w:rPr>
          <w:spacing w:val="1"/>
        </w:rPr>
        <w:t xml:space="preserve"> </w:t>
      </w:r>
      <w:r>
        <w:t>традиции</w:t>
      </w:r>
      <w:r>
        <w:rPr>
          <w:spacing w:val="1"/>
        </w:rPr>
        <w:t xml:space="preserve"> </w:t>
      </w:r>
      <w:r>
        <w:t>и</w:t>
      </w:r>
      <w:r>
        <w:rPr>
          <w:spacing w:val="1"/>
        </w:rPr>
        <w:t xml:space="preserve"> </w:t>
      </w:r>
      <w:r>
        <w:t>идеалыглавных</w:t>
      </w:r>
      <w:r>
        <w:rPr>
          <w:spacing w:val="1"/>
        </w:rPr>
        <w:t xml:space="preserve"> </w:t>
      </w:r>
      <w:r>
        <w:t>хоккейных</w:t>
      </w:r>
      <w:r>
        <w:rPr>
          <w:spacing w:val="71"/>
        </w:rPr>
        <w:t xml:space="preserve"> </w:t>
      </w:r>
      <w:r>
        <w:t>организаций</w:t>
      </w:r>
      <w:r>
        <w:rPr>
          <w:spacing w:val="1"/>
        </w:rPr>
        <w:t xml:space="preserve"> </w:t>
      </w:r>
      <w:r>
        <w:t>регионального,</w:t>
      </w:r>
      <w:r>
        <w:rPr>
          <w:spacing w:val="1"/>
        </w:rPr>
        <w:t xml:space="preserve"> </w:t>
      </w:r>
      <w:r>
        <w:t>всероссийского</w:t>
      </w:r>
      <w:r>
        <w:rPr>
          <w:spacing w:val="1"/>
        </w:rPr>
        <w:t xml:space="preserve"> </w:t>
      </w:r>
      <w:r>
        <w:t>и</w:t>
      </w:r>
      <w:r>
        <w:rPr>
          <w:spacing w:val="1"/>
        </w:rPr>
        <w:t xml:space="preserve"> </w:t>
      </w:r>
      <w:r>
        <w:t>мирового</w:t>
      </w:r>
      <w:r>
        <w:rPr>
          <w:spacing w:val="1"/>
        </w:rPr>
        <w:t xml:space="preserve"> </w:t>
      </w:r>
      <w:r>
        <w:t>уровней,</w:t>
      </w:r>
      <w:r>
        <w:rPr>
          <w:spacing w:val="1"/>
        </w:rPr>
        <w:t xml:space="preserve"> </w:t>
      </w:r>
      <w:r>
        <w:t>отечественных</w:t>
      </w:r>
      <w:r>
        <w:rPr>
          <w:spacing w:val="1"/>
        </w:rPr>
        <w:t xml:space="preserve"> </w:t>
      </w:r>
      <w:r>
        <w:t>и</w:t>
      </w:r>
      <w:r>
        <w:rPr>
          <w:spacing w:val="1"/>
        </w:rPr>
        <w:t xml:space="preserve"> </w:t>
      </w:r>
      <w:r>
        <w:t>зарубежных</w:t>
      </w:r>
      <w:r>
        <w:rPr>
          <w:spacing w:val="-2"/>
        </w:rPr>
        <w:t xml:space="preserve"> </w:t>
      </w:r>
      <w:r>
        <w:t>хоккейных</w:t>
      </w:r>
      <w:r>
        <w:rPr>
          <w:spacing w:val="-2"/>
        </w:rPr>
        <w:t xml:space="preserve"> </w:t>
      </w:r>
      <w:r>
        <w:t>клубов;</w:t>
      </w:r>
    </w:p>
    <w:p w:rsidR="00347E9B" w:rsidRDefault="00757747">
      <w:pPr>
        <w:pStyle w:val="a4"/>
        <w:spacing w:before="3" w:line="360" w:lineRule="auto"/>
        <w:ind w:right="488"/>
      </w:pPr>
      <w:r>
        <w:t>сформированность</w:t>
      </w:r>
      <w:r>
        <w:rPr>
          <w:spacing w:val="1"/>
        </w:rPr>
        <w:t xml:space="preserve"> </w:t>
      </w:r>
      <w:r>
        <w:t>основных</w:t>
      </w:r>
      <w:r>
        <w:rPr>
          <w:spacing w:val="1"/>
        </w:rPr>
        <w:t xml:space="preserve"> </w:t>
      </w:r>
      <w:r>
        <w:t>норм</w:t>
      </w:r>
      <w:r>
        <w:rPr>
          <w:spacing w:val="1"/>
        </w:rPr>
        <w:t xml:space="preserve"> </w:t>
      </w:r>
      <w:r>
        <w:t>морали,</w:t>
      </w:r>
      <w:r>
        <w:rPr>
          <w:spacing w:val="1"/>
        </w:rPr>
        <w:t xml:space="preserve"> </w:t>
      </w:r>
      <w:r>
        <w:t>духовно-нравственной</w:t>
      </w:r>
      <w:r>
        <w:rPr>
          <w:spacing w:val="1"/>
        </w:rPr>
        <w:t xml:space="preserve"> </w:t>
      </w:r>
      <w:r>
        <w:t>культуры</w:t>
      </w:r>
      <w:r>
        <w:rPr>
          <w:spacing w:val="1"/>
        </w:rPr>
        <w:t xml:space="preserve"> </w:t>
      </w:r>
      <w:r>
        <w:t>и</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физической</w:t>
      </w:r>
      <w:r>
        <w:rPr>
          <w:spacing w:val="1"/>
        </w:rPr>
        <w:t xml:space="preserve"> </w:t>
      </w:r>
      <w:r>
        <w:t>культуре,</w:t>
      </w:r>
      <w:r>
        <w:rPr>
          <w:spacing w:val="1"/>
        </w:rPr>
        <w:t xml:space="preserve"> </w:t>
      </w:r>
      <w:r>
        <w:t>как</w:t>
      </w:r>
      <w:r>
        <w:rPr>
          <w:spacing w:val="1"/>
        </w:rPr>
        <w:t xml:space="preserve"> </w:t>
      </w:r>
      <w:r>
        <w:t>неотъемлемой</w:t>
      </w:r>
      <w:r>
        <w:rPr>
          <w:spacing w:val="1"/>
        </w:rPr>
        <w:t xml:space="preserve"> </w:t>
      </w:r>
      <w:r>
        <w:t>части</w:t>
      </w:r>
      <w:r>
        <w:rPr>
          <w:spacing w:val="-1"/>
        </w:rPr>
        <w:t xml:space="preserve"> </w:t>
      </w:r>
      <w:r>
        <w:t>общечеловеческой</w:t>
      </w:r>
      <w:r>
        <w:rPr>
          <w:spacing w:val="7"/>
        </w:rPr>
        <w:t xml:space="preserve"> </w:t>
      </w:r>
      <w:r>
        <w:t>культуры</w:t>
      </w:r>
      <w:r>
        <w:rPr>
          <w:spacing w:val="-1"/>
        </w:rPr>
        <w:t xml:space="preserve"> </w:t>
      </w:r>
      <w:r>
        <w:t>средствами</w:t>
      </w:r>
      <w:r>
        <w:rPr>
          <w:spacing w:val="7"/>
        </w:rPr>
        <w:t xml:space="preserve"> </w:t>
      </w:r>
      <w:r>
        <w:t>хоккея;</w:t>
      </w:r>
    </w:p>
    <w:p w:rsidR="00347E9B" w:rsidRDefault="00757747">
      <w:pPr>
        <w:pStyle w:val="a4"/>
        <w:spacing w:before="1" w:line="360" w:lineRule="auto"/>
        <w:ind w:right="487"/>
      </w:pPr>
      <w:r>
        <w:t>сформированность</w:t>
      </w:r>
      <w:r>
        <w:rPr>
          <w:spacing w:val="1"/>
        </w:rPr>
        <w:t xml:space="preserve"> </w:t>
      </w:r>
      <w:r>
        <w:t>толерантного</w:t>
      </w:r>
      <w:r>
        <w:rPr>
          <w:spacing w:val="1"/>
        </w:rPr>
        <w:t xml:space="preserve"> </w:t>
      </w:r>
      <w:r>
        <w:t>сознания</w:t>
      </w:r>
      <w:r>
        <w:rPr>
          <w:spacing w:val="1"/>
        </w:rPr>
        <w:t xml:space="preserve"> </w:t>
      </w:r>
      <w:r>
        <w:t>и</w:t>
      </w:r>
      <w:r>
        <w:rPr>
          <w:spacing w:val="1"/>
        </w:rPr>
        <w:t xml:space="preserve"> </w:t>
      </w:r>
      <w:r>
        <w:t>поведения,</w:t>
      </w:r>
      <w:r>
        <w:rPr>
          <w:spacing w:val="1"/>
        </w:rPr>
        <w:t xml:space="preserve"> </w:t>
      </w:r>
      <w:r>
        <w:t>способность</w:t>
      </w:r>
      <w:r>
        <w:rPr>
          <w:spacing w:val="-67"/>
        </w:rPr>
        <w:t xml:space="preserve"> </w:t>
      </w:r>
      <w:r>
        <w:t>вести диалог с другими людьми, достигать в нём взаимопонимания, находить</w:t>
      </w:r>
      <w:r>
        <w:rPr>
          <w:spacing w:val="-67"/>
        </w:rPr>
        <w:t xml:space="preserve"> </w:t>
      </w:r>
      <w:r>
        <w:t>общие</w:t>
      </w:r>
      <w:r>
        <w:rPr>
          <w:spacing w:val="1"/>
        </w:rPr>
        <w:t xml:space="preserve"> </w:t>
      </w:r>
      <w:r>
        <w:t>цели</w:t>
      </w:r>
      <w:r>
        <w:rPr>
          <w:spacing w:val="1"/>
        </w:rPr>
        <w:t xml:space="preserve"> </w:t>
      </w:r>
      <w:r>
        <w:t>и</w:t>
      </w:r>
      <w:r>
        <w:rPr>
          <w:spacing w:val="1"/>
        </w:rPr>
        <w:t xml:space="preserve"> </w:t>
      </w:r>
      <w:r>
        <w:t>сотрудничать</w:t>
      </w:r>
      <w:r>
        <w:rPr>
          <w:spacing w:val="1"/>
        </w:rPr>
        <w:t xml:space="preserve"> </w:t>
      </w:r>
      <w:r>
        <w:t>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3"/>
        </w:rPr>
        <w:t xml:space="preserve"> </w:t>
      </w:r>
      <w:r>
        <w:t>деятельности;</w:t>
      </w:r>
    </w:p>
    <w:p w:rsidR="00347E9B" w:rsidRDefault="00757747">
      <w:pPr>
        <w:pStyle w:val="a4"/>
        <w:spacing w:line="360" w:lineRule="auto"/>
        <w:ind w:right="487"/>
      </w:pPr>
      <w:r>
        <w:t>проявление</w:t>
      </w:r>
      <w:r>
        <w:rPr>
          <w:spacing w:val="1"/>
        </w:rPr>
        <w:t xml:space="preserve"> </w:t>
      </w:r>
      <w:r>
        <w:t>навыков</w:t>
      </w:r>
      <w:r>
        <w:rPr>
          <w:spacing w:val="1"/>
        </w:rPr>
        <w:t xml:space="preserve"> </w:t>
      </w:r>
      <w:r>
        <w:t>сотрудничества</w:t>
      </w:r>
      <w:r>
        <w:rPr>
          <w:spacing w:val="1"/>
        </w:rPr>
        <w:t xml:space="preserve"> </w:t>
      </w:r>
      <w:r>
        <w:t>со</w:t>
      </w:r>
      <w:r>
        <w:rPr>
          <w:spacing w:val="1"/>
        </w:rPr>
        <w:t xml:space="preserve"> </w:t>
      </w:r>
      <w:r>
        <w:t>сверстниками,</w:t>
      </w:r>
      <w:r>
        <w:rPr>
          <w:spacing w:val="71"/>
        </w:rPr>
        <w:t xml:space="preserve"> </w:t>
      </w:r>
      <w:r>
        <w:t>детьми</w:t>
      </w:r>
      <w:r>
        <w:rPr>
          <w:spacing w:val="1"/>
        </w:rPr>
        <w:t xml:space="preserve"> </w:t>
      </w:r>
      <w:r>
        <w:t>младшего</w:t>
      </w:r>
      <w:r>
        <w:rPr>
          <w:spacing w:val="1"/>
        </w:rPr>
        <w:t xml:space="preserve"> </w:t>
      </w:r>
      <w:r>
        <w:t>возраста,</w:t>
      </w:r>
      <w:r>
        <w:rPr>
          <w:spacing w:val="1"/>
        </w:rPr>
        <w:t xml:space="preserve"> </w:t>
      </w:r>
      <w:r>
        <w:t>взрослыми</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досуговой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практике,</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w:t>
      </w:r>
      <w:r>
        <w:rPr>
          <w:spacing w:val="1"/>
        </w:rPr>
        <w:t xml:space="preserve"> </w:t>
      </w:r>
      <w:r>
        <w:t>средствами</w:t>
      </w:r>
      <w:r>
        <w:rPr>
          <w:spacing w:val="1"/>
        </w:rPr>
        <w:t xml:space="preserve"> </w:t>
      </w:r>
      <w:r>
        <w:t>хоккея;</w:t>
      </w:r>
    </w:p>
    <w:p w:rsidR="00347E9B" w:rsidRDefault="00757747">
      <w:pPr>
        <w:pStyle w:val="a4"/>
        <w:spacing w:line="360" w:lineRule="auto"/>
        <w:ind w:right="489"/>
      </w:pPr>
      <w:r>
        <w:t>готовность к осознанному выбору будущей профессии и возможностей</w:t>
      </w:r>
      <w:r>
        <w:rPr>
          <w:spacing w:val="1"/>
        </w:rPr>
        <w:t xml:space="preserve"> </w:t>
      </w:r>
      <w:r>
        <w:t>реализации собственных жизненных планов средствами хоккея как условие</w:t>
      </w:r>
      <w:r>
        <w:rPr>
          <w:spacing w:val="1"/>
        </w:rPr>
        <w:t xml:space="preserve"> </w:t>
      </w:r>
      <w:r>
        <w:t>успешной</w:t>
      </w:r>
      <w:r>
        <w:rPr>
          <w:spacing w:val="-2"/>
        </w:rPr>
        <w:t xml:space="preserve"> </w:t>
      </w:r>
      <w:r>
        <w:t>профессиональной,</w:t>
      </w:r>
      <w:r>
        <w:rPr>
          <w:spacing w:val="2"/>
        </w:rPr>
        <w:t xml:space="preserve"> </w:t>
      </w:r>
      <w:r>
        <w:t>спортивной</w:t>
      </w:r>
      <w:r>
        <w:rPr>
          <w:spacing w:val="-3"/>
        </w:rPr>
        <w:t xml:space="preserve"> </w:t>
      </w:r>
      <w:r>
        <w:t>и</w:t>
      </w:r>
      <w:r>
        <w:rPr>
          <w:spacing w:val="-3"/>
        </w:rPr>
        <w:t xml:space="preserve"> </w:t>
      </w:r>
      <w:r>
        <w:t>общественной</w:t>
      </w:r>
      <w:r>
        <w:rPr>
          <w:spacing w:val="-1"/>
        </w:rPr>
        <w:t xml:space="preserve"> </w:t>
      </w:r>
      <w:r>
        <w:t>деятельности;</w:t>
      </w:r>
    </w:p>
    <w:p w:rsidR="00347E9B" w:rsidRDefault="00757747">
      <w:pPr>
        <w:pStyle w:val="a4"/>
        <w:spacing w:line="360" w:lineRule="auto"/>
        <w:ind w:right="48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1"/>
        </w:rPr>
        <w:t xml:space="preserve"> </w:t>
      </w:r>
      <w:r>
        <w:t>алкоголя,</w:t>
      </w:r>
      <w:r>
        <w:rPr>
          <w:spacing w:val="2"/>
        </w:rPr>
        <w:t xml:space="preserve"> </w:t>
      </w:r>
      <w:r>
        <w:t>наркотиков,</w:t>
      </w:r>
      <w:r>
        <w:rPr>
          <w:spacing w:val="2"/>
        </w:rPr>
        <w:t xml:space="preserve"> </w:t>
      </w:r>
      <w:r>
        <w:t>умение оказывать</w:t>
      </w:r>
      <w:r>
        <w:rPr>
          <w:spacing w:val="-1"/>
        </w:rPr>
        <w:t xml:space="preserve"> </w:t>
      </w:r>
      <w:r>
        <w:t>первую</w:t>
      </w:r>
      <w:r>
        <w:rPr>
          <w:spacing w:val="-3"/>
        </w:rPr>
        <w:t xml:space="preserve"> </w:t>
      </w:r>
      <w:r>
        <w:t>помощь.</w:t>
      </w:r>
    </w:p>
    <w:p w:rsidR="00347E9B" w:rsidRDefault="00757747">
      <w:pPr>
        <w:pStyle w:val="a4"/>
        <w:spacing w:before="3" w:line="357" w:lineRule="auto"/>
        <w:ind w:right="489"/>
      </w:pPr>
      <w:r>
        <w:t>При</w:t>
      </w:r>
      <w:r>
        <w:rPr>
          <w:spacing w:val="1"/>
        </w:rPr>
        <w:t xml:space="preserve"> </w:t>
      </w:r>
      <w:r>
        <w:t>изучении</w:t>
      </w:r>
      <w:r>
        <w:rPr>
          <w:spacing w:val="1"/>
        </w:rPr>
        <w:t xml:space="preserve"> </w:t>
      </w:r>
      <w:r>
        <w:t>модуля</w:t>
      </w:r>
      <w:r>
        <w:rPr>
          <w:spacing w:val="1"/>
        </w:rPr>
        <w:t xml:space="preserve"> </w:t>
      </w:r>
      <w:r>
        <w:t>«Хоккей»</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67"/>
        </w:rPr>
        <w:t xml:space="preserve"> </w:t>
      </w:r>
      <w:r>
        <w:t>образования</w:t>
      </w:r>
      <w:r>
        <w:rPr>
          <w:spacing w:val="25"/>
        </w:rPr>
        <w:t xml:space="preserve"> </w:t>
      </w:r>
      <w:r>
        <w:t>у</w:t>
      </w:r>
      <w:r>
        <w:rPr>
          <w:spacing w:val="16"/>
        </w:rPr>
        <w:t xml:space="preserve"> </w:t>
      </w:r>
      <w:r>
        <w:t>обучающихся</w:t>
      </w:r>
      <w:r>
        <w:rPr>
          <w:spacing w:val="21"/>
        </w:rPr>
        <w:t xml:space="preserve"> </w:t>
      </w:r>
      <w:r>
        <w:t>будут</w:t>
      </w:r>
      <w:r>
        <w:rPr>
          <w:spacing w:val="19"/>
        </w:rPr>
        <w:t xml:space="preserve"> </w:t>
      </w:r>
      <w:r>
        <w:t>сформированы</w:t>
      </w:r>
      <w:r>
        <w:rPr>
          <w:spacing w:val="20"/>
        </w:rPr>
        <w:t xml:space="preserve"> </w:t>
      </w:r>
      <w:r>
        <w:t>следующие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метапредметные</w:t>
      </w:r>
      <w:r>
        <w:rPr>
          <w:spacing w:val="-5"/>
        </w:rPr>
        <w:t xml:space="preserve"> </w:t>
      </w:r>
      <w:r>
        <w:t>результаты:</w:t>
      </w:r>
    </w:p>
    <w:p w:rsidR="00347E9B" w:rsidRDefault="00757747">
      <w:pPr>
        <w:pStyle w:val="a4"/>
        <w:spacing w:before="163" w:line="360" w:lineRule="auto"/>
        <w:ind w:right="484"/>
      </w:pPr>
      <w:r>
        <w:t>умение самостоятельно определять цели и составлять планы в рамках</w:t>
      </w:r>
      <w:r>
        <w:rPr>
          <w:spacing w:val="1"/>
        </w:rPr>
        <w:t xml:space="preserve"> </w:t>
      </w:r>
      <w:r>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1"/>
        </w:rPr>
        <w:t xml:space="preserve"> </w:t>
      </w:r>
      <w:r>
        <w:t>тактику</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осуществлять,</w:t>
      </w:r>
      <w:r>
        <w:rPr>
          <w:spacing w:val="1"/>
        </w:rPr>
        <w:t xml:space="preserve"> </w:t>
      </w:r>
      <w:r>
        <w:t>контролировать</w:t>
      </w:r>
      <w:r>
        <w:rPr>
          <w:spacing w:val="1"/>
        </w:rPr>
        <w:t xml:space="preserve"> </w:t>
      </w:r>
      <w:r>
        <w:t>и</w:t>
      </w:r>
      <w:r>
        <w:rPr>
          <w:spacing w:val="1"/>
        </w:rPr>
        <w:t xml:space="preserve"> </w:t>
      </w:r>
      <w:r>
        <w:t>корректировать</w:t>
      </w:r>
      <w:r>
        <w:rPr>
          <w:spacing w:val="1"/>
        </w:rPr>
        <w:t xml:space="preserve"> </w:t>
      </w:r>
      <w:r>
        <w:t>учебную,</w:t>
      </w:r>
      <w:r>
        <w:rPr>
          <w:spacing w:val="1"/>
        </w:rPr>
        <w:t xml:space="preserve"> </w:t>
      </w:r>
      <w:r>
        <w:t>игровую</w:t>
      </w:r>
      <w:r>
        <w:rPr>
          <w:spacing w:val="1"/>
        </w:rPr>
        <w:t xml:space="preserve"> </w:t>
      </w:r>
      <w:r>
        <w:t>и</w:t>
      </w:r>
      <w:r>
        <w:rPr>
          <w:spacing w:val="1"/>
        </w:rPr>
        <w:t xml:space="preserve"> </w:t>
      </w:r>
      <w:r>
        <w:t>соревновательную</w:t>
      </w:r>
      <w:r>
        <w:rPr>
          <w:spacing w:val="1"/>
        </w:rPr>
        <w:t xml:space="preserve"> </w:t>
      </w:r>
      <w:r>
        <w:t>деятельность</w:t>
      </w:r>
      <w:r>
        <w:rPr>
          <w:spacing w:val="1"/>
        </w:rPr>
        <w:t xml:space="preserve"> </w:t>
      </w:r>
      <w:r>
        <w:t>по</w:t>
      </w:r>
      <w:r>
        <w:rPr>
          <w:spacing w:val="1"/>
        </w:rPr>
        <w:t xml:space="preserve"> </w:t>
      </w:r>
      <w:r>
        <w:t>хоккею;</w:t>
      </w:r>
    </w:p>
    <w:p w:rsidR="00347E9B" w:rsidRDefault="00757747">
      <w:pPr>
        <w:pStyle w:val="a4"/>
        <w:spacing w:before="1" w:line="360" w:lineRule="auto"/>
        <w:ind w:right="486"/>
      </w:pPr>
      <w:r>
        <w:t>умение</w:t>
      </w:r>
      <w:r>
        <w:rPr>
          <w:spacing w:val="1"/>
        </w:rPr>
        <w:t xml:space="preserve"> </w:t>
      </w:r>
      <w:r>
        <w:t>эффективно</w:t>
      </w:r>
      <w:r>
        <w:rPr>
          <w:spacing w:val="1"/>
        </w:rPr>
        <w:t xml:space="preserve"> </w:t>
      </w:r>
      <w:r>
        <w:t>взаимодействовать</w:t>
      </w:r>
      <w:r>
        <w:rPr>
          <w:spacing w:val="1"/>
        </w:rPr>
        <w:t xml:space="preserve"> </w:t>
      </w:r>
      <w:r>
        <w:t>и</w:t>
      </w:r>
      <w:r>
        <w:rPr>
          <w:spacing w:val="1"/>
        </w:rPr>
        <w:t xml:space="preserve"> </w:t>
      </w:r>
      <w:r>
        <w:t>разрешать</w:t>
      </w:r>
      <w:r>
        <w:rPr>
          <w:spacing w:val="1"/>
        </w:rPr>
        <w:t xml:space="preserve"> </w:t>
      </w:r>
      <w:r>
        <w:t>конфликты</w:t>
      </w:r>
      <w:r>
        <w:rPr>
          <w:spacing w:val="1"/>
        </w:rPr>
        <w:t xml:space="preserve"> </w:t>
      </w:r>
      <w:r>
        <w:t>в</w:t>
      </w:r>
      <w:r>
        <w:rPr>
          <w:spacing w:val="1"/>
        </w:rPr>
        <w:t xml:space="preserve"> </w:t>
      </w:r>
      <w:r>
        <w:t>процессе</w:t>
      </w:r>
      <w:r>
        <w:rPr>
          <w:spacing w:val="1"/>
        </w:rPr>
        <w:t xml:space="preserve"> </w:t>
      </w:r>
      <w:r>
        <w:t>игровой,</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учитывать позиции</w:t>
      </w:r>
      <w:r>
        <w:rPr>
          <w:spacing w:val="1"/>
        </w:rPr>
        <w:t xml:space="preserve"> </w:t>
      </w:r>
      <w:r>
        <w:t>других</w:t>
      </w:r>
      <w:r>
        <w:rPr>
          <w:spacing w:val="2"/>
        </w:rPr>
        <w:t xml:space="preserve"> </w:t>
      </w:r>
      <w:r>
        <w:t>участников деятельности;</w:t>
      </w:r>
    </w:p>
    <w:p w:rsidR="00347E9B" w:rsidRDefault="00757747">
      <w:pPr>
        <w:pStyle w:val="a4"/>
        <w:spacing w:before="1" w:line="360" w:lineRule="auto"/>
        <w:ind w:right="487"/>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1"/>
        </w:rPr>
        <w:t xml:space="preserve"> </w:t>
      </w:r>
      <w:r>
        <w:t>решения,</w:t>
      </w:r>
      <w:r>
        <w:rPr>
          <w:spacing w:val="-67"/>
        </w:rPr>
        <w:t xml:space="preserve"> </w:t>
      </w:r>
      <w:r>
        <w:t>определяющие</w:t>
      </w:r>
      <w:r>
        <w:rPr>
          <w:spacing w:val="24"/>
        </w:rPr>
        <w:t xml:space="preserve"> </w:t>
      </w:r>
      <w:r>
        <w:t>стратегию</w:t>
      </w:r>
      <w:r>
        <w:rPr>
          <w:spacing w:val="23"/>
        </w:rPr>
        <w:t xml:space="preserve"> </w:t>
      </w:r>
      <w:r>
        <w:t>и</w:t>
      </w:r>
      <w:r>
        <w:rPr>
          <w:spacing w:val="22"/>
        </w:rPr>
        <w:t xml:space="preserve"> </w:t>
      </w:r>
      <w:r>
        <w:t>тактику</w:t>
      </w:r>
      <w:r>
        <w:rPr>
          <w:spacing w:val="20"/>
        </w:rPr>
        <w:t xml:space="preserve"> </w:t>
      </w:r>
      <w:r>
        <w:t>поведения</w:t>
      </w:r>
      <w:r>
        <w:rPr>
          <w:spacing w:val="25"/>
        </w:rPr>
        <w:t xml:space="preserve"> </w:t>
      </w:r>
      <w:r>
        <w:t>в</w:t>
      </w:r>
      <w:r>
        <w:rPr>
          <w:spacing w:val="20"/>
        </w:rPr>
        <w:t xml:space="preserve"> </w:t>
      </w:r>
      <w:r>
        <w:t>игровой,</w:t>
      </w:r>
      <w:r>
        <w:rPr>
          <w:spacing w:val="25"/>
        </w:rPr>
        <w:t xml:space="preserve"> </w:t>
      </w:r>
      <w:r>
        <w:t>соревновательной</w:t>
      </w:r>
      <w:r>
        <w:rPr>
          <w:spacing w:val="-68"/>
        </w:rPr>
        <w:t xml:space="preserve"> </w:t>
      </w:r>
      <w:r>
        <w:t>и</w:t>
      </w:r>
      <w:r>
        <w:rPr>
          <w:spacing w:val="1"/>
        </w:rPr>
        <w:t xml:space="preserve"> </w:t>
      </w:r>
      <w:r>
        <w:t>досуговой</w:t>
      </w:r>
      <w:r>
        <w:rPr>
          <w:spacing w:val="1"/>
        </w:rPr>
        <w:t xml:space="preserve"> </w:t>
      </w:r>
      <w:r>
        <w:t>деятельности,</w:t>
      </w:r>
      <w:r>
        <w:rPr>
          <w:spacing w:val="1"/>
        </w:rPr>
        <w:t xml:space="preserve"> </w:t>
      </w:r>
      <w:r>
        <w:t>судейской</w:t>
      </w:r>
      <w:r>
        <w:rPr>
          <w:spacing w:val="1"/>
        </w:rPr>
        <w:t xml:space="preserve"> </w:t>
      </w:r>
      <w:r>
        <w:t>практике</w:t>
      </w:r>
      <w:r>
        <w:rPr>
          <w:spacing w:val="1"/>
        </w:rPr>
        <w:t xml:space="preserve"> </w:t>
      </w:r>
      <w:r>
        <w:t>с</w:t>
      </w:r>
      <w:r>
        <w:rPr>
          <w:spacing w:val="1"/>
        </w:rPr>
        <w:t xml:space="preserve"> </w:t>
      </w:r>
      <w:r>
        <w:t>учётом</w:t>
      </w:r>
      <w:r>
        <w:rPr>
          <w:spacing w:val="1"/>
        </w:rPr>
        <w:t xml:space="preserve"> </w:t>
      </w:r>
      <w:r>
        <w:t>гражданских</w:t>
      </w:r>
      <w:r>
        <w:rPr>
          <w:spacing w:val="1"/>
        </w:rPr>
        <w:t xml:space="preserve"> </w:t>
      </w:r>
      <w:r>
        <w:t>и</w:t>
      </w:r>
      <w:r>
        <w:rPr>
          <w:spacing w:val="1"/>
        </w:rPr>
        <w:t xml:space="preserve"> </w:t>
      </w:r>
      <w:r>
        <w:t>нравственных</w:t>
      </w:r>
      <w:r>
        <w:rPr>
          <w:spacing w:val="-2"/>
        </w:rPr>
        <w:t xml:space="preserve"> </w:t>
      </w:r>
      <w:r>
        <w:t>ценностей;</w:t>
      </w:r>
    </w:p>
    <w:p w:rsidR="00347E9B" w:rsidRDefault="00757747">
      <w:pPr>
        <w:pStyle w:val="a4"/>
        <w:spacing w:line="360" w:lineRule="auto"/>
        <w:ind w:right="489"/>
      </w:pPr>
      <w:r>
        <w:t>способность</w:t>
      </w:r>
      <w:r>
        <w:rPr>
          <w:spacing w:val="1"/>
        </w:rPr>
        <w:t xml:space="preserve"> </w:t>
      </w:r>
      <w:r>
        <w:t>к</w:t>
      </w:r>
      <w:r>
        <w:rPr>
          <w:spacing w:val="1"/>
        </w:rPr>
        <w:t xml:space="preserve"> </w:t>
      </w:r>
      <w:r>
        <w:t>самостоятельной</w:t>
      </w:r>
      <w:r>
        <w:rPr>
          <w:spacing w:val="1"/>
        </w:rPr>
        <w:t xml:space="preserve"> </w:t>
      </w:r>
      <w:r>
        <w:t>информационно-познавательной</w:t>
      </w:r>
      <w:r>
        <w:rPr>
          <w:spacing w:val="1"/>
        </w:rPr>
        <w:t xml:space="preserve"> </w:t>
      </w:r>
      <w:r>
        <w:t>деятельности, умение ориентироваться в различных источниках информации</w:t>
      </w:r>
      <w:r>
        <w:rPr>
          <w:spacing w:val="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before="1" w:line="360" w:lineRule="auto"/>
        <w:ind w:right="489"/>
      </w:pPr>
      <w:r>
        <w:t>При</w:t>
      </w:r>
      <w:r>
        <w:rPr>
          <w:spacing w:val="1"/>
        </w:rPr>
        <w:t xml:space="preserve"> </w:t>
      </w:r>
      <w:r>
        <w:t>изучении</w:t>
      </w:r>
      <w:r>
        <w:rPr>
          <w:spacing w:val="1"/>
        </w:rPr>
        <w:t xml:space="preserve"> </w:t>
      </w:r>
      <w:r>
        <w:t>модуля</w:t>
      </w:r>
      <w:r>
        <w:rPr>
          <w:spacing w:val="1"/>
        </w:rPr>
        <w:t xml:space="preserve"> </w:t>
      </w:r>
      <w:r>
        <w:t>«Хоккей»</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67"/>
        </w:rPr>
        <w:t xml:space="preserve"> </w:t>
      </w:r>
      <w:r>
        <w:t>образования у обучающихся будут сформированы следующие</w:t>
      </w:r>
      <w:r>
        <w:rPr>
          <w:spacing w:val="1"/>
        </w:rPr>
        <w:t xml:space="preserve"> </w:t>
      </w:r>
      <w:r>
        <w:t>предметные</w:t>
      </w:r>
      <w:r>
        <w:rPr>
          <w:spacing w:val="1"/>
        </w:rPr>
        <w:t xml:space="preserve"> </w:t>
      </w:r>
      <w:r>
        <w:t>результаты:</w:t>
      </w:r>
    </w:p>
    <w:p w:rsidR="00347E9B" w:rsidRDefault="00757747">
      <w:pPr>
        <w:pStyle w:val="a4"/>
        <w:spacing w:before="2" w:line="360" w:lineRule="auto"/>
        <w:ind w:right="489"/>
      </w:pPr>
      <w:r>
        <w:t>знание</w:t>
      </w:r>
      <w:r>
        <w:rPr>
          <w:spacing w:val="1"/>
        </w:rPr>
        <w:t xml:space="preserve"> </w:t>
      </w:r>
      <w:r>
        <w:t>истории</w:t>
      </w:r>
      <w:r>
        <w:rPr>
          <w:spacing w:val="1"/>
        </w:rPr>
        <w:t xml:space="preserve"> </w:t>
      </w:r>
      <w:r>
        <w:t>развития</w:t>
      </w:r>
      <w:r>
        <w:rPr>
          <w:spacing w:val="1"/>
        </w:rPr>
        <w:t xml:space="preserve"> </w:t>
      </w:r>
      <w:r>
        <w:t>современного</w:t>
      </w:r>
      <w:r>
        <w:rPr>
          <w:spacing w:val="1"/>
        </w:rPr>
        <w:t xml:space="preserve"> </w:t>
      </w:r>
      <w:r>
        <w:t>хоккея,</w:t>
      </w:r>
      <w:r>
        <w:rPr>
          <w:spacing w:val="1"/>
        </w:rPr>
        <w:t xml:space="preserve"> </w:t>
      </w:r>
      <w:r>
        <w:t>традиций</w:t>
      </w:r>
      <w:r>
        <w:rPr>
          <w:spacing w:val="1"/>
        </w:rPr>
        <w:t xml:space="preserve"> </w:t>
      </w:r>
      <w:r>
        <w:t>клубного</w:t>
      </w:r>
      <w:r>
        <w:rPr>
          <w:spacing w:val="1"/>
        </w:rPr>
        <w:t xml:space="preserve"> </w:t>
      </w:r>
      <w:r>
        <w:t>хоккейного</w:t>
      </w:r>
      <w:r>
        <w:rPr>
          <w:spacing w:val="1"/>
        </w:rPr>
        <w:t xml:space="preserve"> </w:t>
      </w:r>
      <w:r>
        <w:t>движения</w:t>
      </w:r>
      <w:r>
        <w:rPr>
          <w:spacing w:val="1"/>
        </w:rPr>
        <w:t xml:space="preserve"> </w:t>
      </w:r>
      <w:r>
        <w:t>в</w:t>
      </w:r>
      <w:r>
        <w:rPr>
          <w:spacing w:val="1"/>
        </w:rPr>
        <w:t xml:space="preserve"> </w:t>
      </w:r>
      <w:r>
        <w:t>мире,</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регионе,</w:t>
      </w:r>
      <w:r>
        <w:rPr>
          <w:spacing w:val="1"/>
        </w:rPr>
        <w:t xml:space="preserve"> </w:t>
      </w:r>
      <w:r>
        <w:t>легендарных</w:t>
      </w:r>
      <w:r>
        <w:rPr>
          <w:spacing w:val="1"/>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хоккеистов</w:t>
      </w:r>
      <w:r>
        <w:rPr>
          <w:spacing w:val="1"/>
        </w:rPr>
        <w:t xml:space="preserve"> </w:t>
      </w:r>
      <w:r>
        <w:t>и</w:t>
      </w:r>
      <w:r>
        <w:rPr>
          <w:spacing w:val="71"/>
        </w:rPr>
        <w:t xml:space="preserve"> </w:t>
      </w:r>
      <w:r>
        <w:t>тренеров,</w:t>
      </w:r>
      <w:r>
        <w:rPr>
          <w:spacing w:val="1"/>
        </w:rPr>
        <w:t xml:space="preserve"> </w:t>
      </w:r>
      <w:r>
        <w:t>принесших</w:t>
      </w:r>
      <w:r>
        <w:rPr>
          <w:spacing w:val="-2"/>
        </w:rPr>
        <w:t xml:space="preserve"> </w:t>
      </w:r>
      <w:r>
        <w:t>славу</w:t>
      </w:r>
      <w:r>
        <w:rPr>
          <w:spacing w:val="-3"/>
        </w:rPr>
        <w:t xml:space="preserve"> </w:t>
      </w:r>
      <w:r>
        <w:t>российскому</w:t>
      </w:r>
      <w:r>
        <w:rPr>
          <w:spacing w:val="-1"/>
        </w:rPr>
        <w:t xml:space="preserve"> </w:t>
      </w:r>
      <w:r>
        <w:t>и</w:t>
      </w:r>
      <w:r>
        <w:rPr>
          <w:spacing w:val="1"/>
        </w:rPr>
        <w:t xml:space="preserve"> </w:t>
      </w:r>
      <w:r>
        <w:t>мировому</w:t>
      </w:r>
      <w:r>
        <w:rPr>
          <w:spacing w:val="3"/>
        </w:rPr>
        <w:t xml:space="preserve"> </w:t>
      </w:r>
      <w:r>
        <w:t>хоккею;</w:t>
      </w:r>
    </w:p>
    <w:p w:rsidR="00347E9B" w:rsidRDefault="00757747">
      <w:pPr>
        <w:pStyle w:val="a4"/>
        <w:spacing w:line="360" w:lineRule="auto"/>
        <w:ind w:right="485"/>
      </w:pPr>
      <w:r>
        <w:t>способность</w:t>
      </w:r>
      <w:r>
        <w:rPr>
          <w:spacing w:val="1"/>
        </w:rPr>
        <w:t xml:space="preserve"> </w:t>
      </w:r>
      <w:r>
        <w:t>характеризовать</w:t>
      </w:r>
      <w:r>
        <w:rPr>
          <w:spacing w:val="1"/>
        </w:rPr>
        <w:t xml:space="preserve"> </w:t>
      </w:r>
      <w:r>
        <w:t>роль</w:t>
      </w:r>
      <w:r>
        <w:rPr>
          <w:spacing w:val="1"/>
        </w:rPr>
        <w:t xml:space="preserve"> </w:t>
      </w:r>
      <w:r>
        <w:t>и</w:t>
      </w:r>
      <w:r>
        <w:rPr>
          <w:spacing w:val="1"/>
        </w:rPr>
        <w:t xml:space="preserve"> </w:t>
      </w:r>
      <w:r>
        <w:t>основные</w:t>
      </w:r>
      <w:r>
        <w:rPr>
          <w:spacing w:val="1"/>
        </w:rPr>
        <w:t xml:space="preserve"> </w:t>
      </w:r>
      <w:r>
        <w:t>функции</w:t>
      </w:r>
      <w:r>
        <w:rPr>
          <w:spacing w:val="1"/>
        </w:rPr>
        <w:t xml:space="preserve"> </w:t>
      </w:r>
      <w:r>
        <w:t>главных</w:t>
      </w:r>
      <w:r>
        <w:rPr>
          <w:spacing w:val="-67"/>
        </w:rPr>
        <w:t xml:space="preserve"> </w:t>
      </w:r>
      <w:r>
        <w:t>хоккейных</w:t>
      </w:r>
      <w:r>
        <w:rPr>
          <w:spacing w:val="1"/>
        </w:rPr>
        <w:t xml:space="preserve"> </w:t>
      </w:r>
      <w:r>
        <w:t>организаций</w:t>
      </w:r>
      <w:r>
        <w:rPr>
          <w:spacing w:val="1"/>
        </w:rPr>
        <w:t xml:space="preserve"> </w:t>
      </w:r>
      <w:r>
        <w:t>и</w:t>
      </w:r>
      <w:r>
        <w:rPr>
          <w:spacing w:val="1"/>
        </w:rPr>
        <w:t xml:space="preserve"> </w:t>
      </w:r>
      <w:r>
        <w:t>федераций</w:t>
      </w:r>
      <w:r>
        <w:rPr>
          <w:spacing w:val="1"/>
        </w:rPr>
        <w:t xml:space="preserve"> </w:t>
      </w:r>
      <w:r>
        <w:t>(международные,</w:t>
      </w:r>
      <w:r>
        <w:rPr>
          <w:spacing w:val="1"/>
        </w:rPr>
        <w:t xml:space="preserve"> </w:t>
      </w:r>
      <w:r>
        <w:t>российские),</w:t>
      </w:r>
      <w:r>
        <w:rPr>
          <w:spacing w:val="1"/>
        </w:rPr>
        <w:t xml:space="preserve"> </w:t>
      </w:r>
      <w:r>
        <w:t>осуществляющих</w:t>
      </w:r>
      <w:r>
        <w:rPr>
          <w:spacing w:val="-1"/>
        </w:rPr>
        <w:t xml:space="preserve"> </w:t>
      </w:r>
      <w:r>
        <w:t>управление</w:t>
      </w:r>
      <w:r>
        <w:rPr>
          <w:spacing w:val="4"/>
        </w:rPr>
        <w:t xml:space="preserve"> </w:t>
      </w:r>
      <w:r>
        <w:t>хоккеем;</w:t>
      </w:r>
    </w:p>
    <w:p w:rsidR="00347E9B" w:rsidRDefault="00757747">
      <w:pPr>
        <w:pStyle w:val="a4"/>
        <w:spacing w:line="360" w:lineRule="auto"/>
        <w:ind w:right="486"/>
      </w:pPr>
      <w:r>
        <w:t>умение</w:t>
      </w:r>
      <w:r>
        <w:rPr>
          <w:spacing w:val="1"/>
        </w:rPr>
        <w:t xml:space="preserve"> </w:t>
      </w:r>
      <w:r>
        <w:t>анализировать</w:t>
      </w:r>
      <w:r>
        <w:rPr>
          <w:spacing w:val="1"/>
        </w:rPr>
        <w:t xml:space="preserve"> </w:t>
      </w:r>
      <w:r>
        <w:t>результаты</w:t>
      </w:r>
      <w:r>
        <w:rPr>
          <w:spacing w:val="1"/>
        </w:rPr>
        <w:t xml:space="preserve"> </w:t>
      </w:r>
      <w:r>
        <w:t>соревнований,</w:t>
      </w:r>
      <w:r>
        <w:rPr>
          <w:spacing w:val="1"/>
        </w:rPr>
        <w:t xml:space="preserve"> </w:t>
      </w:r>
      <w:r>
        <w:t>входящих</w:t>
      </w:r>
      <w:r>
        <w:rPr>
          <w:spacing w:val="1"/>
        </w:rPr>
        <w:t xml:space="preserve"> </w:t>
      </w:r>
      <w:r>
        <w:t>в</w:t>
      </w:r>
      <w:r>
        <w:rPr>
          <w:spacing w:val="1"/>
        </w:rPr>
        <w:t xml:space="preserve"> </w:t>
      </w: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(международных,</w:t>
      </w:r>
      <w:r>
        <w:rPr>
          <w:spacing w:val="1"/>
        </w:rPr>
        <w:t xml:space="preserve"> </w:t>
      </w:r>
      <w:r>
        <w:t>всероссийских,</w:t>
      </w:r>
      <w:r>
        <w:rPr>
          <w:spacing w:val="-67"/>
        </w:rPr>
        <w:t xml:space="preserve"> </w:t>
      </w:r>
      <w:r>
        <w:t>региональных);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3"/>
      </w:pPr>
      <w:r>
        <w:lastRenderedPageBreak/>
        <w:t>понимание роли занятий хоккеем как средства укрепления здоровья,</w:t>
      </w:r>
      <w:r>
        <w:rPr>
          <w:spacing w:val="1"/>
        </w:rPr>
        <w:t xml:space="preserve"> </w:t>
      </w:r>
      <w:r>
        <w:t>повышения</w:t>
      </w:r>
      <w:r>
        <w:rPr>
          <w:spacing w:val="1"/>
        </w:rPr>
        <w:t xml:space="preserve"> </w:t>
      </w:r>
      <w:r>
        <w:t>функциональных возможностей</w:t>
      </w:r>
      <w:r>
        <w:rPr>
          <w:spacing w:val="1"/>
        </w:rPr>
        <w:t xml:space="preserve"> </w:t>
      </w:r>
      <w:r>
        <w:t>основных систем</w:t>
      </w:r>
      <w:r>
        <w:rPr>
          <w:spacing w:val="1"/>
        </w:rPr>
        <w:t xml:space="preserve"> </w:t>
      </w:r>
      <w:r>
        <w:t>организма</w:t>
      </w:r>
      <w:r>
        <w:rPr>
          <w:spacing w:val="1"/>
        </w:rPr>
        <w:t xml:space="preserve"> </w:t>
      </w:r>
      <w:r>
        <w:t>и</w:t>
      </w:r>
      <w:r>
        <w:rPr>
          <w:spacing w:val="1"/>
        </w:rPr>
        <w:t xml:space="preserve"> </w:t>
      </w:r>
      <w:r>
        <w:t>развития физических качеств, характеристика способов повышения основных</w:t>
      </w:r>
      <w:r>
        <w:rPr>
          <w:spacing w:val="-67"/>
        </w:rPr>
        <w:t xml:space="preserve"> </w:t>
      </w:r>
      <w:r>
        <w:t>систем</w:t>
      </w:r>
      <w:r>
        <w:rPr>
          <w:spacing w:val="3"/>
        </w:rPr>
        <w:t xml:space="preserve"> </w:t>
      </w:r>
      <w:r>
        <w:t>организма</w:t>
      </w:r>
      <w:r>
        <w:rPr>
          <w:spacing w:val="3"/>
        </w:rPr>
        <w:t xml:space="preserve"> </w:t>
      </w:r>
      <w:r>
        <w:t>и развития</w:t>
      </w:r>
      <w:r>
        <w:rPr>
          <w:spacing w:val="3"/>
        </w:rPr>
        <w:t xml:space="preserve"> </w:t>
      </w:r>
      <w:r>
        <w:t>физических</w:t>
      </w:r>
      <w:r>
        <w:rPr>
          <w:spacing w:val="-3"/>
        </w:rPr>
        <w:t xml:space="preserve"> </w:t>
      </w:r>
      <w:r>
        <w:t>качеств;</w:t>
      </w:r>
    </w:p>
    <w:p w:rsidR="00347E9B" w:rsidRDefault="00757747">
      <w:pPr>
        <w:pStyle w:val="a4"/>
        <w:spacing w:before="4" w:line="360" w:lineRule="auto"/>
        <w:ind w:right="486"/>
      </w:pPr>
      <w:r>
        <w:t>использование навыков: организации и</w:t>
      </w:r>
      <w:r>
        <w:rPr>
          <w:spacing w:val="1"/>
        </w:rPr>
        <w:t xml:space="preserve"> </w:t>
      </w:r>
      <w:r>
        <w:t>проведения самостоятельных</w:t>
      </w:r>
      <w:r>
        <w:rPr>
          <w:spacing w:val="1"/>
        </w:rPr>
        <w:t xml:space="preserve"> </w:t>
      </w:r>
      <w:r>
        <w:t>занятий по хоккею, составления индивидуальных планов, включая способы</w:t>
      </w:r>
      <w:r>
        <w:rPr>
          <w:spacing w:val="1"/>
        </w:rPr>
        <w:t xml:space="preserve"> </w:t>
      </w:r>
      <w:r>
        <w:t>самостоятельного</w:t>
      </w:r>
      <w:r>
        <w:rPr>
          <w:spacing w:val="1"/>
        </w:rPr>
        <w:t xml:space="preserve"> </w:t>
      </w:r>
      <w:r>
        <w:t>освоения</w:t>
      </w:r>
      <w:r>
        <w:rPr>
          <w:spacing w:val="1"/>
        </w:rPr>
        <w:t xml:space="preserve"> </w:t>
      </w:r>
      <w:r>
        <w:t>двигательных</w:t>
      </w:r>
      <w:r>
        <w:rPr>
          <w:spacing w:val="1"/>
        </w:rPr>
        <w:t xml:space="preserve"> </w:t>
      </w:r>
      <w:r>
        <w:t>действий,</w:t>
      </w:r>
      <w:r>
        <w:rPr>
          <w:spacing w:val="1"/>
        </w:rPr>
        <w:t xml:space="preserve"> </w:t>
      </w:r>
      <w:r>
        <w:t>подбор</w:t>
      </w:r>
      <w:r>
        <w:rPr>
          <w:spacing w:val="1"/>
        </w:rPr>
        <w:t xml:space="preserve"> </w:t>
      </w:r>
      <w:r>
        <w:t>подводящих,</w:t>
      </w:r>
      <w:r>
        <w:rPr>
          <w:spacing w:val="1"/>
        </w:rPr>
        <w:t xml:space="preserve"> </w:t>
      </w:r>
      <w:r>
        <w:t>подготовительных</w:t>
      </w:r>
    </w:p>
    <w:p w:rsidR="00347E9B" w:rsidRDefault="00757747">
      <w:pPr>
        <w:pStyle w:val="a4"/>
        <w:spacing w:line="360" w:lineRule="auto"/>
        <w:ind w:right="487"/>
      </w:pPr>
      <w:r>
        <w:t>и</w:t>
      </w:r>
      <w:r>
        <w:rPr>
          <w:spacing w:val="1"/>
        </w:rPr>
        <w:t xml:space="preserve"> </w:t>
      </w:r>
      <w:r>
        <w:t>специальных</w:t>
      </w:r>
      <w:r>
        <w:rPr>
          <w:spacing w:val="1"/>
        </w:rPr>
        <w:t xml:space="preserve"> </w:t>
      </w:r>
      <w:r>
        <w:t>упражнений,</w:t>
      </w:r>
      <w:r>
        <w:rPr>
          <w:spacing w:val="1"/>
        </w:rPr>
        <w:t xml:space="preserve"> </w:t>
      </w:r>
      <w:r>
        <w:t>самоконтроля</w:t>
      </w:r>
      <w:r>
        <w:rPr>
          <w:spacing w:val="1"/>
        </w:rPr>
        <w:t xml:space="preserve"> </w:t>
      </w:r>
      <w:r>
        <w:t>в</w:t>
      </w:r>
      <w:r>
        <w:rPr>
          <w:spacing w:val="1"/>
        </w:rPr>
        <w:t xml:space="preserve"> </w:t>
      </w:r>
      <w:r>
        <w:t>учебной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применение</w:t>
      </w:r>
      <w:r>
        <w:rPr>
          <w:spacing w:val="1"/>
        </w:rPr>
        <w:t xml:space="preserve"> </w:t>
      </w:r>
      <w:r>
        <w:t>средств</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на</w:t>
      </w:r>
      <w:r>
        <w:rPr>
          <w:spacing w:val="1"/>
        </w:rPr>
        <w:t xml:space="preserve"> </w:t>
      </w:r>
      <w:r>
        <w:t>занятиях</w:t>
      </w:r>
      <w:r>
        <w:rPr>
          <w:spacing w:val="1"/>
        </w:rPr>
        <w:t xml:space="preserve"> </w:t>
      </w:r>
      <w:r>
        <w:t>хоккеем</w:t>
      </w:r>
      <w:r>
        <w:rPr>
          <w:spacing w:val="1"/>
        </w:rPr>
        <w:t xml:space="preserve"> </w:t>
      </w:r>
      <w:r>
        <w:t>в</w:t>
      </w:r>
      <w:r>
        <w:rPr>
          <w:spacing w:val="1"/>
        </w:rPr>
        <w:t xml:space="preserve"> </w:t>
      </w:r>
      <w:r>
        <w:t>учебной</w:t>
      </w:r>
      <w:r>
        <w:rPr>
          <w:spacing w:val="1"/>
        </w:rPr>
        <w:t xml:space="preserve"> </w:t>
      </w:r>
      <w:r>
        <w:t>и</w:t>
      </w:r>
      <w:r>
        <w:rPr>
          <w:spacing w:val="1"/>
        </w:rPr>
        <w:t xml:space="preserve"> </w:t>
      </w:r>
      <w:r>
        <w:t>соревновательной</w:t>
      </w:r>
      <w:r>
        <w:rPr>
          <w:spacing w:val="3"/>
        </w:rPr>
        <w:t xml:space="preserve"> </w:t>
      </w:r>
      <w:r>
        <w:t>деятельности;</w:t>
      </w:r>
    </w:p>
    <w:p w:rsidR="00347E9B" w:rsidRDefault="00757747">
      <w:pPr>
        <w:pStyle w:val="a4"/>
        <w:spacing w:before="1" w:line="357" w:lineRule="auto"/>
        <w:ind w:right="490"/>
      </w:pPr>
      <w:r>
        <w:t>знание и применение основ формирования сбалансированного питания</w:t>
      </w:r>
      <w:r>
        <w:rPr>
          <w:spacing w:val="1"/>
        </w:rPr>
        <w:t xml:space="preserve"> </w:t>
      </w:r>
      <w:r>
        <w:t>хоккеиста;</w:t>
      </w:r>
    </w:p>
    <w:p w:rsidR="00347E9B" w:rsidRDefault="00757747">
      <w:pPr>
        <w:pStyle w:val="a4"/>
        <w:spacing w:before="6" w:line="360" w:lineRule="auto"/>
        <w:ind w:right="478"/>
      </w:pPr>
      <w:r>
        <w:t>составление,</w:t>
      </w:r>
      <w:r>
        <w:rPr>
          <w:spacing w:val="1"/>
        </w:rPr>
        <w:t xml:space="preserve"> </w:t>
      </w:r>
      <w:r>
        <w:t>подбор</w:t>
      </w:r>
      <w:r>
        <w:rPr>
          <w:spacing w:val="1"/>
        </w:rPr>
        <w:t xml:space="preserve"> </w:t>
      </w:r>
      <w:r>
        <w:t>и</w:t>
      </w:r>
      <w:r>
        <w:rPr>
          <w:spacing w:val="1"/>
        </w:rPr>
        <w:t xml:space="preserve"> </w:t>
      </w:r>
      <w:r>
        <w:t>выполнение</w:t>
      </w:r>
      <w:r>
        <w:rPr>
          <w:spacing w:val="1"/>
        </w:rPr>
        <w:t xml:space="preserve"> </w:t>
      </w:r>
      <w:r>
        <w:t>упражнений</w:t>
      </w:r>
      <w:r>
        <w:rPr>
          <w:spacing w:val="1"/>
        </w:rPr>
        <w:t xml:space="preserve"> </w:t>
      </w:r>
      <w:r>
        <w:t>с</w:t>
      </w:r>
      <w:r>
        <w:rPr>
          <w:spacing w:val="1"/>
        </w:rPr>
        <w:t xml:space="preserve"> </w:t>
      </w:r>
      <w:r>
        <w:t>учетом</w:t>
      </w:r>
      <w:r>
        <w:rPr>
          <w:spacing w:val="1"/>
        </w:rPr>
        <w:t xml:space="preserve"> </w:t>
      </w:r>
      <w:r>
        <w:t>их</w:t>
      </w:r>
      <w:r>
        <w:rPr>
          <w:spacing w:val="1"/>
        </w:rPr>
        <w:t xml:space="preserve"> </w:t>
      </w:r>
      <w:r>
        <w:t>классификации</w:t>
      </w:r>
      <w:r>
        <w:rPr>
          <w:spacing w:val="1"/>
        </w:rPr>
        <w:t xml:space="preserve"> </w:t>
      </w:r>
      <w:r>
        <w:t>для составления комплексов, в том числе индивидуальных,</w:t>
      </w:r>
      <w:r>
        <w:rPr>
          <w:spacing w:val="1"/>
        </w:rPr>
        <w:t xml:space="preserve"> </w:t>
      </w:r>
      <w:r>
        <w:t>различной</w:t>
      </w:r>
      <w:r>
        <w:rPr>
          <w:spacing w:val="1"/>
        </w:rPr>
        <w:t xml:space="preserve"> </w:t>
      </w:r>
      <w:r>
        <w:t>направленности;</w:t>
      </w:r>
    </w:p>
    <w:p w:rsidR="00347E9B" w:rsidRDefault="00757747">
      <w:pPr>
        <w:pStyle w:val="a4"/>
        <w:spacing w:before="1" w:line="360" w:lineRule="auto"/>
        <w:ind w:right="484"/>
      </w:pPr>
      <w:r>
        <w:t>использование правил подбора физических упражнений для развития</w:t>
      </w:r>
      <w:r>
        <w:rPr>
          <w:spacing w:val="1"/>
        </w:rPr>
        <w:t xml:space="preserve"> </w:t>
      </w:r>
      <w:r>
        <w:t>физических качеств хоккеиста, специально-подготовительных упражнений,</w:t>
      </w:r>
      <w:r>
        <w:rPr>
          <w:spacing w:val="1"/>
        </w:rPr>
        <w:t xml:space="preserve"> </w:t>
      </w:r>
      <w:r>
        <w:t>формирующих двигательные умения и навыки технических и тактических</w:t>
      </w:r>
      <w:r>
        <w:rPr>
          <w:spacing w:val="1"/>
        </w:rPr>
        <w:t xml:space="preserve"> </w:t>
      </w:r>
      <w:r>
        <w:t>действий</w:t>
      </w:r>
      <w:r>
        <w:rPr>
          <w:spacing w:val="6"/>
        </w:rPr>
        <w:t xml:space="preserve"> </w:t>
      </w:r>
      <w:r>
        <w:t>хоккеиста,</w:t>
      </w:r>
      <w:r>
        <w:rPr>
          <w:spacing w:val="5"/>
        </w:rPr>
        <w:t xml:space="preserve"> </w:t>
      </w:r>
      <w:r>
        <w:t>определение</w:t>
      </w:r>
      <w:r>
        <w:rPr>
          <w:spacing w:val="1"/>
        </w:rPr>
        <w:t xml:space="preserve"> </w:t>
      </w:r>
      <w:r>
        <w:t>их</w:t>
      </w:r>
      <w:r>
        <w:rPr>
          <w:spacing w:val="-5"/>
        </w:rPr>
        <w:t xml:space="preserve"> </w:t>
      </w:r>
      <w:r>
        <w:t>эффективность;</w:t>
      </w:r>
    </w:p>
    <w:p w:rsidR="00347E9B" w:rsidRDefault="00757747">
      <w:pPr>
        <w:pStyle w:val="a4"/>
        <w:spacing w:line="360" w:lineRule="auto"/>
        <w:ind w:right="483"/>
      </w:pPr>
      <w:r>
        <w:t>знание техники выполнения и демонстрация правильной техники</w:t>
      </w:r>
      <w:r>
        <w:rPr>
          <w:spacing w:val="1"/>
        </w:rPr>
        <w:t xml:space="preserve"> </w:t>
      </w:r>
      <w:r>
        <w:t>и</w:t>
      </w:r>
      <w:r>
        <w:rPr>
          <w:spacing w:val="1"/>
        </w:rPr>
        <w:t xml:space="preserve"> </w:t>
      </w:r>
      <w:r>
        <w:t>выполнения</w:t>
      </w:r>
      <w:r>
        <w:rPr>
          <w:spacing w:val="1"/>
        </w:rPr>
        <w:t xml:space="preserve"> </w:t>
      </w:r>
      <w:r>
        <w:t>упражнения</w:t>
      </w:r>
      <w:r>
        <w:rPr>
          <w:spacing w:val="1"/>
        </w:rPr>
        <w:t xml:space="preserve"> </w:t>
      </w:r>
      <w:r>
        <w:t>для</w:t>
      </w:r>
      <w:r>
        <w:rPr>
          <w:spacing w:val="1"/>
        </w:rPr>
        <w:t xml:space="preserve"> </w:t>
      </w:r>
      <w:r>
        <w:t>воспитания</w:t>
      </w:r>
      <w:r>
        <w:rPr>
          <w:spacing w:val="1"/>
        </w:rPr>
        <w:t xml:space="preserve"> </w:t>
      </w:r>
      <w:r>
        <w:t>физических</w:t>
      </w:r>
      <w:r>
        <w:rPr>
          <w:spacing w:val="1"/>
        </w:rPr>
        <w:t xml:space="preserve"> </w:t>
      </w:r>
      <w:r>
        <w:t>качеств,</w:t>
      </w:r>
      <w:r>
        <w:rPr>
          <w:spacing w:val="1"/>
        </w:rPr>
        <w:t xml:space="preserve"> </w:t>
      </w:r>
      <w:r>
        <w:t>умение</w:t>
      </w:r>
      <w:r>
        <w:rPr>
          <w:spacing w:val="1"/>
        </w:rPr>
        <w:t xml:space="preserve"> </w:t>
      </w:r>
      <w:r>
        <w:t>выявлять</w:t>
      </w:r>
      <w:r>
        <w:rPr>
          <w:spacing w:val="69"/>
        </w:rPr>
        <w:t xml:space="preserve"> </w:t>
      </w:r>
      <w:r>
        <w:t>и</w:t>
      </w:r>
      <w:r>
        <w:rPr>
          <w:spacing w:val="1"/>
        </w:rPr>
        <w:t xml:space="preserve"> </w:t>
      </w:r>
      <w:r>
        <w:t>устранять ошибки</w:t>
      </w:r>
      <w:r>
        <w:rPr>
          <w:spacing w:val="1"/>
        </w:rPr>
        <w:t xml:space="preserve"> </w:t>
      </w:r>
      <w:r>
        <w:t>при</w:t>
      </w:r>
      <w:r>
        <w:rPr>
          <w:spacing w:val="1"/>
        </w:rPr>
        <w:t xml:space="preserve"> </w:t>
      </w:r>
      <w:r>
        <w:t>выполнении</w:t>
      </w:r>
      <w:r>
        <w:rPr>
          <w:spacing w:val="5"/>
        </w:rPr>
        <w:t xml:space="preserve"> </w:t>
      </w:r>
      <w:r>
        <w:t>упражнений;</w:t>
      </w:r>
    </w:p>
    <w:p w:rsidR="00347E9B" w:rsidRDefault="00757747">
      <w:pPr>
        <w:pStyle w:val="a4"/>
        <w:spacing w:line="362" w:lineRule="auto"/>
        <w:ind w:right="486"/>
      </w:pPr>
      <w:r>
        <w:t>знание</w:t>
      </w:r>
      <w:r>
        <w:rPr>
          <w:spacing w:val="29"/>
        </w:rPr>
        <w:t xml:space="preserve"> </w:t>
      </w:r>
      <w:r>
        <w:t>классификации</w:t>
      </w:r>
      <w:r>
        <w:rPr>
          <w:spacing w:val="30"/>
        </w:rPr>
        <w:t xml:space="preserve"> </w:t>
      </w:r>
      <w:r>
        <w:t>техники</w:t>
      </w:r>
      <w:r>
        <w:rPr>
          <w:spacing w:val="28"/>
        </w:rPr>
        <w:t xml:space="preserve"> </w:t>
      </w:r>
      <w:r>
        <w:t>и</w:t>
      </w:r>
      <w:r>
        <w:rPr>
          <w:spacing w:val="28"/>
        </w:rPr>
        <w:t xml:space="preserve"> </w:t>
      </w:r>
      <w:r>
        <w:t>тактики</w:t>
      </w:r>
      <w:r>
        <w:rPr>
          <w:spacing w:val="28"/>
        </w:rPr>
        <w:t xml:space="preserve"> </w:t>
      </w:r>
      <w:r>
        <w:t>игры</w:t>
      </w:r>
      <w:r>
        <w:rPr>
          <w:spacing w:val="29"/>
        </w:rPr>
        <w:t xml:space="preserve"> </w:t>
      </w:r>
      <w:r>
        <w:t>в</w:t>
      </w:r>
      <w:r>
        <w:rPr>
          <w:spacing w:val="26"/>
        </w:rPr>
        <w:t xml:space="preserve"> </w:t>
      </w:r>
      <w:r>
        <w:t>хоккей,</w:t>
      </w:r>
      <w:r>
        <w:rPr>
          <w:spacing w:val="30"/>
        </w:rPr>
        <w:t xml:space="preserve"> </w:t>
      </w:r>
      <w:r>
        <w:t>технических</w:t>
      </w:r>
      <w:r>
        <w:rPr>
          <w:spacing w:val="-67"/>
        </w:rPr>
        <w:t xml:space="preserve"> </w:t>
      </w:r>
      <w:r>
        <w:t>и</w:t>
      </w:r>
      <w:r>
        <w:rPr>
          <w:spacing w:val="-2"/>
        </w:rPr>
        <w:t xml:space="preserve"> </w:t>
      </w:r>
      <w:r>
        <w:t>тактических</w:t>
      </w:r>
      <w:r>
        <w:rPr>
          <w:spacing w:val="-5"/>
        </w:rPr>
        <w:t xml:space="preserve"> </w:t>
      </w:r>
      <w:r>
        <w:t>элементов</w:t>
      </w:r>
      <w:r>
        <w:rPr>
          <w:spacing w:val="4"/>
        </w:rPr>
        <w:t xml:space="preserve"> </w:t>
      </w:r>
      <w:r>
        <w:t>хоккея,</w:t>
      </w:r>
      <w:r>
        <w:rPr>
          <w:spacing w:val="1"/>
        </w:rPr>
        <w:t xml:space="preserve"> </w:t>
      </w:r>
      <w:r>
        <w:t>применение</w:t>
      </w:r>
      <w:r>
        <w:rPr>
          <w:spacing w:val="1"/>
        </w:rPr>
        <w:t xml:space="preserve"> </w:t>
      </w:r>
      <w:r>
        <w:t>и</w:t>
      </w:r>
      <w:r>
        <w:rPr>
          <w:spacing w:val="-2"/>
        </w:rPr>
        <w:t xml:space="preserve"> </w:t>
      </w:r>
      <w:r>
        <w:t>владение техническими</w:t>
      </w:r>
    </w:p>
    <w:p w:rsidR="00347E9B" w:rsidRDefault="00757747">
      <w:pPr>
        <w:pStyle w:val="a4"/>
        <w:spacing w:line="314" w:lineRule="exact"/>
        <w:ind w:left="1330" w:firstLine="0"/>
      </w:pPr>
      <w:r>
        <w:t>и</w:t>
      </w:r>
      <w:r>
        <w:rPr>
          <w:spacing w:val="-4"/>
        </w:rPr>
        <w:t xml:space="preserve"> </w:t>
      </w:r>
      <w:r>
        <w:t>тактическими</w:t>
      </w:r>
      <w:r>
        <w:rPr>
          <w:spacing w:val="-3"/>
        </w:rPr>
        <w:t xml:space="preserve"> </w:t>
      </w:r>
      <w:r>
        <w:t>элементами</w:t>
      </w:r>
      <w:r>
        <w:rPr>
          <w:spacing w:val="-1"/>
        </w:rPr>
        <w:t xml:space="preserve"> </w:t>
      </w:r>
      <w:r>
        <w:t>в</w:t>
      </w:r>
      <w:r>
        <w:rPr>
          <w:spacing w:val="-5"/>
        </w:rPr>
        <w:t xml:space="preserve"> </w:t>
      </w:r>
      <w:r>
        <w:t>игровых</w:t>
      </w:r>
      <w:r>
        <w:rPr>
          <w:spacing w:val="-7"/>
        </w:rPr>
        <w:t xml:space="preserve"> </w:t>
      </w:r>
      <w:r>
        <w:t>заданиях</w:t>
      </w:r>
      <w:r>
        <w:rPr>
          <w:spacing w:val="-5"/>
        </w:rPr>
        <w:t xml:space="preserve"> </w:t>
      </w:r>
      <w:r>
        <w:t>и</w:t>
      </w:r>
      <w:r>
        <w:rPr>
          <w:spacing w:val="-4"/>
        </w:rPr>
        <w:t xml:space="preserve"> </w:t>
      </w:r>
      <w:r>
        <w:t>соревнованиях;</w:t>
      </w:r>
    </w:p>
    <w:p w:rsidR="00347E9B" w:rsidRDefault="00757747">
      <w:pPr>
        <w:pStyle w:val="a4"/>
        <w:spacing w:before="163" w:line="360" w:lineRule="auto"/>
        <w:ind w:right="484"/>
      </w:pPr>
      <w:r>
        <w:t>выполнение</w:t>
      </w:r>
      <w:r>
        <w:rPr>
          <w:spacing w:val="1"/>
        </w:rPr>
        <w:t xml:space="preserve"> </w:t>
      </w:r>
      <w:r>
        <w:t>командных</w:t>
      </w:r>
      <w:r>
        <w:rPr>
          <w:spacing w:val="1"/>
        </w:rPr>
        <w:t xml:space="preserve"> </w:t>
      </w:r>
      <w:r>
        <w:t>атакующих</w:t>
      </w:r>
      <w:r>
        <w:rPr>
          <w:spacing w:val="1"/>
        </w:rPr>
        <w:t xml:space="preserve"> </w:t>
      </w:r>
      <w:r>
        <w:t>действий</w:t>
      </w:r>
      <w:r>
        <w:rPr>
          <w:spacing w:val="1"/>
        </w:rPr>
        <w:t xml:space="preserve"> </w:t>
      </w:r>
      <w:r>
        <w:t>и</w:t>
      </w:r>
      <w:r>
        <w:rPr>
          <w:spacing w:val="1"/>
        </w:rPr>
        <w:t xml:space="preserve"> </w:t>
      </w:r>
      <w:r>
        <w:t>способов</w:t>
      </w:r>
      <w:r>
        <w:rPr>
          <w:spacing w:val="1"/>
        </w:rPr>
        <w:t xml:space="preserve"> </w:t>
      </w:r>
      <w:r>
        <w:t>атаки</w:t>
      </w:r>
      <w:r>
        <w:rPr>
          <w:spacing w:val="1"/>
        </w:rPr>
        <w:t xml:space="preserve"> </w:t>
      </w:r>
      <w:r>
        <w:t>и</w:t>
      </w:r>
      <w:r>
        <w:rPr>
          <w:spacing w:val="1"/>
        </w:rPr>
        <w:t xml:space="preserve"> </w:t>
      </w:r>
      <w:r>
        <w:t>контратаки</w:t>
      </w:r>
      <w:r>
        <w:rPr>
          <w:spacing w:val="1"/>
        </w:rPr>
        <w:t xml:space="preserve"> </w:t>
      </w:r>
      <w:r>
        <w:t>в</w:t>
      </w:r>
      <w:r>
        <w:rPr>
          <w:spacing w:val="1"/>
        </w:rPr>
        <w:t xml:space="preserve"> </w:t>
      </w:r>
      <w:r>
        <w:t>хоккее,</w:t>
      </w:r>
      <w:r>
        <w:rPr>
          <w:spacing w:val="1"/>
        </w:rPr>
        <w:t xml:space="preserve"> </w:t>
      </w:r>
      <w:r>
        <w:t>тактических</w:t>
      </w:r>
      <w:r>
        <w:rPr>
          <w:spacing w:val="1"/>
        </w:rPr>
        <w:t xml:space="preserve"> </w:t>
      </w:r>
      <w:r>
        <w:t>комбинаций</w:t>
      </w:r>
      <w:r>
        <w:rPr>
          <w:spacing w:val="1"/>
        </w:rPr>
        <w:t xml:space="preserve"> </w:t>
      </w:r>
      <w:r>
        <w:t>при</w:t>
      </w:r>
      <w:r>
        <w:rPr>
          <w:spacing w:val="1"/>
        </w:rPr>
        <w:t xml:space="preserve"> </w:t>
      </w:r>
      <w:r>
        <w:t>различных</w:t>
      </w:r>
      <w:r>
        <w:rPr>
          <w:spacing w:val="1"/>
        </w:rPr>
        <w:t xml:space="preserve"> </w:t>
      </w:r>
      <w:r>
        <w:t>игровых</w:t>
      </w:r>
      <w:r>
        <w:rPr>
          <w:spacing w:val="1"/>
        </w:rPr>
        <w:t xml:space="preserve"> </w:t>
      </w:r>
      <w:r>
        <w:t>ситуациях;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5"/>
      </w:pPr>
      <w:r>
        <w:lastRenderedPageBreak/>
        <w:t>выявление ошибок в технике выполнения упражнений, формирующих</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хоккеиста;</w:t>
      </w:r>
    </w:p>
    <w:p w:rsidR="00347E9B" w:rsidRDefault="00757747">
      <w:pPr>
        <w:pStyle w:val="a4"/>
        <w:spacing w:before="2" w:line="360" w:lineRule="auto"/>
        <w:ind w:right="490"/>
      </w:pPr>
      <w:r>
        <w:t>демонстрация совершенствования техники передвижения на коньках,</w:t>
      </w:r>
      <w:r>
        <w:rPr>
          <w:spacing w:val="1"/>
        </w:rPr>
        <w:t xml:space="preserve"> </w:t>
      </w:r>
      <w:r>
        <w:t>техники</w:t>
      </w:r>
      <w:r>
        <w:rPr>
          <w:spacing w:val="1"/>
        </w:rPr>
        <w:t xml:space="preserve"> </w:t>
      </w:r>
      <w:r>
        <w:t>владения</w:t>
      </w:r>
      <w:r>
        <w:rPr>
          <w:spacing w:val="1"/>
        </w:rPr>
        <w:t xml:space="preserve"> </w:t>
      </w:r>
      <w:r>
        <w:t>клюшкой</w:t>
      </w:r>
      <w:r>
        <w:rPr>
          <w:spacing w:val="1"/>
        </w:rPr>
        <w:t xml:space="preserve"> </w:t>
      </w:r>
      <w:r>
        <w:t>и</w:t>
      </w:r>
      <w:r>
        <w:rPr>
          <w:spacing w:val="1"/>
        </w:rPr>
        <w:t xml:space="preserve"> </w:t>
      </w:r>
      <w:r>
        <w:t>шайбой,</w:t>
      </w:r>
      <w:r>
        <w:rPr>
          <w:spacing w:val="1"/>
        </w:rPr>
        <w:t xml:space="preserve"> </w:t>
      </w:r>
      <w:r>
        <w:t>техники</w:t>
      </w:r>
      <w:r>
        <w:rPr>
          <w:spacing w:val="1"/>
        </w:rPr>
        <w:t xml:space="preserve"> </w:t>
      </w:r>
      <w:r>
        <w:t>игры</w:t>
      </w:r>
      <w:r>
        <w:rPr>
          <w:spacing w:val="1"/>
        </w:rPr>
        <w:t xml:space="preserve"> </w:t>
      </w:r>
      <w:r>
        <w:t>вратаря,</w:t>
      </w:r>
      <w:r>
        <w:rPr>
          <w:spacing w:val="-67"/>
        </w:rPr>
        <w:t xml:space="preserve"> </w:t>
      </w:r>
      <w:r>
        <w:t>индивидуальных,</w:t>
      </w:r>
      <w:r>
        <w:rPr>
          <w:spacing w:val="4"/>
        </w:rPr>
        <w:t xml:space="preserve"> </w:t>
      </w:r>
      <w:r>
        <w:t>групповых</w:t>
      </w:r>
      <w:r>
        <w:rPr>
          <w:spacing w:val="67"/>
        </w:rPr>
        <w:t xml:space="preserve"> </w:t>
      </w:r>
      <w:r>
        <w:t>и командных</w:t>
      </w:r>
      <w:r>
        <w:rPr>
          <w:spacing w:val="-4"/>
        </w:rPr>
        <w:t xml:space="preserve"> </w:t>
      </w:r>
      <w:r>
        <w:t>тактических</w:t>
      </w:r>
      <w:r>
        <w:rPr>
          <w:spacing w:val="-3"/>
        </w:rPr>
        <w:t xml:space="preserve"> </w:t>
      </w:r>
      <w:r>
        <w:t>действий;</w:t>
      </w:r>
    </w:p>
    <w:p w:rsidR="00347E9B" w:rsidRDefault="00757747">
      <w:pPr>
        <w:pStyle w:val="a4"/>
        <w:spacing w:before="1" w:line="362" w:lineRule="auto"/>
        <w:ind w:right="495"/>
      </w:pPr>
      <w:r>
        <w:t>осуществление</w:t>
      </w:r>
      <w:r>
        <w:rPr>
          <w:spacing w:val="1"/>
        </w:rPr>
        <w:t xml:space="preserve"> </w:t>
      </w:r>
      <w:r>
        <w:t>соревновательной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w:t>
      </w:r>
      <w:r>
        <w:rPr>
          <w:spacing w:val="-1"/>
        </w:rPr>
        <w:t xml:space="preserve"> </w:t>
      </w:r>
      <w:r>
        <w:t>вида</w:t>
      </w:r>
      <w:r>
        <w:rPr>
          <w:spacing w:val="1"/>
        </w:rPr>
        <w:t xml:space="preserve"> </w:t>
      </w:r>
      <w:r>
        <w:t>спорта</w:t>
      </w:r>
      <w:r>
        <w:rPr>
          <w:spacing w:val="1"/>
        </w:rPr>
        <w:t xml:space="preserve"> </w:t>
      </w:r>
      <w:r>
        <w:t>«хоккей»,</w:t>
      </w:r>
      <w:r>
        <w:rPr>
          <w:spacing w:val="3"/>
        </w:rPr>
        <w:t xml:space="preserve"> </w:t>
      </w:r>
      <w:r>
        <w:t>судейской практики;</w:t>
      </w:r>
    </w:p>
    <w:p w:rsidR="00347E9B" w:rsidRDefault="00757747">
      <w:pPr>
        <w:pStyle w:val="a4"/>
        <w:spacing w:line="360" w:lineRule="auto"/>
        <w:ind w:right="485"/>
      </w:pPr>
      <w:r>
        <w:t>определение признаков положительного влияния занятий хоккеем</w:t>
      </w:r>
      <w:r>
        <w:rPr>
          <w:spacing w:val="1"/>
        </w:rPr>
        <w:t xml:space="preserve"> </w:t>
      </w:r>
      <w:r>
        <w:t>на</w:t>
      </w:r>
      <w:r>
        <w:rPr>
          <w:spacing w:val="1"/>
        </w:rPr>
        <w:t xml:space="preserve"> </w:t>
      </w:r>
      <w:r>
        <w:t>укрепление</w:t>
      </w:r>
      <w:r>
        <w:rPr>
          <w:spacing w:val="1"/>
        </w:rPr>
        <w:t xml:space="preserve"> </w:t>
      </w:r>
      <w:r>
        <w:t>здоровья,</w:t>
      </w:r>
      <w:r>
        <w:rPr>
          <w:spacing w:val="1"/>
        </w:rPr>
        <w:t xml:space="preserve"> </w:t>
      </w:r>
      <w:r>
        <w:t>устанавливать</w:t>
      </w:r>
      <w:r>
        <w:rPr>
          <w:spacing w:val="1"/>
        </w:rPr>
        <w:t xml:space="preserve"> </w:t>
      </w:r>
      <w:r>
        <w:t>связь</w:t>
      </w:r>
      <w:r>
        <w:rPr>
          <w:spacing w:val="1"/>
        </w:rPr>
        <w:t xml:space="preserve"> </w:t>
      </w:r>
      <w:r>
        <w:t>между</w:t>
      </w:r>
      <w:r>
        <w:rPr>
          <w:spacing w:val="1"/>
        </w:rPr>
        <w:t xml:space="preserve"> </w:t>
      </w:r>
      <w:r>
        <w:t>развитием</w:t>
      </w:r>
      <w:r>
        <w:rPr>
          <w:spacing w:val="1"/>
        </w:rPr>
        <w:t xml:space="preserve"> </w:t>
      </w:r>
      <w:r>
        <w:t>физических</w:t>
      </w:r>
      <w:r>
        <w:rPr>
          <w:spacing w:val="1"/>
        </w:rPr>
        <w:t xml:space="preserve"> </w:t>
      </w:r>
      <w:r>
        <w:t>качеств</w:t>
      </w:r>
      <w:r>
        <w:rPr>
          <w:spacing w:val="3"/>
        </w:rPr>
        <w:t xml:space="preserve"> </w:t>
      </w:r>
      <w:r>
        <w:t>и основных</w:t>
      </w:r>
      <w:r>
        <w:rPr>
          <w:spacing w:val="-2"/>
        </w:rPr>
        <w:t xml:space="preserve"> </w:t>
      </w:r>
      <w:r>
        <w:t>систем</w:t>
      </w:r>
      <w:r>
        <w:rPr>
          <w:spacing w:val="4"/>
        </w:rPr>
        <w:t xml:space="preserve"> </w:t>
      </w:r>
      <w:r>
        <w:t>организма;</w:t>
      </w:r>
    </w:p>
    <w:p w:rsidR="00347E9B" w:rsidRDefault="00757747">
      <w:pPr>
        <w:pStyle w:val="a4"/>
        <w:spacing w:line="360" w:lineRule="auto"/>
        <w:ind w:right="485"/>
      </w:pPr>
      <w:r>
        <w:t>соблюдение</w:t>
      </w:r>
      <w:r>
        <w:rPr>
          <w:spacing w:val="1"/>
        </w:rPr>
        <w:t xml:space="preserve"> </w:t>
      </w:r>
      <w:r>
        <w:t>требований</w:t>
      </w:r>
      <w:r>
        <w:rPr>
          <w:spacing w:val="1"/>
        </w:rPr>
        <w:t xml:space="preserve"> </w:t>
      </w:r>
      <w:r>
        <w:t>безопасности</w:t>
      </w:r>
      <w:r>
        <w:rPr>
          <w:spacing w:val="1"/>
        </w:rPr>
        <w:t xml:space="preserve"> </w:t>
      </w:r>
      <w:r>
        <w:t>при</w:t>
      </w:r>
      <w:r>
        <w:rPr>
          <w:spacing w:val="1"/>
        </w:rPr>
        <w:t xml:space="preserve"> </w:t>
      </w:r>
      <w:r>
        <w:t>организации</w:t>
      </w:r>
      <w:r>
        <w:rPr>
          <w:spacing w:val="1"/>
        </w:rPr>
        <w:t xml:space="preserve"> </w:t>
      </w:r>
      <w:r>
        <w:t>занятий</w:t>
      </w:r>
      <w:r>
        <w:rPr>
          <w:spacing w:val="1"/>
        </w:rPr>
        <w:t xml:space="preserve"> </w:t>
      </w:r>
      <w:r>
        <w:t>хоккеем, знание правил оказания первой помощи при травмах и ушибах во</w:t>
      </w:r>
      <w:r>
        <w:rPr>
          <w:spacing w:val="1"/>
        </w:rPr>
        <w:t xml:space="preserve"> </w:t>
      </w:r>
      <w:r>
        <w:t>время</w:t>
      </w:r>
      <w:r>
        <w:rPr>
          <w:spacing w:val="1"/>
        </w:rPr>
        <w:t xml:space="preserve"> </w:t>
      </w:r>
      <w:r>
        <w:t>занятий физическими</w:t>
      </w:r>
      <w:r>
        <w:rPr>
          <w:spacing w:val="5"/>
        </w:rPr>
        <w:t xml:space="preserve"> </w:t>
      </w:r>
      <w:r>
        <w:t>упражнениями,</w:t>
      </w:r>
      <w:r>
        <w:rPr>
          <w:spacing w:val="3"/>
        </w:rPr>
        <w:t xml:space="preserve"> </w:t>
      </w:r>
      <w:r>
        <w:t>и</w:t>
      </w:r>
      <w:r>
        <w:rPr>
          <w:spacing w:val="-1"/>
        </w:rPr>
        <w:t xml:space="preserve"> </w:t>
      </w:r>
      <w:r>
        <w:t>хоккеем</w:t>
      </w:r>
      <w:r>
        <w:rPr>
          <w:spacing w:val="1"/>
        </w:rPr>
        <w:t xml:space="preserve"> </w:t>
      </w:r>
      <w:r>
        <w:t>в</w:t>
      </w:r>
      <w:r>
        <w:rPr>
          <w:spacing w:val="-2"/>
        </w:rPr>
        <w:t xml:space="preserve"> </w:t>
      </w:r>
      <w:r>
        <w:t>частности;</w:t>
      </w:r>
    </w:p>
    <w:p w:rsidR="00347E9B" w:rsidRDefault="00757747">
      <w:pPr>
        <w:pStyle w:val="a4"/>
        <w:spacing w:line="360" w:lineRule="auto"/>
        <w:ind w:right="490"/>
      </w:pPr>
      <w:r>
        <w:t>использование</w:t>
      </w:r>
      <w:r>
        <w:rPr>
          <w:spacing w:val="1"/>
        </w:rPr>
        <w:t xml:space="preserve"> </w:t>
      </w:r>
      <w:r>
        <w:t>занятий</w:t>
      </w:r>
      <w:r>
        <w:rPr>
          <w:spacing w:val="1"/>
        </w:rPr>
        <w:t xml:space="preserve"> </w:t>
      </w:r>
      <w:r>
        <w:t>хоккеем</w:t>
      </w:r>
      <w:r>
        <w:rPr>
          <w:spacing w:val="1"/>
        </w:rPr>
        <w:t xml:space="preserve"> </w:t>
      </w:r>
      <w:r>
        <w:t>для</w:t>
      </w:r>
      <w:r>
        <w:rPr>
          <w:spacing w:val="1"/>
        </w:rPr>
        <w:t xml:space="preserve"> </w:t>
      </w:r>
      <w:r>
        <w:t>организации</w:t>
      </w:r>
      <w:r>
        <w:rPr>
          <w:spacing w:val="1"/>
        </w:rPr>
        <w:t xml:space="preserve"> </w:t>
      </w:r>
      <w:r>
        <w:t>индивидуального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укрепления</w:t>
      </w:r>
      <w:r>
        <w:rPr>
          <w:spacing w:val="1"/>
        </w:rPr>
        <w:t xml:space="preserve"> </w:t>
      </w:r>
      <w:r>
        <w:t>собственного</w:t>
      </w:r>
      <w:r>
        <w:rPr>
          <w:spacing w:val="1"/>
        </w:rPr>
        <w:t xml:space="preserve"> </w:t>
      </w:r>
      <w:r>
        <w:t>здоровья,</w:t>
      </w:r>
      <w:r>
        <w:rPr>
          <w:spacing w:val="1"/>
        </w:rPr>
        <w:t xml:space="preserve"> </w:t>
      </w:r>
      <w:r>
        <w:t>повышения</w:t>
      </w:r>
      <w:r>
        <w:rPr>
          <w:spacing w:val="1"/>
        </w:rPr>
        <w:t xml:space="preserve"> </w:t>
      </w:r>
      <w:r>
        <w:t>уровня</w:t>
      </w:r>
      <w:r>
        <w:rPr>
          <w:spacing w:val="-67"/>
        </w:rPr>
        <w:t xml:space="preserve"> </w:t>
      </w:r>
      <w:r>
        <w:t>физических</w:t>
      </w:r>
      <w:r>
        <w:rPr>
          <w:spacing w:val="-2"/>
        </w:rPr>
        <w:t xml:space="preserve"> </w:t>
      </w:r>
      <w:r>
        <w:t>кондиций;</w:t>
      </w:r>
    </w:p>
    <w:p w:rsidR="00347E9B" w:rsidRDefault="00757747">
      <w:pPr>
        <w:pStyle w:val="a4"/>
        <w:spacing w:line="360" w:lineRule="auto"/>
        <w:ind w:right="484"/>
      </w:pPr>
      <w:r>
        <w:t>проведение</w:t>
      </w:r>
      <w:r>
        <w:rPr>
          <w:spacing w:val="1"/>
        </w:rPr>
        <w:t xml:space="preserve"> </w:t>
      </w:r>
      <w:r>
        <w:t>тестирования</w:t>
      </w:r>
      <w:r>
        <w:rPr>
          <w:spacing w:val="1"/>
        </w:rPr>
        <w:t xml:space="preserve"> </w:t>
      </w:r>
      <w:r>
        <w:t>уровня</w:t>
      </w:r>
      <w:r>
        <w:rPr>
          <w:spacing w:val="1"/>
        </w:rPr>
        <w:t xml:space="preserve"> </w:t>
      </w:r>
      <w:r>
        <w:t>физической</w:t>
      </w:r>
      <w:r>
        <w:rPr>
          <w:spacing w:val="1"/>
        </w:rPr>
        <w:t xml:space="preserve"> </w:t>
      </w:r>
      <w:r>
        <w:t>подготовленности</w:t>
      </w:r>
      <w:r>
        <w:rPr>
          <w:spacing w:val="1"/>
        </w:rPr>
        <w:t xml:space="preserve"> </w:t>
      </w:r>
      <w:r>
        <w:t>хоккеистов,</w:t>
      </w:r>
      <w:r>
        <w:rPr>
          <w:spacing w:val="1"/>
        </w:rPr>
        <w:t xml:space="preserve"> </w:t>
      </w:r>
      <w:r>
        <w:t>характеристика</w:t>
      </w:r>
      <w:r>
        <w:rPr>
          <w:spacing w:val="1"/>
        </w:rPr>
        <w:t xml:space="preserve"> </w:t>
      </w:r>
      <w:r>
        <w:t>основных</w:t>
      </w:r>
      <w:r>
        <w:rPr>
          <w:spacing w:val="1"/>
        </w:rPr>
        <w:t xml:space="preserve"> </w:t>
      </w:r>
      <w:r>
        <w:t>показателей</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состояния</w:t>
      </w:r>
      <w:r>
        <w:rPr>
          <w:spacing w:val="1"/>
        </w:rPr>
        <w:t xml:space="preserve"> </w:t>
      </w:r>
      <w:r>
        <w:t>здоровья,</w:t>
      </w:r>
      <w:r>
        <w:rPr>
          <w:spacing w:val="1"/>
        </w:rPr>
        <w:t xml:space="preserve"> </w:t>
      </w:r>
      <w:r>
        <w:t>сравнение</w:t>
      </w:r>
      <w:r>
        <w:rPr>
          <w:spacing w:val="1"/>
        </w:rPr>
        <w:t xml:space="preserve"> </w:t>
      </w:r>
      <w:r>
        <w:t>своих</w:t>
      </w:r>
      <w:r>
        <w:rPr>
          <w:spacing w:val="1"/>
        </w:rPr>
        <w:t xml:space="preserve"> </w:t>
      </w:r>
      <w:r>
        <w:t>результатов</w:t>
      </w:r>
      <w:r>
        <w:rPr>
          <w:spacing w:val="1"/>
        </w:rPr>
        <w:t xml:space="preserve"> </w:t>
      </w:r>
      <w:r>
        <w:t>выполнения</w:t>
      </w:r>
      <w:r>
        <w:rPr>
          <w:spacing w:val="1"/>
        </w:rPr>
        <w:t xml:space="preserve"> </w:t>
      </w:r>
      <w:r>
        <w:t>контрольных упражнений</w:t>
      </w:r>
      <w:r>
        <w:rPr>
          <w:spacing w:val="2"/>
        </w:rPr>
        <w:t xml:space="preserve"> </w:t>
      </w:r>
      <w:r>
        <w:t>с</w:t>
      </w:r>
      <w:r>
        <w:rPr>
          <w:spacing w:val="1"/>
        </w:rPr>
        <w:t xml:space="preserve"> </w:t>
      </w:r>
      <w:r>
        <w:t>эталонными</w:t>
      </w:r>
      <w:r>
        <w:rPr>
          <w:spacing w:val="5"/>
        </w:rPr>
        <w:t xml:space="preserve"> </w:t>
      </w:r>
      <w:r>
        <w:t>результатами;</w:t>
      </w:r>
    </w:p>
    <w:p w:rsidR="00347E9B" w:rsidRDefault="00757747">
      <w:pPr>
        <w:pStyle w:val="a4"/>
        <w:spacing w:line="360" w:lineRule="auto"/>
        <w:ind w:right="489"/>
      </w:pPr>
      <w:r>
        <w:t>ведение</w:t>
      </w:r>
      <w:r>
        <w:rPr>
          <w:spacing w:val="1"/>
        </w:rPr>
        <w:t xml:space="preserve"> </w:t>
      </w:r>
      <w:r>
        <w:t>дневника</w:t>
      </w:r>
      <w:r>
        <w:rPr>
          <w:spacing w:val="1"/>
        </w:rPr>
        <w:t xml:space="preserve"> </w:t>
      </w:r>
      <w:r>
        <w:t>по</w:t>
      </w:r>
      <w:r>
        <w:rPr>
          <w:spacing w:val="1"/>
        </w:rPr>
        <w:t xml:space="preserve"> </w:t>
      </w:r>
      <w:r>
        <w:t>физкультурной</w:t>
      </w:r>
      <w:r>
        <w:rPr>
          <w:spacing w:val="1"/>
        </w:rPr>
        <w:t xml:space="preserve"> </w:t>
      </w:r>
      <w:r>
        <w:t>деятельности,</w:t>
      </w:r>
      <w:r>
        <w:rPr>
          <w:spacing w:val="1"/>
        </w:rPr>
        <w:t xml:space="preserve"> </w:t>
      </w:r>
      <w:r>
        <w:t>включая</w:t>
      </w:r>
      <w:r>
        <w:rPr>
          <w:spacing w:val="-67"/>
        </w:rPr>
        <w:t xml:space="preserve"> </w:t>
      </w:r>
      <w:r>
        <w:t>оформление</w:t>
      </w:r>
      <w:r>
        <w:rPr>
          <w:spacing w:val="1"/>
        </w:rPr>
        <w:t xml:space="preserve"> </w:t>
      </w:r>
      <w:r>
        <w:t>планов</w:t>
      </w:r>
      <w:r>
        <w:rPr>
          <w:spacing w:val="1"/>
        </w:rPr>
        <w:t xml:space="preserve"> </w:t>
      </w:r>
      <w:r>
        <w:t>проведения</w:t>
      </w:r>
      <w:r>
        <w:rPr>
          <w:spacing w:val="1"/>
        </w:rPr>
        <w:t xml:space="preserve"> </w:t>
      </w:r>
      <w:r>
        <w:t>самостоятельных</w:t>
      </w:r>
      <w:r>
        <w:rPr>
          <w:spacing w:val="1"/>
        </w:rPr>
        <w:t xml:space="preserve"> </w:t>
      </w:r>
      <w:r>
        <w:t>занятий</w:t>
      </w:r>
      <w:r>
        <w:rPr>
          <w:spacing w:val="1"/>
        </w:rPr>
        <w:t xml:space="preserve"> </w:t>
      </w:r>
      <w:r>
        <w:t>с</w:t>
      </w:r>
      <w:r>
        <w:rPr>
          <w:spacing w:val="1"/>
        </w:rPr>
        <w:t xml:space="preserve"> </w:t>
      </w:r>
      <w:r>
        <w:t>физическими</w:t>
      </w:r>
      <w:r>
        <w:rPr>
          <w:spacing w:val="1"/>
        </w:rPr>
        <w:t xml:space="preserve"> </w:t>
      </w:r>
      <w:r>
        <w:t>упражнениями разной функциональной направленностью, данные контроля</w:t>
      </w:r>
      <w:r>
        <w:rPr>
          <w:spacing w:val="1"/>
        </w:rPr>
        <w:t xml:space="preserve"> </w:t>
      </w:r>
      <w:r>
        <w:t>динамики</w:t>
      </w:r>
      <w:r>
        <w:rPr>
          <w:spacing w:val="1"/>
        </w:rPr>
        <w:t xml:space="preserve"> </w:t>
      </w:r>
      <w:r>
        <w:t>индивидуального</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уровня</w:t>
      </w:r>
      <w:r>
        <w:rPr>
          <w:spacing w:val="1"/>
        </w:rPr>
        <w:t xml:space="preserve"> </w:t>
      </w:r>
      <w:r>
        <w:t>физической</w:t>
      </w:r>
      <w:r>
        <w:rPr>
          <w:spacing w:val="1"/>
        </w:rPr>
        <w:t xml:space="preserve"> </w:t>
      </w:r>
      <w:r>
        <w:t>подготовленности;</w:t>
      </w:r>
    </w:p>
    <w:p w:rsidR="00347E9B" w:rsidRDefault="00757747">
      <w:pPr>
        <w:pStyle w:val="a4"/>
        <w:spacing w:line="362" w:lineRule="auto"/>
        <w:ind w:right="483"/>
      </w:pPr>
      <w:r>
        <w:t>способность</w:t>
      </w:r>
      <w:r>
        <w:rPr>
          <w:spacing w:val="1"/>
        </w:rPr>
        <w:t xml:space="preserve"> </w:t>
      </w:r>
      <w:r>
        <w:t>проводить</w:t>
      </w:r>
      <w:r>
        <w:rPr>
          <w:spacing w:val="1"/>
        </w:rPr>
        <w:t xml:space="preserve"> </w:t>
      </w:r>
      <w:r>
        <w:t>самостоятельные</w:t>
      </w:r>
      <w:r>
        <w:rPr>
          <w:spacing w:val="1"/>
        </w:rPr>
        <w:t xml:space="preserve"> </w:t>
      </w:r>
      <w:r>
        <w:t>занятия</w:t>
      </w:r>
      <w:r>
        <w:rPr>
          <w:spacing w:val="1"/>
        </w:rPr>
        <w:t xml:space="preserve"> </w:t>
      </w:r>
      <w:r>
        <w:t>по</w:t>
      </w:r>
      <w:r>
        <w:rPr>
          <w:spacing w:val="1"/>
        </w:rPr>
        <w:t xml:space="preserve"> </w:t>
      </w:r>
      <w:r>
        <w:t>хоккею</w:t>
      </w:r>
      <w:r>
        <w:rPr>
          <w:spacing w:val="1"/>
        </w:rPr>
        <w:t xml:space="preserve"> </w:t>
      </w:r>
      <w:r>
        <w:t>по</w:t>
      </w:r>
      <w:r>
        <w:rPr>
          <w:spacing w:val="1"/>
        </w:rPr>
        <w:t xml:space="preserve"> </w:t>
      </w:r>
      <w:r>
        <w:t>освоению новых двигательных действий и воспитанию основных физических</w:t>
      </w:r>
      <w:r>
        <w:rPr>
          <w:spacing w:val="-67"/>
        </w:rPr>
        <w:t xml:space="preserve"> </w:t>
      </w:r>
      <w:r>
        <w:t>качеств,</w:t>
      </w:r>
      <w:r>
        <w:rPr>
          <w:spacing w:val="2"/>
        </w:rPr>
        <w:t xml:space="preserve"> </w:t>
      </w:r>
      <w:r>
        <w:t>контролировать</w:t>
      </w:r>
      <w:r>
        <w:rPr>
          <w:spacing w:val="-1"/>
        </w:rPr>
        <w:t xml:space="preserve"> </w:t>
      </w:r>
      <w:r>
        <w:t>и</w:t>
      </w:r>
      <w:r>
        <w:rPr>
          <w:spacing w:val="-1"/>
        </w:rPr>
        <w:t xml:space="preserve"> </w:t>
      </w:r>
      <w:r>
        <w:t>анализировать</w:t>
      </w:r>
      <w:r>
        <w:rPr>
          <w:spacing w:val="-1"/>
        </w:rPr>
        <w:t xml:space="preserve"> </w:t>
      </w:r>
      <w:r>
        <w:t>эффективность этих</w:t>
      </w:r>
      <w:r>
        <w:rPr>
          <w:spacing w:val="-5"/>
        </w:rPr>
        <w:t xml:space="preserve"> </w:t>
      </w:r>
      <w:r>
        <w:t>занятий;</w:t>
      </w:r>
    </w:p>
    <w:p w:rsidR="00347E9B" w:rsidRDefault="00757747">
      <w:pPr>
        <w:pStyle w:val="a4"/>
        <w:spacing w:line="314" w:lineRule="exact"/>
        <w:ind w:left="1330" w:firstLine="0"/>
      </w:pPr>
      <w:r>
        <w:t>знание</w:t>
      </w:r>
      <w:r>
        <w:rPr>
          <w:spacing w:val="23"/>
        </w:rPr>
        <w:t xml:space="preserve"> </w:t>
      </w:r>
      <w:r>
        <w:t>и</w:t>
      </w:r>
      <w:r>
        <w:rPr>
          <w:spacing w:val="90"/>
        </w:rPr>
        <w:t xml:space="preserve"> </w:t>
      </w:r>
      <w:r>
        <w:t>применение</w:t>
      </w:r>
      <w:r>
        <w:rPr>
          <w:spacing w:val="93"/>
        </w:rPr>
        <w:t xml:space="preserve"> </w:t>
      </w:r>
      <w:r>
        <w:t>способов</w:t>
      </w:r>
      <w:r>
        <w:rPr>
          <w:spacing w:val="91"/>
        </w:rPr>
        <w:t xml:space="preserve"> </w:t>
      </w:r>
      <w:r>
        <w:t>и</w:t>
      </w:r>
      <w:r>
        <w:rPr>
          <w:spacing w:val="90"/>
        </w:rPr>
        <w:t xml:space="preserve"> </w:t>
      </w:r>
      <w:r>
        <w:t>методов</w:t>
      </w:r>
      <w:r>
        <w:rPr>
          <w:spacing w:val="91"/>
        </w:rPr>
        <w:t xml:space="preserve"> </w:t>
      </w:r>
      <w:r>
        <w:t>профилактики</w:t>
      </w:r>
      <w:r>
        <w:rPr>
          <w:spacing w:val="92"/>
        </w:rPr>
        <w:t xml:space="preserve"> </w:t>
      </w:r>
      <w:r>
        <w:t>пагубных</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firstLine="0"/>
        <w:jc w:val="left"/>
      </w:pPr>
      <w:r>
        <w:lastRenderedPageBreak/>
        <w:t>привычек,</w:t>
      </w:r>
      <w:r>
        <w:rPr>
          <w:spacing w:val="29"/>
        </w:rPr>
        <w:t xml:space="preserve"> </w:t>
      </w:r>
      <w:r>
        <w:t>асоциального</w:t>
      </w:r>
      <w:r>
        <w:rPr>
          <w:spacing w:val="28"/>
        </w:rPr>
        <w:t xml:space="preserve"> </w:t>
      </w:r>
      <w:r>
        <w:t>и</w:t>
      </w:r>
      <w:r>
        <w:rPr>
          <w:spacing w:val="25"/>
        </w:rPr>
        <w:t xml:space="preserve"> </w:t>
      </w:r>
      <w:r>
        <w:t>созависимого</w:t>
      </w:r>
      <w:r>
        <w:rPr>
          <w:spacing w:val="28"/>
        </w:rPr>
        <w:t xml:space="preserve"> </w:t>
      </w:r>
      <w:r>
        <w:t>поведения,</w:t>
      </w:r>
      <w:r>
        <w:rPr>
          <w:spacing w:val="30"/>
        </w:rPr>
        <w:t xml:space="preserve"> </w:t>
      </w:r>
      <w:r>
        <w:t>знание</w:t>
      </w:r>
      <w:r>
        <w:rPr>
          <w:spacing w:val="22"/>
        </w:rPr>
        <w:t xml:space="preserve"> </w:t>
      </w:r>
      <w:r>
        <w:t>антидопинговых</w:t>
      </w:r>
      <w:r>
        <w:rPr>
          <w:spacing w:val="-67"/>
        </w:rPr>
        <w:t xml:space="preserve"> </w:t>
      </w:r>
      <w:r>
        <w:t>правил.</w:t>
      </w:r>
    </w:p>
    <w:p w:rsidR="00347E9B" w:rsidRDefault="00757747">
      <w:pPr>
        <w:pStyle w:val="a4"/>
        <w:spacing w:line="314" w:lineRule="exact"/>
        <w:ind w:left="1330" w:firstLine="0"/>
      </w:pPr>
      <w:r>
        <w:t>Модуль</w:t>
      </w:r>
      <w:r>
        <w:rPr>
          <w:spacing w:val="-7"/>
        </w:rPr>
        <w:t xml:space="preserve"> </w:t>
      </w:r>
      <w:r>
        <w:t>«Футбол».</w:t>
      </w:r>
    </w:p>
    <w:p w:rsidR="00347E9B" w:rsidRDefault="00757747">
      <w:pPr>
        <w:pStyle w:val="a4"/>
        <w:spacing w:before="164"/>
        <w:ind w:left="1330" w:firstLine="0"/>
      </w:pPr>
      <w:r>
        <w:t>Пояснительная</w:t>
      </w:r>
      <w:r>
        <w:rPr>
          <w:spacing w:val="-7"/>
        </w:rPr>
        <w:t xml:space="preserve"> </w:t>
      </w:r>
      <w:r>
        <w:t>записка</w:t>
      </w:r>
      <w:r>
        <w:rPr>
          <w:spacing w:val="-8"/>
        </w:rPr>
        <w:t xml:space="preserve"> </w:t>
      </w:r>
      <w:r>
        <w:t>модуля</w:t>
      </w:r>
      <w:r>
        <w:rPr>
          <w:spacing w:val="-2"/>
        </w:rPr>
        <w:t xml:space="preserve"> </w:t>
      </w:r>
      <w:r>
        <w:t>«Футбол».</w:t>
      </w:r>
    </w:p>
    <w:p w:rsidR="00347E9B" w:rsidRDefault="00757747">
      <w:pPr>
        <w:pStyle w:val="a4"/>
        <w:spacing w:before="163" w:line="360" w:lineRule="auto"/>
        <w:ind w:right="486"/>
      </w:pPr>
      <w:r>
        <w:t>Учебный модуль «Футбол» (далее – модуль по футболу, футбол) 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 помощи</w:t>
      </w:r>
      <w:r>
        <w:rPr>
          <w:spacing w:val="1"/>
        </w:rPr>
        <w:t xml:space="preserve"> </w:t>
      </w:r>
      <w:r>
        <w:t>учителю физической культуры в создании рабочей</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 образования</w:t>
      </w:r>
      <w:r>
        <w:rPr>
          <w:spacing w:val="1"/>
        </w:rPr>
        <w:t xml:space="preserve"> </w:t>
      </w:r>
      <w:r>
        <w:t>и использования</w:t>
      </w:r>
      <w:r>
        <w:rPr>
          <w:spacing w:val="1"/>
        </w:rPr>
        <w:t xml:space="preserve"> </w:t>
      </w:r>
      <w:r>
        <w:t>спортивно-ориентированных форм,</w:t>
      </w:r>
      <w:r>
        <w:rPr>
          <w:spacing w:val="1"/>
        </w:rPr>
        <w:t xml:space="preserve"> </w:t>
      </w:r>
      <w:r>
        <w:t>средств</w:t>
      </w:r>
      <w:r>
        <w:rPr>
          <w:spacing w:val="-1"/>
        </w:rPr>
        <w:t xml:space="preserve"> </w:t>
      </w:r>
      <w:r>
        <w:t>и методов</w:t>
      </w:r>
      <w:r>
        <w:rPr>
          <w:spacing w:val="2"/>
        </w:rPr>
        <w:t xml:space="preserve"> </w:t>
      </w:r>
      <w:r>
        <w:t>обучения</w:t>
      </w:r>
      <w:r>
        <w:rPr>
          <w:spacing w:val="3"/>
        </w:rPr>
        <w:t xml:space="preserve"> </w:t>
      </w:r>
      <w:r>
        <w:t>по различным</w:t>
      </w:r>
      <w:r>
        <w:rPr>
          <w:spacing w:val="1"/>
        </w:rPr>
        <w:t xml:space="preserve"> </w:t>
      </w:r>
      <w:r>
        <w:t>видов</w:t>
      </w:r>
      <w:r>
        <w:rPr>
          <w:spacing w:val="-1"/>
        </w:rPr>
        <w:t xml:space="preserve"> </w:t>
      </w:r>
      <w:r>
        <w:t>спорта.</w:t>
      </w:r>
    </w:p>
    <w:p w:rsidR="00347E9B" w:rsidRDefault="00757747">
      <w:pPr>
        <w:pStyle w:val="a4"/>
        <w:spacing w:line="360" w:lineRule="auto"/>
        <w:ind w:right="487"/>
      </w:pPr>
      <w:r>
        <w:t>Футбол</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71"/>
        </w:rPr>
        <w:t xml:space="preserve"> </w:t>
      </w:r>
      <w:r>
        <w:t>интеллектуальному,</w:t>
      </w:r>
      <w:r>
        <w:rPr>
          <w:spacing w:val="1"/>
        </w:rPr>
        <w:t xml:space="preserve"> </w:t>
      </w:r>
      <w:r>
        <w:t>нравственному развитию обучающихся, укреплению здоровья, привлечению</w:t>
      </w:r>
      <w:r>
        <w:rPr>
          <w:spacing w:val="1"/>
        </w:rPr>
        <w:t xml:space="preserve"> </w:t>
      </w:r>
      <w:r>
        <w:t>обучающихсяк систематическим занятиям физической культурой и спортом,</w:t>
      </w:r>
      <w:r>
        <w:rPr>
          <w:spacing w:val="1"/>
        </w:rPr>
        <w:t xml:space="preserve"> </w:t>
      </w:r>
      <w:r>
        <w:t>их</w:t>
      </w:r>
      <w:r>
        <w:rPr>
          <w:spacing w:val="-4"/>
        </w:rPr>
        <w:t xml:space="preserve"> </w:t>
      </w:r>
      <w:r>
        <w:t>личностному</w:t>
      </w:r>
      <w:r>
        <w:rPr>
          <w:spacing w:val="68"/>
        </w:rPr>
        <w:t xml:space="preserve"> </w:t>
      </w:r>
      <w:r>
        <w:t>и профессиональному</w:t>
      </w:r>
      <w:r>
        <w:rPr>
          <w:spacing w:val="-1"/>
        </w:rPr>
        <w:t xml:space="preserve"> </w:t>
      </w:r>
      <w:r>
        <w:t>самоопределению.</w:t>
      </w:r>
    </w:p>
    <w:p w:rsidR="00347E9B" w:rsidRDefault="00757747">
      <w:pPr>
        <w:pStyle w:val="a4"/>
        <w:spacing w:line="360" w:lineRule="auto"/>
        <w:ind w:right="489"/>
      </w:pPr>
      <w:r>
        <w:t>Футбол позволяет обучающимся понимать принципы взаимовыручки,</w:t>
      </w:r>
      <w:r>
        <w:rPr>
          <w:spacing w:val="1"/>
        </w:rPr>
        <w:t xml:space="preserve"> </w:t>
      </w:r>
      <w:r>
        <w:t>проявлять волю, терпение и развивать чувство ответственности. В процессе</w:t>
      </w:r>
      <w:r>
        <w:rPr>
          <w:spacing w:val="1"/>
        </w:rPr>
        <w:t xml:space="preserve"> </w:t>
      </w:r>
      <w:r>
        <w:t>игры формируется командный дух, познаются основы взаимодействия друг с</w:t>
      </w:r>
      <w:r>
        <w:rPr>
          <w:spacing w:val="1"/>
        </w:rPr>
        <w:t xml:space="preserve"> </w:t>
      </w:r>
      <w:r>
        <w:t>другом. Футбол – командная игра, в которой каждому члену команды надо</w:t>
      </w:r>
      <w:r>
        <w:rPr>
          <w:spacing w:val="1"/>
        </w:rPr>
        <w:t xml:space="preserve"> </w:t>
      </w:r>
      <w:r>
        <w:t>уметь выстраивать отношения с другими игроками. Психологический климат</w:t>
      </w:r>
      <w:r>
        <w:rPr>
          <w:spacing w:val="-67"/>
        </w:rPr>
        <w:t xml:space="preserve"> </w:t>
      </w:r>
      <w:r>
        <w:t>в</w:t>
      </w:r>
      <w:r>
        <w:rPr>
          <w:spacing w:val="1"/>
        </w:rPr>
        <w:t xml:space="preserve"> </w:t>
      </w:r>
      <w:r>
        <w:t>команде играет</w:t>
      </w:r>
      <w:r>
        <w:rPr>
          <w:spacing w:val="1"/>
        </w:rPr>
        <w:t xml:space="preserve"> </w:t>
      </w:r>
      <w:r>
        <w:t>определяющую</w:t>
      </w:r>
      <w:r>
        <w:rPr>
          <w:spacing w:val="1"/>
        </w:rPr>
        <w:t xml:space="preserve"> </w:t>
      </w:r>
      <w:r>
        <w:t>роль</w:t>
      </w:r>
      <w:r>
        <w:rPr>
          <w:spacing w:val="1"/>
        </w:rPr>
        <w:t xml:space="preserve"> </w:t>
      </w:r>
      <w:r>
        <w:t>и</w:t>
      </w:r>
      <w:r>
        <w:rPr>
          <w:spacing w:val="1"/>
        </w:rPr>
        <w:t xml:space="preserve"> </w:t>
      </w:r>
      <w:r>
        <w:t>оказывает</w:t>
      </w:r>
      <w:r>
        <w:rPr>
          <w:spacing w:val="1"/>
        </w:rPr>
        <w:t xml:space="preserve"> </w:t>
      </w:r>
      <w:r>
        <w:t>серьезное</w:t>
      </w:r>
      <w:r>
        <w:rPr>
          <w:spacing w:val="1"/>
        </w:rPr>
        <w:t xml:space="preserve"> </w:t>
      </w:r>
      <w:r>
        <w:t>влияние</w:t>
      </w:r>
      <w:r>
        <w:rPr>
          <w:spacing w:val="1"/>
        </w:rPr>
        <w:t xml:space="preserve"> </w:t>
      </w:r>
      <w:r>
        <w:t>на</w:t>
      </w:r>
      <w:r>
        <w:rPr>
          <w:spacing w:val="1"/>
        </w:rPr>
        <w:t xml:space="preserve"> </w:t>
      </w:r>
      <w:r>
        <w:t>результат. Футбол дает возможность выработать коммуникативные навыки,</w:t>
      </w:r>
      <w:r>
        <w:rPr>
          <w:spacing w:val="1"/>
        </w:rPr>
        <w:t xml:space="preserve"> </w:t>
      </w:r>
      <w:r>
        <w:t>развить</w:t>
      </w:r>
      <w:r>
        <w:rPr>
          <w:spacing w:val="11"/>
        </w:rPr>
        <w:t xml:space="preserve"> </w:t>
      </w:r>
      <w:r>
        <w:t>чувство</w:t>
      </w:r>
      <w:r>
        <w:rPr>
          <w:spacing w:val="14"/>
        </w:rPr>
        <w:t xml:space="preserve"> </w:t>
      </w:r>
      <w:r>
        <w:t>сплочённости</w:t>
      </w:r>
      <w:r>
        <w:rPr>
          <w:spacing w:val="13"/>
        </w:rPr>
        <w:t xml:space="preserve"> </w:t>
      </w:r>
      <w:r>
        <w:t>и</w:t>
      </w:r>
      <w:r>
        <w:rPr>
          <w:spacing w:val="14"/>
        </w:rPr>
        <w:t xml:space="preserve"> </w:t>
      </w:r>
      <w:r>
        <w:t>желание</w:t>
      </w:r>
      <w:r>
        <w:rPr>
          <w:spacing w:val="16"/>
        </w:rPr>
        <w:t xml:space="preserve"> </w:t>
      </w:r>
      <w:r>
        <w:t>находить</w:t>
      </w:r>
      <w:r>
        <w:rPr>
          <w:spacing w:val="8"/>
        </w:rPr>
        <w:t xml:space="preserve"> </w:t>
      </w:r>
      <w:r>
        <w:t>общий</w:t>
      </w:r>
      <w:r>
        <w:rPr>
          <w:spacing w:val="13"/>
        </w:rPr>
        <w:t xml:space="preserve"> </w:t>
      </w:r>
      <w:r>
        <w:t>язык</w:t>
      </w:r>
      <w:r>
        <w:rPr>
          <w:spacing w:val="13"/>
        </w:rPr>
        <w:t xml:space="preserve"> </w:t>
      </w:r>
      <w:r>
        <w:t>с</w:t>
      </w:r>
      <w:r>
        <w:rPr>
          <w:spacing w:val="14"/>
        </w:rPr>
        <w:t xml:space="preserve"> </w:t>
      </w:r>
      <w:r>
        <w:t>партнером,</w:t>
      </w:r>
      <w:r>
        <w:rPr>
          <w:spacing w:val="-67"/>
        </w:rPr>
        <w:t xml:space="preserve"> </w:t>
      </w:r>
      <w:r>
        <w:t>а</w:t>
      </w:r>
      <w:r>
        <w:rPr>
          <w:spacing w:val="1"/>
        </w:rPr>
        <w:t xml:space="preserve"> </w:t>
      </w:r>
      <w:r>
        <w:t>также</w:t>
      </w:r>
      <w:r>
        <w:rPr>
          <w:spacing w:val="1"/>
        </w:rPr>
        <w:t xml:space="preserve"> </w:t>
      </w:r>
      <w:r>
        <w:t>решать</w:t>
      </w:r>
      <w:r>
        <w:rPr>
          <w:spacing w:val="1"/>
        </w:rPr>
        <w:t xml:space="preserve"> </w:t>
      </w:r>
      <w:r>
        <w:t>конфликтныеситуации.</w:t>
      </w:r>
    </w:p>
    <w:p w:rsidR="00347E9B" w:rsidRDefault="00757747">
      <w:pPr>
        <w:pStyle w:val="a4"/>
        <w:spacing w:before="1" w:line="360" w:lineRule="auto"/>
        <w:ind w:right="492"/>
      </w:pPr>
      <w:r>
        <w:t>Систематические</w:t>
      </w:r>
      <w:r>
        <w:rPr>
          <w:spacing w:val="1"/>
        </w:rPr>
        <w:t xml:space="preserve"> </w:t>
      </w:r>
      <w:r>
        <w:t>занятия</w:t>
      </w:r>
      <w:r>
        <w:rPr>
          <w:spacing w:val="1"/>
        </w:rPr>
        <w:t xml:space="preserve"> </w:t>
      </w:r>
      <w:r>
        <w:t>футболом</w:t>
      </w:r>
      <w:r>
        <w:rPr>
          <w:spacing w:val="1"/>
        </w:rPr>
        <w:t xml:space="preserve"> </w:t>
      </w:r>
      <w:r>
        <w:t>оказывают</w:t>
      </w:r>
      <w:r>
        <w:rPr>
          <w:spacing w:val="1"/>
        </w:rPr>
        <w:t xml:space="preserve"> </w:t>
      </w:r>
      <w:r>
        <w:t>на</w:t>
      </w:r>
      <w:r>
        <w:rPr>
          <w:spacing w:val="1"/>
        </w:rPr>
        <w:t xml:space="preserve"> </w:t>
      </w:r>
      <w:r>
        <w:t>организм</w:t>
      </w:r>
      <w:r>
        <w:rPr>
          <w:spacing w:val="-67"/>
        </w:rPr>
        <w:t xml:space="preserve"> </w:t>
      </w:r>
      <w:r>
        <w:t>обучающихся всестороннее влияние: повышают общий объем двигательной</w:t>
      </w:r>
      <w:r>
        <w:rPr>
          <w:spacing w:val="1"/>
        </w:rPr>
        <w:t xml:space="preserve"> </w:t>
      </w:r>
      <w:r>
        <w:t>активности,</w:t>
      </w:r>
      <w:r>
        <w:rPr>
          <w:spacing w:val="1"/>
        </w:rPr>
        <w:t xml:space="preserve"> </w:t>
      </w:r>
      <w:r>
        <w:t>совершенствуют</w:t>
      </w:r>
      <w:r>
        <w:rPr>
          <w:spacing w:val="1"/>
        </w:rPr>
        <w:t xml:space="preserve"> </w:t>
      </w:r>
      <w:r>
        <w:t>функциональную</w:t>
      </w:r>
      <w:r>
        <w:rPr>
          <w:spacing w:val="1"/>
        </w:rPr>
        <w:t xml:space="preserve"> </w:t>
      </w:r>
      <w:r>
        <w:t>деятельность</w:t>
      </w:r>
      <w:r>
        <w:rPr>
          <w:spacing w:val="1"/>
        </w:rPr>
        <w:t xml:space="preserve"> </w:t>
      </w:r>
      <w:r>
        <w:t>организма,</w:t>
      </w:r>
      <w:r>
        <w:rPr>
          <w:spacing w:val="1"/>
        </w:rPr>
        <w:t xml:space="preserve"> </w:t>
      </w:r>
      <w:r>
        <w:t>обеспечивая</w:t>
      </w:r>
      <w:r>
        <w:rPr>
          <w:spacing w:val="2"/>
        </w:rPr>
        <w:t xml:space="preserve"> </w:t>
      </w:r>
      <w:r>
        <w:t>правильное</w:t>
      </w:r>
      <w:r>
        <w:rPr>
          <w:spacing w:val="1"/>
        </w:rPr>
        <w:t xml:space="preserve"> </w:t>
      </w:r>
      <w:r>
        <w:t>физическое</w:t>
      </w:r>
      <w:r>
        <w:rPr>
          <w:spacing w:val="1"/>
        </w:rPr>
        <w:t xml:space="preserve"> </w:t>
      </w:r>
      <w:r>
        <w:t>развитие.</w:t>
      </w:r>
    </w:p>
    <w:p w:rsidR="00347E9B" w:rsidRDefault="00757747">
      <w:pPr>
        <w:pStyle w:val="a4"/>
        <w:spacing w:before="3" w:line="357" w:lineRule="auto"/>
        <w:ind w:right="499"/>
      </w:pPr>
      <w:r>
        <w:t>Модуль</w:t>
      </w:r>
      <w:r>
        <w:rPr>
          <w:spacing w:val="1"/>
        </w:rPr>
        <w:t xml:space="preserve"> </w:t>
      </w:r>
      <w:r>
        <w:t>«Футбол»</w:t>
      </w:r>
      <w:r>
        <w:rPr>
          <w:spacing w:val="1"/>
        </w:rPr>
        <w:t xml:space="preserve"> </w:t>
      </w:r>
      <w:r>
        <w:t>рассматривается</w:t>
      </w:r>
      <w:r>
        <w:rPr>
          <w:spacing w:val="1"/>
        </w:rPr>
        <w:t xml:space="preserve"> </w:t>
      </w:r>
      <w:r>
        <w:t>как</w:t>
      </w:r>
      <w:r>
        <w:rPr>
          <w:spacing w:val="1"/>
        </w:rPr>
        <w:t xml:space="preserve"> </w:t>
      </w:r>
      <w:r>
        <w:t>средство</w:t>
      </w:r>
      <w:r>
        <w:rPr>
          <w:spacing w:val="1"/>
        </w:rPr>
        <w:t xml:space="preserve"> </w:t>
      </w:r>
      <w:r>
        <w:t>физической</w:t>
      </w:r>
      <w:r>
        <w:rPr>
          <w:spacing w:val="1"/>
        </w:rPr>
        <w:t xml:space="preserve"> </w:t>
      </w:r>
      <w:r>
        <w:t>подготовки,</w:t>
      </w:r>
      <w:r>
        <w:rPr>
          <w:spacing w:val="18"/>
        </w:rPr>
        <w:t xml:space="preserve"> </w:t>
      </w:r>
      <w:r>
        <w:t>освоения</w:t>
      </w:r>
      <w:r>
        <w:rPr>
          <w:spacing w:val="22"/>
        </w:rPr>
        <w:t xml:space="preserve"> </w:t>
      </w:r>
      <w:r>
        <w:t>технической</w:t>
      </w:r>
      <w:r>
        <w:rPr>
          <w:spacing w:val="17"/>
        </w:rPr>
        <w:t xml:space="preserve"> </w:t>
      </w:r>
      <w:r>
        <w:t>и</w:t>
      </w:r>
      <w:r>
        <w:rPr>
          <w:spacing w:val="21"/>
        </w:rPr>
        <w:t xml:space="preserve"> </w:t>
      </w:r>
      <w:r>
        <w:t>тактической</w:t>
      </w:r>
      <w:r>
        <w:rPr>
          <w:spacing w:val="17"/>
        </w:rPr>
        <w:t xml:space="preserve"> </w:t>
      </w:r>
      <w:r>
        <w:t>стороны</w:t>
      </w:r>
      <w:r>
        <w:rPr>
          <w:spacing w:val="17"/>
        </w:rPr>
        <w:t xml:space="preserve"> </w:t>
      </w:r>
      <w:r>
        <w:t>игры</w:t>
      </w:r>
      <w:r>
        <w:rPr>
          <w:spacing w:val="17"/>
        </w:rPr>
        <w:t xml:space="preserve"> </w:t>
      </w:r>
      <w:r>
        <w:t>как</w:t>
      </w:r>
      <w:r>
        <w:rPr>
          <w:spacing w:val="17"/>
        </w:rPr>
        <w:t xml:space="preserve"> </w:t>
      </w:r>
      <w:r>
        <w:t>для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7" w:firstLine="0"/>
      </w:pPr>
      <w:r>
        <w:lastRenderedPageBreak/>
        <w:t>мальчиков,</w:t>
      </w:r>
      <w:r>
        <w:rPr>
          <w:spacing w:val="1"/>
        </w:rPr>
        <w:t xml:space="preserve"> </w:t>
      </w:r>
      <w:r>
        <w:t>так и для девочек, повышает умственную работоспособность,</w:t>
      </w:r>
      <w:r>
        <w:rPr>
          <w:spacing w:val="1"/>
        </w:rPr>
        <w:t xml:space="preserve"> </w:t>
      </w:r>
      <w:r>
        <w:t>снижает заболеваемость и утомление у обучающихся, возникающее в ходе</w:t>
      </w:r>
      <w:r>
        <w:rPr>
          <w:spacing w:val="1"/>
        </w:rPr>
        <w:t xml:space="preserve"> </w:t>
      </w:r>
      <w:r>
        <w:t>учебных</w:t>
      </w:r>
      <w:r>
        <w:rPr>
          <w:spacing w:val="-4"/>
        </w:rPr>
        <w:t xml:space="preserve"> </w:t>
      </w:r>
      <w:r>
        <w:t>занятий.</w:t>
      </w:r>
    </w:p>
    <w:p w:rsidR="00347E9B" w:rsidRDefault="00757747">
      <w:pPr>
        <w:pStyle w:val="a4"/>
        <w:spacing w:before="2" w:line="360" w:lineRule="auto"/>
        <w:ind w:right="486"/>
      </w:pPr>
      <w:r>
        <w:t>Целями</w:t>
      </w:r>
      <w:r>
        <w:rPr>
          <w:spacing w:val="1"/>
        </w:rPr>
        <w:t xml:space="preserve"> </w:t>
      </w:r>
      <w:r>
        <w:t>изучения</w:t>
      </w:r>
      <w:r>
        <w:rPr>
          <w:spacing w:val="1"/>
        </w:rPr>
        <w:t xml:space="preserve"> </w:t>
      </w:r>
      <w:r>
        <w:t>модуля</w:t>
      </w:r>
      <w:r>
        <w:rPr>
          <w:spacing w:val="1"/>
        </w:rPr>
        <w:t xml:space="preserve"> </w:t>
      </w:r>
      <w:r>
        <w:t>«Футбол»</w:t>
      </w:r>
      <w:r>
        <w:rPr>
          <w:spacing w:val="1"/>
        </w:rPr>
        <w:t xml:space="preserve"> </w:t>
      </w:r>
      <w:r>
        <w:t>являются:</w:t>
      </w:r>
      <w:r>
        <w:rPr>
          <w:spacing w:val="1"/>
        </w:rPr>
        <w:t xml:space="preserve"> </w:t>
      </w:r>
      <w:r>
        <w:t>формирование</w:t>
      </w:r>
      <w:r>
        <w:rPr>
          <w:spacing w:val="1"/>
        </w:rPr>
        <w:t xml:space="preserve"> </w:t>
      </w:r>
      <w:r>
        <w:t>у</w:t>
      </w:r>
      <w:r>
        <w:rPr>
          <w:spacing w:val="-67"/>
        </w:rPr>
        <w:t xml:space="preserve"> </w:t>
      </w:r>
      <w:r>
        <w:t>обучающихся</w:t>
      </w:r>
      <w:r>
        <w:rPr>
          <w:spacing w:val="1"/>
        </w:rPr>
        <w:t xml:space="preserve"> </w:t>
      </w:r>
      <w:r>
        <w:t>навыков</w:t>
      </w:r>
      <w:r>
        <w:rPr>
          <w:spacing w:val="1"/>
        </w:rPr>
        <w:t xml:space="preserve"> </w:t>
      </w:r>
      <w:r>
        <w:t>общечеловеческой</w:t>
      </w:r>
      <w:r>
        <w:rPr>
          <w:spacing w:val="1"/>
        </w:rPr>
        <w:t xml:space="preserve"> </w:t>
      </w:r>
      <w:r>
        <w:t>культуры</w:t>
      </w:r>
      <w:r>
        <w:rPr>
          <w:spacing w:val="1"/>
        </w:rPr>
        <w:t xml:space="preserve"> </w:t>
      </w:r>
      <w:r>
        <w:t>и</w:t>
      </w:r>
      <w:r>
        <w:rPr>
          <w:spacing w:val="1"/>
        </w:rPr>
        <w:t xml:space="preserve"> </w:t>
      </w: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w:t>
      </w:r>
      <w:r>
        <w:rPr>
          <w:spacing w:val="1"/>
        </w:rPr>
        <w:t xml:space="preserve"> </w:t>
      </w:r>
      <w:r>
        <w:t>здоровья,</w:t>
      </w:r>
      <w:r>
        <w:rPr>
          <w:spacing w:val="1"/>
        </w:rPr>
        <w:t xml:space="preserve"> </w:t>
      </w:r>
      <w:r>
        <w:t>ведению</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через</w:t>
      </w:r>
      <w:r>
        <w:rPr>
          <w:spacing w:val="1"/>
        </w:rPr>
        <w:t xml:space="preserve"> </w:t>
      </w:r>
      <w:r>
        <w:t>занятия</w:t>
      </w:r>
      <w:r>
        <w:rPr>
          <w:spacing w:val="1"/>
        </w:rPr>
        <w:t xml:space="preserve"> </w:t>
      </w:r>
      <w:r>
        <w:t>физической</w:t>
      </w:r>
      <w:r>
        <w:rPr>
          <w:spacing w:val="62"/>
        </w:rPr>
        <w:t xml:space="preserve"> </w:t>
      </w:r>
      <w:r>
        <w:t>культурой</w:t>
      </w:r>
      <w:r>
        <w:rPr>
          <w:spacing w:val="57"/>
        </w:rPr>
        <w:t xml:space="preserve"> </w:t>
      </w:r>
      <w:r>
        <w:t>и</w:t>
      </w:r>
      <w:r>
        <w:rPr>
          <w:spacing w:val="62"/>
        </w:rPr>
        <w:t xml:space="preserve"> </w:t>
      </w:r>
      <w:r>
        <w:t>спортом</w:t>
      </w:r>
      <w:r>
        <w:rPr>
          <w:spacing w:val="64"/>
        </w:rPr>
        <w:t xml:space="preserve"> </w:t>
      </w:r>
      <w:r>
        <w:t>с</w:t>
      </w:r>
      <w:r>
        <w:rPr>
          <w:spacing w:val="63"/>
        </w:rPr>
        <w:t xml:space="preserve"> </w:t>
      </w:r>
      <w:r>
        <w:t>использованием</w:t>
      </w:r>
      <w:r>
        <w:rPr>
          <w:spacing w:val="64"/>
        </w:rPr>
        <w:t xml:space="preserve"> </w:t>
      </w:r>
      <w:r>
        <w:t>средств</w:t>
      </w:r>
      <w:r>
        <w:rPr>
          <w:spacing w:val="65"/>
        </w:rPr>
        <w:t xml:space="preserve"> </w:t>
      </w:r>
      <w:r>
        <w:t>вида</w:t>
      </w:r>
      <w:r>
        <w:rPr>
          <w:spacing w:val="63"/>
        </w:rPr>
        <w:t xml:space="preserve"> </w:t>
      </w:r>
      <w:r>
        <w:t>спорта</w:t>
      </w:r>
    </w:p>
    <w:p w:rsidR="00347E9B" w:rsidRDefault="00757747">
      <w:pPr>
        <w:pStyle w:val="a4"/>
        <w:ind w:firstLine="0"/>
        <w:jc w:val="left"/>
      </w:pPr>
      <w:r>
        <w:t>«футбол».</w:t>
      </w:r>
    </w:p>
    <w:p w:rsidR="00347E9B" w:rsidRDefault="00757747">
      <w:pPr>
        <w:pStyle w:val="a4"/>
        <w:spacing w:before="163"/>
        <w:ind w:left="1330" w:firstLine="0"/>
      </w:pPr>
      <w:r>
        <w:t>Задачами</w:t>
      </w:r>
      <w:r>
        <w:rPr>
          <w:spacing w:val="-5"/>
        </w:rPr>
        <w:t xml:space="preserve"> </w:t>
      </w:r>
      <w:r>
        <w:t>изучения</w:t>
      </w:r>
      <w:r>
        <w:rPr>
          <w:spacing w:val="-4"/>
        </w:rPr>
        <w:t xml:space="preserve"> </w:t>
      </w:r>
      <w:r>
        <w:t>модуля</w:t>
      </w:r>
      <w:r>
        <w:rPr>
          <w:spacing w:val="6"/>
        </w:rPr>
        <w:t xml:space="preserve"> </w:t>
      </w:r>
      <w:r>
        <w:t>«Футбол»</w:t>
      </w:r>
      <w:r>
        <w:rPr>
          <w:spacing w:val="-8"/>
        </w:rPr>
        <w:t xml:space="preserve"> </w:t>
      </w:r>
      <w:r>
        <w:t>являются:</w:t>
      </w:r>
    </w:p>
    <w:p w:rsidR="00347E9B" w:rsidRDefault="00757747">
      <w:pPr>
        <w:pStyle w:val="a4"/>
        <w:spacing w:before="158" w:line="362" w:lineRule="auto"/>
        <w:ind w:right="486"/>
      </w:pPr>
      <w:r>
        <w:t>всестороннее</w:t>
      </w:r>
      <w:r>
        <w:rPr>
          <w:spacing w:val="1"/>
        </w:rPr>
        <w:t xml:space="preserve"> </w:t>
      </w:r>
      <w:r>
        <w:t>гармоничное</w:t>
      </w:r>
      <w:r>
        <w:rPr>
          <w:spacing w:val="1"/>
        </w:rPr>
        <w:t xml:space="preserve"> </w:t>
      </w:r>
      <w:r>
        <w:t>развитие</w:t>
      </w:r>
      <w:r>
        <w:rPr>
          <w:spacing w:val="1"/>
        </w:rPr>
        <w:t xml:space="preserve"> </w:t>
      </w:r>
      <w:r>
        <w:t>детей,</w:t>
      </w:r>
      <w:r>
        <w:rPr>
          <w:spacing w:val="1"/>
        </w:rPr>
        <w:t xml:space="preserve"> </w:t>
      </w:r>
      <w:r>
        <w:t>увеличение</w:t>
      </w:r>
      <w:r>
        <w:rPr>
          <w:spacing w:val="1"/>
        </w:rPr>
        <w:t xml:space="preserve"> </w:t>
      </w:r>
      <w:r>
        <w:t>объёма</w:t>
      </w:r>
      <w:r>
        <w:rPr>
          <w:spacing w:val="1"/>
        </w:rPr>
        <w:t xml:space="preserve"> </w:t>
      </w:r>
      <w:r>
        <w:t>их</w:t>
      </w:r>
      <w:r>
        <w:rPr>
          <w:spacing w:val="1"/>
        </w:rPr>
        <w:t xml:space="preserve"> </w:t>
      </w:r>
      <w:r>
        <w:t>двигательной активности;</w:t>
      </w:r>
    </w:p>
    <w:p w:rsidR="00347E9B" w:rsidRDefault="00757747">
      <w:pPr>
        <w:pStyle w:val="a4"/>
        <w:spacing w:line="360" w:lineRule="auto"/>
        <w:ind w:right="490"/>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виде</w:t>
      </w:r>
      <w:r>
        <w:rPr>
          <w:spacing w:val="1"/>
        </w:rPr>
        <w:t xml:space="preserve"> </w:t>
      </w:r>
      <w:r>
        <w:t>спорта</w:t>
      </w:r>
      <w:r>
        <w:rPr>
          <w:spacing w:val="1"/>
        </w:rPr>
        <w:t xml:space="preserve"> </w:t>
      </w:r>
      <w:r>
        <w:t>«футбол»,</w:t>
      </w:r>
      <w:r>
        <w:rPr>
          <w:spacing w:val="1"/>
        </w:rPr>
        <w:t xml:space="preserve"> </w:t>
      </w:r>
      <w:r>
        <w:t>его</w:t>
      </w:r>
      <w:r>
        <w:rPr>
          <w:spacing w:val="1"/>
        </w:rPr>
        <w:t xml:space="preserve"> </w:t>
      </w:r>
      <w:r>
        <w:t>возможностях</w:t>
      </w:r>
      <w:r>
        <w:rPr>
          <w:spacing w:val="1"/>
        </w:rPr>
        <w:t xml:space="preserve"> </w:t>
      </w:r>
      <w:r>
        <w:t>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3"/>
        </w:rPr>
        <w:t xml:space="preserve"> </w:t>
      </w:r>
      <w:r>
        <w:t>и физической подготовке</w:t>
      </w:r>
      <w:r>
        <w:rPr>
          <w:spacing w:val="1"/>
        </w:rPr>
        <w:t xml:space="preserve"> </w:t>
      </w:r>
      <w:r>
        <w:t>обучающихся;</w:t>
      </w:r>
    </w:p>
    <w:p w:rsidR="00347E9B" w:rsidRDefault="00757747">
      <w:pPr>
        <w:pStyle w:val="a4"/>
        <w:spacing w:line="360" w:lineRule="auto"/>
        <w:ind w:right="486"/>
      </w:pPr>
      <w:r>
        <w:t>развитие основных физических качеств и повышение функциональных</w:t>
      </w:r>
      <w:r>
        <w:rPr>
          <w:spacing w:val="1"/>
        </w:rPr>
        <w:t xml:space="preserve"> </w:t>
      </w:r>
      <w:r>
        <w:t>возможностей</w:t>
      </w:r>
      <w:r>
        <w:rPr>
          <w:spacing w:val="1"/>
        </w:rPr>
        <w:t xml:space="preserve"> </w:t>
      </w:r>
      <w:r>
        <w:t>организма</w:t>
      </w:r>
      <w:r>
        <w:rPr>
          <w:spacing w:val="1"/>
        </w:rPr>
        <w:t xml:space="preserve"> </w:t>
      </w:r>
      <w:r>
        <w:t>обучающихся,</w:t>
      </w:r>
      <w:r>
        <w:rPr>
          <w:spacing w:val="1"/>
        </w:rPr>
        <w:t xml:space="preserve"> </w:t>
      </w:r>
      <w:r>
        <w:t>укрепление</w:t>
      </w:r>
      <w:r>
        <w:rPr>
          <w:spacing w:val="1"/>
        </w:rPr>
        <w:t xml:space="preserve"> </w:t>
      </w:r>
      <w:r>
        <w:t>их</w:t>
      </w:r>
      <w:r>
        <w:rPr>
          <w:spacing w:val="1"/>
        </w:rPr>
        <w:t xml:space="preserve"> </w:t>
      </w:r>
      <w:r>
        <w:t>физического,</w:t>
      </w:r>
      <w:r>
        <w:rPr>
          <w:spacing w:val="-67"/>
        </w:rPr>
        <w:t xml:space="preserve"> </w:t>
      </w:r>
      <w:r>
        <w:t>нравственного,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обеспечение</w:t>
      </w:r>
      <w:r>
        <w:rPr>
          <w:spacing w:val="-67"/>
        </w:rPr>
        <w:t xml:space="preserve"> </w:t>
      </w:r>
      <w:r>
        <w:t>культуры безопасного поведения</w:t>
      </w:r>
      <w:r>
        <w:rPr>
          <w:spacing w:val="1"/>
        </w:rPr>
        <w:t xml:space="preserve"> </w:t>
      </w:r>
      <w:r>
        <w:t>средствами футбола;</w:t>
      </w:r>
    </w:p>
    <w:p w:rsidR="00347E9B" w:rsidRDefault="00757747">
      <w:pPr>
        <w:pStyle w:val="a4"/>
        <w:spacing w:line="360" w:lineRule="auto"/>
        <w:ind w:right="489"/>
      </w:pPr>
      <w:r>
        <w:t>ознакомление и обучение физическим упражнениям общеразвивающей</w:t>
      </w:r>
      <w:r>
        <w:rPr>
          <w:spacing w:val="-67"/>
        </w:rPr>
        <w:t xml:space="preserve"> </w:t>
      </w:r>
      <w:r>
        <w:t>и</w:t>
      </w:r>
      <w:r>
        <w:rPr>
          <w:spacing w:val="1"/>
        </w:rPr>
        <w:t xml:space="preserve"> </w:t>
      </w:r>
      <w:r>
        <w:t>корригирующей</w:t>
      </w:r>
      <w:r>
        <w:rPr>
          <w:spacing w:val="1"/>
        </w:rPr>
        <w:t xml:space="preserve"> </w:t>
      </w:r>
      <w:r>
        <w:t>направленности</w:t>
      </w:r>
      <w:r>
        <w:rPr>
          <w:spacing w:val="1"/>
        </w:rPr>
        <w:t xml:space="preserve"> </w:t>
      </w:r>
      <w:r>
        <w:t>посредством</w:t>
      </w:r>
      <w:r>
        <w:rPr>
          <w:spacing w:val="1"/>
        </w:rPr>
        <w:t xml:space="preserve"> </w:t>
      </w:r>
      <w:r>
        <w:t>освоения</w:t>
      </w:r>
      <w:r>
        <w:rPr>
          <w:spacing w:val="1"/>
        </w:rPr>
        <w:t xml:space="preserve"> </w:t>
      </w:r>
      <w:r>
        <w:t>технических</w:t>
      </w:r>
      <w:r>
        <w:rPr>
          <w:spacing w:val="1"/>
        </w:rPr>
        <w:t xml:space="preserve"> </w:t>
      </w:r>
      <w:r>
        <w:t>действий</w:t>
      </w:r>
      <w:r>
        <w:rPr>
          <w:spacing w:val="4"/>
        </w:rPr>
        <w:t xml:space="preserve"> </w:t>
      </w:r>
      <w:r>
        <w:t>в</w:t>
      </w:r>
      <w:r>
        <w:rPr>
          <w:spacing w:val="-1"/>
        </w:rPr>
        <w:t xml:space="preserve"> </w:t>
      </w:r>
      <w:r>
        <w:t>футболе;</w:t>
      </w:r>
    </w:p>
    <w:p w:rsidR="00347E9B" w:rsidRDefault="00757747">
      <w:pPr>
        <w:pStyle w:val="a4"/>
        <w:spacing w:line="360" w:lineRule="auto"/>
        <w:ind w:right="494"/>
      </w:pPr>
      <w:r>
        <w:t>ознакомление</w:t>
      </w:r>
      <w:r>
        <w:rPr>
          <w:spacing w:val="1"/>
        </w:rPr>
        <w:t xml:space="preserve"> </w:t>
      </w:r>
      <w:r>
        <w:t>и</w:t>
      </w:r>
      <w:r>
        <w:rPr>
          <w:spacing w:val="1"/>
        </w:rPr>
        <w:t xml:space="preserve"> </w:t>
      </w:r>
      <w:r>
        <w:t>освоение</w:t>
      </w:r>
      <w:r>
        <w:rPr>
          <w:spacing w:val="1"/>
        </w:rPr>
        <w:t xml:space="preserve"> </w:t>
      </w:r>
      <w:r>
        <w:t>знаний</w:t>
      </w:r>
      <w:r>
        <w:rPr>
          <w:spacing w:val="1"/>
        </w:rPr>
        <w:t xml:space="preserve"> </w:t>
      </w:r>
      <w:r>
        <w:t>об</w:t>
      </w:r>
      <w:r>
        <w:rPr>
          <w:spacing w:val="1"/>
        </w:rPr>
        <w:t xml:space="preserve"> </w:t>
      </w:r>
      <w:r>
        <w:t>истории</w:t>
      </w:r>
      <w:r>
        <w:rPr>
          <w:spacing w:val="1"/>
        </w:rPr>
        <w:t xml:space="preserve"> </w:t>
      </w:r>
      <w:r>
        <w:t>и</w:t>
      </w:r>
      <w:r>
        <w:rPr>
          <w:spacing w:val="1"/>
        </w:rPr>
        <w:t xml:space="preserve"> </w:t>
      </w:r>
      <w:r>
        <w:t>развитии</w:t>
      </w:r>
      <w:r>
        <w:rPr>
          <w:spacing w:val="1"/>
        </w:rPr>
        <w:t xml:space="preserve"> </w:t>
      </w:r>
      <w:r>
        <w:t>футбола,</w:t>
      </w:r>
      <w:r>
        <w:rPr>
          <w:spacing w:val="1"/>
        </w:rPr>
        <w:t xml:space="preserve"> </w:t>
      </w:r>
      <w:r>
        <w:t>основных</w:t>
      </w:r>
      <w:r>
        <w:rPr>
          <w:spacing w:val="1"/>
        </w:rPr>
        <w:t xml:space="preserve"> </w:t>
      </w:r>
      <w:r>
        <w:t>понятиях</w:t>
      </w:r>
      <w:r>
        <w:rPr>
          <w:spacing w:val="1"/>
        </w:rPr>
        <w:t xml:space="preserve"> </w:t>
      </w:r>
      <w:r>
        <w:t>и</w:t>
      </w:r>
      <w:r>
        <w:rPr>
          <w:spacing w:val="1"/>
        </w:rPr>
        <w:t xml:space="preserve"> </w:t>
      </w:r>
      <w:r>
        <w:t>современных</w:t>
      </w:r>
      <w:r>
        <w:rPr>
          <w:spacing w:val="1"/>
        </w:rPr>
        <w:t xml:space="preserve"> </w:t>
      </w:r>
      <w:r>
        <w:t>представлениях</w:t>
      </w:r>
      <w:r>
        <w:rPr>
          <w:spacing w:val="1"/>
        </w:rPr>
        <w:t xml:space="preserve"> </w:t>
      </w:r>
      <w:r>
        <w:t>о</w:t>
      </w:r>
      <w:r>
        <w:rPr>
          <w:spacing w:val="1"/>
        </w:rPr>
        <w:t xml:space="preserve"> </w:t>
      </w:r>
      <w:r>
        <w:t>футболе,</w:t>
      </w:r>
      <w:r>
        <w:rPr>
          <w:spacing w:val="1"/>
        </w:rPr>
        <w:t xml:space="preserve"> </w:t>
      </w:r>
      <w:r>
        <w:t>его</w:t>
      </w:r>
      <w:r>
        <w:rPr>
          <w:spacing w:val="1"/>
        </w:rPr>
        <w:t xml:space="preserve"> </w:t>
      </w:r>
      <w:r>
        <w:t>возможностях</w:t>
      </w:r>
      <w:r>
        <w:rPr>
          <w:spacing w:val="1"/>
        </w:rPr>
        <w:t xml:space="preserve"> </w:t>
      </w:r>
      <w:r>
        <w:t>и</w:t>
      </w:r>
      <w:r>
        <w:rPr>
          <w:spacing w:val="1"/>
        </w:rPr>
        <w:t xml:space="preserve"> </w:t>
      </w:r>
      <w:r>
        <w:t>значениях</w:t>
      </w:r>
      <w:r>
        <w:rPr>
          <w:spacing w:val="1"/>
        </w:rPr>
        <w:t xml:space="preserve"> </w:t>
      </w:r>
      <w:r>
        <w:t>в</w:t>
      </w:r>
      <w:r>
        <w:rPr>
          <w:spacing w:val="1"/>
        </w:rPr>
        <w:t xml:space="preserve"> </w:t>
      </w:r>
      <w:r>
        <w:t>процессе</w:t>
      </w:r>
      <w:r>
        <w:rPr>
          <w:spacing w:val="1"/>
        </w:rPr>
        <w:t xml:space="preserve"> </w:t>
      </w:r>
      <w:r>
        <w:t>развития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обучающихся;</w:t>
      </w:r>
    </w:p>
    <w:p w:rsidR="00347E9B" w:rsidRDefault="00757747">
      <w:pPr>
        <w:pStyle w:val="a4"/>
        <w:spacing w:line="360" w:lineRule="auto"/>
        <w:ind w:right="491"/>
      </w:pPr>
      <w:r>
        <w:t>ознакомление</w:t>
      </w:r>
      <w:r>
        <w:rPr>
          <w:spacing w:val="1"/>
        </w:rPr>
        <w:t xml:space="preserve"> </w:t>
      </w:r>
      <w:r>
        <w:t>и</w:t>
      </w:r>
      <w:r>
        <w:rPr>
          <w:spacing w:val="1"/>
        </w:rPr>
        <w:t xml:space="preserve"> </w:t>
      </w:r>
      <w:r>
        <w:t>обучение</w:t>
      </w:r>
      <w:r>
        <w:rPr>
          <w:spacing w:val="1"/>
        </w:rPr>
        <w:t xml:space="preserve"> </w:t>
      </w:r>
      <w:r>
        <w:t>двигательным</w:t>
      </w:r>
      <w:r>
        <w:rPr>
          <w:spacing w:val="1"/>
        </w:rPr>
        <w:t xml:space="preserve"> </w:t>
      </w:r>
      <w:r>
        <w:t>умениям</w:t>
      </w:r>
      <w:r>
        <w:rPr>
          <w:spacing w:val="1"/>
        </w:rPr>
        <w:t xml:space="preserve"> </w:t>
      </w:r>
      <w:r>
        <w:t>и</w:t>
      </w:r>
      <w:r>
        <w:rPr>
          <w:spacing w:val="1"/>
        </w:rPr>
        <w:t xml:space="preserve"> </w:t>
      </w:r>
      <w:r>
        <w:t>навыкам,</w:t>
      </w:r>
      <w:r>
        <w:rPr>
          <w:spacing w:val="-67"/>
        </w:rPr>
        <w:t xml:space="preserve"> </w:t>
      </w:r>
      <w:r>
        <w:t>техническим</w:t>
      </w:r>
      <w:r>
        <w:rPr>
          <w:spacing w:val="1"/>
        </w:rPr>
        <w:t xml:space="preserve"> </w:t>
      </w:r>
      <w:r>
        <w:t>действиям</w:t>
      </w:r>
      <w:r>
        <w:rPr>
          <w:spacing w:val="1"/>
        </w:rPr>
        <w:t xml:space="preserve"> </w:t>
      </w:r>
      <w:r>
        <w:t>в</w:t>
      </w:r>
      <w:r>
        <w:rPr>
          <w:spacing w:val="1"/>
        </w:rPr>
        <w:t xml:space="preserve"> </w:t>
      </w:r>
      <w:r>
        <w:t>футболе</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физкультурно-оздоровительной</w:t>
      </w:r>
      <w:r>
        <w:rPr>
          <w:spacing w:val="1"/>
        </w:rPr>
        <w:t xml:space="preserve"> </w:t>
      </w:r>
      <w:r>
        <w:t>деятельности</w:t>
      </w:r>
      <w:r>
        <w:rPr>
          <w:spacing w:val="1"/>
        </w:rPr>
        <w:t xml:space="preserve"> </w:t>
      </w:r>
      <w:r>
        <w:t>и</w:t>
      </w:r>
      <w:r>
        <w:rPr>
          <w:spacing w:val="1"/>
        </w:rPr>
        <w:t xml:space="preserve"> </w:t>
      </w:r>
      <w:r>
        <w:t>при</w:t>
      </w:r>
      <w:r>
        <w:rPr>
          <w:spacing w:val="1"/>
        </w:rPr>
        <w:t xml:space="preserve"> </w:t>
      </w:r>
      <w:r>
        <w:t>организации</w:t>
      </w:r>
      <w:r>
        <w:rPr>
          <w:spacing w:val="1"/>
        </w:rPr>
        <w:t xml:space="preserve"> </w:t>
      </w:r>
      <w:r>
        <w:t>самостоятельных</w:t>
      </w:r>
      <w:r>
        <w:rPr>
          <w:spacing w:val="-4"/>
        </w:rPr>
        <w:t xml:space="preserve"> </w:t>
      </w:r>
      <w:r>
        <w:t>занятий</w:t>
      </w:r>
      <w:r>
        <w:rPr>
          <w:spacing w:val="3"/>
        </w:rPr>
        <w:t xml:space="preserve"> </w:t>
      </w:r>
      <w:r>
        <w:t>по</w:t>
      </w:r>
      <w:r>
        <w:rPr>
          <w:spacing w:val="1"/>
        </w:rPr>
        <w:t xml:space="preserve"> </w:t>
      </w:r>
      <w:r>
        <w:t>футболу;</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5"/>
      </w:pPr>
      <w:r>
        <w:lastRenderedPageBreak/>
        <w:t>воспитание</w:t>
      </w:r>
      <w:r>
        <w:rPr>
          <w:spacing w:val="1"/>
        </w:rPr>
        <w:t xml:space="preserve"> </w:t>
      </w:r>
      <w:r>
        <w:t>социально</w:t>
      </w:r>
      <w:r>
        <w:rPr>
          <w:spacing w:val="1"/>
        </w:rPr>
        <w:t xml:space="preserve"> </w:t>
      </w:r>
      <w:r>
        <w:t>значимых</w:t>
      </w:r>
      <w:r>
        <w:rPr>
          <w:spacing w:val="1"/>
        </w:rPr>
        <w:t xml:space="preserve"> </w:t>
      </w:r>
      <w:r>
        <w:t>качеств</w:t>
      </w:r>
      <w:r>
        <w:rPr>
          <w:spacing w:val="1"/>
        </w:rPr>
        <w:t xml:space="preserve"> </w:t>
      </w:r>
      <w:r>
        <w:t>личности,</w:t>
      </w:r>
      <w:r>
        <w:rPr>
          <w:spacing w:val="71"/>
        </w:rPr>
        <w:t xml:space="preserve"> </w:t>
      </w:r>
      <w:r>
        <w:t>норм</w:t>
      </w:r>
      <w:r>
        <w:rPr>
          <w:spacing w:val="-67"/>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игровой</w:t>
      </w:r>
      <w:r>
        <w:rPr>
          <w:spacing w:val="1"/>
        </w:rPr>
        <w:t xml:space="preserve"> </w:t>
      </w:r>
      <w:r>
        <w:t>деятельности</w:t>
      </w:r>
      <w:r>
        <w:rPr>
          <w:spacing w:val="1"/>
        </w:rPr>
        <w:t xml:space="preserve"> </w:t>
      </w:r>
      <w:r>
        <w:t>средствами футбола;</w:t>
      </w:r>
    </w:p>
    <w:p w:rsidR="00347E9B" w:rsidRDefault="00757747">
      <w:pPr>
        <w:pStyle w:val="a4"/>
        <w:spacing w:before="2" w:line="362" w:lineRule="auto"/>
        <w:ind w:right="497"/>
      </w:pP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5"/>
        </w:rPr>
        <w:t xml:space="preserve"> </w:t>
      </w:r>
      <w:r>
        <w:t>физической культурой и спортом</w:t>
      </w:r>
      <w:r>
        <w:rPr>
          <w:spacing w:val="1"/>
        </w:rPr>
        <w:t xml:space="preserve"> </w:t>
      </w:r>
      <w:r>
        <w:t>средствами</w:t>
      </w:r>
      <w:r>
        <w:rPr>
          <w:spacing w:val="-1"/>
        </w:rPr>
        <w:t xml:space="preserve"> </w:t>
      </w:r>
      <w:r>
        <w:t>футбола;</w:t>
      </w:r>
    </w:p>
    <w:p w:rsidR="00347E9B" w:rsidRDefault="00757747">
      <w:pPr>
        <w:pStyle w:val="a4"/>
        <w:spacing w:line="360" w:lineRule="auto"/>
        <w:ind w:right="499"/>
      </w:pPr>
      <w:r>
        <w:t>популяризация футбола среди подрастающего поколения, привлечение</w:t>
      </w:r>
      <w:r>
        <w:rPr>
          <w:spacing w:val="1"/>
        </w:rPr>
        <w:t xml:space="preserve"> </w:t>
      </w:r>
      <w:r>
        <w:t>обучающихся, проявляющих повышенный интерес и способность к занятиям</w:t>
      </w:r>
      <w:r>
        <w:rPr>
          <w:spacing w:val="1"/>
        </w:rPr>
        <w:t xml:space="preserve"> </w:t>
      </w:r>
      <w:r>
        <w:t>футболом, в школьные спортивные клубы, футбольные секции и к участию</w:t>
      </w:r>
      <w:r>
        <w:rPr>
          <w:spacing w:val="1"/>
        </w:rPr>
        <w:t xml:space="preserve"> </w:t>
      </w:r>
      <w:r>
        <w:t>всоревнованиях;</w:t>
      </w:r>
    </w:p>
    <w:p w:rsidR="00347E9B" w:rsidRDefault="00757747">
      <w:pPr>
        <w:pStyle w:val="a4"/>
        <w:spacing w:line="357" w:lineRule="auto"/>
        <w:ind w:left="1330" w:right="842" w:firstLine="0"/>
      </w:pPr>
      <w:r>
        <w:t>выявление,</w:t>
      </w:r>
      <w:r>
        <w:rPr>
          <w:spacing w:val="-3"/>
        </w:rPr>
        <w:t xml:space="preserve"> </w:t>
      </w:r>
      <w:r>
        <w:t>развитие</w:t>
      </w:r>
      <w:r>
        <w:rPr>
          <w:spacing w:val="-4"/>
        </w:rPr>
        <w:t xml:space="preserve"> </w:t>
      </w:r>
      <w:r>
        <w:t>и</w:t>
      </w:r>
      <w:r>
        <w:rPr>
          <w:spacing w:val="-5"/>
        </w:rPr>
        <w:t xml:space="preserve"> </w:t>
      </w:r>
      <w:r>
        <w:t>поддержка</w:t>
      </w:r>
      <w:r>
        <w:rPr>
          <w:spacing w:val="-3"/>
        </w:rPr>
        <w:t xml:space="preserve"> </w:t>
      </w:r>
      <w:r>
        <w:t>одарённых</w:t>
      </w:r>
      <w:r>
        <w:rPr>
          <w:spacing w:val="-9"/>
        </w:rPr>
        <w:t xml:space="preserve"> </w:t>
      </w:r>
      <w:r>
        <w:t>детей</w:t>
      </w:r>
      <w:r>
        <w:rPr>
          <w:spacing w:val="-5"/>
        </w:rPr>
        <w:t xml:space="preserve"> </w:t>
      </w:r>
      <w:r>
        <w:t>в</w:t>
      </w:r>
      <w:r>
        <w:rPr>
          <w:spacing w:val="-6"/>
        </w:rPr>
        <w:t xml:space="preserve"> </w:t>
      </w:r>
      <w:r>
        <w:t>области</w:t>
      </w:r>
      <w:r>
        <w:rPr>
          <w:spacing w:val="-5"/>
        </w:rPr>
        <w:t xml:space="preserve"> </w:t>
      </w:r>
      <w:r>
        <w:t>спорта.</w:t>
      </w:r>
      <w:r>
        <w:rPr>
          <w:spacing w:val="-67"/>
        </w:rPr>
        <w:t xml:space="preserve"> </w:t>
      </w:r>
      <w:r>
        <w:t>Место и</w:t>
      </w:r>
      <w:r>
        <w:rPr>
          <w:spacing w:val="1"/>
        </w:rPr>
        <w:t xml:space="preserve"> </w:t>
      </w:r>
      <w:r>
        <w:t>роль</w:t>
      </w:r>
      <w:r>
        <w:rPr>
          <w:spacing w:val="-2"/>
        </w:rPr>
        <w:t xml:space="preserve"> </w:t>
      </w:r>
      <w:r>
        <w:t>модуля</w:t>
      </w:r>
      <w:r>
        <w:rPr>
          <w:spacing w:val="8"/>
        </w:rPr>
        <w:t xml:space="preserve"> </w:t>
      </w:r>
      <w:r>
        <w:t>«Футбол».</w:t>
      </w:r>
    </w:p>
    <w:p w:rsidR="00347E9B" w:rsidRDefault="00757747">
      <w:pPr>
        <w:pStyle w:val="a4"/>
        <w:spacing w:before="1" w:line="360" w:lineRule="auto"/>
        <w:ind w:right="484"/>
      </w:pPr>
      <w:r>
        <w:t>Модуль</w:t>
      </w:r>
      <w:r>
        <w:rPr>
          <w:spacing w:val="1"/>
        </w:rPr>
        <w:t xml:space="preserve"> </w:t>
      </w:r>
      <w:r>
        <w:t>«Футбол»</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1"/>
        </w:rPr>
        <w:t xml:space="preserve"> </w:t>
      </w:r>
      <w:r>
        <w:t>от уровня их физического развития и гендерных особенностей, и</w:t>
      </w:r>
      <w:r>
        <w:rPr>
          <w:spacing w:val="-67"/>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1"/>
        </w:rPr>
        <w:t xml:space="preserve"> </w:t>
      </w:r>
      <w:r>
        <w:t>организациях.Расширяет</w:t>
      </w:r>
      <w:r>
        <w:rPr>
          <w:spacing w:val="1"/>
        </w:rPr>
        <w:t xml:space="preserve"> </w:t>
      </w:r>
      <w:r>
        <w:t>и</w:t>
      </w:r>
      <w:r>
        <w:rPr>
          <w:spacing w:val="1"/>
        </w:rPr>
        <w:t xml:space="preserve"> </w:t>
      </w:r>
      <w:r>
        <w:t>дополняет</w:t>
      </w:r>
      <w:r>
        <w:rPr>
          <w:spacing w:val="1"/>
        </w:rPr>
        <w:t xml:space="preserve"> </w:t>
      </w:r>
      <w:r>
        <w:t>компетенции</w:t>
      </w:r>
      <w:r>
        <w:rPr>
          <w:spacing w:val="1"/>
        </w:rPr>
        <w:t xml:space="preserve"> </w:t>
      </w:r>
      <w:r>
        <w:t>обучающихся,</w:t>
      </w:r>
      <w:r>
        <w:rPr>
          <w:spacing w:val="1"/>
        </w:rPr>
        <w:t xml:space="preserve"> </w:t>
      </w:r>
      <w:r>
        <w:t>полученные</w:t>
      </w:r>
      <w:r>
        <w:rPr>
          <w:spacing w:val="1"/>
        </w:rPr>
        <w:t xml:space="preserve"> </w:t>
      </w:r>
      <w:r>
        <w:t>в</w:t>
      </w:r>
      <w:r>
        <w:rPr>
          <w:spacing w:val="1"/>
        </w:rPr>
        <w:t xml:space="preserve"> </w:t>
      </w:r>
      <w:r>
        <w:t>результате</w:t>
      </w:r>
      <w:r>
        <w:rPr>
          <w:spacing w:val="1"/>
        </w:rPr>
        <w:t xml:space="preserve"> </w:t>
      </w:r>
      <w:r>
        <w:t>обучения</w:t>
      </w:r>
      <w:r>
        <w:rPr>
          <w:spacing w:val="1"/>
        </w:rPr>
        <w:t xml:space="preserve"> </w:t>
      </w:r>
      <w:r>
        <w:t>и</w:t>
      </w:r>
      <w:r>
        <w:rPr>
          <w:spacing w:val="1"/>
        </w:rPr>
        <w:t xml:space="preserve"> </w:t>
      </w:r>
      <w:r>
        <w:t>формирования</w:t>
      </w:r>
      <w:r>
        <w:rPr>
          <w:spacing w:val="1"/>
        </w:rPr>
        <w:t xml:space="preserve"> </w:t>
      </w:r>
      <w:r>
        <w:t>новых</w:t>
      </w:r>
      <w:r>
        <w:rPr>
          <w:spacing w:val="-67"/>
        </w:rPr>
        <w:t xml:space="preserve"> </w:t>
      </w:r>
      <w:r>
        <w:t>двигательных</w:t>
      </w:r>
      <w:r>
        <w:rPr>
          <w:spacing w:val="1"/>
        </w:rPr>
        <w:t xml:space="preserve"> </w:t>
      </w:r>
      <w:r>
        <w:t>действий</w:t>
      </w:r>
      <w:r>
        <w:rPr>
          <w:spacing w:val="1"/>
        </w:rPr>
        <w:t xml:space="preserve"> </w:t>
      </w:r>
      <w:r>
        <w:t>средствами</w:t>
      </w:r>
      <w:r>
        <w:rPr>
          <w:spacing w:val="1"/>
        </w:rPr>
        <w:t xml:space="preserve"> </w:t>
      </w:r>
      <w:r>
        <w:t>футбола,</w:t>
      </w:r>
      <w:r>
        <w:rPr>
          <w:spacing w:val="1"/>
        </w:rPr>
        <w:t xml:space="preserve"> </w:t>
      </w:r>
      <w:r>
        <w:t>их</w:t>
      </w:r>
      <w:r>
        <w:rPr>
          <w:spacing w:val="71"/>
        </w:rPr>
        <w:t xml:space="preserve"> </w:t>
      </w:r>
      <w:r>
        <w:t>использования</w:t>
      </w:r>
      <w:r>
        <w:rPr>
          <w:spacing w:val="71"/>
        </w:rPr>
        <w:t xml:space="preserve"> </w:t>
      </w:r>
      <w:r>
        <w:t>в</w:t>
      </w:r>
      <w:r>
        <w:rPr>
          <w:spacing w:val="-67"/>
        </w:rPr>
        <w:t xml:space="preserve"> </w:t>
      </w:r>
      <w:r>
        <w:t>прикладных</w:t>
      </w:r>
      <w:r>
        <w:rPr>
          <w:spacing w:val="1"/>
        </w:rPr>
        <w:t xml:space="preserve"> </w:t>
      </w:r>
      <w:r>
        <w:t>целях</w:t>
      </w:r>
      <w:r>
        <w:rPr>
          <w:spacing w:val="1"/>
        </w:rPr>
        <w:t xml:space="preserve"> </w:t>
      </w:r>
      <w:r>
        <w:t>для</w:t>
      </w:r>
      <w:r>
        <w:rPr>
          <w:spacing w:val="1"/>
        </w:rPr>
        <w:t xml:space="preserve"> </w:t>
      </w:r>
      <w:r>
        <w:t>увеличения</w:t>
      </w:r>
      <w:r>
        <w:rPr>
          <w:spacing w:val="1"/>
        </w:rPr>
        <w:t xml:space="preserve"> </w:t>
      </w:r>
      <w:r>
        <w:t>объема</w:t>
      </w:r>
      <w:r>
        <w:rPr>
          <w:spacing w:val="1"/>
        </w:rPr>
        <w:t xml:space="preserve"> </w:t>
      </w:r>
      <w:r>
        <w:t>двигательной</w:t>
      </w:r>
      <w:r>
        <w:rPr>
          <w:spacing w:val="1"/>
        </w:rPr>
        <w:t xml:space="preserve"> </w:t>
      </w:r>
      <w:r>
        <w:t>активности</w:t>
      </w:r>
      <w:r>
        <w:rPr>
          <w:spacing w:val="1"/>
        </w:rPr>
        <w:t xml:space="preserve"> </w:t>
      </w:r>
      <w:r>
        <w:t>и</w:t>
      </w:r>
      <w:r>
        <w:rPr>
          <w:spacing w:val="1"/>
        </w:rPr>
        <w:t xml:space="preserve"> </w:t>
      </w:r>
      <w:r>
        <w:t>оздоровления</w:t>
      </w:r>
      <w:r>
        <w:rPr>
          <w:spacing w:val="3"/>
        </w:rPr>
        <w:t xml:space="preserve"> </w:t>
      </w:r>
      <w:r>
        <w:t>в повседневной</w:t>
      </w:r>
      <w:r>
        <w:rPr>
          <w:spacing w:val="2"/>
        </w:rPr>
        <w:t xml:space="preserve"> </w:t>
      </w:r>
      <w:r>
        <w:t>жизни.</w:t>
      </w:r>
    </w:p>
    <w:p w:rsidR="00347E9B" w:rsidRDefault="00757747">
      <w:pPr>
        <w:pStyle w:val="a4"/>
        <w:spacing w:before="1" w:line="360" w:lineRule="auto"/>
        <w:ind w:right="483"/>
      </w:pPr>
      <w:r>
        <w:t>Интеграция</w:t>
      </w:r>
      <w:r>
        <w:rPr>
          <w:spacing w:val="1"/>
        </w:rPr>
        <w:t xml:space="preserve"> </w:t>
      </w:r>
      <w:r>
        <w:t>модуля</w:t>
      </w:r>
      <w:r>
        <w:rPr>
          <w:spacing w:val="1"/>
        </w:rPr>
        <w:t xml:space="preserve"> </w:t>
      </w:r>
      <w:r>
        <w:t>по</w:t>
      </w:r>
      <w:r>
        <w:rPr>
          <w:spacing w:val="1"/>
        </w:rPr>
        <w:t xml:space="preserve"> </w:t>
      </w:r>
      <w:r>
        <w:t>футболу</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 компонентов и модулей по легкой атлетике, подвижным</w:t>
      </w:r>
      <w:r>
        <w:rPr>
          <w:spacing w:val="1"/>
        </w:rPr>
        <w:t xml:space="preserve"> </w:t>
      </w:r>
      <w:r>
        <w:t>и</w:t>
      </w:r>
      <w:r>
        <w:rPr>
          <w:spacing w:val="1"/>
        </w:rPr>
        <w:t xml:space="preserve"> </w:t>
      </w:r>
      <w:r>
        <w:t>спортивным</w:t>
      </w:r>
      <w:r>
        <w:rPr>
          <w:spacing w:val="1"/>
        </w:rPr>
        <w:t xml:space="preserve"> </w:t>
      </w:r>
      <w:r>
        <w:t>играм,</w:t>
      </w:r>
      <w:r>
        <w:rPr>
          <w:spacing w:val="1"/>
        </w:rPr>
        <w:t xml:space="preserve"> </w:t>
      </w:r>
      <w:r>
        <w:t>гимнастике,</w:t>
      </w:r>
      <w:r>
        <w:rPr>
          <w:spacing w:val="1"/>
        </w:rPr>
        <w:t xml:space="preserve"> </w:t>
      </w:r>
      <w:r>
        <w:t>а</w:t>
      </w:r>
      <w:r>
        <w:rPr>
          <w:spacing w:val="1"/>
        </w:rPr>
        <w:t xml:space="preserve"> </w:t>
      </w:r>
      <w:r>
        <w:t>также</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деятельности</w:t>
      </w:r>
      <w:r>
        <w:rPr>
          <w:spacing w:val="1"/>
        </w:rPr>
        <w:t xml:space="preserve"> </w:t>
      </w:r>
      <w:r>
        <w:t>школьных спортивных клубов, подготовке обучающихся к выполнению норм</w:t>
      </w:r>
      <w:r>
        <w:rPr>
          <w:spacing w:val="-67"/>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4"/>
        </w:rPr>
        <w:t xml:space="preserve"> </w:t>
      </w:r>
      <w:r>
        <w:t>(ГТО)</w:t>
      </w:r>
      <w:r>
        <w:rPr>
          <w:spacing w:val="2"/>
        </w:rPr>
        <w:t xml:space="preserve"> </w:t>
      </w:r>
      <w:r>
        <w:t>и</w:t>
      </w:r>
      <w:r>
        <w:rPr>
          <w:spacing w:val="5"/>
        </w:rPr>
        <w:t xml:space="preserve"> </w:t>
      </w:r>
      <w:r>
        <w:t>участию  в</w:t>
      </w:r>
      <w:r>
        <w:rPr>
          <w:spacing w:val="-1"/>
        </w:rPr>
        <w:t xml:space="preserve"> </w:t>
      </w:r>
      <w:r>
        <w:t>спортивных</w:t>
      </w:r>
      <w:r>
        <w:rPr>
          <w:spacing w:val="-4"/>
        </w:rPr>
        <w:t xml:space="preserve"> </w:t>
      </w:r>
      <w:r>
        <w:t>мероприятиях.</w:t>
      </w:r>
    </w:p>
    <w:p w:rsidR="00347E9B" w:rsidRDefault="00757747">
      <w:pPr>
        <w:pStyle w:val="a4"/>
        <w:spacing w:line="321" w:lineRule="exact"/>
        <w:ind w:left="1330" w:firstLine="0"/>
      </w:pPr>
      <w:r>
        <w:t>Модуль</w:t>
      </w:r>
      <w:r>
        <w:rPr>
          <w:spacing w:val="-4"/>
        </w:rPr>
        <w:t xml:space="preserve"> </w:t>
      </w:r>
      <w:r>
        <w:t>«Футбол»</w:t>
      </w:r>
      <w:r>
        <w:rPr>
          <w:spacing w:val="-5"/>
        </w:rPr>
        <w:t xml:space="preserve"> </w:t>
      </w:r>
      <w:r>
        <w:t>может</w:t>
      </w:r>
      <w:r>
        <w:rPr>
          <w:spacing w:val="-1"/>
        </w:rPr>
        <w:t xml:space="preserve"> </w:t>
      </w:r>
      <w:r>
        <w:t>быть</w:t>
      </w:r>
      <w:r>
        <w:rPr>
          <w:spacing w:val="-4"/>
        </w:rPr>
        <w:t xml:space="preserve"> </w:t>
      </w:r>
      <w:r>
        <w:t>реализован</w:t>
      </w:r>
      <w:r>
        <w:rPr>
          <w:spacing w:val="-1"/>
        </w:rPr>
        <w:t xml:space="preserve"> </w:t>
      </w:r>
      <w:r>
        <w:t>в</w:t>
      </w:r>
      <w:r>
        <w:rPr>
          <w:spacing w:val="-2"/>
        </w:rPr>
        <w:t xml:space="preserve"> </w:t>
      </w:r>
      <w:r>
        <w:t>следующих</w:t>
      </w:r>
      <w:r>
        <w:rPr>
          <w:spacing w:val="-6"/>
        </w:rPr>
        <w:t xml:space="preserve"> </w:t>
      </w:r>
      <w:r>
        <w:t>вариантах:</w:t>
      </w:r>
    </w:p>
    <w:p w:rsidR="00347E9B" w:rsidRDefault="00757747">
      <w:pPr>
        <w:pStyle w:val="a4"/>
        <w:spacing w:before="164" w:line="360" w:lineRule="auto"/>
        <w:ind w:right="497"/>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футболу</w:t>
      </w:r>
      <w:r>
        <w:rPr>
          <w:spacing w:val="71"/>
        </w:rPr>
        <w:t xml:space="preserve"> </w:t>
      </w:r>
      <w:r>
        <w:t>с</w:t>
      </w:r>
      <w:r>
        <w:rPr>
          <w:spacing w:val="1"/>
        </w:rPr>
        <w:t xml:space="preserve"> </w:t>
      </w:r>
      <w:r>
        <w:t>выбором</w:t>
      </w:r>
      <w:r>
        <w:rPr>
          <w:spacing w:val="4"/>
        </w:rPr>
        <w:t xml:space="preserve"> </w:t>
      </w:r>
      <w:r>
        <w:t>различных</w:t>
      </w:r>
      <w:r>
        <w:rPr>
          <w:spacing w:val="68"/>
        </w:rPr>
        <w:t xml:space="preserve"> </w:t>
      </w:r>
      <w:r>
        <w:t>элементов</w:t>
      </w:r>
      <w:r>
        <w:rPr>
          <w:spacing w:val="1"/>
        </w:rPr>
        <w:t xml:space="preserve"> </w:t>
      </w:r>
      <w:r>
        <w:t>футбола,</w:t>
      </w:r>
      <w:r>
        <w:rPr>
          <w:spacing w:val="5"/>
        </w:rPr>
        <w:t xml:space="preserve"> </w:t>
      </w:r>
      <w:r>
        <w:t>с</w:t>
      </w:r>
      <w:r>
        <w:rPr>
          <w:spacing w:val="4"/>
        </w:rPr>
        <w:t xml:space="preserve"> </w:t>
      </w:r>
      <w:r>
        <w:t>учётом</w:t>
      </w:r>
      <w:r>
        <w:rPr>
          <w:spacing w:val="4"/>
        </w:rPr>
        <w:t xml:space="preserve"> </w:t>
      </w:r>
      <w:r>
        <w:t>возраста</w:t>
      </w:r>
      <w:r>
        <w:rPr>
          <w:spacing w:val="4"/>
        </w:rPr>
        <w:t xml:space="preserve"> </w:t>
      </w:r>
      <w:r>
        <w:t>и</w:t>
      </w:r>
      <w:r>
        <w:rPr>
          <w:spacing w:val="3"/>
        </w:rPr>
        <w:t xml:space="preserve"> </w:t>
      </w:r>
      <w:r>
        <w:t>физической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7" w:firstLine="0"/>
      </w:pPr>
      <w:r>
        <w:lastRenderedPageBreak/>
        <w:t>подготовленности</w:t>
      </w:r>
      <w:r>
        <w:rPr>
          <w:spacing w:val="1"/>
        </w:rPr>
        <w:t xml:space="preserve"> </w:t>
      </w:r>
      <w:r>
        <w:t>обучающихся</w:t>
      </w:r>
      <w:r>
        <w:rPr>
          <w:spacing w:val="1"/>
        </w:rPr>
        <w:t xml:space="preserve"> </w:t>
      </w:r>
      <w:r>
        <w:t>(с</w:t>
      </w:r>
      <w:r>
        <w:rPr>
          <w:spacing w:val="1"/>
        </w:rPr>
        <w:t xml:space="preserve"> </w:t>
      </w:r>
      <w:r>
        <w:t>соответствующей</w:t>
      </w:r>
      <w:r>
        <w:rPr>
          <w:spacing w:val="1"/>
        </w:rPr>
        <w:t xml:space="preserve"> </w:t>
      </w:r>
      <w:r>
        <w:t>дозировкой</w:t>
      </w:r>
      <w:r>
        <w:rPr>
          <w:spacing w:val="1"/>
        </w:rPr>
        <w:t xml:space="preserve"> </w:t>
      </w:r>
      <w:r>
        <w:t>и</w:t>
      </w:r>
      <w:r>
        <w:rPr>
          <w:spacing w:val="1"/>
        </w:rPr>
        <w:t xml:space="preserve"> </w:t>
      </w:r>
      <w:r>
        <w:t>интенсивностью);</w:t>
      </w:r>
    </w:p>
    <w:p w:rsidR="00347E9B" w:rsidRDefault="00757747">
      <w:pPr>
        <w:pStyle w:val="a4"/>
        <w:spacing w:line="360" w:lineRule="auto"/>
        <w:ind w:right="487"/>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обучающихся(при организации и проведении уроков физической культуры с</w:t>
      </w:r>
      <w:r>
        <w:rPr>
          <w:spacing w:val="1"/>
        </w:rPr>
        <w:t xml:space="preserve"> </w:t>
      </w:r>
      <w:r>
        <w:t>3-х часовой недельной нагрузкой рекомендуемый объём в 10 и 11 классах –</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line="360" w:lineRule="auto"/>
        <w:ind w:right="431"/>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1"/>
        </w:rPr>
        <w:t xml:space="preserve"> </w:t>
      </w:r>
      <w:r>
        <w:t>оздоровительную</w:t>
      </w:r>
      <w:r>
        <w:rPr>
          <w:spacing w:val="-5"/>
        </w:rPr>
        <w:t xml:space="preserve"> </w:t>
      </w:r>
      <w:r>
        <w:t>работу</w:t>
      </w:r>
      <w:r>
        <w:rPr>
          <w:spacing w:val="-7"/>
        </w:rPr>
        <w:t xml:space="preserve"> </w:t>
      </w:r>
      <w:r>
        <w:t>с</w:t>
      </w:r>
      <w:r>
        <w:rPr>
          <w:spacing w:val="-3"/>
        </w:rPr>
        <w:t xml:space="preserve"> </w:t>
      </w:r>
      <w:r>
        <w:t>обучающимися</w:t>
      </w:r>
      <w:r>
        <w:rPr>
          <w:spacing w:val="-1"/>
        </w:rPr>
        <w:t xml:space="preserve"> </w:t>
      </w:r>
      <w:r>
        <w:t>в</w:t>
      </w:r>
      <w:r>
        <w:rPr>
          <w:spacing w:val="-5"/>
        </w:rPr>
        <w:t xml:space="preserve"> </w:t>
      </w:r>
      <w:r>
        <w:t>рамках</w:t>
      </w:r>
      <w:r>
        <w:rPr>
          <w:spacing w:val="-7"/>
        </w:rPr>
        <w:t xml:space="preserve"> </w:t>
      </w:r>
      <w:r>
        <w:t>внеурочной</w:t>
      </w:r>
      <w:r>
        <w:rPr>
          <w:spacing w:val="-3"/>
        </w:rPr>
        <w:t xml:space="preserve"> </w:t>
      </w:r>
      <w:r>
        <w:t>деятельности,</w:t>
      </w:r>
      <w:r>
        <w:rPr>
          <w:spacing w:val="-68"/>
        </w:rPr>
        <w:t xml:space="preserve"> </w:t>
      </w:r>
      <w:r>
        <w:t>деятельности школьных спортивных клубов (рекомендуемый объем в 10 – 11</w:t>
      </w:r>
      <w:r>
        <w:rPr>
          <w:spacing w:val="1"/>
        </w:rPr>
        <w:t xml:space="preserve"> </w:t>
      </w:r>
      <w:r>
        <w:t>классах</w:t>
      </w:r>
      <w:r>
        <w:rPr>
          <w:spacing w:val="-2"/>
        </w:rPr>
        <w:t xml:space="preserve"> </w:t>
      </w:r>
      <w:r>
        <w:t>–</w:t>
      </w:r>
      <w:r>
        <w:rPr>
          <w:spacing w:val="5"/>
        </w:rPr>
        <w:t xml:space="preserve"> </w:t>
      </w:r>
      <w:r>
        <w:t>по</w:t>
      </w:r>
      <w:r>
        <w:rPr>
          <w:spacing w:val="2"/>
        </w:rPr>
        <w:t xml:space="preserve"> </w:t>
      </w:r>
      <w:r>
        <w:t>34</w:t>
      </w:r>
      <w:r>
        <w:rPr>
          <w:spacing w:val="2"/>
        </w:rPr>
        <w:t xml:space="preserve"> </w:t>
      </w:r>
      <w:r>
        <w:t>часа).</w:t>
      </w:r>
    </w:p>
    <w:p w:rsidR="00347E9B" w:rsidRDefault="00757747">
      <w:pPr>
        <w:pStyle w:val="a4"/>
        <w:spacing w:line="320" w:lineRule="exact"/>
        <w:ind w:left="1330" w:firstLine="0"/>
      </w:pPr>
      <w:r>
        <w:t>Содержание</w:t>
      </w:r>
      <w:r>
        <w:rPr>
          <w:spacing w:val="-4"/>
        </w:rPr>
        <w:t xml:space="preserve"> </w:t>
      </w:r>
      <w:r>
        <w:t>модуля</w:t>
      </w:r>
      <w:r>
        <w:rPr>
          <w:spacing w:val="-4"/>
        </w:rPr>
        <w:t xml:space="preserve"> </w:t>
      </w:r>
      <w:r>
        <w:t>«Футбол».</w:t>
      </w:r>
    </w:p>
    <w:p w:rsidR="00347E9B" w:rsidRDefault="00757747" w:rsidP="00026C5F">
      <w:pPr>
        <w:pStyle w:val="a5"/>
        <w:numPr>
          <w:ilvl w:val="0"/>
          <w:numId w:val="66"/>
        </w:numPr>
        <w:tabs>
          <w:tab w:val="left" w:pos="1633"/>
        </w:tabs>
        <w:spacing w:before="160"/>
        <w:rPr>
          <w:sz w:val="28"/>
        </w:rPr>
      </w:pPr>
      <w:r>
        <w:rPr>
          <w:sz w:val="28"/>
        </w:rPr>
        <w:t>Знания о</w:t>
      </w:r>
      <w:r>
        <w:rPr>
          <w:spacing w:val="-2"/>
          <w:sz w:val="28"/>
        </w:rPr>
        <w:t xml:space="preserve"> </w:t>
      </w:r>
      <w:r>
        <w:rPr>
          <w:sz w:val="28"/>
        </w:rPr>
        <w:t>футболе.</w:t>
      </w:r>
    </w:p>
    <w:p w:rsidR="00347E9B" w:rsidRDefault="00757747">
      <w:pPr>
        <w:pStyle w:val="a4"/>
        <w:spacing w:before="163" w:line="360" w:lineRule="auto"/>
        <w:ind w:right="497"/>
      </w:pPr>
      <w:r>
        <w:t>Главные</w:t>
      </w:r>
      <w:r>
        <w:rPr>
          <w:spacing w:val="1"/>
        </w:rPr>
        <w:t xml:space="preserve"> </w:t>
      </w:r>
      <w:r>
        <w:t>организации,</w:t>
      </w:r>
      <w:r>
        <w:rPr>
          <w:spacing w:val="1"/>
        </w:rPr>
        <w:t xml:space="preserve"> </w:t>
      </w:r>
      <w:r>
        <w:t>осуществляющие</w:t>
      </w:r>
      <w:r>
        <w:rPr>
          <w:spacing w:val="1"/>
        </w:rPr>
        <w:t xml:space="preserve"> </w:t>
      </w:r>
      <w:r>
        <w:t>управление</w:t>
      </w:r>
      <w:r>
        <w:rPr>
          <w:spacing w:val="1"/>
        </w:rPr>
        <w:t xml:space="preserve"> </w:t>
      </w:r>
      <w:r>
        <w:t>футболом</w:t>
      </w:r>
      <w:r>
        <w:rPr>
          <w:spacing w:val="1"/>
        </w:rPr>
        <w:t xml:space="preserve"> </w:t>
      </w:r>
      <w:r>
        <w:t>в</w:t>
      </w:r>
      <w:r>
        <w:rPr>
          <w:spacing w:val="1"/>
        </w:rPr>
        <w:t xml:space="preserve"> </w:t>
      </w:r>
      <w:r>
        <w:t>регионе, России, Европе, мире (РФС, УЕФА, ФИФА), их роль и основные</w:t>
      </w:r>
      <w:r>
        <w:rPr>
          <w:spacing w:val="1"/>
        </w:rPr>
        <w:t xml:space="preserve"> </w:t>
      </w:r>
      <w:r>
        <w:t>функции.</w:t>
      </w:r>
    </w:p>
    <w:p w:rsidR="00347E9B" w:rsidRDefault="00757747">
      <w:pPr>
        <w:pStyle w:val="a4"/>
        <w:spacing w:before="1" w:line="357" w:lineRule="auto"/>
        <w:ind w:right="498"/>
      </w:pPr>
      <w:r>
        <w:t>Организация и проведение соревнований по футболу. Правила игры в</w:t>
      </w:r>
      <w:r>
        <w:rPr>
          <w:spacing w:val="1"/>
        </w:rPr>
        <w:t xml:space="preserve"> </w:t>
      </w:r>
      <w:r>
        <w:t>футбол,</w:t>
      </w:r>
      <w:r>
        <w:rPr>
          <w:spacing w:val="3"/>
        </w:rPr>
        <w:t xml:space="preserve"> </w:t>
      </w:r>
      <w:r>
        <w:t>роль</w:t>
      </w:r>
      <w:r>
        <w:rPr>
          <w:spacing w:val="-2"/>
        </w:rPr>
        <w:t xml:space="preserve"> </w:t>
      </w:r>
      <w:r>
        <w:t>и</w:t>
      </w:r>
      <w:r>
        <w:rPr>
          <w:spacing w:val="1"/>
        </w:rPr>
        <w:t xml:space="preserve"> </w:t>
      </w:r>
      <w:r>
        <w:t>обязанности судейской</w:t>
      </w:r>
      <w:r>
        <w:rPr>
          <w:spacing w:val="8"/>
        </w:rPr>
        <w:t xml:space="preserve"> </w:t>
      </w:r>
      <w:r>
        <w:t>бригады.</w:t>
      </w:r>
    </w:p>
    <w:p w:rsidR="00347E9B" w:rsidRDefault="00757747">
      <w:pPr>
        <w:pStyle w:val="a4"/>
        <w:spacing w:before="5" w:line="360" w:lineRule="auto"/>
        <w:ind w:right="495"/>
      </w:pPr>
      <w:r>
        <w:t>Основные</w:t>
      </w:r>
      <w:r>
        <w:rPr>
          <w:spacing w:val="1"/>
        </w:rPr>
        <w:t xml:space="preserve"> </w:t>
      </w:r>
      <w:r>
        <w:t>направления</w:t>
      </w:r>
      <w:r>
        <w:rPr>
          <w:spacing w:val="1"/>
        </w:rPr>
        <w:t xml:space="preserve"> </w:t>
      </w:r>
      <w:r>
        <w:t>развития</w:t>
      </w:r>
      <w:r>
        <w:rPr>
          <w:spacing w:val="1"/>
        </w:rPr>
        <w:t xml:space="preserve"> </w:t>
      </w:r>
      <w:r>
        <w:t>спортивного</w:t>
      </w:r>
      <w:r>
        <w:rPr>
          <w:spacing w:val="1"/>
        </w:rPr>
        <w:t xml:space="preserve"> </w:t>
      </w:r>
      <w:r>
        <w:t>менеджмента</w:t>
      </w:r>
      <w:r>
        <w:rPr>
          <w:spacing w:val="1"/>
        </w:rPr>
        <w:t xml:space="preserve"> </w:t>
      </w:r>
      <w:r>
        <w:t>и</w:t>
      </w:r>
      <w:r>
        <w:rPr>
          <w:spacing w:val="1"/>
        </w:rPr>
        <w:t xml:space="preserve"> </w:t>
      </w:r>
      <w:r>
        <w:t>маркетинга</w:t>
      </w:r>
      <w:r>
        <w:rPr>
          <w:spacing w:val="1"/>
        </w:rPr>
        <w:t xml:space="preserve"> </w:t>
      </w:r>
      <w:r>
        <w:t>в</w:t>
      </w:r>
      <w:r>
        <w:rPr>
          <w:spacing w:val="1"/>
        </w:rPr>
        <w:t xml:space="preserve"> </w:t>
      </w:r>
      <w:r>
        <w:t>футболе.</w:t>
      </w:r>
      <w:r>
        <w:rPr>
          <w:spacing w:val="1"/>
        </w:rPr>
        <w:t xml:space="preserve"> </w:t>
      </w:r>
      <w:r>
        <w:t>Структура</w:t>
      </w:r>
      <w:r>
        <w:rPr>
          <w:spacing w:val="1"/>
        </w:rPr>
        <w:t xml:space="preserve"> </w:t>
      </w:r>
      <w:r>
        <w:t>управления</w:t>
      </w:r>
      <w:r>
        <w:rPr>
          <w:spacing w:val="1"/>
        </w:rPr>
        <w:t xml:space="preserve"> </w:t>
      </w:r>
      <w:r>
        <w:t>в</w:t>
      </w:r>
      <w:r>
        <w:rPr>
          <w:spacing w:val="1"/>
        </w:rPr>
        <w:t xml:space="preserve"> </w:t>
      </w:r>
      <w:r>
        <w:t>профессиональных</w:t>
      </w:r>
      <w:r>
        <w:rPr>
          <w:spacing w:val="1"/>
        </w:rPr>
        <w:t xml:space="preserve"> </w:t>
      </w:r>
      <w:r>
        <w:t>футбольных</w:t>
      </w:r>
      <w:r>
        <w:rPr>
          <w:spacing w:val="-4"/>
        </w:rPr>
        <w:t xml:space="preserve"> </w:t>
      </w:r>
      <w:r>
        <w:t>клубах,</w:t>
      </w:r>
      <w:r>
        <w:rPr>
          <w:spacing w:val="3"/>
        </w:rPr>
        <w:t xml:space="preserve"> </w:t>
      </w:r>
      <w:r>
        <w:t>направления</w:t>
      </w:r>
      <w:r>
        <w:rPr>
          <w:spacing w:val="1"/>
        </w:rPr>
        <w:t xml:space="preserve"> </w:t>
      </w:r>
      <w:r>
        <w:t>деятельности.</w:t>
      </w:r>
    </w:p>
    <w:p w:rsidR="00347E9B" w:rsidRDefault="00757747">
      <w:pPr>
        <w:pStyle w:val="a4"/>
        <w:spacing w:before="2" w:line="357" w:lineRule="auto"/>
        <w:ind w:right="497"/>
      </w:pPr>
      <w:r>
        <w:t>Средства общей и специальной физической подготовки, применяемые</w:t>
      </w:r>
      <w:r>
        <w:rPr>
          <w:spacing w:val="1"/>
        </w:rPr>
        <w:t xml:space="preserve"> </w:t>
      </w:r>
      <w:r>
        <w:t>при занятиях</w:t>
      </w:r>
      <w:r>
        <w:rPr>
          <w:spacing w:val="-3"/>
        </w:rPr>
        <w:t xml:space="preserve"> </w:t>
      </w:r>
      <w:r>
        <w:t>футболом.</w:t>
      </w:r>
    </w:p>
    <w:p w:rsidR="00347E9B" w:rsidRDefault="00757747">
      <w:pPr>
        <w:pStyle w:val="a4"/>
        <w:spacing w:before="5" w:line="360" w:lineRule="auto"/>
        <w:ind w:right="494"/>
      </w:pPr>
      <w:r>
        <w:t>Правила по технике безопасности во время занятий и соревнований</w:t>
      </w:r>
      <w:r>
        <w:rPr>
          <w:spacing w:val="1"/>
        </w:rPr>
        <w:t xml:space="preserve"> </w:t>
      </w:r>
      <w:r>
        <w:t>по</w:t>
      </w:r>
      <w:r>
        <w:rPr>
          <w:spacing w:val="1"/>
        </w:rPr>
        <w:t xml:space="preserve"> </w:t>
      </w:r>
      <w:r>
        <w:t>футболу.</w:t>
      </w:r>
      <w:r>
        <w:rPr>
          <w:spacing w:val="1"/>
        </w:rPr>
        <w:t xml:space="preserve"> </w:t>
      </w:r>
      <w:r>
        <w:t>Правила</w:t>
      </w:r>
      <w:r>
        <w:rPr>
          <w:spacing w:val="1"/>
        </w:rPr>
        <w:t xml:space="preserve"> </w:t>
      </w:r>
      <w:r>
        <w:t>безопасного,</w:t>
      </w:r>
      <w:r>
        <w:rPr>
          <w:spacing w:val="1"/>
        </w:rPr>
        <w:t xml:space="preserve"> </w:t>
      </w:r>
      <w:r>
        <w:t>правомерного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соревнований</w:t>
      </w:r>
      <w:r>
        <w:rPr>
          <w:spacing w:val="-1"/>
        </w:rPr>
        <w:t xml:space="preserve"> </w:t>
      </w:r>
      <w:r>
        <w:t>по футболу</w:t>
      </w:r>
      <w:r>
        <w:rPr>
          <w:spacing w:val="-4"/>
        </w:rPr>
        <w:t xml:space="preserve"> </w:t>
      </w:r>
      <w:r>
        <w:t>в</w:t>
      </w:r>
      <w:r>
        <w:rPr>
          <w:spacing w:val="-1"/>
        </w:rPr>
        <w:t xml:space="preserve"> </w:t>
      </w:r>
      <w:r>
        <w:t>качестве</w:t>
      </w:r>
      <w:r>
        <w:rPr>
          <w:spacing w:val="1"/>
        </w:rPr>
        <w:t xml:space="preserve"> </w:t>
      </w:r>
      <w:r>
        <w:t>зрителя</w:t>
      </w:r>
      <w:r>
        <w:rPr>
          <w:spacing w:val="1"/>
        </w:rPr>
        <w:t xml:space="preserve"> </w:t>
      </w:r>
      <w:r>
        <w:t>или болельщика.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pPr>
      <w:r>
        <w:lastRenderedPageBreak/>
        <w:t>Профилактика</w:t>
      </w:r>
      <w:r>
        <w:rPr>
          <w:spacing w:val="1"/>
        </w:rPr>
        <w:t xml:space="preserve"> </w:t>
      </w:r>
      <w:r>
        <w:t>спортивного</w:t>
      </w:r>
      <w:r>
        <w:rPr>
          <w:spacing w:val="1"/>
        </w:rPr>
        <w:t xml:space="preserve"> </w:t>
      </w:r>
      <w:r>
        <w:t>травматизма</w:t>
      </w:r>
      <w:r>
        <w:rPr>
          <w:spacing w:val="1"/>
        </w:rPr>
        <w:t xml:space="preserve"> </w:t>
      </w:r>
      <w:r>
        <w:t>футболистов,</w:t>
      </w:r>
      <w:r>
        <w:rPr>
          <w:spacing w:val="1"/>
        </w:rPr>
        <w:t xml:space="preserve"> </w:t>
      </w:r>
      <w:r>
        <w:t>причины</w:t>
      </w:r>
      <w:r>
        <w:rPr>
          <w:spacing w:val="1"/>
        </w:rPr>
        <w:t xml:space="preserve"> </w:t>
      </w:r>
      <w:r>
        <w:t>возникновения</w:t>
      </w:r>
      <w:r>
        <w:rPr>
          <w:spacing w:val="1"/>
        </w:rPr>
        <w:t xml:space="preserve"> </w:t>
      </w:r>
      <w:r>
        <w:t>травм</w:t>
      </w:r>
      <w:r>
        <w:rPr>
          <w:spacing w:val="2"/>
        </w:rPr>
        <w:t xml:space="preserve"> </w:t>
      </w:r>
      <w:r>
        <w:t>и</w:t>
      </w:r>
      <w:r>
        <w:rPr>
          <w:spacing w:val="1"/>
        </w:rPr>
        <w:t xml:space="preserve"> </w:t>
      </w:r>
      <w:r>
        <w:t>методы их устранения.</w:t>
      </w:r>
    </w:p>
    <w:p w:rsidR="00347E9B" w:rsidRDefault="00757747">
      <w:pPr>
        <w:pStyle w:val="a4"/>
        <w:spacing w:line="314" w:lineRule="exact"/>
        <w:ind w:left="1330" w:firstLine="0"/>
      </w:pPr>
      <w:r>
        <w:t xml:space="preserve">Профилактика   </w:t>
      </w:r>
      <w:r>
        <w:rPr>
          <w:spacing w:val="39"/>
        </w:rPr>
        <w:t xml:space="preserve"> </w:t>
      </w:r>
      <w:r>
        <w:t xml:space="preserve">пагубных    </w:t>
      </w:r>
      <w:r>
        <w:rPr>
          <w:spacing w:val="33"/>
        </w:rPr>
        <w:t xml:space="preserve"> </w:t>
      </w:r>
      <w:r>
        <w:t xml:space="preserve">привычек,    </w:t>
      </w:r>
      <w:r>
        <w:rPr>
          <w:spacing w:val="40"/>
        </w:rPr>
        <w:t xml:space="preserve"> </w:t>
      </w:r>
      <w:r>
        <w:t xml:space="preserve">асоциального    </w:t>
      </w:r>
      <w:r>
        <w:rPr>
          <w:spacing w:val="38"/>
        </w:rPr>
        <w:t xml:space="preserve"> </w:t>
      </w:r>
      <w:r>
        <w:t>поведения.</w:t>
      </w:r>
    </w:p>
    <w:p w:rsidR="00347E9B" w:rsidRDefault="00757747">
      <w:pPr>
        <w:pStyle w:val="a4"/>
        <w:spacing w:before="164"/>
        <w:ind w:firstLine="0"/>
        <w:jc w:val="left"/>
      </w:pPr>
      <w:r>
        <w:t>Антидопинговое</w:t>
      </w:r>
      <w:r>
        <w:rPr>
          <w:spacing w:val="-7"/>
        </w:rPr>
        <w:t xml:space="preserve"> </w:t>
      </w:r>
      <w:r>
        <w:t>поведение.</w:t>
      </w:r>
    </w:p>
    <w:p w:rsidR="00347E9B" w:rsidRDefault="00757747" w:rsidP="00026C5F">
      <w:pPr>
        <w:pStyle w:val="a5"/>
        <w:numPr>
          <w:ilvl w:val="0"/>
          <w:numId w:val="66"/>
        </w:numPr>
        <w:tabs>
          <w:tab w:val="left" w:pos="1633"/>
        </w:tabs>
        <w:spacing w:before="163"/>
        <w:rPr>
          <w:sz w:val="28"/>
        </w:rPr>
      </w:pPr>
      <w:r>
        <w:rPr>
          <w:sz w:val="28"/>
        </w:rPr>
        <w:t>Способы</w:t>
      </w:r>
      <w:r>
        <w:rPr>
          <w:spacing w:val="-8"/>
          <w:sz w:val="28"/>
        </w:rPr>
        <w:t xml:space="preserve"> </w:t>
      </w:r>
      <w:r>
        <w:rPr>
          <w:sz w:val="28"/>
        </w:rPr>
        <w:t>самостоятельной</w:t>
      </w:r>
      <w:r>
        <w:rPr>
          <w:spacing w:val="-8"/>
          <w:sz w:val="28"/>
        </w:rPr>
        <w:t xml:space="preserve"> </w:t>
      </w:r>
      <w:r>
        <w:rPr>
          <w:sz w:val="28"/>
        </w:rPr>
        <w:t>деятельности.</w:t>
      </w:r>
    </w:p>
    <w:p w:rsidR="00347E9B" w:rsidRDefault="00757747">
      <w:pPr>
        <w:pStyle w:val="a4"/>
        <w:spacing w:before="158" w:line="362" w:lineRule="auto"/>
        <w:ind w:right="495"/>
      </w:pPr>
      <w:r>
        <w:t>Организация,</w:t>
      </w:r>
      <w:r>
        <w:rPr>
          <w:spacing w:val="1"/>
        </w:rPr>
        <w:t xml:space="preserve"> </w:t>
      </w:r>
      <w:r>
        <w:t>проведение</w:t>
      </w:r>
      <w:r>
        <w:rPr>
          <w:spacing w:val="1"/>
        </w:rPr>
        <w:t xml:space="preserve"> </w:t>
      </w:r>
      <w:r>
        <w:t>самостоятельных</w:t>
      </w:r>
      <w:r>
        <w:rPr>
          <w:spacing w:val="1"/>
        </w:rPr>
        <w:t xml:space="preserve"> </w:t>
      </w:r>
      <w:r>
        <w:t>занятий</w:t>
      </w:r>
      <w:r>
        <w:rPr>
          <w:spacing w:val="1"/>
        </w:rPr>
        <w:t xml:space="preserve"> </w:t>
      </w:r>
      <w:r>
        <w:t>по</w:t>
      </w:r>
      <w:r>
        <w:rPr>
          <w:spacing w:val="1"/>
        </w:rPr>
        <w:t xml:space="preserve"> </w:t>
      </w:r>
      <w:r>
        <w:t>футболу</w:t>
      </w:r>
      <w:r>
        <w:rPr>
          <w:spacing w:val="1"/>
        </w:rPr>
        <w:t xml:space="preserve"> </w:t>
      </w:r>
      <w:r>
        <w:t>и</w:t>
      </w:r>
      <w:r>
        <w:rPr>
          <w:spacing w:val="1"/>
        </w:rPr>
        <w:t xml:space="preserve"> </w:t>
      </w:r>
      <w:r>
        <w:t>занятий</w:t>
      </w:r>
      <w:r>
        <w:rPr>
          <w:spacing w:val="1"/>
        </w:rPr>
        <w:t xml:space="preserve"> </w:t>
      </w:r>
      <w:r>
        <w:t>на развитие физических качеств футболиста. Правила безопасности</w:t>
      </w:r>
      <w:r>
        <w:rPr>
          <w:spacing w:val="1"/>
        </w:rPr>
        <w:t xml:space="preserve"> </w:t>
      </w:r>
      <w:r>
        <w:t>во время</w:t>
      </w:r>
      <w:r>
        <w:rPr>
          <w:spacing w:val="3"/>
        </w:rPr>
        <w:t xml:space="preserve"> </w:t>
      </w:r>
      <w:r>
        <w:t>самостоятельных</w:t>
      </w:r>
      <w:r>
        <w:rPr>
          <w:spacing w:val="-4"/>
        </w:rPr>
        <w:t xml:space="preserve"> </w:t>
      </w:r>
      <w:r>
        <w:t>занятий</w:t>
      </w:r>
      <w:r>
        <w:rPr>
          <w:spacing w:val="1"/>
        </w:rPr>
        <w:t xml:space="preserve"> </w:t>
      </w:r>
      <w:r>
        <w:t>футболом.</w:t>
      </w:r>
    </w:p>
    <w:p w:rsidR="00347E9B" w:rsidRDefault="00757747">
      <w:pPr>
        <w:pStyle w:val="a4"/>
        <w:spacing w:line="362" w:lineRule="auto"/>
        <w:ind w:right="498"/>
      </w:pPr>
      <w:r>
        <w:t>Комплексы</w:t>
      </w:r>
      <w:r>
        <w:rPr>
          <w:spacing w:val="1"/>
        </w:rPr>
        <w:t xml:space="preserve"> </w:t>
      </w:r>
      <w:r>
        <w:t>упражнений</w:t>
      </w:r>
      <w:r>
        <w:rPr>
          <w:spacing w:val="1"/>
        </w:rPr>
        <w:t xml:space="preserve"> </w:t>
      </w:r>
      <w:r>
        <w:t>общеразвивающей,</w:t>
      </w:r>
      <w:r>
        <w:rPr>
          <w:spacing w:val="1"/>
        </w:rPr>
        <w:t xml:space="preserve"> </w:t>
      </w:r>
      <w:r>
        <w:t>подготовительной</w:t>
      </w:r>
      <w:r>
        <w:rPr>
          <w:spacing w:val="1"/>
        </w:rPr>
        <w:t xml:space="preserve"> </w:t>
      </w:r>
      <w:r>
        <w:t>и</w:t>
      </w:r>
      <w:r>
        <w:rPr>
          <w:spacing w:val="-67"/>
        </w:rPr>
        <w:t xml:space="preserve"> </w:t>
      </w:r>
      <w:r>
        <w:t>специальной направленности.</w:t>
      </w:r>
    </w:p>
    <w:p w:rsidR="00347E9B" w:rsidRDefault="00757747">
      <w:pPr>
        <w:pStyle w:val="a4"/>
        <w:spacing w:line="360" w:lineRule="auto"/>
        <w:ind w:right="492"/>
      </w:pPr>
      <w:r>
        <w:t>Самоконтроль</w:t>
      </w:r>
      <w:r>
        <w:rPr>
          <w:spacing w:val="1"/>
        </w:rPr>
        <w:t xml:space="preserve"> </w:t>
      </w:r>
      <w:r>
        <w:t>и</w:t>
      </w:r>
      <w:r>
        <w:rPr>
          <w:spacing w:val="1"/>
        </w:rPr>
        <w:t xml:space="preserve"> </w:t>
      </w:r>
      <w:r>
        <w:t>его</w:t>
      </w:r>
      <w:r>
        <w:rPr>
          <w:spacing w:val="1"/>
        </w:rPr>
        <w:t xml:space="preserve"> </w:t>
      </w:r>
      <w:r>
        <w:t>роль</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тренировочной</w:t>
      </w:r>
      <w:r>
        <w:rPr>
          <w:spacing w:val="1"/>
        </w:rPr>
        <w:t xml:space="preserve"> </w:t>
      </w:r>
      <w:r>
        <w:t>деятельности. Объективные и субъективные признаки утомления. 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Способы</w:t>
      </w:r>
      <w:r>
        <w:rPr>
          <w:spacing w:val="1"/>
        </w:rPr>
        <w:t xml:space="preserve"> </w:t>
      </w:r>
      <w:r>
        <w:t>индивидуального</w:t>
      </w:r>
      <w:r>
        <w:rPr>
          <w:spacing w:val="1"/>
        </w:rPr>
        <w:t xml:space="preserve"> </w:t>
      </w:r>
      <w:r>
        <w:t>регулирования</w:t>
      </w:r>
      <w:r>
        <w:rPr>
          <w:spacing w:val="1"/>
        </w:rPr>
        <w:t xml:space="preserve"> </w:t>
      </w:r>
      <w:r>
        <w:t>физической</w:t>
      </w:r>
      <w:r>
        <w:rPr>
          <w:spacing w:val="1"/>
        </w:rPr>
        <w:t xml:space="preserve"> </w:t>
      </w:r>
      <w:r>
        <w:t>нагрузки</w:t>
      </w:r>
      <w:r>
        <w:rPr>
          <w:spacing w:val="1"/>
        </w:rPr>
        <w:t xml:space="preserve"> </w:t>
      </w:r>
      <w:r>
        <w:t>с</w:t>
      </w:r>
      <w:r>
        <w:rPr>
          <w:spacing w:val="1"/>
        </w:rPr>
        <w:t xml:space="preserve"> </w:t>
      </w:r>
      <w:r>
        <w:t>учетом</w:t>
      </w:r>
      <w:r>
        <w:rPr>
          <w:spacing w:val="1"/>
        </w:rPr>
        <w:t xml:space="preserve"> </w:t>
      </w:r>
      <w:r>
        <w:t>уровня</w:t>
      </w:r>
      <w:r>
        <w:rPr>
          <w:spacing w:val="1"/>
        </w:rPr>
        <w:t xml:space="preserve"> </w:t>
      </w:r>
      <w:r>
        <w:t>физического развития</w:t>
      </w:r>
      <w:r>
        <w:rPr>
          <w:spacing w:val="1"/>
        </w:rPr>
        <w:t xml:space="preserve"> </w:t>
      </w:r>
      <w:r>
        <w:t>и функционального состояния.</w:t>
      </w:r>
    </w:p>
    <w:p w:rsidR="00347E9B" w:rsidRDefault="00757747">
      <w:pPr>
        <w:pStyle w:val="a4"/>
        <w:spacing w:line="362" w:lineRule="auto"/>
        <w:ind w:right="488"/>
      </w:pPr>
      <w:r>
        <w:t>Средства</w:t>
      </w:r>
      <w:r>
        <w:rPr>
          <w:spacing w:val="1"/>
        </w:rPr>
        <w:t xml:space="preserve"> </w:t>
      </w:r>
      <w:r>
        <w:t>восстановления</w:t>
      </w:r>
      <w:r>
        <w:rPr>
          <w:spacing w:val="1"/>
        </w:rPr>
        <w:t xml:space="preserve"> </w:t>
      </w:r>
      <w:r>
        <w:t>после</w:t>
      </w:r>
      <w:r>
        <w:rPr>
          <w:spacing w:val="1"/>
        </w:rPr>
        <w:t xml:space="preserve"> </w:t>
      </w:r>
      <w:r>
        <w:t>физических</w:t>
      </w:r>
      <w:r>
        <w:rPr>
          <w:spacing w:val="1"/>
        </w:rPr>
        <w:t xml:space="preserve"> </w:t>
      </w:r>
      <w:r>
        <w:t>нагрузок</w:t>
      </w:r>
      <w:r>
        <w:rPr>
          <w:spacing w:val="1"/>
        </w:rPr>
        <w:t xml:space="preserve"> </w:t>
      </w:r>
      <w:r>
        <w:t>на</w:t>
      </w:r>
      <w:r>
        <w:rPr>
          <w:spacing w:val="1"/>
        </w:rPr>
        <w:t xml:space="preserve"> </w:t>
      </w:r>
      <w:r>
        <w:t>занятиях</w:t>
      </w:r>
      <w:r>
        <w:rPr>
          <w:spacing w:val="1"/>
        </w:rPr>
        <w:t xml:space="preserve"> </w:t>
      </w:r>
      <w:r>
        <w:t>футболом</w:t>
      </w:r>
      <w:r>
        <w:rPr>
          <w:spacing w:val="4"/>
        </w:rPr>
        <w:t xml:space="preserve"> </w:t>
      </w:r>
      <w:r>
        <w:t>и соревновательной деятельности.</w:t>
      </w:r>
    </w:p>
    <w:p w:rsidR="00347E9B" w:rsidRDefault="00757747">
      <w:pPr>
        <w:pStyle w:val="a4"/>
        <w:spacing w:line="320" w:lineRule="exact"/>
        <w:ind w:left="1330" w:firstLine="0"/>
      </w:pPr>
      <w:r>
        <w:t>Системы</w:t>
      </w:r>
      <w:r>
        <w:rPr>
          <w:spacing w:val="-6"/>
        </w:rPr>
        <w:t xml:space="preserve"> </w:t>
      </w:r>
      <w:r>
        <w:t>проведения</w:t>
      </w:r>
      <w:r>
        <w:rPr>
          <w:spacing w:val="-5"/>
        </w:rPr>
        <w:t xml:space="preserve"> </w:t>
      </w:r>
      <w:r>
        <w:t>и</w:t>
      </w:r>
      <w:r>
        <w:rPr>
          <w:spacing w:val="-5"/>
        </w:rPr>
        <w:t xml:space="preserve"> </w:t>
      </w:r>
      <w:r>
        <w:t>судейство</w:t>
      </w:r>
      <w:r>
        <w:rPr>
          <w:spacing w:val="-6"/>
        </w:rPr>
        <w:t xml:space="preserve"> </w:t>
      </w:r>
      <w:r>
        <w:t>соревнований</w:t>
      </w:r>
      <w:r>
        <w:rPr>
          <w:spacing w:val="-5"/>
        </w:rPr>
        <w:t xml:space="preserve"> </w:t>
      </w:r>
      <w:r>
        <w:t>по</w:t>
      </w:r>
      <w:r>
        <w:rPr>
          <w:spacing w:val="-6"/>
        </w:rPr>
        <w:t xml:space="preserve"> </w:t>
      </w:r>
      <w:r>
        <w:t>футболу.</w:t>
      </w:r>
    </w:p>
    <w:p w:rsidR="00347E9B" w:rsidRDefault="00757747">
      <w:pPr>
        <w:pStyle w:val="a4"/>
        <w:spacing w:before="142" w:line="362" w:lineRule="auto"/>
        <w:ind w:right="498"/>
      </w:pPr>
      <w:r>
        <w:t>Технологии предупреждения и нивелирования конфликтных ситуации</w:t>
      </w:r>
      <w:r>
        <w:rPr>
          <w:spacing w:val="1"/>
        </w:rPr>
        <w:t xml:space="preserve"> </w:t>
      </w:r>
      <w:r>
        <w:t>во</w:t>
      </w:r>
      <w:r>
        <w:rPr>
          <w:spacing w:val="-2"/>
        </w:rPr>
        <w:t xml:space="preserve"> </w:t>
      </w:r>
      <w:r>
        <w:t>время занятий</w:t>
      </w:r>
      <w:r>
        <w:rPr>
          <w:spacing w:val="-1"/>
        </w:rPr>
        <w:t xml:space="preserve"> </w:t>
      </w:r>
      <w:r>
        <w:t>футболом,</w:t>
      </w:r>
      <w:r>
        <w:rPr>
          <w:spacing w:val="1"/>
        </w:rPr>
        <w:t xml:space="preserve"> </w:t>
      </w:r>
      <w:r>
        <w:t>решения</w:t>
      </w:r>
      <w:r>
        <w:rPr>
          <w:spacing w:val="-1"/>
        </w:rPr>
        <w:t xml:space="preserve"> </w:t>
      </w:r>
      <w:r>
        <w:t>спорных</w:t>
      </w:r>
      <w:r>
        <w:rPr>
          <w:spacing w:val="-5"/>
        </w:rPr>
        <w:t xml:space="preserve"> </w:t>
      </w:r>
      <w:r>
        <w:t>и</w:t>
      </w:r>
      <w:r>
        <w:rPr>
          <w:spacing w:val="-2"/>
        </w:rPr>
        <w:t xml:space="preserve"> </w:t>
      </w:r>
      <w:r>
        <w:t>проблемных</w:t>
      </w:r>
      <w:r>
        <w:rPr>
          <w:spacing w:val="-5"/>
        </w:rPr>
        <w:t xml:space="preserve"> </w:t>
      </w:r>
      <w:r>
        <w:t>ситуаций.</w:t>
      </w:r>
    </w:p>
    <w:p w:rsidR="00347E9B" w:rsidRDefault="00757747">
      <w:pPr>
        <w:pStyle w:val="a4"/>
        <w:spacing w:line="360" w:lineRule="auto"/>
        <w:ind w:right="497"/>
      </w:pPr>
      <w:r>
        <w:t>Причины возникновенияошибок при выполнении технических приёмов</w:t>
      </w:r>
      <w:r>
        <w:rPr>
          <w:spacing w:val="-67"/>
        </w:rPr>
        <w:t xml:space="preserve"> </w:t>
      </w:r>
      <w:r>
        <w:t>и способы их устранения. Основы анализасобственной игры и игры команды</w:t>
      </w:r>
      <w:r>
        <w:rPr>
          <w:spacing w:val="1"/>
        </w:rPr>
        <w:t xml:space="preserve"> </w:t>
      </w:r>
      <w:r>
        <w:t>соперников.</w:t>
      </w:r>
    </w:p>
    <w:p w:rsidR="00347E9B" w:rsidRDefault="00757747">
      <w:pPr>
        <w:pStyle w:val="a4"/>
        <w:spacing w:line="362" w:lineRule="auto"/>
        <w:ind w:right="486"/>
      </w:pPr>
      <w:r>
        <w:t>Тестирование уровня физической и технической подготовленности в</w:t>
      </w:r>
      <w:r>
        <w:rPr>
          <w:spacing w:val="1"/>
        </w:rPr>
        <w:t xml:space="preserve"> </w:t>
      </w:r>
      <w:r>
        <w:t>футболе.</w:t>
      </w:r>
    </w:p>
    <w:p w:rsidR="00347E9B" w:rsidRDefault="00757747" w:rsidP="00026C5F">
      <w:pPr>
        <w:pStyle w:val="a5"/>
        <w:numPr>
          <w:ilvl w:val="0"/>
          <w:numId w:val="66"/>
        </w:numPr>
        <w:tabs>
          <w:tab w:val="left" w:pos="1633"/>
        </w:tabs>
        <w:spacing w:line="320" w:lineRule="exact"/>
        <w:rPr>
          <w:sz w:val="28"/>
        </w:rPr>
      </w:pPr>
      <w:r>
        <w:rPr>
          <w:sz w:val="28"/>
        </w:rPr>
        <w:t>Физическое</w:t>
      </w:r>
      <w:r>
        <w:rPr>
          <w:spacing w:val="-11"/>
          <w:sz w:val="28"/>
        </w:rPr>
        <w:t xml:space="preserve"> </w:t>
      </w:r>
      <w:r>
        <w:rPr>
          <w:sz w:val="28"/>
        </w:rPr>
        <w:t>совершенствование.</w:t>
      </w:r>
    </w:p>
    <w:p w:rsidR="00347E9B" w:rsidRDefault="00757747">
      <w:pPr>
        <w:pStyle w:val="a4"/>
        <w:spacing w:before="152" w:line="362" w:lineRule="auto"/>
        <w:ind w:right="484"/>
      </w:pPr>
      <w:r>
        <w:t>Комплексы специальных упражнений для развития физических качеств</w:t>
      </w:r>
      <w:r>
        <w:rPr>
          <w:spacing w:val="-67"/>
        </w:rPr>
        <w:t xml:space="preserve"> </w:t>
      </w:r>
      <w:r>
        <w:t>(ловкости,</w:t>
      </w:r>
      <w:r>
        <w:rPr>
          <w:spacing w:val="1"/>
        </w:rPr>
        <w:t xml:space="preserve"> </w:t>
      </w:r>
      <w:r>
        <w:t>гибкости,</w:t>
      </w:r>
      <w:r>
        <w:rPr>
          <w:spacing w:val="1"/>
        </w:rPr>
        <w:t xml:space="preserve"> </w:t>
      </w:r>
      <w:r>
        <w:t>силы,</w:t>
      </w:r>
      <w:r>
        <w:rPr>
          <w:spacing w:val="1"/>
        </w:rPr>
        <w:t xml:space="preserve"> </w:t>
      </w:r>
      <w:r>
        <w:t>выносливости,</w:t>
      </w:r>
      <w:r>
        <w:rPr>
          <w:spacing w:val="1"/>
        </w:rPr>
        <w:t xml:space="preserve"> </w:t>
      </w:r>
      <w:r>
        <w:t>быстроты</w:t>
      </w:r>
      <w:r>
        <w:rPr>
          <w:spacing w:val="1"/>
        </w:rPr>
        <w:t xml:space="preserve"> </w:t>
      </w:r>
      <w:r>
        <w:t>и</w:t>
      </w:r>
      <w:r>
        <w:rPr>
          <w:spacing w:val="1"/>
        </w:rPr>
        <w:t xml:space="preserve"> </w:t>
      </w:r>
      <w:r>
        <w:t>скоростных</w:t>
      </w:r>
      <w:r>
        <w:rPr>
          <w:spacing w:val="1"/>
        </w:rPr>
        <w:t xml:space="preserve"> </w:t>
      </w:r>
      <w:r>
        <w:t>способностей)</w:t>
      </w:r>
      <w:r>
        <w:rPr>
          <w:spacing w:val="4"/>
        </w:rPr>
        <w:t xml:space="preserve"> </w:t>
      </w:r>
      <w:r>
        <w:t>и</w:t>
      </w:r>
      <w:r>
        <w:rPr>
          <w:spacing w:val="-1"/>
        </w:rPr>
        <w:t xml:space="preserve"> </w:t>
      </w:r>
      <w:r>
        <w:t>упражнения</w:t>
      </w:r>
      <w:r>
        <w:rPr>
          <w:spacing w:val="2"/>
        </w:rPr>
        <w:t xml:space="preserve"> </w:t>
      </w:r>
      <w:r>
        <w:t>на</w:t>
      </w:r>
      <w:r>
        <w:rPr>
          <w:spacing w:val="1"/>
        </w:rPr>
        <w:t xml:space="preserve"> </w:t>
      </w:r>
      <w:r>
        <w:t>частоту движений ног.</w:t>
      </w:r>
    </w:p>
    <w:p w:rsidR="00347E9B" w:rsidRDefault="00757747">
      <w:pPr>
        <w:pStyle w:val="a4"/>
        <w:spacing w:line="314" w:lineRule="exact"/>
        <w:ind w:left="1330" w:firstLine="0"/>
      </w:pPr>
      <w:r>
        <w:t>Индивидуальные</w:t>
      </w:r>
      <w:r>
        <w:rPr>
          <w:spacing w:val="-6"/>
        </w:rPr>
        <w:t xml:space="preserve"> </w:t>
      </w:r>
      <w:r>
        <w:t>технические</w:t>
      </w:r>
      <w:r>
        <w:rPr>
          <w:spacing w:val="-5"/>
        </w:rPr>
        <w:t xml:space="preserve"> </w:t>
      </w:r>
      <w:r>
        <w:t>действия</w:t>
      </w:r>
      <w:r>
        <w:rPr>
          <w:spacing w:val="-1"/>
        </w:rPr>
        <w:t xml:space="preserve"> </w:t>
      </w:r>
      <w:r>
        <w:t>с</w:t>
      </w:r>
      <w:r>
        <w:rPr>
          <w:spacing w:val="-5"/>
        </w:rPr>
        <w:t xml:space="preserve"> </w:t>
      </w:r>
      <w:r>
        <w:t>мячом:</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ведение мяча ногой различными способами – с изменением скорости</w:t>
      </w:r>
      <w:r>
        <w:rPr>
          <w:spacing w:val="1"/>
        </w:rPr>
        <w:t xml:space="preserve"> </w:t>
      </w:r>
      <w:r>
        <w:t>и</w:t>
      </w:r>
      <w:r>
        <w:rPr>
          <w:spacing w:val="-67"/>
        </w:rPr>
        <w:t xml:space="preserve"> </w:t>
      </w:r>
      <w:r>
        <w:t>направления движения, с различным сочетанием техники владения мячом</w:t>
      </w:r>
      <w:r>
        <w:rPr>
          <w:spacing w:val="1"/>
        </w:rPr>
        <w:t xml:space="preserve"> </w:t>
      </w:r>
      <w:r>
        <w:t>(развороты</w:t>
      </w:r>
      <w:r>
        <w:rPr>
          <w:spacing w:val="-3"/>
        </w:rPr>
        <w:t xml:space="preserve"> </w:t>
      </w:r>
      <w:r>
        <w:t>с</w:t>
      </w:r>
      <w:r>
        <w:rPr>
          <w:spacing w:val="-2"/>
        </w:rPr>
        <w:t xml:space="preserve"> </w:t>
      </w:r>
      <w:r>
        <w:t>мячом, обманные</w:t>
      </w:r>
      <w:r>
        <w:rPr>
          <w:spacing w:val="-2"/>
        </w:rPr>
        <w:t xml:space="preserve"> </w:t>
      </w:r>
      <w:r>
        <w:t>движения</w:t>
      </w:r>
      <w:r>
        <w:rPr>
          <w:spacing w:val="-1"/>
        </w:rPr>
        <w:t xml:space="preserve"> </w:t>
      </w:r>
      <w:r>
        <w:t>«финты»,</w:t>
      </w:r>
      <w:r>
        <w:rPr>
          <w:spacing w:val="4"/>
        </w:rPr>
        <w:t xml:space="preserve"> </w:t>
      </w:r>
      <w:r>
        <w:t>удары</w:t>
      </w:r>
      <w:r>
        <w:rPr>
          <w:spacing w:val="-3"/>
        </w:rPr>
        <w:t xml:space="preserve"> </w:t>
      </w:r>
      <w:r>
        <w:t>по</w:t>
      </w:r>
      <w:r>
        <w:rPr>
          <w:spacing w:val="-3"/>
        </w:rPr>
        <w:t xml:space="preserve"> </w:t>
      </w:r>
      <w:r>
        <w:t>мячу</w:t>
      </w:r>
      <w:r>
        <w:rPr>
          <w:spacing w:val="-6"/>
        </w:rPr>
        <w:t xml:space="preserve"> </w:t>
      </w:r>
      <w:r>
        <w:t>ногой);</w:t>
      </w:r>
    </w:p>
    <w:p w:rsidR="00347E9B" w:rsidRDefault="00757747">
      <w:pPr>
        <w:pStyle w:val="a4"/>
        <w:spacing w:before="2" w:line="362" w:lineRule="auto"/>
        <w:ind w:right="490"/>
      </w:pPr>
      <w:r>
        <w:t>остановка</w:t>
      </w:r>
      <w:r>
        <w:rPr>
          <w:spacing w:val="1"/>
        </w:rPr>
        <w:t xml:space="preserve"> </w:t>
      </w:r>
      <w:r>
        <w:t>мяча</w:t>
      </w:r>
      <w:r>
        <w:rPr>
          <w:spacing w:val="1"/>
        </w:rPr>
        <w:t xml:space="preserve"> </w:t>
      </w:r>
      <w:r>
        <w:t>ногой</w:t>
      </w:r>
      <w:r>
        <w:rPr>
          <w:spacing w:val="1"/>
        </w:rPr>
        <w:t xml:space="preserve"> </w:t>
      </w:r>
      <w:r>
        <w:t>–</w:t>
      </w:r>
      <w:r>
        <w:rPr>
          <w:spacing w:val="1"/>
        </w:rPr>
        <w:t xml:space="preserve"> </w:t>
      </w:r>
      <w:r>
        <w:t>внутренней</w:t>
      </w:r>
      <w:r>
        <w:rPr>
          <w:spacing w:val="1"/>
        </w:rPr>
        <w:t xml:space="preserve"> </w:t>
      </w:r>
      <w:r>
        <w:t>стороной</w:t>
      </w:r>
      <w:r>
        <w:rPr>
          <w:spacing w:val="1"/>
        </w:rPr>
        <w:t xml:space="preserve"> </w:t>
      </w:r>
      <w:r>
        <w:t>стопы,</w:t>
      </w:r>
      <w:r>
        <w:rPr>
          <w:spacing w:val="71"/>
        </w:rPr>
        <w:t xml:space="preserve"> </w:t>
      </w:r>
      <w:r>
        <w:t>подошвой,</w:t>
      </w:r>
      <w:r>
        <w:rPr>
          <w:spacing w:val="1"/>
        </w:rPr>
        <w:t xml:space="preserve"> </w:t>
      </w:r>
      <w:r>
        <w:t>средней частью</w:t>
      </w:r>
      <w:r>
        <w:rPr>
          <w:spacing w:val="-1"/>
        </w:rPr>
        <w:t xml:space="preserve"> </w:t>
      </w:r>
      <w:r>
        <w:t>подъема,</w:t>
      </w:r>
      <w:r>
        <w:rPr>
          <w:spacing w:val="4"/>
        </w:rPr>
        <w:t xml:space="preserve"> </w:t>
      </w:r>
      <w:r>
        <w:t>с</w:t>
      </w:r>
      <w:r>
        <w:rPr>
          <w:spacing w:val="1"/>
        </w:rPr>
        <w:t xml:space="preserve"> </w:t>
      </w:r>
      <w:r>
        <w:t>переводом</w:t>
      </w:r>
      <w:r>
        <w:rPr>
          <w:spacing w:val="1"/>
        </w:rPr>
        <w:t xml:space="preserve"> </w:t>
      </w:r>
      <w:r>
        <w:t>в стороны;</w:t>
      </w:r>
    </w:p>
    <w:p w:rsidR="00347E9B" w:rsidRDefault="00757747">
      <w:pPr>
        <w:pStyle w:val="a4"/>
        <w:spacing w:line="362" w:lineRule="auto"/>
        <w:ind w:right="495"/>
      </w:pPr>
      <w:r>
        <w:t>удары по мячу ногой – внутренней стороной стопы, внутренней частью</w:t>
      </w:r>
      <w:r>
        <w:rPr>
          <w:spacing w:val="-67"/>
        </w:rPr>
        <w:t xml:space="preserve"> </w:t>
      </w:r>
      <w:r>
        <w:t>подъема,</w:t>
      </w:r>
      <w:r>
        <w:rPr>
          <w:spacing w:val="2"/>
        </w:rPr>
        <w:t xml:space="preserve"> </w:t>
      </w:r>
      <w:r>
        <w:t>средней частью</w:t>
      </w:r>
      <w:r>
        <w:rPr>
          <w:spacing w:val="-2"/>
        </w:rPr>
        <w:t xml:space="preserve"> </w:t>
      </w:r>
      <w:r>
        <w:t>подъема</w:t>
      </w:r>
      <w:r>
        <w:rPr>
          <w:spacing w:val="1"/>
        </w:rPr>
        <w:t xml:space="preserve"> </w:t>
      </w:r>
      <w:r>
        <w:t>и</w:t>
      </w:r>
      <w:r>
        <w:rPr>
          <w:spacing w:val="-1"/>
        </w:rPr>
        <w:t xml:space="preserve"> </w:t>
      </w:r>
      <w:r>
        <w:t>внешней частью</w:t>
      </w:r>
      <w:r>
        <w:rPr>
          <w:spacing w:val="-2"/>
        </w:rPr>
        <w:t xml:space="preserve"> </w:t>
      </w:r>
      <w:r>
        <w:t>подъема;</w:t>
      </w:r>
    </w:p>
    <w:p w:rsidR="00347E9B" w:rsidRDefault="00757747">
      <w:pPr>
        <w:pStyle w:val="a4"/>
        <w:spacing w:line="320" w:lineRule="exact"/>
        <w:ind w:left="1330" w:firstLine="0"/>
      </w:pPr>
      <w:r>
        <w:t>удар</w:t>
      </w:r>
      <w:r>
        <w:rPr>
          <w:spacing w:val="-3"/>
        </w:rPr>
        <w:t xml:space="preserve"> </w:t>
      </w:r>
      <w:r>
        <w:t>по</w:t>
      </w:r>
      <w:r>
        <w:rPr>
          <w:spacing w:val="-2"/>
        </w:rPr>
        <w:t xml:space="preserve"> </w:t>
      </w:r>
      <w:r>
        <w:t>мячу</w:t>
      </w:r>
      <w:r>
        <w:rPr>
          <w:spacing w:val="-6"/>
        </w:rPr>
        <w:t xml:space="preserve"> </w:t>
      </w:r>
      <w:r>
        <w:t>головой –</w:t>
      </w:r>
      <w:r>
        <w:rPr>
          <w:spacing w:val="-1"/>
        </w:rPr>
        <w:t xml:space="preserve"> </w:t>
      </w:r>
      <w:r>
        <w:t>серединой</w:t>
      </w:r>
      <w:r>
        <w:rPr>
          <w:spacing w:val="-2"/>
        </w:rPr>
        <w:t xml:space="preserve"> </w:t>
      </w:r>
      <w:r>
        <w:t>лба;</w:t>
      </w:r>
    </w:p>
    <w:p w:rsidR="00347E9B" w:rsidRDefault="00757747">
      <w:pPr>
        <w:pStyle w:val="a4"/>
        <w:spacing w:before="150" w:line="360" w:lineRule="auto"/>
        <w:ind w:right="488"/>
      </w:pPr>
      <w:r>
        <w:t>обманные</w:t>
      </w:r>
      <w:r>
        <w:rPr>
          <w:spacing w:val="1"/>
        </w:rPr>
        <w:t xml:space="preserve"> </w:t>
      </w:r>
      <w:r>
        <w:t>движения</w:t>
      </w:r>
      <w:r>
        <w:rPr>
          <w:spacing w:val="1"/>
        </w:rPr>
        <w:t xml:space="preserve"> </w:t>
      </w:r>
      <w:r>
        <w:t>(«финты»)</w:t>
      </w:r>
      <w:r>
        <w:rPr>
          <w:spacing w:val="1"/>
        </w:rPr>
        <w:t xml:space="preserve"> </w:t>
      </w:r>
      <w:r>
        <w:t>–</w:t>
      </w:r>
      <w:r>
        <w:rPr>
          <w:spacing w:val="1"/>
        </w:rPr>
        <w:t xml:space="preserve"> </w:t>
      </w:r>
      <w:r>
        <w:t>«остановка»</w:t>
      </w:r>
      <w:r>
        <w:rPr>
          <w:spacing w:val="1"/>
        </w:rPr>
        <w:t xml:space="preserve"> </w:t>
      </w:r>
      <w:r>
        <w:t>мяча</w:t>
      </w:r>
      <w:r>
        <w:rPr>
          <w:spacing w:val="1"/>
        </w:rPr>
        <w:t xml:space="preserve"> </w:t>
      </w:r>
      <w:r>
        <w:t>ногой,</w:t>
      </w:r>
      <w:r>
        <w:rPr>
          <w:spacing w:val="1"/>
        </w:rPr>
        <w:t xml:space="preserve"> </w:t>
      </w:r>
      <w:r>
        <w:t>«уход»</w:t>
      </w:r>
      <w:r>
        <w:rPr>
          <w:spacing w:val="1"/>
        </w:rPr>
        <w:t xml:space="preserve"> </w:t>
      </w:r>
      <w:r>
        <w:t>выпадом, «уход» в сторону, «уход» с переносом ноги через мяч, «удар» по</w:t>
      </w:r>
      <w:r>
        <w:rPr>
          <w:spacing w:val="1"/>
        </w:rPr>
        <w:t xml:space="preserve"> </w:t>
      </w:r>
      <w:r>
        <w:t>мячу</w:t>
      </w:r>
      <w:r>
        <w:rPr>
          <w:spacing w:val="-4"/>
        </w:rPr>
        <w:t xml:space="preserve"> </w:t>
      </w:r>
      <w:r>
        <w:t>ногой;</w:t>
      </w:r>
    </w:p>
    <w:p w:rsidR="00347E9B" w:rsidRDefault="00757747">
      <w:pPr>
        <w:pStyle w:val="a4"/>
        <w:spacing w:before="2" w:line="362" w:lineRule="auto"/>
        <w:ind w:left="1330" w:right="4480" w:firstLine="0"/>
      </w:pPr>
      <w:r>
        <w:t>отбор</w:t>
      </w:r>
      <w:r>
        <w:rPr>
          <w:spacing w:val="-7"/>
        </w:rPr>
        <w:t xml:space="preserve"> </w:t>
      </w:r>
      <w:r>
        <w:t>мяча</w:t>
      </w:r>
      <w:r>
        <w:rPr>
          <w:spacing w:val="-3"/>
        </w:rPr>
        <w:t xml:space="preserve"> </w:t>
      </w:r>
      <w:r>
        <w:t>–</w:t>
      </w:r>
      <w:r>
        <w:rPr>
          <w:spacing w:val="-6"/>
        </w:rPr>
        <w:t xml:space="preserve"> </w:t>
      </w:r>
      <w:r>
        <w:t>выбиванием,</w:t>
      </w:r>
      <w:r>
        <w:rPr>
          <w:spacing w:val="-3"/>
        </w:rPr>
        <w:t xml:space="preserve"> </w:t>
      </w:r>
      <w:r>
        <w:t>перехватом.</w:t>
      </w:r>
      <w:r>
        <w:rPr>
          <w:spacing w:val="-68"/>
        </w:rPr>
        <w:t xml:space="preserve"> </w:t>
      </w:r>
      <w:r>
        <w:t>Вбрасывание</w:t>
      </w:r>
      <w:r>
        <w:rPr>
          <w:spacing w:val="1"/>
        </w:rPr>
        <w:t xml:space="preserve"> </w:t>
      </w:r>
      <w:r>
        <w:t>мяча.</w:t>
      </w:r>
    </w:p>
    <w:p w:rsidR="00347E9B" w:rsidRDefault="00757747">
      <w:pPr>
        <w:pStyle w:val="a4"/>
        <w:spacing w:line="360" w:lineRule="auto"/>
        <w:ind w:right="489"/>
      </w:pPr>
      <w:r>
        <w:t>Игровыекомбинации</w:t>
      </w:r>
      <w:r>
        <w:rPr>
          <w:spacing w:val="1"/>
        </w:rPr>
        <w:t xml:space="preserve"> </w:t>
      </w:r>
      <w:r>
        <w:t>и</w:t>
      </w:r>
      <w:r>
        <w:rPr>
          <w:spacing w:val="1"/>
        </w:rPr>
        <w:t xml:space="preserve"> </w:t>
      </w:r>
      <w:r>
        <w:t>упражнения</w:t>
      </w:r>
      <w:r>
        <w:rPr>
          <w:spacing w:val="1"/>
        </w:rPr>
        <w:t xml:space="preserve"> </w:t>
      </w:r>
      <w:r>
        <w:t>в</w:t>
      </w:r>
      <w:r>
        <w:rPr>
          <w:spacing w:val="1"/>
        </w:rPr>
        <w:t xml:space="preserve"> </w:t>
      </w:r>
      <w:r>
        <w:t>парах,</w:t>
      </w:r>
      <w:r>
        <w:rPr>
          <w:spacing w:val="1"/>
        </w:rPr>
        <w:t xml:space="preserve"> </w:t>
      </w:r>
      <w:r>
        <w:t>тройках,</w:t>
      </w:r>
      <w:r>
        <w:rPr>
          <w:spacing w:val="1"/>
        </w:rPr>
        <w:t xml:space="preserve"> </w:t>
      </w:r>
      <w:r>
        <w:t>группах</w:t>
      </w:r>
      <w:r>
        <w:rPr>
          <w:spacing w:val="1"/>
        </w:rPr>
        <w:t xml:space="preserve"> </w:t>
      </w:r>
      <w:r>
        <w:t>и</w:t>
      </w:r>
      <w:r>
        <w:rPr>
          <w:spacing w:val="-67"/>
        </w:rPr>
        <w:t xml:space="preserve"> </w:t>
      </w:r>
      <w:r>
        <w:t>тактические действия (в процессе учебной игры и (или) соревновательной</w:t>
      </w:r>
      <w:r>
        <w:rPr>
          <w:spacing w:val="1"/>
        </w:rPr>
        <w:t xml:space="preserve"> </w:t>
      </w:r>
      <w:r>
        <w:t>деятельности).</w:t>
      </w:r>
      <w:r>
        <w:rPr>
          <w:spacing w:val="2"/>
        </w:rPr>
        <w:t xml:space="preserve"> </w:t>
      </w:r>
      <w:r>
        <w:t>Игра</w:t>
      </w:r>
      <w:r>
        <w:rPr>
          <w:spacing w:val="3"/>
        </w:rPr>
        <w:t xml:space="preserve"> </w:t>
      </w:r>
      <w:r>
        <w:t>в</w:t>
      </w:r>
      <w:r>
        <w:rPr>
          <w:spacing w:val="-1"/>
        </w:rPr>
        <w:t xml:space="preserve"> </w:t>
      </w:r>
      <w:r>
        <w:t>футбол</w:t>
      </w:r>
      <w:r>
        <w:rPr>
          <w:spacing w:val="1"/>
        </w:rPr>
        <w:t xml:space="preserve"> </w:t>
      </w:r>
      <w:r>
        <w:t>по упрощенным</w:t>
      </w:r>
      <w:r>
        <w:rPr>
          <w:spacing w:val="1"/>
        </w:rPr>
        <w:t xml:space="preserve"> </w:t>
      </w:r>
      <w:r>
        <w:t>правилам.</w:t>
      </w:r>
    </w:p>
    <w:p w:rsidR="00347E9B" w:rsidRDefault="00757747">
      <w:pPr>
        <w:pStyle w:val="a4"/>
        <w:ind w:left="1330" w:firstLine="0"/>
      </w:pPr>
      <w:r>
        <w:t>Учебные</w:t>
      </w:r>
      <w:r>
        <w:rPr>
          <w:spacing w:val="-3"/>
        </w:rPr>
        <w:t xml:space="preserve"> </w:t>
      </w:r>
      <w:r>
        <w:t>игры,</w:t>
      </w:r>
      <w:r>
        <w:rPr>
          <w:spacing w:val="-2"/>
        </w:rPr>
        <w:t xml:space="preserve"> </w:t>
      </w:r>
      <w:r>
        <w:t>участие</w:t>
      </w:r>
      <w:r>
        <w:rPr>
          <w:spacing w:val="-3"/>
        </w:rPr>
        <w:t xml:space="preserve"> </w:t>
      </w:r>
      <w:r>
        <w:t>в</w:t>
      </w:r>
      <w:r>
        <w:rPr>
          <w:spacing w:val="-4"/>
        </w:rPr>
        <w:t xml:space="preserve"> </w:t>
      </w:r>
      <w:r>
        <w:t>фестивалях</w:t>
      </w:r>
      <w:r>
        <w:rPr>
          <w:spacing w:val="-8"/>
        </w:rPr>
        <w:t xml:space="preserve"> </w:t>
      </w:r>
      <w:r>
        <w:t>и</w:t>
      </w:r>
      <w:r>
        <w:rPr>
          <w:spacing w:val="-4"/>
        </w:rPr>
        <w:t xml:space="preserve"> </w:t>
      </w:r>
      <w:r>
        <w:t>соревнованиях</w:t>
      </w:r>
      <w:r>
        <w:rPr>
          <w:spacing w:val="-8"/>
        </w:rPr>
        <w:t xml:space="preserve"> </w:t>
      </w:r>
      <w:r>
        <w:t>по</w:t>
      </w:r>
      <w:r>
        <w:rPr>
          <w:spacing w:val="-4"/>
        </w:rPr>
        <w:t xml:space="preserve"> </w:t>
      </w:r>
      <w:r>
        <w:t>футболу.</w:t>
      </w:r>
    </w:p>
    <w:p w:rsidR="00347E9B" w:rsidRDefault="00757747">
      <w:pPr>
        <w:pStyle w:val="a4"/>
        <w:spacing w:before="156" w:line="357" w:lineRule="auto"/>
        <w:ind w:right="498"/>
      </w:pPr>
      <w:r>
        <w:t>Тестовые упражнения по физической и технической подготовленности</w:t>
      </w:r>
      <w:r>
        <w:rPr>
          <w:spacing w:val="1"/>
        </w:rPr>
        <w:t xml:space="preserve"> </w:t>
      </w:r>
      <w:r>
        <w:t>обучающихся</w:t>
      </w:r>
      <w:r>
        <w:rPr>
          <w:spacing w:val="2"/>
        </w:rPr>
        <w:t xml:space="preserve"> </w:t>
      </w:r>
      <w:r>
        <w:t>в футболе.</w:t>
      </w:r>
    </w:p>
    <w:p w:rsidR="00347E9B" w:rsidRDefault="00757747">
      <w:pPr>
        <w:pStyle w:val="a4"/>
        <w:spacing w:before="6" w:line="360" w:lineRule="auto"/>
        <w:ind w:right="491"/>
      </w:pPr>
      <w:r>
        <w:t>Содержание</w:t>
      </w:r>
      <w:r>
        <w:rPr>
          <w:spacing w:val="1"/>
        </w:rPr>
        <w:t xml:space="preserve"> </w:t>
      </w:r>
      <w:r>
        <w:t>модуля</w:t>
      </w:r>
      <w:r>
        <w:rPr>
          <w:spacing w:val="1"/>
        </w:rPr>
        <w:t xml:space="preserve"> </w:t>
      </w:r>
      <w:r>
        <w:t>«Футбол»</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before="1" w:line="360" w:lineRule="auto"/>
        <w:ind w:right="498"/>
      </w:pPr>
      <w:r>
        <w:t>При</w:t>
      </w:r>
      <w:r>
        <w:rPr>
          <w:spacing w:val="1"/>
        </w:rPr>
        <w:t xml:space="preserve"> </w:t>
      </w:r>
      <w:r>
        <w:t>изучении</w:t>
      </w:r>
      <w:r>
        <w:rPr>
          <w:spacing w:val="1"/>
        </w:rPr>
        <w:t xml:space="preserve"> </w:t>
      </w:r>
      <w:r>
        <w:t>модуля</w:t>
      </w:r>
      <w:r>
        <w:rPr>
          <w:spacing w:val="1"/>
        </w:rPr>
        <w:t xml:space="preserve"> </w:t>
      </w:r>
      <w:r>
        <w:t>«Футбол»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обучающихся будут сформированы следующие личностные</w:t>
      </w:r>
      <w:r>
        <w:rPr>
          <w:spacing w:val="1"/>
        </w:rPr>
        <w:t xml:space="preserve"> </w:t>
      </w:r>
      <w:r>
        <w:t>результаты:</w:t>
      </w:r>
    </w:p>
    <w:p w:rsidR="00347E9B" w:rsidRDefault="00757747">
      <w:pPr>
        <w:pStyle w:val="a4"/>
        <w:spacing w:before="1" w:line="360" w:lineRule="auto"/>
        <w:ind w:right="489"/>
      </w:pPr>
      <w:r>
        <w:t>патриотизм, чувства ответственности перед Родиной, гордости за свой</w:t>
      </w:r>
      <w:r>
        <w:rPr>
          <w:spacing w:val="1"/>
        </w:rPr>
        <w:t xml:space="preserve"> </w:t>
      </w:r>
      <w:r>
        <w:t>край, свою Родину, уважение государственных символов (герб, флаг, гимн),</w:t>
      </w:r>
      <w:r>
        <w:rPr>
          <w:spacing w:val="1"/>
        </w:rPr>
        <w:t xml:space="preserve"> </w:t>
      </w:r>
      <w:r>
        <w:t>готовность</w:t>
      </w:r>
      <w:r>
        <w:rPr>
          <w:spacing w:val="1"/>
        </w:rPr>
        <w:t xml:space="preserve"> </w:t>
      </w:r>
      <w:r>
        <w:t>к служению Отечеству, его защите на примере роли, традиций и</w:t>
      </w:r>
      <w:r>
        <w:rPr>
          <w:spacing w:val="1"/>
        </w:rPr>
        <w:t xml:space="preserve"> </w:t>
      </w:r>
      <w:r>
        <w:t>развития</w:t>
      </w:r>
      <w:r>
        <w:rPr>
          <w:spacing w:val="-1"/>
        </w:rPr>
        <w:t xml:space="preserve"> </w:t>
      </w:r>
      <w:r>
        <w:t>футбола</w:t>
      </w:r>
      <w:r>
        <w:rPr>
          <w:spacing w:val="69"/>
        </w:rPr>
        <w:t xml:space="preserve"> </w:t>
      </w:r>
      <w:r>
        <w:t>в</w:t>
      </w:r>
      <w:r>
        <w:rPr>
          <w:spacing w:val="-3"/>
        </w:rPr>
        <w:t xml:space="preserve"> </w:t>
      </w:r>
      <w:r>
        <w:t>современном обществе,</w:t>
      </w:r>
      <w:r>
        <w:rPr>
          <w:spacing w:val="1"/>
        </w:rPr>
        <w:t xml:space="preserve"> </w:t>
      </w:r>
      <w:r>
        <w:t>в</w:t>
      </w:r>
      <w:r>
        <w:rPr>
          <w:spacing w:val="-2"/>
        </w:rPr>
        <w:t xml:space="preserve"> </w:t>
      </w:r>
      <w:r>
        <w:t>Российской</w:t>
      </w:r>
      <w:r>
        <w:rPr>
          <w:spacing w:val="-2"/>
        </w:rPr>
        <w:t xml:space="preserve"> </w:t>
      </w:r>
      <w:r>
        <w:t>Федерации;</w:t>
      </w:r>
    </w:p>
    <w:p w:rsidR="00347E9B" w:rsidRDefault="00757747">
      <w:pPr>
        <w:pStyle w:val="a4"/>
        <w:spacing w:line="320" w:lineRule="exact"/>
        <w:ind w:left="1330" w:firstLine="0"/>
      </w:pPr>
      <w:r>
        <w:t>саморазвитие</w:t>
      </w:r>
      <w:r>
        <w:rPr>
          <w:spacing w:val="67"/>
        </w:rPr>
        <w:t xml:space="preserve"> </w:t>
      </w:r>
      <w:r>
        <w:t>и</w:t>
      </w:r>
      <w:r>
        <w:rPr>
          <w:spacing w:val="61"/>
        </w:rPr>
        <w:t xml:space="preserve"> </w:t>
      </w:r>
      <w:r>
        <w:t>самовоспитание</w:t>
      </w:r>
      <w:r>
        <w:rPr>
          <w:spacing w:val="66"/>
        </w:rPr>
        <w:t xml:space="preserve"> </w:t>
      </w:r>
      <w:r>
        <w:t>через</w:t>
      </w:r>
      <w:r>
        <w:rPr>
          <w:spacing w:val="66"/>
        </w:rPr>
        <w:t xml:space="preserve"> </w:t>
      </w:r>
      <w:r>
        <w:t>ценности,</w:t>
      </w:r>
      <w:r>
        <w:rPr>
          <w:spacing w:val="62"/>
        </w:rPr>
        <w:t xml:space="preserve"> </w:t>
      </w:r>
      <w:r>
        <w:t>традиции</w:t>
      </w:r>
      <w:r>
        <w:rPr>
          <w:spacing w:val="61"/>
        </w:rPr>
        <w:t xml:space="preserve"> </w:t>
      </w:r>
      <w:r>
        <w:t>и</w:t>
      </w:r>
      <w:r>
        <w:rPr>
          <w:spacing w:val="65"/>
        </w:rPr>
        <w:t xml:space="preserve"> </w:t>
      </w:r>
      <w:r>
        <w:t>идеалы</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99" w:firstLine="0"/>
      </w:pPr>
      <w:r>
        <w:lastRenderedPageBreak/>
        <w:t>главных</w:t>
      </w:r>
      <w:r>
        <w:rPr>
          <w:spacing w:val="1"/>
        </w:rPr>
        <w:t xml:space="preserve"> </w:t>
      </w:r>
      <w:r>
        <w:t>футбольных</w:t>
      </w:r>
      <w:r>
        <w:rPr>
          <w:spacing w:val="1"/>
        </w:rPr>
        <w:t xml:space="preserve"> </w:t>
      </w:r>
      <w:r>
        <w:t>организаций</w:t>
      </w:r>
      <w:r>
        <w:rPr>
          <w:spacing w:val="1"/>
        </w:rPr>
        <w:t xml:space="preserve"> </w:t>
      </w:r>
      <w:r>
        <w:t>регионального,</w:t>
      </w:r>
      <w:r>
        <w:rPr>
          <w:spacing w:val="1"/>
        </w:rPr>
        <w:t xml:space="preserve"> </w:t>
      </w:r>
      <w:r>
        <w:t>всероссийского</w:t>
      </w:r>
      <w:r>
        <w:rPr>
          <w:spacing w:val="71"/>
        </w:rPr>
        <w:t xml:space="preserve"> </w:t>
      </w:r>
      <w:r>
        <w:t>и</w:t>
      </w:r>
      <w:r>
        <w:rPr>
          <w:spacing w:val="1"/>
        </w:rPr>
        <w:t xml:space="preserve"> </w:t>
      </w:r>
      <w:r>
        <w:t>мирового</w:t>
      </w:r>
      <w:r>
        <w:rPr>
          <w:spacing w:val="3"/>
        </w:rPr>
        <w:t xml:space="preserve"> </w:t>
      </w:r>
      <w:r>
        <w:t>уровней,</w:t>
      </w:r>
      <w:r>
        <w:rPr>
          <w:spacing w:val="1"/>
        </w:rPr>
        <w:t xml:space="preserve"> </w:t>
      </w:r>
      <w:r>
        <w:t>отечественных</w:t>
      </w:r>
      <w:r>
        <w:rPr>
          <w:spacing w:val="-5"/>
        </w:rPr>
        <w:t xml:space="preserve"> </w:t>
      </w:r>
      <w:r>
        <w:t>и</w:t>
      </w:r>
      <w:r>
        <w:rPr>
          <w:spacing w:val="-1"/>
        </w:rPr>
        <w:t xml:space="preserve"> </w:t>
      </w:r>
      <w:r>
        <w:t>зарубежных</w:t>
      </w:r>
      <w:r>
        <w:rPr>
          <w:spacing w:val="-6"/>
        </w:rPr>
        <w:t xml:space="preserve"> </w:t>
      </w:r>
      <w:r>
        <w:t>футбольных</w:t>
      </w:r>
      <w:r>
        <w:rPr>
          <w:spacing w:val="-5"/>
        </w:rPr>
        <w:t xml:space="preserve"> </w:t>
      </w:r>
      <w:r>
        <w:t>клубов;</w:t>
      </w:r>
    </w:p>
    <w:p w:rsidR="00347E9B" w:rsidRDefault="00757747">
      <w:pPr>
        <w:pStyle w:val="a4"/>
        <w:spacing w:line="362" w:lineRule="auto"/>
        <w:ind w:right="490"/>
      </w:pPr>
      <w:r>
        <w:t>сформированность</w:t>
      </w:r>
      <w:r>
        <w:rPr>
          <w:spacing w:val="1"/>
        </w:rPr>
        <w:t xml:space="preserve"> </w:t>
      </w:r>
      <w:r>
        <w:t>основных</w:t>
      </w:r>
      <w:r>
        <w:rPr>
          <w:spacing w:val="1"/>
        </w:rPr>
        <w:t xml:space="preserve"> </w:t>
      </w:r>
      <w:r>
        <w:t>норм</w:t>
      </w:r>
      <w:r>
        <w:rPr>
          <w:spacing w:val="1"/>
        </w:rPr>
        <w:t xml:space="preserve"> </w:t>
      </w:r>
      <w:r>
        <w:t>морали,</w:t>
      </w:r>
      <w:r>
        <w:rPr>
          <w:spacing w:val="1"/>
        </w:rPr>
        <w:t xml:space="preserve"> </w:t>
      </w:r>
      <w:r>
        <w:t>духовно-нравственной</w:t>
      </w:r>
      <w:r>
        <w:rPr>
          <w:spacing w:val="1"/>
        </w:rPr>
        <w:t xml:space="preserve"> </w:t>
      </w:r>
      <w:r>
        <w:t>культуры</w:t>
      </w:r>
      <w:r>
        <w:rPr>
          <w:spacing w:val="1"/>
        </w:rPr>
        <w:t xml:space="preserve"> </w:t>
      </w:r>
      <w:r>
        <w:t>и</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физической</w:t>
      </w:r>
      <w:r>
        <w:rPr>
          <w:spacing w:val="1"/>
        </w:rPr>
        <w:t xml:space="preserve"> </w:t>
      </w:r>
      <w:r>
        <w:t>культуре,</w:t>
      </w:r>
      <w:r>
        <w:rPr>
          <w:spacing w:val="1"/>
        </w:rPr>
        <w:t xml:space="preserve"> </w:t>
      </w:r>
      <w:r>
        <w:t>как</w:t>
      </w:r>
      <w:r>
        <w:rPr>
          <w:spacing w:val="1"/>
        </w:rPr>
        <w:t xml:space="preserve"> </w:t>
      </w:r>
      <w:r>
        <w:t>неотъемлемой</w:t>
      </w:r>
      <w:r>
        <w:rPr>
          <w:spacing w:val="-2"/>
        </w:rPr>
        <w:t xml:space="preserve"> </w:t>
      </w:r>
      <w:r>
        <w:t>части</w:t>
      </w:r>
      <w:r>
        <w:rPr>
          <w:spacing w:val="-2"/>
        </w:rPr>
        <w:t xml:space="preserve"> </w:t>
      </w:r>
      <w:r>
        <w:t>общечеловеческой</w:t>
      </w:r>
      <w:r>
        <w:rPr>
          <w:spacing w:val="3"/>
        </w:rPr>
        <w:t xml:space="preserve"> </w:t>
      </w:r>
      <w:r>
        <w:t>культуры</w:t>
      </w:r>
      <w:r>
        <w:rPr>
          <w:spacing w:val="-2"/>
        </w:rPr>
        <w:t xml:space="preserve"> </w:t>
      </w:r>
      <w:r>
        <w:t>средствами</w:t>
      </w:r>
      <w:r>
        <w:rPr>
          <w:spacing w:val="-2"/>
        </w:rPr>
        <w:t xml:space="preserve"> </w:t>
      </w:r>
      <w:r>
        <w:t>футбола;</w:t>
      </w:r>
    </w:p>
    <w:p w:rsidR="00347E9B" w:rsidRDefault="00757747">
      <w:pPr>
        <w:pStyle w:val="a4"/>
        <w:spacing w:line="360" w:lineRule="auto"/>
        <w:ind w:right="497"/>
      </w:pPr>
      <w:r>
        <w:t>сформированность</w:t>
      </w:r>
      <w:r>
        <w:rPr>
          <w:spacing w:val="1"/>
        </w:rPr>
        <w:t xml:space="preserve"> </w:t>
      </w:r>
      <w:r>
        <w:t>толерантного</w:t>
      </w:r>
      <w:r>
        <w:rPr>
          <w:spacing w:val="1"/>
        </w:rPr>
        <w:t xml:space="preserve"> </w:t>
      </w:r>
      <w:r>
        <w:t>сознания</w:t>
      </w:r>
      <w:r>
        <w:rPr>
          <w:spacing w:val="1"/>
        </w:rPr>
        <w:t xml:space="preserve"> </w:t>
      </w:r>
      <w:r>
        <w:t>и</w:t>
      </w:r>
      <w:r>
        <w:rPr>
          <w:spacing w:val="1"/>
        </w:rPr>
        <w:t xml:space="preserve"> </w:t>
      </w:r>
      <w:r>
        <w:t>поведения,</w:t>
      </w:r>
      <w:r>
        <w:rPr>
          <w:spacing w:val="1"/>
        </w:rPr>
        <w:t xml:space="preserve"> </w:t>
      </w:r>
      <w:r>
        <w:t>способность</w:t>
      </w:r>
      <w:r>
        <w:rPr>
          <w:spacing w:val="-67"/>
        </w:rPr>
        <w:t xml:space="preserve"> </w:t>
      </w:r>
      <w:r>
        <w:t>вести диалог с другими людьми, достигать в нём взаимопонимания, находить</w:t>
      </w:r>
      <w:r>
        <w:rPr>
          <w:spacing w:val="-67"/>
        </w:rPr>
        <w:t xml:space="preserve"> </w:t>
      </w:r>
      <w:r>
        <w:t>общие</w:t>
      </w:r>
      <w:r>
        <w:rPr>
          <w:spacing w:val="1"/>
        </w:rPr>
        <w:t xml:space="preserve"> </w:t>
      </w:r>
      <w:r>
        <w:t>цели</w:t>
      </w:r>
      <w:r>
        <w:rPr>
          <w:spacing w:val="1"/>
        </w:rPr>
        <w:t xml:space="preserve"> </w:t>
      </w:r>
      <w:r>
        <w:t>и</w:t>
      </w:r>
      <w:r>
        <w:rPr>
          <w:spacing w:val="1"/>
        </w:rPr>
        <w:t xml:space="preserve"> </w:t>
      </w:r>
      <w:r>
        <w:t>сотрудничать</w:t>
      </w:r>
      <w:r>
        <w:rPr>
          <w:spacing w:val="1"/>
        </w:rPr>
        <w:t xml:space="preserve"> </w:t>
      </w:r>
      <w:r>
        <w:t>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 деятельности;</w:t>
      </w:r>
    </w:p>
    <w:p w:rsidR="00347E9B" w:rsidRDefault="00757747">
      <w:pPr>
        <w:pStyle w:val="a4"/>
        <w:spacing w:line="360" w:lineRule="auto"/>
        <w:ind w:right="498"/>
      </w:pPr>
      <w:r>
        <w:t>навыки сотрудничества со сверстниками, детьми младшего возраста,</w:t>
      </w:r>
      <w:r>
        <w:rPr>
          <w:spacing w:val="1"/>
        </w:rPr>
        <w:t xml:space="preserve"> </w:t>
      </w:r>
      <w:r>
        <w:t>взрослыми в учебной, игровой, досуговой и соревновательной деятельности,</w:t>
      </w:r>
      <w:r>
        <w:rPr>
          <w:spacing w:val="1"/>
        </w:rPr>
        <w:t xml:space="preserve"> </w:t>
      </w:r>
      <w:r>
        <w:t>судейской практике;</w:t>
      </w:r>
    </w:p>
    <w:p w:rsidR="00347E9B" w:rsidRDefault="00757747">
      <w:pPr>
        <w:pStyle w:val="a4"/>
        <w:spacing w:line="357" w:lineRule="auto"/>
        <w:ind w:right="496"/>
      </w:pP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 средствами</w:t>
      </w:r>
      <w:r>
        <w:rPr>
          <w:spacing w:val="1"/>
        </w:rPr>
        <w:t xml:space="preserve"> </w:t>
      </w:r>
      <w:r>
        <w:t>футбола;</w:t>
      </w:r>
    </w:p>
    <w:p w:rsidR="00347E9B" w:rsidRDefault="00757747">
      <w:pPr>
        <w:pStyle w:val="a4"/>
        <w:spacing w:line="360" w:lineRule="auto"/>
        <w:ind w:right="499"/>
      </w:pP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возможностей</w:t>
      </w:r>
      <w:r>
        <w:rPr>
          <w:spacing w:val="1"/>
        </w:rPr>
        <w:t xml:space="preserve"> </w:t>
      </w:r>
      <w:r>
        <w:t>реализации</w:t>
      </w:r>
      <w:r>
        <w:rPr>
          <w:spacing w:val="1"/>
        </w:rPr>
        <w:t xml:space="preserve"> </w:t>
      </w:r>
      <w:r>
        <w:t>собственных жизненных планов средствами футбола как условие успешной</w:t>
      </w:r>
      <w:r>
        <w:rPr>
          <w:spacing w:val="1"/>
        </w:rPr>
        <w:t xml:space="preserve"> </w:t>
      </w:r>
      <w:r>
        <w:t>профессиональной,</w:t>
      </w:r>
      <w:r>
        <w:rPr>
          <w:spacing w:val="1"/>
        </w:rPr>
        <w:t xml:space="preserve"> </w:t>
      </w:r>
      <w:r>
        <w:t>спортивной и</w:t>
      </w:r>
      <w:r>
        <w:rPr>
          <w:spacing w:val="-1"/>
        </w:rPr>
        <w:t xml:space="preserve"> </w:t>
      </w:r>
      <w:r>
        <w:t>общественной деятельности;</w:t>
      </w:r>
    </w:p>
    <w:p w:rsidR="00347E9B" w:rsidRDefault="00757747">
      <w:pPr>
        <w:pStyle w:val="a4"/>
        <w:spacing w:line="360" w:lineRule="auto"/>
        <w:ind w:right="486"/>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1"/>
        </w:rPr>
        <w:t xml:space="preserve"> </w:t>
      </w:r>
      <w:r>
        <w:t>алкоголя,</w:t>
      </w:r>
      <w:r>
        <w:rPr>
          <w:spacing w:val="4"/>
        </w:rPr>
        <w:t xml:space="preserve"> </w:t>
      </w:r>
      <w:r>
        <w:t>наркотиков;</w:t>
      </w:r>
    </w:p>
    <w:p w:rsidR="00347E9B" w:rsidRDefault="00757747">
      <w:pPr>
        <w:pStyle w:val="a4"/>
        <w:spacing w:line="320" w:lineRule="exact"/>
        <w:ind w:left="1330" w:firstLine="0"/>
      </w:pPr>
      <w:r>
        <w:t>умение</w:t>
      </w:r>
      <w:r>
        <w:rPr>
          <w:spacing w:val="-3"/>
        </w:rPr>
        <w:t xml:space="preserve"> </w:t>
      </w:r>
      <w:r>
        <w:t>оказывать</w:t>
      </w:r>
      <w:r>
        <w:rPr>
          <w:spacing w:val="-5"/>
        </w:rPr>
        <w:t xml:space="preserve"> </w:t>
      </w:r>
      <w:r>
        <w:t>первую</w:t>
      </w:r>
      <w:r>
        <w:rPr>
          <w:spacing w:val="-5"/>
        </w:rPr>
        <w:t xml:space="preserve"> </w:t>
      </w:r>
      <w:r>
        <w:t>помощь</w:t>
      </w:r>
      <w:r>
        <w:rPr>
          <w:spacing w:val="-5"/>
        </w:rPr>
        <w:t xml:space="preserve"> </w:t>
      </w:r>
      <w:r>
        <w:t>при</w:t>
      </w:r>
      <w:r>
        <w:rPr>
          <w:spacing w:val="-3"/>
        </w:rPr>
        <w:t xml:space="preserve"> </w:t>
      </w:r>
      <w:r>
        <w:t>травмах</w:t>
      </w:r>
      <w:r>
        <w:rPr>
          <w:spacing w:val="-8"/>
        </w:rPr>
        <w:t xml:space="preserve"> </w:t>
      </w:r>
      <w:r>
        <w:t>и</w:t>
      </w:r>
      <w:r>
        <w:rPr>
          <w:spacing w:val="-3"/>
        </w:rPr>
        <w:t xml:space="preserve"> </w:t>
      </w:r>
      <w:r>
        <w:t>повреждениях.</w:t>
      </w:r>
    </w:p>
    <w:p w:rsidR="00347E9B" w:rsidRDefault="00757747">
      <w:pPr>
        <w:pStyle w:val="a4"/>
        <w:spacing w:before="159" w:line="360" w:lineRule="auto"/>
        <w:ind w:right="499"/>
      </w:pPr>
      <w:r>
        <w:t>При</w:t>
      </w:r>
      <w:r>
        <w:rPr>
          <w:spacing w:val="1"/>
        </w:rPr>
        <w:t xml:space="preserve"> </w:t>
      </w:r>
      <w:r>
        <w:t>изучении</w:t>
      </w:r>
      <w:r>
        <w:rPr>
          <w:spacing w:val="1"/>
        </w:rPr>
        <w:t xml:space="preserve"> </w:t>
      </w:r>
      <w:r>
        <w:t>модуля</w:t>
      </w:r>
      <w:r>
        <w:rPr>
          <w:spacing w:val="1"/>
        </w:rPr>
        <w:t xml:space="preserve"> </w:t>
      </w:r>
      <w:r>
        <w:t>«Футбол»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347E9B" w:rsidRDefault="00757747">
      <w:pPr>
        <w:pStyle w:val="a4"/>
        <w:spacing w:before="1" w:line="360" w:lineRule="auto"/>
        <w:ind w:right="496"/>
      </w:pPr>
      <w:r>
        <w:t>умение самостоятельно определять цели и составлять планы в рамках</w:t>
      </w:r>
      <w:r>
        <w:rPr>
          <w:spacing w:val="1"/>
        </w:rPr>
        <w:t xml:space="preserve"> </w:t>
      </w:r>
      <w:r>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67"/>
        </w:rPr>
        <w:t xml:space="preserve"> </w:t>
      </w:r>
      <w:r>
        <w:t>тактику</w:t>
      </w:r>
      <w:r>
        <w:rPr>
          <w:spacing w:val="67"/>
        </w:rPr>
        <w:t xml:space="preserve"> </w:t>
      </w:r>
      <w:r>
        <w:t>в различных</w:t>
      </w:r>
      <w:r>
        <w:rPr>
          <w:spacing w:val="-3"/>
        </w:rPr>
        <w:t xml:space="preserve"> </w:t>
      </w:r>
      <w:r>
        <w:t>ситуациях;</w:t>
      </w:r>
    </w:p>
    <w:p w:rsidR="00347E9B" w:rsidRDefault="00757747">
      <w:pPr>
        <w:pStyle w:val="a4"/>
        <w:spacing w:before="1" w:line="357" w:lineRule="auto"/>
        <w:ind w:right="494"/>
      </w:pPr>
      <w:r>
        <w:t>осуществлять, контролировать и корректировать учебную, игровую</w:t>
      </w:r>
      <w:r>
        <w:rPr>
          <w:spacing w:val="1"/>
        </w:rPr>
        <w:t xml:space="preserve"> </w:t>
      </w:r>
      <w:r>
        <w:t>и</w:t>
      </w:r>
      <w:r>
        <w:rPr>
          <w:spacing w:val="1"/>
        </w:rPr>
        <w:t xml:space="preserve"> </w:t>
      </w:r>
      <w:r>
        <w:t>соревновательную</w:t>
      </w:r>
      <w:r>
        <w:rPr>
          <w:spacing w:val="-1"/>
        </w:rPr>
        <w:t xml:space="preserve"> </w:t>
      </w:r>
      <w:r>
        <w:t>деятельность</w:t>
      </w:r>
      <w:r>
        <w:rPr>
          <w:spacing w:val="-1"/>
        </w:rPr>
        <w:t xml:space="preserve"> </w:t>
      </w:r>
      <w:r>
        <w:t>по футболу;</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умение</w:t>
      </w:r>
      <w:r>
        <w:rPr>
          <w:spacing w:val="1"/>
        </w:rPr>
        <w:t xml:space="preserve"> </w:t>
      </w:r>
      <w:r>
        <w:t>эффективно</w:t>
      </w:r>
      <w:r>
        <w:rPr>
          <w:spacing w:val="1"/>
        </w:rPr>
        <w:t xml:space="preserve"> </w:t>
      </w:r>
      <w:r>
        <w:t>взаимодействовать</w:t>
      </w:r>
      <w:r>
        <w:rPr>
          <w:spacing w:val="1"/>
        </w:rPr>
        <w:t xml:space="preserve"> </w:t>
      </w:r>
      <w:r>
        <w:t>и</w:t>
      </w:r>
      <w:r>
        <w:rPr>
          <w:spacing w:val="1"/>
        </w:rPr>
        <w:t xml:space="preserve"> </w:t>
      </w:r>
      <w:r>
        <w:t>разрешать</w:t>
      </w:r>
      <w:r>
        <w:rPr>
          <w:spacing w:val="1"/>
        </w:rPr>
        <w:t xml:space="preserve"> </w:t>
      </w:r>
      <w:r>
        <w:t>конфликты</w:t>
      </w:r>
      <w:r>
        <w:rPr>
          <w:spacing w:val="1"/>
        </w:rPr>
        <w:t xml:space="preserve"> </w:t>
      </w:r>
      <w:r>
        <w:t>в</w:t>
      </w:r>
      <w:r>
        <w:rPr>
          <w:spacing w:val="1"/>
        </w:rPr>
        <w:t xml:space="preserve"> </w:t>
      </w:r>
      <w:r>
        <w:t>процессе</w:t>
      </w:r>
      <w:r>
        <w:rPr>
          <w:spacing w:val="1"/>
        </w:rPr>
        <w:t xml:space="preserve"> </w:t>
      </w:r>
      <w:r>
        <w:t>игровой,</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учитывать</w:t>
      </w:r>
      <w:r>
        <w:rPr>
          <w:spacing w:val="-2"/>
        </w:rPr>
        <w:t xml:space="preserve"> </w:t>
      </w:r>
      <w:r>
        <w:t>позиции других участников деятельности;</w:t>
      </w:r>
    </w:p>
    <w:p w:rsidR="00347E9B" w:rsidRDefault="00757747">
      <w:pPr>
        <w:pStyle w:val="a4"/>
        <w:tabs>
          <w:tab w:val="left" w:pos="3000"/>
          <w:tab w:val="left" w:pos="5690"/>
          <w:tab w:val="left" w:pos="7720"/>
          <w:tab w:val="left" w:pos="8680"/>
        </w:tabs>
        <w:spacing w:before="2" w:line="360" w:lineRule="auto"/>
        <w:ind w:right="493"/>
      </w:pPr>
      <w:r>
        <w:t>умение</w:t>
      </w:r>
      <w:r>
        <w:tab/>
        <w:t>самостоятельно</w:t>
      </w:r>
      <w:r>
        <w:tab/>
        <w:t>оценивать</w:t>
      </w:r>
      <w:r>
        <w:tab/>
        <w:t>и</w:t>
      </w:r>
      <w:r>
        <w:tab/>
        <w:t>принимать</w:t>
      </w:r>
      <w:r>
        <w:rPr>
          <w:spacing w:val="-68"/>
        </w:rPr>
        <w:t xml:space="preserve"> </w:t>
      </w:r>
      <w:r>
        <w:t>решения,определяющие</w:t>
      </w:r>
      <w:r>
        <w:rPr>
          <w:spacing w:val="1"/>
        </w:rPr>
        <w:t xml:space="preserve"> </w:t>
      </w:r>
      <w:r>
        <w:t>стратегию</w:t>
      </w:r>
      <w:r>
        <w:rPr>
          <w:spacing w:val="1"/>
        </w:rPr>
        <w:t xml:space="preserve"> </w:t>
      </w:r>
      <w:r>
        <w:t>и</w:t>
      </w:r>
      <w:r>
        <w:rPr>
          <w:spacing w:val="1"/>
        </w:rPr>
        <w:t xml:space="preserve"> </w:t>
      </w:r>
      <w:r>
        <w:t>тактику</w:t>
      </w:r>
      <w:r>
        <w:rPr>
          <w:spacing w:val="1"/>
        </w:rPr>
        <w:t xml:space="preserve"> </w:t>
      </w:r>
      <w:r>
        <w:t>поведения</w:t>
      </w:r>
      <w:r>
        <w:rPr>
          <w:spacing w:val="1"/>
        </w:rPr>
        <w:t xml:space="preserve"> </w:t>
      </w:r>
      <w:r>
        <w:t>в</w:t>
      </w:r>
      <w:r>
        <w:rPr>
          <w:spacing w:val="1"/>
        </w:rPr>
        <w:t xml:space="preserve"> </w:t>
      </w:r>
      <w:r>
        <w:t>игровой,</w:t>
      </w:r>
      <w:r>
        <w:rPr>
          <w:spacing w:val="-67"/>
        </w:rPr>
        <w:t xml:space="preserve"> </w:t>
      </w:r>
      <w:r>
        <w:t>соревновательной и досуговой деятельности, судейской практике с учётом</w:t>
      </w:r>
      <w:r>
        <w:rPr>
          <w:spacing w:val="1"/>
        </w:rPr>
        <w:t xml:space="preserve"> </w:t>
      </w:r>
      <w:r>
        <w:t>гражданских</w:t>
      </w:r>
      <w:r>
        <w:rPr>
          <w:spacing w:val="-4"/>
        </w:rPr>
        <w:t xml:space="preserve"> </w:t>
      </w:r>
      <w:r>
        <w:t>и</w:t>
      </w:r>
      <w:r>
        <w:rPr>
          <w:spacing w:val="1"/>
        </w:rPr>
        <w:t xml:space="preserve"> </w:t>
      </w:r>
      <w:r>
        <w:t>нравственных</w:t>
      </w:r>
      <w:r>
        <w:rPr>
          <w:spacing w:val="-4"/>
        </w:rPr>
        <w:t xml:space="preserve"> </w:t>
      </w:r>
      <w:r>
        <w:t>ценностей;</w:t>
      </w:r>
    </w:p>
    <w:p w:rsidR="00347E9B" w:rsidRDefault="00757747">
      <w:pPr>
        <w:pStyle w:val="a4"/>
        <w:spacing w:before="3" w:line="360" w:lineRule="auto"/>
        <w:ind w:right="490"/>
      </w:pPr>
      <w:r>
        <w:t>способность</w:t>
      </w:r>
      <w:r>
        <w:rPr>
          <w:spacing w:val="1"/>
        </w:rPr>
        <w:t xml:space="preserve"> </w:t>
      </w:r>
      <w:r>
        <w:t>к</w:t>
      </w:r>
      <w:r>
        <w:rPr>
          <w:spacing w:val="1"/>
        </w:rPr>
        <w:t xml:space="preserve"> </w:t>
      </w:r>
      <w:r>
        <w:t>самостоятельной</w:t>
      </w:r>
      <w:r>
        <w:rPr>
          <w:spacing w:val="1"/>
        </w:rPr>
        <w:t xml:space="preserve"> </w:t>
      </w:r>
      <w:r>
        <w:t>информационно-познавательной</w:t>
      </w:r>
      <w:r>
        <w:rPr>
          <w:spacing w:val="1"/>
        </w:rPr>
        <w:t xml:space="preserve"> </w:t>
      </w:r>
      <w:r>
        <w:t>деятельности, умение ориентироваться в различных источниках информации</w:t>
      </w:r>
      <w:r>
        <w:rPr>
          <w:spacing w:val="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60" w:lineRule="auto"/>
        <w:ind w:right="491"/>
      </w:pPr>
      <w:r>
        <w:t>При</w:t>
      </w:r>
      <w:r>
        <w:rPr>
          <w:spacing w:val="1"/>
        </w:rPr>
        <w:t xml:space="preserve"> </w:t>
      </w:r>
      <w:r>
        <w:t>изучении</w:t>
      </w:r>
      <w:r>
        <w:rPr>
          <w:spacing w:val="1"/>
        </w:rPr>
        <w:t xml:space="preserve"> </w:t>
      </w:r>
      <w:r>
        <w:t>модуля</w:t>
      </w:r>
      <w:r>
        <w:rPr>
          <w:spacing w:val="1"/>
        </w:rPr>
        <w:t xml:space="preserve"> </w:t>
      </w:r>
      <w:r>
        <w:t>«Футбол»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обучающихся будут сформированы следующие</w:t>
      </w:r>
      <w:r>
        <w:rPr>
          <w:spacing w:val="1"/>
        </w:rPr>
        <w:t xml:space="preserve"> </w:t>
      </w:r>
      <w:r>
        <w:t>предметные</w:t>
      </w:r>
      <w:r>
        <w:rPr>
          <w:spacing w:val="1"/>
        </w:rPr>
        <w:t xml:space="preserve"> </w:t>
      </w:r>
      <w:r>
        <w:t>результаты:</w:t>
      </w:r>
    </w:p>
    <w:p w:rsidR="00347E9B" w:rsidRDefault="00757747">
      <w:pPr>
        <w:pStyle w:val="a4"/>
        <w:spacing w:line="360" w:lineRule="auto"/>
        <w:ind w:right="495"/>
      </w:pPr>
      <w:r>
        <w:t>умение</w:t>
      </w:r>
      <w:r>
        <w:rPr>
          <w:spacing w:val="1"/>
        </w:rPr>
        <w:t xml:space="preserve"> </w:t>
      </w:r>
      <w:r>
        <w:t>характеризовать</w:t>
      </w:r>
      <w:r>
        <w:rPr>
          <w:spacing w:val="1"/>
        </w:rPr>
        <w:t xml:space="preserve"> </w:t>
      </w:r>
      <w:r>
        <w:t>роль,</w:t>
      </w:r>
      <w:r>
        <w:rPr>
          <w:spacing w:val="1"/>
        </w:rPr>
        <w:t xml:space="preserve"> </w:t>
      </w:r>
      <w:r>
        <w:t>основные</w:t>
      </w:r>
      <w:r>
        <w:rPr>
          <w:spacing w:val="1"/>
        </w:rPr>
        <w:t xml:space="preserve"> </w:t>
      </w:r>
      <w:r>
        <w:t>функции</w:t>
      </w:r>
      <w:r>
        <w:rPr>
          <w:spacing w:val="1"/>
        </w:rPr>
        <w:t xml:space="preserve"> </w:t>
      </w:r>
      <w:r>
        <w:t>и</w:t>
      </w:r>
      <w:r>
        <w:rPr>
          <w:spacing w:val="1"/>
        </w:rPr>
        <w:t xml:space="preserve"> </w:t>
      </w:r>
      <w:r>
        <w:t>задачи</w:t>
      </w:r>
      <w:r>
        <w:rPr>
          <w:spacing w:val="1"/>
        </w:rPr>
        <w:t xml:space="preserve"> </w:t>
      </w:r>
      <w:r>
        <w:t>главных</w:t>
      </w:r>
      <w:r>
        <w:rPr>
          <w:spacing w:val="1"/>
        </w:rPr>
        <w:t xml:space="preserve"> </w:t>
      </w:r>
      <w:r>
        <w:t>организаций и (или) федераций, осуществляющих управление футболом в</w:t>
      </w:r>
      <w:r>
        <w:rPr>
          <w:spacing w:val="1"/>
        </w:rPr>
        <w:t xml:space="preserve"> </w:t>
      </w:r>
      <w:r>
        <w:t>России,</w:t>
      </w:r>
      <w:r>
        <w:rPr>
          <w:spacing w:val="1"/>
        </w:rPr>
        <w:t xml:space="preserve"> </w:t>
      </w:r>
      <w:r>
        <w:t>Европе</w:t>
      </w:r>
      <w:r>
        <w:rPr>
          <w:spacing w:val="1"/>
        </w:rPr>
        <w:t xml:space="preserve"> </w:t>
      </w:r>
      <w:r>
        <w:t>и</w:t>
      </w:r>
      <w:r>
        <w:rPr>
          <w:spacing w:val="1"/>
        </w:rPr>
        <w:t xml:space="preserve"> </w:t>
      </w:r>
      <w:r>
        <w:t>мире</w:t>
      </w:r>
      <w:r>
        <w:rPr>
          <w:spacing w:val="1"/>
        </w:rPr>
        <w:t xml:space="preserve"> </w:t>
      </w:r>
      <w:r>
        <w:t>(РФС,</w:t>
      </w:r>
      <w:r>
        <w:rPr>
          <w:spacing w:val="1"/>
        </w:rPr>
        <w:t xml:space="preserve"> </w:t>
      </w:r>
      <w:r>
        <w:t>УЕФА,</w:t>
      </w:r>
      <w:r>
        <w:rPr>
          <w:spacing w:val="1"/>
        </w:rPr>
        <w:t xml:space="preserve"> </w:t>
      </w:r>
      <w:r>
        <w:t>ФИФА),</w:t>
      </w:r>
      <w:r>
        <w:rPr>
          <w:spacing w:val="1"/>
        </w:rPr>
        <w:t xml:space="preserve"> </w:t>
      </w:r>
      <w:r>
        <w:t>а</w:t>
      </w:r>
      <w:r>
        <w:rPr>
          <w:spacing w:val="1"/>
        </w:rPr>
        <w:t xml:space="preserve"> </w:t>
      </w:r>
      <w:r>
        <w:t>также</w:t>
      </w:r>
      <w:r>
        <w:rPr>
          <w:spacing w:val="1"/>
        </w:rPr>
        <w:t xml:space="preserve"> </w:t>
      </w:r>
      <w:r>
        <w:t>современные</w:t>
      </w:r>
      <w:r>
        <w:rPr>
          <w:spacing w:val="1"/>
        </w:rPr>
        <w:t xml:space="preserve"> </w:t>
      </w:r>
      <w:r>
        <w:t>тенденции развития</w:t>
      </w:r>
      <w:r>
        <w:rPr>
          <w:spacing w:val="2"/>
        </w:rPr>
        <w:t xml:space="preserve"> </w:t>
      </w:r>
      <w:r>
        <w:t>футбола;</w:t>
      </w:r>
    </w:p>
    <w:p w:rsidR="00347E9B" w:rsidRDefault="00757747">
      <w:pPr>
        <w:pStyle w:val="a4"/>
        <w:spacing w:line="362" w:lineRule="auto"/>
        <w:ind w:right="495"/>
      </w:pPr>
      <w:r>
        <w:t>умение</w:t>
      </w:r>
      <w:r>
        <w:rPr>
          <w:spacing w:val="1"/>
        </w:rPr>
        <w:t xml:space="preserve"> </w:t>
      </w:r>
      <w:r>
        <w:t>различать,</w:t>
      </w:r>
      <w:r>
        <w:rPr>
          <w:spacing w:val="1"/>
        </w:rPr>
        <w:t xml:space="preserve"> </w:t>
      </w:r>
      <w:r>
        <w:t>понимать</w:t>
      </w:r>
      <w:r>
        <w:rPr>
          <w:spacing w:val="1"/>
        </w:rPr>
        <w:t xml:space="preserve"> </w:t>
      </w:r>
      <w:r>
        <w:t>системы</w:t>
      </w:r>
      <w:r>
        <w:rPr>
          <w:spacing w:val="1"/>
        </w:rPr>
        <w:t xml:space="preserve"> </w:t>
      </w:r>
      <w:r>
        <w:t>и</w:t>
      </w:r>
      <w:r>
        <w:rPr>
          <w:spacing w:val="1"/>
        </w:rPr>
        <w:t xml:space="preserve"> </w:t>
      </w:r>
      <w:r>
        <w:t>структуры</w:t>
      </w:r>
      <w:r>
        <w:rPr>
          <w:spacing w:val="1"/>
        </w:rPr>
        <w:t xml:space="preserve"> </w:t>
      </w:r>
      <w:r>
        <w:t>проведения</w:t>
      </w:r>
      <w:r>
        <w:rPr>
          <w:spacing w:val="1"/>
        </w:rPr>
        <w:t xml:space="preserve"> </w:t>
      </w:r>
      <w:r>
        <w:t>соревнований</w:t>
      </w:r>
      <w:r>
        <w:rPr>
          <w:spacing w:val="1"/>
        </w:rPr>
        <w:t xml:space="preserve"> </w:t>
      </w:r>
      <w:r>
        <w:t>и</w:t>
      </w:r>
      <w:r>
        <w:rPr>
          <w:spacing w:val="1"/>
        </w:rPr>
        <w:t xml:space="preserve"> </w:t>
      </w:r>
      <w:r>
        <w:t>массовых</w:t>
      </w:r>
      <w:r>
        <w:rPr>
          <w:spacing w:val="1"/>
        </w:rPr>
        <w:t xml:space="preserve"> </w:t>
      </w:r>
      <w:r>
        <w:t>мероприятий</w:t>
      </w:r>
      <w:r>
        <w:rPr>
          <w:spacing w:val="1"/>
        </w:rPr>
        <w:t xml:space="preserve"> </w:t>
      </w:r>
      <w:r>
        <w:t>по</w:t>
      </w:r>
      <w:r>
        <w:rPr>
          <w:spacing w:val="71"/>
        </w:rPr>
        <w:t xml:space="preserve"> </w:t>
      </w:r>
      <w:r>
        <w:t>футболу,</w:t>
      </w:r>
      <w:r>
        <w:rPr>
          <w:spacing w:val="71"/>
        </w:rPr>
        <w:t xml:space="preserve"> </w:t>
      </w:r>
      <w:r>
        <w:t>спортивные</w:t>
      </w:r>
      <w:r>
        <w:rPr>
          <w:spacing w:val="1"/>
        </w:rPr>
        <w:t xml:space="preserve"> </w:t>
      </w:r>
      <w:r>
        <w:t>дисциплины</w:t>
      </w:r>
      <w:r>
        <w:rPr>
          <w:spacing w:val="-3"/>
        </w:rPr>
        <w:t xml:space="preserve"> </w:t>
      </w:r>
      <w:r>
        <w:t>среди</w:t>
      </w:r>
      <w:r>
        <w:rPr>
          <w:spacing w:val="-2"/>
        </w:rPr>
        <w:t xml:space="preserve"> </w:t>
      </w:r>
      <w:r>
        <w:t>различных</w:t>
      </w:r>
      <w:r>
        <w:rPr>
          <w:spacing w:val="-2"/>
        </w:rPr>
        <w:t xml:space="preserve"> </w:t>
      </w:r>
      <w:r>
        <w:t>возрастных</w:t>
      </w:r>
      <w:r>
        <w:rPr>
          <w:spacing w:val="-6"/>
        </w:rPr>
        <w:t xml:space="preserve"> </w:t>
      </w:r>
      <w:r>
        <w:t>групп</w:t>
      </w:r>
      <w:r>
        <w:rPr>
          <w:spacing w:val="-2"/>
        </w:rPr>
        <w:t xml:space="preserve"> </w:t>
      </w:r>
      <w:r>
        <w:t>и</w:t>
      </w:r>
      <w:r>
        <w:rPr>
          <w:spacing w:val="-2"/>
        </w:rPr>
        <w:t xml:space="preserve"> </w:t>
      </w:r>
      <w:r>
        <w:t>категорий</w:t>
      </w:r>
      <w:r>
        <w:rPr>
          <w:spacing w:val="3"/>
        </w:rPr>
        <w:t xml:space="preserve"> </w:t>
      </w:r>
      <w:r>
        <w:t>участников;</w:t>
      </w:r>
    </w:p>
    <w:p w:rsidR="00347E9B" w:rsidRDefault="00757747">
      <w:pPr>
        <w:pStyle w:val="a4"/>
        <w:spacing w:line="360" w:lineRule="auto"/>
        <w:ind w:right="490"/>
      </w:pPr>
      <w:r>
        <w:t>умение</w:t>
      </w:r>
      <w:r>
        <w:rPr>
          <w:spacing w:val="1"/>
        </w:rPr>
        <w:t xml:space="preserve"> </w:t>
      </w:r>
      <w:r>
        <w:t>планировать,</w:t>
      </w:r>
      <w:r>
        <w:rPr>
          <w:spacing w:val="1"/>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самостоятельные</w:t>
      </w:r>
      <w:r>
        <w:rPr>
          <w:spacing w:val="1"/>
        </w:rPr>
        <w:t xml:space="preserve"> </w:t>
      </w:r>
      <w:r>
        <w:t>тренировки</w:t>
      </w:r>
      <w:r>
        <w:rPr>
          <w:spacing w:val="1"/>
        </w:rPr>
        <w:t xml:space="preserve"> </w:t>
      </w:r>
      <w:r>
        <w:t>по</w:t>
      </w:r>
      <w:r>
        <w:rPr>
          <w:spacing w:val="1"/>
        </w:rPr>
        <w:t xml:space="preserve"> </w:t>
      </w:r>
      <w:r>
        <w:t>футболу</w:t>
      </w:r>
      <w:r>
        <w:rPr>
          <w:spacing w:val="1"/>
        </w:rPr>
        <w:t xml:space="preserve"> </w:t>
      </w:r>
      <w:r>
        <w:t>с</w:t>
      </w:r>
      <w:r>
        <w:rPr>
          <w:spacing w:val="1"/>
        </w:rPr>
        <w:t xml:space="preserve"> </w:t>
      </w:r>
      <w:r>
        <w:t>учетом</w:t>
      </w:r>
      <w:r>
        <w:rPr>
          <w:spacing w:val="1"/>
        </w:rPr>
        <w:t xml:space="preserve"> </w:t>
      </w:r>
      <w:r>
        <w:t>применения</w:t>
      </w:r>
      <w:r>
        <w:rPr>
          <w:spacing w:val="1"/>
        </w:rPr>
        <w:t xml:space="preserve"> </w:t>
      </w:r>
      <w:r>
        <w:t>способов</w:t>
      </w:r>
      <w:r>
        <w:rPr>
          <w:spacing w:val="1"/>
        </w:rPr>
        <w:t xml:space="preserve"> </w:t>
      </w:r>
      <w:r>
        <w:t>самостоятельного</w:t>
      </w:r>
      <w:r>
        <w:rPr>
          <w:spacing w:val="-67"/>
        </w:rPr>
        <w:t xml:space="preserve"> </w:t>
      </w:r>
      <w:r>
        <w:t>освоения</w:t>
      </w:r>
      <w:r>
        <w:rPr>
          <w:spacing w:val="1"/>
        </w:rPr>
        <w:t xml:space="preserve"> </w:t>
      </w:r>
      <w:r>
        <w:t>двигательных</w:t>
      </w:r>
      <w:r>
        <w:rPr>
          <w:spacing w:val="1"/>
        </w:rPr>
        <w:t xml:space="preserve"> </w:t>
      </w:r>
      <w:r>
        <w:t>действий,</w:t>
      </w:r>
      <w:r>
        <w:rPr>
          <w:spacing w:val="1"/>
        </w:rPr>
        <w:t xml:space="preserve"> </w:t>
      </w:r>
      <w:r>
        <w:t>подбора</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контролировать</w:t>
      </w:r>
      <w:r>
        <w:rPr>
          <w:spacing w:val="1"/>
        </w:rPr>
        <w:t xml:space="preserve"> </w:t>
      </w:r>
      <w:r>
        <w:t>и</w:t>
      </w:r>
      <w:r>
        <w:rPr>
          <w:spacing w:val="1"/>
        </w:rPr>
        <w:t xml:space="preserve"> </w:t>
      </w:r>
      <w:r>
        <w:t>анализировать</w:t>
      </w:r>
      <w:r>
        <w:rPr>
          <w:spacing w:val="1"/>
        </w:rPr>
        <w:t xml:space="preserve"> </w:t>
      </w:r>
      <w:r>
        <w:t>эффективность</w:t>
      </w:r>
      <w:r>
        <w:rPr>
          <w:spacing w:val="-2"/>
        </w:rPr>
        <w:t xml:space="preserve"> </w:t>
      </w:r>
      <w:r>
        <w:t>этих</w:t>
      </w:r>
      <w:r>
        <w:rPr>
          <w:spacing w:val="-3"/>
        </w:rPr>
        <w:t xml:space="preserve"> </w:t>
      </w:r>
      <w:r>
        <w:t>занятий;</w:t>
      </w:r>
    </w:p>
    <w:p w:rsidR="00347E9B" w:rsidRDefault="00757747">
      <w:pPr>
        <w:pStyle w:val="a4"/>
        <w:spacing w:line="360" w:lineRule="auto"/>
        <w:ind w:right="496"/>
      </w:pPr>
      <w:r>
        <w:t>умение применять способы самоконтроля в учебной, тренировочной</w:t>
      </w:r>
      <w:r>
        <w:rPr>
          <w:spacing w:val="1"/>
        </w:rPr>
        <w:t xml:space="preserve"> </w:t>
      </w:r>
      <w:r>
        <w:t>и</w:t>
      </w:r>
      <w:r>
        <w:rPr>
          <w:spacing w:val="1"/>
        </w:rPr>
        <w:t xml:space="preserve"> </w:t>
      </w:r>
      <w:r>
        <w:t>соревновательной деятельности, средства восстановления после физической</w:t>
      </w:r>
      <w:r>
        <w:rPr>
          <w:spacing w:val="1"/>
        </w:rPr>
        <w:t xml:space="preserve"> </w:t>
      </w:r>
      <w:r>
        <w:t>нагрузки, способы индивидуального регулирования физической нагрузки с</w:t>
      </w:r>
      <w:r>
        <w:rPr>
          <w:spacing w:val="1"/>
        </w:rPr>
        <w:t xml:space="preserve"> </w:t>
      </w:r>
      <w:r>
        <w:t>учетом</w:t>
      </w:r>
      <w:r>
        <w:rPr>
          <w:spacing w:val="4"/>
        </w:rPr>
        <w:t xml:space="preserve"> </w:t>
      </w:r>
      <w:r>
        <w:t>уровня</w:t>
      </w:r>
      <w:r>
        <w:rPr>
          <w:spacing w:val="-1"/>
        </w:rPr>
        <w:t xml:space="preserve"> </w:t>
      </w:r>
      <w:r>
        <w:t>физического</w:t>
      </w:r>
      <w:r>
        <w:rPr>
          <w:spacing w:val="-2"/>
        </w:rPr>
        <w:t xml:space="preserve"> </w:t>
      </w:r>
      <w:r>
        <w:t>развития</w:t>
      </w:r>
      <w:r>
        <w:rPr>
          <w:spacing w:val="-1"/>
        </w:rPr>
        <w:t xml:space="preserve"> </w:t>
      </w:r>
      <w:r>
        <w:t>и</w:t>
      </w:r>
      <w:r>
        <w:rPr>
          <w:spacing w:val="-1"/>
        </w:rPr>
        <w:t xml:space="preserve"> </w:t>
      </w:r>
      <w:r>
        <w:t>функционального</w:t>
      </w:r>
      <w:r>
        <w:rPr>
          <w:spacing w:val="-2"/>
        </w:rPr>
        <w:t xml:space="preserve"> </w:t>
      </w:r>
      <w:r>
        <w:t>состояния;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2"/>
      </w:pPr>
      <w:r>
        <w:lastRenderedPageBreak/>
        <w:t>умение применять изученные тактические действия в учебной, игровой</w:t>
      </w:r>
      <w:r>
        <w:rPr>
          <w:spacing w:val="-67"/>
        </w:rPr>
        <w:t xml:space="preserve"> </w:t>
      </w:r>
      <w:r>
        <w:t>соревновательной и досуговой</w:t>
      </w:r>
      <w:r>
        <w:rPr>
          <w:spacing w:val="1"/>
        </w:rPr>
        <w:t xml:space="preserve"> </w:t>
      </w:r>
      <w:r>
        <w:t>деятельности;</w:t>
      </w:r>
    </w:p>
    <w:p w:rsidR="00347E9B" w:rsidRDefault="00757747">
      <w:pPr>
        <w:pStyle w:val="a4"/>
        <w:spacing w:line="360" w:lineRule="auto"/>
        <w:ind w:right="494"/>
      </w:pPr>
      <w:r>
        <w:t>умение</w:t>
      </w:r>
      <w:r>
        <w:rPr>
          <w:spacing w:val="1"/>
        </w:rPr>
        <w:t xml:space="preserve"> </w:t>
      </w:r>
      <w:r>
        <w:t>планировать,</w:t>
      </w:r>
      <w:r>
        <w:rPr>
          <w:spacing w:val="1"/>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самостоятельные</w:t>
      </w:r>
      <w:r>
        <w:rPr>
          <w:spacing w:val="1"/>
        </w:rPr>
        <w:t xml:space="preserve"> </w:t>
      </w:r>
      <w:r>
        <w:t>тренировки</w:t>
      </w:r>
      <w:r>
        <w:rPr>
          <w:spacing w:val="1"/>
        </w:rPr>
        <w:t xml:space="preserve"> </w:t>
      </w:r>
      <w:r>
        <w:t>по</w:t>
      </w:r>
      <w:r>
        <w:rPr>
          <w:spacing w:val="1"/>
        </w:rPr>
        <w:t xml:space="preserve"> </w:t>
      </w:r>
      <w:r>
        <w:t>футболу</w:t>
      </w:r>
      <w:r>
        <w:rPr>
          <w:spacing w:val="1"/>
        </w:rPr>
        <w:t xml:space="preserve"> </w:t>
      </w:r>
      <w:r>
        <w:t>с</w:t>
      </w:r>
      <w:r>
        <w:rPr>
          <w:spacing w:val="1"/>
        </w:rPr>
        <w:t xml:space="preserve"> </w:t>
      </w:r>
      <w:r>
        <w:t>учетом</w:t>
      </w:r>
      <w:r>
        <w:rPr>
          <w:spacing w:val="1"/>
        </w:rPr>
        <w:t xml:space="preserve"> </w:t>
      </w:r>
      <w:r>
        <w:t>применения</w:t>
      </w:r>
      <w:r>
        <w:rPr>
          <w:spacing w:val="1"/>
        </w:rPr>
        <w:t xml:space="preserve"> </w:t>
      </w:r>
      <w:r>
        <w:t>способов</w:t>
      </w:r>
      <w:r>
        <w:rPr>
          <w:spacing w:val="1"/>
        </w:rPr>
        <w:t xml:space="preserve"> </w:t>
      </w:r>
      <w:r>
        <w:t>самостоятельного</w:t>
      </w:r>
      <w:r>
        <w:rPr>
          <w:spacing w:val="-67"/>
        </w:rPr>
        <w:t xml:space="preserve"> </w:t>
      </w:r>
      <w:r>
        <w:t>освоения</w:t>
      </w:r>
      <w:r>
        <w:rPr>
          <w:spacing w:val="1"/>
        </w:rPr>
        <w:t xml:space="preserve"> </w:t>
      </w:r>
      <w:r>
        <w:t>двигательных</w:t>
      </w:r>
      <w:r>
        <w:rPr>
          <w:spacing w:val="1"/>
        </w:rPr>
        <w:t xml:space="preserve"> </w:t>
      </w:r>
      <w:r>
        <w:t>действий,</w:t>
      </w:r>
      <w:r>
        <w:rPr>
          <w:spacing w:val="1"/>
        </w:rPr>
        <w:t xml:space="preserve"> </w:t>
      </w:r>
      <w:r>
        <w:t>подбора</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специальных</w:t>
      </w:r>
      <w:r>
        <w:rPr>
          <w:spacing w:val="-4"/>
        </w:rPr>
        <w:t xml:space="preserve"> </w:t>
      </w:r>
      <w:r>
        <w:t>физических</w:t>
      </w:r>
      <w:r>
        <w:rPr>
          <w:spacing w:val="-3"/>
        </w:rPr>
        <w:t xml:space="preserve"> </w:t>
      </w:r>
      <w:r>
        <w:t>качеств</w:t>
      </w:r>
      <w:r>
        <w:rPr>
          <w:spacing w:val="-1"/>
        </w:rPr>
        <w:t xml:space="preserve"> </w:t>
      </w:r>
      <w:r>
        <w:t>футболиста;</w:t>
      </w:r>
    </w:p>
    <w:p w:rsidR="00347E9B" w:rsidRDefault="00757747">
      <w:pPr>
        <w:pStyle w:val="a4"/>
        <w:spacing w:line="360" w:lineRule="auto"/>
        <w:ind w:right="491"/>
      </w:pPr>
      <w:r>
        <w:t>знание основных направлений спортивного менеджмента и маркетинга</w:t>
      </w:r>
      <w:r>
        <w:rPr>
          <w:spacing w:val="1"/>
        </w:rPr>
        <w:t xml:space="preserve"> </w:t>
      </w:r>
      <w:r>
        <w:t>в футболе, стремление к профессиональному самоопределению средствами</w:t>
      </w:r>
      <w:r>
        <w:rPr>
          <w:spacing w:val="1"/>
        </w:rPr>
        <w:t xml:space="preserve"> </w:t>
      </w:r>
      <w:r>
        <w:t>футбола</w:t>
      </w:r>
      <w:r>
        <w:rPr>
          <w:spacing w:val="1"/>
        </w:rPr>
        <w:t xml:space="preserve"> </w:t>
      </w:r>
      <w:r>
        <w:t>в</w:t>
      </w:r>
      <w:r>
        <w:rPr>
          <w:spacing w:val="-1"/>
        </w:rPr>
        <w:t xml:space="preserve"> </w:t>
      </w:r>
      <w:r>
        <w:t>области физической</w:t>
      </w:r>
      <w:r>
        <w:rPr>
          <w:spacing w:val="1"/>
        </w:rPr>
        <w:t xml:space="preserve"> </w:t>
      </w:r>
      <w:r>
        <w:t>культуры</w:t>
      </w:r>
      <w:r>
        <w:rPr>
          <w:spacing w:val="5"/>
        </w:rPr>
        <w:t xml:space="preserve"> </w:t>
      </w:r>
      <w:r>
        <w:t>и спорта;</w:t>
      </w:r>
    </w:p>
    <w:p w:rsidR="00347E9B" w:rsidRDefault="00757747">
      <w:pPr>
        <w:pStyle w:val="a4"/>
        <w:spacing w:line="360" w:lineRule="auto"/>
        <w:ind w:right="484"/>
      </w:pPr>
      <w:r>
        <w:t>понимание роли занятий футболом как средства укрепления здоровья,</w:t>
      </w:r>
      <w:r>
        <w:rPr>
          <w:spacing w:val="1"/>
        </w:rPr>
        <w:t xml:space="preserve"> </w:t>
      </w:r>
      <w:r>
        <w:t>повышения</w:t>
      </w:r>
      <w:r>
        <w:rPr>
          <w:spacing w:val="1"/>
        </w:rPr>
        <w:t xml:space="preserve"> </w:t>
      </w:r>
      <w:r>
        <w:t>функциональных возможностей</w:t>
      </w:r>
      <w:r>
        <w:rPr>
          <w:spacing w:val="1"/>
        </w:rPr>
        <w:t xml:space="preserve"> </w:t>
      </w:r>
      <w:r>
        <w:t>основных систем</w:t>
      </w:r>
      <w:r>
        <w:rPr>
          <w:spacing w:val="1"/>
        </w:rPr>
        <w:t xml:space="preserve"> </w:t>
      </w:r>
      <w:r>
        <w:t>организма</w:t>
      </w:r>
      <w:r>
        <w:rPr>
          <w:spacing w:val="1"/>
        </w:rPr>
        <w:t xml:space="preserve"> </w:t>
      </w:r>
      <w:r>
        <w:t>и</w:t>
      </w:r>
      <w:r>
        <w:rPr>
          <w:spacing w:val="1"/>
        </w:rPr>
        <w:t xml:space="preserve"> </w:t>
      </w:r>
      <w:r>
        <w:t>развития</w:t>
      </w:r>
      <w:r>
        <w:rPr>
          <w:spacing w:val="1"/>
        </w:rPr>
        <w:t xml:space="preserve"> </w:t>
      </w:r>
      <w:r>
        <w:t>физических</w:t>
      </w:r>
      <w:r>
        <w:rPr>
          <w:spacing w:val="-3"/>
        </w:rPr>
        <w:t xml:space="preserve"> </w:t>
      </w:r>
      <w:r>
        <w:t>качеств;</w:t>
      </w:r>
    </w:p>
    <w:p w:rsidR="00347E9B" w:rsidRDefault="00757747">
      <w:pPr>
        <w:pStyle w:val="a4"/>
        <w:spacing w:line="360" w:lineRule="auto"/>
        <w:ind w:right="495"/>
      </w:pPr>
      <w:r>
        <w:t>понимание</w:t>
      </w:r>
      <w:r>
        <w:rPr>
          <w:spacing w:val="1"/>
        </w:rPr>
        <w:t xml:space="preserve"> </w:t>
      </w:r>
      <w:r>
        <w:t>сущности</w:t>
      </w:r>
      <w:r>
        <w:rPr>
          <w:spacing w:val="1"/>
        </w:rPr>
        <w:t xml:space="preserve"> </w:t>
      </w:r>
      <w:r>
        <w:t>возникновения</w:t>
      </w:r>
      <w:r>
        <w:rPr>
          <w:spacing w:val="1"/>
        </w:rPr>
        <w:t xml:space="preserve"> </w:t>
      </w:r>
      <w:r>
        <w:t>ошибок</w:t>
      </w:r>
      <w:r>
        <w:rPr>
          <w:spacing w:val="1"/>
        </w:rPr>
        <w:t xml:space="preserve"> </w:t>
      </w:r>
      <w:r>
        <w:t>в</w:t>
      </w:r>
      <w:r>
        <w:rPr>
          <w:spacing w:val="1"/>
        </w:rPr>
        <w:t xml:space="preserve"> </w:t>
      </w:r>
      <w:r>
        <w:t>двигательной</w:t>
      </w:r>
      <w:r>
        <w:rPr>
          <w:spacing w:val="1"/>
        </w:rPr>
        <w:t xml:space="preserve"> </w:t>
      </w:r>
      <w:r>
        <w:t>(технической)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приемов,</w:t>
      </w:r>
      <w:r>
        <w:rPr>
          <w:spacing w:val="1"/>
        </w:rPr>
        <w:t xml:space="preserve"> </w:t>
      </w:r>
      <w:r>
        <w:t>анализировать и находить способы</w:t>
      </w:r>
      <w:r>
        <w:rPr>
          <w:spacing w:val="1"/>
        </w:rPr>
        <w:t xml:space="preserve"> </w:t>
      </w:r>
      <w:r>
        <w:t>устранения ошибок, проводить анализ</w:t>
      </w:r>
      <w:r>
        <w:rPr>
          <w:spacing w:val="1"/>
        </w:rPr>
        <w:t xml:space="preserve"> </w:t>
      </w:r>
      <w:r>
        <w:t>собственной игры и игры команды соперников, выделять слабые и сильные</w:t>
      </w:r>
      <w:r>
        <w:rPr>
          <w:spacing w:val="1"/>
        </w:rPr>
        <w:t xml:space="preserve"> </w:t>
      </w:r>
      <w:r>
        <w:t>стороны игры,</w:t>
      </w:r>
      <w:r>
        <w:rPr>
          <w:spacing w:val="4"/>
        </w:rPr>
        <w:t xml:space="preserve"> </w:t>
      </w:r>
      <w:r>
        <w:t>делать</w:t>
      </w:r>
      <w:r>
        <w:rPr>
          <w:spacing w:val="-1"/>
        </w:rPr>
        <w:t xml:space="preserve"> </w:t>
      </w:r>
      <w:r>
        <w:t>выводы;</w:t>
      </w:r>
    </w:p>
    <w:p w:rsidR="00347E9B" w:rsidRDefault="00757747">
      <w:pPr>
        <w:pStyle w:val="a4"/>
        <w:spacing w:line="357" w:lineRule="auto"/>
        <w:ind w:right="495"/>
      </w:pPr>
      <w:r>
        <w:t>способность</w:t>
      </w:r>
      <w:r>
        <w:rPr>
          <w:spacing w:val="1"/>
        </w:rPr>
        <w:t xml:space="preserve"> </w:t>
      </w:r>
      <w:r>
        <w:t>применять</w:t>
      </w:r>
      <w:r>
        <w:rPr>
          <w:spacing w:val="1"/>
        </w:rPr>
        <w:t xml:space="preserve"> </w:t>
      </w:r>
      <w:r>
        <w:t>способы</w:t>
      </w:r>
      <w:r>
        <w:rPr>
          <w:spacing w:val="1"/>
        </w:rPr>
        <w:t xml:space="preserve"> </w:t>
      </w:r>
      <w:r>
        <w:t>и</w:t>
      </w:r>
      <w:r>
        <w:rPr>
          <w:spacing w:val="1"/>
        </w:rPr>
        <w:t xml:space="preserve"> </w:t>
      </w:r>
      <w:r>
        <w:t>методы</w:t>
      </w:r>
      <w:r>
        <w:rPr>
          <w:spacing w:val="1"/>
        </w:rPr>
        <w:t xml:space="preserve"> </w:t>
      </w:r>
      <w:r>
        <w:t>профилактики</w:t>
      </w:r>
      <w:r>
        <w:rPr>
          <w:spacing w:val="1"/>
        </w:rPr>
        <w:t xml:space="preserve"> </w:t>
      </w:r>
      <w:r>
        <w:t>пагубных</w:t>
      </w:r>
      <w:r>
        <w:rPr>
          <w:spacing w:val="1"/>
        </w:rPr>
        <w:t xml:space="preserve"> </w:t>
      </w:r>
      <w:r>
        <w:t>привычек,</w:t>
      </w:r>
      <w:r>
        <w:rPr>
          <w:spacing w:val="53"/>
        </w:rPr>
        <w:t xml:space="preserve"> </w:t>
      </w:r>
      <w:r>
        <w:t>асоциального</w:t>
      </w:r>
      <w:r>
        <w:rPr>
          <w:spacing w:val="51"/>
        </w:rPr>
        <w:t xml:space="preserve"> </w:t>
      </w:r>
      <w:r>
        <w:t>и</w:t>
      </w:r>
      <w:r>
        <w:rPr>
          <w:spacing w:val="51"/>
        </w:rPr>
        <w:t xml:space="preserve"> </w:t>
      </w:r>
      <w:r>
        <w:t>созависимого</w:t>
      </w:r>
      <w:r>
        <w:rPr>
          <w:spacing w:val="51"/>
        </w:rPr>
        <w:t xml:space="preserve"> </w:t>
      </w:r>
      <w:r>
        <w:t>поведения,</w:t>
      </w:r>
      <w:r>
        <w:rPr>
          <w:spacing w:val="53"/>
        </w:rPr>
        <w:t xml:space="preserve"> </w:t>
      </w:r>
      <w:r>
        <w:t>знание</w:t>
      </w:r>
      <w:r>
        <w:rPr>
          <w:spacing w:val="52"/>
        </w:rPr>
        <w:t xml:space="preserve"> </w:t>
      </w:r>
      <w:r>
        <w:t>понятий</w:t>
      </w:r>
    </w:p>
    <w:p w:rsidR="00347E9B" w:rsidRDefault="00757747">
      <w:pPr>
        <w:pStyle w:val="a4"/>
        <w:spacing w:before="4"/>
        <w:ind w:firstLine="0"/>
      </w:pPr>
      <w:r>
        <w:t>«допинг»</w:t>
      </w:r>
      <w:r>
        <w:rPr>
          <w:spacing w:val="-7"/>
        </w:rPr>
        <w:t xml:space="preserve"> </w:t>
      </w:r>
      <w:r>
        <w:t>и</w:t>
      </w:r>
      <w:r>
        <w:rPr>
          <w:spacing w:val="-3"/>
        </w:rPr>
        <w:t xml:space="preserve"> </w:t>
      </w:r>
      <w:r>
        <w:t>«антидопинг»;</w:t>
      </w:r>
    </w:p>
    <w:p w:rsidR="00347E9B" w:rsidRDefault="00757747">
      <w:pPr>
        <w:pStyle w:val="a4"/>
        <w:spacing w:before="164" w:line="360" w:lineRule="auto"/>
        <w:ind w:right="491"/>
      </w:pPr>
      <w:r>
        <w:t>способность</w:t>
      </w:r>
      <w:r>
        <w:rPr>
          <w:spacing w:val="1"/>
        </w:rPr>
        <w:t xml:space="preserve"> </w:t>
      </w:r>
      <w:r>
        <w:t>характеризовать</w:t>
      </w:r>
      <w:r>
        <w:rPr>
          <w:spacing w:val="1"/>
        </w:rPr>
        <w:t xml:space="preserve"> </w:t>
      </w:r>
      <w:r>
        <w:t>влияние</w:t>
      </w:r>
      <w:r>
        <w:rPr>
          <w:spacing w:val="1"/>
        </w:rPr>
        <w:t xml:space="preserve"> </w:t>
      </w:r>
      <w:r>
        <w:t>занятий</w:t>
      </w:r>
      <w:r>
        <w:rPr>
          <w:spacing w:val="1"/>
        </w:rPr>
        <w:t xml:space="preserve"> </w:t>
      </w:r>
      <w:r>
        <w:t>футболом</w:t>
      </w:r>
      <w:r>
        <w:rPr>
          <w:spacing w:val="1"/>
        </w:rPr>
        <w:t xml:space="preserve"> </w:t>
      </w:r>
      <w:r>
        <w:t>на</w:t>
      </w:r>
      <w:r>
        <w:rPr>
          <w:spacing w:val="1"/>
        </w:rPr>
        <w:t xml:space="preserve"> </w:t>
      </w:r>
      <w:r>
        <w:t>физическую,</w:t>
      </w:r>
      <w:r>
        <w:rPr>
          <w:spacing w:val="1"/>
        </w:rPr>
        <w:t xml:space="preserve"> </w:t>
      </w:r>
      <w:r>
        <w:t>психическую,</w:t>
      </w:r>
      <w:r>
        <w:rPr>
          <w:spacing w:val="1"/>
        </w:rPr>
        <w:t xml:space="preserve"> </w:t>
      </w:r>
      <w:r>
        <w:t>интеллектуальную</w:t>
      </w:r>
      <w:r>
        <w:rPr>
          <w:spacing w:val="1"/>
        </w:rPr>
        <w:t xml:space="preserve"> </w:t>
      </w:r>
      <w:r>
        <w:t>и</w:t>
      </w:r>
      <w:r>
        <w:rPr>
          <w:spacing w:val="1"/>
        </w:rPr>
        <w:t xml:space="preserve"> </w:t>
      </w:r>
      <w:r>
        <w:t>социальную</w:t>
      </w:r>
      <w:r>
        <w:rPr>
          <w:spacing w:val="1"/>
        </w:rPr>
        <w:t xml:space="preserve"> </w:t>
      </w:r>
      <w:r>
        <w:t>деятельность</w:t>
      </w:r>
      <w:r>
        <w:rPr>
          <w:spacing w:val="-67"/>
        </w:rPr>
        <w:t xml:space="preserve"> </w:t>
      </w:r>
      <w:r>
        <w:t>человека;</w:t>
      </w:r>
    </w:p>
    <w:p w:rsidR="00347E9B" w:rsidRDefault="00757747">
      <w:pPr>
        <w:pStyle w:val="a4"/>
        <w:spacing w:line="362" w:lineRule="auto"/>
        <w:ind w:right="500"/>
      </w:pPr>
      <w:r>
        <w:t>умение</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средства</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подготовки,</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тренировочной деятельности при</w:t>
      </w:r>
      <w:r>
        <w:rPr>
          <w:spacing w:val="1"/>
        </w:rPr>
        <w:t xml:space="preserve"> </w:t>
      </w:r>
      <w:r>
        <w:t>занятиях</w:t>
      </w:r>
      <w:r>
        <w:rPr>
          <w:spacing w:val="-4"/>
        </w:rPr>
        <w:t xml:space="preserve"> </w:t>
      </w:r>
      <w:r>
        <w:t>футболом;</w:t>
      </w:r>
    </w:p>
    <w:p w:rsidR="00347E9B" w:rsidRDefault="00757747">
      <w:pPr>
        <w:pStyle w:val="a4"/>
        <w:spacing w:line="362" w:lineRule="auto"/>
        <w:ind w:right="495"/>
      </w:pPr>
      <w:r>
        <w:t>способность</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комплексы</w:t>
      </w:r>
      <w:r>
        <w:rPr>
          <w:spacing w:val="1"/>
        </w:rPr>
        <w:t xml:space="preserve"> </w:t>
      </w:r>
      <w:r>
        <w:t>упражнений,</w:t>
      </w:r>
      <w:r>
        <w:rPr>
          <w:spacing w:val="1"/>
        </w:rPr>
        <w:t xml:space="preserve"> </w:t>
      </w:r>
      <w:r>
        <w:t>формирующие</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тактических</w:t>
      </w:r>
      <w:r>
        <w:rPr>
          <w:spacing w:val="1"/>
        </w:rPr>
        <w:t xml:space="preserve"> </w:t>
      </w:r>
      <w:r>
        <w:t>приемов</w:t>
      </w:r>
      <w:r>
        <w:rPr>
          <w:spacing w:val="-1"/>
        </w:rPr>
        <w:t xml:space="preserve"> </w:t>
      </w:r>
      <w:r>
        <w:t>футболиста</w:t>
      </w:r>
      <w:r>
        <w:rPr>
          <w:spacing w:val="4"/>
        </w:rPr>
        <w:t xml:space="preserve"> </w:t>
      </w:r>
      <w:r>
        <w:t>и</w:t>
      </w:r>
      <w:r>
        <w:rPr>
          <w:spacing w:val="1"/>
        </w:rPr>
        <w:t xml:space="preserve"> </w:t>
      </w:r>
      <w:r>
        <w:t>тактики футбола;</w:t>
      </w:r>
    </w:p>
    <w:p w:rsidR="00347E9B" w:rsidRDefault="00757747">
      <w:pPr>
        <w:pStyle w:val="a4"/>
        <w:spacing w:line="314" w:lineRule="exact"/>
        <w:ind w:left="1330" w:firstLine="0"/>
      </w:pPr>
      <w:r>
        <w:t>способность</w:t>
      </w:r>
      <w:r>
        <w:rPr>
          <w:spacing w:val="29"/>
        </w:rPr>
        <w:t xml:space="preserve"> </w:t>
      </w:r>
      <w:r>
        <w:t>демонстрировать</w:t>
      </w:r>
      <w:r>
        <w:rPr>
          <w:spacing w:val="30"/>
        </w:rPr>
        <w:t xml:space="preserve"> </w:t>
      </w:r>
      <w:r>
        <w:t>технику</w:t>
      </w:r>
      <w:r>
        <w:rPr>
          <w:spacing w:val="32"/>
        </w:rPr>
        <w:t xml:space="preserve"> </w:t>
      </w:r>
      <w:r>
        <w:t>ударов</w:t>
      </w:r>
      <w:r>
        <w:rPr>
          <w:spacing w:val="29"/>
        </w:rPr>
        <w:t xml:space="preserve"> </w:t>
      </w:r>
      <w:r>
        <w:t>по</w:t>
      </w:r>
      <w:r>
        <w:rPr>
          <w:spacing w:val="32"/>
        </w:rPr>
        <w:t xml:space="preserve"> </w:t>
      </w:r>
      <w:r>
        <w:t>мячу</w:t>
      </w:r>
      <w:r>
        <w:rPr>
          <w:spacing w:val="27"/>
        </w:rPr>
        <w:t xml:space="preserve"> </w:t>
      </w:r>
      <w:r>
        <w:t>ногой,</w:t>
      </w:r>
      <w:r>
        <w:rPr>
          <w:spacing w:val="38"/>
        </w:rPr>
        <w:t xml:space="preserve"> </w:t>
      </w:r>
      <w:r>
        <w:t>удар</w:t>
      </w:r>
      <w:r>
        <w:rPr>
          <w:spacing w:val="32"/>
        </w:rPr>
        <w:t xml:space="preserve"> </w:t>
      </w:r>
      <w:r>
        <w:t>по</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5" w:firstLine="0"/>
      </w:pPr>
      <w:r>
        <w:lastRenderedPageBreak/>
        <w:t>мячу</w:t>
      </w:r>
      <w:r>
        <w:rPr>
          <w:spacing w:val="1"/>
        </w:rPr>
        <w:t xml:space="preserve"> </w:t>
      </w:r>
      <w:r>
        <w:t>головой,</w:t>
      </w:r>
      <w:r>
        <w:rPr>
          <w:spacing w:val="1"/>
        </w:rPr>
        <w:t xml:space="preserve"> </w:t>
      </w:r>
      <w:r>
        <w:t>остановку</w:t>
      </w:r>
      <w:r>
        <w:rPr>
          <w:spacing w:val="1"/>
        </w:rPr>
        <w:t xml:space="preserve"> </w:t>
      </w:r>
      <w:r>
        <w:t>мяча,</w:t>
      </w:r>
      <w:r>
        <w:rPr>
          <w:spacing w:val="1"/>
        </w:rPr>
        <w:t xml:space="preserve"> </w:t>
      </w:r>
      <w:r>
        <w:t>ведения</w:t>
      </w:r>
      <w:r>
        <w:rPr>
          <w:spacing w:val="1"/>
        </w:rPr>
        <w:t xml:space="preserve"> </w:t>
      </w:r>
      <w:r>
        <w:t>мяча</w:t>
      </w:r>
      <w:r>
        <w:rPr>
          <w:spacing w:val="1"/>
        </w:rPr>
        <w:t xml:space="preserve"> </w:t>
      </w:r>
      <w:r>
        <w:t>в</w:t>
      </w:r>
      <w:r>
        <w:rPr>
          <w:spacing w:val="1"/>
        </w:rPr>
        <w:t xml:space="preserve"> </w:t>
      </w:r>
      <w:r>
        <w:t>различных</w:t>
      </w:r>
      <w:r>
        <w:rPr>
          <w:spacing w:val="70"/>
        </w:rPr>
        <w:t xml:space="preserve"> </w:t>
      </w:r>
      <w:r>
        <w:t>сочетаниях</w:t>
      </w:r>
      <w:r>
        <w:rPr>
          <w:spacing w:val="1"/>
        </w:rPr>
        <w:t xml:space="preserve"> </w:t>
      </w:r>
      <w:r>
        <w:t>приемов</w:t>
      </w:r>
      <w:r>
        <w:rPr>
          <w:spacing w:val="1"/>
        </w:rPr>
        <w:t xml:space="preserve"> </w:t>
      </w:r>
      <w:r>
        <w:t>техники</w:t>
      </w:r>
      <w:r>
        <w:rPr>
          <w:spacing w:val="1"/>
        </w:rPr>
        <w:t xml:space="preserve"> </w:t>
      </w:r>
      <w:r>
        <w:t>передвижения</w:t>
      </w:r>
      <w:r>
        <w:rPr>
          <w:spacing w:val="1"/>
        </w:rPr>
        <w:t xml:space="preserve"> </w:t>
      </w:r>
      <w:r>
        <w:t>с</w:t>
      </w:r>
      <w:r>
        <w:rPr>
          <w:spacing w:val="1"/>
        </w:rPr>
        <w:t xml:space="preserve"> </w:t>
      </w:r>
      <w:r>
        <w:t>техникой</w:t>
      </w:r>
      <w:r>
        <w:rPr>
          <w:spacing w:val="1"/>
        </w:rPr>
        <w:t xml:space="preserve"> </w:t>
      </w:r>
      <w:r>
        <w:t>владения</w:t>
      </w:r>
      <w:r>
        <w:rPr>
          <w:spacing w:val="1"/>
        </w:rPr>
        <w:t xml:space="preserve"> </w:t>
      </w:r>
      <w:r>
        <w:t>мячом,</w:t>
      </w:r>
      <w:r>
        <w:rPr>
          <w:spacing w:val="1"/>
        </w:rPr>
        <w:t xml:space="preserve"> </w:t>
      </w:r>
      <w:r>
        <w:t>различных</w:t>
      </w:r>
      <w:r>
        <w:rPr>
          <w:spacing w:val="1"/>
        </w:rPr>
        <w:t xml:space="preserve"> </w:t>
      </w:r>
      <w:r>
        <w:t>обманных</w:t>
      </w:r>
      <w:r>
        <w:rPr>
          <w:spacing w:val="1"/>
        </w:rPr>
        <w:t xml:space="preserve"> </w:t>
      </w:r>
      <w:r>
        <w:t>движений</w:t>
      </w:r>
      <w:r>
        <w:rPr>
          <w:spacing w:val="1"/>
        </w:rPr>
        <w:t xml:space="preserve"> </w:t>
      </w:r>
      <w:r>
        <w:t>(«финты»),</w:t>
      </w:r>
      <w:r>
        <w:rPr>
          <w:spacing w:val="1"/>
        </w:rPr>
        <w:t xml:space="preserve"> </w:t>
      </w:r>
      <w:r>
        <w:t>отбора</w:t>
      </w:r>
      <w:r>
        <w:rPr>
          <w:spacing w:val="1"/>
        </w:rPr>
        <w:t xml:space="preserve"> </w:t>
      </w:r>
      <w:r>
        <w:t>и</w:t>
      </w:r>
      <w:r>
        <w:rPr>
          <w:spacing w:val="1"/>
        </w:rPr>
        <w:t xml:space="preserve"> </w:t>
      </w:r>
      <w:r>
        <w:t>вбрасывания</w:t>
      </w:r>
      <w:r>
        <w:rPr>
          <w:spacing w:val="1"/>
        </w:rPr>
        <w:t xml:space="preserve"> </w:t>
      </w:r>
      <w:r>
        <w:t>мяча,</w:t>
      </w:r>
      <w:r>
        <w:rPr>
          <w:spacing w:val="1"/>
        </w:rPr>
        <w:t xml:space="preserve"> </w:t>
      </w:r>
      <w:r>
        <w:t>применение</w:t>
      </w:r>
      <w:r>
        <w:rPr>
          <w:spacing w:val="-67"/>
        </w:rPr>
        <w:t xml:space="preserve"> </w:t>
      </w:r>
      <w:r>
        <w:t>изученных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досуговой</w:t>
      </w:r>
      <w:r>
        <w:rPr>
          <w:spacing w:val="1"/>
        </w:rPr>
        <w:t xml:space="preserve"> </w:t>
      </w:r>
      <w:r>
        <w:t>и</w:t>
      </w:r>
      <w:r>
        <w:rPr>
          <w:spacing w:val="1"/>
        </w:rPr>
        <w:t xml:space="preserve"> </w:t>
      </w:r>
      <w:r>
        <w:t>соревновательной деятельности;</w:t>
      </w:r>
    </w:p>
    <w:p w:rsidR="00347E9B" w:rsidRDefault="00757747">
      <w:pPr>
        <w:pStyle w:val="a4"/>
        <w:spacing w:before="1" w:line="362" w:lineRule="auto"/>
        <w:ind w:right="490"/>
      </w:pPr>
      <w:r>
        <w:t>проведение тестирования уровня общей, специальной и технической</w:t>
      </w:r>
      <w:r>
        <w:rPr>
          <w:spacing w:val="1"/>
        </w:rPr>
        <w:t xml:space="preserve"> </w:t>
      </w:r>
      <w:r>
        <w:t>подготовке</w:t>
      </w:r>
      <w:r>
        <w:rPr>
          <w:spacing w:val="1"/>
        </w:rPr>
        <w:t xml:space="preserve"> </w:t>
      </w:r>
      <w:r>
        <w:t>футболистов,</w:t>
      </w:r>
      <w:r>
        <w:rPr>
          <w:spacing w:val="1"/>
        </w:rPr>
        <w:t xml:space="preserve"> </w:t>
      </w:r>
      <w:r>
        <w:t>характеристика</w:t>
      </w:r>
      <w:r>
        <w:rPr>
          <w:spacing w:val="1"/>
        </w:rPr>
        <w:t xml:space="preserve"> </w:t>
      </w:r>
      <w:r>
        <w:t>основных</w:t>
      </w:r>
      <w:r>
        <w:rPr>
          <w:spacing w:val="1"/>
        </w:rPr>
        <w:t xml:space="preserve"> </w:t>
      </w:r>
      <w:r>
        <w:t>показателей</w:t>
      </w:r>
      <w:r>
        <w:rPr>
          <w:spacing w:val="1"/>
        </w:rPr>
        <w:t xml:space="preserve"> </w:t>
      </w:r>
      <w:r>
        <w:t>развития</w:t>
      </w:r>
      <w:r>
        <w:rPr>
          <w:spacing w:val="1"/>
        </w:rPr>
        <w:t xml:space="preserve"> </w:t>
      </w:r>
      <w:r>
        <w:t>физических</w:t>
      </w:r>
      <w:r>
        <w:rPr>
          <w:spacing w:val="-2"/>
        </w:rPr>
        <w:t xml:space="preserve"> </w:t>
      </w:r>
      <w:r>
        <w:t>качеств</w:t>
      </w:r>
      <w:r>
        <w:rPr>
          <w:spacing w:val="1"/>
        </w:rPr>
        <w:t xml:space="preserve"> </w:t>
      </w:r>
      <w:r>
        <w:t>и состояния</w:t>
      </w:r>
      <w:r>
        <w:rPr>
          <w:spacing w:val="5"/>
        </w:rPr>
        <w:t xml:space="preserve"> </w:t>
      </w:r>
      <w:r>
        <w:t>здоровья;</w:t>
      </w:r>
    </w:p>
    <w:p w:rsidR="00347E9B" w:rsidRDefault="00757747">
      <w:pPr>
        <w:pStyle w:val="a4"/>
        <w:spacing w:line="360" w:lineRule="auto"/>
        <w:ind w:right="502"/>
      </w:pPr>
      <w:r>
        <w:t>соблюдение</w:t>
      </w:r>
      <w:r>
        <w:rPr>
          <w:spacing w:val="1"/>
        </w:rPr>
        <w:t xml:space="preserve"> </w:t>
      </w:r>
      <w:r>
        <w:t>правил</w:t>
      </w:r>
      <w:r>
        <w:rPr>
          <w:spacing w:val="1"/>
        </w:rPr>
        <w:t xml:space="preserve"> </w:t>
      </w:r>
      <w:r>
        <w:t>безопасного,</w:t>
      </w:r>
      <w:r>
        <w:rPr>
          <w:spacing w:val="1"/>
        </w:rPr>
        <w:t xml:space="preserve"> </w:t>
      </w:r>
      <w:r>
        <w:t>правомерного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соревнований</w:t>
      </w:r>
      <w:r>
        <w:rPr>
          <w:spacing w:val="1"/>
        </w:rPr>
        <w:t xml:space="preserve"> </w:t>
      </w:r>
      <w:r>
        <w:t>различного</w:t>
      </w:r>
      <w:r>
        <w:rPr>
          <w:spacing w:val="1"/>
        </w:rPr>
        <w:t xml:space="preserve"> </w:t>
      </w:r>
      <w:r>
        <w:t>уровня</w:t>
      </w:r>
      <w:r>
        <w:rPr>
          <w:spacing w:val="1"/>
        </w:rPr>
        <w:t xml:space="preserve"> </w:t>
      </w:r>
      <w:r>
        <w:t>по</w:t>
      </w:r>
      <w:r>
        <w:rPr>
          <w:spacing w:val="1"/>
        </w:rPr>
        <w:t xml:space="preserve"> </w:t>
      </w:r>
      <w:r>
        <w:t>футболу</w:t>
      </w:r>
      <w:r>
        <w:rPr>
          <w:spacing w:val="1"/>
        </w:rPr>
        <w:t xml:space="preserve"> </w:t>
      </w:r>
      <w:r>
        <w:t>в</w:t>
      </w:r>
      <w:r>
        <w:rPr>
          <w:spacing w:val="1"/>
        </w:rPr>
        <w:t xml:space="preserve"> </w:t>
      </w:r>
      <w:r>
        <w:t>качестве</w:t>
      </w:r>
      <w:r>
        <w:rPr>
          <w:spacing w:val="71"/>
        </w:rPr>
        <w:t xml:space="preserve"> </w:t>
      </w:r>
      <w:r>
        <w:t>зрителя,</w:t>
      </w:r>
      <w:r>
        <w:rPr>
          <w:spacing w:val="1"/>
        </w:rPr>
        <w:t xml:space="preserve"> </w:t>
      </w:r>
      <w:r>
        <w:t>болельщика;</w:t>
      </w:r>
    </w:p>
    <w:p w:rsidR="00347E9B" w:rsidRDefault="00757747">
      <w:pPr>
        <w:pStyle w:val="a4"/>
        <w:spacing w:line="360" w:lineRule="auto"/>
        <w:ind w:right="487"/>
      </w:pPr>
      <w:r>
        <w:t>участие</w:t>
      </w:r>
      <w:r>
        <w:rPr>
          <w:spacing w:val="1"/>
        </w:rPr>
        <w:t xml:space="preserve"> </w:t>
      </w:r>
      <w:r>
        <w:t>в</w:t>
      </w:r>
      <w:r>
        <w:rPr>
          <w:spacing w:val="1"/>
        </w:rPr>
        <w:t xml:space="preserve"> </w:t>
      </w:r>
      <w:r>
        <w:t>соревновательной</w:t>
      </w:r>
      <w:r>
        <w:rPr>
          <w:spacing w:val="1"/>
        </w:rPr>
        <w:t xml:space="preserve"> </w:t>
      </w:r>
      <w:r>
        <w:t>деятельности</w:t>
      </w:r>
      <w:r>
        <w:rPr>
          <w:spacing w:val="1"/>
        </w:rPr>
        <w:t xml:space="preserve"> </w:t>
      </w:r>
      <w:r>
        <w:t>на</w:t>
      </w:r>
      <w:r>
        <w:rPr>
          <w:spacing w:val="1"/>
        </w:rPr>
        <w:t xml:space="preserve"> </w:t>
      </w:r>
      <w:r>
        <w:t>внутришкольном,</w:t>
      </w:r>
      <w:r>
        <w:rPr>
          <w:spacing w:val="-67"/>
        </w:rPr>
        <w:t xml:space="preserve"> </w:t>
      </w:r>
      <w:r>
        <w:t>районном,</w:t>
      </w:r>
      <w:r>
        <w:rPr>
          <w:spacing w:val="1"/>
        </w:rPr>
        <w:t xml:space="preserve"> </w:t>
      </w:r>
      <w:r>
        <w:t>муниципальном,</w:t>
      </w:r>
      <w:r>
        <w:rPr>
          <w:spacing w:val="1"/>
        </w:rPr>
        <w:t xml:space="preserve"> </w:t>
      </w:r>
      <w:r>
        <w:t>городском,</w:t>
      </w:r>
      <w:r>
        <w:rPr>
          <w:spacing w:val="1"/>
        </w:rPr>
        <w:t xml:space="preserve"> </w:t>
      </w:r>
      <w:r>
        <w:t>региональном,</w:t>
      </w:r>
      <w:r>
        <w:rPr>
          <w:spacing w:val="1"/>
        </w:rPr>
        <w:t xml:space="preserve"> </w:t>
      </w:r>
      <w:r>
        <w:t>всероссийском</w:t>
      </w:r>
      <w:r>
        <w:rPr>
          <w:spacing w:val="1"/>
        </w:rPr>
        <w:t xml:space="preserve"> </w:t>
      </w:r>
      <w:r>
        <w:t>уровнях,</w:t>
      </w:r>
      <w:r>
        <w:rPr>
          <w:spacing w:val="1"/>
        </w:rPr>
        <w:t xml:space="preserve"> </w:t>
      </w:r>
      <w:r>
        <w:t>а</w:t>
      </w:r>
      <w:r>
        <w:rPr>
          <w:spacing w:val="1"/>
        </w:rPr>
        <w:t xml:space="preserve"> </w:t>
      </w:r>
      <w:r>
        <w:t>также</w:t>
      </w:r>
      <w:r>
        <w:rPr>
          <w:spacing w:val="1"/>
        </w:rPr>
        <w:t xml:space="preserve"> </w:t>
      </w:r>
      <w:r>
        <w:t>применение</w:t>
      </w:r>
      <w:r>
        <w:rPr>
          <w:spacing w:val="1"/>
        </w:rPr>
        <w:t xml:space="preserve"> </w:t>
      </w:r>
      <w:r>
        <w:t>правил</w:t>
      </w:r>
      <w:r>
        <w:rPr>
          <w:spacing w:val="1"/>
        </w:rPr>
        <w:t xml:space="preserve"> </w:t>
      </w:r>
      <w:r>
        <w:t>соревнований</w:t>
      </w:r>
      <w:r>
        <w:rPr>
          <w:spacing w:val="1"/>
        </w:rPr>
        <w:t xml:space="preserve"> </w:t>
      </w:r>
      <w:r>
        <w:t>и</w:t>
      </w:r>
      <w:r>
        <w:rPr>
          <w:spacing w:val="1"/>
        </w:rPr>
        <w:t xml:space="preserve"> </w:t>
      </w:r>
      <w:r>
        <w:t>судейской</w:t>
      </w:r>
      <w:r>
        <w:rPr>
          <w:spacing w:val="1"/>
        </w:rPr>
        <w:t xml:space="preserve"> </w:t>
      </w:r>
      <w:r>
        <w:t>терминологии в судейской практике</w:t>
      </w:r>
      <w:r>
        <w:rPr>
          <w:spacing w:val="1"/>
        </w:rPr>
        <w:t xml:space="preserve"> </w:t>
      </w:r>
      <w:r>
        <w:t>иигре;</w:t>
      </w:r>
    </w:p>
    <w:p w:rsidR="00347E9B" w:rsidRDefault="00757747">
      <w:pPr>
        <w:pStyle w:val="a4"/>
        <w:spacing w:line="360" w:lineRule="auto"/>
        <w:ind w:right="494"/>
      </w:pPr>
      <w:r>
        <w:t>знание</w:t>
      </w:r>
      <w:r>
        <w:rPr>
          <w:spacing w:val="1"/>
        </w:rPr>
        <w:t xml:space="preserve"> </w:t>
      </w:r>
      <w:r>
        <w:t>и</w:t>
      </w:r>
      <w:r>
        <w:rPr>
          <w:spacing w:val="1"/>
        </w:rPr>
        <w:t xml:space="preserve"> </w:t>
      </w:r>
      <w:r>
        <w:t>соблюдение</w:t>
      </w:r>
      <w:r>
        <w:rPr>
          <w:spacing w:val="1"/>
        </w:rPr>
        <w:t xml:space="preserve"> </w:t>
      </w:r>
      <w:r>
        <w:t>требований</w:t>
      </w:r>
      <w:r>
        <w:rPr>
          <w:spacing w:val="1"/>
        </w:rPr>
        <w:t xml:space="preserve"> </w:t>
      </w:r>
      <w:r>
        <w:t>к</w:t>
      </w:r>
      <w:r>
        <w:rPr>
          <w:spacing w:val="1"/>
        </w:rPr>
        <w:t xml:space="preserve"> </w:t>
      </w:r>
      <w:r>
        <w:t>местам</w:t>
      </w:r>
      <w:r>
        <w:rPr>
          <w:spacing w:val="1"/>
        </w:rPr>
        <w:t xml:space="preserve"> </w:t>
      </w:r>
      <w:r>
        <w:t>проведения</w:t>
      </w:r>
      <w:r>
        <w:rPr>
          <w:spacing w:val="1"/>
        </w:rPr>
        <w:t xml:space="preserve"> </w:t>
      </w:r>
      <w:r>
        <w:t>занятий</w:t>
      </w:r>
      <w:r>
        <w:rPr>
          <w:spacing w:val="1"/>
        </w:rPr>
        <w:t xml:space="preserve"> </w:t>
      </w:r>
      <w:r>
        <w:t>футболом,</w:t>
      </w:r>
      <w:r>
        <w:rPr>
          <w:spacing w:val="1"/>
        </w:rPr>
        <w:t xml:space="preserve"> </w:t>
      </w:r>
      <w:r>
        <w:t>способность</w:t>
      </w:r>
      <w:r>
        <w:rPr>
          <w:spacing w:val="1"/>
        </w:rPr>
        <w:t xml:space="preserve"> </w:t>
      </w:r>
      <w:r>
        <w:t>применять</w:t>
      </w:r>
      <w:r>
        <w:rPr>
          <w:spacing w:val="1"/>
        </w:rPr>
        <w:t xml:space="preserve"> </w:t>
      </w:r>
      <w:r>
        <w:t>знания</w:t>
      </w:r>
      <w:r>
        <w:rPr>
          <w:spacing w:val="1"/>
        </w:rPr>
        <w:t xml:space="preserve"> </w:t>
      </w:r>
      <w:r>
        <w:t>в</w:t>
      </w:r>
      <w:r>
        <w:rPr>
          <w:spacing w:val="1"/>
        </w:rPr>
        <w:t xml:space="preserve"> </w:t>
      </w:r>
      <w:r>
        <w:t>самостоятельном</w:t>
      </w:r>
      <w:r>
        <w:rPr>
          <w:spacing w:val="1"/>
        </w:rPr>
        <w:t xml:space="preserve"> </w:t>
      </w:r>
      <w:r>
        <w:t>выборе</w:t>
      </w:r>
      <w:r>
        <w:rPr>
          <w:spacing w:val="1"/>
        </w:rPr>
        <w:t xml:space="preserve"> </w:t>
      </w:r>
      <w:r>
        <w:t>спортивного</w:t>
      </w:r>
      <w:r>
        <w:rPr>
          <w:spacing w:val="1"/>
        </w:rPr>
        <w:t xml:space="preserve"> </w:t>
      </w:r>
      <w:r>
        <w:t>инвентаря</w:t>
      </w:r>
      <w:r>
        <w:rPr>
          <w:spacing w:val="1"/>
        </w:rPr>
        <w:t xml:space="preserve"> </w:t>
      </w:r>
      <w:r>
        <w:t>(технические</w:t>
      </w:r>
      <w:r>
        <w:rPr>
          <w:spacing w:val="1"/>
        </w:rPr>
        <w:t xml:space="preserve"> </w:t>
      </w:r>
      <w:r>
        <w:t>требования</w:t>
      </w:r>
      <w:r>
        <w:rPr>
          <w:spacing w:val="1"/>
        </w:rPr>
        <w:t xml:space="preserve"> </w:t>
      </w:r>
      <w:r>
        <w:t>к</w:t>
      </w:r>
      <w:r>
        <w:rPr>
          <w:spacing w:val="1"/>
        </w:rPr>
        <w:t xml:space="preserve"> </w:t>
      </w:r>
      <w:r>
        <w:t>инвентарю</w:t>
      </w:r>
      <w:r>
        <w:rPr>
          <w:spacing w:val="1"/>
        </w:rPr>
        <w:t xml:space="preserve"> </w:t>
      </w:r>
      <w:r>
        <w:t>и</w:t>
      </w:r>
      <w:r>
        <w:rPr>
          <w:spacing w:val="1"/>
        </w:rPr>
        <w:t xml:space="preserve"> </w:t>
      </w:r>
      <w:r>
        <w:t>оборудованию), мест для самостоятельных занятий футболом, в досуговой</w:t>
      </w:r>
      <w:r>
        <w:rPr>
          <w:spacing w:val="1"/>
        </w:rPr>
        <w:t xml:space="preserve"> </w:t>
      </w:r>
      <w:r>
        <w:t>деятельности;</w:t>
      </w:r>
    </w:p>
    <w:p w:rsidR="00347E9B" w:rsidRDefault="00757747">
      <w:pPr>
        <w:pStyle w:val="a4"/>
        <w:spacing w:line="357" w:lineRule="auto"/>
        <w:ind w:right="500"/>
      </w:pPr>
      <w:r>
        <w:t>знание и соблюдение правил техники безопасности во время занятий</w:t>
      </w:r>
      <w:r>
        <w:rPr>
          <w:spacing w:val="1"/>
        </w:rPr>
        <w:t xml:space="preserve"> </w:t>
      </w:r>
      <w:r>
        <w:t>и</w:t>
      </w:r>
      <w:r>
        <w:rPr>
          <w:spacing w:val="-67"/>
        </w:rPr>
        <w:t xml:space="preserve"> </w:t>
      </w:r>
      <w:r>
        <w:t>соревнований по</w:t>
      </w:r>
      <w:r>
        <w:rPr>
          <w:spacing w:val="1"/>
        </w:rPr>
        <w:t xml:space="preserve"> </w:t>
      </w:r>
      <w:r>
        <w:t>футболу;</w:t>
      </w:r>
    </w:p>
    <w:p w:rsidR="00347E9B" w:rsidRDefault="00757747">
      <w:pPr>
        <w:pStyle w:val="a4"/>
        <w:spacing w:before="1" w:line="357" w:lineRule="auto"/>
        <w:ind w:right="496"/>
      </w:pPr>
      <w:r>
        <w:t>знание</w:t>
      </w:r>
      <w:r>
        <w:rPr>
          <w:spacing w:val="1"/>
        </w:rPr>
        <w:t xml:space="preserve"> </w:t>
      </w:r>
      <w:r>
        <w:t>причин</w:t>
      </w:r>
      <w:r>
        <w:rPr>
          <w:spacing w:val="1"/>
        </w:rPr>
        <w:t xml:space="preserve"> </w:t>
      </w:r>
      <w:r>
        <w:t>возникновения</w:t>
      </w:r>
      <w:r>
        <w:rPr>
          <w:spacing w:val="1"/>
        </w:rPr>
        <w:t xml:space="preserve"> </w:t>
      </w:r>
      <w:r>
        <w:t>травм</w:t>
      </w:r>
      <w:r>
        <w:rPr>
          <w:spacing w:val="1"/>
        </w:rPr>
        <w:t xml:space="preserve"> </w:t>
      </w:r>
      <w:r>
        <w:t>и</w:t>
      </w:r>
      <w:r>
        <w:rPr>
          <w:spacing w:val="1"/>
        </w:rPr>
        <w:t xml:space="preserve"> </w:t>
      </w:r>
      <w:r>
        <w:t>умение</w:t>
      </w:r>
      <w:r>
        <w:rPr>
          <w:spacing w:val="1"/>
        </w:rPr>
        <w:t xml:space="preserve"> </w:t>
      </w:r>
      <w:r>
        <w:t>оказывать</w:t>
      </w:r>
      <w:r>
        <w:rPr>
          <w:spacing w:val="1"/>
        </w:rPr>
        <w:t xml:space="preserve"> </w:t>
      </w:r>
      <w:r>
        <w:t>первую</w:t>
      </w:r>
      <w:r>
        <w:rPr>
          <w:spacing w:val="1"/>
        </w:rPr>
        <w:t xml:space="preserve"> </w:t>
      </w:r>
      <w:r>
        <w:t>помощь</w:t>
      </w:r>
      <w:r>
        <w:rPr>
          <w:spacing w:val="68"/>
        </w:rPr>
        <w:t xml:space="preserve"> </w:t>
      </w:r>
      <w:r>
        <w:t>при травмах</w:t>
      </w:r>
      <w:r>
        <w:rPr>
          <w:spacing w:val="-4"/>
        </w:rPr>
        <w:t xml:space="preserve"> </w:t>
      </w:r>
      <w:r>
        <w:t>и повреждениях</w:t>
      </w:r>
      <w:r>
        <w:rPr>
          <w:spacing w:val="-4"/>
        </w:rPr>
        <w:t xml:space="preserve"> </w:t>
      </w:r>
      <w:r>
        <w:t>во</w:t>
      </w:r>
      <w:r>
        <w:rPr>
          <w:spacing w:val="4"/>
        </w:rPr>
        <w:t xml:space="preserve"> </w:t>
      </w:r>
      <w:r>
        <w:t>время</w:t>
      </w:r>
      <w:r>
        <w:rPr>
          <w:spacing w:val="2"/>
        </w:rPr>
        <w:t xml:space="preserve"> </w:t>
      </w:r>
      <w:r>
        <w:t>занятий футболом;</w:t>
      </w:r>
    </w:p>
    <w:p w:rsidR="00347E9B" w:rsidRDefault="00757747">
      <w:pPr>
        <w:pStyle w:val="a4"/>
        <w:spacing w:before="6" w:line="360" w:lineRule="auto"/>
        <w:ind w:right="497"/>
      </w:pPr>
      <w:r>
        <w:t>знание</w:t>
      </w:r>
      <w:r>
        <w:rPr>
          <w:spacing w:val="1"/>
        </w:rPr>
        <w:t xml:space="preserve"> </w:t>
      </w:r>
      <w:r>
        <w:t>и</w:t>
      </w:r>
      <w:r>
        <w:rPr>
          <w:spacing w:val="1"/>
        </w:rPr>
        <w:t xml:space="preserve"> </w:t>
      </w:r>
      <w:r>
        <w:t>соблюдение</w:t>
      </w:r>
      <w:r>
        <w:rPr>
          <w:spacing w:val="1"/>
        </w:rPr>
        <w:t xml:space="preserve"> </w:t>
      </w:r>
      <w:r>
        <w:t>гигиенических</w:t>
      </w:r>
      <w:r>
        <w:rPr>
          <w:spacing w:val="1"/>
        </w:rPr>
        <w:t xml:space="preserve"> </w:t>
      </w:r>
      <w:r>
        <w:t>основ</w:t>
      </w:r>
      <w:r>
        <w:rPr>
          <w:spacing w:val="1"/>
        </w:rPr>
        <w:t xml:space="preserve"> </w:t>
      </w:r>
      <w:r>
        <w:t>образовательной,</w:t>
      </w:r>
      <w:r>
        <w:rPr>
          <w:spacing w:val="1"/>
        </w:rPr>
        <w:t xml:space="preserve"> </w:t>
      </w:r>
      <w:r>
        <w:t>тренировочной</w:t>
      </w:r>
      <w:r>
        <w:rPr>
          <w:spacing w:val="1"/>
        </w:rPr>
        <w:t xml:space="preserve"> </w:t>
      </w:r>
      <w:r>
        <w:t>и досуговой двигательной деятельности, основ организации</w:t>
      </w:r>
      <w:r>
        <w:rPr>
          <w:spacing w:val="1"/>
        </w:rPr>
        <w:t xml:space="preserve"> </w:t>
      </w:r>
      <w:r>
        <w:t>здорового образа</w:t>
      </w:r>
      <w:r>
        <w:rPr>
          <w:spacing w:val="3"/>
        </w:rPr>
        <w:t xml:space="preserve"> </w:t>
      </w:r>
      <w:r>
        <w:t>жизни средствами</w:t>
      </w:r>
      <w:r>
        <w:rPr>
          <w:spacing w:val="1"/>
        </w:rPr>
        <w:t xml:space="preserve"> </w:t>
      </w:r>
      <w:r>
        <w:t>футбола;</w:t>
      </w:r>
    </w:p>
    <w:p w:rsidR="00347E9B" w:rsidRDefault="00757747">
      <w:pPr>
        <w:pStyle w:val="a4"/>
        <w:spacing w:before="1" w:line="360" w:lineRule="auto"/>
        <w:ind w:right="500"/>
      </w:pPr>
      <w:r>
        <w:t>владение</w:t>
      </w:r>
      <w:r>
        <w:rPr>
          <w:spacing w:val="1"/>
        </w:rPr>
        <w:t xml:space="preserve"> </w:t>
      </w:r>
      <w:r>
        <w:t>и</w:t>
      </w:r>
      <w:r>
        <w:rPr>
          <w:spacing w:val="1"/>
        </w:rPr>
        <w:t xml:space="preserve"> </w:t>
      </w:r>
      <w:r>
        <w:t>применение</w:t>
      </w:r>
      <w:r>
        <w:rPr>
          <w:spacing w:val="1"/>
        </w:rPr>
        <w:t xml:space="preserve"> </w:t>
      </w:r>
      <w:r>
        <w:t>способов</w:t>
      </w:r>
      <w:r>
        <w:rPr>
          <w:spacing w:val="1"/>
        </w:rPr>
        <w:t xml:space="preserve"> </w:t>
      </w:r>
      <w:r>
        <w:t>самоконтроля</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и соревновательной деятельности, средств восстановления</w:t>
      </w:r>
      <w:r>
        <w:rPr>
          <w:spacing w:val="1"/>
        </w:rPr>
        <w:t xml:space="preserve"> </w:t>
      </w:r>
      <w:r>
        <w:t>после</w:t>
      </w:r>
      <w:r>
        <w:rPr>
          <w:spacing w:val="16"/>
        </w:rPr>
        <w:t xml:space="preserve"> </w:t>
      </w:r>
      <w:r>
        <w:t>физической</w:t>
      </w:r>
      <w:r>
        <w:rPr>
          <w:spacing w:val="14"/>
        </w:rPr>
        <w:t xml:space="preserve"> </w:t>
      </w:r>
      <w:r>
        <w:t>нагрузки,</w:t>
      </w:r>
      <w:r>
        <w:rPr>
          <w:spacing w:val="16"/>
        </w:rPr>
        <w:t xml:space="preserve"> </w:t>
      </w:r>
      <w:r>
        <w:t>способов</w:t>
      </w:r>
      <w:r>
        <w:rPr>
          <w:spacing w:val="13"/>
        </w:rPr>
        <w:t xml:space="preserve"> </w:t>
      </w:r>
      <w:r>
        <w:t>индивидуального</w:t>
      </w:r>
      <w:r>
        <w:rPr>
          <w:spacing w:val="19"/>
        </w:rPr>
        <w:t xml:space="preserve"> </w:t>
      </w:r>
      <w:r>
        <w:t>регулирования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tabs>
          <w:tab w:val="left" w:pos="2361"/>
          <w:tab w:val="left" w:pos="3761"/>
          <w:tab w:val="left" w:pos="4226"/>
          <w:tab w:val="left" w:pos="5406"/>
          <w:tab w:val="left" w:pos="6572"/>
          <w:tab w:val="left" w:pos="8418"/>
          <w:tab w:val="left" w:pos="9814"/>
        </w:tabs>
        <w:spacing w:before="67" w:line="362" w:lineRule="auto"/>
        <w:ind w:right="498" w:firstLine="0"/>
        <w:jc w:val="left"/>
      </w:pPr>
      <w:r>
        <w:lastRenderedPageBreak/>
        <w:t>физической</w:t>
      </w:r>
      <w:r>
        <w:tab/>
        <w:t>нагрузки</w:t>
      </w:r>
      <w:r>
        <w:tab/>
        <w:t>с</w:t>
      </w:r>
      <w:r>
        <w:tab/>
        <w:t>учетом</w:t>
      </w:r>
      <w:r>
        <w:tab/>
        <w:t>уровня</w:t>
      </w:r>
      <w:r>
        <w:tab/>
        <w:t>физического</w:t>
      </w:r>
      <w:r>
        <w:tab/>
        <w:t>развития</w:t>
      </w:r>
      <w:r>
        <w:tab/>
      </w:r>
      <w:r>
        <w:rPr>
          <w:spacing w:val="-1"/>
        </w:rPr>
        <w:t>и</w:t>
      </w:r>
      <w:r>
        <w:rPr>
          <w:spacing w:val="-67"/>
        </w:rPr>
        <w:t xml:space="preserve"> </w:t>
      </w:r>
      <w:r>
        <w:t>функционального состояния.</w:t>
      </w:r>
    </w:p>
    <w:p w:rsidR="00347E9B" w:rsidRDefault="00757747">
      <w:pPr>
        <w:pStyle w:val="a4"/>
        <w:spacing w:line="314" w:lineRule="exact"/>
        <w:ind w:left="1330" w:firstLine="0"/>
      </w:pPr>
      <w:r>
        <w:t>Модуль</w:t>
      </w:r>
      <w:r>
        <w:rPr>
          <w:spacing w:val="-9"/>
        </w:rPr>
        <w:t xml:space="preserve"> </w:t>
      </w:r>
      <w:r>
        <w:t>«Фитнес-аэробика».</w:t>
      </w:r>
    </w:p>
    <w:p w:rsidR="00347E9B" w:rsidRDefault="00757747">
      <w:pPr>
        <w:pStyle w:val="a4"/>
        <w:spacing w:before="164"/>
        <w:ind w:left="1330" w:firstLine="0"/>
      </w:pPr>
      <w:r>
        <w:t>Пояснительная</w:t>
      </w:r>
      <w:r>
        <w:rPr>
          <w:spacing w:val="-8"/>
        </w:rPr>
        <w:t xml:space="preserve"> </w:t>
      </w:r>
      <w:r>
        <w:t>записка</w:t>
      </w:r>
      <w:r>
        <w:rPr>
          <w:spacing w:val="-9"/>
        </w:rPr>
        <w:t xml:space="preserve"> </w:t>
      </w:r>
      <w:r>
        <w:t>модуля</w:t>
      </w:r>
      <w:r>
        <w:rPr>
          <w:spacing w:val="-3"/>
        </w:rPr>
        <w:t xml:space="preserve"> </w:t>
      </w:r>
      <w:r>
        <w:t>«Фитнес-аэробика».</w:t>
      </w:r>
    </w:p>
    <w:p w:rsidR="00347E9B" w:rsidRDefault="00757747">
      <w:pPr>
        <w:pStyle w:val="a4"/>
        <w:spacing w:before="163" w:line="360" w:lineRule="auto"/>
        <w:ind w:right="489"/>
      </w:pPr>
      <w:r>
        <w:t>Модуль «Фитнес-аэробика» (далее – модуль по фитнес-аэробике) 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 помощи</w:t>
      </w:r>
      <w:r>
        <w:rPr>
          <w:spacing w:val="1"/>
        </w:rPr>
        <w:t xml:space="preserve"> </w:t>
      </w:r>
      <w:r>
        <w:t>учителю физической культуры в создании рабочей</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 образования</w:t>
      </w:r>
      <w:r>
        <w:rPr>
          <w:spacing w:val="1"/>
        </w:rPr>
        <w:t xml:space="preserve"> </w:t>
      </w:r>
      <w:r>
        <w:t>и использования</w:t>
      </w:r>
      <w:r>
        <w:rPr>
          <w:spacing w:val="1"/>
        </w:rPr>
        <w:t xml:space="preserve"> </w:t>
      </w:r>
      <w:r>
        <w:t>спортивно-ориентированных форм,</w:t>
      </w:r>
      <w:r>
        <w:rPr>
          <w:spacing w:val="1"/>
        </w:rPr>
        <w:t xml:space="preserve"> </w:t>
      </w:r>
      <w:r>
        <w:t>средств</w:t>
      </w:r>
      <w:r>
        <w:rPr>
          <w:spacing w:val="-1"/>
        </w:rPr>
        <w:t xml:space="preserve"> </w:t>
      </w:r>
      <w:r>
        <w:t>и</w:t>
      </w:r>
      <w:r>
        <w:rPr>
          <w:spacing w:val="1"/>
        </w:rPr>
        <w:t xml:space="preserve"> </w:t>
      </w:r>
      <w:r>
        <w:t>методов</w:t>
      </w:r>
      <w:r>
        <w:rPr>
          <w:spacing w:val="3"/>
        </w:rPr>
        <w:t xml:space="preserve"> </w:t>
      </w:r>
      <w:r>
        <w:t>обучения.</w:t>
      </w:r>
    </w:p>
    <w:p w:rsidR="00347E9B" w:rsidRDefault="00757747">
      <w:pPr>
        <w:pStyle w:val="a4"/>
        <w:spacing w:line="360" w:lineRule="auto"/>
        <w:ind w:right="486"/>
      </w:pPr>
      <w:r>
        <w:t>Занятия</w:t>
      </w:r>
      <w:r>
        <w:rPr>
          <w:spacing w:val="1"/>
        </w:rPr>
        <w:t xml:space="preserve"> </w:t>
      </w:r>
      <w:r>
        <w:t>фитнесом</w:t>
      </w:r>
      <w:r>
        <w:rPr>
          <w:spacing w:val="1"/>
        </w:rPr>
        <w:t xml:space="preserve"> </w:t>
      </w:r>
      <w:r>
        <w:t>соединяют</w:t>
      </w:r>
      <w:r>
        <w:rPr>
          <w:spacing w:val="1"/>
        </w:rPr>
        <w:t xml:space="preserve"> </w:t>
      </w:r>
      <w:r>
        <w:t>элементы</w:t>
      </w:r>
      <w:r>
        <w:rPr>
          <w:spacing w:val="1"/>
        </w:rPr>
        <w:t xml:space="preserve"> </w:t>
      </w:r>
      <w:r>
        <w:t>хореографии,</w:t>
      </w:r>
      <w:r>
        <w:rPr>
          <w:spacing w:val="1"/>
        </w:rPr>
        <w:t xml:space="preserve"> </w:t>
      </w:r>
      <w:r>
        <w:t>гимнастики,</w:t>
      </w:r>
      <w:r>
        <w:rPr>
          <w:spacing w:val="1"/>
        </w:rPr>
        <w:t xml:space="preserve"> </w:t>
      </w:r>
      <w:r>
        <w:t>танцевальных</w:t>
      </w:r>
      <w:r>
        <w:rPr>
          <w:spacing w:val="1"/>
        </w:rPr>
        <w:t xml:space="preserve"> </w:t>
      </w:r>
      <w:r>
        <w:t>занятий,</w:t>
      </w:r>
      <w:r>
        <w:rPr>
          <w:spacing w:val="1"/>
        </w:rPr>
        <w:t xml:space="preserve"> </w:t>
      </w:r>
      <w:r>
        <w:t>двигательную</w:t>
      </w:r>
      <w:r>
        <w:rPr>
          <w:spacing w:val="1"/>
        </w:rPr>
        <w:t xml:space="preserve"> </w:t>
      </w:r>
      <w:r>
        <w:t>активность</w:t>
      </w:r>
      <w:r>
        <w:rPr>
          <w:spacing w:val="1"/>
        </w:rPr>
        <w:t xml:space="preserve"> </w:t>
      </w:r>
      <w:r>
        <w:t>аэробного</w:t>
      </w:r>
      <w:r>
        <w:rPr>
          <w:spacing w:val="1"/>
        </w:rPr>
        <w:t xml:space="preserve"> </w:t>
      </w:r>
      <w:r>
        <w:t>характера,</w:t>
      </w:r>
      <w:r>
        <w:rPr>
          <w:spacing w:val="1"/>
        </w:rPr>
        <w:t xml:space="preserve"> </w:t>
      </w:r>
      <w:r>
        <w:t>оздоровительные</w:t>
      </w:r>
      <w:r>
        <w:rPr>
          <w:spacing w:val="1"/>
        </w:rPr>
        <w:t xml:space="preserve"> </w:t>
      </w:r>
      <w:r>
        <w:t>виды</w:t>
      </w:r>
      <w:r>
        <w:rPr>
          <w:spacing w:val="1"/>
        </w:rPr>
        <w:t xml:space="preserve"> </w:t>
      </w:r>
      <w:r>
        <w:t>гимнастики</w:t>
      </w:r>
      <w:r>
        <w:rPr>
          <w:spacing w:val="1"/>
        </w:rPr>
        <w:t xml:space="preserve"> </w:t>
      </w:r>
      <w:r>
        <w:t>различной</w:t>
      </w:r>
      <w:r>
        <w:rPr>
          <w:spacing w:val="1"/>
        </w:rPr>
        <w:t xml:space="preserve"> </w:t>
      </w:r>
      <w:r>
        <w:t>направленности.</w:t>
      </w:r>
      <w:r>
        <w:rPr>
          <w:spacing w:val="1"/>
        </w:rPr>
        <w:t xml:space="preserve"> </w:t>
      </w:r>
      <w:r>
        <w:t>Фитнес-</w:t>
      </w:r>
      <w:r>
        <w:rPr>
          <w:spacing w:val="1"/>
        </w:rPr>
        <w:t xml:space="preserve"> </w:t>
      </w:r>
      <w:r>
        <w:t>аэробика</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развития</w:t>
      </w:r>
      <w:r>
        <w:rPr>
          <w:spacing w:val="1"/>
        </w:rPr>
        <w:t xml:space="preserve"> </w:t>
      </w:r>
      <w:r>
        <w:t>массового</w:t>
      </w:r>
      <w:r>
        <w:rPr>
          <w:spacing w:val="1"/>
        </w:rPr>
        <w:t xml:space="preserve"> </w:t>
      </w:r>
      <w:r>
        <w:t>спорта</w:t>
      </w:r>
      <w:r>
        <w:rPr>
          <w:spacing w:val="1"/>
        </w:rPr>
        <w:t xml:space="preserve"> </w:t>
      </w:r>
      <w:r>
        <w:t>и</w:t>
      </w:r>
      <w:r>
        <w:rPr>
          <w:spacing w:val="1"/>
        </w:rPr>
        <w:t xml:space="preserve"> </w:t>
      </w:r>
      <w:r>
        <w:t>пропаганды</w:t>
      </w:r>
      <w:r>
        <w:rPr>
          <w:spacing w:val="-1"/>
        </w:rPr>
        <w:t xml:space="preserve"> </w:t>
      </w:r>
      <w:r>
        <w:t>здорового образа</w:t>
      </w:r>
      <w:r>
        <w:rPr>
          <w:spacing w:val="1"/>
        </w:rPr>
        <w:t xml:space="preserve"> </w:t>
      </w:r>
      <w:r>
        <w:t>жизни подрастающего</w:t>
      </w:r>
      <w:r>
        <w:rPr>
          <w:spacing w:val="-1"/>
        </w:rPr>
        <w:t xml:space="preserve"> </w:t>
      </w:r>
      <w:r>
        <w:t>поколения.</w:t>
      </w:r>
    </w:p>
    <w:p w:rsidR="00347E9B" w:rsidRDefault="00757747">
      <w:pPr>
        <w:pStyle w:val="a4"/>
        <w:spacing w:line="360" w:lineRule="auto"/>
        <w:ind w:right="485"/>
      </w:pPr>
      <w:r>
        <w:t>Фитнес-аэробика способствует гармоничному развитию обучающихся,</w:t>
      </w:r>
      <w:r>
        <w:rPr>
          <w:spacing w:val="1"/>
        </w:rPr>
        <w:t xml:space="preserve"> </w:t>
      </w:r>
      <w:r>
        <w:t>всестороннему</w:t>
      </w:r>
      <w:r>
        <w:rPr>
          <w:spacing w:val="1"/>
        </w:rPr>
        <w:t xml:space="preserve"> </w:t>
      </w:r>
      <w:r>
        <w:t>совершенствованию</w:t>
      </w:r>
      <w:r>
        <w:rPr>
          <w:spacing w:val="1"/>
        </w:rPr>
        <w:t xml:space="preserve"> </w:t>
      </w:r>
      <w:r>
        <w:t>их</w:t>
      </w:r>
      <w:r>
        <w:rPr>
          <w:spacing w:val="1"/>
        </w:rPr>
        <w:t xml:space="preserve"> </w:t>
      </w:r>
      <w:r>
        <w:t>двигательных</w:t>
      </w:r>
      <w:r>
        <w:rPr>
          <w:spacing w:val="1"/>
        </w:rPr>
        <w:t xml:space="preserve"> </w:t>
      </w:r>
      <w:r>
        <w:t>способностей,</w:t>
      </w:r>
      <w:r>
        <w:rPr>
          <w:spacing w:val="1"/>
        </w:rPr>
        <w:t xml:space="preserve"> </w:t>
      </w:r>
      <w:r>
        <w:t>укреплению здоровья, воспитанию устойчивого интереса и положительного</w:t>
      </w:r>
      <w:r>
        <w:rPr>
          <w:spacing w:val="1"/>
        </w:rPr>
        <w:t xml:space="preserve"> </w:t>
      </w:r>
      <w:r>
        <w:t>эмоционально-ценностного</w:t>
      </w:r>
      <w:r>
        <w:rPr>
          <w:spacing w:val="1"/>
        </w:rPr>
        <w:t xml:space="preserve"> </w:t>
      </w:r>
      <w:r>
        <w:t>отношения</w:t>
      </w:r>
      <w:r>
        <w:rPr>
          <w:spacing w:val="1"/>
        </w:rPr>
        <w:t xml:space="preserve"> </w:t>
      </w:r>
      <w:r>
        <w:t>к</w:t>
      </w:r>
      <w:r>
        <w:rPr>
          <w:spacing w:val="1"/>
        </w:rPr>
        <w:t xml:space="preserve"> </w:t>
      </w:r>
      <w:r>
        <w:t>физкультурно-оздоровительной</w:t>
      </w:r>
      <w:r>
        <w:rPr>
          <w:spacing w:val="1"/>
        </w:rPr>
        <w:t xml:space="preserve"> </w:t>
      </w:r>
      <w:r>
        <w:t>и</w:t>
      </w:r>
      <w:r>
        <w:rPr>
          <w:spacing w:val="1"/>
        </w:rPr>
        <w:t xml:space="preserve"> </w:t>
      </w:r>
      <w:r>
        <w:t>спортивной</w:t>
      </w:r>
      <w:r>
        <w:rPr>
          <w:spacing w:val="1"/>
        </w:rPr>
        <w:t xml:space="preserve"> </w:t>
      </w:r>
      <w:r>
        <w:t>деятельности,</w:t>
      </w:r>
      <w:r>
        <w:rPr>
          <w:spacing w:val="1"/>
        </w:rPr>
        <w:t xml:space="preserve"> </w:t>
      </w:r>
      <w:r>
        <w:t>формированию</w:t>
      </w:r>
      <w:r>
        <w:rPr>
          <w:spacing w:val="1"/>
        </w:rPr>
        <w:t xml:space="preserve"> </w:t>
      </w:r>
      <w:r>
        <w:t>навыков</w:t>
      </w:r>
      <w:r>
        <w:rPr>
          <w:spacing w:val="1"/>
        </w:rPr>
        <w:t xml:space="preserve"> </w:t>
      </w:r>
      <w:r>
        <w:t>культуры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способствующих успешной</w:t>
      </w:r>
      <w:r>
        <w:rPr>
          <w:spacing w:val="-1"/>
        </w:rPr>
        <w:t xml:space="preserve"> </w:t>
      </w:r>
      <w:r>
        <w:t>социализации в</w:t>
      </w:r>
      <w:r>
        <w:rPr>
          <w:spacing w:val="-2"/>
        </w:rPr>
        <w:t xml:space="preserve"> </w:t>
      </w:r>
      <w:r>
        <w:t>жизни.</w:t>
      </w:r>
    </w:p>
    <w:p w:rsidR="00347E9B" w:rsidRDefault="00757747">
      <w:pPr>
        <w:pStyle w:val="a4"/>
        <w:spacing w:line="360" w:lineRule="auto"/>
        <w:ind w:right="486"/>
      </w:pPr>
      <w:r>
        <w:t>Целью изучение модуля «Фитнес-аэробика» является формирование</w:t>
      </w:r>
      <w:r>
        <w:rPr>
          <w:spacing w:val="1"/>
        </w:rPr>
        <w:t xml:space="preserve"> </w:t>
      </w:r>
      <w:r>
        <w:t>у</w:t>
      </w:r>
      <w:r>
        <w:rPr>
          <w:spacing w:val="1"/>
        </w:rPr>
        <w:t xml:space="preserve"> </w:t>
      </w:r>
      <w:r>
        <w:t>обучающихся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 здоровья и самоопределения с использованием средств фитнес-</w:t>
      </w:r>
      <w:r>
        <w:rPr>
          <w:spacing w:val="-67"/>
        </w:rPr>
        <w:t xml:space="preserve"> </w:t>
      </w:r>
      <w:r>
        <w:t>аэробики.</w:t>
      </w:r>
    </w:p>
    <w:p w:rsidR="00347E9B" w:rsidRDefault="00757747">
      <w:pPr>
        <w:pStyle w:val="a4"/>
        <w:spacing w:before="3"/>
        <w:ind w:left="1330" w:firstLine="0"/>
      </w:pPr>
      <w:r>
        <w:t>Задачами</w:t>
      </w:r>
      <w:r>
        <w:rPr>
          <w:spacing w:val="-6"/>
        </w:rPr>
        <w:t xml:space="preserve"> </w:t>
      </w:r>
      <w:r>
        <w:t>изучения</w:t>
      </w:r>
      <w:r>
        <w:rPr>
          <w:spacing w:val="-4"/>
        </w:rPr>
        <w:t xml:space="preserve"> </w:t>
      </w:r>
      <w:r>
        <w:t>модуля</w:t>
      </w:r>
      <w:r>
        <w:rPr>
          <w:spacing w:val="2"/>
        </w:rPr>
        <w:t xml:space="preserve"> </w:t>
      </w:r>
      <w:r>
        <w:t>«Фитнес-аэробика»</w:t>
      </w:r>
      <w:r>
        <w:rPr>
          <w:spacing w:val="-9"/>
        </w:rPr>
        <w:t xml:space="preserve"> </w:t>
      </w:r>
      <w:r>
        <w:t>являются:</w:t>
      </w:r>
    </w:p>
    <w:p w:rsidR="00347E9B" w:rsidRDefault="00757747">
      <w:pPr>
        <w:pStyle w:val="a4"/>
        <w:spacing w:before="158" w:line="362" w:lineRule="auto"/>
        <w:ind w:right="494"/>
      </w:pPr>
      <w:r>
        <w:t>всестороннее гармоничное развитие подростков, увеличение объёма их</w:t>
      </w:r>
      <w:r>
        <w:rPr>
          <w:spacing w:val="1"/>
        </w:rPr>
        <w:t xml:space="preserve"> </w:t>
      </w:r>
      <w:r>
        <w:t>двигательной активности;</w:t>
      </w:r>
    </w:p>
    <w:p w:rsidR="00347E9B" w:rsidRDefault="00757747">
      <w:pPr>
        <w:pStyle w:val="a4"/>
        <w:spacing w:line="357" w:lineRule="auto"/>
        <w:ind w:right="490"/>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52"/>
        </w:rPr>
        <w:t xml:space="preserve"> </w:t>
      </w:r>
      <w:r>
        <w:t>развитие</w:t>
      </w:r>
      <w:r>
        <w:rPr>
          <w:spacing w:val="50"/>
        </w:rPr>
        <w:t xml:space="preserve"> </w:t>
      </w:r>
      <w:r>
        <w:t>основных</w:t>
      </w:r>
      <w:r>
        <w:rPr>
          <w:spacing w:val="45"/>
        </w:rPr>
        <w:t xml:space="preserve"> </w:t>
      </w:r>
      <w:r>
        <w:t>физических</w:t>
      </w:r>
      <w:r>
        <w:rPr>
          <w:spacing w:val="45"/>
        </w:rPr>
        <w:t xml:space="preserve"> </w:t>
      </w:r>
      <w:r>
        <w:t>качеств</w:t>
      </w:r>
      <w:r>
        <w:rPr>
          <w:spacing w:val="47"/>
        </w:rPr>
        <w:t xml:space="preserve"> </w:t>
      </w:r>
      <w:r>
        <w:t>и</w:t>
      </w:r>
      <w:r>
        <w:rPr>
          <w:spacing w:val="48"/>
        </w:rPr>
        <w:t xml:space="preserve"> </w:t>
      </w:r>
      <w:r>
        <w:t>повышение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9" w:firstLine="0"/>
      </w:pPr>
      <w:r>
        <w:lastRenderedPageBreak/>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3"/>
        </w:rPr>
        <w:t xml:space="preserve"> </w:t>
      </w:r>
      <w:r>
        <w:t>поведения</w:t>
      </w:r>
      <w:r>
        <w:rPr>
          <w:spacing w:val="3"/>
        </w:rPr>
        <w:t xml:space="preserve"> </w:t>
      </w:r>
      <w:r>
        <w:t>на</w:t>
      </w:r>
      <w:r>
        <w:rPr>
          <w:spacing w:val="2"/>
        </w:rPr>
        <w:t xml:space="preserve"> </w:t>
      </w:r>
      <w:r>
        <w:t>занятиях</w:t>
      </w:r>
      <w:r>
        <w:rPr>
          <w:spacing w:val="-3"/>
        </w:rPr>
        <w:t xml:space="preserve"> </w:t>
      </w:r>
      <w:r>
        <w:t>по</w:t>
      </w:r>
      <w:r>
        <w:rPr>
          <w:spacing w:val="1"/>
        </w:rPr>
        <w:t xml:space="preserve"> </w:t>
      </w:r>
      <w:r>
        <w:t>фитнес-аэробике;</w:t>
      </w:r>
    </w:p>
    <w:p w:rsidR="00347E9B" w:rsidRDefault="00757747">
      <w:pPr>
        <w:pStyle w:val="a4"/>
        <w:spacing w:line="362" w:lineRule="auto"/>
        <w:ind w:right="498"/>
      </w:pPr>
      <w:r>
        <w:t>освоение</w:t>
      </w:r>
      <w:r>
        <w:rPr>
          <w:spacing w:val="1"/>
        </w:rPr>
        <w:t xml:space="preserve"> </w:t>
      </w:r>
      <w:r>
        <w:t>знаний о физической культуре и спорте в</w:t>
      </w:r>
      <w:r>
        <w:rPr>
          <w:spacing w:val="1"/>
        </w:rPr>
        <w:t xml:space="preserve"> </w:t>
      </w:r>
      <w:r>
        <w:t>целом,</w:t>
      </w:r>
      <w:r>
        <w:rPr>
          <w:spacing w:val="1"/>
        </w:rPr>
        <w:t xml:space="preserve"> </w:t>
      </w:r>
      <w:r>
        <w:t>истории</w:t>
      </w:r>
      <w:r>
        <w:rPr>
          <w:spacing w:val="1"/>
        </w:rPr>
        <w:t xml:space="preserve"> </w:t>
      </w:r>
      <w:r>
        <w:t>развития</w:t>
      </w:r>
      <w:r>
        <w:rPr>
          <w:spacing w:val="1"/>
        </w:rPr>
        <w:t xml:space="preserve"> </w:t>
      </w:r>
      <w:r>
        <w:t>фитнес-аэробики</w:t>
      </w:r>
      <w:r>
        <w:rPr>
          <w:spacing w:val="1"/>
        </w:rPr>
        <w:t xml:space="preserve"> </w:t>
      </w:r>
      <w:r>
        <w:t>в</w:t>
      </w:r>
      <w:r>
        <w:rPr>
          <w:spacing w:val="-1"/>
        </w:rPr>
        <w:t xml:space="preserve"> </w:t>
      </w:r>
      <w:r>
        <w:t>частности;</w:t>
      </w:r>
    </w:p>
    <w:p w:rsidR="00347E9B" w:rsidRDefault="00757747">
      <w:pPr>
        <w:pStyle w:val="a4"/>
        <w:spacing w:line="360" w:lineRule="auto"/>
        <w:ind w:right="491"/>
      </w:pPr>
      <w:r>
        <w:t>формирование культуры движений, обогащение двигательного 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 техническими действиями и приемами различных видов</w:t>
      </w:r>
      <w:r>
        <w:rPr>
          <w:spacing w:val="1"/>
        </w:rPr>
        <w:t xml:space="preserve"> </w:t>
      </w:r>
      <w:r>
        <w:t>фитнес-аэробики;</w:t>
      </w:r>
    </w:p>
    <w:p w:rsidR="00347E9B" w:rsidRDefault="00757747">
      <w:pPr>
        <w:pStyle w:val="a4"/>
        <w:spacing w:line="360" w:lineRule="auto"/>
        <w:ind w:right="484"/>
      </w:pPr>
      <w:r>
        <w:t>формирование</w:t>
      </w:r>
      <w:r>
        <w:rPr>
          <w:spacing w:val="32"/>
        </w:rPr>
        <w:t xml:space="preserve"> </w:t>
      </w:r>
      <w:r>
        <w:t>образовательного</w:t>
      </w:r>
      <w:r>
        <w:rPr>
          <w:spacing w:val="34"/>
        </w:rPr>
        <w:t xml:space="preserve"> </w:t>
      </w:r>
      <w:r>
        <w:t>фундамента,</w:t>
      </w:r>
      <w:r>
        <w:rPr>
          <w:spacing w:val="34"/>
        </w:rPr>
        <w:t xml:space="preserve"> </w:t>
      </w:r>
      <w:r>
        <w:t>основанного</w:t>
      </w:r>
      <w:r>
        <w:rPr>
          <w:spacing w:val="33"/>
        </w:rPr>
        <w:t xml:space="preserve"> </w:t>
      </w:r>
      <w:r>
        <w:t>на</w:t>
      </w:r>
      <w:r>
        <w:rPr>
          <w:spacing w:val="32"/>
        </w:rPr>
        <w:t xml:space="preserve"> </w:t>
      </w:r>
      <w:r>
        <w:t>знаниях</w:t>
      </w:r>
      <w:r>
        <w:rPr>
          <w:spacing w:val="-68"/>
        </w:rPr>
        <w:t xml:space="preserve"> </w:t>
      </w:r>
      <w:r>
        <w:t>и</w:t>
      </w:r>
      <w:r>
        <w:rPr>
          <w:spacing w:val="1"/>
        </w:rPr>
        <w:t xml:space="preserve"> </w:t>
      </w:r>
      <w:r>
        <w:t>умениях</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и</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1"/>
        </w:rPr>
        <w:t xml:space="preserve"> </w:t>
      </w:r>
      <w:r>
        <w:t>необходимые</w:t>
      </w:r>
      <w:r>
        <w:rPr>
          <w:spacing w:val="4"/>
        </w:rPr>
        <w:t xml:space="preserve"> </w:t>
      </w:r>
      <w:r>
        <w:t>предпосылки</w:t>
      </w:r>
      <w:r>
        <w:rPr>
          <w:spacing w:val="3"/>
        </w:rPr>
        <w:t xml:space="preserve"> </w:t>
      </w:r>
      <w:r>
        <w:t>для</w:t>
      </w:r>
      <w:r>
        <w:rPr>
          <w:spacing w:val="3"/>
        </w:rPr>
        <w:t xml:space="preserve"> </w:t>
      </w:r>
      <w:r>
        <w:t>его</w:t>
      </w:r>
      <w:r>
        <w:rPr>
          <w:spacing w:val="1"/>
        </w:rPr>
        <w:t xml:space="preserve"> </w:t>
      </w:r>
      <w:r>
        <w:t>самореализации;</w:t>
      </w:r>
    </w:p>
    <w:p w:rsidR="00347E9B" w:rsidRDefault="00757747">
      <w:pPr>
        <w:pStyle w:val="a4"/>
        <w:spacing w:line="360" w:lineRule="auto"/>
        <w:ind w:right="490"/>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757747">
      <w:pPr>
        <w:pStyle w:val="a4"/>
        <w:spacing w:line="362" w:lineRule="auto"/>
        <w:ind w:right="498"/>
      </w:pPr>
      <w:r>
        <w:t>укрепление</w:t>
      </w:r>
      <w:r>
        <w:rPr>
          <w:spacing w:val="39"/>
        </w:rPr>
        <w:t xml:space="preserve"> </w:t>
      </w:r>
      <w:r>
        <w:t>и</w:t>
      </w:r>
      <w:r>
        <w:rPr>
          <w:spacing w:val="39"/>
        </w:rPr>
        <w:t xml:space="preserve"> </w:t>
      </w:r>
      <w:r>
        <w:t>сохранение</w:t>
      </w:r>
      <w:r>
        <w:rPr>
          <w:spacing w:val="39"/>
        </w:rPr>
        <w:t xml:space="preserve"> </w:t>
      </w:r>
      <w:r>
        <w:t>здоровья,</w:t>
      </w:r>
      <w:r>
        <w:rPr>
          <w:spacing w:val="41"/>
        </w:rPr>
        <w:t xml:space="preserve"> </w:t>
      </w:r>
      <w:r>
        <w:t>совершенствование</w:t>
      </w:r>
      <w:r>
        <w:rPr>
          <w:spacing w:val="39"/>
        </w:rPr>
        <w:t xml:space="preserve"> </w:t>
      </w:r>
      <w:r>
        <w:t>телосложения</w:t>
      </w:r>
      <w:r>
        <w:rPr>
          <w:spacing w:val="-67"/>
        </w:rPr>
        <w:t xml:space="preserve"> </w:t>
      </w:r>
      <w:r>
        <w:t>и воспитание гармонично развитой личности, нацеленной</w:t>
      </w:r>
      <w:r>
        <w:rPr>
          <w:spacing w:val="1"/>
        </w:rPr>
        <w:t xml:space="preserve"> </w:t>
      </w:r>
      <w:r>
        <w:t>на многолетнее</w:t>
      </w:r>
      <w:r>
        <w:rPr>
          <w:spacing w:val="1"/>
        </w:rPr>
        <w:t xml:space="preserve"> </w:t>
      </w:r>
      <w:r>
        <w:t>сохранение высокого уровня общей работоспособности;</w:t>
      </w:r>
    </w:p>
    <w:p w:rsidR="00347E9B" w:rsidRDefault="00757747">
      <w:pPr>
        <w:pStyle w:val="a4"/>
        <w:spacing w:line="360" w:lineRule="auto"/>
        <w:ind w:right="484"/>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1"/>
        </w:rPr>
        <w:t xml:space="preserve"> </w:t>
      </w:r>
      <w:r>
        <w:t>культурой</w:t>
      </w:r>
      <w:r>
        <w:rPr>
          <w:spacing w:val="2"/>
        </w:rPr>
        <w:t xml:space="preserve"> </w:t>
      </w:r>
      <w:r>
        <w:t>и</w:t>
      </w:r>
      <w:r>
        <w:rPr>
          <w:spacing w:val="-1"/>
        </w:rPr>
        <w:t xml:space="preserve"> </w:t>
      </w:r>
      <w:r>
        <w:t>спортом</w:t>
      </w:r>
      <w:r>
        <w:rPr>
          <w:spacing w:val="2"/>
        </w:rPr>
        <w:t xml:space="preserve"> </w:t>
      </w:r>
      <w:r>
        <w:t>средствами</w:t>
      </w:r>
      <w:r>
        <w:rPr>
          <w:spacing w:val="2"/>
        </w:rPr>
        <w:t xml:space="preserve"> </w:t>
      </w:r>
      <w:r>
        <w:t>фитнес-аэробики;</w:t>
      </w:r>
    </w:p>
    <w:p w:rsidR="00347E9B" w:rsidRDefault="00757747">
      <w:pPr>
        <w:pStyle w:val="a4"/>
        <w:spacing w:line="360" w:lineRule="auto"/>
        <w:ind w:right="485"/>
      </w:pPr>
      <w:r>
        <w:t>популяризация</w:t>
      </w:r>
      <w:r>
        <w:rPr>
          <w:spacing w:val="1"/>
        </w:rPr>
        <w:t xml:space="preserve"> </w:t>
      </w:r>
      <w:r>
        <w:t>фитнес-аэробики</w:t>
      </w:r>
      <w:r>
        <w:rPr>
          <w:spacing w:val="1"/>
        </w:rPr>
        <w:t xml:space="preserve"> </w:t>
      </w:r>
      <w:r>
        <w:t>среди</w:t>
      </w:r>
      <w:r>
        <w:rPr>
          <w:spacing w:val="1"/>
        </w:rPr>
        <w:t xml:space="preserve"> </w:t>
      </w:r>
      <w:r>
        <w:t>молодежи,</w:t>
      </w:r>
      <w:r>
        <w:rPr>
          <w:spacing w:val="1"/>
        </w:rPr>
        <w:t xml:space="preserve"> </w:t>
      </w:r>
      <w:r>
        <w:t>привлечение</w:t>
      </w:r>
      <w:r>
        <w:rPr>
          <w:spacing w:val="1"/>
        </w:rPr>
        <w:t xml:space="preserve"> </w:t>
      </w:r>
      <w:r>
        <w:t>обучающихся, проявляющих повышенный интерес и способности к занятиям</w:t>
      </w:r>
      <w:r>
        <w:rPr>
          <w:spacing w:val="-67"/>
        </w:rPr>
        <w:t xml:space="preserve"> </w:t>
      </w:r>
      <w:r>
        <w:t>фитнес-аэробикой,</w:t>
      </w:r>
      <w:r>
        <w:rPr>
          <w:spacing w:val="1"/>
        </w:rPr>
        <w:t xml:space="preserve"> </w:t>
      </w:r>
      <w:r>
        <w:t>в</w:t>
      </w:r>
      <w:r>
        <w:rPr>
          <w:spacing w:val="1"/>
        </w:rPr>
        <w:t xml:space="preserve"> </w:t>
      </w:r>
      <w:r>
        <w:t>школьные</w:t>
      </w:r>
      <w:r>
        <w:rPr>
          <w:spacing w:val="1"/>
        </w:rPr>
        <w:t xml:space="preserve"> </w:t>
      </w:r>
      <w:r>
        <w:t>спортивные</w:t>
      </w:r>
      <w:r>
        <w:rPr>
          <w:spacing w:val="1"/>
        </w:rPr>
        <w:t xml:space="preserve"> </w:t>
      </w:r>
      <w:r>
        <w:t>клубы,</w:t>
      </w:r>
      <w:r>
        <w:rPr>
          <w:spacing w:val="1"/>
        </w:rPr>
        <w:t xml:space="preserve"> </w:t>
      </w:r>
      <w:r>
        <w:t>секции,</w:t>
      </w:r>
      <w:r>
        <w:rPr>
          <w:spacing w:val="1"/>
        </w:rPr>
        <w:t xml:space="preserve"> </w:t>
      </w:r>
      <w:r>
        <w:t>к</w:t>
      </w:r>
      <w:r>
        <w:rPr>
          <w:spacing w:val="1"/>
        </w:rPr>
        <w:t xml:space="preserve"> </w:t>
      </w:r>
      <w:r>
        <w:t>участию</w:t>
      </w:r>
      <w:r>
        <w:rPr>
          <w:spacing w:val="1"/>
        </w:rPr>
        <w:t xml:space="preserve"> </w:t>
      </w:r>
      <w:r>
        <w:t>в</w:t>
      </w:r>
      <w:r>
        <w:rPr>
          <w:spacing w:val="1"/>
        </w:rPr>
        <w:t xml:space="preserve"> </w:t>
      </w:r>
      <w:r>
        <w:t>соревнованиях;</w:t>
      </w:r>
    </w:p>
    <w:p w:rsidR="00347E9B" w:rsidRDefault="00757747">
      <w:pPr>
        <w:pStyle w:val="a4"/>
        <w:spacing w:line="362" w:lineRule="auto"/>
        <w:ind w:left="1330" w:right="843" w:firstLine="0"/>
      </w:pPr>
      <w:r>
        <w:t>выявление,</w:t>
      </w:r>
      <w:r>
        <w:rPr>
          <w:spacing w:val="-3"/>
        </w:rPr>
        <w:t xml:space="preserve"> </w:t>
      </w:r>
      <w:r>
        <w:t>развитие</w:t>
      </w:r>
      <w:r>
        <w:rPr>
          <w:spacing w:val="-4"/>
        </w:rPr>
        <w:t xml:space="preserve"> </w:t>
      </w:r>
      <w:r>
        <w:t>и</w:t>
      </w:r>
      <w:r>
        <w:rPr>
          <w:spacing w:val="-5"/>
        </w:rPr>
        <w:t xml:space="preserve"> </w:t>
      </w:r>
      <w:r>
        <w:t>поддержка</w:t>
      </w:r>
      <w:r>
        <w:rPr>
          <w:spacing w:val="-4"/>
        </w:rPr>
        <w:t xml:space="preserve"> </w:t>
      </w:r>
      <w:r>
        <w:t>одарённых</w:t>
      </w:r>
      <w:r>
        <w:rPr>
          <w:spacing w:val="-9"/>
        </w:rPr>
        <w:t xml:space="preserve"> </w:t>
      </w:r>
      <w:r>
        <w:t>детей</w:t>
      </w:r>
      <w:r>
        <w:rPr>
          <w:spacing w:val="-5"/>
        </w:rPr>
        <w:t xml:space="preserve"> </w:t>
      </w:r>
      <w:r>
        <w:t>в</w:t>
      </w:r>
      <w:r>
        <w:rPr>
          <w:spacing w:val="-6"/>
        </w:rPr>
        <w:t xml:space="preserve"> </w:t>
      </w:r>
      <w:r>
        <w:t>области</w:t>
      </w:r>
      <w:r>
        <w:rPr>
          <w:spacing w:val="-5"/>
        </w:rPr>
        <w:t xml:space="preserve"> </w:t>
      </w:r>
      <w:r>
        <w:t>спорта.</w:t>
      </w:r>
      <w:r>
        <w:rPr>
          <w:spacing w:val="-68"/>
        </w:rPr>
        <w:t xml:space="preserve"> </w:t>
      </w:r>
      <w:r>
        <w:t>Место и роль</w:t>
      </w:r>
      <w:r>
        <w:rPr>
          <w:spacing w:val="-2"/>
        </w:rPr>
        <w:t xml:space="preserve"> </w:t>
      </w:r>
      <w:r>
        <w:t>модуля</w:t>
      </w:r>
      <w:r>
        <w:rPr>
          <w:spacing w:val="10"/>
        </w:rPr>
        <w:t xml:space="preserve"> </w:t>
      </w:r>
      <w:r>
        <w:t>«Фитнес-аэробика».</w:t>
      </w:r>
    </w:p>
    <w:p w:rsidR="00347E9B" w:rsidRDefault="00757747">
      <w:pPr>
        <w:pStyle w:val="a4"/>
        <w:spacing w:line="357" w:lineRule="auto"/>
        <w:ind w:right="487"/>
      </w:pPr>
      <w:r>
        <w:t>Модуль «Фитнес-аэробика» доступен для освоения всем обучающимся,</w:t>
      </w:r>
      <w:r>
        <w:rPr>
          <w:spacing w:val="-67"/>
        </w:rPr>
        <w:t xml:space="preserve"> </w:t>
      </w:r>
      <w:r>
        <w:t>независимо</w:t>
      </w:r>
      <w:r>
        <w:rPr>
          <w:spacing w:val="8"/>
        </w:rPr>
        <w:t xml:space="preserve"> </w:t>
      </w:r>
      <w:r>
        <w:t>от</w:t>
      </w:r>
      <w:r>
        <w:rPr>
          <w:spacing w:val="10"/>
        </w:rPr>
        <w:t xml:space="preserve"> </w:t>
      </w:r>
      <w:r>
        <w:t>уровня</w:t>
      </w:r>
      <w:r>
        <w:rPr>
          <w:spacing w:val="8"/>
        </w:rPr>
        <w:t xml:space="preserve"> </w:t>
      </w:r>
      <w:r>
        <w:t>их</w:t>
      </w:r>
      <w:r>
        <w:rPr>
          <w:spacing w:val="2"/>
        </w:rPr>
        <w:t xml:space="preserve"> </w:t>
      </w:r>
      <w:r>
        <w:t>физического</w:t>
      </w:r>
      <w:r>
        <w:rPr>
          <w:spacing w:val="9"/>
        </w:rPr>
        <w:t xml:space="preserve"> </w:t>
      </w:r>
      <w:r>
        <w:t>развития</w:t>
      </w:r>
      <w:r>
        <w:rPr>
          <w:spacing w:val="9"/>
        </w:rPr>
        <w:t xml:space="preserve"> </w:t>
      </w:r>
      <w:r>
        <w:t>и</w:t>
      </w:r>
      <w:r>
        <w:rPr>
          <w:spacing w:val="6"/>
        </w:rPr>
        <w:t xml:space="preserve"> </w:t>
      </w:r>
      <w:r>
        <w:t>гендерных</w:t>
      </w:r>
      <w:r>
        <w:rPr>
          <w:spacing w:val="4"/>
        </w:rPr>
        <w:t xml:space="preserve"> </w:t>
      </w:r>
      <w:r>
        <w:t>особенностей</w:t>
      </w:r>
      <w:r>
        <w:rPr>
          <w:spacing w:val="22"/>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6" w:firstLine="0"/>
      </w:pPr>
      <w:r>
        <w:lastRenderedPageBreak/>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 организациях.</w:t>
      </w:r>
    </w:p>
    <w:p w:rsidR="00347E9B" w:rsidRDefault="00757747">
      <w:pPr>
        <w:pStyle w:val="a4"/>
        <w:spacing w:line="362" w:lineRule="auto"/>
        <w:ind w:right="481"/>
      </w:pPr>
      <w:r>
        <w:t>Специфика</w:t>
      </w:r>
      <w:r>
        <w:rPr>
          <w:spacing w:val="1"/>
        </w:rPr>
        <w:t xml:space="preserve"> </w:t>
      </w:r>
      <w:r>
        <w:t>модуля</w:t>
      </w:r>
      <w:r>
        <w:rPr>
          <w:spacing w:val="1"/>
        </w:rPr>
        <w:t xml:space="preserve"> </w:t>
      </w:r>
      <w:r>
        <w:t>по</w:t>
      </w:r>
      <w:r>
        <w:rPr>
          <w:spacing w:val="1"/>
        </w:rPr>
        <w:t xml:space="preserve"> </w:t>
      </w:r>
      <w:r>
        <w:t>фитнес-аэробике</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 базовыми видами спорта (легкая атлетика, гимнастика,</w:t>
      </w:r>
      <w:r>
        <w:rPr>
          <w:spacing w:val="1"/>
        </w:rPr>
        <w:t xml:space="preserve"> </w:t>
      </w:r>
      <w:r>
        <w:t>спортивные</w:t>
      </w:r>
      <w:r>
        <w:rPr>
          <w:spacing w:val="1"/>
        </w:rPr>
        <w:t xml:space="preserve"> </w:t>
      </w:r>
      <w:r>
        <w:t>игры).</w:t>
      </w:r>
    </w:p>
    <w:p w:rsidR="00347E9B" w:rsidRDefault="00757747">
      <w:pPr>
        <w:pStyle w:val="a4"/>
        <w:spacing w:line="360" w:lineRule="auto"/>
        <w:ind w:right="481"/>
      </w:pPr>
      <w:r>
        <w:t>Интеграция</w:t>
      </w:r>
      <w:r>
        <w:rPr>
          <w:spacing w:val="1"/>
        </w:rPr>
        <w:t xml:space="preserve"> </w:t>
      </w:r>
      <w:r>
        <w:t>модуля</w:t>
      </w:r>
      <w:r>
        <w:rPr>
          <w:spacing w:val="1"/>
        </w:rPr>
        <w:t xml:space="preserve"> </w:t>
      </w:r>
      <w:r>
        <w:t>по</w:t>
      </w:r>
      <w:r>
        <w:rPr>
          <w:spacing w:val="1"/>
        </w:rPr>
        <w:t xml:space="preserve"> </w:t>
      </w:r>
      <w:r>
        <w:t>фитнес-аэробике</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 образования, деятельности школьных спортивных 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w:t>
      </w:r>
      <w:r>
        <w:rPr>
          <w:spacing w:val="-67"/>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4"/>
        </w:rPr>
        <w:t xml:space="preserve"> </w:t>
      </w:r>
      <w:r>
        <w:t>соревнованиях.</w:t>
      </w:r>
    </w:p>
    <w:p w:rsidR="00347E9B" w:rsidRDefault="00757747">
      <w:pPr>
        <w:pStyle w:val="a4"/>
        <w:spacing w:line="362" w:lineRule="auto"/>
        <w:ind w:right="489"/>
      </w:pPr>
      <w:r>
        <w:t>Модуль</w:t>
      </w:r>
      <w:r>
        <w:rPr>
          <w:spacing w:val="1"/>
        </w:rPr>
        <w:t xml:space="preserve"> </w:t>
      </w:r>
      <w:r>
        <w:t>«Фитнес-аэробика»</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следующих</w:t>
      </w:r>
      <w:r>
        <w:rPr>
          <w:spacing w:val="1"/>
        </w:rPr>
        <w:t xml:space="preserve"> </w:t>
      </w:r>
      <w:r>
        <w:t>вариантах:</w:t>
      </w:r>
    </w:p>
    <w:p w:rsidR="00347E9B" w:rsidRDefault="00757747">
      <w:pPr>
        <w:pStyle w:val="a4"/>
        <w:spacing w:line="360" w:lineRule="auto"/>
        <w:ind w:right="487"/>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 освоения обучающимися учебного материала по фитнес-аэробике с</w:t>
      </w:r>
      <w:r>
        <w:rPr>
          <w:spacing w:val="1"/>
        </w:rPr>
        <w:t xml:space="preserve"> </w:t>
      </w:r>
      <w:r>
        <w:t>выбором</w:t>
      </w:r>
      <w:r>
        <w:rPr>
          <w:spacing w:val="1"/>
        </w:rPr>
        <w:t xml:space="preserve"> </w:t>
      </w:r>
      <w:r>
        <w:t>различных</w:t>
      </w:r>
      <w:r>
        <w:rPr>
          <w:spacing w:val="1"/>
        </w:rPr>
        <w:t xml:space="preserve"> </w:t>
      </w:r>
      <w:r>
        <w:t>элементов</w:t>
      </w:r>
      <w:r>
        <w:rPr>
          <w:spacing w:val="1"/>
        </w:rPr>
        <w:t xml:space="preserve"> </w:t>
      </w:r>
      <w:r>
        <w:t>фитнес-аэробики,</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67"/>
        </w:rPr>
        <w:t xml:space="preserve"> </w:t>
      </w:r>
      <w:r>
        <w:t>физической</w:t>
      </w:r>
      <w:r>
        <w:rPr>
          <w:spacing w:val="2"/>
        </w:rPr>
        <w:t xml:space="preserve"> </w:t>
      </w:r>
      <w:r>
        <w:t>подготовленности</w:t>
      </w:r>
      <w:r>
        <w:rPr>
          <w:spacing w:val="2"/>
        </w:rPr>
        <w:t xml:space="preserve"> </w:t>
      </w:r>
      <w:r>
        <w:t>обучающихся;</w:t>
      </w:r>
    </w:p>
    <w:p w:rsidR="00347E9B" w:rsidRDefault="00757747">
      <w:pPr>
        <w:pStyle w:val="a4"/>
        <w:spacing w:line="360" w:lineRule="auto"/>
        <w:ind w:right="484"/>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   (при организации и проведении уроков физической культуры</w:t>
      </w:r>
      <w:r>
        <w:rPr>
          <w:spacing w:val="1"/>
        </w:rPr>
        <w:t xml:space="preserve"> </w:t>
      </w:r>
      <w:r>
        <w:t>с 3-х часовой недельной нагрузкой рекомендуемый объём в 10 и 11 классах –</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line="360" w:lineRule="auto"/>
        <w:ind w:right="484"/>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 (или) за счет</w:t>
      </w:r>
      <w:r>
        <w:rPr>
          <w:spacing w:val="1"/>
        </w:rPr>
        <w:t xml:space="preserve"> </w:t>
      </w:r>
      <w:r>
        <w:t>посещения</w:t>
      </w:r>
      <w:r>
        <w:rPr>
          <w:spacing w:val="1"/>
        </w:rPr>
        <w:t xml:space="preserve"> </w:t>
      </w:r>
      <w:r>
        <w:t>обучающимися</w:t>
      </w:r>
      <w:r>
        <w:rPr>
          <w:spacing w:val="1"/>
        </w:rPr>
        <w:t xml:space="preserve"> </w:t>
      </w:r>
      <w:r>
        <w:t>спортивных секций,</w:t>
      </w:r>
      <w:r>
        <w:rPr>
          <w:spacing w:val="1"/>
        </w:rPr>
        <w:t xml:space="preserve"> </w:t>
      </w:r>
      <w:r>
        <w:t>школьных</w:t>
      </w:r>
      <w:r>
        <w:rPr>
          <w:spacing w:val="1"/>
        </w:rPr>
        <w:t xml:space="preserve"> </w:t>
      </w:r>
      <w:r>
        <w:t>спортивных</w:t>
      </w:r>
      <w:r>
        <w:rPr>
          <w:spacing w:val="22"/>
        </w:rPr>
        <w:t xml:space="preserve"> </w:t>
      </w:r>
      <w:r>
        <w:t>клубов,</w:t>
      </w:r>
      <w:r>
        <w:rPr>
          <w:spacing w:val="29"/>
        </w:rPr>
        <w:t xml:space="preserve"> </w:t>
      </w:r>
      <w:r>
        <w:t>включая</w:t>
      </w:r>
      <w:r>
        <w:rPr>
          <w:spacing w:val="27"/>
        </w:rPr>
        <w:t xml:space="preserve"> </w:t>
      </w:r>
      <w:r>
        <w:t>использование</w:t>
      </w:r>
      <w:r>
        <w:rPr>
          <w:spacing w:val="28"/>
        </w:rPr>
        <w:t xml:space="preserve"> </w:t>
      </w:r>
      <w:r>
        <w:t>учебных</w:t>
      </w:r>
      <w:r>
        <w:rPr>
          <w:spacing w:val="22"/>
        </w:rPr>
        <w:t xml:space="preserve"> </w:t>
      </w:r>
      <w:r>
        <w:t>модулей</w:t>
      </w:r>
      <w:r>
        <w:rPr>
          <w:spacing w:val="27"/>
        </w:rPr>
        <w:t xml:space="preserve"> </w:t>
      </w:r>
      <w:r>
        <w:t>по</w:t>
      </w:r>
      <w:r>
        <w:rPr>
          <w:spacing w:val="25"/>
        </w:rPr>
        <w:t xml:space="preserve"> </w:t>
      </w:r>
      <w:r>
        <w:t>видам</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спорта (рекомендуемый объем</w:t>
      </w:r>
      <w:r>
        <w:rPr>
          <w:spacing w:val="69"/>
        </w:rPr>
        <w:t xml:space="preserve"> </w:t>
      </w:r>
      <w:r>
        <w:t>в</w:t>
      </w:r>
      <w:r>
        <w:rPr>
          <w:spacing w:val="-4"/>
        </w:rPr>
        <w:t xml:space="preserve"> </w:t>
      </w:r>
      <w:r>
        <w:t>10</w:t>
      </w:r>
      <w:r>
        <w:rPr>
          <w:spacing w:val="-1"/>
        </w:rPr>
        <w:t xml:space="preserve"> </w:t>
      </w:r>
      <w:r>
        <w:t>и</w:t>
      </w:r>
      <w:r>
        <w:rPr>
          <w:spacing w:val="-3"/>
        </w:rPr>
        <w:t xml:space="preserve"> </w:t>
      </w:r>
      <w:r>
        <w:t>11</w:t>
      </w:r>
      <w:r>
        <w:rPr>
          <w:spacing w:val="-2"/>
        </w:rPr>
        <w:t xml:space="preserve"> </w:t>
      </w:r>
      <w:r>
        <w:t>классах</w:t>
      </w:r>
      <w:r>
        <w:rPr>
          <w:spacing w:val="-4"/>
        </w:rPr>
        <w:t xml:space="preserve"> </w:t>
      </w:r>
      <w:r>
        <w:t>–</w:t>
      </w:r>
      <w:r>
        <w:rPr>
          <w:spacing w:val="-2"/>
        </w:rPr>
        <w:t xml:space="preserve"> </w:t>
      </w:r>
      <w:r>
        <w:t>по</w:t>
      </w:r>
      <w:r>
        <w:rPr>
          <w:spacing w:val="-1"/>
        </w:rPr>
        <w:t xml:space="preserve"> </w:t>
      </w:r>
      <w:r>
        <w:t>34</w:t>
      </w:r>
      <w:r>
        <w:rPr>
          <w:spacing w:val="-2"/>
        </w:rPr>
        <w:t xml:space="preserve"> </w:t>
      </w:r>
      <w:r>
        <w:t>часа).</w:t>
      </w:r>
    </w:p>
    <w:p w:rsidR="00347E9B" w:rsidRDefault="00757747">
      <w:pPr>
        <w:pStyle w:val="a4"/>
        <w:spacing w:before="163"/>
        <w:ind w:left="1330" w:firstLine="0"/>
        <w:jc w:val="left"/>
      </w:pPr>
      <w:r>
        <w:t>Содержание</w:t>
      </w:r>
      <w:r>
        <w:rPr>
          <w:spacing w:val="-6"/>
        </w:rPr>
        <w:t xml:space="preserve"> </w:t>
      </w:r>
      <w:r>
        <w:t>модуля</w:t>
      </w:r>
      <w:r>
        <w:rPr>
          <w:spacing w:val="-6"/>
        </w:rPr>
        <w:t xml:space="preserve"> </w:t>
      </w:r>
      <w:r>
        <w:t>«Фитнес-аэробика».</w:t>
      </w:r>
    </w:p>
    <w:p w:rsidR="00347E9B" w:rsidRDefault="00757747" w:rsidP="00026C5F">
      <w:pPr>
        <w:pStyle w:val="a5"/>
        <w:numPr>
          <w:ilvl w:val="0"/>
          <w:numId w:val="65"/>
        </w:numPr>
        <w:tabs>
          <w:tab w:val="left" w:pos="1633"/>
        </w:tabs>
        <w:spacing w:before="158"/>
        <w:rPr>
          <w:sz w:val="28"/>
        </w:rPr>
      </w:pPr>
      <w:r>
        <w:rPr>
          <w:sz w:val="28"/>
        </w:rPr>
        <w:t>Знания</w:t>
      </w:r>
      <w:r>
        <w:rPr>
          <w:spacing w:val="-3"/>
          <w:sz w:val="28"/>
        </w:rPr>
        <w:t xml:space="preserve"> </w:t>
      </w:r>
      <w:r>
        <w:rPr>
          <w:sz w:val="28"/>
        </w:rPr>
        <w:t>о</w:t>
      </w:r>
      <w:r>
        <w:rPr>
          <w:spacing w:val="-4"/>
          <w:sz w:val="28"/>
        </w:rPr>
        <w:t xml:space="preserve"> </w:t>
      </w:r>
      <w:r>
        <w:rPr>
          <w:sz w:val="28"/>
        </w:rPr>
        <w:t>фитнес-аэробике.</w:t>
      </w:r>
    </w:p>
    <w:p w:rsidR="00347E9B" w:rsidRDefault="00757747">
      <w:pPr>
        <w:pStyle w:val="a4"/>
        <w:tabs>
          <w:tab w:val="left" w:pos="1875"/>
        </w:tabs>
        <w:spacing w:before="164" w:line="362" w:lineRule="auto"/>
        <w:ind w:right="500"/>
        <w:jc w:val="left"/>
      </w:pPr>
      <w:r>
        <w:t>Периоды</w:t>
      </w:r>
      <w:r>
        <w:rPr>
          <w:spacing w:val="20"/>
        </w:rPr>
        <w:t xml:space="preserve"> </w:t>
      </w:r>
      <w:r>
        <w:t>развития</w:t>
      </w:r>
      <w:r>
        <w:rPr>
          <w:spacing w:val="21"/>
        </w:rPr>
        <w:t xml:space="preserve"> </w:t>
      </w:r>
      <w:r>
        <w:t>фитнеса</w:t>
      </w:r>
      <w:r>
        <w:rPr>
          <w:spacing w:val="21"/>
        </w:rPr>
        <w:t xml:space="preserve"> </w:t>
      </w:r>
      <w:r>
        <w:t>и</w:t>
      </w:r>
      <w:r>
        <w:rPr>
          <w:spacing w:val="20"/>
        </w:rPr>
        <w:t xml:space="preserve"> </w:t>
      </w:r>
      <w:r>
        <w:t>фитнес-аэробики</w:t>
      </w:r>
      <w:r>
        <w:rPr>
          <w:spacing w:val="20"/>
        </w:rPr>
        <w:t xml:space="preserve"> </w:t>
      </w:r>
      <w:r>
        <w:t>(как</w:t>
      </w:r>
      <w:r>
        <w:rPr>
          <w:spacing w:val="22"/>
        </w:rPr>
        <w:t xml:space="preserve"> </w:t>
      </w:r>
      <w:r>
        <w:t>молодого</w:t>
      </w:r>
      <w:r>
        <w:rPr>
          <w:spacing w:val="20"/>
        </w:rPr>
        <w:t xml:space="preserve"> </w:t>
      </w:r>
      <w:r>
        <w:t>вида</w:t>
      </w:r>
      <w:r>
        <w:rPr>
          <w:spacing w:val="-67"/>
        </w:rPr>
        <w:t xml:space="preserve"> </w:t>
      </w:r>
      <w:r>
        <w:t>спорта)</w:t>
      </w:r>
      <w:r>
        <w:tab/>
        <w:t>в</w:t>
      </w:r>
      <w:r>
        <w:rPr>
          <w:spacing w:val="36"/>
        </w:rPr>
        <w:t xml:space="preserve"> </w:t>
      </w:r>
      <w:r>
        <w:t>мире</w:t>
      </w:r>
      <w:r>
        <w:rPr>
          <w:spacing w:val="38"/>
        </w:rPr>
        <w:t xml:space="preserve"> </w:t>
      </w:r>
      <w:r>
        <w:t>и</w:t>
      </w:r>
      <w:r>
        <w:rPr>
          <w:spacing w:val="37"/>
        </w:rPr>
        <w:t xml:space="preserve"> </w:t>
      </w:r>
      <w:r>
        <w:t>России.</w:t>
      </w:r>
      <w:r>
        <w:rPr>
          <w:spacing w:val="39"/>
        </w:rPr>
        <w:t xml:space="preserve"> </w:t>
      </w:r>
      <w:r>
        <w:t>Организация</w:t>
      </w:r>
      <w:r>
        <w:rPr>
          <w:spacing w:val="38"/>
        </w:rPr>
        <w:t xml:space="preserve"> </w:t>
      </w:r>
      <w:r>
        <w:t>соревнований</w:t>
      </w:r>
      <w:r>
        <w:rPr>
          <w:spacing w:val="37"/>
        </w:rPr>
        <w:t xml:space="preserve"> </w:t>
      </w:r>
      <w:r>
        <w:t>по</w:t>
      </w:r>
      <w:r>
        <w:rPr>
          <w:spacing w:val="37"/>
        </w:rPr>
        <w:t xml:space="preserve"> </w:t>
      </w:r>
      <w:r>
        <w:t>виду</w:t>
      </w:r>
      <w:r>
        <w:rPr>
          <w:spacing w:val="33"/>
        </w:rPr>
        <w:t xml:space="preserve"> </w:t>
      </w:r>
      <w:r>
        <w:t>спорта</w:t>
      </w:r>
    </w:p>
    <w:p w:rsidR="00347E9B" w:rsidRDefault="00757747">
      <w:pPr>
        <w:pStyle w:val="a4"/>
        <w:spacing w:line="314" w:lineRule="exact"/>
        <w:ind w:firstLine="0"/>
        <w:jc w:val="left"/>
      </w:pPr>
      <w:r>
        <w:t>«фитнес-аэробика».</w:t>
      </w:r>
    </w:p>
    <w:p w:rsidR="00347E9B" w:rsidRDefault="00757747">
      <w:pPr>
        <w:pStyle w:val="a4"/>
        <w:spacing w:before="163" w:line="360" w:lineRule="auto"/>
        <w:ind w:right="480"/>
      </w:pPr>
      <w:r>
        <w:t>Роль</w:t>
      </w:r>
      <w:r>
        <w:rPr>
          <w:spacing w:val="1"/>
        </w:rPr>
        <w:t xml:space="preserve"> </w:t>
      </w:r>
      <w:r>
        <w:t>и</w:t>
      </w:r>
      <w:r>
        <w:rPr>
          <w:spacing w:val="1"/>
        </w:rPr>
        <w:t xml:space="preserve"> </w:t>
      </w:r>
      <w:r>
        <w:t>основные</w:t>
      </w:r>
      <w:r>
        <w:rPr>
          <w:spacing w:val="1"/>
        </w:rPr>
        <w:t xml:space="preserve"> </w:t>
      </w:r>
      <w:r>
        <w:t>функции</w:t>
      </w:r>
      <w:r>
        <w:rPr>
          <w:spacing w:val="1"/>
        </w:rPr>
        <w:t xml:space="preserve"> </w:t>
      </w:r>
      <w:r>
        <w:t>главных</w:t>
      </w:r>
      <w:r>
        <w:rPr>
          <w:spacing w:val="1"/>
        </w:rPr>
        <w:t xml:space="preserve"> </w:t>
      </w:r>
      <w:r>
        <w:t>организаций,</w:t>
      </w:r>
      <w:r>
        <w:rPr>
          <w:spacing w:val="1"/>
        </w:rPr>
        <w:t xml:space="preserve"> </w:t>
      </w:r>
      <w:r>
        <w:t>федераций</w:t>
      </w:r>
      <w:r>
        <w:rPr>
          <w:spacing w:val="1"/>
        </w:rPr>
        <w:t xml:space="preserve"> </w:t>
      </w:r>
      <w:r>
        <w:t>(международные,</w:t>
      </w:r>
      <w:r>
        <w:rPr>
          <w:spacing w:val="1"/>
        </w:rPr>
        <w:t xml:space="preserve"> </w:t>
      </w:r>
      <w:r>
        <w:t>российские),</w:t>
      </w:r>
      <w:r>
        <w:rPr>
          <w:spacing w:val="1"/>
        </w:rPr>
        <w:t xml:space="preserve"> </w:t>
      </w:r>
      <w:r>
        <w:t>осуществляющих</w:t>
      </w:r>
      <w:r>
        <w:rPr>
          <w:spacing w:val="1"/>
        </w:rPr>
        <w:t xml:space="preserve"> </w:t>
      </w:r>
      <w:r>
        <w:t>управление</w:t>
      </w:r>
      <w:r>
        <w:rPr>
          <w:spacing w:val="1"/>
        </w:rPr>
        <w:t xml:space="preserve"> </w:t>
      </w:r>
      <w:r>
        <w:t>фитнес-</w:t>
      </w:r>
      <w:r>
        <w:rPr>
          <w:spacing w:val="1"/>
        </w:rPr>
        <w:t xml:space="preserve"> </w:t>
      </w:r>
      <w:r>
        <w:t>аэробикой.</w:t>
      </w:r>
    </w:p>
    <w:p w:rsidR="00347E9B" w:rsidRDefault="00757747">
      <w:pPr>
        <w:pStyle w:val="a4"/>
        <w:spacing w:before="1" w:line="360" w:lineRule="auto"/>
        <w:ind w:right="489"/>
      </w:pPr>
      <w:r>
        <w:t>Требования</w:t>
      </w:r>
      <w:r>
        <w:rPr>
          <w:spacing w:val="38"/>
        </w:rPr>
        <w:t xml:space="preserve"> </w:t>
      </w:r>
      <w:r>
        <w:t>безопасности</w:t>
      </w:r>
      <w:r>
        <w:rPr>
          <w:spacing w:val="38"/>
        </w:rPr>
        <w:t xml:space="preserve"> </w:t>
      </w:r>
      <w:r>
        <w:t>при</w:t>
      </w:r>
      <w:r>
        <w:rPr>
          <w:spacing w:val="38"/>
        </w:rPr>
        <w:t xml:space="preserve"> </w:t>
      </w:r>
      <w:r>
        <w:t>организации</w:t>
      </w:r>
      <w:r>
        <w:rPr>
          <w:spacing w:val="38"/>
        </w:rPr>
        <w:t xml:space="preserve"> </w:t>
      </w:r>
      <w:r>
        <w:t>занятий</w:t>
      </w:r>
      <w:r>
        <w:rPr>
          <w:spacing w:val="38"/>
        </w:rPr>
        <w:t xml:space="preserve"> </w:t>
      </w:r>
      <w:r>
        <w:t>фитнес-аэробикой</w:t>
      </w:r>
      <w:r>
        <w:rPr>
          <w:spacing w:val="-67"/>
        </w:rPr>
        <w:t xml:space="preserve"> </w:t>
      </w:r>
      <w:r>
        <w:t>(в</w:t>
      </w:r>
      <w:r>
        <w:rPr>
          <w:spacing w:val="1"/>
        </w:rPr>
        <w:t xml:space="preserve"> </w:t>
      </w:r>
      <w:r>
        <w:t>спортивном,</w:t>
      </w:r>
      <w:r>
        <w:rPr>
          <w:spacing w:val="1"/>
        </w:rPr>
        <w:t xml:space="preserve"> </w:t>
      </w:r>
      <w:r>
        <w:t>хореографическом</w:t>
      </w:r>
      <w:r>
        <w:rPr>
          <w:spacing w:val="1"/>
        </w:rPr>
        <w:t xml:space="preserve"> </w:t>
      </w:r>
      <w:r>
        <w:t>и</w:t>
      </w:r>
      <w:r>
        <w:rPr>
          <w:spacing w:val="1"/>
        </w:rPr>
        <w:t xml:space="preserve"> </w:t>
      </w:r>
      <w:r>
        <w:t>тренажерном</w:t>
      </w:r>
      <w:r>
        <w:rPr>
          <w:spacing w:val="1"/>
        </w:rPr>
        <w:t xml:space="preserve"> </w:t>
      </w:r>
      <w:r>
        <w:t>залах)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самостоятельных.</w:t>
      </w:r>
      <w:r>
        <w:rPr>
          <w:spacing w:val="1"/>
        </w:rPr>
        <w:t xml:space="preserve"> </w:t>
      </w:r>
      <w:r>
        <w:t>Требования</w:t>
      </w:r>
      <w:r>
        <w:rPr>
          <w:spacing w:val="1"/>
        </w:rPr>
        <w:t xml:space="preserve"> </w:t>
      </w:r>
      <w:r>
        <w:t>к</w:t>
      </w:r>
      <w:r>
        <w:rPr>
          <w:spacing w:val="1"/>
        </w:rPr>
        <w:t xml:space="preserve"> </w:t>
      </w:r>
      <w:r>
        <w:t>безопасности</w:t>
      </w:r>
      <w:r>
        <w:rPr>
          <w:spacing w:val="1"/>
        </w:rPr>
        <w:t xml:space="preserve"> </w:t>
      </w:r>
      <w:r>
        <w:t>мест</w:t>
      </w:r>
      <w:r>
        <w:rPr>
          <w:spacing w:val="1"/>
        </w:rPr>
        <w:t xml:space="preserve"> </w:t>
      </w:r>
      <w:r>
        <w:t>проведения</w:t>
      </w:r>
      <w:r>
        <w:rPr>
          <w:spacing w:val="1"/>
        </w:rPr>
        <w:t xml:space="preserve"> </w:t>
      </w:r>
      <w:r>
        <w:t>уроков</w:t>
      </w:r>
      <w:r>
        <w:rPr>
          <w:spacing w:val="-67"/>
        </w:rPr>
        <w:t xml:space="preserve"> </w:t>
      </w:r>
      <w:r>
        <w:t>физической культуры, инвентарю и оборудованию. Гигиена и самоконтроль</w:t>
      </w:r>
      <w:r>
        <w:rPr>
          <w:spacing w:val="1"/>
        </w:rPr>
        <w:t xml:space="preserve"> </w:t>
      </w:r>
      <w:r>
        <w:t>при занятиях</w:t>
      </w:r>
      <w:r>
        <w:rPr>
          <w:spacing w:val="-3"/>
        </w:rPr>
        <w:t xml:space="preserve"> </w:t>
      </w:r>
      <w:r>
        <w:t>фитнес-аэробикой.</w:t>
      </w:r>
    </w:p>
    <w:p w:rsidR="00347E9B" w:rsidRDefault="00757747" w:rsidP="00026C5F">
      <w:pPr>
        <w:pStyle w:val="a5"/>
        <w:numPr>
          <w:ilvl w:val="0"/>
          <w:numId w:val="65"/>
        </w:numPr>
        <w:tabs>
          <w:tab w:val="left" w:pos="1633"/>
        </w:tabs>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757747">
      <w:pPr>
        <w:pStyle w:val="a4"/>
        <w:spacing w:before="158" w:line="362" w:lineRule="auto"/>
        <w:ind w:right="486"/>
      </w:pPr>
      <w:r>
        <w:t>Подготовка места занятий, выбор одежды и обуви для занятий фитнес-</w:t>
      </w:r>
      <w:r>
        <w:rPr>
          <w:spacing w:val="1"/>
        </w:rPr>
        <w:t xml:space="preserve"> </w:t>
      </w:r>
      <w:r>
        <w:t>аэробикой.</w:t>
      </w:r>
    </w:p>
    <w:p w:rsidR="00347E9B" w:rsidRDefault="00757747">
      <w:pPr>
        <w:pStyle w:val="a4"/>
        <w:tabs>
          <w:tab w:val="left" w:pos="3115"/>
          <w:tab w:val="left" w:pos="5221"/>
          <w:tab w:val="left" w:pos="5467"/>
          <w:tab w:val="left" w:pos="8468"/>
        </w:tabs>
        <w:spacing w:line="360" w:lineRule="auto"/>
        <w:ind w:right="488"/>
      </w:pPr>
      <w:r>
        <w:t>Подбор</w:t>
      </w:r>
      <w:r>
        <w:tab/>
        <w:t>упражнений</w:t>
      </w:r>
      <w:r>
        <w:tab/>
      </w:r>
      <w:r>
        <w:tab/>
        <w:t>фитнес-аэробики,</w:t>
      </w:r>
      <w:r>
        <w:tab/>
      </w:r>
      <w:r>
        <w:rPr>
          <w:spacing w:val="-1"/>
        </w:rPr>
        <w:t>определение</w:t>
      </w:r>
      <w:r>
        <w:rPr>
          <w:spacing w:val="-68"/>
        </w:rPr>
        <w:t xml:space="preserve"> </w:t>
      </w:r>
      <w:r>
        <w:t>последовательности</w:t>
      </w:r>
      <w:r>
        <w:rPr>
          <w:spacing w:val="1"/>
        </w:rPr>
        <w:t xml:space="preserve"> </w:t>
      </w:r>
      <w:r>
        <w:t>их</w:t>
      </w:r>
      <w:r>
        <w:rPr>
          <w:spacing w:val="1"/>
        </w:rPr>
        <w:t xml:space="preserve"> </w:t>
      </w:r>
      <w:r>
        <w:t>выполнения,</w:t>
      </w:r>
      <w:r>
        <w:rPr>
          <w:spacing w:val="1"/>
        </w:rPr>
        <w:t xml:space="preserve"> </w:t>
      </w:r>
      <w:r>
        <w:t>дозировка</w:t>
      </w:r>
      <w:r>
        <w:rPr>
          <w:spacing w:val="1"/>
        </w:rPr>
        <w:t xml:space="preserve"> </w:t>
      </w:r>
      <w:r>
        <w:t>в</w:t>
      </w:r>
      <w:r>
        <w:rPr>
          <w:spacing w:val="71"/>
        </w:rPr>
        <w:t xml:space="preserve"> </w:t>
      </w:r>
      <w:r>
        <w:t>соответствии</w:t>
      </w:r>
      <w:r>
        <w:rPr>
          <w:spacing w:val="71"/>
        </w:rPr>
        <w:t xml:space="preserve"> </w:t>
      </w:r>
      <w:r>
        <w:t>с</w:t>
      </w:r>
      <w:r>
        <w:rPr>
          <w:spacing w:val="1"/>
        </w:rPr>
        <w:t xml:space="preserve"> </w:t>
      </w:r>
      <w:r>
        <w:t xml:space="preserve">возрастными    </w:t>
      </w:r>
      <w:r>
        <w:rPr>
          <w:spacing w:val="50"/>
        </w:rPr>
        <w:t xml:space="preserve"> </w:t>
      </w:r>
      <w:r>
        <w:t>особенностями</w:t>
      </w:r>
      <w:r>
        <w:tab/>
        <w:t>и</w:t>
      </w:r>
      <w:r>
        <w:rPr>
          <w:spacing w:val="56"/>
        </w:rPr>
        <w:t xml:space="preserve"> </w:t>
      </w:r>
      <w:r>
        <w:t>физической</w:t>
      </w:r>
      <w:r>
        <w:rPr>
          <w:spacing w:val="51"/>
        </w:rPr>
        <w:t xml:space="preserve"> </w:t>
      </w:r>
      <w:r>
        <w:t>подготовленностью</w:t>
      </w:r>
      <w:r>
        <w:rPr>
          <w:spacing w:val="-68"/>
        </w:rPr>
        <w:t xml:space="preserve"> </w:t>
      </w:r>
      <w:r>
        <w:t>обучающихся.</w:t>
      </w:r>
    </w:p>
    <w:p w:rsidR="00347E9B" w:rsidRDefault="00757747">
      <w:pPr>
        <w:pStyle w:val="a4"/>
        <w:spacing w:line="362" w:lineRule="auto"/>
        <w:ind w:right="478"/>
      </w:pPr>
      <w:r>
        <w:t>Способы и методы профилактики пагубных привычек, асоциального</w:t>
      </w:r>
      <w:r>
        <w:rPr>
          <w:spacing w:val="1"/>
        </w:rPr>
        <w:t xml:space="preserve"> </w:t>
      </w:r>
      <w:r>
        <w:t>и</w:t>
      </w:r>
      <w:r>
        <w:rPr>
          <w:spacing w:val="1"/>
        </w:rPr>
        <w:t xml:space="preserve"> </w:t>
      </w:r>
      <w:r>
        <w:t>созависимого</w:t>
      </w:r>
      <w:r>
        <w:rPr>
          <w:spacing w:val="2"/>
        </w:rPr>
        <w:t xml:space="preserve"> </w:t>
      </w:r>
      <w:r>
        <w:t>поведения.</w:t>
      </w:r>
      <w:r>
        <w:rPr>
          <w:spacing w:val="5"/>
        </w:rPr>
        <w:t xml:space="preserve"> </w:t>
      </w:r>
      <w:r>
        <w:t>Антидопинговое</w:t>
      </w:r>
      <w:r>
        <w:rPr>
          <w:spacing w:val="3"/>
        </w:rPr>
        <w:t xml:space="preserve"> </w:t>
      </w:r>
      <w:r>
        <w:t>поведение.</w:t>
      </w:r>
    </w:p>
    <w:p w:rsidR="00347E9B" w:rsidRDefault="00757747">
      <w:pPr>
        <w:pStyle w:val="a4"/>
        <w:spacing w:line="362" w:lineRule="auto"/>
        <w:ind w:right="486"/>
      </w:pPr>
      <w:r>
        <w:t>Составление</w:t>
      </w:r>
      <w:r>
        <w:rPr>
          <w:spacing w:val="1"/>
        </w:rPr>
        <w:t xml:space="preserve"> </w:t>
      </w:r>
      <w:r>
        <w:t>планов</w:t>
      </w:r>
      <w:r>
        <w:rPr>
          <w:spacing w:val="1"/>
        </w:rPr>
        <w:t xml:space="preserve"> </w:t>
      </w:r>
      <w:r>
        <w:t>и</w:t>
      </w:r>
      <w:r>
        <w:rPr>
          <w:spacing w:val="1"/>
        </w:rPr>
        <w:t xml:space="preserve"> </w:t>
      </w:r>
      <w:r>
        <w:t>самостоятельное</w:t>
      </w:r>
      <w:r>
        <w:rPr>
          <w:spacing w:val="1"/>
        </w:rPr>
        <w:t xml:space="preserve"> </w:t>
      </w:r>
      <w:r>
        <w:t>проведение</w:t>
      </w:r>
      <w:r>
        <w:rPr>
          <w:spacing w:val="1"/>
        </w:rPr>
        <w:t xml:space="preserve"> </w:t>
      </w:r>
      <w:r>
        <w:t>занятий</w:t>
      </w:r>
      <w:r>
        <w:rPr>
          <w:spacing w:val="1"/>
        </w:rPr>
        <w:t xml:space="preserve"> </w:t>
      </w:r>
      <w:r>
        <w:t>фитнес-</w:t>
      </w:r>
      <w:r>
        <w:rPr>
          <w:spacing w:val="-67"/>
        </w:rPr>
        <w:t xml:space="preserve"> </w:t>
      </w:r>
      <w:r>
        <w:t>аэробикой.</w:t>
      </w:r>
      <w:r>
        <w:rPr>
          <w:spacing w:val="1"/>
        </w:rPr>
        <w:t xml:space="preserve"> </w:t>
      </w:r>
      <w:r>
        <w:t>Тестирование</w:t>
      </w:r>
      <w:r>
        <w:rPr>
          <w:spacing w:val="1"/>
        </w:rPr>
        <w:t xml:space="preserve"> </w:t>
      </w:r>
      <w:r>
        <w:t>уровня</w:t>
      </w:r>
      <w:r>
        <w:rPr>
          <w:spacing w:val="1"/>
        </w:rPr>
        <w:t xml:space="preserve"> </w:t>
      </w:r>
      <w:r>
        <w:t>физической</w:t>
      </w:r>
      <w:r>
        <w:rPr>
          <w:spacing w:val="1"/>
        </w:rPr>
        <w:t xml:space="preserve"> </w:t>
      </w:r>
      <w:r>
        <w:t>подготовленности</w:t>
      </w:r>
      <w:r>
        <w:rPr>
          <w:spacing w:val="1"/>
        </w:rPr>
        <w:t xml:space="preserve"> </w:t>
      </w:r>
      <w:r>
        <w:t>обучающихся.</w:t>
      </w:r>
    </w:p>
    <w:p w:rsidR="00347E9B" w:rsidRDefault="00757747" w:rsidP="00026C5F">
      <w:pPr>
        <w:pStyle w:val="a5"/>
        <w:numPr>
          <w:ilvl w:val="0"/>
          <w:numId w:val="65"/>
        </w:numPr>
        <w:tabs>
          <w:tab w:val="left" w:pos="1633"/>
        </w:tabs>
        <w:spacing w:line="313" w:lineRule="exact"/>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52" w:line="362" w:lineRule="auto"/>
        <w:ind w:right="491"/>
      </w:pPr>
      <w:r>
        <w:t>Комплексы упражнений для развития физических качеств (гибкости,</w:t>
      </w:r>
      <w:r>
        <w:rPr>
          <w:spacing w:val="1"/>
        </w:rPr>
        <w:t xml:space="preserve"> </w:t>
      </w:r>
      <w:r>
        <w:t>силы,</w:t>
      </w:r>
      <w:r>
        <w:rPr>
          <w:spacing w:val="3"/>
        </w:rPr>
        <w:t xml:space="preserve"> </w:t>
      </w:r>
      <w:r>
        <w:t>выносливости,</w:t>
      </w:r>
      <w:r>
        <w:rPr>
          <w:spacing w:val="4"/>
        </w:rPr>
        <w:t xml:space="preserve"> </w:t>
      </w:r>
      <w:r>
        <w:t>быстроты</w:t>
      </w:r>
      <w:r>
        <w:rPr>
          <w:spacing w:val="2"/>
        </w:rPr>
        <w:t xml:space="preserve"> </w:t>
      </w:r>
      <w:r>
        <w:t>и</w:t>
      </w:r>
      <w:r>
        <w:rPr>
          <w:spacing w:val="1"/>
        </w:rPr>
        <w:t xml:space="preserve"> </w:t>
      </w:r>
      <w:r>
        <w:t>скоростных</w:t>
      </w:r>
      <w:r>
        <w:rPr>
          <w:spacing w:val="-4"/>
        </w:rPr>
        <w:t xml:space="preserve"> </w:t>
      </w:r>
      <w:r>
        <w:t>способностей).</w:t>
      </w:r>
    </w:p>
    <w:p w:rsidR="00347E9B" w:rsidRDefault="00757747">
      <w:pPr>
        <w:pStyle w:val="a4"/>
        <w:spacing w:line="314" w:lineRule="exact"/>
        <w:ind w:left="1330" w:firstLine="0"/>
      </w:pPr>
      <w:r>
        <w:t>Изучение</w:t>
      </w:r>
      <w:r>
        <w:rPr>
          <w:spacing w:val="111"/>
        </w:rPr>
        <w:t xml:space="preserve"> </w:t>
      </w:r>
      <w:r>
        <w:t xml:space="preserve">и  </w:t>
      </w:r>
      <w:r>
        <w:rPr>
          <w:spacing w:val="38"/>
        </w:rPr>
        <w:t xml:space="preserve"> </w:t>
      </w:r>
      <w:r>
        <w:t xml:space="preserve">совершенствование  </w:t>
      </w:r>
      <w:r>
        <w:rPr>
          <w:spacing w:val="40"/>
        </w:rPr>
        <w:t xml:space="preserve"> </w:t>
      </w:r>
      <w:r>
        <w:t xml:space="preserve">техники  </w:t>
      </w:r>
      <w:r>
        <w:rPr>
          <w:spacing w:val="38"/>
        </w:rPr>
        <w:t xml:space="preserve"> </w:t>
      </w:r>
      <w:r>
        <w:t xml:space="preserve">двигательных  </w:t>
      </w:r>
      <w:r>
        <w:rPr>
          <w:spacing w:val="35"/>
        </w:rPr>
        <w:t xml:space="preserve"> </w:t>
      </w:r>
      <w:r>
        <w:t>действий</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89" w:firstLine="0"/>
      </w:pPr>
      <w:r>
        <w:lastRenderedPageBreak/>
        <w:t>(элементов)</w:t>
      </w:r>
      <w:r>
        <w:rPr>
          <w:spacing w:val="1"/>
        </w:rPr>
        <w:t xml:space="preserve"> </w:t>
      </w:r>
      <w:r>
        <w:t>фитнес-аэробики,</w:t>
      </w:r>
      <w:r>
        <w:rPr>
          <w:spacing w:val="1"/>
        </w:rPr>
        <w:t xml:space="preserve"> </w:t>
      </w:r>
      <w:r>
        <w:t>акробатических</w:t>
      </w:r>
      <w:r>
        <w:rPr>
          <w:spacing w:val="1"/>
        </w:rPr>
        <w:t xml:space="preserve"> </w:t>
      </w:r>
      <w:r>
        <w:t>упражнений,</w:t>
      </w:r>
      <w:r>
        <w:rPr>
          <w:spacing w:val="1"/>
        </w:rPr>
        <w:t xml:space="preserve"> </w:t>
      </w:r>
      <w:r>
        <w:t>изученные</w:t>
      </w:r>
      <w:r>
        <w:rPr>
          <w:spacing w:val="1"/>
        </w:rPr>
        <w:t xml:space="preserve"> </w:t>
      </w:r>
      <w:r>
        <w:t>на</w:t>
      </w:r>
      <w:r>
        <w:rPr>
          <w:spacing w:val="1"/>
        </w:rPr>
        <w:t xml:space="preserve"> </w:t>
      </w:r>
      <w:r>
        <w:t>уровне</w:t>
      </w:r>
      <w:r>
        <w:rPr>
          <w:spacing w:val="2"/>
        </w:rPr>
        <w:t xml:space="preserve"> </w:t>
      </w:r>
      <w:r>
        <w:t>основного</w:t>
      </w:r>
      <w:r>
        <w:rPr>
          <w:spacing w:val="3"/>
        </w:rPr>
        <w:t xml:space="preserve"> </w:t>
      </w:r>
      <w:r>
        <w:t>общего</w:t>
      </w:r>
      <w:r>
        <w:rPr>
          <w:spacing w:val="2"/>
        </w:rPr>
        <w:t xml:space="preserve"> </w:t>
      </w:r>
      <w:r>
        <w:t>образования.</w:t>
      </w:r>
    </w:p>
    <w:p w:rsidR="00347E9B" w:rsidRDefault="00757747">
      <w:pPr>
        <w:pStyle w:val="a4"/>
        <w:spacing w:line="314" w:lineRule="exact"/>
        <w:ind w:left="1330" w:firstLine="0"/>
      </w:pPr>
      <w:r>
        <w:t>Классическая</w:t>
      </w:r>
      <w:r>
        <w:rPr>
          <w:spacing w:val="-4"/>
        </w:rPr>
        <w:t xml:space="preserve"> </w:t>
      </w:r>
      <w:r>
        <w:t>аэробика:</w:t>
      </w:r>
    </w:p>
    <w:p w:rsidR="00347E9B" w:rsidRDefault="00757747">
      <w:pPr>
        <w:pStyle w:val="a4"/>
        <w:spacing w:before="164" w:line="360" w:lineRule="auto"/>
        <w:ind w:right="486"/>
      </w:pPr>
      <w:r>
        <w:t>структурные</w:t>
      </w:r>
      <w:r>
        <w:rPr>
          <w:spacing w:val="1"/>
        </w:rPr>
        <w:t xml:space="preserve"> </w:t>
      </w:r>
      <w:r>
        <w:t>элементы</w:t>
      </w:r>
      <w:r>
        <w:rPr>
          <w:spacing w:val="1"/>
        </w:rPr>
        <w:t xml:space="preserve"> </w:t>
      </w:r>
      <w:r>
        <w:t>высокой</w:t>
      </w:r>
      <w:r>
        <w:rPr>
          <w:spacing w:val="1"/>
        </w:rPr>
        <w:t xml:space="preserve"> </w:t>
      </w:r>
      <w:r>
        <w:t>интенсивности</w:t>
      </w:r>
      <w:r>
        <w:rPr>
          <w:spacing w:val="1"/>
        </w:rPr>
        <w:t xml:space="preserve"> </w:t>
      </w:r>
      <w:r>
        <w:t>(High</w:t>
      </w:r>
      <w:r>
        <w:rPr>
          <w:spacing w:val="1"/>
        </w:rPr>
        <w:t xml:space="preserve"> </w:t>
      </w:r>
      <w:r>
        <w:t>impact),</w:t>
      </w:r>
      <w:r>
        <w:rPr>
          <w:spacing w:val="1"/>
        </w:rPr>
        <w:t xml:space="preserve"> </w:t>
      </w:r>
      <w:r>
        <w:t>выполнение различных элементов без смены и со сменой лидирующей ноги,</w:t>
      </w:r>
      <w:r>
        <w:rPr>
          <w:spacing w:val="1"/>
        </w:rPr>
        <w:t xml:space="preserve"> </w:t>
      </w:r>
      <w:r>
        <w:t>движения</w:t>
      </w:r>
      <w:r>
        <w:rPr>
          <w:spacing w:val="2"/>
        </w:rPr>
        <w:t xml:space="preserve"> </w:t>
      </w:r>
      <w:r>
        <w:t>руками</w:t>
      </w:r>
      <w:r>
        <w:rPr>
          <w:spacing w:val="3"/>
        </w:rPr>
        <w:t xml:space="preserve"> </w:t>
      </w:r>
      <w:r>
        <w:t>(в</w:t>
      </w:r>
      <w:r>
        <w:rPr>
          <w:spacing w:val="-2"/>
        </w:rPr>
        <w:t xml:space="preserve"> </w:t>
      </w:r>
      <w:r>
        <w:t>том</w:t>
      </w:r>
      <w:r>
        <w:rPr>
          <w:spacing w:val="3"/>
        </w:rPr>
        <w:t xml:space="preserve"> </w:t>
      </w:r>
      <w:r>
        <w:t>числе</w:t>
      </w:r>
      <w:r>
        <w:rPr>
          <w:spacing w:val="2"/>
        </w:rPr>
        <w:t xml:space="preserve"> </w:t>
      </w:r>
      <w:r>
        <w:t>в</w:t>
      </w:r>
      <w:r>
        <w:rPr>
          <w:spacing w:val="-1"/>
        </w:rPr>
        <w:t xml:space="preserve"> </w:t>
      </w:r>
      <w:r>
        <w:t>сочетании с</w:t>
      </w:r>
      <w:r>
        <w:rPr>
          <w:spacing w:val="1"/>
        </w:rPr>
        <w:t xml:space="preserve"> </w:t>
      </w:r>
      <w:r>
        <w:t>движениями</w:t>
      </w:r>
      <w:r>
        <w:rPr>
          <w:spacing w:val="2"/>
        </w:rPr>
        <w:t xml:space="preserve"> </w:t>
      </w:r>
      <w:r>
        <w:t>ног);</w:t>
      </w:r>
    </w:p>
    <w:p w:rsidR="00347E9B" w:rsidRDefault="00757747">
      <w:pPr>
        <w:pStyle w:val="a4"/>
        <w:spacing w:before="1" w:line="360" w:lineRule="auto"/>
        <w:ind w:right="490"/>
      </w:pPr>
      <w:r>
        <w:t>сочетание</w:t>
      </w:r>
      <w:r>
        <w:rPr>
          <w:spacing w:val="1"/>
        </w:rPr>
        <w:t xml:space="preserve"> </w:t>
      </w:r>
      <w:r>
        <w:t>маршевых</w:t>
      </w:r>
      <w:r>
        <w:rPr>
          <w:spacing w:val="1"/>
        </w:rPr>
        <w:t xml:space="preserve"> </w:t>
      </w:r>
      <w:r>
        <w:t>и</w:t>
      </w:r>
      <w:r>
        <w:rPr>
          <w:spacing w:val="1"/>
        </w:rPr>
        <w:t xml:space="preserve"> </w:t>
      </w:r>
      <w:r>
        <w:t>синкопированных</w:t>
      </w:r>
      <w:r>
        <w:rPr>
          <w:spacing w:val="1"/>
        </w:rPr>
        <w:t xml:space="preserve"> </w:t>
      </w:r>
      <w:r>
        <w:t>элементов,</w:t>
      </w:r>
      <w:r>
        <w:rPr>
          <w:spacing w:val="1"/>
        </w:rPr>
        <w:t xml:space="preserve"> </w:t>
      </w:r>
      <w:r>
        <w:t>сочетание</w:t>
      </w:r>
      <w:r>
        <w:rPr>
          <w:spacing w:val="1"/>
        </w:rPr>
        <w:t xml:space="preserve"> </w:t>
      </w:r>
      <w:r>
        <w:t>маршевых</w:t>
      </w:r>
      <w:r>
        <w:rPr>
          <w:spacing w:val="1"/>
        </w:rPr>
        <w:t xml:space="preserve"> </w:t>
      </w:r>
      <w:r>
        <w:t>и лифтовых элементов, комплексы и комбинации классической</w:t>
      </w:r>
      <w:r>
        <w:rPr>
          <w:spacing w:val="1"/>
        </w:rPr>
        <w:t xml:space="preserve"> </w:t>
      </w:r>
      <w:r>
        <w:t>аэробики</w:t>
      </w:r>
      <w:r>
        <w:rPr>
          <w:spacing w:val="69"/>
        </w:rPr>
        <w:t xml:space="preserve"> </w:t>
      </w:r>
      <w:r>
        <w:t>на развитие выносливости,</w:t>
      </w:r>
      <w:r>
        <w:rPr>
          <w:spacing w:val="2"/>
        </w:rPr>
        <w:t xml:space="preserve"> </w:t>
      </w:r>
      <w:r>
        <w:t>гибкости,</w:t>
      </w:r>
      <w:r>
        <w:rPr>
          <w:spacing w:val="2"/>
        </w:rPr>
        <w:t xml:space="preserve"> </w:t>
      </w:r>
      <w:r>
        <w:t>координации</w:t>
      </w:r>
      <w:r>
        <w:rPr>
          <w:spacing w:val="-1"/>
        </w:rPr>
        <w:t xml:space="preserve"> </w:t>
      </w:r>
      <w:r>
        <w:t>и</w:t>
      </w:r>
      <w:r>
        <w:rPr>
          <w:spacing w:val="-1"/>
        </w:rPr>
        <w:t xml:space="preserve"> </w:t>
      </w:r>
      <w:r>
        <w:t>силы;</w:t>
      </w:r>
    </w:p>
    <w:p w:rsidR="00347E9B" w:rsidRDefault="00757747">
      <w:pPr>
        <w:pStyle w:val="a4"/>
        <w:spacing w:before="1" w:line="357" w:lineRule="auto"/>
        <w:ind w:right="488"/>
      </w:pPr>
      <w:r>
        <w:t>комплексы</w:t>
      </w:r>
      <w:r>
        <w:rPr>
          <w:spacing w:val="1"/>
        </w:rPr>
        <w:t xml:space="preserve"> </w:t>
      </w:r>
      <w:r>
        <w:t>и</w:t>
      </w:r>
      <w:r>
        <w:rPr>
          <w:spacing w:val="1"/>
        </w:rPr>
        <w:t xml:space="preserve"> </w:t>
      </w:r>
      <w:r>
        <w:t>комбинации</w:t>
      </w:r>
      <w:r>
        <w:rPr>
          <w:spacing w:val="1"/>
        </w:rPr>
        <w:t xml:space="preserve"> </w:t>
      </w:r>
      <w:r>
        <w:t>базовых</w:t>
      </w:r>
      <w:r>
        <w:rPr>
          <w:spacing w:val="1"/>
        </w:rPr>
        <w:t xml:space="preserve"> </w:t>
      </w:r>
      <w:r>
        <w:t>шагов</w:t>
      </w:r>
      <w:r>
        <w:rPr>
          <w:spacing w:val="1"/>
        </w:rPr>
        <w:t xml:space="preserve"> </w:t>
      </w:r>
      <w:r>
        <w:t>и</w:t>
      </w:r>
      <w:r>
        <w:rPr>
          <w:spacing w:val="1"/>
        </w:rPr>
        <w:t xml:space="preserve"> </w:t>
      </w:r>
      <w:r>
        <w:t>элементов</w:t>
      </w:r>
      <w:r>
        <w:rPr>
          <w:spacing w:val="1"/>
        </w:rPr>
        <w:t xml:space="preserve"> </w:t>
      </w:r>
      <w:r>
        <w:t>различной</w:t>
      </w:r>
      <w:r>
        <w:rPr>
          <w:spacing w:val="1"/>
        </w:rPr>
        <w:t xml:space="preserve"> </w:t>
      </w:r>
      <w:r>
        <w:t>сложности</w:t>
      </w:r>
      <w:r>
        <w:rPr>
          <w:spacing w:val="5"/>
        </w:rPr>
        <w:t xml:space="preserve"> </w:t>
      </w:r>
      <w:r>
        <w:t>под</w:t>
      </w:r>
      <w:r>
        <w:rPr>
          <w:spacing w:val="3"/>
        </w:rPr>
        <w:t xml:space="preserve"> </w:t>
      </w:r>
      <w:r>
        <w:t>музыкальное</w:t>
      </w:r>
      <w:r>
        <w:rPr>
          <w:spacing w:val="3"/>
        </w:rPr>
        <w:t xml:space="preserve"> </w:t>
      </w:r>
      <w:r>
        <w:t>сопровождение</w:t>
      </w:r>
      <w:r>
        <w:rPr>
          <w:spacing w:val="4"/>
        </w:rPr>
        <w:t xml:space="preserve"> </w:t>
      </w:r>
      <w:r>
        <w:t>и</w:t>
      </w:r>
      <w:r>
        <w:rPr>
          <w:spacing w:val="1"/>
        </w:rPr>
        <w:t xml:space="preserve"> </w:t>
      </w:r>
      <w:r>
        <w:t>без</w:t>
      </w:r>
      <w:r>
        <w:rPr>
          <w:spacing w:val="2"/>
        </w:rPr>
        <w:t xml:space="preserve"> </w:t>
      </w:r>
      <w:r>
        <w:t>него.</w:t>
      </w:r>
    </w:p>
    <w:p w:rsidR="00347E9B" w:rsidRDefault="00757747">
      <w:pPr>
        <w:pStyle w:val="a4"/>
        <w:spacing w:before="6"/>
        <w:ind w:left="1330" w:firstLine="0"/>
      </w:pPr>
      <w:r>
        <w:t>Функциональная</w:t>
      </w:r>
      <w:r>
        <w:rPr>
          <w:spacing w:val="-3"/>
        </w:rPr>
        <w:t xml:space="preserve"> </w:t>
      </w:r>
      <w:r>
        <w:t>тренировка:</w:t>
      </w:r>
    </w:p>
    <w:p w:rsidR="00347E9B" w:rsidRDefault="00757747">
      <w:pPr>
        <w:pStyle w:val="a4"/>
        <w:spacing w:before="163" w:line="357" w:lineRule="auto"/>
        <w:ind w:right="486"/>
      </w:pPr>
      <w:r>
        <w:t>биомеханика</w:t>
      </w:r>
      <w:r>
        <w:rPr>
          <w:spacing w:val="1"/>
        </w:rPr>
        <w:t xml:space="preserve"> </w:t>
      </w:r>
      <w:r>
        <w:t>основных</w:t>
      </w:r>
      <w:r>
        <w:rPr>
          <w:spacing w:val="1"/>
        </w:rPr>
        <w:t xml:space="preserve"> </w:t>
      </w:r>
      <w:r>
        <w:t>движений</w:t>
      </w:r>
      <w:r>
        <w:rPr>
          <w:spacing w:val="1"/>
        </w:rPr>
        <w:t xml:space="preserve"> </w:t>
      </w:r>
      <w:r>
        <w:t>(приседания,</w:t>
      </w:r>
      <w:r>
        <w:rPr>
          <w:spacing w:val="1"/>
        </w:rPr>
        <w:t xml:space="preserve"> </w:t>
      </w:r>
      <w:r>
        <w:t>тяги,</w:t>
      </w:r>
      <w:r>
        <w:rPr>
          <w:spacing w:val="1"/>
        </w:rPr>
        <w:t xml:space="preserve"> </w:t>
      </w:r>
      <w:r>
        <w:t>выпады,</w:t>
      </w:r>
      <w:r>
        <w:rPr>
          <w:spacing w:val="1"/>
        </w:rPr>
        <w:t xml:space="preserve"> </w:t>
      </w:r>
      <w:r>
        <w:t>отжимания,</w:t>
      </w:r>
      <w:r>
        <w:rPr>
          <w:spacing w:val="5"/>
        </w:rPr>
        <w:t xml:space="preserve"> </w:t>
      </w:r>
      <w:r>
        <w:t>жимы,</w:t>
      </w:r>
      <w:r>
        <w:rPr>
          <w:spacing w:val="4"/>
        </w:rPr>
        <w:t xml:space="preserve"> </w:t>
      </w:r>
      <w:r>
        <w:t>прыжки</w:t>
      </w:r>
      <w:r>
        <w:rPr>
          <w:spacing w:val="1"/>
        </w:rPr>
        <w:t xml:space="preserve"> </w:t>
      </w:r>
      <w:r>
        <w:t>и</w:t>
      </w:r>
      <w:r>
        <w:rPr>
          <w:spacing w:val="1"/>
        </w:rPr>
        <w:t xml:space="preserve"> </w:t>
      </w:r>
      <w:r>
        <w:t>так далее).</w:t>
      </w:r>
    </w:p>
    <w:p w:rsidR="00347E9B" w:rsidRDefault="00757747">
      <w:pPr>
        <w:pStyle w:val="a4"/>
        <w:spacing w:before="5"/>
        <w:ind w:left="1330" w:firstLine="0"/>
      </w:pPr>
      <w:r>
        <w:t>комплексы</w:t>
      </w:r>
      <w:r>
        <w:rPr>
          <w:spacing w:val="-4"/>
        </w:rPr>
        <w:t xml:space="preserve"> </w:t>
      </w:r>
      <w:r>
        <w:t>и</w:t>
      </w:r>
      <w:r>
        <w:rPr>
          <w:spacing w:val="-4"/>
        </w:rPr>
        <w:t xml:space="preserve"> </w:t>
      </w:r>
      <w:r>
        <w:t>комбинации упражнений</w:t>
      </w:r>
      <w:r>
        <w:rPr>
          <w:spacing w:val="-3"/>
        </w:rPr>
        <w:t xml:space="preserve"> </w:t>
      </w:r>
      <w:r>
        <w:t>из</w:t>
      </w:r>
      <w:r>
        <w:rPr>
          <w:spacing w:val="-4"/>
        </w:rPr>
        <w:t xml:space="preserve"> </w:t>
      </w:r>
      <w:r>
        <w:t>основных</w:t>
      </w:r>
      <w:r>
        <w:rPr>
          <w:spacing w:val="-7"/>
        </w:rPr>
        <w:t xml:space="preserve"> </w:t>
      </w:r>
      <w:r>
        <w:t>движений;</w:t>
      </w:r>
    </w:p>
    <w:p w:rsidR="00347E9B" w:rsidRDefault="00757747">
      <w:pPr>
        <w:pStyle w:val="a4"/>
        <w:spacing w:before="158" w:line="362" w:lineRule="auto"/>
        <w:ind w:right="489"/>
      </w:pPr>
      <w:r>
        <w:t>упражнения на развитие силы мышц нижних и верхних конечностей</w:t>
      </w:r>
      <w:r>
        <w:rPr>
          <w:spacing w:val="1"/>
        </w:rPr>
        <w:t xml:space="preserve"> </w:t>
      </w:r>
      <w:r>
        <w:t>(односуставные</w:t>
      </w:r>
      <w:r>
        <w:rPr>
          <w:spacing w:val="4"/>
        </w:rPr>
        <w:t xml:space="preserve"> </w:t>
      </w:r>
      <w:r>
        <w:t>и</w:t>
      </w:r>
      <w:r>
        <w:rPr>
          <w:spacing w:val="1"/>
        </w:rPr>
        <w:t xml:space="preserve"> </w:t>
      </w:r>
      <w:r>
        <w:t>многосуставные);</w:t>
      </w:r>
    </w:p>
    <w:p w:rsidR="00347E9B" w:rsidRDefault="00757747">
      <w:pPr>
        <w:pStyle w:val="a4"/>
        <w:spacing w:line="360" w:lineRule="auto"/>
        <w:ind w:right="481"/>
      </w:pPr>
      <w:r>
        <w:t>упражнения групп мышц туловища (спины, груди, живота, ягодиц)</w:t>
      </w:r>
      <w:r>
        <w:rPr>
          <w:spacing w:val="1"/>
        </w:rPr>
        <w:t xml:space="preserve"> </w:t>
      </w:r>
      <w:r>
        <w:t>с</w:t>
      </w:r>
      <w:r>
        <w:rPr>
          <w:spacing w:val="1"/>
        </w:rPr>
        <w:t xml:space="preserve"> </w:t>
      </w:r>
      <w:r>
        <w:t>использованием сопротивления собственного веса, гантелей и медболов</w:t>
      </w:r>
      <w:r>
        <w:rPr>
          <w:spacing w:val="1"/>
        </w:rPr>
        <w:t xml:space="preserve"> </w:t>
      </w:r>
      <w:r>
        <w:t>в</w:t>
      </w:r>
      <w:r>
        <w:rPr>
          <w:spacing w:val="1"/>
        </w:rPr>
        <w:t xml:space="preserve"> </w:t>
      </w:r>
      <w:r>
        <w:t>различных</w:t>
      </w:r>
      <w:r>
        <w:rPr>
          <w:spacing w:val="-3"/>
        </w:rPr>
        <w:t xml:space="preserve"> </w:t>
      </w:r>
      <w:r>
        <w:t>исходных</w:t>
      </w:r>
      <w:r>
        <w:rPr>
          <w:spacing w:val="-2"/>
        </w:rPr>
        <w:t xml:space="preserve"> </w:t>
      </w:r>
      <w:r>
        <w:t>положениях</w:t>
      </w:r>
      <w:r>
        <w:rPr>
          <w:spacing w:val="-2"/>
        </w:rPr>
        <w:t xml:space="preserve"> </w:t>
      </w:r>
      <w:r>
        <w:t>–</w:t>
      </w:r>
      <w:r>
        <w:rPr>
          <w:spacing w:val="2"/>
        </w:rPr>
        <w:t xml:space="preserve"> </w:t>
      </w:r>
      <w:r>
        <w:t>стоя,</w:t>
      </w:r>
      <w:r>
        <w:rPr>
          <w:spacing w:val="4"/>
        </w:rPr>
        <w:t xml:space="preserve"> </w:t>
      </w:r>
      <w:r>
        <w:t>сидя,</w:t>
      </w:r>
      <w:r>
        <w:rPr>
          <w:spacing w:val="4"/>
        </w:rPr>
        <w:t xml:space="preserve"> </w:t>
      </w:r>
      <w:r>
        <w:t>лежа.</w:t>
      </w:r>
    </w:p>
    <w:p w:rsidR="00347E9B" w:rsidRDefault="00757747">
      <w:pPr>
        <w:pStyle w:val="a4"/>
        <w:spacing w:line="360" w:lineRule="auto"/>
        <w:ind w:right="481"/>
      </w:pPr>
      <w:r>
        <w:t>круговая</w:t>
      </w:r>
      <w:r>
        <w:rPr>
          <w:spacing w:val="1"/>
        </w:rPr>
        <w:t xml:space="preserve"> </w:t>
      </w:r>
      <w:r>
        <w:t>тренировка</w:t>
      </w:r>
      <w:r>
        <w:rPr>
          <w:spacing w:val="1"/>
        </w:rPr>
        <w:t xml:space="preserve"> </w:t>
      </w:r>
      <w:r>
        <w:t>–</w:t>
      </w:r>
      <w:r>
        <w:rPr>
          <w:spacing w:val="1"/>
        </w:rPr>
        <w:t xml:space="preserve"> </w:t>
      </w:r>
      <w:r>
        <w:t>подбор</w:t>
      </w:r>
      <w:r>
        <w:rPr>
          <w:spacing w:val="1"/>
        </w:rPr>
        <w:t xml:space="preserve"> </w:t>
      </w:r>
      <w:r>
        <w:t>различных</w:t>
      </w:r>
      <w:r>
        <w:rPr>
          <w:spacing w:val="1"/>
        </w:rPr>
        <w:t xml:space="preserve"> </w:t>
      </w:r>
      <w:r>
        <w:t>вариантов</w:t>
      </w:r>
      <w:r>
        <w:rPr>
          <w:spacing w:val="1"/>
        </w:rPr>
        <w:t xml:space="preserve"> </w:t>
      </w:r>
      <w:r>
        <w:t>комплекса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особенностями</w:t>
      </w:r>
      <w:r>
        <w:rPr>
          <w:spacing w:val="1"/>
        </w:rPr>
        <w:t xml:space="preserve"> </w:t>
      </w:r>
      <w:r>
        <w:t>и</w:t>
      </w:r>
      <w:r>
        <w:rPr>
          <w:spacing w:val="71"/>
        </w:rPr>
        <w:t xml:space="preserve"> </w:t>
      </w:r>
      <w:r>
        <w:t>физической</w:t>
      </w:r>
      <w:r>
        <w:rPr>
          <w:spacing w:val="1"/>
        </w:rPr>
        <w:t xml:space="preserve"> </w:t>
      </w:r>
      <w:r>
        <w:t>подготовленностью</w:t>
      </w:r>
      <w:r>
        <w:rPr>
          <w:spacing w:val="1"/>
        </w:rPr>
        <w:t xml:space="preserve"> </w:t>
      </w:r>
      <w:r>
        <w:t>обучающихся;</w:t>
      </w:r>
    </w:p>
    <w:p w:rsidR="00347E9B" w:rsidRDefault="00757747">
      <w:pPr>
        <w:pStyle w:val="a4"/>
        <w:spacing w:line="362" w:lineRule="auto"/>
        <w:ind w:right="489"/>
      </w:pPr>
      <w:r>
        <w:t>составление самостоятельных комплексов функциональной тренировки</w:t>
      </w:r>
      <w:r>
        <w:rPr>
          <w:spacing w:val="-67"/>
        </w:rPr>
        <w:t xml:space="preserve"> </w:t>
      </w:r>
      <w:r>
        <w:t>и подбор</w:t>
      </w:r>
      <w:r>
        <w:rPr>
          <w:spacing w:val="1"/>
        </w:rPr>
        <w:t xml:space="preserve"> </w:t>
      </w:r>
      <w:r>
        <w:t>музыки с</w:t>
      </w:r>
      <w:r>
        <w:rPr>
          <w:spacing w:val="2"/>
        </w:rPr>
        <w:t xml:space="preserve"> </w:t>
      </w:r>
      <w:r>
        <w:t>учетом</w:t>
      </w:r>
      <w:r>
        <w:rPr>
          <w:spacing w:val="2"/>
        </w:rPr>
        <w:t xml:space="preserve"> </w:t>
      </w:r>
      <w:r>
        <w:t>интенсивности</w:t>
      </w:r>
      <w:r>
        <w:rPr>
          <w:spacing w:val="3"/>
        </w:rPr>
        <w:t xml:space="preserve"> </w:t>
      </w:r>
      <w:r>
        <w:t>и ритма</w:t>
      </w:r>
      <w:r>
        <w:rPr>
          <w:spacing w:val="2"/>
        </w:rPr>
        <w:t xml:space="preserve"> </w:t>
      </w:r>
      <w:r>
        <w:t>движений;</w:t>
      </w:r>
    </w:p>
    <w:p w:rsidR="00347E9B" w:rsidRDefault="00757747">
      <w:pPr>
        <w:pStyle w:val="a4"/>
        <w:spacing w:line="357" w:lineRule="auto"/>
        <w:ind w:right="487"/>
      </w:pPr>
      <w:r>
        <w:t>подбор</w:t>
      </w:r>
      <w:r>
        <w:rPr>
          <w:spacing w:val="1"/>
        </w:rPr>
        <w:t xml:space="preserve"> </w:t>
      </w:r>
      <w:r>
        <w:t>элементов</w:t>
      </w:r>
      <w:r>
        <w:rPr>
          <w:spacing w:val="1"/>
        </w:rPr>
        <w:t xml:space="preserve"> </w:t>
      </w:r>
      <w:r>
        <w:t>функциональной</w:t>
      </w:r>
      <w:r>
        <w:rPr>
          <w:spacing w:val="1"/>
        </w:rPr>
        <w:t xml:space="preserve"> </w:t>
      </w:r>
      <w:r>
        <w:t>тренировки,</w:t>
      </w:r>
      <w:r>
        <w:rPr>
          <w:spacing w:val="1"/>
        </w:rPr>
        <w:t xml:space="preserve"> </w:t>
      </w:r>
      <w:r>
        <w:t>упражнений</w:t>
      </w:r>
      <w:r>
        <w:rPr>
          <w:spacing w:val="1"/>
        </w:rPr>
        <w:t xml:space="preserve"> </w:t>
      </w:r>
      <w:r>
        <w:t>и</w:t>
      </w:r>
      <w:r>
        <w:rPr>
          <w:spacing w:val="-67"/>
        </w:rPr>
        <w:t xml:space="preserve"> </w:t>
      </w:r>
      <w:r>
        <w:t>составление</w:t>
      </w:r>
      <w:r>
        <w:rPr>
          <w:spacing w:val="4"/>
        </w:rPr>
        <w:t xml:space="preserve"> </w:t>
      </w:r>
      <w:r>
        <w:t>композиций</w:t>
      </w:r>
      <w:r>
        <w:rPr>
          <w:spacing w:val="2"/>
        </w:rPr>
        <w:t xml:space="preserve"> </w:t>
      </w:r>
      <w:r>
        <w:t>из</w:t>
      </w:r>
      <w:r>
        <w:rPr>
          <w:spacing w:val="2"/>
        </w:rPr>
        <w:t xml:space="preserve"> </w:t>
      </w:r>
      <w:r>
        <w:t>них.</w:t>
      </w:r>
    </w:p>
    <w:p w:rsidR="00347E9B" w:rsidRDefault="00757747">
      <w:pPr>
        <w:pStyle w:val="a4"/>
        <w:ind w:left="1330" w:firstLine="0"/>
        <w:jc w:val="left"/>
      </w:pPr>
      <w:r>
        <w:t>Степ-аэробика:</w:t>
      </w:r>
    </w:p>
    <w:p w:rsidR="00347E9B" w:rsidRDefault="00757747">
      <w:pPr>
        <w:pStyle w:val="a4"/>
        <w:tabs>
          <w:tab w:val="left" w:pos="2526"/>
          <w:tab w:val="left" w:pos="3366"/>
          <w:tab w:val="left" w:pos="3750"/>
          <w:tab w:val="left" w:pos="5248"/>
          <w:tab w:val="left" w:pos="6626"/>
          <w:tab w:val="left" w:pos="7241"/>
          <w:tab w:val="left" w:pos="8235"/>
          <w:tab w:val="left" w:pos="8619"/>
          <w:tab w:val="left" w:pos="9118"/>
        </w:tabs>
        <w:spacing w:before="161" w:line="357" w:lineRule="auto"/>
        <w:ind w:right="484"/>
        <w:jc w:val="left"/>
      </w:pPr>
      <w:r>
        <w:t>базовые</w:t>
      </w:r>
      <w:r>
        <w:tab/>
        <w:t>шаги</w:t>
      </w:r>
      <w:r>
        <w:tab/>
        <w:t>и</w:t>
      </w:r>
      <w:r>
        <w:tab/>
        <w:t>различные</w:t>
      </w:r>
      <w:r>
        <w:tab/>
        <w:t>элементы</w:t>
      </w:r>
      <w:r>
        <w:tab/>
        <w:t>без</w:t>
      </w:r>
      <w:r>
        <w:tab/>
        <w:t>смены</w:t>
      </w:r>
      <w:r>
        <w:tab/>
        <w:t>и</w:t>
      </w:r>
      <w:r>
        <w:tab/>
        <w:t>со</w:t>
      </w:r>
      <w:r>
        <w:tab/>
      </w:r>
      <w:r>
        <w:rPr>
          <w:spacing w:val="-2"/>
        </w:rPr>
        <w:t>сменой</w:t>
      </w:r>
      <w:r>
        <w:rPr>
          <w:spacing w:val="-67"/>
        </w:rPr>
        <w:t xml:space="preserve"> </w:t>
      </w:r>
      <w:r>
        <w:t>лидирующей</w:t>
      </w:r>
      <w:r>
        <w:rPr>
          <w:spacing w:val="8"/>
        </w:rPr>
        <w:t xml:space="preserve"> </w:t>
      </w:r>
      <w:r>
        <w:t>ноги,</w:t>
      </w:r>
      <w:r>
        <w:rPr>
          <w:spacing w:val="10"/>
        </w:rPr>
        <w:t xml:space="preserve"> </w:t>
      </w:r>
      <w:r>
        <w:t>движения</w:t>
      </w:r>
      <w:r>
        <w:rPr>
          <w:spacing w:val="10"/>
        </w:rPr>
        <w:t xml:space="preserve"> </w:t>
      </w:r>
      <w:r>
        <w:t>руками</w:t>
      </w:r>
      <w:r>
        <w:rPr>
          <w:spacing w:val="7"/>
        </w:rPr>
        <w:t xml:space="preserve"> </w:t>
      </w:r>
      <w:r>
        <w:t>(в</w:t>
      </w:r>
      <w:r>
        <w:rPr>
          <w:spacing w:val="10"/>
        </w:rPr>
        <w:t xml:space="preserve"> </w:t>
      </w:r>
      <w:r>
        <w:t>том</w:t>
      </w:r>
      <w:r>
        <w:rPr>
          <w:spacing w:val="9"/>
        </w:rPr>
        <w:t xml:space="preserve"> </w:t>
      </w:r>
      <w:r>
        <w:t>числе</w:t>
      </w:r>
      <w:r>
        <w:rPr>
          <w:spacing w:val="8"/>
        </w:rPr>
        <w:t xml:space="preserve"> </w:t>
      </w:r>
      <w:r>
        <w:t>в</w:t>
      </w:r>
      <w:r>
        <w:rPr>
          <w:spacing w:val="5"/>
        </w:rPr>
        <w:t xml:space="preserve"> </w:t>
      </w:r>
      <w:r>
        <w:t>сочетании</w:t>
      </w:r>
      <w:r>
        <w:rPr>
          <w:spacing w:val="8"/>
        </w:rPr>
        <w:t xml:space="preserve"> </w:t>
      </w:r>
      <w:r>
        <w:t>с</w:t>
      </w:r>
      <w:r>
        <w:rPr>
          <w:spacing w:val="9"/>
        </w:rPr>
        <w:t xml:space="preserve"> </w:t>
      </w:r>
      <w:r>
        <w:t>движениями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ног).</w:t>
      </w:r>
    </w:p>
    <w:p w:rsidR="00347E9B" w:rsidRDefault="00757747">
      <w:pPr>
        <w:pStyle w:val="a4"/>
        <w:tabs>
          <w:tab w:val="left" w:pos="2842"/>
          <w:tab w:val="left" w:pos="3193"/>
          <w:tab w:val="left" w:pos="4859"/>
          <w:tab w:val="left" w:pos="6957"/>
          <w:tab w:val="left" w:pos="7308"/>
          <w:tab w:val="left" w:pos="8734"/>
        </w:tabs>
        <w:spacing w:before="163"/>
        <w:ind w:left="1330" w:firstLine="0"/>
        <w:jc w:val="left"/>
      </w:pPr>
      <w:r>
        <w:t>комплексы</w:t>
      </w:r>
      <w:r>
        <w:tab/>
        <w:t>и</w:t>
      </w:r>
      <w:r>
        <w:tab/>
        <w:t>комбинации</w:t>
      </w:r>
      <w:r>
        <w:tab/>
        <w:t>базовых</w:t>
      </w:r>
      <w:r>
        <w:rPr>
          <w:spacing w:val="123"/>
        </w:rPr>
        <w:t xml:space="preserve"> </w:t>
      </w:r>
      <w:r>
        <w:t>шагов</w:t>
      </w:r>
      <w:r>
        <w:tab/>
        <w:t>и</w:t>
      </w:r>
      <w:r>
        <w:tab/>
        <w:t>элементов</w:t>
      </w:r>
      <w:r>
        <w:tab/>
        <w:t>различной</w:t>
      </w:r>
    </w:p>
    <w:p w:rsidR="00347E9B" w:rsidRDefault="00757747">
      <w:pPr>
        <w:pStyle w:val="a4"/>
        <w:spacing w:before="158" w:line="362" w:lineRule="auto"/>
        <w:ind w:right="484" w:firstLine="0"/>
      </w:pPr>
      <w:r>
        <w:t>сложности</w:t>
      </w:r>
      <w:r>
        <w:rPr>
          <w:spacing w:val="1"/>
        </w:rPr>
        <w:t xml:space="preserve"> </w:t>
      </w:r>
      <w:r>
        <w:t>степ-аэробики</w:t>
      </w:r>
      <w:r>
        <w:rPr>
          <w:spacing w:val="1"/>
        </w:rPr>
        <w:t xml:space="preserve"> </w:t>
      </w:r>
      <w:r>
        <w:t>под</w:t>
      </w:r>
      <w:r>
        <w:rPr>
          <w:spacing w:val="1"/>
        </w:rPr>
        <w:t xml:space="preserve"> </w:t>
      </w:r>
      <w:r>
        <w:t>музыкальное</w:t>
      </w:r>
      <w:r>
        <w:rPr>
          <w:spacing w:val="1"/>
        </w:rPr>
        <w:t xml:space="preserve"> </w:t>
      </w:r>
      <w:r>
        <w:t>сопровождение</w:t>
      </w:r>
      <w:r>
        <w:rPr>
          <w:spacing w:val="1"/>
        </w:rPr>
        <w:t xml:space="preserve"> </w:t>
      </w:r>
      <w:r>
        <w:t>и</w:t>
      </w:r>
      <w:r>
        <w:rPr>
          <w:spacing w:val="1"/>
        </w:rPr>
        <w:t xml:space="preserve"> </w:t>
      </w:r>
      <w:r>
        <w:t>без</w:t>
      </w:r>
      <w:r>
        <w:rPr>
          <w:spacing w:val="1"/>
        </w:rPr>
        <w:t xml:space="preserve"> </w:t>
      </w:r>
      <w:r>
        <w:t>него</w:t>
      </w:r>
      <w:r>
        <w:rPr>
          <w:spacing w:val="1"/>
        </w:rPr>
        <w:t xml:space="preserve"> </w:t>
      </w:r>
      <w:r>
        <w:t>с</w:t>
      </w:r>
      <w:r>
        <w:rPr>
          <w:spacing w:val="1"/>
        </w:rPr>
        <w:t xml:space="preserve"> </w:t>
      </w:r>
      <w:r>
        <w:t>учетом</w:t>
      </w:r>
      <w:r>
        <w:rPr>
          <w:spacing w:val="3"/>
        </w:rPr>
        <w:t xml:space="preserve"> </w:t>
      </w:r>
      <w:r>
        <w:t>интенсивности</w:t>
      </w:r>
      <w:r>
        <w:rPr>
          <w:spacing w:val="4"/>
        </w:rPr>
        <w:t xml:space="preserve"> </w:t>
      </w:r>
      <w:r>
        <w:t>и ритма</w:t>
      </w:r>
      <w:r>
        <w:rPr>
          <w:spacing w:val="3"/>
        </w:rPr>
        <w:t xml:space="preserve"> </w:t>
      </w:r>
      <w:r>
        <w:t>движений.</w:t>
      </w:r>
    </w:p>
    <w:p w:rsidR="00347E9B" w:rsidRDefault="00757747">
      <w:pPr>
        <w:pStyle w:val="a4"/>
        <w:spacing w:line="320" w:lineRule="exact"/>
        <w:ind w:left="1330" w:firstLine="0"/>
      </w:pPr>
      <w:r>
        <w:t>Хореографическая</w:t>
      </w:r>
      <w:r>
        <w:rPr>
          <w:spacing w:val="-10"/>
        </w:rPr>
        <w:t xml:space="preserve"> </w:t>
      </w:r>
      <w:r>
        <w:t>подготовка.</w:t>
      </w:r>
    </w:p>
    <w:p w:rsidR="00347E9B" w:rsidRDefault="00757747">
      <w:pPr>
        <w:pStyle w:val="a4"/>
        <w:spacing w:before="158" w:line="362" w:lineRule="auto"/>
        <w:ind w:right="501"/>
      </w:pPr>
      <w:r>
        <w:t>Взаимодействие</w:t>
      </w:r>
      <w:r>
        <w:rPr>
          <w:spacing w:val="1"/>
        </w:rPr>
        <w:t xml:space="preserve"> </w:t>
      </w:r>
      <w:r>
        <w:t>в</w:t>
      </w:r>
      <w:r>
        <w:rPr>
          <w:spacing w:val="1"/>
        </w:rPr>
        <w:t xml:space="preserve"> </w:t>
      </w:r>
      <w:r>
        <w:t>паре,</w:t>
      </w:r>
      <w:r>
        <w:rPr>
          <w:spacing w:val="1"/>
        </w:rPr>
        <w:t xml:space="preserve"> </w:t>
      </w:r>
      <w:r>
        <w:t>синхронность,</w:t>
      </w:r>
      <w:r>
        <w:rPr>
          <w:spacing w:val="1"/>
        </w:rPr>
        <w:t xml:space="preserve"> </w:t>
      </w:r>
      <w:r>
        <w:t>распределение</w:t>
      </w:r>
      <w:r>
        <w:rPr>
          <w:spacing w:val="1"/>
        </w:rPr>
        <w:t xml:space="preserve"> </w:t>
      </w:r>
      <w:r>
        <w:t>движений</w:t>
      </w:r>
      <w:r>
        <w:rPr>
          <w:spacing w:val="1"/>
        </w:rPr>
        <w:t xml:space="preserve"> </w:t>
      </w:r>
      <w:r>
        <w:t>и</w:t>
      </w:r>
      <w:r>
        <w:rPr>
          <w:spacing w:val="1"/>
        </w:rPr>
        <w:t xml:space="preserve"> </w:t>
      </w:r>
      <w:r>
        <w:t>фигур   в пространстве, внешнее воздействие на зрителей и судей, артистизм</w:t>
      </w:r>
      <w:r>
        <w:rPr>
          <w:spacing w:val="1"/>
        </w:rPr>
        <w:t xml:space="preserve"> </w:t>
      </w:r>
      <w:r>
        <w:t>и эмоциональность.</w:t>
      </w:r>
    </w:p>
    <w:p w:rsidR="00347E9B" w:rsidRDefault="00757747">
      <w:pPr>
        <w:pStyle w:val="a4"/>
        <w:spacing w:line="313" w:lineRule="exact"/>
        <w:ind w:left="1330" w:firstLine="0"/>
      </w:pPr>
      <w:r>
        <w:t>Судейство</w:t>
      </w:r>
      <w:r>
        <w:rPr>
          <w:spacing w:val="-8"/>
        </w:rPr>
        <w:t xml:space="preserve"> </w:t>
      </w:r>
      <w:r>
        <w:t>соревнований.</w:t>
      </w:r>
      <w:r>
        <w:rPr>
          <w:spacing w:val="-5"/>
        </w:rPr>
        <w:t xml:space="preserve"> </w:t>
      </w:r>
      <w:r>
        <w:t>Выступления</w:t>
      </w:r>
      <w:r>
        <w:rPr>
          <w:spacing w:val="-7"/>
        </w:rPr>
        <w:t xml:space="preserve"> </w:t>
      </w:r>
      <w:r>
        <w:t>на соревнованиях.</w:t>
      </w:r>
    </w:p>
    <w:p w:rsidR="00347E9B" w:rsidRDefault="00757747">
      <w:pPr>
        <w:pStyle w:val="a4"/>
        <w:spacing w:before="163" w:line="360" w:lineRule="auto"/>
        <w:ind w:right="491"/>
      </w:pPr>
      <w:r>
        <w:t>Содержание</w:t>
      </w:r>
      <w:r>
        <w:rPr>
          <w:spacing w:val="1"/>
        </w:rPr>
        <w:t xml:space="preserve"> </w:t>
      </w:r>
      <w:r>
        <w:t>модуля</w:t>
      </w:r>
      <w:r>
        <w:rPr>
          <w:spacing w:val="1"/>
        </w:rPr>
        <w:t xml:space="preserve"> </w:t>
      </w:r>
      <w:r>
        <w:t>«Фитнес-аэробика»</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before="2" w:line="360" w:lineRule="auto"/>
        <w:ind w:right="491"/>
      </w:pPr>
      <w:r>
        <w:t>При изучении модуля «Фитнес-аэробика» на уровне среднего общего</w:t>
      </w:r>
      <w:r>
        <w:rPr>
          <w:spacing w:val="1"/>
        </w:rPr>
        <w:t xml:space="preserve"> </w:t>
      </w:r>
      <w:r>
        <w:t>образования у обучающихся будут сформированы следующие личностные</w:t>
      </w:r>
      <w:r>
        <w:rPr>
          <w:spacing w:val="1"/>
        </w:rPr>
        <w:t xml:space="preserve"> </w:t>
      </w:r>
      <w:r>
        <w:t>результаты:</w:t>
      </w:r>
    </w:p>
    <w:p w:rsidR="00347E9B" w:rsidRDefault="00757747">
      <w:pPr>
        <w:pStyle w:val="a4"/>
        <w:spacing w:line="362" w:lineRule="auto"/>
        <w:ind w:right="493"/>
      </w:pPr>
      <w:r>
        <w:t>воспитание</w:t>
      </w:r>
      <w:r>
        <w:rPr>
          <w:spacing w:val="33"/>
        </w:rPr>
        <w:t xml:space="preserve"> </w:t>
      </w:r>
      <w:r>
        <w:t>патриотизма,</w:t>
      </w:r>
      <w:r>
        <w:rPr>
          <w:spacing w:val="35"/>
        </w:rPr>
        <w:t xml:space="preserve"> </w:t>
      </w:r>
      <w:r>
        <w:t>уважения</w:t>
      </w:r>
      <w:r>
        <w:rPr>
          <w:spacing w:val="34"/>
        </w:rPr>
        <w:t xml:space="preserve"> </w:t>
      </w:r>
      <w:r>
        <w:t>к</w:t>
      </w:r>
      <w:r>
        <w:rPr>
          <w:spacing w:val="32"/>
        </w:rPr>
        <w:t xml:space="preserve"> </w:t>
      </w:r>
      <w:r>
        <w:t>Отечеству</w:t>
      </w:r>
      <w:r>
        <w:rPr>
          <w:spacing w:val="28"/>
        </w:rPr>
        <w:t xml:space="preserve"> </w:t>
      </w:r>
      <w:r>
        <w:t>через</w:t>
      </w:r>
      <w:r>
        <w:rPr>
          <w:spacing w:val="33"/>
        </w:rPr>
        <w:t xml:space="preserve"> </w:t>
      </w:r>
      <w:r>
        <w:t>знание</w:t>
      </w:r>
      <w:r>
        <w:rPr>
          <w:spacing w:val="34"/>
        </w:rPr>
        <w:t xml:space="preserve"> </w:t>
      </w:r>
      <w:r>
        <w:t>истории</w:t>
      </w:r>
      <w:r>
        <w:rPr>
          <w:spacing w:val="-68"/>
        </w:rPr>
        <w:t xml:space="preserve"> </w:t>
      </w:r>
      <w:r>
        <w:t>и</w:t>
      </w:r>
      <w:r>
        <w:rPr>
          <w:spacing w:val="1"/>
        </w:rPr>
        <w:t xml:space="preserve"> </w:t>
      </w:r>
      <w:r>
        <w:t>современного</w:t>
      </w:r>
      <w:r>
        <w:rPr>
          <w:spacing w:val="1"/>
        </w:rPr>
        <w:t xml:space="preserve"> </w:t>
      </w:r>
      <w:r>
        <w:t>состояния</w:t>
      </w:r>
      <w:r>
        <w:rPr>
          <w:spacing w:val="1"/>
        </w:rPr>
        <w:t xml:space="preserve"> </w:t>
      </w:r>
      <w:r>
        <w:t>развития</w:t>
      </w:r>
      <w:r>
        <w:rPr>
          <w:spacing w:val="1"/>
        </w:rPr>
        <w:t xml:space="preserve"> </w:t>
      </w:r>
      <w:r>
        <w:t>фитнес-аэробики,</w:t>
      </w:r>
      <w:r>
        <w:rPr>
          <w:spacing w:val="71"/>
        </w:rPr>
        <w:t xml:space="preserve"> </w:t>
      </w:r>
      <w:r>
        <w:t>включая</w:t>
      </w:r>
      <w:r>
        <w:rPr>
          <w:spacing w:val="-67"/>
        </w:rPr>
        <w:t xml:space="preserve"> </w:t>
      </w:r>
      <w:r>
        <w:t>региональный,</w:t>
      </w:r>
      <w:r>
        <w:rPr>
          <w:spacing w:val="2"/>
        </w:rPr>
        <w:t xml:space="preserve"> </w:t>
      </w:r>
      <w:r>
        <w:t>всероссийский и международный уровни;</w:t>
      </w:r>
    </w:p>
    <w:p w:rsidR="00347E9B" w:rsidRDefault="00757747">
      <w:pPr>
        <w:pStyle w:val="a4"/>
        <w:spacing w:line="362" w:lineRule="auto"/>
        <w:ind w:right="482"/>
      </w:pPr>
      <w:r>
        <w:t>владение знаниями по основам организации и проведения занятий по</w:t>
      </w:r>
      <w:r>
        <w:rPr>
          <w:spacing w:val="1"/>
        </w:rPr>
        <w:t xml:space="preserve"> </w:t>
      </w:r>
      <w:r>
        <w:t>фитнес-аэробики,</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физического</w:t>
      </w:r>
      <w:r>
        <w:rPr>
          <w:spacing w:val="1"/>
        </w:rPr>
        <w:t xml:space="preserve"> </w:t>
      </w:r>
      <w:r>
        <w:t>развития</w:t>
      </w:r>
      <w:r>
        <w:rPr>
          <w:spacing w:val="3"/>
        </w:rPr>
        <w:t xml:space="preserve"> </w:t>
      </w:r>
      <w:r>
        <w:t>и физической подготовленности;</w:t>
      </w:r>
    </w:p>
    <w:p w:rsidR="00347E9B" w:rsidRDefault="00757747">
      <w:pPr>
        <w:pStyle w:val="a4"/>
        <w:spacing w:line="360" w:lineRule="auto"/>
        <w:ind w:right="489"/>
      </w:pPr>
      <w:r>
        <w:t>понимание</w:t>
      </w:r>
      <w:r>
        <w:rPr>
          <w:spacing w:val="1"/>
        </w:rPr>
        <w:t xml:space="preserve"> </w:t>
      </w:r>
      <w:r>
        <w:t>роли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в</w:t>
      </w:r>
      <w:r>
        <w:rPr>
          <w:spacing w:val="1"/>
        </w:rPr>
        <w:t xml:space="preserve"> </w:t>
      </w:r>
      <w:r>
        <w:t>формировании</w:t>
      </w:r>
      <w:r>
        <w:rPr>
          <w:spacing w:val="1"/>
        </w:rPr>
        <w:t xml:space="preserve"> </w:t>
      </w:r>
      <w:r>
        <w:t>собственного здорового образа жизни, как важнейшего фактора дальнейшей</w:t>
      </w:r>
      <w:r>
        <w:rPr>
          <w:spacing w:val="1"/>
        </w:rPr>
        <w:t xml:space="preserve"> </w:t>
      </w:r>
      <w:r>
        <w:t>успешной социализации;</w:t>
      </w:r>
    </w:p>
    <w:p w:rsidR="00347E9B" w:rsidRDefault="00757747">
      <w:pPr>
        <w:pStyle w:val="a4"/>
        <w:spacing w:line="360" w:lineRule="auto"/>
        <w:ind w:right="495"/>
      </w:pPr>
      <w:r>
        <w:t>владение</w:t>
      </w:r>
      <w:r>
        <w:rPr>
          <w:spacing w:val="1"/>
        </w:rPr>
        <w:t xml:space="preserve"> </w:t>
      </w:r>
      <w:r>
        <w:t>умением</w:t>
      </w:r>
      <w:r>
        <w:rPr>
          <w:spacing w:val="1"/>
        </w:rPr>
        <w:t xml:space="preserve"> </w:t>
      </w:r>
      <w:r>
        <w:t>предупреждать</w:t>
      </w:r>
      <w:r>
        <w:rPr>
          <w:spacing w:val="1"/>
        </w:rPr>
        <w:t xml:space="preserve"> </w:t>
      </w:r>
      <w:r>
        <w:t>конфликтные</w:t>
      </w:r>
      <w:r>
        <w:rPr>
          <w:spacing w:val="1"/>
        </w:rPr>
        <w:t xml:space="preserve"> </w:t>
      </w:r>
      <w:r>
        <w:t>ситуации</w:t>
      </w:r>
      <w:r>
        <w:rPr>
          <w:spacing w:val="1"/>
        </w:rPr>
        <w:t xml:space="preserve"> </w:t>
      </w:r>
      <w:r>
        <w:t>во</w:t>
      </w:r>
      <w:r>
        <w:rPr>
          <w:spacing w:val="1"/>
        </w:rPr>
        <w:t xml:space="preserve"> </w:t>
      </w:r>
      <w:r>
        <w:t>время</w:t>
      </w:r>
      <w:r>
        <w:rPr>
          <w:spacing w:val="1"/>
        </w:rPr>
        <w:t xml:space="preserve"> </w:t>
      </w:r>
      <w:r>
        <w:t>совместных занятий физической культурой и спортом, разрешать спорные</w:t>
      </w:r>
      <w:r>
        <w:rPr>
          <w:spacing w:val="1"/>
        </w:rPr>
        <w:t xml:space="preserve"> </w:t>
      </w:r>
      <w:r>
        <w:t>проблемы</w:t>
      </w:r>
      <w:r>
        <w:rPr>
          <w:spacing w:val="1"/>
        </w:rPr>
        <w:t xml:space="preserve"> </w:t>
      </w:r>
      <w:r>
        <w:t>на</w:t>
      </w:r>
      <w:r>
        <w:rPr>
          <w:spacing w:val="1"/>
        </w:rPr>
        <w:t xml:space="preserve"> </w:t>
      </w:r>
      <w:r>
        <w:t>основе</w:t>
      </w:r>
      <w:r>
        <w:rPr>
          <w:spacing w:val="1"/>
        </w:rPr>
        <w:t xml:space="preserve"> </w:t>
      </w:r>
      <w:r>
        <w:t>уважительного</w:t>
      </w:r>
      <w:r>
        <w:rPr>
          <w:spacing w:val="1"/>
        </w:rPr>
        <w:t xml:space="preserve"> </w:t>
      </w:r>
      <w:r>
        <w:t>и</w:t>
      </w:r>
      <w:r>
        <w:rPr>
          <w:spacing w:val="1"/>
        </w:rPr>
        <w:t xml:space="preserve"> </w:t>
      </w:r>
      <w:r>
        <w:t>доброжелательного</w:t>
      </w:r>
      <w:r>
        <w:rPr>
          <w:spacing w:val="1"/>
        </w:rPr>
        <w:t xml:space="preserve"> </w:t>
      </w:r>
      <w:r>
        <w:t>отношения</w:t>
      </w:r>
      <w:r>
        <w:rPr>
          <w:spacing w:val="1"/>
        </w:rPr>
        <w:t xml:space="preserve"> </w:t>
      </w:r>
      <w:r>
        <w:t>к</w:t>
      </w:r>
      <w:r>
        <w:rPr>
          <w:spacing w:val="1"/>
        </w:rPr>
        <w:t xml:space="preserve"> </w:t>
      </w:r>
      <w:r>
        <w:t>окружающим;</w:t>
      </w:r>
    </w:p>
    <w:p w:rsidR="00347E9B" w:rsidRDefault="00757747">
      <w:pPr>
        <w:pStyle w:val="a4"/>
        <w:spacing w:line="357" w:lineRule="auto"/>
        <w:ind w:right="488"/>
      </w:pPr>
      <w:r>
        <w:t>владение</w:t>
      </w:r>
      <w:r>
        <w:rPr>
          <w:spacing w:val="1"/>
        </w:rPr>
        <w:t xml:space="preserve"> </w:t>
      </w:r>
      <w:r>
        <w:t>навыками</w:t>
      </w:r>
      <w:r>
        <w:rPr>
          <w:spacing w:val="1"/>
        </w:rPr>
        <w:t xml:space="preserve"> </w:t>
      </w:r>
      <w:r>
        <w:t>выполнения</w:t>
      </w:r>
      <w:r>
        <w:rPr>
          <w:spacing w:val="1"/>
        </w:rPr>
        <w:t xml:space="preserve"> </w:t>
      </w:r>
      <w:r>
        <w:t>разнообразных</w:t>
      </w:r>
      <w:r>
        <w:rPr>
          <w:spacing w:val="1"/>
        </w:rPr>
        <w:t xml:space="preserve"> </w:t>
      </w:r>
      <w:r>
        <w:t>физических</w:t>
      </w:r>
      <w:r>
        <w:rPr>
          <w:spacing w:val="-67"/>
        </w:rPr>
        <w:t xml:space="preserve"> </w:t>
      </w:r>
      <w:r>
        <w:t>упражнений</w:t>
      </w:r>
      <w:r>
        <w:rPr>
          <w:spacing w:val="-5"/>
        </w:rPr>
        <w:t xml:space="preserve"> </w:t>
      </w:r>
      <w:r>
        <w:t>различной</w:t>
      </w:r>
      <w:r>
        <w:rPr>
          <w:spacing w:val="-4"/>
        </w:rPr>
        <w:t xml:space="preserve"> </w:t>
      </w:r>
      <w:r>
        <w:t>функциональной направленности</w:t>
      </w:r>
      <w:r>
        <w:rPr>
          <w:spacing w:val="-4"/>
        </w:rPr>
        <w:t xml:space="preserve"> </w:t>
      </w:r>
      <w:r>
        <w:t>фитнес-аэробики;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pPr>
      <w:r>
        <w:lastRenderedPageBreak/>
        <w:t>умение</w:t>
      </w:r>
      <w:r>
        <w:rPr>
          <w:spacing w:val="1"/>
        </w:rPr>
        <w:t xml:space="preserve"> </w:t>
      </w:r>
      <w:r>
        <w:t>максимально</w:t>
      </w:r>
      <w:r>
        <w:rPr>
          <w:spacing w:val="1"/>
        </w:rPr>
        <w:t xml:space="preserve"> </w:t>
      </w:r>
      <w:r>
        <w:t>проявлять</w:t>
      </w:r>
      <w:r>
        <w:rPr>
          <w:spacing w:val="1"/>
        </w:rPr>
        <w:t xml:space="preserve"> </w:t>
      </w:r>
      <w:r>
        <w:t>физические</w:t>
      </w:r>
      <w:r>
        <w:rPr>
          <w:spacing w:val="70"/>
        </w:rPr>
        <w:t xml:space="preserve"> </w:t>
      </w:r>
      <w:r>
        <w:t>способности</w:t>
      </w:r>
      <w:r>
        <w:rPr>
          <w:spacing w:val="70"/>
        </w:rPr>
        <w:t xml:space="preserve"> </w:t>
      </w:r>
      <w:r>
        <w:t>(качества)</w:t>
      </w:r>
      <w:r>
        <w:rPr>
          <w:spacing w:val="1"/>
        </w:rPr>
        <w:t xml:space="preserve"> </w:t>
      </w:r>
      <w:r>
        <w:t>при</w:t>
      </w:r>
      <w:r>
        <w:rPr>
          <w:spacing w:val="-2"/>
        </w:rPr>
        <w:t xml:space="preserve"> </w:t>
      </w:r>
      <w:r>
        <w:t>выполнении</w:t>
      </w:r>
      <w:r>
        <w:rPr>
          <w:spacing w:val="-2"/>
        </w:rPr>
        <w:t xml:space="preserve"> </w:t>
      </w:r>
      <w:r>
        <w:t>тестовых</w:t>
      </w:r>
      <w:r>
        <w:rPr>
          <w:spacing w:val="-1"/>
        </w:rPr>
        <w:t xml:space="preserve"> </w:t>
      </w:r>
      <w:r>
        <w:t>упражнений</w:t>
      </w:r>
      <w:r>
        <w:rPr>
          <w:spacing w:val="-2"/>
        </w:rPr>
        <w:t xml:space="preserve"> </w:t>
      </w:r>
      <w:r>
        <w:t>по</w:t>
      </w:r>
      <w:r>
        <w:rPr>
          <w:spacing w:val="-1"/>
        </w:rPr>
        <w:t xml:space="preserve"> </w:t>
      </w:r>
      <w:r>
        <w:t>физической</w:t>
      </w:r>
      <w:r>
        <w:rPr>
          <w:spacing w:val="-2"/>
        </w:rPr>
        <w:t xml:space="preserve"> </w:t>
      </w:r>
      <w:r>
        <w:t>культуре;</w:t>
      </w:r>
    </w:p>
    <w:p w:rsidR="00347E9B" w:rsidRDefault="00757747">
      <w:pPr>
        <w:pStyle w:val="a4"/>
        <w:spacing w:line="360" w:lineRule="auto"/>
        <w:ind w:right="489"/>
      </w:pPr>
      <w:r>
        <w:t>формирование</w:t>
      </w:r>
      <w:r>
        <w:rPr>
          <w:spacing w:val="1"/>
        </w:rPr>
        <w:t xml:space="preserve"> </w:t>
      </w:r>
      <w:r>
        <w:t>готовности</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самообразованию,</w:t>
      </w:r>
      <w:r>
        <w:rPr>
          <w:spacing w:val="1"/>
        </w:rPr>
        <w:t xml:space="preserve"> </w:t>
      </w:r>
      <w:r>
        <w:t>мотивации</w:t>
      </w:r>
      <w:r>
        <w:rPr>
          <w:spacing w:val="1"/>
        </w:rPr>
        <w:t xml:space="preserve"> </w:t>
      </w:r>
      <w:r>
        <w:t>и</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средствами</w:t>
      </w:r>
      <w:r>
        <w:rPr>
          <w:spacing w:val="1"/>
        </w:rPr>
        <w:t xml:space="preserve"> </w:t>
      </w:r>
      <w:r>
        <w:t>фитнес-аэробики</w:t>
      </w:r>
      <w:r>
        <w:rPr>
          <w:spacing w:val="1"/>
        </w:rPr>
        <w:t xml:space="preserve"> </w:t>
      </w:r>
      <w:r>
        <w:t>профессиональных</w:t>
      </w:r>
      <w:r>
        <w:rPr>
          <w:spacing w:val="1"/>
        </w:rPr>
        <w:t xml:space="preserve"> </w:t>
      </w:r>
      <w:r>
        <w:t>предпочтений в</w:t>
      </w:r>
      <w:r>
        <w:rPr>
          <w:spacing w:val="-1"/>
        </w:rPr>
        <w:t xml:space="preserve"> </w:t>
      </w:r>
      <w:r>
        <w:t>области физической культуры и спорта;</w:t>
      </w:r>
    </w:p>
    <w:p w:rsidR="00347E9B" w:rsidRDefault="00757747">
      <w:pPr>
        <w:pStyle w:val="a4"/>
        <w:spacing w:line="360" w:lineRule="auto"/>
        <w:ind w:right="489"/>
      </w:pPr>
      <w:r>
        <w:t>формирование</w:t>
      </w:r>
      <w:r>
        <w:rPr>
          <w:spacing w:val="1"/>
        </w:rPr>
        <w:t xml:space="preserve"> </w:t>
      </w:r>
      <w:r>
        <w:t>навыка</w:t>
      </w:r>
      <w:r>
        <w:rPr>
          <w:spacing w:val="1"/>
        </w:rPr>
        <w:t xml:space="preserve"> </w:t>
      </w:r>
      <w:r>
        <w:t>сотрудничества</w:t>
      </w:r>
      <w:r>
        <w:rPr>
          <w:spacing w:val="1"/>
        </w:rPr>
        <w:t xml:space="preserve"> </w:t>
      </w:r>
      <w:r>
        <w:t>со</w:t>
      </w:r>
      <w:r>
        <w:rPr>
          <w:spacing w:val="1"/>
        </w:rPr>
        <w:t xml:space="preserve"> </w:t>
      </w:r>
      <w:r>
        <w:t>сверстниками,</w:t>
      </w:r>
      <w:r>
        <w:rPr>
          <w:spacing w:val="1"/>
        </w:rPr>
        <w:t xml:space="preserve"> </w:t>
      </w:r>
      <w:r>
        <w:t>детьми</w:t>
      </w:r>
      <w:r>
        <w:rPr>
          <w:spacing w:val="1"/>
        </w:rPr>
        <w:t xml:space="preserve"> </w:t>
      </w:r>
      <w:r>
        <w:t>младшего</w:t>
      </w:r>
      <w:r>
        <w:rPr>
          <w:spacing w:val="1"/>
        </w:rPr>
        <w:t xml:space="preserve"> </w:t>
      </w:r>
      <w:r>
        <w:t>возраста,</w:t>
      </w:r>
      <w:r>
        <w:rPr>
          <w:spacing w:val="1"/>
        </w:rPr>
        <w:t xml:space="preserve"> </w:t>
      </w:r>
      <w:r>
        <w:t>взрослыми</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досуговой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практике,</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w:t>
      </w:r>
      <w:r>
        <w:rPr>
          <w:spacing w:val="1"/>
        </w:rPr>
        <w:t xml:space="preserve"> </w:t>
      </w:r>
      <w:r>
        <w:t>средствами</w:t>
      </w:r>
      <w:r>
        <w:rPr>
          <w:spacing w:val="1"/>
        </w:rPr>
        <w:t xml:space="preserve"> </w:t>
      </w:r>
      <w:r>
        <w:t>фитнес-аэробики;</w:t>
      </w:r>
    </w:p>
    <w:p w:rsidR="00347E9B" w:rsidRDefault="00757747">
      <w:pPr>
        <w:pStyle w:val="a4"/>
        <w:spacing w:line="360" w:lineRule="auto"/>
        <w:ind w:right="491"/>
      </w:pP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возможностей</w:t>
      </w:r>
      <w:r>
        <w:rPr>
          <w:spacing w:val="1"/>
        </w:rPr>
        <w:t xml:space="preserve"> </w:t>
      </w:r>
      <w:r>
        <w:t>реализации</w:t>
      </w:r>
      <w:r>
        <w:rPr>
          <w:spacing w:val="1"/>
        </w:rPr>
        <w:t xml:space="preserve"> </w:t>
      </w:r>
      <w:r>
        <w:t>собственных</w:t>
      </w:r>
      <w:r>
        <w:rPr>
          <w:spacing w:val="1"/>
        </w:rPr>
        <w:t xml:space="preserve"> </w:t>
      </w:r>
      <w:r>
        <w:t>жизненных</w:t>
      </w:r>
      <w:r>
        <w:rPr>
          <w:spacing w:val="1"/>
        </w:rPr>
        <w:t xml:space="preserve"> </w:t>
      </w:r>
      <w:r>
        <w:t>планов</w:t>
      </w:r>
      <w:r>
        <w:rPr>
          <w:spacing w:val="1"/>
        </w:rPr>
        <w:t xml:space="preserve"> </w:t>
      </w:r>
      <w:r>
        <w:t>средствами</w:t>
      </w:r>
      <w:r>
        <w:rPr>
          <w:spacing w:val="1"/>
        </w:rPr>
        <w:t xml:space="preserve"> </w:t>
      </w:r>
      <w:r>
        <w:t>фитнес-аэробики</w:t>
      </w:r>
      <w:r>
        <w:rPr>
          <w:spacing w:val="1"/>
        </w:rPr>
        <w:t xml:space="preserve"> </w:t>
      </w:r>
      <w:r>
        <w:t>как</w:t>
      </w:r>
      <w:r>
        <w:rPr>
          <w:spacing w:val="1"/>
        </w:rPr>
        <w:t xml:space="preserve"> </w:t>
      </w:r>
      <w:r>
        <w:t>условие</w:t>
      </w:r>
      <w:r>
        <w:rPr>
          <w:spacing w:val="-67"/>
        </w:rPr>
        <w:t xml:space="preserve"> </w:t>
      </w:r>
      <w:r>
        <w:t>успешной</w:t>
      </w:r>
      <w:r>
        <w:rPr>
          <w:spacing w:val="-4"/>
        </w:rPr>
        <w:t xml:space="preserve"> </w:t>
      </w:r>
      <w:r>
        <w:t>профессиональной,</w:t>
      </w:r>
      <w:r>
        <w:rPr>
          <w:spacing w:val="-2"/>
        </w:rPr>
        <w:t xml:space="preserve"> </w:t>
      </w:r>
      <w:r>
        <w:t>спортивной</w:t>
      </w:r>
      <w:r>
        <w:rPr>
          <w:spacing w:val="-4"/>
        </w:rPr>
        <w:t xml:space="preserve"> </w:t>
      </w:r>
      <w:r>
        <w:t>и</w:t>
      </w:r>
      <w:r>
        <w:rPr>
          <w:spacing w:val="-3"/>
        </w:rPr>
        <w:t xml:space="preserve"> </w:t>
      </w:r>
      <w:r>
        <w:t>общественной</w:t>
      </w:r>
      <w:r>
        <w:rPr>
          <w:spacing w:val="-4"/>
        </w:rPr>
        <w:t xml:space="preserve"> </w:t>
      </w:r>
      <w:r>
        <w:t>деятельности;</w:t>
      </w:r>
    </w:p>
    <w:p w:rsidR="00347E9B" w:rsidRDefault="00757747">
      <w:pPr>
        <w:pStyle w:val="a4"/>
        <w:spacing w:line="360" w:lineRule="auto"/>
        <w:ind w:right="494"/>
      </w:pPr>
      <w:r>
        <w:t>понимание установки на безопасный, здоровый образ жизни, наличие</w:t>
      </w:r>
      <w:r>
        <w:rPr>
          <w:spacing w:val="1"/>
        </w:rPr>
        <w:t xml:space="preserve"> </w:t>
      </w:r>
      <w:r>
        <w:t>мотивации к творческому труду, работе на результат, бережному отношению</w:t>
      </w:r>
      <w:r>
        <w:rPr>
          <w:spacing w:val="1"/>
        </w:rPr>
        <w:t xml:space="preserve"> </w:t>
      </w:r>
      <w:r>
        <w:t>к материальным</w:t>
      </w:r>
      <w:r>
        <w:rPr>
          <w:spacing w:val="1"/>
        </w:rPr>
        <w:t xml:space="preserve"> </w:t>
      </w:r>
      <w:r>
        <w:t>и</w:t>
      </w:r>
      <w:r>
        <w:rPr>
          <w:spacing w:val="1"/>
        </w:rPr>
        <w:t xml:space="preserve"> </w:t>
      </w:r>
      <w:r>
        <w:t>духовным</w:t>
      </w:r>
      <w:r>
        <w:rPr>
          <w:spacing w:val="1"/>
        </w:rPr>
        <w:t xml:space="preserve"> </w:t>
      </w:r>
      <w:r>
        <w:t>ценностям;</w:t>
      </w:r>
    </w:p>
    <w:p w:rsidR="00347E9B" w:rsidRDefault="00757747">
      <w:pPr>
        <w:pStyle w:val="a4"/>
        <w:spacing w:line="360" w:lineRule="auto"/>
        <w:ind w:right="487"/>
      </w:pP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и</w:t>
      </w:r>
      <w:r>
        <w:rPr>
          <w:spacing w:val="1"/>
        </w:rPr>
        <w:t xml:space="preserve"> </w:t>
      </w:r>
      <w:r>
        <w:t>управление</w:t>
      </w:r>
      <w:r>
        <w:rPr>
          <w:spacing w:val="1"/>
        </w:rPr>
        <w:t xml:space="preserve"> </w:t>
      </w:r>
      <w:r>
        <w:t>своими</w:t>
      </w:r>
      <w:r>
        <w:rPr>
          <w:spacing w:val="1"/>
        </w:rPr>
        <w:t xml:space="preserve"> </w:t>
      </w:r>
      <w:r>
        <w:t>эмоциями</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и</w:t>
      </w:r>
      <w:r>
        <w:rPr>
          <w:spacing w:val="1"/>
        </w:rPr>
        <w:t xml:space="preserve"> </w:t>
      </w:r>
      <w:r>
        <w:t>условиях,</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w:t>
      </w:r>
      <w:r>
        <w:rPr>
          <w:spacing w:val="1"/>
        </w:rPr>
        <w:t xml:space="preserve"> </w:t>
      </w:r>
      <w:r>
        <w:t>средствами</w:t>
      </w:r>
      <w:r>
        <w:rPr>
          <w:spacing w:val="1"/>
        </w:rPr>
        <w:t xml:space="preserve"> </w:t>
      </w:r>
      <w:r>
        <w:t>фитнес-аэробики;</w:t>
      </w:r>
    </w:p>
    <w:p w:rsidR="00347E9B" w:rsidRDefault="00757747">
      <w:pPr>
        <w:pStyle w:val="a4"/>
        <w:spacing w:line="360" w:lineRule="auto"/>
        <w:ind w:right="486"/>
      </w:pPr>
      <w:r>
        <w:t>проявление осознанного и ответственного отношения к 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70"/>
        </w:rPr>
        <w:t xml:space="preserve"> </w:t>
      </w:r>
      <w:r>
        <w:t>процессе</w:t>
      </w:r>
      <w:r>
        <w:rPr>
          <w:spacing w:val="1"/>
        </w:rPr>
        <w:t xml:space="preserve"> </w:t>
      </w:r>
      <w:r>
        <w:t>занятий физической культурой, игровой и соревновательной деятельности по</w:t>
      </w:r>
      <w:r>
        <w:rPr>
          <w:spacing w:val="-67"/>
        </w:rPr>
        <w:t xml:space="preserve"> </w:t>
      </w:r>
      <w:r>
        <w:t>фитнес-аэробике.</w:t>
      </w:r>
    </w:p>
    <w:p w:rsidR="00347E9B" w:rsidRDefault="00757747">
      <w:pPr>
        <w:pStyle w:val="a4"/>
        <w:spacing w:line="360" w:lineRule="auto"/>
        <w:ind w:right="491"/>
      </w:pPr>
      <w:r>
        <w:t>При изучении модуля «Фитнес-аэробики» на уровне среднего 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347E9B" w:rsidRDefault="00757747">
      <w:pPr>
        <w:pStyle w:val="a4"/>
        <w:spacing w:before="2" w:line="357" w:lineRule="auto"/>
        <w:ind w:right="490"/>
      </w:pPr>
      <w:r>
        <w:t>умение</w:t>
      </w:r>
      <w:r>
        <w:rPr>
          <w:spacing w:val="1"/>
        </w:rPr>
        <w:t xml:space="preserve"> </w:t>
      </w:r>
      <w:r>
        <w:t>соотносить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осуществлять</w:t>
      </w:r>
      <w:r>
        <w:rPr>
          <w:spacing w:val="1"/>
        </w:rPr>
        <w:t xml:space="preserve"> </w:t>
      </w:r>
      <w:r>
        <w:t>контроль</w:t>
      </w:r>
      <w:r>
        <w:rPr>
          <w:spacing w:val="69"/>
        </w:rPr>
        <w:t xml:space="preserve"> </w:t>
      </w:r>
      <w:r>
        <w:t>своей</w:t>
      </w:r>
      <w:r>
        <w:rPr>
          <w:spacing w:val="1"/>
        </w:rPr>
        <w:t xml:space="preserve"> </w:t>
      </w:r>
      <w:r>
        <w:t>деятельности</w:t>
      </w:r>
      <w:r>
        <w:rPr>
          <w:spacing w:val="3"/>
        </w:rPr>
        <w:t xml:space="preserve"> </w:t>
      </w:r>
      <w:r>
        <w:t>в</w:t>
      </w:r>
      <w:r>
        <w:rPr>
          <w:spacing w:val="69"/>
        </w:rPr>
        <w:t xml:space="preserve"> </w:t>
      </w:r>
      <w:r>
        <w:t>процессе</w:t>
      </w:r>
      <w:r>
        <w:rPr>
          <w:spacing w:val="3"/>
        </w:rPr>
        <w:t xml:space="preserve"> </w:t>
      </w:r>
      <w:r>
        <w:t>достижения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результатов</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 определять способы действий в рамках предложенных условий</w:t>
      </w:r>
      <w:r>
        <w:rPr>
          <w:spacing w:val="-67"/>
        </w:rPr>
        <w:t xml:space="preserve"> </w:t>
      </w:r>
      <w:r>
        <w:t>и требований, корректировать свои действия в соответствии с изменяющейся</w:t>
      </w:r>
      <w:r>
        <w:rPr>
          <w:spacing w:val="1"/>
        </w:rPr>
        <w:t xml:space="preserve"> </w:t>
      </w:r>
      <w:r>
        <w:t>ситуацией;</w:t>
      </w:r>
    </w:p>
    <w:p w:rsidR="00347E9B" w:rsidRDefault="00757747">
      <w:pPr>
        <w:pStyle w:val="a4"/>
        <w:spacing w:before="4" w:line="360" w:lineRule="auto"/>
        <w:ind w:right="487"/>
      </w:pPr>
      <w:r>
        <w:t>умение самостоятельно определять цели своего обучения, ставить</w:t>
      </w:r>
      <w:r>
        <w:rPr>
          <w:spacing w:val="1"/>
        </w:rPr>
        <w:t xml:space="preserve"> </w:t>
      </w:r>
      <w:r>
        <w:t>для</w:t>
      </w:r>
      <w:r>
        <w:rPr>
          <w:spacing w:val="1"/>
        </w:rPr>
        <w:t xml:space="preserve"> </w:t>
      </w:r>
      <w:r>
        <w:t>себя</w:t>
      </w:r>
      <w:r>
        <w:rPr>
          <w:spacing w:val="1"/>
        </w:rPr>
        <w:t xml:space="preserve"> </w:t>
      </w:r>
      <w:r>
        <w:t>новые</w:t>
      </w:r>
      <w:r>
        <w:rPr>
          <w:spacing w:val="1"/>
        </w:rPr>
        <w:t xml:space="preserve"> </w:t>
      </w:r>
      <w:r>
        <w:t>задачи,</w:t>
      </w:r>
      <w:r>
        <w:rPr>
          <w:spacing w:val="1"/>
        </w:rPr>
        <w:t xml:space="preserve"> </w:t>
      </w:r>
      <w:r>
        <w:t>акцентировать</w:t>
      </w:r>
      <w:r>
        <w:rPr>
          <w:spacing w:val="1"/>
        </w:rPr>
        <w:t xml:space="preserve"> </w:t>
      </w:r>
      <w:r>
        <w:t>мотивы</w:t>
      </w:r>
      <w:r>
        <w:rPr>
          <w:spacing w:val="1"/>
        </w:rPr>
        <w:t xml:space="preserve"> </w:t>
      </w:r>
      <w:r>
        <w:t>и</w:t>
      </w:r>
      <w:r>
        <w:rPr>
          <w:spacing w:val="1"/>
        </w:rPr>
        <w:t xml:space="preserve"> </w:t>
      </w:r>
      <w:r>
        <w:t>развивать</w:t>
      </w:r>
      <w:r>
        <w:rPr>
          <w:spacing w:val="1"/>
        </w:rPr>
        <w:t xml:space="preserve"> </w:t>
      </w:r>
      <w:r>
        <w:t>интересы</w:t>
      </w:r>
      <w:r>
        <w:rPr>
          <w:spacing w:val="1"/>
        </w:rPr>
        <w:t xml:space="preserve"> </w:t>
      </w:r>
      <w:r>
        <w:t>своей</w:t>
      </w:r>
      <w:r>
        <w:rPr>
          <w:spacing w:val="1"/>
        </w:rPr>
        <w:t xml:space="preserve"> </w:t>
      </w:r>
      <w:r>
        <w:t>познавательной</w:t>
      </w:r>
      <w:r>
        <w:rPr>
          <w:spacing w:val="-1"/>
        </w:rPr>
        <w:t xml:space="preserve"> </w:t>
      </w:r>
      <w:r>
        <w:t>деятельности в</w:t>
      </w:r>
      <w:r>
        <w:rPr>
          <w:spacing w:val="-1"/>
        </w:rPr>
        <w:t xml:space="preserve"> </w:t>
      </w:r>
      <w:r>
        <w:t>области фитнес-аэробики;</w:t>
      </w:r>
    </w:p>
    <w:p w:rsidR="00347E9B" w:rsidRDefault="00757747">
      <w:pPr>
        <w:pStyle w:val="a4"/>
        <w:spacing w:before="1" w:line="360" w:lineRule="auto"/>
        <w:ind w:right="496"/>
      </w:pPr>
      <w:r>
        <w:t>умение планировать, контролировать и оценивать учебные действия,</w:t>
      </w:r>
      <w:r>
        <w:rPr>
          <w:spacing w:val="1"/>
        </w:rPr>
        <w:t xml:space="preserve"> </w:t>
      </w:r>
      <w:r>
        <w:t>собственную деятельность, распределять нагрузку и отдых в процессе</w:t>
      </w:r>
      <w:r>
        <w:rPr>
          <w:spacing w:val="1"/>
        </w:rPr>
        <w:t xml:space="preserve"> </w:t>
      </w:r>
      <w:r>
        <w:t>ее</w:t>
      </w:r>
      <w:r>
        <w:rPr>
          <w:spacing w:val="1"/>
        </w:rPr>
        <w:t xml:space="preserve"> </w:t>
      </w:r>
      <w:r>
        <w:t>выполнения,</w:t>
      </w:r>
      <w:r>
        <w:rPr>
          <w:spacing w:val="1"/>
        </w:rPr>
        <w:t xml:space="preserve"> </w:t>
      </w:r>
      <w:r>
        <w:t>определять</w:t>
      </w:r>
      <w:r>
        <w:rPr>
          <w:spacing w:val="1"/>
        </w:rPr>
        <w:t xml:space="preserve"> </w:t>
      </w:r>
      <w:r>
        <w:t>наиболее</w:t>
      </w:r>
      <w:r>
        <w:rPr>
          <w:spacing w:val="1"/>
        </w:rPr>
        <w:t xml:space="preserve"> </w:t>
      </w:r>
      <w:r>
        <w:t>эффективные</w:t>
      </w:r>
      <w:r>
        <w:rPr>
          <w:spacing w:val="1"/>
        </w:rPr>
        <w:t xml:space="preserve"> </w:t>
      </w:r>
      <w:r>
        <w:t>способы</w:t>
      </w:r>
      <w:r>
        <w:rPr>
          <w:spacing w:val="1"/>
        </w:rPr>
        <w:t xml:space="preserve"> </w:t>
      </w:r>
      <w:r>
        <w:t>достижения</w:t>
      </w:r>
      <w:r>
        <w:rPr>
          <w:spacing w:val="1"/>
        </w:rPr>
        <w:t xml:space="preserve"> </w:t>
      </w:r>
      <w:r>
        <w:t>результата;</w:t>
      </w:r>
    </w:p>
    <w:p w:rsidR="00347E9B" w:rsidRDefault="00757747">
      <w:pPr>
        <w:pStyle w:val="a4"/>
        <w:spacing w:line="360" w:lineRule="auto"/>
        <w:ind w:right="494"/>
      </w:pPr>
      <w:r>
        <w:t>самостоятельно оценивать уровень сложности заданий (упражнений) во</w:t>
      </w:r>
      <w:r>
        <w:rPr>
          <w:spacing w:val="-68"/>
        </w:rPr>
        <w:t xml:space="preserve"> </w:t>
      </w:r>
      <w:r>
        <w:t>время</w:t>
      </w:r>
      <w:r>
        <w:rPr>
          <w:spacing w:val="1"/>
        </w:rPr>
        <w:t xml:space="preserve"> </w:t>
      </w:r>
      <w:r>
        <w:t>занятий</w:t>
      </w:r>
      <w:r>
        <w:rPr>
          <w:spacing w:val="1"/>
        </w:rPr>
        <w:t xml:space="preserve"> </w:t>
      </w:r>
      <w:r>
        <w:t>различными</w:t>
      </w:r>
      <w:r>
        <w:rPr>
          <w:spacing w:val="1"/>
        </w:rPr>
        <w:t xml:space="preserve"> </w:t>
      </w:r>
      <w:r>
        <w:t>видами</w:t>
      </w:r>
      <w:r>
        <w:rPr>
          <w:spacing w:val="1"/>
        </w:rPr>
        <w:t xml:space="preserve"> </w:t>
      </w:r>
      <w:r>
        <w:t>фитнес-аэробики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физическими</w:t>
      </w:r>
      <w:r>
        <w:rPr>
          <w:spacing w:val="-4"/>
        </w:rPr>
        <w:t xml:space="preserve"> </w:t>
      </w:r>
      <w:r>
        <w:t>возможностями</w:t>
      </w:r>
      <w:r>
        <w:rPr>
          <w:spacing w:val="-3"/>
        </w:rPr>
        <w:t xml:space="preserve"> </w:t>
      </w:r>
      <w:r>
        <w:t>своего</w:t>
      </w:r>
      <w:r>
        <w:rPr>
          <w:spacing w:val="-3"/>
        </w:rPr>
        <w:t xml:space="preserve"> </w:t>
      </w:r>
      <w:r>
        <w:t>организма</w:t>
      </w:r>
      <w:r>
        <w:rPr>
          <w:spacing w:val="-2"/>
        </w:rPr>
        <w:t xml:space="preserve"> </w:t>
      </w:r>
      <w:r>
        <w:t>и</w:t>
      </w:r>
      <w:r>
        <w:rPr>
          <w:spacing w:val="-3"/>
        </w:rPr>
        <w:t xml:space="preserve"> </w:t>
      </w:r>
      <w:r>
        <w:t>состоянием</w:t>
      </w:r>
      <w:r>
        <w:rPr>
          <w:spacing w:val="-1"/>
        </w:rPr>
        <w:t xml:space="preserve"> </w:t>
      </w:r>
      <w:r>
        <w:t>здоровья;</w:t>
      </w:r>
    </w:p>
    <w:p w:rsidR="00347E9B" w:rsidRDefault="00757747">
      <w:pPr>
        <w:pStyle w:val="a4"/>
        <w:spacing w:line="360" w:lineRule="auto"/>
        <w:ind w:right="499"/>
      </w:pPr>
      <w:r>
        <w:t>умение</w:t>
      </w:r>
      <w:r>
        <w:rPr>
          <w:spacing w:val="1"/>
        </w:rPr>
        <w:t xml:space="preserve"> </w:t>
      </w:r>
      <w:r>
        <w:t>вести</w:t>
      </w:r>
      <w:r>
        <w:rPr>
          <w:spacing w:val="1"/>
        </w:rPr>
        <w:t xml:space="preserve"> </w:t>
      </w:r>
      <w:r>
        <w:t>дискуссию,</w:t>
      </w:r>
      <w:r>
        <w:rPr>
          <w:spacing w:val="1"/>
        </w:rPr>
        <w:t xml:space="preserve"> </w:t>
      </w:r>
      <w:r>
        <w:t>обсуждать</w:t>
      </w:r>
      <w:r>
        <w:rPr>
          <w:spacing w:val="1"/>
        </w:rPr>
        <w:t xml:space="preserve"> </w:t>
      </w:r>
      <w:r>
        <w:t>содержание</w:t>
      </w:r>
      <w:r>
        <w:rPr>
          <w:spacing w:val="1"/>
        </w:rPr>
        <w:t xml:space="preserve"> </w:t>
      </w:r>
      <w:r>
        <w:t>и</w:t>
      </w:r>
      <w:r>
        <w:rPr>
          <w:spacing w:val="1"/>
        </w:rPr>
        <w:t xml:space="preserve"> </w:t>
      </w:r>
      <w:r>
        <w:t>результаты</w:t>
      </w:r>
      <w:r>
        <w:rPr>
          <w:spacing w:val="1"/>
        </w:rPr>
        <w:t xml:space="preserve"> </w:t>
      </w:r>
      <w:r>
        <w:t>совместной</w:t>
      </w:r>
      <w:r>
        <w:rPr>
          <w:spacing w:val="-13"/>
        </w:rPr>
        <w:t xml:space="preserve"> </w:t>
      </w:r>
      <w:r>
        <w:t>деятельности,</w:t>
      </w:r>
      <w:r>
        <w:rPr>
          <w:spacing w:val="-11"/>
        </w:rPr>
        <w:t xml:space="preserve"> </w:t>
      </w:r>
      <w:r>
        <w:t>формулировать,</w:t>
      </w:r>
      <w:r>
        <w:rPr>
          <w:spacing w:val="-10"/>
        </w:rPr>
        <w:t xml:space="preserve"> </w:t>
      </w:r>
      <w:r>
        <w:t>аргументировать</w:t>
      </w:r>
      <w:r>
        <w:rPr>
          <w:spacing w:val="-14"/>
        </w:rPr>
        <w:t xml:space="preserve"> </w:t>
      </w:r>
      <w:r>
        <w:t>и</w:t>
      </w:r>
      <w:r>
        <w:rPr>
          <w:spacing w:val="-9"/>
        </w:rPr>
        <w:t xml:space="preserve"> </w:t>
      </w:r>
      <w:r>
        <w:t>отстаивать</w:t>
      </w:r>
      <w:r>
        <w:rPr>
          <w:spacing w:val="-14"/>
        </w:rPr>
        <w:t xml:space="preserve"> </w:t>
      </w:r>
      <w:r>
        <w:t>своё</w:t>
      </w:r>
      <w:r>
        <w:rPr>
          <w:spacing w:val="-67"/>
        </w:rPr>
        <w:t xml:space="preserve"> </w:t>
      </w:r>
      <w:r>
        <w:t>мнение;</w:t>
      </w:r>
    </w:p>
    <w:p w:rsidR="00347E9B" w:rsidRDefault="00757747">
      <w:pPr>
        <w:pStyle w:val="a4"/>
        <w:spacing w:line="360" w:lineRule="auto"/>
        <w:ind w:right="490"/>
      </w:pPr>
      <w:r>
        <w:t>умение</w:t>
      </w:r>
      <w:r>
        <w:rPr>
          <w:spacing w:val="1"/>
        </w:rPr>
        <w:t xml:space="preserve"> </w:t>
      </w:r>
      <w:r>
        <w:t>организовывать</w:t>
      </w:r>
      <w:r>
        <w:rPr>
          <w:spacing w:val="1"/>
        </w:rPr>
        <w:t xml:space="preserve"> </w:t>
      </w:r>
      <w:r>
        <w:t>самостоятельную</w:t>
      </w:r>
      <w:r>
        <w:rPr>
          <w:spacing w:val="1"/>
        </w:rPr>
        <w:t xml:space="preserve"> </w:t>
      </w:r>
      <w:r>
        <w:t>деятельность</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ее</w:t>
      </w:r>
      <w:r>
        <w:rPr>
          <w:spacing w:val="1"/>
        </w:rPr>
        <w:t xml:space="preserve"> </w:t>
      </w:r>
      <w:r>
        <w:t>безопасности,</w:t>
      </w:r>
      <w:r>
        <w:rPr>
          <w:spacing w:val="1"/>
        </w:rPr>
        <w:t xml:space="preserve"> </w:t>
      </w:r>
      <w:r>
        <w:t>сохранности</w:t>
      </w:r>
      <w:r>
        <w:rPr>
          <w:spacing w:val="1"/>
        </w:rPr>
        <w:t xml:space="preserve"> </w:t>
      </w:r>
      <w:r>
        <w:t>инвентаря</w:t>
      </w:r>
      <w:r>
        <w:rPr>
          <w:spacing w:val="1"/>
        </w:rPr>
        <w:t xml:space="preserve"> </w:t>
      </w:r>
      <w:r>
        <w:t>и</w:t>
      </w:r>
      <w:r>
        <w:rPr>
          <w:spacing w:val="1"/>
        </w:rPr>
        <w:t xml:space="preserve"> </w:t>
      </w:r>
      <w:r>
        <w:t>оборудования,</w:t>
      </w:r>
      <w:r>
        <w:rPr>
          <w:spacing w:val="1"/>
        </w:rPr>
        <w:t xml:space="preserve"> </w:t>
      </w:r>
      <w:r>
        <w:t>организации места</w:t>
      </w:r>
      <w:r>
        <w:rPr>
          <w:spacing w:val="1"/>
        </w:rPr>
        <w:t xml:space="preserve"> </w:t>
      </w:r>
      <w:r>
        <w:t>занятий</w:t>
      </w:r>
      <w:r>
        <w:rPr>
          <w:spacing w:val="1"/>
        </w:rPr>
        <w:t xml:space="preserve"> </w:t>
      </w:r>
      <w:r>
        <w:t>по фитнес-аэробике;</w:t>
      </w:r>
    </w:p>
    <w:p w:rsidR="00347E9B" w:rsidRDefault="00757747">
      <w:pPr>
        <w:pStyle w:val="a4"/>
        <w:spacing w:before="2" w:line="360" w:lineRule="auto"/>
        <w:ind w:right="484"/>
      </w:pPr>
      <w:r>
        <w:t>умение</w:t>
      </w:r>
      <w:r>
        <w:rPr>
          <w:spacing w:val="1"/>
        </w:rPr>
        <w:t xml:space="preserve"> </w:t>
      </w:r>
      <w:r>
        <w:t>организовывать</w:t>
      </w:r>
      <w:r>
        <w:rPr>
          <w:spacing w:val="1"/>
        </w:rPr>
        <w:t xml:space="preserve"> </w:t>
      </w:r>
      <w:r>
        <w:t>учебное</w:t>
      </w:r>
      <w:r>
        <w:rPr>
          <w:spacing w:val="1"/>
        </w:rPr>
        <w:t xml:space="preserve"> </w:t>
      </w:r>
      <w:r>
        <w:t>сотрудничество</w:t>
      </w:r>
      <w:r>
        <w:rPr>
          <w:spacing w:val="1"/>
        </w:rPr>
        <w:t xml:space="preserve"> </w:t>
      </w:r>
      <w:r>
        <w:t>и</w:t>
      </w:r>
      <w:r>
        <w:rPr>
          <w:spacing w:val="1"/>
        </w:rPr>
        <w:t xml:space="preserve"> </w:t>
      </w:r>
      <w:r>
        <w:t>совместную</w:t>
      </w:r>
      <w:r>
        <w:rPr>
          <w:spacing w:val="-67"/>
        </w:rPr>
        <w:t xml:space="preserve"> </w:t>
      </w:r>
      <w:r>
        <w:t>деятельность</w:t>
      </w:r>
      <w:r>
        <w:rPr>
          <w:spacing w:val="1"/>
        </w:rPr>
        <w:t xml:space="preserve"> </w:t>
      </w:r>
      <w:r>
        <w:t>со сверстниками и взрослыми работать индивидуально, в парах</w:t>
      </w:r>
      <w:r>
        <w:rPr>
          <w:spacing w:val="-67"/>
        </w:rPr>
        <w:t xml:space="preserve"> </w:t>
      </w:r>
      <w:r>
        <w:t>и</w:t>
      </w:r>
      <w:r>
        <w:rPr>
          <w:spacing w:val="1"/>
        </w:rPr>
        <w:t xml:space="preserve"> </w:t>
      </w:r>
      <w:r>
        <w:t>в</w:t>
      </w:r>
      <w:r>
        <w:rPr>
          <w:spacing w:val="1"/>
        </w:rPr>
        <w:t xml:space="preserve"> </w:t>
      </w:r>
      <w:r>
        <w:t>группе,</w:t>
      </w:r>
      <w:r>
        <w:rPr>
          <w:spacing w:val="1"/>
        </w:rPr>
        <w:t xml:space="preserve"> </w:t>
      </w:r>
      <w:r>
        <w:t>эффективно</w:t>
      </w:r>
      <w:r>
        <w:rPr>
          <w:spacing w:val="1"/>
        </w:rPr>
        <w:t xml:space="preserve"> </w:t>
      </w:r>
      <w:r>
        <w:t>взаимодействовать</w:t>
      </w:r>
      <w:r>
        <w:rPr>
          <w:spacing w:val="1"/>
        </w:rPr>
        <w:t xml:space="preserve"> </w:t>
      </w:r>
      <w:r>
        <w:t>и</w:t>
      </w:r>
      <w:r>
        <w:rPr>
          <w:spacing w:val="1"/>
        </w:rPr>
        <w:t xml:space="preserve"> </w:t>
      </w:r>
      <w:r>
        <w:t>разрешать</w:t>
      </w:r>
      <w:r>
        <w:rPr>
          <w:spacing w:val="1"/>
        </w:rPr>
        <w:t xml:space="preserve"> </w:t>
      </w:r>
      <w:r>
        <w:t>конфликты</w:t>
      </w:r>
      <w:r>
        <w:rPr>
          <w:spacing w:val="1"/>
        </w:rPr>
        <w:t xml:space="preserve"> </w:t>
      </w:r>
      <w:r>
        <w:t>в</w:t>
      </w:r>
      <w:r>
        <w:rPr>
          <w:spacing w:val="1"/>
        </w:rPr>
        <w:t xml:space="preserve"> </w:t>
      </w:r>
      <w:r>
        <w:t>процессе</w:t>
      </w:r>
      <w:r>
        <w:rPr>
          <w:spacing w:val="1"/>
        </w:rPr>
        <w:t xml:space="preserve"> </w:t>
      </w:r>
      <w:r>
        <w:t>учебной,</w:t>
      </w:r>
      <w:r>
        <w:rPr>
          <w:spacing w:val="1"/>
        </w:rPr>
        <w:t xml:space="preserve"> </w:t>
      </w:r>
      <w:r>
        <w:t>тренировочной,</w:t>
      </w:r>
      <w:r>
        <w:rPr>
          <w:spacing w:val="1"/>
        </w:rPr>
        <w:t xml:space="preserve"> </w:t>
      </w:r>
      <w:r>
        <w:t>игровой</w:t>
      </w:r>
      <w:r>
        <w:rPr>
          <w:spacing w:val="1"/>
        </w:rPr>
        <w:t xml:space="preserve"> </w:t>
      </w:r>
      <w:r>
        <w:t>и</w:t>
      </w:r>
      <w:r>
        <w:rPr>
          <w:spacing w:val="7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учитывать позиции</w:t>
      </w:r>
      <w:r>
        <w:rPr>
          <w:spacing w:val="1"/>
        </w:rPr>
        <w:t xml:space="preserve"> </w:t>
      </w:r>
      <w:r>
        <w:t>других участников</w:t>
      </w:r>
      <w:r>
        <w:rPr>
          <w:spacing w:val="1"/>
        </w:rPr>
        <w:t xml:space="preserve"> </w:t>
      </w:r>
      <w:r>
        <w:t>деятельности;</w:t>
      </w:r>
    </w:p>
    <w:p w:rsidR="00347E9B" w:rsidRDefault="00757747">
      <w:pPr>
        <w:pStyle w:val="a4"/>
        <w:spacing w:line="362" w:lineRule="auto"/>
        <w:ind w:right="487"/>
      </w:pPr>
      <w:r>
        <w:t>способность</w:t>
      </w:r>
      <w:r>
        <w:rPr>
          <w:spacing w:val="1"/>
        </w:rPr>
        <w:t xml:space="preserve"> </w:t>
      </w:r>
      <w:r>
        <w:t>выделять</w:t>
      </w:r>
      <w:r>
        <w:rPr>
          <w:spacing w:val="1"/>
        </w:rPr>
        <w:t xml:space="preserve"> </w:t>
      </w:r>
      <w:r>
        <w:t>и</w:t>
      </w:r>
      <w:r>
        <w:rPr>
          <w:spacing w:val="1"/>
        </w:rPr>
        <w:t xml:space="preserve"> </w:t>
      </w:r>
      <w:r>
        <w:t>обосновывать</w:t>
      </w:r>
      <w:r>
        <w:rPr>
          <w:spacing w:val="1"/>
        </w:rPr>
        <w:t xml:space="preserve"> </w:t>
      </w:r>
      <w:r>
        <w:t>эстетические</w:t>
      </w:r>
      <w:r>
        <w:rPr>
          <w:spacing w:val="1"/>
        </w:rPr>
        <w:t xml:space="preserve"> </w:t>
      </w:r>
      <w:r>
        <w:t>признаки</w:t>
      </w:r>
      <w:r>
        <w:rPr>
          <w:spacing w:val="1"/>
        </w:rPr>
        <w:t xml:space="preserve"> </w:t>
      </w:r>
      <w:r>
        <w:t>в</w:t>
      </w:r>
      <w:r>
        <w:rPr>
          <w:spacing w:val="1"/>
        </w:rPr>
        <w:t xml:space="preserve"> </w:t>
      </w:r>
      <w:r>
        <w:t>физических</w:t>
      </w:r>
      <w:r>
        <w:rPr>
          <w:spacing w:val="1"/>
        </w:rPr>
        <w:t xml:space="preserve"> </w:t>
      </w:r>
      <w:r>
        <w:t>упражнениях,</w:t>
      </w:r>
      <w:r>
        <w:rPr>
          <w:spacing w:val="1"/>
        </w:rPr>
        <w:t xml:space="preserve"> </w:t>
      </w:r>
      <w:r>
        <w:t>двигательных</w:t>
      </w:r>
      <w:r>
        <w:rPr>
          <w:spacing w:val="1"/>
        </w:rPr>
        <w:t xml:space="preserve"> </w:t>
      </w:r>
      <w:r>
        <w:t>действиях,</w:t>
      </w:r>
      <w:r>
        <w:rPr>
          <w:spacing w:val="1"/>
        </w:rPr>
        <w:t xml:space="preserve"> </w:t>
      </w:r>
      <w:r>
        <w:t>оценивать</w:t>
      </w:r>
      <w:r>
        <w:rPr>
          <w:spacing w:val="1"/>
        </w:rPr>
        <w:t xml:space="preserve"> </w:t>
      </w:r>
      <w:r>
        <w:t>красоту</w:t>
      </w:r>
      <w:r>
        <w:rPr>
          <w:spacing w:val="1"/>
        </w:rPr>
        <w:t xml:space="preserve"> </w:t>
      </w:r>
      <w:r>
        <w:t>телосложения</w:t>
      </w:r>
      <w:r>
        <w:rPr>
          <w:spacing w:val="1"/>
        </w:rPr>
        <w:t xml:space="preserve"> </w:t>
      </w:r>
      <w:r>
        <w:t>и</w:t>
      </w:r>
      <w:r>
        <w:rPr>
          <w:spacing w:val="1"/>
        </w:rPr>
        <w:t xml:space="preserve"> </w:t>
      </w:r>
      <w:r>
        <w:t>осанки;</w:t>
      </w:r>
    </w:p>
    <w:p w:rsidR="00347E9B" w:rsidRDefault="00757747">
      <w:pPr>
        <w:pStyle w:val="a4"/>
        <w:spacing w:line="314" w:lineRule="exact"/>
        <w:ind w:left="1330" w:firstLine="0"/>
      </w:pPr>
      <w:r>
        <w:t xml:space="preserve">способность    </w:t>
      </w:r>
      <w:r>
        <w:rPr>
          <w:spacing w:val="17"/>
        </w:rPr>
        <w:t xml:space="preserve"> </w:t>
      </w:r>
      <w:r>
        <w:t xml:space="preserve">самостоятельно     </w:t>
      </w:r>
      <w:r>
        <w:rPr>
          <w:spacing w:val="18"/>
        </w:rPr>
        <w:t xml:space="preserve"> </w:t>
      </w:r>
      <w:r>
        <w:t xml:space="preserve">применять     </w:t>
      </w:r>
      <w:r>
        <w:rPr>
          <w:spacing w:val="16"/>
        </w:rPr>
        <w:t xml:space="preserve"> </w:t>
      </w:r>
      <w:r>
        <w:t xml:space="preserve">различные     </w:t>
      </w:r>
      <w:r>
        <w:rPr>
          <w:spacing w:val="18"/>
        </w:rPr>
        <w:t xml:space="preserve"> </w:t>
      </w:r>
      <w:r>
        <w:t>методы,</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инструменты</w:t>
      </w:r>
      <w:r>
        <w:rPr>
          <w:spacing w:val="1"/>
        </w:rPr>
        <w:t xml:space="preserve"> </w:t>
      </w:r>
      <w:r>
        <w:t>и</w:t>
      </w:r>
      <w:r>
        <w:rPr>
          <w:spacing w:val="1"/>
        </w:rPr>
        <w:t xml:space="preserve"> </w:t>
      </w:r>
      <w:r>
        <w:t>запросы</w:t>
      </w:r>
      <w:r>
        <w:rPr>
          <w:spacing w:val="1"/>
        </w:rPr>
        <w:t xml:space="preserve"> </w:t>
      </w:r>
      <w:r>
        <w:t>в</w:t>
      </w:r>
      <w:r>
        <w:rPr>
          <w:spacing w:val="1"/>
        </w:rPr>
        <w:t xml:space="preserve"> </w:t>
      </w:r>
      <w:r>
        <w:t>информационно-познавательной</w:t>
      </w:r>
      <w:r>
        <w:rPr>
          <w:spacing w:val="1"/>
        </w:rPr>
        <w:t xml:space="preserve"> </w:t>
      </w:r>
      <w:r>
        <w:t>деятельности,</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7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before="4" w:line="360" w:lineRule="auto"/>
        <w:ind w:right="491"/>
      </w:pPr>
      <w:r>
        <w:t>При изучении модуля «Фитнес-аэробика» на уровне среднего общего</w:t>
      </w:r>
      <w:r>
        <w:rPr>
          <w:spacing w:val="1"/>
        </w:rPr>
        <w:t xml:space="preserve"> </w:t>
      </w:r>
      <w:r>
        <w:t>образования у обучающихся будут сформированы следующие</w:t>
      </w:r>
      <w:r>
        <w:rPr>
          <w:spacing w:val="1"/>
        </w:rPr>
        <w:t xml:space="preserve"> </w:t>
      </w:r>
      <w:r>
        <w:t>предметные</w:t>
      </w:r>
      <w:r>
        <w:rPr>
          <w:spacing w:val="1"/>
        </w:rPr>
        <w:t xml:space="preserve"> </w:t>
      </w:r>
      <w:r>
        <w:t>результаты:</w:t>
      </w:r>
    </w:p>
    <w:p w:rsidR="00347E9B" w:rsidRDefault="00757747">
      <w:pPr>
        <w:pStyle w:val="a4"/>
        <w:spacing w:before="1" w:line="357" w:lineRule="auto"/>
        <w:ind w:right="480"/>
      </w:pPr>
      <w:r>
        <w:t>формирование знаний по истории развития фитнес-аэробики в мире и</w:t>
      </w:r>
      <w:r>
        <w:rPr>
          <w:spacing w:val="1"/>
        </w:rPr>
        <w:t xml:space="preserve"> </w:t>
      </w:r>
      <w:r>
        <w:t>России;</w:t>
      </w:r>
    </w:p>
    <w:p w:rsidR="00347E9B" w:rsidRDefault="00757747">
      <w:pPr>
        <w:pStyle w:val="a4"/>
        <w:spacing w:before="5" w:line="360" w:lineRule="auto"/>
        <w:ind w:right="486"/>
      </w:pPr>
      <w:r>
        <w:t>соблюдение</w:t>
      </w:r>
      <w:r>
        <w:rPr>
          <w:spacing w:val="1"/>
        </w:rPr>
        <w:t xml:space="preserve"> </w:t>
      </w:r>
      <w:r>
        <w:t>требований</w:t>
      </w:r>
      <w:r>
        <w:rPr>
          <w:spacing w:val="1"/>
        </w:rPr>
        <w:t xml:space="preserve"> </w:t>
      </w:r>
      <w:r>
        <w:t>к</w:t>
      </w:r>
      <w:r>
        <w:rPr>
          <w:spacing w:val="1"/>
        </w:rPr>
        <w:t xml:space="preserve"> </w:t>
      </w:r>
      <w:r>
        <w:t>местам</w:t>
      </w:r>
      <w:r>
        <w:rPr>
          <w:spacing w:val="1"/>
        </w:rPr>
        <w:t xml:space="preserve"> </w:t>
      </w:r>
      <w:r>
        <w:t>проведения</w:t>
      </w:r>
      <w:r>
        <w:rPr>
          <w:spacing w:val="1"/>
        </w:rPr>
        <w:t xml:space="preserve"> </w:t>
      </w:r>
      <w:r>
        <w:t>занятий</w:t>
      </w:r>
      <w:r>
        <w:rPr>
          <w:spacing w:val="1"/>
        </w:rPr>
        <w:t xml:space="preserve"> </w:t>
      </w:r>
      <w:r>
        <w:t>фитнес-</w:t>
      </w:r>
      <w:r>
        <w:rPr>
          <w:spacing w:val="1"/>
        </w:rPr>
        <w:t xml:space="preserve"> </w:t>
      </w:r>
      <w:r>
        <w:t>аэробикой,</w:t>
      </w:r>
      <w:r>
        <w:rPr>
          <w:spacing w:val="1"/>
        </w:rPr>
        <w:t xml:space="preserve"> </w:t>
      </w:r>
      <w:r>
        <w:t>способность</w:t>
      </w:r>
      <w:r>
        <w:rPr>
          <w:spacing w:val="1"/>
        </w:rPr>
        <w:t xml:space="preserve"> </w:t>
      </w:r>
      <w:r>
        <w:t>применять</w:t>
      </w:r>
      <w:r>
        <w:rPr>
          <w:spacing w:val="1"/>
        </w:rPr>
        <w:t xml:space="preserve"> </w:t>
      </w:r>
      <w:r>
        <w:t>знания</w:t>
      </w:r>
      <w:r>
        <w:rPr>
          <w:spacing w:val="1"/>
        </w:rPr>
        <w:t xml:space="preserve"> </w:t>
      </w:r>
      <w:r>
        <w:t>в</w:t>
      </w:r>
      <w:r>
        <w:rPr>
          <w:spacing w:val="1"/>
        </w:rPr>
        <w:t xml:space="preserve"> </w:t>
      </w:r>
      <w:r>
        <w:t>самостоятельном</w:t>
      </w:r>
      <w:r>
        <w:rPr>
          <w:spacing w:val="1"/>
        </w:rPr>
        <w:t xml:space="preserve"> </w:t>
      </w:r>
      <w:r>
        <w:t>выборе</w:t>
      </w:r>
      <w:r>
        <w:rPr>
          <w:spacing w:val="1"/>
        </w:rPr>
        <w:t xml:space="preserve"> </w:t>
      </w:r>
      <w:r>
        <w:t>спортивного</w:t>
      </w:r>
      <w:r>
        <w:rPr>
          <w:spacing w:val="1"/>
        </w:rPr>
        <w:t xml:space="preserve"> </w:t>
      </w:r>
      <w:r>
        <w:t>инвентаря</w:t>
      </w:r>
      <w:r>
        <w:rPr>
          <w:spacing w:val="1"/>
        </w:rPr>
        <w:t xml:space="preserve"> </w:t>
      </w:r>
      <w:r>
        <w:t>(технические</w:t>
      </w:r>
      <w:r>
        <w:rPr>
          <w:spacing w:val="1"/>
        </w:rPr>
        <w:t xml:space="preserve"> </w:t>
      </w:r>
      <w:r>
        <w:t>требования</w:t>
      </w:r>
      <w:r>
        <w:rPr>
          <w:spacing w:val="1"/>
        </w:rPr>
        <w:t xml:space="preserve"> </w:t>
      </w:r>
      <w:r>
        <w:t>к</w:t>
      </w:r>
      <w:r>
        <w:rPr>
          <w:spacing w:val="1"/>
        </w:rPr>
        <w:t xml:space="preserve"> </w:t>
      </w:r>
      <w:r>
        <w:t>инвентарю</w:t>
      </w:r>
      <w:r>
        <w:rPr>
          <w:spacing w:val="1"/>
        </w:rPr>
        <w:t xml:space="preserve"> </w:t>
      </w:r>
      <w:r>
        <w:t>и</w:t>
      </w:r>
      <w:r>
        <w:rPr>
          <w:spacing w:val="1"/>
        </w:rPr>
        <w:t xml:space="preserve"> </w:t>
      </w:r>
      <w:r>
        <w:t>оборудованию), правильного выбора</w:t>
      </w:r>
      <w:r>
        <w:rPr>
          <w:spacing w:val="1"/>
        </w:rPr>
        <w:t xml:space="preserve"> </w:t>
      </w:r>
      <w:r>
        <w:t>и одежды, мест для самостоятельных</w:t>
      </w:r>
      <w:r>
        <w:rPr>
          <w:spacing w:val="1"/>
        </w:rPr>
        <w:t xml:space="preserve"> </w:t>
      </w:r>
      <w:r>
        <w:t>занятий фитнес-аэробикой,</w:t>
      </w:r>
      <w:r>
        <w:rPr>
          <w:spacing w:val="4"/>
        </w:rPr>
        <w:t xml:space="preserve"> </w:t>
      </w:r>
      <w:r>
        <w:t>в</w:t>
      </w:r>
      <w:r>
        <w:rPr>
          <w:spacing w:val="-1"/>
        </w:rPr>
        <w:t xml:space="preserve"> </w:t>
      </w:r>
      <w:r>
        <w:t>досуговой</w:t>
      </w:r>
      <w:r>
        <w:rPr>
          <w:spacing w:val="5"/>
        </w:rPr>
        <w:t xml:space="preserve"> </w:t>
      </w:r>
      <w:r>
        <w:t>деятельности;</w:t>
      </w:r>
    </w:p>
    <w:p w:rsidR="00347E9B" w:rsidRDefault="00757747">
      <w:pPr>
        <w:pStyle w:val="a4"/>
        <w:spacing w:before="1" w:line="360" w:lineRule="auto"/>
        <w:ind w:right="484"/>
      </w:pPr>
      <w:r>
        <w:t>умение</w:t>
      </w:r>
      <w:r>
        <w:rPr>
          <w:spacing w:val="1"/>
        </w:rPr>
        <w:t xml:space="preserve"> </w:t>
      </w:r>
      <w:r>
        <w:t>характеризовать</w:t>
      </w:r>
      <w:r>
        <w:rPr>
          <w:spacing w:val="1"/>
        </w:rPr>
        <w:t xml:space="preserve"> </w:t>
      </w:r>
      <w:r>
        <w:t>роль</w:t>
      </w:r>
      <w:r>
        <w:rPr>
          <w:spacing w:val="1"/>
        </w:rPr>
        <w:t xml:space="preserve"> </w:t>
      </w:r>
      <w:r>
        <w:t>и</w:t>
      </w:r>
      <w:r>
        <w:rPr>
          <w:spacing w:val="1"/>
        </w:rPr>
        <w:t xml:space="preserve"> </w:t>
      </w:r>
      <w:r>
        <w:t>основные</w:t>
      </w:r>
      <w:r>
        <w:rPr>
          <w:spacing w:val="1"/>
        </w:rPr>
        <w:t xml:space="preserve"> </w:t>
      </w:r>
      <w:r>
        <w:t>функции</w:t>
      </w:r>
      <w:r>
        <w:rPr>
          <w:spacing w:val="1"/>
        </w:rPr>
        <w:t xml:space="preserve"> </w:t>
      </w:r>
      <w:r>
        <w:t>главных</w:t>
      </w:r>
      <w:r>
        <w:rPr>
          <w:spacing w:val="1"/>
        </w:rPr>
        <w:t xml:space="preserve"> </w:t>
      </w:r>
      <w:r>
        <w:t>организаций, федераций (международные, российские) по фитнес-аэробике,</w:t>
      </w:r>
      <w:r>
        <w:rPr>
          <w:spacing w:val="1"/>
        </w:rPr>
        <w:t xml:space="preserve"> </w:t>
      </w:r>
      <w:r>
        <w:t>осуществляющих</w:t>
      </w:r>
      <w:r>
        <w:rPr>
          <w:spacing w:val="-3"/>
        </w:rPr>
        <w:t xml:space="preserve"> </w:t>
      </w:r>
      <w:r>
        <w:t>управление</w:t>
      </w:r>
      <w:r>
        <w:rPr>
          <w:spacing w:val="4"/>
        </w:rPr>
        <w:t xml:space="preserve"> </w:t>
      </w:r>
      <w:r>
        <w:t>фитнес-аэробикой;</w:t>
      </w:r>
    </w:p>
    <w:p w:rsidR="00347E9B" w:rsidRDefault="00757747">
      <w:pPr>
        <w:pStyle w:val="a4"/>
        <w:spacing w:before="1" w:line="360" w:lineRule="auto"/>
        <w:ind w:right="495"/>
      </w:pPr>
      <w:r>
        <w:t>соблюдение</w:t>
      </w:r>
      <w:r>
        <w:rPr>
          <w:spacing w:val="1"/>
        </w:rPr>
        <w:t xml:space="preserve"> </w:t>
      </w:r>
      <w:r>
        <w:t>правил</w:t>
      </w:r>
      <w:r>
        <w:rPr>
          <w:spacing w:val="1"/>
        </w:rPr>
        <w:t xml:space="preserve"> </w:t>
      </w:r>
      <w:r>
        <w:t>техники</w:t>
      </w:r>
      <w:r>
        <w:rPr>
          <w:spacing w:val="1"/>
        </w:rPr>
        <w:t xml:space="preserve"> </w:t>
      </w:r>
      <w:r>
        <w:t>безопасности</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и</w:t>
      </w:r>
      <w:r>
        <w:rPr>
          <w:spacing w:val="1"/>
        </w:rPr>
        <w:t xml:space="preserve"> </w:t>
      </w:r>
      <w:r>
        <w:t>соревнований</w:t>
      </w:r>
      <w:r>
        <w:rPr>
          <w:spacing w:val="1"/>
        </w:rPr>
        <w:t xml:space="preserve"> </w:t>
      </w:r>
      <w:r>
        <w:t>по фитнес-аэробике, знание причин возникновения травм и</w:t>
      </w:r>
      <w:r>
        <w:rPr>
          <w:spacing w:val="1"/>
        </w:rPr>
        <w:t xml:space="preserve"> </w:t>
      </w:r>
      <w:r>
        <w:t>умение оказывать первую помощь при травмах и повреждениях во время</w:t>
      </w:r>
      <w:r>
        <w:rPr>
          <w:spacing w:val="1"/>
        </w:rPr>
        <w:t xml:space="preserve"> </w:t>
      </w:r>
      <w:r>
        <w:t>занятий фитнес-аэробикой;</w:t>
      </w:r>
    </w:p>
    <w:p w:rsidR="00347E9B" w:rsidRDefault="00757747">
      <w:pPr>
        <w:pStyle w:val="a4"/>
        <w:spacing w:line="360" w:lineRule="auto"/>
        <w:ind w:right="495"/>
      </w:pPr>
      <w:r>
        <w:t>соблюдение гигиенических основ образовательной, тренировочной</w:t>
      </w:r>
      <w:r>
        <w:rPr>
          <w:spacing w:val="1"/>
        </w:rPr>
        <w:t xml:space="preserve"> </w:t>
      </w:r>
      <w:r>
        <w:t>и</w:t>
      </w:r>
      <w:r>
        <w:rPr>
          <w:spacing w:val="1"/>
        </w:rPr>
        <w:t xml:space="preserve"> </w:t>
      </w:r>
      <w:r>
        <w:t>досуговой двигательной деятельности, основ организации здорового образа</w:t>
      </w:r>
      <w:r>
        <w:rPr>
          <w:spacing w:val="1"/>
        </w:rPr>
        <w:t xml:space="preserve"> </w:t>
      </w:r>
      <w:r>
        <w:t>жизни средствами</w:t>
      </w:r>
      <w:r>
        <w:rPr>
          <w:spacing w:val="1"/>
        </w:rPr>
        <w:t xml:space="preserve"> </w:t>
      </w:r>
      <w:r>
        <w:t>фитнес-аэробики;</w:t>
      </w:r>
    </w:p>
    <w:p w:rsidR="00347E9B" w:rsidRDefault="00757747">
      <w:pPr>
        <w:pStyle w:val="a4"/>
        <w:spacing w:line="360" w:lineRule="auto"/>
        <w:ind w:right="496"/>
      </w:pPr>
      <w:r>
        <w:t>понимание</w:t>
      </w:r>
      <w:r>
        <w:rPr>
          <w:spacing w:val="1"/>
        </w:rPr>
        <w:t xml:space="preserve"> </w:t>
      </w:r>
      <w:r>
        <w:t>физиологических</w:t>
      </w:r>
      <w:r>
        <w:rPr>
          <w:spacing w:val="1"/>
        </w:rPr>
        <w:t xml:space="preserve"> </w:t>
      </w:r>
      <w:r>
        <w:t>и</w:t>
      </w:r>
      <w:r>
        <w:rPr>
          <w:spacing w:val="1"/>
        </w:rPr>
        <w:t xml:space="preserve"> </w:t>
      </w:r>
      <w:r>
        <w:t>психологических</w:t>
      </w:r>
      <w:r>
        <w:rPr>
          <w:spacing w:val="1"/>
        </w:rPr>
        <w:t xml:space="preserve"> </w:t>
      </w:r>
      <w:r>
        <w:t>основ</w:t>
      </w:r>
      <w:r>
        <w:rPr>
          <w:spacing w:val="1"/>
        </w:rPr>
        <w:t xml:space="preserve"> </w:t>
      </w:r>
      <w:r>
        <w:t>обучения</w:t>
      </w:r>
      <w:r>
        <w:rPr>
          <w:spacing w:val="1"/>
        </w:rPr>
        <w:t xml:space="preserve"> </w:t>
      </w:r>
      <w:r>
        <w:t>двигательным</w:t>
      </w:r>
      <w:r>
        <w:rPr>
          <w:spacing w:val="1"/>
        </w:rPr>
        <w:t xml:space="preserve"> </w:t>
      </w:r>
      <w:r>
        <w:t>действиям</w:t>
      </w:r>
      <w:r>
        <w:rPr>
          <w:spacing w:val="1"/>
        </w:rPr>
        <w:t xml:space="preserve"> </w:t>
      </w:r>
      <w:r>
        <w:t>и</w:t>
      </w:r>
      <w:r>
        <w:rPr>
          <w:spacing w:val="1"/>
        </w:rPr>
        <w:t xml:space="preserve"> </w:t>
      </w:r>
      <w:r>
        <w:t>воспитания</w:t>
      </w:r>
      <w:r>
        <w:rPr>
          <w:spacing w:val="1"/>
        </w:rPr>
        <w:t xml:space="preserve"> </w:t>
      </w:r>
      <w:r>
        <w:t>физических</w:t>
      </w:r>
      <w:r>
        <w:rPr>
          <w:spacing w:val="1"/>
        </w:rPr>
        <w:t xml:space="preserve"> </w:t>
      </w:r>
      <w:r>
        <w:t>качеств</w:t>
      </w:r>
      <w:r>
        <w:rPr>
          <w:spacing w:val="1"/>
        </w:rPr>
        <w:t xml:space="preserve"> </w:t>
      </w:r>
      <w:r>
        <w:t>средствами</w:t>
      </w:r>
      <w:r>
        <w:rPr>
          <w:spacing w:val="1"/>
        </w:rPr>
        <w:t xml:space="preserve"> </w:t>
      </w:r>
      <w:r>
        <w:t>фитнес-аэробики,</w:t>
      </w:r>
      <w:r>
        <w:rPr>
          <w:spacing w:val="1"/>
        </w:rPr>
        <w:t xml:space="preserve"> </w:t>
      </w:r>
      <w:r>
        <w:t>современные</w:t>
      </w:r>
      <w:r>
        <w:rPr>
          <w:spacing w:val="1"/>
        </w:rPr>
        <w:t xml:space="preserve"> </w:t>
      </w:r>
      <w:r>
        <w:t>формы</w:t>
      </w:r>
      <w:r>
        <w:rPr>
          <w:spacing w:val="1"/>
        </w:rPr>
        <w:t xml:space="preserve"> </w:t>
      </w:r>
      <w:r>
        <w:t>построения</w:t>
      </w:r>
      <w:r>
        <w:rPr>
          <w:spacing w:val="1"/>
        </w:rPr>
        <w:t xml:space="preserve"> </w:t>
      </w:r>
      <w:r>
        <w:t>отдельных</w:t>
      </w:r>
      <w:r>
        <w:rPr>
          <w:spacing w:val="1"/>
        </w:rPr>
        <w:t xml:space="preserve"> </w:t>
      </w:r>
      <w:r>
        <w:t>занятий</w:t>
      </w:r>
      <w:r>
        <w:rPr>
          <w:spacing w:val="1"/>
        </w:rPr>
        <w:t xml:space="preserve"> </w:t>
      </w:r>
      <w:r>
        <w:t>и</w:t>
      </w:r>
      <w:r>
        <w:rPr>
          <w:spacing w:val="1"/>
        </w:rPr>
        <w:t xml:space="preserve"> </w:t>
      </w:r>
      <w:r>
        <w:t>систем</w:t>
      </w:r>
      <w:r>
        <w:rPr>
          <w:spacing w:val="1"/>
        </w:rPr>
        <w:t xml:space="preserve"> </w:t>
      </w:r>
      <w:r>
        <w:t>занятий</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разной</w:t>
      </w:r>
      <w:r>
        <w:rPr>
          <w:spacing w:val="1"/>
        </w:rPr>
        <w:t xml:space="preserve"> </w:t>
      </w:r>
      <w:r>
        <w:t>функциональной</w:t>
      </w:r>
      <w:r>
        <w:rPr>
          <w:spacing w:val="1"/>
        </w:rPr>
        <w:t xml:space="preserve"> </w:t>
      </w:r>
      <w:r>
        <w:t>направленностью;</w:t>
      </w:r>
    </w:p>
    <w:p w:rsidR="00347E9B" w:rsidRDefault="00757747">
      <w:pPr>
        <w:pStyle w:val="a4"/>
        <w:ind w:left="1330" w:firstLine="0"/>
      </w:pPr>
      <w:r>
        <w:t>понимание</w:t>
      </w:r>
      <w:r>
        <w:rPr>
          <w:spacing w:val="62"/>
        </w:rPr>
        <w:t xml:space="preserve"> </w:t>
      </w:r>
      <w:r>
        <w:t>физиологических</w:t>
      </w:r>
      <w:r>
        <w:rPr>
          <w:spacing w:val="126"/>
        </w:rPr>
        <w:t xml:space="preserve"> </w:t>
      </w:r>
      <w:r>
        <w:t>основ</w:t>
      </w:r>
      <w:r>
        <w:rPr>
          <w:spacing w:val="129"/>
        </w:rPr>
        <w:t xml:space="preserve"> </w:t>
      </w:r>
      <w:r>
        <w:t>деятельности</w:t>
      </w:r>
      <w:r>
        <w:rPr>
          <w:spacing w:val="130"/>
        </w:rPr>
        <w:t xml:space="preserve"> </w:t>
      </w:r>
      <w:r>
        <w:t>систем</w:t>
      </w:r>
      <w:r>
        <w:rPr>
          <w:spacing w:val="131"/>
        </w:rPr>
        <w:t xml:space="preserve"> </w:t>
      </w:r>
      <w:r>
        <w:t>дыхания,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6" w:firstLine="0"/>
      </w:pPr>
      <w:r>
        <w:lastRenderedPageBreak/>
        <w:t>кровообращения</w:t>
      </w:r>
      <w:r>
        <w:rPr>
          <w:spacing w:val="1"/>
        </w:rPr>
        <w:t xml:space="preserve"> </w:t>
      </w:r>
      <w:r>
        <w:t>и</w:t>
      </w:r>
      <w:r>
        <w:rPr>
          <w:spacing w:val="1"/>
        </w:rPr>
        <w:t xml:space="preserve"> </w:t>
      </w:r>
      <w:r>
        <w:t>энергообеспечения</w:t>
      </w:r>
      <w:r>
        <w:rPr>
          <w:spacing w:val="1"/>
        </w:rPr>
        <w:t xml:space="preserve"> </w:t>
      </w:r>
      <w:r>
        <w:t>при</w:t>
      </w:r>
      <w:r>
        <w:rPr>
          <w:spacing w:val="1"/>
        </w:rPr>
        <w:t xml:space="preserve"> </w:t>
      </w:r>
      <w:r>
        <w:t>мышечных</w:t>
      </w:r>
      <w:r>
        <w:rPr>
          <w:spacing w:val="1"/>
        </w:rPr>
        <w:t xml:space="preserve"> </w:t>
      </w:r>
      <w:r>
        <w:t>нагрузках,</w:t>
      </w:r>
      <w:r>
        <w:rPr>
          <w:spacing w:val="1"/>
        </w:rPr>
        <w:t xml:space="preserve"> </w:t>
      </w:r>
      <w:r>
        <w:t>возможности</w:t>
      </w:r>
      <w:r>
        <w:rPr>
          <w:spacing w:val="1"/>
        </w:rPr>
        <w:t xml:space="preserve"> </w:t>
      </w:r>
      <w:r>
        <w:t>их</w:t>
      </w:r>
      <w:r>
        <w:rPr>
          <w:spacing w:val="1"/>
        </w:rPr>
        <w:t xml:space="preserve"> </w:t>
      </w:r>
      <w:r>
        <w:t>развития</w:t>
      </w:r>
      <w:r>
        <w:rPr>
          <w:spacing w:val="1"/>
        </w:rPr>
        <w:t xml:space="preserve"> </w:t>
      </w:r>
      <w:r>
        <w:t>и</w:t>
      </w:r>
      <w:r>
        <w:rPr>
          <w:spacing w:val="1"/>
        </w:rPr>
        <w:t xml:space="preserve"> </w:t>
      </w:r>
      <w:r>
        <w:t>совершенствования</w:t>
      </w:r>
      <w:r>
        <w:rPr>
          <w:spacing w:val="1"/>
        </w:rPr>
        <w:t xml:space="preserve"> </w:t>
      </w:r>
      <w:r>
        <w:t>средствами</w:t>
      </w:r>
      <w:r>
        <w:rPr>
          <w:spacing w:val="71"/>
        </w:rPr>
        <w:t xml:space="preserve"> </w:t>
      </w:r>
      <w:r>
        <w:t>фитнес-</w:t>
      </w:r>
      <w:r>
        <w:rPr>
          <w:spacing w:val="1"/>
        </w:rPr>
        <w:t xml:space="preserve"> </w:t>
      </w:r>
      <w:r>
        <w:t>аэробики;</w:t>
      </w:r>
    </w:p>
    <w:p w:rsidR="00347E9B" w:rsidRDefault="00757747">
      <w:pPr>
        <w:pStyle w:val="a4"/>
        <w:spacing w:before="2" w:line="360" w:lineRule="auto"/>
        <w:ind w:right="495"/>
      </w:pPr>
      <w:r>
        <w:t>способность</w:t>
      </w:r>
      <w:r>
        <w:rPr>
          <w:spacing w:val="1"/>
        </w:rPr>
        <w:t xml:space="preserve"> </w:t>
      </w:r>
      <w:r>
        <w:t>понимать</w:t>
      </w:r>
      <w:r>
        <w:rPr>
          <w:spacing w:val="1"/>
        </w:rPr>
        <w:t xml:space="preserve"> </w:t>
      </w:r>
      <w:r>
        <w:t>сущность</w:t>
      </w:r>
      <w:r>
        <w:rPr>
          <w:spacing w:val="1"/>
        </w:rPr>
        <w:t xml:space="preserve"> </w:t>
      </w:r>
      <w:r>
        <w:t>возникновения</w:t>
      </w:r>
      <w:r>
        <w:rPr>
          <w:spacing w:val="1"/>
        </w:rPr>
        <w:t xml:space="preserve"> </w:t>
      </w:r>
      <w:r>
        <w:t>ошибок</w:t>
      </w:r>
      <w:r>
        <w:rPr>
          <w:spacing w:val="71"/>
        </w:rPr>
        <w:t xml:space="preserve"> </w:t>
      </w:r>
      <w:r>
        <w:t>в</w:t>
      </w:r>
      <w:r>
        <w:rPr>
          <w:spacing w:val="1"/>
        </w:rPr>
        <w:t xml:space="preserve"> </w:t>
      </w:r>
      <w:r>
        <w:t>двигательной</w:t>
      </w:r>
      <w:r>
        <w:rPr>
          <w:spacing w:val="1"/>
        </w:rPr>
        <w:t xml:space="preserve"> </w:t>
      </w:r>
      <w:r>
        <w:t>(технической)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упражнений</w:t>
      </w:r>
      <w:r>
        <w:rPr>
          <w:spacing w:val="-67"/>
        </w:rPr>
        <w:t xml:space="preserve"> </w:t>
      </w:r>
      <w:r>
        <w:t>фитнес-аэробики,</w:t>
      </w:r>
      <w:r>
        <w:rPr>
          <w:spacing w:val="-2"/>
        </w:rPr>
        <w:t xml:space="preserve"> </w:t>
      </w:r>
      <w:r>
        <w:t>анализировать</w:t>
      </w:r>
      <w:r>
        <w:rPr>
          <w:spacing w:val="-5"/>
        </w:rPr>
        <w:t xml:space="preserve"> </w:t>
      </w:r>
      <w:r>
        <w:t>и</w:t>
      </w:r>
      <w:r>
        <w:rPr>
          <w:spacing w:val="-3"/>
        </w:rPr>
        <w:t xml:space="preserve"> </w:t>
      </w:r>
      <w:r>
        <w:t>находить</w:t>
      </w:r>
      <w:r>
        <w:rPr>
          <w:spacing w:val="-5"/>
        </w:rPr>
        <w:t xml:space="preserve"> </w:t>
      </w:r>
      <w:r>
        <w:t>способы</w:t>
      </w:r>
      <w:r>
        <w:rPr>
          <w:spacing w:val="2"/>
        </w:rPr>
        <w:t xml:space="preserve"> </w:t>
      </w:r>
      <w:r>
        <w:t>устранения</w:t>
      </w:r>
      <w:r>
        <w:rPr>
          <w:spacing w:val="-2"/>
        </w:rPr>
        <w:t xml:space="preserve"> </w:t>
      </w:r>
      <w:r>
        <w:t>ошибок;</w:t>
      </w:r>
    </w:p>
    <w:p w:rsidR="00347E9B" w:rsidRDefault="00757747">
      <w:pPr>
        <w:pStyle w:val="a4"/>
        <w:spacing w:before="1" w:line="362" w:lineRule="auto"/>
        <w:ind w:right="497"/>
      </w:pPr>
      <w:r>
        <w:t>способность</w:t>
      </w:r>
      <w:r>
        <w:rPr>
          <w:spacing w:val="1"/>
        </w:rPr>
        <w:t xml:space="preserve"> </w:t>
      </w:r>
      <w:r>
        <w:t>понимать</w:t>
      </w:r>
      <w:r>
        <w:rPr>
          <w:spacing w:val="1"/>
        </w:rPr>
        <w:t xml:space="preserve"> </w:t>
      </w:r>
      <w:r>
        <w:t>и</w:t>
      </w:r>
      <w:r>
        <w:rPr>
          <w:spacing w:val="1"/>
        </w:rPr>
        <w:t xml:space="preserve"> </w:t>
      </w:r>
      <w:r>
        <w:t>анализировать</w:t>
      </w:r>
      <w:r>
        <w:rPr>
          <w:spacing w:val="71"/>
        </w:rPr>
        <w:t xml:space="preserve"> </w:t>
      </w:r>
      <w:r>
        <w:t>последовательность</w:t>
      </w:r>
      <w:r>
        <w:rPr>
          <w:spacing w:val="-67"/>
        </w:rPr>
        <w:t xml:space="preserve"> </w:t>
      </w:r>
      <w:r>
        <w:t>выполнения</w:t>
      </w:r>
      <w:r>
        <w:rPr>
          <w:spacing w:val="1"/>
        </w:rPr>
        <w:t xml:space="preserve"> </w:t>
      </w:r>
      <w:r>
        <w:t>упражнений</w:t>
      </w:r>
      <w:r>
        <w:rPr>
          <w:spacing w:val="1"/>
        </w:rPr>
        <w:t xml:space="preserve"> </w:t>
      </w:r>
      <w:r>
        <w:t>фитнес-аэробики;</w:t>
      </w:r>
    </w:p>
    <w:p w:rsidR="00347E9B" w:rsidRDefault="00757747">
      <w:pPr>
        <w:pStyle w:val="a4"/>
        <w:spacing w:line="360" w:lineRule="auto"/>
        <w:ind w:right="489"/>
      </w:pPr>
      <w:r>
        <w:t>умение</w:t>
      </w:r>
      <w:r>
        <w:rPr>
          <w:spacing w:val="1"/>
        </w:rPr>
        <w:t xml:space="preserve"> </w:t>
      </w:r>
      <w:r>
        <w:t>выполнять</w:t>
      </w:r>
      <w:r>
        <w:rPr>
          <w:spacing w:val="1"/>
        </w:rPr>
        <w:t xml:space="preserve"> </w:t>
      </w:r>
      <w:r>
        <w:t>базовые</w:t>
      </w:r>
      <w:r>
        <w:rPr>
          <w:spacing w:val="1"/>
        </w:rPr>
        <w:t xml:space="preserve"> </w:t>
      </w:r>
      <w:r>
        <w:t>элементы</w:t>
      </w:r>
      <w:r>
        <w:rPr>
          <w:spacing w:val="1"/>
        </w:rPr>
        <w:t xml:space="preserve"> </w:t>
      </w:r>
      <w:r>
        <w:t>классической</w:t>
      </w:r>
      <w:r>
        <w:rPr>
          <w:spacing w:val="1"/>
        </w:rPr>
        <w:t xml:space="preserve"> </w:t>
      </w:r>
      <w:r>
        <w:t>и</w:t>
      </w:r>
      <w:r>
        <w:rPr>
          <w:spacing w:val="1"/>
        </w:rPr>
        <w:t xml:space="preserve"> </w:t>
      </w:r>
      <w:r>
        <w:t>степ-аэробики</w:t>
      </w:r>
      <w:r>
        <w:rPr>
          <w:spacing w:val="1"/>
        </w:rPr>
        <w:t xml:space="preserve"> </w:t>
      </w:r>
      <w:r>
        <w:t>низкой</w:t>
      </w:r>
      <w:r>
        <w:rPr>
          <w:spacing w:val="1"/>
        </w:rPr>
        <w:t xml:space="preserve"> </w:t>
      </w:r>
      <w:r>
        <w:t>и</w:t>
      </w:r>
      <w:r>
        <w:rPr>
          <w:spacing w:val="1"/>
        </w:rPr>
        <w:t xml:space="preserve"> </w:t>
      </w:r>
      <w:r>
        <w:t>высокой</w:t>
      </w:r>
      <w:r>
        <w:rPr>
          <w:spacing w:val="1"/>
        </w:rPr>
        <w:t xml:space="preserve"> </w:t>
      </w:r>
      <w:r>
        <w:t>интенсивности</w:t>
      </w:r>
      <w:r>
        <w:rPr>
          <w:spacing w:val="1"/>
        </w:rPr>
        <w:t xml:space="preserve"> </w:t>
      </w:r>
      <w:r>
        <w:t>со</w:t>
      </w:r>
      <w:r>
        <w:rPr>
          <w:spacing w:val="70"/>
        </w:rPr>
        <w:t xml:space="preserve"> </w:t>
      </w:r>
      <w:r>
        <w:t>сменой</w:t>
      </w:r>
      <w:r>
        <w:rPr>
          <w:spacing w:val="70"/>
        </w:rPr>
        <w:t xml:space="preserve"> </w:t>
      </w:r>
      <w:r>
        <w:t>(и</w:t>
      </w:r>
      <w:r>
        <w:rPr>
          <w:spacing w:val="70"/>
        </w:rPr>
        <w:t xml:space="preserve"> </w:t>
      </w:r>
      <w:r>
        <w:t>без смены) лидирующей</w:t>
      </w:r>
      <w:r>
        <w:rPr>
          <w:spacing w:val="1"/>
        </w:rPr>
        <w:t xml:space="preserve"> </w:t>
      </w:r>
      <w:r>
        <w:t>ноги;</w:t>
      </w:r>
    </w:p>
    <w:p w:rsidR="00347E9B" w:rsidRDefault="00757747">
      <w:pPr>
        <w:pStyle w:val="a4"/>
        <w:spacing w:line="362" w:lineRule="auto"/>
        <w:ind w:right="502"/>
      </w:pPr>
      <w:r>
        <w:t>умение сочетать маршевые и лифтовые элементы, основные движения</w:t>
      </w:r>
      <w:r>
        <w:rPr>
          <w:spacing w:val="1"/>
        </w:rPr>
        <w:t xml:space="preserve"> </w:t>
      </w:r>
      <w:r>
        <w:t>при составлении</w:t>
      </w:r>
      <w:r>
        <w:rPr>
          <w:spacing w:val="1"/>
        </w:rPr>
        <w:t xml:space="preserve"> </w:t>
      </w:r>
      <w:r>
        <w:t>комплекса</w:t>
      </w:r>
      <w:r>
        <w:rPr>
          <w:spacing w:val="1"/>
        </w:rPr>
        <w:t xml:space="preserve"> </w:t>
      </w:r>
      <w:r>
        <w:t>фитнес-аэробики;</w:t>
      </w:r>
    </w:p>
    <w:p w:rsidR="00347E9B" w:rsidRDefault="00757747">
      <w:pPr>
        <w:pStyle w:val="a4"/>
        <w:spacing w:line="362" w:lineRule="auto"/>
        <w:ind w:right="486"/>
      </w:pPr>
      <w:r>
        <w:t>применять</w:t>
      </w:r>
      <w:r>
        <w:rPr>
          <w:spacing w:val="1"/>
        </w:rPr>
        <w:t xml:space="preserve"> </w:t>
      </w:r>
      <w:r>
        <w:t>изученные</w:t>
      </w:r>
      <w:r>
        <w:rPr>
          <w:spacing w:val="1"/>
        </w:rPr>
        <w:t xml:space="preserve"> </w:t>
      </w:r>
      <w:r>
        <w:t>элементы,</w:t>
      </w:r>
      <w:r>
        <w:rPr>
          <w:spacing w:val="1"/>
        </w:rPr>
        <w:t xml:space="preserve"> </w:t>
      </w:r>
      <w:r>
        <w:t>движения</w:t>
      </w:r>
      <w:r>
        <w:rPr>
          <w:spacing w:val="1"/>
        </w:rPr>
        <w:t xml:space="preserve"> </w:t>
      </w:r>
      <w:r>
        <w:t>классической</w:t>
      </w:r>
      <w:r>
        <w:rPr>
          <w:spacing w:val="1"/>
        </w:rPr>
        <w:t xml:space="preserve"> </w:t>
      </w:r>
      <w:r>
        <w:t>и</w:t>
      </w:r>
      <w:r>
        <w:rPr>
          <w:spacing w:val="1"/>
        </w:rPr>
        <w:t xml:space="preserve"> </w:t>
      </w:r>
      <w:r>
        <w:t>степ-</w:t>
      </w:r>
      <w:r>
        <w:rPr>
          <w:spacing w:val="1"/>
        </w:rPr>
        <w:t xml:space="preserve"> </w:t>
      </w:r>
      <w:r>
        <w:t>аэробики аэробики при</w:t>
      </w:r>
      <w:r>
        <w:rPr>
          <w:spacing w:val="1"/>
        </w:rPr>
        <w:t xml:space="preserve"> </w:t>
      </w:r>
      <w:r>
        <w:t>составлении связок;</w:t>
      </w:r>
    </w:p>
    <w:p w:rsidR="00347E9B" w:rsidRDefault="00757747">
      <w:pPr>
        <w:pStyle w:val="a4"/>
        <w:spacing w:line="362" w:lineRule="auto"/>
        <w:ind w:right="499"/>
      </w:pPr>
      <w:r>
        <w:t>умение</w:t>
      </w:r>
      <w:r>
        <w:rPr>
          <w:spacing w:val="1"/>
        </w:rPr>
        <w:t xml:space="preserve"> </w:t>
      </w:r>
      <w:r>
        <w:t>различать</w:t>
      </w:r>
      <w:r>
        <w:rPr>
          <w:spacing w:val="1"/>
        </w:rPr>
        <w:t xml:space="preserve"> </w:t>
      </w:r>
      <w:r>
        <w:t>основные</w:t>
      </w:r>
      <w:r>
        <w:rPr>
          <w:spacing w:val="1"/>
        </w:rPr>
        <w:t xml:space="preserve"> </w:t>
      </w:r>
      <w:r>
        <w:t>движения</w:t>
      </w:r>
      <w:r>
        <w:rPr>
          <w:spacing w:val="1"/>
        </w:rPr>
        <w:t xml:space="preserve"> </w:t>
      </w:r>
      <w:r>
        <w:t>согласно</w:t>
      </w:r>
      <w:r>
        <w:rPr>
          <w:spacing w:val="1"/>
        </w:rPr>
        <w:t xml:space="preserve"> </w:t>
      </w:r>
      <w:r>
        <w:t>биомеханической</w:t>
      </w:r>
      <w:r>
        <w:rPr>
          <w:spacing w:val="-67"/>
        </w:rPr>
        <w:t xml:space="preserve"> </w:t>
      </w:r>
      <w:r>
        <w:t>классификации;</w:t>
      </w:r>
    </w:p>
    <w:p w:rsidR="00347E9B" w:rsidRDefault="00757747">
      <w:pPr>
        <w:pStyle w:val="a4"/>
        <w:spacing w:line="360" w:lineRule="auto"/>
        <w:ind w:right="487"/>
      </w:pPr>
      <w:r>
        <w:t>умение</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правильную</w:t>
      </w:r>
      <w:r>
        <w:rPr>
          <w:spacing w:val="1"/>
        </w:rPr>
        <w:t xml:space="preserve"> </w:t>
      </w:r>
      <w:r>
        <w:t>технику</w:t>
      </w:r>
      <w:r>
        <w:rPr>
          <w:spacing w:val="1"/>
        </w:rPr>
        <w:t xml:space="preserve"> </w:t>
      </w:r>
      <w:r>
        <w:t>основных движений (приседания, тяги, выпады, отжимания, жимы, прыжки и</w:t>
      </w:r>
      <w:r>
        <w:rPr>
          <w:spacing w:val="-67"/>
        </w:rPr>
        <w:t xml:space="preserve"> </w:t>
      </w:r>
      <w:r>
        <w:t>так далее);</w:t>
      </w:r>
    </w:p>
    <w:p w:rsidR="00347E9B" w:rsidRDefault="00757747">
      <w:pPr>
        <w:pStyle w:val="a4"/>
        <w:spacing w:line="357" w:lineRule="auto"/>
        <w:ind w:right="486"/>
      </w:pPr>
      <w:r>
        <w:t>умение составлять, подбирать элементы функциональной тренировки с</w:t>
      </w:r>
      <w:r>
        <w:rPr>
          <w:spacing w:val="1"/>
        </w:rPr>
        <w:t xml:space="preserve"> </w:t>
      </w:r>
      <w:r>
        <w:t>целью</w:t>
      </w:r>
      <w:r>
        <w:rPr>
          <w:spacing w:val="-1"/>
        </w:rPr>
        <w:t xml:space="preserve"> </w:t>
      </w:r>
      <w:r>
        <w:t>составления</w:t>
      </w:r>
      <w:r>
        <w:rPr>
          <w:spacing w:val="2"/>
        </w:rPr>
        <w:t xml:space="preserve"> </w:t>
      </w:r>
      <w:r>
        <w:t>композиций из</w:t>
      </w:r>
      <w:r>
        <w:rPr>
          <w:spacing w:val="2"/>
        </w:rPr>
        <w:t xml:space="preserve"> </w:t>
      </w:r>
      <w:r>
        <w:t>них;</w:t>
      </w:r>
    </w:p>
    <w:p w:rsidR="00347E9B" w:rsidRDefault="00757747">
      <w:pPr>
        <w:pStyle w:val="a4"/>
        <w:spacing w:line="357" w:lineRule="auto"/>
        <w:ind w:left="1330" w:right="486" w:firstLine="0"/>
      </w:pPr>
      <w:r>
        <w:t>участие в соревновательной деятельности на различных уровнях;</w:t>
      </w:r>
      <w:r>
        <w:rPr>
          <w:spacing w:val="1"/>
        </w:rPr>
        <w:t xml:space="preserve"> </w:t>
      </w:r>
      <w:r>
        <w:t>умение</w:t>
      </w:r>
      <w:r>
        <w:rPr>
          <w:spacing w:val="47"/>
        </w:rPr>
        <w:t xml:space="preserve"> </w:t>
      </w:r>
      <w:r>
        <w:t>анализировать</w:t>
      </w:r>
      <w:r>
        <w:rPr>
          <w:spacing w:val="46"/>
        </w:rPr>
        <w:t xml:space="preserve"> </w:t>
      </w:r>
      <w:r>
        <w:t>результаты</w:t>
      </w:r>
      <w:r>
        <w:rPr>
          <w:spacing w:val="52"/>
        </w:rPr>
        <w:t xml:space="preserve"> </w:t>
      </w:r>
      <w:r>
        <w:t>соревнований,</w:t>
      </w:r>
      <w:r>
        <w:rPr>
          <w:spacing w:val="49"/>
        </w:rPr>
        <w:t xml:space="preserve"> </w:t>
      </w:r>
      <w:r>
        <w:t>входящих</w:t>
      </w:r>
      <w:r>
        <w:rPr>
          <w:spacing w:val="42"/>
        </w:rPr>
        <w:t xml:space="preserve"> </w:t>
      </w:r>
      <w:r>
        <w:t>в</w:t>
      </w:r>
    </w:p>
    <w:p w:rsidR="00347E9B" w:rsidRDefault="00757747">
      <w:pPr>
        <w:pStyle w:val="a4"/>
        <w:spacing w:line="360" w:lineRule="auto"/>
        <w:ind w:right="486" w:firstLine="0"/>
      </w:pP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(международных,</w:t>
      </w:r>
      <w:r>
        <w:rPr>
          <w:spacing w:val="1"/>
        </w:rPr>
        <w:t xml:space="preserve"> </w:t>
      </w:r>
      <w:r>
        <w:t>всероссийских,</w:t>
      </w:r>
      <w:r>
        <w:rPr>
          <w:spacing w:val="-67"/>
        </w:rPr>
        <w:t xml:space="preserve"> </w:t>
      </w:r>
      <w:r>
        <w:t>региональных)</w:t>
      </w:r>
      <w:r>
        <w:rPr>
          <w:spacing w:val="1"/>
        </w:rPr>
        <w:t xml:space="preserve"> </w:t>
      </w:r>
      <w:r>
        <w:t>различать</w:t>
      </w:r>
      <w:r>
        <w:rPr>
          <w:spacing w:val="1"/>
        </w:rPr>
        <w:t xml:space="preserve"> </w:t>
      </w:r>
      <w:r>
        <w:t>системы</w:t>
      </w:r>
      <w:r>
        <w:rPr>
          <w:spacing w:val="1"/>
        </w:rPr>
        <w:t xml:space="preserve"> </w:t>
      </w:r>
      <w:r>
        <w:t>проведения</w:t>
      </w:r>
      <w:r>
        <w:rPr>
          <w:spacing w:val="1"/>
        </w:rPr>
        <w:t xml:space="preserve"> </w:t>
      </w:r>
      <w:r>
        <w:t>соревнований</w:t>
      </w:r>
      <w:r>
        <w:rPr>
          <w:spacing w:val="1"/>
        </w:rPr>
        <w:t xml:space="preserve"> </w:t>
      </w:r>
      <w:r>
        <w:t>по</w:t>
      </w:r>
      <w:r>
        <w:rPr>
          <w:spacing w:val="1"/>
        </w:rPr>
        <w:t xml:space="preserve"> </w:t>
      </w:r>
      <w:r>
        <w:t>фитнес-</w:t>
      </w:r>
      <w:r>
        <w:rPr>
          <w:spacing w:val="1"/>
        </w:rPr>
        <w:t xml:space="preserve"> </w:t>
      </w:r>
      <w:r>
        <w:t>аэробике, понимать структуру спортивных соревнований и физкультурных</w:t>
      </w:r>
      <w:r>
        <w:rPr>
          <w:spacing w:val="1"/>
        </w:rPr>
        <w:t xml:space="preserve"> </w:t>
      </w:r>
      <w:r>
        <w:t>мероприятий по фитнес-аэробике</w:t>
      </w:r>
      <w:r>
        <w:rPr>
          <w:spacing w:val="1"/>
        </w:rPr>
        <w:t xml:space="preserve"> </w:t>
      </w:r>
      <w:r>
        <w:t>и ее дисциплин (классическая аэробика,</w:t>
      </w:r>
      <w:r>
        <w:rPr>
          <w:spacing w:val="1"/>
        </w:rPr>
        <w:t xml:space="preserve"> </w:t>
      </w:r>
      <w:r>
        <w:t>степ-аэробика,</w:t>
      </w:r>
      <w:r>
        <w:rPr>
          <w:spacing w:val="1"/>
        </w:rPr>
        <w:t xml:space="preserve"> </w:t>
      </w:r>
      <w:r>
        <w:t>хип-хоп</w:t>
      </w:r>
      <w:r>
        <w:rPr>
          <w:spacing w:val="1"/>
        </w:rPr>
        <w:t xml:space="preserve"> </w:t>
      </w:r>
      <w:r>
        <w:t>аэробика)</w:t>
      </w:r>
      <w:r>
        <w:rPr>
          <w:spacing w:val="1"/>
        </w:rPr>
        <w:t xml:space="preserve"> </w:t>
      </w:r>
      <w:r>
        <w:t>среди</w:t>
      </w:r>
      <w:r>
        <w:rPr>
          <w:spacing w:val="1"/>
        </w:rPr>
        <w:t xml:space="preserve"> </w:t>
      </w:r>
      <w:r>
        <w:t>различных</w:t>
      </w:r>
      <w:r>
        <w:rPr>
          <w:spacing w:val="1"/>
        </w:rPr>
        <w:t xml:space="preserve"> </w:t>
      </w:r>
      <w:r>
        <w:t>возрастных</w:t>
      </w:r>
      <w:r>
        <w:rPr>
          <w:spacing w:val="1"/>
        </w:rPr>
        <w:t xml:space="preserve"> </w:t>
      </w:r>
      <w:r>
        <w:t>групп</w:t>
      </w:r>
      <w:r>
        <w:rPr>
          <w:spacing w:val="1"/>
        </w:rPr>
        <w:t xml:space="preserve"> </w:t>
      </w:r>
      <w:r>
        <w:t>и</w:t>
      </w:r>
      <w:r>
        <w:rPr>
          <w:spacing w:val="1"/>
        </w:rPr>
        <w:t xml:space="preserve"> </w:t>
      </w:r>
      <w:r>
        <w:t>категорий</w:t>
      </w:r>
      <w:r>
        <w:rPr>
          <w:spacing w:val="6"/>
        </w:rPr>
        <w:t xml:space="preserve"> </w:t>
      </w:r>
      <w:r>
        <w:t>участников.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владение</w:t>
      </w:r>
      <w:r>
        <w:rPr>
          <w:spacing w:val="1"/>
        </w:rPr>
        <w:t xml:space="preserve"> </w:t>
      </w:r>
      <w:r>
        <w:t>и</w:t>
      </w:r>
      <w:r>
        <w:rPr>
          <w:spacing w:val="1"/>
        </w:rPr>
        <w:t xml:space="preserve"> </w:t>
      </w:r>
      <w:r>
        <w:t>применение</w:t>
      </w:r>
      <w:r>
        <w:rPr>
          <w:spacing w:val="1"/>
        </w:rPr>
        <w:t xml:space="preserve"> </w:t>
      </w:r>
      <w:r>
        <w:t>способов</w:t>
      </w:r>
      <w:r>
        <w:rPr>
          <w:spacing w:val="1"/>
        </w:rPr>
        <w:t xml:space="preserve"> </w:t>
      </w:r>
      <w:r>
        <w:t>самоконтроля</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и соревновательной деятельности, средств восстановления</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способов</w:t>
      </w:r>
      <w:r>
        <w:rPr>
          <w:spacing w:val="1"/>
        </w:rPr>
        <w:t xml:space="preserve"> </w:t>
      </w:r>
      <w:r>
        <w:t>индивидуального</w:t>
      </w:r>
      <w:r>
        <w:rPr>
          <w:spacing w:val="1"/>
        </w:rPr>
        <w:t xml:space="preserve"> </w:t>
      </w:r>
      <w:r>
        <w:t>регулирования</w:t>
      </w:r>
      <w:r>
        <w:rPr>
          <w:spacing w:val="1"/>
        </w:rPr>
        <w:t xml:space="preserve"> </w:t>
      </w:r>
      <w:r>
        <w:t>физической</w:t>
      </w:r>
      <w:r>
        <w:rPr>
          <w:spacing w:val="1"/>
        </w:rPr>
        <w:t xml:space="preserve"> </w:t>
      </w:r>
      <w:r>
        <w:t>нагрузки</w:t>
      </w:r>
      <w:r>
        <w:rPr>
          <w:spacing w:val="1"/>
        </w:rPr>
        <w:t xml:space="preserve"> </w:t>
      </w:r>
      <w:r>
        <w:t>с</w:t>
      </w:r>
      <w:r>
        <w:rPr>
          <w:spacing w:val="1"/>
        </w:rPr>
        <w:t xml:space="preserve"> </w:t>
      </w:r>
      <w:r>
        <w:t>учетом</w:t>
      </w:r>
      <w:r>
        <w:rPr>
          <w:spacing w:val="1"/>
        </w:rPr>
        <w:t xml:space="preserve"> </w:t>
      </w:r>
      <w:r>
        <w:t>уровня</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функционального состояния;</w:t>
      </w:r>
    </w:p>
    <w:p w:rsidR="00347E9B" w:rsidRDefault="00757747">
      <w:pPr>
        <w:pStyle w:val="a4"/>
        <w:spacing w:before="1" w:line="362" w:lineRule="auto"/>
        <w:ind w:right="495"/>
      </w:pPr>
      <w:r>
        <w:t>способность</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средства</w:t>
      </w:r>
      <w:r>
        <w:rPr>
          <w:spacing w:val="1"/>
        </w:rPr>
        <w:t xml:space="preserve"> </w:t>
      </w:r>
      <w:r>
        <w:t>общей</w:t>
      </w:r>
      <w:r>
        <w:rPr>
          <w:spacing w:val="1"/>
        </w:rPr>
        <w:t xml:space="preserve"> </w:t>
      </w:r>
      <w:r>
        <w:t>и</w:t>
      </w:r>
      <w:r>
        <w:rPr>
          <w:spacing w:val="-67"/>
        </w:rPr>
        <w:t xml:space="preserve"> </w:t>
      </w:r>
      <w:r>
        <w:t>специальной</w:t>
      </w:r>
      <w:r>
        <w:rPr>
          <w:spacing w:val="1"/>
        </w:rPr>
        <w:t xml:space="preserve"> </w:t>
      </w:r>
      <w:r>
        <w:t>физической</w:t>
      </w:r>
      <w:r>
        <w:rPr>
          <w:spacing w:val="1"/>
        </w:rPr>
        <w:t xml:space="preserve"> </w:t>
      </w:r>
      <w:r>
        <w:t>подготовки,</w:t>
      </w:r>
      <w:r>
        <w:rPr>
          <w:spacing w:val="1"/>
        </w:rPr>
        <w:t xml:space="preserve"> </w:t>
      </w:r>
      <w:r>
        <w:t>применять их в образовательной</w:t>
      </w:r>
      <w:r>
        <w:rPr>
          <w:spacing w:val="1"/>
        </w:rPr>
        <w:t xml:space="preserve"> </w:t>
      </w:r>
      <w:r>
        <w:t>и</w:t>
      </w:r>
      <w:r>
        <w:rPr>
          <w:spacing w:val="1"/>
        </w:rPr>
        <w:t xml:space="preserve"> </w:t>
      </w:r>
      <w:r>
        <w:t>тренировочной</w:t>
      </w:r>
      <w:r>
        <w:rPr>
          <w:spacing w:val="-1"/>
        </w:rPr>
        <w:t xml:space="preserve"> </w:t>
      </w:r>
      <w:r>
        <w:t>деятельности при занятиях</w:t>
      </w:r>
      <w:r>
        <w:rPr>
          <w:spacing w:val="-4"/>
        </w:rPr>
        <w:t xml:space="preserve"> </w:t>
      </w:r>
      <w:r>
        <w:t>фитнес-аэробикой;</w:t>
      </w:r>
    </w:p>
    <w:p w:rsidR="00347E9B" w:rsidRDefault="00757747">
      <w:pPr>
        <w:pStyle w:val="a4"/>
        <w:spacing w:line="362" w:lineRule="auto"/>
        <w:ind w:right="498"/>
      </w:pPr>
      <w:r>
        <w:t>развитие</w:t>
      </w:r>
      <w:r>
        <w:rPr>
          <w:spacing w:val="1"/>
        </w:rPr>
        <w:t xml:space="preserve"> </w:t>
      </w:r>
      <w:r>
        <w:t>музыкального</w:t>
      </w:r>
      <w:r>
        <w:rPr>
          <w:spacing w:val="1"/>
        </w:rPr>
        <w:t xml:space="preserve"> </w:t>
      </w:r>
      <w:r>
        <w:t>слуха,</w:t>
      </w:r>
      <w:r>
        <w:rPr>
          <w:spacing w:val="1"/>
        </w:rPr>
        <w:t xml:space="preserve"> </w:t>
      </w:r>
      <w:r>
        <w:t>формирование</w:t>
      </w:r>
      <w:r>
        <w:rPr>
          <w:spacing w:val="1"/>
        </w:rPr>
        <w:t xml:space="preserve"> </w:t>
      </w:r>
      <w:r>
        <w:t>чувства</w:t>
      </w:r>
      <w:r>
        <w:rPr>
          <w:spacing w:val="71"/>
        </w:rPr>
        <w:t xml:space="preserve"> </w:t>
      </w:r>
      <w:r>
        <w:t>ритма,</w:t>
      </w:r>
      <w:r>
        <w:rPr>
          <w:spacing w:val="1"/>
        </w:rPr>
        <w:t xml:space="preserve"> </w:t>
      </w:r>
      <w:r>
        <w:t>понимания</w:t>
      </w:r>
      <w:r>
        <w:rPr>
          <w:spacing w:val="1"/>
        </w:rPr>
        <w:t xml:space="preserve"> </w:t>
      </w:r>
      <w:r>
        <w:t>взаимосвязи;</w:t>
      </w:r>
    </w:p>
    <w:p w:rsidR="00347E9B" w:rsidRDefault="00757747">
      <w:pPr>
        <w:pStyle w:val="a4"/>
        <w:spacing w:line="362" w:lineRule="auto"/>
        <w:ind w:right="498"/>
      </w:pPr>
      <w:r>
        <w:t>владение</w:t>
      </w:r>
      <w:r>
        <w:rPr>
          <w:spacing w:val="1"/>
        </w:rPr>
        <w:t xml:space="preserve"> </w:t>
      </w:r>
      <w:r>
        <w:t>навыками</w:t>
      </w:r>
      <w:r>
        <w:rPr>
          <w:spacing w:val="1"/>
        </w:rPr>
        <w:t xml:space="preserve"> </w:t>
      </w:r>
      <w:r>
        <w:t>разработки</w:t>
      </w:r>
      <w:r>
        <w:rPr>
          <w:spacing w:val="1"/>
        </w:rPr>
        <w:t xml:space="preserve"> </w:t>
      </w:r>
      <w:r>
        <w:t>и</w:t>
      </w:r>
      <w:r>
        <w:rPr>
          <w:spacing w:val="1"/>
        </w:rPr>
        <w:t xml:space="preserve"> </w:t>
      </w:r>
      <w:r>
        <w:t>выполнения</w:t>
      </w:r>
      <w:r>
        <w:rPr>
          <w:spacing w:val="1"/>
        </w:rPr>
        <w:t xml:space="preserve"> </w:t>
      </w:r>
      <w:r>
        <w:t>упражнений</w:t>
      </w:r>
      <w:r>
        <w:rPr>
          <w:spacing w:val="1"/>
        </w:rPr>
        <w:t xml:space="preserve"> </w:t>
      </w:r>
      <w:r>
        <w:t>круговой</w:t>
      </w:r>
      <w:r>
        <w:rPr>
          <w:spacing w:val="-67"/>
        </w:rPr>
        <w:t xml:space="preserve"> </w:t>
      </w:r>
      <w:r>
        <w:t>тренировки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особенностями</w:t>
      </w:r>
      <w:r>
        <w:rPr>
          <w:spacing w:val="1"/>
        </w:rPr>
        <w:t xml:space="preserve"> </w:t>
      </w:r>
      <w:r>
        <w:t>и</w:t>
      </w:r>
      <w:r>
        <w:rPr>
          <w:spacing w:val="1"/>
        </w:rPr>
        <w:t xml:space="preserve"> </w:t>
      </w:r>
      <w:r>
        <w:t>физической</w:t>
      </w:r>
      <w:r>
        <w:rPr>
          <w:spacing w:val="1"/>
        </w:rPr>
        <w:t xml:space="preserve"> </w:t>
      </w:r>
      <w:r>
        <w:t>подготовленностью;</w:t>
      </w:r>
    </w:p>
    <w:p w:rsidR="00347E9B" w:rsidRDefault="00757747">
      <w:pPr>
        <w:pStyle w:val="a4"/>
        <w:spacing w:line="362" w:lineRule="auto"/>
        <w:ind w:right="486"/>
      </w:pPr>
      <w:r>
        <w:t>умение</w:t>
      </w:r>
      <w:r>
        <w:rPr>
          <w:spacing w:val="1"/>
        </w:rPr>
        <w:t xml:space="preserve"> </w:t>
      </w:r>
      <w:r>
        <w:t>характеризовать</w:t>
      </w:r>
      <w:r>
        <w:rPr>
          <w:spacing w:val="1"/>
        </w:rPr>
        <w:t xml:space="preserve"> </w:t>
      </w:r>
      <w:r>
        <w:t>и</w:t>
      </w:r>
      <w:r>
        <w:rPr>
          <w:spacing w:val="1"/>
        </w:rPr>
        <w:t xml:space="preserve"> </w:t>
      </w:r>
      <w:r>
        <w:t>подбирать</w:t>
      </w:r>
      <w:r>
        <w:rPr>
          <w:spacing w:val="1"/>
        </w:rPr>
        <w:t xml:space="preserve"> </w:t>
      </w:r>
      <w:r>
        <w:t>музыку</w:t>
      </w:r>
      <w:r>
        <w:rPr>
          <w:spacing w:val="1"/>
        </w:rPr>
        <w:t xml:space="preserve"> </w:t>
      </w:r>
      <w:r>
        <w:t>для</w:t>
      </w:r>
      <w:r>
        <w:rPr>
          <w:spacing w:val="1"/>
        </w:rPr>
        <w:t xml:space="preserve"> </w:t>
      </w:r>
      <w:r>
        <w:t>самостоятельных</w:t>
      </w:r>
      <w:r>
        <w:rPr>
          <w:spacing w:val="1"/>
        </w:rPr>
        <w:t xml:space="preserve"> </w:t>
      </w:r>
      <w:r>
        <w:t>комплексов</w:t>
      </w:r>
      <w:r>
        <w:rPr>
          <w:spacing w:val="-5"/>
        </w:rPr>
        <w:t xml:space="preserve"> </w:t>
      </w:r>
      <w:r>
        <w:t>функциональной</w:t>
      </w:r>
      <w:r>
        <w:rPr>
          <w:spacing w:val="-3"/>
        </w:rPr>
        <w:t xml:space="preserve"> </w:t>
      </w:r>
      <w:r>
        <w:t>тренировки</w:t>
      </w:r>
      <w:r>
        <w:rPr>
          <w:spacing w:val="-3"/>
        </w:rPr>
        <w:t xml:space="preserve"> </w:t>
      </w:r>
      <w:r>
        <w:t>с</w:t>
      </w:r>
      <w:r>
        <w:rPr>
          <w:spacing w:val="-3"/>
        </w:rPr>
        <w:t xml:space="preserve"> </w:t>
      </w:r>
      <w:r>
        <w:t>учетом</w:t>
      </w:r>
      <w:r>
        <w:rPr>
          <w:spacing w:val="-2"/>
        </w:rPr>
        <w:t xml:space="preserve"> </w:t>
      </w:r>
      <w:r>
        <w:t>интенсивности</w:t>
      </w:r>
      <w:r>
        <w:rPr>
          <w:spacing w:val="-4"/>
        </w:rPr>
        <w:t xml:space="preserve"> </w:t>
      </w:r>
      <w:r>
        <w:t>и</w:t>
      </w:r>
      <w:r>
        <w:rPr>
          <w:spacing w:val="-3"/>
        </w:rPr>
        <w:t xml:space="preserve"> </w:t>
      </w:r>
      <w:r>
        <w:t>ритма;</w:t>
      </w:r>
    </w:p>
    <w:p w:rsidR="00347E9B" w:rsidRDefault="00757747">
      <w:pPr>
        <w:pStyle w:val="a4"/>
        <w:spacing w:line="360" w:lineRule="auto"/>
        <w:ind w:right="488"/>
      </w:pPr>
      <w:r>
        <w:t>умение</w:t>
      </w:r>
      <w:r>
        <w:rPr>
          <w:spacing w:val="1"/>
        </w:rPr>
        <w:t xml:space="preserve"> </w:t>
      </w:r>
      <w:r>
        <w:t>планировать,</w:t>
      </w:r>
      <w:r>
        <w:rPr>
          <w:spacing w:val="1"/>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самостоятельные</w:t>
      </w:r>
      <w:r>
        <w:rPr>
          <w:spacing w:val="1"/>
        </w:rPr>
        <w:t xml:space="preserve"> </w:t>
      </w:r>
      <w:r>
        <w:t>занятия</w:t>
      </w:r>
      <w:r>
        <w:rPr>
          <w:spacing w:val="1"/>
        </w:rPr>
        <w:t xml:space="preserve"> </w:t>
      </w:r>
      <w:r>
        <w:t>(в том числе по фитнес-аэробике) физическими упражнениями с</w:t>
      </w:r>
      <w:r>
        <w:rPr>
          <w:spacing w:val="1"/>
        </w:rPr>
        <w:t xml:space="preserve"> </w:t>
      </w:r>
      <w:r>
        <w:t>разной</w:t>
      </w:r>
      <w:r>
        <w:rPr>
          <w:spacing w:val="1"/>
        </w:rPr>
        <w:t xml:space="preserve"> </w:t>
      </w:r>
      <w:r>
        <w:t>функциональной</w:t>
      </w:r>
      <w:r>
        <w:rPr>
          <w:spacing w:val="1"/>
        </w:rPr>
        <w:t xml:space="preserve"> </w:t>
      </w:r>
      <w:r>
        <w:t>направленностью,</w:t>
      </w:r>
      <w:r>
        <w:rPr>
          <w:spacing w:val="1"/>
        </w:rPr>
        <w:t xml:space="preserve"> </w:t>
      </w:r>
      <w:r>
        <w:t>перечень</w:t>
      </w:r>
      <w:r>
        <w:rPr>
          <w:spacing w:val="1"/>
        </w:rPr>
        <w:t xml:space="preserve"> </w:t>
      </w:r>
      <w:r>
        <w:t>и</w:t>
      </w:r>
      <w:r>
        <w:rPr>
          <w:spacing w:val="1"/>
        </w:rPr>
        <w:t xml:space="preserve"> </w:t>
      </w:r>
      <w:r>
        <w:t>правила</w:t>
      </w:r>
      <w:r>
        <w:rPr>
          <w:spacing w:val="1"/>
        </w:rPr>
        <w:t xml:space="preserve"> </w:t>
      </w:r>
      <w:r>
        <w:t>подбора</w:t>
      </w:r>
      <w:r>
        <w:rPr>
          <w:spacing w:val="1"/>
        </w:rPr>
        <w:t xml:space="preserve"> </w:t>
      </w:r>
      <w:r>
        <w:t>и</w:t>
      </w:r>
      <w:r>
        <w:rPr>
          <w:spacing w:val="-67"/>
        </w:rPr>
        <w:t xml:space="preserve"> </w:t>
      </w:r>
      <w:r>
        <w:t>использования</w:t>
      </w:r>
      <w:r>
        <w:rPr>
          <w:spacing w:val="1"/>
        </w:rPr>
        <w:t xml:space="preserve"> </w:t>
      </w:r>
      <w:r>
        <w:t>специального</w:t>
      </w:r>
      <w:r>
        <w:rPr>
          <w:spacing w:val="1"/>
        </w:rPr>
        <w:t xml:space="preserve"> </w:t>
      </w:r>
      <w:r>
        <w:t>спортивного</w:t>
      </w:r>
      <w:r>
        <w:rPr>
          <w:spacing w:val="1"/>
        </w:rPr>
        <w:t xml:space="preserve"> </w:t>
      </w:r>
      <w:r>
        <w:t>инвентаря</w:t>
      </w:r>
      <w:r>
        <w:rPr>
          <w:spacing w:val="1"/>
        </w:rPr>
        <w:t xml:space="preserve"> </w:t>
      </w:r>
      <w:r>
        <w:t>и</w:t>
      </w:r>
      <w:r>
        <w:rPr>
          <w:spacing w:val="1"/>
        </w:rPr>
        <w:t xml:space="preserve"> </w:t>
      </w:r>
      <w:r>
        <w:t>оборудования</w:t>
      </w:r>
      <w:r>
        <w:rPr>
          <w:spacing w:val="1"/>
        </w:rPr>
        <w:t xml:space="preserve"> </w:t>
      </w:r>
      <w:r>
        <w:t>для</w:t>
      </w:r>
      <w:r>
        <w:rPr>
          <w:spacing w:val="1"/>
        </w:rPr>
        <w:t xml:space="preserve"> </w:t>
      </w:r>
      <w:r>
        <w:t>занятий фитнес-аэробикой;</w:t>
      </w:r>
    </w:p>
    <w:p w:rsidR="00347E9B" w:rsidRDefault="00757747">
      <w:pPr>
        <w:pStyle w:val="a4"/>
        <w:spacing w:line="360" w:lineRule="auto"/>
        <w:ind w:right="486"/>
      </w:pPr>
      <w:r>
        <w:t>умение</w:t>
      </w:r>
      <w:r>
        <w:rPr>
          <w:spacing w:val="1"/>
        </w:rPr>
        <w:t xml:space="preserve"> </w:t>
      </w:r>
      <w:r>
        <w:t>проводить</w:t>
      </w:r>
      <w:r>
        <w:rPr>
          <w:spacing w:val="1"/>
        </w:rPr>
        <w:t xml:space="preserve"> </w:t>
      </w:r>
      <w:r>
        <w:t>контрольно-тестовые</w:t>
      </w:r>
      <w:r>
        <w:rPr>
          <w:spacing w:val="1"/>
        </w:rPr>
        <w:t xml:space="preserve"> </w:t>
      </w:r>
      <w:r>
        <w:t>упражнения</w:t>
      </w:r>
      <w:r>
        <w:rPr>
          <w:spacing w:val="1"/>
        </w:rPr>
        <w:t xml:space="preserve"> </w:t>
      </w:r>
      <w:r>
        <w:t>по</w:t>
      </w:r>
      <w:r>
        <w:rPr>
          <w:spacing w:val="1"/>
        </w:rPr>
        <w:t xml:space="preserve"> </w:t>
      </w:r>
      <w:r>
        <w:t>общей,</w:t>
      </w:r>
      <w:r>
        <w:rPr>
          <w:spacing w:val="1"/>
        </w:rPr>
        <w:t xml:space="preserve"> </w:t>
      </w:r>
      <w:r>
        <w:t>специальной</w:t>
      </w:r>
      <w:r>
        <w:rPr>
          <w:spacing w:val="1"/>
        </w:rPr>
        <w:t xml:space="preserve"> </w:t>
      </w:r>
      <w:r>
        <w:t>и технической подготовке по фитнес-аэробике в соответствии с</w:t>
      </w:r>
      <w:r>
        <w:rPr>
          <w:spacing w:val="-67"/>
        </w:rPr>
        <w:t xml:space="preserve"> </w:t>
      </w:r>
      <w:r>
        <w:t>методикой,</w:t>
      </w:r>
      <w:r>
        <w:rPr>
          <w:spacing w:val="1"/>
        </w:rPr>
        <w:t xml:space="preserve"> </w:t>
      </w:r>
      <w:r>
        <w:t>выявлять</w:t>
      </w:r>
      <w:r>
        <w:rPr>
          <w:spacing w:val="1"/>
        </w:rPr>
        <w:t xml:space="preserve"> </w:t>
      </w:r>
      <w:r>
        <w:t>особенности</w:t>
      </w:r>
      <w:r>
        <w:rPr>
          <w:spacing w:val="1"/>
        </w:rPr>
        <w:t xml:space="preserve"> </w:t>
      </w:r>
      <w:r>
        <w:t>в</w:t>
      </w:r>
      <w:r>
        <w:rPr>
          <w:spacing w:val="1"/>
        </w:rPr>
        <w:t xml:space="preserve"> </w:t>
      </w:r>
      <w:r>
        <w:t>приросте</w:t>
      </w:r>
      <w:r>
        <w:rPr>
          <w:spacing w:val="1"/>
        </w:rPr>
        <w:t xml:space="preserve"> </w:t>
      </w:r>
      <w:r>
        <w:t>показателей</w:t>
      </w:r>
      <w:r>
        <w:rPr>
          <w:spacing w:val="1"/>
        </w:rPr>
        <w:t xml:space="preserve"> </w:t>
      </w:r>
      <w:r>
        <w:t>физической</w:t>
      </w:r>
      <w:r>
        <w:rPr>
          <w:spacing w:val="1"/>
        </w:rPr>
        <w:t xml:space="preserve"> </w:t>
      </w:r>
      <w:r>
        <w:t>подготовленности,</w:t>
      </w:r>
      <w:r>
        <w:rPr>
          <w:spacing w:val="1"/>
        </w:rPr>
        <w:t xml:space="preserve"> </w:t>
      </w:r>
      <w:r>
        <w:t>сравнивать</w:t>
      </w:r>
      <w:r>
        <w:rPr>
          <w:spacing w:val="1"/>
        </w:rPr>
        <w:t xml:space="preserve"> </w:t>
      </w:r>
      <w:r>
        <w:t>их</w:t>
      </w:r>
      <w:r>
        <w:rPr>
          <w:spacing w:val="1"/>
        </w:rPr>
        <w:t xml:space="preserve"> </w:t>
      </w:r>
      <w:r>
        <w:t>с</w:t>
      </w:r>
      <w:r>
        <w:rPr>
          <w:spacing w:val="1"/>
        </w:rPr>
        <w:t xml:space="preserve"> </w:t>
      </w:r>
      <w:r>
        <w:t>возрастными</w:t>
      </w:r>
      <w:r>
        <w:rPr>
          <w:spacing w:val="1"/>
        </w:rPr>
        <w:t xml:space="preserve"> </w:t>
      </w:r>
      <w:r>
        <w:t>стандартами</w:t>
      </w:r>
      <w:r>
        <w:rPr>
          <w:spacing w:val="1"/>
        </w:rPr>
        <w:t xml:space="preserve"> </w:t>
      </w:r>
      <w:r>
        <w:t>физической</w:t>
      </w:r>
      <w:r>
        <w:rPr>
          <w:spacing w:val="-67"/>
        </w:rPr>
        <w:t xml:space="preserve"> </w:t>
      </w:r>
      <w:r>
        <w:t>подготовленности;</w:t>
      </w:r>
    </w:p>
    <w:p w:rsidR="00347E9B" w:rsidRDefault="00757747">
      <w:pPr>
        <w:pStyle w:val="a4"/>
        <w:spacing w:line="357" w:lineRule="auto"/>
        <w:ind w:right="485"/>
      </w:pPr>
      <w:r>
        <w:t>знание и умение применять способы и методы профилактики пагубных</w:t>
      </w:r>
      <w:r>
        <w:rPr>
          <w:spacing w:val="1"/>
        </w:rPr>
        <w:t xml:space="preserve"> </w:t>
      </w:r>
      <w:r>
        <w:t>привычек,</w:t>
      </w:r>
      <w:r>
        <w:rPr>
          <w:spacing w:val="55"/>
        </w:rPr>
        <w:t xml:space="preserve"> </w:t>
      </w:r>
      <w:r>
        <w:t>асоциального</w:t>
      </w:r>
      <w:r>
        <w:rPr>
          <w:spacing w:val="53"/>
        </w:rPr>
        <w:t xml:space="preserve"> </w:t>
      </w:r>
      <w:r>
        <w:t>и</w:t>
      </w:r>
      <w:r>
        <w:rPr>
          <w:spacing w:val="51"/>
        </w:rPr>
        <w:t xml:space="preserve"> </w:t>
      </w:r>
      <w:r>
        <w:t>созависимого</w:t>
      </w:r>
      <w:r>
        <w:rPr>
          <w:spacing w:val="54"/>
        </w:rPr>
        <w:t xml:space="preserve"> </w:t>
      </w:r>
      <w:r>
        <w:t>поведения,</w:t>
      </w:r>
      <w:r>
        <w:rPr>
          <w:spacing w:val="56"/>
        </w:rPr>
        <w:t xml:space="preserve"> </w:t>
      </w:r>
      <w:r>
        <w:t>знание</w:t>
      </w:r>
      <w:r>
        <w:rPr>
          <w:spacing w:val="53"/>
        </w:rPr>
        <w:t xml:space="preserve"> </w:t>
      </w:r>
      <w:r>
        <w:t>понятий</w:t>
      </w:r>
    </w:p>
    <w:p w:rsidR="00347E9B" w:rsidRDefault="00757747">
      <w:pPr>
        <w:pStyle w:val="a4"/>
        <w:ind w:firstLine="0"/>
      </w:pPr>
      <w:r>
        <w:t>«допинг»</w:t>
      </w:r>
      <w:r>
        <w:rPr>
          <w:spacing w:val="62"/>
        </w:rPr>
        <w:t xml:space="preserve"> </w:t>
      </w:r>
      <w:r>
        <w:t>и</w:t>
      </w:r>
      <w:r>
        <w:rPr>
          <w:spacing w:val="-2"/>
        </w:rPr>
        <w:t xml:space="preserve"> </w:t>
      </w:r>
      <w:r>
        <w:t>«антидопинг».</w:t>
      </w:r>
    </w:p>
    <w:p w:rsidR="00347E9B" w:rsidRDefault="00757747">
      <w:pPr>
        <w:pStyle w:val="a4"/>
        <w:spacing w:before="142"/>
        <w:ind w:left="1330" w:firstLine="0"/>
        <w:jc w:val="left"/>
      </w:pPr>
      <w:r>
        <w:t>Модуль</w:t>
      </w:r>
      <w:r>
        <w:rPr>
          <w:spacing w:val="-7"/>
        </w:rPr>
        <w:t xml:space="preserve"> </w:t>
      </w:r>
      <w:r>
        <w:t>«Спортивная</w:t>
      </w:r>
      <w:r>
        <w:rPr>
          <w:spacing w:val="-2"/>
        </w:rPr>
        <w:t xml:space="preserve"> </w:t>
      </w:r>
      <w:r>
        <w:t>борьба».</w:t>
      </w:r>
    </w:p>
    <w:p w:rsidR="00347E9B" w:rsidRDefault="00757747">
      <w:pPr>
        <w:pStyle w:val="a4"/>
        <w:spacing w:before="158"/>
        <w:ind w:left="1330" w:firstLine="0"/>
        <w:jc w:val="left"/>
      </w:pPr>
      <w:r>
        <w:t>Пояснительная</w:t>
      </w:r>
      <w:r>
        <w:rPr>
          <w:spacing w:val="-7"/>
        </w:rPr>
        <w:t xml:space="preserve"> </w:t>
      </w:r>
      <w:r>
        <w:t>записка</w:t>
      </w:r>
      <w:r>
        <w:rPr>
          <w:spacing w:val="-7"/>
        </w:rPr>
        <w:t xml:space="preserve"> </w:t>
      </w:r>
      <w:r>
        <w:t>модуля</w:t>
      </w:r>
      <w:r>
        <w:rPr>
          <w:spacing w:val="-2"/>
        </w:rPr>
        <w:t xml:space="preserve"> </w:t>
      </w:r>
      <w:r>
        <w:t>«Спортивная</w:t>
      </w:r>
      <w:r>
        <w:rPr>
          <w:spacing w:val="-7"/>
        </w:rPr>
        <w:t xml:space="preserve"> </w:t>
      </w:r>
      <w:r>
        <w:t>борьба».</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7"/>
      </w:pPr>
      <w:r>
        <w:lastRenderedPageBreak/>
        <w:t>Модуль «Спортивная борьба» (далее – модуль по спортивной борьбе,</w:t>
      </w:r>
      <w:r>
        <w:rPr>
          <w:spacing w:val="1"/>
        </w:rPr>
        <w:t xml:space="preserve"> </w:t>
      </w:r>
      <w:r>
        <w:t>спортивная</w:t>
      </w:r>
      <w:r>
        <w:rPr>
          <w:spacing w:val="1"/>
        </w:rPr>
        <w:t xml:space="preserve"> </w:t>
      </w:r>
      <w:r>
        <w:t>борьба)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 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 рабочей программы по физической культуре с учётом 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w:t>
      </w:r>
      <w:r>
        <w:rPr>
          <w:spacing w:val="1"/>
        </w:rPr>
        <w:t xml:space="preserve"> </w:t>
      </w:r>
      <w:r>
        <w:t>ориентированных форм, средств и методов обучения по различным видам</w:t>
      </w:r>
      <w:r>
        <w:rPr>
          <w:spacing w:val="1"/>
        </w:rPr>
        <w:t xml:space="preserve"> </w:t>
      </w:r>
      <w:r>
        <w:t>спорта.</w:t>
      </w:r>
    </w:p>
    <w:p w:rsidR="00347E9B" w:rsidRDefault="00757747">
      <w:pPr>
        <w:pStyle w:val="a4"/>
        <w:spacing w:before="5" w:line="360" w:lineRule="auto"/>
        <w:ind w:right="486"/>
      </w:pPr>
      <w:r>
        <w:t>Спортивная</w:t>
      </w:r>
      <w:r>
        <w:rPr>
          <w:spacing w:val="1"/>
        </w:rPr>
        <w:t xml:space="preserve"> </w:t>
      </w:r>
      <w:r>
        <w:t>борьба</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физического</w:t>
      </w:r>
      <w:r>
        <w:rPr>
          <w:spacing w:val="1"/>
        </w:rPr>
        <w:t xml:space="preserve"> </w:t>
      </w:r>
      <w:r>
        <w:t>воспитания и содействует всестороннему физическому, интеллектуальному,</w:t>
      </w:r>
      <w:r>
        <w:rPr>
          <w:spacing w:val="1"/>
        </w:rPr>
        <w:t xml:space="preserve"> </w:t>
      </w:r>
      <w:r>
        <w:t>нравственному развитию обучающихся, укреплению здоровья, привлечению</w:t>
      </w:r>
      <w:r>
        <w:rPr>
          <w:spacing w:val="1"/>
        </w:rPr>
        <w:t xml:space="preserve"> </w:t>
      </w:r>
      <w:r>
        <w:t>обучающихся к систематическим занятиям физической культурой и спортом,</w:t>
      </w:r>
      <w:r>
        <w:rPr>
          <w:spacing w:val="-67"/>
        </w:rPr>
        <w:t xml:space="preserve"> </w:t>
      </w:r>
      <w:r>
        <w:t>их</w:t>
      </w:r>
      <w:r>
        <w:rPr>
          <w:spacing w:val="-4"/>
        </w:rPr>
        <w:t xml:space="preserve"> </w:t>
      </w:r>
      <w:r>
        <w:t>личностному</w:t>
      </w:r>
      <w:r>
        <w:rPr>
          <w:spacing w:val="68"/>
        </w:rPr>
        <w:t xml:space="preserve"> </w:t>
      </w:r>
      <w:r>
        <w:t>и профессиональному</w:t>
      </w:r>
      <w:r>
        <w:rPr>
          <w:spacing w:val="-1"/>
        </w:rPr>
        <w:t xml:space="preserve"> </w:t>
      </w:r>
      <w:r>
        <w:t>самоопределению.</w:t>
      </w:r>
    </w:p>
    <w:p w:rsidR="00347E9B" w:rsidRDefault="00757747">
      <w:pPr>
        <w:pStyle w:val="a4"/>
        <w:spacing w:line="360" w:lineRule="auto"/>
        <w:ind w:right="484"/>
      </w:pPr>
      <w:r>
        <w:t>Спортивная</w:t>
      </w:r>
      <w:r>
        <w:rPr>
          <w:spacing w:val="1"/>
        </w:rPr>
        <w:t xml:space="preserve"> </w:t>
      </w:r>
      <w:r>
        <w:t>борьба</w:t>
      </w:r>
      <w:r>
        <w:rPr>
          <w:spacing w:val="1"/>
        </w:rPr>
        <w:t xml:space="preserve"> </w:t>
      </w:r>
      <w:r>
        <w:t>представляет</w:t>
      </w:r>
      <w:r>
        <w:rPr>
          <w:spacing w:val="1"/>
        </w:rPr>
        <w:t xml:space="preserve"> </w:t>
      </w:r>
      <w:r>
        <w:t>собой</w:t>
      </w:r>
      <w:r>
        <w:rPr>
          <w:spacing w:val="1"/>
        </w:rPr>
        <w:t xml:space="preserve"> </w:t>
      </w:r>
      <w:r>
        <w:t>целостную</w:t>
      </w:r>
      <w:r>
        <w:rPr>
          <w:spacing w:val="71"/>
        </w:rPr>
        <w:t xml:space="preserve"> </w:t>
      </w:r>
      <w:r>
        <w:t>систему</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включает</w:t>
      </w:r>
      <w:r>
        <w:rPr>
          <w:spacing w:val="1"/>
        </w:rPr>
        <w:t xml:space="preserve"> </w:t>
      </w:r>
      <w:r>
        <w:t>всё</w:t>
      </w:r>
      <w:r>
        <w:rPr>
          <w:spacing w:val="1"/>
        </w:rPr>
        <w:t xml:space="preserve"> </w:t>
      </w:r>
      <w:r>
        <w:t>многообразие</w:t>
      </w:r>
      <w:r>
        <w:rPr>
          <w:spacing w:val="1"/>
        </w:rPr>
        <w:t xml:space="preserve"> </w:t>
      </w:r>
      <w:r>
        <w:t>двигательных</w:t>
      </w:r>
      <w:r>
        <w:rPr>
          <w:spacing w:val="1"/>
        </w:rPr>
        <w:t xml:space="preserve"> </w:t>
      </w:r>
      <w:r>
        <w:t>действий</w:t>
      </w:r>
      <w:r>
        <w:rPr>
          <w:spacing w:val="1"/>
        </w:rPr>
        <w:t xml:space="preserve"> </w:t>
      </w:r>
      <w:r>
        <w:t>свойственных</w:t>
      </w:r>
      <w:r>
        <w:rPr>
          <w:spacing w:val="1"/>
        </w:rPr>
        <w:t xml:space="preserve"> </w:t>
      </w:r>
      <w:r>
        <w:t>биомеханическими</w:t>
      </w:r>
      <w:r>
        <w:rPr>
          <w:spacing w:val="1"/>
        </w:rPr>
        <w:t xml:space="preserve"> </w:t>
      </w:r>
      <w:r>
        <w:t>возможностям</w:t>
      </w:r>
      <w:r>
        <w:rPr>
          <w:spacing w:val="1"/>
        </w:rPr>
        <w:t xml:space="preserve"> </w:t>
      </w:r>
      <w:r>
        <w:t>организма</w:t>
      </w:r>
      <w:r>
        <w:rPr>
          <w:spacing w:val="1"/>
        </w:rPr>
        <w:t xml:space="preserve"> </w:t>
      </w:r>
      <w:r>
        <w:t>человека с использованием в учебном процессе всего арсенала физических</w:t>
      </w:r>
      <w:r>
        <w:rPr>
          <w:spacing w:val="1"/>
        </w:rPr>
        <w:t xml:space="preserve"> </w:t>
      </w:r>
      <w:r>
        <w:t>упражнений</w:t>
      </w:r>
      <w:r>
        <w:rPr>
          <w:spacing w:val="1"/>
        </w:rPr>
        <w:t xml:space="preserve"> </w:t>
      </w:r>
      <w:r>
        <w:t>различной</w:t>
      </w:r>
      <w:r>
        <w:rPr>
          <w:spacing w:val="1"/>
        </w:rPr>
        <w:t xml:space="preserve"> </w:t>
      </w:r>
      <w:r>
        <w:t>направленности,</w:t>
      </w:r>
      <w:r>
        <w:rPr>
          <w:spacing w:val="1"/>
        </w:rPr>
        <w:t xml:space="preserve"> </w:t>
      </w:r>
      <w:r>
        <w:t>что</w:t>
      </w:r>
      <w:r>
        <w:rPr>
          <w:spacing w:val="1"/>
        </w:rPr>
        <w:t xml:space="preserve"> </w:t>
      </w:r>
      <w:r>
        <w:t>обеспечивает</w:t>
      </w:r>
      <w:r>
        <w:rPr>
          <w:spacing w:val="1"/>
        </w:rPr>
        <w:t xml:space="preserve"> </w:t>
      </w:r>
      <w:r>
        <w:t>эффективное</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двигательных</w:t>
      </w:r>
      <w:r>
        <w:rPr>
          <w:spacing w:val="1"/>
        </w:rPr>
        <w:t xml:space="preserve"> </w:t>
      </w:r>
      <w:r>
        <w:t>и</w:t>
      </w:r>
      <w:r>
        <w:rPr>
          <w:spacing w:val="1"/>
        </w:rPr>
        <w:t xml:space="preserve"> </w:t>
      </w:r>
      <w:r>
        <w:t>жизненно</w:t>
      </w:r>
      <w:r>
        <w:rPr>
          <w:spacing w:val="1"/>
        </w:rPr>
        <w:t xml:space="preserve"> </w:t>
      </w:r>
      <w:r>
        <w:t>необходимых</w:t>
      </w:r>
      <w:r>
        <w:rPr>
          <w:spacing w:val="1"/>
        </w:rPr>
        <w:t xml:space="preserve"> </w:t>
      </w:r>
      <w:r>
        <w:t>навыков (умение группироваться при различных падениях, освобождаться от</w:t>
      </w:r>
      <w:r>
        <w:rPr>
          <w:spacing w:val="1"/>
        </w:rPr>
        <w:t xml:space="preserve"> </w:t>
      </w:r>
      <w:r>
        <w:t>захватов,</w:t>
      </w:r>
      <w:r>
        <w:rPr>
          <w:spacing w:val="1"/>
        </w:rPr>
        <w:t xml:space="preserve"> </w:t>
      </w:r>
      <w:r>
        <w:t>умение</w:t>
      </w:r>
      <w:r>
        <w:rPr>
          <w:spacing w:val="1"/>
        </w:rPr>
        <w:t xml:space="preserve"> </w:t>
      </w:r>
      <w:r>
        <w:t>вести</w:t>
      </w:r>
      <w:r>
        <w:rPr>
          <w:spacing w:val="1"/>
        </w:rPr>
        <w:t xml:space="preserve"> </w:t>
      </w:r>
      <w:r>
        <w:t>единоборство,</w:t>
      </w:r>
      <w:r>
        <w:rPr>
          <w:spacing w:val="1"/>
        </w:rPr>
        <w:t xml:space="preserve"> </w:t>
      </w:r>
      <w:r>
        <w:t>оценивать</w:t>
      </w:r>
      <w:r>
        <w:rPr>
          <w:spacing w:val="1"/>
        </w:rPr>
        <w:t xml:space="preserve"> </w:t>
      </w:r>
      <w:r>
        <w:t>создавшиеся</w:t>
      </w:r>
      <w:r>
        <w:rPr>
          <w:spacing w:val="1"/>
        </w:rPr>
        <w:t xml:space="preserve"> </w:t>
      </w:r>
      <w:r>
        <w:t>ситуации</w:t>
      </w:r>
      <w:r>
        <w:rPr>
          <w:spacing w:val="1"/>
        </w:rPr>
        <w:t xml:space="preserve"> </w:t>
      </w:r>
      <w:r>
        <w:t>и</w:t>
      </w:r>
      <w:r>
        <w:rPr>
          <w:spacing w:val="-67"/>
        </w:rPr>
        <w:t xml:space="preserve"> </w:t>
      </w:r>
      <w:r>
        <w:t>принимать единственно</w:t>
      </w:r>
      <w:r>
        <w:rPr>
          <w:spacing w:val="3"/>
        </w:rPr>
        <w:t xml:space="preserve"> </w:t>
      </w:r>
      <w:r>
        <w:t>правильное</w:t>
      </w:r>
      <w:r>
        <w:rPr>
          <w:spacing w:val="4"/>
        </w:rPr>
        <w:t xml:space="preserve"> </w:t>
      </w:r>
      <w:r>
        <w:t>решение).</w:t>
      </w:r>
    </w:p>
    <w:p w:rsidR="00347E9B" w:rsidRDefault="00757747">
      <w:pPr>
        <w:pStyle w:val="a4"/>
        <w:spacing w:line="360" w:lineRule="auto"/>
        <w:ind w:right="484"/>
      </w:pPr>
      <w:r>
        <w:t>Целью</w:t>
      </w:r>
      <w:r>
        <w:rPr>
          <w:spacing w:val="21"/>
        </w:rPr>
        <w:t xml:space="preserve"> </w:t>
      </w:r>
      <w:r>
        <w:t>изучение</w:t>
      </w:r>
      <w:r>
        <w:rPr>
          <w:spacing w:val="24"/>
        </w:rPr>
        <w:t xml:space="preserve"> </w:t>
      </w:r>
      <w:r>
        <w:t>модуля</w:t>
      </w:r>
      <w:r>
        <w:rPr>
          <w:spacing w:val="24"/>
        </w:rPr>
        <w:t xml:space="preserve"> </w:t>
      </w:r>
      <w:r>
        <w:t>«Спортивная</w:t>
      </w:r>
      <w:r>
        <w:rPr>
          <w:spacing w:val="25"/>
        </w:rPr>
        <w:t xml:space="preserve"> </w:t>
      </w:r>
      <w:r>
        <w:t>борьба»</w:t>
      </w:r>
      <w:r>
        <w:rPr>
          <w:spacing w:val="19"/>
        </w:rPr>
        <w:t xml:space="preserve"> </w:t>
      </w:r>
      <w:r>
        <w:t>является</w:t>
      </w:r>
      <w:r>
        <w:rPr>
          <w:spacing w:val="24"/>
        </w:rPr>
        <w:t xml:space="preserve"> </w:t>
      </w:r>
      <w:r>
        <w:t>формирование</w:t>
      </w:r>
      <w:r>
        <w:rPr>
          <w:spacing w:val="-67"/>
        </w:rPr>
        <w:t xml:space="preserve"> </w:t>
      </w:r>
      <w:r>
        <w:t>у</w:t>
      </w:r>
      <w:r>
        <w:rPr>
          <w:spacing w:val="1"/>
        </w:rPr>
        <w:t xml:space="preserve"> </w:t>
      </w:r>
      <w:r>
        <w:t>обучающихся</w:t>
      </w:r>
      <w:r>
        <w:rPr>
          <w:spacing w:val="1"/>
        </w:rPr>
        <w:t xml:space="preserve"> </w:t>
      </w:r>
      <w:r>
        <w:t>навыков</w:t>
      </w:r>
      <w:r>
        <w:rPr>
          <w:spacing w:val="1"/>
        </w:rPr>
        <w:t xml:space="preserve"> </w:t>
      </w:r>
      <w:r>
        <w:t>общечеловеческой</w:t>
      </w:r>
      <w:r>
        <w:rPr>
          <w:spacing w:val="1"/>
        </w:rPr>
        <w:t xml:space="preserve"> </w:t>
      </w:r>
      <w:r>
        <w:t>культуры</w:t>
      </w:r>
      <w:r>
        <w:rPr>
          <w:spacing w:val="1"/>
        </w:rPr>
        <w:t xml:space="preserve"> </w:t>
      </w:r>
      <w:r>
        <w:t>и</w:t>
      </w:r>
      <w:r>
        <w:rPr>
          <w:spacing w:val="1"/>
        </w:rPr>
        <w:t xml:space="preserve"> </w:t>
      </w: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 здоровья, ведению здорового и безопасного образа жизни через</w:t>
      </w:r>
      <w:r>
        <w:rPr>
          <w:spacing w:val="-67"/>
        </w:rPr>
        <w:t xml:space="preserve"> </w:t>
      </w:r>
      <w:r>
        <w:t>занятия физической культурой и спортом с использованием средств видов</w:t>
      </w:r>
      <w:r>
        <w:rPr>
          <w:spacing w:val="1"/>
        </w:rPr>
        <w:t xml:space="preserve"> </w:t>
      </w:r>
      <w:r>
        <w:t>спорта входящих в термин «Спортивная борьба» (вольная, греко-римская,</w:t>
      </w:r>
      <w:r>
        <w:rPr>
          <w:spacing w:val="1"/>
        </w:rPr>
        <w:t xml:space="preserve"> </w:t>
      </w:r>
      <w:r>
        <w:t>женская</w:t>
      </w:r>
      <w:r>
        <w:rPr>
          <w:spacing w:val="3"/>
        </w:rPr>
        <w:t xml:space="preserve"> </w:t>
      </w:r>
      <w:r>
        <w:t>вольная</w:t>
      </w:r>
      <w:r>
        <w:rPr>
          <w:spacing w:val="4"/>
        </w:rPr>
        <w:t xml:space="preserve"> </w:t>
      </w:r>
      <w:r>
        <w:t>борьба).</w:t>
      </w:r>
    </w:p>
    <w:p w:rsidR="00347E9B" w:rsidRDefault="00757747">
      <w:pPr>
        <w:pStyle w:val="a4"/>
        <w:spacing w:before="3" w:line="357" w:lineRule="auto"/>
        <w:ind w:left="1330" w:right="485" w:firstLine="0"/>
      </w:pPr>
      <w:r>
        <w:t>Задачами изучения модуля «Спортивная борьба» являются:</w:t>
      </w:r>
      <w:r>
        <w:rPr>
          <w:spacing w:val="1"/>
        </w:rPr>
        <w:t xml:space="preserve"> </w:t>
      </w:r>
      <w:r>
        <w:t>всестороннее</w:t>
      </w:r>
      <w:r>
        <w:rPr>
          <w:spacing w:val="23"/>
        </w:rPr>
        <w:t xml:space="preserve"> </w:t>
      </w:r>
      <w:r>
        <w:t>гармоничное</w:t>
      </w:r>
      <w:r>
        <w:rPr>
          <w:spacing w:val="24"/>
        </w:rPr>
        <w:t xml:space="preserve"> </w:t>
      </w:r>
      <w:r>
        <w:t>развитие</w:t>
      </w:r>
      <w:r>
        <w:rPr>
          <w:spacing w:val="23"/>
        </w:rPr>
        <w:t xml:space="preserve"> </w:t>
      </w:r>
      <w:r>
        <w:t>обучающихся,</w:t>
      </w:r>
      <w:r>
        <w:rPr>
          <w:spacing w:val="25"/>
        </w:rPr>
        <w:t xml:space="preserve"> </w:t>
      </w:r>
      <w:r>
        <w:t>увеличение</w:t>
      </w:r>
      <w:r>
        <w:rPr>
          <w:spacing w:val="23"/>
        </w:rPr>
        <w:t xml:space="preserve"> </w:t>
      </w:r>
      <w:r>
        <w:t>объёма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их</w:t>
      </w:r>
      <w:r>
        <w:rPr>
          <w:spacing w:val="-9"/>
        </w:rPr>
        <w:t xml:space="preserve"> </w:t>
      </w:r>
      <w:r>
        <w:t>двигательной</w:t>
      </w:r>
      <w:r>
        <w:rPr>
          <w:spacing w:val="-2"/>
        </w:rPr>
        <w:t xml:space="preserve"> </w:t>
      </w:r>
      <w:r>
        <w:t>активности;</w:t>
      </w:r>
    </w:p>
    <w:p w:rsidR="00347E9B" w:rsidRDefault="00757747">
      <w:pPr>
        <w:pStyle w:val="a4"/>
        <w:spacing w:before="163" w:line="360" w:lineRule="auto"/>
        <w:ind w:right="489"/>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2"/>
        </w:rPr>
        <w:t xml:space="preserve"> </w:t>
      </w:r>
      <w:r>
        <w:t>поведения</w:t>
      </w:r>
      <w:r>
        <w:rPr>
          <w:spacing w:val="3"/>
        </w:rPr>
        <w:t xml:space="preserve"> </w:t>
      </w:r>
      <w:r>
        <w:t>на</w:t>
      </w:r>
      <w:r>
        <w:rPr>
          <w:spacing w:val="2"/>
        </w:rPr>
        <w:t xml:space="preserve"> </w:t>
      </w:r>
      <w:r>
        <w:t>занятиях</w:t>
      </w:r>
      <w:r>
        <w:rPr>
          <w:spacing w:val="-3"/>
        </w:rPr>
        <w:t xml:space="preserve"> </w:t>
      </w:r>
      <w:r>
        <w:t>по</w:t>
      </w:r>
      <w:r>
        <w:rPr>
          <w:spacing w:val="1"/>
        </w:rPr>
        <w:t xml:space="preserve"> </w:t>
      </w:r>
      <w:r>
        <w:t>спортивной</w:t>
      </w:r>
      <w:r>
        <w:rPr>
          <w:spacing w:val="1"/>
        </w:rPr>
        <w:t xml:space="preserve"> </w:t>
      </w:r>
      <w:r>
        <w:t>борьбе;</w:t>
      </w:r>
    </w:p>
    <w:p w:rsidR="00347E9B" w:rsidRDefault="00757747">
      <w:pPr>
        <w:pStyle w:val="a4"/>
        <w:spacing w:line="362" w:lineRule="auto"/>
        <w:ind w:right="488"/>
      </w:pPr>
      <w:r>
        <w:t>освоение</w:t>
      </w:r>
      <w:r>
        <w:rPr>
          <w:spacing w:val="1"/>
        </w:rPr>
        <w:t xml:space="preserve"> </w:t>
      </w:r>
      <w:r>
        <w:t>знаний</w:t>
      </w:r>
      <w:r>
        <w:rPr>
          <w:spacing w:val="1"/>
        </w:rPr>
        <w:t xml:space="preserve"> </w:t>
      </w:r>
      <w:r>
        <w:t>о физической</w:t>
      </w:r>
      <w:r>
        <w:rPr>
          <w:spacing w:val="1"/>
        </w:rPr>
        <w:t xml:space="preserve"> </w:t>
      </w:r>
      <w:r>
        <w:t>культуре</w:t>
      </w:r>
      <w:r>
        <w:rPr>
          <w:spacing w:val="1"/>
        </w:rPr>
        <w:t xml:space="preserve"> </w:t>
      </w:r>
      <w:r>
        <w:t>и спорте</w:t>
      </w:r>
      <w:r>
        <w:rPr>
          <w:spacing w:val="1"/>
        </w:rPr>
        <w:t xml:space="preserve"> </w:t>
      </w:r>
      <w:r>
        <w:t>в</w:t>
      </w:r>
      <w:r>
        <w:rPr>
          <w:spacing w:val="1"/>
        </w:rPr>
        <w:t xml:space="preserve"> </w:t>
      </w:r>
      <w:r>
        <w:t>целом,</w:t>
      </w:r>
      <w:r>
        <w:rPr>
          <w:spacing w:val="1"/>
        </w:rPr>
        <w:t xml:space="preserve"> </w:t>
      </w:r>
      <w:r>
        <w:t>истории</w:t>
      </w:r>
      <w:r>
        <w:rPr>
          <w:spacing w:val="1"/>
        </w:rPr>
        <w:t xml:space="preserve"> </w:t>
      </w:r>
      <w:r>
        <w:t>развития</w:t>
      </w:r>
      <w:r>
        <w:rPr>
          <w:spacing w:val="3"/>
        </w:rPr>
        <w:t xml:space="preserve"> </w:t>
      </w:r>
      <w:r>
        <w:t>спортивной</w:t>
      </w:r>
      <w:r>
        <w:rPr>
          <w:spacing w:val="1"/>
        </w:rPr>
        <w:t xml:space="preserve"> </w:t>
      </w:r>
      <w:r>
        <w:t>борьбы</w:t>
      </w:r>
      <w:r>
        <w:rPr>
          <w:spacing w:val="3"/>
        </w:rPr>
        <w:t xml:space="preserve"> </w:t>
      </w:r>
      <w:r>
        <w:t>в</w:t>
      </w:r>
      <w:r>
        <w:rPr>
          <w:spacing w:val="-1"/>
        </w:rPr>
        <w:t xml:space="preserve"> </w:t>
      </w:r>
      <w:r>
        <w:t>частности;</w:t>
      </w:r>
    </w:p>
    <w:p w:rsidR="00347E9B" w:rsidRDefault="00757747">
      <w:pPr>
        <w:pStyle w:val="a4"/>
        <w:spacing w:line="360" w:lineRule="auto"/>
        <w:ind w:right="491"/>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видах</w:t>
      </w:r>
      <w:r>
        <w:rPr>
          <w:spacing w:val="1"/>
        </w:rPr>
        <w:t xml:space="preserve"> </w:t>
      </w:r>
      <w:r>
        <w:t>спорта</w:t>
      </w:r>
      <w:r>
        <w:rPr>
          <w:spacing w:val="1"/>
        </w:rPr>
        <w:t xml:space="preserve"> </w:t>
      </w:r>
      <w:r>
        <w:t>«спортивная</w:t>
      </w:r>
      <w:r>
        <w:rPr>
          <w:spacing w:val="1"/>
        </w:rPr>
        <w:t xml:space="preserve"> </w:t>
      </w:r>
      <w:r>
        <w:t>борьба»,</w:t>
      </w:r>
      <w:r>
        <w:rPr>
          <w:spacing w:val="1"/>
        </w:rPr>
        <w:t xml:space="preserve"> </w:t>
      </w:r>
      <w:r>
        <w:t>о их возможностях и значении в процессе укрепления здоровья,</w:t>
      </w:r>
      <w:r>
        <w:rPr>
          <w:spacing w:val="1"/>
        </w:rPr>
        <w:t xml:space="preserve"> </w:t>
      </w:r>
      <w:r>
        <w:t>физическом</w:t>
      </w:r>
      <w:r>
        <w:rPr>
          <w:spacing w:val="3"/>
        </w:rPr>
        <w:t xml:space="preserve"> </w:t>
      </w:r>
      <w:r>
        <w:t>развитии и</w:t>
      </w:r>
      <w:r>
        <w:rPr>
          <w:spacing w:val="1"/>
        </w:rPr>
        <w:t xml:space="preserve"> </w:t>
      </w:r>
      <w:r>
        <w:t>физической</w:t>
      </w:r>
      <w:r>
        <w:rPr>
          <w:spacing w:val="1"/>
        </w:rPr>
        <w:t xml:space="preserve"> </w:t>
      </w:r>
      <w:r>
        <w:t>подготовке</w:t>
      </w:r>
      <w:r>
        <w:rPr>
          <w:spacing w:val="3"/>
        </w:rPr>
        <w:t xml:space="preserve"> </w:t>
      </w:r>
      <w:r>
        <w:t>обучающихся;</w:t>
      </w:r>
    </w:p>
    <w:p w:rsidR="00347E9B" w:rsidRDefault="00757747">
      <w:pPr>
        <w:pStyle w:val="a4"/>
        <w:spacing w:line="360" w:lineRule="auto"/>
        <w:ind w:right="484"/>
      </w:pPr>
      <w:r>
        <w:t>формирование</w:t>
      </w:r>
      <w:r>
        <w:rPr>
          <w:spacing w:val="32"/>
        </w:rPr>
        <w:t xml:space="preserve"> </w:t>
      </w:r>
      <w:r>
        <w:t>образовательного</w:t>
      </w:r>
      <w:r>
        <w:rPr>
          <w:spacing w:val="34"/>
        </w:rPr>
        <w:t xml:space="preserve"> </w:t>
      </w:r>
      <w:r>
        <w:t>фундамента,</w:t>
      </w:r>
      <w:r>
        <w:rPr>
          <w:spacing w:val="34"/>
        </w:rPr>
        <w:t xml:space="preserve"> </w:t>
      </w:r>
      <w:r>
        <w:t>основанного</w:t>
      </w:r>
      <w:r>
        <w:rPr>
          <w:spacing w:val="33"/>
        </w:rPr>
        <w:t xml:space="preserve"> </w:t>
      </w:r>
      <w:r>
        <w:t>на</w:t>
      </w:r>
      <w:r>
        <w:rPr>
          <w:spacing w:val="32"/>
        </w:rPr>
        <w:t xml:space="preserve"> </w:t>
      </w:r>
      <w:r>
        <w:t>знаниях</w:t>
      </w:r>
      <w:r>
        <w:rPr>
          <w:spacing w:val="-68"/>
        </w:rPr>
        <w:t xml:space="preserve"> </w:t>
      </w:r>
      <w:r>
        <w:t>и</w:t>
      </w:r>
      <w:r>
        <w:rPr>
          <w:spacing w:val="1"/>
        </w:rPr>
        <w:t xml:space="preserve"> </w:t>
      </w:r>
      <w:r>
        <w:t>умениях</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и</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1"/>
        </w:rPr>
        <w:t xml:space="preserve"> </w:t>
      </w:r>
      <w:r>
        <w:t>необходимые</w:t>
      </w:r>
      <w:r>
        <w:rPr>
          <w:spacing w:val="4"/>
        </w:rPr>
        <w:t xml:space="preserve"> </w:t>
      </w:r>
      <w:r>
        <w:t>предпосылки</w:t>
      </w:r>
      <w:r>
        <w:rPr>
          <w:spacing w:val="4"/>
        </w:rPr>
        <w:t xml:space="preserve"> </w:t>
      </w:r>
      <w:r>
        <w:t>для</w:t>
      </w:r>
      <w:r>
        <w:rPr>
          <w:spacing w:val="3"/>
        </w:rPr>
        <w:t xml:space="preserve"> </w:t>
      </w:r>
      <w:r>
        <w:t>его</w:t>
      </w:r>
      <w:r>
        <w:rPr>
          <w:spacing w:val="1"/>
        </w:rPr>
        <w:t xml:space="preserve"> </w:t>
      </w:r>
      <w:r>
        <w:t>самореализации;</w:t>
      </w:r>
    </w:p>
    <w:p w:rsidR="00347E9B" w:rsidRDefault="00757747">
      <w:pPr>
        <w:pStyle w:val="a4"/>
        <w:spacing w:line="360" w:lineRule="auto"/>
        <w:ind w:right="487"/>
      </w:pPr>
      <w:r>
        <w:t>обогащение</w:t>
      </w:r>
      <w:r>
        <w:rPr>
          <w:spacing w:val="1"/>
        </w:rPr>
        <w:t xml:space="preserve"> </w:t>
      </w:r>
      <w:r>
        <w:t>двигательного</w:t>
      </w:r>
      <w:r>
        <w:rPr>
          <w:spacing w:val="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имеющими</w:t>
      </w:r>
      <w:r>
        <w:rPr>
          <w:spacing w:val="1"/>
        </w:rPr>
        <w:t xml:space="preserve"> </w:t>
      </w:r>
      <w:r>
        <w:t>разную</w:t>
      </w:r>
      <w:r>
        <w:rPr>
          <w:spacing w:val="1"/>
        </w:rPr>
        <w:t xml:space="preserve"> </w:t>
      </w:r>
      <w:r>
        <w:t>функциональную</w:t>
      </w:r>
      <w:r>
        <w:rPr>
          <w:spacing w:val="1"/>
        </w:rPr>
        <w:t xml:space="preserve"> </w:t>
      </w:r>
      <w:r>
        <w:t>направленность,</w:t>
      </w:r>
      <w:r>
        <w:rPr>
          <w:spacing w:val="1"/>
        </w:rPr>
        <w:t xml:space="preserve"> </w:t>
      </w:r>
      <w:r>
        <w:t>техническими</w:t>
      </w:r>
      <w:r>
        <w:rPr>
          <w:spacing w:val="1"/>
        </w:rPr>
        <w:t xml:space="preserve"> </w:t>
      </w:r>
      <w:r>
        <w:t>действиями и приёмами</w:t>
      </w:r>
      <w:r>
        <w:rPr>
          <w:spacing w:val="2"/>
        </w:rPr>
        <w:t xml:space="preserve"> </w:t>
      </w:r>
      <w:r>
        <w:t>видов</w:t>
      </w:r>
      <w:r>
        <w:rPr>
          <w:spacing w:val="-1"/>
        </w:rPr>
        <w:t xml:space="preserve"> </w:t>
      </w:r>
      <w:r>
        <w:t>спорта</w:t>
      </w:r>
      <w:r>
        <w:rPr>
          <w:spacing w:val="2"/>
        </w:rPr>
        <w:t xml:space="preserve"> </w:t>
      </w:r>
      <w:r>
        <w:t>«спортивная</w:t>
      </w:r>
      <w:r>
        <w:rPr>
          <w:spacing w:val="3"/>
        </w:rPr>
        <w:t xml:space="preserve"> </w:t>
      </w:r>
      <w:r>
        <w:t>борьба»;</w:t>
      </w:r>
    </w:p>
    <w:p w:rsidR="00347E9B" w:rsidRDefault="00757747">
      <w:pPr>
        <w:pStyle w:val="a4"/>
        <w:spacing w:line="360" w:lineRule="auto"/>
        <w:ind w:right="490"/>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757747">
      <w:pPr>
        <w:pStyle w:val="a4"/>
        <w:spacing w:line="360" w:lineRule="auto"/>
        <w:ind w:right="484"/>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1"/>
        </w:rPr>
        <w:t xml:space="preserve"> </w:t>
      </w:r>
      <w:r>
        <w:t>культурой</w:t>
      </w:r>
      <w:r>
        <w:rPr>
          <w:spacing w:val="2"/>
        </w:rPr>
        <w:t xml:space="preserve"> </w:t>
      </w:r>
      <w:r>
        <w:t>и</w:t>
      </w:r>
      <w:r>
        <w:rPr>
          <w:spacing w:val="-1"/>
        </w:rPr>
        <w:t xml:space="preserve"> </w:t>
      </w:r>
      <w:r>
        <w:t>спортом</w:t>
      </w:r>
      <w:r>
        <w:rPr>
          <w:spacing w:val="2"/>
        </w:rPr>
        <w:t xml:space="preserve"> </w:t>
      </w:r>
      <w:r>
        <w:t>средствами</w:t>
      </w:r>
      <w:r>
        <w:rPr>
          <w:spacing w:val="2"/>
        </w:rPr>
        <w:t xml:space="preserve"> </w:t>
      </w:r>
      <w:r>
        <w:t>спортивной</w:t>
      </w:r>
      <w:r>
        <w:rPr>
          <w:spacing w:val="1"/>
        </w:rPr>
        <w:t xml:space="preserve"> </w:t>
      </w:r>
      <w:r>
        <w:t>борьбы;</w:t>
      </w:r>
    </w:p>
    <w:p w:rsidR="00347E9B" w:rsidRDefault="00757747">
      <w:pPr>
        <w:pStyle w:val="a4"/>
        <w:spacing w:line="360" w:lineRule="auto"/>
        <w:ind w:right="487"/>
      </w:pPr>
      <w:r>
        <w:t>популяризация спортивной борьбы среди подрастающего поколения,</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1"/>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занятиям</w:t>
      </w:r>
      <w:r>
        <w:rPr>
          <w:spacing w:val="1"/>
        </w:rPr>
        <w:t xml:space="preserve"> </w:t>
      </w:r>
      <w:r>
        <w:t>спортивной</w:t>
      </w:r>
      <w:r>
        <w:rPr>
          <w:spacing w:val="1"/>
        </w:rPr>
        <w:t xml:space="preserve"> </w:t>
      </w:r>
      <w:r>
        <w:t>борьбой,</w:t>
      </w:r>
      <w:r>
        <w:rPr>
          <w:spacing w:val="1"/>
        </w:rPr>
        <w:t xml:space="preserve"> </w:t>
      </w:r>
      <w:r>
        <w:t>в</w:t>
      </w:r>
      <w:r>
        <w:rPr>
          <w:spacing w:val="70"/>
        </w:rPr>
        <w:t xml:space="preserve"> </w:t>
      </w:r>
      <w:r>
        <w:t>школьные</w:t>
      </w:r>
      <w:r>
        <w:rPr>
          <w:spacing w:val="70"/>
        </w:rPr>
        <w:t xml:space="preserve"> </w:t>
      </w:r>
      <w:r>
        <w:t>спортивные</w:t>
      </w:r>
      <w:r>
        <w:rPr>
          <w:spacing w:val="1"/>
        </w:rPr>
        <w:t xml:space="preserve"> </w:t>
      </w:r>
      <w:r>
        <w:t>клубы,</w:t>
      </w:r>
      <w:r>
        <w:rPr>
          <w:spacing w:val="4"/>
        </w:rPr>
        <w:t xml:space="preserve"> </w:t>
      </w:r>
      <w:r>
        <w:t>секции,</w:t>
      </w:r>
      <w:r>
        <w:rPr>
          <w:spacing w:val="4"/>
        </w:rPr>
        <w:t xml:space="preserve"> </w:t>
      </w:r>
      <w:r>
        <w:t>к</w:t>
      </w:r>
      <w:r>
        <w:rPr>
          <w:spacing w:val="1"/>
        </w:rPr>
        <w:t xml:space="preserve"> </w:t>
      </w:r>
      <w:r>
        <w:t>участию</w:t>
      </w:r>
      <w:r>
        <w:rPr>
          <w:spacing w:val="3"/>
        </w:rPr>
        <w:t xml:space="preserve"> </w:t>
      </w:r>
      <w:r>
        <w:t>в</w:t>
      </w:r>
      <w:r>
        <w:rPr>
          <w:spacing w:val="-1"/>
        </w:rPr>
        <w:t xml:space="preserve"> </w:t>
      </w:r>
      <w:r>
        <w:t>соревнованиях;</w:t>
      </w:r>
    </w:p>
    <w:p w:rsidR="00347E9B" w:rsidRDefault="00757747">
      <w:pPr>
        <w:pStyle w:val="a4"/>
        <w:spacing w:line="357" w:lineRule="auto"/>
        <w:ind w:left="1330" w:right="832" w:firstLine="0"/>
      </w:pPr>
      <w:r>
        <w:t>выявление, развитие и поддержка одарённых детей в области спорта.</w:t>
      </w:r>
      <w:r>
        <w:rPr>
          <w:spacing w:val="-67"/>
        </w:rPr>
        <w:t xml:space="preserve"> </w:t>
      </w:r>
      <w:r>
        <w:t>Место</w:t>
      </w:r>
      <w:r>
        <w:rPr>
          <w:spacing w:val="2"/>
        </w:rPr>
        <w:t xml:space="preserve"> </w:t>
      </w:r>
      <w:r>
        <w:t>и роль модуля</w:t>
      </w:r>
      <w:r>
        <w:rPr>
          <w:spacing w:val="8"/>
        </w:rPr>
        <w:t xml:space="preserve"> </w:t>
      </w:r>
      <w:r>
        <w:t>«Спортивная</w:t>
      </w:r>
      <w:r>
        <w:rPr>
          <w:spacing w:val="2"/>
        </w:rPr>
        <w:t xml:space="preserve"> </w:t>
      </w:r>
      <w:r>
        <w:t>борьба».</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pPr>
      <w:r>
        <w:lastRenderedPageBreak/>
        <w:t>Модуль</w:t>
      </w:r>
      <w:r>
        <w:rPr>
          <w:spacing w:val="1"/>
        </w:rPr>
        <w:t xml:space="preserve"> </w:t>
      </w:r>
      <w:r>
        <w:t>«Спортивная</w:t>
      </w:r>
      <w:r>
        <w:rPr>
          <w:spacing w:val="1"/>
        </w:rPr>
        <w:t xml:space="preserve"> </w:t>
      </w:r>
      <w:r>
        <w:t>борьба»доступен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 независимо от уровня их физического развития и гендерных</w:t>
      </w:r>
      <w:r>
        <w:rPr>
          <w:spacing w:val="1"/>
        </w:rPr>
        <w:t xml:space="preserve"> </w:t>
      </w:r>
      <w:r>
        <w:t>особенностей</w:t>
      </w:r>
      <w:r>
        <w:rPr>
          <w:spacing w:val="1"/>
        </w:rPr>
        <w:t xml:space="preserve"> </w:t>
      </w:r>
      <w:r>
        <w:t>и расширяет спектр физкультурно-спортивных направлений в</w:t>
      </w:r>
      <w:r>
        <w:rPr>
          <w:spacing w:val="1"/>
        </w:rPr>
        <w:t xml:space="preserve"> </w:t>
      </w:r>
      <w:r>
        <w:t>общеобразовательных организациях.</w:t>
      </w:r>
    </w:p>
    <w:p w:rsidR="00347E9B" w:rsidRDefault="00757747">
      <w:pPr>
        <w:pStyle w:val="a4"/>
        <w:spacing w:before="4" w:line="360" w:lineRule="auto"/>
        <w:ind w:right="497"/>
      </w:pPr>
      <w:r>
        <w:t>Специфика модуля по спортивной борьбе сочетается практически со</w:t>
      </w:r>
      <w:r>
        <w:rPr>
          <w:spacing w:val="1"/>
        </w:rPr>
        <w:t xml:space="preserve"> </w:t>
      </w:r>
      <w:r>
        <w:t>всеми базовыми видами спорта (легкая атлетика, гимнастика, спортивные</w:t>
      </w:r>
      <w:r>
        <w:rPr>
          <w:spacing w:val="1"/>
        </w:rPr>
        <w:t xml:space="preserve"> </w:t>
      </w:r>
      <w:r>
        <w:t>игры и</w:t>
      </w:r>
      <w:r>
        <w:rPr>
          <w:spacing w:val="1"/>
        </w:rPr>
        <w:t xml:space="preserve"> </w:t>
      </w:r>
      <w:r>
        <w:t>другие).</w:t>
      </w:r>
    </w:p>
    <w:p w:rsidR="00347E9B" w:rsidRDefault="00757747">
      <w:pPr>
        <w:pStyle w:val="a4"/>
        <w:spacing w:before="1" w:line="360" w:lineRule="auto"/>
        <w:ind w:right="481"/>
      </w:pPr>
      <w:r>
        <w:t>Интеграция</w:t>
      </w:r>
      <w:r>
        <w:rPr>
          <w:spacing w:val="1"/>
        </w:rPr>
        <w:t xml:space="preserve"> </w:t>
      </w:r>
      <w:r>
        <w:t>модуля</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поможет</w:t>
      </w:r>
      <w:r>
        <w:rPr>
          <w:spacing w:val="1"/>
        </w:rPr>
        <w:t xml:space="preserve"> </w:t>
      </w:r>
      <w:r>
        <w:t>обучающимся</w:t>
      </w:r>
      <w:r>
        <w:rPr>
          <w:spacing w:val="1"/>
        </w:rPr>
        <w:t xml:space="preserve"> </w:t>
      </w:r>
      <w:r>
        <w:t>в</w:t>
      </w:r>
      <w:r>
        <w:rPr>
          <w:spacing w:val="-67"/>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 образования, деятельности школьных спортивных 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w:t>
      </w:r>
      <w:r>
        <w:rPr>
          <w:spacing w:val="-67"/>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участии</w:t>
      </w:r>
      <w:r>
        <w:rPr>
          <w:spacing w:val="1"/>
        </w:rPr>
        <w:t xml:space="preserve"> </w:t>
      </w:r>
      <w:r>
        <w:t>в</w:t>
      </w:r>
      <w:r>
        <w:rPr>
          <w:spacing w:val="1"/>
        </w:rPr>
        <w:t xml:space="preserve"> </w:t>
      </w:r>
      <w:r>
        <w:t>спортивных соревнованияхи подготовке юношей</w:t>
      </w:r>
      <w:r>
        <w:rPr>
          <w:spacing w:val="1"/>
        </w:rPr>
        <w:t xml:space="preserve"> </w:t>
      </w:r>
      <w:r>
        <w:t>к службе в Вооруженных</w:t>
      </w:r>
      <w:r>
        <w:rPr>
          <w:spacing w:val="1"/>
        </w:rPr>
        <w:t xml:space="preserve"> </w:t>
      </w:r>
      <w:r>
        <w:t>Силах</w:t>
      </w:r>
      <w:r>
        <w:rPr>
          <w:spacing w:val="-3"/>
        </w:rPr>
        <w:t xml:space="preserve"> </w:t>
      </w:r>
      <w:r>
        <w:t>Российской</w:t>
      </w:r>
      <w:r>
        <w:rPr>
          <w:spacing w:val="3"/>
        </w:rPr>
        <w:t xml:space="preserve"> </w:t>
      </w:r>
      <w:r>
        <w:t>Федерации.</w:t>
      </w:r>
    </w:p>
    <w:p w:rsidR="00347E9B" w:rsidRDefault="00757747">
      <w:pPr>
        <w:pStyle w:val="a4"/>
        <w:spacing w:line="357" w:lineRule="auto"/>
        <w:ind w:right="485"/>
      </w:pPr>
      <w:r>
        <w:t>Модуль</w:t>
      </w:r>
      <w:r>
        <w:rPr>
          <w:spacing w:val="1"/>
        </w:rPr>
        <w:t xml:space="preserve"> </w:t>
      </w:r>
      <w:r>
        <w:t>«Спортивная</w:t>
      </w:r>
      <w:r>
        <w:rPr>
          <w:spacing w:val="1"/>
        </w:rPr>
        <w:t xml:space="preserve"> </w:t>
      </w:r>
      <w:r>
        <w:t>борьба»</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следующих</w:t>
      </w:r>
      <w:r>
        <w:rPr>
          <w:spacing w:val="-67"/>
        </w:rPr>
        <w:t xml:space="preserve"> </w:t>
      </w:r>
      <w:r>
        <w:t>вариантах:</w:t>
      </w:r>
    </w:p>
    <w:p w:rsidR="00347E9B" w:rsidRDefault="00757747">
      <w:pPr>
        <w:pStyle w:val="a4"/>
        <w:spacing w:before="5" w:line="360" w:lineRule="auto"/>
        <w:ind w:right="489"/>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 освоения обучающимися учебного материала по спортивной борьбе</w:t>
      </w:r>
      <w:r>
        <w:rPr>
          <w:spacing w:val="-67"/>
        </w:rPr>
        <w:t xml:space="preserve"> </w:t>
      </w:r>
      <w:r>
        <w:t>с</w:t>
      </w:r>
      <w:r>
        <w:rPr>
          <w:spacing w:val="1"/>
        </w:rPr>
        <w:t xml:space="preserve"> </w:t>
      </w:r>
      <w:r>
        <w:t>выбором</w:t>
      </w:r>
      <w:r>
        <w:rPr>
          <w:spacing w:val="1"/>
        </w:rPr>
        <w:t xml:space="preserve"> </w:t>
      </w:r>
      <w:r>
        <w:t>различных</w:t>
      </w:r>
      <w:r>
        <w:rPr>
          <w:spacing w:val="1"/>
        </w:rPr>
        <w:t xml:space="preserve"> </w:t>
      </w:r>
      <w:r>
        <w:t>её</w:t>
      </w:r>
      <w:r>
        <w:rPr>
          <w:spacing w:val="1"/>
        </w:rPr>
        <w:t xml:space="preserve"> </w:t>
      </w:r>
      <w:r>
        <w:t>элементов,</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1"/>
        </w:rPr>
        <w:t xml:space="preserve"> </w:t>
      </w:r>
      <w:r>
        <w:t>подготовленности</w:t>
      </w:r>
      <w:r>
        <w:rPr>
          <w:spacing w:val="2"/>
        </w:rPr>
        <w:t xml:space="preserve"> </w:t>
      </w:r>
      <w:r>
        <w:t>обучающихся;</w:t>
      </w:r>
    </w:p>
    <w:p w:rsidR="00347E9B" w:rsidRDefault="00757747">
      <w:pPr>
        <w:pStyle w:val="a4"/>
        <w:spacing w:before="3" w:line="360" w:lineRule="auto"/>
        <w:ind w:right="484"/>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   (при организации и проведении уроков физической культуры</w:t>
      </w:r>
      <w:r>
        <w:rPr>
          <w:spacing w:val="1"/>
        </w:rPr>
        <w:t xml:space="preserve"> </w:t>
      </w:r>
      <w:r>
        <w:t>с 3-х часовой недельной нагрузкой рекомендуемый объём</w:t>
      </w:r>
      <w:r>
        <w:rPr>
          <w:spacing w:val="1"/>
        </w:rPr>
        <w:t xml:space="preserve"> </w:t>
      </w:r>
      <w:r>
        <w:t>в 10 и 11</w:t>
      </w:r>
      <w:r>
        <w:rPr>
          <w:spacing w:val="70"/>
        </w:rPr>
        <w:t xml:space="preserve"> </w:t>
      </w:r>
      <w:r>
        <w:t>классах</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line="320" w:lineRule="exact"/>
        <w:ind w:left="1330" w:firstLine="0"/>
      </w:pPr>
      <w:r>
        <w:t xml:space="preserve">в   </w:t>
      </w:r>
      <w:r>
        <w:rPr>
          <w:spacing w:val="69"/>
        </w:rPr>
        <w:t xml:space="preserve"> </w:t>
      </w:r>
      <w:r>
        <w:t xml:space="preserve">виде   </w:t>
      </w:r>
      <w:r>
        <w:rPr>
          <w:spacing w:val="5"/>
        </w:rPr>
        <w:t xml:space="preserve"> </w:t>
      </w:r>
      <w:r>
        <w:t xml:space="preserve">дополнительных   </w:t>
      </w:r>
      <w:r>
        <w:rPr>
          <w:spacing w:val="69"/>
        </w:rPr>
        <w:t xml:space="preserve"> </w:t>
      </w:r>
      <w:r>
        <w:t xml:space="preserve">часов,    </w:t>
      </w:r>
      <w:r>
        <w:rPr>
          <w:spacing w:val="5"/>
        </w:rPr>
        <w:t xml:space="preserve"> </w:t>
      </w:r>
      <w:r>
        <w:t xml:space="preserve">выделяемых   </w:t>
      </w:r>
      <w:r>
        <w:rPr>
          <w:spacing w:val="69"/>
        </w:rPr>
        <w:t xml:space="preserve"> </w:t>
      </w:r>
      <w:r>
        <w:t xml:space="preserve">на    </w:t>
      </w:r>
      <w:r>
        <w:rPr>
          <w:spacing w:val="2"/>
        </w:rPr>
        <w:t xml:space="preserve"> </w:t>
      </w:r>
      <w:r>
        <w:t>спортивно-</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оздоровительную работу с обучающимися в рамках внеурочной деятельности</w:t>
      </w:r>
      <w:r>
        <w:rPr>
          <w:spacing w:val="-67"/>
        </w:rPr>
        <w:t xml:space="preserve"> </w:t>
      </w:r>
      <w:r>
        <w:t>и (или) за счёт</w:t>
      </w:r>
      <w:r>
        <w:rPr>
          <w:spacing w:val="1"/>
        </w:rPr>
        <w:t xml:space="preserve"> </w:t>
      </w:r>
      <w:r>
        <w:t>посещения</w:t>
      </w:r>
      <w:r>
        <w:rPr>
          <w:spacing w:val="1"/>
        </w:rPr>
        <w:t xml:space="preserve"> </w:t>
      </w:r>
      <w:r>
        <w:t>обучающимися</w:t>
      </w:r>
      <w:r>
        <w:rPr>
          <w:spacing w:val="1"/>
        </w:rPr>
        <w:t xml:space="preserve"> </w:t>
      </w:r>
      <w:r>
        <w:t>спортивных 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2"/>
        </w:rPr>
        <w:t xml:space="preserve"> </w:t>
      </w:r>
      <w:r>
        <w:t>(рекомендуемый</w:t>
      </w:r>
      <w:r>
        <w:rPr>
          <w:spacing w:val="3"/>
        </w:rPr>
        <w:t xml:space="preserve"> </w:t>
      </w:r>
      <w:r>
        <w:t>объем</w:t>
      </w:r>
      <w:r>
        <w:rPr>
          <w:spacing w:val="4"/>
        </w:rPr>
        <w:t xml:space="preserve"> </w:t>
      </w:r>
      <w:r>
        <w:t>в</w:t>
      </w:r>
      <w:r>
        <w:rPr>
          <w:spacing w:val="-1"/>
        </w:rPr>
        <w:t xml:space="preserve"> </w:t>
      </w:r>
      <w:r>
        <w:t>10</w:t>
      </w:r>
      <w:r>
        <w:rPr>
          <w:spacing w:val="1"/>
        </w:rPr>
        <w:t xml:space="preserve"> </w:t>
      </w:r>
      <w:r>
        <w:t>и 11 классах</w:t>
      </w:r>
      <w:r>
        <w:rPr>
          <w:spacing w:val="-2"/>
        </w:rPr>
        <w:t xml:space="preserve"> </w:t>
      </w:r>
      <w:r>
        <w:t>по</w:t>
      </w:r>
      <w:r>
        <w:rPr>
          <w:spacing w:val="1"/>
        </w:rPr>
        <w:t xml:space="preserve"> </w:t>
      </w:r>
      <w:r>
        <w:t>34</w:t>
      </w:r>
      <w:r>
        <w:rPr>
          <w:spacing w:val="1"/>
        </w:rPr>
        <w:t xml:space="preserve"> </w:t>
      </w:r>
      <w:r>
        <w:t>часа).</w:t>
      </w:r>
    </w:p>
    <w:p w:rsidR="00347E9B" w:rsidRDefault="00757747">
      <w:pPr>
        <w:pStyle w:val="a4"/>
        <w:spacing w:before="4"/>
        <w:ind w:left="1330" w:firstLine="0"/>
      </w:pPr>
      <w:r>
        <w:t>Содержание</w:t>
      </w:r>
      <w:r>
        <w:rPr>
          <w:spacing w:val="-4"/>
        </w:rPr>
        <w:t xml:space="preserve"> </w:t>
      </w:r>
      <w:r>
        <w:t>модуля</w:t>
      </w:r>
      <w:r>
        <w:rPr>
          <w:spacing w:val="-3"/>
        </w:rPr>
        <w:t xml:space="preserve"> </w:t>
      </w:r>
      <w:r>
        <w:t>«Спортивная</w:t>
      </w:r>
      <w:r>
        <w:rPr>
          <w:spacing w:val="-4"/>
        </w:rPr>
        <w:t xml:space="preserve"> </w:t>
      </w:r>
      <w:r>
        <w:t>борьба».</w:t>
      </w:r>
    </w:p>
    <w:p w:rsidR="00347E9B" w:rsidRDefault="00757747" w:rsidP="00026C5F">
      <w:pPr>
        <w:pStyle w:val="a5"/>
        <w:numPr>
          <w:ilvl w:val="0"/>
          <w:numId w:val="64"/>
        </w:numPr>
        <w:tabs>
          <w:tab w:val="left" w:pos="1633"/>
        </w:tabs>
        <w:spacing w:before="158"/>
        <w:rPr>
          <w:sz w:val="28"/>
        </w:rPr>
      </w:pPr>
      <w:r>
        <w:rPr>
          <w:sz w:val="28"/>
        </w:rPr>
        <w:t>Знания</w:t>
      </w:r>
      <w:r>
        <w:rPr>
          <w:spacing w:val="-2"/>
          <w:sz w:val="28"/>
        </w:rPr>
        <w:t xml:space="preserve"> </w:t>
      </w:r>
      <w:r>
        <w:rPr>
          <w:sz w:val="28"/>
        </w:rPr>
        <w:t>о</w:t>
      </w:r>
      <w:r>
        <w:rPr>
          <w:spacing w:val="-3"/>
          <w:sz w:val="28"/>
        </w:rPr>
        <w:t xml:space="preserve"> </w:t>
      </w:r>
      <w:r>
        <w:rPr>
          <w:sz w:val="28"/>
        </w:rPr>
        <w:t>спортивной</w:t>
      </w:r>
      <w:r>
        <w:rPr>
          <w:spacing w:val="-3"/>
          <w:sz w:val="28"/>
        </w:rPr>
        <w:t xml:space="preserve"> </w:t>
      </w:r>
      <w:r>
        <w:rPr>
          <w:sz w:val="28"/>
        </w:rPr>
        <w:t>борьбе.</w:t>
      </w:r>
    </w:p>
    <w:p w:rsidR="00347E9B" w:rsidRDefault="00757747">
      <w:pPr>
        <w:pStyle w:val="a4"/>
        <w:spacing w:before="163" w:line="362" w:lineRule="auto"/>
        <w:ind w:right="476"/>
      </w:pPr>
      <w:r>
        <w:t>История</w:t>
      </w:r>
      <w:r>
        <w:rPr>
          <w:spacing w:val="1"/>
        </w:rPr>
        <w:t xml:space="preserve"> </w:t>
      </w:r>
      <w:r>
        <w:t>развития</w:t>
      </w:r>
      <w:r>
        <w:rPr>
          <w:spacing w:val="1"/>
        </w:rPr>
        <w:t xml:space="preserve"> </w:t>
      </w:r>
      <w:r>
        <w:t>современной</w:t>
      </w:r>
      <w:r>
        <w:rPr>
          <w:spacing w:val="1"/>
        </w:rPr>
        <w:t xml:space="preserve"> </w:t>
      </w:r>
      <w:r>
        <w:t>спортивной</w:t>
      </w:r>
      <w:r>
        <w:rPr>
          <w:spacing w:val="1"/>
        </w:rPr>
        <w:t xml:space="preserve"> </w:t>
      </w:r>
      <w:r>
        <w:t>борьбы</w:t>
      </w:r>
      <w:r>
        <w:rPr>
          <w:spacing w:val="1"/>
        </w:rPr>
        <w:t xml:space="preserve"> </w:t>
      </w:r>
      <w:r>
        <w:t>в</w:t>
      </w:r>
      <w:r>
        <w:rPr>
          <w:spacing w:val="1"/>
        </w:rPr>
        <w:t xml:space="preserve"> </w:t>
      </w:r>
      <w:r>
        <w:t>мире,</w:t>
      </w:r>
      <w:r>
        <w:rPr>
          <w:spacing w:val="1"/>
        </w:rPr>
        <w:t xml:space="preserve"> </w:t>
      </w:r>
      <w:r>
        <w:t>в</w:t>
      </w:r>
      <w:r>
        <w:rPr>
          <w:spacing w:val="1"/>
        </w:rPr>
        <w:t xml:space="preserve"> </w:t>
      </w:r>
      <w:r>
        <w:t>Российской</w:t>
      </w:r>
      <w:r>
        <w:rPr>
          <w:spacing w:val="2"/>
        </w:rPr>
        <w:t xml:space="preserve"> </w:t>
      </w:r>
      <w:r>
        <w:t>Федерации,</w:t>
      </w:r>
      <w:r>
        <w:rPr>
          <w:spacing w:val="6"/>
        </w:rPr>
        <w:t xml:space="preserve"> </w:t>
      </w:r>
      <w:r>
        <w:t>в</w:t>
      </w:r>
      <w:r>
        <w:rPr>
          <w:spacing w:val="-1"/>
        </w:rPr>
        <w:t xml:space="preserve"> </w:t>
      </w:r>
      <w:r>
        <w:t>регионе.</w:t>
      </w:r>
    </w:p>
    <w:p w:rsidR="00347E9B" w:rsidRDefault="00757747">
      <w:pPr>
        <w:pStyle w:val="a4"/>
        <w:spacing w:line="360" w:lineRule="auto"/>
        <w:ind w:right="490"/>
      </w:pPr>
      <w:r>
        <w:t>Роль</w:t>
      </w:r>
      <w:r>
        <w:rPr>
          <w:spacing w:val="1"/>
        </w:rPr>
        <w:t xml:space="preserve"> </w:t>
      </w:r>
      <w:r>
        <w:t>и</w:t>
      </w:r>
      <w:r>
        <w:rPr>
          <w:spacing w:val="1"/>
        </w:rPr>
        <w:t xml:space="preserve"> </w:t>
      </w:r>
      <w:r>
        <w:t>основные</w:t>
      </w:r>
      <w:r>
        <w:rPr>
          <w:spacing w:val="1"/>
        </w:rPr>
        <w:t xml:space="preserve"> </w:t>
      </w:r>
      <w:r>
        <w:t>функции</w:t>
      </w:r>
      <w:r>
        <w:rPr>
          <w:spacing w:val="1"/>
        </w:rPr>
        <w:t xml:space="preserve"> </w:t>
      </w:r>
      <w:r>
        <w:t>главных</w:t>
      </w:r>
      <w:r>
        <w:rPr>
          <w:spacing w:val="1"/>
        </w:rPr>
        <w:t xml:space="preserve"> </w:t>
      </w:r>
      <w:r>
        <w:t>борцовских</w:t>
      </w:r>
      <w:r>
        <w:rPr>
          <w:spacing w:val="71"/>
        </w:rPr>
        <w:t xml:space="preserve"> </w:t>
      </w:r>
      <w:r>
        <w:t>организаций,</w:t>
      </w:r>
      <w:r>
        <w:rPr>
          <w:spacing w:val="1"/>
        </w:rPr>
        <w:t xml:space="preserve"> </w:t>
      </w:r>
      <w:r>
        <w:t>федераций</w:t>
      </w:r>
      <w:r>
        <w:rPr>
          <w:spacing w:val="1"/>
        </w:rPr>
        <w:t xml:space="preserve"> </w:t>
      </w:r>
      <w:r>
        <w:t>(международные,</w:t>
      </w:r>
      <w:r>
        <w:rPr>
          <w:spacing w:val="1"/>
        </w:rPr>
        <w:t xml:space="preserve"> </w:t>
      </w:r>
      <w:r>
        <w:t>российские),</w:t>
      </w:r>
      <w:r>
        <w:rPr>
          <w:spacing w:val="1"/>
        </w:rPr>
        <w:t xml:space="preserve"> </w:t>
      </w:r>
      <w:r>
        <w:t>осуществляющих</w:t>
      </w:r>
      <w:r>
        <w:rPr>
          <w:spacing w:val="1"/>
        </w:rPr>
        <w:t xml:space="preserve"> </w:t>
      </w:r>
      <w:r>
        <w:t>управление</w:t>
      </w:r>
      <w:r>
        <w:rPr>
          <w:spacing w:val="1"/>
        </w:rPr>
        <w:t xml:space="preserve"> </w:t>
      </w:r>
      <w:r>
        <w:t>спортивной борьбой. Борцовские клубы, их история и традиции. Известные</w:t>
      </w:r>
      <w:r>
        <w:rPr>
          <w:spacing w:val="1"/>
        </w:rPr>
        <w:t xml:space="preserve"> </w:t>
      </w:r>
      <w:r>
        <w:t>отечественные</w:t>
      </w:r>
      <w:r>
        <w:rPr>
          <w:spacing w:val="4"/>
        </w:rPr>
        <w:t xml:space="preserve"> </w:t>
      </w:r>
      <w:r>
        <w:t>и зарубежные</w:t>
      </w:r>
      <w:r>
        <w:rPr>
          <w:spacing w:val="4"/>
        </w:rPr>
        <w:t xml:space="preserve"> </w:t>
      </w:r>
      <w:r>
        <w:t>борцы</w:t>
      </w:r>
      <w:r>
        <w:rPr>
          <w:spacing w:val="1"/>
        </w:rPr>
        <w:t xml:space="preserve"> </w:t>
      </w:r>
      <w:r>
        <w:t>и</w:t>
      </w:r>
      <w:r>
        <w:rPr>
          <w:spacing w:val="1"/>
        </w:rPr>
        <w:t xml:space="preserve"> </w:t>
      </w:r>
      <w:r>
        <w:t>тренеры.</w:t>
      </w:r>
    </w:p>
    <w:p w:rsidR="00347E9B" w:rsidRDefault="00757747">
      <w:pPr>
        <w:pStyle w:val="a4"/>
        <w:spacing w:line="357" w:lineRule="auto"/>
        <w:ind w:right="490"/>
      </w:pPr>
      <w:r>
        <w:t>Официальный</w:t>
      </w:r>
      <w:r>
        <w:rPr>
          <w:spacing w:val="1"/>
        </w:rPr>
        <w:t xml:space="preserve"> </w:t>
      </w:r>
      <w:r>
        <w:t>календарь</w:t>
      </w:r>
      <w:r>
        <w:rPr>
          <w:spacing w:val="1"/>
        </w:rPr>
        <w:t xml:space="preserve"> </w:t>
      </w:r>
      <w:r>
        <w:t>соревнований</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(международных,</w:t>
      </w:r>
      <w:r>
        <w:rPr>
          <w:spacing w:val="6"/>
        </w:rPr>
        <w:t xml:space="preserve"> </w:t>
      </w:r>
      <w:r>
        <w:t>всероссийских,</w:t>
      </w:r>
      <w:r>
        <w:rPr>
          <w:spacing w:val="6"/>
        </w:rPr>
        <w:t xml:space="preserve"> </w:t>
      </w:r>
      <w:r>
        <w:t>региональных).</w:t>
      </w:r>
    </w:p>
    <w:p w:rsidR="00347E9B" w:rsidRDefault="00757747">
      <w:pPr>
        <w:pStyle w:val="a4"/>
        <w:spacing w:before="1" w:line="357" w:lineRule="auto"/>
        <w:ind w:right="489"/>
      </w:pPr>
      <w:r>
        <w:t>Требования</w:t>
      </w:r>
      <w:r>
        <w:rPr>
          <w:spacing w:val="1"/>
        </w:rPr>
        <w:t xml:space="preserve"> </w:t>
      </w:r>
      <w:r>
        <w:t>безопасности</w:t>
      </w:r>
      <w:r>
        <w:rPr>
          <w:spacing w:val="1"/>
        </w:rPr>
        <w:t xml:space="preserve"> </w:t>
      </w:r>
      <w:r>
        <w:t>при</w:t>
      </w:r>
      <w:r>
        <w:rPr>
          <w:spacing w:val="1"/>
        </w:rPr>
        <w:t xml:space="preserve"> </w:t>
      </w:r>
      <w:r>
        <w:t>организации</w:t>
      </w:r>
      <w:r>
        <w:rPr>
          <w:spacing w:val="1"/>
        </w:rPr>
        <w:t xml:space="preserve"> </w:t>
      </w:r>
      <w:r>
        <w:t>занятий</w:t>
      </w:r>
      <w:r>
        <w:rPr>
          <w:spacing w:val="1"/>
        </w:rPr>
        <w:t xml:space="preserve"> </w:t>
      </w:r>
      <w:r>
        <w:t>спортивной</w:t>
      </w:r>
      <w:r>
        <w:rPr>
          <w:spacing w:val="1"/>
        </w:rPr>
        <w:t xml:space="preserve"> </w:t>
      </w:r>
      <w:r>
        <w:t>борьбой.</w:t>
      </w:r>
    </w:p>
    <w:p w:rsidR="00347E9B" w:rsidRDefault="00757747">
      <w:pPr>
        <w:pStyle w:val="a4"/>
        <w:spacing w:before="6"/>
        <w:ind w:left="1330" w:firstLine="0"/>
      </w:pPr>
      <w:r>
        <w:t>Характерные</w:t>
      </w:r>
      <w:r>
        <w:rPr>
          <w:spacing w:val="-1"/>
        </w:rPr>
        <w:t xml:space="preserve"> </w:t>
      </w:r>
      <w:r>
        <w:t>травмы</w:t>
      </w:r>
      <w:r>
        <w:rPr>
          <w:spacing w:val="-2"/>
        </w:rPr>
        <w:t xml:space="preserve"> </w:t>
      </w:r>
      <w:r>
        <w:t>в</w:t>
      </w:r>
      <w:r>
        <w:rPr>
          <w:spacing w:val="-5"/>
        </w:rPr>
        <w:t xml:space="preserve"> </w:t>
      </w:r>
      <w:r>
        <w:t>борьбе</w:t>
      </w:r>
      <w:r>
        <w:rPr>
          <w:spacing w:val="-1"/>
        </w:rPr>
        <w:t xml:space="preserve"> </w:t>
      </w:r>
      <w:r>
        <w:t>и</w:t>
      </w:r>
      <w:r>
        <w:rPr>
          <w:spacing w:val="-4"/>
        </w:rPr>
        <w:t xml:space="preserve"> </w:t>
      </w:r>
      <w:r>
        <w:t>мероприятия</w:t>
      </w:r>
      <w:r>
        <w:rPr>
          <w:spacing w:val="-1"/>
        </w:rPr>
        <w:t xml:space="preserve"> </w:t>
      </w:r>
      <w:r>
        <w:t>по</w:t>
      </w:r>
      <w:r>
        <w:rPr>
          <w:spacing w:val="-3"/>
        </w:rPr>
        <w:t xml:space="preserve"> </w:t>
      </w:r>
      <w:r>
        <w:t>их</w:t>
      </w:r>
      <w:r>
        <w:rPr>
          <w:spacing w:val="-7"/>
        </w:rPr>
        <w:t xml:space="preserve"> </w:t>
      </w:r>
      <w:r>
        <w:t>предупреждению.</w:t>
      </w:r>
    </w:p>
    <w:p w:rsidR="00347E9B" w:rsidRDefault="00757747">
      <w:pPr>
        <w:pStyle w:val="a4"/>
        <w:spacing w:before="163" w:line="360" w:lineRule="auto"/>
        <w:ind w:right="483"/>
      </w:pPr>
      <w:r>
        <w:t>Занятия</w:t>
      </w:r>
      <w:r>
        <w:rPr>
          <w:spacing w:val="1"/>
        </w:rPr>
        <w:t xml:space="preserve"> </w:t>
      </w:r>
      <w:r>
        <w:t>спортивной</w:t>
      </w:r>
      <w:r>
        <w:rPr>
          <w:spacing w:val="1"/>
        </w:rPr>
        <w:t xml:space="preserve"> </w:t>
      </w:r>
      <w:r>
        <w:t>борьбой</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 возможностей</w:t>
      </w:r>
      <w:r>
        <w:rPr>
          <w:spacing w:val="1"/>
        </w:rPr>
        <w:t xml:space="preserve"> </w:t>
      </w:r>
      <w:r>
        <w:t>основных систем</w:t>
      </w:r>
      <w:r>
        <w:rPr>
          <w:spacing w:val="1"/>
        </w:rPr>
        <w:t xml:space="preserve"> </w:t>
      </w:r>
      <w:r>
        <w:t>организма</w:t>
      </w:r>
      <w:r>
        <w:rPr>
          <w:spacing w:val="1"/>
        </w:rPr>
        <w:t xml:space="preserve"> </w:t>
      </w:r>
      <w:r>
        <w:t>и</w:t>
      </w:r>
      <w:r>
        <w:rPr>
          <w:spacing w:val="1"/>
        </w:rPr>
        <w:t xml:space="preserve"> </w:t>
      </w:r>
      <w:r>
        <w:t>развития</w:t>
      </w:r>
      <w:r>
        <w:rPr>
          <w:spacing w:val="3"/>
        </w:rPr>
        <w:t xml:space="preserve"> </w:t>
      </w:r>
      <w:r>
        <w:t>физических</w:t>
      </w:r>
      <w:r>
        <w:rPr>
          <w:spacing w:val="-2"/>
        </w:rPr>
        <w:t xml:space="preserve"> </w:t>
      </w:r>
      <w:r>
        <w:t>качеств.</w:t>
      </w:r>
    </w:p>
    <w:p w:rsidR="00347E9B" w:rsidRDefault="00757747">
      <w:pPr>
        <w:pStyle w:val="a4"/>
        <w:spacing w:before="1" w:line="357" w:lineRule="auto"/>
        <w:ind w:left="1330" w:right="2330" w:firstLine="0"/>
      </w:pPr>
      <w:r>
        <w:t>Словарь терминов и определений по спортивной борьбе.</w:t>
      </w:r>
      <w:r>
        <w:rPr>
          <w:spacing w:val="-67"/>
        </w:rPr>
        <w:t xml:space="preserve"> </w:t>
      </w:r>
      <w:r>
        <w:t>Правила</w:t>
      </w:r>
      <w:r>
        <w:rPr>
          <w:spacing w:val="1"/>
        </w:rPr>
        <w:t xml:space="preserve"> </w:t>
      </w:r>
      <w:r>
        <w:t>соревнований</w:t>
      </w:r>
      <w:r>
        <w:rPr>
          <w:spacing w:val="2"/>
        </w:rPr>
        <w:t xml:space="preserve"> </w:t>
      </w:r>
      <w:r>
        <w:t>по спортивной</w:t>
      </w:r>
      <w:r>
        <w:rPr>
          <w:spacing w:val="1"/>
        </w:rPr>
        <w:t xml:space="preserve"> </w:t>
      </w:r>
      <w:r>
        <w:t>борьбе.</w:t>
      </w:r>
    </w:p>
    <w:p w:rsidR="00347E9B" w:rsidRDefault="00757747" w:rsidP="00026C5F">
      <w:pPr>
        <w:pStyle w:val="a5"/>
        <w:numPr>
          <w:ilvl w:val="0"/>
          <w:numId w:val="64"/>
        </w:numPr>
        <w:tabs>
          <w:tab w:val="left" w:pos="1633"/>
        </w:tabs>
        <w:spacing w:before="5"/>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757747">
      <w:pPr>
        <w:pStyle w:val="a4"/>
        <w:spacing w:before="158" w:line="362" w:lineRule="auto"/>
        <w:ind w:right="489"/>
      </w:pPr>
      <w:r>
        <w:t>Правила безопасного, правомерного поведения во время соревнований</w:t>
      </w:r>
      <w:r>
        <w:rPr>
          <w:spacing w:val="1"/>
        </w:rPr>
        <w:t xml:space="preserve"> </w:t>
      </w:r>
      <w:r>
        <w:t>по спортивной борьбе</w:t>
      </w:r>
      <w:r>
        <w:rPr>
          <w:spacing w:val="2"/>
        </w:rPr>
        <w:t xml:space="preserve"> </w:t>
      </w:r>
      <w:r>
        <w:t>в</w:t>
      </w:r>
      <w:r>
        <w:rPr>
          <w:spacing w:val="-1"/>
        </w:rPr>
        <w:t xml:space="preserve"> </w:t>
      </w:r>
      <w:r>
        <w:t>качестве</w:t>
      </w:r>
      <w:r>
        <w:rPr>
          <w:spacing w:val="2"/>
        </w:rPr>
        <w:t xml:space="preserve"> </w:t>
      </w:r>
      <w:r>
        <w:t>зрителя,</w:t>
      </w:r>
      <w:r>
        <w:rPr>
          <w:spacing w:val="3"/>
        </w:rPr>
        <w:t xml:space="preserve"> </w:t>
      </w:r>
      <w:r>
        <w:t>болельщика</w:t>
      </w:r>
      <w:r>
        <w:rPr>
          <w:spacing w:val="4"/>
        </w:rPr>
        <w:t xml:space="preserve"> </w:t>
      </w:r>
      <w:r>
        <w:t>(фаната).</w:t>
      </w:r>
    </w:p>
    <w:p w:rsidR="00347E9B" w:rsidRDefault="00757747">
      <w:pPr>
        <w:pStyle w:val="a4"/>
        <w:spacing w:line="360" w:lineRule="auto"/>
        <w:ind w:right="488"/>
      </w:pPr>
      <w:r>
        <w:t>Организация</w:t>
      </w:r>
      <w:r>
        <w:rPr>
          <w:spacing w:val="1"/>
        </w:rPr>
        <w:t xml:space="preserve"> </w:t>
      </w:r>
      <w:r>
        <w:t>и</w:t>
      </w:r>
      <w:r>
        <w:rPr>
          <w:spacing w:val="1"/>
        </w:rPr>
        <w:t xml:space="preserve"> </w:t>
      </w:r>
      <w:r>
        <w:t>проведение</w:t>
      </w:r>
      <w:r>
        <w:rPr>
          <w:spacing w:val="1"/>
        </w:rPr>
        <w:t xml:space="preserve"> </w:t>
      </w:r>
      <w:r>
        <w:t>самостоятельных</w:t>
      </w:r>
      <w:r>
        <w:rPr>
          <w:spacing w:val="1"/>
        </w:rPr>
        <w:t xml:space="preserve"> </w:t>
      </w:r>
      <w:r>
        <w:t>занятий</w:t>
      </w:r>
      <w:r>
        <w:rPr>
          <w:spacing w:val="1"/>
        </w:rPr>
        <w:t xml:space="preserve"> </w:t>
      </w:r>
      <w:r>
        <w:t>по</w:t>
      </w:r>
      <w:r>
        <w:rPr>
          <w:spacing w:val="1"/>
        </w:rPr>
        <w:t xml:space="preserve"> </w:t>
      </w:r>
      <w:r>
        <w:t>спортивной</w:t>
      </w:r>
      <w:r>
        <w:rPr>
          <w:spacing w:val="-67"/>
        </w:rPr>
        <w:t xml:space="preserve"> </w:t>
      </w:r>
      <w:r>
        <w:t>борьбе.</w:t>
      </w:r>
      <w:r>
        <w:rPr>
          <w:spacing w:val="1"/>
        </w:rPr>
        <w:t xml:space="preserve"> </w:t>
      </w:r>
      <w:r>
        <w:t>Составление</w:t>
      </w:r>
      <w:r>
        <w:rPr>
          <w:spacing w:val="1"/>
        </w:rPr>
        <w:t xml:space="preserve"> </w:t>
      </w:r>
      <w:r>
        <w:t>планов</w:t>
      </w:r>
      <w:r>
        <w:rPr>
          <w:spacing w:val="1"/>
        </w:rPr>
        <w:t xml:space="preserve"> </w:t>
      </w:r>
      <w:r>
        <w:t>и</w:t>
      </w:r>
      <w:r>
        <w:rPr>
          <w:spacing w:val="1"/>
        </w:rPr>
        <w:t xml:space="preserve"> </w:t>
      </w:r>
      <w:r>
        <w:t>самостоятельное</w:t>
      </w:r>
      <w:r>
        <w:rPr>
          <w:spacing w:val="1"/>
        </w:rPr>
        <w:t xml:space="preserve"> </w:t>
      </w:r>
      <w:r>
        <w:t>проведение</w:t>
      </w:r>
      <w:r>
        <w:rPr>
          <w:spacing w:val="1"/>
        </w:rPr>
        <w:t xml:space="preserve"> </w:t>
      </w:r>
      <w:r>
        <w:t>занятий</w:t>
      </w:r>
      <w:r>
        <w:rPr>
          <w:spacing w:val="1"/>
        </w:rPr>
        <w:t xml:space="preserve"> </w:t>
      </w:r>
      <w:r>
        <w:t>по</w:t>
      </w:r>
      <w:r>
        <w:rPr>
          <w:spacing w:val="1"/>
        </w:rPr>
        <w:t xml:space="preserve"> </w:t>
      </w:r>
      <w:r>
        <w:t>спортивной</w:t>
      </w:r>
      <w:r>
        <w:rPr>
          <w:spacing w:val="2"/>
        </w:rPr>
        <w:t xml:space="preserve"> </w:t>
      </w:r>
      <w:r>
        <w:t>борьбе.</w:t>
      </w:r>
    </w:p>
    <w:p w:rsidR="00347E9B" w:rsidRDefault="00757747">
      <w:pPr>
        <w:pStyle w:val="a4"/>
        <w:spacing w:line="357" w:lineRule="auto"/>
        <w:ind w:right="489"/>
      </w:pPr>
      <w:r>
        <w:t>Способы самостоятельного освоения двигательных действий, подбор</w:t>
      </w:r>
      <w:r>
        <w:rPr>
          <w:spacing w:val="1"/>
        </w:rPr>
        <w:t xml:space="preserve"> </w:t>
      </w:r>
      <w:r>
        <w:t>подводящих,</w:t>
      </w:r>
      <w:r>
        <w:rPr>
          <w:spacing w:val="3"/>
        </w:rPr>
        <w:t xml:space="preserve"> </w:t>
      </w:r>
      <w:r>
        <w:t>подготовительных</w:t>
      </w:r>
      <w:r>
        <w:rPr>
          <w:spacing w:val="-2"/>
        </w:rPr>
        <w:t xml:space="preserve"> </w:t>
      </w:r>
      <w:r>
        <w:t>и</w:t>
      </w:r>
      <w:r>
        <w:rPr>
          <w:spacing w:val="1"/>
        </w:rPr>
        <w:t xml:space="preserve"> </w:t>
      </w:r>
      <w:r>
        <w:t>специальных</w:t>
      </w:r>
      <w:r>
        <w:rPr>
          <w:spacing w:val="2"/>
        </w:rPr>
        <w:t xml:space="preserve"> </w:t>
      </w:r>
      <w:r>
        <w:t>упражнений.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Самоконтроль</w:t>
      </w:r>
      <w:r>
        <w:rPr>
          <w:spacing w:val="-4"/>
        </w:rPr>
        <w:t xml:space="preserve"> </w:t>
      </w:r>
      <w:r>
        <w:t>и</w:t>
      </w:r>
      <w:r>
        <w:rPr>
          <w:spacing w:val="-4"/>
        </w:rPr>
        <w:t xml:space="preserve"> </w:t>
      </w:r>
      <w:r>
        <w:t>его</w:t>
      </w:r>
      <w:r>
        <w:rPr>
          <w:spacing w:val="-4"/>
        </w:rPr>
        <w:t xml:space="preserve"> </w:t>
      </w:r>
      <w:r>
        <w:t>роль</w:t>
      </w:r>
      <w:r>
        <w:rPr>
          <w:spacing w:val="-4"/>
        </w:rPr>
        <w:t xml:space="preserve"> </w:t>
      </w:r>
      <w:r>
        <w:t>в</w:t>
      </w:r>
      <w:r>
        <w:rPr>
          <w:spacing w:val="-1"/>
        </w:rPr>
        <w:t xml:space="preserve"> </w:t>
      </w:r>
      <w:r>
        <w:t>учебной</w:t>
      </w:r>
      <w:r>
        <w:rPr>
          <w:spacing w:val="-3"/>
        </w:rPr>
        <w:t xml:space="preserve"> </w:t>
      </w:r>
      <w:r>
        <w:t>и</w:t>
      </w:r>
      <w:r>
        <w:rPr>
          <w:spacing w:val="-3"/>
        </w:rPr>
        <w:t xml:space="preserve"> </w:t>
      </w:r>
      <w:r>
        <w:t>соревновательной</w:t>
      </w:r>
      <w:r>
        <w:rPr>
          <w:spacing w:val="-1"/>
        </w:rPr>
        <w:t xml:space="preserve"> </w:t>
      </w:r>
      <w:r>
        <w:t>деятельности.</w:t>
      </w:r>
    </w:p>
    <w:p w:rsidR="00347E9B" w:rsidRDefault="00757747">
      <w:pPr>
        <w:pStyle w:val="a4"/>
        <w:spacing w:before="163" w:line="360" w:lineRule="auto"/>
        <w:ind w:right="491"/>
      </w:pPr>
      <w:r>
        <w:t>Первые</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Правильное</w:t>
      </w:r>
      <w:r>
        <w:rPr>
          <w:spacing w:val="1"/>
        </w:rPr>
        <w:t xml:space="preserve"> </w:t>
      </w:r>
      <w:r>
        <w:t>сбалансированное</w:t>
      </w:r>
      <w:r>
        <w:rPr>
          <w:spacing w:val="1"/>
        </w:rPr>
        <w:t xml:space="preserve"> </w:t>
      </w:r>
      <w:r>
        <w:t>питание</w:t>
      </w:r>
      <w:r>
        <w:rPr>
          <w:spacing w:val="2"/>
        </w:rPr>
        <w:t xml:space="preserve"> </w:t>
      </w:r>
      <w:r>
        <w:t>борца.</w:t>
      </w:r>
    </w:p>
    <w:p w:rsidR="00347E9B" w:rsidRDefault="00757747">
      <w:pPr>
        <w:pStyle w:val="a4"/>
        <w:spacing w:before="2" w:line="360" w:lineRule="auto"/>
        <w:ind w:right="485"/>
      </w:pPr>
      <w:r>
        <w:t>Правила личной гигиены, требования к спортивной одежде и обуви для</w:t>
      </w:r>
      <w:r>
        <w:rPr>
          <w:spacing w:val="-67"/>
        </w:rPr>
        <w:t xml:space="preserve"> </w:t>
      </w:r>
      <w:r>
        <w:t>занятий</w:t>
      </w:r>
      <w:r>
        <w:rPr>
          <w:spacing w:val="1"/>
        </w:rPr>
        <w:t xml:space="preserve"> </w:t>
      </w:r>
      <w:r>
        <w:t>спортивной</w:t>
      </w:r>
      <w:r>
        <w:rPr>
          <w:spacing w:val="1"/>
        </w:rPr>
        <w:t xml:space="preserve"> </w:t>
      </w:r>
      <w:r>
        <w:t>борьбой.</w:t>
      </w:r>
      <w:r>
        <w:rPr>
          <w:spacing w:val="1"/>
        </w:rPr>
        <w:t xml:space="preserve"> </w:t>
      </w:r>
      <w:r>
        <w:t>Правила</w:t>
      </w:r>
      <w:r>
        <w:rPr>
          <w:spacing w:val="1"/>
        </w:rPr>
        <w:t xml:space="preserve"> </w:t>
      </w:r>
      <w:r>
        <w:t>ухода</w:t>
      </w:r>
      <w:r>
        <w:rPr>
          <w:spacing w:val="1"/>
        </w:rPr>
        <w:t xml:space="preserve"> </w:t>
      </w:r>
      <w:r>
        <w:t>за</w:t>
      </w:r>
      <w:r>
        <w:rPr>
          <w:spacing w:val="1"/>
        </w:rPr>
        <w:t xml:space="preserve"> </w:t>
      </w:r>
      <w:r>
        <w:t>борцовским</w:t>
      </w:r>
      <w:r>
        <w:rPr>
          <w:spacing w:val="1"/>
        </w:rPr>
        <w:t xml:space="preserve"> </w:t>
      </w:r>
      <w:r>
        <w:t>спортивным</w:t>
      </w:r>
      <w:r>
        <w:rPr>
          <w:spacing w:val="1"/>
        </w:rPr>
        <w:t xml:space="preserve"> </w:t>
      </w:r>
      <w:r>
        <w:t>инвентарем</w:t>
      </w:r>
      <w:r>
        <w:rPr>
          <w:spacing w:val="7"/>
        </w:rPr>
        <w:t xml:space="preserve"> </w:t>
      </w:r>
      <w:r>
        <w:t>и оборудованием.</w:t>
      </w:r>
    </w:p>
    <w:p w:rsidR="00347E9B" w:rsidRDefault="00757747">
      <w:pPr>
        <w:pStyle w:val="a4"/>
        <w:spacing w:before="1" w:line="360" w:lineRule="auto"/>
        <w:ind w:right="491"/>
      </w:pPr>
      <w:r>
        <w:t>Классификация</w:t>
      </w:r>
      <w:r>
        <w:rPr>
          <w:spacing w:val="1"/>
        </w:rPr>
        <w:t xml:space="preserve"> </w:t>
      </w:r>
      <w:r>
        <w:t>физических</w:t>
      </w:r>
      <w:r>
        <w:rPr>
          <w:spacing w:val="1"/>
        </w:rPr>
        <w:t xml:space="preserve"> </w:t>
      </w:r>
      <w:r>
        <w:t>упражнений:</w:t>
      </w:r>
      <w:r>
        <w:rPr>
          <w:spacing w:val="1"/>
        </w:rPr>
        <w:t xml:space="preserve"> </w:t>
      </w:r>
      <w:r>
        <w:t>подготовительные,</w:t>
      </w:r>
      <w:r>
        <w:rPr>
          <w:spacing w:val="1"/>
        </w:rPr>
        <w:t xml:space="preserve"> </w:t>
      </w:r>
      <w:r>
        <w:t>общеразвивающие,</w:t>
      </w:r>
      <w:r>
        <w:rPr>
          <w:spacing w:val="1"/>
        </w:rPr>
        <w:t xml:space="preserve"> </w:t>
      </w:r>
      <w:r>
        <w:t>специальные</w:t>
      </w:r>
      <w:r>
        <w:rPr>
          <w:spacing w:val="1"/>
        </w:rPr>
        <w:t xml:space="preserve"> </w:t>
      </w:r>
      <w:r>
        <w:t>и</w:t>
      </w:r>
      <w:r>
        <w:rPr>
          <w:spacing w:val="1"/>
        </w:rPr>
        <w:t xml:space="preserve"> </w:t>
      </w:r>
      <w:r>
        <w:t>корригирующие.</w:t>
      </w:r>
      <w:r>
        <w:rPr>
          <w:spacing w:val="1"/>
        </w:rPr>
        <w:t xml:space="preserve"> </w:t>
      </w:r>
      <w:r>
        <w:t>Составление</w:t>
      </w:r>
      <w:r>
        <w:rPr>
          <w:spacing w:val="1"/>
        </w:rPr>
        <w:t xml:space="preserve"> </w:t>
      </w:r>
      <w:r>
        <w:t>индивидуальных</w:t>
      </w:r>
      <w:r>
        <w:rPr>
          <w:spacing w:val="-4"/>
        </w:rPr>
        <w:t xml:space="preserve"> </w:t>
      </w:r>
      <w:r>
        <w:t>комплексов</w:t>
      </w:r>
      <w:r>
        <w:rPr>
          <w:spacing w:val="3"/>
        </w:rPr>
        <w:t xml:space="preserve"> </w:t>
      </w:r>
      <w:r>
        <w:t>упражнений</w:t>
      </w:r>
      <w:r>
        <w:rPr>
          <w:spacing w:val="1"/>
        </w:rPr>
        <w:t xml:space="preserve"> </w:t>
      </w:r>
      <w:r>
        <w:t>различной</w:t>
      </w:r>
      <w:r>
        <w:rPr>
          <w:spacing w:val="-1"/>
        </w:rPr>
        <w:t xml:space="preserve"> </w:t>
      </w:r>
      <w:r>
        <w:t>направленности.</w:t>
      </w:r>
    </w:p>
    <w:p w:rsidR="00347E9B" w:rsidRDefault="00757747">
      <w:pPr>
        <w:pStyle w:val="a4"/>
        <w:spacing w:line="362" w:lineRule="auto"/>
        <w:ind w:right="478"/>
      </w:pPr>
      <w:r>
        <w:t>Способы и методы профилактики пагубных привычек, асоциального</w:t>
      </w:r>
      <w:r>
        <w:rPr>
          <w:spacing w:val="1"/>
        </w:rPr>
        <w:t xml:space="preserve"> </w:t>
      </w:r>
      <w:r>
        <w:t>и</w:t>
      </w:r>
      <w:r>
        <w:rPr>
          <w:spacing w:val="1"/>
        </w:rPr>
        <w:t xml:space="preserve"> </w:t>
      </w:r>
      <w:r>
        <w:t>созависимого</w:t>
      </w:r>
      <w:r>
        <w:rPr>
          <w:spacing w:val="2"/>
        </w:rPr>
        <w:t xml:space="preserve"> </w:t>
      </w:r>
      <w:r>
        <w:t>поведения.</w:t>
      </w:r>
      <w:r>
        <w:rPr>
          <w:spacing w:val="5"/>
        </w:rPr>
        <w:t xml:space="preserve"> </w:t>
      </w:r>
      <w:r>
        <w:t>Антидопинговое</w:t>
      </w:r>
      <w:r>
        <w:rPr>
          <w:spacing w:val="3"/>
        </w:rPr>
        <w:t xml:space="preserve"> </w:t>
      </w:r>
      <w:r>
        <w:t>поведение.</w:t>
      </w:r>
    </w:p>
    <w:p w:rsidR="00347E9B" w:rsidRDefault="00757747">
      <w:pPr>
        <w:pStyle w:val="a4"/>
        <w:spacing w:line="357" w:lineRule="auto"/>
        <w:ind w:right="486"/>
      </w:pPr>
      <w:r>
        <w:t>Тестирование уровня физической и технической подготовленности</w:t>
      </w:r>
      <w:r>
        <w:rPr>
          <w:spacing w:val="1"/>
        </w:rPr>
        <w:t xml:space="preserve"> </w:t>
      </w:r>
      <w:r>
        <w:t>в</w:t>
      </w:r>
      <w:r>
        <w:rPr>
          <w:spacing w:val="1"/>
        </w:rPr>
        <w:t xml:space="preserve"> </w:t>
      </w:r>
      <w:r>
        <w:t>спортивной</w:t>
      </w:r>
      <w:r>
        <w:rPr>
          <w:spacing w:val="2"/>
        </w:rPr>
        <w:t xml:space="preserve"> </w:t>
      </w:r>
      <w:r>
        <w:t>борьбе.</w:t>
      </w:r>
    </w:p>
    <w:p w:rsidR="00347E9B" w:rsidRDefault="00757747" w:rsidP="00026C5F">
      <w:pPr>
        <w:pStyle w:val="a5"/>
        <w:numPr>
          <w:ilvl w:val="0"/>
          <w:numId w:val="64"/>
        </w:numPr>
        <w:tabs>
          <w:tab w:val="left" w:pos="1633"/>
        </w:tabs>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57" w:line="362" w:lineRule="auto"/>
        <w:ind w:right="490"/>
      </w:pPr>
      <w:r>
        <w:t>Комплексы упражнений для развития физических качеств (ловкости,</w:t>
      </w:r>
      <w:r>
        <w:rPr>
          <w:spacing w:val="1"/>
        </w:rPr>
        <w:t xml:space="preserve"> </w:t>
      </w:r>
      <w:r>
        <w:t>гибкости,</w:t>
      </w:r>
      <w:r>
        <w:rPr>
          <w:spacing w:val="1"/>
        </w:rPr>
        <w:t xml:space="preserve"> </w:t>
      </w:r>
      <w:r>
        <w:t>силы,</w:t>
      </w:r>
      <w:r>
        <w:rPr>
          <w:spacing w:val="2"/>
        </w:rPr>
        <w:t xml:space="preserve"> </w:t>
      </w:r>
      <w:r>
        <w:t>выносливости,</w:t>
      </w:r>
      <w:r>
        <w:rPr>
          <w:spacing w:val="2"/>
        </w:rPr>
        <w:t xml:space="preserve"> </w:t>
      </w:r>
      <w:r>
        <w:t>быстроты и</w:t>
      </w:r>
      <w:r>
        <w:rPr>
          <w:spacing w:val="-1"/>
        </w:rPr>
        <w:t xml:space="preserve"> </w:t>
      </w:r>
      <w:r>
        <w:t>скоростных</w:t>
      </w:r>
      <w:r>
        <w:rPr>
          <w:spacing w:val="-5"/>
        </w:rPr>
        <w:t xml:space="preserve"> </w:t>
      </w:r>
      <w:r>
        <w:t>способностей).</w:t>
      </w:r>
    </w:p>
    <w:p w:rsidR="00347E9B" w:rsidRDefault="00757747">
      <w:pPr>
        <w:pStyle w:val="a4"/>
        <w:spacing w:line="357" w:lineRule="auto"/>
        <w:ind w:right="487"/>
      </w:pPr>
      <w:r>
        <w:t>Комплексы упражнений формирующие двигательные умения и навыки</w:t>
      </w:r>
      <w:r>
        <w:rPr>
          <w:spacing w:val="1"/>
        </w:rPr>
        <w:t xml:space="preserve"> </w:t>
      </w:r>
      <w:r>
        <w:t>технических</w:t>
      </w:r>
      <w:r>
        <w:rPr>
          <w:spacing w:val="-2"/>
        </w:rPr>
        <w:t xml:space="preserve"> </w:t>
      </w:r>
      <w:r>
        <w:t>и</w:t>
      </w:r>
      <w:r>
        <w:rPr>
          <w:spacing w:val="1"/>
        </w:rPr>
        <w:t xml:space="preserve"> </w:t>
      </w:r>
      <w:r>
        <w:t>тактических</w:t>
      </w:r>
      <w:r>
        <w:rPr>
          <w:spacing w:val="-2"/>
        </w:rPr>
        <w:t xml:space="preserve"> </w:t>
      </w:r>
      <w:r>
        <w:t>действий</w:t>
      </w:r>
      <w:r>
        <w:rPr>
          <w:spacing w:val="3"/>
        </w:rPr>
        <w:t xml:space="preserve"> </w:t>
      </w:r>
      <w:r>
        <w:t>борца.</w:t>
      </w:r>
    </w:p>
    <w:p w:rsidR="00347E9B" w:rsidRDefault="00757747">
      <w:pPr>
        <w:pStyle w:val="a4"/>
        <w:spacing w:before="3" w:line="362" w:lineRule="auto"/>
        <w:ind w:right="487"/>
      </w:pPr>
      <w:r>
        <w:t>Технические</w:t>
      </w:r>
      <w:r>
        <w:rPr>
          <w:spacing w:val="1"/>
        </w:rPr>
        <w:t xml:space="preserve"> </w:t>
      </w:r>
      <w:r>
        <w:t>приемы</w:t>
      </w:r>
      <w:r>
        <w:rPr>
          <w:spacing w:val="1"/>
        </w:rPr>
        <w:t xml:space="preserve"> </w:t>
      </w:r>
      <w:r>
        <w:t>и</w:t>
      </w:r>
      <w:r>
        <w:rPr>
          <w:spacing w:val="1"/>
        </w:rPr>
        <w:t xml:space="preserve"> </w:t>
      </w:r>
      <w:r>
        <w:t>тактические</w:t>
      </w:r>
      <w:r>
        <w:rPr>
          <w:spacing w:val="1"/>
        </w:rPr>
        <w:t xml:space="preserve"> </w:t>
      </w:r>
      <w:r>
        <w:t>действия</w:t>
      </w:r>
      <w:r>
        <w:rPr>
          <w:spacing w:val="1"/>
        </w:rPr>
        <w:t xml:space="preserve"> </w:t>
      </w:r>
      <w:r>
        <w:t>в</w:t>
      </w:r>
      <w:r>
        <w:rPr>
          <w:spacing w:val="1"/>
        </w:rPr>
        <w:t xml:space="preserve"> </w:t>
      </w:r>
      <w:r>
        <w:t>спортивной</w:t>
      </w:r>
      <w:r>
        <w:rPr>
          <w:spacing w:val="1"/>
        </w:rPr>
        <w:t xml:space="preserve"> </w:t>
      </w:r>
      <w:r>
        <w:t>борьбе,</w:t>
      </w:r>
      <w:r>
        <w:rPr>
          <w:spacing w:val="1"/>
        </w:rPr>
        <w:t xml:space="preserve"> </w:t>
      </w:r>
      <w:r>
        <w:t>изученные</w:t>
      </w:r>
      <w:r>
        <w:rPr>
          <w:spacing w:val="2"/>
        </w:rPr>
        <w:t xml:space="preserve"> </w:t>
      </w:r>
      <w:r>
        <w:t>на</w:t>
      </w:r>
      <w:r>
        <w:rPr>
          <w:spacing w:val="7"/>
        </w:rPr>
        <w:t xml:space="preserve"> </w:t>
      </w:r>
      <w:r>
        <w:t>уровне</w:t>
      </w:r>
      <w:r>
        <w:rPr>
          <w:spacing w:val="2"/>
        </w:rPr>
        <w:t xml:space="preserve"> </w:t>
      </w:r>
      <w:r>
        <w:t>основного</w:t>
      </w:r>
      <w:r>
        <w:rPr>
          <w:spacing w:val="2"/>
        </w:rPr>
        <w:t xml:space="preserve"> </w:t>
      </w:r>
      <w:r>
        <w:t>общего</w:t>
      </w:r>
      <w:r>
        <w:rPr>
          <w:spacing w:val="-3"/>
        </w:rPr>
        <w:t xml:space="preserve"> </w:t>
      </w:r>
      <w:r>
        <w:t>образования.</w:t>
      </w:r>
    </w:p>
    <w:p w:rsidR="00347E9B" w:rsidRDefault="00757747">
      <w:pPr>
        <w:pStyle w:val="a4"/>
        <w:spacing w:line="360" w:lineRule="auto"/>
        <w:ind w:right="483"/>
      </w:pPr>
      <w:r>
        <w:t>Совершенствование</w:t>
      </w:r>
      <w:r>
        <w:rPr>
          <w:spacing w:val="1"/>
        </w:rPr>
        <w:t xml:space="preserve"> </w:t>
      </w:r>
      <w:r>
        <w:t>элементов</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партере:</w:t>
      </w:r>
      <w:r>
        <w:rPr>
          <w:spacing w:val="1"/>
        </w:rPr>
        <w:t xml:space="preserve"> </w:t>
      </w:r>
      <w:r>
        <w:t>перевороты</w:t>
      </w:r>
      <w:r>
        <w:rPr>
          <w:spacing w:val="1"/>
        </w:rPr>
        <w:t xml:space="preserve"> </w:t>
      </w:r>
      <w:r>
        <w:t>рычагом,</w:t>
      </w:r>
      <w:r>
        <w:rPr>
          <w:spacing w:val="1"/>
        </w:rPr>
        <w:t xml:space="preserve"> </w:t>
      </w:r>
      <w:r>
        <w:t>перевороты</w:t>
      </w:r>
      <w:r>
        <w:rPr>
          <w:spacing w:val="1"/>
        </w:rPr>
        <w:t xml:space="preserve"> </w:t>
      </w:r>
      <w:r>
        <w:t>переходом,</w:t>
      </w:r>
      <w:r>
        <w:rPr>
          <w:spacing w:val="1"/>
        </w:rPr>
        <w:t xml:space="preserve"> </w:t>
      </w:r>
      <w:r>
        <w:t>перевороты</w:t>
      </w:r>
      <w:r>
        <w:rPr>
          <w:spacing w:val="1"/>
        </w:rPr>
        <w:t xml:space="preserve"> </w:t>
      </w:r>
      <w:r>
        <w:t>скручиванием,</w:t>
      </w:r>
      <w:r>
        <w:rPr>
          <w:spacing w:val="1"/>
        </w:rPr>
        <w:t xml:space="preserve"> </w:t>
      </w:r>
      <w:r>
        <w:t>перевороты</w:t>
      </w:r>
      <w:r>
        <w:rPr>
          <w:spacing w:val="1"/>
        </w:rPr>
        <w:t xml:space="preserve"> </w:t>
      </w:r>
      <w:r>
        <w:t>забеганием,</w:t>
      </w:r>
      <w:r>
        <w:rPr>
          <w:spacing w:val="1"/>
        </w:rPr>
        <w:t xml:space="preserve"> </w:t>
      </w:r>
      <w:r>
        <w:t>перевороты</w:t>
      </w:r>
      <w:r>
        <w:rPr>
          <w:spacing w:val="1"/>
        </w:rPr>
        <w:t xml:space="preserve"> </w:t>
      </w:r>
      <w:r>
        <w:t>накатом,</w:t>
      </w:r>
      <w:r>
        <w:rPr>
          <w:spacing w:val="1"/>
        </w:rPr>
        <w:t xml:space="preserve"> </w:t>
      </w:r>
      <w:r>
        <w:t>перевороты</w:t>
      </w:r>
      <w:r>
        <w:rPr>
          <w:spacing w:val="1"/>
        </w:rPr>
        <w:t xml:space="preserve"> </w:t>
      </w:r>
      <w:r>
        <w:t>прогибом,</w:t>
      </w:r>
      <w:r>
        <w:rPr>
          <w:spacing w:val="1"/>
        </w:rPr>
        <w:t xml:space="preserve"> </w:t>
      </w:r>
      <w:r>
        <w:t>перевороты разгибанием,</w:t>
      </w:r>
      <w:r>
        <w:rPr>
          <w:spacing w:val="1"/>
        </w:rPr>
        <w:t xml:space="preserve"> </w:t>
      </w:r>
      <w:r>
        <w:t>перевороты через себя, накрывания, дожимания,</w:t>
      </w:r>
      <w:r>
        <w:rPr>
          <w:spacing w:val="1"/>
        </w:rPr>
        <w:t xml:space="preserve"> </w:t>
      </w:r>
      <w:r>
        <w:t>выходы наверх, защиты</w:t>
      </w:r>
      <w:r>
        <w:rPr>
          <w:spacing w:val="1"/>
        </w:rPr>
        <w:t xml:space="preserve"> </w:t>
      </w:r>
      <w:r>
        <w:t>и контрприёмы, а также другие приёмы в партере из</w:t>
      </w:r>
      <w:r>
        <w:rPr>
          <w:spacing w:val="1"/>
        </w:rPr>
        <w:t xml:space="preserve"> </w:t>
      </w:r>
      <w:r>
        <w:t>арсенала</w:t>
      </w:r>
      <w:r>
        <w:rPr>
          <w:spacing w:val="1"/>
        </w:rPr>
        <w:t xml:space="preserve"> </w:t>
      </w:r>
      <w:r>
        <w:t>греко-римской</w:t>
      </w:r>
      <w:r>
        <w:rPr>
          <w:spacing w:val="1"/>
        </w:rPr>
        <w:t xml:space="preserve"> </w:t>
      </w:r>
      <w:r>
        <w:t>и</w:t>
      </w:r>
      <w:r>
        <w:rPr>
          <w:spacing w:val="1"/>
        </w:rPr>
        <w:t xml:space="preserve"> </w:t>
      </w:r>
      <w:r>
        <w:t>вольной</w:t>
      </w:r>
      <w:r>
        <w:rPr>
          <w:spacing w:val="1"/>
        </w:rPr>
        <w:t xml:space="preserve"> </w:t>
      </w:r>
      <w:r>
        <w:t>борьбы.</w:t>
      </w:r>
      <w:r>
        <w:rPr>
          <w:spacing w:val="1"/>
        </w:rPr>
        <w:t xml:space="preserve"> </w:t>
      </w:r>
      <w:r>
        <w:t>Связки</w:t>
      </w:r>
      <w:r>
        <w:rPr>
          <w:spacing w:val="1"/>
        </w:rPr>
        <w:t xml:space="preserve"> </w:t>
      </w:r>
      <w:r>
        <w:t>и</w:t>
      </w:r>
      <w:r>
        <w:rPr>
          <w:spacing w:val="71"/>
        </w:rPr>
        <w:t xml:space="preserve"> </w:t>
      </w:r>
      <w:r>
        <w:t>комбинации</w:t>
      </w:r>
      <w:r>
        <w:rPr>
          <w:spacing w:val="1"/>
        </w:rPr>
        <w:t xml:space="preserve"> </w:t>
      </w:r>
      <w:r>
        <w:t>технических</w:t>
      </w:r>
      <w:r>
        <w:rPr>
          <w:spacing w:val="-2"/>
        </w:rPr>
        <w:t xml:space="preserve"> </w:t>
      </w:r>
      <w:r>
        <w:t>действий</w:t>
      </w:r>
      <w:r>
        <w:rPr>
          <w:spacing w:val="7"/>
        </w:rPr>
        <w:t xml:space="preserve"> </w:t>
      </w:r>
      <w:r>
        <w:t>в</w:t>
      </w:r>
      <w:r>
        <w:rPr>
          <w:spacing w:val="-1"/>
        </w:rPr>
        <w:t xml:space="preserve"> </w:t>
      </w:r>
      <w:r>
        <w:t>партере.</w:t>
      </w:r>
    </w:p>
    <w:p w:rsidR="00347E9B" w:rsidRDefault="00757747">
      <w:pPr>
        <w:pStyle w:val="a4"/>
        <w:spacing w:line="357" w:lineRule="auto"/>
        <w:ind w:right="483"/>
      </w:pPr>
      <w:r>
        <w:t>Совершенствование</w:t>
      </w:r>
      <w:r>
        <w:rPr>
          <w:spacing w:val="1"/>
        </w:rPr>
        <w:t xml:space="preserve"> </w:t>
      </w:r>
      <w:r>
        <w:t>элементов</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стойке:</w:t>
      </w:r>
      <w:r>
        <w:rPr>
          <w:spacing w:val="1"/>
        </w:rPr>
        <w:t xml:space="preserve"> </w:t>
      </w:r>
      <w:r>
        <w:t>переводы</w:t>
      </w:r>
      <w:r>
        <w:rPr>
          <w:spacing w:val="26"/>
        </w:rPr>
        <w:t xml:space="preserve"> </w:t>
      </w:r>
      <w:r>
        <w:t>в</w:t>
      </w:r>
      <w:r>
        <w:rPr>
          <w:spacing w:val="49"/>
        </w:rPr>
        <w:t xml:space="preserve"> </w:t>
      </w:r>
      <w:r>
        <w:t>партер</w:t>
      </w:r>
      <w:r>
        <w:rPr>
          <w:spacing w:val="47"/>
        </w:rPr>
        <w:t xml:space="preserve"> </w:t>
      </w:r>
      <w:r>
        <w:t>рывком</w:t>
      </w:r>
      <w:r>
        <w:rPr>
          <w:spacing w:val="48"/>
        </w:rPr>
        <w:t xml:space="preserve"> </w:t>
      </w:r>
      <w:r>
        <w:t>за</w:t>
      </w:r>
      <w:r>
        <w:rPr>
          <w:spacing w:val="48"/>
        </w:rPr>
        <w:t xml:space="preserve"> </w:t>
      </w:r>
      <w:r>
        <w:t>руку,</w:t>
      </w:r>
      <w:r>
        <w:rPr>
          <w:spacing w:val="48"/>
        </w:rPr>
        <w:t xml:space="preserve"> </w:t>
      </w:r>
      <w:r>
        <w:t>переводы</w:t>
      </w:r>
      <w:r>
        <w:rPr>
          <w:spacing w:val="48"/>
        </w:rPr>
        <w:t xml:space="preserve"> </w:t>
      </w:r>
      <w:r>
        <w:t>в</w:t>
      </w:r>
      <w:r>
        <w:rPr>
          <w:spacing w:val="45"/>
        </w:rPr>
        <w:t xml:space="preserve"> </w:t>
      </w:r>
      <w:r>
        <w:t>партер</w:t>
      </w:r>
      <w:r>
        <w:rPr>
          <w:spacing w:val="47"/>
        </w:rPr>
        <w:t xml:space="preserve"> </w:t>
      </w:r>
      <w:r>
        <w:t>нырком</w:t>
      </w:r>
      <w:r>
        <w:rPr>
          <w:spacing w:val="49"/>
        </w:rPr>
        <w:t xml:space="preserve"> </w:t>
      </w:r>
      <w:r>
        <w:t>под</w:t>
      </w:r>
      <w:r>
        <w:rPr>
          <w:spacing w:val="48"/>
        </w:rPr>
        <w:t xml:space="preserve"> </w:t>
      </w:r>
      <w:r>
        <w:t>руку,</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3" w:firstLine="0"/>
      </w:pPr>
      <w:r>
        <w:lastRenderedPageBreak/>
        <w:t>переводы в партер вращением, переводы сбиванием, сваливания, сбивания,</w:t>
      </w:r>
      <w:r>
        <w:rPr>
          <w:spacing w:val="1"/>
        </w:rPr>
        <w:t xml:space="preserve"> </w:t>
      </w:r>
      <w:r>
        <w:t>броски</w:t>
      </w:r>
      <w:r>
        <w:rPr>
          <w:spacing w:val="1"/>
        </w:rPr>
        <w:t xml:space="preserve"> </w:t>
      </w:r>
      <w:r>
        <w:t>вращением,</w:t>
      </w:r>
      <w:r>
        <w:rPr>
          <w:spacing w:val="1"/>
        </w:rPr>
        <w:t xml:space="preserve"> </w:t>
      </w:r>
      <w:r>
        <w:t>броски</w:t>
      </w:r>
      <w:r>
        <w:rPr>
          <w:spacing w:val="1"/>
        </w:rPr>
        <w:t xml:space="preserve"> </w:t>
      </w:r>
      <w:r>
        <w:t>подворотом,</w:t>
      </w:r>
      <w:r>
        <w:rPr>
          <w:spacing w:val="1"/>
        </w:rPr>
        <w:t xml:space="preserve"> </w:t>
      </w:r>
      <w:r>
        <w:t>броски</w:t>
      </w:r>
      <w:r>
        <w:rPr>
          <w:spacing w:val="1"/>
        </w:rPr>
        <w:t xml:space="preserve"> </w:t>
      </w:r>
      <w:r>
        <w:t>через</w:t>
      </w:r>
      <w:r>
        <w:rPr>
          <w:spacing w:val="1"/>
        </w:rPr>
        <w:t xml:space="preserve"> </w:t>
      </w:r>
      <w:r>
        <w:t>плечи,</w:t>
      </w:r>
      <w:r>
        <w:rPr>
          <w:spacing w:val="1"/>
        </w:rPr>
        <w:t xml:space="preserve"> </w:t>
      </w:r>
      <w:r>
        <w:t>защиты</w:t>
      </w:r>
      <w:r>
        <w:rPr>
          <w:spacing w:val="1"/>
        </w:rPr>
        <w:t xml:space="preserve"> </w:t>
      </w:r>
      <w:r>
        <w:t>и</w:t>
      </w:r>
      <w:r>
        <w:rPr>
          <w:spacing w:val="1"/>
        </w:rPr>
        <w:t xml:space="preserve"> </w:t>
      </w:r>
      <w:r>
        <w:t>контрприёмы, а также другие приёмы</w:t>
      </w:r>
      <w:r>
        <w:rPr>
          <w:spacing w:val="1"/>
        </w:rPr>
        <w:t xml:space="preserve"> </w:t>
      </w:r>
      <w:r>
        <w:t>в стойке из арсенала греко-римской и</w:t>
      </w:r>
      <w:r>
        <w:rPr>
          <w:spacing w:val="1"/>
        </w:rPr>
        <w:t xml:space="preserve"> </w:t>
      </w:r>
      <w:r>
        <w:t>вольной</w:t>
      </w:r>
      <w:r>
        <w:rPr>
          <w:spacing w:val="-1"/>
        </w:rPr>
        <w:t xml:space="preserve"> </w:t>
      </w:r>
      <w:r>
        <w:t>борьбы.</w:t>
      </w:r>
      <w:r>
        <w:rPr>
          <w:spacing w:val="3"/>
        </w:rPr>
        <w:t xml:space="preserve"> </w:t>
      </w:r>
      <w:r>
        <w:t>Связки</w:t>
      </w:r>
      <w:r>
        <w:rPr>
          <w:spacing w:val="-1"/>
        </w:rPr>
        <w:t xml:space="preserve"> </w:t>
      </w:r>
      <w:r>
        <w:t>и</w:t>
      </w:r>
      <w:r>
        <w:rPr>
          <w:spacing w:val="-1"/>
        </w:rPr>
        <w:t xml:space="preserve"> </w:t>
      </w:r>
      <w:r>
        <w:t>комбинации</w:t>
      </w:r>
      <w:r>
        <w:rPr>
          <w:spacing w:val="5"/>
        </w:rPr>
        <w:t xml:space="preserve"> </w:t>
      </w:r>
      <w:r>
        <w:t>технических</w:t>
      </w:r>
      <w:r>
        <w:rPr>
          <w:spacing w:val="-3"/>
        </w:rPr>
        <w:t xml:space="preserve"> </w:t>
      </w:r>
      <w:r>
        <w:t>действий в</w:t>
      </w:r>
      <w:r>
        <w:rPr>
          <w:spacing w:val="-2"/>
        </w:rPr>
        <w:t xml:space="preserve"> </w:t>
      </w:r>
      <w:r>
        <w:t>стойке.</w:t>
      </w:r>
    </w:p>
    <w:p w:rsidR="00347E9B" w:rsidRDefault="00757747">
      <w:pPr>
        <w:pStyle w:val="a4"/>
        <w:spacing w:before="4" w:line="360" w:lineRule="auto"/>
        <w:ind w:right="490"/>
      </w:pPr>
      <w:r>
        <w:t>Совершенствование</w:t>
      </w:r>
      <w:r>
        <w:rPr>
          <w:spacing w:val="1"/>
        </w:rPr>
        <w:t xml:space="preserve"> </w:t>
      </w:r>
      <w:r>
        <w:t>тактических</w:t>
      </w:r>
      <w:r>
        <w:rPr>
          <w:spacing w:val="1"/>
        </w:rPr>
        <w:t xml:space="preserve"> </w:t>
      </w:r>
      <w:r>
        <w:t>действий:</w:t>
      </w:r>
      <w:r>
        <w:rPr>
          <w:spacing w:val="1"/>
        </w:rPr>
        <w:t xml:space="preserve"> </w:t>
      </w:r>
      <w:r>
        <w:t>тактика</w:t>
      </w:r>
      <w:r>
        <w:rPr>
          <w:spacing w:val="1"/>
        </w:rPr>
        <w:t xml:space="preserve"> </w:t>
      </w:r>
      <w:r>
        <w:t>атаки,</w:t>
      </w:r>
      <w:r>
        <w:rPr>
          <w:spacing w:val="1"/>
        </w:rPr>
        <w:t xml:space="preserve"> </w:t>
      </w:r>
      <w:r>
        <w:t>тактика</w:t>
      </w:r>
      <w:r>
        <w:rPr>
          <w:spacing w:val="1"/>
        </w:rPr>
        <w:t xml:space="preserve"> </w:t>
      </w:r>
      <w:r>
        <w:t>обороны,</w:t>
      </w:r>
      <w:r>
        <w:rPr>
          <w:spacing w:val="1"/>
        </w:rPr>
        <w:t xml:space="preserve"> </w:t>
      </w:r>
      <w:r>
        <w:t>тактика</w:t>
      </w:r>
      <w:r>
        <w:rPr>
          <w:spacing w:val="1"/>
        </w:rPr>
        <w:t xml:space="preserve"> </w:t>
      </w:r>
      <w:r>
        <w:t>поединка,</w:t>
      </w:r>
      <w:r>
        <w:rPr>
          <w:spacing w:val="1"/>
        </w:rPr>
        <w:t xml:space="preserve"> </w:t>
      </w:r>
      <w:r>
        <w:t>выбор</w:t>
      </w:r>
      <w:r>
        <w:rPr>
          <w:spacing w:val="1"/>
        </w:rPr>
        <w:t xml:space="preserve"> </w:t>
      </w:r>
      <w:r>
        <w:t>тактических</w:t>
      </w:r>
      <w:r>
        <w:rPr>
          <w:spacing w:val="1"/>
        </w:rPr>
        <w:t xml:space="preserve"> </w:t>
      </w:r>
      <w:r>
        <w:t>способов</w:t>
      </w:r>
      <w:r>
        <w:rPr>
          <w:spacing w:val="1"/>
        </w:rPr>
        <w:t xml:space="preserve"> </w:t>
      </w:r>
      <w:r>
        <w:t>для</w:t>
      </w:r>
      <w:r>
        <w:rPr>
          <w:spacing w:val="1"/>
        </w:rPr>
        <w:t xml:space="preserve"> </w:t>
      </w:r>
      <w:r>
        <w:t>ведения</w:t>
      </w:r>
      <w:r>
        <w:rPr>
          <w:spacing w:val="1"/>
        </w:rPr>
        <w:t xml:space="preserve"> </w:t>
      </w:r>
      <w:r>
        <w:t>поединка с конкретным соперником (угроза, вызов, сковывание, повторная</w:t>
      </w:r>
      <w:r>
        <w:rPr>
          <w:spacing w:val="1"/>
        </w:rPr>
        <w:t xml:space="preserve"> </w:t>
      </w:r>
      <w:r>
        <w:t>атака,</w:t>
      </w:r>
      <w:r>
        <w:rPr>
          <w:spacing w:val="4"/>
        </w:rPr>
        <w:t xml:space="preserve"> </w:t>
      </w:r>
      <w:r>
        <w:t>двойной</w:t>
      </w:r>
      <w:r>
        <w:rPr>
          <w:spacing w:val="1"/>
        </w:rPr>
        <w:t xml:space="preserve"> </w:t>
      </w:r>
      <w:r>
        <w:t>обман,</w:t>
      </w:r>
      <w:r>
        <w:rPr>
          <w:spacing w:val="5"/>
        </w:rPr>
        <w:t xml:space="preserve"> </w:t>
      </w:r>
      <w:r>
        <w:t>обратный</w:t>
      </w:r>
      <w:r>
        <w:rPr>
          <w:spacing w:val="2"/>
        </w:rPr>
        <w:t xml:space="preserve"> </w:t>
      </w:r>
      <w:r>
        <w:t>вызов).</w:t>
      </w:r>
    </w:p>
    <w:p w:rsidR="00347E9B" w:rsidRDefault="00757747">
      <w:pPr>
        <w:pStyle w:val="a4"/>
        <w:spacing w:line="360" w:lineRule="auto"/>
        <w:ind w:right="486"/>
      </w:pPr>
      <w:r>
        <w:t>Учебные</w:t>
      </w:r>
      <w:r>
        <w:rPr>
          <w:spacing w:val="1"/>
        </w:rPr>
        <w:t xml:space="preserve"> </w:t>
      </w:r>
      <w:r>
        <w:t>поединки,</w:t>
      </w:r>
      <w:r>
        <w:rPr>
          <w:spacing w:val="1"/>
        </w:rPr>
        <w:t xml:space="preserve"> </w:t>
      </w:r>
      <w:r>
        <w:t>поединки</w:t>
      </w:r>
      <w:r>
        <w:rPr>
          <w:spacing w:val="1"/>
        </w:rPr>
        <w:t xml:space="preserve"> </w:t>
      </w:r>
      <w:r>
        <w:t>с</w:t>
      </w:r>
      <w:r>
        <w:rPr>
          <w:spacing w:val="1"/>
        </w:rPr>
        <w:t xml:space="preserve"> </w:t>
      </w:r>
      <w:r>
        <w:t>заданиями,</w:t>
      </w:r>
      <w:r>
        <w:rPr>
          <w:spacing w:val="1"/>
        </w:rPr>
        <w:t xml:space="preserve"> </w:t>
      </w:r>
      <w:r>
        <w:t>тренировочные</w:t>
      </w:r>
      <w:r>
        <w:rPr>
          <w:spacing w:val="1"/>
        </w:rPr>
        <w:t xml:space="preserve"> </w:t>
      </w:r>
      <w:r>
        <w:t>и</w:t>
      </w:r>
      <w:r>
        <w:rPr>
          <w:spacing w:val="1"/>
        </w:rPr>
        <w:t xml:space="preserve"> </w:t>
      </w:r>
      <w:r>
        <w:t>контрольные</w:t>
      </w:r>
      <w:r>
        <w:rPr>
          <w:spacing w:val="1"/>
        </w:rPr>
        <w:t xml:space="preserve"> </w:t>
      </w:r>
      <w:r>
        <w:t>поединки,</w:t>
      </w:r>
      <w:r>
        <w:rPr>
          <w:spacing w:val="1"/>
        </w:rPr>
        <w:t xml:space="preserve"> </w:t>
      </w:r>
      <w:r>
        <w:t>игры</w:t>
      </w:r>
      <w:r>
        <w:rPr>
          <w:spacing w:val="1"/>
        </w:rPr>
        <w:t xml:space="preserve"> </w:t>
      </w:r>
      <w:r>
        <w:t>с</w:t>
      </w:r>
      <w:r>
        <w:rPr>
          <w:spacing w:val="1"/>
        </w:rPr>
        <w:t xml:space="preserve"> </w:t>
      </w:r>
      <w:r>
        <w:t>элементами</w:t>
      </w:r>
      <w:r>
        <w:rPr>
          <w:spacing w:val="1"/>
        </w:rPr>
        <w:t xml:space="preserve"> </w:t>
      </w:r>
      <w:r>
        <w:t>единоборств.</w:t>
      </w:r>
      <w:r>
        <w:rPr>
          <w:spacing w:val="1"/>
        </w:rPr>
        <w:t xml:space="preserve"> </w:t>
      </w:r>
      <w:r>
        <w:t>Участие</w:t>
      </w:r>
      <w:r>
        <w:rPr>
          <w:spacing w:val="1"/>
        </w:rPr>
        <w:t xml:space="preserve"> </w:t>
      </w:r>
      <w:r>
        <w:t>в</w:t>
      </w:r>
      <w:r>
        <w:rPr>
          <w:spacing w:val="1"/>
        </w:rPr>
        <w:t xml:space="preserve"> </w:t>
      </w:r>
      <w:r>
        <w:t>соревновательной</w:t>
      </w:r>
      <w:r>
        <w:rPr>
          <w:spacing w:val="3"/>
        </w:rPr>
        <w:t xml:space="preserve"> </w:t>
      </w:r>
      <w:r>
        <w:t>деятельности.</w:t>
      </w:r>
    </w:p>
    <w:p w:rsidR="00347E9B" w:rsidRDefault="00757747">
      <w:pPr>
        <w:pStyle w:val="a4"/>
        <w:spacing w:line="360" w:lineRule="auto"/>
        <w:ind w:right="486"/>
      </w:pPr>
      <w:r>
        <w:t>Содержание модуля «Спортивная борьба» направлено</w:t>
      </w:r>
      <w:r>
        <w:rPr>
          <w:spacing w:val="1"/>
        </w:rPr>
        <w:t xml:space="preserve"> </w:t>
      </w:r>
      <w:r>
        <w:t>на 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line="360" w:lineRule="auto"/>
        <w:ind w:right="485"/>
      </w:pPr>
      <w:r>
        <w:t>При изучении модуля «Спортивная борьба» на уровне среднего общего</w:t>
      </w:r>
      <w:r>
        <w:rPr>
          <w:spacing w:val="-67"/>
        </w:rPr>
        <w:t xml:space="preserve"> </w:t>
      </w:r>
      <w:r>
        <w:t>образования</w:t>
      </w:r>
      <w:r>
        <w:rPr>
          <w:spacing w:val="1"/>
        </w:rPr>
        <w:t xml:space="preserve"> </w:t>
      </w:r>
      <w:r>
        <w:t>у обучающихся будут сформированы следующие личностные</w:t>
      </w:r>
      <w:r>
        <w:rPr>
          <w:spacing w:val="1"/>
        </w:rPr>
        <w:t xml:space="preserve"> </w:t>
      </w:r>
      <w:r>
        <w:t>результаты:</w:t>
      </w:r>
    </w:p>
    <w:p w:rsidR="00347E9B" w:rsidRDefault="00757747">
      <w:pPr>
        <w:pStyle w:val="a4"/>
        <w:spacing w:before="1" w:line="360" w:lineRule="auto"/>
        <w:ind w:right="483"/>
      </w:pPr>
      <w:r>
        <w:t>проявление</w:t>
      </w:r>
      <w:r>
        <w:rPr>
          <w:spacing w:val="1"/>
        </w:rPr>
        <w:t xml:space="preserve"> </w:t>
      </w:r>
      <w:r>
        <w:t>чувства</w:t>
      </w:r>
      <w:r>
        <w:rPr>
          <w:spacing w:val="1"/>
        </w:rPr>
        <w:t xml:space="preserve"> </w:t>
      </w:r>
      <w:r>
        <w:t>гордости</w:t>
      </w:r>
      <w:r>
        <w:rPr>
          <w:spacing w:val="1"/>
        </w:rPr>
        <w:t xml:space="preserve"> </w:t>
      </w:r>
      <w:r>
        <w:t>за</w:t>
      </w:r>
      <w:r>
        <w:rPr>
          <w:spacing w:val="1"/>
        </w:rPr>
        <w:t xml:space="preserve"> </w:t>
      </w:r>
      <w:r>
        <w:t>свою</w:t>
      </w:r>
      <w:r>
        <w:rPr>
          <w:spacing w:val="1"/>
        </w:rPr>
        <w:t xml:space="preserve"> </w:t>
      </w:r>
      <w:r>
        <w:t>Родину,</w:t>
      </w:r>
      <w:r>
        <w:rPr>
          <w:spacing w:val="1"/>
        </w:rPr>
        <w:t xml:space="preserve"> </w:t>
      </w:r>
      <w:r>
        <w:t>российский</w:t>
      </w:r>
      <w:r>
        <w:rPr>
          <w:spacing w:val="1"/>
        </w:rPr>
        <w:t xml:space="preserve"> </w:t>
      </w:r>
      <w:r>
        <w:t>народ</w:t>
      </w:r>
      <w:r>
        <w:rPr>
          <w:spacing w:val="1"/>
        </w:rPr>
        <w:t xml:space="preserve"> </w:t>
      </w:r>
      <w:r>
        <w:t>и</w:t>
      </w:r>
      <w:r>
        <w:rPr>
          <w:spacing w:val="1"/>
        </w:rPr>
        <w:t xml:space="preserve"> </w:t>
      </w:r>
      <w:r>
        <w:t>историю</w:t>
      </w:r>
      <w:r>
        <w:rPr>
          <w:spacing w:val="41"/>
        </w:rPr>
        <w:t xml:space="preserve"> </w:t>
      </w:r>
      <w:r>
        <w:t>России</w:t>
      </w:r>
      <w:r>
        <w:rPr>
          <w:spacing w:val="42"/>
        </w:rPr>
        <w:t xml:space="preserve"> </w:t>
      </w:r>
      <w:r>
        <w:t>через</w:t>
      </w:r>
      <w:r>
        <w:rPr>
          <w:spacing w:val="44"/>
        </w:rPr>
        <w:t xml:space="preserve"> </w:t>
      </w:r>
      <w:r>
        <w:t>достижения</w:t>
      </w:r>
      <w:r>
        <w:rPr>
          <w:spacing w:val="45"/>
        </w:rPr>
        <w:t xml:space="preserve"> </w:t>
      </w:r>
      <w:r>
        <w:t>национальной</w:t>
      </w:r>
      <w:r>
        <w:rPr>
          <w:spacing w:val="43"/>
        </w:rPr>
        <w:t xml:space="preserve"> </w:t>
      </w:r>
      <w:r>
        <w:t>сборной</w:t>
      </w:r>
      <w:r>
        <w:rPr>
          <w:spacing w:val="42"/>
        </w:rPr>
        <w:t xml:space="preserve"> </w:t>
      </w:r>
      <w:r>
        <w:t>команды</w:t>
      </w:r>
      <w:r>
        <w:rPr>
          <w:spacing w:val="43"/>
        </w:rPr>
        <w:t xml:space="preserve"> </w:t>
      </w:r>
      <w:r>
        <w:t>страны</w:t>
      </w:r>
      <w:r>
        <w:rPr>
          <w:spacing w:val="-68"/>
        </w:rPr>
        <w:t xml:space="preserve"> </w:t>
      </w:r>
      <w:r>
        <w:t>по</w:t>
      </w:r>
      <w:r>
        <w:rPr>
          <w:spacing w:val="1"/>
        </w:rPr>
        <w:t xml:space="preserve"> </w:t>
      </w:r>
      <w:r>
        <w:t>спортивной</w:t>
      </w:r>
      <w:r>
        <w:rPr>
          <w:spacing w:val="1"/>
        </w:rPr>
        <w:t xml:space="preserve"> </w:t>
      </w:r>
      <w:r>
        <w:t>борьбе</w:t>
      </w:r>
      <w:r>
        <w:rPr>
          <w:spacing w:val="1"/>
        </w:rPr>
        <w:t xml:space="preserve"> </w:t>
      </w:r>
      <w:r>
        <w:t>и</w:t>
      </w:r>
      <w:r>
        <w:rPr>
          <w:spacing w:val="1"/>
        </w:rPr>
        <w:t xml:space="preserve"> </w:t>
      </w:r>
      <w:r>
        <w:t>ведущих</w:t>
      </w:r>
      <w:r>
        <w:rPr>
          <w:spacing w:val="1"/>
        </w:rPr>
        <w:t xml:space="preserve"> </w:t>
      </w:r>
      <w:r>
        <w:t>российских</w:t>
      </w:r>
      <w:r>
        <w:rPr>
          <w:spacing w:val="1"/>
        </w:rPr>
        <w:t xml:space="preserve"> </w:t>
      </w:r>
      <w:r>
        <w:t>борцовских</w:t>
      </w:r>
      <w:r>
        <w:rPr>
          <w:spacing w:val="1"/>
        </w:rPr>
        <w:t xml:space="preserve"> </w:t>
      </w:r>
      <w:r>
        <w:t>клубов</w:t>
      </w:r>
      <w:r>
        <w:rPr>
          <w:spacing w:val="1"/>
        </w:rPr>
        <w:t xml:space="preserve"> </w:t>
      </w:r>
      <w:r>
        <w:t>на</w:t>
      </w:r>
      <w:r>
        <w:rPr>
          <w:spacing w:val="1"/>
        </w:rPr>
        <w:t xml:space="preserve"> </w:t>
      </w:r>
      <w:r>
        <w:t>чемпионатах</w:t>
      </w:r>
      <w:r>
        <w:rPr>
          <w:spacing w:val="1"/>
        </w:rPr>
        <w:t xml:space="preserve"> </w:t>
      </w:r>
      <w:r>
        <w:t>мира,</w:t>
      </w:r>
      <w:r>
        <w:rPr>
          <w:spacing w:val="1"/>
        </w:rPr>
        <w:t xml:space="preserve"> </w:t>
      </w:r>
      <w:r>
        <w:t>чемпионатах</w:t>
      </w:r>
      <w:r>
        <w:rPr>
          <w:spacing w:val="1"/>
        </w:rPr>
        <w:t xml:space="preserve"> </w:t>
      </w:r>
      <w:r>
        <w:t>Европы</w:t>
      </w:r>
      <w:r>
        <w:rPr>
          <w:spacing w:val="1"/>
        </w:rPr>
        <w:t xml:space="preserve"> </w:t>
      </w:r>
      <w:r>
        <w:t>и</w:t>
      </w:r>
      <w:r>
        <w:rPr>
          <w:spacing w:val="1"/>
        </w:rPr>
        <w:t xml:space="preserve"> </w:t>
      </w:r>
      <w:r>
        <w:t>других</w:t>
      </w:r>
      <w:r>
        <w:rPr>
          <w:spacing w:val="1"/>
        </w:rPr>
        <w:t xml:space="preserve"> </w:t>
      </w:r>
      <w:r>
        <w:t>международных</w:t>
      </w:r>
      <w:r>
        <w:rPr>
          <w:spacing w:val="1"/>
        </w:rPr>
        <w:t xml:space="preserve"> </w:t>
      </w:r>
      <w:r>
        <w:t>соревнованиях,</w:t>
      </w:r>
      <w:r>
        <w:rPr>
          <w:spacing w:val="1"/>
        </w:rPr>
        <w:t xml:space="preserve"> </w:t>
      </w:r>
      <w:r>
        <w:t>уважение</w:t>
      </w:r>
      <w:r>
        <w:rPr>
          <w:spacing w:val="1"/>
        </w:rPr>
        <w:t xml:space="preserve"> </w:t>
      </w:r>
      <w:r>
        <w:t>государственных</w:t>
      </w:r>
      <w:r>
        <w:rPr>
          <w:spacing w:val="1"/>
        </w:rPr>
        <w:t xml:space="preserve"> </w:t>
      </w:r>
      <w:r>
        <w:t>символов</w:t>
      </w:r>
      <w:r>
        <w:rPr>
          <w:spacing w:val="1"/>
        </w:rPr>
        <w:t xml:space="preserve"> </w:t>
      </w:r>
      <w:r>
        <w:t>(герб,</w:t>
      </w:r>
      <w:r>
        <w:rPr>
          <w:spacing w:val="1"/>
        </w:rPr>
        <w:t xml:space="preserve"> </w:t>
      </w:r>
      <w:r>
        <w:t>флаг,</w:t>
      </w:r>
      <w:r>
        <w:rPr>
          <w:spacing w:val="1"/>
        </w:rPr>
        <w:t xml:space="preserve"> </w:t>
      </w:r>
      <w:r>
        <w:t>гимн),</w:t>
      </w:r>
      <w:r>
        <w:rPr>
          <w:spacing w:val="1"/>
        </w:rPr>
        <w:t xml:space="preserve"> </w:t>
      </w:r>
      <w:r>
        <w:t>готовность к служению Отечеству, его защите на примере роли традиций и</w:t>
      </w:r>
      <w:r>
        <w:rPr>
          <w:spacing w:val="1"/>
        </w:rPr>
        <w:t xml:space="preserve"> </w:t>
      </w:r>
      <w:r>
        <w:t>развития</w:t>
      </w:r>
      <w:r>
        <w:rPr>
          <w:spacing w:val="3"/>
        </w:rPr>
        <w:t xml:space="preserve"> </w:t>
      </w:r>
      <w:r>
        <w:t>спортивной</w:t>
      </w:r>
      <w:r>
        <w:rPr>
          <w:spacing w:val="1"/>
        </w:rPr>
        <w:t xml:space="preserve"> </w:t>
      </w:r>
      <w:r>
        <w:t>борьбы</w:t>
      </w:r>
      <w:r>
        <w:rPr>
          <w:spacing w:val="2"/>
        </w:rPr>
        <w:t xml:space="preserve"> </w:t>
      </w:r>
      <w:r>
        <w:t>в</w:t>
      </w:r>
      <w:r>
        <w:rPr>
          <w:spacing w:val="-1"/>
        </w:rPr>
        <w:t xml:space="preserve"> </w:t>
      </w:r>
      <w:r>
        <w:t>современном</w:t>
      </w:r>
      <w:r>
        <w:rPr>
          <w:spacing w:val="4"/>
        </w:rPr>
        <w:t xml:space="preserve"> </w:t>
      </w:r>
      <w:r>
        <w:t>обществе;</w:t>
      </w:r>
    </w:p>
    <w:p w:rsidR="00347E9B" w:rsidRDefault="00757747">
      <w:pPr>
        <w:pStyle w:val="a4"/>
        <w:spacing w:line="360" w:lineRule="auto"/>
        <w:ind w:right="486"/>
      </w:pPr>
      <w:r>
        <w:t>умение</w:t>
      </w:r>
      <w:r>
        <w:rPr>
          <w:spacing w:val="1"/>
        </w:rPr>
        <w:t xml:space="preserve"> </w:t>
      </w:r>
      <w:r>
        <w:t>ориентироваться</w:t>
      </w:r>
      <w:r>
        <w:rPr>
          <w:spacing w:val="1"/>
        </w:rPr>
        <w:t xml:space="preserve"> </w:t>
      </w:r>
      <w:r>
        <w:t>на</w:t>
      </w:r>
      <w:r>
        <w:rPr>
          <w:spacing w:val="1"/>
        </w:rPr>
        <w:t xml:space="preserve"> </w:t>
      </w:r>
      <w:r>
        <w:t>основные</w:t>
      </w:r>
      <w:r>
        <w:rPr>
          <w:spacing w:val="1"/>
        </w:rPr>
        <w:t xml:space="preserve"> </w:t>
      </w:r>
      <w:r>
        <w:t>нормы</w:t>
      </w:r>
      <w:r>
        <w:rPr>
          <w:spacing w:val="1"/>
        </w:rPr>
        <w:t xml:space="preserve"> </w:t>
      </w:r>
      <w:r>
        <w:t>морали,</w:t>
      </w:r>
      <w:r>
        <w:rPr>
          <w:spacing w:val="1"/>
        </w:rPr>
        <w:t xml:space="preserve"> </w:t>
      </w:r>
      <w:r>
        <w:t>духовно-</w:t>
      </w:r>
      <w:r>
        <w:rPr>
          <w:spacing w:val="1"/>
        </w:rPr>
        <w:t xml:space="preserve"> </w:t>
      </w:r>
      <w:r>
        <w:t>нравственной культуры и ценностного</w:t>
      </w:r>
      <w:r>
        <w:rPr>
          <w:spacing w:val="70"/>
        </w:rPr>
        <w:t xml:space="preserve"> </w:t>
      </w:r>
      <w:r>
        <w:t>отношения к физической культуре,</w:t>
      </w:r>
      <w:r>
        <w:rPr>
          <w:spacing w:val="1"/>
        </w:rPr>
        <w:t xml:space="preserve"> </w:t>
      </w:r>
      <w:r>
        <w:t>как неотъемлемой части общечеловеческой культуры средствами спортивной</w:t>
      </w:r>
      <w:r>
        <w:rPr>
          <w:spacing w:val="-67"/>
        </w:rPr>
        <w:t xml:space="preserve"> </w:t>
      </w:r>
      <w:r>
        <w:t>борьбы;</w:t>
      </w:r>
    </w:p>
    <w:p w:rsidR="00347E9B" w:rsidRDefault="00757747">
      <w:pPr>
        <w:pStyle w:val="a4"/>
        <w:spacing w:before="3" w:line="357" w:lineRule="auto"/>
        <w:ind w:right="483"/>
      </w:pPr>
      <w:r>
        <w:t>проявление</w:t>
      </w:r>
      <w:r>
        <w:rPr>
          <w:spacing w:val="1"/>
        </w:rPr>
        <w:t xml:space="preserve"> </w:t>
      </w:r>
      <w:r>
        <w:t>готовности</w:t>
      </w:r>
      <w:r>
        <w:rPr>
          <w:spacing w:val="1"/>
        </w:rPr>
        <w:t xml:space="preserve"> </w:t>
      </w:r>
      <w:r>
        <w:t>к</w:t>
      </w:r>
      <w:r>
        <w:rPr>
          <w:spacing w:val="1"/>
        </w:rPr>
        <w:t xml:space="preserve"> </w:t>
      </w:r>
      <w:r>
        <w:t>саморазвитию,</w:t>
      </w:r>
      <w:r>
        <w:rPr>
          <w:spacing w:val="1"/>
        </w:rPr>
        <w:t xml:space="preserve"> </w:t>
      </w:r>
      <w:r>
        <w:t>самообразованию</w:t>
      </w:r>
      <w:r>
        <w:rPr>
          <w:spacing w:val="1"/>
        </w:rPr>
        <w:t xml:space="preserve"> </w:t>
      </w:r>
      <w:r>
        <w:t>и</w:t>
      </w:r>
      <w:r>
        <w:rPr>
          <w:spacing w:val="1"/>
        </w:rPr>
        <w:t xml:space="preserve"> </w:t>
      </w:r>
      <w:r>
        <w:t>самовоспитанию,</w:t>
      </w:r>
      <w:r>
        <w:rPr>
          <w:spacing w:val="4"/>
        </w:rPr>
        <w:t xml:space="preserve"> </w:t>
      </w:r>
      <w:r>
        <w:t>мотивации</w:t>
      </w:r>
      <w:r>
        <w:rPr>
          <w:spacing w:val="70"/>
        </w:rPr>
        <w:t xml:space="preserve"> </w:t>
      </w:r>
      <w:r>
        <w:t>к</w:t>
      </w:r>
      <w:r>
        <w:rPr>
          <w:spacing w:val="68"/>
        </w:rPr>
        <w:t xml:space="preserve"> </w:t>
      </w:r>
      <w:r>
        <w:t>осознанному</w:t>
      </w:r>
      <w:r>
        <w:rPr>
          <w:spacing w:val="65"/>
        </w:rPr>
        <w:t xml:space="preserve"> </w:t>
      </w:r>
      <w:r>
        <w:t>выбору</w:t>
      </w:r>
      <w:r>
        <w:rPr>
          <w:spacing w:val="65"/>
        </w:rPr>
        <w:t xml:space="preserve"> </w:t>
      </w:r>
      <w:r>
        <w:t>индивидуальной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траектории образования средствами спортивной борьбы, профессиональных</w:t>
      </w:r>
      <w:r>
        <w:rPr>
          <w:spacing w:val="1"/>
        </w:rPr>
        <w:t xml:space="preserve"> </w:t>
      </w:r>
      <w:r>
        <w:t>предпочтений</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спорта</w:t>
      </w:r>
      <w:r>
        <w:rPr>
          <w:spacing w:val="1"/>
        </w:rPr>
        <w:t xml:space="preserve"> </w:t>
      </w:r>
      <w:r>
        <w:t>и</w:t>
      </w:r>
      <w:r>
        <w:rPr>
          <w:spacing w:val="1"/>
        </w:rPr>
        <w:t xml:space="preserve"> </w:t>
      </w:r>
      <w:r>
        <w:t>общественной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ценности,</w:t>
      </w:r>
      <w:r>
        <w:rPr>
          <w:spacing w:val="1"/>
        </w:rPr>
        <w:t xml:space="preserve"> </w:t>
      </w:r>
      <w:r>
        <w:t>традиции</w:t>
      </w:r>
      <w:r>
        <w:rPr>
          <w:spacing w:val="1"/>
        </w:rPr>
        <w:t xml:space="preserve"> </w:t>
      </w:r>
      <w:r>
        <w:t>и</w:t>
      </w:r>
      <w:r>
        <w:rPr>
          <w:spacing w:val="1"/>
        </w:rPr>
        <w:t xml:space="preserve"> </w:t>
      </w:r>
      <w:r>
        <w:t>идеалыглавных</w:t>
      </w:r>
      <w:r>
        <w:rPr>
          <w:spacing w:val="1"/>
        </w:rPr>
        <w:t xml:space="preserve"> </w:t>
      </w:r>
      <w:r>
        <w:t>организаций</w:t>
      </w:r>
      <w:r>
        <w:rPr>
          <w:spacing w:val="1"/>
        </w:rPr>
        <w:t xml:space="preserve"> </w:t>
      </w:r>
      <w:r>
        <w:t>регионального,</w:t>
      </w:r>
      <w:r>
        <w:rPr>
          <w:spacing w:val="1"/>
        </w:rPr>
        <w:t xml:space="preserve"> </w:t>
      </w:r>
      <w:r>
        <w:t>всероссийского</w:t>
      </w:r>
      <w:r>
        <w:rPr>
          <w:spacing w:val="1"/>
        </w:rPr>
        <w:t xml:space="preserve"> </w:t>
      </w:r>
      <w:r>
        <w:t>и</w:t>
      </w:r>
      <w:r>
        <w:rPr>
          <w:spacing w:val="1"/>
        </w:rPr>
        <w:t xml:space="preserve"> </w:t>
      </w:r>
      <w:r>
        <w:t>мирового</w:t>
      </w:r>
      <w:r>
        <w:rPr>
          <w:spacing w:val="1"/>
        </w:rPr>
        <w:t xml:space="preserve"> </w:t>
      </w:r>
      <w:r>
        <w:t>уровней</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борцовских</w:t>
      </w:r>
      <w:r>
        <w:rPr>
          <w:spacing w:val="70"/>
        </w:rPr>
        <w:t xml:space="preserve"> </w:t>
      </w:r>
      <w:r>
        <w:t>клубов,</w:t>
      </w:r>
      <w:r>
        <w:rPr>
          <w:spacing w:val="70"/>
        </w:rPr>
        <w:t xml:space="preserve"> </w:t>
      </w:r>
      <w:r>
        <w:t>а</w:t>
      </w:r>
      <w:r>
        <w:rPr>
          <w:spacing w:val="1"/>
        </w:rPr>
        <w:t xml:space="preserve"> </w:t>
      </w:r>
      <w:r>
        <w:t>также</w:t>
      </w:r>
      <w:r>
        <w:rPr>
          <w:spacing w:val="2"/>
        </w:rPr>
        <w:t xml:space="preserve"> </w:t>
      </w:r>
      <w:r>
        <w:t>школьных</w:t>
      </w:r>
      <w:r>
        <w:rPr>
          <w:spacing w:val="-2"/>
        </w:rPr>
        <w:t xml:space="preserve"> </w:t>
      </w:r>
      <w:r>
        <w:t>спортивных</w:t>
      </w:r>
      <w:r>
        <w:rPr>
          <w:spacing w:val="-1"/>
        </w:rPr>
        <w:t xml:space="preserve"> </w:t>
      </w:r>
      <w:r>
        <w:t>клубов;</w:t>
      </w:r>
    </w:p>
    <w:p w:rsidR="00347E9B" w:rsidRDefault="00757747">
      <w:pPr>
        <w:pStyle w:val="a4"/>
        <w:spacing w:before="3" w:line="360" w:lineRule="auto"/>
        <w:ind w:right="487"/>
      </w:pPr>
      <w:r>
        <w:t>сформированность</w:t>
      </w:r>
      <w:r>
        <w:rPr>
          <w:spacing w:val="1"/>
        </w:rPr>
        <w:t xml:space="preserve"> </w:t>
      </w:r>
      <w:r>
        <w:t>толерантного</w:t>
      </w:r>
      <w:r>
        <w:rPr>
          <w:spacing w:val="1"/>
        </w:rPr>
        <w:t xml:space="preserve"> </w:t>
      </w:r>
      <w:r>
        <w:t>сознания</w:t>
      </w:r>
      <w:r>
        <w:rPr>
          <w:spacing w:val="1"/>
        </w:rPr>
        <w:t xml:space="preserve"> </w:t>
      </w:r>
      <w:r>
        <w:t>и</w:t>
      </w:r>
      <w:r>
        <w:rPr>
          <w:spacing w:val="1"/>
        </w:rPr>
        <w:t xml:space="preserve"> </w:t>
      </w:r>
      <w:r>
        <w:t>поведения,</w:t>
      </w:r>
      <w:r>
        <w:rPr>
          <w:spacing w:val="1"/>
        </w:rPr>
        <w:t xml:space="preserve"> </w:t>
      </w:r>
      <w:r>
        <w:t>способность</w:t>
      </w:r>
      <w:r>
        <w:rPr>
          <w:spacing w:val="-67"/>
        </w:rPr>
        <w:t xml:space="preserve"> </w:t>
      </w:r>
      <w:r>
        <w:t>вести</w:t>
      </w:r>
      <w:r>
        <w:rPr>
          <w:spacing w:val="1"/>
        </w:rPr>
        <w:t xml:space="preserve"> </w:t>
      </w:r>
      <w:r>
        <w:t>диалог</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(сверстниками,</w:t>
      </w:r>
      <w:r>
        <w:rPr>
          <w:spacing w:val="1"/>
        </w:rPr>
        <w:t xml:space="preserve"> </w:t>
      </w:r>
      <w:r>
        <w:t>взрослыми,</w:t>
      </w:r>
      <w:r>
        <w:rPr>
          <w:spacing w:val="1"/>
        </w:rPr>
        <w:t xml:space="preserve"> </w:t>
      </w:r>
      <w:r>
        <w:t>педагогами,</w:t>
      </w:r>
      <w:r>
        <w:rPr>
          <w:spacing w:val="1"/>
        </w:rPr>
        <w:t xml:space="preserve"> </w:t>
      </w:r>
      <w:r>
        <w:t>взрослыми),</w:t>
      </w:r>
      <w:r>
        <w:rPr>
          <w:spacing w:val="1"/>
        </w:rPr>
        <w:t xml:space="preserve"> </w:t>
      </w:r>
      <w:r>
        <w:t>достигать</w:t>
      </w:r>
      <w:r>
        <w:rPr>
          <w:spacing w:val="1"/>
        </w:rPr>
        <w:t xml:space="preserve"> </w:t>
      </w:r>
      <w:r>
        <w:t>в</w:t>
      </w:r>
      <w:r>
        <w:rPr>
          <w:spacing w:val="1"/>
        </w:rPr>
        <w:t xml:space="preserve"> </w:t>
      </w:r>
      <w:r>
        <w:t>нём</w:t>
      </w:r>
      <w:r>
        <w:rPr>
          <w:spacing w:val="1"/>
        </w:rPr>
        <w:t xml:space="preserve"> </w:t>
      </w:r>
      <w:r>
        <w:t>взаимопонимания,</w:t>
      </w:r>
      <w:r>
        <w:rPr>
          <w:spacing w:val="1"/>
        </w:rPr>
        <w:t xml:space="preserve"> </w:t>
      </w:r>
      <w:r>
        <w:t>находить</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сотрудничать</w:t>
      </w:r>
      <w:r>
        <w:rPr>
          <w:spacing w:val="1"/>
        </w:rPr>
        <w:t xml:space="preserve"> </w:t>
      </w:r>
      <w:r>
        <w:t>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71"/>
        </w:rPr>
        <w:t xml:space="preserve"> </w:t>
      </w:r>
      <w:r>
        <w:t>практики</w:t>
      </w:r>
      <w:r>
        <w:rPr>
          <w:spacing w:val="71"/>
        </w:rPr>
        <w:t xml:space="preserve"> </w:t>
      </w:r>
      <w:r>
        <w:t>на</w:t>
      </w:r>
      <w:r>
        <w:rPr>
          <w:spacing w:val="1"/>
        </w:rPr>
        <w:t xml:space="preserve"> </w:t>
      </w:r>
      <w:r>
        <w:t>принципах</w:t>
      </w:r>
      <w:r>
        <w:rPr>
          <w:spacing w:val="-3"/>
        </w:rPr>
        <w:t xml:space="preserve"> </w:t>
      </w:r>
      <w:r>
        <w:t>доброжелательности</w:t>
      </w:r>
      <w:r>
        <w:rPr>
          <w:spacing w:val="4"/>
        </w:rPr>
        <w:t xml:space="preserve"> </w:t>
      </w:r>
      <w:r>
        <w:t>и</w:t>
      </w:r>
      <w:r>
        <w:rPr>
          <w:spacing w:val="2"/>
        </w:rPr>
        <w:t xml:space="preserve"> </w:t>
      </w:r>
      <w:r>
        <w:t>взаимопомощи;</w:t>
      </w:r>
    </w:p>
    <w:p w:rsidR="00347E9B" w:rsidRDefault="00757747">
      <w:pPr>
        <w:pStyle w:val="a4"/>
        <w:spacing w:before="2" w:line="360" w:lineRule="auto"/>
        <w:ind w:right="48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4"/>
        </w:rPr>
        <w:t xml:space="preserve"> </w:t>
      </w:r>
      <w:r>
        <w:t>алкоголя,</w:t>
      </w:r>
      <w:r>
        <w:rPr>
          <w:spacing w:val="5"/>
        </w:rPr>
        <w:t xml:space="preserve"> </w:t>
      </w:r>
      <w:r>
        <w:t>наркотиков;</w:t>
      </w:r>
    </w:p>
    <w:p w:rsidR="00347E9B" w:rsidRDefault="00757747">
      <w:pPr>
        <w:pStyle w:val="a4"/>
        <w:spacing w:line="360" w:lineRule="auto"/>
        <w:ind w:right="486"/>
      </w:pPr>
      <w:r>
        <w:t>проявление осознанного и ответственного отношения к 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 физической культурой, игровой и соревновательной деятельности по</w:t>
      </w:r>
      <w:r>
        <w:rPr>
          <w:spacing w:val="-67"/>
        </w:rPr>
        <w:t xml:space="preserve"> </w:t>
      </w:r>
      <w:r>
        <w:t>спортивной</w:t>
      </w:r>
      <w:r>
        <w:rPr>
          <w:spacing w:val="2"/>
        </w:rPr>
        <w:t xml:space="preserve"> </w:t>
      </w:r>
      <w:r>
        <w:t>борьбе;</w:t>
      </w:r>
    </w:p>
    <w:p w:rsidR="00347E9B" w:rsidRDefault="00757747">
      <w:pPr>
        <w:pStyle w:val="a4"/>
        <w:spacing w:before="2" w:line="360" w:lineRule="auto"/>
        <w:ind w:right="489"/>
      </w:pPr>
      <w:r>
        <w:t>готовность</w:t>
      </w:r>
      <w:r>
        <w:rPr>
          <w:spacing w:val="1"/>
        </w:rPr>
        <w:t xml:space="preserve"> </w:t>
      </w:r>
      <w:r>
        <w:t>соблюдать</w:t>
      </w:r>
      <w:r>
        <w:rPr>
          <w:spacing w:val="1"/>
        </w:rPr>
        <w:t xml:space="preserve"> </w:t>
      </w:r>
      <w:r>
        <w:t>правила</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67"/>
        </w:rPr>
        <w:t xml:space="preserve"> </w:t>
      </w:r>
      <w:r>
        <w:t>безопасного</w:t>
      </w:r>
      <w:r>
        <w:rPr>
          <w:spacing w:val="1"/>
        </w:rPr>
        <w:t xml:space="preserve"> </w:t>
      </w:r>
      <w:r>
        <w:t>поведения</w:t>
      </w:r>
      <w:r>
        <w:rPr>
          <w:spacing w:val="1"/>
        </w:rPr>
        <w:t xml:space="preserve"> </w:t>
      </w:r>
      <w:r>
        <w:t>в</w:t>
      </w:r>
      <w:r>
        <w:rPr>
          <w:spacing w:val="1"/>
        </w:rPr>
        <w:t xml:space="preserve"> </w:t>
      </w:r>
      <w:r>
        <w:t>учебной,</w:t>
      </w:r>
      <w:r>
        <w:rPr>
          <w:spacing w:val="1"/>
        </w:rPr>
        <w:t xml:space="preserve"> </w:t>
      </w:r>
      <w:r>
        <w:t>соревновательной,</w:t>
      </w:r>
      <w:r>
        <w:rPr>
          <w:spacing w:val="71"/>
        </w:rPr>
        <w:t xml:space="preserve"> </w:t>
      </w:r>
      <w:r>
        <w:t>досуговой</w:t>
      </w:r>
      <w:r>
        <w:rPr>
          <w:spacing w:val="1"/>
        </w:rPr>
        <w:t xml:space="preserve"> </w:t>
      </w:r>
      <w:r>
        <w:t>деятельности</w:t>
      </w:r>
      <w:r>
        <w:rPr>
          <w:spacing w:val="3"/>
        </w:rPr>
        <w:t xml:space="preserve"> </w:t>
      </w:r>
      <w:r>
        <w:t>и</w:t>
      </w:r>
      <w:r>
        <w:rPr>
          <w:spacing w:val="1"/>
        </w:rPr>
        <w:t xml:space="preserve"> </w:t>
      </w:r>
      <w:r>
        <w:t>чрезвычайных</w:t>
      </w:r>
      <w:r>
        <w:rPr>
          <w:spacing w:val="-3"/>
        </w:rPr>
        <w:t xml:space="preserve"> </w:t>
      </w:r>
      <w:r>
        <w:t>ситуациях;</w:t>
      </w:r>
    </w:p>
    <w:p w:rsidR="00347E9B" w:rsidRDefault="00757747">
      <w:pPr>
        <w:pStyle w:val="a4"/>
        <w:spacing w:line="360" w:lineRule="auto"/>
        <w:ind w:right="487"/>
      </w:pP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и</w:t>
      </w:r>
      <w:r>
        <w:rPr>
          <w:spacing w:val="1"/>
        </w:rPr>
        <w:t xml:space="preserve"> </w:t>
      </w:r>
      <w:r>
        <w:t>управление</w:t>
      </w:r>
      <w:r>
        <w:rPr>
          <w:spacing w:val="1"/>
        </w:rPr>
        <w:t xml:space="preserve"> </w:t>
      </w:r>
      <w:r>
        <w:t>своими</w:t>
      </w:r>
      <w:r>
        <w:rPr>
          <w:spacing w:val="1"/>
        </w:rPr>
        <w:t xml:space="preserve"> </w:t>
      </w:r>
      <w:r>
        <w:t>эмоциями</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и</w:t>
      </w:r>
      <w:r>
        <w:rPr>
          <w:spacing w:val="1"/>
        </w:rPr>
        <w:t xml:space="preserve"> </w:t>
      </w:r>
      <w:r>
        <w:t>условиях,</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w:t>
      </w:r>
      <w:r>
        <w:rPr>
          <w:spacing w:val="1"/>
        </w:rPr>
        <w:t xml:space="preserve"> </w:t>
      </w:r>
      <w:r>
        <w:t>средствами</w:t>
      </w:r>
      <w:r>
        <w:rPr>
          <w:spacing w:val="1"/>
        </w:rPr>
        <w:t xml:space="preserve"> </w:t>
      </w:r>
      <w:r>
        <w:t>спортивной</w:t>
      </w:r>
      <w:r>
        <w:rPr>
          <w:spacing w:val="2"/>
        </w:rPr>
        <w:t xml:space="preserve"> </w:t>
      </w:r>
      <w:r>
        <w:t>борьбы.</w:t>
      </w:r>
    </w:p>
    <w:p w:rsidR="00347E9B" w:rsidRDefault="00757747">
      <w:pPr>
        <w:pStyle w:val="a4"/>
        <w:spacing w:line="360" w:lineRule="auto"/>
        <w:ind w:right="485"/>
      </w:pPr>
      <w:r>
        <w:t>При изучении модуля «Спортивная борьба» на уровне среднего общего</w:t>
      </w:r>
      <w:r>
        <w:rPr>
          <w:spacing w:val="-67"/>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5"/>
        </w:rPr>
        <w:t xml:space="preserve"> </w:t>
      </w:r>
      <w:r>
        <w:t>результаты:</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умение</w:t>
      </w:r>
      <w:r>
        <w:rPr>
          <w:spacing w:val="1"/>
        </w:rPr>
        <w:t xml:space="preserve"> </w:t>
      </w:r>
      <w:r>
        <w:t>соотносить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осуществлять</w:t>
      </w:r>
      <w:r>
        <w:rPr>
          <w:spacing w:val="1"/>
        </w:rPr>
        <w:t xml:space="preserve"> </w:t>
      </w:r>
      <w:r>
        <w:t>контроль</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процессе</w:t>
      </w:r>
      <w:r>
        <w:rPr>
          <w:spacing w:val="1"/>
        </w:rPr>
        <w:t xml:space="preserve"> </w:t>
      </w:r>
      <w:r>
        <w:t>достижения</w:t>
      </w:r>
      <w:r>
        <w:rPr>
          <w:spacing w:val="-67"/>
        </w:rPr>
        <w:t xml:space="preserve"> </w:t>
      </w:r>
      <w:r>
        <w:t>результатов</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 определять способы действий в рамках предложенных условий</w:t>
      </w:r>
      <w:r>
        <w:rPr>
          <w:spacing w:val="-67"/>
        </w:rPr>
        <w:t xml:space="preserve"> </w:t>
      </w:r>
      <w:r>
        <w:t>и требований, корректировать свои действия в соответствии с изменяющейся</w:t>
      </w:r>
      <w:r>
        <w:rPr>
          <w:spacing w:val="1"/>
        </w:rPr>
        <w:t xml:space="preserve"> </w:t>
      </w:r>
      <w:r>
        <w:t>ситуацией;</w:t>
      </w:r>
    </w:p>
    <w:p w:rsidR="00347E9B" w:rsidRDefault="00757747">
      <w:pPr>
        <w:pStyle w:val="a4"/>
        <w:spacing w:before="3" w:line="360" w:lineRule="auto"/>
        <w:ind w:right="484"/>
      </w:pPr>
      <w:r>
        <w:t>умение самостоятельно определять цели и составлять планы в рамках</w:t>
      </w:r>
      <w:r>
        <w:rPr>
          <w:spacing w:val="1"/>
        </w:rPr>
        <w:t xml:space="preserve"> </w:t>
      </w:r>
      <w:r>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1"/>
        </w:rPr>
        <w:t xml:space="preserve"> </w:t>
      </w:r>
      <w:r>
        <w:t>тактику</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осуществлять,</w:t>
      </w:r>
      <w:r>
        <w:rPr>
          <w:spacing w:val="1"/>
        </w:rPr>
        <w:t xml:space="preserve"> </w:t>
      </w:r>
      <w:r>
        <w:t>контролировать</w:t>
      </w:r>
      <w:r>
        <w:rPr>
          <w:spacing w:val="1"/>
        </w:rPr>
        <w:t xml:space="preserve"> </w:t>
      </w:r>
      <w:r>
        <w:t>и</w:t>
      </w:r>
      <w:r>
        <w:rPr>
          <w:spacing w:val="1"/>
        </w:rPr>
        <w:t xml:space="preserve"> </w:t>
      </w:r>
      <w:r>
        <w:t>корректировать</w:t>
      </w:r>
      <w:r>
        <w:rPr>
          <w:spacing w:val="1"/>
        </w:rPr>
        <w:t xml:space="preserve"> </w:t>
      </w:r>
      <w:r>
        <w:t>учебную,</w:t>
      </w:r>
      <w:r>
        <w:rPr>
          <w:spacing w:val="1"/>
        </w:rPr>
        <w:t xml:space="preserve"> </w:t>
      </w:r>
      <w:r>
        <w:t>тренировочную,</w:t>
      </w:r>
      <w:r>
        <w:rPr>
          <w:spacing w:val="1"/>
        </w:rPr>
        <w:t xml:space="preserve"> </w:t>
      </w:r>
      <w:r>
        <w:t>игровую</w:t>
      </w:r>
      <w:r>
        <w:rPr>
          <w:spacing w:val="1"/>
        </w:rPr>
        <w:t xml:space="preserve"> </w:t>
      </w:r>
      <w:r>
        <w:t>и</w:t>
      </w:r>
      <w:r>
        <w:rPr>
          <w:spacing w:val="1"/>
        </w:rPr>
        <w:t xml:space="preserve"> </w:t>
      </w:r>
      <w:r>
        <w:t>соревновательную</w:t>
      </w:r>
      <w:r>
        <w:rPr>
          <w:spacing w:val="1"/>
        </w:rPr>
        <w:t xml:space="preserve"> </w:t>
      </w:r>
      <w:r>
        <w:t>деятельность</w:t>
      </w:r>
      <w:r>
        <w:rPr>
          <w:spacing w:val="1"/>
        </w:rPr>
        <w:t xml:space="preserve"> </w:t>
      </w:r>
      <w:r>
        <w:t>по</w:t>
      </w:r>
      <w:r>
        <w:rPr>
          <w:spacing w:val="2"/>
        </w:rPr>
        <w:t xml:space="preserve"> </w:t>
      </w:r>
      <w:r>
        <w:t>спортивной</w:t>
      </w:r>
      <w:r>
        <w:rPr>
          <w:spacing w:val="2"/>
        </w:rPr>
        <w:t xml:space="preserve"> </w:t>
      </w:r>
      <w:r>
        <w:t>борьбе;</w:t>
      </w:r>
    </w:p>
    <w:p w:rsidR="00347E9B" w:rsidRDefault="00757747">
      <w:pPr>
        <w:pStyle w:val="a4"/>
        <w:spacing w:line="360" w:lineRule="auto"/>
        <w:ind w:right="480"/>
      </w:pPr>
      <w:r>
        <w:t>умение</w:t>
      </w:r>
      <w:r>
        <w:rPr>
          <w:spacing w:val="1"/>
        </w:rPr>
        <w:t xml:space="preserve"> </w:t>
      </w:r>
      <w:r>
        <w:t>самостоятельно</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в</w:t>
      </w:r>
      <w:r>
        <w:rPr>
          <w:spacing w:val="1"/>
        </w:rPr>
        <w:t xml:space="preserve"> </w:t>
      </w:r>
      <w:r>
        <w:t>том</w:t>
      </w:r>
      <w:r>
        <w:rPr>
          <w:spacing w:val="1"/>
        </w:rPr>
        <w:t xml:space="preserve"> </w:t>
      </w:r>
      <w:r>
        <w:t>числе альтернативные, осознанно выбирать наиболее эффективные способы</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соревновательной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оценивать</w:t>
      </w:r>
      <w:r>
        <w:rPr>
          <w:spacing w:val="1"/>
        </w:rPr>
        <w:t xml:space="preserve"> </w:t>
      </w:r>
      <w:r>
        <w:t>правильность</w:t>
      </w:r>
      <w:r>
        <w:rPr>
          <w:spacing w:val="1"/>
        </w:rPr>
        <w:t xml:space="preserve"> </w:t>
      </w:r>
      <w:r>
        <w:t>выполнения</w:t>
      </w:r>
      <w:r>
        <w:rPr>
          <w:spacing w:val="1"/>
        </w:rPr>
        <w:t xml:space="preserve"> </w:t>
      </w:r>
      <w:r>
        <w:t>задач,</w:t>
      </w:r>
      <w:r>
        <w:rPr>
          <w:spacing w:val="1"/>
        </w:rPr>
        <w:t xml:space="preserve"> </w:t>
      </w:r>
      <w:r>
        <w:t>собственные</w:t>
      </w:r>
      <w:r>
        <w:rPr>
          <w:spacing w:val="1"/>
        </w:rPr>
        <w:t xml:space="preserve"> </w:t>
      </w:r>
      <w:r>
        <w:t>возможности</w:t>
      </w:r>
      <w:r>
        <w:rPr>
          <w:spacing w:val="2"/>
        </w:rPr>
        <w:t xml:space="preserve"> </w:t>
      </w:r>
      <w:r>
        <w:t>их</w:t>
      </w:r>
      <w:r>
        <w:rPr>
          <w:spacing w:val="-3"/>
        </w:rPr>
        <w:t xml:space="preserve"> </w:t>
      </w:r>
      <w:r>
        <w:t>решения;</w:t>
      </w:r>
    </w:p>
    <w:p w:rsidR="00347E9B" w:rsidRDefault="00757747">
      <w:pPr>
        <w:pStyle w:val="a4"/>
        <w:spacing w:line="360" w:lineRule="auto"/>
        <w:ind w:right="484"/>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71"/>
        </w:rPr>
        <w:t xml:space="preserve"> </w:t>
      </w:r>
      <w:r>
        <w:t>решения,</w:t>
      </w:r>
      <w:r>
        <w:rPr>
          <w:spacing w:val="-67"/>
        </w:rPr>
        <w:t xml:space="preserve"> </w:t>
      </w:r>
      <w:r>
        <w:t>определяющие стратегию и тактику поведения в учебной, тренировочной,</w:t>
      </w:r>
      <w:r>
        <w:rPr>
          <w:spacing w:val="1"/>
        </w:rPr>
        <w:t xml:space="preserve"> </w:t>
      </w:r>
      <w:r>
        <w:t>игровой, соревновательной и досуговой деятельности, судейской практике с</w:t>
      </w:r>
      <w:r>
        <w:rPr>
          <w:spacing w:val="1"/>
        </w:rPr>
        <w:t xml:space="preserve"> </w:t>
      </w:r>
      <w:r>
        <w:t>учётом</w:t>
      </w:r>
      <w:r>
        <w:rPr>
          <w:spacing w:val="3"/>
        </w:rPr>
        <w:t xml:space="preserve"> </w:t>
      </w:r>
      <w:r>
        <w:t>гражданских</w:t>
      </w:r>
      <w:r>
        <w:rPr>
          <w:spacing w:val="-2"/>
        </w:rPr>
        <w:t xml:space="preserve"> </w:t>
      </w:r>
      <w:r>
        <w:t>и</w:t>
      </w:r>
      <w:r>
        <w:rPr>
          <w:spacing w:val="2"/>
        </w:rPr>
        <w:t xml:space="preserve"> </w:t>
      </w:r>
      <w:r>
        <w:t>нравственных</w:t>
      </w:r>
      <w:r>
        <w:rPr>
          <w:spacing w:val="-3"/>
        </w:rPr>
        <w:t xml:space="preserve"> </w:t>
      </w:r>
      <w:r>
        <w:t>ценностей;</w:t>
      </w:r>
    </w:p>
    <w:p w:rsidR="00347E9B" w:rsidRDefault="00757747">
      <w:pPr>
        <w:pStyle w:val="a4"/>
        <w:spacing w:before="4" w:line="360" w:lineRule="auto"/>
        <w:ind w:right="486"/>
      </w:pPr>
      <w:r>
        <w:t>умение</w:t>
      </w:r>
      <w:r>
        <w:rPr>
          <w:spacing w:val="1"/>
        </w:rPr>
        <w:t xml:space="preserve"> </w:t>
      </w:r>
      <w:r>
        <w:t>организовывать</w:t>
      </w:r>
      <w:r>
        <w:rPr>
          <w:spacing w:val="1"/>
        </w:rPr>
        <w:t xml:space="preserve"> </w:t>
      </w:r>
      <w:r>
        <w:t>учебное</w:t>
      </w:r>
      <w:r>
        <w:rPr>
          <w:spacing w:val="1"/>
        </w:rPr>
        <w:t xml:space="preserve"> </w:t>
      </w:r>
      <w:r>
        <w:t>сотрудничество</w:t>
      </w:r>
      <w:r>
        <w:rPr>
          <w:spacing w:val="1"/>
        </w:rPr>
        <w:t xml:space="preserve"> </w:t>
      </w:r>
      <w:r>
        <w:t>и</w:t>
      </w:r>
      <w:r>
        <w:rPr>
          <w:spacing w:val="1"/>
        </w:rPr>
        <w:t xml:space="preserve"> </w:t>
      </w:r>
      <w:r>
        <w:t>совместную</w:t>
      </w:r>
      <w:r>
        <w:rPr>
          <w:spacing w:val="-67"/>
        </w:rPr>
        <w:t xml:space="preserve"> </w:t>
      </w:r>
      <w:r>
        <w:t>деятельность</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взрослыми,</w:t>
      </w:r>
      <w:r>
        <w:rPr>
          <w:spacing w:val="1"/>
        </w:rPr>
        <w:t xml:space="preserve"> </w:t>
      </w:r>
      <w:r>
        <w:t>работать</w:t>
      </w:r>
      <w:r>
        <w:rPr>
          <w:spacing w:val="70"/>
        </w:rPr>
        <w:t xml:space="preserve"> </w:t>
      </w:r>
      <w:r>
        <w:t>индивидуально,</w:t>
      </w:r>
      <w:r>
        <w:rPr>
          <w:spacing w:val="70"/>
        </w:rPr>
        <w:t xml:space="preserve"> </w:t>
      </w:r>
      <w:r>
        <w:t>в</w:t>
      </w:r>
      <w:r>
        <w:rPr>
          <w:spacing w:val="1"/>
        </w:rPr>
        <w:t xml:space="preserve"> </w:t>
      </w:r>
      <w:r>
        <w:t>парах и в группе, эффективно взаимодействовать и разрешать конфликты в</w:t>
      </w:r>
      <w:r>
        <w:rPr>
          <w:spacing w:val="1"/>
        </w:rPr>
        <w:t xml:space="preserve"> </w:t>
      </w:r>
      <w:r>
        <w:t>процессе</w:t>
      </w:r>
      <w:r>
        <w:rPr>
          <w:spacing w:val="1"/>
        </w:rPr>
        <w:t xml:space="preserve"> </w:t>
      </w:r>
      <w:r>
        <w:t>учебной,</w:t>
      </w:r>
      <w:r>
        <w:rPr>
          <w:spacing w:val="1"/>
        </w:rPr>
        <w:t xml:space="preserve"> </w:t>
      </w:r>
      <w:r>
        <w:t>тренировочной,</w:t>
      </w:r>
      <w:r>
        <w:rPr>
          <w:spacing w:val="1"/>
        </w:rPr>
        <w:t xml:space="preserve"> </w:t>
      </w:r>
      <w:r>
        <w:t>игровой</w:t>
      </w:r>
      <w:r>
        <w:rPr>
          <w:spacing w:val="1"/>
        </w:rPr>
        <w:t xml:space="preserve"> </w:t>
      </w:r>
      <w:r>
        <w:t>и</w:t>
      </w:r>
      <w:r>
        <w:rPr>
          <w:spacing w:val="7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учитывать позиции</w:t>
      </w:r>
      <w:r>
        <w:rPr>
          <w:spacing w:val="1"/>
        </w:rPr>
        <w:t xml:space="preserve"> </w:t>
      </w:r>
      <w:r>
        <w:t>других участников</w:t>
      </w:r>
      <w:r>
        <w:rPr>
          <w:spacing w:val="1"/>
        </w:rPr>
        <w:t xml:space="preserve"> </w:t>
      </w:r>
      <w:r>
        <w:t>деятельности;</w:t>
      </w:r>
    </w:p>
    <w:p w:rsidR="00347E9B" w:rsidRDefault="00757747">
      <w:pPr>
        <w:pStyle w:val="a4"/>
        <w:spacing w:line="362" w:lineRule="auto"/>
        <w:ind w:right="478"/>
      </w:pPr>
      <w:r>
        <w:t>владение основами самоконтроля, самооценки, принятия решений</w:t>
      </w:r>
      <w:r>
        <w:rPr>
          <w:spacing w:val="1"/>
        </w:rPr>
        <w:t xml:space="preserve"> </w:t>
      </w:r>
      <w:r>
        <w:t>и</w:t>
      </w:r>
      <w:r>
        <w:rPr>
          <w:spacing w:val="1"/>
        </w:rPr>
        <w:t xml:space="preserve"> </w:t>
      </w:r>
      <w:r>
        <w:t>осуществления</w:t>
      </w:r>
      <w:r>
        <w:rPr>
          <w:spacing w:val="1"/>
        </w:rPr>
        <w:t xml:space="preserve"> </w:t>
      </w:r>
      <w:r>
        <w:t>осознанного</w:t>
      </w:r>
      <w:r>
        <w:rPr>
          <w:spacing w:val="1"/>
        </w:rPr>
        <w:t xml:space="preserve"> </w:t>
      </w:r>
      <w:r>
        <w:t>выбора</w:t>
      </w:r>
      <w:r>
        <w:rPr>
          <w:spacing w:val="1"/>
        </w:rPr>
        <w:t xml:space="preserve"> </w:t>
      </w:r>
      <w:r>
        <w:t>в</w:t>
      </w:r>
      <w:r>
        <w:rPr>
          <w:spacing w:val="1"/>
        </w:rPr>
        <w:t xml:space="preserve"> </w:t>
      </w:r>
      <w:r>
        <w:t>учебной</w:t>
      </w:r>
      <w:r>
        <w:rPr>
          <w:spacing w:val="1"/>
        </w:rPr>
        <w:t xml:space="preserve"> </w:t>
      </w:r>
      <w:r>
        <w:t>и</w:t>
      </w:r>
      <w:r>
        <w:rPr>
          <w:spacing w:val="1"/>
        </w:rPr>
        <w:t xml:space="preserve"> </w:t>
      </w:r>
      <w:r>
        <w:t>познавательной</w:t>
      </w:r>
      <w:r>
        <w:rPr>
          <w:spacing w:val="1"/>
        </w:rPr>
        <w:t xml:space="preserve"> </w:t>
      </w:r>
      <w:r>
        <w:t>деятельности;</w:t>
      </w:r>
    </w:p>
    <w:p w:rsidR="00347E9B" w:rsidRDefault="00757747">
      <w:pPr>
        <w:pStyle w:val="a4"/>
        <w:spacing w:line="314" w:lineRule="exact"/>
        <w:ind w:left="1330" w:firstLine="0"/>
      </w:pPr>
      <w:r>
        <w:t xml:space="preserve">умение  </w:t>
      </w:r>
      <w:r>
        <w:rPr>
          <w:spacing w:val="33"/>
        </w:rPr>
        <w:t xml:space="preserve"> </w:t>
      </w:r>
      <w:r>
        <w:t xml:space="preserve">создавать,   </w:t>
      </w:r>
      <w:r>
        <w:rPr>
          <w:spacing w:val="35"/>
        </w:rPr>
        <w:t xml:space="preserve"> </w:t>
      </w:r>
      <w:r>
        <w:t xml:space="preserve">применять   </w:t>
      </w:r>
      <w:r>
        <w:rPr>
          <w:spacing w:val="29"/>
        </w:rPr>
        <w:t xml:space="preserve"> </w:t>
      </w:r>
      <w:r>
        <w:t xml:space="preserve">и   </w:t>
      </w:r>
      <w:r>
        <w:rPr>
          <w:spacing w:val="31"/>
        </w:rPr>
        <w:t xml:space="preserve"> </w:t>
      </w:r>
      <w:r>
        <w:t xml:space="preserve">преобразовывать   </w:t>
      </w:r>
      <w:r>
        <w:rPr>
          <w:spacing w:val="31"/>
        </w:rPr>
        <w:t xml:space="preserve"> </w:t>
      </w:r>
      <w:r>
        <w:t>графические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91" w:firstLine="0"/>
      </w:pPr>
      <w:r>
        <w:lastRenderedPageBreak/>
        <w:t>пиктограммы физических упражнений в двигательные действия и наоборот,</w:t>
      </w:r>
      <w:r>
        <w:rPr>
          <w:spacing w:val="1"/>
        </w:rPr>
        <w:t xml:space="preserve"> </w:t>
      </w:r>
      <w:r>
        <w:t>схемы</w:t>
      </w:r>
      <w:r>
        <w:rPr>
          <w:spacing w:val="5"/>
        </w:rPr>
        <w:t xml:space="preserve"> </w:t>
      </w:r>
      <w:r>
        <w:t>для</w:t>
      </w:r>
      <w:r>
        <w:rPr>
          <w:spacing w:val="3"/>
        </w:rPr>
        <w:t xml:space="preserve"> </w:t>
      </w:r>
      <w:r>
        <w:t>тактических,</w:t>
      </w:r>
      <w:r>
        <w:rPr>
          <w:spacing w:val="6"/>
        </w:rPr>
        <w:t xml:space="preserve"> </w:t>
      </w:r>
      <w:r>
        <w:t>игровых</w:t>
      </w:r>
      <w:r>
        <w:rPr>
          <w:spacing w:val="-3"/>
        </w:rPr>
        <w:t xml:space="preserve"> </w:t>
      </w:r>
      <w:r>
        <w:t>задач;</w:t>
      </w:r>
    </w:p>
    <w:p w:rsidR="00347E9B" w:rsidRDefault="00757747">
      <w:pPr>
        <w:pStyle w:val="a4"/>
        <w:spacing w:line="360" w:lineRule="auto"/>
        <w:ind w:right="487"/>
      </w:pPr>
      <w:r>
        <w:t>способность</w:t>
      </w:r>
      <w:r>
        <w:rPr>
          <w:spacing w:val="1"/>
        </w:rPr>
        <w:t xml:space="preserve"> </w:t>
      </w:r>
      <w:r>
        <w:t>самостоятельно</w:t>
      </w:r>
      <w:r>
        <w:rPr>
          <w:spacing w:val="1"/>
        </w:rPr>
        <w:t xml:space="preserve"> </w:t>
      </w: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в</w:t>
      </w:r>
      <w:r>
        <w:rPr>
          <w:spacing w:val="1"/>
        </w:rPr>
        <w:t xml:space="preserve"> </w:t>
      </w:r>
      <w:r>
        <w:t>информационно-познавательной</w:t>
      </w:r>
      <w:r>
        <w:rPr>
          <w:spacing w:val="1"/>
        </w:rPr>
        <w:t xml:space="preserve"> </w:t>
      </w:r>
      <w:r>
        <w:t>деятельности,</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7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60" w:lineRule="auto"/>
        <w:ind w:right="485"/>
      </w:pPr>
      <w:r>
        <w:t>При изучении модуля «Спортивная борьба» на уровне среднего общего</w:t>
      </w:r>
      <w:r>
        <w:rPr>
          <w:spacing w:val="-67"/>
        </w:rPr>
        <w:t xml:space="preserve"> </w:t>
      </w:r>
      <w:r>
        <w:t>образования у обучающихся будут сформированы следующие предметные</w:t>
      </w:r>
      <w:r>
        <w:rPr>
          <w:spacing w:val="1"/>
        </w:rPr>
        <w:t xml:space="preserve"> </w:t>
      </w:r>
      <w:r>
        <w:t>результаты:</w:t>
      </w:r>
    </w:p>
    <w:p w:rsidR="00347E9B" w:rsidRDefault="00757747">
      <w:pPr>
        <w:pStyle w:val="a4"/>
        <w:spacing w:line="362" w:lineRule="auto"/>
        <w:ind w:right="483"/>
      </w:pPr>
      <w:r>
        <w:t>знание</w:t>
      </w:r>
      <w:r>
        <w:rPr>
          <w:spacing w:val="1"/>
        </w:rPr>
        <w:t xml:space="preserve"> </w:t>
      </w:r>
      <w:r>
        <w:t>истории</w:t>
      </w:r>
      <w:r>
        <w:rPr>
          <w:spacing w:val="1"/>
        </w:rPr>
        <w:t xml:space="preserve"> </w:t>
      </w:r>
      <w:r>
        <w:t>развития</w:t>
      </w:r>
      <w:r>
        <w:rPr>
          <w:spacing w:val="1"/>
        </w:rPr>
        <w:t xml:space="preserve"> </w:t>
      </w:r>
      <w:r>
        <w:t>современной</w:t>
      </w:r>
      <w:r>
        <w:rPr>
          <w:spacing w:val="1"/>
        </w:rPr>
        <w:t xml:space="preserve"> </w:t>
      </w:r>
      <w:r>
        <w:t>спортивной</w:t>
      </w:r>
      <w:r>
        <w:rPr>
          <w:spacing w:val="1"/>
        </w:rPr>
        <w:t xml:space="preserve"> </w:t>
      </w:r>
      <w:r>
        <w:t>борьбы,</w:t>
      </w:r>
      <w:r>
        <w:rPr>
          <w:spacing w:val="71"/>
        </w:rPr>
        <w:t xml:space="preserve"> </w:t>
      </w:r>
      <w:r>
        <w:t>её</w:t>
      </w:r>
      <w:r>
        <w:rPr>
          <w:spacing w:val="1"/>
        </w:rPr>
        <w:t xml:space="preserve"> </w:t>
      </w:r>
      <w:r>
        <w:t>традиций, клубного движения по спортивной борьбе в мире, в Российской</w:t>
      </w:r>
      <w:r>
        <w:rPr>
          <w:spacing w:val="1"/>
        </w:rPr>
        <w:t xml:space="preserve"> </w:t>
      </w:r>
      <w:r>
        <w:t>Федерации,</w:t>
      </w:r>
      <w:r>
        <w:rPr>
          <w:spacing w:val="9"/>
        </w:rPr>
        <w:t xml:space="preserve"> </w:t>
      </w:r>
      <w:r>
        <w:t>в</w:t>
      </w:r>
      <w:r>
        <w:rPr>
          <w:spacing w:val="-1"/>
        </w:rPr>
        <w:t xml:space="preserve"> </w:t>
      </w:r>
      <w:r>
        <w:t>регионе;</w:t>
      </w:r>
    </w:p>
    <w:p w:rsidR="00347E9B" w:rsidRDefault="00757747">
      <w:pPr>
        <w:pStyle w:val="a4"/>
        <w:spacing w:line="360" w:lineRule="auto"/>
        <w:ind w:right="482"/>
      </w:pPr>
      <w:r>
        <w:t>умение</w:t>
      </w:r>
      <w:r>
        <w:rPr>
          <w:spacing w:val="1"/>
        </w:rPr>
        <w:t xml:space="preserve"> </w:t>
      </w:r>
      <w:r>
        <w:t>характеризовать</w:t>
      </w:r>
      <w:r>
        <w:rPr>
          <w:spacing w:val="1"/>
        </w:rPr>
        <w:t xml:space="preserve"> </w:t>
      </w:r>
      <w:r>
        <w:t>роль</w:t>
      </w:r>
      <w:r>
        <w:rPr>
          <w:spacing w:val="1"/>
        </w:rPr>
        <w:t xml:space="preserve"> </w:t>
      </w:r>
      <w:r>
        <w:t>и</w:t>
      </w:r>
      <w:r>
        <w:rPr>
          <w:spacing w:val="1"/>
        </w:rPr>
        <w:t xml:space="preserve"> </w:t>
      </w:r>
      <w:r>
        <w:t>основные</w:t>
      </w:r>
      <w:r>
        <w:rPr>
          <w:spacing w:val="1"/>
        </w:rPr>
        <w:t xml:space="preserve"> </w:t>
      </w:r>
      <w:r>
        <w:t>функции</w:t>
      </w:r>
      <w:r>
        <w:rPr>
          <w:spacing w:val="71"/>
        </w:rPr>
        <w:t xml:space="preserve"> </w:t>
      </w:r>
      <w:r>
        <w:t>главных</w:t>
      </w:r>
      <w:r>
        <w:rPr>
          <w:spacing w:val="1"/>
        </w:rPr>
        <w:t xml:space="preserve"> </w:t>
      </w:r>
      <w:r>
        <w:t>организаций</w:t>
      </w:r>
      <w:r>
        <w:rPr>
          <w:spacing w:val="1"/>
        </w:rPr>
        <w:t xml:space="preserve"> </w:t>
      </w:r>
      <w:r>
        <w:t>и</w:t>
      </w:r>
      <w:r>
        <w:rPr>
          <w:spacing w:val="1"/>
        </w:rPr>
        <w:t xml:space="preserve"> </w:t>
      </w:r>
      <w:r>
        <w:t>федераций</w:t>
      </w:r>
      <w:r>
        <w:rPr>
          <w:spacing w:val="1"/>
        </w:rPr>
        <w:t xml:space="preserve"> </w:t>
      </w:r>
      <w:r>
        <w:t>(международные,</w:t>
      </w:r>
      <w:r>
        <w:rPr>
          <w:spacing w:val="1"/>
        </w:rPr>
        <w:t xml:space="preserve"> </w:t>
      </w:r>
      <w:r>
        <w:t>российские)</w:t>
      </w:r>
      <w:r>
        <w:rPr>
          <w:spacing w:val="1"/>
        </w:rPr>
        <w:t xml:space="preserve"> </w:t>
      </w:r>
      <w:r>
        <w:t>по</w:t>
      </w:r>
      <w:r>
        <w:rPr>
          <w:spacing w:val="1"/>
        </w:rPr>
        <w:t xml:space="preserve"> </w:t>
      </w:r>
      <w:r>
        <w:t>борьбе,</w:t>
      </w:r>
      <w:r>
        <w:rPr>
          <w:spacing w:val="1"/>
        </w:rPr>
        <w:t xml:space="preserve"> </w:t>
      </w:r>
      <w:r>
        <w:t>осуществляющих</w:t>
      </w:r>
      <w:r>
        <w:rPr>
          <w:spacing w:val="-1"/>
        </w:rPr>
        <w:t xml:space="preserve"> </w:t>
      </w:r>
      <w:r>
        <w:t>управление</w:t>
      </w:r>
      <w:r>
        <w:rPr>
          <w:spacing w:val="3"/>
        </w:rPr>
        <w:t xml:space="preserve"> </w:t>
      </w:r>
      <w:r>
        <w:t>спортивной</w:t>
      </w:r>
      <w:r>
        <w:rPr>
          <w:spacing w:val="2"/>
        </w:rPr>
        <w:t xml:space="preserve"> </w:t>
      </w:r>
      <w:r>
        <w:t>борьбой;</w:t>
      </w:r>
    </w:p>
    <w:p w:rsidR="00347E9B" w:rsidRDefault="00757747">
      <w:pPr>
        <w:pStyle w:val="a4"/>
        <w:spacing w:line="360" w:lineRule="auto"/>
        <w:ind w:right="486"/>
      </w:pPr>
      <w:r>
        <w:t>владение</w:t>
      </w:r>
      <w:r>
        <w:rPr>
          <w:spacing w:val="1"/>
        </w:rPr>
        <w:t xml:space="preserve"> </w:t>
      </w:r>
      <w:r>
        <w:t>способностью</w:t>
      </w:r>
      <w:r>
        <w:rPr>
          <w:spacing w:val="1"/>
        </w:rPr>
        <w:t xml:space="preserve"> </w:t>
      </w:r>
      <w:r>
        <w:t>аргументированно</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обсуждении</w:t>
      </w:r>
      <w:r>
        <w:rPr>
          <w:spacing w:val="1"/>
        </w:rPr>
        <w:t xml:space="preserve"> </w:t>
      </w:r>
      <w:r>
        <w:t>успехов</w:t>
      </w:r>
      <w:r>
        <w:rPr>
          <w:spacing w:val="1"/>
        </w:rPr>
        <w:t xml:space="preserve"> </w:t>
      </w:r>
      <w:r>
        <w:t>и</w:t>
      </w:r>
      <w:r>
        <w:rPr>
          <w:spacing w:val="1"/>
        </w:rPr>
        <w:t xml:space="preserve"> </w:t>
      </w:r>
      <w:r>
        <w:t>неудач</w:t>
      </w:r>
      <w:r>
        <w:rPr>
          <w:spacing w:val="1"/>
        </w:rPr>
        <w:t xml:space="preserve"> </w:t>
      </w:r>
      <w:r>
        <w:t>сборных</w:t>
      </w:r>
      <w:r>
        <w:rPr>
          <w:spacing w:val="1"/>
        </w:rPr>
        <w:t xml:space="preserve"> </w:t>
      </w:r>
      <w:r>
        <w:t>и</w:t>
      </w:r>
      <w:r>
        <w:rPr>
          <w:spacing w:val="1"/>
        </w:rPr>
        <w:t xml:space="preserve"> </w:t>
      </w:r>
      <w:r>
        <w:t>клубных</w:t>
      </w:r>
      <w:r>
        <w:rPr>
          <w:spacing w:val="1"/>
        </w:rPr>
        <w:t xml:space="preserve"> </w:t>
      </w:r>
      <w:r>
        <w:t>команд</w:t>
      </w:r>
      <w:r>
        <w:rPr>
          <w:spacing w:val="1"/>
        </w:rPr>
        <w:t xml:space="preserve"> </w:t>
      </w:r>
      <w:r>
        <w:t>страны,</w:t>
      </w:r>
      <w:r>
        <w:rPr>
          <w:spacing w:val="1"/>
        </w:rPr>
        <w:t xml:space="preserve"> </w:t>
      </w:r>
      <w:r>
        <w:t>отечественных</w:t>
      </w:r>
      <w:r>
        <w:rPr>
          <w:spacing w:val="-5"/>
        </w:rPr>
        <w:t xml:space="preserve"> </w:t>
      </w:r>
      <w:r>
        <w:t>и</w:t>
      </w:r>
      <w:r>
        <w:rPr>
          <w:spacing w:val="-2"/>
        </w:rPr>
        <w:t xml:space="preserve"> </w:t>
      </w:r>
      <w:r>
        <w:t>зарубежных</w:t>
      </w:r>
      <w:r>
        <w:rPr>
          <w:spacing w:val="-3"/>
        </w:rPr>
        <w:t xml:space="preserve"> </w:t>
      </w:r>
      <w:r>
        <w:t>борцовских</w:t>
      </w:r>
      <w:r>
        <w:rPr>
          <w:spacing w:val="-5"/>
        </w:rPr>
        <w:t xml:space="preserve"> </w:t>
      </w:r>
      <w:r>
        <w:t>клубов</w:t>
      </w:r>
      <w:r>
        <w:rPr>
          <w:spacing w:val="-2"/>
        </w:rPr>
        <w:t xml:space="preserve"> </w:t>
      </w:r>
      <w:r>
        <w:t>на международной</w:t>
      </w:r>
      <w:r>
        <w:rPr>
          <w:spacing w:val="2"/>
        </w:rPr>
        <w:t xml:space="preserve"> </w:t>
      </w:r>
      <w:r>
        <w:t>арене;</w:t>
      </w:r>
    </w:p>
    <w:p w:rsidR="00347E9B" w:rsidRDefault="00757747">
      <w:pPr>
        <w:pStyle w:val="a4"/>
        <w:spacing w:line="360" w:lineRule="auto"/>
        <w:ind w:right="484"/>
      </w:pPr>
      <w:r>
        <w:t>умение</w:t>
      </w:r>
      <w:r>
        <w:rPr>
          <w:spacing w:val="1"/>
        </w:rPr>
        <w:t xml:space="preserve"> </w:t>
      </w:r>
      <w:r>
        <w:t>анализировать</w:t>
      </w:r>
      <w:r>
        <w:rPr>
          <w:spacing w:val="1"/>
        </w:rPr>
        <w:t xml:space="preserve"> </w:t>
      </w:r>
      <w:r>
        <w:t>результаты</w:t>
      </w:r>
      <w:r>
        <w:rPr>
          <w:spacing w:val="1"/>
        </w:rPr>
        <w:t xml:space="preserve"> </w:t>
      </w:r>
      <w:r>
        <w:t>соревнований,</w:t>
      </w:r>
      <w:r>
        <w:rPr>
          <w:spacing w:val="1"/>
        </w:rPr>
        <w:t xml:space="preserve"> </w:t>
      </w:r>
      <w:r>
        <w:t>входящих</w:t>
      </w:r>
      <w:r>
        <w:rPr>
          <w:spacing w:val="1"/>
        </w:rPr>
        <w:t xml:space="preserve"> </w:t>
      </w:r>
      <w:r>
        <w:t>в</w:t>
      </w:r>
      <w:r>
        <w:rPr>
          <w:spacing w:val="1"/>
        </w:rPr>
        <w:t xml:space="preserve"> </w:t>
      </w: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(международных,</w:t>
      </w:r>
      <w:r>
        <w:rPr>
          <w:spacing w:val="1"/>
        </w:rPr>
        <w:t xml:space="preserve"> </w:t>
      </w:r>
      <w:r>
        <w:t>всероссийских,</w:t>
      </w:r>
      <w:r>
        <w:rPr>
          <w:spacing w:val="-67"/>
        </w:rPr>
        <w:t xml:space="preserve"> </w:t>
      </w:r>
      <w:r>
        <w:t>региональных), различать системы проведения соревнований по спортивной</w:t>
      </w:r>
      <w:r>
        <w:rPr>
          <w:spacing w:val="1"/>
        </w:rPr>
        <w:t xml:space="preserve"> </w:t>
      </w:r>
      <w:r>
        <w:t>борьбе,</w:t>
      </w:r>
      <w:r>
        <w:rPr>
          <w:spacing w:val="1"/>
        </w:rPr>
        <w:t xml:space="preserve"> </w:t>
      </w:r>
      <w:r>
        <w:t>понимать</w:t>
      </w:r>
      <w:r>
        <w:rPr>
          <w:spacing w:val="1"/>
        </w:rPr>
        <w:t xml:space="preserve"> </w:t>
      </w:r>
      <w:r>
        <w:t>структуру</w:t>
      </w:r>
      <w:r>
        <w:rPr>
          <w:spacing w:val="1"/>
        </w:rPr>
        <w:t xml:space="preserve"> </w:t>
      </w:r>
      <w:r>
        <w:t>спортивных</w:t>
      </w:r>
      <w:r>
        <w:rPr>
          <w:spacing w:val="1"/>
        </w:rPr>
        <w:t xml:space="preserve"> </w:t>
      </w:r>
      <w:r>
        <w:t>соревнований</w:t>
      </w:r>
      <w:r>
        <w:rPr>
          <w:spacing w:val="1"/>
        </w:rPr>
        <w:t xml:space="preserve"> </w:t>
      </w:r>
      <w:r>
        <w:t>и</w:t>
      </w:r>
      <w:r>
        <w:rPr>
          <w:spacing w:val="1"/>
        </w:rPr>
        <w:t xml:space="preserve"> </w:t>
      </w:r>
      <w:r>
        <w:t>физкультурных</w:t>
      </w:r>
      <w:r>
        <w:rPr>
          <w:spacing w:val="1"/>
        </w:rPr>
        <w:t xml:space="preserve"> </w:t>
      </w:r>
      <w:r>
        <w:t>мероприятий по борьбе</w:t>
      </w:r>
      <w:r>
        <w:rPr>
          <w:spacing w:val="1"/>
        </w:rPr>
        <w:t xml:space="preserve"> </w:t>
      </w:r>
      <w:r>
        <w:t>и её спортивным</w:t>
      </w:r>
      <w:r>
        <w:rPr>
          <w:spacing w:val="1"/>
        </w:rPr>
        <w:t xml:space="preserve"> </w:t>
      </w:r>
      <w:r>
        <w:t>дисциплинам</w:t>
      </w:r>
      <w:r>
        <w:rPr>
          <w:spacing w:val="1"/>
        </w:rPr>
        <w:t xml:space="preserve"> </w:t>
      </w:r>
      <w:r>
        <w:t>среди различных</w:t>
      </w:r>
      <w:r>
        <w:rPr>
          <w:spacing w:val="1"/>
        </w:rPr>
        <w:t xml:space="preserve"> </w:t>
      </w:r>
      <w:r>
        <w:t>возрастных</w:t>
      </w:r>
      <w:r>
        <w:rPr>
          <w:spacing w:val="-2"/>
        </w:rPr>
        <w:t xml:space="preserve"> </w:t>
      </w:r>
      <w:r>
        <w:t>групп</w:t>
      </w:r>
      <w:r>
        <w:rPr>
          <w:spacing w:val="2"/>
        </w:rPr>
        <w:t xml:space="preserve"> </w:t>
      </w:r>
      <w:r>
        <w:t>и категорий</w:t>
      </w:r>
      <w:r>
        <w:rPr>
          <w:spacing w:val="3"/>
        </w:rPr>
        <w:t xml:space="preserve"> </w:t>
      </w:r>
      <w:r>
        <w:t>участников;</w:t>
      </w:r>
    </w:p>
    <w:p w:rsidR="00347E9B" w:rsidRDefault="00757747">
      <w:pPr>
        <w:pStyle w:val="a4"/>
        <w:spacing w:line="360" w:lineRule="auto"/>
        <w:ind w:right="483"/>
      </w:pPr>
      <w:r>
        <w:t>понимание роли занятий борьбой как средства укрепления здоровья,</w:t>
      </w:r>
      <w:r>
        <w:rPr>
          <w:spacing w:val="1"/>
        </w:rPr>
        <w:t xml:space="preserve"> </w:t>
      </w:r>
      <w:r>
        <w:t>повышения</w:t>
      </w:r>
      <w:r>
        <w:rPr>
          <w:spacing w:val="1"/>
        </w:rPr>
        <w:t xml:space="preserve"> </w:t>
      </w:r>
      <w:r>
        <w:t>функциональных возможностей</w:t>
      </w:r>
      <w:r>
        <w:rPr>
          <w:spacing w:val="1"/>
        </w:rPr>
        <w:t xml:space="preserve"> </w:t>
      </w:r>
      <w:r>
        <w:t>основных систем</w:t>
      </w:r>
      <w:r>
        <w:rPr>
          <w:spacing w:val="1"/>
        </w:rPr>
        <w:t xml:space="preserve"> </w:t>
      </w:r>
      <w:r>
        <w:t>организма</w:t>
      </w:r>
      <w:r>
        <w:rPr>
          <w:spacing w:val="1"/>
        </w:rPr>
        <w:t xml:space="preserve"> </w:t>
      </w:r>
      <w:r>
        <w:t>и</w:t>
      </w:r>
      <w:r>
        <w:rPr>
          <w:spacing w:val="1"/>
        </w:rPr>
        <w:t xml:space="preserve"> </w:t>
      </w:r>
      <w:r>
        <w:t>развития физических качеств, характеристика способов повышения основных</w:t>
      </w:r>
      <w:r>
        <w:rPr>
          <w:spacing w:val="-67"/>
        </w:rPr>
        <w:t xml:space="preserve"> </w:t>
      </w:r>
      <w:r>
        <w:t>систем</w:t>
      </w:r>
      <w:r>
        <w:rPr>
          <w:spacing w:val="3"/>
        </w:rPr>
        <w:t xml:space="preserve"> </w:t>
      </w:r>
      <w:r>
        <w:t>организма</w:t>
      </w:r>
      <w:r>
        <w:rPr>
          <w:spacing w:val="3"/>
        </w:rPr>
        <w:t xml:space="preserve"> </w:t>
      </w:r>
      <w:r>
        <w:t>и развития</w:t>
      </w:r>
      <w:r>
        <w:rPr>
          <w:spacing w:val="3"/>
        </w:rPr>
        <w:t xml:space="preserve"> </w:t>
      </w:r>
      <w:r>
        <w:t>физических</w:t>
      </w:r>
      <w:r>
        <w:rPr>
          <w:spacing w:val="-3"/>
        </w:rPr>
        <w:t xml:space="preserve"> </w:t>
      </w:r>
      <w:r>
        <w:t>качеств;</w:t>
      </w:r>
    </w:p>
    <w:p w:rsidR="00347E9B" w:rsidRDefault="00757747">
      <w:pPr>
        <w:pStyle w:val="a4"/>
        <w:spacing w:line="320" w:lineRule="exact"/>
        <w:ind w:left="1330" w:firstLine="0"/>
      </w:pPr>
      <w:r>
        <w:t>умение</w:t>
      </w:r>
      <w:r>
        <w:rPr>
          <w:spacing w:val="26"/>
        </w:rPr>
        <w:t xml:space="preserve"> </w:t>
      </w:r>
      <w:r>
        <w:t>планировать,</w:t>
      </w:r>
      <w:r>
        <w:rPr>
          <w:spacing w:val="97"/>
        </w:rPr>
        <w:t xml:space="preserve"> </w:t>
      </w:r>
      <w:r>
        <w:t>организовывать</w:t>
      </w:r>
      <w:r>
        <w:rPr>
          <w:spacing w:val="98"/>
        </w:rPr>
        <w:t xml:space="preserve"> </w:t>
      </w:r>
      <w:r>
        <w:t>и</w:t>
      </w:r>
      <w:r>
        <w:rPr>
          <w:spacing w:val="94"/>
        </w:rPr>
        <w:t xml:space="preserve"> </w:t>
      </w:r>
      <w:r>
        <w:t>проводить</w:t>
      </w:r>
      <w:r>
        <w:rPr>
          <w:spacing w:val="92"/>
        </w:rPr>
        <w:t xml:space="preserve"> </w:t>
      </w:r>
      <w:r>
        <w:t>самостоятельные</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7" w:firstLine="0"/>
      </w:pPr>
      <w:r>
        <w:lastRenderedPageBreak/>
        <w:t>тренировки</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с</w:t>
      </w:r>
      <w:r>
        <w:rPr>
          <w:spacing w:val="1"/>
        </w:rPr>
        <w:t xml:space="preserve"> </w:t>
      </w:r>
      <w:r>
        <w:t>учётом</w:t>
      </w:r>
      <w:r>
        <w:rPr>
          <w:spacing w:val="1"/>
        </w:rPr>
        <w:t xml:space="preserve"> </w:t>
      </w:r>
      <w:r>
        <w:t>применения</w:t>
      </w:r>
      <w:r>
        <w:rPr>
          <w:spacing w:val="1"/>
        </w:rPr>
        <w:t xml:space="preserve"> </w:t>
      </w:r>
      <w:r>
        <w:t>способов</w:t>
      </w:r>
      <w:r>
        <w:rPr>
          <w:spacing w:val="1"/>
        </w:rPr>
        <w:t xml:space="preserve"> </w:t>
      </w:r>
      <w:r>
        <w:t>самостоятельного освоения двигательных действий, подбора упражнений для</w:t>
      </w:r>
      <w:r>
        <w:rPr>
          <w:spacing w:val="-67"/>
        </w:rPr>
        <w:t xml:space="preserve"> </w:t>
      </w:r>
      <w:r>
        <w:t>развития</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контролировать</w:t>
      </w:r>
      <w:r>
        <w:rPr>
          <w:spacing w:val="1"/>
        </w:rPr>
        <w:t xml:space="preserve"> </w:t>
      </w:r>
      <w:r>
        <w:t>и</w:t>
      </w:r>
      <w:r>
        <w:rPr>
          <w:spacing w:val="1"/>
        </w:rPr>
        <w:t xml:space="preserve"> </w:t>
      </w:r>
      <w:r>
        <w:t>анализировать</w:t>
      </w:r>
      <w:r>
        <w:rPr>
          <w:spacing w:val="1"/>
        </w:rPr>
        <w:t xml:space="preserve"> </w:t>
      </w:r>
      <w:r>
        <w:t>эффективность</w:t>
      </w:r>
      <w:r>
        <w:rPr>
          <w:spacing w:val="1"/>
        </w:rPr>
        <w:t xml:space="preserve"> </w:t>
      </w:r>
      <w:r>
        <w:t>этих</w:t>
      </w:r>
      <w:r>
        <w:rPr>
          <w:spacing w:val="-3"/>
        </w:rPr>
        <w:t xml:space="preserve"> </w:t>
      </w:r>
      <w:r>
        <w:t>занятий;</w:t>
      </w:r>
    </w:p>
    <w:p w:rsidR="00347E9B" w:rsidRDefault="00757747">
      <w:pPr>
        <w:pStyle w:val="a4"/>
        <w:spacing w:before="4" w:line="360" w:lineRule="auto"/>
        <w:ind w:right="487"/>
      </w:pPr>
      <w:r>
        <w:t>владение</w:t>
      </w:r>
      <w:r>
        <w:rPr>
          <w:spacing w:val="1"/>
        </w:rPr>
        <w:t xml:space="preserve"> </w:t>
      </w:r>
      <w:r>
        <w:t>и</w:t>
      </w:r>
      <w:r>
        <w:rPr>
          <w:spacing w:val="1"/>
        </w:rPr>
        <w:t xml:space="preserve"> </w:t>
      </w:r>
      <w:r>
        <w:t>умение</w:t>
      </w:r>
      <w:r>
        <w:rPr>
          <w:spacing w:val="1"/>
        </w:rPr>
        <w:t xml:space="preserve"> </w:t>
      </w:r>
      <w:r>
        <w:t>применять</w:t>
      </w:r>
      <w:r>
        <w:rPr>
          <w:spacing w:val="1"/>
        </w:rPr>
        <w:t xml:space="preserve"> </w:t>
      </w:r>
      <w:r>
        <w:t>способы</w:t>
      </w:r>
      <w:r>
        <w:rPr>
          <w:spacing w:val="1"/>
        </w:rPr>
        <w:t xml:space="preserve"> </w:t>
      </w:r>
      <w:r>
        <w:t>самоконтроля</w:t>
      </w:r>
      <w:r>
        <w:rPr>
          <w:spacing w:val="1"/>
        </w:rPr>
        <w:t xml:space="preserve"> </w:t>
      </w:r>
      <w:r>
        <w:t>в</w:t>
      </w:r>
      <w:r>
        <w:rPr>
          <w:spacing w:val="1"/>
        </w:rPr>
        <w:t xml:space="preserve"> </w:t>
      </w:r>
      <w:r>
        <w:t>учебной,</w:t>
      </w:r>
      <w:r>
        <w:rPr>
          <w:spacing w:val="1"/>
        </w:rPr>
        <w:t xml:space="preserve"> </w:t>
      </w:r>
      <w:r>
        <w:t>тренировочной и соревновательной деятельности, средства восстановления</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способы</w:t>
      </w:r>
      <w:r>
        <w:rPr>
          <w:spacing w:val="1"/>
        </w:rPr>
        <w:t xml:space="preserve"> </w:t>
      </w:r>
      <w:r>
        <w:t>индивидуального</w:t>
      </w:r>
      <w:r>
        <w:rPr>
          <w:spacing w:val="1"/>
        </w:rPr>
        <w:t xml:space="preserve"> </w:t>
      </w:r>
      <w:r>
        <w:t>регулирования</w:t>
      </w:r>
      <w:r>
        <w:rPr>
          <w:spacing w:val="1"/>
        </w:rPr>
        <w:t xml:space="preserve"> </w:t>
      </w:r>
      <w:r>
        <w:t>физической</w:t>
      </w:r>
      <w:r>
        <w:rPr>
          <w:spacing w:val="1"/>
        </w:rPr>
        <w:t xml:space="preserve"> </w:t>
      </w:r>
      <w:r>
        <w:t>нагрузки</w:t>
      </w:r>
      <w:r>
        <w:rPr>
          <w:spacing w:val="1"/>
        </w:rPr>
        <w:t xml:space="preserve"> </w:t>
      </w:r>
      <w:r>
        <w:t>с</w:t>
      </w:r>
      <w:r>
        <w:rPr>
          <w:spacing w:val="1"/>
        </w:rPr>
        <w:t xml:space="preserve"> </w:t>
      </w:r>
      <w:r>
        <w:t>учетом</w:t>
      </w:r>
      <w:r>
        <w:rPr>
          <w:spacing w:val="1"/>
        </w:rPr>
        <w:t xml:space="preserve"> </w:t>
      </w:r>
      <w:r>
        <w:t>уровня</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функционального</w:t>
      </w:r>
      <w:r>
        <w:rPr>
          <w:spacing w:val="3"/>
        </w:rPr>
        <w:t xml:space="preserve"> </w:t>
      </w:r>
      <w:r>
        <w:t>состояния;</w:t>
      </w:r>
    </w:p>
    <w:p w:rsidR="00347E9B" w:rsidRDefault="00757747">
      <w:pPr>
        <w:pStyle w:val="a4"/>
        <w:spacing w:line="357" w:lineRule="auto"/>
        <w:ind w:right="491"/>
      </w:pPr>
      <w:r>
        <w:t>знание и умение применять основы формирования сбалансированного</w:t>
      </w:r>
      <w:r>
        <w:rPr>
          <w:spacing w:val="1"/>
        </w:rPr>
        <w:t xml:space="preserve"> </w:t>
      </w:r>
      <w:r>
        <w:t>питания</w:t>
      </w:r>
      <w:r>
        <w:rPr>
          <w:spacing w:val="3"/>
        </w:rPr>
        <w:t xml:space="preserve"> </w:t>
      </w:r>
      <w:r>
        <w:t>борца;</w:t>
      </w:r>
    </w:p>
    <w:p w:rsidR="00347E9B" w:rsidRDefault="00757747">
      <w:pPr>
        <w:pStyle w:val="a4"/>
        <w:spacing w:before="6" w:line="360" w:lineRule="auto"/>
        <w:ind w:right="489"/>
      </w:pPr>
      <w:r>
        <w:t>умение</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средства</w:t>
      </w:r>
      <w:r>
        <w:rPr>
          <w:spacing w:val="1"/>
        </w:rPr>
        <w:t xml:space="preserve"> </w:t>
      </w:r>
      <w:r>
        <w:t>физической</w:t>
      </w:r>
      <w:r>
        <w:rPr>
          <w:spacing w:val="1"/>
        </w:rPr>
        <w:t xml:space="preserve"> </w:t>
      </w:r>
      <w:r>
        <w:t>подготовки, применять их в образовательной и тренировочной деятельности</w:t>
      </w:r>
      <w:r>
        <w:rPr>
          <w:spacing w:val="1"/>
        </w:rPr>
        <w:t xml:space="preserve"> </w:t>
      </w:r>
      <w:r>
        <w:t>при</w:t>
      </w:r>
      <w:r>
        <w:rPr>
          <w:spacing w:val="1"/>
        </w:rPr>
        <w:t xml:space="preserve"> </w:t>
      </w:r>
      <w:r>
        <w:t>занятиях</w:t>
      </w:r>
      <w:r>
        <w:rPr>
          <w:spacing w:val="-2"/>
        </w:rPr>
        <w:t xml:space="preserve"> </w:t>
      </w:r>
      <w:r>
        <w:t>спортивной</w:t>
      </w:r>
      <w:r>
        <w:rPr>
          <w:spacing w:val="3"/>
        </w:rPr>
        <w:t xml:space="preserve"> </w:t>
      </w:r>
      <w:r>
        <w:t>борьбой;</w:t>
      </w:r>
    </w:p>
    <w:p w:rsidR="00347E9B" w:rsidRDefault="00757747">
      <w:pPr>
        <w:pStyle w:val="a4"/>
        <w:spacing w:before="1" w:line="360" w:lineRule="auto"/>
        <w:ind w:right="488"/>
      </w:pPr>
      <w:r>
        <w:t>владение навыками разработки и выполнения физических упражнений</w:t>
      </w:r>
      <w:r>
        <w:rPr>
          <w:spacing w:val="1"/>
        </w:rPr>
        <w:t xml:space="preserve"> </w:t>
      </w:r>
      <w:r>
        <w:t>различной целевой и функциональной направленности, используя средства</w:t>
      </w:r>
      <w:r>
        <w:rPr>
          <w:spacing w:val="1"/>
        </w:rPr>
        <w:t xml:space="preserve"> </w:t>
      </w:r>
      <w:r>
        <w:t>спортивной</w:t>
      </w:r>
      <w:r>
        <w:rPr>
          <w:spacing w:val="1"/>
        </w:rPr>
        <w:t xml:space="preserve"> </w:t>
      </w:r>
      <w:r>
        <w:t>борьбы,</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757747">
      <w:pPr>
        <w:pStyle w:val="a4"/>
        <w:spacing w:line="360" w:lineRule="auto"/>
        <w:ind w:right="486"/>
      </w:pPr>
      <w:r>
        <w:t>способность</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комплексы</w:t>
      </w:r>
      <w:r>
        <w:rPr>
          <w:spacing w:val="1"/>
        </w:rPr>
        <w:t xml:space="preserve"> </w:t>
      </w:r>
      <w:r>
        <w:t>упражнений</w:t>
      </w:r>
      <w:r>
        <w:rPr>
          <w:spacing w:val="1"/>
        </w:rPr>
        <w:t xml:space="preserve"> </w:t>
      </w:r>
      <w:r>
        <w:t>и технических действий, формирующие двигательные умения и</w:t>
      </w:r>
      <w:r>
        <w:rPr>
          <w:spacing w:val="1"/>
        </w:rPr>
        <w:t xml:space="preserve"> </w:t>
      </w:r>
      <w:r>
        <w:t>навыки</w:t>
      </w:r>
      <w:r>
        <w:rPr>
          <w:spacing w:val="1"/>
        </w:rPr>
        <w:t xml:space="preserve"> </w:t>
      </w:r>
      <w:r>
        <w:t>тактических</w:t>
      </w:r>
      <w:r>
        <w:rPr>
          <w:spacing w:val="1"/>
        </w:rPr>
        <w:t xml:space="preserve"> </w:t>
      </w:r>
      <w:r>
        <w:t>приёмов</w:t>
      </w:r>
      <w:r>
        <w:rPr>
          <w:spacing w:val="1"/>
        </w:rPr>
        <w:t xml:space="preserve"> </w:t>
      </w:r>
      <w:r>
        <w:t>борцов</w:t>
      </w:r>
      <w:r>
        <w:rPr>
          <w:spacing w:val="1"/>
        </w:rPr>
        <w:t xml:space="preserve"> </w:t>
      </w:r>
      <w:r>
        <w:t>и</w:t>
      </w:r>
      <w:r>
        <w:rPr>
          <w:spacing w:val="1"/>
        </w:rPr>
        <w:t xml:space="preserve"> </w:t>
      </w:r>
      <w:r>
        <w:t>тактики</w:t>
      </w:r>
      <w:r>
        <w:rPr>
          <w:spacing w:val="1"/>
        </w:rPr>
        <w:t xml:space="preserve"> </w:t>
      </w:r>
      <w:r>
        <w:t>ведения</w:t>
      </w:r>
      <w:r>
        <w:rPr>
          <w:spacing w:val="1"/>
        </w:rPr>
        <w:t xml:space="preserve"> </w:t>
      </w:r>
      <w:r>
        <w:t>поединков</w:t>
      </w:r>
      <w:r>
        <w:rPr>
          <w:spacing w:val="1"/>
        </w:rPr>
        <w:t xml:space="preserve"> </w:t>
      </w:r>
      <w:r>
        <w:t>в</w:t>
      </w:r>
      <w:r>
        <w:rPr>
          <w:spacing w:val="-67"/>
        </w:rPr>
        <w:t xml:space="preserve"> </w:t>
      </w:r>
      <w:r>
        <w:t>спортивной</w:t>
      </w:r>
      <w:r>
        <w:rPr>
          <w:spacing w:val="2"/>
        </w:rPr>
        <w:t xml:space="preserve"> </w:t>
      </w:r>
      <w:r>
        <w:t>борьбе;</w:t>
      </w:r>
    </w:p>
    <w:p w:rsidR="00347E9B" w:rsidRDefault="00757747">
      <w:pPr>
        <w:pStyle w:val="a4"/>
        <w:spacing w:before="1" w:line="360" w:lineRule="auto"/>
        <w:ind w:right="484"/>
      </w:pPr>
      <w:r>
        <w:t>способность</w:t>
      </w:r>
      <w:r>
        <w:rPr>
          <w:spacing w:val="1"/>
        </w:rPr>
        <w:t xml:space="preserve"> </w:t>
      </w:r>
      <w:r>
        <w:t>демонстрировать</w:t>
      </w:r>
      <w:r>
        <w:rPr>
          <w:spacing w:val="1"/>
        </w:rPr>
        <w:t xml:space="preserve"> </w:t>
      </w:r>
      <w:r>
        <w:t>технику</w:t>
      </w:r>
      <w:r>
        <w:rPr>
          <w:spacing w:val="1"/>
        </w:rPr>
        <w:t xml:space="preserve"> </w:t>
      </w:r>
      <w:r>
        <w:t>выполнения</w:t>
      </w:r>
      <w:r>
        <w:rPr>
          <w:spacing w:val="1"/>
        </w:rPr>
        <w:t xml:space="preserve"> </w:t>
      </w:r>
      <w:r>
        <w:t>технических</w:t>
      </w:r>
      <w:r>
        <w:rPr>
          <w:spacing w:val="1"/>
        </w:rPr>
        <w:t xml:space="preserve"> </w:t>
      </w:r>
      <w:r>
        <w:t>действий</w:t>
      </w:r>
      <w:r>
        <w:rPr>
          <w:spacing w:val="1"/>
        </w:rPr>
        <w:t xml:space="preserve"> </w:t>
      </w:r>
      <w:r>
        <w:t>и приемов, в сочетаниях с различными обманными движениями,</w:t>
      </w:r>
      <w:r>
        <w:rPr>
          <w:spacing w:val="1"/>
        </w:rPr>
        <w:t xml:space="preserve"> </w:t>
      </w:r>
      <w:r>
        <w:t>применение</w:t>
      </w:r>
      <w:r>
        <w:rPr>
          <w:spacing w:val="1"/>
        </w:rPr>
        <w:t xml:space="preserve"> </w:t>
      </w:r>
      <w:r>
        <w:t>изученных</w:t>
      </w:r>
      <w:r>
        <w:rPr>
          <w:spacing w:val="1"/>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w:t>
      </w:r>
      <w:r>
        <w:rPr>
          <w:spacing w:val="1"/>
        </w:rPr>
        <w:t xml:space="preserve"> </w:t>
      </w:r>
      <w:r>
        <w:t>учебной,</w:t>
      </w:r>
      <w:r>
        <w:rPr>
          <w:spacing w:val="1"/>
        </w:rPr>
        <w:t xml:space="preserve"> </w:t>
      </w:r>
      <w:r>
        <w:t>игровой,</w:t>
      </w:r>
      <w:r>
        <w:rPr>
          <w:spacing w:val="2"/>
        </w:rPr>
        <w:t xml:space="preserve"> </w:t>
      </w:r>
      <w:r>
        <w:t>досуговой</w:t>
      </w:r>
      <w:r>
        <w:rPr>
          <w:spacing w:val="4"/>
        </w:rPr>
        <w:t xml:space="preserve"> </w:t>
      </w:r>
      <w:r>
        <w:t>и</w:t>
      </w:r>
      <w:r>
        <w:rPr>
          <w:spacing w:val="1"/>
        </w:rPr>
        <w:t xml:space="preserve"> </w:t>
      </w:r>
      <w:r>
        <w:t>соревновательной</w:t>
      </w:r>
      <w:r>
        <w:rPr>
          <w:spacing w:val="7"/>
        </w:rPr>
        <w:t xml:space="preserve"> </w:t>
      </w:r>
      <w:r>
        <w:t>деятельности;</w:t>
      </w:r>
    </w:p>
    <w:p w:rsidR="00347E9B" w:rsidRDefault="00757747">
      <w:pPr>
        <w:pStyle w:val="a4"/>
        <w:spacing w:line="360" w:lineRule="auto"/>
        <w:ind w:right="485"/>
      </w:pPr>
      <w:r>
        <w:t>владение навыками моделирования и демонстрацией индивидуальных,</w:t>
      </w:r>
      <w:r>
        <w:rPr>
          <w:spacing w:val="1"/>
        </w:rPr>
        <w:t xml:space="preserve"> </w:t>
      </w:r>
      <w:r>
        <w:t>групповых и командных действий в тактике нападения и защиты с учётом</w:t>
      </w:r>
      <w:r>
        <w:rPr>
          <w:spacing w:val="1"/>
        </w:rPr>
        <w:t xml:space="preserve"> </w:t>
      </w:r>
      <w:r>
        <w:t>действий</w:t>
      </w:r>
      <w:r>
        <w:rPr>
          <w:spacing w:val="1"/>
        </w:rPr>
        <w:t xml:space="preserve"> </w:t>
      </w:r>
      <w:r>
        <w:t>соперников,</w:t>
      </w:r>
      <w:r>
        <w:rPr>
          <w:spacing w:val="1"/>
        </w:rPr>
        <w:t xml:space="preserve"> </w:t>
      </w:r>
      <w:r>
        <w:t>использование</w:t>
      </w:r>
      <w:r>
        <w:rPr>
          <w:spacing w:val="1"/>
        </w:rPr>
        <w:t xml:space="preserve"> </w:t>
      </w:r>
      <w:r>
        <w:t>выгодных</w:t>
      </w:r>
      <w:r>
        <w:rPr>
          <w:spacing w:val="1"/>
        </w:rPr>
        <w:t xml:space="preserve"> </w:t>
      </w:r>
      <w:r>
        <w:t>позиций</w:t>
      </w:r>
      <w:r>
        <w:rPr>
          <w:spacing w:val="1"/>
        </w:rPr>
        <w:t xml:space="preserve"> </w:t>
      </w:r>
      <w:r>
        <w:t>и</w:t>
      </w:r>
      <w:r>
        <w:rPr>
          <w:spacing w:val="1"/>
        </w:rPr>
        <w:t xml:space="preserve"> </w:t>
      </w:r>
      <w:r>
        <w:t>стандартных</w:t>
      </w:r>
      <w:r>
        <w:rPr>
          <w:spacing w:val="1"/>
        </w:rPr>
        <w:t xml:space="preserve"> </w:t>
      </w:r>
      <w:r>
        <w:t>ситуаций,</w:t>
      </w:r>
      <w:r>
        <w:rPr>
          <w:spacing w:val="66"/>
        </w:rPr>
        <w:t xml:space="preserve"> </w:t>
      </w:r>
      <w:r>
        <w:t>а</w:t>
      </w:r>
      <w:r>
        <w:rPr>
          <w:spacing w:val="67"/>
        </w:rPr>
        <w:t xml:space="preserve"> </w:t>
      </w:r>
      <w:r>
        <w:t>также</w:t>
      </w:r>
      <w:r>
        <w:rPr>
          <w:spacing w:val="67"/>
        </w:rPr>
        <w:t xml:space="preserve"> </w:t>
      </w:r>
      <w:r>
        <w:t>умение</w:t>
      </w:r>
      <w:r>
        <w:rPr>
          <w:spacing w:val="67"/>
        </w:rPr>
        <w:t xml:space="preserve"> </w:t>
      </w:r>
      <w:r>
        <w:t>применять  изученные</w:t>
      </w:r>
      <w:r>
        <w:rPr>
          <w:spacing w:val="68"/>
        </w:rPr>
        <w:t xml:space="preserve"> </w:t>
      </w:r>
      <w:r>
        <w:t>тактические</w:t>
      </w:r>
      <w:r>
        <w:rPr>
          <w:spacing w:val="69"/>
        </w:rPr>
        <w:t xml:space="preserve"> </w:t>
      </w:r>
      <w:r>
        <w:t>действия</w:t>
      </w:r>
      <w:r>
        <w:rPr>
          <w:spacing w:val="69"/>
        </w:rPr>
        <w:t xml:space="preserve"> </w:t>
      </w:r>
      <w:r>
        <w:t>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учебной,</w:t>
      </w:r>
      <w:r>
        <w:rPr>
          <w:spacing w:val="-4"/>
        </w:rPr>
        <w:t xml:space="preserve"> </w:t>
      </w:r>
      <w:r>
        <w:t>игровой,</w:t>
      </w:r>
      <w:r>
        <w:rPr>
          <w:spacing w:val="-5"/>
        </w:rPr>
        <w:t xml:space="preserve"> </w:t>
      </w:r>
      <w:r>
        <w:t>соревновательной</w:t>
      </w:r>
      <w:r>
        <w:rPr>
          <w:spacing w:val="-4"/>
        </w:rPr>
        <w:t xml:space="preserve"> </w:t>
      </w:r>
      <w:r>
        <w:t>и</w:t>
      </w:r>
      <w:r>
        <w:rPr>
          <w:spacing w:val="-7"/>
        </w:rPr>
        <w:t xml:space="preserve"> </w:t>
      </w:r>
      <w:r>
        <w:t>досуговой</w:t>
      </w:r>
      <w:r>
        <w:rPr>
          <w:spacing w:val="-5"/>
        </w:rPr>
        <w:t xml:space="preserve"> </w:t>
      </w:r>
      <w:r>
        <w:t>деятельности.</w:t>
      </w:r>
    </w:p>
    <w:p w:rsidR="00347E9B" w:rsidRDefault="00757747">
      <w:pPr>
        <w:pStyle w:val="a4"/>
        <w:spacing w:before="163" w:line="360" w:lineRule="auto"/>
        <w:ind w:right="484"/>
      </w:pPr>
      <w:r>
        <w:t>владение способностью понимать сущность возникновения ошибок</w:t>
      </w:r>
      <w:r>
        <w:rPr>
          <w:spacing w:val="1"/>
        </w:rPr>
        <w:t xml:space="preserve"> </w:t>
      </w:r>
      <w:r>
        <w:t>в</w:t>
      </w:r>
      <w:r>
        <w:rPr>
          <w:spacing w:val="1"/>
        </w:rPr>
        <w:t xml:space="preserve"> </w:t>
      </w:r>
      <w:r>
        <w:t>двигательной</w:t>
      </w:r>
      <w:r>
        <w:rPr>
          <w:spacing w:val="1"/>
        </w:rPr>
        <w:t xml:space="preserve"> </w:t>
      </w:r>
      <w:r>
        <w:t>(технической)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приемов,</w:t>
      </w:r>
      <w:r>
        <w:rPr>
          <w:spacing w:val="1"/>
        </w:rPr>
        <w:t xml:space="preserve"> </w:t>
      </w:r>
      <w:r>
        <w:t>анализировать</w:t>
      </w:r>
      <w:r>
        <w:rPr>
          <w:spacing w:val="1"/>
        </w:rPr>
        <w:t xml:space="preserve"> </w:t>
      </w:r>
      <w:r>
        <w:t>и</w:t>
      </w:r>
      <w:r>
        <w:rPr>
          <w:spacing w:val="1"/>
        </w:rPr>
        <w:t xml:space="preserve"> </w:t>
      </w:r>
      <w:r>
        <w:t>находить</w:t>
      </w:r>
      <w:r>
        <w:rPr>
          <w:spacing w:val="1"/>
        </w:rPr>
        <w:t xml:space="preserve"> </w:t>
      </w:r>
      <w:r>
        <w:t>способы</w:t>
      </w:r>
      <w:r>
        <w:rPr>
          <w:spacing w:val="1"/>
        </w:rPr>
        <w:t xml:space="preserve"> </w:t>
      </w:r>
      <w:r>
        <w:t>устранения</w:t>
      </w:r>
      <w:r>
        <w:rPr>
          <w:spacing w:val="1"/>
        </w:rPr>
        <w:t xml:space="preserve"> </w:t>
      </w:r>
      <w:r>
        <w:t>ошибок,</w:t>
      </w:r>
      <w:r>
        <w:rPr>
          <w:spacing w:val="1"/>
        </w:rPr>
        <w:t xml:space="preserve"> </w:t>
      </w:r>
      <w:r>
        <w:t>умение</w:t>
      </w:r>
      <w:r>
        <w:rPr>
          <w:spacing w:val="1"/>
        </w:rPr>
        <w:t xml:space="preserve"> </w:t>
      </w:r>
      <w:r>
        <w:t>проводить анализ собственных поединков и поединков соперников, выделять</w:t>
      </w:r>
      <w:r>
        <w:rPr>
          <w:spacing w:val="-67"/>
        </w:rPr>
        <w:t xml:space="preserve"> </w:t>
      </w:r>
      <w:r>
        <w:t>их</w:t>
      </w:r>
      <w:r>
        <w:rPr>
          <w:spacing w:val="-4"/>
        </w:rPr>
        <w:t xml:space="preserve"> </w:t>
      </w:r>
      <w:r>
        <w:t>слабые</w:t>
      </w:r>
      <w:r>
        <w:rPr>
          <w:spacing w:val="3"/>
        </w:rPr>
        <w:t xml:space="preserve"> </w:t>
      </w:r>
      <w:r>
        <w:t>и</w:t>
      </w:r>
      <w:r>
        <w:rPr>
          <w:spacing w:val="2"/>
        </w:rPr>
        <w:t xml:space="preserve"> </w:t>
      </w:r>
      <w:r>
        <w:t>сильные</w:t>
      </w:r>
      <w:r>
        <w:rPr>
          <w:spacing w:val="2"/>
        </w:rPr>
        <w:t xml:space="preserve"> </w:t>
      </w:r>
      <w:r>
        <w:t>стороны</w:t>
      </w:r>
      <w:r>
        <w:rPr>
          <w:spacing w:val="3"/>
        </w:rPr>
        <w:t xml:space="preserve"> </w:t>
      </w:r>
      <w:r>
        <w:t>и делать</w:t>
      </w:r>
      <w:r>
        <w:rPr>
          <w:spacing w:val="1"/>
        </w:rPr>
        <w:t xml:space="preserve"> </w:t>
      </w:r>
      <w:r>
        <w:t>выводы;</w:t>
      </w:r>
    </w:p>
    <w:p w:rsidR="00347E9B" w:rsidRDefault="00757747">
      <w:pPr>
        <w:pStyle w:val="a4"/>
        <w:spacing w:before="1" w:line="360" w:lineRule="auto"/>
        <w:ind w:right="489"/>
      </w:pPr>
      <w:r>
        <w:t>участие в соревновательной деятельности в соответствии с правилами</w:t>
      </w:r>
      <w:r>
        <w:rPr>
          <w:spacing w:val="1"/>
        </w:rPr>
        <w:t xml:space="preserve"> </w:t>
      </w:r>
      <w:r>
        <w:t>спортивной</w:t>
      </w:r>
      <w:r>
        <w:rPr>
          <w:spacing w:val="1"/>
        </w:rPr>
        <w:t xml:space="preserve"> </w:t>
      </w:r>
      <w:r>
        <w:t>борьбы,</w:t>
      </w:r>
      <w:r>
        <w:rPr>
          <w:spacing w:val="1"/>
        </w:rPr>
        <w:t xml:space="preserve"> </w:t>
      </w:r>
      <w:r>
        <w:t>применение</w:t>
      </w:r>
      <w:r>
        <w:rPr>
          <w:spacing w:val="1"/>
        </w:rPr>
        <w:t xml:space="preserve"> </w:t>
      </w:r>
      <w:r>
        <w:t>правил</w:t>
      </w:r>
      <w:r>
        <w:rPr>
          <w:spacing w:val="1"/>
        </w:rPr>
        <w:t xml:space="preserve"> </w:t>
      </w:r>
      <w:r>
        <w:t>соревнований</w:t>
      </w:r>
      <w:r>
        <w:rPr>
          <w:spacing w:val="1"/>
        </w:rPr>
        <w:t xml:space="preserve"> </w:t>
      </w:r>
      <w:r>
        <w:t>и</w:t>
      </w:r>
      <w:r>
        <w:rPr>
          <w:spacing w:val="1"/>
        </w:rPr>
        <w:t xml:space="preserve"> </w:t>
      </w:r>
      <w:r>
        <w:t>судейской</w:t>
      </w:r>
      <w:r>
        <w:rPr>
          <w:spacing w:val="-67"/>
        </w:rPr>
        <w:t xml:space="preserve"> </w:t>
      </w:r>
      <w:r>
        <w:t>терминологии</w:t>
      </w:r>
      <w:r>
        <w:rPr>
          <w:spacing w:val="5"/>
        </w:rPr>
        <w:t xml:space="preserve"> </w:t>
      </w:r>
      <w:r>
        <w:t>в</w:t>
      </w:r>
      <w:r>
        <w:rPr>
          <w:spacing w:val="-1"/>
        </w:rPr>
        <w:t xml:space="preserve"> </w:t>
      </w:r>
      <w:r>
        <w:t>судейской</w:t>
      </w:r>
      <w:r>
        <w:rPr>
          <w:spacing w:val="3"/>
        </w:rPr>
        <w:t xml:space="preserve"> </w:t>
      </w:r>
      <w:r>
        <w:t>практике;</w:t>
      </w:r>
    </w:p>
    <w:p w:rsidR="00347E9B" w:rsidRDefault="00757747">
      <w:pPr>
        <w:pStyle w:val="a4"/>
        <w:spacing w:before="1" w:line="360" w:lineRule="auto"/>
        <w:ind w:right="484"/>
      </w:pPr>
      <w:r>
        <w:t>знание</w:t>
      </w:r>
      <w:r>
        <w:rPr>
          <w:spacing w:val="1"/>
        </w:rPr>
        <w:t xml:space="preserve"> </w:t>
      </w:r>
      <w:r>
        <w:t>и</w:t>
      </w:r>
      <w:r>
        <w:rPr>
          <w:spacing w:val="1"/>
        </w:rPr>
        <w:t xml:space="preserve"> </w:t>
      </w:r>
      <w:r>
        <w:t>соблюдение</w:t>
      </w:r>
      <w:r>
        <w:rPr>
          <w:spacing w:val="1"/>
        </w:rPr>
        <w:t xml:space="preserve"> </w:t>
      </w:r>
      <w:r>
        <w:t>требований</w:t>
      </w:r>
      <w:r>
        <w:rPr>
          <w:spacing w:val="1"/>
        </w:rPr>
        <w:t xml:space="preserve"> </w:t>
      </w:r>
      <w:r>
        <w:t>к</w:t>
      </w:r>
      <w:r>
        <w:rPr>
          <w:spacing w:val="1"/>
        </w:rPr>
        <w:t xml:space="preserve"> </w:t>
      </w:r>
      <w:r>
        <w:t>местам</w:t>
      </w:r>
      <w:r>
        <w:rPr>
          <w:spacing w:val="1"/>
        </w:rPr>
        <w:t xml:space="preserve"> </w:t>
      </w:r>
      <w:r>
        <w:t>проведения</w:t>
      </w:r>
      <w:r>
        <w:rPr>
          <w:spacing w:val="1"/>
        </w:rPr>
        <w:t xml:space="preserve"> </w:t>
      </w:r>
      <w:r>
        <w:t>занятий</w:t>
      </w:r>
      <w:r>
        <w:rPr>
          <w:spacing w:val="1"/>
        </w:rPr>
        <w:t xml:space="preserve"> </w:t>
      </w:r>
      <w:r>
        <w:t>спортивной</w:t>
      </w:r>
      <w:r>
        <w:rPr>
          <w:spacing w:val="1"/>
        </w:rPr>
        <w:t xml:space="preserve"> </w:t>
      </w:r>
      <w:r>
        <w:t>борьбой,</w:t>
      </w:r>
      <w:r>
        <w:rPr>
          <w:spacing w:val="1"/>
        </w:rPr>
        <w:t xml:space="preserve"> </w:t>
      </w:r>
      <w:r>
        <w:t>способность</w:t>
      </w:r>
      <w:r>
        <w:rPr>
          <w:spacing w:val="1"/>
        </w:rPr>
        <w:t xml:space="preserve"> </w:t>
      </w:r>
      <w:r>
        <w:t>применять</w:t>
      </w:r>
      <w:r>
        <w:rPr>
          <w:spacing w:val="1"/>
        </w:rPr>
        <w:t xml:space="preserve"> </w:t>
      </w:r>
      <w:r>
        <w:t>знания</w:t>
      </w:r>
      <w:r>
        <w:rPr>
          <w:spacing w:val="1"/>
        </w:rPr>
        <w:t xml:space="preserve"> </w:t>
      </w:r>
      <w:r>
        <w:t>в</w:t>
      </w:r>
      <w:r>
        <w:rPr>
          <w:spacing w:val="1"/>
        </w:rPr>
        <w:t xml:space="preserve"> </w:t>
      </w:r>
      <w:r>
        <w:t>самостоятельном</w:t>
      </w:r>
      <w:r>
        <w:rPr>
          <w:spacing w:val="1"/>
        </w:rPr>
        <w:t xml:space="preserve"> </w:t>
      </w:r>
      <w:r>
        <w:t>выборе</w:t>
      </w:r>
      <w:r>
        <w:rPr>
          <w:spacing w:val="1"/>
        </w:rPr>
        <w:t xml:space="preserve"> </w:t>
      </w:r>
      <w:r>
        <w:t>спортивного</w:t>
      </w:r>
      <w:r>
        <w:rPr>
          <w:spacing w:val="1"/>
        </w:rPr>
        <w:t xml:space="preserve"> </w:t>
      </w:r>
      <w:r>
        <w:t>инвентаря</w:t>
      </w:r>
      <w:r>
        <w:rPr>
          <w:spacing w:val="1"/>
        </w:rPr>
        <w:t xml:space="preserve"> </w:t>
      </w:r>
      <w:r>
        <w:t>(технические</w:t>
      </w:r>
      <w:r>
        <w:rPr>
          <w:spacing w:val="1"/>
        </w:rPr>
        <w:t xml:space="preserve"> </w:t>
      </w:r>
      <w:r>
        <w:t>требования</w:t>
      </w:r>
      <w:r>
        <w:rPr>
          <w:spacing w:val="1"/>
        </w:rPr>
        <w:t xml:space="preserve"> </w:t>
      </w:r>
      <w:r>
        <w:t>к</w:t>
      </w:r>
      <w:r>
        <w:rPr>
          <w:spacing w:val="1"/>
        </w:rPr>
        <w:t xml:space="preserve"> </w:t>
      </w:r>
      <w:r>
        <w:t>инвентарю</w:t>
      </w:r>
      <w:r>
        <w:rPr>
          <w:spacing w:val="1"/>
        </w:rPr>
        <w:t xml:space="preserve"> </w:t>
      </w:r>
      <w:r>
        <w:t>и</w:t>
      </w:r>
      <w:r>
        <w:rPr>
          <w:spacing w:val="1"/>
        </w:rPr>
        <w:t xml:space="preserve"> </w:t>
      </w:r>
      <w:r>
        <w:t>оборудованию), мест</w:t>
      </w:r>
      <w:r>
        <w:rPr>
          <w:spacing w:val="1"/>
        </w:rPr>
        <w:t xml:space="preserve"> </w:t>
      </w:r>
      <w:r>
        <w:t>для самостоятельных занятий борьбой, в досуговой</w:t>
      </w:r>
      <w:r>
        <w:rPr>
          <w:spacing w:val="1"/>
        </w:rPr>
        <w:t xml:space="preserve"> </w:t>
      </w:r>
      <w:r>
        <w:t>деятельности;</w:t>
      </w:r>
    </w:p>
    <w:p w:rsidR="00347E9B" w:rsidRDefault="00757747">
      <w:pPr>
        <w:pStyle w:val="a4"/>
        <w:spacing w:line="360" w:lineRule="auto"/>
        <w:ind w:right="484"/>
      </w:pPr>
      <w:r>
        <w:t>знание и соблюдение правил техники безопасности во время занятий</w:t>
      </w:r>
      <w:r>
        <w:rPr>
          <w:spacing w:val="1"/>
        </w:rPr>
        <w:t xml:space="preserve"> </w:t>
      </w:r>
      <w:r>
        <w:t>и</w:t>
      </w:r>
      <w:r>
        <w:rPr>
          <w:spacing w:val="1"/>
        </w:rPr>
        <w:t xml:space="preserve"> </w:t>
      </w:r>
      <w:r>
        <w:t>соревнований по спортивной борьбе, причин возникновения травм и умение</w:t>
      </w:r>
      <w:r>
        <w:rPr>
          <w:spacing w:val="1"/>
        </w:rPr>
        <w:t xml:space="preserve"> </w:t>
      </w:r>
      <w:r>
        <w:t>оказывать первую помощь при травмах и повреждениях во время занятий</w:t>
      </w:r>
      <w:r>
        <w:rPr>
          <w:spacing w:val="1"/>
        </w:rPr>
        <w:t xml:space="preserve"> </w:t>
      </w:r>
      <w:r>
        <w:t>борьбой;</w:t>
      </w:r>
    </w:p>
    <w:p w:rsidR="00347E9B" w:rsidRDefault="00757747">
      <w:pPr>
        <w:pStyle w:val="a4"/>
        <w:spacing w:line="362" w:lineRule="auto"/>
        <w:ind w:right="488"/>
      </w:pPr>
      <w:r>
        <w:t>знание</w:t>
      </w:r>
      <w:r>
        <w:rPr>
          <w:spacing w:val="1"/>
        </w:rPr>
        <w:t xml:space="preserve"> </w:t>
      </w:r>
      <w:r>
        <w:t>и</w:t>
      </w:r>
      <w:r>
        <w:rPr>
          <w:spacing w:val="1"/>
        </w:rPr>
        <w:t xml:space="preserve"> </w:t>
      </w:r>
      <w:r>
        <w:t>соблюдение</w:t>
      </w:r>
      <w:r>
        <w:rPr>
          <w:spacing w:val="1"/>
        </w:rPr>
        <w:t xml:space="preserve"> </w:t>
      </w:r>
      <w:r>
        <w:t>гигиенических</w:t>
      </w:r>
      <w:r>
        <w:rPr>
          <w:spacing w:val="1"/>
        </w:rPr>
        <w:t xml:space="preserve"> </w:t>
      </w:r>
      <w:r>
        <w:t>основ</w:t>
      </w:r>
      <w:r>
        <w:rPr>
          <w:spacing w:val="1"/>
        </w:rPr>
        <w:t xml:space="preserve"> </w:t>
      </w:r>
      <w:r>
        <w:t>образовательной,</w:t>
      </w:r>
      <w:r>
        <w:rPr>
          <w:spacing w:val="1"/>
        </w:rPr>
        <w:t xml:space="preserve"> </w:t>
      </w:r>
      <w:r>
        <w:t>тренировочной</w:t>
      </w:r>
      <w:r>
        <w:rPr>
          <w:spacing w:val="1"/>
        </w:rPr>
        <w:t xml:space="preserve"> </w:t>
      </w:r>
      <w:r>
        <w:t>и досуговой двигательной деятельности, основ организации</w:t>
      </w:r>
      <w:r>
        <w:rPr>
          <w:spacing w:val="1"/>
        </w:rPr>
        <w:t xml:space="preserve"> </w:t>
      </w:r>
      <w:r>
        <w:t>здорового</w:t>
      </w:r>
      <w:r>
        <w:rPr>
          <w:spacing w:val="1"/>
        </w:rPr>
        <w:t xml:space="preserve"> </w:t>
      </w:r>
      <w:r>
        <w:t>образа</w:t>
      </w:r>
      <w:r>
        <w:rPr>
          <w:spacing w:val="3"/>
        </w:rPr>
        <w:t xml:space="preserve"> </w:t>
      </w:r>
      <w:r>
        <w:t>жизни</w:t>
      </w:r>
      <w:r>
        <w:rPr>
          <w:spacing w:val="1"/>
        </w:rPr>
        <w:t xml:space="preserve"> </w:t>
      </w:r>
      <w:r>
        <w:t>средствами</w:t>
      </w:r>
      <w:r>
        <w:rPr>
          <w:spacing w:val="3"/>
        </w:rPr>
        <w:t xml:space="preserve"> </w:t>
      </w:r>
      <w:r>
        <w:t>спортивной</w:t>
      </w:r>
      <w:r>
        <w:rPr>
          <w:spacing w:val="2"/>
        </w:rPr>
        <w:t xml:space="preserve"> </w:t>
      </w:r>
      <w:r>
        <w:t>борьбы;</w:t>
      </w:r>
    </w:p>
    <w:p w:rsidR="00347E9B" w:rsidRDefault="00757747">
      <w:pPr>
        <w:pStyle w:val="a4"/>
        <w:spacing w:line="360" w:lineRule="auto"/>
        <w:ind w:right="481"/>
      </w:pPr>
      <w:r>
        <w:t>владение навыками использования занятий спортивной борьбой</w:t>
      </w:r>
      <w:r>
        <w:rPr>
          <w:spacing w:val="1"/>
        </w:rPr>
        <w:t xml:space="preserve"> </w:t>
      </w:r>
      <w:r>
        <w:t>для</w:t>
      </w:r>
      <w:r>
        <w:rPr>
          <w:spacing w:val="1"/>
        </w:rPr>
        <w:t xml:space="preserve"> </w:t>
      </w:r>
      <w:r>
        <w:t>организации</w:t>
      </w:r>
      <w:r>
        <w:rPr>
          <w:spacing w:val="1"/>
        </w:rPr>
        <w:t xml:space="preserve"> </w:t>
      </w:r>
      <w:r>
        <w:t>индивидуального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укрепления</w:t>
      </w:r>
      <w:r>
        <w:rPr>
          <w:spacing w:val="1"/>
        </w:rPr>
        <w:t xml:space="preserve"> </w:t>
      </w:r>
      <w:r>
        <w:t>собственного</w:t>
      </w:r>
      <w:r>
        <w:rPr>
          <w:spacing w:val="1"/>
        </w:rPr>
        <w:t xml:space="preserve"> </w:t>
      </w:r>
      <w:r>
        <w:t>здоровья,</w:t>
      </w:r>
      <w:r>
        <w:rPr>
          <w:spacing w:val="4"/>
        </w:rPr>
        <w:t xml:space="preserve"> </w:t>
      </w:r>
      <w:r>
        <w:t>повышения</w:t>
      </w:r>
      <w:r>
        <w:rPr>
          <w:spacing w:val="3"/>
        </w:rPr>
        <w:t xml:space="preserve"> </w:t>
      </w:r>
      <w:r>
        <w:t>уровня</w:t>
      </w:r>
      <w:r>
        <w:rPr>
          <w:spacing w:val="3"/>
        </w:rPr>
        <w:t xml:space="preserve"> </w:t>
      </w:r>
      <w:r>
        <w:t>физических</w:t>
      </w:r>
      <w:r>
        <w:rPr>
          <w:spacing w:val="-3"/>
        </w:rPr>
        <w:t xml:space="preserve"> </w:t>
      </w:r>
      <w:r>
        <w:t>кондиций;</w:t>
      </w:r>
    </w:p>
    <w:p w:rsidR="00347E9B" w:rsidRDefault="00757747">
      <w:pPr>
        <w:pStyle w:val="a4"/>
        <w:spacing w:line="360" w:lineRule="auto"/>
        <w:ind w:right="482"/>
      </w:pPr>
      <w:r>
        <w:t>способность</w:t>
      </w:r>
      <w:r>
        <w:rPr>
          <w:spacing w:val="1"/>
        </w:rPr>
        <w:t xml:space="preserve"> </w:t>
      </w:r>
      <w:r>
        <w:t>проводить</w:t>
      </w:r>
      <w:r>
        <w:rPr>
          <w:spacing w:val="1"/>
        </w:rPr>
        <w:t xml:space="preserve"> </w:t>
      </w:r>
      <w:r>
        <w:t>контрольно-тестовые</w:t>
      </w:r>
      <w:r>
        <w:rPr>
          <w:spacing w:val="1"/>
        </w:rPr>
        <w:t xml:space="preserve"> </w:t>
      </w:r>
      <w:r>
        <w:t>упражнения</w:t>
      </w:r>
      <w:r>
        <w:rPr>
          <w:spacing w:val="1"/>
        </w:rPr>
        <w:t xml:space="preserve"> </w:t>
      </w:r>
      <w:r>
        <w:t>по</w:t>
      </w:r>
      <w:r>
        <w:rPr>
          <w:spacing w:val="1"/>
        </w:rPr>
        <w:t xml:space="preserve"> </w:t>
      </w:r>
      <w:r>
        <w:t>общей,</w:t>
      </w:r>
      <w:r>
        <w:rPr>
          <w:spacing w:val="1"/>
        </w:rPr>
        <w:t xml:space="preserve"> </w:t>
      </w:r>
      <w:r>
        <w:t>специальной и технической подготовке</w:t>
      </w:r>
      <w:r>
        <w:rPr>
          <w:spacing w:val="70"/>
        </w:rPr>
        <w:t xml:space="preserve"> </w:t>
      </w:r>
      <w:r>
        <w:t>в спортивной борьбе</w:t>
      </w:r>
      <w:r>
        <w:rPr>
          <w:spacing w:val="70"/>
        </w:rPr>
        <w:t xml:space="preserve"> </w:t>
      </w:r>
      <w:r>
        <w:t>в соответствии</w:t>
      </w:r>
      <w:r>
        <w:rPr>
          <w:spacing w:val="1"/>
        </w:rPr>
        <w:t xml:space="preserve"> </w:t>
      </w:r>
      <w:r>
        <w:t>с методикой, выявлять особенности в приросте показателей физической</w:t>
      </w:r>
      <w:r>
        <w:rPr>
          <w:spacing w:val="1"/>
        </w:rPr>
        <w:t xml:space="preserve"> </w:t>
      </w:r>
      <w:r>
        <w:t>и</w:t>
      </w:r>
      <w:r>
        <w:rPr>
          <w:spacing w:val="1"/>
        </w:rPr>
        <w:t xml:space="preserve"> </w:t>
      </w:r>
      <w:r>
        <w:t>технической подготовленности, сравнивать их с возрастными стандартами</w:t>
      </w:r>
      <w:r>
        <w:rPr>
          <w:spacing w:val="1"/>
        </w:rPr>
        <w:t xml:space="preserve"> </w:t>
      </w:r>
      <w:r>
        <w:t>физической</w:t>
      </w:r>
      <w:r>
        <w:rPr>
          <w:spacing w:val="2"/>
        </w:rPr>
        <w:t xml:space="preserve"> </w:t>
      </w:r>
      <w:r>
        <w:t>и технической</w:t>
      </w:r>
      <w:r>
        <w:rPr>
          <w:spacing w:val="3"/>
        </w:rPr>
        <w:t xml:space="preserve"> </w:t>
      </w:r>
      <w:r>
        <w:t>подготовленности;</w:t>
      </w:r>
    </w:p>
    <w:p w:rsidR="00347E9B" w:rsidRDefault="00757747">
      <w:pPr>
        <w:pStyle w:val="a4"/>
        <w:ind w:left="1330" w:firstLine="0"/>
      </w:pPr>
      <w:r>
        <w:t>способность</w:t>
      </w:r>
      <w:r>
        <w:rPr>
          <w:spacing w:val="19"/>
        </w:rPr>
        <w:t xml:space="preserve"> </w:t>
      </w:r>
      <w:r>
        <w:t>соблюдать</w:t>
      </w:r>
      <w:r>
        <w:rPr>
          <w:spacing w:val="21"/>
        </w:rPr>
        <w:t xml:space="preserve"> </w:t>
      </w:r>
      <w:r>
        <w:t>правила</w:t>
      </w:r>
      <w:r>
        <w:rPr>
          <w:spacing w:val="22"/>
        </w:rPr>
        <w:t xml:space="preserve"> </w:t>
      </w:r>
      <w:r>
        <w:t>безопасного,</w:t>
      </w:r>
      <w:r>
        <w:rPr>
          <w:spacing w:val="24"/>
        </w:rPr>
        <w:t xml:space="preserve"> </w:t>
      </w:r>
      <w:r>
        <w:t>правомерного</w:t>
      </w:r>
      <w:r>
        <w:rPr>
          <w:spacing w:val="21"/>
        </w:rPr>
        <w:t xml:space="preserve"> </w:t>
      </w:r>
      <w:r>
        <w:t>поведения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0" w:firstLine="0"/>
      </w:pPr>
      <w:r>
        <w:lastRenderedPageBreak/>
        <w:t>во время соревнований различного уровня по спортивной борьбе в качестве</w:t>
      </w:r>
      <w:r>
        <w:rPr>
          <w:spacing w:val="1"/>
        </w:rPr>
        <w:t xml:space="preserve"> </w:t>
      </w:r>
      <w:r>
        <w:t>зрителя,</w:t>
      </w:r>
      <w:r>
        <w:rPr>
          <w:spacing w:val="4"/>
        </w:rPr>
        <w:t xml:space="preserve"> </w:t>
      </w:r>
      <w:r>
        <w:t>болельщика</w:t>
      </w:r>
      <w:r>
        <w:rPr>
          <w:spacing w:val="4"/>
        </w:rPr>
        <w:t xml:space="preserve"> </w:t>
      </w:r>
      <w:r>
        <w:t>(«фаната»);</w:t>
      </w:r>
    </w:p>
    <w:p w:rsidR="00347E9B" w:rsidRDefault="00757747">
      <w:pPr>
        <w:pStyle w:val="a4"/>
        <w:spacing w:line="362" w:lineRule="auto"/>
        <w:ind w:right="485"/>
      </w:pPr>
      <w:r>
        <w:t>знание и умение применять способы и методы профилактики пагубных</w:t>
      </w:r>
      <w:r>
        <w:rPr>
          <w:spacing w:val="1"/>
        </w:rPr>
        <w:t xml:space="preserve"> </w:t>
      </w:r>
      <w:r>
        <w:t>привычек,</w:t>
      </w:r>
      <w:r>
        <w:rPr>
          <w:spacing w:val="55"/>
        </w:rPr>
        <w:t xml:space="preserve"> </w:t>
      </w:r>
      <w:r>
        <w:t>асоциального</w:t>
      </w:r>
      <w:r>
        <w:rPr>
          <w:spacing w:val="53"/>
        </w:rPr>
        <w:t xml:space="preserve"> </w:t>
      </w:r>
      <w:r>
        <w:t>и</w:t>
      </w:r>
      <w:r>
        <w:rPr>
          <w:spacing w:val="51"/>
        </w:rPr>
        <w:t xml:space="preserve"> </w:t>
      </w:r>
      <w:r>
        <w:t>созависимого</w:t>
      </w:r>
      <w:r>
        <w:rPr>
          <w:spacing w:val="54"/>
        </w:rPr>
        <w:t xml:space="preserve"> </w:t>
      </w:r>
      <w:r>
        <w:t>поведения,</w:t>
      </w:r>
      <w:r>
        <w:rPr>
          <w:spacing w:val="56"/>
        </w:rPr>
        <w:t xml:space="preserve"> </w:t>
      </w:r>
      <w:r>
        <w:t>знание</w:t>
      </w:r>
      <w:r>
        <w:rPr>
          <w:spacing w:val="53"/>
        </w:rPr>
        <w:t xml:space="preserve"> </w:t>
      </w:r>
      <w:r>
        <w:t>понятий</w:t>
      </w:r>
    </w:p>
    <w:p w:rsidR="00347E9B" w:rsidRDefault="00757747">
      <w:pPr>
        <w:pStyle w:val="a4"/>
        <w:spacing w:line="357" w:lineRule="auto"/>
        <w:ind w:left="1330" w:right="6619" w:hanging="711"/>
      </w:pPr>
      <w:r>
        <w:t>«допинг» и «антидопинг».</w:t>
      </w:r>
      <w:r>
        <w:rPr>
          <w:spacing w:val="1"/>
        </w:rPr>
        <w:t xml:space="preserve"> </w:t>
      </w:r>
      <w:r>
        <w:t>Модуль</w:t>
      </w:r>
      <w:r>
        <w:rPr>
          <w:spacing w:val="-6"/>
        </w:rPr>
        <w:t xml:space="preserve"> </w:t>
      </w:r>
      <w:r>
        <w:t>«Флорбол».</w:t>
      </w:r>
    </w:p>
    <w:p w:rsidR="00347E9B" w:rsidRDefault="00757747">
      <w:pPr>
        <w:pStyle w:val="a4"/>
        <w:ind w:left="1330" w:firstLine="0"/>
      </w:pPr>
      <w:r>
        <w:t>Пояснительная</w:t>
      </w:r>
      <w:r>
        <w:rPr>
          <w:spacing w:val="-7"/>
        </w:rPr>
        <w:t xml:space="preserve"> </w:t>
      </w:r>
      <w:r>
        <w:t>записка</w:t>
      </w:r>
      <w:r>
        <w:rPr>
          <w:spacing w:val="-7"/>
        </w:rPr>
        <w:t xml:space="preserve"> </w:t>
      </w:r>
      <w:r>
        <w:t>модуля</w:t>
      </w:r>
      <w:r>
        <w:rPr>
          <w:spacing w:val="-2"/>
        </w:rPr>
        <w:t xml:space="preserve"> </w:t>
      </w:r>
      <w:r>
        <w:t>«Флорбол».</w:t>
      </w:r>
    </w:p>
    <w:p w:rsidR="00347E9B" w:rsidRDefault="00757747">
      <w:pPr>
        <w:pStyle w:val="a4"/>
        <w:spacing w:before="159" w:line="360" w:lineRule="auto"/>
        <w:ind w:right="487"/>
      </w:pPr>
      <w:r>
        <w:t>Модуль ««Флорбол» (далее – модуль по флорболу, флорбол) на 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7"/>
        </w:rPr>
        <w:t xml:space="preserve"> </w:t>
      </w:r>
      <w:r>
        <w:t>помощи учителю физической культуры в создании рабочей программы 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71"/>
        </w:rPr>
        <w:t xml:space="preserve"> </w:t>
      </w:r>
      <w:r>
        <w:t>системе</w:t>
      </w:r>
      <w:r>
        <w:rPr>
          <w:spacing w:val="1"/>
        </w:rPr>
        <w:t xml:space="preserve"> </w:t>
      </w:r>
      <w:r>
        <w:t>образования и использования спортивно-ориентированных форм, средств и</w:t>
      </w:r>
      <w:r>
        <w:rPr>
          <w:spacing w:val="1"/>
        </w:rPr>
        <w:t xml:space="preserve"> </w:t>
      </w:r>
      <w:r>
        <w:t>методов обучения</w:t>
      </w:r>
      <w:r>
        <w:rPr>
          <w:spacing w:val="1"/>
        </w:rPr>
        <w:t xml:space="preserve"> </w:t>
      </w:r>
      <w:r>
        <w:t>по</w:t>
      </w:r>
      <w:r>
        <w:rPr>
          <w:spacing w:val="1"/>
        </w:rPr>
        <w:t xml:space="preserve"> </w:t>
      </w:r>
      <w:r>
        <w:t>различным</w:t>
      </w:r>
      <w:r>
        <w:rPr>
          <w:spacing w:val="1"/>
        </w:rPr>
        <w:t xml:space="preserve"> </w:t>
      </w:r>
      <w:r>
        <w:t>видам</w:t>
      </w:r>
      <w:r>
        <w:rPr>
          <w:spacing w:val="2"/>
        </w:rPr>
        <w:t xml:space="preserve"> </w:t>
      </w:r>
      <w:r>
        <w:t>спорта.</w:t>
      </w:r>
    </w:p>
    <w:p w:rsidR="00347E9B" w:rsidRDefault="00757747">
      <w:pPr>
        <w:pStyle w:val="a4"/>
        <w:spacing w:line="360" w:lineRule="auto"/>
        <w:ind w:right="483"/>
      </w:pPr>
      <w:r>
        <w:t>Флорбол является эффективным средством физического 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71"/>
        </w:rPr>
        <w:t xml:space="preserve"> </w:t>
      </w:r>
      <w:r>
        <w:t>интеллектуальному,</w:t>
      </w:r>
      <w:r>
        <w:rPr>
          <w:spacing w:val="1"/>
        </w:rPr>
        <w:t xml:space="preserve"> </w:t>
      </w:r>
      <w:r>
        <w:t>нравственному развитию обучающихся, укреплению здоровья, привлечению</w:t>
      </w:r>
      <w:r>
        <w:rPr>
          <w:spacing w:val="1"/>
        </w:rPr>
        <w:t xml:space="preserve"> </w:t>
      </w:r>
      <w:r>
        <w:t>обучающихся к систематическим занятиям физической культурой и спортом,</w:t>
      </w:r>
      <w:r>
        <w:rPr>
          <w:spacing w:val="-67"/>
        </w:rPr>
        <w:t xml:space="preserve"> </w:t>
      </w:r>
      <w:r>
        <w:t>их</w:t>
      </w:r>
      <w:r>
        <w:rPr>
          <w:spacing w:val="-4"/>
        </w:rPr>
        <w:t xml:space="preserve"> </w:t>
      </w:r>
      <w:r>
        <w:t>личностному</w:t>
      </w:r>
      <w:r>
        <w:rPr>
          <w:spacing w:val="68"/>
        </w:rPr>
        <w:t xml:space="preserve"> </w:t>
      </w:r>
      <w:r>
        <w:t>и профессиональному</w:t>
      </w:r>
      <w:r>
        <w:rPr>
          <w:spacing w:val="-1"/>
        </w:rPr>
        <w:t xml:space="preserve"> </w:t>
      </w:r>
      <w:r>
        <w:t>самоопределению.</w:t>
      </w:r>
    </w:p>
    <w:p w:rsidR="00347E9B" w:rsidRDefault="00757747">
      <w:pPr>
        <w:pStyle w:val="a4"/>
        <w:spacing w:line="360" w:lineRule="auto"/>
        <w:ind w:right="485"/>
      </w:pPr>
      <w:r>
        <w:t>Выполнение сложно координационных, технико-тактических действий</w:t>
      </w:r>
      <w:r>
        <w:rPr>
          <w:spacing w:val="1"/>
        </w:rPr>
        <w:t xml:space="preserve"> </w:t>
      </w:r>
      <w:r>
        <w:t>во</w:t>
      </w:r>
      <w:r>
        <w:rPr>
          <w:spacing w:val="1"/>
        </w:rPr>
        <w:t xml:space="preserve"> </w:t>
      </w:r>
      <w:r>
        <w:t>флорболе,</w:t>
      </w:r>
      <w:r>
        <w:rPr>
          <w:spacing w:val="1"/>
        </w:rPr>
        <w:t xml:space="preserve"> </w:t>
      </w:r>
      <w:r>
        <w:t>связанных</w:t>
      </w:r>
      <w:r>
        <w:rPr>
          <w:spacing w:val="1"/>
        </w:rPr>
        <w:t xml:space="preserve"> </w:t>
      </w:r>
      <w:r>
        <w:t>с</w:t>
      </w:r>
      <w:r>
        <w:rPr>
          <w:spacing w:val="1"/>
        </w:rPr>
        <w:t xml:space="preserve"> </w:t>
      </w:r>
      <w:r>
        <w:t>ходьбой,</w:t>
      </w:r>
      <w:r>
        <w:rPr>
          <w:spacing w:val="1"/>
        </w:rPr>
        <w:t xml:space="preserve"> </w:t>
      </w:r>
      <w:r>
        <w:t>бегом,</w:t>
      </w:r>
      <w:r>
        <w:rPr>
          <w:spacing w:val="1"/>
        </w:rPr>
        <w:t xml:space="preserve"> </w:t>
      </w:r>
      <w:r>
        <w:t>борьбой</w:t>
      </w:r>
      <w:r>
        <w:rPr>
          <w:spacing w:val="1"/>
        </w:rPr>
        <w:t xml:space="preserve"> </w:t>
      </w:r>
      <w:r>
        <w:t>за</w:t>
      </w:r>
      <w:r>
        <w:rPr>
          <w:spacing w:val="1"/>
        </w:rPr>
        <w:t xml:space="preserve"> </w:t>
      </w:r>
      <w:r>
        <w:t>мяч,</w:t>
      </w:r>
      <w:r>
        <w:rPr>
          <w:spacing w:val="1"/>
        </w:rPr>
        <w:t xml:space="preserve"> </w:t>
      </w:r>
      <w:r>
        <w:t>прыжками,</w:t>
      </w:r>
      <w:r>
        <w:rPr>
          <w:spacing w:val="1"/>
        </w:rPr>
        <w:t xml:space="preserve"> </w:t>
      </w:r>
      <w:r>
        <w:t>быстрым</w:t>
      </w:r>
      <w:r>
        <w:rPr>
          <w:spacing w:val="1"/>
        </w:rPr>
        <w:t xml:space="preserve"> </w:t>
      </w:r>
      <w:r>
        <w:t>стартом</w:t>
      </w:r>
      <w:r>
        <w:rPr>
          <w:spacing w:val="1"/>
        </w:rPr>
        <w:t xml:space="preserve"> </w:t>
      </w:r>
      <w:r>
        <w:t>и</w:t>
      </w:r>
      <w:r>
        <w:rPr>
          <w:spacing w:val="1"/>
        </w:rPr>
        <w:t xml:space="preserve"> </w:t>
      </w:r>
      <w:r>
        <w:t>ускорениями,</w:t>
      </w:r>
      <w:r>
        <w:rPr>
          <w:spacing w:val="1"/>
        </w:rPr>
        <w:t xml:space="preserve"> </w:t>
      </w:r>
      <w:r>
        <w:t>резкими</w:t>
      </w:r>
      <w:r>
        <w:rPr>
          <w:spacing w:val="1"/>
        </w:rPr>
        <w:t xml:space="preserve"> </w:t>
      </w:r>
      <w:r>
        <w:t>торможениями</w:t>
      </w:r>
      <w:r>
        <w:rPr>
          <w:spacing w:val="1"/>
        </w:rPr>
        <w:t xml:space="preserve"> </w:t>
      </w:r>
      <w:r>
        <w:t>и</w:t>
      </w:r>
      <w:r>
        <w:rPr>
          <w:spacing w:val="1"/>
        </w:rPr>
        <w:t xml:space="preserve"> </w:t>
      </w:r>
      <w:r>
        <w:t>остановками,</w:t>
      </w:r>
      <w:r>
        <w:rPr>
          <w:spacing w:val="-67"/>
        </w:rPr>
        <w:t xml:space="preserve"> </w:t>
      </w:r>
      <w:r>
        <w:t>ударами по мячу обеспечивает эффективное развитие физических качеств</w:t>
      </w:r>
      <w:r>
        <w:rPr>
          <w:spacing w:val="1"/>
        </w:rPr>
        <w:t xml:space="preserve"> </w:t>
      </w:r>
      <w:r>
        <w:t>(быстроты,</w:t>
      </w:r>
      <w:r>
        <w:rPr>
          <w:spacing w:val="1"/>
        </w:rPr>
        <w:t xml:space="preserve"> </w:t>
      </w:r>
      <w:r>
        <w:t>ловкости,</w:t>
      </w:r>
      <w:r>
        <w:rPr>
          <w:spacing w:val="1"/>
        </w:rPr>
        <w:t xml:space="preserve"> </w:t>
      </w:r>
      <w:r>
        <w:t>выносливости,</w:t>
      </w:r>
      <w:r>
        <w:rPr>
          <w:spacing w:val="1"/>
        </w:rPr>
        <w:t xml:space="preserve"> </w:t>
      </w:r>
      <w:r>
        <w:t>силы</w:t>
      </w:r>
      <w:r>
        <w:rPr>
          <w:spacing w:val="1"/>
        </w:rPr>
        <w:t xml:space="preserve"> </w:t>
      </w:r>
      <w:r>
        <w:t>и</w:t>
      </w:r>
      <w:r>
        <w:rPr>
          <w:spacing w:val="1"/>
        </w:rPr>
        <w:t xml:space="preserve"> </w:t>
      </w:r>
      <w:r>
        <w:t>гибкости)</w:t>
      </w:r>
      <w:r>
        <w:rPr>
          <w:spacing w:val="1"/>
        </w:rPr>
        <w:t xml:space="preserve"> </w:t>
      </w:r>
      <w:r>
        <w:t>и</w:t>
      </w:r>
      <w:r>
        <w:rPr>
          <w:spacing w:val="1"/>
        </w:rPr>
        <w:t xml:space="preserve"> </w:t>
      </w:r>
      <w:r>
        <w:t>двигательных</w:t>
      </w:r>
      <w:r>
        <w:rPr>
          <w:spacing w:val="1"/>
        </w:rPr>
        <w:t xml:space="preserve"> </w:t>
      </w:r>
      <w:r>
        <w:t>навыков.</w:t>
      </w:r>
    </w:p>
    <w:p w:rsidR="00347E9B" w:rsidRDefault="00757747">
      <w:pPr>
        <w:pStyle w:val="a4"/>
        <w:spacing w:line="360" w:lineRule="auto"/>
        <w:ind w:right="478"/>
      </w:pPr>
      <w:r>
        <w:t>Целью</w:t>
      </w:r>
      <w:r>
        <w:rPr>
          <w:spacing w:val="1"/>
        </w:rPr>
        <w:t xml:space="preserve"> </w:t>
      </w:r>
      <w:r>
        <w:t>изучение</w:t>
      </w:r>
      <w:r>
        <w:rPr>
          <w:spacing w:val="1"/>
        </w:rPr>
        <w:t xml:space="preserve"> </w:t>
      </w:r>
      <w:r>
        <w:t>модуля</w:t>
      </w:r>
      <w:r>
        <w:rPr>
          <w:spacing w:val="1"/>
        </w:rPr>
        <w:t xml:space="preserve"> </w:t>
      </w:r>
      <w:r>
        <w:t>«Флорбол»</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навыков</w:t>
      </w:r>
      <w:r>
        <w:rPr>
          <w:spacing w:val="1"/>
        </w:rPr>
        <w:t xml:space="preserve"> </w:t>
      </w:r>
      <w:r>
        <w:t>общечеловеческой</w:t>
      </w:r>
      <w:r>
        <w:rPr>
          <w:spacing w:val="1"/>
        </w:rPr>
        <w:t xml:space="preserve"> </w:t>
      </w:r>
      <w:r>
        <w:t>культуры</w:t>
      </w:r>
      <w:r>
        <w:rPr>
          <w:spacing w:val="1"/>
        </w:rPr>
        <w:t xml:space="preserve"> </w:t>
      </w:r>
      <w:r>
        <w:t>и</w:t>
      </w:r>
      <w:r>
        <w:rPr>
          <w:spacing w:val="1"/>
        </w:rPr>
        <w:t xml:space="preserve"> </w:t>
      </w: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 здоровья, ведению здорового и безопасного образа жизни через</w:t>
      </w:r>
      <w:r>
        <w:rPr>
          <w:spacing w:val="-67"/>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1"/>
        </w:rPr>
        <w:t xml:space="preserve"> </w:t>
      </w:r>
      <w:r>
        <w:t>средств</w:t>
      </w:r>
      <w:r>
        <w:rPr>
          <w:spacing w:val="1"/>
        </w:rPr>
        <w:t xml:space="preserve"> </w:t>
      </w:r>
      <w:r>
        <w:t>вида</w:t>
      </w:r>
      <w:r>
        <w:rPr>
          <w:spacing w:val="-67"/>
        </w:rPr>
        <w:t xml:space="preserve"> </w:t>
      </w:r>
      <w:r>
        <w:t>спорта</w:t>
      </w:r>
      <w:r>
        <w:rPr>
          <w:spacing w:val="7"/>
        </w:rPr>
        <w:t xml:space="preserve"> </w:t>
      </w:r>
      <w:r>
        <w:t>«флорбол».</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Задачами</w:t>
      </w:r>
      <w:r>
        <w:rPr>
          <w:spacing w:val="-3"/>
        </w:rPr>
        <w:t xml:space="preserve"> </w:t>
      </w:r>
      <w:r>
        <w:t>изучения</w:t>
      </w:r>
      <w:r>
        <w:rPr>
          <w:spacing w:val="-2"/>
        </w:rPr>
        <w:t xml:space="preserve"> </w:t>
      </w:r>
      <w:r>
        <w:t>модуля</w:t>
      </w:r>
      <w:r>
        <w:rPr>
          <w:spacing w:val="3"/>
        </w:rPr>
        <w:t xml:space="preserve"> </w:t>
      </w:r>
      <w:r>
        <w:t>«Флорбол»</w:t>
      </w:r>
      <w:r>
        <w:rPr>
          <w:spacing w:val="-7"/>
        </w:rPr>
        <w:t xml:space="preserve"> </w:t>
      </w:r>
      <w:r>
        <w:t>являются:</w:t>
      </w:r>
    </w:p>
    <w:p w:rsidR="00347E9B" w:rsidRDefault="00757747">
      <w:pPr>
        <w:pStyle w:val="a4"/>
        <w:spacing w:before="163" w:line="357" w:lineRule="auto"/>
        <w:ind w:right="490"/>
      </w:pPr>
      <w:r>
        <w:t>всестороннее гармоничное развитие детей и подростков, увеличение</w:t>
      </w:r>
      <w:r>
        <w:rPr>
          <w:spacing w:val="1"/>
        </w:rPr>
        <w:t xml:space="preserve"> </w:t>
      </w:r>
      <w:r>
        <w:t>объёма</w:t>
      </w:r>
      <w:r>
        <w:rPr>
          <w:spacing w:val="3"/>
        </w:rPr>
        <w:t xml:space="preserve"> </w:t>
      </w:r>
      <w:r>
        <w:t>их</w:t>
      </w:r>
      <w:r>
        <w:rPr>
          <w:spacing w:val="-3"/>
        </w:rPr>
        <w:t xml:space="preserve"> </w:t>
      </w:r>
      <w:r>
        <w:t>двигательной</w:t>
      </w:r>
      <w:r>
        <w:rPr>
          <w:spacing w:val="3"/>
        </w:rPr>
        <w:t xml:space="preserve"> </w:t>
      </w:r>
      <w:r>
        <w:t>активности;</w:t>
      </w:r>
    </w:p>
    <w:p w:rsidR="00347E9B" w:rsidRDefault="00757747">
      <w:pPr>
        <w:pStyle w:val="a4"/>
        <w:spacing w:before="6" w:line="360" w:lineRule="auto"/>
        <w:ind w:right="489"/>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3"/>
        </w:rPr>
        <w:t xml:space="preserve"> </w:t>
      </w:r>
      <w:r>
        <w:t>поведения</w:t>
      </w:r>
      <w:r>
        <w:rPr>
          <w:spacing w:val="3"/>
        </w:rPr>
        <w:t xml:space="preserve"> </w:t>
      </w:r>
      <w:r>
        <w:t>на</w:t>
      </w:r>
      <w:r>
        <w:rPr>
          <w:spacing w:val="3"/>
        </w:rPr>
        <w:t xml:space="preserve"> </w:t>
      </w:r>
      <w:r>
        <w:t>занятиях</w:t>
      </w:r>
      <w:r>
        <w:rPr>
          <w:spacing w:val="-3"/>
        </w:rPr>
        <w:t xml:space="preserve"> </w:t>
      </w:r>
      <w:r>
        <w:t>по</w:t>
      </w:r>
      <w:r>
        <w:rPr>
          <w:spacing w:val="2"/>
        </w:rPr>
        <w:t xml:space="preserve"> </w:t>
      </w:r>
      <w:r>
        <w:t>флорболу;</w:t>
      </w:r>
    </w:p>
    <w:p w:rsidR="00347E9B" w:rsidRDefault="00757747">
      <w:pPr>
        <w:pStyle w:val="a4"/>
        <w:spacing w:before="3" w:line="357" w:lineRule="auto"/>
        <w:ind w:right="488"/>
      </w:pPr>
      <w:r>
        <w:t>освоение</w:t>
      </w:r>
      <w:r>
        <w:rPr>
          <w:spacing w:val="1"/>
        </w:rPr>
        <w:t xml:space="preserve"> </w:t>
      </w:r>
      <w:r>
        <w:t>знаний</w:t>
      </w:r>
      <w:r>
        <w:rPr>
          <w:spacing w:val="1"/>
        </w:rPr>
        <w:t xml:space="preserve"> </w:t>
      </w:r>
      <w:r>
        <w:t>о физической культуре</w:t>
      </w:r>
      <w:r>
        <w:rPr>
          <w:spacing w:val="1"/>
        </w:rPr>
        <w:t xml:space="preserve"> </w:t>
      </w:r>
      <w:r>
        <w:t>и спорте</w:t>
      </w:r>
      <w:r>
        <w:rPr>
          <w:spacing w:val="1"/>
        </w:rPr>
        <w:t xml:space="preserve"> </w:t>
      </w:r>
      <w:r>
        <w:t>в</w:t>
      </w:r>
      <w:r>
        <w:rPr>
          <w:spacing w:val="1"/>
        </w:rPr>
        <w:t xml:space="preserve"> </w:t>
      </w:r>
      <w:r>
        <w:t>целом,</w:t>
      </w:r>
      <w:r>
        <w:rPr>
          <w:spacing w:val="1"/>
        </w:rPr>
        <w:t xml:space="preserve"> </w:t>
      </w:r>
      <w:r>
        <w:t>истории</w:t>
      </w:r>
      <w:r>
        <w:rPr>
          <w:spacing w:val="1"/>
        </w:rPr>
        <w:t xml:space="preserve"> </w:t>
      </w:r>
      <w:r>
        <w:t>развития</w:t>
      </w:r>
      <w:r>
        <w:rPr>
          <w:spacing w:val="3"/>
        </w:rPr>
        <w:t xml:space="preserve"> </w:t>
      </w:r>
      <w:r>
        <w:t>флорбола</w:t>
      </w:r>
      <w:r>
        <w:rPr>
          <w:spacing w:val="4"/>
        </w:rPr>
        <w:t xml:space="preserve"> </w:t>
      </w:r>
      <w:r>
        <w:t>в</w:t>
      </w:r>
      <w:r>
        <w:rPr>
          <w:spacing w:val="-1"/>
        </w:rPr>
        <w:t xml:space="preserve"> </w:t>
      </w:r>
      <w:r>
        <w:t>частности;</w:t>
      </w:r>
    </w:p>
    <w:p w:rsidR="00347E9B" w:rsidRDefault="00757747">
      <w:pPr>
        <w:pStyle w:val="a4"/>
        <w:spacing w:before="6" w:line="360" w:lineRule="auto"/>
        <w:ind w:right="486"/>
      </w:pPr>
      <w:r>
        <w:t>формирование общих представлений о виде спорта «флорбол»,</w:t>
      </w:r>
      <w:r>
        <w:rPr>
          <w:spacing w:val="1"/>
        </w:rPr>
        <w:t xml:space="preserve"> </w:t>
      </w:r>
      <w:r>
        <w:t>о его</w:t>
      </w:r>
      <w:r>
        <w:rPr>
          <w:spacing w:val="1"/>
        </w:rPr>
        <w:t xml:space="preserve"> </w:t>
      </w:r>
      <w:r>
        <w:t>возможностях</w:t>
      </w:r>
      <w:r>
        <w:rPr>
          <w:spacing w:val="1"/>
        </w:rPr>
        <w:t xml:space="preserve"> </w:t>
      </w:r>
      <w:r>
        <w:t>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 физической</w:t>
      </w:r>
      <w:r>
        <w:rPr>
          <w:spacing w:val="2"/>
        </w:rPr>
        <w:t xml:space="preserve"> </w:t>
      </w:r>
      <w:r>
        <w:t>подготовке</w:t>
      </w:r>
      <w:r>
        <w:rPr>
          <w:spacing w:val="4"/>
        </w:rPr>
        <w:t xml:space="preserve"> </w:t>
      </w:r>
      <w:r>
        <w:t>обучающихся;</w:t>
      </w:r>
    </w:p>
    <w:p w:rsidR="00347E9B" w:rsidRDefault="00757747">
      <w:pPr>
        <w:pStyle w:val="a4"/>
        <w:spacing w:before="1" w:line="360" w:lineRule="auto"/>
        <w:ind w:right="484"/>
      </w:pPr>
      <w:r>
        <w:t>формирование</w:t>
      </w:r>
      <w:r>
        <w:rPr>
          <w:spacing w:val="31"/>
        </w:rPr>
        <w:t xml:space="preserve"> </w:t>
      </w:r>
      <w:r>
        <w:t>образовательного</w:t>
      </w:r>
      <w:r>
        <w:rPr>
          <w:spacing w:val="34"/>
        </w:rPr>
        <w:t xml:space="preserve"> </w:t>
      </w:r>
      <w:r>
        <w:t>фундамента,</w:t>
      </w:r>
      <w:r>
        <w:rPr>
          <w:spacing w:val="35"/>
        </w:rPr>
        <w:t xml:space="preserve"> </w:t>
      </w:r>
      <w:r>
        <w:t>основанного</w:t>
      </w:r>
      <w:r>
        <w:rPr>
          <w:spacing w:val="33"/>
        </w:rPr>
        <w:t xml:space="preserve"> </w:t>
      </w:r>
      <w:r>
        <w:t>на</w:t>
      </w:r>
      <w:r>
        <w:rPr>
          <w:spacing w:val="32"/>
        </w:rPr>
        <w:t xml:space="preserve"> </w:t>
      </w:r>
      <w:r>
        <w:t>знаниях</w:t>
      </w:r>
      <w:r>
        <w:rPr>
          <w:spacing w:val="-68"/>
        </w:rPr>
        <w:t xml:space="preserve"> </w:t>
      </w:r>
      <w:r>
        <w:t>и</w:t>
      </w:r>
      <w:r>
        <w:rPr>
          <w:spacing w:val="1"/>
        </w:rPr>
        <w:t xml:space="preserve"> </w:t>
      </w:r>
      <w:r>
        <w:t>умениях</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и</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1"/>
        </w:rPr>
        <w:t xml:space="preserve"> </w:t>
      </w:r>
      <w:r>
        <w:t>необходимые</w:t>
      </w:r>
      <w:r>
        <w:rPr>
          <w:spacing w:val="4"/>
        </w:rPr>
        <w:t xml:space="preserve"> </w:t>
      </w:r>
      <w:r>
        <w:t>предпосылки</w:t>
      </w:r>
      <w:r>
        <w:rPr>
          <w:spacing w:val="4"/>
        </w:rPr>
        <w:t xml:space="preserve"> </w:t>
      </w:r>
      <w:r>
        <w:t>для</w:t>
      </w:r>
      <w:r>
        <w:rPr>
          <w:spacing w:val="3"/>
        </w:rPr>
        <w:t xml:space="preserve"> </w:t>
      </w:r>
      <w:r>
        <w:t>его</w:t>
      </w:r>
      <w:r>
        <w:rPr>
          <w:spacing w:val="1"/>
        </w:rPr>
        <w:t xml:space="preserve"> </w:t>
      </w:r>
      <w:r>
        <w:t>самореализации;</w:t>
      </w:r>
    </w:p>
    <w:p w:rsidR="00347E9B" w:rsidRDefault="00757747">
      <w:pPr>
        <w:pStyle w:val="a4"/>
        <w:spacing w:line="360" w:lineRule="auto"/>
        <w:ind w:right="487"/>
      </w:pPr>
      <w:r>
        <w:t>обогащение</w:t>
      </w:r>
      <w:r>
        <w:rPr>
          <w:spacing w:val="1"/>
        </w:rPr>
        <w:t xml:space="preserve"> </w:t>
      </w:r>
      <w:r>
        <w:t>двигательного</w:t>
      </w:r>
      <w:r>
        <w:rPr>
          <w:spacing w:val="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имеющими</w:t>
      </w:r>
      <w:r>
        <w:rPr>
          <w:spacing w:val="1"/>
        </w:rPr>
        <w:t xml:space="preserve"> </w:t>
      </w:r>
      <w:r>
        <w:t>разную</w:t>
      </w:r>
      <w:r>
        <w:rPr>
          <w:spacing w:val="1"/>
        </w:rPr>
        <w:t xml:space="preserve"> </w:t>
      </w:r>
      <w:r>
        <w:t>функциональную</w:t>
      </w:r>
      <w:r>
        <w:rPr>
          <w:spacing w:val="1"/>
        </w:rPr>
        <w:t xml:space="preserve"> </w:t>
      </w:r>
      <w:r>
        <w:t>направленность,</w:t>
      </w:r>
      <w:r>
        <w:rPr>
          <w:spacing w:val="1"/>
        </w:rPr>
        <w:t xml:space="preserve"> </w:t>
      </w:r>
      <w:r>
        <w:t>техническими</w:t>
      </w:r>
      <w:r>
        <w:rPr>
          <w:spacing w:val="1"/>
        </w:rPr>
        <w:t xml:space="preserve"> </w:t>
      </w:r>
      <w:r>
        <w:t>действиями</w:t>
      </w:r>
      <w:r>
        <w:rPr>
          <w:spacing w:val="3"/>
        </w:rPr>
        <w:t xml:space="preserve"> </w:t>
      </w:r>
      <w:r>
        <w:t>и приемами</w:t>
      </w:r>
      <w:r>
        <w:rPr>
          <w:spacing w:val="2"/>
        </w:rPr>
        <w:t xml:space="preserve"> </w:t>
      </w:r>
      <w:r>
        <w:t>вида</w:t>
      </w:r>
      <w:r>
        <w:rPr>
          <w:spacing w:val="3"/>
        </w:rPr>
        <w:t xml:space="preserve"> </w:t>
      </w:r>
      <w:r>
        <w:t>спорта</w:t>
      </w:r>
      <w:r>
        <w:rPr>
          <w:spacing w:val="7"/>
        </w:rPr>
        <w:t xml:space="preserve"> </w:t>
      </w:r>
      <w:r>
        <w:t>«флорбол»;</w:t>
      </w:r>
    </w:p>
    <w:p w:rsidR="00347E9B" w:rsidRDefault="00757747">
      <w:pPr>
        <w:pStyle w:val="a4"/>
        <w:spacing w:line="360" w:lineRule="auto"/>
        <w:ind w:right="490"/>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757747">
      <w:pPr>
        <w:pStyle w:val="a4"/>
        <w:spacing w:line="360" w:lineRule="auto"/>
        <w:ind w:right="484"/>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2"/>
        </w:rPr>
        <w:t xml:space="preserve"> </w:t>
      </w:r>
      <w:r>
        <w:t>культурой</w:t>
      </w:r>
      <w:r>
        <w:rPr>
          <w:spacing w:val="4"/>
        </w:rPr>
        <w:t xml:space="preserve"> </w:t>
      </w:r>
      <w:r>
        <w:t>и спортом</w:t>
      </w:r>
      <w:r>
        <w:rPr>
          <w:spacing w:val="3"/>
        </w:rPr>
        <w:t xml:space="preserve"> </w:t>
      </w:r>
      <w:r>
        <w:t>средствами</w:t>
      </w:r>
      <w:r>
        <w:rPr>
          <w:spacing w:val="1"/>
        </w:rPr>
        <w:t xml:space="preserve"> </w:t>
      </w:r>
      <w:r>
        <w:t>флорбола;</w:t>
      </w:r>
    </w:p>
    <w:p w:rsidR="00347E9B" w:rsidRDefault="00757747">
      <w:pPr>
        <w:pStyle w:val="a4"/>
        <w:spacing w:line="360" w:lineRule="auto"/>
        <w:ind w:right="487"/>
      </w:pPr>
      <w:r>
        <w:t>популяризация</w:t>
      </w:r>
      <w:r>
        <w:rPr>
          <w:spacing w:val="1"/>
        </w:rPr>
        <w:t xml:space="preserve"> </w:t>
      </w:r>
      <w:r>
        <w:t>флорбола</w:t>
      </w:r>
      <w:r>
        <w:rPr>
          <w:spacing w:val="1"/>
        </w:rPr>
        <w:t xml:space="preserve"> </w:t>
      </w:r>
      <w:r>
        <w:t>среди</w:t>
      </w:r>
      <w:r>
        <w:rPr>
          <w:spacing w:val="1"/>
        </w:rPr>
        <w:t xml:space="preserve"> </w:t>
      </w:r>
      <w:r>
        <w:t>подрастающего</w:t>
      </w:r>
      <w:r>
        <w:rPr>
          <w:spacing w:val="71"/>
        </w:rPr>
        <w:t xml:space="preserve"> </w:t>
      </w:r>
      <w:r>
        <w:t>поколения,</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1"/>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способности</w:t>
      </w:r>
      <w:r>
        <w:rPr>
          <w:spacing w:val="15"/>
        </w:rPr>
        <w:t xml:space="preserve"> </w:t>
      </w:r>
      <w:r>
        <w:t>к</w:t>
      </w:r>
      <w:r>
        <w:rPr>
          <w:spacing w:val="14"/>
        </w:rPr>
        <w:t xml:space="preserve"> </w:t>
      </w:r>
      <w:r>
        <w:t>занятиям</w:t>
      </w:r>
      <w:r>
        <w:rPr>
          <w:spacing w:val="17"/>
        </w:rPr>
        <w:t xml:space="preserve"> </w:t>
      </w:r>
      <w:r>
        <w:t>флорболом,</w:t>
      </w:r>
      <w:r>
        <w:rPr>
          <w:spacing w:val="17"/>
        </w:rPr>
        <w:t xml:space="preserve"> </w:t>
      </w:r>
      <w:r>
        <w:t>в</w:t>
      </w:r>
      <w:r>
        <w:rPr>
          <w:spacing w:val="13"/>
        </w:rPr>
        <w:t xml:space="preserve"> </w:t>
      </w:r>
      <w:r>
        <w:t>школьные</w:t>
      </w:r>
      <w:r>
        <w:rPr>
          <w:spacing w:val="16"/>
        </w:rPr>
        <w:t xml:space="preserve"> </w:t>
      </w:r>
      <w:r>
        <w:t>спортивные</w:t>
      </w:r>
      <w:r>
        <w:rPr>
          <w:spacing w:val="15"/>
        </w:rPr>
        <w:t xml:space="preserve"> </w:t>
      </w:r>
      <w:r>
        <w:t>клубы,</w:t>
      </w:r>
      <w:r>
        <w:rPr>
          <w:spacing w:val="17"/>
        </w:rPr>
        <w:t xml:space="preserve"> </w:t>
      </w:r>
      <w:r>
        <w:t>секции,</w:t>
      </w:r>
      <w:r>
        <w:rPr>
          <w:spacing w:val="-67"/>
        </w:rPr>
        <w:t xml:space="preserve"> </w:t>
      </w:r>
      <w:r>
        <w:t>к участию</w:t>
      </w:r>
      <w:r>
        <w:rPr>
          <w:spacing w:val="5"/>
        </w:rPr>
        <w:t xml:space="preserve"> </w:t>
      </w:r>
      <w:r>
        <w:t>в соревнованиях;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832" w:firstLine="0"/>
      </w:pPr>
      <w:r>
        <w:lastRenderedPageBreak/>
        <w:t>выявление, развитие и поддержка одарённых детей в области спорта.</w:t>
      </w:r>
      <w:r>
        <w:rPr>
          <w:spacing w:val="-67"/>
        </w:rPr>
        <w:t xml:space="preserve"> </w:t>
      </w:r>
      <w:r>
        <w:t>Место</w:t>
      </w:r>
      <w:r>
        <w:rPr>
          <w:spacing w:val="2"/>
        </w:rPr>
        <w:t xml:space="preserve"> </w:t>
      </w:r>
      <w:r>
        <w:t>и</w:t>
      </w:r>
      <w:r>
        <w:rPr>
          <w:spacing w:val="1"/>
        </w:rPr>
        <w:t xml:space="preserve"> </w:t>
      </w:r>
      <w:r>
        <w:t>роль</w:t>
      </w:r>
      <w:r>
        <w:rPr>
          <w:spacing w:val="-1"/>
        </w:rPr>
        <w:t xml:space="preserve"> </w:t>
      </w:r>
      <w:r>
        <w:t>модуля</w:t>
      </w:r>
      <w:r>
        <w:rPr>
          <w:spacing w:val="9"/>
        </w:rPr>
        <w:t xml:space="preserve"> </w:t>
      </w:r>
      <w:r>
        <w:t>«Флорбол».</w:t>
      </w:r>
    </w:p>
    <w:p w:rsidR="00347E9B" w:rsidRDefault="00757747">
      <w:pPr>
        <w:pStyle w:val="a4"/>
        <w:spacing w:line="360" w:lineRule="auto"/>
        <w:ind w:right="486"/>
      </w:pPr>
      <w:r>
        <w:t>Модуль</w:t>
      </w:r>
      <w:r>
        <w:rPr>
          <w:spacing w:val="1"/>
        </w:rPr>
        <w:t xml:space="preserve"> </w:t>
      </w:r>
      <w:r>
        <w:t>«Флорбол»</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обучающимися,</w:t>
      </w:r>
      <w:r>
        <w:rPr>
          <w:spacing w:val="-67"/>
        </w:rPr>
        <w:t xml:space="preserve"> </w:t>
      </w:r>
      <w:r>
        <w:t>независимо</w:t>
      </w:r>
      <w:r>
        <w:rPr>
          <w:spacing w:val="1"/>
        </w:rPr>
        <w:t xml:space="preserve"> </w:t>
      </w:r>
      <w:r>
        <w:t>от уровня их физического развития и гендерных особенностей 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1"/>
        </w:rPr>
        <w:t xml:space="preserve"> </w:t>
      </w:r>
      <w:r>
        <w:t>организациях.</w:t>
      </w:r>
    </w:p>
    <w:p w:rsidR="00347E9B" w:rsidRDefault="00757747">
      <w:pPr>
        <w:pStyle w:val="a4"/>
        <w:spacing w:line="360" w:lineRule="auto"/>
        <w:ind w:right="496"/>
      </w:pPr>
      <w:r>
        <w:t>Специфика</w:t>
      </w:r>
      <w:r>
        <w:rPr>
          <w:spacing w:val="1"/>
        </w:rPr>
        <w:t xml:space="preserve"> </w:t>
      </w:r>
      <w:r>
        <w:t>модуля</w:t>
      </w:r>
      <w:r>
        <w:rPr>
          <w:spacing w:val="1"/>
        </w:rPr>
        <w:t xml:space="preserve"> </w:t>
      </w:r>
      <w:r>
        <w:t>по</w:t>
      </w:r>
      <w:r>
        <w:rPr>
          <w:spacing w:val="1"/>
        </w:rPr>
        <w:t xml:space="preserve"> </w:t>
      </w:r>
      <w:r>
        <w:t>флорболу</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 видами спорта (легкая атлетика, гимнастика, спортивные игры и</w:t>
      </w:r>
      <w:r>
        <w:rPr>
          <w:spacing w:val="1"/>
        </w:rPr>
        <w:t xml:space="preserve"> </w:t>
      </w:r>
      <w:r>
        <w:t>другие).</w:t>
      </w:r>
    </w:p>
    <w:p w:rsidR="00347E9B" w:rsidRDefault="00757747">
      <w:pPr>
        <w:pStyle w:val="a4"/>
        <w:spacing w:line="360" w:lineRule="auto"/>
        <w:ind w:right="487"/>
      </w:pPr>
      <w:r>
        <w:t>Интеграция модуля по флорболу поможет обучающимся в освоении</w:t>
      </w:r>
      <w:r>
        <w:rPr>
          <w:spacing w:val="1"/>
        </w:rPr>
        <w:t xml:space="preserve"> </w:t>
      </w:r>
      <w:r>
        <w:t>программ в рамках внеурочной деятельности, дополнительного образования,</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 норм Всероссийского физкультурно-спортивного комплекса «Готов к</w:t>
      </w:r>
      <w:r>
        <w:rPr>
          <w:spacing w:val="1"/>
        </w:rPr>
        <w:t xml:space="preserve"> </w:t>
      </w:r>
      <w:r>
        <w:t>труду и обороне» (ГТО), участии в спортивных соревнованиях и подготовке</w:t>
      </w:r>
      <w:r>
        <w:rPr>
          <w:spacing w:val="1"/>
        </w:rPr>
        <w:t xml:space="preserve"> </w:t>
      </w:r>
      <w:r>
        <w:t>юношей к службе</w:t>
      </w:r>
      <w:r>
        <w:rPr>
          <w:spacing w:val="4"/>
        </w:rPr>
        <w:t xml:space="preserve"> </w:t>
      </w:r>
      <w:r>
        <w:t>в</w:t>
      </w:r>
      <w:r>
        <w:rPr>
          <w:spacing w:val="-1"/>
        </w:rPr>
        <w:t xml:space="preserve"> </w:t>
      </w:r>
      <w:r>
        <w:t>Вооруженных</w:t>
      </w:r>
      <w:r>
        <w:rPr>
          <w:spacing w:val="-4"/>
        </w:rPr>
        <w:t xml:space="preserve"> </w:t>
      </w:r>
      <w:r>
        <w:t>Силах</w:t>
      </w:r>
      <w:r>
        <w:rPr>
          <w:spacing w:val="-3"/>
        </w:rPr>
        <w:t xml:space="preserve"> </w:t>
      </w:r>
      <w:r>
        <w:t>Российской</w:t>
      </w:r>
      <w:r>
        <w:rPr>
          <w:spacing w:val="2"/>
        </w:rPr>
        <w:t xml:space="preserve"> </w:t>
      </w:r>
      <w:r>
        <w:t>Федерации.</w:t>
      </w:r>
    </w:p>
    <w:p w:rsidR="00347E9B" w:rsidRDefault="00757747">
      <w:pPr>
        <w:pStyle w:val="a4"/>
        <w:spacing w:line="362" w:lineRule="auto"/>
        <w:ind w:left="1330" w:right="490" w:firstLine="0"/>
      </w:pPr>
      <w:r>
        <w:t>Модуль «Флорбол» может быть реализован в следующих вариантах:</w:t>
      </w:r>
      <w:r>
        <w:rPr>
          <w:spacing w:val="1"/>
        </w:rPr>
        <w:t xml:space="preserve"> </w:t>
      </w:r>
      <w:r>
        <w:t>при</w:t>
      </w:r>
      <w:r>
        <w:rPr>
          <w:spacing w:val="9"/>
        </w:rPr>
        <w:t xml:space="preserve"> </w:t>
      </w:r>
      <w:r>
        <w:t>самостоятельном</w:t>
      </w:r>
      <w:r>
        <w:rPr>
          <w:spacing w:val="14"/>
        </w:rPr>
        <w:t xml:space="preserve"> </w:t>
      </w:r>
      <w:r>
        <w:t>планировании</w:t>
      </w:r>
      <w:r>
        <w:rPr>
          <w:spacing w:val="11"/>
        </w:rPr>
        <w:t xml:space="preserve"> </w:t>
      </w:r>
      <w:r>
        <w:t>учителем</w:t>
      </w:r>
      <w:r>
        <w:rPr>
          <w:spacing w:val="12"/>
        </w:rPr>
        <w:t xml:space="preserve"> </w:t>
      </w:r>
      <w:r>
        <w:t>физической</w:t>
      </w:r>
      <w:r>
        <w:rPr>
          <w:spacing w:val="10"/>
        </w:rPr>
        <w:t xml:space="preserve"> </w:t>
      </w:r>
      <w:r>
        <w:t>культуры</w:t>
      </w:r>
    </w:p>
    <w:p w:rsidR="00347E9B" w:rsidRDefault="00757747">
      <w:pPr>
        <w:pStyle w:val="a4"/>
        <w:spacing w:line="360" w:lineRule="auto"/>
        <w:ind w:right="484" w:firstLine="0"/>
      </w:pP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флорболу</w:t>
      </w:r>
      <w:r>
        <w:rPr>
          <w:spacing w:val="1"/>
        </w:rPr>
        <w:t xml:space="preserve"> </w:t>
      </w:r>
      <w:r>
        <w:t>с</w:t>
      </w:r>
      <w:r>
        <w:rPr>
          <w:spacing w:val="1"/>
        </w:rPr>
        <w:t xml:space="preserve"> </w:t>
      </w:r>
      <w:r>
        <w:t>выбором различных элементов флорбола, с учётом возраста и физической</w:t>
      </w:r>
      <w:r>
        <w:rPr>
          <w:spacing w:val="1"/>
        </w:rPr>
        <w:t xml:space="preserve"> </w:t>
      </w:r>
      <w:r>
        <w:t>подготовленности</w:t>
      </w:r>
      <w:r>
        <w:rPr>
          <w:spacing w:val="2"/>
        </w:rPr>
        <w:t xml:space="preserve"> </w:t>
      </w:r>
      <w:r>
        <w:t>обучающихся;</w:t>
      </w:r>
    </w:p>
    <w:p w:rsidR="00347E9B" w:rsidRDefault="00757747">
      <w:pPr>
        <w:pStyle w:val="a4"/>
        <w:spacing w:line="360" w:lineRule="auto"/>
        <w:ind w:right="484"/>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   (при организации и проведении уроков физической культуры</w:t>
      </w:r>
      <w:r>
        <w:rPr>
          <w:spacing w:val="1"/>
        </w:rPr>
        <w:t xml:space="preserve"> </w:t>
      </w:r>
      <w:r>
        <w:t>с 3-х часовой недельной нагрузкой рекомендуемый объём в 10 и 11 классах –</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line="320" w:lineRule="exact"/>
        <w:ind w:left="1330" w:firstLine="0"/>
      </w:pPr>
      <w:r>
        <w:t xml:space="preserve">в   </w:t>
      </w:r>
      <w:r>
        <w:rPr>
          <w:spacing w:val="69"/>
        </w:rPr>
        <w:t xml:space="preserve"> </w:t>
      </w:r>
      <w:r>
        <w:t xml:space="preserve">виде   </w:t>
      </w:r>
      <w:r>
        <w:rPr>
          <w:spacing w:val="5"/>
        </w:rPr>
        <w:t xml:space="preserve"> </w:t>
      </w:r>
      <w:r>
        <w:t xml:space="preserve">дополнительных   </w:t>
      </w:r>
      <w:r>
        <w:rPr>
          <w:spacing w:val="69"/>
        </w:rPr>
        <w:t xml:space="preserve"> </w:t>
      </w:r>
      <w:r>
        <w:t xml:space="preserve">часов,    </w:t>
      </w:r>
      <w:r>
        <w:rPr>
          <w:spacing w:val="5"/>
        </w:rPr>
        <w:t xml:space="preserve"> </w:t>
      </w:r>
      <w:r>
        <w:t xml:space="preserve">выделяемых   </w:t>
      </w:r>
      <w:r>
        <w:rPr>
          <w:spacing w:val="69"/>
        </w:rPr>
        <w:t xml:space="preserve"> </w:t>
      </w:r>
      <w:r>
        <w:t xml:space="preserve">на    </w:t>
      </w:r>
      <w:r>
        <w:rPr>
          <w:spacing w:val="2"/>
        </w:rPr>
        <w:t xml:space="preserve"> </w:t>
      </w:r>
      <w:r>
        <w:t>спортивно-</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оздоровительную работу с обучающимися в рамках внеурочной деятельности</w:t>
      </w:r>
      <w:r>
        <w:rPr>
          <w:spacing w:val="-67"/>
        </w:rPr>
        <w:t xml:space="preserve"> </w:t>
      </w:r>
      <w:r>
        <w:t>и (или) за счет</w:t>
      </w:r>
      <w:r>
        <w:rPr>
          <w:spacing w:val="1"/>
        </w:rPr>
        <w:t xml:space="preserve"> </w:t>
      </w:r>
      <w:r>
        <w:t>посещения</w:t>
      </w:r>
      <w:r>
        <w:rPr>
          <w:spacing w:val="1"/>
        </w:rPr>
        <w:t xml:space="preserve"> </w:t>
      </w:r>
      <w:r>
        <w:t>обучающимися</w:t>
      </w:r>
      <w:r>
        <w:rPr>
          <w:spacing w:val="1"/>
        </w:rPr>
        <w:t xml:space="preserve"> </w:t>
      </w:r>
      <w:r>
        <w:t>спортивных 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2"/>
        </w:rPr>
        <w:t xml:space="preserve"> </w:t>
      </w:r>
      <w:r>
        <w:t>(рекомендуемый</w:t>
      </w:r>
      <w:r>
        <w:rPr>
          <w:spacing w:val="3"/>
        </w:rPr>
        <w:t xml:space="preserve"> </w:t>
      </w:r>
      <w:r>
        <w:t>объем</w:t>
      </w:r>
      <w:r>
        <w:rPr>
          <w:spacing w:val="4"/>
        </w:rPr>
        <w:t xml:space="preserve"> </w:t>
      </w:r>
      <w:r>
        <w:t>в</w:t>
      </w:r>
      <w:r>
        <w:rPr>
          <w:spacing w:val="-1"/>
        </w:rPr>
        <w:t xml:space="preserve"> </w:t>
      </w:r>
      <w:r>
        <w:t>10 и 11</w:t>
      </w:r>
      <w:r>
        <w:rPr>
          <w:spacing w:val="1"/>
        </w:rPr>
        <w:t xml:space="preserve"> </w:t>
      </w:r>
      <w:r>
        <w:t>классах</w:t>
      </w:r>
      <w:r>
        <w:rPr>
          <w:spacing w:val="-2"/>
        </w:rPr>
        <w:t xml:space="preserve"> </w:t>
      </w:r>
      <w:r>
        <w:t>– по</w:t>
      </w:r>
      <w:r>
        <w:rPr>
          <w:spacing w:val="1"/>
        </w:rPr>
        <w:t xml:space="preserve"> </w:t>
      </w:r>
      <w:r>
        <w:t>34</w:t>
      </w:r>
      <w:r>
        <w:rPr>
          <w:spacing w:val="1"/>
        </w:rPr>
        <w:t xml:space="preserve"> </w:t>
      </w:r>
      <w:r>
        <w:t>часа).</w:t>
      </w:r>
    </w:p>
    <w:p w:rsidR="00347E9B" w:rsidRDefault="00757747">
      <w:pPr>
        <w:pStyle w:val="a4"/>
        <w:spacing w:before="4"/>
        <w:ind w:left="1330" w:firstLine="0"/>
      </w:pPr>
      <w:r>
        <w:t>Содержание</w:t>
      </w:r>
      <w:r>
        <w:rPr>
          <w:spacing w:val="-2"/>
        </w:rPr>
        <w:t xml:space="preserve"> </w:t>
      </w:r>
      <w:r>
        <w:t>модуля</w:t>
      </w:r>
      <w:r>
        <w:rPr>
          <w:spacing w:val="-2"/>
        </w:rPr>
        <w:t xml:space="preserve"> </w:t>
      </w:r>
      <w:r>
        <w:t>«Флорбол».</w:t>
      </w:r>
    </w:p>
    <w:p w:rsidR="00347E9B" w:rsidRDefault="00757747" w:rsidP="00026C5F">
      <w:pPr>
        <w:pStyle w:val="a5"/>
        <w:numPr>
          <w:ilvl w:val="0"/>
          <w:numId w:val="63"/>
        </w:numPr>
        <w:tabs>
          <w:tab w:val="left" w:pos="1633"/>
        </w:tabs>
        <w:spacing w:before="158"/>
        <w:rPr>
          <w:sz w:val="28"/>
        </w:rPr>
      </w:pPr>
      <w:r>
        <w:rPr>
          <w:sz w:val="28"/>
        </w:rPr>
        <w:t>Знания</w:t>
      </w:r>
      <w:r>
        <w:rPr>
          <w:spacing w:val="1"/>
          <w:sz w:val="28"/>
        </w:rPr>
        <w:t xml:space="preserve"> </w:t>
      </w:r>
      <w:r>
        <w:rPr>
          <w:sz w:val="28"/>
        </w:rPr>
        <w:t>о</w:t>
      </w:r>
      <w:r>
        <w:rPr>
          <w:spacing w:val="-1"/>
          <w:sz w:val="28"/>
        </w:rPr>
        <w:t xml:space="preserve"> </w:t>
      </w:r>
      <w:r>
        <w:rPr>
          <w:sz w:val="28"/>
        </w:rPr>
        <w:t>флорболе.</w:t>
      </w:r>
    </w:p>
    <w:p w:rsidR="00347E9B" w:rsidRDefault="00757747">
      <w:pPr>
        <w:pStyle w:val="a4"/>
        <w:spacing w:before="163" w:line="362" w:lineRule="auto"/>
        <w:ind w:right="489"/>
      </w:pPr>
      <w:r>
        <w:t>История</w:t>
      </w:r>
      <w:r>
        <w:rPr>
          <w:spacing w:val="1"/>
        </w:rPr>
        <w:t xml:space="preserve"> </w:t>
      </w:r>
      <w:r>
        <w:t>развития</w:t>
      </w:r>
      <w:r>
        <w:rPr>
          <w:spacing w:val="1"/>
        </w:rPr>
        <w:t xml:space="preserve"> </w:t>
      </w:r>
      <w:r>
        <w:t>современного</w:t>
      </w:r>
      <w:r>
        <w:rPr>
          <w:spacing w:val="1"/>
        </w:rPr>
        <w:t xml:space="preserve"> </w:t>
      </w:r>
      <w:r>
        <w:t>флорбола</w:t>
      </w:r>
      <w:r>
        <w:rPr>
          <w:spacing w:val="1"/>
        </w:rPr>
        <w:t xml:space="preserve"> </w:t>
      </w:r>
      <w:r>
        <w:t>в</w:t>
      </w:r>
      <w:r>
        <w:rPr>
          <w:spacing w:val="1"/>
        </w:rPr>
        <w:t xml:space="preserve"> </w:t>
      </w:r>
      <w:r>
        <w:t>мире,</w:t>
      </w:r>
      <w:r>
        <w:rPr>
          <w:spacing w:val="1"/>
        </w:rPr>
        <w:t xml:space="preserve"> </w:t>
      </w:r>
      <w:r>
        <w:t>в</w:t>
      </w:r>
      <w:r>
        <w:rPr>
          <w:spacing w:val="1"/>
        </w:rPr>
        <w:t xml:space="preserve"> </w:t>
      </w:r>
      <w:r>
        <w:t>Российской</w:t>
      </w:r>
      <w:r>
        <w:rPr>
          <w:spacing w:val="1"/>
        </w:rPr>
        <w:t xml:space="preserve"> </w:t>
      </w:r>
      <w:r>
        <w:t>Федерации,</w:t>
      </w:r>
      <w:r>
        <w:rPr>
          <w:spacing w:val="9"/>
        </w:rPr>
        <w:t xml:space="preserve"> </w:t>
      </w:r>
      <w:r>
        <w:t>в</w:t>
      </w:r>
      <w:r>
        <w:rPr>
          <w:spacing w:val="-1"/>
        </w:rPr>
        <w:t xml:space="preserve"> </w:t>
      </w:r>
      <w:r>
        <w:t>регионе.</w:t>
      </w:r>
    </w:p>
    <w:p w:rsidR="00347E9B" w:rsidRDefault="00757747">
      <w:pPr>
        <w:pStyle w:val="a4"/>
        <w:spacing w:line="360" w:lineRule="auto"/>
        <w:ind w:right="490"/>
      </w:pPr>
      <w:r>
        <w:t>Роль</w:t>
      </w:r>
      <w:r>
        <w:rPr>
          <w:spacing w:val="1"/>
        </w:rPr>
        <w:t xml:space="preserve"> </w:t>
      </w:r>
      <w:r>
        <w:t>и</w:t>
      </w:r>
      <w:r>
        <w:rPr>
          <w:spacing w:val="1"/>
        </w:rPr>
        <w:t xml:space="preserve"> </w:t>
      </w:r>
      <w:r>
        <w:t>основные</w:t>
      </w:r>
      <w:r>
        <w:rPr>
          <w:spacing w:val="1"/>
        </w:rPr>
        <w:t xml:space="preserve"> </w:t>
      </w:r>
      <w:r>
        <w:t>функции</w:t>
      </w:r>
      <w:r>
        <w:rPr>
          <w:spacing w:val="1"/>
        </w:rPr>
        <w:t xml:space="preserve"> </w:t>
      </w:r>
      <w:r>
        <w:t>главных</w:t>
      </w:r>
      <w:r>
        <w:rPr>
          <w:spacing w:val="1"/>
        </w:rPr>
        <w:t xml:space="preserve"> </w:t>
      </w:r>
      <w:r>
        <w:t>флорбольных</w:t>
      </w:r>
      <w:r>
        <w:rPr>
          <w:spacing w:val="1"/>
        </w:rPr>
        <w:t xml:space="preserve"> </w:t>
      </w:r>
      <w:r>
        <w:t>организаций,</w:t>
      </w:r>
      <w:r>
        <w:rPr>
          <w:spacing w:val="1"/>
        </w:rPr>
        <w:t xml:space="preserve"> </w:t>
      </w:r>
      <w:r>
        <w:t>федераций</w:t>
      </w:r>
      <w:r>
        <w:rPr>
          <w:spacing w:val="1"/>
        </w:rPr>
        <w:t xml:space="preserve"> </w:t>
      </w:r>
      <w:r>
        <w:t>(международные,</w:t>
      </w:r>
      <w:r>
        <w:rPr>
          <w:spacing w:val="1"/>
        </w:rPr>
        <w:t xml:space="preserve"> </w:t>
      </w:r>
      <w:r>
        <w:t>российские),</w:t>
      </w:r>
      <w:r>
        <w:rPr>
          <w:spacing w:val="1"/>
        </w:rPr>
        <w:t xml:space="preserve"> </w:t>
      </w:r>
      <w:r>
        <w:t>осуществляющих</w:t>
      </w:r>
      <w:r>
        <w:rPr>
          <w:spacing w:val="1"/>
        </w:rPr>
        <w:t xml:space="preserve"> </w:t>
      </w:r>
      <w:r>
        <w:t>управление</w:t>
      </w:r>
      <w:r>
        <w:rPr>
          <w:spacing w:val="1"/>
        </w:rPr>
        <w:t xml:space="preserve"> </w:t>
      </w:r>
      <w:r>
        <w:t>флорболом.</w:t>
      </w:r>
      <w:r>
        <w:rPr>
          <w:spacing w:val="1"/>
        </w:rPr>
        <w:t xml:space="preserve"> </w:t>
      </w:r>
      <w:r>
        <w:t>Флорбольные</w:t>
      </w:r>
      <w:r>
        <w:rPr>
          <w:spacing w:val="1"/>
        </w:rPr>
        <w:t xml:space="preserve"> </w:t>
      </w:r>
      <w:r>
        <w:t>клубы,</w:t>
      </w:r>
      <w:r>
        <w:rPr>
          <w:spacing w:val="1"/>
        </w:rPr>
        <w:t xml:space="preserve"> </w:t>
      </w:r>
      <w:r>
        <w:t>их</w:t>
      </w:r>
      <w:r>
        <w:rPr>
          <w:spacing w:val="1"/>
        </w:rPr>
        <w:t xml:space="preserve"> </w:t>
      </w:r>
      <w:r>
        <w:t>история</w:t>
      </w:r>
      <w:r>
        <w:rPr>
          <w:spacing w:val="1"/>
        </w:rPr>
        <w:t xml:space="preserve"> </w:t>
      </w:r>
      <w:r>
        <w:t>и</w:t>
      </w:r>
      <w:r>
        <w:rPr>
          <w:spacing w:val="1"/>
        </w:rPr>
        <w:t xml:space="preserve"> </w:t>
      </w:r>
      <w:r>
        <w:t>традиции.</w:t>
      </w:r>
      <w:r>
        <w:rPr>
          <w:spacing w:val="1"/>
        </w:rPr>
        <w:t xml:space="preserve"> </w:t>
      </w:r>
      <w:r>
        <w:t>Известные</w:t>
      </w:r>
      <w:r>
        <w:rPr>
          <w:spacing w:val="1"/>
        </w:rPr>
        <w:t xml:space="preserve"> </w:t>
      </w:r>
      <w:r>
        <w:t>отечественные</w:t>
      </w:r>
      <w:r>
        <w:rPr>
          <w:spacing w:val="6"/>
        </w:rPr>
        <w:t xml:space="preserve"> </w:t>
      </w:r>
      <w:r>
        <w:t>и зарубежные</w:t>
      </w:r>
      <w:r>
        <w:rPr>
          <w:spacing w:val="4"/>
        </w:rPr>
        <w:t xml:space="preserve"> </w:t>
      </w:r>
      <w:r>
        <w:t>флорболисты</w:t>
      </w:r>
      <w:r>
        <w:rPr>
          <w:spacing w:val="2"/>
        </w:rPr>
        <w:t xml:space="preserve"> </w:t>
      </w:r>
      <w:r>
        <w:t>и тренеры.</w:t>
      </w:r>
    </w:p>
    <w:p w:rsidR="00347E9B" w:rsidRDefault="00757747">
      <w:pPr>
        <w:pStyle w:val="a4"/>
        <w:spacing w:line="357" w:lineRule="auto"/>
        <w:ind w:right="492"/>
      </w:pP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(международных,</w:t>
      </w:r>
      <w:r>
        <w:rPr>
          <w:spacing w:val="-67"/>
        </w:rPr>
        <w:t xml:space="preserve"> </w:t>
      </w:r>
      <w:r>
        <w:t>всероссийских,</w:t>
      </w:r>
      <w:r>
        <w:rPr>
          <w:spacing w:val="6"/>
        </w:rPr>
        <w:t xml:space="preserve"> </w:t>
      </w:r>
      <w:r>
        <w:t>региональных).</w:t>
      </w:r>
    </w:p>
    <w:p w:rsidR="00347E9B" w:rsidRDefault="00757747">
      <w:pPr>
        <w:pStyle w:val="a4"/>
        <w:spacing w:before="1"/>
        <w:ind w:left="1330" w:firstLine="0"/>
      </w:pPr>
      <w:r>
        <w:t>Требования</w:t>
      </w:r>
      <w:r>
        <w:rPr>
          <w:spacing w:val="-3"/>
        </w:rPr>
        <w:t xml:space="preserve"> </w:t>
      </w:r>
      <w:r>
        <w:t>безопасности</w:t>
      </w:r>
      <w:r>
        <w:rPr>
          <w:spacing w:val="-3"/>
        </w:rPr>
        <w:t xml:space="preserve"> </w:t>
      </w:r>
      <w:r>
        <w:t>при</w:t>
      </w:r>
      <w:r>
        <w:rPr>
          <w:spacing w:val="-4"/>
        </w:rPr>
        <w:t xml:space="preserve"> </w:t>
      </w:r>
      <w:r>
        <w:t>организации</w:t>
      </w:r>
      <w:r>
        <w:rPr>
          <w:spacing w:val="-4"/>
        </w:rPr>
        <w:t xml:space="preserve"> </w:t>
      </w:r>
      <w:r>
        <w:t>занятий</w:t>
      </w:r>
      <w:r>
        <w:rPr>
          <w:spacing w:val="-5"/>
        </w:rPr>
        <w:t xml:space="preserve"> </w:t>
      </w:r>
      <w:r>
        <w:t>флорболом.</w:t>
      </w:r>
    </w:p>
    <w:p w:rsidR="00347E9B" w:rsidRDefault="00757747">
      <w:pPr>
        <w:pStyle w:val="a4"/>
        <w:spacing w:before="158" w:line="362" w:lineRule="auto"/>
        <w:ind w:right="478"/>
      </w:pPr>
      <w:r>
        <w:t>Характерные</w:t>
      </w:r>
      <w:r>
        <w:rPr>
          <w:spacing w:val="1"/>
        </w:rPr>
        <w:t xml:space="preserve"> </w:t>
      </w:r>
      <w:r>
        <w:t>травмы</w:t>
      </w:r>
      <w:r>
        <w:rPr>
          <w:spacing w:val="1"/>
        </w:rPr>
        <w:t xml:space="preserve"> </w:t>
      </w:r>
      <w:r>
        <w:t>флорболистов</w:t>
      </w:r>
      <w:r>
        <w:rPr>
          <w:spacing w:val="1"/>
        </w:rPr>
        <w:t xml:space="preserve"> </w:t>
      </w:r>
      <w:r>
        <w:t>и</w:t>
      </w:r>
      <w:r>
        <w:rPr>
          <w:spacing w:val="1"/>
        </w:rPr>
        <w:t xml:space="preserve"> </w:t>
      </w:r>
      <w:r>
        <w:t>мероприятия</w:t>
      </w:r>
      <w:r>
        <w:rPr>
          <w:spacing w:val="1"/>
        </w:rPr>
        <w:t xml:space="preserve"> </w:t>
      </w:r>
      <w:r>
        <w:t>по</w:t>
      </w:r>
      <w:r>
        <w:rPr>
          <w:spacing w:val="1"/>
        </w:rPr>
        <w:t xml:space="preserve"> </w:t>
      </w:r>
      <w:r>
        <w:t>их</w:t>
      </w:r>
      <w:r>
        <w:rPr>
          <w:spacing w:val="1"/>
        </w:rPr>
        <w:t xml:space="preserve"> </w:t>
      </w:r>
      <w:r>
        <w:t>предупреждению.</w:t>
      </w:r>
    </w:p>
    <w:p w:rsidR="00347E9B" w:rsidRDefault="00757747">
      <w:pPr>
        <w:pStyle w:val="a4"/>
        <w:spacing w:line="360" w:lineRule="auto"/>
        <w:ind w:right="490"/>
      </w:pPr>
      <w:r>
        <w:t>Занятия</w:t>
      </w:r>
      <w:r>
        <w:rPr>
          <w:spacing w:val="1"/>
        </w:rPr>
        <w:t xml:space="preserve"> </w:t>
      </w:r>
      <w:r>
        <w:t>флорболом</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повышения</w:t>
      </w:r>
      <w:r>
        <w:rPr>
          <w:spacing w:val="1"/>
        </w:rPr>
        <w:t xml:space="preserve"> </w:t>
      </w:r>
      <w:r>
        <w:t>функциональных</w:t>
      </w:r>
      <w:r>
        <w:rPr>
          <w:spacing w:val="1"/>
        </w:rPr>
        <w:t xml:space="preserve"> </w:t>
      </w:r>
      <w:r>
        <w:t>возможностей</w:t>
      </w:r>
      <w:r>
        <w:rPr>
          <w:spacing w:val="1"/>
        </w:rPr>
        <w:t xml:space="preserve"> </w:t>
      </w:r>
      <w:r>
        <w:t>основных</w:t>
      </w:r>
      <w:r>
        <w:rPr>
          <w:spacing w:val="1"/>
        </w:rPr>
        <w:t xml:space="preserve"> </w:t>
      </w:r>
      <w:r>
        <w:t>систем</w:t>
      </w:r>
      <w:r>
        <w:rPr>
          <w:spacing w:val="1"/>
        </w:rPr>
        <w:t xml:space="preserve"> </w:t>
      </w:r>
      <w:r>
        <w:t>организма</w:t>
      </w:r>
      <w:r>
        <w:rPr>
          <w:spacing w:val="1"/>
        </w:rPr>
        <w:t xml:space="preserve"> </w:t>
      </w:r>
      <w:r>
        <w:t>и</w:t>
      </w:r>
      <w:r>
        <w:rPr>
          <w:spacing w:val="1"/>
        </w:rPr>
        <w:t xml:space="preserve"> </w:t>
      </w:r>
      <w:r>
        <w:t>развития</w:t>
      </w:r>
      <w:r>
        <w:rPr>
          <w:spacing w:val="1"/>
        </w:rPr>
        <w:t xml:space="preserve"> </w:t>
      </w:r>
      <w:r>
        <w:t>физических</w:t>
      </w:r>
      <w:r>
        <w:rPr>
          <w:spacing w:val="-2"/>
        </w:rPr>
        <w:t xml:space="preserve"> </w:t>
      </w:r>
      <w:r>
        <w:t>качеств.</w:t>
      </w:r>
    </w:p>
    <w:p w:rsidR="00347E9B" w:rsidRDefault="00757747">
      <w:pPr>
        <w:pStyle w:val="a4"/>
        <w:spacing w:line="357" w:lineRule="auto"/>
        <w:ind w:left="1330" w:right="3359" w:firstLine="0"/>
      </w:pPr>
      <w:r>
        <w:t>Флорбольный словарь терминов и определений.</w:t>
      </w:r>
      <w:r>
        <w:rPr>
          <w:spacing w:val="-67"/>
        </w:rPr>
        <w:t xml:space="preserve"> </w:t>
      </w:r>
      <w:r>
        <w:t>Правила</w:t>
      </w:r>
      <w:r>
        <w:rPr>
          <w:spacing w:val="1"/>
        </w:rPr>
        <w:t xml:space="preserve"> </w:t>
      </w:r>
      <w:r>
        <w:t>соревнований</w:t>
      </w:r>
      <w:r>
        <w:rPr>
          <w:spacing w:val="1"/>
        </w:rPr>
        <w:t xml:space="preserve"> </w:t>
      </w:r>
      <w:r>
        <w:t>игры во</w:t>
      </w:r>
      <w:r>
        <w:rPr>
          <w:spacing w:val="1"/>
        </w:rPr>
        <w:t xml:space="preserve"> </w:t>
      </w:r>
      <w:r>
        <w:t>флорбол.</w:t>
      </w:r>
    </w:p>
    <w:p w:rsidR="00347E9B" w:rsidRDefault="00757747" w:rsidP="00026C5F">
      <w:pPr>
        <w:pStyle w:val="a5"/>
        <w:numPr>
          <w:ilvl w:val="0"/>
          <w:numId w:val="63"/>
        </w:numPr>
        <w:tabs>
          <w:tab w:val="left" w:pos="1633"/>
        </w:tabs>
        <w:spacing w:before="5"/>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757747">
      <w:pPr>
        <w:pStyle w:val="a4"/>
        <w:spacing w:before="158" w:line="362" w:lineRule="auto"/>
        <w:ind w:right="470"/>
        <w:jc w:val="left"/>
      </w:pPr>
      <w:r>
        <w:t>Правила</w:t>
      </w:r>
      <w:r>
        <w:rPr>
          <w:spacing w:val="17"/>
        </w:rPr>
        <w:t xml:space="preserve"> </w:t>
      </w:r>
      <w:r>
        <w:t>безопасного,</w:t>
      </w:r>
      <w:r>
        <w:rPr>
          <w:spacing w:val="20"/>
        </w:rPr>
        <w:t xml:space="preserve"> </w:t>
      </w:r>
      <w:r>
        <w:t>правомерного</w:t>
      </w:r>
      <w:r>
        <w:rPr>
          <w:spacing w:val="17"/>
        </w:rPr>
        <w:t xml:space="preserve"> </w:t>
      </w:r>
      <w:r>
        <w:t>поведения</w:t>
      </w:r>
      <w:r>
        <w:rPr>
          <w:spacing w:val="19"/>
        </w:rPr>
        <w:t xml:space="preserve"> </w:t>
      </w:r>
      <w:r>
        <w:t>во</w:t>
      </w:r>
      <w:r>
        <w:rPr>
          <w:spacing w:val="16"/>
        </w:rPr>
        <w:t xml:space="preserve"> </w:t>
      </w:r>
      <w:r>
        <w:t>время</w:t>
      </w:r>
      <w:r>
        <w:rPr>
          <w:spacing w:val="18"/>
        </w:rPr>
        <w:t xml:space="preserve"> </w:t>
      </w:r>
      <w:r>
        <w:t>соревнований</w:t>
      </w:r>
      <w:r>
        <w:rPr>
          <w:spacing w:val="-67"/>
        </w:rPr>
        <w:t xml:space="preserve"> </w:t>
      </w:r>
      <w:r>
        <w:t>по</w:t>
      </w:r>
      <w:r>
        <w:rPr>
          <w:spacing w:val="1"/>
        </w:rPr>
        <w:t xml:space="preserve"> </w:t>
      </w:r>
      <w:r>
        <w:t>флорболу</w:t>
      </w:r>
      <w:r>
        <w:rPr>
          <w:spacing w:val="-3"/>
        </w:rPr>
        <w:t xml:space="preserve"> </w:t>
      </w:r>
      <w:r>
        <w:t>в</w:t>
      </w:r>
      <w:r>
        <w:rPr>
          <w:spacing w:val="-1"/>
        </w:rPr>
        <w:t xml:space="preserve"> </w:t>
      </w:r>
      <w:r>
        <w:t>качестве</w:t>
      </w:r>
      <w:r>
        <w:rPr>
          <w:spacing w:val="3"/>
        </w:rPr>
        <w:t xml:space="preserve"> </w:t>
      </w:r>
      <w:r>
        <w:t>зрителя,</w:t>
      </w:r>
      <w:r>
        <w:rPr>
          <w:spacing w:val="4"/>
        </w:rPr>
        <w:t xml:space="preserve"> </w:t>
      </w:r>
      <w:r>
        <w:t>болельщика</w:t>
      </w:r>
      <w:r>
        <w:rPr>
          <w:spacing w:val="3"/>
        </w:rPr>
        <w:t xml:space="preserve"> </w:t>
      </w:r>
      <w:r>
        <w:t>(фаната).</w:t>
      </w:r>
    </w:p>
    <w:p w:rsidR="00347E9B" w:rsidRDefault="00757747">
      <w:pPr>
        <w:pStyle w:val="a4"/>
        <w:spacing w:line="320" w:lineRule="exact"/>
        <w:ind w:left="1330" w:firstLine="0"/>
        <w:jc w:val="left"/>
      </w:pPr>
      <w:r>
        <w:t>Организация</w:t>
      </w:r>
      <w:r>
        <w:rPr>
          <w:spacing w:val="32"/>
        </w:rPr>
        <w:t xml:space="preserve"> </w:t>
      </w:r>
      <w:r>
        <w:t>и</w:t>
      </w:r>
      <w:r>
        <w:rPr>
          <w:spacing w:val="98"/>
        </w:rPr>
        <w:t xml:space="preserve"> </w:t>
      </w:r>
      <w:r>
        <w:t>проведение</w:t>
      </w:r>
      <w:r>
        <w:rPr>
          <w:spacing w:val="101"/>
        </w:rPr>
        <w:t xml:space="preserve"> </w:t>
      </w:r>
      <w:r>
        <w:t>самостоятельных</w:t>
      </w:r>
      <w:r>
        <w:rPr>
          <w:spacing w:val="97"/>
        </w:rPr>
        <w:t xml:space="preserve"> </w:t>
      </w:r>
      <w:r>
        <w:t>занятий</w:t>
      </w:r>
      <w:r>
        <w:rPr>
          <w:spacing w:val="98"/>
        </w:rPr>
        <w:t xml:space="preserve"> </w:t>
      </w:r>
      <w:r>
        <w:t>по</w:t>
      </w:r>
      <w:r>
        <w:rPr>
          <w:spacing w:val="99"/>
        </w:rPr>
        <w:t xml:space="preserve"> </w:t>
      </w:r>
      <w:r>
        <w:t>флорболу.</w:t>
      </w:r>
    </w:p>
    <w:p w:rsidR="00347E9B" w:rsidRDefault="00757747">
      <w:pPr>
        <w:pStyle w:val="a4"/>
        <w:spacing w:before="158"/>
        <w:ind w:firstLine="0"/>
        <w:jc w:val="left"/>
      </w:pPr>
      <w:r>
        <w:t>Составление</w:t>
      </w:r>
      <w:r>
        <w:rPr>
          <w:spacing w:val="-3"/>
        </w:rPr>
        <w:t xml:space="preserve"> </w:t>
      </w:r>
      <w:r>
        <w:t>планов</w:t>
      </w:r>
      <w:r>
        <w:rPr>
          <w:spacing w:val="-7"/>
        </w:rPr>
        <w:t xml:space="preserve"> </w:t>
      </w:r>
      <w:r>
        <w:t>и</w:t>
      </w:r>
      <w:r>
        <w:rPr>
          <w:spacing w:val="-5"/>
        </w:rPr>
        <w:t xml:space="preserve"> </w:t>
      </w:r>
      <w:r>
        <w:t>самостоятельное</w:t>
      </w:r>
      <w:r>
        <w:rPr>
          <w:spacing w:val="-2"/>
        </w:rPr>
        <w:t xml:space="preserve"> </w:t>
      </w:r>
      <w:r>
        <w:t>проведение</w:t>
      </w:r>
      <w:r>
        <w:rPr>
          <w:spacing w:val="-3"/>
        </w:rPr>
        <w:t xml:space="preserve"> </w:t>
      </w:r>
      <w:r>
        <w:t>занятий</w:t>
      </w:r>
      <w:r>
        <w:rPr>
          <w:spacing w:val="-5"/>
        </w:rPr>
        <w:t xml:space="preserve"> </w:t>
      </w:r>
      <w:r>
        <w:t>по</w:t>
      </w:r>
      <w:r>
        <w:rPr>
          <w:spacing w:val="-5"/>
        </w:rPr>
        <w:t xml:space="preserve"> </w:t>
      </w:r>
      <w:r>
        <w:t>флорболу.</w:t>
      </w:r>
    </w:p>
    <w:p w:rsidR="00347E9B" w:rsidRDefault="00757747">
      <w:pPr>
        <w:pStyle w:val="a4"/>
        <w:spacing w:before="163" w:line="362" w:lineRule="auto"/>
        <w:jc w:val="left"/>
      </w:pPr>
      <w:r>
        <w:t>Способы</w:t>
      </w:r>
      <w:r>
        <w:rPr>
          <w:spacing w:val="57"/>
        </w:rPr>
        <w:t xml:space="preserve"> </w:t>
      </w:r>
      <w:r>
        <w:t>самостоятельного</w:t>
      </w:r>
      <w:r>
        <w:rPr>
          <w:spacing w:val="58"/>
        </w:rPr>
        <w:t xml:space="preserve"> </w:t>
      </w:r>
      <w:r>
        <w:t>освоения</w:t>
      </w:r>
      <w:r>
        <w:rPr>
          <w:spacing w:val="58"/>
        </w:rPr>
        <w:t xml:space="preserve"> </w:t>
      </w:r>
      <w:r>
        <w:t>двигательных</w:t>
      </w:r>
      <w:r>
        <w:rPr>
          <w:spacing w:val="53"/>
        </w:rPr>
        <w:t xml:space="preserve"> </w:t>
      </w:r>
      <w:r>
        <w:t>действий,</w:t>
      </w:r>
      <w:r>
        <w:rPr>
          <w:spacing w:val="60"/>
        </w:rPr>
        <w:t xml:space="preserve"> </w:t>
      </w:r>
      <w:r>
        <w:t>подбор</w:t>
      </w:r>
      <w:r>
        <w:rPr>
          <w:spacing w:val="-67"/>
        </w:rPr>
        <w:t xml:space="preserve"> </w:t>
      </w:r>
      <w:r>
        <w:t>подводящих,</w:t>
      </w:r>
      <w:r>
        <w:rPr>
          <w:spacing w:val="4"/>
        </w:rPr>
        <w:t xml:space="preserve"> </w:t>
      </w:r>
      <w:r>
        <w:t>подготовительных</w:t>
      </w:r>
      <w:r>
        <w:rPr>
          <w:spacing w:val="-2"/>
        </w:rPr>
        <w:t xml:space="preserve"> </w:t>
      </w:r>
      <w:r>
        <w:t>и специальных</w:t>
      </w:r>
      <w:r>
        <w:rPr>
          <w:spacing w:val="3"/>
        </w:rPr>
        <w:t xml:space="preserve"> </w:t>
      </w:r>
      <w:r>
        <w:t>упражнений.</w:t>
      </w:r>
    </w:p>
    <w:p w:rsidR="00347E9B" w:rsidRDefault="00757747">
      <w:pPr>
        <w:pStyle w:val="a4"/>
        <w:spacing w:line="314" w:lineRule="exact"/>
        <w:ind w:left="1330" w:firstLine="0"/>
        <w:jc w:val="left"/>
      </w:pPr>
      <w:r>
        <w:t>Самоконтроль</w:t>
      </w:r>
      <w:r>
        <w:rPr>
          <w:spacing w:val="-4"/>
        </w:rPr>
        <w:t xml:space="preserve"> </w:t>
      </w:r>
      <w:r>
        <w:t>и</w:t>
      </w:r>
      <w:r>
        <w:rPr>
          <w:spacing w:val="-3"/>
        </w:rPr>
        <w:t xml:space="preserve"> </w:t>
      </w:r>
      <w:r>
        <w:t>его</w:t>
      </w:r>
      <w:r>
        <w:rPr>
          <w:spacing w:val="-4"/>
        </w:rPr>
        <w:t xml:space="preserve"> </w:t>
      </w:r>
      <w:r>
        <w:t>роль</w:t>
      </w:r>
      <w:r>
        <w:rPr>
          <w:spacing w:val="-4"/>
        </w:rPr>
        <w:t xml:space="preserve"> </w:t>
      </w:r>
      <w:r>
        <w:t>в учебной</w:t>
      </w:r>
      <w:r>
        <w:rPr>
          <w:spacing w:val="-3"/>
        </w:rPr>
        <w:t xml:space="preserve"> </w:t>
      </w:r>
      <w:r>
        <w:t>и</w:t>
      </w:r>
      <w:r>
        <w:rPr>
          <w:spacing w:val="-3"/>
        </w:rPr>
        <w:t xml:space="preserve"> </w:t>
      </w:r>
      <w:r>
        <w:t>соревновательной</w:t>
      </w:r>
      <w:r>
        <w:rPr>
          <w:spacing w:val="-3"/>
        </w:rPr>
        <w:t xml:space="preserve"> </w:t>
      </w:r>
      <w:r>
        <w:t>деятельности.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Первые</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Правильное</w:t>
      </w:r>
      <w:r>
        <w:rPr>
          <w:spacing w:val="1"/>
        </w:rPr>
        <w:t xml:space="preserve"> </w:t>
      </w:r>
      <w:r>
        <w:t>сбалансированное</w:t>
      </w:r>
      <w:r>
        <w:rPr>
          <w:spacing w:val="1"/>
        </w:rPr>
        <w:t xml:space="preserve"> </w:t>
      </w:r>
      <w:r>
        <w:t>питание</w:t>
      </w:r>
      <w:r>
        <w:rPr>
          <w:spacing w:val="2"/>
        </w:rPr>
        <w:t xml:space="preserve"> </w:t>
      </w:r>
      <w:r>
        <w:t>флорболиста.</w:t>
      </w:r>
    </w:p>
    <w:p w:rsidR="00347E9B" w:rsidRDefault="00757747">
      <w:pPr>
        <w:pStyle w:val="a4"/>
        <w:spacing w:before="2" w:line="360" w:lineRule="auto"/>
        <w:ind w:right="487"/>
      </w:pPr>
      <w:r>
        <w:t>Правила</w:t>
      </w:r>
      <w:r>
        <w:rPr>
          <w:spacing w:val="63"/>
        </w:rPr>
        <w:t xml:space="preserve"> </w:t>
      </w:r>
      <w:r>
        <w:t>личной</w:t>
      </w:r>
      <w:r>
        <w:rPr>
          <w:spacing w:val="62"/>
        </w:rPr>
        <w:t xml:space="preserve"> </w:t>
      </w:r>
      <w:r>
        <w:t>гигиены,</w:t>
      </w:r>
      <w:r>
        <w:rPr>
          <w:spacing w:val="64"/>
        </w:rPr>
        <w:t xml:space="preserve"> </w:t>
      </w:r>
      <w:r>
        <w:t>требования</w:t>
      </w:r>
      <w:r>
        <w:rPr>
          <w:spacing w:val="63"/>
        </w:rPr>
        <w:t xml:space="preserve"> </w:t>
      </w:r>
      <w:r>
        <w:t>к</w:t>
      </w:r>
      <w:r>
        <w:rPr>
          <w:spacing w:val="61"/>
        </w:rPr>
        <w:t xml:space="preserve"> </w:t>
      </w:r>
      <w:r>
        <w:t>спортивной</w:t>
      </w:r>
      <w:r>
        <w:rPr>
          <w:spacing w:val="63"/>
        </w:rPr>
        <w:t xml:space="preserve"> </w:t>
      </w:r>
      <w:r>
        <w:t>одежде</w:t>
      </w:r>
      <w:r>
        <w:rPr>
          <w:spacing w:val="63"/>
        </w:rPr>
        <w:t xml:space="preserve"> </w:t>
      </w:r>
      <w:r>
        <w:t>и</w:t>
      </w:r>
      <w:r>
        <w:rPr>
          <w:spacing w:val="62"/>
        </w:rPr>
        <w:t xml:space="preserve"> </w:t>
      </w:r>
      <w:r>
        <w:t>обуви</w:t>
      </w:r>
      <w:r>
        <w:rPr>
          <w:spacing w:val="-68"/>
        </w:rPr>
        <w:t xml:space="preserve"> </w:t>
      </w:r>
      <w:r>
        <w:t>для</w:t>
      </w:r>
      <w:r>
        <w:rPr>
          <w:spacing w:val="1"/>
        </w:rPr>
        <w:t xml:space="preserve"> </w:t>
      </w:r>
      <w:r>
        <w:t>занятий</w:t>
      </w:r>
      <w:r>
        <w:rPr>
          <w:spacing w:val="1"/>
        </w:rPr>
        <w:t xml:space="preserve"> </w:t>
      </w:r>
      <w:r>
        <w:t>флорболом.</w:t>
      </w:r>
      <w:r>
        <w:rPr>
          <w:spacing w:val="1"/>
        </w:rPr>
        <w:t xml:space="preserve"> </w:t>
      </w:r>
      <w:r>
        <w:t>Правила</w:t>
      </w:r>
      <w:r>
        <w:rPr>
          <w:spacing w:val="1"/>
        </w:rPr>
        <w:t xml:space="preserve"> </w:t>
      </w:r>
      <w:r>
        <w:t>ухода</w:t>
      </w:r>
      <w:r>
        <w:rPr>
          <w:spacing w:val="1"/>
        </w:rPr>
        <w:t xml:space="preserve"> </w:t>
      </w:r>
      <w:r>
        <w:t>за</w:t>
      </w:r>
      <w:r>
        <w:rPr>
          <w:spacing w:val="1"/>
        </w:rPr>
        <w:t xml:space="preserve"> </w:t>
      </w:r>
      <w:r>
        <w:t>спортивным</w:t>
      </w:r>
      <w:r>
        <w:rPr>
          <w:spacing w:val="1"/>
        </w:rPr>
        <w:t xml:space="preserve"> </w:t>
      </w:r>
      <w:r>
        <w:t>инвентарем</w:t>
      </w:r>
      <w:r>
        <w:rPr>
          <w:spacing w:val="1"/>
        </w:rPr>
        <w:t xml:space="preserve"> </w:t>
      </w:r>
      <w:r>
        <w:t>и</w:t>
      </w:r>
      <w:r>
        <w:rPr>
          <w:spacing w:val="1"/>
        </w:rPr>
        <w:t xml:space="preserve"> </w:t>
      </w:r>
      <w:r>
        <w:t>оборудованием.</w:t>
      </w:r>
    </w:p>
    <w:p w:rsidR="00347E9B" w:rsidRDefault="00757747">
      <w:pPr>
        <w:pStyle w:val="a4"/>
        <w:spacing w:before="1" w:line="360" w:lineRule="auto"/>
        <w:ind w:right="491"/>
      </w:pPr>
      <w:r>
        <w:t>Классификация</w:t>
      </w:r>
      <w:r>
        <w:rPr>
          <w:spacing w:val="1"/>
        </w:rPr>
        <w:t xml:space="preserve"> </w:t>
      </w:r>
      <w:r>
        <w:t>физических</w:t>
      </w:r>
      <w:r>
        <w:rPr>
          <w:spacing w:val="1"/>
        </w:rPr>
        <w:t xml:space="preserve"> </w:t>
      </w:r>
      <w:r>
        <w:t>упражнений:</w:t>
      </w:r>
      <w:r>
        <w:rPr>
          <w:spacing w:val="1"/>
        </w:rPr>
        <w:t xml:space="preserve"> </w:t>
      </w:r>
      <w:r>
        <w:t>подготовительные,</w:t>
      </w:r>
      <w:r>
        <w:rPr>
          <w:spacing w:val="1"/>
        </w:rPr>
        <w:t xml:space="preserve"> </w:t>
      </w:r>
      <w:r>
        <w:t>общеразвивающие,</w:t>
      </w:r>
      <w:r>
        <w:rPr>
          <w:spacing w:val="1"/>
        </w:rPr>
        <w:t xml:space="preserve"> </w:t>
      </w:r>
      <w:r>
        <w:t>специальные</w:t>
      </w:r>
      <w:r>
        <w:rPr>
          <w:spacing w:val="1"/>
        </w:rPr>
        <w:t xml:space="preserve"> </w:t>
      </w:r>
      <w:r>
        <w:t>и</w:t>
      </w:r>
      <w:r>
        <w:rPr>
          <w:spacing w:val="1"/>
        </w:rPr>
        <w:t xml:space="preserve"> </w:t>
      </w:r>
      <w:r>
        <w:t>корригирующие.</w:t>
      </w:r>
      <w:r>
        <w:rPr>
          <w:spacing w:val="1"/>
        </w:rPr>
        <w:t xml:space="preserve"> </w:t>
      </w:r>
      <w:r>
        <w:t>Составление</w:t>
      </w:r>
      <w:r>
        <w:rPr>
          <w:spacing w:val="1"/>
        </w:rPr>
        <w:t xml:space="preserve"> </w:t>
      </w:r>
      <w:r>
        <w:t>индивидуальных</w:t>
      </w:r>
      <w:r>
        <w:rPr>
          <w:spacing w:val="-4"/>
        </w:rPr>
        <w:t xml:space="preserve"> </w:t>
      </w:r>
      <w:r>
        <w:t>комплексов</w:t>
      </w:r>
      <w:r>
        <w:rPr>
          <w:spacing w:val="3"/>
        </w:rPr>
        <w:t xml:space="preserve"> </w:t>
      </w:r>
      <w:r>
        <w:t>упражнений</w:t>
      </w:r>
      <w:r>
        <w:rPr>
          <w:spacing w:val="1"/>
        </w:rPr>
        <w:t xml:space="preserve"> </w:t>
      </w:r>
      <w:r>
        <w:t>различной</w:t>
      </w:r>
      <w:r>
        <w:rPr>
          <w:spacing w:val="-1"/>
        </w:rPr>
        <w:t xml:space="preserve"> </w:t>
      </w:r>
      <w:r>
        <w:t>направленности.</w:t>
      </w:r>
    </w:p>
    <w:p w:rsidR="00347E9B" w:rsidRDefault="00757747">
      <w:pPr>
        <w:pStyle w:val="a4"/>
        <w:spacing w:before="1" w:line="357" w:lineRule="auto"/>
        <w:ind w:right="478"/>
      </w:pPr>
      <w:r>
        <w:t>Способы и методы профилактики пагубных привычек, асоциального</w:t>
      </w:r>
      <w:r>
        <w:rPr>
          <w:spacing w:val="1"/>
        </w:rPr>
        <w:t xml:space="preserve"> </w:t>
      </w:r>
      <w:r>
        <w:t>и</w:t>
      </w:r>
      <w:r>
        <w:rPr>
          <w:spacing w:val="1"/>
        </w:rPr>
        <w:t xml:space="preserve"> </w:t>
      </w:r>
      <w:r>
        <w:t>созависимого</w:t>
      </w:r>
      <w:r>
        <w:rPr>
          <w:spacing w:val="2"/>
        </w:rPr>
        <w:t xml:space="preserve"> </w:t>
      </w:r>
      <w:r>
        <w:t>поведения.</w:t>
      </w:r>
      <w:r>
        <w:rPr>
          <w:spacing w:val="5"/>
        </w:rPr>
        <w:t xml:space="preserve"> </w:t>
      </w:r>
      <w:r>
        <w:t>Антидопинговое</w:t>
      </w:r>
      <w:r>
        <w:rPr>
          <w:spacing w:val="3"/>
        </w:rPr>
        <w:t xml:space="preserve"> </w:t>
      </w:r>
      <w:r>
        <w:t>поведение.</w:t>
      </w:r>
    </w:p>
    <w:p w:rsidR="00347E9B" w:rsidRDefault="00757747">
      <w:pPr>
        <w:pStyle w:val="a4"/>
        <w:spacing w:before="6" w:line="362" w:lineRule="auto"/>
        <w:ind w:right="489"/>
      </w:pPr>
      <w:r>
        <w:t>Тестирование уровня физической и технической подготовленности</w:t>
      </w:r>
      <w:r>
        <w:rPr>
          <w:spacing w:val="1"/>
        </w:rPr>
        <w:t xml:space="preserve"> </w:t>
      </w:r>
      <w:r>
        <w:t>во</w:t>
      </w:r>
      <w:r>
        <w:rPr>
          <w:spacing w:val="1"/>
        </w:rPr>
        <w:t xml:space="preserve"> </w:t>
      </w:r>
      <w:r>
        <w:t>флорболе.</w:t>
      </w:r>
    </w:p>
    <w:p w:rsidR="00347E9B" w:rsidRDefault="00757747" w:rsidP="00026C5F">
      <w:pPr>
        <w:pStyle w:val="a5"/>
        <w:numPr>
          <w:ilvl w:val="0"/>
          <w:numId w:val="63"/>
        </w:numPr>
        <w:tabs>
          <w:tab w:val="left" w:pos="1633"/>
        </w:tabs>
        <w:spacing w:line="315" w:lineRule="exact"/>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62" w:line="357" w:lineRule="auto"/>
        <w:jc w:val="left"/>
      </w:pPr>
      <w:r>
        <w:t>Комплексы</w:t>
      </w:r>
      <w:r>
        <w:rPr>
          <w:spacing w:val="56"/>
        </w:rPr>
        <w:t xml:space="preserve"> </w:t>
      </w:r>
      <w:r>
        <w:t>упражнений</w:t>
      </w:r>
      <w:r>
        <w:rPr>
          <w:spacing w:val="56"/>
        </w:rPr>
        <w:t xml:space="preserve"> </w:t>
      </w:r>
      <w:r>
        <w:t>для</w:t>
      </w:r>
      <w:r>
        <w:rPr>
          <w:spacing w:val="57"/>
        </w:rPr>
        <w:t xml:space="preserve"> </w:t>
      </w:r>
      <w:r>
        <w:t>развития</w:t>
      </w:r>
      <w:r>
        <w:rPr>
          <w:spacing w:val="52"/>
        </w:rPr>
        <w:t xml:space="preserve"> </w:t>
      </w:r>
      <w:r>
        <w:t>физических</w:t>
      </w:r>
      <w:r>
        <w:rPr>
          <w:spacing w:val="52"/>
        </w:rPr>
        <w:t xml:space="preserve"> </w:t>
      </w:r>
      <w:r>
        <w:t>качеств</w:t>
      </w:r>
      <w:r>
        <w:rPr>
          <w:spacing w:val="55"/>
        </w:rPr>
        <w:t xml:space="preserve"> </w:t>
      </w:r>
      <w:r>
        <w:t>(ловкости,</w:t>
      </w:r>
      <w:r>
        <w:rPr>
          <w:spacing w:val="-67"/>
        </w:rPr>
        <w:t xml:space="preserve"> </w:t>
      </w:r>
      <w:r>
        <w:t>гибкости,</w:t>
      </w:r>
      <w:r>
        <w:rPr>
          <w:spacing w:val="1"/>
        </w:rPr>
        <w:t xml:space="preserve"> </w:t>
      </w:r>
      <w:r>
        <w:t>силы,</w:t>
      </w:r>
      <w:r>
        <w:rPr>
          <w:spacing w:val="2"/>
        </w:rPr>
        <w:t xml:space="preserve"> </w:t>
      </w:r>
      <w:r>
        <w:t>выносливости,</w:t>
      </w:r>
      <w:r>
        <w:rPr>
          <w:spacing w:val="2"/>
        </w:rPr>
        <w:t xml:space="preserve"> </w:t>
      </w:r>
      <w:r>
        <w:t>быстроты и</w:t>
      </w:r>
      <w:r>
        <w:rPr>
          <w:spacing w:val="-1"/>
        </w:rPr>
        <w:t xml:space="preserve"> </w:t>
      </w:r>
      <w:r>
        <w:t>скоростных</w:t>
      </w:r>
      <w:r>
        <w:rPr>
          <w:spacing w:val="-5"/>
        </w:rPr>
        <w:t xml:space="preserve"> </w:t>
      </w:r>
      <w:r>
        <w:t>способностей).</w:t>
      </w:r>
    </w:p>
    <w:p w:rsidR="00347E9B" w:rsidRDefault="00757747">
      <w:pPr>
        <w:pStyle w:val="a4"/>
        <w:spacing w:before="6" w:line="362" w:lineRule="auto"/>
        <w:jc w:val="left"/>
      </w:pPr>
      <w:r>
        <w:t>Комплексы</w:t>
      </w:r>
      <w:r>
        <w:rPr>
          <w:spacing w:val="9"/>
        </w:rPr>
        <w:t xml:space="preserve"> </w:t>
      </w:r>
      <w:r>
        <w:t>упражнений</w:t>
      </w:r>
      <w:r>
        <w:rPr>
          <w:spacing w:val="9"/>
        </w:rPr>
        <w:t xml:space="preserve"> </w:t>
      </w:r>
      <w:r>
        <w:t>формирующие</w:t>
      </w:r>
      <w:r>
        <w:rPr>
          <w:spacing w:val="10"/>
        </w:rPr>
        <w:t xml:space="preserve"> </w:t>
      </w:r>
      <w:r>
        <w:t>двигательные</w:t>
      </w:r>
      <w:r>
        <w:rPr>
          <w:spacing w:val="11"/>
        </w:rPr>
        <w:t xml:space="preserve"> </w:t>
      </w:r>
      <w:r>
        <w:t>умения</w:t>
      </w:r>
      <w:r>
        <w:rPr>
          <w:spacing w:val="9"/>
        </w:rPr>
        <w:t xml:space="preserve"> </w:t>
      </w:r>
      <w:r>
        <w:t>и</w:t>
      </w:r>
      <w:r>
        <w:rPr>
          <w:spacing w:val="8"/>
        </w:rPr>
        <w:t xml:space="preserve"> </w:t>
      </w:r>
      <w:r>
        <w:t>навыки</w:t>
      </w:r>
      <w:r>
        <w:rPr>
          <w:spacing w:val="-67"/>
        </w:rPr>
        <w:t xml:space="preserve"> </w:t>
      </w:r>
      <w:r>
        <w:t>технических</w:t>
      </w:r>
      <w:r>
        <w:rPr>
          <w:spacing w:val="-2"/>
        </w:rPr>
        <w:t xml:space="preserve"> </w:t>
      </w:r>
      <w:r>
        <w:t>и тактических</w:t>
      </w:r>
      <w:r>
        <w:rPr>
          <w:spacing w:val="-1"/>
        </w:rPr>
        <w:t xml:space="preserve"> </w:t>
      </w:r>
      <w:r>
        <w:t>действий</w:t>
      </w:r>
      <w:r>
        <w:rPr>
          <w:spacing w:val="2"/>
        </w:rPr>
        <w:t xml:space="preserve"> </w:t>
      </w:r>
      <w:r>
        <w:t>флорболиста.</w:t>
      </w:r>
    </w:p>
    <w:p w:rsidR="00347E9B" w:rsidRDefault="00757747">
      <w:pPr>
        <w:pStyle w:val="a4"/>
        <w:spacing w:line="362" w:lineRule="auto"/>
        <w:ind w:right="470"/>
        <w:jc w:val="left"/>
      </w:pPr>
      <w:r>
        <w:t>Технические</w:t>
      </w:r>
      <w:r>
        <w:rPr>
          <w:spacing w:val="29"/>
        </w:rPr>
        <w:t xml:space="preserve"> </w:t>
      </w:r>
      <w:r>
        <w:t>приемы</w:t>
      </w:r>
      <w:r>
        <w:rPr>
          <w:spacing w:val="29"/>
        </w:rPr>
        <w:t xml:space="preserve"> </w:t>
      </w:r>
      <w:r>
        <w:t>и</w:t>
      </w:r>
      <w:r>
        <w:rPr>
          <w:spacing w:val="32"/>
        </w:rPr>
        <w:t xml:space="preserve"> </w:t>
      </w:r>
      <w:r>
        <w:t>тактические</w:t>
      </w:r>
      <w:r>
        <w:rPr>
          <w:spacing w:val="30"/>
        </w:rPr>
        <w:t xml:space="preserve"> </w:t>
      </w:r>
      <w:r>
        <w:t>действия</w:t>
      </w:r>
      <w:r>
        <w:rPr>
          <w:spacing w:val="30"/>
        </w:rPr>
        <w:t xml:space="preserve"> </w:t>
      </w:r>
      <w:r>
        <w:t>во</w:t>
      </w:r>
      <w:r>
        <w:rPr>
          <w:spacing w:val="28"/>
        </w:rPr>
        <w:t xml:space="preserve"> </w:t>
      </w:r>
      <w:r>
        <w:t>флорболе,</w:t>
      </w:r>
      <w:r>
        <w:rPr>
          <w:spacing w:val="31"/>
        </w:rPr>
        <w:t xml:space="preserve"> </w:t>
      </w:r>
      <w:r>
        <w:t>изученные</w:t>
      </w:r>
      <w:r>
        <w:rPr>
          <w:spacing w:val="-67"/>
        </w:rPr>
        <w:t xml:space="preserve"> </w:t>
      </w:r>
      <w:r>
        <w:t>на</w:t>
      </w:r>
      <w:r>
        <w:rPr>
          <w:spacing w:val="2"/>
        </w:rPr>
        <w:t xml:space="preserve"> </w:t>
      </w:r>
      <w:r>
        <w:t>уровне</w:t>
      </w:r>
      <w:r>
        <w:rPr>
          <w:spacing w:val="3"/>
        </w:rPr>
        <w:t xml:space="preserve"> </w:t>
      </w:r>
      <w:r>
        <w:t>основного</w:t>
      </w:r>
      <w:r>
        <w:rPr>
          <w:spacing w:val="2"/>
        </w:rPr>
        <w:t xml:space="preserve"> </w:t>
      </w:r>
      <w:r>
        <w:t>общего</w:t>
      </w:r>
      <w:r>
        <w:rPr>
          <w:spacing w:val="3"/>
        </w:rPr>
        <w:t xml:space="preserve"> </w:t>
      </w:r>
      <w:r>
        <w:t>образования.</w:t>
      </w:r>
    </w:p>
    <w:p w:rsidR="00347E9B" w:rsidRDefault="00757747">
      <w:pPr>
        <w:pStyle w:val="a4"/>
        <w:tabs>
          <w:tab w:val="left" w:pos="3957"/>
          <w:tab w:val="left" w:pos="5397"/>
          <w:tab w:val="left" w:pos="6588"/>
          <w:tab w:val="left" w:pos="8509"/>
          <w:tab w:val="left" w:pos="9013"/>
        </w:tabs>
        <w:spacing w:line="357" w:lineRule="auto"/>
        <w:ind w:right="488"/>
        <w:jc w:val="left"/>
      </w:pPr>
      <w:r>
        <w:t>Совершенствование</w:t>
      </w:r>
      <w:r>
        <w:tab/>
        <w:t>элементов</w:t>
      </w:r>
      <w:r>
        <w:tab/>
        <w:t>техники</w:t>
      </w:r>
      <w:r>
        <w:tab/>
        <w:t>передвижения</w:t>
      </w:r>
      <w:r>
        <w:tab/>
        <w:t>по</w:t>
      </w:r>
      <w:r>
        <w:tab/>
      </w:r>
      <w:r>
        <w:rPr>
          <w:spacing w:val="-1"/>
        </w:rPr>
        <w:t>игровой</w:t>
      </w:r>
      <w:r>
        <w:rPr>
          <w:spacing w:val="-67"/>
        </w:rPr>
        <w:t xml:space="preserve"> </w:t>
      </w:r>
      <w:r>
        <w:t>площадке</w:t>
      </w:r>
      <w:r>
        <w:rPr>
          <w:spacing w:val="3"/>
        </w:rPr>
        <w:t xml:space="preserve"> </w:t>
      </w:r>
      <w:r>
        <w:t>полевого</w:t>
      </w:r>
      <w:r>
        <w:rPr>
          <w:spacing w:val="2"/>
        </w:rPr>
        <w:t xml:space="preserve"> </w:t>
      </w:r>
      <w:r>
        <w:t>игрока</w:t>
      </w:r>
      <w:r>
        <w:rPr>
          <w:spacing w:val="3"/>
        </w:rPr>
        <w:t xml:space="preserve"> </w:t>
      </w:r>
      <w:r>
        <w:t>во</w:t>
      </w:r>
      <w:r>
        <w:rPr>
          <w:spacing w:val="2"/>
        </w:rPr>
        <w:t xml:space="preserve"> </w:t>
      </w:r>
      <w:r>
        <w:t>флорболе.</w:t>
      </w:r>
    </w:p>
    <w:p w:rsidR="00347E9B" w:rsidRDefault="00757747">
      <w:pPr>
        <w:pStyle w:val="a4"/>
        <w:spacing w:line="357" w:lineRule="auto"/>
        <w:ind w:right="500"/>
        <w:jc w:val="left"/>
      </w:pPr>
      <w:r>
        <w:t>Совершенствование</w:t>
      </w:r>
      <w:r>
        <w:rPr>
          <w:spacing w:val="33"/>
        </w:rPr>
        <w:t xml:space="preserve"> </w:t>
      </w:r>
      <w:r>
        <w:t>техники</w:t>
      </w:r>
      <w:r>
        <w:rPr>
          <w:spacing w:val="30"/>
        </w:rPr>
        <w:t xml:space="preserve"> </w:t>
      </w:r>
      <w:r>
        <w:t>владения</w:t>
      </w:r>
      <w:r>
        <w:rPr>
          <w:spacing w:val="36"/>
        </w:rPr>
        <w:t xml:space="preserve"> </w:t>
      </w:r>
      <w:r>
        <w:t>клюшкой</w:t>
      </w:r>
      <w:r>
        <w:rPr>
          <w:spacing w:val="30"/>
        </w:rPr>
        <w:t xml:space="preserve"> </w:t>
      </w:r>
      <w:r>
        <w:t>и</w:t>
      </w:r>
      <w:r>
        <w:rPr>
          <w:spacing w:val="29"/>
        </w:rPr>
        <w:t xml:space="preserve"> </w:t>
      </w:r>
      <w:r>
        <w:t>мячом</w:t>
      </w:r>
      <w:r>
        <w:rPr>
          <w:spacing w:val="31"/>
        </w:rPr>
        <w:t xml:space="preserve"> </w:t>
      </w:r>
      <w:r>
        <w:t>полевого</w:t>
      </w:r>
      <w:r>
        <w:rPr>
          <w:spacing w:val="-67"/>
        </w:rPr>
        <w:t xml:space="preserve"> </w:t>
      </w:r>
      <w:r>
        <w:t>игрока</w:t>
      </w:r>
      <w:r>
        <w:rPr>
          <w:spacing w:val="7"/>
        </w:rPr>
        <w:t xml:space="preserve"> </w:t>
      </w:r>
      <w:r>
        <w:t>во</w:t>
      </w:r>
      <w:r>
        <w:rPr>
          <w:spacing w:val="1"/>
        </w:rPr>
        <w:t xml:space="preserve"> </w:t>
      </w:r>
      <w:r>
        <w:t>флорболе.</w:t>
      </w:r>
    </w:p>
    <w:p w:rsidR="00347E9B" w:rsidRDefault="00757747">
      <w:pPr>
        <w:pStyle w:val="a4"/>
        <w:spacing w:before="1"/>
        <w:ind w:left="1330" w:firstLine="0"/>
        <w:jc w:val="left"/>
      </w:pPr>
      <w:r>
        <w:t>Совершенствование</w:t>
      </w:r>
      <w:r>
        <w:rPr>
          <w:spacing w:val="-1"/>
        </w:rPr>
        <w:t xml:space="preserve"> </w:t>
      </w:r>
      <w:r>
        <w:t>техники</w:t>
      </w:r>
      <w:r>
        <w:rPr>
          <w:spacing w:val="-5"/>
        </w:rPr>
        <w:t xml:space="preserve"> </w:t>
      </w:r>
      <w:r>
        <w:t>игры</w:t>
      </w:r>
      <w:r>
        <w:rPr>
          <w:spacing w:val="-4"/>
        </w:rPr>
        <w:t xml:space="preserve"> </w:t>
      </w:r>
      <w:r>
        <w:t>вратаря:</w:t>
      </w:r>
    </w:p>
    <w:p w:rsidR="00347E9B" w:rsidRDefault="00757747">
      <w:pPr>
        <w:pStyle w:val="a4"/>
        <w:spacing w:before="163"/>
        <w:ind w:left="1330" w:firstLine="0"/>
      </w:pPr>
      <w:r>
        <w:t>стойка</w:t>
      </w:r>
      <w:r>
        <w:rPr>
          <w:spacing w:val="-4"/>
        </w:rPr>
        <w:t xml:space="preserve"> </w:t>
      </w:r>
      <w:r>
        <w:t>(высокая,</w:t>
      </w:r>
      <w:r>
        <w:rPr>
          <w:spacing w:val="-1"/>
        </w:rPr>
        <w:t xml:space="preserve"> </w:t>
      </w:r>
      <w:r>
        <w:t>средняя,</w:t>
      </w:r>
      <w:r>
        <w:rPr>
          <w:spacing w:val="-1"/>
        </w:rPr>
        <w:t xml:space="preserve"> </w:t>
      </w:r>
      <w:r>
        <w:t>низкая);</w:t>
      </w:r>
    </w:p>
    <w:p w:rsidR="00347E9B" w:rsidRDefault="00757747">
      <w:pPr>
        <w:pStyle w:val="a4"/>
        <w:spacing w:before="158" w:line="362" w:lineRule="auto"/>
        <w:ind w:right="479"/>
      </w:pPr>
      <w:r>
        <w:t>элементы</w:t>
      </w:r>
      <w:r>
        <w:rPr>
          <w:spacing w:val="1"/>
        </w:rPr>
        <w:t xml:space="preserve"> </w:t>
      </w:r>
      <w:r>
        <w:t>техники</w:t>
      </w:r>
      <w:r>
        <w:rPr>
          <w:spacing w:val="1"/>
        </w:rPr>
        <w:t xml:space="preserve"> </w:t>
      </w:r>
      <w:r>
        <w:t>перемещения</w:t>
      </w:r>
      <w:r>
        <w:rPr>
          <w:spacing w:val="1"/>
        </w:rPr>
        <w:t xml:space="preserve"> </w:t>
      </w:r>
      <w:r>
        <w:t>(приставными</w:t>
      </w:r>
      <w:r>
        <w:rPr>
          <w:spacing w:val="1"/>
        </w:rPr>
        <w:t xml:space="preserve"> </w:t>
      </w:r>
      <w:r>
        <w:t>шагами,</w:t>
      </w:r>
      <w:r>
        <w:rPr>
          <w:spacing w:val="1"/>
        </w:rPr>
        <w:t xml:space="preserve"> </w:t>
      </w:r>
      <w:r>
        <w:t>стоя</w:t>
      </w:r>
      <w:r>
        <w:rPr>
          <w:spacing w:val="71"/>
        </w:rPr>
        <w:t xml:space="preserve"> </w:t>
      </w:r>
      <w:r>
        <w:t>на</w:t>
      </w:r>
      <w:r>
        <w:rPr>
          <w:spacing w:val="1"/>
        </w:rPr>
        <w:t xml:space="preserve"> </w:t>
      </w:r>
      <w:r>
        <w:t>коленях,</w:t>
      </w:r>
      <w:r>
        <w:rPr>
          <w:spacing w:val="1"/>
        </w:rPr>
        <w:t xml:space="preserve"> </w:t>
      </w:r>
      <w:r>
        <w:t>на</w:t>
      </w:r>
      <w:r>
        <w:rPr>
          <w:spacing w:val="1"/>
        </w:rPr>
        <w:t xml:space="preserve"> </w:t>
      </w:r>
      <w:r>
        <w:t>коленях</w:t>
      </w:r>
      <w:r>
        <w:rPr>
          <w:spacing w:val="1"/>
        </w:rPr>
        <w:t xml:space="preserve"> </w:t>
      </w:r>
      <w:r>
        <w:t>толчком</w:t>
      </w:r>
      <w:r>
        <w:rPr>
          <w:spacing w:val="1"/>
        </w:rPr>
        <w:t xml:space="preserve"> </w:t>
      </w:r>
      <w:r>
        <w:t>одной</w:t>
      </w:r>
      <w:r>
        <w:rPr>
          <w:spacing w:val="1"/>
        </w:rPr>
        <w:t xml:space="preserve"> </w:t>
      </w:r>
      <w:r>
        <w:t>или</w:t>
      </w:r>
      <w:r>
        <w:rPr>
          <w:spacing w:val="1"/>
        </w:rPr>
        <w:t xml:space="preserve"> </w:t>
      </w:r>
      <w:r>
        <w:t>двумя</w:t>
      </w:r>
      <w:r>
        <w:rPr>
          <w:spacing w:val="1"/>
        </w:rPr>
        <w:t xml:space="preserve"> </w:t>
      </w:r>
      <w:r>
        <w:t>руками</w:t>
      </w:r>
      <w:r>
        <w:rPr>
          <w:spacing w:val="1"/>
        </w:rPr>
        <w:t xml:space="preserve"> </w:t>
      </w:r>
      <w:r>
        <w:t>от</w:t>
      </w:r>
      <w:r>
        <w:rPr>
          <w:spacing w:val="71"/>
        </w:rPr>
        <w:t xml:space="preserve"> </w:t>
      </w:r>
      <w:r>
        <w:t>пола,</w:t>
      </w:r>
      <w:r>
        <w:rPr>
          <w:spacing w:val="1"/>
        </w:rPr>
        <w:t xml:space="preserve"> </w:t>
      </w:r>
      <w:r>
        <w:t>отталкиванием</w:t>
      </w:r>
      <w:r>
        <w:rPr>
          <w:spacing w:val="2"/>
        </w:rPr>
        <w:t xml:space="preserve"> </w:t>
      </w:r>
      <w:r>
        <w:t>ногой от</w:t>
      </w:r>
      <w:r>
        <w:rPr>
          <w:spacing w:val="-3"/>
        </w:rPr>
        <w:t xml:space="preserve"> </w:t>
      </w:r>
      <w:r>
        <w:t>пола</w:t>
      </w:r>
      <w:r>
        <w:rPr>
          <w:spacing w:val="1"/>
        </w:rPr>
        <w:t xml:space="preserve"> </w:t>
      </w:r>
      <w:r>
        <w:t>со стойки</w:t>
      </w:r>
      <w:r>
        <w:rPr>
          <w:spacing w:val="4"/>
        </w:rPr>
        <w:t xml:space="preserve"> </w:t>
      </w:r>
      <w:r>
        <w:t>на</w:t>
      </w:r>
      <w:r>
        <w:rPr>
          <w:spacing w:val="1"/>
        </w:rPr>
        <w:t xml:space="preserve"> </w:t>
      </w:r>
      <w:r>
        <w:t>колене,</w:t>
      </w:r>
      <w:r>
        <w:rPr>
          <w:spacing w:val="3"/>
        </w:rPr>
        <w:t xml:space="preserve"> </w:t>
      </w:r>
      <w:r>
        <w:t>смешанный тип);</w:t>
      </w:r>
    </w:p>
    <w:p w:rsidR="00347E9B" w:rsidRDefault="00757747">
      <w:pPr>
        <w:pStyle w:val="a4"/>
        <w:spacing w:line="314" w:lineRule="exact"/>
        <w:ind w:left="1402" w:firstLine="0"/>
      </w:pPr>
      <w:r>
        <w:t>элементы</w:t>
      </w:r>
      <w:r>
        <w:rPr>
          <w:spacing w:val="17"/>
        </w:rPr>
        <w:t xml:space="preserve"> </w:t>
      </w:r>
      <w:r>
        <w:t>техники</w:t>
      </w:r>
      <w:r>
        <w:rPr>
          <w:spacing w:val="18"/>
        </w:rPr>
        <w:t xml:space="preserve"> </w:t>
      </w:r>
      <w:r>
        <w:t>противодействия</w:t>
      </w:r>
      <w:r>
        <w:rPr>
          <w:spacing w:val="19"/>
        </w:rPr>
        <w:t xml:space="preserve"> </w:t>
      </w:r>
      <w:r>
        <w:t>и</w:t>
      </w:r>
      <w:r>
        <w:rPr>
          <w:spacing w:val="17"/>
        </w:rPr>
        <w:t xml:space="preserve"> </w:t>
      </w:r>
      <w:r>
        <w:t>овладения</w:t>
      </w:r>
      <w:r>
        <w:rPr>
          <w:spacing w:val="18"/>
        </w:rPr>
        <w:t xml:space="preserve"> </w:t>
      </w:r>
      <w:r>
        <w:t>мячом</w:t>
      </w:r>
      <w:r>
        <w:rPr>
          <w:spacing w:val="18"/>
        </w:rPr>
        <w:t xml:space="preserve"> </w:t>
      </w:r>
      <w:r>
        <w:t>(парирование-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490" w:firstLine="0"/>
      </w:pPr>
      <w:r>
        <w:lastRenderedPageBreak/>
        <w:t>отбивание мяча ногой, рукой, туловищем, головой ловля – одной или двумя</w:t>
      </w:r>
      <w:r>
        <w:rPr>
          <w:spacing w:val="1"/>
        </w:rPr>
        <w:t xml:space="preserve"> </w:t>
      </w:r>
      <w:r>
        <w:t>руками,</w:t>
      </w:r>
      <w:r>
        <w:rPr>
          <w:spacing w:val="4"/>
        </w:rPr>
        <w:t xml:space="preserve"> </w:t>
      </w:r>
      <w:r>
        <w:t>накрывание);</w:t>
      </w:r>
    </w:p>
    <w:p w:rsidR="00347E9B" w:rsidRDefault="00757747">
      <w:pPr>
        <w:pStyle w:val="a4"/>
        <w:spacing w:line="314" w:lineRule="exact"/>
        <w:ind w:left="1330" w:firstLine="0"/>
      </w:pPr>
      <w:r>
        <w:t>элементы</w:t>
      </w:r>
      <w:r>
        <w:rPr>
          <w:spacing w:val="-5"/>
        </w:rPr>
        <w:t xml:space="preserve"> </w:t>
      </w:r>
      <w:r>
        <w:t>техники</w:t>
      </w:r>
      <w:r>
        <w:rPr>
          <w:spacing w:val="-5"/>
        </w:rPr>
        <w:t xml:space="preserve"> </w:t>
      </w:r>
      <w:r>
        <w:t>нападения</w:t>
      </w:r>
      <w:r>
        <w:rPr>
          <w:spacing w:val="-3"/>
        </w:rPr>
        <w:t xml:space="preserve"> </w:t>
      </w:r>
      <w:r>
        <w:t>(передача</w:t>
      </w:r>
      <w:r>
        <w:rPr>
          <w:spacing w:val="-3"/>
        </w:rPr>
        <w:t xml:space="preserve"> </w:t>
      </w:r>
      <w:r>
        <w:t>мяча</w:t>
      </w:r>
      <w:r>
        <w:rPr>
          <w:spacing w:val="-4"/>
        </w:rPr>
        <w:t xml:space="preserve"> </w:t>
      </w:r>
      <w:r>
        <w:t>рукой).</w:t>
      </w:r>
    </w:p>
    <w:p w:rsidR="00347E9B" w:rsidRDefault="00757747">
      <w:pPr>
        <w:pStyle w:val="a4"/>
        <w:spacing w:before="164" w:line="360" w:lineRule="auto"/>
        <w:ind w:right="488"/>
      </w:pPr>
      <w:r>
        <w:t>Совершенствование</w:t>
      </w:r>
      <w:r>
        <w:rPr>
          <w:spacing w:val="1"/>
        </w:rPr>
        <w:t xml:space="preserve"> </w:t>
      </w:r>
      <w:r>
        <w:t>тактики</w:t>
      </w:r>
      <w:r>
        <w:rPr>
          <w:spacing w:val="1"/>
        </w:rPr>
        <w:t xml:space="preserve"> </w:t>
      </w:r>
      <w:r>
        <w:t>игры</w:t>
      </w:r>
      <w:r>
        <w:rPr>
          <w:spacing w:val="1"/>
        </w:rPr>
        <w:t xml:space="preserve"> </w:t>
      </w:r>
      <w:r>
        <w:t>вратаря:</w:t>
      </w:r>
      <w:r>
        <w:rPr>
          <w:spacing w:val="1"/>
        </w:rPr>
        <w:t xml:space="preserve"> </w:t>
      </w:r>
      <w:r>
        <w:t>выбор</w:t>
      </w:r>
      <w:r>
        <w:rPr>
          <w:spacing w:val="1"/>
        </w:rPr>
        <w:t xml:space="preserve"> </w:t>
      </w:r>
      <w:r>
        <w:t>позиции</w:t>
      </w:r>
      <w:r>
        <w:rPr>
          <w:spacing w:val="1"/>
        </w:rPr>
        <w:t xml:space="preserve"> </w:t>
      </w:r>
      <w:r>
        <w:t>при</w:t>
      </w:r>
      <w:r>
        <w:rPr>
          <w:spacing w:val="1"/>
        </w:rPr>
        <w:t xml:space="preserve"> </w:t>
      </w:r>
      <w:r>
        <w:t>атакующих</w:t>
      </w:r>
      <w:r>
        <w:rPr>
          <w:spacing w:val="1"/>
        </w:rPr>
        <w:t xml:space="preserve"> </w:t>
      </w:r>
      <w:r>
        <w:t>действиях</w:t>
      </w:r>
      <w:r>
        <w:rPr>
          <w:spacing w:val="1"/>
        </w:rPr>
        <w:t xml:space="preserve"> </w:t>
      </w:r>
      <w:r>
        <w:t>соперника</w:t>
      </w:r>
      <w:r>
        <w:rPr>
          <w:spacing w:val="1"/>
        </w:rPr>
        <w:t xml:space="preserve"> </w:t>
      </w:r>
      <w:r>
        <w:t>и</w:t>
      </w:r>
      <w:r>
        <w:rPr>
          <w:spacing w:val="1"/>
        </w:rPr>
        <w:t xml:space="preserve"> </w:t>
      </w:r>
      <w:r>
        <w:t>стандартных</w:t>
      </w:r>
      <w:r>
        <w:rPr>
          <w:spacing w:val="1"/>
        </w:rPr>
        <w:t xml:space="preserve"> </w:t>
      </w:r>
      <w:r>
        <w:t>положениях,</w:t>
      </w:r>
      <w:r>
        <w:rPr>
          <w:spacing w:val="1"/>
        </w:rPr>
        <w:t xml:space="preserve"> </w:t>
      </w:r>
      <w:r>
        <w:t>правильный</w:t>
      </w:r>
      <w:r>
        <w:rPr>
          <w:spacing w:val="-67"/>
        </w:rPr>
        <w:t xml:space="preserve"> </w:t>
      </w:r>
      <w:r>
        <w:t>способ применения технических действий в игре, атакующие действия (пас),</w:t>
      </w:r>
      <w:r>
        <w:rPr>
          <w:spacing w:val="1"/>
        </w:rPr>
        <w:t xml:space="preserve"> </w:t>
      </w:r>
      <w:r>
        <w:t>руководство</w:t>
      </w:r>
      <w:r>
        <w:rPr>
          <w:spacing w:val="2"/>
        </w:rPr>
        <w:t xml:space="preserve"> </w:t>
      </w:r>
      <w:r>
        <w:t>игрой</w:t>
      </w:r>
      <w:r>
        <w:rPr>
          <w:spacing w:val="2"/>
        </w:rPr>
        <w:t xml:space="preserve"> </w:t>
      </w:r>
      <w:r>
        <w:t>партнеров по</w:t>
      </w:r>
      <w:r>
        <w:rPr>
          <w:spacing w:val="2"/>
        </w:rPr>
        <w:t xml:space="preserve"> </w:t>
      </w:r>
      <w:r>
        <w:t>обороне.</w:t>
      </w:r>
    </w:p>
    <w:p w:rsidR="00347E9B" w:rsidRDefault="00757747">
      <w:pPr>
        <w:pStyle w:val="a4"/>
        <w:spacing w:before="3"/>
        <w:ind w:left="1330" w:firstLine="0"/>
      </w:pPr>
      <w:r>
        <w:t>Совершенствование</w:t>
      </w:r>
      <w:r>
        <w:rPr>
          <w:spacing w:val="-1"/>
        </w:rPr>
        <w:t xml:space="preserve"> </w:t>
      </w:r>
      <w:r>
        <w:t>тактики</w:t>
      </w:r>
      <w:r>
        <w:rPr>
          <w:spacing w:val="-4"/>
        </w:rPr>
        <w:t xml:space="preserve"> </w:t>
      </w:r>
      <w:r>
        <w:t>игры</w:t>
      </w:r>
      <w:r>
        <w:rPr>
          <w:spacing w:val="-4"/>
        </w:rPr>
        <w:t xml:space="preserve"> </w:t>
      </w:r>
      <w:r>
        <w:t>в</w:t>
      </w:r>
      <w:r>
        <w:rPr>
          <w:spacing w:val="-6"/>
        </w:rPr>
        <w:t xml:space="preserve"> </w:t>
      </w:r>
      <w:r>
        <w:t>нападении:</w:t>
      </w:r>
    </w:p>
    <w:p w:rsidR="00347E9B" w:rsidRDefault="00757747">
      <w:pPr>
        <w:pStyle w:val="a4"/>
        <w:spacing w:before="158" w:line="360" w:lineRule="auto"/>
        <w:ind w:right="490"/>
      </w:pPr>
      <w:r>
        <w:t>индивидуальные действия с мячом и без мяча (открывание, отвлечение</w:t>
      </w:r>
      <w:r>
        <w:rPr>
          <w:spacing w:val="1"/>
        </w:rPr>
        <w:t xml:space="preserve"> </w:t>
      </w:r>
      <w:r>
        <w:t>соперника, создание численного преимущества на отдельном участке поля,</w:t>
      </w:r>
      <w:r>
        <w:rPr>
          <w:spacing w:val="1"/>
        </w:rPr>
        <w:t xml:space="preserve"> </w:t>
      </w:r>
      <w:r>
        <w:t>подключение);</w:t>
      </w:r>
    </w:p>
    <w:p w:rsidR="00347E9B" w:rsidRDefault="00757747">
      <w:pPr>
        <w:pStyle w:val="a4"/>
        <w:spacing w:before="1" w:line="362" w:lineRule="auto"/>
        <w:ind w:right="491"/>
      </w:pPr>
      <w:r>
        <w:t>групповые взаимодействия и комбинации (в парах, тройках, группах,</w:t>
      </w:r>
      <w:r>
        <w:rPr>
          <w:spacing w:val="1"/>
        </w:rPr>
        <w:t xml:space="preserve"> </w:t>
      </w:r>
      <w:r>
        <w:t>при</w:t>
      </w:r>
      <w:r>
        <w:rPr>
          <w:spacing w:val="1"/>
        </w:rPr>
        <w:t xml:space="preserve"> </w:t>
      </w:r>
      <w:r>
        <w:t>стандартных</w:t>
      </w:r>
      <w:r>
        <w:rPr>
          <w:spacing w:val="-1"/>
        </w:rPr>
        <w:t xml:space="preserve"> </w:t>
      </w:r>
      <w:r>
        <w:t>положениях);</w:t>
      </w:r>
    </w:p>
    <w:p w:rsidR="00347E9B" w:rsidRDefault="00757747">
      <w:pPr>
        <w:pStyle w:val="a4"/>
        <w:spacing w:line="360" w:lineRule="auto"/>
        <w:ind w:right="484"/>
      </w:pPr>
      <w:r>
        <w:t>командные взаимодействия: расположение и взаимодействие игроков</w:t>
      </w:r>
      <w:r>
        <w:rPr>
          <w:spacing w:val="1"/>
        </w:rPr>
        <w:t xml:space="preserve"> </w:t>
      </w:r>
      <w:r>
        <w:t>при</w:t>
      </w:r>
      <w:r>
        <w:rPr>
          <w:spacing w:val="1"/>
        </w:rPr>
        <w:t xml:space="preserve"> </w:t>
      </w:r>
      <w:r>
        <w:t>организации</w:t>
      </w:r>
      <w:r>
        <w:rPr>
          <w:spacing w:val="1"/>
        </w:rPr>
        <w:t xml:space="preserve"> </w:t>
      </w:r>
      <w:r>
        <w:t>атакующих</w:t>
      </w:r>
      <w:r>
        <w:rPr>
          <w:spacing w:val="1"/>
        </w:rPr>
        <w:t xml:space="preserve"> </w:t>
      </w:r>
      <w:r>
        <w:t>действий</w:t>
      </w:r>
      <w:r>
        <w:rPr>
          <w:spacing w:val="1"/>
        </w:rPr>
        <w:t xml:space="preserve"> </w:t>
      </w:r>
      <w:r>
        <w:t>в</w:t>
      </w:r>
      <w:r>
        <w:rPr>
          <w:spacing w:val="1"/>
        </w:rPr>
        <w:t xml:space="preserve"> </w:t>
      </w:r>
      <w:r>
        <w:t>различных</w:t>
      </w:r>
      <w:r>
        <w:rPr>
          <w:spacing w:val="1"/>
        </w:rPr>
        <w:t xml:space="preserve"> </w:t>
      </w:r>
      <w:r>
        <w:t>игровых</w:t>
      </w:r>
      <w:r>
        <w:rPr>
          <w:spacing w:val="1"/>
        </w:rPr>
        <w:t xml:space="preserve"> </w:t>
      </w:r>
      <w:r>
        <w:t>ситуациях</w:t>
      </w:r>
      <w:r>
        <w:rPr>
          <w:spacing w:val="1"/>
        </w:rPr>
        <w:t xml:space="preserve"> </w:t>
      </w:r>
      <w:r>
        <w:t>(позиционная атака, быстрая атака), расположение и взаимодействие игроков</w:t>
      </w:r>
      <w:r>
        <w:rPr>
          <w:spacing w:val="-67"/>
        </w:rPr>
        <w:t xml:space="preserve"> </w:t>
      </w:r>
      <w:r>
        <w:t>при розыгрышах стандартных ситуаций в атаке (спорный мяч, свободный</w:t>
      </w:r>
      <w:r>
        <w:rPr>
          <w:spacing w:val="1"/>
        </w:rPr>
        <w:t xml:space="preserve"> </w:t>
      </w:r>
      <w:r>
        <w:t>удар, ввод мяча в игру), расположение и взаимодействие игроков при игре в</w:t>
      </w:r>
      <w:r>
        <w:rPr>
          <w:spacing w:val="1"/>
        </w:rPr>
        <w:t xml:space="preserve"> </w:t>
      </w:r>
      <w:r>
        <w:t>неравночисленных</w:t>
      </w:r>
      <w:r>
        <w:rPr>
          <w:spacing w:val="-4"/>
        </w:rPr>
        <w:t xml:space="preserve"> </w:t>
      </w:r>
      <w:r>
        <w:t>составах</w:t>
      </w:r>
      <w:r>
        <w:rPr>
          <w:spacing w:val="-4"/>
        </w:rPr>
        <w:t xml:space="preserve"> </w:t>
      </w:r>
      <w:r>
        <w:t>в</w:t>
      </w:r>
      <w:r>
        <w:rPr>
          <w:spacing w:val="-2"/>
        </w:rPr>
        <w:t xml:space="preserve"> </w:t>
      </w:r>
      <w:r>
        <w:t>атаке</w:t>
      </w:r>
      <w:r>
        <w:rPr>
          <w:spacing w:val="2"/>
        </w:rPr>
        <w:t xml:space="preserve"> </w:t>
      </w:r>
      <w:r>
        <w:t>(игра</w:t>
      </w:r>
      <w:r>
        <w:rPr>
          <w:spacing w:val="1"/>
        </w:rPr>
        <w:t xml:space="preserve"> </w:t>
      </w:r>
      <w:r>
        <w:t>в</w:t>
      </w:r>
      <w:r>
        <w:rPr>
          <w:spacing w:val="-2"/>
        </w:rPr>
        <w:t xml:space="preserve"> </w:t>
      </w:r>
      <w:r>
        <w:t>численном</w:t>
      </w:r>
      <w:r>
        <w:rPr>
          <w:spacing w:val="1"/>
        </w:rPr>
        <w:t xml:space="preserve"> </w:t>
      </w:r>
      <w:r>
        <w:t>большинстве).</w:t>
      </w:r>
    </w:p>
    <w:p w:rsidR="00347E9B" w:rsidRDefault="00757747">
      <w:pPr>
        <w:pStyle w:val="a4"/>
        <w:ind w:left="1330" w:firstLine="0"/>
      </w:pPr>
      <w:r>
        <w:t>Совершенствование</w:t>
      </w:r>
      <w:r>
        <w:rPr>
          <w:spacing w:val="1"/>
        </w:rPr>
        <w:t xml:space="preserve"> </w:t>
      </w:r>
      <w:r>
        <w:t>тактики</w:t>
      </w:r>
      <w:r>
        <w:rPr>
          <w:spacing w:val="-2"/>
        </w:rPr>
        <w:t xml:space="preserve"> </w:t>
      </w:r>
      <w:r>
        <w:t>игры</w:t>
      </w:r>
      <w:r>
        <w:rPr>
          <w:spacing w:val="-2"/>
        </w:rPr>
        <w:t xml:space="preserve"> </w:t>
      </w:r>
      <w:r>
        <w:t>в</w:t>
      </w:r>
      <w:r>
        <w:rPr>
          <w:spacing w:val="-5"/>
        </w:rPr>
        <w:t xml:space="preserve"> </w:t>
      </w:r>
      <w:r>
        <w:t>защите:</w:t>
      </w:r>
    </w:p>
    <w:p w:rsidR="00347E9B" w:rsidRDefault="00757747">
      <w:pPr>
        <w:pStyle w:val="a4"/>
        <w:spacing w:before="158" w:line="360" w:lineRule="auto"/>
        <w:ind w:right="488"/>
      </w:pPr>
      <w:r>
        <w:t>Индивидуальные</w:t>
      </w:r>
      <w:r>
        <w:rPr>
          <w:spacing w:val="1"/>
        </w:rPr>
        <w:t xml:space="preserve"> </w:t>
      </w:r>
      <w:r>
        <w:t>действия.</w:t>
      </w:r>
      <w:r>
        <w:rPr>
          <w:spacing w:val="1"/>
        </w:rPr>
        <w:t xml:space="preserve"> </w:t>
      </w:r>
      <w:r>
        <w:t>Оценка</w:t>
      </w:r>
      <w:r>
        <w:rPr>
          <w:spacing w:val="1"/>
        </w:rPr>
        <w:t xml:space="preserve"> </w:t>
      </w:r>
      <w:r>
        <w:t>целесообразности</w:t>
      </w:r>
      <w:r>
        <w:rPr>
          <w:spacing w:val="1"/>
        </w:rPr>
        <w:t xml:space="preserve"> </w:t>
      </w:r>
      <w:r>
        <w:t>той</w:t>
      </w:r>
      <w:r>
        <w:rPr>
          <w:spacing w:val="1"/>
        </w:rPr>
        <w:t xml:space="preserve"> </w:t>
      </w:r>
      <w:r>
        <w:t>или</w:t>
      </w:r>
      <w:r>
        <w:rPr>
          <w:spacing w:val="1"/>
        </w:rPr>
        <w:t xml:space="preserve"> </w:t>
      </w:r>
      <w:r>
        <w:t>иной</w:t>
      </w:r>
      <w:r>
        <w:rPr>
          <w:spacing w:val="1"/>
        </w:rPr>
        <w:t xml:space="preserve"> </w:t>
      </w:r>
      <w:r>
        <w:t>позиции. Своевременное занятие наиболее выгодной позиции. Применение</w:t>
      </w:r>
      <w:r>
        <w:rPr>
          <w:spacing w:val="1"/>
        </w:rPr>
        <w:t xml:space="preserve"> </w:t>
      </w:r>
      <w:r>
        <w:t>отбора мяча</w:t>
      </w:r>
      <w:r>
        <w:rPr>
          <w:spacing w:val="1"/>
        </w:rPr>
        <w:t xml:space="preserve"> </w:t>
      </w:r>
      <w:r>
        <w:t>изученным</w:t>
      </w:r>
      <w:r>
        <w:rPr>
          <w:spacing w:val="1"/>
        </w:rPr>
        <w:t xml:space="preserve"> </w:t>
      </w:r>
      <w:r>
        <w:t>способом</w:t>
      </w:r>
      <w:r>
        <w:rPr>
          <w:spacing w:val="1"/>
        </w:rPr>
        <w:t xml:space="preserve"> </w:t>
      </w:r>
      <w:r>
        <w:t>в</w:t>
      </w:r>
      <w:r>
        <w:rPr>
          <w:spacing w:val="-3"/>
        </w:rPr>
        <w:t xml:space="preserve"> </w:t>
      </w:r>
      <w:r>
        <w:t>зависимости от</w:t>
      </w:r>
      <w:r>
        <w:rPr>
          <w:spacing w:val="-3"/>
        </w:rPr>
        <w:t xml:space="preserve"> </w:t>
      </w:r>
      <w:r>
        <w:t>игровой</w:t>
      </w:r>
      <w:r>
        <w:rPr>
          <w:spacing w:val="-1"/>
        </w:rPr>
        <w:t xml:space="preserve"> </w:t>
      </w:r>
      <w:r>
        <w:t>обстановки.</w:t>
      </w:r>
    </w:p>
    <w:p w:rsidR="00347E9B" w:rsidRDefault="00757747">
      <w:pPr>
        <w:pStyle w:val="a4"/>
        <w:spacing w:line="360" w:lineRule="auto"/>
        <w:ind w:right="486"/>
      </w:pPr>
      <w:r>
        <w:t>Групповые</w:t>
      </w:r>
      <w:r>
        <w:rPr>
          <w:spacing w:val="1"/>
        </w:rPr>
        <w:t xml:space="preserve"> </w:t>
      </w:r>
      <w:r>
        <w:t>действия.</w:t>
      </w:r>
      <w:r>
        <w:rPr>
          <w:spacing w:val="1"/>
        </w:rPr>
        <w:t xml:space="preserve"> </w:t>
      </w:r>
      <w:r>
        <w:t>Взаимодействие</w:t>
      </w:r>
      <w:r>
        <w:rPr>
          <w:spacing w:val="1"/>
        </w:rPr>
        <w:t xml:space="preserve"> </w:t>
      </w:r>
      <w:r>
        <w:t>в</w:t>
      </w:r>
      <w:r>
        <w:rPr>
          <w:spacing w:val="1"/>
        </w:rPr>
        <w:t xml:space="preserve"> </w:t>
      </w:r>
      <w:r>
        <w:t>обороне</w:t>
      </w:r>
      <w:r>
        <w:rPr>
          <w:spacing w:val="1"/>
        </w:rPr>
        <w:t xml:space="preserve"> </w:t>
      </w:r>
      <w:r>
        <w:t>при</w:t>
      </w:r>
      <w:r>
        <w:rPr>
          <w:spacing w:val="1"/>
        </w:rPr>
        <w:t xml:space="preserve"> </w:t>
      </w:r>
      <w:r>
        <w:t>численном</w:t>
      </w:r>
      <w:r>
        <w:rPr>
          <w:spacing w:val="1"/>
        </w:rPr>
        <w:t xml:space="preserve"> </w:t>
      </w:r>
      <w:r>
        <w:t>преимуществе</w:t>
      </w:r>
      <w:r>
        <w:rPr>
          <w:spacing w:val="1"/>
        </w:rPr>
        <w:t xml:space="preserve"> </w:t>
      </w:r>
      <w:r>
        <w:t>соперника,</w:t>
      </w:r>
      <w:r>
        <w:rPr>
          <w:spacing w:val="1"/>
        </w:rPr>
        <w:t xml:space="preserve"> </w:t>
      </w:r>
      <w:r>
        <w:t>осуществляя</w:t>
      </w:r>
      <w:r>
        <w:rPr>
          <w:spacing w:val="1"/>
        </w:rPr>
        <w:t xml:space="preserve"> </w:t>
      </w:r>
      <w:r>
        <w:t>правильный</w:t>
      </w:r>
      <w:r>
        <w:rPr>
          <w:spacing w:val="1"/>
        </w:rPr>
        <w:t xml:space="preserve"> </w:t>
      </w:r>
      <w:r>
        <w:t>выбор</w:t>
      </w:r>
      <w:r>
        <w:rPr>
          <w:spacing w:val="1"/>
        </w:rPr>
        <w:t xml:space="preserve"> </w:t>
      </w:r>
      <w:r>
        <w:t>позиции</w:t>
      </w:r>
      <w:r>
        <w:rPr>
          <w:spacing w:val="1"/>
        </w:rPr>
        <w:t xml:space="preserve"> </w:t>
      </w:r>
      <w:r>
        <w:t>и</w:t>
      </w:r>
      <w:r>
        <w:rPr>
          <w:spacing w:val="1"/>
        </w:rPr>
        <w:t xml:space="preserve"> </w:t>
      </w:r>
      <w:r>
        <w:t>страховку</w:t>
      </w:r>
      <w:r>
        <w:rPr>
          <w:spacing w:val="1"/>
        </w:rPr>
        <w:t xml:space="preserve"> </w:t>
      </w:r>
      <w:r>
        <w:t>партнеров.</w:t>
      </w:r>
      <w:r>
        <w:rPr>
          <w:spacing w:val="1"/>
        </w:rPr>
        <w:t xml:space="preserve"> </w:t>
      </w:r>
      <w:r>
        <w:t>Взаимодействия</w:t>
      </w:r>
      <w:r>
        <w:rPr>
          <w:spacing w:val="1"/>
        </w:rPr>
        <w:t xml:space="preserve"> </w:t>
      </w:r>
      <w:r>
        <w:t>в</w:t>
      </w:r>
      <w:r>
        <w:rPr>
          <w:spacing w:val="1"/>
        </w:rPr>
        <w:t xml:space="preserve"> </w:t>
      </w:r>
      <w:r>
        <w:t>обороне</w:t>
      </w:r>
      <w:r>
        <w:rPr>
          <w:spacing w:val="1"/>
        </w:rPr>
        <w:t xml:space="preserve"> </w:t>
      </w:r>
      <w:r>
        <w:t>при</w:t>
      </w:r>
      <w:r>
        <w:rPr>
          <w:spacing w:val="1"/>
        </w:rPr>
        <w:t xml:space="preserve"> </w:t>
      </w:r>
      <w:r>
        <w:t>выполнении</w:t>
      </w:r>
      <w:r>
        <w:rPr>
          <w:spacing w:val="1"/>
        </w:rPr>
        <w:t xml:space="preserve"> </w:t>
      </w:r>
      <w:r>
        <w:t>противником</w:t>
      </w:r>
      <w:r>
        <w:rPr>
          <w:spacing w:val="1"/>
        </w:rPr>
        <w:t xml:space="preserve"> </w:t>
      </w:r>
      <w:r>
        <w:t>стандартных</w:t>
      </w:r>
      <w:r>
        <w:rPr>
          <w:spacing w:val="1"/>
        </w:rPr>
        <w:t xml:space="preserve"> </w:t>
      </w:r>
      <w:r>
        <w:t>комбинаций.</w:t>
      </w:r>
      <w:r>
        <w:rPr>
          <w:spacing w:val="1"/>
        </w:rPr>
        <w:t xml:space="preserve"> </w:t>
      </w:r>
      <w:r>
        <w:t>Правильный</w:t>
      </w:r>
      <w:r>
        <w:rPr>
          <w:spacing w:val="1"/>
        </w:rPr>
        <w:t xml:space="preserve"> </w:t>
      </w:r>
      <w:r>
        <w:t>выбор</w:t>
      </w:r>
      <w:r>
        <w:rPr>
          <w:spacing w:val="1"/>
        </w:rPr>
        <w:t xml:space="preserve"> </w:t>
      </w:r>
      <w:r>
        <w:t>позиции</w:t>
      </w:r>
      <w:r>
        <w:rPr>
          <w:spacing w:val="1"/>
        </w:rPr>
        <w:t xml:space="preserve"> </w:t>
      </w:r>
      <w:r>
        <w:t>и</w:t>
      </w:r>
      <w:r>
        <w:rPr>
          <w:spacing w:val="-67"/>
        </w:rPr>
        <w:t xml:space="preserve"> </w:t>
      </w:r>
      <w:r>
        <w:t>страховки</w:t>
      </w:r>
      <w:r>
        <w:rPr>
          <w:spacing w:val="1"/>
        </w:rPr>
        <w:t xml:space="preserve"> </w:t>
      </w:r>
      <w:r>
        <w:t>при</w:t>
      </w:r>
      <w:r>
        <w:rPr>
          <w:spacing w:val="1"/>
        </w:rPr>
        <w:t xml:space="preserve"> </w:t>
      </w:r>
      <w:r>
        <w:t>организации</w:t>
      </w:r>
      <w:r>
        <w:rPr>
          <w:spacing w:val="1"/>
        </w:rPr>
        <w:t xml:space="preserve"> </w:t>
      </w:r>
      <w:r>
        <w:t>противодействия</w:t>
      </w:r>
      <w:r>
        <w:rPr>
          <w:spacing w:val="1"/>
        </w:rPr>
        <w:t xml:space="preserve"> </w:t>
      </w:r>
      <w:r>
        <w:t>атакующим</w:t>
      </w:r>
      <w:r>
        <w:rPr>
          <w:spacing w:val="1"/>
        </w:rPr>
        <w:t xml:space="preserve"> </w:t>
      </w:r>
      <w:r>
        <w:t>комбинациям.</w:t>
      </w:r>
      <w:r>
        <w:rPr>
          <w:spacing w:val="1"/>
        </w:rPr>
        <w:t xml:space="preserve"> </w:t>
      </w:r>
      <w:r>
        <w:t>Организация</w:t>
      </w:r>
      <w:r>
        <w:rPr>
          <w:spacing w:val="1"/>
        </w:rPr>
        <w:t xml:space="preserve"> </w:t>
      </w:r>
      <w:r>
        <w:t>противодействия</w:t>
      </w:r>
      <w:r>
        <w:rPr>
          <w:spacing w:val="1"/>
        </w:rPr>
        <w:t xml:space="preserve"> </w:t>
      </w:r>
      <w:r>
        <w:t>различным</w:t>
      </w:r>
      <w:r>
        <w:rPr>
          <w:spacing w:val="1"/>
        </w:rPr>
        <w:t xml:space="preserve"> </w:t>
      </w:r>
      <w:r>
        <w:t>комбинациям.</w:t>
      </w:r>
      <w:r>
        <w:rPr>
          <w:spacing w:val="1"/>
        </w:rPr>
        <w:t xml:space="preserve"> </w:t>
      </w:r>
      <w:r>
        <w:t>Создания</w:t>
      </w:r>
      <w:r>
        <w:rPr>
          <w:spacing w:val="1"/>
        </w:rPr>
        <w:t xml:space="preserve"> </w:t>
      </w:r>
      <w:r>
        <w:t>численного</w:t>
      </w:r>
      <w:r>
        <w:rPr>
          <w:spacing w:val="2"/>
        </w:rPr>
        <w:t xml:space="preserve"> </w:t>
      </w:r>
      <w:r>
        <w:t>превосходства</w:t>
      </w:r>
      <w:r>
        <w:rPr>
          <w:spacing w:val="5"/>
        </w:rPr>
        <w:t xml:space="preserve"> </w:t>
      </w:r>
      <w:r>
        <w:t>в</w:t>
      </w:r>
      <w:r>
        <w:rPr>
          <w:spacing w:val="-1"/>
        </w:rPr>
        <w:t xml:space="preserve"> </w:t>
      </w:r>
      <w:r>
        <w:t>обороне.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1"/>
      </w:pPr>
      <w:r>
        <w:lastRenderedPageBreak/>
        <w:t>Командные взаимодействия: расположение и взаимодействие игроков</w:t>
      </w:r>
      <w:r>
        <w:rPr>
          <w:spacing w:val="1"/>
        </w:rPr>
        <w:t xml:space="preserve"> </w:t>
      </w:r>
      <w:r>
        <w:t>при организации оборонительных действий в различных игровых ситуациях</w:t>
      </w:r>
      <w:r>
        <w:rPr>
          <w:spacing w:val="1"/>
        </w:rPr>
        <w:t xml:space="preserve"> </w:t>
      </w:r>
      <w:r>
        <w:t>(позиционная</w:t>
      </w:r>
      <w:r>
        <w:rPr>
          <w:spacing w:val="1"/>
        </w:rPr>
        <w:t xml:space="preserve"> </w:t>
      </w:r>
      <w:r>
        <w:t>оборона,</w:t>
      </w:r>
      <w:r>
        <w:rPr>
          <w:spacing w:val="1"/>
        </w:rPr>
        <w:t xml:space="preserve"> </w:t>
      </w:r>
      <w:r>
        <w:t>против</w:t>
      </w:r>
      <w:r>
        <w:rPr>
          <w:spacing w:val="1"/>
        </w:rPr>
        <w:t xml:space="preserve"> </w:t>
      </w:r>
      <w:r>
        <w:t>быстрой</w:t>
      </w:r>
      <w:r>
        <w:rPr>
          <w:spacing w:val="1"/>
        </w:rPr>
        <w:t xml:space="preserve"> </w:t>
      </w:r>
      <w:r>
        <w:t>атаки),</w:t>
      </w:r>
      <w:r>
        <w:rPr>
          <w:spacing w:val="1"/>
        </w:rPr>
        <w:t xml:space="preserve"> </w:t>
      </w:r>
      <w:r>
        <w:t>расположение</w:t>
      </w:r>
      <w:r>
        <w:rPr>
          <w:spacing w:val="1"/>
        </w:rPr>
        <w:t xml:space="preserve"> </w:t>
      </w:r>
      <w:r>
        <w:t>и</w:t>
      </w:r>
      <w:r>
        <w:rPr>
          <w:spacing w:val="1"/>
        </w:rPr>
        <w:t xml:space="preserve"> </w:t>
      </w:r>
      <w:r>
        <w:t>взаимодействие игроков при розыгрышах стандартных ситуаций в защите</w:t>
      </w:r>
      <w:r>
        <w:rPr>
          <w:spacing w:val="1"/>
        </w:rPr>
        <w:t xml:space="preserve"> </w:t>
      </w:r>
      <w:r>
        <w:t>(спорный</w:t>
      </w:r>
      <w:r>
        <w:rPr>
          <w:spacing w:val="1"/>
        </w:rPr>
        <w:t xml:space="preserve"> </w:t>
      </w:r>
      <w:r>
        <w:t>мяч,</w:t>
      </w:r>
      <w:r>
        <w:rPr>
          <w:spacing w:val="1"/>
        </w:rPr>
        <w:t xml:space="preserve"> </w:t>
      </w:r>
      <w:r>
        <w:t>свободный</w:t>
      </w:r>
      <w:r>
        <w:rPr>
          <w:spacing w:val="1"/>
        </w:rPr>
        <w:t xml:space="preserve"> </w:t>
      </w:r>
      <w:r>
        <w:t>удар,</w:t>
      </w:r>
      <w:r>
        <w:rPr>
          <w:spacing w:val="1"/>
        </w:rPr>
        <w:t xml:space="preserve"> </w:t>
      </w:r>
      <w:r>
        <w:t>ввод</w:t>
      </w:r>
      <w:r>
        <w:rPr>
          <w:spacing w:val="1"/>
        </w:rPr>
        <w:t xml:space="preserve"> </w:t>
      </w:r>
      <w:r>
        <w:t>мяча</w:t>
      </w:r>
      <w:r>
        <w:rPr>
          <w:spacing w:val="1"/>
        </w:rPr>
        <w:t xml:space="preserve"> </w:t>
      </w:r>
      <w:r>
        <w:t>в</w:t>
      </w:r>
      <w:r>
        <w:rPr>
          <w:spacing w:val="1"/>
        </w:rPr>
        <w:t xml:space="preserve"> </w:t>
      </w:r>
      <w:r>
        <w:t>игру),</w:t>
      </w:r>
      <w:r>
        <w:rPr>
          <w:spacing w:val="1"/>
        </w:rPr>
        <w:t xml:space="preserve"> </w:t>
      </w:r>
      <w:r>
        <w:t>расположение</w:t>
      </w:r>
      <w:r>
        <w:rPr>
          <w:spacing w:val="1"/>
        </w:rPr>
        <w:t xml:space="preserve"> </w:t>
      </w:r>
      <w:r>
        <w:t>и</w:t>
      </w:r>
      <w:r>
        <w:rPr>
          <w:spacing w:val="1"/>
        </w:rPr>
        <w:t xml:space="preserve"> </w:t>
      </w:r>
      <w:r>
        <w:t>взаимодействие игроков при игре</w:t>
      </w:r>
      <w:r>
        <w:rPr>
          <w:spacing w:val="1"/>
        </w:rPr>
        <w:t xml:space="preserve"> </w:t>
      </w:r>
      <w:r>
        <w:t>в неравночисленных составах в и (игра в</w:t>
      </w:r>
      <w:r>
        <w:rPr>
          <w:spacing w:val="1"/>
        </w:rPr>
        <w:t xml:space="preserve"> </w:t>
      </w:r>
      <w:r>
        <w:t>численном</w:t>
      </w:r>
      <w:r>
        <w:rPr>
          <w:spacing w:val="3"/>
        </w:rPr>
        <w:t xml:space="preserve"> </w:t>
      </w:r>
      <w:r>
        <w:t>меньшинстве).</w:t>
      </w:r>
    </w:p>
    <w:p w:rsidR="00347E9B" w:rsidRDefault="00757747">
      <w:pPr>
        <w:pStyle w:val="a4"/>
        <w:spacing w:before="5" w:line="360" w:lineRule="auto"/>
        <w:ind w:right="486"/>
      </w:pPr>
      <w:r>
        <w:t>Учебные</w:t>
      </w:r>
      <w:r>
        <w:rPr>
          <w:spacing w:val="1"/>
        </w:rPr>
        <w:t xml:space="preserve"> </w:t>
      </w:r>
      <w:r>
        <w:t>игры</w:t>
      </w:r>
      <w:r>
        <w:rPr>
          <w:spacing w:val="1"/>
        </w:rPr>
        <w:t xml:space="preserve"> </w:t>
      </w:r>
      <w:r>
        <w:t>во</w:t>
      </w:r>
      <w:r>
        <w:rPr>
          <w:spacing w:val="1"/>
        </w:rPr>
        <w:t xml:space="preserve"> </w:t>
      </w:r>
      <w:r>
        <w:t>флорбол.</w:t>
      </w:r>
      <w:r>
        <w:rPr>
          <w:spacing w:val="1"/>
        </w:rPr>
        <w:t xml:space="preserve"> </w:t>
      </w:r>
      <w:r>
        <w:t>Малые</w:t>
      </w:r>
      <w:r>
        <w:rPr>
          <w:spacing w:val="1"/>
        </w:rPr>
        <w:t xml:space="preserve"> </w:t>
      </w:r>
      <w:r>
        <w:t>(упрощенные)</w:t>
      </w:r>
      <w:r>
        <w:rPr>
          <w:spacing w:val="1"/>
        </w:rPr>
        <w:t xml:space="preserve"> </w:t>
      </w:r>
      <w:r>
        <w:t>игры</w:t>
      </w:r>
      <w:r>
        <w:rPr>
          <w:spacing w:val="1"/>
        </w:rPr>
        <w:t xml:space="preserve"> </w:t>
      </w:r>
      <w:r>
        <w:t>в</w:t>
      </w:r>
      <w:r>
        <w:rPr>
          <w:spacing w:val="1"/>
        </w:rPr>
        <w:t xml:space="preserve"> </w:t>
      </w:r>
      <w:r>
        <w:t>технико-</w:t>
      </w:r>
      <w:r>
        <w:rPr>
          <w:spacing w:val="1"/>
        </w:rPr>
        <w:t xml:space="preserve"> </w:t>
      </w:r>
      <w:r>
        <w:t>тактической</w:t>
      </w:r>
      <w:r>
        <w:rPr>
          <w:spacing w:val="1"/>
        </w:rPr>
        <w:t xml:space="preserve"> </w:t>
      </w:r>
      <w:r>
        <w:t>подготовке</w:t>
      </w:r>
      <w:r>
        <w:rPr>
          <w:spacing w:val="1"/>
        </w:rPr>
        <w:t xml:space="preserve"> </w:t>
      </w:r>
      <w:r>
        <w:t>флорболистов.</w:t>
      </w:r>
      <w:r>
        <w:rPr>
          <w:spacing w:val="1"/>
        </w:rPr>
        <w:t xml:space="preserve"> </w:t>
      </w:r>
      <w:r>
        <w:t>Участие</w:t>
      </w:r>
      <w:r>
        <w:rPr>
          <w:spacing w:val="1"/>
        </w:rPr>
        <w:t xml:space="preserve"> </w:t>
      </w:r>
      <w:r>
        <w:t>в</w:t>
      </w:r>
      <w:r>
        <w:rPr>
          <w:spacing w:val="1"/>
        </w:rPr>
        <w:t xml:space="preserve"> </w:t>
      </w:r>
      <w:r>
        <w:t>соревновательной</w:t>
      </w:r>
      <w:r>
        <w:rPr>
          <w:spacing w:val="1"/>
        </w:rPr>
        <w:t xml:space="preserve"> </w:t>
      </w:r>
      <w:r>
        <w:t>деятельности.</w:t>
      </w:r>
    </w:p>
    <w:p w:rsidR="00347E9B" w:rsidRDefault="00757747">
      <w:pPr>
        <w:pStyle w:val="a4"/>
        <w:spacing w:line="362" w:lineRule="auto"/>
        <w:ind w:right="488"/>
      </w:pPr>
      <w:r>
        <w:t>Содержание</w:t>
      </w:r>
      <w:r>
        <w:rPr>
          <w:spacing w:val="1"/>
        </w:rPr>
        <w:t xml:space="preserve"> </w:t>
      </w:r>
      <w:r>
        <w:t>модуля</w:t>
      </w:r>
      <w:r>
        <w:rPr>
          <w:spacing w:val="1"/>
        </w:rPr>
        <w:t xml:space="preserve"> </w:t>
      </w:r>
      <w:r>
        <w:t>«Флорбол»</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line="360" w:lineRule="auto"/>
        <w:ind w:right="484"/>
      </w:pPr>
      <w:r>
        <w:t>При</w:t>
      </w:r>
      <w:r>
        <w:rPr>
          <w:spacing w:val="1"/>
        </w:rPr>
        <w:t xml:space="preserve"> </w:t>
      </w:r>
      <w:r>
        <w:t>изучении</w:t>
      </w:r>
      <w:r>
        <w:rPr>
          <w:spacing w:val="1"/>
        </w:rPr>
        <w:t xml:space="preserve"> </w:t>
      </w:r>
      <w:r>
        <w:t>модуля</w:t>
      </w:r>
      <w:r>
        <w:rPr>
          <w:spacing w:val="1"/>
        </w:rPr>
        <w:t xml:space="preserve"> </w:t>
      </w:r>
      <w:r>
        <w:t>«Флорбол»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 обучающихся будут сформированы следующие личностные</w:t>
      </w:r>
      <w:r>
        <w:rPr>
          <w:spacing w:val="1"/>
        </w:rPr>
        <w:t xml:space="preserve"> </w:t>
      </w:r>
      <w:r>
        <w:t>результаты:</w:t>
      </w:r>
    </w:p>
    <w:p w:rsidR="00347E9B" w:rsidRDefault="00757747">
      <w:pPr>
        <w:pStyle w:val="a4"/>
        <w:spacing w:line="360" w:lineRule="auto"/>
        <w:ind w:right="486"/>
      </w:pPr>
      <w:r>
        <w:t>проявление</w:t>
      </w:r>
      <w:r>
        <w:rPr>
          <w:spacing w:val="1"/>
        </w:rPr>
        <w:t xml:space="preserve"> </w:t>
      </w:r>
      <w:r>
        <w:t>чувства</w:t>
      </w:r>
      <w:r>
        <w:rPr>
          <w:spacing w:val="1"/>
        </w:rPr>
        <w:t xml:space="preserve"> </w:t>
      </w:r>
      <w:r>
        <w:t>гордости</w:t>
      </w:r>
      <w:r>
        <w:rPr>
          <w:spacing w:val="1"/>
        </w:rPr>
        <w:t xml:space="preserve"> </w:t>
      </w:r>
      <w:r>
        <w:t>за</w:t>
      </w:r>
      <w:r>
        <w:rPr>
          <w:spacing w:val="1"/>
        </w:rPr>
        <w:t xml:space="preserve"> </w:t>
      </w:r>
      <w:r>
        <w:t>свою</w:t>
      </w:r>
      <w:r>
        <w:rPr>
          <w:spacing w:val="1"/>
        </w:rPr>
        <w:t xml:space="preserve"> </w:t>
      </w:r>
      <w:r>
        <w:t>Родину,</w:t>
      </w:r>
      <w:r>
        <w:rPr>
          <w:spacing w:val="1"/>
        </w:rPr>
        <w:t xml:space="preserve"> </w:t>
      </w:r>
      <w:r>
        <w:t>российский</w:t>
      </w:r>
      <w:r>
        <w:rPr>
          <w:spacing w:val="1"/>
        </w:rPr>
        <w:t xml:space="preserve"> </w:t>
      </w:r>
      <w:r>
        <w:t>народ</w:t>
      </w:r>
      <w:r>
        <w:rPr>
          <w:spacing w:val="1"/>
        </w:rPr>
        <w:t xml:space="preserve"> </w:t>
      </w:r>
      <w:r>
        <w:t>и</w:t>
      </w:r>
      <w:r>
        <w:rPr>
          <w:spacing w:val="1"/>
        </w:rPr>
        <w:t xml:space="preserve"> </w:t>
      </w:r>
      <w:r>
        <w:t>историю</w:t>
      </w:r>
      <w:r>
        <w:rPr>
          <w:spacing w:val="41"/>
        </w:rPr>
        <w:t xml:space="preserve"> </w:t>
      </w:r>
      <w:r>
        <w:t>России</w:t>
      </w:r>
      <w:r>
        <w:rPr>
          <w:spacing w:val="42"/>
        </w:rPr>
        <w:t xml:space="preserve"> </w:t>
      </w:r>
      <w:r>
        <w:t>через</w:t>
      </w:r>
      <w:r>
        <w:rPr>
          <w:spacing w:val="44"/>
        </w:rPr>
        <w:t xml:space="preserve"> </w:t>
      </w:r>
      <w:r>
        <w:t>достижения</w:t>
      </w:r>
      <w:r>
        <w:rPr>
          <w:spacing w:val="45"/>
        </w:rPr>
        <w:t xml:space="preserve"> </w:t>
      </w:r>
      <w:r>
        <w:t>национальной</w:t>
      </w:r>
      <w:r>
        <w:rPr>
          <w:spacing w:val="43"/>
        </w:rPr>
        <w:t xml:space="preserve"> </w:t>
      </w:r>
      <w:r>
        <w:t>сборной</w:t>
      </w:r>
      <w:r>
        <w:rPr>
          <w:spacing w:val="42"/>
        </w:rPr>
        <w:t xml:space="preserve"> </w:t>
      </w:r>
      <w:r>
        <w:t>команды</w:t>
      </w:r>
      <w:r>
        <w:rPr>
          <w:spacing w:val="44"/>
        </w:rPr>
        <w:t xml:space="preserve"> </w:t>
      </w:r>
      <w:r>
        <w:t>страны</w:t>
      </w:r>
      <w:r>
        <w:rPr>
          <w:spacing w:val="-68"/>
        </w:rPr>
        <w:t xml:space="preserve"> </w:t>
      </w:r>
      <w:r>
        <w:t>по</w:t>
      </w:r>
      <w:r>
        <w:rPr>
          <w:spacing w:val="1"/>
        </w:rPr>
        <w:t xml:space="preserve"> </w:t>
      </w:r>
      <w:r>
        <w:t>флорболу</w:t>
      </w:r>
      <w:r>
        <w:rPr>
          <w:spacing w:val="1"/>
        </w:rPr>
        <w:t xml:space="preserve"> </w:t>
      </w:r>
      <w:r>
        <w:t>и</w:t>
      </w:r>
      <w:r>
        <w:rPr>
          <w:spacing w:val="1"/>
        </w:rPr>
        <w:t xml:space="preserve"> </w:t>
      </w:r>
      <w:r>
        <w:t>ведущих</w:t>
      </w:r>
      <w:r>
        <w:rPr>
          <w:spacing w:val="1"/>
        </w:rPr>
        <w:t xml:space="preserve"> </w:t>
      </w:r>
      <w:r>
        <w:t>российских</w:t>
      </w:r>
      <w:r>
        <w:rPr>
          <w:spacing w:val="1"/>
        </w:rPr>
        <w:t xml:space="preserve"> </w:t>
      </w:r>
      <w:r>
        <w:t>клубов</w:t>
      </w:r>
      <w:r>
        <w:rPr>
          <w:spacing w:val="1"/>
        </w:rPr>
        <w:t xml:space="preserve"> </w:t>
      </w:r>
      <w:r>
        <w:t>на</w:t>
      </w:r>
      <w:r>
        <w:rPr>
          <w:spacing w:val="1"/>
        </w:rPr>
        <w:t xml:space="preserve"> </w:t>
      </w:r>
      <w:r>
        <w:t>чемпионатах</w:t>
      </w:r>
      <w:r>
        <w:rPr>
          <w:spacing w:val="1"/>
        </w:rPr>
        <w:t xml:space="preserve"> </w:t>
      </w:r>
      <w:r>
        <w:t>мира,</w:t>
      </w:r>
      <w:r>
        <w:rPr>
          <w:spacing w:val="1"/>
        </w:rPr>
        <w:t xml:space="preserve"> </w:t>
      </w:r>
      <w:r>
        <w:t>чемпионатах</w:t>
      </w:r>
      <w:r>
        <w:rPr>
          <w:spacing w:val="1"/>
        </w:rPr>
        <w:t xml:space="preserve"> </w:t>
      </w:r>
      <w:r>
        <w:t>Европы</w:t>
      </w:r>
      <w:r>
        <w:rPr>
          <w:spacing w:val="1"/>
        </w:rPr>
        <w:t xml:space="preserve"> </w:t>
      </w:r>
      <w:r>
        <w:t>и</w:t>
      </w:r>
      <w:r>
        <w:rPr>
          <w:spacing w:val="1"/>
        </w:rPr>
        <w:t xml:space="preserve"> </w:t>
      </w:r>
      <w:r>
        <w:t>других</w:t>
      </w:r>
      <w:r>
        <w:rPr>
          <w:spacing w:val="1"/>
        </w:rPr>
        <w:t xml:space="preserve"> </w:t>
      </w:r>
      <w:r>
        <w:t>международных</w:t>
      </w:r>
      <w:r>
        <w:rPr>
          <w:spacing w:val="1"/>
        </w:rPr>
        <w:t xml:space="preserve"> </w:t>
      </w:r>
      <w:r>
        <w:t>соревнованиях</w:t>
      </w:r>
      <w:r>
        <w:rPr>
          <w:spacing w:val="1"/>
        </w:rPr>
        <w:t xml:space="preserve"> </w:t>
      </w:r>
      <w:r>
        <w:t>уважение</w:t>
      </w:r>
      <w:r>
        <w:rPr>
          <w:spacing w:val="1"/>
        </w:rPr>
        <w:t xml:space="preserve"> </w:t>
      </w:r>
      <w:r>
        <w:t>государственных</w:t>
      </w:r>
      <w:r>
        <w:rPr>
          <w:spacing w:val="1"/>
        </w:rPr>
        <w:t xml:space="preserve"> </w:t>
      </w:r>
      <w:r>
        <w:t>символов</w:t>
      </w:r>
      <w:r>
        <w:rPr>
          <w:spacing w:val="1"/>
        </w:rPr>
        <w:t xml:space="preserve"> </w:t>
      </w:r>
      <w:r>
        <w:t>(герб,</w:t>
      </w:r>
      <w:r>
        <w:rPr>
          <w:spacing w:val="1"/>
        </w:rPr>
        <w:t xml:space="preserve"> </w:t>
      </w:r>
      <w:r>
        <w:t>флаг,</w:t>
      </w:r>
      <w:r>
        <w:rPr>
          <w:spacing w:val="1"/>
        </w:rPr>
        <w:t xml:space="preserve"> </w:t>
      </w:r>
      <w:r>
        <w:t>гимн),</w:t>
      </w:r>
      <w:r>
        <w:rPr>
          <w:spacing w:val="1"/>
        </w:rPr>
        <w:t xml:space="preserve"> </w:t>
      </w:r>
      <w:r>
        <w:t>готовность</w:t>
      </w:r>
      <w:r>
        <w:rPr>
          <w:spacing w:val="1"/>
        </w:rPr>
        <w:t xml:space="preserve"> </w:t>
      </w:r>
      <w:r>
        <w:t>к</w:t>
      </w:r>
      <w:r>
        <w:rPr>
          <w:spacing w:val="1"/>
        </w:rPr>
        <w:t xml:space="preserve"> </w:t>
      </w:r>
      <w:r>
        <w:t>служению</w:t>
      </w:r>
      <w:r>
        <w:rPr>
          <w:spacing w:val="1"/>
        </w:rPr>
        <w:t xml:space="preserve"> </w:t>
      </w:r>
      <w:r>
        <w:t>Отечеству, его защите на примере роли традиций</w:t>
      </w:r>
      <w:r>
        <w:rPr>
          <w:spacing w:val="1"/>
        </w:rPr>
        <w:t xml:space="preserve"> </w:t>
      </w:r>
      <w:r>
        <w:t>и развития флорбола в</w:t>
      </w:r>
      <w:r>
        <w:rPr>
          <w:spacing w:val="1"/>
        </w:rPr>
        <w:t xml:space="preserve"> </w:t>
      </w:r>
      <w:r>
        <w:t>современном</w:t>
      </w:r>
      <w:r>
        <w:rPr>
          <w:spacing w:val="4"/>
        </w:rPr>
        <w:t xml:space="preserve"> </w:t>
      </w:r>
      <w:r>
        <w:t>обществе;</w:t>
      </w:r>
    </w:p>
    <w:p w:rsidR="00347E9B" w:rsidRDefault="00757747">
      <w:pPr>
        <w:pStyle w:val="a4"/>
        <w:spacing w:line="360" w:lineRule="auto"/>
        <w:ind w:right="486"/>
      </w:pPr>
      <w:r>
        <w:t>умение</w:t>
      </w:r>
      <w:r>
        <w:rPr>
          <w:spacing w:val="1"/>
        </w:rPr>
        <w:t xml:space="preserve"> </w:t>
      </w:r>
      <w:r>
        <w:t>ориентироваться</w:t>
      </w:r>
      <w:r>
        <w:rPr>
          <w:spacing w:val="1"/>
        </w:rPr>
        <w:t xml:space="preserve"> </w:t>
      </w:r>
      <w:r>
        <w:t>на</w:t>
      </w:r>
      <w:r>
        <w:rPr>
          <w:spacing w:val="1"/>
        </w:rPr>
        <w:t xml:space="preserve"> </w:t>
      </w:r>
      <w:r>
        <w:t>основные</w:t>
      </w:r>
      <w:r>
        <w:rPr>
          <w:spacing w:val="1"/>
        </w:rPr>
        <w:t xml:space="preserve"> </w:t>
      </w:r>
      <w:r>
        <w:t>нормы</w:t>
      </w:r>
      <w:r>
        <w:rPr>
          <w:spacing w:val="1"/>
        </w:rPr>
        <w:t xml:space="preserve"> </w:t>
      </w:r>
      <w:r>
        <w:t>морали,</w:t>
      </w:r>
      <w:r>
        <w:rPr>
          <w:spacing w:val="1"/>
        </w:rPr>
        <w:t xml:space="preserve"> </w:t>
      </w:r>
      <w:r>
        <w:t>духовно-</w:t>
      </w:r>
      <w:r>
        <w:rPr>
          <w:spacing w:val="1"/>
        </w:rPr>
        <w:t xml:space="preserve"> </w:t>
      </w:r>
      <w:r>
        <w:t>нравственной</w:t>
      </w:r>
      <w:r>
        <w:rPr>
          <w:spacing w:val="71"/>
        </w:rPr>
        <w:t xml:space="preserve"> </w:t>
      </w:r>
      <w:r>
        <w:t>культуры</w:t>
      </w:r>
      <w:r>
        <w:rPr>
          <w:spacing w:val="71"/>
        </w:rPr>
        <w:t xml:space="preserve"> </w:t>
      </w:r>
      <w:r>
        <w:t>и</w:t>
      </w:r>
      <w:r>
        <w:rPr>
          <w:spacing w:val="71"/>
        </w:rPr>
        <w:t xml:space="preserve"> </w:t>
      </w:r>
      <w:r>
        <w:t>ценностного</w:t>
      </w:r>
      <w:r>
        <w:rPr>
          <w:spacing w:val="71"/>
        </w:rPr>
        <w:t xml:space="preserve"> </w:t>
      </w:r>
      <w:r>
        <w:t xml:space="preserve">отношения  </w:t>
      </w:r>
      <w:r>
        <w:rPr>
          <w:spacing w:val="1"/>
        </w:rPr>
        <w:t xml:space="preserve"> </w:t>
      </w:r>
      <w:r>
        <w:t xml:space="preserve">к  </w:t>
      </w:r>
      <w:r>
        <w:rPr>
          <w:spacing w:val="1"/>
        </w:rPr>
        <w:t xml:space="preserve"> </w:t>
      </w:r>
      <w:r>
        <w:t>физической</w:t>
      </w:r>
      <w:r>
        <w:rPr>
          <w:spacing w:val="1"/>
        </w:rPr>
        <w:t xml:space="preserve"> </w:t>
      </w:r>
      <w:r>
        <w:t>культуре, как неотъемлемой части общечеловеческой культуры средствами</w:t>
      </w:r>
      <w:r>
        <w:rPr>
          <w:spacing w:val="1"/>
        </w:rPr>
        <w:t xml:space="preserve"> </w:t>
      </w:r>
      <w:r>
        <w:t>флорбола;</w:t>
      </w:r>
    </w:p>
    <w:p w:rsidR="00347E9B" w:rsidRDefault="00757747">
      <w:pPr>
        <w:pStyle w:val="a4"/>
        <w:spacing w:line="360" w:lineRule="auto"/>
        <w:ind w:right="483"/>
      </w:pPr>
      <w:r>
        <w:t>проявление</w:t>
      </w:r>
      <w:r>
        <w:rPr>
          <w:spacing w:val="1"/>
        </w:rPr>
        <w:t xml:space="preserve"> </w:t>
      </w:r>
      <w:r>
        <w:t>готовности</w:t>
      </w:r>
      <w:r>
        <w:rPr>
          <w:spacing w:val="1"/>
        </w:rPr>
        <w:t xml:space="preserve"> </w:t>
      </w:r>
      <w:r>
        <w:t>к</w:t>
      </w:r>
      <w:r>
        <w:rPr>
          <w:spacing w:val="1"/>
        </w:rPr>
        <w:t xml:space="preserve"> </w:t>
      </w:r>
      <w:r>
        <w:t>саморазвитию,</w:t>
      </w:r>
      <w:r>
        <w:rPr>
          <w:spacing w:val="1"/>
        </w:rPr>
        <w:t xml:space="preserve"> </w:t>
      </w:r>
      <w:r>
        <w:t>самообразованию</w:t>
      </w:r>
      <w:r>
        <w:rPr>
          <w:spacing w:val="1"/>
        </w:rPr>
        <w:t xml:space="preserve"> </w:t>
      </w:r>
      <w:r>
        <w:t>и</w:t>
      </w:r>
      <w:r>
        <w:rPr>
          <w:spacing w:val="1"/>
        </w:rPr>
        <w:t xml:space="preserve"> </w:t>
      </w:r>
      <w:r>
        <w:t>самовоспитанию,</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67"/>
        </w:rPr>
        <w:t xml:space="preserve"> </w:t>
      </w:r>
      <w:r>
        <w:t>траектории</w:t>
      </w:r>
      <w:r>
        <w:rPr>
          <w:spacing w:val="56"/>
        </w:rPr>
        <w:t xml:space="preserve"> </w:t>
      </w:r>
      <w:r>
        <w:t>образования</w:t>
      </w:r>
      <w:r>
        <w:rPr>
          <w:spacing w:val="57"/>
        </w:rPr>
        <w:t xml:space="preserve"> </w:t>
      </w:r>
      <w:r>
        <w:t>средствами</w:t>
      </w:r>
      <w:r>
        <w:rPr>
          <w:spacing w:val="57"/>
        </w:rPr>
        <w:t xml:space="preserve"> </w:t>
      </w:r>
      <w:r>
        <w:t>флорбола,</w:t>
      </w:r>
      <w:r>
        <w:rPr>
          <w:spacing w:val="58"/>
        </w:rPr>
        <w:t xml:space="preserve"> </w:t>
      </w:r>
      <w:r>
        <w:t>профессиональных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4" w:firstLine="0"/>
      </w:pPr>
      <w:r>
        <w:lastRenderedPageBreak/>
        <w:t>предпочтений</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спорта</w:t>
      </w:r>
      <w:r>
        <w:rPr>
          <w:spacing w:val="1"/>
        </w:rPr>
        <w:t xml:space="preserve"> </w:t>
      </w:r>
      <w:r>
        <w:t>и</w:t>
      </w:r>
      <w:r>
        <w:rPr>
          <w:spacing w:val="1"/>
        </w:rPr>
        <w:t xml:space="preserve"> </w:t>
      </w:r>
      <w:r>
        <w:t>общественной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ценности,</w:t>
      </w:r>
      <w:r>
        <w:rPr>
          <w:spacing w:val="1"/>
        </w:rPr>
        <w:t xml:space="preserve"> </w:t>
      </w:r>
      <w:r>
        <w:t>традиции</w:t>
      </w:r>
      <w:r>
        <w:rPr>
          <w:spacing w:val="1"/>
        </w:rPr>
        <w:t xml:space="preserve"> </w:t>
      </w:r>
      <w:r>
        <w:t>и</w:t>
      </w:r>
      <w:r>
        <w:rPr>
          <w:spacing w:val="1"/>
        </w:rPr>
        <w:t xml:space="preserve"> </w:t>
      </w:r>
      <w:r>
        <w:t>идеалыглавных</w:t>
      </w:r>
      <w:r>
        <w:rPr>
          <w:spacing w:val="1"/>
        </w:rPr>
        <w:t xml:space="preserve"> </w:t>
      </w:r>
      <w:r>
        <w:t>флорбольных</w:t>
      </w:r>
      <w:r>
        <w:rPr>
          <w:spacing w:val="1"/>
        </w:rPr>
        <w:t xml:space="preserve"> </w:t>
      </w:r>
      <w:r>
        <w:t>организаций</w:t>
      </w:r>
      <w:r>
        <w:rPr>
          <w:spacing w:val="1"/>
        </w:rPr>
        <w:t xml:space="preserve"> </w:t>
      </w:r>
      <w:r>
        <w:t>регионального,</w:t>
      </w:r>
      <w:r>
        <w:rPr>
          <w:spacing w:val="1"/>
        </w:rPr>
        <w:t xml:space="preserve"> </w:t>
      </w:r>
      <w:r>
        <w:t>всероссийского</w:t>
      </w:r>
      <w:r>
        <w:rPr>
          <w:spacing w:val="1"/>
        </w:rPr>
        <w:t xml:space="preserve"> </w:t>
      </w:r>
      <w:r>
        <w:t>и</w:t>
      </w:r>
      <w:r>
        <w:rPr>
          <w:spacing w:val="1"/>
        </w:rPr>
        <w:t xml:space="preserve"> </w:t>
      </w:r>
      <w:r>
        <w:t>мирового</w:t>
      </w:r>
      <w:r>
        <w:rPr>
          <w:spacing w:val="1"/>
        </w:rPr>
        <w:t xml:space="preserve"> </w:t>
      </w:r>
      <w:r>
        <w:t>уровней,</w:t>
      </w:r>
      <w:r>
        <w:rPr>
          <w:spacing w:val="1"/>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флорбольных</w:t>
      </w:r>
      <w:r>
        <w:rPr>
          <w:spacing w:val="1"/>
        </w:rPr>
        <w:t xml:space="preserve"> </w:t>
      </w:r>
      <w:r>
        <w:t>клубов,</w:t>
      </w:r>
      <w:r>
        <w:rPr>
          <w:spacing w:val="1"/>
        </w:rPr>
        <w:t xml:space="preserve"> </w:t>
      </w:r>
      <w:r>
        <w:t>а</w:t>
      </w:r>
      <w:r>
        <w:rPr>
          <w:spacing w:val="1"/>
        </w:rPr>
        <w:t xml:space="preserve"> </w:t>
      </w:r>
      <w:r>
        <w:t>также</w:t>
      </w:r>
      <w:r>
        <w:rPr>
          <w:spacing w:val="1"/>
        </w:rPr>
        <w:t xml:space="preserve"> </w:t>
      </w:r>
      <w:r>
        <w:t>школьных</w:t>
      </w:r>
      <w:r>
        <w:rPr>
          <w:spacing w:val="-3"/>
        </w:rPr>
        <w:t xml:space="preserve"> </w:t>
      </w:r>
      <w:r>
        <w:t>спортивных</w:t>
      </w:r>
      <w:r>
        <w:rPr>
          <w:spacing w:val="-1"/>
        </w:rPr>
        <w:t xml:space="preserve"> </w:t>
      </w:r>
      <w:r>
        <w:t>клубов;</w:t>
      </w:r>
    </w:p>
    <w:p w:rsidR="00347E9B" w:rsidRDefault="00757747">
      <w:pPr>
        <w:pStyle w:val="a4"/>
        <w:spacing w:before="1" w:line="360" w:lineRule="auto"/>
        <w:ind w:right="487"/>
      </w:pPr>
      <w:r>
        <w:t>сформированность</w:t>
      </w:r>
      <w:r>
        <w:rPr>
          <w:spacing w:val="1"/>
        </w:rPr>
        <w:t xml:space="preserve"> </w:t>
      </w:r>
      <w:r>
        <w:t>толерантного</w:t>
      </w:r>
      <w:r>
        <w:rPr>
          <w:spacing w:val="1"/>
        </w:rPr>
        <w:t xml:space="preserve"> </w:t>
      </w:r>
      <w:r>
        <w:t>сознания</w:t>
      </w:r>
      <w:r>
        <w:rPr>
          <w:spacing w:val="1"/>
        </w:rPr>
        <w:t xml:space="preserve"> </w:t>
      </w:r>
      <w:r>
        <w:t>и</w:t>
      </w:r>
      <w:r>
        <w:rPr>
          <w:spacing w:val="1"/>
        </w:rPr>
        <w:t xml:space="preserve"> </w:t>
      </w:r>
      <w:r>
        <w:t>поведения,</w:t>
      </w:r>
      <w:r>
        <w:rPr>
          <w:spacing w:val="1"/>
        </w:rPr>
        <w:t xml:space="preserve"> </w:t>
      </w:r>
      <w:r>
        <w:t>способность</w:t>
      </w:r>
      <w:r>
        <w:rPr>
          <w:spacing w:val="-67"/>
        </w:rPr>
        <w:t xml:space="preserve"> </w:t>
      </w:r>
      <w:r>
        <w:t>вести</w:t>
      </w:r>
      <w:r>
        <w:rPr>
          <w:spacing w:val="1"/>
        </w:rPr>
        <w:t xml:space="preserve"> </w:t>
      </w:r>
      <w:r>
        <w:t>диалог</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(сверстниками,</w:t>
      </w:r>
      <w:r>
        <w:rPr>
          <w:spacing w:val="1"/>
        </w:rPr>
        <w:t xml:space="preserve"> </w:t>
      </w:r>
      <w:r>
        <w:t>взрослыми,</w:t>
      </w:r>
      <w:r>
        <w:rPr>
          <w:spacing w:val="1"/>
        </w:rPr>
        <w:t xml:space="preserve"> </w:t>
      </w:r>
      <w:r>
        <w:t>педагогами,</w:t>
      </w:r>
      <w:r>
        <w:rPr>
          <w:spacing w:val="1"/>
        </w:rPr>
        <w:t xml:space="preserve"> </w:t>
      </w:r>
      <w:r>
        <w:t>взрослыми),</w:t>
      </w:r>
      <w:r>
        <w:rPr>
          <w:spacing w:val="1"/>
        </w:rPr>
        <w:t xml:space="preserve"> </w:t>
      </w:r>
      <w:r>
        <w:t>достигать</w:t>
      </w:r>
      <w:r>
        <w:rPr>
          <w:spacing w:val="1"/>
        </w:rPr>
        <w:t xml:space="preserve"> </w:t>
      </w:r>
      <w:r>
        <w:t>в</w:t>
      </w:r>
      <w:r>
        <w:rPr>
          <w:spacing w:val="1"/>
        </w:rPr>
        <w:t xml:space="preserve"> </w:t>
      </w:r>
      <w:r>
        <w:t>нём</w:t>
      </w:r>
      <w:r>
        <w:rPr>
          <w:spacing w:val="1"/>
        </w:rPr>
        <w:t xml:space="preserve"> </w:t>
      </w:r>
      <w:r>
        <w:t>взаимопонимания,</w:t>
      </w:r>
      <w:r>
        <w:rPr>
          <w:spacing w:val="1"/>
        </w:rPr>
        <w:t xml:space="preserve"> </w:t>
      </w:r>
      <w:r>
        <w:t>находить</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сотрудничать</w:t>
      </w:r>
      <w:r>
        <w:rPr>
          <w:spacing w:val="1"/>
        </w:rPr>
        <w:t xml:space="preserve"> </w:t>
      </w:r>
      <w:r>
        <w:t>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71"/>
        </w:rPr>
        <w:t xml:space="preserve"> </w:t>
      </w:r>
      <w:r>
        <w:t>практики</w:t>
      </w:r>
      <w:r>
        <w:rPr>
          <w:spacing w:val="71"/>
        </w:rPr>
        <w:t xml:space="preserve"> </w:t>
      </w:r>
      <w:r>
        <w:t>на</w:t>
      </w:r>
      <w:r>
        <w:rPr>
          <w:spacing w:val="1"/>
        </w:rPr>
        <w:t xml:space="preserve"> </w:t>
      </w:r>
      <w:r>
        <w:t>принципах</w:t>
      </w:r>
      <w:r>
        <w:rPr>
          <w:spacing w:val="-3"/>
        </w:rPr>
        <w:t xml:space="preserve"> </w:t>
      </w:r>
      <w:r>
        <w:t>доброжелательности</w:t>
      </w:r>
      <w:r>
        <w:rPr>
          <w:spacing w:val="4"/>
        </w:rPr>
        <w:t xml:space="preserve"> </w:t>
      </w:r>
      <w:r>
        <w:t>и</w:t>
      </w:r>
      <w:r>
        <w:rPr>
          <w:spacing w:val="2"/>
        </w:rPr>
        <w:t xml:space="preserve"> </w:t>
      </w:r>
      <w:r>
        <w:t>взаимопомощи;</w:t>
      </w:r>
    </w:p>
    <w:p w:rsidR="00347E9B" w:rsidRDefault="00757747">
      <w:pPr>
        <w:pStyle w:val="a4"/>
        <w:spacing w:before="2" w:line="360" w:lineRule="auto"/>
        <w:ind w:right="48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4"/>
        </w:rPr>
        <w:t xml:space="preserve"> </w:t>
      </w:r>
      <w:r>
        <w:t>алкоголя,</w:t>
      </w:r>
      <w:r>
        <w:rPr>
          <w:spacing w:val="5"/>
        </w:rPr>
        <w:t xml:space="preserve"> </w:t>
      </w:r>
      <w:r>
        <w:t>наркотиков;</w:t>
      </w:r>
    </w:p>
    <w:p w:rsidR="00347E9B" w:rsidRDefault="00757747">
      <w:pPr>
        <w:pStyle w:val="a4"/>
        <w:spacing w:line="360" w:lineRule="auto"/>
        <w:ind w:right="486"/>
      </w:pPr>
      <w:r>
        <w:t>проявление осознанного и ответственного отношения к 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70"/>
        </w:rPr>
        <w:t xml:space="preserve"> </w:t>
      </w:r>
      <w:r>
        <w:t>процессе</w:t>
      </w:r>
      <w:r>
        <w:rPr>
          <w:spacing w:val="1"/>
        </w:rPr>
        <w:t xml:space="preserve"> </w:t>
      </w:r>
      <w:r>
        <w:t>занятий физической культурой, игровой и соревновательной деятельности по</w:t>
      </w:r>
      <w:r>
        <w:rPr>
          <w:spacing w:val="-67"/>
        </w:rPr>
        <w:t xml:space="preserve"> </w:t>
      </w:r>
      <w:r>
        <w:t>флорболу;</w:t>
      </w:r>
    </w:p>
    <w:p w:rsidR="00347E9B" w:rsidRDefault="00757747">
      <w:pPr>
        <w:pStyle w:val="a4"/>
        <w:spacing w:before="1" w:line="360" w:lineRule="auto"/>
        <w:ind w:right="489"/>
      </w:pPr>
      <w:r>
        <w:t>готовность</w:t>
      </w:r>
      <w:r>
        <w:rPr>
          <w:spacing w:val="1"/>
        </w:rPr>
        <w:t xml:space="preserve"> </w:t>
      </w:r>
      <w:r>
        <w:t>соблюдать</w:t>
      </w:r>
      <w:r>
        <w:rPr>
          <w:spacing w:val="1"/>
        </w:rPr>
        <w:t xml:space="preserve"> </w:t>
      </w:r>
      <w:r>
        <w:t>правила</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67"/>
        </w:rPr>
        <w:t xml:space="preserve"> </w:t>
      </w:r>
      <w:r>
        <w:t>безопасного</w:t>
      </w:r>
      <w:r>
        <w:rPr>
          <w:spacing w:val="1"/>
        </w:rPr>
        <w:t xml:space="preserve"> </w:t>
      </w:r>
      <w:r>
        <w:t>поведения</w:t>
      </w:r>
      <w:r>
        <w:rPr>
          <w:spacing w:val="1"/>
        </w:rPr>
        <w:t xml:space="preserve"> </w:t>
      </w:r>
      <w:r>
        <w:t>в</w:t>
      </w:r>
      <w:r>
        <w:rPr>
          <w:spacing w:val="1"/>
        </w:rPr>
        <w:t xml:space="preserve"> </w:t>
      </w:r>
      <w:r>
        <w:t>учебной,</w:t>
      </w:r>
      <w:r>
        <w:rPr>
          <w:spacing w:val="1"/>
        </w:rPr>
        <w:t xml:space="preserve"> </w:t>
      </w:r>
      <w:r>
        <w:t>соревновательной,</w:t>
      </w:r>
      <w:r>
        <w:rPr>
          <w:spacing w:val="71"/>
        </w:rPr>
        <w:t xml:space="preserve"> </w:t>
      </w:r>
      <w:r>
        <w:t>досуговой</w:t>
      </w:r>
      <w:r>
        <w:rPr>
          <w:spacing w:val="1"/>
        </w:rPr>
        <w:t xml:space="preserve"> </w:t>
      </w:r>
      <w:r>
        <w:t>деятельности</w:t>
      </w:r>
      <w:r>
        <w:rPr>
          <w:spacing w:val="3"/>
        </w:rPr>
        <w:t xml:space="preserve"> </w:t>
      </w:r>
      <w:r>
        <w:t>и</w:t>
      </w:r>
      <w:r>
        <w:rPr>
          <w:spacing w:val="1"/>
        </w:rPr>
        <w:t xml:space="preserve"> </w:t>
      </w:r>
      <w:r>
        <w:t>чрезвычайных</w:t>
      </w:r>
      <w:r>
        <w:rPr>
          <w:spacing w:val="-3"/>
        </w:rPr>
        <w:t xml:space="preserve"> </w:t>
      </w:r>
      <w:r>
        <w:t>ситуациях;</w:t>
      </w:r>
    </w:p>
    <w:p w:rsidR="00347E9B" w:rsidRDefault="00757747">
      <w:pPr>
        <w:pStyle w:val="a4"/>
        <w:spacing w:before="2" w:line="360" w:lineRule="auto"/>
        <w:ind w:right="487"/>
      </w:pP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и</w:t>
      </w:r>
      <w:r>
        <w:rPr>
          <w:spacing w:val="1"/>
        </w:rPr>
        <w:t xml:space="preserve"> </w:t>
      </w:r>
      <w:r>
        <w:t>управление</w:t>
      </w:r>
      <w:r>
        <w:rPr>
          <w:spacing w:val="1"/>
        </w:rPr>
        <w:t xml:space="preserve"> </w:t>
      </w:r>
      <w:r>
        <w:t>своими</w:t>
      </w:r>
      <w:r>
        <w:rPr>
          <w:spacing w:val="1"/>
        </w:rPr>
        <w:t xml:space="preserve"> </w:t>
      </w:r>
      <w:r>
        <w:t>эмоциями</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и</w:t>
      </w:r>
      <w:r>
        <w:rPr>
          <w:spacing w:val="1"/>
        </w:rPr>
        <w:t xml:space="preserve"> </w:t>
      </w:r>
      <w:r>
        <w:t>условиях</w:t>
      </w:r>
      <w:r>
        <w:rPr>
          <w:spacing w:val="1"/>
        </w:rPr>
        <w:t xml:space="preserve"> </w:t>
      </w:r>
      <w:r>
        <w:t>способность</w:t>
      </w:r>
      <w:r>
        <w:rPr>
          <w:spacing w:val="7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w:t>
      </w:r>
      <w:r>
        <w:rPr>
          <w:spacing w:val="1"/>
        </w:rPr>
        <w:t xml:space="preserve"> </w:t>
      </w:r>
      <w:r>
        <w:t>средствами</w:t>
      </w:r>
      <w:r>
        <w:rPr>
          <w:spacing w:val="1"/>
        </w:rPr>
        <w:t xml:space="preserve"> </w:t>
      </w:r>
      <w:r>
        <w:t>флорбола.</w:t>
      </w:r>
    </w:p>
    <w:p w:rsidR="00347E9B" w:rsidRDefault="00757747">
      <w:pPr>
        <w:pStyle w:val="a4"/>
        <w:spacing w:line="362" w:lineRule="auto"/>
        <w:ind w:right="484"/>
      </w:pPr>
      <w:r>
        <w:t>При</w:t>
      </w:r>
      <w:r>
        <w:rPr>
          <w:spacing w:val="1"/>
        </w:rPr>
        <w:t xml:space="preserve"> </w:t>
      </w:r>
      <w:r>
        <w:t>изучении</w:t>
      </w:r>
      <w:r>
        <w:rPr>
          <w:spacing w:val="1"/>
        </w:rPr>
        <w:t xml:space="preserve"> </w:t>
      </w:r>
      <w:r>
        <w:t>модуля</w:t>
      </w:r>
      <w:r>
        <w:rPr>
          <w:spacing w:val="1"/>
        </w:rPr>
        <w:t xml:space="preserve"> </w:t>
      </w:r>
      <w:r>
        <w:t>«Флорбол»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5"/>
        </w:rPr>
        <w:t xml:space="preserve"> </w:t>
      </w:r>
      <w:r>
        <w:t>результаты:</w:t>
      </w:r>
    </w:p>
    <w:p w:rsidR="00347E9B" w:rsidRDefault="00757747">
      <w:pPr>
        <w:pStyle w:val="a4"/>
        <w:spacing w:line="314" w:lineRule="exact"/>
        <w:ind w:left="1330" w:firstLine="0"/>
      </w:pPr>
      <w:r>
        <w:t>умение</w:t>
      </w:r>
      <w:r>
        <w:rPr>
          <w:spacing w:val="59"/>
        </w:rPr>
        <w:t xml:space="preserve"> </w:t>
      </w:r>
      <w:r>
        <w:t>соотносить</w:t>
      </w:r>
      <w:r>
        <w:rPr>
          <w:spacing w:val="125"/>
        </w:rPr>
        <w:t xml:space="preserve"> </w:t>
      </w:r>
      <w:r>
        <w:t>свои</w:t>
      </w:r>
      <w:r>
        <w:rPr>
          <w:spacing w:val="126"/>
        </w:rPr>
        <w:t xml:space="preserve"> </w:t>
      </w:r>
      <w:r>
        <w:t>действия</w:t>
      </w:r>
      <w:r>
        <w:rPr>
          <w:spacing w:val="129"/>
        </w:rPr>
        <w:t xml:space="preserve"> </w:t>
      </w:r>
      <w:r>
        <w:t>с</w:t>
      </w:r>
      <w:r>
        <w:rPr>
          <w:spacing w:val="123"/>
        </w:rPr>
        <w:t xml:space="preserve"> </w:t>
      </w:r>
      <w:r>
        <w:t>планируемыми</w:t>
      </w:r>
      <w:r>
        <w:rPr>
          <w:spacing w:val="128"/>
        </w:rPr>
        <w:t xml:space="preserve"> </w:t>
      </w:r>
      <w:r>
        <w:t>результатами,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осуществлять</w:t>
      </w:r>
      <w:r>
        <w:rPr>
          <w:spacing w:val="1"/>
        </w:rPr>
        <w:t xml:space="preserve"> </w:t>
      </w:r>
      <w:r>
        <w:t>контроль</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процессе</w:t>
      </w:r>
      <w:r>
        <w:rPr>
          <w:spacing w:val="1"/>
        </w:rPr>
        <w:t xml:space="preserve"> </w:t>
      </w:r>
      <w:r>
        <w:t>достижения</w:t>
      </w:r>
      <w:r>
        <w:rPr>
          <w:spacing w:val="-67"/>
        </w:rPr>
        <w:t xml:space="preserve"> </w:t>
      </w:r>
      <w:r>
        <w:t>результатов</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 определять способы действий в рамках предложенных условий</w:t>
      </w:r>
      <w:r>
        <w:rPr>
          <w:spacing w:val="-67"/>
        </w:rPr>
        <w:t xml:space="preserve"> </w:t>
      </w:r>
      <w:r>
        <w:t>и требований, корректировать свои действия в соответствии с изменяющейся</w:t>
      </w:r>
      <w:r>
        <w:rPr>
          <w:spacing w:val="1"/>
        </w:rPr>
        <w:t xml:space="preserve"> </w:t>
      </w:r>
      <w:r>
        <w:t>ситуацией;</w:t>
      </w:r>
    </w:p>
    <w:p w:rsidR="00347E9B" w:rsidRDefault="00757747">
      <w:pPr>
        <w:pStyle w:val="a4"/>
        <w:spacing w:before="1" w:line="360" w:lineRule="auto"/>
        <w:ind w:right="484"/>
      </w:pPr>
      <w:r>
        <w:t>умение самостоятельно определять цели и составлять планы в рамках</w:t>
      </w:r>
      <w:r>
        <w:rPr>
          <w:spacing w:val="1"/>
        </w:rPr>
        <w:t xml:space="preserve"> </w:t>
      </w:r>
      <w:r>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1"/>
        </w:rPr>
        <w:t xml:space="preserve"> </w:t>
      </w:r>
      <w:r>
        <w:t>тактику</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осуществлять,</w:t>
      </w:r>
      <w:r>
        <w:rPr>
          <w:spacing w:val="1"/>
        </w:rPr>
        <w:t xml:space="preserve"> </w:t>
      </w:r>
      <w:r>
        <w:t>контролировать</w:t>
      </w:r>
      <w:r>
        <w:rPr>
          <w:spacing w:val="1"/>
        </w:rPr>
        <w:t xml:space="preserve"> </w:t>
      </w:r>
      <w:r>
        <w:t>и</w:t>
      </w:r>
      <w:r>
        <w:rPr>
          <w:spacing w:val="-67"/>
        </w:rPr>
        <w:t xml:space="preserve"> </w:t>
      </w:r>
      <w:r>
        <w:t>корректировать</w:t>
      </w:r>
      <w:r>
        <w:rPr>
          <w:spacing w:val="1"/>
        </w:rPr>
        <w:t xml:space="preserve"> </w:t>
      </w:r>
      <w:r>
        <w:t>учебную,</w:t>
      </w:r>
      <w:r>
        <w:rPr>
          <w:spacing w:val="1"/>
        </w:rPr>
        <w:t xml:space="preserve"> </w:t>
      </w:r>
      <w:r>
        <w:t>тренировочную,</w:t>
      </w:r>
      <w:r>
        <w:rPr>
          <w:spacing w:val="1"/>
        </w:rPr>
        <w:t xml:space="preserve"> </w:t>
      </w:r>
      <w:r>
        <w:t>игровую</w:t>
      </w:r>
      <w:r>
        <w:rPr>
          <w:spacing w:val="1"/>
        </w:rPr>
        <w:t xml:space="preserve"> </w:t>
      </w:r>
      <w:r>
        <w:t>и</w:t>
      </w:r>
      <w:r>
        <w:rPr>
          <w:spacing w:val="1"/>
        </w:rPr>
        <w:t xml:space="preserve"> </w:t>
      </w:r>
      <w:r>
        <w:t>соревновательную</w:t>
      </w:r>
      <w:r>
        <w:rPr>
          <w:spacing w:val="1"/>
        </w:rPr>
        <w:t xml:space="preserve"> </w:t>
      </w:r>
      <w:r>
        <w:t>деятельность</w:t>
      </w:r>
      <w:r>
        <w:rPr>
          <w:spacing w:val="1"/>
        </w:rPr>
        <w:t xml:space="preserve"> </w:t>
      </w:r>
      <w:r>
        <w:t>по</w:t>
      </w:r>
      <w:r>
        <w:rPr>
          <w:spacing w:val="2"/>
        </w:rPr>
        <w:t xml:space="preserve"> </w:t>
      </w:r>
      <w:r>
        <w:t>флорболу;</w:t>
      </w:r>
    </w:p>
    <w:p w:rsidR="00347E9B" w:rsidRDefault="00757747">
      <w:pPr>
        <w:pStyle w:val="a4"/>
        <w:spacing w:line="360" w:lineRule="auto"/>
        <w:ind w:right="480"/>
      </w:pPr>
      <w:r>
        <w:t>умение</w:t>
      </w:r>
      <w:r>
        <w:rPr>
          <w:spacing w:val="1"/>
        </w:rPr>
        <w:t xml:space="preserve"> </w:t>
      </w:r>
      <w:r>
        <w:t>самостоятельно</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в</w:t>
      </w:r>
      <w:r>
        <w:rPr>
          <w:spacing w:val="1"/>
        </w:rPr>
        <w:t xml:space="preserve"> </w:t>
      </w:r>
      <w:r>
        <w:t>том</w:t>
      </w:r>
      <w:r>
        <w:rPr>
          <w:spacing w:val="1"/>
        </w:rPr>
        <w:t xml:space="preserve"> </w:t>
      </w:r>
      <w:r>
        <w:t>числе альтернативные, осознанно выбирать наиболее эффективные способы</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соревновательной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оценивать</w:t>
      </w:r>
      <w:r>
        <w:rPr>
          <w:spacing w:val="1"/>
        </w:rPr>
        <w:t xml:space="preserve"> </w:t>
      </w:r>
      <w:r>
        <w:t>правильность</w:t>
      </w:r>
      <w:r>
        <w:rPr>
          <w:spacing w:val="1"/>
        </w:rPr>
        <w:t xml:space="preserve"> </w:t>
      </w:r>
      <w:r>
        <w:t>выполнения</w:t>
      </w:r>
      <w:r>
        <w:rPr>
          <w:spacing w:val="1"/>
        </w:rPr>
        <w:t xml:space="preserve"> </w:t>
      </w:r>
      <w:r>
        <w:t>задач,</w:t>
      </w:r>
      <w:r>
        <w:rPr>
          <w:spacing w:val="1"/>
        </w:rPr>
        <w:t xml:space="preserve"> </w:t>
      </w:r>
      <w:r>
        <w:t>собственные</w:t>
      </w:r>
      <w:r>
        <w:rPr>
          <w:spacing w:val="1"/>
        </w:rPr>
        <w:t xml:space="preserve"> </w:t>
      </w:r>
      <w:r>
        <w:t>возможности</w:t>
      </w:r>
      <w:r>
        <w:rPr>
          <w:spacing w:val="2"/>
        </w:rPr>
        <w:t xml:space="preserve"> </w:t>
      </w:r>
      <w:r>
        <w:t>их</w:t>
      </w:r>
      <w:r>
        <w:rPr>
          <w:spacing w:val="-3"/>
        </w:rPr>
        <w:t xml:space="preserve"> </w:t>
      </w:r>
      <w:r>
        <w:t>решения;</w:t>
      </w:r>
    </w:p>
    <w:p w:rsidR="00347E9B" w:rsidRDefault="00757747">
      <w:pPr>
        <w:pStyle w:val="a4"/>
        <w:spacing w:line="360" w:lineRule="auto"/>
        <w:ind w:right="484"/>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71"/>
        </w:rPr>
        <w:t xml:space="preserve"> </w:t>
      </w:r>
      <w:r>
        <w:t>решения,</w:t>
      </w:r>
      <w:r>
        <w:rPr>
          <w:spacing w:val="-67"/>
        </w:rPr>
        <w:t xml:space="preserve"> </w:t>
      </w:r>
      <w:r>
        <w:t>определяющие стратегию и тактику поведения в учебной, тренировочной,</w:t>
      </w:r>
      <w:r>
        <w:rPr>
          <w:spacing w:val="1"/>
        </w:rPr>
        <w:t xml:space="preserve"> </w:t>
      </w:r>
      <w:r>
        <w:t>игровой, соревновательной и досуговой деятельности, судейской практике с</w:t>
      </w:r>
      <w:r>
        <w:rPr>
          <w:spacing w:val="1"/>
        </w:rPr>
        <w:t xml:space="preserve"> </w:t>
      </w:r>
      <w:r>
        <w:t>учётом</w:t>
      </w:r>
      <w:r>
        <w:rPr>
          <w:spacing w:val="3"/>
        </w:rPr>
        <w:t xml:space="preserve"> </w:t>
      </w:r>
      <w:r>
        <w:t>гражданских</w:t>
      </w:r>
      <w:r>
        <w:rPr>
          <w:spacing w:val="-2"/>
        </w:rPr>
        <w:t xml:space="preserve"> </w:t>
      </w:r>
      <w:r>
        <w:t>и</w:t>
      </w:r>
      <w:r>
        <w:rPr>
          <w:spacing w:val="2"/>
        </w:rPr>
        <w:t xml:space="preserve"> </w:t>
      </w:r>
      <w:r>
        <w:t>нравственных</w:t>
      </w:r>
      <w:r>
        <w:rPr>
          <w:spacing w:val="-3"/>
        </w:rPr>
        <w:t xml:space="preserve"> </w:t>
      </w:r>
      <w:r>
        <w:t>ценностей;</w:t>
      </w:r>
    </w:p>
    <w:p w:rsidR="00347E9B" w:rsidRDefault="00757747">
      <w:pPr>
        <w:pStyle w:val="a4"/>
        <w:spacing w:before="3" w:line="360" w:lineRule="auto"/>
        <w:ind w:right="484"/>
      </w:pPr>
      <w:r>
        <w:t>умение</w:t>
      </w:r>
      <w:r>
        <w:rPr>
          <w:spacing w:val="1"/>
        </w:rPr>
        <w:t xml:space="preserve"> </w:t>
      </w:r>
      <w:r>
        <w:t>организовывать</w:t>
      </w:r>
      <w:r>
        <w:rPr>
          <w:spacing w:val="1"/>
        </w:rPr>
        <w:t xml:space="preserve"> </w:t>
      </w:r>
      <w:r>
        <w:t>учебное</w:t>
      </w:r>
      <w:r>
        <w:rPr>
          <w:spacing w:val="1"/>
        </w:rPr>
        <w:t xml:space="preserve"> </w:t>
      </w:r>
      <w:r>
        <w:t>сотрудничество</w:t>
      </w:r>
      <w:r>
        <w:rPr>
          <w:spacing w:val="1"/>
        </w:rPr>
        <w:t xml:space="preserve"> </w:t>
      </w:r>
      <w:r>
        <w:t>и</w:t>
      </w:r>
      <w:r>
        <w:rPr>
          <w:spacing w:val="1"/>
        </w:rPr>
        <w:t xml:space="preserve"> </w:t>
      </w:r>
      <w:r>
        <w:t>совместную</w:t>
      </w:r>
      <w:r>
        <w:rPr>
          <w:spacing w:val="-67"/>
        </w:rPr>
        <w:t xml:space="preserve"> </w:t>
      </w:r>
      <w:r>
        <w:t>деятельность</w:t>
      </w:r>
      <w:r>
        <w:rPr>
          <w:spacing w:val="1"/>
        </w:rPr>
        <w:t xml:space="preserve"> </w:t>
      </w:r>
      <w:r>
        <w:t>со сверстниками и взрослыми работать индивидуально, в парах</w:t>
      </w:r>
      <w:r>
        <w:rPr>
          <w:spacing w:val="-67"/>
        </w:rPr>
        <w:t xml:space="preserve"> </w:t>
      </w:r>
      <w:r>
        <w:t>и</w:t>
      </w:r>
      <w:r>
        <w:rPr>
          <w:spacing w:val="1"/>
        </w:rPr>
        <w:t xml:space="preserve"> </w:t>
      </w:r>
      <w:r>
        <w:t>в</w:t>
      </w:r>
      <w:r>
        <w:rPr>
          <w:spacing w:val="1"/>
        </w:rPr>
        <w:t xml:space="preserve"> </w:t>
      </w:r>
      <w:r>
        <w:t>группе,</w:t>
      </w:r>
      <w:r>
        <w:rPr>
          <w:spacing w:val="1"/>
        </w:rPr>
        <w:t xml:space="preserve"> </w:t>
      </w:r>
      <w:r>
        <w:t>эффективно</w:t>
      </w:r>
      <w:r>
        <w:rPr>
          <w:spacing w:val="1"/>
        </w:rPr>
        <w:t xml:space="preserve"> </w:t>
      </w:r>
      <w:r>
        <w:t>взаимодействовать</w:t>
      </w:r>
      <w:r>
        <w:rPr>
          <w:spacing w:val="1"/>
        </w:rPr>
        <w:t xml:space="preserve"> </w:t>
      </w:r>
      <w:r>
        <w:t>и</w:t>
      </w:r>
      <w:r>
        <w:rPr>
          <w:spacing w:val="1"/>
        </w:rPr>
        <w:t xml:space="preserve"> </w:t>
      </w:r>
      <w:r>
        <w:t>разрешать</w:t>
      </w:r>
      <w:r>
        <w:rPr>
          <w:spacing w:val="1"/>
        </w:rPr>
        <w:t xml:space="preserve"> </w:t>
      </w:r>
      <w:r>
        <w:t>конфликты</w:t>
      </w:r>
      <w:r>
        <w:rPr>
          <w:spacing w:val="1"/>
        </w:rPr>
        <w:t xml:space="preserve"> </w:t>
      </w:r>
      <w:r>
        <w:t>в</w:t>
      </w:r>
      <w:r>
        <w:rPr>
          <w:spacing w:val="1"/>
        </w:rPr>
        <w:t xml:space="preserve"> </w:t>
      </w:r>
      <w:r>
        <w:t>процессе</w:t>
      </w:r>
      <w:r>
        <w:rPr>
          <w:spacing w:val="1"/>
        </w:rPr>
        <w:t xml:space="preserve"> </w:t>
      </w:r>
      <w:r>
        <w:t>учебной,</w:t>
      </w:r>
      <w:r>
        <w:rPr>
          <w:spacing w:val="1"/>
        </w:rPr>
        <w:t xml:space="preserve"> </w:t>
      </w:r>
      <w:r>
        <w:t>тренировочной,</w:t>
      </w:r>
      <w:r>
        <w:rPr>
          <w:spacing w:val="1"/>
        </w:rPr>
        <w:t xml:space="preserve"> </w:t>
      </w:r>
      <w:r>
        <w:t>игровой</w:t>
      </w:r>
      <w:r>
        <w:rPr>
          <w:spacing w:val="1"/>
        </w:rPr>
        <w:t xml:space="preserve"> </w:t>
      </w:r>
      <w:r>
        <w:t>и</w:t>
      </w:r>
      <w:r>
        <w:rPr>
          <w:spacing w:val="7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учитывать позиции</w:t>
      </w:r>
      <w:r>
        <w:rPr>
          <w:spacing w:val="1"/>
        </w:rPr>
        <w:t xml:space="preserve"> </w:t>
      </w:r>
      <w:r>
        <w:t>других участников</w:t>
      </w:r>
      <w:r>
        <w:rPr>
          <w:spacing w:val="1"/>
        </w:rPr>
        <w:t xml:space="preserve"> </w:t>
      </w:r>
      <w:r>
        <w:t>деятельности;</w:t>
      </w:r>
    </w:p>
    <w:p w:rsidR="00347E9B" w:rsidRDefault="00757747">
      <w:pPr>
        <w:pStyle w:val="a4"/>
        <w:spacing w:before="3" w:line="360" w:lineRule="auto"/>
        <w:ind w:right="478"/>
      </w:pPr>
      <w:r>
        <w:t>владение основами самоконтроля, самооценки, принятия решений</w:t>
      </w:r>
      <w:r>
        <w:rPr>
          <w:spacing w:val="1"/>
        </w:rPr>
        <w:t xml:space="preserve"> </w:t>
      </w:r>
      <w:r>
        <w:t>и</w:t>
      </w:r>
      <w:r>
        <w:rPr>
          <w:spacing w:val="1"/>
        </w:rPr>
        <w:t xml:space="preserve"> </w:t>
      </w:r>
      <w:r>
        <w:t>осуществления</w:t>
      </w:r>
      <w:r>
        <w:rPr>
          <w:spacing w:val="1"/>
        </w:rPr>
        <w:t xml:space="preserve"> </w:t>
      </w:r>
      <w:r>
        <w:t>осознанного</w:t>
      </w:r>
      <w:r>
        <w:rPr>
          <w:spacing w:val="1"/>
        </w:rPr>
        <w:t xml:space="preserve"> </w:t>
      </w:r>
      <w:r>
        <w:t>выбора</w:t>
      </w:r>
      <w:r>
        <w:rPr>
          <w:spacing w:val="1"/>
        </w:rPr>
        <w:t xml:space="preserve"> </w:t>
      </w:r>
      <w:r>
        <w:t>в</w:t>
      </w:r>
      <w:r>
        <w:rPr>
          <w:spacing w:val="1"/>
        </w:rPr>
        <w:t xml:space="preserve"> </w:t>
      </w:r>
      <w:r>
        <w:t>учебной</w:t>
      </w:r>
      <w:r>
        <w:rPr>
          <w:spacing w:val="1"/>
        </w:rPr>
        <w:t xml:space="preserve"> </w:t>
      </w:r>
      <w:r>
        <w:t>и</w:t>
      </w:r>
      <w:r>
        <w:rPr>
          <w:spacing w:val="1"/>
        </w:rPr>
        <w:t xml:space="preserve"> </w:t>
      </w:r>
      <w:r>
        <w:t>познавательной</w:t>
      </w:r>
      <w:r>
        <w:rPr>
          <w:spacing w:val="1"/>
        </w:rPr>
        <w:t xml:space="preserve"> </w:t>
      </w:r>
      <w:r>
        <w:t>деятельности;</w:t>
      </w:r>
    </w:p>
    <w:p w:rsidR="00347E9B" w:rsidRDefault="00757747">
      <w:pPr>
        <w:pStyle w:val="a4"/>
        <w:spacing w:before="1" w:line="357" w:lineRule="auto"/>
        <w:ind w:right="487"/>
      </w:pPr>
      <w:r>
        <w:t>умение</w:t>
      </w:r>
      <w:r>
        <w:rPr>
          <w:spacing w:val="1"/>
        </w:rPr>
        <w:t xml:space="preserve"> </w:t>
      </w:r>
      <w:r>
        <w:t>создавать,</w:t>
      </w:r>
      <w:r>
        <w:rPr>
          <w:spacing w:val="1"/>
        </w:rPr>
        <w:t xml:space="preserve"> </w:t>
      </w:r>
      <w:r>
        <w:t>применять</w:t>
      </w:r>
      <w:r>
        <w:rPr>
          <w:spacing w:val="1"/>
        </w:rPr>
        <w:t xml:space="preserve"> </w:t>
      </w:r>
      <w:r>
        <w:t>и</w:t>
      </w:r>
      <w:r>
        <w:rPr>
          <w:spacing w:val="1"/>
        </w:rPr>
        <w:t xml:space="preserve"> </w:t>
      </w:r>
      <w:r>
        <w:t>преобразовывать</w:t>
      </w:r>
      <w:r>
        <w:rPr>
          <w:spacing w:val="1"/>
        </w:rPr>
        <w:t xml:space="preserve"> </w:t>
      </w:r>
      <w:r>
        <w:t>графические</w:t>
      </w:r>
      <w:r>
        <w:rPr>
          <w:spacing w:val="1"/>
        </w:rPr>
        <w:t xml:space="preserve"> </w:t>
      </w:r>
      <w:r>
        <w:t>пиктограммы</w:t>
      </w:r>
      <w:r>
        <w:rPr>
          <w:spacing w:val="34"/>
        </w:rPr>
        <w:t xml:space="preserve"> </w:t>
      </w:r>
      <w:r>
        <w:t>физических</w:t>
      </w:r>
      <w:r>
        <w:rPr>
          <w:spacing w:val="35"/>
        </w:rPr>
        <w:t xml:space="preserve"> </w:t>
      </w:r>
      <w:r>
        <w:t>упражнений</w:t>
      </w:r>
      <w:r>
        <w:rPr>
          <w:spacing w:val="37"/>
        </w:rPr>
        <w:t xml:space="preserve"> </w:t>
      </w:r>
      <w:r>
        <w:t>в</w:t>
      </w:r>
      <w:r>
        <w:rPr>
          <w:spacing w:val="31"/>
        </w:rPr>
        <w:t xml:space="preserve"> </w:t>
      </w:r>
      <w:r>
        <w:t>двигательные</w:t>
      </w:r>
      <w:r>
        <w:rPr>
          <w:spacing w:val="37"/>
        </w:rPr>
        <w:t xml:space="preserve"> </w:t>
      </w:r>
      <w:r>
        <w:t>действия</w:t>
      </w:r>
      <w:r>
        <w:rPr>
          <w:spacing w:val="35"/>
        </w:rPr>
        <w:t xml:space="preserve"> </w:t>
      </w:r>
      <w:r>
        <w:t>и</w:t>
      </w:r>
      <w:r>
        <w:rPr>
          <w:spacing w:val="33"/>
        </w:rPr>
        <w:t xml:space="preserve"> </w:t>
      </w:r>
      <w:r>
        <w:t>наоборот</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схемы</w:t>
      </w:r>
      <w:r>
        <w:rPr>
          <w:spacing w:val="65"/>
        </w:rPr>
        <w:t xml:space="preserve"> </w:t>
      </w:r>
      <w:r>
        <w:t>для</w:t>
      </w:r>
      <w:r>
        <w:rPr>
          <w:spacing w:val="-1"/>
        </w:rPr>
        <w:t xml:space="preserve"> </w:t>
      </w:r>
      <w:r>
        <w:t>тактических,</w:t>
      </w:r>
      <w:r>
        <w:rPr>
          <w:spacing w:val="1"/>
        </w:rPr>
        <w:t xml:space="preserve"> </w:t>
      </w:r>
      <w:r>
        <w:t>игровых</w:t>
      </w:r>
      <w:r>
        <w:rPr>
          <w:spacing w:val="-7"/>
        </w:rPr>
        <w:t xml:space="preserve"> </w:t>
      </w:r>
      <w:r>
        <w:t>задач;</w:t>
      </w:r>
    </w:p>
    <w:p w:rsidR="00347E9B" w:rsidRDefault="00757747">
      <w:pPr>
        <w:pStyle w:val="a4"/>
        <w:spacing w:before="163" w:line="360" w:lineRule="auto"/>
        <w:ind w:right="487"/>
      </w:pPr>
      <w:r>
        <w:t>способность</w:t>
      </w:r>
      <w:r>
        <w:rPr>
          <w:spacing w:val="1"/>
        </w:rPr>
        <w:t xml:space="preserve"> </w:t>
      </w:r>
      <w:r>
        <w:t>самостоятельно</w:t>
      </w:r>
      <w:r>
        <w:rPr>
          <w:spacing w:val="1"/>
        </w:rPr>
        <w:t xml:space="preserve"> </w:t>
      </w: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в</w:t>
      </w:r>
      <w:r>
        <w:rPr>
          <w:spacing w:val="1"/>
        </w:rPr>
        <w:t xml:space="preserve"> </w:t>
      </w:r>
      <w:r>
        <w:t>информационно-познавательной</w:t>
      </w:r>
      <w:r>
        <w:rPr>
          <w:spacing w:val="1"/>
        </w:rPr>
        <w:t xml:space="preserve"> </w:t>
      </w:r>
      <w:r>
        <w:t>деятельности,</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7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before="1" w:line="360" w:lineRule="auto"/>
        <w:ind w:right="484"/>
      </w:pPr>
      <w:r>
        <w:t>При</w:t>
      </w:r>
      <w:r>
        <w:rPr>
          <w:spacing w:val="1"/>
        </w:rPr>
        <w:t xml:space="preserve"> </w:t>
      </w:r>
      <w:r>
        <w:t>изучении</w:t>
      </w:r>
      <w:r>
        <w:rPr>
          <w:spacing w:val="1"/>
        </w:rPr>
        <w:t xml:space="preserve"> </w:t>
      </w:r>
      <w:r>
        <w:t>модуля</w:t>
      </w:r>
      <w:r>
        <w:rPr>
          <w:spacing w:val="1"/>
        </w:rPr>
        <w:t xml:space="preserve"> </w:t>
      </w:r>
      <w:r>
        <w:t>«Флорбол»</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обучающихся будут сформированы следующие предметные</w:t>
      </w:r>
      <w:r>
        <w:rPr>
          <w:spacing w:val="1"/>
        </w:rPr>
        <w:t xml:space="preserve"> </w:t>
      </w:r>
      <w:r>
        <w:t>результаты:</w:t>
      </w:r>
    </w:p>
    <w:p w:rsidR="00347E9B" w:rsidRDefault="00757747">
      <w:pPr>
        <w:pStyle w:val="a4"/>
        <w:spacing w:before="1" w:line="357" w:lineRule="auto"/>
        <w:ind w:right="489"/>
      </w:pPr>
      <w:r>
        <w:t>знание истории развития современного флорбола, традиций клубного</w:t>
      </w:r>
      <w:r>
        <w:rPr>
          <w:spacing w:val="1"/>
        </w:rPr>
        <w:t xml:space="preserve"> </w:t>
      </w:r>
      <w:r>
        <w:t>флорбольного</w:t>
      </w:r>
      <w:r>
        <w:rPr>
          <w:spacing w:val="1"/>
        </w:rPr>
        <w:t xml:space="preserve"> </w:t>
      </w:r>
      <w:r>
        <w:t>движения</w:t>
      </w:r>
      <w:r>
        <w:rPr>
          <w:spacing w:val="2"/>
        </w:rPr>
        <w:t xml:space="preserve"> </w:t>
      </w:r>
      <w:r>
        <w:t>в</w:t>
      </w:r>
      <w:r>
        <w:rPr>
          <w:spacing w:val="-2"/>
        </w:rPr>
        <w:t xml:space="preserve"> </w:t>
      </w:r>
      <w:r>
        <w:t>мире,</w:t>
      </w:r>
      <w:r>
        <w:rPr>
          <w:spacing w:val="3"/>
        </w:rPr>
        <w:t xml:space="preserve"> </w:t>
      </w:r>
      <w:r>
        <w:t>в</w:t>
      </w:r>
      <w:r>
        <w:rPr>
          <w:spacing w:val="-3"/>
        </w:rPr>
        <w:t xml:space="preserve"> </w:t>
      </w:r>
      <w:r>
        <w:t>Российской</w:t>
      </w:r>
      <w:r>
        <w:rPr>
          <w:spacing w:val="1"/>
        </w:rPr>
        <w:t xml:space="preserve"> </w:t>
      </w:r>
      <w:r>
        <w:t>Федерации,</w:t>
      </w:r>
      <w:r>
        <w:rPr>
          <w:spacing w:val="4"/>
        </w:rPr>
        <w:t xml:space="preserve"> </w:t>
      </w:r>
      <w:r>
        <w:t>в</w:t>
      </w:r>
      <w:r>
        <w:rPr>
          <w:spacing w:val="-2"/>
        </w:rPr>
        <w:t xml:space="preserve"> </w:t>
      </w:r>
      <w:r>
        <w:t>регионе;</w:t>
      </w:r>
    </w:p>
    <w:p w:rsidR="00347E9B" w:rsidRDefault="00757747">
      <w:pPr>
        <w:pStyle w:val="a4"/>
        <w:spacing w:before="6" w:line="360" w:lineRule="auto"/>
        <w:ind w:right="484"/>
      </w:pPr>
      <w:r>
        <w:t>умение</w:t>
      </w:r>
      <w:r>
        <w:rPr>
          <w:spacing w:val="1"/>
        </w:rPr>
        <w:t xml:space="preserve"> </w:t>
      </w:r>
      <w:r>
        <w:t>характеризовать</w:t>
      </w:r>
      <w:r>
        <w:rPr>
          <w:spacing w:val="1"/>
        </w:rPr>
        <w:t xml:space="preserve"> </w:t>
      </w:r>
      <w:r>
        <w:t>роль</w:t>
      </w:r>
      <w:r>
        <w:rPr>
          <w:spacing w:val="1"/>
        </w:rPr>
        <w:t xml:space="preserve"> </w:t>
      </w:r>
      <w:r>
        <w:t>и</w:t>
      </w:r>
      <w:r>
        <w:rPr>
          <w:spacing w:val="1"/>
        </w:rPr>
        <w:t xml:space="preserve"> </w:t>
      </w:r>
      <w:r>
        <w:t>основные</w:t>
      </w:r>
      <w:r>
        <w:rPr>
          <w:spacing w:val="1"/>
        </w:rPr>
        <w:t xml:space="preserve"> </w:t>
      </w:r>
      <w:r>
        <w:t>функции</w:t>
      </w:r>
      <w:r>
        <w:rPr>
          <w:spacing w:val="1"/>
        </w:rPr>
        <w:t xml:space="preserve"> </w:t>
      </w:r>
      <w:r>
        <w:t>главных</w:t>
      </w:r>
      <w:r>
        <w:rPr>
          <w:spacing w:val="1"/>
        </w:rPr>
        <w:t xml:space="preserve"> </w:t>
      </w:r>
      <w:r>
        <w:t>флорбольных</w:t>
      </w:r>
      <w:r>
        <w:rPr>
          <w:spacing w:val="1"/>
        </w:rPr>
        <w:t xml:space="preserve"> </w:t>
      </w:r>
      <w:r>
        <w:t>организаций,</w:t>
      </w:r>
      <w:r>
        <w:rPr>
          <w:spacing w:val="1"/>
        </w:rPr>
        <w:t xml:space="preserve"> </w:t>
      </w:r>
      <w:r>
        <w:t>федераций</w:t>
      </w:r>
      <w:r>
        <w:rPr>
          <w:spacing w:val="1"/>
        </w:rPr>
        <w:t xml:space="preserve"> </w:t>
      </w:r>
      <w:r>
        <w:t>(международные,</w:t>
      </w:r>
      <w:r>
        <w:rPr>
          <w:spacing w:val="1"/>
        </w:rPr>
        <w:t xml:space="preserve"> </w:t>
      </w:r>
      <w:r>
        <w:t>российские),</w:t>
      </w:r>
      <w:r>
        <w:rPr>
          <w:spacing w:val="1"/>
        </w:rPr>
        <w:t xml:space="preserve"> </w:t>
      </w:r>
      <w:r>
        <w:t>осуществляющих</w:t>
      </w:r>
      <w:r>
        <w:rPr>
          <w:spacing w:val="-1"/>
        </w:rPr>
        <w:t xml:space="preserve"> </w:t>
      </w:r>
      <w:r>
        <w:t>управление</w:t>
      </w:r>
      <w:r>
        <w:rPr>
          <w:spacing w:val="4"/>
        </w:rPr>
        <w:t xml:space="preserve"> </w:t>
      </w:r>
      <w:r>
        <w:t>флорболом;</w:t>
      </w:r>
    </w:p>
    <w:p w:rsidR="00347E9B" w:rsidRDefault="00757747">
      <w:pPr>
        <w:pStyle w:val="a4"/>
        <w:spacing w:before="1" w:line="360" w:lineRule="auto"/>
        <w:ind w:right="486"/>
      </w:pPr>
      <w:r>
        <w:t>владение</w:t>
      </w:r>
      <w:r>
        <w:rPr>
          <w:spacing w:val="1"/>
        </w:rPr>
        <w:t xml:space="preserve"> </w:t>
      </w:r>
      <w:r>
        <w:t>способностью</w:t>
      </w:r>
      <w:r>
        <w:rPr>
          <w:spacing w:val="1"/>
        </w:rPr>
        <w:t xml:space="preserve"> </w:t>
      </w:r>
      <w:r>
        <w:t>аргументированно</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обсуждении</w:t>
      </w:r>
      <w:r>
        <w:rPr>
          <w:spacing w:val="1"/>
        </w:rPr>
        <w:t xml:space="preserve"> </w:t>
      </w:r>
      <w:r>
        <w:t>успехов</w:t>
      </w:r>
      <w:r>
        <w:rPr>
          <w:spacing w:val="1"/>
        </w:rPr>
        <w:t xml:space="preserve"> </w:t>
      </w:r>
      <w:r>
        <w:t>и</w:t>
      </w:r>
      <w:r>
        <w:rPr>
          <w:spacing w:val="1"/>
        </w:rPr>
        <w:t xml:space="preserve"> </w:t>
      </w:r>
      <w:r>
        <w:t>неудач</w:t>
      </w:r>
      <w:r>
        <w:rPr>
          <w:spacing w:val="1"/>
        </w:rPr>
        <w:t xml:space="preserve"> </w:t>
      </w:r>
      <w:r>
        <w:t>сборных</w:t>
      </w:r>
      <w:r>
        <w:rPr>
          <w:spacing w:val="1"/>
        </w:rPr>
        <w:t xml:space="preserve"> </w:t>
      </w:r>
      <w:r>
        <w:t>и</w:t>
      </w:r>
      <w:r>
        <w:rPr>
          <w:spacing w:val="1"/>
        </w:rPr>
        <w:t xml:space="preserve"> </w:t>
      </w:r>
      <w:r>
        <w:t>клубных</w:t>
      </w:r>
      <w:r>
        <w:rPr>
          <w:spacing w:val="1"/>
        </w:rPr>
        <w:t xml:space="preserve"> </w:t>
      </w:r>
      <w:r>
        <w:t>команд</w:t>
      </w:r>
      <w:r>
        <w:rPr>
          <w:spacing w:val="1"/>
        </w:rPr>
        <w:t xml:space="preserve"> </w:t>
      </w:r>
      <w:r>
        <w:t>страны,</w:t>
      </w:r>
      <w:r>
        <w:rPr>
          <w:spacing w:val="1"/>
        </w:rPr>
        <w:t xml:space="preserve"> </w:t>
      </w:r>
      <w:r>
        <w:t>отечественных</w:t>
      </w:r>
      <w:r>
        <w:rPr>
          <w:spacing w:val="-5"/>
        </w:rPr>
        <w:t xml:space="preserve"> </w:t>
      </w:r>
      <w:r>
        <w:t>и</w:t>
      </w:r>
      <w:r>
        <w:rPr>
          <w:spacing w:val="-3"/>
        </w:rPr>
        <w:t xml:space="preserve"> </w:t>
      </w:r>
      <w:r>
        <w:t>зарубежных</w:t>
      </w:r>
      <w:r>
        <w:rPr>
          <w:spacing w:val="-5"/>
        </w:rPr>
        <w:t xml:space="preserve"> </w:t>
      </w:r>
      <w:r>
        <w:t>флорбольных</w:t>
      </w:r>
      <w:r>
        <w:rPr>
          <w:spacing w:val="-5"/>
        </w:rPr>
        <w:t xml:space="preserve"> </w:t>
      </w:r>
      <w:r>
        <w:t>клубов</w:t>
      </w:r>
      <w:r>
        <w:rPr>
          <w:spacing w:val="-3"/>
        </w:rPr>
        <w:t xml:space="preserve"> </w:t>
      </w:r>
      <w:r>
        <w:t>на</w:t>
      </w:r>
      <w:r>
        <w:rPr>
          <w:spacing w:val="-1"/>
        </w:rPr>
        <w:t xml:space="preserve"> </w:t>
      </w:r>
      <w:r>
        <w:t>международной арене;</w:t>
      </w:r>
    </w:p>
    <w:p w:rsidR="00347E9B" w:rsidRDefault="00757747">
      <w:pPr>
        <w:pStyle w:val="a4"/>
        <w:spacing w:before="1" w:line="360" w:lineRule="auto"/>
        <w:ind w:right="484"/>
      </w:pPr>
      <w:r>
        <w:t>умение</w:t>
      </w:r>
      <w:r>
        <w:rPr>
          <w:spacing w:val="1"/>
        </w:rPr>
        <w:t xml:space="preserve"> </w:t>
      </w:r>
      <w:r>
        <w:t>анализировать</w:t>
      </w:r>
      <w:r>
        <w:rPr>
          <w:spacing w:val="1"/>
        </w:rPr>
        <w:t xml:space="preserve"> </w:t>
      </w:r>
      <w:r>
        <w:t>результаты</w:t>
      </w:r>
      <w:r>
        <w:rPr>
          <w:spacing w:val="1"/>
        </w:rPr>
        <w:t xml:space="preserve"> </w:t>
      </w:r>
      <w:r>
        <w:t>соревнований,</w:t>
      </w:r>
      <w:r>
        <w:rPr>
          <w:spacing w:val="1"/>
        </w:rPr>
        <w:t xml:space="preserve"> </w:t>
      </w:r>
      <w:r>
        <w:t>входящих</w:t>
      </w:r>
      <w:r>
        <w:rPr>
          <w:spacing w:val="1"/>
        </w:rPr>
        <w:t xml:space="preserve"> </w:t>
      </w:r>
      <w:r>
        <w:t>в</w:t>
      </w:r>
      <w:r>
        <w:rPr>
          <w:spacing w:val="1"/>
        </w:rPr>
        <w:t xml:space="preserve"> </w:t>
      </w: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(международных,</w:t>
      </w:r>
      <w:r>
        <w:rPr>
          <w:spacing w:val="1"/>
        </w:rPr>
        <w:t xml:space="preserve"> </w:t>
      </w:r>
      <w:r>
        <w:t>всероссийских,</w:t>
      </w:r>
      <w:r>
        <w:rPr>
          <w:spacing w:val="-67"/>
        </w:rPr>
        <w:t xml:space="preserve"> </w:t>
      </w:r>
      <w:r>
        <w:t>региональных) различать системы проведения соревнований по флорболу,</w:t>
      </w:r>
      <w:r>
        <w:rPr>
          <w:spacing w:val="1"/>
        </w:rPr>
        <w:t xml:space="preserve"> </w:t>
      </w:r>
      <w:r>
        <w:t>понимать</w:t>
      </w:r>
      <w:r>
        <w:rPr>
          <w:spacing w:val="1"/>
        </w:rPr>
        <w:t xml:space="preserve"> </w:t>
      </w:r>
      <w:r>
        <w:t>структуру</w:t>
      </w:r>
      <w:r>
        <w:rPr>
          <w:spacing w:val="1"/>
        </w:rPr>
        <w:t xml:space="preserve"> </w:t>
      </w:r>
      <w:r>
        <w:t>спортивных</w:t>
      </w:r>
      <w:r>
        <w:rPr>
          <w:spacing w:val="1"/>
        </w:rPr>
        <w:t xml:space="preserve"> </w:t>
      </w:r>
      <w:r>
        <w:t>соревнований</w:t>
      </w:r>
      <w:r>
        <w:rPr>
          <w:spacing w:val="1"/>
        </w:rPr>
        <w:t xml:space="preserve"> </w:t>
      </w:r>
      <w:r>
        <w:t>и</w:t>
      </w:r>
      <w:r>
        <w:rPr>
          <w:spacing w:val="1"/>
        </w:rPr>
        <w:t xml:space="preserve"> </w:t>
      </w:r>
      <w:r>
        <w:t>физкультурных</w:t>
      </w:r>
      <w:r>
        <w:rPr>
          <w:spacing w:val="1"/>
        </w:rPr>
        <w:t xml:space="preserve"> </w:t>
      </w:r>
      <w:r>
        <w:t>мероприятий по флорболу и его спортивным дисциплинам среди различных</w:t>
      </w:r>
      <w:r>
        <w:rPr>
          <w:spacing w:val="1"/>
        </w:rPr>
        <w:t xml:space="preserve"> </w:t>
      </w:r>
      <w:r>
        <w:t>возрастных</w:t>
      </w:r>
      <w:r>
        <w:rPr>
          <w:spacing w:val="-2"/>
        </w:rPr>
        <w:t xml:space="preserve"> </w:t>
      </w:r>
      <w:r>
        <w:t>групп</w:t>
      </w:r>
      <w:r>
        <w:rPr>
          <w:spacing w:val="2"/>
        </w:rPr>
        <w:t xml:space="preserve"> </w:t>
      </w:r>
      <w:r>
        <w:t>и категорий</w:t>
      </w:r>
      <w:r>
        <w:rPr>
          <w:spacing w:val="3"/>
        </w:rPr>
        <w:t xml:space="preserve"> </w:t>
      </w:r>
      <w:r>
        <w:t>участников;</w:t>
      </w:r>
    </w:p>
    <w:p w:rsidR="00347E9B" w:rsidRDefault="00757747">
      <w:pPr>
        <w:pStyle w:val="a4"/>
        <w:spacing w:line="360" w:lineRule="auto"/>
        <w:ind w:right="483"/>
      </w:pPr>
      <w:r>
        <w:t>понимание роли занятий флорболом как средства укрепления здоровья,</w:t>
      </w:r>
      <w:r>
        <w:rPr>
          <w:spacing w:val="-67"/>
        </w:rPr>
        <w:t xml:space="preserve"> </w:t>
      </w:r>
      <w:r>
        <w:t>повышения</w:t>
      </w:r>
      <w:r>
        <w:rPr>
          <w:spacing w:val="1"/>
        </w:rPr>
        <w:t xml:space="preserve"> </w:t>
      </w:r>
      <w:r>
        <w:t>функциональных возможностей</w:t>
      </w:r>
      <w:r>
        <w:rPr>
          <w:spacing w:val="1"/>
        </w:rPr>
        <w:t xml:space="preserve"> </w:t>
      </w:r>
      <w:r>
        <w:t>основных систем</w:t>
      </w:r>
      <w:r>
        <w:rPr>
          <w:spacing w:val="1"/>
        </w:rPr>
        <w:t xml:space="preserve"> </w:t>
      </w:r>
      <w:r>
        <w:t>организма</w:t>
      </w:r>
      <w:r>
        <w:rPr>
          <w:spacing w:val="1"/>
        </w:rPr>
        <w:t xml:space="preserve"> </w:t>
      </w:r>
      <w:r>
        <w:t>и</w:t>
      </w:r>
      <w:r>
        <w:rPr>
          <w:spacing w:val="1"/>
        </w:rPr>
        <w:t xml:space="preserve"> </w:t>
      </w:r>
      <w:r>
        <w:t>развития физических качеств характеристика способов повышения основных</w:t>
      </w:r>
      <w:r>
        <w:rPr>
          <w:spacing w:val="1"/>
        </w:rPr>
        <w:t xml:space="preserve"> </w:t>
      </w:r>
      <w:r>
        <w:t>систем</w:t>
      </w:r>
      <w:r>
        <w:rPr>
          <w:spacing w:val="3"/>
        </w:rPr>
        <w:t xml:space="preserve"> </w:t>
      </w:r>
      <w:r>
        <w:t>организма</w:t>
      </w:r>
      <w:r>
        <w:rPr>
          <w:spacing w:val="3"/>
        </w:rPr>
        <w:t xml:space="preserve"> </w:t>
      </w:r>
      <w:r>
        <w:t>и развития</w:t>
      </w:r>
      <w:r>
        <w:rPr>
          <w:spacing w:val="3"/>
        </w:rPr>
        <w:t xml:space="preserve"> </w:t>
      </w:r>
      <w:r>
        <w:t>физических</w:t>
      </w:r>
      <w:r>
        <w:rPr>
          <w:spacing w:val="-3"/>
        </w:rPr>
        <w:t xml:space="preserve"> </w:t>
      </w:r>
      <w:r>
        <w:t>качеств;</w:t>
      </w:r>
    </w:p>
    <w:p w:rsidR="00347E9B" w:rsidRDefault="00757747">
      <w:pPr>
        <w:pStyle w:val="a4"/>
        <w:spacing w:before="1" w:line="360" w:lineRule="auto"/>
        <w:ind w:right="490"/>
      </w:pPr>
      <w:r>
        <w:t>умение</w:t>
      </w:r>
      <w:r>
        <w:rPr>
          <w:spacing w:val="1"/>
        </w:rPr>
        <w:t xml:space="preserve"> </w:t>
      </w:r>
      <w:r>
        <w:t>планировать,</w:t>
      </w:r>
      <w:r>
        <w:rPr>
          <w:spacing w:val="1"/>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самостоятельные</w:t>
      </w:r>
      <w:r>
        <w:rPr>
          <w:spacing w:val="1"/>
        </w:rPr>
        <w:t xml:space="preserve"> </w:t>
      </w:r>
      <w:r>
        <w:t>тренировки по флорболу с учетом применения способов самостоятельного</w:t>
      </w:r>
      <w:r>
        <w:rPr>
          <w:spacing w:val="1"/>
        </w:rPr>
        <w:t xml:space="preserve"> </w:t>
      </w:r>
      <w:r>
        <w:t>освоения</w:t>
      </w:r>
      <w:r>
        <w:rPr>
          <w:spacing w:val="40"/>
        </w:rPr>
        <w:t xml:space="preserve"> </w:t>
      </w:r>
      <w:r>
        <w:t>двигательных</w:t>
      </w:r>
      <w:r>
        <w:rPr>
          <w:spacing w:val="36"/>
        </w:rPr>
        <w:t xml:space="preserve"> </w:t>
      </w:r>
      <w:r>
        <w:t>действий,</w:t>
      </w:r>
      <w:r>
        <w:rPr>
          <w:spacing w:val="42"/>
        </w:rPr>
        <w:t xml:space="preserve"> </w:t>
      </w:r>
      <w:r>
        <w:t>подбора</w:t>
      </w:r>
      <w:r>
        <w:rPr>
          <w:spacing w:val="40"/>
        </w:rPr>
        <w:t xml:space="preserve"> </w:t>
      </w:r>
      <w:r>
        <w:t>упражнений</w:t>
      </w:r>
      <w:r>
        <w:rPr>
          <w:spacing w:val="39"/>
        </w:rPr>
        <w:t xml:space="preserve"> </w:t>
      </w:r>
      <w:r>
        <w:t>для</w:t>
      </w:r>
      <w:r>
        <w:rPr>
          <w:spacing w:val="40"/>
        </w:rPr>
        <w:t xml:space="preserve"> </w:t>
      </w:r>
      <w:r>
        <w:t>развития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7" w:firstLine="0"/>
      </w:pPr>
      <w:r>
        <w:lastRenderedPageBreak/>
        <w:t>основных</w:t>
      </w:r>
      <w:r>
        <w:rPr>
          <w:spacing w:val="1"/>
        </w:rPr>
        <w:t xml:space="preserve"> </w:t>
      </w:r>
      <w:r>
        <w:t>физических</w:t>
      </w:r>
      <w:r>
        <w:rPr>
          <w:spacing w:val="1"/>
        </w:rPr>
        <w:t xml:space="preserve"> </w:t>
      </w:r>
      <w:r>
        <w:t>качеств,</w:t>
      </w:r>
      <w:r>
        <w:rPr>
          <w:spacing w:val="1"/>
        </w:rPr>
        <w:t xml:space="preserve"> </w:t>
      </w:r>
      <w:r>
        <w:t>контролировать</w:t>
      </w:r>
      <w:r>
        <w:rPr>
          <w:spacing w:val="1"/>
        </w:rPr>
        <w:t xml:space="preserve"> </w:t>
      </w:r>
      <w:r>
        <w:t>и</w:t>
      </w:r>
      <w:r>
        <w:rPr>
          <w:spacing w:val="1"/>
        </w:rPr>
        <w:t xml:space="preserve"> </w:t>
      </w:r>
      <w:r>
        <w:t>анализировать</w:t>
      </w:r>
      <w:r>
        <w:rPr>
          <w:spacing w:val="1"/>
        </w:rPr>
        <w:t xml:space="preserve"> </w:t>
      </w:r>
      <w:r>
        <w:t>эффективность</w:t>
      </w:r>
      <w:r>
        <w:rPr>
          <w:spacing w:val="1"/>
        </w:rPr>
        <w:t xml:space="preserve"> </w:t>
      </w:r>
      <w:r>
        <w:t>этих</w:t>
      </w:r>
      <w:r>
        <w:rPr>
          <w:spacing w:val="-3"/>
        </w:rPr>
        <w:t xml:space="preserve"> </w:t>
      </w:r>
      <w:r>
        <w:t>занятий;</w:t>
      </w:r>
    </w:p>
    <w:p w:rsidR="00347E9B" w:rsidRDefault="00757747">
      <w:pPr>
        <w:pStyle w:val="a4"/>
        <w:spacing w:line="360" w:lineRule="auto"/>
        <w:ind w:right="487"/>
      </w:pPr>
      <w:r>
        <w:t>владение</w:t>
      </w:r>
      <w:r>
        <w:rPr>
          <w:spacing w:val="1"/>
        </w:rPr>
        <w:t xml:space="preserve"> </w:t>
      </w:r>
      <w:r>
        <w:t>и</w:t>
      </w:r>
      <w:r>
        <w:rPr>
          <w:spacing w:val="1"/>
        </w:rPr>
        <w:t xml:space="preserve"> </w:t>
      </w:r>
      <w:r>
        <w:t>умение</w:t>
      </w:r>
      <w:r>
        <w:rPr>
          <w:spacing w:val="1"/>
        </w:rPr>
        <w:t xml:space="preserve"> </w:t>
      </w:r>
      <w:r>
        <w:t>применять</w:t>
      </w:r>
      <w:r>
        <w:rPr>
          <w:spacing w:val="1"/>
        </w:rPr>
        <w:t xml:space="preserve"> </w:t>
      </w:r>
      <w:r>
        <w:t>способы</w:t>
      </w:r>
      <w:r>
        <w:rPr>
          <w:spacing w:val="1"/>
        </w:rPr>
        <w:t xml:space="preserve"> </w:t>
      </w:r>
      <w:r>
        <w:t>самоконтроля</w:t>
      </w:r>
      <w:r>
        <w:rPr>
          <w:spacing w:val="1"/>
        </w:rPr>
        <w:t xml:space="preserve"> </w:t>
      </w:r>
      <w:r>
        <w:t>в</w:t>
      </w:r>
      <w:r>
        <w:rPr>
          <w:spacing w:val="1"/>
        </w:rPr>
        <w:t xml:space="preserve"> </w:t>
      </w:r>
      <w:r>
        <w:t>учебной,</w:t>
      </w:r>
      <w:r>
        <w:rPr>
          <w:spacing w:val="1"/>
        </w:rPr>
        <w:t xml:space="preserve"> </w:t>
      </w:r>
      <w:r>
        <w:t>тренировочной и соревновательной деятельности, средства восстановления</w:t>
      </w:r>
      <w:r>
        <w:rPr>
          <w:spacing w:val="1"/>
        </w:rPr>
        <w:t xml:space="preserve"> </w:t>
      </w:r>
      <w:r>
        <w:t>после</w:t>
      </w:r>
      <w:r>
        <w:rPr>
          <w:spacing w:val="1"/>
        </w:rPr>
        <w:t xml:space="preserve"> </w:t>
      </w:r>
      <w:r>
        <w:t>физической</w:t>
      </w:r>
      <w:r>
        <w:rPr>
          <w:spacing w:val="1"/>
        </w:rPr>
        <w:t xml:space="preserve"> </w:t>
      </w:r>
      <w:r>
        <w:t>нагрузки,</w:t>
      </w:r>
      <w:r>
        <w:rPr>
          <w:spacing w:val="1"/>
        </w:rPr>
        <w:t xml:space="preserve"> </w:t>
      </w:r>
      <w:r>
        <w:t>способы</w:t>
      </w:r>
      <w:r>
        <w:rPr>
          <w:spacing w:val="1"/>
        </w:rPr>
        <w:t xml:space="preserve"> </w:t>
      </w:r>
      <w:r>
        <w:t>индивидуального</w:t>
      </w:r>
      <w:r>
        <w:rPr>
          <w:spacing w:val="1"/>
        </w:rPr>
        <w:t xml:space="preserve"> </w:t>
      </w:r>
      <w:r>
        <w:t>регулирования</w:t>
      </w:r>
      <w:r>
        <w:rPr>
          <w:spacing w:val="1"/>
        </w:rPr>
        <w:t xml:space="preserve"> </w:t>
      </w:r>
      <w:r>
        <w:t>физической</w:t>
      </w:r>
      <w:r>
        <w:rPr>
          <w:spacing w:val="1"/>
        </w:rPr>
        <w:t xml:space="preserve"> </w:t>
      </w:r>
      <w:r>
        <w:t>нагрузки</w:t>
      </w:r>
      <w:r>
        <w:rPr>
          <w:spacing w:val="1"/>
        </w:rPr>
        <w:t xml:space="preserve"> </w:t>
      </w:r>
      <w:r>
        <w:t>с</w:t>
      </w:r>
      <w:r>
        <w:rPr>
          <w:spacing w:val="1"/>
        </w:rPr>
        <w:t xml:space="preserve"> </w:t>
      </w:r>
      <w:r>
        <w:t>учетом</w:t>
      </w:r>
      <w:r>
        <w:rPr>
          <w:spacing w:val="1"/>
        </w:rPr>
        <w:t xml:space="preserve"> </w:t>
      </w:r>
      <w:r>
        <w:t>уровня</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функционального</w:t>
      </w:r>
      <w:r>
        <w:rPr>
          <w:spacing w:val="3"/>
        </w:rPr>
        <w:t xml:space="preserve"> </w:t>
      </w:r>
      <w:r>
        <w:t>состояния;</w:t>
      </w:r>
    </w:p>
    <w:p w:rsidR="00347E9B" w:rsidRDefault="00757747">
      <w:pPr>
        <w:pStyle w:val="a4"/>
        <w:spacing w:line="357" w:lineRule="auto"/>
        <w:ind w:right="491"/>
      </w:pPr>
      <w:r>
        <w:t>знание и умение применять основы формирования сбалансированного</w:t>
      </w:r>
      <w:r>
        <w:rPr>
          <w:spacing w:val="1"/>
        </w:rPr>
        <w:t xml:space="preserve"> </w:t>
      </w:r>
      <w:r>
        <w:t>питания</w:t>
      </w:r>
      <w:r>
        <w:rPr>
          <w:spacing w:val="3"/>
        </w:rPr>
        <w:t xml:space="preserve"> </w:t>
      </w:r>
      <w:r>
        <w:t>флорболиста;</w:t>
      </w:r>
    </w:p>
    <w:p w:rsidR="00347E9B" w:rsidRDefault="00757747">
      <w:pPr>
        <w:pStyle w:val="a4"/>
        <w:spacing w:before="4" w:line="360" w:lineRule="auto"/>
        <w:ind w:right="489"/>
      </w:pPr>
      <w:r>
        <w:t>умение</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средства</w:t>
      </w:r>
      <w:r>
        <w:rPr>
          <w:spacing w:val="1"/>
        </w:rPr>
        <w:t xml:space="preserve"> </w:t>
      </w:r>
      <w:r>
        <w:t>физической</w:t>
      </w:r>
      <w:r>
        <w:rPr>
          <w:spacing w:val="1"/>
        </w:rPr>
        <w:t xml:space="preserve"> </w:t>
      </w:r>
      <w:r>
        <w:t>подготовки, применять их в образовательной и тренировочной деятельности</w:t>
      </w:r>
      <w:r>
        <w:rPr>
          <w:spacing w:val="1"/>
        </w:rPr>
        <w:t xml:space="preserve"> </w:t>
      </w:r>
      <w:r>
        <w:t>при</w:t>
      </w:r>
      <w:r>
        <w:rPr>
          <w:spacing w:val="1"/>
        </w:rPr>
        <w:t xml:space="preserve"> </w:t>
      </w:r>
      <w:r>
        <w:t>занятиях</w:t>
      </w:r>
      <w:r>
        <w:rPr>
          <w:spacing w:val="-2"/>
        </w:rPr>
        <w:t xml:space="preserve"> </w:t>
      </w:r>
      <w:r>
        <w:t>флорболом;</w:t>
      </w:r>
    </w:p>
    <w:p w:rsidR="00347E9B" w:rsidRDefault="00757747">
      <w:pPr>
        <w:pStyle w:val="a4"/>
        <w:spacing w:before="1" w:line="360" w:lineRule="auto"/>
        <w:ind w:right="488"/>
      </w:pPr>
      <w:r>
        <w:t>владение навыками разработки и выполнения физических упражнений</w:t>
      </w:r>
      <w:r>
        <w:rPr>
          <w:spacing w:val="1"/>
        </w:rPr>
        <w:t xml:space="preserve"> </w:t>
      </w:r>
      <w:r>
        <w:t>различной целевой и функциональной направленности, используя средства</w:t>
      </w:r>
      <w:r>
        <w:rPr>
          <w:spacing w:val="1"/>
        </w:rPr>
        <w:t xml:space="preserve"> </w:t>
      </w:r>
      <w:r>
        <w:t>флорбола,</w:t>
      </w:r>
      <w:r>
        <w:rPr>
          <w:spacing w:val="3"/>
        </w:rPr>
        <w:t xml:space="preserve"> </w:t>
      </w:r>
      <w:r>
        <w:t>применять</w:t>
      </w:r>
      <w:r>
        <w:rPr>
          <w:spacing w:val="-1"/>
        </w:rPr>
        <w:t xml:space="preserve"> </w:t>
      </w:r>
      <w:r>
        <w:t>их</w:t>
      </w:r>
      <w:r>
        <w:rPr>
          <w:spacing w:val="-5"/>
        </w:rPr>
        <w:t xml:space="preserve"> </w:t>
      </w:r>
      <w:r>
        <w:t>в</w:t>
      </w:r>
      <w:r>
        <w:rPr>
          <w:spacing w:val="-2"/>
        </w:rPr>
        <w:t xml:space="preserve"> </w:t>
      </w:r>
      <w:r>
        <w:t>игровой и</w:t>
      </w:r>
      <w:r>
        <w:rPr>
          <w:spacing w:val="-1"/>
        </w:rPr>
        <w:t xml:space="preserve"> </w:t>
      </w:r>
      <w:r>
        <w:t>соревновательной</w:t>
      </w:r>
      <w:r>
        <w:rPr>
          <w:spacing w:val="2"/>
        </w:rPr>
        <w:t xml:space="preserve"> </w:t>
      </w:r>
      <w:r>
        <w:t>деятельности;</w:t>
      </w:r>
    </w:p>
    <w:p w:rsidR="00347E9B" w:rsidRDefault="00757747">
      <w:pPr>
        <w:pStyle w:val="a4"/>
        <w:spacing w:line="362" w:lineRule="auto"/>
        <w:ind w:right="485"/>
      </w:pPr>
      <w:r>
        <w:t>способность</w:t>
      </w:r>
      <w:r>
        <w:rPr>
          <w:spacing w:val="1"/>
        </w:rPr>
        <w:t xml:space="preserve"> </w:t>
      </w:r>
      <w:r>
        <w:t>характеризовать</w:t>
      </w:r>
      <w:r>
        <w:rPr>
          <w:spacing w:val="1"/>
        </w:rPr>
        <w:t xml:space="preserve"> </w:t>
      </w:r>
      <w:r>
        <w:t>и</w:t>
      </w:r>
      <w:r>
        <w:rPr>
          <w:spacing w:val="1"/>
        </w:rPr>
        <w:t xml:space="preserve"> </w:t>
      </w:r>
      <w:r>
        <w:t>демонстрировать</w:t>
      </w:r>
      <w:r>
        <w:rPr>
          <w:spacing w:val="1"/>
        </w:rPr>
        <w:t xml:space="preserve"> </w:t>
      </w:r>
      <w:r>
        <w:t>комплексы</w:t>
      </w:r>
      <w:r>
        <w:rPr>
          <w:spacing w:val="1"/>
        </w:rPr>
        <w:t xml:space="preserve"> </w:t>
      </w:r>
      <w:r>
        <w:t>упражнений,</w:t>
      </w:r>
      <w:r>
        <w:rPr>
          <w:spacing w:val="1"/>
        </w:rPr>
        <w:t xml:space="preserve"> </w:t>
      </w:r>
      <w:r>
        <w:t>формирующие</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тактических</w:t>
      </w:r>
      <w:r>
        <w:rPr>
          <w:spacing w:val="1"/>
        </w:rPr>
        <w:t xml:space="preserve"> </w:t>
      </w:r>
      <w:r>
        <w:t>приемов флорболистов</w:t>
      </w:r>
      <w:r>
        <w:rPr>
          <w:spacing w:val="4"/>
        </w:rPr>
        <w:t xml:space="preserve"> </w:t>
      </w:r>
      <w:r>
        <w:t>и</w:t>
      </w:r>
      <w:r>
        <w:rPr>
          <w:spacing w:val="1"/>
        </w:rPr>
        <w:t xml:space="preserve"> </w:t>
      </w:r>
      <w:r>
        <w:t>тактики</w:t>
      </w:r>
      <w:r>
        <w:rPr>
          <w:spacing w:val="2"/>
        </w:rPr>
        <w:t xml:space="preserve"> </w:t>
      </w:r>
      <w:r>
        <w:t>флорбола;</w:t>
      </w:r>
    </w:p>
    <w:p w:rsidR="00347E9B" w:rsidRDefault="00757747">
      <w:pPr>
        <w:pStyle w:val="a4"/>
        <w:spacing w:line="360" w:lineRule="auto"/>
        <w:ind w:right="484"/>
      </w:pPr>
      <w:r>
        <w:t>способность демонстрировать технику ударов и бросков различными</w:t>
      </w:r>
      <w:r>
        <w:rPr>
          <w:spacing w:val="1"/>
        </w:rPr>
        <w:t xml:space="preserve"> </w:t>
      </w:r>
      <w:r>
        <w:t>способами, остановок и приемов мяча, ведения мяча в различных сочетаниях</w:t>
      </w:r>
      <w:r>
        <w:rPr>
          <w:spacing w:val="1"/>
        </w:rPr>
        <w:t xml:space="preserve"> </w:t>
      </w:r>
      <w:r>
        <w:t>с</w:t>
      </w:r>
      <w:r>
        <w:rPr>
          <w:spacing w:val="1"/>
        </w:rPr>
        <w:t xml:space="preserve"> </w:t>
      </w:r>
      <w:r>
        <w:t>приемами</w:t>
      </w:r>
      <w:r>
        <w:rPr>
          <w:spacing w:val="1"/>
        </w:rPr>
        <w:t xml:space="preserve"> </w:t>
      </w:r>
      <w:r>
        <w:t>техники</w:t>
      </w:r>
      <w:r>
        <w:rPr>
          <w:spacing w:val="1"/>
        </w:rPr>
        <w:t xml:space="preserve"> </w:t>
      </w:r>
      <w:r>
        <w:t>передвижения,</w:t>
      </w:r>
      <w:r>
        <w:rPr>
          <w:spacing w:val="1"/>
        </w:rPr>
        <w:t xml:space="preserve"> </w:t>
      </w:r>
      <w:r>
        <w:t>различных</w:t>
      </w:r>
      <w:r>
        <w:rPr>
          <w:spacing w:val="1"/>
        </w:rPr>
        <w:t xml:space="preserve"> </w:t>
      </w:r>
      <w:r>
        <w:t>обманных</w:t>
      </w:r>
      <w:r>
        <w:rPr>
          <w:spacing w:val="71"/>
        </w:rPr>
        <w:t xml:space="preserve"> </w:t>
      </w:r>
      <w:r>
        <w:t>движений</w:t>
      </w:r>
      <w:r>
        <w:rPr>
          <w:spacing w:val="1"/>
        </w:rPr>
        <w:t xml:space="preserve"> </w:t>
      </w:r>
      <w:r>
        <w:t>(финтов),</w:t>
      </w:r>
      <w:r>
        <w:rPr>
          <w:spacing w:val="1"/>
        </w:rPr>
        <w:t xml:space="preserve"> </w:t>
      </w:r>
      <w:r>
        <w:t>отбора,</w:t>
      </w:r>
      <w:r>
        <w:rPr>
          <w:spacing w:val="1"/>
        </w:rPr>
        <w:t xml:space="preserve"> </w:t>
      </w:r>
      <w:r>
        <w:t>перехвата</w:t>
      </w:r>
      <w:r>
        <w:rPr>
          <w:spacing w:val="1"/>
        </w:rPr>
        <w:t xml:space="preserve"> </w:t>
      </w:r>
      <w:r>
        <w:t>и</w:t>
      </w:r>
      <w:r>
        <w:rPr>
          <w:spacing w:val="1"/>
        </w:rPr>
        <w:t xml:space="preserve"> </w:t>
      </w:r>
      <w:r>
        <w:t>розыгрыша</w:t>
      </w:r>
      <w:r>
        <w:rPr>
          <w:spacing w:val="1"/>
        </w:rPr>
        <w:t xml:space="preserve"> </w:t>
      </w:r>
      <w:r>
        <w:t>спорного</w:t>
      </w:r>
      <w:r>
        <w:rPr>
          <w:spacing w:val="1"/>
        </w:rPr>
        <w:t xml:space="preserve"> </w:t>
      </w:r>
      <w:r>
        <w:t>мяча,</w:t>
      </w:r>
      <w:r>
        <w:rPr>
          <w:spacing w:val="1"/>
        </w:rPr>
        <w:t xml:space="preserve"> </w:t>
      </w:r>
      <w:r>
        <w:t>технических</w:t>
      </w:r>
      <w:r>
        <w:rPr>
          <w:spacing w:val="1"/>
        </w:rPr>
        <w:t xml:space="preserve"> </w:t>
      </w:r>
      <w:r>
        <w:t>приемов</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игры</w:t>
      </w:r>
      <w:r>
        <w:rPr>
          <w:spacing w:val="1"/>
        </w:rPr>
        <w:t xml:space="preserve"> </w:t>
      </w:r>
      <w:r>
        <w:t>вратаря,</w:t>
      </w:r>
      <w:r>
        <w:rPr>
          <w:spacing w:val="1"/>
        </w:rPr>
        <w:t xml:space="preserve"> </w:t>
      </w:r>
      <w:r>
        <w:t>применение</w:t>
      </w:r>
      <w:r>
        <w:rPr>
          <w:spacing w:val="1"/>
        </w:rPr>
        <w:t xml:space="preserve"> </w:t>
      </w:r>
      <w:r>
        <w:t>изученных</w:t>
      </w:r>
      <w:r>
        <w:rPr>
          <w:spacing w:val="1"/>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досуговой</w:t>
      </w:r>
      <w:r>
        <w:rPr>
          <w:spacing w:val="1"/>
        </w:rPr>
        <w:t xml:space="preserve"> </w:t>
      </w:r>
      <w:r>
        <w:t>и</w:t>
      </w:r>
      <w:r>
        <w:rPr>
          <w:spacing w:val="1"/>
        </w:rPr>
        <w:t xml:space="preserve"> </w:t>
      </w:r>
      <w:r>
        <w:t>соревновательной</w:t>
      </w:r>
      <w:r>
        <w:rPr>
          <w:spacing w:val="3"/>
        </w:rPr>
        <w:t xml:space="preserve"> </w:t>
      </w:r>
      <w:r>
        <w:t>деятельности;</w:t>
      </w:r>
    </w:p>
    <w:p w:rsidR="00347E9B" w:rsidRDefault="00757747">
      <w:pPr>
        <w:pStyle w:val="a4"/>
        <w:spacing w:line="360" w:lineRule="auto"/>
        <w:ind w:right="485"/>
      </w:pPr>
      <w:r>
        <w:t>владение навыками моделирования и демонстрацией индивидуальных,</w:t>
      </w:r>
      <w:r>
        <w:rPr>
          <w:spacing w:val="1"/>
        </w:rPr>
        <w:t xml:space="preserve"> </w:t>
      </w:r>
      <w:r>
        <w:t>групповых и командных действий в тактике нападения и защиты с учетом</w:t>
      </w:r>
      <w:r>
        <w:rPr>
          <w:spacing w:val="1"/>
        </w:rPr>
        <w:t xml:space="preserve"> </w:t>
      </w:r>
      <w:r>
        <w:t>игровых</w:t>
      </w:r>
      <w:r>
        <w:rPr>
          <w:spacing w:val="1"/>
        </w:rPr>
        <w:t xml:space="preserve"> </w:t>
      </w:r>
      <w:r>
        <w:t>амплуа,</w:t>
      </w:r>
      <w:r>
        <w:rPr>
          <w:spacing w:val="1"/>
        </w:rPr>
        <w:t xml:space="preserve"> </w:t>
      </w:r>
      <w:r>
        <w:t>наиболее</w:t>
      </w:r>
      <w:r>
        <w:rPr>
          <w:spacing w:val="1"/>
        </w:rPr>
        <w:t xml:space="preserve"> </w:t>
      </w:r>
      <w:r>
        <w:t>выгодных</w:t>
      </w:r>
      <w:r>
        <w:rPr>
          <w:spacing w:val="1"/>
        </w:rPr>
        <w:t xml:space="preserve"> </w:t>
      </w:r>
      <w:r>
        <w:t>позиций,</w:t>
      </w:r>
      <w:r>
        <w:rPr>
          <w:spacing w:val="1"/>
        </w:rPr>
        <w:t xml:space="preserve"> </w:t>
      </w:r>
      <w:r>
        <w:t>стандартных</w:t>
      </w:r>
      <w:r>
        <w:rPr>
          <w:spacing w:val="1"/>
        </w:rPr>
        <w:t xml:space="preserve"> </w:t>
      </w:r>
      <w:r>
        <w:t>комбинаций,</w:t>
      </w:r>
      <w:r>
        <w:rPr>
          <w:spacing w:val="1"/>
        </w:rPr>
        <w:t xml:space="preserve"> </w:t>
      </w:r>
      <w:r>
        <w:t>игровых ситуаций</w:t>
      </w:r>
      <w:r>
        <w:rPr>
          <w:spacing w:val="1"/>
        </w:rPr>
        <w:t xml:space="preserve"> </w:t>
      </w:r>
      <w:r>
        <w:t>и умение применять изученные тактические действия в</w:t>
      </w:r>
      <w:r>
        <w:rPr>
          <w:spacing w:val="1"/>
        </w:rPr>
        <w:t xml:space="preserve"> </w:t>
      </w:r>
      <w:r>
        <w:t>учебной,</w:t>
      </w:r>
      <w:r>
        <w:rPr>
          <w:spacing w:val="31"/>
        </w:rPr>
        <w:t xml:space="preserve"> </w:t>
      </w:r>
      <w:r>
        <w:t>игровой</w:t>
      </w:r>
      <w:r>
        <w:rPr>
          <w:spacing w:val="27"/>
        </w:rPr>
        <w:t xml:space="preserve"> </w:t>
      </w:r>
      <w:r>
        <w:t>соревновательной</w:t>
      </w:r>
      <w:r>
        <w:rPr>
          <w:spacing w:val="30"/>
        </w:rPr>
        <w:t xml:space="preserve"> </w:t>
      </w:r>
      <w:r>
        <w:t>и</w:t>
      </w:r>
      <w:r>
        <w:rPr>
          <w:spacing w:val="32"/>
        </w:rPr>
        <w:t xml:space="preserve"> </w:t>
      </w:r>
      <w:r>
        <w:t>досуговой</w:t>
      </w:r>
      <w:r>
        <w:rPr>
          <w:spacing w:val="28"/>
        </w:rPr>
        <w:t xml:space="preserve"> </w:t>
      </w:r>
      <w:r>
        <w:t>деятельности,</w:t>
      </w:r>
      <w:r>
        <w:rPr>
          <w:spacing w:val="32"/>
        </w:rPr>
        <w:t xml:space="preserve"> </w:t>
      </w:r>
      <w:r>
        <w:t>владение</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8" w:firstLine="0"/>
      </w:pPr>
      <w:r>
        <w:lastRenderedPageBreak/>
        <w:t>способностью</w:t>
      </w:r>
      <w:r>
        <w:rPr>
          <w:spacing w:val="1"/>
        </w:rPr>
        <w:t xml:space="preserve"> </w:t>
      </w:r>
      <w:r>
        <w:t>слаженно</w:t>
      </w:r>
      <w:r>
        <w:rPr>
          <w:spacing w:val="1"/>
        </w:rPr>
        <w:t xml:space="preserve"> </w:t>
      </w:r>
      <w:r>
        <w:t>действовать</w:t>
      </w:r>
      <w:r>
        <w:rPr>
          <w:spacing w:val="1"/>
        </w:rPr>
        <w:t xml:space="preserve"> </w:t>
      </w:r>
      <w:r>
        <w:t>и</w:t>
      </w:r>
      <w:r>
        <w:rPr>
          <w:spacing w:val="1"/>
        </w:rPr>
        <w:t xml:space="preserve"> </w:t>
      </w:r>
      <w:r>
        <w:t>страховать</w:t>
      </w:r>
      <w:r>
        <w:rPr>
          <w:spacing w:val="1"/>
        </w:rPr>
        <w:t xml:space="preserve"> </w:t>
      </w:r>
      <w:r>
        <w:t>партнеров</w:t>
      </w:r>
      <w:r>
        <w:rPr>
          <w:spacing w:val="71"/>
        </w:rPr>
        <w:t xml:space="preserve"> </w:t>
      </w:r>
      <w:r>
        <w:t>при</w:t>
      </w:r>
      <w:r>
        <w:rPr>
          <w:spacing w:val="1"/>
        </w:rPr>
        <w:t xml:space="preserve"> </w:t>
      </w:r>
      <w:r>
        <w:t>организации</w:t>
      </w:r>
      <w:r>
        <w:rPr>
          <w:spacing w:val="2"/>
        </w:rPr>
        <w:t xml:space="preserve"> </w:t>
      </w:r>
      <w:r>
        <w:t>обороны</w:t>
      </w:r>
      <w:r>
        <w:rPr>
          <w:spacing w:val="1"/>
        </w:rPr>
        <w:t xml:space="preserve"> </w:t>
      </w:r>
      <w:r>
        <w:t>при</w:t>
      </w:r>
      <w:r>
        <w:rPr>
          <w:spacing w:val="1"/>
        </w:rPr>
        <w:t xml:space="preserve"> </w:t>
      </w:r>
      <w:r>
        <w:t>различных</w:t>
      </w:r>
      <w:r>
        <w:rPr>
          <w:spacing w:val="-2"/>
        </w:rPr>
        <w:t xml:space="preserve"> </w:t>
      </w:r>
      <w:r>
        <w:t>принципах</w:t>
      </w:r>
      <w:r>
        <w:rPr>
          <w:spacing w:val="-3"/>
        </w:rPr>
        <w:t xml:space="preserve"> </w:t>
      </w:r>
      <w:r>
        <w:t>защиты;</w:t>
      </w:r>
    </w:p>
    <w:p w:rsidR="00347E9B" w:rsidRDefault="00757747">
      <w:pPr>
        <w:pStyle w:val="a4"/>
        <w:spacing w:line="360" w:lineRule="auto"/>
        <w:ind w:right="484"/>
      </w:pPr>
      <w:r>
        <w:t>владение способностью понимать сущность возникновения ошибок</w:t>
      </w:r>
      <w:r>
        <w:rPr>
          <w:spacing w:val="1"/>
        </w:rPr>
        <w:t xml:space="preserve"> </w:t>
      </w:r>
      <w:r>
        <w:t>в</w:t>
      </w:r>
      <w:r>
        <w:rPr>
          <w:spacing w:val="1"/>
        </w:rPr>
        <w:t xml:space="preserve"> </w:t>
      </w:r>
      <w:r>
        <w:t>двигательной</w:t>
      </w:r>
      <w:r>
        <w:rPr>
          <w:spacing w:val="1"/>
        </w:rPr>
        <w:t xml:space="preserve"> </w:t>
      </w:r>
      <w:r>
        <w:t>(технической)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приемов,</w:t>
      </w:r>
      <w:r>
        <w:rPr>
          <w:spacing w:val="1"/>
        </w:rPr>
        <w:t xml:space="preserve"> </w:t>
      </w:r>
      <w:r>
        <w:t>анализировать</w:t>
      </w:r>
      <w:r>
        <w:rPr>
          <w:spacing w:val="1"/>
        </w:rPr>
        <w:t xml:space="preserve"> </w:t>
      </w:r>
      <w:r>
        <w:t>и</w:t>
      </w:r>
      <w:r>
        <w:rPr>
          <w:spacing w:val="1"/>
        </w:rPr>
        <w:t xml:space="preserve"> </w:t>
      </w:r>
      <w:r>
        <w:t>находить</w:t>
      </w:r>
      <w:r>
        <w:rPr>
          <w:spacing w:val="1"/>
        </w:rPr>
        <w:t xml:space="preserve"> </w:t>
      </w:r>
      <w:r>
        <w:t>способы</w:t>
      </w:r>
      <w:r>
        <w:rPr>
          <w:spacing w:val="1"/>
        </w:rPr>
        <w:t xml:space="preserve"> </w:t>
      </w:r>
      <w:r>
        <w:t>устранения</w:t>
      </w:r>
      <w:r>
        <w:rPr>
          <w:spacing w:val="1"/>
        </w:rPr>
        <w:t xml:space="preserve"> </w:t>
      </w:r>
      <w:r>
        <w:t>ошибок,</w:t>
      </w:r>
      <w:r>
        <w:rPr>
          <w:spacing w:val="1"/>
        </w:rPr>
        <w:t xml:space="preserve"> </w:t>
      </w:r>
      <w:r>
        <w:t>умение</w:t>
      </w:r>
      <w:r>
        <w:rPr>
          <w:spacing w:val="1"/>
        </w:rPr>
        <w:t xml:space="preserve"> </w:t>
      </w:r>
      <w:r>
        <w:t>проводить анализ собственной игры и игры команды соперников, выделять</w:t>
      </w:r>
      <w:r>
        <w:rPr>
          <w:spacing w:val="1"/>
        </w:rPr>
        <w:t xml:space="preserve"> </w:t>
      </w:r>
      <w:r>
        <w:t>слабые</w:t>
      </w:r>
      <w:r>
        <w:rPr>
          <w:spacing w:val="3"/>
        </w:rPr>
        <w:t xml:space="preserve"> </w:t>
      </w:r>
      <w:r>
        <w:t>и сильные</w:t>
      </w:r>
      <w:r>
        <w:rPr>
          <w:spacing w:val="3"/>
        </w:rPr>
        <w:t xml:space="preserve"> </w:t>
      </w:r>
      <w:r>
        <w:t>стороны</w:t>
      </w:r>
      <w:r>
        <w:rPr>
          <w:spacing w:val="2"/>
        </w:rPr>
        <w:t xml:space="preserve"> </w:t>
      </w:r>
      <w:r>
        <w:t>игры,</w:t>
      </w:r>
      <w:r>
        <w:rPr>
          <w:spacing w:val="4"/>
        </w:rPr>
        <w:t xml:space="preserve"> </w:t>
      </w:r>
      <w:r>
        <w:t>делать</w:t>
      </w:r>
      <w:r>
        <w:rPr>
          <w:spacing w:val="-1"/>
        </w:rPr>
        <w:t xml:space="preserve"> </w:t>
      </w:r>
      <w:r>
        <w:t>выводы;</w:t>
      </w:r>
    </w:p>
    <w:p w:rsidR="00347E9B" w:rsidRDefault="00757747">
      <w:pPr>
        <w:pStyle w:val="a4"/>
        <w:spacing w:line="360" w:lineRule="auto"/>
        <w:ind w:right="489"/>
      </w:pPr>
      <w:r>
        <w:t>участие в соревновательной деятельности в соответствии с правилами</w:t>
      </w:r>
      <w:r>
        <w:rPr>
          <w:spacing w:val="1"/>
        </w:rPr>
        <w:t xml:space="preserve"> </w:t>
      </w:r>
      <w:r>
        <w:t>игры</w:t>
      </w:r>
      <w:r>
        <w:rPr>
          <w:spacing w:val="1"/>
        </w:rPr>
        <w:t xml:space="preserve"> </w:t>
      </w:r>
      <w:r>
        <w:t>во</w:t>
      </w:r>
      <w:r>
        <w:rPr>
          <w:spacing w:val="1"/>
        </w:rPr>
        <w:t xml:space="preserve"> </w:t>
      </w:r>
      <w:r>
        <w:t>флорбол,</w:t>
      </w:r>
      <w:r>
        <w:rPr>
          <w:spacing w:val="1"/>
        </w:rPr>
        <w:t xml:space="preserve"> </w:t>
      </w:r>
      <w:r>
        <w:t>применение</w:t>
      </w:r>
      <w:r>
        <w:rPr>
          <w:spacing w:val="1"/>
        </w:rPr>
        <w:t xml:space="preserve"> </w:t>
      </w:r>
      <w:r>
        <w:t>правил</w:t>
      </w:r>
      <w:r>
        <w:rPr>
          <w:spacing w:val="1"/>
        </w:rPr>
        <w:t xml:space="preserve"> </w:t>
      </w:r>
      <w:r>
        <w:t>соревнований</w:t>
      </w:r>
      <w:r>
        <w:rPr>
          <w:spacing w:val="1"/>
        </w:rPr>
        <w:t xml:space="preserve"> </w:t>
      </w:r>
      <w:r>
        <w:t>и</w:t>
      </w:r>
      <w:r>
        <w:rPr>
          <w:spacing w:val="1"/>
        </w:rPr>
        <w:t xml:space="preserve"> </w:t>
      </w:r>
      <w:r>
        <w:t>судейской</w:t>
      </w:r>
      <w:r>
        <w:rPr>
          <w:spacing w:val="1"/>
        </w:rPr>
        <w:t xml:space="preserve"> </w:t>
      </w:r>
      <w:r>
        <w:t>терминологии</w:t>
      </w:r>
      <w:r>
        <w:rPr>
          <w:spacing w:val="5"/>
        </w:rPr>
        <w:t xml:space="preserve"> </w:t>
      </w:r>
      <w:r>
        <w:t>в</w:t>
      </w:r>
      <w:r>
        <w:rPr>
          <w:spacing w:val="-1"/>
        </w:rPr>
        <w:t xml:space="preserve"> </w:t>
      </w:r>
      <w:r>
        <w:t>судейской</w:t>
      </w:r>
      <w:r>
        <w:rPr>
          <w:spacing w:val="2"/>
        </w:rPr>
        <w:t xml:space="preserve"> </w:t>
      </w:r>
      <w:r>
        <w:t>практике</w:t>
      </w:r>
      <w:r>
        <w:rPr>
          <w:spacing w:val="4"/>
        </w:rPr>
        <w:t xml:space="preserve"> </w:t>
      </w:r>
      <w:r>
        <w:t>и игре;</w:t>
      </w:r>
    </w:p>
    <w:p w:rsidR="00347E9B" w:rsidRDefault="00757747">
      <w:pPr>
        <w:pStyle w:val="a4"/>
        <w:spacing w:line="360" w:lineRule="auto"/>
        <w:ind w:right="484"/>
      </w:pPr>
      <w:r>
        <w:t>знание</w:t>
      </w:r>
      <w:r>
        <w:rPr>
          <w:spacing w:val="1"/>
        </w:rPr>
        <w:t xml:space="preserve"> </w:t>
      </w:r>
      <w:r>
        <w:t>и</w:t>
      </w:r>
      <w:r>
        <w:rPr>
          <w:spacing w:val="1"/>
        </w:rPr>
        <w:t xml:space="preserve"> </w:t>
      </w:r>
      <w:r>
        <w:t>соблюдение</w:t>
      </w:r>
      <w:r>
        <w:rPr>
          <w:spacing w:val="1"/>
        </w:rPr>
        <w:t xml:space="preserve"> </w:t>
      </w:r>
      <w:r>
        <w:t>требований</w:t>
      </w:r>
      <w:r>
        <w:rPr>
          <w:spacing w:val="1"/>
        </w:rPr>
        <w:t xml:space="preserve"> </w:t>
      </w:r>
      <w:r>
        <w:t>к</w:t>
      </w:r>
      <w:r>
        <w:rPr>
          <w:spacing w:val="1"/>
        </w:rPr>
        <w:t xml:space="preserve"> </w:t>
      </w:r>
      <w:r>
        <w:t>местам</w:t>
      </w:r>
      <w:r>
        <w:rPr>
          <w:spacing w:val="1"/>
        </w:rPr>
        <w:t xml:space="preserve"> </w:t>
      </w:r>
      <w:r>
        <w:t>проведения</w:t>
      </w:r>
      <w:r>
        <w:rPr>
          <w:spacing w:val="1"/>
        </w:rPr>
        <w:t xml:space="preserve"> </w:t>
      </w:r>
      <w:r>
        <w:t>занятий</w:t>
      </w:r>
      <w:r>
        <w:rPr>
          <w:spacing w:val="1"/>
        </w:rPr>
        <w:t xml:space="preserve"> </w:t>
      </w:r>
      <w:r>
        <w:t>флорболом,</w:t>
      </w:r>
      <w:r>
        <w:rPr>
          <w:spacing w:val="1"/>
        </w:rPr>
        <w:t xml:space="preserve"> </w:t>
      </w:r>
      <w:r>
        <w:t>способность</w:t>
      </w:r>
      <w:r>
        <w:rPr>
          <w:spacing w:val="1"/>
        </w:rPr>
        <w:t xml:space="preserve"> </w:t>
      </w:r>
      <w:r>
        <w:t>применять</w:t>
      </w:r>
      <w:r>
        <w:rPr>
          <w:spacing w:val="1"/>
        </w:rPr>
        <w:t xml:space="preserve"> </w:t>
      </w:r>
      <w:r>
        <w:t>знания</w:t>
      </w:r>
      <w:r>
        <w:rPr>
          <w:spacing w:val="1"/>
        </w:rPr>
        <w:t xml:space="preserve"> </w:t>
      </w:r>
      <w:r>
        <w:t>в</w:t>
      </w:r>
      <w:r>
        <w:rPr>
          <w:spacing w:val="1"/>
        </w:rPr>
        <w:t xml:space="preserve"> </w:t>
      </w:r>
      <w:r>
        <w:t>самостоятельном</w:t>
      </w:r>
      <w:r>
        <w:rPr>
          <w:spacing w:val="1"/>
        </w:rPr>
        <w:t xml:space="preserve"> </w:t>
      </w:r>
      <w:r>
        <w:t>выборе</w:t>
      </w:r>
      <w:r>
        <w:rPr>
          <w:spacing w:val="-67"/>
        </w:rPr>
        <w:t xml:space="preserve"> </w:t>
      </w:r>
      <w:r>
        <w:t>спортивного</w:t>
      </w:r>
      <w:r>
        <w:rPr>
          <w:spacing w:val="1"/>
        </w:rPr>
        <w:t xml:space="preserve"> </w:t>
      </w:r>
      <w:r>
        <w:t>инвентаря</w:t>
      </w:r>
      <w:r>
        <w:rPr>
          <w:spacing w:val="1"/>
        </w:rPr>
        <w:t xml:space="preserve"> </w:t>
      </w:r>
      <w:r>
        <w:t>(технические</w:t>
      </w:r>
      <w:r>
        <w:rPr>
          <w:spacing w:val="1"/>
        </w:rPr>
        <w:t xml:space="preserve"> </w:t>
      </w:r>
      <w:r>
        <w:t>требования</w:t>
      </w:r>
      <w:r>
        <w:rPr>
          <w:spacing w:val="1"/>
        </w:rPr>
        <w:t xml:space="preserve"> </w:t>
      </w:r>
      <w:r>
        <w:t>к</w:t>
      </w:r>
      <w:r>
        <w:rPr>
          <w:spacing w:val="1"/>
        </w:rPr>
        <w:t xml:space="preserve"> </w:t>
      </w:r>
      <w:r>
        <w:t>инвентарю</w:t>
      </w:r>
      <w:r>
        <w:rPr>
          <w:spacing w:val="1"/>
        </w:rPr>
        <w:t xml:space="preserve"> </w:t>
      </w:r>
      <w:r>
        <w:t>и</w:t>
      </w:r>
      <w:r>
        <w:rPr>
          <w:spacing w:val="1"/>
        </w:rPr>
        <w:t xml:space="preserve"> </w:t>
      </w:r>
      <w:r>
        <w:t>оборудованию), мест для самостоятельных занятий флорболом, в досуговой</w:t>
      </w:r>
      <w:r>
        <w:rPr>
          <w:spacing w:val="1"/>
        </w:rPr>
        <w:t xml:space="preserve"> </w:t>
      </w:r>
      <w:r>
        <w:t>деятельности;</w:t>
      </w:r>
    </w:p>
    <w:p w:rsidR="00347E9B" w:rsidRDefault="00757747">
      <w:pPr>
        <w:pStyle w:val="a4"/>
        <w:spacing w:line="362" w:lineRule="auto"/>
        <w:ind w:right="487"/>
      </w:pPr>
      <w:r>
        <w:t>знание и соблюдение правил техники безопасности во время занятий</w:t>
      </w:r>
      <w:r>
        <w:rPr>
          <w:spacing w:val="1"/>
        </w:rPr>
        <w:t xml:space="preserve"> </w:t>
      </w:r>
      <w:r>
        <w:t>и</w:t>
      </w:r>
      <w:r>
        <w:rPr>
          <w:spacing w:val="1"/>
        </w:rPr>
        <w:t xml:space="preserve"> </w:t>
      </w:r>
      <w:r>
        <w:t>соревнований по флорболу, причин возникновения травм и умение оказывать</w:t>
      </w:r>
      <w:r>
        <w:rPr>
          <w:spacing w:val="-67"/>
        </w:rPr>
        <w:t xml:space="preserve"> </w:t>
      </w:r>
      <w:r>
        <w:t>первую</w:t>
      </w:r>
      <w:r>
        <w:rPr>
          <w:spacing w:val="-3"/>
        </w:rPr>
        <w:t xml:space="preserve"> </w:t>
      </w:r>
      <w:r>
        <w:t>помощь</w:t>
      </w:r>
      <w:r>
        <w:rPr>
          <w:spacing w:val="-2"/>
        </w:rPr>
        <w:t xml:space="preserve"> </w:t>
      </w:r>
      <w:r>
        <w:t>при</w:t>
      </w:r>
      <w:r>
        <w:rPr>
          <w:spacing w:val="-1"/>
        </w:rPr>
        <w:t xml:space="preserve"> </w:t>
      </w:r>
      <w:r>
        <w:t>травмах</w:t>
      </w:r>
      <w:r>
        <w:rPr>
          <w:spacing w:val="-5"/>
        </w:rPr>
        <w:t xml:space="preserve"> </w:t>
      </w:r>
      <w:r>
        <w:t>и</w:t>
      </w:r>
      <w:r>
        <w:rPr>
          <w:spacing w:val="-3"/>
        </w:rPr>
        <w:t xml:space="preserve"> </w:t>
      </w:r>
      <w:r>
        <w:t>повреждениях</w:t>
      </w:r>
      <w:r>
        <w:rPr>
          <w:spacing w:val="1"/>
        </w:rPr>
        <w:t xml:space="preserve"> </w:t>
      </w:r>
      <w:r>
        <w:t>во</w:t>
      </w:r>
      <w:r>
        <w:rPr>
          <w:spacing w:val="-1"/>
        </w:rPr>
        <w:t xml:space="preserve"> </w:t>
      </w:r>
      <w:r>
        <w:t>время занятий</w:t>
      </w:r>
      <w:r>
        <w:rPr>
          <w:spacing w:val="-1"/>
        </w:rPr>
        <w:t xml:space="preserve"> </w:t>
      </w:r>
      <w:r>
        <w:t>флорболом;</w:t>
      </w:r>
    </w:p>
    <w:p w:rsidR="00347E9B" w:rsidRDefault="00757747">
      <w:pPr>
        <w:pStyle w:val="a4"/>
        <w:spacing w:line="362" w:lineRule="auto"/>
        <w:ind w:right="488"/>
      </w:pPr>
      <w:r>
        <w:t>знание</w:t>
      </w:r>
      <w:r>
        <w:rPr>
          <w:spacing w:val="1"/>
        </w:rPr>
        <w:t xml:space="preserve"> </w:t>
      </w:r>
      <w:r>
        <w:t>и</w:t>
      </w:r>
      <w:r>
        <w:rPr>
          <w:spacing w:val="1"/>
        </w:rPr>
        <w:t xml:space="preserve"> </w:t>
      </w:r>
      <w:r>
        <w:t>соблюдение</w:t>
      </w:r>
      <w:r>
        <w:rPr>
          <w:spacing w:val="1"/>
        </w:rPr>
        <w:t xml:space="preserve"> </w:t>
      </w:r>
      <w:r>
        <w:t>гигиенических</w:t>
      </w:r>
      <w:r>
        <w:rPr>
          <w:spacing w:val="1"/>
        </w:rPr>
        <w:t xml:space="preserve"> </w:t>
      </w:r>
      <w:r>
        <w:t>основ</w:t>
      </w:r>
      <w:r>
        <w:rPr>
          <w:spacing w:val="1"/>
        </w:rPr>
        <w:t xml:space="preserve"> </w:t>
      </w:r>
      <w:r>
        <w:t>образовательной,</w:t>
      </w:r>
      <w:r>
        <w:rPr>
          <w:spacing w:val="1"/>
        </w:rPr>
        <w:t xml:space="preserve"> </w:t>
      </w:r>
      <w:r>
        <w:t>тренировочной</w:t>
      </w:r>
      <w:r>
        <w:rPr>
          <w:spacing w:val="1"/>
        </w:rPr>
        <w:t xml:space="preserve"> </w:t>
      </w:r>
      <w:r>
        <w:t>и досуговой двигательной деятельности, основ организации</w:t>
      </w:r>
      <w:r>
        <w:rPr>
          <w:spacing w:val="1"/>
        </w:rPr>
        <w:t xml:space="preserve"> </w:t>
      </w:r>
      <w:r>
        <w:t>здорового</w:t>
      </w:r>
      <w:r>
        <w:rPr>
          <w:spacing w:val="1"/>
        </w:rPr>
        <w:t xml:space="preserve"> </w:t>
      </w:r>
      <w:r>
        <w:t>образа</w:t>
      </w:r>
      <w:r>
        <w:rPr>
          <w:spacing w:val="4"/>
        </w:rPr>
        <w:t xml:space="preserve"> </w:t>
      </w:r>
      <w:r>
        <w:t>жизни</w:t>
      </w:r>
      <w:r>
        <w:rPr>
          <w:spacing w:val="1"/>
        </w:rPr>
        <w:t xml:space="preserve"> </w:t>
      </w:r>
      <w:r>
        <w:t>средствами</w:t>
      </w:r>
      <w:r>
        <w:rPr>
          <w:spacing w:val="4"/>
        </w:rPr>
        <w:t xml:space="preserve"> </w:t>
      </w:r>
      <w:r>
        <w:t>флорбола;</w:t>
      </w:r>
    </w:p>
    <w:p w:rsidR="00347E9B" w:rsidRDefault="00757747">
      <w:pPr>
        <w:pStyle w:val="a4"/>
        <w:spacing w:line="360" w:lineRule="auto"/>
        <w:ind w:right="484"/>
      </w:pPr>
      <w:r>
        <w:t>владение навыками использования занятий флорболом для организации</w:t>
      </w:r>
      <w:r>
        <w:rPr>
          <w:spacing w:val="-67"/>
        </w:rPr>
        <w:t xml:space="preserve"> </w:t>
      </w:r>
      <w:r>
        <w:t>индивидуального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укрепления</w:t>
      </w:r>
      <w:r>
        <w:rPr>
          <w:spacing w:val="1"/>
        </w:rPr>
        <w:t xml:space="preserve"> </w:t>
      </w:r>
      <w:r>
        <w:t>собственного</w:t>
      </w:r>
      <w:r>
        <w:rPr>
          <w:spacing w:val="1"/>
        </w:rPr>
        <w:t xml:space="preserve"> </w:t>
      </w:r>
      <w:r>
        <w:t>здоровья,</w:t>
      </w:r>
      <w:r>
        <w:rPr>
          <w:spacing w:val="-67"/>
        </w:rPr>
        <w:t xml:space="preserve"> </w:t>
      </w:r>
      <w:r>
        <w:t>повышения</w:t>
      </w:r>
      <w:r>
        <w:rPr>
          <w:spacing w:val="8"/>
        </w:rPr>
        <w:t xml:space="preserve"> </w:t>
      </w:r>
      <w:r>
        <w:t>уровня</w:t>
      </w:r>
      <w:r>
        <w:rPr>
          <w:spacing w:val="2"/>
        </w:rPr>
        <w:t xml:space="preserve"> </w:t>
      </w:r>
      <w:r>
        <w:t>физических</w:t>
      </w:r>
      <w:r>
        <w:rPr>
          <w:spacing w:val="-2"/>
        </w:rPr>
        <w:t xml:space="preserve"> </w:t>
      </w:r>
      <w:r>
        <w:t>кондиций;</w:t>
      </w:r>
    </w:p>
    <w:p w:rsidR="00347E9B" w:rsidRDefault="00757747">
      <w:pPr>
        <w:pStyle w:val="a4"/>
        <w:spacing w:line="360" w:lineRule="auto"/>
        <w:ind w:right="482"/>
      </w:pPr>
      <w:r>
        <w:t>способность</w:t>
      </w:r>
      <w:r>
        <w:rPr>
          <w:spacing w:val="1"/>
        </w:rPr>
        <w:t xml:space="preserve"> </w:t>
      </w:r>
      <w:r>
        <w:t>проводить</w:t>
      </w:r>
      <w:r>
        <w:rPr>
          <w:spacing w:val="1"/>
        </w:rPr>
        <w:t xml:space="preserve"> </w:t>
      </w:r>
      <w:r>
        <w:t>контрольно-тестовые</w:t>
      </w:r>
      <w:r>
        <w:rPr>
          <w:spacing w:val="1"/>
        </w:rPr>
        <w:t xml:space="preserve"> </w:t>
      </w:r>
      <w:r>
        <w:t>упражнения</w:t>
      </w:r>
      <w:r>
        <w:rPr>
          <w:spacing w:val="1"/>
        </w:rPr>
        <w:t xml:space="preserve"> </w:t>
      </w:r>
      <w:r>
        <w:t>по</w:t>
      </w:r>
      <w:r>
        <w:rPr>
          <w:spacing w:val="1"/>
        </w:rPr>
        <w:t xml:space="preserve"> </w:t>
      </w:r>
      <w:r>
        <w:t>общей,</w:t>
      </w:r>
      <w:r>
        <w:rPr>
          <w:spacing w:val="1"/>
        </w:rPr>
        <w:t xml:space="preserve"> </w:t>
      </w:r>
      <w:r>
        <w:t>специальной</w:t>
      </w:r>
      <w:r>
        <w:rPr>
          <w:spacing w:val="1"/>
        </w:rPr>
        <w:t xml:space="preserve"> </w:t>
      </w:r>
      <w:r>
        <w:t>и</w:t>
      </w:r>
      <w:r>
        <w:rPr>
          <w:spacing w:val="1"/>
        </w:rPr>
        <w:t xml:space="preserve"> </w:t>
      </w:r>
      <w:r>
        <w:t>технической</w:t>
      </w:r>
      <w:r>
        <w:rPr>
          <w:spacing w:val="1"/>
        </w:rPr>
        <w:t xml:space="preserve"> </w:t>
      </w:r>
      <w:r>
        <w:t>подготовке</w:t>
      </w:r>
      <w:r>
        <w:rPr>
          <w:spacing w:val="1"/>
        </w:rPr>
        <w:t xml:space="preserve"> </w:t>
      </w:r>
      <w:r>
        <w:t>во</w:t>
      </w:r>
      <w:r>
        <w:rPr>
          <w:spacing w:val="1"/>
        </w:rPr>
        <w:t xml:space="preserve"> </w:t>
      </w:r>
      <w:r>
        <w:t>флорболе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методикой,</w:t>
      </w:r>
      <w:r>
        <w:rPr>
          <w:spacing w:val="1"/>
        </w:rPr>
        <w:t xml:space="preserve"> </w:t>
      </w:r>
      <w:r>
        <w:t>выявлять</w:t>
      </w:r>
      <w:r>
        <w:rPr>
          <w:spacing w:val="1"/>
        </w:rPr>
        <w:t xml:space="preserve"> </w:t>
      </w:r>
      <w:r>
        <w:t>особенности</w:t>
      </w:r>
      <w:r>
        <w:rPr>
          <w:spacing w:val="1"/>
        </w:rPr>
        <w:t xml:space="preserve"> </w:t>
      </w:r>
      <w:r>
        <w:t>в</w:t>
      </w:r>
      <w:r>
        <w:rPr>
          <w:spacing w:val="1"/>
        </w:rPr>
        <w:t xml:space="preserve"> </w:t>
      </w:r>
      <w:r>
        <w:t>приросте</w:t>
      </w:r>
      <w:r>
        <w:rPr>
          <w:spacing w:val="1"/>
        </w:rPr>
        <w:t xml:space="preserve"> </w:t>
      </w:r>
      <w:r>
        <w:t>показателей</w:t>
      </w:r>
      <w:r>
        <w:rPr>
          <w:spacing w:val="1"/>
        </w:rPr>
        <w:t xml:space="preserve"> </w:t>
      </w:r>
      <w:r>
        <w:t>физической</w:t>
      </w:r>
      <w:r>
        <w:rPr>
          <w:spacing w:val="1"/>
        </w:rPr>
        <w:t xml:space="preserve"> </w:t>
      </w:r>
      <w:r>
        <w:t>и</w:t>
      </w:r>
      <w:r>
        <w:rPr>
          <w:spacing w:val="1"/>
        </w:rPr>
        <w:t xml:space="preserve"> </w:t>
      </w:r>
      <w:r>
        <w:t>технической подготовленности, сравнивать их с возрастными стандартами</w:t>
      </w:r>
      <w:r>
        <w:rPr>
          <w:spacing w:val="1"/>
        </w:rPr>
        <w:t xml:space="preserve"> </w:t>
      </w:r>
      <w:r>
        <w:t>физической</w:t>
      </w:r>
      <w:r>
        <w:rPr>
          <w:spacing w:val="5"/>
        </w:rPr>
        <w:t xml:space="preserve"> </w:t>
      </w:r>
      <w:r>
        <w:t>и технической</w:t>
      </w:r>
      <w:r>
        <w:rPr>
          <w:spacing w:val="2"/>
        </w:rPr>
        <w:t xml:space="preserve"> </w:t>
      </w:r>
      <w:r>
        <w:t>подготовленности;</w:t>
      </w:r>
    </w:p>
    <w:p w:rsidR="00347E9B" w:rsidRDefault="00757747">
      <w:pPr>
        <w:pStyle w:val="a4"/>
        <w:ind w:left="1330" w:firstLine="0"/>
      </w:pPr>
      <w:r>
        <w:t>способность</w:t>
      </w:r>
      <w:r>
        <w:rPr>
          <w:spacing w:val="19"/>
        </w:rPr>
        <w:t xml:space="preserve"> </w:t>
      </w:r>
      <w:r>
        <w:t>соблюдать</w:t>
      </w:r>
      <w:r>
        <w:rPr>
          <w:spacing w:val="21"/>
        </w:rPr>
        <w:t xml:space="preserve"> </w:t>
      </w:r>
      <w:r>
        <w:t>правила</w:t>
      </w:r>
      <w:r>
        <w:rPr>
          <w:spacing w:val="22"/>
        </w:rPr>
        <w:t xml:space="preserve"> </w:t>
      </w:r>
      <w:r>
        <w:t>безопасного,</w:t>
      </w:r>
      <w:r>
        <w:rPr>
          <w:spacing w:val="24"/>
        </w:rPr>
        <w:t xml:space="preserve"> </w:t>
      </w:r>
      <w:r>
        <w:t>правомерного</w:t>
      </w:r>
      <w:r>
        <w:rPr>
          <w:spacing w:val="21"/>
        </w:rPr>
        <w:t xml:space="preserve"> </w:t>
      </w:r>
      <w:r>
        <w:t>поведения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91" w:firstLine="0"/>
      </w:pPr>
      <w:r>
        <w:lastRenderedPageBreak/>
        <w:t>во время соревнований различного уровня по флорболу в качестве зрителя,</w:t>
      </w:r>
      <w:r>
        <w:rPr>
          <w:spacing w:val="1"/>
        </w:rPr>
        <w:t xml:space="preserve"> </w:t>
      </w:r>
      <w:r>
        <w:t>болельщика</w:t>
      </w:r>
      <w:r>
        <w:rPr>
          <w:spacing w:val="4"/>
        </w:rPr>
        <w:t xml:space="preserve"> </w:t>
      </w:r>
      <w:r>
        <w:t>(«фаната»);</w:t>
      </w:r>
    </w:p>
    <w:p w:rsidR="00347E9B" w:rsidRDefault="00757747">
      <w:pPr>
        <w:pStyle w:val="a4"/>
        <w:spacing w:line="362" w:lineRule="auto"/>
        <w:ind w:right="485"/>
      </w:pPr>
      <w:r>
        <w:t>знание и умение применять способы и методы профилактики пагубных</w:t>
      </w:r>
      <w:r>
        <w:rPr>
          <w:spacing w:val="1"/>
        </w:rPr>
        <w:t xml:space="preserve"> </w:t>
      </w:r>
      <w:r>
        <w:t>привычек,</w:t>
      </w:r>
      <w:r>
        <w:rPr>
          <w:spacing w:val="54"/>
        </w:rPr>
        <w:t xml:space="preserve"> </w:t>
      </w:r>
      <w:r>
        <w:t>асоциального</w:t>
      </w:r>
      <w:r>
        <w:rPr>
          <w:spacing w:val="53"/>
        </w:rPr>
        <w:t xml:space="preserve"> </w:t>
      </w:r>
      <w:r>
        <w:t>и</w:t>
      </w:r>
      <w:r>
        <w:rPr>
          <w:spacing w:val="51"/>
        </w:rPr>
        <w:t xml:space="preserve"> </w:t>
      </w:r>
      <w:r>
        <w:t>созависимого</w:t>
      </w:r>
      <w:r>
        <w:rPr>
          <w:spacing w:val="54"/>
        </w:rPr>
        <w:t xml:space="preserve"> </w:t>
      </w:r>
      <w:r>
        <w:t>поведения,</w:t>
      </w:r>
      <w:r>
        <w:rPr>
          <w:spacing w:val="56"/>
        </w:rPr>
        <w:t xml:space="preserve"> </w:t>
      </w:r>
      <w:r>
        <w:t>знание</w:t>
      </w:r>
      <w:r>
        <w:rPr>
          <w:spacing w:val="53"/>
        </w:rPr>
        <w:t xml:space="preserve"> </w:t>
      </w:r>
      <w:r>
        <w:t>понятий</w:t>
      </w:r>
    </w:p>
    <w:p w:rsidR="00347E9B" w:rsidRDefault="00757747">
      <w:pPr>
        <w:pStyle w:val="a4"/>
        <w:spacing w:line="357" w:lineRule="auto"/>
        <w:ind w:left="1330" w:right="6462" w:hanging="711"/>
      </w:pPr>
      <w:r>
        <w:t>«допинг» и «антидопинг».</w:t>
      </w:r>
      <w:r>
        <w:rPr>
          <w:spacing w:val="1"/>
        </w:rPr>
        <w:t xml:space="preserve"> </w:t>
      </w:r>
      <w:r>
        <w:t>Модуль</w:t>
      </w:r>
      <w:r>
        <w:rPr>
          <w:spacing w:val="-13"/>
        </w:rPr>
        <w:t xml:space="preserve"> </w:t>
      </w:r>
      <w:r>
        <w:t>«Бадминтон».</w:t>
      </w:r>
    </w:p>
    <w:p w:rsidR="00347E9B" w:rsidRDefault="00757747">
      <w:pPr>
        <w:pStyle w:val="a4"/>
        <w:ind w:left="1330" w:firstLine="0"/>
      </w:pPr>
      <w:r>
        <w:t>Пояснительная</w:t>
      </w:r>
      <w:r>
        <w:rPr>
          <w:spacing w:val="-7"/>
        </w:rPr>
        <w:t xml:space="preserve"> </w:t>
      </w:r>
      <w:r>
        <w:t>запискамодуля</w:t>
      </w:r>
      <w:r>
        <w:rPr>
          <w:spacing w:val="-3"/>
        </w:rPr>
        <w:t xml:space="preserve"> </w:t>
      </w:r>
      <w:r>
        <w:t>«Бадминтон».</w:t>
      </w:r>
    </w:p>
    <w:p w:rsidR="00347E9B" w:rsidRDefault="00757747">
      <w:pPr>
        <w:pStyle w:val="a4"/>
        <w:spacing w:before="159" w:line="360" w:lineRule="auto"/>
        <w:ind w:right="485"/>
      </w:pPr>
      <w:r>
        <w:t>Модуль «Бадминтон» (далее – модуль по бадминтону, бадминтон) на</w:t>
      </w:r>
      <w:r>
        <w:rPr>
          <w:spacing w:val="1"/>
        </w:rPr>
        <w:t xml:space="preserve"> </w:t>
      </w:r>
      <w:r>
        <w:t>уровне</w:t>
      </w:r>
      <w:r>
        <w:rPr>
          <w:spacing w:val="1"/>
        </w:rPr>
        <w:t xml:space="preserve"> </w:t>
      </w:r>
      <w:r>
        <w:t>среднегообщего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 помощи</w:t>
      </w:r>
      <w:r>
        <w:rPr>
          <w:spacing w:val="1"/>
        </w:rPr>
        <w:t xml:space="preserve"> </w:t>
      </w:r>
      <w:r>
        <w:t>учителю физической культуры в создании рабочей</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 методов</w:t>
      </w:r>
      <w:r>
        <w:rPr>
          <w:spacing w:val="-1"/>
        </w:rPr>
        <w:t xml:space="preserve"> </w:t>
      </w:r>
      <w:r>
        <w:t>обучения</w:t>
      </w:r>
      <w:r>
        <w:rPr>
          <w:spacing w:val="1"/>
        </w:rPr>
        <w:t xml:space="preserve"> </w:t>
      </w:r>
      <w:r>
        <w:t>по различным</w:t>
      </w:r>
      <w:r>
        <w:rPr>
          <w:spacing w:val="1"/>
        </w:rPr>
        <w:t xml:space="preserve"> </w:t>
      </w:r>
      <w:r>
        <w:t>видам</w:t>
      </w:r>
      <w:r>
        <w:rPr>
          <w:spacing w:val="2"/>
        </w:rPr>
        <w:t xml:space="preserve"> </w:t>
      </w:r>
      <w:r>
        <w:t>спорта.</w:t>
      </w:r>
    </w:p>
    <w:p w:rsidR="00347E9B" w:rsidRDefault="00757747">
      <w:pPr>
        <w:pStyle w:val="a4"/>
        <w:spacing w:line="360" w:lineRule="auto"/>
        <w:ind w:right="498"/>
      </w:pPr>
      <w:r>
        <w:t>Занятия</w:t>
      </w:r>
      <w:r>
        <w:rPr>
          <w:spacing w:val="1"/>
        </w:rPr>
        <w:t xml:space="preserve"> </w:t>
      </w:r>
      <w:r>
        <w:t>бадминтоном</w:t>
      </w:r>
      <w:r>
        <w:rPr>
          <w:spacing w:val="1"/>
        </w:rPr>
        <w:t xml:space="preserve"> </w:t>
      </w:r>
      <w:r>
        <w:t>позволяют</w:t>
      </w:r>
      <w:r>
        <w:rPr>
          <w:spacing w:val="1"/>
        </w:rPr>
        <w:t xml:space="preserve"> </w:t>
      </w:r>
      <w:r>
        <w:t>разносторонне</w:t>
      </w:r>
      <w:r>
        <w:rPr>
          <w:spacing w:val="1"/>
        </w:rPr>
        <w:t xml:space="preserve"> </w:t>
      </w:r>
      <w:r>
        <w:t>воздействовать</w:t>
      </w:r>
      <w:r>
        <w:rPr>
          <w:spacing w:val="1"/>
        </w:rPr>
        <w:t xml:space="preserve"> </w:t>
      </w:r>
      <w:r>
        <w:t>на</w:t>
      </w:r>
      <w:r>
        <w:rPr>
          <w:spacing w:val="1"/>
        </w:rPr>
        <w:t xml:space="preserve"> </w:t>
      </w:r>
      <w:r>
        <w:t>организм человека, развивают быстроту, силу, выносливость, координацию</w:t>
      </w:r>
      <w:r>
        <w:rPr>
          <w:spacing w:val="1"/>
        </w:rPr>
        <w:t xml:space="preserve"> </w:t>
      </w:r>
      <w:r>
        <w:t>движения, улучшают подвижность в суставах, способствуют приобретению</w:t>
      </w:r>
      <w:r>
        <w:rPr>
          <w:spacing w:val="1"/>
        </w:rPr>
        <w:t xml:space="preserve"> </w:t>
      </w:r>
      <w:r>
        <w:t>широкого круга двигательных навыков, воспитывают волевые качества. Все</w:t>
      </w:r>
      <w:r>
        <w:rPr>
          <w:spacing w:val="1"/>
        </w:rPr>
        <w:t xml:space="preserve"> </w:t>
      </w:r>
      <w:r>
        <w:t>движения в бадминтоне носят естественный характер, базирующийся на беге,</w:t>
      </w:r>
      <w:r>
        <w:rPr>
          <w:spacing w:val="-67"/>
        </w:rPr>
        <w:t xml:space="preserve"> </w:t>
      </w:r>
      <w:r>
        <w:t>прыжках,</w:t>
      </w:r>
      <w:r>
        <w:rPr>
          <w:spacing w:val="3"/>
        </w:rPr>
        <w:t xml:space="preserve"> </w:t>
      </w:r>
      <w:r>
        <w:t>различных</w:t>
      </w:r>
      <w:r>
        <w:rPr>
          <w:spacing w:val="-3"/>
        </w:rPr>
        <w:t xml:space="preserve"> </w:t>
      </w:r>
      <w:r>
        <w:t>перемещениях.</w:t>
      </w:r>
    </w:p>
    <w:p w:rsidR="00347E9B" w:rsidRDefault="00757747">
      <w:pPr>
        <w:pStyle w:val="a4"/>
        <w:spacing w:line="360" w:lineRule="auto"/>
        <w:ind w:right="491"/>
      </w:pPr>
      <w:r>
        <w:t>Широкая возможность вариативности нагрузки позволяет использовать</w:t>
      </w:r>
      <w:r>
        <w:rPr>
          <w:spacing w:val="-67"/>
        </w:rPr>
        <w:t xml:space="preserve"> </w:t>
      </w:r>
      <w:r>
        <w:t>бадминтон,</w:t>
      </w:r>
      <w:r>
        <w:rPr>
          <w:spacing w:val="1"/>
        </w:rPr>
        <w:t xml:space="preserve"> </w:t>
      </w:r>
      <w:r>
        <w:t>как реабилитационное</w:t>
      </w:r>
      <w:r>
        <w:rPr>
          <w:spacing w:val="1"/>
        </w:rPr>
        <w:t xml:space="preserve"> </w:t>
      </w:r>
      <w:r>
        <w:t>средство,</w:t>
      </w:r>
      <w:r>
        <w:rPr>
          <w:spacing w:val="1"/>
        </w:rPr>
        <w:t xml:space="preserve"> </w:t>
      </w:r>
      <w:r>
        <w:t>в группах общей</w:t>
      </w:r>
      <w:r>
        <w:rPr>
          <w:spacing w:val="1"/>
        </w:rPr>
        <w:t xml:space="preserve"> </w:t>
      </w:r>
      <w:r>
        <w:t>физической</w:t>
      </w:r>
      <w:r>
        <w:rPr>
          <w:spacing w:val="1"/>
        </w:rPr>
        <w:t xml:space="preserve"> </w:t>
      </w:r>
      <w:r>
        <w:t>подготовки</w:t>
      </w:r>
      <w:r>
        <w:rPr>
          <w:spacing w:val="1"/>
        </w:rPr>
        <w:t xml:space="preserve"> </w:t>
      </w:r>
      <w:r>
        <w:t>и</w:t>
      </w:r>
      <w:r>
        <w:rPr>
          <w:spacing w:val="1"/>
        </w:rPr>
        <w:t xml:space="preserve"> </w:t>
      </w:r>
      <w:r>
        <w:t>на</w:t>
      </w:r>
      <w:r>
        <w:rPr>
          <w:spacing w:val="1"/>
        </w:rPr>
        <w:t xml:space="preserve"> </w:t>
      </w:r>
      <w:r>
        <w:t>занятиях</w:t>
      </w:r>
      <w:r>
        <w:rPr>
          <w:spacing w:val="1"/>
        </w:rPr>
        <w:t xml:space="preserve"> </w:t>
      </w:r>
      <w:r>
        <w:t>в</w:t>
      </w:r>
      <w:r>
        <w:rPr>
          <w:spacing w:val="1"/>
        </w:rPr>
        <w:t xml:space="preserve"> </w:t>
      </w:r>
      <w:r>
        <w:t>специальной</w:t>
      </w:r>
      <w:r>
        <w:rPr>
          <w:spacing w:val="1"/>
        </w:rPr>
        <w:t xml:space="preserve"> </w:t>
      </w:r>
      <w:r>
        <w:t>медицинской</w:t>
      </w:r>
      <w:r>
        <w:rPr>
          <w:spacing w:val="1"/>
        </w:rPr>
        <w:t xml:space="preserve"> </w:t>
      </w:r>
      <w:r>
        <w:t>группе,</w:t>
      </w:r>
      <w:r>
        <w:rPr>
          <w:spacing w:val="1"/>
        </w:rPr>
        <w:t xml:space="preserve"> </w:t>
      </w:r>
      <w:r>
        <w:t>так</w:t>
      </w:r>
      <w:r>
        <w:rPr>
          <w:spacing w:val="70"/>
        </w:rPr>
        <w:t xml:space="preserve"> </w:t>
      </w:r>
      <w:r>
        <w:t>как</w:t>
      </w:r>
      <w:r>
        <w:rPr>
          <w:spacing w:val="1"/>
        </w:rPr>
        <w:t xml:space="preserve"> </w:t>
      </w:r>
      <w:r>
        <w:t>занятия</w:t>
      </w:r>
      <w:r>
        <w:rPr>
          <w:spacing w:val="1"/>
        </w:rPr>
        <w:t xml:space="preserve"> </w:t>
      </w:r>
      <w:r>
        <w:t>бадминтоном</w:t>
      </w:r>
      <w:r>
        <w:rPr>
          <w:spacing w:val="1"/>
        </w:rPr>
        <w:t xml:space="preserve"> </w:t>
      </w:r>
      <w:r>
        <w:t>вызывают</w:t>
      </w:r>
      <w:r>
        <w:rPr>
          <w:spacing w:val="1"/>
        </w:rPr>
        <w:t xml:space="preserve"> </w:t>
      </w:r>
      <w:r>
        <w:t>значительные</w:t>
      </w:r>
      <w:r>
        <w:rPr>
          <w:spacing w:val="1"/>
        </w:rPr>
        <w:t xml:space="preserve"> </w:t>
      </w:r>
      <w:r>
        <w:t>морфофункциональные</w:t>
      </w:r>
      <w:r>
        <w:rPr>
          <w:spacing w:val="1"/>
        </w:rPr>
        <w:t xml:space="preserve"> </w:t>
      </w:r>
      <w:r>
        <w:t>изменения</w:t>
      </w:r>
      <w:r>
        <w:rPr>
          <w:spacing w:val="1"/>
        </w:rPr>
        <w:t xml:space="preserve"> </w:t>
      </w:r>
      <w:r>
        <w:t>в</w:t>
      </w:r>
      <w:r>
        <w:rPr>
          <w:spacing w:val="1"/>
        </w:rPr>
        <w:t xml:space="preserve"> </w:t>
      </w:r>
      <w:r>
        <w:t>деятельности</w:t>
      </w:r>
      <w:r>
        <w:rPr>
          <w:spacing w:val="1"/>
        </w:rPr>
        <w:t xml:space="preserve"> </w:t>
      </w:r>
      <w:r>
        <w:t>зрительных</w:t>
      </w:r>
      <w:r>
        <w:rPr>
          <w:spacing w:val="1"/>
        </w:rPr>
        <w:t xml:space="preserve"> </w:t>
      </w:r>
      <w:r>
        <w:t>анализаторов,</w:t>
      </w:r>
      <w:r>
        <w:rPr>
          <w:spacing w:val="71"/>
        </w:rPr>
        <w:t xml:space="preserve"> </w:t>
      </w:r>
      <w:r>
        <w:t>в</w:t>
      </w:r>
      <w:r>
        <w:rPr>
          <w:spacing w:val="71"/>
        </w:rPr>
        <w:t xml:space="preserve"> </w:t>
      </w:r>
      <w:r>
        <w:t>частности,</w:t>
      </w:r>
      <w:r>
        <w:rPr>
          <w:spacing w:val="1"/>
        </w:rPr>
        <w:t xml:space="preserve"> </w:t>
      </w:r>
      <w:r>
        <w:t>улучшается глубинное</w:t>
      </w:r>
      <w:r>
        <w:rPr>
          <w:spacing w:val="1"/>
        </w:rPr>
        <w:t xml:space="preserve"> </w:t>
      </w:r>
      <w:r>
        <w:t>и периферическое зрение, повышается способность</w:t>
      </w:r>
      <w:r>
        <w:rPr>
          <w:spacing w:val="1"/>
        </w:rPr>
        <w:t xml:space="preserve"> </w:t>
      </w:r>
      <w:r>
        <w:t>нервно-мышечного</w:t>
      </w:r>
      <w:r>
        <w:rPr>
          <w:spacing w:val="1"/>
        </w:rPr>
        <w:t xml:space="preserve"> </w:t>
      </w:r>
      <w:r>
        <w:t>аппарата</w:t>
      </w:r>
      <w:r>
        <w:rPr>
          <w:spacing w:val="1"/>
        </w:rPr>
        <w:t xml:space="preserve"> </w:t>
      </w:r>
      <w:r>
        <w:t>к</w:t>
      </w:r>
      <w:r>
        <w:rPr>
          <w:spacing w:val="1"/>
        </w:rPr>
        <w:t xml:space="preserve"> </w:t>
      </w:r>
      <w:r>
        <w:t>быстрому</w:t>
      </w:r>
      <w:r>
        <w:rPr>
          <w:spacing w:val="1"/>
        </w:rPr>
        <w:t xml:space="preserve"> </w:t>
      </w:r>
      <w:r>
        <w:t>напряжению</w:t>
      </w:r>
      <w:r>
        <w:rPr>
          <w:spacing w:val="70"/>
        </w:rPr>
        <w:t xml:space="preserve"> </w:t>
      </w:r>
      <w:r>
        <w:t>и</w:t>
      </w:r>
      <w:r>
        <w:rPr>
          <w:spacing w:val="70"/>
        </w:rPr>
        <w:t xml:space="preserve"> </w:t>
      </w:r>
      <w:r>
        <w:t>расслаблению</w:t>
      </w:r>
      <w:r>
        <w:rPr>
          <w:spacing w:val="1"/>
        </w:rPr>
        <w:t xml:space="preserve"> </w:t>
      </w:r>
      <w:r>
        <w:t>мышц. Эффективность занятий обоснована для коррекции зрения и осанки</w:t>
      </w:r>
      <w:r>
        <w:rPr>
          <w:spacing w:val="1"/>
        </w:rPr>
        <w:t xml:space="preserve"> </w:t>
      </w:r>
      <w:r>
        <w:t>ребёнка.</w:t>
      </w:r>
    </w:p>
    <w:p w:rsidR="00347E9B" w:rsidRDefault="00757747">
      <w:pPr>
        <w:pStyle w:val="a4"/>
        <w:spacing w:before="4" w:line="357" w:lineRule="auto"/>
        <w:ind w:right="496"/>
      </w:pPr>
      <w:r>
        <w:t>В</w:t>
      </w:r>
      <w:r>
        <w:rPr>
          <w:spacing w:val="1"/>
        </w:rPr>
        <w:t xml:space="preserve"> </w:t>
      </w:r>
      <w:r>
        <w:t>процессе</w:t>
      </w:r>
      <w:r>
        <w:rPr>
          <w:spacing w:val="1"/>
        </w:rPr>
        <w:t xml:space="preserve"> </w:t>
      </w:r>
      <w:r>
        <w:t>игры</w:t>
      </w:r>
      <w:r>
        <w:rPr>
          <w:spacing w:val="1"/>
        </w:rPr>
        <w:t xml:space="preserve"> </w:t>
      </w:r>
      <w:r>
        <w:t>в</w:t>
      </w:r>
      <w:r>
        <w:rPr>
          <w:spacing w:val="1"/>
        </w:rPr>
        <w:t xml:space="preserve"> </w:t>
      </w:r>
      <w:r>
        <w:t>бадминтон</w:t>
      </w:r>
      <w:r>
        <w:rPr>
          <w:spacing w:val="1"/>
        </w:rPr>
        <w:t xml:space="preserve"> </w:t>
      </w:r>
      <w:r>
        <w:t>обучающиеся</w:t>
      </w:r>
      <w:r>
        <w:rPr>
          <w:spacing w:val="1"/>
        </w:rPr>
        <w:t xml:space="preserve"> </w:t>
      </w:r>
      <w:r>
        <w:t>испытывают</w:t>
      </w:r>
      <w:r>
        <w:rPr>
          <w:spacing w:val="1"/>
        </w:rPr>
        <w:t xml:space="preserve"> </w:t>
      </w:r>
      <w:r>
        <w:t>положительные</w:t>
      </w:r>
      <w:r>
        <w:rPr>
          <w:spacing w:val="6"/>
        </w:rPr>
        <w:t xml:space="preserve"> </w:t>
      </w:r>
      <w:r>
        <w:t>эмоции: жизнерадостность,</w:t>
      </w:r>
      <w:r>
        <w:rPr>
          <w:spacing w:val="7"/>
        </w:rPr>
        <w:t xml:space="preserve"> </w:t>
      </w:r>
      <w:r>
        <w:t>бодрость,</w:t>
      </w:r>
      <w:r>
        <w:rPr>
          <w:spacing w:val="7"/>
        </w:rPr>
        <w:t xml:space="preserve"> </w:t>
      </w:r>
      <w:r>
        <w:t>инициативу,</w:t>
      </w:r>
      <w:r>
        <w:rPr>
          <w:spacing w:val="7"/>
        </w:rPr>
        <w:t xml:space="preserve"> </w:t>
      </w:r>
      <w:r>
        <w:t>благодаря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3" w:firstLine="0"/>
      </w:pPr>
      <w:r>
        <w:lastRenderedPageBreak/>
        <w:t>чему игра представляет собой средство не только физического развития, но и</w:t>
      </w:r>
      <w:r>
        <w:rPr>
          <w:spacing w:val="-67"/>
        </w:rPr>
        <w:t xml:space="preserve"> </w:t>
      </w:r>
      <w:r>
        <w:t>активного отдыха</w:t>
      </w:r>
      <w:r>
        <w:rPr>
          <w:spacing w:val="2"/>
        </w:rPr>
        <w:t xml:space="preserve"> </w:t>
      </w:r>
      <w:r>
        <w:t>всех</w:t>
      </w:r>
      <w:r>
        <w:rPr>
          <w:spacing w:val="-3"/>
        </w:rPr>
        <w:t xml:space="preserve"> </w:t>
      </w:r>
      <w:r>
        <w:t>детей.</w:t>
      </w:r>
    </w:p>
    <w:p w:rsidR="00347E9B" w:rsidRDefault="00757747">
      <w:pPr>
        <w:pStyle w:val="a4"/>
        <w:spacing w:line="360" w:lineRule="auto"/>
        <w:ind w:right="494"/>
      </w:pPr>
      <w:r>
        <w:t>Целью</w:t>
      </w:r>
      <w:r>
        <w:rPr>
          <w:spacing w:val="1"/>
        </w:rPr>
        <w:t xml:space="preserve"> </w:t>
      </w:r>
      <w:r>
        <w:t>изучения</w:t>
      </w:r>
      <w:r>
        <w:rPr>
          <w:spacing w:val="1"/>
        </w:rPr>
        <w:t xml:space="preserve"> </w:t>
      </w:r>
      <w:r>
        <w:t>модуля</w:t>
      </w:r>
      <w:r>
        <w:rPr>
          <w:spacing w:val="1"/>
        </w:rPr>
        <w:t xml:space="preserve"> </w:t>
      </w:r>
      <w:r>
        <w:t>«Бадминтон»</w:t>
      </w:r>
      <w:r>
        <w:rPr>
          <w:spacing w:val="1"/>
        </w:rPr>
        <w:t xml:space="preserve"> </w:t>
      </w:r>
      <w:r>
        <w:t>является</w:t>
      </w:r>
      <w:r>
        <w:rPr>
          <w:spacing w:val="1"/>
        </w:rPr>
        <w:t xml:space="preserve"> </w:t>
      </w:r>
      <w:r>
        <w:t>формирование</w:t>
      </w:r>
      <w:r>
        <w:rPr>
          <w:spacing w:val="1"/>
        </w:rPr>
        <w:t xml:space="preserve"> </w:t>
      </w:r>
      <w:r>
        <w:t>потребности</w:t>
      </w:r>
      <w:r>
        <w:rPr>
          <w:spacing w:val="1"/>
        </w:rPr>
        <w:t xml:space="preserve"> </w:t>
      </w:r>
      <w:r>
        <w:t>учащихся</w:t>
      </w:r>
      <w:r>
        <w:rPr>
          <w:spacing w:val="1"/>
        </w:rPr>
        <w:t xml:space="preserve"> </w:t>
      </w:r>
      <w:r>
        <w:t>в</w:t>
      </w:r>
      <w:r>
        <w:rPr>
          <w:spacing w:val="1"/>
        </w:rPr>
        <w:t xml:space="preserve"> </w:t>
      </w:r>
      <w:r>
        <w:t>здоровом</w:t>
      </w:r>
      <w:r>
        <w:rPr>
          <w:spacing w:val="1"/>
        </w:rPr>
        <w:t xml:space="preserve"> </w:t>
      </w:r>
      <w:r>
        <w:t>образе</w:t>
      </w:r>
      <w:r>
        <w:rPr>
          <w:spacing w:val="1"/>
        </w:rPr>
        <w:t xml:space="preserve"> </w:t>
      </w:r>
      <w:r>
        <w:t>жизни</w:t>
      </w:r>
      <w:r>
        <w:rPr>
          <w:spacing w:val="1"/>
        </w:rPr>
        <w:t xml:space="preserve"> </w:t>
      </w:r>
      <w:r>
        <w:t>посредством</w:t>
      </w:r>
      <w:r>
        <w:rPr>
          <w:spacing w:val="1"/>
        </w:rPr>
        <w:t xml:space="preserve"> </w:t>
      </w:r>
      <w:r>
        <w:t>занятий</w:t>
      </w:r>
      <w:r>
        <w:rPr>
          <w:spacing w:val="1"/>
        </w:rPr>
        <w:t xml:space="preserve"> </w:t>
      </w:r>
      <w:r>
        <w:t>бадминтоном,</w:t>
      </w:r>
      <w:r>
        <w:rPr>
          <w:spacing w:val="1"/>
        </w:rPr>
        <w:t xml:space="preserve"> </w:t>
      </w:r>
      <w:r>
        <w:t>дальнейшем</w:t>
      </w:r>
      <w:r>
        <w:rPr>
          <w:spacing w:val="1"/>
        </w:rPr>
        <w:t xml:space="preserve"> </w:t>
      </w:r>
      <w:r>
        <w:t>накоплении</w:t>
      </w:r>
      <w:r>
        <w:rPr>
          <w:spacing w:val="1"/>
        </w:rPr>
        <w:t xml:space="preserve"> </w:t>
      </w:r>
      <w:r>
        <w:t>практического</w:t>
      </w:r>
      <w:r>
        <w:rPr>
          <w:spacing w:val="1"/>
        </w:rPr>
        <w:t xml:space="preserve"> </w:t>
      </w:r>
      <w:r>
        <w:t>опыта</w:t>
      </w:r>
      <w:r>
        <w:rPr>
          <w:spacing w:val="1"/>
        </w:rPr>
        <w:t xml:space="preserve"> </w:t>
      </w:r>
      <w:r>
        <w:t>по</w:t>
      </w:r>
      <w:r>
        <w:rPr>
          <w:spacing w:val="1"/>
        </w:rPr>
        <w:t xml:space="preserve"> </w:t>
      </w:r>
      <w:r>
        <w:t>использованию занятий бадминтоном в соответствии с личными интересами</w:t>
      </w:r>
      <w:r>
        <w:rPr>
          <w:spacing w:val="1"/>
        </w:rPr>
        <w:t xml:space="preserve"> </w:t>
      </w:r>
      <w:r>
        <w:t>и</w:t>
      </w:r>
      <w:r>
        <w:rPr>
          <w:spacing w:val="1"/>
        </w:rPr>
        <w:t xml:space="preserve"> </w:t>
      </w:r>
      <w:r>
        <w:t>индивидуальными</w:t>
      </w:r>
      <w:r>
        <w:rPr>
          <w:spacing w:val="1"/>
        </w:rPr>
        <w:t xml:space="preserve"> </w:t>
      </w:r>
      <w:r>
        <w:t>показателями</w:t>
      </w:r>
      <w:r>
        <w:rPr>
          <w:spacing w:val="1"/>
        </w:rPr>
        <w:t xml:space="preserve"> </w:t>
      </w:r>
      <w:r>
        <w:t>здоровья,</w:t>
      </w:r>
      <w:r>
        <w:rPr>
          <w:spacing w:val="1"/>
        </w:rPr>
        <w:t xml:space="preserve"> </w:t>
      </w:r>
      <w:r>
        <w:t>особенностями</w:t>
      </w:r>
      <w:r>
        <w:rPr>
          <w:spacing w:val="1"/>
        </w:rPr>
        <w:t xml:space="preserve"> </w:t>
      </w:r>
      <w:r>
        <w:t>предстоящей</w:t>
      </w:r>
      <w:r>
        <w:rPr>
          <w:spacing w:val="1"/>
        </w:rPr>
        <w:t xml:space="preserve"> </w:t>
      </w:r>
      <w:r>
        <w:t>учебной и</w:t>
      </w:r>
      <w:r>
        <w:rPr>
          <w:spacing w:val="1"/>
        </w:rPr>
        <w:t xml:space="preserve"> </w:t>
      </w:r>
      <w:r>
        <w:t>трудовой</w:t>
      </w:r>
      <w:r>
        <w:rPr>
          <w:spacing w:val="1"/>
        </w:rPr>
        <w:t xml:space="preserve"> </w:t>
      </w:r>
      <w:r>
        <w:t>деятельности.</w:t>
      </w:r>
    </w:p>
    <w:p w:rsidR="00347E9B" w:rsidRDefault="00757747">
      <w:pPr>
        <w:pStyle w:val="a4"/>
        <w:ind w:left="1330" w:firstLine="0"/>
      </w:pPr>
      <w:r>
        <w:t>Задачами</w:t>
      </w:r>
      <w:r>
        <w:rPr>
          <w:spacing w:val="-6"/>
        </w:rPr>
        <w:t xml:space="preserve"> </w:t>
      </w:r>
      <w:r>
        <w:t>изучения</w:t>
      </w:r>
      <w:r>
        <w:rPr>
          <w:spacing w:val="-5"/>
        </w:rPr>
        <w:t xml:space="preserve"> </w:t>
      </w:r>
      <w:r>
        <w:t>модуля</w:t>
      </w:r>
      <w:r>
        <w:rPr>
          <w:spacing w:val="5"/>
        </w:rPr>
        <w:t xml:space="preserve"> </w:t>
      </w:r>
      <w:r>
        <w:t>«Бадминтон»</w:t>
      </w:r>
      <w:r>
        <w:rPr>
          <w:spacing w:val="-3"/>
        </w:rPr>
        <w:t xml:space="preserve"> </w:t>
      </w:r>
      <w:r>
        <w:t>являются:</w:t>
      </w:r>
    </w:p>
    <w:p w:rsidR="00347E9B" w:rsidRDefault="00757747">
      <w:pPr>
        <w:pStyle w:val="a4"/>
        <w:spacing w:before="158" w:line="360" w:lineRule="auto"/>
        <w:ind w:right="500"/>
      </w:pPr>
      <w:r>
        <w:t>всестороннее</w:t>
      </w:r>
      <w:r>
        <w:rPr>
          <w:spacing w:val="1"/>
        </w:rPr>
        <w:t xml:space="preserve"> </w:t>
      </w:r>
      <w:r>
        <w:t>гармоничное</w:t>
      </w:r>
      <w:r>
        <w:rPr>
          <w:spacing w:val="1"/>
        </w:rPr>
        <w:t xml:space="preserve"> </w:t>
      </w:r>
      <w:r>
        <w:t>развитие</w:t>
      </w:r>
      <w:r>
        <w:rPr>
          <w:spacing w:val="1"/>
        </w:rPr>
        <w:t xml:space="preserve"> </w:t>
      </w:r>
      <w:r>
        <w:t>юношей и девушек,</w:t>
      </w:r>
      <w:r>
        <w:rPr>
          <w:spacing w:val="1"/>
        </w:rPr>
        <w:t xml:space="preserve"> </w:t>
      </w:r>
      <w:r>
        <w:t>увеличение</w:t>
      </w:r>
      <w:r>
        <w:rPr>
          <w:spacing w:val="1"/>
        </w:rPr>
        <w:t xml:space="preserve"> </w:t>
      </w:r>
      <w:r>
        <w:t>объёма</w:t>
      </w:r>
      <w:r>
        <w:rPr>
          <w:spacing w:val="1"/>
        </w:rPr>
        <w:t xml:space="preserve"> </w:t>
      </w:r>
      <w:r>
        <w:t>их</w:t>
      </w:r>
      <w:r>
        <w:rPr>
          <w:spacing w:val="1"/>
        </w:rPr>
        <w:t xml:space="preserve"> </w:t>
      </w:r>
      <w:r>
        <w:t>двигательной</w:t>
      </w:r>
      <w:r>
        <w:rPr>
          <w:spacing w:val="1"/>
        </w:rPr>
        <w:t xml:space="preserve"> </w:t>
      </w:r>
      <w:r>
        <w:t>активности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половозрастными</w:t>
      </w:r>
      <w:r>
        <w:rPr>
          <w:spacing w:val="1"/>
        </w:rPr>
        <w:t xml:space="preserve"> </w:t>
      </w:r>
      <w:r>
        <w:t>нормами средствами</w:t>
      </w:r>
      <w:r>
        <w:rPr>
          <w:spacing w:val="1"/>
        </w:rPr>
        <w:t xml:space="preserve"> </w:t>
      </w:r>
      <w:r>
        <w:t>бадминтона;</w:t>
      </w:r>
    </w:p>
    <w:p w:rsidR="00347E9B" w:rsidRDefault="00757747">
      <w:pPr>
        <w:pStyle w:val="a4"/>
        <w:spacing w:before="2" w:line="360" w:lineRule="auto"/>
        <w:ind w:right="493"/>
      </w:pPr>
      <w:r>
        <w:t>развитие физического, нравственного, психологического и социального</w:t>
      </w:r>
      <w:r>
        <w:rPr>
          <w:spacing w:val="-67"/>
        </w:rPr>
        <w:t xml:space="preserve"> </w:t>
      </w:r>
      <w:r>
        <w:t>здоровья</w:t>
      </w:r>
      <w:r>
        <w:rPr>
          <w:spacing w:val="1"/>
        </w:rPr>
        <w:t xml:space="preserve"> </w:t>
      </w:r>
      <w:r>
        <w:t>обучающихся,</w:t>
      </w:r>
      <w:r>
        <w:rPr>
          <w:spacing w:val="1"/>
        </w:rPr>
        <w:t xml:space="preserve"> </w:t>
      </w:r>
      <w:r>
        <w:t>двигательных</w:t>
      </w:r>
      <w:r>
        <w:rPr>
          <w:spacing w:val="1"/>
        </w:rPr>
        <w:t xml:space="preserve"> </w:t>
      </w:r>
      <w:r>
        <w:t>способностей</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 поведения</w:t>
      </w:r>
      <w:r>
        <w:rPr>
          <w:spacing w:val="1"/>
        </w:rPr>
        <w:t xml:space="preserve"> </w:t>
      </w:r>
      <w:r>
        <w:t>на</w:t>
      </w:r>
      <w:r>
        <w:rPr>
          <w:spacing w:val="1"/>
        </w:rPr>
        <w:t xml:space="preserve"> </w:t>
      </w:r>
      <w:r>
        <w:t>занятиях</w:t>
      </w:r>
      <w:r>
        <w:rPr>
          <w:spacing w:val="-3"/>
        </w:rPr>
        <w:t xml:space="preserve"> </w:t>
      </w:r>
      <w:r>
        <w:t>по бадминтону;</w:t>
      </w:r>
    </w:p>
    <w:p w:rsidR="00347E9B" w:rsidRDefault="00757747">
      <w:pPr>
        <w:pStyle w:val="a4"/>
        <w:spacing w:line="362" w:lineRule="auto"/>
        <w:ind w:right="501"/>
      </w:pPr>
      <w:r>
        <w:t>обогащение</w:t>
      </w:r>
      <w:r>
        <w:rPr>
          <w:spacing w:val="1"/>
        </w:rPr>
        <w:t xml:space="preserve"> </w:t>
      </w:r>
      <w:r>
        <w:t>двигательного</w:t>
      </w:r>
      <w:r>
        <w:rPr>
          <w:spacing w:val="1"/>
        </w:rPr>
        <w:t xml:space="preserve"> </w:t>
      </w:r>
      <w:r>
        <w:t>опыта</w:t>
      </w:r>
      <w:r>
        <w:rPr>
          <w:spacing w:val="1"/>
        </w:rPr>
        <w:t xml:space="preserve"> </w:t>
      </w:r>
      <w:r>
        <w:t>обучающихся</w:t>
      </w:r>
      <w:r>
        <w:rPr>
          <w:spacing w:val="1"/>
        </w:rPr>
        <w:t xml:space="preserve"> </w:t>
      </w:r>
      <w:r>
        <w:t>посредством</w:t>
      </w:r>
      <w:r>
        <w:rPr>
          <w:spacing w:val="1"/>
        </w:rPr>
        <w:t xml:space="preserve"> </w:t>
      </w:r>
      <w:r>
        <w:t>оздоровительных,</w:t>
      </w:r>
      <w:r>
        <w:rPr>
          <w:spacing w:val="1"/>
        </w:rPr>
        <w:t xml:space="preserve"> </w:t>
      </w:r>
      <w:r>
        <w:t>рекреативных</w:t>
      </w:r>
      <w:r>
        <w:rPr>
          <w:spacing w:val="-6"/>
        </w:rPr>
        <w:t xml:space="preserve"> </w:t>
      </w:r>
      <w:r>
        <w:t>и</w:t>
      </w:r>
      <w:r>
        <w:rPr>
          <w:spacing w:val="-2"/>
        </w:rPr>
        <w:t xml:space="preserve"> </w:t>
      </w:r>
      <w:r>
        <w:t>тренировочных</w:t>
      </w:r>
      <w:r>
        <w:rPr>
          <w:spacing w:val="-5"/>
        </w:rPr>
        <w:t xml:space="preserve"> </w:t>
      </w:r>
      <w:r>
        <w:t>занятий</w:t>
      </w:r>
      <w:r>
        <w:rPr>
          <w:spacing w:val="-2"/>
        </w:rPr>
        <w:t xml:space="preserve"> </w:t>
      </w:r>
      <w:r>
        <w:t>бадминтоном;</w:t>
      </w:r>
    </w:p>
    <w:p w:rsidR="00347E9B" w:rsidRDefault="00757747">
      <w:pPr>
        <w:pStyle w:val="a4"/>
        <w:spacing w:line="360" w:lineRule="auto"/>
        <w:ind w:right="489"/>
      </w:pPr>
      <w:r>
        <w:t>освоение знаний и формирование представлений о влиянии бадминтона</w:t>
      </w:r>
      <w:r>
        <w:rPr>
          <w:spacing w:val="-67"/>
        </w:rPr>
        <w:t xml:space="preserve"> </w:t>
      </w:r>
      <w:r>
        <w:t>на</w:t>
      </w:r>
      <w:r>
        <w:rPr>
          <w:spacing w:val="1"/>
        </w:rPr>
        <w:t xml:space="preserve"> </w:t>
      </w:r>
      <w:r>
        <w:t>здоровье</w:t>
      </w:r>
      <w:r>
        <w:rPr>
          <w:spacing w:val="1"/>
        </w:rPr>
        <w:t xml:space="preserve"> </w:t>
      </w:r>
      <w:r>
        <w:t>человека,</w:t>
      </w:r>
      <w:r>
        <w:rPr>
          <w:spacing w:val="1"/>
        </w:rPr>
        <w:t xml:space="preserve"> </w:t>
      </w:r>
      <w:r>
        <w:t>о</w:t>
      </w:r>
      <w:r>
        <w:rPr>
          <w:spacing w:val="1"/>
        </w:rPr>
        <w:t xml:space="preserve"> </w:t>
      </w:r>
      <w:r>
        <w:t>бадминтоне</w:t>
      </w:r>
      <w:r>
        <w:rPr>
          <w:spacing w:val="1"/>
        </w:rPr>
        <w:t xml:space="preserve"> </w:t>
      </w:r>
      <w:r>
        <w:t>как</w:t>
      </w:r>
      <w:r>
        <w:rPr>
          <w:spacing w:val="1"/>
        </w:rPr>
        <w:t xml:space="preserve"> </w:t>
      </w:r>
      <w:r>
        <w:t>средстве</w:t>
      </w:r>
      <w:r>
        <w:rPr>
          <w:spacing w:val="1"/>
        </w:rPr>
        <w:t xml:space="preserve"> </w:t>
      </w:r>
      <w:r>
        <w:t>реабилитации</w:t>
      </w:r>
      <w:r>
        <w:rPr>
          <w:spacing w:val="1"/>
        </w:rPr>
        <w:t xml:space="preserve"> </w:t>
      </w:r>
      <w:r>
        <w:t>и</w:t>
      </w:r>
      <w:r>
        <w:rPr>
          <w:spacing w:val="1"/>
        </w:rPr>
        <w:t xml:space="preserve"> </w:t>
      </w:r>
      <w:r>
        <w:t>восстановления</w:t>
      </w:r>
      <w:r>
        <w:rPr>
          <w:spacing w:val="1"/>
        </w:rPr>
        <w:t xml:space="preserve"> </w:t>
      </w:r>
      <w:r>
        <w:t>здоровья,</w:t>
      </w:r>
      <w:r>
        <w:rPr>
          <w:spacing w:val="1"/>
        </w:rPr>
        <w:t xml:space="preserve"> </w:t>
      </w:r>
      <w:r>
        <w:t>длительного</w:t>
      </w:r>
      <w:r>
        <w:rPr>
          <w:spacing w:val="1"/>
        </w:rPr>
        <w:t xml:space="preserve"> </w:t>
      </w:r>
      <w:r>
        <w:t>сохранения</w:t>
      </w:r>
      <w:r>
        <w:rPr>
          <w:spacing w:val="1"/>
        </w:rPr>
        <w:t xml:space="preserve"> </w:t>
      </w:r>
      <w:r>
        <w:t>творческой</w:t>
      </w:r>
      <w:r>
        <w:rPr>
          <w:spacing w:val="1"/>
        </w:rPr>
        <w:t xml:space="preserve"> </w:t>
      </w:r>
      <w:r>
        <w:t>активности</w:t>
      </w:r>
      <w:r>
        <w:rPr>
          <w:spacing w:val="1"/>
        </w:rPr>
        <w:t xml:space="preserve"> </w:t>
      </w:r>
      <w:r>
        <w:t>человека,</w:t>
      </w:r>
      <w:r>
        <w:rPr>
          <w:spacing w:val="2"/>
        </w:rPr>
        <w:t xml:space="preserve"> </w:t>
      </w:r>
      <w:r>
        <w:t>профилактике</w:t>
      </w:r>
      <w:r>
        <w:rPr>
          <w:spacing w:val="1"/>
        </w:rPr>
        <w:t xml:space="preserve"> </w:t>
      </w:r>
      <w:r>
        <w:t>профессиональных</w:t>
      </w:r>
      <w:r>
        <w:rPr>
          <w:spacing w:val="-4"/>
        </w:rPr>
        <w:t xml:space="preserve"> </w:t>
      </w:r>
      <w:r>
        <w:t>заболеваний;</w:t>
      </w:r>
    </w:p>
    <w:p w:rsidR="00347E9B" w:rsidRDefault="00757747">
      <w:pPr>
        <w:pStyle w:val="a4"/>
        <w:spacing w:line="357" w:lineRule="auto"/>
        <w:ind w:right="502"/>
      </w:pPr>
      <w:r>
        <w:t>совершенствование двигательных и инструктивных умений и навыков,</w:t>
      </w:r>
      <w:r>
        <w:rPr>
          <w:spacing w:val="1"/>
        </w:rPr>
        <w:t xml:space="preserve"> </w:t>
      </w:r>
      <w:r>
        <w:t>технико-тактических</w:t>
      </w:r>
      <w:r>
        <w:rPr>
          <w:spacing w:val="-4"/>
        </w:rPr>
        <w:t xml:space="preserve"> </w:t>
      </w:r>
      <w:r>
        <w:t>действий игры</w:t>
      </w:r>
      <w:r>
        <w:rPr>
          <w:spacing w:val="1"/>
        </w:rPr>
        <w:t xml:space="preserve"> </w:t>
      </w:r>
      <w:r>
        <w:t>в</w:t>
      </w:r>
      <w:r>
        <w:rPr>
          <w:spacing w:val="-1"/>
        </w:rPr>
        <w:t xml:space="preserve"> </w:t>
      </w:r>
      <w:r>
        <w:t>бадминтон;</w:t>
      </w:r>
    </w:p>
    <w:p w:rsidR="00347E9B" w:rsidRDefault="00757747">
      <w:pPr>
        <w:pStyle w:val="a4"/>
        <w:spacing w:line="360" w:lineRule="auto"/>
        <w:ind w:right="496"/>
      </w:pPr>
      <w:r>
        <w:t>развитие</w:t>
      </w:r>
      <w:r>
        <w:rPr>
          <w:spacing w:val="1"/>
        </w:rPr>
        <w:t xml:space="preserve"> </w:t>
      </w:r>
      <w:r>
        <w:t>социально</w:t>
      </w:r>
      <w:r>
        <w:rPr>
          <w:spacing w:val="1"/>
        </w:rPr>
        <w:t xml:space="preserve"> </w:t>
      </w:r>
      <w:r>
        <w:t>значимых</w:t>
      </w:r>
      <w:r>
        <w:rPr>
          <w:spacing w:val="1"/>
        </w:rPr>
        <w:t xml:space="preserve"> </w:t>
      </w:r>
      <w:r>
        <w:t>качеств</w:t>
      </w:r>
      <w:r>
        <w:rPr>
          <w:spacing w:val="1"/>
        </w:rPr>
        <w:t xml:space="preserve"> </w:t>
      </w:r>
      <w:r>
        <w:t>личности,</w:t>
      </w:r>
      <w:r>
        <w:rPr>
          <w:spacing w:val="1"/>
        </w:rPr>
        <w:t xml:space="preserve"> </w:t>
      </w:r>
      <w:r>
        <w:t>применение</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игровой</w:t>
      </w:r>
      <w:r>
        <w:rPr>
          <w:spacing w:val="1"/>
        </w:rPr>
        <w:t xml:space="preserve"> </w:t>
      </w:r>
      <w:r>
        <w:t>и</w:t>
      </w:r>
      <w:r>
        <w:rPr>
          <w:spacing w:val="1"/>
        </w:rPr>
        <w:t xml:space="preserve"> </w:t>
      </w:r>
      <w:r>
        <w:t>соревновательной деятельности средствами бадминтона;</w:t>
      </w:r>
    </w:p>
    <w:p w:rsidR="00347E9B" w:rsidRDefault="00757747">
      <w:pPr>
        <w:pStyle w:val="a4"/>
        <w:spacing w:before="1" w:line="360" w:lineRule="auto"/>
        <w:ind w:right="493"/>
      </w:pPr>
      <w:r>
        <w:t>популяризация</w:t>
      </w:r>
      <w:r>
        <w:rPr>
          <w:spacing w:val="1"/>
        </w:rPr>
        <w:t xml:space="preserve"> </w:t>
      </w:r>
      <w:r>
        <w:t>бадминтона</w:t>
      </w:r>
      <w:r>
        <w:rPr>
          <w:spacing w:val="1"/>
        </w:rPr>
        <w:t xml:space="preserve"> </w:t>
      </w:r>
      <w:r>
        <w:t>среди</w:t>
      </w:r>
      <w:r>
        <w:rPr>
          <w:spacing w:val="1"/>
        </w:rPr>
        <w:t xml:space="preserve"> </w:t>
      </w:r>
      <w:r>
        <w:t>молодежи,</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1"/>
        </w:rPr>
        <w:t xml:space="preserve"> </w:t>
      </w:r>
      <w:r>
        <w:t>способности</w:t>
      </w:r>
      <w:r>
        <w:rPr>
          <w:spacing w:val="1"/>
        </w:rPr>
        <w:t xml:space="preserve"> </w:t>
      </w:r>
      <w:r>
        <w:t>к</w:t>
      </w:r>
      <w:r>
        <w:rPr>
          <w:spacing w:val="1"/>
        </w:rPr>
        <w:t xml:space="preserve"> </w:t>
      </w:r>
      <w:r>
        <w:t>занятиям</w:t>
      </w:r>
      <w:r>
        <w:rPr>
          <w:spacing w:val="1"/>
        </w:rPr>
        <w:t xml:space="preserve"> </w:t>
      </w:r>
      <w:r>
        <w:t>бадминтона,</w:t>
      </w:r>
      <w:r>
        <w:rPr>
          <w:spacing w:val="1"/>
        </w:rPr>
        <w:t xml:space="preserve"> </w:t>
      </w:r>
      <w:r>
        <w:t>в</w:t>
      </w:r>
      <w:r>
        <w:rPr>
          <w:spacing w:val="1"/>
        </w:rPr>
        <w:t xml:space="preserve"> </w:t>
      </w:r>
      <w:r>
        <w:t>школьные спортивные клубы,</w:t>
      </w:r>
      <w:r>
        <w:rPr>
          <w:spacing w:val="2"/>
        </w:rPr>
        <w:t xml:space="preserve"> </w:t>
      </w:r>
      <w:r>
        <w:t>секции,</w:t>
      </w:r>
      <w:r>
        <w:rPr>
          <w:spacing w:val="2"/>
        </w:rPr>
        <w:t xml:space="preserve"> </w:t>
      </w:r>
      <w:r>
        <w:t>к</w:t>
      </w:r>
      <w:r>
        <w:rPr>
          <w:spacing w:val="-1"/>
        </w:rPr>
        <w:t xml:space="preserve"> </w:t>
      </w:r>
      <w:r>
        <w:t>участию</w:t>
      </w:r>
      <w:r>
        <w:rPr>
          <w:spacing w:val="-2"/>
        </w:rPr>
        <w:t xml:space="preserve"> </w:t>
      </w:r>
      <w:r>
        <w:t>в</w:t>
      </w:r>
      <w:r>
        <w:rPr>
          <w:spacing w:val="-1"/>
        </w:rPr>
        <w:t xml:space="preserve"> </w:t>
      </w:r>
      <w:r>
        <w:t>соревнованиях;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1260" w:firstLine="0"/>
      </w:pPr>
      <w:r>
        <w:lastRenderedPageBreak/>
        <w:t>развитие</w:t>
      </w:r>
      <w:r>
        <w:rPr>
          <w:spacing w:val="-5"/>
        </w:rPr>
        <w:t xml:space="preserve"> </w:t>
      </w:r>
      <w:r>
        <w:t>и</w:t>
      </w:r>
      <w:r>
        <w:rPr>
          <w:spacing w:val="-6"/>
        </w:rPr>
        <w:t xml:space="preserve"> </w:t>
      </w:r>
      <w:r>
        <w:t>поддержка</w:t>
      </w:r>
      <w:r>
        <w:rPr>
          <w:spacing w:val="-4"/>
        </w:rPr>
        <w:t xml:space="preserve"> </w:t>
      </w:r>
      <w:r>
        <w:t>одарённых</w:t>
      </w:r>
      <w:r>
        <w:rPr>
          <w:spacing w:val="-10"/>
        </w:rPr>
        <w:t xml:space="preserve"> </w:t>
      </w:r>
      <w:r>
        <w:t>обучающихся</w:t>
      </w:r>
      <w:r>
        <w:rPr>
          <w:spacing w:val="-4"/>
        </w:rPr>
        <w:t xml:space="preserve"> </w:t>
      </w:r>
      <w:r>
        <w:t>в</w:t>
      </w:r>
      <w:r>
        <w:rPr>
          <w:spacing w:val="-7"/>
        </w:rPr>
        <w:t xml:space="preserve"> </w:t>
      </w:r>
      <w:r>
        <w:t>области</w:t>
      </w:r>
      <w:r>
        <w:rPr>
          <w:spacing w:val="-5"/>
        </w:rPr>
        <w:t xml:space="preserve"> </w:t>
      </w:r>
      <w:r>
        <w:t>спорта.</w:t>
      </w:r>
      <w:r>
        <w:rPr>
          <w:spacing w:val="-68"/>
        </w:rPr>
        <w:t xml:space="preserve"> </w:t>
      </w:r>
      <w:r>
        <w:t>Место и роль</w:t>
      </w:r>
      <w:r>
        <w:rPr>
          <w:spacing w:val="-1"/>
        </w:rPr>
        <w:t xml:space="preserve"> </w:t>
      </w:r>
      <w:r>
        <w:t>модуля</w:t>
      </w:r>
      <w:r>
        <w:rPr>
          <w:spacing w:val="7"/>
        </w:rPr>
        <w:t xml:space="preserve"> </w:t>
      </w:r>
      <w:r>
        <w:t>«Бадминтон».</w:t>
      </w:r>
    </w:p>
    <w:p w:rsidR="00347E9B" w:rsidRDefault="00757747">
      <w:pPr>
        <w:pStyle w:val="a4"/>
        <w:spacing w:line="362" w:lineRule="auto"/>
        <w:ind w:right="500"/>
      </w:pPr>
      <w:r>
        <w:t>Модуль</w:t>
      </w:r>
      <w:r>
        <w:rPr>
          <w:spacing w:val="1"/>
        </w:rPr>
        <w:t xml:space="preserve"> </w:t>
      </w:r>
      <w:r>
        <w:t>«Бадминтон»</w:t>
      </w:r>
      <w:r>
        <w:rPr>
          <w:spacing w:val="1"/>
        </w:rPr>
        <w:t xml:space="preserve"> </w:t>
      </w:r>
      <w:r>
        <w:t>удачно</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w:t>
      </w:r>
      <w:r>
        <w:rPr>
          <w:spacing w:val="44"/>
        </w:rPr>
        <w:t xml:space="preserve"> </w:t>
      </w:r>
      <w:r>
        <w:t>видами</w:t>
      </w:r>
      <w:r>
        <w:rPr>
          <w:spacing w:val="44"/>
        </w:rPr>
        <w:t xml:space="preserve"> </w:t>
      </w:r>
      <w:r>
        <w:t>спорта,</w:t>
      </w:r>
      <w:r>
        <w:rPr>
          <w:spacing w:val="47"/>
        </w:rPr>
        <w:t xml:space="preserve"> </w:t>
      </w:r>
      <w:r>
        <w:t>входящими</w:t>
      </w:r>
      <w:r>
        <w:rPr>
          <w:spacing w:val="44"/>
        </w:rPr>
        <w:t xml:space="preserve"> </w:t>
      </w:r>
      <w:r>
        <w:t>в</w:t>
      </w:r>
      <w:r>
        <w:rPr>
          <w:spacing w:val="43"/>
        </w:rPr>
        <w:t xml:space="preserve"> </w:t>
      </w:r>
      <w:r>
        <w:t>содержание</w:t>
      </w:r>
      <w:r>
        <w:rPr>
          <w:spacing w:val="46"/>
        </w:rPr>
        <w:t xml:space="preserve"> </w:t>
      </w:r>
      <w:r>
        <w:t>учебного</w:t>
      </w:r>
      <w:r>
        <w:rPr>
          <w:spacing w:val="44"/>
        </w:rPr>
        <w:t xml:space="preserve"> </w:t>
      </w:r>
      <w:r>
        <w:t>предмета</w:t>
      </w:r>
    </w:p>
    <w:p w:rsidR="00347E9B" w:rsidRDefault="00757747">
      <w:pPr>
        <w:pStyle w:val="a4"/>
        <w:spacing w:line="360" w:lineRule="auto"/>
        <w:ind w:right="499" w:firstLine="0"/>
      </w:pPr>
      <w:r>
        <w:t>«Физическая</w:t>
      </w:r>
      <w:r>
        <w:rPr>
          <w:spacing w:val="1"/>
        </w:rPr>
        <w:t xml:space="preserve"> </w:t>
      </w:r>
      <w:r>
        <w:t>культура»</w:t>
      </w:r>
      <w:r>
        <w:rPr>
          <w:spacing w:val="1"/>
        </w:rPr>
        <w:t xml:space="preserve"> </w:t>
      </w:r>
      <w:r>
        <w:t>(легкая</w:t>
      </w:r>
      <w:r>
        <w:rPr>
          <w:spacing w:val="1"/>
        </w:rPr>
        <w:t xml:space="preserve"> </w:t>
      </w:r>
      <w:r>
        <w:t>атлетика,</w:t>
      </w:r>
      <w:r>
        <w:rPr>
          <w:spacing w:val="1"/>
        </w:rPr>
        <w:t xml:space="preserve"> </w:t>
      </w:r>
      <w:r>
        <w:t>гимнастика,</w:t>
      </w:r>
      <w:r>
        <w:rPr>
          <w:spacing w:val="1"/>
        </w:rPr>
        <w:t xml:space="preserve"> </w:t>
      </w:r>
      <w:r>
        <w:t>спортивные</w:t>
      </w:r>
      <w:r>
        <w:rPr>
          <w:spacing w:val="1"/>
        </w:rPr>
        <w:t xml:space="preserve"> </w:t>
      </w:r>
      <w:r>
        <w:t>игры),</w:t>
      </w:r>
      <w:r>
        <w:rPr>
          <w:spacing w:val="1"/>
        </w:rPr>
        <w:t xml:space="preserve"> </w:t>
      </w:r>
      <w:r>
        <w:t>предполагая</w:t>
      </w:r>
      <w:r>
        <w:rPr>
          <w:spacing w:val="1"/>
        </w:rPr>
        <w:t xml:space="preserve"> </w:t>
      </w:r>
      <w:r>
        <w:t>доступность</w:t>
      </w:r>
      <w:r>
        <w:rPr>
          <w:spacing w:val="1"/>
        </w:rPr>
        <w:t xml:space="preserve"> </w:t>
      </w:r>
      <w:r>
        <w:t>освоения</w:t>
      </w:r>
      <w:r>
        <w:rPr>
          <w:spacing w:val="1"/>
        </w:rPr>
        <w:t xml:space="preserve"> </w:t>
      </w:r>
      <w:r>
        <w:t>учебного</w:t>
      </w:r>
      <w:r>
        <w:rPr>
          <w:spacing w:val="1"/>
        </w:rPr>
        <w:t xml:space="preserve"> </w:t>
      </w:r>
      <w:r>
        <w:t>материала</w:t>
      </w:r>
      <w:r>
        <w:rPr>
          <w:spacing w:val="1"/>
        </w:rPr>
        <w:t xml:space="preserve"> </w:t>
      </w:r>
      <w:r>
        <w:t>всем</w:t>
      </w:r>
      <w:r>
        <w:rPr>
          <w:spacing w:val="1"/>
        </w:rPr>
        <w:t xml:space="preserve"> </w:t>
      </w:r>
      <w:r>
        <w:t>возрастным</w:t>
      </w:r>
      <w:r>
        <w:rPr>
          <w:spacing w:val="1"/>
        </w:rPr>
        <w:t xml:space="preserve"> </w:t>
      </w:r>
      <w:r>
        <w:t>категориям обучающихся, независимо</w:t>
      </w:r>
      <w:r>
        <w:rPr>
          <w:spacing w:val="1"/>
        </w:rPr>
        <w:t xml:space="preserve"> </w:t>
      </w:r>
      <w:r>
        <w:t>от уровня их физического развития,</w:t>
      </w:r>
      <w:r>
        <w:rPr>
          <w:spacing w:val="1"/>
        </w:rPr>
        <w:t xml:space="preserve"> </w:t>
      </w:r>
      <w:r>
        <w:t>физической</w:t>
      </w:r>
      <w:r>
        <w:rPr>
          <w:spacing w:val="-2"/>
        </w:rPr>
        <w:t xml:space="preserve"> </w:t>
      </w:r>
      <w:r>
        <w:t>подготовленности,</w:t>
      </w:r>
      <w:r>
        <w:rPr>
          <w:spacing w:val="1"/>
        </w:rPr>
        <w:t xml:space="preserve"> </w:t>
      </w:r>
      <w:r>
        <w:t>здоровья</w:t>
      </w:r>
      <w:r>
        <w:rPr>
          <w:spacing w:val="1"/>
        </w:rPr>
        <w:t xml:space="preserve"> </w:t>
      </w:r>
      <w:r>
        <w:t>и</w:t>
      </w:r>
      <w:r>
        <w:rPr>
          <w:spacing w:val="-2"/>
        </w:rPr>
        <w:t xml:space="preserve"> </w:t>
      </w:r>
      <w:r>
        <w:t>гендерных</w:t>
      </w:r>
      <w:r>
        <w:rPr>
          <w:spacing w:val="-5"/>
        </w:rPr>
        <w:t xml:space="preserve"> </w:t>
      </w:r>
      <w:r>
        <w:t>особенностей.</w:t>
      </w:r>
    </w:p>
    <w:p w:rsidR="00347E9B" w:rsidRDefault="00757747">
      <w:pPr>
        <w:pStyle w:val="a4"/>
        <w:spacing w:line="360" w:lineRule="auto"/>
        <w:ind w:right="490"/>
      </w:pPr>
      <w:r>
        <w:t>Интеграция модуля по бадминтону поможет обучающимся в освоении</w:t>
      </w:r>
      <w:r>
        <w:rPr>
          <w:spacing w:val="1"/>
        </w:rPr>
        <w:t xml:space="preserve"> </w:t>
      </w:r>
      <w:r>
        <w:t>содержательных</w:t>
      </w:r>
      <w:r>
        <w:rPr>
          <w:spacing w:val="1"/>
        </w:rPr>
        <w:t xml:space="preserve"> </w:t>
      </w:r>
      <w:r>
        <w:t>разделов</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 – «Знания о физической культуре», «Способы самостоятельной</w:t>
      </w:r>
      <w:r>
        <w:rPr>
          <w:spacing w:val="1"/>
        </w:rPr>
        <w:t xml:space="preserve"> </w:t>
      </w:r>
      <w:r>
        <w:t>деятельности»,</w:t>
      </w:r>
      <w:r>
        <w:rPr>
          <w:spacing w:val="1"/>
        </w:rPr>
        <w:t xml:space="preserve"> </w:t>
      </w:r>
      <w:r>
        <w:t>«Физическое</w:t>
      </w:r>
      <w:r>
        <w:rPr>
          <w:spacing w:val="1"/>
        </w:rPr>
        <w:t xml:space="preserve"> </w:t>
      </w:r>
      <w:r>
        <w:t>совершенствование»</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рабочей</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при</w:t>
      </w:r>
      <w:r>
        <w:rPr>
          <w:spacing w:val="1"/>
        </w:rPr>
        <w:t xml:space="preserve"> </w:t>
      </w:r>
      <w:r>
        <w:t>подготовке</w:t>
      </w:r>
      <w:r>
        <w:rPr>
          <w:spacing w:val="1"/>
        </w:rPr>
        <w:t xml:space="preserve"> </w:t>
      </w:r>
      <w:r>
        <w:t>и</w:t>
      </w:r>
      <w:r>
        <w:rPr>
          <w:spacing w:val="1"/>
        </w:rPr>
        <w:t xml:space="preserve"> </w:t>
      </w:r>
      <w:r>
        <w:t>проведении</w:t>
      </w:r>
      <w:r>
        <w:rPr>
          <w:spacing w:val="1"/>
        </w:rPr>
        <w:t xml:space="preserve"> </w:t>
      </w:r>
      <w:r>
        <w:t>спортивных</w:t>
      </w:r>
      <w:r>
        <w:rPr>
          <w:spacing w:val="1"/>
        </w:rPr>
        <w:t xml:space="preserve"> </w:t>
      </w:r>
      <w:r>
        <w:t>мероприятий,</w:t>
      </w:r>
      <w:r>
        <w:rPr>
          <w:spacing w:val="1"/>
        </w:rPr>
        <w:t xml:space="preserve"> </w:t>
      </w:r>
      <w:r>
        <w:t>в</w:t>
      </w:r>
      <w:r>
        <w:rPr>
          <w:spacing w:val="1"/>
        </w:rPr>
        <w:t xml:space="preserve"> </w:t>
      </w:r>
      <w:r>
        <w:t>достижении</w:t>
      </w:r>
      <w:r>
        <w:rPr>
          <w:spacing w:val="1"/>
        </w:rPr>
        <w:t xml:space="preserve"> </w:t>
      </w:r>
      <w:r>
        <w:t>образовательных результатов внеурочной деятельности и дополнительного</w:t>
      </w:r>
      <w:r>
        <w:rPr>
          <w:spacing w:val="1"/>
        </w:rPr>
        <w:t xml:space="preserve"> </w:t>
      </w:r>
      <w:r>
        <w:t>образования,</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соревнованиях.</w:t>
      </w:r>
    </w:p>
    <w:p w:rsidR="00347E9B" w:rsidRDefault="00757747">
      <w:pPr>
        <w:pStyle w:val="a4"/>
        <w:spacing w:line="357" w:lineRule="auto"/>
        <w:ind w:left="1330" w:right="500" w:firstLine="0"/>
      </w:pPr>
      <w:r>
        <w:t>Модуль «Бадминтон» может быть реализован в следующих вариантах:</w:t>
      </w:r>
      <w:r>
        <w:rPr>
          <w:spacing w:val="1"/>
        </w:rPr>
        <w:t xml:space="preserve"> </w:t>
      </w:r>
      <w:r>
        <w:t>при</w:t>
      </w:r>
      <w:r>
        <w:rPr>
          <w:spacing w:val="8"/>
        </w:rPr>
        <w:t xml:space="preserve"> </w:t>
      </w:r>
      <w:r>
        <w:t>самостоятельном</w:t>
      </w:r>
      <w:r>
        <w:rPr>
          <w:spacing w:val="9"/>
        </w:rPr>
        <w:t xml:space="preserve"> </w:t>
      </w:r>
      <w:r>
        <w:t>планировании</w:t>
      </w:r>
      <w:r>
        <w:rPr>
          <w:spacing w:val="8"/>
        </w:rPr>
        <w:t xml:space="preserve"> </w:t>
      </w:r>
      <w:r>
        <w:t>учителем</w:t>
      </w:r>
      <w:r>
        <w:rPr>
          <w:spacing w:val="10"/>
        </w:rPr>
        <w:t xml:space="preserve"> </w:t>
      </w:r>
      <w:r>
        <w:t>физической</w:t>
      </w:r>
      <w:r>
        <w:rPr>
          <w:spacing w:val="8"/>
        </w:rPr>
        <w:t xml:space="preserve"> </w:t>
      </w:r>
      <w:r>
        <w:t>культуры</w:t>
      </w:r>
    </w:p>
    <w:p w:rsidR="00347E9B" w:rsidRDefault="00757747">
      <w:pPr>
        <w:pStyle w:val="a4"/>
        <w:spacing w:line="360" w:lineRule="auto"/>
        <w:ind w:right="491" w:firstLine="0"/>
      </w:pP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футболу</w:t>
      </w:r>
      <w:r>
        <w:rPr>
          <w:spacing w:val="71"/>
        </w:rPr>
        <w:t xml:space="preserve"> </w:t>
      </w:r>
      <w:r>
        <w:t>с</w:t>
      </w:r>
      <w:r>
        <w:rPr>
          <w:spacing w:val="1"/>
        </w:rPr>
        <w:t xml:space="preserve"> </w:t>
      </w:r>
      <w:r>
        <w:t>выбором</w:t>
      </w:r>
      <w:r>
        <w:rPr>
          <w:spacing w:val="1"/>
        </w:rPr>
        <w:t xml:space="preserve"> </w:t>
      </w:r>
      <w:r>
        <w:t>различных</w:t>
      </w:r>
      <w:r>
        <w:rPr>
          <w:spacing w:val="1"/>
        </w:rPr>
        <w:t xml:space="preserve"> </w:t>
      </w:r>
      <w:r>
        <w:t>элементов</w:t>
      </w:r>
      <w:r>
        <w:rPr>
          <w:spacing w:val="1"/>
        </w:rPr>
        <w:t xml:space="preserve"> </w:t>
      </w:r>
      <w:r>
        <w:t>футбола,</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67"/>
        </w:rPr>
        <w:t xml:space="preserve"> </w:t>
      </w:r>
      <w:r>
        <w:t>подготовленности обучающихся;</w:t>
      </w:r>
    </w:p>
    <w:p w:rsidR="00347E9B" w:rsidRDefault="00757747">
      <w:pPr>
        <w:pStyle w:val="a4"/>
        <w:spacing w:line="360" w:lineRule="auto"/>
        <w:ind w:right="488"/>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обучающихся(при организации и проведении уроков физической культуры с</w:t>
      </w:r>
      <w:r>
        <w:rPr>
          <w:spacing w:val="1"/>
        </w:rPr>
        <w:t xml:space="preserve"> </w:t>
      </w:r>
      <w:r>
        <w:t>3-х</w:t>
      </w:r>
      <w:r>
        <w:rPr>
          <w:spacing w:val="17"/>
        </w:rPr>
        <w:t xml:space="preserve"> </w:t>
      </w:r>
      <w:r>
        <w:t>часовой</w:t>
      </w:r>
      <w:r>
        <w:rPr>
          <w:spacing w:val="24"/>
        </w:rPr>
        <w:t xml:space="preserve"> </w:t>
      </w:r>
      <w:r>
        <w:t>недельной</w:t>
      </w:r>
      <w:r>
        <w:rPr>
          <w:spacing w:val="23"/>
        </w:rPr>
        <w:t xml:space="preserve"> </w:t>
      </w:r>
      <w:r>
        <w:t>нагрузкой</w:t>
      </w:r>
      <w:r>
        <w:rPr>
          <w:spacing w:val="24"/>
        </w:rPr>
        <w:t xml:space="preserve"> </w:t>
      </w:r>
      <w:r>
        <w:t>рекомендуемый</w:t>
      </w:r>
      <w:r>
        <w:rPr>
          <w:spacing w:val="25"/>
        </w:rPr>
        <w:t xml:space="preserve"> </w:t>
      </w:r>
      <w:r>
        <w:t>объём</w:t>
      </w:r>
      <w:r>
        <w:rPr>
          <w:spacing w:val="24"/>
        </w:rPr>
        <w:t xml:space="preserve"> </w:t>
      </w:r>
      <w:r>
        <w:t>в</w:t>
      </w:r>
      <w:r>
        <w:rPr>
          <w:spacing w:val="21"/>
        </w:rPr>
        <w:t xml:space="preserve"> </w:t>
      </w:r>
      <w:r>
        <w:t>10</w:t>
      </w:r>
      <w:r>
        <w:rPr>
          <w:spacing w:val="22"/>
        </w:rPr>
        <w:t xml:space="preserve"> </w:t>
      </w:r>
      <w:r>
        <w:t>и</w:t>
      </w:r>
      <w:r>
        <w:rPr>
          <w:spacing w:val="23"/>
        </w:rPr>
        <w:t xml:space="preserve"> </w:t>
      </w:r>
      <w:r>
        <w:t>11</w:t>
      </w:r>
      <w:r>
        <w:rPr>
          <w:spacing w:val="23"/>
        </w:rPr>
        <w:t xml:space="preserve"> </w:t>
      </w:r>
      <w:r>
        <w:t>классах</w:t>
      </w:r>
      <w:r>
        <w:rPr>
          <w:spacing w:val="19"/>
        </w:rPr>
        <w:t xml:space="preserve"> </w:t>
      </w:r>
      <w:r>
        <w:t>–</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по</w:t>
      </w:r>
      <w:r>
        <w:rPr>
          <w:spacing w:val="-2"/>
        </w:rPr>
        <w:t xml:space="preserve"> </w:t>
      </w:r>
      <w:r>
        <w:t>34</w:t>
      </w:r>
      <w:r>
        <w:rPr>
          <w:spacing w:val="-1"/>
        </w:rPr>
        <w:t xml:space="preserve"> </w:t>
      </w:r>
      <w:r>
        <w:t>часа);</w:t>
      </w:r>
    </w:p>
    <w:p w:rsidR="00347E9B" w:rsidRDefault="00757747">
      <w:pPr>
        <w:pStyle w:val="a4"/>
        <w:spacing w:before="163" w:line="360" w:lineRule="auto"/>
        <w:ind w:right="486"/>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 (или) за</w:t>
      </w:r>
      <w:r>
        <w:rPr>
          <w:spacing w:val="1"/>
        </w:rPr>
        <w:t xml:space="preserve"> </w:t>
      </w:r>
      <w:r>
        <w:t>счёт</w:t>
      </w:r>
      <w:r>
        <w:rPr>
          <w:spacing w:val="1"/>
        </w:rPr>
        <w:t xml:space="preserve"> </w:t>
      </w:r>
      <w:r>
        <w:t>посещения обучающимися</w:t>
      </w:r>
      <w:r>
        <w:rPr>
          <w:spacing w:val="1"/>
        </w:rPr>
        <w:t xml:space="preserve"> </w:t>
      </w:r>
      <w:r>
        <w:t>спортивных 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спорта(рекомендуемый</w:t>
      </w:r>
      <w:r>
        <w:rPr>
          <w:spacing w:val="-1"/>
        </w:rPr>
        <w:t xml:space="preserve"> </w:t>
      </w:r>
      <w:r>
        <w:t>объем</w:t>
      </w:r>
      <w:r>
        <w:rPr>
          <w:spacing w:val="6"/>
        </w:rPr>
        <w:t xml:space="preserve"> </w:t>
      </w:r>
      <w:r>
        <w:t>в</w:t>
      </w:r>
      <w:r>
        <w:rPr>
          <w:spacing w:val="-1"/>
        </w:rPr>
        <w:t xml:space="preserve"> </w:t>
      </w:r>
      <w:r>
        <w:t>10–11</w:t>
      </w:r>
      <w:r>
        <w:rPr>
          <w:spacing w:val="1"/>
        </w:rPr>
        <w:t xml:space="preserve"> </w:t>
      </w:r>
      <w:r>
        <w:t>классах</w:t>
      </w:r>
      <w:r>
        <w:rPr>
          <w:spacing w:val="-2"/>
        </w:rPr>
        <w:t xml:space="preserve"> </w:t>
      </w:r>
      <w:r>
        <w:t>–</w:t>
      </w:r>
      <w:r>
        <w:rPr>
          <w:spacing w:val="1"/>
        </w:rPr>
        <w:t xml:space="preserve"> </w:t>
      </w:r>
      <w:r>
        <w:t>по</w:t>
      </w:r>
      <w:r>
        <w:rPr>
          <w:spacing w:val="1"/>
        </w:rPr>
        <w:t xml:space="preserve"> </w:t>
      </w:r>
      <w:r>
        <w:t>34</w:t>
      </w:r>
      <w:r>
        <w:rPr>
          <w:spacing w:val="1"/>
        </w:rPr>
        <w:t xml:space="preserve"> </w:t>
      </w:r>
      <w:r>
        <w:t>часа).</w:t>
      </w:r>
    </w:p>
    <w:p w:rsidR="00347E9B" w:rsidRDefault="00757747">
      <w:pPr>
        <w:pStyle w:val="a4"/>
        <w:spacing w:before="1"/>
        <w:ind w:left="1330" w:firstLine="0"/>
      </w:pPr>
      <w:r>
        <w:t>Содержание</w:t>
      </w:r>
      <w:r>
        <w:rPr>
          <w:spacing w:val="-5"/>
        </w:rPr>
        <w:t xml:space="preserve"> </w:t>
      </w:r>
      <w:r>
        <w:t>модуля</w:t>
      </w:r>
      <w:r>
        <w:rPr>
          <w:spacing w:val="-4"/>
        </w:rPr>
        <w:t xml:space="preserve"> </w:t>
      </w:r>
      <w:r>
        <w:t>«Бадминтон».</w:t>
      </w:r>
    </w:p>
    <w:p w:rsidR="00347E9B" w:rsidRDefault="00757747" w:rsidP="00026C5F">
      <w:pPr>
        <w:pStyle w:val="a5"/>
        <w:numPr>
          <w:ilvl w:val="0"/>
          <w:numId w:val="62"/>
        </w:numPr>
        <w:tabs>
          <w:tab w:val="left" w:pos="1633"/>
        </w:tabs>
        <w:spacing w:before="163"/>
        <w:rPr>
          <w:sz w:val="28"/>
        </w:rPr>
      </w:pPr>
      <w:r>
        <w:rPr>
          <w:sz w:val="28"/>
        </w:rPr>
        <w:t>Знания</w:t>
      </w:r>
      <w:r>
        <w:rPr>
          <w:spacing w:val="-2"/>
          <w:sz w:val="28"/>
        </w:rPr>
        <w:t xml:space="preserve"> </w:t>
      </w:r>
      <w:r>
        <w:rPr>
          <w:sz w:val="28"/>
        </w:rPr>
        <w:t>о</w:t>
      </w:r>
      <w:r>
        <w:rPr>
          <w:spacing w:val="-2"/>
          <w:sz w:val="28"/>
        </w:rPr>
        <w:t xml:space="preserve"> </w:t>
      </w:r>
      <w:r>
        <w:rPr>
          <w:sz w:val="28"/>
        </w:rPr>
        <w:t>бадминтоне.</w:t>
      </w:r>
    </w:p>
    <w:p w:rsidR="00347E9B" w:rsidRDefault="00757747">
      <w:pPr>
        <w:pStyle w:val="a4"/>
        <w:spacing w:before="158" w:line="362" w:lineRule="auto"/>
        <w:ind w:right="490"/>
      </w:pPr>
      <w:r>
        <w:t>Влияние</w:t>
      </w:r>
      <w:r>
        <w:rPr>
          <w:spacing w:val="1"/>
        </w:rPr>
        <w:t xml:space="preserve"> </w:t>
      </w:r>
      <w:r>
        <w:t>бадминтона</w:t>
      </w:r>
      <w:r>
        <w:rPr>
          <w:spacing w:val="1"/>
        </w:rPr>
        <w:t xml:space="preserve"> </w:t>
      </w:r>
      <w:r>
        <w:t>на</w:t>
      </w:r>
      <w:r>
        <w:rPr>
          <w:spacing w:val="1"/>
        </w:rPr>
        <w:t xml:space="preserve"> </w:t>
      </w:r>
      <w:r>
        <w:t>здоровье</w:t>
      </w:r>
      <w:r>
        <w:rPr>
          <w:spacing w:val="1"/>
        </w:rPr>
        <w:t xml:space="preserve"> </w:t>
      </w:r>
      <w:r>
        <w:t>человека.</w:t>
      </w:r>
      <w:r>
        <w:rPr>
          <w:spacing w:val="1"/>
        </w:rPr>
        <w:t xml:space="preserve"> </w:t>
      </w:r>
      <w:r>
        <w:t>Формы</w:t>
      </w:r>
      <w:r>
        <w:rPr>
          <w:spacing w:val="1"/>
        </w:rPr>
        <w:t xml:space="preserve"> </w:t>
      </w:r>
      <w:r>
        <w:t>и</w:t>
      </w:r>
      <w:r>
        <w:rPr>
          <w:spacing w:val="1"/>
        </w:rPr>
        <w:t xml:space="preserve"> </w:t>
      </w:r>
      <w:r>
        <w:t>содержание</w:t>
      </w:r>
      <w:r>
        <w:rPr>
          <w:spacing w:val="1"/>
        </w:rPr>
        <w:t xml:space="preserve"> </w:t>
      </w:r>
      <w:r>
        <w:t>оздоровительных</w:t>
      </w:r>
      <w:r>
        <w:rPr>
          <w:spacing w:val="-4"/>
        </w:rPr>
        <w:t xml:space="preserve"> </w:t>
      </w:r>
      <w:r>
        <w:t>занятий</w:t>
      </w:r>
      <w:r>
        <w:rPr>
          <w:spacing w:val="1"/>
        </w:rPr>
        <w:t xml:space="preserve"> </w:t>
      </w:r>
      <w:r>
        <w:t>бадминтоном.</w:t>
      </w:r>
    </w:p>
    <w:p w:rsidR="00347E9B" w:rsidRDefault="00757747">
      <w:pPr>
        <w:pStyle w:val="a4"/>
        <w:spacing w:line="362" w:lineRule="auto"/>
        <w:ind w:right="498"/>
      </w:pPr>
      <w:r>
        <w:t>Бадминтон как система</w:t>
      </w:r>
      <w:r>
        <w:rPr>
          <w:spacing w:val="1"/>
        </w:rPr>
        <w:t xml:space="preserve"> </w:t>
      </w:r>
      <w:r>
        <w:t>занятий по реабилитации и восстановлению</w:t>
      </w:r>
      <w:r>
        <w:rPr>
          <w:spacing w:val="1"/>
        </w:rPr>
        <w:t xml:space="preserve"> </w:t>
      </w:r>
      <w:r>
        <w:t>здоровья</w:t>
      </w:r>
      <w:r>
        <w:rPr>
          <w:spacing w:val="2"/>
        </w:rPr>
        <w:t xml:space="preserve"> </w:t>
      </w:r>
      <w:r>
        <w:t>человека.</w:t>
      </w:r>
    </w:p>
    <w:p w:rsidR="00347E9B" w:rsidRDefault="00757747">
      <w:pPr>
        <w:pStyle w:val="a4"/>
        <w:spacing w:line="357" w:lineRule="auto"/>
        <w:ind w:right="499"/>
      </w:pPr>
      <w:r>
        <w:t>Бадминтон</w:t>
      </w:r>
      <w:r>
        <w:rPr>
          <w:spacing w:val="1"/>
        </w:rPr>
        <w:t xml:space="preserve"> </w:t>
      </w:r>
      <w:r>
        <w:t>как</w:t>
      </w:r>
      <w:r>
        <w:rPr>
          <w:spacing w:val="1"/>
        </w:rPr>
        <w:t xml:space="preserve"> </w:t>
      </w:r>
      <w:r>
        <w:t>система</w:t>
      </w:r>
      <w:r>
        <w:rPr>
          <w:spacing w:val="1"/>
        </w:rPr>
        <w:t xml:space="preserve"> </w:t>
      </w:r>
      <w:r>
        <w:t>оздоровительных</w:t>
      </w:r>
      <w:r>
        <w:rPr>
          <w:spacing w:val="1"/>
        </w:rPr>
        <w:t xml:space="preserve"> </w:t>
      </w:r>
      <w:r>
        <w:t>занятий</w:t>
      </w:r>
      <w:r>
        <w:rPr>
          <w:spacing w:val="1"/>
        </w:rPr>
        <w:t xml:space="preserve"> </w:t>
      </w:r>
      <w:r>
        <w:t>в</w:t>
      </w:r>
      <w:r>
        <w:rPr>
          <w:spacing w:val="1"/>
        </w:rPr>
        <w:t xml:space="preserve"> </w:t>
      </w:r>
      <w:r>
        <w:t>профилактике</w:t>
      </w:r>
      <w:r>
        <w:rPr>
          <w:spacing w:val="1"/>
        </w:rPr>
        <w:t xml:space="preserve"> </w:t>
      </w:r>
      <w:r>
        <w:t>профессиональных</w:t>
      </w:r>
      <w:r>
        <w:rPr>
          <w:spacing w:val="-4"/>
        </w:rPr>
        <w:t xml:space="preserve"> </w:t>
      </w:r>
      <w:r>
        <w:t>заболеваний</w:t>
      </w:r>
      <w:r>
        <w:rPr>
          <w:spacing w:val="1"/>
        </w:rPr>
        <w:t xml:space="preserve"> </w:t>
      </w:r>
      <w:r>
        <w:t>человека.</w:t>
      </w:r>
    </w:p>
    <w:p w:rsidR="00347E9B" w:rsidRDefault="00757747">
      <w:pPr>
        <w:pStyle w:val="a4"/>
        <w:spacing w:line="357" w:lineRule="auto"/>
        <w:ind w:right="498"/>
      </w:pPr>
      <w:r>
        <w:t>Бадминтон</w:t>
      </w:r>
      <w:r>
        <w:rPr>
          <w:spacing w:val="1"/>
        </w:rPr>
        <w:t xml:space="preserve"> </w:t>
      </w:r>
      <w:r>
        <w:t>как</w:t>
      </w:r>
      <w:r>
        <w:rPr>
          <w:spacing w:val="1"/>
        </w:rPr>
        <w:t xml:space="preserve"> </w:t>
      </w:r>
      <w:r>
        <w:t>средство</w:t>
      </w:r>
      <w:r>
        <w:rPr>
          <w:spacing w:val="1"/>
        </w:rPr>
        <w:t xml:space="preserve"> </w:t>
      </w:r>
      <w:r>
        <w:t>длительного</w:t>
      </w:r>
      <w:r>
        <w:rPr>
          <w:spacing w:val="1"/>
        </w:rPr>
        <w:t xml:space="preserve"> </w:t>
      </w:r>
      <w:r>
        <w:t>сохранения</w:t>
      </w:r>
      <w:r>
        <w:rPr>
          <w:spacing w:val="1"/>
        </w:rPr>
        <w:t xml:space="preserve"> </w:t>
      </w:r>
      <w:r>
        <w:t>творческой</w:t>
      </w:r>
      <w:r>
        <w:rPr>
          <w:spacing w:val="1"/>
        </w:rPr>
        <w:t xml:space="preserve"> </w:t>
      </w:r>
      <w:r>
        <w:t>активности человека.</w:t>
      </w:r>
    </w:p>
    <w:p w:rsidR="00347E9B" w:rsidRDefault="00757747">
      <w:pPr>
        <w:pStyle w:val="a4"/>
        <w:spacing w:before="1" w:line="360" w:lineRule="auto"/>
        <w:ind w:right="495"/>
      </w:pPr>
      <w:r>
        <w:t>Бадминтон</w:t>
      </w:r>
      <w:r>
        <w:rPr>
          <w:spacing w:val="1"/>
        </w:rPr>
        <w:t xml:space="preserve"> </w:t>
      </w:r>
      <w:r>
        <w:t>как</w:t>
      </w:r>
      <w:r>
        <w:rPr>
          <w:spacing w:val="1"/>
        </w:rPr>
        <w:t xml:space="preserve"> </w:t>
      </w:r>
      <w:r>
        <w:t>система</w:t>
      </w:r>
      <w:r>
        <w:rPr>
          <w:spacing w:val="1"/>
        </w:rPr>
        <w:t xml:space="preserve"> </w:t>
      </w:r>
      <w:r>
        <w:t>оздоровительных</w:t>
      </w:r>
      <w:r>
        <w:rPr>
          <w:spacing w:val="1"/>
        </w:rPr>
        <w:t xml:space="preserve"> </w:t>
      </w:r>
      <w:r>
        <w:t>занятий</w:t>
      </w:r>
      <w:r>
        <w:rPr>
          <w:spacing w:val="1"/>
        </w:rPr>
        <w:t xml:space="preserve"> </w:t>
      </w:r>
      <w:r>
        <w:t>в</w:t>
      </w:r>
      <w:r>
        <w:rPr>
          <w:spacing w:val="1"/>
        </w:rPr>
        <w:t xml:space="preserve"> </w:t>
      </w:r>
      <w:r>
        <w:t>профилактике</w:t>
      </w:r>
      <w:r>
        <w:rPr>
          <w:spacing w:val="1"/>
        </w:rPr>
        <w:t xml:space="preserve"> </w:t>
      </w:r>
      <w:r>
        <w:t>профессиональных</w:t>
      </w:r>
      <w:r>
        <w:rPr>
          <w:spacing w:val="1"/>
        </w:rPr>
        <w:t xml:space="preserve"> </w:t>
      </w:r>
      <w:r>
        <w:t>заболеваниях</w:t>
      </w:r>
      <w:r>
        <w:rPr>
          <w:spacing w:val="1"/>
        </w:rPr>
        <w:t xml:space="preserve"> </w:t>
      </w:r>
      <w:r>
        <w:t>человека.</w:t>
      </w:r>
      <w:r>
        <w:rPr>
          <w:spacing w:val="1"/>
        </w:rPr>
        <w:t xml:space="preserve"> </w:t>
      </w:r>
      <w:r>
        <w:t>Содержание</w:t>
      </w:r>
      <w:r>
        <w:rPr>
          <w:spacing w:val="1"/>
        </w:rPr>
        <w:t xml:space="preserve"> </w:t>
      </w:r>
      <w:r>
        <w:t>тренировочных</w:t>
      </w:r>
      <w:r>
        <w:rPr>
          <w:spacing w:val="1"/>
        </w:rPr>
        <w:t xml:space="preserve"> </w:t>
      </w:r>
      <w:r>
        <w:t>занятий</w:t>
      </w:r>
      <w:r>
        <w:rPr>
          <w:spacing w:val="4"/>
        </w:rPr>
        <w:t xml:space="preserve"> </w:t>
      </w:r>
      <w:r>
        <w:t>в</w:t>
      </w:r>
      <w:r>
        <w:rPr>
          <w:spacing w:val="-1"/>
        </w:rPr>
        <w:t xml:space="preserve"> </w:t>
      </w:r>
      <w:r>
        <w:t>бадминтоне.</w:t>
      </w:r>
    </w:p>
    <w:p w:rsidR="00347E9B" w:rsidRDefault="00757747" w:rsidP="00026C5F">
      <w:pPr>
        <w:pStyle w:val="a5"/>
        <w:numPr>
          <w:ilvl w:val="0"/>
          <w:numId w:val="62"/>
        </w:numPr>
        <w:tabs>
          <w:tab w:val="left" w:pos="1633"/>
        </w:tabs>
        <w:spacing w:before="1"/>
        <w:rPr>
          <w:sz w:val="28"/>
        </w:rPr>
      </w:pPr>
      <w:r>
        <w:rPr>
          <w:sz w:val="28"/>
        </w:rPr>
        <w:t>Способы</w:t>
      </w:r>
      <w:r>
        <w:rPr>
          <w:spacing w:val="-7"/>
          <w:sz w:val="28"/>
        </w:rPr>
        <w:t xml:space="preserve"> </w:t>
      </w:r>
      <w:r>
        <w:rPr>
          <w:sz w:val="28"/>
        </w:rPr>
        <w:t>самостоятельной</w:t>
      </w:r>
      <w:r>
        <w:rPr>
          <w:spacing w:val="-6"/>
          <w:sz w:val="28"/>
        </w:rPr>
        <w:t xml:space="preserve"> </w:t>
      </w:r>
      <w:r>
        <w:rPr>
          <w:sz w:val="28"/>
        </w:rPr>
        <w:t>деятельности.</w:t>
      </w:r>
    </w:p>
    <w:p w:rsidR="00347E9B" w:rsidRDefault="00757747">
      <w:pPr>
        <w:pStyle w:val="a4"/>
        <w:spacing w:before="164" w:line="360" w:lineRule="auto"/>
        <w:ind w:right="499"/>
      </w:pPr>
      <w:r>
        <w:t>Формы организации занятий бадминтоном в адаптивной физической</w:t>
      </w:r>
      <w:r>
        <w:rPr>
          <w:spacing w:val="1"/>
        </w:rPr>
        <w:t xml:space="preserve"> </w:t>
      </w:r>
      <w:r>
        <w:t>культуре. Применение бадминтона в адаптивной двигательной рекреации и</w:t>
      </w:r>
      <w:r>
        <w:rPr>
          <w:spacing w:val="1"/>
        </w:rPr>
        <w:t xml:space="preserve"> </w:t>
      </w:r>
      <w:r>
        <w:t>реабилитации, обучающихся с отклонением в состоянии здоровья. Оценка</w:t>
      </w:r>
      <w:r>
        <w:rPr>
          <w:spacing w:val="1"/>
        </w:rPr>
        <w:t xml:space="preserve"> </w:t>
      </w:r>
      <w:r>
        <w:t>физической работоспособности.</w:t>
      </w:r>
    </w:p>
    <w:p w:rsidR="00347E9B" w:rsidRDefault="00757747">
      <w:pPr>
        <w:pStyle w:val="a4"/>
        <w:spacing w:line="362" w:lineRule="auto"/>
        <w:ind w:right="497"/>
      </w:pPr>
      <w:r>
        <w:t>Оздоровительные,</w:t>
      </w:r>
      <w:r>
        <w:rPr>
          <w:spacing w:val="1"/>
        </w:rPr>
        <w:t xml:space="preserve"> </w:t>
      </w:r>
      <w:r>
        <w:t>рекреативные</w:t>
      </w:r>
      <w:r>
        <w:rPr>
          <w:spacing w:val="1"/>
        </w:rPr>
        <w:t xml:space="preserve"> </w:t>
      </w:r>
      <w:r>
        <w:t>и</w:t>
      </w:r>
      <w:r>
        <w:rPr>
          <w:spacing w:val="1"/>
        </w:rPr>
        <w:t xml:space="preserve"> </w:t>
      </w:r>
      <w:r>
        <w:t>спортивные</w:t>
      </w:r>
      <w:r>
        <w:rPr>
          <w:spacing w:val="1"/>
        </w:rPr>
        <w:t xml:space="preserve"> </w:t>
      </w:r>
      <w:r>
        <w:t>формы</w:t>
      </w:r>
      <w:r>
        <w:rPr>
          <w:spacing w:val="1"/>
        </w:rPr>
        <w:t xml:space="preserve"> </w:t>
      </w:r>
      <w:r>
        <w:t>организации</w:t>
      </w:r>
      <w:r>
        <w:rPr>
          <w:spacing w:val="1"/>
        </w:rPr>
        <w:t xml:space="preserve"> </w:t>
      </w:r>
      <w:r>
        <w:t>занятий бадминтоном.</w:t>
      </w:r>
    </w:p>
    <w:p w:rsidR="00347E9B" w:rsidRDefault="00757747">
      <w:pPr>
        <w:pStyle w:val="a4"/>
        <w:spacing w:line="314" w:lineRule="exact"/>
        <w:ind w:left="1330" w:firstLine="0"/>
      </w:pPr>
      <w:r>
        <w:t>Оценка</w:t>
      </w:r>
      <w:r>
        <w:rPr>
          <w:spacing w:val="-8"/>
        </w:rPr>
        <w:t xml:space="preserve"> </w:t>
      </w:r>
      <w:r>
        <w:t>индивидуального</w:t>
      </w:r>
      <w:r>
        <w:rPr>
          <w:spacing w:val="-8"/>
        </w:rPr>
        <w:t xml:space="preserve"> </w:t>
      </w:r>
      <w:r>
        <w:t>здоровья.</w:t>
      </w:r>
    </w:p>
    <w:p w:rsidR="00347E9B" w:rsidRDefault="00757747" w:rsidP="00026C5F">
      <w:pPr>
        <w:pStyle w:val="a5"/>
        <w:numPr>
          <w:ilvl w:val="0"/>
          <w:numId w:val="62"/>
        </w:numPr>
        <w:tabs>
          <w:tab w:val="left" w:pos="1633"/>
        </w:tabs>
        <w:spacing w:before="161"/>
        <w:rPr>
          <w:sz w:val="28"/>
        </w:rPr>
      </w:pPr>
      <w:r>
        <w:rPr>
          <w:sz w:val="28"/>
        </w:rPr>
        <w:t>Физическое</w:t>
      </w:r>
      <w:r>
        <w:rPr>
          <w:spacing w:val="-11"/>
          <w:sz w:val="28"/>
        </w:rPr>
        <w:t xml:space="preserve"> </w:t>
      </w:r>
      <w:r>
        <w:rPr>
          <w:sz w:val="28"/>
        </w:rPr>
        <w:t>совершенствование.</w:t>
      </w:r>
    </w:p>
    <w:p w:rsidR="00347E9B" w:rsidRDefault="00757747">
      <w:pPr>
        <w:pStyle w:val="a4"/>
        <w:spacing w:before="163" w:line="357" w:lineRule="auto"/>
        <w:ind w:right="492"/>
      </w:pPr>
      <w:r>
        <w:t>Бадминтон</w:t>
      </w:r>
      <w:r>
        <w:rPr>
          <w:spacing w:val="1"/>
        </w:rPr>
        <w:t xml:space="preserve"> </w:t>
      </w:r>
      <w:r>
        <w:t>в</w:t>
      </w:r>
      <w:r>
        <w:rPr>
          <w:spacing w:val="1"/>
        </w:rPr>
        <w:t xml:space="preserve"> </w:t>
      </w:r>
      <w:r>
        <w:t>системе</w:t>
      </w:r>
      <w:r>
        <w:rPr>
          <w:spacing w:val="1"/>
        </w:rPr>
        <w:t xml:space="preserve"> </w:t>
      </w:r>
      <w:r>
        <w:t>занятий</w:t>
      </w:r>
      <w:r>
        <w:rPr>
          <w:spacing w:val="1"/>
        </w:rPr>
        <w:t xml:space="preserve"> </w:t>
      </w:r>
      <w:r>
        <w:t>адаптивной</w:t>
      </w:r>
      <w:r>
        <w:rPr>
          <w:spacing w:val="1"/>
        </w:rPr>
        <w:t xml:space="preserve"> </w:t>
      </w:r>
      <w:r>
        <w:t>физической</w:t>
      </w:r>
      <w:r>
        <w:rPr>
          <w:spacing w:val="1"/>
        </w:rPr>
        <w:t xml:space="preserve"> </w:t>
      </w:r>
      <w:r>
        <w:t>культурой.</w:t>
      </w:r>
      <w:r>
        <w:rPr>
          <w:spacing w:val="1"/>
        </w:rPr>
        <w:t xml:space="preserve"> </w:t>
      </w:r>
      <w:r>
        <w:t>Основы</w:t>
      </w:r>
      <w:r>
        <w:rPr>
          <w:spacing w:val="14"/>
        </w:rPr>
        <w:t xml:space="preserve"> </w:t>
      </w:r>
      <w:r>
        <w:t>занятий</w:t>
      </w:r>
      <w:r>
        <w:rPr>
          <w:spacing w:val="13"/>
        </w:rPr>
        <w:t xml:space="preserve"> </w:t>
      </w:r>
      <w:r>
        <w:t>бадминтоном</w:t>
      </w:r>
      <w:r>
        <w:rPr>
          <w:spacing w:val="18"/>
        </w:rPr>
        <w:t xml:space="preserve"> </w:t>
      </w:r>
      <w:r>
        <w:t>в</w:t>
      </w:r>
      <w:r>
        <w:rPr>
          <w:spacing w:val="13"/>
        </w:rPr>
        <w:t xml:space="preserve"> </w:t>
      </w:r>
      <w:r>
        <w:t>соответствии</w:t>
      </w:r>
      <w:r>
        <w:rPr>
          <w:spacing w:val="13"/>
        </w:rPr>
        <w:t xml:space="preserve"> </w:t>
      </w:r>
      <w:r>
        <w:t>с</w:t>
      </w:r>
      <w:r>
        <w:rPr>
          <w:spacing w:val="14"/>
        </w:rPr>
        <w:t xml:space="preserve"> </w:t>
      </w:r>
      <w:r>
        <w:t>медицинскими</w:t>
      </w:r>
      <w:r>
        <w:rPr>
          <w:spacing w:val="24"/>
        </w:rPr>
        <w:t xml:space="preserve"> </w:t>
      </w:r>
      <w:r>
        <w:t>показаниями.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firstLine="0"/>
      </w:pPr>
      <w:r>
        <w:lastRenderedPageBreak/>
        <w:t>Бадминтон</w:t>
      </w:r>
      <w:r>
        <w:rPr>
          <w:spacing w:val="1"/>
        </w:rPr>
        <w:t xml:space="preserve"> </w:t>
      </w:r>
      <w:r>
        <w:t>на</w:t>
      </w:r>
      <w:r>
        <w:rPr>
          <w:spacing w:val="1"/>
        </w:rPr>
        <w:t xml:space="preserve"> </w:t>
      </w:r>
      <w:r>
        <w:t>занятиях</w:t>
      </w:r>
      <w:r>
        <w:rPr>
          <w:spacing w:val="1"/>
        </w:rPr>
        <w:t xml:space="preserve"> </w:t>
      </w:r>
      <w:r>
        <w:t>в</w:t>
      </w:r>
      <w:r>
        <w:rPr>
          <w:spacing w:val="1"/>
        </w:rPr>
        <w:t xml:space="preserve"> </w:t>
      </w:r>
      <w:r>
        <w:t>специальной</w:t>
      </w:r>
      <w:r>
        <w:rPr>
          <w:spacing w:val="1"/>
        </w:rPr>
        <w:t xml:space="preserve"> </w:t>
      </w:r>
      <w:r>
        <w:t>медицинской</w:t>
      </w:r>
      <w:r>
        <w:rPr>
          <w:spacing w:val="70"/>
        </w:rPr>
        <w:t xml:space="preserve"> </w:t>
      </w:r>
      <w:r>
        <w:t>группе.</w:t>
      </w:r>
      <w:r>
        <w:rPr>
          <w:spacing w:val="70"/>
        </w:rPr>
        <w:t xml:space="preserve"> </w:t>
      </w:r>
      <w:r>
        <w:t>Правила</w:t>
      </w:r>
      <w:r>
        <w:rPr>
          <w:spacing w:val="1"/>
        </w:rPr>
        <w:t xml:space="preserve"> </w:t>
      </w:r>
      <w:r>
        <w:t>подбора</w:t>
      </w:r>
      <w:r>
        <w:rPr>
          <w:spacing w:val="1"/>
        </w:rPr>
        <w:t xml:space="preserve"> </w:t>
      </w:r>
      <w:r>
        <w:t>физической</w:t>
      </w:r>
      <w:r>
        <w:rPr>
          <w:spacing w:val="1"/>
        </w:rPr>
        <w:t xml:space="preserve"> </w:t>
      </w:r>
      <w:r>
        <w:t>нагрузки</w:t>
      </w:r>
      <w:r>
        <w:rPr>
          <w:spacing w:val="1"/>
        </w:rPr>
        <w:t xml:space="preserve"> </w:t>
      </w:r>
      <w:r>
        <w:t>на</w:t>
      </w:r>
      <w:r>
        <w:rPr>
          <w:spacing w:val="1"/>
        </w:rPr>
        <w:t xml:space="preserve"> </w:t>
      </w:r>
      <w:r>
        <w:t>занятиях</w:t>
      </w:r>
      <w:r>
        <w:rPr>
          <w:spacing w:val="1"/>
        </w:rPr>
        <w:t xml:space="preserve"> </w:t>
      </w:r>
      <w:r>
        <w:t>в</w:t>
      </w:r>
      <w:r>
        <w:rPr>
          <w:spacing w:val="1"/>
        </w:rPr>
        <w:t xml:space="preserve"> </w:t>
      </w:r>
      <w:r>
        <w:t>специальной</w:t>
      </w:r>
      <w:r>
        <w:rPr>
          <w:spacing w:val="1"/>
        </w:rPr>
        <w:t xml:space="preserve"> </w:t>
      </w:r>
      <w:r>
        <w:t>медицинской</w:t>
      </w:r>
      <w:r>
        <w:rPr>
          <w:spacing w:val="1"/>
        </w:rPr>
        <w:t xml:space="preserve"> </w:t>
      </w:r>
      <w:r>
        <w:t>группе.</w:t>
      </w:r>
    </w:p>
    <w:p w:rsidR="00347E9B" w:rsidRDefault="00757747">
      <w:pPr>
        <w:pStyle w:val="a4"/>
        <w:spacing w:before="2"/>
        <w:ind w:left="1330" w:firstLine="0"/>
      </w:pPr>
      <w:r>
        <w:t>Развитие</w:t>
      </w:r>
      <w:r>
        <w:rPr>
          <w:spacing w:val="-3"/>
        </w:rPr>
        <w:t xml:space="preserve"> </w:t>
      </w:r>
      <w:r>
        <w:t>физических</w:t>
      </w:r>
      <w:r>
        <w:rPr>
          <w:spacing w:val="-8"/>
        </w:rPr>
        <w:t xml:space="preserve"> </w:t>
      </w:r>
      <w:r>
        <w:t>качеств</w:t>
      </w:r>
      <w:r>
        <w:rPr>
          <w:spacing w:val="-5"/>
        </w:rPr>
        <w:t xml:space="preserve"> </w:t>
      </w:r>
      <w:r>
        <w:t>в</w:t>
      </w:r>
      <w:r>
        <w:rPr>
          <w:spacing w:val="-5"/>
        </w:rPr>
        <w:t xml:space="preserve"> </w:t>
      </w:r>
      <w:r>
        <w:t>бадминтоне.</w:t>
      </w:r>
    </w:p>
    <w:p w:rsidR="00347E9B" w:rsidRDefault="00757747">
      <w:pPr>
        <w:pStyle w:val="a4"/>
        <w:spacing w:before="163" w:line="360" w:lineRule="auto"/>
        <w:ind w:right="487"/>
      </w:pPr>
      <w:r>
        <w:t>Совершенствование</w:t>
      </w:r>
      <w:r>
        <w:rPr>
          <w:spacing w:val="1"/>
        </w:rPr>
        <w:t xml:space="preserve"> </w:t>
      </w:r>
      <w:r>
        <w:t>технической</w:t>
      </w:r>
      <w:r>
        <w:rPr>
          <w:spacing w:val="1"/>
        </w:rPr>
        <w:t xml:space="preserve"> </w:t>
      </w:r>
      <w:r>
        <w:t>и</w:t>
      </w:r>
      <w:r>
        <w:rPr>
          <w:spacing w:val="1"/>
        </w:rPr>
        <w:t xml:space="preserve"> </w:t>
      </w:r>
      <w:r>
        <w:t>тактической</w:t>
      </w:r>
      <w:r>
        <w:rPr>
          <w:spacing w:val="1"/>
        </w:rPr>
        <w:t xml:space="preserve"> </w:t>
      </w:r>
      <w:r>
        <w:t>подготовки</w:t>
      </w:r>
      <w:r>
        <w:rPr>
          <w:spacing w:val="1"/>
        </w:rPr>
        <w:t xml:space="preserve"> </w:t>
      </w:r>
      <w:r>
        <w:t>в</w:t>
      </w:r>
      <w:r>
        <w:rPr>
          <w:spacing w:val="1"/>
        </w:rPr>
        <w:t xml:space="preserve"> </w:t>
      </w:r>
      <w:r>
        <w:t>бадминтоне.</w:t>
      </w:r>
      <w:r>
        <w:rPr>
          <w:spacing w:val="1"/>
        </w:rPr>
        <w:t xml:space="preserve"> </w:t>
      </w:r>
      <w:r>
        <w:t>Упражнения</w:t>
      </w:r>
      <w:r>
        <w:rPr>
          <w:spacing w:val="1"/>
        </w:rPr>
        <w:t xml:space="preserve"> </w:t>
      </w:r>
      <w:r>
        <w:t>для</w:t>
      </w:r>
      <w:r>
        <w:rPr>
          <w:spacing w:val="1"/>
        </w:rPr>
        <w:t xml:space="preserve"> </w:t>
      </w:r>
      <w:r>
        <w:t>обучения</w:t>
      </w:r>
      <w:r>
        <w:rPr>
          <w:spacing w:val="1"/>
        </w:rPr>
        <w:t xml:space="preserve"> </w:t>
      </w:r>
      <w:r>
        <w:t>технико-тактическим</w:t>
      </w:r>
      <w:r>
        <w:rPr>
          <w:spacing w:val="1"/>
        </w:rPr>
        <w:t xml:space="preserve"> </w:t>
      </w:r>
      <w:r>
        <w:t>действиям:</w:t>
      </w:r>
      <w:r>
        <w:rPr>
          <w:spacing w:val="1"/>
        </w:rPr>
        <w:t xml:space="preserve"> </w:t>
      </w:r>
      <w:r>
        <w:t>короткие удары</w:t>
      </w:r>
      <w:r>
        <w:rPr>
          <w:spacing w:val="1"/>
        </w:rPr>
        <w:t xml:space="preserve"> </w:t>
      </w:r>
      <w:r>
        <w:t>с задней линии площадки, плоские удары, выполняемые</w:t>
      </w:r>
      <w:r>
        <w:rPr>
          <w:spacing w:val="1"/>
        </w:rPr>
        <w:t xml:space="preserve"> </w:t>
      </w:r>
      <w:r>
        <w:t>открытой и закрытой стороной ракетки. Тактика одиночной игры в защите, в</w:t>
      </w:r>
      <w:r>
        <w:rPr>
          <w:spacing w:val="1"/>
        </w:rPr>
        <w:t xml:space="preserve"> </w:t>
      </w:r>
      <w:r>
        <w:t>атаке.</w:t>
      </w:r>
      <w:r>
        <w:rPr>
          <w:spacing w:val="1"/>
        </w:rPr>
        <w:t xml:space="preserve"> </w:t>
      </w:r>
      <w:r>
        <w:t>Тактика</w:t>
      </w:r>
      <w:r>
        <w:rPr>
          <w:spacing w:val="1"/>
        </w:rPr>
        <w:t xml:space="preserve"> </w:t>
      </w:r>
      <w:r>
        <w:t>парной</w:t>
      </w:r>
      <w:r>
        <w:rPr>
          <w:spacing w:val="1"/>
        </w:rPr>
        <w:t xml:space="preserve"> </w:t>
      </w:r>
      <w:r>
        <w:t>игры:</w:t>
      </w:r>
      <w:r>
        <w:rPr>
          <w:spacing w:val="1"/>
        </w:rPr>
        <w:t xml:space="preserve"> </w:t>
      </w:r>
      <w:r>
        <w:t>защитные</w:t>
      </w:r>
      <w:r>
        <w:rPr>
          <w:spacing w:val="1"/>
        </w:rPr>
        <w:t xml:space="preserve"> </w:t>
      </w:r>
      <w:r>
        <w:t>действия</w:t>
      </w:r>
      <w:r>
        <w:rPr>
          <w:spacing w:val="1"/>
        </w:rPr>
        <w:t xml:space="preserve"> </w:t>
      </w:r>
      <w:r>
        <w:t>игроков.</w:t>
      </w:r>
      <w:r>
        <w:rPr>
          <w:spacing w:val="1"/>
        </w:rPr>
        <w:t xml:space="preserve"> </w:t>
      </w:r>
      <w:r>
        <w:t>атакующие</w:t>
      </w:r>
      <w:r>
        <w:rPr>
          <w:spacing w:val="1"/>
        </w:rPr>
        <w:t xml:space="preserve"> </w:t>
      </w:r>
      <w:r>
        <w:t>действия игроков. Расположение игроков</w:t>
      </w:r>
      <w:r>
        <w:rPr>
          <w:spacing w:val="1"/>
        </w:rPr>
        <w:t xml:space="preserve"> </w:t>
      </w:r>
      <w:r>
        <w:t>от атаки к защите и наоборот.</w:t>
      </w:r>
      <w:r>
        <w:rPr>
          <w:spacing w:val="1"/>
        </w:rPr>
        <w:t xml:space="preserve"> </w:t>
      </w:r>
      <w:r>
        <w:t>Совершенствование</w:t>
      </w:r>
      <w:r>
        <w:rPr>
          <w:spacing w:val="1"/>
        </w:rPr>
        <w:t xml:space="preserve"> </w:t>
      </w:r>
      <w:r>
        <w:t>технических</w:t>
      </w:r>
      <w:r>
        <w:rPr>
          <w:spacing w:val="1"/>
        </w:rPr>
        <w:t xml:space="preserve"> </w:t>
      </w:r>
      <w:r>
        <w:t>приемов</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w:t>
      </w:r>
      <w:r>
        <w:rPr>
          <w:spacing w:val="1"/>
        </w:rPr>
        <w:t xml:space="preserve"> </w:t>
      </w:r>
      <w:r>
        <w:t>бадминтоне.</w:t>
      </w:r>
      <w:r>
        <w:rPr>
          <w:spacing w:val="2"/>
        </w:rPr>
        <w:t xml:space="preserve"> </w:t>
      </w:r>
      <w:r>
        <w:t>Упражнения специальной</w:t>
      </w:r>
      <w:r>
        <w:rPr>
          <w:spacing w:val="-1"/>
        </w:rPr>
        <w:t xml:space="preserve"> </w:t>
      </w:r>
      <w:r>
        <w:t>физической подготовки.</w:t>
      </w:r>
    </w:p>
    <w:p w:rsidR="00347E9B" w:rsidRDefault="00757747">
      <w:pPr>
        <w:pStyle w:val="a4"/>
        <w:spacing w:before="1"/>
        <w:ind w:left="1330" w:firstLine="0"/>
      </w:pPr>
      <w:r>
        <w:t>Прикладные</w:t>
      </w:r>
      <w:r>
        <w:rPr>
          <w:spacing w:val="10"/>
        </w:rPr>
        <w:t xml:space="preserve"> </w:t>
      </w:r>
      <w:r>
        <w:t>упражнения</w:t>
      </w:r>
      <w:r>
        <w:rPr>
          <w:spacing w:val="7"/>
        </w:rPr>
        <w:t xml:space="preserve"> </w:t>
      </w:r>
      <w:r>
        <w:t>и</w:t>
      </w:r>
      <w:r>
        <w:rPr>
          <w:spacing w:val="10"/>
        </w:rPr>
        <w:t xml:space="preserve"> </w:t>
      </w:r>
      <w:r>
        <w:t>технические</w:t>
      </w:r>
      <w:r>
        <w:rPr>
          <w:spacing w:val="11"/>
        </w:rPr>
        <w:t xml:space="preserve"> </w:t>
      </w:r>
      <w:r>
        <w:t>действия</w:t>
      </w:r>
      <w:r>
        <w:rPr>
          <w:spacing w:val="7"/>
        </w:rPr>
        <w:t xml:space="preserve"> </w:t>
      </w:r>
      <w:r>
        <w:t>в</w:t>
      </w:r>
      <w:r>
        <w:rPr>
          <w:spacing w:val="4"/>
        </w:rPr>
        <w:t xml:space="preserve"> </w:t>
      </w:r>
      <w:r>
        <w:t>бадминтоне.</w:t>
      </w:r>
      <w:r>
        <w:rPr>
          <w:spacing w:val="8"/>
        </w:rPr>
        <w:t xml:space="preserve"> </w:t>
      </w:r>
      <w:r>
        <w:t>Удары</w:t>
      </w:r>
    </w:p>
    <w:p w:rsidR="00347E9B" w:rsidRDefault="00757747">
      <w:pPr>
        <w:pStyle w:val="a4"/>
        <w:spacing w:before="158" w:line="360" w:lineRule="auto"/>
        <w:ind w:right="498" w:firstLine="0"/>
      </w:pPr>
      <w:r>
        <w:t>«смеш»: высоко-далекие удары по прямой, по диагонали, в правый и левый</w:t>
      </w:r>
      <w:r>
        <w:rPr>
          <w:spacing w:val="1"/>
        </w:rPr>
        <w:t xml:space="preserve"> </w:t>
      </w:r>
      <w:r>
        <w:t>угол площадки, укороченные удары на сетку, плоские удары в средней зоне</w:t>
      </w:r>
      <w:r>
        <w:rPr>
          <w:spacing w:val="1"/>
        </w:rPr>
        <w:t xml:space="preserve"> </w:t>
      </w:r>
      <w:r>
        <w:t>площадки.</w:t>
      </w:r>
    </w:p>
    <w:p w:rsidR="00347E9B" w:rsidRDefault="00757747">
      <w:pPr>
        <w:pStyle w:val="a4"/>
        <w:spacing w:before="1" w:line="360" w:lineRule="auto"/>
        <w:ind w:right="496"/>
      </w:pPr>
      <w:r>
        <w:t>Тактика</w:t>
      </w:r>
      <w:r>
        <w:rPr>
          <w:spacing w:val="20"/>
        </w:rPr>
        <w:t xml:space="preserve"> </w:t>
      </w:r>
      <w:r>
        <w:t>смешанных</w:t>
      </w:r>
      <w:r>
        <w:rPr>
          <w:spacing w:val="15"/>
        </w:rPr>
        <w:t xml:space="preserve"> </w:t>
      </w:r>
      <w:r>
        <w:t>(микст)</w:t>
      </w:r>
      <w:r>
        <w:rPr>
          <w:spacing w:val="18"/>
        </w:rPr>
        <w:t xml:space="preserve"> </w:t>
      </w:r>
      <w:r>
        <w:t>игр:</w:t>
      </w:r>
      <w:r>
        <w:rPr>
          <w:spacing w:val="14"/>
        </w:rPr>
        <w:t xml:space="preserve"> </w:t>
      </w:r>
      <w:r>
        <w:t>тактические</w:t>
      </w:r>
      <w:r>
        <w:rPr>
          <w:spacing w:val="20"/>
        </w:rPr>
        <w:t xml:space="preserve"> </w:t>
      </w:r>
      <w:r>
        <w:t>действия</w:t>
      </w:r>
      <w:r>
        <w:rPr>
          <w:spacing w:val="20"/>
        </w:rPr>
        <w:t xml:space="preserve"> </w:t>
      </w:r>
      <w:r>
        <w:t>юноши</w:t>
      </w:r>
      <w:r>
        <w:rPr>
          <w:spacing w:val="19"/>
        </w:rPr>
        <w:t xml:space="preserve"> </w:t>
      </w:r>
      <w:r>
        <w:t>в</w:t>
      </w:r>
      <w:r>
        <w:rPr>
          <w:spacing w:val="19"/>
        </w:rPr>
        <w:t xml:space="preserve"> </w:t>
      </w:r>
      <w:r>
        <w:t>атаке</w:t>
      </w:r>
      <w:r>
        <w:rPr>
          <w:spacing w:val="-68"/>
        </w:rPr>
        <w:t xml:space="preserve"> </w:t>
      </w:r>
      <w:r>
        <w:t>и</w:t>
      </w:r>
      <w:r>
        <w:rPr>
          <w:spacing w:val="1"/>
        </w:rPr>
        <w:t xml:space="preserve"> </w:t>
      </w:r>
      <w:r>
        <w:t>в</w:t>
      </w:r>
      <w:r>
        <w:rPr>
          <w:spacing w:val="1"/>
        </w:rPr>
        <w:t xml:space="preserve"> </w:t>
      </w:r>
      <w:r>
        <w:t>защите,</w:t>
      </w:r>
      <w:r>
        <w:rPr>
          <w:spacing w:val="1"/>
        </w:rPr>
        <w:t xml:space="preserve"> </w:t>
      </w:r>
      <w:r>
        <w:t>тактические</w:t>
      </w:r>
      <w:r>
        <w:rPr>
          <w:spacing w:val="1"/>
        </w:rPr>
        <w:t xml:space="preserve"> </w:t>
      </w:r>
      <w:r>
        <w:t>действия</w:t>
      </w:r>
      <w:r>
        <w:rPr>
          <w:spacing w:val="1"/>
        </w:rPr>
        <w:t xml:space="preserve"> </w:t>
      </w:r>
      <w:r>
        <w:t>девушки</w:t>
      </w:r>
      <w:r>
        <w:rPr>
          <w:spacing w:val="1"/>
        </w:rPr>
        <w:t xml:space="preserve"> </w:t>
      </w:r>
      <w:r>
        <w:t>в</w:t>
      </w:r>
      <w:r>
        <w:rPr>
          <w:spacing w:val="1"/>
        </w:rPr>
        <w:t xml:space="preserve"> </w:t>
      </w:r>
      <w:r>
        <w:t>атаке,</w:t>
      </w:r>
      <w:r>
        <w:rPr>
          <w:spacing w:val="1"/>
        </w:rPr>
        <w:t xml:space="preserve"> </w:t>
      </w:r>
      <w:r>
        <w:t>в</w:t>
      </w:r>
      <w:r>
        <w:rPr>
          <w:spacing w:val="71"/>
        </w:rPr>
        <w:t xml:space="preserve"> </w:t>
      </w:r>
      <w:r>
        <w:t>защите.</w:t>
      </w:r>
      <w:r>
        <w:rPr>
          <w:spacing w:val="1"/>
        </w:rPr>
        <w:t xml:space="preserve"> </w:t>
      </w:r>
      <w:r>
        <w:t>Комбинационная</w:t>
      </w:r>
      <w:r>
        <w:rPr>
          <w:spacing w:val="1"/>
        </w:rPr>
        <w:t xml:space="preserve"> </w:t>
      </w:r>
      <w:r>
        <w:t>игра:</w:t>
      </w:r>
      <w:r>
        <w:rPr>
          <w:spacing w:val="1"/>
        </w:rPr>
        <w:t xml:space="preserve"> </w:t>
      </w:r>
      <w:r>
        <w:t>быстрые</w:t>
      </w:r>
      <w:r>
        <w:rPr>
          <w:spacing w:val="1"/>
        </w:rPr>
        <w:t xml:space="preserve"> </w:t>
      </w:r>
      <w:r>
        <w:t>атакующие</w:t>
      </w:r>
      <w:r>
        <w:rPr>
          <w:spacing w:val="1"/>
        </w:rPr>
        <w:t xml:space="preserve"> </w:t>
      </w:r>
      <w:r>
        <w:t>удары</w:t>
      </w:r>
      <w:r>
        <w:rPr>
          <w:spacing w:val="1"/>
        </w:rPr>
        <w:t xml:space="preserve"> </w:t>
      </w:r>
      <w:r>
        <w:t>со</w:t>
      </w:r>
      <w:r>
        <w:rPr>
          <w:spacing w:val="1"/>
        </w:rPr>
        <w:t xml:space="preserve"> </w:t>
      </w:r>
      <w:r>
        <w:t>смещением</w:t>
      </w:r>
      <w:r>
        <w:rPr>
          <w:spacing w:val="1"/>
        </w:rPr>
        <w:t xml:space="preserve"> </w:t>
      </w:r>
      <w:r>
        <w:t>обучающегося к задней линии, удары</w:t>
      </w:r>
      <w:r>
        <w:rPr>
          <w:spacing w:val="1"/>
        </w:rPr>
        <w:t xml:space="preserve"> </w:t>
      </w:r>
      <w:r>
        <w:t>по низкой траектории в среднюю зону</w:t>
      </w:r>
      <w:r>
        <w:rPr>
          <w:spacing w:val="1"/>
        </w:rPr>
        <w:t xml:space="preserve"> </w:t>
      </w:r>
      <w:r>
        <w:t>площадки.</w:t>
      </w:r>
    </w:p>
    <w:p w:rsidR="00347E9B" w:rsidRDefault="00757747">
      <w:pPr>
        <w:pStyle w:val="a4"/>
        <w:spacing w:before="1"/>
        <w:ind w:left="1330" w:firstLine="0"/>
      </w:pPr>
      <w:r>
        <w:t>Упражнения</w:t>
      </w:r>
      <w:r>
        <w:rPr>
          <w:spacing w:val="-7"/>
        </w:rPr>
        <w:t xml:space="preserve"> </w:t>
      </w:r>
      <w:r>
        <w:t>специальной</w:t>
      </w:r>
      <w:r>
        <w:rPr>
          <w:spacing w:val="-7"/>
        </w:rPr>
        <w:t xml:space="preserve"> </w:t>
      </w:r>
      <w:r>
        <w:t>физической</w:t>
      </w:r>
      <w:r>
        <w:rPr>
          <w:spacing w:val="-7"/>
        </w:rPr>
        <w:t xml:space="preserve"> </w:t>
      </w:r>
      <w:r>
        <w:t>подготовки.</w:t>
      </w:r>
    </w:p>
    <w:p w:rsidR="00347E9B" w:rsidRDefault="00757747">
      <w:pPr>
        <w:pStyle w:val="a4"/>
        <w:spacing w:before="163" w:line="360" w:lineRule="auto"/>
        <w:ind w:right="491"/>
      </w:pPr>
      <w:r>
        <w:t>Содержание</w:t>
      </w:r>
      <w:r>
        <w:rPr>
          <w:spacing w:val="1"/>
        </w:rPr>
        <w:t xml:space="preserve"> </w:t>
      </w:r>
      <w:r>
        <w:t>модуля</w:t>
      </w:r>
      <w:r>
        <w:rPr>
          <w:spacing w:val="1"/>
        </w:rPr>
        <w:t xml:space="preserve"> </w:t>
      </w:r>
      <w:r>
        <w:t>«Бадминтон»</w:t>
      </w:r>
      <w:r>
        <w:rPr>
          <w:spacing w:val="1"/>
        </w:rPr>
        <w:t xml:space="preserve"> </w:t>
      </w:r>
      <w:r>
        <w:t>способствует</w:t>
      </w:r>
      <w:r>
        <w:rPr>
          <w:spacing w:val="1"/>
        </w:rPr>
        <w:t xml:space="preserve"> </w:t>
      </w:r>
      <w:r>
        <w:t>достижению</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before="1" w:line="360" w:lineRule="auto"/>
        <w:ind w:right="495"/>
      </w:pPr>
      <w:r>
        <w:t>При</w:t>
      </w:r>
      <w:r>
        <w:rPr>
          <w:spacing w:val="1"/>
        </w:rPr>
        <w:t xml:space="preserve"> </w:t>
      </w:r>
      <w:r>
        <w:t>изучении</w:t>
      </w:r>
      <w:r>
        <w:rPr>
          <w:spacing w:val="1"/>
        </w:rPr>
        <w:t xml:space="preserve"> </w:t>
      </w:r>
      <w:r>
        <w:t>модуля</w:t>
      </w:r>
      <w:r>
        <w:rPr>
          <w:spacing w:val="1"/>
        </w:rPr>
        <w:t xml:space="preserve"> </w:t>
      </w:r>
      <w:r>
        <w:t>«Бадминтон»</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67"/>
        </w:rPr>
        <w:t xml:space="preserve"> </w:t>
      </w:r>
      <w:r>
        <w:t>образования у обучающихся будут сформированы следующие личностные</w:t>
      </w:r>
      <w:r>
        <w:rPr>
          <w:spacing w:val="1"/>
        </w:rPr>
        <w:t xml:space="preserve"> </w:t>
      </w:r>
      <w:r>
        <w:t>результаты:</w:t>
      </w:r>
    </w:p>
    <w:p w:rsidR="00347E9B" w:rsidRDefault="00757747">
      <w:pPr>
        <w:pStyle w:val="a4"/>
        <w:spacing w:before="1" w:line="357" w:lineRule="auto"/>
        <w:ind w:right="492"/>
      </w:pPr>
      <w:r>
        <w:t>проявление</w:t>
      </w:r>
      <w:r>
        <w:rPr>
          <w:spacing w:val="1"/>
        </w:rPr>
        <w:t xml:space="preserve"> </w:t>
      </w:r>
      <w:r>
        <w:t>чувства</w:t>
      </w:r>
      <w:r>
        <w:rPr>
          <w:spacing w:val="1"/>
        </w:rPr>
        <w:t xml:space="preserve"> </w:t>
      </w:r>
      <w:r>
        <w:t>патриотизма,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3"/>
        </w:rPr>
        <w:t xml:space="preserve"> </w:t>
      </w:r>
      <w:r>
        <w:t>за</w:t>
      </w:r>
      <w:r>
        <w:rPr>
          <w:spacing w:val="36"/>
        </w:rPr>
        <w:t xml:space="preserve"> </w:t>
      </w:r>
      <w:r>
        <w:t>свой</w:t>
      </w:r>
      <w:r>
        <w:rPr>
          <w:spacing w:val="35"/>
        </w:rPr>
        <w:t xml:space="preserve"> </w:t>
      </w:r>
      <w:r>
        <w:t>край,</w:t>
      </w:r>
      <w:r>
        <w:rPr>
          <w:spacing w:val="37"/>
        </w:rPr>
        <w:t xml:space="preserve"> </w:t>
      </w:r>
      <w:r>
        <w:t>свою</w:t>
      </w:r>
      <w:r>
        <w:rPr>
          <w:spacing w:val="34"/>
        </w:rPr>
        <w:t xml:space="preserve"> </w:t>
      </w:r>
      <w:r>
        <w:t>Родину,</w:t>
      </w:r>
      <w:r>
        <w:rPr>
          <w:spacing w:val="42"/>
        </w:rPr>
        <w:t xml:space="preserve"> </w:t>
      </w:r>
      <w:r>
        <w:t>уважение</w:t>
      </w:r>
      <w:r>
        <w:rPr>
          <w:spacing w:val="37"/>
        </w:rPr>
        <w:t xml:space="preserve"> </w:t>
      </w:r>
      <w:r>
        <w:t>государственных</w:t>
      </w:r>
      <w:r>
        <w:rPr>
          <w:spacing w:val="35"/>
        </w:rPr>
        <w:t xml:space="preserve"> </w:t>
      </w:r>
      <w:r>
        <w:t>символов</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(герб, флаг, гимн), готовность к служению Отечеству, его защите на примере</w:t>
      </w:r>
      <w:r>
        <w:rPr>
          <w:spacing w:val="1"/>
        </w:rPr>
        <w:t xml:space="preserve"> </w:t>
      </w:r>
      <w:r>
        <w:t>роли,</w:t>
      </w:r>
      <w:r>
        <w:rPr>
          <w:spacing w:val="1"/>
        </w:rPr>
        <w:t xml:space="preserve"> </w:t>
      </w:r>
      <w:r>
        <w:t>традиций</w:t>
      </w:r>
      <w:r>
        <w:rPr>
          <w:spacing w:val="1"/>
        </w:rPr>
        <w:t xml:space="preserve"> </w:t>
      </w:r>
      <w:r>
        <w:t>и</w:t>
      </w:r>
      <w:r>
        <w:rPr>
          <w:spacing w:val="1"/>
        </w:rPr>
        <w:t xml:space="preserve"> </w:t>
      </w:r>
      <w:r>
        <w:t>развития</w:t>
      </w:r>
      <w:r>
        <w:rPr>
          <w:spacing w:val="1"/>
        </w:rPr>
        <w:t xml:space="preserve"> </w:t>
      </w:r>
      <w:r>
        <w:t>бадминтона</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в</w:t>
      </w:r>
      <w:r>
        <w:rPr>
          <w:spacing w:val="-67"/>
        </w:rPr>
        <w:t xml:space="preserve"> </w:t>
      </w:r>
      <w:r>
        <w:t>Российской Федерации,</w:t>
      </w:r>
      <w:r>
        <w:rPr>
          <w:spacing w:val="5"/>
        </w:rPr>
        <w:t xml:space="preserve"> </w:t>
      </w:r>
      <w:r>
        <w:t>в регионе;</w:t>
      </w:r>
    </w:p>
    <w:p w:rsidR="00347E9B" w:rsidRDefault="00757747">
      <w:pPr>
        <w:pStyle w:val="a4"/>
        <w:spacing w:before="2" w:line="360" w:lineRule="auto"/>
        <w:ind w:right="500"/>
      </w:pPr>
      <w:r>
        <w:t>сформированность</w:t>
      </w:r>
      <w:r>
        <w:rPr>
          <w:spacing w:val="1"/>
        </w:rPr>
        <w:t xml:space="preserve"> </w:t>
      </w:r>
      <w:r>
        <w:t>основ</w:t>
      </w:r>
      <w:r>
        <w:rPr>
          <w:spacing w:val="1"/>
        </w:rPr>
        <w:t xml:space="preserve"> </w:t>
      </w:r>
      <w:r>
        <w:t>саморазвития</w:t>
      </w:r>
      <w:r>
        <w:rPr>
          <w:spacing w:val="1"/>
        </w:rPr>
        <w:t xml:space="preserve"> </w:t>
      </w:r>
      <w:r>
        <w:t>и</w:t>
      </w:r>
      <w:r>
        <w:rPr>
          <w:spacing w:val="1"/>
        </w:rPr>
        <w:t xml:space="preserve"> </w:t>
      </w:r>
      <w:r>
        <w:t>самовоспитания</w:t>
      </w:r>
      <w:r>
        <w:rPr>
          <w:spacing w:val="1"/>
        </w:rPr>
        <w:t xml:space="preserve"> </w:t>
      </w:r>
      <w:r>
        <w:t>через</w:t>
      </w:r>
      <w:r>
        <w:rPr>
          <w:spacing w:val="1"/>
        </w:rPr>
        <w:t xml:space="preserve"> </w:t>
      </w:r>
      <w:r>
        <w:t>ценности,</w:t>
      </w:r>
      <w:r>
        <w:rPr>
          <w:spacing w:val="1"/>
        </w:rPr>
        <w:t xml:space="preserve"> </w:t>
      </w:r>
      <w:r>
        <w:t>традиции</w:t>
      </w:r>
      <w:r>
        <w:rPr>
          <w:spacing w:val="1"/>
        </w:rPr>
        <w:t xml:space="preserve"> </w:t>
      </w:r>
      <w:r>
        <w:t>и</w:t>
      </w:r>
      <w:r>
        <w:rPr>
          <w:spacing w:val="1"/>
        </w:rPr>
        <w:t xml:space="preserve"> </w:t>
      </w:r>
      <w:r>
        <w:t>идеалы</w:t>
      </w:r>
      <w:r>
        <w:rPr>
          <w:spacing w:val="1"/>
        </w:rPr>
        <w:t xml:space="preserve"> </w:t>
      </w:r>
      <w:r>
        <w:t>сборных</w:t>
      </w:r>
      <w:r>
        <w:rPr>
          <w:spacing w:val="1"/>
        </w:rPr>
        <w:t xml:space="preserve"> </w:t>
      </w:r>
      <w:r>
        <w:t>команд</w:t>
      </w:r>
      <w:r>
        <w:rPr>
          <w:spacing w:val="71"/>
        </w:rPr>
        <w:t xml:space="preserve"> </w:t>
      </w:r>
      <w:r>
        <w:t>регионального,</w:t>
      </w:r>
      <w:r>
        <w:rPr>
          <w:spacing w:val="1"/>
        </w:rPr>
        <w:t xml:space="preserve"> </w:t>
      </w:r>
      <w:r>
        <w:t>всероссийского и</w:t>
      </w:r>
      <w:r>
        <w:rPr>
          <w:spacing w:val="1"/>
        </w:rPr>
        <w:t xml:space="preserve"> </w:t>
      </w:r>
      <w:r>
        <w:t>мирового</w:t>
      </w:r>
      <w:r>
        <w:rPr>
          <w:spacing w:val="5"/>
        </w:rPr>
        <w:t xml:space="preserve"> </w:t>
      </w:r>
      <w:r>
        <w:t>уровней;</w:t>
      </w:r>
    </w:p>
    <w:p w:rsidR="00347E9B" w:rsidRDefault="00757747">
      <w:pPr>
        <w:pStyle w:val="a4"/>
        <w:spacing w:before="1" w:line="360" w:lineRule="auto"/>
        <w:ind w:right="490"/>
      </w:pPr>
      <w:r>
        <w:t>сформированность</w:t>
      </w:r>
      <w:r>
        <w:rPr>
          <w:spacing w:val="1"/>
        </w:rPr>
        <w:t xml:space="preserve"> </w:t>
      </w:r>
      <w:r>
        <w:t>основных</w:t>
      </w:r>
      <w:r>
        <w:rPr>
          <w:spacing w:val="1"/>
        </w:rPr>
        <w:t xml:space="preserve"> </w:t>
      </w:r>
      <w:r>
        <w:t>норм</w:t>
      </w:r>
      <w:r>
        <w:rPr>
          <w:spacing w:val="1"/>
        </w:rPr>
        <w:t xml:space="preserve"> </w:t>
      </w:r>
      <w:r>
        <w:t>морали,</w:t>
      </w:r>
      <w:r>
        <w:rPr>
          <w:spacing w:val="1"/>
        </w:rPr>
        <w:t xml:space="preserve"> </w:t>
      </w:r>
      <w:r>
        <w:t>духовно-нравственной</w:t>
      </w:r>
      <w:r>
        <w:rPr>
          <w:spacing w:val="1"/>
        </w:rPr>
        <w:t xml:space="preserve"> </w:t>
      </w:r>
      <w:r>
        <w:t>культуры</w:t>
      </w:r>
      <w:r>
        <w:rPr>
          <w:spacing w:val="1"/>
        </w:rPr>
        <w:t xml:space="preserve"> </w:t>
      </w:r>
      <w:r>
        <w:t>и</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физической</w:t>
      </w:r>
      <w:r>
        <w:rPr>
          <w:spacing w:val="1"/>
        </w:rPr>
        <w:t xml:space="preserve"> </w:t>
      </w:r>
      <w:r>
        <w:t>культуре,</w:t>
      </w:r>
      <w:r>
        <w:rPr>
          <w:spacing w:val="1"/>
        </w:rPr>
        <w:t xml:space="preserve"> </w:t>
      </w:r>
      <w:r>
        <w:t>как</w:t>
      </w:r>
      <w:r>
        <w:rPr>
          <w:spacing w:val="1"/>
        </w:rPr>
        <w:t xml:space="preserve"> </w:t>
      </w:r>
      <w:r>
        <w:t>неотъемлемой</w:t>
      </w:r>
      <w:r>
        <w:rPr>
          <w:spacing w:val="-4"/>
        </w:rPr>
        <w:t xml:space="preserve"> </w:t>
      </w:r>
      <w:r>
        <w:t>части</w:t>
      </w:r>
      <w:r>
        <w:rPr>
          <w:spacing w:val="-4"/>
        </w:rPr>
        <w:t xml:space="preserve"> </w:t>
      </w:r>
      <w:r>
        <w:t>общечеловеческой</w:t>
      </w:r>
      <w:r>
        <w:rPr>
          <w:spacing w:val="1"/>
        </w:rPr>
        <w:t xml:space="preserve"> </w:t>
      </w:r>
      <w:r>
        <w:t>культуры</w:t>
      </w:r>
      <w:r>
        <w:rPr>
          <w:spacing w:val="-4"/>
        </w:rPr>
        <w:t xml:space="preserve"> </w:t>
      </w:r>
      <w:r>
        <w:t>средствами</w:t>
      </w:r>
      <w:r>
        <w:rPr>
          <w:spacing w:val="-3"/>
        </w:rPr>
        <w:t xml:space="preserve"> </w:t>
      </w:r>
      <w:r>
        <w:t>бадминтона;</w:t>
      </w:r>
    </w:p>
    <w:p w:rsidR="00347E9B" w:rsidRDefault="00757747">
      <w:pPr>
        <w:pStyle w:val="a4"/>
        <w:spacing w:before="1" w:line="360" w:lineRule="auto"/>
        <w:ind w:right="497"/>
      </w:pPr>
      <w:r>
        <w:t>сформированность</w:t>
      </w:r>
      <w:r>
        <w:rPr>
          <w:spacing w:val="1"/>
        </w:rPr>
        <w:t xml:space="preserve"> </w:t>
      </w:r>
      <w:r>
        <w:t>толерантного</w:t>
      </w:r>
      <w:r>
        <w:rPr>
          <w:spacing w:val="1"/>
        </w:rPr>
        <w:t xml:space="preserve"> </w:t>
      </w:r>
      <w:r>
        <w:t>сознания</w:t>
      </w:r>
      <w:r>
        <w:rPr>
          <w:spacing w:val="1"/>
        </w:rPr>
        <w:t xml:space="preserve"> </w:t>
      </w:r>
      <w:r>
        <w:t>и</w:t>
      </w:r>
      <w:r>
        <w:rPr>
          <w:spacing w:val="1"/>
        </w:rPr>
        <w:t xml:space="preserve"> </w:t>
      </w:r>
      <w:r>
        <w:t>поведения,</w:t>
      </w:r>
      <w:r>
        <w:rPr>
          <w:spacing w:val="1"/>
        </w:rPr>
        <w:t xml:space="preserve"> </w:t>
      </w:r>
      <w:r>
        <w:t>способность</w:t>
      </w:r>
      <w:r>
        <w:rPr>
          <w:spacing w:val="-67"/>
        </w:rPr>
        <w:t xml:space="preserve"> </w:t>
      </w:r>
      <w:r>
        <w:t>вести диалог с другими людьми, достигать в нём взаимопонимания, находить</w:t>
      </w:r>
      <w:r>
        <w:rPr>
          <w:spacing w:val="-67"/>
        </w:rPr>
        <w:t xml:space="preserve"> </w:t>
      </w:r>
      <w:r>
        <w:t>общие</w:t>
      </w:r>
      <w:r>
        <w:rPr>
          <w:spacing w:val="1"/>
        </w:rPr>
        <w:t xml:space="preserve"> </w:t>
      </w:r>
      <w:r>
        <w:t>цели</w:t>
      </w:r>
      <w:r>
        <w:rPr>
          <w:spacing w:val="1"/>
        </w:rPr>
        <w:t xml:space="preserve"> </w:t>
      </w:r>
      <w:r>
        <w:t>и</w:t>
      </w:r>
      <w:r>
        <w:rPr>
          <w:spacing w:val="1"/>
        </w:rPr>
        <w:t xml:space="preserve"> </w:t>
      </w:r>
      <w:r>
        <w:t>сотрудничать</w:t>
      </w:r>
      <w:r>
        <w:rPr>
          <w:spacing w:val="1"/>
        </w:rPr>
        <w:t xml:space="preserve"> </w:t>
      </w:r>
      <w:r>
        <w:t>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 деятельности;</w:t>
      </w:r>
    </w:p>
    <w:p w:rsidR="00347E9B" w:rsidRDefault="00757747">
      <w:pPr>
        <w:pStyle w:val="a4"/>
        <w:spacing w:line="360" w:lineRule="auto"/>
        <w:ind w:right="491"/>
      </w:pPr>
      <w:r>
        <w:t>проявление</w:t>
      </w:r>
      <w:r>
        <w:rPr>
          <w:spacing w:val="1"/>
        </w:rPr>
        <w:t xml:space="preserve"> </w:t>
      </w:r>
      <w:r>
        <w:t>навыков</w:t>
      </w:r>
      <w:r>
        <w:rPr>
          <w:spacing w:val="1"/>
        </w:rPr>
        <w:t xml:space="preserve"> </w:t>
      </w:r>
      <w:r>
        <w:t>сотрудничества</w:t>
      </w:r>
      <w:r>
        <w:rPr>
          <w:spacing w:val="1"/>
        </w:rPr>
        <w:t xml:space="preserve"> </w:t>
      </w:r>
      <w:r>
        <w:t>со</w:t>
      </w:r>
      <w:r>
        <w:rPr>
          <w:spacing w:val="1"/>
        </w:rPr>
        <w:t xml:space="preserve"> </w:t>
      </w:r>
      <w:r>
        <w:t>сверстниками,</w:t>
      </w:r>
      <w:r>
        <w:rPr>
          <w:spacing w:val="71"/>
        </w:rPr>
        <w:t xml:space="preserve"> </w:t>
      </w:r>
      <w:r>
        <w:t>детьми</w:t>
      </w:r>
      <w:r>
        <w:rPr>
          <w:spacing w:val="1"/>
        </w:rPr>
        <w:t xml:space="preserve"> </w:t>
      </w:r>
      <w:r>
        <w:t>младшего</w:t>
      </w:r>
      <w:r>
        <w:rPr>
          <w:spacing w:val="1"/>
        </w:rPr>
        <w:t xml:space="preserve"> </w:t>
      </w:r>
      <w:r>
        <w:t>возраста,</w:t>
      </w:r>
      <w:r>
        <w:rPr>
          <w:spacing w:val="1"/>
        </w:rPr>
        <w:t xml:space="preserve"> </w:t>
      </w:r>
      <w:r>
        <w:t>взрослыми</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досуговой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практике,</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w:t>
      </w:r>
      <w:r>
        <w:rPr>
          <w:spacing w:val="1"/>
        </w:rPr>
        <w:t xml:space="preserve"> </w:t>
      </w:r>
      <w:r>
        <w:t>средствами</w:t>
      </w:r>
      <w:r>
        <w:rPr>
          <w:spacing w:val="1"/>
        </w:rPr>
        <w:t xml:space="preserve"> </w:t>
      </w:r>
      <w:r>
        <w:t>бадминтона;</w:t>
      </w:r>
    </w:p>
    <w:p w:rsidR="00347E9B" w:rsidRDefault="00757747">
      <w:pPr>
        <w:pStyle w:val="a4"/>
        <w:spacing w:line="360" w:lineRule="auto"/>
        <w:ind w:right="494"/>
      </w:pPr>
      <w:r>
        <w:t>готовность к осознанному выбору будущей профессии и возможностей</w:t>
      </w:r>
      <w:r>
        <w:rPr>
          <w:spacing w:val="1"/>
        </w:rPr>
        <w:t xml:space="preserve"> </w:t>
      </w:r>
      <w:r>
        <w:t>реализации</w:t>
      </w:r>
      <w:r>
        <w:rPr>
          <w:spacing w:val="1"/>
        </w:rPr>
        <w:t xml:space="preserve"> </w:t>
      </w:r>
      <w:r>
        <w:t>собственных</w:t>
      </w:r>
      <w:r>
        <w:rPr>
          <w:spacing w:val="1"/>
        </w:rPr>
        <w:t xml:space="preserve"> </w:t>
      </w:r>
      <w:r>
        <w:t>жизненных</w:t>
      </w:r>
      <w:r>
        <w:rPr>
          <w:spacing w:val="1"/>
        </w:rPr>
        <w:t xml:space="preserve"> </w:t>
      </w:r>
      <w:r>
        <w:t>планов</w:t>
      </w:r>
      <w:r>
        <w:rPr>
          <w:spacing w:val="1"/>
        </w:rPr>
        <w:t xml:space="preserve"> </w:t>
      </w:r>
      <w:r>
        <w:t>средствами</w:t>
      </w:r>
      <w:r>
        <w:rPr>
          <w:spacing w:val="1"/>
        </w:rPr>
        <w:t xml:space="preserve"> </w:t>
      </w:r>
      <w:r>
        <w:t>бадминтона</w:t>
      </w:r>
      <w:r>
        <w:rPr>
          <w:spacing w:val="1"/>
        </w:rPr>
        <w:t xml:space="preserve"> </w:t>
      </w:r>
      <w:r>
        <w:t>как</w:t>
      </w:r>
      <w:r>
        <w:rPr>
          <w:spacing w:val="1"/>
        </w:rPr>
        <w:t xml:space="preserve"> </w:t>
      </w:r>
      <w:r>
        <w:t>условие</w:t>
      </w:r>
      <w:r>
        <w:rPr>
          <w:spacing w:val="1"/>
        </w:rPr>
        <w:t xml:space="preserve"> </w:t>
      </w:r>
      <w:r>
        <w:t>успешной</w:t>
      </w:r>
      <w:r>
        <w:rPr>
          <w:spacing w:val="1"/>
        </w:rPr>
        <w:t xml:space="preserve"> </w:t>
      </w:r>
      <w:r>
        <w:t>профессиональной,</w:t>
      </w:r>
      <w:r>
        <w:rPr>
          <w:spacing w:val="1"/>
        </w:rPr>
        <w:t xml:space="preserve"> </w:t>
      </w:r>
      <w:r>
        <w:t>спортивной</w:t>
      </w:r>
      <w:r>
        <w:rPr>
          <w:spacing w:val="1"/>
        </w:rPr>
        <w:t xml:space="preserve"> </w:t>
      </w:r>
      <w:r>
        <w:t>и</w:t>
      </w:r>
      <w:r>
        <w:rPr>
          <w:spacing w:val="1"/>
        </w:rPr>
        <w:t xml:space="preserve"> </w:t>
      </w:r>
      <w:r>
        <w:t>общественной</w:t>
      </w:r>
      <w:r>
        <w:rPr>
          <w:spacing w:val="1"/>
        </w:rPr>
        <w:t xml:space="preserve"> </w:t>
      </w:r>
      <w:r>
        <w:t>деятельности;</w:t>
      </w:r>
    </w:p>
    <w:p w:rsidR="00347E9B" w:rsidRDefault="00757747">
      <w:pPr>
        <w:pStyle w:val="a4"/>
        <w:spacing w:before="2" w:line="360" w:lineRule="auto"/>
        <w:ind w:right="486"/>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 алкоголя,</w:t>
      </w:r>
      <w:r>
        <w:rPr>
          <w:spacing w:val="1"/>
        </w:rPr>
        <w:t xml:space="preserve"> </w:t>
      </w:r>
      <w:r>
        <w:t>наркотиков,</w:t>
      </w:r>
      <w:r>
        <w:rPr>
          <w:spacing w:val="1"/>
        </w:rPr>
        <w:t xml:space="preserve"> </w:t>
      </w:r>
      <w:r>
        <w:t>умение</w:t>
      </w:r>
      <w:r>
        <w:rPr>
          <w:spacing w:val="-1"/>
        </w:rPr>
        <w:t xml:space="preserve"> </w:t>
      </w:r>
      <w:r>
        <w:t>оказывать</w:t>
      </w:r>
      <w:r>
        <w:rPr>
          <w:spacing w:val="-4"/>
        </w:rPr>
        <w:t xml:space="preserve"> </w:t>
      </w:r>
      <w:r>
        <w:t>первую</w:t>
      </w:r>
      <w:r>
        <w:rPr>
          <w:spacing w:val="-2"/>
        </w:rPr>
        <w:t xml:space="preserve"> </w:t>
      </w:r>
      <w:r>
        <w:t>помощь.</w:t>
      </w:r>
    </w:p>
    <w:p w:rsidR="00347E9B" w:rsidRDefault="00757747">
      <w:pPr>
        <w:pStyle w:val="a4"/>
        <w:spacing w:line="362" w:lineRule="auto"/>
        <w:ind w:right="495"/>
      </w:pPr>
      <w:r>
        <w:t>При</w:t>
      </w:r>
      <w:r>
        <w:rPr>
          <w:spacing w:val="1"/>
        </w:rPr>
        <w:t xml:space="preserve"> </w:t>
      </w:r>
      <w:r>
        <w:t>изучении</w:t>
      </w:r>
      <w:r>
        <w:rPr>
          <w:spacing w:val="1"/>
        </w:rPr>
        <w:t xml:space="preserve"> </w:t>
      </w:r>
      <w:r>
        <w:t>модуля</w:t>
      </w:r>
      <w:r>
        <w:rPr>
          <w:spacing w:val="1"/>
        </w:rPr>
        <w:t xml:space="preserve"> </w:t>
      </w:r>
      <w:r>
        <w:t>«Бадминтон»</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67"/>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347E9B" w:rsidRDefault="00757747">
      <w:pPr>
        <w:pStyle w:val="a4"/>
        <w:spacing w:line="314" w:lineRule="exact"/>
        <w:ind w:left="1330" w:firstLine="0"/>
      </w:pPr>
      <w:r>
        <w:t>умение</w:t>
      </w:r>
      <w:r>
        <w:rPr>
          <w:spacing w:val="31"/>
        </w:rPr>
        <w:t xml:space="preserve"> </w:t>
      </w:r>
      <w:r>
        <w:t>самостоятельно</w:t>
      </w:r>
      <w:r>
        <w:rPr>
          <w:spacing w:val="32"/>
        </w:rPr>
        <w:t xml:space="preserve"> </w:t>
      </w:r>
      <w:r>
        <w:t>определять</w:t>
      </w:r>
      <w:r>
        <w:rPr>
          <w:spacing w:val="30"/>
        </w:rPr>
        <w:t xml:space="preserve"> </w:t>
      </w:r>
      <w:r>
        <w:t>цели</w:t>
      </w:r>
      <w:r>
        <w:rPr>
          <w:spacing w:val="32"/>
        </w:rPr>
        <w:t xml:space="preserve"> </w:t>
      </w:r>
      <w:r>
        <w:t>и</w:t>
      </w:r>
      <w:r>
        <w:rPr>
          <w:spacing w:val="32"/>
        </w:rPr>
        <w:t xml:space="preserve"> </w:t>
      </w:r>
      <w:r>
        <w:t>составлять</w:t>
      </w:r>
      <w:r>
        <w:rPr>
          <w:spacing w:val="30"/>
        </w:rPr>
        <w:t xml:space="preserve"> </w:t>
      </w:r>
      <w:r>
        <w:t>планы</w:t>
      </w:r>
      <w:r>
        <w:rPr>
          <w:spacing w:val="32"/>
        </w:rPr>
        <w:t xml:space="preserve"> </w:t>
      </w:r>
      <w:r>
        <w:t>в</w:t>
      </w:r>
      <w:r>
        <w:rPr>
          <w:spacing w:val="30"/>
        </w:rPr>
        <w:t xml:space="preserve"> </w:t>
      </w:r>
      <w:r>
        <w:t>рамках</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67"/>
        </w:rPr>
        <w:t xml:space="preserve"> </w:t>
      </w:r>
      <w:r>
        <w:t>тактику</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осуществлять,</w:t>
      </w:r>
      <w:r>
        <w:rPr>
          <w:spacing w:val="1"/>
        </w:rPr>
        <w:t xml:space="preserve"> </w:t>
      </w:r>
      <w:r>
        <w:t>контролировать</w:t>
      </w:r>
      <w:r>
        <w:rPr>
          <w:spacing w:val="1"/>
        </w:rPr>
        <w:t xml:space="preserve"> </w:t>
      </w:r>
      <w:r>
        <w:t>и</w:t>
      </w:r>
      <w:r>
        <w:rPr>
          <w:spacing w:val="1"/>
        </w:rPr>
        <w:t xml:space="preserve"> </w:t>
      </w:r>
      <w:r>
        <w:t>корректировать</w:t>
      </w:r>
      <w:r>
        <w:rPr>
          <w:spacing w:val="1"/>
        </w:rPr>
        <w:t xml:space="preserve"> </w:t>
      </w:r>
      <w:r>
        <w:t>учебную,</w:t>
      </w:r>
      <w:r>
        <w:rPr>
          <w:spacing w:val="1"/>
        </w:rPr>
        <w:t xml:space="preserve"> </w:t>
      </w:r>
      <w:r>
        <w:t>игровую</w:t>
      </w:r>
      <w:r>
        <w:rPr>
          <w:spacing w:val="1"/>
        </w:rPr>
        <w:t xml:space="preserve"> </w:t>
      </w:r>
      <w:r>
        <w:t>и</w:t>
      </w:r>
      <w:r>
        <w:rPr>
          <w:spacing w:val="1"/>
        </w:rPr>
        <w:t xml:space="preserve"> </w:t>
      </w:r>
      <w:r>
        <w:t>соревновательную</w:t>
      </w:r>
      <w:r>
        <w:rPr>
          <w:spacing w:val="1"/>
        </w:rPr>
        <w:t xml:space="preserve"> </w:t>
      </w:r>
      <w:r>
        <w:t>деятельность</w:t>
      </w:r>
      <w:r>
        <w:rPr>
          <w:spacing w:val="1"/>
        </w:rPr>
        <w:t xml:space="preserve"> </w:t>
      </w:r>
      <w:r>
        <w:t>по</w:t>
      </w:r>
      <w:r>
        <w:rPr>
          <w:spacing w:val="1"/>
        </w:rPr>
        <w:t xml:space="preserve"> </w:t>
      </w:r>
      <w:r>
        <w:t>бадминтону;</w:t>
      </w:r>
    </w:p>
    <w:p w:rsidR="00347E9B" w:rsidRDefault="00757747">
      <w:pPr>
        <w:pStyle w:val="a4"/>
        <w:spacing w:before="4" w:line="360" w:lineRule="auto"/>
        <w:ind w:right="488"/>
      </w:pPr>
      <w:r>
        <w:t>умение</w:t>
      </w:r>
      <w:r>
        <w:rPr>
          <w:spacing w:val="1"/>
        </w:rPr>
        <w:t xml:space="preserve"> </w:t>
      </w:r>
      <w:r>
        <w:t>эффективно</w:t>
      </w:r>
      <w:r>
        <w:rPr>
          <w:spacing w:val="1"/>
        </w:rPr>
        <w:t xml:space="preserve"> </w:t>
      </w:r>
      <w:r>
        <w:t>взаимодействовать</w:t>
      </w:r>
      <w:r>
        <w:rPr>
          <w:spacing w:val="1"/>
        </w:rPr>
        <w:t xml:space="preserve"> </w:t>
      </w:r>
      <w:r>
        <w:t>и</w:t>
      </w:r>
      <w:r>
        <w:rPr>
          <w:spacing w:val="1"/>
        </w:rPr>
        <w:t xml:space="preserve"> </w:t>
      </w:r>
      <w:r>
        <w:t>разрешать</w:t>
      </w:r>
      <w:r>
        <w:rPr>
          <w:spacing w:val="1"/>
        </w:rPr>
        <w:t xml:space="preserve"> </w:t>
      </w:r>
      <w:r>
        <w:t>конфликты</w:t>
      </w:r>
      <w:r>
        <w:rPr>
          <w:spacing w:val="1"/>
        </w:rPr>
        <w:t xml:space="preserve"> </w:t>
      </w:r>
      <w:r>
        <w:t>в</w:t>
      </w:r>
      <w:r>
        <w:rPr>
          <w:spacing w:val="1"/>
        </w:rPr>
        <w:t xml:space="preserve"> </w:t>
      </w:r>
      <w:r>
        <w:t>процессе</w:t>
      </w:r>
      <w:r>
        <w:rPr>
          <w:spacing w:val="1"/>
        </w:rPr>
        <w:t xml:space="preserve"> </w:t>
      </w:r>
      <w:r>
        <w:t>игровой,</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учитывать</w:t>
      </w:r>
      <w:r>
        <w:rPr>
          <w:spacing w:val="-2"/>
        </w:rPr>
        <w:t xml:space="preserve"> </w:t>
      </w:r>
      <w:r>
        <w:t>позиции других участников деятельности;</w:t>
      </w:r>
    </w:p>
    <w:p w:rsidR="00347E9B" w:rsidRDefault="00757747">
      <w:pPr>
        <w:pStyle w:val="a4"/>
        <w:spacing w:before="1" w:line="360" w:lineRule="auto"/>
        <w:ind w:right="489"/>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1"/>
        </w:rPr>
        <w:t xml:space="preserve"> </w:t>
      </w:r>
      <w:r>
        <w:t>решения,</w:t>
      </w:r>
      <w:r>
        <w:rPr>
          <w:spacing w:val="-67"/>
        </w:rPr>
        <w:t xml:space="preserve"> </w:t>
      </w:r>
      <w:r>
        <w:t>определяющие</w:t>
      </w:r>
      <w:r>
        <w:rPr>
          <w:spacing w:val="24"/>
        </w:rPr>
        <w:t xml:space="preserve"> </w:t>
      </w:r>
      <w:r>
        <w:t>стратегию</w:t>
      </w:r>
      <w:r>
        <w:rPr>
          <w:spacing w:val="22"/>
        </w:rPr>
        <w:t xml:space="preserve"> </w:t>
      </w:r>
      <w:r>
        <w:t>и</w:t>
      </w:r>
      <w:r>
        <w:rPr>
          <w:spacing w:val="24"/>
        </w:rPr>
        <w:t xml:space="preserve"> </w:t>
      </w:r>
      <w:r>
        <w:t>тактику</w:t>
      </w:r>
      <w:r>
        <w:rPr>
          <w:spacing w:val="19"/>
        </w:rPr>
        <w:t xml:space="preserve"> </w:t>
      </w:r>
      <w:r>
        <w:t>поведения</w:t>
      </w:r>
      <w:r>
        <w:rPr>
          <w:spacing w:val="24"/>
        </w:rPr>
        <w:t xml:space="preserve"> </w:t>
      </w:r>
      <w:r>
        <w:t>в</w:t>
      </w:r>
      <w:r>
        <w:rPr>
          <w:spacing w:val="22"/>
        </w:rPr>
        <w:t xml:space="preserve"> </w:t>
      </w:r>
      <w:r>
        <w:t>игровой,</w:t>
      </w:r>
      <w:r>
        <w:rPr>
          <w:spacing w:val="26"/>
        </w:rPr>
        <w:t xml:space="preserve"> </w:t>
      </w:r>
      <w:r>
        <w:t>соревновательной</w:t>
      </w:r>
      <w:r>
        <w:rPr>
          <w:spacing w:val="-68"/>
        </w:rPr>
        <w:t xml:space="preserve"> </w:t>
      </w:r>
      <w:r>
        <w:t>и</w:t>
      </w:r>
      <w:r>
        <w:rPr>
          <w:spacing w:val="1"/>
        </w:rPr>
        <w:t xml:space="preserve"> </w:t>
      </w:r>
      <w:r>
        <w:t>досуговой</w:t>
      </w:r>
      <w:r>
        <w:rPr>
          <w:spacing w:val="1"/>
        </w:rPr>
        <w:t xml:space="preserve"> </w:t>
      </w:r>
      <w:r>
        <w:t>деятельности,</w:t>
      </w:r>
      <w:r>
        <w:rPr>
          <w:spacing w:val="1"/>
        </w:rPr>
        <w:t xml:space="preserve"> </w:t>
      </w:r>
      <w:r>
        <w:t>судейской</w:t>
      </w:r>
      <w:r>
        <w:rPr>
          <w:spacing w:val="1"/>
        </w:rPr>
        <w:t xml:space="preserve"> </w:t>
      </w:r>
      <w:r>
        <w:t>практике</w:t>
      </w:r>
      <w:r>
        <w:rPr>
          <w:spacing w:val="1"/>
        </w:rPr>
        <w:t xml:space="preserve"> </w:t>
      </w:r>
      <w:r>
        <w:t>с</w:t>
      </w:r>
      <w:r>
        <w:rPr>
          <w:spacing w:val="1"/>
        </w:rPr>
        <w:t xml:space="preserve"> </w:t>
      </w:r>
      <w:r>
        <w:t>учётом</w:t>
      </w:r>
      <w:r>
        <w:rPr>
          <w:spacing w:val="1"/>
        </w:rPr>
        <w:t xml:space="preserve"> </w:t>
      </w:r>
      <w:r>
        <w:t>гражданских</w:t>
      </w:r>
      <w:r>
        <w:rPr>
          <w:spacing w:val="1"/>
        </w:rPr>
        <w:t xml:space="preserve"> </w:t>
      </w:r>
      <w:r>
        <w:t>и</w:t>
      </w:r>
      <w:r>
        <w:rPr>
          <w:spacing w:val="1"/>
        </w:rPr>
        <w:t xml:space="preserve"> </w:t>
      </w:r>
      <w:r>
        <w:t>нравственных</w:t>
      </w:r>
      <w:r>
        <w:rPr>
          <w:spacing w:val="-4"/>
        </w:rPr>
        <w:t xml:space="preserve"> </w:t>
      </w:r>
      <w:r>
        <w:t>ценностей;</w:t>
      </w:r>
    </w:p>
    <w:p w:rsidR="00347E9B" w:rsidRDefault="00757747">
      <w:pPr>
        <w:pStyle w:val="a4"/>
        <w:spacing w:line="360" w:lineRule="auto"/>
        <w:ind w:right="486"/>
      </w:pPr>
      <w:r>
        <w:t>умение</w:t>
      </w:r>
      <w:r>
        <w:rPr>
          <w:spacing w:val="1"/>
        </w:rPr>
        <w:t xml:space="preserve"> </w:t>
      </w:r>
      <w:r>
        <w:t>проявлять</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информационно-</w:t>
      </w:r>
      <w:r>
        <w:rPr>
          <w:spacing w:val="1"/>
        </w:rPr>
        <w:t xml:space="preserve"> </w:t>
      </w:r>
      <w:r>
        <w:t>познавательной</w:t>
      </w:r>
      <w:r>
        <w:rPr>
          <w:spacing w:val="1"/>
        </w:rPr>
        <w:t xml:space="preserve"> </w:t>
      </w:r>
      <w:r>
        <w:t>деятельности,</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различных</w:t>
      </w:r>
      <w:r>
        <w:rPr>
          <w:spacing w:val="1"/>
        </w:rPr>
        <w:t xml:space="preserve"> </w:t>
      </w:r>
      <w:r>
        <w:t>источниках информации с соблюдением правовых и этических норм, норм</w:t>
      </w:r>
      <w:r>
        <w:rPr>
          <w:spacing w:val="1"/>
        </w:rPr>
        <w:t xml:space="preserve"> </w:t>
      </w:r>
      <w:r>
        <w:t>информационной безопасности.</w:t>
      </w:r>
    </w:p>
    <w:p w:rsidR="00347E9B" w:rsidRDefault="00757747">
      <w:pPr>
        <w:pStyle w:val="a4"/>
        <w:spacing w:line="362" w:lineRule="auto"/>
        <w:ind w:right="495"/>
      </w:pPr>
      <w:r>
        <w:t>При</w:t>
      </w:r>
      <w:r>
        <w:rPr>
          <w:spacing w:val="1"/>
        </w:rPr>
        <w:t xml:space="preserve"> </w:t>
      </w:r>
      <w:r>
        <w:t>изучении</w:t>
      </w:r>
      <w:r>
        <w:rPr>
          <w:spacing w:val="1"/>
        </w:rPr>
        <w:t xml:space="preserve"> </w:t>
      </w:r>
      <w:r>
        <w:t>модуля</w:t>
      </w:r>
      <w:r>
        <w:rPr>
          <w:spacing w:val="1"/>
        </w:rPr>
        <w:t xml:space="preserve"> </w:t>
      </w:r>
      <w:r>
        <w:t>«Бадминтон»</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67"/>
        </w:rPr>
        <w:t xml:space="preserve"> </w:t>
      </w:r>
      <w:r>
        <w:t>образования у обучающихся будут сформированы следующие предметные</w:t>
      </w:r>
      <w:r>
        <w:rPr>
          <w:spacing w:val="1"/>
        </w:rPr>
        <w:t xml:space="preserve"> </w:t>
      </w:r>
      <w:r>
        <w:t>результаты:</w:t>
      </w:r>
    </w:p>
    <w:p w:rsidR="00347E9B" w:rsidRDefault="00757747">
      <w:pPr>
        <w:pStyle w:val="a4"/>
        <w:tabs>
          <w:tab w:val="left" w:pos="1991"/>
          <w:tab w:val="left" w:pos="2390"/>
          <w:tab w:val="left" w:pos="3363"/>
          <w:tab w:val="left" w:pos="4811"/>
          <w:tab w:val="left" w:pos="6628"/>
          <w:tab w:val="left" w:pos="7875"/>
          <w:tab w:val="left" w:pos="9026"/>
          <w:tab w:val="left" w:pos="9100"/>
        </w:tabs>
        <w:spacing w:line="360" w:lineRule="auto"/>
        <w:ind w:right="490"/>
        <w:jc w:val="right"/>
      </w:pPr>
      <w:r>
        <w:t>умение</w:t>
      </w:r>
      <w:r>
        <w:tab/>
        <w:t>характеризовать</w:t>
      </w:r>
      <w:r>
        <w:rPr>
          <w:spacing w:val="117"/>
        </w:rPr>
        <w:t xml:space="preserve"> </w:t>
      </w:r>
      <w:r>
        <w:t>бадминтон</w:t>
      </w:r>
      <w:r>
        <w:rPr>
          <w:spacing w:val="120"/>
        </w:rPr>
        <w:t xml:space="preserve"> </w:t>
      </w:r>
      <w:r>
        <w:t>как</w:t>
      </w:r>
      <w:r>
        <w:rPr>
          <w:spacing w:val="118"/>
        </w:rPr>
        <w:t xml:space="preserve"> </w:t>
      </w:r>
      <w:r>
        <w:t>средство</w:t>
      </w:r>
      <w:r>
        <w:tab/>
        <w:t>формирования</w:t>
      </w:r>
      <w:r>
        <w:rPr>
          <w:spacing w:val="39"/>
        </w:rPr>
        <w:t xml:space="preserve"> </w:t>
      </w:r>
      <w:r>
        <w:t>и</w:t>
      </w:r>
      <w:r>
        <w:rPr>
          <w:spacing w:val="-67"/>
        </w:rPr>
        <w:t xml:space="preserve"> </w:t>
      </w:r>
      <w:r>
        <w:t>развития</w:t>
      </w:r>
      <w:r>
        <w:tab/>
        <w:t>здоровья</w:t>
      </w:r>
      <w:r>
        <w:tab/>
        <w:t>человека,</w:t>
      </w:r>
      <w:r>
        <w:tab/>
        <w:t>особенности</w:t>
      </w:r>
      <w:r>
        <w:tab/>
        <w:t>оздоровительных</w:t>
      </w:r>
      <w:r>
        <w:tab/>
        <w:t>занятий</w:t>
      </w:r>
      <w:r>
        <w:rPr>
          <w:spacing w:val="-67"/>
        </w:rPr>
        <w:t xml:space="preserve"> </w:t>
      </w:r>
      <w:r>
        <w:t>бадминтоном</w:t>
      </w:r>
      <w:r>
        <w:rPr>
          <w:spacing w:val="1"/>
        </w:rPr>
        <w:t xml:space="preserve"> </w:t>
      </w:r>
      <w:r>
        <w:t>и возможности профилактики профессиональных заболеваний;</w:t>
      </w:r>
      <w:r>
        <w:rPr>
          <w:spacing w:val="-67"/>
        </w:rPr>
        <w:t xml:space="preserve"> </w:t>
      </w:r>
      <w:r>
        <w:t>умение</w:t>
      </w:r>
      <w:r>
        <w:rPr>
          <w:spacing w:val="70"/>
        </w:rPr>
        <w:t xml:space="preserve"> </w:t>
      </w:r>
      <w:r>
        <w:t>планировать</w:t>
      </w:r>
      <w:r>
        <w:rPr>
          <w:spacing w:val="69"/>
        </w:rPr>
        <w:t xml:space="preserve"> </w:t>
      </w:r>
      <w:r>
        <w:t>содержание</w:t>
      </w:r>
      <w:r>
        <w:rPr>
          <w:spacing w:val="71"/>
        </w:rPr>
        <w:t xml:space="preserve"> </w:t>
      </w:r>
      <w:r>
        <w:t>оздоровительных,</w:t>
      </w:r>
      <w:r>
        <w:rPr>
          <w:spacing w:val="72"/>
        </w:rPr>
        <w:t xml:space="preserve"> </w:t>
      </w:r>
      <w:r>
        <w:t>рекреативных</w:t>
      </w:r>
      <w:r>
        <w:tab/>
      </w:r>
      <w:r>
        <w:tab/>
        <w:t>и</w:t>
      </w:r>
    </w:p>
    <w:p w:rsidR="00347E9B" w:rsidRDefault="00757747">
      <w:pPr>
        <w:pStyle w:val="a4"/>
        <w:ind w:firstLine="0"/>
        <w:jc w:val="left"/>
      </w:pPr>
      <w:r>
        <w:t>тренировочных</w:t>
      </w:r>
      <w:r>
        <w:rPr>
          <w:spacing w:val="-9"/>
        </w:rPr>
        <w:t xml:space="preserve"> </w:t>
      </w:r>
      <w:r>
        <w:t>занятий</w:t>
      </w:r>
      <w:r>
        <w:rPr>
          <w:spacing w:val="-5"/>
        </w:rPr>
        <w:t xml:space="preserve"> </w:t>
      </w:r>
      <w:r>
        <w:t>бадминтоном;</w:t>
      </w:r>
    </w:p>
    <w:p w:rsidR="00347E9B" w:rsidRDefault="00757747">
      <w:pPr>
        <w:pStyle w:val="a4"/>
        <w:spacing w:before="149" w:line="362" w:lineRule="auto"/>
        <w:jc w:val="left"/>
      </w:pPr>
      <w:r>
        <w:t>знание</w:t>
      </w:r>
      <w:r>
        <w:rPr>
          <w:spacing w:val="45"/>
        </w:rPr>
        <w:t xml:space="preserve"> </w:t>
      </w:r>
      <w:r>
        <w:t>особенностей</w:t>
      </w:r>
      <w:r>
        <w:rPr>
          <w:spacing w:val="45"/>
        </w:rPr>
        <w:t xml:space="preserve"> </w:t>
      </w:r>
      <w:r>
        <w:t>занятий</w:t>
      </w:r>
      <w:r>
        <w:rPr>
          <w:spacing w:val="45"/>
        </w:rPr>
        <w:t xml:space="preserve"> </w:t>
      </w:r>
      <w:r>
        <w:t>бадминтоном</w:t>
      </w:r>
      <w:r>
        <w:rPr>
          <w:spacing w:val="46"/>
        </w:rPr>
        <w:t xml:space="preserve"> </w:t>
      </w:r>
      <w:r>
        <w:t>в</w:t>
      </w:r>
      <w:r>
        <w:rPr>
          <w:spacing w:val="44"/>
        </w:rPr>
        <w:t xml:space="preserve"> </w:t>
      </w:r>
      <w:r>
        <w:t>адаптивной</w:t>
      </w:r>
      <w:r>
        <w:rPr>
          <w:spacing w:val="45"/>
        </w:rPr>
        <w:t xml:space="preserve"> </w:t>
      </w:r>
      <w:r>
        <w:t>физической</w:t>
      </w:r>
      <w:r>
        <w:rPr>
          <w:spacing w:val="-67"/>
        </w:rPr>
        <w:t xml:space="preserve"> </w:t>
      </w:r>
      <w:r>
        <w:t>культуре;</w:t>
      </w:r>
    </w:p>
    <w:p w:rsidR="00347E9B" w:rsidRDefault="00757747">
      <w:pPr>
        <w:pStyle w:val="a4"/>
        <w:tabs>
          <w:tab w:val="left" w:pos="2438"/>
          <w:tab w:val="left" w:pos="3570"/>
          <w:tab w:val="left" w:pos="4850"/>
          <w:tab w:val="left" w:pos="6553"/>
          <w:tab w:val="left" w:pos="7911"/>
          <w:tab w:val="left" w:pos="8486"/>
          <w:tab w:val="left" w:pos="9834"/>
        </w:tabs>
        <w:spacing w:line="357" w:lineRule="auto"/>
        <w:ind w:right="496"/>
        <w:jc w:val="left"/>
      </w:pPr>
      <w:r>
        <w:t>знание</w:t>
      </w:r>
      <w:r>
        <w:tab/>
        <w:t>правил</w:t>
      </w:r>
      <w:r>
        <w:tab/>
        <w:t>подбора</w:t>
      </w:r>
      <w:r>
        <w:tab/>
        <w:t>физической</w:t>
      </w:r>
      <w:r>
        <w:tab/>
        <w:t>нагрузки</w:t>
      </w:r>
      <w:r>
        <w:tab/>
        <w:t>на</w:t>
      </w:r>
      <w:r>
        <w:tab/>
        <w:t>занятиях</w:t>
      </w:r>
      <w:r>
        <w:tab/>
      </w:r>
      <w:r>
        <w:rPr>
          <w:spacing w:val="-1"/>
        </w:rPr>
        <w:t>в</w:t>
      </w:r>
      <w:r>
        <w:rPr>
          <w:spacing w:val="-67"/>
        </w:rPr>
        <w:t xml:space="preserve"> </w:t>
      </w:r>
      <w:r>
        <w:t>специальной медицинской</w:t>
      </w:r>
      <w:r>
        <w:rPr>
          <w:spacing w:val="1"/>
        </w:rPr>
        <w:t xml:space="preserve"> </w:t>
      </w:r>
      <w:r>
        <w:t>группе;</w:t>
      </w:r>
    </w:p>
    <w:p w:rsidR="00347E9B" w:rsidRDefault="00757747">
      <w:pPr>
        <w:pStyle w:val="a4"/>
        <w:tabs>
          <w:tab w:val="left" w:pos="2457"/>
          <w:tab w:val="left" w:pos="4298"/>
          <w:tab w:val="left" w:pos="5473"/>
          <w:tab w:val="left" w:pos="7348"/>
          <w:tab w:val="left" w:pos="8029"/>
          <w:tab w:val="left" w:pos="9329"/>
        </w:tabs>
        <w:spacing w:before="4" w:line="362" w:lineRule="auto"/>
        <w:ind w:right="494"/>
        <w:jc w:val="left"/>
      </w:pPr>
      <w:r>
        <w:t>умение</w:t>
      </w:r>
      <w:r>
        <w:tab/>
        <w:t>организовать</w:t>
      </w:r>
      <w:r>
        <w:tab/>
        <w:t>занятие</w:t>
      </w:r>
      <w:r>
        <w:tab/>
        <w:t>бадминтоном</w:t>
      </w:r>
      <w:r>
        <w:tab/>
        <w:t>для</w:t>
      </w:r>
      <w:r>
        <w:tab/>
        <w:t>решения</w:t>
      </w:r>
      <w:r>
        <w:tab/>
      </w:r>
      <w:r>
        <w:rPr>
          <w:spacing w:val="-1"/>
        </w:rPr>
        <w:t>задач</w:t>
      </w:r>
      <w:r>
        <w:rPr>
          <w:spacing w:val="-67"/>
        </w:rPr>
        <w:t xml:space="preserve"> </w:t>
      </w:r>
      <w:r>
        <w:t>адаптивной двигательной рекреации и реабилитации;</w:t>
      </w:r>
    </w:p>
    <w:p w:rsidR="00347E9B" w:rsidRDefault="00757747">
      <w:pPr>
        <w:pStyle w:val="a4"/>
        <w:tabs>
          <w:tab w:val="left" w:pos="2404"/>
          <w:tab w:val="left" w:pos="3838"/>
          <w:tab w:val="left" w:pos="5511"/>
          <w:tab w:val="left" w:pos="8014"/>
          <w:tab w:val="left" w:pos="8354"/>
        </w:tabs>
        <w:spacing w:line="314" w:lineRule="exact"/>
        <w:ind w:left="1330" w:firstLine="0"/>
        <w:jc w:val="left"/>
      </w:pPr>
      <w:r>
        <w:t>умение</w:t>
      </w:r>
      <w:r>
        <w:tab/>
        <w:t>оценивать</w:t>
      </w:r>
      <w:r>
        <w:tab/>
        <w:t>физическую</w:t>
      </w:r>
      <w:r>
        <w:tab/>
        <w:t>работоспособность</w:t>
      </w:r>
      <w:r>
        <w:tab/>
        <w:t>с</w:t>
      </w:r>
      <w:r>
        <w:tab/>
        <w:t>применением</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пробы</w:t>
      </w:r>
      <w:r>
        <w:rPr>
          <w:spacing w:val="-4"/>
        </w:rPr>
        <w:t xml:space="preserve"> </w:t>
      </w:r>
      <w:r>
        <w:t>PWC</w:t>
      </w:r>
      <w:r>
        <w:rPr>
          <w:spacing w:val="-2"/>
        </w:rPr>
        <w:t xml:space="preserve"> </w:t>
      </w:r>
      <w:r>
        <w:t>140;</w:t>
      </w:r>
    </w:p>
    <w:p w:rsidR="00347E9B" w:rsidRDefault="00757747">
      <w:pPr>
        <w:pStyle w:val="a4"/>
        <w:spacing w:before="163" w:line="357" w:lineRule="auto"/>
        <w:ind w:right="495"/>
      </w:pPr>
      <w:r>
        <w:t>владение</w:t>
      </w:r>
      <w:r>
        <w:rPr>
          <w:spacing w:val="1"/>
        </w:rPr>
        <w:t xml:space="preserve"> </w:t>
      </w:r>
      <w:r>
        <w:t>методикой</w:t>
      </w:r>
      <w:r>
        <w:rPr>
          <w:spacing w:val="1"/>
        </w:rPr>
        <w:t xml:space="preserve"> </w:t>
      </w:r>
      <w:r>
        <w:t>тестирования</w:t>
      </w:r>
      <w:r>
        <w:rPr>
          <w:spacing w:val="1"/>
        </w:rPr>
        <w:t xml:space="preserve"> </w:t>
      </w:r>
      <w:r>
        <w:t>уровня</w:t>
      </w:r>
      <w:r>
        <w:rPr>
          <w:spacing w:val="1"/>
        </w:rPr>
        <w:t xml:space="preserve"> </w:t>
      </w:r>
      <w:r>
        <w:t>развития</w:t>
      </w:r>
      <w:r>
        <w:rPr>
          <w:spacing w:val="1"/>
        </w:rPr>
        <w:t xml:space="preserve"> </w:t>
      </w:r>
      <w:r>
        <w:t>двигательных</w:t>
      </w:r>
      <w:r>
        <w:rPr>
          <w:spacing w:val="1"/>
        </w:rPr>
        <w:t xml:space="preserve"> </w:t>
      </w:r>
      <w:r>
        <w:t>способностей</w:t>
      </w:r>
      <w:r>
        <w:rPr>
          <w:spacing w:val="-6"/>
        </w:rPr>
        <w:t xml:space="preserve"> </w:t>
      </w:r>
      <w:r>
        <w:t>и</w:t>
      </w:r>
      <w:r>
        <w:rPr>
          <w:spacing w:val="-6"/>
        </w:rPr>
        <w:t xml:space="preserve"> </w:t>
      </w:r>
      <w:r>
        <w:t>способами</w:t>
      </w:r>
      <w:r>
        <w:rPr>
          <w:spacing w:val="-5"/>
        </w:rPr>
        <w:t xml:space="preserve"> </w:t>
      </w:r>
      <w:r>
        <w:t>оценивания</w:t>
      </w:r>
      <w:r>
        <w:rPr>
          <w:spacing w:val="-5"/>
        </w:rPr>
        <w:t xml:space="preserve"> </w:t>
      </w:r>
      <w:r>
        <w:t>индивидуального</w:t>
      </w:r>
      <w:r>
        <w:rPr>
          <w:spacing w:val="-5"/>
        </w:rPr>
        <w:t xml:space="preserve"> </w:t>
      </w:r>
      <w:r>
        <w:t>здоровья</w:t>
      </w:r>
      <w:r>
        <w:rPr>
          <w:spacing w:val="-4"/>
        </w:rPr>
        <w:t xml:space="preserve"> </w:t>
      </w:r>
      <w:r>
        <w:t>человека;</w:t>
      </w:r>
    </w:p>
    <w:p w:rsidR="00347E9B" w:rsidRDefault="00757747">
      <w:pPr>
        <w:pStyle w:val="a4"/>
        <w:spacing w:before="6" w:line="360" w:lineRule="auto"/>
        <w:ind w:right="491"/>
        <w:jc w:val="right"/>
      </w:pPr>
      <w:r>
        <w:t>демонстрация индивидуальной динамики развития физических качеств;</w:t>
      </w:r>
      <w:r>
        <w:rPr>
          <w:spacing w:val="-67"/>
        </w:rPr>
        <w:t xml:space="preserve"> </w:t>
      </w:r>
      <w:r>
        <w:t>умение</w:t>
      </w:r>
      <w:r>
        <w:rPr>
          <w:spacing w:val="1"/>
        </w:rPr>
        <w:t xml:space="preserve"> </w:t>
      </w:r>
      <w:r>
        <w:t>выполнять</w:t>
      </w:r>
      <w:r>
        <w:rPr>
          <w:spacing w:val="1"/>
        </w:rPr>
        <w:t xml:space="preserve"> </w:t>
      </w:r>
      <w:r>
        <w:t>упражнения</w:t>
      </w:r>
      <w:r>
        <w:rPr>
          <w:spacing w:val="1"/>
        </w:rPr>
        <w:t xml:space="preserve"> </w:t>
      </w:r>
      <w:r>
        <w:t>для</w:t>
      </w:r>
      <w:r>
        <w:rPr>
          <w:spacing w:val="1"/>
        </w:rPr>
        <w:t xml:space="preserve"> </w:t>
      </w:r>
      <w:r>
        <w:t>обучения</w:t>
      </w:r>
      <w:r>
        <w:rPr>
          <w:spacing w:val="1"/>
        </w:rPr>
        <w:t xml:space="preserve"> </w:t>
      </w:r>
      <w:r>
        <w:t>технико-тактическим</w:t>
      </w:r>
      <w:r>
        <w:rPr>
          <w:spacing w:val="1"/>
        </w:rPr>
        <w:t xml:space="preserve"> </w:t>
      </w:r>
      <w:r>
        <w:t>действиям:</w:t>
      </w:r>
      <w:r>
        <w:rPr>
          <w:spacing w:val="22"/>
        </w:rPr>
        <w:t xml:space="preserve"> </w:t>
      </w:r>
      <w:r>
        <w:t>короткому</w:t>
      </w:r>
      <w:r>
        <w:rPr>
          <w:spacing w:val="27"/>
        </w:rPr>
        <w:t xml:space="preserve"> </w:t>
      </w:r>
      <w:r>
        <w:t>удару</w:t>
      </w:r>
      <w:r>
        <w:rPr>
          <w:spacing w:val="22"/>
        </w:rPr>
        <w:t xml:space="preserve"> </w:t>
      </w:r>
      <w:r>
        <w:t>с</w:t>
      </w:r>
      <w:r>
        <w:rPr>
          <w:spacing w:val="28"/>
        </w:rPr>
        <w:t xml:space="preserve"> </w:t>
      </w:r>
      <w:r>
        <w:t>задней</w:t>
      </w:r>
      <w:r>
        <w:rPr>
          <w:spacing w:val="22"/>
        </w:rPr>
        <w:t xml:space="preserve"> </w:t>
      </w:r>
      <w:r>
        <w:t>линии</w:t>
      </w:r>
      <w:r>
        <w:rPr>
          <w:spacing w:val="27"/>
        </w:rPr>
        <w:t xml:space="preserve"> </w:t>
      </w:r>
      <w:r>
        <w:t>площадки;</w:t>
      </w:r>
      <w:r>
        <w:rPr>
          <w:spacing w:val="26"/>
        </w:rPr>
        <w:t xml:space="preserve"> </w:t>
      </w:r>
      <w:r>
        <w:t>плоские</w:t>
      </w:r>
      <w:r>
        <w:rPr>
          <w:spacing w:val="28"/>
        </w:rPr>
        <w:t xml:space="preserve"> </w:t>
      </w:r>
      <w:r>
        <w:t>удары,</w:t>
      </w:r>
    </w:p>
    <w:p w:rsidR="00347E9B" w:rsidRDefault="00757747">
      <w:pPr>
        <w:pStyle w:val="a4"/>
        <w:spacing w:before="1"/>
        <w:ind w:firstLine="0"/>
        <w:jc w:val="left"/>
      </w:pPr>
      <w:r>
        <w:t>выполняемые</w:t>
      </w:r>
      <w:r>
        <w:rPr>
          <w:spacing w:val="-3"/>
        </w:rPr>
        <w:t xml:space="preserve"> </w:t>
      </w:r>
      <w:r>
        <w:t>открытой</w:t>
      </w:r>
      <w:r>
        <w:rPr>
          <w:spacing w:val="63"/>
        </w:rPr>
        <w:t xml:space="preserve"> </w:t>
      </w:r>
      <w:r>
        <w:t>и</w:t>
      </w:r>
      <w:r>
        <w:rPr>
          <w:spacing w:val="-3"/>
        </w:rPr>
        <w:t xml:space="preserve"> </w:t>
      </w:r>
      <w:r>
        <w:t>закрытой</w:t>
      </w:r>
      <w:r>
        <w:rPr>
          <w:spacing w:val="-4"/>
        </w:rPr>
        <w:t xml:space="preserve"> </w:t>
      </w:r>
      <w:r>
        <w:t>стороной</w:t>
      </w:r>
      <w:r>
        <w:rPr>
          <w:spacing w:val="-4"/>
        </w:rPr>
        <w:t xml:space="preserve"> </w:t>
      </w:r>
      <w:r>
        <w:t>ракетки;</w:t>
      </w:r>
    </w:p>
    <w:p w:rsidR="00347E9B" w:rsidRDefault="00757747">
      <w:pPr>
        <w:pStyle w:val="a4"/>
        <w:tabs>
          <w:tab w:val="left" w:pos="2519"/>
          <w:tab w:val="left" w:pos="4491"/>
          <w:tab w:val="left" w:pos="5849"/>
          <w:tab w:val="left" w:pos="7752"/>
          <w:tab w:val="left" w:pos="8376"/>
          <w:tab w:val="left" w:pos="9844"/>
        </w:tabs>
        <w:spacing w:before="163" w:line="360" w:lineRule="auto"/>
        <w:ind w:left="1330" w:right="494" w:firstLine="0"/>
        <w:jc w:val="left"/>
      </w:pPr>
      <w:r>
        <w:t>умение использовать тактику защиты и атаки при одиночной игре;</w:t>
      </w:r>
      <w:r>
        <w:rPr>
          <w:spacing w:val="1"/>
        </w:rPr>
        <w:t xml:space="preserve"> </w:t>
      </w:r>
      <w:r>
        <w:t>применять защитные и атакующие действия игроков при парной игре;</w:t>
      </w:r>
      <w:r>
        <w:rPr>
          <w:spacing w:val="1"/>
        </w:rPr>
        <w:t xml:space="preserve"> </w:t>
      </w:r>
      <w:r>
        <w:t>умение</w:t>
      </w:r>
      <w:r>
        <w:tab/>
        <w:t>осуществлять</w:t>
      </w:r>
      <w:r>
        <w:tab/>
        <w:t>игровую</w:t>
      </w:r>
      <w:r>
        <w:tab/>
        <w:t>деятельность</w:t>
      </w:r>
      <w:r>
        <w:tab/>
        <w:t>по</w:t>
      </w:r>
      <w:r>
        <w:tab/>
        <w:t>правилам</w:t>
      </w:r>
      <w:r>
        <w:tab/>
      </w:r>
      <w:r>
        <w:rPr>
          <w:spacing w:val="-1"/>
        </w:rPr>
        <w:t>с</w:t>
      </w:r>
    </w:p>
    <w:p w:rsidR="00347E9B" w:rsidRDefault="00757747">
      <w:pPr>
        <w:pStyle w:val="a4"/>
        <w:spacing w:line="318" w:lineRule="exact"/>
        <w:ind w:firstLine="0"/>
        <w:jc w:val="left"/>
      </w:pPr>
      <w:r>
        <w:t>использованием</w:t>
      </w:r>
      <w:r>
        <w:rPr>
          <w:spacing w:val="-4"/>
        </w:rPr>
        <w:t xml:space="preserve"> </w:t>
      </w:r>
      <w:r>
        <w:t>ранее</w:t>
      </w:r>
      <w:r>
        <w:rPr>
          <w:spacing w:val="-5"/>
        </w:rPr>
        <w:t xml:space="preserve"> </w:t>
      </w:r>
      <w:r>
        <w:t>разученных</w:t>
      </w:r>
      <w:r>
        <w:rPr>
          <w:spacing w:val="-6"/>
        </w:rPr>
        <w:t xml:space="preserve"> </w:t>
      </w:r>
      <w:r>
        <w:t>технических</w:t>
      </w:r>
      <w:r>
        <w:rPr>
          <w:spacing w:val="-9"/>
        </w:rPr>
        <w:t xml:space="preserve"> </w:t>
      </w:r>
      <w:r>
        <w:t>приёмов;</w:t>
      </w:r>
    </w:p>
    <w:p w:rsidR="00347E9B" w:rsidRDefault="00757747">
      <w:pPr>
        <w:pStyle w:val="a4"/>
        <w:spacing w:before="163" w:line="360" w:lineRule="auto"/>
        <w:ind w:right="488"/>
      </w:pPr>
      <w:r>
        <w:t>демонстрация правильной техники двигательных действий при игре</w:t>
      </w:r>
      <w:r>
        <w:rPr>
          <w:spacing w:val="1"/>
        </w:rPr>
        <w:t xml:space="preserve"> </w:t>
      </w:r>
      <w:r>
        <w:t>в</w:t>
      </w:r>
      <w:r>
        <w:rPr>
          <w:spacing w:val="1"/>
        </w:rPr>
        <w:t xml:space="preserve"> </w:t>
      </w:r>
      <w:r>
        <w:t>бадминтон: удары «смеш»: высоко-далекие</w:t>
      </w:r>
      <w:r>
        <w:rPr>
          <w:spacing w:val="70"/>
        </w:rPr>
        <w:t xml:space="preserve"> </w:t>
      </w:r>
      <w:r>
        <w:t>удары по прямой,</w:t>
      </w:r>
      <w:r>
        <w:rPr>
          <w:spacing w:val="70"/>
        </w:rPr>
        <w:t xml:space="preserve"> </w:t>
      </w:r>
      <w:r>
        <w:t>по диагонали,</w:t>
      </w:r>
      <w:r>
        <w:rPr>
          <w:spacing w:val="1"/>
        </w:rPr>
        <w:t xml:space="preserve"> </w:t>
      </w:r>
      <w:r>
        <w:t>в правый и левый угол площадки;</w:t>
      </w:r>
      <w:r>
        <w:rPr>
          <w:spacing w:val="1"/>
        </w:rPr>
        <w:t xml:space="preserve"> </w:t>
      </w:r>
      <w:r>
        <w:t>укороченные</w:t>
      </w:r>
      <w:r>
        <w:rPr>
          <w:spacing w:val="1"/>
        </w:rPr>
        <w:t xml:space="preserve"> </w:t>
      </w:r>
      <w:r>
        <w:t>удары на сетку; плоские</w:t>
      </w:r>
      <w:r>
        <w:rPr>
          <w:spacing w:val="1"/>
        </w:rPr>
        <w:t xml:space="preserve"> </w:t>
      </w:r>
      <w:r>
        <w:t>удары</w:t>
      </w:r>
      <w:r>
        <w:rPr>
          <w:spacing w:val="3"/>
        </w:rPr>
        <w:t xml:space="preserve"> </w:t>
      </w:r>
      <w:r>
        <w:t>в</w:t>
      </w:r>
      <w:r>
        <w:rPr>
          <w:spacing w:val="-1"/>
        </w:rPr>
        <w:t xml:space="preserve"> </w:t>
      </w:r>
      <w:r>
        <w:t>средней</w:t>
      </w:r>
      <w:r>
        <w:rPr>
          <w:spacing w:val="1"/>
        </w:rPr>
        <w:t xml:space="preserve"> </w:t>
      </w:r>
      <w:r>
        <w:t>зоне</w:t>
      </w:r>
      <w:r>
        <w:rPr>
          <w:spacing w:val="2"/>
        </w:rPr>
        <w:t xml:space="preserve"> </w:t>
      </w:r>
      <w:r>
        <w:t>площадки;</w:t>
      </w:r>
    </w:p>
    <w:p w:rsidR="00347E9B" w:rsidRDefault="00757747">
      <w:pPr>
        <w:pStyle w:val="a4"/>
        <w:spacing w:line="360" w:lineRule="auto"/>
        <w:ind w:right="495"/>
      </w:pPr>
      <w:r>
        <w:t>умение</w:t>
      </w:r>
      <w:r>
        <w:rPr>
          <w:spacing w:val="1"/>
        </w:rPr>
        <w:t xml:space="preserve"> </w:t>
      </w:r>
      <w:r>
        <w:t>использовать</w:t>
      </w:r>
      <w:r>
        <w:rPr>
          <w:spacing w:val="1"/>
        </w:rPr>
        <w:t xml:space="preserve"> </w:t>
      </w:r>
      <w:r>
        <w:t>тактические</w:t>
      </w:r>
      <w:r>
        <w:rPr>
          <w:spacing w:val="1"/>
        </w:rPr>
        <w:t xml:space="preserve"> </w:t>
      </w:r>
      <w:r>
        <w:t>действия</w:t>
      </w:r>
      <w:r>
        <w:rPr>
          <w:spacing w:val="1"/>
        </w:rPr>
        <w:t xml:space="preserve"> </w:t>
      </w:r>
      <w:r>
        <w:t>в</w:t>
      </w:r>
      <w:r>
        <w:rPr>
          <w:spacing w:val="1"/>
        </w:rPr>
        <w:t xml:space="preserve"> </w:t>
      </w:r>
      <w:r>
        <w:t>атаке</w:t>
      </w:r>
      <w:r>
        <w:rPr>
          <w:spacing w:val="1"/>
        </w:rPr>
        <w:t xml:space="preserve"> </w:t>
      </w:r>
      <w:r>
        <w:t>и</w:t>
      </w:r>
      <w:r>
        <w:rPr>
          <w:spacing w:val="1"/>
        </w:rPr>
        <w:t xml:space="preserve"> </w:t>
      </w:r>
      <w:r>
        <w:t>в</w:t>
      </w:r>
      <w:r>
        <w:rPr>
          <w:spacing w:val="1"/>
        </w:rPr>
        <w:t xml:space="preserve"> </w:t>
      </w:r>
      <w:r>
        <w:t>защите</w:t>
      </w:r>
      <w:r>
        <w:rPr>
          <w:spacing w:val="1"/>
        </w:rPr>
        <w:t xml:space="preserve"> </w:t>
      </w:r>
      <w:r>
        <w:t>при</w:t>
      </w:r>
      <w:r>
        <w:rPr>
          <w:spacing w:val="1"/>
        </w:rPr>
        <w:t xml:space="preserve"> </w:t>
      </w:r>
      <w:r>
        <w:t>смешанных</w:t>
      </w:r>
      <w:r>
        <w:rPr>
          <w:spacing w:val="1"/>
        </w:rPr>
        <w:t xml:space="preserve"> </w:t>
      </w:r>
      <w:r>
        <w:t>(микст)</w:t>
      </w:r>
      <w:r>
        <w:rPr>
          <w:spacing w:val="1"/>
        </w:rPr>
        <w:t xml:space="preserve"> </w:t>
      </w:r>
      <w:r>
        <w:t>играх</w:t>
      </w:r>
      <w:r>
        <w:rPr>
          <w:spacing w:val="1"/>
        </w:rPr>
        <w:t xml:space="preserve"> </w:t>
      </w:r>
      <w:r>
        <w:t>и</w:t>
      </w:r>
      <w:r>
        <w:rPr>
          <w:spacing w:val="1"/>
        </w:rPr>
        <w:t xml:space="preserve"> </w:t>
      </w:r>
      <w:r>
        <w:t>комбинационной</w:t>
      </w:r>
      <w:r>
        <w:rPr>
          <w:spacing w:val="1"/>
        </w:rPr>
        <w:t xml:space="preserve"> </w:t>
      </w:r>
      <w:r>
        <w:t>игре:</w:t>
      </w:r>
      <w:r>
        <w:rPr>
          <w:spacing w:val="1"/>
        </w:rPr>
        <w:t xml:space="preserve"> </w:t>
      </w:r>
      <w:r>
        <w:t>быстрые</w:t>
      </w:r>
      <w:r>
        <w:rPr>
          <w:spacing w:val="1"/>
        </w:rPr>
        <w:t xml:space="preserve"> </w:t>
      </w:r>
      <w:r>
        <w:t>атакующие</w:t>
      </w:r>
      <w:r>
        <w:rPr>
          <w:spacing w:val="1"/>
        </w:rPr>
        <w:t xml:space="preserve"> </w:t>
      </w:r>
      <w:r>
        <w:t>удары</w:t>
      </w:r>
      <w:r>
        <w:rPr>
          <w:spacing w:val="1"/>
        </w:rPr>
        <w:t xml:space="preserve"> </w:t>
      </w:r>
      <w:r>
        <w:t>со</w:t>
      </w:r>
      <w:r>
        <w:rPr>
          <w:spacing w:val="1"/>
        </w:rPr>
        <w:t xml:space="preserve"> </w:t>
      </w:r>
      <w:r>
        <w:t>смещением</w:t>
      </w:r>
      <w:r>
        <w:rPr>
          <w:spacing w:val="1"/>
        </w:rPr>
        <w:t xml:space="preserve"> </w:t>
      </w:r>
      <w:r>
        <w:t>обучающегося</w:t>
      </w:r>
      <w:r>
        <w:rPr>
          <w:spacing w:val="1"/>
        </w:rPr>
        <w:t xml:space="preserve"> </w:t>
      </w:r>
      <w:r>
        <w:t>к</w:t>
      </w:r>
      <w:r>
        <w:rPr>
          <w:spacing w:val="1"/>
        </w:rPr>
        <w:t xml:space="preserve"> </w:t>
      </w:r>
      <w:r>
        <w:t>задней</w:t>
      </w:r>
      <w:r>
        <w:rPr>
          <w:spacing w:val="1"/>
        </w:rPr>
        <w:t xml:space="preserve"> </w:t>
      </w:r>
      <w:r>
        <w:t>линии,</w:t>
      </w:r>
      <w:r>
        <w:rPr>
          <w:spacing w:val="1"/>
        </w:rPr>
        <w:t xml:space="preserve"> </w:t>
      </w:r>
      <w:r>
        <w:t>удары</w:t>
      </w:r>
      <w:r>
        <w:rPr>
          <w:spacing w:val="1"/>
        </w:rPr>
        <w:t xml:space="preserve"> </w:t>
      </w:r>
      <w:r>
        <w:t>по</w:t>
      </w:r>
      <w:r>
        <w:rPr>
          <w:spacing w:val="1"/>
        </w:rPr>
        <w:t xml:space="preserve"> </w:t>
      </w:r>
      <w:r>
        <w:t>низкой</w:t>
      </w:r>
      <w:r>
        <w:rPr>
          <w:spacing w:val="1"/>
        </w:rPr>
        <w:t xml:space="preserve"> </w:t>
      </w:r>
      <w:r>
        <w:t>траектории в среднюю зону</w:t>
      </w:r>
      <w:r>
        <w:rPr>
          <w:spacing w:val="-4"/>
        </w:rPr>
        <w:t xml:space="preserve"> </w:t>
      </w:r>
      <w:r>
        <w:t>площадки;</w:t>
      </w:r>
    </w:p>
    <w:p w:rsidR="00347E9B" w:rsidRDefault="00757747">
      <w:pPr>
        <w:pStyle w:val="a4"/>
        <w:spacing w:before="1" w:line="362" w:lineRule="auto"/>
        <w:ind w:left="1330" w:right="494" w:firstLine="0"/>
      </w:pPr>
      <w:r>
        <w:t>умение выполнять упражнения специальной физической подготовки.</w:t>
      </w:r>
      <w:r>
        <w:rPr>
          <w:spacing w:val="1"/>
        </w:rPr>
        <w:t xml:space="preserve"> </w:t>
      </w:r>
      <w:r>
        <w:t>умение</w:t>
      </w:r>
      <w:r>
        <w:rPr>
          <w:spacing w:val="48"/>
        </w:rPr>
        <w:t xml:space="preserve"> </w:t>
      </w:r>
      <w:r>
        <w:t>осуществлять</w:t>
      </w:r>
      <w:r>
        <w:rPr>
          <w:spacing w:val="45"/>
        </w:rPr>
        <w:t xml:space="preserve"> </w:t>
      </w:r>
      <w:r>
        <w:t>игровую</w:t>
      </w:r>
      <w:r>
        <w:rPr>
          <w:spacing w:val="46"/>
        </w:rPr>
        <w:t xml:space="preserve"> </w:t>
      </w:r>
      <w:r>
        <w:t>деятельность</w:t>
      </w:r>
      <w:r>
        <w:rPr>
          <w:spacing w:val="45"/>
        </w:rPr>
        <w:t xml:space="preserve"> </w:t>
      </w:r>
      <w:r>
        <w:t>по</w:t>
      </w:r>
      <w:r>
        <w:rPr>
          <w:spacing w:val="48"/>
        </w:rPr>
        <w:t xml:space="preserve"> </w:t>
      </w:r>
      <w:r>
        <w:t>правилам</w:t>
      </w:r>
      <w:r>
        <w:rPr>
          <w:spacing w:val="49"/>
        </w:rPr>
        <w:t xml:space="preserve"> </w:t>
      </w:r>
      <w:r>
        <w:t>с</w:t>
      </w:r>
    </w:p>
    <w:p w:rsidR="00347E9B" w:rsidRDefault="00757747">
      <w:pPr>
        <w:pStyle w:val="a4"/>
        <w:spacing w:line="315" w:lineRule="exact"/>
        <w:ind w:firstLine="0"/>
      </w:pPr>
      <w:r>
        <w:t>использованием</w:t>
      </w:r>
      <w:r>
        <w:rPr>
          <w:spacing w:val="-5"/>
        </w:rPr>
        <w:t xml:space="preserve"> </w:t>
      </w:r>
      <w:r>
        <w:t>ранее</w:t>
      </w:r>
      <w:r>
        <w:rPr>
          <w:spacing w:val="-6"/>
        </w:rPr>
        <w:t xml:space="preserve"> </w:t>
      </w:r>
      <w:r>
        <w:t>разученных</w:t>
      </w:r>
      <w:r>
        <w:rPr>
          <w:spacing w:val="-6"/>
        </w:rPr>
        <w:t xml:space="preserve"> </w:t>
      </w:r>
      <w:r>
        <w:t>технических</w:t>
      </w:r>
      <w:r>
        <w:rPr>
          <w:spacing w:val="-10"/>
        </w:rPr>
        <w:t xml:space="preserve"> </w:t>
      </w:r>
      <w:r>
        <w:t>приёмов.</w:t>
      </w:r>
    </w:p>
    <w:p w:rsidR="00347E9B" w:rsidRDefault="00757747">
      <w:pPr>
        <w:pStyle w:val="a4"/>
        <w:spacing w:before="163"/>
        <w:ind w:left="1330" w:firstLine="0"/>
      </w:pPr>
      <w:r>
        <w:t>Модуль</w:t>
      </w:r>
      <w:r>
        <w:rPr>
          <w:spacing w:val="-7"/>
        </w:rPr>
        <w:t xml:space="preserve"> </w:t>
      </w:r>
      <w:r>
        <w:t>«Триатлон».</w:t>
      </w:r>
    </w:p>
    <w:p w:rsidR="00347E9B" w:rsidRDefault="00757747">
      <w:pPr>
        <w:pStyle w:val="a4"/>
        <w:spacing w:before="158"/>
        <w:ind w:left="1330" w:firstLine="0"/>
      </w:pPr>
      <w:r>
        <w:t>Пояснительная</w:t>
      </w:r>
      <w:r>
        <w:rPr>
          <w:spacing w:val="-7"/>
        </w:rPr>
        <w:t xml:space="preserve"> </w:t>
      </w:r>
      <w:r>
        <w:t>записка</w:t>
      </w:r>
      <w:r>
        <w:rPr>
          <w:spacing w:val="-7"/>
        </w:rPr>
        <w:t xml:space="preserve"> </w:t>
      </w:r>
      <w:r>
        <w:t>модуля</w:t>
      </w:r>
      <w:r>
        <w:rPr>
          <w:spacing w:val="-2"/>
        </w:rPr>
        <w:t xml:space="preserve"> </w:t>
      </w:r>
      <w:r>
        <w:t>«Триатлон».</w:t>
      </w:r>
    </w:p>
    <w:p w:rsidR="00347E9B" w:rsidRDefault="00757747">
      <w:pPr>
        <w:pStyle w:val="a4"/>
        <w:spacing w:before="163" w:line="360" w:lineRule="auto"/>
        <w:ind w:right="487"/>
      </w:pPr>
      <w:r>
        <w:t>Модуль «Триатлон» (далее – модуль по триатлону, триатлон) на уровне</w:t>
      </w:r>
      <w:r>
        <w:rPr>
          <w:spacing w:val="-67"/>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67"/>
        </w:rPr>
        <w:t xml:space="preserve"> </w:t>
      </w:r>
      <w:r>
        <w:t>помощи учителю физической культуры в создании рабочей программы 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71"/>
        </w:rPr>
        <w:t xml:space="preserve"> </w:t>
      </w:r>
      <w:r>
        <w:t>системе</w:t>
      </w:r>
      <w:r>
        <w:rPr>
          <w:spacing w:val="1"/>
        </w:rPr>
        <w:t xml:space="preserve"> </w:t>
      </w:r>
      <w:r>
        <w:t>образования и использования спортивно-ориентированных форм, средств и</w:t>
      </w:r>
      <w:r>
        <w:rPr>
          <w:spacing w:val="1"/>
        </w:rPr>
        <w:t xml:space="preserve"> </w:t>
      </w:r>
      <w:r>
        <w:t>методов обучения</w:t>
      </w:r>
      <w:r>
        <w:rPr>
          <w:spacing w:val="1"/>
        </w:rPr>
        <w:t xml:space="preserve"> </w:t>
      </w:r>
      <w:r>
        <w:t>по</w:t>
      </w:r>
      <w:r>
        <w:rPr>
          <w:spacing w:val="1"/>
        </w:rPr>
        <w:t xml:space="preserve"> </w:t>
      </w:r>
      <w:r>
        <w:t>различным</w:t>
      </w:r>
      <w:r>
        <w:rPr>
          <w:spacing w:val="1"/>
        </w:rPr>
        <w:t xml:space="preserve"> </w:t>
      </w:r>
      <w:r>
        <w:t>видам</w:t>
      </w:r>
      <w:r>
        <w:rPr>
          <w:spacing w:val="2"/>
        </w:rPr>
        <w:t xml:space="preserve"> </w:t>
      </w:r>
      <w:r>
        <w:t>спорта.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78"/>
      </w:pPr>
      <w:r>
        <w:lastRenderedPageBreak/>
        <w:t>Триатлон,</w:t>
      </w:r>
      <w:r>
        <w:rPr>
          <w:spacing w:val="1"/>
        </w:rPr>
        <w:t xml:space="preserve"> </w:t>
      </w:r>
      <w:r>
        <w:t>как</w:t>
      </w:r>
      <w:r>
        <w:rPr>
          <w:spacing w:val="1"/>
        </w:rPr>
        <w:t xml:space="preserve"> </w:t>
      </w:r>
      <w:r>
        <w:t>комплексный</w:t>
      </w:r>
      <w:r>
        <w:rPr>
          <w:spacing w:val="1"/>
        </w:rPr>
        <w:t xml:space="preserve"> </w:t>
      </w:r>
      <w:r>
        <w:t>вид</w:t>
      </w:r>
      <w:r>
        <w:rPr>
          <w:spacing w:val="1"/>
        </w:rPr>
        <w:t xml:space="preserve"> </w:t>
      </w:r>
      <w:r>
        <w:t>спорта,</w:t>
      </w:r>
      <w:r>
        <w:rPr>
          <w:spacing w:val="1"/>
        </w:rPr>
        <w:t xml:space="preserve"> </w:t>
      </w:r>
      <w:r>
        <w:t>объединяет</w:t>
      </w:r>
      <w:r>
        <w:rPr>
          <w:spacing w:val="1"/>
        </w:rPr>
        <w:t xml:space="preserve"> </w:t>
      </w:r>
      <w:r>
        <w:t>наиболее</w:t>
      </w:r>
      <w:r>
        <w:rPr>
          <w:spacing w:val="1"/>
        </w:rPr>
        <w:t xml:space="preserve"> </w:t>
      </w:r>
      <w:r>
        <w:t>популярные циклические спортивные дисциплины – плавание, велогонка, бег</w:t>
      </w:r>
      <w:r>
        <w:rPr>
          <w:spacing w:val="-67"/>
        </w:rPr>
        <w:t xml:space="preserve"> </w:t>
      </w:r>
      <w:r>
        <w:t>и</w:t>
      </w:r>
      <w:r>
        <w:rPr>
          <w:spacing w:val="1"/>
        </w:rPr>
        <w:t xml:space="preserve"> </w:t>
      </w:r>
      <w:r>
        <w:t>способствует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патриотическому</w:t>
      </w:r>
      <w:r>
        <w:rPr>
          <w:spacing w:val="1"/>
        </w:rPr>
        <w:t xml:space="preserve"> </w:t>
      </w:r>
      <w:r>
        <w:t>воспитанию</w:t>
      </w:r>
      <w:r>
        <w:rPr>
          <w:spacing w:val="1"/>
        </w:rPr>
        <w:t xml:space="preserve"> </w:t>
      </w:r>
      <w:r>
        <w:t>обучающихся,</w:t>
      </w:r>
      <w:r>
        <w:rPr>
          <w:spacing w:val="1"/>
        </w:rPr>
        <w:t xml:space="preserve"> </w:t>
      </w:r>
      <w:r>
        <w:t>их</w:t>
      </w:r>
      <w:r>
        <w:rPr>
          <w:spacing w:val="1"/>
        </w:rPr>
        <w:t xml:space="preserve"> </w:t>
      </w:r>
      <w:r>
        <w:t>личностному и профессиональному самоопределению. Занятия триатлоном</w:t>
      </w:r>
      <w:r>
        <w:rPr>
          <w:spacing w:val="1"/>
        </w:rPr>
        <w:t xml:space="preserve"> </w:t>
      </w:r>
      <w:r>
        <w:t>обеспечивают</w:t>
      </w:r>
      <w:r>
        <w:rPr>
          <w:spacing w:val="1"/>
        </w:rPr>
        <w:t xml:space="preserve"> </w:t>
      </w:r>
      <w:r>
        <w:t>эффективное</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имеют</w:t>
      </w:r>
      <w:r>
        <w:rPr>
          <w:spacing w:val="1"/>
        </w:rPr>
        <w:t xml:space="preserve"> </w:t>
      </w:r>
      <w:r>
        <w:t>оздоровительную</w:t>
      </w:r>
      <w:r>
        <w:rPr>
          <w:spacing w:val="1"/>
        </w:rPr>
        <w:t xml:space="preserve"> </w:t>
      </w:r>
      <w:r>
        <w:t>направленность,</w:t>
      </w:r>
      <w:r>
        <w:rPr>
          <w:spacing w:val="1"/>
        </w:rPr>
        <w:t xml:space="preserve"> </w:t>
      </w:r>
      <w:r>
        <w:t>повышают</w:t>
      </w:r>
      <w:r>
        <w:rPr>
          <w:spacing w:val="1"/>
        </w:rPr>
        <w:t xml:space="preserve"> </w:t>
      </w:r>
      <w:r>
        <w:t>уровень</w:t>
      </w:r>
      <w:r>
        <w:rPr>
          <w:spacing w:val="1"/>
        </w:rPr>
        <w:t xml:space="preserve"> </w:t>
      </w:r>
      <w:r>
        <w:t>функционирования</w:t>
      </w:r>
      <w:r>
        <w:rPr>
          <w:spacing w:val="1"/>
        </w:rPr>
        <w:t xml:space="preserve"> </w:t>
      </w:r>
      <w:r>
        <w:t>всех</w:t>
      </w:r>
      <w:r>
        <w:rPr>
          <w:spacing w:val="-3"/>
        </w:rPr>
        <w:t xml:space="preserve"> </w:t>
      </w:r>
      <w:r>
        <w:t>систем</w:t>
      </w:r>
      <w:r>
        <w:rPr>
          <w:spacing w:val="4"/>
        </w:rPr>
        <w:t xml:space="preserve"> </w:t>
      </w:r>
      <w:r>
        <w:t>организма</w:t>
      </w:r>
      <w:r>
        <w:rPr>
          <w:spacing w:val="3"/>
        </w:rPr>
        <w:t xml:space="preserve"> </w:t>
      </w:r>
      <w:r>
        <w:t>человека.</w:t>
      </w:r>
    </w:p>
    <w:p w:rsidR="00347E9B" w:rsidRDefault="00757747">
      <w:pPr>
        <w:pStyle w:val="a4"/>
        <w:spacing w:before="2" w:line="360" w:lineRule="auto"/>
        <w:ind w:right="496"/>
      </w:pPr>
      <w:r>
        <w:t>Использование</w:t>
      </w:r>
      <w:r>
        <w:rPr>
          <w:spacing w:val="1"/>
        </w:rPr>
        <w:t xml:space="preserve"> </w:t>
      </w:r>
      <w:r>
        <w:t>средств</w:t>
      </w:r>
      <w:r>
        <w:rPr>
          <w:spacing w:val="1"/>
        </w:rPr>
        <w:t xml:space="preserve"> </w:t>
      </w:r>
      <w:r>
        <w:t>триатлона</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содействуют формированию у обучающихся важные для жизни навыки и</w:t>
      </w:r>
      <w:r>
        <w:rPr>
          <w:spacing w:val="1"/>
        </w:rPr>
        <w:t xml:space="preserve"> </w:t>
      </w:r>
      <w:r>
        <w:t>черты</w:t>
      </w:r>
      <w:r>
        <w:rPr>
          <w:spacing w:val="1"/>
        </w:rPr>
        <w:t xml:space="preserve"> </w:t>
      </w:r>
      <w:r>
        <w:t>характера</w:t>
      </w:r>
      <w:r>
        <w:rPr>
          <w:spacing w:val="1"/>
        </w:rPr>
        <w:t xml:space="preserve"> </w:t>
      </w:r>
      <w:r>
        <w:t>(целеустремленность,</w:t>
      </w:r>
      <w:r>
        <w:rPr>
          <w:spacing w:val="1"/>
        </w:rPr>
        <w:t xml:space="preserve"> </w:t>
      </w:r>
      <w:r>
        <w:t>настойчивость,</w:t>
      </w:r>
      <w:r>
        <w:rPr>
          <w:spacing w:val="1"/>
        </w:rPr>
        <w:t xml:space="preserve"> </w:t>
      </w:r>
      <w:r>
        <w:t>решительность,</w:t>
      </w:r>
      <w:r>
        <w:rPr>
          <w:spacing w:val="-67"/>
        </w:rPr>
        <w:t xml:space="preserve"> </w:t>
      </w:r>
      <w:r>
        <w:t>коммуникабельность, самостоятельность, силу воли и уверенность в своих</w:t>
      </w:r>
      <w:r>
        <w:rPr>
          <w:spacing w:val="1"/>
        </w:rPr>
        <w:t xml:space="preserve"> </w:t>
      </w:r>
      <w:r>
        <w:t>силах),</w:t>
      </w:r>
      <w:r>
        <w:rPr>
          <w:spacing w:val="1"/>
        </w:rPr>
        <w:t xml:space="preserve"> </w:t>
      </w:r>
      <w:r>
        <w:t>дают</w:t>
      </w:r>
      <w:r>
        <w:rPr>
          <w:spacing w:val="1"/>
        </w:rPr>
        <w:t xml:space="preserve"> </w:t>
      </w:r>
      <w:r>
        <w:t>возможность</w:t>
      </w:r>
      <w:r>
        <w:rPr>
          <w:spacing w:val="1"/>
        </w:rPr>
        <w:t xml:space="preserve"> </w:t>
      </w:r>
      <w:r>
        <w:t>вырабатывать</w:t>
      </w:r>
      <w:r>
        <w:rPr>
          <w:spacing w:val="1"/>
        </w:rPr>
        <w:t xml:space="preserve"> </w:t>
      </w:r>
      <w:r>
        <w:t>навыки</w:t>
      </w:r>
      <w:r>
        <w:rPr>
          <w:spacing w:val="1"/>
        </w:rPr>
        <w:t xml:space="preserve"> </w:t>
      </w:r>
      <w:r>
        <w:t>общения,</w:t>
      </w:r>
      <w:r>
        <w:rPr>
          <w:spacing w:val="1"/>
        </w:rPr>
        <w:t xml:space="preserve"> </w:t>
      </w:r>
      <w:r>
        <w:t>дисциплинированности,</w:t>
      </w:r>
      <w:r>
        <w:rPr>
          <w:spacing w:val="3"/>
        </w:rPr>
        <w:t xml:space="preserve"> </w:t>
      </w:r>
      <w:r>
        <w:t>самообладания,</w:t>
      </w:r>
      <w:r>
        <w:rPr>
          <w:spacing w:val="-2"/>
        </w:rPr>
        <w:t xml:space="preserve"> </w:t>
      </w:r>
      <w:r>
        <w:t>терпимости,</w:t>
      </w:r>
      <w:r>
        <w:rPr>
          <w:spacing w:val="2"/>
        </w:rPr>
        <w:t xml:space="preserve"> </w:t>
      </w:r>
      <w:r>
        <w:t>ответственности.</w:t>
      </w:r>
    </w:p>
    <w:p w:rsidR="00347E9B" w:rsidRDefault="00757747">
      <w:pPr>
        <w:pStyle w:val="a4"/>
        <w:spacing w:before="2" w:line="360" w:lineRule="auto"/>
        <w:ind w:right="483"/>
      </w:pPr>
      <w:r>
        <w:t>Целью</w:t>
      </w:r>
      <w:r>
        <w:rPr>
          <w:spacing w:val="1"/>
        </w:rPr>
        <w:t xml:space="preserve"> </w:t>
      </w:r>
      <w:r>
        <w:t>изучение</w:t>
      </w:r>
      <w:r>
        <w:rPr>
          <w:spacing w:val="1"/>
        </w:rPr>
        <w:t xml:space="preserve"> </w:t>
      </w:r>
      <w:r>
        <w:t>модуля</w:t>
      </w:r>
      <w:r>
        <w:rPr>
          <w:spacing w:val="1"/>
        </w:rPr>
        <w:t xml:space="preserve"> </w:t>
      </w:r>
      <w:r>
        <w:t>«Триатлон»</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навыков</w:t>
      </w:r>
      <w:r>
        <w:rPr>
          <w:spacing w:val="1"/>
        </w:rPr>
        <w:t xml:space="preserve"> </w:t>
      </w:r>
      <w:r>
        <w:t>общечеловеческой</w:t>
      </w:r>
      <w:r>
        <w:rPr>
          <w:spacing w:val="1"/>
        </w:rPr>
        <w:t xml:space="preserve"> </w:t>
      </w:r>
      <w:r>
        <w:t>культуры</w:t>
      </w:r>
      <w:r>
        <w:rPr>
          <w:spacing w:val="1"/>
        </w:rPr>
        <w:t xml:space="preserve"> </w:t>
      </w:r>
      <w:r>
        <w:t>и</w:t>
      </w:r>
      <w:r>
        <w:rPr>
          <w:spacing w:val="1"/>
        </w:rPr>
        <w:t xml:space="preserve"> </w:t>
      </w: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w:t>
      </w:r>
      <w:r>
        <w:rPr>
          <w:spacing w:val="1"/>
        </w:rPr>
        <w:t xml:space="preserve"> </w:t>
      </w:r>
      <w:r>
        <w:t>здоровья,</w:t>
      </w:r>
      <w:r>
        <w:rPr>
          <w:spacing w:val="1"/>
        </w:rPr>
        <w:t xml:space="preserve"> </w:t>
      </w:r>
      <w:r>
        <w:t>ведению</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через</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1"/>
        </w:rPr>
        <w:t xml:space="preserve"> </w:t>
      </w:r>
      <w:r>
        <w:t>циклических</w:t>
      </w:r>
      <w:r>
        <w:rPr>
          <w:spacing w:val="1"/>
        </w:rPr>
        <w:t xml:space="preserve"> </w:t>
      </w:r>
      <w:r>
        <w:t>видов</w:t>
      </w:r>
      <w:r>
        <w:rPr>
          <w:spacing w:val="1"/>
        </w:rPr>
        <w:t xml:space="preserve"> </w:t>
      </w:r>
      <w:r>
        <w:t>спорта</w:t>
      </w:r>
      <w:r>
        <w:rPr>
          <w:spacing w:val="1"/>
        </w:rPr>
        <w:t xml:space="preserve"> </w:t>
      </w:r>
      <w:r>
        <w:t>триатлона.</w:t>
      </w:r>
    </w:p>
    <w:p w:rsidR="00347E9B" w:rsidRDefault="00757747">
      <w:pPr>
        <w:pStyle w:val="a4"/>
        <w:spacing w:before="3"/>
        <w:ind w:left="1330" w:firstLine="0"/>
      </w:pPr>
      <w:r>
        <w:t>Задачами</w:t>
      </w:r>
      <w:r>
        <w:rPr>
          <w:spacing w:val="-4"/>
        </w:rPr>
        <w:t xml:space="preserve"> </w:t>
      </w:r>
      <w:r>
        <w:t>изучения</w:t>
      </w:r>
      <w:r>
        <w:rPr>
          <w:spacing w:val="-3"/>
        </w:rPr>
        <w:t xml:space="preserve"> </w:t>
      </w:r>
      <w:r>
        <w:t>модуля</w:t>
      </w:r>
      <w:r>
        <w:rPr>
          <w:spacing w:val="2"/>
        </w:rPr>
        <w:t xml:space="preserve"> </w:t>
      </w:r>
      <w:r>
        <w:t>«Триатлон»</w:t>
      </w:r>
      <w:r>
        <w:rPr>
          <w:spacing w:val="-8"/>
        </w:rPr>
        <w:t xml:space="preserve"> </w:t>
      </w:r>
      <w:r>
        <w:t>являются:</w:t>
      </w:r>
    </w:p>
    <w:p w:rsidR="00347E9B" w:rsidRDefault="00757747">
      <w:pPr>
        <w:pStyle w:val="a4"/>
        <w:spacing w:before="158" w:line="362" w:lineRule="auto"/>
        <w:ind w:right="490"/>
      </w:pPr>
      <w:r>
        <w:t>всестороннее гармоничное развитие детей и подростков, увеличение</w:t>
      </w:r>
      <w:r>
        <w:rPr>
          <w:spacing w:val="1"/>
        </w:rPr>
        <w:t xml:space="preserve"> </w:t>
      </w:r>
      <w:r>
        <w:t>объёма</w:t>
      </w:r>
      <w:r>
        <w:rPr>
          <w:spacing w:val="3"/>
        </w:rPr>
        <w:t xml:space="preserve"> </w:t>
      </w:r>
      <w:r>
        <w:t>их</w:t>
      </w:r>
      <w:r>
        <w:rPr>
          <w:spacing w:val="-3"/>
        </w:rPr>
        <w:t xml:space="preserve"> </w:t>
      </w:r>
      <w:r>
        <w:t>двигательной</w:t>
      </w:r>
      <w:r>
        <w:rPr>
          <w:spacing w:val="3"/>
        </w:rPr>
        <w:t xml:space="preserve"> </w:t>
      </w:r>
      <w:r>
        <w:t>активности;</w:t>
      </w:r>
    </w:p>
    <w:p w:rsidR="00347E9B" w:rsidRDefault="00757747">
      <w:pPr>
        <w:pStyle w:val="a4"/>
        <w:spacing w:line="362" w:lineRule="auto"/>
        <w:ind w:right="490"/>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3"/>
        </w:rPr>
        <w:t xml:space="preserve"> </w:t>
      </w:r>
      <w:r>
        <w:t>возможностей</w:t>
      </w:r>
      <w:r>
        <w:rPr>
          <w:spacing w:val="3"/>
        </w:rPr>
        <w:t xml:space="preserve"> </w:t>
      </w:r>
      <w:r>
        <w:t>их</w:t>
      </w:r>
      <w:r>
        <w:rPr>
          <w:spacing w:val="-4"/>
        </w:rPr>
        <w:t xml:space="preserve"> </w:t>
      </w:r>
      <w:r>
        <w:t>организма;</w:t>
      </w:r>
    </w:p>
    <w:p w:rsidR="00347E9B" w:rsidRDefault="00757747">
      <w:pPr>
        <w:pStyle w:val="a4"/>
        <w:spacing w:line="362" w:lineRule="auto"/>
        <w:ind w:right="478"/>
      </w:pPr>
      <w:r>
        <w:t>освоение</w:t>
      </w:r>
      <w:r>
        <w:rPr>
          <w:spacing w:val="1"/>
        </w:rPr>
        <w:t xml:space="preserve"> </w:t>
      </w:r>
      <w:r>
        <w:t>знаний</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и</w:t>
      </w:r>
      <w:r>
        <w:rPr>
          <w:spacing w:val="1"/>
        </w:rPr>
        <w:t xml:space="preserve"> </w:t>
      </w:r>
      <w:r>
        <w:t>спорте</w:t>
      </w:r>
      <w:r>
        <w:rPr>
          <w:spacing w:val="1"/>
        </w:rPr>
        <w:t xml:space="preserve"> </w:t>
      </w:r>
      <w:r>
        <w:t>в</w:t>
      </w:r>
      <w:r>
        <w:rPr>
          <w:spacing w:val="1"/>
        </w:rPr>
        <w:t xml:space="preserve"> </w:t>
      </w:r>
      <w:r>
        <w:t>целом,</w:t>
      </w:r>
      <w:r>
        <w:rPr>
          <w:spacing w:val="1"/>
        </w:rPr>
        <w:t xml:space="preserve"> </w:t>
      </w:r>
      <w:r>
        <w:t>и</w:t>
      </w:r>
      <w:r>
        <w:rPr>
          <w:spacing w:val="70"/>
        </w:rPr>
        <w:t xml:space="preserve"> </w:t>
      </w:r>
      <w:r>
        <w:t>о</w:t>
      </w:r>
      <w:r>
        <w:rPr>
          <w:spacing w:val="1"/>
        </w:rPr>
        <w:t xml:space="preserve"> </w:t>
      </w:r>
      <w:r>
        <w:t>триатлоне</w:t>
      </w:r>
      <w:r>
        <w:rPr>
          <w:spacing w:val="7"/>
        </w:rPr>
        <w:t xml:space="preserve"> </w:t>
      </w:r>
      <w:r>
        <w:t>в</w:t>
      </w:r>
      <w:r>
        <w:rPr>
          <w:spacing w:val="-1"/>
        </w:rPr>
        <w:t xml:space="preserve"> </w:t>
      </w:r>
      <w:r>
        <w:t>частности;</w:t>
      </w:r>
    </w:p>
    <w:p w:rsidR="00347E9B" w:rsidRDefault="00757747">
      <w:pPr>
        <w:pStyle w:val="a4"/>
        <w:spacing w:line="357" w:lineRule="auto"/>
        <w:ind w:right="484"/>
      </w:pPr>
      <w:r>
        <w:t>формирование</w:t>
      </w:r>
      <w:r>
        <w:rPr>
          <w:spacing w:val="27"/>
        </w:rPr>
        <w:t xml:space="preserve"> </w:t>
      </w:r>
      <w:r>
        <w:t>общих</w:t>
      </w:r>
      <w:r>
        <w:rPr>
          <w:spacing w:val="22"/>
        </w:rPr>
        <w:t xml:space="preserve"> </w:t>
      </w:r>
      <w:r>
        <w:t>представлений</w:t>
      </w:r>
      <w:r>
        <w:rPr>
          <w:spacing w:val="27"/>
        </w:rPr>
        <w:t xml:space="preserve"> </w:t>
      </w:r>
      <w:r>
        <w:t>о</w:t>
      </w:r>
      <w:r>
        <w:rPr>
          <w:spacing w:val="29"/>
        </w:rPr>
        <w:t xml:space="preserve"> </w:t>
      </w:r>
      <w:r>
        <w:t>триатлоне,</w:t>
      </w:r>
      <w:r>
        <w:rPr>
          <w:spacing w:val="29"/>
        </w:rPr>
        <w:t xml:space="preserve"> </w:t>
      </w:r>
      <w:r>
        <w:t>о</w:t>
      </w:r>
      <w:r>
        <w:rPr>
          <w:spacing w:val="24"/>
        </w:rPr>
        <w:t xml:space="preserve"> </w:t>
      </w:r>
      <w:r>
        <w:t>его</w:t>
      </w:r>
      <w:r>
        <w:rPr>
          <w:spacing w:val="25"/>
        </w:rPr>
        <w:t xml:space="preserve"> </w:t>
      </w:r>
      <w:r>
        <w:t>возможностях</w:t>
      </w:r>
      <w:r>
        <w:rPr>
          <w:spacing w:val="-68"/>
        </w:rPr>
        <w:t xml:space="preserve"> </w:t>
      </w:r>
      <w:r>
        <w:t>и</w:t>
      </w:r>
      <w:r>
        <w:rPr>
          <w:spacing w:val="48"/>
        </w:rPr>
        <w:t xml:space="preserve"> </w:t>
      </w:r>
      <w:r>
        <w:t>значении</w:t>
      </w:r>
      <w:r>
        <w:rPr>
          <w:spacing w:val="48"/>
        </w:rPr>
        <w:t xml:space="preserve"> </w:t>
      </w:r>
      <w:r>
        <w:t>в</w:t>
      </w:r>
      <w:r>
        <w:rPr>
          <w:spacing w:val="46"/>
        </w:rPr>
        <w:t xml:space="preserve"> </w:t>
      </w:r>
      <w:r>
        <w:t>процессе</w:t>
      </w:r>
      <w:r>
        <w:rPr>
          <w:spacing w:val="51"/>
        </w:rPr>
        <w:t xml:space="preserve"> </w:t>
      </w:r>
      <w:r>
        <w:t>укрепления</w:t>
      </w:r>
      <w:r>
        <w:rPr>
          <w:spacing w:val="50"/>
        </w:rPr>
        <w:t xml:space="preserve"> </w:t>
      </w:r>
      <w:r>
        <w:t>здоровья,</w:t>
      </w:r>
      <w:r>
        <w:rPr>
          <w:spacing w:val="51"/>
        </w:rPr>
        <w:t xml:space="preserve"> </w:t>
      </w:r>
      <w:r>
        <w:t>физическом</w:t>
      </w:r>
      <w:r>
        <w:rPr>
          <w:spacing w:val="51"/>
        </w:rPr>
        <w:t xml:space="preserve"> </w:t>
      </w:r>
      <w:r>
        <w:t>развитии</w:t>
      </w:r>
      <w:r>
        <w:rPr>
          <w:spacing w:val="26"/>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физической</w:t>
      </w:r>
      <w:r>
        <w:rPr>
          <w:spacing w:val="-6"/>
        </w:rPr>
        <w:t xml:space="preserve"> </w:t>
      </w:r>
      <w:r>
        <w:t>подготовки</w:t>
      </w:r>
      <w:r>
        <w:rPr>
          <w:spacing w:val="-6"/>
        </w:rPr>
        <w:t xml:space="preserve"> </w:t>
      </w:r>
      <w:r>
        <w:t>обучающихся;</w:t>
      </w:r>
    </w:p>
    <w:p w:rsidR="00347E9B" w:rsidRDefault="00757747">
      <w:pPr>
        <w:pStyle w:val="a4"/>
        <w:spacing w:before="163" w:line="360" w:lineRule="auto"/>
        <w:ind w:right="479"/>
      </w:pPr>
      <w:r>
        <w:t>формирование</w:t>
      </w:r>
      <w:r>
        <w:rPr>
          <w:spacing w:val="1"/>
        </w:rPr>
        <w:t xml:space="preserve"> </w:t>
      </w:r>
      <w:r>
        <w:t>образовательного</w:t>
      </w:r>
      <w:r>
        <w:rPr>
          <w:spacing w:val="1"/>
        </w:rPr>
        <w:t xml:space="preserve"> </w:t>
      </w:r>
      <w:r>
        <w:t>фундамента,</w:t>
      </w:r>
      <w:r>
        <w:rPr>
          <w:spacing w:val="1"/>
        </w:rPr>
        <w:t xml:space="preserve"> </w:t>
      </w:r>
      <w:r>
        <w:t>основанного</w:t>
      </w:r>
      <w:r>
        <w:rPr>
          <w:spacing w:val="1"/>
        </w:rPr>
        <w:t xml:space="preserve"> </w:t>
      </w:r>
      <w:r>
        <w:t>как</w:t>
      </w:r>
      <w:r>
        <w:rPr>
          <w:spacing w:val="1"/>
        </w:rPr>
        <w:t xml:space="preserve"> </w:t>
      </w:r>
      <w:r>
        <w:t>на</w:t>
      </w:r>
      <w:r>
        <w:rPr>
          <w:spacing w:val="-67"/>
        </w:rPr>
        <w:t xml:space="preserve"> </w:t>
      </w:r>
      <w:r>
        <w:t>знаниях</w:t>
      </w:r>
      <w:r>
        <w:rPr>
          <w:spacing w:val="1"/>
        </w:rPr>
        <w:t xml:space="preserve"> </w:t>
      </w:r>
      <w:r>
        <w:t>и</w:t>
      </w:r>
      <w:r>
        <w:rPr>
          <w:spacing w:val="1"/>
        </w:rPr>
        <w:t xml:space="preserve"> </w:t>
      </w:r>
      <w:r>
        <w:t>умениях</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так</w:t>
      </w:r>
      <w:r>
        <w:rPr>
          <w:spacing w:val="1"/>
        </w:rPr>
        <w:t xml:space="preserve"> </w:t>
      </w:r>
      <w:r>
        <w:t>и</w:t>
      </w:r>
      <w:r>
        <w:rPr>
          <w:spacing w:val="1"/>
        </w:rPr>
        <w:t xml:space="preserve"> </w:t>
      </w:r>
      <w:r>
        <w:t>на</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4"/>
        </w:rPr>
        <w:t xml:space="preserve"> </w:t>
      </w:r>
      <w:r>
        <w:t>необходимые</w:t>
      </w:r>
      <w:r>
        <w:rPr>
          <w:spacing w:val="3"/>
        </w:rPr>
        <w:t xml:space="preserve"> </w:t>
      </w:r>
      <w:r>
        <w:t>предпосылки</w:t>
      </w:r>
      <w:r>
        <w:rPr>
          <w:spacing w:val="5"/>
        </w:rPr>
        <w:t xml:space="preserve"> </w:t>
      </w:r>
      <w:r>
        <w:t>для</w:t>
      </w:r>
      <w:r>
        <w:rPr>
          <w:spacing w:val="2"/>
        </w:rPr>
        <w:t xml:space="preserve"> </w:t>
      </w:r>
      <w:r>
        <w:t>его</w:t>
      </w:r>
      <w:r>
        <w:rPr>
          <w:spacing w:val="-1"/>
        </w:rPr>
        <w:t xml:space="preserve"> </w:t>
      </w:r>
      <w:r>
        <w:t>самореализации;</w:t>
      </w:r>
    </w:p>
    <w:p w:rsidR="00347E9B" w:rsidRDefault="00757747">
      <w:pPr>
        <w:pStyle w:val="a4"/>
        <w:spacing w:line="362" w:lineRule="auto"/>
        <w:ind w:right="489"/>
      </w:pPr>
      <w:r>
        <w:t>формирование культуры движений, обогащение двигательного 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4"/>
        </w:rPr>
        <w:t xml:space="preserve"> </w:t>
      </w:r>
      <w:r>
        <w:t>техническими приемами</w:t>
      </w:r>
      <w:r>
        <w:rPr>
          <w:spacing w:val="1"/>
        </w:rPr>
        <w:t xml:space="preserve"> </w:t>
      </w:r>
      <w:r>
        <w:t>вида спорта</w:t>
      </w:r>
      <w:r>
        <w:rPr>
          <w:spacing w:val="1"/>
        </w:rPr>
        <w:t xml:space="preserve"> </w:t>
      </w:r>
      <w:r>
        <w:t>«триатлон»;</w:t>
      </w:r>
    </w:p>
    <w:p w:rsidR="00347E9B" w:rsidRDefault="00757747">
      <w:pPr>
        <w:pStyle w:val="a4"/>
        <w:spacing w:line="362" w:lineRule="auto"/>
        <w:ind w:right="488"/>
      </w:pPr>
      <w:r>
        <w:t>обеспечение</w:t>
      </w:r>
      <w:r>
        <w:rPr>
          <w:spacing w:val="1"/>
        </w:rPr>
        <w:t xml:space="preserve"> </w:t>
      </w:r>
      <w:r>
        <w:t>культуры</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занятиях</w:t>
      </w:r>
      <w:r>
        <w:rPr>
          <w:spacing w:val="1"/>
        </w:rPr>
        <w:t xml:space="preserve"> </w:t>
      </w:r>
      <w:r>
        <w:t>по</w:t>
      </w:r>
      <w:r>
        <w:rPr>
          <w:spacing w:val="1"/>
        </w:rPr>
        <w:t xml:space="preserve"> </w:t>
      </w:r>
      <w:r>
        <w:t>триатлону;</w:t>
      </w:r>
    </w:p>
    <w:p w:rsidR="00347E9B" w:rsidRDefault="00757747">
      <w:pPr>
        <w:pStyle w:val="a4"/>
        <w:spacing w:line="362" w:lineRule="auto"/>
        <w:ind w:right="490"/>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5"/>
        </w:rPr>
        <w:t xml:space="preserve"> </w:t>
      </w:r>
      <w:r>
        <w:t>и</w:t>
      </w:r>
      <w:r>
        <w:rPr>
          <w:spacing w:val="1"/>
        </w:rPr>
        <w:t xml:space="preserve"> </w:t>
      </w:r>
      <w:r>
        <w:t>сотрудничества;</w:t>
      </w:r>
    </w:p>
    <w:p w:rsidR="00347E9B" w:rsidRDefault="00757747">
      <w:pPr>
        <w:pStyle w:val="a4"/>
        <w:spacing w:line="360" w:lineRule="auto"/>
        <w:ind w:right="484"/>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2"/>
        </w:rPr>
        <w:t xml:space="preserve"> </w:t>
      </w:r>
      <w:r>
        <w:t>культурой</w:t>
      </w:r>
      <w:r>
        <w:rPr>
          <w:spacing w:val="3"/>
        </w:rPr>
        <w:t xml:space="preserve"> </w:t>
      </w:r>
      <w:r>
        <w:t>и</w:t>
      </w:r>
      <w:r>
        <w:rPr>
          <w:spacing w:val="1"/>
        </w:rPr>
        <w:t xml:space="preserve"> </w:t>
      </w:r>
      <w:r>
        <w:t>спортом;</w:t>
      </w:r>
    </w:p>
    <w:p w:rsidR="00347E9B" w:rsidRDefault="00757747">
      <w:pPr>
        <w:pStyle w:val="a4"/>
        <w:spacing w:line="360" w:lineRule="auto"/>
        <w:ind w:right="487"/>
      </w:pPr>
      <w:r>
        <w:t>популяризация</w:t>
      </w:r>
      <w:r>
        <w:rPr>
          <w:spacing w:val="1"/>
        </w:rPr>
        <w:t xml:space="preserve"> </w:t>
      </w:r>
      <w:r>
        <w:t>триатлона</w:t>
      </w:r>
      <w:r>
        <w:rPr>
          <w:spacing w:val="1"/>
        </w:rPr>
        <w:t xml:space="preserve"> </w:t>
      </w:r>
      <w:r>
        <w:t>среди</w:t>
      </w:r>
      <w:r>
        <w:rPr>
          <w:spacing w:val="1"/>
        </w:rPr>
        <w:t xml:space="preserve"> </w:t>
      </w:r>
      <w:r>
        <w:t>подрастающего</w:t>
      </w:r>
      <w:r>
        <w:rPr>
          <w:spacing w:val="1"/>
        </w:rPr>
        <w:t xml:space="preserve"> </w:t>
      </w:r>
      <w:r>
        <w:t>поколения,</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1"/>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способности к занятиям триатлоном, в школьные спортивные клубы, секции,</w:t>
      </w:r>
      <w:r>
        <w:rPr>
          <w:spacing w:val="1"/>
        </w:rPr>
        <w:t xml:space="preserve"> </w:t>
      </w:r>
      <w:r>
        <w:t>к участию</w:t>
      </w:r>
      <w:r>
        <w:rPr>
          <w:spacing w:val="5"/>
        </w:rPr>
        <w:t xml:space="preserve"> </w:t>
      </w:r>
      <w:r>
        <w:t>всоревнованиях;</w:t>
      </w:r>
    </w:p>
    <w:p w:rsidR="00347E9B" w:rsidRDefault="00757747">
      <w:pPr>
        <w:pStyle w:val="a4"/>
        <w:spacing w:line="357" w:lineRule="auto"/>
        <w:ind w:left="1330" w:right="832" w:firstLine="0"/>
      </w:pPr>
      <w:r>
        <w:t>выявление, развитие и поддержка одарённых детей в области спорта.</w:t>
      </w:r>
      <w:r>
        <w:rPr>
          <w:spacing w:val="-67"/>
        </w:rPr>
        <w:t xml:space="preserve"> </w:t>
      </w:r>
      <w:r>
        <w:t>Место</w:t>
      </w:r>
      <w:r>
        <w:rPr>
          <w:spacing w:val="2"/>
        </w:rPr>
        <w:t xml:space="preserve"> </w:t>
      </w:r>
      <w:r>
        <w:t>и</w:t>
      </w:r>
      <w:r>
        <w:rPr>
          <w:spacing w:val="1"/>
        </w:rPr>
        <w:t xml:space="preserve"> </w:t>
      </w:r>
      <w:r>
        <w:t>роль</w:t>
      </w:r>
      <w:r>
        <w:rPr>
          <w:spacing w:val="-1"/>
        </w:rPr>
        <w:t xml:space="preserve"> </w:t>
      </w:r>
      <w:r>
        <w:t>модуля</w:t>
      </w:r>
      <w:r>
        <w:rPr>
          <w:spacing w:val="9"/>
        </w:rPr>
        <w:t xml:space="preserve"> </w:t>
      </w:r>
      <w:r>
        <w:t>«Триатлон».</w:t>
      </w:r>
    </w:p>
    <w:p w:rsidR="00347E9B" w:rsidRDefault="00757747">
      <w:pPr>
        <w:pStyle w:val="a4"/>
        <w:spacing w:line="360" w:lineRule="auto"/>
        <w:ind w:right="490"/>
      </w:pPr>
      <w:r>
        <w:t>Модуль</w:t>
      </w:r>
      <w:r>
        <w:rPr>
          <w:spacing w:val="1"/>
        </w:rPr>
        <w:t xml:space="preserve"> </w:t>
      </w:r>
      <w:r>
        <w:t>«Триатлон»</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1"/>
        </w:rPr>
        <w:t xml:space="preserve"> </w:t>
      </w:r>
      <w:r>
        <w:t>от уровня их физического развития и гендерных особенностей 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4"/>
        </w:rPr>
        <w:t xml:space="preserve"> </w:t>
      </w:r>
      <w:r>
        <w:t>организациях.</w:t>
      </w:r>
    </w:p>
    <w:p w:rsidR="00347E9B" w:rsidRDefault="00757747">
      <w:pPr>
        <w:pStyle w:val="a4"/>
        <w:spacing w:line="360" w:lineRule="auto"/>
        <w:ind w:right="502"/>
      </w:pPr>
      <w:r>
        <w:t>Специфика</w:t>
      </w:r>
      <w:r>
        <w:rPr>
          <w:spacing w:val="1"/>
        </w:rPr>
        <w:t xml:space="preserve"> </w:t>
      </w:r>
      <w:r>
        <w:t>модуля</w:t>
      </w:r>
      <w:r>
        <w:rPr>
          <w:spacing w:val="1"/>
        </w:rPr>
        <w:t xml:space="preserve"> </w:t>
      </w:r>
      <w:r>
        <w:t>по</w:t>
      </w:r>
      <w:r>
        <w:rPr>
          <w:spacing w:val="1"/>
        </w:rPr>
        <w:t xml:space="preserve"> </w:t>
      </w:r>
      <w:r>
        <w:t>триатлону</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 видами спорта (легкая атлетика, гимнастика, спортивные игры и</w:t>
      </w:r>
      <w:r>
        <w:rPr>
          <w:spacing w:val="1"/>
        </w:rPr>
        <w:t xml:space="preserve"> </w:t>
      </w:r>
      <w:r>
        <w:t>другие),</w:t>
      </w:r>
      <w:r>
        <w:rPr>
          <w:spacing w:val="1"/>
        </w:rPr>
        <w:t xml:space="preserve"> </w:t>
      </w:r>
      <w:r>
        <w:t>предполагая</w:t>
      </w:r>
      <w:r>
        <w:rPr>
          <w:spacing w:val="1"/>
        </w:rPr>
        <w:t xml:space="preserve"> </w:t>
      </w:r>
      <w:r>
        <w:t>доступность</w:t>
      </w:r>
      <w:r>
        <w:rPr>
          <w:spacing w:val="1"/>
        </w:rPr>
        <w:t xml:space="preserve"> </w:t>
      </w:r>
      <w:r>
        <w:t>освоения</w:t>
      </w:r>
      <w:r>
        <w:rPr>
          <w:spacing w:val="1"/>
        </w:rPr>
        <w:t xml:space="preserve"> </w:t>
      </w:r>
      <w:r>
        <w:t>учебного</w:t>
      </w:r>
      <w:r>
        <w:rPr>
          <w:spacing w:val="1"/>
        </w:rPr>
        <w:t xml:space="preserve"> </w:t>
      </w:r>
      <w:r>
        <w:t>материала</w:t>
      </w:r>
      <w:r>
        <w:rPr>
          <w:spacing w:val="1"/>
        </w:rPr>
        <w:t xml:space="preserve"> </w:t>
      </w:r>
      <w:r>
        <w:t>всем</w:t>
      </w:r>
      <w:r>
        <w:rPr>
          <w:spacing w:val="1"/>
        </w:rPr>
        <w:t xml:space="preserve"> </w:t>
      </w:r>
      <w:r>
        <w:t>возрастным</w:t>
      </w:r>
      <w:r>
        <w:rPr>
          <w:spacing w:val="9"/>
        </w:rPr>
        <w:t xml:space="preserve"> </w:t>
      </w:r>
      <w:r>
        <w:t>категориям</w:t>
      </w:r>
      <w:r>
        <w:rPr>
          <w:spacing w:val="10"/>
        </w:rPr>
        <w:t xml:space="preserve"> </w:t>
      </w:r>
      <w:r>
        <w:t>обучающихся,</w:t>
      </w:r>
      <w:r>
        <w:rPr>
          <w:spacing w:val="10"/>
        </w:rPr>
        <w:t xml:space="preserve"> </w:t>
      </w:r>
      <w:r>
        <w:t>независимо</w:t>
      </w:r>
      <w:r>
        <w:rPr>
          <w:spacing w:val="9"/>
        </w:rPr>
        <w:t xml:space="preserve"> </w:t>
      </w:r>
      <w:r>
        <w:t>от</w:t>
      </w:r>
      <w:r>
        <w:rPr>
          <w:spacing w:val="7"/>
        </w:rPr>
        <w:t xml:space="preserve"> </w:t>
      </w:r>
      <w:r>
        <w:t>уровня</w:t>
      </w:r>
      <w:r>
        <w:rPr>
          <w:spacing w:val="9"/>
        </w:rPr>
        <w:t xml:space="preserve"> </w:t>
      </w:r>
      <w:r>
        <w:t>их</w:t>
      </w:r>
      <w:r>
        <w:rPr>
          <w:spacing w:val="4"/>
        </w:rPr>
        <w:t xml:space="preserve"> </w:t>
      </w:r>
      <w:r>
        <w:t>физического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развития</w:t>
      </w:r>
      <w:r>
        <w:rPr>
          <w:spacing w:val="61"/>
        </w:rPr>
        <w:t xml:space="preserve"> </w:t>
      </w:r>
      <w:r>
        <w:t>и</w:t>
      </w:r>
      <w:r>
        <w:rPr>
          <w:spacing w:val="-5"/>
        </w:rPr>
        <w:t xml:space="preserve"> </w:t>
      </w:r>
      <w:r>
        <w:t>гендерных</w:t>
      </w:r>
      <w:r>
        <w:rPr>
          <w:spacing w:val="-8"/>
        </w:rPr>
        <w:t xml:space="preserve"> </w:t>
      </w:r>
      <w:r>
        <w:t>особенностей.</w:t>
      </w:r>
    </w:p>
    <w:p w:rsidR="00347E9B" w:rsidRDefault="00757747">
      <w:pPr>
        <w:pStyle w:val="a4"/>
        <w:spacing w:before="163" w:line="360" w:lineRule="auto"/>
        <w:ind w:right="484"/>
      </w:pPr>
      <w:r>
        <w:t>Интеграция модуля по триатлону поможет обучающимся в 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 образования, деятельности школьных спортивных 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w:t>
      </w:r>
      <w:r>
        <w:rPr>
          <w:spacing w:val="-67"/>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участии</w:t>
      </w:r>
      <w:r>
        <w:rPr>
          <w:spacing w:val="1"/>
        </w:rPr>
        <w:t xml:space="preserve"> </w:t>
      </w:r>
      <w:r>
        <w:t>в</w:t>
      </w:r>
      <w:r>
        <w:rPr>
          <w:spacing w:val="1"/>
        </w:rPr>
        <w:t xml:space="preserve"> </w:t>
      </w:r>
      <w:r>
        <w:t>спортивных соревнованиях и подготовке юношей</w:t>
      </w:r>
      <w:r>
        <w:rPr>
          <w:spacing w:val="1"/>
        </w:rPr>
        <w:t xml:space="preserve"> </w:t>
      </w:r>
      <w:r>
        <w:t>к службе в Вооруженных</w:t>
      </w:r>
      <w:r>
        <w:rPr>
          <w:spacing w:val="1"/>
        </w:rPr>
        <w:t xml:space="preserve"> </w:t>
      </w:r>
      <w:r>
        <w:t>Силах</w:t>
      </w:r>
      <w:r>
        <w:rPr>
          <w:spacing w:val="-3"/>
        </w:rPr>
        <w:t xml:space="preserve"> </w:t>
      </w:r>
      <w:r>
        <w:t>Российской</w:t>
      </w:r>
      <w:r>
        <w:rPr>
          <w:spacing w:val="3"/>
        </w:rPr>
        <w:t xml:space="preserve"> </w:t>
      </w:r>
      <w:r>
        <w:t>Федерации.</w:t>
      </w:r>
    </w:p>
    <w:p w:rsidR="00347E9B" w:rsidRDefault="00757747">
      <w:pPr>
        <w:pStyle w:val="a4"/>
        <w:spacing w:line="362" w:lineRule="auto"/>
        <w:ind w:left="1330" w:right="490" w:firstLine="0"/>
      </w:pPr>
      <w:r>
        <w:t>Модуль «Триатлон» может быть реализован в следующих вариантах:</w:t>
      </w:r>
      <w:r>
        <w:rPr>
          <w:spacing w:val="1"/>
        </w:rPr>
        <w:t xml:space="preserve"> </w:t>
      </w:r>
      <w:r>
        <w:t>при</w:t>
      </w:r>
      <w:r>
        <w:rPr>
          <w:spacing w:val="9"/>
        </w:rPr>
        <w:t xml:space="preserve"> </w:t>
      </w:r>
      <w:r>
        <w:t>самостоятельном</w:t>
      </w:r>
      <w:r>
        <w:rPr>
          <w:spacing w:val="14"/>
        </w:rPr>
        <w:t xml:space="preserve"> </w:t>
      </w:r>
      <w:r>
        <w:t>планировании</w:t>
      </w:r>
      <w:r>
        <w:rPr>
          <w:spacing w:val="11"/>
        </w:rPr>
        <w:t xml:space="preserve"> </w:t>
      </w:r>
      <w:r>
        <w:t>учителем</w:t>
      </w:r>
      <w:r>
        <w:rPr>
          <w:spacing w:val="12"/>
        </w:rPr>
        <w:t xml:space="preserve"> </w:t>
      </w:r>
      <w:r>
        <w:t>физической</w:t>
      </w:r>
      <w:r>
        <w:rPr>
          <w:spacing w:val="10"/>
        </w:rPr>
        <w:t xml:space="preserve"> </w:t>
      </w:r>
      <w:r>
        <w:t>культуры</w:t>
      </w:r>
    </w:p>
    <w:p w:rsidR="00347E9B" w:rsidRDefault="00757747">
      <w:pPr>
        <w:pStyle w:val="a4"/>
        <w:spacing w:line="362" w:lineRule="auto"/>
        <w:ind w:right="489" w:firstLine="0"/>
      </w:pP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триатлону</w:t>
      </w:r>
      <w:r>
        <w:rPr>
          <w:spacing w:val="1"/>
        </w:rPr>
        <w:t xml:space="preserve"> </w:t>
      </w:r>
      <w:r>
        <w:t>с</w:t>
      </w:r>
      <w:r>
        <w:rPr>
          <w:spacing w:val="1"/>
        </w:rPr>
        <w:t xml:space="preserve"> </w:t>
      </w:r>
      <w:r>
        <w:t>выбором различных элементов триатлона, с учётом возраста и физической</w:t>
      </w:r>
      <w:r>
        <w:rPr>
          <w:spacing w:val="1"/>
        </w:rPr>
        <w:t xml:space="preserve"> </w:t>
      </w:r>
      <w:r>
        <w:t>подготовленности</w:t>
      </w:r>
      <w:r>
        <w:rPr>
          <w:spacing w:val="2"/>
        </w:rPr>
        <w:t xml:space="preserve"> </w:t>
      </w:r>
      <w:r>
        <w:t>обучающихся;</w:t>
      </w:r>
    </w:p>
    <w:p w:rsidR="00347E9B" w:rsidRDefault="00757747">
      <w:pPr>
        <w:pStyle w:val="a4"/>
        <w:spacing w:line="360" w:lineRule="auto"/>
        <w:ind w:right="483"/>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w:t>
      </w:r>
      <w:r>
        <w:rPr>
          <w:spacing w:val="40"/>
        </w:rPr>
        <w:t xml:space="preserve"> </w:t>
      </w:r>
      <w:r>
        <w:t>(при</w:t>
      </w:r>
      <w:r>
        <w:rPr>
          <w:spacing w:val="17"/>
        </w:rPr>
        <w:t xml:space="preserve"> </w:t>
      </w:r>
      <w:r>
        <w:t>организации</w:t>
      </w:r>
      <w:r>
        <w:rPr>
          <w:spacing w:val="19"/>
        </w:rPr>
        <w:t xml:space="preserve"> </w:t>
      </w:r>
      <w:r>
        <w:t>и</w:t>
      </w:r>
      <w:r>
        <w:rPr>
          <w:spacing w:val="18"/>
        </w:rPr>
        <w:t xml:space="preserve"> </w:t>
      </w:r>
      <w:r>
        <w:t>проведении</w:t>
      </w:r>
      <w:r>
        <w:rPr>
          <w:spacing w:val="19"/>
        </w:rPr>
        <w:t xml:space="preserve"> </w:t>
      </w:r>
      <w:r>
        <w:t>уроков</w:t>
      </w:r>
      <w:r>
        <w:rPr>
          <w:spacing w:val="17"/>
        </w:rPr>
        <w:t xml:space="preserve"> </w:t>
      </w:r>
      <w:r>
        <w:t>физической</w:t>
      </w:r>
      <w:r>
        <w:rPr>
          <w:spacing w:val="20"/>
        </w:rPr>
        <w:t xml:space="preserve"> </w:t>
      </w:r>
      <w:r>
        <w:t>культуры</w:t>
      </w:r>
      <w:r>
        <w:rPr>
          <w:spacing w:val="-68"/>
        </w:rPr>
        <w:t xml:space="preserve"> </w:t>
      </w:r>
      <w:r>
        <w:t>с 3-х часовой недельной нагрузкой рекомендуемый объём в 10 и11 классах –</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line="360" w:lineRule="auto"/>
        <w:ind w:right="484"/>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 (или) за счёт</w:t>
      </w:r>
      <w:r>
        <w:rPr>
          <w:spacing w:val="1"/>
        </w:rPr>
        <w:t xml:space="preserve"> </w:t>
      </w:r>
      <w:r>
        <w:t>посещения</w:t>
      </w:r>
      <w:r>
        <w:rPr>
          <w:spacing w:val="1"/>
        </w:rPr>
        <w:t xml:space="preserve"> </w:t>
      </w:r>
      <w:r>
        <w:t>обучающимися</w:t>
      </w:r>
      <w:r>
        <w:rPr>
          <w:spacing w:val="1"/>
        </w:rPr>
        <w:t xml:space="preserve"> </w:t>
      </w:r>
      <w:r>
        <w:t>спортивных 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2"/>
        </w:rPr>
        <w:t xml:space="preserve"> </w:t>
      </w:r>
      <w:r>
        <w:t>(рекомендуемый</w:t>
      </w:r>
      <w:r>
        <w:rPr>
          <w:spacing w:val="3"/>
        </w:rPr>
        <w:t xml:space="preserve"> </w:t>
      </w:r>
      <w:r>
        <w:t>объем</w:t>
      </w:r>
      <w:r>
        <w:rPr>
          <w:spacing w:val="4"/>
        </w:rPr>
        <w:t xml:space="preserve"> </w:t>
      </w:r>
      <w:r>
        <w:t>в</w:t>
      </w:r>
      <w:r>
        <w:rPr>
          <w:spacing w:val="-1"/>
        </w:rPr>
        <w:t xml:space="preserve"> </w:t>
      </w:r>
      <w:r>
        <w:t>10</w:t>
      </w:r>
      <w:r>
        <w:rPr>
          <w:spacing w:val="1"/>
        </w:rPr>
        <w:t xml:space="preserve"> </w:t>
      </w:r>
      <w:r>
        <w:t>и11</w:t>
      </w:r>
      <w:r>
        <w:rPr>
          <w:spacing w:val="1"/>
        </w:rPr>
        <w:t xml:space="preserve"> </w:t>
      </w:r>
      <w:r>
        <w:t>классах</w:t>
      </w:r>
      <w:r>
        <w:rPr>
          <w:spacing w:val="-2"/>
        </w:rPr>
        <w:t xml:space="preserve"> </w:t>
      </w:r>
      <w:r>
        <w:t>–</w:t>
      </w:r>
      <w:r>
        <w:rPr>
          <w:spacing w:val="1"/>
        </w:rPr>
        <w:t xml:space="preserve"> </w:t>
      </w:r>
      <w:r>
        <w:t>34</w:t>
      </w:r>
      <w:r>
        <w:rPr>
          <w:spacing w:val="1"/>
        </w:rPr>
        <w:t xml:space="preserve"> </w:t>
      </w:r>
      <w:r>
        <w:t>часа).</w:t>
      </w:r>
    </w:p>
    <w:p w:rsidR="00347E9B" w:rsidRDefault="00757747">
      <w:pPr>
        <w:pStyle w:val="a4"/>
        <w:ind w:left="1330" w:firstLine="0"/>
      </w:pPr>
      <w:r>
        <w:t>Содержание</w:t>
      </w:r>
      <w:r>
        <w:rPr>
          <w:spacing w:val="-3"/>
        </w:rPr>
        <w:t xml:space="preserve"> </w:t>
      </w:r>
      <w:r>
        <w:t>модуля</w:t>
      </w:r>
      <w:r>
        <w:rPr>
          <w:spacing w:val="-2"/>
        </w:rPr>
        <w:t xml:space="preserve"> </w:t>
      </w:r>
      <w:r>
        <w:t>«Триатлон».</w:t>
      </w:r>
    </w:p>
    <w:p w:rsidR="00347E9B" w:rsidRDefault="00757747" w:rsidP="00026C5F">
      <w:pPr>
        <w:pStyle w:val="a5"/>
        <w:numPr>
          <w:ilvl w:val="0"/>
          <w:numId w:val="61"/>
        </w:numPr>
        <w:tabs>
          <w:tab w:val="left" w:pos="1633"/>
        </w:tabs>
        <w:spacing w:before="151"/>
        <w:rPr>
          <w:sz w:val="28"/>
        </w:rPr>
      </w:pPr>
      <w:r>
        <w:rPr>
          <w:sz w:val="28"/>
        </w:rPr>
        <w:t>Знания о</w:t>
      </w:r>
      <w:r>
        <w:rPr>
          <w:spacing w:val="-2"/>
          <w:sz w:val="28"/>
        </w:rPr>
        <w:t xml:space="preserve"> </w:t>
      </w:r>
      <w:r>
        <w:rPr>
          <w:sz w:val="28"/>
        </w:rPr>
        <w:t>триатлоне.</w:t>
      </w:r>
    </w:p>
    <w:p w:rsidR="00347E9B" w:rsidRDefault="00757747">
      <w:pPr>
        <w:pStyle w:val="a4"/>
        <w:spacing w:before="158"/>
        <w:ind w:left="1330" w:firstLine="0"/>
      </w:pPr>
      <w:r>
        <w:t>История</w:t>
      </w:r>
      <w:r>
        <w:rPr>
          <w:spacing w:val="50"/>
        </w:rPr>
        <w:t xml:space="preserve"> </w:t>
      </w:r>
      <w:r>
        <w:t>развития</w:t>
      </w:r>
      <w:r>
        <w:rPr>
          <w:spacing w:val="50"/>
        </w:rPr>
        <w:t xml:space="preserve"> </w:t>
      </w:r>
      <w:r>
        <w:t>триатлона</w:t>
      </w:r>
      <w:r>
        <w:rPr>
          <w:spacing w:val="50"/>
        </w:rPr>
        <w:t xml:space="preserve"> </w:t>
      </w:r>
      <w:r>
        <w:t>в</w:t>
      </w:r>
      <w:r>
        <w:rPr>
          <w:spacing w:val="45"/>
        </w:rPr>
        <w:t xml:space="preserve"> </w:t>
      </w:r>
      <w:r>
        <w:t>мире,</w:t>
      </w:r>
      <w:r>
        <w:rPr>
          <w:spacing w:val="51"/>
        </w:rPr>
        <w:t xml:space="preserve"> </w:t>
      </w:r>
      <w:r>
        <w:t>Европе</w:t>
      </w:r>
      <w:r>
        <w:rPr>
          <w:spacing w:val="49"/>
        </w:rPr>
        <w:t xml:space="preserve"> </w:t>
      </w:r>
      <w:r>
        <w:t>и</w:t>
      </w:r>
      <w:r>
        <w:rPr>
          <w:spacing w:val="48"/>
        </w:rPr>
        <w:t xml:space="preserve"> </w:t>
      </w:r>
      <w:r>
        <w:t>в</w:t>
      </w:r>
      <w:r>
        <w:rPr>
          <w:spacing w:val="46"/>
        </w:rPr>
        <w:t xml:space="preserve"> </w:t>
      </w:r>
      <w:r>
        <w:t>России,</w:t>
      </w:r>
      <w:r>
        <w:rPr>
          <w:spacing w:val="50"/>
        </w:rPr>
        <w:t xml:space="preserve"> </w:t>
      </w:r>
      <w:r>
        <w:t>достижения</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отечественных</w:t>
      </w:r>
      <w:r>
        <w:rPr>
          <w:spacing w:val="-5"/>
        </w:rPr>
        <w:t xml:space="preserve"> </w:t>
      </w:r>
      <w:r>
        <w:t>и</w:t>
      </w:r>
      <w:r>
        <w:rPr>
          <w:spacing w:val="-3"/>
        </w:rPr>
        <w:t xml:space="preserve"> </w:t>
      </w:r>
      <w:r>
        <w:t>зарубежных</w:t>
      </w:r>
      <w:r>
        <w:rPr>
          <w:spacing w:val="-6"/>
        </w:rPr>
        <w:t xml:space="preserve"> </w:t>
      </w:r>
      <w:r>
        <w:t>триатлонистов</w:t>
      </w:r>
      <w:r>
        <w:rPr>
          <w:spacing w:val="-2"/>
        </w:rPr>
        <w:t xml:space="preserve"> </w:t>
      </w:r>
      <w:r>
        <w:t>и</w:t>
      </w:r>
      <w:r>
        <w:rPr>
          <w:spacing w:val="-4"/>
        </w:rPr>
        <w:t xml:space="preserve"> </w:t>
      </w:r>
      <w:r>
        <w:t>национальных</w:t>
      </w:r>
      <w:r>
        <w:rPr>
          <w:spacing w:val="-5"/>
        </w:rPr>
        <w:t xml:space="preserve"> </w:t>
      </w:r>
      <w:r>
        <w:t>команд.</w:t>
      </w:r>
    </w:p>
    <w:p w:rsidR="00347E9B" w:rsidRDefault="00757747">
      <w:pPr>
        <w:pStyle w:val="a4"/>
        <w:spacing w:before="163" w:line="357" w:lineRule="auto"/>
        <w:ind w:right="491"/>
      </w:pPr>
      <w:r>
        <w:t>Современные</w:t>
      </w:r>
      <w:r>
        <w:rPr>
          <w:spacing w:val="1"/>
        </w:rPr>
        <w:t xml:space="preserve"> </w:t>
      </w:r>
      <w:r>
        <w:t>тенденции</w:t>
      </w:r>
      <w:r>
        <w:rPr>
          <w:spacing w:val="1"/>
        </w:rPr>
        <w:t xml:space="preserve"> </w:t>
      </w:r>
      <w:r>
        <w:t>развития</w:t>
      </w:r>
      <w:r>
        <w:rPr>
          <w:spacing w:val="1"/>
        </w:rPr>
        <w:t xml:space="preserve"> </w:t>
      </w:r>
      <w:r>
        <w:t>триатлона</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региона,</w:t>
      </w:r>
      <w:r>
        <w:rPr>
          <w:spacing w:val="5"/>
        </w:rPr>
        <w:t xml:space="preserve"> </w:t>
      </w:r>
      <w:r>
        <w:t>Европы</w:t>
      </w:r>
      <w:r>
        <w:rPr>
          <w:spacing w:val="2"/>
        </w:rPr>
        <w:t xml:space="preserve"> </w:t>
      </w:r>
      <w:r>
        <w:t>и</w:t>
      </w:r>
      <w:r>
        <w:rPr>
          <w:spacing w:val="1"/>
        </w:rPr>
        <w:t xml:space="preserve"> </w:t>
      </w:r>
      <w:r>
        <w:t>мира.</w:t>
      </w:r>
    </w:p>
    <w:p w:rsidR="00347E9B" w:rsidRDefault="00757747">
      <w:pPr>
        <w:pStyle w:val="a4"/>
        <w:spacing w:before="6" w:line="362" w:lineRule="auto"/>
        <w:ind w:right="491"/>
      </w:pPr>
      <w:r>
        <w:t>Названия, роль и структура главных официальных организаций мира,</w:t>
      </w:r>
      <w:r>
        <w:rPr>
          <w:spacing w:val="1"/>
        </w:rPr>
        <w:t xml:space="preserve"> </w:t>
      </w:r>
      <w:r>
        <w:t>Европы,</w:t>
      </w:r>
      <w:r>
        <w:rPr>
          <w:spacing w:val="3"/>
        </w:rPr>
        <w:t xml:space="preserve"> </w:t>
      </w:r>
      <w:r>
        <w:t>страны,</w:t>
      </w:r>
      <w:r>
        <w:rPr>
          <w:spacing w:val="3"/>
        </w:rPr>
        <w:t xml:space="preserve"> </w:t>
      </w:r>
      <w:r>
        <w:t>региона</w:t>
      </w:r>
      <w:r>
        <w:rPr>
          <w:spacing w:val="2"/>
        </w:rPr>
        <w:t xml:space="preserve"> </w:t>
      </w:r>
      <w:r>
        <w:t>занимающихся</w:t>
      </w:r>
      <w:r>
        <w:rPr>
          <w:spacing w:val="8"/>
        </w:rPr>
        <w:t xml:space="preserve"> </w:t>
      </w:r>
      <w:r>
        <w:t>развитием</w:t>
      </w:r>
      <w:r>
        <w:rPr>
          <w:spacing w:val="2"/>
        </w:rPr>
        <w:t xml:space="preserve"> </w:t>
      </w:r>
      <w:r>
        <w:t>триатлона.</w:t>
      </w:r>
    </w:p>
    <w:p w:rsidR="00347E9B" w:rsidRDefault="00757747">
      <w:pPr>
        <w:pStyle w:val="a4"/>
        <w:spacing w:line="362" w:lineRule="auto"/>
        <w:ind w:right="487"/>
      </w:pPr>
      <w:r>
        <w:t>Основные</w:t>
      </w:r>
      <w:r>
        <w:rPr>
          <w:spacing w:val="1"/>
        </w:rPr>
        <w:t xml:space="preserve"> </w:t>
      </w:r>
      <w:r>
        <w:t>направления</w:t>
      </w:r>
      <w:r>
        <w:rPr>
          <w:spacing w:val="1"/>
        </w:rPr>
        <w:t xml:space="preserve"> </w:t>
      </w:r>
      <w:r>
        <w:t>развития</w:t>
      </w:r>
      <w:r>
        <w:rPr>
          <w:spacing w:val="1"/>
        </w:rPr>
        <w:t xml:space="preserve"> </w:t>
      </w:r>
      <w:r>
        <w:t>спортивного</w:t>
      </w:r>
      <w:r>
        <w:rPr>
          <w:spacing w:val="1"/>
        </w:rPr>
        <w:t xml:space="preserve"> </w:t>
      </w:r>
      <w:r>
        <w:t>менеджмента</w:t>
      </w:r>
      <w:r>
        <w:rPr>
          <w:spacing w:val="1"/>
        </w:rPr>
        <w:t xml:space="preserve"> </w:t>
      </w:r>
      <w:r>
        <w:t>и</w:t>
      </w:r>
      <w:r>
        <w:rPr>
          <w:spacing w:val="1"/>
        </w:rPr>
        <w:t xml:space="preserve"> </w:t>
      </w:r>
      <w:r>
        <w:t>маркетинга</w:t>
      </w:r>
      <w:r>
        <w:rPr>
          <w:spacing w:val="1"/>
        </w:rPr>
        <w:t xml:space="preserve"> </w:t>
      </w:r>
      <w:r>
        <w:t>в триатлоне для самоопределения</w:t>
      </w:r>
      <w:r>
        <w:rPr>
          <w:spacing w:val="1"/>
        </w:rPr>
        <w:t xml:space="preserve"> </w:t>
      </w:r>
      <w:r>
        <w:t>интересов,</w:t>
      </w:r>
      <w:r>
        <w:rPr>
          <w:spacing w:val="1"/>
        </w:rPr>
        <w:t xml:space="preserve"> </w:t>
      </w:r>
      <w:r>
        <w:t>способностей и</w:t>
      </w:r>
      <w:r>
        <w:rPr>
          <w:spacing w:val="1"/>
        </w:rPr>
        <w:t xml:space="preserve"> </w:t>
      </w:r>
      <w:r>
        <w:t>возможностей.</w:t>
      </w:r>
    </w:p>
    <w:p w:rsidR="00347E9B" w:rsidRDefault="00757747">
      <w:pPr>
        <w:pStyle w:val="a4"/>
        <w:spacing w:line="362" w:lineRule="auto"/>
        <w:ind w:right="492"/>
      </w:pPr>
      <w:r>
        <w:t>Официальный</w:t>
      </w:r>
      <w:r>
        <w:rPr>
          <w:spacing w:val="1"/>
        </w:rPr>
        <w:t xml:space="preserve"> </w:t>
      </w:r>
      <w:r>
        <w:t>календарь</w:t>
      </w:r>
      <w:r>
        <w:rPr>
          <w:spacing w:val="1"/>
        </w:rPr>
        <w:t xml:space="preserve"> </w:t>
      </w:r>
      <w:r>
        <w:t>соревнований</w:t>
      </w:r>
      <w:r>
        <w:rPr>
          <w:spacing w:val="1"/>
        </w:rPr>
        <w:t xml:space="preserve"> </w:t>
      </w:r>
      <w:r>
        <w:t>(международных,</w:t>
      </w:r>
      <w:r>
        <w:rPr>
          <w:spacing w:val="-67"/>
        </w:rPr>
        <w:t xml:space="preserve"> </w:t>
      </w:r>
      <w:r>
        <w:t>всероссийских,</w:t>
      </w:r>
      <w:r>
        <w:rPr>
          <w:spacing w:val="6"/>
        </w:rPr>
        <w:t xml:space="preserve"> </w:t>
      </w:r>
      <w:r>
        <w:t>региональных).</w:t>
      </w:r>
    </w:p>
    <w:p w:rsidR="00347E9B" w:rsidRDefault="00757747">
      <w:pPr>
        <w:pStyle w:val="a4"/>
        <w:spacing w:line="360" w:lineRule="auto"/>
        <w:ind w:right="485"/>
      </w:pPr>
      <w:r>
        <w:t>Правила</w:t>
      </w:r>
      <w:r>
        <w:rPr>
          <w:spacing w:val="1"/>
        </w:rPr>
        <w:t xml:space="preserve"> </w:t>
      </w:r>
      <w:r>
        <w:t>соревнований</w:t>
      </w:r>
      <w:r>
        <w:rPr>
          <w:spacing w:val="1"/>
        </w:rPr>
        <w:t xml:space="preserve"> </w:t>
      </w:r>
      <w:r>
        <w:t>по</w:t>
      </w:r>
      <w:r>
        <w:rPr>
          <w:spacing w:val="1"/>
        </w:rPr>
        <w:t xml:space="preserve"> </w:t>
      </w:r>
      <w:r>
        <w:t>триатлону.</w:t>
      </w:r>
      <w:r>
        <w:rPr>
          <w:spacing w:val="1"/>
        </w:rPr>
        <w:t xml:space="preserve"> </w:t>
      </w:r>
      <w:r>
        <w:t>Размеры</w:t>
      </w:r>
      <w:r>
        <w:rPr>
          <w:spacing w:val="1"/>
        </w:rPr>
        <w:t xml:space="preserve"> </w:t>
      </w:r>
      <w:r>
        <w:t>и</w:t>
      </w:r>
      <w:r>
        <w:rPr>
          <w:spacing w:val="1"/>
        </w:rPr>
        <w:t xml:space="preserve"> </w:t>
      </w:r>
      <w:r>
        <w:t>обустройство</w:t>
      </w:r>
      <w:r>
        <w:rPr>
          <w:spacing w:val="1"/>
        </w:rPr>
        <w:t xml:space="preserve"> </w:t>
      </w:r>
      <w:r>
        <w:t>мест</w:t>
      </w:r>
      <w:r>
        <w:rPr>
          <w:spacing w:val="1"/>
        </w:rPr>
        <w:t xml:space="preserve"> </w:t>
      </w:r>
      <w:r>
        <w:t>проведения</w:t>
      </w:r>
      <w:r>
        <w:rPr>
          <w:spacing w:val="1"/>
        </w:rPr>
        <w:t xml:space="preserve"> </w:t>
      </w:r>
      <w:r>
        <w:t>соревнований</w:t>
      </w:r>
      <w:r>
        <w:rPr>
          <w:spacing w:val="1"/>
        </w:rPr>
        <w:t xml:space="preserve"> </w:t>
      </w:r>
      <w:r>
        <w:t>(стартовой,</w:t>
      </w:r>
      <w:r>
        <w:rPr>
          <w:spacing w:val="1"/>
        </w:rPr>
        <w:t xml:space="preserve"> </w:t>
      </w:r>
      <w:r>
        <w:t>транзитной</w:t>
      </w:r>
      <w:r>
        <w:rPr>
          <w:spacing w:val="1"/>
        </w:rPr>
        <w:t xml:space="preserve"> </w:t>
      </w:r>
      <w:r>
        <w:t>и</w:t>
      </w:r>
      <w:r>
        <w:rPr>
          <w:spacing w:val="1"/>
        </w:rPr>
        <w:t xml:space="preserve"> </w:t>
      </w:r>
      <w:r>
        <w:t>финишной</w:t>
      </w:r>
      <w:r>
        <w:rPr>
          <w:spacing w:val="1"/>
        </w:rPr>
        <w:t xml:space="preserve"> </w:t>
      </w:r>
      <w:r>
        <w:t>зоны),</w:t>
      </w:r>
      <w:r>
        <w:rPr>
          <w:spacing w:val="1"/>
        </w:rPr>
        <w:t xml:space="preserve"> </w:t>
      </w:r>
      <w:r>
        <w:t>технические</w:t>
      </w:r>
      <w:r>
        <w:rPr>
          <w:spacing w:val="1"/>
        </w:rPr>
        <w:t xml:space="preserve"> </w:t>
      </w:r>
      <w:r>
        <w:t>требования</w:t>
      </w:r>
      <w:r>
        <w:rPr>
          <w:spacing w:val="1"/>
        </w:rPr>
        <w:t xml:space="preserve"> </w:t>
      </w:r>
      <w:r>
        <w:t>к</w:t>
      </w:r>
      <w:r>
        <w:rPr>
          <w:spacing w:val="1"/>
        </w:rPr>
        <w:t xml:space="preserve"> </w:t>
      </w:r>
      <w:r>
        <w:t>экипировке</w:t>
      </w:r>
      <w:r>
        <w:rPr>
          <w:spacing w:val="1"/>
        </w:rPr>
        <w:t xml:space="preserve"> </w:t>
      </w:r>
      <w:r>
        <w:t>участников,</w:t>
      </w:r>
      <w:r>
        <w:rPr>
          <w:spacing w:val="1"/>
        </w:rPr>
        <w:t xml:space="preserve"> </w:t>
      </w:r>
      <w:r>
        <w:t>инвентарю</w:t>
      </w:r>
      <w:r>
        <w:rPr>
          <w:spacing w:val="1"/>
        </w:rPr>
        <w:t xml:space="preserve"> </w:t>
      </w:r>
      <w:r>
        <w:t>и</w:t>
      </w:r>
      <w:r>
        <w:rPr>
          <w:spacing w:val="1"/>
        </w:rPr>
        <w:t xml:space="preserve"> </w:t>
      </w:r>
      <w:r>
        <w:t>оборудованию.</w:t>
      </w:r>
      <w:r>
        <w:rPr>
          <w:spacing w:val="5"/>
        </w:rPr>
        <w:t xml:space="preserve"> </w:t>
      </w:r>
      <w:r>
        <w:t>Судейская</w:t>
      </w:r>
      <w:r>
        <w:rPr>
          <w:spacing w:val="4"/>
        </w:rPr>
        <w:t xml:space="preserve"> </w:t>
      </w:r>
      <w:r>
        <w:t>бригада,</w:t>
      </w:r>
      <w:r>
        <w:rPr>
          <w:spacing w:val="4"/>
        </w:rPr>
        <w:t xml:space="preserve"> </w:t>
      </w:r>
      <w:r>
        <w:t>обязанности</w:t>
      </w:r>
      <w:r>
        <w:rPr>
          <w:spacing w:val="2"/>
        </w:rPr>
        <w:t xml:space="preserve"> </w:t>
      </w:r>
      <w:r>
        <w:t>и</w:t>
      </w:r>
      <w:r>
        <w:rPr>
          <w:spacing w:val="-1"/>
        </w:rPr>
        <w:t xml:space="preserve"> </w:t>
      </w:r>
      <w:r>
        <w:t>функции.</w:t>
      </w:r>
    </w:p>
    <w:p w:rsidR="00347E9B" w:rsidRDefault="00757747">
      <w:pPr>
        <w:pStyle w:val="a4"/>
        <w:spacing w:line="360" w:lineRule="auto"/>
        <w:ind w:right="485"/>
      </w:pPr>
      <w:r>
        <w:t>Правила</w:t>
      </w:r>
      <w:r>
        <w:rPr>
          <w:spacing w:val="1"/>
        </w:rPr>
        <w:t xml:space="preserve"> </w:t>
      </w:r>
      <w:r>
        <w:t>техники</w:t>
      </w:r>
      <w:r>
        <w:rPr>
          <w:spacing w:val="1"/>
        </w:rPr>
        <w:t xml:space="preserve"> </w:t>
      </w:r>
      <w:r>
        <w:t>безопасности</w:t>
      </w:r>
      <w:r>
        <w:rPr>
          <w:spacing w:val="1"/>
        </w:rPr>
        <w:t xml:space="preserve"> </w:t>
      </w:r>
      <w:r>
        <w:t>во</w:t>
      </w:r>
      <w:r>
        <w:rPr>
          <w:spacing w:val="1"/>
        </w:rPr>
        <w:t xml:space="preserve"> </w:t>
      </w:r>
      <w:r>
        <w:t>время</w:t>
      </w:r>
      <w:r>
        <w:rPr>
          <w:spacing w:val="1"/>
        </w:rPr>
        <w:t xml:space="preserve"> </w:t>
      </w:r>
      <w:r>
        <w:t>учебных,</w:t>
      </w:r>
      <w:r>
        <w:rPr>
          <w:spacing w:val="1"/>
        </w:rPr>
        <w:t xml:space="preserve"> </w:t>
      </w:r>
      <w:r>
        <w:t>тренировочных</w:t>
      </w:r>
      <w:r>
        <w:rPr>
          <w:spacing w:val="1"/>
        </w:rPr>
        <w:t xml:space="preserve"> </w:t>
      </w:r>
      <w:r>
        <w:t>занятий</w:t>
      </w:r>
      <w:r>
        <w:rPr>
          <w:spacing w:val="1"/>
        </w:rPr>
        <w:t xml:space="preserve"> </w:t>
      </w:r>
      <w:r>
        <w:t>и соревнований</w:t>
      </w:r>
      <w:r>
        <w:rPr>
          <w:spacing w:val="1"/>
        </w:rPr>
        <w:t xml:space="preserve"> </w:t>
      </w:r>
      <w:r>
        <w:t>по триатлону.</w:t>
      </w:r>
      <w:r>
        <w:rPr>
          <w:spacing w:val="1"/>
        </w:rPr>
        <w:t xml:space="preserve"> </w:t>
      </w:r>
      <w:r>
        <w:t>Требования</w:t>
      </w:r>
      <w:r>
        <w:rPr>
          <w:spacing w:val="1"/>
        </w:rPr>
        <w:t xml:space="preserve"> </w:t>
      </w:r>
      <w:r>
        <w:t>к местам</w:t>
      </w:r>
      <w:r>
        <w:rPr>
          <w:spacing w:val="1"/>
        </w:rPr>
        <w:t xml:space="preserve"> </w:t>
      </w:r>
      <w:r>
        <w:t>проведения</w:t>
      </w:r>
      <w:r>
        <w:rPr>
          <w:spacing w:val="1"/>
        </w:rPr>
        <w:t xml:space="preserve"> </w:t>
      </w:r>
      <w:r>
        <w:t>занятий</w:t>
      </w:r>
      <w:r>
        <w:rPr>
          <w:spacing w:val="1"/>
        </w:rPr>
        <w:t xml:space="preserve"> </w:t>
      </w:r>
      <w:r>
        <w:t>по триатлону, экипировке, инвентарю и оборудованию.</w:t>
      </w:r>
      <w:r>
        <w:rPr>
          <w:spacing w:val="1"/>
        </w:rPr>
        <w:t xml:space="preserve"> </w:t>
      </w:r>
      <w:r>
        <w:t>Правила</w:t>
      </w:r>
      <w:r>
        <w:rPr>
          <w:spacing w:val="1"/>
        </w:rPr>
        <w:t xml:space="preserve"> </w:t>
      </w:r>
      <w:r>
        <w:t>безопасного</w:t>
      </w:r>
      <w:r>
        <w:rPr>
          <w:spacing w:val="1"/>
        </w:rPr>
        <w:t xml:space="preserve"> </w:t>
      </w:r>
      <w:r>
        <w:t>правомерного</w:t>
      </w:r>
      <w:r>
        <w:rPr>
          <w:spacing w:val="1"/>
        </w:rPr>
        <w:t xml:space="preserve"> </w:t>
      </w:r>
      <w:r>
        <w:t>поведения</w:t>
      </w:r>
      <w:r>
        <w:rPr>
          <w:spacing w:val="1"/>
        </w:rPr>
        <w:t xml:space="preserve"> </w:t>
      </w:r>
      <w:r>
        <w:t>на</w:t>
      </w:r>
      <w:r>
        <w:rPr>
          <w:spacing w:val="1"/>
        </w:rPr>
        <w:t xml:space="preserve"> </w:t>
      </w:r>
      <w:r>
        <w:t>спортивных</w:t>
      </w:r>
      <w:r>
        <w:rPr>
          <w:spacing w:val="1"/>
        </w:rPr>
        <w:t xml:space="preserve"> </w:t>
      </w:r>
      <w:r>
        <w:t>объектах</w:t>
      </w:r>
      <w:r>
        <w:rPr>
          <w:spacing w:val="1"/>
        </w:rPr>
        <w:t xml:space="preserve"> </w:t>
      </w:r>
      <w:r>
        <w:t>в</w:t>
      </w:r>
      <w:r>
        <w:rPr>
          <w:spacing w:val="1"/>
        </w:rPr>
        <w:t xml:space="preserve"> </w:t>
      </w:r>
      <w:r>
        <w:t>качестве</w:t>
      </w:r>
      <w:r>
        <w:rPr>
          <w:spacing w:val="-67"/>
        </w:rPr>
        <w:t xml:space="preserve"> </w:t>
      </w:r>
      <w:r>
        <w:t>зрителя</w:t>
      </w:r>
      <w:r>
        <w:rPr>
          <w:spacing w:val="3"/>
        </w:rPr>
        <w:t xml:space="preserve"> </w:t>
      </w:r>
      <w:r>
        <w:t>или</w:t>
      </w:r>
      <w:r>
        <w:rPr>
          <w:spacing w:val="2"/>
        </w:rPr>
        <w:t xml:space="preserve"> </w:t>
      </w:r>
      <w:r>
        <w:t>волонтера.</w:t>
      </w:r>
    </w:p>
    <w:p w:rsidR="00347E9B" w:rsidRDefault="00757747">
      <w:pPr>
        <w:pStyle w:val="a4"/>
        <w:spacing w:line="362" w:lineRule="auto"/>
        <w:ind w:right="483"/>
      </w:pPr>
      <w:r>
        <w:t>Классификация</w:t>
      </w:r>
      <w:r>
        <w:rPr>
          <w:spacing w:val="1"/>
        </w:rPr>
        <w:t xml:space="preserve"> </w:t>
      </w:r>
      <w:r>
        <w:t>физических</w:t>
      </w:r>
      <w:r>
        <w:rPr>
          <w:spacing w:val="1"/>
        </w:rPr>
        <w:t xml:space="preserve"> </w:t>
      </w:r>
      <w:r>
        <w:t>упражнений,</w:t>
      </w:r>
      <w:r>
        <w:rPr>
          <w:spacing w:val="1"/>
        </w:rPr>
        <w:t xml:space="preserve"> </w:t>
      </w:r>
      <w:r>
        <w:t>применяемых</w:t>
      </w:r>
      <w:r>
        <w:rPr>
          <w:spacing w:val="1"/>
        </w:rPr>
        <w:t xml:space="preserve"> </w:t>
      </w:r>
      <w:r>
        <w:t>в</w:t>
      </w:r>
      <w:r>
        <w:rPr>
          <w:spacing w:val="1"/>
        </w:rPr>
        <w:t xml:space="preserve"> </w:t>
      </w:r>
      <w:r>
        <w:t>триатлоне:</w:t>
      </w:r>
      <w:r>
        <w:rPr>
          <w:spacing w:val="-67"/>
        </w:rPr>
        <w:t xml:space="preserve"> </w:t>
      </w:r>
      <w:r>
        <w:t>подготовительные,</w:t>
      </w:r>
      <w:r>
        <w:rPr>
          <w:spacing w:val="-4"/>
        </w:rPr>
        <w:t xml:space="preserve"> </w:t>
      </w:r>
      <w:r>
        <w:t>общеразвивающие,</w:t>
      </w:r>
      <w:r>
        <w:rPr>
          <w:spacing w:val="3"/>
        </w:rPr>
        <w:t xml:space="preserve"> </w:t>
      </w:r>
      <w:r>
        <w:t>специальные</w:t>
      </w:r>
      <w:r>
        <w:rPr>
          <w:spacing w:val="1"/>
        </w:rPr>
        <w:t xml:space="preserve"> </w:t>
      </w:r>
      <w:r>
        <w:t>и</w:t>
      </w:r>
      <w:r>
        <w:rPr>
          <w:spacing w:val="-3"/>
        </w:rPr>
        <w:t xml:space="preserve"> </w:t>
      </w:r>
      <w:r>
        <w:t>корригирующие.</w:t>
      </w:r>
    </w:p>
    <w:p w:rsidR="00347E9B" w:rsidRDefault="00757747">
      <w:pPr>
        <w:pStyle w:val="a4"/>
        <w:spacing w:line="360" w:lineRule="auto"/>
        <w:ind w:right="486"/>
      </w:pPr>
      <w:r>
        <w:t>Характеристика технико-тактических действий в триатлоне. Средства</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подготовки,</w:t>
      </w:r>
      <w:r>
        <w:rPr>
          <w:spacing w:val="1"/>
        </w:rPr>
        <w:t xml:space="preserve"> </w:t>
      </w:r>
      <w:r>
        <w:t>применяемые</w:t>
      </w:r>
      <w:r>
        <w:rPr>
          <w:spacing w:val="1"/>
        </w:rPr>
        <w:t xml:space="preserve"> </w:t>
      </w:r>
      <w:r>
        <w:t>в</w:t>
      </w:r>
      <w:r>
        <w:rPr>
          <w:spacing w:val="1"/>
        </w:rPr>
        <w:t xml:space="preserve"> </w:t>
      </w:r>
      <w:r>
        <w:t>образовательной</w:t>
      </w:r>
      <w:r>
        <w:rPr>
          <w:spacing w:val="67"/>
        </w:rPr>
        <w:t xml:space="preserve"> </w:t>
      </w:r>
      <w:r>
        <w:t>и</w:t>
      </w:r>
      <w:r>
        <w:rPr>
          <w:spacing w:val="-3"/>
        </w:rPr>
        <w:t xml:space="preserve"> </w:t>
      </w:r>
      <w:r>
        <w:t>тренировочной</w:t>
      </w:r>
      <w:r>
        <w:rPr>
          <w:spacing w:val="-1"/>
        </w:rPr>
        <w:t xml:space="preserve"> </w:t>
      </w:r>
      <w:r>
        <w:t>деятельности</w:t>
      </w:r>
      <w:r>
        <w:rPr>
          <w:spacing w:val="-1"/>
        </w:rPr>
        <w:t xml:space="preserve"> </w:t>
      </w:r>
      <w:r>
        <w:t>при</w:t>
      </w:r>
      <w:r>
        <w:rPr>
          <w:spacing w:val="-2"/>
        </w:rPr>
        <w:t xml:space="preserve"> </w:t>
      </w:r>
      <w:r>
        <w:t>занятиях</w:t>
      </w:r>
      <w:r>
        <w:rPr>
          <w:spacing w:val="-6"/>
        </w:rPr>
        <w:t xml:space="preserve"> </w:t>
      </w:r>
      <w:r>
        <w:t>триатлоном.</w:t>
      </w:r>
    </w:p>
    <w:p w:rsidR="00347E9B" w:rsidRDefault="00757747">
      <w:pPr>
        <w:pStyle w:val="a4"/>
        <w:ind w:left="1330" w:firstLine="0"/>
      </w:pPr>
      <w:r>
        <w:t>Методы</w:t>
      </w:r>
      <w:r>
        <w:rPr>
          <w:spacing w:val="-4"/>
        </w:rPr>
        <w:t xml:space="preserve"> </w:t>
      </w:r>
      <w:r>
        <w:t>развития</w:t>
      </w:r>
      <w:r>
        <w:rPr>
          <w:spacing w:val="-3"/>
        </w:rPr>
        <w:t xml:space="preserve"> </w:t>
      </w:r>
      <w:r>
        <w:t>физических</w:t>
      </w:r>
      <w:r>
        <w:rPr>
          <w:spacing w:val="-9"/>
        </w:rPr>
        <w:t xml:space="preserve"> </w:t>
      </w:r>
      <w:r>
        <w:t>качеств.</w:t>
      </w:r>
    </w:p>
    <w:p w:rsidR="00347E9B" w:rsidRDefault="00757747">
      <w:pPr>
        <w:pStyle w:val="a4"/>
        <w:spacing w:before="137" w:line="357" w:lineRule="auto"/>
        <w:ind w:right="493"/>
      </w:pPr>
      <w:r>
        <w:t>Влияние</w:t>
      </w:r>
      <w:r>
        <w:rPr>
          <w:spacing w:val="1"/>
        </w:rPr>
        <w:t xml:space="preserve"> </w:t>
      </w:r>
      <w:r>
        <w:t>занятий</w:t>
      </w:r>
      <w:r>
        <w:rPr>
          <w:spacing w:val="1"/>
        </w:rPr>
        <w:t xml:space="preserve"> </w:t>
      </w:r>
      <w:r>
        <w:t>триатлоном</w:t>
      </w:r>
      <w:r>
        <w:rPr>
          <w:spacing w:val="1"/>
        </w:rPr>
        <w:t xml:space="preserve"> </w:t>
      </w:r>
      <w:r>
        <w:t>на</w:t>
      </w:r>
      <w:r>
        <w:rPr>
          <w:spacing w:val="1"/>
        </w:rPr>
        <w:t xml:space="preserve"> </w:t>
      </w:r>
      <w:r>
        <w:t>физическую,</w:t>
      </w:r>
      <w:r>
        <w:rPr>
          <w:spacing w:val="1"/>
        </w:rPr>
        <w:t xml:space="preserve"> </w:t>
      </w:r>
      <w:r>
        <w:t>психическую,</w:t>
      </w:r>
      <w:r>
        <w:rPr>
          <w:spacing w:val="-67"/>
        </w:rPr>
        <w:t xml:space="preserve"> </w:t>
      </w:r>
      <w:r>
        <w:t>интеллектуальную</w:t>
      </w:r>
      <w:r>
        <w:rPr>
          <w:spacing w:val="2"/>
        </w:rPr>
        <w:t xml:space="preserve"> </w:t>
      </w:r>
      <w:r>
        <w:t>и социальную</w:t>
      </w:r>
      <w:r>
        <w:rPr>
          <w:spacing w:val="1"/>
        </w:rPr>
        <w:t xml:space="preserve"> </w:t>
      </w:r>
      <w:r>
        <w:t>деятельность</w:t>
      </w:r>
      <w:r>
        <w:rPr>
          <w:spacing w:val="1"/>
        </w:rPr>
        <w:t xml:space="preserve"> </w:t>
      </w:r>
      <w:r>
        <w:t>человека.</w:t>
      </w:r>
    </w:p>
    <w:p w:rsidR="00347E9B" w:rsidRDefault="00757747">
      <w:pPr>
        <w:pStyle w:val="a4"/>
        <w:spacing w:before="6" w:line="360" w:lineRule="auto"/>
        <w:ind w:right="490"/>
      </w:pPr>
      <w:r>
        <w:t>Правильное</w:t>
      </w:r>
      <w:r>
        <w:rPr>
          <w:spacing w:val="1"/>
        </w:rPr>
        <w:t xml:space="preserve"> </w:t>
      </w:r>
      <w:r>
        <w:t>сбалансированное</w:t>
      </w:r>
      <w:r>
        <w:rPr>
          <w:spacing w:val="1"/>
        </w:rPr>
        <w:t xml:space="preserve"> </w:t>
      </w:r>
      <w:r>
        <w:t>питание,</w:t>
      </w:r>
      <w:r>
        <w:rPr>
          <w:spacing w:val="1"/>
        </w:rPr>
        <w:t xml:space="preserve"> </w:t>
      </w:r>
      <w:r>
        <w:t>суточный</w:t>
      </w:r>
      <w:r>
        <w:rPr>
          <w:spacing w:val="1"/>
        </w:rPr>
        <w:t xml:space="preserve"> </w:t>
      </w:r>
      <w:r>
        <w:t>пищевой</w:t>
      </w:r>
      <w:r>
        <w:rPr>
          <w:spacing w:val="1"/>
        </w:rPr>
        <w:t xml:space="preserve"> </w:t>
      </w:r>
      <w:r>
        <w:t>рацион</w:t>
      </w:r>
      <w:r>
        <w:rPr>
          <w:spacing w:val="1"/>
        </w:rPr>
        <w:t xml:space="preserve"> </w:t>
      </w:r>
      <w:r>
        <w:t>триатлониста.</w:t>
      </w:r>
      <w:r>
        <w:rPr>
          <w:spacing w:val="1"/>
        </w:rPr>
        <w:t xml:space="preserve"> </w:t>
      </w:r>
      <w:r>
        <w:t>Способы</w:t>
      </w:r>
      <w:r>
        <w:rPr>
          <w:spacing w:val="1"/>
        </w:rPr>
        <w:t xml:space="preserve"> </w:t>
      </w:r>
      <w:r>
        <w:t>самоконтроля</w:t>
      </w:r>
      <w:r>
        <w:rPr>
          <w:spacing w:val="1"/>
        </w:rPr>
        <w:t xml:space="preserve"> </w:t>
      </w:r>
      <w:r>
        <w:t>за</w:t>
      </w:r>
      <w:r>
        <w:rPr>
          <w:spacing w:val="1"/>
        </w:rPr>
        <w:t xml:space="preserve"> </w:t>
      </w:r>
      <w:r>
        <w:t>физической</w:t>
      </w:r>
      <w:r>
        <w:rPr>
          <w:spacing w:val="1"/>
        </w:rPr>
        <w:t xml:space="preserve"> </w:t>
      </w:r>
      <w:r>
        <w:t>нагрузкой</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триатлоном.</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3"/>
      </w:pPr>
      <w:r>
        <w:lastRenderedPageBreak/>
        <w:t>Основы</w:t>
      </w:r>
      <w:r>
        <w:rPr>
          <w:spacing w:val="1"/>
        </w:rPr>
        <w:t xml:space="preserve"> </w:t>
      </w:r>
      <w:r>
        <w:t>психологической</w:t>
      </w:r>
      <w:r>
        <w:rPr>
          <w:spacing w:val="1"/>
        </w:rPr>
        <w:t xml:space="preserve"> </w:t>
      </w:r>
      <w:r>
        <w:t>подготовки</w:t>
      </w:r>
      <w:r>
        <w:rPr>
          <w:spacing w:val="1"/>
        </w:rPr>
        <w:t xml:space="preserve"> </w:t>
      </w:r>
      <w:r>
        <w:t>триатлонистов.</w:t>
      </w:r>
      <w:r>
        <w:rPr>
          <w:spacing w:val="1"/>
        </w:rPr>
        <w:t xml:space="preserve"> </w:t>
      </w:r>
      <w:r>
        <w:t>Способы</w:t>
      </w:r>
      <w:r>
        <w:rPr>
          <w:spacing w:val="1"/>
        </w:rPr>
        <w:t xml:space="preserve"> </w:t>
      </w:r>
      <w:r>
        <w:t>и</w:t>
      </w:r>
      <w:r>
        <w:rPr>
          <w:spacing w:val="1"/>
        </w:rPr>
        <w:t xml:space="preserve"> </w:t>
      </w:r>
      <w:r>
        <w:t>методы</w:t>
      </w:r>
      <w:r>
        <w:rPr>
          <w:spacing w:val="1"/>
        </w:rPr>
        <w:t xml:space="preserve"> </w:t>
      </w:r>
      <w:r>
        <w:t>профилактики</w:t>
      </w:r>
      <w:r>
        <w:rPr>
          <w:spacing w:val="1"/>
        </w:rPr>
        <w:t xml:space="preserve"> </w:t>
      </w:r>
      <w:r>
        <w:t>пагубных</w:t>
      </w:r>
      <w:r>
        <w:rPr>
          <w:spacing w:val="1"/>
        </w:rPr>
        <w:t xml:space="preserve"> </w:t>
      </w:r>
      <w:r>
        <w:t>привычек,</w:t>
      </w:r>
      <w:r>
        <w:rPr>
          <w:spacing w:val="1"/>
        </w:rPr>
        <w:t xml:space="preserve"> </w:t>
      </w:r>
      <w:r>
        <w:t>асоциального</w:t>
      </w:r>
      <w:r>
        <w:rPr>
          <w:spacing w:val="1"/>
        </w:rPr>
        <w:t xml:space="preserve"> </w:t>
      </w:r>
      <w:r>
        <w:t>и</w:t>
      </w:r>
      <w:r>
        <w:rPr>
          <w:spacing w:val="1"/>
        </w:rPr>
        <w:t xml:space="preserve"> </w:t>
      </w:r>
      <w:r>
        <w:t>созависимого</w:t>
      </w:r>
      <w:r>
        <w:rPr>
          <w:spacing w:val="1"/>
        </w:rPr>
        <w:t xml:space="preserve"> </w:t>
      </w:r>
      <w:r>
        <w:t>поведения.</w:t>
      </w:r>
      <w:r>
        <w:rPr>
          <w:spacing w:val="3"/>
        </w:rPr>
        <w:t xml:space="preserve"> </w:t>
      </w:r>
      <w:r>
        <w:t>Антидопинговые</w:t>
      </w:r>
      <w:r>
        <w:rPr>
          <w:spacing w:val="3"/>
        </w:rPr>
        <w:t xml:space="preserve"> </w:t>
      </w:r>
      <w:r>
        <w:t>правила</w:t>
      </w:r>
      <w:r>
        <w:rPr>
          <w:spacing w:val="3"/>
        </w:rPr>
        <w:t xml:space="preserve"> </w:t>
      </w:r>
      <w:r>
        <w:t>и</w:t>
      </w:r>
      <w:r>
        <w:rPr>
          <w:spacing w:val="-1"/>
        </w:rPr>
        <w:t xml:space="preserve"> </w:t>
      </w:r>
      <w:r>
        <w:t>нормы</w:t>
      </w:r>
      <w:r>
        <w:rPr>
          <w:spacing w:val="2"/>
        </w:rPr>
        <w:t xml:space="preserve"> </w:t>
      </w:r>
      <w:r>
        <w:t>поведения.</w:t>
      </w:r>
    </w:p>
    <w:p w:rsidR="00347E9B" w:rsidRDefault="00757747">
      <w:pPr>
        <w:pStyle w:val="a4"/>
        <w:spacing w:before="2" w:line="360" w:lineRule="auto"/>
        <w:ind w:right="484"/>
      </w:pPr>
      <w:r>
        <w:t>Профилактика</w:t>
      </w:r>
      <w:r>
        <w:rPr>
          <w:spacing w:val="1"/>
        </w:rPr>
        <w:t xml:space="preserve"> </w:t>
      </w:r>
      <w:r>
        <w:t>спортивного</w:t>
      </w:r>
      <w:r>
        <w:rPr>
          <w:spacing w:val="1"/>
        </w:rPr>
        <w:t xml:space="preserve"> </w:t>
      </w:r>
      <w:r>
        <w:t>травматизма</w:t>
      </w:r>
      <w:r>
        <w:rPr>
          <w:spacing w:val="1"/>
        </w:rPr>
        <w:t xml:space="preserve"> </w:t>
      </w:r>
      <w:r>
        <w:t>триатлонистов,</w:t>
      </w:r>
      <w:r>
        <w:rPr>
          <w:spacing w:val="1"/>
        </w:rPr>
        <w:t xml:space="preserve"> </w:t>
      </w:r>
      <w:r>
        <w:t>причины</w:t>
      </w:r>
      <w:r>
        <w:rPr>
          <w:spacing w:val="1"/>
        </w:rPr>
        <w:t xml:space="preserve"> </w:t>
      </w:r>
      <w:r>
        <w:t>возникновения</w:t>
      </w:r>
      <w:r>
        <w:rPr>
          <w:spacing w:val="29"/>
        </w:rPr>
        <w:t xml:space="preserve"> </w:t>
      </w:r>
      <w:r>
        <w:t>травм</w:t>
      </w:r>
      <w:r>
        <w:rPr>
          <w:spacing w:val="28"/>
        </w:rPr>
        <w:t xml:space="preserve"> </w:t>
      </w:r>
      <w:r>
        <w:t>и</w:t>
      </w:r>
      <w:r>
        <w:rPr>
          <w:spacing w:val="26"/>
        </w:rPr>
        <w:t xml:space="preserve"> </w:t>
      </w:r>
      <w:r>
        <w:t>методы</w:t>
      </w:r>
      <w:r>
        <w:rPr>
          <w:spacing w:val="28"/>
        </w:rPr>
        <w:t xml:space="preserve"> </w:t>
      </w:r>
      <w:r>
        <w:t>их</w:t>
      </w:r>
      <w:r>
        <w:rPr>
          <w:spacing w:val="27"/>
        </w:rPr>
        <w:t xml:space="preserve"> </w:t>
      </w:r>
      <w:r>
        <w:t>устранения.</w:t>
      </w:r>
      <w:r>
        <w:rPr>
          <w:spacing w:val="31"/>
        </w:rPr>
        <w:t xml:space="preserve"> </w:t>
      </w:r>
      <w:r>
        <w:t>Первая</w:t>
      </w:r>
      <w:r>
        <w:rPr>
          <w:spacing w:val="29"/>
        </w:rPr>
        <w:t xml:space="preserve"> </w:t>
      </w:r>
      <w:r>
        <w:t>помощь</w:t>
      </w:r>
      <w:r>
        <w:rPr>
          <w:spacing w:val="25"/>
        </w:rPr>
        <w:t xml:space="preserve"> </w:t>
      </w:r>
      <w:r>
        <w:t>при</w:t>
      </w:r>
      <w:r>
        <w:rPr>
          <w:spacing w:val="27"/>
        </w:rPr>
        <w:t xml:space="preserve"> </w:t>
      </w:r>
      <w:r>
        <w:t>травмах</w:t>
      </w:r>
      <w:r>
        <w:rPr>
          <w:spacing w:val="-68"/>
        </w:rPr>
        <w:t xml:space="preserve"> </w:t>
      </w:r>
      <w:r>
        <w:t>и</w:t>
      </w:r>
      <w:r>
        <w:rPr>
          <w:spacing w:val="1"/>
        </w:rPr>
        <w:t xml:space="preserve"> </w:t>
      </w:r>
      <w:r>
        <w:t>повреждениях</w:t>
      </w:r>
      <w:r>
        <w:rPr>
          <w:spacing w:val="-3"/>
        </w:rPr>
        <w:t xml:space="preserve"> </w:t>
      </w:r>
      <w:r>
        <w:t>во</w:t>
      </w:r>
      <w:r>
        <w:rPr>
          <w:spacing w:val="2"/>
        </w:rPr>
        <w:t xml:space="preserve"> </w:t>
      </w:r>
      <w:r>
        <w:t>время</w:t>
      </w:r>
      <w:r>
        <w:rPr>
          <w:spacing w:val="4"/>
        </w:rPr>
        <w:t xml:space="preserve"> </w:t>
      </w:r>
      <w:r>
        <w:t>занятий</w:t>
      </w:r>
      <w:r>
        <w:rPr>
          <w:spacing w:val="2"/>
        </w:rPr>
        <w:t xml:space="preserve"> </w:t>
      </w:r>
      <w:r>
        <w:t>триатлоном.</w:t>
      </w:r>
    </w:p>
    <w:p w:rsidR="00347E9B" w:rsidRDefault="00757747">
      <w:pPr>
        <w:pStyle w:val="a4"/>
        <w:spacing w:before="1" w:line="360" w:lineRule="auto"/>
        <w:ind w:right="487"/>
      </w:pPr>
      <w:r>
        <w:t>Влияние занятий триатлоном на формирование положительных качеств</w:t>
      </w:r>
      <w:r>
        <w:rPr>
          <w:spacing w:val="-67"/>
        </w:rPr>
        <w:t xml:space="preserve"> </w:t>
      </w:r>
      <w:r>
        <w:t>личности</w:t>
      </w:r>
      <w:r>
        <w:rPr>
          <w:spacing w:val="1"/>
        </w:rPr>
        <w:t xml:space="preserve"> </w:t>
      </w:r>
      <w:r>
        <w:t>человека</w:t>
      </w:r>
      <w:r>
        <w:rPr>
          <w:spacing w:val="1"/>
        </w:rPr>
        <w:t xml:space="preserve"> </w:t>
      </w:r>
      <w:r>
        <w:t>(воли,</w:t>
      </w:r>
      <w:r>
        <w:rPr>
          <w:spacing w:val="1"/>
        </w:rPr>
        <w:t xml:space="preserve"> </w:t>
      </w:r>
      <w:r>
        <w:t>целеустремлённости,</w:t>
      </w:r>
      <w:r>
        <w:rPr>
          <w:spacing w:val="1"/>
        </w:rPr>
        <w:t xml:space="preserve"> </w:t>
      </w:r>
      <w:r>
        <w:t>трудолюбия,</w:t>
      </w:r>
      <w:r>
        <w:rPr>
          <w:spacing w:val="1"/>
        </w:rPr>
        <w:t xml:space="preserve"> </w:t>
      </w:r>
      <w:r>
        <w:t>смелости,</w:t>
      </w:r>
      <w:r>
        <w:rPr>
          <w:spacing w:val="1"/>
        </w:rPr>
        <w:t xml:space="preserve"> </w:t>
      </w:r>
      <w:r>
        <w:t>честности,</w:t>
      </w:r>
      <w:r>
        <w:rPr>
          <w:spacing w:val="1"/>
        </w:rPr>
        <w:t xml:space="preserve"> </w:t>
      </w:r>
      <w:r>
        <w:t>сознательности,</w:t>
      </w:r>
      <w:r>
        <w:rPr>
          <w:spacing w:val="1"/>
        </w:rPr>
        <w:t xml:space="preserve"> </w:t>
      </w:r>
      <w:r>
        <w:t>выдержки,</w:t>
      </w:r>
      <w:r>
        <w:rPr>
          <w:spacing w:val="1"/>
        </w:rPr>
        <w:t xml:space="preserve"> </w:t>
      </w:r>
      <w:r>
        <w:t>решительности,</w:t>
      </w:r>
      <w:r>
        <w:rPr>
          <w:spacing w:val="1"/>
        </w:rPr>
        <w:t xml:space="preserve"> </w:t>
      </w:r>
      <w:r>
        <w:t>настойчивости,</w:t>
      </w:r>
      <w:r>
        <w:rPr>
          <w:spacing w:val="-67"/>
        </w:rPr>
        <w:t xml:space="preserve"> </w:t>
      </w:r>
      <w:r>
        <w:t>этических</w:t>
      </w:r>
      <w:r>
        <w:rPr>
          <w:spacing w:val="-3"/>
        </w:rPr>
        <w:t xml:space="preserve"> </w:t>
      </w:r>
      <w:r>
        <w:t>норм</w:t>
      </w:r>
      <w:r>
        <w:rPr>
          <w:spacing w:val="4"/>
        </w:rPr>
        <w:t xml:space="preserve"> </w:t>
      </w:r>
      <w:r>
        <w:t>поведения).</w:t>
      </w:r>
    </w:p>
    <w:p w:rsidR="00347E9B" w:rsidRDefault="00757747" w:rsidP="00026C5F">
      <w:pPr>
        <w:pStyle w:val="a5"/>
        <w:numPr>
          <w:ilvl w:val="0"/>
          <w:numId w:val="61"/>
        </w:numPr>
        <w:tabs>
          <w:tab w:val="left" w:pos="1633"/>
        </w:tabs>
        <w:spacing w:line="320" w:lineRule="exact"/>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757747">
      <w:pPr>
        <w:pStyle w:val="a4"/>
        <w:spacing w:before="163" w:line="362" w:lineRule="auto"/>
        <w:ind w:right="486"/>
      </w:pPr>
      <w:r>
        <w:t>Планирование</w:t>
      </w:r>
      <w:r>
        <w:rPr>
          <w:spacing w:val="36"/>
        </w:rPr>
        <w:t xml:space="preserve"> </w:t>
      </w:r>
      <w:r>
        <w:t>самостоятельной</w:t>
      </w:r>
      <w:r>
        <w:rPr>
          <w:spacing w:val="38"/>
        </w:rPr>
        <w:t xml:space="preserve"> </w:t>
      </w:r>
      <w:r>
        <w:t>подготовки</w:t>
      </w:r>
      <w:r>
        <w:rPr>
          <w:spacing w:val="36"/>
        </w:rPr>
        <w:t xml:space="preserve"> </w:t>
      </w:r>
      <w:r>
        <w:t>в</w:t>
      </w:r>
      <w:r>
        <w:rPr>
          <w:spacing w:val="33"/>
        </w:rPr>
        <w:t xml:space="preserve"> </w:t>
      </w:r>
      <w:r>
        <w:t>триатлоне.</w:t>
      </w:r>
      <w:r>
        <w:rPr>
          <w:spacing w:val="39"/>
        </w:rPr>
        <w:t xml:space="preserve"> </w:t>
      </w:r>
      <w:r>
        <w:t>Организация</w:t>
      </w:r>
      <w:r>
        <w:rPr>
          <w:spacing w:val="-68"/>
        </w:rPr>
        <w:t xml:space="preserve"> </w:t>
      </w:r>
      <w:r>
        <w:t>и</w:t>
      </w:r>
      <w:r>
        <w:rPr>
          <w:spacing w:val="1"/>
        </w:rPr>
        <w:t xml:space="preserve"> </w:t>
      </w:r>
      <w:r>
        <w:t>проведение</w:t>
      </w:r>
      <w:r>
        <w:rPr>
          <w:spacing w:val="3"/>
        </w:rPr>
        <w:t xml:space="preserve"> </w:t>
      </w:r>
      <w:r>
        <w:t>самостоятельных</w:t>
      </w:r>
      <w:r>
        <w:rPr>
          <w:spacing w:val="-1"/>
        </w:rPr>
        <w:t xml:space="preserve"> </w:t>
      </w:r>
      <w:r>
        <w:t>занятий</w:t>
      </w:r>
      <w:r>
        <w:rPr>
          <w:spacing w:val="2"/>
        </w:rPr>
        <w:t xml:space="preserve"> </w:t>
      </w:r>
      <w:r>
        <w:t>по</w:t>
      </w:r>
      <w:r>
        <w:rPr>
          <w:spacing w:val="2"/>
        </w:rPr>
        <w:t xml:space="preserve"> </w:t>
      </w:r>
      <w:r>
        <w:t>триатлону.</w:t>
      </w:r>
    </w:p>
    <w:p w:rsidR="00347E9B" w:rsidRDefault="00757747">
      <w:pPr>
        <w:pStyle w:val="a4"/>
        <w:spacing w:line="362" w:lineRule="auto"/>
        <w:ind w:right="489"/>
      </w:pPr>
      <w:r>
        <w:t>Способы самостоятельного освоения двигательных действий, подбор</w:t>
      </w:r>
      <w:r>
        <w:rPr>
          <w:spacing w:val="1"/>
        </w:rPr>
        <w:t xml:space="preserve"> </w:t>
      </w:r>
      <w:r>
        <w:t>подготовительных</w:t>
      </w:r>
      <w:r>
        <w:rPr>
          <w:spacing w:val="-2"/>
        </w:rPr>
        <w:t xml:space="preserve"> </w:t>
      </w:r>
      <w:r>
        <w:t>и специальных</w:t>
      </w:r>
      <w:r>
        <w:rPr>
          <w:spacing w:val="3"/>
        </w:rPr>
        <w:t xml:space="preserve"> </w:t>
      </w:r>
      <w:r>
        <w:t>упражнений.</w:t>
      </w:r>
    </w:p>
    <w:p w:rsidR="00347E9B" w:rsidRDefault="00757747">
      <w:pPr>
        <w:pStyle w:val="a4"/>
        <w:spacing w:line="360" w:lineRule="auto"/>
        <w:ind w:right="476"/>
      </w:pPr>
      <w:r>
        <w:t>Специальные физические упражнения триатлониста, их роль и место</w:t>
      </w:r>
      <w:r>
        <w:rPr>
          <w:spacing w:val="1"/>
        </w:rPr>
        <w:t xml:space="preserve"> </w:t>
      </w:r>
      <w:r>
        <w:t>в</w:t>
      </w:r>
      <w:r>
        <w:rPr>
          <w:spacing w:val="1"/>
        </w:rPr>
        <w:t xml:space="preserve"> </w:t>
      </w:r>
      <w:r>
        <w:t>формировании</w:t>
      </w:r>
      <w:r>
        <w:rPr>
          <w:spacing w:val="1"/>
        </w:rPr>
        <w:t xml:space="preserve"> </w:t>
      </w:r>
      <w:r>
        <w:t>технического</w:t>
      </w:r>
      <w:r>
        <w:rPr>
          <w:spacing w:val="1"/>
        </w:rPr>
        <w:t xml:space="preserve"> </w:t>
      </w:r>
      <w:r>
        <w:t>мастерства.</w:t>
      </w:r>
      <w:r>
        <w:rPr>
          <w:spacing w:val="1"/>
        </w:rPr>
        <w:t xml:space="preserve"> </w:t>
      </w:r>
      <w:r>
        <w:t>Комплексы</w:t>
      </w:r>
      <w:r>
        <w:rPr>
          <w:spacing w:val="1"/>
        </w:rPr>
        <w:t xml:space="preserve"> </w:t>
      </w:r>
      <w:r>
        <w:t>упражнений</w:t>
      </w:r>
      <w:r>
        <w:rPr>
          <w:spacing w:val="1"/>
        </w:rPr>
        <w:t xml:space="preserve"> </w:t>
      </w:r>
      <w:r>
        <w:t>из</w:t>
      </w:r>
      <w:r>
        <w:rPr>
          <w:spacing w:val="1"/>
        </w:rPr>
        <w:t xml:space="preserve"> </w:t>
      </w:r>
      <w:r>
        <w:t>различных дисциплин</w:t>
      </w:r>
      <w:r>
        <w:rPr>
          <w:spacing w:val="1"/>
        </w:rPr>
        <w:t xml:space="preserve"> </w:t>
      </w:r>
      <w:r>
        <w:t>триатлона</w:t>
      </w:r>
      <w:r>
        <w:rPr>
          <w:spacing w:val="1"/>
        </w:rPr>
        <w:t xml:space="preserve"> </w:t>
      </w:r>
      <w:r>
        <w:t>общеразвивающего,</w:t>
      </w:r>
      <w:r>
        <w:rPr>
          <w:spacing w:val="1"/>
        </w:rPr>
        <w:t xml:space="preserve"> </w:t>
      </w:r>
      <w:r>
        <w:t>подготовительного</w:t>
      </w:r>
      <w:r>
        <w:rPr>
          <w:spacing w:val="1"/>
        </w:rPr>
        <w:t xml:space="preserve"> </w:t>
      </w:r>
      <w:r>
        <w:t>и</w:t>
      </w:r>
      <w:r>
        <w:rPr>
          <w:spacing w:val="1"/>
        </w:rPr>
        <w:t xml:space="preserve"> </w:t>
      </w:r>
      <w:r>
        <w:t>специального</w:t>
      </w:r>
      <w:r>
        <w:rPr>
          <w:spacing w:val="8"/>
        </w:rPr>
        <w:t xml:space="preserve"> </w:t>
      </w:r>
      <w:r>
        <w:t>воздействия.</w:t>
      </w:r>
    </w:p>
    <w:p w:rsidR="00347E9B" w:rsidRDefault="00757747">
      <w:pPr>
        <w:pStyle w:val="a4"/>
        <w:spacing w:line="360" w:lineRule="auto"/>
        <w:ind w:right="485"/>
      </w:pPr>
      <w:r>
        <w:t>Причины</w:t>
      </w:r>
      <w:r>
        <w:rPr>
          <w:spacing w:val="1"/>
        </w:rPr>
        <w:t xml:space="preserve"> </w:t>
      </w:r>
      <w:r>
        <w:t>возникновения</w:t>
      </w:r>
      <w:r>
        <w:rPr>
          <w:spacing w:val="1"/>
        </w:rPr>
        <w:t xml:space="preserve"> </w:t>
      </w:r>
      <w:r>
        <w:t>ошибок</w:t>
      </w:r>
      <w:r>
        <w:rPr>
          <w:spacing w:val="1"/>
        </w:rPr>
        <w:t xml:space="preserve"> </w:t>
      </w:r>
      <w:r>
        <w:t>при</w:t>
      </w:r>
      <w:r>
        <w:rPr>
          <w:spacing w:val="1"/>
        </w:rPr>
        <w:t xml:space="preserve"> </w:t>
      </w:r>
      <w:r>
        <w:t>выполнении</w:t>
      </w:r>
      <w:r>
        <w:rPr>
          <w:spacing w:val="1"/>
        </w:rPr>
        <w:t xml:space="preserve"> </w:t>
      </w:r>
      <w:r>
        <w:t>двигательных</w:t>
      </w:r>
      <w:r>
        <w:rPr>
          <w:spacing w:val="1"/>
        </w:rPr>
        <w:t xml:space="preserve"> </w:t>
      </w:r>
      <w:r>
        <w:t>действий</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устранения.</w:t>
      </w:r>
      <w:r>
        <w:rPr>
          <w:spacing w:val="1"/>
        </w:rPr>
        <w:t xml:space="preserve"> </w:t>
      </w:r>
      <w:r>
        <w:t>Основы</w:t>
      </w:r>
      <w:r>
        <w:rPr>
          <w:spacing w:val="1"/>
        </w:rPr>
        <w:t xml:space="preserve"> </w:t>
      </w:r>
      <w:r>
        <w:t>анализа</w:t>
      </w:r>
      <w:r>
        <w:rPr>
          <w:spacing w:val="1"/>
        </w:rPr>
        <w:t xml:space="preserve"> </w:t>
      </w:r>
      <w:r>
        <w:t>собственных</w:t>
      </w:r>
      <w:r>
        <w:rPr>
          <w:spacing w:val="1"/>
        </w:rPr>
        <w:t xml:space="preserve"> </w:t>
      </w:r>
      <w:r>
        <w:t>двигательных</w:t>
      </w:r>
      <w:r>
        <w:rPr>
          <w:spacing w:val="-2"/>
        </w:rPr>
        <w:t xml:space="preserve"> </w:t>
      </w:r>
      <w:r>
        <w:t>действий</w:t>
      </w:r>
      <w:r>
        <w:rPr>
          <w:spacing w:val="5"/>
        </w:rPr>
        <w:t xml:space="preserve"> </w:t>
      </w:r>
      <w:r>
        <w:t>и действий</w:t>
      </w:r>
      <w:r>
        <w:rPr>
          <w:spacing w:val="2"/>
        </w:rPr>
        <w:t xml:space="preserve"> </w:t>
      </w:r>
      <w:r>
        <w:t>соперников.</w:t>
      </w:r>
    </w:p>
    <w:p w:rsidR="00347E9B" w:rsidRDefault="00757747">
      <w:pPr>
        <w:pStyle w:val="a4"/>
        <w:spacing w:line="357" w:lineRule="auto"/>
        <w:ind w:right="489"/>
      </w:pPr>
      <w:r>
        <w:t>Осуществление функций судьи, помощника судьи, судьи секретаря во</w:t>
      </w:r>
      <w:r>
        <w:rPr>
          <w:spacing w:val="1"/>
        </w:rPr>
        <w:t xml:space="preserve"> </w:t>
      </w:r>
      <w:r>
        <w:t>время</w:t>
      </w:r>
      <w:r>
        <w:rPr>
          <w:spacing w:val="3"/>
        </w:rPr>
        <w:t xml:space="preserve"> </w:t>
      </w:r>
      <w:r>
        <w:t>контрольных</w:t>
      </w:r>
      <w:r>
        <w:rPr>
          <w:spacing w:val="-2"/>
        </w:rPr>
        <w:t xml:space="preserve"> </w:t>
      </w:r>
      <w:r>
        <w:t>занятий</w:t>
      </w:r>
      <w:r>
        <w:rPr>
          <w:spacing w:val="1"/>
        </w:rPr>
        <w:t xml:space="preserve"> </w:t>
      </w:r>
      <w:r>
        <w:t>и</w:t>
      </w:r>
      <w:r>
        <w:rPr>
          <w:spacing w:val="1"/>
        </w:rPr>
        <w:t xml:space="preserve"> </w:t>
      </w:r>
      <w:r>
        <w:t>соревнований.</w:t>
      </w:r>
    </w:p>
    <w:p w:rsidR="00347E9B" w:rsidRDefault="00757747">
      <w:pPr>
        <w:pStyle w:val="a4"/>
        <w:spacing w:line="360" w:lineRule="auto"/>
        <w:ind w:right="487"/>
      </w:pPr>
      <w:r>
        <w:t>Способы</w:t>
      </w:r>
      <w:r>
        <w:rPr>
          <w:spacing w:val="1"/>
        </w:rPr>
        <w:t xml:space="preserve"> </w:t>
      </w:r>
      <w:r>
        <w:t>планирования</w:t>
      </w:r>
      <w:r>
        <w:rPr>
          <w:spacing w:val="1"/>
        </w:rPr>
        <w:t xml:space="preserve"> </w:t>
      </w:r>
      <w:r>
        <w:t>и</w:t>
      </w:r>
      <w:r>
        <w:rPr>
          <w:spacing w:val="1"/>
        </w:rPr>
        <w:t xml:space="preserve"> </w:t>
      </w:r>
      <w:r>
        <w:t>распределения</w:t>
      </w:r>
      <w:r>
        <w:rPr>
          <w:spacing w:val="1"/>
        </w:rPr>
        <w:t xml:space="preserve"> </w:t>
      </w:r>
      <w:r>
        <w:t>занятий</w:t>
      </w:r>
      <w:r>
        <w:rPr>
          <w:spacing w:val="1"/>
        </w:rPr>
        <w:t xml:space="preserve"> </w:t>
      </w:r>
      <w:r>
        <w:t>по</w:t>
      </w:r>
      <w:r>
        <w:rPr>
          <w:spacing w:val="1"/>
        </w:rPr>
        <w:t xml:space="preserve"> </w:t>
      </w:r>
      <w:r>
        <w:t>технической</w:t>
      </w:r>
      <w:r>
        <w:rPr>
          <w:spacing w:val="1"/>
        </w:rPr>
        <w:t xml:space="preserve"> </w:t>
      </w:r>
      <w:r>
        <w:t>подготовки</w:t>
      </w:r>
      <w:r>
        <w:rPr>
          <w:spacing w:val="1"/>
        </w:rPr>
        <w:t xml:space="preserve"> </w:t>
      </w:r>
      <w:r>
        <w:t>по</w:t>
      </w:r>
      <w:r>
        <w:rPr>
          <w:spacing w:val="1"/>
        </w:rPr>
        <w:t xml:space="preserve"> </w:t>
      </w:r>
      <w:r>
        <w:t>триатлону.</w:t>
      </w:r>
      <w:r>
        <w:rPr>
          <w:spacing w:val="1"/>
        </w:rPr>
        <w:t xml:space="preserve"> </w:t>
      </w:r>
      <w:r>
        <w:t>Оценка</w:t>
      </w:r>
      <w:r>
        <w:rPr>
          <w:spacing w:val="1"/>
        </w:rPr>
        <w:t xml:space="preserve"> </w:t>
      </w:r>
      <w:r>
        <w:t>техники</w:t>
      </w:r>
      <w:r>
        <w:rPr>
          <w:spacing w:val="1"/>
        </w:rPr>
        <w:t xml:space="preserve"> </w:t>
      </w:r>
      <w:r>
        <w:t>осваиваемых</w:t>
      </w:r>
      <w:r>
        <w:rPr>
          <w:spacing w:val="1"/>
        </w:rPr>
        <w:t xml:space="preserve"> </w:t>
      </w:r>
      <w:r>
        <w:t>упражнений</w:t>
      </w:r>
      <w:r>
        <w:rPr>
          <w:spacing w:val="1"/>
        </w:rPr>
        <w:t xml:space="preserve"> </w:t>
      </w:r>
      <w:r>
        <w:t>и</w:t>
      </w:r>
      <w:r>
        <w:rPr>
          <w:spacing w:val="1"/>
        </w:rPr>
        <w:t xml:space="preserve"> </w:t>
      </w:r>
      <w:r>
        <w:t>движений</w:t>
      </w:r>
      <w:r>
        <w:rPr>
          <w:spacing w:val="1"/>
        </w:rPr>
        <w:t xml:space="preserve"> </w:t>
      </w:r>
      <w:r>
        <w:t>по</w:t>
      </w:r>
      <w:r>
        <w:rPr>
          <w:spacing w:val="1"/>
        </w:rPr>
        <w:t xml:space="preserve"> </w:t>
      </w:r>
      <w:r>
        <w:t>эталонному</w:t>
      </w:r>
      <w:r>
        <w:rPr>
          <w:spacing w:val="1"/>
        </w:rPr>
        <w:t xml:space="preserve"> </w:t>
      </w:r>
      <w:r>
        <w:t>образцу,</w:t>
      </w:r>
      <w:r>
        <w:rPr>
          <w:spacing w:val="1"/>
        </w:rPr>
        <w:t xml:space="preserve"> </w:t>
      </w:r>
      <w:r>
        <w:t>внутренним</w:t>
      </w:r>
      <w:r>
        <w:rPr>
          <w:spacing w:val="1"/>
        </w:rPr>
        <w:t xml:space="preserve"> </w:t>
      </w:r>
      <w:r>
        <w:t>ощущениям,</w:t>
      </w:r>
      <w:r>
        <w:rPr>
          <w:spacing w:val="1"/>
        </w:rPr>
        <w:t xml:space="preserve"> </w:t>
      </w:r>
      <w:r>
        <w:t>способы</w:t>
      </w:r>
      <w:r>
        <w:rPr>
          <w:spacing w:val="1"/>
        </w:rPr>
        <w:t xml:space="preserve"> </w:t>
      </w:r>
      <w:r>
        <w:t>выявления</w:t>
      </w:r>
      <w:r>
        <w:rPr>
          <w:spacing w:val="3"/>
        </w:rPr>
        <w:t xml:space="preserve"> </w:t>
      </w:r>
      <w:r>
        <w:t>и</w:t>
      </w:r>
      <w:r>
        <w:rPr>
          <w:spacing w:val="1"/>
        </w:rPr>
        <w:t xml:space="preserve"> </w:t>
      </w:r>
      <w:r>
        <w:t>исправления</w:t>
      </w:r>
      <w:r>
        <w:rPr>
          <w:spacing w:val="4"/>
        </w:rPr>
        <w:t xml:space="preserve"> </w:t>
      </w:r>
      <w:r>
        <w:t>технических</w:t>
      </w:r>
      <w:r>
        <w:rPr>
          <w:spacing w:val="-3"/>
        </w:rPr>
        <w:t xml:space="preserve"> </w:t>
      </w:r>
      <w:r>
        <w:t>ошибок.</w:t>
      </w:r>
    </w:p>
    <w:p w:rsidR="00347E9B" w:rsidRDefault="00757747">
      <w:pPr>
        <w:pStyle w:val="a4"/>
        <w:spacing w:line="357" w:lineRule="auto"/>
        <w:ind w:right="489"/>
      </w:pPr>
      <w:r>
        <w:t>Технологии предупреждения и нивелирования конфликтных ситуации</w:t>
      </w:r>
      <w:r>
        <w:rPr>
          <w:spacing w:val="1"/>
        </w:rPr>
        <w:t xml:space="preserve"> </w:t>
      </w:r>
      <w:r>
        <w:t>во</w:t>
      </w:r>
      <w:r>
        <w:rPr>
          <w:spacing w:val="-2"/>
        </w:rPr>
        <w:t xml:space="preserve"> </w:t>
      </w:r>
      <w:r>
        <w:t>время</w:t>
      </w:r>
      <w:r>
        <w:rPr>
          <w:spacing w:val="1"/>
        </w:rPr>
        <w:t xml:space="preserve"> </w:t>
      </w:r>
      <w:r>
        <w:t>занятий</w:t>
      </w:r>
      <w:r>
        <w:rPr>
          <w:spacing w:val="-2"/>
        </w:rPr>
        <w:t xml:space="preserve"> </w:t>
      </w:r>
      <w:r>
        <w:t>триатлоном,</w:t>
      </w:r>
      <w:r>
        <w:rPr>
          <w:spacing w:val="3"/>
        </w:rPr>
        <w:t xml:space="preserve"> </w:t>
      </w:r>
      <w:r>
        <w:t>решения спорных</w:t>
      </w:r>
      <w:r>
        <w:rPr>
          <w:spacing w:val="-6"/>
        </w:rPr>
        <w:t xml:space="preserve"> </w:t>
      </w:r>
      <w:r>
        <w:t>и</w:t>
      </w:r>
      <w:r>
        <w:rPr>
          <w:spacing w:val="-2"/>
        </w:rPr>
        <w:t xml:space="preserve"> </w:t>
      </w:r>
      <w:r>
        <w:t>проблемных</w:t>
      </w:r>
      <w:r>
        <w:rPr>
          <w:spacing w:val="-4"/>
        </w:rPr>
        <w:t xml:space="preserve"> </w:t>
      </w:r>
      <w:r>
        <w:t>ситуаций.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Объективные</w:t>
      </w:r>
      <w:r>
        <w:rPr>
          <w:spacing w:val="1"/>
        </w:rPr>
        <w:t xml:space="preserve"> </w:t>
      </w:r>
      <w:r>
        <w:t>и</w:t>
      </w:r>
      <w:r>
        <w:rPr>
          <w:spacing w:val="1"/>
        </w:rPr>
        <w:t xml:space="preserve"> </w:t>
      </w:r>
      <w:r>
        <w:t>субъективные</w:t>
      </w:r>
      <w:r>
        <w:rPr>
          <w:spacing w:val="1"/>
        </w:rPr>
        <w:t xml:space="preserve"> </w:t>
      </w:r>
      <w:r>
        <w:t>признаки</w:t>
      </w:r>
      <w:r>
        <w:rPr>
          <w:spacing w:val="1"/>
        </w:rPr>
        <w:t xml:space="preserve"> </w:t>
      </w:r>
      <w:r>
        <w:t>утомления.</w:t>
      </w:r>
      <w:r>
        <w:rPr>
          <w:spacing w:val="1"/>
        </w:rPr>
        <w:t xml:space="preserve"> </w:t>
      </w:r>
      <w:r>
        <w:t>Средства</w:t>
      </w:r>
      <w:r>
        <w:rPr>
          <w:spacing w:val="1"/>
        </w:rPr>
        <w:t xml:space="preserve"> </w:t>
      </w:r>
      <w:r>
        <w:t>восстановления (массаж, самомассаж, баня, оздоровительное плавание) после</w:t>
      </w:r>
      <w:r>
        <w:rPr>
          <w:spacing w:val="-67"/>
        </w:rPr>
        <w:t xml:space="preserve"> </w:t>
      </w:r>
      <w:r>
        <w:t>физических</w:t>
      </w:r>
      <w:r>
        <w:rPr>
          <w:spacing w:val="1"/>
        </w:rPr>
        <w:t xml:space="preserve"> </w:t>
      </w:r>
      <w:r>
        <w:t>нагрузок</w:t>
      </w:r>
      <w:r>
        <w:rPr>
          <w:spacing w:val="1"/>
        </w:rPr>
        <w:t xml:space="preserve"> </w:t>
      </w:r>
      <w:r>
        <w:t>на</w:t>
      </w:r>
      <w:r>
        <w:rPr>
          <w:spacing w:val="1"/>
        </w:rPr>
        <w:t xml:space="preserve"> </w:t>
      </w:r>
      <w:r>
        <w:t>занятиях</w:t>
      </w:r>
      <w:r>
        <w:rPr>
          <w:spacing w:val="1"/>
        </w:rPr>
        <w:t xml:space="preserve"> </w:t>
      </w:r>
      <w:r>
        <w:t>триатлоном</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757747">
      <w:pPr>
        <w:pStyle w:val="a4"/>
        <w:spacing w:before="4" w:line="357" w:lineRule="auto"/>
        <w:ind w:right="489"/>
      </w:pPr>
      <w:r>
        <w:t>Технологии предупреждения и нивелирования конфликтных ситуации</w:t>
      </w:r>
      <w:r>
        <w:rPr>
          <w:spacing w:val="1"/>
        </w:rPr>
        <w:t xml:space="preserve"> </w:t>
      </w:r>
      <w:r>
        <w:t>во</w:t>
      </w:r>
      <w:r>
        <w:rPr>
          <w:spacing w:val="-2"/>
        </w:rPr>
        <w:t xml:space="preserve"> </w:t>
      </w:r>
      <w:r>
        <w:t>время</w:t>
      </w:r>
      <w:r>
        <w:rPr>
          <w:spacing w:val="1"/>
        </w:rPr>
        <w:t xml:space="preserve"> </w:t>
      </w:r>
      <w:r>
        <w:t>занятий</w:t>
      </w:r>
      <w:r>
        <w:rPr>
          <w:spacing w:val="-2"/>
        </w:rPr>
        <w:t xml:space="preserve"> </w:t>
      </w:r>
      <w:r>
        <w:t>триатлоном,</w:t>
      </w:r>
      <w:r>
        <w:rPr>
          <w:spacing w:val="3"/>
        </w:rPr>
        <w:t xml:space="preserve"> </w:t>
      </w:r>
      <w:r>
        <w:t>решения спорных</w:t>
      </w:r>
      <w:r>
        <w:rPr>
          <w:spacing w:val="-6"/>
        </w:rPr>
        <w:t xml:space="preserve"> </w:t>
      </w:r>
      <w:r>
        <w:t>и</w:t>
      </w:r>
      <w:r>
        <w:rPr>
          <w:spacing w:val="-2"/>
        </w:rPr>
        <w:t xml:space="preserve"> </w:t>
      </w:r>
      <w:r>
        <w:t>проблемных</w:t>
      </w:r>
      <w:r>
        <w:rPr>
          <w:spacing w:val="-4"/>
        </w:rPr>
        <w:t xml:space="preserve"> </w:t>
      </w:r>
      <w:r>
        <w:t>ситуаций.</w:t>
      </w:r>
    </w:p>
    <w:p w:rsidR="00347E9B" w:rsidRDefault="00757747">
      <w:pPr>
        <w:pStyle w:val="a4"/>
        <w:spacing w:before="5" w:line="362" w:lineRule="auto"/>
        <w:ind w:right="487"/>
      </w:pPr>
      <w:r>
        <w:t>Основы анализа собственных технических и тактических действий и</w:t>
      </w:r>
      <w:r>
        <w:rPr>
          <w:spacing w:val="1"/>
        </w:rPr>
        <w:t xml:space="preserve"> </w:t>
      </w:r>
      <w:r>
        <w:t>действий</w:t>
      </w:r>
      <w:r>
        <w:rPr>
          <w:spacing w:val="2"/>
        </w:rPr>
        <w:t xml:space="preserve"> </w:t>
      </w:r>
      <w:r>
        <w:t>соперников.</w:t>
      </w:r>
    </w:p>
    <w:p w:rsidR="00347E9B" w:rsidRDefault="00757747">
      <w:pPr>
        <w:pStyle w:val="a4"/>
        <w:spacing w:line="360" w:lineRule="auto"/>
        <w:ind w:right="487"/>
      </w:pPr>
      <w:r>
        <w:t>Тестирование</w:t>
      </w:r>
      <w:r>
        <w:rPr>
          <w:spacing w:val="1"/>
        </w:rPr>
        <w:t xml:space="preserve"> </w:t>
      </w:r>
      <w:r>
        <w:t>уровня</w:t>
      </w:r>
      <w:r>
        <w:rPr>
          <w:spacing w:val="1"/>
        </w:rPr>
        <w:t xml:space="preserve"> </w:t>
      </w:r>
      <w:r>
        <w:t>физической</w:t>
      </w:r>
      <w:r>
        <w:rPr>
          <w:spacing w:val="1"/>
        </w:rPr>
        <w:t xml:space="preserve"> </w:t>
      </w:r>
      <w:r>
        <w:t>подготовленности</w:t>
      </w:r>
      <w:r>
        <w:rPr>
          <w:spacing w:val="1"/>
        </w:rPr>
        <w:t xml:space="preserve"> </w:t>
      </w:r>
      <w:r>
        <w:t>в</w:t>
      </w:r>
      <w:r>
        <w:rPr>
          <w:spacing w:val="1"/>
        </w:rPr>
        <w:t xml:space="preserve"> </w:t>
      </w:r>
      <w:r>
        <w:t>триатлоне.</w:t>
      </w:r>
      <w:r>
        <w:rPr>
          <w:spacing w:val="1"/>
        </w:rPr>
        <w:t xml:space="preserve"> </w:t>
      </w:r>
      <w:r>
        <w:t>Выполнения</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технической</w:t>
      </w:r>
      <w:r>
        <w:rPr>
          <w:spacing w:val="2"/>
        </w:rPr>
        <w:t xml:space="preserve"> </w:t>
      </w:r>
      <w:r>
        <w:t>подготовке</w:t>
      </w:r>
      <w:r>
        <w:rPr>
          <w:spacing w:val="4"/>
        </w:rPr>
        <w:t xml:space="preserve"> </w:t>
      </w:r>
      <w:r>
        <w:t>триатлониста.</w:t>
      </w:r>
    </w:p>
    <w:p w:rsidR="00347E9B" w:rsidRDefault="00757747" w:rsidP="00026C5F">
      <w:pPr>
        <w:pStyle w:val="a5"/>
        <w:numPr>
          <w:ilvl w:val="0"/>
          <w:numId w:val="61"/>
        </w:numPr>
        <w:tabs>
          <w:tab w:val="left" w:pos="1633"/>
        </w:tabs>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57" w:line="357" w:lineRule="auto"/>
        <w:ind w:right="487"/>
      </w:pPr>
      <w:r>
        <w:t>Комплексы упражнений для развития физических качеств (быстроты,</w:t>
      </w:r>
      <w:r>
        <w:rPr>
          <w:spacing w:val="1"/>
        </w:rPr>
        <w:t xml:space="preserve"> </w:t>
      </w:r>
      <w:r>
        <w:t>ловкости,</w:t>
      </w:r>
      <w:r>
        <w:rPr>
          <w:spacing w:val="1"/>
        </w:rPr>
        <w:t xml:space="preserve"> </w:t>
      </w:r>
      <w:r>
        <w:t>гибкости,</w:t>
      </w:r>
      <w:r>
        <w:rPr>
          <w:spacing w:val="3"/>
        </w:rPr>
        <w:t xml:space="preserve"> </w:t>
      </w:r>
      <w:r>
        <w:t>силы,</w:t>
      </w:r>
      <w:r>
        <w:rPr>
          <w:spacing w:val="3"/>
        </w:rPr>
        <w:t xml:space="preserve"> </w:t>
      </w:r>
      <w:r>
        <w:t>общей</w:t>
      </w:r>
      <w:r>
        <w:rPr>
          <w:spacing w:val="1"/>
        </w:rPr>
        <w:t xml:space="preserve"> </w:t>
      </w:r>
      <w:r>
        <w:t>и</w:t>
      </w:r>
      <w:r>
        <w:rPr>
          <w:spacing w:val="-1"/>
        </w:rPr>
        <w:t xml:space="preserve"> </w:t>
      </w:r>
      <w:r>
        <w:t>специальной</w:t>
      </w:r>
      <w:r>
        <w:rPr>
          <w:spacing w:val="6"/>
        </w:rPr>
        <w:t xml:space="preserve"> </w:t>
      </w:r>
      <w:r>
        <w:t>выносливости).</w:t>
      </w:r>
    </w:p>
    <w:p w:rsidR="00347E9B" w:rsidRDefault="00757747">
      <w:pPr>
        <w:pStyle w:val="a4"/>
        <w:spacing w:before="6" w:line="360" w:lineRule="auto"/>
        <w:ind w:right="484"/>
      </w:pPr>
      <w:r>
        <w:t>Комплексы</w:t>
      </w:r>
      <w:r>
        <w:rPr>
          <w:spacing w:val="1"/>
        </w:rPr>
        <w:t xml:space="preserve"> </w:t>
      </w:r>
      <w:r>
        <w:t>упражнений,</w:t>
      </w:r>
      <w:r>
        <w:rPr>
          <w:spacing w:val="1"/>
        </w:rPr>
        <w:t xml:space="preserve"> </w:t>
      </w:r>
      <w:r>
        <w:t>формирующие</w:t>
      </w:r>
      <w:r>
        <w:rPr>
          <w:spacing w:val="1"/>
        </w:rPr>
        <w:t xml:space="preserve"> </w:t>
      </w:r>
      <w:r>
        <w:t>эффективную</w:t>
      </w:r>
      <w:r>
        <w:rPr>
          <w:spacing w:val="1"/>
        </w:rPr>
        <w:t xml:space="preserve"> </w:t>
      </w:r>
      <w:r>
        <w:t>технику</w:t>
      </w:r>
      <w:r>
        <w:rPr>
          <w:spacing w:val="1"/>
        </w:rPr>
        <w:t xml:space="preserve"> </w:t>
      </w:r>
      <w:r>
        <w:t>движений,</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2"/>
        </w:rPr>
        <w:t xml:space="preserve"> </w:t>
      </w:r>
      <w:r>
        <w:t>триатлониста.</w:t>
      </w:r>
    </w:p>
    <w:p w:rsidR="00347E9B" w:rsidRDefault="00757747">
      <w:pPr>
        <w:pStyle w:val="a4"/>
        <w:spacing w:before="1" w:line="357" w:lineRule="auto"/>
        <w:ind w:right="489"/>
      </w:pPr>
      <w:r>
        <w:t>Технические и тактические действия в триатлоне, изученные на уровне</w:t>
      </w:r>
      <w:r>
        <w:rPr>
          <w:spacing w:val="1"/>
        </w:rPr>
        <w:t xml:space="preserve"> </w:t>
      </w:r>
      <w:r>
        <w:t>основного</w:t>
      </w:r>
      <w:r>
        <w:rPr>
          <w:spacing w:val="2"/>
        </w:rPr>
        <w:t xml:space="preserve"> </w:t>
      </w:r>
      <w:r>
        <w:t>общего</w:t>
      </w:r>
      <w:r>
        <w:rPr>
          <w:spacing w:val="3"/>
        </w:rPr>
        <w:t xml:space="preserve"> </w:t>
      </w:r>
      <w:r>
        <w:t>образования.</w:t>
      </w:r>
    </w:p>
    <w:p w:rsidR="00347E9B" w:rsidRDefault="00757747">
      <w:pPr>
        <w:pStyle w:val="a4"/>
        <w:spacing w:before="5"/>
        <w:ind w:left="1330" w:firstLine="0"/>
      </w:pPr>
      <w:r>
        <w:t>Техника</w:t>
      </w:r>
      <w:r>
        <w:rPr>
          <w:spacing w:val="-3"/>
        </w:rPr>
        <w:t xml:space="preserve"> </w:t>
      </w:r>
      <w:r>
        <w:t>передвижения</w:t>
      </w:r>
      <w:r>
        <w:rPr>
          <w:spacing w:val="-2"/>
        </w:rPr>
        <w:t xml:space="preserve"> </w:t>
      </w:r>
      <w:r>
        <w:t>в</w:t>
      </w:r>
      <w:r>
        <w:rPr>
          <w:spacing w:val="-4"/>
        </w:rPr>
        <w:t xml:space="preserve"> </w:t>
      </w:r>
      <w:r>
        <w:t>воде:</w:t>
      </w:r>
    </w:p>
    <w:p w:rsidR="00347E9B" w:rsidRDefault="00757747">
      <w:pPr>
        <w:pStyle w:val="a4"/>
        <w:spacing w:before="164" w:line="360" w:lineRule="auto"/>
        <w:ind w:right="478"/>
      </w:pPr>
      <w:r>
        <w:t>техника</w:t>
      </w:r>
      <w:r>
        <w:rPr>
          <w:spacing w:val="1"/>
        </w:rPr>
        <w:t xml:space="preserve"> </w:t>
      </w:r>
      <w:r>
        <w:t>спортивных способов</w:t>
      </w:r>
      <w:r>
        <w:rPr>
          <w:spacing w:val="1"/>
        </w:rPr>
        <w:t xml:space="preserve"> </w:t>
      </w:r>
      <w:r>
        <w:t>плавания: специальные</w:t>
      </w:r>
      <w:r>
        <w:rPr>
          <w:spacing w:val="1"/>
        </w:rPr>
        <w:t xml:space="preserve"> </w:t>
      </w:r>
      <w:r>
        <w:t>упражнения</w:t>
      </w:r>
      <w:r>
        <w:rPr>
          <w:spacing w:val="1"/>
        </w:rPr>
        <w:t xml:space="preserve"> </w:t>
      </w:r>
      <w:r>
        <w:t>в</w:t>
      </w:r>
      <w:r>
        <w:rPr>
          <w:spacing w:val="1"/>
        </w:rPr>
        <w:t xml:space="preserve"> </w:t>
      </w:r>
      <w:r>
        <w:t>воде</w:t>
      </w:r>
      <w:r>
        <w:rPr>
          <w:spacing w:val="1"/>
        </w:rPr>
        <w:t xml:space="preserve"> </w:t>
      </w:r>
      <w:r>
        <w:t>с различным положением рук и ног, прыжков в воду, различные виды</w:t>
      </w:r>
      <w:r>
        <w:rPr>
          <w:spacing w:val="1"/>
        </w:rPr>
        <w:t xml:space="preserve"> </w:t>
      </w:r>
      <w:r>
        <w:t>поворотов, плавание с помощью одних ног или рук, с дыханием на 3, 5, 7</w:t>
      </w:r>
      <w:r>
        <w:rPr>
          <w:spacing w:val="1"/>
        </w:rPr>
        <w:t xml:space="preserve"> </w:t>
      </w:r>
      <w:r>
        <w:t>гребков,</w:t>
      </w:r>
      <w:r>
        <w:rPr>
          <w:spacing w:val="3"/>
        </w:rPr>
        <w:t xml:space="preserve"> </w:t>
      </w:r>
      <w:r>
        <w:t>плавание</w:t>
      </w:r>
      <w:r>
        <w:rPr>
          <w:spacing w:val="3"/>
        </w:rPr>
        <w:t xml:space="preserve"> </w:t>
      </w:r>
      <w:r>
        <w:t>со</w:t>
      </w:r>
      <w:r>
        <w:rPr>
          <w:spacing w:val="1"/>
        </w:rPr>
        <w:t xml:space="preserve"> </w:t>
      </w:r>
      <w:r>
        <w:t>сменой</w:t>
      </w:r>
      <w:r>
        <w:rPr>
          <w:spacing w:val="2"/>
        </w:rPr>
        <w:t xml:space="preserve"> </w:t>
      </w:r>
      <w:r>
        <w:t>скорости и</w:t>
      </w:r>
      <w:r>
        <w:rPr>
          <w:spacing w:val="5"/>
        </w:rPr>
        <w:t xml:space="preserve"> </w:t>
      </w:r>
      <w:r>
        <w:t>частоты</w:t>
      </w:r>
      <w:r>
        <w:rPr>
          <w:spacing w:val="2"/>
        </w:rPr>
        <w:t xml:space="preserve"> </w:t>
      </w:r>
      <w:r>
        <w:t>гребков;</w:t>
      </w:r>
    </w:p>
    <w:p w:rsidR="00347E9B" w:rsidRDefault="00757747">
      <w:pPr>
        <w:pStyle w:val="a4"/>
        <w:spacing w:line="360" w:lineRule="auto"/>
        <w:ind w:right="484"/>
      </w:pPr>
      <w:r>
        <w:t>техника и тактика плавания на открытой воде: плавание</w:t>
      </w:r>
      <w:r>
        <w:rPr>
          <w:spacing w:val="1"/>
        </w:rPr>
        <w:t xml:space="preserve"> </w:t>
      </w:r>
      <w:r>
        <w:t>с поднятой</w:t>
      </w:r>
      <w:r>
        <w:rPr>
          <w:spacing w:val="1"/>
        </w:rPr>
        <w:t xml:space="preserve"> </w:t>
      </w:r>
      <w:r>
        <w:t>головой, плавание в группе спортсменов с общего старта</w:t>
      </w:r>
      <w:r>
        <w:rPr>
          <w:spacing w:val="1"/>
        </w:rPr>
        <w:t xml:space="preserve"> </w:t>
      </w:r>
      <w:r>
        <w:t>(с понтона или</w:t>
      </w:r>
      <w:r>
        <w:rPr>
          <w:spacing w:val="1"/>
        </w:rPr>
        <w:t xml:space="preserve"> </w:t>
      </w:r>
      <w:r>
        <w:t>бортика</w:t>
      </w:r>
      <w:r>
        <w:rPr>
          <w:spacing w:val="1"/>
        </w:rPr>
        <w:t xml:space="preserve"> </w:t>
      </w:r>
      <w:r>
        <w:t>бассейна),</w:t>
      </w:r>
      <w:r>
        <w:rPr>
          <w:spacing w:val="1"/>
        </w:rPr>
        <w:t xml:space="preserve"> </w:t>
      </w:r>
      <w:r>
        <w:t>плавание</w:t>
      </w:r>
      <w:r>
        <w:rPr>
          <w:spacing w:val="1"/>
        </w:rPr>
        <w:t xml:space="preserve"> </w:t>
      </w:r>
      <w:r>
        <w:t>с</w:t>
      </w:r>
      <w:r>
        <w:rPr>
          <w:spacing w:val="1"/>
        </w:rPr>
        <w:t xml:space="preserve"> </w:t>
      </w:r>
      <w:r>
        <w:t>выходом</w:t>
      </w:r>
      <w:r>
        <w:rPr>
          <w:spacing w:val="1"/>
        </w:rPr>
        <w:t xml:space="preserve"> </w:t>
      </w:r>
      <w:r>
        <w:t>на</w:t>
      </w:r>
      <w:r>
        <w:rPr>
          <w:spacing w:val="1"/>
        </w:rPr>
        <w:t xml:space="preserve"> </w:t>
      </w:r>
      <w:r>
        <w:t>берег</w:t>
      </w:r>
      <w:r>
        <w:rPr>
          <w:spacing w:val="1"/>
        </w:rPr>
        <w:t xml:space="preserve"> </w:t>
      </w:r>
      <w:r>
        <w:t>(бортик</w:t>
      </w:r>
      <w:r>
        <w:rPr>
          <w:spacing w:val="1"/>
        </w:rPr>
        <w:t xml:space="preserve"> </w:t>
      </w:r>
      <w:r>
        <w:t>бассейна),</w:t>
      </w:r>
      <w:r>
        <w:rPr>
          <w:spacing w:val="1"/>
        </w:rPr>
        <w:t xml:space="preserve"> </w:t>
      </w:r>
      <w:r>
        <w:t>постепенное</w:t>
      </w:r>
      <w:r>
        <w:rPr>
          <w:spacing w:val="7"/>
        </w:rPr>
        <w:t xml:space="preserve"> </w:t>
      </w:r>
      <w:r>
        <w:t>увеличение</w:t>
      </w:r>
      <w:r>
        <w:rPr>
          <w:spacing w:val="3"/>
        </w:rPr>
        <w:t xml:space="preserve"> </w:t>
      </w:r>
      <w:r>
        <w:t>дистанции</w:t>
      </w:r>
      <w:r>
        <w:rPr>
          <w:spacing w:val="2"/>
        </w:rPr>
        <w:t xml:space="preserve"> </w:t>
      </w:r>
      <w:r>
        <w:t>плавания.</w:t>
      </w:r>
    </w:p>
    <w:p w:rsidR="00347E9B" w:rsidRDefault="00757747">
      <w:pPr>
        <w:pStyle w:val="a4"/>
        <w:spacing w:before="1"/>
        <w:ind w:left="1330" w:firstLine="0"/>
      </w:pPr>
      <w:r>
        <w:t>Техника</w:t>
      </w:r>
      <w:r>
        <w:rPr>
          <w:spacing w:val="-5"/>
        </w:rPr>
        <w:t xml:space="preserve"> </w:t>
      </w:r>
      <w:r>
        <w:t>передвижения</w:t>
      </w:r>
      <w:r>
        <w:rPr>
          <w:spacing w:val="-3"/>
        </w:rPr>
        <w:t xml:space="preserve"> </w:t>
      </w:r>
      <w:r>
        <w:t>на</w:t>
      </w:r>
      <w:r>
        <w:rPr>
          <w:spacing w:val="-4"/>
        </w:rPr>
        <w:t xml:space="preserve"> </w:t>
      </w:r>
      <w:r>
        <w:t>велосипеде:</w:t>
      </w:r>
    </w:p>
    <w:p w:rsidR="00347E9B" w:rsidRDefault="00757747">
      <w:pPr>
        <w:pStyle w:val="a4"/>
        <w:spacing w:before="158"/>
        <w:ind w:left="1330" w:firstLine="0"/>
      </w:pPr>
      <w:r>
        <w:t>езда</w:t>
      </w:r>
      <w:r>
        <w:rPr>
          <w:spacing w:val="13"/>
        </w:rPr>
        <w:t xml:space="preserve"> </w:t>
      </w:r>
      <w:r>
        <w:t>по</w:t>
      </w:r>
      <w:r>
        <w:rPr>
          <w:spacing w:val="81"/>
        </w:rPr>
        <w:t xml:space="preserve"> </w:t>
      </w:r>
      <w:r>
        <w:t>кругу</w:t>
      </w:r>
      <w:r>
        <w:rPr>
          <w:spacing w:val="80"/>
        </w:rPr>
        <w:t xml:space="preserve"> </w:t>
      </w:r>
      <w:r>
        <w:t>(по</w:t>
      </w:r>
      <w:r>
        <w:rPr>
          <w:spacing w:val="80"/>
        </w:rPr>
        <w:t xml:space="preserve"> </w:t>
      </w:r>
      <w:r>
        <w:t>спортивной</w:t>
      </w:r>
      <w:r>
        <w:rPr>
          <w:spacing w:val="81"/>
        </w:rPr>
        <w:t xml:space="preserve"> </w:t>
      </w:r>
      <w:r>
        <w:t>площадке</w:t>
      </w:r>
      <w:r>
        <w:rPr>
          <w:spacing w:val="83"/>
        </w:rPr>
        <w:t xml:space="preserve"> </w:t>
      </w:r>
      <w:r>
        <w:t>или</w:t>
      </w:r>
      <w:r>
        <w:rPr>
          <w:spacing w:val="81"/>
        </w:rPr>
        <w:t xml:space="preserve"> </w:t>
      </w:r>
      <w:r>
        <w:t>по</w:t>
      </w:r>
      <w:r>
        <w:rPr>
          <w:spacing w:val="80"/>
        </w:rPr>
        <w:t xml:space="preserve"> </w:t>
      </w:r>
      <w:r>
        <w:t>аллее</w:t>
      </w:r>
      <w:r>
        <w:rPr>
          <w:spacing w:val="83"/>
        </w:rPr>
        <w:t xml:space="preserve"> </w:t>
      </w:r>
      <w:r>
        <w:t>в</w:t>
      </w:r>
      <w:r>
        <w:rPr>
          <w:spacing w:val="78"/>
        </w:rPr>
        <w:t xml:space="preserve"> </w:t>
      </w:r>
      <w:r>
        <w:t>парке)</w:t>
      </w:r>
      <w:r>
        <w:rPr>
          <w:spacing w:val="80"/>
        </w:rPr>
        <w:t xml:space="preserve"> </w:t>
      </w:r>
      <w:r>
        <w:t>со</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сменой</w:t>
      </w:r>
      <w:r>
        <w:rPr>
          <w:spacing w:val="1"/>
        </w:rPr>
        <w:t xml:space="preserve"> </w:t>
      </w:r>
      <w:r>
        <w:t>направления</w:t>
      </w:r>
      <w:r>
        <w:rPr>
          <w:spacing w:val="1"/>
        </w:rPr>
        <w:t xml:space="preserve"> </w:t>
      </w:r>
      <w:r>
        <w:t>движения,</w:t>
      </w:r>
      <w:r>
        <w:rPr>
          <w:spacing w:val="1"/>
        </w:rPr>
        <w:t xml:space="preserve"> </w:t>
      </w:r>
      <w:r>
        <w:t>езда</w:t>
      </w:r>
      <w:r>
        <w:rPr>
          <w:spacing w:val="1"/>
        </w:rPr>
        <w:t xml:space="preserve"> </w:t>
      </w:r>
      <w:r>
        <w:t>стоя</w:t>
      </w:r>
      <w:r>
        <w:rPr>
          <w:spacing w:val="1"/>
        </w:rPr>
        <w:t xml:space="preserve"> </w:t>
      </w:r>
      <w:r>
        <w:t>по</w:t>
      </w:r>
      <w:r>
        <w:rPr>
          <w:spacing w:val="1"/>
        </w:rPr>
        <w:t xml:space="preserve"> </w:t>
      </w:r>
      <w:r>
        <w:t>прямой</w:t>
      </w:r>
      <w:r>
        <w:rPr>
          <w:spacing w:val="1"/>
        </w:rPr>
        <w:t xml:space="preserve"> </w:t>
      </w:r>
      <w:r>
        <w:t>с</w:t>
      </w:r>
      <w:r>
        <w:rPr>
          <w:spacing w:val="1"/>
        </w:rPr>
        <w:t xml:space="preserve"> </w:t>
      </w:r>
      <w:r>
        <w:t>кратковременной</w:t>
      </w:r>
      <w:r>
        <w:rPr>
          <w:spacing w:val="1"/>
        </w:rPr>
        <w:t xml:space="preserve"> </w:t>
      </w:r>
      <w:r>
        <w:t>остановкой</w:t>
      </w:r>
      <w:r>
        <w:rPr>
          <w:spacing w:val="1"/>
        </w:rPr>
        <w:t xml:space="preserve"> </w:t>
      </w:r>
      <w:r>
        <w:t>в заданном месте, преодоление препятствий различной высоты</w:t>
      </w:r>
      <w:r>
        <w:rPr>
          <w:spacing w:val="1"/>
        </w:rPr>
        <w:t xml:space="preserve"> </w:t>
      </w:r>
      <w:r>
        <w:t>(3-10</w:t>
      </w:r>
      <w:r>
        <w:rPr>
          <w:spacing w:val="1"/>
        </w:rPr>
        <w:t xml:space="preserve"> </w:t>
      </w:r>
      <w:r>
        <w:t>см),</w:t>
      </w:r>
      <w:r>
        <w:rPr>
          <w:spacing w:val="1"/>
        </w:rPr>
        <w:t xml:space="preserve"> </w:t>
      </w:r>
      <w:r>
        <w:t>упражнения</w:t>
      </w:r>
      <w:r>
        <w:rPr>
          <w:spacing w:val="1"/>
        </w:rPr>
        <w:t xml:space="preserve"> </w:t>
      </w:r>
      <w:r>
        <w:t>в парах на</w:t>
      </w:r>
      <w:r>
        <w:rPr>
          <w:spacing w:val="1"/>
        </w:rPr>
        <w:t xml:space="preserve"> </w:t>
      </w:r>
      <w:r>
        <w:t>прямой,</w:t>
      </w:r>
      <w:r>
        <w:rPr>
          <w:spacing w:val="1"/>
        </w:rPr>
        <w:t xml:space="preserve"> </w:t>
      </w:r>
      <w:r>
        <w:t>движение</w:t>
      </w:r>
      <w:r>
        <w:rPr>
          <w:spacing w:val="1"/>
        </w:rPr>
        <w:t xml:space="preserve"> </w:t>
      </w:r>
      <w:r>
        <w:t>«змейкой» и</w:t>
      </w:r>
      <w:r>
        <w:rPr>
          <w:spacing w:val="1"/>
        </w:rPr>
        <w:t xml:space="preserve"> </w:t>
      </w:r>
      <w:r>
        <w:t>другие</w:t>
      </w:r>
      <w:r>
        <w:rPr>
          <w:spacing w:val="1"/>
        </w:rPr>
        <w:t xml:space="preserve"> </w:t>
      </w:r>
      <w:r>
        <w:t>упражнения;</w:t>
      </w:r>
    </w:p>
    <w:p w:rsidR="00347E9B" w:rsidRDefault="00757747">
      <w:pPr>
        <w:pStyle w:val="a4"/>
        <w:spacing w:before="4" w:line="360" w:lineRule="auto"/>
        <w:ind w:right="484"/>
      </w:pPr>
      <w:r>
        <w:t>техника педалирования: положение рук на руле велосипеда и ног на</w:t>
      </w:r>
      <w:r>
        <w:rPr>
          <w:spacing w:val="1"/>
        </w:rPr>
        <w:t xml:space="preserve"> </w:t>
      </w:r>
      <w:r>
        <w:t>педалях, различные виды посадки, езда на велосипеде в положении сидя в</w:t>
      </w:r>
      <w:r>
        <w:rPr>
          <w:spacing w:val="1"/>
        </w:rPr>
        <w:t xml:space="preserve"> </w:t>
      </w:r>
      <w:r>
        <w:t>седле и стоя</w:t>
      </w:r>
      <w:r>
        <w:rPr>
          <w:spacing w:val="1"/>
        </w:rPr>
        <w:t xml:space="preserve"> </w:t>
      </w:r>
      <w:r>
        <w:t>на педалях, применение переключателя передач для изменения</w:t>
      </w:r>
      <w:r>
        <w:rPr>
          <w:spacing w:val="1"/>
        </w:rPr>
        <w:t xml:space="preserve"> </w:t>
      </w:r>
      <w:r>
        <w:t>передаточного</w:t>
      </w:r>
      <w:r>
        <w:rPr>
          <w:spacing w:val="1"/>
        </w:rPr>
        <w:t xml:space="preserve"> </w:t>
      </w:r>
      <w:r>
        <w:t>соотношения,</w:t>
      </w:r>
      <w:r>
        <w:rPr>
          <w:spacing w:val="1"/>
        </w:rPr>
        <w:t xml:space="preserve"> </w:t>
      </w:r>
      <w:r>
        <w:t>использование</w:t>
      </w:r>
      <w:r>
        <w:rPr>
          <w:spacing w:val="1"/>
        </w:rPr>
        <w:t xml:space="preserve"> </w:t>
      </w:r>
      <w:r>
        <w:t>веса</w:t>
      </w:r>
      <w:r>
        <w:rPr>
          <w:spacing w:val="1"/>
        </w:rPr>
        <w:t xml:space="preserve"> </w:t>
      </w:r>
      <w:r>
        <w:t>тела</w:t>
      </w:r>
      <w:r>
        <w:rPr>
          <w:spacing w:val="1"/>
        </w:rPr>
        <w:t xml:space="preserve"> </w:t>
      </w:r>
      <w:r>
        <w:t>в</w:t>
      </w:r>
      <w:r>
        <w:rPr>
          <w:spacing w:val="1"/>
        </w:rPr>
        <w:t xml:space="preserve"> </w:t>
      </w:r>
      <w:r>
        <w:t>управлении</w:t>
      </w:r>
      <w:r>
        <w:rPr>
          <w:spacing w:val="1"/>
        </w:rPr>
        <w:t xml:space="preserve"> </w:t>
      </w:r>
      <w:r>
        <w:t>скоростью</w:t>
      </w:r>
      <w:r>
        <w:rPr>
          <w:spacing w:val="1"/>
        </w:rPr>
        <w:t xml:space="preserve"> </w:t>
      </w:r>
      <w:r>
        <w:t>движения</w:t>
      </w:r>
      <w:r>
        <w:rPr>
          <w:spacing w:val="4"/>
        </w:rPr>
        <w:t xml:space="preserve"> </w:t>
      </w:r>
      <w:r>
        <w:t>велосипеда;</w:t>
      </w:r>
    </w:p>
    <w:p w:rsidR="00347E9B" w:rsidRDefault="00757747">
      <w:pPr>
        <w:pStyle w:val="a4"/>
        <w:spacing w:line="360" w:lineRule="auto"/>
        <w:ind w:right="484"/>
      </w:pPr>
      <w:r>
        <w:t>техника</w:t>
      </w:r>
      <w:r>
        <w:rPr>
          <w:spacing w:val="1"/>
        </w:rPr>
        <w:t xml:space="preserve"> </w:t>
      </w:r>
      <w:r>
        <w:t>прохождения</w:t>
      </w:r>
      <w:r>
        <w:rPr>
          <w:spacing w:val="1"/>
        </w:rPr>
        <w:t xml:space="preserve"> </w:t>
      </w:r>
      <w:r>
        <w:t>сложных</w:t>
      </w:r>
      <w:r>
        <w:rPr>
          <w:spacing w:val="1"/>
        </w:rPr>
        <w:t xml:space="preserve"> </w:t>
      </w:r>
      <w:r>
        <w:t>участков:</w:t>
      </w:r>
      <w:r>
        <w:rPr>
          <w:spacing w:val="1"/>
        </w:rPr>
        <w:t xml:space="preserve"> </w:t>
      </w:r>
      <w:r>
        <w:t>особенности</w:t>
      </w:r>
      <w:r>
        <w:rPr>
          <w:spacing w:val="1"/>
        </w:rPr>
        <w:t xml:space="preserve"> </w:t>
      </w:r>
      <w:r>
        <w:t>посадки</w:t>
      </w:r>
      <w:r>
        <w:rPr>
          <w:spacing w:val="1"/>
        </w:rPr>
        <w:t xml:space="preserve"> </w:t>
      </w:r>
      <w:r>
        <w:t>на</w:t>
      </w:r>
      <w:r>
        <w:rPr>
          <w:spacing w:val="1"/>
        </w:rPr>
        <w:t xml:space="preserve"> </w:t>
      </w:r>
      <w:r>
        <w:t>различных участках трассы, поза вхождения в поворот, использование веса</w:t>
      </w:r>
      <w:r>
        <w:rPr>
          <w:spacing w:val="1"/>
        </w:rPr>
        <w:t xml:space="preserve"> </w:t>
      </w:r>
      <w:r>
        <w:t>тела в повороте, особенности посадки и техника прохождения поворотов,</w:t>
      </w:r>
      <w:r>
        <w:rPr>
          <w:spacing w:val="1"/>
        </w:rPr>
        <w:t xml:space="preserve"> </w:t>
      </w:r>
      <w:r>
        <w:t>подъемов и спусков</w:t>
      </w:r>
      <w:r>
        <w:rPr>
          <w:spacing w:val="1"/>
        </w:rPr>
        <w:t xml:space="preserve"> </w:t>
      </w:r>
      <w:r>
        <w:t>в различных погодных условиях и на различных видах</w:t>
      </w:r>
      <w:r>
        <w:rPr>
          <w:spacing w:val="1"/>
        </w:rPr>
        <w:t xml:space="preserve"> </w:t>
      </w:r>
      <w:r>
        <w:t>дорожного</w:t>
      </w:r>
      <w:r>
        <w:rPr>
          <w:spacing w:val="2"/>
        </w:rPr>
        <w:t xml:space="preserve"> </w:t>
      </w:r>
      <w:r>
        <w:t>покрытия;</w:t>
      </w:r>
    </w:p>
    <w:p w:rsidR="00347E9B" w:rsidRDefault="00757747">
      <w:pPr>
        <w:pStyle w:val="a4"/>
        <w:spacing w:line="360" w:lineRule="auto"/>
        <w:ind w:right="486"/>
      </w:pPr>
      <w:r>
        <w:t>техника</w:t>
      </w:r>
      <w:r>
        <w:rPr>
          <w:spacing w:val="1"/>
        </w:rPr>
        <w:t xml:space="preserve"> </w:t>
      </w:r>
      <w:r>
        <w:t>и</w:t>
      </w:r>
      <w:r>
        <w:rPr>
          <w:spacing w:val="1"/>
        </w:rPr>
        <w:t xml:space="preserve"> </w:t>
      </w:r>
      <w:r>
        <w:t>тактика</w:t>
      </w:r>
      <w:r>
        <w:rPr>
          <w:spacing w:val="1"/>
        </w:rPr>
        <w:t xml:space="preserve"> </w:t>
      </w:r>
      <w:r>
        <w:t>прохождения</w:t>
      </w:r>
      <w:r>
        <w:rPr>
          <w:spacing w:val="1"/>
        </w:rPr>
        <w:t xml:space="preserve"> </w:t>
      </w:r>
      <w:r>
        <w:t>велоэтапа</w:t>
      </w:r>
      <w:r>
        <w:rPr>
          <w:spacing w:val="1"/>
        </w:rPr>
        <w:t xml:space="preserve"> </w:t>
      </w:r>
      <w:r>
        <w:t>в</w:t>
      </w:r>
      <w:r>
        <w:rPr>
          <w:spacing w:val="1"/>
        </w:rPr>
        <w:t xml:space="preserve"> </w:t>
      </w:r>
      <w:r>
        <w:t>триатлоне:</w:t>
      </w:r>
      <w:r>
        <w:rPr>
          <w:spacing w:val="1"/>
        </w:rPr>
        <w:t xml:space="preserve"> </w:t>
      </w:r>
      <w:r>
        <w:t>обучение</w:t>
      </w:r>
      <w:r>
        <w:rPr>
          <w:spacing w:val="1"/>
        </w:rPr>
        <w:t xml:space="preserve"> </w:t>
      </w:r>
      <w:r>
        <w:t>способам</w:t>
      </w:r>
      <w:r>
        <w:rPr>
          <w:spacing w:val="1"/>
        </w:rPr>
        <w:t xml:space="preserve"> </w:t>
      </w:r>
      <w:r>
        <w:t>бега</w:t>
      </w:r>
      <w:r>
        <w:rPr>
          <w:spacing w:val="1"/>
        </w:rPr>
        <w:t xml:space="preserve"> </w:t>
      </w:r>
      <w:r>
        <w:t>с</w:t>
      </w:r>
      <w:r>
        <w:rPr>
          <w:spacing w:val="1"/>
        </w:rPr>
        <w:t xml:space="preserve"> </w:t>
      </w:r>
      <w:r>
        <w:t>велосипедом</w:t>
      </w:r>
      <w:r>
        <w:rPr>
          <w:spacing w:val="1"/>
        </w:rPr>
        <w:t xml:space="preserve"> </w:t>
      </w:r>
      <w:r>
        <w:t>и быстрой посадки на</w:t>
      </w:r>
      <w:r>
        <w:rPr>
          <w:spacing w:val="1"/>
        </w:rPr>
        <w:t xml:space="preserve"> </w:t>
      </w:r>
      <w:r>
        <w:t>велосипед,</w:t>
      </w:r>
      <w:r>
        <w:rPr>
          <w:spacing w:val="1"/>
        </w:rPr>
        <w:t xml:space="preserve"> </w:t>
      </w:r>
      <w:r>
        <w:t>обучение</w:t>
      </w:r>
      <w:r>
        <w:rPr>
          <w:spacing w:val="1"/>
        </w:rPr>
        <w:t xml:space="preserve"> </w:t>
      </w:r>
      <w:r>
        <w:t>набору скорости</w:t>
      </w:r>
      <w:r>
        <w:rPr>
          <w:spacing w:val="1"/>
        </w:rPr>
        <w:t xml:space="preserve"> </w:t>
      </w:r>
      <w:r>
        <w:t>и использованию специальной обуви на велоэтапе, езда в</w:t>
      </w:r>
      <w:r>
        <w:rPr>
          <w:spacing w:val="1"/>
        </w:rPr>
        <w:t xml:space="preserve"> </w:t>
      </w:r>
      <w:r>
        <w:t>группе других участников (в парах, в команде), обучение лидированию и</w:t>
      </w:r>
      <w:r>
        <w:rPr>
          <w:spacing w:val="1"/>
        </w:rPr>
        <w:t xml:space="preserve"> </w:t>
      </w:r>
      <w:r>
        <w:t>совместным</w:t>
      </w:r>
      <w:r>
        <w:rPr>
          <w:spacing w:val="3"/>
        </w:rPr>
        <w:t xml:space="preserve"> </w:t>
      </w:r>
      <w:r>
        <w:t>технико-тактическим</w:t>
      </w:r>
      <w:r>
        <w:rPr>
          <w:spacing w:val="5"/>
        </w:rPr>
        <w:t xml:space="preserve"> </w:t>
      </w:r>
      <w:r>
        <w:t>действиям</w:t>
      </w:r>
      <w:r>
        <w:rPr>
          <w:spacing w:val="4"/>
        </w:rPr>
        <w:t xml:space="preserve"> </w:t>
      </w:r>
      <w:r>
        <w:t>на</w:t>
      </w:r>
      <w:r>
        <w:rPr>
          <w:spacing w:val="2"/>
        </w:rPr>
        <w:t xml:space="preserve"> </w:t>
      </w:r>
      <w:r>
        <w:t>трассе.</w:t>
      </w:r>
    </w:p>
    <w:p w:rsidR="00347E9B" w:rsidRDefault="00757747">
      <w:pPr>
        <w:pStyle w:val="a4"/>
        <w:spacing w:line="360" w:lineRule="auto"/>
        <w:ind w:right="478"/>
      </w:pPr>
      <w:r>
        <w:t>Техника передвижения бегом (беговая подготовка) для безопасного</w:t>
      </w:r>
      <w:r>
        <w:rPr>
          <w:spacing w:val="1"/>
        </w:rPr>
        <w:t xml:space="preserve"> </w:t>
      </w:r>
      <w:r>
        <w:t>и</w:t>
      </w:r>
      <w:r>
        <w:rPr>
          <w:spacing w:val="1"/>
        </w:rPr>
        <w:t xml:space="preserve"> </w:t>
      </w:r>
      <w:r>
        <w:t>эффективного</w:t>
      </w:r>
      <w:r>
        <w:rPr>
          <w:spacing w:val="1"/>
        </w:rPr>
        <w:t xml:space="preserve"> </w:t>
      </w:r>
      <w:r>
        <w:t>бега</w:t>
      </w:r>
      <w:r>
        <w:rPr>
          <w:spacing w:val="1"/>
        </w:rPr>
        <w:t xml:space="preserve"> </w:t>
      </w:r>
      <w:r>
        <w:t>на</w:t>
      </w:r>
      <w:r>
        <w:rPr>
          <w:spacing w:val="1"/>
        </w:rPr>
        <w:t xml:space="preserve"> </w:t>
      </w:r>
      <w:r>
        <w:t>различной</w:t>
      </w:r>
      <w:r>
        <w:rPr>
          <w:spacing w:val="1"/>
        </w:rPr>
        <w:t xml:space="preserve"> </w:t>
      </w:r>
      <w:r>
        <w:t>скорости,</w:t>
      </w:r>
      <w:r>
        <w:rPr>
          <w:spacing w:val="1"/>
        </w:rPr>
        <w:t xml:space="preserve"> </w:t>
      </w:r>
      <w:r>
        <w:t>изменению,</w:t>
      </w:r>
      <w:r>
        <w:rPr>
          <w:spacing w:val="1"/>
        </w:rPr>
        <w:t xml:space="preserve"> </w:t>
      </w:r>
      <w:r>
        <w:t>частоты</w:t>
      </w:r>
      <w:r>
        <w:rPr>
          <w:spacing w:val="1"/>
        </w:rPr>
        <w:t xml:space="preserve"> </w:t>
      </w:r>
      <w:r>
        <w:t>шагов,</w:t>
      </w:r>
      <w:r>
        <w:rPr>
          <w:spacing w:val="1"/>
        </w:rPr>
        <w:t xml:space="preserve"> </w:t>
      </w:r>
      <w:r>
        <w:t>скорости</w:t>
      </w:r>
      <w:r>
        <w:rPr>
          <w:spacing w:val="1"/>
        </w:rPr>
        <w:t xml:space="preserve"> </w:t>
      </w:r>
      <w:r>
        <w:t>и направления движения, прохождению поворотов, подъемов и</w:t>
      </w:r>
      <w:r>
        <w:rPr>
          <w:spacing w:val="1"/>
        </w:rPr>
        <w:t xml:space="preserve"> </w:t>
      </w:r>
      <w:r>
        <w:t>спусков,</w:t>
      </w:r>
      <w:r>
        <w:rPr>
          <w:spacing w:val="4"/>
        </w:rPr>
        <w:t xml:space="preserve"> </w:t>
      </w:r>
      <w:r>
        <w:t>особенности</w:t>
      </w:r>
      <w:r>
        <w:rPr>
          <w:spacing w:val="2"/>
        </w:rPr>
        <w:t xml:space="preserve"> </w:t>
      </w:r>
      <w:r>
        <w:t>техники</w:t>
      </w:r>
      <w:r>
        <w:rPr>
          <w:spacing w:val="1"/>
        </w:rPr>
        <w:t xml:space="preserve"> </w:t>
      </w:r>
      <w:r>
        <w:t>бега</w:t>
      </w:r>
      <w:r>
        <w:rPr>
          <w:spacing w:val="3"/>
        </w:rPr>
        <w:t xml:space="preserve"> </w:t>
      </w:r>
      <w:r>
        <w:t>в</w:t>
      </w:r>
      <w:r>
        <w:rPr>
          <w:spacing w:val="-1"/>
        </w:rPr>
        <w:t xml:space="preserve"> </w:t>
      </w:r>
      <w:r>
        <w:t>различных</w:t>
      </w:r>
      <w:r>
        <w:rPr>
          <w:spacing w:val="2"/>
        </w:rPr>
        <w:t xml:space="preserve"> </w:t>
      </w:r>
      <w:r>
        <w:t>условиях:</w:t>
      </w:r>
    </w:p>
    <w:p w:rsidR="00347E9B" w:rsidRDefault="00757747">
      <w:pPr>
        <w:pStyle w:val="a4"/>
        <w:spacing w:line="360" w:lineRule="auto"/>
        <w:ind w:right="484"/>
      </w:pPr>
      <w:r>
        <w:t>упражнения для обучения ритму бега (бег на коротких отрезках   от 30</w:t>
      </w:r>
      <w:r>
        <w:rPr>
          <w:spacing w:val="1"/>
        </w:rPr>
        <w:t xml:space="preserve"> </w:t>
      </w:r>
      <w:r>
        <w:t>м до 100 м с переменной скоростью, обучение концентрации внимания</w:t>
      </w:r>
      <w:r>
        <w:rPr>
          <w:spacing w:val="1"/>
        </w:rPr>
        <w:t xml:space="preserve"> </w:t>
      </w:r>
      <w:r>
        <w:t>на</w:t>
      </w:r>
      <w:r>
        <w:rPr>
          <w:spacing w:val="1"/>
        </w:rPr>
        <w:t xml:space="preserve"> </w:t>
      </w:r>
      <w:r>
        <w:t>активном «снятии» стопы с опоры и на поддержании оптимальной частоты</w:t>
      </w:r>
      <w:r>
        <w:rPr>
          <w:spacing w:val="1"/>
        </w:rPr>
        <w:t xml:space="preserve"> </w:t>
      </w:r>
      <w:r>
        <w:t>шагов (не менее 180 шагов/мин), обучение изменению частоты шагов без</w:t>
      </w:r>
      <w:r>
        <w:rPr>
          <w:spacing w:val="1"/>
        </w:rPr>
        <w:t xml:space="preserve"> </w:t>
      </w:r>
      <w:r>
        <w:t>изменения</w:t>
      </w:r>
      <w:r>
        <w:rPr>
          <w:spacing w:val="3"/>
        </w:rPr>
        <w:t xml:space="preserve"> </w:t>
      </w:r>
      <w:r>
        <w:t>скорости</w:t>
      </w:r>
      <w:r>
        <w:rPr>
          <w:spacing w:val="2"/>
        </w:rPr>
        <w:t xml:space="preserve"> </w:t>
      </w:r>
      <w:r>
        <w:t>бега);</w:t>
      </w:r>
    </w:p>
    <w:p w:rsidR="00347E9B" w:rsidRDefault="00757747">
      <w:pPr>
        <w:pStyle w:val="a4"/>
        <w:spacing w:before="4" w:line="357" w:lineRule="auto"/>
        <w:ind w:right="476"/>
      </w:pPr>
      <w:r>
        <w:t>техника</w:t>
      </w:r>
      <w:r>
        <w:rPr>
          <w:spacing w:val="1"/>
        </w:rPr>
        <w:t xml:space="preserve"> </w:t>
      </w:r>
      <w:r>
        <w:t>прохождения</w:t>
      </w:r>
      <w:r>
        <w:rPr>
          <w:spacing w:val="1"/>
        </w:rPr>
        <w:t xml:space="preserve"> </w:t>
      </w:r>
      <w:r>
        <w:t>сложных</w:t>
      </w:r>
      <w:r>
        <w:rPr>
          <w:spacing w:val="1"/>
        </w:rPr>
        <w:t xml:space="preserve"> </w:t>
      </w:r>
      <w:r>
        <w:t>участков: использование</w:t>
      </w:r>
      <w:r>
        <w:rPr>
          <w:spacing w:val="1"/>
        </w:rPr>
        <w:t xml:space="preserve"> </w:t>
      </w:r>
      <w:r>
        <w:t>веса</w:t>
      </w:r>
      <w:r>
        <w:rPr>
          <w:spacing w:val="1"/>
        </w:rPr>
        <w:t xml:space="preserve"> </w:t>
      </w:r>
      <w:r>
        <w:t>тела</w:t>
      </w:r>
      <w:r>
        <w:rPr>
          <w:spacing w:val="1"/>
        </w:rPr>
        <w:t xml:space="preserve"> </w:t>
      </w:r>
      <w:r>
        <w:t>в</w:t>
      </w:r>
      <w:r>
        <w:rPr>
          <w:spacing w:val="1"/>
        </w:rPr>
        <w:t xml:space="preserve"> </w:t>
      </w:r>
      <w:r>
        <w:t>повороте,</w:t>
      </w:r>
      <w:r>
        <w:rPr>
          <w:spacing w:val="26"/>
        </w:rPr>
        <w:t xml:space="preserve"> </w:t>
      </w:r>
      <w:r>
        <w:t>особенности</w:t>
      </w:r>
      <w:r>
        <w:rPr>
          <w:spacing w:val="26"/>
        </w:rPr>
        <w:t xml:space="preserve"> </w:t>
      </w:r>
      <w:r>
        <w:t>позы</w:t>
      </w:r>
      <w:r>
        <w:rPr>
          <w:spacing w:val="24"/>
        </w:rPr>
        <w:t xml:space="preserve"> </w:t>
      </w:r>
      <w:r>
        <w:t>и</w:t>
      </w:r>
      <w:r>
        <w:rPr>
          <w:spacing w:val="28"/>
        </w:rPr>
        <w:t xml:space="preserve"> </w:t>
      </w:r>
      <w:r>
        <w:t>техника</w:t>
      </w:r>
      <w:r>
        <w:rPr>
          <w:spacing w:val="25"/>
        </w:rPr>
        <w:t xml:space="preserve"> </w:t>
      </w:r>
      <w:r>
        <w:t>прохождения</w:t>
      </w:r>
      <w:r>
        <w:rPr>
          <w:spacing w:val="26"/>
        </w:rPr>
        <w:t xml:space="preserve"> </w:t>
      </w:r>
      <w:r>
        <w:t>поворотов,</w:t>
      </w:r>
      <w:r>
        <w:rPr>
          <w:spacing w:val="26"/>
        </w:rPr>
        <w:t xml:space="preserve"> </w:t>
      </w:r>
      <w:r>
        <w:t>подъемов</w:t>
      </w:r>
      <w:r>
        <w:rPr>
          <w:spacing w:val="27"/>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спусков</w:t>
      </w:r>
    </w:p>
    <w:p w:rsidR="00347E9B" w:rsidRDefault="00757747">
      <w:pPr>
        <w:pStyle w:val="a4"/>
        <w:spacing w:before="163" w:line="357" w:lineRule="auto"/>
        <w:ind w:right="489"/>
      </w:pPr>
      <w:r>
        <w:t>в</w:t>
      </w:r>
      <w:r>
        <w:rPr>
          <w:spacing w:val="1"/>
        </w:rPr>
        <w:t xml:space="preserve"> </w:t>
      </w:r>
      <w:r>
        <w:t>различных</w:t>
      </w:r>
      <w:r>
        <w:rPr>
          <w:spacing w:val="1"/>
        </w:rPr>
        <w:t xml:space="preserve"> </w:t>
      </w:r>
      <w:r>
        <w:t>погодных</w:t>
      </w:r>
      <w:r>
        <w:rPr>
          <w:spacing w:val="1"/>
        </w:rPr>
        <w:t xml:space="preserve"> </w:t>
      </w:r>
      <w:r>
        <w:t>условиях</w:t>
      </w:r>
      <w:r>
        <w:rPr>
          <w:spacing w:val="1"/>
        </w:rPr>
        <w:t xml:space="preserve"> </w:t>
      </w:r>
      <w:r>
        <w:t>и</w:t>
      </w:r>
      <w:r>
        <w:rPr>
          <w:spacing w:val="1"/>
        </w:rPr>
        <w:t xml:space="preserve"> </w:t>
      </w:r>
      <w:r>
        <w:t>на</w:t>
      </w:r>
      <w:r>
        <w:rPr>
          <w:spacing w:val="1"/>
        </w:rPr>
        <w:t xml:space="preserve"> </w:t>
      </w:r>
      <w:r>
        <w:t>различных</w:t>
      </w:r>
      <w:r>
        <w:rPr>
          <w:spacing w:val="1"/>
        </w:rPr>
        <w:t xml:space="preserve"> </w:t>
      </w:r>
      <w:r>
        <w:t>видах</w:t>
      </w:r>
      <w:r>
        <w:rPr>
          <w:spacing w:val="1"/>
        </w:rPr>
        <w:t xml:space="preserve"> </w:t>
      </w:r>
      <w:r>
        <w:t>дорожного</w:t>
      </w:r>
      <w:r>
        <w:rPr>
          <w:spacing w:val="1"/>
        </w:rPr>
        <w:t xml:space="preserve"> </w:t>
      </w:r>
      <w:r>
        <w:t>покрытия;</w:t>
      </w:r>
    </w:p>
    <w:p w:rsidR="00347E9B" w:rsidRDefault="00757747">
      <w:pPr>
        <w:pStyle w:val="a4"/>
        <w:spacing w:before="6" w:line="360" w:lineRule="auto"/>
        <w:ind w:right="485"/>
      </w:pPr>
      <w:r>
        <w:t>техника бега в триатлоне: бег после езды на велосипеде, чередование</w:t>
      </w:r>
      <w:r>
        <w:rPr>
          <w:spacing w:val="1"/>
        </w:rPr>
        <w:t xml:space="preserve"> </w:t>
      </w:r>
      <w:r>
        <w:t>бега</w:t>
      </w:r>
      <w:r>
        <w:rPr>
          <w:spacing w:val="1"/>
        </w:rPr>
        <w:t xml:space="preserve"> </w:t>
      </w:r>
      <w:r>
        <w:t>и</w:t>
      </w:r>
      <w:r>
        <w:rPr>
          <w:spacing w:val="1"/>
        </w:rPr>
        <w:t xml:space="preserve"> </w:t>
      </w:r>
      <w:r>
        <w:t>езды</w:t>
      </w:r>
      <w:r>
        <w:rPr>
          <w:spacing w:val="1"/>
        </w:rPr>
        <w:t xml:space="preserve"> </w:t>
      </w:r>
      <w:r>
        <w:t>на</w:t>
      </w:r>
      <w:r>
        <w:rPr>
          <w:spacing w:val="1"/>
        </w:rPr>
        <w:t xml:space="preserve"> </w:t>
      </w:r>
      <w:r>
        <w:t>велосипеде</w:t>
      </w:r>
      <w:r>
        <w:rPr>
          <w:spacing w:val="1"/>
        </w:rPr>
        <w:t xml:space="preserve"> </w:t>
      </w:r>
      <w:r>
        <w:t>(или</w:t>
      </w:r>
      <w:r>
        <w:rPr>
          <w:spacing w:val="1"/>
        </w:rPr>
        <w:t xml:space="preserve"> </w:t>
      </w:r>
      <w:r>
        <w:t>нагрузок</w:t>
      </w:r>
      <w:r>
        <w:rPr>
          <w:spacing w:val="1"/>
        </w:rPr>
        <w:t xml:space="preserve"> </w:t>
      </w:r>
      <w:r>
        <w:t>силового</w:t>
      </w:r>
      <w:r>
        <w:rPr>
          <w:spacing w:val="1"/>
        </w:rPr>
        <w:t xml:space="preserve"> </w:t>
      </w:r>
      <w:r>
        <w:t>характера</w:t>
      </w:r>
      <w:r>
        <w:rPr>
          <w:spacing w:val="1"/>
        </w:rPr>
        <w:t xml:space="preserve"> </w:t>
      </w:r>
      <w:r>
        <w:t>на</w:t>
      </w:r>
      <w:r>
        <w:rPr>
          <w:spacing w:val="1"/>
        </w:rPr>
        <w:t xml:space="preserve"> </w:t>
      </w:r>
      <w:r>
        <w:t>ноги),</w:t>
      </w:r>
      <w:r>
        <w:rPr>
          <w:spacing w:val="1"/>
        </w:rPr>
        <w:t xml:space="preserve"> </w:t>
      </w:r>
      <w:r>
        <w:t>постепенное</w:t>
      </w:r>
      <w:r>
        <w:rPr>
          <w:spacing w:val="8"/>
        </w:rPr>
        <w:t xml:space="preserve"> </w:t>
      </w:r>
      <w:r>
        <w:t>увеличение</w:t>
      </w:r>
      <w:r>
        <w:rPr>
          <w:spacing w:val="3"/>
        </w:rPr>
        <w:t xml:space="preserve"> </w:t>
      </w:r>
      <w:r>
        <w:t>дистанции</w:t>
      </w:r>
      <w:r>
        <w:rPr>
          <w:spacing w:val="3"/>
        </w:rPr>
        <w:t xml:space="preserve"> </w:t>
      </w:r>
      <w:r>
        <w:t>бега.</w:t>
      </w:r>
    </w:p>
    <w:p w:rsidR="00347E9B" w:rsidRDefault="00757747">
      <w:pPr>
        <w:pStyle w:val="a4"/>
        <w:spacing w:before="1" w:line="360" w:lineRule="auto"/>
        <w:ind w:right="487"/>
      </w:pPr>
      <w:r>
        <w:t>Прохождение</w:t>
      </w:r>
      <w:r>
        <w:rPr>
          <w:spacing w:val="1"/>
        </w:rPr>
        <w:t xml:space="preserve"> </w:t>
      </w:r>
      <w:r>
        <w:t>дистанции</w:t>
      </w:r>
      <w:r>
        <w:rPr>
          <w:spacing w:val="1"/>
        </w:rPr>
        <w:t xml:space="preserve"> </w:t>
      </w:r>
      <w:r>
        <w:t>триатлона</w:t>
      </w:r>
      <w:r>
        <w:rPr>
          <w:spacing w:val="1"/>
        </w:rPr>
        <w:t xml:space="preserve"> </w:t>
      </w:r>
      <w:r>
        <w:t>или</w:t>
      </w:r>
      <w:r>
        <w:rPr>
          <w:spacing w:val="1"/>
        </w:rPr>
        <w:t xml:space="preserve"> </w:t>
      </w:r>
      <w:r>
        <w:t>ее</w:t>
      </w:r>
      <w:r>
        <w:rPr>
          <w:spacing w:val="1"/>
        </w:rPr>
        <w:t xml:space="preserve"> </w:t>
      </w:r>
      <w:r>
        <w:t>отдельных</w:t>
      </w:r>
      <w:r>
        <w:rPr>
          <w:spacing w:val="1"/>
        </w:rPr>
        <w:t xml:space="preserve"> </w:t>
      </w:r>
      <w:r>
        <w:t>сегментов</w:t>
      </w:r>
      <w:r>
        <w:rPr>
          <w:spacing w:val="1"/>
        </w:rPr>
        <w:t xml:space="preserve"> </w:t>
      </w:r>
      <w:r>
        <w:t>и</w:t>
      </w:r>
      <w:r>
        <w:rPr>
          <w:spacing w:val="1"/>
        </w:rPr>
        <w:t xml:space="preserve"> </w:t>
      </w:r>
      <w:r>
        <w:t>связок. Моделирование различных соревновательных ситуаций в учебной и</w:t>
      </w:r>
      <w:r>
        <w:rPr>
          <w:spacing w:val="1"/>
        </w:rPr>
        <w:t xml:space="preserve"> </w:t>
      </w:r>
      <w:r>
        <w:t>тренировочной</w:t>
      </w:r>
      <w:r>
        <w:rPr>
          <w:spacing w:val="2"/>
        </w:rPr>
        <w:t xml:space="preserve"> </w:t>
      </w:r>
      <w:r>
        <w:t>деятельности.</w:t>
      </w:r>
    </w:p>
    <w:p w:rsidR="00347E9B" w:rsidRDefault="00757747">
      <w:pPr>
        <w:pStyle w:val="a4"/>
        <w:spacing w:before="1"/>
        <w:ind w:left="1330" w:firstLine="0"/>
      </w:pPr>
      <w:r>
        <w:t>Участие</w:t>
      </w:r>
      <w:r>
        <w:rPr>
          <w:spacing w:val="-4"/>
        </w:rPr>
        <w:t xml:space="preserve"> </w:t>
      </w:r>
      <w:r>
        <w:t>в</w:t>
      </w:r>
      <w:r>
        <w:rPr>
          <w:spacing w:val="-7"/>
        </w:rPr>
        <w:t xml:space="preserve"> </w:t>
      </w:r>
      <w:r>
        <w:t>соревновательной</w:t>
      </w:r>
      <w:r>
        <w:rPr>
          <w:spacing w:val="-4"/>
        </w:rPr>
        <w:t xml:space="preserve"> </w:t>
      </w:r>
      <w:r>
        <w:t>деятельности.</w:t>
      </w:r>
    </w:p>
    <w:p w:rsidR="00347E9B" w:rsidRDefault="00757747">
      <w:pPr>
        <w:pStyle w:val="a4"/>
        <w:spacing w:before="159" w:line="362" w:lineRule="auto"/>
        <w:ind w:right="488"/>
      </w:pPr>
      <w:r>
        <w:t>Содержание</w:t>
      </w:r>
      <w:r>
        <w:rPr>
          <w:spacing w:val="1"/>
        </w:rPr>
        <w:t xml:space="preserve"> </w:t>
      </w:r>
      <w:r>
        <w:t>модуля</w:t>
      </w:r>
      <w:r>
        <w:rPr>
          <w:spacing w:val="1"/>
        </w:rPr>
        <w:t xml:space="preserve"> </w:t>
      </w:r>
      <w:r>
        <w:t>«Триатлон»</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line="360" w:lineRule="auto"/>
        <w:ind w:right="489"/>
      </w:pPr>
      <w:r>
        <w:t>При</w:t>
      </w:r>
      <w:r>
        <w:rPr>
          <w:spacing w:val="1"/>
        </w:rPr>
        <w:t xml:space="preserve"> </w:t>
      </w:r>
      <w:r>
        <w:t>изучении</w:t>
      </w:r>
      <w:r>
        <w:rPr>
          <w:spacing w:val="1"/>
        </w:rPr>
        <w:t xml:space="preserve"> </w:t>
      </w:r>
      <w:r>
        <w:t>модуля</w:t>
      </w:r>
      <w:r>
        <w:rPr>
          <w:spacing w:val="1"/>
        </w:rPr>
        <w:t xml:space="preserve"> </w:t>
      </w:r>
      <w:r>
        <w:t>«Триатлон»</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 обучающихся будут сформированы следующие личностные</w:t>
      </w:r>
      <w:r>
        <w:rPr>
          <w:spacing w:val="1"/>
        </w:rPr>
        <w:t xml:space="preserve"> </w:t>
      </w:r>
      <w:r>
        <w:t>результаты:</w:t>
      </w:r>
    </w:p>
    <w:p w:rsidR="00347E9B" w:rsidRDefault="00757747">
      <w:pPr>
        <w:pStyle w:val="a4"/>
        <w:spacing w:line="360" w:lineRule="auto"/>
        <w:ind w:right="485"/>
      </w:pPr>
      <w:r>
        <w:t>проявление</w:t>
      </w:r>
      <w:r>
        <w:rPr>
          <w:spacing w:val="1"/>
        </w:rPr>
        <w:t xml:space="preserve"> </w:t>
      </w:r>
      <w:r>
        <w:t>чувства</w:t>
      </w:r>
      <w:r>
        <w:rPr>
          <w:spacing w:val="1"/>
        </w:rPr>
        <w:t xml:space="preserve"> </w:t>
      </w:r>
      <w:r>
        <w:t>патриотизма,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гордости</w:t>
      </w:r>
      <w:r>
        <w:rPr>
          <w:spacing w:val="1"/>
        </w:rPr>
        <w:t xml:space="preserve"> </w:t>
      </w:r>
      <w:r>
        <w:t>за свой край, свою Родину, уважение государственных символов</w:t>
      </w:r>
      <w:r>
        <w:rPr>
          <w:spacing w:val="1"/>
        </w:rPr>
        <w:t xml:space="preserve"> </w:t>
      </w:r>
      <w:r>
        <w:t>(герб, флаг, гимн), готовность к служению Отечеству, его защите на примере</w:t>
      </w:r>
      <w:r>
        <w:rPr>
          <w:spacing w:val="1"/>
        </w:rPr>
        <w:t xml:space="preserve"> </w:t>
      </w:r>
      <w:r>
        <w:t>роли, традиций</w:t>
      </w:r>
      <w:r>
        <w:rPr>
          <w:spacing w:val="1"/>
        </w:rPr>
        <w:t xml:space="preserve"> </w:t>
      </w:r>
      <w:r>
        <w:t>и развития триатлона в современном обществе, в Российской</w:t>
      </w:r>
      <w:r>
        <w:rPr>
          <w:spacing w:val="-67"/>
        </w:rPr>
        <w:t xml:space="preserve"> </w:t>
      </w:r>
      <w:r>
        <w:t>Федерации,</w:t>
      </w:r>
      <w:r>
        <w:rPr>
          <w:spacing w:val="5"/>
        </w:rPr>
        <w:t xml:space="preserve"> </w:t>
      </w:r>
      <w:r>
        <w:t>в регионе;</w:t>
      </w:r>
    </w:p>
    <w:p w:rsidR="00347E9B" w:rsidRDefault="00757747">
      <w:pPr>
        <w:pStyle w:val="a4"/>
        <w:spacing w:line="360" w:lineRule="auto"/>
        <w:ind w:right="486"/>
      </w:pPr>
      <w:r>
        <w:t>умение</w:t>
      </w:r>
      <w:r>
        <w:rPr>
          <w:spacing w:val="1"/>
        </w:rPr>
        <w:t xml:space="preserve"> </w:t>
      </w:r>
      <w:r>
        <w:t>ориентироваться</w:t>
      </w:r>
      <w:r>
        <w:rPr>
          <w:spacing w:val="1"/>
        </w:rPr>
        <w:t xml:space="preserve"> </w:t>
      </w:r>
      <w:r>
        <w:t>на</w:t>
      </w:r>
      <w:r>
        <w:rPr>
          <w:spacing w:val="1"/>
        </w:rPr>
        <w:t xml:space="preserve"> </w:t>
      </w:r>
      <w:r>
        <w:t>основные</w:t>
      </w:r>
      <w:r>
        <w:rPr>
          <w:spacing w:val="1"/>
        </w:rPr>
        <w:t xml:space="preserve"> </w:t>
      </w:r>
      <w:r>
        <w:t>нормы</w:t>
      </w:r>
      <w:r>
        <w:rPr>
          <w:spacing w:val="1"/>
        </w:rPr>
        <w:t xml:space="preserve"> </w:t>
      </w:r>
      <w:r>
        <w:t>морали,</w:t>
      </w:r>
      <w:r>
        <w:rPr>
          <w:spacing w:val="1"/>
        </w:rPr>
        <w:t xml:space="preserve"> </w:t>
      </w:r>
      <w:r>
        <w:t>духовно-</w:t>
      </w:r>
      <w:r>
        <w:rPr>
          <w:spacing w:val="1"/>
        </w:rPr>
        <w:t xml:space="preserve"> </w:t>
      </w:r>
      <w:r>
        <w:t>нравственной культуры и</w:t>
      </w:r>
      <w:r>
        <w:rPr>
          <w:spacing w:val="1"/>
        </w:rPr>
        <w:t xml:space="preserve"> </w:t>
      </w:r>
      <w:r>
        <w:t>ценностного</w:t>
      </w:r>
      <w:r>
        <w:rPr>
          <w:spacing w:val="1"/>
        </w:rPr>
        <w:t xml:space="preserve"> </w:t>
      </w:r>
      <w:r>
        <w:t>отношения</w:t>
      </w:r>
      <w:r>
        <w:rPr>
          <w:spacing w:val="1"/>
        </w:rPr>
        <w:t xml:space="preserve"> </w:t>
      </w:r>
      <w:r>
        <w:t>к физической культуре</w:t>
      </w:r>
      <w:r>
        <w:rPr>
          <w:spacing w:val="1"/>
        </w:rPr>
        <w:t xml:space="preserve"> </w:t>
      </w:r>
      <w:r>
        <w:t>средствами триатлона;</w:t>
      </w:r>
    </w:p>
    <w:p w:rsidR="00347E9B" w:rsidRDefault="00757747">
      <w:pPr>
        <w:pStyle w:val="a4"/>
        <w:spacing w:line="360" w:lineRule="auto"/>
        <w:ind w:right="493"/>
      </w:pPr>
      <w:r>
        <w:t>проявление</w:t>
      </w:r>
      <w:r>
        <w:rPr>
          <w:spacing w:val="1"/>
        </w:rPr>
        <w:t xml:space="preserve"> </w:t>
      </w:r>
      <w:r>
        <w:t>готовности</w:t>
      </w:r>
      <w:r>
        <w:rPr>
          <w:spacing w:val="1"/>
        </w:rPr>
        <w:t xml:space="preserve"> </w:t>
      </w:r>
      <w:r>
        <w:t>к</w:t>
      </w:r>
      <w:r>
        <w:rPr>
          <w:spacing w:val="1"/>
        </w:rPr>
        <w:t xml:space="preserve"> </w:t>
      </w:r>
      <w:r>
        <w:t>саморазвитию,</w:t>
      </w:r>
      <w:r>
        <w:rPr>
          <w:spacing w:val="1"/>
        </w:rPr>
        <w:t xml:space="preserve"> </w:t>
      </w:r>
      <w:r>
        <w:t>самообразованию</w:t>
      </w:r>
      <w:r>
        <w:rPr>
          <w:spacing w:val="1"/>
        </w:rPr>
        <w:t xml:space="preserve"> </w:t>
      </w:r>
      <w:r>
        <w:t>и</w:t>
      </w:r>
      <w:r>
        <w:rPr>
          <w:spacing w:val="1"/>
        </w:rPr>
        <w:t xml:space="preserve"> </w:t>
      </w:r>
      <w:r>
        <w:t>самовоспитанию,</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средствами</w:t>
      </w:r>
      <w:r>
        <w:rPr>
          <w:spacing w:val="1"/>
        </w:rPr>
        <w:t xml:space="preserve"> </w:t>
      </w:r>
      <w:r>
        <w:t>триатлона,</w:t>
      </w:r>
      <w:r>
        <w:rPr>
          <w:spacing w:val="1"/>
        </w:rPr>
        <w:t xml:space="preserve"> </w:t>
      </w:r>
      <w:r>
        <w:t>профессиональных</w:t>
      </w:r>
      <w:r>
        <w:rPr>
          <w:spacing w:val="1"/>
        </w:rPr>
        <w:t xml:space="preserve"> </w:t>
      </w:r>
      <w:r>
        <w:t>предпочтений</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спорта</w:t>
      </w:r>
      <w:r>
        <w:rPr>
          <w:spacing w:val="1"/>
        </w:rPr>
        <w:t xml:space="preserve"> </w:t>
      </w:r>
      <w:r>
        <w:t>и</w:t>
      </w:r>
      <w:r>
        <w:rPr>
          <w:spacing w:val="1"/>
        </w:rPr>
        <w:t xml:space="preserve"> </w:t>
      </w:r>
      <w:r>
        <w:t>общественной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ценности,</w:t>
      </w:r>
      <w:r>
        <w:rPr>
          <w:spacing w:val="1"/>
        </w:rPr>
        <w:t xml:space="preserve"> </w:t>
      </w:r>
      <w:r>
        <w:t>традиции</w:t>
      </w:r>
      <w:r>
        <w:rPr>
          <w:spacing w:val="1"/>
        </w:rPr>
        <w:t xml:space="preserve"> </w:t>
      </w:r>
      <w:r>
        <w:t>и</w:t>
      </w:r>
      <w:r>
        <w:rPr>
          <w:spacing w:val="1"/>
        </w:rPr>
        <w:t xml:space="preserve"> </w:t>
      </w:r>
      <w:r>
        <w:t>идеалыглавных</w:t>
      </w:r>
      <w:r>
        <w:rPr>
          <w:spacing w:val="1"/>
        </w:rPr>
        <w:t xml:space="preserve"> </w:t>
      </w:r>
      <w:r>
        <w:t>организаций</w:t>
      </w:r>
      <w:r>
        <w:rPr>
          <w:spacing w:val="10"/>
        </w:rPr>
        <w:t xml:space="preserve"> </w:t>
      </w:r>
      <w:r>
        <w:t>триатлона</w:t>
      </w:r>
      <w:r>
        <w:rPr>
          <w:spacing w:val="13"/>
        </w:rPr>
        <w:t xml:space="preserve"> </w:t>
      </w:r>
      <w:r>
        <w:t>регионального,</w:t>
      </w:r>
      <w:r>
        <w:rPr>
          <w:spacing w:val="13"/>
        </w:rPr>
        <w:t xml:space="preserve"> </w:t>
      </w:r>
      <w:r>
        <w:t>всероссийского</w:t>
      </w:r>
      <w:r>
        <w:rPr>
          <w:spacing w:val="24"/>
        </w:rPr>
        <w:t xml:space="preserve"> </w:t>
      </w:r>
      <w:r>
        <w:t>и</w:t>
      </w:r>
      <w:r>
        <w:rPr>
          <w:spacing w:val="11"/>
        </w:rPr>
        <w:t xml:space="preserve"> </w:t>
      </w:r>
      <w:r>
        <w:t>мирового</w:t>
      </w:r>
      <w:r>
        <w:rPr>
          <w:spacing w:val="15"/>
        </w:rPr>
        <w:t xml:space="preserve"> </w:t>
      </w:r>
      <w:r>
        <w:t>уровней,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6" w:firstLine="0"/>
      </w:pPr>
      <w:r>
        <w:lastRenderedPageBreak/>
        <w:t>отечественных</w:t>
      </w:r>
      <w:r>
        <w:rPr>
          <w:spacing w:val="1"/>
        </w:rPr>
        <w:t xml:space="preserve"> </w:t>
      </w:r>
      <w:r>
        <w:t>и</w:t>
      </w:r>
      <w:r>
        <w:rPr>
          <w:spacing w:val="1"/>
        </w:rPr>
        <w:t xml:space="preserve"> </w:t>
      </w:r>
      <w:r>
        <w:t>зарубежных</w:t>
      </w:r>
      <w:r>
        <w:rPr>
          <w:spacing w:val="1"/>
        </w:rPr>
        <w:t xml:space="preserve"> </w:t>
      </w:r>
      <w:r>
        <w:t>триатлонных</w:t>
      </w:r>
      <w:r>
        <w:rPr>
          <w:spacing w:val="1"/>
        </w:rPr>
        <w:t xml:space="preserve"> </w:t>
      </w:r>
      <w:r>
        <w:t>клубов,</w:t>
      </w:r>
      <w:r>
        <w:rPr>
          <w:spacing w:val="1"/>
        </w:rPr>
        <w:t xml:space="preserve"> </w:t>
      </w:r>
      <w:r>
        <w:t>а</w:t>
      </w:r>
      <w:r>
        <w:rPr>
          <w:spacing w:val="1"/>
        </w:rPr>
        <w:t xml:space="preserve"> </w:t>
      </w:r>
      <w:r>
        <w:t>также</w:t>
      </w:r>
      <w:r>
        <w:rPr>
          <w:spacing w:val="1"/>
        </w:rPr>
        <w:t xml:space="preserve"> </w:t>
      </w:r>
      <w:r>
        <w:t>школьных</w:t>
      </w:r>
      <w:r>
        <w:rPr>
          <w:spacing w:val="1"/>
        </w:rPr>
        <w:t xml:space="preserve"> </w:t>
      </w:r>
      <w:r>
        <w:t>спортивных</w:t>
      </w:r>
      <w:r>
        <w:rPr>
          <w:spacing w:val="-3"/>
        </w:rPr>
        <w:t xml:space="preserve"> </w:t>
      </w:r>
      <w:r>
        <w:t>клубов;</w:t>
      </w:r>
    </w:p>
    <w:p w:rsidR="00347E9B" w:rsidRDefault="00757747">
      <w:pPr>
        <w:pStyle w:val="a4"/>
        <w:spacing w:line="360" w:lineRule="auto"/>
        <w:ind w:right="488"/>
      </w:pPr>
      <w:r>
        <w:t>сформированность</w:t>
      </w:r>
      <w:r>
        <w:rPr>
          <w:spacing w:val="1"/>
        </w:rPr>
        <w:t xml:space="preserve"> </w:t>
      </w:r>
      <w:r>
        <w:t>толерантного</w:t>
      </w:r>
      <w:r>
        <w:rPr>
          <w:spacing w:val="1"/>
        </w:rPr>
        <w:t xml:space="preserve"> </w:t>
      </w:r>
      <w:r>
        <w:t>сознания</w:t>
      </w:r>
      <w:r>
        <w:rPr>
          <w:spacing w:val="1"/>
        </w:rPr>
        <w:t xml:space="preserve"> </w:t>
      </w:r>
      <w:r>
        <w:t>и</w:t>
      </w:r>
      <w:r>
        <w:rPr>
          <w:spacing w:val="1"/>
        </w:rPr>
        <w:t xml:space="preserve"> </w:t>
      </w:r>
      <w:r>
        <w:t>поведения,</w:t>
      </w:r>
      <w:r>
        <w:rPr>
          <w:spacing w:val="1"/>
        </w:rPr>
        <w:t xml:space="preserve"> </w:t>
      </w:r>
      <w:r>
        <w:t>способность</w:t>
      </w:r>
      <w:r>
        <w:rPr>
          <w:spacing w:val="-67"/>
        </w:rPr>
        <w:t xml:space="preserve"> </w:t>
      </w:r>
      <w:r>
        <w:t>вести</w:t>
      </w:r>
      <w:r>
        <w:rPr>
          <w:spacing w:val="1"/>
        </w:rPr>
        <w:t xml:space="preserve"> </w:t>
      </w:r>
      <w:r>
        <w:t>диалог</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(сверстниками,</w:t>
      </w:r>
      <w:r>
        <w:rPr>
          <w:spacing w:val="1"/>
        </w:rPr>
        <w:t xml:space="preserve"> </w:t>
      </w:r>
      <w:r>
        <w:t>взрослыми,</w:t>
      </w:r>
      <w:r>
        <w:rPr>
          <w:spacing w:val="1"/>
        </w:rPr>
        <w:t xml:space="preserve"> </w:t>
      </w:r>
      <w:r>
        <w:t>педагогами),</w:t>
      </w:r>
      <w:r>
        <w:rPr>
          <w:spacing w:val="1"/>
        </w:rPr>
        <w:t xml:space="preserve"> </w:t>
      </w:r>
      <w:r>
        <w:t>достигать в нём взаимопонимания, находить общие цели и сотрудничать 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1"/>
        </w:rPr>
        <w:t xml:space="preserve"> </w:t>
      </w:r>
      <w:r>
        <w:t>на</w:t>
      </w:r>
      <w:r>
        <w:rPr>
          <w:spacing w:val="1"/>
        </w:rPr>
        <w:t xml:space="preserve"> </w:t>
      </w:r>
      <w:r>
        <w:t>принципах</w:t>
      </w:r>
      <w:r>
        <w:rPr>
          <w:spacing w:val="1"/>
        </w:rPr>
        <w:t xml:space="preserve"> </w:t>
      </w:r>
      <w:r>
        <w:t>доброжелательности и</w:t>
      </w:r>
      <w:r>
        <w:rPr>
          <w:spacing w:val="1"/>
        </w:rPr>
        <w:t xml:space="preserve"> </w:t>
      </w:r>
      <w:r>
        <w:t>взаимопомощи;</w:t>
      </w:r>
    </w:p>
    <w:p w:rsidR="00347E9B" w:rsidRDefault="00757747">
      <w:pPr>
        <w:pStyle w:val="a4"/>
        <w:spacing w:line="360" w:lineRule="auto"/>
        <w:ind w:right="486"/>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1"/>
        </w:rPr>
        <w:t xml:space="preserve"> </w:t>
      </w:r>
      <w:r>
        <w:t>алкоголя,</w:t>
      </w:r>
      <w:r>
        <w:rPr>
          <w:spacing w:val="4"/>
        </w:rPr>
        <w:t xml:space="preserve"> </w:t>
      </w:r>
      <w:r>
        <w:t>наркотиков;</w:t>
      </w:r>
    </w:p>
    <w:p w:rsidR="00347E9B" w:rsidRDefault="00757747">
      <w:pPr>
        <w:pStyle w:val="a4"/>
        <w:spacing w:line="360" w:lineRule="auto"/>
        <w:ind w:right="497"/>
      </w:pPr>
      <w:r>
        <w:t>проявление осознанного и ответственного отношения к 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 физической культурой, игровой и соревновательной деятельности по</w:t>
      </w:r>
      <w:r>
        <w:rPr>
          <w:spacing w:val="-67"/>
        </w:rPr>
        <w:t xml:space="preserve"> </w:t>
      </w:r>
      <w:r>
        <w:t>триатлону;</w:t>
      </w:r>
    </w:p>
    <w:p w:rsidR="00347E9B" w:rsidRDefault="00757747">
      <w:pPr>
        <w:pStyle w:val="a4"/>
        <w:spacing w:line="360" w:lineRule="auto"/>
        <w:ind w:right="498"/>
      </w:pPr>
      <w:r>
        <w:t>готовность</w:t>
      </w:r>
      <w:r>
        <w:rPr>
          <w:spacing w:val="1"/>
        </w:rPr>
        <w:t xml:space="preserve"> </w:t>
      </w:r>
      <w:r>
        <w:t>соблюдать</w:t>
      </w:r>
      <w:r>
        <w:rPr>
          <w:spacing w:val="1"/>
        </w:rPr>
        <w:t xml:space="preserve"> </w:t>
      </w:r>
      <w:r>
        <w:t>правила</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67"/>
        </w:rPr>
        <w:t xml:space="preserve"> </w:t>
      </w:r>
      <w:r>
        <w:t>безопасного</w:t>
      </w:r>
      <w:r>
        <w:rPr>
          <w:spacing w:val="1"/>
        </w:rPr>
        <w:t xml:space="preserve"> </w:t>
      </w:r>
      <w:r>
        <w:t>поведения</w:t>
      </w:r>
      <w:r>
        <w:rPr>
          <w:spacing w:val="1"/>
        </w:rPr>
        <w:t xml:space="preserve"> </w:t>
      </w:r>
      <w:r>
        <w:t>в</w:t>
      </w:r>
      <w:r>
        <w:rPr>
          <w:spacing w:val="1"/>
        </w:rPr>
        <w:t xml:space="preserve"> </w:t>
      </w:r>
      <w:r>
        <w:t>учебной,</w:t>
      </w:r>
      <w:r>
        <w:rPr>
          <w:spacing w:val="1"/>
        </w:rPr>
        <w:t xml:space="preserve"> </w:t>
      </w:r>
      <w:r>
        <w:t>соревновательной,</w:t>
      </w:r>
      <w:r>
        <w:rPr>
          <w:spacing w:val="71"/>
        </w:rPr>
        <w:t xml:space="preserve"> </w:t>
      </w:r>
      <w:r>
        <w:t>досуговой</w:t>
      </w:r>
      <w:r>
        <w:rPr>
          <w:spacing w:val="1"/>
        </w:rPr>
        <w:t xml:space="preserve"> </w:t>
      </w:r>
      <w:r>
        <w:t>деятельности и</w:t>
      </w:r>
      <w:r>
        <w:rPr>
          <w:spacing w:val="1"/>
        </w:rPr>
        <w:t xml:space="preserve"> </w:t>
      </w:r>
      <w:r>
        <w:t>чрезвычайных</w:t>
      </w:r>
      <w:r>
        <w:rPr>
          <w:spacing w:val="-4"/>
        </w:rPr>
        <w:t xml:space="preserve"> </w:t>
      </w:r>
      <w:r>
        <w:t>ситуациях;</w:t>
      </w:r>
    </w:p>
    <w:p w:rsidR="00347E9B" w:rsidRDefault="00757747">
      <w:pPr>
        <w:pStyle w:val="a4"/>
        <w:spacing w:line="360" w:lineRule="auto"/>
        <w:ind w:right="491"/>
      </w:pP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и</w:t>
      </w:r>
      <w:r>
        <w:rPr>
          <w:spacing w:val="1"/>
        </w:rPr>
        <w:t xml:space="preserve"> </w:t>
      </w:r>
      <w:r>
        <w:t>управление</w:t>
      </w:r>
      <w:r>
        <w:rPr>
          <w:spacing w:val="1"/>
        </w:rPr>
        <w:t xml:space="preserve"> </w:t>
      </w:r>
      <w:r>
        <w:t>своими</w:t>
      </w:r>
      <w:r>
        <w:rPr>
          <w:spacing w:val="1"/>
        </w:rPr>
        <w:t xml:space="preserve"> </w:t>
      </w:r>
      <w:r>
        <w:t>эмоциями</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и</w:t>
      </w:r>
      <w:r>
        <w:rPr>
          <w:spacing w:val="1"/>
        </w:rPr>
        <w:t xml:space="preserve"> </w:t>
      </w:r>
      <w:r>
        <w:t>условиях;</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1"/>
        </w:rPr>
        <w:t xml:space="preserve"> </w:t>
      </w:r>
      <w:r>
        <w:t>деятельности</w:t>
      </w:r>
      <w:r>
        <w:rPr>
          <w:spacing w:val="1"/>
        </w:rPr>
        <w:t xml:space="preserve"> </w:t>
      </w:r>
      <w:r>
        <w:t>средствами</w:t>
      </w:r>
      <w:r>
        <w:rPr>
          <w:spacing w:val="1"/>
        </w:rPr>
        <w:t xml:space="preserve"> </w:t>
      </w:r>
      <w:r>
        <w:t>триатлона.</w:t>
      </w:r>
    </w:p>
    <w:p w:rsidR="00347E9B" w:rsidRDefault="00757747">
      <w:pPr>
        <w:pStyle w:val="a4"/>
        <w:spacing w:line="362" w:lineRule="auto"/>
        <w:ind w:right="489"/>
      </w:pPr>
      <w:r>
        <w:t>При</w:t>
      </w:r>
      <w:r>
        <w:rPr>
          <w:spacing w:val="1"/>
        </w:rPr>
        <w:t xml:space="preserve"> </w:t>
      </w:r>
      <w:r>
        <w:t>изучении</w:t>
      </w:r>
      <w:r>
        <w:rPr>
          <w:spacing w:val="1"/>
        </w:rPr>
        <w:t xml:space="preserve"> </w:t>
      </w:r>
      <w:r>
        <w:t>модуля</w:t>
      </w:r>
      <w:r>
        <w:rPr>
          <w:spacing w:val="1"/>
        </w:rPr>
        <w:t xml:space="preserve"> </w:t>
      </w:r>
      <w:r>
        <w:t>«Триатлон»</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5"/>
        </w:rPr>
        <w:t xml:space="preserve"> </w:t>
      </w:r>
      <w:r>
        <w:t>результаты:</w:t>
      </w:r>
    </w:p>
    <w:p w:rsidR="00347E9B" w:rsidRDefault="00757747">
      <w:pPr>
        <w:pStyle w:val="a4"/>
        <w:spacing w:line="360" w:lineRule="auto"/>
        <w:ind w:right="484"/>
      </w:pPr>
      <w:r>
        <w:t>умение самостоятельно определять цели и составлять планы в рамках</w:t>
      </w:r>
      <w:r>
        <w:rPr>
          <w:spacing w:val="1"/>
        </w:rPr>
        <w:t xml:space="preserve"> </w:t>
      </w:r>
      <w:r>
        <w:t>физкультурно-спортивной</w:t>
      </w:r>
      <w:r>
        <w:rPr>
          <w:spacing w:val="1"/>
        </w:rPr>
        <w:t xml:space="preserve"> </w:t>
      </w:r>
      <w:r>
        <w:t>деятельности,</w:t>
      </w:r>
      <w:r>
        <w:rPr>
          <w:spacing w:val="1"/>
        </w:rPr>
        <w:t xml:space="preserve"> </w:t>
      </w:r>
      <w:r>
        <w:t>выбирать</w:t>
      </w:r>
      <w:r>
        <w:rPr>
          <w:spacing w:val="1"/>
        </w:rPr>
        <w:t xml:space="preserve"> </w:t>
      </w:r>
      <w:r>
        <w:t>успешную</w:t>
      </w:r>
      <w:r>
        <w:rPr>
          <w:spacing w:val="1"/>
        </w:rPr>
        <w:t xml:space="preserve"> </w:t>
      </w:r>
      <w:r>
        <w:t>стратегию</w:t>
      </w:r>
      <w:r>
        <w:rPr>
          <w:spacing w:val="1"/>
        </w:rPr>
        <w:t xml:space="preserve"> </w:t>
      </w:r>
      <w:r>
        <w:t>и</w:t>
      </w:r>
      <w:r>
        <w:rPr>
          <w:spacing w:val="1"/>
        </w:rPr>
        <w:t xml:space="preserve"> </w:t>
      </w:r>
      <w:r>
        <w:t>тактику</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осуществлять,</w:t>
      </w:r>
      <w:r>
        <w:rPr>
          <w:spacing w:val="1"/>
        </w:rPr>
        <w:t xml:space="preserve"> </w:t>
      </w:r>
      <w:r>
        <w:t>контролировать</w:t>
      </w:r>
      <w:r>
        <w:rPr>
          <w:spacing w:val="1"/>
        </w:rPr>
        <w:t xml:space="preserve"> </w:t>
      </w:r>
      <w:r>
        <w:t>и</w:t>
      </w:r>
      <w:r>
        <w:rPr>
          <w:spacing w:val="1"/>
        </w:rPr>
        <w:t xml:space="preserve"> </w:t>
      </w:r>
      <w:r>
        <w:t>корректировать</w:t>
      </w:r>
      <w:r>
        <w:rPr>
          <w:spacing w:val="57"/>
        </w:rPr>
        <w:t xml:space="preserve"> </w:t>
      </w:r>
      <w:r>
        <w:t>учебную,</w:t>
      </w:r>
      <w:r>
        <w:rPr>
          <w:spacing w:val="61"/>
        </w:rPr>
        <w:t xml:space="preserve"> </w:t>
      </w:r>
      <w:r>
        <w:t>тренировочную,</w:t>
      </w:r>
      <w:r>
        <w:rPr>
          <w:spacing w:val="61"/>
        </w:rPr>
        <w:t xml:space="preserve"> </w:t>
      </w:r>
      <w:r>
        <w:t>игровую</w:t>
      </w:r>
      <w:r>
        <w:rPr>
          <w:spacing w:val="56"/>
        </w:rPr>
        <w:t xml:space="preserve"> </w:t>
      </w:r>
      <w:r>
        <w:t>и</w:t>
      </w:r>
      <w:r>
        <w:rPr>
          <w:spacing w:val="57"/>
        </w:rPr>
        <w:t xml:space="preserve"> </w:t>
      </w:r>
      <w:r>
        <w:t>соревновательную</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деятельность</w:t>
      </w:r>
      <w:r>
        <w:rPr>
          <w:spacing w:val="-5"/>
        </w:rPr>
        <w:t xml:space="preserve"> </w:t>
      </w:r>
      <w:r>
        <w:t>по</w:t>
      </w:r>
      <w:r>
        <w:rPr>
          <w:spacing w:val="-4"/>
        </w:rPr>
        <w:t xml:space="preserve"> </w:t>
      </w:r>
      <w:r>
        <w:t>триатлону;</w:t>
      </w:r>
    </w:p>
    <w:p w:rsidR="00347E9B" w:rsidRDefault="00757747">
      <w:pPr>
        <w:pStyle w:val="a4"/>
        <w:spacing w:before="163" w:line="360" w:lineRule="auto"/>
        <w:ind w:right="480"/>
      </w:pPr>
      <w:r>
        <w:t>умение</w:t>
      </w:r>
      <w:r>
        <w:rPr>
          <w:spacing w:val="1"/>
        </w:rPr>
        <w:t xml:space="preserve"> </w:t>
      </w:r>
      <w:r>
        <w:t>самостоятельно</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в</w:t>
      </w:r>
      <w:r>
        <w:rPr>
          <w:spacing w:val="1"/>
        </w:rPr>
        <w:t xml:space="preserve"> </w:t>
      </w:r>
      <w:r>
        <w:t>том</w:t>
      </w:r>
      <w:r>
        <w:rPr>
          <w:spacing w:val="1"/>
        </w:rPr>
        <w:t xml:space="preserve"> </w:t>
      </w:r>
      <w:r>
        <w:t>числе альтернативные, осознанно выбирать наиболее эффективные способы</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соревновательной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оценивать</w:t>
      </w:r>
      <w:r>
        <w:rPr>
          <w:spacing w:val="1"/>
        </w:rPr>
        <w:t xml:space="preserve"> </w:t>
      </w:r>
      <w:r>
        <w:t>правильность</w:t>
      </w:r>
      <w:r>
        <w:rPr>
          <w:spacing w:val="1"/>
        </w:rPr>
        <w:t xml:space="preserve"> </w:t>
      </w:r>
      <w:r>
        <w:t>выполнения</w:t>
      </w:r>
      <w:r>
        <w:rPr>
          <w:spacing w:val="1"/>
        </w:rPr>
        <w:t xml:space="preserve"> </w:t>
      </w:r>
      <w:r>
        <w:t>задач,</w:t>
      </w:r>
      <w:r>
        <w:rPr>
          <w:spacing w:val="1"/>
        </w:rPr>
        <w:t xml:space="preserve"> </w:t>
      </w:r>
      <w:r>
        <w:t>собственные</w:t>
      </w:r>
      <w:r>
        <w:rPr>
          <w:spacing w:val="1"/>
        </w:rPr>
        <w:t xml:space="preserve"> </w:t>
      </w:r>
      <w:r>
        <w:t>возможности</w:t>
      </w:r>
      <w:r>
        <w:rPr>
          <w:spacing w:val="2"/>
        </w:rPr>
        <w:t xml:space="preserve"> </w:t>
      </w:r>
      <w:r>
        <w:t>их</w:t>
      </w:r>
      <w:r>
        <w:rPr>
          <w:spacing w:val="-3"/>
        </w:rPr>
        <w:t xml:space="preserve"> </w:t>
      </w:r>
      <w:r>
        <w:t>решения;</w:t>
      </w:r>
    </w:p>
    <w:p w:rsidR="00347E9B" w:rsidRDefault="00757747">
      <w:pPr>
        <w:pStyle w:val="a4"/>
        <w:spacing w:before="1" w:line="360" w:lineRule="auto"/>
        <w:ind w:right="484"/>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71"/>
        </w:rPr>
        <w:t xml:space="preserve"> </w:t>
      </w:r>
      <w:r>
        <w:t>решения,</w:t>
      </w:r>
      <w:r>
        <w:rPr>
          <w:spacing w:val="-67"/>
        </w:rPr>
        <w:t xml:space="preserve"> </w:t>
      </w:r>
      <w:r>
        <w:t>определяющие стратегию и тактику поведения в учебной, тренировочной,</w:t>
      </w:r>
      <w:r>
        <w:rPr>
          <w:spacing w:val="1"/>
        </w:rPr>
        <w:t xml:space="preserve"> </w:t>
      </w:r>
      <w:r>
        <w:t>игровой, соревновательной и досуговой деятельности, судейской практике с</w:t>
      </w:r>
      <w:r>
        <w:rPr>
          <w:spacing w:val="1"/>
        </w:rPr>
        <w:t xml:space="preserve"> </w:t>
      </w:r>
      <w:r>
        <w:t>учётом</w:t>
      </w:r>
      <w:r>
        <w:rPr>
          <w:spacing w:val="3"/>
        </w:rPr>
        <w:t xml:space="preserve"> </w:t>
      </w:r>
      <w:r>
        <w:t>гражданских</w:t>
      </w:r>
      <w:r>
        <w:rPr>
          <w:spacing w:val="-2"/>
        </w:rPr>
        <w:t xml:space="preserve"> </w:t>
      </w:r>
      <w:r>
        <w:t>и</w:t>
      </w:r>
      <w:r>
        <w:rPr>
          <w:spacing w:val="2"/>
        </w:rPr>
        <w:t xml:space="preserve"> </w:t>
      </w:r>
      <w:r>
        <w:t>нравственных</w:t>
      </w:r>
      <w:r>
        <w:rPr>
          <w:spacing w:val="-3"/>
        </w:rPr>
        <w:t xml:space="preserve"> </w:t>
      </w:r>
      <w:r>
        <w:t>ценностей;</w:t>
      </w:r>
    </w:p>
    <w:p w:rsidR="00347E9B" w:rsidRDefault="00757747">
      <w:pPr>
        <w:pStyle w:val="a4"/>
        <w:spacing w:line="362" w:lineRule="auto"/>
        <w:ind w:right="488"/>
      </w:pPr>
      <w:r>
        <w:t>умение</w:t>
      </w:r>
      <w:r>
        <w:rPr>
          <w:spacing w:val="1"/>
        </w:rPr>
        <w:t xml:space="preserve"> </w:t>
      </w:r>
      <w:r>
        <w:t>организовывать</w:t>
      </w:r>
      <w:r>
        <w:rPr>
          <w:spacing w:val="1"/>
        </w:rPr>
        <w:t xml:space="preserve"> </w:t>
      </w:r>
      <w:r>
        <w:t>учебное</w:t>
      </w:r>
      <w:r>
        <w:rPr>
          <w:spacing w:val="1"/>
        </w:rPr>
        <w:t xml:space="preserve"> </w:t>
      </w:r>
      <w:r>
        <w:t>сотрудничество</w:t>
      </w:r>
      <w:r>
        <w:rPr>
          <w:spacing w:val="1"/>
        </w:rPr>
        <w:t xml:space="preserve"> </w:t>
      </w:r>
      <w:r>
        <w:t>и</w:t>
      </w:r>
      <w:r>
        <w:rPr>
          <w:spacing w:val="1"/>
        </w:rPr>
        <w:t xml:space="preserve"> </w:t>
      </w:r>
      <w:r>
        <w:t>совместную</w:t>
      </w:r>
      <w:r>
        <w:rPr>
          <w:spacing w:val="-67"/>
        </w:rPr>
        <w:t xml:space="preserve"> </w:t>
      </w:r>
      <w:r>
        <w:t>деятельность</w:t>
      </w:r>
    </w:p>
    <w:p w:rsidR="00347E9B" w:rsidRDefault="00757747">
      <w:pPr>
        <w:pStyle w:val="a4"/>
        <w:spacing w:line="360" w:lineRule="auto"/>
        <w:ind w:right="489" w:firstLine="0"/>
      </w:pPr>
      <w:r>
        <w:t>со сверстниками и взрослыми; работать индивидуально, в парах и в группе,</w:t>
      </w:r>
      <w:r>
        <w:rPr>
          <w:spacing w:val="1"/>
        </w:rPr>
        <w:t xml:space="preserve"> </w:t>
      </w:r>
      <w:r>
        <w:t>эффективно взаимодействовать и разрешать конфликты в процессе учебной,</w:t>
      </w:r>
      <w:r>
        <w:rPr>
          <w:spacing w:val="1"/>
        </w:rPr>
        <w:t xml:space="preserve"> </w:t>
      </w:r>
      <w:r>
        <w:t>тренировочной,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1"/>
        </w:rPr>
        <w:t xml:space="preserve"> </w:t>
      </w:r>
      <w:r>
        <w:t>практики,</w:t>
      </w:r>
      <w:r>
        <w:rPr>
          <w:spacing w:val="3"/>
        </w:rPr>
        <w:t xml:space="preserve"> </w:t>
      </w:r>
      <w:r>
        <w:t>учитывать</w:t>
      </w:r>
      <w:r>
        <w:rPr>
          <w:spacing w:val="-2"/>
        </w:rPr>
        <w:t xml:space="preserve"> </w:t>
      </w:r>
      <w:r>
        <w:t>позиции</w:t>
      </w:r>
      <w:r>
        <w:rPr>
          <w:spacing w:val="1"/>
        </w:rPr>
        <w:t xml:space="preserve"> </w:t>
      </w:r>
      <w:r>
        <w:t>других</w:t>
      </w:r>
      <w:r>
        <w:rPr>
          <w:spacing w:val="1"/>
        </w:rPr>
        <w:t xml:space="preserve"> </w:t>
      </w:r>
      <w:r>
        <w:t>участников</w:t>
      </w:r>
      <w:r>
        <w:rPr>
          <w:spacing w:val="1"/>
        </w:rPr>
        <w:t xml:space="preserve"> </w:t>
      </w:r>
      <w:r>
        <w:t>деятельности;</w:t>
      </w:r>
    </w:p>
    <w:p w:rsidR="00347E9B" w:rsidRDefault="00757747">
      <w:pPr>
        <w:pStyle w:val="a4"/>
        <w:spacing w:line="360" w:lineRule="auto"/>
        <w:ind w:right="478"/>
      </w:pPr>
      <w:r>
        <w:t>владение основами самоконтроля, самооценки, принятия решений</w:t>
      </w:r>
      <w:r>
        <w:rPr>
          <w:spacing w:val="1"/>
        </w:rPr>
        <w:t xml:space="preserve"> </w:t>
      </w:r>
      <w:r>
        <w:t>и</w:t>
      </w:r>
      <w:r>
        <w:rPr>
          <w:spacing w:val="1"/>
        </w:rPr>
        <w:t xml:space="preserve"> </w:t>
      </w:r>
      <w:r>
        <w:t>осуществления</w:t>
      </w:r>
      <w:r>
        <w:rPr>
          <w:spacing w:val="1"/>
        </w:rPr>
        <w:t xml:space="preserve"> </w:t>
      </w:r>
      <w:r>
        <w:t>осознанного</w:t>
      </w:r>
      <w:r>
        <w:rPr>
          <w:spacing w:val="1"/>
        </w:rPr>
        <w:t xml:space="preserve"> </w:t>
      </w:r>
      <w:r>
        <w:t>выбора</w:t>
      </w:r>
      <w:r>
        <w:rPr>
          <w:spacing w:val="1"/>
        </w:rPr>
        <w:t xml:space="preserve"> </w:t>
      </w:r>
      <w:r>
        <w:t>в</w:t>
      </w:r>
      <w:r>
        <w:rPr>
          <w:spacing w:val="1"/>
        </w:rPr>
        <w:t xml:space="preserve"> </w:t>
      </w:r>
      <w:r>
        <w:t>учебной</w:t>
      </w:r>
      <w:r>
        <w:rPr>
          <w:spacing w:val="1"/>
        </w:rPr>
        <w:t xml:space="preserve"> </w:t>
      </w:r>
      <w:r>
        <w:t>и</w:t>
      </w:r>
      <w:r>
        <w:rPr>
          <w:spacing w:val="1"/>
        </w:rPr>
        <w:t xml:space="preserve"> </w:t>
      </w:r>
      <w:r>
        <w:t>познавательной</w:t>
      </w:r>
      <w:r>
        <w:rPr>
          <w:spacing w:val="1"/>
        </w:rPr>
        <w:t xml:space="preserve"> </w:t>
      </w:r>
      <w:r>
        <w:t>деятельности;</w:t>
      </w:r>
    </w:p>
    <w:p w:rsidR="00347E9B" w:rsidRDefault="00757747">
      <w:pPr>
        <w:pStyle w:val="a4"/>
        <w:spacing w:line="362" w:lineRule="auto"/>
        <w:ind w:right="487"/>
      </w:pPr>
      <w:r>
        <w:t>способность</w:t>
      </w:r>
      <w:r>
        <w:rPr>
          <w:spacing w:val="1"/>
        </w:rPr>
        <w:t xml:space="preserve"> </w:t>
      </w:r>
      <w:r>
        <w:t>самостоятельно</w:t>
      </w:r>
      <w:r>
        <w:rPr>
          <w:spacing w:val="1"/>
        </w:rPr>
        <w:t xml:space="preserve"> </w:t>
      </w:r>
      <w:r>
        <w:t>применять</w:t>
      </w:r>
      <w:r>
        <w:rPr>
          <w:spacing w:val="1"/>
        </w:rPr>
        <w:t xml:space="preserve"> </w:t>
      </w:r>
      <w:r>
        <w:t>различные</w:t>
      </w:r>
      <w:r>
        <w:rPr>
          <w:spacing w:val="1"/>
        </w:rPr>
        <w:t xml:space="preserve"> </w:t>
      </w:r>
      <w:r>
        <w:t>методы,</w:t>
      </w:r>
      <w:r>
        <w:rPr>
          <w:spacing w:val="1"/>
        </w:rPr>
        <w:t xml:space="preserve"> </w:t>
      </w:r>
      <w:r>
        <w:t>инструменты</w:t>
      </w:r>
    </w:p>
    <w:p w:rsidR="00347E9B" w:rsidRDefault="00757747">
      <w:pPr>
        <w:pStyle w:val="a4"/>
        <w:spacing w:line="360" w:lineRule="auto"/>
        <w:ind w:right="490" w:firstLine="0"/>
      </w:pPr>
      <w:r>
        <w:t>и</w:t>
      </w:r>
      <w:r>
        <w:rPr>
          <w:spacing w:val="1"/>
        </w:rPr>
        <w:t xml:space="preserve"> </w:t>
      </w:r>
      <w:r>
        <w:t>запросы</w:t>
      </w:r>
      <w:r>
        <w:rPr>
          <w:spacing w:val="1"/>
        </w:rPr>
        <w:t xml:space="preserve"> </w:t>
      </w:r>
      <w:r>
        <w:t>в</w:t>
      </w:r>
      <w:r>
        <w:rPr>
          <w:spacing w:val="1"/>
        </w:rPr>
        <w:t xml:space="preserve"> </w:t>
      </w:r>
      <w:r>
        <w:t>информационно-познавательной</w:t>
      </w:r>
      <w:r>
        <w:rPr>
          <w:spacing w:val="1"/>
        </w:rPr>
        <w:t xml:space="preserve"> </w:t>
      </w:r>
      <w:r>
        <w:t>деятельности,</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1"/>
        </w:rPr>
        <w:t xml:space="preserve"> </w:t>
      </w:r>
      <w:r>
        <w:t>с</w:t>
      </w:r>
      <w:r>
        <w:rPr>
          <w:spacing w:val="1"/>
        </w:rPr>
        <w:t xml:space="preserve"> </w:t>
      </w:r>
      <w:r>
        <w:t>соблюдением</w:t>
      </w:r>
      <w:r>
        <w:rPr>
          <w:spacing w:val="-67"/>
        </w:rPr>
        <w:t xml:space="preserve"> </w:t>
      </w:r>
      <w:r>
        <w:t>правовых</w:t>
      </w:r>
      <w:r>
        <w:rPr>
          <w:spacing w:val="66"/>
        </w:rPr>
        <w:t xml:space="preserve"> </w:t>
      </w:r>
      <w:r>
        <w:t>и этических</w:t>
      </w:r>
      <w:r>
        <w:rPr>
          <w:spacing w:val="-4"/>
        </w:rPr>
        <w:t xml:space="preserve"> </w:t>
      </w:r>
      <w:r>
        <w:t>норм,</w:t>
      </w:r>
      <w:r>
        <w:rPr>
          <w:spacing w:val="2"/>
        </w:rPr>
        <w:t xml:space="preserve"> </w:t>
      </w:r>
      <w:r>
        <w:t>норм</w:t>
      </w:r>
      <w:r>
        <w:rPr>
          <w:spacing w:val="2"/>
        </w:rPr>
        <w:t xml:space="preserve"> </w:t>
      </w:r>
      <w:r>
        <w:t>информационной</w:t>
      </w:r>
      <w:r>
        <w:rPr>
          <w:spacing w:val="1"/>
        </w:rPr>
        <w:t xml:space="preserve"> </w:t>
      </w:r>
      <w:r>
        <w:t>безопасности.</w:t>
      </w:r>
    </w:p>
    <w:p w:rsidR="00347E9B" w:rsidRDefault="00757747">
      <w:pPr>
        <w:pStyle w:val="a4"/>
        <w:spacing w:line="360" w:lineRule="auto"/>
        <w:ind w:right="489"/>
      </w:pPr>
      <w:r>
        <w:t>При</w:t>
      </w:r>
      <w:r>
        <w:rPr>
          <w:spacing w:val="1"/>
        </w:rPr>
        <w:t xml:space="preserve"> </w:t>
      </w:r>
      <w:r>
        <w:t>изучении</w:t>
      </w:r>
      <w:r>
        <w:rPr>
          <w:spacing w:val="1"/>
        </w:rPr>
        <w:t xml:space="preserve"> </w:t>
      </w:r>
      <w:r>
        <w:t>модуля</w:t>
      </w:r>
      <w:r>
        <w:rPr>
          <w:spacing w:val="1"/>
        </w:rPr>
        <w:t xml:space="preserve"> </w:t>
      </w:r>
      <w:r>
        <w:t>«Триатлон»</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у обучающихся будут сформированы следующие предметные</w:t>
      </w:r>
      <w:r>
        <w:rPr>
          <w:spacing w:val="1"/>
        </w:rPr>
        <w:t xml:space="preserve"> </w:t>
      </w:r>
      <w:r>
        <w:t>результаты:</w:t>
      </w:r>
    </w:p>
    <w:p w:rsidR="00347E9B" w:rsidRDefault="00757747">
      <w:pPr>
        <w:pStyle w:val="a4"/>
        <w:spacing w:line="360" w:lineRule="auto"/>
        <w:ind w:right="483"/>
      </w:pPr>
      <w:r>
        <w:t>знания</w:t>
      </w:r>
      <w:r>
        <w:rPr>
          <w:spacing w:val="1"/>
        </w:rPr>
        <w:t xml:space="preserve"> </w:t>
      </w:r>
      <w:r>
        <w:t>о</w:t>
      </w:r>
      <w:r>
        <w:rPr>
          <w:spacing w:val="1"/>
        </w:rPr>
        <w:t xml:space="preserve"> </w:t>
      </w:r>
      <w:r>
        <w:t>влиянии</w:t>
      </w:r>
      <w:r>
        <w:rPr>
          <w:spacing w:val="1"/>
        </w:rPr>
        <w:t xml:space="preserve"> </w:t>
      </w:r>
      <w:r>
        <w:t>занятий</w:t>
      </w:r>
      <w:r>
        <w:rPr>
          <w:spacing w:val="1"/>
        </w:rPr>
        <w:t xml:space="preserve"> </w:t>
      </w:r>
      <w:r>
        <w:t>триатлоном</w:t>
      </w:r>
      <w:r>
        <w:rPr>
          <w:spacing w:val="1"/>
        </w:rPr>
        <w:t xml:space="preserve"> </w:t>
      </w:r>
      <w:r>
        <w:t>на</w:t>
      </w:r>
      <w:r>
        <w:rPr>
          <w:spacing w:val="1"/>
        </w:rPr>
        <w:t xml:space="preserve"> </w:t>
      </w:r>
      <w:r>
        <w:t>укрепление</w:t>
      </w:r>
      <w:r>
        <w:rPr>
          <w:spacing w:val="1"/>
        </w:rPr>
        <w:t xml:space="preserve"> </w:t>
      </w:r>
      <w:r>
        <w:t>здоровья,</w:t>
      </w:r>
      <w:r>
        <w:rPr>
          <w:spacing w:val="1"/>
        </w:rPr>
        <w:t xml:space="preserve"> </w:t>
      </w:r>
      <w:r>
        <w:t>повышение</w:t>
      </w:r>
      <w:r>
        <w:rPr>
          <w:spacing w:val="1"/>
        </w:rPr>
        <w:t xml:space="preserve"> </w:t>
      </w:r>
      <w:r>
        <w:t>функциональных возможностей</w:t>
      </w:r>
      <w:r>
        <w:rPr>
          <w:spacing w:val="1"/>
        </w:rPr>
        <w:t xml:space="preserve"> </w:t>
      </w:r>
      <w:r>
        <w:t>основных систем</w:t>
      </w:r>
      <w:r>
        <w:rPr>
          <w:spacing w:val="1"/>
        </w:rPr>
        <w:t xml:space="preserve"> </w:t>
      </w:r>
      <w:r>
        <w:t>организма</w:t>
      </w:r>
      <w:r>
        <w:rPr>
          <w:spacing w:val="1"/>
        </w:rPr>
        <w:t xml:space="preserve"> </w:t>
      </w:r>
      <w:r>
        <w:t>и</w:t>
      </w:r>
      <w:r>
        <w:rPr>
          <w:spacing w:val="1"/>
        </w:rPr>
        <w:t xml:space="preserve"> </w:t>
      </w:r>
      <w:r>
        <w:t>развитие</w:t>
      </w:r>
      <w:r>
        <w:rPr>
          <w:spacing w:val="25"/>
        </w:rPr>
        <w:t xml:space="preserve"> </w:t>
      </w:r>
      <w:r>
        <w:t>физических</w:t>
      </w:r>
      <w:r>
        <w:rPr>
          <w:spacing w:val="22"/>
        </w:rPr>
        <w:t xml:space="preserve"> </w:t>
      </w:r>
      <w:r>
        <w:t>качеств;</w:t>
      </w:r>
      <w:r>
        <w:rPr>
          <w:spacing w:val="24"/>
        </w:rPr>
        <w:t xml:space="preserve"> </w:t>
      </w:r>
      <w:r>
        <w:t>на</w:t>
      </w:r>
      <w:r>
        <w:rPr>
          <w:spacing w:val="26"/>
        </w:rPr>
        <w:t xml:space="preserve"> </w:t>
      </w:r>
      <w:r>
        <w:t>индивидуальные</w:t>
      </w:r>
      <w:r>
        <w:rPr>
          <w:spacing w:val="28"/>
        </w:rPr>
        <w:t xml:space="preserve"> </w:t>
      </w:r>
      <w:r>
        <w:t>особенности</w:t>
      </w:r>
      <w:r>
        <w:rPr>
          <w:spacing w:val="26"/>
        </w:rPr>
        <w:t xml:space="preserve"> </w:t>
      </w:r>
      <w:r>
        <w:t>физического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развития</w:t>
      </w:r>
      <w:r>
        <w:rPr>
          <w:spacing w:val="-4"/>
        </w:rPr>
        <w:t xml:space="preserve"> </w:t>
      </w:r>
      <w:r>
        <w:t>и</w:t>
      </w:r>
      <w:r>
        <w:rPr>
          <w:spacing w:val="-6"/>
        </w:rPr>
        <w:t xml:space="preserve"> </w:t>
      </w:r>
      <w:r>
        <w:t>физической</w:t>
      </w:r>
      <w:r>
        <w:rPr>
          <w:spacing w:val="-4"/>
        </w:rPr>
        <w:t xml:space="preserve"> </w:t>
      </w:r>
      <w:r>
        <w:t>подготовленности</w:t>
      </w:r>
      <w:r>
        <w:rPr>
          <w:spacing w:val="-4"/>
        </w:rPr>
        <w:t xml:space="preserve"> </w:t>
      </w:r>
      <w:r>
        <w:t>организма;</w:t>
      </w:r>
    </w:p>
    <w:p w:rsidR="00347E9B" w:rsidRDefault="00757747">
      <w:pPr>
        <w:pStyle w:val="a4"/>
        <w:spacing w:before="163" w:line="357" w:lineRule="auto"/>
        <w:ind w:right="492"/>
      </w:pPr>
      <w:r>
        <w:t>понимание</w:t>
      </w:r>
      <w:r>
        <w:rPr>
          <w:spacing w:val="1"/>
        </w:rPr>
        <w:t xml:space="preserve"> </w:t>
      </w:r>
      <w:r>
        <w:t>роли</w:t>
      </w:r>
      <w:r>
        <w:rPr>
          <w:spacing w:val="1"/>
        </w:rPr>
        <w:t xml:space="preserve"> </w:t>
      </w:r>
      <w:r>
        <w:t>главных</w:t>
      </w:r>
      <w:r>
        <w:rPr>
          <w:spacing w:val="1"/>
        </w:rPr>
        <w:t xml:space="preserve"> </w:t>
      </w:r>
      <w:r>
        <w:t>спортивных</w:t>
      </w:r>
      <w:r>
        <w:rPr>
          <w:spacing w:val="1"/>
        </w:rPr>
        <w:t xml:space="preserve"> </w:t>
      </w:r>
      <w:r>
        <w:t>организаций,</w:t>
      </w:r>
      <w:r>
        <w:rPr>
          <w:spacing w:val="1"/>
        </w:rPr>
        <w:t xml:space="preserve"> </w:t>
      </w:r>
      <w:r>
        <w:t>занимающихся</w:t>
      </w:r>
      <w:r>
        <w:rPr>
          <w:spacing w:val="1"/>
        </w:rPr>
        <w:t xml:space="preserve"> </w:t>
      </w:r>
      <w:r>
        <w:t>развитием</w:t>
      </w:r>
      <w:r>
        <w:rPr>
          <w:spacing w:val="1"/>
        </w:rPr>
        <w:t xml:space="preserve"> </w:t>
      </w:r>
      <w:r>
        <w:t>триатлона</w:t>
      </w:r>
      <w:r>
        <w:rPr>
          <w:spacing w:val="2"/>
        </w:rPr>
        <w:t xml:space="preserve"> </w:t>
      </w:r>
      <w:r>
        <w:t>в</w:t>
      </w:r>
      <w:r>
        <w:rPr>
          <w:spacing w:val="-1"/>
        </w:rPr>
        <w:t xml:space="preserve"> </w:t>
      </w:r>
      <w:r>
        <w:t>мире,</w:t>
      </w:r>
      <w:r>
        <w:rPr>
          <w:spacing w:val="3"/>
        </w:rPr>
        <w:t xml:space="preserve"> </w:t>
      </w:r>
      <w:r>
        <w:t>в</w:t>
      </w:r>
      <w:r>
        <w:rPr>
          <w:spacing w:val="-2"/>
        </w:rPr>
        <w:t xml:space="preserve"> </w:t>
      </w:r>
      <w:r>
        <w:t>Европе,</w:t>
      </w:r>
      <w:r>
        <w:rPr>
          <w:spacing w:val="3"/>
        </w:rPr>
        <w:t xml:space="preserve"> </w:t>
      </w:r>
      <w:r>
        <w:t>в</w:t>
      </w:r>
      <w:r>
        <w:rPr>
          <w:spacing w:val="2"/>
        </w:rPr>
        <w:t xml:space="preserve"> </w:t>
      </w:r>
      <w:r>
        <w:t>России и</w:t>
      </w:r>
      <w:r>
        <w:rPr>
          <w:spacing w:val="-1"/>
        </w:rPr>
        <w:t xml:space="preserve"> </w:t>
      </w:r>
      <w:r>
        <w:t>в</w:t>
      </w:r>
      <w:r>
        <w:rPr>
          <w:spacing w:val="-2"/>
        </w:rPr>
        <w:t xml:space="preserve"> </w:t>
      </w:r>
      <w:r>
        <w:t>своем</w:t>
      </w:r>
      <w:r>
        <w:rPr>
          <w:spacing w:val="2"/>
        </w:rPr>
        <w:t xml:space="preserve"> </w:t>
      </w:r>
      <w:r>
        <w:t>регионе;</w:t>
      </w:r>
    </w:p>
    <w:p w:rsidR="00347E9B" w:rsidRDefault="00757747">
      <w:pPr>
        <w:pStyle w:val="a4"/>
        <w:spacing w:before="6" w:line="360" w:lineRule="auto"/>
        <w:ind w:right="487"/>
      </w:pPr>
      <w:r>
        <w:t>знание</w:t>
      </w:r>
      <w:r>
        <w:rPr>
          <w:spacing w:val="1"/>
        </w:rPr>
        <w:t xml:space="preserve"> </w:t>
      </w:r>
      <w:r>
        <w:t>выдающихся</w:t>
      </w:r>
      <w:r>
        <w:rPr>
          <w:spacing w:val="1"/>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триатлонистов</w:t>
      </w:r>
      <w:r>
        <w:rPr>
          <w:spacing w:val="1"/>
        </w:rPr>
        <w:t xml:space="preserve"> </w:t>
      </w:r>
      <w:r>
        <w:t>и</w:t>
      </w:r>
      <w:r>
        <w:rPr>
          <w:spacing w:val="1"/>
        </w:rPr>
        <w:t xml:space="preserve"> </w:t>
      </w:r>
      <w:r>
        <w:t>тренеров,</w:t>
      </w:r>
      <w:r>
        <w:rPr>
          <w:spacing w:val="1"/>
        </w:rPr>
        <w:t xml:space="preserve"> </w:t>
      </w:r>
      <w:r>
        <w:t>внесших</w:t>
      </w:r>
      <w:r>
        <w:rPr>
          <w:spacing w:val="1"/>
        </w:rPr>
        <w:t xml:space="preserve"> </w:t>
      </w:r>
      <w:r>
        <w:t>наибольший</w:t>
      </w:r>
      <w:r>
        <w:rPr>
          <w:spacing w:val="1"/>
        </w:rPr>
        <w:t xml:space="preserve"> </w:t>
      </w:r>
      <w:r>
        <w:t>вклад</w:t>
      </w:r>
      <w:r>
        <w:rPr>
          <w:spacing w:val="1"/>
        </w:rPr>
        <w:t xml:space="preserve"> </w:t>
      </w:r>
      <w:r>
        <w:t>в</w:t>
      </w:r>
      <w:r>
        <w:rPr>
          <w:spacing w:val="1"/>
        </w:rPr>
        <w:t xml:space="preserve"> </w:t>
      </w:r>
      <w:r>
        <w:t>развитие</w:t>
      </w:r>
      <w:r>
        <w:rPr>
          <w:spacing w:val="1"/>
        </w:rPr>
        <w:t xml:space="preserve"> </w:t>
      </w:r>
      <w:r>
        <w:t>и</w:t>
      </w:r>
      <w:r>
        <w:rPr>
          <w:spacing w:val="71"/>
        </w:rPr>
        <w:t xml:space="preserve"> </w:t>
      </w:r>
      <w:r>
        <w:t>становление</w:t>
      </w:r>
      <w:r>
        <w:rPr>
          <w:spacing w:val="1"/>
        </w:rPr>
        <w:t xml:space="preserve"> </w:t>
      </w:r>
      <w:r>
        <w:t>современного</w:t>
      </w:r>
      <w:r>
        <w:rPr>
          <w:spacing w:val="3"/>
        </w:rPr>
        <w:t xml:space="preserve"> </w:t>
      </w:r>
      <w:r>
        <w:t>триатлона;</w:t>
      </w:r>
    </w:p>
    <w:p w:rsidR="00347E9B" w:rsidRDefault="00757747">
      <w:pPr>
        <w:pStyle w:val="a4"/>
        <w:spacing w:before="1" w:line="360" w:lineRule="auto"/>
        <w:ind w:right="487"/>
      </w:pPr>
      <w:r>
        <w:t>понимание</w:t>
      </w:r>
      <w:r>
        <w:rPr>
          <w:spacing w:val="1"/>
        </w:rPr>
        <w:t xml:space="preserve"> </w:t>
      </w:r>
      <w:r>
        <w:t>роли</w:t>
      </w:r>
      <w:r>
        <w:rPr>
          <w:spacing w:val="1"/>
        </w:rPr>
        <w:t xml:space="preserve"> </w:t>
      </w:r>
      <w:r>
        <w:t>и</w:t>
      </w:r>
      <w:r>
        <w:rPr>
          <w:spacing w:val="1"/>
        </w:rPr>
        <w:t xml:space="preserve"> </w:t>
      </w:r>
      <w:r>
        <w:t>значения</w:t>
      </w:r>
      <w:r>
        <w:rPr>
          <w:spacing w:val="1"/>
        </w:rPr>
        <w:t xml:space="preserve"> </w:t>
      </w:r>
      <w:r>
        <w:t>различных</w:t>
      </w:r>
      <w:r>
        <w:rPr>
          <w:spacing w:val="1"/>
        </w:rPr>
        <w:t xml:space="preserve"> </w:t>
      </w:r>
      <w:r>
        <w:t>проектов</w:t>
      </w:r>
      <w:r>
        <w:rPr>
          <w:spacing w:val="1"/>
        </w:rPr>
        <w:t xml:space="preserve"> </w:t>
      </w:r>
      <w:r>
        <w:t>в</w:t>
      </w:r>
      <w:r>
        <w:rPr>
          <w:spacing w:val="1"/>
        </w:rPr>
        <w:t xml:space="preserve"> </w:t>
      </w:r>
      <w:r>
        <w:t>развитии</w:t>
      </w:r>
      <w:r>
        <w:rPr>
          <w:spacing w:val="1"/>
        </w:rPr>
        <w:t xml:space="preserve"> </w:t>
      </w:r>
      <w:r>
        <w:t>и</w:t>
      </w:r>
      <w:r>
        <w:rPr>
          <w:spacing w:val="1"/>
        </w:rPr>
        <w:t xml:space="preserve"> </w:t>
      </w:r>
      <w:r>
        <w:t>популяризации</w:t>
      </w:r>
      <w:r>
        <w:rPr>
          <w:spacing w:val="1"/>
        </w:rPr>
        <w:t xml:space="preserve"> </w:t>
      </w:r>
      <w:r>
        <w:t>триатлона</w:t>
      </w:r>
      <w:r>
        <w:rPr>
          <w:spacing w:val="1"/>
        </w:rPr>
        <w:t xml:space="preserve"> </w:t>
      </w:r>
      <w:r>
        <w:t>для</w:t>
      </w:r>
      <w:r>
        <w:rPr>
          <w:spacing w:val="1"/>
        </w:rPr>
        <w:t xml:space="preserve"> </w:t>
      </w:r>
      <w:r>
        <w:t>обучающихся,</w:t>
      </w:r>
      <w:r>
        <w:rPr>
          <w:spacing w:val="1"/>
        </w:rPr>
        <w:t xml:space="preserve"> </w:t>
      </w:r>
      <w:r>
        <w:t>участие</w:t>
      </w:r>
      <w:r>
        <w:rPr>
          <w:spacing w:val="1"/>
        </w:rPr>
        <w:t xml:space="preserve"> </w:t>
      </w:r>
      <w:r>
        <w:t>в</w:t>
      </w:r>
      <w:r>
        <w:rPr>
          <w:spacing w:val="1"/>
        </w:rPr>
        <w:t xml:space="preserve"> </w:t>
      </w:r>
      <w:r>
        <w:t>проектах</w:t>
      </w:r>
      <w:r>
        <w:rPr>
          <w:spacing w:val="1"/>
        </w:rPr>
        <w:t xml:space="preserve"> </w:t>
      </w:r>
      <w:r>
        <w:t>по</w:t>
      </w:r>
      <w:r>
        <w:rPr>
          <w:spacing w:val="1"/>
        </w:rPr>
        <w:t xml:space="preserve"> </w:t>
      </w:r>
      <w:r>
        <w:t>триатлону,</w:t>
      </w:r>
      <w:r>
        <w:rPr>
          <w:spacing w:val="6"/>
        </w:rPr>
        <w:t xml:space="preserve"> </w:t>
      </w:r>
      <w:r>
        <w:t>в</w:t>
      </w:r>
      <w:r>
        <w:rPr>
          <w:spacing w:val="-2"/>
        </w:rPr>
        <w:t xml:space="preserve"> </w:t>
      </w:r>
      <w:r>
        <w:t>физкультурно-соревновательной</w:t>
      </w:r>
      <w:r>
        <w:rPr>
          <w:spacing w:val="2"/>
        </w:rPr>
        <w:t xml:space="preserve"> </w:t>
      </w:r>
      <w:r>
        <w:t>деятельности;</w:t>
      </w:r>
    </w:p>
    <w:p w:rsidR="00347E9B" w:rsidRDefault="00757747">
      <w:pPr>
        <w:pStyle w:val="a4"/>
        <w:spacing w:before="1" w:line="360" w:lineRule="auto"/>
        <w:ind w:right="489"/>
      </w:pPr>
      <w:r>
        <w:t>понимание особенностей стратегии и тактики прохождения дистанций</w:t>
      </w:r>
      <w:r>
        <w:rPr>
          <w:spacing w:val="1"/>
        </w:rPr>
        <w:t xml:space="preserve"> </w:t>
      </w:r>
      <w:r>
        <w:t>триатлона различной длины и сложности с учетом спортивных дисциплин</w:t>
      </w:r>
      <w:r>
        <w:rPr>
          <w:spacing w:val="1"/>
        </w:rPr>
        <w:t xml:space="preserve"> </w:t>
      </w:r>
      <w:r>
        <w:t>(плавание,</w:t>
      </w:r>
      <w:r>
        <w:rPr>
          <w:spacing w:val="4"/>
        </w:rPr>
        <w:t xml:space="preserve"> </w:t>
      </w:r>
      <w:r>
        <w:t>велогонка</w:t>
      </w:r>
      <w:r>
        <w:rPr>
          <w:spacing w:val="4"/>
        </w:rPr>
        <w:t xml:space="preserve"> </w:t>
      </w:r>
      <w:r>
        <w:t>и</w:t>
      </w:r>
      <w:r>
        <w:rPr>
          <w:spacing w:val="2"/>
        </w:rPr>
        <w:t xml:space="preserve"> </w:t>
      </w:r>
      <w:r>
        <w:t>бег);</w:t>
      </w:r>
    </w:p>
    <w:p w:rsidR="00347E9B" w:rsidRDefault="00757747">
      <w:pPr>
        <w:pStyle w:val="a4"/>
        <w:spacing w:before="1" w:line="357" w:lineRule="auto"/>
        <w:ind w:right="481"/>
      </w:pPr>
      <w:r>
        <w:t>понимание основных направлений развития спортивного маркетинга</w:t>
      </w:r>
      <w:r>
        <w:rPr>
          <w:spacing w:val="1"/>
        </w:rPr>
        <w:t xml:space="preserve"> </w:t>
      </w:r>
      <w:r>
        <w:t>в</w:t>
      </w:r>
      <w:r>
        <w:rPr>
          <w:spacing w:val="1"/>
        </w:rPr>
        <w:t xml:space="preserve"> </w:t>
      </w:r>
      <w:r>
        <w:t>триатлоне,</w:t>
      </w:r>
      <w:r>
        <w:rPr>
          <w:spacing w:val="3"/>
        </w:rPr>
        <w:t xml:space="preserve"> </w:t>
      </w:r>
      <w:r>
        <w:t>развитие</w:t>
      </w:r>
      <w:r>
        <w:rPr>
          <w:spacing w:val="1"/>
        </w:rPr>
        <w:t xml:space="preserve"> </w:t>
      </w:r>
      <w:r>
        <w:t>интереса</w:t>
      </w:r>
      <w:r>
        <w:rPr>
          <w:spacing w:val="3"/>
        </w:rPr>
        <w:t xml:space="preserve"> </w:t>
      </w:r>
      <w:r>
        <w:t>в</w:t>
      </w:r>
      <w:r>
        <w:rPr>
          <w:spacing w:val="-2"/>
        </w:rPr>
        <w:t xml:space="preserve"> </w:t>
      </w:r>
      <w:r>
        <w:t>области</w:t>
      </w:r>
      <w:r>
        <w:rPr>
          <w:spacing w:val="1"/>
        </w:rPr>
        <w:t xml:space="preserve"> </w:t>
      </w:r>
      <w:r>
        <w:t>спортивного</w:t>
      </w:r>
      <w:r>
        <w:rPr>
          <w:spacing w:val="1"/>
        </w:rPr>
        <w:t xml:space="preserve"> </w:t>
      </w:r>
      <w:r>
        <w:t>маркетинга;</w:t>
      </w:r>
    </w:p>
    <w:p w:rsidR="00347E9B" w:rsidRDefault="00757747">
      <w:pPr>
        <w:pStyle w:val="a4"/>
        <w:spacing w:before="6" w:line="360" w:lineRule="auto"/>
        <w:ind w:right="487"/>
      </w:pPr>
      <w:r>
        <w:t>знание современных правил организации и проведения</w:t>
      </w:r>
      <w:r>
        <w:rPr>
          <w:spacing w:val="70"/>
        </w:rPr>
        <w:t xml:space="preserve"> </w:t>
      </w:r>
      <w:r>
        <w:t>соревнований</w:t>
      </w:r>
      <w:r>
        <w:rPr>
          <w:spacing w:val="1"/>
        </w:rPr>
        <w:t xml:space="preserve"> </w:t>
      </w:r>
      <w:r>
        <w:t>по</w:t>
      </w:r>
      <w:r>
        <w:rPr>
          <w:spacing w:val="1"/>
        </w:rPr>
        <w:t xml:space="preserve"> </w:t>
      </w:r>
      <w:r>
        <w:t>триатлону,</w:t>
      </w:r>
      <w:r>
        <w:rPr>
          <w:spacing w:val="1"/>
        </w:rPr>
        <w:t xml:space="preserve"> </w:t>
      </w:r>
      <w:r>
        <w:t>их</w:t>
      </w:r>
      <w:r>
        <w:rPr>
          <w:spacing w:val="1"/>
        </w:rPr>
        <w:t xml:space="preserve"> </w:t>
      </w:r>
      <w:r>
        <w:t>применение</w:t>
      </w:r>
      <w:r>
        <w:rPr>
          <w:spacing w:val="1"/>
        </w:rPr>
        <w:t xml:space="preserve"> </w:t>
      </w:r>
      <w:r>
        <w:t>и</w:t>
      </w:r>
      <w:r>
        <w:rPr>
          <w:spacing w:val="1"/>
        </w:rPr>
        <w:t xml:space="preserve"> </w:t>
      </w:r>
      <w:r>
        <w:t>соблюдение</w:t>
      </w:r>
      <w:r>
        <w:rPr>
          <w:spacing w:val="1"/>
        </w:rPr>
        <w:t xml:space="preserve"> </w:t>
      </w:r>
      <w:r>
        <w:t>в</w:t>
      </w:r>
      <w:r>
        <w:rPr>
          <w:spacing w:val="1"/>
        </w:rPr>
        <w:t xml:space="preserve"> </w:t>
      </w:r>
      <w:r>
        <w:t>процессе</w:t>
      </w:r>
      <w:r>
        <w:rPr>
          <w:spacing w:val="1"/>
        </w:rPr>
        <w:t xml:space="preserve"> </w:t>
      </w:r>
      <w:r>
        <w:t>учебной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применение</w:t>
      </w:r>
      <w:r>
        <w:rPr>
          <w:spacing w:val="1"/>
        </w:rPr>
        <w:t xml:space="preserve"> </w:t>
      </w:r>
      <w:r>
        <w:t>правил</w:t>
      </w:r>
      <w:r>
        <w:rPr>
          <w:spacing w:val="1"/>
        </w:rPr>
        <w:t xml:space="preserve"> </w:t>
      </w:r>
      <w:r>
        <w:t>соревнований</w:t>
      </w:r>
      <w:r>
        <w:rPr>
          <w:spacing w:val="1"/>
        </w:rPr>
        <w:t xml:space="preserve"> </w:t>
      </w:r>
      <w:r>
        <w:t>и</w:t>
      </w:r>
      <w:r>
        <w:rPr>
          <w:spacing w:val="-67"/>
        </w:rPr>
        <w:t xml:space="preserve"> </w:t>
      </w:r>
      <w:r>
        <w:t>судейской</w:t>
      </w:r>
      <w:r>
        <w:rPr>
          <w:spacing w:val="2"/>
        </w:rPr>
        <w:t xml:space="preserve"> </w:t>
      </w:r>
      <w:r>
        <w:t>терминологии</w:t>
      </w:r>
      <w:r>
        <w:rPr>
          <w:spacing w:val="4"/>
        </w:rPr>
        <w:t xml:space="preserve"> </w:t>
      </w:r>
      <w:r>
        <w:t>в</w:t>
      </w:r>
      <w:r>
        <w:rPr>
          <w:spacing w:val="-1"/>
        </w:rPr>
        <w:t xml:space="preserve"> </w:t>
      </w:r>
      <w:r>
        <w:t>судейской</w:t>
      </w:r>
      <w:r>
        <w:rPr>
          <w:spacing w:val="3"/>
        </w:rPr>
        <w:t xml:space="preserve"> </w:t>
      </w:r>
      <w:r>
        <w:t>практике;</w:t>
      </w:r>
    </w:p>
    <w:p w:rsidR="00347E9B" w:rsidRDefault="00757747">
      <w:pPr>
        <w:pStyle w:val="a4"/>
        <w:spacing w:line="362" w:lineRule="auto"/>
        <w:ind w:right="487"/>
      </w:pPr>
      <w:r>
        <w:t>умение проектировать, организовывать и проводить различные части</w:t>
      </w:r>
      <w:r>
        <w:rPr>
          <w:spacing w:val="1"/>
        </w:rPr>
        <w:t xml:space="preserve"> </w:t>
      </w:r>
      <w:r>
        <w:t>урока</w:t>
      </w:r>
      <w:r>
        <w:rPr>
          <w:spacing w:val="1"/>
        </w:rPr>
        <w:t xml:space="preserve"> </w:t>
      </w:r>
      <w:r>
        <w:t>в качестве помощника учителя, во время самостоятельных занятий и</w:t>
      </w:r>
      <w:r>
        <w:rPr>
          <w:spacing w:val="1"/>
        </w:rPr>
        <w:t xml:space="preserve"> </w:t>
      </w:r>
      <w:r>
        <w:t>досуговой деятельности</w:t>
      </w:r>
      <w:r>
        <w:rPr>
          <w:spacing w:val="4"/>
        </w:rPr>
        <w:t xml:space="preserve"> </w:t>
      </w:r>
      <w:r>
        <w:t>со</w:t>
      </w:r>
      <w:r>
        <w:rPr>
          <w:spacing w:val="1"/>
        </w:rPr>
        <w:t xml:space="preserve"> </w:t>
      </w:r>
      <w:r>
        <w:t>сверстниками;</w:t>
      </w:r>
    </w:p>
    <w:p w:rsidR="00347E9B" w:rsidRDefault="00757747">
      <w:pPr>
        <w:pStyle w:val="a4"/>
        <w:spacing w:line="360" w:lineRule="auto"/>
        <w:ind w:right="491"/>
      </w:pPr>
      <w:r>
        <w:t>сформированность устойчивого навыка систематического наблюдения</w:t>
      </w:r>
      <w:r>
        <w:rPr>
          <w:spacing w:val="1"/>
        </w:rPr>
        <w:t xml:space="preserve"> </w:t>
      </w:r>
      <w:r>
        <w:t>за</w:t>
      </w:r>
      <w:r>
        <w:rPr>
          <w:spacing w:val="1"/>
        </w:rPr>
        <w:t xml:space="preserve"> </w:t>
      </w:r>
      <w:r>
        <w:t>своим</w:t>
      </w:r>
      <w:r>
        <w:rPr>
          <w:spacing w:val="1"/>
        </w:rPr>
        <w:t xml:space="preserve"> </w:t>
      </w:r>
      <w:r>
        <w:t>физическим</w:t>
      </w:r>
      <w:r>
        <w:rPr>
          <w:spacing w:val="1"/>
        </w:rPr>
        <w:t xml:space="preserve"> </w:t>
      </w:r>
      <w:r>
        <w:t>состоянием,</w:t>
      </w:r>
      <w:r>
        <w:rPr>
          <w:spacing w:val="1"/>
        </w:rPr>
        <w:t xml:space="preserve"> </w:t>
      </w:r>
      <w:r>
        <w:t>величиной</w:t>
      </w:r>
      <w:r>
        <w:rPr>
          <w:spacing w:val="1"/>
        </w:rPr>
        <w:t xml:space="preserve"> </w:t>
      </w:r>
      <w:r>
        <w:t>физических</w:t>
      </w:r>
      <w:r>
        <w:rPr>
          <w:spacing w:val="1"/>
        </w:rPr>
        <w:t xml:space="preserve"> </w:t>
      </w:r>
      <w:r>
        <w:t>нагрузок,</w:t>
      </w:r>
      <w:r>
        <w:rPr>
          <w:spacing w:val="1"/>
        </w:rPr>
        <w:t xml:space="preserve"> </w:t>
      </w:r>
      <w:r>
        <w:t>показателями</w:t>
      </w:r>
      <w:r>
        <w:rPr>
          <w:spacing w:val="3"/>
        </w:rPr>
        <w:t xml:space="preserve"> </w:t>
      </w:r>
      <w:r>
        <w:t>развития</w:t>
      </w:r>
      <w:r>
        <w:rPr>
          <w:spacing w:val="3"/>
        </w:rPr>
        <w:t xml:space="preserve"> </w:t>
      </w:r>
      <w:r>
        <w:t>основных</w:t>
      </w:r>
      <w:r>
        <w:rPr>
          <w:spacing w:val="-3"/>
        </w:rPr>
        <w:t xml:space="preserve"> </w:t>
      </w:r>
      <w:r>
        <w:t>физических</w:t>
      </w:r>
      <w:r>
        <w:rPr>
          <w:spacing w:val="-3"/>
        </w:rPr>
        <w:t xml:space="preserve"> </w:t>
      </w:r>
      <w:r>
        <w:t>качеств;</w:t>
      </w:r>
    </w:p>
    <w:p w:rsidR="00347E9B" w:rsidRDefault="00757747">
      <w:pPr>
        <w:pStyle w:val="a4"/>
        <w:spacing w:line="360" w:lineRule="auto"/>
        <w:ind w:right="483"/>
      </w:pPr>
      <w:r>
        <w:t>умение характеризовать и выполнять комплексы общеразвивающих</w:t>
      </w:r>
      <w:r>
        <w:rPr>
          <w:spacing w:val="1"/>
        </w:rPr>
        <w:t xml:space="preserve"> </w:t>
      </w:r>
      <w:r>
        <w:t>и</w:t>
      </w:r>
      <w:r>
        <w:rPr>
          <w:spacing w:val="1"/>
        </w:rPr>
        <w:t xml:space="preserve"> </w:t>
      </w:r>
      <w:r>
        <w:t>корригирующих упражнений, упражнений на развитие физических качеств,</w:t>
      </w:r>
      <w:r>
        <w:rPr>
          <w:spacing w:val="1"/>
        </w:rPr>
        <w:t xml:space="preserve"> </w:t>
      </w:r>
      <w:r>
        <w:t>специальных</w:t>
      </w:r>
      <w:r>
        <w:rPr>
          <w:spacing w:val="1"/>
        </w:rPr>
        <w:t xml:space="preserve"> </w:t>
      </w:r>
      <w:r>
        <w:t>упражнений</w:t>
      </w:r>
      <w:r>
        <w:rPr>
          <w:spacing w:val="1"/>
        </w:rPr>
        <w:t xml:space="preserve"> </w:t>
      </w:r>
      <w:r>
        <w:t>для</w:t>
      </w:r>
      <w:r>
        <w:rPr>
          <w:spacing w:val="1"/>
        </w:rPr>
        <w:t xml:space="preserve"> </w:t>
      </w:r>
      <w:r>
        <w:t>формирования</w:t>
      </w:r>
      <w:r>
        <w:rPr>
          <w:spacing w:val="1"/>
        </w:rPr>
        <w:t xml:space="preserve"> </w:t>
      </w:r>
      <w:r>
        <w:t>эффективной</w:t>
      </w:r>
      <w:r>
        <w:rPr>
          <w:spacing w:val="1"/>
        </w:rPr>
        <w:t xml:space="preserve"> </w:t>
      </w:r>
      <w:r>
        <w:t>техники</w:t>
      </w:r>
      <w:r>
        <w:rPr>
          <w:spacing w:val="1"/>
        </w:rPr>
        <w:t xml:space="preserve"> </w:t>
      </w:r>
      <w:r>
        <w:t>двигательных</w:t>
      </w:r>
      <w:r>
        <w:rPr>
          <w:spacing w:val="-2"/>
        </w:rPr>
        <w:t xml:space="preserve"> </w:t>
      </w:r>
      <w:r>
        <w:t>действий</w:t>
      </w:r>
      <w:r>
        <w:rPr>
          <w:spacing w:val="3"/>
        </w:rPr>
        <w:t xml:space="preserve"> </w:t>
      </w:r>
      <w:r>
        <w:t>триатлониста;</w:t>
      </w:r>
    </w:p>
    <w:p w:rsidR="00347E9B" w:rsidRDefault="00757747">
      <w:pPr>
        <w:pStyle w:val="a4"/>
        <w:spacing w:line="357" w:lineRule="auto"/>
        <w:ind w:right="491"/>
      </w:pPr>
      <w:r>
        <w:t>умение</w:t>
      </w:r>
      <w:r>
        <w:rPr>
          <w:spacing w:val="1"/>
        </w:rPr>
        <w:t xml:space="preserve"> </w:t>
      </w:r>
      <w:r>
        <w:t>выполнять</w:t>
      </w:r>
      <w:r>
        <w:rPr>
          <w:spacing w:val="1"/>
        </w:rPr>
        <w:t xml:space="preserve"> </w:t>
      </w:r>
      <w:r>
        <w:t>различные</w:t>
      </w:r>
      <w:r>
        <w:rPr>
          <w:spacing w:val="1"/>
        </w:rPr>
        <w:t xml:space="preserve"> </w:t>
      </w:r>
      <w:r>
        <w:t>виды</w:t>
      </w:r>
      <w:r>
        <w:rPr>
          <w:spacing w:val="1"/>
        </w:rPr>
        <w:t xml:space="preserve"> </w:t>
      </w:r>
      <w:r>
        <w:t>передвижений</w:t>
      </w:r>
      <w:r>
        <w:rPr>
          <w:spacing w:val="71"/>
        </w:rPr>
        <w:t xml:space="preserve"> </w:t>
      </w:r>
      <w:r>
        <w:t>(плавание,</w:t>
      </w:r>
      <w:r>
        <w:rPr>
          <w:spacing w:val="1"/>
        </w:rPr>
        <w:t xml:space="preserve"> </w:t>
      </w:r>
      <w:r>
        <w:t>велогонка,</w:t>
      </w:r>
      <w:r>
        <w:rPr>
          <w:spacing w:val="40"/>
        </w:rPr>
        <w:t xml:space="preserve"> </w:t>
      </w:r>
      <w:r>
        <w:t>бег)</w:t>
      </w:r>
      <w:r>
        <w:rPr>
          <w:spacing w:val="1"/>
        </w:rPr>
        <w:t xml:space="preserve"> </w:t>
      </w:r>
      <w:r>
        <w:t>в</w:t>
      </w:r>
      <w:r>
        <w:rPr>
          <w:spacing w:val="35"/>
        </w:rPr>
        <w:t xml:space="preserve"> </w:t>
      </w:r>
      <w:r>
        <w:t>различных</w:t>
      </w:r>
      <w:r>
        <w:rPr>
          <w:spacing w:val="32"/>
        </w:rPr>
        <w:t xml:space="preserve"> </w:t>
      </w:r>
      <w:r>
        <w:t>видах</w:t>
      </w:r>
      <w:r>
        <w:rPr>
          <w:spacing w:val="32"/>
        </w:rPr>
        <w:t xml:space="preserve"> </w:t>
      </w:r>
      <w:r>
        <w:t>естественной</w:t>
      </w:r>
      <w:r>
        <w:rPr>
          <w:spacing w:val="39"/>
        </w:rPr>
        <w:t xml:space="preserve"> </w:t>
      </w:r>
      <w:r>
        <w:t>среды</w:t>
      </w:r>
      <w:r>
        <w:rPr>
          <w:spacing w:val="38"/>
        </w:rPr>
        <w:t xml:space="preserve"> </w:t>
      </w:r>
      <w:r>
        <w:t>(водоемы,</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89" w:firstLine="0"/>
      </w:pPr>
      <w:r>
        <w:lastRenderedPageBreak/>
        <w:t>велодорожки, лесопарковая зона)</w:t>
      </w:r>
      <w:r>
        <w:rPr>
          <w:spacing w:val="1"/>
        </w:rPr>
        <w:t xml:space="preserve"> </w:t>
      </w:r>
      <w:r>
        <w:t>с изменением скорости, темпа и дистанции</w:t>
      </w:r>
      <w:r>
        <w:rPr>
          <w:spacing w:val="-67"/>
        </w:rPr>
        <w:t xml:space="preserve"> </w:t>
      </w:r>
      <w:r>
        <w:t>в</w:t>
      </w:r>
      <w:r>
        <w:rPr>
          <w:spacing w:val="-1"/>
        </w:rPr>
        <w:t xml:space="preserve"> </w:t>
      </w:r>
      <w:r>
        <w:t>учебной,</w:t>
      </w:r>
      <w:r>
        <w:rPr>
          <w:spacing w:val="3"/>
        </w:rPr>
        <w:t xml:space="preserve"> </w:t>
      </w:r>
      <w:r>
        <w:t>игровой</w:t>
      </w:r>
      <w:r>
        <w:rPr>
          <w:spacing w:val="1"/>
        </w:rPr>
        <w:t xml:space="preserve"> </w:t>
      </w:r>
      <w:r>
        <w:t>и соревновательной</w:t>
      </w:r>
      <w:r>
        <w:rPr>
          <w:spacing w:val="3"/>
        </w:rPr>
        <w:t xml:space="preserve"> </w:t>
      </w:r>
      <w:r>
        <w:t>деятельности;</w:t>
      </w:r>
    </w:p>
    <w:p w:rsidR="00347E9B" w:rsidRDefault="00757747">
      <w:pPr>
        <w:pStyle w:val="a4"/>
        <w:spacing w:line="360" w:lineRule="auto"/>
        <w:ind w:right="484"/>
      </w:pPr>
      <w:r>
        <w:t>умение демонстрировать: технику спортивного плавания различными</w:t>
      </w:r>
      <w:r>
        <w:rPr>
          <w:spacing w:val="1"/>
        </w:rPr>
        <w:t xml:space="preserve"> </w:t>
      </w:r>
      <w:r>
        <w:t>способами,</w:t>
      </w:r>
      <w:r>
        <w:rPr>
          <w:spacing w:val="1"/>
        </w:rPr>
        <w:t xml:space="preserve"> </w:t>
      </w:r>
      <w:r>
        <w:t>прохождения поворотов, стартовых прыжков, технику бега по</w:t>
      </w:r>
      <w:r>
        <w:rPr>
          <w:spacing w:val="1"/>
        </w:rPr>
        <w:t xml:space="preserve"> </w:t>
      </w:r>
      <w:r>
        <w:t>равнине</w:t>
      </w:r>
      <w:r>
        <w:rPr>
          <w:spacing w:val="1"/>
        </w:rPr>
        <w:t xml:space="preserve"> </w:t>
      </w:r>
      <w:r>
        <w:t>со</w:t>
      </w:r>
      <w:r>
        <w:rPr>
          <w:spacing w:val="1"/>
        </w:rPr>
        <w:t xml:space="preserve"> </w:t>
      </w:r>
      <w:r>
        <w:t>сменой</w:t>
      </w:r>
      <w:r>
        <w:rPr>
          <w:spacing w:val="1"/>
        </w:rPr>
        <w:t xml:space="preserve"> </w:t>
      </w:r>
      <w:r>
        <w:t>скорости</w:t>
      </w:r>
      <w:r>
        <w:rPr>
          <w:spacing w:val="1"/>
        </w:rPr>
        <w:t xml:space="preserve"> </w:t>
      </w:r>
      <w:r>
        <w:t>бега</w:t>
      </w:r>
      <w:r>
        <w:rPr>
          <w:spacing w:val="1"/>
        </w:rPr>
        <w:t xml:space="preserve"> </w:t>
      </w:r>
      <w:r>
        <w:t>и</w:t>
      </w:r>
      <w:r>
        <w:rPr>
          <w:spacing w:val="1"/>
        </w:rPr>
        <w:t xml:space="preserve"> </w:t>
      </w:r>
      <w:r>
        <w:t>частоты</w:t>
      </w:r>
      <w:r>
        <w:rPr>
          <w:spacing w:val="1"/>
        </w:rPr>
        <w:t xml:space="preserve"> </w:t>
      </w:r>
      <w:r>
        <w:t>шагов,</w:t>
      </w:r>
      <w:r>
        <w:rPr>
          <w:spacing w:val="1"/>
        </w:rPr>
        <w:t xml:space="preserve"> </w:t>
      </w:r>
      <w:r>
        <w:t>технику</w:t>
      </w:r>
      <w:r>
        <w:rPr>
          <w:spacing w:val="1"/>
        </w:rPr>
        <w:t xml:space="preserve"> </w:t>
      </w:r>
      <w:r>
        <w:t>езды</w:t>
      </w:r>
      <w:r>
        <w:rPr>
          <w:spacing w:val="1"/>
        </w:rPr>
        <w:t xml:space="preserve"> </w:t>
      </w:r>
      <w:r>
        <w:t>на</w:t>
      </w:r>
      <w:r>
        <w:rPr>
          <w:spacing w:val="1"/>
        </w:rPr>
        <w:t xml:space="preserve"> </w:t>
      </w:r>
      <w:r>
        <w:t>велосипеде;</w:t>
      </w:r>
    </w:p>
    <w:p w:rsidR="00347E9B" w:rsidRDefault="00757747">
      <w:pPr>
        <w:pStyle w:val="a4"/>
        <w:spacing w:line="362" w:lineRule="auto"/>
        <w:ind w:right="489"/>
      </w:pPr>
      <w:r>
        <w:t>знание</w:t>
      </w:r>
      <w:r>
        <w:rPr>
          <w:spacing w:val="1"/>
        </w:rPr>
        <w:t xml:space="preserve"> </w:t>
      </w:r>
      <w:r>
        <w:t>устройства</w:t>
      </w:r>
      <w:r>
        <w:rPr>
          <w:spacing w:val="1"/>
        </w:rPr>
        <w:t xml:space="preserve"> </w:t>
      </w:r>
      <w:r>
        <w:t>и</w:t>
      </w:r>
      <w:r>
        <w:rPr>
          <w:spacing w:val="1"/>
        </w:rPr>
        <w:t xml:space="preserve"> </w:t>
      </w:r>
      <w:r>
        <w:t>назначения</w:t>
      </w:r>
      <w:r>
        <w:rPr>
          <w:spacing w:val="1"/>
        </w:rPr>
        <w:t xml:space="preserve"> </w:t>
      </w:r>
      <w:r>
        <w:t>основных</w:t>
      </w:r>
      <w:r>
        <w:rPr>
          <w:spacing w:val="1"/>
        </w:rPr>
        <w:t xml:space="preserve"> </w:t>
      </w:r>
      <w:r>
        <w:t>узлов</w:t>
      </w:r>
      <w:r>
        <w:rPr>
          <w:spacing w:val="1"/>
        </w:rPr>
        <w:t xml:space="preserve"> </w:t>
      </w:r>
      <w:r>
        <w:t>спортивного</w:t>
      </w:r>
      <w:r>
        <w:rPr>
          <w:spacing w:val="1"/>
        </w:rPr>
        <w:t xml:space="preserve"> </w:t>
      </w:r>
      <w:r>
        <w:t>велосипеда,</w:t>
      </w:r>
      <w:r>
        <w:rPr>
          <w:spacing w:val="2"/>
        </w:rPr>
        <w:t xml:space="preserve"> </w:t>
      </w:r>
      <w:r>
        <w:t>овладение</w:t>
      </w:r>
      <w:r>
        <w:rPr>
          <w:spacing w:val="-1"/>
        </w:rPr>
        <w:t xml:space="preserve"> </w:t>
      </w:r>
      <w:r>
        <w:t>навыками</w:t>
      </w:r>
      <w:r>
        <w:rPr>
          <w:spacing w:val="-2"/>
        </w:rPr>
        <w:t xml:space="preserve"> </w:t>
      </w:r>
      <w:r>
        <w:t>технического</w:t>
      </w:r>
      <w:r>
        <w:rPr>
          <w:spacing w:val="-2"/>
        </w:rPr>
        <w:t xml:space="preserve"> </w:t>
      </w:r>
      <w:r>
        <w:t>обслуживания</w:t>
      </w:r>
      <w:r>
        <w:rPr>
          <w:spacing w:val="1"/>
        </w:rPr>
        <w:t xml:space="preserve"> </w:t>
      </w:r>
      <w:r>
        <w:t>велосипеда;</w:t>
      </w:r>
    </w:p>
    <w:p w:rsidR="00347E9B" w:rsidRDefault="00757747">
      <w:pPr>
        <w:pStyle w:val="a4"/>
        <w:spacing w:line="360" w:lineRule="auto"/>
        <w:ind w:right="485"/>
      </w:pPr>
      <w:r>
        <w:t>знание</w:t>
      </w:r>
      <w:r>
        <w:rPr>
          <w:spacing w:val="1"/>
        </w:rPr>
        <w:t xml:space="preserve"> </w:t>
      </w:r>
      <w:r>
        <w:t>и</w:t>
      </w:r>
      <w:r>
        <w:rPr>
          <w:spacing w:val="1"/>
        </w:rPr>
        <w:t xml:space="preserve"> </w:t>
      </w:r>
      <w:r>
        <w:t>демонстрация</w:t>
      </w:r>
      <w:r>
        <w:rPr>
          <w:spacing w:val="1"/>
        </w:rPr>
        <w:t xml:space="preserve"> </w:t>
      </w:r>
      <w:r>
        <w:t>индивидуальных,</w:t>
      </w:r>
      <w:r>
        <w:rPr>
          <w:spacing w:val="1"/>
        </w:rPr>
        <w:t xml:space="preserve"> </w:t>
      </w:r>
      <w:r>
        <w:t>групповых</w:t>
      </w:r>
      <w:r>
        <w:rPr>
          <w:spacing w:val="1"/>
        </w:rPr>
        <w:t xml:space="preserve"> </w:t>
      </w:r>
      <w:r>
        <w:t>и</w:t>
      </w:r>
      <w:r>
        <w:rPr>
          <w:spacing w:val="1"/>
        </w:rPr>
        <w:t xml:space="preserve"> </w:t>
      </w:r>
      <w:r>
        <w:t>командных</w:t>
      </w:r>
      <w:r>
        <w:rPr>
          <w:spacing w:val="1"/>
        </w:rPr>
        <w:t xml:space="preserve"> </w:t>
      </w:r>
      <w:r>
        <w:t>тактический</w:t>
      </w:r>
      <w:r>
        <w:rPr>
          <w:spacing w:val="1"/>
        </w:rPr>
        <w:t xml:space="preserve"> </w:t>
      </w:r>
      <w:r>
        <w:t>действий</w:t>
      </w:r>
      <w:r>
        <w:rPr>
          <w:spacing w:val="1"/>
        </w:rPr>
        <w:t xml:space="preserve"> </w:t>
      </w:r>
      <w:r>
        <w:t>при</w:t>
      </w:r>
      <w:r>
        <w:rPr>
          <w:spacing w:val="1"/>
        </w:rPr>
        <w:t xml:space="preserve"> </w:t>
      </w:r>
      <w:r>
        <w:t>прохождении</w:t>
      </w:r>
      <w:r>
        <w:rPr>
          <w:spacing w:val="1"/>
        </w:rPr>
        <w:t xml:space="preserve"> </w:t>
      </w:r>
      <w:r>
        <w:t>дистанции</w:t>
      </w:r>
      <w:r>
        <w:rPr>
          <w:spacing w:val="1"/>
        </w:rPr>
        <w:t xml:space="preserve"> </w:t>
      </w:r>
      <w:r>
        <w:t>триатлона</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соревновательной</w:t>
      </w:r>
      <w:r>
        <w:rPr>
          <w:spacing w:val="3"/>
        </w:rPr>
        <w:t xml:space="preserve"> </w:t>
      </w:r>
      <w:r>
        <w:t>и досуговой</w:t>
      </w:r>
      <w:r>
        <w:rPr>
          <w:spacing w:val="7"/>
        </w:rPr>
        <w:t xml:space="preserve"> </w:t>
      </w:r>
      <w:r>
        <w:t>деятельности;</w:t>
      </w:r>
    </w:p>
    <w:p w:rsidR="00347E9B" w:rsidRDefault="00757747">
      <w:pPr>
        <w:pStyle w:val="a4"/>
        <w:spacing w:line="362" w:lineRule="auto"/>
        <w:ind w:right="486"/>
      </w:pPr>
      <w:r>
        <w:t>умение отслеживать правильность двигательных действий и выявлять</w:t>
      </w:r>
      <w:r>
        <w:rPr>
          <w:spacing w:val="1"/>
        </w:rPr>
        <w:t xml:space="preserve"> </w:t>
      </w:r>
      <w:r>
        <w:t>ошибки</w:t>
      </w:r>
      <w:r>
        <w:rPr>
          <w:spacing w:val="-2"/>
        </w:rPr>
        <w:t xml:space="preserve"> </w:t>
      </w:r>
      <w:r>
        <w:t>в</w:t>
      </w:r>
      <w:r>
        <w:rPr>
          <w:spacing w:val="-4"/>
        </w:rPr>
        <w:t xml:space="preserve"> </w:t>
      </w:r>
      <w:r>
        <w:t>технике</w:t>
      </w:r>
      <w:r>
        <w:rPr>
          <w:spacing w:val="-1"/>
        </w:rPr>
        <w:t xml:space="preserve"> </w:t>
      </w:r>
      <w:r>
        <w:t>и</w:t>
      </w:r>
      <w:r>
        <w:rPr>
          <w:spacing w:val="-2"/>
        </w:rPr>
        <w:t xml:space="preserve"> </w:t>
      </w:r>
      <w:r>
        <w:t>тактике движений</w:t>
      </w:r>
      <w:r>
        <w:rPr>
          <w:spacing w:val="-2"/>
        </w:rPr>
        <w:t xml:space="preserve"> </w:t>
      </w:r>
      <w:r>
        <w:t>в различных</w:t>
      </w:r>
      <w:r>
        <w:rPr>
          <w:spacing w:val="-5"/>
        </w:rPr>
        <w:t xml:space="preserve"> </w:t>
      </w:r>
      <w:r>
        <w:t>дисциплинах</w:t>
      </w:r>
      <w:r>
        <w:rPr>
          <w:spacing w:val="-5"/>
        </w:rPr>
        <w:t xml:space="preserve"> </w:t>
      </w:r>
      <w:r>
        <w:t>триатлона;</w:t>
      </w:r>
    </w:p>
    <w:p w:rsidR="00347E9B" w:rsidRDefault="00757747">
      <w:pPr>
        <w:pStyle w:val="a4"/>
        <w:spacing w:line="360" w:lineRule="auto"/>
        <w:ind w:right="483"/>
      </w:pPr>
      <w:r>
        <w:t>знание</w:t>
      </w:r>
      <w:r>
        <w:rPr>
          <w:spacing w:val="1"/>
        </w:rPr>
        <w:t xml:space="preserve"> </w:t>
      </w:r>
      <w:r>
        <w:t>и</w:t>
      </w:r>
      <w:r>
        <w:rPr>
          <w:spacing w:val="1"/>
        </w:rPr>
        <w:t xml:space="preserve"> </w:t>
      </w:r>
      <w:r>
        <w:t>применение</w:t>
      </w:r>
      <w:r>
        <w:rPr>
          <w:spacing w:val="1"/>
        </w:rPr>
        <w:t xml:space="preserve"> </w:t>
      </w:r>
      <w:r>
        <w:t>способов</w:t>
      </w:r>
      <w:r>
        <w:rPr>
          <w:spacing w:val="1"/>
        </w:rPr>
        <w:t xml:space="preserve"> </w:t>
      </w:r>
      <w:r>
        <w:t>самоконтроля</w:t>
      </w:r>
      <w:r>
        <w:rPr>
          <w:spacing w:val="1"/>
        </w:rPr>
        <w:t xml:space="preserve"> </w:t>
      </w:r>
      <w:r>
        <w:t>в</w:t>
      </w:r>
      <w:r>
        <w:rPr>
          <w:spacing w:val="1"/>
        </w:rPr>
        <w:t xml:space="preserve"> </w:t>
      </w:r>
      <w:r>
        <w:t>учебной</w:t>
      </w:r>
      <w:r>
        <w:rPr>
          <w:spacing w:val="1"/>
        </w:rPr>
        <w:t xml:space="preserve"> </w:t>
      </w:r>
      <w:r>
        <w:t>и</w:t>
      </w:r>
      <w:r>
        <w:rPr>
          <w:spacing w:val="1"/>
        </w:rPr>
        <w:t xml:space="preserve"> </w:t>
      </w:r>
      <w:r>
        <w:t>соревновательной деятельности, средств восстановления после физической</w:t>
      </w:r>
      <w:r>
        <w:rPr>
          <w:spacing w:val="1"/>
        </w:rPr>
        <w:t xml:space="preserve"> </w:t>
      </w:r>
      <w:r>
        <w:t>нагрузки, приемов массажа и самомассажа после физической нагрузки или во</w:t>
      </w:r>
      <w:r>
        <w:rPr>
          <w:spacing w:val="-67"/>
        </w:rPr>
        <w:t xml:space="preserve"> </w:t>
      </w:r>
      <w:r>
        <w:t>время</w:t>
      </w:r>
      <w:r>
        <w:rPr>
          <w:spacing w:val="3"/>
        </w:rPr>
        <w:t xml:space="preserve"> </w:t>
      </w:r>
      <w:r>
        <w:t>занятий</w:t>
      </w:r>
      <w:r>
        <w:rPr>
          <w:spacing w:val="2"/>
        </w:rPr>
        <w:t xml:space="preserve"> </w:t>
      </w:r>
      <w:r>
        <w:t>триатлоном;</w:t>
      </w:r>
    </w:p>
    <w:p w:rsidR="00347E9B" w:rsidRDefault="00757747">
      <w:pPr>
        <w:pStyle w:val="a4"/>
        <w:spacing w:line="357" w:lineRule="auto"/>
        <w:ind w:right="484"/>
      </w:pPr>
      <w:r>
        <w:t>умение</w:t>
      </w:r>
      <w:r>
        <w:rPr>
          <w:spacing w:val="1"/>
        </w:rPr>
        <w:t xml:space="preserve"> </w:t>
      </w:r>
      <w:r>
        <w:t>соблюдать</w:t>
      </w:r>
      <w:r>
        <w:rPr>
          <w:spacing w:val="1"/>
        </w:rPr>
        <w:t xml:space="preserve"> </w:t>
      </w:r>
      <w:r>
        <w:t>требования</w:t>
      </w:r>
      <w:r>
        <w:rPr>
          <w:spacing w:val="1"/>
        </w:rPr>
        <w:t xml:space="preserve"> </w:t>
      </w:r>
      <w:r>
        <w:t>к</w:t>
      </w:r>
      <w:r>
        <w:rPr>
          <w:spacing w:val="1"/>
        </w:rPr>
        <w:t xml:space="preserve"> </w:t>
      </w:r>
      <w:r>
        <w:t>местам</w:t>
      </w:r>
      <w:r>
        <w:rPr>
          <w:spacing w:val="1"/>
        </w:rPr>
        <w:t xml:space="preserve"> </w:t>
      </w:r>
      <w:r>
        <w:t>проведения</w:t>
      </w:r>
      <w:r>
        <w:rPr>
          <w:spacing w:val="1"/>
        </w:rPr>
        <w:t xml:space="preserve"> </w:t>
      </w:r>
      <w:r>
        <w:t>занятий</w:t>
      </w:r>
      <w:r>
        <w:rPr>
          <w:spacing w:val="1"/>
        </w:rPr>
        <w:t xml:space="preserve"> </w:t>
      </w:r>
      <w:r>
        <w:t>триатлоном,</w:t>
      </w:r>
      <w:r>
        <w:rPr>
          <w:spacing w:val="2"/>
        </w:rPr>
        <w:t xml:space="preserve"> </w:t>
      </w:r>
      <w:r>
        <w:t>правила</w:t>
      </w:r>
      <w:r>
        <w:rPr>
          <w:spacing w:val="3"/>
        </w:rPr>
        <w:t xml:space="preserve"> </w:t>
      </w:r>
      <w:r>
        <w:t>ухода</w:t>
      </w:r>
      <w:r>
        <w:rPr>
          <w:spacing w:val="1"/>
        </w:rPr>
        <w:t xml:space="preserve"> </w:t>
      </w:r>
      <w:r>
        <w:t>за</w:t>
      </w:r>
      <w:r>
        <w:rPr>
          <w:spacing w:val="-1"/>
        </w:rPr>
        <w:t xml:space="preserve"> </w:t>
      </w:r>
      <w:r>
        <w:t>спортивным оборудованием,</w:t>
      </w:r>
      <w:r>
        <w:rPr>
          <w:spacing w:val="3"/>
        </w:rPr>
        <w:t xml:space="preserve"> </w:t>
      </w:r>
      <w:r>
        <w:t>инвентарем;</w:t>
      </w:r>
    </w:p>
    <w:p w:rsidR="00347E9B" w:rsidRDefault="00757747">
      <w:pPr>
        <w:pStyle w:val="a4"/>
        <w:spacing w:line="362" w:lineRule="auto"/>
        <w:ind w:right="487"/>
      </w:pPr>
      <w:r>
        <w:t>знание</w:t>
      </w:r>
      <w:r>
        <w:rPr>
          <w:spacing w:val="1"/>
        </w:rPr>
        <w:t xml:space="preserve"> </w:t>
      </w:r>
      <w:r>
        <w:t>основ</w:t>
      </w:r>
      <w:r>
        <w:rPr>
          <w:spacing w:val="1"/>
        </w:rPr>
        <w:t xml:space="preserve"> </w:t>
      </w:r>
      <w:r>
        <w:t>правил</w:t>
      </w:r>
      <w:r>
        <w:rPr>
          <w:spacing w:val="1"/>
        </w:rPr>
        <w:t xml:space="preserve"> </w:t>
      </w:r>
      <w:r>
        <w:t>дорожного</w:t>
      </w:r>
      <w:r>
        <w:rPr>
          <w:spacing w:val="1"/>
        </w:rPr>
        <w:t xml:space="preserve"> </w:t>
      </w:r>
      <w:r>
        <w:t>движения,</w:t>
      </w:r>
      <w:r>
        <w:rPr>
          <w:spacing w:val="1"/>
        </w:rPr>
        <w:t xml:space="preserve"> </w:t>
      </w:r>
      <w:r>
        <w:t>относящихся</w:t>
      </w:r>
      <w:r>
        <w:rPr>
          <w:spacing w:val="1"/>
        </w:rPr>
        <w:t xml:space="preserve"> </w:t>
      </w:r>
      <w:r>
        <w:t>к</w:t>
      </w:r>
      <w:r>
        <w:rPr>
          <w:spacing w:val="1"/>
        </w:rPr>
        <w:t xml:space="preserve"> </w:t>
      </w:r>
      <w:r>
        <w:t>велосипедистам</w:t>
      </w:r>
      <w:r>
        <w:rPr>
          <w:spacing w:val="9"/>
        </w:rPr>
        <w:t xml:space="preserve"> </w:t>
      </w:r>
      <w:r>
        <w:t>и пешеходам;</w:t>
      </w:r>
    </w:p>
    <w:p w:rsidR="00347E9B" w:rsidRDefault="00757747">
      <w:pPr>
        <w:pStyle w:val="a4"/>
        <w:spacing w:line="360" w:lineRule="auto"/>
        <w:ind w:right="487"/>
      </w:pPr>
      <w:r>
        <w:t>знание и применение правил безопасности при занятиях триатлоном,</w:t>
      </w:r>
      <w:r>
        <w:rPr>
          <w:spacing w:val="1"/>
        </w:rPr>
        <w:t xml:space="preserve"> </w:t>
      </w:r>
      <w:r>
        <w:t>правомерного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соревнований</w:t>
      </w:r>
      <w:r>
        <w:rPr>
          <w:spacing w:val="1"/>
        </w:rPr>
        <w:t xml:space="preserve"> </w:t>
      </w:r>
      <w:r>
        <w:t>по</w:t>
      </w:r>
      <w:r>
        <w:rPr>
          <w:spacing w:val="1"/>
        </w:rPr>
        <w:t xml:space="preserve"> </w:t>
      </w:r>
      <w:r>
        <w:t>триатлону в</w:t>
      </w:r>
      <w:r>
        <w:rPr>
          <w:spacing w:val="1"/>
        </w:rPr>
        <w:t xml:space="preserve"> </w:t>
      </w:r>
      <w:r>
        <w:t>качестве</w:t>
      </w:r>
      <w:r>
        <w:rPr>
          <w:spacing w:val="1"/>
        </w:rPr>
        <w:t xml:space="preserve"> </w:t>
      </w:r>
      <w:r>
        <w:t>зрителя</w:t>
      </w:r>
      <w:r>
        <w:rPr>
          <w:spacing w:val="7"/>
        </w:rPr>
        <w:t xml:space="preserve"> </w:t>
      </w:r>
      <w:r>
        <w:t>или</w:t>
      </w:r>
      <w:r>
        <w:rPr>
          <w:spacing w:val="1"/>
        </w:rPr>
        <w:t xml:space="preserve"> </w:t>
      </w:r>
      <w:r>
        <w:t>волонтера;</w:t>
      </w:r>
    </w:p>
    <w:p w:rsidR="00347E9B" w:rsidRDefault="00757747">
      <w:pPr>
        <w:pStyle w:val="a4"/>
        <w:spacing w:line="360" w:lineRule="auto"/>
        <w:ind w:right="483"/>
      </w:pPr>
      <w:r>
        <w:t>знание основных методов и мер предупреждения травматизма во время</w:t>
      </w:r>
      <w:r>
        <w:rPr>
          <w:spacing w:val="1"/>
        </w:rPr>
        <w:t xml:space="preserve"> </w:t>
      </w:r>
      <w:r>
        <w:t>занятий</w:t>
      </w:r>
      <w:r>
        <w:rPr>
          <w:spacing w:val="1"/>
        </w:rPr>
        <w:t xml:space="preserve"> </w:t>
      </w:r>
      <w:r>
        <w:t>триатлоном,</w:t>
      </w:r>
      <w:r>
        <w:rPr>
          <w:spacing w:val="1"/>
        </w:rPr>
        <w:t xml:space="preserve"> </w:t>
      </w:r>
      <w:r>
        <w:t>умение</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w:t>
      </w:r>
      <w:r>
        <w:rPr>
          <w:spacing w:val="1"/>
        </w:rPr>
        <w:t xml:space="preserve"> </w:t>
      </w:r>
      <w:r>
        <w:t>и</w:t>
      </w:r>
      <w:r>
        <w:rPr>
          <w:spacing w:val="1"/>
        </w:rPr>
        <w:t xml:space="preserve"> </w:t>
      </w:r>
      <w:r>
        <w:t>повреждениях</w:t>
      </w:r>
      <w:r>
        <w:rPr>
          <w:spacing w:val="69"/>
        </w:rPr>
        <w:t xml:space="preserve"> </w:t>
      </w:r>
      <w:r>
        <w:t>во</w:t>
      </w:r>
      <w:r>
        <w:rPr>
          <w:spacing w:val="2"/>
        </w:rPr>
        <w:t xml:space="preserve"> </w:t>
      </w:r>
      <w:r>
        <w:t>время</w:t>
      </w:r>
      <w:r>
        <w:rPr>
          <w:spacing w:val="3"/>
        </w:rPr>
        <w:t xml:space="preserve"> </w:t>
      </w:r>
      <w:r>
        <w:t>занятий</w:t>
      </w:r>
      <w:r>
        <w:rPr>
          <w:spacing w:val="7"/>
        </w:rPr>
        <w:t xml:space="preserve"> </w:t>
      </w:r>
      <w:r>
        <w:t>триатлоном;</w:t>
      </w:r>
    </w:p>
    <w:p w:rsidR="00347E9B" w:rsidRDefault="00757747">
      <w:pPr>
        <w:pStyle w:val="a4"/>
        <w:spacing w:line="360" w:lineRule="auto"/>
        <w:ind w:right="483"/>
      </w:pPr>
      <w:r>
        <w:t>знание</w:t>
      </w:r>
      <w:r>
        <w:rPr>
          <w:spacing w:val="1"/>
        </w:rPr>
        <w:t xml:space="preserve"> </w:t>
      </w:r>
      <w:r>
        <w:t>и</w:t>
      </w:r>
      <w:r>
        <w:rPr>
          <w:spacing w:val="1"/>
        </w:rPr>
        <w:t xml:space="preserve"> </w:t>
      </w:r>
      <w:r>
        <w:t>соблюдение</w:t>
      </w:r>
      <w:r>
        <w:rPr>
          <w:spacing w:val="1"/>
        </w:rPr>
        <w:t xml:space="preserve"> </w:t>
      </w:r>
      <w:r>
        <w:t>основ</w:t>
      </w:r>
      <w:r>
        <w:rPr>
          <w:spacing w:val="1"/>
        </w:rPr>
        <w:t xml:space="preserve"> </w:t>
      </w:r>
      <w:r>
        <w:t>организации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средствами</w:t>
      </w:r>
      <w:r>
        <w:rPr>
          <w:spacing w:val="1"/>
        </w:rPr>
        <w:t xml:space="preserve"> </w:t>
      </w:r>
      <w:r>
        <w:t>триатлона,</w:t>
      </w:r>
      <w:r>
        <w:rPr>
          <w:spacing w:val="1"/>
        </w:rPr>
        <w:t xml:space="preserve"> </w:t>
      </w:r>
      <w:r>
        <w:t>методов</w:t>
      </w:r>
      <w:r>
        <w:rPr>
          <w:spacing w:val="1"/>
        </w:rPr>
        <w:t xml:space="preserve"> </w:t>
      </w:r>
      <w:r>
        <w:t>профилактики</w:t>
      </w:r>
      <w:r>
        <w:rPr>
          <w:spacing w:val="1"/>
        </w:rPr>
        <w:t xml:space="preserve"> </w:t>
      </w:r>
      <w:r>
        <w:t>вредных</w:t>
      </w:r>
      <w:r>
        <w:rPr>
          <w:spacing w:val="1"/>
        </w:rPr>
        <w:t xml:space="preserve"> </w:t>
      </w:r>
      <w:r>
        <w:t>привычек,</w:t>
      </w:r>
      <w:r>
        <w:rPr>
          <w:spacing w:val="1"/>
        </w:rPr>
        <w:t xml:space="preserve"> </w:t>
      </w:r>
      <w:r>
        <w:t>асоциального</w:t>
      </w:r>
      <w:r>
        <w:rPr>
          <w:spacing w:val="-3"/>
        </w:rPr>
        <w:t xml:space="preserve"> </w:t>
      </w:r>
      <w:r>
        <w:t>и</w:t>
      </w:r>
      <w:r>
        <w:rPr>
          <w:spacing w:val="-6"/>
        </w:rPr>
        <w:t xml:space="preserve"> </w:t>
      </w:r>
      <w:r>
        <w:t>созависимого</w:t>
      </w:r>
      <w:r>
        <w:rPr>
          <w:spacing w:val="-2"/>
        </w:rPr>
        <w:t xml:space="preserve"> </w:t>
      </w:r>
      <w:r>
        <w:t>поведения,</w:t>
      </w:r>
      <w:r>
        <w:rPr>
          <w:spacing w:val="-1"/>
        </w:rPr>
        <w:t xml:space="preserve"> </w:t>
      </w:r>
      <w:r>
        <w:t>основ</w:t>
      </w:r>
      <w:r>
        <w:rPr>
          <w:spacing w:val="-6"/>
        </w:rPr>
        <w:t xml:space="preserve"> </w:t>
      </w:r>
      <w:r>
        <w:t>антидопингового</w:t>
      </w:r>
      <w:r>
        <w:rPr>
          <w:spacing w:val="-4"/>
        </w:rPr>
        <w:t xml:space="preserve"> </w:t>
      </w:r>
      <w:r>
        <w:t>поведения;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6"/>
      </w:pPr>
      <w:r>
        <w:lastRenderedPageBreak/>
        <w:t>знание</w:t>
      </w:r>
      <w:r>
        <w:rPr>
          <w:spacing w:val="1"/>
        </w:rPr>
        <w:t xml:space="preserve"> </w:t>
      </w:r>
      <w:r>
        <w:t>и</w:t>
      </w:r>
      <w:r>
        <w:rPr>
          <w:spacing w:val="1"/>
        </w:rPr>
        <w:t xml:space="preserve"> </w:t>
      </w:r>
      <w:r>
        <w:t>выполнение</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специальной</w:t>
      </w:r>
      <w:r>
        <w:rPr>
          <w:spacing w:val="1"/>
        </w:rPr>
        <w:t xml:space="preserve"> </w:t>
      </w:r>
      <w:r>
        <w:t>физической</w:t>
      </w:r>
      <w:r>
        <w:rPr>
          <w:spacing w:val="1"/>
        </w:rPr>
        <w:t xml:space="preserve"> </w:t>
      </w:r>
      <w:r>
        <w:t>подготовке</w:t>
      </w:r>
      <w:r>
        <w:rPr>
          <w:spacing w:val="1"/>
        </w:rPr>
        <w:t xml:space="preserve"> </w:t>
      </w:r>
      <w:r>
        <w:t>триатлонистов,</w:t>
      </w:r>
      <w:r>
        <w:rPr>
          <w:spacing w:val="1"/>
        </w:rPr>
        <w:t xml:space="preserve"> </w:t>
      </w:r>
      <w:r>
        <w:t>проведение</w:t>
      </w:r>
      <w:r>
        <w:rPr>
          <w:spacing w:val="1"/>
        </w:rPr>
        <w:t xml:space="preserve"> </w:t>
      </w:r>
      <w:r>
        <w:t>тестирования</w:t>
      </w:r>
      <w:r>
        <w:rPr>
          <w:spacing w:val="1"/>
        </w:rPr>
        <w:t xml:space="preserve"> </w:t>
      </w:r>
      <w:r>
        <w:t>уровня</w:t>
      </w:r>
      <w:r>
        <w:rPr>
          <w:spacing w:val="1"/>
        </w:rPr>
        <w:t xml:space="preserve"> </w:t>
      </w:r>
      <w:r>
        <w:t>физической</w:t>
      </w:r>
      <w:r>
        <w:rPr>
          <w:spacing w:val="1"/>
        </w:rPr>
        <w:t xml:space="preserve"> </w:t>
      </w:r>
      <w:r>
        <w:t>подготовленности</w:t>
      </w:r>
      <w:r>
        <w:rPr>
          <w:spacing w:val="1"/>
        </w:rPr>
        <w:t xml:space="preserve"> </w:t>
      </w:r>
      <w:r>
        <w:t>в</w:t>
      </w:r>
      <w:r>
        <w:rPr>
          <w:spacing w:val="1"/>
        </w:rPr>
        <w:t xml:space="preserve"> </w:t>
      </w:r>
      <w:r>
        <w:t>триатлоне</w:t>
      </w:r>
      <w:r>
        <w:rPr>
          <w:spacing w:val="1"/>
        </w:rPr>
        <w:t xml:space="preserve"> </w:t>
      </w:r>
      <w:r>
        <w:t>со</w:t>
      </w:r>
      <w:r>
        <w:rPr>
          <w:spacing w:val="-67"/>
        </w:rPr>
        <w:t xml:space="preserve"> </w:t>
      </w:r>
      <w:r>
        <w:t>сверстниками.</w:t>
      </w:r>
    </w:p>
    <w:p w:rsidR="00347E9B" w:rsidRDefault="00757747">
      <w:pPr>
        <w:pStyle w:val="a4"/>
        <w:spacing w:before="4"/>
        <w:ind w:left="1330" w:firstLine="0"/>
      </w:pPr>
      <w:r>
        <w:t>Модуль</w:t>
      </w:r>
      <w:r>
        <w:rPr>
          <w:spacing w:val="-8"/>
        </w:rPr>
        <w:t xml:space="preserve"> </w:t>
      </w:r>
      <w:r>
        <w:t>«Лапта».</w:t>
      </w:r>
    </w:p>
    <w:p w:rsidR="00347E9B" w:rsidRDefault="00757747">
      <w:pPr>
        <w:pStyle w:val="a4"/>
        <w:spacing w:before="158"/>
        <w:ind w:left="1330" w:firstLine="0"/>
      </w:pPr>
      <w:r>
        <w:t>Пояснительная</w:t>
      </w:r>
      <w:r>
        <w:rPr>
          <w:spacing w:val="-7"/>
        </w:rPr>
        <w:t xml:space="preserve"> </w:t>
      </w:r>
      <w:r>
        <w:t>записка</w:t>
      </w:r>
      <w:r>
        <w:rPr>
          <w:spacing w:val="-7"/>
        </w:rPr>
        <w:t xml:space="preserve"> </w:t>
      </w:r>
      <w:r>
        <w:t>модуля</w:t>
      </w:r>
      <w:r>
        <w:rPr>
          <w:spacing w:val="-1"/>
        </w:rPr>
        <w:t xml:space="preserve"> </w:t>
      </w:r>
      <w:r>
        <w:t>«Лапта».</w:t>
      </w:r>
    </w:p>
    <w:p w:rsidR="00347E9B" w:rsidRDefault="00757747">
      <w:pPr>
        <w:pStyle w:val="a4"/>
        <w:spacing w:before="163" w:line="360" w:lineRule="auto"/>
        <w:ind w:right="483"/>
      </w:pPr>
      <w:r>
        <w:t>Модуль «Лапта» (далее – модуль по лапте, лапта) на уровне 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71"/>
        </w:rPr>
        <w:t xml:space="preserve"> </w:t>
      </w:r>
      <w:r>
        <w:t>программы</w:t>
      </w:r>
      <w:r>
        <w:rPr>
          <w:spacing w:val="7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71"/>
        </w:rPr>
        <w:t xml:space="preserve"> </w:t>
      </w:r>
      <w:r>
        <w:t>системе</w:t>
      </w:r>
      <w:r>
        <w:rPr>
          <w:spacing w:val="1"/>
        </w:rPr>
        <w:t xml:space="preserve"> </w:t>
      </w:r>
      <w:r>
        <w:t>образования и использования спортивно-ориентированных форм, средств и</w:t>
      </w:r>
      <w:r>
        <w:rPr>
          <w:spacing w:val="1"/>
        </w:rPr>
        <w:t xml:space="preserve"> </w:t>
      </w:r>
      <w:r>
        <w:t>методов обучения</w:t>
      </w:r>
      <w:r>
        <w:rPr>
          <w:spacing w:val="3"/>
        </w:rPr>
        <w:t xml:space="preserve"> </w:t>
      </w:r>
      <w:r>
        <w:t>по различным</w:t>
      </w:r>
      <w:r>
        <w:rPr>
          <w:spacing w:val="1"/>
        </w:rPr>
        <w:t xml:space="preserve"> </w:t>
      </w:r>
      <w:r>
        <w:t>видам</w:t>
      </w:r>
      <w:r>
        <w:rPr>
          <w:spacing w:val="3"/>
        </w:rPr>
        <w:t xml:space="preserve"> </w:t>
      </w:r>
      <w:r>
        <w:t>спорта.</w:t>
      </w:r>
    </w:p>
    <w:p w:rsidR="00347E9B" w:rsidRDefault="00757747">
      <w:pPr>
        <w:pStyle w:val="a4"/>
        <w:spacing w:before="2" w:line="360" w:lineRule="auto"/>
        <w:ind w:right="489"/>
      </w:pPr>
      <w:r>
        <w:t>Русская лапта – одна из древнейших национальных спортивных игр.</w:t>
      </w:r>
      <w:r>
        <w:rPr>
          <w:spacing w:val="1"/>
        </w:rPr>
        <w:t xml:space="preserve"> </w:t>
      </w:r>
      <w:r>
        <w:t>В</w:t>
      </w:r>
      <w:r>
        <w:rPr>
          <w:spacing w:val="1"/>
        </w:rPr>
        <w:t xml:space="preserve"> </w:t>
      </w:r>
      <w:r>
        <w:t>настоящее время русская лапта является официальным видом спорта. Лаптой</w:t>
      </w:r>
      <w:r>
        <w:rPr>
          <w:spacing w:val="1"/>
        </w:rPr>
        <w:t xml:space="preserve"> </w:t>
      </w:r>
      <w:r>
        <w:t>можно заниматься</w:t>
      </w:r>
      <w:r>
        <w:rPr>
          <w:spacing w:val="1"/>
        </w:rPr>
        <w:t xml:space="preserve"> </w:t>
      </w:r>
      <w:r>
        <w:t>с</w:t>
      </w:r>
      <w:r>
        <w:rPr>
          <w:spacing w:val="1"/>
        </w:rPr>
        <w:t xml:space="preserve"> </w:t>
      </w:r>
      <w:r>
        <w:t>дошкольного</w:t>
      </w:r>
      <w:r>
        <w:rPr>
          <w:spacing w:val="70"/>
        </w:rPr>
        <w:t xml:space="preserve"> </w:t>
      </w:r>
      <w:r>
        <w:t>возраста</w:t>
      </w:r>
      <w:r>
        <w:rPr>
          <w:spacing w:val="70"/>
        </w:rPr>
        <w:t xml:space="preserve"> </w:t>
      </w:r>
      <w:r>
        <w:t>и продолжать эту деятельность</w:t>
      </w:r>
      <w:r>
        <w:rPr>
          <w:spacing w:val="1"/>
        </w:rPr>
        <w:t xml:space="preserve"> </w:t>
      </w:r>
      <w:r>
        <w:t>на</w:t>
      </w:r>
      <w:r>
        <w:rPr>
          <w:spacing w:val="1"/>
        </w:rPr>
        <w:t xml:space="preserve"> </w:t>
      </w:r>
      <w:r>
        <w:t>протяжении</w:t>
      </w:r>
      <w:r>
        <w:rPr>
          <w:spacing w:val="2"/>
        </w:rPr>
        <w:t xml:space="preserve"> </w:t>
      </w:r>
      <w:r>
        <w:t>многих</w:t>
      </w:r>
      <w:r>
        <w:rPr>
          <w:spacing w:val="-3"/>
        </w:rPr>
        <w:t xml:space="preserve"> </w:t>
      </w:r>
      <w:r>
        <w:t>лет жизни.</w:t>
      </w:r>
    </w:p>
    <w:p w:rsidR="00347E9B" w:rsidRDefault="00757747">
      <w:pPr>
        <w:pStyle w:val="a4"/>
        <w:spacing w:line="360" w:lineRule="auto"/>
        <w:ind w:right="483"/>
      </w:pPr>
      <w:r>
        <w:t>Лапта является универсальным средством физического воспитания</w:t>
      </w:r>
      <w:r>
        <w:rPr>
          <w:spacing w:val="1"/>
        </w:rPr>
        <w:t xml:space="preserve"> </w:t>
      </w:r>
      <w:r>
        <w:t>и</w:t>
      </w:r>
      <w:r>
        <w:rPr>
          <w:spacing w:val="1"/>
        </w:rPr>
        <w:t xml:space="preserve"> </w:t>
      </w:r>
      <w:r>
        <w:t>способствует</w:t>
      </w:r>
      <w:r>
        <w:rPr>
          <w:spacing w:val="1"/>
        </w:rPr>
        <w:t xml:space="preserve"> </w:t>
      </w:r>
      <w:r>
        <w:t>гармоничному</w:t>
      </w:r>
      <w:r>
        <w:rPr>
          <w:spacing w:val="1"/>
        </w:rPr>
        <w:t xml:space="preserve"> </w:t>
      </w:r>
      <w:r>
        <w:t>развитию,</w:t>
      </w:r>
      <w:r>
        <w:rPr>
          <w:spacing w:val="1"/>
        </w:rPr>
        <w:t xml:space="preserve"> </w:t>
      </w:r>
      <w:r>
        <w:t>укреплению</w:t>
      </w:r>
      <w:r>
        <w:rPr>
          <w:spacing w:val="1"/>
        </w:rPr>
        <w:t xml:space="preserve"> </w:t>
      </w:r>
      <w:r>
        <w:t>здоровья</w:t>
      </w:r>
      <w:r>
        <w:rPr>
          <w:spacing w:val="1"/>
        </w:rPr>
        <w:t xml:space="preserve"> </w:t>
      </w:r>
      <w:r>
        <w:t>детей.</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средства</w:t>
      </w:r>
      <w:r>
        <w:rPr>
          <w:spacing w:val="1"/>
        </w:rPr>
        <w:t xml:space="preserve"> </w:t>
      </w:r>
      <w:r>
        <w:t>лапты</w:t>
      </w:r>
      <w:r>
        <w:rPr>
          <w:spacing w:val="1"/>
        </w:rPr>
        <w:t xml:space="preserve"> </w:t>
      </w:r>
      <w:r>
        <w:t>содействуют</w:t>
      </w:r>
      <w:r>
        <w:rPr>
          <w:spacing w:val="1"/>
        </w:rPr>
        <w:t xml:space="preserve"> </w:t>
      </w:r>
      <w:r>
        <w:t>комплексному</w:t>
      </w:r>
      <w:r>
        <w:rPr>
          <w:spacing w:val="1"/>
        </w:rPr>
        <w:t xml:space="preserve"> </w:t>
      </w:r>
      <w:r>
        <w:t>развитию</w:t>
      </w:r>
      <w:r>
        <w:rPr>
          <w:spacing w:val="1"/>
        </w:rPr>
        <w:t xml:space="preserve"> </w:t>
      </w:r>
      <w:r>
        <w:t>у обучающихся всех физических качеств, комплексно влияют на</w:t>
      </w:r>
      <w:r>
        <w:rPr>
          <w:spacing w:val="1"/>
        </w:rPr>
        <w:t xml:space="preserve"> </w:t>
      </w:r>
      <w:r>
        <w:t>органы и системы растущего организма</w:t>
      </w:r>
      <w:r>
        <w:rPr>
          <w:spacing w:val="1"/>
        </w:rPr>
        <w:t xml:space="preserve"> </w:t>
      </w:r>
      <w:r>
        <w:t>ребенка,</w:t>
      </w:r>
      <w:r>
        <w:rPr>
          <w:spacing w:val="1"/>
        </w:rPr>
        <w:t xml:space="preserve"> </w:t>
      </w:r>
      <w:r>
        <w:t>укрепляя</w:t>
      </w:r>
      <w:r>
        <w:rPr>
          <w:spacing w:val="1"/>
        </w:rPr>
        <w:t xml:space="preserve"> </w:t>
      </w:r>
      <w:r>
        <w:t>и повышая их</w:t>
      </w:r>
      <w:r>
        <w:rPr>
          <w:spacing w:val="1"/>
        </w:rPr>
        <w:t xml:space="preserve"> </w:t>
      </w:r>
      <w:r>
        <w:t>функциональный уровень.</w:t>
      </w:r>
    </w:p>
    <w:p w:rsidR="00347E9B" w:rsidRDefault="00757747">
      <w:pPr>
        <w:pStyle w:val="a4"/>
        <w:spacing w:before="1" w:line="360" w:lineRule="auto"/>
        <w:ind w:right="492"/>
      </w:pPr>
      <w:r>
        <w:t>Лапта</w:t>
      </w:r>
      <w:r>
        <w:rPr>
          <w:spacing w:val="1"/>
        </w:rPr>
        <w:t xml:space="preserve"> </w:t>
      </w:r>
      <w:r>
        <w:t>выделяется</w:t>
      </w:r>
      <w:r>
        <w:rPr>
          <w:spacing w:val="1"/>
        </w:rPr>
        <w:t xml:space="preserve"> </w:t>
      </w:r>
      <w:r>
        <w:t>среди</w:t>
      </w:r>
      <w:r>
        <w:rPr>
          <w:spacing w:val="1"/>
        </w:rPr>
        <w:t xml:space="preserve"> </w:t>
      </w:r>
      <w:r>
        <w:t>других</w:t>
      </w:r>
      <w:r>
        <w:rPr>
          <w:spacing w:val="1"/>
        </w:rPr>
        <w:t xml:space="preserve"> </w:t>
      </w:r>
      <w:r>
        <w:t>игровых</w:t>
      </w:r>
      <w:r>
        <w:rPr>
          <w:spacing w:val="1"/>
        </w:rPr>
        <w:t xml:space="preserve"> </w:t>
      </w:r>
      <w:r>
        <w:t>видов</w:t>
      </w:r>
      <w:r>
        <w:rPr>
          <w:spacing w:val="1"/>
        </w:rPr>
        <w:t xml:space="preserve"> </w:t>
      </w:r>
      <w:r>
        <w:t>спорта</w:t>
      </w:r>
      <w:r>
        <w:rPr>
          <w:spacing w:val="1"/>
        </w:rPr>
        <w:t xml:space="preserve"> </w:t>
      </w:r>
      <w:r>
        <w:t>своей</w:t>
      </w:r>
      <w:r>
        <w:rPr>
          <w:spacing w:val="1"/>
        </w:rPr>
        <w:t xml:space="preserve"> </w:t>
      </w:r>
      <w:r>
        <w:t>экономической</w:t>
      </w:r>
      <w:r>
        <w:rPr>
          <w:spacing w:val="1"/>
        </w:rPr>
        <w:t xml:space="preserve"> </w:t>
      </w:r>
      <w:r>
        <w:t>доступностью.</w:t>
      </w:r>
      <w:r>
        <w:rPr>
          <w:spacing w:val="1"/>
        </w:rPr>
        <w:t xml:space="preserve"> </w:t>
      </w:r>
      <w:r>
        <w:t>При</w:t>
      </w:r>
      <w:r>
        <w:rPr>
          <w:spacing w:val="1"/>
        </w:rPr>
        <w:t xml:space="preserve"> </w:t>
      </w:r>
      <w:r>
        <w:t>проведении</w:t>
      </w:r>
      <w:r>
        <w:rPr>
          <w:spacing w:val="1"/>
        </w:rPr>
        <w:t xml:space="preserve"> </w:t>
      </w:r>
      <w:r>
        <w:t>учебной</w:t>
      </w:r>
      <w:r>
        <w:rPr>
          <w:spacing w:val="1"/>
        </w:rPr>
        <w:t xml:space="preserve"> </w:t>
      </w:r>
      <w:r>
        <w:t>и</w:t>
      </w:r>
      <w:r>
        <w:rPr>
          <w:spacing w:val="1"/>
        </w:rPr>
        <w:t xml:space="preserve"> </w:t>
      </w:r>
      <w:r>
        <w:t>внеурочной</w:t>
      </w:r>
      <w:r>
        <w:rPr>
          <w:spacing w:val="-67"/>
        </w:rPr>
        <w:t xml:space="preserve"> </w:t>
      </w:r>
      <w:r>
        <w:t>деятельности</w:t>
      </w:r>
      <w:r>
        <w:rPr>
          <w:spacing w:val="1"/>
        </w:rPr>
        <w:t xml:space="preserve"> </w:t>
      </w:r>
      <w:r>
        <w:t>не</w:t>
      </w:r>
      <w:r>
        <w:rPr>
          <w:spacing w:val="1"/>
        </w:rPr>
        <w:t xml:space="preserve"> </w:t>
      </w:r>
      <w:r>
        <w:t>требуется</w:t>
      </w:r>
      <w:r>
        <w:rPr>
          <w:spacing w:val="1"/>
        </w:rPr>
        <w:t xml:space="preserve"> </w:t>
      </w:r>
      <w:r>
        <w:t>больших</w:t>
      </w:r>
      <w:r>
        <w:rPr>
          <w:spacing w:val="1"/>
        </w:rPr>
        <w:t xml:space="preserve"> </w:t>
      </w:r>
      <w:r>
        <w:t>средств</w:t>
      </w:r>
      <w:r>
        <w:rPr>
          <w:spacing w:val="1"/>
        </w:rPr>
        <w:t xml:space="preserve"> </w:t>
      </w:r>
      <w:r>
        <w:t>на</w:t>
      </w:r>
      <w:r>
        <w:rPr>
          <w:spacing w:val="1"/>
        </w:rPr>
        <w:t xml:space="preserve"> </w:t>
      </w:r>
      <w:r>
        <w:t>приобретение</w:t>
      </w:r>
      <w:r>
        <w:rPr>
          <w:spacing w:val="1"/>
        </w:rPr>
        <w:t xml:space="preserve"> </w:t>
      </w:r>
      <w:r>
        <w:t>соответствующего оборудования и инвентаря.</w:t>
      </w:r>
      <w:r>
        <w:rPr>
          <w:spacing w:val="1"/>
        </w:rPr>
        <w:t xml:space="preserve"> </w:t>
      </w:r>
      <w:r>
        <w:t>Эту игру можно организовать</w:t>
      </w:r>
      <w:r>
        <w:rPr>
          <w:spacing w:val="1"/>
        </w:rPr>
        <w:t xml:space="preserve"> </w:t>
      </w:r>
      <w:r>
        <w:t>для</w:t>
      </w:r>
      <w:r>
        <w:rPr>
          <w:spacing w:val="1"/>
        </w:rPr>
        <w:t xml:space="preserve"> </w:t>
      </w:r>
      <w:r>
        <w:t>мальчиков</w:t>
      </w:r>
      <w:r>
        <w:rPr>
          <w:spacing w:val="-1"/>
        </w:rPr>
        <w:t xml:space="preserve"> </w:t>
      </w:r>
      <w:r>
        <w:t>и</w:t>
      </w:r>
      <w:r>
        <w:rPr>
          <w:spacing w:val="-1"/>
        </w:rPr>
        <w:t xml:space="preserve"> </w:t>
      </w:r>
      <w:r>
        <w:t>девочек,</w:t>
      </w:r>
      <w:r>
        <w:rPr>
          <w:spacing w:val="3"/>
        </w:rPr>
        <w:t xml:space="preserve"> </w:t>
      </w:r>
      <w:r>
        <w:t>как</w:t>
      </w:r>
      <w:r>
        <w:rPr>
          <w:spacing w:val="-1"/>
        </w:rPr>
        <w:t xml:space="preserve"> </w:t>
      </w:r>
      <w:r>
        <w:t>в</w:t>
      </w:r>
      <w:r>
        <w:rPr>
          <w:spacing w:val="-1"/>
        </w:rPr>
        <w:t xml:space="preserve"> </w:t>
      </w:r>
      <w:r>
        <w:t>зале,</w:t>
      </w:r>
      <w:r>
        <w:rPr>
          <w:spacing w:val="3"/>
        </w:rPr>
        <w:t xml:space="preserve"> </w:t>
      </w:r>
      <w:r>
        <w:t>так</w:t>
      </w:r>
      <w:r>
        <w:rPr>
          <w:spacing w:val="-1"/>
        </w:rPr>
        <w:t xml:space="preserve"> </w:t>
      </w:r>
      <w:r>
        <w:t>и на открытом</w:t>
      </w:r>
      <w:r>
        <w:rPr>
          <w:spacing w:val="1"/>
        </w:rPr>
        <w:t xml:space="preserve"> </w:t>
      </w:r>
      <w:r>
        <w:t>воздухе.</w:t>
      </w:r>
    </w:p>
    <w:p w:rsidR="00347E9B" w:rsidRDefault="00757747">
      <w:pPr>
        <w:pStyle w:val="a4"/>
        <w:spacing w:line="360" w:lineRule="auto"/>
        <w:ind w:right="491"/>
      </w:pPr>
      <w:r>
        <w:t>Регулярные занятия лаптой содействуют развитию личностных качеств</w:t>
      </w:r>
      <w:r>
        <w:rPr>
          <w:spacing w:val="-67"/>
        </w:rPr>
        <w:t xml:space="preserve"> </w:t>
      </w:r>
      <w:r>
        <w:t>обучающихся,</w:t>
      </w:r>
      <w:r>
        <w:rPr>
          <w:spacing w:val="1"/>
        </w:rPr>
        <w:t xml:space="preserve"> </w:t>
      </w:r>
      <w:r>
        <w:t>формированию</w:t>
      </w:r>
      <w:r>
        <w:rPr>
          <w:spacing w:val="1"/>
        </w:rPr>
        <w:t xml:space="preserve"> </w:t>
      </w:r>
      <w:r>
        <w:t>коллективизма,</w:t>
      </w:r>
      <w:r>
        <w:rPr>
          <w:spacing w:val="1"/>
        </w:rPr>
        <w:t xml:space="preserve"> </w:t>
      </w:r>
      <w:r>
        <w:t>инициативности,</w:t>
      </w:r>
      <w:r>
        <w:rPr>
          <w:spacing w:val="1"/>
        </w:rPr>
        <w:t xml:space="preserve"> </w:t>
      </w:r>
      <w:r>
        <w:t>решительности,</w:t>
      </w:r>
      <w:r>
        <w:rPr>
          <w:spacing w:val="56"/>
        </w:rPr>
        <w:t xml:space="preserve"> </w:t>
      </w:r>
      <w:r>
        <w:t>развития</w:t>
      </w:r>
      <w:r>
        <w:rPr>
          <w:spacing w:val="56"/>
        </w:rPr>
        <w:t xml:space="preserve"> </w:t>
      </w:r>
      <w:r>
        <w:t>морально-волевых</w:t>
      </w:r>
      <w:r>
        <w:rPr>
          <w:spacing w:val="50"/>
        </w:rPr>
        <w:t xml:space="preserve"> </w:t>
      </w:r>
      <w:r>
        <w:t>качеств,</w:t>
      </w:r>
      <w:r>
        <w:rPr>
          <w:spacing w:val="57"/>
        </w:rPr>
        <w:t xml:space="preserve"> </w:t>
      </w:r>
      <w:r>
        <w:t>а</w:t>
      </w:r>
      <w:r>
        <w:rPr>
          <w:spacing w:val="56"/>
        </w:rPr>
        <w:t xml:space="preserve"> </w:t>
      </w:r>
      <w:r>
        <w:t>также</w:t>
      </w:r>
      <w:r>
        <w:rPr>
          <w:spacing w:val="55"/>
        </w:rPr>
        <w:t xml:space="preserve"> </w:t>
      </w:r>
      <w:r>
        <w:t>способствует</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501" w:firstLine="0"/>
      </w:pPr>
      <w:r>
        <w:lastRenderedPageBreak/>
        <w:t>формированию</w:t>
      </w:r>
      <w:r>
        <w:rPr>
          <w:spacing w:val="1"/>
        </w:rPr>
        <w:t xml:space="preserve"> </w:t>
      </w:r>
      <w:r>
        <w:t>комплекса</w:t>
      </w:r>
      <w:r>
        <w:rPr>
          <w:spacing w:val="1"/>
        </w:rPr>
        <w:t xml:space="preserve"> </w:t>
      </w:r>
      <w:r>
        <w:t>психофизиологических</w:t>
      </w:r>
      <w:r>
        <w:rPr>
          <w:spacing w:val="1"/>
        </w:rPr>
        <w:t xml:space="preserve"> </w:t>
      </w:r>
      <w:r>
        <w:t>свойств</w:t>
      </w:r>
      <w:r>
        <w:rPr>
          <w:spacing w:val="1"/>
        </w:rPr>
        <w:t xml:space="preserve"> </w:t>
      </w:r>
      <w:r>
        <w:t>организма.</w:t>
      </w:r>
      <w:r>
        <w:rPr>
          <w:spacing w:val="1"/>
        </w:rPr>
        <w:t xml:space="preserve"> </w:t>
      </w:r>
      <w:r>
        <w:t>Игровой</w:t>
      </w:r>
      <w:r>
        <w:rPr>
          <w:spacing w:val="1"/>
        </w:rPr>
        <w:t xml:space="preserve"> </w:t>
      </w:r>
      <w:r>
        <w:t>процесс</w:t>
      </w:r>
      <w:r>
        <w:rPr>
          <w:spacing w:val="1"/>
        </w:rPr>
        <w:t xml:space="preserve"> </w:t>
      </w:r>
      <w:r>
        <w:t>обеспечивает</w:t>
      </w:r>
      <w:r>
        <w:rPr>
          <w:spacing w:val="1"/>
        </w:rPr>
        <w:t xml:space="preserve"> </w:t>
      </w:r>
      <w:r>
        <w:t>развитие</w:t>
      </w:r>
      <w:r>
        <w:rPr>
          <w:spacing w:val="1"/>
        </w:rPr>
        <w:t xml:space="preserve"> </w:t>
      </w:r>
      <w:r>
        <w:t>образовательного</w:t>
      </w:r>
      <w:r>
        <w:rPr>
          <w:spacing w:val="1"/>
        </w:rPr>
        <w:t xml:space="preserve"> </w:t>
      </w:r>
      <w:r>
        <w:t>потенциала</w:t>
      </w:r>
      <w:r>
        <w:rPr>
          <w:spacing w:val="1"/>
        </w:rPr>
        <w:t xml:space="preserve"> </w:t>
      </w:r>
      <w:r>
        <w:t>личности,</w:t>
      </w:r>
      <w:r>
        <w:rPr>
          <w:spacing w:val="66"/>
        </w:rPr>
        <w:t xml:space="preserve"> </w:t>
      </w:r>
      <w:r>
        <w:t>ее</w:t>
      </w:r>
      <w:r>
        <w:rPr>
          <w:spacing w:val="-2"/>
        </w:rPr>
        <w:t xml:space="preserve"> </w:t>
      </w:r>
      <w:r>
        <w:t>индивидуальности,</w:t>
      </w:r>
      <w:r>
        <w:rPr>
          <w:spacing w:val="-1"/>
        </w:rPr>
        <w:t xml:space="preserve"> </w:t>
      </w:r>
      <w:r>
        <w:t>творческого</w:t>
      </w:r>
      <w:r>
        <w:rPr>
          <w:spacing w:val="-3"/>
        </w:rPr>
        <w:t xml:space="preserve"> </w:t>
      </w:r>
      <w:r>
        <w:t>отношения</w:t>
      </w:r>
      <w:r>
        <w:rPr>
          <w:spacing w:val="-2"/>
        </w:rPr>
        <w:t xml:space="preserve"> </w:t>
      </w:r>
      <w:r>
        <w:t>к</w:t>
      </w:r>
      <w:r>
        <w:rPr>
          <w:spacing w:val="-3"/>
        </w:rPr>
        <w:t xml:space="preserve"> </w:t>
      </w:r>
      <w:r>
        <w:t>деятельности.</w:t>
      </w:r>
    </w:p>
    <w:p w:rsidR="00347E9B" w:rsidRDefault="00757747">
      <w:pPr>
        <w:pStyle w:val="a4"/>
        <w:spacing w:before="2" w:line="360" w:lineRule="auto"/>
        <w:ind w:right="486"/>
      </w:pPr>
      <w:r>
        <w:t>Целью</w:t>
      </w:r>
      <w:r>
        <w:rPr>
          <w:spacing w:val="1"/>
        </w:rPr>
        <w:t xml:space="preserve"> </w:t>
      </w:r>
      <w:r>
        <w:t>изучения</w:t>
      </w:r>
      <w:r>
        <w:rPr>
          <w:spacing w:val="1"/>
        </w:rPr>
        <w:t xml:space="preserve"> </w:t>
      </w:r>
      <w:r>
        <w:t>модуля</w:t>
      </w:r>
      <w:r>
        <w:rPr>
          <w:spacing w:val="1"/>
        </w:rPr>
        <w:t xml:space="preserve"> </w:t>
      </w:r>
      <w:r>
        <w:t>«Лапта»</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навыков</w:t>
      </w:r>
      <w:r>
        <w:rPr>
          <w:spacing w:val="1"/>
        </w:rPr>
        <w:t xml:space="preserve"> </w:t>
      </w:r>
      <w:r>
        <w:t>общечеловеческой</w:t>
      </w:r>
      <w:r>
        <w:rPr>
          <w:spacing w:val="1"/>
        </w:rPr>
        <w:t xml:space="preserve"> </w:t>
      </w:r>
      <w:r>
        <w:t>культуры</w:t>
      </w:r>
      <w:r>
        <w:rPr>
          <w:spacing w:val="1"/>
        </w:rPr>
        <w:t xml:space="preserve"> </w:t>
      </w:r>
      <w:r>
        <w:t>и</w:t>
      </w:r>
      <w:r>
        <w:rPr>
          <w:spacing w:val="1"/>
        </w:rPr>
        <w:t xml:space="preserve"> </w:t>
      </w:r>
      <w:r>
        <w:t>социального</w:t>
      </w:r>
      <w:r>
        <w:rPr>
          <w:spacing w:val="1"/>
        </w:rPr>
        <w:t xml:space="preserve"> </w:t>
      </w:r>
      <w:r>
        <w:t>самоопределения,</w:t>
      </w:r>
      <w:r>
        <w:rPr>
          <w:spacing w:val="1"/>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w:t>
      </w:r>
      <w:r>
        <w:rPr>
          <w:spacing w:val="1"/>
        </w:rPr>
        <w:t xml:space="preserve"> </w:t>
      </w:r>
      <w:r>
        <w:t>здоровья,</w:t>
      </w:r>
      <w:r>
        <w:rPr>
          <w:spacing w:val="1"/>
        </w:rPr>
        <w:t xml:space="preserve"> </w:t>
      </w:r>
      <w:r>
        <w:t>ведению</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через</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1"/>
        </w:rPr>
        <w:t xml:space="preserve"> </w:t>
      </w:r>
      <w:r>
        <w:t>средств</w:t>
      </w:r>
      <w:r>
        <w:rPr>
          <w:spacing w:val="1"/>
        </w:rPr>
        <w:t xml:space="preserve"> </w:t>
      </w:r>
      <w:r>
        <w:t>вида</w:t>
      </w:r>
      <w:r>
        <w:rPr>
          <w:spacing w:val="1"/>
        </w:rPr>
        <w:t xml:space="preserve"> </w:t>
      </w:r>
      <w:r>
        <w:t>спорта</w:t>
      </w:r>
      <w:r>
        <w:rPr>
          <w:spacing w:val="1"/>
        </w:rPr>
        <w:t xml:space="preserve"> </w:t>
      </w:r>
      <w:r>
        <w:t>лапта.</w:t>
      </w:r>
    </w:p>
    <w:p w:rsidR="00347E9B" w:rsidRDefault="00757747">
      <w:pPr>
        <w:pStyle w:val="a4"/>
        <w:spacing w:before="2"/>
        <w:ind w:left="1330" w:firstLine="0"/>
      </w:pPr>
      <w:r>
        <w:t>Задачами</w:t>
      </w:r>
      <w:r>
        <w:rPr>
          <w:spacing w:val="-5"/>
        </w:rPr>
        <w:t xml:space="preserve"> </w:t>
      </w:r>
      <w:r>
        <w:t>изучения</w:t>
      </w:r>
      <w:r>
        <w:rPr>
          <w:spacing w:val="-3"/>
        </w:rPr>
        <w:t xml:space="preserve"> </w:t>
      </w:r>
      <w:r>
        <w:t>модуля</w:t>
      </w:r>
      <w:r>
        <w:rPr>
          <w:spacing w:val="6"/>
        </w:rPr>
        <w:t xml:space="preserve"> </w:t>
      </w:r>
      <w:r>
        <w:t>«Лапта»</w:t>
      </w:r>
      <w:r>
        <w:rPr>
          <w:spacing w:val="-8"/>
        </w:rPr>
        <w:t xml:space="preserve"> </w:t>
      </w:r>
      <w:r>
        <w:t>являются:</w:t>
      </w:r>
    </w:p>
    <w:p w:rsidR="00347E9B" w:rsidRDefault="00757747">
      <w:pPr>
        <w:pStyle w:val="a4"/>
        <w:spacing w:before="158" w:line="362" w:lineRule="auto"/>
        <w:ind w:right="501"/>
      </w:pPr>
      <w:r>
        <w:t>всестороннее гармоничное развитие детей и подростков, увеличение</w:t>
      </w:r>
      <w:r>
        <w:rPr>
          <w:spacing w:val="1"/>
        </w:rPr>
        <w:t xml:space="preserve"> </w:t>
      </w:r>
      <w:r>
        <w:t>объёма</w:t>
      </w:r>
      <w:r>
        <w:rPr>
          <w:spacing w:val="1"/>
        </w:rPr>
        <w:t xml:space="preserve"> </w:t>
      </w:r>
      <w:r>
        <w:t>их</w:t>
      </w:r>
      <w:r>
        <w:rPr>
          <w:spacing w:val="-4"/>
        </w:rPr>
        <w:t xml:space="preserve"> </w:t>
      </w:r>
      <w:r>
        <w:t>двигательной активности;</w:t>
      </w:r>
    </w:p>
    <w:p w:rsidR="00347E9B" w:rsidRDefault="00757747">
      <w:pPr>
        <w:pStyle w:val="a4"/>
        <w:spacing w:line="360" w:lineRule="auto"/>
        <w:ind w:right="479"/>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 возможностей их организма, обеспечение безопасности</w:t>
      </w:r>
      <w:r>
        <w:rPr>
          <w:spacing w:val="1"/>
        </w:rPr>
        <w:t xml:space="preserve"> </w:t>
      </w:r>
      <w:r>
        <w:t>на</w:t>
      </w:r>
      <w:r>
        <w:rPr>
          <w:spacing w:val="1"/>
        </w:rPr>
        <w:t xml:space="preserve"> </w:t>
      </w:r>
      <w:r>
        <w:t>занятиях</w:t>
      </w:r>
      <w:r>
        <w:rPr>
          <w:spacing w:val="-4"/>
        </w:rPr>
        <w:t xml:space="preserve"> </w:t>
      </w:r>
      <w:r>
        <w:t>по</w:t>
      </w:r>
      <w:r>
        <w:rPr>
          <w:spacing w:val="1"/>
        </w:rPr>
        <w:t xml:space="preserve"> </w:t>
      </w:r>
      <w:r>
        <w:t>лапте;</w:t>
      </w:r>
    </w:p>
    <w:p w:rsidR="00347E9B" w:rsidRDefault="00757747">
      <w:pPr>
        <w:pStyle w:val="a4"/>
        <w:spacing w:line="362" w:lineRule="auto"/>
        <w:ind w:right="500"/>
      </w:pPr>
      <w:r>
        <w:t>освоение знаний о физической культуре и спорте в</w:t>
      </w:r>
      <w:r>
        <w:rPr>
          <w:spacing w:val="1"/>
        </w:rPr>
        <w:t xml:space="preserve"> </w:t>
      </w:r>
      <w:r>
        <w:t>целом,</w:t>
      </w:r>
      <w:r>
        <w:rPr>
          <w:spacing w:val="1"/>
        </w:rPr>
        <w:t xml:space="preserve"> </w:t>
      </w:r>
      <w:r>
        <w:t>истории</w:t>
      </w:r>
      <w:r>
        <w:rPr>
          <w:spacing w:val="1"/>
        </w:rPr>
        <w:t xml:space="preserve"> </w:t>
      </w:r>
      <w:r>
        <w:t>развития</w:t>
      </w:r>
      <w:r>
        <w:rPr>
          <w:spacing w:val="1"/>
        </w:rPr>
        <w:t xml:space="preserve"> </w:t>
      </w:r>
      <w:r>
        <w:t>лапты</w:t>
      </w:r>
      <w:r>
        <w:rPr>
          <w:spacing w:val="1"/>
        </w:rPr>
        <w:t xml:space="preserve"> </w:t>
      </w:r>
      <w:r>
        <w:t>в частности;</w:t>
      </w:r>
    </w:p>
    <w:p w:rsidR="00347E9B" w:rsidRDefault="00757747">
      <w:pPr>
        <w:pStyle w:val="a4"/>
        <w:spacing w:line="362" w:lineRule="auto"/>
        <w:ind w:right="499"/>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лапте,</w:t>
      </w:r>
      <w:r>
        <w:rPr>
          <w:spacing w:val="1"/>
        </w:rPr>
        <w:t xml:space="preserve"> </w:t>
      </w:r>
      <w:r>
        <w:t>о</w:t>
      </w:r>
      <w:r>
        <w:rPr>
          <w:spacing w:val="1"/>
        </w:rPr>
        <w:t xml:space="preserve"> </w:t>
      </w:r>
      <w:r>
        <w:t>ее</w:t>
      </w:r>
      <w:r>
        <w:rPr>
          <w:spacing w:val="1"/>
        </w:rPr>
        <w:t xml:space="preserve"> </w:t>
      </w:r>
      <w:r>
        <w:t>возможностях</w:t>
      </w:r>
      <w:r>
        <w:rPr>
          <w:spacing w:val="1"/>
        </w:rPr>
        <w:t xml:space="preserve"> </w:t>
      </w:r>
      <w:r>
        <w:t>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 подготовке</w:t>
      </w:r>
      <w:r>
        <w:rPr>
          <w:spacing w:val="2"/>
        </w:rPr>
        <w:t xml:space="preserve"> </w:t>
      </w:r>
      <w:r>
        <w:t>обучающихся;</w:t>
      </w:r>
    </w:p>
    <w:p w:rsidR="00347E9B" w:rsidRDefault="00757747">
      <w:pPr>
        <w:pStyle w:val="a4"/>
        <w:spacing w:line="360" w:lineRule="auto"/>
        <w:ind w:right="492"/>
      </w:pPr>
      <w:r>
        <w:t>формирование образовательного базиса, основанного как на знаниях</w:t>
      </w:r>
      <w:r>
        <w:rPr>
          <w:spacing w:val="1"/>
        </w:rPr>
        <w:t xml:space="preserve"> </w:t>
      </w:r>
      <w:r>
        <w:t>и</w:t>
      </w:r>
      <w:r>
        <w:rPr>
          <w:spacing w:val="1"/>
        </w:rPr>
        <w:t xml:space="preserve"> </w:t>
      </w:r>
      <w:r>
        <w:t>умениях в области физической культуры и спорта, так и на соответствующем</w:t>
      </w:r>
      <w:r>
        <w:rPr>
          <w:spacing w:val="-67"/>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1"/>
        </w:rPr>
        <w:t xml:space="preserve"> </w:t>
      </w:r>
      <w:r>
        <w:t>необходимые</w:t>
      </w:r>
      <w:r>
        <w:rPr>
          <w:spacing w:val="1"/>
        </w:rPr>
        <w:t xml:space="preserve"> </w:t>
      </w:r>
      <w:r>
        <w:t>предпосылки для</w:t>
      </w:r>
      <w:r>
        <w:rPr>
          <w:spacing w:val="2"/>
        </w:rPr>
        <w:t xml:space="preserve"> </w:t>
      </w:r>
      <w:r>
        <w:t>его самореализации;</w:t>
      </w:r>
    </w:p>
    <w:p w:rsidR="00347E9B" w:rsidRDefault="00757747">
      <w:pPr>
        <w:pStyle w:val="a4"/>
        <w:spacing w:line="360" w:lineRule="auto"/>
        <w:ind w:right="490"/>
      </w:pPr>
      <w:r>
        <w:t>формирование культуры движений, обогащение двигательного 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20"/>
        </w:rPr>
        <w:t xml:space="preserve"> </w:t>
      </w:r>
      <w:r>
        <w:t>техническими</w:t>
      </w:r>
      <w:r>
        <w:rPr>
          <w:spacing w:val="14"/>
        </w:rPr>
        <w:t xml:space="preserve"> </w:t>
      </w:r>
      <w:r>
        <w:t>действиями</w:t>
      </w:r>
      <w:r>
        <w:rPr>
          <w:spacing w:val="14"/>
        </w:rPr>
        <w:t xml:space="preserve"> </w:t>
      </w:r>
      <w:r>
        <w:t>и</w:t>
      </w:r>
      <w:r>
        <w:rPr>
          <w:spacing w:val="14"/>
        </w:rPr>
        <w:t xml:space="preserve"> </w:t>
      </w:r>
      <w:r>
        <w:t>приемами</w:t>
      </w:r>
      <w:r>
        <w:rPr>
          <w:spacing w:val="14"/>
        </w:rPr>
        <w:t xml:space="preserve"> </w:t>
      </w:r>
      <w:r>
        <w:t>вида</w:t>
      </w:r>
      <w:r>
        <w:rPr>
          <w:spacing w:val="15"/>
        </w:rPr>
        <w:t xml:space="preserve"> </w:t>
      </w:r>
      <w:r>
        <w:t>спорта</w:t>
      </w:r>
    </w:p>
    <w:p w:rsidR="00347E9B" w:rsidRDefault="00757747">
      <w:pPr>
        <w:pStyle w:val="a4"/>
        <w:ind w:firstLine="0"/>
        <w:jc w:val="left"/>
      </w:pPr>
      <w:r>
        <w:t>«лапта»;</w:t>
      </w:r>
    </w:p>
    <w:p w:rsidR="00347E9B" w:rsidRDefault="00757747">
      <w:pPr>
        <w:pStyle w:val="a4"/>
        <w:spacing w:before="142"/>
        <w:ind w:left="1330" w:firstLine="0"/>
        <w:jc w:val="left"/>
      </w:pPr>
      <w:r>
        <w:t>воспитание</w:t>
      </w:r>
      <w:r>
        <w:rPr>
          <w:spacing w:val="35"/>
        </w:rPr>
        <w:t xml:space="preserve"> </w:t>
      </w:r>
      <w:r>
        <w:t>положительных</w:t>
      </w:r>
      <w:r>
        <w:rPr>
          <w:spacing w:val="103"/>
        </w:rPr>
        <w:t xml:space="preserve"> </w:t>
      </w:r>
      <w:r>
        <w:t>качеств</w:t>
      </w:r>
      <w:r>
        <w:rPr>
          <w:spacing w:val="101"/>
        </w:rPr>
        <w:t xml:space="preserve"> </w:t>
      </w:r>
      <w:r>
        <w:t>личности,</w:t>
      </w:r>
      <w:r>
        <w:rPr>
          <w:spacing w:val="105"/>
        </w:rPr>
        <w:t xml:space="preserve"> </w:t>
      </w:r>
      <w:r>
        <w:t>норм</w:t>
      </w:r>
      <w:r>
        <w:rPr>
          <w:spacing w:val="103"/>
        </w:rPr>
        <w:t xml:space="preserve"> </w:t>
      </w:r>
      <w:r>
        <w:t>коллективного</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взаимодействия</w:t>
      </w:r>
      <w:r>
        <w:rPr>
          <w:spacing w:val="-8"/>
        </w:rPr>
        <w:t xml:space="preserve"> </w:t>
      </w:r>
      <w:r>
        <w:t>и</w:t>
      </w:r>
      <w:r>
        <w:rPr>
          <w:spacing w:val="-8"/>
        </w:rPr>
        <w:t xml:space="preserve"> </w:t>
      </w:r>
      <w:r>
        <w:t>сотрудничества;</w:t>
      </w:r>
    </w:p>
    <w:p w:rsidR="00347E9B" w:rsidRDefault="00757747">
      <w:pPr>
        <w:pStyle w:val="a4"/>
        <w:spacing w:before="163" w:line="360" w:lineRule="auto"/>
        <w:ind w:right="486"/>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 культурой</w:t>
      </w:r>
      <w:r>
        <w:rPr>
          <w:spacing w:val="1"/>
        </w:rPr>
        <w:t xml:space="preserve"> </w:t>
      </w:r>
      <w:r>
        <w:t>и</w:t>
      </w:r>
      <w:r>
        <w:rPr>
          <w:spacing w:val="1"/>
        </w:rPr>
        <w:t xml:space="preserve"> </w:t>
      </w:r>
      <w:r>
        <w:t>спортом;</w:t>
      </w:r>
    </w:p>
    <w:p w:rsidR="00347E9B" w:rsidRDefault="00757747">
      <w:pPr>
        <w:pStyle w:val="a4"/>
        <w:spacing w:line="362" w:lineRule="auto"/>
        <w:ind w:left="1330" w:right="843" w:firstLine="0"/>
      </w:pPr>
      <w:r>
        <w:t>выявление,</w:t>
      </w:r>
      <w:r>
        <w:rPr>
          <w:spacing w:val="-3"/>
        </w:rPr>
        <w:t xml:space="preserve"> </w:t>
      </w:r>
      <w:r>
        <w:t>развитие</w:t>
      </w:r>
      <w:r>
        <w:rPr>
          <w:spacing w:val="-4"/>
        </w:rPr>
        <w:t xml:space="preserve"> </w:t>
      </w:r>
      <w:r>
        <w:t>и</w:t>
      </w:r>
      <w:r>
        <w:rPr>
          <w:spacing w:val="-5"/>
        </w:rPr>
        <w:t xml:space="preserve"> </w:t>
      </w:r>
      <w:r>
        <w:t>поддержка</w:t>
      </w:r>
      <w:r>
        <w:rPr>
          <w:spacing w:val="-4"/>
        </w:rPr>
        <w:t xml:space="preserve"> </w:t>
      </w:r>
      <w:r>
        <w:t>одарённых</w:t>
      </w:r>
      <w:r>
        <w:rPr>
          <w:spacing w:val="-9"/>
        </w:rPr>
        <w:t xml:space="preserve"> </w:t>
      </w:r>
      <w:r>
        <w:t>детей</w:t>
      </w:r>
      <w:r>
        <w:rPr>
          <w:spacing w:val="-5"/>
        </w:rPr>
        <w:t xml:space="preserve"> </w:t>
      </w:r>
      <w:r>
        <w:t>в</w:t>
      </w:r>
      <w:r>
        <w:rPr>
          <w:spacing w:val="-6"/>
        </w:rPr>
        <w:t xml:space="preserve"> </w:t>
      </w:r>
      <w:r>
        <w:t>области</w:t>
      </w:r>
      <w:r>
        <w:rPr>
          <w:spacing w:val="-5"/>
        </w:rPr>
        <w:t xml:space="preserve"> </w:t>
      </w:r>
      <w:r>
        <w:t>спорта.</w:t>
      </w:r>
      <w:r>
        <w:rPr>
          <w:spacing w:val="-68"/>
        </w:rPr>
        <w:t xml:space="preserve"> </w:t>
      </w:r>
      <w:r>
        <w:t>Место и</w:t>
      </w:r>
      <w:r>
        <w:rPr>
          <w:spacing w:val="1"/>
        </w:rPr>
        <w:t xml:space="preserve"> </w:t>
      </w:r>
      <w:r>
        <w:t>роль</w:t>
      </w:r>
      <w:r>
        <w:rPr>
          <w:spacing w:val="-2"/>
        </w:rPr>
        <w:t xml:space="preserve"> </w:t>
      </w:r>
      <w:r>
        <w:t>модуля</w:t>
      </w:r>
      <w:r>
        <w:rPr>
          <w:spacing w:val="8"/>
        </w:rPr>
        <w:t xml:space="preserve"> </w:t>
      </w:r>
      <w:r>
        <w:t>«Лапта».</w:t>
      </w:r>
    </w:p>
    <w:p w:rsidR="00347E9B" w:rsidRDefault="00757747">
      <w:pPr>
        <w:pStyle w:val="a4"/>
        <w:spacing w:line="360" w:lineRule="auto"/>
        <w:ind w:right="490"/>
      </w:pPr>
      <w:r>
        <w:t>Модуль</w:t>
      </w:r>
      <w:r>
        <w:rPr>
          <w:spacing w:val="1"/>
        </w:rPr>
        <w:t xml:space="preserve"> </w:t>
      </w:r>
      <w:r>
        <w:t>«Лапта»</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71"/>
        </w:rPr>
        <w:t xml:space="preserve"> </w:t>
      </w:r>
      <w:r>
        <w:t>обучающимся,</w:t>
      </w:r>
      <w:r>
        <w:rPr>
          <w:spacing w:val="1"/>
        </w:rPr>
        <w:t xml:space="preserve"> </w:t>
      </w:r>
      <w:r>
        <w:t>независимо</w:t>
      </w:r>
      <w:r>
        <w:rPr>
          <w:spacing w:val="1"/>
        </w:rPr>
        <w:t xml:space="preserve"> </w:t>
      </w:r>
      <w:r>
        <w:t>от уровня их физического развития и гендерных особенностей, и</w:t>
      </w:r>
      <w:r>
        <w:rPr>
          <w:spacing w:val="-67"/>
        </w:rPr>
        <w:t xml:space="preserve"> </w:t>
      </w:r>
      <w:r>
        <w:t>расширяет</w:t>
      </w:r>
      <w:r>
        <w:rPr>
          <w:spacing w:val="1"/>
        </w:rPr>
        <w:t xml:space="preserve"> </w:t>
      </w:r>
      <w:r>
        <w:t>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4"/>
        </w:rPr>
        <w:t xml:space="preserve"> </w:t>
      </w:r>
      <w:r>
        <w:t>организациях.</w:t>
      </w:r>
    </w:p>
    <w:p w:rsidR="00347E9B" w:rsidRDefault="00757747">
      <w:pPr>
        <w:pStyle w:val="a4"/>
        <w:spacing w:line="360" w:lineRule="auto"/>
        <w:ind w:right="486"/>
      </w:pPr>
      <w:r>
        <w:t>Интеграция</w:t>
      </w:r>
      <w:r>
        <w:rPr>
          <w:spacing w:val="1"/>
        </w:rPr>
        <w:t xml:space="preserve"> </w:t>
      </w:r>
      <w:r>
        <w:t>модуля</w:t>
      </w:r>
      <w:r>
        <w:rPr>
          <w:spacing w:val="1"/>
        </w:rPr>
        <w:t xml:space="preserve"> </w:t>
      </w:r>
      <w:r>
        <w:t>по</w:t>
      </w:r>
      <w:r>
        <w:rPr>
          <w:spacing w:val="1"/>
        </w:rPr>
        <w:t xml:space="preserve"> </w:t>
      </w:r>
      <w:r>
        <w:t>лапте</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 компонентов и модулей по легкой атлетике, подвижным</w:t>
      </w:r>
      <w:r>
        <w:rPr>
          <w:spacing w:val="1"/>
        </w:rPr>
        <w:t xml:space="preserve"> </w:t>
      </w:r>
      <w:r>
        <w:t>и</w:t>
      </w:r>
      <w:r>
        <w:rPr>
          <w:spacing w:val="1"/>
        </w:rPr>
        <w:t xml:space="preserve"> </w:t>
      </w:r>
      <w:r>
        <w:t>спортивным</w:t>
      </w:r>
      <w:r>
        <w:rPr>
          <w:spacing w:val="1"/>
        </w:rPr>
        <w:t xml:space="preserve"> </w:t>
      </w:r>
      <w:r>
        <w:t>играм,</w:t>
      </w:r>
      <w:r>
        <w:rPr>
          <w:spacing w:val="1"/>
        </w:rPr>
        <w:t xml:space="preserve"> </w:t>
      </w:r>
      <w:r>
        <w:t>гимнастике,</w:t>
      </w:r>
      <w:r>
        <w:rPr>
          <w:spacing w:val="1"/>
        </w:rPr>
        <w:t xml:space="preserve"> </w:t>
      </w:r>
      <w:r>
        <w:t>а</w:t>
      </w:r>
      <w:r>
        <w:rPr>
          <w:spacing w:val="1"/>
        </w:rPr>
        <w:t xml:space="preserve"> </w:t>
      </w:r>
      <w:r>
        <w:t>также</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w:t>
      </w:r>
      <w:r>
        <w:rPr>
          <w:spacing w:val="-67"/>
        </w:rPr>
        <w:t xml:space="preserve"> </w:t>
      </w:r>
      <w:r>
        <w:t>спортивного</w:t>
      </w:r>
      <w:r>
        <w:rPr>
          <w:spacing w:val="1"/>
        </w:rPr>
        <w:t xml:space="preserve"> </w:t>
      </w:r>
      <w:r>
        <w:t>комплекса</w:t>
      </w:r>
      <w:r>
        <w:rPr>
          <w:spacing w:val="1"/>
        </w:rPr>
        <w:t xml:space="preserve"> </w:t>
      </w:r>
      <w:r>
        <w:t>«Готов</w:t>
      </w:r>
      <w:r>
        <w:rPr>
          <w:spacing w:val="1"/>
        </w:rPr>
        <w:t xml:space="preserve"> </w:t>
      </w:r>
      <w:r>
        <w:t>к</w:t>
      </w:r>
      <w:r>
        <w:rPr>
          <w:spacing w:val="1"/>
        </w:rPr>
        <w:t xml:space="preserve"> </w:t>
      </w:r>
      <w:r>
        <w:t>труду</w:t>
      </w:r>
      <w:r>
        <w:rPr>
          <w:spacing w:val="1"/>
        </w:rPr>
        <w:t xml:space="preserve"> </w:t>
      </w:r>
      <w:r>
        <w:t>и</w:t>
      </w:r>
      <w:r>
        <w:rPr>
          <w:spacing w:val="1"/>
        </w:rPr>
        <w:t xml:space="preserve"> </w:t>
      </w:r>
      <w:r>
        <w:t>обороне»</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3"/>
        </w:rPr>
        <w:t xml:space="preserve"> </w:t>
      </w:r>
      <w:r>
        <w:t>мероприятиях.</w:t>
      </w:r>
    </w:p>
    <w:p w:rsidR="00347E9B" w:rsidRDefault="00757747">
      <w:pPr>
        <w:pStyle w:val="a4"/>
        <w:spacing w:line="321" w:lineRule="exact"/>
        <w:ind w:left="1330" w:firstLine="0"/>
      </w:pPr>
      <w:r>
        <w:t>Модуль</w:t>
      </w:r>
      <w:r>
        <w:rPr>
          <w:spacing w:val="-5"/>
        </w:rPr>
        <w:t xml:space="preserve"> </w:t>
      </w:r>
      <w:r>
        <w:t>«Лапта»</w:t>
      </w:r>
      <w:r>
        <w:rPr>
          <w:spacing w:val="-6"/>
        </w:rPr>
        <w:t xml:space="preserve"> </w:t>
      </w:r>
      <w:r>
        <w:t>может</w:t>
      </w:r>
      <w:r>
        <w:rPr>
          <w:spacing w:val="-4"/>
        </w:rPr>
        <w:t xml:space="preserve"> </w:t>
      </w:r>
      <w:r>
        <w:t>быть</w:t>
      </w:r>
      <w:r>
        <w:rPr>
          <w:spacing w:val="-4"/>
        </w:rPr>
        <w:t xml:space="preserve"> </w:t>
      </w:r>
      <w:r>
        <w:t>реализован</w:t>
      </w:r>
      <w:r>
        <w:rPr>
          <w:spacing w:val="2"/>
        </w:rPr>
        <w:t xml:space="preserve"> </w:t>
      </w:r>
      <w:r>
        <w:t>в</w:t>
      </w:r>
      <w:r>
        <w:rPr>
          <w:spacing w:val="-3"/>
        </w:rPr>
        <w:t xml:space="preserve"> </w:t>
      </w:r>
      <w:r>
        <w:t>следующих</w:t>
      </w:r>
      <w:r>
        <w:rPr>
          <w:spacing w:val="-6"/>
        </w:rPr>
        <w:t xml:space="preserve"> </w:t>
      </w:r>
      <w:r>
        <w:t>вариантах:</w:t>
      </w:r>
    </w:p>
    <w:p w:rsidR="00347E9B" w:rsidRDefault="00757747">
      <w:pPr>
        <w:pStyle w:val="a4"/>
        <w:spacing w:before="158" w:line="360" w:lineRule="auto"/>
        <w:ind w:right="494"/>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 освоения обучающимися учебного материала по лапте с выбором</w:t>
      </w:r>
      <w:r>
        <w:rPr>
          <w:spacing w:val="1"/>
        </w:rPr>
        <w:t xml:space="preserve"> </w:t>
      </w:r>
      <w:r>
        <w:t>различных</w:t>
      </w:r>
      <w:r>
        <w:rPr>
          <w:spacing w:val="1"/>
        </w:rPr>
        <w:t xml:space="preserve"> </w:t>
      </w:r>
      <w:r>
        <w:t>элементов</w:t>
      </w:r>
      <w:r>
        <w:rPr>
          <w:spacing w:val="1"/>
        </w:rPr>
        <w:t xml:space="preserve"> </w:t>
      </w:r>
      <w:r>
        <w:t>лапты,</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67"/>
        </w:rPr>
        <w:t xml:space="preserve"> </w:t>
      </w:r>
      <w:r>
        <w:t>подготовленности</w:t>
      </w:r>
      <w:r>
        <w:rPr>
          <w:spacing w:val="1"/>
        </w:rPr>
        <w:t xml:space="preserve"> </w:t>
      </w:r>
      <w:r>
        <w:t>обучающихся</w:t>
      </w:r>
      <w:r>
        <w:rPr>
          <w:spacing w:val="1"/>
        </w:rPr>
        <w:t xml:space="preserve"> </w:t>
      </w:r>
      <w:r>
        <w:t>(с</w:t>
      </w:r>
      <w:r>
        <w:rPr>
          <w:spacing w:val="1"/>
        </w:rPr>
        <w:t xml:space="preserve"> </w:t>
      </w:r>
      <w:r>
        <w:t>соответствующей</w:t>
      </w:r>
      <w:r>
        <w:rPr>
          <w:spacing w:val="1"/>
        </w:rPr>
        <w:t xml:space="preserve"> </w:t>
      </w:r>
      <w:r>
        <w:t>дозировкой</w:t>
      </w:r>
      <w:r>
        <w:rPr>
          <w:spacing w:val="1"/>
        </w:rPr>
        <w:t xml:space="preserve"> </w:t>
      </w:r>
      <w:r>
        <w:t>и</w:t>
      </w:r>
      <w:r>
        <w:rPr>
          <w:spacing w:val="1"/>
        </w:rPr>
        <w:t xml:space="preserve"> </w:t>
      </w:r>
      <w:r>
        <w:t>интенсивностью);</w:t>
      </w:r>
    </w:p>
    <w:p w:rsidR="00347E9B" w:rsidRDefault="00757747">
      <w:pPr>
        <w:pStyle w:val="a4"/>
        <w:spacing w:line="360" w:lineRule="auto"/>
        <w:ind w:right="484"/>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57"/>
        </w:rPr>
        <w:t xml:space="preserve"> </w:t>
      </w:r>
      <w:r>
        <w:t>числе</w:t>
      </w:r>
      <w:r>
        <w:rPr>
          <w:spacing w:val="57"/>
        </w:rPr>
        <w:t xml:space="preserve"> </w:t>
      </w:r>
      <w:r>
        <w:t>предусматривающие</w:t>
      </w:r>
      <w:r>
        <w:rPr>
          <w:spacing w:val="60"/>
        </w:rPr>
        <w:t xml:space="preserve"> </w:t>
      </w:r>
      <w:r>
        <w:t>удовлетворение</w:t>
      </w:r>
      <w:r>
        <w:rPr>
          <w:spacing w:val="59"/>
        </w:rPr>
        <w:t xml:space="preserve"> </w:t>
      </w:r>
      <w:r>
        <w:t>различных</w:t>
      </w:r>
      <w:r>
        <w:rPr>
          <w:spacing w:val="51"/>
        </w:rPr>
        <w:t xml:space="preserve"> </w:t>
      </w:r>
      <w:r>
        <w:t>интересов</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firstLine="0"/>
      </w:pPr>
      <w:r>
        <w:lastRenderedPageBreak/>
        <w:t>обучающихся   (при организации и проведении уроков физической культуры</w:t>
      </w:r>
      <w:r>
        <w:rPr>
          <w:spacing w:val="1"/>
        </w:rPr>
        <w:t xml:space="preserve"> </w:t>
      </w:r>
      <w:r>
        <w:t>с 3-х часовой недельной нагрузкой рекомендуемый объём в 10 и 11 классах –</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before="2" w:line="360" w:lineRule="auto"/>
        <w:ind w:right="486"/>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 (или) за счет посещения обучающимися спортивных секций, 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2"/>
        </w:rPr>
        <w:t xml:space="preserve"> </w:t>
      </w:r>
      <w:r>
        <w:t>(рекомендуемый</w:t>
      </w:r>
      <w:r>
        <w:rPr>
          <w:spacing w:val="2"/>
        </w:rPr>
        <w:t xml:space="preserve"> </w:t>
      </w:r>
      <w:r>
        <w:t>объем</w:t>
      </w:r>
      <w:r>
        <w:rPr>
          <w:spacing w:val="2"/>
        </w:rPr>
        <w:t xml:space="preserve"> </w:t>
      </w:r>
      <w:r>
        <w:t>в</w:t>
      </w:r>
      <w:r>
        <w:rPr>
          <w:spacing w:val="-1"/>
        </w:rPr>
        <w:t xml:space="preserve"> </w:t>
      </w:r>
      <w:r>
        <w:t>10–11</w:t>
      </w:r>
      <w:r>
        <w:rPr>
          <w:spacing w:val="1"/>
        </w:rPr>
        <w:t xml:space="preserve"> </w:t>
      </w:r>
      <w:r>
        <w:t>классах</w:t>
      </w:r>
      <w:r>
        <w:rPr>
          <w:spacing w:val="-2"/>
        </w:rPr>
        <w:t xml:space="preserve"> </w:t>
      </w:r>
      <w:r>
        <w:t>– по</w:t>
      </w:r>
      <w:r>
        <w:rPr>
          <w:spacing w:val="1"/>
        </w:rPr>
        <w:t xml:space="preserve"> </w:t>
      </w:r>
      <w:r>
        <w:t>34</w:t>
      </w:r>
      <w:r>
        <w:rPr>
          <w:spacing w:val="1"/>
        </w:rPr>
        <w:t xml:space="preserve"> </w:t>
      </w:r>
      <w:r>
        <w:t>часа).</w:t>
      </w:r>
    </w:p>
    <w:p w:rsidR="00347E9B" w:rsidRDefault="00757747">
      <w:pPr>
        <w:pStyle w:val="a4"/>
        <w:ind w:left="1330" w:firstLine="0"/>
      </w:pPr>
      <w:r>
        <w:t>Содержание</w:t>
      </w:r>
      <w:r>
        <w:rPr>
          <w:spacing w:val="-4"/>
        </w:rPr>
        <w:t xml:space="preserve"> </w:t>
      </w:r>
      <w:r>
        <w:t>модуля</w:t>
      </w:r>
      <w:r>
        <w:rPr>
          <w:spacing w:val="-3"/>
        </w:rPr>
        <w:t xml:space="preserve"> </w:t>
      </w:r>
      <w:r>
        <w:t>«Лапта».</w:t>
      </w:r>
    </w:p>
    <w:p w:rsidR="00347E9B" w:rsidRDefault="00757747" w:rsidP="00026C5F">
      <w:pPr>
        <w:pStyle w:val="a5"/>
        <w:numPr>
          <w:ilvl w:val="0"/>
          <w:numId w:val="60"/>
        </w:numPr>
        <w:tabs>
          <w:tab w:val="left" w:pos="1633"/>
        </w:tabs>
        <w:spacing w:before="163"/>
        <w:rPr>
          <w:sz w:val="28"/>
        </w:rPr>
      </w:pPr>
      <w:r>
        <w:rPr>
          <w:sz w:val="28"/>
        </w:rPr>
        <w:t>Знания</w:t>
      </w:r>
      <w:r>
        <w:rPr>
          <w:spacing w:val="-1"/>
          <w:sz w:val="28"/>
        </w:rPr>
        <w:t xml:space="preserve"> </w:t>
      </w:r>
      <w:r>
        <w:rPr>
          <w:sz w:val="28"/>
        </w:rPr>
        <w:t>о</w:t>
      </w:r>
      <w:r>
        <w:rPr>
          <w:spacing w:val="-3"/>
          <w:sz w:val="28"/>
        </w:rPr>
        <w:t xml:space="preserve"> </w:t>
      </w:r>
      <w:r>
        <w:rPr>
          <w:sz w:val="28"/>
        </w:rPr>
        <w:t>лапте.</w:t>
      </w:r>
    </w:p>
    <w:p w:rsidR="00347E9B" w:rsidRDefault="00757747">
      <w:pPr>
        <w:pStyle w:val="a4"/>
        <w:spacing w:before="158" w:line="360" w:lineRule="auto"/>
        <w:ind w:right="484"/>
      </w:pPr>
      <w:r>
        <w:t>История</w:t>
      </w:r>
      <w:r>
        <w:rPr>
          <w:spacing w:val="35"/>
        </w:rPr>
        <w:t xml:space="preserve"> </w:t>
      </w:r>
      <w:r>
        <w:t>зарождения</w:t>
      </w:r>
      <w:r>
        <w:rPr>
          <w:spacing w:val="36"/>
        </w:rPr>
        <w:t xml:space="preserve"> </w:t>
      </w:r>
      <w:r>
        <w:t>лапты.</w:t>
      </w:r>
      <w:r>
        <w:rPr>
          <w:spacing w:val="36"/>
        </w:rPr>
        <w:t xml:space="preserve"> </w:t>
      </w:r>
      <w:r>
        <w:t>Известные</w:t>
      </w:r>
      <w:r>
        <w:rPr>
          <w:spacing w:val="36"/>
        </w:rPr>
        <w:t xml:space="preserve"> </w:t>
      </w:r>
      <w:r>
        <w:t>отечественные</w:t>
      </w:r>
      <w:r>
        <w:rPr>
          <w:spacing w:val="37"/>
        </w:rPr>
        <w:t xml:space="preserve"> </w:t>
      </w:r>
      <w:r>
        <w:t>игроки</w:t>
      </w:r>
      <w:r>
        <w:rPr>
          <w:spacing w:val="33"/>
        </w:rPr>
        <w:t xml:space="preserve"> </w:t>
      </w:r>
      <w:r>
        <w:t>в</w:t>
      </w:r>
      <w:r>
        <w:rPr>
          <w:spacing w:val="32"/>
        </w:rPr>
        <w:t xml:space="preserve"> </w:t>
      </w:r>
      <w:r>
        <w:t>лапту</w:t>
      </w:r>
      <w:r>
        <w:rPr>
          <w:spacing w:val="-68"/>
        </w:rPr>
        <w:t xml:space="preserve"> </w:t>
      </w:r>
      <w:r>
        <w:t>и тренеры. Современное состояние лапты в Российской Федерации. Место</w:t>
      </w:r>
      <w:r>
        <w:rPr>
          <w:spacing w:val="1"/>
        </w:rPr>
        <w:t xml:space="preserve"> </w:t>
      </w:r>
      <w:r>
        <w:t>лапты</w:t>
      </w:r>
      <w:r>
        <w:rPr>
          <w:spacing w:val="1"/>
        </w:rPr>
        <w:t xml:space="preserve"> </w:t>
      </w:r>
      <w:r>
        <w:t>в</w:t>
      </w:r>
      <w:r>
        <w:rPr>
          <w:spacing w:val="1"/>
        </w:rPr>
        <w:t xml:space="preserve"> </w:t>
      </w:r>
      <w:r>
        <w:t>Единой</w:t>
      </w:r>
      <w:r>
        <w:rPr>
          <w:spacing w:val="1"/>
        </w:rPr>
        <w:t xml:space="preserve"> </w:t>
      </w:r>
      <w:r>
        <w:t>всероссийской</w:t>
      </w:r>
      <w:r>
        <w:rPr>
          <w:spacing w:val="1"/>
        </w:rPr>
        <w:t xml:space="preserve"> </w:t>
      </w:r>
      <w:r>
        <w:t>спортивной</w:t>
      </w:r>
      <w:r>
        <w:rPr>
          <w:spacing w:val="1"/>
        </w:rPr>
        <w:t xml:space="preserve"> </w:t>
      </w:r>
      <w:r>
        <w:t>классификации.</w:t>
      </w:r>
      <w:r>
        <w:rPr>
          <w:spacing w:val="1"/>
        </w:rPr>
        <w:t xml:space="preserve"> </w:t>
      </w:r>
      <w:r>
        <w:t>Понятие</w:t>
      </w:r>
      <w:r>
        <w:rPr>
          <w:spacing w:val="-67"/>
        </w:rPr>
        <w:t xml:space="preserve"> </w:t>
      </w:r>
      <w:r>
        <w:rPr>
          <w:spacing w:val="-1"/>
        </w:rPr>
        <w:t>спортивных</w:t>
      </w:r>
      <w:r>
        <w:rPr>
          <w:spacing w:val="-12"/>
        </w:rPr>
        <w:t xml:space="preserve"> </w:t>
      </w:r>
      <w:r>
        <w:rPr>
          <w:spacing w:val="-1"/>
        </w:rPr>
        <w:t>федераций</w:t>
      </w:r>
      <w:r>
        <w:rPr>
          <w:spacing w:val="-12"/>
        </w:rPr>
        <w:t xml:space="preserve"> </w:t>
      </w:r>
      <w:r>
        <w:rPr>
          <w:spacing w:val="-1"/>
        </w:rPr>
        <w:t>по</w:t>
      </w:r>
      <w:r>
        <w:rPr>
          <w:spacing w:val="-13"/>
        </w:rPr>
        <w:t xml:space="preserve"> </w:t>
      </w:r>
      <w:r>
        <w:rPr>
          <w:spacing w:val="-1"/>
        </w:rPr>
        <w:t>лапте,</w:t>
      </w:r>
      <w:r>
        <w:rPr>
          <w:spacing w:val="-6"/>
        </w:rPr>
        <w:t xml:space="preserve"> </w:t>
      </w:r>
      <w:r>
        <w:rPr>
          <w:spacing w:val="-1"/>
        </w:rPr>
        <w:t>как</w:t>
      </w:r>
      <w:r>
        <w:rPr>
          <w:spacing w:val="-13"/>
        </w:rPr>
        <w:t xml:space="preserve"> </w:t>
      </w:r>
      <w:r>
        <w:rPr>
          <w:spacing w:val="-1"/>
        </w:rPr>
        <w:t>общественных</w:t>
      </w:r>
      <w:r>
        <w:rPr>
          <w:spacing w:val="-16"/>
        </w:rPr>
        <w:t xml:space="preserve"> </w:t>
      </w:r>
      <w:r>
        <w:rPr>
          <w:spacing w:val="-1"/>
        </w:rPr>
        <w:t>организаций.</w:t>
      </w:r>
      <w:r>
        <w:rPr>
          <w:spacing w:val="-9"/>
        </w:rPr>
        <w:t xml:space="preserve"> </w:t>
      </w:r>
      <w:r>
        <w:rPr>
          <w:spacing w:val="-1"/>
        </w:rPr>
        <w:t>Сильнейшие</w:t>
      </w:r>
      <w:r>
        <w:rPr>
          <w:spacing w:val="-68"/>
        </w:rPr>
        <w:t xml:space="preserve"> </w:t>
      </w:r>
      <w:r>
        <w:t>спортсмены</w:t>
      </w:r>
      <w:r>
        <w:rPr>
          <w:spacing w:val="1"/>
        </w:rPr>
        <w:t xml:space="preserve"> </w:t>
      </w:r>
      <w:r>
        <w:t>и</w:t>
      </w:r>
      <w:r>
        <w:rPr>
          <w:spacing w:val="1"/>
        </w:rPr>
        <w:t xml:space="preserve"> </w:t>
      </w:r>
      <w:r>
        <w:t>тренеры</w:t>
      </w:r>
      <w:r>
        <w:rPr>
          <w:spacing w:val="1"/>
        </w:rPr>
        <w:t xml:space="preserve"> </w:t>
      </w:r>
      <w:r>
        <w:t>в</w:t>
      </w:r>
      <w:r>
        <w:rPr>
          <w:spacing w:val="1"/>
        </w:rPr>
        <w:t xml:space="preserve"> </w:t>
      </w:r>
      <w:r>
        <w:t>современной</w:t>
      </w:r>
      <w:r>
        <w:rPr>
          <w:spacing w:val="1"/>
        </w:rPr>
        <w:t xml:space="preserve"> </w:t>
      </w:r>
      <w:r>
        <w:t>лапте.</w:t>
      </w:r>
      <w:r>
        <w:rPr>
          <w:spacing w:val="1"/>
        </w:rPr>
        <w:t xml:space="preserve"> </w:t>
      </w:r>
      <w:r>
        <w:t>Официальные</w:t>
      </w:r>
      <w:r>
        <w:rPr>
          <w:spacing w:val="1"/>
        </w:rPr>
        <w:t xml:space="preserve"> </w:t>
      </w:r>
      <w:r>
        <w:t>правила</w:t>
      </w:r>
      <w:r>
        <w:rPr>
          <w:spacing w:val="-67"/>
        </w:rPr>
        <w:t xml:space="preserve"> </w:t>
      </w:r>
      <w:r>
        <w:t>соревнований по лапте. Характеристика</w:t>
      </w:r>
      <w:r>
        <w:rPr>
          <w:spacing w:val="1"/>
        </w:rPr>
        <w:t xml:space="preserve"> </w:t>
      </w:r>
      <w:r>
        <w:t>вида спорта</w:t>
      </w:r>
      <w:r>
        <w:rPr>
          <w:spacing w:val="1"/>
        </w:rPr>
        <w:t xml:space="preserve"> </w:t>
      </w:r>
      <w:r>
        <w:t>лапта</w:t>
      </w:r>
      <w:r>
        <w:rPr>
          <w:spacing w:val="1"/>
        </w:rPr>
        <w:t xml:space="preserve"> </w:t>
      </w:r>
      <w:r>
        <w:t>и особенности</w:t>
      </w:r>
      <w:r>
        <w:rPr>
          <w:spacing w:val="1"/>
        </w:rPr>
        <w:t xml:space="preserve"> </w:t>
      </w:r>
      <w:r>
        <w:t>мини-лапты.</w:t>
      </w:r>
    </w:p>
    <w:p w:rsidR="00347E9B" w:rsidRDefault="00757747">
      <w:pPr>
        <w:pStyle w:val="a4"/>
        <w:spacing w:before="4" w:line="360" w:lineRule="auto"/>
        <w:ind w:right="488"/>
      </w:pPr>
      <w:r>
        <w:t>Влияние</w:t>
      </w:r>
      <w:r>
        <w:rPr>
          <w:spacing w:val="1"/>
        </w:rPr>
        <w:t xml:space="preserve"> </w:t>
      </w:r>
      <w:r>
        <w:t>занятий</w:t>
      </w:r>
      <w:r>
        <w:rPr>
          <w:spacing w:val="1"/>
        </w:rPr>
        <w:t xml:space="preserve"> </w:t>
      </w:r>
      <w:r>
        <w:t>лаптой</w:t>
      </w:r>
      <w:r>
        <w:rPr>
          <w:spacing w:val="1"/>
        </w:rPr>
        <w:t xml:space="preserve"> </w:t>
      </w:r>
      <w:r>
        <w:t>на</w:t>
      </w:r>
      <w:r>
        <w:rPr>
          <w:spacing w:val="1"/>
        </w:rPr>
        <w:t xml:space="preserve"> </w:t>
      </w:r>
      <w:r>
        <w:t>формирование</w:t>
      </w:r>
      <w:r>
        <w:rPr>
          <w:spacing w:val="1"/>
        </w:rPr>
        <w:t xml:space="preserve"> </w:t>
      </w:r>
      <w:r>
        <w:t>положительных</w:t>
      </w:r>
      <w:r>
        <w:rPr>
          <w:spacing w:val="1"/>
        </w:rPr>
        <w:t xml:space="preserve"> </w:t>
      </w:r>
      <w:r>
        <w:t>качеств</w:t>
      </w:r>
      <w:r>
        <w:rPr>
          <w:spacing w:val="1"/>
        </w:rPr>
        <w:t xml:space="preserve"> </w:t>
      </w:r>
      <w:r>
        <w:t>личности человека (воли, смелости, трудолюбия, честности, сознательности,</w:t>
      </w:r>
      <w:r>
        <w:rPr>
          <w:spacing w:val="1"/>
        </w:rPr>
        <w:t xml:space="preserve"> </w:t>
      </w:r>
      <w:r>
        <w:t>выдержки,</w:t>
      </w:r>
      <w:r>
        <w:rPr>
          <w:spacing w:val="1"/>
        </w:rPr>
        <w:t xml:space="preserve"> </w:t>
      </w:r>
      <w:r>
        <w:t>решительности,</w:t>
      </w:r>
      <w:r>
        <w:rPr>
          <w:spacing w:val="3"/>
        </w:rPr>
        <w:t xml:space="preserve"> </w:t>
      </w:r>
      <w:r>
        <w:t>настойчивости,</w:t>
      </w:r>
      <w:r>
        <w:rPr>
          <w:spacing w:val="2"/>
        </w:rPr>
        <w:t xml:space="preserve"> </w:t>
      </w:r>
      <w:r>
        <w:t>этических</w:t>
      </w:r>
      <w:r>
        <w:rPr>
          <w:spacing w:val="-5"/>
        </w:rPr>
        <w:t xml:space="preserve"> </w:t>
      </w:r>
      <w:r>
        <w:t>норм</w:t>
      </w:r>
      <w:r>
        <w:rPr>
          <w:spacing w:val="-1"/>
        </w:rPr>
        <w:t xml:space="preserve"> </w:t>
      </w:r>
      <w:r>
        <w:t>поведения).</w:t>
      </w:r>
    </w:p>
    <w:p w:rsidR="00347E9B" w:rsidRDefault="00757747">
      <w:pPr>
        <w:pStyle w:val="a4"/>
        <w:spacing w:before="2"/>
        <w:ind w:left="1330" w:firstLine="0"/>
      </w:pPr>
      <w:r>
        <w:t>Амплуа</w:t>
      </w:r>
      <w:r>
        <w:rPr>
          <w:spacing w:val="-2"/>
        </w:rPr>
        <w:t xml:space="preserve"> </w:t>
      </w:r>
      <w:r>
        <w:t>полевых</w:t>
      </w:r>
      <w:r>
        <w:rPr>
          <w:spacing w:val="-6"/>
        </w:rPr>
        <w:t xml:space="preserve"> </w:t>
      </w:r>
      <w:r>
        <w:t>игроков</w:t>
      </w:r>
      <w:r>
        <w:rPr>
          <w:spacing w:val="-4"/>
        </w:rPr>
        <w:t xml:space="preserve"> </w:t>
      </w:r>
      <w:r>
        <w:t>при</w:t>
      </w:r>
      <w:r>
        <w:rPr>
          <w:spacing w:val="-2"/>
        </w:rPr>
        <w:t xml:space="preserve"> </w:t>
      </w:r>
      <w:r>
        <w:t>игре</w:t>
      </w:r>
      <w:r>
        <w:rPr>
          <w:spacing w:val="-2"/>
        </w:rPr>
        <w:t xml:space="preserve"> </w:t>
      </w:r>
      <w:r>
        <w:t>в</w:t>
      </w:r>
      <w:r>
        <w:rPr>
          <w:spacing w:val="-3"/>
        </w:rPr>
        <w:t xml:space="preserve"> </w:t>
      </w:r>
      <w:r>
        <w:t>лапту.</w:t>
      </w:r>
    </w:p>
    <w:p w:rsidR="00347E9B" w:rsidRDefault="00757747">
      <w:pPr>
        <w:pStyle w:val="a4"/>
        <w:spacing w:before="158" w:line="360" w:lineRule="auto"/>
        <w:ind w:right="490"/>
      </w:pPr>
      <w:r>
        <w:t>Правила безопасного поведения во время занятий лаптой. Характерные</w:t>
      </w:r>
      <w:r>
        <w:rPr>
          <w:spacing w:val="-67"/>
        </w:rPr>
        <w:t xml:space="preserve"> </w:t>
      </w:r>
      <w:r>
        <w:t>травмы игроки</w:t>
      </w:r>
      <w:r>
        <w:rPr>
          <w:spacing w:val="1"/>
        </w:rPr>
        <w:t xml:space="preserve"> </w:t>
      </w:r>
      <w:r>
        <w:t>в лапту и мероприятия</w:t>
      </w:r>
      <w:r>
        <w:rPr>
          <w:spacing w:val="70"/>
        </w:rPr>
        <w:t xml:space="preserve"> </w:t>
      </w:r>
      <w:r>
        <w:t>по их предупреждению</w:t>
      </w:r>
      <w:r>
        <w:rPr>
          <w:spacing w:val="70"/>
        </w:rPr>
        <w:t xml:space="preserve"> </w:t>
      </w:r>
      <w:r>
        <w:t>Режим дня</w:t>
      </w:r>
      <w:r>
        <w:rPr>
          <w:spacing w:val="1"/>
        </w:rPr>
        <w:t xml:space="preserve"> </w:t>
      </w:r>
      <w:r>
        <w:t>при</w:t>
      </w:r>
      <w:r>
        <w:rPr>
          <w:spacing w:val="-1"/>
        </w:rPr>
        <w:t xml:space="preserve"> </w:t>
      </w:r>
      <w:r>
        <w:t>занятиях</w:t>
      </w:r>
      <w:r>
        <w:rPr>
          <w:spacing w:val="-5"/>
        </w:rPr>
        <w:t xml:space="preserve"> </w:t>
      </w:r>
      <w:r>
        <w:t>лаптой.</w:t>
      </w:r>
      <w:r>
        <w:rPr>
          <w:spacing w:val="6"/>
        </w:rPr>
        <w:t xml:space="preserve"> </w:t>
      </w:r>
      <w:r>
        <w:t>Правила</w:t>
      </w:r>
      <w:r>
        <w:rPr>
          <w:spacing w:val="1"/>
        </w:rPr>
        <w:t xml:space="preserve"> </w:t>
      </w:r>
      <w:r>
        <w:t>личной</w:t>
      </w:r>
      <w:r>
        <w:rPr>
          <w:spacing w:val="-1"/>
        </w:rPr>
        <w:t xml:space="preserve"> </w:t>
      </w:r>
      <w:r>
        <w:t>гигиены во</w:t>
      </w:r>
      <w:r>
        <w:rPr>
          <w:spacing w:val="-1"/>
        </w:rPr>
        <w:t xml:space="preserve"> </w:t>
      </w:r>
      <w:r>
        <w:t>время</w:t>
      </w:r>
      <w:r>
        <w:rPr>
          <w:spacing w:val="1"/>
        </w:rPr>
        <w:t xml:space="preserve"> </w:t>
      </w:r>
      <w:r>
        <w:t>занятий</w:t>
      </w:r>
      <w:r>
        <w:rPr>
          <w:spacing w:val="-1"/>
        </w:rPr>
        <w:t xml:space="preserve"> </w:t>
      </w:r>
      <w:r>
        <w:t>лаптой.</w:t>
      </w:r>
    </w:p>
    <w:p w:rsidR="00347E9B" w:rsidRDefault="00757747">
      <w:pPr>
        <w:pStyle w:val="a4"/>
        <w:spacing w:before="1" w:line="360" w:lineRule="auto"/>
        <w:ind w:right="484"/>
      </w:pPr>
      <w:r>
        <w:t>Правила</w:t>
      </w:r>
      <w:r>
        <w:rPr>
          <w:spacing w:val="1"/>
        </w:rPr>
        <w:t xml:space="preserve"> </w:t>
      </w:r>
      <w:r>
        <w:t>подбора</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физических</w:t>
      </w:r>
      <w:r>
        <w:rPr>
          <w:spacing w:val="1"/>
        </w:rPr>
        <w:t xml:space="preserve"> </w:t>
      </w:r>
      <w:r>
        <w:t>качеств игроков в лапту. Основные средства и методы обучения технике и</w:t>
      </w:r>
      <w:r>
        <w:rPr>
          <w:spacing w:val="1"/>
        </w:rPr>
        <w:t xml:space="preserve"> </w:t>
      </w:r>
      <w:r>
        <w:t>тактике</w:t>
      </w:r>
      <w:r>
        <w:rPr>
          <w:spacing w:val="1"/>
        </w:rPr>
        <w:t xml:space="preserve"> </w:t>
      </w:r>
      <w:r>
        <w:t>игры</w:t>
      </w:r>
      <w:r>
        <w:rPr>
          <w:spacing w:val="1"/>
        </w:rPr>
        <w:t xml:space="preserve"> </w:t>
      </w:r>
      <w:r>
        <w:t>«лапта».</w:t>
      </w:r>
    </w:p>
    <w:p w:rsidR="00347E9B" w:rsidRDefault="00757747">
      <w:pPr>
        <w:pStyle w:val="a4"/>
        <w:spacing w:before="1" w:line="362" w:lineRule="auto"/>
        <w:ind w:right="490"/>
      </w:pPr>
      <w:r>
        <w:t>Вредные привычки, причины их возникновения и пагубное влияние</w:t>
      </w:r>
      <w:r>
        <w:rPr>
          <w:spacing w:val="1"/>
        </w:rPr>
        <w:t xml:space="preserve"> </w:t>
      </w:r>
      <w:r>
        <w:t>на</w:t>
      </w:r>
      <w:r>
        <w:rPr>
          <w:spacing w:val="1"/>
        </w:rPr>
        <w:t xml:space="preserve"> </w:t>
      </w:r>
      <w:r>
        <w:t>организм</w:t>
      </w:r>
      <w:r>
        <w:rPr>
          <w:spacing w:val="1"/>
        </w:rPr>
        <w:t xml:space="preserve"> </w:t>
      </w:r>
      <w:r>
        <w:t>человека</w:t>
      </w:r>
      <w:r>
        <w:rPr>
          <w:spacing w:val="2"/>
        </w:rPr>
        <w:t xml:space="preserve"> </w:t>
      </w:r>
      <w:r>
        <w:t>и его</w:t>
      </w:r>
      <w:r>
        <w:rPr>
          <w:spacing w:val="1"/>
        </w:rPr>
        <w:t xml:space="preserve"> </w:t>
      </w:r>
      <w:r>
        <w:t>здоровье;</w:t>
      </w:r>
    </w:p>
    <w:p w:rsidR="00347E9B" w:rsidRDefault="00757747" w:rsidP="00026C5F">
      <w:pPr>
        <w:pStyle w:val="a5"/>
        <w:numPr>
          <w:ilvl w:val="0"/>
          <w:numId w:val="60"/>
        </w:numPr>
        <w:tabs>
          <w:tab w:val="left" w:pos="1633"/>
        </w:tabs>
        <w:spacing w:line="314" w:lineRule="exact"/>
        <w:rPr>
          <w:sz w:val="28"/>
        </w:rPr>
      </w:pPr>
      <w:r>
        <w:rPr>
          <w:sz w:val="28"/>
        </w:rPr>
        <w:t>Способы</w:t>
      </w:r>
      <w:r>
        <w:rPr>
          <w:spacing w:val="-5"/>
          <w:sz w:val="28"/>
        </w:rPr>
        <w:t xml:space="preserve"> </w:t>
      </w:r>
      <w:r>
        <w:rPr>
          <w:sz w:val="28"/>
        </w:rPr>
        <w:t>самостоятельной</w:t>
      </w:r>
      <w:r>
        <w:rPr>
          <w:spacing w:val="-5"/>
          <w:sz w:val="28"/>
        </w:rPr>
        <w:t xml:space="preserve"> </w:t>
      </w:r>
      <w:r>
        <w:rPr>
          <w:sz w:val="28"/>
        </w:rPr>
        <w:t>деятельности.</w:t>
      </w:r>
    </w:p>
    <w:p w:rsidR="00347E9B" w:rsidRDefault="00347E9B">
      <w:pPr>
        <w:spacing w:line="314" w:lineRule="exact"/>
        <w:jc w:val="both"/>
        <w:rPr>
          <w:sz w:val="28"/>
        </w:rPr>
        <w:sectPr w:rsidR="00347E9B">
          <w:pgSz w:w="11910" w:h="16840"/>
          <w:pgMar w:top="1040" w:right="360" w:bottom="1140" w:left="1080" w:header="0" w:footer="870" w:gutter="0"/>
          <w:cols w:space="720"/>
        </w:sectPr>
      </w:pPr>
    </w:p>
    <w:p w:rsidR="00347E9B" w:rsidRDefault="00757747">
      <w:pPr>
        <w:pStyle w:val="a4"/>
        <w:spacing w:before="67" w:line="360" w:lineRule="auto"/>
        <w:ind w:right="484"/>
      </w:pPr>
      <w:r>
        <w:lastRenderedPageBreak/>
        <w:t>Самостоятельный подбор упражнений, определение их назначения</w:t>
      </w:r>
      <w:r>
        <w:rPr>
          <w:spacing w:val="1"/>
        </w:rPr>
        <w:t xml:space="preserve"> </w:t>
      </w:r>
      <w:r>
        <w:t>для</w:t>
      </w:r>
      <w:r>
        <w:rPr>
          <w:spacing w:val="-67"/>
        </w:rPr>
        <w:t xml:space="preserve"> </w:t>
      </w:r>
      <w:r>
        <w:t>развития</w:t>
      </w:r>
      <w:r>
        <w:rPr>
          <w:spacing w:val="1"/>
        </w:rPr>
        <w:t xml:space="preserve"> </w:t>
      </w:r>
      <w:r>
        <w:t>определённых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последовательность</w:t>
      </w:r>
      <w:r>
        <w:rPr>
          <w:spacing w:val="1"/>
        </w:rPr>
        <w:t xml:space="preserve"> </w:t>
      </w:r>
      <w:r>
        <w:t>их</w:t>
      </w:r>
      <w:r>
        <w:rPr>
          <w:spacing w:val="1"/>
        </w:rPr>
        <w:t xml:space="preserve"> </w:t>
      </w:r>
      <w:r>
        <w:t>выполнения,</w:t>
      </w:r>
      <w:r>
        <w:rPr>
          <w:spacing w:val="3"/>
        </w:rPr>
        <w:t xml:space="preserve"> </w:t>
      </w:r>
      <w:r>
        <w:t>дозировка</w:t>
      </w:r>
      <w:r>
        <w:rPr>
          <w:spacing w:val="2"/>
        </w:rPr>
        <w:t xml:space="preserve"> </w:t>
      </w:r>
      <w:r>
        <w:t>нагрузки.</w:t>
      </w:r>
    </w:p>
    <w:p w:rsidR="00347E9B" w:rsidRDefault="00757747">
      <w:pPr>
        <w:pStyle w:val="a4"/>
        <w:spacing w:before="2"/>
        <w:ind w:left="1330" w:firstLine="0"/>
      </w:pPr>
      <w:r>
        <w:t>Составление</w:t>
      </w:r>
      <w:r>
        <w:rPr>
          <w:spacing w:val="-3"/>
        </w:rPr>
        <w:t xml:space="preserve"> </w:t>
      </w:r>
      <w:r>
        <w:t>планов</w:t>
      </w:r>
      <w:r>
        <w:rPr>
          <w:spacing w:val="-6"/>
        </w:rPr>
        <w:t xml:space="preserve"> </w:t>
      </w:r>
      <w:r>
        <w:t>и</w:t>
      </w:r>
      <w:r>
        <w:rPr>
          <w:spacing w:val="-5"/>
        </w:rPr>
        <w:t xml:space="preserve"> </w:t>
      </w:r>
      <w:r>
        <w:t>самостоятельное</w:t>
      </w:r>
      <w:r>
        <w:rPr>
          <w:spacing w:val="-1"/>
        </w:rPr>
        <w:t xml:space="preserve"> </w:t>
      </w:r>
      <w:r>
        <w:t>проведение</w:t>
      </w:r>
      <w:r>
        <w:rPr>
          <w:spacing w:val="-3"/>
        </w:rPr>
        <w:t xml:space="preserve"> </w:t>
      </w:r>
      <w:r>
        <w:t>занятий</w:t>
      </w:r>
      <w:r>
        <w:rPr>
          <w:spacing w:val="-4"/>
        </w:rPr>
        <w:t xml:space="preserve"> </w:t>
      </w:r>
      <w:r>
        <w:t>по</w:t>
      </w:r>
      <w:r>
        <w:rPr>
          <w:spacing w:val="-5"/>
        </w:rPr>
        <w:t xml:space="preserve"> </w:t>
      </w:r>
      <w:r>
        <w:t>лапте.</w:t>
      </w:r>
    </w:p>
    <w:p w:rsidR="00347E9B" w:rsidRDefault="00757747">
      <w:pPr>
        <w:pStyle w:val="a4"/>
        <w:spacing w:before="163" w:line="357" w:lineRule="auto"/>
        <w:jc w:val="left"/>
      </w:pPr>
      <w:r>
        <w:t>Самонаблюдение</w:t>
      </w:r>
      <w:r>
        <w:rPr>
          <w:spacing w:val="35"/>
        </w:rPr>
        <w:t xml:space="preserve"> </w:t>
      </w:r>
      <w:r>
        <w:t>и</w:t>
      </w:r>
      <w:r>
        <w:rPr>
          <w:spacing w:val="34"/>
        </w:rPr>
        <w:t xml:space="preserve"> </w:t>
      </w:r>
      <w:r>
        <w:t>самоконтроль</w:t>
      </w:r>
      <w:r>
        <w:rPr>
          <w:spacing w:val="32"/>
        </w:rPr>
        <w:t xml:space="preserve"> </w:t>
      </w:r>
      <w:r>
        <w:t>за</w:t>
      </w:r>
      <w:r>
        <w:rPr>
          <w:spacing w:val="31"/>
        </w:rPr>
        <w:t xml:space="preserve"> </w:t>
      </w:r>
      <w:r>
        <w:t>индивидуальным</w:t>
      </w:r>
      <w:r>
        <w:rPr>
          <w:spacing w:val="36"/>
        </w:rPr>
        <w:t xml:space="preserve"> </w:t>
      </w:r>
      <w:r>
        <w:t>развитием</w:t>
      </w:r>
      <w:r>
        <w:rPr>
          <w:spacing w:val="36"/>
        </w:rPr>
        <w:t xml:space="preserve"> </w:t>
      </w:r>
      <w:r>
        <w:t>и</w:t>
      </w:r>
      <w:r>
        <w:rPr>
          <w:spacing w:val="-67"/>
        </w:rPr>
        <w:t xml:space="preserve"> </w:t>
      </w:r>
      <w:r>
        <w:t>состоянием</w:t>
      </w:r>
      <w:r>
        <w:rPr>
          <w:spacing w:val="2"/>
        </w:rPr>
        <w:t xml:space="preserve"> </w:t>
      </w:r>
      <w:r>
        <w:t>здоровья.</w:t>
      </w:r>
    </w:p>
    <w:p w:rsidR="00347E9B" w:rsidRDefault="00757747">
      <w:pPr>
        <w:pStyle w:val="a4"/>
        <w:tabs>
          <w:tab w:val="left" w:pos="9815"/>
        </w:tabs>
        <w:spacing w:before="5" w:line="362" w:lineRule="auto"/>
        <w:ind w:right="497"/>
        <w:jc w:val="left"/>
      </w:pPr>
      <w:r>
        <w:t>Организация</w:t>
      </w:r>
      <w:r>
        <w:rPr>
          <w:spacing w:val="48"/>
        </w:rPr>
        <w:t xml:space="preserve"> </w:t>
      </w:r>
      <w:r>
        <w:t>самостоятельных</w:t>
      </w:r>
      <w:r>
        <w:rPr>
          <w:spacing w:val="42"/>
        </w:rPr>
        <w:t xml:space="preserve"> </w:t>
      </w:r>
      <w:r>
        <w:t>занятий</w:t>
      </w:r>
      <w:r>
        <w:rPr>
          <w:spacing w:val="51"/>
        </w:rPr>
        <w:t xml:space="preserve"> </w:t>
      </w:r>
      <w:r>
        <w:t>по</w:t>
      </w:r>
      <w:r>
        <w:rPr>
          <w:spacing w:val="47"/>
        </w:rPr>
        <w:t xml:space="preserve"> </w:t>
      </w:r>
      <w:r>
        <w:t>коррекции</w:t>
      </w:r>
      <w:r>
        <w:rPr>
          <w:spacing w:val="47"/>
        </w:rPr>
        <w:t xml:space="preserve"> </w:t>
      </w:r>
      <w:r>
        <w:t>осанки,</w:t>
      </w:r>
      <w:r>
        <w:rPr>
          <w:spacing w:val="49"/>
        </w:rPr>
        <w:t xml:space="preserve"> </w:t>
      </w:r>
      <w:r>
        <w:t>веса</w:t>
      </w:r>
      <w:r>
        <w:tab/>
      </w:r>
      <w:r>
        <w:rPr>
          <w:spacing w:val="-1"/>
        </w:rPr>
        <w:t>и</w:t>
      </w:r>
      <w:r>
        <w:rPr>
          <w:spacing w:val="-67"/>
        </w:rPr>
        <w:t xml:space="preserve"> </w:t>
      </w:r>
      <w:r>
        <w:t>телосложения.</w:t>
      </w:r>
    </w:p>
    <w:p w:rsidR="00347E9B" w:rsidRDefault="00757747">
      <w:pPr>
        <w:pStyle w:val="a4"/>
        <w:tabs>
          <w:tab w:val="left" w:pos="2817"/>
          <w:tab w:val="left" w:pos="4506"/>
          <w:tab w:val="left" w:pos="6084"/>
          <w:tab w:val="left" w:pos="6756"/>
          <w:tab w:val="left" w:pos="8547"/>
        </w:tabs>
        <w:spacing w:line="362" w:lineRule="auto"/>
        <w:ind w:right="490"/>
        <w:jc w:val="left"/>
      </w:pPr>
      <w:r>
        <w:t>Личный</w:t>
      </w:r>
      <w:r>
        <w:tab/>
        <w:t>«Дневник</w:t>
      </w:r>
      <w:r>
        <w:tab/>
        <w:t>развития</w:t>
      </w:r>
      <w:r>
        <w:tab/>
        <w:t>и</w:t>
      </w:r>
      <w:r>
        <w:tab/>
        <w:t>здоровья».</w:t>
      </w:r>
      <w:r>
        <w:tab/>
      </w:r>
      <w:r>
        <w:rPr>
          <w:spacing w:val="-1"/>
        </w:rPr>
        <w:t>Правильное</w:t>
      </w:r>
      <w:r>
        <w:rPr>
          <w:spacing w:val="-67"/>
        </w:rPr>
        <w:t xml:space="preserve"> </w:t>
      </w:r>
      <w:r>
        <w:t>сбалансированное</w:t>
      </w:r>
      <w:r>
        <w:rPr>
          <w:spacing w:val="5"/>
        </w:rPr>
        <w:t xml:space="preserve"> </w:t>
      </w:r>
      <w:r>
        <w:t>питание</w:t>
      </w:r>
      <w:r>
        <w:rPr>
          <w:spacing w:val="2"/>
        </w:rPr>
        <w:t xml:space="preserve"> </w:t>
      </w:r>
      <w:r>
        <w:t>игроков</w:t>
      </w:r>
      <w:r>
        <w:rPr>
          <w:spacing w:val="1"/>
        </w:rPr>
        <w:t xml:space="preserve"> </w:t>
      </w:r>
      <w:r>
        <w:t>в</w:t>
      </w:r>
      <w:r>
        <w:rPr>
          <w:spacing w:val="-1"/>
        </w:rPr>
        <w:t xml:space="preserve"> </w:t>
      </w:r>
      <w:r>
        <w:t>лапту.</w:t>
      </w:r>
    </w:p>
    <w:p w:rsidR="00347E9B" w:rsidRDefault="00757747">
      <w:pPr>
        <w:pStyle w:val="a4"/>
        <w:spacing w:line="315" w:lineRule="exact"/>
        <w:ind w:left="1330" w:firstLine="0"/>
        <w:jc w:val="left"/>
      </w:pPr>
      <w:r>
        <w:t>Противодействие допингу</w:t>
      </w:r>
      <w:r>
        <w:rPr>
          <w:spacing w:val="-5"/>
        </w:rPr>
        <w:t xml:space="preserve"> </w:t>
      </w:r>
      <w:r>
        <w:t>в</w:t>
      </w:r>
      <w:r>
        <w:rPr>
          <w:spacing w:val="-4"/>
        </w:rPr>
        <w:t xml:space="preserve"> </w:t>
      </w:r>
      <w:r>
        <w:t>спорте</w:t>
      </w:r>
      <w:r>
        <w:rPr>
          <w:spacing w:val="-1"/>
        </w:rPr>
        <w:t xml:space="preserve"> </w:t>
      </w:r>
      <w:r>
        <w:t>и</w:t>
      </w:r>
      <w:r>
        <w:rPr>
          <w:spacing w:val="-2"/>
        </w:rPr>
        <w:t xml:space="preserve"> </w:t>
      </w:r>
      <w:r>
        <w:t>борьба</w:t>
      </w:r>
      <w:r>
        <w:rPr>
          <w:spacing w:val="-2"/>
        </w:rPr>
        <w:t xml:space="preserve"> </w:t>
      </w:r>
      <w:r>
        <w:t>с</w:t>
      </w:r>
      <w:r>
        <w:rPr>
          <w:spacing w:val="-1"/>
        </w:rPr>
        <w:t xml:space="preserve"> </w:t>
      </w:r>
      <w:r>
        <w:t>ним.</w:t>
      </w:r>
    </w:p>
    <w:p w:rsidR="00347E9B" w:rsidRDefault="00757747">
      <w:pPr>
        <w:pStyle w:val="a4"/>
        <w:spacing w:before="156" w:line="360" w:lineRule="auto"/>
        <w:ind w:right="487"/>
      </w:pPr>
      <w:r>
        <w:t>Правила</w:t>
      </w:r>
      <w:r>
        <w:rPr>
          <w:spacing w:val="63"/>
        </w:rPr>
        <w:t xml:space="preserve"> </w:t>
      </w:r>
      <w:r>
        <w:t>личной</w:t>
      </w:r>
      <w:r>
        <w:rPr>
          <w:spacing w:val="62"/>
        </w:rPr>
        <w:t xml:space="preserve"> </w:t>
      </w:r>
      <w:r>
        <w:t>гигиены,</w:t>
      </w:r>
      <w:r>
        <w:rPr>
          <w:spacing w:val="64"/>
        </w:rPr>
        <w:t xml:space="preserve"> </w:t>
      </w:r>
      <w:r>
        <w:t>требования</w:t>
      </w:r>
      <w:r>
        <w:rPr>
          <w:spacing w:val="63"/>
        </w:rPr>
        <w:t xml:space="preserve"> </w:t>
      </w:r>
      <w:r>
        <w:t>к</w:t>
      </w:r>
      <w:r>
        <w:rPr>
          <w:spacing w:val="61"/>
        </w:rPr>
        <w:t xml:space="preserve"> </w:t>
      </w:r>
      <w:r>
        <w:t>спортивной</w:t>
      </w:r>
      <w:r>
        <w:rPr>
          <w:spacing w:val="63"/>
        </w:rPr>
        <w:t xml:space="preserve"> </w:t>
      </w:r>
      <w:r>
        <w:t>одежде</w:t>
      </w:r>
      <w:r>
        <w:rPr>
          <w:spacing w:val="63"/>
        </w:rPr>
        <w:t xml:space="preserve"> </w:t>
      </w:r>
      <w:r>
        <w:t>и</w:t>
      </w:r>
      <w:r>
        <w:rPr>
          <w:spacing w:val="62"/>
        </w:rPr>
        <w:t xml:space="preserve"> </w:t>
      </w:r>
      <w:r>
        <w:t>обуви</w:t>
      </w:r>
      <w:r>
        <w:rPr>
          <w:spacing w:val="-68"/>
        </w:rPr>
        <w:t xml:space="preserve"> </w:t>
      </w:r>
      <w:r>
        <w:t>для</w:t>
      </w:r>
      <w:r>
        <w:rPr>
          <w:spacing w:val="1"/>
        </w:rPr>
        <w:t xml:space="preserve"> </w:t>
      </w:r>
      <w:r>
        <w:t>занятий</w:t>
      </w:r>
      <w:r>
        <w:rPr>
          <w:spacing w:val="1"/>
        </w:rPr>
        <w:t xml:space="preserve"> </w:t>
      </w:r>
      <w:r>
        <w:t>лаптой.</w:t>
      </w:r>
      <w:r>
        <w:rPr>
          <w:spacing w:val="1"/>
        </w:rPr>
        <w:t xml:space="preserve"> </w:t>
      </w:r>
      <w:r>
        <w:t>Правила</w:t>
      </w:r>
      <w:r>
        <w:rPr>
          <w:spacing w:val="1"/>
        </w:rPr>
        <w:t xml:space="preserve"> </w:t>
      </w:r>
      <w:r>
        <w:t>ухода</w:t>
      </w:r>
      <w:r>
        <w:rPr>
          <w:spacing w:val="1"/>
        </w:rPr>
        <w:t xml:space="preserve"> </w:t>
      </w:r>
      <w:r>
        <w:t>за</w:t>
      </w:r>
      <w:r>
        <w:rPr>
          <w:spacing w:val="1"/>
        </w:rPr>
        <w:t xml:space="preserve"> </w:t>
      </w:r>
      <w:r>
        <w:t>спортивным</w:t>
      </w:r>
      <w:r>
        <w:rPr>
          <w:spacing w:val="1"/>
        </w:rPr>
        <w:t xml:space="preserve"> </w:t>
      </w:r>
      <w:r>
        <w:t>инвентарем</w:t>
      </w:r>
      <w:r>
        <w:rPr>
          <w:spacing w:val="1"/>
        </w:rPr>
        <w:t xml:space="preserve"> </w:t>
      </w:r>
      <w:r>
        <w:t>и</w:t>
      </w:r>
      <w:r>
        <w:rPr>
          <w:spacing w:val="1"/>
        </w:rPr>
        <w:t xml:space="preserve"> </w:t>
      </w:r>
      <w:r>
        <w:t>оборудованием.</w:t>
      </w:r>
    </w:p>
    <w:p w:rsidR="00347E9B" w:rsidRDefault="00757747">
      <w:pPr>
        <w:pStyle w:val="a4"/>
        <w:spacing w:before="1" w:line="360" w:lineRule="auto"/>
        <w:ind w:right="491"/>
      </w:pPr>
      <w:r>
        <w:t>Классификация</w:t>
      </w:r>
      <w:r>
        <w:rPr>
          <w:spacing w:val="1"/>
        </w:rPr>
        <w:t xml:space="preserve"> </w:t>
      </w:r>
      <w:r>
        <w:t>физических</w:t>
      </w:r>
      <w:r>
        <w:rPr>
          <w:spacing w:val="1"/>
        </w:rPr>
        <w:t xml:space="preserve"> </w:t>
      </w:r>
      <w:r>
        <w:t>упражнений:</w:t>
      </w:r>
      <w:r>
        <w:rPr>
          <w:spacing w:val="1"/>
        </w:rPr>
        <w:t xml:space="preserve"> </w:t>
      </w:r>
      <w:r>
        <w:t>подготовительные,</w:t>
      </w:r>
      <w:r>
        <w:rPr>
          <w:spacing w:val="1"/>
        </w:rPr>
        <w:t xml:space="preserve"> </w:t>
      </w:r>
      <w:r>
        <w:t>общеразвивающие,</w:t>
      </w:r>
      <w:r>
        <w:rPr>
          <w:spacing w:val="1"/>
        </w:rPr>
        <w:t xml:space="preserve"> </w:t>
      </w:r>
      <w:r>
        <w:t>специальные</w:t>
      </w:r>
      <w:r>
        <w:rPr>
          <w:spacing w:val="1"/>
        </w:rPr>
        <w:t xml:space="preserve"> </w:t>
      </w:r>
      <w:r>
        <w:t>и</w:t>
      </w:r>
      <w:r>
        <w:rPr>
          <w:spacing w:val="1"/>
        </w:rPr>
        <w:t xml:space="preserve"> </w:t>
      </w:r>
      <w:r>
        <w:t>корригирующие.</w:t>
      </w:r>
      <w:r>
        <w:rPr>
          <w:spacing w:val="1"/>
        </w:rPr>
        <w:t xml:space="preserve"> </w:t>
      </w:r>
      <w:r>
        <w:t>Составление</w:t>
      </w:r>
      <w:r>
        <w:rPr>
          <w:spacing w:val="1"/>
        </w:rPr>
        <w:t xml:space="preserve"> </w:t>
      </w:r>
      <w:r>
        <w:t>индивидуальных</w:t>
      </w:r>
      <w:r>
        <w:rPr>
          <w:spacing w:val="-4"/>
        </w:rPr>
        <w:t xml:space="preserve"> </w:t>
      </w:r>
      <w:r>
        <w:t>комплексов</w:t>
      </w:r>
      <w:r>
        <w:rPr>
          <w:spacing w:val="3"/>
        </w:rPr>
        <w:t xml:space="preserve"> </w:t>
      </w:r>
      <w:r>
        <w:t>упражнений</w:t>
      </w:r>
      <w:r>
        <w:rPr>
          <w:spacing w:val="1"/>
        </w:rPr>
        <w:t xml:space="preserve"> </w:t>
      </w:r>
      <w:r>
        <w:t>различной</w:t>
      </w:r>
      <w:r>
        <w:rPr>
          <w:spacing w:val="-1"/>
        </w:rPr>
        <w:t xml:space="preserve"> </w:t>
      </w:r>
      <w:r>
        <w:t>направленности.</w:t>
      </w:r>
    </w:p>
    <w:p w:rsidR="00347E9B" w:rsidRDefault="00757747">
      <w:pPr>
        <w:pStyle w:val="a4"/>
        <w:spacing w:before="1" w:line="357" w:lineRule="auto"/>
        <w:ind w:right="490"/>
      </w:pPr>
      <w:r>
        <w:t>Тестирование</w:t>
      </w:r>
      <w:r>
        <w:rPr>
          <w:spacing w:val="1"/>
        </w:rPr>
        <w:t xml:space="preserve"> </w:t>
      </w:r>
      <w:r>
        <w:t>уровня</w:t>
      </w:r>
      <w:r>
        <w:rPr>
          <w:spacing w:val="1"/>
        </w:rPr>
        <w:t xml:space="preserve"> </w:t>
      </w:r>
      <w:r>
        <w:t>физической</w:t>
      </w:r>
      <w:r>
        <w:rPr>
          <w:spacing w:val="1"/>
        </w:rPr>
        <w:t xml:space="preserve"> </w:t>
      </w:r>
      <w:r>
        <w:t>и</w:t>
      </w:r>
      <w:r>
        <w:rPr>
          <w:spacing w:val="1"/>
        </w:rPr>
        <w:t xml:space="preserve"> </w:t>
      </w:r>
      <w:r>
        <w:t>технической</w:t>
      </w:r>
      <w:r>
        <w:rPr>
          <w:spacing w:val="1"/>
        </w:rPr>
        <w:t xml:space="preserve"> </w:t>
      </w:r>
      <w:r>
        <w:t>подготовленности</w:t>
      </w:r>
      <w:r>
        <w:rPr>
          <w:spacing w:val="1"/>
        </w:rPr>
        <w:t xml:space="preserve"> </w:t>
      </w:r>
      <w:r>
        <w:t>игроков</w:t>
      </w:r>
      <w:r>
        <w:rPr>
          <w:spacing w:val="4"/>
        </w:rPr>
        <w:t xml:space="preserve"> </w:t>
      </w:r>
      <w:r>
        <w:t>в</w:t>
      </w:r>
      <w:r>
        <w:rPr>
          <w:spacing w:val="-1"/>
        </w:rPr>
        <w:t xml:space="preserve"> </w:t>
      </w:r>
      <w:r>
        <w:t>лапту;</w:t>
      </w:r>
    </w:p>
    <w:p w:rsidR="00347E9B" w:rsidRDefault="00757747" w:rsidP="00026C5F">
      <w:pPr>
        <w:pStyle w:val="a5"/>
        <w:numPr>
          <w:ilvl w:val="0"/>
          <w:numId w:val="60"/>
        </w:numPr>
        <w:tabs>
          <w:tab w:val="left" w:pos="1633"/>
        </w:tabs>
        <w:spacing w:before="5"/>
        <w:rPr>
          <w:sz w:val="28"/>
        </w:rPr>
      </w:pPr>
      <w:r>
        <w:rPr>
          <w:sz w:val="28"/>
        </w:rPr>
        <w:t>Физическое</w:t>
      </w:r>
      <w:r>
        <w:rPr>
          <w:spacing w:val="-11"/>
          <w:sz w:val="28"/>
        </w:rPr>
        <w:t xml:space="preserve"> </w:t>
      </w:r>
      <w:r>
        <w:rPr>
          <w:sz w:val="28"/>
        </w:rPr>
        <w:t>совершенствование.</w:t>
      </w:r>
    </w:p>
    <w:p w:rsidR="00347E9B" w:rsidRDefault="00757747">
      <w:pPr>
        <w:pStyle w:val="a4"/>
        <w:spacing w:before="164" w:line="357" w:lineRule="auto"/>
        <w:ind w:right="487"/>
        <w:jc w:val="left"/>
      </w:pPr>
      <w:r>
        <w:t>Комплексы</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физических качеств (быстроты,</w:t>
      </w:r>
      <w:r>
        <w:rPr>
          <w:spacing w:val="-67"/>
        </w:rPr>
        <w:t xml:space="preserve"> </w:t>
      </w:r>
      <w:r>
        <w:t>скоростно-силовых</w:t>
      </w:r>
      <w:r>
        <w:rPr>
          <w:spacing w:val="-6"/>
        </w:rPr>
        <w:t xml:space="preserve"> </w:t>
      </w:r>
      <w:r>
        <w:t>качеств,</w:t>
      </w:r>
      <w:r>
        <w:rPr>
          <w:spacing w:val="1"/>
        </w:rPr>
        <w:t xml:space="preserve"> </w:t>
      </w:r>
      <w:r>
        <w:t>силы,</w:t>
      </w:r>
      <w:r>
        <w:rPr>
          <w:spacing w:val="1"/>
        </w:rPr>
        <w:t xml:space="preserve"> </w:t>
      </w:r>
      <w:r>
        <w:t>ловкости, выносливости, гибкости).</w:t>
      </w:r>
    </w:p>
    <w:p w:rsidR="00347E9B" w:rsidRDefault="00757747">
      <w:pPr>
        <w:pStyle w:val="a4"/>
        <w:spacing w:before="5" w:line="357" w:lineRule="auto"/>
        <w:jc w:val="left"/>
      </w:pPr>
      <w:r>
        <w:t>Упражнения</w:t>
      </w:r>
      <w:r>
        <w:rPr>
          <w:spacing w:val="52"/>
        </w:rPr>
        <w:t xml:space="preserve"> </w:t>
      </w:r>
      <w:r>
        <w:t>и</w:t>
      </w:r>
      <w:r>
        <w:rPr>
          <w:spacing w:val="52"/>
        </w:rPr>
        <w:t xml:space="preserve"> </w:t>
      </w:r>
      <w:r>
        <w:t>комплексы</w:t>
      </w:r>
      <w:r>
        <w:rPr>
          <w:spacing w:val="52"/>
        </w:rPr>
        <w:t xml:space="preserve"> </w:t>
      </w:r>
      <w:r>
        <w:t>для</w:t>
      </w:r>
      <w:r>
        <w:rPr>
          <w:spacing w:val="54"/>
        </w:rPr>
        <w:t xml:space="preserve"> </w:t>
      </w:r>
      <w:r>
        <w:t>коррекции</w:t>
      </w:r>
      <w:r>
        <w:rPr>
          <w:spacing w:val="51"/>
        </w:rPr>
        <w:t xml:space="preserve"> </w:t>
      </w:r>
      <w:r>
        <w:t>веса,</w:t>
      </w:r>
      <w:r>
        <w:rPr>
          <w:spacing w:val="54"/>
        </w:rPr>
        <w:t xml:space="preserve"> </w:t>
      </w:r>
      <w:r>
        <w:t>фигуры</w:t>
      </w:r>
      <w:r>
        <w:rPr>
          <w:spacing w:val="52"/>
        </w:rPr>
        <w:t xml:space="preserve"> </w:t>
      </w:r>
      <w:r>
        <w:t>и</w:t>
      </w:r>
      <w:r>
        <w:rPr>
          <w:spacing w:val="52"/>
        </w:rPr>
        <w:t xml:space="preserve"> </w:t>
      </w:r>
      <w:r>
        <w:t>нарушений</w:t>
      </w:r>
      <w:r>
        <w:rPr>
          <w:spacing w:val="-67"/>
        </w:rPr>
        <w:t xml:space="preserve"> </w:t>
      </w:r>
      <w:r>
        <w:t>осанки.</w:t>
      </w:r>
    </w:p>
    <w:p w:rsidR="00347E9B" w:rsidRDefault="00757747">
      <w:pPr>
        <w:pStyle w:val="a4"/>
        <w:spacing w:before="6" w:line="362" w:lineRule="auto"/>
        <w:jc w:val="left"/>
      </w:pPr>
      <w:r>
        <w:t>Совершенствование</w:t>
      </w:r>
      <w:r>
        <w:rPr>
          <w:spacing w:val="47"/>
        </w:rPr>
        <w:t xml:space="preserve"> </w:t>
      </w:r>
      <w:r>
        <w:t>технических</w:t>
      </w:r>
      <w:r>
        <w:rPr>
          <w:spacing w:val="40"/>
        </w:rPr>
        <w:t xml:space="preserve"> </w:t>
      </w:r>
      <w:r>
        <w:t>приемов</w:t>
      </w:r>
      <w:r>
        <w:rPr>
          <w:spacing w:val="43"/>
        </w:rPr>
        <w:t xml:space="preserve"> </w:t>
      </w:r>
      <w:r>
        <w:t>и</w:t>
      </w:r>
      <w:r>
        <w:rPr>
          <w:spacing w:val="43"/>
        </w:rPr>
        <w:t xml:space="preserve"> </w:t>
      </w:r>
      <w:r>
        <w:t>тактических</w:t>
      </w:r>
      <w:r>
        <w:rPr>
          <w:spacing w:val="42"/>
        </w:rPr>
        <w:t xml:space="preserve"> </w:t>
      </w:r>
      <w:r>
        <w:t>действий</w:t>
      </w:r>
      <w:r>
        <w:rPr>
          <w:spacing w:val="45"/>
        </w:rPr>
        <w:t xml:space="preserve"> </w:t>
      </w:r>
      <w:r>
        <w:t>по</w:t>
      </w:r>
      <w:r>
        <w:rPr>
          <w:spacing w:val="-67"/>
        </w:rPr>
        <w:t xml:space="preserve"> </w:t>
      </w:r>
      <w:r>
        <w:t>лапте,</w:t>
      </w:r>
      <w:r>
        <w:rPr>
          <w:spacing w:val="3"/>
        </w:rPr>
        <w:t xml:space="preserve"> </w:t>
      </w:r>
      <w:r>
        <w:t>изученных</w:t>
      </w:r>
      <w:r>
        <w:rPr>
          <w:spacing w:val="-3"/>
        </w:rPr>
        <w:t xml:space="preserve"> </w:t>
      </w:r>
      <w:r>
        <w:t>на</w:t>
      </w:r>
      <w:r>
        <w:rPr>
          <w:spacing w:val="6"/>
        </w:rPr>
        <w:t xml:space="preserve"> </w:t>
      </w:r>
      <w:r>
        <w:t>уровне</w:t>
      </w:r>
      <w:r>
        <w:rPr>
          <w:spacing w:val="2"/>
        </w:rPr>
        <w:t xml:space="preserve"> </w:t>
      </w:r>
      <w:r>
        <w:t>основного</w:t>
      </w:r>
      <w:r>
        <w:rPr>
          <w:spacing w:val="2"/>
        </w:rPr>
        <w:t xml:space="preserve"> </w:t>
      </w:r>
      <w:r>
        <w:t>общего</w:t>
      </w:r>
      <w:r>
        <w:rPr>
          <w:spacing w:val="1"/>
        </w:rPr>
        <w:t xml:space="preserve"> </w:t>
      </w:r>
      <w:r>
        <w:t>образования.</w:t>
      </w:r>
    </w:p>
    <w:p w:rsidR="00347E9B" w:rsidRDefault="00757747">
      <w:pPr>
        <w:pStyle w:val="a4"/>
        <w:tabs>
          <w:tab w:val="left" w:pos="5279"/>
          <w:tab w:val="left" w:pos="7010"/>
          <w:tab w:val="left" w:pos="8823"/>
        </w:tabs>
        <w:spacing w:line="362" w:lineRule="auto"/>
        <w:ind w:right="498"/>
        <w:jc w:val="left"/>
      </w:pPr>
      <w:r>
        <w:t>Специально-подготовительные</w:t>
      </w:r>
      <w:r>
        <w:tab/>
        <w:t>упражнения,</w:t>
      </w:r>
      <w:r>
        <w:tab/>
        <w:t>развивающие</w:t>
      </w:r>
      <w:r>
        <w:tab/>
      </w:r>
      <w:r>
        <w:rPr>
          <w:spacing w:val="-2"/>
        </w:rPr>
        <w:t>основные</w:t>
      </w:r>
      <w:r>
        <w:rPr>
          <w:spacing w:val="-67"/>
        </w:rPr>
        <w:t xml:space="preserve"> </w:t>
      </w:r>
      <w:r>
        <w:t>качества, необходимые</w:t>
      </w:r>
      <w:r>
        <w:rPr>
          <w:spacing w:val="-2"/>
        </w:rPr>
        <w:t xml:space="preserve"> </w:t>
      </w:r>
      <w:r>
        <w:t>для овладения</w:t>
      </w:r>
      <w:r>
        <w:rPr>
          <w:spacing w:val="-2"/>
        </w:rPr>
        <w:t xml:space="preserve"> </w:t>
      </w:r>
      <w:r>
        <w:t>техникой</w:t>
      </w:r>
      <w:r>
        <w:rPr>
          <w:spacing w:val="-2"/>
        </w:rPr>
        <w:t xml:space="preserve"> </w:t>
      </w:r>
      <w:r>
        <w:t>и</w:t>
      </w:r>
      <w:r>
        <w:rPr>
          <w:spacing w:val="-3"/>
        </w:rPr>
        <w:t xml:space="preserve"> </w:t>
      </w:r>
      <w:r>
        <w:t>тактикой</w:t>
      </w:r>
      <w:r>
        <w:rPr>
          <w:spacing w:val="-2"/>
        </w:rPr>
        <w:t xml:space="preserve"> </w:t>
      </w:r>
      <w:r>
        <w:t>игры</w:t>
      </w:r>
      <w:r>
        <w:rPr>
          <w:spacing w:val="-3"/>
        </w:rPr>
        <w:t xml:space="preserve"> </w:t>
      </w:r>
      <w:r>
        <w:t>в</w:t>
      </w:r>
      <w:r>
        <w:rPr>
          <w:spacing w:val="-3"/>
        </w:rPr>
        <w:t xml:space="preserve"> </w:t>
      </w:r>
      <w:r>
        <w:t>лапту.</w:t>
      </w:r>
    </w:p>
    <w:p w:rsidR="00347E9B" w:rsidRDefault="00757747">
      <w:pPr>
        <w:pStyle w:val="a4"/>
        <w:spacing w:line="357" w:lineRule="auto"/>
        <w:jc w:val="left"/>
      </w:pPr>
      <w:r>
        <w:t>Техника</w:t>
      </w:r>
      <w:r>
        <w:rPr>
          <w:spacing w:val="32"/>
        </w:rPr>
        <w:t xml:space="preserve"> </w:t>
      </w:r>
      <w:r>
        <w:t>нападения.</w:t>
      </w:r>
      <w:r>
        <w:rPr>
          <w:spacing w:val="35"/>
        </w:rPr>
        <w:t xml:space="preserve"> </w:t>
      </w:r>
      <w:r>
        <w:t>Стойки</w:t>
      </w:r>
      <w:r>
        <w:rPr>
          <w:spacing w:val="32"/>
        </w:rPr>
        <w:t xml:space="preserve"> </w:t>
      </w:r>
      <w:r>
        <w:t>бьющего:</w:t>
      </w:r>
      <w:r>
        <w:rPr>
          <w:spacing w:val="28"/>
        </w:rPr>
        <w:t xml:space="preserve"> </w:t>
      </w:r>
      <w:r>
        <w:t>для</w:t>
      </w:r>
      <w:r>
        <w:rPr>
          <w:spacing w:val="32"/>
        </w:rPr>
        <w:t xml:space="preserve"> </w:t>
      </w:r>
      <w:r>
        <w:t>удара</w:t>
      </w:r>
      <w:r>
        <w:rPr>
          <w:spacing w:val="33"/>
        </w:rPr>
        <w:t xml:space="preserve"> </w:t>
      </w:r>
      <w:r>
        <w:t>сверху,</w:t>
      </w:r>
      <w:r>
        <w:rPr>
          <w:spacing w:val="33"/>
        </w:rPr>
        <w:t xml:space="preserve"> </w:t>
      </w:r>
      <w:r>
        <w:t>снизу,</w:t>
      </w:r>
      <w:r>
        <w:rPr>
          <w:spacing w:val="34"/>
        </w:rPr>
        <w:t xml:space="preserve"> </w:t>
      </w:r>
      <w:r>
        <w:t>сбоку,</w:t>
      </w:r>
      <w:r>
        <w:rPr>
          <w:spacing w:val="-67"/>
        </w:rPr>
        <w:t xml:space="preserve"> </w:t>
      </w:r>
      <w:r>
        <w:t>свечой.</w:t>
      </w:r>
      <w:r>
        <w:rPr>
          <w:spacing w:val="48"/>
        </w:rPr>
        <w:t xml:space="preserve"> </w:t>
      </w:r>
      <w:r>
        <w:t>Стойки</w:t>
      </w:r>
      <w:r>
        <w:rPr>
          <w:spacing w:val="47"/>
        </w:rPr>
        <w:t xml:space="preserve"> </w:t>
      </w:r>
      <w:r>
        <w:t>перебежчика:</w:t>
      </w:r>
      <w:r>
        <w:rPr>
          <w:spacing w:val="42"/>
        </w:rPr>
        <w:t xml:space="preserve"> </w:t>
      </w:r>
      <w:r>
        <w:t>высокий</w:t>
      </w:r>
      <w:r>
        <w:rPr>
          <w:spacing w:val="51"/>
        </w:rPr>
        <w:t xml:space="preserve"> </w:t>
      </w:r>
      <w:r>
        <w:t>старт,</w:t>
      </w:r>
      <w:r>
        <w:rPr>
          <w:spacing w:val="49"/>
        </w:rPr>
        <w:t xml:space="preserve"> </w:t>
      </w:r>
      <w:r>
        <w:t>низкий</w:t>
      </w:r>
      <w:r>
        <w:rPr>
          <w:spacing w:val="46"/>
        </w:rPr>
        <w:t xml:space="preserve"> </w:t>
      </w:r>
      <w:r>
        <w:t>старт.</w:t>
      </w:r>
      <w:r>
        <w:rPr>
          <w:spacing w:val="48"/>
        </w:rPr>
        <w:t xml:space="preserve"> </w:t>
      </w:r>
      <w:r>
        <w:t>Передвижения: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7" w:firstLine="0"/>
      </w:pPr>
      <w:r>
        <w:lastRenderedPageBreak/>
        <w:t>ходьба, бег, прыжки, остановки и падения, приемы, позволяющие избежать</w:t>
      </w:r>
      <w:r>
        <w:rPr>
          <w:spacing w:val="1"/>
        </w:rPr>
        <w:t xml:space="preserve"> </w:t>
      </w:r>
      <w:r>
        <w:t>осаливания</w:t>
      </w:r>
      <w:r>
        <w:rPr>
          <w:spacing w:val="1"/>
        </w:rPr>
        <w:t xml:space="preserve"> </w:t>
      </w:r>
      <w:r>
        <w:t>и</w:t>
      </w:r>
      <w:r>
        <w:rPr>
          <w:spacing w:val="1"/>
        </w:rPr>
        <w:t xml:space="preserve"> </w:t>
      </w:r>
      <w:r>
        <w:t>самоосаливания,</w:t>
      </w:r>
      <w:r>
        <w:rPr>
          <w:spacing w:val="1"/>
        </w:rPr>
        <w:t xml:space="preserve"> </w:t>
      </w:r>
      <w:r>
        <w:t>навыки</w:t>
      </w:r>
      <w:r>
        <w:rPr>
          <w:spacing w:val="1"/>
        </w:rPr>
        <w:t xml:space="preserve"> </w:t>
      </w:r>
      <w:r>
        <w:t>переосаливания</w:t>
      </w:r>
      <w:r>
        <w:rPr>
          <w:spacing w:val="71"/>
        </w:rPr>
        <w:t xml:space="preserve"> </w:t>
      </w:r>
      <w:r>
        <w:t>(ответное</w:t>
      </w:r>
      <w:r>
        <w:rPr>
          <w:spacing w:val="1"/>
        </w:rPr>
        <w:t xml:space="preserve"> </w:t>
      </w:r>
      <w:r>
        <w:t>осаливание).</w:t>
      </w:r>
      <w:r>
        <w:rPr>
          <w:spacing w:val="1"/>
        </w:rPr>
        <w:t xml:space="preserve"> </w:t>
      </w:r>
      <w:r>
        <w:t>Удары</w:t>
      </w:r>
      <w:r>
        <w:rPr>
          <w:spacing w:val="1"/>
        </w:rPr>
        <w:t xml:space="preserve"> </w:t>
      </w:r>
      <w:r>
        <w:t>битой</w:t>
      </w:r>
      <w:r>
        <w:rPr>
          <w:spacing w:val="1"/>
        </w:rPr>
        <w:t xml:space="preserve"> </w:t>
      </w:r>
      <w:r>
        <w:t>по</w:t>
      </w:r>
      <w:r>
        <w:rPr>
          <w:spacing w:val="1"/>
        </w:rPr>
        <w:t xml:space="preserve"> </w:t>
      </w:r>
      <w:r>
        <w:t>мячу</w:t>
      </w:r>
      <w:r>
        <w:rPr>
          <w:spacing w:val="1"/>
        </w:rPr>
        <w:t xml:space="preserve"> </w:t>
      </w:r>
      <w:r>
        <w:t>способом</w:t>
      </w:r>
      <w:r>
        <w:rPr>
          <w:spacing w:val="1"/>
        </w:rPr>
        <w:t xml:space="preserve"> </w:t>
      </w:r>
      <w:r>
        <w:t>сверху,</w:t>
      </w:r>
      <w:r>
        <w:rPr>
          <w:spacing w:val="1"/>
        </w:rPr>
        <w:t xml:space="preserve"> </w:t>
      </w:r>
      <w:r>
        <w:t>сбоку,</w:t>
      </w:r>
      <w:r>
        <w:rPr>
          <w:spacing w:val="1"/>
        </w:rPr>
        <w:t xml:space="preserve"> </w:t>
      </w:r>
      <w:r>
        <w:t>«свечей»,</w:t>
      </w:r>
      <w:r>
        <w:rPr>
          <w:spacing w:val="1"/>
        </w:rPr>
        <w:t xml:space="preserve"> </w:t>
      </w:r>
      <w:r>
        <w:t>обманные</w:t>
      </w:r>
      <w:r>
        <w:rPr>
          <w:spacing w:val="3"/>
        </w:rPr>
        <w:t xml:space="preserve"> </w:t>
      </w:r>
      <w:r>
        <w:t>удары.</w:t>
      </w:r>
      <w:r>
        <w:rPr>
          <w:spacing w:val="4"/>
        </w:rPr>
        <w:t xml:space="preserve"> </w:t>
      </w:r>
      <w:r>
        <w:t>Подача</w:t>
      </w:r>
      <w:r>
        <w:rPr>
          <w:spacing w:val="3"/>
        </w:rPr>
        <w:t xml:space="preserve"> </w:t>
      </w:r>
      <w:r>
        <w:t>мяча.</w:t>
      </w:r>
    </w:p>
    <w:p w:rsidR="00347E9B" w:rsidRDefault="00757747">
      <w:pPr>
        <w:pStyle w:val="a4"/>
        <w:spacing w:before="4" w:line="360" w:lineRule="auto"/>
        <w:ind w:right="490"/>
      </w:pPr>
      <w:r>
        <w:t>Техника защиты. Стойки. Передвижения: ходьба, бег, прыжки. Ловля</w:t>
      </w:r>
      <w:r>
        <w:rPr>
          <w:spacing w:val="1"/>
        </w:rPr>
        <w:t xml:space="preserve"> </w:t>
      </w:r>
      <w:r>
        <w:t>мяча:</w:t>
      </w:r>
      <w:r>
        <w:rPr>
          <w:spacing w:val="1"/>
        </w:rPr>
        <w:t xml:space="preserve"> </w:t>
      </w:r>
      <w:r>
        <w:t>высоко,</w:t>
      </w:r>
      <w:r>
        <w:rPr>
          <w:spacing w:val="1"/>
        </w:rPr>
        <w:t xml:space="preserve"> </w:t>
      </w:r>
      <w:r>
        <w:t>низколетящего,</w:t>
      </w:r>
      <w:r>
        <w:rPr>
          <w:spacing w:val="1"/>
        </w:rPr>
        <w:t xml:space="preserve"> </w:t>
      </w:r>
      <w:r>
        <w:t>катящегося.</w:t>
      </w:r>
      <w:r>
        <w:rPr>
          <w:spacing w:val="1"/>
        </w:rPr>
        <w:t xml:space="preserve"> </w:t>
      </w:r>
      <w:r>
        <w:t>Передачи</w:t>
      </w:r>
      <w:r>
        <w:rPr>
          <w:spacing w:val="1"/>
        </w:rPr>
        <w:t xml:space="preserve"> </w:t>
      </w:r>
      <w:r>
        <w:t>мяча:</w:t>
      </w:r>
      <w:r>
        <w:rPr>
          <w:spacing w:val="1"/>
        </w:rPr>
        <w:t xml:space="preserve"> </w:t>
      </w:r>
      <w:r>
        <w:t>сверху,</w:t>
      </w:r>
      <w:r>
        <w:rPr>
          <w:spacing w:val="1"/>
        </w:rPr>
        <w:t xml:space="preserve"> </w:t>
      </w:r>
      <w:r>
        <w:t>сбоку,</w:t>
      </w:r>
      <w:r>
        <w:rPr>
          <w:spacing w:val="1"/>
        </w:rPr>
        <w:t xml:space="preserve"> </w:t>
      </w:r>
      <w:r>
        <w:t>снизу,</w:t>
      </w:r>
      <w:r>
        <w:rPr>
          <w:spacing w:val="1"/>
        </w:rPr>
        <w:t xml:space="preserve"> </w:t>
      </w:r>
      <w:r>
        <w:t>от</w:t>
      </w:r>
      <w:r>
        <w:rPr>
          <w:spacing w:val="1"/>
        </w:rPr>
        <w:t xml:space="preserve"> </w:t>
      </w:r>
      <w:r>
        <w:t>себя.</w:t>
      </w:r>
      <w:r>
        <w:rPr>
          <w:spacing w:val="1"/>
        </w:rPr>
        <w:t xml:space="preserve"> </w:t>
      </w:r>
      <w:r>
        <w:t>Техника</w:t>
      </w:r>
      <w:r>
        <w:rPr>
          <w:spacing w:val="1"/>
        </w:rPr>
        <w:t xml:space="preserve"> </w:t>
      </w:r>
      <w:r>
        <w:t>осаливания</w:t>
      </w:r>
      <w:r>
        <w:rPr>
          <w:spacing w:val="1"/>
        </w:rPr>
        <w:t xml:space="preserve"> </w:t>
      </w:r>
      <w:r>
        <w:t>неподвижного</w:t>
      </w:r>
      <w:r>
        <w:rPr>
          <w:spacing w:val="1"/>
        </w:rPr>
        <w:t xml:space="preserve"> </w:t>
      </w:r>
      <w:r>
        <w:t>игрока,</w:t>
      </w:r>
      <w:r>
        <w:rPr>
          <w:spacing w:val="1"/>
        </w:rPr>
        <w:t xml:space="preserve"> </w:t>
      </w:r>
      <w:r>
        <w:t>и</w:t>
      </w:r>
      <w:r>
        <w:rPr>
          <w:spacing w:val="1"/>
        </w:rPr>
        <w:t xml:space="preserve"> </w:t>
      </w:r>
      <w:r>
        <w:t>бегущего</w:t>
      </w:r>
      <w:r>
        <w:rPr>
          <w:spacing w:val="70"/>
        </w:rPr>
        <w:t xml:space="preserve"> </w:t>
      </w:r>
      <w:r>
        <w:t>в</w:t>
      </w:r>
      <w:r>
        <w:rPr>
          <w:spacing w:val="1"/>
        </w:rPr>
        <w:t xml:space="preserve"> </w:t>
      </w:r>
      <w:r>
        <w:t>одном направлении,</w:t>
      </w:r>
      <w:r>
        <w:rPr>
          <w:spacing w:val="1"/>
        </w:rPr>
        <w:t xml:space="preserve"> </w:t>
      </w:r>
      <w:r>
        <w:t>с изменениями направлений. Осаливание движущегося</w:t>
      </w:r>
      <w:r>
        <w:rPr>
          <w:spacing w:val="1"/>
        </w:rPr>
        <w:t xml:space="preserve"> </w:t>
      </w:r>
      <w:r>
        <w:t>игрока.</w:t>
      </w:r>
      <w:r>
        <w:rPr>
          <w:spacing w:val="-2"/>
        </w:rPr>
        <w:t xml:space="preserve"> </w:t>
      </w:r>
      <w:r>
        <w:t>Осаливание</w:t>
      </w:r>
      <w:r>
        <w:rPr>
          <w:spacing w:val="63"/>
        </w:rPr>
        <w:t xml:space="preserve"> </w:t>
      </w:r>
      <w:r>
        <w:t>с</w:t>
      </w:r>
      <w:r>
        <w:rPr>
          <w:spacing w:val="-4"/>
        </w:rPr>
        <w:t xml:space="preserve"> </w:t>
      </w:r>
      <w:r>
        <w:t>ближнего</w:t>
      </w:r>
      <w:r>
        <w:rPr>
          <w:spacing w:val="-4"/>
        </w:rPr>
        <w:t xml:space="preserve"> </w:t>
      </w:r>
      <w:r>
        <w:t>расстояния.</w:t>
      </w:r>
      <w:r>
        <w:rPr>
          <w:spacing w:val="-2"/>
        </w:rPr>
        <w:t xml:space="preserve"> </w:t>
      </w:r>
      <w:r>
        <w:t>Бросок</w:t>
      </w:r>
      <w:r>
        <w:rPr>
          <w:spacing w:val="-4"/>
        </w:rPr>
        <w:t xml:space="preserve"> </w:t>
      </w:r>
      <w:r>
        <w:t>способом</w:t>
      </w:r>
      <w:r>
        <w:rPr>
          <w:spacing w:val="-4"/>
        </w:rPr>
        <w:t xml:space="preserve"> </w:t>
      </w:r>
      <w:r>
        <w:t>сверху,</w:t>
      </w:r>
      <w:r>
        <w:rPr>
          <w:spacing w:val="-2"/>
        </w:rPr>
        <w:t xml:space="preserve"> </w:t>
      </w:r>
      <w:r>
        <w:t>сбоку.</w:t>
      </w:r>
    </w:p>
    <w:p w:rsidR="00347E9B" w:rsidRDefault="00757747">
      <w:pPr>
        <w:pStyle w:val="a4"/>
        <w:spacing w:line="360" w:lineRule="auto"/>
        <w:ind w:right="484"/>
      </w:pPr>
      <w:r>
        <w:t>Тактика</w:t>
      </w:r>
      <w:r>
        <w:rPr>
          <w:spacing w:val="1"/>
        </w:rPr>
        <w:t xml:space="preserve"> </w:t>
      </w:r>
      <w:r>
        <w:t>нападения.</w:t>
      </w:r>
      <w:r>
        <w:rPr>
          <w:spacing w:val="1"/>
        </w:rPr>
        <w:t xml:space="preserve"> </w:t>
      </w:r>
      <w:r>
        <w:t>Совершенствование</w:t>
      </w:r>
      <w:r>
        <w:rPr>
          <w:spacing w:val="1"/>
        </w:rPr>
        <w:t xml:space="preserve"> </w:t>
      </w:r>
      <w:r>
        <w:t>тактики</w:t>
      </w:r>
      <w:r>
        <w:rPr>
          <w:spacing w:val="1"/>
        </w:rPr>
        <w:t xml:space="preserve"> </w:t>
      </w:r>
      <w:r>
        <w:t>игры</w:t>
      </w:r>
      <w:r>
        <w:rPr>
          <w:spacing w:val="1"/>
        </w:rPr>
        <w:t xml:space="preserve"> </w:t>
      </w:r>
      <w:r>
        <w:t>в</w:t>
      </w:r>
      <w:r>
        <w:rPr>
          <w:spacing w:val="1"/>
        </w:rPr>
        <w:t xml:space="preserve"> </w:t>
      </w:r>
      <w:r>
        <w:t>нападении:</w:t>
      </w:r>
      <w:r>
        <w:rPr>
          <w:spacing w:val="1"/>
        </w:rPr>
        <w:t xml:space="preserve"> </w:t>
      </w:r>
      <w:r>
        <w:t>индивидуальные действия: выбор удара в зависимости от игровой ситуации:</w:t>
      </w:r>
      <w:r>
        <w:rPr>
          <w:spacing w:val="1"/>
        </w:rPr>
        <w:t xml:space="preserve"> </w:t>
      </w:r>
      <w:r>
        <w:t>сверху,</w:t>
      </w:r>
      <w:r>
        <w:rPr>
          <w:spacing w:val="1"/>
        </w:rPr>
        <w:t xml:space="preserve"> </w:t>
      </w:r>
      <w:r>
        <w:t>сбоку,</w:t>
      </w:r>
      <w:r>
        <w:rPr>
          <w:spacing w:val="1"/>
        </w:rPr>
        <w:t xml:space="preserve"> </w:t>
      </w:r>
      <w:r>
        <w:t>«свечой».</w:t>
      </w:r>
      <w:r>
        <w:rPr>
          <w:spacing w:val="1"/>
        </w:rPr>
        <w:t xml:space="preserve"> </w:t>
      </w:r>
      <w:r>
        <w:t>Выбор</w:t>
      </w:r>
      <w:r>
        <w:rPr>
          <w:spacing w:val="1"/>
        </w:rPr>
        <w:t xml:space="preserve"> </w:t>
      </w:r>
      <w:r>
        <w:t>направления</w:t>
      </w:r>
      <w:r>
        <w:rPr>
          <w:spacing w:val="1"/>
        </w:rPr>
        <w:t xml:space="preserve"> </w:t>
      </w:r>
      <w:r>
        <w:t>удара</w:t>
      </w:r>
      <w:r>
        <w:rPr>
          <w:spacing w:val="1"/>
        </w:rPr>
        <w:t xml:space="preserve"> </w:t>
      </w:r>
      <w:r>
        <w:t>(влево,</w:t>
      </w:r>
      <w:r>
        <w:rPr>
          <w:spacing w:val="1"/>
        </w:rPr>
        <w:t xml:space="preserve"> </w:t>
      </w:r>
      <w:r>
        <w:t>вправо</w:t>
      </w:r>
      <w:r>
        <w:rPr>
          <w:spacing w:val="1"/>
        </w:rPr>
        <w:t xml:space="preserve"> </w:t>
      </w:r>
      <w:r>
        <w:t>и</w:t>
      </w:r>
      <w:r>
        <w:rPr>
          <w:spacing w:val="1"/>
        </w:rPr>
        <w:t xml:space="preserve"> </w:t>
      </w:r>
      <w:r>
        <w:t>по</w:t>
      </w:r>
      <w:r>
        <w:rPr>
          <w:spacing w:val="1"/>
        </w:rPr>
        <w:t xml:space="preserve"> </w:t>
      </w:r>
      <w:r>
        <w:t>центру).</w:t>
      </w:r>
      <w:r>
        <w:rPr>
          <w:spacing w:val="1"/>
        </w:rPr>
        <w:t xml:space="preserve"> </w:t>
      </w:r>
      <w:r>
        <w:t>Действия</w:t>
      </w:r>
      <w:r>
        <w:rPr>
          <w:spacing w:val="1"/>
        </w:rPr>
        <w:t xml:space="preserve"> </w:t>
      </w:r>
      <w:r>
        <w:t>перебежчика,</w:t>
      </w:r>
      <w:r>
        <w:rPr>
          <w:spacing w:val="1"/>
        </w:rPr>
        <w:t xml:space="preserve"> </w:t>
      </w:r>
      <w:r>
        <w:t>которого</w:t>
      </w:r>
      <w:r>
        <w:rPr>
          <w:spacing w:val="1"/>
        </w:rPr>
        <w:t xml:space="preserve"> </w:t>
      </w:r>
      <w:r>
        <w:t>осаливает</w:t>
      </w:r>
      <w:r>
        <w:rPr>
          <w:spacing w:val="1"/>
        </w:rPr>
        <w:t xml:space="preserve"> </w:t>
      </w:r>
      <w:r>
        <w:t>противник,</w:t>
      </w:r>
      <w:r>
        <w:rPr>
          <w:spacing w:val="1"/>
        </w:rPr>
        <w:t xml:space="preserve"> </w:t>
      </w:r>
      <w:r>
        <w:t>в</w:t>
      </w:r>
      <w:r>
        <w:rPr>
          <w:spacing w:val="1"/>
        </w:rPr>
        <w:t xml:space="preserve"> </w:t>
      </w:r>
      <w:r>
        <w:t>случае,</w:t>
      </w:r>
      <w:r>
        <w:rPr>
          <w:spacing w:val="-67"/>
        </w:rPr>
        <w:t xml:space="preserve"> </w:t>
      </w:r>
      <w:r>
        <w:t>когда партнеры приносят своей команде очки. Действия нападающего при</w:t>
      </w:r>
      <w:r>
        <w:rPr>
          <w:spacing w:val="1"/>
        </w:rPr>
        <w:t xml:space="preserve"> </w:t>
      </w:r>
      <w:r>
        <w:t>выносе</w:t>
      </w:r>
      <w:r>
        <w:rPr>
          <w:spacing w:val="1"/>
        </w:rPr>
        <w:t xml:space="preserve"> </w:t>
      </w:r>
      <w:r>
        <w:t>мяча</w:t>
      </w:r>
      <w:r>
        <w:rPr>
          <w:spacing w:val="1"/>
        </w:rPr>
        <w:t xml:space="preserve"> </w:t>
      </w:r>
      <w:r>
        <w:t>защитником</w:t>
      </w:r>
      <w:r>
        <w:rPr>
          <w:spacing w:val="1"/>
        </w:rPr>
        <w:t xml:space="preserve"> </w:t>
      </w:r>
      <w:r>
        <w:t>за</w:t>
      </w:r>
      <w:r>
        <w:rPr>
          <w:spacing w:val="1"/>
        </w:rPr>
        <w:t xml:space="preserve"> </w:t>
      </w:r>
      <w:r>
        <w:t>линию</w:t>
      </w:r>
      <w:r>
        <w:rPr>
          <w:spacing w:val="1"/>
        </w:rPr>
        <w:t xml:space="preserve"> </w:t>
      </w:r>
      <w:r>
        <w:t>дома.</w:t>
      </w:r>
      <w:r>
        <w:rPr>
          <w:spacing w:val="1"/>
        </w:rPr>
        <w:t xml:space="preserve"> </w:t>
      </w:r>
      <w:r>
        <w:t>Выбор</w:t>
      </w:r>
      <w:r>
        <w:rPr>
          <w:spacing w:val="1"/>
        </w:rPr>
        <w:t xml:space="preserve"> </w:t>
      </w:r>
      <w:r>
        <w:t>места</w:t>
      </w:r>
      <w:r>
        <w:rPr>
          <w:spacing w:val="1"/>
        </w:rPr>
        <w:t xml:space="preserve"> </w:t>
      </w:r>
      <w:r>
        <w:t>для</w:t>
      </w:r>
      <w:r>
        <w:rPr>
          <w:spacing w:val="1"/>
        </w:rPr>
        <w:t xml:space="preserve"> </w:t>
      </w:r>
      <w:r>
        <w:t>перебежки.</w:t>
      </w:r>
      <w:r>
        <w:rPr>
          <w:spacing w:val="1"/>
        </w:rPr>
        <w:t xml:space="preserve"> </w:t>
      </w:r>
      <w:r>
        <w:t>Действия нападающего при ошибках защитников (неточная подача мяча, мяч</w:t>
      </w:r>
      <w:r>
        <w:rPr>
          <w:spacing w:val="-67"/>
        </w:rPr>
        <w:t xml:space="preserve"> </w:t>
      </w:r>
      <w:r>
        <w:t>выходит из поля зрения защитников). Действия нападающего находящегося:</w:t>
      </w:r>
      <w:r>
        <w:rPr>
          <w:spacing w:val="1"/>
        </w:rPr>
        <w:t xml:space="preserve"> </w:t>
      </w:r>
      <w:r>
        <w:t>за линией дома,</w:t>
      </w:r>
      <w:r>
        <w:rPr>
          <w:spacing w:val="1"/>
        </w:rPr>
        <w:t xml:space="preserve"> </w:t>
      </w:r>
      <w:r>
        <w:t>за линией кона.</w:t>
      </w:r>
      <w:r>
        <w:rPr>
          <w:spacing w:val="1"/>
        </w:rPr>
        <w:t xml:space="preserve"> </w:t>
      </w:r>
      <w:r>
        <w:t>Действия нападающего при осаливании,</w:t>
      </w:r>
      <w:r>
        <w:rPr>
          <w:spacing w:val="1"/>
        </w:rPr>
        <w:t xml:space="preserve"> </w:t>
      </w:r>
      <w:r>
        <w:t>самоосаливании,</w:t>
      </w:r>
      <w:r>
        <w:rPr>
          <w:spacing w:val="2"/>
        </w:rPr>
        <w:t xml:space="preserve"> </w:t>
      </w:r>
      <w:r>
        <w:t>переосаливании.</w:t>
      </w:r>
    </w:p>
    <w:p w:rsidR="00347E9B" w:rsidRDefault="00757747">
      <w:pPr>
        <w:pStyle w:val="a4"/>
        <w:spacing w:line="360" w:lineRule="auto"/>
        <w:ind w:right="490"/>
      </w:pPr>
      <w:r>
        <w:t>Групповые взаимодействия и комбинации (в парах, тройках, группах,</w:t>
      </w:r>
      <w:r>
        <w:rPr>
          <w:spacing w:val="1"/>
        </w:rPr>
        <w:t xml:space="preserve"> </w:t>
      </w:r>
      <w:r>
        <w:t>при стандартных положениях), групповые перебежки после удара за линию</w:t>
      </w:r>
      <w:r>
        <w:rPr>
          <w:spacing w:val="1"/>
        </w:rPr>
        <w:t xml:space="preserve"> </w:t>
      </w:r>
      <w:r>
        <w:t>дома,</w:t>
      </w:r>
      <w:r>
        <w:rPr>
          <w:spacing w:val="1"/>
        </w:rPr>
        <w:t xml:space="preserve"> </w:t>
      </w:r>
      <w:r>
        <w:t>взаимодействие</w:t>
      </w:r>
      <w:r>
        <w:rPr>
          <w:spacing w:val="1"/>
        </w:rPr>
        <w:t xml:space="preserve"> </w:t>
      </w:r>
      <w:r>
        <w:t>бьющего</w:t>
      </w:r>
      <w:r>
        <w:rPr>
          <w:spacing w:val="1"/>
        </w:rPr>
        <w:t xml:space="preserve"> </w:t>
      </w:r>
      <w:r>
        <w:t>ударом</w:t>
      </w:r>
      <w:r>
        <w:rPr>
          <w:spacing w:val="1"/>
        </w:rPr>
        <w:t xml:space="preserve"> </w:t>
      </w:r>
      <w:r>
        <w:t>сверху</w:t>
      </w:r>
      <w:r>
        <w:rPr>
          <w:spacing w:val="1"/>
        </w:rPr>
        <w:t xml:space="preserve"> </w:t>
      </w:r>
      <w:r>
        <w:t>и</w:t>
      </w:r>
      <w:r>
        <w:rPr>
          <w:spacing w:val="1"/>
        </w:rPr>
        <w:t xml:space="preserve"> </w:t>
      </w:r>
      <w:r>
        <w:t>перебежчика</w:t>
      </w:r>
      <w:r>
        <w:rPr>
          <w:spacing w:val="1"/>
        </w:rPr>
        <w:t xml:space="preserve"> </w:t>
      </w:r>
      <w:r>
        <w:t>(или</w:t>
      </w:r>
      <w:r>
        <w:rPr>
          <w:spacing w:val="1"/>
        </w:rPr>
        <w:t xml:space="preserve"> </w:t>
      </w:r>
      <w:r>
        <w:t>нескольких,</w:t>
      </w:r>
      <w:r>
        <w:rPr>
          <w:spacing w:val="1"/>
        </w:rPr>
        <w:t xml:space="preserve"> </w:t>
      </w:r>
      <w:r>
        <w:t>находящихся</w:t>
      </w:r>
      <w:r>
        <w:rPr>
          <w:spacing w:val="1"/>
        </w:rPr>
        <w:t xml:space="preserve"> </w:t>
      </w:r>
      <w:r>
        <w:t>в</w:t>
      </w:r>
      <w:r>
        <w:rPr>
          <w:spacing w:val="1"/>
        </w:rPr>
        <w:t xml:space="preserve"> </w:t>
      </w:r>
      <w:r>
        <w:t>пригороде),</w:t>
      </w:r>
      <w:r>
        <w:rPr>
          <w:spacing w:val="1"/>
        </w:rPr>
        <w:t xml:space="preserve"> </w:t>
      </w:r>
      <w:r>
        <w:t>взаимодействие</w:t>
      </w:r>
      <w:r>
        <w:rPr>
          <w:spacing w:val="1"/>
        </w:rPr>
        <w:t xml:space="preserve"> </w:t>
      </w:r>
      <w:r>
        <w:t>нападающего,</w:t>
      </w:r>
      <w:r>
        <w:rPr>
          <w:spacing w:val="1"/>
        </w:rPr>
        <w:t xml:space="preserve"> </w:t>
      </w:r>
      <w:r>
        <w:t>бьющих</w:t>
      </w:r>
      <w:r>
        <w:rPr>
          <w:spacing w:val="-2"/>
        </w:rPr>
        <w:t xml:space="preserve"> </w:t>
      </w:r>
      <w:r>
        <w:t>ударом сбоку</w:t>
      </w:r>
      <w:r>
        <w:rPr>
          <w:spacing w:val="64"/>
        </w:rPr>
        <w:t xml:space="preserve"> </w:t>
      </w:r>
      <w:r>
        <w:t>и</w:t>
      </w:r>
      <w:r>
        <w:rPr>
          <w:spacing w:val="-1"/>
        </w:rPr>
        <w:t xml:space="preserve"> </w:t>
      </w:r>
      <w:r>
        <w:t>перебежчиков,</w:t>
      </w:r>
      <w:r>
        <w:rPr>
          <w:spacing w:val="1"/>
        </w:rPr>
        <w:t xml:space="preserve"> </w:t>
      </w:r>
      <w:r>
        <w:t>находящихся</w:t>
      </w:r>
      <w:r>
        <w:rPr>
          <w:spacing w:val="1"/>
        </w:rPr>
        <w:t xml:space="preserve"> </w:t>
      </w:r>
      <w:r>
        <w:t>за</w:t>
      </w:r>
      <w:r>
        <w:rPr>
          <w:spacing w:val="1"/>
        </w:rPr>
        <w:t xml:space="preserve"> </w:t>
      </w:r>
      <w:r>
        <w:t>линией</w:t>
      </w:r>
      <w:r>
        <w:rPr>
          <w:spacing w:val="-1"/>
        </w:rPr>
        <w:t xml:space="preserve"> </w:t>
      </w:r>
      <w:r>
        <w:t>кона.</w:t>
      </w:r>
    </w:p>
    <w:p w:rsidR="00347E9B" w:rsidRDefault="00757747">
      <w:pPr>
        <w:pStyle w:val="a4"/>
        <w:spacing w:before="1" w:line="360" w:lineRule="auto"/>
        <w:ind w:right="485"/>
      </w:pPr>
      <w:r>
        <w:t>Командные взаимодействия: расположение и взаимодействие игроков</w:t>
      </w:r>
      <w:r>
        <w:rPr>
          <w:spacing w:val="1"/>
        </w:rPr>
        <w:t xml:space="preserve"> </w:t>
      </w:r>
      <w:r>
        <w:t>при</w:t>
      </w:r>
      <w:r>
        <w:rPr>
          <w:spacing w:val="1"/>
        </w:rPr>
        <w:t xml:space="preserve"> </w:t>
      </w:r>
      <w:r>
        <w:t>организации</w:t>
      </w:r>
      <w:r>
        <w:rPr>
          <w:spacing w:val="1"/>
        </w:rPr>
        <w:t xml:space="preserve"> </w:t>
      </w:r>
      <w:r>
        <w:t>атакующих</w:t>
      </w:r>
      <w:r>
        <w:rPr>
          <w:spacing w:val="1"/>
        </w:rPr>
        <w:t xml:space="preserve"> </w:t>
      </w:r>
      <w:r>
        <w:t>действий</w:t>
      </w:r>
      <w:r>
        <w:rPr>
          <w:spacing w:val="1"/>
        </w:rPr>
        <w:t xml:space="preserve"> </w:t>
      </w:r>
      <w:r>
        <w:t>в</w:t>
      </w:r>
      <w:r>
        <w:rPr>
          <w:spacing w:val="1"/>
        </w:rPr>
        <w:t xml:space="preserve"> </w:t>
      </w:r>
      <w:r>
        <w:t>различных</w:t>
      </w:r>
      <w:r>
        <w:rPr>
          <w:spacing w:val="1"/>
        </w:rPr>
        <w:t xml:space="preserve"> </w:t>
      </w:r>
      <w:r>
        <w:t>игровых</w:t>
      </w:r>
      <w:r>
        <w:rPr>
          <w:spacing w:val="1"/>
        </w:rPr>
        <w:t xml:space="preserve"> </w:t>
      </w:r>
      <w:r>
        <w:t>ситуациях,</w:t>
      </w:r>
      <w:r>
        <w:rPr>
          <w:spacing w:val="1"/>
        </w:rPr>
        <w:t xml:space="preserve"> </w:t>
      </w:r>
      <w:r>
        <w:t>расположение</w:t>
      </w:r>
      <w:r>
        <w:rPr>
          <w:spacing w:val="1"/>
        </w:rPr>
        <w:t xml:space="preserve"> </w:t>
      </w:r>
      <w:r>
        <w:t>и</w:t>
      </w:r>
      <w:r>
        <w:rPr>
          <w:spacing w:val="1"/>
        </w:rPr>
        <w:t xml:space="preserve"> </w:t>
      </w:r>
      <w:r>
        <w:t>взаимодействие</w:t>
      </w:r>
      <w:r>
        <w:rPr>
          <w:spacing w:val="1"/>
        </w:rPr>
        <w:t xml:space="preserve"> </w:t>
      </w:r>
      <w:r>
        <w:t>игроков</w:t>
      </w:r>
      <w:r>
        <w:rPr>
          <w:spacing w:val="1"/>
        </w:rPr>
        <w:t xml:space="preserve"> </w:t>
      </w:r>
      <w:r>
        <w:t>при</w:t>
      </w:r>
      <w:r>
        <w:rPr>
          <w:spacing w:val="1"/>
        </w:rPr>
        <w:t xml:space="preserve"> </w:t>
      </w:r>
      <w:r>
        <w:t>розыгрышах</w:t>
      </w:r>
      <w:r>
        <w:rPr>
          <w:spacing w:val="1"/>
        </w:rPr>
        <w:t xml:space="preserve"> </w:t>
      </w:r>
      <w:r>
        <w:t>стандартных</w:t>
      </w:r>
      <w:r>
        <w:rPr>
          <w:spacing w:val="1"/>
        </w:rPr>
        <w:t xml:space="preserve"> </w:t>
      </w:r>
      <w:r>
        <w:t>ситуаций</w:t>
      </w:r>
      <w:r>
        <w:rPr>
          <w:spacing w:val="5"/>
        </w:rPr>
        <w:t xml:space="preserve"> </w:t>
      </w:r>
      <w:r>
        <w:t>в</w:t>
      </w:r>
      <w:r>
        <w:rPr>
          <w:spacing w:val="-1"/>
        </w:rPr>
        <w:t xml:space="preserve"> </w:t>
      </w:r>
      <w:r>
        <w:t>атаке.</w:t>
      </w:r>
    </w:p>
    <w:p w:rsidR="00347E9B" w:rsidRDefault="00757747">
      <w:pPr>
        <w:pStyle w:val="a4"/>
        <w:spacing w:before="3" w:line="357" w:lineRule="auto"/>
        <w:ind w:right="484"/>
      </w:pPr>
      <w:r>
        <w:t>Совершенствование тактики игры в защите: Индивидуальные действия:</w:t>
      </w:r>
      <w:r>
        <w:rPr>
          <w:spacing w:val="-67"/>
        </w:rPr>
        <w:t xml:space="preserve"> </w:t>
      </w:r>
      <w:r>
        <w:t>выбор</w:t>
      </w:r>
      <w:r>
        <w:rPr>
          <w:spacing w:val="-1"/>
        </w:rPr>
        <w:t xml:space="preserve"> </w:t>
      </w:r>
      <w:r>
        <w:t>места для</w:t>
      </w:r>
      <w:r>
        <w:rPr>
          <w:spacing w:val="1"/>
        </w:rPr>
        <w:t xml:space="preserve"> </w:t>
      </w:r>
      <w:r>
        <w:t>ловли</w:t>
      </w:r>
      <w:r>
        <w:rPr>
          <w:spacing w:val="-1"/>
        </w:rPr>
        <w:t xml:space="preserve"> </w:t>
      </w:r>
      <w:r>
        <w:t>мяча при</w:t>
      </w:r>
      <w:r>
        <w:rPr>
          <w:spacing w:val="-1"/>
        </w:rPr>
        <w:t xml:space="preserve"> </w:t>
      </w:r>
      <w:r>
        <w:t>ударах (сверху,</w:t>
      </w:r>
      <w:r>
        <w:rPr>
          <w:spacing w:val="2"/>
        </w:rPr>
        <w:t xml:space="preserve"> </w:t>
      </w:r>
      <w:r>
        <w:t>сбоку,</w:t>
      </w:r>
      <w:r>
        <w:rPr>
          <w:spacing w:val="2"/>
        </w:rPr>
        <w:t xml:space="preserve"> </w:t>
      </w:r>
      <w:r>
        <w:t>«свечой»).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jc w:val="left"/>
      </w:pPr>
      <w:r>
        <w:lastRenderedPageBreak/>
        <w:t>Действия</w:t>
      </w:r>
      <w:r>
        <w:rPr>
          <w:spacing w:val="-4"/>
        </w:rPr>
        <w:t xml:space="preserve"> </w:t>
      </w:r>
      <w:r>
        <w:t>защитника</w:t>
      </w:r>
      <w:r>
        <w:rPr>
          <w:spacing w:val="-4"/>
        </w:rPr>
        <w:t xml:space="preserve"> </w:t>
      </w:r>
      <w:r>
        <w:t>при:</w:t>
      </w:r>
    </w:p>
    <w:p w:rsidR="00347E9B" w:rsidRDefault="00757747">
      <w:pPr>
        <w:pStyle w:val="a4"/>
        <w:spacing w:before="163" w:line="357" w:lineRule="auto"/>
        <w:ind w:left="1330" w:right="3468" w:firstLine="0"/>
        <w:jc w:val="left"/>
      </w:pPr>
      <w:r>
        <w:t>пропуске мяча, летящего в его сторону;</w:t>
      </w:r>
      <w:r>
        <w:rPr>
          <w:spacing w:val="1"/>
        </w:rPr>
        <w:t xml:space="preserve"> </w:t>
      </w:r>
      <w:r>
        <w:t>страховке</w:t>
      </w:r>
      <w:r>
        <w:rPr>
          <w:spacing w:val="-3"/>
        </w:rPr>
        <w:t xml:space="preserve"> </w:t>
      </w:r>
      <w:r>
        <w:t>своих</w:t>
      </w:r>
      <w:r>
        <w:rPr>
          <w:spacing w:val="-8"/>
        </w:rPr>
        <w:t xml:space="preserve"> </w:t>
      </w:r>
      <w:r>
        <w:t>партнеров</w:t>
      </w:r>
      <w:r>
        <w:rPr>
          <w:spacing w:val="-5"/>
        </w:rPr>
        <w:t xml:space="preserve"> </w:t>
      </w:r>
      <w:r>
        <w:t>при</w:t>
      </w:r>
      <w:r>
        <w:rPr>
          <w:spacing w:val="-4"/>
        </w:rPr>
        <w:t xml:space="preserve"> </w:t>
      </w:r>
      <w:r>
        <w:t>ударе</w:t>
      </w:r>
      <w:r>
        <w:rPr>
          <w:spacing w:val="-3"/>
        </w:rPr>
        <w:t xml:space="preserve"> </w:t>
      </w:r>
      <w:r>
        <w:t>сверху;</w:t>
      </w:r>
    </w:p>
    <w:p w:rsidR="00347E9B" w:rsidRDefault="00757747">
      <w:pPr>
        <w:pStyle w:val="a4"/>
        <w:spacing w:before="6" w:line="360" w:lineRule="auto"/>
        <w:ind w:left="1330" w:right="2099" w:firstLine="0"/>
        <w:jc w:val="left"/>
      </w:pPr>
      <w:r>
        <w:t>выборе</w:t>
      </w:r>
      <w:r>
        <w:rPr>
          <w:spacing w:val="-5"/>
        </w:rPr>
        <w:t xml:space="preserve"> </w:t>
      </w:r>
      <w:r>
        <w:t>места</w:t>
      </w:r>
      <w:r>
        <w:rPr>
          <w:spacing w:val="-5"/>
        </w:rPr>
        <w:t xml:space="preserve"> </w:t>
      </w:r>
      <w:r>
        <w:t>для</w:t>
      </w:r>
      <w:r>
        <w:rPr>
          <w:spacing w:val="-4"/>
        </w:rPr>
        <w:t xml:space="preserve"> </w:t>
      </w:r>
      <w:r>
        <w:t>того,</w:t>
      </w:r>
      <w:r>
        <w:rPr>
          <w:spacing w:val="-2"/>
        </w:rPr>
        <w:t xml:space="preserve"> </w:t>
      </w:r>
      <w:r>
        <w:t>чтобы</w:t>
      </w:r>
      <w:r>
        <w:rPr>
          <w:spacing w:val="-6"/>
        </w:rPr>
        <w:t xml:space="preserve"> </w:t>
      </w:r>
      <w:r>
        <w:t>осалить</w:t>
      </w:r>
      <w:r>
        <w:rPr>
          <w:spacing w:val="-7"/>
        </w:rPr>
        <w:t xml:space="preserve"> </w:t>
      </w:r>
      <w:r>
        <w:t>перебежчика;</w:t>
      </w:r>
      <w:r>
        <w:rPr>
          <w:spacing w:val="-67"/>
        </w:rPr>
        <w:t xml:space="preserve"> </w:t>
      </w:r>
      <w:r>
        <w:t>выборе места для получения мяча от партнера;</w:t>
      </w:r>
      <w:r>
        <w:rPr>
          <w:spacing w:val="1"/>
        </w:rPr>
        <w:t xml:space="preserve"> </w:t>
      </w:r>
      <w:r>
        <w:t>переосаливании</w:t>
      </w:r>
      <w:r>
        <w:rPr>
          <w:spacing w:val="-1"/>
        </w:rPr>
        <w:t xml:space="preserve"> </w:t>
      </w:r>
      <w:r>
        <w:t>(обратном</w:t>
      </w:r>
      <w:r>
        <w:rPr>
          <w:spacing w:val="1"/>
        </w:rPr>
        <w:t xml:space="preserve"> </w:t>
      </w:r>
      <w:r>
        <w:t>осаливании);</w:t>
      </w:r>
    </w:p>
    <w:p w:rsidR="00347E9B" w:rsidRDefault="00757747">
      <w:pPr>
        <w:pStyle w:val="a4"/>
        <w:spacing w:before="1"/>
        <w:ind w:left="1330" w:firstLine="0"/>
        <w:jc w:val="left"/>
      </w:pPr>
      <w:r>
        <w:t>расположении</w:t>
      </w:r>
      <w:r>
        <w:rPr>
          <w:spacing w:val="-5"/>
        </w:rPr>
        <w:t xml:space="preserve"> </w:t>
      </w:r>
      <w:r>
        <w:t>нападающих</w:t>
      </w:r>
      <w:r>
        <w:rPr>
          <w:spacing w:val="-4"/>
        </w:rPr>
        <w:t xml:space="preserve"> </w:t>
      </w:r>
      <w:r>
        <w:t>в</w:t>
      </w:r>
      <w:r>
        <w:rPr>
          <w:spacing w:val="-6"/>
        </w:rPr>
        <w:t xml:space="preserve"> </w:t>
      </w:r>
      <w:r>
        <w:t>пригороде</w:t>
      </w:r>
      <w:r>
        <w:rPr>
          <w:spacing w:val="-3"/>
        </w:rPr>
        <w:t xml:space="preserve"> </w:t>
      </w:r>
      <w:r>
        <w:t>и</w:t>
      </w:r>
      <w:r>
        <w:rPr>
          <w:spacing w:val="-5"/>
        </w:rPr>
        <w:t xml:space="preserve"> </w:t>
      </w:r>
      <w:r>
        <w:t>за</w:t>
      </w:r>
      <w:r>
        <w:rPr>
          <w:spacing w:val="-2"/>
        </w:rPr>
        <w:t xml:space="preserve"> </w:t>
      </w:r>
      <w:r>
        <w:t>линией</w:t>
      </w:r>
      <w:r>
        <w:rPr>
          <w:spacing w:val="-5"/>
        </w:rPr>
        <w:t xml:space="preserve"> </w:t>
      </w:r>
      <w:r>
        <w:t>кона;</w:t>
      </w:r>
    </w:p>
    <w:p w:rsidR="00347E9B" w:rsidRDefault="00757747">
      <w:pPr>
        <w:pStyle w:val="a4"/>
        <w:spacing w:before="163" w:line="360" w:lineRule="auto"/>
        <w:ind w:right="490"/>
      </w:pPr>
      <w:r>
        <w:t>перебежках</w:t>
      </w:r>
      <w:r>
        <w:rPr>
          <w:spacing w:val="1"/>
        </w:rPr>
        <w:t xml:space="preserve"> </w:t>
      </w:r>
      <w:r>
        <w:t>нападающих;</w:t>
      </w:r>
      <w:r>
        <w:rPr>
          <w:spacing w:val="1"/>
        </w:rPr>
        <w:t xml:space="preserve"> </w:t>
      </w:r>
      <w:r>
        <w:t>действия</w:t>
      </w:r>
      <w:r>
        <w:rPr>
          <w:spacing w:val="1"/>
        </w:rPr>
        <w:t xml:space="preserve"> </w:t>
      </w:r>
      <w:r>
        <w:t>подающего</w:t>
      </w:r>
      <w:r>
        <w:rPr>
          <w:spacing w:val="1"/>
        </w:rPr>
        <w:t xml:space="preserve"> </w:t>
      </w:r>
      <w:r>
        <w:t>при</w:t>
      </w:r>
      <w:r>
        <w:rPr>
          <w:spacing w:val="1"/>
        </w:rPr>
        <w:t xml:space="preserve"> </w:t>
      </w:r>
      <w:r>
        <w:t>выносе</w:t>
      </w:r>
      <w:r>
        <w:rPr>
          <w:spacing w:val="1"/>
        </w:rPr>
        <w:t xml:space="preserve"> </w:t>
      </w:r>
      <w:r>
        <w:t>мяча</w:t>
      </w:r>
      <w:r>
        <w:rPr>
          <w:spacing w:val="1"/>
        </w:rPr>
        <w:t xml:space="preserve"> </w:t>
      </w:r>
      <w:r>
        <w:t>за</w:t>
      </w:r>
      <w:r>
        <w:rPr>
          <w:spacing w:val="1"/>
        </w:rPr>
        <w:t xml:space="preserve"> </w:t>
      </w:r>
      <w:r>
        <w:t>линию</w:t>
      </w:r>
      <w:r>
        <w:rPr>
          <w:spacing w:val="1"/>
        </w:rPr>
        <w:t xml:space="preserve"> </w:t>
      </w:r>
      <w:r>
        <w:t>дома.</w:t>
      </w:r>
      <w:r>
        <w:rPr>
          <w:spacing w:val="1"/>
        </w:rPr>
        <w:t xml:space="preserve"> </w:t>
      </w:r>
      <w:r>
        <w:t>Оценка</w:t>
      </w:r>
      <w:r>
        <w:rPr>
          <w:spacing w:val="1"/>
        </w:rPr>
        <w:t xml:space="preserve"> </w:t>
      </w:r>
      <w:r>
        <w:t>целесообразности</w:t>
      </w:r>
      <w:r>
        <w:rPr>
          <w:spacing w:val="1"/>
        </w:rPr>
        <w:t xml:space="preserve"> </w:t>
      </w:r>
      <w:r>
        <w:t>той</w:t>
      </w:r>
      <w:r>
        <w:rPr>
          <w:spacing w:val="1"/>
        </w:rPr>
        <w:t xml:space="preserve"> </w:t>
      </w:r>
      <w:r>
        <w:t>или</w:t>
      </w:r>
      <w:r>
        <w:rPr>
          <w:spacing w:val="1"/>
        </w:rPr>
        <w:t xml:space="preserve"> </w:t>
      </w:r>
      <w:r>
        <w:t>иной</w:t>
      </w:r>
      <w:r>
        <w:rPr>
          <w:spacing w:val="71"/>
        </w:rPr>
        <w:t xml:space="preserve"> </w:t>
      </w:r>
      <w:r>
        <w:t>позиции.</w:t>
      </w:r>
      <w:r>
        <w:rPr>
          <w:spacing w:val="1"/>
        </w:rPr>
        <w:t xml:space="preserve"> </w:t>
      </w:r>
      <w:r>
        <w:t>Своевременное</w:t>
      </w:r>
      <w:r>
        <w:rPr>
          <w:spacing w:val="1"/>
        </w:rPr>
        <w:t xml:space="preserve"> </w:t>
      </w:r>
      <w:r>
        <w:t>занятие</w:t>
      </w:r>
      <w:r>
        <w:rPr>
          <w:spacing w:val="1"/>
        </w:rPr>
        <w:t xml:space="preserve"> </w:t>
      </w:r>
      <w:r>
        <w:t>наиболее</w:t>
      </w:r>
      <w:r>
        <w:rPr>
          <w:spacing w:val="1"/>
        </w:rPr>
        <w:t xml:space="preserve"> </w:t>
      </w:r>
      <w:r>
        <w:t>выгодной</w:t>
      </w:r>
      <w:r>
        <w:rPr>
          <w:spacing w:val="1"/>
        </w:rPr>
        <w:t xml:space="preserve"> </w:t>
      </w:r>
      <w:r>
        <w:t>позиции.</w:t>
      </w:r>
      <w:r>
        <w:rPr>
          <w:spacing w:val="1"/>
        </w:rPr>
        <w:t xml:space="preserve"> </w:t>
      </w:r>
      <w:r>
        <w:t>Применение</w:t>
      </w:r>
      <w:r>
        <w:rPr>
          <w:spacing w:val="1"/>
        </w:rPr>
        <w:t xml:space="preserve"> </w:t>
      </w:r>
      <w:r>
        <w:t>отбора</w:t>
      </w:r>
      <w:r>
        <w:rPr>
          <w:spacing w:val="1"/>
        </w:rPr>
        <w:t xml:space="preserve"> </w:t>
      </w:r>
      <w:r>
        <w:t>мяча</w:t>
      </w:r>
      <w:r>
        <w:rPr>
          <w:spacing w:val="2"/>
        </w:rPr>
        <w:t xml:space="preserve"> </w:t>
      </w:r>
      <w:r>
        <w:t>изученным</w:t>
      </w:r>
      <w:r>
        <w:rPr>
          <w:spacing w:val="2"/>
        </w:rPr>
        <w:t xml:space="preserve"> </w:t>
      </w:r>
      <w:r>
        <w:t>способом</w:t>
      </w:r>
      <w:r>
        <w:rPr>
          <w:spacing w:val="4"/>
        </w:rPr>
        <w:t xml:space="preserve"> </w:t>
      </w:r>
      <w:r>
        <w:t>в</w:t>
      </w:r>
      <w:r>
        <w:rPr>
          <w:spacing w:val="-2"/>
        </w:rPr>
        <w:t xml:space="preserve"> </w:t>
      </w:r>
      <w:r>
        <w:t>зависимости</w:t>
      </w:r>
      <w:r>
        <w:rPr>
          <w:spacing w:val="1"/>
        </w:rPr>
        <w:t xml:space="preserve"> </w:t>
      </w:r>
      <w:r>
        <w:t>от</w:t>
      </w:r>
      <w:r>
        <w:rPr>
          <w:spacing w:val="-1"/>
        </w:rPr>
        <w:t xml:space="preserve"> </w:t>
      </w:r>
      <w:r>
        <w:t>игровой обстановки.</w:t>
      </w:r>
    </w:p>
    <w:p w:rsidR="00347E9B" w:rsidRDefault="00757747">
      <w:pPr>
        <w:pStyle w:val="a4"/>
        <w:spacing w:line="360" w:lineRule="auto"/>
        <w:ind w:right="484"/>
      </w:pPr>
      <w:r>
        <w:t>Групповые</w:t>
      </w:r>
      <w:r>
        <w:rPr>
          <w:spacing w:val="1"/>
        </w:rPr>
        <w:t xml:space="preserve"> </w:t>
      </w:r>
      <w:r>
        <w:t>действия.</w:t>
      </w:r>
      <w:r>
        <w:rPr>
          <w:spacing w:val="1"/>
        </w:rPr>
        <w:t xml:space="preserve"> </w:t>
      </w:r>
      <w:r>
        <w:t>Взаимодействие</w:t>
      </w:r>
      <w:r>
        <w:rPr>
          <w:spacing w:val="1"/>
        </w:rPr>
        <w:t xml:space="preserve"> </w:t>
      </w:r>
      <w:r>
        <w:t>в</w:t>
      </w:r>
      <w:r>
        <w:rPr>
          <w:spacing w:val="1"/>
        </w:rPr>
        <w:t xml:space="preserve"> </w:t>
      </w:r>
      <w:r>
        <w:t>обороне</w:t>
      </w:r>
      <w:r>
        <w:rPr>
          <w:spacing w:val="1"/>
        </w:rPr>
        <w:t xml:space="preserve"> </w:t>
      </w:r>
      <w:r>
        <w:t>при</w:t>
      </w:r>
      <w:r>
        <w:rPr>
          <w:spacing w:val="1"/>
        </w:rPr>
        <w:t xml:space="preserve"> </w:t>
      </w:r>
      <w:r>
        <w:t>численном</w:t>
      </w:r>
      <w:r>
        <w:rPr>
          <w:spacing w:val="1"/>
        </w:rPr>
        <w:t xml:space="preserve"> </w:t>
      </w:r>
      <w:r>
        <w:t>преимуществе</w:t>
      </w:r>
      <w:r>
        <w:rPr>
          <w:spacing w:val="1"/>
        </w:rPr>
        <w:t xml:space="preserve"> </w:t>
      </w:r>
      <w:r>
        <w:t>соперника,</w:t>
      </w:r>
      <w:r>
        <w:rPr>
          <w:spacing w:val="1"/>
        </w:rPr>
        <w:t xml:space="preserve"> </w:t>
      </w:r>
      <w:r>
        <w:t>осуществляя</w:t>
      </w:r>
      <w:r>
        <w:rPr>
          <w:spacing w:val="1"/>
        </w:rPr>
        <w:t xml:space="preserve"> </w:t>
      </w:r>
      <w:r>
        <w:t>правильный</w:t>
      </w:r>
      <w:r>
        <w:rPr>
          <w:spacing w:val="1"/>
        </w:rPr>
        <w:t xml:space="preserve"> </w:t>
      </w:r>
      <w:r>
        <w:t>выбор</w:t>
      </w:r>
      <w:r>
        <w:rPr>
          <w:spacing w:val="1"/>
        </w:rPr>
        <w:t xml:space="preserve"> </w:t>
      </w:r>
      <w:r>
        <w:t>позиции</w:t>
      </w:r>
      <w:r>
        <w:rPr>
          <w:spacing w:val="1"/>
        </w:rPr>
        <w:t xml:space="preserve"> </w:t>
      </w:r>
      <w:r>
        <w:t>и</w:t>
      </w:r>
      <w:r>
        <w:rPr>
          <w:spacing w:val="1"/>
        </w:rPr>
        <w:t xml:space="preserve"> </w:t>
      </w:r>
      <w:r>
        <w:t>страховку</w:t>
      </w:r>
      <w:r>
        <w:rPr>
          <w:spacing w:val="1"/>
        </w:rPr>
        <w:t xml:space="preserve"> </w:t>
      </w:r>
      <w:r>
        <w:t>партнеров.</w:t>
      </w:r>
      <w:r>
        <w:rPr>
          <w:spacing w:val="1"/>
        </w:rPr>
        <w:t xml:space="preserve"> </w:t>
      </w:r>
      <w:r>
        <w:t>Взаимодействия</w:t>
      </w:r>
      <w:r>
        <w:rPr>
          <w:spacing w:val="1"/>
        </w:rPr>
        <w:t xml:space="preserve"> </w:t>
      </w:r>
      <w:r>
        <w:t>в</w:t>
      </w:r>
      <w:r>
        <w:rPr>
          <w:spacing w:val="1"/>
        </w:rPr>
        <w:t xml:space="preserve"> </w:t>
      </w:r>
      <w:r>
        <w:t>обороне</w:t>
      </w:r>
      <w:r>
        <w:rPr>
          <w:spacing w:val="1"/>
        </w:rPr>
        <w:t xml:space="preserve"> </w:t>
      </w:r>
      <w:r>
        <w:t>при</w:t>
      </w:r>
      <w:r>
        <w:rPr>
          <w:spacing w:val="1"/>
        </w:rPr>
        <w:t xml:space="preserve"> </w:t>
      </w:r>
      <w:r>
        <w:t>выполнении</w:t>
      </w:r>
      <w:r>
        <w:rPr>
          <w:spacing w:val="1"/>
        </w:rPr>
        <w:t xml:space="preserve"> </w:t>
      </w:r>
      <w:r>
        <w:t>противником</w:t>
      </w:r>
      <w:r>
        <w:rPr>
          <w:spacing w:val="1"/>
        </w:rPr>
        <w:t xml:space="preserve"> </w:t>
      </w:r>
      <w:r>
        <w:t>стандартных</w:t>
      </w:r>
      <w:r>
        <w:rPr>
          <w:spacing w:val="1"/>
        </w:rPr>
        <w:t xml:space="preserve"> </w:t>
      </w:r>
      <w:r>
        <w:t>комбинаций.</w:t>
      </w:r>
      <w:r>
        <w:rPr>
          <w:spacing w:val="1"/>
        </w:rPr>
        <w:t xml:space="preserve"> </w:t>
      </w:r>
      <w:r>
        <w:t>Правильный</w:t>
      </w:r>
      <w:r>
        <w:rPr>
          <w:spacing w:val="1"/>
        </w:rPr>
        <w:t xml:space="preserve"> </w:t>
      </w:r>
      <w:r>
        <w:t>выбор</w:t>
      </w:r>
      <w:r>
        <w:rPr>
          <w:spacing w:val="1"/>
        </w:rPr>
        <w:t xml:space="preserve"> </w:t>
      </w:r>
      <w:r>
        <w:t>позиции</w:t>
      </w:r>
      <w:r>
        <w:rPr>
          <w:spacing w:val="1"/>
        </w:rPr>
        <w:t xml:space="preserve"> </w:t>
      </w:r>
      <w:r>
        <w:t>и</w:t>
      </w:r>
      <w:r>
        <w:rPr>
          <w:spacing w:val="-67"/>
        </w:rPr>
        <w:t xml:space="preserve"> </w:t>
      </w:r>
      <w:r>
        <w:t>страховки</w:t>
      </w:r>
      <w:r>
        <w:rPr>
          <w:spacing w:val="1"/>
        </w:rPr>
        <w:t xml:space="preserve"> </w:t>
      </w:r>
      <w:r>
        <w:t>при</w:t>
      </w:r>
      <w:r>
        <w:rPr>
          <w:spacing w:val="1"/>
        </w:rPr>
        <w:t xml:space="preserve"> </w:t>
      </w:r>
      <w:r>
        <w:t>организации</w:t>
      </w:r>
      <w:r>
        <w:rPr>
          <w:spacing w:val="1"/>
        </w:rPr>
        <w:t xml:space="preserve"> </w:t>
      </w:r>
      <w:r>
        <w:t>противодействия</w:t>
      </w:r>
      <w:r>
        <w:rPr>
          <w:spacing w:val="1"/>
        </w:rPr>
        <w:t xml:space="preserve"> </w:t>
      </w:r>
      <w:r>
        <w:t>атакующим</w:t>
      </w:r>
      <w:r>
        <w:rPr>
          <w:spacing w:val="1"/>
        </w:rPr>
        <w:t xml:space="preserve"> </w:t>
      </w:r>
      <w:r>
        <w:t>комбинациям.</w:t>
      </w:r>
      <w:r>
        <w:rPr>
          <w:spacing w:val="1"/>
        </w:rPr>
        <w:t xml:space="preserve"> </w:t>
      </w:r>
      <w:r>
        <w:t>Организация</w:t>
      </w:r>
      <w:r>
        <w:rPr>
          <w:spacing w:val="1"/>
        </w:rPr>
        <w:t xml:space="preserve"> </w:t>
      </w:r>
      <w:r>
        <w:t>противодействия</w:t>
      </w:r>
      <w:r>
        <w:rPr>
          <w:spacing w:val="1"/>
        </w:rPr>
        <w:t xml:space="preserve"> </w:t>
      </w:r>
      <w:r>
        <w:t>различным</w:t>
      </w:r>
      <w:r>
        <w:rPr>
          <w:spacing w:val="1"/>
        </w:rPr>
        <w:t xml:space="preserve"> </w:t>
      </w:r>
      <w:r>
        <w:t>комбинациям.</w:t>
      </w:r>
      <w:r>
        <w:rPr>
          <w:spacing w:val="1"/>
        </w:rPr>
        <w:t xml:space="preserve"> </w:t>
      </w:r>
      <w:r>
        <w:t>Создания</w:t>
      </w:r>
      <w:r>
        <w:rPr>
          <w:spacing w:val="1"/>
        </w:rPr>
        <w:t xml:space="preserve"> </w:t>
      </w:r>
      <w:r>
        <w:t>численного</w:t>
      </w:r>
      <w:r>
        <w:rPr>
          <w:spacing w:val="1"/>
        </w:rPr>
        <w:t xml:space="preserve"> </w:t>
      </w:r>
      <w:r>
        <w:t>превосходства</w:t>
      </w:r>
      <w:r>
        <w:rPr>
          <w:spacing w:val="1"/>
        </w:rPr>
        <w:t xml:space="preserve"> </w:t>
      </w:r>
      <w:r>
        <w:t>в</w:t>
      </w:r>
      <w:r>
        <w:rPr>
          <w:spacing w:val="1"/>
        </w:rPr>
        <w:t xml:space="preserve"> </w:t>
      </w:r>
      <w:r>
        <w:t>обороне.</w:t>
      </w:r>
      <w:r>
        <w:rPr>
          <w:spacing w:val="1"/>
        </w:rPr>
        <w:t xml:space="preserve"> </w:t>
      </w:r>
      <w:r>
        <w:t>Командные</w:t>
      </w:r>
      <w:r>
        <w:rPr>
          <w:spacing w:val="1"/>
        </w:rPr>
        <w:t xml:space="preserve"> </w:t>
      </w:r>
      <w:r>
        <w:t>взаимодействия:</w:t>
      </w:r>
      <w:r>
        <w:rPr>
          <w:spacing w:val="1"/>
        </w:rPr>
        <w:t xml:space="preserve"> </w:t>
      </w:r>
      <w:r>
        <w:t>расположение и взаимодействие игроков при организации оборонительных</w:t>
      </w:r>
      <w:r>
        <w:rPr>
          <w:spacing w:val="1"/>
        </w:rPr>
        <w:t xml:space="preserve"> </w:t>
      </w:r>
      <w:r>
        <w:t>действий</w:t>
      </w:r>
      <w:r>
        <w:rPr>
          <w:spacing w:val="1"/>
        </w:rPr>
        <w:t xml:space="preserve"> </w:t>
      </w:r>
      <w:r>
        <w:t>в</w:t>
      </w:r>
      <w:r>
        <w:rPr>
          <w:spacing w:val="1"/>
        </w:rPr>
        <w:t xml:space="preserve"> </w:t>
      </w:r>
      <w:r>
        <w:t>различных</w:t>
      </w:r>
      <w:r>
        <w:rPr>
          <w:spacing w:val="1"/>
        </w:rPr>
        <w:t xml:space="preserve"> </w:t>
      </w:r>
      <w:r>
        <w:t>игровых</w:t>
      </w:r>
      <w:r>
        <w:rPr>
          <w:spacing w:val="1"/>
        </w:rPr>
        <w:t xml:space="preserve"> </w:t>
      </w:r>
      <w:r>
        <w:t>ситуациях</w:t>
      </w:r>
      <w:r>
        <w:rPr>
          <w:spacing w:val="1"/>
        </w:rPr>
        <w:t xml:space="preserve"> </w:t>
      </w:r>
      <w:r>
        <w:t>(позиционная</w:t>
      </w:r>
      <w:r>
        <w:rPr>
          <w:spacing w:val="1"/>
        </w:rPr>
        <w:t xml:space="preserve"> </w:t>
      </w:r>
      <w:r>
        <w:t>оборона,</w:t>
      </w:r>
      <w:r>
        <w:rPr>
          <w:spacing w:val="1"/>
        </w:rPr>
        <w:t xml:space="preserve"> </w:t>
      </w:r>
      <w:r>
        <w:t>против</w:t>
      </w:r>
      <w:r>
        <w:rPr>
          <w:spacing w:val="1"/>
        </w:rPr>
        <w:t xml:space="preserve"> </w:t>
      </w:r>
      <w:r>
        <w:t>быстрой атаки), расположение и взаимодействие игроков при розыгрышах</w:t>
      </w:r>
      <w:r>
        <w:rPr>
          <w:spacing w:val="1"/>
        </w:rPr>
        <w:t xml:space="preserve"> </w:t>
      </w:r>
      <w:r>
        <w:t>стандартных ситуаций в защите, расположение и взаимодействие</w:t>
      </w:r>
      <w:r>
        <w:rPr>
          <w:spacing w:val="70"/>
        </w:rPr>
        <w:t xml:space="preserve"> </w:t>
      </w:r>
      <w:r>
        <w:t>игроков</w:t>
      </w:r>
      <w:r>
        <w:rPr>
          <w:spacing w:val="1"/>
        </w:rPr>
        <w:t xml:space="preserve"> </w:t>
      </w:r>
      <w:r>
        <w:t>при</w:t>
      </w:r>
      <w:r>
        <w:rPr>
          <w:spacing w:val="-3"/>
        </w:rPr>
        <w:t xml:space="preserve"> </w:t>
      </w:r>
      <w:r>
        <w:t>игре</w:t>
      </w:r>
      <w:r>
        <w:rPr>
          <w:spacing w:val="-1"/>
        </w:rPr>
        <w:t xml:space="preserve"> </w:t>
      </w:r>
      <w:r>
        <w:t>в</w:t>
      </w:r>
      <w:r>
        <w:rPr>
          <w:spacing w:val="-5"/>
        </w:rPr>
        <w:t xml:space="preserve"> </w:t>
      </w:r>
      <w:r>
        <w:t>неравно</w:t>
      </w:r>
      <w:r>
        <w:rPr>
          <w:spacing w:val="-2"/>
        </w:rPr>
        <w:t xml:space="preserve"> </w:t>
      </w:r>
      <w:r>
        <w:t>численных</w:t>
      </w:r>
      <w:r>
        <w:rPr>
          <w:spacing w:val="-6"/>
        </w:rPr>
        <w:t xml:space="preserve"> </w:t>
      </w:r>
      <w:r>
        <w:t>составах</w:t>
      </w:r>
      <w:r>
        <w:rPr>
          <w:spacing w:val="-1"/>
        </w:rPr>
        <w:t xml:space="preserve"> </w:t>
      </w:r>
      <w:r>
        <w:t>в</w:t>
      </w:r>
      <w:r>
        <w:rPr>
          <w:spacing w:val="-5"/>
        </w:rPr>
        <w:t xml:space="preserve"> </w:t>
      </w:r>
      <w:r>
        <w:t>и</w:t>
      </w:r>
      <w:r>
        <w:rPr>
          <w:spacing w:val="-2"/>
        </w:rPr>
        <w:t xml:space="preserve"> </w:t>
      </w:r>
      <w:r>
        <w:t>(игра</w:t>
      </w:r>
      <w:r>
        <w:rPr>
          <w:spacing w:val="-2"/>
        </w:rPr>
        <w:t xml:space="preserve"> </w:t>
      </w:r>
      <w:r>
        <w:t>в</w:t>
      </w:r>
      <w:r>
        <w:rPr>
          <w:spacing w:val="-4"/>
        </w:rPr>
        <w:t xml:space="preserve"> </w:t>
      </w:r>
      <w:r>
        <w:t>численном меньшинстве).</w:t>
      </w:r>
    </w:p>
    <w:p w:rsidR="00347E9B" w:rsidRDefault="00757747">
      <w:pPr>
        <w:pStyle w:val="a4"/>
        <w:tabs>
          <w:tab w:val="left" w:pos="3501"/>
          <w:tab w:val="left" w:pos="5431"/>
          <w:tab w:val="left" w:pos="8292"/>
        </w:tabs>
        <w:spacing w:line="360" w:lineRule="auto"/>
        <w:ind w:right="483"/>
      </w:pPr>
      <w:r>
        <w:t>Основы</w:t>
      </w:r>
      <w:r>
        <w:rPr>
          <w:spacing w:val="1"/>
        </w:rPr>
        <w:t xml:space="preserve"> </w:t>
      </w:r>
      <w:r>
        <w:t>специальной</w:t>
      </w:r>
      <w:r>
        <w:rPr>
          <w:spacing w:val="1"/>
        </w:rPr>
        <w:t xml:space="preserve"> </w:t>
      </w:r>
      <w:r>
        <w:t>психологической</w:t>
      </w:r>
      <w:r>
        <w:rPr>
          <w:spacing w:val="1"/>
        </w:rPr>
        <w:t xml:space="preserve"> </w:t>
      </w:r>
      <w:r>
        <w:t>подготовки</w:t>
      </w:r>
      <w:r>
        <w:rPr>
          <w:spacing w:val="1"/>
        </w:rPr>
        <w:t xml:space="preserve"> </w:t>
      </w:r>
      <w:r>
        <w:t>в</w:t>
      </w:r>
      <w:r>
        <w:rPr>
          <w:spacing w:val="1"/>
        </w:rPr>
        <w:t xml:space="preserve"> </w:t>
      </w:r>
      <w:r>
        <w:t>лапте:</w:t>
      </w:r>
      <w:r>
        <w:rPr>
          <w:spacing w:val="1"/>
        </w:rPr>
        <w:t xml:space="preserve"> </w:t>
      </w:r>
      <w:r>
        <w:t>психологические</w:t>
      </w:r>
      <w:r>
        <w:tab/>
        <w:t>качества,</w:t>
      </w:r>
      <w:r>
        <w:tab/>
        <w:t>психологическая</w:t>
      </w:r>
      <w:r>
        <w:tab/>
        <w:t>устойчивость,</w:t>
      </w:r>
      <w:r>
        <w:rPr>
          <w:spacing w:val="-68"/>
        </w:rPr>
        <w:t xml:space="preserve"> </w:t>
      </w:r>
      <w:r>
        <w:t>психофизиологические</w:t>
      </w:r>
      <w:r>
        <w:rPr>
          <w:spacing w:val="1"/>
        </w:rPr>
        <w:t xml:space="preserve"> </w:t>
      </w:r>
      <w:r>
        <w:t>функции,</w:t>
      </w:r>
      <w:r>
        <w:rPr>
          <w:spacing w:val="1"/>
        </w:rPr>
        <w:t xml:space="preserve"> </w:t>
      </w:r>
      <w:r>
        <w:t>самовнушение,</w:t>
      </w:r>
      <w:r>
        <w:rPr>
          <w:spacing w:val="1"/>
        </w:rPr>
        <w:t xml:space="preserve"> </w:t>
      </w:r>
      <w:r>
        <w:t>аутогенная</w:t>
      </w:r>
      <w:r>
        <w:rPr>
          <w:spacing w:val="1"/>
        </w:rPr>
        <w:t xml:space="preserve"> </w:t>
      </w:r>
      <w:r>
        <w:t>тренировка,</w:t>
      </w:r>
      <w:r>
        <w:rPr>
          <w:spacing w:val="-67"/>
        </w:rPr>
        <w:t xml:space="preserve"> </w:t>
      </w:r>
      <w:r>
        <w:t>релаксация.</w:t>
      </w:r>
    </w:p>
    <w:p w:rsidR="00347E9B" w:rsidRDefault="00757747">
      <w:pPr>
        <w:pStyle w:val="a4"/>
        <w:spacing w:before="2"/>
        <w:ind w:left="1330" w:firstLine="0"/>
      </w:pPr>
      <w:r>
        <w:t>Учебные</w:t>
      </w:r>
      <w:r>
        <w:rPr>
          <w:spacing w:val="-3"/>
        </w:rPr>
        <w:t xml:space="preserve"> </w:t>
      </w:r>
      <w:r>
        <w:t>игры</w:t>
      </w:r>
      <w:r>
        <w:rPr>
          <w:spacing w:val="-5"/>
        </w:rPr>
        <w:t xml:space="preserve"> </w:t>
      </w:r>
      <w:r>
        <w:t>в</w:t>
      </w:r>
      <w:r>
        <w:rPr>
          <w:spacing w:val="-6"/>
        </w:rPr>
        <w:t xml:space="preserve"> </w:t>
      </w:r>
      <w:r>
        <w:t>лапту.</w:t>
      </w:r>
      <w:r>
        <w:rPr>
          <w:spacing w:val="-3"/>
        </w:rPr>
        <w:t xml:space="preserve"> </w:t>
      </w:r>
      <w:r>
        <w:t>Участие</w:t>
      </w:r>
      <w:r>
        <w:rPr>
          <w:spacing w:val="-3"/>
        </w:rPr>
        <w:t xml:space="preserve"> </w:t>
      </w:r>
      <w:r>
        <w:t>в</w:t>
      </w:r>
      <w:r>
        <w:rPr>
          <w:spacing w:val="-6"/>
        </w:rPr>
        <w:t xml:space="preserve"> </w:t>
      </w:r>
      <w:r>
        <w:t>соревновательной</w:t>
      </w:r>
      <w:r>
        <w:rPr>
          <w:spacing w:val="-3"/>
        </w:rPr>
        <w:t xml:space="preserve"> </w:t>
      </w:r>
      <w:r>
        <w:t>деятельности.</w:t>
      </w:r>
    </w:p>
    <w:p w:rsidR="00347E9B" w:rsidRDefault="00757747">
      <w:pPr>
        <w:pStyle w:val="a4"/>
        <w:spacing w:before="162" w:line="357" w:lineRule="auto"/>
        <w:ind w:right="499"/>
      </w:pPr>
      <w:r>
        <w:t>Содержание</w:t>
      </w:r>
      <w:r>
        <w:rPr>
          <w:spacing w:val="1"/>
        </w:rPr>
        <w:t xml:space="preserve"> </w:t>
      </w:r>
      <w:r>
        <w:t>модуля</w:t>
      </w:r>
      <w:r>
        <w:rPr>
          <w:spacing w:val="1"/>
        </w:rPr>
        <w:t xml:space="preserve"> </w:t>
      </w:r>
      <w:r>
        <w:t>«Лапта»</w:t>
      </w:r>
      <w:r>
        <w:rPr>
          <w:spacing w:val="1"/>
        </w:rPr>
        <w:t xml:space="preserve"> </w:t>
      </w:r>
      <w:r>
        <w:t>направлено</w:t>
      </w:r>
      <w:r>
        <w:rPr>
          <w:spacing w:val="1"/>
        </w:rPr>
        <w:t xml:space="preserve"> </w:t>
      </w:r>
      <w:r>
        <w:t>на</w:t>
      </w:r>
      <w:r>
        <w:rPr>
          <w:spacing w:val="71"/>
        </w:rPr>
        <w:t xml:space="preserve"> </w:t>
      </w:r>
      <w:r>
        <w:t>достижение</w:t>
      </w:r>
      <w:r>
        <w:rPr>
          <w:spacing w:val="1"/>
        </w:rPr>
        <w:t xml:space="preserve"> </w:t>
      </w:r>
      <w:r>
        <w:t>обучающимися</w:t>
      </w:r>
      <w:r>
        <w:rPr>
          <w:spacing w:val="47"/>
        </w:rPr>
        <w:t xml:space="preserve"> </w:t>
      </w:r>
      <w:r>
        <w:t>личностных,</w:t>
      </w:r>
      <w:r>
        <w:rPr>
          <w:spacing w:val="48"/>
        </w:rPr>
        <w:t xml:space="preserve"> </w:t>
      </w:r>
      <w:r>
        <w:t>метапредметных</w:t>
      </w:r>
      <w:r>
        <w:rPr>
          <w:spacing w:val="41"/>
        </w:rPr>
        <w:t xml:space="preserve"> </w:t>
      </w:r>
      <w:r>
        <w:t>и</w:t>
      </w:r>
      <w:r>
        <w:rPr>
          <w:spacing w:val="45"/>
        </w:rPr>
        <w:t xml:space="preserve"> </w:t>
      </w:r>
      <w:r>
        <w:t>предметных</w:t>
      </w:r>
      <w:r>
        <w:rPr>
          <w:spacing w:val="41"/>
        </w:rPr>
        <w:t xml:space="preserve"> </w:t>
      </w:r>
      <w:r>
        <w:t>результатов</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обучения.</w:t>
      </w:r>
    </w:p>
    <w:p w:rsidR="00347E9B" w:rsidRDefault="00757747">
      <w:pPr>
        <w:pStyle w:val="a4"/>
        <w:spacing w:before="163" w:line="357" w:lineRule="auto"/>
        <w:ind w:right="497"/>
      </w:pPr>
      <w:r>
        <w:t>При изучении модуля «Лапта» на уровне среднего общего образования</w:t>
      </w:r>
      <w:r>
        <w:rPr>
          <w:spacing w:val="1"/>
        </w:rPr>
        <w:t xml:space="preserve"> </w:t>
      </w:r>
      <w:r>
        <w:t>у</w:t>
      </w:r>
      <w:r>
        <w:rPr>
          <w:spacing w:val="-6"/>
        </w:rPr>
        <w:t xml:space="preserve"> </w:t>
      </w:r>
      <w:r>
        <w:t>обучающихся</w:t>
      </w:r>
      <w:r>
        <w:rPr>
          <w:spacing w:val="-1"/>
        </w:rPr>
        <w:t xml:space="preserve"> </w:t>
      </w:r>
      <w:r>
        <w:t>будут</w:t>
      </w:r>
      <w:r>
        <w:rPr>
          <w:spacing w:val="-3"/>
        </w:rPr>
        <w:t xml:space="preserve"> </w:t>
      </w:r>
      <w:r>
        <w:t>сформированы</w:t>
      </w:r>
      <w:r>
        <w:rPr>
          <w:spacing w:val="-2"/>
        </w:rPr>
        <w:t xml:space="preserve"> </w:t>
      </w:r>
      <w:r>
        <w:t>следующие</w:t>
      </w:r>
      <w:r>
        <w:rPr>
          <w:spacing w:val="-1"/>
        </w:rPr>
        <w:t xml:space="preserve"> </w:t>
      </w:r>
      <w:r>
        <w:t>личностные</w:t>
      </w:r>
      <w:r>
        <w:rPr>
          <w:spacing w:val="-1"/>
        </w:rPr>
        <w:t xml:space="preserve"> </w:t>
      </w:r>
      <w:r>
        <w:t>результаты:</w:t>
      </w:r>
    </w:p>
    <w:p w:rsidR="00347E9B" w:rsidRDefault="00757747">
      <w:pPr>
        <w:pStyle w:val="a4"/>
        <w:spacing w:before="6" w:line="360" w:lineRule="auto"/>
        <w:ind w:right="481"/>
      </w:pPr>
      <w:r>
        <w:t>чувство патриотизма, ответственности перед Родиной, гордости за свой</w:t>
      </w:r>
      <w:r>
        <w:rPr>
          <w:spacing w:val="-67"/>
        </w:rPr>
        <w:t xml:space="preserve"> </w:t>
      </w:r>
      <w:r>
        <w:t>край, свою Родину, уважение государственных символов (герб, флаг, гимн),</w:t>
      </w:r>
      <w:r>
        <w:rPr>
          <w:spacing w:val="1"/>
        </w:rPr>
        <w:t xml:space="preserve"> </w:t>
      </w:r>
      <w:r>
        <w:t>готовность</w:t>
      </w:r>
      <w:r>
        <w:rPr>
          <w:spacing w:val="1"/>
        </w:rPr>
        <w:t xml:space="preserve"> </w:t>
      </w:r>
      <w:r>
        <w:t>к служению Отечеству, его защите на примере роли, традиций и</w:t>
      </w:r>
      <w:r>
        <w:rPr>
          <w:spacing w:val="1"/>
        </w:rPr>
        <w:t xml:space="preserve"> </w:t>
      </w:r>
      <w:r>
        <w:t>развития</w:t>
      </w:r>
      <w:r>
        <w:rPr>
          <w:spacing w:val="1"/>
        </w:rPr>
        <w:t xml:space="preserve"> </w:t>
      </w:r>
      <w:r>
        <w:t>лапты</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в</w:t>
      </w:r>
      <w:r>
        <w:rPr>
          <w:spacing w:val="1"/>
        </w:rPr>
        <w:t xml:space="preserve"> </w:t>
      </w:r>
      <w:r>
        <w:t>Российской</w:t>
      </w:r>
      <w:r>
        <w:rPr>
          <w:spacing w:val="1"/>
        </w:rPr>
        <w:t xml:space="preserve"> </w:t>
      </w:r>
      <w:r>
        <w:t>Федерации,</w:t>
      </w:r>
      <w:r>
        <w:rPr>
          <w:spacing w:val="70"/>
        </w:rPr>
        <w:t xml:space="preserve"> </w:t>
      </w:r>
      <w:r>
        <w:t>в</w:t>
      </w:r>
      <w:r>
        <w:rPr>
          <w:spacing w:val="1"/>
        </w:rPr>
        <w:t xml:space="preserve"> </w:t>
      </w:r>
      <w:r>
        <w:t>регионе;</w:t>
      </w:r>
    </w:p>
    <w:p w:rsidR="00347E9B" w:rsidRDefault="00757747">
      <w:pPr>
        <w:pStyle w:val="a4"/>
        <w:spacing w:line="360" w:lineRule="auto"/>
        <w:ind w:right="492"/>
      </w:pPr>
      <w:r>
        <w:t>основы саморазвития и самообразования через ценности, традиции и</w:t>
      </w:r>
      <w:r>
        <w:rPr>
          <w:spacing w:val="1"/>
        </w:rPr>
        <w:t xml:space="preserve"> </w:t>
      </w:r>
      <w:r>
        <w:t>идеалыглавных</w:t>
      </w:r>
      <w:r>
        <w:rPr>
          <w:spacing w:val="1"/>
        </w:rPr>
        <w:t xml:space="preserve"> </w:t>
      </w:r>
      <w:r>
        <w:t>организаций</w:t>
      </w:r>
      <w:r>
        <w:rPr>
          <w:spacing w:val="1"/>
        </w:rPr>
        <w:t xml:space="preserve"> </w:t>
      </w:r>
      <w:r>
        <w:t>регионального,</w:t>
      </w:r>
      <w:r>
        <w:rPr>
          <w:spacing w:val="1"/>
        </w:rPr>
        <w:t xml:space="preserve"> </w:t>
      </w:r>
      <w:r>
        <w:t>всероссийского</w:t>
      </w:r>
      <w:r>
        <w:rPr>
          <w:spacing w:val="1"/>
        </w:rPr>
        <w:t xml:space="preserve"> </w:t>
      </w:r>
      <w:r>
        <w:t>уровней</w:t>
      </w:r>
      <w:r>
        <w:rPr>
          <w:spacing w:val="1"/>
        </w:rPr>
        <w:t xml:space="preserve"> </w:t>
      </w:r>
      <w:r>
        <w:t>по</w:t>
      </w:r>
      <w:r>
        <w:rPr>
          <w:spacing w:val="1"/>
        </w:rPr>
        <w:t xml:space="preserve"> </w:t>
      </w:r>
      <w:r>
        <w:t>лапте,</w:t>
      </w:r>
      <w:r>
        <w:rPr>
          <w:spacing w:val="1"/>
        </w:rPr>
        <w:t xml:space="preserve"> </w:t>
      </w:r>
      <w:r>
        <w:t>мотивации</w:t>
      </w:r>
      <w:r>
        <w:rPr>
          <w:spacing w:val="1"/>
        </w:rPr>
        <w:t xml:space="preserve"> </w:t>
      </w:r>
      <w:r>
        <w:t>и</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1"/>
        </w:rPr>
        <w:t xml:space="preserve"> </w:t>
      </w:r>
      <w:r>
        <w:t>траектории</w:t>
      </w:r>
      <w:r>
        <w:rPr>
          <w:spacing w:val="1"/>
        </w:rPr>
        <w:t xml:space="preserve"> </w:t>
      </w:r>
      <w:r>
        <w:t>образования средствами лапты профессиональных предпочтений в области</w:t>
      </w:r>
      <w:r>
        <w:rPr>
          <w:spacing w:val="1"/>
        </w:rPr>
        <w:t xml:space="preserve"> </w:t>
      </w:r>
      <w:r>
        <w:t>физической культуры</w:t>
      </w:r>
      <w:r>
        <w:rPr>
          <w:spacing w:val="1"/>
        </w:rPr>
        <w:t xml:space="preserve"> </w:t>
      </w:r>
      <w:r>
        <w:t>и спорта;</w:t>
      </w:r>
    </w:p>
    <w:p w:rsidR="00347E9B" w:rsidRDefault="00757747">
      <w:pPr>
        <w:pStyle w:val="a4"/>
        <w:spacing w:before="1" w:line="360" w:lineRule="auto"/>
        <w:ind w:right="490"/>
      </w:pPr>
      <w:r>
        <w:t>основы нормы морали, духовно-нравственной культуры и ценностного</w:t>
      </w:r>
      <w:r>
        <w:rPr>
          <w:spacing w:val="1"/>
        </w:rPr>
        <w:t xml:space="preserve"> </w:t>
      </w:r>
      <w:r>
        <w:t>отношения</w:t>
      </w:r>
      <w:r>
        <w:rPr>
          <w:spacing w:val="1"/>
        </w:rPr>
        <w:t xml:space="preserve"> </w:t>
      </w:r>
      <w:r>
        <w:t>к</w:t>
      </w:r>
      <w:r>
        <w:rPr>
          <w:spacing w:val="1"/>
        </w:rPr>
        <w:t xml:space="preserve"> </w:t>
      </w:r>
      <w:r>
        <w:t>физической</w:t>
      </w:r>
      <w:r>
        <w:rPr>
          <w:spacing w:val="1"/>
        </w:rPr>
        <w:t xml:space="preserve"> </w:t>
      </w:r>
      <w:r>
        <w:t>культуре, как</w:t>
      </w:r>
      <w:r>
        <w:rPr>
          <w:spacing w:val="1"/>
        </w:rPr>
        <w:t xml:space="preserve"> </w:t>
      </w:r>
      <w:r>
        <w:t>неотъемлемой</w:t>
      </w:r>
      <w:r>
        <w:rPr>
          <w:spacing w:val="1"/>
        </w:rPr>
        <w:t xml:space="preserve"> </w:t>
      </w:r>
      <w:r>
        <w:t>части</w:t>
      </w:r>
      <w:r>
        <w:rPr>
          <w:spacing w:val="-67"/>
        </w:rPr>
        <w:t xml:space="preserve"> </w:t>
      </w:r>
      <w:r>
        <w:t>общечеловеческой культуры средствами</w:t>
      </w:r>
      <w:r>
        <w:rPr>
          <w:spacing w:val="12"/>
        </w:rPr>
        <w:t xml:space="preserve"> </w:t>
      </w:r>
      <w:r>
        <w:t>лапты;</w:t>
      </w:r>
    </w:p>
    <w:p w:rsidR="00347E9B" w:rsidRDefault="00757747">
      <w:pPr>
        <w:pStyle w:val="a4"/>
        <w:spacing w:before="1" w:line="360" w:lineRule="auto"/>
        <w:ind w:right="489"/>
      </w:pPr>
      <w:r>
        <w:t>толерантное</w:t>
      </w:r>
      <w:r>
        <w:rPr>
          <w:spacing w:val="1"/>
        </w:rPr>
        <w:t xml:space="preserve"> </w:t>
      </w:r>
      <w:r>
        <w:t>осознание</w:t>
      </w:r>
      <w:r>
        <w:rPr>
          <w:spacing w:val="1"/>
        </w:rPr>
        <w:t xml:space="preserve"> </w:t>
      </w:r>
      <w:r>
        <w:t>и</w:t>
      </w:r>
      <w:r>
        <w:rPr>
          <w:spacing w:val="1"/>
        </w:rPr>
        <w:t xml:space="preserve"> </w:t>
      </w:r>
      <w:r>
        <w:t>поведение,</w:t>
      </w:r>
      <w:r>
        <w:rPr>
          <w:spacing w:val="1"/>
        </w:rPr>
        <w:t xml:space="preserve"> </w:t>
      </w:r>
      <w:r>
        <w:t>способность</w:t>
      </w:r>
      <w:r>
        <w:rPr>
          <w:spacing w:val="1"/>
        </w:rPr>
        <w:t xml:space="preserve"> </w:t>
      </w:r>
      <w:r>
        <w:t>вести</w:t>
      </w:r>
      <w:r>
        <w:rPr>
          <w:spacing w:val="1"/>
        </w:rPr>
        <w:t xml:space="preserve"> </w:t>
      </w:r>
      <w:r>
        <w:t>диалог</w:t>
      </w:r>
      <w:r>
        <w:rPr>
          <w:spacing w:val="1"/>
        </w:rPr>
        <w:t xml:space="preserve"> </w:t>
      </w:r>
      <w:r>
        <w:t>с</w:t>
      </w:r>
      <w:r>
        <w:rPr>
          <w:spacing w:val="1"/>
        </w:rPr>
        <w:t xml:space="preserve"> </w:t>
      </w:r>
      <w:r>
        <w:t>другими людьми, достигать в нём взаимопонимания, находить общие цели и</w:t>
      </w:r>
      <w:r>
        <w:rPr>
          <w:spacing w:val="1"/>
        </w:rPr>
        <w:t xml:space="preserve"> </w:t>
      </w:r>
      <w:r>
        <w:t>сотрудничать</w:t>
      </w:r>
      <w:r>
        <w:rPr>
          <w:spacing w:val="1"/>
        </w:rPr>
        <w:t xml:space="preserve"> </w:t>
      </w:r>
      <w:r>
        <w:t>для</w:t>
      </w:r>
      <w:r>
        <w:rPr>
          <w:spacing w:val="1"/>
        </w:rPr>
        <w:t xml:space="preserve"> </w:t>
      </w:r>
      <w:r>
        <w:t>их</w:t>
      </w:r>
      <w:r>
        <w:rPr>
          <w:spacing w:val="1"/>
        </w:rPr>
        <w:t xml:space="preserve"> </w:t>
      </w:r>
      <w:r>
        <w:t>достижения</w:t>
      </w:r>
      <w:r>
        <w:rPr>
          <w:spacing w:val="1"/>
        </w:rPr>
        <w:t xml:space="preserve"> </w:t>
      </w:r>
      <w:r>
        <w:t>в</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судейской</w:t>
      </w:r>
      <w:r>
        <w:rPr>
          <w:spacing w:val="71"/>
        </w:rPr>
        <w:t xml:space="preserve"> </w:t>
      </w:r>
      <w:r>
        <w:t>практики</w:t>
      </w:r>
      <w:r>
        <w:rPr>
          <w:spacing w:val="71"/>
        </w:rPr>
        <w:t xml:space="preserve"> </w:t>
      </w:r>
      <w:r>
        <w:t>на</w:t>
      </w:r>
      <w:r>
        <w:rPr>
          <w:spacing w:val="1"/>
        </w:rPr>
        <w:t xml:space="preserve"> </w:t>
      </w:r>
      <w:r>
        <w:t>принципах</w:t>
      </w:r>
      <w:r>
        <w:rPr>
          <w:spacing w:val="-3"/>
        </w:rPr>
        <w:t xml:space="preserve"> </w:t>
      </w:r>
      <w:r>
        <w:t>доброжелательности и</w:t>
      </w:r>
      <w:r>
        <w:rPr>
          <w:spacing w:val="1"/>
        </w:rPr>
        <w:t xml:space="preserve"> </w:t>
      </w:r>
      <w:r>
        <w:t>взаимопомощи;</w:t>
      </w:r>
    </w:p>
    <w:p w:rsidR="00347E9B" w:rsidRDefault="00757747">
      <w:pPr>
        <w:pStyle w:val="a4"/>
        <w:spacing w:line="360" w:lineRule="auto"/>
        <w:ind w:right="488"/>
      </w:pPr>
      <w:r>
        <w:t>проявление осознанного и ответственного отношения к 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 физической культурой, игровой и соревновательной деятельности по</w:t>
      </w:r>
      <w:r>
        <w:rPr>
          <w:spacing w:val="-67"/>
        </w:rPr>
        <w:t xml:space="preserve"> </w:t>
      </w:r>
      <w:r>
        <w:t>виду</w:t>
      </w:r>
      <w:r>
        <w:rPr>
          <w:spacing w:val="-4"/>
        </w:rPr>
        <w:t xml:space="preserve"> </w:t>
      </w:r>
      <w:r>
        <w:t>спорта</w:t>
      </w:r>
      <w:r>
        <w:rPr>
          <w:spacing w:val="7"/>
        </w:rPr>
        <w:t xml:space="preserve"> </w:t>
      </w:r>
      <w:r>
        <w:t>«лапта»;</w:t>
      </w:r>
    </w:p>
    <w:p w:rsidR="00347E9B" w:rsidRDefault="00757747">
      <w:pPr>
        <w:pStyle w:val="a4"/>
        <w:spacing w:before="3" w:line="360" w:lineRule="auto"/>
        <w:ind w:right="491"/>
      </w:pPr>
      <w:r>
        <w:t>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возможности</w:t>
      </w:r>
      <w:r>
        <w:rPr>
          <w:spacing w:val="1"/>
        </w:rPr>
        <w:t xml:space="preserve"> </w:t>
      </w:r>
      <w:r>
        <w:t>реализации</w:t>
      </w:r>
      <w:r>
        <w:rPr>
          <w:spacing w:val="1"/>
        </w:rPr>
        <w:t xml:space="preserve"> </w:t>
      </w:r>
      <w:r>
        <w:t>собственных жизненных планов средствами</w:t>
      </w:r>
      <w:r>
        <w:rPr>
          <w:spacing w:val="1"/>
        </w:rPr>
        <w:t xml:space="preserve"> </w:t>
      </w:r>
      <w:r>
        <w:t>лапты</w:t>
      </w:r>
      <w:r>
        <w:rPr>
          <w:spacing w:val="1"/>
        </w:rPr>
        <w:t xml:space="preserve"> </w:t>
      </w:r>
      <w:r>
        <w:t>как</w:t>
      </w:r>
      <w:r>
        <w:rPr>
          <w:spacing w:val="1"/>
        </w:rPr>
        <w:t xml:space="preserve"> </w:t>
      </w:r>
      <w:r>
        <w:t>условие</w:t>
      </w:r>
      <w:r>
        <w:rPr>
          <w:spacing w:val="1"/>
        </w:rPr>
        <w:t xml:space="preserve"> </w:t>
      </w:r>
      <w:r>
        <w:t>успешной</w:t>
      </w:r>
      <w:r>
        <w:rPr>
          <w:spacing w:val="1"/>
        </w:rPr>
        <w:t xml:space="preserve"> </w:t>
      </w:r>
      <w:r>
        <w:t>профессиональной,</w:t>
      </w:r>
      <w:r>
        <w:rPr>
          <w:spacing w:val="1"/>
        </w:rPr>
        <w:t xml:space="preserve"> </w:t>
      </w:r>
      <w:r>
        <w:t>спортивной</w:t>
      </w:r>
      <w:r>
        <w:rPr>
          <w:spacing w:val="-1"/>
        </w:rPr>
        <w:t xml:space="preserve"> </w:t>
      </w:r>
      <w:r>
        <w:t>и</w:t>
      </w:r>
      <w:r>
        <w:rPr>
          <w:spacing w:val="-1"/>
        </w:rPr>
        <w:t xml:space="preserve"> </w:t>
      </w:r>
      <w:r>
        <w:t>общественной деятельности;</w:t>
      </w:r>
    </w:p>
    <w:p w:rsidR="00347E9B" w:rsidRDefault="00757747">
      <w:pPr>
        <w:pStyle w:val="a4"/>
        <w:spacing w:before="1" w:line="357" w:lineRule="auto"/>
        <w:ind w:right="489"/>
      </w:pPr>
      <w:r>
        <w:t>навыки сотрудничества со сверстниками, детьми младшего возраста,</w:t>
      </w:r>
      <w:r>
        <w:rPr>
          <w:spacing w:val="1"/>
        </w:rPr>
        <w:t xml:space="preserve"> </w:t>
      </w:r>
      <w:r>
        <w:t>взрослыми</w:t>
      </w:r>
      <w:r>
        <w:rPr>
          <w:spacing w:val="12"/>
        </w:rPr>
        <w:t xml:space="preserve"> </w:t>
      </w:r>
      <w:r>
        <w:t>в</w:t>
      </w:r>
      <w:r>
        <w:rPr>
          <w:spacing w:val="16"/>
        </w:rPr>
        <w:t xml:space="preserve"> </w:t>
      </w:r>
      <w:r>
        <w:t>учебной,</w:t>
      </w:r>
      <w:r>
        <w:rPr>
          <w:spacing w:val="15"/>
        </w:rPr>
        <w:t xml:space="preserve"> </w:t>
      </w:r>
      <w:r>
        <w:t>игровой,</w:t>
      </w:r>
      <w:r>
        <w:rPr>
          <w:spacing w:val="14"/>
        </w:rPr>
        <w:t xml:space="preserve"> </w:t>
      </w:r>
      <w:r>
        <w:t>досуговой</w:t>
      </w:r>
      <w:r>
        <w:rPr>
          <w:spacing w:val="13"/>
        </w:rPr>
        <w:t xml:space="preserve"> </w:t>
      </w:r>
      <w:r>
        <w:t>и</w:t>
      </w:r>
      <w:r>
        <w:rPr>
          <w:spacing w:val="12"/>
        </w:rPr>
        <w:t xml:space="preserve"> </w:t>
      </w:r>
      <w:r>
        <w:t>соревновательной</w:t>
      </w:r>
      <w:r>
        <w:rPr>
          <w:spacing w:val="13"/>
        </w:rPr>
        <w:t xml:space="preserve"> </w:t>
      </w:r>
      <w:r>
        <w:t>деятельности,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pPr>
      <w:r>
        <w:lastRenderedPageBreak/>
        <w:t>судейской</w:t>
      </w:r>
      <w:r>
        <w:rPr>
          <w:spacing w:val="1"/>
        </w:rPr>
        <w:t xml:space="preserve"> </w:t>
      </w:r>
      <w:r>
        <w:t>практике,</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67"/>
        </w:rPr>
        <w:t xml:space="preserve"> </w:t>
      </w:r>
      <w:r>
        <w:t>ответственной деятельности средствами</w:t>
      </w:r>
      <w:r>
        <w:rPr>
          <w:spacing w:val="5"/>
        </w:rPr>
        <w:t xml:space="preserve"> </w:t>
      </w:r>
      <w:r>
        <w:t>лапты;</w:t>
      </w:r>
    </w:p>
    <w:p w:rsidR="00347E9B" w:rsidRDefault="00757747">
      <w:pPr>
        <w:pStyle w:val="a4"/>
        <w:spacing w:line="360" w:lineRule="auto"/>
        <w:ind w:right="48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w:t>
      </w:r>
      <w:r>
        <w:rPr>
          <w:spacing w:val="-67"/>
        </w:rPr>
        <w:t xml:space="preserve"> </w:t>
      </w:r>
      <w:r>
        <w:t>оздоровительной</w:t>
      </w:r>
      <w:r>
        <w:rPr>
          <w:spacing w:val="1"/>
        </w:rPr>
        <w:t xml:space="preserve"> </w:t>
      </w:r>
      <w:r>
        <w:t>деятельностью,</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1"/>
        </w:rPr>
        <w:t xml:space="preserve"> </w:t>
      </w:r>
      <w:r>
        <w:t>алкоголя,</w:t>
      </w:r>
      <w:r>
        <w:rPr>
          <w:spacing w:val="1"/>
        </w:rPr>
        <w:t xml:space="preserve"> </w:t>
      </w:r>
      <w:r>
        <w:t>наркотиков,</w:t>
      </w:r>
      <w:r>
        <w:rPr>
          <w:spacing w:val="1"/>
        </w:rPr>
        <w:t xml:space="preserve"> </w:t>
      </w:r>
      <w:r>
        <w:t>умение</w:t>
      </w:r>
      <w:r>
        <w:rPr>
          <w:spacing w:val="-1"/>
        </w:rPr>
        <w:t xml:space="preserve"> </w:t>
      </w:r>
      <w:r>
        <w:t>оказывать</w:t>
      </w:r>
      <w:r>
        <w:rPr>
          <w:spacing w:val="-4"/>
        </w:rPr>
        <w:t xml:space="preserve"> </w:t>
      </w:r>
      <w:r>
        <w:t>первую</w:t>
      </w:r>
      <w:r>
        <w:rPr>
          <w:spacing w:val="-3"/>
        </w:rPr>
        <w:t xml:space="preserve"> </w:t>
      </w:r>
      <w:r>
        <w:t>помощь.</w:t>
      </w:r>
    </w:p>
    <w:p w:rsidR="00347E9B" w:rsidRDefault="00757747">
      <w:pPr>
        <w:pStyle w:val="a4"/>
        <w:spacing w:line="360" w:lineRule="auto"/>
        <w:ind w:right="487"/>
      </w:pPr>
      <w:r>
        <w:t>При изучении модуля «Лапта» на уровне среднего общего 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347E9B" w:rsidRDefault="00757747">
      <w:pPr>
        <w:pStyle w:val="a4"/>
        <w:spacing w:line="360" w:lineRule="auto"/>
        <w:ind w:right="492"/>
      </w:pPr>
      <w:r>
        <w:t>умение самостоятельно определять цели своего обучения средствами</w:t>
      </w:r>
      <w:r>
        <w:rPr>
          <w:spacing w:val="1"/>
        </w:rPr>
        <w:t xml:space="preserve"> </w:t>
      </w:r>
      <w:r>
        <w:t>лапты</w:t>
      </w:r>
      <w:r>
        <w:rPr>
          <w:spacing w:val="1"/>
        </w:rPr>
        <w:t xml:space="preserve"> </w:t>
      </w:r>
      <w:r>
        <w:t>и составлять планы в рамках физкультурно-спортивной деятельности;</w:t>
      </w:r>
      <w:r>
        <w:rPr>
          <w:spacing w:val="1"/>
        </w:rPr>
        <w:t xml:space="preserve"> </w:t>
      </w:r>
      <w:r>
        <w:t>выбирать</w:t>
      </w:r>
      <w:r>
        <w:rPr>
          <w:spacing w:val="-3"/>
        </w:rPr>
        <w:t xml:space="preserve"> </w:t>
      </w:r>
      <w:r>
        <w:t>успешную</w:t>
      </w:r>
      <w:r>
        <w:rPr>
          <w:spacing w:val="-1"/>
        </w:rPr>
        <w:t xml:space="preserve"> </w:t>
      </w:r>
      <w:r>
        <w:t>стратегию</w:t>
      </w:r>
      <w:r>
        <w:rPr>
          <w:spacing w:val="-1"/>
        </w:rPr>
        <w:t xml:space="preserve"> </w:t>
      </w:r>
      <w:r>
        <w:t>и тактику</w:t>
      </w:r>
      <w:r>
        <w:rPr>
          <w:spacing w:val="-4"/>
        </w:rPr>
        <w:t xml:space="preserve"> </w:t>
      </w:r>
      <w:r>
        <w:t>в</w:t>
      </w:r>
      <w:r>
        <w:rPr>
          <w:spacing w:val="-1"/>
        </w:rPr>
        <w:t xml:space="preserve"> </w:t>
      </w:r>
      <w:r>
        <w:t>различных</w:t>
      </w:r>
      <w:r>
        <w:rPr>
          <w:spacing w:val="-4"/>
        </w:rPr>
        <w:t xml:space="preserve"> </w:t>
      </w:r>
      <w:r>
        <w:t>ситуациях;</w:t>
      </w:r>
    </w:p>
    <w:p w:rsidR="00347E9B" w:rsidRDefault="00757747">
      <w:pPr>
        <w:pStyle w:val="a4"/>
        <w:spacing w:line="360" w:lineRule="auto"/>
        <w:ind w:right="484"/>
      </w:pPr>
      <w:r>
        <w:t>умение</w:t>
      </w:r>
      <w:r>
        <w:rPr>
          <w:spacing w:val="1"/>
        </w:rPr>
        <w:t xml:space="preserve"> </w:t>
      </w:r>
      <w:r>
        <w:t>самостоятельно</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в</w:t>
      </w:r>
      <w:r>
        <w:rPr>
          <w:spacing w:val="1"/>
        </w:rPr>
        <w:t xml:space="preserve"> </w:t>
      </w:r>
      <w:r>
        <w:t>том</w:t>
      </w:r>
      <w:r>
        <w:rPr>
          <w:spacing w:val="1"/>
        </w:rPr>
        <w:t xml:space="preserve"> </w:t>
      </w:r>
      <w:r>
        <w:t>числе альтернативные, осознанно выбирать наиболее эффективные способы</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соревновательной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оценивать</w:t>
      </w:r>
      <w:r>
        <w:rPr>
          <w:spacing w:val="1"/>
        </w:rPr>
        <w:t xml:space="preserve"> </w:t>
      </w:r>
      <w:r>
        <w:t>правильность</w:t>
      </w:r>
      <w:r>
        <w:rPr>
          <w:spacing w:val="1"/>
        </w:rPr>
        <w:t xml:space="preserve"> </w:t>
      </w:r>
      <w:r>
        <w:t>выполнения</w:t>
      </w:r>
      <w:r>
        <w:rPr>
          <w:spacing w:val="1"/>
        </w:rPr>
        <w:t xml:space="preserve"> </w:t>
      </w:r>
      <w:r>
        <w:t>задач,</w:t>
      </w:r>
      <w:r>
        <w:rPr>
          <w:spacing w:val="1"/>
        </w:rPr>
        <w:t xml:space="preserve"> </w:t>
      </w:r>
      <w:r>
        <w:t>собственные</w:t>
      </w:r>
      <w:r>
        <w:rPr>
          <w:spacing w:val="1"/>
        </w:rPr>
        <w:t xml:space="preserve"> </w:t>
      </w:r>
      <w:r>
        <w:t>возможности их</w:t>
      </w:r>
      <w:r>
        <w:rPr>
          <w:spacing w:val="-3"/>
        </w:rPr>
        <w:t xml:space="preserve"> </w:t>
      </w:r>
      <w:r>
        <w:t>решения;</w:t>
      </w:r>
    </w:p>
    <w:p w:rsidR="00347E9B" w:rsidRDefault="00757747">
      <w:pPr>
        <w:pStyle w:val="a4"/>
        <w:spacing w:line="360" w:lineRule="auto"/>
        <w:ind w:right="494"/>
      </w:pPr>
      <w:r>
        <w:t>умение</w:t>
      </w:r>
      <w:r>
        <w:rPr>
          <w:spacing w:val="1"/>
        </w:rPr>
        <w:t xml:space="preserve"> </w:t>
      </w:r>
      <w:r>
        <w:t>самостоятельно</w:t>
      </w:r>
      <w:r>
        <w:rPr>
          <w:spacing w:val="1"/>
        </w:rPr>
        <w:t xml:space="preserve"> </w:t>
      </w:r>
      <w:r>
        <w:t>оценивать</w:t>
      </w:r>
      <w:r>
        <w:rPr>
          <w:spacing w:val="1"/>
        </w:rPr>
        <w:t xml:space="preserve"> </w:t>
      </w:r>
      <w:r>
        <w:t>и</w:t>
      </w:r>
      <w:r>
        <w:rPr>
          <w:spacing w:val="1"/>
        </w:rPr>
        <w:t xml:space="preserve"> </w:t>
      </w:r>
      <w:r>
        <w:t>принимать</w:t>
      </w:r>
      <w:r>
        <w:rPr>
          <w:spacing w:val="1"/>
        </w:rPr>
        <w:t xml:space="preserve"> </w:t>
      </w:r>
      <w:r>
        <w:t>решения,</w:t>
      </w:r>
      <w:r>
        <w:rPr>
          <w:spacing w:val="-67"/>
        </w:rPr>
        <w:t xml:space="preserve"> </w:t>
      </w:r>
      <w:r>
        <w:t>определяющие стратегию и тактику поведения</w:t>
      </w:r>
      <w:r>
        <w:rPr>
          <w:spacing w:val="1"/>
        </w:rPr>
        <w:t xml:space="preserve"> </w:t>
      </w:r>
      <w:r>
        <w:t>в учебной, тренировочной,</w:t>
      </w:r>
      <w:r>
        <w:rPr>
          <w:spacing w:val="1"/>
        </w:rPr>
        <w:t xml:space="preserve"> </w:t>
      </w:r>
      <w:r>
        <w:t>игровой, соревновательной и досуговой деятельности, судейской практике с</w:t>
      </w:r>
      <w:r>
        <w:rPr>
          <w:spacing w:val="1"/>
        </w:rPr>
        <w:t xml:space="preserve"> </w:t>
      </w:r>
      <w:r>
        <w:t>учётом</w:t>
      </w:r>
      <w:r>
        <w:rPr>
          <w:spacing w:val="1"/>
        </w:rPr>
        <w:t xml:space="preserve"> </w:t>
      </w:r>
      <w:r>
        <w:t>гражданских</w:t>
      </w:r>
      <w:r>
        <w:rPr>
          <w:spacing w:val="-4"/>
        </w:rPr>
        <w:t xml:space="preserve"> </w:t>
      </w:r>
      <w:r>
        <w:t>и</w:t>
      </w:r>
      <w:r>
        <w:rPr>
          <w:spacing w:val="1"/>
        </w:rPr>
        <w:t xml:space="preserve"> </w:t>
      </w:r>
      <w:r>
        <w:t>нравственных</w:t>
      </w:r>
      <w:r>
        <w:rPr>
          <w:spacing w:val="-4"/>
        </w:rPr>
        <w:t xml:space="preserve"> </w:t>
      </w:r>
      <w:r>
        <w:t>ценностей;</w:t>
      </w:r>
    </w:p>
    <w:p w:rsidR="00347E9B" w:rsidRDefault="00757747">
      <w:pPr>
        <w:pStyle w:val="a4"/>
        <w:spacing w:line="360" w:lineRule="auto"/>
        <w:ind w:right="490"/>
      </w:pPr>
      <w:r>
        <w:t>способность</w:t>
      </w:r>
      <w:r>
        <w:rPr>
          <w:spacing w:val="1"/>
        </w:rPr>
        <w:t xml:space="preserve"> </w:t>
      </w:r>
      <w:r>
        <w:t>к</w:t>
      </w:r>
      <w:r>
        <w:rPr>
          <w:spacing w:val="1"/>
        </w:rPr>
        <w:t xml:space="preserve"> </w:t>
      </w:r>
      <w:r>
        <w:t>самостоятельной</w:t>
      </w:r>
      <w:r>
        <w:rPr>
          <w:spacing w:val="1"/>
        </w:rPr>
        <w:t xml:space="preserve"> </w:t>
      </w:r>
      <w:r>
        <w:t>информационно-познавательной</w:t>
      </w:r>
      <w:r>
        <w:rPr>
          <w:spacing w:val="1"/>
        </w:rPr>
        <w:t xml:space="preserve"> </w:t>
      </w:r>
      <w:r>
        <w:t>деятельности, умение ориентироваться в различных источниках информации</w:t>
      </w:r>
      <w:r>
        <w:rPr>
          <w:spacing w:val="1"/>
        </w:rPr>
        <w:t xml:space="preserve"> </w:t>
      </w:r>
      <w:r>
        <w:t>с</w:t>
      </w:r>
      <w:r>
        <w:rPr>
          <w:spacing w:val="1"/>
        </w:rPr>
        <w:t xml:space="preserve"> </w:t>
      </w:r>
      <w:r>
        <w:t>соблюдением</w:t>
      </w:r>
      <w:r>
        <w:rPr>
          <w:spacing w:val="1"/>
        </w:rPr>
        <w:t xml:space="preserve"> </w:t>
      </w:r>
      <w:r>
        <w:t>правовых</w:t>
      </w:r>
      <w:r>
        <w:rPr>
          <w:spacing w:val="1"/>
        </w:rPr>
        <w:t xml:space="preserve"> </w:t>
      </w:r>
      <w:r>
        <w:t>и</w:t>
      </w:r>
      <w:r>
        <w:rPr>
          <w:spacing w:val="1"/>
        </w:rPr>
        <w:t xml:space="preserve"> </w:t>
      </w:r>
      <w:r>
        <w:t>этических</w:t>
      </w:r>
      <w:r>
        <w:rPr>
          <w:spacing w:val="1"/>
        </w:rPr>
        <w:t xml:space="preserve"> </w:t>
      </w:r>
      <w:r>
        <w:t>норм,</w:t>
      </w:r>
      <w:r>
        <w:rPr>
          <w:spacing w:val="1"/>
        </w:rPr>
        <w:t xml:space="preserve"> </w:t>
      </w:r>
      <w:r>
        <w:t>норм</w:t>
      </w:r>
      <w:r>
        <w:rPr>
          <w:spacing w:val="1"/>
        </w:rPr>
        <w:t xml:space="preserve"> </w:t>
      </w:r>
      <w:r>
        <w:t>информационной</w:t>
      </w:r>
      <w:r>
        <w:rPr>
          <w:spacing w:val="1"/>
        </w:rPr>
        <w:t xml:space="preserve"> </w:t>
      </w:r>
      <w:r>
        <w:t>безопасности.</w:t>
      </w:r>
    </w:p>
    <w:p w:rsidR="00347E9B" w:rsidRDefault="00757747">
      <w:pPr>
        <w:pStyle w:val="a4"/>
        <w:spacing w:line="357" w:lineRule="auto"/>
        <w:ind w:right="497"/>
      </w:pPr>
      <w:r>
        <w:t>При изучении модуля «Лапта» на уровне среднего общего образования</w:t>
      </w:r>
      <w:r>
        <w:rPr>
          <w:spacing w:val="1"/>
        </w:rPr>
        <w:t xml:space="preserve"> </w:t>
      </w:r>
      <w:r>
        <w:t>у</w:t>
      </w:r>
      <w:r>
        <w:rPr>
          <w:spacing w:val="-7"/>
        </w:rPr>
        <w:t xml:space="preserve"> </w:t>
      </w:r>
      <w:r>
        <w:t>обучающихся будут</w:t>
      </w:r>
      <w:r>
        <w:rPr>
          <w:spacing w:val="-4"/>
        </w:rPr>
        <w:t xml:space="preserve"> </w:t>
      </w:r>
      <w:r>
        <w:t>сформированы</w:t>
      </w:r>
      <w:r>
        <w:rPr>
          <w:spacing w:val="-2"/>
        </w:rPr>
        <w:t xml:space="preserve"> </w:t>
      </w:r>
      <w:r>
        <w:t>следующие</w:t>
      </w:r>
      <w:r>
        <w:rPr>
          <w:spacing w:val="-2"/>
        </w:rPr>
        <w:t xml:space="preserve"> </w:t>
      </w:r>
      <w:r>
        <w:t>предметные</w:t>
      </w:r>
      <w:r>
        <w:rPr>
          <w:spacing w:val="-1"/>
        </w:rPr>
        <w:t xml:space="preserve"> </w:t>
      </w:r>
      <w:r>
        <w:t>результаты:</w:t>
      </w:r>
    </w:p>
    <w:p w:rsidR="00347E9B" w:rsidRDefault="00757747">
      <w:pPr>
        <w:pStyle w:val="a4"/>
        <w:spacing w:before="6" w:line="360" w:lineRule="auto"/>
        <w:ind w:right="491"/>
      </w:pPr>
      <w:r>
        <w:t>понимание</w:t>
      </w:r>
      <w:r>
        <w:rPr>
          <w:spacing w:val="1"/>
        </w:rPr>
        <w:t xml:space="preserve"> </w:t>
      </w:r>
      <w:r>
        <w:t>роли</w:t>
      </w:r>
      <w:r>
        <w:rPr>
          <w:spacing w:val="1"/>
        </w:rPr>
        <w:t xml:space="preserve"> </w:t>
      </w:r>
      <w:r>
        <w:t>и</w:t>
      </w:r>
      <w:r>
        <w:rPr>
          <w:spacing w:val="1"/>
        </w:rPr>
        <w:t xml:space="preserve"> </w:t>
      </w:r>
      <w:r>
        <w:t>значения</w:t>
      </w:r>
      <w:r>
        <w:rPr>
          <w:spacing w:val="1"/>
        </w:rPr>
        <w:t xml:space="preserve"> </w:t>
      </w:r>
      <w:r>
        <w:t>занятий</w:t>
      </w:r>
      <w:r>
        <w:rPr>
          <w:spacing w:val="1"/>
        </w:rPr>
        <w:t xml:space="preserve"> </w:t>
      </w:r>
      <w:r>
        <w:t>лаптой</w:t>
      </w:r>
      <w:r>
        <w:rPr>
          <w:spacing w:val="1"/>
        </w:rPr>
        <w:t xml:space="preserve"> </w:t>
      </w:r>
      <w:r>
        <w:t>в</w:t>
      </w:r>
      <w:r>
        <w:rPr>
          <w:spacing w:val="1"/>
        </w:rPr>
        <w:t xml:space="preserve"> </w:t>
      </w:r>
      <w:r>
        <w:t>формировании</w:t>
      </w:r>
      <w:r>
        <w:rPr>
          <w:spacing w:val="1"/>
        </w:rPr>
        <w:t xml:space="preserve"> </w:t>
      </w:r>
      <w:r>
        <w:t>личностных</w:t>
      </w:r>
      <w:r>
        <w:rPr>
          <w:spacing w:val="1"/>
        </w:rPr>
        <w:t xml:space="preserve"> </w:t>
      </w:r>
      <w:r>
        <w:t>качеств,</w:t>
      </w:r>
      <w:r>
        <w:rPr>
          <w:spacing w:val="1"/>
        </w:rPr>
        <w:t xml:space="preserve"> </w:t>
      </w:r>
      <w:r>
        <w:t>в</w:t>
      </w:r>
      <w:r>
        <w:rPr>
          <w:spacing w:val="1"/>
        </w:rPr>
        <w:t xml:space="preserve"> </w:t>
      </w:r>
      <w:r>
        <w:t>активном</w:t>
      </w:r>
      <w:r>
        <w:rPr>
          <w:spacing w:val="1"/>
        </w:rPr>
        <w:t xml:space="preserve"> </w:t>
      </w:r>
      <w:r>
        <w:t>включении</w:t>
      </w:r>
      <w:r>
        <w:rPr>
          <w:spacing w:val="1"/>
        </w:rPr>
        <w:t xml:space="preserve"> </w:t>
      </w:r>
      <w:r>
        <w:t>в</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укреплении и сохранении индивидуального здоровья;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5"/>
      </w:pPr>
      <w:r>
        <w:lastRenderedPageBreak/>
        <w:t>знание</w:t>
      </w:r>
      <w:r>
        <w:rPr>
          <w:spacing w:val="1"/>
        </w:rPr>
        <w:t xml:space="preserve"> </w:t>
      </w:r>
      <w:r>
        <w:t>правил</w:t>
      </w:r>
      <w:r>
        <w:rPr>
          <w:spacing w:val="1"/>
        </w:rPr>
        <w:t xml:space="preserve"> </w:t>
      </w:r>
      <w:r>
        <w:t>соревнований</w:t>
      </w:r>
      <w:r>
        <w:rPr>
          <w:spacing w:val="1"/>
        </w:rPr>
        <w:t xml:space="preserve"> </w:t>
      </w:r>
      <w:r>
        <w:t>по</w:t>
      </w:r>
      <w:r>
        <w:rPr>
          <w:spacing w:val="1"/>
        </w:rPr>
        <w:t xml:space="preserve"> </w:t>
      </w:r>
      <w:r>
        <w:t>виду</w:t>
      </w:r>
      <w:r>
        <w:rPr>
          <w:spacing w:val="1"/>
        </w:rPr>
        <w:t xml:space="preserve"> </w:t>
      </w:r>
      <w:r>
        <w:t>спорта</w:t>
      </w:r>
      <w:r>
        <w:rPr>
          <w:spacing w:val="1"/>
        </w:rPr>
        <w:t xml:space="preserve"> </w:t>
      </w:r>
      <w:r>
        <w:t>лапта,</w:t>
      </w:r>
      <w:r>
        <w:rPr>
          <w:spacing w:val="1"/>
        </w:rPr>
        <w:t xml:space="preserve"> </w:t>
      </w:r>
      <w:r>
        <w:t>знания</w:t>
      </w:r>
      <w:r>
        <w:rPr>
          <w:spacing w:val="1"/>
        </w:rPr>
        <w:t xml:space="preserve"> </w:t>
      </w:r>
      <w:r>
        <w:t>состава</w:t>
      </w:r>
      <w:r>
        <w:rPr>
          <w:spacing w:val="1"/>
        </w:rPr>
        <w:t xml:space="preserve"> </w:t>
      </w:r>
      <w:r>
        <w:t>судейской</w:t>
      </w:r>
      <w:r>
        <w:rPr>
          <w:spacing w:val="1"/>
        </w:rPr>
        <w:t xml:space="preserve"> </w:t>
      </w:r>
      <w:r>
        <w:t>коллегии,</w:t>
      </w:r>
      <w:r>
        <w:rPr>
          <w:spacing w:val="1"/>
        </w:rPr>
        <w:t xml:space="preserve"> </w:t>
      </w:r>
      <w:r>
        <w:t>обслуживающей</w:t>
      </w:r>
      <w:r>
        <w:rPr>
          <w:spacing w:val="1"/>
        </w:rPr>
        <w:t xml:space="preserve"> </w:t>
      </w:r>
      <w:r>
        <w:t>соревнования</w:t>
      </w:r>
      <w:r>
        <w:rPr>
          <w:spacing w:val="1"/>
        </w:rPr>
        <w:t xml:space="preserve"> </w:t>
      </w:r>
      <w:r>
        <w:t>по</w:t>
      </w:r>
      <w:r>
        <w:rPr>
          <w:spacing w:val="1"/>
        </w:rPr>
        <w:t xml:space="preserve"> </w:t>
      </w:r>
      <w:r>
        <w:t>лапте</w:t>
      </w:r>
      <w:r>
        <w:rPr>
          <w:spacing w:val="1"/>
        </w:rPr>
        <w:t xml:space="preserve"> </w:t>
      </w:r>
      <w:r>
        <w:t>и</w:t>
      </w:r>
      <w:r>
        <w:rPr>
          <w:spacing w:val="1"/>
        </w:rPr>
        <w:t xml:space="preserve"> </w:t>
      </w:r>
      <w:r>
        <w:t>основных</w:t>
      </w:r>
      <w:r>
        <w:rPr>
          <w:spacing w:val="1"/>
        </w:rPr>
        <w:t xml:space="preserve"> </w:t>
      </w:r>
      <w:r>
        <w:t>функций судей,</w:t>
      </w:r>
      <w:r>
        <w:rPr>
          <w:spacing w:val="3"/>
        </w:rPr>
        <w:t xml:space="preserve"> </w:t>
      </w:r>
      <w:r>
        <w:t>жестов судьи;</w:t>
      </w:r>
    </w:p>
    <w:p w:rsidR="00347E9B" w:rsidRDefault="00757747">
      <w:pPr>
        <w:pStyle w:val="a4"/>
        <w:spacing w:before="2" w:line="362" w:lineRule="auto"/>
        <w:ind w:right="497"/>
      </w:pPr>
      <w:r>
        <w:t>демонстрация технических приемов игры лапта; знание, демонстрация</w:t>
      </w:r>
      <w:r>
        <w:rPr>
          <w:spacing w:val="1"/>
        </w:rPr>
        <w:t xml:space="preserve"> </w:t>
      </w:r>
      <w:r>
        <w:t>тактических</w:t>
      </w:r>
      <w:r>
        <w:rPr>
          <w:spacing w:val="-4"/>
        </w:rPr>
        <w:t xml:space="preserve"> </w:t>
      </w:r>
      <w:r>
        <w:t>действий</w:t>
      </w:r>
      <w:r>
        <w:rPr>
          <w:spacing w:val="1"/>
        </w:rPr>
        <w:t xml:space="preserve"> </w:t>
      </w:r>
      <w:r>
        <w:t>игроков в</w:t>
      </w:r>
      <w:r>
        <w:rPr>
          <w:spacing w:val="-1"/>
        </w:rPr>
        <w:t xml:space="preserve"> </w:t>
      </w:r>
      <w:r>
        <w:t>лапту;</w:t>
      </w:r>
    </w:p>
    <w:p w:rsidR="00347E9B" w:rsidRDefault="00757747">
      <w:pPr>
        <w:pStyle w:val="a4"/>
        <w:spacing w:line="362" w:lineRule="auto"/>
        <w:ind w:right="495"/>
      </w:pPr>
      <w:r>
        <w:t>использование</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совершенствования</w:t>
      </w:r>
      <w:r>
        <w:rPr>
          <w:spacing w:val="1"/>
        </w:rPr>
        <w:t xml:space="preserve"> </w:t>
      </w:r>
      <w:r>
        <w:t>технических</w:t>
      </w:r>
      <w:r>
        <w:rPr>
          <w:spacing w:val="1"/>
        </w:rPr>
        <w:t xml:space="preserve"> </w:t>
      </w:r>
      <w:r>
        <w:t>приемов</w:t>
      </w:r>
      <w:r>
        <w:rPr>
          <w:spacing w:val="69"/>
        </w:rPr>
        <w:t xml:space="preserve"> </w:t>
      </w:r>
      <w:r>
        <w:t>и</w:t>
      </w:r>
      <w:r>
        <w:rPr>
          <w:spacing w:val="1"/>
        </w:rPr>
        <w:t xml:space="preserve"> </w:t>
      </w:r>
      <w:r>
        <w:t>тактических</w:t>
      </w:r>
      <w:r>
        <w:rPr>
          <w:spacing w:val="-4"/>
        </w:rPr>
        <w:t xml:space="preserve"> </w:t>
      </w:r>
      <w:r>
        <w:t>действий</w:t>
      </w:r>
      <w:r>
        <w:rPr>
          <w:spacing w:val="1"/>
        </w:rPr>
        <w:t xml:space="preserve"> </w:t>
      </w:r>
      <w:r>
        <w:t>игроков</w:t>
      </w:r>
      <w:r>
        <w:rPr>
          <w:spacing w:val="-1"/>
        </w:rPr>
        <w:t xml:space="preserve"> </w:t>
      </w:r>
      <w:r>
        <w:t>в</w:t>
      </w:r>
      <w:r>
        <w:rPr>
          <w:spacing w:val="7"/>
        </w:rPr>
        <w:t xml:space="preserve"> </w:t>
      </w:r>
      <w:r>
        <w:t>лапту;</w:t>
      </w:r>
    </w:p>
    <w:p w:rsidR="00347E9B" w:rsidRDefault="00757747">
      <w:pPr>
        <w:pStyle w:val="a4"/>
        <w:spacing w:line="360" w:lineRule="auto"/>
        <w:ind w:right="485"/>
      </w:pPr>
      <w:r>
        <w:t>выявление ошибок в технике выполнения упражнений, формирующих</w:t>
      </w:r>
      <w:r>
        <w:rPr>
          <w:spacing w:val="1"/>
        </w:rPr>
        <w:t xml:space="preserve"> </w:t>
      </w:r>
      <w:r>
        <w:t>двигательные умения и навыки технических и тактических действий игроков</w:t>
      </w:r>
      <w:r>
        <w:rPr>
          <w:spacing w:val="1"/>
        </w:rPr>
        <w:t xml:space="preserve"> </w:t>
      </w:r>
      <w:r>
        <w:t>в</w:t>
      </w:r>
      <w:r>
        <w:rPr>
          <w:spacing w:val="-1"/>
        </w:rPr>
        <w:t xml:space="preserve"> </w:t>
      </w:r>
      <w:r>
        <w:t>лапту;</w:t>
      </w:r>
    </w:p>
    <w:p w:rsidR="00347E9B" w:rsidRDefault="00757747">
      <w:pPr>
        <w:pStyle w:val="a4"/>
        <w:spacing w:line="362" w:lineRule="auto"/>
        <w:ind w:right="495"/>
      </w:pPr>
      <w:r>
        <w:t>осуществление</w:t>
      </w:r>
      <w:r>
        <w:rPr>
          <w:spacing w:val="1"/>
        </w:rPr>
        <w:t xml:space="preserve"> </w:t>
      </w:r>
      <w:r>
        <w:t>соревновательной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 игры</w:t>
      </w:r>
      <w:r>
        <w:rPr>
          <w:spacing w:val="1"/>
        </w:rPr>
        <w:t xml:space="preserve"> </w:t>
      </w:r>
      <w:r>
        <w:t>в</w:t>
      </w:r>
      <w:r>
        <w:rPr>
          <w:spacing w:val="-1"/>
        </w:rPr>
        <w:t xml:space="preserve"> </w:t>
      </w:r>
      <w:r>
        <w:t>лапту,</w:t>
      </w:r>
      <w:r>
        <w:rPr>
          <w:spacing w:val="4"/>
        </w:rPr>
        <w:t xml:space="preserve"> </w:t>
      </w:r>
      <w:r>
        <w:t>судейской практики;</w:t>
      </w:r>
    </w:p>
    <w:p w:rsidR="00347E9B" w:rsidRDefault="00757747">
      <w:pPr>
        <w:pStyle w:val="a4"/>
        <w:spacing w:line="360" w:lineRule="auto"/>
        <w:ind w:right="495"/>
      </w:pPr>
      <w:r>
        <w:t>определение</w:t>
      </w:r>
      <w:r>
        <w:rPr>
          <w:spacing w:val="1"/>
        </w:rPr>
        <w:t xml:space="preserve"> </w:t>
      </w:r>
      <w:r>
        <w:t>признаков</w:t>
      </w:r>
      <w:r>
        <w:rPr>
          <w:spacing w:val="1"/>
        </w:rPr>
        <w:t xml:space="preserve"> </w:t>
      </w:r>
      <w:r>
        <w:t>положительного</w:t>
      </w:r>
      <w:r>
        <w:rPr>
          <w:spacing w:val="1"/>
        </w:rPr>
        <w:t xml:space="preserve"> </w:t>
      </w:r>
      <w:r>
        <w:t>влияния</w:t>
      </w:r>
      <w:r>
        <w:rPr>
          <w:spacing w:val="1"/>
        </w:rPr>
        <w:t xml:space="preserve"> </w:t>
      </w:r>
      <w:r>
        <w:t>занятий</w:t>
      </w:r>
      <w:r>
        <w:rPr>
          <w:spacing w:val="1"/>
        </w:rPr>
        <w:t xml:space="preserve"> </w:t>
      </w:r>
      <w:r>
        <w:t>лапты</w:t>
      </w:r>
      <w:r>
        <w:rPr>
          <w:spacing w:val="1"/>
        </w:rPr>
        <w:t xml:space="preserve"> </w:t>
      </w:r>
      <w:r>
        <w:t>на</w:t>
      </w:r>
      <w:r>
        <w:rPr>
          <w:spacing w:val="1"/>
        </w:rPr>
        <w:t xml:space="preserve"> </w:t>
      </w:r>
      <w:r>
        <w:t>укрепление</w:t>
      </w:r>
      <w:r>
        <w:rPr>
          <w:spacing w:val="1"/>
        </w:rPr>
        <w:t xml:space="preserve"> </w:t>
      </w:r>
      <w:r>
        <w:t>здоровья,</w:t>
      </w:r>
      <w:r>
        <w:rPr>
          <w:spacing w:val="1"/>
        </w:rPr>
        <w:t xml:space="preserve"> </w:t>
      </w:r>
      <w:r>
        <w:t>установление</w:t>
      </w:r>
      <w:r>
        <w:rPr>
          <w:spacing w:val="1"/>
        </w:rPr>
        <w:t xml:space="preserve"> </w:t>
      </w:r>
      <w:r>
        <w:t>связи</w:t>
      </w:r>
      <w:r>
        <w:rPr>
          <w:spacing w:val="1"/>
        </w:rPr>
        <w:t xml:space="preserve"> </w:t>
      </w:r>
      <w:r>
        <w:t>между</w:t>
      </w:r>
      <w:r>
        <w:rPr>
          <w:spacing w:val="1"/>
        </w:rPr>
        <w:t xml:space="preserve"> </w:t>
      </w:r>
      <w:r>
        <w:t>развитием</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основных</w:t>
      </w:r>
      <w:r>
        <w:rPr>
          <w:spacing w:val="-4"/>
        </w:rPr>
        <w:t xml:space="preserve"> </w:t>
      </w:r>
      <w:r>
        <w:t>систем</w:t>
      </w:r>
      <w:r>
        <w:rPr>
          <w:spacing w:val="3"/>
        </w:rPr>
        <w:t xml:space="preserve"> </w:t>
      </w:r>
      <w:r>
        <w:t>организма;</w:t>
      </w:r>
    </w:p>
    <w:p w:rsidR="00347E9B" w:rsidRDefault="00757747">
      <w:pPr>
        <w:pStyle w:val="a4"/>
        <w:spacing w:line="362" w:lineRule="auto"/>
        <w:ind w:right="491"/>
      </w:pPr>
      <w:r>
        <w:t>соблюдение требований безопасности при организации занятий лаптой,</w:t>
      </w:r>
      <w:r>
        <w:rPr>
          <w:spacing w:val="-67"/>
        </w:rPr>
        <w:t xml:space="preserve"> </w:t>
      </w:r>
      <w:r>
        <w:t>знание</w:t>
      </w:r>
      <w:r>
        <w:rPr>
          <w:spacing w:val="1"/>
        </w:rPr>
        <w:t xml:space="preserve"> </w:t>
      </w:r>
      <w:r>
        <w:t>правил</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 и</w:t>
      </w:r>
      <w:r>
        <w:rPr>
          <w:spacing w:val="1"/>
        </w:rPr>
        <w:t xml:space="preserve"> </w:t>
      </w:r>
      <w:r>
        <w:t>ушибах во</w:t>
      </w:r>
      <w:r>
        <w:rPr>
          <w:spacing w:val="1"/>
        </w:rPr>
        <w:t xml:space="preserve"> </w:t>
      </w:r>
      <w:r>
        <w:t>время</w:t>
      </w:r>
      <w:r>
        <w:rPr>
          <w:spacing w:val="1"/>
        </w:rPr>
        <w:t xml:space="preserve"> </w:t>
      </w:r>
      <w:r>
        <w:t>занятий</w:t>
      </w:r>
      <w:r>
        <w:rPr>
          <w:spacing w:val="-1"/>
        </w:rPr>
        <w:t xml:space="preserve"> </w:t>
      </w:r>
      <w:r>
        <w:t>физическими</w:t>
      </w:r>
      <w:r>
        <w:rPr>
          <w:spacing w:val="5"/>
        </w:rPr>
        <w:t xml:space="preserve"> </w:t>
      </w:r>
      <w:r>
        <w:t>упражнениями,</w:t>
      </w:r>
      <w:r>
        <w:rPr>
          <w:spacing w:val="2"/>
        </w:rPr>
        <w:t xml:space="preserve"> </w:t>
      </w:r>
      <w:r>
        <w:t>и</w:t>
      </w:r>
      <w:r>
        <w:rPr>
          <w:spacing w:val="-1"/>
        </w:rPr>
        <w:t xml:space="preserve"> </w:t>
      </w:r>
      <w:r>
        <w:t>лаптой в</w:t>
      </w:r>
      <w:r>
        <w:rPr>
          <w:spacing w:val="-1"/>
        </w:rPr>
        <w:t xml:space="preserve"> </w:t>
      </w:r>
      <w:r>
        <w:t>частности;</w:t>
      </w:r>
    </w:p>
    <w:p w:rsidR="00347E9B" w:rsidRDefault="00757747">
      <w:pPr>
        <w:pStyle w:val="a4"/>
        <w:spacing w:line="360" w:lineRule="auto"/>
        <w:ind w:right="489"/>
      </w:pPr>
      <w:r>
        <w:t>способность</w:t>
      </w:r>
      <w:r>
        <w:rPr>
          <w:spacing w:val="1"/>
        </w:rPr>
        <w:t xml:space="preserve"> </w:t>
      </w:r>
      <w:r>
        <w:t>организовывать</w:t>
      </w:r>
      <w:r>
        <w:rPr>
          <w:spacing w:val="1"/>
        </w:rPr>
        <w:t xml:space="preserve"> </w:t>
      </w:r>
      <w:r>
        <w:t>самостоятельные</w:t>
      </w:r>
      <w:r>
        <w:rPr>
          <w:spacing w:val="1"/>
        </w:rPr>
        <w:t xml:space="preserve"> </w:t>
      </w:r>
      <w:r>
        <w:t>занятия</w:t>
      </w:r>
      <w:r>
        <w:rPr>
          <w:spacing w:val="1"/>
        </w:rPr>
        <w:t xml:space="preserve"> </w:t>
      </w:r>
      <w:r>
        <w:t>с</w:t>
      </w:r>
      <w:r>
        <w:rPr>
          <w:spacing w:val="1"/>
        </w:rPr>
        <w:t xml:space="preserve"> </w:t>
      </w:r>
      <w:r>
        <w:t>использованием</w:t>
      </w:r>
      <w:r>
        <w:rPr>
          <w:spacing w:val="1"/>
        </w:rPr>
        <w:t xml:space="preserve"> </w:t>
      </w:r>
      <w:r>
        <w:t>средств</w:t>
      </w:r>
      <w:r>
        <w:rPr>
          <w:spacing w:val="1"/>
        </w:rPr>
        <w:t xml:space="preserve"> </w:t>
      </w:r>
      <w:r>
        <w:t>лапты,</w:t>
      </w:r>
      <w:r>
        <w:rPr>
          <w:spacing w:val="1"/>
        </w:rPr>
        <w:t xml:space="preserve"> </w:t>
      </w:r>
      <w:r>
        <w:t>подбирать</w:t>
      </w:r>
      <w:r>
        <w:rPr>
          <w:spacing w:val="1"/>
        </w:rPr>
        <w:t xml:space="preserve"> </w:t>
      </w:r>
      <w:r>
        <w:t>упражнения</w:t>
      </w:r>
      <w:r>
        <w:rPr>
          <w:spacing w:val="1"/>
        </w:rPr>
        <w:t xml:space="preserve"> </w:t>
      </w:r>
      <w:r>
        <w:t>различной</w:t>
      </w:r>
      <w:r>
        <w:rPr>
          <w:spacing w:val="-67"/>
        </w:rPr>
        <w:t xml:space="preserve"> </w:t>
      </w:r>
      <w:r>
        <w:t>направленности,</w:t>
      </w:r>
      <w:r>
        <w:rPr>
          <w:spacing w:val="1"/>
        </w:rPr>
        <w:t xml:space="preserve"> </w:t>
      </w:r>
      <w:r>
        <w:t>режимы</w:t>
      </w:r>
      <w:r>
        <w:rPr>
          <w:spacing w:val="1"/>
        </w:rPr>
        <w:t xml:space="preserve"> </w:t>
      </w:r>
      <w:r>
        <w:t>физической</w:t>
      </w:r>
      <w:r>
        <w:rPr>
          <w:spacing w:val="1"/>
        </w:rPr>
        <w:t xml:space="preserve"> </w:t>
      </w:r>
      <w:r>
        <w:t>нагрузки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индивидуальных</w:t>
      </w:r>
      <w:r>
        <w:rPr>
          <w:spacing w:val="-5"/>
        </w:rPr>
        <w:t xml:space="preserve"> </w:t>
      </w:r>
      <w:r>
        <w:t>особенностей</w:t>
      </w:r>
      <w:r>
        <w:rPr>
          <w:spacing w:val="-1"/>
        </w:rPr>
        <w:t xml:space="preserve"> </w:t>
      </w:r>
      <w:r>
        <w:t>физической подготовленности;</w:t>
      </w:r>
    </w:p>
    <w:p w:rsidR="00347E9B" w:rsidRDefault="00757747">
      <w:pPr>
        <w:pStyle w:val="a4"/>
        <w:spacing w:line="357" w:lineRule="auto"/>
        <w:ind w:right="491"/>
      </w:pPr>
      <w:r>
        <w:t>знание</w:t>
      </w:r>
      <w:r>
        <w:rPr>
          <w:spacing w:val="1"/>
        </w:rPr>
        <w:t xml:space="preserve"> </w:t>
      </w:r>
      <w:r>
        <w:t>контрольно-тестовых</w:t>
      </w:r>
      <w:r>
        <w:rPr>
          <w:spacing w:val="1"/>
        </w:rPr>
        <w:t xml:space="preserve"> </w:t>
      </w:r>
      <w:r>
        <w:t>упражнений</w:t>
      </w:r>
      <w:r>
        <w:rPr>
          <w:spacing w:val="1"/>
        </w:rPr>
        <w:t xml:space="preserve"> </w:t>
      </w:r>
      <w:r>
        <w:t>для</w:t>
      </w:r>
      <w:r>
        <w:rPr>
          <w:spacing w:val="1"/>
        </w:rPr>
        <w:t xml:space="preserve"> </w:t>
      </w:r>
      <w:r>
        <w:t>определения</w:t>
      </w:r>
      <w:r>
        <w:rPr>
          <w:spacing w:val="1"/>
        </w:rPr>
        <w:t xml:space="preserve"> </w:t>
      </w:r>
      <w:r>
        <w:t>уровня</w:t>
      </w:r>
      <w:r>
        <w:rPr>
          <w:spacing w:val="1"/>
        </w:rPr>
        <w:t xml:space="preserve"> </w:t>
      </w:r>
      <w:r>
        <w:t>физической,</w:t>
      </w:r>
      <w:r>
        <w:rPr>
          <w:spacing w:val="-3"/>
        </w:rPr>
        <w:t xml:space="preserve"> </w:t>
      </w:r>
      <w:r>
        <w:t>технической</w:t>
      </w:r>
      <w:r>
        <w:rPr>
          <w:spacing w:val="-4"/>
        </w:rPr>
        <w:t xml:space="preserve"> </w:t>
      </w:r>
      <w:r>
        <w:t>и</w:t>
      </w:r>
      <w:r>
        <w:rPr>
          <w:spacing w:val="-4"/>
        </w:rPr>
        <w:t xml:space="preserve"> </w:t>
      </w:r>
      <w:r>
        <w:t>тактической</w:t>
      </w:r>
      <w:r>
        <w:rPr>
          <w:spacing w:val="-4"/>
        </w:rPr>
        <w:t xml:space="preserve"> </w:t>
      </w:r>
      <w:r>
        <w:t>подготовленности</w:t>
      </w:r>
      <w:r>
        <w:rPr>
          <w:spacing w:val="5"/>
        </w:rPr>
        <w:t xml:space="preserve"> </w:t>
      </w:r>
      <w:r>
        <w:t>игроков</w:t>
      </w:r>
      <w:r>
        <w:rPr>
          <w:spacing w:val="-4"/>
        </w:rPr>
        <w:t xml:space="preserve"> </w:t>
      </w:r>
      <w:r>
        <w:t>в</w:t>
      </w:r>
      <w:r>
        <w:rPr>
          <w:spacing w:val="-5"/>
        </w:rPr>
        <w:t xml:space="preserve"> </w:t>
      </w:r>
      <w:r>
        <w:t>лапту;</w:t>
      </w:r>
    </w:p>
    <w:p w:rsidR="00347E9B" w:rsidRDefault="00757747">
      <w:pPr>
        <w:pStyle w:val="a4"/>
        <w:spacing w:line="360" w:lineRule="auto"/>
        <w:ind w:right="484"/>
      </w:pPr>
      <w:r>
        <w:t>знание</w:t>
      </w:r>
      <w:r>
        <w:rPr>
          <w:spacing w:val="1"/>
        </w:rPr>
        <w:t xml:space="preserve"> </w:t>
      </w:r>
      <w:r>
        <w:t>и</w:t>
      </w:r>
      <w:r>
        <w:rPr>
          <w:spacing w:val="1"/>
        </w:rPr>
        <w:t xml:space="preserve"> </w:t>
      </w:r>
      <w:r>
        <w:t>применение</w:t>
      </w:r>
      <w:r>
        <w:rPr>
          <w:spacing w:val="1"/>
        </w:rPr>
        <w:t xml:space="preserve"> </w:t>
      </w:r>
      <w:r>
        <w:t>способов</w:t>
      </w:r>
      <w:r>
        <w:rPr>
          <w:spacing w:val="1"/>
        </w:rPr>
        <w:t xml:space="preserve"> </w:t>
      </w:r>
      <w:r>
        <w:t>и</w:t>
      </w:r>
      <w:r>
        <w:rPr>
          <w:spacing w:val="1"/>
        </w:rPr>
        <w:t xml:space="preserve"> </w:t>
      </w:r>
      <w:r>
        <w:t>методов</w:t>
      </w:r>
      <w:r>
        <w:rPr>
          <w:spacing w:val="1"/>
        </w:rPr>
        <w:t xml:space="preserve"> </w:t>
      </w:r>
      <w:r>
        <w:t>профилактики</w:t>
      </w:r>
      <w:r>
        <w:rPr>
          <w:spacing w:val="1"/>
        </w:rPr>
        <w:t xml:space="preserve"> </w:t>
      </w:r>
      <w:r>
        <w:t>пагубных</w:t>
      </w:r>
      <w:r>
        <w:rPr>
          <w:spacing w:val="1"/>
        </w:rPr>
        <w:t xml:space="preserve"> </w:t>
      </w:r>
      <w:r>
        <w:t>привычек, асоциального и созависимого поведения, знание антидопинговых</w:t>
      </w:r>
      <w:r>
        <w:rPr>
          <w:spacing w:val="1"/>
        </w:rPr>
        <w:t xml:space="preserve"> </w:t>
      </w:r>
      <w:r>
        <w:t>правил.</w:t>
      </w:r>
    </w:p>
    <w:p w:rsidR="00347E9B" w:rsidRDefault="00757747">
      <w:pPr>
        <w:pStyle w:val="a4"/>
        <w:ind w:left="1330" w:firstLine="0"/>
      </w:pPr>
      <w:r>
        <w:t>Модуль</w:t>
      </w:r>
      <w:r>
        <w:rPr>
          <w:spacing w:val="-6"/>
        </w:rPr>
        <w:t xml:space="preserve"> </w:t>
      </w:r>
      <w:r>
        <w:t>«Футбол</w:t>
      </w:r>
      <w:r>
        <w:rPr>
          <w:spacing w:val="-3"/>
        </w:rPr>
        <w:t xml:space="preserve"> </w:t>
      </w:r>
      <w:r>
        <w:t>для</w:t>
      </w:r>
      <w:r>
        <w:rPr>
          <w:spacing w:val="-2"/>
        </w:rPr>
        <w:t xml:space="preserve"> </w:t>
      </w:r>
      <w:r>
        <w:t>всех».</w:t>
      </w:r>
    </w:p>
    <w:p w:rsidR="00347E9B" w:rsidRDefault="00757747">
      <w:pPr>
        <w:pStyle w:val="a4"/>
        <w:spacing w:before="144"/>
        <w:ind w:left="1330" w:firstLine="0"/>
      </w:pPr>
      <w:r>
        <w:t>Пояснительная</w:t>
      </w:r>
      <w:r>
        <w:rPr>
          <w:spacing w:val="-6"/>
        </w:rPr>
        <w:t xml:space="preserve"> </w:t>
      </w:r>
      <w:r>
        <w:t>записка</w:t>
      </w:r>
      <w:r>
        <w:rPr>
          <w:spacing w:val="-7"/>
        </w:rPr>
        <w:t xml:space="preserve"> </w:t>
      </w:r>
      <w:r>
        <w:t>модуля</w:t>
      </w:r>
      <w:r>
        <w:rPr>
          <w:spacing w:val="-1"/>
        </w:rPr>
        <w:t xml:space="preserve"> </w:t>
      </w:r>
      <w:r>
        <w:t>«Футбол</w:t>
      </w:r>
      <w:r>
        <w:rPr>
          <w:spacing w:val="-4"/>
        </w:rPr>
        <w:t xml:space="preserve"> </w:t>
      </w:r>
      <w:r>
        <w:t>для</w:t>
      </w:r>
      <w:r>
        <w:rPr>
          <w:spacing w:val="-5"/>
        </w:rPr>
        <w:t xml:space="preserve"> </w:t>
      </w:r>
      <w:r>
        <w:t>всех».</w:t>
      </w:r>
    </w:p>
    <w:p w:rsidR="00347E9B" w:rsidRDefault="00757747">
      <w:pPr>
        <w:pStyle w:val="a4"/>
        <w:spacing w:before="158"/>
        <w:ind w:left="1330" w:firstLine="0"/>
        <w:jc w:val="left"/>
      </w:pPr>
      <w:r>
        <w:t>Модуль</w:t>
      </w:r>
      <w:r>
        <w:rPr>
          <w:spacing w:val="48"/>
        </w:rPr>
        <w:t xml:space="preserve"> </w:t>
      </w:r>
      <w:r>
        <w:t>«Футбол</w:t>
      </w:r>
      <w:r>
        <w:rPr>
          <w:spacing w:val="51"/>
        </w:rPr>
        <w:t xml:space="preserve"> </w:t>
      </w:r>
      <w:r>
        <w:t>для</w:t>
      </w:r>
      <w:r>
        <w:rPr>
          <w:spacing w:val="53"/>
        </w:rPr>
        <w:t xml:space="preserve"> </w:t>
      </w:r>
      <w:r>
        <w:t>всех»</w:t>
      </w:r>
      <w:r>
        <w:rPr>
          <w:spacing w:val="46"/>
        </w:rPr>
        <w:t xml:space="preserve"> </w:t>
      </w:r>
      <w:r>
        <w:t>(далее</w:t>
      </w:r>
      <w:r>
        <w:rPr>
          <w:spacing w:val="59"/>
        </w:rPr>
        <w:t xml:space="preserve"> </w:t>
      </w:r>
      <w:r>
        <w:t>–</w:t>
      </w:r>
      <w:r>
        <w:rPr>
          <w:spacing w:val="51"/>
        </w:rPr>
        <w:t xml:space="preserve"> </w:t>
      </w:r>
      <w:r>
        <w:t>модуль</w:t>
      </w:r>
      <w:r>
        <w:rPr>
          <w:spacing w:val="49"/>
        </w:rPr>
        <w:t xml:space="preserve"> </w:t>
      </w:r>
      <w:r>
        <w:t>по</w:t>
      </w:r>
      <w:r>
        <w:rPr>
          <w:spacing w:val="51"/>
        </w:rPr>
        <w:t xml:space="preserve"> </w:t>
      </w:r>
      <w:r>
        <w:t>футболу,</w:t>
      </w:r>
      <w:r>
        <w:rPr>
          <w:spacing w:val="53"/>
        </w:rPr>
        <w:t xml:space="preserve"> </w:t>
      </w:r>
      <w:r>
        <w:t>футбол)</w:t>
      </w:r>
      <w:r>
        <w:rPr>
          <w:spacing w:val="50"/>
        </w:rPr>
        <w:t xml:space="preserve"> </w:t>
      </w:r>
      <w:r>
        <w:t>на</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89" w:firstLine="0"/>
      </w:pPr>
      <w:r>
        <w:lastRenderedPageBreak/>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 помощи</w:t>
      </w:r>
      <w:r>
        <w:rPr>
          <w:spacing w:val="1"/>
        </w:rPr>
        <w:t xml:space="preserve"> </w:t>
      </w:r>
      <w:r>
        <w:t>учителю физической культуры в создании рабочей</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1"/>
        </w:rPr>
        <w:t xml:space="preserve"> </w:t>
      </w:r>
      <w:r>
        <w:t>средств</w:t>
      </w:r>
      <w:r>
        <w:rPr>
          <w:spacing w:val="-1"/>
        </w:rPr>
        <w:t xml:space="preserve"> </w:t>
      </w:r>
      <w:r>
        <w:t>и методов</w:t>
      </w:r>
      <w:r>
        <w:rPr>
          <w:spacing w:val="-1"/>
        </w:rPr>
        <w:t xml:space="preserve"> </w:t>
      </w:r>
      <w:r>
        <w:t>обучения</w:t>
      </w:r>
      <w:r>
        <w:rPr>
          <w:spacing w:val="1"/>
        </w:rPr>
        <w:t xml:space="preserve"> </w:t>
      </w:r>
      <w:r>
        <w:t>по различным</w:t>
      </w:r>
      <w:r>
        <w:rPr>
          <w:spacing w:val="1"/>
        </w:rPr>
        <w:t xml:space="preserve"> </w:t>
      </w:r>
      <w:r>
        <w:t>видам</w:t>
      </w:r>
      <w:r>
        <w:rPr>
          <w:spacing w:val="2"/>
        </w:rPr>
        <w:t xml:space="preserve"> </w:t>
      </w:r>
      <w:r>
        <w:t>спорта.</w:t>
      </w:r>
    </w:p>
    <w:p w:rsidR="00347E9B" w:rsidRDefault="00757747">
      <w:pPr>
        <w:pStyle w:val="a4"/>
        <w:spacing w:before="1" w:line="360" w:lineRule="auto"/>
        <w:ind w:right="485"/>
      </w:pPr>
      <w:r>
        <w:t>Футбол является одной из старейших и самых популярных спортивных</w:t>
      </w:r>
      <w:r>
        <w:rPr>
          <w:spacing w:val="1"/>
        </w:rPr>
        <w:t xml:space="preserve"> </w:t>
      </w:r>
      <w:r>
        <w:t>командных</w:t>
      </w:r>
      <w:r>
        <w:rPr>
          <w:spacing w:val="1"/>
        </w:rPr>
        <w:t xml:space="preserve"> </w:t>
      </w:r>
      <w:r>
        <w:t>игр</w:t>
      </w:r>
      <w:r>
        <w:rPr>
          <w:spacing w:val="1"/>
        </w:rPr>
        <w:t xml:space="preserve"> </w:t>
      </w:r>
      <w:r>
        <w:t>в</w:t>
      </w:r>
      <w:r>
        <w:rPr>
          <w:spacing w:val="1"/>
        </w:rPr>
        <w:t xml:space="preserve"> </w:t>
      </w:r>
      <w:r>
        <w:t>мире</w:t>
      </w:r>
      <w:r>
        <w:rPr>
          <w:spacing w:val="1"/>
        </w:rPr>
        <w:t xml:space="preserve"> </w:t>
      </w:r>
      <w:r>
        <w:t>и</w:t>
      </w:r>
      <w:r>
        <w:rPr>
          <w:spacing w:val="1"/>
        </w:rPr>
        <w:t xml:space="preserve"> </w:t>
      </w:r>
      <w:r>
        <w:t>всегда</w:t>
      </w:r>
      <w:r>
        <w:rPr>
          <w:spacing w:val="1"/>
        </w:rPr>
        <w:t xml:space="preserve"> </w:t>
      </w:r>
      <w:r>
        <w:t>привлекает</w:t>
      </w:r>
      <w:r>
        <w:rPr>
          <w:spacing w:val="1"/>
        </w:rPr>
        <w:t xml:space="preserve"> </w:t>
      </w:r>
      <w:r>
        <w:t>обучающихся,</w:t>
      </w:r>
      <w:r>
        <w:rPr>
          <w:spacing w:val="1"/>
        </w:rPr>
        <w:t xml:space="preserve"> </w:t>
      </w:r>
      <w:r>
        <w:t>повышает</w:t>
      </w:r>
      <w:r>
        <w:rPr>
          <w:spacing w:val="1"/>
        </w:rPr>
        <w:t xml:space="preserve"> </w:t>
      </w:r>
      <w:r>
        <w:t>их</w:t>
      </w:r>
      <w:r>
        <w:rPr>
          <w:spacing w:val="1"/>
        </w:rPr>
        <w:t xml:space="preserve"> </w:t>
      </w:r>
      <w:r>
        <w:t>интерес к занятиям и оказывает на организм всестороннее влияние. Футбол –</w:t>
      </w:r>
      <w:r>
        <w:rPr>
          <w:spacing w:val="1"/>
        </w:rPr>
        <w:t xml:space="preserve"> </w:t>
      </w:r>
      <w:r>
        <w:t>самый массовый, самый зрелищный, самый игровой из всех игровых видов</w:t>
      </w:r>
      <w:r>
        <w:rPr>
          <w:spacing w:val="1"/>
        </w:rPr>
        <w:t xml:space="preserve"> </w:t>
      </w:r>
      <w:r>
        <w:t>спорта. Командный характер игры «футбол» воспитывает чувство дружбы,</w:t>
      </w:r>
      <w:r>
        <w:rPr>
          <w:spacing w:val="1"/>
        </w:rPr>
        <w:t xml:space="preserve"> </w:t>
      </w:r>
      <w:r>
        <w:t>товарищества, взаимопомощи, развивает такие ценные моральные качества,</w:t>
      </w:r>
      <w:r>
        <w:rPr>
          <w:spacing w:val="1"/>
        </w:rPr>
        <w:t xml:space="preserve"> </w:t>
      </w:r>
      <w:r>
        <w:t>как</w:t>
      </w:r>
      <w:r>
        <w:rPr>
          <w:spacing w:val="1"/>
        </w:rPr>
        <w:t xml:space="preserve"> </w:t>
      </w:r>
      <w:r>
        <w:t>чувство</w:t>
      </w:r>
      <w:r>
        <w:rPr>
          <w:spacing w:val="1"/>
        </w:rPr>
        <w:t xml:space="preserve"> </w:t>
      </w:r>
      <w:r>
        <w:t>ответственности,</w:t>
      </w:r>
      <w:r>
        <w:rPr>
          <w:spacing w:val="1"/>
        </w:rPr>
        <w:t xml:space="preserve"> </w:t>
      </w:r>
      <w:r>
        <w:t>уважение</w:t>
      </w:r>
      <w:r>
        <w:rPr>
          <w:spacing w:val="1"/>
        </w:rPr>
        <w:t xml:space="preserve"> </w:t>
      </w:r>
      <w:r>
        <w:t>к</w:t>
      </w:r>
      <w:r>
        <w:rPr>
          <w:spacing w:val="1"/>
        </w:rPr>
        <w:t xml:space="preserve"> </w:t>
      </w:r>
      <w:r>
        <w:t>партнерам</w:t>
      </w:r>
      <w:r>
        <w:rPr>
          <w:spacing w:val="1"/>
        </w:rPr>
        <w:t xml:space="preserve"> </w:t>
      </w:r>
      <w:r>
        <w:t>и</w:t>
      </w:r>
      <w:r>
        <w:rPr>
          <w:spacing w:val="1"/>
        </w:rPr>
        <w:t xml:space="preserve"> </w:t>
      </w:r>
      <w:r>
        <w:t>соперникам,</w:t>
      </w:r>
      <w:r>
        <w:rPr>
          <w:spacing w:val="1"/>
        </w:rPr>
        <w:t xml:space="preserve"> </w:t>
      </w:r>
      <w:r>
        <w:t>дисциплинированность, активность, личные качества</w:t>
      </w:r>
      <w:r>
        <w:rPr>
          <w:spacing w:val="1"/>
        </w:rPr>
        <w:t xml:space="preserve"> </w:t>
      </w:r>
      <w:r>
        <w:t>– самостоятельность,</w:t>
      </w:r>
      <w:r>
        <w:rPr>
          <w:spacing w:val="1"/>
        </w:rPr>
        <w:t xml:space="preserve"> </w:t>
      </w:r>
      <w:r>
        <w:t>инициативу,</w:t>
      </w:r>
      <w:r>
        <w:rPr>
          <w:spacing w:val="1"/>
        </w:rPr>
        <w:t xml:space="preserve"> </w:t>
      </w:r>
      <w:r>
        <w:t>творчество.</w:t>
      </w:r>
      <w:r>
        <w:rPr>
          <w:spacing w:val="1"/>
        </w:rPr>
        <w:t xml:space="preserve"> </w:t>
      </w:r>
      <w:r>
        <w:t>В</w:t>
      </w:r>
      <w:r>
        <w:rPr>
          <w:spacing w:val="1"/>
        </w:rPr>
        <w:t xml:space="preserve"> </w:t>
      </w:r>
      <w:r>
        <w:t>процессе</w:t>
      </w:r>
      <w:r>
        <w:rPr>
          <w:spacing w:val="1"/>
        </w:rPr>
        <w:t xml:space="preserve"> </w:t>
      </w:r>
      <w:r>
        <w:t>игровой</w:t>
      </w:r>
      <w:r>
        <w:rPr>
          <w:spacing w:val="1"/>
        </w:rPr>
        <w:t xml:space="preserve"> </w:t>
      </w:r>
      <w:r>
        <w:t>деятельности</w:t>
      </w:r>
      <w:r>
        <w:rPr>
          <w:spacing w:val="1"/>
        </w:rPr>
        <w:t xml:space="preserve"> </w:t>
      </w:r>
      <w:r>
        <w:t>необходимо</w:t>
      </w:r>
      <w:r>
        <w:rPr>
          <w:spacing w:val="1"/>
        </w:rPr>
        <w:t xml:space="preserve"> </w:t>
      </w:r>
      <w:r>
        <w:t>овладевать сложной техникой</w:t>
      </w:r>
      <w:r>
        <w:rPr>
          <w:spacing w:val="1"/>
        </w:rPr>
        <w:t xml:space="preserve"> </w:t>
      </w:r>
      <w:r>
        <w:t>и тактикой, развивать физические качества,</w:t>
      </w:r>
      <w:r>
        <w:rPr>
          <w:spacing w:val="1"/>
        </w:rPr>
        <w:t xml:space="preserve"> </w:t>
      </w:r>
      <w:r>
        <w:t>преодолевать</w:t>
      </w:r>
      <w:r>
        <w:rPr>
          <w:spacing w:val="1"/>
        </w:rPr>
        <w:t xml:space="preserve"> </w:t>
      </w:r>
      <w:r>
        <w:t>усталость,</w:t>
      </w:r>
      <w:r>
        <w:rPr>
          <w:spacing w:val="1"/>
        </w:rPr>
        <w:t xml:space="preserve"> </w:t>
      </w:r>
      <w:r>
        <w:t>боль,</w:t>
      </w:r>
      <w:r>
        <w:rPr>
          <w:spacing w:val="1"/>
        </w:rPr>
        <w:t xml:space="preserve"> </w:t>
      </w:r>
      <w:r>
        <w:t>вырабатывать</w:t>
      </w:r>
      <w:r>
        <w:rPr>
          <w:spacing w:val="1"/>
        </w:rPr>
        <w:t xml:space="preserve"> </w:t>
      </w:r>
      <w:r>
        <w:t>устойчивость</w:t>
      </w:r>
      <w:r>
        <w:rPr>
          <w:spacing w:val="1"/>
        </w:rPr>
        <w:t xml:space="preserve"> </w:t>
      </w:r>
      <w:r>
        <w:t>к</w:t>
      </w:r>
      <w:r>
        <w:rPr>
          <w:spacing w:val="-67"/>
        </w:rPr>
        <w:t xml:space="preserve"> </w:t>
      </w:r>
      <w:r>
        <w:t>неблагоприятным</w:t>
      </w:r>
      <w:r>
        <w:rPr>
          <w:spacing w:val="1"/>
        </w:rPr>
        <w:t xml:space="preserve"> </w:t>
      </w:r>
      <w:r>
        <w:t>условиям</w:t>
      </w:r>
      <w:r>
        <w:rPr>
          <w:spacing w:val="1"/>
        </w:rPr>
        <w:t xml:space="preserve"> </w:t>
      </w:r>
      <w:r>
        <w:t>внешней</w:t>
      </w:r>
      <w:r>
        <w:rPr>
          <w:spacing w:val="1"/>
        </w:rPr>
        <w:t xml:space="preserve"> </w:t>
      </w:r>
      <w:r>
        <w:t>среды,</w:t>
      </w:r>
      <w:r>
        <w:rPr>
          <w:spacing w:val="1"/>
        </w:rPr>
        <w:t xml:space="preserve"> </w:t>
      </w:r>
      <w:r>
        <w:t>строго</w:t>
      </w:r>
      <w:r>
        <w:rPr>
          <w:spacing w:val="1"/>
        </w:rPr>
        <w:t xml:space="preserve"> </w:t>
      </w:r>
      <w:r>
        <w:t>соблюдать</w:t>
      </w:r>
      <w:r>
        <w:rPr>
          <w:spacing w:val="1"/>
        </w:rPr>
        <w:t xml:space="preserve"> </w:t>
      </w:r>
      <w:r>
        <w:t>бытовой</w:t>
      </w:r>
      <w:r>
        <w:rPr>
          <w:spacing w:val="1"/>
        </w:rPr>
        <w:t xml:space="preserve"> </w:t>
      </w:r>
      <w:r>
        <w:t>и</w:t>
      </w:r>
      <w:r>
        <w:rPr>
          <w:spacing w:val="-67"/>
        </w:rPr>
        <w:t xml:space="preserve"> </w:t>
      </w:r>
      <w:r>
        <w:t>спортивный</w:t>
      </w:r>
      <w:r>
        <w:rPr>
          <w:spacing w:val="1"/>
        </w:rPr>
        <w:t xml:space="preserve"> </w:t>
      </w:r>
      <w:r>
        <w:t>режим.</w:t>
      </w:r>
      <w:r>
        <w:rPr>
          <w:spacing w:val="1"/>
        </w:rPr>
        <w:t xml:space="preserve"> </w:t>
      </w:r>
      <w:r>
        <w:t>Все</w:t>
      </w:r>
      <w:r>
        <w:rPr>
          <w:spacing w:val="1"/>
        </w:rPr>
        <w:t xml:space="preserve"> </w:t>
      </w:r>
      <w:r>
        <w:t>это</w:t>
      </w:r>
      <w:r>
        <w:rPr>
          <w:spacing w:val="1"/>
        </w:rPr>
        <w:t xml:space="preserve"> </w:t>
      </w:r>
      <w:r>
        <w:t>способствует</w:t>
      </w:r>
      <w:r>
        <w:rPr>
          <w:spacing w:val="1"/>
        </w:rPr>
        <w:t xml:space="preserve"> </w:t>
      </w:r>
      <w:r>
        <w:t>воспитанию</w:t>
      </w:r>
      <w:r>
        <w:rPr>
          <w:spacing w:val="1"/>
        </w:rPr>
        <w:t xml:space="preserve"> </w:t>
      </w:r>
      <w:r>
        <w:t>волевых</w:t>
      </w:r>
      <w:r>
        <w:rPr>
          <w:spacing w:val="1"/>
        </w:rPr>
        <w:t xml:space="preserve"> </w:t>
      </w:r>
      <w:r>
        <w:t>черт</w:t>
      </w:r>
      <w:r>
        <w:rPr>
          <w:spacing w:val="1"/>
        </w:rPr>
        <w:t xml:space="preserve"> </w:t>
      </w:r>
      <w:r>
        <w:t>характера:</w:t>
      </w:r>
      <w:r>
        <w:rPr>
          <w:spacing w:val="-7"/>
        </w:rPr>
        <w:t xml:space="preserve"> </w:t>
      </w:r>
      <w:r>
        <w:t>смелости, стойкости, решительности,</w:t>
      </w:r>
      <w:r>
        <w:rPr>
          <w:spacing w:val="1"/>
        </w:rPr>
        <w:t xml:space="preserve"> </w:t>
      </w:r>
      <w:r>
        <w:t>выдержки, мужества.</w:t>
      </w:r>
    </w:p>
    <w:p w:rsidR="00347E9B" w:rsidRDefault="00757747">
      <w:pPr>
        <w:pStyle w:val="a4"/>
        <w:spacing w:before="3" w:line="360" w:lineRule="auto"/>
        <w:ind w:right="491"/>
      </w:pPr>
      <w:r>
        <w:t>Модуль</w:t>
      </w:r>
      <w:r>
        <w:rPr>
          <w:spacing w:val="1"/>
        </w:rPr>
        <w:t xml:space="preserve"> </w:t>
      </w:r>
      <w:r>
        <w:t>«Футбол</w:t>
      </w:r>
      <w:r>
        <w:rPr>
          <w:spacing w:val="1"/>
        </w:rPr>
        <w:t xml:space="preserve"> </w:t>
      </w:r>
      <w:r>
        <w:t>для</w:t>
      </w:r>
      <w:r>
        <w:rPr>
          <w:spacing w:val="1"/>
        </w:rPr>
        <w:t xml:space="preserve"> </w:t>
      </w:r>
      <w:r>
        <w:t>всех»</w:t>
      </w:r>
      <w:r>
        <w:rPr>
          <w:spacing w:val="1"/>
        </w:rPr>
        <w:t xml:space="preserve"> </w:t>
      </w:r>
      <w:r>
        <w:t>поможет</w:t>
      </w:r>
      <w:r>
        <w:rPr>
          <w:spacing w:val="1"/>
        </w:rPr>
        <w:t xml:space="preserve"> </w:t>
      </w:r>
      <w:r>
        <w:t>адаптировать</w:t>
      </w:r>
      <w:r>
        <w:rPr>
          <w:spacing w:val="71"/>
        </w:rPr>
        <w:t xml:space="preserve"> </w:t>
      </w:r>
      <w:r>
        <w:t>содержание</w:t>
      </w:r>
      <w:r>
        <w:rPr>
          <w:spacing w:val="1"/>
        </w:rPr>
        <w:t xml:space="preserve"> </w:t>
      </w:r>
      <w:r>
        <w:t>учебного предмета «Физическая культура» к индивидуальным особенностям</w:t>
      </w:r>
      <w:r>
        <w:rPr>
          <w:spacing w:val="1"/>
        </w:rPr>
        <w:t xml:space="preserve"> </w:t>
      </w:r>
      <w:r>
        <w:t>ребёнка,</w:t>
      </w:r>
      <w:r>
        <w:rPr>
          <w:spacing w:val="1"/>
        </w:rPr>
        <w:t xml:space="preserve"> </w:t>
      </w:r>
      <w:r>
        <w:t>создать</w:t>
      </w:r>
      <w:r>
        <w:rPr>
          <w:spacing w:val="1"/>
        </w:rPr>
        <w:t xml:space="preserve"> </w:t>
      </w:r>
      <w:r>
        <w:t>условия</w:t>
      </w:r>
      <w:r>
        <w:rPr>
          <w:spacing w:val="1"/>
        </w:rPr>
        <w:t xml:space="preserve"> </w:t>
      </w:r>
      <w:r>
        <w:t>для</w:t>
      </w:r>
      <w:r>
        <w:rPr>
          <w:spacing w:val="1"/>
        </w:rPr>
        <w:t xml:space="preserve"> </w:t>
      </w:r>
      <w:r>
        <w:t>максимального</w:t>
      </w:r>
      <w:r>
        <w:rPr>
          <w:spacing w:val="1"/>
        </w:rPr>
        <w:t xml:space="preserve"> </w:t>
      </w:r>
      <w:r>
        <w:t>раскрытия</w:t>
      </w:r>
      <w:r>
        <w:rPr>
          <w:spacing w:val="1"/>
        </w:rPr>
        <w:t xml:space="preserve"> </w:t>
      </w:r>
      <w:r>
        <w:t>творческого</w:t>
      </w:r>
      <w:r>
        <w:rPr>
          <w:spacing w:val="1"/>
        </w:rPr>
        <w:t xml:space="preserve"> </w:t>
      </w:r>
      <w:r>
        <w:t>потенциала, комфортных условий для развития и формирования талантливой</w:t>
      </w:r>
      <w:r>
        <w:rPr>
          <w:spacing w:val="-67"/>
        </w:rPr>
        <w:t xml:space="preserve"> </w:t>
      </w:r>
      <w:r>
        <w:t>личности.</w:t>
      </w:r>
    </w:p>
    <w:p w:rsidR="00347E9B" w:rsidRDefault="00757747">
      <w:pPr>
        <w:pStyle w:val="a4"/>
        <w:spacing w:before="1" w:line="360" w:lineRule="auto"/>
        <w:ind w:right="487"/>
      </w:pPr>
      <w:r>
        <w:t>Целью</w:t>
      </w:r>
      <w:r>
        <w:rPr>
          <w:spacing w:val="1"/>
        </w:rPr>
        <w:t xml:space="preserve"> </w:t>
      </w:r>
      <w:r>
        <w:t>изучения</w:t>
      </w:r>
      <w:r>
        <w:rPr>
          <w:spacing w:val="1"/>
        </w:rPr>
        <w:t xml:space="preserve"> </w:t>
      </w:r>
      <w:r>
        <w:t>модуля</w:t>
      </w:r>
      <w:r>
        <w:rPr>
          <w:spacing w:val="1"/>
        </w:rPr>
        <w:t xml:space="preserve"> </w:t>
      </w:r>
      <w:r>
        <w:t>«Футбол</w:t>
      </w:r>
      <w:r>
        <w:rPr>
          <w:spacing w:val="1"/>
        </w:rPr>
        <w:t xml:space="preserve"> </w:t>
      </w:r>
      <w:r>
        <w:t>для</w:t>
      </w:r>
      <w:r>
        <w:rPr>
          <w:spacing w:val="1"/>
        </w:rPr>
        <w:t xml:space="preserve"> </w:t>
      </w:r>
      <w:r>
        <w:t>всех»</w:t>
      </w:r>
      <w:r>
        <w:rPr>
          <w:spacing w:val="1"/>
        </w:rPr>
        <w:t xml:space="preserve"> </w:t>
      </w:r>
      <w:r>
        <w:t>является</w:t>
      </w:r>
      <w:r>
        <w:rPr>
          <w:spacing w:val="1"/>
        </w:rPr>
        <w:t xml:space="preserve"> </w:t>
      </w:r>
      <w:r>
        <w:t>содействие</w:t>
      </w:r>
      <w:r>
        <w:rPr>
          <w:spacing w:val="1"/>
        </w:rPr>
        <w:t xml:space="preserve"> </w:t>
      </w:r>
      <w:r>
        <w:t>всестороннему развитию личности посредством формирования физической</w:t>
      </w:r>
      <w:r>
        <w:rPr>
          <w:spacing w:val="1"/>
        </w:rPr>
        <w:t xml:space="preserve"> </w:t>
      </w:r>
      <w:r>
        <w:t>культуры обучающихся с использованием средств футбола, формирования</w:t>
      </w:r>
      <w:r>
        <w:rPr>
          <w:spacing w:val="1"/>
        </w:rPr>
        <w:t xml:space="preserve"> </w:t>
      </w:r>
      <w:r>
        <w:t>у</w:t>
      </w:r>
      <w:r>
        <w:rPr>
          <w:spacing w:val="1"/>
        </w:rPr>
        <w:t xml:space="preserve"> </w:t>
      </w:r>
      <w:r>
        <w:t>подрастающего</w:t>
      </w:r>
      <w:r>
        <w:rPr>
          <w:spacing w:val="-4"/>
        </w:rPr>
        <w:t xml:space="preserve"> </w:t>
      </w:r>
      <w:r>
        <w:t>поколения</w:t>
      </w:r>
      <w:r>
        <w:rPr>
          <w:spacing w:val="-3"/>
        </w:rPr>
        <w:t xml:space="preserve"> </w:t>
      </w:r>
      <w:r>
        <w:t>потребности</w:t>
      </w:r>
      <w:r>
        <w:rPr>
          <w:spacing w:val="-3"/>
        </w:rPr>
        <w:t xml:space="preserve"> </w:t>
      </w:r>
      <w:r>
        <w:t>в</w:t>
      </w:r>
      <w:r>
        <w:rPr>
          <w:spacing w:val="-5"/>
        </w:rPr>
        <w:t xml:space="preserve"> </w:t>
      </w:r>
      <w:r>
        <w:t>ведении</w:t>
      </w:r>
      <w:r>
        <w:rPr>
          <w:spacing w:val="-3"/>
        </w:rPr>
        <w:t xml:space="preserve"> </w:t>
      </w:r>
      <w:r>
        <w:t>здорового</w:t>
      </w:r>
      <w:r>
        <w:rPr>
          <w:spacing w:val="-4"/>
        </w:rPr>
        <w:t xml:space="preserve"> </w:t>
      </w:r>
      <w:r>
        <w:t>образа</w:t>
      </w:r>
      <w:r>
        <w:rPr>
          <w:spacing w:val="-1"/>
        </w:rPr>
        <w:t xml:space="preserve"> </w:t>
      </w:r>
      <w:r>
        <w:t>жизни.</w:t>
      </w:r>
    </w:p>
    <w:p w:rsidR="00347E9B" w:rsidRDefault="00757747">
      <w:pPr>
        <w:pStyle w:val="a4"/>
        <w:spacing w:before="3"/>
        <w:ind w:left="1330" w:firstLine="0"/>
      </w:pPr>
      <w:r>
        <w:t>Задачами</w:t>
      </w:r>
      <w:r>
        <w:rPr>
          <w:spacing w:val="-3"/>
        </w:rPr>
        <w:t xml:space="preserve"> </w:t>
      </w:r>
      <w:r>
        <w:t>изучения</w:t>
      </w:r>
      <w:r>
        <w:rPr>
          <w:spacing w:val="-2"/>
        </w:rPr>
        <w:t xml:space="preserve"> </w:t>
      </w:r>
      <w:r>
        <w:t>модуля</w:t>
      </w:r>
      <w:r>
        <w:rPr>
          <w:spacing w:val="3"/>
        </w:rPr>
        <w:t xml:space="preserve"> </w:t>
      </w:r>
      <w:r>
        <w:t>«Футбол</w:t>
      </w:r>
      <w:r>
        <w:rPr>
          <w:spacing w:val="-3"/>
        </w:rPr>
        <w:t xml:space="preserve"> </w:t>
      </w:r>
      <w:r>
        <w:t>для</w:t>
      </w:r>
      <w:r>
        <w:rPr>
          <w:spacing w:val="-2"/>
        </w:rPr>
        <w:t xml:space="preserve"> </w:t>
      </w:r>
      <w:r>
        <w:t>всех»</w:t>
      </w:r>
      <w:r>
        <w:rPr>
          <w:spacing w:val="-8"/>
        </w:rPr>
        <w:t xml:space="preserve"> </w:t>
      </w:r>
      <w:r>
        <w:t>являются:</w:t>
      </w:r>
    </w:p>
    <w:p w:rsidR="00347E9B" w:rsidRDefault="00757747">
      <w:pPr>
        <w:pStyle w:val="a4"/>
        <w:spacing w:before="158"/>
        <w:ind w:left="1330" w:firstLine="0"/>
      </w:pPr>
      <w:r>
        <w:t xml:space="preserve">приобщение  </w:t>
      </w:r>
      <w:r>
        <w:rPr>
          <w:spacing w:val="21"/>
        </w:rPr>
        <w:t xml:space="preserve"> </w:t>
      </w:r>
      <w:r>
        <w:t xml:space="preserve">обучающихся   </w:t>
      </w:r>
      <w:r>
        <w:rPr>
          <w:spacing w:val="21"/>
        </w:rPr>
        <w:t xml:space="preserve"> </w:t>
      </w:r>
      <w:r>
        <w:t xml:space="preserve">к   </w:t>
      </w:r>
      <w:r>
        <w:rPr>
          <w:spacing w:val="19"/>
        </w:rPr>
        <w:t xml:space="preserve"> </w:t>
      </w:r>
      <w:r>
        <w:t xml:space="preserve">достижениям   </w:t>
      </w:r>
      <w:r>
        <w:rPr>
          <w:spacing w:val="20"/>
        </w:rPr>
        <w:t xml:space="preserve"> </w:t>
      </w:r>
      <w:r>
        <w:t xml:space="preserve">мировой   </w:t>
      </w:r>
      <w:r>
        <w:rPr>
          <w:spacing w:val="19"/>
        </w:rPr>
        <w:t xml:space="preserve"> </w:t>
      </w:r>
      <w:r>
        <w:t>культуры,</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2" w:lineRule="auto"/>
        <w:ind w:right="489" w:firstLine="0"/>
      </w:pPr>
      <w:r>
        <w:lastRenderedPageBreak/>
        <w:t>российским традициям, национальным особенностям субъекта</w:t>
      </w:r>
      <w:r>
        <w:rPr>
          <w:spacing w:val="1"/>
        </w:rPr>
        <w:t xml:space="preserve"> </w:t>
      </w:r>
      <w:r>
        <w:t>Российской</w:t>
      </w:r>
      <w:r>
        <w:rPr>
          <w:spacing w:val="1"/>
        </w:rPr>
        <w:t xml:space="preserve"> </w:t>
      </w:r>
      <w:r>
        <w:t>Федерации;</w:t>
      </w:r>
    </w:p>
    <w:p w:rsidR="00347E9B" w:rsidRDefault="00757747">
      <w:pPr>
        <w:pStyle w:val="a4"/>
        <w:spacing w:line="362" w:lineRule="auto"/>
        <w:ind w:right="500"/>
      </w:pPr>
      <w:r>
        <w:t>создание</w:t>
      </w:r>
      <w:r>
        <w:rPr>
          <w:spacing w:val="1"/>
        </w:rPr>
        <w:t xml:space="preserve"> </w:t>
      </w:r>
      <w:r>
        <w:t>условий</w:t>
      </w:r>
      <w:r>
        <w:rPr>
          <w:spacing w:val="1"/>
        </w:rPr>
        <w:t xml:space="preserve"> </w:t>
      </w:r>
      <w:r>
        <w:t>для</w:t>
      </w:r>
      <w:r>
        <w:rPr>
          <w:spacing w:val="1"/>
        </w:rPr>
        <w:t xml:space="preserve"> </w:t>
      </w:r>
      <w:r>
        <w:t>профессионального</w:t>
      </w:r>
      <w:r>
        <w:rPr>
          <w:spacing w:val="1"/>
        </w:rPr>
        <w:t xml:space="preserve"> </w:t>
      </w:r>
      <w:r>
        <w:t>самоопределения</w:t>
      </w:r>
      <w:r>
        <w:rPr>
          <w:spacing w:val="1"/>
        </w:rPr>
        <w:t xml:space="preserve"> </w:t>
      </w:r>
      <w:r>
        <w:t>и</w:t>
      </w:r>
      <w:r>
        <w:rPr>
          <w:spacing w:val="1"/>
        </w:rPr>
        <w:t xml:space="preserve"> </w:t>
      </w:r>
      <w:r>
        <w:t>творческой самореализации</w:t>
      </w:r>
      <w:r>
        <w:rPr>
          <w:spacing w:val="1"/>
        </w:rPr>
        <w:t xml:space="preserve"> </w:t>
      </w:r>
      <w:r>
        <w:t>обучающихся;</w:t>
      </w:r>
    </w:p>
    <w:p w:rsidR="00347E9B" w:rsidRDefault="00757747">
      <w:pPr>
        <w:pStyle w:val="a4"/>
        <w:spacing w:line="357" w:lineRule="auto"/>
        <w:ind w:right="500"/>
      </w:pPr>
      <w:r>
        <w:t>приобретение практических навыков и теоретических знаний в области</w:t>
      </w:r>
      <w:r>
        <w:rPr>
          <w:spacing w:val="-67"/>
        </w:rPr>
        <w:t xml:space="preserve"> </w:t>
      </w:r>
      <w:r>
        <w:t>футбола,</w:t>
      </w:r>
      <w:r>
        <w:rPr>
          <w:spacing w:val="1"/>
        </w:rPr>
        <w:t xml:space="preserve"> </w:t>
      </w:r>
      <w:r>
        <w:t>соблюдение</w:t>
      </w:r>
      <w:r>
        <w:rPr>
          <w:spacing w:val="-1"/>
        </w:rPr>
        <w:t xml:space="preserve"> </w:t>
      </w:r>
      <w:r>
        <w:t>личной</w:t>
      </w:r>
      <w:r>
        <w:rPr>
          <w:spacing w:val="-2"/>
        </w:rPr>
        <w:t xml:space="preserve"> </w:t>
      </w:r>
      <w:r>
        <w:t>гигиены</w:t>
      </w:r>
      <w:r>
        <w:rPr>
          <w:spacing w:val="-2"/>
        </w:rPr>
        <w:t xml:space="preserve"> </w:t>
      </w:r>
      <w:r>
        <w:t>и</w:t>
      </w:r>
      <w:r>
        <w:rPr>
          <w:spacing w:val="-2"/>
        </w:rPr>
        <w:t xml:space="preserve"> </w:t>
      </w:r>
      <w:r>
        <w:t>осуществление самоконтроля;</w:t>
      </w:r>
    </w:p>
    <w:p w:rsidR="00347E9B" w:rsidRDefault="00757747">
      <w:pPr>
        <w:pStyle w:val="a4"/>
        <w:spacing w:line="362" w:lineRule="auto"/>
        <w:ind w:right="499"/>
      </w:pPr>
      <w:r>
        <w:t>приобщение обучающихся к здоровому образу жизни и гармонии тела</w:t>
      </w:r>
      <w:r>
        <w:rPr>
          <w:spacing w:val="1"/>
        </w:rPr>
        <w:t xml:space="preserve"> </w:t>
      </w:r>
      <w:r>
        <w:t>средствами футбола;</w:t>
      </w:r>
    </w:p>
    <w:p w:rsidR="00347E9B" w:rsidRDefault="00757747">
      <w:pPr>
        <w:pStyle w:val="a4"/>
        <w:spacing w:line="362" w:lineRule="auto"/>
        <w:ind w:right="494"/>
      </w:pPr>
      <w:r>
        <w:t>укрепление</w:t>
      </w:r>
      <w:r>
        <w:rPr>
          <w:spacing w:val="1"/>
        </w:rPr>
        <w:t xml:space="preserve"> </w:t>
      </w:r>
      <w:r>
        <w:t>и</w:t>
      </w:r>
      <w:r>
        <w:rPr>
          <w:spacing w:val="1"/>
        </w:rPr>
        <w:t xml:space="preserve"> </w:t>
      </w:r>
      <w:r>
        <w:t>сохранения</w:t>
      </w:r>
      <w:r>
        <w:rPr>
          <w:spacing w:val="1"/>
        </w:rPr>
        <w:t xml:space="preserve"> </w:t>
      </w:r>
      <w:r>
        <w:t>здоровья,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67"/>
        </w:rPr>
        <w:t xml:space="preserve"> </w:t>
      </w:r>
      <w:r>
        <w:t>и</w:t>
      </w:r>
      <w:r>
        <w:rPr>
          <w:spacing w:val="-1"/>
        </w:rPr>
        <w:t xml:space="preserve"> </w:t>
      </w:r>
      <w:r>
        <w:t>повышение функциональных</w:t>
      </w:r>
      <w:r>
        <w:rPr>
          <w:spacing w:val="-1"/>
        </w:rPr>
        <w:t xml:space="preserve"> </w:t>
      </w:r>
      <w:r>
        <w:t>способностей</w:t>
      </w:r>
      <w:r>
        <w:rPr>
          <w:spacing w:val="-1"/>
        </w:rPr>
        <w:t xml:space="preserve"> </w:t>
      </w:r>
      <w:r>
        <w:t>организма;</w:t>
      </w:r>
    </w:p>
    <w:p w:rsidR="00347E9B" w:rsidRDefault="00757747">
      <w:pPr>
        <w:pStyle w:val="a4"/>
        <w:spacing w:line="362" w:lineRule="auto"/>
        <w:ind w:right="488"/>
      </w:pPr>
      <w:r>
        <w:t>совершенствование соревновательной деятельности юных футболистов</w:t>
      </w:r>
      <w:r>
        <w:rPr>
          <w:spacing w:val="-67"/>
        </w:rPr>
        <w:t xml:space="preserve"> </w:t>
      </w:r>
      <w:r>
        <w:t>с</w:t>
      </w:r>
      <w:r>
        <w:rPr>
          <w:spacing w:val="1"/>
        </w:rPr>
        <w:t xml:space="preserve"> </w:t>
      </w:r>
      <w:r>
        <w:t>учетом</w:t>
      </w:r>
      <w:r>
        <w:rPr>
          <w:spacing w:val="2"/>
        </w:rPr>
        <w:t xml:space="preserve"> </w:t>
      </w:r>
      <w:r>
        <w:t>их</w:t>
      </w:r>
      <w:r>
        <w:rPr>
          <w:spacing w:val="-5"/>
        </w:rPr>
        <w:t xml:space="preserve"> </w:t>
      </w:r>
      <w:r>
        <w:t>индивидуальных</w:t>
      </w:r>
      <w:r>
        <w:rPr>
          <w:spacing w:val="-3"/>
        </w:rPr>
        <w:t xml:space="preserve"> </w:t>
      </w:r>
      <w:r>
        <w:t>особенностей;</w:t>
      </w:r>
    </w:p>
    <w:p w:rsidR="00347E9B" w:rsidRDefault="00757747">
      <w:pPr>
        <w:pStyle w:val="a4"/>
        <w:spacing w:line="357" w:lineRule="auto"/>
        <w:ind w:right="498"/>
      </w:pPr>
      <w:r>
        <w:t>обучение</w:t>
      </w:r>
      <w:r>
        <w:rPr>
          <w:spacing w:val="1"/>
        </w:rPr>
        <w:t xml:space="preserve"> </w:t>
      </w:r>
      <w:r>
        <w:t>умениям</w:t>
      </w:r>
      <w:r>
        <w:rPr>
          <w:spacing w:val="1"/>
        </w:rPr>
        <w:t xml:space="preserve"> </w:t>
      </w:r>
      <w:r>
        <w:t>выполнять</w:t>
      </w:r>
      <w:r>
        <w:rPr>
          <w:spacing w:val="1"/>
        </w:rPr>
        <w:t xml:space="preserve"> </w:t>
      </w:r>
      <w:r>
        <w:t>технические</w:t>
      </w:r>
      <w:r>
        <w:rPr>
          <w:spacing w:val="1"/>
        </w:rPr>
        <w:t xml:space="preserve"> </w:t>
      </w:r>
      <w:r>
        <w:t>приемы</w:t>
      </w:r>
      <w:r>
        <w:rPr>
          <w:spacing w:val="1"/>
        </w:rPr>
        <w:t xml:space="preserve"> </w:t>
      </w:r>
      <w:r>
        <w:t>на</w:t>
      </w:r>
      <w:r>
        <w:rPr>
          <w:spacing w:val="71"/>
        </w:rPr>
        <w:t xml:space="preserve"> </w:t>
      </w:r>
      <w:r>
        <w:t>высокой</w:t>
      </w:r>
      <w:r>
        <w:rPr>
          <w:spacing w:val="1"/>
        </w:rPr>
        <w:t xml:space="preserve"> </w:t>
      </w:r>
      <w:r>
        <w:t>скорости</w:t>
      </w:r>
      <w:r>
        <w:rPr>
          <w:spacing w:val="1"/>
        </w:rPr>
        <w:t xml:space="preserve"> </w:t>
      </w:r>
      <w:r>
        <w:t>и</w:t>
      </w:r>
      <w:r>
        <w:rPr>
          <w:spacing w:val="-1"/>
        </w:rPr>
        <w:t xml:space="preserve"> </w:t>
      </w:r>
      <w:r>
        <w:t>в</w:t>
      </w:r>
      <w:r>
        <w:rPr>
          <w:spacing w:val="3"/>
        </w:rPr>
        <w:t xml:space="preserve"> </w:t>
      </w:r>
      <w:r>
        <w:t>условиях</w:t>
      </w:r>
      <w:r>
        <w:rPr>
          <w:spacing w:val="-4"/>
        </w:rPr>
        <w:t xml:space="preserve"> </w:t>
      </w:r>
      <w:r>
        <w:t>активного</w:t>
      </w:r>
      <w:r>
        <w:rPr>
          <w:spacing w:val="-1"/>
        </w:rPr>
        <w:t xml:space="preserve"> </w:t>
      </w:r>
      <w:r>
        <w:t>противоборства</w:t>
      </w:r>
      <w:r>
        <w:rPr>
          <w:spacing w:val="1"/>
        </w:rPr>
        <w:t xml:space="preserve"> </w:t>
      </w:r>
      <w:r>
        <w:t>соперников;</w:t>
      </w:r>
    </w:p>
    <w:p w:rsidR="00347E9B" w:rsidRDefault="00757747">
      <w:pPr>
        <w:pStyle w:val="a4"/>
        <w:spacing w:line="360" w:lineRule="auto"/>
        <w:ind w:right="494"/>
      </w:pPr>
      <w:r>
        <w:t>воспитание</w:t>
      </w:r>
      <w:r>
        <w:rPr>
          <w:spacing w:val="1"/>
        </w:rPr>
        <w:t xml:space="preserve"> </w:t>
      </w:r>
      <w:r>
        <w:t>нравственных</w:t>
      </w:r>
      <w:r>
        <w:rPr>
          <w:spacing w:val="1"/>
        </w:rPr>
        <w:t xml:space="preserve"> </w:t>
      </w:r>
      <w:r>
        <w:t>качеств,</w:t>
      </w:r>
      <w:r>
        <w:rPr>
          <w:spacing w:val="1"/>
        </w:rPr>
        <w:t xml:space="preserve"> </w:t>
      </w:r>
      <w:r>
        <w:t>чувства</w:t>
      </w:r>
      <w:r>
        <w:rPr>
          <w:spacing w:val="1"/>
        </w:rPr>
        <w:t xml:space="preserve"> </w:t>
      </w:r>
      <w:r>
        <w:t>товарищества</w:t>
      </w:r>
      <w:r>
        <w:rPr>
          <w:spacing w:val="1"/>
        </w:rPr>
        <w:t xml:space="preserve"> </w:t>
      </w:r>
      <w:r>
        <w:t>и</w:t>
      </w:r>
      <w:r>
        <w:rPr>
          <w:spacing w:val="1"/>
        </w:rPr>
        <w:t xml:space="preserve"> </w:t>
      </w:r>
      <w:r>
        <w:t>личной</w:t>
      </w:r>
      <w:r>
        <w:rPr>
          <w:spacing w:val="1"/>
        </w:rPr>
        <w:t xml:space="preserve"> </w:t>
      </w:r>
      <w:r>
        <w:t>ответственности, сотрудничества в игровой и соревновательной деятельности</w:t>
      </w:r>
      <w:r>
        <w:rPr>
          <w:spacing w:val="-67"/>
        </w:rPr>
        <w:t xml:space="preserve"> </w:t>
      </w:r>
      <w:r>
        <w:t>в</w:t>
      </w:r>
      <w:r>
        <w:rPr>
          <w:spacing w:val="-1"/>
        </w:rPr>
        <w:t xml:space="preserve"> </w:t>
      </w:r>
      <w:r>
        <w:t>футболе.</w:t>
      </w:r>
    </w:p>
    <w:p w:rsidR="00347E9B" w:rsidRDefault="00757747">
      <w:pPr>
        <w:pStyle w:val="a4"/>
        <w:ind w:left="1330" w:firstLine="0"/>
      </w:pPr>
      <w:r>
        <w:t>Место</w:t>
      </w:r>
      <w:r>
        <w:rPr>
          <w:spacing w:val="-3"/>
        </w:rPr>
        <w:t xml:space="preserve"> </w:t>
      </w:r>
      <w:r>
        <w:t>и</w:t>
      </w:r>
      <w:r>
        <w:rPr>
          <w:spacing w:val="-4"/>
        </w:rPr>
        <w:t xml:space="preserve"> </w:t>
      </w:r>
      <w:r>
        <w:t>роль</w:t>
      </w:r>
      <w:r>
        <w:rPr>
          <w:spacing w:val="-4"/>
        </w:rPr>
        <w:t xml:space="preserve"> </w:t>
      </w:r>
      <w:r>
        <w:t>модуля</w:t>
      </w:r>
      <w:r>
        <w:rPr>
          <w:spacing w:val="3"/>
        </w:rPr>
        <w:t xml:space="preserve"> </w:t>
      </w:r>
      <w:r>
        <w:t>«Футбол</w:t>
      </w:r>
      <w:r>
        <w:rPr>
          <w:spacing w:val="-2"/>
        </w:rPr>
        <w:t xml:space="preserve"> </w:t>
      </w:r>
      <w:r>
        <w:t>для</w:t>
      </w:r>
      <w:r>
        <w:rPr>
          <w:spacing w:val="-1"/>
        </w:rPr>
        <w:t xml:space="preserve"> </w:t>
      </w:r>
      <w:r>
        <w:t>всех».</w:t>
      </w:r>
    </w:p>
    <w:p w:rsidR="00347E9B" w:rsidRDefault="00757747">
      <w:pPr>
        <w:pStyle w:val="a4"/>
        <w:spacing w:before="144" w:line="360" w:lineRule="auto"/>
        <w:ind w:right="489"/>
      </w:pPr>
      <w:r>
        <w:t>Модуль «Футбол для всех» расширяет и дополняет знания, полученные</w:t>
      </w:r>
      <w:r>
        <w:rPr>
          <w:spacing w:val="-67"/>
        </w:rPr>
        <w:t xml:space="preserve"> </w:t>
      </w:r>
      <w:r>
        <w:t>в результате освоения рабочей программы учебного предмета «Физическая</w:t>
      </w:r>
      <w:r>
        <w:rPr>
          <w:spacing w:val="1"/>
        </w:rPr>
        <w:t xml:space="preserve"> </w:t>
      </w:r>
      <w:r>
        <w:t>культура» для образовательных организаций, реализующих образовательные</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содействует</w:t>
      </w:r>
      <w:r>
        <w:rPr>
          <w:spacing w:val="1"/>
        </w:rPr>
        <w:t xml:space="preserve"> </w:t>
      </w:r>
      <w:r>
        <w:t>интеграции</w:t>
      </w:r>
      <w:r>
        <w:rPr>
          <w:spacing w:val="1"/>
        </w:rPr>
        <w:t xml:space="preserve"> </w:t>
      </w:r>
      <w:r>
        <w:t>уроков</w:t>
      </w:r>
      <w:r>
        <w:rPr>
          <w:spacing w:val="-67"/>
        </w:rPr>
        <w:t xml:space="preserve"> </w:t>
      </w:r>
      <w:r>
        <w:t>физической культуры, внеурочной деятельности, системы дополнительного</w:t>
      </w:r>
      <w:r>
        <w:rPr>
          <w:spacing w:val="1"/>
        </w:rPr>
        <w:t xml:space="preserve"> </w:t>
      </w:r>
      <w:r>
        <w:t>образования</w:t>
      </w:r>
      <w:r>
        <w:rPr>
          <w:spacing w:val="1"/>
        </w:rPr>
        <w:t xml:space="preserve"> </w:t>
      </w:r>
      <w:r>
        <w:t>физкультурно-спортивной</w:t>
      </w:r>
      <w:r>
        <w:rPr>
          <w:spacing w:val="1"/>
        </w:rPr>
        <w:t xml:space="preserve"> </w:t>
      </w:r>
      <w:r>
        <w:t>направленности</w:t>
      </w:r>
      <w:r>
        <w:rPr>
          <w:spacing w:val="1"/>
        </w:rPr>
        <w:t xml:space="preserve"> </w:t>
      </w:r>
      <w:r>
        <w:t>и</w:t>
      </w:r>
      <w:r>
        <w:rPr>
          <w:spacing w:val="1"/>
        </w:rPr>
        <w:t xml:space="preserve"> </w:t>
      </w:r>
      <w:r>
        <w:t>деятельности</w:t>
      </w:r>
      <w:r>
        <w:rPr>
          <w:spacing w:val="1"/>
        </w:rPr>
        <w:t xml:space="preserve"> </w:t>
      </w:r>
      <w:r>
        <w:t>школьного спортивного</w:t>
      </w:r>
      <w:r>
        <w:rPr>
          <w:spacing w:val="1"/>
        </w:rPr>
        <w:t xml:space="preserve"> </w:t>
      </w:r>
      <w:r>
        <w:t>клуба.</w:t>
      </w:r>
    </w:p>
    <w:p w:rsidR="00347E9B" w:rsidRDefault="00757747">
      <w:pPr>
        <w:pStyle w:val="a4"/>
        <w:spacing w:before="4" w:line="360" w:lineRule="auto"/>
        <w:ind w:right="496"/>
      </w:pPr>
      <w:r>
        <w:t>Педагог</w:t>
      </w:r>
      <w:r>
        <w:rPr>
          <w:spacing w:val="1"/>
        </w:rPr>
        <w:t xml:space="preserve"> </w:t>
      </w:r>
      <w:r>
        <w:t>имеет</w:t>
      </w:r>
      <w:r>
        <w:rPr>
          <w:spacing w:val="1"/>
        </w:rPr>
        <w:t xml:space="preserve"> </w:t>
      </w:r>
      <w:r>
        <w:t>возможность</w:t>
      </w:r>
      <w:r>
        <w:rPr>
          <w:spacing w:val="1"/>
        </w:rPr>
        <w:t xml:space="preserve"> </w:t>
      </w:r>
      <w:r>
        <w:t>вариативно</w:t>
      </w:r>
      <w:r>
        <w:rPr>
          <w:spacing w:val="1"/>
        </w:rPr>
        <w:t xml:space="preserve"> </w:t>
      </w:r>
      <w:r>
        <w:t>использовать</w:t>
      </w:r>
      <w:r>
        <w:rPr>
          <w:spacing w:val="1"/>
        </w:rPr>
        <w:t xml:space="preserve"> </w:t>
      </w:r>
      <w:r>
        <w:t>учебный</w:t>
      </w:r>
      <w:r>
        <w:rPr>
          <w:spacing w:val="-67"/>
        </w:rPr>
        <w:t xml:space="preserve"> </w:t>
      </w:r>
      <w:r>
        <w:t>материал</w:t>
      </w:r>
      <w:r>
        <w:rPr>
          <w:spacing w:val="1"/>
        </w:rPr>
        <w:t xml:space="preserve"> </w:t>
      </w:r>
      <w:r>
        <w:t>в</w:t>
      </w:r>
      <w:r>
        <w:rPr>
          <w:spacing w:val="1"/>
        </w:rPr>
        <w:t xml:space="preserve"> </w:t>
      </w:r>
      <w:r>
        <w:t>разных</w:t>
      </w:r>
      <w:r>
        <w:rPr>
          <w:spacing w:val="1"/>
        </w:rPr>
        <w:t xml:space="preserve"> </w:t>
      </w:r>
      <w:r>
        <w:t>частях</w:t>
      </w:r>
      <w:r>
        <w:rPr>
          <w:spacing w:val="1"/>
        </w:rPr>
        <w:t xml:space="preserve"> </w:t>
      </w:r>
      <w:r>
        <w:t>урока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выбором</w:t>
      </w:r>
      <w:r>
        <w:rPr>
          <w:spacing w:val="1"/>
        </w:rPr>
        <w:t xml:space="preserve"> </w:t>
      </w:r>
      <w:r>
        <w:t>различных</w:t>
      </w:r>
      <w:r>
        <w:rPr>
          <w:spacing w:val="1"/>
        </w:rPr>
        <w:t xml:space="preserve"> </w:t>
      </w:r>
      <w:r>
        <w:t>элементов</w:t>
      </w:r>
      <w:r>
        <w:rPr>
          <w:spacing w:val="1"/>
        </w:rPr>
        <w:t xml:space="preserve"> </w:t>
      </w:r>
      <w:r>
        <w:t>игры</w:t>
      </w:r>
      <w:r>
        <w:rPr>
          <w:spacing w:val="1"/>
        </w:rPr>
        <w:t xml:space="preserve"> </w:t>
      </w:r>
      <w:r>
        <w:t>в</w:t>
      </w:r>
      <w:r>
        <w:rPr>
          <w:spacing w:val="1"/>
        </w:rPr>
        <w:t xml:space="preserve"> </w:t>
      </w:r>
      <w:r>
        <w:t>футбол</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гендерных</w:t>
      </w:r>
      <w:r>
        <w:rPr>
          <w:spacing w:val="1"/>
        </w:rPr>
        <w:t xml:space="preserve"> </w:t>
      </w:r>
      <w:r>
        <w:t>особенностей</w:t>
      </w:r>
      <w:r>
        <w:rPr>
          <w:spacing w:val="-1"/>
        </w:rPr>
        <w:t xml:space="preserve"> </w:t>
      </w:r>
      <w:r>
        <w:t>и физической подготовленности обучающихся.</w:t>
      </w:r>
    </w:p>
    <w:p w:rsidR="00347E9B" w:rsidRDefault="00757747">
      <w:pPr>
        <w:pStyle w:val="a4"/>
        <w:spacing w:line="320" w:lineRule="exact"/>
        <w:ind w:left="1330" w:firstLine="0"/>
      </w:pPr>
      <w:r>
        <w:t>Модуль</w:t>
      </w:r>
      <w:r>
        <w:rPr>
          <w:spacing w:val="32"/>
        </w:rPr>
        <w:t xml:space="preserve"> </w:t>
      </w:r>
      <w:r>
        <w:t>«Футбол</w:t>
      </w:r>
      <w:r>
        <w:rPr>
          <w:spacing w:val="103"/>
        </w:rPr>
        <w:t xml:space="preserve"> </w:t>
      </w:r>
      <w:r>
        <w:t>для</w:t>
      </w:r>
      <w:r>
        <w:rPr>
          <w:spacing w:val="105"/>
        </w:rPr>
        <w:t xml:space="preserve"> </w:t>
      </w:r>
      <w:r>
        <w:t>всех»</w:t>
      </w:r>
      <w:r>
        <w:rPr>
          <w:spacing w:val="99"/>
        </w:rPr>
        <w:t xml:space="preserve"> </w:t>
      </w:r>
      <w:r>
        <w:t>может</w:t>
      </w:r>
      <w:r>
        <w:rPr>
          <w:spacing w:val="102"/>
        </w:rPr>
        <w:t xml:space="preserve"> </w:t>
      </w:r>
      <w:r>
        <w:t>быть</w:t>
      </w:r>
      <w:r>
        <w:rPr>
          <w:spacing w:val="102"/>
        </w:rPr>
        <w:t xml:space="preserve"> </w:t>
      </w:r>
      <w:r>
        <w:t>реализован</w:t>
      </w:r>
      <w:r>
        <w:rPr>
          <w:spacing w:val="102"/>
        </w:rPr>
        <w:t xml:space="preserve"> </w:t>
      </w:r>
      <w:r>
        <w:t>в</w:t>
      </w:r>
      <w:r>
        <w:rPr>
          <w:spacing w:val="102"/>
        </w:rPr>
        <w:t xml:space="preserve"> </w:t>
      </w:r>
      <w:r>
        <w:t>следующих</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вариантах:</w:t>
      </w:r>
    </w:p>
    <w:p w:rsidR="00347E9B" w:rsidRDefault="00757747">
      <w:pPr>
        <w:pStyle w:val="a4"/>
        <w:spacing w:before="163" w:line="360" w:lineRule="auto"/>
        <w:ind w:right="496"/>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 освоения обучающимися учебного материала по футболу с учётом</w:t>
      </w:r>
      <w:r>
        <w:rPr>
          <w:spacing w:val="1"/>
        </w:rPr>
        <w:t xml:space="preserve"> </w:t>
      </w:r>
      <w:r>
        <w:t>возраста</w:t>
      </w:r>
      <w:r>
        <w:rPr>
          <w:spacing w:val="1"/>
        </w:rPr>
        <w:t xml:space="preserve"> </w:t>
      </w:r>
      <w:r>
        <w:t>и физической подготовленности обучающихся (с соответствующей</w:t>
      </w:r>
      <w:r>
        <w:rPr>
          <w:spacing w:val="1"/>
        </w:rPr>
        <w:t xml:space="preserve"> </w:t>
      </w:r>
      <w:r>
        <w:t>дозировкой</w:t>
      </w:r>
      <w:r>
        <w:rPr>
          <w:spacing w:val="4"/>
        </w:rPr>
        <w:t xml:space="preserve"> </w:t>
      </w:r>
      <w:r>
        <w:t>и интенсивностью);</w:t>
      </w:r>
    </w:p>
    <w:p w:rsidR="00347E9B" w:rsidRDefault="00757747">
      <w:pPr>
        <w:pStyle w:val="a4"/>
        <w:spacing w:line="360" w:lineRule="auto"/>
        <w:ind w:right="488"/>
      </w:pPr>
      <w:r>
        <w:t>в виде целостного последовательного учебного модуля, изучаемого</w:t>
      </w:r>
      <w:r>
        <w:rPr>
          <w:spacing w:val="1"/>
        </w:rPr>
        <w:t xml:space="preserve"> </w:t>
      </w:r>
      <w:r>
        <w:t>за</w:t>
      </w:r>
      <w:r>
        <w:rPr>
          <w:spacing w:val="1"/>
        </w:rPr>
        <w:t xml:space="preserve"> </w:t>
      </w:r>
      <w:r>
        <w:t>счёт</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образовательной</w:t>
      </w:r>
      <w:r>
        <w:rPr>
          <w:spacing w:val="1"/>
        </w:rPr>
        <w:t xml:space="preserve"> </w:t>
      </w:r>
      <w:r>
        <w:t>организацией,</w:t>
      </w:r>
      <w:r>
        <w:rPr>
          <w:spacing w:val="1"/>
        </w:rPr>
        <w:t xml:space="preserve"> </w:t>
      </w:r>
      <w:r>
        <w:t>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 (законных представителей) несовершеннолетних обучающихся, 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   (при организации и проведении уроков физической культуры</w:t>
      </w:r>
      <w:r>
        <w:rPr>
          <w:spacing w:val="1"/>
        </w:rPr>
        <w:t xml:space="preserve"> </w:t>
      </w:r>
      <w:r>
        <w:t>с 3-х часовой недельной нагрузкой рекомендуемый объём в 10 и 11 классах –</w:t>
      </w:r>
      <w:r>
        <w:rPr>
          <w:spacing w:val="1"/>
        </w:rPr>
        <w:t xml:space="preserve"> </w:t>
      </w:r>
      <w:r>
        <w:t>по</w:t>
      </w:r>
      <w:r>
        <w:rPr>
          <w:spacing w:val="1"/>
        </w:rPr>
        <w:t xml:space="preserve"> </w:t>
      </w:r>
      <w:r>
        <w:t>34</w:t>
      </w:r>
      <w:r>
        <w:rPr>
          <w:spacing w:val="2"/>
        </w:rPr>
        <w:t xml:space="preserve"> </w:t>
      </w:r>
      <w:r>
        <w:t>часа);</w:t>
      </w:r>
    </w:p>
    <w:p w:rsidR="00347E9B" w:rsidRDefault="00757747">
      <w:pPr>
        <w:pStyle w:val="a4"/>
        <w:spacing w:before="2" w:line="360" w:lineRule="auto"/>
        <w:ind w:right="486"/>
      </w:pPr>
      <w:r>
        <w:t>в</w:t>
      </w:r>
      <w:r>
        <w:rPr>
          <w:spacing w:val="1"/>
        </w:rPr>
        <w:t xml:space="preserve"> </w:t>
      </w:r>
      <w:r>
        <w:t>виде</w:t>
      </w:r>
      <w:r>
        <w:rPr>
          <w:spacing w:val="1"/>
        </w:rPr>
        <w:t xml:space="preserve"> </w:t>
      </w:r>
      <w:r>
        <w:t>дополнительных</w:t>
      </w:r>
      <w:r>
        <w:rPr>
          <w:spacing w:val="1"/>
        </w:rPr>
        <w:t xml:space="preserve"> </w:t>
      </w:r>
      <w:r>
        <w:t>часов,</w:t>
      </w:r>
      <w:r>
        <w:rPr>
          <w:spacing w:val="1"/>
        </w:rPr>
        <w:t xml:space="preserve"> </w:t>
      </w:r>
      <w:r>
        <w:t>выделяемых</w:t>
      </w:r>
      <w:r>
        <w:rPr>
          <w:spacing w:val="1"/>
        </w:rPr>
        <w:t xml:space="preserve"> </w:t>
      </w:r>
      <w:r>
        <w:t>на</w:t>
      </w:r>
      <w:r>
        <w:rPr>
          <w:spacing w:val="1"/>
        </w:rPr>
        <w:t xml:space="preserve"> </w:t>
      </w:r>
      <w:r>
        <w:t>спортивно-</w:t>
      </w:r>
      <w:r>
        <w:rPr>
          <w:spacing w:val="-67"/>
        </w:rPr>
        <w:t xml:space="preserve"> </w:t>
      </w:r>
      <w:r>
        <w:t>оздоровительную работу с обучающимися в рамках внеурочной деятельности</w:t>
      </w:r>
      <w:r>
        <w:rPr>
          <w:spacing w:val="-67"/>
        </w:rPr>
        <w:t xml:space="preserve"> </w:t>
      </w:r>
      <w:r>
        <w:t>и (или) за</w:t>
      </w:r>
      <w:r>
        <w:rPr>
          <w:spacing w:val="1"/>
        </w:rPr>
        <w:t xml:space="preserve"> </w:t>
      </w:r>
      <w:r>
        <w:t>счет посещения обучающимися спортивных секций, 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2"/>
        </w:rPr>
        <w:t xml:space="preserve"> </w:t>
      </w:r>
      <w:r>
        <w:t>(рекомендуемый объём</w:t>
      </w:r>
      <w:r>
        <w:rPr>
          <w:spacing w:val="6"/>
        </w:rPr>
        <w:t xml:space="preserve"> </w:t>
      </w:r>
      <w:r>
        <w:t>в</w:t>
      </w:r>
      <w:r>
        <w:rPr>
          <w:spacing w:val="-1"/>
        </w:rPr>
        <w:t xml:space="preserve"> </w:t>
      </w:r>
      <w:r>
        <w:t>10 –</w:t>
      </w:r>
      <w:r>
        <w:rPr>
          <w:spacing w:val="1"/>
        </w:rPr>
        <w:t xml:space="preserve"> </w:t>
      </w:r>
      <w:r>
        <w:t>11</w:t>
      </w:r>
      <w:r>
        <w:rPr>
          <w:spacing w:val="1"/>
        </w:rPr>
        <w:t xml:space="preserve"> </w:t>
      </w:r>
      <w:r>
        <w:t>классах</w:t>
      </w:r>
      <w:r>
        <w:rPr>
          <w:spacing w:val="-2"/>
        </w:rPr>
        <w:t xml:space="preserve"> </w:t>
      </w:r>
      <w:r>
        <w:t>– по</w:t>
      </w:r>
      <w:r>
        <w:rPr>
          <w:spacing w:val="1"/>
        </w:rPr>
        <w:t xml:space="preserve"> </w:t>
      </w:r>
      <w:r>
        <w:t>34</w:t>
      </w:r>
      <w:r>
        <w:rPr>
          <w:spacing w:val="1"/>
        </w:rPr>
        <w:t xml:space="preserve"> </w:t>
      </w:r>
      <w:r>
        <w:t>часа).</w:t>
      </w:r>
    </w:p>
    <w:p w:rsidR="00347E9B" w:rsidRDefault="00757747">
      <w:pPr>
        <w:pStyle w:val="a4"/>
        <w:ind w:left="1330" w:firstLine="0"/>
      </w:pPr>
      <w:r>
        <w:t>Содержание</w:t>
      </w:r>
      <w:r>
        <w:rPr>
          <w:spacing w:val="-4"/>
        </w:rPr>
        <w:t xml:space="preserve"> </w:t>
      </w:r>
      <w:r>
        <w:t>модуля</w:t>
      </w:r>
      <w:r>
        <w:rPr>
          <w:spacing w:val="-3"/>
        </w:rPr>
        <w:t xml:space="preserve"> </w:t>
      </w:r>
      <w:r>
        <w:t>«Футбол</w:t>
      </w:r>
      <w:r>
        <w:rPr>
          <w:spacing w:val="-4"/>
        </w:rPr>
        <w:t xml:space="preserve"> </w:t>
      </w:r>
      <w:r>
        <w:t>для</w:t>
      </w:r>
      <w:r>
        <w:rPr>
          <w:spacing w:val="-3"/>
        </w:rPr>
        <w:t xml:space="preserve"> </w:t>
      </w:r>
      <w:r>
        <w:t>всех».</w:t>
      </w:r>
    </w:p>
    <w:p w:rsidR="00347E9B" w:rsidRDefault="00757747" w:rsidP="00026C5F">
      <w:pPr>
        <w:pStyle w:val="a5"/>
        <w:numPr>
          <w:ilvl w:val="0"/>
          <w:numId w:val="59"/>
        </w:numPr>
        <w:tabs>
          <w:tab w:val="left" w:pos="1633"/>
        </w:tabs>
        <w:spacing w:before="164"/>
        <w:rPr>
          <w:sz w:val="28"/>
        </w:rPr>
      </w:pPr>
      <w:r>
        <w:rPr>
          <w:sz w:val="28"/>
        </w:rPr>
        <w:t>Знания</w:t>
      </w:r>
      <w:r>
        <w:rPr>
          <w:spacing w:val="1"/>
          <w:sz w:val="28"/>
        </w:rPr>
        <w:t xml:space="preserve"> </w:t>
      </w:r>
      <w:r>
        <w:rPr>
          <w:sz w:val="28"/>
        </w:rPr>
        <w:t>о</w:t>
      </w:r>
      <w:r>
        <w:rPr>
          <w:spacing w:val="-1"/>
          <w:sz w:val="28"/>
        </w:rPr>
        <w:t xml:space="preserve"> </w:t>
      </w:r>
      <w:r>
        <w:rPr>
          <w:sz w:val="28"/>
        </w:rPr>
        <w:t>футболе.</w:t>
      </w:r>
    </w:p>
    <w:p w:rsidR="00347E9B" w:rsidRDefault="00757747">
      <w:pPr>
        <w:pStyle w:val="a4"/>
        <w:spacing w:before="158"/>
        <w:ind w:left="1330" w:firstLine="0"/>
      </w:pPr>
      <w:r>
        <w:t>Техника</w:t>
      </w:r>
      <w:r>
        <w:rPr>
          <w:spacing w:val="-5"/>
        </w:rPr>
        <w:t xml:space="preserve"> </w:t>
      </w:r>
      <w:r>
        <w:t>безопасности</w:t>
      </w:r>
      <w:r>
        <w:rPr>
          <w:spacing w:val="-5"/>
        </w:rPr>
        <w:t xml:space="preserve"> </w:t>
      </w:r>
      <w:r>
        <w:t>во</w:t>
      </w:r>
      <w:r>
        <w:rPr>
          <w:spacing w:val="-6"/>
        </w:rPr>
        <w:t xml:space="preserve"> </w:t>
      </w:r>
      <w:r>
        <w:t>время</w:t>
      </w:r>
      <w:r>
        <w:rPr>
          <w:spacing w:val="-3"/>
        </w:rPr>
        <w:t xml:space="preserve"> </w:t>
      </w:r>
      <w:r>
        <w:t>занятий</w:t>
      </w:r>
      <w:r>
        <w:rPr>
          <w:spacing w:val="-1"/>
        </w:rPr>
        <w:t xml:space="preserve"> </w:t>
      </w:r>
      <w:r>
        <w:t>футболом.</w:t>
      </w:r>
    </w:p>
    <w:p w:rsidR="00347E9B" w:rsidRDefault="00757747">
      <w:pPr>
        <w:pStyle w:val="a4"/>
        <w:spacing w:before="163" w:line="360" w:lineRule="auto"/>
        <w:ind w:right="492"/>
      </w:pPr>
      <w:r>
        <w:t>Физическая культура и спорт в России. Массовый народный характер</w:t>
      </w:r>
      <w:r>
        <w:rPr>
          <w:spacing w:val="1"/>
        </w:rPr>
        <w:t xml:space="preserve"> </w:t>
      </w:r>
      <w:r>
        <w:t>спорта.</w:t>
      </w:r>
      <w:r>
        <w:rPr>
          <w:spacing w:val="1"/>
        </w:rPr>
        <w:t xml:space="preserve"> </w:t>
      </w:r>
      <w:r>
        <w:t>Развитие</w:t>
      </w:r>
      <w:r>
        <w:rPr>
          <w:spacing w:val="1"/>
        </w:rPr>
        <w:t xml:space="preserve"> </w:t>
      </w:r>
      <w:r>
        <w:t>футбола</w:t>
      </w:r>
      <w:r>
        <w:rPr>
          <w:spacing w:val="1"/>
        </w:rPr>
        <w:t xml:space="preserve"> </w:t>
      </w:r>
      <w:r>
        <w:t>в</w:t>
      </w:r>
      <w:r>
        <w:rPr>
          <w:spacing w:val="1"/>
        </w:rPr>
        <w:t xml:space="preserve"> </w:t>
      </w:r>
      <w:r>
        <w:t>России</w:t>
      </w:r>
      <w:r>
        <w:rPr>
          <w:spacing w:val="1"/>
        </w:rPr>
        <w:t xml:space="preserve"> </w:t>
      </w:r>
      <w:r>
        <w:t>и</w:t>
      </w:r>
      <w:r>
        <w:rPr>
          <w:spacing w:val="1"/>
        </w:rPr>
        <w:t xml:space="preserve"> </w:t>
      </w:r>
      <w:r>
        <w:t>за</w:t>
      </w:r>
      <w:r>
        <w:rPr>
          <w:spacing w:val="1"/>
        </w:rPr>
        <w:t xml:space="preserve"> </w:t>
      </w:r>
      <w:r>
        <w:t>рубежом.</w:t>
      </w:r>
      <w:r>
        <w:rPr>
          <w:spacing w:val="1"/>
        </w:rPr>
        <w:t xml:space="preserve"> </w:t>
      </w:r>
      <w:r>
        <w:t>Единая</w:t>
      </w:r>
      <w:r>
        <w:rPr>
          <w:spacing w:val="1"/>
        </w:rPr>
        <w:t xml:space="preserve"> </w:t>
      </w:r>
      <w:r>
        <w:t>спортивная</w:t>
      </w:r>
      <w:r>
        <w:rPr>
          <w:spacing w:val="1"/>
        </w:rPr>
        <w:t xml:space="preserve"> </w:t>
      </w:r>
      <w:r>
        <w:t>классификация</w:t>
      </w:r>
      <w:r>
        <w:rPr>
          <w:spacing w:val="1"/>
        </w:rPr>
        <w:t xml:space="preserve"> </w:t>
      </w:r>
      <w:r>
        <w:t>и её значение. Разрядные нормы и требования по футболу.</w:t>
      </w:r>
      <w:r>
        <w:rPr>
          <w:spacing w:val="1"/>
        </w:rPr>
        <w:t xml:space="preserve"> </w:t>
      </w:r>
      <w:r>
        <w:t>Международные</w:t>
      </w:r>
      <w:r>
        <w:rPr>
          <w:spacing w:val="-1"/>
        </w:rPr>
        <w:t xml:space="preserve"> </w:t>
      </w:r>
      <w:r>
        <w:t>связи</w:t>
      </w:r>
      <w:r>
        <w:rPr>
          <w:spacing w:val="-1"/>
        </w:rPr>
        <w:t xml:space="preserve"> </w:t>
      </w:r>
      <w:r>
        <w:t>российских</w:t>
      </w:r>
      <w:r>
        <w:rPr>
          <w:spacing w:val="-5"/>
        </w:rPr>
        <w:t xml:space="preserve"> </w:t>
      </w:r>
      <w:r>
        <w:t>спортсменов.</w:t>
      </w:r>
      <w:r>
        <w:rPr>
          <w:spacing w:val="1"/>
        </w:rPr>
        <w:t xml:space="preserve"> </w:t>
      </w:r>
      <w:r>
        <w:t>Олимпийские игры.</w:t>
      </w:r>
    </w:p>
    <w:p w:rsidR="00347E9B" w:rsidRDefault="00757747">
      <w:pPr>
        <w:pStyle w:val="a4"/>
        <w:spacing w:line="360" w:lineRule="auto"/>
        <w:ind w:right="500"/>
      </w:pPr>
      <w:r>
        <w:t>Российские</w:t>
      </w:r>
      <w:r>
        <w:rPr>
          <w:spacing w:val="1"/>
        </w:rPr>
        <w:t xml:space="preserve"> </w:t>
      </w:r>
      <w:r>
        <w:t>спортсмены</w:t>
      </w:r>
      <w:r>
        <w:rPr>
          <w:spacing w:val="1"/>
        </w:rPr>
        <w:t xml:space="preserve"> </w:t>
      </w:r>
      <w:r>
        <w:t>на</w:t>
      </w:r>
      <w:r>
        <w:rPr>
          <w:spacing w:val="1"/>
        </w:rPr>
        <w:t xml:space="preserve"> </w:t>
      </w:r>
      <w:r>
        <w:t>Олимпийских</w:t>
      </w:r>
      <w:r>
        <w:rPr>
          <w:spacing w:val="1"/>
        </w:rPr>
        <w:t xml:space="preserve"> </w:t>
      </w:r>
      <w:r>
        <w:t>играх.</w:t>
      </w:r>
      <w:r>
        <w:rPr>
          <w:spacing w:val="1"/>
        </w:rPr>
        <w:t xml:space="preserve"> </w:t>
      </w:r>
      <w:r>
        <w:t>Значение</w:t>
      </w:r>
      <w:r>
        <w:rPr>
          <w:spacing w:val="1"/>
        </w:rPr>
        <w:t xml:space="preserve"> </w:t>
      </w:r>
      <w:r>
        <w:t>и</w:t>
      </w:r>
      <w:r>
        <w:rPr>
          <w:spacing w:val="1"/>
        </w:rPr>
        <w:t xml:space="preserve"> </w:t>
      </w:r>
      <w:r>
        <w:t>место</w:t>
      </w:r>
      <w:r>
        <w:rPr>
          <w:spacing w:val="1"/>
        </w:rPr>
        <w:t xml:space="preserve"> </w:t>
      </w:r>
      <w:r>
        <w:t>футбола</w:t>
      </w:r>
      <w:r>
        <w:rPr>
          <w:spacing w:val="1"/>
        </w:rPr>
        <w:t xml:space="preserve"> </w:t>
      </w:r>
      <w:r>
        <w:t>в системе физического воспитания. Российские соревнования по</w:t>
      </w:r>
      <w:r>
        <w:rPr>
          <w:spacing w:val="1"/>
        </w:rPr>
        <w:t xml:space="preserve"> </w:t>
      </w:r>
      <w:r>
        <w:t>футболу:</w:t>
      </w:r>
      <w:r>
        <w:rPr>
          <w:spacing w:val="1"/>
        </w:rPr>
        <w:t xml:space="preserve"> </w:t>
      </w:r>
      <w:r>
        <w:t>чемпионаты</w:t>
      </w:r>
      <w:r>
        <w:rPr>
          <w:spacing w:val="1"/>
        </w:rPr>
        <w:t xml:space="preserve"> </w:t>
      </w:r>
      <w:r>
        <w:t>и</w:t>
      </w:r>
      <w:r>
        <w:rPr>
          <w:spacing w:val="1"/>
        </w:rPr>
        <w:t xml:space="preserve"> </w:t>
      </w:r>
      <w:r>
        <w:t>Кубки</w:t>
      </w:r>
      <w:r>
        <w:rPr>
          <w:spacing w:val="1"/>
        </w:rPr>
        <w:t xml:space="preserve"> </w:t>
      </w:r>
      <w:r>
        <w:t>России.</w:t>
      </w:r>
      <w:r>
        <w:rPr>
          <w:spacing w:val="1"/>
        </w:rPr>
        <w:t xml:space="preserve"> </w:t>
      </w:r>
      <w:r>
        <w:t>Современный</w:t>
      </w:r>
      <w:r>
        <w:rPr>
          <w:spacing w:val="1"/>
        </w:rPr>
        <w:t xml:space="preserve"> </w:t>
      </w:r>
      <w:r>
        <w:t>футбол</w:t>
      </w:r>
      <w:r>
        <w:rPr>
          <w:spacing w:val="1"/>
        </w:rPr>
        <w:t xml:space="preserve"> </w:t>
      </w:r>
      <w:r>
        <w:t>и</w:t>
      </w:r>
      <w:r>
        <w:rPr>
          <w:spacing w:val="1"/>
        </w:rPr>
        <w:t xml:space="preserve"> </w:t>
      </w:r>
      <w:r>
        <w:t>пути</w:t>
      </w:r>
      <w:r>
        <w:rPr>
          <w:spacing w:val="1"/>
        </w:rPr>
        <w:t xml:space="preserve"> </w:t>
      </w:r>
      <w:r>
        <w:t>его</w:t>
      </w:r>
      <w:r>
        <w:rPr>
          <w:spacing w:val="1"/>
        </w:rPr>
        <w:t xml:space="preserve"> </w:t>
      </w:r>
      <w:r>
        <w:t>дальнейшего</w:t>
      </w:r>
      <w:r>
        <w:rPr>
          <w:spacing w:val="8"/>
        </w:rPr>
        <w:t xml:space="preserve"> </w:t>
      </w:r>
      <w:r>
        <w:t>развития.</w:t>
      </w:r>
      <w:r>
        <w:rPr>
          <w:spacing w:val="10"/>
        </w:rPr>
        <w:t xml:space="preserve"> </w:t>
      </w:r>
      <w:r>
        <w:t>Российский</w:t>
      </w:r>
      <w:r>
        <w:rPr>
          <w:spacing w:val="12"/>
        </w:rPr>
        <w:t xml:space="preserve"> </w:t>
      </w:r>
      <w:r>
        <w:t>футбольный</w:t>
      </w:r>
      <w:r>
        <w:rPr>
          <w:spacing w:val="8"/>
        </w:rPr>
        <w:t xml:space="preserve"> </w:t>
      </w:r>
      <w:r>
        <w:t>союз,</w:t>
      </w:r>
      <w:r>
        <w:rPr>
          <w:spacing w:val="10"/>
        </w:rPr>
        <w:t xml:space="preserve"> </w:t>
      </w:r>
      <w:r>
        <w:t>ФИФА,</w:t>
      </w:r>
      <w:r>
        <w:rPr>
          <w:spacing w:val="10"/>
        </w:rPr>
        <w:t xml:space="preserve"> </w:t>
      </w:r>
      <w:r>
        <w:t>УЕФА,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2" w:firstLine="0"/>
      </w:pPr>
      <w:r>
        <w:lastRenderedPageBreak/>
        <w:t>лучшие российские команды, тренеры, игроки. Принцип честной игры или</w:t>
      </w:r>
      <w:r>
        <w:rPr>
          <w:spacing w:val="1"/>
        </w:rPr>
        <w:t xml:space="preserve"> </w:t>
      </w:r>
      <w:r>
        <w:t>фейр-плей.</w:t>
      </w:r>
    </w:p>
    <w:p w:rsidR="00347E9B" w:rsidRDefault="00757747">
      <w:pPr>
        <w:pStyle w:val="a4"/>
        <w:spacing w:line="360" w:lineRule="auto"/>
        <w:ind w:right="487"/>
      </w:pPr>
      <w:r>
        <w:t>Правила игры. Права и обязанности игроков. Роль капитана команды.</w:t>
      </w:r>
      <w:r>
        <w:rPr>
          <w:spacing w:val="1"/>
        </w:rPr>
        <w:t xml:space="preserve"> </w:t>
      </w:r>
      <w:r>
        <w:t>Его</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Планирование,</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соревнований</w:t>
      </w:r>
      <w:r>
        <w:rPr>
          <w:spacing w:val="1"/>
        </w:rPr>
        <w:t xml:space="preserve"> </w:t>
      </w:r>
      <w:r>
        <w:t>по</w:t>
      </w:r>
      <w:r>
        <w:rPr>
          <w:spacing w:val="1"/>
        </w:rPr>
        <w:t xml:space="preserve"> </w:t>
      </w:r>
      <w:r>
        <w:t>футболу.</w:t>
      </w:r>
      <w:r>
        <w:rPr>
          <w:spacing w:val="1"/>
        </w:rPr>
        <w:t xml:space="preserve"> </w:t>
      </w:r>
      <w:r>
        <w:t>Виды</w:t>
      </w:r>
      <w:r>
        <w:rPr>
          <w:spacing w:val="1"/>
        </w:rPr>
        <w:t xml:space="preserve"> </w:t>
      </w:r>
      <w:r>
        <w:t>соревнований.</w:t>
      </w:r>
      <w:r>
        <w:rPr>
          <w:spacing w:val="1"/>
        </w:rPr>
        <w:t xml:space="preserve"> </w:t>
      </w:r>
      <w:r>
        <w:t>Система</w:t>
      </w:r>
      <w:r>
        <w:rPr>
          <w:spacing w:val="1"/>
        </w:rPr>
        <w:t xml:space="preserve"> </w:t>
      </w:r>
      <w:r>
        <w:t>проведения</w:t>
      </w:r>
      <w:r>
        <w:rPr>
          <w:spacing w:val="1"/>
        </w:rPr>
        <w:t xml:space="preserve"> </w:t>
      </w:r>
      <w:r>
        <w:t>соревнований.</w:t>
      </w:r>
      <w:r>
        <w:rPr>
          <w:spacing w:val="1"/>
        </w:rPr>
        <w:t xml:space="preserve"> </w:t>
      </w:r>
      <w:r>
        <w:t>Судейство</w:t>
      </w:r>
      <w:r>
        <w:rPr>
          <w:spacing w:val="1"/>
        </w:rPr>
        <w:t xml:space="preserve"> </w:t>
      </w:r>
      <w:r>
        <w:t>соревнований</w:t>
      </w:r>
      <w:r>
        <w:rPr>
          <w:spacing w:val="1"/>
        </w:rPr>
        <w:t xml:space="preserve"> </w:t>
      </w:r>
      <w:r>
        <w:t>по</w:t>
      </w:r>
      <w:r>
        <w:rPr>
          <w:spacing w:val="1"/>
        </w:rPr>
        <w:t xml:space="preserve"> </w:t>
      </w:r>
      <w:r>
        <w:t>футболу.</w:t>
      </w:r>
      <w:r>
        <w:rPr>
          <w:spacing w:val="1"/>
        </w:rPr>
        <w:t xml:space="preserve"> </w:t>
      </w:r>
      <w:r>
        <w:t>Судейская</w:t>
      </w:r>
      <w:r>
        <w:rPr>
          <w:spacing w:val="1"/>
        </w:rPr>
        <w:t xml:space="preserve"> </w:t>
      </w:r>
      <w:r>
        <w:t>бригада:</w:t>
      </w:r>
      <w:r>
        <w:rPr>
          <w:spacing w:val="1"/>
        </w:rPr>
        <w:t xml:space="preserve"> </w:t>
      </w:r>
      <w:r>
        <w:t>главный</w:t>
      </w:r>
      <w:r>
        <w:rPr>
          <w:spacing w:val="1"/>
        </w:rPr>
        <w:t xml:space="preserve"> </w:t>
      </w:r>
      <w:r>
        <w:t>судья,</w:t>
      </w:r>
      <w:r>
        <w:rPr>
          <w:spacing w:val="1"/>
        </w:rPr>
        <w:t xml:space="preserve"> </w:t>
      </w:r>
      <w:r>
        <w:t>1-й</w:t>
      </w:r>
      <w:r>
        <w:rPr>
          <w:spacing w:val="1"/>
        </w:rPr>
        <w:t xml:space="preserve"> </w:t>
      </w:r>
      <w:r>
        <w:t>судья,</w:t>
      </w:r>
      <w:r>
        <w:rPr>
          <w:spacing w:val="1"/>
        </w:rPr>
        <w:t xml:space="preserve"> </w:t>
      </w:r>
      <w:r>
        <w:t>2-й</w:t>
      </w:r>
      <w:r>
        <w:rPr>
          <w:spacing w:val="1"/>
        </w:rPr>
        <w:t xml:space="preserve"> </w:t>
      </w:r>
      <w:r>
        <w:t>судья,</w:t>
      </w:r>
      <w:r>
        <w:rPr>
          <w:spacing w:val="1"/>
        </w:rPr>
        <w:t xml:space="preserve"> </w:t>
      </w:r>
      <w:r>
        <w:t>3-й</w:t>
      </w:r>
      <w:r>
        <w:rPr>
          <w:spacing w:val="1"/>
        </w:rPr>
        <w:t xml:space="preserve"> </w:t>
      </w:r>
      <w:r>
        <w:t>судья,</w:t>
      </w:r>
      <w:r>
        <w:rPr>
          <w:spacing w:val="1"/>
        </w:rPr>
        <w:t xml:space="preserve"> </w:t>
      </w:r>
      <w:r>
        <w:t>хронометрист,</w:t>
      </w:r>
      <w:r>
        <w:rPr>
          <w:spacing w:val="1"/>
        </w:rPr>
        <w:t xml:space="preserve"> </w:t>
      </w:r>
      <w:r>
        <w:t>судья</w:t>
      </w:r>
      <w:r>
        <w:rPr>
          <w:spacing w:val="1"/>
        </w:rPr>
        <w:t xml:space="preserve"> </w:t>
      </w:r>
      <w:r>
        <w:t>–</w:t>
      </w:r>
      <w:r>
        <w:rPr>
          <w:spacing w:val="1"/>
        </w:rPr>
        <w:t xml:space="preserve"> </w:t>
      </w:r>
      <w:r>
        <w:t>информатор.</w:t>
      </w:r>
      <w:r>
        <w:rPr>
          <w:spacing w:val="2"/>
        </w:rPr>
        <w:t xml:space="preserve"> </w:t>
      </w:r>
      <w:r>
        <w:t>Их</w:t>
      </w:r>
      <w:r>
        <w:rPr>
          <w:spacing w:val="-4"/>
        </w:rPr>
        <w:t xml:space="preserve"> </w:t>
      </w:r>
      <w:r>
        <w:t>роль</w:t>
      </w:r>
      <w:r>
        <w:rPr>
          <w:spacing w:val="-2"/>
        </w:rPr>
        <w:t xml:space="preserve"> </w:t>
      </w:r>
      <w:r>
        <w:t>в</w:t>
      </w:r>
      <w:r>
        <w:rPr>
          <w:spacing w:val="-1"/>
        </w:rPr>
        <w:t xml:space="preserve"> </w:t>
      </w:r>
      <w:r>
        <w:t>организации и проведении соревнований.</w:t>
      </w:r>
    </w:p>
    <w:p w:rsidR="00347E9B" w:rsidRDefault="00757747">
      <w:pPr>
        <w:pStyle w:val="a4"/>
        <w:spacing w:line="360" w:lineRule="auto"/>
        <w:ind w:right="496"/>
      </w:pPr>
      <w:r>
        <w:t>Мышечная деятельность. Утомление и его причины. Нагрузка и отдых.</w:t>
      </w:r>
      <w:r>
        <w:rPr>
          <w:spacing w:val="1"/>
        </w:rPr>
        <w:t xml:space="preserve"> </w:t>
      </w:r>
      <w:r>
        <w:t>Восстановление</w:t>
      </w:r>
      <w:r>
        <w:rPr>
          <w:spacing w:val="1"/>
        </w:rPr>
        <w:t xml:space="preserve"> </w:t>
      </w:r>
      <w:r>
        <w:t>физиологических</w:t>
      </w:r>
      <w:r>
        <w:rPr>
          <w:spacing w:val="1"/>
        </w:rPr>
        <w:t xml:space="preserve"> </w:t>
      </w:r>
      <w:r>
        <w:t>функций.</w:t>
      </w:r>
      <w:r>
        <w:rPr>
          <w:spacing w:val="1"/>
        </w:rPr>
        <w:t xml:space="preserve"> </w:t>
      </w:r>
      <w:r>
        <w:t>Значение</w:t>
      </w:r>
      <w:r>
        <w:rPr>
          <w:spacing w:val="1"/>
        </w:rPr>
        <w:t xml:space="preserve"> </w:t>
      </w:r>
      <w:r>
        <w:t>и</w:t>
      </w:r>
      <w:r>
        <w:rPr>
          <w:spacing w:val="1"/>
        </w:rPr>
        <w:t xml:space="preserve"> </w:t>
      </w:r>
      <w:r>
        <w:t>содержание</w:t>
      </w:r>
      <w:r>
        <w:rPr>
          <w:spacing w:val="1"/>
        </w:rPr>
        <w:t xml:space="preserve"> </w:t>
      </w:r>
      <w:r>
        <w:t>самоконтроля.</w:t>
      </w:r>
      <w:r>
        <w:rPr>
          <w:spacing w:val="1"/>
        </w:rPr>
        <w:t xml:space="preserve"> </w:t>
      </w:r>
      <w:r>
        <w:t>Объективные и</w:t>
      </w:r>
      <w:r>
        <w:rPr>
          <w:spacing w:val="-1"/>
        </w:rPr>
        <w:t xml:space="preserve"> </w:t>
      </w:r>
      <w:r>
        <w:t>субъективные данные самоконтроля.</w:t>
      </w:r>
    </w:p>
    <w:p w:rsidR="00347E9B" w:rsidRDefault="00757747">
      <w:pPr>
        <w:pStyle w:val="a4"/>
        <w:spacing w:line="362" w:lineRule="auto"/>
        <w:ind w:right="485"/>
      </w:pPr>
      <w:r>
        <w:t>Понятие</w:t>
      </w:r>
      <w:r>
        <w:rPr>
          <w:spacing w:val="1"/>
        </w:rPr>
        <w:t xml:space="preserve"> </w:t>
      </w:r>
      <w:r>
        <w:t>о</w:t>
      </w:r>
      <w:r>
        <w:rPr>
          <w:spacing w:val="1"/>
        </w:rPr>
        <w:t xml:space="preserve"> </w:t>
      </w:r>
      <w:r>
        <w:t>спортивной</w:t>
      </w:r>
      <w:r>
        <w:rPr>
          <w:spacing w:val="1"/>
        </w:rPr>
        <w:t xml:space="preserve"> </w:t>
      </w:r>
      <w:r>
        <w:t>этике</w:t>
      </w:r>
      <w:r>
        <w:rPr>
          <w:spacing w:val="1"/>
        </w:rPr>
        <w:t xml:space="preserve"> </w:t>
      </w:r>
      <w:r>
        <w:t>и</w:t>
      </w:r>
      <w:r>
        <w:rPr>
          <w:spacing w:val="1"/>
        </w:rPr>
        <w:t xml:space="preserve"> </w:t>
      </w:r>
      <w:r>
        <w:t>взаимоотношениях</w:t>
      </w:r>
      <w:r>
        <w:rPr>
          <w:spacing w:val="1"/>
        </w:rPr>
        <w:t xml:space="preserve"> </w:t>
      </w:r>
      <w:r>
        <w:t>между</w:t>
      </w:r>
      <w:r>
        <w:rPr>
          <w:spacing w:val="1"/>
        </w:rPr>
        <w:t xml:space="preserve"> </w:t>
      </w:r>
      <w:r>
        <w:t>обучающимися;</w:t>
      </w:r>
    </w:p>
    <w:p w:rsidR="00347E9B" w:rsidRDefault="00757747" w:rsidP="00026C5F">
      <w:pPr>
        <w:pStyle w:val="a5"/>
        <w:numPr>
          <w:ilvl w:val="0"/>
          <w:numId w:val="59"/>
        </w:numPr>
        <w:tabs>
          <w:tab w:val="left" w:pos="1633"/>
        </w:tabs>
        <w:spacing w:line="315" w:lineRule="exact"/>
        <w:rPr>
          <w:sz w:val="28"/>
        </w:rPr>
      </w:pPr>
      <w:r>
        <w:rPr>
          <w:sz w:val="28"/>
        </w:rPr>
        <w:t>Способы</w:t>
      </w:r>
      <w:r>
        <w:rPr>
          <w:spacing w:val="-6"/>
          <w:sz w:val="28"/>
        </w:rPr>
        <w:t xml:space="preserve"> </w:t>
      </w:r>
      <w:r>
        <w:rPr>
          <w:sz w:val="28"/>
        </w:rPr>
        <w:t>самостоятельной</w:t>
      </w:r>
      <w:r>
        <w:rPr>
          <w:spacing w:val="-5"/>
          <w:sz w:val="28"/>
        </w:rPr>
        <w:t xml:space="preserve"> </w:t>
      </w:r>
      <w:r>
        <w:rPr>
          <w:sz w:val="28"/>
        </w:rPr>
        <w:t>деятельности.</w:t>
      </w:r>
    </w:p>
    <w:p w:rsidR="00347E9B" w:rsidRDefault="00757747">
      <w:pPr>
        <w:pStyle w:val="a4"/>
        <w:spacing w:before="160" w:line="357" w:lineRule="auto"/>
        <w:ind w:right="494"/>
      </w:pPr>
      <w:r>
        <w:t>Подготовка</w:t>
      </w:r>
      <w:r>
        <w:rPr>
          <w:spacing w:val="1"/>
        </w:rPr>
        <w:t xml:space="preserve"> </w:t>
      </w:r>
      <w:r>
        <w:t>места</w:t>
      </w:r>
      <w:r>
        <w:rPr>
          <w:spacing w:val="1"/>
        </w:rPr>
        <w:t xml:space="preserve"> </w:t>
      </w:r>
      <w:r>
        <w:t>занятий,</w:t>
      </w:r>
      <w:r>
        <w:rPr>
          <w:spacing w:val="1"/>
        </w:rPr>
        <w:t xml:space="preserve"> </w:t>
      </w:r>
      <w:r>
        <w:t>выбор</w:t>
      </w:r>
      <w:r>
        <w:rPr>
          <w:spacing w:val="1"/>
        </w:rPr>
        <w:t xml:space="preserve"> </w:t>
      </w:r>
      <w:r>
        <w:t>одежды</w:t>
      </w:r>
      <w:r>
        <w:rPr>
          <w:spacing w:val="1"/>
        </w:rPr>
        <w:t xml:space="preserve"> </w:t>
      </w:r>
      <w:r>
        <w:t>и</w:t>
      </w:r>
      <w:r>
        <w:rPr>
          <w:spacing w:val="1"/>
        </w:rPr>
        <w:t xml:space="preserve"> </w:t>
      </w:r>
      <w:r>
        <w:t>обуви</w:t>
      </w:r>
      <w:r>
        <w:rPr>
          <w:spacing w:val="1"/>
        </w:rPr>
        <w:t xml:space="preserve"> </w:t>
      </w:r>
      <w:r>
        <w:t>для</w:t>
      </w:r>
      <w:r>
        <w:rPr>
          <w:spacing w:val="1"/>
        </w:rPr>
        <w:t xml:space="preserve"> </w:t>
      </w:r>
      <w:r>
        <w:t>занятий</w:t>
      </w:r>
      <w:r>
        <w:rPr>
          <w:spacing w:val="1"/>
        </w:rPr>
        <w:t xml:space="preserve"> </w:t>
      </w:r>
      <w:r>
        <w:t>футболом</w:t>
      </w:r>
      <w:r>
        <w:rPr>
          <w:spacing w:val="3"/>
        </w:rPr>
        <w:t xml:space="preserve"> </w:t>
      </w:r>
      <w:r>
        <w:t>в</w:t>
      </w:r>
      <w:r>
        <w:rPr>
          <w:spacing w:val="-1"/>
        </w:rPr>
        <w:t xml:space="preserve"> </w:t>
      </w:r>
      <w:r>
        <w:t>зависимости от</w:t>
      </w:r>
      <w:r>
        <w:rPr>
          <w:spacing w:val="-1"/>
        </w:rPr>
        <w:t xml:space="preserve"> </w:t>
      </w:r>
      <w:r>
        <w:t>места</w:t>
      </w:r>
      <w:r>
        <w:rPr>
          <w:spacing w:val="1"/>
        </w:rPr>
        <w:t xml:space="preserve"> </w:t>
      </w:r>
      <w:r>
        <w:t>проведения</w:t>
      </w:r>
      <w:r>
        <w:rPr>
          <w:spacing w:val="1"/>
        </w:rPr>
        <w:t xml:space="preserve"> </w:t>
      </w:r>
      <w:r>
        <w:t>занятий.</w:t>
      </w:r>
    </w:p>
    <w:p w:rsidR="00347E9B" w:rsidRDefault="00757747">
      <w:pPr>
        <w:pStyle w:val="a4"/>
        <w:spacing w:before="5"/>
        <w:ind w:left="1330" w:firstLine="0"/>
      </w:pPr>
      <w:r>
        <w:t>Организация</w:t>
      </w:r>
      <w:r>
        <w:rPr>
          <w:spacing w:val="-6"/>
        </w:rPr>
        <w:t xml:space="preserve"> </w:t>
      </w:r>
      <w:r>
        <w:t>и</w:t>
      </w:r>
      <w:r>
        <w:rPr>
          <w:spacing w:val="-7"/>
        </w:rPr>
        <w:t xml:space="preserve"> </w:t>
      </w:r>
      <w:r>
        <w:t>проведение</w:t>
      </w:r>
      <w:r>
        <w:rPr>
          <w:spacing w:val="-6"/>
        </w:rPr>
        <w:t xml:space="preserve"> </w:t>
      </w:r>
      <w:r>
        <w:t>соревнований</w:t>
      </w:r>
      <w:r>
        <w:rPr>
          <w:spacing w:val="-6"/>
        </w:rPr>
        <w:t xml:space="preserve"> </w:t>
      </w:r>
      <w:r>
        <w:t>по</w:t>
      </w:r>
      <w:r>
        <w:rPr>
          <w:spacing w:val="-7"/>
        </w:rPr>
        <w:t xml:space="preserve"> </w:t>
      </w:r>
      <w:r>
        <w:t>футболу.</w:t>
      </w:r>
    </w:p>
    <w:p w:rsidR="00347E9B" w:rsidRDefault="00757747">
      <w:pPr>
        <w:pStyle w:val="a4"/>
        <w:spacing w:before="163" w:line="360" w:lineRule="auto"/>
        <w:ind w:right="495"/>
      </w:pPr>
      <w:r>
        <w:t>Оценка техники осваиваемых специальных упражнений с футбольным</w:t>
      </w:r>
      <w:r>
        <w:rPr>
          <w:spacing w:val="1"/>
        </w:rPr>
        <w:t xml:space="preserve"> </w:t>
      </w:r>
      <w:r>
        <w:t>мячом,</w:t>
      </w:r>
      <w:r>
        <w:rPr>
          <w:spacing w:val="1"/>
        </w:rPr>
        <w:t xml:space="preserve"> </w:t>
      </w:r>
      <w:r>
        <w:t>способы</w:t>
      </w:r>
      <w:r>
        <w:rPr>
          <w:spacing w:val="1"/>
        </w:rPr>
        <w:t xml:space="preserve"> </w:t>
      </w:r>
      <w:r>
        <w:t>выявления</w:t>
      </w:r>
      <w:r>
        <w:rPr>
          <w:spacing w:val="1"/>
        </w:rPr>
        <w:t xml:space="preserve"> </w:t>
      </w:r>
      <w:r>
        <w:t>и</w:t>
      </w:r>
      <w:r>
        <w:rPr>
          <w:spacing w:val="1"/>
        </w:rPr>
        <w:t xml:space="preserve"> </w:t>
      </w:r>
      <w:r>
        <w:t>устранения</w:t>
      </w:r>
      <w:r>
        <w:rPr>
          <w:spacing w:val="1"/>
        </w:rPr>
        <w:t xml:space="preserve"> </w:t>
      </w:r>
      <w:r>
        <w:t>ошибок</w:t>
      </w:r>
      <w:r>
        <w:rPr>
          <w:spacing w:val="1"/>
        </w:rPr>
        <w:t xml:space="preserve"> </w:t>
      </w:r>
      <w:r>
        <w:t>в</w:t>
      </w:r>
      <w:r>
        <w:rPr>
          <w:spacing w:val="1"/>
        </w:rPr>
        <w:t xml:space="preserve"> </w:t>
      </w:r>
      <w:r>
        <w:t>технике</w:t>
      </w:r>
      <w:r>
        <w:rPr>
          <w:spacing w:val="1"/>
        </w:rPr>
        <w:t xml:space="preserve"> </w:t>
      </w:r>
      <w:r>
        <w:t>выполнения</w:t>
      </w:r>
      <w:r>
        <w:rPr>
          <w:spacing w:val="1"/>
        </w:rPr>
        <w:t xml:space="preserve"> </w:t>
      </w:r>
      <w:r>
        <w:t>упражнений.</w:t>
      </w:r>
    </w:p>
    <w:p w:rsidR="00347E9B" w:rsidRDefault="00757747">
      <w:pPr>
        <w:pStyle w:val="a4"/>
        <w:spacing w:before="1"/>
        <w:ind w:left="1330" w:firstLine="0"/>
      </w:pPr>
      <w:r>
        <w:t>Тестирование</w:t>
      </w:r>
      <w:r>
        <w:rPr>
          <w:spacing w:val="-2"/>
        </w:rPr>
        <w:t xml:space="preserve"> </w:t>
      </w:r>
      <w:r>
        <w:t>уровня</w:t>
      </w:r>
      <w:r>
        <w:rPr>
          <w:spacing w:val="-6"/>
        </w:rPr>
        <w:t xml:space="preserve"> </w:t>
      </w:r>
      <w:r>
        <w:t>физической</w:t>
      </w:r>
      <w:r>
        <w:rPr>
          <w:spacing w:val="-7"/>
        </w:rPr>
        <w:t xml:space="preserve"> </w:t>
      </w:r>
      <w:r>
        <w:t>подготовленности</w:t>
      </w:r>
      <w:r>
        <w:rPr>
          <w:spacing w:val="-7"/>
        </w:rPr>
        <w:t xml:space="preserve"> </w:t>
      </w:r>
      <w:r>
        <w:t>в</w:t>
      </w:r>
      <w:r>
        <w:rPr>
          <w:spacing w:val="-8"/>
        </w:rPr>
        <w:t xml:space="preserve"> </w:t>
      </w:r>
      <w:r>
        <w:t>футболе;</w:t>
      </w:r>
    </w:p>
    <w:p w:rsidR="00347E9B" w:rsidRDefault="00757747" w:rsidP="00026C5F">
      <w:pPr>
        <w:pStyle w:val="a5"/>
        <w:numPr>
          <w:ilvl w:val="0"/>
          <w:numId w:val="59"/>
        </w:numPr>
        <w:tabs>
          <w:tab w:val="left" w:pos="1633"/>
        </w:tabs>
        <w:spacing w:before="158"/>
        <w:rPr>
          <w:sz w:val="28"/>
        </w:rPr>
      </w:pPr>
      <w:r>
        <w:rPr>
          <w:sz w:val="28"/>
        </w:rPr>
        <w:t>Физическое</w:t>
      </w:r>
      <w:r>
        <w:rPr>
          <w:spacing w:val="-9"/>
          <w:sz w:val="28"/>
        </w:rPr>
        <w:t xml:space="preserve"> </w:t>
      </w:r>
      <w:r>
        <w:rPr>
          <w:sz w:val="28"/>
        </w:rPr>
        <w:t>совершенствование.</w:t>
      </w:r>
    </w:p>
    <w:p w:rsidR="00347E9B" w:rsidRDefault="00757747">
      <w:pPr>
        <w:pStyle w:val="a4"/>
        <w:spacing w:before="163" w:line="357" w:lineRule="auto"/>
        <w:ind w:right="491"/>
      </w:pPr>
      <w:r>
        <w:t>Комплексы</w:t>
      </w:r>
      <w:r>
        <w:rPr>
          <w:spacing w:val="1"/>
        </w:rPr>
        <w:t xml:space="preserve"> </w:t>
      </w:r>
      <w:r>
        <w:t>подготовительных</w:t>
      </w:r>
      <w:r>
        <w:rPr>
          <w:spacing w:val="1"/>
        </w:rPr>
        <w:t xml:space="preserve"> </w:t>
      </w:r>
      <w:r>
        <w:t>и</w:t>
      </w:r>
      <w:r>
        <w:rPr>
          <w:spacing w:val="1"/>
        </w:rPr>
        <w:t xml:space="preserve"> </w:t>
      </w:r>
      <w:r>
        <w:t>специальных</w:t>
      </w:r>
      <w:r>
        <w:rPr>
          <w:spacing w:val="1"/>
        </w:rPr>
        <w:t xml:space="preserve"> </w:t>
      </w:r>
      <w:r>
        <w:t>упражнений,</w:t>
      </w:r>
      <w:r>
        <w:rPr>
          <w:spacing w:val="1"/>
        </w:rPr>
        <w:t xml:space="preserve"> </w:t>
      </w:r>
      <w:r>
        <w:t>формирующих</w:t>
      </w:r>
      <w:r>
        <w:rPr>
          <w:spacing w:val="-4"/>
        </w:rPr>
        <w:t xml:space="preserve"> </w:t>
      </w:r>
      <w:r>
        <w:t>двигательные</w:t>
      </w:r>
      <w:r>
        <w:rPr>
          <w:spacing w:val="1"/>
        </w:rPr>
        <w:t xml:space="preserve"> </w:t>
      </w:r>
      <w:r>
        <w:t>умения</w:t>
      </w:r>
      <w:r>
        <w:rPr>
          <w:spacing w:val="1"/>
        </w:rPr>
        <w:t xml:space="preserve"> </w:t>
      </w:r>
      <w:r>
        <w:t>и навыки футболиста.</w:t>
      </w:r>
    </w:p>
    <w:p w:rsidR="00347E9B" w:rsidRDefault="00757747">
      <w:pPr>
        <w:pStyle w:val="a4"/>
        <w:spacing w:before="6"/>
        <w:ind w:left="1330" w:firstLine="0"/>
      </w:pPr>
      <w:r>
        <w:t>Технические</w:t>
      </w:r>
      <w:r>
        <w:rPr>
          <w:spacing w:val="-5"/>
        </w:rPr>
        <w:t xml:space="preserve"> </w:t>
      </w:r>
      <w:r>
        <w:t>действия</w:t>
      </w:r>
      <w:r>
        <w:rPr>
          <w:spacing w:val="-5"/>
        </w:rPr>
        <w:t xml:space="preserve"> </w:t>
      </w:r>
      <w:r>
        <w:t>в</w:t>
      </w:r>
      <w:r>
        <w:rPr>
          <w:spacing w:val="-6"/>
        </w:rPr>
        <w:t xml:space="preserve"> </w:t>
      </w:r>
      <w:r>
        <w:t>игре.</w:t>
      </w:r>
    </w:p>
    <w:p w:rsidR="00347E9B" w:rsidRDefault="00757747">
      <w:pPr>
        <w:pStyle w:val="a4"/>
        <w:spacing w:before="163" w:line="360" w:lineRule="auto"/>
        <w:ind w:right="500"/>
      </w:pPr>
      <w:r>
        <w:t>Понятия</w:t>
      </w:r>
      <w:r>
        <w:rPr>
          <w:spacing w:val="1"/>
        </w:rPr>
        <w:t xml:space="preserve"> </w:t>
      </w:r>
      <w:r>
        <w:t>спортивной</w:t>
      </w:r>
      <w:r>
        <w:rPr>
          <w:spacing w:val="1"/>
        </w:rPr>
        <w:t xml:space="preserve"> </w:t>
      </w:r>
      <w:r>
        <w:t>техники.</w:t>
      </w:r>
      <w:r>
        <w:rPr>
          <w:spacing w:val="1"/>
        </w:rPr>
        <w:t xml:space="preserve"> </w:t>
      </w:r>
      <w:r>
        <w:t>Классификация</w:t>
      </w:r>
      <w:r>
        <w:rPr>
          <w:spacing w:val="1"/>
        </w:rPr>
        <w:t xml:space="preserve"> </w:t>
      </w:r>
      <w:r>
        <w:t>и</w:t>
      </w:r>
      <w:r>
        <w:rPr>
          <w:spacing w:val="1"/>
        </w:rPr>
        <w:t xml:space="preserve"> </w:t>
      </w:r>
      <w:r>
        <w:t>терминология</w:t>
      </w:r>
      <w:r>
        <w:rPr>
          <w:spacing w:val="1"/>
        </w:rPr>
        <w:t xml:space="preserve"> </w:t>
      </w:r>
      <w:r>
        <w:t>технических</w:t>
      </w:r>
      <w:r>
        <w:rPr>
          <w:spacing w:val="1"/>
        </w:rPr>
        <w:t xml:space="preserve"> </w:t>
      </w:r>
      <w:r>
        <w:t>приёмов.</w:t>
      </w:r>
      <w:r>
        <w:rPr>
          <w:spacing w:val="1"/>
        </w:rPr>
        <w:t xml:space="preserve"> </w:t>
      </w:r>
      <w:r>
        <w:t>Совершенствование</w:t>
      </w:r>
      <w:r>
        <w:rPr>
          <w:spacing w:val="1"/>
        </w:rPr>
        <w:t xml:space="preserve"> </w:t>
      </w:r>
      <w:r>
        <w:t>техники</w:t>
      </w:r>
      <w:r>
        <w:rPr>
          <w:spacing w:val="1"/>
        </w:rPr>
        <w:t xml:space="preserve"> </w:t>
      </w:r>
      <w:r>
        <w:t>ведения,</w:t>
      </w:r>
      <w:r>
        <w:rPr>
          <w:spacing w:val="1"/>
        </w:rPr>
        <w:t xml:space="preserve"> </w:t>
      </w:r>
      <w:r>
        <w:t>остановки</w:t>
      </w:r>
      <w:r>
        <w:rPr>
          <w:spacing w:val="1"/>
        </w:rPr>
        <w:t xml:space="preserve"> </w:t>
      </w:r>
      <w:r>
        <w:t>и</w:t>
      </w:r>
      <w:r>
        <w:rPr>
          <w:spacing w:val="1"/>
        </w:rPr>
        <w:t xml:space="preserve"> </w:t>
      </w:r>
      <w:r>
        <w:t>отбора</w:t>
      </w:r>
      <w:r>
        <w:rPr>
          <w:spacing w:val="1"/>
        </w:rPr>
        <w:t xml:space="preserve"> </w:t>
      </w:r>
      <w:r>
        <w:t>мяча,</w:t>
      </w:r>
      <w:r>
        <w:rPr>
          <w:spacing w:val="4"/>
        </w:rPr>
        <w:t xml:space="preserve"> </w:t>
      </w:r>
      <w:r>
        <w:t>ударов</w:t>
      </w:r>
      <w:r>
        <w:rPr>
          <w:spacing w:val="1"/>
        </w:rPr>
        <w:t xml:space="preserve"> </w:t>
      </w:r>
      <w:r>
        <w:t>по</w:t>
      </w:r>
      <w:r>
        <w:rPr>
          <w:spacing w:val="1"/>
        </w:rPr>
        <w:t xml:space="preserve"> </w:t>
      </w:r>
      <w:r>
        <w:t>мячу.</w:t>
      </w:r>
    </w:p>
    <w:p w:rsidR="00347E9B" w:rsidRDefault="00757747">
      <w:pPr>
        <w:pStyle w:val="a4"/>
        <w:spacing w:before="1"/>
        <w:ind w:left="1330" w:firstLine="0"/>
      </w:pPr>
      <w:r>
        <w:t>Тактические</w:t>
      </w:r>
      <w:r>
        <w:rPr>
          <w:spacing w:val="-4"/>
        </w:rPr>
        <w:t xml:space="preserve"> </w:t>
      </w:r>
      <w:r>
        <w:t>действия</w:t>
      </w:r>
      <w:r>
        <w:rPr>
          <w:spacing w:val="-4"/>
        </w:rPr>
        <w:t xml:space="preserve"> </w:t>
      </w:r>
      <w:r>
        <w:t>в</w:t>
      </w:r>
      <w:r>
        <w:rPr>
          <w:spacing w:val="-6"/>
        </w:rPr>
        <w:t xml:space="preserve"> </w:t>
      </w:r>
      <w:r>
        <w:t>игре.</w:t>
      </w:r>
    </w:p>
    <w:p w:rsidR="00347E9B" w:rsidRDefault="00757747">
      <w:pPr>
        <w:pStyle w:val="a4"/>
        <w:spacing w:before="158"/>
        <w:ind w:left="1330" w:firstLine="0"/>
      </w:pPr>
      <w:r>
        <w:t>Понятие</w:t>
      </w:r>
      <w:r>
        <w:rPr>
          <w:spacing w:val="23"/>
        </w:rPr>
        <w:t xml:space="preserve"> </w:t>
      </w:r>
      <w:r>
        <w:t>о</w:t>
      </w:r>
      <w:r>
        <w:rPr>
          <w:spacing w:val="90"/>
        </w:rPr>
        <w:t xml:space="preserve"> </w:t>
      </w:r>
      <w:r>
        <w:t>стратегии,</w:t>
      </w:r>
      <w:r>
        <w:rPr>
          <w:spacing w:val="92"/>
        </w:rPr>
        <w:t xml:space="preserve"> </w:t>
      </w:r>
      <w:r>
        <w:t>системе,</w:t>
      </w:r>
      <w:r>
        <w:rPr>
          <w:spacing w:val="92"/>
        </w:rPr>
        <w:t xml:space="preserve"> </w:t>
      </w:r>
      <w:r>
        <w:t>тактике</w:t>
      </w:r>
      <w:r>
        <w:rPr>
          <w:spacing w:val="91"/>
        </w:rPr>
        <w:t xml:space="preserve"> </w:t>
      </w:r>
      <w:r>
        <w:t>и</w:t>
      </w:r>
      <w:r>
        <w:rPr>
          <w:spacing w:val="90"/>
        </w:rPr>
        <w:t xml:space="preserve"> </w:t>
      </w:r>
      <w:r>
        <w:t>стиле</w:t>
      </w:r>
      <w:r>
        <w:rPr>
          <w:spacing w:val="91"/>
        </w:rPr>
        <w:t xml:space="preserve"> </w:t>
      </w:r>
      <w:r>
        <w:t>игры.</w:t>
      </w:r>
      <w:r>
        <w:rPr>
          <w:spacing w:val="92"/>
        </w:rPr>
        <w:t xml:space="preserve"> </w:t>
      </w:r>
      <w:r>
        <w:t>Тактические</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варианты</w:t>
      </w:r>
      <w:r>
        <w:rPr>
          <w:spacing w:val="1"/>
        </w:rPr>
        <w:t xml:space="preserve"> </w:t>
      </w:r>
      <w:r>
        <w:t>игры.</w:t>
      </w:r>
      <w:r>
        <w:rPr>
          <w:spacing w:val="1"/>
        </w:rPr>
        <w:t xml:space="preserve"> </w:t>
      </w:r>
      <w:r>
        <w:t>Тактика</w:t>
      </w:r>
      <w:r>
        <w:rPr>
          <w:spacing w:val="1"/>
        </w:rPr>
        <w:t xml:space="preserve"> </w:t>
      </w:r>
      <w:r>
        <w:t>отдельных</w:t>
      </w:r>
      <w:r>
        <w:rPr>
          <w:spacing w:val="1"/>
        </w:rPr>
        <w:t xml:space="preserve"> </w:t>
      </w:r>
      <w:r>
        <w:t>линий</w:t>
      </w:r>
      <w:r>
        <w:rPr>
          <w:spacing w:val="1"/>
        </w:rPr>
        <w:t xml:space="preserve"> </w:t>
      </w:r>
      <w:r>
        <w:t>и</w:t>
      </w:r>
      <w:r>
        <w:rPr>
          <w:spacing w:val="1"/>
        </w:rPr>
        <w:t xml:space="preserve"> </w:t>
      </w:r>
      <w:r>
        <w:t>игроков</w:t>
      </w:r>
      <w:r>
        <w:rPr>
          <w:spacing w:val="1"/>
        </w:rPr>
        <w:t xml:space="preserve"> </w:t>
      </w:r>
      <w:r>
        <w:t>команды</w:t>
      </w:r>
      <w:r>
        <w:rPr>
          <w:spacing w:val="1"/>
        </w:rPr>
        <w:t xml:space="preserve"> </w:t>
      </w:r>
      <w:r>
        <w:t>(вратаря,</w:t>
      </w:r>
      <w:r>
        <w:rPr>
          <w:spacing w:val="1"/>
        </w:rPr>
        <w:t xml:space="preserve"> </w:t>
      </w:r>
      <w:r>
        <w:t>защитников, полузащитников, нападающих). Перспективы развития тактики</w:t>
      </w:r>
      <w:r>
        <w:rPr>
          <w:spacing w:val="1"/>
        </w:rPr>
        <w:t xml:space="preserve"> </w:t>
      </w:r>
      <w:r>
        <w:t>игры.</w:t>
      </w:r>
      <w:r>
        <w:rPr>
          <w:spacing w:val="1"/>
        </w:rPr>
        <w:t xml:space="preserve"> </w:t>
      </w:r>
      <w:r>
        <w:t>Тактика</w:t>
      </w:r>
      <w:r>
        <w:rPr>
          <w:spacing w:val="1"/>
        </w:rPr>
        <w:t xml:space="preserve"> </w:t>
      </w:r>
      <w:r>
        <w:t>игры</w:t>
      </w:r>
      <w:r>
        <w:rPr>
          <w:spacing w:val="1"/>
        </w:rPr>
        <w:t xml:space="preserve"> </w:t>
      </w:r>
      <w:r>
        <w:t>в</w:t>
      </w:r>
      <w:r>
        <w:rPr>
          <w:spacing w:val="1"/>
        </w:rPr>
        <w:t xml:space="preserve"> </w:t>
      </w:r>
      <w:r>
        <w:t>нападении</w:t>
      </w:r>
      <w:r>
        <w:rPr>
          <w:spacing w:val="1"/>
        </w:rPr>
        <w:t xml:space="preserve"> </w:t>
      </w:r>
      <w:r>
        <w:t>(атакующие</w:t>
      </w:r>
      <w:r>
        <w:rPr>
          <w:spacing w:val="1"/>
        </w:rPr>
        <w:t xml:space="preserve"> </w:t>
      </w:r>
      <w:r>
        <w:t>комбинации</w:t>
      </w:r>
      <w:r>
        <w:rPr>
          <w:spacing w:val="1"/>
        </w:rPr>
        <w:t xml:space="preserve"> </w:t>
      </w:r>
      <w:r>
        <w:t>флангом</w:t>
      </w:r>
      <w:r>
        <w:rPr>
          <w:spacing w:val="1"/>
        </w:rPr>
        <w:t xml:space="preserve"> </w:t>
      </w:r>
      <w:r>
        <w:t>и</w:t>
      </w:r>
      <w:r>
        <w:rPr>
          <w:spacing w:val="1"/>
        </w:rPr>
        <w:t xml:space="preserve"> </w:t>
      </w:r>
      <w:r>
        <w:t>центром).</w:t>
      </w:r>
      <w:r>
        <w:rPr>
          <w:spacing w:val="1"/>
        </w:rPr>
        <w:t xml:space="preserve"> </w:t>
      </w:r>
      <w:r>
        <w:t>Тактика</w:t>
      </w:r>
      <w:r>
        <w:rPr>
          <w:spacing w:val="1"/>
        </w:rPr>
        <w:t xml:space="preserve"> </w:t>
      </w:r>
      <w:r>
        <w:t>игры</w:t>
      </w:r>
      <w:r>
        <w:rPr>
          <w:spacing w:val="1"/>
        </w:rPr>
        <w:t xml:space="preserve"> </w:t>
      </w:r>
      <w:r>
        <w:t>в</w:t>
      </w:r>
      <w:r>
        <w:rPr>
          <w:spacing w:val="1"/>
        </w:rPr>
        <w:t xml:space="preserve"> </w:t>
      </w:r>
      <w:r>
        <w:t>защите</w:t>
      </w:r>
      <w:r>
        <w:rPr>
          <w:spacing w:val="1"/>
        </w:rPr>
        <w:t xml:space="preserve"> </w:t>
      </w:r>
      <w:r>
        <w:t>(зонная,</w:t>
      </w:r>
      <w:r>
        <w:rPr>
          <w:spacing w:val="1"/>
        </w:rPr>
        <w:t xml:space="preserve"> </w:t>
      </w:r>
      <w:r>
        <w:t>персональная</w:t>
      </w:r>
      <w:r>
        <w:rPr>
          <w:spacing w:val="1"/>
        </w:rPr>
        <w:t xml:space="preserve"> </w:t>
      </w:r>
      <w:r>
        <w:t>опека,</w:t>
      </w:r>
      <w:r>
        <w:rPr>
          <w:spacing w:val="1"/>
        </w:rPr>
        <w:t xml:space="preserve"> </w:t>
      </w:r>
      <w:r>
        <w:t>комбинированная</w:t>
      </w:r>
      <w:r>
        <w:rPr>
          <w:spacing w:val="2"/>
        </w:rPr>
        <w:t xml:space="preserve"> </w:t>
      </w:r>
      <w:r>
        <w:t>оборона).</w:t>
      </w:r>
      <w:r>
        <w:rPr>
          <w:spacing w:val="3"/>
        </w:rPr>
        <w:t xml:space="preserve"> </w:t>
      </w:r>
      <w:r>
        <w:t>Дневник</w:t>
      </w:r>
      <w:r>
        <w:rPr>
          <w:spacing w:val="-1"/>
        </w:rPr>
        <w:t xml:space="preserve"> </w:t>
      </w:r>
      <w:r>
        <w:t>спортсмена.</w:t>
      </w:r>
    </w:p>
    <w:p w:rsidR="00347E9B" w:rsidRDefault="00757747">
      <w:pPr>
        <w:pStyle w:val="a4"/>
        <w:spacing w:before="1"/>
        <w:ind w:left="1330" w:firstLine="0"/>
      </w:pPr>
      <w:r>
        <w:t>Соревнования</w:t>
      </w:r>
      <w:r>
        <w:rPr>
          <w:spacing w:val="-5"/>
        </w:rPr>
        <w:t xml:space="preserve"> </w:t>
      </w:r>
      <w:r>
        <w:t>по</w:t>
      </w:r>
      <w:r>
        <w:rPr>
          <w:spacing w:val="-5"/>
        </w:rPr>
        <w:t xml:space="preserve"> </w:t>
      </w:r>
      <w:r>
        <w:t>футболу.</w:t>
      </w:r>
    </w:p>
    <w:p w:rsidR="00347E9B" w:rsidRDefault="00757747">
      <w:pPr>
        <w:pStyle w:val="a4"/>
        <w:spacing w:before="163" w:line="360" w:lineRule="auto"/>
        <w:ind w:right="493"/>
      </w:pPr>
      <w:r>
        <w:t>Содержание</w:t>
      </w:r>
      <w:r>
        <w:rPr>
          <w:spacing w:val="1"/>
        </w:rPr>
        <w:t xml:space="preserve"> </w:t>
      </w:r>
      <w:r>
        <w:t>модуля</w:t>
      </w:r>
      <w:r>
        <w:rPr>
          <w:spacing w:val="1"/>
        </w:rPr>
        <w:t xml:space="preserve"> </w:t>
      </w:r>
      <w:r>
        <w:t>«Футбол</w:t>
      </w:r>
      <w:r>
        <w:rPr>
          <w:spacing w:val="1"/>
        </w:rPr>
        <w:t xml:space="preserve"> </w:t>
      </w:r>
      <w:r>
        <w:t>для</w:t>
      </w:r>
      <w:r>
        <w:rPr>
          <w:spacing w:val="1"/>
        </w:rPr>
        <w:t xml:space="preserve"> </w:t>
      </w:r>
      <w:r>
        <w:t>всех»</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p>
    <w:p w:rsidR="00347E9B" w:rsidRDefault="00757747">
      <w:pPr>
        <w:pStyle w:val="a4"/>
        <w:spacing w:before="1" w:line="360" w:lineRule="auto"/>
        <w:ind w:right="490"/>
      </w:pPr>
      <w:r>
        <w:t>При изучении модуля «Футбол для всех» на уровне среднего общего</w:t>
      </w:r>
      <w:r>
        <w:rPr>
          <w:spacing w:val="1"/>
        </w:rPr>
        <w:t xml:space="preserve"> </w:t>
      </w:r>
      <w:r>
        <w:t>образования у обучающихся будут сформированы следующие личностные</w:t>
      </w:r>
      <w:r>
        <w:rPr>
          <w:spacing w:val="1"/>
        </w:rPr>
        <w:t xml:space="preserve"> </w:t>
      </w:r>
      <w:r>
        <w:t>результаты:</w:t>
      </w:r>
    </w:p>
    <w:p w:rsidR="00347E9B" w:rsidRDefault="00757747">
      <w:pPr>
        <w:pStyle w:val="a4"/>
        <w:spacing w:before="1" w:line="360" w:lineRule="auto"/>
        <w:ind w:right="486"/>
      </w:pPr>
      <w:r>
        <w:t>развитие навыков взаимодействия и сотрудничества со сверстниками,</w:t>
      </w:r>
      <w:r>
        <w:rPr>
          <w:spacing w:val="1"/>
        </w:rPr>
        <w:t xml:space="preserve"> </w:t>
      </w:r>
      <w:r>
        <w:t>взрослыми</w:t>
      </w:r>
      <w:r>
        <w:rPr>
          <w:spacing w:val="1"/>
        </w:rPr>
        <w:t xml:space="preserve"> </w:t>
      </w:r>
      <w:r>
        <w:t>в</w:t>
      </w:r>
      <w:r>
        <w:rPr>
          <w:spacing w:val="1"/>
        </w:rPr>
        <w:t xml:space="preserve"> </w:t>
      </w:r>
      <w:r>
        <w:t>образовательной,</w:t>
      </w:r>
      <w:r>
        <w:rPr>
          <w:spacing w:val="1"/>
        </w:rPr>
        <w:t xml:space="preserve"> </w:t>
      </w:r>
      <w:r>
        <w:t>общественно</w:t>
      </w:r>
      <w:r>
        <w:rPr>
          <w:spacing w:val="1"/>
        </w:rPr>
        <w:t xml:space="preserve"> </w:t>
      </w:r>
      <w:r>
        <w:t>полезной,</w:t>
      </w:r>
      <w:r>
        <w:rPr>
          <w:spacing w:val="1"/>
        </w:rPr>
        <w:t xml:space="preserve"> </w:t>
      </w:r>
      <w:r>
        <w:t>учебно-</w:t>
      </w:r>
      <w:r>
        <w:rPr>
          <w:spacing w:val="1"/>
        </w:rPr>
        <w:t xml:space="preserve"> </w:t>
      </w:r>
      <w:r>
        <w:t>исследовательской,</w:t>
      </w:r>
      <w:r>
        <w:rPr>
          <w:spacing w:val="1"/>
        </w:rPr>
        <w:t xml:space="preserve"> </w:t>
      </w:r>
      <w:r>
        <w:t>проектной и других видах</w:t>
      </w:r>
      <w:r>
        <w:rPr>
          <w:spacing w:val="-5"/>
        </w:rPr>
        <w:t xml:space="preserve"> </w:t>
      </w:r>
      <w:r>
        <w:t>деятельности;</w:t>
      </w:r>
    </w:p>
    <w:p w:rsidR="00347E9B" w:rsidRDefault="00757747">
      <w:pPr>
        <w:pStyle w:val="a4"/>
        <w:spacing w:line="362" w:lineRule="auto"/>
        <w:ind w:right="498"/>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самообразованию</w:t>
      </w:r>
      <w:r>
        <w:rPr>
          <w:spacing w:val="1"/>
        </w:rPr>
        <w:t xml:space="preserve"> </w:t>
      </w:r>
      <w:r>
        <w:t>и</w:t>
      </w:r>
      <w:r>
        <w:rPr>
          <w:spacing w:val="1"/>
        </w:rPr>
        <w:t xml:space="preserve"> </w:t>
      </w:r>
      <w:r>
        <w:t>сознательное</w:t>
      </w:r>
      <w:r>
        <w:rPr>
          <w:spacing w:val="-67"/>
        </w:rPr>
        <w:t xml:space="preserve"> </w:t>
      </w:r>
      <w:r>
        <w:t>отношение</w:t>
      </w:r>
      <w:r>
        <w:rPr>
          <w:spacing w:val="1"/>
        </w:rPr>
        <w:t xml:space="preserve"> </w:t>
      </w:r>
      <w:r>
        <w:t>к</w:t>
      </w:r>
      <w:r>
        <w:rPr>
          <w:spacing w:val="1"/>
        </w:rPr>
        <w:t xml:space="preserve"> </w:t>
      </w:r>
      <w:r>
        <w:t>непрерывному</w:t>
      </w:r>
      <w:r>
        <w:rPr>
          <w:spacing w:val="1"/>
        </w:rPr>
        <w:t xml:space="preserve"> </w:t>
      </w:r>
      <w:r>
        <w:t>физкультурному</w:t>
      </w:r>
      <w:r>
        <w:rPr>
          <w:spacing w:val="1"/>
        </w:rPr>
        <w:t xml:space="preserve"> </w:t>
      </w:r>
      <w:r>
        <w:t>образованию</w:t>
      </w:r>
      <w:r>
        <w:rPr>
          <w:spacing w:val="1"/>
        </w:rPr>
        <w:t xml:space="preserve"> </w:t>
      </w:r>
      <w:r>
        <w:t>как</w:t>
      </w:r>
      <w:r>
        <w:rPr>
          <w:spacing w:val="1"/>
        </w:rPr>
        <w:t xml:space="preserve"> </w:t>
      </w:r>
      <w:r>
        <w:t>условию</w:t>
      </w:r>
      <w:r>
        <w:rPr>
          <w:spacing w:val="1"/>
        </w:rPr>
        <w:t xml:space="preserve"> </w:t>
      </w:r>
      <w:r>
        <w:t>успешной</w:t>
      </w:r>
      <w:r>
        <w:rPr>
          <w:spacing w:val="-1"/>
        </w:rPr>
        <w:t xml:space="preserve"> </w:t>
      </w:r>
      <w:r>
        <w:t>профессиональной и</w:t>
      </w:r>
      <w:r>
        <w:rPr>
          <w:spacing w:val="-1"/>
        </w:rPr>
        <w:t xml:space="preserve"> </w:t>
      </w:r>
      <w:r>
        <w:t>общественной деятельности.</w:t>
      </w:r>
    </w:p>
    <w:p w:rsidR="00347E9B" w:rsidRDefault="00757747">
      <w:pPr>
        <w:pStyle w:val="a4"/>
        <w:spacing w:line="362" w:lineRule="auto"/>
        <w:ind w:right="490"/>
      </w:pPr>
      <w:r>
        <w:t>При изучении модуля «Футбол для всех» на уровне среднего 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347E9B" w:rsidRDefault="00757747">
      <w:pPr>
        <w:pStyle w:val="a4"/>
        <w:spacing w:line="360" w:lineRule="auto"/>
        <w:ind w:right="494"/>
      </w:pPr>
      <w:r>
        <w:t>умение использовать средства информационных и коммуникационных</w:t>
      </w:r>
      <w:r>
        <w:rPr>
          <w:spacing w:val="1"/>
        </w:rPr>
        <w:t xml:space="preserve"> </w:t>
      </w:r>
      <w:r>
        <w:t>технологий (далее</w:t>
      </w:r>
      <w:r>
        <w:rPr>
          <w:spacing w:val="1"/>
        </w:rPr>
        <w:t xml:space="preserve"> </w:t>
      </w:r>
      <w:r>
        <w:t>–</w:t>
      </w:r>
      <w:r>
        <w:rPr>
          <w:spacing w:val="1"/>
        </w:rPr>
        <w:t xml:space="preserve"> </w:t>
      </w:r>
      <w:r>
        <w:t>ИКТ) в решении</w:t>
      </w:r>
      <w:r>
        <w:rPr>
          <w:spacing w:val="1"/>
        </w:rPr>
        <w:t xml:space="preserve"> </w:t>
      </w:r>
      <w:r>
        <w:t>когнитивных,</w:t>
      </w:r>
      <w:r>
        <w:rPr>
          <w:spacing w:val="1"/>
        </w:rPr>
        <w:t xml:space="preserve"> </w:t>
      </w:r>
      <w:r>
        <w:t>коммуникативных</w:t>
      </w:r>
      <w:r>
        <w:rPr>
          <w:spacing w:val="1"/>
        </w:rPr>
        <w:t xml:space="preserve"> </w:t>
      </w:r>
      <w:r>
        <w:t>и</w:t>
      </w:r>
      <w:r>
        <w:rPr>
          <w:spacing w:val="1"/>
        </w:rPr>
        <w:t xml:space="preserve"> </w:t>
      </w:r>
      <w:r>
        <w:t>организационных</w:t>
      </w:r>
      <w:r>
        <w:rPr>
          <w:spacing w:val="-5"/>
        </w:rPr>
        <w:t xml:space="preserve"> </w:t>
      </w:r>
      <w:r>
        <w:t>задач</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p>
    <w:p w:rsidR="00347E9B" w:rsidRDefault="00757747">
      <w:pPr>
        <w:pStyle w:val="a4"/>
        <w:spacing w:line="360" w:lineRule="auto"/>
        <w:ind w:right="494"/>
      </w:pPr>
      <w:r>
        <w:t>формирование</w:t>
      </w:r>
      <w:r>
        <w:rPr>
          <w:spacing w:val="1"/>
        </w:rPr>
        <w:t xml:space="preserve"> </w:t>
      </w:r>
      <w:r>
        <w:t>готовности</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самостоятельной</w:t>
      </w:r>
      <w:r>
        <w:rPr>
          <w:spacing w:val="1"/>
        </w:rPr>
        <w:t xml:space="preserve"> </w:t>
      </w:r>
      <w:r>
        <w:t>информационно-познавательной</w:t>
      </w:r>
      <w:r>
        <w:rPr>
          <w:spacing w:val="1"/>
        </w:rPr>
        <w:t xml:space="preserve"> </w:t>
      </w:r>
      <w:r>
        <w:t>деятельности,</w:t>
      </w:r>
      <w:r>
        <w:rPr>
          <w:spacing w:val="1"/>
        </w:rPr>
        <w:t xml:space="preserve"> </w:t>
      </w:r>
      <w:r>
        <w:t>включая</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информации,</w:t>
      </w:r>
      <w:r>
        <w:rPr>
          <w:spacing w:val="71"/>
        </w:rPr>
        <w:t xml:space="preserve"> </w:t>
      </w:r>
      <w:r>
        <w:t>критически</w:t>
      </w:r>
      <w:r>
        <w:rPr>
          <w:spacing w:val="1"/>
        </w:rPr>
        <w:t xml:space="preserve"> </w:t>
      </w:r>
      <w:r>
        <w:t>оценивать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получаемую</w:t>
      </w:r>
      <w:r>
        <w:rPr>
          <w:spacing w:val="1"/>
        </w:rPr>
        <w:t xml:space="preserve"> </w:t>
      </w:r>
      <w:r>
        <w:t>из</w:t>
      </w:r>
      <w:r>
        <w:rPr>
          <w:spacing w:val="1"/>
        </w:rPr>
        <w:t xml:space="preserve"> </w:t>
      </w:r>
      <w:r>
        <w:t>различных</w:t>
      </w:r>
      <w:r>
        <w:rPr>
          <w:spacing w:val="1"/>
        </w:rPr>
        <w:t xml:space="preserve"> </w:t>
      </w:r>
      <w:r>
        <w:t>источников</w:t>
      </w:r>
      <w:r>
        <w:rPr>
          <w:spacing w:val="-1"/>
        </w:rPr>
        <w:t xml:space="preserve"> </w:t>
      </w:r>
      <w:r>
        <w:t>о</w:t>
      </w:r>
      <w:r>
        <w:rPr>
          <w:spacing w:val="1"/>
        </w:rPr>
        <w:t xml:space="preserve"> </w:t>
      </w:r>
      <w:r>
        <w:t>виде</w:t>
      </w:r>
      <w:r>
        <w:rPr>
          <w:spacing w:val="1"/>
        </w:rPr>
        <w:t xml:space="preserve"> </w:t>
      </w:r>
      <w:r>
        <w:t>спорта</w:t>
      </w:r>
      <w:r>
        <w:rPr>
          <w:spacing w:val="2"/>
        </w:rPr>
        <w:t xml:space="preserve"> </w:t>
      </w:r>
      <w:r>
        <w:t>«футбол».</w:t>
      </w:r>
    </w:p>
    <w:p w:rsidR="00347E9B" w:rsidRDefault="00757747">
      <w:pPr>
        <w:pStyle w:val="a4"/>
        <w:ind w:left="1330" w:firstLine="0"/>
      </w:pPr>
      <w:r>
        <w:t>формирование</w:t>
      </w:r>
      <w:r>
        <w:rPr>
          <w:spacing w:val="95"/>
        </w:rPr>
        <w:t xml:space="preserve"> </w:t>
      </w:r>
      <w:r>
        <w:t xml:space="preserve">умения  </w:t>
      </w:r>
      <w:r>
        <w:rPr>
          <w:spacing w:val="19"/>
        </w:rPr>
        <w:t xml:space="preserve"> </w:t>
      </w:r>
      <w:r>
        <w:t xml:space="preserve">планировать,  </w:t>
      </w:r>
      <w:r>
        <w:rPr>
          <w:spacing w:val="17"/>
        </w:rPr>
        <w:t xml:space="preserve"> </w:t>
      </w:r>
      <w:r>
        <w:t xml:space="preserve">контролировать  </w:t>
      </w:r>
      <w:r>
        <w:rPr>
          <w:spacing w:val="17"/>
        </w:rPr>
        <w:t xml:space="preserve"> </w:t>
      </w:r>
      <w:r>
        <w:t xml:space="preserve">и  </w:t>
      </w:r>
      <w:r>
        <w:rPr>
          <w:spacing w:val="19"/>
        </w:rPr>
        <w:t xml:space="preserve"> </w:t>
      </w:r>
      <w:r>
        <w:t>оценивать</w:t>
      </w:r>
    </w:p>
    <w:p w:rsidR="00347E9B" w:rsidRDefault="00347E9B">
      <w:pPr>
        <w:sectPr w:rsidR="00347E9B">
          <w:pgSz w:w="11910" w:h="16840"/>
          <w:pgMar w:top="1040" w:right="360" w:bottom="1140" w:left="1080" w:header="0" w:footer="870" w:gutter="0"/>
          <w:cols w:space="720"/>
        </w:sectPr>
      </w:pPr>
    </w:p>
    <w:p w:rsidR="00347E9B" w:rsidRDefault="00757747">
      <w:pPr>
        <w:pStyle w:val="a4"/>
        <w:tabs>
          <w:tab w:val="left" w:pos="1693"/>
          <w:tab w:val="left" w:pos="2278"/>
          <w:tab w:val="left" w:pos="2522"/>
          <w:tab w:val="left" w:pos="3410"/>
          <w:tab w:val="left" w:pos="3788"/>
          <w:tab w:val="left" w:pos="4369"/>
          <w:tab w:val="left" w:pos="4753"/>
          <w:tab w:val="left" w:pos="5011"/>
          <w:tab w:val="left" w:pos="5341"/>
          <w:tab w:val="left" w:pos="5669"/>
          <w:tab w:val="left" w:pos="6118"/>
          <w:tab w:val="left" w:pos="6628"/>
          <w:tab w:val="left" w:pos="7294"/>
          <w:tab w:val="left" w:pos="7865"/>
          <w:tab w:val="left" w:pos="8297"/>
          <w:tab w:val="left" w:pos="8541"/>
          <w:tab w:val="left" w:pos="9101"/>
        </w:tabs>
        <w:spacing w:before="67" w:line="360" w:lineRule="auto"/>
        <w:ind w:right="490" w:firstLine="0"/>
        <w:jc w:val="right"/>
      </w:pPr>
      <w:r>
        <w:lastRenderedPageBreak/>
        <w:t>учебные</w:t>
      </w:r>
      <w:r>
        <w:rPr>
          <w:spacing w:val="32"/>
        </w:rPr>
        <w:t xml:space="preserve"> </w:t>
      </w:r>
      <w:r>
        <w:t>действия</w:t>
      </w:r>
      <w:r>
        <w:rPr>
          <w:spacing w:val="32"/>
        </w:rPr>
        <w:t xml:space="preserve"> </w:t>
      </w:r>
      <w:r>
        <w:t>в</w:t>
      </w:r>
      <w:r>
        <w:rPr>
          <w:spacing w:val="29"/>
        </w:rPr>
        <w:t xml:space="preserve"> </w:t>
      </w:r>
      <w:r>
        <w:t>соответствии</w:t>
      </w:r>
      <w:r>
        <w:rPr>
          <w:spacing w:val="30"/>
        </w:rPr>
        <w:t xml:space="preserve"> </w:t>
      </w:r>
      <w:r>
        <w:t>с</w:t>
      </w:r>
      <w:r>
        <w:rPr>
          <w:spacing w:val="32"/>
        </w:rPr>
        <w:t xml:space="preserve"> </w:t>
      </w:r>
      <w:r>
        <w:t>правилами</w:t>
      </w:r>
      <w:r>
        <w:rPr>
          <w:spacing w:val="31"/>
        </w:rPr>
        <w:t xml:space="preserve"> </w:t>
      </w:r>
      <w:r>
        <w:t>и</w:t>
      </w:r>
      <w:r>
        <w:rPr>
          <w:spacing w:val="35"/>
        </w:rPr>
        <w:t xml:space="preserve"> </w:t>
      </w:r>
      <w:r>
        <w:t>условиями</w:t>
      </w:r>
      <w:r>
        <w:rPr>
          <w:spacing w:val="31"/>
        </w:rPr>
        <w:t xml:space="preserve"> </w:t>
      </w:r>
      <w:r>
        <w:t>игры</w:t>
      </w:r>
      <w:r>
        <w:rPr>
          <w:spacing w:val="36"/>
        </w:rPr>
        <w:t xml:space="preserve"> </w:t>
      </w:r>
      <w:r>
        <w:t>в</w:t>
      </w:r>
      <w:r>
        <w:rPr>
          <w:spacing w:val="29"/>
        </w:rPr>
        <w:t xml:space="preserve"> </w:t>
      </w:r>
      <w:r>
        <w:t>футбол,</w:t>
      </w:r>
      <w:r>
        <w:rPr>
          <w:spacing w:val="-67"/>
        </w:rPr>
        <w:t xml:space="preserve"> </w:t>
      </w:r>
      <w:r>
        <w:t>определять наиболее эффективные способы достижения игрового результата;</w:t>
      </w:r>
      <w:r>
        <w:rPr>
          <w:spacing w:val="-67"/>
        </w:rPr>
        <w:t xml:space="preserve"> </w:t>
      </w:r>
      <w:r>
        <w:t>умение</w:t>
      </w:r>
      <w:r>
        <w:tab/>
        <w:t>самостоятельно</w:t>
      </w:r>
      <w:r>
        <w:tab/>
        <w:t>определять</w:t>
      </w:r>
      <w:r>
        <w:tab/>
        <w:t>цели</w:t>
      </w:r>
      <w:r>
        <w:tab/>
        <w:t>игровой</w:t>
      </w:r>
      <w:r>
        <w:tab/>
        <w:t>деятельности</w:t>
      </w:r>
      <w:r>
        <w:tab/>
        <w:t>и</w:t>
      </w:r>
      <w:r>
        <w:rPr>
          <w:spacing w:val="1"/>
        </w:rPr>
        <w:t xml:space="preserve"> </w:t>
      </w:r>
      <w:r>
        <w:t>составлять</w:t>
      </w:r>
      <w:r>
        <w:tab/>
        <w:t>планы</w:t>
      </w:r>
      <w:r>
        <w:tab/>
        <w:t>игровой</w:t>
      </w:r>
      <w:r>
        <w:tab/>
        <w:t>(или</w:t>
      </w:r>
      <w:r>
        <w:tab/>
      </w:r>
      <w:r>
        <w:tab/>
        <w:t>соревновательной)</w:t>
      </w:r>
      <w:r>
        <w:tab/>
        <w:t>деятельности,</w:t>
      </w:r>
      <w:r>
        <w:rPr>
          <w:spacing w:val="-67"/>
        </w:rPr>
        <w:t xml:space="preserve"> </w:t>
      </w:r>
      <w:r>
        <w:t>самостоятельно</w:t>
      </w:r>
      <w:r>
        <w:rPr>
          <w:spacing w:val="35"/>
        </w:rPr>
        <w:t xml:space="preserve"> </w:t>
      </w:r>
      <w:r>
        <w:t>осуществлять,</w:t>
      </w:r>
      <w:r>
        <w:rPr>
          <w:spacing w:val="38"/>
        </w:rPr>
        <w:t xml:space="preserve"> </w:t>
      </w:r>
      <w:r>
        <w:t>контролировать</w:t>
      </w:r>
      <w:r>
        <w:rPr>
          <w:spacing w:val="33"/>
        </w:rPr>
        <w:t xml:space="preserve"> </w:t>
      </w:r>
      <w:r>
        <w:t>и</w:t>
      </w:r>
      <w:r>
        <w:rPr>
          <w:spacing w:val="35"/>
        </w:rPr>
        <w:t xml:space="preserve"> </w:t>
      </w:r>
      <w:r>
        <w:t>корректировать</w:t>
      </w:r>
      <w:r>
        <w:rPr>
          <w:spacing w:val="33"/>
        </w:rPr>
        <w:t xml:space="preserve"> </w:t>
      </w:r>
      <w:r>
        <w:t>личную</w:t>
      </w:r>
      <w:r>
        <w:rPr>
          <w:spacing w:val="-67"/>
        </w:rPr>
        <w:t xml:space="preserve"> </w:t>
      </w:r>
      <w:r>
        <w:t>деятельность,</w:t>
      </w:r>
      <w:r>
        <w:tab/>
      </w:r>
      <w:r>
        <w:tab/>
        <w:t>использовать</w:t>
      </w:r>
      <w:r>
        <w:tab/>
      </w:r>
      <w:r>
        <w:rPr>
          <w:spacing w:val="-1"/>
        </w:rPr>
        <w:t>все</w:t>
      </w:r>
      <w:r>
        <w:rPr>
          <w:spacing w:val="-1"/>
        </w:rPr>
        <w:tab/>
      </w:r>
      <w:r>
        <w:rPr>
          <w:spacing w:val="-1"/>
        </w:rPr>
        <w:tab/>
      </w:r>
      <w:r>
        <w:t>возможные</w:t>
      </w:r>
      <w:r>
        <w:tab/>
        <w:t>ресурсы</w:t>
      </w:r>
      <w:r>
        <w:tab/>
        <w:t>для</w:t>
      </w:r>
      <w:r>
        <w:tab/>
      </w:r>
      <w:r>
        <w:tab/>
        <w:t>достижения</w:t>
      </w:r>
    </w:p>
    <w:p w:rsidR="00347E9B" w:rsidRDefault="00757747">
      <w:pPr>
        <w:pStyle w:val="a4"/>
        <w:spacing w:before="3"/>
        <w:ind w:firstLine="0"/>
      </w:pPr>
      <w:r>
        <w:t>поставленных</w:t>
      </w:r>
      <w:r>
        <w:rPr>
          <w:spacing w:val="-9"/>
        </w:rPr>
        <w:t xml:space="preserve"> </w:t>
      </w:r>
      <w:r>
        <w:t>целей</w:t>
      </w:r>
      <w:r>
        <w:rPr>
          <w:spacing w:val="-5"/>
        </w:rPr>
        <w:t xml:space="preserve"> </w:t>
      </w:r>
      <w:r>
        <w:t>и</w:t>
      </w:r>
      <w:r>
        <w:rPr>
          <w:spacing w:val="-5"/>
        </w:rPr>
        <w:t xml:space="preserve"> </w:t>
      </w:r>
      <w:r>
        <w:t>реализации</w:t>
      </w:r>
      <w:r>
        <w:rPr>
          <w:spacing w:val="-5"/>
        </w:rPr>
        <w:t xml:space="preserve"> </w:t>
      </w:r>
      <w:r>
        <w:t>планов</w:t>
      </w:r>
      <w:r>
        <w:rPr>
          <w:spacing w:val="-5"/>
        </w:rPr>
        <w:t xml:space="preserve"> </w:t>
      </w:r>
      <w:r>
        <w:t>деятельности.</w:t>
      </w:r>
    </w:p>
    <w:p w:rsidR="00347E9B" w:rsidRDefault="00757747">
      <w:pPr>
        <w:pStyle w:val="a4"/>
        <w:spacing w:before="163" w:line="360" w:lineRule="auto"/>
        <w:ind w:right="490"/>
      </w:pPr>
      <w:r>
        <w:t>При изучении модуля «Футбол для всех» на уровне среднего общего</w:t>
      </w:r>
      <w:r>
        <w:rPr>
          <w:spacing w:val="1"/>
        </w:rPr>
        <w:t xml:space="preserve"> </w:t>
      </w:r>
      <w:r>
        <w:t>образования у обучающихся будут сформированы следующие предметные</w:t>
      </w:r>
      <w:r>
        <w:rPr>
          <w:spacing w:val="1"/>
        </w:rPr>
        <w:t xml:space="preserve"> </w:t>
      </w:r>
      <w:r>
        <w:t>результаты:</w:t>
      </w:r>
    </w:p>
    <w:p w:rsidR="00347E9B" w:rsidRDefault="00757747">
      <w:pPr>
        <w:pStyle w:val="a4"/>
        <w:spacing w:line="362" w:lineRule="auto"/>
        <w:ind w:right="494"/>
      </w:pPr>
      <w:r>
        <w:t>закрепление знаний об основных причинах травматизма, о правилах</w:t>
      </w:r>
      <w:r>
        <w:rPr>
          <w:spacing w:val="1"/>
        </w:rPr>
        <w:t xml:space="preserve"> </w:t>
      </w:r>
      <w:r>
        <w:t>поведения</w:t>
      </w:r>
      <w:r>
        <w:rPr>
          <w:spacing w:val="1"/>
        </w:rPr>
        <w:t xml:space="preserve"> </w:t>
      </w:r>
      <w:r>
        <w:t>и</w:t>
      </w:r>
      <w:r>
        <w:rPr>
          <w:spacing w:val="1"/>
        </w:rPr>
        <w:t xml:space="preserve"> </w:t>
      </w:r>
      <w:r>
        <w:t>безопасности</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подготовке,</w:t>
      </w:r>
      <w:r>
        <w:rPr>
          <w:spacing w:val="1"/>
        </w:rPr>
        <w:t xml:space="preserve"> </w:t>
      </w:r>
      <w:r>
        <w:t>организации и в</w:t>
      </w:r>
      <w:r>
        <w:rPr>
          <w:spacing w:val="3"/>
        </w:rPr>
        <w:t xml:space="preserve"> </w:t>
      </w:r>
      <w:r>
        <w:t>ходе</w:t>
      </w:r>
      <w:r>
        <w:rPr>
          <w:spacing w:val="1"/>
        </w:rPr>
        <w:t xml:space="preserve"> </w:t>
      </w:r>
      <w:r>
        <w:t>соревнований</w:t>
      </w:r>
      <w:r>
        <w:rPr>
          <w:spacing w:val="1"/>
        </w:rPr>
        <w:t xml:space="preserve"> </w:t>
      </w:r>
      <w:r>
        <w:t>по футболу;</w:t>
      </w:r>
    </w:p>
    <w:p w:rsidR="00347E9B" w:rsidRDefault="00757747">
      <w:pPr>
        <w:pStyle w:val="a4"/>
        <w:spacing w:line="362" w:lineRule="auto"/>
        <w:ind w:right="491"/>
      </w:pPr>
      <w:r>
        <w:t>продолжение</w:t>
      </w:r>
      <w:r>
        <w:rPr>
          <w:spacing w:val="1"/>
        </w:rPr>
        <w:t xml:space="preserve"> </w:t>
      </w:r>
      <w:r>
        <w:t>совершенствования</w:t>
      </w:r>
      <w:r>
        <w:rPr>
          <w:spacing w:val="1"/>
        </w:rPr>
        <w:t xml:space="preserve"> </w:t>
      </w:r>
      <w:r>
        <w:t>важных</w:t>
      </w:r>
      <w:r>
        <w:rPr>
          <w:spacing w:val="1"/>
        </w:rPr>
        <w:t xml:space="preserve"> </w:t>
      </w:r>
      <w:r>
        <w:t>двигательных</w:t>
      </w:r>
      <w:r>
        <w:rPr>
          <w:spacing w:val="1"/>
        </w:rPr>
        <w:t xml:space="preserve"> </w:t>
      </w:r>
      <w:r>
        <w:t>навыков,</w:t>
      </w:r>
      <w:r>
        <w:rPr>
          <w:spacing w:val="1"/>
        </w:rPr>
        <w:t xml:space="preserve"> </w:t>
      </w:r>
      <w:r>
        <w:t>необходимых</w:t>
      </w:r>
      <w:r>
        <w:rPr>
          <w:spacing w:val="-4"/>
        </w:rPr>
        <w:t xml:space="preserve"> </w:t>
      </w:r>
      <w:r>
        <w:t>для</w:t>
      </w:r>
      <w:r>
        <w:rPr>
          <w:spacing w:val="3"/>
        </w:rPr>
        <w:t xml:space="preserve"> </w:t>
      </w:r>
      <w:r>
        <w:t>игры</w:t>
      </w:r>
      <w:r>
        <w:rPr>
          <w:spacing w:val="1"/>
        </w:rPr>
        <w:t xml:space="preserve"> </w:t>
      </w:r>
      <w:r>
        <w:t>в футбол;</w:t>
      </w:r>
    </w:p>
    <w:p w:rsidR="00347E9B" w:rsidRDefault="00757747">
      <w:pPr>
        <w:pStyle w:val="a4"/>
        <w:spacing w:line="360" w:lineRule="auto"/>
        <w:ind w:right="492"/>
      </w:pPr>
      <w:r>
        <w:t>освоение</w:t>
      </w:r>
      <w:r>
        <w:rPr>
          <w:spacing w:val="1"/>
        </w:rPr>
        <w:t xml:space="preserve"> </w:t>
      </w:r>
      <w:r>
        <w:t>техники</w:t>
      </w:r>
      <w:r>
        <w:rPr>
          <w:spacing w:val="1"/>
        </w:rPr>
        <w:t xml:space="preserve"> </w:t>
      </w:r>
      <w:r>
        <w:t>выполнения</w:t>
      </w:r>
      <w:r>
        <w:rPr>
          <w:spacing w:val="1"/>
        </w:rPr>
        <w:t xml:space="preserve"> </w:t>
      </w:r>
      <w:r>
        <w:t>упражнений,</w:t>
      </w:r>
      <w:r>
        <w:rPr>
          <w:spacing w:val="1"/>
        </w:rPr>
        <w:t xml:space="preserve"> </w:t>
      </w:r>
      <w:r>
        <w:t>рекомендуемых</w:t>
      </w:r>
      <w:r>
        <w:rPr>
          <w:spacing w:val="-67"/>
        </w:rPr>
        <w:t xml:space="preserve"> </w:t>
      </w:r>
      <w:r>
        <w:t>футболистам</w:t>
      </w:r>
      <w:r>
        <w:rPr>
          <w:spacing w:val="1"/>
        </w:rPr>
        <w:t xml:space="preserve"> </w:t>
      </w:r>
      <w:r>
        <w:t>для развития таких двигательных качеств, как сила, быстрота,</w:t>
      </w:r>
      <w:r>
        <w:rPr>
          <w:spacing w:val="1"/>
        </w:rPr>
        <w:t xml:space="preserve"> </w:t>
      </w:r>
      <w:r>
        <w:t>выносливость,</w:t>
      </w:r>
      <w:r>
        <w:rPr>
          <w:spacing w:val="1"/>
        </w:rPr>
        <w:t xml:space="preserve"> </w:t>
      </w:r>
      <w:r>
        <w:t>гибкость,</w:t>
      </w:r>
      <w:r>
        <w:rPr>
          <w:spacing w:val="1"/>
        </w:rPr>
        <w:t xml:space="preserve"> </w:t>
      </w:r>
      <w:r>
        <w:t>ловкость</w:t>
      </w:r>
      <w:r>
        <w:rPr>
          <w:spacing w:val="1"/>
        </w:rPr>
        <w:t xml:space="preserve"> </w:t>
      </w:r>
      <w:r>
        <w:t>и</w:t>
      </w:r>
      <w:r>
        <w:rPr>
          <w:spacing w:val="1"/>
        </w:rPr>
        <w:t xml:space="preserve"> </w:t>
      </w:r>
      <w:r>
        <w:t>составления</w:t>
      </w:r>
      <w:r>
        <w:rPr>
          <w:spacing w:val="1"/>
        </w:rPr>
        <w:t xml:space="preserve"> </w:t>
      </w:r>
      <w:r>
        <w:t>комплексов</w:t>
      </w:r>
      <w:r>
        <w:rPr>
          <w:spacing w:val="1"/>
        </w:rPr>
        <w:t xml:space="preserve"> </w:t>
      </w:r>
      <w:r>
        <w:t>таких</w:t>
      </w:r>
      <w:r>
        <w:rPr>
          <w:spacing w:val="-67"/>
        </w:rPr>
        <w:t xml:space="preserve"> </w:t>
      </w:r>
      <w:r>
        <w:t>упражнений;</w:t>
      </w:r>
    </w:p>
    <w:p w:rsidR="00347E9B" w:rsidRDefault="00757747">
      <w:pPr>
        <w:pStyle w:val="a4"/>
        <w:spacing w:line="360" w:lineRule="auto"/>
        <w:ind w:right="490"/>
      </w:pPr>
      <w:r>
        <w:t>формирование</w:t>
      </w:r>
      <w:r>
        <w:rPr>
          <w:spacing w:val="1"/>
        </w:rPr>
        <w:t xml:space="preserve"> </w:t>
      </w:r>
      <w:r>
        <w:t>практических</w:t>
      </w:r>
      <w:r>
        <w:rPr>
          <w:spacing w:val="1"/>
        </w:rPr>
        <w:t xml:space="preserve"> </w:t>
      </w:r>
      <w:r>
        <w:t>навыков</w:t>
      </w:r>
      <w:r>
        <w:rPr>
          <w:spacing w:val="1"/>
        </w:rPr>
        <w:t xml:space="preserve"> </w:t>
      </w:r>
      <w:r>
        <w:t>по</w:t>
      </w:r>
      <w:r>
        <w:rPr>
          <w:spacing w:val="1"/>
        </w:rPr>
        <w:t xml:space="preserve"> </w:t>
      </w:r>
      <w:r>
        <w:t>освоению</w:t>
      </w:r>
      <w:r>
        <w:rPr>
          <w:spacing w:val="71"/>
        </w:rPr>
        <w:t xml:space="preserve"> </w:t>
      </w:r>
      <w:r>
        <w:t>достаточно</w:t>
      </w:r>
      <w:r>
        <w:rPr>
          <w:spacing w:val="-67"/>
        </w:rPr>
        <w:t xml:space="preserve"> </w:t>
      </w:r>
      <w:r>
        <w:t>сложных технических приемов в игре без мяча (передвижение, остановки,</w:t>
      </w:r>
      <w:r>
        <w:rPr>
          <w:spacing w:val="1"/>
        </w:rPr>
        <w:t xml:space="preserve"> </w:t>
      </w:r>
      <w:r>
        <w:t>повороты, прыжки) и при владении мячом (удары по мячу ногами и головой,</w:t>
      </w:r>
      <w:r>
        <w:rPr>
          <w:spacing w:val="1"/>
        </w:rPr>
        <w:t xml:space="preserve"> </w:t>
      </w:r>
      <w:r>
        <w:t>остановка мяча ногой, животом, грудью, головой, ведение мяча, выполнение</w:t>
      </w:r>
      <w:r>
        <w:rPr>
          <w:spacing w:val="1"/>
        </w:rPr>
        <w:t xml:space="preserve"> </w:t>
      </w:r>
      <w:r>
        <w:t>финтов и ударов, отбор мяча перехватом, толчком и подкатом, вбрасывание</w:t>
      </w:r>
      <w:r>
        <w:rPr>
          <w:spacing w:val="1"/>
        </w:rPr>
        <w:t xml:space="preserve"> </w:t>
      </w:r>
      <w:r>
        <w:t>мяча</w:t>
      </w:r>
      <w:r>
        <w:rPr>
          <w:spacing w:val="1"/>
        </w:rPr>
        <w:t xml:space="preserve"> </w:t>
      </w:r>
      <w:r>
        <w:t>с</w:t>
      </w:r>
      <w:r>
        <w:rPr>
          <w:spacing w:val="2"/>
        </w:rPr>
        <w:t xml:space="preserve"> </w:t>
      </w:r>
      <w:r>
        <w:t>места,</w:t>
      </w:r>
      <w:r>
        <w:rPr>
          <w:spacing w:val="-2"/>
        </w:rPr>
        <w:t xml:space="preserve"> </w:t>
      </w:r>
      <w:r>
        <w:t>с</w:t>
      </w:r>
      <w:r>
        <w:rPr>
          <w:spacing w:val="2"/>
        </w:rPr>
        <w:t xml:space="preserve"> </w:t>
      </w:r>
      <w:r>
        <w:t>разбега</w:t>
      </w:r>
      <w:r>
        <w:rPr>
          <w:spacing w:val="1"/>
        </w:rPr>
        <w:t xml:space="preserve"> </w:t>
      </w:r>
      <w:r>
        <w:t>и</w:t>
      </w:r>
      <w:r>
        <w:rPr>
          <w:spacing w:val="1"/>
        </w:rPr>
        <w:t xml:space="preserve"> </w:t>
      </w:r>
      <w:r>
        <w:t>в падении);</w:t>
      </w:r>
    </w:p>
    <w:p w:rsidR="00347E9B" w:rsidRDefault="00757747">
      <w:pPr>
        <w:pStyle w:val="a4"/>
        <w:spacing w:line="357" w:lineRule="auto"/>
        <w:ind w:right="498"/>
      </w:pPr>
      <w:r>
        <w:t>расширение</w:t>
      </w:r>
      <w:r>
        <w:rPr>
          <w:spacing w:val="1"/>
        </w:rPr>
        <w:t xml:space="preserve"> </w:t>
      </w:r>
      <w:r>
        <w:t>представлений</w:t>
      </w:r>
      <w:r>
        <w:rPr>
          <w:spacing w:val="1"/>
        </w:rPr>
        <w:t xml:space="preserve"> </w:t>
      </w:r>
      <w:r>
        <w:t>о</w:t>
      </w:r>
      <w:r>
        <w:rPr>
          <w:spacing w:val="1"/>
        </w:rPr>
        <w:t xml:space="preserve"> </w:t>
      </w:r>
      <w:r>
        <w:t>специализированной</w:t>
      </w:r>
      <w:r>
        <w:rPr>
          <w:spacing w:val="1"/>
        </w:rPr>
        <w:t xml:space="preserve"> </w:t>
      </w:r>
      <w:r>
        <w:t>технической</w:t>
      </w:r>
      <w:r>
        <w:rPr>
          <w:spacing w:val="1"/>
        </w:rPr>
        <w:t xml:space="preserve"> </w:t>
      </w:r>
      <w:r>
        <w:t>и</w:t>
      </w:r>
      <w:r>
        <w:rPr>
          <w:spacing w:val="1"/>
        </w:rPr>
        <w:t xml:space="preserve"> </w:t>
      </w:r>
      <w:r>
        <w:t>тактической подготовке</w:t>
      </w:r>
      <w:r>
        <w:rPr>
          <w:spacing w:val="2"/>
        </w:rPr>
        <w:t xml:space="preserve"> </w:t>
      </w:r>
      <w:r>
        <w:t>вратарей;</w:t>
      </w:r>
    </w:p>
    <w:p w:rsidR="00347E9B" w:rsidRDefault="00757747">
      <w:pPr>
        <w:pStyle w:val="a4"/>
        <w:spacing w:line="360" w:lineRule="auto"/>
        <w:ind w:right="490"/>
      </w:pPr>
      <w:r>
        <w:t>умение</w:t>
      </w:r>
      <w:r>
        <w:rPr>
          <w:spacing w:val="1"/>
        </w:rPr>
        <w:t xml:space="preserve"> </w:t>
      </w:r>
      <w:r>
        <w:t>анализировать</w:t>
      </w:r>
      <w:r>
        <w:rPr>
          <w:spacing w:val="1"/>
        </w:rPr>
        <w:t xml:space="preserve"> </w:t>
      </w:r>
      <w:r>
        <w:t>и</w:t>
      </w:r>
      <w:r>
        <w:rPr>
          <w:spacing w:val="1"/>
        </w:rPr>
        <w:t xml:space="preserve"> </w:t>
      </w:r>
      <w:r>
        <w:t>исправлять</w:t>
      </w:r>
      <w:r>
        <w:rPr>
          <w:spacing w:val="1"/>
        </w:rPr>
        <w:t xml:space="preserve"> </w:t>
      </w:r>
      <w:r>
        <w:t>наиболее</w:t>
      </w:r>
      <w:r>
        <w:rPr>
          <w:spacing w:val="1"/>
        </w:rPr>
        <w:t xml:space="preserve"> </w:t>
      </w:r>
      <w:r>
        <w:t>распространенные</w:t>
      </w:r>
      <w:r>
        <w:rPr>
          <w:spacing w:val="1"/>
        </w:rPr>
        <w:t xml:space="preserve"> </w:t>
      </w:r>
      <w:r>
        <w:t>ошибки, допускаемые при выполнении технических приемов и тактических</w:t>
      </w:r>
      <w:r>
        <w:rPr>
          <w:spacing w:val="1"/>
        </w:rPr>
        <w:t xml:space="preserve"> </w:t>
      </w:r>
      <w:r>
        <w:t>действий;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расширение</w:t>
      </w:r>
      <w:r>
        <w:rPr>
          <w:spacing w:val="1"/>
        </w:rPr>
        <w:t xml:space="preserve"> </w:t>
      </w:r>
      <w:r>
        <w:t>словарного</w:t>
      </w:r>
      <w:r>
        <w:rPr>
          <w:spacing w:val="1"/>
        </w:rPr>
        <w:t xml:space="preserve"> </w:t>
      </w:r>
      <w:r>
        <w:t>запаса</w:t>
      </w:r>
      <w:r>
        <w:rPr>
          <w:spacing w:val="1"/>
        </w:rPr>
        <w:t xml:space="preserve"> </w:t>
      </w:r>
      <w:r>
        <w:t>основных терминологических понятий</w:t>
      </w:r>
      <w:r>
        <w:rPr>
          <w:spacing w:val="-67"/>
        </w:rPr>
        <w:t xml:space="preserve"> </w:t>
      </w:r>
      <w:r>
        <w:t>спортивной игры;</w:t>
      </w:r>
    </w:p>
    <w:p w:rsidR="00347E9B" w:rsidRDefault="00757747">
      <w:pPr>
        <w:pStyle w:val="a4"/>
        <w:tabs>
          <w:tab w:val="left" w:pos="4015"/>
          <w:tab w:val="left" w:pos="6380"/>
          <w:tab w:val="left" w:pos="6869"/>
          <w:tab w:val="left" w:pos="8495"/>
        </w:tabs>
        <w:spacing w:line="362" w:lineRule="auto"/>
        <w:ind w:right="493"/>
        <w:jc w:val="left"/>
      </w:pPr>
      <w:r>
        <w:t>совершенствование</w:t>
      </w:r>
      <w:r>
        <w:tab/>
        <w:t>индивидуальных</w:t>
      </w:r>
      <w:r>
        <w:tab/>
        <w:t>и</w:t>
      </w:r>
      <w:r>
        <w:tab/>
        <w:t>групповых</w:t>
      </w:r>
      <w:r>
        <w:tab/>
        <w:t>тактических</w:t>
      </w:r>
      <w:r>
        <w:rPr>
          <w:spacing w:val="-67"/>
        </w:rPr>
        <w:t xml:space="preserve"> </w:t>
      </w:r>
      <w:r>
        <w:t>действий</w:t>
      </w:r>
      <w:r>
        <w:rPr>
          <w:spacing w:val="3"/>
        </w:rPr>
        <w:t xml:space="preserve"> </w:t>
      </w:r>
      <w:r>
        <w:t>в</w:t>
      </w:r>
      <w:r>
        <w:rPr>
          <w:spacing w:val="-1"/>
        </w:rPr>
        <w:t xml:space="preserve"> </w:t>
      </w:r>
      <w:r>
        <w:t>атаке</w:t>
      </w:r>
      <w:r>
        <w:rPr>
          <w:spacing w:val="2"/>
        </w:rPr>
        <w:t xml:space="preserve"> </w:t>
      </w:r>
      <w:r>
        <w:t>и</w:t>
      </w:r>
      <w:r>
        <w:rPr>
          <w:spacing w:val="1"/>
        </w:rPr>
        <w:t xml:space="preserve"> </w:t>
      </w:r>
      <w:r>
        <w:t>в обороне;</w:t>
      </w:r>
    </w:p>
    <w:p w:rsidR="00347E9B" w:rsidRDefault="00757747">
      <w:pPr>
        <w:pStyle w:val="a4"/>
        <w:spacing w:line="357" w:lineRule="auto"/>
        <w:jc w:val="left"/>
      </w:pPr>
      <w:r>
        <w:t>овладение</w:t>
      </w:r>
      <w:r>
        <w:rPr>
          <w:spacing w:val="57"/>
        </w:rPr>
        <w:t xml:space="preserve"> </w:t>
      </w:r>
      <w:r>
        <w:t>основами</w:t>
      </w:r>
      <w:r>
        <w:rPr>
          <w:spacing w:val="57"/>
        </w:rPr>
        <w:t xml:space="preserve"> </w:t>
      </w:r>
      <w:r>
        <w:t>знаний</w:t>
      </w:r>
      <w:r>
        <w:rPr>
          <w:spacing w:val="57"/>
        </w:rPr>
        <w:t xml:space="preserve"> </w:t>
      </w:r>
      <w:r>
        <w:t>о</w:t>
      </w:r>
      <w:r>
        <w:rPr>
          <w:spacing w:val="58"/>
        </w:rPr>
        <w:t xml:space="preserve"> </w:t>
      </w:r>
      <w:r>
        <w:t>возрастных</w:t>
      </w:r>
      <w:r>
        <w:rPr>
          <w:spacing w:val="53"/>
        </w:rPr>
        <w:t xml:space="preserve"> </w:t>
      </w:r>
      <w:r>
        <w:t>особенностях</w:t>
      </w:r>
      <w:r>
        <w:rPr>
          <w:spacing w:val="53"/>
        </w:rPr>
        <w:t xml:space="preserve"> </w:t>
      </w:r>
      <w:r>
        <w:t>физического</w:t>
      </w:r>
      <w:r>
        <w:rPr>
          <w:spacing w:val="-67"/>
        </w:rPr>
        <w:t xml:space="preserve"> </w:t>
      </w:r>
      <w:r>
        <w:t>развития</w:t>
      </w:r>
      <w:r>
        <w:rPr>
          <w:spacing w:val="1"/>
        </w:rPr>
        <w:t xml:space="preserve"> </w:t>
      </w:r>
      <w:r>
        <w:t>и психологии</w:t>
      </w:r>
      <w:r>
        <w:rPr>
          <w:spacing w:val="4"/>
        </w:rPr>
        <w:t xml:space="preserve"> </w:t>
      </w:r>
      <w:r>
        <w:t>обучающихся</w:t>
      </w:r>
      <w:r>
        <w:rPr>
          <w:spacing w:val="4"/>
        </w:rPr>
        <w:t xml:space="preserve"> </w:t>
      </w:r>
      <w:r>
        <w:t>10–11 классов;</w:t>
      </w:r>
    </w:p>
    <w:p w:rsidR="00347E9B" w:rsidRDefault="00757747">
      <w:pPr>
        <w:pStyle w:val="a4"/>
        <w:tabs>
          <w:tab w:val="left" w:pos="2792"/>
          <w:tab w:val="left" w:pos="4701"/>
          <w:tab w:val="left" w:pos="6125"/>
          <w:tab w:val="left" w:pos="7291"/>
          <w:tab w:val="left" w:pos="7660"/>
          <w:tab w:val="left" w:pos="9675"/>
        </w:tabs>
        <w:spacing w:line="362" w:lineRule="auto"/>
        <w:ind w:right="498"/>
        <w:jc w:val="left"/>
      </w:pPr>
      <w:r>
        <w:t>овладение</w:t>
      </w:r>
      <w:r>
        <w:tab/>
        <w:t>практическим</w:t>
      </w:r>
      <w:r>
        <w:tab/>
        <w:t>навыками</w:t>
      </w:r>
      <w:r>
        <w:tab/>
        <w:t>участия</w:t>
      </w:r>
      <w:r>
        <w:tab/>
        <w:t>в</w:t>
      </w:r>
      <w:r>
        <w:tab/>
        <w:t>соревнованиях</w:t>
      </w:r>
      <w:r>
        <w:tab/>
      </w:r>
      <w:r>
        <w:rPr>
          <w:spacing w:val="-1"/>
        </w:rPr>
        <w:t>по</w:t>
      </w:r>
      <w:r>
        <w:rPr>
          <w:spacing w:val="-67"/>
        </w:rPr>
        <w:t xml:space="preserve"> </w:t>
      </w:r>
      <w:r>
        <w:t>футболу;</w:t>
      </w:r>
    </w:p>
    <w:p w:rsidR="00347E9B" w:rsidRDefault="00757747">
      <w:pPr>
        <w:pStyle w:val="a4"/>
        <w:spacing w:line="362" w:lineRule="auto"/>
        <w:ind w:right="500"/>
        <w:jc w:val="left"/>
      </w:pPr>
      <w:r>
        <w:t>применение</w:t>
      </w:r>
      <w:r>
        <w:rPr>
          <w:spacing w:val="31"/>
        </w:rPr>
        <w:t xml:space="preserve"> </w:t>
      </w:r>
      <w:r>
        <w:t>тактических</w:t>
      </w:r>
      <w:r>
        <w:rPr>
          <w:spacing w:val="26"/>
        </w:rPr>
        <w:t xml:space="preserve"> </w:t>
      </w:r>
      <w:r>
        <w:t>и</w:t>
      </w:r>
      <w:r>
        <w:rPr>
          <w:spacing w:val="30"/>
        </w:rPr>
        <w:t xml:space="preserve"> </w:t>
      </w:r>
      <w:r>
        <w:t>стратегических</w:t>
      </w:r>
      <w:r>
        <w:rPr>
          <w:spacing w:val="26"/>
        </w:rPr>
        <w:t xml:space="preserve"> </w:t>
      </w:r>
      <w:r>
        <w:t>приемов</w:t>
      </w:r>
      <w:r>
        <w:rPr>
          <w:spacing w:val="30"/>
        </w:rPr>
        <w:t xml:space="preserve"> </w:t>
      </w:r>
      <w:r>
        <w:t>организации</w:t>
      </w:r>
      <w:r>
        <w:rPr>
          <w:spacing w:val="30"/>
        </w:rPr>
        <w:t xml:space="preserve"> </w:t>
      </w:r>
      <w:r>
        <w:t>игры</w:t>
      </w:r>
      <w:r>
        <w:rPr>
          <w:spacing w:val="-67"/>
        </w:rPr>
        <w:t xml:space="preserve"> </w:t>
      </w:r>
      <w:r>
        <w:t>в</w:t>
      </w:r>
      <w:r>
        <w:rPr>
          <w:spacing w:val="-1"/>
        </w:rPr>
        <w:t xml:space="preserve"> </w:t>
      </w:r>
      <w:r>
        <w:t>футбол</w:t>
      </w:r>
      <w:r>
        <w:rPr>
          <w:spacing w:val="1"/>
        </w:rPr>
        <w:t xml:space="preserve"> </w:t>
      </w:r>
      <w:r>
        <w:t>в</w:t>
      </w:r>
      <w:r>
        <w:rPr>
          <w:spacing w:val="-1"/>
        </w:rPr>
        <w:t xml:space="preserve"> </w:t>
      </w:r>
      <w:r>
        <w:t>быстро меняющейся</w:t>
      </w:r>
      <w:r>
        <w:rPr>
          <w:spacing w:val="2"/>
        </w:rPr>
        <w:t xml:space="preserve"> </w:t>
      </w:r>
      <w:r>
        <w:t>игровой</w:t>
      </w:r>
      <w:r>
        <w:rPr>
          <w:spacing w:val="5"/>
        </w:rPr>
        <w:t xml:space="preserve"> </w:t>
      </w:r>
      <w:r>
        <w:t>обстановке;</w:t>
      </w:r>
    </w:p>
    <w:p w:rsidR="00347E9B" w:rsidRDefault="00757747">
      <w:pPr>
        <w:pStyle w:val="a4"/>
        <w:spacing w:line="315" w:lineRule="exact"/>
        <w:ind w:left="1330" w:firstLine="0"/>
        <w:jc w:val="left"/>
      </w:pPr>
      <w:r>
        <w:t>организация</w:t>
      </w:r>
      <w:r>
        <w:rPr>
          <w:spacing w:val="-5"/>
        </w:rPr>
        <w:t xml:space="preserve"> </w:t>
      </w:r>
      <w:r>
        <w:t>и</w:t>
      </w:r>
      <w:r>
        <w:rPr>
          <w:spacing w:val="-5"/>
        </w:rPr>
        <w:t xml:space="preserve"> </w:t>
      </w:r>
      <w:r>
        <w:t>судейство</w:t>
      </w:r>
      <w:r>
        <w:rPr>
          <w:spacing w:val="-5"/>
        </w:rPr>
        <w:t xml:space="preserve"> </w:t>
      </w:r>
      <w:r>
        <w:t>соревнований</w:t>
      </w:r>
      <w:r>
        <w:rPr>
          <w:spacing w:val="-6"/>
        </w:rPr>
        <w:t xml:space="preserve"> </w:t>
      </w:r>
      <w:r>
        <w:t>по</w:t>
      </w:r>
      <w:r>
        <w:rPr>
          <w:spacing w:val="-5"/>
        </w:rPr>
        <w:t xml:space="preserve"> </w:t>
      </w:r>
      <w:r>
        <w:t>футболу;</w:t>
      </w:r>
    </w:p>
    <w:p w:rsidR="00347E9B" w:rsidRDefault="00757747">
      <w:pPr>
        <w:pStyle w:val="a4"/>
        <w:tabs>
          <w:tab w:val="left" w:pos="3369"/>
          <w:tab w:val="left" w:pos="5374"/>
          <w:tab w:val="left" w:pos="8069"/>
        </w:tabs>
        <w:spacing w:before="152" w:line="360" w:lineRule="auto"/>
        <w:ind w:right="487"/>
      </w:pPr>
      <w:r>
        <w:t>овладение</w:t>
      </w:r>
      <w:r>
        <w:tab/>
        <w:t>умениями</w:t>
      </w:r>
      <w:r>
        <w:tab/>
        <w:t>самостоятельно</w:t>
      </w:r>
      <w:r>
        <w:tab/>
        <w:t>организовывать</w:t>
      </w:r>
      <w:r>
        <w:rPr>
          <w:spacing w:val="-68"/>
        </w:rPr>
        <w:t xml:space="preserve"> </w:t>
      </w:r>
      <w:r>
        <w:t>здоровьесберегающую</w:t>
      </w:r>
      <w:r>
        <w:rPr>
          <w:spacing w:val="1"/>
        </w:rPr>
        <w:t xml:space="preserve"> </w:t>
      </w:r>
      <w:r>
        <w:t>жизнедеятельность</w:t>
      </w:r>
      <w:r>
        <w:rPr>
          <w:spacing w:val="1"/>
        </w:rPr>
        <w:t xml:space="preserve"> </w:t>
      </w:r>
      <w:r>
        <w:t>(режим</w:t>
      </w:r>
      <w:r>
        <w:rPr>
          <w:spacing w:val="1"/>
        </w:rPr>
        <w:t xml:space="preserve"> </w:t>
      </w:r>
      <w:r>
        <w:t>дня,</w:t>
      </w:r>
      <w:r>
        <w:rPr>
          <w:spacing w:val="1"/>
        </w:rPr>
        <w:t xml:space="preserve"> </w:t>
      </w:r>
      <w:r>
        <w:t>утренняя</w:t>
      </w:r>
      <w:r>
        <w:rPr>
          <w:spacing w:val="1"/>
        </w:rPr>
        <w:t xml:space="preserve"> </w:t>
      </w:r>
      <w:r>
        <w:t>зарядка,</w:t>
      </w:r>
      <w:r>
        <w:rPr>
          <w:spacing w:val="1"/>
        </w:rPr>
        <w:t xml:space="preserve"> </w:t>
      </w:r>
      <w:r>
        <w:t>оздоровительные мероприятия, подвижные игры на основе игры в футбол и</w:t>
      </w:r>
      <w:r>
        <w:rPr>
          <w:spacing w:val="1"/>
        </w:rPr>
        <w:t xml:space="preserve"> </w:t>
      </w:r>
      <w:r>
        <w:t>так далее);</w:t>
      </w:r>
    </w:p>
    <w:p w:rsidR="00347E9B" w:rsidRDefault="00757747">
      <w:pPr>
        <w:pStyle w:val="a4"/>
        <w:spacing w:line="360" w:lineRule="auto"/>
        <w:ind w:right="495"/>
      </w:pPr>
      <w:r>
        <w:t>формирование</w:t>
      </w:r>
      <w:r>
        <w:rPr>
          <w:spacing w:val="1"/>
        </w:rPr>
        <w:t xml:space="preserve"> </w:t>
      </w:r>
      <w:r>
        <w:t>навыка</w:t>
      </w:r>
      <w:r>
        <w:rPr>
          <w:spacing w:val="1"/>
        </w:rPr>
        <w:t xml:space="preserve"> </w:t>
      </w:r>
      <w:r>
        <w:t>систематического</w:t>
      </w:r>
      <w:r>
        <w:rPr>
          <w:spacing w:val="1"/>
        </w:rPr>
        <w:t xml:space="preserve"> </w:t>
      </w:r>
      <w:r>
        <w:t>наблюдения</w:t>
      </w:r>
      <w:r>
        <w:rPr>
          <w:spacing w:val="1"/>
        </w:rPr>
        <w:t xml:space="preserve"> </w:t>
      </w:r>
      <w:r>
        <w:t>за</w:t>
      </w:r>
      <w:r>
        <w:rPr>
          <w:spacing w:val="1"/>
        </w:rPr>
        <w:t xml:space="preserve"> </w:t>
      </w:r>
      <w:r>
        <w:t>своим</w:t>
      </w:r>
      <w:r>
        <w:rPr>
          <w:spacing w:val="1"/>
        </w:rPr>
        <w:t xml:space="preserve"> </w:t>
      </w:r>
      <w:r>
        <w:t>физическим</w:t>
      </w:r>
      <w:r>
        <w:rPr>
          <w:spacing w:val="1"/>
        </w:rPr>
        <w:t xml:space="preserve"> </w:t>
      </w:r>
      <w:r>
        <w:t>состоянием,</w:t>
      </w:r>
      <w:r>
        <w:rPr>
          <w:spacing w:val="1"/>
        </w:rPr>
        <w:t xml:space="preserve"> </w:t>
      </w:r>
      <w:r>
        <w:t>величиной</w:t>
      </w:r>
      <w:r>
        <w:rPr>
          <w:spacing w:val="1"/>
        </w:rPr>
        <w:t xml:space="preserve"> </w:t>
      </w:r>
      <w:r>
        <w:t>физических</w:t>
      </w:r>
      <w:r>
        <w:rPr>
          <w:spacing w:val="1"/>
        </w:rPr>
        <w:t xml:space="preserve"> </w:t>
      </w:r>
      <w:r>
        <w:t>нагрузок,</w:t>
      </w:r>
      <w:r>
        <w:rPr>
          <w:spacing w:val="1"/>
        </w:rPr>
        <w:t xml:space="preserve"> </w:t>
      </w:r>
      <w:r>
        <w:t>данными</w:t>
      </w:r>
      <w:r>
        <w:rPr>
          <w:spacing w:val="1"/>
        </w:rPr>
        <w:t xml:space="preserve"> </w:t>
      </w:r>
      <w:r>
        <w:t>мониторинга здоровья (рост, масса тела и другие), показателями развития</w:t>
      </w:r>
      <w:r>
        <w:rPr>
          <w:spacing w:val="1"/>
        </w:rPr>
        <w:t xml:space="preserve"> </w:t>
      </w:r>
      <w:r>
        <w:t>основных физических качеств (силы, быстроты, выносливости, координации,</w:t>
      </w:r>
      <w:r>
        <w:rPr>
          <w:spacing w:val="-67"/>
        </w:rPr>
        <w:t xml:space="preserve"> </w:t>
      </w:r>
      <w:r>
        <w:t>гибкости).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rsidP="00026C5F">
      <w:pPr>
        <w:pStyle w:val="a5"/>
        <w:numPr>
          <w:ilvl w:val="2"/>
          <w:numId w:val="112"/>
        </w:numPr>
        <w:tabs>
          <w:tab w:val="left" w:pos="2435"/>
        </w:tabs>
        <w:spacing w:before="67" w:line="360" w:lineRule="auto"/>
        <w:ind w:right="489" w:firstLine="706"/>
        <w:rPr>
          <w:sz w:val="28"/>
        </w:rPr>
      </w:pPr>
      <w:bookmarkStart w:id="7" w:name="2.2.28._Рабочая_программа_по_учебному_пр"/>
      <w:bookmarkEnd w:id="7"/>
      <w:r>
        <w:rPr>
          <w:sz w:val="28"/>
        </w:rPr>
        <w:lastRenderedPageBreak/>
        <w:t>Рабочая</w:t>
      </w:r>
      <w:r>
        <w:rPr>
          <w:spacing w:val="1"/>
          <w:sz w:val="28"/>
        </w:rPr>
        <w:t xml:space="preserve"> </w:t>
      </w:r>
      <w:r>
        <w:rPr>
          <w:sz w:val="28"/>
        </w:rPr>
        <w:t>программа</w:t>
      </w:r>
      <w:r>
        <w:rPr>
          <w:spacing w:val="1"/>
          <w:sz w:val="28"/>
        </w:rPr>
        <w:t xml:space="preserve"> </w:t>
      </w:r>
      <w:r>
        <w:rPr>
          <w:sz w:val="28"/>
        </w:rPr>
        <w:t>по</w:t>
      </w:r>
      <w:r>
        <w:rPr>
          <w:spacing w:val="1"/>
          <w:sz w:val="28"/>
        </w:rPr>
        <w:t xml:space="preserve"> </w:t>
      </w:r>
      <w:r>
        <w:rPr>
          <w:sz w:val="28"/>
        </w:rPr>
        <w:t>учебному</w:t>
      </w:r>
      <w:r>
        <w:rPr>
          <w:spacing w:val="1"/>
          <w:sz w:val="28"/>
        </w:rPr>
        <w:t xml:space="preserve"> </w:t>
      </w:r>
      <w:r>
        <w:rPr>
          <w:sz w:val="28"/>
        </w:rPr>
        <w:t>предмету</w:t>
      </w:r>
      <w:r>
        <w:rPr>
          <w:spacing w:val="1"/>
          <w:sz w:val="28"/>
        </w:rPr>
        <w:t xml:space="preserve"> </w:t>
      </w:r>
      <w:r>
        <w:rPr>
          <w:sz w:val="28"/>
        </w:rPr>
        <w:t>«</w:t>
      </w:r>
      <w:r>
        <w:rPr>
          <w:position w:val="1"/>
          <w:sz w:val="28"/>
        </w:rPr>
        <w:t>Основы</w:t>
      </w:r>
      <w:r>
        <w:rPr>
          <w:spacing w:val="1"/>
          <w:position w:val="1"/>
          <w:sz w:val="28"/>
        </w:rPr>
        <w:t xml:space="preserve"> </w:t>
      </w:r>
      <w:r>
        <w:rPr>
          <w:position w:val="1"/>
          <w:sz w:val="28"/>
        </w:rPr>
        <w:t>безопасности жизнедеятельности</w:t>
      </w:r>
      <w:r>
        <w:rPr>
          <w:sz w:val="28"/>
        </w:rPr>
        <w:t>» (базовый</w:t>
      </w:r>
      <w:r>
        <w:rPr>
          <w:spacing w:val="5"/>
          <w:sz w:val="28"/>
        </w:rPr>
        <w:t xml:space="preserve"> </w:t>
      </w:r>
      <w:r>
        <w:rPr>
          <w:sz w:val="28"/>
        </w:rPr>
        <w:t>уровень).</w:t>
      </w:r>
    </w:p>
    <w:p w:rsidR="00347E9B" w:rsidRDefault="00757747">
      <w:pPr>
        <w:pStyle w:val="a4"/>
        <w:spacing w:before="3" w:line="350" w:lineRule="auto"/>
        <w:ind w:right="490"/>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w:t>
      </w:r>
      <w:r>
        <w:rPr>
          <w:position w:val="1"/>
        </w:rPr>
        <w:t>Основы</w:t>
      </w:r>
      <w:r>
        <w:rPr>
          <w:spacing w:val="1"/>
          <w:position w:val="1"/>
        </w:rPr>
        <w:t xml:space="preserve"> </w:t>
      </w:r>
      <w:r>
        <w:rPr>
          <w:position w:val="1"/>
        </w:rPr>
        <w:t>безопасности</w:t>
      </w:r>
      <w:r>
        <w:rPr>
          <w:spacing w:val="1"/>
          <w:position w:val="1"/>
        </w:rPr>
        <w:t xml:space="preserve"> </w:t>
      </w:r>
      <w:r>
        <w:rPr>
          <w:position w:val="1"/>
        </w:rPr>
        <w:t>жизнедеятельности</w:t>
      </w:r>
      <w:r>
        <w:t>»</w:t>
      </w:r>
      <w:r>
        <w:rPr>
          <w:spacing w:val="1"/>
        </w:rPr>
        <w:t xml:space="preserve"> </w:t>
      </w:r>
      <w:r>
        <w:t>(предметная</w:t>
      </w:r>
      <w:r>
        <w:rPr>
          <w:spacing w:val="1"/>
        </w:rPr>
        <w:t xml:space="preserve"> </w:t>
      </w:r>
      <w:r>
        <w:t>область</w:t>
      </w:r>
      <w:r>
        <w:rPr>
          <w:spacing w:val="1"/>
        </w:rPr>
        <w:t xml:space="preserve"> </w:t>
      </w:r>
      <w:r>
        <w:t>«Физическая</w:t>
      </w:r>
      <w:r>
        <w:rPr>
          <w:spacing w:val="1"/>
        </w:rPr>
        <w:t xml:space="preserve"> </w:t>
      </w:r>
      <w:r>
        <w:t>культураи</w:t>
      </w:r>
      <w:r>
        <w:rPr>
          <w:spacing w:val="1"/>
        </w:rPr>
        <w:t xml:space="preserve"> </w:t>
      </w:r>
      <w:r>
        <w:t>основы</w:t>
      </w:r>
      <w:r>
        <w:rPr>
          <w:spacing w:val="1"/>
        </w:rPr>
        <w:t xml:space="preserve"> </w:t>
      </w:r>
      <w:r>
        <w:t>безопасности</w:t>
      </w:r>
      <w:r>
        <w:rPr>
          <w:spacing w:val="1"/>
        </w:rPr>
        <w:t xml:space="preserve"> </w:t>
      </w:r>
      <w:r>
        <w:t>жизнедеятельности»)</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программапо</w:t>
      </w:r>
      <w:r>
        <w:rPr>
          <w:spacing w:val="1"/>
        </w:rPr>
        <w:t xml:space="preserve"> </w:t>
      </w:r>
      <w:r>
        <w:t>ОБЖ,</w:t>
      </w:r>
      <w:r>
        <w:rPr>
          <w:spacing w:val="1"/>
        </w:rPr>
        <w:t xml:space="preserve"> </w:t>
      </w:r>
      <w:r>
        <w:t>ОБЖ)</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 освоения</w:t>
      </w:r>
      <w:r>
        <w:rPr>
          <w:spacing w:val="1"/>
        </w:rPr>
        <w:t xml:space="preserve"> </w:t>
      </w:r>
      <w:r>
        <w:t>программы ОБЖ.</w:t>
      </w:r>
    </w:p>
    <w:p w:rsidR="00347E9B" w:rsidRDefault="00757747">
      <w:pPr>
        <w:pStyle w:val="a4"/>
        <w:spacing w:line="319" w:lineRule="exact"/>
        <w:ind w:left="1330" w:firstLine="0"/>
      </w:pPr>
      <w:r>
        <w:t>Пояснительная</w:t>
      </w:r>
      <w:r>
        <w:rPr>
          <w:spacing w:val="-6"/>
        </w:rPr>
        <w:t xml:space="preserve"> </w:t>
      </w:r>
      <w:r>
        <w:t>записка.</w:t>
      </w:r>
    </w:p>
    <w:p w:rsidR="00347E9B" w:rsidRDefault="00757747">
      <w:pPr>
        <w:pStyle w:val="a4"/>
        <w:spacing w:before="148" w:line="350" w:lineRule="auto"/>
        <w:ind w:right="488"/>
      </w:pPr>
      <w:r>
        <w:t>Программа по ОБЖ разработана на основе требований к 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ФГОС</w:t>
      </w:r>
      <w:r>
        <w:rPr>
          <w:spacing w:val="1"/>
        </w:rPr>
        <w:t xml:space="preserve"> </w:t>
      </w:r>
      <w:r>
        <w:t>СОО,</w:t>
      </w:r>
      <w:r>
        <w:rPr>
          <w:spacing w:val="1"/>
        </w:rPr>
        <w:t xml:space="preserve"> </w:t>
      </w:r>
      <w:r>
        <w:t>федеральной</w:t>
      </w:r>
      <w:r>
        <w:rPr>
          <w:spacing w:val="71"/>
        </w:rPr>
        <w:t xml:space="preserve"> </w:t>
      </w:r>
      <w:r>
        <w:t>рабочей</w:t>
      </w:r>
      <w:r>
        <w:rPr>
          <w:spacing w:val="1"/>
        </w:rPr>
        <w:t xml:space="preserve"> </w:t>
      </w:r>
      <w:r>
        <w:t>программы</w:t>
      </w:r>
      <w:r>
        <w:rPr>
          <w:spacing w:val="54"/>
        </w:rPr>
        <w:t xml:space="preserve"> </w:t>
      </w:r>
      <w:r>
        <w:t>воспитания,</w:t>
      </w:r>
      <w:r>
        <w:rPr>
          <w:spacing w:val="56"/>
        </w:rPr>
        <w:t xml:space="preserve"> </w:t>
      </w:r>
      <w:r>
        <w:t>Концепции</w:t>
      </w:r>
      <w:r>
        <w:rPr>
          <w:spacing w:val="58"/>
        </w:rPr>
        <w:t xml:space="preserve"> </w:t>
      </w:r>
      <w:r>
        <w:t>преподавания</w:t>
      </w:r>
      <w:r>
        <w:rPr>
          <w:spacing w:val="55"/>
        </w:rPr>
        <w:t xml:space="preserve"> </w:t>
      </w:r>
      <w:r>
        <w:t>учебного</w:t>
      </w:r>
      <w:r>
        <w:rPr>
          <w:spacing w:val="54"/>
        </w:rPr>
        <w:t xml:space="preserve"> </w:t>
      </w:r>
      <w:r>
        <w:t>предмета</w:t>
      </w:r>
    </w:p>
    <w:p w:rsidR="00347E9B" w:rsidRDefault="00757747">
      <w:pPr>
        <w:pStyle w:val="a4"/>
        <w:spacing w:line="350" w:lineRule="auto"/>
        <w:ind w:right="497" w:firstLine="0"/>
      </w:pPr>
      <w:r>
        <w:t>«Основы</w:t>
      </w:r>
      <w:r>
        <w:rPr>
          <w:spacing w:val="1"/>
        </w:rPr>
        <w:t xml:space="preserve"> </w:t>
      </w:r>
      <w:r>
        <w:t>безопасности</w:t>
      </w:r>
      <w:r>
        <w:rPr>
          <w:spacing w:val="1"/>
        </w:rPr>
        <w:t xml:space="preserve"> </w:t>
      </w:r>
      <w:r>
        <w:t>жизнедеятельности»</w:t>
      </w:r>
      <w:r>
        <w:rPr>
          <w:spacing w:val="1"/>
        </w:rPr>
        <w:t xml:space="preserve"> </w:t>
      </w:r>
      <w:r>
        <w:t>и</w:t>
      </w:r>
      <w:r>
        <w:rPr>
          <w:spacing w:val="1"/>
        </w:rPr>
        <w:t xml:space="preserve"> </w:t>
      </w:r>
      <w:r>
        <w:t>предусматривает</w:t>
      </w:r>
      <w:r>
        <w:rPr>
          <w:spacing w:val="-67"/>
        </w:rPr>
        <w:t xml:space="preserve"> </w:t>
      </w:r>
      <w:r>
        <w:t>непосредственное применениепри реализации ООП</w:t>
      </w:r>
      <w:r>
        <w:rPr>
          <w:spacing w:val="-4"/>
        </w:rPr>
        <w:t xml:space="preserve"> </w:t>
      </w:r>
      <w:r>
        <w:t>СОО.</w:t>
      </w:r>
    </w:p>
    <w:p w:rsidR="00347E9B" w:rsidRDefault="00757747">
      <w:pPr>
        <w:pStyle w:val="a4"/>
        <w:spacing w:line="350" w:lineRule="auto"/>
        <w:ind w:right="500"/>
      </w:pPr>
      <w:r>
        <w:t>Программа по ОБЖ позволит учителю построить освоение содержания</w:t>
      </w:r>
      <w:r>
        <w:rPr>
          <w:spacing w:val="1"/>
        </w:rPr>
        <w:t xml:space="preserve"> </w:t>
      </w:r>
      <w:r>
        <w:t>в</w:t>
      </w:r>
      <w:r>
        <w:rPr>
          <w:spacing w:val="1"/>
        </w:rPr>
        <w:t xml:space="preserve"> </w:t>
      </w:r>
      <w:r>
        <w:t>логике</w:t>
      </w:r>
      <w:r>
        <w:rPr>
          <w:spacing w:val="1"/>
        </w:rPr>
        <w:t xml:space="preserve"> </w:t>
      </w:r>
      <w:r>
        <w:t>последовательного</w:t>
      </w:r>
      <w:r>
        <w:rPr>
          <w:spacing w:val="1"/>
        </w:rPr>
        <w:t xml:space="preserve"> </w:t>
      </w:r>
      <w:r>
        <w:t>нарастания</w:t>
      </w:r>
      <w:r>
        <w:rPr>
          <w:spacing w:val="1"/>
        </w:rPr>
        <w:t xml:space="preserve"> </w:t>
      </w:r>
      <w:r>
        <w:t>факторов</w:t>
      </w:r>
      <w:r>
        <w:rPr>
          <w:spacing w:val="1"/>
        </w:rPr>
        <w:t xml:space="preserve"> </w:t>
      </w:r>
      <w:r>
        <w:t>опасности</w:t>
      </w:r>
      <w:r>
        <w:rPr>
          <w:spacing w:val="1"/>
        </w:rPr>
        <w:t xml:space="preserve"> </w:t>
      </w:r>
      <w:r>
        <w:t>от</w:t>
      </w:r>
      <w:r>
        <w:rPr>
          <w:spacing w:val="1"/>
        </w:rPr>
        <w:t xml:space="preserve"> </w:t>
      </w:r>
      <w:r>
        <w:t>опасной</w:t>
      </w:r>
      <w:r>
        <w:rPr>
          <w:spacing w:val="1"/>
        </w:rPr>
        <w:t xml:space="preserve"> </w:t>
      </w:r>
      <w:r>
        <w:t>ситуации до чрезвычайной ситуации и разумного взаимодействия человекас</w:t>
      </w:r>
      <w:r>
        <w:rPr>
          <w:spacing w:val="1"/>
        </w:rPr>
        <w:t xml:space="preserve"> </w:t>
      </w:r>
      <w:r>
        <w:t>окружающей средой, учесть преемственность приобретения обучающимися</w:t>
      </w:r>
      <w:r>
        <w:rPr>
          <w:spacing w:val="1"/>
        </w:rPr>
        <w:t xml:space="preserve"> </w:t>
      </w:r>
      <w:r>
        <w:t>знаний и формирования у них умений и навыков в области безопасности</w:t>
      </w:r>
      <w:r>
        <w:rPr>
          <w:spacing w:val="1"/>
        </w:rPr>
        <w:t xml:space="preserve"> </w:t>
      </w:r>
      <w:r>
        <w:t>жизнедеятельности.</w:t>
      </w:r>
    </w:p>
    <w:p w:rsidR="00347E9B" w:rsidRDefault="00757747">
      <w:pPr>
        <w:pStyle w:val="a4"/>
        <w:spacing w:line="350" w:lineRule="auto"/>
        <w:ind w:right="491"/>
      </w:pPr>
      <w:r>
        <w:t>Программа по ОБЖ в методическом плане обеспечивает реализацию</w:t>
      </w:r>
      <w:r>
        <w:rPr>
          <w:spacing w:val="1"/>
        </w:rPr>
        <w:t xml:space="preserve"> </w:t>
      </w:r>
      <w:r>
        <w:t>практико-ориентированного</w:t>
      </w:r>
      <w:r>
        <w:rPr>
          <w:spacing w:val="1"/>
        </w:rPr>
        <w:t xml:space="preserve"> </w:t>
      </w:r>
      <w:r>
        <w:t>подхода</w:t>
      </w:r>
      <w:r>
        <w:rPr>
          <w:spacing w:val="1"/>
        </w:rPr>
        <w:t xml:space="preserve"> </w:t>
      </w:r>
      <w:r>
        <w:t>в</w:t>
      </w:r>
      <w:r>
        <w:rPr>
          <w:spacing w:val="1"/>
        </w:rPr>
        <w:t xml:space="preserve"> </w:t>
      </w:r>
      <w:r>
        <w:t>преподавании</w:t>
      </w:r>
      <w:r>
        <w:rPr>
          <w:spacing w:val="1"/>
        </w:rPr>
        <w:t xml:space="preserve"> </w:t>
      </w:r>
      <w:r>
        <w:t>ОБЖ,</w:t>
      </w:r>
      <w:r>
        <w:rPr>
          <w:spacing w:val="1"/>
        </w:rPr>
        <w:t xml:space="preserve"> </w:t>
      </w:r>
      <w:r>
        <w:t>системностьи</w:t>
      </w:r>
      <w:r>
        <w:rPr>
          <w:spacing w:val="1"/>
        </w:rPr>
        <w:t xml:space="preserve"> </w:t>
      </w:r>
      <w:r>
        <w:t>непрерывность приобретения обучающимися знаний и формирования у них</w:t>
      </w:r>
      <w:r>
        <w:rPr>
          <w:spacing w:val="1"/>
        </w:rPr>
        <w:t xml:space="preserve"> </w:t>
      </w:r>
      <w:r>
        <w:t>навыков в области безопасности жизнедеятельности при переходе с уровня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помогает</w:t>
      </w:r>
      <w:r>
        <w:rPr>
          <w:spacing w:val="1"/>
        </w:rPr>
        <w:t xml:space="preserve"> </w:t>
      </w:r>
      <w:r>
        <w:t>педагогу</w:t>
      </w:r>
      <w:r>
        <w:rPr>
          <w:spacing w:val="1"/>
        </w:rPr>
        <w:t xml:space="preserve"> </w:t>
      </w:r>
      <w:r>
        <w:t>продолжить</w:t>
      </w:r>
      <w:r>
        <w:rPr>
          <w:spacing w:val="1"/>
        </w:rPr>
        <w:t xml:space="preserve"> </w:t>
      </w:r>
      <w:r>
        <w:t>освоение</w:t>
      </w:r>
      <w:r>
        <w:rPr>
          <w:spacing w:val="1"/>
        </w:rPr>
        <w:t xml:space="preserve"> </w:t>
      </w:r>
      <w:r>
        <w:t>содержания</w:t>
      </w:r>
      <w:r>
        <w:rPr>
          <w:spacing w:val="1"/>
        </w:rPr>
        <w:t xml:space="preserve"> </w:t>
      </w:r>
      <w:r>
        <w:t>материала</w:t>
      </w:r>
      <w:r>
        <w:rPr>
          <w:spacing w:val="1"/>
        </w:rPr>
        <w:t xml:space="preserve"> </w:t>
      </w:r>
      <w:r>
        <w:t>в</w:t>
      </w:r>
      <w:r>
        <w:rPr>
          <w:spacing w:val="1"/>
        </w:rPr>
        <w:t xml:space="preserve"> </w:t>
      </w:r>
      <w:r>
        <w:t>логике</w:t>
      </w:r>
      <w:r>
        <w:rPr>
          <w:spacing w:val="1"/>
        </w:rPr>
        <w:t xml:space="preserve"> </w:t>
      </w:r>
      <w:r>
        <w:t>последовательного</w:t>
      </w:r>
      <w:r>
        <w:rPr>
          <w:spacing w:val="1"/>
        </w:rPr>
        <w:t xml:space="preserve"> </w:t>
      </w:r>
      <w:r>
        <w:t>нарастания</w:t>
      </w:r>
      <w:r>
        <w:rPr>
          <w:spacing w:val="1"/>
        </w:rPr>
        <w:t xml:space="preserve"> </w:t>
      </w:r>
      <w:r>
        <w:t>факторов</w:t>
      </w:r>
      <w:r>
        <w:rPr>
          <w:spacing w:val="1"/>
        </w:rPr>
        <w:t xml:space="preserve"> </w:t>
      </w:r>
      <w:r>
        <w:t>опасности:</w:t>
      </w:r>
      <w:r>
        <w:rPr>
          <w:spacing w:val="1"/>
        </w:rPr>
        <w:t xml:space="preserve"> </w:t>
      </w:r>
      <w:r>
        <w:t>опасная</w:t>
      </w:r>
      <w:r>
        <w:rPr>
          <w:spacing w:val="1"/>
        </w:rPr>
        <w:t xml:space="preserve"> </w:t>
      </w:r>
      <w:r>
        <w:t>ситуация,</w:t>
      </w:r>
      <w:r>
        <w:rPr>
          <w:spacing w:val="1"/>
        </w:rPr>
        <w:t xml:space="preserve"> </w:t>
      </w:r>
      <w:r>
        <w:t>экстремальная</w:t>
      </w:r>
      <w:r>
        <w:rPr>
          <w:spacing w:val="1"/>
        </w:rPr>
        <w:t xml:space="preserve"> </w:t>
      </w:r>
      <w:r>
        <w:t>ситуация,</w:t>
      </w:r>
      <w:r>
        <w:rPr>
          <w:spacing w:val="1"/>
        </w:rPr>
        <w:t xml:space="preserve"> </w:t>
      </w:r>
      <w:r>
        <w:t>чрезвычайная</w:t>
      </w:r>
      <w:r>
        <w:rPr>
          <w:spacing w:val="1"/>
        </w:rPr>
        <w:t xml:space="preserve"> </w:t>
      </w:r>
      <w:r>
        <w:t>ситуация</w:t>
      </w:r>
      <w:r>
        <w:rPr>
          <w:spacing w:val="1"/>
        </w:rPr>
        <w:t xml:space="preserve"> </w:t>
      </w:r>
      <w:r>
        <w:t>и</w:t>
      </w:r>
      <w:r>
        <w:rPr>
          <w:spacing w:val="1"/>
        </w:rPr>
        <w:t xml:space="preserve"> </w:t>
      </w:r>
      <w:r>
        <w:t>разумного</w:t>
      </w:r>
      <w:r>
        <w:rPr>
          <w:spacing w:val="1"/>
        </w:rPr>
        <w:t xml:space="preserve"> </w:t>
      </w:r>
      <w:r>
        <w:t>построения</w:t>
      </w:r>
      <w:r>
        <w:rPr>
          <w:spacing w:val="1"/>
        </w:rPr>
        <w:t xml:space="preserve"> </w:t>
      </w:r>
      <w:r>
        <w:t>модели</w:t>
      </w:r>
      <w:r>
        <w:rPr>
          <w:spacing w:val="1"/>
        </w:rPr>
        <w:t xml:space="preserve"> </w:t>
      </w:r>
      <w:r>
        <w:t>индивидуального</w:t>
      </w:r>
      <w:r>
        <w:rPr>
          <w:spacing w:val="1"/>
        </w:rPr>
        <w:t xml:space="preserve"> </w:t>
      </w:r>
      <w:r>
        <w:t>и</w:t>
      </w:r>
      <w:r>
        <w:rPr>
          <w:spacing w:val="1"/>
        </w:rPr>
        <w:t xml:space="preserve"> </w:t>
      </w:r>
      <w:r>
        <w:t>группового</w:t>
      </w:r>
      <w:r>
        <w:rPr>
          <w:spacing w:val="-67"/>
        </w:rPr>
        <w:t xml:space="preserve"> </w:t>
      </w:r>
      <w:r>
        <w:t>безопасного</w:t>
      </w:r>
      <w:r>
        <w:rPr>
          <w:spacing w:val="23"/>
        </w:rPr>
        <w:t xml:space="preserve"> </w:t>
      </w:r>
      <w:r>
        <w:t>поведения</w:t>
      </w:r>
      <w:r>
        <w:rPr>
          <w:spacing w:val="24"/>
        </w:rPr>
        <w:t xml:space="preserve"> </w:t>
      </w:r>
      <w:r>
        <w:t>в</w:t>
      </w:r>
      <w:r>
        <w:rPr>
          <w:spacing w:val="21"/>
        </w:rPr>
        <w:t xml:space="preserve"> </w:t>
      </w:r>
      <w:r>
        <w:t>повседневной</w:t>
      </w:r>
      <w:r>
        <w:rPr>
          <w:spacing w:val="18"/>
        </w:rPr>
        <w:t xml:space="preserve"> </w:t>
      </w:r>
      <w:r>
        <w:t>жизни</w:t>
      </w:r>
      <w:r>
        <w:rPr>
          <w:spacing w:val="23"/>
        </w:rPr>
        <w:t xml:space="preserve"> </w:t>
      </w:r>
      <w:r>
        <w:t>с</w:t>
      </w:r>
      <w:r>
        <w:rPr>
          <w:spacing w:val="24"/>
        </w:rPr>
        <w:t xml:space="preserve"> </w:t>
      </w:r>
      <w:r>
        <w:t>учётом</w:t>
      </w:r>
      <w:r>
        <w:rPr>
          <w:spacing w:val="24"/>
        </w:rPr>
        <w:t xml:space="preserve"> </w:t>
      </w:r>
      <w:r>
        <w:t>актуальных</w:t>
      </w:r>
      <w:r>
        <w:rPr>
          <w:spacing w:val="19"/>
        </w:rPr>
        <w:t xml:space="preserve"> </w:t>
      </w:r>
      <w:r>
        <w:t>вызовов</w:t>
      </w:r>
      <w:r>
        <w:rPr>
          <w:spacing w:val="-68"/>
        </w:rPr>
        <w:t xml:space="preserve"> </w:t>
      </w:r>
      <w:r>
        <w:t>и</w:t>
      </w:r>
      <w:r>
        <w:rPr>
          <w:spacing w:val="-3"/>
        </w:rPr>
        <w:t xml:space="preserve"> </w:t>
      </w:r>
      <w:r>
        <w:t>угроз</w:t>
      </w:r>
      <w:r>
        <w:rPr>
          <w:spacing w:val="-3"/>
        </w:rPr>
        <w:t xml:space="preserve"> </w:t>
      </w:r>
      <w:r>
        <w:t>в</w:t>
      </w:r>
      <w:r>
        <w:rPr>
          <w:spacing w:val="-3"/>
        </w:rPr>
        <w:t xml:space="preserve"> </w:t>
      </w:r>
      <w:r>
        <w:t>природной,</w:t>
      </w:r>
      <w:r>
        <w:rPr>
          <w:spacing w:val="-2"/>
        </w:rPr>
        <w:t xml:space="preserve"> </w:t>
      </w:r>
      <w:r>
        <w:t>техногенной,</w:t>
      </w:r>
      <w:r>
        <w:rPr>
          <w:spacing w:val="-1"/>
        </w:rPr>
        <w:t xml:space="preserve"> </w:t>
      </w:r>
      <w:r>
        <w:t>социальной</w:t>
      </w:r>
      <w:r>
        <w:rPr>
          <w:spacing w:val="-3"/>
        </w:rPr>
        <w:t xml:space="preserve"> </w:t>
      </w:r>
      <w:r>
        <w:t>и</w:t>
      </w:r>
      <w:r>
        <w:rPr>
          <w:spacing w:val="-3"/>
        </w:rPr>
        <w:t xml:space="preserve"> </w:t>
      </w:r>
      <w:r>
        <w:t>информационной</w:t>
      </w:r>
      <w:r>
        <w:rPr>
          <w:spacing w:val="-3"/>
        </w:rPr>
        <w:t xml:space="preserve"> </w:t>
      </w:r>
      <w:r>
        <w:t>сферах.</w:t>
      </w:r>
    </w:p>
    <w:p w:rsidR="00347E9B" w:rsidRDefault="00757747">
      <w:pPr>
        <w:pStyle w:val="a4"/>
        <w:spacing w:line="327" w:lineRule="exact"/>
        <w:ind w:left="1330" w:firstLine="0"/>
      </w:pPr>
      <w:r>
        <w:t>Программа</w:t>
      </w:r>
      <w:r>
        <w:rPr>
          <w:spacing w:val="-4"/>
        </w:rPr>
        <w:t xml:space="preserve"> </w:t>
      </w:r>
      <w:r>
        <w:t>по</w:t>
      </w:r>
      <w:r>
        <w:rPr>
          <w:spacing w:val="-5"/>
        </w:rPr>
        <w:t xml:space="preserve"> </w:t>
      </w:r>
      <w:r>
        <w:t>ОБЖ</w:t>
      </w:r>
      <w:r>
        <w:rPr>
          <w:spacing w:val="-2"/>
        </w:rPr>
        <w:t xml:space="preserve"> </w:t>
      </w:r>
      <w:r>
        <w:rPr>
          <w:position w:val="1"/>
        </w:rPr>
        <w:t>обеспечивает:</w:t>
      </w:r>
    </w:p>
    <w:p w:rsidR="00347E9B" w:rsidRDefault="00347E9B">
      <w:pPr>
        <w:spacing w:line="327" w:lineRule="exact"/>
        <w:sectPr w:rsidR="00347E9B">
          <w:pgSz w:w="11910" w:h="16840"/>
          <w:pgMar w:top="1040" w:right="360" w:bottom="1140" w:left="1080" w:header="0" w:footer="870" w:gutter="0"/>
          <w:cols w:space="720"/>
        </w:sectPr>
      </w:pPr>
    </w:p>
    <w:p w:rsidR="00347E9B" w:rsidRDefault="00757747">
      <w:pPr>
        <w:pStyle w:val="a4"/>
        <w:spacing w:before="67" w:line="350" w:lineRule="auto"/>
        <w:ind w:right="494"/>
      </w:pPr>
      <w:r>
        <w:lastRenderedPageBreak/>
        <w:t>формирование</w:t>
      </w:r>
      <w:r>
        <w:rPr>
          <w:spacing w:val="1"/>
        </w:rPr>
        <w:t xml:space="preserve"> </w:t>
      </w:r>
      <w:r>
        <w:t>личности</w:t>
      </w:r>
      <w:r>
        <w:rPr>
          <w:spacing w:val="1"/>
        </w:rPr>
        <w:t xml:space="preserve"> </w:t>
      </w:r>
      <w:r>
        <w:t>выпускника</w:t>
      </w:r>
      <w:r>
        <w:rPr>
          <w:spacing w:val="1"/>
        </w:rPr>
        <w:t xml:space="preserve"> </w:t>
      </w:r>
      <w:r>
        <w:t>с</w:t>
      </w:r>
      <w:r>
        <w:rPr>
          <w:spacing w:val="1"/>
        </w:rPr>
        <w:t xml:space="preserve"> </w:t>
      </w:r>
      <w:r>
        <w:t>высоким</w:t>
      </w:r>
      <w:r>
        <w:rPr>
          <w:spacing w:val="1"/>
        </w:rPr>
        <w:t xml:space="preserve"> </w:t>
      </w:r>
      <w:r>
        <w:t>уровнем</w:t>
      </w:r>
      <w:r>
        <w:rPr>
          <w:spacing w:val="1"/>
        </w:rPr>
        <w:t xml:space="preserve"> </w:t>
      </w:r>
      <w:r>
        <w:t>культурыи</w:t>
      </w:r>
      <w:r>
        <w:rPr>
          <w:spacing w:val="-67"/>
        </w:rPr>
        <w:t xml:space="preserve"> </w:t>
      </w:r>
      <w:r>
        <w:t>мотивации ведения безопасного, здорового и экологически целесообразного</w:t>
      </w:r>
      <w:r>
        <w:rPr>
          <w:spacing w:val="1"/>
        </w:rPr>
        <w:t xml:space="preserve"> </w:t>
      </w:r>
      <w:r>
        <w:t>образа</w:t>
      </w:r>
      <w:r>
        <w:rPr>
          <w:spacing w:val="2"/>
        </w:rPr>
        <w:t xml:space="preserve"> </w:t>
      </w:r>
      <w:r>
        <w:t>жизни;</w:t>
      </w:r>
    </w:p>
    <w:p w:rsidR="00347E9B" w:rsidRDefault="00757747">
      <w:pPr>
        <w:pStyle w:val="a4"/>
        <w:spacing w:before="2" w:line="350" w:lineRule="auto"/>
        <w:ind w:right="498"/>
      </w:pPr>
      <w:r>
        <w:t>достижение</w:t>
      </w:r>
      <w:r>
        <w:rPr>
          <w:spacing w:val="1"/>
        </w:rPr>
        <w:t xml:space="preserve"> </w:t>
      </w:r>
      <w:r>
        <w:t>выпускниками</w:t>
      </w:r>
      <w:r>
        <w:rPr>
          <w:spacing w:val="1"/>
        </w:rPr>
        <w:t xml:space="preserve"> </w:t>
      </w:r>
      <w:r>
        <w:t>базового</w:t>
      </w:r>
      <w:r>
        <w:rPr>
          <w:spacing w:val="1"/>
        </w:rPr>
        <w:t xml:space="preserve"> </w:t>
      </w:r>
      <w:r>
        <w:t>уровня</w:t>
      </w:r>
      <w:r>
        <w:rPr>
          <w:spacing w:val="1"/>
        </w:rPr>
        <w:t xml:space="preserve"> </w:t>
      </w:r>
      <w:r>
        <w:t>культуры</w:t>
      </w:r>
      <w:r>
        <w:rPr>
          <w:spacing w:val="1"/>
        </w:rPr>
        <w:t xml:space="preserve"> </w:t>
      </w:r>
      <w:r>
        <w:t>безопасности</w:t>
      </w:r>
      <w:r>
        <w:rPr>
          <w:spacing w:val="1"/>
        </w:rPr>
        <w:t xml:space="preserve"> </w:t>
      </w:r>
      <w:r>
        <w:t>жизнедеятельности,</w:t>
      </w:r>
      <w:r>
        <w:rPr>
          <w:spacing w:val="1"/>
        </w:rPr>
        <w:t xml:space="preserve"> </w:t>
      </w:r>
      <w:r>
        <w:t>соответствующего</w:t>
      </w:r>
      <w:r>
        <w:rPr>
          <w:spacing w:val="1"/>
        </w:rPr>
        <w:t xml:space="preserve"> </w:t>
      </w:r>
      <w:r>
        <w:t>интересам</w:t>
      </w:r>
      <w:r>
        <w:rPr>
          <w:spacing w:val="1"/>
        </w:rPr>
        <w:t xml:space="preserve"> </w:t>
      </w:r>
      <w:r>
        <w:t>обучающихся</w:t>
      </w:r>
      <w:r>
        <w:rPr>
          <w:spacing w:val="1"/>
        </w:rPr>
        <w:t xml:space="preserve"> </w:t>
      </w:r>
      <w:r>
        <w:t>и</w:t>
      </w:r>
      <w:r>
        <w:rPr>
          <w:spacing w:val="1"/>
        </w:rPr>
        <w:t xml:space="preserve"> </w:t>
      </w:r>
      <w:r>
        <w:t>потребностям общества в формировании полноценной личности безопасного</w:t>
      </w:r>
      <w:r>
        <w:rPr>
          <w:spacing w:val="1"/>
        </w:rPr>
        <w:t xml:space="preserve"> </w:t>
      </w:r>
      <w:r>
        <w:t>типа;</w:t>
      </w:r>
    </w:p>
    <w:p w:rsidR="00347E9B" w:rsidRDefault="00757747">
      <w:pPr>
        <w:pStyle w:val="a4"/>
        <w:spacing w:line="350" w:lineRule="auto"/>
        <w:ind w:right="497"/>
      </w:pPr>
      <w:r>
        <w:t>взаимосвязь личностных, метапредметных и предметных результатов</w:t>
      </w:r>
      <w:r>
        <w:rPr>
          <w:spacing w:val="1"/>
        </w:rPr>
        <w:t xml:space="preserve"> </w:t>
      </w:r>
      <w:r>
        <w:t>освоения учебного предмета ОБЖ на уровнях основного общего и среднего</w:t>
      </w:r>
      <w:r>
        <w:rPr>
          <w:spacing w:val="1"/>
        </w:rPr>
        <w:t xml:space="preserve"> </w:t>
      </w:r>
      <w:r>
        <w:t>общего образования;</w:t>
      </w:r>
    </w:p>
    <w:p w:rsidR="00347E9B" w:rsidRDefault="00757747">
      <w:pPr>
        <w:pStyle w:val="a4"/>
        <w:spacing w:line="350" w:lineRule="auto"/>
        <w:ind w:right="498"/>
      </w:pPr>
      <w:r>
        <w:t>подготовку выпускников к решению актуальных практических задач</w:t>
      </w:r>
      <w:r>
        <w:rPr>
          <w:spacing w:val="1"/>
        </w:rPr>
        <w:t xml:space="preserve"> </w:t>
      </w:r>
      <w:r>
        <w:t>безопасности жизнедеятельности в</w:t>
      </w:r>
      <w:r>
        <w:rPr>
          <w:spacing w:val="-1"/>
        </w:rPr>
        <w:t xml:space="preserve"> </w:t>
      </w:r>
      <w:r>
        <w:t>повседневной</w:t>
      </w:r>
      <w:r>
        <w:rPr>
          <w:spacing w:val="1"/>
        </w:rPr>
        <w:t xml:space="preserve"> </w:t>
      </w:r>
      <w:r>
        <w:t>жизни.</w:t>
      </w:r>
    </w:p>
    <w:p w:rsidR="00347E9B" w:rsidRDefault="00757747">
      <w:pPr>
        <w:pStyle w:val="a4"/>
        <w:spacing w:line="350" w:lineRule="auto"/>
        <w:ind w:right="484"/>
      </w:pPr>
      <w:r>
        <w:t xml:space="preserve">В программе по ОБЖ содержание учебного предмета ОБЖ </w:t>
      </w:r>
      <w:r>
        <w:rPr>
          <w:position w:val="1"/>
        </w:rPr>
        <w:t>структурно</w:t>
      </w:r>
      <w:r>
        <w:rPr>
          <w:spacing w:val="1"/>
          <w:position w:val="1"/>
        </w:rPr>
        <w:t xml:space="preserve"> </w:t>
      </w:r>
      <w:r>
        <w:t>представлено</w:t>
      </w:r>
      <w:r>
        <w:rPr>
          <w:spacing w:val="1"/>
        </w:rPr>
        <w:t xml:space="preserve"> </w:t>
      </w:r>
      <w:r>
        <w:t>двумя</w:t>
      </w:r>
      <w:r>
        <w:rPr>
          <w:spacing w:val="1"/>
        </w:rPr>
        <w:t xml:space="preserve"> </w:t>
      </w:r>
      <w:r>
        <w:t>вариантами</w:t>
      </w:r>
      <w:r>
        <w:rPr>
          <w:spacing w:val="1"/>
        </w:rPr>
        <w:t xml:space="preserve"> </w:t>
      </w:r>
      <w:r>
        <w:t>реализации</w:t>
      </w:r>
      <w:r>
        <w:rPr>
          <w:spacing w:val="1"/>
        </w:rPr>
        <w:t xml:space="preserve"> </w:t>
      </w:r>
      <w:r>
        <w:t>содержания,</w:t>
      </w:r>
      <w:r>
        <w:rPr>
          <w:spacing w:val="1"/>
        </w:rPr>
        <w:t xml:space="preserve"> </w:t>
      </w:r>
      <w:r>
        <w:t>состоящими</w:t>
      </w:r>
      <w:r>
        <w:rPr>
          <w:spacing w:val="1"/>
        </w:rPr>
        <w:t xml:space="preserve"> </w:t>
      </w:r>
      <w:r>
        <w:t>из</w:t>
      </w:r>
      <w:r>
        <w:rPr>
          <w:spacing w:val="1"/>
        </w:rPr>
        <w:t xml:space="preserve"> </w:t>
      </w:r>
      <w:r>
        <w:t>отдельных</w:t>
      </w:r>
      <w:r>
        <w:rPr>
          <w:spacing w:val="1"/>
        </w:rPr>
        <w:t xml:space="preserve"> </w:t>
      </w:r>
      <w:r>
        <w:t>модулей</w:t>
      </w:r>
      <w:r>
        <w:rPr>
          <w:spacing w:val="1"/>
        </w:rPr>
        <w:t xml:space="preserve"> </w:t>
      </w:r>
      <w:r>
        <w:t>(тематических</w:t>
      </w:r>
      <w:r>
        <w:rPr>
          <w:spacing w:val="1"/>
        </w:rPr>
        <w:t xml:space="preserve"> </w:t>
      </w:r>
      <w:r>
        <w:t>линий),</w:t>
      </w:r>
      <w:r>
        <w:rPr>
          <w:spacing w:val="1"/>
        </w:rPr>
        <w:t xml:space="preserve"> </w:t>
      </w:r>
      <w:r>
        <w:t>обеспечивающих</w:t>
      </w:r>
      <w:r>
        <w:rPr>
          <w:spacing w:val="1"/>
        </w:rPr>
        <w:t xml:space="preserve"> </w:t>
      </w:r>
      <w:r>
        <w:t>системностьи</w:t>
      </w:r>
      <w:r>
        <w:rPr>
          <w:spacing w:val="-67"/>
        </w:rPr>
        <w:t xml:space="preserve"> </w:t>
      </w:r>
      <w:r>
        <w:t>непрерывность изучения предмета на уровнях основного общегои среднего</w:t>
      </w:r>
      <w:r>
        <w:rPr>
          <w:spacing w:val="1"/>
        </w:rPr>
        <w:t xml:space="preserve"> </w:t>
      </w:r>
      <w:r>
        <w:t>общего образования.</w:t>
      </w:r>
    </w:p>
    <w:p w:rsidR="00347E9B" w:rsidRDefault="00757747">
      <w:pPr>
        <w:pStyle w:val="a4"/>
        <w:spacing w:line="320" w:lineRule="exact"/>
        <w:ind w:left="1330" w:firstLine="0"/>
      </w:pPr>
      <w:r>
        <w:t>Вариант</w:t>
      </w:r>
      <w:r>
        <w:rPr>
          <w:spacing w:val="-3"/>
        </w:rPr>
        <w:t xml:space="preserve"> </w:t>
      </w:r>
      <w:r>
        <w:t>1.</w:t>
      </w:r>
    </w:p>
    <w:p w:rsidR="00347E9B" w:rsidRDefault="00757747">
      <w:pPr>
        <w:pStyle w:val="a4"/>
        <w:spacing w:before="142" w:line="350" w:lineRule="auto"/>
        <w:ind w:left="1330" w:right="2099" w:firstLine="0"/>
        <w:jc w:val="left"/>
      </w:pPr>
      <w:r>
        <w:t>Модуль</w:t>
      </w:r>
      <w:r>
        <w:rPr>
          <w:spacing w:val="-8"/>
        </w:rPr>
        <w:t xml:space="preserve"> </w:t>
      </w:r>
      <w:r>
        <w:t>№</w:t>
      </w:r>
      <w:r>
        <w:rPr>
          <w:spacing w:val="-7"/>
        </w:rPr>
        <w:t xml:space="preserve"> </w:t>
      </w:r>
      <w:r>
        <w:t>1.</w:t>
      </w:r>
      <w:r>
        <w:rPr>
          <w:spacing w:val="-3"/>
        </w:rPr>
        <w:t xml:space="preserve"> </w:t>
      </w:r>
      <w:r>
        <w:t>«Основы</w:t>
      </w:r>
      <w:r>
        <w:rPr>
          <w:spacing w:val="-6"/>
        </w:rPr>
        <w:t xml:space="preserve"> </w:t>
      </w:r>
      <w:r>
        <w:t>комплексной</w:t>
      </w:r>
      <w:r>
        <w:rPr>
          <w:spacing w:val="-6"/>
        </w:rPr>
        <w:t xml:space="preserve"> </w:t>
      </w:r>
      <w:r>
        <w:t>безопасности».</w:t>
      </w:r>
      <w:r>
        <w:rPr>
          <w:spacing w:val="-67"/>
        </w:rPr>
        <w:t xml:space="preserve"> </w:t>
      </w:r>
      <w:r>
        <w:t>Модуль</w:t>
      </w:r>
      <w:r>
        <w:rPr>
          <w:spacing w:val="-3"/>
        </w:rPr>
        <w:t xml:space="preserve"> </w:t>
      </w:r>
      <w:r>
        <w:t>№</w:t>
      </w:r>
      <w:r>
        <w:rPr>
          <w:spacing w:val="-2"/>
        </w:rPr>
        <w:t xml:space="preserve"> </w:t>
      </w:r>
      <w:r>
        <w:t>2.</w:t>
      </w:r>
      <w:r>
        <w:rPr>
          <w:spacing w:val="2"/>
        </w:rPr>
        <w:t xml:space="preserve"> </w:t>
      </w:r>
      <w:r>
        <w:t>«Основы</w:t>
      </w:r>
      <w:r>
        <w:rPr>
          <w:spacing w:val="-1"/>
        </w:rPr>
        <w:t xml:space="preserve"> </w:t>
      </w:r>
      <w:r>
        <w:t>обороны</w:t>
      </w:r>
      <w:r>
        <w:rPr>
          <w:spacing w:val="-1"/>
        </w:rPr>
        <w:t xml:space="preserve"> </w:t>
      </w:r>
      <w:r>
        <w:t>государства».</w:t>
      </w:r>
    </w:p>
    <w:p w:rsidR="00347E9B" w:rsidRDefault="00757747">
      <w:pPr>
        <w:pStyle w:val="a4"/>
        <w:spacing w:before="1"/>
        <w:ind w:left="1330" w:firstLine="0"/>
        <w:jc w:val="left"/>
      </w:pPr>
      <w:r>
        <w:t>Модуль</w:t>
      </w:r>
      <w:r>
        <w:rPr>
          <w:spacing w:val="-10"/>
        </w:rPr>
        <w:t xml:space="preserve"> </w:t>
      </w:r>
      <w:r>
        <w:t>№</w:t>
      </w:r>
      <w:r>
        <w:rPr>
          <w:spacing w:val="-8"/>
        </w:rPr>
        <w:t xml:space="preserve"> </w:t>
      </w:r>
      <w:r>
        <w:t>3.</w:t>
      </w:r>
      <w:r>
        <w:rPr>
          <w:spacing w:val="-5"/>
        </w:rPr>
        <w:t xml:space="preserve"> </w:t>
      </w:r>
      <w:r>
        <w:t>«Военно-профессиональная</w:t>
      </w:r>
      <w:r>
        <w:rPr>
          <w:spacing w:val="-6"/>
        </w:rPr>
        <w:t xml:space="preserve"> </w:t>
      </w:r>
      <w:r>
        <w:t>деятельность».</w:t>
      </w:r>
    </w:p>
    <w:p w:rsidR="00347E9B" w:rsidRDefault="00757747">
      <w:pPr>
        <w:pStyle w:val="a4"/>
        <w:spacing w:before="149" w:line="348" w:lineRule="auto"/>
        <w:jc w:val="left"/>
      </w:pPr>
      <w:r>
        <w:t>Модуль</w:t>
      </w:r>
      <w:r>
        <w:rPr>
          <w:spacing w:val="-3"/>
        </w:rPr>
        <w:t xml:space="preserve"> </w:t>
      </w:r>
      <w:r>
        <w:t>№</w:t>
      </w:r>
      <w:r>
        <w:rPr>
          <w:spacing w:val="-3"/>
        </w:rPr>
        <w:t xml:space="preserve"> </w:t>
      </w:r>
      <w:r>
        <w:t>4.</w:t>
      </w:r>
      <w:r>
        <w:rPr>
          <w:spacing w:val="1"/>
        </w:rPr>
        <w:t xml:space="preserve"> </w:t>
      </w:r>
      <w:r>
        <w:t>«Защита</w:t>
      </w:r>
      <w:r>
        <w:rPr>
          <w:spacing w:val="54"/>
        </w:rPr>
        <w:t xml:space="preserve"> </w:t>
      </w:r>
      <w:r>
        <w:t>населения</w:t>
      </w:r>
      <w:r>
        <w:rPr>
          <w:spacing w:val="55"/>
        </w:rPr>
        <w:t xml:space="preserve"> </w:t>
      </w:r>
      <w:r>
        <w:t>Российской</w:t>
      </w:r>
      <w:r>
        <w:rPr>
          <w:spacing w:val="53"/>
        </w:rPr>
        <w:t xml:space="preserve"> </w:t>
      </w:r>
      <w:r>
        <w:t>Федерации</w:t>
      </w:r>
      <w:r>
        <w:rPr>
          <w:spacing w:val="52"/>
        </w:rPr>
        <w:t xml:space="preserve"> </w:t>
      </w:r>
      <w:r>
        <w:t>от</w:t>
      </w:r>
      <w:r>
        <w:rPr>
          <w:spacing w:val="52"/>
        </w:rPr>
        <w:t xml:space="preserve"> </w:t>
      </w:r>
      <w:r>
        <w:t>опасныхи</w:t>
      </w:r>
      <w:r>
        <w:rPr>
          <w:spacing w:val="-67"/>
        </w:rPr>
        <w:t xml:space="preserve"> </w:t>
      </w:r>
      <w:r>
        <w:t>чрезвычайных</w:t>
      </w:r>
      <w:r>
        <w:rPr>
          <w:spacing w:val="-4"/>
        </w:rPr>
        <w:t xml:space="preserve"> </w:t>
      </w:r>
      <w:r>
        <w:t>ситуаций».</w:t>
      </w:r>
    </w:p>
    <w:p w:rsidR="00347E9B" w:rsidRDefault="00757747">
      <w:pPr>
        <w:pStyle w:val="a4"/>
        <w:tabs>
          <w:tab w:val="left" w:pos="4957"/>
          <w:tab w:val="left" w:pos="5356"/>
          <w:tab w:val="left" w:pos="6919"/>
          <w:tab w:val="left" w:pos="7840"/>
          <w:tab w:val="left" w:pos="8257"/>
        </w:tabs>
        <w:spacing w:before="2" w:line="350" w:lineRule="auto"/>
        <w:ind w:right="494"/>
        <w:jc w:val="left"/>
      </w:pPr>
      <w:r>
        <w:t>Модуль</w:t>
      </w:r>
      <w:r>
        <w:rPr>
          <w:spacing w:val="-3"/>
        </w:rPr>
        <w:t xml:space="preserve"> </w:t>
      </w:r>
      <w:r>
        <w:t>№</w:t>
      </w:r>
      <w:r>
        <w:rPr>
          <w:spacing w:val="-4"/>
        </w:rPr>
        <w:t xml:space="preserve"> </w:t>
      </w:r>
      <w:r>
        <w:t>5. «Безопасность</w:t>
      </w:r>
      <w:r>
        <w:tab/>
        <w:t>в</w:t>
      </w:r>
      <w:r>
        <w:tab/>
        <w:t>природной</w:t>
      </w:r>
      <w:r>
        <w:tab/>
        <w:t>среде</w:t>
      </w:r>
      <w:r>
        <w:tab/>
        <w:t>и</w:t>
      </w:r>
      <w:r>
        <w:tab/>
      </w:r>
      <w:r>
        <w:rPr>
          <w:spacing w:val="-1"/>
        </w:rPr>
        <w:t>экологическая</w:t>
      </w:r>
      <w:r>
        <w:rPr>
          <w:spacing w:val="-67"/>
        </w:rPr>
        <w:t xml:space="preserve"> </w:t>
      </w:r>
      <w:r>
        <w:t>безопасность».</w:t>
      </w:r>
    </w:p>
    <w:p w:rsidR="00347E9B" w:rsidRDefault="00757747">
      <w:pPr>
        <w:pStyle w:val="a4"/>
        <w:spacing w:before="1" w:line="350" w:lineRule="auto"/>
        <w:ind w:left="1330" w:firstLine="0"/>
        <w:jc w:val="left"/>
      </w:pPr>
      <w:r>
        <w:t>Модуль</w:t>
      </w:r>
      <w:r>
        <w:rPr>
          <w:spacing w:val="-8"/>
        </w:rPr>
        <w:t xml:space="preserve"> </w:t>
      </w:r>
      <w:r>
        <w:t>№</w:t>
      </w:r>
      <w:r>
        <w:rPr>
          <w:spacing w:val="-6"/>
        </w:rPr>
        <w:t xml:space="preserve"> </w:t>
      </w:r>
      <w:r>
        <w:t>6.</w:t>
      </w:r>
      <w:r>
        <w:rPr>
          <w:spacing w:val="-1"/>
        </w:rPr>
        <w:t xml:space="preserve"> </w:t>
      </w:r>
      <w:r>
        <w:t>«Основы</w:t>
      </w:r>
      <w:r>
        <w:rPr>
          <w:spacing w:val="-5"/>
        </w:rPr>
        <w:t xml:space="preserve"> </w:t>
      </w:r>
      <w:r>
        <w:t>противодействия экстремизму</w:t>
      </w:r>
      <w:r>
        <w:rPr>
          <w:spacing w:val="-9"/>
        </w:rPr>
        <w:t xml:space="preserve"> </w:t>
      </w:r>
      <w:r>
        <w:t>и</w:t>
      </w:r>
      <w:r>
        <w:rPr>
          <w:spacing w:val="-6"/>
        </w:rPr>
        <w:t xml:space="preserve"> </w:t>
      </w:r>
      <w:r>
        <w:t>терроризму».</w:t>
      </w:r>
      <w:r>
        <w:rPr>
          <w:spacing w:val="-67"/>
        </w:rPr>
        <w:t xml:space="preserve"> </w:t>
      </w:r>
      <w:r>
        <w:t>Модуль</w:t>
      </w:r>
      <w:r>
        <w:rPr>
          <w:spacing w:val="-2"/>
        </w:rPr>
        <w:t xml:space="preserve"> </w:t>
      </w:r>
      <w:r>
        <w:t>№</w:t>
      </w:r>
      <w:r>
        <w:rPr>
          <w:spacing w:val="-1"/>
        </w:rPr>
        <w:t xml:space="preserve"> </w:t>
      </w:r>
      <w:r>
        <w:t>7.</w:t>
      </w:r>
      <w:r>
        <w:rPr>
          <w:spacing w:val="5"/>
        </w:rPr>
        <w:t xml:space="preserve"> </w:t>
      </w:r>
      <w:r>
        <w:t>«Основы</w:t>
      </w:r>
      <w:r>
        <w:rPr>
          <w:spacing w:val="1"/>
        </w:rPr>
        <w:t xml:space="preserve"> </w:t>
      </w:r>
      <w:r>
        <w:t>здорового образа</w:t>
      </w:r>
      <w:r>
        <w:rPr>
          <w:spacing w:val="2"/>
        </w:rPr>
        <w:t xml:space="preserve"> </w:t>
      </w:r>
      <w:r>
        <w:t>жизни».</w:t>
      </w:r>
    </w:p>
    <w:p w:rsidR="00347E9B" w:rsidRDefault="00757747">
      <w:pPr>
        <w:pStyle w:val="a4"/>
        <w:tabs>
          <w:tab w:val="left" w:pos="2495"/>
          <w:tab w:val="left" w:pos="2989"/>
          <w:tab w:val="left" w:pos="4579"/>
          <w:tab w:val="left" w:pos="6401"/>
          <w:tab w:val="left" w:pos="7461"/>
          <w:tab w:val="left" w:pos="7840"/>
          <w:tab w:val="left" w:pos="9136"/>
        </w:tabs>
        <w:spacing w:before="1" w:line="348" w:lineRule="auto"/>
        <w:ind w:right="490"/>
        <w:jc w:val="left"/>
      </w:pPr>
      <w:r>
        <w:t>Модуль</w:t>
      </w:r>
      <w:r>
        <w:tab/>
        <w:t>№</w:t>
      </w:r>
      <w:r>
        <w:tab/>
        <w:t>8.</w:t>
      </w:r>
      <w:r>
        <w:rPr>
          <w:spacing w:val="5"/>
        </w:rPr>
        <w:t xml:space="preserve"> </w:t>
      </w:r>
      <w:r>
        <w:t>«Основы</w:t>
      </w:r>
      <w:r>
        <w:tab/>
        <w:t>медицинских</w:t>
      </w:r>
      <w:r>
        <w:tab/>
        <w:t>знаний</w:t>
      </w:r>
      <w:r>
        <w:tab/>
        <w:t>и</w:t>
      </w:r>
      <w:r>
        <w:tab/>
        <w:t>оказание</w:t>
      </w:r>
      <w:r>
        <w:tab/>
      </w:r>
      <w:r>
        <w:rPr>
          <w:spacing w:val="-1"/>
        </w:rPr>
        <w:t>первой</w:t>
      </w:r>
      <w:r>
        <w:rPr>
          <w:spacing w:val="-67"/>
        </w:rPr>
        <w:t xml:space="preserve"> </w:t>
      </w:r>
      <w:r>
        <w:t>помощи».</w:t>
      </w:r>
    </w:p>
    <w:p w:rsidR="00347E9B" w:rsidRDefault="00757747">
      <w:pPr>
        <w:pStyle w:val="a4"/>
        <w:spacing w:line="350" w:lineRule="auto"/>
        <w:ind w:left="1330" w:right="2099" w:firstLine="0"/>
        <w:jc w:val="left"/>
      </w:pPr>
      <w:r>
        <w:t>Модуль</w:t>
      </w:r>
      <w:r>
        <w:rPr>
          <w:spacing w:val="-8"/>
        </w:rPr>
        <w:t xml:space="preserve"> </w:t>
      </w:r>
      <w:r>
        <w:t>№</w:t>
      </w:r>
      <w:r>
        <w:rPr>
          <w:spacing w:val="-6"/>
        </w:rPr>
        <w:t xml:space="preserve"> </w:t>
      </w:r>
      <w:r>
        <w:t>9.</w:t>
      </w:r>
      <w:r>
        <w:rPr>
          <w:spacing w:val="-1"/>
        </w:rPr>
        <w:t xml:space="preserve"> </w:t>
      </w:r>
      <w:r>
        <w:t>«Элементы</w:t>
      </w:r>
      <w:r>
        <w:rPr>
          <w:spacing w:val="-5"/>
        </w:rPr>
        <w:t xml:space="preserve"> </w:t>
      </w:r>
      <w:r>
        <w:t>начальной</w:t>
      </w:r>
      <w:r>
        <w:rPr>
          <w:spacing w:val="-6"/>
        </w:rPr>
        <w:t xml:space="preserve"> </w:t>
      </w:r>
      <w:r>
        <w:t>военной</w:t>
      </w:r>
      <w:r>
        <w:rPr>
          <w:spacing w:val="-5"/>
        </w:rPr>
        <w:t xml:space="preserve"> </w:t>
      </w:r>
      <w:r>
        <w:t>подготовки».</w:t>
      </w:r>
      <w:r>
        <w:rPr>
          <w:spacing w:val="-67"/>
        </w:rPr>
        <w:t xml:space="preserve"> </w:t>
      </w:r>
      <w:r>
        <w:t>Вариант</w:t>
      </w:r>
      <w:r>
        <w:rPr>
          <w:spacing w:val="-1"/>
        </w:rPr>
        <w:t xml:space="preserve"> </w:t>
      </w:r>
      <w:r>
        <w:t>2.</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tabs>
          <w:tab w:val="left" w:pos="2596"/>
          <w:tab w:val="left" w:pos="3191"/>
          <w:tab w:val="left" w:pos="3666"/>
          <w:tab w:val="left" w:pos="5249"/>
          <w:tab w:val="left" w:pos="7181"/>
          <w:tab w:val="left" w:pos="9833"/>
        </w:tabs>
        <w:spacing w:before="67" w:line="350" w:lineRule="auto"/>
        <w:ind w:right="497"/>
        <w:jc w:val="left"/>
      </w:pPr>
      <w:r>
        <w:lastRenderedPageBreak/>
        <w:t>Модуль</w:t>
      </w:r>
      <w:r>
        <w:tab/>
        <w:t>№</w:t>
      </w:r>
      <w:r>
        <w:tab/>
        <w:t>1</w:t>
      </w:r>
      <w:r>
        <w:tab/>
        <w:t>«Культура</w:t>
      </w:r>
      <w:r>
        <w:tab/>
        <w:t>безопасности</w:t>
      </w:r>
      <w:r>
        <w:tab/>
        <w:t>жизнедеятельности</w:t>
      </w:r>
      <w:r>
        <w:tab/>
      </w:r>
      <w:r>
        <w:rPr>
          <w:spacing w:val="-1"/>
        </w:rPr>
        <w:t>в</w:t>
      </w:r>
      <w:r>
        <w:rPr>
          <w:spacing w:val="-67"/>
        </w:rPr>
        <w:t xml:space="preserve"> </w:t>
      </w:r>
      <w:r>
        <w:t>современном</w:t>
      </w:r>
      <w:r>
        <w:rPr>
          <w:spacing w:val="1"/>
        </w:rPr>
        <w:t xml:space="preserve"> </w:t>
      </w:r>
      <w:r>
        <w:t>обществе».</w:t>
      </w:r>
    </w:p>
    <w:p w:rsidR="00347E9B" w:rsidRDefault="00757747">
      <w:pPr>
        <w:pStyle w:val="a4"/>
        <w:spacing w:before="1" w:line="350" w:lineRule="auto"/>
        <w:ind w:left="1330" w:right="3851" w:firstLine="0"/>
        <w:jc w:val="left"/>
      </w:pPr>
      <w:r>
        <w:t>Модуль № 2 «Безопасность в быту».</w:t>
      </w:r>
      <w:r>
        <w:rPr>
          <w:spacing w:val="1"/>
        </w:rPr>
        <w:t xml:space="preserve"> </w:t>
      </w:r>
      <w:r>
        <w:t>Модуль</w:t>
      </w:r>
      <w:r>
        <w:rPr>
          <w:spacing w:val="-6"/>
        </w:rPr>
        <w:t xml:space="preserve"> </w:t>
      </w:r>
      <w:r>
        <w:t>№</w:t>
      </w:r>
      <w:r>
        <w:rPr>
          <w:spacing w:val="-5"/>
        </w:rPr>
        <w:t xml:space="preserve"> </w:t>
      </w:r>
      <w:r>
        <w:t>3</w:t>
      </w:r>
      <w:r>
        <w:rPr>
          <w:spacing w:val="-4"/>
        </w:rPr>
        <w:t xml:space="preserve"> </w:t>
      </w:r>
      <w:r>
        <w:t>«Безопасность</w:t>
      </w:r>
      <w:r>
        <w:rPr>
          <w:spacing w:val="-6"/>
        </w:rPr>
        <w:t xml:space="preserve"> </w:t>
      </w:r>
      <w:r>
        <w:t>на</w:t>
      </w:r>
      <w:r>
        <w:rPr>
          <w:spacing w:val="-3"/>
        </w:rPr>
        <w:t xml:space="preserve"> </w:t>
      </w:r>
      <w:r>
        <w:t>транспорте».</w:t>
      </w:r>
    </w:p>
    <w:p w:rsidR="00347E9B" w:rsidRDefault="00757747">
      <w:pPr>
        <w:pStyle w:val="a4"/>
        <w:spacing w:before="1" w:line="348" w:lineRule="auto"/>
        <w:ind w:left="1330" w:right="2099" w:firstLine="0"/>
        <w:jc w:val="left"/>
      </w:pPr>
      <w:r>
        <w:t>Модуль</w:t>
      </w:r>
      <w:r>
        <w:rPr>
          <w:spacing w:val="-6"/>
        </w:rPr>
        <w:t xml:space="preserve"> </w:t>
      </w:r>
      <w:r>
        <w:t>№</w:t>
      </w:r>
      <w:r>
        <w:rPr>
          <w:spacing w:val="-4"/>
        </w:rPr>
        <w:t xml:space="preserve"> </w:t>
      </w:r>
      <w:r>
        <w:t>4</w:t>
      </w:r>
      <w:r>
        <w:rPr>
          <w:spacing w:val="-3"/>
        </w:rPr>
        <w:t xml:space="preserve"> </w:t>
      </w:r>
      <w:r>
        <w:t>«Безопасность</w:t>
      </w:r>
      <w:r>
        <w:rPr>
          <w:spacing w:val="-6"/>
        </w:rPr>
        <w:t xml:space="preserve"> </w:t>
      </w:r>
      <w:r>
        <w:t>в</w:t>
      </w:r>
      <w:r>
        <w:rPr>
          <w:spacing w:val="-4"/>
        </w:rPr>
        <w:t xml:space="preserve"> </w:t>
      </w:r>
      <w:r>
        <w:t>общественных</w:t>
      </w:r>
      <w:r>
        <w:rPr>
          <w:spacing w:val="-7"/>
        </w:rPr>
        <w:t xml:space="preserve"> </w:t>
      </w:r>
      <w:r>
        <w:t>местах».</w:t>
      </w:r>
      <w:r>
        <w:rPr>
          <w:spacing w:val="-67"/>
        </w:rPr>
        <w:t xml:space="preserve"> </w:t>
      </w:r>
      <w:r>
        <w:t>Модуль</w:t>
      </w:r>
      <w:r>
        <w:rPr>
          <w:spacing w:val="-4"/>
        </w:rPr>
        <w:t xml:space="preserve"> </w:t>
      </w:r>
      <w:r>
        <w:t>№</w:t>
      </w:r>
      <w:r>
        <w:rPr>
          <w:spacing w:val="-2"/>
        </w:rPr>
        <w:t xml:space="preserve"> </w:t>
      </w:r>
      <w:r>
        <w:t>5</w:t>
      </w:r>
      <w:r>
        <w:rPr>
          <w:spacing w:val="-1"/>
        </w:rPr>
        <w:t xml:space="preserve"> </w:t>
      </w:r>
      <w:r>
        <w:t>«Безопасность</w:t>
      </w:r>
      <w:r>
        <w:rPr>
          <w:spacing w:val="-3"/>
        </w:rPr>
        <w:t xml:space="preserve"> </w:t>
      </w:r>
      <w:r>
        <w:t>в</w:t>
      </w:r>
      <w:r>
        <w:rPr>
          <w:spacing w:val="-2"/>
        </w:rPr>
        <w:t xml:space="preserve"> </w:t>
      </w:r>
      <w:r>
        <w:t>природной</w:t>
      </w:r>
      <w:r>
        <w:rPr>
          <w:spacing w:val="3"/>
        </w:rPr>
        <w:t xml:space="preserve"> </w:t>
      </w:r>
      <w:r>
        <w:t>среде».</w:t>
      </w:r>
    </w:p>
    <w:p w:rsidR="00347E9B" w:rsidRDefault="00757747">
      <w:pPr>
        <w:pStyle w:val="a4"/>
        <w:spacing w:before="3" w:line="350" w:lineRule="auto"/>
        <w:ind w:right="500"/>
        <w:jc w:val="left"/>
      </w:pPr>
      <w:r>
        <w:t>Модуль</w:t>
      </w:r>
      <w:r>
        <w:rPr>
          <w:spacing w:val="2"/>
        </w:rPr>
        <w:t xml:space="preserve"> </w:t>
      </w:r>
      <w:r>
        <w:t>№</w:t>
      </w:r>
      <w:r>
        <w:rPr>
          <w:spacing w:val="2"/>
        </w:rPr>
        <w:t xml:space="preserve"> </w:t>
      </w:r>
      <w:r>
        <w:t>6</w:t>
      </w:r>
      <w:r>
        <w:rPr>
          <w:spacing w:val="9"/>
        </w:rPr>
        <w:t xml:space="preserve"> </w:t>
      </w:r>
      <w:r>
        <w:t>«Здоровье</w:t>
      </w:r>
      <w:r>
        <w:rPr>
          <w:spacing w:val="5"/>
        </w:rPr>
        <w:t xml:space="preserve"> </w:t>
      </w:r>
      <w:r>
        <w:t>и</w:t>
      </w:r>
      <w:r>
        <w:rPr>
          <w:spacing w:val="4"/>
        </w:rPr>
        <w:t xml:space="preserve"> </w:t>
      </w:r>
      <w:r>
        <w:t>как</w:t>
      </w:r>
      <w:r>
        <w:rPr>
          <w:spacing w:val="3"/>
        </w:rPr>
        <w:t xml:space="preserve"> </w:t>
      </w:r>
      <w:r>
        <w:t>его</w:t>
      </w:r>
      <w:r>
        <w:rPr>
          <w:spacing w:val="4"/>
        </w:rPr>
        <w:t xml:space="preserve"> </w:t>
      </w:r>
      <w:r>
        <w:t>сохранить.</w:t>
      </w:r>
      <w:r>
        <w:rPr>
          <w:spacing w:val="6"/>
        </w:rPr>
        <w:t xml:space="preserve"> </w:t>
      </w:r>
      <w:r>
        <w:t>Основы</w:t>
      </w:r>
      <w:r>
        <w:rPr>
          <w:spacing w:val="4"/>
        </w:rPr>
        <w:t xml:space="preserve"> </w:t>
      </w:r>
      <w:r>
        <w:t>медицинских</w:t>
      </w:r>
      <w:r>
        <w:rPr>
          <w:spacing w:val="-67"/>
        </w:rPr>
        <w:t xml:space="preserve"> </w:t>
      </w:r>
      <w:r>
        <w:t>знаний».</w:t>
      </w:r>
    </w:p>
    <w:p w:rsidR="00347E9B" w:rsidRDefault="00757747">
      <w:pPr>
        <w:pStyle w:val="a4"/>
        <w:spacing w:before="1"/>
        <w:ind w:left="1330" w:firstLine="0"/>
        <w:jc w:val="left"/>
      </w:pPr>
      <w:r>
        <w:t>Модуль</w:t>
      </w:r>
      <w:r>
        <w:rPr>
          <w:spacing w:val="-5"/>
        </w:rPr>
        <w:t xml:space="preserve"> </w:t>
      </w:r>
      <w:r>
        <w:t>№</w:t>
      </w:r>
      <w:r>
        <w:rPr>
          <w:spacing w:val="-4"/>
        </w:rPr>
        <w:t xml:space="preserve"> </w:t>
      </w:r>
      <w:r>
        <w:t>7</w:t>
      </w:r>
      <w:r>
        <w:rPr>
          <w:spacing w:val="-3"/>
        </w:rPr>
        <w:t xml:space="preserve"> </w:t>
      </w:r>
      <w:r>
        <w:t>«Безопасность</w:t>
      </w:r>
      <w:r>
        <w:rPr>
          <w:spacing w:val="-5"/>
        </w:rPr>
        <w:t xml:space="preserve"> </w:t>
      </w:r>
      <w:r>
        <w:t>в</w:t>
      </w:r>
      <w:r>
        <w:rPr>
          <w:spacing w:val="-4"/>
        </w:rPr>
        <w:t xml:space="preserve"> </w:t>
      </w:r>
      <w:r>
        <w:t>социуме».</w:t>
      </w:r>
    </w:p>
    <w:p w:rsidR="00347E9B" w:rsidRDefault="00757747">
      <w:pPr>
        <w:pStyle w:val="a4"/>
        <w:spacing w:before="148" w:line="348" w:lineRule="auto"/>
        <w:ind w:left="1330" w:right="755" w:firstLine="0"/>
        <w:jc w:val="left"/>
      </w:pPr>
      <w:r>
        <w:t>Модуль № 8 «Безопасность в информационном пространстве».</w:t>
      </w:r>
      <w:r>
        <w:rPr>
          <w:spacing w:val="1"/>
        </w:rPr>
        <w:t xml:space="preserve"> </w:t>
      </w:r>
      <w:r>
        <w:t>Модуль</w:t>
      </w:r>
      <w:r>
        <w:rPr>
          <w:spacing w:val="-7"/>
        </w:rPr>
        <w:t xml:space="preserve"> </w:t>
      </w:r>
      <w:r>
        <w:t>№</w:t>
      </w:r>
      <w:r>
        <w:rPr>
          <w:spacing w:val="-5"/>
        </w:rPr>
        <w:t xml:space="preserve"> </w:t>
      </w:r>
      <w:r>
        <w:t>9</w:t>
      </w:r>
      <w:r>
        <w:rPr>
          <w:spacing w:val="-4"/>
        </w:rPr>
        <w:t xml:space="preserve"> </w:t>
      </w:r>
      <w:r>
        <w:t>«Основы</w:t>
      </w:r>
      <w:r>
        <w:rPr>
          <w:spacing w:val="-4"/>
        </w:rPr>
        <w:t xml:space="preserve"> </w:t>
      </w:r>
      <w:r>
        <w:t>противодействия</w:t>
      </w:r>
      <w:r>
        <w:rPr>
          <w:spacing w:val="-4"/>
        </w:rPr>
        <w:t xml:space="preserve"> </w:t>
      </w:r>
      <w:r>
        <w:t>экстремизму</w:t>
      </w:r>
      <w:r>
        <w:rPr>
          <w:spacing w:val="-8"/>
        </w:rPr>
        <w:t xml:space="preserve"> </w:t>
      </w:r>
      <w:r>
        <w:t>и</w:t>
      </w:r>
      <w:r>
        <w:rPr>
          <w:spacing w:val="-4"/>
        </w:rPr>
        <w:t xml:space="preserve"> </w:t>
      </w:r>
      <w:r>
        <w:t>терроризму».</w:t>
      </w:r>
    </w:p>
    <w:p w:rsidR="00347E9B" w:rsidRDefault="00757747">
      <w:pPr>
        <w:pStyle w:val="a4"/>
        <w:spacing w:before="3" w:line="350" w:lineRule="auto"/>
        <w:ind w:right="499"/>
      </w:pPr>
      <w:r>
        <w:t>Модуль</w:t>
      </w:r>
      <w:r>
        <w:rPr>
          <w:spacing w:val="1"/>
        </w:rPr>
        <w:t xml:space="preserve"> </w:t>
      </w:r>
      <w:r>
        <w:t>№</w:t>
      </w:r>
      <w:r>
        <w:rPr>
          <w:spacing w:val="1"/>
        </w:rPr>
        <w:t xml:space="preserve"> </w:t>
      </w:r>
      <w:r>
        <w:t>10</w:t>
      </w:r>
      <w:r>
        <w:rPr>
          <w:spacing w:val="1"/>
        </w:rPr>
        <w:t xml:space="preserve"> </w:t>
      </w:r>
      <w:r>
        <w:t>«Взаимодействие</w:t>
      </w:r>
      <w:r>
        <w:rPr>
          <w:spacing w:val="1"/>
        </w:rPr>
        <w:t xml:space="preserve"> </w:t>
      </w:r>
      <w:r>
        <w:t>личности,</w:t>
      </w:r>
      <w:r>
        <w:rPr>
          <w:spacing w:val="1"/>
        </w:rPr>
        <w:t xml:space="preserve"> </w:t>
      </w:r>
      <w:r>
        <w:t>общества</w:t>
      </w:r>
      <w:r>
        <w:rPr>
          <w:spacing w:val="1"/>
        </w:rPr>
        <w:t xml:space="preserve"> </w:t>
      </w:r>
      <w:r>
        <w:t>и</w:t>
      </w:r>
      <w:r>
        <w:rPr>
          <w:spacing w:val="1"/>
        </w:rPr>
        <w:t xml:space="preserve"> </w:t>
      </w:r>
      <w:r>
        <w:t>государствав</w:t>
      </w:r>
      <w:r>
        <w:rPr>
          <w:spacing w:val="-67"/>
        </w:rPr>
        <w:t xml:space="preserve"> </w:t>
      </w:r>
      <w:r>
        <w:t>обеспечении</w:t>
      </w:r>
      <w:r>
        <w:rPr>
          <w:spacing w:val="-1"/>
        </w:rPr>
        <w:t xml:space="preserve"> </w:t>
      </w:r>
      <w:r>
        <w:t>безопасности жизни и здоровья</w:t>
      </w:r>
      <w:r>
        <w:rPr>
          <w:spacing w:val="2"/>
        </w:rPr>
        <w:t xml:space="preserve"> </w:t>
      </w:r>
      <w:r>
        <w:t>населения».</w:t>
      </w:r>
    </w:p>
    <w:p w:rsidR="00347E9B" w:rsidRDefault="00757747">
      <w:pPr>
        <w:pStyle w:val="a4"/>
        <w:spacing w:before="1" w:line="350" w:lineRule="auto"/>
        <w:ind w:right="489"/>
      </w:pPr>
      <w:r>
        <w:t>В целях обеспечения преемственности в изучении учебного предмета</w:t>
      </w:r>
      <w:r>
        <w:rPr>
          <w:spacing w:val="1"/>
        </w:rPr>
        <w:t xml:space="preserve"> </w:t>
      </w:r>
      <w:r>
        <w:t>ОБЖ</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федеральная</w:t>
      </w:r>
      <w:r>
        <w:rPr>
          <w:spacing w:val="71"/>
        </w:rPr>
        <w:t xml:space="preserve"> </w:t>
      </w:r>
      <w:r>
        <w:t>рабочая</w:t>
      </w:r>
      <w:r>
        <w:rPr>
          <w:spacing w:val="1"/>
        </w:rPr>
        <w:t xml:space="preserve"> </w:t>
      </w:r>
      <w:r>
        <w:t>программа</w:t>
      </w:r>
      <w:r>
        <w:rPr>
          <w:spacing w:val="1"/>
        </w:rPr>
        <w:t xml:space="preserve"> </w:t>
      </w:r>
      <w:r>
        <w:t>предполагает</w:t>
      </w:r>
      <w:r>
        <w:rPr>
          <w:spacing w:val="1"/>
        </w:rPr>
        <w:t xml:space="preserve"> </w:t>
      </w:r>
      <w:r>
        <w:t>внедрение</w:t>
      </w:r>
      <w:r>
        <w:rPr>
          <w:spacing w:val="1"/>
        </w:rPr>
        <w:t xml:space="preserve"> </w:t>
      </w:r>
      <w:r>
        <w:t>универсальной</w:t>
      </w:r>
      <w:r>
        <w:rPr>
          <w:spacing w:val="1"/>
        </w:rPr>
        <w:t xml:space="preserve"> </w:t>
      </w:r>
      <w:r>
        <w:t>структурно-логической</w:t>
      </w:r>
      <w:r>
        <w:rPr>
          <w:spacing w:val="1"/>
        </w:rPr>
        <w:t xml:space="preserve"> </w:t>
      </w:r>
      <w:r>
        <w:t>схемы</w:t>
      </w:r>
      <w:r>
        <w:rPr>
          <w:spacing w:val="1"/>
        </w:rPr>
        <w:t xml:space="preserve"> </w:t>
      </w:r>
      <w:r>
        <w:t>изучения</w:t>
      </w:r>
      <w:r>
        <w:rPr>
          <w:spacing w:val="1"/>
        </w:rPr>
        <w:t xml:space="preserve"> </w:t>
      </w:r>
      <w:r>
        <w:t>учебных</w:t>
      </w:r>
      <w:r>
        <w:rPr>
          <w:spacing w:val="1"/>
        </w:rPr>
        <w:t xml:space="preserve"> </w:t>
      </w:r>
      <w:r>
        <w:t>модулей</w:t>
      </w:r>
      <w:r>
        <w:rPr>
          <w:spacing w:val="1"/>
        </w:rPr>
        <w:t xml:space="preserve"> </w:t>
      </w:r>
      <w:r>
        <w:t>(тематических</w:t>
      </w:r>
      <w:r>
        <w:rPr>
          <w:spacing w:val="1"/>
        </w:rPr>
        <w:t xml:space="preserve"> </w:t>
      </w:r>
      <w:r>
        <w:t>линий)</w:t>
      </w:r>
      <w:r>
        <w:rPr>
          <w:spacing w:val="1"/>
        </w:rPr>
        <w:t xml:space="preserve"> </w:t>
      </w:r>
      <w:r>
        <w:t>в</w:t>
      </w:r>
      <w:r>
        <w:rPr>
          <w:spacing w:val="1"/>
        </w:rPr>
        <w:t xml:space="preserve"> </w:t>
      </w:r>
      <w:r>
        <w:t>парадигме</w:t>
      </w:r>
      <w:r>
        <w:rPr>
          <w:spacing w:val="-67"/>
        </w:rPr>
        <w:t xml:space="preserve"> </w:t>
      </w:r>
      <w:r>
        <w:t>безопасной жизнедеятельности: «предвидеть опасность, по возможности её</w:t>
      </w:r>
      <w:r>
        <w:rPr>
          <w:spacing w:val="1"/>
        </w:rPr>
        <w:t xml:space="preserve"> </w:t>
      </w:r>
      <w:r>
        <w:t>избегать,</w:t>
      </w:r>
      <w:r>
        <w:rPr>
          <w:spacing w:val="4"/>
        </w:rPr>
        <w:t xml:space="preserve"> </w:t>
      </w:r>
      <w:r>
        <w:t>при необходимости безопасно действовать».</w:t>
      </w:r>
    </w:p>
    <w:p w:rsidR="00347E9B" w:rsidRDefault="00757747">
      <w:pPr>
        <w:pStyle w:val="a4"/>
        <w:spacing w:line="350" w:lineRule="auto"/>
        <w:ind w:right="485"/>
      </w:pPr>
      <w:r>
        <w:t>Программа</w:t>
      </w:r>
      <w:r>
        <w:rPr>
          <w:spacing w:val="1"/>
        </w:rPr>
        <w:t xml:space="preserve"> </w:t>
      </w:r>
      <w:r>
        <w:t>предусматривает</w:t>
      </w:r>
      <w:r>
        <w:rPr>
          <w:spacing w:val="1"/>
        </w:rPr>
        <w:t xml:space="preserve"> </w:t>
      </w:r>
      <w:r>
        <w:t>внедрение</w:t>
      </w:r>
      <w:r>
        <w:rPr>
          <w:spacing w:val="1"/>
        </w:rPr>
        <w:t xml:space="preserve"> </w:t>
      </w:r>
      <w:r>
        <w:t>практико-ориентированных</w:t>
      </w:r>
      <w:r>
        <w:rPr>
          <w:spacing w:val="1"/>
        </w:rPr>
        <w:t xml:space="preserve"> </w:t>
      </w:r>
      <w:r>
        <w:t>интерактивных</w:t>
      </w:r>
      <w:r>
        <w:rPr>
          <w:spacing w:val="1"/>
        </w:rPr>
        <w:t xml:space="preserve"> </w:t>
      </w:r>
      <w:r>
        <w:t>форм</w:t>
      </w:r>
      <w:r>
        <w:rPr>
          <w:spacing w:val="1"/>
        </w:rPr>
        <w:t xml:space="preserve"> </w:t>
      </w:r>
      <w:r>
        <w:t>организации</w:t>
      </w:r>
      <w:r>
        <w:rPr>
          <w:spacing w:val="1"/>
        </w:rPr>
        <w:t xml:space="preserve"> </w:t>
      </w:r>
      <w:r>
        <w:t>учебных</w:t>
      </w:r>
      <w:r>
        <w:rPr>
          <w:spacing w:val="1"/>
        </w:rPr>
        <w:t xml:space="preserve"> </w:t>
      </w:r>
      <w:r>
        <w:t>занятий</w:t>
      </w:r>
      <w:r>
        <w:rPr>
          <w:spacing w:val="1"/>
        </w:rPr>
        <w:t xml:space="preserve"> </w:t>
      </w:r>
      <w:r>
        <w:t>с</w:t>
      </w:r>
      <w:r>
        <w:rPr>
          <w:spacing w:val="1"/>
        </w:rPr>
        <w:t xml:space="preserve"> </w:t>
      </w:r>
      <w:r>
        <w:t>возможностьюприменения тренажёрных систем и виртуальных моделей. При</w:t>
      </w:r>
      <w:r>
        <w:rPr>
          <w:spacing w:val="-67"/>
        </w:rPr>
        <w:t xml:space="preserve"> </w:t>
      </w:r>
      <w:r>
        <w:t>этомиспользование</w:t>
      </w:r>
      <w:r>
        <w:rPr>
          <w:spacing w:val="1"/>
        </w:rPr>
        <w:t xml:space="preserve"> </w:t>
      </w:r>
      <w:r>
        <w:t>цифровой</w:t>
      </w:r>
      <w:r>
        <w:rPr>
          <w:spacing w:val="1"/>
        </w:rPr>
        <w:t xml:space="preserve"> </w:t>
      </w:r>
      <w:r>
        <w:t>образовательной</w:t>
      </w:r>
      <w:r>
        <w:rPr>
          <w:spacing w:val="1"/>
        </w:rPr>
        <w:t xml:space="preserve"> </w:t>
      </w:r>
      <w:r>
        <w:t>среды</w:t>
      </w:r>
      <w:r>
        <w:rPr>
          <w:spacing w:val="1"/>
        </w:rPr>
        <w:t xml:space="preserve"> </w:t>
      </w:r>
      <w:r>
        <w:t>на</w:t>
      </w:r>
      <w:r>
        <w:rPr>
          <w:spacing w:val="1"/>
        </w:rPr>
        <w:t xml:space="preserve"> </w:t>
      </w:r>
      <w:r>
        <w:t>учебных</w:t>
      </w:r>
      <w:r>
        <w:rPr>
          <w:spacing w:val="1"/>
        </w:rPr>
        <w:t xml:space="preserve"> </w:t>
      </w:r>
      <w:r>
        <w:t>занятияхдолжно</w:t>
      </w:r>
      <w:r>
        <w:rPr>
          <w:spacing w:val="1"/>
        </w:rPr>
        <w:t xml:space="preserve"> </w:t>
      </w:r>
      <w:r>
        <w:t>быть</w:t>
      </w:r>
      <w:r>
        <w:rPr>
          <w:spacing w:val="1"/>
        </w:rPr>
        <w:t xml:space="preserve"> </w:t>
      </w:r>
      <w:r>
        <w:t>разумным:</w:t>
      </w:r>
      <w:r>
        <w:rPr>
          <w:spacing w:val="1"/>
        </w:rPr>
        <w:t xml:space="preserve"> </w:t>
      </w:r>
      <w:r>
        <w:t>компьютер</w:t>
      </w:r>
      <w:r>
        <w:rPr>
          <w:spacing w:val="1"/>
        </w:rPr>
        <w:t xml:space="preserve"> </w:t>
      </w:r>
      <w:r>
        <w:t>и</w:t>
      </w:r>
      <w:r>
        <w:rPr>
          <w:spacing w:val="1"/>
        </w:rPr>
        <w:t xml:space="preserve"> </w:t>
      </w:r>
      <w:r>
        <w:t>дистанционные</w:t>
      </w:r>
      <w:r>
        <w:rPr>
          <w:spacing w:val="1"/>
        </w:rPr>
        <w:t xml:space="preserve"> </w:t>
      </w:r>
      <w:r>
        <w:t>образовательныетехнологии</w:t>
      </w:r>
      <w:r>
        <w:rPr>
          <w:spacing w:val="1"/>
        </w:rPr>
        <w:t xml:space="preserve"> </w:t>
      </w:r>
      <w:r>
        <w:t>не</w:t>
      </w:r>
      <w:r>
        <w:rPr>
          <w:spacing w:val="1"/>
        </w:rPr>
        <w:t xml:space="preserve"> </w:t>
      </w:r>
      <w:r>
        <w:t>способны</w:t>
      </w:r>
      <w:r>
        <w:rPr>
          <w:spacing w:val="1"/>
        </w:rPr>
        <w:t xml:space="preserve"> </w:t>
      </w:r>
      <w:r>
        <w:t>полностью</w:t>
      </w:r>
      <w:r>
        <w:rPr>
          <w:spacing w:val="1"/>
        </w:rPr>
        <w:t xml:space="preserve"> </w:t>
      </w:r>
      <w:r>
        <w:t>заменить</w:t>
      </w:r>
      <w:r>
        <w:rPr>
          <w:spacing w:val="1"/>
        </w:rPr>
        <w:t xml:space="preserve"> </w:t>
      </w:r>
      <w:r>
        <w:t>педагога</w:t>
      </w:r>
      <w:r>
        <w:rPr>
          <w:spacing w:val="1"/>
        </w:rPr>
        <w:t xml:space="preserve"> </w:t>
      </w:r>
      <w:r>
        <w:t>и</w:t>
      </w:r>
      <w:r>
        <w:rPr>
          <w:spacing w:val="1"/>
        </w:rPr>
        <w:t xml:space="preserve"> </w:t>
      </w:r>
      <w:r>
        <w:t>практические</w:t>
      </w:r>
      <w:r>
        <w:rPr>
          <w:spacing w:val="1"/>
        </w:rPr>
        <w:t xml:space="preserve"> </w:t>
      </w:r>
      <w:r>
        <w:t>действия</w:t>
      </w:r>
      <w:r>
        <w:rPr>
          <w:spacing w:val="2"/>
        </w:rPr>
        <w:t xml:space="preserve"> </w:t>
      </w:r>
      <w:r>
        <w:t>обучающихся.</w:t>
      </w:r>
    </w:p>
    <w:p w:rsidR="00347E9B" w:rsidRDefault="00757747">
      <w:pPr>
        <w:pStyle w:val="a4"/>
        <w:tabs>
          <w:tab w:val="left" w:pos="3166"/>
          <w:tab w:val="left" w:pos="5363"/>
          <w:tab w:val="left" w:pos="8995"/>
        </w:tabs>
        <w:spacing w:line="350" w:lineRule="auto"/>
        <w:ind w:right="491"/>
      </w:pPr>
      <w:r>
        <w:t>В современных условиях с обострением существующих и появлением</w:t>
      </w:r>
      <w:r>
        <w:rPr>
          <w:spacing w:val="1"/>
        </w:rPr>
        <w:t xml:space="preserve"> </w:t>
      </w:r>
      <w:r>
        <w:t>новых глобальных</w:t>
      </w:r>
      <w:r>
        <w:rPr>
          <w:spacing w:val="1"/>
        </w:rPr>
        <w:t xml:space="preserve"> </w:t>
      </w:r>
      <w:r>
        <w:t>и</w:t>
      </w:r>
      <w:r>
        <w:rPr>
          <w:spacing w:val="1"/>
        </w:rPr>
        <w:t xml:space="preserve"> </w:t>
      </w:r>
      <w:r>
        <w:t>региональных</w:t>
      </w:r>
      <w:r>
        <w:rPr>
          <w:spacing w:val="1"/>
        </w:rPr>
        <w:t xml:space="preserve"> </w:t>
      </w:r>
      <w:r>
        <w:t>вызовов</w:t>
      </w:r>
      <w:r>
        <w:rPr>
          <w:spacing w:val="1"/>
        </w:rPr>
        <w:t xml:space="preserve"> </w:t>
      </w:r>
      <w:r>
        <w:t>и</w:t>
      </w:r>
      <w:r>
        <w:rPr>
          <w:spacing w:val="1"/>
        </w:rPr>
        <w:t xml:space="preserve"> </w:t>
      </w:r>
      <w:r>
        <w:t>угроз</w:t>
      </w:r>
      <w:r>
        <w:rPr>
          <w:spacing w:val="1"/>
        </w:rPr>
        <w:t xml:space="preserve"> </w:t>
      </w:r>
      <w:r>
        <w:t>безопасности</w:t>
      </w:r>
      <w:r>
        <w:rPr>
          <w:spacing w:val="1"/>
        </w:rPr>
        <w:t xml:space="preserve"> </w:t>
      </w:r>
      <w:r>
        <w:t>России</w:t>
      </w:r>
      <w:r>
        <w:rPr>
          <w:spacing w:val="1"/>
        </w:rPr>
        <w:t xml:space="preserve"> </w:t>
      </w:r>
      <w:r>
        <w:t>(резкий</w:t>
      </w:r>
      <w:r>
        <w:rPr>
          <w:spacing w:val="1"/>
        </w:rPr>
        <w:t xml:space="preserve"> </w:t>
      </w:r>
      <w:r>
        <w:t>рост</w:t>
      </w:r>
      <w:r>
        <w:rPr>
          <w:spacing w:val="1"/>
        </w:rPr>
        <w:t xml:space="preserve"> </w:t>
      </w:r>
      <w:r>
        <w:t>военной</w:t>
      </w:r>
      <w:r>
        <w:rPr>
          <w:spacing w:val="1"/>
        </w:rPr>
        <w:t xml:space="preserve"> </w:t>
      </w:r>
      <w:r>
        <w:t>напряжённости</w:t>
      </w:r>
      <w:r>
        <w:rPr>
          <w:spacing w:val="1"/>
        </w:rPr>
        <w:t xml:space="preserve"> </w:t>
      </w:r>
      <w:r>
        <w:t>на</w:t>
      </w:r>
      <w:r>
        <w:rPr>
          <w:spacing w:val="1"/>
        </w:rPr>
        <w:t xml:space="preserve"> </w:t>
      </w:r>
      <w:r>
        <w:t>приграничных</w:t>
      </w:r>
      <w:r>
        <w:rPr>
          <w:spacing w:val="1"/>
        </w:rPr>
        <w:t xml:space="preserve"> </w:t>
      </w:r>
      <w:r>
        <w:t>территориях;</w:t>
      </w:r>
      <w:r>
        <w:rPr>
          <w:spacing w:val="1"/>
        </w:rPr>
        <w:t xml:space="preserve"> </w:t>
      </w:r>
      <w:r>
        <w:t>продолжающееся</w:t>
      </w:r>
      <w:r>
        <w:rPr>
          <w:spacing w:val="1"/>
        </w:rPr>
        <w:t xml:space="preserve"> </w:t>
      </w:r>
      <w:r>
        <w:t>распространение</w:t>
      </w:r>
      <w:r>
        <w:rPr>
          <w:spacing w:val="1"/>
        </w:rPr>
        <w:t xml:space="preserve"> </w:t>
      </w:r>
      <w:r>
        <w:t>идей</w:t>
      </w:r>
      <w:r>
        <w:rPr>
          <w:spacing w:val="1"/>
        </w:rPr>
        <w:t xml:space="preserve"> </w:t>
      </w:r>
      <w:r>
        <w:t>экстремизма</w:t>
      </w:r>
      <w:r>
        <w:rPr>
          <w:spacing w:val="1"/>
        </w:rPr>
        <w:t xml:space="preserve"> </w:t>
      </w:r>
      <w:r>
        <w:t>и</w:t>
      </w:r>
      <w:r>
        <w:rPr>
          <w:spacing w:val="1"/>
        </w:rPr>
        <w:t xml:space="preserve"> </w:t>
      </w:r>
      <w:r>
        <w:t>терроризма;</w:t>
      </w:r>
      <w:r>
        <w:rPr>
          <w:spacing w:val="1"/>
        </w:rPr>
        <w:t xml:space="preserve"> </w:t>
      </w:r>
      <w:r>
        <w:t>существенное</w:t>
      </w:r>
      <w:r>
        <w:tab/>
        <w:t>ухудшение</w:t>
      </w:r>
      <w:r>
        <w:tab/>
        <w:t>медико-биологических</w:t>
      </w:r>
      <w:r>
        <w:tab/>
      </w:r>
      <w:r>
        <w:rPr>
          <w:spacing w:val="-1"/>
        </w:rPr>
        <w:t>условий</w:t>
      </w:r>
    </w:p>
    <w:p w:rsidR="00347E9B" w:rsidRDefault="00347E9B">
      <w:pPr>
        <w:spacing w:line="350" w:lineRule="auto"/>
        <w:sectPr w:rsidR="00347E9B">
          <w:pgSz w:w="11910" w:h="16840"/>
          <w:pgMar w:top="1040" w:right="360" w:bottom="1140" w:left="1080" w:header="0" w:footer="870" w:gutter="0"/>
          <w:cols w:space="720"/>
        </w:sectPr>
      </w:pPr>
    </w:p>
    <w:p w:rsidR="00347E9B" w:rsidRDefault="00757747">
      <w:pPr>
        <w:pStyle w:val="a4"/>
        <w:spacing w:before="67" w:line="350" w:lineRule="auto"/>
        <w:ind w:right="491" w:firstLine="0"/>
      </w:pPr>
      <w:r>
        <w:lastRenderedPageBreak/>
        <w:t>жизнедеятельности;</w:t>
      </w:r>
      <w:r>
        <w:rPr>
          <w:spacing w:val="1"/>
        </w:rPr>
        <w:t xml:space="preserve"> </w:t>
      </w:r>
      <w:r>
        <w:t>нарушение</w:t>
      </w:r>
      <w:r>
        <w:rPr>
          <w:spacing w:val="1"/>
        </w:rPr>
        <w:t xml:space="preserve"> </w:t>
      </w:r>
      <w:r>
        <w:t>экологического</w:t>
      </w:r>
      <w:r>
        <w:rPr>
          <w:spacing w:val="1"/>
        </w:rPr>
        <w:t xml:space="preserve"> </w:t>
      </w:r>
      <w:r>
        <w:t>равновесия</w:t>
      </w:r>
      <w:r>
        <w:rPr>
          <w:spacing w:val="1"/>
        </w:rPr>
        <w:t xml:space="preserve"> </w:t>
      </w:r>
      <w:r>
        <w:t>и</w:t>
      </w:r>
      <w:r>
        <w:rPr>
          <w:spacing w:val="1"/>
        </w:rPr>
        <w:t xml:space="preserve"> </w:t>
      </w:r>
      <w:r>
        <w:t>другие)</w:t>
      </w:r>
      <w:r>
        <w:rPr>
          <w:spacing w:val="1"/>
        </w:rPr>
        <w:t xml:space="preserve"> </w:t>
      </w:r>
      <w:r>
        <w:t>возрастает</w:t>
      </w:r>
      <w:r>
        <w:rPr>
          <w:spacing w:val="1"/>
        </w:rPr>
        <w:t xml:space="preserve"> </w:t>
      </w:r>
      <w:r>
        <w:t>приоритет</w:t>
      </w:r>
      <w:r>
        <w:rPr>
          <w:spacing w:val="1"/>
        </w:rPr>
        <w:t xml:space="preserve"> </w:t>
      </w:r>
      <w:r>
        <w:t>вопросов</w:t>
      </w:r>
      <w:r>
        <w:rPr>
          <w:spacing w:val="1"/>
        </w:rPr>
        <w:t xml:space="preserve"> </w:t>
      </w:r>
      <w:r>
        <w:t>безопасности,</w:t>
      </w:r>
      <w:r>
        <w:rPr>
          <w:spacing w:val="1"/>
        </w:rPr>
        <w:t xml:space="preserve"> </w:t>
      </w:r>
      <w:r>
        <w:t>их</w:t>
      </w:r>
      <w:r>
        <w:rPr>
          <w:spacing w:val="1"/>
        </w:rPr>
        <w:t xml:space="preserve"> </w:t>
      </w:r>
      <w:r>
        <w:t>значение</w:t>
      </w:r>
      <w:r>
        <w:rPr>
          <w:spacing w:val="1"/>
        </w:rPr>
        <w:t xml:space="preserve"> </w:t>
      </w:r>
      <w:r>
        <w:t>не</w:t>
      </w:r>
      <w:r>
        <w:rPr>
          <w:spacing w:val="1"/>
        </w:rPr>
        <w:t xml:space="preserve"> </w:t>
      </w:r>
      <w:r>
        <w:t>толькодля</w:t>
      </w:r>
      <w:r>
        <w:rPr>
          <w:spacing w:val="1"/>
        </w:rPr>
        <w:t xml:space="preserve"> </w:t>
      </w:r>
      <w:r>
        <w:t>самого</w:t>
      </w:r>
      <w:r>
        <w:rPr>
          <w:spacing w:val="1"/>
        </w:rPr>
        <w:t xml:space="preserve"> </w:t>
      </w:r>
      <w:r>
        <w:t>человека,</w:t>
      </w:r>
      <w:r>
        <w:rPr>
          <w:spacing w:val="1"/>
        </w:rPr>
        <w:t xml:space="preserve"> </w:t>
      </w:r>
      <w:r>
        <w:t>но</w:t>
      </w:r>
      <w:r>
        <w:rPr>
          <w:spacing w:val="1"/>
        </w:rPr>
        <w:t xml:space="preserve"> </w:t>
      </w:r>
      <w:r>
        <w:t>также</w:t>
      </w:r>
      <w:r>
        <w:rPr>
          <w:spacing w:val="1"/>
        </w:rPr>
        <w:t xml:space="preserve"> </w:t>
      </w:r>
      <w:r>
        <w:t>для</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При</w:t>
      </w:r>
      <w:r>
        <w:rPr>
          <w:spacing w:val="71"/>
        </w:rPr>
        <w:t xml:space="preserve"> </w:t>
      </w:r>
      <w:r>
        <w:t>этом</w:t>
      </w:r>
      <w:r>
        <w:rPr>
          <w:spacing w:val="1"/>
        </w:rPr>
        <w:t xml:space="preserve"> </w:t>
      </w:r>
      <w:r>
        <w:t>центральной</w:t>
      </w:r>
      <w:r>
        <w:rPr>
          <w:spacing w:val="1"/>
        </w:rPr>
        <w:t xml:space="preserve"> </w:t>
      </w:r>
      <w:r>
        <w:t>проблемой</w:t>
      </w:r>
      <w:r>
        <w:rPr>
          <w:spacing w:val="1"/>
        </w:rPr>
        <w:t xml:space="preserve"> </w:t>
      </w:r>
      <w:r>
        <w:t>безопасности</w:t>
      </w:r>
      <w:r>
        <w:rPr>
          <w:spacing w:val="1"/>
        </w:rPr>
        <w:t xml:space="preserve"> </w:t>
      </w:r>
      <w:r>
        <w:t>жизнедеятельности</w:t>
      </w:r>
      <w:r>
        <w:rPr>
          <w:spacing w:val="1"/>
        </w:rPr>
        <w:t xml:space="preserve"> </w:t>
      </w:r>
      <w:r>
        <w:t>остаётся</w:t>
      </w:r>
      <w:r>
        <w:rPr>
          <w:spacing w:val="1"/>
        </w:rPr>
        <w:t xml:space="preserve"> </w:t>
      </w:r>
      <w:r>
        <w:t>сохранение жизни и здоровья каждого человека. В данных обстоятельствах</w:t>
      </w:r>
      <w:r>
        <w:rPr>
          <w:spacing w:val="1"/>
        </w:rPr>
        <w:t xml:space="preserve"> </w:t>
      </w:r>
      <w:r>
        <w:t>огромное</w:t>
      </w:r>
      <w:r>
        <w:rPr>
          <w:spacing w:val="1"/>
        </w:rPr>
        <w:t xml:space="preserve"> </w:t>
      </w:r>
      <w:r>
        <w:t>значение</w:t>
      </w:r>
      <w:r>
        <w:rPr>
          <w:spacing w:val="1"/>
        </w:rPr>
        <w:t xml:space="preserve"> </w:t>
      </w:r>
      <w:r>
        <w:t>приобретает</w:t>
      </w:r>
      <w:r>
        <w:rPr>
          <w:spacing w:val="1"/>
        </w:rPr>
        <w:t xml:space="preserve"> </w:t>
      </w:r>
      <w:r>
        <w:t>качественное</w:t>
      </w:r>
      <w:r>
        <w:rPr>
          <w:spacing w:val="1"/>
        </w:rPr>
        <w:t xml:space="preserve"> </w:t>
      </w:r>
      <w:r>
        <w:t>образование</w:t>
      </w:r>
      <w:r>
        <w:rPr>
          <w:spacing w:val="1"/>
        </w:rPr>
        <w:t xml:space="preserve"> </w:t>
      </w:r>
      <w:r>
        <w:t>подрастающего</w:t>
      </w:r>
      <w:r>
        <w:rPr>
          <w:spacing w:val="-67"/>
        </w:rPr>
        <w:t xml:space="preserve"> </w:t>
      </w:r>
      <w:r>
        <w:t>поколения россиян, направленноена воспитание личности безопасного типа,</w:t>
      </w:r>
      <w:r>
        <w:rPr>
          <w:spacing w:val="1"/>
        </w:rPr>
        <w:t xml:space="preserve"> </w:t>
      </w:r>
      <w:r>
        <w:t>формирование гражданской идентичности, овладение знаниями, умениями,</w:t>
      </w:r>
      <w:r>
        <w:rPr>
          <w:spacing w:val="1"/>
        </w:rPr>
        <w:t xml:space="preserve"> </w:t>
      </w:r>
      <w:r>
        <w:t>навыками</w:t>
      </w:r>
      <w:r>
        <w:rPr>
          <w:spacing w:val="1"/>
        </w:rPr>
        <w:t xml:space="preserve"> </w:t>
      </w:r>
      <w:r>
        <w:t>и</w:t>
      </w:r>
      <w:r>
        <w:rPr>
          <w:spacing w:val="1"/>
        </w:rPr>
        <w:t xml:space="preserve"> </w:t>
      </w:r>
      <w:r>
        <w:t>компетенциейдля</w:t>
      </w:r>
      <w:r>
        <w:rPr>
          <w:spacing w:val="1"/>
        </w:rPr>
        <w:t xml:space="preserve"> </w:t>
      </w:r>
      <w:r>
        <w:t>обеспечения</w:t>
      </w:r>
      <w:r>
        <w:rPr>
          <w:spacing w:val="1"/>
        </w:rPr>
        <w:t xml:space="preserve"> </w:t>
      </w:r>
      <w:r>
        <w:t>безопасности</w:t>
      </w:r>
      <w:r>
        <w:rPr>
          <w:spacing w:val="1"/>
        </w:rPr>
        <w:t xml:space="preserve"> </w:t>
      </w:r>
      <w:r>
        <w:t>в</w:t>
      </w:r>
      <w:r>
        <w:rPr>
          <w:spacing w:val="1"/>
        </w:rPr>
        <w:t xml:space="preserve"> </w:t>
      </w:r>
      <w:r>
        <w:t>повседневной</w:t>
      </w:r>
      <w:r>
        <w:rPr>
          <w:spacing w:val="1"/>
        </w:rPr>
        <w:t xml:space="preserve"> </w:t>
      </w:r>
      <w:r>
        <w:t>жизни.</w:t>
      </w:r>
    </w:p>
    <w:p w:rsidR="00347E9B" w:rsidRDefault="00757747">
      <w:pPr>
        <w:pStyle w:val="a4"/>
        <w:spacing w:line="350" w:lineRule="auto"/>
        <w:ind w:right="489"/>
      </w:pPr>
      <w:r>
        <w:t>Актуальность совершенствования учебно-методического обеспечения</w:t>
      </w:r>
      <w:r>
        <w:rPr>
          <w:spacing w:val="1"/>
        </w:rPr>
        <w:t xml:space="preserve"> </w:t>
      </w:r>
      <w:r>
        <w:t>образовательного</w:t>
      </w:r>
      <w:r>
        <w:rPr>
          <w:spacing w:val="1"/>
        </w:rPr>
        <w:t xml:space="preserve"> </w:t>
      </w:r>
      <w:r>
        <w:t>процесса</w:t>
      </w:r>
      <w:r>
        <w:rPr>
          <w:spacing w:val="1"/>
        </w:rPr>
        <w:t xml:space="preserve"> </w:t>
      </w:r>
      <w:r>
        <w:t>по</w:t>
      </w:r>
      <w:r>
        <w:rPr>
          <w:spacing w:val="1"/>
        </w:rPr>
        <w:t xml:space="preserve"> </w:t>
      </w:r>
      <w:r>
        <w:t>ОБЖ</w:t>
      </w:r>
      <w:r>
        <w:rPr>
          <w:spacing w:val="1"/>
        </w:rPr>
        <w:t xml:space="preserve"> </w:t>
      </w:r>
      <w:r>
        <w:t>определяется</w:t>
      </w:r>
      <w:r>
        <w:rPr>
          <w:spacing w:val="1"/>
        </w:rPr>
        <w:t xml:space="preserve"> </w:t>
      </w:r>
      <w:r>
        <w:t>системообразующими</w:t>
      </w:r>
      <w:r>
        <w:rPr>
          <w:spacing w:val="1"/>
        </w:rPr>
        <w:t xml:space="preserve"> </w:t>
      </w:r>
      <w:r>
        <w:t>документами</w:t>
      </w:r>
      <w:r>
        <w:rPr>
          <w:spacing w:val="1"/>
        </w:rPr>
        <w:t xml:space="preserve"> </w:t>
      </w:r>
      <w:r>
        <w:t>в</w:t>
      </w:r>
      <w:r>
        <w:rPr>
          <w:spacing w:val="1"/>
        </w:rPr>
        <w:t xml:space="preserve"> </w:t>
      </w:r>
      <w:r>
        <w:t>области</w:t>
      </w:r>
      <w:r>
        <w:rPr>
          <w:spacing w:val="1"/>
        </w:rPr>
        <w:t xml:space="preserve"> </w:t>
      </w:r>
      <w:r>
        <w:t>безопасности:</w:t>
      </w:r>
      <w:r>
        <w:rPr>
          <w:spacing w:val="1"/>
        </w:rPr>
        <w:t xml:space="preserve"> </w:t>
      </w:r>
      <w:r>
        <w:t>Стратегией</w:t>
      </w:r>
      <w:r>
        <w:rPr>
          <w:spacing w:val="71"/>
        </w:rPr>
        <w:t xml:space="preserve"> </w:t>
      </w:r>
      <w:r>
        <w:t>национальной</w:t>
      </w:r>
      <w:r>
        <w:rPr>
          <w:spacing w:val="1"/>
        </w:rPr>
        <w:t xml:space="preserve"> </w:t>
      </w:r>
      <w:r>
        <w:t>безопасности</w:t>
      </w:r>
      <w:r>
        <w:rPr>
          <w:spacing w:val="1"/>
        </w:rPr>
        <w:t xml:space="preserve"> </w:t>
      </w:r>
      <w:r>
        <w:t>Российской</w:t>
      </w:r>
      <w:r>
        <w:rPr>
          <w:spacing w:val="1"/>
        </w:rPr>
        <w:t xml:space="preserve"> </w:t>
      </w:r>
      <w:r>
        <w:t xml:space="preserve">Федерации </w:t>
      </w:r>
      <w:r>
        <w:rPr>
          <w:vertAlign w:val="superscript"/>
        </w:rPr>
        <w:t>1</w:t>
      </w:r>
      <w:r>
        <w:t xml:space="preserve"> ,</w:t>
      </w:r>
      <w:r>
        <w:rPr>
          <w:spacing w:val="1"/>
        </w:rPr>
        <w:t xml:space="preserve"> </w:t>
      </w:r>
      <w:r>
        <w:t>Национальными</w:t>
      </w:r>
      <w:r>
        <w:rPr>
          <w:spacing w:val="1"/>
        </w:rPr>
        <w:t xml:space="preserve"> </w:t>
      </w:r>
      <w:r>
        <w:t>целями</w:t>
      </w:r>
      <w:r>
        <w:rPr>
          <w:spacing w:val="1"/>
        </w:rPr>
        <w:t xml:space="preserve"> </w:t>
      </w:r>
      <w:r>
        <w:t>развития</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период</w:t>
      </w:r>
      <w:r>
        <w:rPr>
          <w:spacing w:val="1"/>
        </w:rPr>
        <w:t xml:space="preserve"> </w:t>
      </w:r>
      <w:r>
        <w:t>до</w:t>
      </w:r>
      <w:r>
        <w:rPr>
          <w:spacing w:val="1"/>
        </w:rPr>
        <w:t xml:space="preserve"> </w:t>
      </w:r>
      <w:r>
        <w:t>2030</w:t>
      </w:r>
      <w:r>
        <w:rPr>
          <w:spacing w:val="1"/>
        </w:rPr>
        <w:t xml:space="preserve"> </w:t>
      </w:r>
      <w:r>
        <w:t xml:space="preserve">года </w:t>
      </w:r>
      <w:r>
        <w:rPr>
          <w:vertAlign w:val="superscript"/>
        </w:rPr>
        <w:t>2</w:t>
      </w:r>
      <w:r>
        <w:t xml:space="preserve"> ,</w:t>
      </w:r>
      <w:r>
        <w:rPr>
          <w:spacing w:val="1"/>
        </w:rPr>
        <w:t xml:space="preserve"> </w:t>
      </w:r>
      <w:r>
        <w:t>Государственной</w:t>
      </w:r>
      <w:r>
        <w:rPr>
          <w:spacing w:val="1"/>
        </w:rPr>
        <w:t xml:space="preserve"> </w:t>
      </w:r>
      <w:r>
        <w:t>программой Российской Федерации «Развитие</w:t>
      </w:r>
      <w:r>
        <w:rPr>
          <w:spacing w:val="1"/>
        </w:rPr>
        <w:t xml:space="preserve"> </w:t>
      </w:r>
      <w:r>
        <w:t>образования»</w:t>
      </w:r>
      <w:r>
        <w:rPr>
          <w:vertAlign w:val="superscript"/>
        </w:rPr>
        <w:t>3</w:t>
      </w:r>
      <w:r>
        <w:t>.</w:t>
      </w:r>
    </w:p>
    <w:p w:rsidR="00347E9B" w:rsidRDefault="00EC4DC3">
      <w:pPr>
        <w:pStyle w:val="a4"/>
        <w:spacing w:line="360" w:lineRule="auto"/>
        <w:ind w:right="493"/>
      </w:pPr>
      <w:r>
        <w:pict>
          <v:rect id="_x0000_s1045" style="position:absolute;left:0;text-align:left;margin-left:85pt;margin-top:246.9pt;width:144.05pt;height:.7pt;z-index:-15728640;mso-wrap-distance-left:0;mso-wrap-distance-right:0;mso-position-horizontal-relative:page" fillcolor="black" stroked="f">
            <w10:wrap type="topAndBottom" anchorx="page"/>
          </v:rect>
        </w:pict>
      </w:r>
      <w:r w:rsidR="00757747">
        <w:t>ОБЖ</w:t>
      </w:r>
      <w:r w:rsidR="00757747">
        <w:rPr>
          <w:spacing w:val="1"/>
        </w:rPr>
        <w:t xml:space="preserve"> </w:t>
      </w:r>
      <w:r w:rsidR="00757747">
        <w:t>является</w:t>
      </w:r>
      <w:r w:rsidR="00757747">
        <w:rPr>
          <w:spacing w:val="1"/>
        </w:rPr>
        <w:t xml:space="preserve"> </w:t>
      </w:r>
      <w:r w:rsidR="00757747">
        <w:t>открытой</w:t>
      </w:r>
      <w:r w:rsidR="00757747">
        <w:rPr>
          <w:spacing w:val="1"/>
        </w:rPr>
        <w:t xml:space="preserve"> </w:t>
      </w:r>
      <w:r w:rsidR="00757747">
        <w:t>обучающей</w:t>
      </w:r>
      <w:r w:rsidR="00757747">
        <w:rPr>
          <w:spacing w:val="1"/>
        </w:rPr>
        <w:t xml:space="preserve"> </w:t>
      </w:r>
      <w:r w:rsidR="00757747">
        <w:t>системой,</w:t>
      </w:r>
      <w:r w:rsidR="00757747">
        <w:rPr>
          <w:spacing w:val="1"/>
        </w:rPr>
        <w:t xml:space="preserve"> </w:t>
      </w:r>
      <w:r w:rsidR="00757747">
        <w:t>имеет</w:t>
      </w:r>
      <w:r w:rsidR="00757747">
        <w:rPr>
          <w:spacing w:val="1"/>
        </w:rPr>
        <w:t xml:space="preserve"> </w:t>
      </w:r>
      <w:r w:rsidR="00757747">
        <w:t>свои</w:t>
      </w:r>
      <w:r w:rsidR="00757747">
        <w:rPr>
          <w:spacing w:val="1"/>
        </w:rPr>
        <w:t xml:space="preserve"> </w:t>
      </w:r>
      <w:r w:rsidR="00757747">
        <w:t>дидактические компоненты во всех без исключения предметных областяхи</w:t>
      </w:r>
      <w:r w:rsidR="00757747">
        <w:rPr>
          <w:spacing w:val="1"/>
        </w:rPr>
        <w:t xml:space="preserve"> </w:t>
      </w:r>
      <w:r w:rsidR="00757747">
        <w:t>реализуется</w:t>
      </w:r>
      <w:r w:rsidR="00757747">
        <w:rPr>
          <w:spacing w:val="1"/>
        </w:rPr>
        <w:t xml:space="preserve"> </w:t>
      </w:r>
      <w:r w:rsidR="00757747">
        <w:t>через</w:t>
      </w:r>
      <w:r w:rsidR="00757747">
        <w:rPr>
          <w:spacing w:val="1"/>
        </w:rPr>
        <w:t xml:space="preserve"> </w:t>
      </w:r>
      <w:r w:rsidR="00757747">
        <w:t>приобретение</w:t>
      </w:r>
      <w:r w:rsidR="00757747">
        <w:rPr>
          <w:spacing w:val="1"/>
        </w:rPr>
        <w:t xml:space="preserve"> </w:t>
      </w:r>
      <w:r w:rsidR="00757747">
        <w:t>необходимых</w:t>
      </w:r>
      <w:r w:rsidR="00757747">
        <w:rPr>
          <w:spacing w:val="1"/>
        </w:rPr>
        <w:t xml:space="preserve"> </w:t>
      </w:r>
      <w:r w:rsidR="00757747">
        <w:t>знаний,</w:t>
      </w:r>
      <w:r w:rsidR="00757747">
        <w:rPr>
          <w:spacing w:val="1"/>
        </w:rPr>
        <w:t xml:space="preserve"> </w:t>
      </w:r>
      <w:r w:rsidR="00757747">
        <w:t>выработку</w:t>
      </w:r>
      <w:r w:rsidR="00757747">
        <w:rPr>
          <w:spacing w:val="1"/>
        </w:rPr>
        <w:t xml:space="preserve"> </w:t>
      </w:r>
      <w:r w:rsidR="00757747">
        <w:t>и</w:t>
      </w:r>
      <w:r w:rsidR="00757747">
        <w:rPr>
          <w:spacing w:val="1"/>
        </w:rPr>
        <w:t xml:space="preserve"> </w:t>
      </w:r>
      <w:r w:rsidR="00757747">
        <w:t>закрепление</w:t>
      </w:r>
      <w:r w:rsidR="00757747">
        <w:rPr>
          <w:spacing w:val="1"/>
        </w:rPr>
        <w:t xml:space="preserve"> </w:t>
      </w:r>
      <w:r w:rsidR="00757747">
        <w:t>системы</w:t>
      </w:r>
      <w:r w:rsidR="00757747">
        <w:rPr>
          <w:spacing w:val="1"/>
        </w:rPr>
        <w:t xml:space="preserve"> </w:t>
      </w:r>
      <w:r w:rsidR="00757747">
        <w:t>взаимосвязанных</w:t>
      </w:r>
      <w:r w:rsidR="00757747">
        <w:rPr>
          <w:spacing w:val="1"/>
        </w:rPr>
        <w:t xml:space="preserve"> </w:t>
      </w:r>
      <w:r w:rsidR="00757747">
        <w:t>навыков</w:t>
      </w:r>
      <w:r w:rsidR="00757747">
        <w:rPr>
          <w:spacing w:val="1"/>
        </w:rPr>
        <w:t xml:space="preserve"> </w:t>
      </w:r>
      <w:r w:rsidR="00757747">
        <w:t>и</w:t>
      </w:r>
      <w:r w:rsidR="00757747">
        <w:rPr>
          <w:spacing w:val="1"/>
        </w:rPr>
        <w:t xml:space="preserve"> </w:t>
      </w:r>
      <w:r w:rsidR="00757747">
        <w:t>умений,</w:t>
      </w:r>
      <w:r w:rsidR="00757747">
        <w:rPr>
          <w:spacing w:val="1"/>
        </w:rPr>
        <w:t xml:space="preserve"> </w:t>
      </w:r>
      <w:r w:rsidR="00757747">
        <w:t>формирование</w:t>
      </w:r>
      <w:r w:rsidR="00757747">
        <w:rPr>
          <w:spacing w:val="1"/>
        </w:rPr>
        <w:t xml:space="preserve"> </w:t>
      </w:r>
      <w:r w:rsidR="00757747">
        <w:t>компетенций</w:t>
      </w:r>
      <w:r w:rsidR="00757747">
        <w:rPr>
          <w:spacing w:val="1"/>
        </w:rPr>
        <w:t xml:space="preserve"> </w:t>
      </w:r>
      <w:r w:rsidR="00757747">
        <w:t>в</w:t>
      </w:r>
      <w:r w:rsidR="00757747">
        <w:rPr>
          <w:spacing w:val="1"/>
        </w:rPr>
        <w:t xml:space="preserve"> </w:t>
      </w:r>
      <w:r w:rsidR="00757747">
        <w:t>области</w:t>
      </w:r>
      <w:r w:rsidR="00757747">
        <w:rPr>
          <w:spacing w:val="1"/>
        </w:rPr>
        <w:t xml:space="preserve"> </w:t>
      </w:r>
      <w:r w:rsidR="00757747">
        <w:t>безопасности,</w:t>
      </w:r>
      <w:r w:rsidR="00757747">
        <w:rPr>
          <w:spacing w:val="1"/>
        </w:rPr>
        <w:t xml:space="preserve"> </w:t>
      </w:r>
      <w:r w:rsidR="00757747">
        <w:t>поддержанных</w:t>
      </w:r>
      <w:r w:rsidR="00757747">
        <w:rPr>
          <w:spacing w:val="1"/>
        </w:rPr>
        <w:t xml:space="preserve"> </w:t>
      </w:r>
      <w:r w:rsidR="00757747">
        <w:t>согласованным</w:t>
      </w:r>
      <w:r w:rsidR="00757747">
        <w:rPr>
          <w:spacing w:val="1"/>
        </w:rPr>
        <w:t xml:space="preserve"> </w:t>
      </w:r>
      <w:r w:rsidR="00757747">
        <w:t>изучением</w:t>
      </w:r>
      <w:r w:rsidR="00757747">
        <w:rPr>
          <w:spacing w:val="1"/>
        </w:rPr>
        <w:t xml:space="preserve"> </w:t>
      </w:r>
      <w:r w:rsidR="00757747">
        <w:t>других</w:t>
      </w:r>
      <w:r w:rsidR="00757747">
        <w:rPr>
          <w:spacing w:val="1"/>
        </w:rPr>
        <w:t xml:space="preserve"> </w:t>
      </w:r>
      <w:r w:rsidR="00757747">
        <w:t>учебных предметов.</w:t>
      </w:r>
      <w:r w:rsidR="00757747">
        <w:rPr>
          <w:spacing w:val="1"/>
        </w:rPr>
        <w:t xml:space="preserve"> </w:t>
      </w:r>
      <w:r w:rsidR="00757747">
        <w:t>Научной</w:t>
      </w:r>
      <w:r w:rsidR="00757747">
        <w:rPr>
          <w:spacing w:val="1"/>
        </w:rPr>
        <w:t xml:space="preserve"> </w:t>
      </w:r>
      <w:r w:rsidR="00757747">
        <w:t>базой</w:t>
      </w:r>
      <w:r w:rsidR="00757747">
        <w:rPr>
          <w:spacing w:val="1"/>
        </w:rPr>
        <w:t xml:space="preserve"> </w:t>
      </w:r>
      <w:r w:rsidR="00757747">
        <w:t>учебного</w:t>
      </w:r>
      <w:r w:rsidR="00757747">
        <w:rPr>
          <w:spacing w:val="1"/>
        </w:rPr>
        <w:t xml:space="preserve"> </w:t>
      </w:r>
      <w:r w:rsidR="00757747">
        <w:t>предмета</w:t>
      </w:r>
      <w:r w:rsidR="00757747">
        <w:rPr>
          <w:spacing w:val="1"/>
        </w:rPr>
        <w:t xml:space="preserve"> </w:t>
      </w:r>
      <w:r w:rsidR="00757747">
        <w:t>ОБЖ</w:t>
      </w:r>
      <w:r w:rsidR="00757747">
        <w:rPr>
          <w:spacing w:val="1"/>
        </w:rPr>
        <w:t xml:space="preserve"> </w:t>
      </w:r>
      <w:r w:rsidR="00757747">
        <w:t>является</w:t>
      </w:r>
      <w:r w:rsidR="00757747">
        <w:rPr>
          <w:spacing w:val="1"/>
        </w:rPr>
        <w:t xml:space="preserve"> </w:t>
      </w:r>
      <w:r w:rsidR="00757747">
        <w:t>общая</w:t>
      </w:r>
      <w:r w:rsidR="00757747">
        <w:rPr>
          <w:spacing w:val="1"/>
        </w:rPr>
        <w:t xml:space="preserve"> </w:t>
      </w:r>
      <w:r w:rsidR="00757747">
        <w:t>теория</w:t>
      </w:r>
      <w:r w:rsidR="00757747">
        <w:rPr>
          <w:spacing w:val="1"/>
        </w:rPr>
        <w:t xml:space="preserve"> </w:t>
      </w:r>
      <w:r w:rsidR="00757747">
        <w:t>безопасности,</w:t>
      </w:r>
      <w:r w:rsidR="00757747">
        <w:rPr>
          <w:spacing w:val="1"/>
        </w:rPr>
        <w:t xml:space="preserve"> </w:t>
      </w:r>
      <w:r w:rsidR="00757747">
        <w:t>которая</w:t>
      </w:r>
      <w:r w:rsidR="00757747">
        <w:rPr>
          <w:spacing w:val="1"/>
        </w:rPr>
        <w:t xml:space="preserve"> </w:t>
      </w:r>
      <w:r w:rsidR="00757747">
        <w:t>имеет</w:t>
      </w:r>
      <w:r w:rsidR="00757747">
        <w:rPr>
          <w:spacing w:val="1"/>
        </w:rPr>
        <w:t xml:space="preserve"> </w:t>
      </w:r>
      <w:r w:rsidR="00757747">
        <w:t>междисциплинарный</w:t>
      </w:r>
      <w:r w:rsidR="00757747">
        <w:rPr>
          <w:spacing w:val="1"/>
        </w:rPr>
        <w:t xml:space="preserve"> </w:t>
      </w:r>
      <w:r w:rsidR="00757747">
        <w:t>характер,</w:t>
      </w:r>
      <w:r w:rsidR="00757747">
        <w:rPr>
          <w:spacing w:val="1"/>
        </w:rPr>
        <w:t xml:space="preserve"> </w:t>
      </w:r>
      <w:r w:rsidR="00757747">
        <w:t>основываясь</w:t>
      </w:r>
      <w:r w:rsidR="00757747">
        <w:rPr>
          <w:spacing w:val="1"/>
        </w:rPr>
        <w:t xml:space="preserve"> </w:t>
      </w:r>
      <w:r w:rsidR="00757747">
        <w:t>на</w:t>
      </w:r>
      <w:r w:rsidR="00757747">
        <w:rPr>
          <w:spacing w:val="1"/>
        </w:rPr>
        <w:t xml:space="preserve"> </w:t>
      </w:r>
      <w:r w:rsidR="00757747">
        <w:t>изучении</w:t>
      </w:r>
      <w:r w:rsidR="00757747">
        <w:rPr>
          <w:spacing w:val="1"/>
        </w:rPr>
        <w:t xml:space="preserve"> </w:t>
      </w:r>
      <w:r w:rsidR="00757747">
        <w:t>проблем</w:t>
      </w:r>
      <w:r w:rsidR="00757747">
        <w:rPr>
          <w:spacing w:val="1"/>
        </w:rPr>
        <w:t xml:space="preserve"> </w:t>
      </w:r>
      <w:r w:rsidR="00757747">
        <w:t>безопасности в общественных, гуманитарных, технических и естественных</w:t>
      </w:r>
      <w:r w:rsidR="00757747">
        <w:rPr>
          <w:spacing w:val="1"/>
        </w:rPr>
        <w:t xml:space="preserve"> </w:t>
      </w:r>
      <w:r w:rsidR="00757747">
        <w:t>науках.</w:t>
      </w:r>
      <w:r w:rsidR="00757747">
        <w:rPr>
          <w:spacing w:val="26"/>
        </w:rPr>
        <w:t xml:space="preserve"> </w:t>
      </w:r>
      <w:r w:rsidR="00757747">
        <w:t>Это</w:t>
      </w:r>
      <w:r w:rsidR="00757747">
        <w:rPr>
          <w:spacing w:val="24"/>
        </w:rPr>
        <w:t xml:space="preserve"> </w:t>
      </w:r>
      <w:r w:rsidR="00757747">
        <w:t>позволяет</w:t>
      </w:r>
      <w:r w:rsidR="00757747">
        <w:rPr>
          <w:spacing w:val="22"/>
        </w:rPr>
        <w:t xml:space="preserve"> </w:t>
      </w:r>
      <w:r w:rsidR="00757747">
        <w:t>формировать</w:t>
      </w:r>
      <w:r w:rsidR="00757747">
        <w:rPr>
          <w:spacing w:val="22"/>
        </w:rPr>
        <w:t xml:space="preserve"> </w:t>
      </w:r>
      <w:r w:rsidR="00757747">
        <w:t>целостное</w:t>
      </w:r>
      <w:r w:rsidR="00757747">
        <w:rPr>
          <w:spacing w:val="25"/>
        </w:rPr>
        <w:t xml:space="preserve"> </w:t>
      </w:r>
      <w:r w:rsidR="00757747">
        <w:t>видение</w:t>
      </w:r>
      <w:r w:rsidR="00757747">
        <w:rPr>
          <w:spacing w:val="25"/>
        </w:rPr>
        <w:t xml:space="preserve"> </w:t>
      </w:r>
      <w:r w:rsidR="00757747">
        <w:t>всего</w:t>
      </w:r>
      <w:r w:rsidR="00757747">
        <w:rPr>
          <w:spacing w:val="24"/>
        </w:rPr>
        <w:t xml:space="preserve"> </w:t>
      </w:r>
      <w:r w:rsidR="00757747">
        <w:t>комплекса</w:t>
      </w:r>
    </w:p>
    <w:p w:rsidR="00347E9B" w:rsidRDefault="00757747">
      <w:pPr>
        <w:spacing w:before="80" w:line="228" w:lineRule="auto"/>
        <w:ind w:left="619" w:right="486"/>
        <w:jc w:val="both"/>
        <w:rPr>
          <w:sz w:val="24"/>
        </w:rPr>
      </w:pPr>
      <w:r>
        <w:rPr>
          <w:rFonts w:ascii="Calibri" w:hAnsi="Calibri"/>
          <w:sz w:val="24"/>
          <w:vertAlign w:val="superscript"/>
        </w:rPr>
        <w:t>1</w:t>
      </w:r>
      <w:r>
        <w:rPr>
          <w:rFonts w:ascii="Calibri" w:hAnsi="Calibri"/>
          <w:sz w:val="24"/>
        </w:rPr>
        <w:t xml:space="preserve"> </w:t>
      </w:r>
      <w:r>
        <w:rPr>
          <w:sz w:val="24"/>
        </w:rPr>
        <w:t>Указ</w:t>
      </w:r>
      <w:r>
        <w:rPr>
          <w:spacing w:val="1"/>
          <w:sz w:val="24"/>
        </w:rPr>
        <w:t xml:space="preserve"> </w:t>
      </w:r>
      <w:r>
        <w:rPr>
          <w:sz w:val="24"/>
        </w:rPr>
        <w:t>Президента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w:t>
      </w:r>
      <w:r>
        <w:rPr>
          <w:spacing w:val="1"/>
          <w:sz w:val="24"/>
        </w:rPr>
        <w:t xml:space="preserve"> </w:t>
      </w:r>
      <w:r>
        <w:rPr>
          <w:sz w:val="24"/>
        </w:rPr>
        <w:t>июля</w:t>
      </w:r>
      <w:r>
        <w:rPr>
          <w:spacing w:val="1"/>
          <w:sz w:val="24"/>
        </w:rPr>
        <w:t xml:space="preserve"> </w:t>
      </w:r>
      <w:r>
        <w:rPr>
          <w:sz w:val="24"/>
        </w:rPr>
        <w:t>2021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400</w:t>
      </w:r>
      <w:r>
        <w:rPr>
          <w:spacing w:val="1"/>
          <w:sz w:val="24"/>
        </w:rPr>
        <w:t xml:space="preserve"> </w:t>
      </w:r>
      <w:r>
        <w:rPr>
          <w:sz w:val="24"/>
        </w:rPr>
        <w:t>«О</w:t>
      </w:r>
      <w:r>
        <w:rPr>
          <w:spacing w:val="1"/>
          <w:sz w:val="24"/>
        </w:rPr>
        <w:t xml:space="preserve"> </w:t>
      </w:r>
      <w:r>
        <w:rPr>
          <w:sz w:val="24"/>
        </w:rPr>
        <w:t>Стратегии</w:t>
      </w:r>
      <w:r>
        <w:rPr>
          <w:spacing w:val="1"/>
          <w:sz w:val="24"/>
        </w:rPr>
        <w:t xml:space="preserve"> </w:t>
      </w:r>
      <w:r>
        <w:rPr>
          <w:sz w:val="24"/>
        </w:rPr>
        <w:t>национальной</w:t>
      </w:r>
      <w:r>
        <w:rPr>
          <w:spacing w:val="-3"/>
          <w:sz w:val="24"/>
        </w:rPr>
        <w:t xml:space="preserve"> </w:t>
      </w:r>
      <w:r>
        <w:rPr>
          <w:sz w:val="24"/>
        </w:rPr>
        <w:t>безопасности</w:t>
      </w:r>
      <w:r>
        <w:rPr>
          <w:spacing w:val="-1"/>
          <w:sz w:val="24"/>
        </w:rPr>
        <w:t xml:space="preserve"> </w:t>
      </w:r>
      <w:r>
        <w:rPr>
          <w:sz w:val="24"/>
        </w:rPr>
        <w:t>Российской</w:t>
      </w:r>
      <w:r>
        <w:rPr>
          <w:spacing w:val="-3"/>
          <w:sz w:val="24"/>
        </w:rPr>
        <w:t xml:space="preserve"> </w:t>
      </w:r>
      <w:r>
        <w:rPr>
          <w:sz w:val="24"/>
        </w:rPr>
        <w:t>Федерации».</w:t>
      </w:r>
    </w:p>
    <w:p w:rsidR="00347E9B" w:rsidRDefault="00757747">
      <w:pPr>
        <w:spacing w:before="17" w:line="228" w:lineRule="auto"/>
        <w:ind w:left="619" w:right="491"/>
        <w:jc w:val="both"/>
        <w:rPr>
          <w:sz w:val="24"/>
        </w:rPr>
      </w:pPr>
      <w:r>
        <w:rPr>
          <w:rFonts w:ascii="Calibri" w:hAnsi="Calibri"/>
          <w:sz w:val="24"/>
          <w:vertAlign w:val="superscript"/>
        </w:rPr>
        <w:t>2</w:t>
      </w:r>
      <w:r>
        <w:rPr>
          <w:sz w:val="24"/>
        </w:rPr>
        <w:t>Указ Президента Российской Федерации от 21 июля 2020 г. № 474 «О национальных</w:t>
      </w:r>
      <w:r>
        <w:rPr>
          <w:spacing w:val="1"/>
          <w:sz w:val="24"/>
        </w:rPr>
        <w:t xml:space="preserve"> </w:t>
      </w:r>
      <w:r>
        <w:rPr>
          <w:sz w:val="24"/>
        </w:rPr>
        <w:t>целях</w:t>
      </w:r>
      <w:r>
        <w:rPr>
          <w:spacing w:val="-4"/>
          <w:sz w:val="24"/>
        </w:rPr>
        <w:t xml:space="preserve"> </w:t>
      </w:r>
      <w:r>
        <w:rPr>
          <w:sz w:val="24"/>
        </w:rPr>
        <w:t>развития</w:t>
      </w:r>
      <w:r>
        <w:rPr>
          <w:spacing w:val="2"/>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на период до</w:t>
      </w:r>
      <w:r>
        <w:rPr>
          <w:spacing w:val="5"/>
          <w:sz w:val="24"/>
        </w:rPr>
        <w:t xml:space="preserve"> </w:t>
      </w:r>
      <w:r>
        <w:rPr>
          <w:sz w:val="24"/>
        </w:rPr>
        <w:t>2030</w:t>
      </w:r>
      <w:r>
        <w:rPr>
          <w:spacing w:val="-3"/>
          <w:sz w:val="24"/>
        </w:rPr>
        <w:t xml:space="preserve"> </w:t>
      </w:r>
      <w:r>
        <w:rPr>
          <w:sz w:val="24"/>
        </w:rPr>
        <w:t>года».</w:t>
      </w:r>
    </w:p>
    <w:p w:rsidR="00347E9B" w:rsidRDefault="00757747">
      <w:pPr>
        <w:spacing w:before="16" w:line="232" w:lineRule="auto"/>
        <w:ind w:left="619" w:right="488"/>
        <w:jc w:val="both"/>
        <w:rPr>
          <w:sz w:val="24"/>
        </w:rPr>
      </w:pPr>
      <w:r>
        <w:rPr>
          <w:rFonts w:ascii="Calibri" w:hAnsi="Calibri"/>
          <w:sz w:val="24"/>
          <w:vertAlign w:val="superscript"/>
        </w:rPr>
        <w:t>3</w:t>
      </w:r>
      <w:r>
        <w:rPr>
          <w:sz w:val="24"/>
        </w:rPr>
        <w:t>Постановление Правительства Российской Федерации от 26 декабря 2017 г. № 1642 «Об</w:t>
      </w:r>
      <w:r>
        <w:rPr>
          <w:spacing w:val="1"/>
          <w:sz w:val="24"/>
        </w:rPr>
        <w:t xml:space="preserve"> </w:t>
      </w:r>
      <w:r>
        <w:rPr>
          <w:sz w:val="24"/>
        </w:rPr>
        <w:t>утверждении</w:t>
      </w:r>
      <w:r>
        <w:rPr>
          <w:spacing w:val="1"/>
          <w:sz w:val="24"/>
        </w:rPr>
        <w:t xml:space="preserve"> </w:t>
      </w:r>
      <w:r>
        <w:rPr>
          <w:sz w:val="24"/>
        </w:rPr>
        <w:t>государственной</w:t>
      </w:r>
      <w:r>
        <w:rPr>
          <w:spacing w:val="1"/>
          <w:sz w:val="24"/>
        </w:rPr>
        <w:t xml:space="preserve"> </w:t>
      </w:r>
      <w:r>
        <w:rPr>
          <w:sz w:val="24"/>
        </w:rPr>
        <w:t>программы</w:t>
      </w:r>
      <w:r>
        <w:rPr>
          <w:spacing w:val="1"/>
          <w:sz w:val="24"/>
        </w:rPr>
        <w:t xml:space="preserve"> </w:t>
      </w:r>
      <w:r>
        <w:rPr>
          <w:sz w:val="24"/>
        </w:rPr>
        <w:t>Российской</w:t>
      </w:r>
      <w:r>
        <w:rPr>
          <w:spacing w:val="1"/>
          <w:sz w:val="24"/>
        </w:rPr>
        <w:t xml:space="preserve"> </w:t>
      </w:r>
      <w:r>
        <w:rPr>
          <w:sz w:val="24"/>
        </w:rPr>
        <w:t>Федерации</w:t>
      </w:r>
      <w:r>
        <w:rPr>
          <w:spacing w:val="61"/>
          <w:sz w:val="24"/>
        </w:rPr>
        <w:t xml:space="preserve"> </w:t>
      </w:r>
      <w:r>
        <w:rPr>
          <w:sz w:val="24"/>
        </w:rPr>
        <w:t>«Развитие</w:t>
      </w:r>
      <w:r>
        <w:rPr>
          <w:spacing w:val="1"/>
          <w:sz w:val="24"/>
        </w:rPr>
        <w:t xml:space="preserve"> </w:t>
      </w:r>
      <w:r>
        <w:rPr>
          <w:sz w:val="24"/>
        </w:rPr>
        <w:t>образования».</w:t>
      </w:r>
    </w:p>
    <w:p w:rsidR="00347E9B" w:rsidRDefault="00347E9B">
      <w:pPr>
        <w:spacing w:line="232" w:lineRule="auto"/>
        <w:jc w:val="both"/>
        <w:rPr>
          <w:sz w:val="24"/>
        </w:rPr>
        <w:sectPr w:rsidR="00347E9B">
          <w:pgSz w:w="11910" w:h="16840"/>
          <w:pgMar w:top="1040" w:right="360" w:bottom="1120" w:left="1080" w:header="0" w:footer="870" w:gutter="0"/>
          <w:cols w:space="720"/>
        </w:sectPr>
      </w:pPr>
    </w:p>
    <w:p w:rsidR="00347E9B" w:rsidRDefault="00757747">
      <w:pPr>
        <w:pStyle w:val="a4"/>
        <w:spacing w:before="67" w:line="360" w:lineRule="auto"/>
        <w:ind w:right="487" w:firstLine="0"/>
      </w:pPr>
      <w:r>
        <w:lastRenderedPageBreak/>
        <w:t>проблем</w:t>
      </w:r>
      <w:r>
        <w:rPr>
          <w:spacing w:val="1"/>
        </w:rPr>
        <w:t xml:space="preserve"> </w:t>
      </w:r>
      <w:r>
        <w:t>безопасности</w:t>
      </w:r>
      <w:r>
        <w:rPr>
          <w:spacing w:val="1"/>
        </w:rPr>
        <w:t xml:space="preserve"> </w:t>
      </w:r>
      <w:r>
        <w:t>(от</w:t>
      </w:r>
      <w:r>
        <w:rPr>
          <w:spacing w:val="1"/>
        </w:rPr>
        <w:t xml:space="preserve"> </w:t>
      </w:r>
      <w:r>
        <w:t>индивидуальных</w:t>
      </w:r>
      <w:r>
        <w:rPr>
          <w:spacing w:val="1"/>
        </w:rPr>
        <w:t xml:space="preserve"> </w:t>
      </w:r>
      <w:r>
        <w:t>до</w:t>
      </w:r>
      <w:r>
        <w:rPr>
          <w:spacing w:val="1"/>
        </w:rPr>
        <w:t xml:space="preserve"> </w:t>
      </w:r>
      <w:r>
        <w:t>глобальных),</w:t>
      </w:r>
      <w:r>
        <w:rPr>
          <w:spacing w:val="1"/>
        </w:rPr>
        <w:t xml:space="preserve"> </w:t>
      </w:r>
      <w:r>
        <w:t>что</w:t>
      </w:r>
      <w:r>
        <w:rPr>
          <w:spacing w:val="1"/>
        </w:rPr>
        <w:t xml:space="preserve"> </w:t>
      </w:r>
      <w:r>
        <w:t>позволит</w:t>
      </w:r>
      <w:r>
        <w:rPr>
          <w:spacing w:val="-67"/>
        </w:rPr>
        <w:t xml:space="preserve"> </w:t>
      </w:r>
      <w:r>
        <w:t>обосновать</w:t>
      </w:r>
      <w:r>
        <w:rPr>
          <w:spacing w:val="1"/>
        </w:rPr>
        <w:t xml:space="preserve"> </w:t>
      </w:r>
      <w:r>
        <w:t>оптимальную</w:t>
      </w:r>
      <w:r>
        <w:rPr>
          <w:spacing w:val="1"/>
        </w:rPr>
        <w:t xml:space="preserve"> </w:t>
      </w:r>
      <w:r>
        <w:t>систему</w:t>
      </w:r>
      <w:r>
        <w:rPr>
          <w:spacing w:val="1"/>
        </w:rPr>
        <w:t xml:space="preserve"> </w:t>
      </w:r>
      <w:r>
        <w:t>обеспечения</w:t>
      </w:r>
      <w:r>
        <w:rPr>
          <w:spacing w:val="1"/>
        </w:rPr>
        <w:t xml:space="preserve"> </w:t>
      </w:r>
      <w:r>
        <w:t>безопасности</w:t>
      </w:r>
      <w:r>
        <w:rPr>
          <w:spacing w:val="1"/>
        </w:rPr>
        <w:t xml:space="preserve"> </w:t>
      </w:r>
      <w:r>
        <w:t>личности,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а</w:t>
      </w:r>
      <w:r>
        <w:rPr>
          <w:spacing w:val="1"/>
        </w:rPr>
        <w:t xml:space="preserve"> </w:t>
      </w:r>
      <w:r>
        <w:t>также</w:t>
      </w:r>
      <w:r>
        <w:rPr>
          <w:spacing w:val="1"/>
        </w:rPr>
        <w:t xml:space="preserve"> </w:t>
      </w:r>
      <w:r>
        <w:t>актуализировать</w:t>
      </w:r>
      <w:r>
        <w:rPr>
          <w:spacing w:val="1"/>
        </w:rPr>
        <w:t xml:space="preserve"> </w:t>
      </w:r>
      <w:r>
        <w:t>для</w:t>
      </w:r>
      <w:r>
        <w:rPr>
          <w:spacing w:val="1"/>
        </w:rPr>
        <w:t xml:space="preserve"> </w:t>
      </w:r>
      <w:r>
        <w:t>выпускников</w:t>
      </w:r>
      <w:r>
        <w:rPr>
          <w:spacing w:val="1"/>
        </w:rPr>
        <w:t xml:space="preserve"> </w:t>
      </w:r>
      <w:r>
        <w:t>построение модели индивидуальногои группового безопасного поведения в</w:t>
      </w:r>
      <w:r>
        <w:rPr>
          <w:spacing w:val="1"/>
        </w:rPr>
        <w:t xml:space="preserve"> </w:t>
      </w:r>
      <w:r>
        <w:t>повседневной жизни.</w:t>
      </w:r>
    </w:p>
    <w:p w:rsidR="00347E9B" w:rsidRDefault="00757747">
      <w:pPr>
        <w:pStyle w:val="a4"/>
        <w:spacing w:before="1" w:line="360" w:lineRule="auto"/>
        <w:ind w:right="496"/>
      </w:pPr>
      <w:r>
        <w:t>В</w:t>
      </w:r>
      <w:r>
        <w:rPr>
          <w:spacing w:val="1"/>
        </w:rPr>
        <w:t xml:space="preserve"> </w:t>
      </w:r>
      <w:r>
        <w:t>настоящее</w:t>
      </w:r>
      <w:r>
        <w:rPr>
          <w:spacing w:val="1"/>
        </w:rPr>
        <w:t xml:space="preserve"> </w:t>
      </w:r>
      <w:r>
        <w:t>время</w:t>
      </w:r>
      <w:r>
        <w:rPr>
          <w:spacing w:val="1"/>
        </w:rPr>
        <w:t xml:space="preserve"> </w:t>
      </w:r>
      <w:r>
        <w:t>с</w:t>
      </w:r>
      <w:r>
        <w:rPr>
          <w:spacing w:val="1"/>
        </w:rPr>
        <w:t xml:space="preserve"> </w:t>
      </w:r>
      <w:r>
        <w:t>учётом</w:t>
      </w:r>
      <w:r>
        <w:rPr>
          <w:spacing w:val="1"/>
        </w:rPr>
        <w:t xml:space="preserve"> </w:t>
      </w:r>
      <w:r>
        <w:t>новых</w:t>
      </w:r>
      <w:r>
        <w:rPr>
          <w:spacing w:val="1"/>
        </w:rPr>
        <w:t xml:space="preserve"> </w:t>
      </w:r>
      <w:r>
        <w:t>вызовов</w:t>
      </w:r>
      <w:r>
        <w:rPr>
          <w:spacing w:val="1"/>
        </w:rPr>
        <w:t xml:space="preserve"> </w:t>
      </w:r>
      <w:r>
        <w:t>и</w:t>
      </w:r>
      <w:r>
        <w:rPr>
          <w:spacing w:val="1"/>
        </w:rPr>
        <w:t xml:space="preserve"> </w:t>
      </w:r>
      <w:r>
        <w:t>угроз</w:t>
      </w:r>
      <w:r>
        <w:rPr>
          <w:spacing w:val="70"/>
        </w:rPr>
        <w:t xml:space="preserve"> </w:t>
      </w:r>
      <w:r>
        <w:t>подходык</w:t>
      </w:r>
      <w:r>
        <w:rPr>
          <w:spacing w:val="1"/>
        </w:rPr>
        <w:t xml:space="preserve"> </w:t>
      </w:r>
      <w:r>
        <w:t>изучению</w:t>
      </w:r>
      <w:r>
        <w:rPr>
          <w:spacing w:val="1"/>
        </w:rPr>
        <w:t xml:space="preserve"> </w:t>
      </w:r>
      <w:r>
        <w:t>ОБЖ</w:t>
      </w:r>
      <w:r>
        <w:rPr>
          <w:spacing w:val="1"/>
        </w:rPr>
        <w:t xml:space="preserve"> </w:t>
      </w:r>
      <w:r>
        <w:t>несколько</w:t>
      </w:r>
      <w:r>
        <w:rPr>
          <w:spacing w:val="1"/>
        </w:rPr>
        <w:t xml:space="preserve"> </w:t>
      </w:r>
      <w:r>
        <w:t>скорректированы.</w:t>
      </w:r>
      <w:r>
        <w:rPr>
          <w:spacing w:val="1"/>
        </w:rPr>
        <w:t xml:space="preserve"> </w:t>
      </w:r>
      <w:r>
        <w:t>Он</w:t>
      </w:r>
      <w:r>
        <w:rPr>
          <w:spacing w:val="1"/>
        </w:rPr>
        <w:t xml:space="preserve"> </w:t>
      </w:r>
      <w:r>
        <w:t>входит</w:t>
      </w:r>
      <w:r>
        <w:rPr>
          <w:spacing w:val="1"/>
        </w:rPr>
        <w:t xml:space="preserve"> </w:t>
      </w:r>
      <w:r>
        <w:t>в</w:t>
      </w:r>
      <w:r>
        <w:rPr>
          <w:spacing w:val="1"/>
        </w:rPr>
        <w:t xml:space="preserve"> </w:t>
      </w:r>
      <w:r>
        <w:t>предметную</w:t>
      </w:r>
      <w:r>
        <w:rPr>
          <w:spacing w:val="1"/>
        </w:rPr>
        <w:t xml:space="preserve"> </w:t>
      </w:r>
      <w:r>
        <w:t>область «Физическая культура и основы безопасности жизнедеятельности»,</w:t>
      </w:r>
      <w:r>
        <w:rPr>
          <w:spacing w:val="1"/>
        </w:rPr>
        <w:t xml:space="preserve"> </w:t>
      </w:r>
      <w:r>
        <w:t>является</w:t>
      </w:r>
      <w:r>
        <w:rPr>
          <w:spacing w:val="1"/>
        </w:rPr>
        <w:t xml:space="preserve"> </w:t>
      </w:r>
      <w:r>
        <w:t>обязательным</w:t>
      </w:r>
      <w:r>
        <w:rPr>
          <w:spacing w:val="1"/>
        </w:rPr>
        <w:t xml:space="preserve"> </w:t>
      </w:r>
      <w:r>
        <w:t>для</w:t>
      </w:r>
      <w:r>
        <w:rPr>
          <w:spacing w:val="1"/>
        </w:rPr>
        <w:t xml:space="preserve"> </w:t>
      </w:r>
      <w:r>
        <w:t>изучения</w:t>
      </w:r>
      <w:r>
        <w:rPr>
          <w:spacing w:val="1"/>
        </w:rPr>
        <w:t xml:space="preserve"> </w:t>
      </w:r>
      <w:r>
        <w:t>на</w:t>
      </w:r>
      <w:r>
        <w:rPr>
          <w:spacing w:val="1"/>
        </w:rPr>
        <w:t xml:space="preserve"> </w:t>
      </w:r>
      <w:r>
        <w:t>уровне</w:t>
      </w:r>
      <w:r>
        <w:rPr>
          <w:spacing w:val="1"/>
        </w:rPr>
        <w:t xml:space="preserve"> </w:t>
      </w:r>
      <w:r>
        <w:t>среднего</w:t>
      </w:r>
      <w:r>
        <w:rPr>
          <w:spacing w:val="71"/>
        </w:rPr>
        <w:t xml:space="preserve"> </w:t>
      </w:r>
      <w:r>
        <w:t>общего</w:t>
      </w:r>
      <w:r>
        <w:rPr>
          <w:spacing w:val="1"/>
        </w:rPr>
        <w:t xml:space="preserve"> </w:t>
      </w:r>
      <w:r>
        <w:t>образования.</w:t>
      </w:r>
    </w:p>
    <w:p w:rsidR="00347E9B" w:rsidRDefault="00757747">
      <w:pPr>
        <w:pStyle w:val="a4"/>
        <w:spacing w:line="360" w:lineRule="auto"/>
        <w:ind w:right="491"/>
      </w:pPr>
      <w:r>
        <w:t>Изучение ОБЖ направлено на достижение базового уровня культуры</w:t>
      </w:r>
      <w:r>
        <w:rPr>
          <w:spacing w:val="1"/>
        </w:rPr>
        <w:t xml:space="preserve"> </w:t>
      </w:r>
      <w:r>
        <w:t>безопасности</w:t>
      </w:r>
      <w:r>
        <w:rPr>
          <w:spacing w:val="1"/>
        </w:rPr>
        <w:t xml:space="preserve"> </w:t>
      </w:r>
      <w:r>
        <w:t>жизнедеятельности,</w:t>
      </w:r>
      <w:r>
        <w:rPr>
          <w:spacing w:val="1"/>
        </w:rPr>
        <w:t xml:space="preserve"> </w:t>
      </w:r>
      <w:r>
        <w:t>что</w:t>
      </w:r>
      <w:r>
        <w:rPr>
          <w:spacing w:val="1"/>
        </w:rPr>
        <w:t xml:space="preserve"> </w:t>
      </w:r>
      <w:r>
        <w:t>способствует</w:t>
      </w:r>
      <w:r>
        <w:rPr>
          <w:spacing w:val="1"/>
        </w:rPr>
        <w:t xml:space="preserve"> </w:t>
      </w:r>
      <w:r>
        <w:t>выработке</w:t>
      </w:r>
      <w:r>
        <w:rPr>
          <w:spacing w:val="71"/>
        </w:rPr>
        <w:t xml:space="preserve"> </w:t>
      </w:r>
      <w:r>
        <w:t>у</w:t>
      </w:r>
      <w:r>
        <w:rPr>
          <w:spacing w:val="1"/>
        </w:rPr>
        <w:t xml:space="preserve"> </w:t>
      </w:r>
      <w:r>
        <w:t>выпускников умений распознавать угрозы, снижать риски развития опасных</w:t>
      </w:r>
      <w:r>
        <w:rPr>
          <w:spacing w:val="1"/>
        </w:rPr>
        <w:t xml:space="preserve"> </w:t>
      </w:r>
      <w:r>
        <w:t>ситуаций, избегать их, самостоятельно принимать обоснованные решение в</w:t>
      </w:r>
      <w:r>
        <w:rPr>
          <w:spacing w:val="1"/>
        </w:rPr>
        <w:t xml:space="preserve"> </w:t>
      </w:r>
      <w:r>
        <w:t>экстремальных</w:t>
      </w:r>
      <w:r>
        <w:rPr>
          <w:spacing w:val="1"/>
        </w:rPr>
        <w:t xml:space="preserve"> </w:t>
      </w:r>
      <w:r>
        <w:t>условиях,</w:t>
      </w:r>
      <w:r>
        <w:rPr>
          <w:spacing w:val="1"/>
        </w:rPr>
        <w:t xml:space="preserve"> </w:t>
      </w:r>
      <w:r>
        <w:t>грамотно</w:t>
      </w:r>
      <w:r>
        <w:rPr>
          <w:spacing w:val="1"/>
        </w:rPr>
        <w:t xml:space="preserve"> </w:t>
      </w:r>
      <w:r>
        <w:t>вести</w:t>
      </w:r>
      <w:r>
        <w:rPr>
          <w:spacing w:val="1"/>
        </w:rPr>
        <w:t xml:space="preserve"> </w:t>
      </w:r>
      <w:r>
        <w:t>себя</w:t>
      </w:r>
      <w:r>
        <w:rPr>
          <w:spacing w:val="1"/>
        </w:rPr>
        <w:t xml:space="preserve"> </w:t>
      </w:r>
      <w:r>
        <w:t>при</w:t>
      </w:r>
      <w:r>
        <w:rPr>
          <w:spacing w:val="1"/>
        </w:rPr>
        <w:t xml:space="preserve"> </w:t>
      </w:r>
      <w:r>
        <w:t>возникновении</w:t>
      </w:r>
      <w:r>
        <w:rPr>
          <w:spacing w:val="1"/>
        </w:rPr>
        <w:t xml:space="preserve"> </w:t>
      </w:r>
      <w:r>
        <w:t>чрезвычайных ситуаций.</w:t>
      </w:r>
      <w:r>
        <w:rPr>
          <w:spacing w:val="1"/>
        </w:rPr>
        <w:t xml:space="preserve"> </w:t>
      </w:r>
      <w:r>
        <w:t>Такой</w:t>
      </w:r>
      <w:r>
        <w:rPr>
          <w:spacing w:val="1"/>
        </w:rPr>
        <w:t xml:space="preserve"> </w:t>
      </w:r>
      <w:r>
        <w:t>подход</w:t>
      </w:r>
      <w:r>
        <w:rPr>
          <w:spacing w:val="1"/>
        </w:rPr>
        <w:t xml:space="preserve"> </w:t>
      </w:r>
      <w:r>
        <w:t>содействует воспитанию личности</w:t>
      </w:r>
      <w:r>
        <w:rPr>
          <w:spacing w:val="1"/>
        </w:rPr>
        <w:t xml:space="preserve"> </w:t>
      </w:r>
      <w:r>
        <w:t>безопасного</w:t>
      </w:r>
      <w:r>
        <w:rPr>
          <w:spacing w:val="1"/>
        </w:rPr>
        <w:t xml:space="preserve"> </w:t>
      </w:r>
      <w:r>
        <w:t>типа,</w:t>
      </w:r>
      <w:r>
        <w:rPr>
          <w:spacing w:val="1"/>
        </w:rPr>
        <w:t xml:space="preserve"> </w:t>
      </w:r>
      <w:r>
        <w:t>закреплению</w:t>
      </w:r>
      <w:r>
        <w:rPr>
          <w:spacing w:val="1"/>
        </w:rPr>
        <w:t xml:space="preserve"> </w:t>
      </w:r>
      <w:r>
        <w:t>навыков,</w:t>
      </w:r>
      <w:r>
        <w:rPr>
          <w:spacing w:val="1"/>
        </w:rPr>
        <w:t xml:space="preserve"> </w:t>
      </w:r>
      <w:r>
        <w:t>позволяющих</w:t>
      </w:r>
      <w:r>
        <w:rPr>
          <w:spacing w:val="1"/>
        </w:rPr>
        <w:t xml:space="preserve"> </w:t>
      </w:r>
      <w:r>
        <w:t>обеспечивать</w:t>
      </w:r>
      <w:r>
        <w:rPr>
          <w:spacing w:val="1"/>
        </w:rPr>
        <w:t xml:space="preserve"> </w:t>
      </w:r>
      <w:r>
        <w:t>благополучие человека, созданию условий устойчивого развития общества и</w:t>
      </w:r>
      <w:r>
        <w:rPr>
          <w:spacing w:val="1"/>
        </w:rPr>
        <w:t xml:space="preserve"> </w:t>
      </w:r>
      <w:r>
        <w:t>государства.</w:t>
      </w:r>
    </w:p>
    <w:p w:rsidR="00347E9B" w:rsidRDefault="00757747">
      <w:pPr>
        <w:pStyle w:val="a4"/>
        <w:spacing w:before="3" w:line="360" w:lineRule="auto"/>
        <w:ind w:right="491"/>
      </w:pPr>
      <w:r>
        <w:t>Целью изучения ОБЖ на уровне среднего общего образования является</w:t>
      </w:r>
      <w:r>
        <w:rPr>
          <w:spacing w:val="-67"/>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базового</w:t>
      </w:r>
      <w:r>
        <w:rPr>
          <w:spacing w:val="1"/>
        </w:rPr>
        <w:t xml:space="preserve"> </w:t>
      </w:r>
      <w:r>
        <w:t>уровня</w:t>
      </w:r>
      <w:r>
        <w:rPr>
          <w:spacing w:val="1"/>
        </w:rPr>
        <w:t xml:space="preserve"> </w:t>
      </w:r>
      <w:r>
        <w:t>культуры</w:t>
      </w:r>
      <w:r>
        <w:rPr>
          <w:spacing w:val="1"/>
        </w:rPr>
        <w:t xml:space="preserve"> </w:t>
      </w:r>
      <w:r>
        <w:t>безопасности</w:t>
      </w:r>
      <w:r>
        <w:rPr>
          <w:spacing w:val="1"/>
        </w:rPr>
        <w:t xml:space="preserve"> </w:t>
      </w:r>
      <w:r>
        <w:t>жизнедеятельности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современными</w:t>
      </w:r>
      <w:r>
        <w:rPr>
          <w:spacing w:val="71"/>
        </w:rPr>
        <w:t xml:space="preserve"> </w:t>
      </w:r>
      <w:r>
        <w:t>потребностями</w:t>
      </w:r>
      <w:r>
        <w:rPr>
          <w:spacing w:val="1"/>
        </w:rPr>
        <w:t xml:space="preserve"> </w:t>
      </w:r>
      <w:r>
        <w:t>личности,</w:t>
      </w:r>
      <w:r>
        <w:rPr>
          <w:spacing w:val="2"/>
        </w:rPr>
        <w:t xml:space="preserve"> </w:t>
      </w:r>
      <w:r>
        <w:t>общества</w:t>
      </w:r>
      <w:r>
        <w:rPr>
          <w:spacing w:val="1"/>
        </w:rPr>
        <w:t xml:space="preserve"> </w:t>
      </w:r>
      <w:r>
        <w:t>и государства,</w:t>
      </w:r>
      <w:r>
        <w:rPr>
          <w:spacing w:val="3"/>
        </w:rPr>
        <w:t xml:space="preserve"> </w:t>
      </w:r>
      <w:r>
        <w:t>что предполагает:</w:t>
      </w:r>
    </w:p>
    <w:p w:rsidR="00347E9B" w:rsidRDefault="00757747">
      <w:pPr>
        <w:pStyle w:val="a4"/>
        <w:spacing w:line="360" w:lineRule="auto"/>
        <w:ind w:right="488"/>
      </w:pPr>
      <w:r>
        <w:t>способность применять принципы и правила безопасного поведенияв</w:t>
      </w:r>
      <w:r>
        <w:rPr>
          <w:spacing w:val="1"/>
        </w:rPr>
        <w:t xml:space="preserve"> </w:t>
      </w:r>
      <w:r>
        <w:t>повседневной жизни на основе понимания необходимости ведения здорового</w:t>
      </w:r>
      <w:r>
        <w:rPr>
          <w:spacing w:val="-67"/>
        </w:rPr>
        <w:t xml:space="preserve"> </w:t>
      </w:r>
      <w:r>
        <w:t>образа жизни, причин и механизмов возникновения и развития различных</w:t>
      </w:r>
      <w:r>
        <w:rPr>
          <w:spacing w:val="1"/>
        </w:rPr>
        <w:t xml:space="preserve"> </w:t>
      </w:r>
      <w:r>
        <w:t>опасных и чрезвычайных ситуаций, готовности к применению необходимых</w:t>
      </w:r>
      <w:r>
        <w:rPr>
          <w:spacing w:val="1"/>
        </w:rPr>
        <w:t xml:space="preserve"> </w:t>
      </w:r>
      <w:r>
        <w:t>средстви</w:t>
      </w:r>
      <w:r>
        <w:rPr>
          <w:spacing w:val="-1"/>
        </w:rPr>
        <w:t xml:space="preserve"> </w:t>
      </w:r>
      <w:r>
        <w:t>действиям</w:t>
      </w:r>
      <w:r>
        <w:rPr>
          <w:spacing w:val="1"/>
        </w:rPr>
        <w:t xml:space="preserve"> </w:t>
      </w:r>
      <w:r>
        <w:t>при возникновении</w:t>
      </w:r>
      <w:r>
        <w:rPr>
          <w:spacing w:val="-1"/>
        </w:rPr>
        <w:t xml:space="preserve"> </w:t>
      </w:r>
      <w:r>
        <w:t>чрезвычайных</w:t>
      </w:r>
      <w:r>
        <w:rPr>
          <w:spacing w:val="-5"/>
        </w:rPr>
        <w:t xml:space="preserve"> </w:t>
      </w:r>
      <w:r>
        <w:t>ситуаций;</w:t>
      </w:r>
    </w:p>
    <w:p w:rsidR="00347E9B" w:rsidRDefault="00757747">
      <w:pPr>
        <w:pStyle w:val="a4"/>
        <w:spacing w:before="4" w:line="357" w:lineRule="auto"/>
        <w:ind w:right="490"/>
      </w:pPr>
      <w:r>
        <w:t>сформированность</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осознанное</w:t>
      </w:r>
      <w:r>
        <w:rPr>
          <w:spacing w:val="1"/>
        </w:rPr>
        <w:t xml:space="preserve"> </w:t>
      </w:r>
      <w:r>
        <w:t>понимание</w:t>
      </w:r>
      <w:r>
        <w:rPr>
          <w:spacing w:val="46"/>
        </w:rPr>
        <w:t xml:space="preserve"> </w:t>
      </w:r>
      <w:r>
        <w:t>значимости</w:t>
      </w:r>
      <w:r>
        <w:rPr>
          <w:spacing w:val="45"/>
        </w:rPr>
        <w:t xml:space="preserve"> </w:t>
      </w:r>
      <w:r>
        <w:t>личного</w:t>
      </w:r>
      <w:r>
        <w:rPr>
          <w:spacing w:val="45"/>
        </w:rPr>
        <w:t xml:space="preserve"> </w:t>
      </w:r>
      <w:r>
        <w:t>и</w:t>
      </w:r>
      <w:r>
        <w:rPr>
          <w:spacing w:val="45"/>
        </w:rPr>
        <w:t xml:space="preserve"> </w:t>
      </w:r>
      <w:r>
        <w:t>группового</w:t>
      </w:r>
      <w:r>
        <w:rPr>
          <w:spacing w:val="45"/>
        </w:rPr>
        <w:t xml:space="preserve"> </w:t>
      </w:r>
      <w:r>
        <w:t>безопасного</w:t>
      </w:r>
      <w:r>
        <w:rPr>
          <w:spacing w:val="45"/>
        </w:rPr>
        <w:t xml:space="preserve"> </w:t>
      </w:r>
      <w:r>
        <w:t>поведения</w:t>
      </w:r>
      <w:r>
        <w:rPr>
          <w:spacing w:val="46"/>
        </w:rPr>
        <w:t xml:space="preserve"> </w:t>
      </w:r>
      <w:r>
        <w:t>в</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pPr>
      <w:r>
        <w:lastRenderedPageBreak/>
        <w:t>интересах</w:t>
      </w:r>
      <w:r>
        <w:rPr>
          <w:spacing w:val="1"/>
        </w:rPr>
        <w:t xml:space="preserve"> </w:t>
      </w:r>
      <w:r>
        <w:t>благополучия</w:t>
      </w:r>
      <w:r>
        <w:rPr>
          <w:spacing w:val="1"/>
        </w:rPr>
        <w:t xml:space="preserve"> </w:t>
      </w:r>
      <w:r>
        <w:t>и</w:t>
      </w:r>
      <w:r>
        <w:rPr>
          <w:spacing w:val="1"/>
        </w:rPr>
        <w:t xml:space="preserve"> </w:t>
      </w:r>
      <w:r>
        <w:t>устойчивого</w:t>
      </w:r>
      <w:r>
        <w:rPr>
          <w:spacing w:val="1"/>
        </w:rPr>
        <w:t xml:space="preserve"> </w:t>
      </w:r>
      <w:r>
        <w:t>развития</w:t>
      </w:r>
      <w:r>
        <w:rPr>
          <w:spacing w:val="1"/>
        </w:rPr>
        <w:t xml:space="preserve"> </w:t>
      </w:r>
      <w:r>
        <w:t>личности,</w:t>
      </w:r>
      <w:r>
        <w:rPr>
          <w:spacing w:val="1"/>
        </w:rPr>
        <w:t xml:space="preserve"> </w:t>
      </w:r>
      <w:r>
        <w:t>общества</w:t>
      </w:r>
      <w:r>
        <w:rPr>
          <w:spacing w:val="1"/>
        </w:rPr>
        <w:t xml:space="preserve"> </w:t>
      </w:r>
      <w:r>
        <w:t>и</w:t>
      </w:r>
      <w:r>
        <w:rPr>
          <w:spacing w:val="1"/>
        </w:rPr>
        <w:t xml:space="preserve"> </w:t>
      </w:r>
      <w:r>
        <w:t>государства;</w:t>
      </w:r>
    </w:p>
    <w:p w:rsidR="00347E9B" w:rsidRDefault="00757747">
      <w:pPr>
        <w:pStyle w:val="a4"/>
        <w:spacing w:line="362" w:lineRule="auto"/>
        <w:ind w:right="493"/>
      </w:pPr>
      <w:r>
        <w:t>знание и понимание роли личности, общества и государства в решении</w:t>
      </w:r>
      <w:r>
        <w:rPr>
          <w:spacing w:val="1"/>
        </w:rPr>
        <w:t xml:space="preserve"> </w:t>
      </w:r>
      <w:r>
        <w:t>задач</w:t>
      </w:r>
      <w:r>
        <w:rPr>
          <w:spacing w:val="1"/>
        </w:rPr>
        <w:t xml:space="preserve"> </w:t>
      </w:r>
      <w:r>
        <w:t>обеспечения</w:t>
      </w:r>
      <w:r>
        <w:rPr>
          <w:spacing w:val="1"/>
        </w:rPr>
        <w:t xml:space="preserve"> </w:t>
      </w:r>
      <w:r>
        <w:t>национальной</w:t>
      </w:r>
      <w:r>
        <w:rPr>
          <w:spacing w:val="1"/>
        </w:rPr>
        <w:t xml:space="preserve"> </w:t>
      </w:r>
      <w:r>
        <w:t>безопасности</w:t>
      </w:r>
      <w:r>
        <w:rPr>
          <w:spacing w:val="1"/>
        </w:rPr>
        <w:t xml:space="preserve"> </w:t>
      </w:r>
      <w:r>
        <w:t>и</w:t>
      </w:r>
      <w:r>
        <w:rPr>
          <w:spacing w:val="1"/>
        </w:rPr>
        <w:t xml:space="preserve"> </w:t>
      </w:r>
      <w:r>
        <w:t>защиты</w:t>
      </w:r>
      <w:r>
        <w:rPr>
          <w:spacing w:val="1"/>
        </w:rPr>
        <w:t xml:space="preserve"> </w:t>
      </w:r>
      <w:r>
        <w:t>населения</w:t>
      </w:r>
      <w:r>
        <w:rPr>
          <w:spacing w:val="1"/>
        </w:rPr>
        <w:t xml:space="preserve"> </w:t>
      </w:r>
      <w:r>
        <w:t>от</w:t>
      </w:r>
      <w:r>
        <w:rPr>
          <w:spacing w:val="1"/>
        </w:rPr>
        <w:t xml:space="preserve"> </w:t>
      </w:r>
      <w:r>
        <w:t>опасныхи</w:t>
      </w:r>
      <w:r>
        <w:rPr>
          <w:spacing w:val="-1"/>
        </w:rPr>
        <w:t xml:space="preserve"> </w:t>
      </w:r>
      <w:r>
        <w:t>чрезвычайных</w:t>
      </w:r>
      <w:r>
        <w:rPr>
          <w:spacing w:val="-4"/>
        </w:rPr>
        <w:t xml:space="preserve"> </w:t>
      </w:r>
      <w:r>
        <w:t>ситуаций</w:t>
      </w:r>
      <w:r>
        <w:rPr>
          <w:spacing w:val="-1"/>
        </w:rPr>
        <w:t xml:space="preserve"> </w:t>
      </w:r>
      <w:r>
        <w:t>мирного и военного времени.</w:t>
      </w:r>
    </w:p>
    <w:p w:rsidR="00347E9B" w:rsidRDefault="00757747">
      <w:pPr>
        <w:pStyle w:val="a4"/>
        <w:spacing w:line="360" w:lineRule="auto"/>
        <w:ind w:right="492"/>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Основы</w:t>
      </w:r>
      <w:r>
        <w:rPr>
          <w:spacing w:val="1"/>
        </w:rPr>
        <w:t xml:space="preserve"> </w:t>
      </w:r>
      <w:r>
        <w:t>безопасности жизнедеятельности –</w:t>
      </w:r>
      <w:r>
        <w:rPr>
          <w:spacing w:val="1"/>
        </w:rPr>
        <w:t xml:space="preserve"> </w:t>
      </w:r>
      <w:r>
        <w:t>68, в 10 классе – 34 часа (1 час в неделю),</w:t>
      </w:r>
      <w:r>
        <w:rPr>
          <w:spacing w:val="-67"/>
        </w:rPr>
        <w:t xml:space="preserve"> </w:t>
      </w:r>
      <w:r>
        <w:t>в 11 классе 34 часа (1 час в неделю). При этом порядок освоения программы</w:t>
      </w:r>
      <w:r>
        <w:rPr>
          <w:spacing w:val="1"/>
        </w:rPr>
        <w:t xml:space="preserve"> </w:t>
      </w:r>
      <w:r>
        <w:t>определяется образовательной организацией, которая вправе самостоятельно</w:t>
      </w:r>
      <w:r>
        <w:rPr>
          <w:spacing w:val="1"/>
        </w:rPr>
        <w:t xml:space="preserve"> </w:t>
      </w:r>
      <w:r>
        <w:t>определять</w:t>
      </w:r>
      <w:r>
        <w:rPr>
          <w:spacing w:val="1"/>
        </w:rPr>
        <w:t xml:space="preserve"> </w:t>
      </w:r>
      <w:r>
        <w:t>последовательность</w:t>
      </w:r>
      <w:r>
        <w:rPr>
          <w:spacing w:val="1"/>
        </w:rPr>
        <w:t xml:space="preserve"> </w:t>
      </w:r>
      <w:r>
        <w:t>тематических</w:t>
      </w:r>
      <w:r>
        <w:rPr>
          <w:spacing w:val="1"/>
        </w:rPr>
        <w:t xml:space="preserve"> </w:t>
      </w:r>
      <w:r>
        <w:t>линий</w:t>
      </w:r>
      <w:r>
        <w:rPr>
          <w:spacing w:val="1"/>
        </w:rPr>
        <w:t xml:space="preserve"> </w:t>
      </w:r>
      <w:r>
        <w:t>ОБЖ</w:t>
      </w:r>
      <w:r>
        <w:rPr>
          <w:spacing w:val="1"/>
        </w:rPr>
        <w:t xml:space="preserve"> </w:t>
      </w:r>
      <w:r>
        <w:t>и</w:t>
      </w:r>
      <w:r>
        <w:rPr>
          <w:spacing w:val="70"/>
        </w:rPr>
        <w:t xml:space="preserve"> </w:t>
      </w:r>
      <w:r>
        <w:t>количество</w:t>
      </w:r>
      <w:r>
        <w:rPr>
          <w:spacing w:val="1"/>
        </w:rPr>
        <w:t xml:space="preserve"> </w:t>
      </w:r>
      <w:r>
        <w:t>часов</w:t>
      </w:r>
      <w:r>
        <w:rPr>
          <w:spacing w:val="1"/>
        </w:rPr>
        <w:t xml:space="preserve"> </w:t>
      </w:r>
      <w:r>
        <w:t>для</w:t>
      </w:r>
      <w:r>
        <w:rPr>
          <w:spacing w:val="1"/>
        </w:rPr>
        <w:t xml:space="preserve"> </w:t>
      </w:r>
      <w:r>
        <w:t>их</w:t>
      </w:r>
      <w:r>
        <w:rPr>
          <w:spacing w:val="1"/>
        </w:rPr>
        <w:t xml:space="preserve"> </w:t>
      </w:r>
      <w:r>
        <w:t>освоения.</w:t>
      </w:r>
      <w:r>
        <w:rPr>
          <w:spacing w:val="1"/>
        </w:rPr>
        <w:t xml:space="preserve"> </w:t>
      </w:r>
      <w:r>
        <w:t>Конкретное</w:t>
      </w:r>
      <w:r>
        <w:rPr>
          <w:spacing w:val="1"/>
        </w:rPr>
        <w:t xml:space="preserve"> </w:t>
      </w:r>
      <w:r>
        <w:t>наполнение</w:t>
      </w:r>
      <w:r>
        <w:rPr>
          <w:spacing w:val="1"/>
        </w:rPr>
        <w:t xml:space="preserve"> </w:t>
      </w:r>
      <w:r>
        <w:t>модулей</w:t>
      </w:r>
      <w:r>
        <w:rPr>
          <w:spacing w:val="1"/>
        </w:rPr>
        <w:t xml:space="preserve"> </w:t>
      </w:r>
      <w:r>
        <w:t>может</w:t>
      </w:r>
      <w:r>
        <w:rPr>
          <w:spacing w:val="1"/>
        </w:rPr>
        <w:t xml:space="preserve"> </w:t>
      </w:r>
      <w:r>
        <w:t>быть</w:t>
      </w:r>
      <w:r>
        <w:rPr>
          <w:spacing w:val="1"/>
        </w:rPr>
        <w:t xml:space="preserve"> </w:t>
      </w:r>
      <w:r>
        <w:t>скорректировано</w:t>
      </w:r>
      <w:r>
        <w:rPr>
          <w:spacing w:val="1"/>
        </w:rPr>
        <w:t xml:space="preserve"> </w:t>
      </w:r>
      <w:r>
        <w:t>и</w:t>
      </w:r>
      <w:r>
        <w:rPr>
          <w:spacing w:val="1"/>
        </w:rPr>
        <w:t xml:space="preserve"> </w:t>
      </w:r>
      <w:r>
        <w:t>конкретизировано</w:t>
      </w:r>
      <w:r>
        <w:rPr>
          <w:spacing w:val="1"/>
        </w:rPr>
        <w:t xml:space="preserve"> </w:t>
      </w:r>
      <w:r>
        <w:t>с</w:t>
      </w:r>
      <w:r>
        <w:rPr>
          <w:spacing w:val="1"/>
        </w:rPr>
        <w:t xml:space="preserve"> </w:t>
      </w:r>
      <w:r>
        <w:t>учётом</w:t>
      </w:r>
      <w:r>
        <w:rPr>
          <w:spacing w:val="1"/>
        </w:rPr>
        <w:t xml:space="preserve"> </w:t>
      </w:r>
      <w:r>
        <w:t>региональных</w:t>
      </w:r>
      <w:r>
        <w:rPr>
          <w:spacing w:val="1"/>
        </w:rPr>
        <w:t xml:space="preserve"> </w:t>
      </w:r>
      <w:r>
        <w:t>(географических,</w:t>
      </w:r>
      <w:r>
        <w:rPr>
          <w:spacing w:val="1"/>
        </w:rPr>
        <w:t xml:space="preserve"> </w:t>
      </w:r>
      <w:r>
        <w:t>социальных,</w:t>
      </w:r>
      <w:r>
        <w:rPr>
          <w:spacing w:val="1"/>
        </w:rPr>
        <w:t xml:space="preserve"> </w:t>
      </w:r>
      <w:r>
        <w:t>этнических</w:t>
      </w:r>
      <w:r>
        <w:rPr>
          <w:spacing w:val="1"/>
        </w:rPr>
        <w:t xml:space="preserve"> </w:t>
      </w:r>
      <w:r>
        <w:t>и</w:t>
      </w:r>
      <w:r>
        <w:rPr>
          <w:spacing w:val="1"/>
        </w:rPr>
        <w:t xml:space="preserve"> </w:t>
      </w:r>
      <w:r>
        <w:t>других),</w:t>
      </w:r>
      <w:r>
        <w:rPr>
          <w:spacing w:val="1"/>
        </w:rPr>
        <w:t xml:space="preserve"> </w:t>
      </w:r>
      <w:r>
        <w:t>а</w:t>
      </w:r>
      <w:r>
        <w:rPr>
          <w:spacing w:val="1"/>
        </w:rPr>
        <w:t xml:space="preserve"> </w:t>
      </w:r>
      <w:r>
        <w:t>также</w:t>
      </w:r>
      <w:r>
        <w:rPr>
          <w:spacing w:val="1"/>
        </w:rPr>
        <w:t xml:space="preserve"> </w:t>
      </w:r>
      <w:r>
        <w:t>бытовых</w:t>
      </w:r>
      <w:r>
        <w:rPr>
          <w:spacing w:val="1"/>
        </w:rPr>
        <w:t xml:space="preserve"> </w:t>
      </w:r>
      <w:r>
        <w:t>и</w:t>
      </w:r>
      <w:r>
        <w:rPr>
          <w:spacing w:val="1"/>
        </w:rPr>
        <w:t xml:space="preserve"> </w:t>
      </w:r>
      <w:r>
        <w:t>других</w:t>
      </w:r>
      <w:r>
        <w:rPr>
          <w:spacing w:val="-4"/>
        </w:rPr>
        <w:t xml:space="preserve"> </w:t>
      </w:r>
      <w:r>
        <w:t>местных</w:t>
      </w:r>
      <w:r>
        <w:rPr>
          <w:spacing w:val="-3"/>
        </w:rPr>
        <w:t xml:space="preserve"> </w:t>
      </w:r>
      <w:r>
        <w:t>особенностей.</w:t>
      </w:r>
    </w:p>
    <w:p w:rsidR="00347E9B" w:rsidRDefault="00757747">
      <w:pPr>
        <w:pStyle w:val="a4"/>
        <w:spacing w:line="362" w:lineRule="auto"/>
        <w:ind w:left="1330" w:right="6388" w:firstLine="0"/>
        <w:jc w:val="left"/>
      </w:pPr>
      <w:r>
        <w:t>Содержание обучения</w:t>
      </w:r>
      <w:r>
        <w:rPr>
          <w:position w:val="1"/>
        </w:rPr>
        <w:t>.</w:t>
      </w:r>
      <w:r>
        <w:rPr>
          <w:spacing w:val="-67"/>
          <w:position w:val="1"/>
        </w:rPr>
        <w:t xml:space="preserve"> </w:t>
      </w:r>
      <w:r>
        <w:t>Вариант</w:t>
      </w:r>
      <w:r>
        <w:rPr>
          <w:spacing w:val="-1"/>
        </w:rPr>
        <w:t xml:space="preserve"> </w:t>
      </w:r>
      <w:r>
        <w:t>№ 1.</w:t>
      </w:r>
    </w:p>
    <w:p w:rsidR="00347E9B" w:rsidRDefault="00757747">
      <w:pPr>
        <w:pStyle w:val="a4"/>
        <w:spacing w:line="314" w:lineRule="exact"/>
        <w:ind w:left="1330" w:firstLine="0"/>
        <w:jc w:val="left"/>
      </w:pPr>
      <w:r>
        <w:t>Модуль</w:t>
      </w:r>
      <w:r>
        <w:rPr>
          <w:spacing w:val="-7"/>
        </w:rPr>
        <w:t xml:space="preserve"> </w:t>
      </w:r>
      <w:r>
        <w:t>№</w:t>
      </w:r>
      <w:r>
        <w:rPr>
          <w:spacing w:val="-6"/>
        </w:rPr>
        <w:t xml:space="preserve"> </w:t>
      </w:r>
      <w:r>
        <w:t>1.</w:t>
      </w:r>
      <w:r>
        <w:rPr>
          <w:spacing w:val="-2"/>
        </w:rPr>
        <w:t xml:space="preserve"> </w:t>
      </w:r>
      <w:r>
        <w:t>«Основы</w:t>
      </w:r>
      <w:r>
        <w:rPr>
          <w:spacing w:val="-5"/>
        </w:rPr>
        <w:t xml:space="preserve"> </w:t>
      </w:r>
      <w:r>
        <w:t>комплексной</w:t>
      </w:r>
      <w:r>
        <w:rPr>
          <w:spacing w:val="-5"/>
        </w:rPr>
        <w:t xml:space="preserve"> </w:t>
      </w:r>
      <w:r>
        <w:t>безопасности».</w:t>
      </w:r>
    </w:p>
    <w:p w:rsidR="00347E9B" w:rsidRDefault="00757747">
      <w:pPr>
        <w:pStyle w:val="a4"/>
        <w:spacing w:before="151"/>
        <w:ind w:left="1330" w:firstLine="0"/>
      </w:pPr>
      <w:r>
        <w:t>Культура</w:t>
      </w:r>
      <w:r>
        <w:rPr>
          <w:spacing w:val="-5"/>
        </w:rPr>
        <w:t xml:space="preserve"> </w:t>
      </w:r>
      <w:r>
        <w:t>безопасности</w:t>
      </w:r>
      <w:r>
        <w:rPr>
          <w:spacing w:val="-6"/>
        </w:rPr>
        <w:t xml:space="preserve"> </w:t>
      </w:r>
      <w:r>
        <w:t>жизнедеятельности</w:t>
      </w:r>
      <w:r>
        <w:rPr>
          <w:spacing w:val="-6"/>
        </w:rPr>
        <w:t xml:space="preserve"> </w:t>
      </w:r>
      <w:r>
        <w:t>в</w:t>
      </w:r>
      <w:r>
        <w:rPr>
          <w:spacing w:val="-7"/>
        </w:rPr>
        <w:t xml:space="preserve"> </w:t>
      </w:r>
      <w:r>
        <w:t>современном</w:t>
      </w:r>
      <w:r>
        <w:rPr>
          <w:spacing w:val="-5"/>
        </w:rPr>
        <w:t xml:space="preserve"> </w:t>
      </w:r>
      <w:r>
        <w:t>обществе.</w:t>
      </w:r>
    </w:p>
    <w:p w:rsidR="00347E9B" w:rsidRDefault="00757747">
      <w:pPr>
        <w:pStyle w:val="a4"/>
        <w:spacing w:before="158" w:line="362" w:lineRule="auto"/>
        <w:ind w:right="492"/>
      </w:pPr>
      <w:r>
        <w:t>Корпоративный,</w:t>
      </w:r>
      <w:r>
        <w:rPr>
          <w:spacing w:val="1"/>
        </w:rPr>
        <w:t xml:space="preserve"> </w:t>
      </w:r>
      <w:r>
        <w:t>индивидуальный,</w:t>
      </w:r>
      <w:r>
        <w:rPr>
          <w:spacing w:val="1"/>
        </w:rPr>
        <w:t xml:space="preserve"> </w:t>
      </w:r>
      <w:r>
        <w:t>групповой</w:t>
      </w:r>
      <w:r>
        <w:rPr>
          <w:spacing w:val="1"/>
        </w:rPr>
        <w:t xml:space="preserve"> </w:t>
      </w:r>
      <w:r>
        <w:t>уровень</w:t>
      </w:r>
      <w:r>
        <w:rPr>
          <w:spacing w:val="1"/>
        </w:rPr>
        <w:t xml:space="preserve"> </w:t>
      </w:r>
      <w:r>
        <w:t>культуры</w:t>
      </w:r>
      <w:r>
        <w:rPr>
          <w:spacing w:val="1"/>
        </w:rPr>
        <w:t xml:space="preserve"> </w:t>
      </w:r>
      <w:r>
        <w:t>безопасности.</w:t>
      </w:r>
      <w:r>
        <w:rPr>
          <w:spacing w:val="1"/>
        </w:rPr>
        <w:t xml:space="preserve"> </w:t>
      </w:r>
      <w:r>
        <w:t>Общественно-государственный</w:t>
      </w:r>
      <w:r>
        <w:rPr>
          <w:spacing w:val="1"/>
        </w:rPr>
        <w:t xml:space="preserve"> </w:t>
      </w:r>
      <w:r>
        <w:t>уровень</w:t>
      </w:r>
      <w:r>
        <w:rPr>
          <w:spacing w:val="1"/>
        </w:rPr>
        <w:t xml:space="preserve"> </w:t>
      </w:r>
      <w:r>
        <w:t>культуры</w:t>
      </w:r>
      <w:r>
        <w:rPr>
          <w:spacing w:val="1"/>
        </w:rPr>
        <w:t xml:space="preserve"> </w:t>
      </w:r>
      <w:r>
        <w:t>безопасности жизнедеятельности.</w:t>
      </w:r>
    </w:p>
    <w:p w:rsidR="00347E9B" w:rsidRDefault="00757747">
      <w:pPr>
        <w:pStyle w:val="a4"/>
        <w:spacing w:line="362" w:lineRule="auto"/>
        <w:ind w:right="500"/>
      </w:pPr>
      <w:r>
        <w:t>Личностный фактор</w:t>
      </w:r>
      <w:r>
        <w:rPr>
          <w:spacing w:val="1"/>
        </w:rPr>
        <w:t xml:space="preserve"> </w:t>
      </w:r>
      <w:r>
        <w:t>в обеспечении безопасности жизнедеятельности</w:t>
      </w:r>
      <w:r>
        <w:rPr>
          <w:spacing w:val="1"/>
        </w:rPr>
        <w:t xml:space="preserve"> </w:t>
      </w:r>
      <w:r>
        <w:t>населения</w:t>
      </w:r>
      <w:r>
        <w:rPr>
          <w:spacing w:val="4"/>
        </w:rPr>
        <w:t xml:space="preserve"> </w:t>
      </w:r>
      <w:r>
        <w:t>в стране.</w:t>
      </w:r>
    </w:p>
    <w:p w:rsidR="00347E9B" w:rsidRDefault="00757747">
      <w:pPr>
        <w:pStyle w:val="a4"/>
        <w:spacing w:line="319" w:lineRule="exact"/>
        <w:ind w:left="1330" w:firstLine="0"/>
      </w:pPr>
      <w:r>
        <w:t>Общие</w:t>
      </w:r>
      <w:r>
        <w:rPr>
          <w:spacing w:val="-7"/>
        </w:rPr>
        <w:t xml:space="preserve"> </w:t>
      </w:r>
      <w:r>
        <w:t>правила</w:t>
      </w:r>
      <w:r>
        <w:rPr>
          <w:spacing w:val="-7"/>
        </w:rPr>
        <w:t xml:space="preserve"> </w:t>
      </w:r>
      <w:r>
        <w:t>безопасности</w:t>
      </w:r>
      <w:r>
        <w:rPr>
          <w:spacing w:val="-8"/>
        </w:rPr>
        <w:t xml:space="preserve"> </w:t>
      </w:r>
      <w:r>
        <w:t>жизнедеятельности.</w:t>
      </w:r>
    </w:p>
    <w:p w:rsidR="00347E9B" w:rsidRDefault="00757747">
      <w:pPr>
        <w:pStyle w:val="a4"/>
        <w:spacing w:before="150" w:line="360" w:lineRule="auto"/>
        <w:ind w:right="496"/>
      </w:pPr>
      <w:r>
        <w:t>Опасности</w:t>
      </w:r>
      <w:r>
        <w:rPr>
          <w:spacing w:val="1"/>
        </w:rPr>
        <w:t xml:space="preserve"> </w:t>
      </w:r>
      <w:r>
        <w:t>вовлечения</w:t>
      </w:r>
      <w:r>
        <w:rPr>
          <w:spacing w:val="1"/>
        </w:rPr>
        <w:t xml:space="preserve"> </w:t>
      </w:r>
      <w:r>
        <w:t>молодёжи</w:t>
      </w:r>
      <w:r>
        <w:rPr>
          <w:spacing w:val="1"/>
        </w:rPr>
        <w:t xml:space="preserve"> </w:t>
      </w:r>
      <w:r>
        <w:t>в</w:t>
      </w:r>
      <w:r>
        <w:rPr>
          <w:spacing w:val="1"/>
        </w:rPr>
        <w:t xml:space="preserve"> </w:t>
      </w:r>
      <w:r>
        <w:t>противозаконную</w:t>
      </w:r>
      <w:r>
        <w:rPr>
          <w:spacing w:val="1"/>
        </w:rPr>
        <w:t xml:space="preserve"> </w:t>
      </w:r>
      <w:r>
        <w:t>и</w:t>
      </w:r>
      <w:r>
        <w:rPr>
          <w:spacing w:val="1"/>
        </w:rPr>
        <w:t xml:space="preserve"> </w:t>
      </w:r>
      <w:r>
        <w:t>антиобщественную</w:t>
      </w:r>
      <w:r>
        <w:rPr>
          <w:spacing w:val="1"/>
        </w:rPr>
        <w:t xml:space="preserve"> </w:t>
      </w:r>
      <w:r>
        <w:t>деятельность.</w:t>
      </w:r>
      <w:r>
        <w:rPr>
          <w:spacing w:val="1"/>
        </w:rPr>
        <w:t xml:space="preserve"> </w:t>
      </w:r>
      <w:r>
        <w:t>Ответственность</w:t>
      </w:r>
      <w:r>
        <w:rPr>
          <w:spacing w:val="1"/>
        </w:rPr>
        <w:t xml:space="preserve"> </w:t>
      </w:r>
      <w:r>
        <w:t>за</w:t>
      </w:r>
      <w:r>
        <w:rPr>
          <w:spacing w:val="1"/>
        </w:rPr>
        <w:t xml:space="preserve"> </w:t>
      </w:r>
      <w:r>
        <w:t>нарушения</w:t>
      </w:r>
      <w:r>
        <w:rPr>
          <w:spacing w:val="1"/>
        </w:rPr>
        <w:t xml:space="preserve"> </w:t>
      </w:r>
      <w:r>
        <w:t>общественного</w:t>
      </w:r>
      <w:r>
        <w:rPr>
          <w:spacing w:val="1"/>
        </w:rPr>
        <w:t xml:space="preserve"> </w:t>
      </w:r>
      <w:r>
        <w:t>порядка.</w:t>
      </w:r>
      <w:r>
        <w:rPr>
          <w:spacing w:val="1"/>
        </w:rPr>
        <w:t xml:space="preserve"> </w:t>
      </w:r>
      <w:r>
        <w:t>Меры</w:t>
      </w:r>
      <w:r>
        <w:rPr>
          <w:spacing w:val="1"/>
        </w:rPr>
        <w:t xml:space="preserve"> </w:t>
      </w:r>
      <w:r>
        <w:t>противодействия</w:t>
      </w:r>
      <w:r>
        <w:rPr>
          <w:spacing w:val="1"/>
        </w:rPr>
        <w:t xml:space="preserve"> </w:t>
      </w:r>
      <w:r>
        <w:t>вовлечению</w:t>
      </w:r>
      <w:r>
        <w:rPr>
          <w:spacing w:val="1"/>
        </w:rPr>
        <w:t xml:space="preserve"> </w:t>
      </w:r>
      <w:r>
        <w:t>в</w:t>
      </w:r>
      <w:r>
        <w:rPr>
          <w:spacing w:val="1"/>
        </w:rPr>
        <w:t xml:space="preserve"> </w:t>
      </w:r>
      <w:r>
        <w:t>несанкционированные</w:t>
      </w:r>
      <w:r>
        <w:rPr>
          <w:spacing w:val="1"/>
        </w:rPr>
        <w:t xml:space="preserve"> </w:t>
      </w:r>
      <w:r>
        <w:t>публичные</w:t>
      </w:r>
      <w:r>
        <w:rPr>
          <w:spacing w:val="1"/>
        </w:rPr>
        <w:t xml:space="preserve"> </w:t>
      </w:r>
      <w:r>
        <w:t>мероприятия.</w:t>
      </w:r>
    </w:p>
    <w:p w:rsidR="00347E9B" w:rsidRDefault="00757747">
      <w:pPr>
        <w:pStyle w:val="a4"/>
        <w:spacing w:before="3" w:line="357" w:lineRule="auto"/>
        <w:ind w:right="494"/>
      </w:pPr>
      <w:r>
        <w:t>Явные</w:t>
      </w:r>
      <w:r>
        <w:rPr>
          <w:spacing w:val="1"/>
        </w:rPr>
        <w:t xml:space="preserve"> </w:t>
      </w:r>
      <w:r>
        <w:t>и</w:t>
      </w:r>
      <w:r>
        <w:rPr>
          <w:spacing w:val="1"/>
        </w:rPr>
        <w:t xml:space="preserve"> </w:t>
      </w:r>
      <w:r>
        <w:t>скрытые</w:t>
      </w:r>
      <w:r>
        <w:rPr>
          <w:spacing w:val="1"/>
        </w:rPr>
        <w:t xml:space="preserve"> </w:t>
      </w:r>
      <w:r>
        <w:t>опасности</w:t>
      </w:r>
      <w:r>
        <w:rPr>
          <w:spacing w:val="1"/>
        </w:rPr>
        <w:t xml:space="preserve"> </w:t>
      </w:r>
      <w:r>
        <w:t>современных</w:t>
      </w:r>
      <w:r>
        <w:rPr>
          <w:spacing w:val="1"/>
        </w:rPr>
        <w:t xml:space="preserve"> </w:t>
      </w:r>
      <w:r>
        <w:t>развлечений</w:t>
      </w:r>
      <w:r>
        <w:rPr>
          <w:spacing w:val="1"/>
        </w:rPr>
        <w:t xml:space="preserve"> </w:t>
      </w:r>
      <w:r>
        <w:t>молодёжи.</w:t>
      </w:r>
      <w:r>
        <w:rPr>
          <w:spacing w:val="1"/>
        </w:rPr>
        <w:t xml:space="preserve"> </w:t>
      </w:r>
      <w:r>
        <w:t>Зацепинг.</w:t>
      </w:r>
      <w:r>
        <w:rPr>
          <w:spacing w:val="63"/>
        </w:rPr>
        <w:t xml:space="preserve"> </w:t>
      </w:r>
      <w:r>
        <w:t>Административная</w:t>
      </w:r>
      <w:r>
        <w:rPr>
          <w:spacing w:val="62"/>
        </w:rPr>
        <w:t xml:space="preserve"> </w:t>
      </w:r>
      <w:r>
        <w:t>ответственность</w:t>
      </w:r>
      <w:r>
        <w:rPr>
          <w:spacing w:val="58"/>
        </w:rPr>
        <w:t xml:space="preserve"> </w:t>
      </w:r>
      <w:r>
        <w:t>за</w:t>
      </w:r>
      <w:r>
        <w:rPr>
          <w:spacing w:val="62"/>
        </w:rPr>
        <w:t xml:space="preserve"> </w:t>
      </w:r>
      <w:r>
        <w:t>занятия</w:t>
      </w:r>
      <w:r>
        <w:rPr>
          <w:spacing w:val="62"/>
        </w:rPr>
        <w:t xml:space="preserve"> </w:t>
      </w:r>
      <w:r>
        <w:t>зацепингом</w:t>
      </w:r>
      <w:r>
        <w:rPr>
          <w:spacing w:val="62"/>
        </w:rPr>
        <w:t xml:space="preserve"> </w:t>
      </w:r>
      <w:r>
        <w:t>и</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8" w:firstLine="0"/>
      </w:pPr>
      <w:r>
        <w:lastRenderedPageBreak/>
        <w:t>руфингом.</w:t>
      </w:r>
      <w:r>
        <w:rPr>
          <w:spacing w:val="1"/>
        </w:rPr>
        <w:t xml:space="preserve"> </w:t>
      </w:r>
      <w:r>
        <w:t>Диггерство</w:t>
      </w:r>
      <w:r>
        <w:rPr>
          <w:spacing w:val="1"/>
        </w:rPr>
        <w:t xml:space="preserve"> </w:t>
      </w:r>
      <w:r>
        <w:t>и</w:t>
      </w:r>
      <w:r>
        <w:rPr>
          <w:spacing w:val="1"/>
        </w:rPr>
        <w:t xml:space="preserve"> </w:t>
      </w:r>
      <w:r>
        <w:t>его</w:t>
      </w:r>
      <w:r>
        <w:rPr>
          <w:spacing w:val="1"/>
        </w:rPr>
        <w:t xml:space="preserve"> </w:t>
      </w:r>
      <w:r>
        <w:t>опасности.</w:t>
      </w:r>
      <w:r>
        <w:rPr>
          <w:spacing w:val="1"/>
        </w:rPr>
        <w:t xml:space="preserve"> </w:t>
      </w:r>
      <w:r>
        <w:t>Ответственность</w:t>
      </w:r>
      <w:r>
        <w:rPr>
          <w:spacing w:val="1"/>
        </w:rPr>
        <w:t xml:space="preserve"> </w:t>
      </w:r>
      <w:r>
        <w:t>за</w:t>
      </w:r>
      <w:r>
        <w:rPr>
          <w:spacing w:val="1"/>
        </w:rPr>
        <w:t xml:space="preserve"> </w:t>
      </w:r>
      <w:r>
        <w:t>диггерство.</w:t>
      </w:r>
      <w:r>
        <w:rPr>
          <w:spacing w:val="1"/>
        </w:rPr>
        <w:t xml:space="preserve"> </w:t>
      </w:r>
      <w:r>
        <w:t>Паркур.</w:t>
      </w:r>
      <w:r>
        <w:rPr>
          <w:spacing w:val="1"/>
        </w:rPr>
        <w:t xml:space="preserve"> </w:t>
      </w:r>
      <w:r>
        <w:t>Селфи.</w:t>
      </w:r>
      <w:r>
        <w:rPr>
          <w:spacing w:val="1"/>
        </w:rPr>
        <w:t xml:space="preserve"> </w:t>
      </w:r>
      <w:r>
        <w:t>Основные</w:t>
      </w:r>
      <w:r>
        <w:rPr>
          <w:spacing w:val="1"/>
        </w:rPr>
        <w:t xml:space="preserve"> </w:t>
      </w:r>
      <w:r>
        <w:t>меры</w:t>
      </w:r>
      <w:r>
        <w:rPr>
          <w:spacing w:val="1"/>
        </w:rPr>
        <w:t xml:space="preserve"> </w:t>
      </w:r>
      <w:r>
        <w:t>безопасности</w:t>
      </w:r>
      <w:r>
        <w:rPr>
          <w:spacing w:val="1"/>
        </w:rPr>
        <w:t xml:space="preserve"> </w:t>
      </w:r>
      <w:r>
        <w:t>для</w:t>
      </w:r>
      <w:r>
        <w:rPr>
          <w:spacing w:val="1"/>
        </w:rPr>
        <w:t xml:space="preserve"> </w:t>
      </w:r>
      <w:r>
        <w:t>паркура</w:t>
      </w:r>
      <w:r>
        <w:rPr>
          <w:spacing w:val="1"/>
        </w:rPr>
        <w:t xml:space="preserve"> </w:t>
      </w:r>
      <w:r>
        <w:t>и</w:t>
      </w:r>
      <w:r>
        <w:rPr>
          <w:spacing w:val="71"/>
        </w:rPr>
        <w:t xml:space="preserve"> </w:t>
      </w:r>
      <w:r>
        <w:t>селфи.</w:t>
      </w:r>
      <w:r>
        <w:rPr>
          <w:spacing w:val="1"/>
        </w:rPr>
        <w:t xml:space="preserve"> </w:t>
      </w:r>
      <w:r>
        <w:t>Флешмоб.</w:t>
      </w:r>
      <w:r>
        <w:rPr>
          <w:spacing w:val="1"/>
        </w:rPr>
        <w:t xml:space="preserve"> </w:t>
      </w:r>
      <w:r>
        <w:t>Ответственность</w:t>
      </w:r>
      <w:r>
        <w:rPr>
          <w:spacing w:val="1"/>
        </w:rPr>
        <w:t xml:space="preserve"> </w:t>
      </w:r>
      <w:r>
        <w:t>за</w:t>
      </w:r>
      <w:r>
        <w:rPr>
          <w:spacing w:val="1"/>
        </w:rPr>
        <w:t xml:space="preserve"> </w:t>
      </w:r>
      <w:r>
        <w:t>участиев</w:t>
      </w:r>
      <w:r>
        <w:rPr>
          <w:spacing w:val="1"/>
        </w:rPr>
        <w:t xml:space="preserve"> </w:t>
      </w:r>
      <w:r>
        <w:t>флешмобе,</w:t>
      </w:r>
      <w:r>
        <w:rPr>
          <w:spacing w:val="1"/>
        </w:rPr>
        <w:t xml:space="preserve"> </w:t>
      </w:r>
      <w:r>
        <w:t>носящем</w:t>
      </w:r>
      <w:r>
        <w:rPr>
          <w:spacing w:val="1"/>
        </w:rPr>
        <w:t xml:space="preserve"> </w:t>
      </w:r>
      <w:r>
        <w:t>антиобщественный</w:t>
      </w:r>
      <w:r>
        <w:rPr>
          <w:spacing w:val="5"/>
        </w:rPr>
        <w:t xml:space="preserve"> </w:t>
      </w:r>
      <w:r>
        <w:t>характер.</w:t>
      </w:r>
    </w:p>
    <w:p w:rsidR="00347E9B" w:rsidRDefault="00757747">
      <w:pPr>
        <w:pStyle w:val="a4"/>
        <w:spacing w:before="4"/>
        <w:ind w:left="1330" w:firstLine="0"/>
      </w:pPr>
      <w:r>
        <w:t>Как</w:t>
      </w:r>
      <w:r>
        <w:rPr>
          <w:spacing w:val="-5"/>
        </w:rPr>
        <w:t xml:space="preserve"> </w:t>
      </w:r>
      <w:r>
        <w:t>не</w:t>
      </w:r>
      <w:r>
        <w:rPr>
          <w:spacing w:val="-3"/>
        </w:rPr>
        <w:t xml:space="preserve"> </w:t>
      </w:r>
      <w:r>
        <w:t>стать</w:t>
      </w:r>
      <w:r>
        <w:rPr>
          <w:spacing w:val="-6"/>
        </w:rPr>
        <w:t xml:space="preserve"> </w:t>
      </w:r>
      <w:r>
        <w:t>жертвой</w:t>
      </w:r>
      <w:r>
        <w:rPr>
          <w:spacing w:val="-4"/>
        </w:rPr>
        <w:t xml:space="preserve"> </w:t>
      </w:r>
      <w:r>
        <w:t>информационной</w:t>
      </w:r>
      <w:r>
        <w:rPr>
          <w:spacing w:val="1"/>
        </w:rPr>
        <w:t xml:space="preserve"> </w:t>
      </w:r>
      <w:r>
        <w:t>войны.</w:t>
      </w:r>
    </w:p>
    <w:p w:rsidR="00347E9B" w:rsidRDefault="00757747">
      <w:pPr>
        <w:pStyle w:val="a4"/>
        <w:spacing w:before="158" w:line="360" w:lineRule="auto"/>
        <w:ind w:right="486"/>
      </w:pPr>
      <w:r>
        <w:t>Безопасность</w:t>
      </w:r>
      <w:r>
        <w:rPr>
          <w:spacing w:val="1"/>
        </w:rPr>
        <w:t xml:space="preserve"> </w:t>
      </w:r>
      <w:r>
        <w:t>на</w:t>
      </w:r>
      <w:r>
        <w:rPr>
          <w:spacing w:val="1"/>
        </w:rPr>
        <w:t xml:space="preserve"> </w:t>
      </w:r>
      <w:r>
        <w:t>транспорте.</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дорожно-</w:t>
      </w:r>
      <w:r>
        <w:rPr>
          <w:spacing w:val="1"/>
        </w:rPr>
        <w:t xml:space="preserve"> </w:t>
      </w:r>
      <w:r>
        <w:t>транспортных</w:t>
      </w:r>
      <w:r>
        <w:rPr>
          <w:spacing w:val="1"/>
        </w:rPr>
        <w:t xml:space="preserve"> </w:t>
      </w:r>
      <w:r>
        <w:t>происшествиях</w:t>
      </w:r>
      <w:r>
        <w:rPr>
          <w:spacing w:val="1"/>
        </w:rPr>
        <w:t xml:space="preserve"> </w:t>
      </w:r>
      <w:r>
        <w:t>разного</w:t>
      </w:r>
      <w:r>
        <w:rPr>
          <w:spacing w:val="1"/>
        </w:rPr>
        <w:t xml:space="preserve"> </w:t>
      </w:r>
      <w:r>
        <w:t>характера</w:t>
      </w:r>
      <w:r>
        <w:rPr>
          <w:spacing w:val="1"/>
        </w:rPr>
        <w:t xml:space="preserve"> </w:t>
      </w:r>
      <w:r>
        <w:t>(при</w:t>
      </w:r>
      <w:r>
        <w:rPr>
          <w:spacing w:val="1"/>
        </w:rPr>
        <w:t xml:space="preserve"> </w:t>
      </w:r>
      <w:r>
        <w:t>отсутствии</w:t>
      </w:r>
      <w:r>
        <w:rPr>
          <w:spacing w:val="1"/>
        </w:rPr>
        <w:t xml:space="preserve"> </w:t>
      </w:r>
      <w:r>
        <w:t>пострадавших;</w:t>
      </w:r>
      <w:r>
        <w:rPr>
          <w:spacing w:val="1"/>
        </w:rPr>
        <w:t xml:space="preserve"> </w:t>
      </w:r>
      <w:r>
        <w:t>с</w:t>
      </w:r>
      <w:r>
        <w:rPr>
          <w:spacing w:val="1"/>
        </w:rPr>
        <w:t xml:space="preserve"> </w:t>
      </w:r>
      <w:r>
        <w:t>одним</w:t>
      </w:r>
      <w:r>
        <w:rPr>
          <w:spacing w:val="1"/>
        </w:rPr>
        <w:t xml:space="preserve"> </w:t>
      </w:r>
      <w:r>
        <w:t>или</w:t>
      </w:r>
      <w:r>
        <w:rPr>
          <w:spacing w:val="1"/>
        </w:rPr>
        <w:t xml:space="preserve"> </w:t>
      </w:r>
      <w:r>
        <w:t>несколькими</w:t>
      </w:r>
      <w:r>
        <w:rPr>
          <w:spacing w:val="1"/>
        </w:rPr>
        <w:t xml:space="preserve"> </w:t>
      </w:r>
      <w:r>
        <w:t>пострадавшими;</w:t>
      </w:r>
      <w:r>
        <w:rPr>
          <w:spacing w:val="1"/>
        </w:rPr>
        <w:t xml:space="preserve"> </w:t>
      </w:r>
      <w:r>
        <w:t>при</w:t>
      </w:r>
      <w:r>
        <w:rPr>
          <w:spacing w:val="1"/>
        </w:rPr>
        <w:t xml:space="preserve"> </w:t>
      </w:r>
      <w:r>
        <w:t>опасности</w:t>
      </w:r>
      <w:r>
        <w:rPr>
          <w:spacing w:val="1"/>
        </w:rPr>
        <w:t xml:space="preserve"> </w:t>
      </w:r>
      <w:r>
        <w:t>возгорания).</w:t>
      </w:r>
    </w:p>
    <w:p w:rsidR="00347E9B" w:rsidRDefault="00757747">
      <w:pPr>
        <w:pStyle w:val="a4"/>
        <w:spacing w:before="3" w:line="357" w:lineRule="auto"/>
        <w:ind w:right="498"/>
      </w:pPr>
      <w:r>
        <w:t>Обязанности</w:t>
      </w:r>
      <w:r>
        <w:rPr>
          <w:spacing w:val="1"/>
        </w:rPr>
        <w:t xml:space="preserve"> </w:t>
      </w:r>
      <w:r>
        <w:t>участников</w:t>
      </w:r>
      <w:r>
        <w:rPr>
          <w:spacing w:val="1"/>
        </w:rPr>
        <w:t xml:space="preserve"> </w:t>
      </w:r>
      <w:r>
        <w:t>дорожного</w:t>
      </w:r>
      <w:r>
        <w:rPr>
          <w:spacing w:val="1"/>
        </w:rPr>
        <w:t xml:space="preserve"> </w:t>
      </w:r>
      <w:r>
        <w:t>движения.</w:t>
      </w:r>
      <w:r>
        <w:rPr>
          <w:spacing w:val="1"/>
        </w:rPr>
        <w:t xml:space="preserve"> </w:t>
      </w:r>
      <w:r>
        <w:t>Правила</w:t>
      </w:r>
      <w:r>
        <w:rPr>
          <w:spacing w:val="1"/>
        </w:rPr>
        <w:t xml:space="preserve"> </w:t>
      </w:r>
      <w:r>
        <w:t>дорожного</w:t>
      </w:r>
      <w:r>
        <w:rPr>
          <w:spacing w:val="1"/>
        </w:rPr>
        <w:t xml:space="preserve"> </w:t>
      </w:r>
      <w:r>
        <w:t>движения</w:t>
      </w:r>
      <w:r>
        <w:rPr>
          <w:spacing w:val="2"/>
        </w:rPr>
        <w:t xml:space="preserve"> </w:t>
      </w:r>
      <w:r>
        <w:t>для</w:t>
      </w:r>
      <w:r>
        <w:rPr>
          <w:spacing w:val="2"/>
        </w:rPr>
        <w:t xml:space="preserve"> </w:t>
      </w:r>
      <w:r>
        <w:t>пешеходов,</w:t>
      </w:r>
      <w:r>
        <w:rPr>
          <w:spacing w:val="3"/>
        </w:rPr>
        <w:t xml:space="preserve"> </w:t>
      </w:r>
      <w:r>
        <w:t>пассажиров,</w:t>
      </w:r>
      <w:r>
        <w:rPr>
          <w:spacing w:val="3"/>
        </w:rPr>
        <w:t xml:space="preserve"> </w:t>
      </w:r>
      <w:r>
        <w:t>водителей.</w:t>
      </w:r>
    </w:p>
    <w:p w:rsidR="00347E9B" w:rsidRDefault="00757747">
      <w:pPr>
        <w:pStyle w:val="a4"/>
        <w:spacing w:before="6" w:line="360" w:lineRule="auto"/>
        <w:ind w:right="501"/>
      </w:pPr>
      <w:r>
        <w:t>Правила безопасного поведения в общественном транспорте, в такси,</w:t>
      </w:r>
      <w:r>
        <w:rPr>
          <w:spacing w:val="1"/>
        </w:rPr>
        <w:t xml:space="preserve"> </w:t>
      </w:r>
      <w:r>
        <w:t>маршрутном такси. Правила безопасного поведения в случае возникновения</w:t>
      </w:r>
      <w:r>
        <w:rPr>
          <w:spacing w:val="1"/>
        </w:rPr>
        <w:t xml:space="preserve"> </w:t>
      </w:r>
      <w:r>
        <w:t>пожара</w:t>
      </w:r>
      <w:r>
        <w:rPr>
          <w:spacing w:val="2"/>
        </w:rPr>
        <w:t xml:space="preserve"> </w:t>
      </w:r>
      <w:r>
        <w:t>на</w:t>
      </w:r>
      <w:r>
        <w:rPr>
          <w:spacing w:val="2"/>
        </w:rPr>
        <w:t xml:space="preserve"> </w:t>
      </w:r>
      <w:r>
        <w:t>транспорте.</w:t>
      </w:r>
    </w:p>
    <w:p w:rsidR="00347E9B" w:rsidRDefault="00757747">
      <w:pPr>
        <w:pStyle w:val="a4"/>
        <w:spacing w:before="1"/>
        <w:ind w:left="1330" w:firstLine="0"/>
      </w:pPr>
      <w:r>
        <w:t>Безопасное</w:t>
      </w:r>
      <w:r>
        <w:rPr>
          <w:spacing w:val="-5"/>
        </w:rPr>
        <w:t xml:space="preserve"> </w:t>
      </w:r>
      <w:r>
        <w:t>поведение</w:t>
      </w:r>
      <w:r>
        <w:rPr>
          <w:spacing w:val="-4"/>
        </w:rPr>
        <w:t xml:space="preserve"> </w:t>
      </w:r>
      <w:r>
        <w:t>на</w:t>
      </w:r>
      <w:r>
        <w:rPr>
          <w:spacing w:val="-4"/>
        </w:rPr>
        <w:t xml:space="preserve"> </w:t>
      </w:r>
      <w:r>
        <w:t>различных</w:t>
      </w:r>
      <w:r>
        <w:rPr>
          <w:spacing w:val="-5"/>
        </w:rPr>
        <w:t xml:space="preserve"> </w:t>
      </w:r>
      <w:r>
        <w:t>видах</w:t>
      </w:r>
      <w:r>
        <w:rPr>
          <w:spacing w:val="-8"/>
        </w:rPr>
        <w:t xml:space="preserve"> </w:t>
      </w:r>
      <w:r>
        <w:t>транспорта.</w:t>
      </w:r>
    </w:p>
    <w:p w:rsidR="00347E9B" w:rsidRDefault="00757747">
      <w:pPr>
        <w:pStyle w:val="a4"/>
        <w:spacing w:before="158" w:line="360" w:lineRule="auto"/>
        <w:ind w:right="496"/>
      </w:pPr>
      <w:r>
        <w:t>Электросамокат. Питбайк. Моноколесо. Сегвей. Гироскутер. Основные</w:t>
      </w:r>
      <w:r>
        <w:rPr>
          <w:spacing w:val="1"/>
        </w:rPr>
        <w:t xml:space="preserve"> </w:t>
      </w:r>
      <w:r>
        <w:t>меры</w:t>
      </w:r>
      <w:r>
        <w:rPr>
          <w:spacing w:val="1"/>
        </w:rPr>
        <w:t xml:space="preserve"> </w:t>
      </w:r>
      <w:r>
        <w:t>безопасности</w:t>
      </w:r>
      <w:r>
        <w:rPr>
          <w:spacing w:val="1"/>
        </w:rPr>
        <w:t xml:space="preserve"> </w:t>
      </w:r>
      <w:r>
        <w:t>при</w:t>
      </w:r>
      <w:r>
        <w:rPr>
          <w:spacing w:val="1"/>
        </w:rPr>
        <w:t xml:space="preserve"> </w:t>
      </w:r>
      <w:r>
        <w:t>езде</w:t>
      </w:r>
      <w:r>
        <w:rPr>
          <w:spacing w:val="1"/>
        </w:rPr>
        <w:t xml:space="preserve"> </w:t>
      </w:r>
      <w:r>
        <w:t>на</w:t>
      </w:r>
      <w:r>
        <w:rPr>
          <w:spacing w:val="1"/>
        </w:rPr>
        <w:t xml:space="preserve"> </w:t>
      </w:r>
      <w:r>
        <w:t>средствах</w:t>
      </w:r>
      <w:r>
        <w:rPr>
          <w:spacing w:val="1"/>
        </w:rPr>
        <w:t xml:space="preserve"> </w:t>
      </w:r>
      <w:r>
        <w:t>индивидуальной</w:t>
      </w:r>
      <w:r>
        <w:rPr>
          <w:spacing w:val="1"/>
        </w:rPr>
        <w:t xml:space="preserve"> </w:t>
      </w:r>
      <w:r>
        <w:t>мобильности.</w:t>
      </w:r>
      <w:r>
        <w:rPr>
          <w:spacing w:val="1"/>
        </w:rPr>
        <w:t xml:space="preserve"> </w:t>
      </w:r>
      <w:r>
        <w:t>Административная</w:t>
      </w:r>
      <w:r>
        <w:rPr>
          <w:spacing w:val="1"/>
        </w:rPr>
        <w:t xml:space="preserve"> </w:t>
      </w:r>
      <w:r>
        <w:t>и</w:t>
      </w:r>
      <w:r>
        <w:rPr>
          <w:spacing w:val="1"/>
        </w:rPr>
        <w:t xml:space="preserve"> </w:t>
      </w:r>
      <w:r>
        <w:t>уголовная</w:t>
      </w:r>
      <w:r>
        <w:rPr>
          <w:spacing w:val="1"/>
        </w:rPr>
        <w:t xml:space="preserve"> </w:t>
      </w:r>
      <w:r>
        <w:t>ответственность</w:t>
      </w:r>
      <w:r>
        <w:rPr>
          <w:spacing w:val="1"/>
        </w:rPr>
        <w:t xml:space="preserve"> </w:t>
      </w:r>
      <w:r>
        <w:t>за</w:t>
      </w:r>
      <w:r>
        <w:rPr>
          <w:spacing w:val="1"/>
        </w:rPr>
        <w:t xml:space="preserve"> </w:t>
      </w:r>
      <w:r>
        <w:t>нарушение</w:t>
      </w:r>
      <w:r>
        <w:rPr>
          <w:spacing w:val="1"/>
        </w:rPr>
        <w:t xml:space="preserve"> </w:t>
      </w:r>
      <w:r>
        <w:t>правилпри</w:t>
      </w:r>
      <w:r>
        <w:rPr>
          <w:spacing w:val="1"/>
        </w:rPr>
        <w:t xml:space="preserve"> </w:t>
      </w:r>
      <w:r>
        <w:t>вождении.</w:t>
      </w:r>
    </w:p>
    <w:p w:rsidR="00347E9B" w:rsidRDefault="00757747">
      <w:pPr>
        <w:pStyle w:val="a4"/>
        <w:spacing w:before="3" w:line="360" w:lineRule="auto"/>
        <w:ind w:right="495"/>
      </w:pPr>
      <w:r>
        <w:t>Дорожные</w:t>
      </w:r>
      <w:r>
        <w:rPr>
          <w:spacing w:val="1"/>
        </w:rPr>
        <w:t xml:space="preserve"> </w:t>
      </w:r>
      <w:r>
        <w:t>знаки</w:t>
      </w:r>
      <w:r>
        <w:rPr>
          <w:spacing w:val="1"/>
        </w:rPr>
        <w:t xml:space="preserve"> </w:t>
      </w:r>
      <w:r>
        <w:t>(основные</w:t>
      </w:r>
      <w:r>
        <w:rPr>
          <w:spacing w:val="1"/>
        </w:rPr>
        <w:t xml:space="preserve"> </w:t>
      </w:r>
      <w:r>
        <w:t>группы).</w:t>
      </w:r>
      <w:r>
        <w:rPr>
          <w:spacing w:val="1"/>
        </w:rPr>
        <w:t xml:space="preserve"> </w:t>
      </w:r>
      <w:r>
        <w:t>Порядок</w:t>
      </w:r>
      <w:r>
        <w:rPr>
          <w:spacing w:val="1"/>
        </w:rPr>
        <w:t xml:space="preserve"> </w:t>
      </w:r>
      <w:r>
        <w:t>движения.</w:t>
      </w:r>
      <w:r>
        <w:rPr>
          <w:spacing w:val="1"/>
        </w:rPr>
        <w:t xml:space="preserve"> </w:t>
      </w:r>
      <w:r>
        <w:t>Дорожная</w:t>
      </w:r>
      <w:r>
        <w:rPr>
          <w:spacing w:val="1"/>
        </w:rPr>
        <w:t xml:space="preserve"> </w:t>
      </w:r>
      <w:r>
        <w:t>разметкаи</w:t>
      </w:r>
      <w:r>
        <w:rPr>
          <w:spacing w:val="1"/>
        </w:rPr>
        <w:t xml:space="preserve"> </w:t>
      </w:r>
      <w:r>
        <w:t>её</w:t>
      </w:r>
      <w:r>
        <w:rPr>
          <w:spacing w:val="1"/>
        </w:rPr>
        <w:t xml:space="preserve"> </w:t>
      </w:r>
      <w:r>
        <w:t>виды</w:t>
      </w:r>
      <w:r>
        <w:rPr>
          <w:spacing w:val="1"/>
        </w:rPr>
        <w:t xml:space="preserve"> </w:t>
      </w:r>
      <w:r>
        <w:t>(горизонтальная</w:t>
      </w:r>
      <w:r>
        <w:rPr>
          <w:spacing w:val="1"/>
        </w:rPr>
        <w:t xml:space="preserve"> </w:t>
      </w:r>
      <w:r>
        <w:t>и</w:t>
      </w:r>
      <w:r>
        <w:rPr>
          <w:spacing w:val="1"/>
        </w:rPr>
        <w:t xml:space="preserve"> </w:t>
      </w:r>
      <w:r>
        <w:t>вертикальная).</w:t>
      </w:r>
      <w:r>
        <w:rPr>
          <w:spacing w:val="1"/>
        </w:rPr>
        <w:t xml:space="preserve"> </w:t>
      </w:r>
      <w:r>
        <w:t>Правила</w:t>
      </w:r>
      <w:r>
        <w:rPr>
          <w:spacing w:val="1"/>
        </w:rPr>
        <w:t xml:space="preserve"> </w:t>
      </w:r>
      <w:r>
        <w:t>дорожного</w:t>
      </w:r>
      <w:r>
        <w:rPr>
          <w:spacing w:val="1"/>
        </w:rPr>
        <w:t xml:space="preserve"> </w:t>
      </w:r>
      <w:r>
        <w:t>движения,</w:t>
      </w:r>
      <w:r>
        <w:rPr>
          <w:spacing w:val="1"/>
        </w:rPr>
        <w:t xml:space="preserve"> </w:t>
      </w:r>
      <w:r>
        <w:t>установленные</w:t>
      </w:r>
      <w:r>
        <w:rPr>
          <w:spacing w:val="1"/>
        </w:rPr>
        <w:t xml:space="preserve"> </w:t>
      </w:r>
      <w:r>
        <w:t>для</w:t>
      </w:r>
      <w:r>
        <w:rPr>
          <w:spacing w:val="1"/>
        </w:rPr>
        <w:t xml:space="preserve"> </w:t>
      </w:r>
      <w:r>
        <w:t>водителей</w:t>
      </w:r>
      <w:r>
        <w:rPr>
          <w:spacing w:val="1"/>
        </w:rPr>
        <w:t xml:space="preserve"> </w:t>
      </w:r>
      <w:r>
        <w:t>велосипедов,</w:t>
      </w:r>
      <w:r>
        <w:rPr>
          <w:spacing w:val="1"/>
        </w:rPr>
        <w:t xml:space="preserve"> </w:t>
      </w:r>
      <w:r>
        <w:t>мотоциклов</w:t>
      </w:r>
      <w:r>
        <w:rPr>
          <w:spacing w:val="71"/>
        </w:rPr>
        <w:t xml:space="preserve"> </w:t>
      </w:r>
      <w:r>
        <w:t>и</w:t>
      </w:r>
      <w:r>
        <w:rPr>
          <w:spacing w:val="1"/>
        </w:rPr>
        <w:t xml:space="preserve"> </w:t>
      </w:r>
      <w:r>
        <w:t>мопедов. Ответственность за нарушение Правил дорожного движения и мер</w:t>
      </w:r>
      <w:r>
        <w:rPr>
          <w:spacing w:val="1"/>
        </w:rPr>
        <w:t xml:space="preserve"> </w:t>
      </w:r>
      <w:r>
        <w:t>оказания</w:t>
      </w:r>
      <w:r>
        <w:rPr>
          <w:spacing w:val="1"/>
        </w:rPr>
        <w:t xml:space="preserve"> </w:t>
      </w:r>
      <w:r>
        <w:t>первой</w:t>
      </w:r>
      <w:r>
        <w:rPr>
          <w:spacing w:val="1"/>
        </w:rPr>
        <w:t xml:space="preserve"> </w:t>
      </w:r>
      <w:r>
        <w:t>помощи.</w:t>
      </w:r>
    </w:p>
    <w:p w:rsidR="00347E9B" w:rsidRDefault="00757747">
      <w:pPr>
        <w:pStyle w:val="a4"/>
        <w:spacing w:line="360" w:lineRule="auto"/>
        <w:ind w:right="484"/>
      </w:pPr>
      <w:r>
        <w:t>Правила</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железнодорожном</w:t>
      </w:r>
      <w:r>
        <w:rPr>
          <w:spacing w:val="1"/>
        </w:rPr>
        <w:t xml:space="preserve"> </w:t>
      </w:r>
      <w:r>
        <w:t>транспорте,на</w:t>
      </w:r>
      <w:r>
        <w:rPr>
          <w:spacing w:val="1"/>
        </w:rPr>
        <w:t xml:space="preserve"> </w:t>
      </w:r>
      <w:r>
        <w:t>воздушном</w:t>
      </w:r>
      <w:r>
        <w:rPr>
          <w:spacing w:val="1"/>
        </w:rPr>
        <w:t xml:space="preserve"> </w:t>
      </w:r>
      <w:r>
        <w:t>и</w:t>
      </w:r>
      <w:r>
        <w:rPr>
          <w:spacing w:val="1"/>
        </w:rPr>
        <w:t xml:space="preserve"> </w:t>
      </w:r>
      <w:r>
        <w:t>водном</w:t>
      </w:r>
      <w:r>
        <w:rPr>
          <w:spacing w:val="1"/>
        </w:rPr>
        <w:t xml:space="preserve"> </w:t>
      </w:r>
      <w:r>
        <w:t>транспорте.</w:t>
      </w:r>
      <w:r>
        <w:rPr>
          <w:spacing w:val="1"/>
        </w:rPr>
        <w:t xml:space="preserve"> </w:t>
      </w:r>
      <w:r>
        <w:t>Как</w:t>
      </w:r>
      <w:r>
        <w:rPr>
          <w:spacing w:val="1"/>
        </w:rPr>
        <w:t xml:space="preserve"> </w:t>
      </w:r>
      <w:r>
        <w:t>действовать</w:t>
      </w:r>
      <w:r>
        <w:rPr>
          <w:spacing w:val="1"/>
        </w:rPr>
        <w:t xml:space="preserve"> </w:t>
      </w:r>
      <w:r>
        <w:t>при</w:t>
      </w:r>
      <w:r>
        <w:rPr>
          <w:spacing w:val="1"/>
        </w:rPr>
        <w:t xml:space="preserve"> </w:t>
      </w:r>
      <w:r>
        <w:t>аварийных</w:t>
      </w:r>
      <w:r>
        <w:rPr>
          <w:spacing w:val="1"/>
        </w:rPr>
        <w:t xml:space="preserve"> </w:t>
      </w:r>
      <w:r>
        <w:t>ситуацияхна воздушном,</w:t>
      </w:r>
      <w:r>
        <w:rPr>
          <w:spacing w:val="2"/>
        </w:rPr>
        <w:t xml:space="preserve"> </w:t>
      </w:r>
      <w:r>
        <w:t>железнодорожном и</w:t>
      </w:r>
      <w:r>
        <w:rPr>
          <w:spacing w:val="-1"/>
        </w:rPr>
        <w:t xml:space="preserve"> </w:t>
      </w:r>
      <w:r>
        <w:t>водном транспорте.</w:t>
      </w:r>
    </w:p>
    <w:p w:rsidR="00347E9B" w:rsidRDefault="00757747">
      <w:pPr>
        <w:pStyle w:val="a4"/>
        <w:spacing w:before="2" w:line="360" w:lineRule="auto"/>
        <w:ind w:right="489"/>
      </w:pPr>
      <w:r>
        <w:t>Источники опасности в быту. Причины пожаров в жилых помещениях.</w:t>
      </w:r>
      <w:r>
        <w:rPr>
          <w:spacing w:val="1"/>
        </w:rPr>
        <w:t xml:space="preserve"> </w:t>
      </w:r>
      <w:r>
        <w:t>Правила</w:t>
      </w:r>
      <w:r>
        <w:rPr>
          <w:spacing w:val="1"/>
        </w:rPr>
        <w:t xml:space="preserve"> </w:t>
      </w:r>
      <w:r>
        <w:t>поведения</w:t>
      </w:r>
      <w:r>
        <w:rPr>
          <w:spacing w:val="1"/>
        </w:rPr>
        <w:t xml:space="preserve"> </w:t>
      </w:r>
      <w:r>
        <w:t>и</w:t>
      </w:r>
      <w:r>
        <w:rPr>
          <w:spacing w:val="1"/>
        </w:rPr>
        <w:t xml:space="preserve"> </w:t>
      </w:r>
      <w:r>
        <w:t>действия</w:t>
      </w:r>
      <w:r>
        <w:rPr>
          <w:spacing w:val="1"/>
        </w:rPr>
        <w:t xml:space="preserve"> </w:t>
      </w:r>
      <w:r>
        <w:t>при</w:t>
      </w:r>
      <w:r>
        <w:rPr>
          <w:spacing w:val="1"/>
        </w:rPr>
        <w:t xml:space="preserve"> </w:t>
      </w:r>
      <w:r>
        <w:t>пожаре.</w:t>
      </w:r>
      <w:r>
        <w:rPr>
          <w:spacing w:val="1"/>
        </w:rPr>
        <w:t xml:space="preserve"> </w:t>
      </w:r>
      <w:r>
        <w:t>Электробезопасность</w:t>
      </w:r>
      <w:r>
        <w:rPr>
          <w:spacing w:val="1"/>
        </w:rPr>
        <w:t xml:space="preserve"> </w:t>
      </w:r>
      <w:r>
        <w:t>в</w:t>
      </w:r>
      <w:r>
        <w:rPr>
          <w:spacing w:val="1"/>
        </w:rPr>
        <w:t xml:space="preserve"> </w:t>
      </w:r>
      <w:r>
        <w:t>повседневной</w:t>
      </w:r>
      <w:r>
        <w:rPr>
          <w:spacing w:val="51"/>
        </w:rPr>
        <w:t xml:space="preserve"> </w:t>
      </w:r>
      <w:r>
        <w:t>жизни.</w:t>
      </w:r>
      <w:r>
        <w:rPr>
          <w:spacing w:val="54"/>
        </w:rPr>
        <w:t xml:space="preserve"> </w:t>
      </w:r>
      <w:r>
        <w:t>Меры</w:t>
      </w:r>
      <w:r>
        <w:rPr>
          <w:spacing w:val="52"/>
        </w:rPr>
        <w:t xml:space="preserve"> </w:t>
      </w:r>
      <w:r>
        <w:t>предосторожности</w:t>
      </w:r>
      <w:r>
        <w:rPr>
          <w:spacing w:val="52"/>
        </w:rPr>
        <w:t xml:space="preserve"> </w:t>
      </w:r>
      <w:r>
        <w:t>для</w:t>
      </w:r>
      <w:r>
        <w:rPr>
          <w:spacing w:val="54"/>
        </w:rPr>
        <w:t xml:space="preserve"> </w:t>
      </w:r>
      <w:r>
        <w:t>исключения</w:t>
      </w:r>
      <w:r>
        <w:rPr>
          <w:spacing w:val="53"/>
        </w:rPr>
        <w:t xml:space="preserve"> </w:t>
      </w:r>
      <w:r>
        <w:t>поражения</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0" w:firstLine="0"/>
      </w:pPr>
      <w:r>
        <w:lastRenderedPageBreak/>
        <w:t>электрическим</w:t>
      </w:r>
      <w:r>
        <w:rPr>
          <w:spacing w:val="1"/>
        </w:rPr>
        <w:t xml:space="preserve"> </w:t>
      </w:r>
      <w:r>
        <w:t>током.</w:t>
      </w:r>
      <w:r>
        <w:rPr>
          <w:spacing w:val="1"/>
        </w:rPr>
        <w:t xml:space="preserve"> </w:t>
      </w:r>
      <w:r>
        <w:t>Права,</w:t>
      </w:r>
      <w:r>
        <w:rPr>
          <w:spacing w:val="1"/>
        </w:rPr>
        <w:t xml:space="preserve"> </w:t>
      </w:r>
      <w:r>
        <w:t>обязанности</w:t>
      </w:r>
      <w:r>
        <w:rPr>
          <w:spacing w:val="1"/>
        </w:rPr>
        <w:t xml:space="preserve"> </w:t>
      </w:r>
      <w:r>
        <w:t>и</w:t>
      </w:r>
      <w:r>
        <w:rPr>
          <w:spacing w:val="1"/>
        </w:rPr>
        <w:t xml:space="preserve"> </w:t>
      </w:r>
      <w:r>
        <w:t>ответственность</w:t>
      </w:r>
      <w:r>
        <w:rPr>
          <w:spacing w:val="1"/>
        </w:rPr>
        <w:t xml:space="preserve"> </w:t>
      </w:r>
      <w:r>
        <w:t>граждан</w:t>
      </w:r>
      <w:r>
        <w:rPr>
          <w:spacing w:val="1"/>
        </w:rPr>
        <w:t xml:space="preserve"> </w:t>
      </w:r>
      <w:r>
        <w:t>в</w:t>
      </w:r>
      <w:r>
        <w:rPr>
          <w:spacing w:val="1"/>
        </w:rPr>
        <w:t xml:space="preserve"> </w:t>
      </w:r>
      <w:r>
        <w:t>области</w:t>
      </w:r>
      <w:r>
        <w:rPr>
          <w:spacing w:val="1"/>
        </w:rPr>
        <w:t xml:space="preserve"> </w:t>
      </w:r>
      <w:r>
        <w:t>пожарной</w:t>
      </w:r>
      <w:r>
        <w:rPr>
          <w:spacing w:val="1"/>
        </w:rPr>
        <w:t xml:space="preserve"> </w:t>
      </w:r>
      <w:r>
        <w:t>безопасности.</w:t>
      </w:r>
      <w:r>
        <w:rPr>
          <w:spacing w:val="1"/>
        </w:rPr>
        <w:t xml:space="preserve"> </w:t>
      </w:r>
      <w:r>
        <w:t>Средства</w:t>
      </w:r>
      <w:r>
        <w:rPr>
          <w:spacing w:val="1"/>
        </w:rPr>
        <w:t xml:space="preserve"> </w:t>
      </w:r>
      <w:r>
        <w:t>бытовой</w:t>
      </w:r>
      <w:r>
        <w:rPr>
          <w:spacing w:val="1"/>
        </w:rPr>
        <w:t xml:space="preserve"> </w:t>
      </w:r>
      <w:r>
        <w:t>химии.</w:t>
      </w:r>
      <w:r>
        <w:rPr>
          <w:spacing w:val="1"/>
        </w:rPr>
        <w:t xml:space="preserve"> </w:t>
      </w:r>
      <w:r>
        <w:t>Правила</w:t>
      </w:r>
      <w:r>
        <w:rPr>
          <w:spacing w:val="1"/>
        </w:rPr>
        <w:t xml:space="preserve"> </w:t>
      </w:r>
      <w:r>
        <w:t>обращения</w:t>
      </w:r>
      <w:r>
        <w:rPr>
          <w:spacing w:val="1"/>
        </w:rPr>
        <w:t xml:space="preserve"> </w:t>
      </w:r>
      <w:r>
        <w:t>с</w:t>
      </w:r>
      <w:r>
        <w:rPr>
          <w:spacing w:val="1"/>
        </w:rPr>
        <w:t xml:space="preserve"> </w:t>
      </w:r>
      <w:r>
        <w:t>ними</w:t>
      </w:r>
      <w:r>
        <w:rPr>
          <w:spacing w:val="1"/>
        </w:rPr>
        <w:t xml:space="preserve"> </w:t>
      </w:r>
      <w:r>
        <w:t>и</w:t>
      </w:r>
      <w:r>
        <w:rPr>
          <w:spacing w:val="1"/>
        </w:rPr>
        <w:t xml:space="preserve"> </w:t>
      </w:r>
      <w:r>
        <w:t>хранения.</w:t>
      </w:r>
      <w:r>
        <w:rPr>
          <w:spacing w:val="1"/>
        </w:rPr>
        <w:t xml:space="preserve"> </w:t>
      </w:r>
      <w:r>
        <w:t>Авариина</w:t>
      </w:r>
      <w:r>
        <w:rPr>
          <w:spacing w:val="1"/>
        </w:rPr>
        <w:t xml:space="preserve"> </w:t>
      </w:r>
      <w:r>
        <w:t>коммунальных</w:t>
      </w:r>
      <w:r>
        <w:rPr>
          <w:spacing w:val="1"/>
        </w:rPr>
        <w:t xml:space="preserve"> </w:t>
      </w:r>
      <w:r>
        <w:t>системах</w:t>
      </w:r>
      <w:r>
        <w:rPr>
          <w:spacing w:val="1"/>
        </w:rPr>
        <w:t xml:space="preserve"> </w:t>
      </w:r>
      <w:r>
        <w:t>жизнеобеспечения.</w:t>
      </w:r>
      <w:r>
        <w:rPr>
          <w:spacing w:val="1"/>
        </w:rPr>
        <w:t xml:space="preserve"> </w:t>
      </w:r>
      <w:r>
        <w:t>Порядок</w:t>
      </w:r>
      <w:r>
        <w:rPr>
          <w:spacing w:val="1"/>
        </w:rPr>
        <w:t xml:space="preserve"> </w:t>
      </w:r>
      <w:r>
        <w:t>вызова</w:t>
      </w:r>
      <w:r>
        <w:rPr>
          <w:spacing w:val="1"/>
        </w:rPr>
        <w:t xml:space="preserve"> </w:t>
      </w:r>
      <w:r>
        <w:t>аварийных</w:t>
      </w:r>
      <w:r>
        <w:rPr>
          <w:spacing w:val="1"/>
        </w:rPr>
        <w:t xml:space="preserve"> </w:t>
      </w:r>
      <w:r>
        <w:t>служби</w:t>
      </w:r>
      <w:r>
        <w:rPr>
          <w:spacing w:val="1"/>
        </w:rPr>
        <w:t xml:space="preserve"> </w:t>
      </w:r>
      <w:r>
        <w:t>взаимодействия</w:t>
      </w:r>
      <w:r>
        <w:rPr>
          <w:spacing w:val="1"/>
        </w:rPr>
        <w:t xml:space="preserve"> </w:t>
      </w:r>
      <w:r>
        <w:t>с</w:t>
      </w:r>
      <w:r>
        <w:rPr>
          <w:spacing w:val="1"/>
        </w:rPr>
        <w:t xml:space="preserve"> </w:t>
      </w:r>
      <w:r>
        <w:t>ними.</w:t>
      </w:r>
    </w:p>
    <w:p w:rsidR="00347E9B" w:rsidRDefault="00757747">
      <w:pPr>
        <w:pStyle w:val="a4"/>
        <w:tabs>
          <w:tab w:val="left" w:pos="3003"/>
          <w:tab w:val="left" w:pos="3738"/>
          <w:tab w:val="left" w:pos="4193"/>
          <w:tab w:val="left" w:pos="4858"/>
          <w:tab w:val="left" w:pos="5879"/>
          <w:tab w:val="left" w:pos="7164"/>
          <w:tab w:val="left" w:pos="7860"/>
        </w:tabs>
        <w:spacing w:before="1" w:line="360" w:lineRule="auto"/>
        <w:ind w:right="491"/>
        <w:jc w:val="right"/>
      </w:pPr>
      <w:r>
        <w:t>Информационная</w:t>
      </w:r>
      <w:r>
        <w:tab/>
        <w:t>и</w:t>
      </w:r>
      <w:r>
        <w:tab/>
        <w:t>финансовая</w:t>
      </w:r>
      <w:r>
        <w:tab/>
        <w:t>безопасность.</w:t>
      </w:r>
      <w:r>
        <w:tab/>
        <w:t>Информационная</w:t>
      </w:r>
      <w:r>
        <w:rPr>
          <w:spacing w:val="-67"/>
        </w:rPr>
        <w:t xml:space="preserve"> </w:t>
      </w:r>
      <w:r>
        <w:t>безопасность Российской Федерации. Угроза информационной безопасности.</w:t>
      </w:r>
      <w:r>
        <w:rPr>
          <w:spacing w:val="-67"/>
        </w:rPr>
        <w:t xml:space="preserve"> </w:t>
      </w:r>
      <w:r>
        <w:t>Информационная</w:t>
      </w:r>
      <w:r>
        <w:tab/>
        <w:t>безопасность</w:t>
      </w:r>
      <w:r>
        <w:tab/>
        <w:t>детей.</w:t>
      </w:r>
      <w:r>
        <w:tab/>
        <w:t>Правила</w:t>
      </w:r>
      <w:r>
        <w:tab/>
        <w:t>информационной</w:t>
      </w:r>
      <w:r>
        <w:rPr>
          <w:spacing w:val="1"/>
        </w:rPr>
        <w:t xml:space="preserve"> </w:t>
      </w:r>
      <w:r>
        <w:t>безопасности</w:t>
      </w:r>
      <w:r>
        <w:rPr>
          <w:spacing w:val="16"/>
        </w:rPr>
        <w:t xml:space="preserve"> </w:t>
      </w:r>
      <w:r>
        <w:t>в</w:t>
      </w:r>
      <w:r>
        <w:rPr>
          <w:spacing w:val="15"/>
        </w:rPr>
        <w:t xml:space="preserve"> </w:t>
      </w:r>
      <w:r>
        <w:t>социальных</w:t>
      </w:r>
      <w:r>
        <w:rPr>
          <w:spacing w:val="13"/>
        </w:rPr>
        <w:t xml:space="preserve"> </w:t>
      </w:r>
      <w:r>
        <w:t>сетях.</w:t>
      </w:r>
      <w:r>
        <w:rPr>
          <w:spacing w:val="19"/>
        </w:rPr>
        <w:t xml:space="preserve"> </w:t>
      </w:r>
      <w:r>
        <w:t>Адреса</w:t>
      </w:r>
      <w:r>
        <w:rPr>
          <w:spacing w:val="17"/>
        </w:rPr>
        <w:t xml:space="preserve"> </w:t>
      </w:r>
      <w:r>
        <w:t>электронной</w:t>
      </w:r>
      <w:r>
        <w:rPr>
          <w:spacing w:val="16"/>
        </w:rPr>
        <w:t xml:space="preserve"> </w:t>
      </w:r>
      <w:r>
        <w:t>почты.</w:t>
      </w:r>
      <w:r>
        <w:rPr>
          <w:spacing w:val="31"/>
        </w:rPr>
        <w:t xml:space="preserve"> </w:t>
      </w:r>
      <w:r>
        <w:t>Никнейм.</w:t>
      </w:r>
    </w:p>
    <w:p w:rsidR="00347E9B" w:rsidRDefault="00757747">
      <w:pPr>
        <w:pStyle w:val="a4"/>
        <w:spacing w:before="3" w:line="357" w:lineRule="auto"/>
        <w:ind w:right="497" w:firstLine="0"/>
      </w:pPr>
      <w:r>
        <w:t>Гражданская,</w:t>
      </w:r>
      <w:r>
        <w:rPr>
          <w:spacing w:val="1"/>
        </w:rPr>
        <w:t xml:space="preserve"> </w:t>
      </w:r>
      <w:r>
        <w:t>административная</w:t>
      </w:r>
      <w:r>
        <w:rPr>
          <w:spacing w:val="1"/>
        </w:rPr>
        <w:t xml:space="preserve"> </w:t>
      </w:r>
      <w:r>
        <w:t>и</w:t>
      </w:r>
      <w:r>
        <w:rPr>
          <w:spacing w:val="1"/>
        </w:rPr>
        <w:t xml:space="preserve"> </w:t>
      </w:r>
      <w:r>
        <w:t>уголовная</w:t>
      </w:r>
      <w:r>
        <w:rPr>
          <w:spacing w:val="1"/>
        </w:rPr>
        <w:t xml:space="preserve"> </w:t>
      </w:r>
      <w:r>
        <w:t>ответственность</w:t>
      </w:r>
      <w:r>
        <w:rPr>
          <w:spacing w:val="1"/>
        </w:rPr>
        <w:t xml:space="preserve"> </w:t>
      </w:r>
      <w:r>
        <w:t>в</w:t>
      </w:r>
      <w:r>
        <w:rPr>
          <w:spacing w:val="1"/>
        </w:rPr>
        <w:t xml:space="preserve"> </w:t>
      </w:r>
      <w:r>
        <w:t>информационной сфере.</w:t>
      </w:r>
    </w:p>
    <w:p w:rsidR="00347E9B" w:rsidRDefault="00757747">
      <w:pPr>
        <w:pStyle w:val="a4"/>
        <w:spacing w:before="6" w:line="360" w:lineRule="auto"/>
        <w:ind w:right="492"/>
      </w:pPr>
      <w:r>
        <w:t>Основные правила финансовой безопасности в информационной сфере.</w:t>
      </w:r>
      <w:r>
        <w:rPr>
          <w:spacing w:val="-67"/>
        </w:rPr>
        <w:t xml:space="preserve"> </w:t>
      </w:r>
      <w:r>
        <w:t>Финансовая</w:t>
      </w:r>
      <w:r>
        <w:rPr>
          <w:spacing w:val="1"/>
        </w:rPr>
        <w:t xml:space="preserve"> </w:t>
      </w:r>
      <w:r>
        <w:t>безопасность</w:t>
      </w:r>
      <w:r>
        <w:rPr>
          <w:spacing w:val="1"/>
        </w:rPr>
        <w:t xml:space="preserve"> </w:t>
      </w:r>
      <w:r>
        <w:t>в</w:t>
      </w:r>
      <w:r>
        <w:rPr>
          <w:spacing w:val="1"/>
        </w:rPr>
        <w:t xml:space="preserve"> </w:t>
      </w:r>
      <w:r>
        <w:t>сфере</w:t>
      </w:r>
      <w:r>
        <w:rPr>
          <w:spacing w:val="1"/>
        </w:rPr>
        <w:t xml:space="preserve"> </w:t>
      </w:r>
      <w:r>
        <w:t>наличных</w:t>
      </w:r>
      <w:r>
        <w:rPr>
          <w:spacing w:val="1"/>
        </w:rPr>
        <w:t xml:space="preserve"> </w:t>
      </w:r>
      <w:r>
        <w:t>денег,</w:t>
      </w:r>
      <w:r>
        <w:rPr>
          <w:spacing w:val="1"/>
        </w:rPr>
        <w:t xml:space="preserve"> </w:t>
      </w:r>
      <w:r>
        <w:t>банковских</w:t>
      </w:r>
      <w:r>
        <w:rPr>
          <w:spacing w:val="1"/>
        </w:rPr>
        <w:t xml:space="preserve"> </w:t>
      </w:r>
      <w:r>
        <w:t>карт.</w:t>
      </w:r>
      <w:r>
        <w:rPr>
          <w:spacing w:val="1"/>
        </w:rPr>
        <w:t xml:space="preserve"> </w:t>
      </w:r>
      <w:r>
        <w:t>Уголовная ответственность за мошенничество. Защита прав потребителя, в</w:t>
      </w:r>
      <w:r>
        <w:rPr>
          <w:spacing w:val="1"/>
        </w:rPr>
        <w:t xml:space="preserve"> </w:t>
      </w:r>
      <w:r>
        <w:t>том</w:t>
      </w:r>
      <w:r>
        <w:rPr>
          <w:spacing w:val="1"/>
        </w:rPr>
        <w:t xml:space="preserve"> </w:t>
      </w:r>
      <w:r>
        <w:t>числепри совершении покупок</w:t>
      </w:r>
      <w:r>
        <w:rPr>
          <w:spacing w:val="1"/>
        </w:rPr>
        <w:t xml:space="preserve"> </w:t>
      </w:r>
      <w:r>
        <w:t>в</w:t>
      </w:r>
      <w:r>
        <w:rPr>
          <w:spacing w:val="3"/>
        </w:rPr>
        <w:t xml:space="preserve"> </w:t>
      </w:r>
      <w:r>
        <w:t>Интернете.</w:t>
      </w:r>
    </w:p>
    <w:p w:rsidR="00347E9B" w:rsidRDefault="00757747">
      <w:pPr>
        <w:pStyle w:val="a4"/>
        <w:spacing w:line="360" w:lineRule="auto"/>
        <w:ind w:right="493"/>
      </w:pPr>
      <w:r>
        <w:t>Безопасность</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риске</w:t>
      </w:r>
      <w:r>
        <w:rPr>
          <w:spacing w:val="-67"/>
        </w:rPr>
        <w:t xml:space="preserve"> </w:t>
      </w:r>
      <w:r>
        <w:t>возникновения или</w:t>
      </w:r>
      <w:r>
        <w:rPr>
          <w:spacing w:val="70"/>
        </w:rPr>
        <w:t xml:space="preserve"> </w:t>
      </w:r>
      <w:r>
        <w:t>возникновении толпы, давки. Эмоциональное заражение</w:t>
      </w:r>
      <w:r>
        <w:rPr>
          <w:spacing w:val="1"/>
        </w:rPr>
        <w:t xml:space="preserve"> </w:t>
      </w:r>
      <w:r>
        <w:t>в</w:t>
      </w:r>
      <w:r>
        <w:rPr>
          <w:spacing w:val="1"/>
        </w:rPr>
        <w:t xml:space="preserve"> </w:t>
      </w:r>
      <w:r>
        <w:t>толпе,</w:t>
      </w:r>
      <w:r>
        <w:rPr>
          <w:spacing w:val="1"/>
        </w:rPr>
        <w:t xml:space="preserve"> </w:t>
      </w:r>
      <w:r>
        <w:t>способы</w:t>
      </w:r>
      <w:r>
        <w:rPr>
          <w:spacing w:val="1"/>
        </w:rPr>
        <w:t xml:space="preserve"> </w:t>
      </w:r>
      <w:r>
        <w:t>самопомощи.</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проявлении</w:t>
      </w:r>
      <w:r>
        <w:rPr>
          <w:spacing w:val="-1"/>
        </w:rPr>
        <w:t xml:space="preserve"> </w:t>
      </w:r>
      <w:r>
        <w:t>агрессии,</w:t>
      </w:r>
      <w:r>
        <w:rPr>
          <w:spacing w:val="2"/>
        </w:rPr>
        <w:t xml:space="preserve"> </w:t>
      </w:r>
      <w:r>
        <w:t>при угрозе</w:t>
      </w:r>
      <w:r>
        <w:rPr>
          <w:spacing w:val="1"/>
        </w:rPr>
        <w:t xml:space="preserve"> </w:t>
      </w:r>
      <w:r>
        <w:t>возникновения</w:t>
      </w:r>
      <w:r>
        <w:rPr>
          <w:spacing w:val="1"/>
        </w:rPr>
        <w:t xml:space="preserve"> </w:t>
      </w:r>
      <w:r>
        <w:t>пожара.</w:t>
      </w:r>
    </w:p>
    <w:p w:rsidR="00347E9B" w:rsidRDefault="00757747">
      <w:pPr>
        <w:pStyle w:val="a4"/>
        <w:spacing w:before="1" w:line="362" w:lineRule="auto"/>
        <w:ind w:right="498"/>
      </w:pPr>
      <w:r>
        <w:t>Порядок</w:t>
      </w:r>
      <w:r>
        <w:rPr>
          <w:spacing w:val="1"/>
        </w:rPr>
        <w:t xml:space="preserve"> </w:t>
      </w:r>
      <w:r>
        <w:t>действий</w:t>
      </w:r>
      <w:r>
        <w:rPr>
          <w:spacing w:val="1"/>
        </w:rPr>
        <w:t xml:space="preserve"> </w:t>
      </w:r>
      <w:r>
        <w:t>при</w:t>
      </w:r>
      <w:r>
        <w:rPr>
          <w:spacing w:val="1"/>
        </w:rPr>
        <w:t xml:space="preserve"> </w:t>
      </w:r>
      <w:r>
        <w:t>попадании</w:t>
      </w:r>
      <w:r>
        <w:rPr>
          <w:spacing w:val="1"/>
        </w:rPr>
        <w:t xml:space="preserve"> </w:t>
      </w:r>
      <w:r>
        <w:t>в</w:t>
      </w:r>
      <w:r>
        <w:rPr>
          <w:spacing w:val="1"/>
        </w:rPr>
        <w:t xml:space="preserve"> </w:t>
      </w:r>
      <w:r>
        <w:t>опасную</w:t>
      </w:r>
      <w:r>
        <w:rPr>
          <w:spacing w:val="1"/>
        </w:rPr>
        <w:t xml:space="preserve"> </w:t>
      </w:r>
      <w:r>
        <w:t>ситуацию.</w:t>
      </w:r>
      <w:r>
        <w:rPr>
          <w:spacing w:val="1"/>
        </w:rPr>
        <w:t xml:space="preserve"> </w:t>
      </w:r>
      <w:r>
        <w:t>Порядок</w:t>
      </w:r>
      <w:r>
        <w:rPr>
          <w:spacing w:val="1"/>
        </w:rPr>
        <w:t xml:space="preserve"> </w:t>
      </w:r>
      <w:r>
        <w:t>действийв</w:t>
      </w:r>
      <w:r>
        <w:rPr>
          <w:spacing w:val="-1"/>
        </w:rPr>
        <w:t xml:space="preserve"> </w:t>
      </w:r>
      <w:r>
        <w:t>случаях,</w:t>
      </w:r>
      <w:r>
        <w:rPr>
          <w:spacing w:val="3"/>
        </w:rPr>
        <w:t xml:space="preserve"> </w:t>
      </w:r>
      <w:r>
        <w:t>когда</w:t>
      </w:r>
      <w:r>
        <w:rPr>
          <w:spacing w:val="2"/>
        </w:rPr>
        <w:t xml:space="preserve"> </w:t>
      </w:r>
      <w:r>
        <w:t>потерялся</w:t>
      </w:r>
      <w:r>
        <w:rPr>
          <w:spacing w:val="2"/>
        </w:rPr>
        <w:t xml:space="preserve"> </w:t>
      </w:r>
      <w:r>
        <w:t>человек.</w:t>
      </w:r>
    </w:p>
    <w:p w:rsidR="00347E9B" w:rsidRDefault="00757747">
      <w:pPr>
        <w:pStyle w:val="a4"/>
        <w:spacing w:line="360" w:lineRule="auto"/>
        <w:ind w:right="498"/>
      </w:pPr>
      <w:r>
        <w:t>Безопасность в социуме. Конфликтные ситуации. Способы разрешения</w:t>
      </w:r>
      <w:r>
        <w:rPr>
          <w:spacing w:val="1"/>
        </w:rPr>
        <w:t xml:space="preserve"> </w:t>
      </w:r>
      <w:r>
        <w:t>конфликтных</w:t>
      </w:r>
      <w:r>
        <w:rPr>
          <w:spacing w:val="1"/>
        </w:rPr>
        <w:t xml:space="preserve"> </w:t>
      </w:r>
      <w:r>
        <w:t>ситуаций.</w:t>
      </w:r>
      <w:r>
        <w:rPr>
          <w:spacing w:val="1"/>
        </w:rPr>
        <w:t xml:space="preserve"> </w:t>
      </w:r>
      <w:r>
        <w:t>Опасные</w:t>
      </w:r>
      <w:r>
        <w:rPr>
          <w:spacing w:val="1"/>
        </w:rPr>
        <w:t xml:space="preserve"> </w:t>
      </w:r>
      <w:r>
        <w:t>проявления</w:t>
      </w:r>
      <w:r>
        <w:rPr>
          <w:spacing w:val="1"/>
        </w:rPr>
        <w:t xml:space="preserve"> </w:t>
      </w:r>
      <w:r>
        <w:t>конфликтов.</w:t>
      </w:r>
      <w:r>
        <w:rPr>
          <w:spacing w:val="1"/>
        </w:rPr>
        <w:t xml:space="preserve"> </w:t>
      </w:r>
      <w:r>
        <w:t>Способы</w:t>
      </w:r>
      <w:r>
        <w:rPr>
          <w:spacing w:val="1"/>
        </w:rPr>
        <w:t xml:space="preserve"> </w:t>
      </w:r>
      <w:r>
        <w:t>противодействия</w:t>
      </w:r>
      <w:r>
        <w:rPr>
          <w:spacing w:val="1"/>
        </w:rPr>
        <w:t xml:space="preserve"> </w:t>
      </w:r>
      <w:r>
        <w:t>буллингу</w:t>
      </w:r>
      <w:r>
        <w:rPr>
          <w:spacing w:val="-4"/>
        </w:rPr>
        <w:t xml:space="preserve"> </w:t>
      </w:r>
      <w:r>
        <w:t>и проявлению насилия.</w:t>
      </w:r>
    </w:p>
    <w:p w:rsidR="00347E9B" w:rsidRDefault="00757747">
      <w:pPr>
        <w:pStyle w:val="a4"/>
        <w:ind w:left="1330" w:firstLine="0"/>
      </w:pPr>
      <w:r>
        <w:t>Модуль</w:t>
      </w:r>
      <w:r>
        <w:rPr>
          <w:spacing w:val="-6"/>
        </w:rPr>
        <w:t xml:space="preserve"> </w:t>
      </w:r>
      <w:r>
        <w:t>№</w:t>
      </w:r>
      <w:r>
        <w:rPr>
          <w:spacing w:val="-5"/>
        </w:rPr>
        <w:t xml:space="preserve"> </w:t>
      </w:r>
      <w:r>
        <w:t>2.</w:t>
      </w:r>
      <w:r>
        <w:rPr>
          <w:spacing w:val="-1"/>
        </w:rPr>
        <w:t xml:space="preserve"> </w:t>
      </w:r>
      <w:r>
        <w:t>«Основы</w:t>
      </w:r>
      <w:r>
        <w:rPr>
          <w:spacing w:val="-3"/>
        </w:rPr>
        <w:t xml:space="preserve"> </w:t>
      </w:r>
      <w:r>
        <w:t>обороны</w:t>
      </w:r>
      <w:r>
        <w:rPr>
          <w:spacing w:val="-4"/>
        </w:rPr>
        <w:t xml:space="preserve"> </w:t>
      </w:r>
      <w:r>
        <w:t>государства».</w:t>
      </w:r>
    </w:p>
    <w:p w:rsidR="00347E9B" w:rsidRDefault="00757747">
      <w:pPr>
        <w:pStyle w:val="a4"/>
        <w:spacing w:before="157" w:line="360" w:lineRule="auto"/>
        <w:ind w:right="489"/>
      </w:pPr>
      <w:r>
        <w:t>Правовые</w:t>
      </w:r>
      <w:r>
        <w:rPr>
          <w:spacing w:val="1"/>
        </w:rPr>
        <w:t xml:space="preserve"> </w:t>
      </w:r>
      <w:r>
        <w:t>основы</w:t>
      </w:r>
      <w:r>
        <w:rPr>
          <w:spacing w:val="1"/>
        </w:rPr>
        <w:t xml:space="preserve"> </w:t>
      </w:r>
      <w:r>
        <w:t>подготовки</w:t>
      </w:r>
      <w:r>
        <w:rPr>
          <w:spacing w:val="1"/>
        </w:rPr>
        <w:t xml:space="preserve"> </w:t>
      </w:r>
      <w:r>
        <w:t>граждан</w:t>
      </w:r>
      <w:r>
        <w:rPr>
          <w:spacing w:val="1"/>
        </w:rPr>
        <w:t xml:space="preserve"> </w:t>
      </w:r>
      <w:r>
        <w:t>к</w:t>
      </w:r>
      <w:r>
        <w:rPr>
          <w:spacing w:val="1"/>
        </w:rPr>
        <w:t xml:space="preserve"> </w:t>
      </w:r>
      <w:r>
        <w:t>военной</w:t>
      </w:r>
      <w:r>
        <w:rPr>
          <w:spacing w:val="1"/>
        </w:rPr>
        <w:t xml:space="preserve"> </w:t>
      </w:r>
      <w:r>
        <w:t>службе.</w:t>
      </w:r>
      <w:r>
        <w:rPr>
          <w:spacing w:val="1"/>
        </w:rPr>
        <w:t xml:space="preserve"> </w:t>
      </w:r>
      <w:r>
        <w:t>Стратегические национальные приоритеты. Цели обороны. Предназначение</w:t>
      </w:r>
      <w:r>
        <w:rPr>
          <w:spacing w:val="1"/>
        </w:rPr>
        <w:t xml:space="preserve"> </w:t>
      </w:r>
      <w:r>
        <w:t>Вооружённых Сил Российской Федерации. Войска, воинские формирования,</w:t>
      </w:r>
      <w:r>
        <w:rPr>
          <w:spacing w:val="1"/>
        </w:rPr>
        <w:t xml:space="preserve"> </w:t>
      </w:r>
      <w:r>
        <w:t>службы,</w:t>
      </w:r>
      <w:r>
        <w:rPr>
          <w:spacing w:val="3"/>
        </w:rPr>
        <w:t xml:space="preserve"> </w:t>
      </w:r>
      <w:r>
        <w:t>которые</w:t>
      </w:r>
      <w:r>
        <w:rPr>
          <w:spacing w:val="1"/>
        </w:rPr>
        <w:t xml:space="preserve"> </w:t>
      </w:r>
      <w:r>
        <w:t>привлекаются</w:t>
      </w:r>
      <w:r>
        <w:rPr>
          <w:spacing w:val="2"/>
        </w:rPr>
        <w:t xml:space="preserve"> </w:t>
      </w:r>
      <w:r>
        <w:t>к обороне</w:t>
      </w:r>
      <w:r>
        <w:rPr>
          <w:spacing w:val="2"/>
        </w:rPr>
        <w:t xml:space="preserve"> </w:t>
      </w:r>
      <w:r>
        <w:t>страны.</w:t>
      </w:r>
    </w:p>
    <w:p w:rsidR="00347E9B" w:rsidRDefault="00757747">
      <w:pPr>
        <w:pStyle w:val="a4"/>
        <w:spacing w:line="320" w:lineRule="exact"/>
        <w:ind w:left="1330" w:firstLine="0"/>
      </w:pPr>
      <w:r>
        <w:t>Составляющие</w:t>
      </w:r>
      <w:r>
        <w:rPr>
          <w:spacing w:val="50"/>
        </w:rPr>
        <w:t xml:space="preserve"> </w:t>
      </w:r>
      <w:r>
        <w:t>воинской</w:t>
      </w:r>
      <w:r>
        <w:rPr>
          <w:spacing w:val="118"/>
        </w:rPr>
        <w:t xml:space="preserve"> </w:t>
      </w:r>
      <w:r>
        <w:t>обязанности</w:t>
      </w:r>
      <w:r>
        <w:rPr>
          <w:spacing w:val="122"/>
        </w:rPr>
        <w:t xml:space="preserve"> </w:t>
      </w:r>
      <w:r>
        <w:t>в</w:t>
      </w:r>
      <w:r>
        <w:rPr>
          <w:spacing w:val="117"/>
        </w:rPr>
        <w:t xml:space="preserve"> </w:t>
      </w:r>
      <w:r>
        <w:t>мирное</w:t>
      </w:r>
      <w:r>
        <w:rPr>
          <w:spacing w:val="115"/>
        </w:rPr>
        <w:t xml:space="preserve"> </w:t>
      </w:r>
      <w:r>
        <w:t>и</w:t>
      </w:r>
      <w:r>
        <w:rPr>
          <w:spacing w:val="118"/>
        </w:rPr>
        <w:t xml:space="preserve"> </w:t>
      </w:r>
      <w:r>
        <w:t>военное</w:t>
      </w:r>
      <w:r>
        <w:rPr>
          <w:spacing w:val="120"/>
        </w:rPr>
        <w:t xml:space="preserve"> </w:t>
      </w:r>
      <w:r>
        <w:t>время.</w:t>
      </w:r>
    </w:p>
    <w:p w:rsidR="00347E9B" w:rsidRDefault="00347E9B">
      <w:pPr>
        <w:spacing w:line="320"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98" w:firstLine="0"/>
      </w:pPr>
      <w:r>
        <w:lastRenderedPageBreak/>
        <w:t>Организация</w:t>
      </w:r>
      <w:r>
        <w:rPr>
          <w:spacing w:val="1"/>
        </w:rPr>
        <w:t xml:space="preserve"> </w:t>
      </w:r>
      <w:r>
        <w:t>воинского</w:t>
      </w:r>
      <w:r>
        <w:rPr>
          <w:spacing w:val="1"/>
        </w:rPr>
        <w:t xml:space="preserve"> </w:t>
      </w:r>
      <w:r>
        <w:t>учёта.</w:t>
      </w:r>
      <w:r>
        <w:rPr>
          <w:spacing w:val="1"/>
        </w:rPr>
        <w:t xml:space="preserve"> </w:t>
      </w:r>
      <w:r>
        <w:t>Подготовка</w:t>
      </w:r>
      <w:r>
        <w:rPr>
          <w:spacing w:val="1"/>
        </w:rPr>
        <w:t xml:space="preserve"> </w:t>
      </w:r>
      <w:r>
        <w:t>граждан</w:t>
      </w:r>
      <w:r>
        <w:rPr>
          <w:spacing w:val="1"/>
        </w:rPr>
        <w:t xml:space="preserve"> </w:t>
      </w:r>
      <w:r>
        <w:t>к</w:t>
      </w:r>
      <w:r>
        <w:rPr>
          <w:spacing w:val="1"/>
        </w:rPr>
        <w:t xml:space="preserve"> </w:t>
      </w:r>
      <w:r>
        <w:t>военной</w:t>
      </w:r>
      <w:r>
        <w:rPr>
          <w:spacing w:val="1"/>
        </w:rPr>
        <w:t xml:space="preserve"> </w:t>
      </w:r>
      <w:r>
        <w:t>службе.</w:t>
      </w:r>
      <w:r>
        <w:rPr>
          <w:spacing w:val="1"/>
        </w:rPr>
        <w:t xml:space="preserve"> </w:t>
      </w:r>
      <w:r>
        <w:t>Заключение комиссиипо результатам медицинского освидетельствования о</w:t>
      </w:r>
      <w:r>
        <w:rPr>
          <w:spacing w:val="1"/>
        </w:rPr>
        <w:t xml:space="preserve"> </w:t>
      </w:r>
      <w:r>
        <w:t>годности гражданинак</w:t>
      </w:r>
      <w:r>
        <w:rPr>
          <w:spacing w:val="1"/>
        </w:rPr>
        <w:t xml:space="preserve"> </w:t>
      </w:r>
      <w:r>
        <w:t>военной службе.</w:t>
      </w:r>
    </w:p>
    <w:p w:rsidR="00347E9B" w:rsidRDefault="00757747">
      <w:pPr>
        <w:pStyle w:val="a4"/>
        <w:spacing w:before="2" w:line="360" w:lineRule="auto"/>
        <w:ind w:right="486"/>
      </w:pPr>
      <w:r>
        <w:t>Допризывная</w:t>
      </w:r>
      <w:r>
        <w:rPr>
          <w:spacing w:val="1"/>
        </w:rPr>
        <w:t xml:space="preserve"> </w:t>
      </w:r>
      <w:r>
        <w:t>подготовка.</w:t>
      </w:r>
      <w:r>
        <w:rPr>
          <w:spacing w:val="1"/>
        </w:rPr>
        <w:t xml:space="preserve"> </w:t>
      </w:r>
      <w:r>
        <w:t>Подготовка</w:t>
      </w:r>
      <w:r>
        <w:rPr>
          <w:spacing w:val="1"/>
        </w:rPr>
        <w:t xml:space="preserve"> </w:t>
      </w:r>
      <w:r>
        <w:t>по</w:t>
      </w:r>
      <w:r>
        <w:rPr>
          <w:spacing w:val="1"/>
        </w:rPr>
        <w:t xml:space="preserve"> </w:t>
      </w:r>
      <w:r>
        <w:t>основам</w:t>
      </w:r>
      <w:r>
        <w:rPr>
          <w:spacing w:val="1"/>
        </w:rPr>
        <w:t xml:space="preserve"> </w:t>
      </w:r>
      <w:r>
        <w:t>военной</w:t>
      </w:r>
      <w:r>
        <w:rPr>
          <w:spacing w:val="1"/>
        </w:rPr>
        <w:t xml:space="preserve"> </w:t>
      </w:r>
      <w:r>
        <w:t>службыв</w:t>
      </w:r>
      <w:r>
        <w:rPr>
          <w:spacing w:val="1"/>
        </w:rPr>
        <w:t xml:space="preserve"> </w:t>
      </w:r>
      <w:r>
        <w:t>образовательных</w:t>
      </w:r>
      <w:r>
        <w:rPr>
          <w:spacing w:val="1"/>
        </w:rPr>
        <w:t xml:space="preserve"> </w:t>
      </w:r>
      <w:r>
        <w:t>организациях</w:t>
      </w:r>
      <w:r>
        <w:rPr>
          <w:spacing w:val="1"/>
        </w:rPr>
        <w:t xml:space="preserve"> </w:t>
      </w:r>
      <w:r>
        <w:t>в</w:t>
      </w:r>
      <w:r>
        <w:rPr>
          <w:spacing w:val="1"/>
        </w:rPr>
        <w:t xml:space="preserve"> </w:t>
      </w:r>
      <w:r>
        <w:t>рамках</w:t>
      </w:r>
      <w:r>
        <w:rPr>
          <w:spacing w:val="1"/>
        </w:rPr>
        <w:t xml:space="preserve"> </w:t>
      </w:r>
      <w:r>
        <w:t>освоения</w:t>
      </w:r>
      <w:r>
        <w:rPr>
          <w:spacing w:val="1"/>
        </w:rPr>
        <w:t xml:space="preserve"> </w:t>
      </w:r>
      <w:r>
        <w:t>образовательной</w:t>
      </w:r>
      <w:r>
        <w:rPr>
          <w:spacing w:val="1"/>
        </w:rPr>
        <w:t xml:space="preserve"> </w:t>
      </w:r>
      <w:r>
        <w:t>программы среднего общего образования. Подготовка граждан по военно-</w:t>
      </w:r>
      <w:r>
        <w:rPr>
          <w:spacing w:val="1"/>
        </w:rPr>
        <w:t xml:space="preserve"> </w:t>
      </w:r>
      <w:r>
        <w:t>учётным</w:t>
      </w:r>
      <w:r>
        <w:rPr>
          <w:spacing w:val="1"/>
        </w:rPr>
        <w:t xml:space="preserve"> </w:t>
      </w:r>
      <w:r>
        <w:t>специальностям</w:t>
      </w:r>
      <w:r>
        <w:rPr>
          <w:spacing w:val="1"/>
        </w:rPr>
        <w:t xml:space="preserve"> </w:t>
      </w:r>
      <w:r>
        <w:t>солдат,</w:t>
      </w:r>
      <w:r>
        <w:rPr>
          <w:spacing w:val="1"/>
        </w:rPr>
        <w:t xml:space="preserve"> </w:t>
      </w:r>
      <w:r>
        <w:t>матросов,</w:t>
      </w:r>
      <w:r>
        <w:rPr>
          <w:spacing w:val="1"/>
        </w:rPr>
        <w:t xml:space="preserve"> </w:t>
      </w:r>
      <w:r>
        <w:t>сержантов</w:t>
      </w:r>
      <w:r>
        <w:rPr>
          <w:spacing w:val="1"/>
        </w:rPr>
        <w:t xml:space="preserve"> </w:t>
      </w:r>
      <w:r>
        <w:t>и</w:t>
      </w:r>
      <w:r>
        <w:rPr>
          <w:spacing w:val="1"/>
        </w:rPr>
        <w:t xml:space="preserve"> </w:t>
      </w:r>
      <w:r>
        <w:t>старшин</w:t>
      </w:r>
      <w:r>
        <w:rPr>
          <w:spacing w:val="71"/>
        </w:rPr>
        <w:t xml:space="preserve"> </w:t>
      </w:r>
      <w:r>
        <w:t>в</w:t>
      </w:r>
      <w:r>
        <w:rPr>
          <w:spacing w:val="1"/>
        </w:rPr>
        <w:t xml:space="preserve"> </w:t>
      </w:r>
      <w:r>
        <w:t>различных</w:t>
      </w:r>
      <w:r>
        <w:rPr>
          <w:spacing w:val="1"/>
        </w:rPr>
        <w:t xml:space="preserve"> </w:t>
      </w:r>
      <w:r>
        <w:t>объединениях</w:t>
      </w:r>
      <w:r>
        <w:rPr>
          <w:spacing w:val="1"/>
        </w:rPr>
        <w:t xml:space="preserve"> </w:t>
      </w:r>
      <w:r>
        <w:t>и</w:t>
      </w:r>
      <w:r>
        <w:rPr>
          <w:spacing w:val="1"/>
        </w:rPr>
        <w:t xml:space="preserve"> </w:t>
      </w:r>
      <w:r>
        <w:t>организациях.</w:t>
      </w:r>
      <w:r>
        <w:rPr>
          <w:spacing w:val="1"/>
        </w:rPr>
        <w:t xml:space="preserve"> </w:t>
      </w:r>
      <w:r>
        <w:t>Составные</w:t>
      </w:r>
      <w:r>
        <w:rPr>
          <w:spacing w:val="1"/>
        </w:rPr>
        <w:t xml:space="preserve"> </w:t>
      </w:r>
      <w:r>
        <w:t>части</w:t>
      </w:r>
      <w:r>
        <w:rPr>
          <w:spacing w:val="1"/>
        </w:rPr>
        <w:t xml:space="preserve"> </w:t>
      </w:r>
      <w:r>
        <w:t>добровольной</w:t>
      </w:r>
      <w:r>
        <w:rPr>
          <w:spacing w:val="1"/>
        </w:rPr>
        <w:t xml:space="preserve"> </w:t>
      </w:r>
      <w:r>
        <w:t>подготовки</w:t>
      </w:r>
      <w:r>
        <w:rPr>
          <w:spacing w:val="1"/>
        </w:rPr>
        <w:t xml:space="preserve"> </w:t>
      </w:r>
      <w:r>
        <w:t>граждан</w:t>
      </w:r>
      <w:r>
        <w:rPr>
          <w:spacing w:val="1"/>
        </w:rPr>
        <w:t xml:space="preserve"> </w:t>
      </w:r>
      <w:r>
        <w:t>к</w:t>
      </w:r>
      <w:r>
        <w:rPr>
          <w:spacing w:val="1"/>
        </w:rPr>
        <w:t xml:space="preserve"> </w:t>
      </w:r>
      <w:r>
        <w:t>военной</w:t>
      </w:r>
      <w:r>
        <w:rPr>
          <w:spacing w:val="1"/>
        </w:rPr>
        <w:t xml:space="preserve"> </w:t>
      </w:r>
      <w:r>
        <w:t>службе.</w:t>
      </w:r>
      <w:r>
        <w:rPr>
          <w:spacing w:val="1"/>
        </w:rPr>
        <w:t xml:space="preserve"> </w:t>
      </w:r>
      <w:r>
        <w:t>Военно-прикладные</w:t>
      </w:r>
      <w:r>
        <w:rPr>
          <w:spacing w:val="1"/>
        </w:rPr>
        <w:t xml:space="preserve"> </w:t>
      </w:r>
      <w:r>
        <w:t>виды</w:t>
      </w:r>
      <w:r>
        <w:rPr>
          <w:spacing w:val="1"/>
        </w:rPr>
        <w:t xml:space="preserve"> </w:t>
      </w:r>
      <w:r>
        <w:t>спорта.</w:t>
      </w:r>
      <w:r>
        <w:rPr>
          <w:spacing w:val="-67"/>
        </w:rPr>
        <w:t xml:space="preserve"> </w:t>
      </w:r>
      <w:r>
        <w:t>Спортивная</w:t>
      </w:r>
      <w:r>
        <w:rPr>
          <w:spacing w:val="2"/>
        </w:rPr>
        <w:t xml:space="preserve"> </w:t>
      </w:r>
      <w:r>
        <w:t>подготовка</w:t>
      </w:r>
      <w:r>
        <w:rPr>
          <w:spacing w:val="2"/>
        </w:rPr>
        <w:t xml:space="preserve"> </w:t>
      </w:r>
      <w:r>
        <w:t>граждан.</w:t>
      </w:r>
    </w:p>
    <w:p w:rsidR="00347E9B" w:rsidRDefault="00757747">
      <w:pPr>
        <w:pStyle w:val="a4"/>
        <w:spacing w:line="360" w:lineRule="auto"/>
        <w:ind w:right="488"/>
      </w:pPr>
      <w:r>
        <w:t>Вооружённые</w:t>
      </w:r>
      <w:r>
        <w:rPr>
          <w:spacing w:val="1"/>
        </w:rPr>
        <w:t xml:space="preserve"> </w:t>
      </w:r>
      <w:r>
        <w:t>Силы</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гарант</w:t>
      </w:r>
      <w:r>
        <w:rPr>
          <w:spacing w:val="1"/>
        </w:rPr>
        <w:t xml:space="preserve"> </w:t>
      </w:r>
      <w:r>
        <w:t>обеспечения</w:t>
      </w:r>
      <w:r>
        <w:rPr>
          <w:spacing w:val="1"/>
        </w:rPr>
        <w:t xml:space="preserve"> </w:t>
      </w:r>
      <w:r>
        <w:t>национальной</w:t>
      </w:r>
      <w:r>
        <w:rPr>
          <w:spacing w:val="1"/>
        </w:rPr>
        <w:t xml:space="preserve"> </w:t>
      </w:r>
      <w:r>
        <w:t>безопасности</w:t>
      </w:r>
      <w:r>
        <w:rPr>
          <w:spacing w:val="1"/>
        </w:rPr>
        <w:t xml:space="preserve"> </w:t>
      </w:r>
      <w:r>
        <w:t>Российской</w:t>
      </w:r>
      <w:r>
        <w:rPr>
          <w:spacing w:val="1"/>
        </w:rPr>
        <w:t xml:space="preserve"> </w:t>
      </w:r>
      <w:r>
        <w:t>Федерации.</w:t>
      </w:r>
      <w:r>
        <w:rPr>
          <w:spacing w:val="1"/>
        </w:rPr>
        <w:t xml:space="preserve"> </w:t>
      </w:r>
      <w:r>
        <w:t>История</w:t>
      </w:r>
      <w:r>
        <w:rPr>
          <w:spacing w:val="1"/>
        </w:rPr>
        <w:t xml:space="preserve"> </w:t>
      </w:r>
      <w:r>
        <w:t>создания</w:t>
      </w:r>
      <w:r>
        <w:rPr>
          <w:spacing w:val="1"/>
        </w:rPr>
        <w:t xml:space="preserve"> </w:t>
      </w:r>
      <w:r>
        <w:t>российской</w:t>
      </w:r>
      <w:r>
        <w:rPr>
          <w:spacing w:val="1"/>
        </w:rPr>
        <w:t xml:space="preserve"> </w:t>
      </w:r>
      <w:r>
        <w:t>армии.</w:t>
      </w:r>
      <w:r>
        <w:rPr>
          <w:spacing w:val="1"/>
        </w:rPr>
        <w:t xml:space="preserve"> </w:t>
      </w:r>
      <w:r>
        <w:t>Победа</w:t>
      </w:r>
      <w:r>
        <w:rPr>
          <w:spacing w:val="1"/>
        </w:rPr>
        <w:t xml:space="preserve"> </w:t>
      </w:r>
      <w:r>
        <w:t>в</w:t>
      </w:r>
      <w:r>
        <w:rPr>
          <w:spacing w:val="1"/>
        </w:rPr>
        <w:t xml:space="preserve"> </w:t>
      </w:r>
      <w:r>
        <w:t>Великой</w:t>
      </w:r>
      <w:r>
        <w:rPr>
          <w:spacing w:val="1"/>
        </w:rPr>
        <w:t xml:space="preserve"> </w:t>
      </w:r>
      <w:r>
        <w:t>Отечественной</w:t>
      </w:r>
      <w:r>
        <w:rPr>
          <w:spacing w:val="1"/>
        </w:rPr>
        <w:t xml:space="preserve"> </w:t>
      </w:r>
      <w:r>
        <w:t>войне</w:t>
      </w:r>
      <w:r>
        <w:rPr>
          <w:spacing w:val="1"/>
        </w:rPr>
        <w:t xml:space="preserve"> </w:t>
      </w:r>
      <w:r>
        <w:t>(1941–1945).</w:t>
      </w:r>
      <w:r>
        <w:rPr>
          <w:spacing w:val="1"/>
        </w:rPr>
        <w:t xml:space="preserve"> </w:t>
      </w:r>
      <w:r>
        <w:t>Вооружённые Силы Советского Союза в 1946–1991 гг. Вооружённые Силы</w:t>
      </w:r>
      <w:r>
        <w:rPr>
          <w:spacing w:val="1"/>
        </w:rPr>
        <w:t xml:space="preserve"> </w:t>
      </w:r>
      <w:r>
        <w:t>Российской Федерации</w:t>
      </w:r>
      <w:r>
        <w:rPr>
          <w:spacing w:val="1"/>
        </w:rPr>
        <w:t xml:space="preserve"> </w:t>
      </w:r>
      <w:r>
        <w:t>(созданы в 1992 г.).</w:t>
      </w:r>
    </w:p>
    <w:p w:rsidR="00347E9B" w:rsidRDefault="00757747">
      <w:pPr>
        <w:pStyle w:val="a4"/>
        <w:spacing w:line="362" w:lineRule="auto"/>
        <w:ind w:left="1330" w:right="493" w:firstLine="0"/>
      </w:pPr>
      <w:r>
        <w:t>Дни воинской славы (победные дни) России. Памятные даты России.</w:t>
      </w:r>
      <w:r>
        <w:rPr>
          <w:spacing w:val="1"/>
        </w:rPr>
        <w:t xml:space="preserve"> </w:t>
      </w:r>
      <w:r>
        <w:t>Стратегические</w:t>
      </w:r>
      <w:r>
        <w:rPr>
          <w:spacing w:val="57"/>
        </w:rPr>
        <w:t xml:space="preserve"> </w:t>
      </w:r>
      <w:r>
        <w:t>национальные</w:t>
      </w:r>
      <w:r>
        <w:rPr>
          <w:spacing w:val="57"/>
        </w:rPr>
        <w:t xml:space="preserve"> </w:t>
      </w:r>
      <w:r>
        <w:t>приоритеты</w:t>
      </w:r>
      <w:r>
        <w:rPr>
          <w:spacing w:val="57"/>
        </w:rPr>
        <w:t xml:space="preserve"> </w:t>
      </w:r>
      <w:r>
        <w:t>Российской</w:t>
      </w:r>
      <w:r>
        <w:rPr>
          <w:spacing w:val="56"/>
        </w:rPr>
        <w:t xml:space="preserve"> </w:t>
      </w:r>
      <w:r>
        <w:t>Федерации.</w:t>
      </w:r>
    </w:p>
    <w:p w:rsidR="00347E9B" w:rsidRDefault="00757747">
      <w:pPr>
        <w:pStyle w:val="a4"/>
        <w:spacing w:line="357" w:lineRule="auto"/>
        <w:ind w:right="500" w:firstLine="0"/>
      </w:pPr>
      <w:r>
        <w:t>Угроза</w:t>
      </w:r>
      <w:r>
        <w:rPr>
          <w:spacing w:val="1"/>
        </w:rPr>
        <w:t xml:space="preserve"> </w:t>
      </w:r>
      <w:r>
        <w:t>национальной</w:t>
      </w:r>
      <w:r>
        <w:rPr>
          <w:spacing w:val="1"/>
        </w:rPr>
        <w:t xml:space="preserve"> </w:t>
      </w:r>
      <w:r>
        <w:t>безопасности.</w:t>
      </w:r>
      <w:r>
        <w:rPr>
          <w:spacing w:val="1"/>
        </w:rPr>
        <w:t xml:space="preserve"> </w:t>
      </w:r>
      <w:r>
        <w:t>Повышение</w:t>
      </w:r>
      <w:r>
        <w:rPr>
          <w:spacing w:val="1"/>
        </w:rPr>
        <w:t xml:space="preserve"> </w:t>
      </w:r>
      <w:r>
        <w:t>угрозы</w:t>
      </w:r>
      <w:r>
        <w:rPr>
          <w:spacing w:val="1"/>
        </w:rPr>
        <w:t xml:space="preserve"> </w:t>
      </w:r>
      <w:r>
        <w:t>использования</w:t>
      </w:r>
      <w:r>
        <w:rPr>
          <w:spacing w:val="1"/>
        </w:rPr>
        <w:t xml:space="preserve"> </w:t>
      </w:r>
      <w:r>
        <w:t>военной силы.</w:t>
      </w:r>
    </w:p>
    <w:p w:rsidR="00347E9B" w:rsidRDefault="00757747">
      <w:pPr>
        <w:pStyle w:val="a4"/>
        <w:spacing w:before="2" w:line="360" w:lineRule="auto"/>
        <w:ind w:right="495"/>
      </w:pPr>
      <w:r>
        <w:t>Национальные</w:t>
      </w:r>
      <w:r>
        <w:rPr>
          <w:spacing w:val="1"/>
        </w:rPr>
        <w:t xml:space="preserve"> </w:t>
      </w:r>
      <w:r>
        <w:t>интересы</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стратегические</w:t>
      </w:r>
      <w:r>
        <w:rPr>
          <w:spacing w:val="1"/>
        </w:rPr>
        <w:t xml:space="preserve"> </w:t>
      </w:r>
      <w:r>
        <w:t>национальные</w:t>
      </w:r>
      <w:r>
        <w:rPr>
          <w:spacing w:val="1"/>
        </w:rPr>
        <w:t xml:space="preserve"> </w:t>
      </w:r>
      <w:r>
        <w:t>приоритеты.</w:t>
      </w:r>
      <w:r>
        <w:rPr>
          <w:spacing w:val="1"/>
        </w:rPr>
        <w:t xml:space="preserve"> </w:t>
      </w:r>
      <w:r>
        <w:t>Обеспечение</w:t>
      </w:r>
      <w:r>
        <w:rPr>
          <w:spacing w:val="1"/>
        </w:rPr>
        <w:t xml:space="preserve"> </w:t>
      </w:r>
      <w:r>
        <w:t>национальной</w:t>
      </w:r>
      <w:r>
        <w:rPr>
          <w:spacing w:val="1"/>
        </w:rPr>
        <w:t xml:space="preserve"> </w:t>
      </w:r>
      <w:r>
        <w:t>безопасности</w:t>
      </w:r>
      <w:r>
        <w:rPr>
          <w:spacing w:val="1"/>
        </w:rPr>
        <w:t xml:space="preserve"> </w:t>
      </w:r>
      <w:r>
        <w:t>Российской Федерации.</w:t>
      </w:r>
      <w:r>
        <w:rPr>
          <w:spacing w:val="1"/>
        </w:rPr>
        <w:t xml:space="preserve"> </w:t>
      </w:r>
      <w:r>
        <w:t>Стратегические цели обороны.</w:t>
      </w:r>
      <w:r>
        <w:rPr>
          <w:spacing w:val="1"/>
        </w:rPr>
        <w:t xml:space="preserve"> </w:t>
      </w:r>
      <w:r>
        <w:t>Достижение</w:t>
      </w:r>
      <w:r>
        <w:rPr>
          <w:spacing w:val="1"/>
        </w:rPr>
        <w:t xml:space="preserve"> </w:t>
      </w:r>
      <w:r>
        <w:t>целей</w:t>
      </w:r>
      <w:r>
        <w:rPr>
          <w:spacing w:val="1"/>
        </w:rPr>
        <w:t xml:space="preserve"> </w:t>
      </w:r>
      <w:r>
        <w:t>обороны.</w:t>
      </w:r>
      <w:r>
        <w:rPr>
          <w:spacing w:val="1"/>
        </w:rPr>
        <w:t xml:space="preserve"> </w:t>
      </w:r>
      <w:r>
        <w:t>Военная</w:t>
      </w:r>
      <w:r>
        <w:rPr>
          <w:spacing w:val="1"/>
        </w:rPr>
        <w:t xml:space="preserve"> </w:t>
      </w:r>
      <w:r>
        <w:t>доктрина</w:t>
      </w:r>
      <w:r>
        <w:rPr>
          <w:spacing w:val="1"/>
        </w:rPr>
        <w:t xml:space="preserve"> </w:t>
      </w:r>
      <w:r>
        <w:t>Российской</w:t>
      </w:r>
      <w:r>
        <w:rPr>
          <w:spacing w:val="1"/>
        </w:rPr>
        <w:t xml:space="preserve"> </w:t>
      </w:r>
      <w:r>
        <w:t>Федерации.</w:t>
      </w:r>
      <w:r>
        <w:rPr>
          <w:spacing w:val="1"/>
        </w:rPr>
        <w:t xml:space="preserve"> </w:t>
      </w:r>
      <w:r>
        <w:t>Основные</w:t>
      </w:r>
      <w:r>
        <w:rPr>
          <w:spacing w:val="1"/>
        </w:rPr>
        <w:t xml:space="preserve"> </w:t>
      </w:r>
      <w:r>
        <w:t>задачи</w:t>
      </w:r>
      <w:r>
        <w:rPr>
          <w:spacing w:val="1"/>
        </w:rPr>
        <w:t xml:space="preserve"> </w:t>
      </w:r>
      <w:r>
        <w:t>Российской</w:t>
      </w:r>
      <w:r>
        <w:rPr>
          <w:spacing w:val="1"/>
        </w:rPr>
        <w:t xml:space="preserve"> </w:t>
      </w:r>
      <w:r>
        <w:t>Федерациипо</w:t>
      </w:r>
      <w:r>
        <w:rPr>
          <w:spacing w:val="1"/>
        </w:rPr>
        <w:t xml:space="preserve"> </w:t>
      </w:r>
      <w:r>
        <w:t>сдерживанию</w:t>
      </w:r>
      <w:r>
        <w:rPr>
          <w:spacing w:val="1"/>
        </w:rPr>
        <w:t xml:space="preserve"> </w:t>
      </w:r>
      <w:r>
        <w:t>и</w:t>
      </w:r>
      <w:r>
        <w:rPr>
          <w:spacing w:val="1"/>
        </w:rPr>
        <w:t xml:space="preserve"> </w:t>
      </w:r>
      <w:r>
        <w:t>предотвращению</w:t>
      </w:r>
      <w:r>
        <w:rPr>
          <w:spacing w:val="1"/>
        </w:rPr>
        <w:t xml:space="preserve"> </w:t>
      </w:r>
      <w:r>
        <w:t>военных</w:t>
      </w:r>
      <w:r>
        <w:rPr>
          <w:spacing w:val="-67"/>
        </w:rPr>
        <w:t xml:space="preserve"> </w:t>
      </w:r>
      <w:r>
        <w:t>конфликтов.</w:t>
      </w:r>
      <w:r>
        <w:rPr>
          <w:spacing w:val="2"/>
        </w:rPr>
        <w:t xml:space="preserve"> </w:t>
      </w:r>
      <w:r>
        <w:t>Гибридная</w:t>
      </w:r>
      <w:r>
        <w:rPr>
          <w:spacing w:val="1"/>
        </w:rPr>
        <w:t xml:space="preserve"> </w:t>
      </w:r>
      <w:r>
        <w:t>войнаи способы</w:t>
      </w:r>
      <w:r>
        <w:rPr>
          <w:spacing w:val="4"/>
        </w:rPr>
        <w:t xml:space="preserve"> </w:t>
      </w:r>
      <w:r>
        <w:t>противодействия ей.</w:t>
      </w:r>
    </w:p>
    <w:p w:rsidR="00347E9B" w:rsidRDefault="00757747">
      <w:pPr>
        <w:pStyle w:val="a4"/>
        <w:spacing w:before="3" w:line="360" w:lineRule="auto"/>
        <w:ind w:right="497"/>
      </w:pPr>
      <w:r>
        <w:t>Структура</w:t>
      </w:r>
      <w:r>
        <w:rPr>
          <w:spacing w:val="1"/>
        </w:rPr>
        <w:t xml:space="preserve"> </w:t>
      </w:r>
      <w:r>
        <w:t>Вооружённых</w:t>
      </w:r>
      <w:r>
        <w:rPr>
          <w:spacing w:val="1"/>
        </w:rPr>
        <w:t xml:space="preserve"> </w:t>
      </w:r>
      <w:r>
        <w:t>Сил</w:t>
      </w:r>
      <w:r>
        <w:rPr>
          <w:spacing w:val="1"/>
        </w:rPr>
        <w:t xml:space="preserve"> </w:t>
      </w:r>
      <w:r>
        <w:t>Российской</w:t>
      </w:r>
      <w:r>
        <w:rPr>
          <w:spacing w:val="1"/>
        </w:rPr>
        <w:t xml:space="preserve"> </w:t>
      </w:r>
      <w:r>
        <w:t>Федерации.</w:t>
      </w:r>
      <w:r>
        <w:rPr>
          <w:spacing w:val="1"/>
        </w:rPr>
        <w:t xml:space="preserve"> </w:t>
      </w:r>
      <w:r>
        <w:t>Виды</w:t>
      </w:r>
      <w:r>
        <w:rPr>
          <w:spacing w:val="1"/>
        </w:rPr>
        <w:t xml:space="preserve"> </w:t>
      </w:r>
      <w:r>
        <w:t>и</w:t>
      </w:r>
      <w:r>
        <w:rPr>
          <w:spacing w:val="1"/>
        </w:rPr>
        <w:t xml:space="preserve"> </w:t>
      </w:r>
      <w:r>
        <w:t>рода</w:t>
      </w:r>
      <w:r>
        <w:rPr>
          <w:spacing w:val="1"/>
        </w:rPr>
        <w:t xml:space="preserve"> </w:t>
      </w:r>
      <w:r>
        <w:t>войск</w:t>
      </w:r>
      <w:r>
        <w:rPr>
          <w:spacing w:val="1"/>
        </w:rPr>
        <w:t xml:space="preserve"> </w:t>
      </w:r>
      <w:r>
        <w:t>Вооружённых</w:t>
      </w:r>
      <w:r>
        <w:rPr>
          <w:spacing w:val="1"/>
        </w:rPr>
        <w:t xml:space="preserve"> </w:t>
      </w:r>
      <w:r>
        <w:t>Сил</w:t>
      </w:r>
      <w:r>
        <w:rPr>
          <w:spacing w:val="1"/>
        </w:rPr>
        <w:t xml:space="preserve"> </w:t>
      </w:r>
      <w:r>
        <w:t>Российской</w:t>
      </w:r>
      <w:r>
        <w:rPr>
          <w:spacing w:val="1"/>
        </w:rPr>
        <w:t xml:space="preserve"> </w:t>
      </w:r>
      <w:r>
        <w:t>Федерации.</w:t>
      </w:r>
      <w:r>
        <w:rPr>
          <w:spacing w:val="1"/>
        </w:rPr>
        <w:t xml:space="preserve"> </w:t>
      </w:r>
      <w:r>
        <w:t>Воинские</w:t>
      </w:r>
      <w:r>
        <w:rPr>
          <w:spacing w:val="1"/>
        </w:rPr>
        <w:t xml:space="preserve"> </w:t>
      </w:r>
      <w:r>
        <w:t>должности</w:t>
      </w:r>
      <w:r>
        <w:rPr>
          <w:spacing w:val="1"/>
        </w:rPr>
        <w:t xml:space="preserve"> </w:t>
      </w:r>
      <w:r>
        <w:t>и</w:t>
      </w:r>
      <w:r>
        <w:rPr>
          <w:spacing w:val="1"/>
        </w:rPr>
        <w:t xml:space="preserve"> </w:t>
      </w:r>
      <w:r>
        <w:t>званияв</w:t>
      </w:r>
      <w:r>
        <w:rPr>
          <w:spacing w:val="1"/>
        </w:rPr>
        <w:t xml:space="preserve"> </w:t>
      </w:r>
      <w:r>
        <w:t>Вооружённых</w:t>
      </w:r>
      <w:r>
        <w:rPr>
          <w:spacing w:val="1"/>
        </w:rPr>
        <w:t xml:space="preserve"> </w:t>
      </w:r>
      <w:r>
        <w:t>Силах</w:t>
      </w:r>
      <w:r>
        <w:rPr>
          <w:spacing w:val="1"/>
        </w:rPr>
        <w:t xml:space="preserve"> </w:t>
      </w:r>
      <w:r>
        <w:t>Российской</w:t>
      </w:r>
      <w:r>
        <w:rPr>
          <w:spacing w:val="1"/>
        </w:rPr>
        <w:t xml:space="preserve"> </w:t>
      </w:r>
      <w:r>
        <w:t>Федерации.</w:t>
      </w:r>
      <w:r>
        <w:rPr>
          <w:spacing w:val="1"/>
        </w:rPr>
        <w:t xml:space="preserve"> </w:t>
      </w:r>
      <w:r>
        <w:t>Воинские</w:t>
      </w:r>
      <w:r>
        <w:rPr>
          <w:spacing w:val="1"/>
        </w:rPr>
        <w:t xml:space="preserve"> </w:t>
      </w:r>
      <w:r>
        <w:t>звания</w:t>
      </w:r>
      <w:r>
        <w:rPr>
          <w:spacing w:val="1"/>
        </w:rPr>
        <w:t xml:space="preserve"> </w:t>
      </w:r>
      <w:r>
        <w:t>военнослужащих.</w:t>
      </w:r>
      <w:r>
        <w:rPr>
          <w:spacing w:val="1"/>
        </w:rPr>
        <w:t xml:space="preserve"> </w:t>
      </w:r>
      <w:r>
        <w:t>Военная</w:t>
      </w:r>
      <w:r>
        <w:rPr>
          <w:spacing w:val="1"/>
        </w:rPr>
        <w:t xml:space="preserve"> </w:t>
      </w:r>
      <w:r>
        <w:t>форма</w:t>
      </w:r>
      <w:r>
        <w:rPr>
          <w:spacing w:val="1"/>
        </w:rPr>
        <w:t xml:space="preserve"> </w:t>
      </w:r>
      <w:r>
        <w:t>одежды</w:t>
      </w:r>
      <w:r>
        <w:rPr>
          <w:spacing w:val="1"/>
        </w:rPr>
        <w:t xml:space="preserve"> </w:t>
      </w:r>
      <w:r>
        <w:t>и</w:t>
      </w:r>
      <w:r>
        <w:rPr>
          <w:spacing w:val="1"/>
        </w:rPr>
        <w:t xml:space="preserve"> </w:t>
      </w:r>
      <w:r>
        <w:t>знаки</w:t>
      </w:r>
      <w:r>
        <w:rPr>
          <w:spacing w:val="71"/>
        </w:rPr>
        <w:t xml:space="preserve"> </w:t>
      </w:r>
      <w:r>
        <w:t>различия</w:t>
      </w:r>
      <w:r>
        <w:rPr>
          <w:spacing w:val="1"/>
        </w:rPr>
        <w:t xml:space="preserve"> </w:t>
      </w:r>
      <w:r>
        <w:t>военнослужащих.</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Современное</w:t>
      </w:r>
      <w:r>
        <w:rPr>
          <w:spacing w:val="1"/>
        </w:rPr>
        <w:t xml:space="preserve"> </w:t>
      </w:r>
      <w:r>
        <w:t>состояние</w:t>
      </w:r>
      <w:r>
        <w:rPr>
          <w:spacing w:val="1"/>
        </w:rPr>
        <w:t xml:space="preserve"> </w:t>
      </w:r>
      <w:r>
        <w:t>Вооружённых</w:t>
      </w:r>
      <w:r>
        <w:rPr>
          <w:spacing w:val="1"/>
        </w:rPr>
        <w:t xml:space="preserve"> </w:t>
      </w:r>
      <w:r>
        <w:t>Сил</w:t>
      </w:r>
      <w:r>
        <w:rPr>
          <w:spacing w:val="1"/>
        </w:rPr>
        <w:t xml:space="preserve"> </w:t>
      </w:r>
      <w:r>
        <w:t>Российской</w:t>
      </w:r>
      <w:r>
        <w:rPr>
          <w:spacing w:val="1"/>
        </w:rPr>
        <w:t xml:space="preserve"> </w:t>
      </w:r>
      <w:r>
        <w:t>Федерации.</w:t>
      </w:r>
      <w:r>
        <w:rPr>
          <w:spacing w:val="1"/>
        </w:rPr>
        <w:t xml:space="preserve"> </w:t>
      </w:r>
      <w:r>
        <w:t>Совершенствование системы военного образования. Всероссийское детско-</w:t>
      </w:r>
      <w:r>
        <w:rPr>
          <w:spacing w:val="1"/>
        </w:rPr>
        <w:t xml:space="preserve"> </w:t>
      </w:r>
      <w:r>
        <w:t>юношеское военно-патриотическое общественное движение «ЮНАРМИЯ».</w:t>
      </w:r>
      <w:r>
        <w:rPr>
          <w:spacing w:val="1"/>
        </w:rPr>
        <w:t xml:space="preserve"> </w:t>
      </w:r>
      <w:r>
        <w:t>Модернизация вооружения, военной и специальной техники в Вооружённых</w:t>
      </w:r>
      <w:r>
        <w:rPr>
          <w:spacing w:val="1"/>
        </w:rPr>
        <w:t xml:space="preserve"> </w:t>
      </w:r>
      <w:r>
        <w:t>Силах Российской</w:t>
      </w:r>
      <w:r>
        <w:rPr>
          <w:spacing w:val="1"/>
        </w:rPr>
        <w:t xml:space="preserve"> </w:t>
      </w:r>
      <w:r>
        <w:t>Федерации.</w:t>
      </w:r>
      <w:r>
        <w:rPr>
          <w:spacing w:val="1"/>
        </w:rPr>
        <w:t xml:space="preserve"> </w:t>
      </w:r>
      <w:r>
        <w:t>Требования</w:t>
      </w:r>
      <w:r>
        <w:rPr>
          <w:spacing w:val="1"/>
        </w:rPr>
        <w:t xml:space="preserve"> </w:t>
      </w:r>
      <w:r>
        <w:t>к</w:t>
      </w:r>
      <w:r>
        <w:rPr>
          <w:spacing w:val="1"/>
        </w:rPr>
        <w:t xml:space="preserve"> </w:t>
      </w:r>
      <w:r>
        <w:t>кандидатам</w:t>
      </w:r>
      <w:r>
        <w:rPr>
          <w:spacing w:val="1"/>
        </w:rPr>
        <w:t xml:space="preserve"> </w:t>
      </w:r>
      <w:r>
        <w:t>на</w:t>
      </w:r>
      <w:r>
        <w:rPr>
          <w:spacing w:val="1"/>
        </w:rPr>
        <w:t xml:space="preserve"> </w:t>
      </w:r>
      <w:r>
        <w:t>прохождение</w:t>
      </w:r>
      <w:r>
        <w:rPr>
          <w:spacing w:val="1"/>
        </w:rPr>
        <w:t xml:space="preserve"> </w:t>
      </w:r>
      <w:r>
        <w:t>военной службы</w:t>
      </w:r>
      <w:r>
        <w:rPr>
          <w:spacing w:val="1"/>
        </w:rPr>
        <w:t xml:space="preserve"> </w:t>
      </w:r>
      <w:r>
        <w:t>в научной роте.</w:t>
      </w:r>
    </w:p>
    <w:p w:rsidR="00347E9B" w:rsidRDefault="00757747">
      <w:pPr>
        <w:pStyle w:val="a4"/>
        <w:spacing w:before="3"/>
        <w:ind w:left="1330" w:firstLine="0"/>
      </w:pPr>
      <w:r>
        <w:t>Модуль</w:t>
      </w:r>
      <w:r>
        <w:rPr>
          <w:spacing w:val="-9"/>
        </w:rPr>
        <w:t xml:space="preserve"> </w:t>
      </w:r>
      <w:r>
        <w:t>№</w:t>
      </w:r>
      <w:r>
        <w:rPr>
          <w:spacing w:val="-8"/>
        </w:rPr>
        <w:t xml:space="preserve"> </w:t>
      </w:r>
      <w:r>
        <w:t>3.</w:t>
      </w:r>
      <w:r>
        <w:rPr>
          <w:spacing w:val="-5"/>
        </w:rPr>
        <w:t xml:space="preserve"> </w:t>
      </w:r>
      <w:r>
        <w:t>«Военно-профессиональная</w:t>
      </w:r>
      <w:r>
        <w:rPr>
          <w:spacing w:val="-5"/>
        </w:rPr>
        <w:t xml:space="preserve"> </w:t>
      </w:r>
      <w:r>
        <w:t>деятельность».</w:t>
      </w:r>
    </w:p>
    <w:p w:rsidR="00347E9B" w:rsidRDefault="00757747">
      <w:pPr>
        <w:pStyle w:val="a4"/>
        <w:spacing w:before="163" w:line="360" w:lineRule="auto"/>
        <w:ind w:right="499"/>
      </w:pPr>
      <w:r>
        <w:t>Выбор</w:t>
      </w:r>
      <w:r>
        <w:rPr>
          <w:spacing w:val="1"/>
        </w:rPr>
        <w:t xml:space="preserve"> </w:t>
      </w:r>
      <w:r>
        <w:t>воинской</w:t>
      </w:r>
      <w:r>
        <w:rPr>
          <w:spacing w:val="1"/>
        </w:rPr>
        <w:t xml:space="preserve"> </w:t>
      </w:r>
      <w:r>
        <w:t>профессии.</w:t>
      </w:r>
      <w:r>
        <w:rPr>
          <w:spacing w:val="1"/>
        </w:rPr>
        <w:t xml:space="preserve"> </w:t>
      </w:r>
      <w:r>
        <w:t>Индивидуальные</w:t>
      </w:r>
      <w:r>
        <w:rPr>
          <w:spacing w:val="1"/>
        </w:rPr>
        <w:t xml:space="preserve"> </w:t>
      </w:r>
      <w:r>
        <w:t>качества,</w:t>
      </w:r>
      <w:r>
        <w:rPr>
          <w:spacing w:val="1"/>
        </w:rPr>
        <w:t xml:space="preserve"> </w:t>
      </w:r>
      <w:r>
        <w:t>которыми</w:t>
      </w:r>
      <w:r>
        <w:rPr>
          <w:spacing w:val="1"/>
        </w:rPr>
        <w:t xml:space="preserve"> </w:t>
      </w:r>
      <w:r>
        <w:t>должны обладать претенденты на командные должности, военные связисты,</w:t>
      </w:r>
      <w:r>
        <w:rPr>
          <w:spacing w:val="1"/>
        </w:rPr>
        <w:t xml:space="preserve"> </w:t>
      </w:r>
      <w:r>
        <w:t>водители,</w:t>
      </w:r>
      <w:r>
        <w:rPr>
          <w:spacing w:val="1"/>
        </w:rPr>
        <w:t xml:space="preserve"> </w:t>
      </w:r>
      <w:r>
        <w:t>военнослужащие,</w:t>
      </w:r>
      <w:r>
        <w:rPr>
          <w:spacing w:val="1"/>
        </w:rPr>
        <w:t xml:space="preserve"> </w:t>
      </w:r>
      <w:r>
        <w:t>находящиеся</w:t>
      </w:r>
      <w:r>
        <w:rPr>
          <w:spacing w:val="1"/>
        </w:rPr>
        <w:t xml:space="preserve"> </w:t>
      </w:r>
      <w:r>
        <w:t>на</w:t>
      </w:r>
      <w:r>
        <w:rPr>
          <w:spacing w:val="1"/>
        </w:rPr>
        <w:t xml:space="preserve"> </w:t>
      </w:r>
      <w:r>
        <w:t>должностях</w:t>
      </w:r>
      <w:r>
        <w:rPr>
          <w:spacing w:val="1"/>
        </w:rPr>
        <w:t xml:space="preserve"> </w:t>
      </w:r>
      <w:r>
        <w:t>специального</w:t>
      </w:r>
      <w:r>
        <w:rPr>
          <w:spacing w:val="1"/>
        </w:rPr>
        <w:t xml:space="preserve"> </w:t>
      </w:r>
      <w:r>
        <w:t>назначения.</w:t>
      </w:r>
    </w:p>
    <w:p w:rsidR="00347E9B" w:rsidRDefault="00757747">
      <w:pPr>
        <w:pStyle w:val="a4"/>
        <w:spacing w:line="362" w:lineRule="auto"/>
        <w:ind w:right="493"/>
      </w:pPr>
      <w:r>
        <w:t>Организация</w:t>
      </w:r>
      <w:r>
        <w:rPr>
          <w:spacing w:val="1"/>
        </w:rPr>
        <w:t xml:space="preserve"> </w:t>
      </w:r>
      <w:r>
        <w:t>подготовки</w:t>
      </w:r>
      <w:r>
        <w:rPr>
          <w:spacing w:val="1"/>
        </w:rPr>
        <w:t xml:space="preserve"> </w:t>
      </w:r>
      <w:r>
        <w:t>офицерских</w:t>
      </w:r>
      <w:r>
        <w:rPr>
          <w:spacing w:val="1"/>
        </w:rPr>
        <w:t xml:space="preserve"> </w:t>
      </w:r>
      <w:r>
        <w:t>кадров</w:t>
      </w:r>
      <w:r>
        <w:rPr>
          <w:spacing w:val="1"/>
        </w:rPr>
        <w:t xml:space="preserve"> </w:t>
      </w:r>
      <w:r>
        <w:t>для</w:t>
      </w:r>
      <w:r>
        <w:rPr>
          <w:spacing w:val="1"/>
        </w:rPr>
        <w:t xml:space="preserve"> </w:t>
      </w:r>
      <w:r>
        <w:t>Вооружённых</w:t>
      </w:r>
      <w:r>
        <w:rPr>
          <w:spacing w:val="1"/>
        </w:rPr>
        <w:t xml:space="preserve"> </w:t>
      </w:r>
      <w:r>
        <w:t>Сил</w:t>
      </w:r>
      <w:r>
        <w:rPr>
          <w:spacing w:val="-67"/>
        </w:rPr>
        <w:t xml:space="preserve"> </w:t>
      </w:r>
      <w:r>
        <w:t>Российской</w:t>
      </w:r>
      <w:r>
        <w:rPr>
          <w:spacing w:val="-1"/>
        </w:rPr>
        <w:t xml:space="preserve"> </w:t>
      </w:r>
      <w:r>
        <w:t>Федерации,</w:t>
      </w:r>
      <w:r>
        <w:rPr>
          <w:spacing w:val="1"/>
        </w:rPr>
        <w:t xml:space="preserve"> </w:t>
      </w:r>
      <w:r>
        <w:t>МВД</w:t>
      </w:r>
      <w:r>
        <w:rPr>
          <w:spacing w:val="1"/>
        </w:rPr>
        <w:t xml:space="preserve"> </w:t>
      </w:r>
      <w:r>
        <w:t>России,</w:t>
      </w:r>
      <w:r>
        <w:rPr>
          <w:spacing w:val="1"/>
        </w:rPr>
        <w:t xml:space="preserve"> </w:t>
      </w:r>
      <w:r>
        <w:t>ФСБ</w:t>
      </w:r>
      <w:r>
        <w:rPr>
          <w:spacing w:val="-2"/>
        </w:rPr>
        <w:t xml:space="preserve"> </w:t>
      </w:r>
      <w:r>
        <w:t>России,</w:t>
      </w:r>
      <w:r>
        <w:rPr>
          <w:spacing w:val="1"/>
        </w:rPr>
        <w:t xml:space="preserve"> </w:t>
      </w:r>
      <w:r>
        <w:t>МЧС России.</w:t>
      </w:r>
    </w:p>
    <w:p w:rsidR="00347E9B" w:rsidRDefault="00757747">
      <w:pPr>
        <w:pStyle w:val="a4"/>
        <w:spacing w:line="360" w:lineRule="auto"/>
        <w:ind w:right="493"/>
      </w:pPr>
      <w:r>
        <w:t>Воинские</w:t>
      </w:r>
      <w:r>
        <w:rPr>
          <w:spacing w:val="1"/>
        </w:rPr>
        <w:t xml:space="preserve"> </w:t>
      </w:r>
      <w:r>
        <w:t>символы</w:t>
      </w:r>
      <w:r>
        <w:rPr>
          <w:spacing w:val="1"/>
        </w:rPr>
        <w:t xml:space="preserve"> </w:t>
      </w:r>
      <w:r>
        <w:t>и</w:t>
      </w:r>
      <w:r>
        <w:rPr>
          <w:spacing w:val="1"/>
        </w:rPr>
        <w:t xml:space="preserve"> </w:t>
      </w:r>
      <w:r>
        <w:t>традиции</w:t>
      </w:r>
      <w:r>
        <w:rPr>
          <w:spacing w:val="1"/>
        </w:rPr>
        <w:t xml:space="preserve"> </w:t>
      </w:r>
      <w:r>
        <w:t>Вооружённых</w:t>
      </w:r>
      <w:r>
        <w:rPr>
          <w:spacing w:val="1"/>
        </w:rPr>
        <w:t xml:space="preserve"> </w:t>
      </w:r>
      <w:r>
        <w:t>Сил</w:t>
      </w:r>
      <w:r>
        <w:rPr>
          <w:spacing w:val="1"/>
        </w:rPr>
        <w:t xml:space="preserve"> </w:t>
      </w:r>
      <w:r>
        <w:t>Российской</w:t>
      </w:r>
      <w:r>
        <w:rPr>
          <w:spacing w:val="1"/>
        </w:rPr>
        <w:t xml:space="preserve"> </w:t>
      </w:r>
      <w:r>
        <w:t>Федерации.</w:t>
      </w:r>
      <w:r>
        <w:rPr>
          <w:spacing w:val="1"/>
        </w:rPr>
        <w:t xml:space="preserve"> </w:t>
      </w:r>
      <w:r>
        <w:t>Ордена</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знаки</w:t>
      </w:r>
      <w:r>
        <w:rPr>
          <w:spacing w:val="1"/>
        </w:rPr>
        <w:t xml:space="preserve"> </w:t>
      </w:r>
      <w:r>
        <w:t>отличия,</w:t>
      </w:r>
      <w:r>
        <w:rPr>
          <w:spacing w:val="1"/>
        </w:rPr>
        <w:t xml:space="preserve"> </w:t>
      </w:r>
      <w:r>
        <w:t>почётные</w:t>
      </w:r>
      <w:r>
        <w:rPr>
          <w:spacing w:val="1"/>
        </w:rPr>
        <w:t xml:space="preserve"> </w:t>
      </w:r>
      <w:r>
        <w:t>государственные</w:t>
      </w:r>
      <w:r>
        <w:rPr>
          <w:spacing w:val="1"/>
        </w:rPr>
        <w:t xml:space="preserve"> </w:t>
      </w:r>
      <w:r>
        <w:t>награды за</w:t>
      </w:r>
      <w:r>
        <w:rPr>
          <w:spacing w:val="2"/>
        </w:rPr>
        <w:t xml:space="preserve"> </w:t>
      </w:r>
      <w:r>
        <w:t>особые</w:t>
      </w:r>
      <w:r>
        <w:rPr>
          <w:spacing w:val="2"/>
        </w:rPr>
        <w:t xml:space="preserve"> </w:t>
      </w:r>
      <w:r>
        <w:t>заслуги.</w:t>
      </w:r>
    </w:p>
    <w:p w:rsidR="00347E9B" w:rsidRDefault="00757747">
      <w:pPr>
        <w:pStyle w:val="a4"/>
        <w:spacing w:line="360" w:lineRule="auto"/>
        <w:ind w:right="499"/>
      </w:pPr>
      <w:r>
        <w:t>Традиции,</w:t>
      </w:r>
      <w:r>
        <w:rPr>
          <w:spacing w:val="1"/>
        </w:rPr>
        <w:t xml:space="preserve"> </w:t>
      </w:r>
      <w:r>
        <w:t>ритуалы</w:t>
      </w:r>
      <w:r>
        <w:rPr>
          <w:spacing w:val="1"/>
        </w:rPr>
        <w:t xml:space="preserve"> </w:t>
      </w:r>
      <w:r>
        <w:t>Вооружённых</w:t>
      </w:r>
      <w:r>
        <w:rPr>
          <w:spacing w:val="1"/>
        </w:rPr>
        <w:t xml:space="preserve"> </w:t>
      </w:r>
      <w:r>
        <w:t>Сил</w:t>
      </w:r>
      <w:r>
        <w:rPr>
          <w:spacing w:val="1"/>
        </w:rPr>
        <w:t xml:space="preserve"> </w:t>
      </w:r>
      <w:r>
        <w:t>Российской</w:t>
      </w:r>
      <w:r>
        <w:rPr>
          <w:spacing w:val="1"/>
        </w:rPr>
        <w:t xml:space="preserve"> </w:t>
      </w:r>
      <w:r>
        <w:t>Федерации.</w:t>
      </w:r>
      <w:r>
        <w:rPr>
          <w:spacing w:val="-67"/>
        </w:rPr>
        <w:t xml:space="preserve"> </w:t>
      </w:r>
      <w:r>
        <w:t>Воинский</w:t>
      </w:r>
      <w:r>
        <w:rPr>
          <w:spacing w:val="1"/>
        </w:rPr>
        <w:t xml:space="preserve"> </w:t>
      </w:r>
      <w:r>
        <w:t>долг.</w:t>
      </w:r>
      <w:r>
        <w:rPr>
          <w:spacing w:val="1"/>
        </w:rPr>
        <w:t xml:space="preserve"> </w:t>
      </w:r>
      <w:r>
        <w:t>Дружба</w:t>
      </w:r>
      <w:r>
        <w:rPr>
          <w:spacing w:val="1"/>
        </w:rPr>
        <w:t xml:space="preserve"> </w:t>
      </w:r>
      <w:r>
        <w:t>и</w:t>
      </w:r>
      <w:r>
        <w:rPr>
          <w:spacing w:val="1"/>
        </w:rPr>
        <w:t xml:space="preserve"> </w:t>
      </w:r>
      <w:r>
        <w:t>войсковое</w:t>
      </w:r>
      <w:r>
        <w:rPr>
          <w:spacing w:val="1"/>
        </w:rPr>
        <w:t xml:space="preserve"> </w:t>
      </w:r>
      <w:r>
        <w:t>товарищество.</w:t>
      </w:r>
      <w:r>
        <w:rPr>
          <w:spacing w:val="1"/>
        </w:rPr>
        <w:t xml:space="preserve"> </w:t>
      </w:r>
      <w:r>
        <w:t>Порядок</w:t>
      </w:r>
      <w:r>
        <w:rPr>
          <w:spacing w:val="1"/>
        </w:rPr>
        <w:t xml:space="preserve"> </w:t>
      </w:r>
      <w:r>
        <w:t>вручения</w:t>
      </w:r>
      <w:r>
        <w:rPr>
          <w:spacing w:val="1"/>
        </w:rPr>
        <w:t xml:space="preserve"> </w:t>
      </w:r>
      <w:r>
        <w:t>Боевого</w:t>
      </w:r>
      <w:r>
        <w:rPr>
          <w:spacing w:val="1"/>
        </w:rPr>
        <w:t xml:space="preserve"> </w:t>
      </w:r>
      <w:r>
        <w:t>знамени</w:t>
      </w:r>
      <w:r>
        <w:rPr>
          <w:spacing w:val="1"/>
        </w:rPr>
        <w:t xml:space="preserve"> </w:t>
      </w:r>
      <w:r>
        <w:t>воинской</w:t>
      </w:r>
      <w:r>
        <w:rPr>
          <w:spacing w:val="1"/>
        </w:rPr>
        <w:t xml:space="preserve"> </w:t>
      </w:r>
      <w:r>
        <w:t>части</w:t>
      </w:r>
      <w:r>
        <w:rPr>
          <w:spacing w:val="1"/>
        </w:rPr>
        <w:t xml:space="preserve"> </w:t>
      </w:r>
      <w:r>
        <w:t>и</w:t>
      </w:r>
      <w:r>
        <w:rPr>
          <w:spacing w:val="1"/>
        </w:rPr>
        <w:t xml:space="preserve"> </w:t>
      </w:r>
      <w:r>
        <w:t>приведения</w:t>
      </w:r>
      <w:r>
        <w:rPr>
          <w:spacing w:val="1"/>
        </w:rPr>
        <w:t xml:space="preserve"> </w:t>
      </w:r>
      <w:r>
        <w:t>к</w:t>
      </w:r>
      <w:r>
        <w:rPr>
          <w:spacing w:val="1"/>
        </w:rPr>
        <w:t xml:space="preserve"> </w:t>
      </w:r>
      <w:r>
        <w:t>Военной</w:t>
      </w:r>
      <w:r>
        <w:rPr>
          <w:spacing w:val="1"/>
        </w:rPr>
        <w:t xml:space="preserve"> </w:t>
      </w:r>
      <w:r>
        <w:t>присяге</w:t>
      </w:r>
      <w:r>
        <w:rPr>
          <w:spacing w:val="1"/>
        </w:rPr>
        <w:t xml:space="preserve"> </w:t>
      </w:r>
      <w:r>
        <w:t>(принесения</w:t>
      </w:r>
      <w:r>
        <w:rPr>
          <w:spacing w:val="1"/>
        </w:rPr>
        <w:t xml:space="preserve"> </w:t>
      </w:r>
      <w:r>
        <w:t>обязательства).</w:t>
      </w:r>
    </w:p>
    <w:p w:rsidR="00347E9B" w:rsidRDefault="00757747">
      <w:pPr>
        <w:pStyle w:val="a4"/>
        <w:spacing w:line="357" w:lineRule="auto"/>
        <w:ind w:right="490"/>
      </w:pPr>
      <w:r>
        <w:t>Ритуал</w:t>
      </w:r>
      <w:r>
        <w:rPr>
          <w:spacing w:val="1"/>
        </w:rPr>
        <w:t xml:space="preserve"> </w:t>
      </w:r>
      <w:r>
        <w:t>подъёма</w:t>
      </w:r>
      <w:r>
        <w:rPr>
          <w:spacing w:val="1"/>
        </w:rPr>
        <w:t xml:space="preserve"> </w:t>
      </w:r>
      <w:r>
        <w:t>и</w:t>
      </w:r>
      <w:r>
        <w:rPr>
          <w:spacing w:val="1"/>
        </w:rPr>
        <w:t xml:space="preserve"> </w:t>
      </w:r>
      <w:r>
        <w:t>спуска</w:t>
      </w:r>
      <w:r>
        <w:rPr>
          <w:spacing w:val="1"/>
        </w:rPr>
        <w:t xml:space="preserve"> </w:t>
      </w:r>
      <w:r>
        <w:t>Государственного</w:t>
      </w:r>
      <w:r>
        <w:rPr>
          <w:spacing w:val="1"/>
        </w:rPr>
        <w:t xml:space="preserve"> </w:t>
      </w:r>
      <w:r>
        <w:t>флага</w:t>
      </w:r>
      <w:r>
        <w:rPr>
          <w:spacing w:val="1"/>
        </w:rPr>
        <w:t xml:space="preserve"> </w:t>
      </w:r>
      <w:r>
        <w:t>Российской</w:t>
      </w:r>
      <w:r>
        <w:rPr>
          <w:spacing w:val="1"/>
        </w:rPr>
        <w:t xml:space="preserve"> </w:t>
      </w:r>
      <w:r>
        <w:t>Федерации.</w:t>
      </w:r>
      <w:r>
        <w:rPr>
          <w:spacing w:val="1"/>
        </w:rPr>
        <w:t xml:space="preserve"> </w:t>
      </w:r>
      <w:r>
        <w:t>Вручение воинской</w:t>
      </w:r>
      <w:r>
        <w:rPr>
          <w:spacing w:val="-1"/>
        </w:rPr>
        <w:t xml:space="preserve"> </w:t>
      </w:r>
      <w:r>
        <w:t>части</w:t>
      </w:r>
      <w:r>
        <w:rPr>
          <w:spacing w:val="-1"/>
        </w:rPr>
        <w:t xml:space="preserve"> </w:t>
      </w:r>
      <w:r>
        <w:t>государственной</w:t>
      </w:r>
      <w:r>
        <w:rPr>
          <w:spacing w:val="-1"/>
        </w:rPr>
        <w:t xml:space="preserve"> </w:t>
      </w:r>
      <w:r>
        <w:t>награды.</w:t>
      </w:r>
    </w:p>
    <w:p w:rsidR="00347E9B" w:rsidRDefault="00757747">
      <w:pPr>
        <w:pStyle w:val="a4"/>
        <w:spacing w:before="1" w:line="360" w:lineRule="auto"/>
        <w:ind w:right="484"/>
      </w:pPr>
      <w:r>
        <w:t>Призыв граждан на военную службу. Воинская обязанность граждан</w:t>
      </w:r>
      <w:r>
        <w:rPr>
          <w:spacing w:val="1"/>
        </w:rPr>
        <w:t xml:space="preserve"> </w:t>
      </w:r>
      <w:r>
        <w:t>Российской Федерации в мирное</w:t>
      </w:r>
      <w:r>
        <w:rPr>
          <w:spacing w:val="1"/>
        </w:rPr>
        <w:t xml:space="preserve"> </w:t>
      </w:r>
      <w:r>
        <w:t>время,</w:t>
      </w:r>
      <w:r>
        <w:rPr>
          <w:spacing w:val="1"/>
        </w:rPr>
        <w:t xml:space="preserve"> </w:t>
      </w:r>
      <w:r>
        <w:t>в период мобилизации,</w:t>
      </w:r>
      <w:r>
        <w:rPr>
          <w:spacing w:val="1"/>
        </w:rPr>
        <w:t xml:space="preserve"> </w:t>
      </w:r>
      <w:r>
        <w:t>военного</w:t>
      </w:r>
      <w:r>
        <w:rPr>
          <w:spacing w:val="1"/>
        </w:rPr>
        <w:t xml:space="preserve"> </w:t>
      </w:r>
      <w:r>
        <w:t>положения</w:t>
      </w:r>
      <w:r>
        <w:rPr>
          <w:spacing w:val="1"/>
        </w:rPr>
        <w:t xml:space="preserve"> </w:t>
      </w:r>
      <w:r>
        <w:t>и</w:t>
      </w:r>
      <w:r>
        <w:rPr>
          <w:spacing w:val="1"/>
        </w:rPr>
        <w:t xml:space="preserve"> </w:t>
      </w:r>
      <w:r>
        <w:t>в</w:t>
      </w:r>
      <w:r>
        <w:rPr>
          <w:spacing w:val="1"/>
        </w:rPr>
        <w:t xml:space="preserve"> </w:t>
      </w:r>
      <w:r>
        <w:t>военное</w:t>
      </w:r>
      <w:r>
        <w:rPr>
          <w:spacing w:val="1"/>
        </w:rPr>
        <w:t xml:space="preserve"> </w:t>
      </w:r>
      <w:r>
        <w:t>время.</w:t>
      </w:r>
      <w:r>
        <w:rPr>
          <w:spacing w:val="1"/>
        </w:rPr>
        <w:t xml:space="preserve"> </w:t>
      </w:r>
      <w:r>
        <w:t>Граждане,</w:t>
      </w:r>
      <w:r>
        <w:rPr>
          <w:spacing w:val="1"/>
        </w:rPr>
        <w:t xml:space="preserve"> </w:t>
      </w:r>
      <w:r>
        <w:t>подлежащие</w:t>
      </w:r>
      <w:r>
        <w:rPr>
          <w:spacing w:val="1"/>
        </w:rPr>
        <w:t xml:space="preserve"> </w:t>
      </w:r>
      <w:r>
        <w:t>(не</w:t>
      </w:r>
      <w:r>
        <w:rPr>
          <w:spacing w:val="1"/>
        </w:rPr>
        <w:t xml:space="preserve"> </w:t>
      </w:r>
      <w:r>
        <w:t>подлежащие)</w:t>
      </w:r>
      <w:r>
        <w:rPr>
          <w:spacing w:val="1"/>
        </w:rPr>
        <w:t xml:space="preserve"> </w:t>
      </w:r>
      <w:r>
        <w:t>призыву на военную службу, освобождение от призыва на военную службу.</w:t>
      </w:r>
      <w:r>
        <w:rPr>
          <w:spacing w:val="1"/>
        </w:rPr>
        <w:t xml:space="preserve"> </w:t>
      </w:r>
      <w:r>
        <w:t>Отсрочка</w:t>
      </w:r>
      <w:r>
        <w:rPr>
          <w:spacing w:val="34"/>
        </w:rPr>
        <w:t xml:space="preserve"> </w:t>
      </w:r>
      <w:r>
        <w:t>от</w:t>
      </w:r>
      <w:r>
        <w:rPr>
          <w:spacing w:val="32"/>
        </w:rPr>
        <w:t xml:space="preserve"> </w:t>
      </w:r>
      <w:r>
        <w:t>призыва</w:t>
      </w:r>
      <w:r>
        <w:rPr>
          <w:spacing w:val="35"/>
        </w:rPr>
        <w:t xml:space="preserve"> </w:t>
      </w:r>
      <w:r>
        <w:t>граждан</w:t>
      </w:r>
      <w:r>
        <w:rPr>
          <w:spacing w:val="32"/>
        </w:rPr>
        <w:t xml:space="preserve"> </w:t>
      </w:r>
      <w:r>
        <w:t>на</w:t>
      </w:r>
      <w:r>
        <w:rPr>
          <w:spacing w:val="35"/>
        </w:rPr>
        <w:t xml:space="preserve"> </w:t>
      </w:r>
      <w:r>
        <w:t>военную</w:t>
      </w:r>
      <w:r>
        <w:rPr>
          <w:spacing w:val="32"/>
        </w:rPr>
        <w:t xml:space="preserve"> </w:t>
      </w:r>
      <w:r>
        <w:t>службу.</w:t>
      </w:r>
      <w:r>
        <w:rPr>
          <w:spacing w:val="35"/>
        </w:rPr>
        <w:t xml:space="preserve"> </w:t>
      </w:r>
      <w:r>
        <w:t>Сроки</w:t>
      </w:r>
      <w:r>
        <w:rPr>
          <w:spacing w:val="33"/>
        </w:rPr>
        <w:t xml:space="preserve"> </w:t>
      </w:r>
      <w:r>
        <w:t>призыва</w:t>
      </w:r>
      <w:r>
        <w:rPr>
          <w:spacing w:val="35"/>
        </w:rPr>
        <w:t xml:space="preserve"> </w:t>
      </w:r>
      <w:r>
        <w:t>граждан</w:t>
      </w:r>
      <w:r>
        <w:rPr>
          <w:spacing w:val="-68"/>
        </w:rPr>
        <w:t xml:space="preserve"> </w:t>
      </w:r>
      <w:r>
        <w:t>на</w:t>
      </w:r>
      <w:r>
        <w:rPr>
          <w:spacing w:val="1"/>
        </w:rPr>
        <w:t xml:space="preserve"> </w:t>
      </w:r>
      <w:r>
        <w:t>военную</w:t>
      </w:r>
      <w:r>
        <w:rPr>
          <w:spacing w:val="1"/>
        </w:rPr>
        <w:t xml:space="preserve"> </w:t>
      </w:r>
      <w:r>
        <w:t>службу.</w:t>
      </w:r>
      <w:r>
        <w:rPr>
          <w:spacing w:val="1"/>
        </w:rPr>
        <w:t xml:space="preserve"> </w:t>
      </w:r>
      <w:r>
        <w:t>Поступление</w:t>
      </w:r>
      <w:r>
        <w:rPr>
          <w:spacing w:val="1"/>
        </w:rPr>
        <w:t xml:space="preserve"> </w:t>
      </w:r>
      <w:r>
        <w:t>на</w:t>
      </w:r>
      <w:r>
        <w:rPr>
          <w:spacing w:val="1"/>
        </w:rPr>
        <w:t xml:space="preserve"> </w:t>
      </w:r>
      <w:r>
        <w:t>военную</w:t>
      </w:r>
      <w:r>
        <w:rPr>
          <w:spacing w:val="1"/>
        </w:rPr>
        <w:t xml:space="preserve"> </w:t>
      </w:r>
      <w:r>
        <w:t>службу</w:t>
      </w:r>
      <w:r>
        <w:rPr>
          <w:spacing w:val="1"/>
        </w:rPr>
        <w:t xml:space="preserve"> </w:t>
      </w:r>
      <w:r>
        <w:t>по</w:t>
      </w:r>
      <w:r>
        <w:rPr>
          <w:spacing w:val="1"/>
        </w:rPr>
        <w:t xml:space="preserve"> </w:t>
      </w:r>
      <w:r>
        <w:t>контракту.</w:t>
      </w:r>
      <w:r>
        <w:rPr>
          <w:spacing w:val="1"/>
        </w:rPr>
        <w:t xml:space="preserve"> </w:t>
      </w:r>
      <w:r>
        <w:t>Альтернативная</w:t>
      </w:r>
      <w:r>
        <w:rPr>
          <w:spacing w:val="2"/>
        </w:rPr>
        <w:t xml:space="preserve"> </w:t>
      </w:r>
      <w:r>
        <w:t>гражданская</w:t>
      </w:r>
      <w:r>
        <w:rPr>
          <w:spacing w:val="3"/>
        </w:rPr>
        <w:t xml:space="preserve"> </w:t>
      </w:r>
      <w:r>
        <w:t>служба.</w:t>
      </w:r>
    </w:p>
    <w:p w:rsidR="00347E9B" w:rsidRDefault="00757747">
      <w:pPr>
        <w:pStyle w:val="a4"/>
        <w:spacing w:line="321" w:lineRule="exact"/>
        <w:ind w:left="1330" w:firstLine="0"/>
      </w:pPr>
      <w:r>
        <w:t>Модуль</w:t>
      </w:r>
      <w:r>
        <w:rPr>
          <w:spacing w:val="30"/>
        </w:rPr>
        <w:t xml:space="preserve"> </w:t>
      </w:r>
      <w:r>
        <w:t>№</w:t>
      </w:r>
      <w:r>
        <w:rPr>
          <w:spacing w:val="31"/>
        </w:rPr>
        <w:t xml:space="preserve"> </w:t>
      </w:r>
      <w:r>
        <w:t>4.</w:t>
      </w:r>
      <w:r>
        <w:rPr>
          <w:spacing w:val="30"/>
        </w:rPr>
        <w:t xml:space="preserve"> </w:t>
      </w:r>
      <w:r>
        <w:t>«Защита</w:t>
      </w:r>
      <w:r>
        <w:rPr>
          <w:spacing w:val="33"/>
        </w:rPr>
        <w:t xml:space="preserve"> </w:t>
      </w:r>
      <w:r>
        <w:t>населения</w:t>
      </w:r>
      <w:r>
        <w:rPr>
          <w:spacing w:val="34"/>
        </w:rPr>
        <w:t xml:space="preserve"> </w:t>
      </w:r>
      <w:r>
        <w:t>Российской</w:t>
      </w:r>
      <w:r>
        <w:rPr>
          <w:spacing w:val="32"/>
        </w:rPr>
        <w:t xml:space="preserve"> </w:t>
      </w:r>
      <w:r>
        <w:t>Федерации</w:t>
      </w:r>
      <w:r>
        <w:rPr>
          <w:spacing w:val="31"/>
        </w:rPr>
        <w:t xml:space="preserve"> </w:t>
      </w:r>
      <w:r>
        <w:t>от</w:t>
      </w:r>
      <w:r>
        <w:rPr>
          <w:spacing w:val="31"/>
        </w:rPr>
        <w:t xml:space="preserve"> </w:t>
      </w:r>
      <w:r>
        <w:t>опасныхи</w:t>
      </w:r>
    </w:p>
    <w:p w:rsidR="00347E9B" w:rsidRDefault="00347E9B">
      <w:pPr>
        <w:spacing w:line="321" w:lineRule="exact"/>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чрезвычайных</w:t>
      </w:r>
      <w:r>
        <w:rPr>
          <w:spacing w:val="-10"/>
        </w:rPr>
        <w:t xml:space="preserve"> </w:t>
      </w:r>
      <w:r>
        <w:t>ситуаций».</w:t>
      </w:r>
    </w:p>
    <w:p w:rsidR="00347E9B" w:rsidRDefault="00757747">
      <w:pPr>
        <w:pStyle w:val="a4"/>
        <w:spacing w:before="163" w:line="360" w:lineRule="auto"/>
        <w:ind w:right="491"/>
      </w:pPr>
      <w:r>
        <w:t>Основы</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по</w:t>
      </w:r>
      <w:r>
        <w:rPr>
          <w:spacing w:val="1"/>
        </w:rPr>
        <w:t xml:space="preserve"> </w:t>
      </w:r>
      <w:r>
        <w:t>организации</w:t>
      </w:r>
      <w:r>
        <w:rPr>
          <w:spacing w:val="-67"/>
        </w:rPr>
        <w:t xml:space="preserve"> </w:t>
      </w:r>
      <w:r>
        <w:t>защиты</w:t>
      </w:r>
      <w:r>
        <w:rPr>
          <w:spacing w:val="1"/>
        </w:rPr>
        <w:t xml:space="preserve"> </w:t>
      </w:r>
      <w:r>
        <w:t>населения</w:t>
      </w:r>
      <w:r>
        <w:rPr>
          <w:spacing w:val="1"/>
        </w:rPr>
        <w:t xml:space="preserve"> </w:t>
      </w:r>
      <w:r>
        <w:t>от</w:t>
      </w:r>
      <w:r>
        <w:rPr>
          <w:spacing w:val="1"/>
        </w:rPr>
        <w:t xml:space="preserve"> </w:t>
      </w:r>
      <w:r>
        <w:t>опасных</w:t>
      </w:r>
      <w:r>
        <w:rPr>
          <w:spacing w:val="1"/>
        </w:rPr>
        <w:t xml:space="preserve"> </w:t>
      </w:r>
      <w:r>
        <w:t>и</w:t>
      </w:r>
      <w:r>
        <w:rPr>
          <w:spacing w:val="1"/>
        </w:rPr>
        <w:t xml:space="preserve"> </w:t>
      </w:r>
      <w:r>
        <w:t>чрезвычайных</w:t>
      </w:r>
      <w:r>
        <w:rPr>
          <w:spacing w:val="1"/>
        </w:rPr>
        <w:t xml:space="preserve"> </w:t>
      </w:r>
      <w:r>
        <w:t>ситуаций.</w:t>
      </w:r>
      <w:r>
        <w:rPr>
          <w:spacing w:val="1"/>
        </w:rPr>
        <w:t xml:space="preserve"> </w:t>
      </w:r>
      <w:r>
        <w:t>Стратегия</w:t>
      </w:r>
      <w:r>
        <w:rPr>
          <w:spacing w:val="1"/>
        </w:rPr>
        <w:t xml:space="preserve"> </w:t>
      </w:r>
      <w:r>
        <w:t>национальной</w:t>
      </w:r>
      <w:r>
        <w:rPr>
          <w:spacing w:val="1"/>
        </w:rPr>
        <w:t xml:space="preserve"> </w:t>
      </w:r>
      <w:r>
        <w:t>безопасности</w:t>
      </w:r>
      <w:r>
        <w:rPr>
          <w:spacing w:val="1"/>
        </w:rPr>
        <w:t xml:space="preserve"> </w:t>
      </w:r>
      <w:r>
        <w:t>Российской</w:t>
      </w:r>
      <w:r>
        <w:rPr>
          <w:spacing w:val="1"/>
        </w:rPr>
        <w:t xml:space="preserve"> </w:t>
      </w:r>
      <w:r>
        <w:t>Федерации</w:t>
      </w:r>
      <w:r>
        <w:rPr>
          <w:spacing w:val="1"/>
        </w:rPr>
        <w:t xml:space="preserve"> </w:t>
      </w:r>
      <w:r>
        <w:t>(2021).</w:t>
      </w:r>
      <w:r>
        <w:rPr>
          <w:spacing w:val="1"/>
        </w:rPr>
        <w:t xml:space="preserve"> </w:t>
      </w:r>
      <w:r>
        <w:t>Основные</w:t>
      </w:r>
      <w:r>
        <w:rPr>
          <w:spacing w:val="1"/>
        </w:rPr>
        <w:t xml:space="preserve"> </w:t>
      </w:r>
      <w:r>
        <w:t>направления деятельности государства по защите населения от опасных и</w:t>
      </w:r>
      <w:r>
        <w:rPr>
          <w:spacing w:val="1"/>
        </w:rPr>
        <w:t xml:space="preserve"> </w:t>
      </w:r>
      <w:r>
        <w:t>чрезвычайных</w:t>
      </w:r>
      <w:r>
        <w:rPr>
          <w:spacing w:val="-4"/>
        </w:rPr>
        <w:t xml:space="preserve"> </w:t>
      </w:r>
      <w:r>
        <w:t>ситуаций.</w:t>
      </w:r>
    </w:p>
    <w:p w:rsidR="00347E9B" w:rsidRDefault="00757747">
      <w:pPr>
        <w:pStyle w:val="a4"/>
        <w:spacing w:before="1" w:line="360" w:lineRule="auto"/>
        <w:ind w:right="497"/>
      </w:pPr>
      <w:r>
        <w:t>Права,</w:t>
      </w:r>
      <w:r>
        <w:rPr>
          <w:spacing w:val="1"/>
        </w:rPr>
        <w:t xml:space="preserve"> </w:t>
      </w:r>
      <w:r>
        <w:t>обязанности</w:t>
      </w:r>
      <w:r>
        <w:rPr>
          <w:spacing w:val="1"/>
        </w:rPr>
        <w:t xml:space="preserve"> </w:t>
      </w:r>
      <w:r>
        <w:t>и</w:t>
      </w:r>
      <w:r>
        <w:rPr>
          <w:spacing w:val="1"/>
        </w:rPr>
        <w:t xml:space="preserve"> </w:t>
      </w:r>
      <w:r>
        <w:t>ответственность</w:t>
      </w:r>
      <w:r>
        <w:rPr>
          <w:spacing w:val="1"/>
        </w:rPr>
        <w:t xml:space="preserve"> </w:t>
      </w:r>
      <w:r>
        <w:t>гражданина</w:t>
      </w:r>
      <w:r>
        <w:rPr>
          <w:spacing w:val="1"/>
        </w:rPr>
        <w:t xml:space="preserve"> </w:t>
      </w:r>
      <w:r>
        <w:t>в</w:t>
      </w:r>
      <w:r>
        <w:rPr>
          <w:spacing w:val="1"/>
        </w:rPr>
        <w:t xml:space="preserve"> </w:t>
      </w:r>
      <w:r>
        <w:t>области</w:t>
      </w:r>
      <w:r>
        <w:rPr>
          <w:spacing w:val="1"/>
        </w:rPr>
        <w:t xml:space="preserve"> </w:t>
      </w:r>
      <w:r>
        <w:t>организации защиты населения от опасных и чрезвычайных ситуаций (на</w:t>
      </w:r>
      <w:r>
        <w:rPr>
          <w:spacing w:val="1"/>
        </w:rPr>
        <w:t xml:space="preserve"> </w:t>
      </w:r>
      <w:r>
        <w:t>защиту</w:t>
      </w:r>
      <w:r>
        <w:rPr>
          <w:spacing w:val="1"/>
        </w:rPr>
        <w:t xml:space="preserve"> </w:t>
      </w:r>
      <w:r>
        <w:t>жизни,</w:t>
      </w:r>
      <w:r>
        <w:rPr>
          <w:spacing w:val="1"/>
        </w:rPr>
        <w:t xml:space="preserve"> </w:t>
      </w:r>
      <w:r>
        <w:t>здоровья</w:t>
      </w:r>
      <w:r>
        <w:rPr>
          <w:spacing w:val="1"/>
        </w:rPr>
        <w:t xml:space="preserve"> </w:t>
      </w:r>
      <w:r>
        <w:t>и</w:t>
      </w:r>
      <w:r>
        <w:rPr>
          <w:spacing w:val="1"/>
        </w:rPr>
        <w:t xml:space="preserve"> </w:t>
      </w:r>
      <w:r>
        <w:t>личного</w:t>
      </w:r>
      <w:r>
        <w:rPr>
          <w:spacing w:val="1"/>
        </w:rPr>
        <w:t xml:space="preserve"> </w:t>
      </w:r>
      <w:r>
        <w:t>имущества</w:t>
      </w:r>
      <w:r>
        <w:rPr>
          <w:spacing w:val="1"/>
        </w:rPr>
        <w:t xml:space="preserve"> </w:t>
      </w:r>
      <w:r>
        <w:t>в</w:t>
      </w:r>
      <w:r>
        <w:rPr>
          <w:spacing w:val="1"/>
        </w:rPr>
        <w:t xml:space="preserve"> </w:t>
      </w:r>
      <w:r>
        <w:t>случае</w:t>
      </w:r>
      <w:r>
        <w:rPr>
          <w:spacing w:val="1"/>
        </w:rPr>
        <w:t xml:space="preserve"> </w:t>
      </w:r>
      <w:r>
        <w:t>возникновения</w:t>
      </w:r>
      <w:r>
        <w:rPr>
          <w:spacing w:val="1"/>
        </w:rPr>
        <w:t xml:space="preserve"> </w:t>
      </w:r>
      <w:r>
        <w:t>чрезвычайных</w:t>
      </w:r>
      <w:r>
        <w:rPr>
          <w:spacing w:val="-4"/>
        </w:rPr>
        <w:t xml:space="preserve"> </w:t>
      </w:r>
      <w:r>
        <w:t>ситуацийи</w:t>
      </w:r>
      <w:r>
        <w:rPr>
          <w:spacing w:val="1"/>
        </w:rPr>
        <w:t xml:space="preserve"> </w:t>
      </w:r>
      <w:r>
        <w:t>других).</w:t>
      </w:r>
    </w:p>
    <w:p w:rsidR="00347E9B" w:rsidRDefault="00757747">
      <w:pPr>
        <w:pStyle w:val="a4"/>
        <w:spacing w:line="360" w:lineRule="auto"/>
        <w:ind w:right="491"/>
      </w:pPr>
      <w:r>
        <w:t>Единая</w:t>
      </w:r>
      <w:r>
        <w:rPr>
          <w:spacing w:val="1"/>
        </w:rPr>
        <w:t xml:space="preserve"> </w:t>
      </w:r>
      <w:r>
        <w:t>государственная</w:t>
      </w:r>
      <w:r>
        <w:rPr>
          <w:spacing w:val="1"/>
        </w:rPr>
        <w:t xml:space="preserve"> </w:t>
      </w:r>
      <w:r>
        <w:t>система</w:t>
      </w:r>
      <w:r>
        <w:rPr>
          <w:spacing w:val="1"/>
        </w:rPr>
        <w:t xml:space="preserve"> </w:t>
      </w:r>
      <w:r>
        <w:t>предупреждения</w:t>
      </w:r>
      <w:r>
        <w:rPr>
          <w:spacing w:val="1"/>
        </w:rPr>
        <w:t xml:space="preserve"> </w:t>
      </w:r>
      <w:r>
        <w:t>и</w:t>
      </w:r>
      <w:r>
        <w:rPr>
          <w:spacing w:val="1"/>
        </w:rPr>
        <w:t xml:space="preserve"> </w:t>
      </w:r>
      <w:r>
        <w:t>ликвидации</w:t>
      </w:r>
      <w:r>
        <w:rPr>
          <w:spacing w:val="1"/>
        </w:rPr>
        <w:t xml:space="preserve"> </w:t>
      </w:r>
      <w:r>
        <w:t>чрезвычайных</w:t>
      </w:r>
      <w:r>
        <w:rPr>
          <w:spacing w:val="1"/>
        </w:rPr>
        <w:t xml:space="preserve"> </w:t>
      </w:r>
      <w:r>
        <w:t>ситуаций</w:t>
      </w:r>
      <w:r>
        <w:rPr>
          <w:spacing w:val="1"/>
        </w:rPr>
        <w:t xml:space="preserve"> </w:t>
      </w:r>
      <w:r>
        <w:t>(РСЧС).</w:t>
      </w:r>
      <w:r>
        <w:rPr>
          <w:spacing w:val="1"/>
        </w:rPr>
        <w:t xml:space="preserve"> </w:t>
      </w:r>
      <w:r>
        <w:t>Структура</w:t>
      </w:r>
      <w:r>
        <w:rPr>
          <w:spacing w:val="1"/>
        </w:rPr>
        <w:t xml:space="preserve"> </w:t>
      </w:r>
      <w:r>
        <w:t>и</w:t>
      </w:r>
      <w:r>
        <w:rPr>
          <w:spacing w:val="1"/>
        </w:rPr>
        <w:t xml:space="preserve"> </w:t>
      </w:r>
      <w:r>
        <w:t>основные</w:t>
      </w:r>
      <w:r>
        <w:rPr>
          <w:spacing w:val="1"/>
        </w:rPr>
        <w:t xml:space="preserve"> </w:t>
      </w:r>
      <w:r>
        <w:t>задачи</w:t>
      </w:r>
      <w:r>
        <w:rPr>
          <w:spacing w:val="1"/>
        </w:rPr>
        <w:t xml:space="preserve"> </w:t>
      </w:r>
      <w:r>
        <w:t>РСЧС.</w:t>
      </w:r>
      <w:r>
        <w:rPr>
          <w:spacing w:val="1"/>
        </w:rPr>
        <w:t xml:space="preserve"> </w:t>
      </w:r>
      <w:r>
        <w:t>Функциональные</w:t>
      </w:r>
      <w:r>
        <w:rPr>
          <w:spacing w:val="1"/>
        </w:rPr>
        <w:t xml:space="preserve"> </w:t>
      </w:r>
      <w:r>
        <w:t>и</w:t>
      </w:r>
      <w:r>
        <w:rPr>
          <w:spacing w:val="1"/>
        </w:rPr>
        <w:t xml:space="preserve"> </w:t>
      </w:r>
      <w:r>
        <w:t>территориальные</w:t>
      </w:r>
      <w:r>
        <w:rPr>
          <w:spacing w:val="1"/>
        </w:rPr>
        <w:t xml:space="preserve"> </w:t>
      </w:r>
      <w:r>
        <w:t>подсистемы</w:t>
      </w:r>
      <w:r>
        <w:rPr>
          <w:spacing w:val="1"/>
        </w:rPr>
        <w:t xml:space="preserve"> </w:t>
      </w:r>
      <w:r>
        <w:t>РСЧС.</w:t>
      </w:r>
      <w:r>
        <w:rPr>
          <w:spacing w:val="1"/>
        </w:rPr>
        <w:t xml:space="preserve"> </w:t>
      </w:r>
      <w:r>
        <w:t>Структура,</w:t>
      </w:r>
      <w:r>
        <w:rPr>
          <w:spacing w:val="1"/>
        </w:rPr>
        <w:t xml:space="preserve"> </w:t>
      </w:r>
      <w:r>
        <w:t>основные</w:t>
      </w:r>
      <w:r>
        <w:rPr>
          <w:spacing w:val="1"/>
        </w:rPr>
        <w:t xml:space="preserve"> </w:t>
      </w:r>
      <w:r>
        <w:t>задачи,</w:t>
      </w:r>
      <w:r>
        <w:rPr>
          <w:spacing w:val="2"/>
        </w:rPr>
        <w:t xml:space="preserve"> </w:t>
      </w:r>
      <w:r>
        <w:t>деятельность</w:t>
      </w:r>
      <w:r>
        <w:rPr>
          <w:spacing w:val="-1"/>
        </w:rPr>
        <w:t xml:space="preserve"> </w:t>
      </w:r>
      <w:r>
        <w:t>МЧС</w:t>
      </w:r>
      <w:r>
        <w:rPr>
          <w:spacing w:val="1"/>
        </w:rPr>
        <w:t xml:space="preserve"> </w:t>
      </w:r>
      <w:r>
        <w:t>России.</w:t>
      </w:r>
    </w:p>
    <w:p w:rsidR="00347E9B" w:rsidRDefault="00757747">
      <w:pPr>
        <w:pStyle w:val="a4"/>
        <w:spacing w:before="1" w:line="360" w:lineRule="auto"/>
        <w:ind w:right="497"/>
      </w:pPr>
      <w:r>
        <w:t>Общероссийская комплексная система информирования и оповещения</w:t>
      </w:r>
      <w:r>
        <w:rPr>
          <w:spacing w:val="1"/>
        </w:rPr>
        <w:t xml:space="preserve"> </w:t>
      </w:r>
      <w:r>
        <w:t>населения в местах массового пребывания людей (ОКСИОН). Цель и задачи</w:t>
      </w:r>
      <w:r>
        <w:rPr>
          <w:spacing w:val="1"/>
        </w:rPr>
        <w:t xml:space="preserve"> </w:t>
      </w:r>
      <w:r>
        <w:t>ОКСИОН.</w:t>
      </w:r>
      <w:r>
        <w:rPr>
          <w:spacing w:val="3"/>
        </w:rPr>
        <w:t xml:space="preserve"> </w:t>
      </w:r>
      <w:r>
        <w:t>Режимы функционирования</w:t>
      </w:r>
      <w:r>
        <w:rPr>
          <w:spacing w:val="1"/>
        </w:rPr>
        <w:t xml:space="preserve"> </w:t>
      </w:r>
      <w:r>
        <w:t>ОКСИОН.</w:t>
      </w:r>
    </w:p>
    <w:p w:rsidR="00347E9B" w:rsidRDefault="00757747">
      <w:pPr>
        <w:pStyle w:val="a4"/>
        <w:spacing w:before="1" w:line="360" w:lineRule="auto"/>
        <w:ind w:right="489"/>
      </w:pPr>
      <w:r>
        <w:t>Гражданская</w:t>
      </w:r>
      <w:r>
        <w:rPr>
          <w:spacing w:val="1"/>
        </w:rPr>
        <w:t xml:space="preserve"> </w:t>
      </w:r>
      <w:r>
        <w:t>оборона</w:t>
      </w:r>
      <w:r>
        <w:rPr>
          <w:spacing w:val="1"/>
        </w:rPr>
        <w:t xml:space="preserve"> </w:t>
      </w:r>
      <w:r>
        <w:t>и</w:t>
      </w:r>
      <w:r>
        <w:rPr>
          <w:spacing w:val="1"/>
        </w:rPr>
        <w:t xml:space="preserve"> </w:t>
      </w:r>
      <w:r>
        <w:t>её</w:t>
      </w:r>
      <w:r>
        <w:rPr>
          <w:spacing w:val="1"/>
        </w:rPr>
        <w:t xml:space="preserve"> </w:t>
      </w:r>
      <w:r>
        <w:t>основные</w:t>
      </w:r>
      <w:r>
        <w:rPr>
          <w:spacing w:val="1"/>
        </w:rPr>
        <w:t xml:space="preserve"> </w:t>
      </w:r>
      <w:r>
        <w:t>задачи</w:t>
      </w:r>
      <w:r>
        <w:rPr>
          <w:spacing w:val="1"/>
        </w:rPr>
        <w:t xml:space="preserve"> </w:t>
      </w:r>
      <w:r>
        <w:t>на</w:t>
      </w:r>
      <w:r>
        <w:rPr>
          <w:spacing w:val="1"/>
        </w:rPr>
        <w:t xml:space="preserve"> </w:t>
      </w:r>
      <w:r>
        <w:t>современном</w:t>
      </w:r>
      <w:r>
        <w:rPr>
          <w:spacing w:val="1"/>
        </w:rPr>
        <w:t xml:space="preserve"> </w:t>
      </w:r>
      <w:r>
        <w:t>этапе.</w:t>
      </w:r>
      <w:r>
        <w:rPr>
          <w:spacing w:val="1"/>
        </w:rPr>
        <w:t xml:space="preserve"> </w:t>
      </w:r>
      <w:r>
        <w:t>Подготовка</w:t>
      </w:r>
      <w:r>
        <w:rPr>
          <w:spacing w:val="1"/>
        </w:rPr>
        <w:t xml:space="preserve"> </w:t>
      </w:r>
      <w:r>
        <w:t>населения</w:t>
      </w:r>
      <w:r>
        <w:rPr>
          <w:spacing w:val="1"/>
        </w:rPr>
        <w:t xml:space="preserve"> </w:t>
      </w:r>
      <w:r>
        <w:t>в</w:t>
      </w:r>
      <w:r>
        <w:rPr>
          <w:spacing w:val="1"/>
        </w:rPr>
        <w:t xml:space="preserve"> </w:t>
      </w:r>
      <w:r>
        <w:t>области</w:t>
      </w:r>
      <w:r>
        <w:rPr>
          <w:spacing w:val="1"/>
        </w:rPr>
        <w:t xml:space="preserve"> </w:t>
      </w:r>
      <w:r>
        <w:t>гражданской</w:t>
      </w:r>
      <w:r>
        <w:rPr>
          <w:spacing w:val="1"/>
        </w:rPr>
        <w:t xml:space="preserve"> </w:t>
      </w:r>
      <w:r>
        <w:t>обороны.</w:t>
      </w:r>
      <w:r>
        <w:rPr>
          <w:spacing w:val="1"/>
        </w:rPr>
        <w:t xml:space="preserve"> </w:t>
      </w:r>
      <w:r>
        <w:t>Подготовка</w:t>
      </w:r>
      <w:r>
        <w:rPr>
          <w:spacing w:val="1"/>
        </w:rPr>
        <w:t xml:space="preserve"> </w:t>
      </w:r>
      <w:r>
        <w:t>обучаемых</w:t>
      </w:r>
      <w:r>
        <w:rPr>
          <w:spacing w:val="1"/>
        </w:rPr>
        <w:t xml:space="preserve"> </w:t>
      </w:r>
      <w:r>
        <w:t>гражданской</w:t>
      </w:r>
      <w:r>
        <w:rPr>
          <w:spacing w:val="1"/>
        </w:rPr>
        <w:t xml:space="preserve"> </w:t>
      </w:r>
      <w:r>
        <w:t>обороне</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Оповещение населенияо чрезвычайных ситуациях. Составные части системы</w:t>
      </w:r>
      <w:r>
        <w:rPr>
          <w:spacing w:val="1"/>
        </w:rPr>
        <w:t xml:space="preserve"> </w:t>
      </w:r>
      <w:r>
        <w:t>оповещения</w:t>
      </w:r>
      <w:r>
        <w:rPr>
          <w:spacing w:val="1"/>
        </w:rPr>
        <w:t xml:space="preserve"> </w:t>
      </w:r>
      <w:r>
        <w:t>населения.</w:t>
      </w:r>
      <w:r>
        <w:rPr>
          <w:spacing w:val="1"/>
        </w:rPr>
        <w:t xml:space="preserve"> </w:t>
      </w:r>
      <w:r>
        <w:t>Действия</w:t>
      </w:r>
      <w:r>
        <w:rPr>
          <w:spacing w:val="1"/>
        </w:rPr>
        <w:t xml:space="preserve"> </w:t>
      </w:r>
      <w:r>
        <w:t>по</w:t>
      </w:r>
      <w:r>
        <w:rPr>
          <w:spacing w:val="1"/>
        </w:rPr>
        <w:t xml:space="preserve"> </w:t>
      </w:r>
      <w:r>
        <w:t>сигналам</w:t>
      </w:r>
      <w:r>
        <w:rPr>
          <w:spacing w:val="1"/>
        </w:rPr>
        <w:t xml:space="preserve"> </w:t>
      </w:r>
      <w:r>
        <w:t>гражданской</w:t>
      </w:r>
      <w:r>
        <w:rPr>
          <w:spacing w:val="71"/>
        </w:rPr>
        <w:t xml:space="preserve"> </w:t>
      </w:r>
      <w:r>
        <w:t>обороны.</w:t>
      </w:r>
      <w:r>
        <w:rPr>
          <w:spacing w:val="1"/>
        </w:rPr>
        <w:t xml:space="preserve"> </w:t>
      </w:r>
      <w:r>
        <w:t>Правила</w:t>
      </w:r>
      <w:r>
        <w:rPr>
          <w:spacing w:val="1"/>
        </w:rPr>
        <w:t xml:space="preserve"> </w:t>
      </w:r>
      <w:r>
        <w:t>поведения</w:t>
      </w:r>
      <w:r>
        <w:rPr>
          <w:spacing w:val="1"/>
        </w:rPr>
        <w:t xml:space="preserve"> </w:t>
      </w:r>
      <w:r>
        <w:t>населения</w:t>
      </w:r>
      <w:r>
        <w:rPr>
          <w:spacing w:val="1"/>
        </w:rPr>
        <w:t xml:space="preserve"> </w:t>
      </w:r>
      <w:r>
        <w:t>в</w:t>
      </w:r>
      <w:r>
        <w:rPr>
          <w:spacing w:val="1"/>
        </w:rPr>
        <w:t xml:space="preserve"> </w:t>
      </w:r>
      <w:r>
        <w:t>зонах</w:t>
      </w:r>
      <w:r>
        <w:rPr>
          <w:spacing w:val="1"/>
        </w:rPr>
        <w:t xml:space="preserve"> </w:t>
      </w:r>
      <w:r>
        <w:t>химического</w:t>
      </w:r>
      <w:r>
        <w:rPr>
          <w:spacing w:val="1"/>
        </w:rPr>
        <w:t xml:space="preserve"> </w:t>
      </w:r>
      <w:r>
        <w:t>и</w:t>
      </w:r>
      <w:r>
        <w:rPr>
          <w:spacing w:val="1"/>
        </w:rPr>
        <w:t xml:space="preserve"> </w:t>
      </w:r>
      <w:r>
        <w:t>радиационного</w:t>
      </w:r>
      <w:r>
        <w:rPr>
          <w:spacing w:val="1"/>
        </w:rPr>
        <w:t xml:space="preserve"> </w:t>
      </w:r>
      <w:r>
        <w:t>загрязнения. Оказание первой помощипри поражении аварийно-химически</w:t>
      </w:r>
      <w:r>
        <w:rPr>
          <w:spacing w:val="1"/>
        </w:rPr>
        <w:t xml:space="preserve"> </w:t>
      </w:r>
      <w:r>
        <w:t>опасными</w:t>
      </w:r>
      <w:r>
        <w:rPr>
          <w:spacing w:val="1"/>
        </w:rPr>
        <w:t xml:space="preserve"> </w:t>
      </w:r>
      <w:r>
        <w:t>веществами.</w:t>
      </w:r>
      <w:r>
        <w:rPr>
          <w:spacing w:val="1"/>
        </w:rPr>
        <w:t xml:space="preserve"> </w:t>
      </w:r>
      <w:r>
        <w:t>Правила</w:t>
      </w:r>
      <w:r>
        <w:rPr>
          <w:spacing w:val="1"/>
        </w:rPr>
        <w:t xml:space="preserve"> </w:t>
      </w:r>
      <w:r>
        <w:t>поведенияпри</w:t>
      </w:r>
      <w:r>
        <w:rPr>
          <w:spacing w:val="1"/>
        </w:rPr>
        <w:t xml:space="preserve"> </w:t>
      </w:r>
      <w:r>
        <w:t>угрозе</w:t>
      </w:r>
      <w:r>
        <w:rPr>
          <w:spacing w:val="1"/>
        </w:rPr>
        <w:t xml:space="preserve"> </w:t>
      </w:r>
      <w:r>
        <w:t>чрезвычайных</w:t>
      </w:r>
      <w:r>
        <w:rPr>
          <w:spacing w:val="-67"/>
        </w:rPr>
        <w:t xml:space="preserve"> </w:t>
      </w:r>
      <w:r>
        <w:t>ситуаций,</w:t>
      </w:r>
      <w:r>
        <w:rPr>
          <w:spacing w:val="1"/>
        </w:rPr>
        <w:t xml:space="preserve"> </w:t>
      </w:r>
      <w:r>
        <w:t>возникающих</w:t>
      </w:r>
      <w:r>
        <w:rPr>
          <w:spacing w:val="1"/>
        </w:rPr>
        <w:t xml:space="preserve"> </w:t>
      </w:r>
      <w:r>
        <w:t>при</w:t>
      </w:r>
      <w:r>
        <w:rPr>
          <w:spacing w:val="1"/>
        </w:rPr>
        <w:t xml:space="preserve"> </w:t>
      </w:r>
      <w:r>
        <w:t>ведении</w:t>
      </w:r>
      <w:r>
        <w:rPr>
          <w:spacing w:val="1"/>
        </w:rPr>
        <w:t xml:space="preserve"> </w:t>
      </w:r>
      <w:r>
        <w:t>военных</w:t>
      </w:r>
      <w:r>
        <w:rPr>
          <w:spacing w:val="1"/>
        </w:rPr>
        <w:t xml:space="preserve"> </w:t>
      </w:r>
      <w:r>
        <w:t>действий.</w:t>
      </w:r>
      <w:r>
        <w:rPr>
          <w:spacing w:val="1"/>
        </w:rPr>
        <w:t xml:space="preserve"> </w:t>
      </w:r>
      <w:r>
        <w:t>Эвакуация</w:t>
      </w:r>
      <w:r>
        <w:rPr>
          <w:spacing w:val="1"/>
        </w:rPr>
        <w:t xml:space="preserve"> </w:t>
      </w:r>
      <w:r>
        <w:t>гражданского</w:t>
      </w:r>
      <w:r>
        <w:rPr>
          <w:spacing w:val="1"/>
        </w:rPr>
        <w:t xml:space="preserve"> </w:t>
      </w:r>
      <w:r>
        <w:t>населения</w:t>
      </w:r>
      <w:r>
        <w:rPr>
          <w:spacing w:val="1"/>
        </w:rPr>
        <w:t xml:space="preserve"> </w:t>
      </w:r>
      <w:r>
        <w:t>и</w:t>
      </w:r>
      <w:r>
        <w:rPr>
          <w:spacing w:val="1"/>
        </w:rPr>
        <w:t xml:space="preserve"> </w:t>
      </w:r>
      <w:r>
        <w:t>её</w:t>
      </w:r>
      <w:r>
        <w:rPr>
          <w:spacing w:val="1"/>
        </w:rPr>
        <w:t xml:space="preserve"> </w:t>
      </w:r>
      <w:r>
        <w:t>виды.</w:t>
      </w:r>
      <w:r>
        <w:rPr>
          <w:spacing w:val="1"/>
        </w:rPr>
        <w:t xml:space="preserve"> </w:t>
      </w:r>
      <w:r>
        <w:t>Упреждающая</w:t>
      </w:r>
      <w:r>
        <w:rPr>
          <w:spacing w:val="1"/>
        </w:rPr>
        <w:t xml:space="preserve"> </w:t>
      </w:r>
      <w:r>
        <w:t>и</w:t>
      </w:r>
      <w:r>
        <w:rPr>
          <w:spacing w:val="1"/>
        </w:rPr>
        <w:t xml:space="preserve"> </w:t>
      </w:r>
      <w:r>
        <w:t>заблаговременная</w:t>
      </w:r>
      <w:r>
        <w:rPr>
          <w:spacing w:val="1"/>
        </w:rPr>
        <w:t xml:space="preserve"> </w:t>
      </w:r>
      <w:r>
        <w:t>эвакуация.</w:t>
      </w:r>
      <w:r>
        <w:rPr>
          <w:spacing w:val="3"/>
        </w:rPr>
        <w:t xml:space="preserve"> </w:t>
      </w:r>
      <w:r>
        <w:t>Общая</w:t>
      </w:r>
      <w:r>
        <w:rPr>
          <w:spacing w:val="2"/>
        </w:rPr>
        <w:t xml:space="preserve"> </w:t>
      </w:r>
      <w:r>
        <w:t>и</w:t>
      </w:r>
      <w:r>
        <w:rPr>
          <w:spacing w:val="1"/>
        </w:rPr>
        <w:t xml:space="preserve"> </w:t>
      </w:r>
      <w:r>
        <w:t>частичная</w:t>
      </w:r>
      <w:r>
        <w:rPr>
          <w:spacing w:val="2"/>
        </w:rPr>
        <w:t xml:space="preserve"> </w:t>
      </w:r>
      <w:r>
        <w:t>эвакуация.</w:t>
      </w:r>
    </w:p>
    <w:p w:rsidR="00347E9B" w:rsidRDefault="00757747">
      <w:pPr>
        <w:pStyle w:val="a4"/>
        <w:spacing w:before="3" w:line="357" w:lineRule="auto"/>
        <w:ind w:right="495"/>
      </w:pPr>
      <w:r>
        <w:t>Средства</w:t>
      </w:r>
      <w:r>
        <w:rPr>
          <w:spacing w:val="1"/>
        </w:rPr>
        <w:t xml:space="preserve"> </w:t>
      </w:r>
      <w:r>
        <w:t>индивидуальной</w:t>
      </w:r>
      <w:r>
        <w:rPr>
          <w:spacing w:val="1"/>
        </w:rPr>
        <w:t xml:space="preserve"> </w:t>
      </w:r>
      <w:r>
        <w:t>защиты</w:t>
      </w:r>
      <w:r>
        <w:rPr>
          <w:spacing w:val="1"/>
        </w:rPr>
        <w:t xml:space="preserve"> </w:t>
      </w:r>
      <w:r>
        <w:t>населения.</w:t>
      </w:r>
      <w:r>
        <w:rPr>
          <w:spacing w:val="1"/>
        </w:rPr>
        <w:t xml:space="preserve"> </w:t>
      </w:r>
      <w:r>
        <w:t>Средства</w:t>
      </w:r>
      <w:r>
        <w:rPr>
          <w:spacing w:val="-67"/>
        </w:rPr>
        <w:t xml:space="preserve"> </w:t>
      </w:r>
      <w:r>
        <w:t>индивидуальной</w:t>
      </w:r>
      <w:r>
        <w:rPr>
          <w:spacing w:val="3"/>
        </w:rPr>
        <w:t xml:space="preserve"> </w:t>
      </w:r>
      <w:r>
        <w:t>защиты</w:t>
      </w:r>
      <w:r>
        <w:rPr>
          <w:spacing w:val="3"/>
        </w:rPr>
        <w:t xml:space="preserve"> </w:t>
      </w:r>
      <w:r>
        <w:t>органов</w:t>
      </w:r>
      <w:r>
        <w:rPr>
          <w:spacing w:val="1"/>
        </w:rPr>
        <w:t xml:space="preserve"> </w:t>
      </w:r>
      <w:r>
        <w:t>дыхания</w:t>
      </w:r>
      <w:r>
        <w:rPr>
          <w:spacing w:val="4"/>
        </w:rPr>
        <w:t xml:space="preserve"> </w:t>
      </w:r>
      <w:r>
        <w:t>и</w:t>
      </w:r>
      <w:r>
        <w:rPr>
          <w:spacing w:val="3"/>
        </w:rPr>
        <w:t xml:space="preserve"> </w:t>
      </w:r>
      <w:r>
        <w:t>средства</w:t>
      </w:r>
      <w:r>
        <w:rPr>
          <w:spacing w:val="4"/>
        </w:rPr>
        <w:t xml:space="preserve"> </w:t>
      </w:r>
      <w:r>
        <w:t>индивидуальной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496" w:hanging="711"/>
      </w:pPr>
      <w:r>
        <w:lastRenderedPageBreak/>
        <w:t>зашиты кожи. Использование медицинских средств индивидуальной защиты.</w:t>
      </w:r>
      <w:r>
        <w:rPr>
          <w:spacing w:val="-67"/>
        </w:rPr>
        <w:t xml:space="preserve"> </w:t>
      </w:r>
      <w:r>
        <w:t>Инженерная защита</w:t>
      </w:r>
      <w:r>
        <w:rPr>
          <w:spacing w:val="1"/>
        </w:rPr>
        <w:t xml:space="preserve"> </w:t>
      </w:r>
      <w:r>
        <w:t>населения и неотложные работы в</w:t>
      </w:r>
      <w:r>
        <w:rPr>
          <w:spacing w:val="-2"/>
        </w:rPr>
        <w:t xml:space="preserve"> </w:t>
      </w:r>
      <w:r>
        <w:t>зоне поражения.</w:t>
      </w:r>
    </w:p>
    <w:p w:rsidR="00347E9B" w:rsidRDefault="00757747">
      <w:pPr>
        <w:pStyle w:val="a4"/>
        <w:spacing w:line="362" w:lineRule="auto"/>
        <w:ind w:right="494" w:firstLine="0"/>
      </w:pPr>
      <w:r>
        <w:t>Защитные</w:t>
      </w:r>
      <w:r>
        <w:rPr>
          <w:spacing w:val="1"/>
        </w:rPr>
        <w:t xml:space="preserve"> </w:t>
      </w:r>
      <w:r>
        <w:t>сооружения</w:t>
      </w:r>
      <w:r>
        <w:rPr>
          <w:spacing w:val="1"/>
        </w:rPr>
        <w:t xml:space="preserve"> </w:t>
      </w:r>
      <w:r>
        <w:t>гражданской</w:t>
      </w:r>
      <w:r>
        <w:rPr>
          <w:spacing w:val="1"/>
        </w:rPr>
        <w:t xml:space="preserve"> </w:t>
      </w:r>
      <w:r>
        <w:t>обороны.</w:t>
      </w:r>
      <w:r>
        <w:rPr>
          <w:spacing w:val="1"/>
        </w:rPr>
        <w:t xml:space="preserve"> </w:t>
      </w:r>
      <w:r>
        <w:t>Размещение</w:t>
      </w:r>
      <w:r>
        <w:rPr>
          <w:spacing w:val="1"/>
        </w:rPr>
        <w:t xml:space="preserve"> </w:t>
      </w:r>
      <w:r>
        <w:t>населения</w:t>
      </w:r>
      <w:r>
        <w:rPr>
          <w:spacing w:val="1"/>
        </w:rPr>
        <w:t xml:space="preserve"> </w:t>
      </w:r>
      <w:r>
        <w:t>в</w:t>
      </w:r>
      <w:r>
        <w:rPr>
          <w:spacing w:val="1"/>
        </w:rPr>
        <w:t xml:space="preserve"> </w:t>
      </w:r>
      <w:r>
        <w:t>защитных</w:t>
      </w:r>
      <w:r>
        <w:rPr>
          <w:spacing w:val="-4"/>
        </w:rPr>
        <w:t xml:space="preserve"> </w:t>
      </w:r>
      <w:r>
        <w:t>сооружениях.</w:t>
      </w:r>
    </w:p>
    <w:p w:rsidR="00347E9B" w:rsidRDefault="00757747">
      <w:pPr>
        <w:pStyle w:val="a4"/>
        <w:spacing w:line="360" w:lineRule="auto"/>
        <w:ind w:right="491"/>
      </w:pPr>
      <w:r>
        <w:t>Аварийно-спасательные работы и другие неотложные работы в зоне</w:t>
      </w:r>
      <w:r>
        <w:rPr>
          <w:spacing w:val="1"/>
        </w:rPr>
        <w:t xml:space="preserve"> </w:t>
      </w:r>
      <w:r>
        <w:t>поражения. Задачи аварийно-спасательных и неотложных работ. Приёмы и</w:t>
      </w:r>
      <w:r>
        <w:rPr>
          <w:spacing w:val="1"/>
        </w:rPr>
        <w:t xml:space="preserve"> </w:t>
      </w:r>
      <w:r>
        <w:t>способы выполнения спасательных работ. Соблюдение мер безопасности при</w:t>
      </w:r>
      <w:r>
        <w:rPr>
          <w:spacing w:val="-67"/>
        </w:rPr>
        <w:t xml:space="preserve"> </w:t>
      </w:r>
      <w:r>
        <w:t>работах.</w:t>
      </w:r>
    </w:p>
    <w:p w:rsidR="00347E9B" w:rsidRDefault="00757747">
      <w:pPr>
        <w:pStyle w:val="a4"/>
        <w:spacing w:line="362" w:lineRule="auto"/>
        <w:ind w:right="501"/>
      </w:pPr>
      <w:r>
        <w:t>Модуль</w:t>
      </w:r>
      <w:r>
        <w:rPr>
          <w:spacing w:val="1"/>
        </w:rPr>
        <w:t xml:space="preserve"> </w:t>
      </w:r>
      <w:r>
        <w:t>№</w:t>
      </w:r>
      <w:r>
        <w:rPr>
          <w:spacing w:val="1"/>
        </w:rPr>
        <w:t xml:space="preserve"> </w:t>
      </w:r>
      <w:r>
        <w:t>5.</w:t>
      </w:r>
      <w:r>
        <w:rPr>
          <w:spacing w:val="1"/>
        </w:rPr>
        <w:t xml:space="preserve"> </w:t>
      </w:r>
      <w:r>
        <w:t>«Безопасность</w:t>
      </w:r>
      <w:r>
        <w:rPr>
          <w:spacing w:val="1"/>
        </w:rPr>
        <w:t xml:space="preserve"> </w:t>
      </w:r>
      <w:r>
        <w:t>в</w:t>
      </w:r>
      <w:r>
        <w:rPr>
          <w:spacing w:val="1"/>
        </w:rPr>
        <w:t xml:space="preserve"> </w:t>
      </w:r>
      <w:r>
        <w:t>природной</w:t>
      </w:r>
      <w:r>
        <w:rPr>
          <w:spacing w:val="1"/>
        </w:rPr>
        <w:t xml:space="preserve"> </w:t>
      </w:r>
      <w:r>
        <w:t>среде</w:t>
      </w:r>
      <w:r>
        <w:rPr>
          <w:spacing w:val="1"/>
        </w:rPr>
        <w:t xml:space="preserve"> </w:t>
      </w:r>
      <w:r>
        <w:t>и</w:t>
      </w:r>
      <w:r>
        <w:rPr>
          <w:spacing w:val="1"/>
        </w:rPr>
        <w:t xml:space="preserve"> </w:t>
      </w:r>
      <w:r>
        <w:t>экологическая</w:t>
      </w:r>
      <w:r>
        <w:rPr>
          <w:spacing w:val="1"/>
        </w:rPr>
        <w:t xml:space="preserve"> </w:t>
      </w:r>
      <w:r>
        <w:t>безопасность».</w:t>
      </w:r>
    </w:p>
    <w:p w:rsidR="00347E9B" w:rsidRDefault="00757747">
      <w:pPr>
        <w:pStyle w:val="a4"/>
        <w:spacing w:line="360" w:lineRule="auto"/>
        <w:ind w:right="500"/>
      </w:pPr>
      <w:r>
        <w:t>Источники</w:t>
      </w:r>
      <w:r>
        <w:rPr>
          <w:spacing w:val="1"/>
        </w:rPr>
        <w:t xml:space="preserve"> </w:t>
      </w:r>
      <w:r>
        <w:t>опасности</w:t>
      </w:r>
      <w:r>
        <w:rPr>
          <w:spacing w:val="1"/>
        </w:rPr>
        <w:t xml:space="preserve"> </w:t>
      </w:r>
      <w:r>
        <w:t>в</w:t>
      </w:r>
      <w:r>
        <w:rPr>
          <w:spacing w:val="1"/>
        </w:rPr>
        <w:t xml:space="preserve"> </w:t>
      </w:r>
      <w:r>
        <w:t>природной</w:t>
      </w:r>
      <w:r>
        <w:rPr>
          <w:spacing w:val="1"/>
        </w:rPr>
        <w:t xml:space="preserve"> </w:t>
      </w:r>
      <w:r>
        <w:t>среде.</w:t>
      </w:r>
      <w:r>
        <w:rPr>
          <w:spacing w:val="1"/>
        </w:rPr>
        <w:t xml:space="preserve"> </w:t>
      </w:r>
      <w:r>
        <w:t>Основные</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лесу,</w:t>
      </w:r>
      <w:r>
        <w:rPr>
          <w:spacing w:val="1"/>
        </w:rPr>
        <w:t xml:space="preserve"> </w:t>
      </w:r>
      <w:r>
        <w:t>в</w:t>
      </w:r>
      <w:r>
        <w:rPr>
          <w:spacing w:val="1"/>
        </w:rPr>
        <w:t xml:space="preserve"> </w:t>
      </w:r>
      <w:r>
        <w:t>горах,</w:t>
      </w:r>
      <w:r>
        <w:rPr>
          <w:spacing w:val="1"/>
        </w:rPr>
        <w:t xml:space="preserve"> </w:t>
      </w:r>
      <w:r>
        <w:t>на</w:t>
      </w:r>
      <w:r>
        <w:rPr>
          <w:spacing w:val="1"/>
        </w:rPr>
        <w:t xml:space="preserve"> </w:t>
      </w:r>
      <w:r>
        <w:t>водоёмах.</w:t>
      </w:r>
      <w:r>
        <w:rPr>
          <w:spacing w:val="1"/>
        </w:rPr>
        <w:t xml:space="preserve"> </w:t>
      </w:r>
      <w:r>
        <w:t>Ориентирование</w:t>
      </w:r>
      <w:r>
        <w:rPr>
          <w:spacing w:val="1"/>
        </w:rPr>
        <w:t xml:space="preserve"> </w:t>
      </w:r>
      <w:r>
        <w:t>на</w:t>
      </w:r>
      <w:r>
        <w:rPr>
          <w:spacing w:val="-67"/>
        </w:rPr>
        <w:t xml:space="preserve"> </w:t>
      </w:r>
      <w:r>
        <w:t>местности. Современные средства навигации (компас, GPS). Безопасность в</w:t>
      </w:r>
      <w:r>
        <w:rPr>
          <w:spacing w:val="1"/>
        </w:rPr>
        <w:t xml:space="preserve"> </w:t>
      </w:r>
      <w:r>
        <w:t>автономных условиях.</w:t>
      </w:r>
    </w:p>
    <w:p w:rsidR="00347E9B" w:rsidRDefault="00757747">
      <w:pPr>
        <w:pStyle w:val="a4"/>
        <w:spacing w:line="360" w:lineRule="auto"/>
        <w:ind w:right="494"/>
      </w:pPr>
      <w:r>
        <w:t>Чрезвычайные</w:t>
      </w:r>
      <w:r>
        <w:rPr>
          <w:spacing w:val="1"/>
        </w:rPr>
        <w:t xml:space="preserve"> </w:t>
      </w:r>
      <w:r>
        <w:t>ситуации</w:t>
      </w:r>
      <w:r>
        <w:rPr>
          <w:spacing w:val="1"/>
        </w:rPr>
        <w:t xml:space="preserve"> </w:t>
      </w:r>
      <w:r>
        <w:t>природного</w:t>
      </w:r>
      <w:r>
        <w:rPr>
          <w:spacing w:val="1"/>
        </w:rPr>
        <w:t xml:space="preserve"> </w:t>
      </w:r>
      <w:r>
        <w:t>характера</w:t>
      </w:r>
      <w:r>
        <w:rPr>
          <w:spacing w:val="1"/>
        </w:rPr>
        <w:t xml:space="preserve"> </w:t>
      </w:r>
      <w:r>
        <w:t>(геологические,</w:t>
      </w:r>
      <w:r>
        <w:rPr>
          <w:spacing w:val="1"/>
        </w:rPr>
        <w:t xml:space="preserve"> </w:t>
      </w:r>
      <w:r>
        <w:t>гидрологические,</w:t>
      </w:r>
      <w:r>
        <w:rPr>
          <w:spacing w:val="1"/>
        </w:rPr>
        <w:t xml:space="preserve"> </w:t>
      </w:r>
      <w:r>
        <w:t>метеорологические,</w:t>
      </w:r>
      <w:r>
        <w:rPr>
          <w:spacing w:val="1"/>
        </w:rPr>
        <w:t xml:space="preserve"> </w:t>
      </w:r>
      <w:r>
        <w:t>природные</w:t>
      </w:r>
      <w:r>
        <w:rPr>
          <w:spacing w:val="1"/>
        </w:rPr>
        <w:t xml:space="preserve"> </w:t>
      </w:r>
      <w:r>
        <w:t>пожары).</w:t>
      </w:r>
      <w:r>
        <w:rPr>
          <w:spacing w:val="1"/>
        </w:rPr>
        <w:t xml:space="preserve"> </w:t>
      </w:r>
      <w:r>
        <w:t>Возможности</w:t>
      </w:r>
      <w:r>
        <w:rPr>
          <w:spacing w:val="1"/>
        </w:rPr>
        <w:t xml:space="preserve"> </w:t>
      </w:r>
      <w:r>
        <w:t>прогнозирования</w:t>
      </w:r>
      <w:r>
        <w:rPr>
          <w:spacing w:val="1"/>
        </w:rPr>
        <w:t xml:space="preserve"> </w:t>
      </w:r>
      <w:r>
        <w:t>и предупреждения.</w:t>
      </w:r>
    </w:p>
    <w:p w:rsidR="00347E9B" w:rsidRDefault="00757747">
      <w:pPr>
        <w:pStyle w:val="a4"/>
        <w:spacing w:line="360" w:lineRule="auto"/>
        <w:ind w:right="498"/>
      </w:pPr>
      <w:r>
        <w:t>Экологическая</w:t>
      </w:r>
      <w:r>
        <w:rPr>
          <w:spacing w:val="1"/>
        </w:rPr>
        <w:t xml:space="preserve"> </w:t>
      </w:r>
      <w:r>
        <w:t>безопасность</w:t>
      </w:r>
      <w:r>
        <w:rPr>
          <w:spacing w:val="1"/>
        </w:rPr>
        <w:t xml:space="preserve"> </w:t>
      </w:r>
      <w:r>
        <w:t>и</w:t>
      </w:r>
      <w:r>
        <w:rPr>
          <w:spacing w:val="1"/>
        </w:rPr>
        <w:t xml:space="preserve"> </w:t>
      </w:r>
      <w:r>
        <w:t>охрана</w:t>
      </w:r>
      <w:r>
        <w:rPr>
          <w:spacing w:val="1"/>
        </w:rPr>
        <w:t xml:space="preserve"> </w:t>
      </w:r>
      <w:r>
        <w:t>окружающей</w:t>
      </w:r>
      <w:r>
        <w:rPr>
          <w:spacing w:val="1"/>
        </w:rPr>
        <w:t xml:space="preserve"> </w:t>
      </w:r>
      <w:r>
        <w:t>среды.</w:t>
      </w:r>
      <w:r>
        <w:rPr>
          <w:spacing w:val="1"/>
        </w:rPr>
        <w:t xml:space="preserve"> </w:t>
      </w:r>
      <w:r>
        <w:t>Нормы</w:t>
      </w:r>
      <w:r>
        <w:rPr>
          <w:spacing w:val="1"/>
        </w:rPr>
        <w:t xml:space="preserve"> </w:t>
      </w:r>
      <w:r>
        <w:t>предельно</w:t>
      </w:r>
      <w:r>
        <w:rPr>
          <w:spacing w:val="1"/>
        </w:rPr>
        <w:t xml:space="preserve"> </w:t>
      </w:r>
      <w:r>
        <w:t>допустимой</w:t>
      </w:r>
      <w:r>
        <w:rPr>
          <w:spacing w:val="1"/>
        </w:rPr>
        <w:t xml:space="preserve"> </w:t>
      </w:r>
      <w:r>
        <w:t>концентрации</w:t>
      </w:r>
      <w:r>
        <w:rPr>
          <w:spacing w:val="1"/>
        </w:rPr>
        <w:t xml:space="preserve"> </w:t>
      </w:r>
      <w:r>
        <w:t>вредных</w:t>
      </w:r>
      <w:r>
        <w:rPr>
          <w:spacing w:val="1"/>
        </w:rPr>
        <w:t xml:space="preserve"> </w:t>
      </w:r>
      <w:r>
        <w:t>веществ.</w:t>
      </w:r>
      <w:r>
        <w:rPr>
          <w:spacing w:val="1"/>
        </w:rPr>
        <w:t xml:space="preserve"> </w:t>
      </w:r>
      <w:r>
        <w:t>Правила</w:t>
      </w:r>
      <w:r>
        <w:rPr>
          <w:spacing w:val="1"/>
        </w:rPr>
        <w:t xml:space="preserve"> </w:t>
      </w:r>
      <w:r>
        <w:t>использования</w:t>
      </w:r>
      <w:r>
        <w:rPr>
          <w:spacing w:val="1"/>
        </w:rPr>
        <w:t xml:space="preserve"> </w:t>
      </w:r>
      <w:r>
        <w:t>питьевой</w:t>
      </w:r>
      <w:r>
        <w:rPr>
          <w:spacing w:val="1"/>
        </w:rPr>
        <w:t xml:space="preserve"> </w:t>
      </w:r>
      <w:r>
        <w:t>воды.</w:t>
      </w:r>
      <w:r>
        <w:rPr>
          <w:spacing w:val="1"/>
        </w:rPr>
        <w:t xml:space="preserve"> </w:t>
      </w:r>
      <w:r>
        <w:t>Качество</w:t>
      </w:r>
      <w:r>
        <w:rPr>
          <w:spacing w:val="1"/>
        </w:rPr>
        <w:t xml:space="preserve"> </w:t>
      </w:r>
      <w:r>
        <w:t>продуктов</w:t>
      </w:r>
      <w:r>
        <w:rPr>
          <w:spacing w:val="1"/>
        </w:rPr>
        <w:t xml:space="preserve"> </w:t>
      </w:r>
      <w:r>
        <w:t>питания.</w:t>
      </w:r>
      <w:r>
        <w:rPr>
          <w:spacing w:val="1"/>
        </w:rPr>
        <w:t xml:space="preserve"> </w:t>
      </w:r>
      <w:r>
        <w:t>Правила</w:t>
      </w:r>
      <w:r>
        <w:rPr>
          <w:spacing w:val="1"/>
        </w:rPr>
        <w:t xml:space="preserve"> </w:t>
      </w:r>
      <w:r>
        <w:t>хранения</w:t>
      </w:r>
      <w:r>
        <w:rPr>
          <w:spacing w:val="1"/>
        </w:rPr>
        <w:t xml:space="preserve"> </w:t>
      </w:r>
      <w:r>
        <w:t>и употребления</w:t>
      </w:r>
      <w:r>
        <w:rPr>
          <w:spacing w:val="2"/>
        </w:rPr>
        <w:t xml:space="preserve"> </w:t>
      </w:r>
      <w:r>
        <w:t>продуктов</w:t>
      </w:r>
      <w:r>
        <w:rPr>
          <w:spacing w:val="-1"/>
        </w:rPr>
        <w:t xml:space="preserve"> </w:t>
      </w:r>
      <w:r>
        <w:t>питания.</w:t>
      </w:r>
    </w:p>
    <w:p w:rsidR="00347E9B" w:rsidRDefault="00757747">
      <w:pPr>
        <w:pStyle w:val="a4"/>
        <w:spacing w:line="360" w:lineRule="auto"/>
        <w:ind w:right="496"/>
      </w:pPr>
      <w:r>
        <w:t>Средства</w:t>
      </w:r>
      <w:r>
        <w:rPr>
          <w:spacing w:val="1"/>
        </w:rPr>
        <w:t xml:space="preserve"> </w:t>
      </w:r>
      <w:r>
        <w:t>защиты</w:t>
      </w:r>
      <w:r>
        <w:rPr>
          <w:spacing w:val="1"/>
        </w:rPr>
        <w:t xml:space="preserve"> </w:t>
      </w:r>
      <w:r>
        <w:t>и</w:t>
      </w:r>
      <w:r>
        <w:rPr>
          <w:spacing w:val="1"/>
        </w:rPr>
        <w:t xml:space="preserve"> </w:t>
      </w:r>
      <w:r>
        <w:t>предупреждения</w:t>
      </w:r>
      <w:r>
        <w:rPr>
          <w:spacing w:val="1"/>
        </w:rPr>
        <w:t xml:space="preserve"> </w:t>
      </w:r>
      <w:r>
        <w:t>от</w:t>
      </w:r>
      <w:r>
        <w:rPr>
          <w:spacing w:val="1"/>
        </w:rPr>
        <w:t xml:space="preserve"> </w:t>
      </w:r>
      <w:r>
        <w:t>экологических</w:t>
      </w:r>
      <w:r>
        <w:rPr>
          <w:spacing w:val="1"/>
        </w:rPr>
        <w:t xml:space="preserve"> </w:t>
      </w:r>
      <w:r>
        <w:t>опасностей.</w:t>
      </w:r>
      <w:r>
        <w:rPr>
          <w:spacing w:val="1"/>
        </w:rPr>
        <w:t xml:space="preserve"> </w:t>
      </w:r>
      <w:r>
        <w:t>Бытовые</w:t>
      </w:r>
      <w:r>
        <w:rPr>
          <w:spacing w:val="1"/>
        </w:rPr>
        <w:t xml:space="preserve"> </w:t>
      </w:r>
      <w:r>
        <w:t>приборы</w:t>
      </w:r>
      <w:r>
        <w:rPr>
          <w:spacing w:val="1"/>
        </w:rPr>
        <w:t xml:space="preserve"> </w:t>
      </w:r>
      <w:r>
        <w:t>контроля</w:t>
      </w:r>
      <w:r>
        <w:rPr>
          <w:spacing w:val="1"/>
        </w:rPr>
        <w:t xml:space="preserve"> </w:t>
      </w:r>
      <w:r>
        <w:t>воздуха.</w:t>
      </w:r>
      <w:r>
        <w:rPr>
          <w:spacing w:val="1"/>
        </w:rPr>
        <w:t xml:space="preserve"> </w:t>
      </w:r>
      <w:r>
        <w:t>TDS-метры</w:t>
      </w:r>
      <w:r>
        <w:rPr>
          <w:spacing w:val="1"/>
        </w:rPr>
        <w:t xml:space="preserve"> </w:t>
      </w:r>
      <w:r>
        <w:t>(солемеры).</w:t>
      </w:r>
      <w:r>
        <w:rPr>
          <w:spacing w:val="1"/>
        </w:rPr>
        <w:t xml:space="preserve"> </w:t>
      </w:r>
      <w:r>
        <w:t>Шумомеры.</w:t>
      </w:r>
      <w:r>
        <w:rPr>
          <w:spacing w:val="1"/>
        </w:rPr>
        <w:t xml:space="preserve"> </w:t>
      </w:r>
      <w:r>
        <w:t>Люксметры.</w:t>
      </w:r>
      <w:r>
        <w:rPr>
          <w:spacing w:val="1"/>
        </w:rPr>
        <w:t xml:space="preserve"> </w:t>
      </w:r>
      <w:r>
        <w:t>Бытовые</w:t>
      </w:r>
      <w:r>
        <w:rPr>
          <w:spacing w:val="-1"/>
        </w:rPr>
        <w:t xml:space="preserve"> </w:t>
      </w:r>
      <w:r>
        <w:t>дозиметры</w:t>
      </w:r>
      <w:r>
        <w:rPr>
          <w:spacing w:val="-2"/>
        </w:rPr>
        <w:t xml:space="preserve"> </w:t>
      </w:r>
      <w:r>
        <w:t>(радиометры).</w:t>
      </w:r>
      <w:r>
        <w:rPr>
          <w:spacing w:val="1"/>
        </w:rPr>
        <w:t xml:space="preserve"> </w:t>
      </w:r>
      <w:r>
        <w:t>Бытовые нитратомеры.</w:t>
      </w:r>
    </w:p>
    <w:p w:rsidR="00347E9B" w:rsidRDefault="00757747">
      <w:pPr>
        <w:pStyle w:val="a4"/>
        <w:spacing w:line="360" w:lineRule="auto"/>
        <w:ind w:right="497"/>
      </w:pPr>
      <w:r>
        <w:t>Основные</w:t>
      </w:r>
      <w:r>
        <w:rPr>
          <w:spacing w:val="1"/>
        </w:rPr>
        <w:t xml:space="preserve"> </w:t>
      </w:r>
      <w:r>
        <w:t>виды</w:t>
      </w:r>
      <w:r>
        <w:rPr>
          <w:spacing w:val="1"/>
        </w:rPr>
        <w:t xml:space="preserve"> </w:t>
      </w:r>
      <w:r>
        <w:t>экологических</w:t>
      </w:r>
      <w:r>
        <w:rPr>
          <w:spacing w:val="1"/>
        </w:rPr>
        <w:t xml:space="preserve"> </w:t>
      </w:r>
      <w:r>
        <w:t>знаков.</w:t>
      </w:r>
      <w:r>
        <w:rPr>
          <w:spacing w:val="1"/>
        </w:rPr>
        <w:t xml:space="preserve"> </w:t>
      </w:r>
      <w:r>
        <w:t>Знаки,</w:t>
      </w:r>
      <w:r>
        <w:rPr>
          <w:spacing w:val="1"/>
        </w:rPr>
        <w:t xml:space="preserve"> </w:t>
      </w:r>
      <w:r>
        <w:t>свидетельствующиеоб</w:t>
      </w:r>
      <w:r>
        <w:rPr>
          <w:spacing w:val="-67"/>
        </w:rPr>
        <w:t xml:space="preserve"> </w:t>
      </w:r>
      <w:r>
        <w:t>экологической чистоте товаров, а также о безопасности их для окружающей</w:t>
      </w:r>
      <w:r>
        <w:rPr>
          <w:spacing w:val="1"/>
        </w:rPr>
        <w:t xml:space="preserve"> </w:t>
      </w:r>
      <w:r>
        <w:t>среды. Знаки, информирующие об экологически чистых способах утилизации</w:t>
      </w:r>
      <w:r>
        <w:rPr>
          <w:spacing w:val="-68"/>
        </w:rPr>
        <w:t xml:space="preserve"> </w:t>
      </w:r>
      <w:r>
        <w:t>самого товара</w:t>
      </w:r>
      <w:r>
        <w:rPr>
          <w:spacing w:val="2"/>
        </w:rPr>
        <w:t xml:space="preserve"> </w:t>
      </w:r>
      <w:r>
        <w:t>и</w:t>
      </w:r>
      <w:r>
        <w:rPr>
          <w:spacing w:val="1"/>
        </w:rPr>
        <w:t xml:space="preserve"> </w:t>
      </w:r>
      <w:r>
        <w:t>его упаковки.</w:t>
      </w:r>
    </w:p>
    <w:p w:rsidR="00347E9B" w:rsidRDefault="00757747">
      <w:pPr>
        <w:pStyle w:val="a4"/>
        <w:spacing w:line="357" w:lineRule="auto"/>
        <w:ind w:left="1330" w:right="500" w:firstLine="0"/>
      </w:pPr>
      <w:r>
        <w:t>Модуль № 6. «Основы противодействия экстремизму и терроризму».</w:t>
      </w:r>
      <w:r>
        <w:rPr>
          <w:spacing w:val="1"/>
        </w:rPr>
        <w:t xml:space="preserve"> </w:t>
      </w:r>
      <w:r>
        <w:t>Разновидности</w:t>
      </w:r>
      <w:r>
        <w:rPr>
          <w:spacing w:val="53"/>
        </w:rPr>
        <w:t xml:space="preserve"> </w:t>
      </w:r>
      <w:r>
        <w:t>экстремистской</w:t>
      </w:r>
      <w:r>
        <w:rPr>
          <w:spacing w:val="53"/>
        </w:rPr>
        <w:t xml:space="preserve"> </w:t>
      </w:r>
      <w:r>
        <w:t>деятельности.</w:t>
      </w:r>
      <w:r>
        <w:rPr>
          <w:spacing w:val="55"/>
        </w:rPr>
        <w:t xml:space="preserve"> </w:t>
      </w:r>
      <w:r>
        <w:t>Внешние</w:t>
      </w:r>
      <w:r>
        <w:rPr>
          <w:spacing w:val="54"/>
        </w:rPr>
        <w:t xml:space="preserve"> </w:t>
      </w:r>
      <w:r>
        <w:t>и</w:t>
      </w:r>
      <w:r>
        <w:rPr>
          <w:spacing w:val="53"/>
        </w:rPr>
        <w:t xml:space="preserve"> </w:t>
      </w:r>
      <w:r>
        <w:t>внутренние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экстремистские</w:t>
      </w:r>
      <w:r>
        <w:rPr>
          <w:spacing w:val="-7"/>
        </w:rPr>
        <w:t xml:space="preserve"> </w:t>
      </w:r>
      <w:r>
        <w:t>угрозы.</w:t>
      </w:r>
    </w:p>
    <w:p w:rsidR="00347E9B" w:rsidRDefault="00757747">
      <w:pPr>
        <w:pStyle w:val="a4"/>
        <w:spacing w:before="163" w:line="360" w:lineRule="auto"/>
        <w:ind w:right="492"/>
      </w:pPr>
      <w:r>
        <w:t>Деструктивные</w:t>
      </w:r>
      <w:r>
        <w:rPr>
          <w:spacing w:val="1"/>
        </w:rPr>
        <w:t xml:space="preserve"> </w:t>
      </w:r>
      <w:r>
        <w:t>молодёжные</w:t>
      </w:r>
      <w:r>
        <w:rPr>
          <w:spacing w:val="1"/>
        </w:rPr>
        <w:t xml:space="preserve"> </w:t>
      </w:r>
      <w:r>
        <w:t>субкультуры</w:t>
      </w:r>
      <w:r>
        <w:rPr>
          <w:spacing w:val="1"/>
        </w:rPr>
        <w:t xml:space="preserve"> </w:t>
      </w:r>
      <w:r>
        <w:t>и</w:t>
      </w:r>
      <w:r>
        <w:rPr>
          <w:spacing w:val="1"/>
        </w:rPr>
        <w:t xml:space="preserve"> </w:t>
      </w:r>
      <w:r>
        <w:t>экстремистские</w:t>
      </w:r>
      <w:r>
        <w:rPr>
          <w:spacing w:val="-67"/>
        </w:rPr>
        <w:t xml:space="preserve"> </w:t>
      </w:r>
      <w:r>
        <w:t>объединения.</w:t>
      </w:r>
      <w:r>
        <w:rPr>
          <w:spacing w:val="1"/>
        </w:rPr>
        <w:t xml:space="preserve"> </w:t>
      </w:r>
      <w:r>
        <w:t>Терроризм</w:t>
      </w:r>
      <w:r>
        <w:rPr>
          <w:spacing w:val="1"/>
        </w:rPr>
        <w:t xml:space="preserve"> </w:t>
      </w:r>
      <w:r>
        <w:t>–</w:t>
      </w:r>
      <w:r>
        <w:rPr>
          <w:spacing w:val="1"/>
        </w:rPr>
        <w:t xml:space="preserve"> </w:t>
      </w:r>
      <w:r>
        <w:t>крайняя</w:t>
      </w:r>
      <w:r>
        <w:rPr>
          <w:spacing w:val="1"/>
        </w:rPr>
        <w:t xml:space="preserve"> </w:t>
      </w:r>
      <w:r>
        <w:t>форма</w:t>
      </w:r>
      <w:r>
        <w:rPr>
          <w:spacing w:val="1"/>
        </w:rPr>
        <w:t xml:space="preserve"> </w:t>
      </w:r>
      <w:r>
        <w:t>экстремизма.</w:t>
      </w:r>
      <w:r>
        <w:rPr>
          <w:spacing w:val="1"/>
        </w:rPr>
        <w:t xml:space="preserve"> </w:t>
      </w:r>
      <w:r>
        <w:t>Разновидности</w:t>
      </w:r>
      <w:r>
        <w:rPr>
          <w:spacing w:val="1"/>
        </w:rPr>
        <w:t xml:space="preserve"> </w:t>
      </w:r>
      <w:r>
        <w:t>террористической деятельности.</w:t>
      </w:r>
    </w:p>
    <w:p w:rsidR="00347E9B" w:rsidRDefault="00757747">
      <w:pPr>
        <w:pStyle w:val="a4"/>
        <w:spacing w:before="2" w:line="360" w:lineRule="auto"/>
        <w:ind w:right="498"/>
      </w:pPr>
      <w:r>
        <w:t>Праворадикальные</w:t>
      </w:r>
      <w:r>
        <w:rPr>
          <w:spacing w:val="1"/>
        </w:rPr>
        <w:t xml:space="preserve"> </w:t>
      </w:r>
      <w:r>
        <w:t>группировки</w:t>
      </w:r>
      <w:r>
        <w:rPr>
          <w:spacing w:val="1"/>
        </w:rPr>
        <w:t xml:space="preserve"> </w:t>
      </w:r>
      <w:r>
        <w:t>нацистской</w:t>
      </w:r>
      <w:r>
        <w:rPr>
          <w:spacing w:val="1"/>
        </w:rPr>
        <w:t xml:space="preserve"> </w:t>
      </w:r>
      <w:r>
        <w:t>направленностии</w:t>
      </w:r>
      <w:r>
        <w:rPr>
          <w:spacing w:val="1"/>
        </w:rPr>
        <w:t xml:space="preserve"> </w:t>
      </w:r>
      <w:r>
        <w:t>леворадикальные</w:t>
      </w:r>
      <w:r>
        <w:rPr>
          <w:spacing w:val="1"/>
        </w:rPr>
        <w:t xml:space="preserve"> </w:t>
      </w:r>
      <w:r>
        <w:t>сообщества.</w:t>
      </w:r>
      <w:r>
        <w:rPr>
          <w:spacing w:val="1"/>
        </w:rPr>
        <w:t xml:space="preserve"> </w:t>
      </w:r>
      <w:r>
        <w:t>Правила</w:t>
      </w:r>
      <w:r>
        <w:rPr>
          <w:spacing w:val="1"/>
        </w:rPr>
        <w:t xml:space="preserve"> </w:t>
      </w:r>
      <w:r>
        <w:t>безопасности,</w:t>
      </w:r>
      <w:r>
        <w:rPr>
          <w:spacing w:val="1"/>
        </w:rPr>
        <w:t xml:space="preserve"> </w:t>
      </w:r>
      <w:r>
        <w:t>которые</w:t>
      </w:r>
      <w:r>
        <w:rPr>
          <w:spacing w:val="1"/>
        </w:rPr>
        <w:t xml:space="preserve"> </w:t>
      </w:r>
      <w:r>
        <w:t>следует</w:t>
      </w:r>
      <w:r>
        <w:rPr>
          <w:spacing w:val="1"/>
        </w:rPr>
        <w:t xml:space="preserve"> </w:t>
      </w:r>
      <w:r>
        <w:t>соблюдать,</w:t>
      </w:r>
      <w:r>
        <w:rPr>
          <w:spacing w:val="-1"/>
        </w:rPr>
        <w:t xml:space="preserve"> </w:t>
      </w:r>
      <w:r>
        <w:t>чтобы</w:t>
      </w:r>
      <w:r>
        <w:rPr>
          <w:spacing w:val="-3"/>
        </w:rPr>
        <w:t xml:space="preserve"> </w:t>
      </w:r>
      <w:r>
        <w:t>не</w:t>
      </w:r>
      <w:r>
        <w:rPr>
          <w:spacing w:val="-2"/>
        </w:rPr>
        <w:t xml:space="preserve"> </w:t>
      </w:r>
      <w:r>
        <w:t>попасть</w:t>
      </w:r>
      <w:r>
        <w:rPr>
          <w:spacing w:val="-5"/>
        </w:rPr>
        <w:t xml:space="preserve"> </w:t>
      </w:r>
      <w:r>
        <w:t>в</w:t>
      </w:r>
      <w:r>
        <w:rPr>
          <w:spacing w:val="-4"/>
        </w:rPr>
        <w:t xml:space="preserve"> </w:t>
      </w:r>
      <w:r>
        <w:t>сферу</w:t>
      </w:r>
      <w:r>
        <w:rPr>
          <w:spacing w:val="-7"/>
        </w:rPr>
        <w:t xml:space="preserve"> </w:t>
      </w:r>
      <w:r>
        <w:t>влияния</w:t>
      </w:r>
      <w:r>
        <w:rPr>
          <w:spacing w:val="-3"/>
        </w:rPr>
        <w:t xml:space="preserve"> </w:t>
      </w:r>
      <w:r>
        <w:t>неформальной</w:t>
      </w:r>
      <w:r>
        <w:rPr>
          <w:spacing w:val="-3"/>
        </w:rPr>
        <w:t xml:space="preserve"> </w:t>
      </w:r>
      <w:r>
        <w:t>группировки.</w:t>
      </w:r>
    </w:p>
    <w:p w:rsidR="00347E9B" w:rsidRDefault="00757747">
      <w:pPr>
        <w:pStyle w:val="a4"/>
        <w:spacing w:before="1" w:line="360" w:lineRule="auto"/>
        <w:ind w:right="497"/>
      </w:pPr>
      <w:r>
        <w:t>Ответственность</w:t>
      </w:r>
      <w:r>
        <w:rPr>
          <w:spacing w:val="1"/>
        </w:rPr>
        <w:t xml:space="preserve"> </w:t>
      </w:r>
      <w:r>
        <w:t>граждан</w:t>
      </w:r>
      <w:r>
        <w:rPr>
          <w:spacing w:val="1"/>
        </w:rPr>
        <w:t xml:space="preserve"> </w:t>
      </w:r>
      <w:r>
        <w:t>за</w:t>
      </w:r>
      <w:r>
        <w:rPr>
          <w:spacing w:val="1"/>
        </w:rPr>
        <w:t xml:space="preserve"> </w:t>
      </w:r>
      <w:r>
        <w:t>участие</w:t>
      </w:r>
      <w:r>
        <w:rPr>
          <w:spacing w:val="1"/>
        </w:rPr>
        <w:t xml:space="preserve"> </w:t>
      </w:r>
      <w:r>
        <w:t>в</w:t>
      </w:r>
      <w:r>
        <w:rPr>
          <w:spacing w:val="1"/>
        </w:rPr>
        <w:t xml:space="preserve"> </w:t>
      </w:r>
      <w:r>
        <w:t>экстремистской</w:t>
      </w:r>
      <w:r>
        <w:rPr>
          <w:spacing w:val="1"/>
        </w:rPr>
        <w:t xml:space="preserve"> </w:t>
      </w:r>
      <w:r>
        <w:t>и</w:t>
      </w:r>
      <w:r>
        <w:rPr>
          <w:spacing w:val="1"/>
        </w:rPr>
        <w:t xml:space="preserve"> </w:t>
      </w:r>
      <w:r>
        <w:t>террористической</w:t>
      </w:r>
      <w:r>
        <w:rPr>
          <w:spacing w:val="1"/>
        </w:rPr>
        <w:t xml:space="preserve"> </w:t>
      </w:r>
      <w:r>
        <w:t>деятельности.</w:t>
      </w:r>
      <w:r>
        <w:rPr>
          <w:spacing w:val="1"/>
        </w:rPr>
        <w:t xml:space="preserve"> </w:t>
      </w:r>
      <w:r>
        <w:t>Статьи</w:t>
      </w:r>
      <w:r>
        <w:rPr>
          <w:spacing w:val="1"/>
        </w:rPr>
        <w:t xml:space="preserve"> </w:t>
      </w:r>
      <w:r>
        <w:t>Уголовного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предусмотренные</w:t>
      </w:r>
      <w:r>
        <w:rPr>
          <w:spacing w:val="1"/>
        </w:rPr>
        <w:t xml:space="preserve"> </w:t>
      </w:r>
      <w:r>
        <w:t>за</w:t>
      </w:r>
      <w:r>
        <w:rPr>
          <w:spacing w:val="1"/>
        </w:rPr>
        <w:t xml:space="preserve"> </w:t>
      </w:r>
      <w:r>
        <w:t>участие</w:t>
      </w:r>
      <w:r>
        <w:rPr>
          <w:spacing w:val="1"/>
        </w:rPr>
        <w:t xml:space="preserve"> </w:t>
      </w:r>
      <w:r>
        <w:t>в</w:t>
      </w:r>
      <w:r>
        <w:rPr>
          <w:spacing w:val="1"/>
        </w:rPr>
        <w:t xml:space="preserve"> </w:t>
      </w:r>
      <w:r>
        <w:t>экстремистской</w:t>
      </w:r>
      <w:r>
        <w:rPr>
          <w:spacing w:val="1"/>
        </w:rPr>
        <w:t xml:space="preserve"> </w:t>
      </w:r>
      <w:r>
        <w:t>и</w:t>
      </w:r>
      <w:r>
        <w:rPr>
          <w:spacing w:val="1"/>
        </w:rPr>
        <w:t xml:space="preserve"> </w:t>
      </w:r>
      <w:r>
        <w:t>террористической деятельности.</w:t>
      </w:r>
    </w:p>
    <w:p w:rsidR="00347E9B" w:rsidRDefault="00757747">
      <w:pPr>
        <w:pStyle w:val="a4"/>
        <w:spacing w:line="360" w:lineRule="auto"/>
        <w:ind w:right="489"/>
      </w:pPr>
      <w:r>
        <w:t>Противодействие</w:t>
      </w:r>
      <w:r>
        <w:rPr>
          <w:spacing w:val="1"/>
        </w:rPr>
        <w:t xml:space="preserve"> </w:t>
      </w:r>
      <w:r>
        <w:t>экстремизму</w:t>
      </w:r>
      <w:r>
        <w:rPr>
          <w:spacing w:val="1"/>
        </w:rPr>
        <w:t xml:space="preserve"> </w:t>
      </w:r>
      <w:r>
        <w:t>и</w:t>
      </w:r>
      <w:r>
        <w:rPr>
          <w:spacing w:val="1"/>
        </w:rPr>
        <w:t xml:space="preserve"> </w:t>
      </w:r>
      <w:r>
        <w:t>терроризму</w:t>
      </w:r>
      <w:r>
        <w:rPr>
          <w:spacing w:val="1"/>
        </w:rPr>
        <w:t xml:space="preserve"> </w:t>
      </w:r>
      <w:r>
        <w:t>на</w:t>
      </w:r>
      <w:r>
        <w:rPr>
          <w:spacing w:val="1"/>
        </w:rPr>
        <w:t xml:space="preserve"> </w:t>
      </w:r>
      <w:r>
        <w:t>государственном</w:t>
      </w:r>
      <w:r>
        <w:rPr>
          <w:spacing w:val="1"/>
        </w:rPr>
        <w:t xml:space="preserve"> </w:t>
      </w:r>
      <w:r>
        <w:t>уровне.</w:t>
      </w:r>
      <w:r>
        <w:rPr>
          <w:spacing w:val="1"/>
        </w:rPr>
        <w:t xml:space="preserve"> </w:t>
      </w:r>
      <w:r>
        <w:t>Национальный</w:t>
      </w:r>
      <w:r>
        <w:rPr>
          <w:spacing w:val="1"/>
        </w:rPr>
        <w:t xml:space="preserve"> </w:t>
      </w:r>
      <w:r>
        <w:t>антитеррористический</w:t>
      </w:r>
      <w:r>
        <w:rPr>
          <w:spacing w:val="1"/>
        </w:rPr>
        <w:t xml:space="preserve"> </w:t>
      </w:r>
      <w:r>
        <w:t>комитет</w:t>
      </w:r>
      <w:r>
        <w:rPr>
          <w:spacing w:val="1"/>
        </w:rPr>
        <w:t xml:space="preserve"> </w:t>
      </w:r>
      <w:r>
        <w:t>(НАК)</w:t>
      </w:r>
      <w:r>
        <w:rPr>
          <w:spacing w:val="1"/>
        </w:rPr>
        <w:t xml:space="preserve"> </w:t>
      </w:r>
      <w:r>
        <w:t>и</w:t>
      </w:r>
      <w:r>
        <w:rPr>
          <w:spacing w:val="1"/>
        </w:rPr>
        <w:t xml:space="preserve"> </w:t>
      </w:r>
      <w:r>
        <w:t>его</w:t>
      </w:r>
      <w:r>
        <w:rPr>
          <w:spacing w:val="1"/>
        </w:rPr>
        <w:t xml:space="preserve"> </w:t>
      </w:r>
      <w:r>
        <w:t>предназначение.</w:t>
      </w:r>
      <w:r>
        <w:rPr>
          <w:spacing w:val="-2"/>
        </w:rPr>
        <w:t xml:space="preserve"> </w:t>
      </w:r>
      <w:r>
        <w:t>Основные</w:t>
      </w:r>
      <w:r>
        <w:rPr>
          <w:spacing w:val="-3"/>
        </w:rPr>
        <w:t xml:space="preserve"> </w:t>
      </w:r>
      <w:r>
        <w:t>задачи</w:t>
      </w:r>
      <w:r>
        <w:rPr>
          <w:spacing w:val="-3"/>
        </w:rPr>
        <w:t xml:space="preserve"> </w:t>
      </w:r>
      <w:r>
        <w:t>НАК.</w:t>
      </w:r>
      <w:r>
        <w:rPr>
          <w:spacing w:val="2"/>
        </w:rPr>
        <w:t xml:space="preserve"> </w:t>
      </w:r>
      <w:r>
        <w:t>Федеральный</w:t>
      </w:r>
      <w:r>
        <w:rPr>
          <w:spacing w:val="-4"/>
        </w:rPr>
        <w:t xml:space="preserve"> </w:t>
      </w:r>
      <w:r>
        <w:t>оперативный</w:t>
      </w:r>
      <w:r>
        <w:rPr>
          <w:spacing w:val="-4"/>
        </w:rPr>
        <w:t xml:space="preserve"> </w:t>
      </w:r>
      <w:r>
        <w:t>штаб.</w:t>
      </w:r>
    </w:p>
    <w:p w:rsidR="00347E9B" w:rsidRDefault="00757747">
      <w:pPr>
        <w:pStyle w:val="a4"/>
        <w:spacing w:line="360" w:lineRule="auto"/>
        <w:ind w:right="496"/>
      </w:pPr>
      <w:r>
        <w:t>Уровни</w:t>
      </w:r>
      <w:r>
        <w:rPr>
          <w:spacing w:val="1"/>
        </w:rPr>
        <w:t xml:space="preserve"> </w:t>
      </w:r>
      <w:r>
        <w:t>террористической</w:t>
      </w:r>
      <w:r>
        <w:rPr>
          <w:spacing w:val="1"/>
        </w:rPr>
        <w:t xml:space="preserve"> </w:t>
      </w:r>
      <w:r>
        <w:t>опасности.</w:t>
      </w:r>
      <w:r>
        <w:rPr>
          <w:spacing w:val="1"/>
        </w:rPr>
        <w:t xml:space="preserve"> </w:t>
      </w:r>
      <w:r>
        <w:t>Принятие</w:t>
      </w:r>
      <w:r>
        <w:rPr>
          <w:spacing w:val="1"/>
        </w:rPr>
        <w:t xml:space="preserve"> </w:t>
      </w:r>
      <w:r>
        <w:t>решения</w:t>
      </w:r>
      <w:r>
        <w:rPr>
          <w:spacing w:val="1"/>
        </w:rPr>
        <w:t xml:space="preserve"> </w:t>
      </w:r>
      <w:r>
        <w:t>об</w:t>
      </w:r>
      <w:r>
        <w:rPr>
          <w:spacing w:val="-67"/>
        </w:rPr>
        <w:t xml:space="preserve"> </w:t>
      </w:r>
      <w:r>
        <w:t>установлении уровня террористической опасности.</w:t>
      </w:r>
      <w:r>
        <w:rPr>
          <w:spacing w:val="1"/>
        </w:rPr>
        <w:t xml:space="preserve"> </w:t>
      </w:r>
      <w:r>
        <w:t>Меры по обеспечению</w:t>
      </w:r>
      <w:r>
        <w:rPr>
          <w:spacing w:val="1"/>
        </w:rPr>
        <w:t xml:space="preserve"> </w:t>
      </w:r>
      <w:r>
        <w:t>безопасности</w:t>
      </w:r>
      <w:r>
        <w:rPr>
          <w:spacing w:val="1"/>
        </w:rPr>
        <w:t xml:space="preserve"> </w:t>
      </w:r>
      <w:r>
        <w:t>личности,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которые</w:t>
      </w:r>
      <w:r>
        <w:rPr>
          <w:spacing w:val="1"/>
        </w:rPr>
        <w:t xml:space="preserve"> </w:t>
      </w:r>
      <w:r>
        <w:t>принимаются</w:t>
      </w:r>
      <w:r>
        <w:rPr>
          <w:spacing w:val="1"/>
        </w:rPr>
        <w:t xml:space="preserve"> </w:t>
      </w:r>
      <w:r>
        <w:t>в</w:t>
      </w:r>
      <w:r>
        <w:rPr>
          <w:spacing w:val="-67"/>
        </w:rPr>
        <w:t xml:space="preserve"> </w:t>
      </w:r>
      <w:r>
        <w:t>соответствии</w:t>
      </w:r>
      <w:r>
        <w:rPr>
          <w:spacing w:val="-3"/>
        </w:rPr>
        <w:t xml:space="preserve"> </w:t>
      </w:r>
      <w:r>
        <w:t>с</w:t>
      </w:r>
      <w:r>
        <w:rPr>
          <w:spacing w:val="-1"/>
        </w:rPr>
        <w:t xml:space="preserve"> </w:t>
      </w:r>
      <w:r>
        <w:t>установленным</w:t>
      </w:r>
      <w:r>
        <w:rPr>
          <w:spacing w:val="4"/>
        </w:rPr>
        <w:t xml:space="preserve"> </w:t>
      </w:r>
      <w:r>
        <w:t>уровнем террористической</w:t>
      </w:r>
      <w:r>
        <w:rPr>
          <w:spacing w:val="-2"/>
        </w:rPr>
        <w:t xml:space="preserve"> </w:t>
      </w:r>
      <w:r>
        <w:t>опасности.</w:t>
      </w:r>
    </w:p>
    <w:p w:rsidR="00347E9B" w:rsidRDefault="00757747">
      <w:pPr>
        <w:pStyle w:val="a4"/>
        <w:spacing w:line="362" w:lineRule="auto"/>
        <w:ind w:right="489"/>
      </w:pPr>
      <w:r>
        <w:t>Особенности</w:t>
      </w:r>
      <w:r>
        <w:rPr>
          <w:spacing w:val="1"/>
        </w:rPr>
        <w:t xml:space="preserve"> </w:t>
      </w:r>
      <w:r>
        <w:t>проведения</w:t>
      </w:r>
      <w:r>
        <w:rPr>
          <w:spacing w:val="1"/>
        </w:rPr>
        <w:t xml:space="preserve"> </w:t>
      </w:r>
      <w:r>
        <w:t>контртеррористических</w:t>
      </w:r>
      <w:r>
        <w:rPr>
          <w:spacing w:val="1"/>
        </w:rPr>
        <w:t xml:space="preserve"> </w:t>
      </w:r>
      <w:r>
        <w:t>операций.</w:t>
      </w:r>
      <w:r>
        <w:rPr>
          <w:spacing w:val="1"/>
        </w:rPr>
        <w:t xml:space="preserve"> </w:t>
      </w:r>
      <w:r>
        <w:t>Обязанности руководителя контртеррористической операции. Группировка</w:t>
      </w:r>
      <w:r>
        <w:rPr>
          <w:spacing w:val="1"/>
        </w:rPr>
        <w:t xml:space="preserve"> </w:t>
      </w:r>
      <w:r>
        <w:t>сил</w:t>
      </w:r>
      <w:r>
        <w:rPr>
          <w:spacing w:val="-1"/>
        </w:rPr>
        <w:t xml:space="preserve"> </w:t>
      </w:r>
      <w:r>
        <w:t>и</w:t>
      </w:r>
      <w:r>
        <w:rPr>
          <w:spacing w:val="-1"/>
        </w:rPr>
        <w:t xml:space="preserve"> </w:t>
      </w:r>
      <w:r>
        <w:t>средств</w:t>
      </w:r>
      <w:r>
        <w:rPr>
          <w:spacing w:val="-2"/>
        </w:rPr>
        <w:t xml:space="preserve"> </w:t>
      </w:r>
      <w:r>
        <w:t>для</w:t>
      </w:r>
      <w:r>
        <w:rPr>
          <w:spacing w:val="1"/>
        </w:rPr>
        <w:t xml:space="preserve"> </w:t>
      </w:r>
      <w:r>
        <w:t>проведения</w:t>
      </w:r>
      <w:r>
        <w:rPr>
          <w:spacing w:val="1"/>
        </w:rPr>
        <w:t xml:space="preserve"> </w:t>
      </w:r>
      <w:r>
        <w:t>контртеррористической</w:t>
      </w:r>
      <w:r>
        <w:rPr>
          <w:spacing w:val="-1"/>
        </w:rPr>
        <w:t xml:space="preserve"> </w:t>
      </w:r>
      <w:r>
        <w:t>операции.</w:t>
      </w:r>
    </w:p>
    <w:p w:rsidR="00347E9B" w:rsidRDefault="00757747">
      <w:pPr>
        <w:pStyle w:val="a4"/>
        <w:spacing w:line="360" w:lineRule="auto"/>
        <w:ind w:right="488"/>
      </w:pPr>
      <w:r>
        <w:t>Экстремизм и терроризм на современном этапе. Внутренние и внешние</w:t>
      </w:r>
      <w:r>
        <w:rPr>
          <w:spacing w:val="-67"/>
        </w:rPr>
        <w:t xml:space="preserve"> </w:t>
      </w:r>
      <w:r>
        <w:t>экстремистские угрозы. Наиболее опасные проявления экстремизма. Виды</w:t>
      </w:r>
      <w:r>
        <w:rPr>
          <w:spacing w:val="1"/>
        </w:rPr>
        <w:t xml:space="preserve"> </w:t>
      </w:r>
      <w:r>
        <w:t>современной</w:t>
      </w:r>
      <w:r>
        <w:rPr>
          <w:spacing w:val="1"/>
        </w:rPr>
        <w:t xml:space="preserve"> </w:t>
      </w:r>
      <w:r>
        <w:t>террористической</w:t>
      </w:r>
      <w:r>
        <w:rPr>
          <w:spacing w:val="1"/>
        </w:rPr>
        <w:t xml:space="preserve"> </w:t>
      </w:r>
      <w:r>
        <w:t>деятельности.</w:t>
      </w:r>
      <w:r>
        <w:rPr>
          <w:spacing w:val="1"/>
        </w:rPr>
        <w:t xml:space="preserve"> </w:t>
      </w:r>
      <w:r>
        <w:t>Терроризм,</w:t>
      </w:r>
      <w:r>
        <w:rPr>
          <w:spacing w:val="1"/>
        </w:rPr>
        <w:t xml:space="preserve"> </w:t>
      </w:r>
      <w:r>
        <w:t>который</w:t>
      </w:r>
      <w:r>
        <w:rPr>
          <w:spacing w:val="1"/>
        </w:rPr>
        <w:t xml:space="preserve"> </w:t>
      </w:r>
      <w:r>
        <w:t>опираетсяна</w:t>
      </w:r>
      <w:r>
        <w:rPr>
          <w:spacing w:val="1"/>
        </w:rPr>
        <w:t xml:space="preserve"> </w:t>
      </w:r>
      <w:r>
        <w:t>религиозные</w:t>
      </w:r>
      <w:r>
        <w:rPr>
          <w:spacing w:val="1"/>
        </w:rPr>
        <w:t xml:space="preserve"> </w:t>
      </w:r>
      <w:r>
        <w:t>мотивы.</w:t>
      </w:r>
      <w:r>
        <w:rPr>
          <w:spacing w:val="1"/>
        </w:rPr>
        <w:t xml:space="preserve"> </w:t>
      </w:r>
      <w:r>
        <w:t>Терроризм</w:t>
      </w:r>
      <w:r>
        <w:rPr>
          <w:spacing w:val="1"/>
        </w:rPr>
        <w:t xml:space="preserve"> </w:t>
      </w:r>
      <w:r>
        <w:t>на</w:t>
      </w:r>
      <w:r>
        <w:rPr>
          <w:spacing w:val="1"/>
        </w:rPr>
        <w:t xml:space="preserve"> </w:t>
      </w:r>
      <w:r>
        <w:t>криминальной</w:t>
      </w:r>
      <w:r>
        <w:rPr>
          <w:spacing w:val="1"/>
        </w:rPr>
        <w:t xml:space="preserve"> </w:t>
      </w:r>
      <w:r>
        <w:t>основе.</w:t>
      </w:r>
      <w:r>
        <w:rPr>
          <w:spacing w:val="1"/>
        </w:rPr>
        <w:t xml:space="preserve"> </w:t>
      </w:r>
      <w:r>
        <w:t>Терроризмна</w:t>
      </w:r>
      <w:r>
        <w:rPr>
          <w:spacing w:val="1"/>
        </w:rPr>
        <w:t xml:space="preserve"> </w:t>
      </w:r>
      <w:r>
        <w:t>национальной</w:t>
      </w:r>
      <w:r>
        <w:rPr>
          <w:spacing w:val="1"/>
        </w:rPr>
        <w:t xml:space="preserve"> </w:t>
      </w:r>
      <w:r>
        <w:t>основе.</w:t>
      </w:r>
      <w:r>
        <w:rPr>
          <w:spacing w:val="1"/>
        </w:rPr>
        <w:t xml:space="preserve"> </w:t>
      </w:r>
      <w:r>
        <w:t>Технологический</w:t>
      </w:r>
      <w:r>
        <w:rPr>
          <w:spacing w:val="1"/>
        </w:rPr>
        <w:t xml:space="preserve"> </w:t>
      </w:r>
      <w:r>
        <w:t>терроризм.</w:t>
      </w:r>
      <w:r>
        <w:rPr>
          <w:spacing w:val="1"/>
        </w:rPr>
        <w:t xml:space="preserve"> </w:t>
      </w:r>
      <w:r>
        <w:t>Кибертерроризм.</w:t>
      </w:r>
    </w:p>
    <w:p w:rsidR="00347E9B" w:rsidRDefault="00757747">
      <w:pPr>
        <w:pStyle w:val="a4"/>
        <w:spacing w:line="360" w:lineRule="auto"/>
        <w:ind w:right="489"/>
      </w:pPr>
      <w:r>
        <w:t>Борьба</w:t>
      </w:r>
      <w:r>
        <w:rPr>
          <w:spacing w:val="1"/>
        </w:rPr>
        <w:t xml:space="preserve"> </w:t>
      </w:r>
      <w:r>
        <w:t>с</w:t>
      </w:r>
      <w:r>
        <w:rPr>
          <w:spacing w:val="1"/>
        </w:rPr>
        <w:t xml:space="preserve"> </w:t>
      </w:r>
      <w:r>
        <w:t>угрозой</w:t>
      </w:r>
      <w:r>
        <w:rPr>
          <w:spacing w:val="1"/>
        </w:rPr>
        <w:t xml:space="preserve"> </w:t>
      </w:r>
      <w:r>
        <w:t>экстремистской</w:t>
      </w:r>
      <w:r>
        <w:rPr>
          <w:spacing w:val="1"/>
        </w:rPr>
        <w:t xml:space="preserve"> </w:t>
      </w:r>
      <w:r>
        <w:t>и</w:t>
      </w:r>
      <w:r>
        <w:rPr>
          <w:spacing w:val="1"/>
        </w:rPr>
        <w:t xml:space="preserve"> </w:t>
      </w:r>
      <w:r>
        <w:t>террористической</w:t>
      </w:r>
      <w:r>
        <w:rPr>
          <w:spacing w:val="1"/>
        </w:rPr>
        <w:t xml:space="preserve"> </w:t>
      </w:r>
      <w:r>
        <w:t>опасности.</w:t>
      </w:r>
      <w:r>
        <w:rPr>
          <w:spacing w:val="1"/>
        </w:rPr>
        <w:t xml:space="preserve"> </w:t>
      </w:r>
      <w:r>
        <w:t>Способы</w:t>
      </w:r>
      <w:r>
        <w:rPr>
          <w:spacing w:val="1"/>
        </w:rPr>
        <w:t xml:space="preserve"> </w:t>
      </w:r>
      <w:r>
        <w:t>противодействия</w:t>
      </w:r>
      <w:r>
        <w:rPr>
          <w:spacing w:val="1"/>
        </w:rPr>
        <w:t xml:space="preserve"> </w:t>
      </w:r>
      <w:r>
        <w:t>вовлечению</w:t>
      </w:r>
      <w:r>
        <w:rPr>
          <w:spacing w:val="1"/>
        </w:rPr>
        <w:t xml:space="preserve"> </w:t>
      </w:r>
      <w:r>
        <w:t>в</w:t>
      </w:r>
      <w:r>
        <w:rPr>
          <w:spacing w:val="1"/>
        </w:rPr>
        <w:t xml:space="preserve"> </w:t>
      </w:r>
      <w:r>
        <w:t>экстремистскую</w:t>
      </w:r>
      <w:r>
        <w:rPr>
          <w:spacing w:val="1"/>
        </w:rPr>
        <w:t xml:space="preserve"> </w:t>
      </w:r>
      <w:r>
        <w:t>и</w:t>
      </w:r>
      <w:r>
        <w:rPr>
          <w:spacing w:val="1"/>
        </w:rPr>
        <w:t xml:space="preserve"> </w:t>
      </w:r>
      <w:r>
        <w:t>террористическую</w:t>
      </w:r>
      <w:r>
        <w:rPr>
          <w:spacing w:val="67"/>
        </w:rPr>
        <w:t xml:space="preserve"> </w:t>
      </w:r>
      <w:r>
        <w:t>деятельность.</w:t>
      </w:r>
      <w:r>
        <w:rPr>
          <w:spacing w:val="70"/>
        </w:rPr>
        <w:t xml:space="preserve"> </w:t>
      </w:r>
      <w:r>
        <w:t>Формирование</w:t>
      </w:r>
      <w:r>
        <w:rPr>
          <w:spacing w:val="69"/>
        </w:rPr>
        <w:t xml:space="preserve"> </w:t>
      </w:r>
      <w:r>
        <w:t>антитеррористического</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3" w:firstLine="0"/>
      </w:pPr>
      <w:r>
        <w:lastRenderedPageBreak/>
        <w:t>поведения.</w:t>
      </w:r>
      <w:r>
        <w:rPr>
          <w:spacing w:val="1"/>
        </w:rPr>
        <w:t xml:space="preserve"> </w:t>
      </w:r>
      <w:r>
        <w:t>Праворадикальные</w:t>
      </w:r>
      <w:r>
        <w:rPr>
          <w:spacing w:val="1"/>
        </w:rPr>
        <w:t xml:space="preserve"> </w:t>
      </w:r>
      <w:r>
        <w:t>группировки</w:t>
      </w:r>
      <w:r>
        <w:rPr>
          <w:spacing w:val="1"/>
        </w:rPr>
        <w:t xml:space="preserve"> </w:t>
      </w:r>
      <w:r>
        <w:t>нацистской</w:t>
      </w:r>
      <w:r>
        <w:rPr>
          <w:spacing w:val="1"/>
        </w:rPr>
        <w:t xml:space="preserve"> </w:t>
      </w:r>
      <w:r>
        <w:t>направленности</w:t>
      </w:r>
      <w:r>
        <w:rPr>
          <w:spacing w:val="1"/>
        </w:rPr>
        <w:t xml:space="preserve"> </w:t>
      </w:r>
      <w:r>
        <w:t>и</w:t>
      </w:r>
      <w:r>
        <w:rPr>
          <w:spacing w:val="1"/>
        </w:rPr>
        <w:t xml:space="preserve"> </w:t>
      </w:r>
      <w:r>
        <w:t>леворадикальные</w:t>
      </w:r>
      <w:r>
        <w:rPr>
          <w:spacing w:val="1"/>
        </w:rPr>
        <w:t xml:space="preserve"> </w:t>
      </w:r>
      <w:r>
        <w:t>сообщества.</w:t>
      </w:r>
      <w:r>
        <w:rPr>
          <w:spacing w:val="1"/>
        </w:rPr>
        <w:t xml:space="preserve"> </w:t>
      </w:r>
      <w:r>
        <w:t>Как</w:t>
      </w:r>
      <w:r>
        <w:rPr>
          <w:spacing w:val="1"/>
        </w:rPr>
        <w:t xml:space="preserve"> </w:t>
      </w:r>
      <w:r>
        <w:t>не</w:t>
      </w:r>
      <w:r>
        <w:rPr>
          <w:spacing w:val="1"/>
        </w:rPr>
        <w:t xml:space="preserve"> </w:t>
      </w:r>
      <w:r>
        <w:t>стать</w:t>
      </w:r>
      <w:r>
        <w:rPr>
          <w:spacing w:val="1"/>
        </w:rPr>
        <w:t xml:space="preserve"> </w:t>
      </w:r>
      <w:r>
        <w:t>участником</w:t>
      </w:r>
      <w:r>
        <w:rPr>
          <w:spacing w:val="1"/>
        </w:rPr>
        <w:t xml:space="preserve"> </w:t>
      </w:r>
      <w:r>
        <w:t>или</w:t>
      </w:r>
      <w:r>
        <w:rPr>
          <w:spacing w:val="1"/>
        </w:rPr>
        <w:t xml:space="preserve"> </w:t>
      </w:r>
      <w:r>
        <w:t>жертвой</w:t>
      </w:r>
      <w:r>
        <w:rPr>
          <w:spacing w:val="1"/>
        </w:rPr>
        <w:t xml:space="preserve"> </w:t>
      </w:r>
      <w:r>
        <w:t>молодёжных</w:t>
      </w:r>
      <w:r>
        <w:rPr>
          <w:spacing w:val="1"/>
        </w:rPr>
        <w:t xml:space="preserve"> </w:t>
      </w:r>
      <w:r>
        <w:t>право-</w:t>
      </w:r>
      <w:r>
        <w:rPr>
          <w:spacing w:val="1"/>
        </w:rPr>
        <w:t xml:space="preserve"> </w:t>
      </w:r>
      <w:r>
        <w:t>и</w:t>
      </w:r>
      <w:r>
        <w:rPr>
          <w:spacing w:val="1"/>
        </w:rPr>
        <w:t xml:space="preserve"> </w:t>
      </w:r>
      <w:r>
        <w:t>леворадикальных</w:t>
      </w:r>
      <w:r>
        <w:rPr>
          <w:spacing w:val="1"/>
        </w:rPr>
        <w:t xml:space="preserve"> </w:t>
      </w:r>
      <w:r>
        <w:t>сообществ.</w:t>
      </w:r>
      <w:r>
        <w:rPr>
          <w:spacing w:val="1"/>
        </w:rPr>
        <w:t xml:space="preserve"> </w:t>
      </w:r>
      <w:r>
        <w:t>Радикальный</w:t>
      </w:r>
      <w:r>
        <w:rPr>
          <w:spacing w:val="1"/>
        </w:rPr>
        <w:t xml:space="preserve"> </w:t>
      </w:r>
      <w:r>
        <w:t>ислам</w:t>
      </w:r>
      <w:r>
        <w:rPr>
          <w:spacing w:val="1"/>
        </w:rPr>
        <w:t xml:space="preserve"> </w:t>
      </w:r>
      <w:r>
        <w:t>–</w:t>
      </w:r>
      <w:r>
        <w:rPr>
          <w:spacing w:val="-67"/>
        </w:rPr>
        <w:t xml:space="preserve"> </w:t>
      </w:r>
      <w:r>
        <w:t>опасное экстремистское течение. Как избежать вербовкив экстремистскую</w:t>
      </w:r>
      <w:r>
        <w:rPr>
          <w:spacing w:val="1"/>
        </w:rPr>
        <w:t xml:space="preserve"> </w:t>
      </w:r>
      <w:r>
        <w:t>организацию.</w:t>
      </w:r>
    </w:p>
    <w:p w:rsidR="00347E9B" w:rsidRDefault="00757747">
      <w:pPr>
        <w:pStyle w:val="a4"/>
        <w:spacing w:before="1" w:line="360" w:lineRule="auto"/>
        <w:ind w:right="494"/>
      </w:pPr>
      <w:r>
        <w:t>Меры</w:t>
      </w:r>
      <w:r>
        <w:rPr>
          <w:spacing w:val="1"/>
        </w:rPr>
        <w:t xml:space="preserve"> </w:t>
      </w:r>
      <w:r>
        <w:t>личной</w:t>
      </w:r>
      <w:r>
        <w:rPr>
          <w:spacing w:val="1"/>
        </w:rPr>
        <w:t xml:space="preserve"> </w:t>
      </w:r>
      <w:r>
        <w:t>безопасности</w:t>
      </w:r>
      <w:r>
        <w:rPr>
          <w:spacing w:val="1"/>
        </w:rPr>
        <w:t xml:space="preserve"> </w:t>
      </w:r>
      <w:r>
        <w:t>при</w:t>
      </w:r>
      <w:r>
        <w:rPr>
          <w:spacing w:val="1"/>
        </w:rPr>
        <w:t xml:space="preserve"> </w:t>
      </w:r>
      <w:r>
        <w:t>вооружённом</w:t>
      </w:r>
      <w:r>
        <w:rPr>
          <w:spacing w:val="1"/>
        </w:rPr>
        <w:t xml:space="preserve"> </w:t>
      </w:r>
      <w:r>
        <w:t>нападении</w:t>
      </w:r>
      <w:r>
        <w:rPr>
          <w:spacing w:val="1"/>
        </w:rPr>
        <w:t xml:space="preserve"> </w:t>
      </w:r>
      <w:r>
        <w:t>на</w:t>
      </w:r>
      <w:r>
        <w:rPr>
          <w:spacing w:val="1"/>
        </w:rPr>
        <w:t xml:space="preserve"> </w:t>
      </w:r>
      <w:r>
        <w:t>образовательную</w:t>
      </w:r>
      <w:r>
        <w:rPr>
          <w:spacing w:val="1"/>
        </w:rPr>
        <w:t xml:space="preserve"> </w:t>
      </w:r>
      <w:r>
        <w:t>организацию.</w:t>
      </w:r>
      <w:r>
        <w:rPr>
          <w:spacing w:val="1"/>
        </w:rPr>
        <w:t xml:space="preserve"> </w:t>
      </w:r>
      <w:r>
        <w:t>Действия</w:t>
      </w:r>
      <w:r>
        <w:rPr>
          <w:spacing w:val="1"/>
        </w:rPr>
        <w:t xml:space="preserve"> </w:t>
      </w:r>
      <w:r>
        <w:t>при</w:t>
      </w:r>
      <w:r>
        <w:rPr>
          <w:spacing w:val="1"/>
        </w:rPr>
        <w:t xml:space="preserve"> </w:t>
      </w:r>
      <w:r>
        <w:t>угрозе</w:t>
      </w:r>
      <w:r>
        <w:rPr>
          <w:spacing w:val="1"/>
        </w:rPr>
        <w:t xml:space="preserve"> </w:t>
      </w:r>
      <w:r>
        <w:t>совершения</w:t>
      </w:r>
      <w:r>
        <w:rPr>
          <w:spacing w:val="1"/>
        </w:rPr>
        <w:t xml:space="preserve"> </w:t>
      </w:r>
      <w:r>
        <w:t>террористического акта. Обнаружение подозрительного предмета, в котором</w:t>
      </w:r>
      <w:r>
        <w:rPr>
          <w:spacing w:val="1"/>
        </w:rPr>
        <w:t xml:space="preserve"> </w:t>
      </w:r>
      <w:r>
        <w:t>может</w:t>
      </w:r>
      <w:r>
        <w:rPr>
          <w:spacing w:val="1"/>
        </w:rPr>
        <w:t xml:space="preserve"> </w:t>
      </w:r>
      <w:r>
        <w:t>быть замаскировано</w:t>
      </w:r>
      <w:r>
        <w:rPr>
          <w:spacing w:val="1"/>
        </w:rPr>
        <w:t xml:space="preserve"> </w:t>
      </w:r>
      <w:r>
        <w:t>взрывное</w:t>
      </w:r>
      <w:r>
        <w:rPr>
          <w:spacing w:val="1"/>
        </w:rPr>
        <w:t xml:space="preserve"> </w:t>
      </w:r>
      <w:r>
        <w:t>устройство.</w:t>
      </w:r>
      <w:r>
        <w:rPr>
          <w:spacing w:val="1"/>
        </w:rPr>
        <w:t xml:space="preserve"> </w:t>
      </w:r>
      <w:r>
        <w:t>Безопасное</w:t>
      </w:r>
      <w:r>
        <w:rPr>
          <w:spacing w:val="1"/>
        </w:rPr>
        <w:t xml:space="preserve"> </w:t>
      </w:r>
      <w:r>
        <w:t>поведение</w:t>
      </w:r>
      <w:r>
        <w:rPr>
          <w:spacing w:val="1"/>
        </w:rPr>
        <w:t xml:space="preserve"> </w:t>
      </w:r>
      <w:r>
        <w:t>в</w:t>
      </w:r>
      <w:r>
        <w:rPr>
          <w:spacing w:val="1"/>
        </w:rPr>
        <w:t xml:space="preserve"> </w:t>
      </w:r>
      <w:r>
        <w:t>толпе.</w:t>
      </w:r>
      <w:r>
        <w:rPr>
          <w:spacing w:val="2"/>
        </w:rPr>
        <w:t xml:space="preserve"> </w:t>
      </w:r>
      <w:r>
        <w:t>Безопасное</w:t>
      </w:r>
      <w:r>
        <w:rPr>
          <w:spacing w:val="1"/>
        </w:rPr>
        <w:t xml:space="preserve"> </w:t>
      </w:r>
      <w:r>
        <w:t>поведениепри захвате</w:t>
      </w:r>
      <w:r>
        <w:rPr>
          <w:spacing w:val="6"/>
        </w:rPr>
        <w:t xml:space="preserve"> </w:t>
      </w:r>
      <w:r>
        <w:t>в</w:t>
      </w:r>
      <w:r>
        <w:rPr>
          <w:spacing w:val="-1"/>
        </w:rPr>
        <w:t xml:space="preserve"> </w:t>
      </w:r>
      <w:r>
        <w:t>заложники.</w:t>
      </w:r>
    </w:p>
    <w:p w:rsidR="00347E9B" w:rsidRDefault="00757747">
      <w:pPr>
        <w:pStyle w:val="a4"/>
        <w:ind w:left="1330" w:firstLine="0"/>
      </w:pPr>
      <w:r>
        <w:t>Модуль</w:t>
      </w:r>
      <w:r>
        <w:rPr>
          <w:spacing w:val="-5"/>
        </w:rPr>
        <w:t xml:space="preserve"> </w:t>
      </w:r>
      <w:r>
        <w:t>№</w:t>
      </w:r>
      <w:r>
        <w:rPr>
          <w:spacing w:val="-4"/>
        </w:rPr>
        <w:t xml:space="preserve"> </w:t>
      </w:r>
      <w:r>
        <w:t>7. «Основы</w:t>
      </w:r>
      <w:r>
        <w:rPr>
          <w:spacing w:val="-3"/>
        </w:rPr>
        <w:t xml:space="preserve"> </w:t>
      </w:r>
      <w:r>
        <w:t>здорового</w:t>
      </w:r>
      <w:r>
        <w:rPr>
          <w:spacing w:val="-3"/>
        </w:rPr>
        <w:t xml:space="preserve"> </w:t>
      </w:r>
      <w:r>
        <w:t>образа</w:t>
      </w:r>
      <w:r>
        <w:rPr>
          <w:spacing w:val="-1"/>
        </w:rPr>
        <w:t xml:space="preserve"> </w:t>
      </w:r>
      <w:r>
        <w:t>жизни».</w:t>
      </w:r>
    </w:p>
    <w:p w:rsidR="00347E9B" w:rsidRDefault="00757747">
      <w:pPr>
        <w:pStyle w:val="a4"/>
        <w:spacing w:before="163" w:line="360" w:lineRule="auto"/>
        <w:ind w:right="498"/>
      </w:pPr>
      <w:r>
        <w:t>Здоровый</w:t>
      </w:r>
      <w:r>
        <w:rPr>
          <w:spacing w:val="1"/>
        </w:rPr>
        <w:t xml:space="preserve"> </w:t>
      </w:r>
      <w:r>
        <w:t>образ</w:t>
      </w:r>
      <w:r>
        <w:rPr>
          <w:spacing w:val="1"/>
        </w:rPr>
        <w:t xml:space="preserve"> </w:t>
      </w:r>
      <w:r>
        <w:t>жизни</w:t>
      </w:r>
      <w:r>
        <w:rPr>
          <w:spacing w:val="1"/>
        </w:rPr>
        <w:t xml:space="preserve"> </w:t>
      </w:r>
      <w:r>
        <w:t>как</w:t>
      </w:r>
      <w:r>
        <w:rPr>
          <w:spacing w:val="1"/>
        </w:rPr>
        <w:t xml:space="preserve"> </w:t>
      </w:r>
      <w:r>
        <w:t>средство</w:t>
      </w:r>
      <w:r>
        <w:rPr>
          <w:spacing w:val="1"/>
        </w:rPr>
        <w:t xml:space="preserve"> </w:t>
      </w:r>
      <w:r>
        <w:t>обеспечения</w:t>
      </w:r>
      <w:r>
        <w:rPr>
          <w:spacing w:val="1"/>
        </w:rPr>
        <w:t xml:space="preserve"> </w:t>
      </w:r>
      <w:r>
        <w:t>благополучия</w:t>
      </w:r>
      <w:r>
        <w:rPr>
          <w:spacing w:val="1"/>
        </w:rPr>
        <w:t xml:space="preserve"> </w:t>
      </w:r>
      <w:r>
        <w:t>личности.</w:t>
      </w:r>
      <w:r>
        <w:rPr>
          <w:spacing w:val="1"/>
        </w:rPr>
        <w:t xml:space="preserve"> </w:t>
      </w:r>
      <w:r>
        <w:t>Государственная</w:t>
      </w:r>
      <w:r>
        <w:rPr>
          <w:spacing w:val="1"/>
        </w:rPr>
        <w:t xml:space="preserve"> </w:t>
      </w:r>
      <w:r>
        <w:t>правовая</w:t>
      </w:r>
      <w:r>
        <w:rPr>
          <w:spacing w:val="1"/>
        </w:rPr>
        <w:t xml:space="preserve"> </w:t>
      </w:r>
      <w:r>
        <w:t>база</w:t>
      </w:r>
      <w:r>
        <w:rPr>
          <w:spacing w:val="1"/>
        </w:rPr>
        <w:t xml:space="preserve"> </w:t>
      </w:r>
      <w:r>
        <w:t>для</w:t>
      </w:r>
      <w:r>
        <w:rPr>
          <w:spacing w:val="1"/>
        </w:rPr>
        <w:t xml:space="preserve"> </w:t>
      </w:r>
      <w:r>
        <w:t>обеспечения</w:t>
      </w:r>
      <w:r>
        <w:rPr>
          <w:spacing w:val="1"/>
        </w:rPr>
        <w:t xml:space="preserve"> </w:t>
      </w:r>
      <w:r>
        <w:t>безопасности</w:t>
      </w:r>
      <w:r>
        <w:rPr>
          <w:spacing w:val="1"/>
        </w:rPr>
        <w:t xml:space="preserve"> </w:t>
      </w:r>
      <w:r>
        <w:t>населенияи</w:t>
      </w:r>
      <w:r>
        <w:rPr>
          <w:spacing w:val="1"/>
        </w:rPr>
        <w:t xml:space="preserve"> </w:t>
      </w:r>
      <w:r>
        <w:t>формирования</w:t>
      </w:r>
      <w:r>
        <w:rPr>
          <w:spacing w:val="1"/>
        </w:rPr>
        <w:t xml:space="preserve"> </w:t>
      </w:r>
      <w:r>
        <w:t>у</w:t>
      </w:r>
      <w:r>
        <w:rPr>
          <w:spacing w:val="1"/>
        </w:rPr>
        <w:t xml:space="preserve"> </w:t>
      </w:r>
      <w:r>
        <w:t>него</w:t>
      </w:r>
      <w:r>
        <w:rPr>
          <w:spacing w:val="1"/>
        </w:rPr>
        <w:t xml:space="preserve"> </w:t>
      </w:r>
      <w:r>
        <w:t>культуры</w:t>
      </w:r>
      <w:r>
        <w:rPr>
          <w:spacing w:val="1"/>
        </w:rPr>
        <w:t xml:space="preserve"> </w:t>
      </w:r>
      <w:r>
        <w:t>безопасности,</w:t>
      </w:r>
      <w:r>
        <w:rPr>
          <w:spacing w:val="1"/>
        </w:rPr>
        <w:t xml:space="preserve"> </w:t>
      </w:r>
      <w:r>
        <w:t>составляющей</w:t>
      </w:r>
      <w:r>
        <w:rPr>
          <w:spacing w:val="1"/>
        </w:rPr>
        <w:t xml:space="preserve"> </w:t>
      </w:r>
      <w:r>
        <w:t>которой является</w:t>
      </w:r>
      <w:r>
        <w:rPr>
          <w:spacing w:val="2"/>
        </w:rPr>
        <w:t xml:space="preserve"> </w:t>
      </w:r>
      <w:r>
        <w:t>ведение</w:t>
      </w:r>
      <w:r>
        <w:rPr>
          <w:spacing w:val="2"/>
        </w:rPr>
        <w:t xml:space="preserve"> </w:t>
      </w:r>
      <w:r>
        <w:t>здорового образа</w:t>
      </w:r>
      <w:r>
        <w:rPr>
          <w:spacing w:val="2"/>
        </w:rPr>
        <w:t xml:space="preserve"> </w:t>
      </w:r>
      <w:r>
        <w:t>жизни.</w:t>
      </w:r>
    </w:p>
    <w:p w:rsidR="00347E9B" w:rsidRDefault="00757747">
      <w:pPr>
        <w:pStyle w:val="a4"/>
        <w:spacing w:line="360" w:lineRule="auto"/>
        <w:ind w:right="491"/>
      </w:pPr>
      <w:r>
        <w:t>Систематические</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67"/>
        </w:rPr>
        <w:t xml:space="preserve"> </w:t>
      </w:r>
      <w:r>
        <w:t>Выполнение</w:t>
      </w:r>
      <w:r>
        <w:rPr>
          <w:spacing w:val="1"/>
        </w:rPr>
        <w:t xml:space="preserve"> </w:t>
      </w:r>
      <w:r>
        <w:t>нормативов</w:t>
      </w:r>
      <w:r>
        <w:rPr>
          <w:spacing w:val="1"/>
        </w:rPr>
        <w:t xml:space="preserve"> </w:t>
      </w:r>
      <w:r>
        <w:t>ГТО.</w:t>
      </w:r>
      <w:r>
        <w:rPr>
          <w:spacing w:val="1"/>
        </w:rPr>
        <w:t xml:space="preserve"> </w:t>
      </w:r>
      <w:r>
        <w:t>Основные</w:t>
      </w:r>
      <w:r>
        <w:rPr>
          <w:spacing w:val="1"/>
        </w:rPr>
        <w:t xml:space="preserve"> </w:t>
      </w:r>
      <w:r>
        <w:t>составляющие</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Главная</w:t>
      </w:r>
      <w:r>
        <w:rPr>
          <w:spacing w:val="1"/>
        </w:rPr>
        <w:t xml:space="preserve"> </w:t>
      </w:r>
      <w:r>
        <w:t>цель</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w:t>
      </w:r>
      <w:r>
        <w:rPr>
          <w:spacing w:val="1"/>
        </w:rPr>
        <w:t xml:space="preserve"> </w:t>
      </w:r>
      <w:r>
        <w:t>сохранение</w:t>
      </w:r>
      <w:r>
        <w:rPr>
          <w:spacing w:val="1"/>
        </w:rPr>
        <w:t xml:space="preserve"> </w:t>
      </w:r>
      <w:r>
        <w:t>здоровья.</w:t>
      </w:r>
      <w:r>
        <w:rPr>
          <w:spacing w:val="1"/>
        </w:rPr>
        <w:t xml:space="preserve"> </w:t>
      </w:r>
      <w:r>
        <w:t>Рациональное</w:t>
      </w:r>
      <w:r>
        <w:rPr>
          <w:spacing w:val="1"/>
        </w:rPr>
        <w:t xml:space="preserve"> </w:t>
      </w:r>
      <w:r>
        <w:t>питание.</w:t>
      </w:r>
      <w:r>
        <w:rPr>
          <w:spacing w:val="1"/>
        </w:rPr>
        <w:t xml:space="preserve"> </w:t>
      </w:r>
      <w:r>
        <w:t>Вредные</w:t>
      </w:r>
      <w:r>
        <w:rPr>
          <w:spacing w:val="1"/>
        </w:rPr>
        <w:t xml:space="preserve"> </w:t>
      </w:r>
      <w:r>
        <w:t>привычки.</w:t>
      </w:r>
      <w:r>
        <w:rPr>
          <w:spacing w:val="1"/>
        </w:rPr>
        <w:t xml:space="preserve"> </w:t>
      </w:r>
      <w:r>
        <w:t>Главное</w:t>
      </w:r>
      <w:r>
        <w:rPr>
          <w:spacing w:val="1"/>
        </w:rPr>
        <w:t xml:space="preserve"> </w:t>
      </w:r>
      <w:r>
        <w:t>правило</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Преимущества</w:t>
      </w:r>
      <w:r>
        <w:rPr>
          <w:spacing w:val="1"/>
        </w:rPr>
        <w:t xml:space="preserve"> </w:t>
      </w:r>
      <w:r>
        <w:t>правило</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Способы</w:t>
      </w:r>
      <w:r>
        <w:rPr>
          <w:spacing w:val="1"/>
        </w:rPr>
        <w:t xml:space="preserve"> </w:t>
      </w:r>
      <w:r>
        <w:t>сохранения</w:t>
      </w:r>
      <w:r>
        <w:rPr>
          <w:spacing w:val="1"/>
        </w:rPr>
        <w:t xml:space="preserve"> </w:t>
      </w:r>
      <w:r>
        <w:t>психического</w:t>
      </w:r>
      <w:r>
        <w:rPr>
          <w:spacing w:val="1"/>
        </w:rPr>
        <w:t xml:space="preserve"> </w:t>
      </w:r>
      <w:r>
        <w:t>здоровья.</w:t>
      </w:r>
    </w:p>
    <w:p w:rsidR="00347E9B" w:rsidRDefault="00757747">
      <w:pPr>
        <w:pStyle w:val="a4"/>
        <w:spacing w:before="1" w:line="360" w:lineRule="auto"/>
        <w:ind w:right="498"/>
      </w:pPr>
      <w:r>
        <w:t>Репродуктивное</w:t>
      </w:r>
      <w:r>
        <w:rPr>
          <w:spacing w:val="1"/>
        </w:rPr>
        <w:t xml:space="preserve"> </w:t>
      </w:r>
      <w:r>
        <w:t>здоровье.</w:t>
      </w:r>
      <w:r>
        <w:rPr>
          <w:spacing w:val="1"/>
        </w:rPr>
        <w:t xml:space="preserve"> </w:t>
      </w:r>
      <w:r>
        <w:t>Факторы,</w:t>
      </w:r>
      <w:r>
        <w:rPr>
          <w:spacing w:val="1"/>
        </w:rPr>
        <w:t xml:space="preserve"> </w:t>
      </w:r>
      <w:r>
        <w:t>оказывающие</w:t>
      </w:r>
      <w:r>
        <w:rPr>
          <w:spacing w:val="1"/>
        </w:rPr>
        <w:t xml:space="preserve"> </w:t>
      </w:r>
      <w:r>
        <w:t>негативное</w:t>
      </w:r>
      <w:r>
        <w:rPr>
          <w:spacing w:val="-67"/>
        </w:rPr>
        <w:t xml:space="preserve"> </w:t>
      </w:r>
      <w:r>
        <w:t>влияниена</w:t>
      </w:r>
      <w:r>
        <w:rPr>
          <w:spacing w:val="1"/>
        </w:rPr>
        <w:t xml:space="preserve"> </w:t>
      </w:r>
      <w:r>
        <w:t>репродуктивную</w:t>
      </w:r>
      <w:r>
        <w:rPr>
          <w:spacing w:val="1"/>
        </w:rPr>
        <w:t xml:space="preserve"> </w:t>
      </w:r>
      <w:r>
        <w:t>функцию.</w:t>
      </w:r>
      <w:r>
        <w:rPr>
          <w:spacing w:val="1"/>
        </w:rPr>
        <w:t xml:space="preserve"> </w:t>
      </w:r>
      <w:r>
        <w:t>Влияние</w:t>
      </w:r>
      <w:r>
        <w:rPr>
          <w:spacing w:val="1"/>
        </w:rPr>
        <w:t xml:space="preserve"> </w:t>
      </w:r>
      <w:r>
        <w:t>уровня</w:t>
      </w:r>
      <w:r>
        <w:rPr>
          <w:spacing w:val="1"/>
        </w:rPr>
        <w:t xml:space="preserve"> </w:t>
      </w:r>
      <w:r>
        <w:t>репродуктивного</w:t>
      </w:r>
      <w:r>
        <w:rPr>
          <w:spacing w:val="1"/>
        </w:rPr>
        <w:t xml:space="preserve"> </w:t>
      </w:r>
      <w:r>
        <w:t>здоровья</w:t>
      </w:r>
      <w:r>
        <w:rPr>
          <w:spacing w:val="1"/>
        </w:rPr>
        <w:t xml:space="preserve"> </w:t>
      </w:r>
      <w:r>
        <w:t>каждого</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в</w:t>
      </w:r>
      <w:r>
        <w:rPr>
          <w:spacing w:val="1"/>
        </w:rPr>
        <w:t xml:space="preserve"> </w:t>
      </w:r>
      <w:r>
        <w:t>целом</w:t>
      </w:r>
      <w:r>
        <w:rPr>
          <w:spacing w:val="1"/>
        </w:rPr>
        <w:t xml:space="preserve"> </w:t>
      </w:r>
      <w:r>
        <w:t>на</w:t>
      </w:r>
      <w:r>
        <w:rPr>
          <w:spacing w:val="1"/>
        </w:rPr>
        <w:t xml:space="preserve"> </w:t>
      </w:r>
      <w:r>
        <w:t>демографическую</w:t>
      </w:r>
      <w:r>
        <w:rPr>
          <w:spacing w:val="1"/>
        </w:rPr>
        <w:t xml:space="preserve"> </w:t>
      </w:r>
      <w:r>
        <w:t>ситуацию</w:t>
      </w:r>
      <w:r>
        <w:rPr>
          <w:spacing w:val="-1"/>
        </w:rPr>
        <w:t xml:space="preserve"> </w:t>
      </w:r>
      <w:r>
        <w:t>страны.</w:t>
      </w:r>
    </w:p>
    <w:p w:rsidR="00347E9B" w:rsidRDefault="00757747">
      <w:pPr>
        <w:pStyle w:val="a4"/>
        <w:spacing w:before="3" w:line="360" w:lineRule="auto"/>
        <w:ind w:right="491"/>
      </w:pPr>
      <w:r>
        <w:t>Наркотизм</w:t>
      </w:r>
      <w:r>
        <w:rPr>
          <w:spacing w:val="1"/>
        </w:rPr>
        <w:t xml:space="preserve"> </w:t>
      </w:r>
      <w:r>
        <w:t>–</w:t>
      </w:r>
      <w:r>
        <w:rPr>
          <w:spacing w:val="1"/>
        </w:rPr>
        <w:t xml:space="preserve"> </w:t>
      </w:r>
      <w:r>
        <w:t>одна</w:t>
      </w:r>
      <w:r>
        <w:rPr>
          <w:spacing w:val="1"/>
        </w:rPr>
        <w:t xml:space="preserve"> </w:t>
      </w:r>
      <w:r>
        <w:t>из</w:t>
      </w:r>
      <w:r>
        <w:rPr>
          <w:spacing w:val="1"/>
        </w:rPr>
        <w:t xml:space="preserve"> </w:t>
      </w:r>
      <w:r>
        <w:t>главных</w:t>
      </w:r>
      <w:r>
        <w:rPr>
          <w:spacing w:val="1"/>
        </w:rPr>
        <w:t xml:space="preserve"> </w:t>
      </w:r>
      <w:r>
        <w:t>угроз</w:t>
      </w:r>
      <w:r>
        <w:rPr>
          <w:spacing w:val="1"/>
        </w:rPr>
        <w:t xml:space="preserve"> </w:t>
      </w:r>
      <w:r>
        <w:t>общественному</w:t>
      </w:r>
      <w:r>
        <w:rPr>
          <w:spacing w:val="1"/>
        </w:rPr>
        <w:t xml:space="preserve"> </w:t>
      </w:r>
      <w:r>
        <w:t>здоровью.</w:t>
      </w:r>
      <w:r>
        <w:rPr>
          <w:spacing w:val="1"/>
        </w:rPr>
        <w:t xml:space="preserve"> </w:t>
      </w:r>
      <w:r>
        <w:t>Правовые основы государственной политики в сфере контроля за оборотом</w:t>
      </w:r>
      <w:r>
        <w:rPr>
          <w:spacing w:val="1"/>
        </w:rPr>
        <w:t xml:space="preserve"> </w:t>
      </w:r>
      <w:r>
        <w:t>наркотических средств, психотропных веществ и в области противодействия</w:t>
      </w:r>
      <w:r>
        <w:rPr>
          <w:spacing w:val="1"/>
        </w:rPr>
        <w:t xml:space="preserve"> </w:t>
      </w:r>
      <w:r>
        <w:t>их</w:t>
      </w:r>
      <w:r>
        <w:rPr>
          <w:spacing w:val="12"/>
        </w:rPr>
        <w:t xml:space="preserve"> </w:t>
      </w:r>
      <w:r>
        <w:t>незаконному</w:t>
      </w:r>
      <w:r>
        <w:rPr>
          <w:spacing w:val="13"/>
        </w:rPr>
        <w:t xml:space="preserve"> </w:t>
      </w:r>
      <w:r>
        <w:t>обороту</w:t>
      </w:r>
      <w:r>
        <w:rPr>
          <w:spacing w:val="14"/>
        </w:rPr>
        <w:t xml:space="preserve"> </w:t>
      </w:r>
      <w:r>
        <w:t>в</w:t>
      </w:r>
      <w:r>
        <w:rPr>
          <w:spacing w:val="16"/>
        </w:rPr>
        <w:t xml:space="preserve"> </w:t>
      </w:r>
      <w:r>
        <w:t>целях</w:t>
      </w:r>
      <w:r>
        <w:rPr>
          <w:spacing w:val="13"/>
        </w:rPr>
        <w:t xml:space="preserve"> </w:t>
      </w:r>
      <w:r>
        <w:t>охраны</w:t>
      </w:r>
      <w:r>
        <w:rPr>
          <w:spacing w:val="18"/>
        </w:rPr>
        <w:t xml:space="preserve"> </w:t>
      </w:r>
      <w:r>
        <w:t>здоровья</w:t>
      </w:r>
      <w:r>
        <w:rPr>
          <w:spacing w:val="19"/>
        </w:rPr>
        <w:t xml:space="preserve"> </w:t>
      </w:r>
      <w:r>
        <w:t>граждан,</w:t>
      </w:r>
      <w:r>
        <w:rPr>
          <w:spacing w:val="20"/>
        </w:rPr>
        <w:t xml:space="preserve"> </w:t>
      </w:r>
      <w:r>
        <w:t>государственной</w:t>
      </w:r>
      <w:r>
        <w:rPr>
          <w:spacing w:val="-68"/>
        </w:rPr>
        <w:t xml:space="preserve"> </w:t>
      </w:r>
      <w:r>
        <w:t>и общественной</w:t>
      </w:r>
      <w:r>
        <w:rPr>
          <w:spacing w:val="1"/>
        </w:rPr>
        <w:t xml:space="preserve"> </w:t>
      </w:r>
      <w:r>
        <w:t>безопасности.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pPr>
      <w:r>
        <w:lastRenderedPageBreak/>
        <w:t>Наказания за действия, связанные с наркотическими и психотропными</w:t>
      </w:r>
      <w:r>
        <w:rPr>
          <w:spacing w:val="1"/>
        </w:rPr>
        <w:t xml:space="preserve"> </w:t>
      </w:r>
      <w:r>
        <w:t>веществами, предусмотренные в Уголовном кодексе Российской Федерации.</w:t>
      </w:r>
      <w:r>
        <w:rPr>
          <w:spacing w:val="1"/>
        </w:rPr>
        <w:t xml:space="preserve"> </w:t>
      </w:r>
      <w:r>
        <w:t>Профилактика наркомании. Психоактивные вещества (ПАВ). Формирование</w:t>
      </w:r>
      <w:r>
        <w:rPr>
          <w:spacing w:val="1"/>
        </w:rPr>
        <w:t xml:space="preserve"> </w:t>
      </w:r>
      <w:r>
        <w:t>индивидуального негативного отношения</w:t>
      </w:r>
      <w:r>
        <w:rPr>
          <w:spacing w:val="2"/>
        </w:rPr>
        <w:t xml:space="preserve"> </w:t>
      </w:r>
      <w:r>
        <w:t>к наркотикам.</w:t>
      </w:r>
    </w:p>
    <w:p w:rsidR="00347E9B" w:rsidRDefault="00757747">
      <w:pPr>
        <w:pStyle w:val="a4"/>
        <w:spacing w:before="4" w:line="360" w:lineRule="auto"/>
        <w:ind w:right="500"/>
      </w:pPr>
      <w:r>
        <w:t>Комплексы профилактики психоактивных веществ (ПАВ). Первичная</w:t>
      </w:r>
      <w:r>
        <w:rPr>
          <w:spacing w:val="1"/>
        </w:rPr>
        <w:t xml:space="preserve"> </w:t>
      </w:r>
      <w:r>
        <w:t>профилактика</w:t>
      </w:r>
      <w:r>
        <w:rPr>
          <w:spacing w:val="1"/>
        </w:rPr>
        <w:t xml:space="preserve"> </w:t>
      </w:r>
      <w:r>
        <w:t>злоупотребления</w:t>
      </w:r>
      <w:r>
        <w:rPr>
          <w:spacing w:val="1"/>
        </w:rPr>
        <w:t xml:space="preserve"> </w:t>
      </w:r>
      <w:r>
        <w:t>ПАВ.</w:t>
      </w:r>
      <w:r>
        <w:rPr>
          <w:spacing w:val="1"/>
        </w:rPr>
        <w:t xml:space="preserve"> </w:t>
      </w:r>
      <w:r>
        <w:t>Вторичная</w:t>
      </w:r>
      <w:r>
        <w:rPr>
          <w:spacing w:val="1"/>
        </w:rPr>
        <w:t xml:space="preserve"> </w:t>
      </w:r>
      <w:r>
        <w:t>профилактика</w:t>
      </w:r>
      <w:r>
        <w:rPr>
          <w:spacing w:val="1"/>
        </w:rPr>
        <w:t xml:space="preserve"> </w:t>
      </w:r>
      <w:r>
        <w:t>злоупотребления</w:t>
      </w:r>
      <w:r>
        <w:rPr>
          <w:spacing w:val="2"/>
        </w:rPr>
        <w:t xml:space="preserve"> </w:t>
      </w:r>
      <w:r>
        <w:t>ПАВ. Третичная</w:t>
      </w:r>
      <w:r>
        <w:rPr>
          <w:spacing w:val="-1"/>
        </w:rPr>
        <w:t xml:space="preserve"> </w:t>
      </w:r>
      <w:r>
        <w:t>профилактика</w:t>
      </w:r>
      <w:r>
        <w:rPr>
          <w:spacing w:val="-2"/>
        </w:rPr>
        <w:t xml:space="preserve"> </w:t>
      </w:r>
      <w:r>
        <w:t>злоупотребления</w:t>
      </w:r>
      <w:r>
        <w:rPr>
          <w:spacing w:val="-3"/>
        </w:rPr>
        <w:t xml:space="preserve"> </w:t>
      </w:r>
      <w:r>
        <w:t>ПАВ.</w:t>
      </w:r>
    </w:p>
    <w:p w:rsidR="00347E9B" w:rsidRDefault="00757747">
      <w:pPr>
        <w:pStyle w:val="a4"/>
        <w:spacing w:before="1" w:line="357" w:lineRule="auto"/>
        <w:ind w:right="488"/>
      </w:pPr>
      <w:r>
        <w:t>Модуль</w:t>
      </w:r>
      <w:r>
        <w:rPr>
          <w:spacing w:val="1"/>
        </w:rPr>
        <w:t xml:space="preserve"> </w:t>
      </w:r>
      <w:r>
        <w:t>№</w:t>
      </w:r>
      <w:r>
        <w:rPr>
          <w:spacing w:val="1"/>
        </w:rPr>
        <w:t xml:space="preserve"> </w:t>
      </w:r>
      <w:r>
        <w:t>8.</w:t>
      </w:r>
      <w:r>
        <w:rPr>
          <w:spacing w:val="1"/>
        </w:rPr>
        <w:t xml:space="preserve"> </w:t>
      </w:r>
      <w:r>
        <w:t>«Основы</w:t>
      </w:r>
      <w:r>
        <w:rPr>
          <w:spacing w:val="1"/>
        </w:rPr>
        <w:t xml:space="preserve"> </w:t>
      </w:r>
      <w:r>
        <w:t>медицинских</w:t>
      </w:r>
      <w:r>
        <w:rPr>
          <w:spacing w:val="1"/>
        </w:rPr>
        <w:t xml:space="preserve"> </w:t>
      </w:r>
      <w:r>
        <w:t>знаний</w:t>
      </w:r>
      <w:r>
        <w:rPr>
          <w:spacing w:val="1"/>
        </w:rPr>
        <w:t xml:space="preserve"> </w:t>
      </w:r>
      <w:r>
        <w:t>и</w:t>
      </w:r>
      <w:r>
        <w:rPr>
          <w:spacing w:val="1"/>
        </w:rPr>
        <w:t xml:space="preserve"> </w:t>
      </w:r>
      <w:r>
        <w:t>оказание</w:t>
      </w:r>
      <w:r>
        <w:rPr>
          <w:spacing w:val="1"/>
        </w:rPr>
        <w:t xml:space="preserve"> </w:t>
      </w:r>
      <w:r>
        <w:t>первой</w:t>
      </w:r>
      <w:r>
        <w:rPr>
          <w:spacing w:val="1"/>
        </w:rPr>
        <w:t xml:space="preserve"> </w:t>
      </w:r>
      <w:r>
        <w:t>помощи».</w:t>
      </w:r>
    </w:p>
    <w:p w:rsidR="00347E9B" w:rsidRDefault="00757747">
      <w:pPr>
        <w:pStyle w:val="a4"/>
        <w:spacing w:before="5"/>
        <w:ind w:left="1330" w:firstLine="0"/>
      </w:pPr>
      <w:r>
        <w:t>Освоение</w:t>
      </w:r>
      <w:r>
        <w:rPr>
          <w:spacing w:val="-5"/>
        </w:rPr>
        <w:t xml:space="preserve"> </w:t>
      </w:r>
      <w:r>
        <w:t>основ</w:t>
      </w:r>
      <w:r>
        <w:rPr>
          <w:spacing w:val="-7"/>
        </w:rPr>
        <w:t xml:space="preserve"> </w:t>
      </w:r>
      <w:r>
        <w:t>медицинских</w:t>
      </w:r>
      <w:r>
        <w:rPr>
          <w:spacing w:val="-10"/>
        </w:rPr>
        <w:t xml:space="preserve"> </w:t>
      </w:r>
      <w:r>
        <w:t>знаний.</w:t>
      </w:r>
    </w:p>
    <w:p w:rsidR="00347E9B" w:rsidRDefault="00757747">
      <w:pPr>
        <w:pStyle w:val="a4"/>
        <w:spacing w:before="159" w:line="362" w:lineRule="auto"/>
        <w:ind w:right="486"/>
      </w:pPr>
      <w:r>
        <w:t>Основы законодательства Российской Федерации в сфере санитарно-</w:t>
      </w:r>
      <w:r>
        <w:rPr>
          <w:spacing w:val="1"/>
        </w:rPr>
        <w:t xml:space="preserve"> </w:t>
      </w:r>
      <w:r>
        <w:t>эпидемиологического</w:t>
      </w:r>
      <w:r>
        <w:rPr>
          <w:spacing w:val="1"/>
        </w:rPr>
        <w:t xml:space="preserve"> </w:t>
      </w:r>
      <w:r>
        <w:t>благополучия</w:t>
      </w:r>
      <w:r>
        <w:rPr>
          <w:spacing w:val="1"/>
        </w:rPr>
        <w:t xml:space="preserve"> </w:t>
      </w:r>
      <w:r>
        <w:t>населения.</w:t>
      </w:r>
      <w:r>
        <w:rPr>
          <w:spacing w:val="1"/>
        </w:rPr>
        <w:t xml:space="preserve"> </w:t>
      </w:r>
      <w:r>
        <w:t>Среда</w:t>
      </w:r>
      <w:r>
        <w:rPr>
          <w:spacing w:val="1"/>
        </w:rPr>
        <w:t xml:space="preserve"> </w:t>
      </w:r>
      <w:r>
        <w:t>обитания</w:t>
      </w:r>
      <w:r>
        <w:rPr>
          <w:spacing w:val="1"/>
        </w:rPr>
        <w:t xml:space="preserve"> </w:t>
      </w:r>
      <w:r>
        <w:t>человека.</w:t>
      </w:r>
      <w:r>
        <w:rPr>
          <w:spacing w:val="1"/>
        </w:rPr>
        <w:t xml:space="preserve"> </w:t>
      </w:r>
      <w:r>
        <w:t>Санитарно-эпидемиологическая</w:t>
      </w:r>
      <w:r>
        <w:rPr>
          <w:spacing w:val="1"/>
        </w:rPr>
        <w:t xml:space="preserve"> </w:t>
      </w:r>
      <w:r>
        <w:t>обстановка.</w:t>
      </w:r>
      <w:r>
        <w:rPr>
          <w:spacing w:val="3"/>
        </w:rPr>
        <w:t xml:space="preserve"> </w:t>
      </w:r>
      <w:r>
        <w:t>Карантин.</w:t>
      </w:r>
    </w:p>
    <w:p w:rsidR="00347E9B" w:rsidRDefault="00757747">
      <w:pPr>
        <w:pStyle w:val="a4"/>
        <w:spacing w:line="360" w:lineRule="auto"/>
        <w:ind w:right="493"/>
      </w:pPr>
      <w:r>
        <w:t>Виды</w:t>
      </w:r>
      <w:r>
        <w:rPr>
          <w:spacing w:val="1"/>
        </w:rPr>
        <w:t xml:space="preserve"> </w:t>
      </w:r>
      <w:r>
        <w:t>неинфекционных</w:t>
      </w:r>
      <w:r>
        <w:rPr>
          <w:spacing w:val="1"/>
        </w:rPr>
        <w:t xml:space="preserve"> </w:t>
      </w:r>
      <w:r>
        <w:t>заболеваний.</w:t>
      </w:r>
      <w:r>
        <w:rPr>
          <w:spacing w:val="1"/>
        </w:rPr>
        <w:t xml:space="preserve"> </w:t>
      </w:r>
      <w:r>
        <w:t>Как</w:t>
      </w:r>
      <w:r>
        <w:rPr>
          <w:spacing w:val="1"/>
        </w:rPr>
        <w:t xml:space="preserve"> </w:t>
      </w:r>
      <w:r>
        <w:t>избежать</w:t>
      </w:r>
      <w:r>
        <w:rPr>
          <w:spacing w:val="1"/>
        </w:rPr>
        <w:t xml:space="preserve"> </w:t>
      </w:r>
      <w:r>
        <w:t>возникновенияи</w:t>
      </w:r>
      <w:r>
        <w:rPr>
          <w:spacing w:val="1"/>
        </w:rPr>
        <w:t xml:space="preserve"> </w:t>
      </w:r>
      <w:r>
        <w:t>прогрессирования</w:t>
      </w:r>
      <w:r>
        <w:rPr>
          <w:spacing w:val="1"/>
        </w:rPr>
        <w:t xml:space="preserve"> </w:t>
      </w:r>
      <w:r>
        <w:t>неинфекционных</w:t>
      </w:r>
      <w:r>
        <w:rPr>
          <w:spacing w:val="1"/>
        </w:rPr>
        <w:t xml:space="preserve"> </w:t>
      </w:r>
      <w:r>
        <w:t>заболеваний.</w:t>
      </w:r>
      <w:r>
        <w:rPr>
          <w:spacing w:val="1"/>
        </w:rPr>
        <w:t xml:space="preserve"> </w:t>
      </w:r>
      <w:r>
        <w:t>Роль</w:t>
      </w:r>
      <w:r>
        <w:rPr>
          <w:spacing w:val="1"/>
        </w:rPr>
        <w:t xml:space="preserve"> </w:t>
      </w:r>
      <w:r>
        <w:t>диспансеризациив</w:t>
      </w:r>
      <w:r>
        <w:rPr>
          <w:spacing w:val="1"/>
        </w:rPr>
        <w:t xml:space="preserve"> </w:t>
      </w:r>
      <w:r>
        <w:t>профилактике</w:t>
      </w:r>
      <w:r>
        <w:rPr>
          <w:spacing w:val="1"/>
        </w:rPr>
        <w:t xml:space="preserve"> </w:t>
      </w:r>
      <w:r>
        <w:t>неинфекционных</w:t>
      </w:r>
      <w:r>
        <w:rPr>
          <w:spacing w:val="1"/>
        </w:rPr>
        <w:t xml:space="preserve"> </w:t>
      </w:r>
      <w:r>
        <w:t>заболеваний.</w:t>
      </w:r>
      <w:r>
        <w:rPr>
          <w:spacing w:val="1"/>
        </w:rPr>
        <w:t xml:space="preserve"> </w:t>
      </w:r>
      <w:r>
        <w:t>Виды</w:t>
      </w:r>
      <w:r>
        <w:rPr>
          <w:spacing w:val="1"/>
        </w:rPr>
        <w:t xml:space="preserve"> </w:t>
      </w:r>
      <w:r>
        <w:t>инфекционных</w:t>
      </w:r>
      <w:r>
        <w:rPr>
          <w:spacing w:val="1"/>
        </w:rPr>
        <w:t xml:space="preserve"> </w:t>
      </w:r>
      <w:r>
        <w:t>заболеваний.</w:t>
      </w:r>
      <w:r>
        <w:rPr>
          <w:spacing w:val="1"/>
        </w:rPr>
        <w:t xml:space="preserve"> </w:t>
      </w:r>
      <w:r>
        <w:t>Профилактика инфекционных</w:t>
      </w:r>
      <w:r>
        <w:rPr>
          <w:spacing w:val="-5"/>
        </w:rPr>
        <w:t xml:space="preserve"> </w:t>
      </w:r>
      <w:r>
        <w:t>болезней.</w:t>
      </w:r>
      <w:r>
        <w:rPr>
          <w:spacing w:val="2"/>
        </w:rPr>
        <w:t xml:space="preserve"> </w:t>
      </w:r>
      <w:r>
        <w:t>Вакцинация.</w:t>
      </w:r>
    </w:p>
    <w:p w:rsidR="00347E9B" w:rsidRDefault="00757747">
      <w:pPr>
        <w:pStyle w:val="a4"/>
        <w:spacing w:line="360" w:lineRule="auto"/>
        <w:ind w:right="487"/>
      </w:pPr>
      <w:r>
        <w:t>Биологическая</w:t>
      </w:r>
      <w:r>
        <w:rPr>
          <w:spacing w:val="1"/>
        </w:rPr>
        <w:t xml:space="preserve"> </w:t>
      </w:r>
      <w:r>
        <w:t>безопасность.</w:t>
      </w:r>
      <w:r>
        <w:rPr>
          <w:spacing w:val="1"/>
        </w:rPr>
        <w:t xml:space="preserve"> </w:t>
      </w:r>
      <w:r>
        <w:t>Биолого-социальные</w:t>
      </w:r>
      <w:r>
        <w:rPr>
          <w:spacing w:val="1"/>
        </w:rPr>
        <w:t xml:space="preserve"> </w:t>
      </w:r>
      <w:r>
        <w:t>чрезвычайные</w:t>
      </w:r>
      <w:r>
        <w:rPr>
          <w:spacing w:val="1"/>
        </w:rPr>
        <w:t xml:space="preserve"> </w:t>
      </w:r>
      <w:r>
        <w:t>ситуации.</w:t>
      </w:r>
      <w:r>
        <w:rPr>
          <w:spacing w:val="1"/>
        </w:rPr>
        <w:t xml:space="preserve"> </w:t>
      </w:r>
      <w:r>
        <w:t>Источник</w:t>
      </w:r>
      <w:r>
        <w:rPr>
          <w:spacing w:val="1"/>
        </w:rPr>
        <w:t xml:space="preserve"> </w:t>
      </w:r>
      <w:r>
        <w:t>биолого-социальной</w:t>
      </w:r>
      <w:r>
        <w:rPr>
          <w:spacing w:val="1"/>
        </w:rPr>
        <w:t xml:space="preserve"> </w:t>
      </w:r>
      <w:r>
        <w:t>чрезвычайной</w:t>
      </w:r>
      <w:r>
        <w:rPr>
          <w:spacing w:val="1"/>
        </w:rPr>
        <w:t xml:space="preserve"> </w:t>
      </w:r>
      <w:r>
        <w:t>ситуации.</w:t>
      </w:r>
      <w:r>
        <w:rPr>
          <w:spacing w:val="1"/>
        </w:rPr>
        <w:t xml:space="preserve"> </w:t>
      </w:r>
      <w:r>
        <w:t>Безопасностьпри</w:t>
      </w:r>
      <w:r>
        <w:rPr>
          <w:spacing w:val="1"/>
        </w:rPr>
        <w:t xml:space="preserve"> </w:t>
      </w:r>
      <w:r>
        <w:t>возникновении</w:t>
      </w:r>
      <w:r>
        <w:rPr>
          <w:spacing w:val="1"/>
        </w:rPr>
        <w:t xml:space="preserve"> </w:t>
      </w:r>
      <w:r>
        <w:t>биолого-социальных</w:t>
      </w:r>
      <w:r>
        <w:rPr>
          <w:spacing w:val="1"/>
        </w:rPr>
        <w:t xml:space="preserve"> </w:t>
      </w:r>
      <w:r>
        <w:t>чрезвычайных</w:t>
      </w:r>
      <w:r>
        <w:rPr>
          <w:spacing w:val="1"/>
        </w:rPr>
        <w:t xml:space="preserve"> </w:t>
      </w:r>
      <w:r>
        <w:t>ситуаций.</w:t>
      </w:r>
      <w:r>
        <w:rPr>
          <w:spacing w:val="1"/>
        </w:rPr>
        <w:t xml:space="preserve"> </w:t>
      </w:r>
      <w:r>
        <w:t>Способы</w:t>
      </w:r>
      <w:r>
        <w:rPr>
          <w:spacing w:val="1"/>
        </w:rPr>
        <w:t xml:space="preserve"> </w:t>
      </w:r>
      <w:r>
        <w:t>личной</w:t>
      </w:r>
      <w:r>
        <w:rPr>
          <w:spacing w:val="1"/>
        </w:rPr>
        <w:t xml:space="preserve"> </w:t>
      </w:r>
      <w:r>
        <w:t>защиты</w:t>
      </w:r>
      <w:r>
        <w:rPr>
          <w:spacing w:val="1"/>
        </w:rPr>
        <w:t xml:space="preserve"> </w:t>
      </w:r>
      <w:r>
        <w:t>в</w:t>
      </w:r>
      <w:r>
        <w:rPr>
          <w:spacing w:val="1"/>
        </w:rPr>
        <w:t xml:space="preserve"> </w:t>
      </w:r>
      <w:r>
        <w:t>случае</w:t>
      </w:r>
      <w:r>
        <w:rPr>
          <w:spacing w:val="1"/>
        </w:rPr>
        <w:t xml:space="preserve"> </w:t>
      </w:r>
      <w:r>
        <w:t>сообщения</w:t>
      </w:r>
      <w:r>
        <w:rPr>
          <w:spacing w:val="1"/>
        </w:rPr>
        <w:t xml:space="preserve"> </w:t>
      </w:r>
      <w:r>
        <w:t>об</w:t>
      </w:r>
      <w:r>
        <w:rPr>
          <w:spacing w:val="1"/>
        </w:rPr>
        <w:t xml:space="preserve"> </w:t>
      </w:r>
      <w:r>
        <w:t>эпидемии.</w:t>
      </w:r>
      <w:r>
        <w:rPr>
          <w:spacing w:val="1"/>
        </w:rPr>
        <w:t xml:space="preserve"> </w:t>
      </w:r>
      <w:r>
        <w:t>Пандемия</w:t>
      </w:r>
      <w:r>
        <w:rPr>
          <w:spacing w:val="1"/>
        </w:rPr>
        <w:t xml:space="preserve"> </w:t>
      </w:r>
      <w:r>
        <w:t>новой</w:t>
      </w:r>
      <w:r>
        <w:rPr>
          <w:spacing w:val="1"/>
        </w:rPr>
        <w:t xml:space="preserve"> </w:t>
      </w:r>
      <w:r>
        <w:t>коронавирусной</w:t>
      </w:r>
      <w:r>
        <w:rPr>
          <w:spacing w:val="1"/>
        </w:rPr>
        <w:t xml:space="preserve"> </w:t>
      </w:r>
      <w:r>
        <w:t>инфекции</w:t>
      </w:r>
      <w:r>
        <w:rPr>
          <w:spacing w:val="1"/>
        </w:rPr>
        <w:t xml:space="preserve"> </w:t>
      </w:r>
      <w:r>
        <w:t>СOVID-19.</w:t>
      </w:r>
      <w:r>
        <w:rPr>
          <w:spacing w:val="1"/>
        </w:rPr>
        <w:t xml:space="preserve"> </w:t>
      </w:r>
      <w:r>
        <w:t>Правила</w:t>
      </w:r>
      <w:r>
        <w:rPr>
          <w:spacing w:val="1"/>
        </w:rPr>
        <w:t xml:space="preserve"> </w:t>
      </w:r>
      <w:r>
        <w:t>профилактики коронавируса.</w:t>
      </w:r>
    </w:p>
    <w:p w:rsidR="00347E9B" w:rsidRDefault="00757747">
      <w:pPr>
        <w:pStyle w:val="a4"/>
        <w:spacing w:line="360" w:lineRule="auto"/>
        <w:ind w:right="496"/>
      </w:pPr>
      <w:r>
        <w:t>Первая помощь и правила её оказания. Признаки угрожающих жизнии</w:t>
      </w:r>
      <w:r>
        <w:rPr>
          <w:spacing w:val="1"/>
        </w:rPr>
        <w:t xml:space="preserve"> </w:t>
      </w:r>
      <w:r>
        <w:t>здоровью</w:t>
      </w:r>
      <w:r>
        <w:rPr>
          <w:spacing w:val="1"/>
        </w:rPr>
        <w:t xml:space="preserve"> </w:t>
      </w:r>
      <w:r>
        <w:t>состояний,</w:t>
      </w:r>
      <w:r>
        <w:rPr>
          <w:spacing w:val="1"/>
        </w:rPr>
        <w:t xml:space="preserve"> </w:t>
      </w:r>
      <w:r>
        <w:t>требующие</w:t>
      </w:r>
      <w:r>
        <w:rPr>
          <w:spacing w:val="1"/>
        </w:rPr>
        <w:t xml:space="preserve"> </w:t>
      </w:r>
      <w:r>
        <w:t>вызова</w:t>
      </w:r>
      <w:r>
        <w:rPr>
          <w:spacing w:val="1"/>
        </w:rPr>
        <w:t xml:space="preserve"> </w:t>
      </w:r>
      <w:r>
        <w:t>скорой</w:t>
      </w:r>
      <w:r>
        <w:rPr>
          <w:spacing w:val="1"/>
        </w:rPr>
        <w:t xml:space="preserve"> </w:t>
      </w:r>
      <w:r>
        <w:t>медицинской</w:t>
      </w:r>
      <w:r>
        <w:rPr>
          <w:spacing w:val="1"/>
        </w:rPr>
        <w:t xml:space="preserve"> </w:t>
      </w:r>
      <w:r>
        <w:t>помощи.</w:t>
      </w:r>
      <w:r>
        <w:rPr>
          <w:spacing w:val="1"/>
        </w:rPr>
        <w:t xml:space="preserve"> </w:t>
      </w:r>
      <w:r>
        <w:t>Правила вызова скорой медицинской помощи. Уголовная ответственность за</w:t>
      </w:r>
      <w:r>
        <w:rPr>
          <w:spacing w:val="1"/>
        </w:rPr>
        <w:t xml:space="preserve"> </w:t>
      </w:r>
      <w:r>
        <w:t>оставление</w:t>
      </w:r>
      <w:r>
        <w:rPr>
          <w:spacing w:val="1"/>
        </w:rPr>
        <w:t xml:space="preserve"> </w:t>
      </w:r>
      <w:r>
        <w:t>пострадавшего,</w:t>
      </w:r>
      <w:r>
        <w:rPr>
          <w:spacing w:val="1"/>
        </w:rPr>
        <w:t xml:space="preserve"> </w:t>
      </w:r>
      <w:r>
        <w:t>находящегося</w:t>
      </w:r>
      <w:r>
        <w:rPr>
          <w:spacing w:val="1"/>
        </w:rPr>
        <w:t xml:space="preserve"> </w:t>
      </w:r>
      <w:r>
        <w:t>в</w:t>
      </w:r>
      <w:r>
        <w:rPr>
          <w:spacing w:val="1"/>
        </w:rPr>
        <w:t xml:space="preserve"> </w:t>
      </w:r>
      <w:r>
        <w:t>беспомощном</w:t>
      </w:r>
      <w:r>
        <w:rPr>
          <w:spacing w:val="1"/>
        </w:rPr>
        <w:t xml:space="preserve"> </w:t>
      </w:r>
      <w:r>
        <w:t>состоянии,</w:t>
      </w:r>
      <w:r>
        <w:rPr>
          <w:spacing w:val="1"/>
        </w:rPr>
        <w:t xml:space="preserve"> </w:t>
      </w:r>
      <w:r>
        <w:t>без</w:t>
      </w:r>
      <w:r>
        <w:rPr>
          <w:spacing w:val="1"/>
        </w:rPr>
        <w:t xml:space="preserve"> </w:t>
      </w:r>
      <w:r>
        <w:t>возможности получения</w:t>
      </w:r>
      <w:r>
        <w:rPr>
          <w:spacing w:val="2"/>
        </w:rPr>
        <w:t xml:space="preserve"> </w:t>
      </w:r>
      <w:r>
        <w:t>помощи.</w:t>
      </w:r>
    </w:p>
    <w:p w:rsidR="00347E9B" w:rsidRDefault="00757747">
      <w:pPr>
        <w:pStyle w:val="a4"/>
        <w:spacing w:line="357" w:lineRule="auto"/>
        <w:ind w:right="500"/>
      </w:pPr>
      <w:r>
        <w:t>Оказание</w:t>
      </w:r>
      <w:r>
        <w:rPr>
          <w:spacing w:val="1"/>
        </w:rPr>
        <w:t xml:space="preserve"> </w:t>
      </w:r>
      <w:r>
        <w:t>первой</w:t>
      </w:r>
      <w:r>
        <w:rPr>
          <w:spacing w:val="1"/>
        </w:rPr>
        <w:t xml:space="preserve"> </w:t>
      </w:r>
      <w:r>
        <w:t>помощи</w:t>
      </w:r>
      <w:r>
        <w:rPr>
          <w:spacing w:val="1"/>
        </w:rPr>
        <w:t xml:space="preserve"> </w:t>
      </w:r>
      <w:r>
        <w:t>пострадавшему</w:t>
      </w:r>
      <w:r>
        <w:rPr>
          <w:spacing w:val="1"/>
        </w:rPr>
        <w:t xml:space="preserve"> </w:t>
      </w:r>
      <w:r>
        <w:t>до</w:t>
      </w:r>
      <w:r>
        <w:rPr>
          <w:spacing w:val="1"/>
        </w:rPr>
        <w:t xml:space="preserve"> </w:t>
      </w:r>
      <w:r>
        <w:t>передачи</w:t>
      </w:r>
      <w:r>
        <w:rPr>
          <w:spacing w:val="1"/>
        </w:rPr>
        <w:t xml:space="preserve"> </w:t>
      </w:r>
      <w:r>
        <w:t>его</w:t>
      </w:r>
      <w:r>
        <w:rPr>
          <w:spacing w:val="1"/>
        </w:rPr>
        <w:t xml:space="preserve"> </w:t>
      </w:r>
      <w:r>
        <w:t>в</w:t>
      </w:r>
      <w:r>
        <w:rPr>
          <w:spacing w:val="1"/>
        </w:rPr>
        <w:t xml:space="preserve"> </w:t>
      </w:r>
      <w:r>
        <w:t>руки</w:t>
      </w:r>
      <w:r>
        <w:rPr>
          <w:spacing w:val="1"/>
        </w:rPr>
        <w:t xml:space="preserve"> </w:t>
      </w:r>
      <w:r>
        <w:t>специалистам</w:t>
      </w:r>
      <w:r>
        <w:rPr>
          <w:spacing w:val="5"/>
        </w:rPr>
        <w:t xml:space="preserve"> </w:t>
      </w:r>
      <w:r>
        <w:t>из</w:t>
      </w:r>
      <w:r>
        <w:rPr>
          <w:spacing w:val="4"/>
        </w:rPr>
        <w:t xml:space="preserve"> </w:t>
      </w:r>
      <w:r>
        <w:t>бригады</w:t>
      </w:r>
      <w:r>
        <w:rPr>
          <w:spacing w:val="4"/>
        </w:rPr>
        <w:t xml:space="preserve"> </w:t>
      </w:r>
      <w:r>
        <w:t>скорой</w:t>
      </w:r>
      <w:r>
        <w:rPr>
          <w:spacing w:val="4"/>
        </w:rPr>
        <w:t xml:space="preserve"> </w:t>
      </w:r>
      <w:r>
        <w:t>медицинской</w:t>
      </w:r>
      <w:r>
        <w:rPr>
          <w:spacing w:val="3"/>
        </w:rPr>
        <w:t xml:space="preserve"> </w:t>
      </w:r>
      <w:r>
        <w:t>помощи.</w:t>
      </w:r>
      <w:r>
        <w:rPr>
          <w:spacing w:val="6"/>
        </w:rPr>
        <w:t xml:space="preserve"> </w:t>
      </w:r>
      <w:r>
        <w:t>Реанимационные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мероприятия.</w:t>
      </w:r>
    </w:p>
    <w:p w:rsidR="00347E9B" w:rsidRDefault="00757747">
      <w:pPr>
        <w:pStyle w:val="a4"/>
        <w:spacing w:before="163" w:line="360" w:lineRule="auto"/>
        <w:ind w:right="490"/>
      </w:pPr>
      <w:r>
        <w:t>Первая</w:t>
      </w:r>
      <w:r>
        <w:rPr>
          <w:spacing w:val="1"/>
        </w:rPr>
        <w:t xml:space="preserve"> </w:t>
      </w:r>
      <w:r>
        <w:t>помощь</w:t>
      </w:r>
      <w:r>
        <w:rPr>
          <w:spacing w:val="1"/>
        </w:rPr>
        <w:t xml:space="preserve"> </w:t>
      </w:r>
      <w:r>
        <w:t>при</w:t>
      </w:r>
      <w:r>
        <w:rPr>
          <w:spacing w:val="1"/>
        </w:rPr>
        <w:t xml:space="preserve"> </w:t>
      </w:r>
      <w:r>
        <w:t>нарушениях</w:t>
      </w:r>
      <w:r>
        <w:rPr>
          <w:spacing w:val="1"/>
        </w:rPr>
        <w:t xml:space="preserve"> </w:t>
      </w:r>
      <w:r>
        <w:t>сердечной</w:t>
      </w:r>
      <w:r>
        <w:rPr>
          <w:spacing w:val="1"/>
        </w:rPr>
        <w:t xml:space="preserve"> </w:t>
      </w:r>
      <w:r>
        <w:t>деятельности.</w:t>
      </w:r>
      <w:r>
        <w:rPr>
          <w:spacing w:val="1"/>
        </w:rPr>
        <w:t xml:space="preserve"> </w:t>
      </w:r>
      <w:r>
        <w:t>Острая</w:t>
      </w:r>
      <w:r>
        <w:rPr>
          <w:spacing w:val="1"/>
        </w:rPr>
        <w:t xml:space="preserve"> </w:t>
      </w:r>
      <w:r>
        <w:t>сердечная</w:t>
      </w:r>
      <w:r>
        <w:rPr>
          <w:spacing w:val="1"/>
        </w:rPr>
        <w:t xml:space="preserve"> </w:t>
      </w:r>
      <w:r>
        <w:t>недостаточность</w:t>
      </w:r>
      <w:r>
        <w:rPr>
          <w:spacing w:val="1"/>
        </w:rPr>
        <w:t xml:space="preserve"> </w:t>
      </w:r>
      <w:r>
        <w:t>(ОСН).</w:t>
      </w:r>
      <w:r>
        <w:rPr>
          <w:spacing w:val="1"/>
        </w:rPr>
        <w:t xml:space="preserve"> </w:t>
      </w:r>
      <w:r>
        <w:t>Неотложные</w:t>
      </w:r>
      <w:r>
        <w:rPr>
          <w:spacing w:val="1"/>
        </w:rPr>
        <w:t xml:space="preserve"> </w:t>
      </w:r>
      <w:r>
        <w:t>мероприятия</w:t>
      </w:r>
      <w:r>
        <w:rPr>
          <w:spacing w:val="1"/>
        </w:rPr>
        <w:t xml:space="preserve"> </w:t>
      </w:r>
      <w:r>
        <w:t>при</w:t>
      </w:r>
      <w:r>
        <w:rPr>
          <w:spacing w:val="1"/>
        </w:rPr>
        <w:t xml:space="preserve"> </w:t>
      </w:r>
      <w:r>
        <w:t>ОСН.</w:t>
      </w:r>
      <w:r>
        <w:rPr>
          <w:spacing w:val="1"/>
        </w:rPr>
        <w:t xml:space="preserve"> </w:t>
      </w:r>
      <w:r>
        <w:t>Первая</w:t>
      </w:r>
      <w:r>
        <w:rPr>
          <w:spacing w:val="1"/>
        </w:rPr>
        <w:t xml:space="preserve"> </w:t>
      </w:r>
      <w:r>
        <w:t>помощьпри</w:t>
      </w:r>
      <w:r>
        <w:rPr>
          <w:spacing w:val="1"/>
        </w:rPr>
        <w:t xml:space="preserve"> </w:t>
      </w:r>
      <w:r>
        <w:t>травмах и</w:t>
      </w:r>
      <w:r>
        <w:rPr>
          <w:spacing w:val="1"/>
        </w:rPr>
        <w:t xml:space="preserve"> </w:t>
      </w:r>
      <w:r>
        <w:t>травматическом</w:t>
      </w:r>
      <w:r>
        <w:rPr>
          <w:spacing w:val="1"/>
        </w:rPr>
        <w:t xml:space="preserve"> </w:t>
      </w:r>
      <w:r>
        <w:t>шоке.</w:t>
      </w:r>
      <w:r>
        <w:rPr>
          <w:spacing w:val="1"/>
        </w:rPr>
        <w:t xml:space="preserve"> </w:t>
      </w:r>
      <w:r>
        <w:t>Первая</w:t>
      </w:r>
      <w:r>
        <w:rPr>
          <w:spacing w:val="1"/>
        </w:rPr>
        <w:t xml:space="preserve"> </w:t>
      </w:r>
      <w:r>
        <w:t>помощь при</w:t>
      </w:r>
      <w:r>
        <w:rPr>
          <w:spacing w:val="1"/>
        </w:rPr>
        <w:t xml:space="preserve"> </w:t>
      </w:r>
      <w:r>
        <w:t>ранениях.</w:t>
      </w:r>
      <w:r>
        <w:rPr>
          <w:spacing w:val="1"/>
        </w:rPr>
        <w:t xml:space="preserve"> </w:t>
      </w:r>
      <w:r>
        <w:t>Виды</w:t>
      </w:r>
      <w:r>
        <w:rPr>
          <w:spacing w:val="1"/>
        </w:rPr>
        <w:t xml:space="preserve"> </w:t>
      </w:r>
      <w:r>
        <w:t>ран.</w:t>
      </w:r>
      <w:r>
        <w:rPr>
          <w:spacing w:val="1"/>
        </w:rPr>
        <w:t xml:space="preserve"> </w:t>
      </w:r>
      <w:r>
        <w:t>Кровотечения</w:t>
      </w:r>
      <w:r>
        <w:rPr>
          <w:spacing w:val="1"/>
        </w:rPr>
        <w:t xml:space="preserve"> </w:t>
      </w:r>
      <w:r>
        <w:t>наружные</w:t>
      </w:r>
      <w:r>
        <w:rPr>
          <w:spacing w:val="1"/>
        </w:rPr>
        <w:t xml:space="preserve"> </w:t>
      </w:r>
      <w:r>
        <w:t>и</w:t>
      </w:r>
      <w:r>
        <w:rPr>
          <w:spacing w:val="1"/>
        </w:rPr>
        <w:t xml:space="preserve"> </w:t>
      </w:r>
      <w:r>
        <w:t>внутренние.</w:t>
      </w:r>
      <w:r>
        <w:rPr>
          <w:spacing w:val="1"/>
        </w:rPr>
        <w:t xml:space="preserve"> </w:t>
      </w:r>
      <w:r>
        <w:t>Правила</w:t>
      </w:r>
      <w:r>
        <w:rPr>
          <w:spacing w:val="-67"/>
        </w:rPr>
        <w:t xml:space="preserve"> </w:t>
      </w:r>
      <w:r>
        <w:t>оказания помощи при различных видах кровотечений. Первая помощь при</w:t>
      </w:r>
      <w:r>
        <w:rPr>
          <w:spacing w:val="1"/>
        </w:rPr>
        <w:t xml:space="preserve"> </w:t>
      </w:r>
      <w:r>
        <w:t>острой</w:t>
      </w:r>
      <w:r>
        <w:rPr>
          <w:spacing w:val="1"/>
        </w:rPr>
        <w:t xml:space="preserve"> </w:t>
      </w:r>
      <w:r>
        <w:t>боли</w:t>
      </w:r>
      <w:r>
        <w:rPr>
          <w:spacing w:val="1"/>
        </w:rPr>
        <w:t xml:space="preserve"> </w:t>
      </w:r>
      <w:r>
        <w:t>в</w:t>
      </w:r>
      <w:r>
        <w:rPr>
          <w:spacing w:val="1"/>
        </w:rPr>
        <w:t xml:space="preserve"> </w:t>
      </w:r>
      <w:r>
        <w:t>животе,</w:t>
      </w:r>
      <w:r>
        <w:rPr>
          <w:spacing w:val="1"/>
        </w:rPr>
        <w:t xml:space="preserve"> </w:t>
      </w:r>
      <w:r>
        <w:t>эпилепсии,</w:t>
      </w:r>
      <w:r>
        <w:rPr>
          <w:spacing w:val="1"/>
        </w:rPr>
        <w:t xml:space="preserve"> </w:t>
      </w:r>
      <w:r>
        <w:t>ожогах.</w:t>
      </w:r>
      <w:r>
        <w:rPr>
          <w:spacing w:val="1"/>
        </w:rPr>
        <w:t xml:space="preserve"> </w:t>
      </w:r>
      <w:r>
        <w:t>Первая</w:t>
      </w:r>
      <w:r>
        <w:rPr>
          <w:spacing w:val="1"/>
        </w:rPr>
        <w:t xml:space="preserve"> </w:t>
      </w:r>
      <w:r>
        <w:t>помощь</w:t>
      </w:r>
      <w:r>
        <w:rPr>
          <w:spacing w:val="1"/>
        </w:rPr>
        <w:t xml:space="preserve"> </w:t>
      </w:r>
      <w:r>
        <w:t>при</w:t>
      </w:r>
      <w:r>
        <w:rPr>
          <w:spacing w:val="1"/>
        </w:rPr>
        <w:t xml:space="preserve"> </w:t>
      </w:r>
      <w:r>
        <w:t>пищевых</w:t>
      </w:r>
      <w:r>
        <w:rPr>
          <w:spacing w:val="-67"/>
        </w:rPr>
        <w:t xml:space="preserve"> </w:t>
      </w:r>
      <w:r>
        <w:t>отравлениях и отравлениях угарным газом, бытовой химией, удобрениями,</w:t>
      </w:r>
      <w:r>
        <w:rPr>
          <w:spacing w:val="1"/>
        </w:rPr>
        <w:t xml:space="preserve"> </w:t>
      </w:r>
      <w:r>
        <w:t>средствами</w:t>
      </w:r>
      <w:r>
        <w:rPr>
          <w:spacing w:val="1"/>
        </w:rPr>
        <w:t xml:space="preserve"> </w:t>
      </w:r>
      <w:r>
        <w:t>для</w:t>
      </w:r>
      <w:r>
        <w:rPr>
          <w:spacing w:val="1"/>
        </w:rPr>
        <w:t xml:space="preserve"> </w:t>
      </w:r>
      <w:r>
        <w:t>уничтожения</w:t>
      </w:r>
      <w:r>
        <w:rPr>
          <w:spacing w:val="1"/>
        </w:rPr>
        <w:t xml:space="preserve"> </w:t>
      </w:r>
      <w:r>
        <w:t>грызунов</w:t>
      </w:r>
      <w:r>
        <w:rPr>
          <w:spacing w:val="1"/>
        </w:rPr>
        <w:t xml:space="preserve"> </w:t>
      </w:r>
      <w:r>
        <w:t>и</w:t>
      </w:r>
      <w:r>
        <w:rPr>
          <w:spacing w:val="1"/>
        </w:rPr>
        <w:t xml:space="preserve"> </w:t>
      </w:r>
      <w:r>
        <w:t>насекомых,</w:t>
      </w:r>
      <w:r>
        <w:rPr>
          <w:spacing w:val="1"/>
        </w:rPr>
        <w:t xml:space="preserve"> </w:t>
      </w:r>
      <w:r>
        <w:t>лекарственными</w:t>
      </w:r>
      <w:r>
        <w:rPr>
          <w:spacing w:val="1"/>
        </w:rPr>
        <w:t xml:space="preserve"> </w:t>
      </w:r>
      <w:r>
        <w:t>препаратами и алкоголем,</w:t>
      </w:r>
      <w:r>
        <w:rPr>
          <w:spacing w:val="4"/>
        </w:rPr>
        <w:t xml:space="preserve"> </w:t>
      </w:r>
      <w:r>
        <w:t>кислотами и щелочами.</w:t>
      </w:r>
    </w:p>
    <w:p w:rsidR="00347E9B" w:rsidRDefault="00757747">
      <w:pPr>
        <w:pStyle w:val="a4"/>
        <w:spacing w:line="362" w:lineRule="auto"/>
        <w:ind w:right="499"/>
      </w:pPr>
      <w:r>
        <w:t>Первая помощь при утоплении и коме. Первая помощь при отравлении</w:t>
      </w:r>
      <w:r>
        <w:rPr>
          <w:spacing w:val="1"/>
        </w:rPr>
        <w:t xml:space="preserve"> </w:t>
      </w:r>
      <w:r>
        <w:t>психоактивными веществами. Общие признаки отравления психоактивными</w:t>
      </w:r>
      <w:r>
        <w:rPr>
          <w:spacing w:val="1"/>
        </w:rPr>
        <w:t xml:space="preserve"> </w:t>
      </w:r>
      <w:r>
        <w:t>веществами.</w:t>
      </w:r>
    </w:p>
    <w:p w:rsidR="00347E9B" w:rsidRDefault="00757747">
      <w:pPr>
        <w:pStyle w:val="a4"/>
        <w:spacing w:line="362" w:lineRule="auto"/>
        <w:ind w:left="1330" w:right="779" w:firstLine="0"/>
      </w:pPr>
      <w:r>
        <w:t>Составы</w:t>
      </w:r>
      <w:r>
        <w:rPr>
          <w:spacing w:val="-5"/>
        </w:rPr>
        <w:t xml:space="preserve"> </w:t>
      </w:r>
      <w:r>
        <w:t>аптечек</w:t>
      </w:r>
      <w:r>
        <w:rPr>
          <w:spacing w:val="-4"/>
        </w:rPr>
        <w:t xml:space="preserve"> </w:t>
      </w:r>
      <w:r>
        <w:t>для</w:t>
      </w:r>
      <w:r>
        <w:rPr>
          <w:spacing w:val="-2"/>
        </w:rPr>
        <w:t xml:space="preserve"> </w:t>
      </w:r>
      <w:r>
        <w:t>оказания</w:t>
      </w:r>
      <w:r>
        <w:rPr>
          <w:spacing w:val="-4"/>
        </w:rPr>
        <w:t xml:space="preserve"> </w:t>
      </w:r>
      <w:r>
        <w:t>первой</w:t>
      </w:r>
      <w:r>
        <w:rPr>
          <w:spacing w:val="-4"/>
        </w:rPr>
        <w:t xml:space="preserve"> </w:t>
      </w:r>
      <w:r>
        <w:t>помощи</w:t>
      </w:r>
      <w:r>
        <w:rPr>
          <w:spacing w:val="-4"/>
        </w:rPr>
        <w:t xml:space="preserve"> </w:t>
      </w:r>
      <w:r>
        <w:t>в</w:t>
      </w:r>
      <w:r>
        <w:rPr>
          <w:spacing w:val="-5"/>
        </w:rPr>
        <w:t xml:space="preserve"> </w:t>
      </w:r>
      <w:r>
        <w:t>различных</w:t>
      </w:r>
      <w:r>
        <w:rPr>
          <w:spacing w:val="-5"/>
        </w:rPr>
        <w:t xml:space="preserve"> </w:t>
      </w:r>
      <w:r>
        <w:t>условиях.</w:t>
      </w:r>
      <w:r>
        <w:rPr>
          <w:spacing w:val="-67"/>
        </w:rPr>
        <w:t xml:space="preserve"> </w:t>
      </w:r>
      <w:r>
        <w:t>Правила</w:t>
      </w:r>
      <w:r>
        <w:rPr>
          <w:spacing w:val="-2"/>
        </w:rPr>
        <w:t xml:space="preserve"> </w:t>
      </w:r>
      <w:r>
        <w:t>и</w:t>
      </w:r>
      <w:r>
        <w:rPr>
          <w:spacing w:val="-3"/>
        </w:rPr>
        <w:t xml:space="preserve"> </w:t>
      </w:r>
      <w:r>
        <w:t>способы</w:t>
      </w:r>
      <w:r>
        <w:rPr>
          <w:spacing w:val="-2"/>
        </w:rPr>
        <w:t xml:space="preserve"> </w:t>
      </w:r>
      <w:r>
        <w:t>переноски</w:t>
      </w:r>
      <w:r>
        <w:rPr>
          <w:spacing w:val="-3"/>
        </w:rPr>
        <w:t xml:space="preserve"> </w:t>
      </w:r>
      <w:r>
        <w:t>(транспортировки)</w:t>
      </w:r>
      <w:r>
        <w:rPr>
          <w:spacing w:val="-3"/>
        </w:rPr>
        <w:t xml:space="preserve"> </w:t>
      </w:r>
      <w:r>
        <w:t>пострадавших.</w:t>
      </w:r>
    </w:p>
    <w:p w:rsidR="00347E9B" w:rsidRDefault="00757747">
      <w:pPr>
        <w:pStyle w:val="a4"/>
        <w:spacing w:line="314" w:lineRule="exact"/>
        <w:ind w:left="1330" w:firstLine="0"/>
      </w:pPr>
      <w:r>
        <w:t>Модуль</w:t>
      </w:r>
      <w:r>
        <w:rPr>
          <w:spacing w:val="-7"/>
        </w:rPr>
        <w:t xml:space="preserve"> </w:t>
      </w:r>
      <w:r>
        <w:t>№</w:t>
      </w:r>
      <w:r>
        <w:rPr>
          <w:spacing w:val="-6"/>
        </w:rPr>
        <w:t xml:space="preserve"> </w:t>
      </w:r>
      <w:r>
        <w:t>9.</w:t>
      </w:r>
      <w:r>
        <w:rPr>
          <w:spacing w:val="-2"/>
        </w:rPr>
        <w:t xml:space="preserve"> </w:t>
      </w:r>
      <w:r>
        <w:t>«Элементы</w:t>
      </w:r>
      <w:r>
        <w:rPr>
          <w:spacing w:val="-4"/>
        </w:rPr>
        <w:t xml:space="preserve"> </w:t>
      </w:r>
      <w:r>
        <w:t>начальной</w:t>
      </w:r>
      <w:r>
        <w:rPr>
          <w:spacing w:val="-5"/>
        </w:rPr>
        <w:t xml:space="preserve"> </w:t>
      </w:r>
      <w:r>
        <w:t>военной</w:t>
      </w:r>
      <w:r>
        <w:rPr>
          <w:spacing w:val="-5"/>
        </w:rPr>
        <w:t xml:space="preserve"> </w:t>
      </w:r>
      <w:r>
        <w:t>подготовки».</w:t>
      </w:r>
    </w:p>
    <w:p w:rsidR="00347E9B" w:rsidRDefault="00757747">
      <w:pPr>
        <w:pStyle w:val="a4"/>
        <w:spacing w:before="154" w:line="360" w:lineRule="auto"/>
        <w:ind w:right="497"/>
      </w:pPr>
      <w:r>
        <w:t>Строевая подготовка и воинское приветствие. Строи и управление ими.</w:t>
      </w:r>
      <w:r>
        <w:rPr>
          <w:spacing w:val="-67"/>
        </w:rPr>
        <w:t xml:space="preserve"> </w:t>
      </w:r>
      <w:r>
        <w:t>Строевая</w:t>
      </w:r>
      <w:r>
        <w:rPr>
          <w:spacing w:val="1"/>
        </w:rPr>
        <w:t xml:space="preserve"> </w:t>
      </w:r>
      <w:r>
        <w:t>подготовка.</w:t>
      </w:r>
      <w:r>
        <w:rPr>
          <w:spacing w:val="1"/>
        </w:rPr>
        <w:t xml:space="preserve"> </w:t>
      </w:r>
      <w:r>
        <w:t>Выполнение</w:t>
      </w:r>
      <w:r>
        <w:rPr>
          <w:spacing w:val="1"/>
        </w:rPr>
        <w:t xml:space="preserve"> </w:t>
      </w:r>
      <w:r>
        <w:t>воинского</w:t>
      </w:r>
      <w:r>
        <w:rPr>
          <w:spacing w:val="1"/>
        </w:rPr>
        <w:t xml:space="preserve"> </w:t>
      </w:r>
      <w:r>
        <w:t>приветствия</w:t>
      </w:r>
      <w:r>
        <w:rPr>
          <w:spacing w:val="1"/>
        </w:rPr>
        <w:t xml:space="preserve"> </w:t>
      </w:r>
      <w:r>
        <w:t>на</w:t>
      </w:r>
      <w:r>
        <w:rPr>
          <w:spacing w:val="1"/>
        </w:rPr>
        <w:t xml:space="preserve"> </w:t>
      </w:r>
      <w:r>
        <w:t>месте</w:t>
      </w:r>
      <w:r>
        <w:rPr>
          <w:spacing w:val="1"/>
        </w:rPr>
        <w:t xml:space="preserve"> </w:t>
      </w:r>
      <w:r>
        <w:t>и</w:t>
      </w:r>
      <w:r>
        <w:rPr>
          <w:spacing w:val="1"/>
        </w:rPr>
        <w:t xml:space="preserve"> </w:t>
      </w:r>
      <w:r>
        <w:t>в</w:t>
      </w:r>
      <w:r>
        <w:rPr>
          <w:spacing w:val="1"/>
        </w:rPr>
        <w:t xml:space="preserve"> </w:t>
      </w:r>
      <w:r>
        <w:t>движении.</w:t>
      </w:r>
    </w:p>
    <w:p w:rsidR="00347E9B" w:rsidRDefault="00757747">
      <w:pPr>
        <w:pStyle w:val="a4"/>
        <w:spacing w:before="1" w:line="360" w:lineRule="auto"/>
        <w:ind w:right="494"/>
      </w:pPr>
      <w:r>
        <w:t>Оружие пехотинца и правила обращения с ним. Автомат Калашникова</w:t>
      </w:r>
      <w:r>
        <w:rPr>
          <w:spacing w:val="1"/>
        </w:rPr>
        <w:t xml:space="preserve"> </w:t>
      </w:r>
      <w:r>
        <w:t>(АК-74).</w:t>
      </w:r>
      <w:r>
        <w:rPr>
          <w:spacing w:val="1"/>
        </w:rPr>
        <w:t xml:space="preserve"> </w:t>
      </w:r>
      <w:r>
        <w:t>Основы</w:t>
      </w:r>
      <w:r>
        <w:rPr>
          <w:spacing w:val="1"/>
        </w:rPr>
        <w:t xml:space="preserve"> </w:t>
      </w:r>
      <w:r>
        <w:t>и</w:t>
      </w:r>
      <w:r>
        <w:rPr>
          <w:spacing w:val="1"/>
        </w:rPr>
        <w:t xml:space="preserve"> </w:t>
      </w:r>
      <w:r>
        <w:t>правила</w:t>
      </w:r>
      <w:r>
        <w:rPr>
          <w:spacing w:val="1"/>
        </w:rPr>
        <w:t xml:space="preserve"> </w:t>
      </w:r>
      <w:r>
        <w:t>стрельбы.</w:t>
      </w:r>
      <w:r>
        <w:rPr>
          <w:spacing w:val="1"/>
        </w:rPr>
        <w:t xml:space="preserve"> </w:t>
      </w:r>
      <w:r>
        <w:t>Устройство</w:t>
      </w:r>
      <w:r>
        <w:rPr>
          <w:spacing w:val="1"/>
        </w:rPr>
        <w:t xml:space="preserve"> </w:t>
      </w:r>
      <w:r>
        <w:t>и</w:t>
      </w:r>
      <w:r>
        <w:rPr>
          <w:spacing w:val="1"/>
        </w:rPr>
        <w:t xml:space="preserve"> </w:t>
      </w:r>
      <w:r>
        <w:t>принцип</w:t>
      </w:r>
      <w:r>
        <w:rPr>
          <w:spacing w:val="1"/>
        </w:rPr>
        <w:t xml:space="preserve"> </w:t>
      </w:r>
      <w:r>
        <w:t>действия</w:t>
      </w:r>
      <w:r>
        <w:rPr>
          <w:spacing w:val="1"/>
        </w:rPr>
        <w:t xml:space="preserve"> </w:t>
      </w:r>
      <w:r>
        <w:t>ручных</w:t>
      </w:r>
      <w:r>
        <w:rPr>
          <w:spacing w:val="1"/>
        </w:rPr>
        <w:t xml:space="preserve"> </w:t>
      </w:r>
      <w:r>
        <w:t>гранат.</w:t>
      </w:r>
      <w:r>
        <w:rPr>
          <w:spacing w:val="1"/>
        </w:rPr>
        <w:t xml:space="preserve"> </w:t>
      </w:r>
      <w:r>
        <w:t>Ручная</w:t>
      </w:r>
      <w:r>
        <w:rPr>
          <w:spacing w:val="1"/>
        </w:rPr>
        <w:t xml:space="preserve"> </w:t>
      </w:r>
      <w:r>
        <w:t>осколочная</w:t>
      </w:r>
      <w:r>
        <w:rPr>
          <w:spacing w:val="1"/>
        </w:rPr>
        <w:t xml:space="preserve"> </w:t>
      </w:r>
      <w:r>
        <w:t>граната</w:t>
      </w:r>
      <w:r>
        <w:rPr>
          <w:spacing w:val="1"/>
        </w:rPr>
        <w:t xml:space="preserve"> </w:t>
      </w:r>
      <w:r>
        <w:t>Ф-1</w:t>
      </w:r>
      <w:r>
        <w:rPr>
          <w:spacing w:val="1"/>
        </w:rPr>
        <w:t xml:space="preserve"> </w:t>
      </w:r>
      <w:r>
        <w:t>(оборонительная).</w:t>
      </w:r>
      <w:r>
        <w:rPr>
          <w:spacing w:val="1"/>
        </w:rPr>
        <w:t xml:space="preserve"> </w:t>
      </w:r>
      <w:r>
        <w:t>Ручная</w:t>
      </w:r>
      <w:r>
        <w:rPr>
          <w:spacing w:val="-67"/>
        </w:rPr>
        <w:t xml:space="preserve"> </w:t>
      </w:r>
      <w:r>
        <w:t>осколочная</w:t>
      </w:r>
      <w:r>
        <w:rPr>
          <w:spacing w:val="2"/>
        </w:rPr>
        <w:t xml:space="preserve"> </w:t>
      </w:r>
      <w:r>
        <w:t>граната</w:t>
      </w:r>
      <w:r>
        <w:rPr>
          <w:spacing w:val="2"/>
        </w:rPr>
        <w:t xml:space="preserve"> </w:t>
      </w:r>
      <w:r>
        <w:t>РГД-5.</w:t>
      </w:r>
    </w:p>
    <w:p w:rsidR="00347E9B" w:rsidRDefault="00757747">
      <w:pPr>
        <w:pStyle w:val="a4"/>
        <w:spacing w:line="362" w:lineRule="auto"/>
        <w:ind w:right="492"/>
      </w:pPr>
      <w:r>
        <w:t>Действия в современном общевойсковом бою.</w:t>
      </w:r>
      <w:r>
        <w:rPr>
          <w:spacing w:val="1"/>
        </w:rPr>
        <w:t xml:space="preserve"> </w:t>
      </w:r>
      <w:r>
        <w:t>Состав и вооружение</w:t>
      </w:r>
      <w:r>
        <w:rPr>
          <w:spacing w:val="1"/>
        </w:rPr>
        <w:t xml:space="preserve"> </w:t>
      </w:r>
      <w:r>
        <w:t>мотострелкового</w:t>
      </w:r>
      <w:r>
        <w:rPr>
          <w:spacing w:val="1"/>
        </w:rPr>
        <w:t xml:space="preserve"> </w:t>
      </w:r>
      <w:r>
        <w:t>отделения</w:t>
      </w:r>
      <w:r>
        <w:rPr>
          <w:spacing w:val="1"/>
        </w:rPr>
        <w:t xml:space="preserve"> </w:t>
      </w:r>
      <w:r>
        <w:t>на</w:t>
      </w:r>
      <w:r>
        <w:rPr>
          <w:spacing w:val="1"/>
        </w:rPr>
        <w:t xml:space="preserve"> </w:t>
      </w:r>
      <w:r>
        <w:t>БМП.</w:t>
      </w:r>
      <w:r>
        <w:rPr>
          <w:spacing w:val="1"/>
        </w:rPr>
        <w:t xml:space="preserve"> </w:t>
      </w:r>
      <w:r>
        <w:t>Инженерное</w:t>
      </w:r>
      <w:r>
        <w:rPr>
          <w:spacing w:val="1"/>
        </w:rPr>
        <w:t xml:space="preserve"> </w:t>
      </w:r>
      <w:r>
        <w:t>оборудование</w:t>
      </w:r>
      <w:r>
        <w:rPr>
          <w:spacing w:val="1"/>
        </w:rPr>
        <w:t xml:space="preserve"> </w:t>
      </w:r>
      <w:r>
        <w:t>позиции</w:t>
      </w:r>
      <w:r>
        <w:rPr>
          <w:spacing w:val="1"/>
        </w:rPr>
        <w:t xml:space="preserve"> </w:t>
      </w:r>
      <w:r>
        <w:t>солдата.</w:t>
      </w:r>
      <w:r>
        <w:rPr>
          <w:spacing w:val="3"/>
        </w:rPr>
        <w:t xml:space="preserve"> </w:t>
      </w:r>
      <w:r>
        <w:t>Одиночный</w:t>
      </w:r>
      <w:r>
        <w:rPr>
          <w:spacing w:val="1"/>
        </w:rPr>
        <w:t xml:space="preserve"> </w:t>
      </w:r>
      <w:r>
        <w:t>окоп.</w:t>
      </w:r>
    </w:p>
    <w:p w:rsidR="00347E9B" w:rsidRDefault="00757747">
      <w:pPr>
        <w:pStyle w:val="a4"/>
        <w:spacing w:line="362" w:lineRule="auto"/>
        <w:ind w:left="1330" w:right="497" w:firstLine="0"/>
      </w:pPr>
      <w:r>
        <w:t>Способы передвижения в бою при действиях в пешем порядке.</w:t>
      </w:r>
      <w:r>
        <w:rPr>
          <w:spacing w:val="1"/>
        </w:rPr>
        <w:t xml:space="preserve"> </w:t>
      </w:r>
      <w:r>
        <w:t>Средства</w:t>
      </w:r>
      <w:r>
        <w:rPr>
          <w:spacing w:val="43"/>
        </w:rPr>
        <w:t xml:space="preserve"> </w:t>
      </w:r>
      <w:r>
        <w:t>индивидуальной</w:t>
      </w:r>
      <w:r>
        <w:rPr>
          <w:spacing w:val="42"/>
        </w:rPr>
        <w:t xml:space="preserve"> </w:t>
      </w:r>
      <w:r>
        <w:t>защиты</w:t>
      </w:r>
      <w:r>
        <w:rPr>
          <w:spacing w:val="43"/>
        </w:rPr>
        <w:t xml:space="preserve"> </w:t>
      </w:r>
      <w:r>
        <w:t>и</w:t>
      </w:r>
      <w:r>
        <w:rPr>
          <w:spacing w:val="42"/>
        </w:rPr>
        <w:t xml:space="preserve"> </w:t>
      </w:r>
      <w:r>
        <w:t>оказание</w:t>
      </w:r>
      <w:r>
        <w:rPr>
          <w:spacing w:val="44"/>
        </w:rPr>
        <w:t xml:space="preserve"> </w:t>
      </w:r>
      <w:r>
        <w:t>первой</w:t>
      </w:r>
      <w:r>
        <w:rPr>
          <w:spacing w:val="42"/>
        </w:rPr>
        <w:t xml:space="preserve"> </w:t>
      </w:r>
      <w:r>
        <w:t>помощи</w:t>
      </w:r>
      <w:r>
        <w:rPr>
          <w:spacing w:val="43"/>
        </w:rPr>
        <w:t xml:space="preserve"> </w:t>
      </w:r>
      <w:r>
        <w:t>в</w:t>
      </w:r>
      <w:r>
        <w:rPr>
          <w:spacing w:val="42"/>
        </w:rPr>
        <w:t xml:space="preserve"> </w:t>
      </w:r>
      <w:r>
        <w:t>бою.</w:t>
      </w:r>
    </w:p>
    <w:p w:rsidR="00347E9B" w:rsidRDefault="00757747">
      <w:pPr>
        <w:pStyle w:val="a4"/>
        <w:spacing w:line="357" w:lineRule="auto"/>
        <w:ind w:right="493" w:firstLine="0"/>
      </w:pPr>
      <w:r>
        <w:t>Фильтрующий противогаз. Респиратор. Общевойсковой защитный комплект</w:t>
      </w:r>
      <w:r>
        <w:rPr>
          <w:spacing w:val="1"/>
        </w:rPr>
        <w:t xml:space="preserve"> </w:t>
      </w:r>
      <w:r>
        <w:t>(ОЗК).</w:t>
      </w:r>
      <w:r>
        <w:rPr>
          <w:spacing w:val="63"/>
        </w:rPr>
        <w:t xml:space="preserve"> </w:t>
      </w:r>
      <w:r>
        <w:t>Табельные</w:t>
      </w:r>
      <w:r>
        <w:rPr>
          <w:spacing w:val="62"/>
        </w:rPr>
        <w:t xml:space="preserve"> </w:t>
      </w:r>
      <w:r>
        <w:t>медицинские</w:t>
      </w:r>
      <w:r>
        <w:rPr>
          <w:spacing w:val="62"/>
        </w:rPr>
        <w:t xml:space="preserve"> </w:t>
      </w:r>
      <w:r>
        <w:t>средства</w:t>
      </w:r>
      <w:r>
        <w:rPr>
          <w:spacing w:val="62"/>
        </w:rPr>
        <w:t xml:space="preserve"> </w:t>
      </w:r>
      <w:r>
        <w:t>индивидуальной</w:t>
      </w:r>
      <w:r>
        <w:rPr>
          <w:spacing w:val="62"/>
        </w:rPr>
        <w:t xml:space="preserve"> </w:t>
      </w:r>
      <w:r>
        <w:t>защиты.</w:t>
      </w:r>
      <w:r>
        <w:rPr>
          <w:spacing w:val="63"/>
        </w:rPr>
        <w:t xml:space="preserve"> </w:t>
      </w:r>
      <w:r>
        <w:t>Первая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8" w:firstLine="0"/>
        <w:jc w:val="left"/>
      </w:pPr>
      <w:r>
        <w:lastRenderedPageBreak/>
        <w:t>помощь в бою. Различные способы переноски и оттаскивания раненых с поля</w:t>
      </w:r>
      <w:r>
        <w:rPr>
          <w:spacing w:val="-67"/>
        </w:rPr>
        <w:t xml:space="preserve"> </w:t>
      </w:r>
      <w:r>
        <w:t>боя.</w:t>
      </w:r>
    </w:p>
    <w:p w:rsidR="00347E9B" w:rsidRDefault="00757747">
      <w:pPr>
        <w:pStyle w:val="a4"/>
        <w:spacing w:line="362" w:lineRule="auto"/>
        <w:jc w:val="left"/>
      </w:pPr>
      <w:r>
        <w:t>Сооружения</w:t>
      </w:r>
      <w:r>
        <w:rPr>
          <w:spacing w:val="14"/>
        </w:rPr>
        <w:t xml:space="preserve"> </w:t>
      </w:r>
      <w:r>
        <w:t>для</w:t>
      </w:r>
      <w:r>
        <w:rPr>
          <w:spacing w:val="14"/>
        </w:rPr>
        <w:t xml:space="preserve"> </w:t>
      </w:r>
      <w:r>
        <w:t>защиты</w:t>
      </w:r>
      <w:r>
        <w:rPr>
          <w:spacing w:val="13"/>
        </w:rPr>
        <w:t xml:space="preserve"> </w:t>
      </w:r>
      <w:r>
        <w:t>личного</w:t>
      </w:r>
      <w:r>
        <w:rPr>
          <w:spacing w:val="14"/>
        </w:rPr>
        <w:t xml:space="preserve"> </w:t>
      </w:r>
      <w:r>
        <w:t>состава.</w:t>
      </w:r>
      <w:r>
        <w:rPr>
          <w:spacing w:val="15"/>
        </w:rPr>
        <w:t xml:space="preserve"> </w:t>
      </w:r>
      <w:r>
        <w:t>Открытая</w:t>
      </w:r>
      <w:r>
        <w:rPr>
          <w:spacing w:val="14"/>
        </w:rPr>
        <w:t xml:space="preserve"> </w:t>
      </w:r>
      <w:r>
        <w:t>щель.</w:t>
      </w:r>
      <w:r>
        <w:rPr>
          <w:spacing w:val="15"/>
        </w:rPr>
        <w:t xml:space="preserve"> </w:t>
      </w:r>
      <w:r>
        <w:t>Перекрытая</w:t>
      </w:r>
      <w:r>
        <w:rPr>
          <w:spacing w:val="-67"/>
        </w:rPr>
        <w:t xml:space="preserve"> </w:t>
      </w:r>
      <w:r>
        <w:t>щель.</w:t>
      </w:r>
      <w:r>
        <w:rPr>
          <w:spacing w:val="-2"/>
        </w:rPr>
        <w:t xml:space="preserve"> </w:t>
      </w:r>
      <w:r>
        <w:t>Блиндаж.</w:t>
      </w:r>
      <w:r>
        <w:rPr>
          <w:spacing w:val="-2"/>
        </w:rPr>
        <w:t xml:space="preserve"> </w:t>
      </w:r>
      <w:r>
        <w:t>Укрытия</w:t>
      </w:r>
      <w:r>
        <w:rPr>
          <w:spacing w:val="-4"/>
        </w:rPr>
        <w:t xml:space="preserve"> </w:t>
      </w:r>
      <w:r>
        <w:t>для</w:t>
      </w:r>
      <w:r>
        <w:rPr>
          <w:spacing w:val="-2"/>
        </w:rPr>
        <w:t xml:space="preserve"> </w:t>
      </w:r>
      <w:r>
        <w:t>боевой</w:t>
      </w:r>
      <w:r>
        <w:rPr>
          <w:spacing w:val="-4"/>
        </w:rPr>
        <w:t xml:space="preserve"> </w:t>
      </w:r>
      <w:r>
        <w:t>техники.</w:t>
      </w:r>
      <w:r>
        <w:rPr>
          <w:spacing w:val="-2"/>
        </w:rPr>
        <w:t xml:space="preserve"> </w:t>
      </w:r>
      <w:r>
        <w:t>Убежища</w:t>
      </w:r>
      <w:r>
        <w:rPr>
          <w:spacing w:val="-4"/>
        </w:rPr>
        <w:t xml:space="preserve"> </w:t>
      </w:r>
      <w:r>
        <w:t>для</w:t>
      </w:r>
      <w:r>
        <w:rPr>
          <w:spacing w:val="-2"/>
        </w:rPr>
        <w:t xml:space="preserve"> </w:t>
      </w:r>
      <w:r>
        <w:t>личного</w:t>
      </w:r>
      <w:r>
        <w:rPr>
          <w:spacing w:val="-4"/>
        </w:rPr>
        <w:t xml:space="preserve"> </w:t>
      </w:r>
      <w:r>
        <w:t>состава.</w:t>
      </w:r>
    </w:p>
    <w:p w:rsidR="00347E9B" w:rsidRDefault="00757747">
      <w:pPr>
        <w:pStyle w:val="a4"/>
        <w:spacing w:line="320" w:lineRule="exact"/>
        <w:ind w:left="1330" w:firstLine="0"/>
        <w:jc w:val="left"/>
      </w:pPr>
      <w:r>
        <w:t>Вариант</w:t>
      </w:r>
      <w:r>
        <w:rPr>
          <w:spacing w:val="-3"/>
        </w:rPr>
        <w:t xml:space="preserve"> </w:t>
      </w:r>
      <w:r>
        <w:t>№</w:t>
      </w:r>
      <w:r>
        <w:rPr>
          <w:spacing w:val="-3"/>
        </w:rPr>
        <w:t xml:space="preserve"> </w:t>
      </w:r>
      <w:r>
        <w:t>2.</w:t>
      </w:r>
    </w:p>
    <w:p w:rsidR="00347E9B" w:rsidRDefault="00757747">
      <w:pPr>
        <w:pStyle w:val="a4"/>
        <w:tabs>
          <w:tab w:val="left" w:pos="2663"/>
          <w:tab w:val="left" w:pos="3325"/>
          <w:tab w:val="left" w:pos="3863"/>
          <w:tab w:val="left" w:pos="5517"/>
          <w:tab w:val="left" w:pos="7512"/>
        </w:tabs>
        <w:spacing w:before="151" w:line="362" w:lineRule="auto"/>
        <w:ind w:right="497"/>
        <w:jc w:val="left"/>
      </w:pPr>
      <w:r>
        <w:t>Модуль</w:t>
      </w:r>
      <w:r>
        <w:tab/>
        <w:t>№</w:t>
      </w:r>
      <w:r>
        <w:tab/>
        <w:t>1</w:t>
      </w:r>
      <w:r>
        <w:tab/>
        <w:t>«Культура</w:t>
      </w:r>
      <w:r>
        <w:tab/>
        <w:t>безопасности</w:t>
      </w:r>
      <w:r>
        <w:tab/>
      </w:r>
      <w:r>
        <w:rPr>
          <w:spacing w:val="-1"/>
        </w:rPr>
        <w:t>жизнедеятельностив</w:t>
      </w:r>
      <w:r>
        <w:rPr>
          <w:spacing w:val="-67"/>
        </w:rPr>
        <w:t xml:space="preserve"> </w:t>
      </w:r>
      <w:r>
        <w:t>современном</w:t>
      </w:r>
      <w:r>
        <w:rPr>
          <w:spacing w:val="1"/>
        </w:rPr>
        <w:t xml:space="preserve"> </w:t>
      </w:r>
      <w:r>
        <w:t>обществе».</w:t>
      </w:r>
    </w:p>
    <w:p w:rsidR="00347E9B" w:rsidRDefault="00757747">
      <w:pPr>
        <w:pStyle w:val="a4"/>
        <w:spacing w:line="360" w:lineRule="auto"/>
        <w:ind w:right="498"/>
        <w:jc w:val="right"/>
      </w:pPr>
      <w:r>
        <w:t>Объяснять</w:t>
      </w:r>
      <w:r>
        <w:rPr>
          <w:spacing w:val="41"/>
        </w:rPr>
        <w:t xml:space="preserve"> </w:t>
      </w:r>
      <w:r>
        <w:t>смысл</w:t>
      </w:r>
      <w:r>
        <w:rPr>
          <w:spacing w:val="44"/>
        </w:rPr>
        <w:t xml:space="preserve"> </w:t>
      </w:r>
      <w:r>
        <w:t>понятия</w:t>
      </w:r>
      <w:r>
        <w:rPr>
          <w:spacing w:val="45"/>
        </w:rPr>
        <w:t xml:space="preserve"> </w:t>
      </w:r>
      <w:r>
        <w:t>«культура</w:t>
      </w:r>
      <w:r>
        <w:rPr>
          <w:spacing w:val="44"/>
        </w:rPr>
        <w:t xml:space="preserve"> </w:t>
      </w:r>
      <w:r>
        <w:t>безопасности».</w:t>
      </w:r>
      <w:r>
        <w:rPr>
          <w:spacing w:val="46"/>
        </w:rPr>
        <w:t xml:space="preserve"> </w:t>
      </w:r>
      <w:r>
        <w:t>Характеризовать</w:t>
      </w:r>
      <w:r>
        <w:rPr>
          <w:spacing w:val="-67"/>
        </w:rPr>
        <w:t xml:space="preserve"> </w:t>
      </w:r>
      <w:r>
        <w:t>значение культуры безопасности для жизни человека, государства, общества.</w:t>
      </w:r>
      <w:r>
        <w:rPr>
          <w:spacing w:val="-67"/>
        </w:rPr>
        <w:t xml:space="preserve"> </w:t>
      </w:r>
      <w:r>
        <w:t>Объяснять</w:t>
      </w:r>
      <w:r>
        <w:rPr>
          <w:spacing w:val="37"/>
        </w:rPr>
        <w:t xml:space="preserve"> </w:t>
      </w:r>
      <w:r>
        <w:t>смысл</w:t>
      </w:r>
      <w:r>
        <w:rPr>
          <w:spacing w:val="40"/>
        </w:rPr>
        <w:t xml:space="preserve"> </w:t>
      </w:r>
      <w:r>
        <w:t>и</w:t>
      </w:r>
      <w:r>
        <w:rPr>
          <w:spacing w:val="40"/>
        </w:rPr>
        <w:t xml:space="preserve"> </w:t>
      </w:r>
      <w:r>
        <w:t>соотносить</w:t>
      </w:r>
      <w:r>
        <w:rPr>
          <w:spacing w:val="37"/>
        </w:rPr>
        <w:t xml:space="preserve"> </w:t>
      </w:r>
      <w:r>
        <w:t>понятия</w:t>
      </w:r>
      <w:r>
        <w:rPr>
          <w:spacing w:val="42"/>
        </w:rPr>
        <w:t xml:space="preserve"> </w:t>
      </w:r>
      <w:r>
        <w:t>«опасность»,</w:t>
      </w:r>
      <w:r>
        <w:rPr>
          <w:spacing w:val="46"/>
        </w:rPr>
        <w:t xml:space="preserve"> </w:t>
      </w:r>
      <w:r>
        <w:t>«безопасность»,</w:t>
      </w:r>
    </w:p>
    <w:p w:rsidR="00347E9B" w:rsidRDefault="00757747">
      <w:pPr>
        <w:pStyle w:val="a4"/>
        <w:tabs>
          <w:tab w:val="left" w:pos="1213"/>
          <w:tab w:val="left" w:pos="2628"/>
          <w:tab w:val="left" w:pos="4095"/>
          <w:tab w:val="left" w:pos="5783"/>
          <w:tab w:val="left" w:pos="8042"/>
        </w:tabs>
        <w:spacing w:line="318" w:lineRule="exact"/>
        <w:ind w:left="0" w:right="502" w:firstLine="0"/>
        <w:jc w:val="right"/>
      </w:pPr>
      <w:r>
        <w:t>«риск»</w:t>
      </w:r>
      <w:r>
        <w:tab/>
        <w:t>(угроза),</w:t>
      </w:r>
      <w:r>
        <w:tab/>
        <w:t>«опасная</w:t>
      </w:r>
      <w:r>
        <w:tab/>
        <w:t>ситуация»,</w:t>
      </w:r>
      <w:r>
        <w:tab/>
        <w:t>«экстремальная</w:t>
      </w:r>
      <w:r>
        <w:tab/>
        <w:t>ситуация»,</w:t>
      </w:r>
    </w:p>
    <w:p w:rsidR="00347E9B" w:rsidRDefault="00757747">
      <w:pPr>
        <w:pStyle w:val="a4"/>
        <w:spacing w:before="160"/>
        <w:ind w:firstLine="0"/>
        <w:jc w:val="left"/>
      </w:pPr>
      <w:r>
        <w:t>«чрезвычайная</w:t>
      </w:r>
      <w:r>
        <w:rPr>
          <w:spacing w:val="-9"/>
        </w:rPr>
        <w:t xml:space="preserve"> </w:t>
      </w:r>
      <w:r>
        <w:t>ситуация».</w:t>
      </w:r>
    </w:p>
    <w:p w:rsidR="00347E9B" w:rsidRDefault="00757747">
      <w:pPr>
        <w:pStyle w:val="a4"/>
        <w:tabs>
          <w:tab w:val="left" w:pos="2375"/>
          <w:tab w:val="left" w:pos="4422"/>
          <w:tab w:val="left" w:pos="5002"/>
          <w:tab w:val="left" w:pos="6264"/>
          <w:tab w:val="left" w:pos="8461"/>
          <w:tab w:val="left" w:pos="9813"/>
        </w:tabs>
        <w:spacing w:before="163" w:line="357" w:lineRule="auto"/>
        <w:ind w:right="499"/>
        <w:jc w:val="left"/>
      </w:pPr>
      <w:r>
        <w:t>Иметь</w:t>
      </w:r>
      <w:r>
        <w:tab/>
        <w:t>представления</w:t>
      </w:r>
      <w:r>
        <w:tab/>
        <w:t>об</w:t>
      </w:r>
      <w:r>
        <w:tab/>
        <w:t>уровнях</w:t>
      </w:r>
      <w:r>
        <w:tab/>
        <w:t>взаимодействия</w:t>
      </w:r>
      <w:r>
        <w:tab/>
        <w:t>человека</w:t>
      </w:r>
      <w:r>
        <w:tab/>
      </w:r>
      <w:r>
        <w:rPr>
          <w:spacing w:val="-1"/>
        </w:rPr>
        <w:t>и</w:t>
      </w:r>
      <w:r>
        <w:rPr>
          <w:spacing w:val="-67"/>
        </w:rPr>
        <w:t xml:space="preserve"> </w:t>
      </w:r>
      <w:r>
        <w:t>окружающей среды.</w:t>
      </w:r>
      <w:r>
        <w:rPr>
          <w:spacing w:val="4"/>
        </w:rPr>
        <w:t xml:space="preserve"> </w:t>
      </w:r>
      <w:r>
        <w:t>Приводить</w:t>
      </w:r>
      <w:r>
        <w:rPr>
          <w:spacing w:val="-2"/>
        </w:rPr>
        <w:t xml:space="preserve"> </w:t>
      </w:r>
      <w:r>
        <w:t>примеры.</w:t>
      </w:r>
    </w:p>
    <w:p w:rsidR="00347E9B" w:rsidRDefault="00757747">
      <w:pPr>
        <w:pStyle w:val="a4"/>
        <w:tabs>
          <w:tab w:val="left" w:pos="2341"/>
          <w:tab w:val="left" w:pos="4350"/>
          <w:tab w:val="left" w:pos="4897"/>
          <w:tab w:val="left" w:pos="6125"/>
          <w:tab w:val="left" w:pos="7419"/>
          <w:tab w:val="left" w:pos="8474"/>
        </w:tabs>
        <w:spacing w:before="6" w:line="357" w:lineRule="auto"/>
        <w:ind w:right="492"/>
        <w:jc w:val="left"/>
      </w:pPr>
      <w:r>
        <w:t>Иметь</w:t>
      </w:r>
      <w:r>
        <w:tab/>
        <w:t>представление</w:t>
      </w:r>
      <w:r>
        <w:tab/>
        <w:t>об</w:t>
      </w:r>
      <w:r>
        <w:tab/>
        <w:t>уровнях</w:t>
      </w:r>
      <w:r>
        <w:tab/>
        <w:t>решения</w:t>
      </w:r>
      <w:r>
        <w:tab/>
        <w:t>задачи</w:t>
      </w:r>
      <w:r>
        <w:tab/>
      </w:r>
      <w:r>
        <w:rPr>
          <w:spacing w:val="-1"/>
        </w:rPr>
        <w:t>обеспечения</w:t>
      </w:r>
      <w:r>
        <w:rPr>
          <w:spacing w:val="-67"/>
        </w:rPr>
        <w:t xml:space="preserve"> </w:t>
      </w:r>
      <w:r>
        <w:t>безопасности,</w:t>
      </w:r>
      <w:r>
        <w:rPr>
          <w:spacing w:val="2"/>
        </w:rPr>
        <w:t xml:space="preserve"> </w:t>
      </w:r>
      <w:r>
        <w:t>приводить</w:t>
      </w:r>
      <w:r>
        <w:rPr>
          <w:spacing w:val="-1"/>
        </w:rPr>
        <w:t xml:space="preserve"> </w:t>
      </w:r>
      <w:r>
        <w:t>примеры.</w:t>
      </w:r>
    </w:p>
    <w:p w:rsidR="00347E9B" w:rsidRDefault="00757747">
      <w:pPr>
        <w:pStyle w:val="a4"/>
        <w:tabs>
          <w:tab w:val="left" w:pos="3076"/>
          <w:tab w:val="left" w:pos="4208"/>
          <w:tab w:val="left" w:pos="5551"/>
          <w:tab w:val="left" w:pos="7397"/>
          <w:tab w:val="left" w:pos="9214"/>
        </w:tabs>
        <w:spacing w:before="5" w:line="362" w:lineRule="auto"/>
        <w:ind w:right="497"/>
        <w:jc w:val="left"/>
      </w:pPr>
      <w:r>
        <w:t>Раскрывать</w:t>
      </w:r>
      <w:r>
        <w:tab/>
        <w:t>смысл</w:t>
      </w:r>
      <w:r>
        <w:tab/>
        <w:t>понятия</w:t>
      </w:r>
      <w:r>
        <w:tab/>
        <w:t>«безопасное</w:t>
      </w:r>
      <w:r>
        <w:tab/>
        <w:t>поведение».</w:t>
      </w:r>
      <w:r>
        <w:tab/>
      </w:r>
      <w:r>
        <w:rPr>
          <w:spacing w:val="-1"/>
        </w:rPr>
        <w:t>Иметь</w:t>
      </w:r>
      <w:r>
        <w:rPr>
          <w:spacing w:val="-67"/>
        </w:rPr>
        <w:t xml:space="preserve"> </w:t>
      </w:r>
      <w:r>
        <w:t>представлениео</w:t>
      </w:r>
      <w:r>
        <w:rPr>
          <w:spacing w:val="-3"/>
        </w:rPr>
        <w:t xml:space="preserve"> </w:t>
      </w:r>
      <w:r>
        <w:t>понятии</w:t>
      </w:r>
      <w:r>
        <w:rPr>
          <w:spacing w:val="1"/>
        </w:rPr>
        <w:t xml:space="preserve"> </w:t>
      </w:r>
      <w:r>
        <w:t>«виктимное</w:t>
      </w:r>
      <w:r>
        <w:rPr>
          <w:spacing w:val="-2"/>
        </w:rPr>
        <w:t xml:space="preserve"> </w:t>
      </w:r>
      <w:r>
        <w:t>поведение».</w:t>
      </w:r>
      <w:r>
        <w:rPr>
          <w:spacing w:val="4"/>
        </w:rPr>
        <w:t xml:space="preserve"> </w:t>
      </w:r>
      <w:r>
        <w:t>Приводить</w:t>
      </w:r>
      <w:r>
        <w:rPr>
          <w:spacing w:val="-5"/>
        </w:rPr>
        <w:t xml:space="preserve"> </w:t>
      </w:r>
      <w:r>
        <w:t>примеры.</w:t>
      </w:r>
    </w:p>
    <w:p w:rsidR="00347E9B" w:rsidRDefault="00757747">
      <w:pPr>
        <w:pStyle w:val="a4"/>
        <w:spacing w:line="315" w:lineRule="exact"/>
        <w:ind w:left="1330" w:firstLine="0"/>
        <w:jc w:val="left"/>
      </w:pPr>
      <w:r>
        <w:t>Знать</w:t>
      </w:r>
      <w:r>
        <w:rPr>
          <w:spacing w:val="-7"/>
        </w:rPr>
        <w:t xml:space="preserve"> </w:t>
      </w:r>
      <w:r>
        <w:t>и</w:t>
      </w:r>
      <w:r>
        <w:rPr>
          <w:spacing w:val="-5"/>
        </w:rPr>
        <w:t xml:space="preserve"> </w:t>
      </w:r>
      <w:r>
        <w:t>применять</w:t>
      </w:r>
      <w:r>
        <w:rPr>
          <w:spacing w:val="-7"/>
        </w:rPr>
        <w:t xml:space="preserve"> </w:t>
      </w:r>
      <w:r>
        <w:t>общие</w:t>
      </w:r>
      <w:r>
        <w:rPr>
          <w:spacing w:val="-4"/>
        </w:rPr>
        <w:t xml:space="preserve"> </w:t>
      </w:r>
      <w:r>
        <w:t>правила</w:t>
      </w:r>
      <w:r>
        <w:rPr>
          <w:spacing w:val="-4"/>
        </w:rPr>
        <w:t xml:space="preserve"> </w:t>
      </w:r>
      <w:r>
        <w:t>безопасного</w:t>
      </w:r>
      <w:r>
        <w:rPr>
          <w:spacing w:val="-5"/>
        </w:rPr>
        <w:t xml:space="preserve"> </w:t>
      </w:r>
      <w:r>
        <w:t>поведения.</w:t>
      </w:r>
    </w:p>
    <w:p w:rsidR="00347E9B" w:rsidRDefault="00757747">
      <w:pPr>
        <w:pStyle w:val="a4"/>
        <w:spacing w:before="163" w:line="360" w:lineRule="auto"/>
        <w:ind w:right="494"/>
      </w:pPr>
      <w:r>
        <w:t>Объяснять</w:t>
      </w:r>
      <w:r>
        <w:rPr>
          <w:spacing w:val="1"/>
        </w:rPr>
        <w:t xml:space="preserve"> </w:t>
      </w:r>
      <w:r>
        <w:t>смысл</w:t>
      </w:r>
      <w:r>
        <w:rPr>
          <w:spacing w:val="1"/>
        </w:rPr>
        <w:t xml:space="preserve"> </w:t>
      </w:r>
      <w:r>
        <w:t>понятия</w:t>
      </w:r>
      <w:r>
        <w:rPr>
          <w:spacing w:val="1"/>
        </w:rPr>
        <w:t xml:space="preserve"> </w:t>
      </w:r>
      <w:r>
        <w:t>«риск-ориентированный</w:t>
      </w:r>
      <w:r>
        <w:rPr>
          <w:spacing w:val="71"/>
        </w:rPr>
        <w:t xml:space="preserve"> </w:t>
      </w:r>
      <w:r>
        <w:t>подход».</w:t>
      </w:r>
      <w:r>
        <w:rPr>
          <w:spacing w:val="1"/>
        </w:rPr>
        <w:t xml:space="preserve"> </w:t>
      </w:r>
      <w:r>
        <w:t>Приводить примеры реализации риск-ориентированного подхода на уровне</w:t>
      </w:r>
      <w:r>
        <w:rPr>
          <w:spacing w:val="1"/>
        </w:rPr>
        <w:t xml:space="preserve"> </w:t>
      </w:r>
      <w:r>
        <w:t>личности,</w:t>
      </w:r>
      <w:r>
        <w:rPr>
          <w:spacing w:val="2"/>
        </w:rPr>
        <w:t xml:space="preserve"> </w:t>
      </w:r>
      <w:r>
        <w:t>общества,</w:t>
      </w:r>
      <w:r>
        <w:rPr>
          <w:spacing w:val="4"/>
        </w:rPr>
        <w:t xml:space="preserve"> </w:t>
      </w:r>
      <w:r>
        <w:t>государства.</w:t>
      </w:r>
    </w:p>
    <w:p w:rsidR="00347E9B" w:rsidRDefault="00757747">
      <w:pPr>
        <w:pStyle w:val="a4"/>
        <w:spacing w:before="1" w:line="357" w:lineRule="auto"/>
        <w:ind w:right="489"/>
      </w:pPr>
      <w:r>
        <w:t>Сформировать</w:t>
      </w:r>
      <w:r>
        <w:rPr>
          <w:spacing w:val="1"/>
        </w:rPr>
        <w:t xml:space="preserve"> </w:t>
      </w:r>
      <w:r>
        <w:t>представление</w:t>
      </w:r>
      <w:r>
        <w:rPr>
          <w:spacing w:val="1"/>
        </w:rPr>
        <w:t xml:space="preserve"> </w:t>
      </w:r>
      <w:r>
        <w:t>о</w:t>
      </w:r>
      <w:r>
        <w:rPr>
          <w:spacing w:val="1"/>
        </w:rPr>
        <w:t xml:space="preserve"> </w:t>
      </w:r>
      <w:r>
        <w:t>безопасном</w:t>
      </w:r>
      <w:r>
        <w:rPr>
          <w:spacing w:val="1"/>
        </w:rPr>
        <w:t xml:space="preserve"> </w:t>
      </w:r>
      <w:r>
        <w:t>поведении</w:t>
      </w:r>
      <w:r>
        <w:rPr>
          <w:spacing w:val="1"/>
        </w:rPr>
        <w:t xml:space="preserve"> </w:t>
      </w:r>
      <w:r>
        <w:t>как</w:t>
      </w:r>
      <w:r>
        <w:rPr>
          <w:spacing w:val="1"/>
        </w:rPr>
        <w:t xml:space="preserve"> </w:t>
      </w:r>
      <w:r>
        <w:t>о</w:t>
      </w:r>
      <w:r>
        <w:rPr>
          <w:spacing w:val="1"/>
        </w:rPr>
        <w:t xml:space="preserve"> </w:t>
      </w:r>
      <w:r>
        <w:t>неотъемлемой</w:t>
      </w:r>
      <w:r>
        <w:rPr>
          <w:spacing w:val="-1"/>
        </w:rPr>
        <w:t xml:space="preserve"> </w:t>
      </w:r>
      <w:r>
        <w:t>части жизни</w:t>
      </w:r>
      <w:r>
        <w:rPr>
          <w:spacing w:val="-1"/>
        </w:rPr>
        <w:t xml:space="preserve"> </w:t>
      </w:r>
      <w:r>
        <w:t>современного человека и общества.</w:t>
      </w:r>
    </w:p>
    <w:p w:rsidR="00347E9B" w:rsidRDefault="00757747">
      <w:pPr>
        <w:pStyle w:val="a4"/>
        <w:spacing w:before="6"/>
        <w:ind w:left="1330" w:firstLine="0"/>
      </w:pPr>
      <w:r>
        <w:t>Модуль</w:t>
      </w:r>
      <w:r>
        <w:rPr>
          <w:spacing w:val="-5"/>
        </w:rPr>
        <w:t xml:space="preserve"> </w:t>
      </w:r>
      <w:r>
        <w:t>№</w:t>
      </w:r>
      <w:r>
        <w:rPr>
          <w:spacing w:val="-3"/>
        </w:rPr>
        <w:t xml:space="preserve"> </w:t>
      </w:r>
      <w:r>
        <w:t>2</w:t>
      </w:r>
      <w:r>
        <w:rPr>
          <w:spacing w:val="-3"/>
        </w:rPr>
        <w:t xml:space="preserve"> </w:t>
      </w:r>
      <w:r>
        <w:t>«Безопасность</w:t>
      </w:r>
      <w:r>
        <w:rPr>
          <w:spacing w:val="-4"/>
        </w:rPr>
        <w:t xml:space="preserve"> </w:t>
      </w:r>
      <w:r>
        <w:t>в</w:t>
      </w:r>
      <w:r>
        <w:rPr>
          <w:spacing w:val="-4"/>
        </w:rPr>
        <w:t xml:space="preserve"> </w:t>
      </w:r>
      <w:r>
        <w:t>быту».</w:t>
      </w:r>
    </w:p>
    <w:p w:rsidR="00347E9B" w:rsidRDefault="00757747">
      <w:pPr>
        <w:pStyle w:val="a4"/>
        <w:spacing w:before="163"/>
        <w:ind w:left="1330" w:firstLine="0"/>
        <w:jc w:val="left"/>
      </w:pPr>
      <w:r>
        <w:t>Классифицировать</w:t>
      </w:r>
      <w:r>
        <w:rPr>
          <w:spacing w:val="-8"/>
        </w:rPr>
        <w:t xml:space="preserve"> </w:t>
      </w:r>
      <w:r>
        <w:t>и</w:t>
      </w:r>
      <w:r>
        <w:rPr>
          <w:spacing w:val="-1"/>
        </w:rPr>
        <w:t xml:space="preserve"> </w:t>
      </w:r>
      <w:r>
        <w:t>характеризовать</w:t>
      </w:r>
      <w:r>
        <w:rPr>
          <w:spacing w:val="-8"/>
        </w:rPr>
        <w:t xml:space="preserve"> </w:t>
      </w:r>
      <w:r>
        <w:t>источники</w:t>
      </w:r>
      <w:r>
        <w:rPr>
          <w:spacing w:val="-6"/>
        </w:rPr>
        <w:t xml:space="preserve"> </w:t>
      </w:r>
      <w:r>
        <w:t>опасности</w:t>
      </w:r>
      <w:r>
        <w:rPr>
          <w:spacing w:val="-6"/>
        </w:rPr>
        <w:t xml:space="preserve"> </w:t>
      </w:r>
      <w:r>
        <w:t>в</w:t>
      </w:r>
      <w:r>
        <w:rPr>
          <w:spacing w:val="-6"/>
        </w:rPr>
        <w:t xml:space="preserve"> </w:t>
      </w:r>
      <w:r>
        <w:t>быту.</w:t>
      </w:r>
    </w:p>
    <w:p w:rsidR="00347E9B" w:rsidRDefault="00757747">
      <w:pPr>
        <w:pStyle w:val="a4"/>
        <w:spacing w:before="158" w:line="362" w:lineRule="auto"/>
        <w:jc w:val="left"/>
      </w:pPr>
      <w:r>
        <w:t>Знать</w:t>
      </w:r>
      <w:r>
        <w:rPr>
          <w:spacing w:val="36"/>
        </w:rPr>
        <w:t xml:space="preserve"> </w:t>
      </w:r>
      <w:r>
        <w:t>общие</w:t>
      </w:r>
      <w:r>
        <w:rPr>
          <w:spacing w:val="39"/>
        </w:rPr>
        <w:t xml:space="preserve"> </w:t>
      </w:r>
      <w:r>
        <w:t>правила</w:t>
      </w:r>
      <w:r>
        <w:rPr>
          <w:spacing w:val="40"/>
        </w:rPr>
        <w:t xml:space="preserve"> </w:t>
      </w:r>
      <w:r>
        <w:t>безопасного</w:t>
      </w:r>
      <w:r>
        <w:rPr>
          <w:spacing w:val="38"/>
        </w:rPr>
        <w:t xml:space="preserve"> </w:t>
      </w:r>
      <w:r>
        <w:t>поведения,</w:t>
      </w:r>
      <w:r>
        <w:rPr>
          <w:spacing w:val="41"/>
        </w:rPr>
        <w:t xml:space="preserve"> </w:t>
      </w:r>
      <w:r>
        <w:t>владеть</w:t>
      </w:r>
      <w:r>
        <w:rPr>
          <w:spacing w:val="37"/>
        </w:rPr>
        <w:t xml:space="preserve"> </w:t>
      </w:r>
      <w:r>
        <w:t>ими</w:t>
      </w:r>
      <w:r>
        <w:rPr>
          <w:spacing w:val="38"/>
        </w:rPr>
        <w:t xml:space="preserve"> </w:t>
      </w:r>
      <w:r>
        <w:t>в</w:t>
      </w:r>
      <w:r>
        <w:rPr>
          <w:spacing w:val="37"/>
        </w:rPr>
        <w:t xml:space="preserve"> </w:t>
      </w:r>
      <w:r>
        <w:t>бытовых</w:t>
      </w:r>
      <w:r>
        <w:rPr>
          <w:spacing w:val="-67"/>
        </w:rPr>
        <w:t xml:space="preserve"> </w:t>
      </w:r>
      <w:r>
        <w:t>ситуациях.</w:t>
      </w:r>
    </w:p>
    <w:p w:rsidR="00347E9B" w:rsidRDefault="00757747">
      <w:pPr>
        <w:pStyle w:val="a4"/>
        <w:spacing w:line="357" w:lineRule="auto"/>
        <w:jc w:val="left"/>
      </w:pPr>
      <w:r>
        <w:t>Иметь</w:t>
      </w:r>
      <w:r>
        <w:rPr>
          <w:spacing w:val="5"/>
        </w:rPr>
        <w:t xml:space="preserve"> </w:t>
      </w:r>
      <w:r>
        <w:t>представление</w:t>
      </w:r>
      <w:r>
        <w:rPr>
          <w:spacing w:val="12"/>
        </w:rPr>
        <w:t xml:space="preserve"> </w:t>
      </w:r>
      <w:r>
        <w:t>о</w:t>
      </w:r>
      <w:r>
        <w:rPr>
          <w:spacing w:val="7"/>
        </w:rPr>
        <w:t xml:space="preserve"> </w:t>
      </w:r>
      <w:r>
        <w:t>защите</w:t>
      </w:r>
      <w:r>
        <w:rPr>
          <w:spacing w:val="8"/>
        </w:rPr>
        <w:t xml:space="preserve"> </w:t>
      </w:r>
      <w:r>
        <w:t>прав</w:t>
      </w:r>
      <w:r>
        <w:rPr>
          <w:spacing w:val="10"/>
        </w:rPr>
        <w:t xml:space="preserve"> </w:t>
      </w:r>
      <w:r>
        <w:t>потребителя,</w:t>
      </w:r>
      <w:r>
        <w:rPr>
          <w:spacing w:val="9"/>
        </w:rPr>
        <w:t xml:space="preserve"> </w:t>
      </w:r>
      <w:r>
        <w:t>в</w:t>
      </w:r>
      <w:r>
        <w:rPr>
          <w:spacing w:val="5"/>
        </w:rPr>
        <w:t xml:space="preserve"> </w:t>
      </w:r>
      <w:r>
        <w:t>том</w:t>
      </w:r>
      <w:r>
        <w:rPr>
          <w:spacing w:val="8"/>
        </w:rPr>
        <w:t xml:space="preserve"> </w:t>
      </w:r>
      <w:r>
        <w:t>числе</w:t>
      </w:r>
      <w:r>
        <w:rPr>
          <w:spacing w:val="8"/>
        </w:rPr>
        <w:t xml:space="preserve"> </w:t>
      </w:r>
      <w:r>
        <w:t>при</w:t>
      </w:r>
      <w:r>
        <w:rPr>
          <w:spacing w:val="-67"/>
        </w:rPr>
        <w:t xml:space="preserve"> </w:t>
      </w:r>
      <w:r>
        <w:t>совершении покупок в</w:t>
      </w:r>
      <w:r>
        <w:rPr>
          <w:spacing w:val="3"/>
        </w:rPr>
        <w:t xml:space="preserve"> </w:t>
      </w:r>
      <w:r>
        <w:t>Интернете.</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jc w:val="left"/>
      </w:pPr>
      <w:r>
        <w:lastRenderedPageBreak/>
        <w:t>Безопасно</w:t>
      </w:r>
      <w:r>
        <w:rPr>
          <w:spacing w:val="7"/>
        </w:rPr>
        <w:t xml:space="preserve"> </w:t>
      </w:r>
      <w:r>
        <w:t>действовать</w:t>
      </w:r>
      <w:r>
        <w:rPr>
          <w:spacing w:val="10"/>
        </w:rPr>
        <w:t xml:space="preserve"> </w:t>
      </w:r>
      <w:r>
        <w:t>в</w:t>
      </w:r>
      <w:r>
        <w:rPr>
          <w:spacing w:val="6"/>
        </w:rPr>
        <w:t xml:space="preserve"> </w:t>
      </w:r>
      <w:r>
        <w:t>различных</w:t>
      </w:r>
      <w:r>
        <w:rPr>
          <w:spacing w:val="2"/>
        </w:rPr>
        <w:t xml:space="preserve"> </w:t>
      </w:r>
      <w:r>
        <w:t>бытовых</w:t>
      </w:r>
      <w:r>
        <w:rPr>
          <w:spacing w:val="3"/>
        </w:rPr>
        <w:t xml:space="preserve"> </w:t>
      </w:r>
      <w:r>
        <w:t>ситуациях.</w:t>
      </w:r>
      <w:r>
        <w:rPr>
          <w:spacing w:val="10"/>
        </w:rPr>
        <w:t xml:space="preserve"> </w:t>
      </w:r>
      <w:r>
        <w:t>Знать</w:t>
      </w:r>
      <w:r>
        <w:rPr>
          <w:spacing w:val="6"/>
        </w:rPr>
        <w:t xml:space="preserve"> </w:t>
      </w:r>
      <w:r>
        <w:t>порядок</w:t>
      </w:r>
      <w:r>
        <w:rPr>
          <w:spacing w:val="-67"/>
        </w:rPr>
        <w:t xml:space="preserve"> </w:t>
      </w:r>
      <w:r>
        <w:t>действий при возникновении опасных</w:t>
      </w:r>
      <w:r>
        <w:rPr>
          <w:spacing w:val="-4"/>
        </w:rPr>
        <w:t xml:space="preserve"> </w:t>
      </w:r>
      <w:r>
        <w:t>ситуаций</w:t>
      </w:r>
      <w:r>
        <w:rPr>
          <w:spacing w:val="4"/>
        </w:rPr>
        <w:t xml:space="preserve"> </w:t>
      </w:r>
      <w:r>
        <w:t>в быту.</w:t>
      </w:r>
    </w:p>
    <w:p w:rsidR="00347E9B" w:rsidRDefault="00757747">
      <w:pPr>
        <w:pStyle w:val="a4"/>
        <w:tabs>
          <w:tab w:val="left" w:pos="3364"/>
          <w:tab w:val="left" w:pos="4625"/>
          <w:tab w:val="left" w:pos="5657"/>
          <w:tab w:val="left" w:pos="6827"/>
          <w:tab w:val="left" w:pos="7465"/>
          <w:tab w:val="left" w:pos="8639"/>
        </w:tabs>
        <w:spacing w:line="362" w:lineRule="auto"/>
        <w:ind w:right="500"/>
        <w:jc w:val="left"/>
      </w:pPr>
      <w:r>
        <w:t>Знать</w:t>
      </w:r>
      <w:r>
        <w:rPr>
          <w:spacing w:val="123"/>
        </w:rPr>
        <w:t xml:space="preserve"> </w:t>
      </w:r>
      <w:r>
        <w:t>порядок</w:t>
      </w:r>
      <w:r>
        <w:tab/>
        <w:t>оказания</w:t>
      </w:r>
      <w:r>
        <w:tab/>
        <w:t>первой</w:t>
      </w:r>
      <w:r>
        <w:tab/>
        <w:t>помощи</w:t>
      </w:r>
      <w:r>
        <w:tab/>
        <w:t>при</w:t>
      </w:r>
      <w:r>
        <w:tab/>
        <w:t>ушибах,</w:t>
      </w:r>
      <w:r>
        <w:tab/>
      </w:r>
      <w:r>
        <w:rPr>
          <w:spacing w:val="-1"/>
        </w:rPr>
        <w:t>переломах,</w:t>
      </w:r>
      <w:r>
        <w:rPr>
          <w:spacing w:val="-67"/>
        </w:rPr>
        <w:t xml:space="preserve"> </w:t>
      </w:r>
      <w:r>
        <w:t>кровотечениях.</w:t>
      </w:r>
    </w:p>
    <w:p w:rsidR="00347E9B" w:rsidRDefault="00757747">
      <w:pPr>
        <w:pStyle w:val="a4"/>
        <w:spacing w:line="357" w:lineRule="auto"/>
        <w:jc w:val="left"/>
      </w:pPr>
      <w:r>
        <w:t>Знать</w:t>
      </w:r>
      <w:r>
        <w:rPr>
          <w:spacing w:val="20"/>
        </w:rPr>
        <w:t xml:space="preserve"> </w:t>
      </w:r>
      <w:r>
        <w:t>правила</w:t>
      </w:r>
      <w:r>
        <w:rPr>
          <w:spacing w:val="18"/>
        </w:rPr>
        <w:t xml:space="preserve"> </w:t>
      </w:r>
      <w:r>
        <w:t>вызова</w:t>
      </w:r>
      <w:r>
        <w:rPr>
          <w:spacing w:val="18"/>
        </w:rPr>
        <w:t xml:space="preserve"> </w:t>
      </w:r>
      <w:r>
        <w:t>экстренных</w:t>
      </w:r>
      <w:r>
        <w:rPr>
          <w:spacing w:val="13"/>
        </w:rPr>
        <w:t xml:space="preserve"> </w:t>
      </w:r>
      <w:r>
        <w:t>служб,</w:t>
      </w:r>
      <w:r>
        <w:rPr>
          <w:spacing w:val="20"/>
        </w:rPr>
        <w:t xml:space="preserve"> </w:t>
      </w:r>
      <w:r>
        <w:t>порядок</w:t>
      </w:r>
      <w:r>
        <w:rPr>
          <w:spacing w:val="17"/>
        </w:rPr>
        <w:t xml:space="preserve"> </w:t>
      </w:r>
      <w:r>
        <w:t>взаимодействияс</w:t>
      </w:r>
      <w:r>
        <w:rPr>
          <w:spacing w:val="-67"/>
        </w:rPr>
        <w:t xml:space="preserve"> </w:t>
      </w:r>
      <w:r>
        <w:t>экстренными службами.</w:t>
      </w:r>
    </w:p>
    <w:p w:rsidR="00347E9B" w:rsidRDefault="00757747">
      <w:pPr>
        <w:pStyle w:val="a4"/>
        <w:ind w:left="1330" w:firstLine="0"/>
        <w:jc w:val="left"/>
      </w:pPr>
      <w:r>
        <w:t>Знать</w:t>
      </w:r>
      <w:r>
        <w:rPr>
          <w:spacing w:val="-8"/>
        </w:rPr>
        <w:t xml:space="preserve"> </w:t>
      </w:r>
      <w:r>
        <w:t>правила</w:t>
      </w:r>
      <w:r>
        <w:rPr>
          <w:spacing w:val="-4"/>
        </w:rPr>
        <w:t xml:space="preserve"> </w:t>
      </w:r>
      <w:r>
        <w:t>обращения</w:t>
      </w:r>
      <w:r>
        <w:rPr>
          <w:spacing w:val="-5"/>
        </w:rPr>
        <w:t xml:space="preserve"> </w:t>
      </w:r>
      <w:r>
        <w:t>с</w:t>
      </w:r>
      <w:r>
        <w:rPr>
          <w:spacing w:val="-4"/>
        </w:rPr>
        <w:t xml:space="preserve"> </w:t>
      </w:r>
      <w:r>
        <w:t>электрическими</w:t>
      </w:r>
      <w:r>
        <w:rPr>
          <w:spacing w:val="-6"/>
        </w:rPr>
        <w:t xml:space="preserve"> </w:t>
      </w:r>
      <w:r>
        <w:t>и</w:t>
      </w:r>
      <w:r>
        <w:rPr>
          <w:spacing w:val="-5"/>
        </w:rPr>
        <w:t xml:space="preserve"> </w:t>
      </w:r>
      <w:r>
        <w:t>газовыми</w:t>
      </w:r>
      <w:r>
        <w:rPr>
          <w:spacing w:val="-6"/>
        </w:rPr>
        <w:t xml:space="preserve"> </w:t>
      </w:r>
      <w:r>
        <w:t>приборами.</w:t>
      </w:r>
    </w:p>
    <w:p w:rsidR="00347E9B" w:rsidRDefault="00757747">
      <w:pPr>
        <w:pStyle w:val="a4"/>
        <w:spacing w:before="159" w:line="357" w:lineRule="auto"/>
        <w:ind w:right="498"/>
      </w:pPr>
      <w:r>
        <w:t>Иметь представления о возможных последствиях электротравмы. Знать</w:t>
      </w:r>
      <w:r>
        <w:rPr>
          <w:spacing w:val="-67"/>
        </w:rPr>
        <w:t xml:space="preserve"> </w:t>
      </w:r>
      <w:r>
        <w:t>порядок проведения</w:t>
      </w:r>
      <w:r>
        <w:rPr>
          <w:spacing w:val="1"/>
        </w:rPr>
        <w:t xml:space="preserve"> </w:t>
      </w:r>
      <w:r>
        <w:t>сердечно-легочной</w:t>
      </w:r>
      <w:r>
        <w:rPr>
          <w:spacing w:val="5"/>
        </w:rPr>
        <w:t xml:space="preserve"> </w:t>
      </w:r>
      <w:r>
        <w:t>реанимации.</w:t>
      </w:r>
    </w:p>
    <w:p w:rsidR="00347E9B" w:rsidRDefault="00757747">
      <w:pPr>
        <w:pStyle w:val="a4"/>
        <w:spacing w:before="6" w:line="357" w:lineRule="auto"/>
        <w:ind w:right="495"/>
      </w:pPr>
      <w:r>
        <w:t>Иметь</w:t>
      </w:r>
      <w:r>
        <w:rPr>
          <w:spacing w:val="1"/>
        </w:rPr>
        <w:t xml:space="preserve"> </w:t>
      </w:r>
      <w:r>
        <w:t>представления</w:t>
      </w:r>
      <w:r>
        <w:rPr>
          <w:spacing w:val="1"/>
        </w:rPr>
        <w:t xml:space="preserve"> </w:t>
      </w:r>
      <w:r>
        <w:t>о</w:t>
      </w:r>
      <w:r>
        <w:rPr>
          <w:spacing w:val="1"/>
        </w:rPr>
        <w:t xml:space="preserve"> </w:t>
      </w:r>
      <w:r>
        <w:t>современных</w:t>
      </w:r>
      <w:r>
        <w:rPr>
          <w:spacing w:val="1"/>
        </w:rPr>
        <w:t xml:space="preserve"> </w:t>
      </w:r>
      <w:r>
        <w:t>системах</w:t>
      </w:r>
      <w:r>
        <w:rPr>
          <w:spacing w:val="1"/>
        </w:rPr>
        <w:t xml:space="preserve"> </w:t>
      </w:r>
      <w:r>
        <w:t>извещения</w:t>
      </w:r>
      <w:r>
        <w:rPr>
          <w:spacing w:val="1"/>
        </w:rPr>
        <w:t xml:space="preserve"> </w:t>
      </w:r>
      <w:r>
        <w:t>и</w:t>
      </w:r>
      <w:r>
        <w:rPr>
          <w:spacing w:val="1"/>
        </w:rPr>
        <w:t xml:space="preserve"> </w:t>
      </w:r>
      <w:r>
        <w:t>пожаротушенияв</w:t>
      </w:r>
      <w:r>
        <w:rPr>
          <w:spacing w:val="-1"/>
        </w:rPr>
        <w:t xml:space="preserve"> </w:t>
      </w:r>
      <w:r>
        <w:t>жилых</w:t>
      </w:r>
      <w:r>
        <w:rPr>
          <w:spacing w:val="-3"/>
        </w:rPr>
        <w:t xml:space="preserve"> </w:t>
      </w:r>
      <w:r>
        <w:t>помещениях.</w:t>
      </w:r>
    </w:p>
    <w:p w:rsidR="00347E9B" w:rsidRDefault="00757747">
      <w:pPr>
        <w:pStyle w:val="a4"/>
        <w:spacing w:before="6" w:line="362" w:lineRule="auto"/>
        <w:ind w:right="498"/>
      </w:pPr>
      <w:r>
        <w:t>Соблюдать</w:t>
      </w:r>
      <w:r>
        <w:rPr>
          <w:spacing w:val="1"/>
        </w:rPr>
        <w:t xml:space="preserve"> </w:t>
      </w:r>
      <w:r>
        <w:t>правила</w:t>
      </w:r>
      <w:r>
        <w:rPr>
          <w:spacing w:val="1"/>
        </w:rPr>
        <w:t xml:space="preserve"> </w:t>
      </w:r>
      <w:r>
        <w:t>пожарной</w:t>
      </w:r>
      <w:r>
        <w:rPr>
          <w:spacing w:val="1"/>
        </w:rPr>
        <w:t xml:space="preserve"> </w:t>
      </w:r>
      <w:r>
        <w:t>безопасности</w:t>
      </w:r>
      <w:r>
        <w:rPr>
          <w:spacing w:val="1"/>
        </w:rPr>
        <w:t xml:space="preserve"> </w:t>
      </w:r>
      <w:r>
        <w:t>в</w:t>
      </w:r>
      <w:r>
        <w:rPr>
          <w:spacing w:val="1"/>
        </w:rPr>
        <w:t xml:space="preserve"> </w:t>
      </w:r>
      <w:r>
        <w:t>быту.</w:t>
      </w:r>
      <w:r>
        <w:rPr>
          <w:spacing w:val="1"/>
        </w:rPr>
        <w:t xml:space="preserve"> </w:t>
      </w:r>
      <w:r>
        <w:t>Знать</w:t>
      </w:r>
      <w:r>
        <w:rPr>
          <w:spacing w:val="1"/>
        </w:rPr>
        <w:t xml:space="preserve"> </w:t>
      </w:r>
      <w:r>
        <w:t>порядок</w:t>
      </w:r>
      <w:r>
        <w:rPr>
          <w:spacing w:val="1"/>
        </w:rPr>
        <w:t xml:space="preserve"> </w:t>
      </w:r>
      <w:r>
        <w:t>действий при</w:t>
      </w:r>
      <w:r>
        <w:rPr>
          <w:spacing w:val="5"/>
        </w:rPr>
        <w:t xml:space="preserve"> </w:t>
      </w:r>
      <w:r>
        <w:t>угрозе</w:t>
      </w:r>
      <w:r>
        <w:rPr>
          <w:spacing w:val="2"/>
        </w:rPr>
        <w:t xml:space="preserve"> </w:t>
      </w:r>
      <w:r>
        <w:t>или возникновении пожара.</w:t>
      </w:r>
    </w:p>
    <w:p w:rsidR="00347E9B" w:rsidRDefault="00757747">
      <w:pPr>
        <w:pStyle w:val="a4"/>
        <w:spacing w:line="362" w:lineRule="auto"/>
        <w:ind w:right="490"/>
      </w:pPr>
      <w:r>
        <w:t>Знать порядок оказания первой помощи при химических и термических</w:t>
      </w:r>
      <w:r>
        <w:rPr>
          <w:spacing w:val="-67"/>
        </w:rPr>
        <w:t xml:space="preserve"> </w:t>
      </w:r>
      <w:r>
        <w:t>ожогах.</w:t>
      </w:r>
    </w:p>
    <w:p w:rsidR="00347E9B" w:rsidRDefault="00757747">
      <w:pPr>
        <w:pStyle w:val="a4"/>
        <w:spacing w:line="362" w:lineRule="auto"/>
        <w:ind w:right="501"/>
      </w:pPr>
      <w:r>
        <w:t>Иметь представление о нормативах прибытия пожарных в городах и</w:t>
      </w:r>
      <w:r>
        <w:rPr>
          <w:spacing w:val="1"/>
        </w:rPr>
        <w:t xml:space="preserve"> </w:t>
      </w:r>
      <w:r>
        <w:t>сельской</w:t>
      </w:r>
      <w:r>
        <w:rPr>
          <w:spacing w:val="-1"/>
        </w:rPr>
        <w:t xml:space="preserve"> </w:t>
      </w:r>
      <w:r>
        <w:t>местности,</w:t>
      </w:r>
      <w:r>
        <w:rPr>
          <w:spacing w:val="2"/>
        </w:rPr>
        <w:t xml:space="preserve"> </w:t>
      </w:r>
      <w:r>
        <w:t>правилах</w:t>
      </w:r>
      <w:r>
        <w:rPr>
          <w:spacing w:val="-4"/>
        </w:rPr>
        <w:t xml:space="preserve"> </w:t>
      </w:r>
      <w:r>
        <w:t>действий</w:t>
      </w:r>
      <w:r>
        <w:rPr>
          <w:spacing w:val="-1"/>
        </w:rPr>
        <w:t xml:space="preserve"> </w:t>
      </w:r>
      <w:r>
        <w:t>пожарных</w:t>
      </w:r>
      <w:r>
        <w:rPr>
          <w:spacing w:val="-4"/>
        </w:rPr>
        <w:t xml:space="preserve"> </w:t>
      </w:r>
      <w:r>
        <w:t>расчётов.</w:t>
      </w:r>
    </w:p>
    <w:p w:rsidR="00347E9B" w:rsidRDefault="00757747">
      <w:pPr>
        <w:pStyle w:val="a4"/>
        <w:spacing w:line="357" w:lineRule="auto"/>
        <w:ind w:right="498"/>
      </w:pPr>
      <w:r>
        <w:t>Характеризовать</w:t>
      </w:r>
      <w:r>
        <w:rPr>
          <w:spacing w:val="1"/>
        </w:rPr>
        <w:t xml:space="preserve"> </w:t>
      </w:r>
      <w:r>
        <w:t>права,</w:t>
      </w:r>
      <w:r>
        <w:rPr>
          <w:spacing w:val="1"/>
        </w:rPr>
        <w:t xml:space="preserve"> </w:t>
      </w:r>
      <w:r>
        <w:t>обязанности</w:t>
      </w:r>
      <w:r>
        <w:rPr>
          <w:spacing w:val="1"/>
        </w:rPr>
        <w:t xml:space="preserve"> </w:t>
      </w:r>
      <w:r>
        <w:t>и</w:t>
      </w:r>
      <w:r>
        <w:rPr>
          <w:spacing w:val="1"/>
        </w:rPr>
        <w:t xml:space="preserve"> </w:t>
      </w:r>
      <w:r>
        <w:t>ответственность</w:t>
      </w:r>
      <w:r>
        <w:rPr>
          <w:spacing w:val="1"/>
        </w:rPr>
        <w:t xml:space="preserve"> </w:t>
      </w:r>
      <w:r>
        <w:t>граждан</w:t>
      </w:r>
      <w:r>
        <w:rPr>
          <w:spacing w:val="1"/>
        </w:rPr>
        <w:t xml:space="preserve"> </w:t>
      </w:r>
      <w:r>
        <w:t>в</w:t>
      </w:r>
      <w:r>
        <w:rPr>
          <w:spacing w:val="1"/>
        </w:rPr>
        <w:t xml:space="preserve"> </w:t>
      </w:r>
      <w:r>
        <w:t>области пожарной</w:t>
      </w:r>
      <w:r>
        <w:rPr>
          <w:spacing w:val="2"/>
        </w:rPr>
        <w:t xml:space="preserve"> </w:t>
      </w:r>
      <w:r>
        <w:t>безопасности.</w:t>
      </w:r>
    </w:p>
    <w:p w:rsidR="00347E9B" w:rsidRDefault="00757747">
      <w:pPr>
        <w:pStyle w:val="a4"/>
        <w:spacing w:line="360" w:lineRule="auto"/>
        <w:ind w:right="495"/>
      </w:pPr>
      <w:r>
        <w:t>Соблюдать</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местах</w:t>
      </w:r>
      <w:r>
        <w:rPr>
          <w:spacing w:val="1"/>
        </w:rPr>
        <w:t xml:space="preserve"> </w:t>
      </w:r>
      <w:r>
        <w:t>общего</w:t>
      </w:r>
      <w:r>
        <w:rPr>
          <w:spacing w:val="1"/>
        </w:rPr>
        <w:t xml:space="preserve"> </w:t>
      </w:r>
      <w:r>
        <w:t>пользования (подъезд; лифт; мусоропровод; придомовая территория; детская</w:t>
      </w:r>
      <w:r>
        <w:rPr>
          <w:spacing w:val="1"/>
        </w:rPr>
        <w:t xml:space="preserve"> </w:t>
      </w:r>
      <w:r>
        <w:t>площадка; площадка</w:t>
      </w:r>
      <w:r>
        <w:rPr>
          <w:spacing w:val="1"/>
        </w:rPr>
        <w:t xml:space="preserve"> </w:t>
      </w:r>
      <w:r>
        <w:t>для</w:t>
      </w:r>
      <w:r>
        <w:rPr>
          <w:spacing w:val="2"/>
        </w:rPr>
        <w:t xml:space="preserve"> </w:t>
      </w:r>
      <w:r>
        <w:t>выгула</w:t>
      </w:r>
      <w:r>
        <w:rPr>
          <w:spacing w:val="2"/>
        </w:rPr>
        <w:t xml:space="preserve"> </w:t>
      </w:r>
      <w:r>
        <w:t>собак и других).</w:t>
      </w:r>
    </w:p>
    <w:p w:rsidR="00347E9B" w:rsidRDefault="00757747">
      <w:pPr>
        <w:pStyle w:val="a4"/>
        <w:spacing w:line="357" w:lineRule="auto"/>
        <w:ind w:right="498"/>
      </w:pPr>
      <w:r>
        <w:t>Распознавать</w:t>
      </w:r>
      <w:r>
        <w:rPr>
          <w:spacing w:val="1"/>
        </w:rPr>
        <w:t xml:space="preserve"> </w:t>
      </w:r>
      <w:r>
        <w:t>ситуации</w:t>
      </w:r>
      <w:r>
        <w:rPr>
          <w:spacing w:val="1"/>
        </w:rPr>
        <w:t xml:space="preserve"> </w:t>
      </w:r>
      <w:r>
        <w:t>криминального</w:t>
      </w:r>
      <w:r>
        <w:rPr>
          <w:spacing w:val="1"/>
        </w:rPr>
        <w:t xml:space="preserve"> </w:t>
      </w:r>
      <w:r>
        <w:t>характера.</w:t>
      </w:r>
      <w:r>
        <w:rPr>
          <w:spacing w:val="1"/>
        </w:rPr>
        <w:t xml:space="preserve"> </w:t>
      </w:r>
      <w:r>
        <w:t>Знать</w:t>
      </w:r>
      <w:r>
        <w:rPr>
          <w:spacing w:val="1"/>
        </w:rPr>
        <w:t xml:space="preserve"> </w:t>
      </w:r>
      <w:r>
        <w:t>меры</w:t>
      </w:r>
      <w:r>
        <w:rPr>
          <w:spacing w:val="1"/>
        </w:rPr>
        <w:t xml:space="preserve"> </w:t>
      </w:r>
      <w:r>
        <w:t>профилактикии</w:t>
      </w:r>
      <w:r>
        <w:rPr>
          <w:spacing w:val="-3"/>
        </w:rPr>
        <w:t xml:space="preserve"> </w:t>
      </w:r>
      <w:r>
        <w:t>порядок</w:t>
      </w:r>
      <w:r>
        <w:rPr>
          <w:spacing w:val="-2"/>
        </w:rPr>
        <w:t xml:space="preserve"> </w:t>
      </w:r>
      <w:r>
        <w:t>действий</w:t>
      </w:r>
      <w:r>
        <w:rPr>
          <w:spacing w:val="-3"/>
        </w:rPr>
        <w:t xml:space="preserve"> </w:t>
      </w:r>
      <w:r>
        <w:t>в</w:t>
      </w:r>
      <w:r>
        <w:rPr>
          <w:spacing w:val="-3"/>
        </w:rPr>
        <w:t xml:space="preserve"> </w:t>
      </w:r>
      <w:r>
        <w:t>ситуациях</w:t>
      </w:r>
      <w:r>
        <w:rPr>
          <w:spacing w:val="-7"/>
        </w:rPr>
        <w:t xml:space="preserve"> </w:t>
      </w:r>
      <w:r>
        <w:t>криминального</w:t>
      </w:r>
      <w:r>
        <w:rPr>
          <w:spacing w:val="3"/>
        </w:rPr>
        <w:t xml:space="preserve"> </w:t>
      </w:r>
      <w:r>
        <w:t>характера.</w:t>
      </w:r>
    </w:p>
    <w:p w:rsidR="00347E9B" w:rsidRDefault="00757747">
      <w:pPr>
        <w:pStyle w:val="a4"/>
        <w:spacing w:line="362" w:lineRule="auto"/>
        <w:ind w:right="494"/>
      </w:pPr>
      <w:r>
        <w:t>Знать правила поведения при коммунальной аварии, порядок вызова</w:t>
      </w:r>
      <w:r>
        <w:rPr>
          <w:spacing w:val="1"/>
        </w:rPr>
        <w:t xml:space="preserve"> </w:t>
      </w:r>
      <w:r>
        <w:t>аварийных</w:t>
      </w:r>
      <w:r>
        <w:rPr>
          <w:spacing w:val="-4"/>
        </w:rPr>
        <w:t xml:space="preserve"> </w:t>
      </w:r>
      <w:r>
        <w:t>служб</w:t>
      </w:r>
      <w:r>
        <w:rPr>
          <w:spacing w:val="2"/>
        </w:rPr>
        <w:t xml:space="preserve"> </w:t>
      </w:r>
      <w:r>
        <w:t>и</w:t>
      </w:r>
      <w:r>
        <w:rPr>
          <w:spacing w:val="1"/>
        </w:rPr>
        <w:t xml:space="preserve"> </w:t>
      </w:r>
      <w:r>
        <w:t>взаимодействия</w:t>
      </w:r>
      <w:r>
        <w:rPr>
          <w:spacing w:val="1"/>
        </w:rPr>
        <w:t xml:space="preserve"> </w:t>
      </w:r>
      <w:r>
        <w:t>с</w:t>
      </w:r>
      <w:r>
        <w:rPr>
          <w:spacing w:val="2"/>
        </w:rPr>
        <w:t xml:space="preserve"> </w:t>
      </w:r>
      <w:r>
        <w:t>ними.</w:t>
      </w:r>
    </w:p>
    <w:p w:rsidR="00347E9B" w:rsidRDefault="00757747">
      <w:pPr>
        <w:pStyle w:val="a4"/>
        <w:spacing w:line="362" w:lineRule="auto"/>
        <w:ind w:left="1330" w:right="1897" w:firstLine="0"/>
      </w:pPr>
      <w:r>
        <w:t>Модуль № 3 «Безопасность на транспорте».</w:t>
      </w:r>
      <w:r>
        <w:rPr>
          <w:spacing w:val="1"/>
        </w:rPr>
        <w:t xml:space="preserve"> </w:t>
      </w:r>
      <w:r>
        <w:t>Характеризовать</w:t>
      </w:r>
      <w:r>
        <w:rPr>
          <w:spacing w:val="-8"/>
        </w:rPr>
        <w:t xml:space="preserve"> </w:t>
      </w:r>
      <w:r>
        <w:t>опасности</w:t>
      </w:r>
      <w:r>
        <w:rPr>
          <w:spacing w:val="-6"/>
        </w:rPr>
        <w:t xml:space="preserve"> </w:t>
      </w:r>
      <w:r>
        <w:t>на</w:t>
      </w:r>
      <w:r>
        <w:rPr>
          <w:spacing w:val="-4"/>
        </w:rPr>
        <w:t xml:space="preserve"> </w:t>
      </w:r>
      <w:r>
        <w:t>различных</w:t>
      </w:r>
      <w:r>
        <w:rPr>
          <w:spacing w:val="-9"/>
        </w:rPr>
        <w:t xml:space="preserve"> </w:t>
      </w:r>
      <w:r>
        <w:t>видах</w:t>
      </w:r>
      <w:r>
        <w:rPr>
          <w:spacing w:val="-10"/>
        </w:rPr>
        <w:t xml:space="preserve"> </w:t>
      </w:r>
      <w:r>
        <w:t>транспорта.</w:t>
      </w:r>
    </w:p>
    <w:p w:rsidR="00347E9B" w:rsidRDefault="00757747">
      <w:pPr>
        <w:pStyle w:val="a4"/>
        <w:spacing w:line="357" w:lineRule="auto"/>
        <w:ind w:right="492"/>
      </w:pPr>
      <w:r>
        <w:t>Соблюдать</w:t>
      </w:r>
      <w:r>
        <w:rPr>
          <w:spacing w:val="1"/>
        </w:rPr>
        <w:t xml:space="preserve"> </w:t>
      </w:r>
      <w:r>
        <w:t>правила</w:t>
      </w:r>
      <w:r>
        <w:rPr>
          <w:spacing w:val="1"/>
        </w:rPr>
        <w:t xml:space="preserve"> </w:t>
      </w:r>
      <w:r>
        <w:t>дорожного</w:t>
      </w:r>
      <w:r>
        <w:rPr>
          <w:spacing w:val="1"/>
        </w:rPr>
        <w:t xml:space="preserve"> </w:t>
      </w:r>
      <w:r>
        <w:t>движения,</w:t>
      </w:r>
      <w:r>
        <w:rPr>
          <w:spacing w:val="1"/>
        </w:rPr>
        <w:t xml:space="preserve"> </w:t>
      </w:r>
      <w:r>
        <w:t>установленные</w:t>
      </w:r>
      <w:r>
        <w:rPr>
          <w:spacing w:val="71"/>
        </w:rPr>
        <w:t xml:space="preserve"> </w:t>
      </w:r>
      <w:r>
        <w:t>для</w:t>
      </w:r>
      <w:r>
        <w:rPr>
          <w:spacing w:val="1"/>
        </w:rPr>
        <w:t xml:space="preserve"> </w:t>
      </w:r>
      <w:r>
        <w:t>пешехода,</w:t>
      </w:r>
      <w:r>
        <w:rPr>
          <w:spacing w:val="53"/>
        </w:rPr>
        <w:t xml:space="preserve"> </w:t>
      </w:r>
      <w:r>
        <w:t>пассажира,</w:t>
      </w:r>
      <w:r>
        <w:rPr>
          <w:spacing w:val="55"/>
        </w:rPr>
        <w:t xml:space="preserve"> </w:t>
      </w:r>
      <w:r>
        <w:t>водителя</w:t>
      </w:r>
      <w:r>
        <w:rPr>
          <w:spacing w:val="54"/>
        </w:rPr>
        <w:t xml:space="preserve"> </w:t>
      </w:r>
      <w:r>
        <w:t>велосипеда</w:t>
      </w:r>
      <w:r>
        <w:rPr>
          <w:spacing w:val="53"/>
        </w:rPr>
        <w:t xml:space="preserve"> </w:t>
      </w:r>
      <w:r>
        <w:t>и</w:t>
      </w:r>
      <w:r>
        <w:rPr>
          <w:spacing w:val="52"/>
        </w:rPr>
        <w:t xml:space="preserve"> </w:t>
      </w:r>
      <w:r>
        <w:t>иных</w:t>
      </w:r>
      <w:r>
        <w:rPr>
          <w:spacing w:val="47"/>
        </w:rPr>
        <w:t xml:space="preserve"> </w:t>
      </w:r>
      <w:r>
        <w:t>средств</w:t>
      </w:r>
      <w:r>
        <w:rPr>
          <w:spacing w:val="50"/>
        </w:rPr>
        <w:t xml:space="preserve"> </w:t>
      </w:r>
      <w:r>
        <w:t>передвижения.</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9" w:firstLine="0"/>
      </w:pPr>
      <w:r>
        <w:lastRenderedPageBreak/>
        <w:t>Уметь учитывать разные условия (движение по обочине; движение в тёмное</w:t>
      </w:r>
      <w:r>
        <w:rPr>
          <w:spacing w:val="1"/>
        </w:rPr>
        <w:t xml:space="preserve"> </w:t>
      </w:r>
      <w:r>
        <w:t>время</w:t>
      </w:r>
      <w:r>
        <w:rPr>
          <w:spacing w:val="1"/>
        </w:rPr>
        <w:t xml:space="preserve"> </w:t>
      </w:r>
      <w:r>
        <w:t>суток;</w:t>
      </w:r>
      <w:r>
        <w:rPr>
          <w:spacing w:val="1"/>
        </w:rPr>
        <w:t xml:space="preserve"> </w:t>
      </w:r>
      <w:r>
        <w:t>движениес</w:t>
      </w:r>
      <w:r>
        <w:rPr>
          <w:spacing w:val="1"/>
        </w:rPr>
        <w:t xml:space="preserve"> </w:t>
      </w:r>
      <w:r>
        <w:t>использованием</w:t>
      </w:r>
      <w:r>
        <w:rPr>
          <w:spacing w:val="1"/>
        </w:rPr>
        <w:t xml:space="preserve"> </w:t>
      </w:r>
      <w:r>
        <w:t>средств</w:t>
      </w:r>
      <w:r>
        <w:rPr>
          <w:spacing w:val="1"/>
        </w:rPr>
        <w:t xml:space="preserve"> </w:t>
      </w:r>
      <w:r>
        <w:t>индивидуальной</w:t>
      </w:r>
      <w:r>
        <w:rPr>
          <w:spacing w:val="-67"/>
        </w:rPr>
        <w:t xml:space="preserve"> </w:t>
      </w:r>
      <w:r>
        <w:t>мобильности).</w:t>
      </w:r>
    </w:p>
    <w:p w:rsidR="00347E9B" w:rsidRDefault="00757747">
      <w:pPr>
        <w:pStyle w:val="a4"/>
        <w:spacing w:before="2"/>
        <w:ind w:left="1330" w:firstLine="0"/>
      </w:pPr>
      <w:r>
        <w:t>Приводить</w:t>
      </w:r>
      <w:r>
        <w:rPr>
          <w:spacing w:val="-8"/>
        </w:rPr>
        <w:t xml:space="preserve"> </w:t>
      </w:r>
      <w:r>
        <w:t>примеры</w:t>
      </w:r>
      <w:r>
        <w:rPr>
          <w:spacing w:val="-1"/>
        </w:rPr>
        <w:t xml:space="preserve"> </w:t>
      </w:r>
      <w:r>
        <w:t>взаимосвязи</w:t>
      </w:r>
      <w:r>
        <w:rPr>
          <w:spacing w:val="-5"/>
        </w:rPr>
        <w:t xml:space="preserve"> </w:t>
      </w:r>
      <w:r>
        <w:t>безопасности</w:t>
      </w:r>
      <w:r>
        <w:rPr>
          <w:spacing w:val="-5"/>
        </w:rPr>
        <w:t xml:space="preserve"> </w:t>
      </w:r>
      <w:r>
        <w:t>водителя</w:t>
      </w:r>
      <w:r>
        <w:rPr>
          <w:spacing w:val="-4"/>
        </w:rPr>
        <w:t xml:space="preserve"> </w:t>
      </w:r>
      <w:r>
        <w:t>и</w:t>
      </w:r>
      <w:r>
        <w:rPr>
          <w:spacing w:val="-6"/>
        </w:rPr>
        <w:t xml:space="preserve"> </w:t>
      </w:r>
      <w:r>
        <w:t>пассажира.</w:t>
      </w:r>
    </w:p>
    <w:p w:rsidR="00347E9B" w:rsidRDefault="00757747">
      <w:pPr>
        <w:pStyle w:val="a4"/>
        <w:spacing w:before="163" w:line="357" w:lineRule="auto"/>
        <w:ind w:right="499"/>
      </w:pPr>
      <w:r>
        <w:t>Иметь</w:t>
      </w:r>
      <w:r>
        <w:rPr>
          <w:spacing w:val="1"/>
        </w:rPr>
        <w:t xml:space="preserve"> </w:t>
      </w:r>
      <w:r>
        <w:t>представления</w:t>
      </w:r>
      <w:r>
        <w:rPr>
          <w:spacing w:val="1"/>
        </w:rPr>
        <w:t xml:space="preserve"> </w:t>
      </w:r>
      <w:r>
        <w:t>о</w:t>
      </w:r>
      <w:r>
        <w:rPr>
          <w:spacing w:val="1"/>
        </w:rPr>
        <w:t xml:space="preserve"> </w:t>
      </w:r>
      <w:r>
        <w:t>знаниях</w:t>
      </w:r>
      <w:r>
        <w:rPr>
          <w:spacing w:val="1"/>
        </w:rPr>
        <w:t xml:space="preserve"> </w:t>
      </w:r>
      <w:r>
        <w:t>и</w:t>
      </w:r>
      <w:r>
        <w:rPr>
          <w:spacing w:val="1"/>
        </w:rPr>
        <w:t xml:space="preserve"> </w:t>
      </w:r>
      <w:r>
        <w:t>навыках,</w:t>
      </w:r>
      <w:r>
        <w:rPr>
          <w:spacing w:val="1"/>
        </w:rPr>
        <w:t xml:space="preserve"> </w:t>
      </w:r>
      <w:r>
        <w:t>необходимых</w:t>
      </w:r>
      <w:r>
        <w:rPr>
          <w:spacing w:val="1"/>
        </w:rPr>
        <w:t xml:space="preserve"> </w:t>
      </w:r>
      <w:r>
        <w:t>водителю</w:t>
      </w:r>
      <w:r>
        <w:rPr>
          <w:spacing w:val="-67"/>
        </w:rPr>
        <w:t xml:space="preserve"> </w:t>
      </w:r>
      <w:r>
        <w:t>автомобиля.</w:t>
      </w:r>
    </w:p>
    <w:p w:rsidR="00347E9B" w:rsidRDefault="00757747">
      <w:pPr>
        <w:pStyle w:val="a4"/>
        <w:spacing w:before="5" w:line="360" w:lineRule="auto"/>
        <w:ind w:right="488"/>
      </w:pPr>
      <w:r>
        <w:t>Знать</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дорожно-транспортных</w:t>
      </w:r>
      <w:r>
        <w:rPr>
          <w:spacing w:val="1"/>
        </w:rPr>
        <w:t xml:space="preserve"> </w:t>
      </w:r>
      <w:r>
        <w:t>происшествиях</w:t>
      </w:r>
      <w:r>
        <w:rPr>
          <w:spacing w:val="1"/>
        </w:rPr>
        <w:t xml:space="preserve"> </w:t>
      </w:r>
      <w:r>
        <w:t>разного характера (при отсутствии пострадавших; с одним или несколькими</w:t>
      </w:r>
      <w:r>
        <w:rPr>
          <w:spacing w:val="1"/>
        </w:rPr>
        <w:t xml:space="preserve"> </w:t>
      </w:r>
      <w:r>
        <w:t>пострадавшими;</w:t>
      </w:r>
      <w:r>
        <w:rPr>
          <w:spacing w:val="1"/>
        </w:rPr>
        <w:t xml:space="preserve"> </w:t>
      </w:r>
      <w:r>
        <w:t>при</w:t>
      </w:r>
      <w:r>
        <w:rPr>
          <w:spacing w:val="1"/>
        </w:rPr>
        <w:t xml:space="preserve"> </w:t>
      </w:r>
      <w:r>
        <w:t>опасности</w:t>
      </w:r>
      <w:r>
        <w:rPr>
          <w:spacing w:val="1"/>
        </w:rPr>
        <w:t xml:space="preserve"> </w:t>
      </w:r>
      <w:r>
        <w:t>возгорания;</w:t>
      </w:r>
      <w:r>
        <w:rPr>
          <w:spacing w:val="1"/>
        </w:rPr>
        <w:t xml:space="preserve"> </w:t>
      </w:r>
      <w:r>
        <w:t>с</w:t>
      </w:r>
      <w:r>
        <w:rPr>
          <w:spacing w:val="1"/>
        </w:rPr>
        <w:t xml:space="preserve"> </w:t>
      </w:r>
      <w:r>
        <w:t>большим</w:t>
      </w:r>
      <w:r>
        <w:rPr>
          <w:spacing w:val="1"/>
        </w:rPr>
        <w:t xml:space="preserve"> </w:t>
      </w:r>
      <w:r>
        <w:t>количеством</w:t>
      </w:r>
      <w:r>
        <w:rPr>
          <w:spacing w:val="1"/>
        </w:rPr>
        <w:t xml:space="preserve"> </w:t>
      </w:r>
      <w:r>
        <w:t>участников).</w:t>
      </w:r>
    </w:p>
    <w:p w:rsidR="00347E9B" w:rsidRDefault="00757747">
      <w:pPr>
        <w:pStyle w:val="a4"/>
        <w:spacing w:line="362" w:lineRule="auto"/>
        <w:ind w:right="499"/>
      </w:pPr>
      <w:r>
        <w:t>Безопасно</w:t>
      </w:r>
      <w:r>
        <w:rPr>
          <w:spacing w:val="1"/>
        </w:rPr>
        <w:t xml:space="preserve"> </w:t>
      </w:r>
      <w:r>
        <w:t>вести</w:t>
      </w:r>
      <w:r>
        <w:rPr>
          <w:spacing w:val="1"/>
        </w:rPr>
        <w:t xml:space="preserve"> </w:t>
      </w:r>
      <w:r>
        <w:t>себя</w:t>
      </w:r>
      <w:r>
        <w:rPr>
          <w:spacing w:val="1"/>
        </w:rPr>
        <w:t xml:space="preserve"> </w:t>
      </w:r>
      <w:r>
        <w:t>в</w:t>
      </w:r>
      <w:r>
        <w:rPr>
          <w:spacing w:val="1"/>
        </w:rPr>
        <w:t xml:space="preserve"> </w:t>
      </w:r>
      <w:r>
        <w:t>метро.</w:t>
      </w:r>
      <w:r>
        <w:rPr>
          <w:spacing w:val="1"/>
        </w:rPr>
        <w:t xml:space="preserve"> </w:t>
      </w:r>
      <w:r>
        <w:t>Знать</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возникновении опасности (в том числе при угрозе возникновения пожара,</w:t>
      </w:r>
      <w:r>
        <w:rPr>
          <w:spacing w:val="1"/>
        </w:rPr>
        <w:t xml:space="preserve"> </w:t>
      </w:r>
      <w:r>
        <w:t>совершения</w:t>
      </w:r>
      <w:r>
        <w:rPr>
          <w:spacing w:val="-4"/>
        </w:rPr>
        <w:t xml:space="preserve"> </w:t>
      </w:r>
      <w:r>
        <w:t>террористического</w:t>
      </w:r>
      <w:r>
        <w:rPr>
          <w:spacing w:val="-3"/>
        </w:rPr>
        <w:t xml:space="preserve"> </w:t>
      </w:r>
      <w:r>
        <w:t>акта,</w:t>
      </w:r>
      <w:r>
        <w:rPr>
          <w:spacing w:val="-2"/>
        </w:rPr>
        <w:t xml:space="preserve"> </w:t>
      </w:r>
      <w:r>
        <w:t>действий</w:t>
      </w:r>
      <w:r>
        <w:rPr>
          <w:spacing w:val="-4"/>
        </w:rPr>
        <w:t xml:space="preserve"> </w:t>
      </w:r>
      <w:r>
        <w:t>криминального</w:t>
      </w:r>
      <w:r>
        <w:rPr>
          <w:spacing w:val="1"/>
        </w:rPr>
        <w:t xml:space="preserve"> </w:t>
      </w:r>
      <w:r>
        <w:t>характера).</w:t>
      </w:r>
    </w:p>
    <w:p w:rsidR="00347E9B" w:rsidRDefault="00757747">
      <w:pPr>
        <w:pStyle w:val="a4"/>
        <w:spacing w:line="360" w:lineRule="auto"/>
        <w:ind w:right="499"/>
      </w:pPr>
      <w:r>
        <w:t>Безопасно вести себя на железнодорожном транспорте. Знать порядок</w:t>
      </w:r>
      <w:r>
        <w:rPr>
          <w:spacing w:val="1"/>
        </w:rPr>
        <w:t xml:space="preserve"> </w:t>
      </w:r>
      <w:r>
        <w:t>действий</w:t>
      </w:r>
      <w:r>
        <w:rPr>
          <w:spacing w:val="1"/>
        </w:rPr>
        <w:t xml:space="preserve"> </w:t>
      </w:r>
      <w:r>
        <w:t>при</w:t>
      </w:r>
      <w:r>
        <w:rPr>
          <w:spacing w:val="1"/>
        </w:rPr>
        <w:t xml:space="preserve"> </w:t>
      </w:r>
      <w:r>
        <w:t>возникновении</w:t>
      </w:r>
      <w:r>
        <w:rPr>
          <w:spacing w:val="1"/>
        </w:rPr>
        <w:t xml:space="preserve"> </w:t>
      </w:r>
      <w:r>
        <w:t>опасности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угрозе</w:t>
      </w:r>
      <w:r>
        <w:rPr>
          <w:spacing w:val="1"/>
        </w:rPr>
        <w:t xml:space="preserve"> </w:t>
      </w:r>
      <w:r>
        <w:t>возникновения</w:t>
      </w:r>
      <w:r>
        <w:rPr>
          <w:spacing w:val="1"/>
        </w:rPr>
        <w:t xml:space="preserve"> </w:t>
      </w:r>
      <w:r>
        <w:t>пожара,</w:t>
      </w:r>
      <w:r>
        <w:rPr>
          <w:spacing w:val="1"/>
        </w:rPr>
        <w:t xml:space="preserve"> </w:t>
      </w:r>
      <w:r>
        <w:t>совершения</w:t>
      </w:r>
      <w:r>
        <w:rPr>
          <w:spacing w:val="1"/>
        </w:rPr>
        <w:t xml:space="preserve"> </w:t>
      </w:r>
      <w:r>
        <w:t>террористического</w:t>
      </w:r>
      <w:r>
        <w:rPr>
          <w:spacing w:val="1"/>
        </w:rPr>
        <w:t xml:space="preserve"> </w:t>
      </w:r>
      <w:r>
        <w:t>акта,</w:t>
      </w:r>
      <w:r>
        <w:rPr>
          <w:spacing w:val="1"/>
        </w:rPr>
        <w:t xml:space="preserve"> </w:t>
      </w:r>
      <w:r>
        <w:t>действий</w:t>
      </w:r>
      <w:r>
        <w:rPr>
          <w:spacing w:val="1"/>
        </w:rPr>
        <w:t xml:space="preserve"> </w:t>
      </w:r>
      <w:r>
        <w:t>криминального</w:t>
      </w:r>
      <w:r>
        <w:rPr>
          <w:spacing w:val="5"/>
        </w:rPr>
        <w:t xml:space="preserve"> </w:t>
      </w:r>
      <w:r>
        <w:t>характера).</w:t>
      </w:r>
    </w:p>
    <w:p w:rsidR="00347E9B" w:rsidRDefault="00757747">
      <w:pPr>
        <w:pStyle w:val="a4"/>
        <w:spacing w:line="360" w:lineRule="auto"/>
        <w:ind w:right="498"/>
      </w:pPr>
      <w:r>
        <w:t>Безопасно</w:t>
      </w:r>
      <w:r>
        <w:rPr>
          <w:spacing w:val="1"/>
        </w:rPr>
        <w:t xml:space="preserve"> </w:t>
      </w:r>
      <w:r>
        <w:t>вести</w:t>
      </w:r>
      <w:r>
        <w:rPr>
          <w:spacing w:val="1"/>
        </w:rPr>
        <w:t xml:space="preserve"> </w:t>
      </w:r>
      <w:r>
        <w:t>себя</w:t>
      </w:r>
      <w:r>
        <w:rPr>
          <w:spacing w:val="1"/>
        </w:rPr>
        <w:t xml:space="preserve"> </w:t>
      </w:r>
      <w:r>
        <w:t>на</w:t>
      </w:r>
      <w:r>
        <w:rPr>
          <w:spacing w:val="1"/>
        </w:rPr>
        <w:t xml:space="preserve"> </w:t>
      </w:r>
      <w:r>
        <w:t>водном</w:t>
      </w:r>
      <w:r>
        <w:rPr>
          <w:spacing w:val="1"/>
        </w:rPr>
        <w:t xml:space="preserve"> </w:t>
      </w:r>
      <w:r>
        <w:t>транспорте.</w:t>
      </w:r>
      <w:r>
        <w:rPr>
          <w:spacing w:val="1"/>
        </w:rPr>
        <w:t xml:space="preserve"> </w:t>
      </w:r>
      <w:r>
        <w:t>Знать</w:t>
      </w:r>
      <w:r>
        <w:rPr>
          <w:spacing w:val="71"/>
        </w:rPr>
        <w:t xml:space="preserve"> </w:t>
      </w:r>
      <w:r>
        <w:t>порядок</w:t>
      </w:r>
      <w:r>
        <w:rPr>
          <w:spacing w:val="1"/>
        </w:rPr>
        <w:t xml:space="preserve"> </w:t>
      </w:r>
      <w:r>
        <w:t>действийпри</w:t>
      </w:r>
      <w:r>
        <w:rPr>
          <w:spacing w:val="1"/>
        </w:rPr>
        <w:t xml:space="preserve"> </w:t>
      </w:r>
      <w:r>
        <w:t>возникновении</w:t>
      </w:r>
      <w:r>
        <w:rPr>
          <w:spacing w:val="1"/>
        </w:rPr>
        <w:t xml:space="preserve"> </w:t>
      </w:r>
      <w:r>
        <w:t>опасности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угрозе</w:t>
      </w:r>
      <w:r>
        <w:rPr>
          <w:spacing w:val="1"/>
        </w:rPr>
        <w:t xml:space="preserve"> </w:t>
      </w:r>
      <w:r>
        <w:t>возникновения</w:t>
      </w:r>
      <w:r>
        <w:rPr>
          <w:spacing w:val="1"/>
        </w:rPr>
        <w:t xml:space="preserve"> </w:t>
      </w:r>
      <w:r>
        <w:t>пожара,</w:t>
      </w:r>
      <w:r>
        <w:rPr>
          <w:spacing w:val="1"/>
        </w:rPr>
        <w:t xml:space="preserve"> </w:t>
      </w:r>
      <w:r>
        <w:t>совершения</w:t>
      </w:r>
      <w:r>
        <w:rPr>
          <w:spacing w:val="1"/>
        </w:rPr>
        <w:t xml:space="preserve"> </w:t>
      </w:r>
      <w:r>
        <w:t>террористического</w:t>
      </w:r>
      <w:r>
        <w:rPr>
          <w:spacing w:val="1"/>
        </w:rPr>
        <w:t xml:space="preserve"> </w:t>
      </w:r>
      <w:r>
        <w:t>акта,</w:t>
      </w:r>
      <w:r>
        <w:rPr>
          <w:spacing w:val="1"/>
        </w:rPr>
        <w:t xml:space="preserve"> </w:t>
      </w:r>
      <w:r>
        <w:t>действий</w:t>
      </w:r>
      <w:r>
        <w:rPr>
          <w:spacing w:val="1"/>
        </w:rPr>
        <w:t xml:space="preserve"> </w:t>
      </w:r>
      <w:r>
        <w:t>криминального</w:t>
      </w:r>
      <w:r>
        <w:rPr>
          <w:spacing w:val="5"/>
        </w:rPr>
        <w:t xml:space="preserve"> </w:t>
      </w:r>
      <w:r>
        <w:t>характера).</w:t>
      </w:r>
    </w:p>
    <w:p w:rsidR="00347E9B" w:rsidRDefault="00757747">
      <w:pPr>
        <w:pStyle w:val="a4"/>
        <w:spacing w:line="360" w:lineRule="auto"/>
        <w:ind w:right="490"/>
      </w:pPr>
      <w:r>
        <w:t>Безопасно</w:t>
      </w:r>
      <w:r>
        <w:rPr>
          <w:spacing w:val="1"/>
        </w:rPr>
        <w:t xml:space="preserve"> </w:t>
      </w:r>
      <w:r>
        <w:t>вести</w:t>
      </w:r>
      <w:r>
        <w:rPr>
          <w:spacing w:val="1"/>
        </w:rPr>
        <w:t xml:space="preserve"> </w:t>
      </w:r>
      <w:r>
        <w:t>себя</w:t>
      </w:r>
      <w:r>
        <w:rPr>
          <w:spacing w:val="1"/>
        </w:rPr>
        <w:t xml:space="preserve"> </w:t>
      </w:r>
      <w:r>
        <w:t>на</w:t>
      </w:r>
      <w:r>
        <w:rPr>
          <w:spacing w:val="1"/>
        </w:rPr>
        <w:t xml:space="preserve"> </w:t>
      </w:r>
      <w:r>
        <w:t>авиационном</w:t>
      </w:r>
      <w:r>
        <w:rPr>
          <w:spacing w:val="1"/>
        </w:rPr>
        <w:t xml:space="preserve"> </w:t>
      </w:r>
      <w:r>
        <w:t>транспорте.</w:t>
      </w:r>
      <w:r>
        <w:rPr>
          <w:spacing w:val="1"/>
        </w:rPr>
        <w:t xml:space="preserve"> </w:t>
      </w:r>
      <w:r>
        <w:t>Знать</w:t>
      </w:r>
      <w:r>
        <w:rPr>
          <w:spacing w:val="1"/>
        </w:rPr>
        <w:t xml:space="preserve"> </w:t>
      </w:r>
      <w:r>
        <w:t>порядок</w:t>
      </w:r>
      <w:r>
        <w:rPr>
          <w:spacing w:val="1"/>
        </w:rPr>
        <w:t xml:space="preserve"> </w:t>
      </w:r>
      <w:r>
        <w:t>действийпри</w:t>
      </w:r>
      <w:r>
        <w:rPr>
          <w:spacing w:val="1"/>
        </w:rPr>
        <w:t xml:space="preserve"> </w:t>
      </w:r>
      <w:r>
        <w:t>возникновении</w:t>
      </w:r>
      <w:r>
        <w:rPr>
          <w:spacing w:val="1"/>
        </w:rPr>
        <w:t xml:space="preserve"> </w:t>
      </w:r>
      <w:r>
        <w:t>опасности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угрозе</w:t>
      </w:r>
      <w:r>
        <w:rPr>
          <w:spacing w:val="1"/>
        </w:rPr>
        <w:t xml:space="preserve"> </w:t>
      </w:r>
      <w:r>
        <w:t>возникновения</w:t>
      </w:r>
      <w:r>
        <w:rPr>
          <w:spacing w:val="1"/>
        </w:rPr>
        <w:t xml:space="preserve"> </w:t>
      </w:r>
      <w:r>
        <w:t>пожара,</w:t>
      </w:r>
      <w:r>
        <w:rPr>
          <w:spacing w:val="1"/>
        </w:rPr>
        <w:t xml:space="preserve"> </w:t>
      </w:r>
      <w:r>
        <w:t>совершения</w:t>
      </w:r>
      <w:r>
        <w:rPr>
          <w:spacing w:val="1"/>
        </w:rPr>
        <w:t xml:space="preserve"> </w:t>
      </w:r>
      <w:r>
        <w:t>террористического</w:t>
      </w:r>
      <w:r>
        <w:rPr>
          <w:spacing w:val="1"/>
        </w:rPr>
        <w:t xml:space="preserve"> </w:t>
      </w:r>
      <w:r>
        <w:t>акта,</w:t>
      </w:r>
      <w:r>
        <w:rPr>
          <w:spacing w:val="1"/>
        </w:rPr>
        <w:t xml:space="preserve"> </w:t>
      </w:r>
      <w:r>
        <w:t>действий</w:t>
      </w:r>
      <w:r>
        <w:rPr>
          <w:spacing w:val="1"/>
        </w:rPr>
        <w:t xml:space="preserve"> </w:t>
      </w:r>
      <w:r>
        <w:t>криминального</w:t>
      </w:r>
      <w:r>
        <w:rPr>
          <w:spacing w:val="5"/>
        </w:rPr>
        <w:t xml:space="preserve"> </w:t>
      </w:r>
      <w:r>
        <w:t>характера).</w:t>
      </w:r>
    </w:p>
    <w:p w:rsidR="00347E9B" w:rsidRDefault="00757747">
      <w:pPr>
        <w:pStyle w:val="a4"/>
        <w:spacing w:line="357" w:lineRule="auto"/>
        <w:ind w:left="1330" w:right="1512" w:firstLine="0"/>
      </w:pPr>
      <w:r>
        <w:t>Модуль № 4 «Безопасность в общественных местах».</w:t>
      </w:r>
      <w:r>
        <w:rPr>
          <w:spacing w:val="1"/>
        </w:rPr>
        <w:t xml:space="preserve"> </w:t>
      </w:r>
      <w:r>
        <w:t>Характеризовать</w:t>
      </w:r>
      <w:r>
        <w:rPr>
          <w:spacing w:val="-9"/>
        </w:rPr>
        <w:t xml:space="preserve"> </w:t>
      </w:r>
      <w:r>
        <w:t>источники</w:t>
      </w:r>
      <w:r>
        <w:rPr>
          <w:spacing w:val="-7"/>
        </w:rPr>
        <w:t xml:space="preserve"> </w:t>
      </w:r>
      <w:r>
        <w:t>опасности</w:t>
      </w:r>
      <w:r>
        <w:rPr>
          <w:spacing w:val="-7"/>
        </w:rPr>
        <w:t xml:space="preserve"> </w:t>
      </w:r>
      <w:r>
        <w:t>в</w:t>
      </w:r>
      <w:r>
        <w:rPr>
          <w:spacing w:val="2"/>
        </w:rPr>
        <w:t xml:space="preserve"> </w:t>
      </w:r>
      <w:r>
        <w:t>общественных</w:t>
      </w:r>
      <w:r>
        <w:rPr>
          <w:spacing w:val="-10"/>
        </w:rPr>
        <w:t xml:space="preserve"> </w:t>
      </w:r>
      <w:r>
        <w:t>местах.</w:t>
      </w:r>
    </w:p>
    <w:p w:rsidR="00347E9B" w:rsidRDefault="00757747">
      <w:pPr>
        <w:pStyle w:val="a4"/>
        <w:spacing w:line="360" w:lineRule="auto"/>
        <w:ind w:right="495"/>
      </w:pPr>
      <w:r>
        <w:t>Характеризовать</w:t>
      </w:r>
      <w:r>
        <w:rPr>
          <w:spacing w:val="1"/>
        </w:rPr>
        <w:t xml:space="preserve"> </w:t>
      </w:r>
      <w:r>
        <w:t>источники</w:t>
      </w:r>
      <w:r>
        <w:rPr>
          <w:spacing w:val="1"/>
        </w:rPr>
        <w:t xml:space="preserve"> </w:t>
      </w:r>
      <w:r>
        <w:t>опасности,</w:t>
      </w:r>
      <w:r>
        <w:rPr>
          <w:spacing w:val="1"/>
        </w:rPr>
        <w:t xml:space="preserve"> </w:t>
      </w:r>
      <w:r>
        <w:t>связанные</w:t>
      </w:r>
      <w:r>
        <w:rPr>
          <w:spacing w:val="1"/>
        </w:rPr>
        <w:t xml:space="preserve"> </w:t>
      </w:r>
      <w:r>
        <w:t>с</w:t>
      </w:r>
      <w:r>
        <w:rPr>
          <w:spacing w:val="1"/>
        </w:rPr>
        <w:t xml:space="preserve"> </w:t>
      </w:r>
      <w:r>
        <w:t>действиями</w:t>
      </w:r>
      <w:r>
        <w:rPr>
          <w:spacing w:val="1"/>
        </w:rPr>
        <w:t xml:space="preserve"> </w:t>
      </w:r>
      <w:r>
        <w:t>человека (возникновение толпы, давки; проявление агрессии; криминальные</w:t>
      </w:r>
      <w:r>
        <w:rPr>
          <w:spacing w:val="1"/>
        </w:rPr>
        <w:t xml:space="preserve"> </w:t>
      </w:r>
      <w:r>
        <w:t>ситуации;</w:t>
      </w:r>
      <w:r>
        <w:rPr>
          <w:spacing w:val="-1"/>
        </w:rPr>
        <w:t xml:space="preserve"> </w:t>
      </w:r>
      <w:r>
        <w:t>случаи,</w:t>
      </w:r>
      <w:r>
        <w:rPr>
          <w:spacing w:val="2"/>
        </w:rPr>
        <w:t xml:space="preserve"> </w:t>
      </w:r>
      <w:r>
        <w:t>когда</w:t>
      </w:r>
      <w:r>
        <w:rPr>
          <w:spacing w:val="2"/>
        </w:rPr>
        <w:t xml:space="preserve"> </w:t>
      </w:r>
      <w:r>
        <w:t>потерялся</w:t>
      </w:r>
      <w:r>
        <w:rPr>
          <w:spacing w:val="2"/>
        </w:rPr>
        <w:t xml:space="preserve"> </w:t>
      </w:r>
      <w:r>
        <w:t>человек).</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left="1330" w:right="935" w:firstLine="0"/>
        <w:jc w:val="left"/>
      </w:pPr>
      <w:r>
        <w:lastRenderedPageBreak/>
        <w:t>Соблюдать правила безопасного поведения в общественных местах.</w:t>
      </w:r>
      <w:r>
        <w:rPr>
          <w:spacing w:val="-67"/>
        </w:rPr>
        <w:t xml:space="preserve"> </w:t>
      </w:r>
      <w:r>
        <w:t>Знать</w:t>
      </w:r>
      <w:r>
        <w:rPr>
          <w:spacing w:val="-3"/>
        </w:rPr>
        <w:t xml:space="preserve"> </w:t>
      </w:r>
      <w:r>
        <w:t>порядок действий при</w:t>
      </w:r>
      <w:r>
        <w:rPr>
          <w:spacing w:val="-1"/>
        </w:rPr>
        <w:t xml:space="preserve"> </w:t>
      </w:r>
      <w:r>
        <w:t>попадании в</w:t>
      </w:r>
      <w:r>
        <w:rPr>
          <w:spacing w:val="-1"/>
        </w:rPr>
        <w:t xml:space="preserve"> </w:t>
      </w:r>
      <w:r>
        <w:t>толпу,</w:t>
      </w:r>
      <w:r>
        <w:rPr>
          <w:spacing w:val="2"/>
        </w:rPr>
        <w:t xml:space="preserve"> </w:t>
      </w:r>
      <w:r>
        <w:t>давку.</w:t>
      </w:r>
    </w:p>
    <w:p w:rsidR="00347E9B" w:rsidRDefault="00757747">
      <w:pPr>
        <w:pStyle w:val="a4"/>
        <w:spacing w:line="362" w:lineRule="auto"/>
        <w:ind w:left="1330" w:right="2099" w:firstLine="0"/>
        <w:jc w:val="left"/>
      </w:pPr>
      <w:r>
        <w:t>Соблюдать</w:t>
      </w:r>
      <w:r>
        <w:rPr>
          <w:spacing w:val="-10"/>
        </w:rPr>
        <w:t xml:space="preserve"> </w:t>
      </w:r>
      <w:r>
        <w:t>правила</w:t>
      </w:r>
      <w:r>
        <w:rPr>
          <w:spacing w:val="-7"/>
        </w:rPr>
        <w:t xml:space="preserve"> </w:t>
      </w:r>
      <w:r>
        <w:t>поведения</w:t>
      </w:r>
      <w:r>
        <w:rPr>
          <w:spacing w:val="-7"/>
        </w:rPr>
        <w:t xml:space="preserve"> </w:t>
      </w:r>
      <w:r>
        <w:t>при</w:t>
      </w:r>
      <w:r>
        <w:rPr>
          <w:spacing w:val="-8"/>
        </w:rPr>
        <w:t xml:space="preserve"> </w:t>
      </w:r>
      <w:r>
        <w:t>проявлении</w:t>
      </w:r>
      <w:r>
        <w:rPr>
          <w:spacing w:val="-8"/>
        </w:rPr>
        <w:t xml:space="preserve"> </w:t>
      </w:r>
      <w:r>
        <w:t>агрессии.</w:t>
      </w:r>
      <w:r>
        <w:rPr>
          <w:spacing w:val="-67"/>
        </w:rPr>
        <w:t xml:space="preserve"> </w:t>
      </w:r>
      <w:r>
        <w:t>Знать</w:t>
      </w:r>
      <w:r>
        <w:rPr>
          <w:spacing w:val="-5"/>
        </w:rPr>
        <w:t xml:space="preserve"> </w:t>
      </w:r>
      <w:r>
        <w:t>порядок</w:t>
      </w:r>
      <w:r>
        <w:rPr>
          <w:spacing w:val="-3"/>
        </w:rPr>
        <w:t xml:space="preserve"> </w:t>
      </w:r>
      <w:r>
        <w:t>действий</w:t>
      </w:r>
      <w:r>
        <w:rPr>
          <w:spacing w:val="-3"/>
        </w:rPr>
        <w:t xml:space="preserve"> </w:t>
      </w:r>
      <w:r>
        <w:t>при</w:t>
      </w:r>
      <w:r>
        <w:rPr>
          <w:spacing w:val="-3"/>
        </w:rPr>
        <w:t xml:space="preserve"> </w:t>
      </w:r>
      <w:r>
        <w:t>криминальной</w:t>
      </w:r>
      <w:r>
        <w:rPr>
          <w:spacing w:val="-3"/>
        </w:rPr>
        <w:t xml:space="preserve"> </w:t>
      </w:r>
      <w:r>
        <w:t>опасности.</w:t>
      </w:r>
    </w:p>
    <w:p w:rsidR="00347E9B" w:rsidRDefault="00757747">
      <w:pPr>
        <w:pStyle w:val="a4"/>
        <w:spacing w:line="320" w:lineRule="exact"/>
        <w:ind w:left="1330" w:firstLine="0"/>
        <w:jc w:val="left"/>
      </w:pPr>
      <w:r>
        <w:t>Знать</w:t>
      </w:r>
      <w:r>
        <w:rPr>
          <w:spacing w:val="-7"/>
        </w:rPr>
        <w:t xml:space="preserve"> </w:t>
      </w:r>
      <w:r>
        <w:t>порядок</w:t>
      </w:r>
      <w:r>
        <w:rPr>
          <w:spacing w:val="-4"/>
        </w:rPr>
        <w:t xml:space="preserve"> </w:t>
      </w:r>
      <w:r>
        <w:t>действий</w:t>
      </w:r>
      <w:r>
        <w:rPr>
          <w:spacing w:val="-4"/>
        </w:rPr>
        <w:t xml:space="preserve"> </w:t>
      </w:r>
      <w:r>
        <w:t>в</w:t>
      </w:r>
      <w:r>
        <w:rPr>
          <w:spacing w:val="-5"/>
        </w:rPr>
        <w:t xml:space="preserve"> </w:t>
      </w:r>
      <w:r>
        <w:t>случаях,</w:t>
      </w:r>
      <w:r>
        <w:rPr>
          <w:spacing w:val="-2"/>
        </w:rPr>
        <w:t xml:space="preserve"> </w:t>
      </w:r>
      <w:r>
        <w:t>когда</w:t>
      </w:r>
      <w:r>
        <w:rPr>
          <w:spacing w:val="-3"/>
        </w:rPr>
        <w:t xml:space="preserve"> </w:t>
      </w:r>
      <w:r>
        <w:t>потерялся</w:t>
      </w:r>
      <w:r>
        <w:rPr>
          <w:spacing w:val="-2"/>
        </w:rPr>
        <w:t xml:space="preserve"> </w:t>
      </w:r>
      <w:r>
        <w:t>человек.</w:t>
      </w:r>
    </w:p>
    <w:p w:rsidR="00347E9B" w:rsidRDefault="00757747">
      <w:pPr>
        <w:pStyle w:val="a4"/>
        <w:spacing w:before="151" w:line="362" w:lineRule="auto"/>
        <w:ind w:right="489"/>
      </w:pPr>
      <w:r>
        <w:t>Знать</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угрозе</w:t>
      </w:r>
      <w:r>
        <w:rPr>
          <w:spacing w:val="1"/>
        </w:rPr>
        <w:t xml:space="preserve"> </w:t>
      </w:r>
      <w:r>
        <w:t>или</w:t>
      </w:r>
      <w:r>
        <w:rPr>
          <w:spacing w:val="1"/>
        </w:rPr>
        <w:t xml:space="preserve"> </w:t>
      </w:r>
      <w:r>
        <w:t>возникновении</w:t>
      </w:r>
      <w:r>
        <w:rPr>
          <w:spacing w:val="1"/>
        </w:rPr>
        <w:t xml:space="preserve"> </w:t>
      </w:r>
      <w:r>
        <w:t>пожара</w:t>
      </w:r>
      <w:r>
        <w:rPr>
          <w:spacing w:val="1"/>
        </w:rPr>
        <w:t xml:space="preserve"> </w:t>
      </w:r>
      <w:r>
        <w:t>в</w:t>
      </w:r>
      <w:r>
        <w:rPr>
          <w:spacing w:val="1"/>
        </w:rPr>
        <w:t xml:space="preserve"> </w:t>
      </w:r>
      <w:r>
        <w:t>различных общественных местах (лечебных, образовательных, культурных</w:t>
      </w:r>
      <w:r>
        <w:rPr>
          <w:spacing w:val="1"/>
        </w:rPr>
        <w:t xml:space="preserve"> </w:t>
      </w:r>
      <w:r>
        <w:t>учреждениях).</w:t>
      </w:r>
    </w:p>
    <w:p w:rsidR="00347E9B" w:rsidRDefault="00757747">
      <w:pPr>
        <w:pStyle w:val="a4"/>
        <w:spacing w:line="362" w:lineRule="auto"/>
        <w:ind w:right="495"/>
      </w:pPr>
      <w:r>
        <w:t>Знать порядок действий при угрозе обрушения зданий или отдельных</w:t>
      </w:r>
      <w:r>
        <w:rPr>
          <w:spacing w:val="1"/>
        </w:rPr>
        <w:t xml:space="preserve"> </w:t>
      </w:r>
      <w:r>
        <w:t>конструкций.</w:t>
      </w:r>
    </w:p>
    <w:p w:rsidR="00347E9B" w:rsidRDefault="00757747">
      <w:pPr>
        <w:pStyle w:val="a4"/>
        <w:spacing w:line="315" w:lineRule="exact"/>
        <w:ind w:left="1330" w:firstLine="0"/>
      </w:pPr>
      <w:r>
        <w:t>Знать</w:t>
      </w:r>
      <w:r>
        <w:rPr>
          <w:spacing w:val="19"/>
        </w:rPr>
        <w:t xml:space="preserve"> </w:t>
      </w:r>
      <w:r>
        <w:t>порядок</w:t>
      </w:r>
      <w:r>
        <w:rPr>
          <w:spacing w:val="89"/>
        </w:rPr>
        <w:t xml:space="preserve"> </w:t>
      </w:r>
      <w:r>
        <w:t>действий</w:t>
      </w:r>
      <w:r>
        <w:rPr>
          <w:spacing w:val="91"/>
        </w:rPr>
        <w:t xml:space="preserve"> </w:t>
      </w:r>
      <w:r>
        <w:t>при</w:t>
      </w:r>
      <w:r>
        <w:rPr>
          <w:spacing w:val="90"/>
        </w:rPr>
        <w:t xml:space="preserve"> </w:t>
      </w:r>
      <w:r>
        <w:t>угрозе</w:t>
      </w:r>
      <w:r>
        <w:rPr>
          <w:spacing w:val="91"/>
        </w:rPr>
        <w:t xml:space="preserve"> </w:t>
      </w:r>
      <w:r>
        <w:t>совершения</w:t>
      </w:r>
      <w:r>
        <w:rPr>
          <w:spacing w:val="92"/>
        </w:rPr>
        <w:t xml:space="preserve"> </w:t>
      </w:r>
      <w:r>
        <w:t>террористического</w:t>
      </w:r>
    </w:p>
    <w:p w:rsidR="00347E9B" w:rsidRDefault="00347E9B">
      <w:pPr>
        <w:spacing w:line="315" w:lineRule="exact"/>
        <w:sectPr w:rsidR="00347E9B">
          <w:pgSz w:w="11910" w:h="16840"/>
          <w:pgMar w:top="1040" w:right="360" w:bottom="1140" w:left="1080" w:header="0" w:footer="870" w:gutter="0"/>
          <w:cols w:space="720"/>
        </w:sectPr>
      </w:pPr>
    </w:p>
    <w:p w:rsidR="00347E9B" w:rsidRDefault="00757747">
      <w:pPr>
        <w:pStyle w:val="a4"/>
        <w:spacing w:before="154"/>
        <w:ind w:firstLine="0"/>
        <w:jc w:val="left"/>
      </w:pPr>
      <w:r>
        <w:rPr>
          <w:spacing w:val="-1"/>
        </w:rPr>
        <w:lastRenderedPageBreak/>
        <w:t>акта.</w:t>
      </w:r>
    </w:p>
    <w:p w:rsidR="00347E9B" w:rsidRDefault="00757747">
      <w:pPr>
        <w:pStyle w:val="a4"/>
        <w:ind w:left="0" w:firstLine="0"/>
        <w:jc w:val="left"/>
        <w:rPr>
          <w:sz w:val="30"/>
        </w:rPr>
      </w:pPr>
      <w:r>
        <w:br w:type="column"/>
      </w:r>
    </w:p>
    <w:p w:rsidR="00347E9B" w:rsidRDefault="00347E9B">
      <w:pPr>
        <w:pStyle w:val="a4"/>
        <w:spacing w:before="6"/>
        <w:ind w:left="0" w:firstLine="0"/>
        <w:jc w:val="left"/>
        <w:rPr>
          <w:sz w:val="25"/>
        </w:rPr>
      </w:pPr>
    </w:p>
    <w:p w:rsidR="00347E9B" w:rsidRDefault="00757747">
      <w:pPr>
        <w:pStyle w:val="a4"/>
        <w:spacing w:before="1"/>
        <w:ind w:left="97" w:firstLine="0"/>
        <w:jc w:val="left"/>
      </w:pPr>
      <w:r>
        <w:t>Модуль</w:t>
      </w:r>
      <w:r>
        <w:rPr>
          <w:spacing w:val="-6"/>
        </w:rPr>
        <w:t xml:space="preserve"> </w:t>
      </w:r>
      <w:r>
        <w:t>№</w:t>
      </w:r>
      <w:r>
        <w:rPr>
          <w:spacing w:val="-4"/>
        </w:rPr>
        <w:t xml:space="preserve"> </w:t>
      </w:r>
      <w:r>
        <w:t>5</w:t>
      </w:r>
      <w:r>
        <w:rPr>
          <w:spacing w:val="-3"/>
        </w:rPr>
        <w:t xml:space="preserve"> </w:t>
      </w:r>
      <w:r>
        <w:t>«Безопасность</w:t>
      </w:r>
      <w:r>
        <w:rPr>
          <w:spacing w:val="-5"/>
        </w:rPr>
        <w:t xml:space="preserve"> </w:t>
      </w:r>
      <w:r>
        <w:t>в</w:t>
      </w:r>
      <w:r>
        <w:rPr>
          <w:spacing w:val="-4"/>
        </w:rPr>
        <w:t xml:space="preserve"> </w:t>
      </w:r>
      <w:r>
        <w:t>природной среде».</w:t>
      </w:r>
    </w:p>
    <w:p w:rsidR="00347E9B" w:rsidRDefault="00757747">
      <w:pPr>
        <w:pStyle w:val="a4"/>
        <w:spacing w:before="158"/>
        <w:ind w:left="97" w:firstLine="0"/>
        <w:jc w:val="left"/>
      </w:pPr>
      <w:r>
        <w:t>Характеризовать</w:t>
      </w:r>
      <w:r>
        <w:rPr>
          <w:spacing w:val="-8"/>
        </w:rPr>
        <w:t xml:space="preserve"> </w:t>
      </w:r>
      <w:r>
        <w:t>основные</w:t>
      </w:r>
      <w:r>
        <w:rPr>
          <w:spacing w:val="-5"/>
        </w:rPr>
        <w:t xml:space="preserve"> </w:t>
      </w:r>
      <w:r>
        <w:t>источники</w:t>
      </w:r>
      <w:r>
        <w:rPr>
          <w:spacing w:val="-5"/>
        </w:rPr>
        <w:t xml:space="preserve"> </w:t>
      </w:r>
      <w:r>
        <w:t>опасности</w:t>
      </w:r>
      <w:r>
        <w:rPr>
          <w:spacing w:val="-6"/>
        </w:rPr>
        <w:t xml:space="preserve"> </w:t>
      </w:r>
      <w:r>
        <w:t>в</w:t>
      </w:r>
      <w:r>
        <w:rPr>
          <w:spacing w:val="-7"/>
        </w:rPr>
        <w:t xml:space="preserve"> </w:t>
      </w:r>
      <w:r>
        <w:t>природной</w:t>
      </w:r>
      <w:r>
        <w:rPr>
          <w:spacing w:val="-5"/>
        </w:rPr>
        <w:t xml:space="preserve"> </w:t>
      </w:r>
      <w:r>
        <w:t>среде.</w:t>
      </w:r>
    </w:p>
    <w:p w:rsidR="00347E9B" w:rsidRDefault="00757747">
      <w:pPr>
        <w:pStyle w:val="a4"/>
        <w:spacing w:before="163"/>
        <w:ind w:left="97" w:firstLine="0"/>
        <w:jc w:val="left"/>
      </w:pPr>
      <w:r>
        <w:t>Знать</w:t>
      </w:r>
      <w:r>
        <w:rPr>
          <w:spacing w:val="12"/>
        </w:rPr>
        <w:t xml:space="preserve"> </w:t>
      </w:r>
      <w:r>
        <w:t>и</w:t>
      </w:r>
      <w:r>
        <w:rPr>
          <w:spacing w:val="15"/>
        </w:rPr>
        <w:t xml:space="preserve"> </w:t>
      </w:r>
      <w:r>
        <w:t>соблюдать</w:t>
      </w:r>
      <w:r>
        <w:rPr>
          <w:spacing w:val="13"/>
        </w:rPr>
        <w:t xml:space="preserve"> </w:t>
      </w:r>
      <w:r>
        <w:t>правила</w:t>
      </w:r>
      <w:r>
        <w:rPr>
          <w:spacing w:val="16"/>
        </w:rPr>
        <w:t xml:space="preserve"> </w:t>
      </w:r>
      <w:r>
        <w:t>безопасного</w:t>
      </w:r>
      <w:r>
        <w:rPr>
          <w:spacing w:val="16"/>
        </w:rPr>
        <w:t xml:space="preserve"> </w:t>
      </w:r>
      <w:r>
        <w:t>поведения</w:t>
      </w:r>
      <w:r>
        <w:rPr>
          <w:spacing w:val="15"/>
        </w:rPr>
        <w:t xml:space="preserve"> </w:t>
      </w:r>
      <w:r>
        <w:t>на</w:t>
      </w:r>
      <w:r>
        <w:rPr>
          <w:spacing w:val="16"/>
        </w:rPr>
        <w:t xml:space="preserve"> </w:t>
      </w:r>
      <w:r>
        <w:t>природе</w:t>
      </w:r>
      <w:r>
        <w:rPr>
          <w:spacing w:val="16"/>
        </w:rPr>
        <w:t xml:space="preserve"> </w:t>
      </w:r>
      <w:r>
        <w:t>(в</w:t>
      </w:r>
      <w:r>
        <w:rPr>
          <w:spacing w:val="13"/>
        </w:rPr>
        <w:t xml:space="preserve"> </w:t>
      </w:r>
      <w:r>
        <w:t>лесу;</w:t>
      </w:r>
    </w:p>
    <w:p w:rsidR="00347E9B" w:rsidRDefault="00347E9B">
      <w:pPr>
        <w:sectPr w:rsidR="00347E9B">
          <w:type w:val="continuous"/>
          <w:pgSz w:w="11910" w:h="16840"/>
          <w:pgMar w:top="640" w:right="360" w:bottom="280" w:left="1080" w:header="720" w:footer="720" w:gutter="0"/>
          <w:cols w:num="2" w:space="720" w:equalWidth="0">
            <w:col w:w="1193" w:space="40"/>
            <w:col w:w="9237"/>
          </w:cols>
        </w:sectPr>
      </w:pPr>
    </w:p>
    <w:p w:rsidR="00347E9B" w:rsidRDefault="00757747">
      <w:pPr>
        <w:pStyle w:val="a4"/>
        <w:spacing w:before="158"/>
        <w:ind w:firstLine="0"/>
      </w:pPr>
      <w:r>
        <w:lastRenderedPageBreak/>
        <w:t>в</w:t>
      </w:r>
      <w:r>
        <w:rPr>
          <w:spacing w:val="-4"/>
        </w:rPr>
        <w:t xml:space="preserve"> </w:t>
      </w:r>
      <w:r>
        <w:t>горах;</w:t>
      </w:r>
      <w:r>
        <w:rPr>
          <w:spacing w:val="-3"/>
        </w:rPr>
        <w:t xml:space="preserve"> </w:t>
      </w:r>
      <w:r>
        <w:t>на</w:t>
      </w:r>
      <w:r>
        <w:rPr>
          <w:spacing w:val="-2"/>
        </w:rPr>
        <w:t xml:space="preserve"> </w:t>
      </w:r>
      <w:r>
        <w:t>водоёмах).</w:t>
      </w:r>
    </w:p>
    <w:p w:rsidR="00347E9B" w:rsidRDefault="00757747">
      <w:pPr>
        <w:pStyle w:val="a4"/>
        <w:spacing w:before="163" w:line="362" w:lineRule="auto"/>
        <w:ind w:right="485"/>
      </w:pPr>
      <w:r>
        <w:t>Иметь</w:t>
      </w:r>
      <w:r>
        <w:rPr>
          <w:spacing w:val="1"/>
        </w:rPr>
        <w:t xml:space="preserve"> </w:t>
      </w:r>
      <w:r>
        <w:t>представление</w:t>
      </w:r>
      <w:r>
        <w:rPr>
          <w:spacing w:val="1"/>
        </w:rPr>
        <w:t xml:space="preserve"> </w:t>
      </w:r>
      <w:r>
        <w:t>о</w:t>
      </w:r>
      <w:r>
        <w:rPr>
          <w:spacing w:val="1"/>
        </w:rPr>
        <w:t xml:space="preserve"> </w:t>
      </w:r>
      <w:r>
        <w:t>способах</w:t>
      </w:r>
      <w:r>
        <w:rPr>
          <w:spacing w:val="1"/>
        </w:rPr>
        <w:t xml:space="preserve"> </w:t>
      </w:r>
      <w:r>
        <w:t>ориентирования</w:t>
      </w:r>
      <w:r>
        <w:rPr>
          <w:spacing w:val="1"/>
        </w:rPr>
        <w:t xml:space="preserve"> </w:t>
      </w:r>
      <w:r>
        <w:t>на</w:t>
      </w:r>
      <w:r>
        <w:rPr>
          <w:spacing w:val="1"/>
        </w:rPr>
        <w:t xml:space="preserve"> </w:t>
      </w:r>
      <w:r>
        <w:t>местности,</w:t>
      </w:r>
      <w:r>
        <w:rPr>
          <w:spacing w:val="1"/>
        </w:rPr>
        <w:t xml:space="preserve"> </w:t>
      </w:r>
      <w:r>
        <w:t>традиционных</w:t>
      </w:r>
      <w:r>
        <w:rPr>
          <w:spacing w:val="-4"/>
        </w:rPr>
        <w:t xml:space="preserve"> </w:t>
      </w:r>
      <w:r>
        <w:t>и современных</w:t>
      </w:r>
      <w:r>
        <w:rPr>
          <w:spacing w:val="-4"/>
        </w:rPr>
        <w:t xml:space="preserve"> </w:t>
      </w:r>
      <w:r>
        <w:t>средствах</w:t>
      </w:r>
      <w:r>
        <w:rPr>
          <w:spacing w:val="6"/>
        </w:rPr>
        <w:t xml:space="preserve"> </w:t>
      </w:r>
      <w:r>
        <w:t>навигации.</w:t>
      </w:r>
    </w:p>
    <w:p w:rsidR="00347E9B" w:rsidRDefault="00757747">
      <w:pPr>
        <w:pStyle w:val="a4"/>
        <w:spacing w:line="362" w:lineRule="auto"/>
        <w:ind w:right="496"/>
      </w:pPr>
      <w:r>
        <w:t>Знать</w:t>
      </w:r>
      <w:r>
        <w:rPr>
          <w:spacing w:val="1"/>
        </w:rPr>
        <w:t xml:space="preserve"> </w:t>
      </w:r>
      <w:r>
        <w:t>порядок</w:t>
      </w:r>
      <w:r>
        <w:rPr>
          <w:spacing w:val="1"/>
        </w:rPr>
        <w:t xml:space="preserve"> </w:t>
      </w:r>
      <w:r>
        <w:t>действий</w:t>
      </w:r>
      <w:r>
        <w:rPr>
          <w:spacing w:val="1"/>
        </w:rPr>
        <w:t xml:space="preserve"> </w:t>
      </w:r>
      <w:r>
        <w:t>в</w:t>
      </w:r>
      <w:r>
        <w:rPr>
          <w:spacing w:val="1"/>
        </w:rPr>
        <w:t xml:space="preserve"> </w:t>
      </w:r>
      <w:r>
        <w:t>случаях,</w:t>
      </w:r>
      <w:r>
        <w:rPr>
          <w:spacing w:val="1"/>
        </w:rPr>
        <w:t xml:space="preserve"> </w:t>
      </w:r>
      <w:r>
        <w:t>когда</w:t>
      </w:r>
      <w:r>
        <w:rPr>
          <w:spacing w:val="1"/>
        </w:rPr>
        <w:t xml:space="preserve"> </w:t>
      </w:r>
      <w:r>
        <w:t>человек</w:t>
      </w:r>
      <w:r>
        <w:rPr>
          <w:spacing w:val="1"/>
        </w:rPr>
        <w:t xml:space="preserve"> </w:t>
      </w:r>
      <w:r>
        <w:t>потерялся</w:t>
      </w:r>
      <w:r>
        <w:rPr>
          <w:spacing w:val="1"/>
        </w:rPr>
        <w:t xml:space="preserve"> </w:t>
      </w:r>
      <w:r>
        <w:t>в</w:t>
      </w:r>
      <w:r>
        <w:rPr>
          <w:spacing w:val="1"/>
        </w:rPr>
        <w:t xml:space="preserve"> </w:t>
      </w:r>
      <w:r>
        <w:t>природной среде.</w:t>
      </w:r>
    </w:p>
    <w:p w:rsidR="00347E9B" w:rsidRDefault="00757747">
      <w:pPr>
        <w:pStyle w:val="a4"/>
        <w:spacing w:line="320" w:lineRule="exact"/>
        <w:ind w:left="1330" w:firstLine="0"/>
      </w:pPr>
      <w:r>
        <w:t>Знать</w:t>
      </w:r>
      <w:r>
        <w:rPr>
          <w:spacing w:val="-6"/>
        </w:rPr>
        <w:t xml:space="preserve"> </w:t>
      </w:r>
      <w:r>
        <w:t>способы</w:t>
      </w:r>
      <w:r>
        <w:rPr>
          <w:spacing w:val="-4"/>
        </w:rPr>
        <w:t xml:space="preserve"> </w:t>
      </w:r>
      <w:r>
        <w:t>подачи</w:t>
      </w:r>
      <w:r>
        <w:rPr>
          <w:spacing w:val="-3"/>
        </w:rPr>
        <w:t xml:space="preserve"> </w:t>
      </w:r>
      <w:r>
        <w:t>сигнала</w:t>
      </w:r>
      <w:r>
        <w:rPr>
          <w:spacing w:val="-3"/>
        </w:rPr>
        <w:t xml:space="preserve"> </w:t>
      </w:r>
      <w:r>
        <w:t>о</w:t>
      </w:r>
      <w:r>
        <w:rPr>
          <w:spacing w:val="-4"/>
        </w:rPr>
        <w:t xml:space="preserve"> </w:t>
      </w:r>
      <w:r>
        <w:t>помощи.</w:t>
      </w:r>
    </w:p>
    <w:p w:rsidR="00347E9B" w:rsidRDefault="00757747">
      <w:pPr>
        <w:pStyle w:val="a4"/>
        <w:spacing w:before="151" w:line="360" w:lineRule="auto"/>
        <w:ind w:right="493"/>
      </w:pPr>
      <w:r>
        <w:t>Иметь</w:t>
      </w:r>
      <w:r>
        <w:rPr>
          <w:spacing w:val="1"/>
        </w:rPr>
        <w:t xml:space="preserve"> </w:t>
      </w:r>
      <w:r>
        <w:t>представление</w:t>
      </w:r>
      <w:r>
        <w:rPr>
          <w:spacing w:val="1"/>
        </w:rPr>
        <w:t xml:space="preserve"> </w:t>
      </w:r>
      <w:r>
        <w:t>о</w:t>
      </w:r>
      <w:r>
        <w:rPr>
          <w:spacing w:val="1"/>
        </w:rPr>
        <w:t xml:space="preserve"> </w:t>
      </w:r>
      <w:r>
        <w:t>возможностях</w:t>
      </w:r>
      <w:r>
        <w:rPr>
          <w:spacing w:val="1"/>
        </w:rPr>
        <w:t xml:space="preserve"> </w:t>
      </w:r>
      <w:r>
        <w:t>выживания</w:t>
      </w:r>
      <w:r>
        <w:rPr>
          <w:spacing w:val="1"/>
        </w:rPr>
        <w:t xml:space="preserve"> </w:t>
      </w:r>
      <w:r>
        <w:t>в</w:t>
      </w:r>
      <w:r>
        <w:rPr>
          <w:spacing w:val="1"/>
        </w:rPr>
        <w:t xml:space="preserve"> </w:t>
      </w:r>
      <w:r>
        <w:t>автономных</w:t>
      </w:r>
      <w:r>
        <w:rPr>
          <w:spacing w:val="1"/>
        </w:rPr>
        <w:t xml:space="preserve"> </w:t>
      </w:r>
      <w:r>
        <w:t>условиях (способах сооружения убежища; получении воды и пищи; защиты</w:t>
      </w:r>
      <w:r>
        <w:rPr>
          <w:spacing w:val="1"/>
        </w:rPr>
        <w:t xml:space="preserve"> </w:t>
      </w:r>
      <w:r>
        <w:t>от перегреваи переохлаждения; правилах поведения при встрече с дикими</w:t>
      </w:r>
      <w:r>
        <w:rPr>
          <w:spacing w:val="1"/>
        </w:rPr>
        <w:t xml:space="preserve"> </w:t>
      </w:r>
      <w:r>
        <w:t>животными).</w:t>
      </w:r>
    </w:p>
    <w:p w:rsidR="00347E9B" w:rsidRDefault="00757747">
      <w:pPr>
        <w:pStyle w:val="a4"/>
        <w:spacing w:before="3" w:line="357" w:lineRule="auto"/>
        <w:ind w:right="495"/>
      </w:pPr>
      <w:r>
        <w:t>Знать</w:t>
      </w:r>
      <w:r>
        <w:rPr>
          <w:spacing w:val="1"/>
        </w:rPr>
        <w:t xml:space="preserve"> </w:t>
      </w:r>
      <w:r>
        <w:t>приёмы</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при</w:t>
      </w:r>
      <w:r>
        <w:rPr>
          <w:spacing w:val="71"/>
        </w:rPr>
        <w:t xml:space="preserve"> </w:t>
      </w:r>
      <w:r>
        <w:t>перегреве,</w:t>
      </w:r>
      <w:r>
        <w:rPr>
          <w:spacing w:val="1"/>
        </w:rPr>
        <w:t xml:space="preserve"> </w:t>
      </w:r>
      <w:r>
        <w:t>переохлаждении,</w:t>
      </w:r>
      <w:r>
        <w:rPr>
          <w:spacing w:val="2"/>
        </w:rPr>
        <w:t xml:space="preserve"> </w:t>
      </w:r>
      <w:r>
        <w:t>отморожении.</w:t>
      </w:r>
    </w:p>
    <w:p w:rsidR="00347E9B" w:rsidRDefault="00757747">
      <w:pPr>
        <w:pStyle w:val="a4"/>
        <w:spacing w:before="5" w:line="362" w:lineRule="auto"/>
        <w:ind w:right="483"/>
      </w:pPr>
      <w:r>
        <w:t>Знать</w:t>
      </w:r>
      <w:r>
        <w:rPr>
          <w:spacing w:val="1"/>
        </w:rPr>
        <w:t xml:space="preserve"> </w:t>
      </w:r>
      <w:r>
        <w:t>общие</w:t>
      </w:r>
      <w:r>
        <w:rPr>
          <w:spacing w:val="1"/>
        </w:rPr>
        <w:t xml:space="preserve"> </w:t>
      </w:r>
      <w:r>
        <w:t>правила</w:t>
      </w:r>
      <w:r>
        <w:rPr>
          <w:spacing w:val="1"/>
        </w:rPr>
        <w:t xml:space="preserve"> </w:t>
      </w:r>
      <w:r>
        <w:t>поведения</w:t>
      </w:r>
      <w:r>
        <w:rPr>
          <w:spacing w:val="1"/>
        </w:rPr>
        <w:t xml:space="preserve"> </w:t>
      </w:r>
      <w:r>
        <w:t>при</w:t>
      </w:r>
      <w:r>
        <w:rPr>
          <w:spacing w:val="1"/>
        </w:rPr>
        <w:t xml:space="preserve"> </w:t>
      </w:r>
      <w:r>
        <w:t>чрезвычайных</w:t>
      </w:r>
      <w:r>
        <w:rPr>
          <w:spacing w:val="1"/>
        </w:rPr>
        <w:t xml:space="preserve"> </w:t>
      </w:r>
      <w:r>
        <w:t>ситуациях</w:t>
      </w:r>
      <w:r>
        <w:rPr>
          <w:spacing w:val="1"/>
        </w:rPr>
        <w:t xml:space="preserve"> </w:t>
      </w:r>
      <w:r>
        <w:t>природного</w:t>
      </w:r>
      <w:r>
        <w:rPr>
          <w:spacing w:val="5"/>
        </w:rPr>
        <w:t xml:space="preserve"> </w:t>
      </w:r>
      <w:r>
        <w:t>характера.</w:t>
      </w:r>
    </w:p>
    <w:p w:rsidR="00347E9B" w:rsidRDefault="00757747">
      <w:pPr>
        <w:pStyle w:val="a4"/>
        <w:spacing w:line="314" w:lineRule="exact"/>
        <w:ind w:left="1330" w:firstLine="0"/>
      </w:pPr>
      <w:r>
        <w:t>Знать</w:t>
      </w:r>
      <w:r>
        <w:rPr>
          <w:spacing w:val="-6"/>
        </w:rPr>
        <w:t xml:space="preserve"> </w:t>
      </w:r>
      <w:r>
        <w:t>о</w:t>
      </w:r>
      <w:r>
        <w:rPr>
          <w:spacing w:val="-4"/>
        </w:rPr>
        <w:t xml:space="preserve"> </w:t>
      </w:r>
      <w:r>
        <w:t>причинах</w:t>
      </w:r>
      <w:r>
        <w:rPr>
          <w:spacing w:val="-7"/>
        </w:rPr>
        <w:t xml:space="preserve"> </w:t>
      </w:r>
      <w:r>
        <w:t>возникновения</w:t>
      </w:r>
      <w:r>
        <w:rPr>
          <w:spacing w:val="-3"/>
        </w:rPr>
        <w:t xml:space="preserve"> </w:t>
      </w:r>
      <w:r>
        <w:t>природных</w:t>
      </w:r>
      <w:r>
        <w:rPr>
          <w:spacing w:val="-8"/>
        </w:rPr>
        <w:t xml:space="preserve"> </w:t>
      </w:r>
      <w:r>
        <w:t>пожаров.</w:t>
      </w:r>
    </w:p>
    <w:p w:rsidR="00347E9B" w:rsidRDefault="00347E9B">
      <w:pPr>
        <w:spacing w:line="314" w:lineRule="exact"/>
        <w:sectPr w:rsidR="00347E9B">
          <w:type w:val="continuous"/>
          <w:pgSz w:w="11910" w:h="16840"/>
          <w:pgMar w:top="640" w:right="360" w:bottom="280" w:left="1080" w:header="720" w:footer="720" w:gutter="0"/>
          <w:cols w:space="720"/>
        </w:sectPr>
      </w:pPr>
    </w:p>
    <w:p w:rsidR="00347E9B" w:rsidRDefault="00757747">
      <w:pPr>
        <w:pStyle w:val="a4"/>
        <w:spacing w:before="67" w:line="362" w:lineRule="auto"/>
        <w:ind w:right="497"/>
      </w:pPr>
      <w:r>
        <w:lastRenderedPageBreak/>
        <w:t>Характеризовать</w:t>
      </w:r>
      <w:r>
        <w:rPr>
          <w:spacing w:val="1"/>
        </w:rPr>
        <w:t xml:space="preserve"> </w:t>
      </w:r>
      <w:r>
        <w:t>роль</w:t>
      </w:r>
      <w:r>
        <w:rPr>
          <w:spacing w:val="1"/>
        </w:rPr>
        <w:t xml:space="preserve"> </w:t>
      </w:r>
      <w:r>
        <w:t>человека</w:t>
      </w:r>
      <w:r>
        <w:rPr>
          <w:spacing w:val="1"/>
        </w:rPr>
        <w:t xml:space="preserve"> </w:t>
      </w:r>
      <w:r>
        <w:t>в</w:t>
      </w:r>
      <w:r>
        <w:rPr>
          <w:spacing w:val="1"/>
        </w:rPr>
        <w:t xml:space="preserve"> </w:t>
      </w:r>
      <w:r>
        <w:t>возникновении</w:t>
      </w:r>
      <w:r>
        <w:rPr>
          <w:spacing w:val="1"/>
        </w:rPr>
        <w:t xml:space="preserve"> </w:t>
      </w:r>
      <w:r>
        <w:t>и</w:t>
      </w:r>
      <w:r>
        <w:rPr>
          <w:spacing w:val="1"/>
        </w:rPr>
        <w:t xml:space="preserve"> </w:t>
      </w:r>
      <w:r>
        <w:t>предупреждении</w:t>
      </w:r>
      <w:r>
        <w:rPr>
          <w:spacing w:val="-67"/>
        </w:rPr>
        <w:t xml:space="preserve"> </w:t>
      </w:r>
      <w:r>
        <w:t>природных</w:t>
      </w:r>
      <w:r>
        <w:rPr>
          <w:spacing w:val="-4"/>
        </w:rPr>
        <w:t xml:space="preserve"> </w:t>
      </w:r>
      <w:r>
        <w:t>пожаров.</w:t>
      </w:r>
      <w:r>
        <w:rPr>
          <w:spacing w:val="4"/>
        </w:rPr>
        <w:t xml:space="preserve"> </w:t>
      </w:r>
      <w:r>
        <w:t>Приводить</w:t>
      </w:r>
      <w:r>
        <w:rPr>
          <w:spacing w:val="-2"/>
        </w:rPr>
        <w:t xml:space="preserve"> </w:t>
      </w:r>
      <w:r>
        <w:t>примеры.</w:t>
      </w:r>
    </w:p>
    <w:p w:rsidR="00347E9B" w:rsidRDefault="00757747">
      <w:pPr>
        <w:pStyle w:val="a4"/>
        <w:spacing w:line="362" w:lineRule="auto"/>
        <w:ind w:right="495"/>
      </w:pPr>
      <w:r>
        <w:t>Иметь</w:t>
      </w:r>
      <w:r>
        <w:rPr>
          <w:spacing w:val="1"/>
        </w:rPr>
        <w:t xml:space="preserve"> </w:t>
      </w:r>
      <w:r>
        <w:t>представление</w:t>
      </w:r>
      <w:r>
        <w:rPr>
          <w:spacing w:val="1"/>
        </w:rPr>
        <w:t xml:space="preserve"> </w:t>
      </w:r>
      <w:r>
        <w:t>о</w:t>
      </w:r>
      <w:r>
        <w:rPr>
          <w:spacing w:val="1"/>
        </w:rPr>
        <w:t xml:space="preserve"> </w:t>
      </w:r>
      <w:r>
        <w:t>мероприятиях</w:t>
      </w:r>
      <w:r>
        <w:rPr>
          <w:spacing w:val="1"/>
        </w:rPr>
        <w:t xml:space="preserve"> </w:t>
      </w:r>
      <w:r>
        <w:t>по</w:t>
      </w:r>
      <w:r>
        <w:rPr>
          <w:spacing w:val="1"/>
        </w:rPr>
        <w:t xml:space="preserve"> </w:t>
      </w:r>
      <w:r>
        <w:t>борьбе</w:t>
      </w:r>
      <w:r>
        <w:rPr>
          <w:spacing w:val="1"/>
        </w:rPr>
        <w:t xml:space="preserve"> </w:t>
      </w:r>
      <w:r>
        <w:t>с</w:t>
      </w:r>
      <w:r>
        <w:rPr>
          <w:spacing w:val="1"/>
        </w:rPr>
        <w:t xml:space="preserve"> </w:t>
      </w:r>
      <w:r>
        <w:t>природными</w:t>
      </w:r>
      <w:r>
        <w:rPr>
          <w:spacing w:val="1"/>
        </w:rPr>
        <w:t xml:space="preserve"> </w:t>
      </w:r>
      <w:r>
        <w:t>пожарами,</w:t>
      </w:r>
      <w:r>
        <w:rPr>
          <w:spacing w:val="1"/>
        </w:rPr>
        <w:t xml:space="preserve"> </w:t>
      </w:r>
      <w:r>
        <w:t>возможных</w:t>
      </w:r>
      <w:r>
        <w:rPr>
          <w:spacing w:val="-3"/>
        </w:rPr>
        <w:t xml:space="preserve"> </w:t>
      </w:r>
      <w:r>
        <w:t>последствиях</w:t>
      </w:r>
      <w:r>
        <w:rPr>
          <w:spacing w:val="-4"/>
        </w:rPr>
        <w:t xml:space="preserve"> </w:t>
      </w:r>
      <w:r>
        <w:t>и способах</w:t>
      </w:r>
      <w:r>
        <w:rPr>
          <w:spacing w:val="-4"/>
        </w:rPr>
        <w:t xml:space="preserve"> </w:t>
      </w:r>
      <w:r>
        <w:t>их</w:t>
      </w:r>
      <w:r>
        <w:rPr>
          <w:spacing w:val="-4"/>
        </w:rPr>
        <w:t xml:space="preserve"> </w:t>
      </w:r>
      <w:r>
        <w:t>смягчения.</w:t>
      </w:r>
    </w:p>
    <w:p w:rsidR="00347E9B" w:rsidRDefault="00757747">
      <w:pPr>
        <w:pStyle w:val="a4"/>
        <w:spacing w:line="360" w:lineRule="auto"/>
        <w:ind w:right="494"/>
      </w:pPr>
      <w:r>
        <w:t>Иметь</w:t>
      </w:r>
      <w:r>
        <w:rPr>
          <w:spacing w:val="1"/>
        </w:rPr>
        <w:t xml:space="preserve"> </w:t>
      </w:r>
      <w:r>
        <w:t>представление</w:t>
      </w:r>
      <w:r>
        <w:rPr>
          <w:spacing w:val="1"/>
        </w:rPr>
        <w:t xml:space="preserve"> </w:t>
      </w:r>
      <w:r>
        <w:t>о</w:t>
      </w:r>
      <w:r>
        <w:rPr>
          <w:spacing w:val="1"/>
        </w:rPr>
        <w:t xml:space="preserve"> </w:t>
      </w:r>
      <w:r>
        <w:t>возможностях</w:t>
      </w:r>
      <w:r>
        <w:rPr>
          <w:spacing w:val="1"/>
        </w:rPr>
        <w:t xml:space="preserve"> </w:t>
      </w:r>
      <w:r>
        <w:t>прогнозирования,</w:t>
      </w:r>
      <w:r>
        <w:rPr>
          <w:spacing w:val="1"/>
        </w:rPr>
        <w:t xml:space="preserve"> </w:t>
      </w:r>
      <w:r>
        <w:t>предупреждения,</w:t>
      </w:r>
      <w:r>
        <w:rPr>
          <w:spacing w:val="1"/>
        </w:rPr>
        <w:t xml:space="preserve"> </w:t>
      </w:r>
      <w:r>
        <w:t>смягчения</w:t>
      </w:r>
      <w:r>
        <w:rPr>
          <w:spacing w:val="1"/>
        </w:rPr>
        <w:t xml:space="preserve"> </w:t>
      </w:r>
      <w:r>
        <w:t>последствий</w:t>
      </w:r>
      <w:r>
        <w:rPr>
          <w:spacing w:val="1"/>
        </w:rPr>
        <w:t xml:space="preserve"> </w:t>
      </w:r>
      <w:r>
        <w:t>и</w:t>
      </w:r>
      <w:r>
        <w:rPr>
          <w:spacing w:val="1"/>
        </w:rPr>
        <w:t xml:space="preserve"> </w:t>
      </w:r>
      <w:r>
        <w:t>последствиях</w:t>
      </w:r>
      <w:r>
        <w:rPr>
          <w:spacing w:val="1"/>
        </w:rPr>
        <w:t xml:space="preserve"> </w:t>
      </w:r>
      <w:r>
        <w:t>чрезвычайных</w:t>
      </w:r>
      <w:r>
        <w:rPr>
          <w:spacing w:val="1"/>
        </w:rPr>
        <w:t xml:space="preserve"> </w:t>
      </w:r>
      <w:r>
        <w:t>ситуаций</w:t>
      </w:r>
      <w:r>
        <w:rPr>
          <w:spacing w:val="-1"/>
        </w:rPr>
        <w:t xml:space="preserve"> </w:t>
      </w:r>
      <w:r>
        <w:t>геологического</w:t>
      </w:r>
      <w:r>
        <w:rPr>
          <w:spacing w:val="5"/>
        </w:rPr>
        <w:t xml:space="preserve"> </w:t>
      </w:r>
      <w:r>
        <w:t>характера.</w:t>
      </w:r>
      <w:r>
        <w:rPr>
          <w:spacing w:val="7"/>
        </w:rPr>
        <w:t xml:space="preserve"> </w:t>
      </w:r>
      <w:r>
        <w:t>Приводить</w:t>
      </w:r>
      <w:r>
        <w:rPr>
          <w:spacing w:val="-3"/>
        </w:rPr>
        <w:t xml:space="preserve"> </w:t>
      </w:r>
      <w:r>
        <w:t>примеры.</w:t>
      </w:r>
    </w:p>
    <w:p w:rsidR="00347E9B" w:rsidRDefault="00757747">
      <w:pPr>
        <w:pStyle w:val="a4"/>
        <w:spacing w:line="357" w:lineRule="auto"/>
        <w:ind w:right="498"/>
      </w:pPr>
      <w:r>
        <w:t>Знать порядок действий при чрезвычайных ситуациях геологического</w:t>
      </w:r>
      <w:r>
        <w:rPr>
          <w:spacing w:val="1"/>
        </w:rPr>
        <w:t xml:space="preserve"> </w:t>
      </w:r>
      <w:r>
        <w:t>характера.</w:t>
      </w:r>
    </w:p>
    <w:p w:rsidR="00347E9B" w:rsidRDefault="00757747">
      <w:pPr>
        <w:pStyle w:val="a4"/>
        <w:spacing w:line="360" w:lineRule="auto"/>
        <w:ind w:right="494"/>
      </w:pPr>
      <w:r>
        <w:t>Иметь</w:t>
      </w:r>
      <w:r>
        <w:rPr>
          <w:spacing w:val="1"/>
        </w:rPr>
        <w:t xml:space="preserve"> </w:t>
      </w:r>
      <w:r>
        <w:t>представление</w:t>
      </w:r>
      <w:r>
        <w:rPr>
          <w:spacing w:val="1"/>
        </w:rPr>
        <w:t xml:space="preserve"> </w:t>
      </w:r>
      <w:r>
        <w:t>о</w:t>
      </w:r>
      <w:r>
        <w:rPr>
          <w:spacing w:val="1"/>
        </w:rPr>
        <w:t xml:space="preserve"> </w:t>
      </w:r>
      <w:r>
        <w:t>возможностях</w:t>
      </w:r>
      <w:r>
        <w:rPr>
          <w:spacing w:val="1"/>
        </w:rPr>
        <w:t xml:space="preserve"> </w:t>
      </w:r>
      <w:r>
        <w:t>прогнозирования,</w:t>
      </w:r>
      <w:r>
        <w:rPr>
          <w:spacing w:val="1"/>
        </w:rPr>
        <w:t xml:space="preserve"> </w:t>
      </w:r>
      <w:r>
        <w:t>предупреждения,</w:t>
      </w:r>
      <w:r>
        <w:rPr>
          <w:spacing w:val="1"/>
        </w:rPr>
        <w:t xml:space="preserve"> </w:t>
      </w:r>
      <w:r>
        <w:t>смягчения</w:t>
      </w:r>
      <w:r>
        <w:rPr>
          <w:spacing w:val="1"/>
        </w:rPr>
        <w:t xml:space="preserve"> </w:t>
      </w:r>
      <w:r>
        <w:t>последствий</w:t>
      </w:r>
      <w:r>
        <w:rPr>
          <w:spacing w:val="1"/>
        </w:rPr>
        <w:t xml:space="preserve"> </w:t>
      </w:r>
      <w:r>
        <w:t>и</w:t>
      </w:r>
      <w:r>
        <w:rPr>
          <w:spacing w:val="1"/>
        </w:rPr>
        <w:t xml:space="preserve"> </w:t>
      </w:r>
      <w:r>
        <w:t>последствиях</w:t>
      </w:r>
      <w:r>
        <w:rPr>
          <w:spacing w:val="1"/>
        </w:rPr>
        <w:t xml:space="preserve"> </w:t>
      </w:r>
      <w:r>
        <w:t>чрезвычайных</w:t>
      </w:r>
      <w:r>
        <w:rPr>
          <w:spacing w:val="1"/>
        </w:rPr>
        <w:t xml:space="preserve"> </w:t>
      </w:r>
      <w:r>
        <w:t>ситуаций</w:t>
      </w:r>
      <w:r>
        <w:rPr>
          <w:spacing w:val="-1"/>
        </w:rPr>
        <w:t xml:space="preserve"> </w:t>
      </w:r>
      <w:r>
        <w:t>гидрологического</w:t>
      </w:r>
      <w:r>
        <w:rPr>
          <w:spacing w:val="5"/>
        </w:rPr>
        <w:t xml:space="preserve"> </w:t>
      </w:r>
      <w:r>
        <w:t>характера.</w:t>
      </w:r>
      <w:r>
        <w:rPr>
          <w:spacing w:val="2"/>
        </w:rPr>
        <w:t xml:space="preserve"> </w:t>
      </w:r>
      <w:r>
        <w:t>Приводить</w:t>
      </w:r>
      <w:r>
        <w:rPr>
          <w:spacing w:val="-2"/>
        </w:rPr>
        <w:t xml:space="preserve"> </w:t>
      </w:r>
      <w:r>
        <w:t>примеры.</w:t>
      </w:r>
    </w:p>
    <w:p w:rsidR="00347E9B" w:rsidRDefault="00757747">
      <w:pPr>
        <w:pStyle w:val="a4"/>
        <w:spacing w:line="357" w:lineRule="auto"/>
        <w:ind w:right="492"/>
      </w:pPr>
      <w:r>
        <w:t>Знать</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чрезвычайных</w:t>
      </w:r>
      <w:r>
        <w:rPr>
          <w:spacing w:val="71"/>
        </w:rPr>
        <w:t xml:space="preserve"> </w:t>
      </w:r>
      <w:r>
        <w:t>ситуациях</w:t>
      </w:r>
      <w:r>
        <w:rPr>
          <w:spacing w:val="-67"/>
        </w:rPr>
        <w:t xml:space="preserve"> </w:t>
      </w:r>
      <w:r>
        <w:t>гидрологического</w:t>
      </w:r>
      <w:r>
        <w:rPr>
          <w:spacing w:val="5"/>
        </w:rPr>
        <w:t xml:space="preserve"> </w:t>
      </w:r>
      <w:r>
        <w:t>характера.</w:t>
      </w:r>
    </w:p>
    <w:p w:rsidR="00347E9B" w:rsidRDefault="00757747">
      <w:pPr>
        <w:pStyle w:val="a4"/>
        <w:spacing w:before="4" w:line="360" w:lineRule="auto"/>
        <w:ind w:right="494"/>
      </w:pPr>
      <w:r>
        <w:t>Иметь</w:t>
      </w:r>
      <w:r>
        <w:rPr>
          <w:spacing w:val="1"/>
        </w:rPr>
        <w:t xml:space="preserve"> </w:t>
      </w:r>
      <w:r>
        <w:t>представление</w:t>
      </w:r>
      <w:r>
        <w:rPr>
          <w:spacing w:val="1"/>
        </w:rPr>
        <w:t xml:space="preserve"> </w:t>
      </w:r>
      <w:r>
        <w:t>о</w:t>
      </w:r>
      <w:r>
        <w:rPr>
          <w:spacing w:val="1"/>
        </w:rPr>
        <w:t xml:space="preserve"> </w:t>
      </w:r>
      <w:r>
        <w:t>возможностях</w:t>
      </w:r>
      <w:r>
        <w:rPr>
          <w:spacing w:val="1"/>
        </w:rPr>
        <w:t xml:space="preserve"> </w:t>
      </w:r>
      <w:r>
        <w:t>прогнозирования,</w:t>
      </w:r>
      <w:r>
        <w:rPr>
          <w:spacing w:val="1"/>
        </w:rPr>
        <w:t xml:space="preserve"> </w:t>
      </w:r>
      <w:r>
        <w:t>предупреждения,</w:t>
      </w:r>
      <w:r>
        <w:rPr>
          <w:spacing w:val="1"/>
        </w:rPr>
        <w:t xml:space="preserve"> </w:t>
      </w:r>
      <w:r>
        <w:t>смягчения</w:t>
      </w:r>
      <w:r>
        <w:rPr>
          <w:spacing w:val="1"/>
        </w:rPr>
        <w:t xml:space="preserve"> </w:t>
      </w:r>
      <w:r>
        <w:t>последствий</w:t>
      </w:r>
      <w:r>
        <w:rPr>
          <w:spacing w:val="1"/>
        </w:rPr>
        <w:t xml:space="preserve"> </w:t>
      </w:r>
      <w:r>
        <w:t>и</w:t>
      </w:r>
      <w:r>
        <w:rPr>
          <w:spacing w:val="1"/>
        </w:rPr>
        <w:t xml:space="preserve"> </w:t>
      </w:r>
      <w:r>
        <w:t>последствиях</w:t>
      </w:r>
      <w:r>
        <w:rPr>
          <w:spacing w:val="1"/>
        </w:rPr>
        <w:t xml:space="preserve"> </w:t>
      </w:r>
      <w:r>
        <w:t>чрезвычайных</w:t>
      </w:r>
      <w:r>
        <w:rPr>
          <w:spacing w:val="1"/>
        </w:rPr>
        <w:t xml:space="preserve"> </w:t>
      </w:r>
      <w:r>
        <w:t>ситуаций</w:t>
      </w:r>
      <w:r>
        <w:rPr>
          <w:spacing w:val="-1"/>
        </w:rPr>
        <w:t xml:space="preserve"> </w:t>
      </w:r>
      <w:r>
        <w:t>метеорологического характера.</w:t>
      </w:r>
      <w:r>
        <w:rPr>
          <w:spacing w:val="3"/>
        </w:rPr>
        <w:t xml:space="preserve"> </w:t>
      </w:r>
      <w:r>
        <w:t>Приводить</w:t>
      </w:r>
      <w:r>
        <w:rPr>
          <w:spacing w:val="-2"/>
        </w:rPr>
        <w:t xml:space="preserve"> </w:t>
      </w:r>
      <w:r>
        <w:t>примеры.</w:t>
      </w:r>
    </w:p>
    <w:p w:rsidR="00347E9B" w:rsidRDefault="00757747">
      <w:pPr>
        <w:pStyle w:val="a4"/>
        <w:spacing w:before="1" w:line="357" w:lineRule="auto"/>
        <w:ind w:right="492"/>
      </w:pPr>
      <w:r>
        <w:t>Знать</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чрезвычайных</w:t>
      </w:r>
      <w:r>
        <w:rPr>
          <w:spacing w:val="1"/>
        </w:rPr>
        <w:t xml:space="preserve"> </w:t>
      </w:r>
      <w:r>
        <w:t>ситуациях</w:t>
      </w:r>
      <w:r>
        <w:rPr>
          <w:spacing w:val="-67"/>
        </w:rPr>
        <w:t xml:space="preserve"> </w:t>
      </w:r>
      <w:r>
        <w:t>метеорологического характера.</w:t>
      </w:r>
    </w:p>
    <w:p w:rsidR="00347E9B" w:rsidRDefault="00757747">
      <w:pPr>
        <w:pStyle w:val="a4"/>
        <w:spacing w:before="6" w:line="362" w:lineRule="auto"/>
        <w:ind w:right="499"/>
      </w:pPr>
      <w:r>
        <w:t>Объяснять</w:t>
      </w:r>
      <w:r>
        <w:rPr>
          <w:spacing w:val="1"/>
        </w:rPr>
        <w:t xml:space="preserve"> </w:t>
      </w:r>
      <w:r>
        <w:t>смысл</w:t>
      </w:r>
      <w:r>
        <w:rPr>
          <w:spacing w:val="1"/>
        </w:rPr>
        <w:t xml:space="preserve"> </w:t>
      </w:r>
      <w:r>
        <w:t>понятия</w:t>
      </w:r>
      <w:r>
        <w:rPr>
          <w:spacing w:val="1"/>
        </w:rPr>
        <w:t xml:space="preserve"> </w:t>
      </w:r>
      <w:r>
        <w:t>«экология».</w:t>
      </w:r>
      <w:r>
        <w:rPr>
          <w:spacing w:val="1"/>
        </w:rPr>
        <w:t xml:space="preserve"> </w:t>
      </w:r>
      <w:r>
        <w:t>Характеризовать</w:t>
      </w:r>
      <w:r>
        <w:rPr>
          <w:spacing w:val="1"/>
        </w:rPr>
        <w:t xml:space="preserve"> </w:t>
      </w:r>
      <w:r>
        <w:t>влияние</w:t>
      </w:r>
      <w:r>
        <w:rPr>
          <w:spacing w:val="1"/>
        </w:rPr>
        <w:t xml:space="preserve"> </w:t>
      </w:r>
      <w:r>
        <w:t>деятельности человека</w:t>
      </w:r>
      <w:r>
        <w:rPr>
          <w:spacing w:val="2"/>
        </w:rPr>
        <w:t xml:space="preserve"> </w:t>
      </w:r>
      <w:r>
        <w:t>на</w:t>
      </w:r>
      <w:r>
        <w:rPr>
          <w:spacing w:val="1"/>
        </w:rPr>
        <w:t xml:space="preserve"> </w:t>
      </w:r>
      <w:r>
        <w:t>экологию.</w:t>
      </w:r>
    </w:p>
    <w:p w:rsidR="00347E9B" w:rsidRDefault="00757747">
      <w:pPr>
        <w:pStyle w:val="a4"/>
        <w:spacing w:line="362" w:lineRule="auto"/>
        <w:ind w:left="1330" w:right="3295" w:firstLine="0"/>
      </w:pPr>
      <w:r>
        <w:t>Сформировать бережное отношение к природе.</w:t>
      </w:r>
      <w:r>
        <w:rPr>
          <w:spacing w:val="1"/>
        </w:rPr>
        <w:t xml:space="preserve"> </w:t>
      </w:r>
      <w:r>
        <w:t>Разумно</w:t>
      </w:r>
      <w:r>
        <w:rPr>
          <w:spacing w:val="-11"/>
        </w:rPr>
        <w:t xml:space="preserve"> </w:t>
      </w:r>
      <w:r>
        <w:t>пользоваться</w:t>
      </w:r>
      <w:r>
        <w:rPr>
          <w:spacing w:val="-9"/>
        </w:rPr>
        <w:t xml:space="preserve"> </w:t>
      </w:r>
      <w:r>
        <w:t>природными</w:t>
      </w:r>
      <w:r>
        <w:rPr>
          <w:spacing w:val="-11"/>
        </w:rPr>
        <w:t xml:space="preserve"> </w:t>
      </w:r>
      <w:r>
        <w:t>богатствами.</w:t>
      </w:r>
    </w:p>
    <w:p w:rsidR="00347E9B" w:rsidRDefault="00757747">
      <w:pPr>
        <w:pStyle w:val="a4"/>
        <w:spacing w:line="362" w:lineRule="auto"/>
        <w:ind w:right="500"/>
        <w:jc w:val="left"/>
      </w:pPr>
      <w:r>
        <w:t>Модуль</w:t>
      </w:r>
      <w:r>
        <w:rPr>
          <w:spacing w:val="2"/>
        </w:rPr>
        <w:t xml:space="preserve"> </w:t>
      </w:r>
      <w:r>
        <w:t>№</w:t>
      </w:r>
      <w:r>
        <w:rPr>
          <w:spacing w:val="2"/>
        </w:rPr>
        <w:t xml:space="preserve"> </w:t>
      </w:r>
      <w:r>
        <w:t>6</w:t>
      </w:r>
      <w:r>
        <w:rPr>
          <w:spacing w:val="9"/>
        </w:rPr>
        <w:t xml:space="preserve"> </w:t>
      </w:r>
      <w:r>
        <w:t>«Здоровье</w:t>
      </w:r>
      <w:r>
        <w:rPr>
          <w:spacing w:val="5"/>
        </w:rPr>
        <w:t xml:space="preserve"> </w:t>
      </w:r>
      <w:r>
        <w:t>и</w:t>
      </w:r>
      <w:r>
        <w:rPr>
          <w:spacing w:val="4"/>
        </w:rPr>
        <w:t xml:space="preserve"> </w:t>
      </w:r>
      <w:r>
        <w:t>как</w:t>
      </w:r>
      <w:r>
        <w:rPr>
          <w:spacing w:val="3"/>
        </w:rPr>
        <w:t xml:space="preserve"> </w:t>
      </w:r>
      <w:r>
        <w:t>его</w:t>
      </w:r>
      <w:r>
        <w:rPr>
          <w:spacing w:val="4"/>
        </w:rPr>
        <w:t xml:space="preserve"> </w:t>
      </w:r>
      <w:r>
        <w:t>сохранить.</w:t>
      </w:r>
      <w:r>
        <w:rPr>
          <w:spacing w:val="6"/>
        </w:rPr>
        <w:t xml:space="preserve"> </w:t>
      </w:r>
      <w:r>
        <w:t>Основы</w:t>
      </w:r>
      <w:r>
        <w:rPr>
          <w:spacing w:val="4"/>
        </w:rPr>
        <w:t xml:space="preserve"> </w:t>
      </w:r>
      <w:r>
        <w:t>медицинских</w:t>
      </w:r>
      <w:r>
        <w:rPr>
          <w:spacing w:val="-67"/>
        </w:rPr>
        <w:t xml:space="preserve"> </w:t>
      </w:r>
      <w:r>
        <w:t>знаний».</w:t>
      </w:r>
    </w:p>
    <w:p w:rsidR="00347E9B" w:rsidRDefault="00757747">
      <w:pPr>
        <w:pStyle w:val="a4"/>
        <w:spacing w:line="357" w:lineRule="auto"/>
        <w:jc w:val="left"/>
      </w:pPr>
      <w:r>
        <w:t>Объяснять</w:t>
      </w:r>
      <w:r>
        <w:rPr>
          <w:spacing w:val="39"/>
        </w:rPr>
        <w:t xml:space="preserve"> </w:t>
      </w:r>
      <w:r>
        <w:t>смысл</w:t>
      </w:r>
      <w:r>
        <w:rPr>
          <w:spacing w:val="41"/>
        </w:rPr>
        <w:t xml:space="preserve"> </w:t>
      </w:r>
      <w:r>
        <w:t>понятий</w:t>
      </w:r>
      <w:r>
        <w:rPr>
          <w:spacing w:val="45"/>
        </w:rPr>
        <w:t xml:space="preserve"> </w:t>
      </w:r>
      <w:r>
        <w:t>«здоровье»,</w:t>
      </w:r>
      <w:r>
        <w:rPr>
          <w:spacing w:val="43"/>
        </w:rPr>
        <w:t xml:space="preserve"> </w:t>
      </w:r>
      <w:r>
        <w:t>«охрана</w:t>
      </w:r>
      <w:r>
        <w:rPr>
          <w:spacing w:val="42"/>
        </w:rPr>
        <w:t xml:space="preserve"> </w:t>
      </w:r>
      <w:r>
        <w:t>здоровья»,</w:t>
      </w:r>
      <w:r>
        <w:rPr>
          <w:spacing w:val="43"/>
        </w:rPr>
        <w:t xml:space="preserve"> </w:t>
      </w:r>
      <w:r>
        <w:t>«здоровый</w:t>
      </w:r>
      <w:r>
        <w:rPr>
          <w:spacing w:val="-67"/>
        </w:rPr>
        <w:t xml:space="preserve"> </w:t>
      </w:r>
      <w:r>
        <w:t>образ</w:t>
      </w:r>
      <w:r>
        <w:rPr>
          <w:spacing w:val="1"/>
        </w:rPr>
        <w:t xml:space="preserve"> </w:t>
      </w:r>
      <w:r>
        <w:t>жизни»,</w:t>
      </w:r>
      <w:r>
        <w:rPr>
          <w:spacing w:val="3"/>
        </w:rPr>
        <w:t xml:space="preserve"> </w:t>
      </w:r>
      <w:r>
        <w:t>«лечение»,</w:t>
      </w:r>
      <w:r>
        <w:rPr>
          <w:spacing w:val="4"/>
        </w:rPr>
        <w:t xml:space="preserve"> </w:t>
      </w:r>
      <w:r>
        <w:t>«профилактика».</w:t>
      </w:r>
    </w:p>
    <w:p w:rsidR="00347E9B" w:rsidRDefault="00757747">
      <w:pPr>
        <w:pStyle w:val="a4"/>
        <w:tabs>
          <w:tab w:val="left" w:pos="8244"/>
        </w:tabs>
        <w:spacing w:line="362" w:lineRule="auto"/>
        <w:ind w:right="491"/>
        <w:jc w:val="left"/>
      </w:pPr>
      <w:r>
        <w:t>Знать</w:t>
      </w:r>
      <w:r>
        <w:rPr>
          <w:spacing w:val="117"/>
        </w:rPr>
        <w:t xml:space="preserve"> </w:t>
      </w:r>
      <w:r>
        <w:t>факторы,</w:t>
      </w:r>
      <w:r>
        <w:rPr>
          <w:spacing w:val="122"/>
        </w:rPr>
        <w:t xml:space="preserve"> </w:t>
      </w:r>
      <w:r>
        <w:t>влияющие</w:t>
      </w:r>
      <w:r>
        <w:rPr>
          <w:spacing w:val="121"/>
        </w:rPr>
        <w:t xml:space="preserve"> </w:t>
      </w:r>
      <w:r>
        <w:t>на</w:t>
      </w:r>
      <w:r>
        <w:rPr>
          <w:spacing w:val="121"/>
        </w:rPr>
        <w:t xml:space="preserve"> </w:t>
      </w:r>
      <w:r>
        <w:t>здоровье</w:t>
      </w:r>
      <w:r>
        <w:rPr>
          <w:spacing w:val="121"/>
        </w:rPr>
        <w:t xml:space="preserve"> </w:t>
      </w:r>
      <w:r>
        <w:t>человека</w:t>
      </w:r>
      <w:r>
        <w:rPr>
          <w:spacing w:val="121"/>
        </w:rPr>
        <w:t xml:space="preserve"> </w:t>
      </w:r>
      <w:r>
        <w:t>и</w:t>
      </w:r>
      <w:r>
        <w:tab/>
      </w:r>
      <w:r>
        <w:rPr>
          <w:spacing w:val="-1"/>
        </w:rPr>
        <w:t>составляющие</w:t>
      </w:r>
      <w:r>
        <w:rPr>
          <w:spacing w:val="-67"/>
        </w:rPr>
        <w:t xml:space="preserve"> </w:t>
      </w:r>
      <w:r>
        <w:t>здорового образа</w:t>
      </w:r>
      <w:r>
        <w:rPr>
          <w:spacing w:val="3"/>
        </w:rPr>
        <w:t xml:space="preserve"> </w:t>
      </w:r>
      <w:r>
        <w:t>жизни.</w:t>
      </w:r>
    </w:p>
    <w:p w:rsidR="00347E9B" w:rsidRDefault="00757747">
      <w:pPr>
        <w:pStyle w:val="a4"/>
        <w:spacing w:line="314" w:lineRule="exact"/>
        <w:ind w:left="1330" w:firstLine="0"/>
        <w:jc w:val="left"/>
      </w:pPr>
      <w:r>
        <w:t>Иметь</w:t>
      </w:r>
      <w:r>
        <w:rPr>
          <w:spacing w:val="53"/>
        </w:rPr>
        <w:t xml:space="preserve"> </w:t>
      </w:r>
      <w:r>
        <w:t>представления</w:t>
      </w:r>
      <w:r>
        <w:rPr>
          <w:spacing w:val="56"/>
        </w:rPr>
        <w:t xml:space="preserve"> </w:t>
      </w:r>
      <w:r>
        <w:t>об</w:t>
      </w:r>
      <w:r>
        <w:rPr>
          <w:spacing w:val="58"/>
        </w:rPr>
        <w:t xml:space="preserve"> </w:t>
      </w:r>
      <w:r>
        <w:t>инфекционных</w:t>
      </w:r>
      <w:r>
        <w:rPr>
          <w:spacing w:val="51"/>
        </w:rPr>
        <w:t xml:space="preserve"> </w:t>
      </w:r>
      <w:r>
        <w:t>заболеваниях,</w:t>
      </w:r>
      <w:r>
        <w:rPr>
          <w:spacing w:val="58"/>
        </w:rPr>
        <w:t xml:space="preserve"> </w:t>
      </w:r>
      <w:r>
        <w:t>механизмахих</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0" w:firstLine="0"/>
      </w:pPr>
      <w:r>
        <w:lastRenderedPageBreak/>
        <w:t>распространения и способах передачи. Знать меры профилактики и защитыот</w:t>
      </w:r>
      <w:r>
        <w:rPr>
          <w:spacing w:val="-67"/>
        </w:rPr>
        <w:t xml:space="preserve"> </w:t>
      </w:r>
      <w:r>
        <w:t>инфекционных</w:t>
      </w:r>
      <w:r>
        <w:rPr>
          <w:spacing w:val="-4"/>
        </w:rPr>
        <w:t xml:space="preserve"> </w:t>
      </w:r>
      <w:r>
        <w:t>заболеваний.</w:t>
      </w:r>
    </w:p>
    <w:p w:rsidR="00347E9B" w:rsidRDefault="00757747">
      <w:pPr>
        <w:pStyle w:val="a4"/>
        <w:spacing w:line="362" w:lineRule="auto"/>
        <w:ind w:right="488"/>
      </w:pPr>
      <w:r>
        <w:t>Объяснять</w:t>
      </w:r>
      <w:r>
        <w:rPr>
          <w:spacing w:val="1"/>
        </w:rPr>
        <w:t xml:space="preserve"> </w:t>
      </w:r>
      <w:r>
        <w:t>смысл</w:t>
      </w:r>
      <w:r>
        <w:rPr>
          <w:spacing w:val="1"/>
        </w:rPr>
        <w:t xml:space="preserve"> </w:t>
      </w:r>
      <w:r>
        <w:t>понятия</w:t>
      </w:r>
      <w:r>
        <w:rPr>
          <w:spacing w:val="1"/>
        </w:rPr>
        <w:t xml:space="preserve"> </w:t>
      </w:r>
      <w:r>
        <w:t>«вакцинация».</w:t>
      </w:r>
      <w:r>
        <w:rPr>
          <w:spacing w:val="1"/>
        </w:rPr>
        <w:t xml:space="preserve"> </w:t>
      </w:r>
      <w:r>
        <w:t>Иметь</w:t>
      </w:r>
      <w:r>
        <w:rPr>
          <w:spacing w:val="1"/>
        </w:rPr>
        <w:t xml:space="preserve"> </w:t>
      </w:r>
      <w:r>
        <w:t>представление</w:t>
      </w:r>
      <w:r>
        <w:rPr>
          <w:spacing w:val="1"/>
        </w:rPr>
        <w:t xml:space="preserve"> </w:t>
      </w:r>
      <w:r>
        <w:t>о</w:t>
      </w:r>
      <w:r>
        <w:rPr>
          <w:spacing w:val="1"/>
        </w:rPr>
        <w:t xml:space="preserve"> </w:t>
      </w:r>
      <w:r>
        <w:t>механизме</w:t>
      </w:r>
      <w:r>
        <w:rPr>
          <w:spacing w:val="1"/>
        </w:rPr>
        <w:t xml:space="preserve"> </w:t>
      </w:r>
      <w:r>
        <w:t>действия</w:t>
      </w:r>
      <w:r>
        <w:rPr>
          <w:spacing w:val="2"/>
        </w:rPr>
        <w:t xml:space="preserve"> </w:t>
      </w:r>
      <w:r>
        <w:t>вакцины.</w:t>
      </w:r>
    </w:p>
    <w:p w:rsidR="00347E9B" w:rsidRDefault="00757747">
      <w:pPr>
        <w:pStyle w:val="a4"/>
        <w:spacing w:line="360" w:lineRule="auto"/>
        <w:ind w:right="495"/>
      </w:pPr>
      <w:r>
        <w:t>Иметь</w:t>
      </w:r>
      <w:r>
        <w:rPr>
          <w:spacing w:val="1"/>
        </w:rPr>
        <w:t xml:space="preserve"> </w:t>
      </w:r>
      <w:r>
        <w:t>представление</w:t>
      </w:r>
      <w:r>
        <w:rPr>
          <w:spacing w:val="1"/>
        </w:rPr>
        <w:t xml:space="preserve"> </w:t>
      </w:r>
      <w:r>
        <w:t>о</w:t>
      </w:r>
      <w:r>
        <w:rPr>
          <w:spacing w:val="1"/>
        </w:rPr>
        <w:t xml:space="preserve"> </w:t>
      </w:r>
      <w:r>
        <w:t>национальном</w:t>
      </w:r>
      <w:r>
        <w:rPr>
          <w:spacing w:val="1"/>
        </w:rPr>
        <w:t xml:space="preserve"> </w:t>
      </w:r>
      <w:r>
        <w:t>календаре</w:t>
      </w:r>
      <w:r>
        <w:rPr>
          <w:spacing w:val="1"/>
        </w:rPr>
        <w:t xml:space="preserve"> </w:t>
      </w:r>
      <w:r>
        <w:t>профилактических</w:t>
      </w:r>
      <w:r>
        <w:rPr>
          <w:spacing w:val="1"/>
        </w:rPr>
        <w:t xml:space="preserve"> </w:t>
      </w:r>
      <w:r>
        <w:t>прививок.</w:t>
      </w:r>
      <w:r>
        <w:rPr>
          <w:spacing w:val="1"/>
        </w:rPr>
        <w:t xml:space="preserve"> </w:t>
      </w:r>
      <w:r>
        <w:t>Перечислять</w:t>
      </w:r>
      <w:r>
        <w:rPr>
          <w:spacing w:val="1"/>
        </w:rPr>
        <w:t xml:space="preserve"> </w:t>
      </w:r>
      <w:r>
        <w:t>заболевания,</w:t>
      </w:r>
      <w:r>
        <w:rPr>
          <w:spacing w:val="1"/>
        </w:rPr>
        <w:t xml:space="preserve"> </w:t>
      </w:r>
      <w:r>
        <w:t>вакцины</w:t>
      </w:r>
      <w:r>
        <w:rPr>
          <w:spacing w:val="1"/>
        </w:rPr>
        <w:t xml:space="preserve"> </w:t>
      </w:r>
      <w:r>
        <w:t>от</w:t>
      </w:r>
      <w:r>
        <w:rPr>
          <w:spacing w:val="1"/>
        </w:rPr>
        <w:t xml:space="preserve"> </w:t>
      </w:r>
      <w:r>
        <w:t>которых</w:t>
      </w:r>
      <w:r>
        <w:rPr>
          <w:spacing w:val="1"/>
        </w:rPr>
        <w:t xml:space="preserve"> </w:t>
      </w:r>
      <w:r>
        <w:t>включены</w:t>
      </w:r>
      <w:r>
        <w:rPr>
          <w:spacing w:val="1"/>
        </w:rPr>
        <w:t xml:space="preserve"> </w:t>
      </w:r>
      <w:r>
        <w:t>в</w:t>
      </w:r>
      <w:r>
        <w:rPr>
          <w:spacing w:val="1"/>
        </w:rPr>
        <w:t xml:space="preserve"> </w:t>
      </w:r>
      <w:r>
        <w:t>национальный</w:t>
      </w:r>
      <w:r>
        <w:rPr>
          <w:spacing w:val="1"/>
        </w:rPr>
        <w:t xml:space="preserve"> </w:t>
      </w:r>
      <w:r>
        <w:t>календарь.</w:t>
      </w:r>
      <w:r>
        <w:rPr>
          <w:spacing w:val="1"/>
        </w:rPr>
        <w:t xml:space="preserve"> </w:t>
      </w:r>
      <w:r>
        <w:t>Приводить</w:t>
      </w:r>
      <w:r>
        <w:rPr>
          <w:spacing w:val="1"/>
        </w:rPr>
        <w:t xml:space="preserve"> </w:t>
      </w:r>
      <w:r>
        <w:t>примеры</w:t>
      </w:r>
      <w:r>
        <w:rPr>
          <w:spacing w:val="1"/>
        </w:rPr>
        <w:t xml:space="preserve"> </w:t>
      </w:r>
      <w:r>
        <w:t>этих</w:t>
      </w:r>
      <w:r>
        <w:rPr>
          <w:spacing w:val="1"/>
        </w:rPr>
        <w:t xml:space="preserve"> </w:t>
      </w:r>
      <w:r>
        <w:t>заболеваний</w:t>
      </w:r>
      <w:r>
        <w:rPr>
          <w:spacing w:val="1"/>
        </w:rPr>
        <w:t xml:space="preserve"> </w:t>
      </w:r>
      <w:r>
        <w:t>и</w:t>
      </w:r>
      <w:r>
        <w:rPr>
          <w:spacing w:val="1"/>
        </w:rPr>
        <w:t xml:space="preserve"> </w:t>
      </w:r>
      <w:r>
        <w:t>их</w:t>
      </w:r>
      <w:r>
        <w:rPr>
          <w:spacing w:val="1"/>
        </w:rPr>
        <w:t xml:space="preserve"> </w:t>
      </w:r>
      <w:r>
        <w:t>возможных</w:t>
      </w:r>
      <w:r>
        <w:rPr>
          <w:spacing w:val="-4"/>
        </w:rPr>
        <w:t xml:space="preserve"> </w:t>
      </w:r>
      <w:r>
        <w:t>последствий.</w:t>
      </w:r>
    </w:p>
    <w:p w:rsidR="00347E9B" w:rsidRDefault="00757747">
      <w:pPr>
        <w:pStyle w:val="a4"/>
        <w:spacing w:line="360" w:lineRule="auto"/>
        <w:ind w:right="494"/>
      </w:pPr>
      <w:r>
        <w:t>Раскрывать</w:t>
      </w:r>
      <w:r>
        <w:rPr>
          <w:spacing w:val="1"/>
        </w:rPr>
        <w:t xml:space="preserve"> </w:t>
      </w:r>
      <w:r>
        <w:t>значение</w:t>
      </w:r>
      <w:r>
        <w:rPr>
          <w:spacing w:val="1"/>
        </w:rPr>
        <w:t xml:space="preserve"> </w:t>
      </w:r>
      <w:r>
        <w:t>изобретения</w:t>
      </w:r>
      <w:r>
        <w:rPr>
          <w:spacing w:val="1"/>
        </w:rPr>
        <w:t xml:space="preserve"> </w:t>
      </w:r>
      <w:r>
        <w:t>вакцины</w:t>
      </w:r>
      <w:r>
        <w:rPr>
          <w:spacing w:val="1"/>
        </w:rPr>
        <w:t xml:space="preserve"> </w:t>
      </w:r>
      <w:r>
        <w:t>для</w:t>
      </w:r>
      <w:r>
        <w:rPr>
          <w:spacing w:val="1"/>
        </w:rPr>
        <w:t xml:space="preserve"> </w:t>
      </w:r>
      <w:r>
        <w:t>жизни</w:t>
      </w:r>
      <w:r>
        <w:rPr>
          <w:spacing w:val="1"/>
        </w:rPr>
        <w:t xml:space="preserve"> </w:t>
      </w:r>
      <w:r>
        <w:t>людей.</w:t>
      </w:r>
      <w:r>
        <w:rPr>
          <w:spacing w:val="1"/>
        </w:rPr>
        <w:t xml:space="preserve"> </w:t>
      </w:r>
      <w:r>
        <w:t>Приводить</w:t>
      </w:r>
      <w:r>
        <w:rPr>
          <w:spacing w:val="1"/>
        </w:rPr>
        <w:t xml:space="preserve"> </w:t>
      </w:r>
      <w:r>
        <w:t>примеры</w:t>
      </w:r>
      <w:r>
        <w:rPr>
          <w:spacing w:val="1"/>
        </w:rPr>
        <w:t xml:space="preserve"> </w:t>
      </w:r>
      <w:r>
        <w:t>заболеваний,</w:t>
      </w:r>
      <w:r>
        <w:rPr>
          <w:spacing w:val="1"/>
        </w:rPr>
        <w:t xml:space="preserve"> </w:t>
      </w:r>
      <w:r>
        <w:t>которые:</w:t>
      </w:r>
      <w:r>
        <w:rPr>
          <w:spacing w:val="1"/>
        </w:rPr>
        <w:t xml:space="preserve"> </w:t>
      </w:r>
      <w:r>
        <w:t>побеждены</w:t>
      </w:r>
      <w:r>
        <w:rPr>
          <w:spacing w:val="1"/>
        </w:rPr>
        <w:t xml:space="preserve"> </w:t>
      </w:r>
      <w:r>
        <w:t>при</w:t>
      </w:r>
      <w:r>
        <w:rPr>
          <w:spacing w:val="1"/>
        </w:rPr>
        <w:t xml:space="preserve"> </w:t>
      </w:r>
      <w:r>
        <w:t>помощи</w:t>
      </w:r>
      <w:r>
        <w:rPr>
          <w:spacing w:val="1"/>
        </w:rPr>
        <w:t xml:space="preserve"> </w:t>
      </w:r>
      <w:r>
        <w:t>вакцинации;не побеждены;</w:t>
      </w:r>
      <w:r>
        <w:rPr>
          <w:spacing w:val="-2"/>
        </w:rPr>
        <w:t xml:space="preserve"> </w:t>
      </w:r>
      <w:r>
        <w:t>от</w:t>
      </w:r>
      <w:r>
        <w:rPr>
          <w:spacing w:val="-2"/>
        </w:rPr>
        <w:t xml:space="preserve"> </w:t>
      </w:r>
      <w:r>
        <w:t>которых</w:t>
      </w:r>
      <w:r>
        <w:rPr>
          <w:spacing w:val="-4"/>
        </w:rPr>
        <w:t xml:space="preserve"> </w:t>
      </w:r>
      <w:r>
        <w:t>вакцины</w:t>
      </w:r>
      <w:r>
        <w:rPr>
          <w:spacing w:val="-1"/>
        </w:rPr>
        <w:t xml:space="preserve"> </w:t>
      </w:r>
      <w:r>
        <w:t>пока не созданы.</w:t>
      </w:r>
    </w:p>
    <w:p w:rsidR="00347E9B" w:rsidRDefault="00757747">
      <w:pPr>
        <w:pStyle w:val="a4"/>
        <w:spacing w:line="362" w:lineRule="auto"/>
        <w:ind w:right="490"/>
      </w:pPr>
      <w:r>
        <w:t>Классифицировать</w:t>
      </w:r>
      <w:r>
        <w:rPr>
          <w:spacing w:val="1"/>
        </w:rPr>
        <w:t xml:space="preserve"> </w:t>
      </w:r>
      <w:r>
        <w:t>чрезвычайные</w:t>
      </w:r>
      <w:r>
        <w:rPr>
          <w:spacing w:val="1"/>
        </w:rPr>
        <w:t xml:space="preserve"> </w:t>
      </w:r>
      <w:r>
        <w:t>ситуации</w:t>
      </w:r>
      <w:r>
        <w:rPr>
          <w:spacing w:val="1"/>
        </w:rPr>
        <w:t xml:space="preserve"> </w:t>
      </w:r>
      <w:r>
        <w:t>биолого-социального</w:t>
      </w:r>
      <w:r>
        <w:rPr>
          <w:spacing w:val="1"/>
        </w:rPr>
        <w:t xml:space="preserve"> </w:t>
      </w:r>
      <w:r>
        <w:t>характера.</w:t>
      </w:r>
      <w:r>
        <w:rPr>
          <w:spacing w:val="3"/>
        </w:rPr>
        <w:t xml:space="preserve"> </w:t>
      </w:r>
      <w:r>
        <w:t>Приводить</w:t>
      </w:r>
      <w:r>
        <w:rPr>
          <w:spacing w:val="-1"/>
        </w:rPr>
        <w:t xml:space="preserve"> </w:t>
      </w:r>
      <w:r>
        <w:t>примеры.</w:t>
      </w:r>
    </w:p>
    <w:p w:rsidR="00347E9B" w:rsidRDefault="00757747">
      <w:pPr>
        <w:pStyle w:val="a4"/>
        <w:spacing w:line="362" w:lineRule="auto"/>
        <w:ind w:right="496"/>
      </w:pPr>
      <w:r>
        <w:t>Иметь</w:t>
      </w:r>
      <w:r>
        <w:rPr>
          <w:spacing w:val="1"/>
        </w:rPr>
        <w:t xml:space="preserve"> </w:t>
      </w:r>
      <w:r>
        <w:t>представления</w:t>
      </w:r>
      <w:r>
        <w:rPr>
          <w:spacing w:val="1"/>
        </w:rPr>
        <w:t xml:space="preserve"> </w:t>
      </w:r>
      <w:r>
        <w:t>о</w:t>
      </w:r>
      <w:r>
        <w:rPr>
          <w:spacing w:val="1"/>
        </w:rPr>
        <w:t xml:space="preserve"> </w:t>
      </w:r>
      <w:r>
        <w:t>самых</w:t>
      </w:r>
      <w:r>
        <w:rPr>
          <w:spacing w:val="1"/>
        </w:rPr>
        <w:t xml:space="preserve"> </w:t>
      </w:r>
      <w:r>
        <w:t>распространённых</w:t>
      </w:r>
      <w:r>
        <w:rPr>
          <w:spacing w:val="1"/>
        </w:rPr>
        <w:t xml:space="preserve"> </w:t>
      </w:r>
      <w:r>
        <w:t>неинфекционных</w:t>
      </w:r>
      <w:r>
        <w:rPr>
          <w:spacing w:val="1"/>
        </w:rPr>
        <w:t xml:space="preserve"> </w:t>
      </w:r>
      <w:r>
        <w:t>заболеваниях.</w:t>
      </w:r>
    </w:p>
    <w:p w:rsidR="00347E9B" w:rsidRDefault="00757747">
      <w:pPr>
        <w:pStyle w:val="a4"/>
        <w:spacing w:line="362" w:lineRule="auto"/>
        <w:ind w:right="486"/>
      </w:pPr>
      <w:r>
        <w:t>Характеризовать</w:t>
      </w:r>
      <w:r>
        <w:rPr>
          <w:spacing w:val="1"/>
        </w:rPr>
        <w:t xml:space="preserve"> </w:t>
      </w:r>
      <w:r>
        <w:t>факторы</w:t>
      </w:r>
      <w:r>
        <w:rPr>
          <w:spacing w:val="1"/>
        </w:rPr>
        <w:t xml:space="preserve"> </w:t>
      </w:r>
      <w:r>
        <w:t>риска</w:t>
      </w:r>
      <w:r>
        <w:rPr>
          <w:spacing w:val="1"/>
        </w:rPr>
        <w:t xml:space="preserve"> </w:t>
      </w:r>
      <w:r>
        <w:t>для</w:t>
      </w:r>
      <w:r>
        <w:rPr>
          <w:spacing w:val="1"/>
        </w:rPr>
        <w:t xml:space="preserve"> </w:t>
      </w:r>
      <w:r>
        <w:t>возникновения</w:t>
      </w:r>
      <w:r>
        <w:rPr>
          <w:spacing w:val="1"/>
        </w:rPr>
        <w:t xml:space="preserve"> </w:t>
      </w:r>
      <w:r>
        <w:t>сердечно-</w:t>
      </w:r>
      <w:r>
        <w:rPr>
          <w:spacing w:val="1"/>
        </w:rPr>
        <w:t xml:space="preserve"> </w:t>
      </w:r>
      <w:r>
        <w:t>сосудистых,</w:t>
      </w:r>
      <w:r>
        <w:rPr>
          <w:spacing w:val="1"/>
        </w:rPr>
        <w:t xml:space="preserve"> </w:t>
      </w:r>
      <w:r>
        <w:t>онкологических,</w:t>
      </w:r>
      <w:r>
        <w:rPr>
          <w:spacing w:val="1"/>
        </w:rPr>
        <w:t xml:space="preserve"> </w:t>
      </w:r>
      <w:r>
        <w:t>эндокринных</w:t>
      </w:r>
      <w:r>
        <w:rPr>
          <w:spacing w:val="1"/>
        </w:rPr>
        <w:t xml:space="preserve"> </w:t>
      </w:r>
      <w:r>
        <w:t>заболеваний,</w:t>
      </w:r>
      <w:r>
        <w:rPr>
          <w:spacing w:val="1"/>
        </w:rPr>
        <w:t xml:space="preserve"> </w:t>
      </w:r>
      <w:r>
        <w:t>заболеваний</w:t>
      </w:r>
      <w:r>
        <w:rPr>
          <w:spacing w:val="1"/>
        </w:rPr>
        <w:t xml:space="preserve"> </w:t>
      </w:r>
      <w:r>
        <w:t>дыхательной системы.</w:t>
      </w:r>
    </w:p>
    <w:p w:rsidR="00347E9B" w:rsidRDefault="00757747">
      <w:pPr>
        <w:pStyle w:val="a4"/>
        <w:spacing w:line="362" w:lineRule="auto"/>
        <w:ind w:right="487"/>
      </w:pPr>
      <w:r>
        <w:t>Раскрывать</w:t>
      </w:r>
      <w:r>
        <w:rPr>
          <w:spacing w:val="1"/>
        </w:rPr>
        <w:t xml:space="preserve"> </w:t>
      </w:r>
      <w:r>
        <w:t>роль</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профилактике</w:t>
      </w:r>
      <w:r>
        <w:rPr>
          <w:spacing w:val="1"/>
        </w:rPr>
        <w:t xml:space="preserve"> </w:t>
      </w:r>
      <w:r>
        <w:t>неинфекционных</w:t>
      </w:r>
      <w:r>
        <w:rPr>
          <w:spacing w:val="-67"/>
        </w:rPr>
        <w:t xml:space="preserve"> </w:t>
      </w:r>
      <w:r>
        <w:t>заболеваний.</w:t>
      </w:r>
    </w:p>
    <w:p w:rsidR="00347E9B" w:rsidRDefault="00757747">
      <w:pPr>
        <w:pStyle w:val="a4"/>
        <w:spacing w:line="357" w:lineRule="auto"/>
        <w:ind w:right="493"/>
      </w:pPr>
      <w:r>
        <w:t>Раскрывать роль диспансеризации для профилактики неинфекционных</w:t>
      </w:r>
      <w:r>
        <w:rPr>
          <w:spacing w:val="1"/>
        </w:rPr>
        <w:t xml:space="preserve"> </w:t>
      </w:r>
      <w:r>
        <w:t>заболеваний.</w:t>
      </w:r>
    </w:p>
    <w:p w:rsidR="00347E9B" w:rsidRDefault="00757747">
      <w:pPr>
        <w:pStyle w:val="a4"/>
        <w:spacing w:line="360" w:lineRule="auto"/>
        <w:ind w:right="499"/>
      </w:pPr>
      <w:r>
        <w:t>Знать признаки угрожающих жизни и здоровью состояний, требующие</w:t>
      </w:r>
      <w:r>
        <w:rPr>
          <w:spacing w:val="1"/>
        </w:rPr>
        <w:t xml:space="preserve"> </w:t>
      </w:r>
      <w:r>
        <w:t>вызова скорой медицинской помощи (инсульт, сердечный приступ, острая</w:t>
      </w:r>
      <w:r>
        <w:rPr>
          <w:spacing w:val="1"/>
        </w:rPr>
        <w:t xml:space="preserve"> </w:t>
      </w:r>
      <w:r>
        <w:t>боль</w:t>
      </w:r>
      <w:r>
        <w:rPr>
          <w:spacing w:val="-2"/>
        </w:rPr>
        <w:t xml:space="preserve"> </w:t>
      </w:r>
      <w:r>
        <w:t>в животе,</w:t>
      </w:r>
      <w:r>
        <w:rPr>
          <w:spacing w:val="3"/>
        </w:rPr>
        <w:t xml:space="preserve"> </w:t>
      </w:r>
      <w:r>
        <w:t>эпилепсия</w:t>
      </w:r>
      <w:r>
        <w:rPr>
          <w:spacing w:val="2"/>
        </w:rPr>
        <w:t xml:space="preserve"> </w:t>
      </w:r>
      <w:r>
        <w:t>и другие).</w:t>
      </w:r>
    </w:p>
    <w:p w:rsidR="00347E9B" w:rsidRDefault="00757747">
      <w:pPr>
        <w:pStyle w:val="a4"/>
        <w:spacing w:line="360" w:lineRule="auto"/>
        <w:ind w:right="495"/>
      </w:pPr>
      <w:r>
        <w:t>Объяснять смысл понятий «психическое здоровье» и «психологическое</w:t>
      </w:r>
      <w:r>
        <w:rPr>
          <w:spacing w:val="-67"/>
        </w:rPr>
        <w:t xml:space="preserve"> </w:t>
      </w:r>
      <w:r>
        <w:t>благополучие». Знать критерии психического здоровья и психологического</w:t>
      </w:r>
      <w:r>
        <w:rPr>
          <w:spacing w:val="1"/>
        </w:rPr>
        <w:t xml:space="preserve"> </w:t>
      </w:r>
      <w:r>
        <w:t>благополучия</w:t>
      </w:r>
      <w:r>
        <w:rPr>
          <w:spacing w:val="2"/>
        </w:rPr>
        <w:t xml:space="preserve"> </w:t>
      </w:r>
      <w:r>
        <w:t>и</w:t>
      </w:r>
      <w:r>
        <w:rPr>
          <w:spacing w:val="1"/>
        </w:rPr>
        <w:t xml:space="preserve"> </w:t>
      </w:r>
      <w:r>
        <w:t>факторы,</w:t>
      </w:r>
      <w:r>
        <w:rPr>
          <w:spacing w:val="3"/>
        </w:rPr>
        <w:t xml:space="preserve"> </w:t>
      </w:r>
      <w:r>
        <w:t>влияющие</w:t>
      </w:r>
      <w:r>
        <w:rPr>
          <w:spacing w:val="2"/>
        </w:rPr>
        <w:t xml:space="preserve"> </w:t>
      </w:r>
      <w:r>
        <w:t>на</w:t>
      </w:r>
      <w:r>
        <w:rPr>
          <w:spacing w:val="1"/>
        </w:rPr>
        <w:t xml:space="preserve"> </w:t>
      </w:r>
      <w:r>
        <w:t>них.</w:t>
      </w:r>
    </w:p>
    <w:p w:rsidR="00347E9B" w:rsidRDefault="00757747">
      <w:pPr>
        <w:pStyle w:val="a4"/>
        <w:spacing w:line="357" w:lineRule="auto"/>
        <w:ind w:right="484"/>
      </w:pPr>
      <w:r>
        <w:t>Иметь</w:t>
      </w:r>
      <w:r>
        <w:rPr>
          <w:spacing w:val="1"/>
        </w:rPr>
        <w:t xml:space="preserve"> </w:t>
      </w:r>
      <w:r>
        <w:t>представление</w:t>
      </w:r>
      <w:r>
        <w:rPr>
          <w:spacing w:val="1"/>
        </w:rPr>
        <w:t xml:space="preserve"> </w:t>
      </w:r>
      <w:r>
        <w:t>о</w:t>
      </w:r>
      <w:r>
        <w:rPr>
          <w:spacing w:val="1"/>
        </w:rPr>
        <w:t xml:space="preserve"> </w:t>
      </w:r>
      <w:r>
        <w:t>важности</w:t>
      </w:r>
      <w:r>
        <w:rPr>
          <w:spacing w:val="1"/>
        </w:rPr>
        <w:t xml:space="preserve"> </w:t>
      </w:r>
      <w:r>
        <w:t>раннего</w:t>
      </w:r>
      <w:r>
        <w:rPr>
          <w:spacing w:val="1"/>
        </w:rPr>
        <w:t xml:space="preserve"> </w:t>
      </w:r>
      <w:r>
        <w:t>выявления</w:t>
      </w:r>
      <w:r>
        <w:rPr>
          <w:spacing w:val="1"/>
        </w:rPr>
        <w:t xml:space="preserve"> </w:t>
      </w:r>
      <w:r>
        <w:t>психических</w:t>
      </w:r>
      <w:r>
        <w:rPr>
          <w:spacing w:val="1"/>
        </w:rPr>
        <w:t xml:space="preserve"> </w:t>
      </w:r>
      <w:r>
        <w:t>расстройств,</w:t>
      </w:r>
      <w:r>
        <w:rPr>
          <w:spacing w:val="3"/>
        </w:rPr>
        <w:t xml:space="preserve"> </w:t>
      </w:r>
      <w:r>
        <w:t>роли</w:t>
      </w:r>
      <w:r>
        <w:rPr>
          <w:spacing w:val="1"/>
        </w:rPr>
        <w:t xml:space="preserve"> </w:t>
      </w:r>
      <w:r>
        <w:t>инклюзивной среды.</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497"/>
      </w:pPr>
      <w:r>
        <w:lastRenderedPageBreak/>
        <w:t>Сформировать доброжелательное отношение к людям с особенностями</w:t>
      </w:r>
      <w:r>
        <w:rPr>
          <w:spacing w:val="-67"/>
        </w:rPr>
        <w:t xml:space="preserve"> </w:t>
      </w:r>
      <w:r>
        <w:t>психического развития.</w:t>
      </w:r>
    </w:p>
    <w:p w:rsidR="00347E9B" w:rsidRDefault="00757747">
      <w:pPr>
        <w:pStyle w:val="a4"/>
        <w:spacing w:line="362" w:lineRule="auto"/>
        <w:ind w:right="485"/>
      </w:pPr>
      <w:r>
        <w:t>Характеризовать влияние хронического стресса, психотравмирующей</w:t>
      </w:r>
      <w:r>
        <w:rPr>
          <w:spacing w:val="1"/>
        </w:rPr>
        <w:t xml:space="preserve"> </w:t>
      </w:r>
      <w:r>
        <w:t>ситуации,</w:t>
      </w:r>
      <w:r>
        <w:rPr>
          <w:spacing w:val="1"/>
        </w:rPr>
        <w:t xml:space="preserve"> </w:t>
      </w:r>
      <w:r>
        <w:t>злоупотребления</w:t>
      </w:r>
      <w:r>
        <w:rPr>
          <w:spacing w:val="1"/>
        </w:rPr>
        <w:t xml:space="preserve"> </w:t>
      </w:r>
      <w:r>
        <w:t>алкоголем</w:t>
      </w:r>
      <w:r>
        <w:rPr>
          <w:spacing w:val="1"/>
        </w:rPr>
        <w:t xml:space="preserve"> </w:t>
      </w:r>
      <w:r>
        <w:t>и</w:t>
      </w:r>
      <w:r>
        <w:rPr>
          <w:spacing w:val="1"/>
        </w:rPr>
        <w:t xml:space="preserve"> </w:t>
      </w:r>
      <w:r>
        <w:t>употребления</w:t>
      </w:r>
      <w:r>
        <w:rPr>
          <w:spacing w:val="1"/>
        </w:rPr>
        <w:t xml:space="preserve"> </w:t>
      </w:r>
      <w:r>
        <w:t>наркотических</w:t>
      </w:r>
      <w:r>
        <w:rPr>
          <w:spacing w:val="1"/>
        </w:rPr>
        <w:t xml:space="preserve"> </w:t>
      </w:r>
      <w:r>
        <w:t>средствна</w:t>
      </w:r>
      <w:r>
        <w:rPr>
          <w:spacing w:val="-4"/>
        </w:rPr>
        <w:t xml:space="preserve"> </w:t>
      </w:r>
      <w:r>
        <w:t>психическое</w:t>
      </w:r>
      <w:r>
        <w:rPr>
          <w:spacing w:val="-4"/>
        </w:rPr>
        <w:t xml:space="preserve"> </w:t>
      </w:r>
      <w:r>
        <w:t>здоровье</w:t>
      </w:r>
      <w:r>
        <w:rPr>
          <w:spacing w:val="-4"/>
        </w:rPr>
        <w:t xml:space="preserve"> </w:t>
      </w:r>
      <w:r>
        <w:t>и</w:t>
      </w:r>
      <w:r>
        <w:rPr>
          <w:spacing w:val="-5"/>
        </w:rPr>
        <w:t xml:space="preserve"> </w:t>
      </w:r>
      <w:r>
        <w:t>психологическое</w:t>
      </w:r>
      <w:r>
        <w:rPr>
          <w:spacing w:val="-4"/>
        </w:rPr>
        <w:t xml:space="preserve"> </w:t>
      </w:r>
      <w:r>
        <w:t>благополучие</w:t>
      </w:r>
      <w:r>
        <w:rPr>
          <w:spacing w:val="-4"/>
        </w:rPr>
        <w:t xml:space="preserve"> </w:t>
      </w:r>
      <w:r>
        <w:t>человека.</w:t>
      </w:r>
    </w:p>
    <w:p w:rsidR="00347E9B" w:rsidRDefault="00757747">
      <w:pPr>
        <w:pStyle w:val="a4"/>
        <w:spacing w:line="362" w:lineRule="auto"/>
        <w:ind w:right="494"/>
      </w:pPr>
      <w:r>
        <w:t>Сформировать</w:t>
      </w:r>
      <w:r>
        <w:rPr>
          <w:spacing w:val="1"/>
        </w:rPr>
        <w:t xml:space="preserve"> </w:t>
      </w:r>
      <w:r>
        <w:t>негативное</w:t>
      </w:r>
      <w:r>
        <w:rPr>
          <w:spacing w:val="1"/>
        </w:rPr>
        <w:t xml:space="preserve"> </w:t>
      </w:r>
      <w:r>
        <w:t>отношение</w:t>
      </w:r>
      <w:r>
        <w:rPr>
          <w:spacing w:val="1"/>
        </w:rPr>
        <w:t xml:space="preserve"> </w:t>
      </w:r>
      <w:r>
        <w:t>к</w:t>
      </w:r>
      <w:r>
        <w:rPr>
          <w:spacing w:val="1"/>
        </w:rPr>
        <w:t xml:space="preserve"> </w:t>
      </w:r>
      <w:r>
        <w:t>употреблению</w:t>
      </w:r>
      <w:r>
        <w:rPr>
          <w:spacing w:val="1"/>
        </w:rPr>
        <w:t xml:space="preserve"> </w:t>
      </w:r>
      <w:r>
        <w:t>алкоголя</w:t>
      </w:r>
      <w:r>
        <w:rPr>
          <w:spacing w:val="1"/>
        </w:rPr>
        <w:t xml:space="preserve"> </w:t>
      </w:r>
      <w:r>
        <w:t>и</w:t>
      </w:r>
      <w:r>
        <w:rPr>
          <w:spacing w:val="1"/>
        </w:rPr>
        <w:t xml:space="preserve"> </w:t>
      </w:r>
      <w:r>
        <w:t>наркотиков.</w:t>
      </w:r>
    </w:p>
    <w:p w:rsidR="00347E9B" w:rsidRDefault="00757747">
      <w:pPr>
        <w:pStyle w:val="a4"/>
        <w:spacing w:line="357" w:lineRule="auto"/>
        <w:ind w:left="1330" w:right="1494" w:firstLine="0"/>
      </w:pPr>
      <w:r>
        <w:t>Знать</w:t>
      </w:r>
      <w:r>
        <w:rPr>
          <w:spacing w:val="-9"/>
        </w:rPr>
        <w:t xml:space="preserve"> </w:t>
      </w:r>
      <w:r>
        <w:t>и</w:t>
      </w:r>
      <w:r>
        <w:rPr>
          <w:spacing w:val="-7"/>
        </w:rPr>
        <w:t xml:space="preserve"> </w:t>
      </w:r>
      <w:r>
        <w:t>применять</w:t>
      </w:r>
      <w:r>
        <w:rPr>
          <w:spacing w:val="-9"/>
        </w:rPr>
        <w:t xml:space="preserve"> </w:t>
      </w:r>
      <w:r>
        <w:t>способы</w:t>
      </w:r>
      <w:r>
        <w:rPr>
          <w:spacing w:val="-7"/>
        </w:rPr>
        <w:t xml:space="preserve"> </w:t>
      </w:r>
      <w:r>
        <w:t>сохранения</w:t>
      </w:r>
      <w:r>
        <w:rPr>
          <w:spacing w:val="-2"/>
        </w:rPr>
        <w:t xml:space="preserve"> </w:t>
      </w:r>
      <w:r>
        <w:t>психического</w:t>
      </w:r>
      <w:r>
        <w:rPr>
          <w:spacing w:val="-7"/>
        </w:rPr>
        <w:t xml:space="preserve"> </w:t>
      </w:r>
      <w:r>
        <w:t>здоровья.</w:t>
      </w:r>
      <w:r>
        <w:rPr>
          <w:spacing w:val="-68"/>
        </w:rPr>
        <w:t xml:space="preserve"> </w:t>
      </w:r>
      <w:r>
        <w:t>Знать</w:t>
      </w:r>
      <w:r>
        <w:rPr>
          <w:spacing w:val="-4"/>
        </w:rPr>
        <w:t xml:space="preserve"> </w:t>
      </w:r>
      <w:r>
        <w:t>критерии,</w:t>
      </w:r>
      <w:r>
        <w:rPr>
          <w:spacing w:val="1"/>
        </w:rPr>
        <w:t xml:space="preserve"> </w:t>
      </w:r>
      <w:r>
        <w:t>когда необходима помощь</w:t>
      </w:r>
      <w:r>
        <w:rPr>
          <w:spacing w:val="-3"/>
        </w:rPr>
        <w:t xml:space="preserve"> </w:t>
      </w:r>
      <w:r>
        <w:t>специалиста.</w:t>
      </w:r>
    </w:p>
    <w:p w:rsidR="00347E9B" w:rsidRDefault="00757747">
      <w:pPr>
        <w:pStyle w:val="a4"/>
        <w:spacing w:line="357" w:lineRule="auto"/>
        <w:ind w:right="500"/>
      </w:pPr>
      <w:r>
        <w:t>Характеризовать</w:t>
      </w:r>
      <w:r>
        <w:rPr>
          <w:spacing w:val="1"/>
        </w:rPr>
        <w:t xml:space="preserve"> </w:t>
      </w:r>
      <w:r>
        <w:t>и</w:t>
      </w:r>
      <w:r>
        <w:rPr>
          <w:spacing w:val="1"/>
        </w:rPr>
        <w:t xml:space="preserve"> </w:t>
      </w:r>
      <w:r>
        <w:t>соотносить</w:t>
      </w:r>
      <w:r>
        <w:rPr>
          <w:spacing w:val="1"/>
        </w:rPr>
        <w:t xml:space="preserve"> </w:t>
      </w:r>
      <w:r>
        <w:t>понятия</w:t>
      </w:r>
      <w:r>
        <w:rPr>
          <w:spacing w:val="1"/>
        </w:rPr>
        <w:t xml:space="preserve"> </w:t>
      </w:r>
      <w:r>
        <w:t>«первая</w:t>
      </w:r>
      <w:r>
        <w:rPr>
          <w:spacing w:val="1"/>
        </w:rPr>
        <w:t xml:space="preserve"> </w:t>
      </w:r>
      <w:r>
        <w:t>помощь»</w:t>
      </w:r>
      <w:r>
        <w:rPr>
          <w:spacing w:val="1"/>
        </w:rPr>
        <w:t xml:space="preserve"> </w:t>
      </w:r>
      <w:r>
        <w:t>и</w:t>
      </w:r>
      <w:r>
        <w:rPr>
          <w:spacing w:val="1"/>
        </w:rPr>
        <w:t xml:space="preserve"> </w:t>
      </w:r>
      <w:r>
        <w:t>«скорая</w:t>
      </w:r>
      <w:r>
        <w:rPr>
          <w:spacing w:val="-67"/>
        </w:rPr>
        <w:t xml:space="preserve"> </w:t>
      </w:r>
      <w:r>
        <w:t>медицинская</w:t>
      </w:r>
      <w:r>
        <w:rPr>
          <w:spacing w:val="2"/>
        </w:rPr>
        <w:t xml:space="preserve"> </w:t>
      </w:r>
      <w:r>
        <w:t>помощь».</w:t>
      </w:r>
    </w:p>
    <w:p w:rsidR="00347E9B" w:rsidRDefault="00757747">
      <w:pPr>
        <w:pStyle w:val="a4"/>
        <w:spacing w:line="362" w:lineRule="auto"/>
        <w:ind w:right="500"/>
      </w:pPr>
      <w:r>
        <w:t>Знать</w:t>
      </w:r>
      <w:r>
        <w:rPr>
          <w:spacing w:val="1"/>
        </w:rPr>
        <w:t xml:space="preserve"> </w:t>
      </w:r>
      <w:r>
        <w:t>состояния,</w:t>
      </w:r>
      <w:r>
        <w:rPr>
          <w:spacing w:val="1"/>
        </w:rPr>
        <w:t xml:space="preserve"> </w:t>
      </w:r>
      <w:r>
        <w:t>при</w:t>
      </w:r>
      <w:r>
        <w:rPr>
          <w:spacing w:val="1"/>
        </w:rPr>
        <w:t xml:space="preserve"> </w:t>
      </w:r>
      <w:r>
        <w:t>которых</w:t>
      </w:r>
      <w:r>
        <w:rPr>
          <w:spacing w:val="1"/>
        </w:rPr>
        <w:t xml:space="preserve"> </w:t>
      </w:r>
      <w:r>
        <w:t>оказывается</w:t>
      </w:r>
      <w:r>
        <w:rPr>
          <w:spacing w:val="1"/>
        </w:rPr>
        <w:t xml:space="preserve"> </w:t>
      </w:r>
      <w:r>
        <w:t>первая</w:t>
      </w:r>
      <w:r>
        <w:rPr>
          <w:spacing w:val="71"/>
        </w:rPr>
        <w:t xml:space="preserve"> </w:t>
      </w:r>
      <w:r>
        <w:t>помощь,</w:t>
      </w:r>
      <w:r>
        <w:rPr>
          <w:spacing w:val="1"/>
        </w:rPr>
        <w:t xml:space="preserve"> </w:t>
      </w:r>
      <w:r>
        <w:t>мероприятия первой помощи,</w:t>
      </w:r>
      <w:r>
        <w:rPr>
          <w:spacing w:val="2"/>
        </w:rPr>
        <w:t xml:space="preserve"> </w:t>
      </w:r>
      <w:r>
        <w:t>алгоритм</w:t>
      </w:r>
      <w:r>
        <w:rPr>
          <w:spacing w:val="6"/>
        </w:rPr>
        <w:t xml:space="preserve"> </w:t>
      </w:r>
      <w:r>
        <w:t>первой помощи.</w:t>
      </w:r>
    </w:p>
    <w:p w:rsidR="00347E9B" w:rsidRDefault="00757747">
      <w:pPr>
        <w:pStyle w:val="a4"/>
        <w:spacing w:line="360" w:lineRule="auto"/>
        <w:ind w:right="484"/>
      </w:pPr>
      <w:r>
        <w:t>Владеть</w:t>
      </w:r>
      <w:r>
        <w:rPr>
          <w:spacing w:val="1"/>
        </w:rPr>
        <w:t xml:space="preserve"> </w:t>
      </w:r>
      <w:r>
        <w:t>приёмами</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неотложных</w:t>
      </w:r>
      <w:r>
        <w:rPr>
          <w:spacing w:val="1"/>
        </w:rPr>
        <w:t xml:space="preserve"> </w:t>
      </w:r>
      <w:r>
        <w:t>состояниях.</w:t>
      </w:r>
      <w:r>
        <w:rPr>
          <w:spacing w:val="1"/>
        </w:rPr>
        <w:t xml:space="preserve"> </w:t>
      </w:r>
      <w:r>
        <w:t>Знать</w:t>
      </w:r>
      <w:r>
        <w:rPr>
          <w:spacing w:val="1"/>
        </w:rPr>
        <w:t xml:space="preserve"> </w:t>
      </w:r>
      <w:r>
        <w:t>порядок</w:t>
      </w:r>
      <w:r>
        <w:rPr>
          <w:spacing w:val="1"/>
        </w:rPr>
        <w:t xml:space="preserve"> </w:t>
      </w:r>
      <w:r>
        <w:t>действий</w:t>
      </w:r>
      <w:r>
        <w:rPr>
          <w:spacing w:val="1"/>
        </w:rPr>
        <w:t xml:space="preserve"> </w:t>
      </w:r>
      <w:r>
        <w:t>в</w:t>
      </w:r>
      <w:r>
        <w:rPr>
          <w:spacing w:val="1"/>
        </w:rPr>
        <w:t xml:space="preserve"> </w:t>
      </w:r>
      <w:r>
        <w:t>сложных случаях оказания</w:t>
      </w:r>
      <w:r>
        <w:rPr>
          <w:spacing w:val="1"/>
        </w:rPr>
        <w:t xml:space="preserve"> </w:t>
      </w:r>
      <w:r>
        <w:t>первой</w:t>
      </w:r>
      <w:r>
        <w:rPr>
          <w:spacing w:val="1"/>
        </w:rPr>
        <w:t xml:space="preserve"> </w:t>
      </w:r>
      <w:r>
        <w:t>помощи</w:t>
      </w:r>
      <w:r>
        <w:rPr>
          <w:spacing w:val="1"/>
        </w:rPr>
        <w:t xml:space="preserve"> </w:t>
      </w:r>
      <w:r>
        <w:t>(травмы</w:t>
      </w:r>
      <w:r>
        <w:rPr>
          <w:spacing w:val="1"/>
        </w:rPr>
        <w:t xml:space="preserve"> </w:t>
      </w:r>
      <w:r>
        <w:t>глаза;</w:t>
      </w:r>
      <w:r>
        <w:rPr>
          <w:spacing w:val="1"/>
        </w:rPr>
        <w:t xml:space="preserve"> </w:t>
      </w:r>
      <w:r>
        <w:t>«сложные»</w:t>
      </w:r>
      <w:r>
        <w:rPr>
          <w:spacing w:val="1"/>
        </w:rPr>
        <w:t xml:space="preserve"> </w:t>
      </w:r>
      <w:r>
        <w:t>кровотечения;</w:t>
      </w:r>
      <w:r>
        <w:rPr>
          <w:spacing w:val="1"/>
        </w:rPr>
        <w:t xml:space="preserve"> </w:t>
      </w:r>
      <w:r>
        <w:t>первая</w:t>
      </w:r>
      <w:r>
        <w:rPr>
          <w:spacing w:val="1"/>
        </w:rPr>
        <w:t xml:space="preserve"> </w:t>
      </w:r>
      <w:r>
        <w:t>помощь</w:t>
      </w:r>
      <w:r>
        <w:rPr>
          <w:spacing w:val="1"/>
        </w:rPr>
        <w:t xml:space="preserve"> </w:t>
      </w:r>
      <w:r>
        <w:t>с</w:t>
      </w:r>
      <w:r>
        <w:rPr>
          <w:spacing w:val="1"/>
        </w:rPr>
        <w:t xml:space="preserve"> </w:t>
      </w:r>
      <w:r>
        <w:t>использованием подручных средств; первая помощь при нескольких травмах</w:t>
      </w:r>
      <w:r>
        <w:rPr>
          <w:spacing w:val="1"/>
        </w:rPr>
        <w:t xml:space="preserve"> </w:t>
      </w:r>
      <w:r>
        <w:t>одновременно).</w:t>
      </w:r>
    </w:p>
    <w:p w:rsidR="00347E9B" w:rsidRDefault="00757747">
      <w:pPr>
        <w:pStyle w:val="a4"/>
        <w:ind w:left="1330" w:firstLine="0"/>
      </w:pPr>
      <w:r>
        <w:t>Модуль</w:t>
      </w:r>
      <w:r>
        <w:rPr>
          <w:spacing w:val="-5"/>
        </w:rPr>
        <w:t xml:space="preserve"> </w:t>
      </w:r>
      <w:r>
        <w:t>№</w:t>
      </w:r>
      <w:r>
        <w:rPr>
          <w:spacing w:val="-3"/>
        </w:rPr>
        <w:t xml:space="preserve"> </w:t>
      </w:r>
      <w:r>
        <w:t>7</w:t>
      </w:r>
      <w:r>
        <w:rPr>
          <w:spacing w:val="-2"/>
        </w:rPr>
        <w:t xml:space="preserve"> </w:t>
      </w:r>
      <w:r>
        <w:t>«Безопасность</w:t>
      </w:r>
      <w:r>
        <w:rPr>
          <w:spacing w:val="-4"/>
        </w:rPr>
        <w:t xml:space="preserve"> </w:t>
      </w:r>
      <w:r>
        <w:t>в</w:t>
      </w:r>
      <w:r>
        <w:rPr>
          <w:spacing w:val="-3"/>
        </w:rPr>
        <w:t xml:space="preserve"> </w:t>
      </w:r>
      <w:r>
        <w:t>социуме».</w:t>
      </w:r>
    </w:p>
    <w:p w:rsidR="00347E9B" w:rsidRDefault="00757747">
      <w:pPr>
        <w:pStyle w:val="a4"/>
        <w:spacing w:before="149" w:line="362" w:lineRule="auto"/>
        <w:ind w:right="501"/>
      </w:pPr>
      <w:r>
        <w:t>Объяснять смысл понятий «общение», «социальная группа», «большая</w:t>
      </w:r>
      <w:r>
        <w:rPr>
          <w:spacing w:val="1"/>
        </w:rPr>
        <w:t xml:space="preserve"> </w:t>
      </w:r>
      <w:r>
        <w:t>группа»,</w:t>
      </w:r>
      <w:r>
        <w:rPr>
          <w:spacing w:val="3"/>
        </w:rPr>
        <w:t xml:space="preserve"> </w:t>
      </w:r>
      <w:r>
        <w:t>«малая</w:t>
      </w:r>
      <w:r>
        <w:rPr>
          <w:spacing w:val="3"/>
        </w:rPr>
        <w:t xml:space="preserve"> </w:t>
      </w:r>
      <w:r>
        <w:t>группа».</w:t>
      </w:r>
    </w:p>
    <w:p w:rsidR="00347E9B" w:rsidRDefault="00757747">
      <w:pPr>
        <w:pStyle w:val="a4"/>
        <w:spacing w:line="362" w:lineRule="auto"/>
        <w:ind w:right="497"/>
      </w:pPr>
      <w:r>
        <w:t>Знать</w:t>
      </w:r>
      <w:r>
        <w:rPr>
          <w:spacing w:val="1"/>
        </w:rPr>
        <w:t xml:space="preserve"> </w:t>
      </w:r>
      <w:r>
        <w:t>принципы</w:t>
      </w:r>
      <w:r>
        <w:rPr>
          <w:spacing w:val="1"/>
        </w:rPr>
        <w:t xml:space="preserve"> </w:t>
      </w:r>
      <w:r>
        <w:t>и</w:t>
      </w:r>
      <w:r>
        <w:rPr>
          <w:spacing w:val="1"/>
        </w:rPr>
        <w:t xml:space="preserve"> </w:t>
      </w:r>
      <w:r>
        <w:t>показатели</w:t>
      </w:r>
      <w:r>
        <w:rPr>
          <w:spacing w:val="1"/>
        </w:rPr>
        <w:t xml:space="preserve"> </w:t>
      </w:r>
      <w:r>
        <w:t>эффективного</w:t>
      </w:r>
      <w:r>
        <w:rPr>
          <w:spacing w:val="71"/>
        </w:rPr>
        <w:t xml:space="preserve"> </w:t>
      </w:r>
      <w:r>
        <w:t>межличностного</w:t>
      </w:r>
      <w:r>
        <w:rPr>
          <w:spacing w:val="1"/>
        </w:rPr>
        <w:t xml:space="preserve"> </w:t>
      </w:r>
      <w:r>
        <w:t>общенияи общения</w:t>
      </w:r>
      <w:r>
        <w:rPr>
          <w:spacing w:val="2"/>
        </w:rPr>
        <w:t xml:space="preserve"> </w:t>
      </w:r>
      <w:r>
        <w:t>в группе.</w:t>
      </w:r>
    </w:p>
    <w:p w:rsidR="00347E9B" w:rsidRDefault="00757747">
      <w:pPr>
        <w:pStyle w:val="a4"/>
        <w:spacing w:line="362" w:lineRule="auto"/>
        <w:ind w:right="498"/>
      </w:pPr>
      <w:r>
        <w:t>Соблюдать</w:t>
      </w:r>
      <w:r>
        <w:rPr>
          <w:spacing w:val="1"/>
        </w:rPr>
        <w:t xml:space="preserve"> </w:t>
      </w:r>
      <w:r>
        <w:t>правила</w:t>
      </w:r>
      <w:r>
        <w:rPr>
          <w:spacing w:val="1"/>
        </w:rPr>
        <w:t xml:space="preserve"> </w:t>
      </w:r>
      <w:r>
        <w:t>безопасного</w:t>
      </w:r>
      <w:r>
        <w:rPr>
          <w:spacing w:val="1"/>
        </w:rPr>
        <w:t xml:space="preserve"> </w:t>
      </w:r>
      <w:r>
        <w:t>и</w:t>
      </w:r>
      <w:r>
        <w:rPr>
          <w:spacing w:val="1"/>
        </w:rPr>
        <w:t xml:space="preserve"> </w:t>
      </w:r>
      <w:r>
        <w:t>комфортного</w:t>
      </w:r>
      <w:r>
        <w:rPr>
          <w:spacing w:val="1"/>
        </w:rPr>
        <w:t xml:space="preserve"> </w:t>
      </w:r>
      <w:r>
        <w:t>существования</w:t>
      </w:r>
      <w:r>
        <w:rPr>
          <w:spacing w:val="1"/>
        </w:rPr>
        <w:t xml:space="preserve"> </w:t>
      </w:r>
      <w:r>
        <w:t>со</w:t>
      </w:r>
      <w:r>
        <w:rPr>
          <w:spacing w:val="1"/>
        </w:rPr>
        <w:t xml:space="preserve"> </w:t>
      </w:r>
      <w:r>
        <w:t>знакомыми людьми и в различных группах (в школьном классе; в коллективе</w:t>
      </w:r>
      <w:r>
        <w:rPr>
          <w:spacing w:val="-67"/>
        </w:rPr>
        <w:t xml:space="preserve"> </w:t>
      </w:r>
      <w:r>
        <w:t>кружка,</w:t>
      </w:r>
      <w:r>
        <w:rPr>
          <w:spacing w:val="3"/>
        </w:rPr>
        <w:t xml:space="preserve"> </w:t>
      </w:r>
      <w:r>
        <w:t>секции;в спортивной команде).</w:t>
      </w:r>
    </w:p>
    <w:p w:rsidR="00347E9B" w:rsidRDefault="00757747">
      <w:pPr>
        <w:pStyle w:val="a4"/>
        <w:spacing w:line="362" w:lineRule="auto"/>
        <w:ind w:right="497"/>
      </w:pPr>
      <w:r>
        <w:t>Приводить</w:t>
      </w:r>
      <w:r>
        <w:rPr>
          <w:spacing w:val="1"/>
        </w:rPr>
        <w:t xml:space="preserve"> </w:t>
      </w:r>
      <w:r>
        <w:t>примеры</w:t>
      </w:r>
      <w:r>
        <w:rPr>
          <w:spacing w:val="1"/>
        </w:rPr>
        <w:t xml:space="preserve"> </w:t>
      </w:r>
      <w:r>
        <w:t>межличностного,</w:t>
      </w:r>
      <w:r>
        <w:rPr>
          <w:spacing w:val="1"/>
        </w:rPr>
        <w:t xml:space="preserve"> </w:t>
      </w:r>
      <w:r>
        <w:t>группового</w:t>
      </w:r>
      <w:r>
        <w:rPr>
          <w:spacing w:val="1"/>
        </w:rPr>
        <w:t xml:space="preserve"> </w:t>
      </w:r>
      <w:r>
        <w:t>и</w:t>
      </w:r>
      <w:r>
        <w:rPr>
          <w:spacing w:val="1"/>
        </w:rPr>
        <w:t xml:space="preserve"> </w:t>
      </w:r>
      <w:r>
        <w:t>межгруппового</w:t>
      </w:r>
      <w:r>
        <w:rPr>
          <w:spacing w:val="1"/>
        </w:rPr>
        <w:t xml:space="preserve"> </w:t>
      </w:r>
      <w:r>
        <w:t>конфликтов.</w:t>
      </w:r>
      <w:r>
        <w:rPr>
          <w:spacing w:val="1"/>
        </w:rPr>
        <w:t xml:space="preserve"> </w:t>
      </w:r>
      <w:r>
        <w:t>Приводить</w:t>
      </w:r>
      <w:r>
        <w:rPr>
          <w:spacing w:val="1"/>
        </w:rPr>
        <w:t xml:space="preserve"> </w:t>
      </w:r>
      <w:r>
        <w:t>примеры</w:t>
      </w:r>
      <w:r>
        <w:rPr>
          <w:spacing w:val="1"/>
        </w:rPr>
        <w:t xml:space="preserve"> </w:t>
      </w:r>
      <w:r>
        <w:t>способов</w:t>
      </w:r>
      <w:r>
        <w:rPr>
          <w:spacing w:val="1"/>
        </w:rPr>
        <w:t xml:space="preserve"> </w:t>
      </w:r>
      <w:r>
        <w:t>избегания</w:t>
      </w:r>
      <w:r>
        <w:rPr>
          <w:spacing w:val="1"/>
        </w:rPr>
        <w:t xml:space="preserve"> </w:t>
      </w:r>
      <w:r>
        <w:t>и</w:t>
      </w:r>
      <w:r>
        <w:rPr>
          <w:spacing w:val="1"/>
        </w:rPr>
        <w:t xml:space="preserve"> </w:t>
      </w:r>
      <w:r>
        <w:t>разрешения</w:t>
      </w:r>
      <w:r>
        <w:rPr>
          <w:spacing w:val="1"/>
        </w:rPr>
        <w:t xml:space="preserve"> </w:t>
      </w:r>
      <w:r>
        <w:t>конфликтных</w:t>
      </w:r>
      <w:r>
        <w:rPr>
          <w:spacing w:val="-4"/>
        </w:rPr>
        <w:t xml:space="preserve"> </w:t>
      </w:r>
      <w:r>
        <w:t>ситуаций.</w:t>
      </w:r>
    </w:p>
    <w:p w:rsidR="00347E9B" w:rsidRDefault="00757747">
      <w:pPr>
        <w:pStyle w:val="a4"/>
        <w:spacing w:line="314" w:lineRule="exact"/>
        <w:ind w:left="1330" w:firstLine="0"/>
      </w:pPr>
      <w:r>
        <w:t>Характеризовать</w:t>
      </w:r>
      <w:r>
        <w:rPr>
          <w:spacing w:val="137"/>
        </w:rPr>
        <w:t xml:space="preserve"> </w:t>
      </w:r>
      <w:r>
        <w:t>опасные</w:t>
      </w:r>
      <w:r>
        <w:rPr>
          <w:spacing w:val="138"/>
        </w:rPr>
        <w:t xml:space="preserve"> </w:t>
      </w:r>
      <w:r>
        <w:t>проявления</w:t>
      </w:r>
      <w:r>
        <w:rPr>
          <w:spacing w:val="74"/>
        </w:rPr>
        <w:t xml:space="preserve"> </w:t>
      </w:r>
      <w:r>
        <w:t>конфликтов.</w:t>
      </w:r>
      <w:r>
        <w:rPr>
          <w:spacing w:val="139"/>
        </w:rPr>
        <w:t xml:space="preserve"> </w:t>
      </w:r>
      <w:r>
        <w:t>Знать</w:t>
      </w:r>
      <w:r>
        <w:rPr>
          <w:spacing w:val="135"/>
        </w:rPr>
        <w:t xml:space="preserve"> </w:t>
      </w:r>
      <w:r>
        <w:t>способы</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2" w:lineRule="auto"/>
        <w:ind w:right="501" w:firstLine="0"/>
      </w:pPr>
      <w:r>
        <w:lastRenderedPageBreak/>
        <w:t>разрешения</w:t>
      </w:r>
      <w:r>
        <w:rPr>
          <w:spacing w:val="1"/>
        </w:rPr>
        <w:t xml:space="preserve"> </w:t>
      </w:r>
      <w:r>
        <w:t>межличностных</w:t>
      </w:r>
      <w:r>
        <w:rPr>
          <w:spacing w:val="1"/>
        </w:rPr>
        <w:t xml:space="preserve"> </w:t>
      </w:r>
      <w:r>
        <w:t>конфликтов,</w:t>
      </w:r>
      <w:r>
        <w:rPr>
          <w:spacing w:val="1"/>
        </w:rPr>
        <w:t xml:space="preserve"> </w:t>
      </w:r>
      <w:r>
        <w:t>способы</w:t>
      </w:r>
      <w:r>
        <w:rPr>
          <w:spacing w:val="71"/>
        </w:rPr>
        <w:t xml:space="preserve"> </w:t>
      </w:r>
      <w:r>
        <w:t>противодействия</w:t>
      </w:r>
      <w:r>
        <w:rPr>
          <w:spacing w:val="-67"/>
        </w:rPr>
        <w:t xml:space="preserve"> </w:t>
      </w:r>
      <w:r>
        <w:t>буллингу</w:t>
      </w:r>
      <w:r>
        <w:rPr>
          <w:spacing w:val="-4"/>
        </w:rPr>
        <w:t xml:space="preserve"> </w:t>
      </w:r>
      <w:r>
        <w:t>и</w:t>
      </w:r>
      <w:r>
        <w:rPr>
          <w:spacing w:val="1"/>
        </w:rPr>
        <w:t xml:space="preserve"> </w:t>
      </w:r>
      <w:r>
        <w:t>проявлению насилия.</w:t>
      </w:r>
    </w:p>
    <w:p w:rsidR="00347E9B" w:rsidRDefault="00757747">
      <w:pPr>
        <w:pStyle w:val="a4"/>
        <w:spacing w:line="362" w:lineRule="auto"/>
        <w:ind w:right="501"/>
      </w:pPr>
      <w:r>
        <w:t>Сформировать</w:t>
      </w:r>
      <w:r>
        <w:rPr>
          <w:spacing w:val="1"/>
        </w:rPr>
        <w:t xml:space="preserve"> </w:t>
      </w:r>
      <w:r>
        <w:t>негативное</w:t>
      </w:r>
      <w:r>
        <w:rPr>
          <w:spacing w:val="1"/>
        </w:rPr>
        <w:t xml:space="preserve"> </w:t>
      </w:r>
      <w:r>
        <w:t>отношение</w:t>
      </w:r>
      <w:r>
        <w:rPr>
          <w:spacing w:val="1"/>
        </w:rPr>
        <w:t xml:space="preserve"> </w:t>
      </w:r>
      <w:r>
        <w:t>к</w:t>
      </w:r>
      <w:r>
        <w:rPr>
          <w:spacing w:val="1"/>
        </w:rPr>
        <w:t xml:space="preserve"> </w:t>
      </w:r>
      <w:r>
        <w:t>опасным</w:t>
      </w:r>
      <w:r>
        <w:rPr>
          <w:spacing w:val="1"/>
        </w:rPr>
        <w:t xml:space="preserve"> </w:t>
      </w:r>
      <w:r>
        <w:t>проявлениям</w:t>
      </w:r>
      <w:r>
        <w:rPr>
          <w:spacing w:val="1"/>
        </w:rPr>
        <w:t xml:space="preserve"> </w:t>
      </w:r>
      <w:r>
        <w:t>конфликтов.</w:t>
      </w:r>
    </w:p>
    <w:p w:rsidR="00347E9B" w:rsidRDefault="00757747">
      <w:pPr>
        <w:pStyle w:val="a4"/>
        <w:spacing w:line="360" w:lineRule="auto"/>
        <w:ind w:right="484"/>
      </w:pPr>
      <w:r>
        <w:t>Уметь</w:t>
      </w:r>
      <w:r>
        <w:rPr>
          <w:spacing w:val="1"/>
        </w:rPr>
        <w:t xml:space="preserve"> </w:t>
      </w:r>
      <w:r>
        <w:t>распознавать</w:t>
      </w:r>
      <w:r>
        <w:rPr>
          <w:spacing w:val="1"/>
        </w:rPr>
        <w:t xml:space="preserve"> </w:t>
      </w:r>
      <w:r>
        <w:t>манипуляцию.</w:t>
      </w:r>
      <w:r>
        <w:rPr>
          <w:spacing w:val="1"/>
        </w:rPr>
        <w:t xml:space="preserve"> </w:t>
      </w:r>
      <w:r>
        <w:t>Отличать</w:t>
      </w:r>
      <w:r>
        <w:rPr>
          <w:spacing w:val="1"/>
        </w:rPr>
        <w:t xml:space="preserve"> </w:t>
      </w:r>
      <w:r>
        <w:t>просьбы,</w:t>
      </w:r>
      <w:r>
        <w:rPr>
          <w:spacing w:val="1"/>
        </w:rPr>
        <w:t xml:space="preserve"> </w:t>
      </w:r>
      <w:r>
        <w:t>аргументированное</w:t>
      </w:r>
      <w:r>
        <w:rPr>
          <w:spacing w:val="1"/>
        </w:rPr>
        <w:t xml:space="preserve"> </w:t>
      </w:r>
      <w:r>
        <w:t>воздействие</w:t>
      </w:r>
      <w:r>
        <w:rPr>
          <w:spacing w:val="1"/>
        </w:rPr>
        <w:t xml:space="preserve"> </w:t>
      </w:r>
      <w:r>
        <w:t>от</w:t>
      </w:r>
      <w:r>
        <w:rPr>
          <w:spacing w:val="1"/>
        </w:rPr>
        <w:t xml:space="preserve"> </w:t>
      </w:r>
      <w:r>
        <w:t>манипулятивного,</w:t>
      </w:r>
      <w:r>
        <w:rPr>
          <w:spacing w:val="1"/>
        </w:rPr>
        <w:t xml:space="preserve"> </w:t>
      </w:r>
      <w:r>
        <w:t>иных</w:t>
      </w:r>
      <w:r>
        <w:rPr>
          <w:spacing w:val="1"/>
        </w:rPr>
        <w:t xml:space="preserve"> </w:t>
      </w:r>
      <w:r>
        <w:t>форм</w:t>
      </w:r>
      <w:r>
        <w:rPr>
          <w:spacing w:val="1"/>
        </w:rPr>
        <w:t xml:space="preserve"> </w:t>
      </w:r>
      <w:r>
        <w:t>деструктивного</w:t>
      </w:r>
      <w:r>
        <w:rPr>
          <w:spacing w:val="1"/>
        </w:rPr>
        <w:t xml:space="preserve"> </w:t>
      </w:r>
      <w:r>
        <w:t>воздействия.</w:t>
      </w:r>
      <w:r>
        <w:rPr>
          <w:spacing w:val="1"/>
        </w:rPr>
        <w:t xml:space="preserve"> </w:t>
      </w:r>
      <w:r>
        <w:t>Знать</w:t>
      </w:r>
      <w:r>
        <w:rPr>
          <w:spacing w:val="1"/>
        </w:rPr>
        <w:t xml:space="preserve"> </w:t>
      </w:r>
      <w:r>
        <w:t>различные</w:t>
      </w:r>
      <w:r>
        <w:rPr>
          <w:spacing w:val="1"/>
        </w:rPr>
        <w:t xml:space="preserve"> </w:t>
      </w:r>
      <w:r>
        <w:t>манипулятивные</w:t>
      </w:r>
      <w:r>
        <w:rPr>
          <w:spacing w:val="1"/>
        </w:rPr>
        <w:t xml:space="preserve"> </w:t>
      </w:r>
      <w:r>
        <w:t>приёмы.</w:t>
      </w:r>
      <w:r>
        <w:rPr>
          <w:spacing w:val="1"/>
        </w:rPr>
        <w:t xml:space="preserve"> </w:t>
      </w:r>
      <w:r>
        <w:t>Иметь представление о современных формах манипуляций, в том числе с</w:t>
      </w:r>
      <w:r>
        <w:rPr>
          <w:spacing w:val="1"/>
        </w:rPr>
        <w:t xml:space="preserve"> </w:t>
      </w:r>
      <w:r>
        <w:t>применением</w:t>
      </w:r>
      <w:r>
        <w:rPr>
          <w:spacing w:val="1"/>
        </w:rPr>
        <w:t xml:space="preserve"> </w:t>
      </w:r>
      <w:r>
        <w:t>цифровых</w:t>
      </w:r>
      <w:r>
        <w:rPr>
          <w:spacing w:val="1"/>
        </w:rPr>
        <w:t xml:space="preserve"> </w:t>
      </w:r>
      <w:r>
        <w:t>технологийили</w:t>
      </w:r>
      <w:r>
        <w:rPr>
          <w:spacing w:val="1"/>
        </w:rPr>
        <w:t xml:space="preserve"> </w:t>
      </w:r>
      <w:r>
        <w:t>с</w:t>
      </w:r>
      <w:r>
        <w:rPr>
          <w:spacing w:val="1"/>
        </w:rPr>
        <w:t xml:space="preserve"> </w:t>
      </w:r>
      <w:r>
        <w:t>использованием</w:t>
      </w:r>
      <w:r>
        <w:rPr>
          <w:spacing w:val="1"/>
        </w:rPr>
        <w:t xml:space="preserve"> </w:t>
      </w:r>
      <w:r>
        <w:t>деструктивных</w:t>
      </w:r>
      <w:r>
        <w:rPr>
          <w:spacing w:val="1"/>
        </w:rPr>
        <w:t xml:space="preserve"> </w:t>
      </w:r>
      <w:r>
        <w:t>психологических</w:t>
      </w:r>
      <w:r>
        <w:rPr>
          <w:spacing w:val="-4"/>
        </w:rPr>
        <w:t xml:space="preserve"> </w:t>
      </w:r>
      <w:r>
        <w:t>технологий.</w:t>
      </w:r>
    </w:p>
    <w:p w:rsidR="00347E9B" w:rsidRDefault="00757747">
      <w:pPr>
        <w:pStyle w:val="a4"/>
        <w:spacing w:line="362" w:lineRule="auto"/>
        <w:ind w:right="494"/>
      </w:pPr>
      <w:r>
        <w:t>Уметь</w:t>
      </w:r>
      <w:r>
        <w:rPr>
          <w:spacing w:val="1"/>
        </w:rPr>
        <w:t xml:space="preserve"> </w:t>
      </w:r>
      <w:r>
        <w:t>распознавать</w:t>
      </w:r>
      <w:r>
        <w:rPr>
          <w:spacing w:val="1"/>
        </w:rPr>
        <w:t xml:space="preserve"> </w:t>
      </w:r>
      <w:r>
        <w:t>манипулятивные</w:t>
      </w:r>
      <w:r>
        <w:rPr>
          <w:spacing w:val="1"/>
        </w:rPr>
        <w:t xml:space="preserve"> </w:t>
      </w:r>
      <w:r>
        <w:t>компоненты</w:t>
      </w:r>
      <w:r>
        <w:rPr>
          <w:spacing w:val="1"/>
        </w:rPr>
        <w:t xml:space="preserve"> </w:t>
      </w:r>
      <w:r>
        <w:t>в</w:t>
      </w:r>
      <w:r>
        <w:rPr>
          <w:spacing w:val="1"/>
        </w:rPr>
        <w:t xml:space="preserve"> </w:t>
      </w:r>
      <w:r>
        <w:t>мошеннических</w:t>
      </w:r>
      <w:r>
        <w:rPr>
          <w:spacing w:val="-67"/>
        </w:rPr>
        <w:t xml:space="preserve"> </w:t>
      </w:r>
      <w:r>
        <w:t>криминалистических</w:t>
      </w:r>
      <w:r>
        <w:rPr>
          <w:spacing w:val="-4"/>
        </w:rPr>
        <w:t xml:space="preserve"> </w:t>
      </w:r>
      <w:r>
        <w:t>схемах.</w:t>
      </w:r>
    </w:p>
    <w:p w:rsidR="00347E9B" w:rsidRDefault="00757747">
      <w:pPr>
        <w:pStyle w:val="a4"/>
        <w:spacing w:line="360" w:lineRule="auto"/>
        <w:ind w:right="496"/>
      </w:pPr>
      <w:r>
        <w:t>Знать</w:t>
      </w:r>
      <w:r>
        <w:rPr>
          <w:spacing w:val="1"/>
        </w:rPr>
        <w:t xml:space="preserve"> </w:t>
      </w:r>
      <w:r>
        <w:t>и</w:t>
      </w:r>
      <w:r>
        <w:rPr>
          <w:spacing w:val="1"/>
        </w:rPr>
        <w:t xml:space="preserve"> </w:t>
      </w:r>
      <w:r>
        <w:t>владеть</w:t>
      </w:r>
      <w:r>
        <w:rPr>
          <w:spacing w:val="1"/>
        </w:rPr>
        <w:t xml:space="preserve"> </w:t>
      </w:r>
      <w:r>
        <w:t>основами</w:t>
      </w:r>
      <w:r>
        <w:rPr>
          <w:spacing w:val="1"/>
        </w:rPr>
        <w:t xml:space="preserve"> </w:t>
      </w:r>
      <w:r>
        <w:t>противодействия</w:t>
      </w:r>
      <w:r>
        <w:rPr>
          <w:spacing w:val="71"/>
        </w:rPr>
        <w:t xml:space="preserve"> </w:t>
      </w:r>
      <w:r>
        <w:t>манипуляциям,</w:t>
      </w:r>
      <w:r>
        <w:rPr>
          <w:spacing w:val="1"/>
        </w:rPr>
        <w:t xml:space="preserve"> </w:t>
      </w:r>
      <w:r>
        <w:t>организации пространства для «здорового» общения внутри различных групп</w:t>
      </w:r>
      <w:r>
        <w:rPr>
          <w:spacing w:val="-67"/>
        </w:rPr>
        <w:t xml:space="preserve"> </w:t>
      </w:r>
      <w:r>
        <w:t>и коллективов.</w:t>
      </w:r>
    </w:p>
    <w:p w:rsidR="00347E9B" w:rsidRDefault="00757747">
      <w:pPr>
        <w:pStyle w:val="a4"/>
        <w:spacing w:line="362" w:lineRule="auto"/>
        <w:ind w:right="498"/>
      </w:pPr>
      <w:r>
        <w:t>Уметь</w:t>
      </w:r>
      <w:r>
        <w:rPr>
          <w:spacing w:val="1"/>
        </w:rPr>
        <w:t xml:space="preserve"> </w:t>
      </w:r>
      <w:r>
        <w:t>отличать</w:t>
      </w:r>
      <w:r>
        <w:rPr>
          <w:spacing w:val="1"/>
        </w:rPr>
        <w:t xml:space="preserve"> </w:t>
      </w:r>
      <w:r>
        <w:t>конструктивные</w:t>
      </w:r>
      <w:r>
        <w:rPr>
          <w:spacing w:val="1"/>
        </w:rPr>
        <w:t xml:space="preserve"> </w:t>
      </w:r>
      <w:r>
        <w:t>способы</w:t>
      </w:r>
      <w:r>
        <w:rPr>
          <w:spacing w:val="1"/>
        </w:rPr>
        <w:t xml:space="preserve"> </w:t>
      </w:r>
      <w:r>
        <w:t>психологического</w:t>
      </w:r>
      <w:r>
        <w:rPr>
          <w:spacing w:val="1"/>
        </w:rPr>
        <w:t xml:space="preserve"> </w:t>
      </w:r>
      <w:r>
        <w:t>воздействияот</w:t>
      </w:r>
      <w:r>
        <w:rPr>
          <w:spacing w:val="-1"/>
        </w:rPr>
        <w:t xml:space="preserve"> </w:t>
      </w:r>
      <w:r>
        <w:t>деструктивных</w:t>
      </w:r>
      <w:r>
        <w:rPr>
          <w:spacing w:val="-3"/>
        </w:rPr>
        <w:t xml:space="preserve"> </w:t>
      </w:r>
      <w:r>
        <w:t>форм.</w:t>
      </w:r>
    </w:p>
    <w:p w:rsidR="00347E9B" w:rsidRDefault="00757747">
      <w:pPr>
        <w:pStyle w:val="a4"/>
        <w:spacing w:line="360" w:lineRule="auto"/>
        <w:ind w:right="493"/>
      </w:pPr>
      <w:r>
        <w:t>Иметь</w:t>
      </w:r>
      <w:r>
        <w:rPr>
          <w:spacing w:val="1"/>
        </w:rPr>
        <w:t xml:space="preserve"> </w:t>
      </w:r>
      <w:r>
        <w:t>представление</w:t>
      </w:r>
      <w:r>
        <w:rPr>
          <w:spacing w:val="1"/>
        </w:rPr>
        <w:t xml:space="preserve"> </w:t>
      </w:r>
      <w:r>
        <w:t>о</w:t>
      </w:r>
      <w:r>
        <w:rPr>
          <w:spacing w:val="1"/>
        </w:rPr>
        <w:t xml:space="preserve"> </w:t>
      </w:r>
      <w:r>
        <w:t>механизмах</w:t>
      </w:r>
      <w:r>
        <w:rPr>
          <w:spacing w:val="1"/>
        </w:rPr>
        <w:t xml:space="preserve"> </w:t>
      </w:r>
      <w:r>
        <w:t>психологического</w:t>
      </w:r>
      <w:r>
        <w:rPr>
          <w:spacing w:val="1"/>
        </w:rPr>
        <w:t xml:space="preserve"> </w:t>
      </w:r>
      <w:r>
        <w:t>влияния</w:t>
      </w:r>
      <w:r>
        <w:rPr>
          <w:spacing w:val="1"/>
        </w:rPr>
        <w:t xml:space="preserve"> </w:t>
      </w:r>
      <w:r>
        <w:t>в</w:t>
      </w:r>
      <w:r>
        <w:rPr>
          <w:spacing w:val="-67"/>
        </w:rPr>
        <w:t xml:space="preserve"> </w:t>
      </w:r>
      <w:r>
        <w:t>больших</w:t>
      </w:r>
      <w:r>
        <w:rPr>
          <w:spacing w:val="1"/>
        </w:rPr>
        <w:t xml:space="preserve"> </w:t>
      </w:r>
      <w:r>
        <w:t>группах.</w:t>
      </w:r>
      <w:r>
        <w:rPr>
          <w:spacing w:val="1"/>
        </w:rPr>
        <w:t xml:space="preserve"> </w:t>
      </w:r>
      <w:r>
        <w:t>Характеризовать</w:t>
      </w:r>
      <w:r>
        <w:rPr>
          <w:spacing w:val="1"/>
        </w:rPr>
        <w:t xml:space="preserve"> </w:t>
      </w:r>
      <w:r>
        <w:t>способы</w:t>
      </w:r>
      <w:r>
        <w:rPr>
          <w:spacing w:val="1"/>
        </w:rPr>
        <w:t xml:space="preserve"> </w:t>
      </w:r>
      <w:r>
        <w:t>воздействия</w:t>
      </w:r>
      <w:r>
        <w:rPr>
          <w:spacing w:val="1"/>
        </w:rPr>
        <w:t xml:space="preserve"> </w:t>
      </w:r>
      <w:r>
        <w:t>на</w:t>
      </w:r>
      <w:r>
        <w:rPr>
          <w:spacing w:val="1"/>
        </w:rPr>
        <w:t xml:space="preserve"> </w:t>
      </w:r>
      <w:r>
        <w:t>человека</w:t>
      </w:r>
      <w:r>
        <w:rPr>
          <w:spacing w:val="1"/>
        </w:rPr>
        <w:t xml:space="preserve"> </w:t>
      </w:r>
      <w:r>
        <w:t>в</w:t>
      </w:r>
      <w:r>
        <w:rPr>
          <w:spacing w:val="1"/>
        </w:rPr>
        <w:t xml:space="preserve"> </w:t>
      </w:r>
      <w:r>
        <w:t>большой группе</w:t>
      </w:r>
      <w:r>
        <w:rPr>
          <w:spacing w:val="1"/>
        </w:rPr>
        <w:t xml:space="preserve"> </w:t>
      </w:r>
      <w:r>
        <w:t>(заражение; внушение;</w:t>
      </w:r>
      <w:r>
        <w:rPr>
          <w:spacing w:val="5"/>
        </w:rPr>
        <w:t xml:space="preserve"> </w:t>
      </w:r>
      <w:r>
        <w:t>подражание).</w:t>
      </w:r>
    </w:p>
    <w:p w:rsidR="00347E9B" w:rsidRDefault="00757747">
      <w:pPr>
        <w:pStyle w:val="a4"/>
        <w:spacing w:line="357" w:lineRule="auto"/>
        <w:ind w:left="1330" w:right="492" w:firstLine="0"/>
      </w:pPr>
      <w:r>
        <w:t>Модуль № 8 «Безопасность в информационном пространстве».</w:t>
      </w:r>
      <w:r>
        <w:rPr>
          <w:spacing w:val="1"/>
        </w:rPr>
        <w:t xml:space="preserve"> </w:t>
      </w:r>
      <w:r>
        <w:t>Характеризовать</w:t>
      </w:r>
      <w:r>
        <w:rPr>
          <w:spacing w:val="-7"/>
        </w:rPr>
        <w:t xml:space="preserve"> </w:t>
      </w:r>
      <w:r>
        <w:t>смысл</w:t>
      </w:r>
      <w:r>
        <w:rPr>
          <w:spacing w:val="-3"/>
        </w:rPr>
        <w:t xml:space="preserve"> </w:t>
      </w:r>
      <w:r>
        <w:t>понятий «цифровая</w:t>
      </w:r>
      <w:r>
        <w:rPr>
          <w:spacing w:val="-2"/>
        </w:rPr>
        <w:t xml:space="preserve"> </w:t>
      </w:r>
      <w:r>
        <w:t>среда»,</w:t>
      </w:r>
      <w:r>
        <w:rPr>
          <w:spacing w:val="-2"/>
        </w:rPr>
        <w:t xml:space="preserve"> </w:t>
      </w:r>
      <w:r>
        <w:t>«цифровой</w:t>
      </w:r>
      <w:r>
        <w:rPr>
          <w:spacing w:val="-4"/>
        </w:rPr>
        <w:t xml:space="preserve"> </w:t>
      </w:r>
      <w:r>
        <w:t>след».</w:t>
      </w:r>
    </w:p>
    <w:p w:rsidR="00347E9B" w:rsidRDefault="00757747">
      <w:pPr>
        <w:pStyle w:val="a4"/>
        <w:spacing w:line="357" w:lineRule="auto"/>
        <w:ind w:right="492"/>
      </w:pPr>
      <w:r>
        <w:t>Раскрывать</w:t>
      </w:r>
      <w:r>
        <w:rPr>
          <w:spacing w:val="1"/>
        </w:rPr>
        <w:t xml:space="preserve"> </w:t>
      </w:r>
      <w:r>
        <w:t>сущность</w:t>
      </w:r>
      <w:r>
        <w:rPr>
          <w:spacing w:val="1"/>
        </w:rPr>
        <w:t xml:space="preserve"> </w:t>
      </w:r>
      <w:r>
        <w:t>и</w:t>
      </w:r>
      <w:r>
        <w:rPr>
          <w:spacing w:val="1"/>
        </w:rPr>
        <w:t xml:space="preserve"> </w:t>
      </w:r>
      <w:r>
        <w:t>приводить</w:t>
      </w:r>
      <w:r>
        <w:rPr>
          <w:spacing w:val="1"/>
        </w:rPr>
        <w:t xml:space="preserve"> </w:t>
      </w:r>
      <w:r>
        <w:t>примеры</w:t>
      </w:r>
      <w:r>
        <w:rPr>
          <w:spacing w:val="1"/>
        </w:rPr>
        <w:t xml:space="preserve"> </w:t>
      </w:r>
      <w:r>
        <w:t>положительного</w:t>
      </w:r>
      <w:r>
        <w:rPr>
          <w:spacing w:val="1"/>
        </w:rPr>
        <w:t xml:space="preserve"> </w:t>
      </w:r>
      <w:r>
        <w:t>и</w:t>
      </w:r>
      <w:r>
        <w:rPr>
          <w:spacing w:val="1"/>
        </w:rPr>
        <w:t xml:space="preserve"> </w:t>
      </w:r>
      <w:r>
        <w:t>отрицательного</w:t>
      </w:r>
      <w:r>
        <w:rPr>
          <w:spacing w:val="-1"/>
        </w:rPr>
        <w:t xml:space="preserve"> </w:t>
      </w:r>
      <w:r>
        <w:t>влияния</w:t>
      </w:r>
      <w:r>
        <w:rPr>
          <w:spacing w:val="1"/>
        </w:rPr>
        <w:t xml:space="preserve"> </w:t>
      </w:r>
      <w:r>
        <w:t>цифровой среды на</w:t>
      </w:r>
      <w:r>
        <w:rPr>
          <w:spacing w:val="1"/>
        </w:rPr>
        <w:t xml:space="preserve"> </w:t>
      </w:r>
      <w:r>
        <w:t>жизнь</w:t>
      </w:r>
      <w:r>
        <w:rPr>
          <w:spacing w:val="-2"/>
        </w:rPr>
        <w:t xml:space="preserve"> </w:t>
      </w:r>
      <w:r>
        <w:t>человека.</w:t>
      </w:r>
    </w:p>
    <w:p w:rsidR="00347E9B" w:rsidRDefault="00757747">
      <w:pPr>
        <w:pStyle w:val="a4"/>
        <w:spacing w:line="362" w:lineRule="auto"/>
        <w:ind w:left="1330" w:firstLine="0"/>
        <w:jc w:val="left"/>
      </w:pPr>
      <w:r>
        <w:t>Знать</w:t>
      </w:r>
      <w:r>
        <w:rPr>
          <w:spacing w:val="-9"/>
        </w:rPr>
        <w:t xml:space="preserve"> </w:t>
      </w:r>
      <w:r>
        <w:t>признаки,</w:t>
      </w:r>
      <w:r>
        <w:rPr>
          <w:spacing w:val="-5"/>
        </w:rPr>
        <w:t xml:space="preserve"> </w:t>
      </w:r>
      <w:r>
        <w:t>осознавать</w:t>
      </w:r>
      <w:r>
        <w:rPr>
          <w:spacing w:val="-9"/>
        </w:rPr>
        <w:t xml:space="preserve"> </w:t>
      </w:r>
      <w:r>
        <w:t>опасность</w:t>
      </w:r>
      <w:r>
        <w:rPr>
          <w:spacing w:val="-9"/>
        </w:rPr>
        <w:t xml:space="preserve"> </w:t>
      </w:r>
      <w:r>
        <w:t>цифровой</w:t>
      </w:r>
      <w:r>
        <w:rPr>
          <w:spacing w:val="-7"/>
        </w:rPr>
        <w:t xml:space="preserve"> </w:t>
      </w:r>
      <w:r>
        <w:t>зависимости.</w:t>
      </w:r>
      <w:r>
        <w:rPr>
          <w:spacing w:val="-67"/>
        </w:rPr>
        <w:t xml:space="preserve"> </w:t>
      </w:r>
      <w:r>
        <w:t>Характеризовать</w:t>
      </w:r>
      <w:r>
        <w:rPr>
          <w:spacing w:val="-3"/>
        </w:rPr>
        <w:t xml:space="preserve"> </w:t>
      </w:r>
      <w:r>
        <w:t>основные</w:t>
      </w:r>
      <w:r>
        <w:rPr>
          <w:spacing w:val="1"/>
        </w:rPr>
        <w:t xml:space="preserve"> </w:t>
      </w:r>
      <w:r>
        <w:t>риски</w:t>
      </w:r>
      <w:r>
        <w:rPr>
          <w:spacing w:val="-1"/>
        </w:rPr>
        <w:t xml:space="preserve"> </w:t>
      </w:r>
      <w:r>
        <w:t>цифровой среды.</w:t>
      </w:r>
    </w:p>
    <w:p w:rsidR="00347E9B" w:rsidRDefault="00757747">
      <w:pPr>
        <w:pStyle w:val="a4"/>
        <w:spacing w:line="362" w:lineRule="auto"/>
        <w:ind w:left="1330" w:right="500" w:firstLine="0"/>
        <w:jc w:val="left"/>
      </w:pPr>
      <w:r>
        <w:t>Иметь</w:t>
      </w:r>
      <w:r>
        <w:rPr>
          <w:spacing w:val="-7"/>
        </w:rPr>
        <w:t xml:space="preserve"> </w:t>
      </w:r>
      <w:r>
        <w:t>представление</w:t>
      </w:r>
      <w:r>
        <w:rPr>
          <w:spacing w:val="-3"/>
        </w:rPr>
        <w:t xml:space="preserve"> </w:t>
      </w:r>
      <w:r>
        <w:t>об</w:t>
      </w:r>
      <w:r>
        <w:rPr>
          <w:spacing w:val="-2"/>
        </w:rPr>
        <w:t xml:space="preserve"> </w:t>
      </w:r>
      <w:r>
        <w:t>основных</w:t>
      </w:r>
      <w:r>
        <w:rPr>
          <w:spacing w:val="-8"/>
        </w:rPr>
        <w:t xml:space="preserve"> </w:t>
      </w:r>
      <w:r>
        <w:t>правах</w:t>
      </w:r>
      <w:r>
        <w:rPr>
          <w:spacing w:val="-8"/>
        </w:rPr>
        <w:t xml:space="preserve"> </w:t>
      </w:r>
      <w:r>
        <w:t>человека</w:t>
      </w:r>
      <w:r>
        <w:rPr>
          <w:spacing w:val="-3"/>
        </w:rPr>
        <w:t xml:space="preserve"> </w:t>
      </w:r>
      <w:r>
        <w:t>в</w:t>
      </w:r>
      <w:r>
        <w:rPr>
          <w:spacing w:val="-5"/>
        </w:rPr>
        <w:t xml:space="preserve"> </w:t>
      </w:r>
      <w:r>
        <w:t>цифровой</w:t>
      </w:r>
      <w:r>
        <w:rPr>
          <w:spacing w:val="-5"/>
        </w:rPr>
        <w:t xml:space="preserve"> </w:t>
      </w:r>
      <w:r>
        <w:t>среде.</w:t>
      </w:r>
      <w:r>
        <w:rPr>
          <w:spacing w:val="-67"/>
        </w:rPr>
        <w:t xml:space="preserve"> </w:t>
      </w:r>
      <w:r>
        <w:t>Знать</w:t>
      </w:r>
      <w:r>
        <w:rPr>
          <w:spacing w:val="-6"/>
        </w:rPr>
        <w:t xml:space="preserve"> </w:t>
      </w:r>
      <w:r>
        <w:t>и</w:t>
      </w:r>
      <w:r>
        <w:rPr>
          <w:spacing w:val="-3"/>
        </w:rPr>
        <w:t xml:space="preserve"> </w:t>
      </w:r>
      <w:r>
        <w:t>соблюдать</w:t>
      </w:r>
      <w:r>
        <w:rPr>
          <w:spacing w:val="-6"/>
        </w:rPr>
        <w:t xml:space="preserve"> </w:t>
      </w:r>
      <w:r>
        <w:t>правила</w:t>
      </w:r>
      <w:r>
        <w:rPr>
          <w:spacing w:val="-2"/>
        </w:rPr>
        <w:t xml:space="preserve"> </w:t>
      </w:r>
      <w:r>
        <w:t>безопасного</w:t>
      </w:r>
      <w:r>
        <w:rPr>
          <w:spacing w:val="-4"/>
        </w:rPr>
        <w:t xml:space="preserve"> </w:t>
      </w:r>
      <w:r>
        <w:t>поведения</w:t>
      </w:r>
      <w:r>
        <w:rPr>
          <w:spacing w:val="-2"/>
        </w:rPr>
        <w:t xml:space="preserve"> </w:t>
      </w:r>
      <w:r>
        <w:t>в</w:t>
      </w:r>
      <w:r>
        <w:rPr>
          <w:spacing w:val="-5"/>
        </w:rPr>
        <w:t xml:space="preserve"> </w:t>
      </w:r>
      <w:r>
        <w:t>цифровой</w:t>
      </w:r>
      <w:r>
        <w:rPr>
          <w:spacing w:val="-3"/>
        </w:rPr>
        <w:t xml:space="preserve"> </w:t>
      </w:r>
      <w:r>
        <w:t>среде.</w:t>
      </w:r>
    </w:p>
    <w:p w:rsidR="00347E9B" w:rsidRDefault="00757747">
      <w:pPr>
        <w:pStyle w:val="a4"/>
        <w:tabs>
          <w:tab w:val="left" w:pos="2251"/>
          <w:tab w:val="left" w:pos="3661"/>
          <w:tab w:val="left" w:pos="4534"/>
          <w:tab w:val="left" w:pos="6438"/>
          <w:tab w:val="left" w:pos="8404"/>
        </w:tabs>
        <w:spacing w:line="357" w:lineRule="auto"/>
        <w:ind w:right="492"/>
        <w:jc w:val="left"/>
      </w:pPr>
      <w:r>
        <w:t>Знать</w:t>
      </w:r>
      <w:r>
        <w:tab/>
        <w:t>основные</w:t>
      </w:r>
      <w:r>
        <w:tab/>
        <w:t>виды</w:t>
      </w:r>
      <w:r>
        <w:tab/>
        <w:t>вредоносного</w:t>
      </w:r>
      <w:r>
        <w:tab/>
        <w:t>программного</w:t>
      </w:r>
      <w:r>
        <w:tab/>
      </w:r>
      <w:r>
        <w:rPr>
          <w:spacing w:val="-1"/>
        </w:rPr>
        <w:t>обеспечения,</w:t>
      </w:r>
      <w:r>
        <w:rPr>
          <w:spacing w:val="-67"/>
        </w:rPr>
        <w:t xml:space="preserve"> </w:t>
      </w:r>
      <w:r>
        <w:t>принципы</w:t>
      </w:r>
      <w:r>
        <w:rPr>
          <w:spacing w:val="69"/>
        </w:rPr>
        <w:t xml:space="preserve"> </w:t>
      </w:r>
      <w:r>
        <w:t>работы.</w:t>
      </w:r>
      <w:r>
        <w:rPr>
          <w:spacing w:val="3"/>
        </w:rPr>
        <w:t xml:space="preserve"> </w:t>
      </w:r>
      <w:r>
        <w:t>Характеризовать</w:t>
      </w:r>
      <w:r>
        <w:rPr>
          <w:spacing w:val="68"/>
        </w:rPr>
        <w:t xml:space="preserve"> </w:t>
      </w:r>
      <w:r>
        <w:t>признаки  мошенничества</w:t>
      </w:r>
      <w:r>
        <w:rPr>
          <w:spacing w:val="1"/>
        </w:rPr>
        <w:t xml:space="preserve"> </w:t>
      </w:r>
      <w:r>
        <w:t>в</w:t>
      </w:r>
      <w:r>
        <w:rPr>
          <w:spacing w:val="68"/>
        </w:rPr>
        <w:t xml:space="preserve"> </w:t>
      </w:r>
      <w:r>
        <w:t>цифровой</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среде.</w:t>
      </w:r>
    </w:p>
    <w:p w:rsidR="00347E9B" w:rsidRDefault="00757747">
      <w:pPr>
        <w:pStyle w:val="a4"/>
        <w:spacing w:before="163" w:line="357" w:lineRule="auto"/>
        <w:ind w:right="494"/>
      </w:pPr>
      <w:r>
        <w:t>Знать и применять правила безопасного использования электронных</w:t>
      </w:r>
      <w:r>
        <w:rPr>
          <w:spacing w:val="1"/>
        </w:rPr>
        <w:t xml:space="preserve"> </w:t>
      </w:r>
      <w:r>
        <w:t>устройств</w:t>
      </w:r>
      <w:r>
        <w:rPr>
          <w:spacing w:val="-4"/>
        </w:rPr>
        <w:t xml:space="preserve"> </w:t>
      </w:r>
      <w:r>
        <w:t>и</w:t>
      </w:r>
      <w:r>
        <w:rPr>
          <w:spacing w:val="-2"/>
        </w:rPr>
        <w:t xml:space="preserve"> </w:t>
      </w:r>
      <w:r>
        <w:t>программного</w:t>
      </w:r>
      <w:r>
        <w:rPr>
          <w:spacing w:val="-2"/>
        </w:rPr>
        <w:t xml:space="preserve"> </w:t>
      </w:r>
      <w:r>
        <w:t>обеспечения,</w:t>
      </w:r>
      <w:r>
        <w:rPr>
          <w:spacing w:val="1"/>
        </w:rPr>
        <w:t xml:space="preserve"> </w:t>
      </w:r>
      <w:r>
        <w:t>правила</w:t>
      </w:r>
      <w:r>
        <w:rPr>
          <w:spacing w:val="-1"/>
        </w:rPr>
        <w:t xml:space="preserve"> </w:t>
      </w:r>
      <w:r>
        <w:t>защиты</w:t>
      </w:r>
      <w:r>
        <w:rPr>
          <w:spacing w:val="-2"/>
        </w:rPr>
        <w:t xml:space="preserve"> </w:t>
      </w:r>
      <w:r>
        <w:t>от</w:t>
      </w:r>
      <w:r>
        <w:rPr>
          <w:spacing w:val="-3"/>
        </w:rPr>
        <w:t xml:space="preserve"> </w:t>
      </w:r>
      <w:r>
        <w:t>мошенников.</w:t>
      </w:r>
    </w:p>
    <w:p w:rsidR="00347E9B" w:rsidRDefault="00757747">
      <w:pPr>
        <w:pStyle w:val="a4"/>
        <w:spacing w:before="6"/>
        <w:ind w:left="1330" w:firstLine="0"/>
      </w:pPr>
      <w:r>
        <w:t>Характеризовать</w:t>
      </w:r>
      <w:r>
        <w:rPr>
          <w:spacing w:val="-9"/>
        </w:rPr>
        <w:t xml:space="preserve"> </w:t>
      </w:r>
      <w:r>
        <w:t>основные</w:t>
      </w:r>
      <w:r>
        <w:rPr>
          <w:spacing w:val="-6"/>
        </w:rPr>
        <w:t xml:space="preserve"> </w:t>
      </w:r>
      <w:r>
        <w:t>поведенческие</w:t>
      </w:r>
      <w:r>
        <w:rPr>
          <w:spacing w:val="-5"/>
        </w:rPr>
        <w:t xml:space="preserve"> </w:t>
      </w:r>
      <w:r>
        <w:t>риски</w:t>
      </w:r>
      <w:r>
        <w:rPr>
          <w:spacing w:val="-7"/>
        </w:rPr>
        <w:t xml:space="preserve"> </w:t>
      </w:r>
      <w:r>
        <w:t>в</w:t>
      </w:r>
      <w:r>
        <w:rPr>
          <w:spacing w:val="-8"/>
        </w:rPr>
        <w:t xml:space="preserve"> </w:t>
      </w:r>
      <w:r>
        <w:t>цифровой</w:t>
      </w:r>
      <w:r>
        <w:rPr>
          <w:spacing w:val="-6"/>
        </w:rPr>
        <w:t xml:space="preserve"> </w:t>
      </w:r>
      <w:r>
        <w:t>среде.</w:t>
      </w:r>
    </w:p>
    <w:p w:rsidR="00347E9B" w:rsidRDefault="00757747">
      <w:pPr>
        <w:pStyle w:val="a4"/>
        <w:spacing w:before="163" w:line="357" w:lineRule="auto"/>
        <w:ind w:right="499"/>
      </w:pPr>
      <w:r>
        <w:t>Осознавать опасность сетевой травли. Знать правила противостояния</w:t>
      </w:r>
      <w:r>
        <w:rPr>
          <w:spacing w:val="1"/>
        </w:rPr>
        <w:t xml:space="preserve"> </w:t>
      </w:r>
      <w:r>
        <w:t>травлев</w:t>
      </w:r>
      <w:r>
        <w:rPr>
          <w:spacing w:val="-1"/>
        </w:rPr>
        <w:t xml:space="preserve"> </w:t>
      </w:r>
      <w:r>
        <w:t>цифровой среде</w:t>
      </w:r>
      <w:r>
        <w:rPr>
          <w:spacing w:val="2"/>
        </w:rPr>
        <w:t xml:space="preserve"> </w:t>
      </w:r>
      <w:r>
        <w:t>и профилактические</w:t>
      </w:r>
      <w:r>
        <w:rPr>
          <w:spacing w:val="1"/>
        </w:rPr>
        <w:t xml:space="preserve"> </w:t>
      </w:r>
      <w:r>
        <w:t>меры.</w:t>
      </w:r>
    </w:p>
    <w:p w:rsidR="00347E9B" w:rsidRDefault="00757747">
      <w:pPr>
        <w:pStyle w:val="a4"/>
        <w:spacing w:before="6" w:line="360" w:lineRule="auto"/>
        <w:ind w:right="499"/>
      </w:pPr>
      <w:r>
        <w:t>Характеризовать признаки деструктивных сообществ и деструктивного</w:t>
      </w:r>
      <w:r>
        <w:rPr>
          <w:spacing w:val="-67"/>
        </w:rPr>
        <w:t xml:space="preserve"> </w:t>
      </w:r>
      <w:r>
        <w:t>контента</w:t>
      </w:r>
      <w:r>
        <w:rPr>
          <w:spacing w:val="1"/>
        </w:rPr>
        <w:t xml:space="preserve"> </w:t>
      </w:r>
      <w:r>
        <w:t>в</w:t>
      </w:r>
      <w:r>
        <w:rPr>
          <w:spacing w:val="1"/>
        </w:rPr>
        <w:t xml:space="preserve"> </w:t>
      </w:r>
      <w:r>
        <w:t>цифровой</w:t>
      </w:r>
      <w:r>
        <w:rPr>
          <w:spacing w:val="1"/>
        </w:rPr>
        <w:t xml:space="preserve"> </w:t>
      </w:r>
      <w:r>
        <w:t>среде.</w:t>
      </w:r>
      <w:r>
        <w:rPr>
          <w:spacing w:val="1"/>
        </w:rPr>
        <w:t xml:space="preserve"> </w:t>
      </w:r>
      <w:r>
        <w:t>Знать</w:t>
      </w:r>
      <w:r>
        <w:rPr>
          <w:spacing w:val="1"/>
        </w:rPr>
        <w:t xml:space="preserve"> </w:t>
      </w:r>
      <w:r>
        <w:t>признаки</w:t>
      </w:r>
      <w:r>
        <w:rPr>
          <w:spacing w:val="1"/>
        </w:rPr>
        <w:t xml:space="preserve"> </w:t>
      </w:r>
      <w:r>
        <w:t>вовлечения</w:t>
      </w:r>
      <w:r>
        <w:rPr>
          <w:spacing w:val="1"/>
        </w:rPr>
        <w:t xml:space="preserve"> </w:t>
      </w:r>
      <w:r>
        <w:t>в</w:t>
      </w:r>
      <w:r>
        <w:rPr>
          <w:spacing w:val="1"/>
        </w:rPr>
        <w:t xml:space="preserve"> </w:t>
      </w:r>
      <w:r>
        <w:t>деструктивные</w:t>
      </w:r>
      <w:r>
        <w:rPr>
          <w:spacing w:val="-67"/>
        </w:rPr>
        <w:t xml:space="preserve"> </w:t>
      </w:r>
      <w:r>
        <w:t>сообщества. Знать правила профилактики и противодействия вовлечениюв</w:t>
      </w:r>
      <w:r>
        <w:rPr>
          <w:spacing w:val="1"/>
        </w:rPr>
        <w:t xml:space="preserve"> </w:t>
      </w:r>
      <w:r>
        <w:t>деструктивные</w:t>
      </w:r>
      <w:r>
        <w:rPr>
          <w:spacing w:val="1"/>
        </w:rPr>
        <w:t xml:space="preserve"> </w:t>
      </w:r>
      <w:r>
        <w:t>сообщества.</w:t>
      </w:r>
    </w:p>
    <w:p w:rsidR="00347E9B" w:rsidRDefault="00757747">
      <w:pPr>
        <w:pStyle w:val="a4"/>
        <w:spacing w:line="362" w:lineRule="auto"/>
        <w:ind w:right="499"/>
      </w:pPr>
      <w:r>
        <w:t>Знать</w:t>
      </w:r>
      <w:r>
        <w:rPr>
          <w:spacing w:val="1"/>
        </w:rPr>
        <w:t xml:space="preserve"> </w:t>
      </w:r>
      <w:r>
        <w:t>и</w:t>
      </w:r>
      <w:r>
        <w:rPr>
          <w:spacing w:val="1"/>
        </w:rPr>
        <w:t xml:space="preserve"> </w:t>
      </w:r>
      <w:r>
        <w:t>соблюдать</w:t>
      </w:r>
      <w:r>
        <w:rPr>
          <w:spacing w:val="1"/>
        </w:rPr>
        <w:t xml:space="preserve"> </w:t>
      </w:r>
      <w:r>
        <w:t>правила</w:t>
      </w:r>
      <w:r>
        <w:rPr>
          <w:spacing w:val="1"/>
        </w:rPr>
        <w:t xml:space="preserve"> </w:t>
      </w:r>
      <w:r>
        <w:t>безопасной</w:t>
      </w:r>
      <w:r>
        <w:rPr>
          <w:spacing w:val="1"/>
        </w:rPr>
        <w:t xml:space="preserve"> </w:t>
      </w:r>
      <w:r>
        <w:t>коммуникации</w:t>
      </w:r>
      <w:r>
        <w:rPr>
          <w:spacing w:val="1"/>
        </w:rPr>
        <w:t xml:space="preserve"> </w:t>
      </w:r>
      <w:r>
        <w:t>в</w:t>
      </w:r>
      <w:r>
        <w:rPr>
          <w:spacing w:val="1"/>
        </w:rPr>
        <w:t xml:space="preserve"> </w:t>
      </w:r>
      <w:r>
        <w:t>цифровой</w:t>
      </w:r>
      <w:r>
        <w:rPr>
          <w:spacing w:val="1"/>
        </w:rPr>
        <w:t xml:space="preserve"> </w:t>
      </w:r>
      <w:r>
        <w:t>среде.</w:t>
      </w:r>
    </w:p>
    <w:p w:rsidR="00347E9B" w:rsidRDefault="00757747">
      <w:pPr>
        <w:pStyle w:val="a4"/>
        <w:spacing w:line="357" w:lineRule="auto"/>
        <w:ind w:right="490"/>
      </w:pPr>
      <w:r>
        <w:t>Объяснять</w:t>
      </w:r>
      <w:r>
        <w:rPr>
          <w:spacing w:val="1"/>
        </w:rPr>
        <w:t xml:space="preserve"> </w:t>
      </w:r>
      <w:r>
        <w:t>смысл</w:t>
      </w:r>
      <w:r>
        <w:rPr>
          <w:spacing w:val="1"/>
        </w:rPr>
        <w:t xml:space="preserve"> </w:t>
      </w:r>
      <w:r>
        <w:t>понятия</w:t>
      </w:r>
      <w:r>
        <w:rPr>
          <w:spacing w:val="1"/>
        </w:rPr>
        <w:t xml:space="preserve"> </w:t>
      </w:r>
      <w:r>
        <w:t>«достоверность</w:t>
      </w:r>
      <w:r>
        <w:rPr>
          <w:spacing w:val="1"/>
        </w:rPr>
        <w:t xml:space="preserve"> </w:t>
      </w:r>
      <w:r>
        <w:t>информации».</w:t>
      </w:r>
      <w:r>
        <w:rPr>
          <w:spacing w:val="1"/>
        </w:rPr>
        <w:t xml:space="preserve"> </w:t>
      </w:r>
      <w:r>
        <w:t>Знать</w:t>
      </w:r>
      <w:r>
        <w:rPr>
          <w:spacing w:val="1"/>
        </w:rPr>
        <w:t xml:space="preserve"> </w:t>
      </w:r>
      <w:r>
        <w:t>критерии проверки достоверности</w:t>
      </w:r>
      <w:r>
        <w:rPr>
          <w:spacing w:val="1"/>
        </w:rPr>
        <w:t xml:space="preserve"> </w:t>
      </w:r>
      <w:r>
        <w:t>информации.</w:t>
      </w:r>
    </w:p>
    <w:p w:rsidR="00347E9B" w:rsidRDefault="00757747">
      <w:pPr>
        <w:pStyle w:val="a4"/>
        <w:spacing w:before="1" w:line="357" w:lineRule="auto"/>
        <w:ind w:right="501"/>
      </w:pPr>
      <w:r>
        <w:t>Объяснять смысл понятия «информационный пузырь». Знать основные</w:t>
      </w:r>
      <w:r>
        <w:rPr>
          <w:spacing w:val="-67"/>
        </w:rPr>
        <w:t xml:space="preserve"> </w:t>
      </w:r>
      <w:r>
        <w:t>признаки манипуляции сознанием</w:t>
      </w:r>
      <w:r>
        <w:rPr>
          <w:spacing w:val="2"/>
        </w:rPr>
        <w:t xml:space="preserve"> </w:t>
      </w:r>
      <w:r>
        <w:t>и</w:t>
      </w:r>
      <w:r>
        <w:rPr>
          <w:spacing w:val="1"/>
        </w:rPr>
        <w:t xml:space="preserve"> </w:t>
      </w:r>
      <w:r>
        <w:t>пропаганды.</w:t>
      </w:r>
    </w:p>
    <w:p w:rsidR="00347E9B" w:rsidRDefault="00757747">
      <w:pPr>
        <w:pStyle w:val="a4"/>
        <w:spacing w:before="5" w:line="362" w:lineRule="auto"/>
        <w:ind w:right="496"/>
      </w:pPr>
      <w:r>
        <w:t>Объяснять</w:t>
      </w:r>
      <w:r>
        <w:rPr>
          <w:spacing w:val="1"/>
        </w:rPr>
        <w:t xml:space="preserve"> </w:t>
      </w:r>
      <w:r>
        <w:t>смысл</w:t>
      </w:r>
      <w:r>
        <w:rPr>
          <w:spacing w:val="1"/>
        </w:rPr>
        <w:t xml:space="preserve"> </w:t>
      </w:r>
      <w:r>
        <w:t>понятия</w:t>
      </w:r>
      <w:r>
        <w:rPr>
          <w:spacing w:val="1"/>
        </w:rPr>
        <w:t xml:space="preserve"> </w:t>
      </w:r>
      <w:r>
        <w:t>«фейк».</w:t>
      </w:r>
      <w:r>
        <w:rPr>
          <w:spacing w:val="1"/>
        </w:rPr>
        <w:t xml:space="preserve"> </w:t>
      </w:r>
      <w:r>
        <w:t>Иметь</w:t>
      </w:r>
      <w:r>
        <w:rPr>
          <w:spacing w:val="1"/>
        </w:rPr>
        <w:t xml:space="preserve"> </w:t>
      </w:r>
      <w:r>
        <w:t>представление</w:t>
      </w:r>
      <w:r>
        <w:rPr>
          <w:spacing w:val="1"/>
        </w:rPr>
        <w:t xml:space="preserve"> </w:t>
      </w:r>
      <w:r>
        <w:t>о</w:t>
      </w:r>
      <w:r>
        <w:rPr>
          <w:spacing w:val="1"/>
        </w:rPr>
        <w:t xml:space="preserve"> </w:t>
      </w:r>
      <w:r>
        <w:t>целях</w:t>
      </w:r>
      <w:r>
        <w:rPr>
          <w:spacing w:val="1"/>
        </w:rPr>
        <w:t xml:space="preserve"> </w:t>
      </w:r>
      <w:r>
        <w:t>созданияи</w:t>
      </w:r>
      <w:r>
        <w:rPr>
          <w:spacing w:val="-3"/>
        </w:rPr>
        <w:t xml:space="preserve"> </w:t>
      </w:r>
      <w:r>
        <w:t>распространения</w:t>
      </w:r>
      <w:r>
        <w:rPr>
          <w:spacing w:val="-1"/>
        </w:rPr>
        <w:t xml:space="preserve"> </w:t>
      </w:r>
      <w:r>
        <w:t>фейков в</w:t>
      </w:r>
      <w:r>
        <w:rPr>
          <w:spacing w:val="-3"/>
        </w:rPr>
        <w:t xml:space="preserve"> </w:t>
      </w:r>
      <w:r>
        <w:t>цифровой</w:t>
      </w:r>
      <w:r>
        <w:rPr>
          <w:spacing w:val="-2"/>
        </w:rPr>
        <w:t xml:space="preserve"> </w:t>
      </w:r>
      <w:r>
        <w:t>среде, их</w:t>
      </w:r>
      <w:r>
        <w:rPr>
          <w:spacing w:val="-7"/>
        </w:rPr>
        <w:t xml:space="preserve"> </w:t>
      </w:r>
      <w:r>
        <w:t>основных</w:t>
      </w:r>
      <w:r>
        <w:rPr>
          <w:spacing w:val="-6"/>
        </w:rPr>
        <w:t xml:space="preserve"> </w:t>
      </w:r>
      <w:r>
        <w:t>видах.</w:t>
      </w:r>
    </w:p>
    <w:p w:rsidR="00347E9B" w:rsidRDefault="00757747">
      <w:pPr>
        <w:pStyle w:val="a4"/>
        <w:spacing w:line="362" w:lineRule="auto"/>
        <w:ind w:right="493"/>
      </w:pPr>
      <w:r>
        <w:t>Знать</w:t>
      </w:r>
      <w:r>
        <w:rPr>
          <w:spacing w:val="1"/>
        </w:rPr>
        <w:t xml:space="preserve"> </w:t>
      </w:r>
      <w:r>
        <w:t>правила</w:t>
      </w:r>
      <w:r>
        <w:rPr>
          <w:spacing w:val="1"/>
        </w:rPr>
        <w:t xml:space="preserve"> </w:t>
      </w:r>
      <w:r>
        <w:t>и</w:t>
      </w:r>
      <w:r>
        <w:rPr>
          <w:spacing w:val="1"/>
        </w:rPr>
        <w:t xml:space="preserve"> </w:t>
      </w:r>
      <w:r>
        <w:t>основные</w:t>
      </w:r>
      <w:r>
        <w:rPr>
          <w:spacing w:val="1"/>
        </w:rPr>
        <w:t xml:space="preserve"> </w:t>
      </w:r>
      <w:r>
        <w:t>инструменты</w:t>
      </w:r>
      <w:r>
        <w:rPr>
          <w:spacing w:val="1"/>
        </w:rPr>
        <w:t xml:space="preserve"> </w:t>
      </w:r>
      <w:r>
        <w:t>распознавания</w:t>
      </w:r>
      <w:r>
        <w:rPr>
          <w:spacing w:val="1"/>
        </w:rPr>
        <w:t xml:space="preserve"> </w:t>
      </w:r>
      <w:r>
        <w:t>фейковых</w:t>
      </w:r>
      <w:r>
        <w:rPr>
          <w:spacing w:val="1"/>
        </w:rPr>
        <w:t xml:space="preserve"> </w:t>
      </w:r>
      <w:r>
        <w:t>текстови изображений.</w:t>
      </w:r>
    </w:p>
    <w:p w:rsidR="00347E9B" w:rsidRDefault="00757747">
      <w:pPr>
        <w:pStyle w:val="a4"/>
        <w:spacing w:line="360" w:lineRule="auto"/>
        <w:ind w:right="491"/>
      </w:pPr>
      <w:r>
        <w:t>Иметь представления об основах правового регулирования, основных</w:t>
      </w:r>
      <w:r>
        <w:rPr>
          <w:spacing w:val="1"/>
        </w:rPr>
        <w:t xml:space="preserve"> </w:t>
      </w:r>
      <w:r>
        <w:t>правонарушениях в сети Интернет. Знать методы защиты прав в цифровом</w:t>
      </w:r>
      <w:r>
        <w:rPr>
          <w:spacing w:val="1"/>
        </w:rPr>
        <w:t xml:space="preserve"> </w:t>
      </w:r>
      <w:r>
        <w:t>пространстве.</w:t>
      </w:r>
    </w:p>
    <w:p w:rsidR="00347E9B" w:rsidRDefault="00757747">
      <w:pPr>
        <w:pStyle w:val="a4"/>
        <w:spacing w:line="318" w:lineRule="exact"/>
        <w:ind w:left="1330" w:firstLine="0"/>
      </w:pPr>
      <w:r>
        <w:t>Модуль</w:t>
      </w:r>
      <w:r>
        <w:rPr>
          <w:spacing w:val="-6"/>
        </w:rPr>
        <w:t xml:space="preserve"> </w:t>
      </w:r>
      <w:r>
        <w:t>№</w:t>
      </w:r>
      <w:r>
        <w:rPr>
          <w:spacing w:val="-4"/>
        </w:rPr>
        <w:t xml:space="preserve"> </w:t>
      </w:r>
      <w:r>
        <w:t>9</w:t>
      </w:r>
      <w:r>
        <w:rPr>
          <w:spacing w:val="-4"/>
        </w:rPr>
        <w:t xml:space="preserve"> </w:t>
      </w:r>
      <w:r>
        <w:t>«Основы</w:t>
      </w:r>
      <w:r>
        <w:rPr>
          <w:spacing w:val="-3"/>
        </w:rPr>
        <w:t xml:space="preserve"> </w:t>
      </w:r>
      <w:r>
        <w:t>противодействия</w:t>
      </w:r>
      <w:r>
        <w:rPr>
          <w:spacing w:val="-3"/>
        </w:rPr>
        <w:t xml:space="preserve"> </w:t>
      </w:r>
      <w:r>
        <w:t>экстремизму</w:t>
      </w:r>
      <w:r>
        <w:rPr>
          <w:spacing w:val="-7"/>
        </w:rPr>
        <w:t xml:space="preserve"> </w:t>
      </w:r>
      <w:r>
        <w:t>и</w:t>
      </w:r>
      <w:r>
        <w:rPr>
          <w:spacing w:val="-3"/>
        </w:rPr>
        <w:t xml:space="preserve"> </w:t>
      </w:r>
      <w:r>
        <w:t>терроризму»</w:t>
      </w:r>
    </w:p>
    <w:p w:rsidR="00347E9B" w:rsidRDefault="00757747">
      <w:pPr>
        <w:pStyle w:val="a4"/>
        <w:spacing w:before="154" w:line="360" w:lineRule="auto"/>
        <w:ind w:right="494"/>
      </w:pPr>
      <w:r>
        <w:t>Объяснять</w:t>
      </w:r>
      <w:r>
        <w:rPr>
          <w:spacing w:val="1"/>
        </w:rPr>
        <w:t xml:space="preserve"> </w:t>
      </w:r>
      <w:r>
        <w:t>смысл</w:t>
      </w:r>
      <w:r>
        <w:rPr>
          <w:spacing w:val="1"/>
        </w:rPr>
        <w:t xml:space="preserve"> </w:t>
      </w:r>
      <w:r>
        <w:t>понятий</w:t>
      </w:r>
      <w:r>
        <w:rPr>
          <w:spacing w:val="1"/>
        </w:rPr>
        <w:t xml:space="preserve"> </w:t>
      </w:r>
      <w:r>
        <w:t>«терроризм»</w:t>
      </w:r>
      <w:r>
        <w:rPr>
          <w:spacing w:val="1"/>
        </w:rPr>
        <w:t xml:space="preserve"> </w:t>
      </w:r>
      <w:r>
        <w:t>и</w:t>
      </w:r>
      <w:r>
        <w:rPr>
          <w:spacing w:val="1"/>
        </w:rPr>
        <w:t xml:space="preserve"> </w:t>
      </w:r>
      <w:r>
        <w:t>«экстремизм»,</w:t>
      </w:r>
      <w:r>
        <w:rPr>
          <w:spacing w:val="1"/>
        </w:rPr>
        <w:t xml:space="preserve"> </w:t>
      </w:r>
      <w:r>
        <w:t>их</w:t>
      </w:r>
      <w:r>
        <w:rPr>
          <w:spacing w:val="1"/>
        </w:rPr>
        <w:t xml:space="preserve"> </w:t>
      </w:r>
      <w:r>
        <w:t>взаимосвязь.</w:t>
      </w:r>
      <w:r>
        <w:rPr>
          <w:spacing w:val="1"/>
        </w:rPr>
        <w:t xml:space="preserve"> </w:t>
      </w:r>
      <w:r>
        <w:t>Приводить</w:t>
      </w:r>
      <w:r>
        <w:rPr>
          <w:spacing w:val="1"/>
        </w:rPr>
        <w:t xml:space="preserve"> </w:t>
      </w:r>
      <w:r>
        <w:t>примеры</w:t>
      </w:r>
      <w:r>
        <w:rPr>
          <w:spacing w:val="1"/>
        </w:rPr>
        <w:t xml:space="preserve"> </w:t>
      </w:r>
      <w:r>
        <w:t>экстремистской</w:t>
      </w:r>
      <w:r>
        <w:rPr>
          <w:spacing w:val="1"/>
        </w:rPr>
        <w:t xml:space="preserve"> </w:t>
      </w:r>
      <w:r>
        <w:t>и</w:t>
      </w:r>
      <w:r>
        <w:rPr>
          <w:spacing w:val="1"/>
        </w:rPr>
        <w:t xml:space="preserve"> </w:t>
      </w:r>
      <w:r>
        <w:t>террористической</w:t>
      </w:r>
      <w:r>
        <w:rPr>
          <w:spacing w:val="1"/>
        </w:rPr>
        <w:t xml:space="preserve"> </w:t>
      </w:r>
      <w:r>
        <w:t>деятельности.</w:t>
      </w:r>
    </w:p>
    <w:p w:rsidR="00347E9B" w:rsidRDefault="00757747">
      <w:pPr>
        <w:pStyle w:val="a4"/>
        <w:spacing w:before="2" w:line="362" w:lineRule="auto"/>
        <w:ind w:right="490"/>
      </w:pPr>
      <w:r>
        <w:t>Характеризовать</w:t>
      </w:r>
      <w:r>
        <w:rPr>
          <w:spacing w:val="1"/>
        </w:rPr>
        <w:t xml:space="preserve"> </w:t>
      </w:r>
      <w:r>
        <w:t>влияние</w:t>
      </w:r>
      <w:r>
        <w:rPr>
          <w:spacing w:val="1"/>
        </w:rPr>
        <w:t xml:space="preserve"> </w:t>
      </w:r>
      <w:r>
        <w:t>экстремизма</w:t>
      </w:r>
      <w:r>
        <w:rPr>
          <w:spacing w:val="1"/>
        </w:rPr>
        <w:t xml:space="preserve"> </w:t>
      </w:r>
      <w:r>
        <w:t>и</w:t>
      </w:r>
      <w:r>
        <w:rPr>
          <w:spacing w:val="1"/>
        </w:rPr>
        <w:t xml:space="preserve"> </w:t>
      </w:r>
      <w:r>
        <w:t>терроризма</w:t>
      </w:r>
      <w:r>
        <w:rPr>
          <w:spacing w:val="1"/>
        </w:rPr>
        <w:t xml:space="preserve"> </w:t>
      </w:r>
      <w:r>
        <w:t>на</w:t>
      </w:r>
      <w:r>
        <w:rPr>
          <w:spacing w:val="1"/>
        </w:rPr>
        <w:t xml:space="preserve"> </w:t>
      </w:r>
      <w:r>
        <w:t>жизнь</w:t>
      </w:r>
      <w:r>
        <w:rPr>
          <w:spacing w:val="1"/>
        </w:rPr>
        <w:t xml:space="preserve"> </w:t>
      </w:r>
      <w:r>
        <w:t>государстваи общества.</w:t>
      </w:r>
    </w:p>
    <w:p w:rsidR="00347E9B" w:rsidRDefault="00757747">
      <w:pPr>
        <w:pStyle w:val="a4"/>
        <w:spacing w:line="314" w:lineRule="exact"/>
        <w:ind w:left="1330" w:firstLine="0"/>
      </w:pPr>
      <w:r>
        <w:t>Сформировать</w:t>
      </w:r>
      <w:r>
        <w:rPr>
          <w:spacing w:val="13"/>
        </w:rPr>
        <w:t xml:space="preserve"> </w:t>
      </w:r>
      <w:r>
        <w:t>нетерпимое</w:t>
      </w:r>
      <w:r>
        <w:rPr>
          <w:spacing w:val="84"/>
        </w:rPr>
        <w:t xml:space="preserve"> </w:t>
      </w:r>
      <w:r>
        <w:t>отношение</w:t>
      </w:r>
      <w:r>
        <w:rPr>
          <w:spacing w:val="89"/>
        </w:rPr>
        <w:t xml:space="preserve"> </w:t>
      </w:r>
      <w:r>
        <w:t>к</w:t>
      </w:r>
      <w:r>
        <w:rPr>
          <w:spacing w:val="84"/>
        </w:rPr>
        <w:t xml:space="preserve"> </w:t>
      </w:r>
      <w:r>
        <w:t>проявлениям</w:t>
      </w:r>
      <w:r>
        <w:rPr>
          <w:spacing w:val="85"/>
        </w:rPr>
        <w:t xml:space="preserve"> </w:t>
      </w:r>
      <w:r>
        <w:t>экстремизмаи</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терроризма.</w:t>
      </w:r>
    </w:p>
    <w:p w:rsidR="00347E9B" w:rsidRDefault="00757747">
      <w:pPr>
        <w:pStyle w:val="a4"/>
        <w:spacing w:before="163" w:line="357" w:lineRule="auto"/>
        <w:ind w:right="492"/>
      </w:pPr>
      <w:r>
        <w:t>Распознавать</w:t>
      </w:r>
      <w:r>
        <w:rPr>
          <w:spacing w:val="1"/>
        </w:rPr>
        <w:t xml:space="preserve"> </w:t>
      </w:r>
      <w:r>
        <w:t>признаки</w:t>
      </w:r>
      <w:r>
        <w:rPr>
          <w:spacing w:val="1"/>
        </w:rPr>
        <w:t xml:space="preserve"> </w:t>
      </w:r>
      <w:r>
        <w:t>вовлечения</w:t>
      </w:r>
      <w:r>
        <w:rPr>
          <w:spacing w:val="1"/>
        </w:rPr>
        <w:t xml:space="preserve"> </w:t>
      </w:r>
      <w:r>
        <w:t>в</w:t>
      </w:r>
      <w:r>
        <w:rPr>
          <w:spacing w:val="1"/>
        </w:rPr>
        <w:t xml:space="preserve"> </w:t>
      </w:r>
      <w:r>
        <w:t>экстремистскую</w:t>
      </w:r>
      <w:r>
        <w:rPr>
          <w:spacing w:val="1"/>
        </w:rPr>
        <w:t xml:space="preserve"> </w:t>
      </w:r>
      <w:r>
        <w:t>и</w:t>
      </w:r>
      <w:r>
        <w:rPr>
          <w:spacing w:val="1"/>
        </w:rPr>
        <w:t xml:space="preserve"> </w:t>
      </w:r>
      <w:r>
        <w:t>террористическую</w:t>
      </w:r>
      <w:r>
        <w:rPr>
          <w:spacing w:val="-2"/>
        </w:rPr>
        <w:t xml:space="preserve"> </w:t>
      </w:r>
      <w:r>
        <w:t>деятельность,</w:t>
      </w:r>
      <w:r>
        <w:rPr>
          <w:spacing w:val="2"/>
        </w:rPr>
        <w:t xml:space="preserve"> </w:t>
      </w:r>
      <w:r>
        <w:t>знать</w:t>
      </w:r>
      <w:r>
        <w:rPr>
          <w:spacing w:val="-3"/>
        </w:rPr>
        <w:t xml:space="preserve"> </w:t>
      </w:r>
      <w:r>
        <w:t>способы</w:t>
      </w:r>
      <w:r>
        <w:rPr>
          <w:spacing w:val="-1"/>
        </w:rPr>
        <w:t xml:space="preserve"> </w:t>
      </w:r>
      <w:r>
        <w:t>противодействия.</w:t>
      </w:r>
    </w:p>
    <w:p w:rsidR="00347E9B" w:rsidRDefault="00757747">
      <w:pPr>
        <w:pStyle w:val="a4"/>
        <w:spacing w:before="6" w:line="362" w:lineRule="auto"/>
        <w:ind w:right="494"/>
      </w:pPr>
      <w:r>
        <w:t>Знать</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объявлении</w:t>
      </w:r>
      <w:r>
        <w:rPr>
          <w:spacing w:val="1"/>
        </w:rPr>
        <w:t xml:space="preserve"> </w:t>
      </w:r>
      <w:r>
        <w:t>различных</w:t>
      </w:r>
      <w:r>
        <w:rPr>
          <w:spacing w:val="1"/>
        </w:rPr>
        <w:t xml:space="preserve"> </w:t>
      </w:r>
      <w:r>
        <w:t>уровней</w:t>
      </w:r>
      <w:r>
        <w:rPr>
          <w:spacing w:val="1"/>
        </w:rPr>
        <w:t xml:space="preserve"> </w:t>
      </w:r>
      <w:r>
        <w:t>террористической направленности.</w:t>
      </w:r>
    </w:p>
    <w:p w:rsidR="00347E9B" w:rsidRDefault="00757747">
      <w:pPr>
        <w:pStyle w:val="a4"/>
        <w:spacing w:line="360" w:lineRule="auto"/>
        <w:ind w:right="486"/>
      </w:pPr>
      <w:r>
        <w:t>Уметь</w:t>
      </w:r>
      <w:r>
        <w:rPr>
          <w:spacing w:val="1"/>
        </w:rPr>
        <w:t xml:space="preserve"> </w:t>
      </w:r>
      <w:r>
        <w:t>действовать</w:t>
      </w:r>
      <w:r>
        <w:rPr>
          <w:spacing w:val="1"/>
        </w:rPr>
        <w:t xml:space="preserve"> </w:t>
      </w:r>
      <w:r>
        <w:t>при</w:t>
      </w:r>
      <w:r>
        <w:rPr>
          <w:spacing w:val="1"/>
        </w:rPr>
        <w:t xml:space="preserve"> </w:t>
      </w:r>
      <w:r>
        <w:t>угрозе</w:t>
      </w:r>
      <w:r>
        <w:rPr>
          <w:spacing w:val="1"/>
        </w:rPr>
        <w:t xml:space="preserve"> </w:t>
      </w:r>
      <w:r>
        <w:t>(обнаружении</w:t>
      </w:r>
      <w:r>
        <w:rPr>
          <w:spacing w:val="1"/>
        </w:rPr>
        <w:t xml:space="preserve"> </w:t>
      </w:r>
      <w:r>
        <w:t>бесхозных</w:t>
      </w:r>
      <w:r>
        <w:rPr>
          <w:spacing w:val="1"/>
        </w:rPr>
        <w:t xml:space="preserve"> </w:t>
      </w:r>
      <w:r>
        <w:t>вещей,</w:t>
      </w:r>
      <w:r>
        <w:rPr>
          <w:spacing w:val="1"/>
        </w:rPr>
        <w:t xml:space="preserve"> </w:t>
      </w:r>
      <w:r>
        <w:t>подозрительных</w:t>
      </w:r>
      <w:r>
        <w:rPr>
          <w:spacing w:val="1"/>
        </w:rPr>
        <w:t xml:space="preserve"> </w:t>
      </w:r>
      <w:r>
        <w:t>предметов)</w:t>
      </w:r>
      <w:r>
        <w:rPr>
          <w:spacing w:val="1"/>
        </w:rPr>
        <w:t xml:space="preserve"> </w:t>
      </w:r>
      <w:r>
        <w:t>или</w:t>
      </w:r>
      <w:r>
        <w:rPr>
          <w:spacing w:val="1"/>
        </w:rPr>
        <w:t xml:space="preserve"> </w:t>
      </w:r>
      <w:r>
        <w:t>совершении</w:t>
      </w:r>
      <w:r>
        <w:rPr>
          <w:spacing w:val="1"/>
        </w:rPr>
        <w:t xml:space="preserve"> </w:t>
      </w:r>
      <w:r>
        <w:t>террористического</w:t>
      </w:r>
      <w:r>
        <w:rPr>
          <w:spacing w:val="1"/>
        </w:rPr>
        <w:t xml:space="preserve"> </w:t>
      </w:r>
      <w:r>
        <w:t>акта</w:t>
      </w:r>
      <w:r>
        <w:rPr>
          <w:spacing w:val="1"/>
        </w:rPr>
        <w:t xml:space="preserve"> </w:t>
      </w:r>
      <w:r>
        <w:t>(нападении</w:t>
      </w:r>
      <w:r>
        <w:rPr>
          <w:spacing w:val="1"/>
        </w:rPr>
        <w:t xml:space="preserve"> </w:t>
      </w:r>
      <w:r>
        <w:t>террористов</w:t>
      </w:r>
      <w:r>
        <w:rPr>
          <w:spacing w:val="1"/>
        </w:rPr>
        <w:t xml:space="preserve"> </w:t>
      </w:r>
      <w:r>
        <w:t>и</w:t>
      </w:r>
      <w:r>
        <w:rPr>
          <w:spacing w:val="1"/>
        </w:rPr>
        <w:t xml:space="preserve"> </w:t>
      </w:r>
      <w:r>
        <w:t>попытке</w:t>
      </w:r>
      <w:r>
        <w:rPr>
          <w:spacing w:val="1"/>
        </w:rPr>
        <w:t xml:space="preserve"> </w:t>
      </w:r>
      <w:r>
        <w:t>захвата</w:t>
      </w:r>
      <w:r>
        <w:rPr>
          <w:spacing w:val="1"/>
        </w:rPr>
        <w:t xml:space="preserve"> </w:t>
      </w:r>
      <w:r>
        <w:t>заложников;</w:t>
      </w:r>
      <w:r>
        <w:rPr>
          <w:spacing w:val="1"/>
        </w:rPr>
        <w:t xml:space="preserve"> </w:t>
      </w:r>
      <w:r>
        <w:t>попадании</w:t>
      </w:r>
      <w:r>
        <w:rPr>
          <w:spacing w:val="1"/>
        </w:rPr>
        <w:t xml:space="preserve"> </w:t>
      </w:r>
      <w:r>
        <w:t>в</w:t>
      </w:r>
      <w:r>
        <w:rPr>
          <w:spacing w:val="1"/>
        </w:rPr>
        <w:t xml:space="preserve"> </w:t>
      </w:r>
      <w:r>
        <w:t>заложники;</w:t>
      </w:r>
      <w:r>
        <w:rPr>
          <w:spacing w:val="1"/>
        </w:rPr>
        <w:t xml:space="preserve"> </w:t>
      </w:r>
      <w:r>
        <w:t>огневом</w:t>
      </w:r>
      <w:r>
        <w:rPr>
          <w:spacing w:val="1"/>
        </w:rPr>
        <w:t xml:space="preserve"> </w:t>
      </w:r>
      <w:r>
        <w:t>налёте;</w:t>
      </w:r>
      <w:r>
        <w:rPr>
          <w:spacing w:val="1"/>
        </w:rPr>
        <w:t xml:space="preserve"> </w:t>
      </w:r>
      <w:r>
        <w:t>наезде</w:t>
      </w:r>
      <w:r>
        <w:rPr>
          <w:spacing w:val="1"/>
        </w:rPr>
        <w:t xml:space="preserve"> </w:t>
      </w:r>
      <w:r>
        <w:t>транспортного</w:t>
      </w:r>
      <w:r>
        <w:rPr>
          <w:spacing w:val="1"/>
        </w:rPr>
        <w:t xml:space="preserve"> </w:t>
      </w:r>
      <w:r>
        <w:t>средства;</w:t>
      </w:r>
      <w:r>
        <w:rPr>
          <w:spacing w:val="1"/>
        </w:rPr>
        <w:t xml:space="preserve"> </w:t>
      </w:r>
      <w:r>
        <w:t>подрыве</w:t>
      </w:r>
      <w:r>
        <w:rPr>
          <w:spacing w:val="1"/>
        </w:rPr>
        <w:t xml:space="preserve"> </w:t>
      </w:r>
      <w:r>
        <w:t>взрывного</w:t>
      </w:r>
      <w:r>
        <w:rPr>
          <w:spacing w:val="2"/>
        </w:rPr>
        <w:t xml:space="preserve"> </w:t>
      </w:r>
      <w:r>
        <w:t>устройства),</w:t>
      </w:r>
      <w:r>
        <w:rPr>
          <w:spacing w:val="1"/>
        </w:rPr>
        <w:t xml:space="preserve"> </w:t>
      </w:r>
      <w:r>
        <w:t>проведении</w:t>
      </w:r>
      <w:r>
        <w:rPr>
          <w:spacing w:val="-2"/>
        </w:rPr>
        <w:t xml:space="preserve"> </w:t>
      </w:r>
      <w:r>
        <w:t>контртеррористической</w:t>
      </w:r>
      <w:r>
        <w:rPr>
          <w:spacing w:val="-3"/>
        </w:rPr>
        <w:t xml:space="preserve"> </w:t>
      </w:r>
      <w:r>
        <w:t>операции.</w:t>
      </w:r>
    </w:p>
    <w:p w:rsidR="00347E9B" w:rsidRDefault="00757747">
      <w:pPr>
        <w:pStyle w:val="a4"/>
        <w:ind w:left="1330" w:firstLine="0"/>
      </w:pPr>
      <w:r>
        <w:t>Объяснять</w:t>
      </w:r>
      <w:r>
        <w:rPr>
          <w:spacing w:val="-11"/>
        </w:rPr>
        <w:t xml:space="preserve"> </w:t>
      </w:r>
      <w:r>
        <w:t>цели,</w:t>
      </w:r>
      <w:r>
        <w:rPr>
          <w:spacing w:val="-6"/>
        </w:rPr>
        <w:t xml:space="preserve"> </w:t>
      </w:r>
      <w:r>
        <w:t>задачи,</w:t>
      </w:r>
      <w:r>
        <w:rPr>
          <w:spacing w:val="-6"/>
        </w:rPr>
        <w:t xml:space="preserve"> </w:t>
      </w:r>
      <w:r>
        <w:t>принципы</w:t>
      </w:r>
      <w:r>
        <w:rPr>
          <w:spacing w:val="-9"/>
        </w:rPr>
        <w:t xml:space="preserve"> </w:t>
      </w:r>
      <w:r>
        <w:t>противодействия</w:t>
      </w:r>
      <w:r>
        <w:rPr>
          <w:spacing w:val="-8"/>
        </w:rPr>
        <w:t xml:space="preserve"> </w:t>
      </w:r>
      <w:r>
        <w:t>экстремизму.</w:t>
      </w:r>
    </w:p>
    <w:p w:rsidR="00347E9B" w:rsidRDefault="00757747">
      <w:pPr>
        <w:pStyle w:val="a4"/>
        <w:spacing w:before="156" w:line="362" w:lineRule="auto"/>
        <w:ind w:right="487"/>
      </w:pPr>
      <w:r>
        <w:t>Объяснять цели, задачи, принципы противодействия терроризму. Знать</w:t>
      </w:r>
      <w:r>
        <w:rPr>
          <w:spacing w:val="1"/>
        </w:rPr>
        <w:t xml:space="preserve"> </w:t>
      </w:r>
      <w:r>
        <w:t>структуру</w:t>
      </w:r>
      <w:r>
        <w:rPr>
          <w:spacing w:val="-7"/>
        </w:rPr>
        <w:t xml:space="preserve"> </w:t>
      </w:r>
      <w:r>
        <w:t>общегосударственной</w:t>
      </w:r>
      <w:r>
        <w:rPr>
          <w:spacing w:val="-2"/>
        </w:rPr>
        <w:t xml:space="preserve"> </w:t>
      </w:r>
      <w:r>
        <w:t>системы</w:t>
      </w:r>
      <w:r>
        <w:rPr>
          <w:spacing w:val="-2"/>
        </w:rPr>
        <w:t xml:space="preserve"> </w:t>
      </w:r>
      <w:r>
        <w:t>противодействия</w:t>
      </w:r>
      <w:r>
        <w:rPr>
          <w:spacing w:val="-1"/>
        </w:rPr>
        <w:t xml:space="preserve"> </w:t>
      </w:r>
      <w:r>
        <w:t>терроризму.</w:t>
      </w:r>
    </w:p>
    <w:p w:rsidR="00347E9B" w:rsidRDefault="00757747">
      <w:pPr>
        <w:pStyle w:val="a4"/>
        <w:spacing w:line="362" w:lineRule="auto"/>
        <w:ind w:right="499"/>
      </w:pPr>
      <w:r>
        <w:t>Модуль</w:t>
      </w:r>
      <w:r>
        <w:rPr>
          <w:spacing w:val="1"/>
        </w:rPr>
        <w:t xml:space="preserve"> </w:t>
      </w:r>
      <w:r>
        <w:t>№</w:t>
      </w:r>
      <w:r>
        <w:rPr>
          <w:spacing w:val="1"/>
        </w:rPr>
        <w:t xml:space="preserve"> </w:t>
      </w:r>
      <w:r>
        <w:t>10</w:t>
      </w:r>
      <w:r>
        <w:rPr>
          <w:spacing w:val="1"/>
        </w:rPr>
        <w:t xml:space="preserve"> </w:t>
      </w:r>
      <w:r>
        <w:t>«Взаимодействие</w:t>
      </w:r>
      <w:r>
        <w:rPr>
          <w:spacing w:val="1"/>
        </w:rPr>
        <w:t xml:space="preserve"> </w:t>
      </w:r>
      <w:r>
        <w:t>личности,</w:t>
      </w:r>
      <w:r>
        <w:rPr>
          <w:spacing w:val="1"/>
        </w:rPr>
        <w:t xml:space="preserve"> </w:t>
      </w:r>
      <w:r>
        <w:t>общества</w:t>
      </w:r>
      <w:r>
        <w:rPr>
          <w:spacing w:val="1"/>
        </w:rPr>
        <w:t xml:space="preserve"> </w:t>
      </w:r>
      <w:r>
        <w:t>и</w:t>
      </w:r>
      <w:r>
        <w:rPr>
          <w:spacing w:val="1"/>
        </w:rPr>
        <w:t xml:space="preserve"> </w:t>
      </w:r>
      <w:r>
        <w:t>государствав</w:t>
      </w:r>
      <w:r>
        <w:rPr>
          <w:spacing w:val="-67"/>
        </w:rPr>
        <w:t xml:space="preserve"> </w:t>
      </w:r>
      <w:r>
        <w:t>обеспечении</w:t>
      </w:r>
      <w:r>
        <w:rPr>
          <w:spacing w:val="-1"/>
        </w:rPr>
        <w:t xml:space="preserve"> </w:t>
      </w:r>
      <w:r>
        <w:t>безопасности жизни и здоровья</w:t>
      </w:r>
      <w:r>
        <w:rPr>
          <w:spacing w:val="2"/>
        </w:rPr>
        <w:t xml:space="preserve"> </w:t>
      </w:r>
      <w:r>
        <w:t>населения».</w:t>
      </w:r>
    </w:p>
    <w:p w:rsidR="00347E9B" w:rsidRDefault="00757747">
      <w:pPr>
        <w:pStyle w:val="a4"/>
        <w:spacing w:line="362" w:lineRule="auto"/>
        <w:ind w:right="490"/>
      </w:pPr>
      <w:r>
        <w:t>Знать</w:t>
      </w:r>
      <w:r>
        <w:rPr>
          <w:spacing w:val="1"/>
        </w:rPr>
        <w:t xml:space="preserve"> </w:t>
      </w:r>
      <w:r>
        <w:t>роль</w:t>
      </w:r>
      <w:r>
        <w:rPr>
          <w:spacing w:val="1"/>
        </w:rPr>
        <w:t xml:space="preserve"> </w:t>
      </w:r>
      <w:r>
        <w:t>обороны</w:t>
      </w:r>
      <w:r>
        <w:rPr>
          <w:spacing w:val="1"/>
        </w:rPr>
        <w:t xml:space="preserve"> </w:t>
      </w:r>
      <w:r>
        <w:t>страны</w:t>
      </w:r>
      <w:r>
        <w:rPr>
          <w:spacing w:val="1"/>
        </w:rPr>
        <w:t xml:space="preserve"> </w:t>
      </w:r>
      <w:r>
        <w:t>для</w:t>
      </w:r>
      <w:r>
        <w:rPr>
          <w:spacing w:val="1"/>
        </w:rPr>
        <w:t xml:space="preserve"> </w:t>
      </w:r>
      <w:r>
        <w:t>мирного</w:t>
      </w:r>
      <w:r>
        <w:rPr>
          <w:spacing w:val="1"/>
        </w:rPr>
        <w:t xml:space="preserve"> </w:t>
      </w:r>
      <w:r>
        <w:t>социально-экономического</w:t>
      </w:r>
      <w:r>
        <w:rPr>
          <w:spacing w:val="-67"/>
        </w:rPr>
        <w:t xml:space="preserve"> </w:t>
      </w:r>
      <w:r>
        <w:t>развития</w:t>
      </w:r>
      <w:r>
        <w:rPr>
          <w:spacing w:val="1"/>
        </w:rPr>
        <w:t xml:space="preserve"> </w:t>
      </w:r>
      <w:r>
        <w:t>Российской</w:t>
      </w:r>
      <w:r>
        <w:rPr>
          <w:spacing w:val="1"/>
        </w:rPr>
        <w:t xml:space="preserve"> </w:t>
      </w:r>
      <w:r>
        <w:t>Федерации.</w:t>
      </w:r>
    </w:p>
    <w:p w:rsidR="00347E9B" w:rsidRDefault="00757747">
      <w:pPr>
        <w:pStyle w:val="a4"/>
        <w:spacing w:line="360" w:lineRule="auto"/>
        <w:ind w:right="497"/>
      </w:pPr>
      <w:r>
        <w:t>Характеризовать</w:t>
      </w:r>
      <w:r>
        <w:rPr>
          <w:spacing w:val="1"/>
        </w:rPr>
        <w:t xml:space="preserve"> </w:t>
      </w:r>
      <w:r>
        <w:t>роль</w:t>
      </w:r>
      <w:r>
        <w:rPr>
          <w:spacing w:val="1"/>
        </w:rPr>
        <w:t xml:space="preserve"> </w:t>
      </w:r>
      <w:r>
        <w:t>Вооружённых</w:t>
      </w:r>
      <w:r>
        <w:rPr>
          <w:spacing w:val="1"/>
        </w:rPr>
        <w:t xml:space="preserve"> </w:t>
      </w:r>
      <w:r>
        <w:t>Сил</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обороне</w:t>
      </w:r>
      <w:r>
        <w:rPr>
          <w:spacing w:val="1"/>
        </w:rPr>
        <w:t xml:space="preserve"> </w:t>
      </w:r>
      <w:r>
        <w:t>страны,</w:t>
      </w:r>
      <w:r>
        <w:rPr>
          <w:spacing w:val="1"/>
        </w:rPr>
        <w:t xml:space="preserve"> </w:t>
      </w:r>
      <w:r>
        <w:t>борьбе</w:t>
      </w:r>
      <w:r>
        <w:rPr>
          <w:spacing w:val="1"/>
        </w:rPr>
        <w:t xml:space="preserve"> </w:t>
      </w:r>
      <w:r>
        <w:t>с</w:t>
      </w:r>
      <w:r>
        <w:rPr>
          <w:spacing w:val="1"/>
        </w:rPr>
        <w:t xml:space="preserve"> </w:t>
      </w:r>
      <w:r>
        <w:t>международным</w:t>
      </w:r>
      <w:r>
        <w:rPr>
          <w:spacing w:val="1"/>
        </w:rPr>
        <w:t xml:space="preserve"> </w:t>
      </w:r>
      <w:r>
        <w:t>терроризмом.</w:t>
      </w:r>
      <w:r>
        <w:rPr>
          <w:spacing w:val="71"/>
        </w:rPr>
        <w:t xml:space="preserve"> </w:t>
      </w:r>
      <w:r>
        <w:t>Приводить</w:t>
      </w:r>
      <w:r>
        <w:rPr>
          <w:spacing w:val="1"/>
        </w:rPr>
        <w:t xml:space="preserve"> </w:t>
      </w:r>
      <w:r>
        <w:t>примеры.</w:t>
      </w:r>
    </w:p>
    <w:p w:rsidR="00347E9B" w:rsidRDefault="00757747">
      <w:pPr>
        <w:pStyle w:val="a4"/>
        <w:spacing w:line="357" w:lineRule="auto"/>
        <w:ind w:right="495"/>
      </w:pPr>
      <w:r>
        <w:t>Иметь</w:t>
      </w:r>
      <w:r>
        <w:rPr>
          <w:spacing w:val="1"/>
        </w:rPr>
        <w:t xml:space="preserve"> </w:t>
      </w:r>
      <w:r>
        <w:t>представление</w:t>
      </w:r>
      <w:r>
        <w:rPr>
          <w:spacing w:val="1"/>
        </w:rPr>
        <w:t xml:space="preserve"> </w:t>
      </w:r>
      <w:r>
        <w:t>о</w:t>
      </w:r>
      <w:r>
        <w:rPr>
          <w:spacing w:val="1"/>
        </w:rPr>
        <w:t xml:space="preserve"> </w:t>
      </w:r>
      <w:r>
        <w:t>современном</w:t>
      </w:r>
      <w:r>
        <w:rPr>
          <w:spacing w:val="1"/>
        </w:rPr>
        <w:t xml:space="preserve"> </w:t>
      </w:r>
      <w:r>
        <w:t>облике</w:t>
      </w:r>
      <w:r>
        <w:rPr>
          <w:spacing w:val="1"/>
        </w:rPr>
        <w:t xml:space="preserve"> </w:t>
      </w:r>
      <w:r>
        <w:t>Вооружённых</w:t>
      </w:r>
      <w:r>
        <w:rPr>
          <w:spacing w:val="1"/>
        </w:rPr>
        <w:t xml:space="preserve"> </w:t>
      </w:r>
      <w:r>
        <w:t>Сил</w:t>
      </w:r>
      <w:r>
        <w:rPr>
          <w:spacing w:val="1"/>
        </w:rPr>
        <w:t xml:space="preserve"> </w:t>
      </w:r>
      <w:r>
        <w:t>Российской Федерации.</w:t>
      </w:r>
    </w:p>
    <w:p w:rsidR="00347E9B" w:rsidRDefault="00757747">
      <w:pPr>
        <w:pStyle w:val="a4"/>
        <w:spacing w:line="357" w:lineRule="auto"/>
        <w:ind w:left="1330" w:right="502" w:firstLine="0"/>
      </w:pPr>
      <w:r>
        <w:t>Объяснять</w:t>
      </w:r>
      <w:r>
        <w:rPr>
          <w:spacing w:val="-9"/>
        </w:rPr>
        <w:t xml:space="preserve"> </w:t>
      </w:r>
      <w:r>
        <w:t>смысл</w:t>
      </w:r>
      <w:r>
        <w:rPr>
          <w:spacing w:val="-5"/>
        </w:rPr>
        <w:t xml:space="preserve"> </w:t>
      </w:r>
      <w:r>
        <w:t>понятий</w:t>
      </w:r>
      <w:r>
        <w:rPr>
          <w:spacing w:val="-3"/>
        </w:rPr>
        <w:t xml:space="preserve"> </w:t>
      </w:r>
      <w:r>
        <w:t>«воинская</w:t>
      </w:r>
      <w:r>
        <w:rPr>
          <w:spacing w:val="-4"/>
        </w:rPr>
        <w:t xml:space="preserve"> </w:t>
      </w:r>
      <w:r>
        <w:t>обязанность»</w:t>
      </w:r>
      <w:r>
        <w:rPr>
          <w:spacing w:val="-10"/>
        </w:rPr>
        <w:t xml:space="preserve"> </w:t>
      </w:r>
      <w:r>
        <w:t>и</w:t>
      </w:r>
      <w:r>
        <w:rPr>
          <w:spacing w:val="-3"/>
        </w:rPr>
        <w:t xml:space="preserve"> </w:t>
      </w:r>
      <w:r>
        <w:t>«военная</w:t>
      </w:r>
      <w:r>
        <w:rPr>
          <w:spacing w:val="-4"/>
        </w:rPr>
        <w:t xml:space="preserve"> </w:t>
      </w:r>
      <w:r>
        <w:t>служба».</w:t>
      </w:r>
      <w:r>
        <w:rPr>
          <w:spacing w:val="-68"/>
        </w:rPr>
        <w:t xml:space="preserve"> </w:t>
      </w:r>
      <w:r>
        <w:t>Иметь</w:t>
      </w:r>
      <w:r>
        <w:rPr>
          <w:spacing w:val="-5"/>
        </w:rPr>
        <w:t xml:space="preserve"> </w:t>
      </w:r>
      <w:r>
        <w:t>начальные</w:t>
      </w:r>
      <w:r>
        <w:rPr>
          <w:spacing w:val="-1"/>
        </w:rPr>
        <w:t xml:space="preserve"> </w:t>
      </w:r>
      <w:r>
        <w:t>знания</w:t>
      </w:r>
      <w:r>
        <w:rPr>
          <w:spacing w:val="-1"/>
        </w:rPr>
        <w:t xml:space="preserve"> </w:t>
      </w:r>
      <w:r>
        <w:t>в</w:t>
      </w:r>
      <w:r>
        <w:rPr>
          <w:spacing w:val="-4"/>
        </w:rPr>
        <w:t xml:space="preserve"> </w:t>
      </w:r>
      <w:r>
        <w:t>области</w:t>
      </w:r>
      <w:r>
        <w:rPr>
          <w:spacing w:val="-2"/>
        </w:rPr>
        <w:t xml:space="preserve"> </w:t>
      </w:r>
      <w:r>
        <w:t>обороны,</w:t>
      </w:r>
      <w:r>
        <w:rPr>
          <w:spacing w:val="1"/>
        </w:rPr>
        <w:t xml:space="preserve"> </w:t>
      </w:r>
      <w:r>
        <w:t>основ</w:t>
      </w:r>
      <w:r>
        <w:rPr>
          <w:spacing w:val="-4"/>
        </w:rPr>
        <w:t xml:space="preserve"> </w:t>
      </w:r>
      <w:r>
        <w:t>военной</w:t>
      </w:r>
      <w:r>
        <w:rPr>
          <w:spacing w:val="-3"/>
        </w:rPr>
        <w:t xml:space="preserve"> </w:t>
      </w:r>
      <w:r>
        <w:t>службы.</w:t>
      </w:r>
    </w:p>
    <w:p w:rsidR="00347E9B" w:rsidRDefault="00757747">
      <w:pPr>
        <w:pStyle w:val="a4"/>
        <w:spacing w:line="360" w:lineRule="auto"/>
        <w:ind w:right="498"/>
      </w:pPr>
      <w:r>
        <w:t>Характеризовать</w:t>
      </w:r>
      <w:r>
        <w:rPr>
          <w:spacing w:val="1"/>
        </w:rPr>
        <w:t xml:space="preserve"> </w:t>
      </w:r>
      <w:r>
        <w:t>роль</w:t>
      </w:r>
      <w:r>
        <w:rPr>
          <w:spacing w:val="1"/>
        </w:rPr>
        <w:t xml:space="preserve"> </w:t>
      </w:r>
      <w:r>
        <w:t>гражданской</w:t>
      </w:r>
      <w:r>
        <w:rPr>
          <w:spacing w:val="1"/>
        </w:rPr>
        <w:t xml:space="preserve"> </w:t>
      </w:r>
      <w:r>
        <w:t>обороны</w:t>
      </w:r>
      <w:r>
        <w:rPr>
          <w:spacing w:val="1"/>
        </w:rPr>
        <w:t xml:space="preserve"> </w:t>
      </w:r>
      <w:r>
        <w:t>в</w:t>
      </w:r>
      <w:r>
        <w:rPr>
          <w:spacing w:val="1"/>
        </w:rPr>
        <w:t xml:space="preserve"> </w:t>
      </w:r>
      <w:r>
        <w:t>обеспечении</w:t>
      </w:r>
      <w:r>
        <w:rPr>
          <w:spacing w:val="1"/>
        </w:rPr>
        <w:t xml:space="preserve"> </w:t>
      </w:r>
      <w:r>
        <w:t>национальной безопасности. Знать права и обязанности граждан Российской</w:t>
      </w:r>
      <w:r>
        <w:rPr>
          <w:spacing w:val="1"/>
        </w:rPr>
        <w:t xml:space="preserve"> </w:t>
      </w:r>
      <w:r>
        <w:t>Федерации в области гражданской</w:t>
      </w:r>
      <w:r>
        <w:rPr>
          <w:spacing w:val="1"/>
        </w:rPr>
        <w:t xml:space="preserve"> </w:t>
      </w:r>
      <w:r>
        <w:t>обороны.</w:t>
      </w:r>
    </w:p>
    <w:p w:rsidR="00347E9B" w:rsidRDefault="00757747">
      <w:pPr>
        <w:pStyle w:val="a4"/>
        <w:ind w:left="1330" w:firstLine="0"/>
      </w:pPr>
      <w:r>
        <w:t>Иметь</w:t>
      </w:r>
      <w:r>
        <w:rPr>
          <w:spacing w:val="-8"/>
        </w:rPr>
        <w:t xml:space="preserve"> </w:t>
      </w:r>
      <w:r>
        <w:t>представления</w:t>
      </w:r>
      <w:r>
        <w:rPr>
          <w:spacing w:val="-5"/>
        </w:rPr>
        <w:t xml:space="preserve"> </w:t>
      </w:r>
      <w:r>
        <w:t>о</w:t>
      </w:r>
      <w:r>
        <w:rPr>
          <w:spacing w:val="-6"/>
        </w:rPr>
        <w:t xml:space="preserve"> </w:t>
      </w:r>
      <w:r>
        <w:t>классификации</w:t>
      </w:r>
      <w:r>
        <w:rPr>
          <w:spacing w:val="-6"/>
        </w:rPr>
        <w:t xml:space="preserve"> </w:t>
      </w:r>
      <w:r>
        <w:t>чрезвычайных</w:t>
      </w:r>
      <w:r>
        <w:rPr>
          <w:spacing w:val="-10"/>
        </w:rPr>
        <w:t xml:space="preserve"> </w:t>
      </w:r>
      <w:r>
        <w:t>ситуаций.</w:t>
      </w:r>
    </w:p>
    <w:p w:rsidR="00347E9B" w:rsidRDefault="00757747">
      <w:pPr>
        <w:pStyle w:val="a4"/>
        <w:spacing w:before="159" w:line="357" w:lineRule="auto"/>
        <w:ind w:right="497"/>
      </w:pPr>
      <w:r>
        <w:t>Характеризовать</w:t>
      </w:r>
      <w:r>
        <w:rPr>
          <w:spacing w:val="1"/>
        </w:rPr>
        <w:t xml:space="preserve"> </w:t>
      </w:r>
      <w:r>
        <w:t>принципы</w:t>
      </w:r>
      <w:r>
        <w:rPr>
          <w:spacing w:val="1"/>
        </w:rPr>
        <w:t xml:space="preserve"> </w:t>
      </w:r>
      <w:r>
        <w:t>организации</w:t>
      </w:r>
      <w:r>
        <w:rPr>
          <w:spacing w:val="1"/>
        </w:rPr>
        <w:t xml:space="preserve"> </w:t>
      </w:r>
      <w:r>
        <w:t>Единой</w:t>
      </w:r>
      <w:r>
        <w:rPr>
          <w:spacing w:val="1"/>
        </w:rPr>
        <w:t xml:space="preserve"> </w:t>
      </w:r>
      <w:r>
        <w:t>системы</w:t>
      </w:r>
      <w:r>
        <w:rPr>
          <w:spacing w:val="1"/>
        </w:rPr>
        <w:t xml:space="preserve"> </w:t>
      </w:r>
      <w:r>
        <w:t>предупрежденияи</w:t>
      </w:r>
      <w:r>
        <w:rPr>
          <w:spacing w:val="-1"/>
        </w:rPr>
        <w:t xml:space="preserve"> </w:t>
      </w:r>
      <w:r>
        <w:t>ликвидации чрезвычайных</w:t>
      </w:r>
      <w:r>
        <w:rPr>
          <w:spacing w:val="-5"/>
        </w:rPr>
        <w:t xml:space="preserve"> </w:t>
      </w:r>
      <w:r>
        <w:t>ситуаций (РСЧС).</w:t>
      </w:r>
    </w:p>
    <w:p w:rsidR="00347E9B" w:rsidRDefault="00347E9B">
      <w:pPr>
        <w:spacing w:line="357" w:lineRule="auto"/>
        <w:sectPr w:rsidR="00347E9B">
          <w:pgSz w:w="11910" w:h="16840"/>
          <w:pgMar w:top="1040" w:right="360" w:bottom="1140" w:left="1080" w:header="0" w:footer="870" w:gutter="0"/>
          <w:cols w:space="720"/>
        </w:sectPr>
      </w:pPr>
    </w:p>
    <w:p w:rsidR="00347E9B" w:rsidRDefault="00757747">
      <w:pPr>
        <w:pStyle w:val="a4"/>
        <w:spacing w:before="67"/>
        <w:ind w:left="1330" w:firstLine="0"/>
      </w:pPr>
      <w:r>
        <w:lastRenderedPageBreak/>
        <w:t>Иметь</w:t>
      </w:r>
      <w:r>
        <w:rPr>
          <w:spacing w:val="-7"/>
        </w:rPr>
        <w:t xml:space="preserve"> </w:t>
      </w:r>
      <w:r>
        <w:t>представление</w:t>
      </w:r>
      <w:r>
        <w:rPr>
          <w:spacing w:val="-4"/>
        </w:rPr>
        <w:t xml:space="preserve"> </w:t>
      </w:r>
      <w:r>
        <w:t>о</w:t>
      </w:r>
      <w:r>
        <w:rPr>
          <w:spacing w:val="-5"/>
        </w:rPr>
        <w:t xml:space="preserve"> </w:t>
      </w:r>
      <w:r>
        <w:t>задачах</w:t>
      </w:r>
      <w:r>
        <w:rPr>
          <w:spacing w:val="-9"/>
        </w:rPr>
        <w:t xml:space="preserve"> </w:t>
      </w:r>
      <w:r>
        <w:t>РСЧС.</w:t>
      </w:r>
      <w:r>
        <w:rPr>
          <w:spacing w:val="-2"/>
        </w:rPr>
        <w:t xml:space="preserve"> </w:t>
      </w:r>
      <w:r>
        <w:t>Приводить</w:t>
      </w:r>
      <w:r>
        <w:rPr>
          <w:spacing w:val="-7"/>
        </w:rPr>
        <w:t xml:space="preserve"> </w:t>
      </w:r>
      <w:r>
        <w:t>примеры.</w:t>
      </w:r>
    </w:p>
    <w:p w:rsidR="00347E9B" w:rsidRDefault="00757747">
      <w:pPr>
        <w:pStyle w:val="a4"/>
        <w:spacing w:before="163" w:line="357" w:lineRule="auto"/>
        <w:ind w:right="493"/>
      </w:pPr>
      <w:r>
        <w:t>Знать права и обязанности граждан в области защиты от чрезвычайных</w:t>
      </w:r>
      <w:r>
        <w:rPr>
          <w:spacing w:val="1"/>
        </w:rPr>
        <w:t xml:space="preserve"> </w:t>
      </w:r>
      <w:r>
        <w:t>ситуаций.</w:t>
      </w:r>
    </w:p>
    <w:p w:rsidR="00347E9B" w:rsidRDefault="00757747">
      <w:pPr>
        <w:pStyle w:val="a4"/>
        <w:spacing w:before="6" w:line="362" w:lineRule="auto"/>
        <w:ind w:right="501"/>
      </w:pPr>
      <w:r>
        <w:t>Иметь</w:t>
      </w:r>
      <w:r>
        <w:rPr>
          <w:spacing w:val="1"/>
        </w:rPr>
        <w:t xml:space="preserve"> </w:t>
      </w:r>
      <w:r>
        <w:t>представление</w:t>
      </w:r>
      <w:r>
        <w:rPr>
          <w:spacing w:val="1"/>
        </w:rPr>
        <w:t xml:space="preserve"> </w:t>
      </w:r>
      <w:r>
        <w:t>о</w:t>
      </w:r>
      <w:r>
        <w:rPr>
          <w:spacing w:val="1"/>
        </w:rPr>
        <w:t xml:space="preserve"> </w:t>
      </w:r>
      <w:r>
        <w:t>правовой</w:t>
      </w:r>
      <w:r>
        <w:rPr>
          <w:spacing w:val="1"/>
        </w:rPr>
        <w:t xml:space="preserve"> </w:t>
      </w:r>
      <w:r>
        <w:t>основе</w:t>
      </w:r>
      <w:r>
        <w:rPr>
          <w:spacing w:val="1"/>
        </w:rPr>
        <w:t xml:space="preserve"> </w:t>
      </w:r>
      <w:r>
        <w:t>обеспечения</w:t>
      </w:r>
      <w:r>
        <w:rPr>
          <w:spacing w:val="1"/>
        </w:rPr>
        <w:t xml:space="preserve"> </w:t>
      </w:r>
      <w:r>
        <w:t>национальной</w:t>
      </w:r>
      <w:r>
        <w:rPr>
          <w:spacing w:val="-67"/>
        </w:rPr>
        <w:t xml:space="preserve"> </w:t>
      </w:r>
      <w:r>
        <w:t>безопасности.</w:t>
      </w:r>
    </w:p>
    <w:p w:rsidR="00347E9B" w:rsidRDefault="00757747">
      <w:pPr>
        <w:pStyle w:val="a4"/>
        <w:spacing w:line="314" w:lineRule="exact"/>
        <w:ind w:left="1330" w:firstLine="0"/>
      </w:pPr>
      <w:r>
        <w:t>Знать</w:t>
      </w:r>
      <w:r>
        <w:rPr>
          <w:spacing w:val="-11"/>
        </w:rPr>
        <w:t xml:space="preserve"> </w:t>
      </w:r>
      <w:r>
        <w:t>принципы</w:t>
      </w:r>
      <w:r>
        <w:rPr>
          <w:spacing w:val="-8"/>
        </w:rPr>
        <w:t xml:space="preserve"> </w:t>
      </w:r>
      <w:r>
        <w:t>обеспечения</w:t>
      </w:r>
      <w:r>
        <w:rPr>
          <w:spacing w:val="-7"/>
        </w:rPr>
        <w:t xml:space="preserve"> </w:t>
      </w:r>
      <w:r>
        <w:t>национальной</w:t>
      </w:r>
      <w:r>
        <w:rPr>
          <w:spacing w:val="-9"/>
        </w:rPr>
        <w:t xml:space="preserve"> </w:t>
      </w:r>
      <w:r>
        <w:t>безопасности.</w:t>
      </w:r>
    </w:p>
    <w:p w:rsidR="00347E9B" w:rsidRDefault="00757747">
      <w:pPr>
        <w:pStyle w:val="a4"/>
        <w:spacing w:before="163" w:line="362" w:lineRule="auto"/>
        <w:ind w:right="486"/>
      </w:pPr>
      <w:r>
        <w:t>Характеризовать</w:t>
      </w:r>
      <w:r>
        <w:rPr>
          <w:spacing w:val="1"/>
        </w:rPr>
        <w:t xml:space="preserve"> </w:t>
      </w:r>
      <w:r>
        <w:t>роль</w:t>
      </w:r>
      <w:r>
        <w:rPr>
          <w:spacing w:val="1"/>
        </w:rPr>
        <w:t xml:space="preserve"> </w:t>
      </w:r>
      <w:r>
        <w:t>реализации</w:t>
      </w:r>
      <w:r>
        <w:rPr>
          <w:spacing w:val="1"/>
        </w:rPr>
        <w:t xml:space="preserve"> </w:t>
      </w:r>
      <w:r>
        <w:t>национальных</w:t>
      </w:r>
      <w:r>
        <w:rPr>
          <w:spacing w:val="1"/>
        </w:rPr>
        <w:t xml:space="preserve"> </w:t>
      </w:r>
      <w:r>
        <w:t>приоритетов</w:t>
      </w:r>
      <w:r>
        <w:rPr>
          <w:spacing w:val="1"/>
        </w:rPr>
        <w:t xml:space="preserve"> </w:t>
      </w:r>
      <w:r>
        <w:t>в</w:t>
      </w:r>
      <w:r>
        <w:rPr>
          <w:spacing w:val="1"/>
        </w:rPr>
        <w:t xml:space="preserve"> </w:t>
      </w:r>
      <w:r>
        <w:t>обеспечении безопасности.</w:t>
      </w:r>
    </w:p>
    <w:p w:rsidR="00347E9B" w:rsidRDefault="00757747">
      <w:pPr>
        <w:pStyle w:val="a4"/>
        <w:spacing w:line="362" w:lineRule="auto"/>
        <w:ind w:right="499"/>
      </w:pPr>
      <w:r>
        <w:t>Объяснять</w:t>
      </w:r>
      <w:r>
        <w:rPr>
          <w:spacing w:val="1"/>
        </w:rPr>
        <w:t xml:space="preserve"> </w:t>
      </w:r>
      <w:r>
        <w:t>роль</w:t>
      </w:r>
      <w:r>
        <w:rPr>
          <w:spacing w:val="1"/>
        </w:rPr>
        <w:t xml:space="preserve"> </w:t>
      </w:r>
      <w:r>
        <w:t>личности,</w:t>
      </w:r>
      <w:r>
        <w:rPr>
          <w:spacing w:val="1"/>
        </w:rPr>
        <w:t xml:space="preserve"> </w:t>
      </w:r>
      <w:r>
        <w:t>общества,</w:t>
      </w:r>
      <w:r>
        <w:rPr>
          <w:spacing w:val="1"/>
        </w:rPr>
        <w:t xml:space="preserve"> </w:t>
      </w:r>
      <w:r>
        <w:t>государства</w:t>
      </w:r>
      <w:r>
        <w:rPr>
          <w:spacing w:val="1"/>
        </w:rPr>
        <w:t xml:space="preserve"> </w:t>
      </w:r>
      <w:r>
        <w:t>в</w:t>
      </w:r>
      <w:r>
        <w:rPr>
          <w:spacing w:val="1"/>
        </w:rPr>
        <w:t xml:space="preserve"> </w:t>
      </w:r>
      <w:r>
        <w:t>реализации</w:t>
      </w:r>
      <w:r>
        <w:rPr>
          <w:spacing w:val="1"/>
        </w:rPr>
        <w:t xml:space="preserve"> </w:t>
      </w:r>
      <w:r>
        <w:t>национальных</w:t>
      </w:r>
      <w:r>
        <w:rPr>
          <w:spacing w:val="-4"/>
        </w:rPr>
        <w:t xml:space="preserve"> </w:t>
      </w:r>
      <w:r>
        <w:t>приоритетов,</w:t>
      </w:r>
      <w:r>
        <w:rPr>
          <w:spacing w:val="3"/>
        </w:rPr>
        <w:t xml:space="preserve"> </w:t>
      </w:r>
      <w:r>
        <w:t>приводить</w:t>
      </w:r>
      <w:r>
        <w:rPr>
          <w:spacing w:val="-1"/>
        </w:rPr>
        <w:t xml:space="preserve"> </w:t>
      </w:r>
      <w:r>
        <w:t>примеры.</w:t>
      </w:r>
    </w:p>
    <w:p w:rsidR="00347E9B" w:rsidRDefault="00757747">
      <w:pPr>
        <w:pStyle w:val="a4"/>
        <w:spacing w:line="315" w:lineRule="exact"/>
        <w:ind w:left="1330" w:firstLine="0"/>
      </w:pPr>
      <w:r>
        <w:t>Планируемые</w:t>
      </w:r>
      <w:r>
        <w:rPr>
          <w:spacing w:val="-6"/>
        </w:rPr>
        <w:t xml:space="preserve"> </w:t>
      </w:r>
      <w:r>
        <w:t>результаты</w:t>
      </w:r>
      <w:r>
        <w:rPr>
          <w:spacing w:val="-6"/>
        </w:rPr>
        <w:t xml:space="preserve"> </w:t>
      </w:r>
      <w:r>
        <w:t>освоения</w:t>
      </w:r>
      <w:r>
        <w:rPr>
          <w:spacing w:val="-5"/>
        </w:rPr>
        <w:t xml:space="preserve"> </w:t>
      </w:r>
      <w:r>
        <w:t>программы</w:t>
      </w:r>
      <w:r>
        <w:rPr>
          <w:spacing w:val="-6"/>
        </w:rPr>
        <w:t xml:space="preserve"> </w:t>
      </w:r>
      <w:r>
        <w:t>ОБЖ.</w:t>
      </w:r>
    </w:p>
    <w:p w:rsidR="00347E9B" w:rsidRDefault="00757747">
      <w:pPr>
        <w:pStyle w:val="a4"/>
        <w:spacing w:before="137" w:line="360" w:lineRule="auto"/>
        <w:ind w:right="494"/>
      </w:pPr>
      <w:r>
        <w:t>Личностные</w:t>
      </w:r>
      <w:r>
        <w:rPr>
          <w:spacing w:val="1"/>
        </w:rPr>
        <w:t xml:space="preserve"> </w:t>
      </w:r>
      <w:r>
        <w:t>результаты</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учебнойи</w:t>
      </w:r>
      <w:r>
        <w:rPr>
          <w:spacing w:val="1"/>
        </w:rPr>
        <w:t xml:space="preserve"> </w:t>
      </w:r>
      <w:r>
        <w:t>воспитательной деятельности в соответствии с традиционными 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 и</w:t>
      </w:r>
      <w:r>
        <w:rPr>
          <w:spacing w:val="1"/>
        </w:rPr>
        <w:t xml:space="preserve"> </w:t>
      </w:r>
      <w:r>
        <w:t>нормами поведения.</w:t>
      </w:r>
    </w:p>
    <w:p w:rsidR="00347E9B" w:rsidRDefault="00757747">
      <w:pPr>
        <w:pStyle w:val="a4"/>
        <w:spacing w:before="3" w:line="360" w:lineRule="auto"/>
        <w:ind w:right="492"/>
      </w:pPr>
      <w:r>
        <w:t>Личностные результаты, формируемые в ходе изучения ОБЖ, должны</w:t>
      </w:r>
      <w:r>
        <w:rPr>
          <w:spacing w:val="1"/>
        </w:rPr>
        <w:t xml:space="preserve"> </w:t>
      </w:r>
      <w:r>
        <w:t>способствовать</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67"/>
        </w:rPr>
        <w:t xml:space="preserve"> </w:t>
      </w:r>
      <w:r>
        <w:t>развития внутренней позиции личности, патриотизма, гражданственности и</w:t>
      </w:r>
      <w:r>
        <w:rPr>
          <w:spacing w:val="1"/>
        </w:rPr>
        <w:t xml:space="preserve"> </w:t>
      </w:r>
      <w:r>
        <w:t>проявляться, прежде всего, в уважении к памяти защитников Отечества и</w:t>
      </w:r>
      <w:r>
        <w:rPr>
          <w:spacing w:val="1"/>
        </w:rPr>
        <w:t xml:space="preserve"> </w:t>
      </w:r>
      <w:r>
        <w:t>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 поколению, гордости за российские достижения, в готовности к</w:t>
      </w:r>
      <w:r>
        <w:rPr>
          <w:spacing w:val="1"/>
        </w:rPr>
        <w:t xml:space="preserve"> </w:t>
      </w:r>
      <w:r>
        <w:t>осмысленному</w:t>
      </w:r>
      <w:r>
        <w:rPr>
          <w:spacing w:val="1"/>
        </w:rPr>
        <w:t xml:space="preserve"> </w:t>
      </w:r>
      <w:r>
        <w:t>применению</w:t>
      </w:r>
      <w:r>
        <w:rPr>
          <w:spacing w:val="1"/>
        </w:rPr>
        <w:t xml:space="preserve"> </w:t>
      </w:r>
      <w:r>
        <w:t>принципови</w:t>
      </w:r>
      <w:r>
        <w:rPr>
          <w:spacing w:val="1"/>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повседневной жизни, соблюдению правил экологического поведения, защите</w:t>
      </w:r>
      <w:r>
        <w:rPr>
          <w:spacing w:val="-67"/>
        </w:rPr>
        <w:t xml:space="preserve"> </w:t>
      </w:r>
      <w:r>
        <w:t>Отечества,</w:t>
      </w:r>
      <w:r>
        <w:rPr>
          <w:spacing w:val="1"/>
        </w:rPr>
        <w:t xml:space="preserve"> </w:t>
      </w:r>
      <w:r>
        <w:t>бережном</w:t>
      </w:r>
      <w:r>
        <w:rPr>
          <w:spacing w:val="1"/>
        </w:rPr>
        <w:t xml:space="preserve"> </w:t>
      </w:r>
      <w:r>
        <w:t>отношении</w:t>
      </w:r>
      <w:r>
        <w:rPr>
          <w:spacing w:val="1"/>
        </w:rPr>
        <w:t xml:space="preserve"> </w:t>
      </w:r>
      <w:r>
        <w:t>к</w:t>
      </w:r>
      <w:r>
        <w:rPr>
          <w:spacing w:val="1"/>
        </w:rPr>
        <w:t xml:space="preserve"> </w:t>
      </w:r>
      <w:r>
        <w:t>окружающим</w:t>
      </w:r>
      <w:r>
        <w:rPr>
          <w:spacing w:val="1"/>
        </w:rPr>
        <w:t xml:space="preserve"> </w:t>
      </w:r>
      <w:r>
        <w:t>людям,</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уважительном</w:t>
      </w:r>
      <w:r>
        <w:rPr>
          <w:spacing w:val="1"/>
        </w:rPr>
        <w:t xml:space="preserve"> </w:t>
      </w:r>
      <w:r>
        <w:t>отношении</w:t>
      </w:r>
      <w:r>
        <w:rPr>
          <w:spacing w:val="1"/>
        </w:rPr>
        <w:t xml:space="preserve"> </w:t>
      </w:r>
      <w:r>
        <w:t>к</w:t>
      </w:r>
      <w:r>
        <w:rPr>
          <w:spacing w:val="1"/>
        </w:rPr>
        <w:t xml:space="preserve"> </w:t>
      </w:r>
      <w:r>
        <w:t>традициям</w:t>
      </w:r>
      <w:r>
        <w:rPr>
          <w:spacing w:val="1"/>
        </w:rPr>
        <w:t xml:space="preserve"> </w:t>
      </w:r>
      <w:r>
        <w:t>многонационального</w:t>
      </w:r>
      <w:r>
        <w:rPr>
          <w:spacing w:val="1"/>
        </w:rPr>
        <w:t xml:space="preserve"> </w:t>
      </w:r>
      <w:r>
        <w:t>народа</w:t>
      </w:r>
      <w:r>
        <w:rPr>
          <w:spacing w:val="1"/>
        </w:rPr>
        <w:t xml:space="preserve"> </w:t>
      </w:r>
      <w:r>
        <w:t>Российской Федерации</w:t>
      </w:r>
      <w:r>
        <w:rPr>
          <w:spacing w:val="1"/>
        </w:rPr>
        <w:t xml:space="preserve"> </w:t>
      </w:r>
      <w:r>
        <w:t>и к</w:t>
      </w:r>
      <w:r>
        <w:rPr>
          <w:spacing w:val="1"/>
        </w:rPr>
        <w:t xml:space="preserve"> </w:t>
      </w:r>
      <w:r>
        <w:t>жизни в</w:t>
      </w:r>
      <w:r>
        <w:rPr>
          <w:spacing w:val="-1"/>
        </w:rPr>
        <w:t xml:space="preserve"> </w:t>
      </w:r>
      <w:r>
        <w:t>целом.</w:t>
      </w:r>
    </w:p>
    <w:p w:rsidR="00347E9B" w:rsidRDefault="00757747">
      <w:pPr>
        <w:pStyle w:val="a4"/>
        <w:spacing w:line="320" w:lineRule="exact"/>
        <w:ind w:left="1330" w:firstLine="0"/>
      </w:pPr>
      <w:r>
        <w:t>Личностные</w:t>
      </w:r>
      <w:r>
        <w:rPr>
          <w:spacing w:val="-6"/>
        </w:rPr>
        <w:t xml:space="preserve"> </w:t>
      </w:r>
      <w:r>
        <w:t>результаты</w:t>
      </w:r>
      <w:r>
        <w:rPr>
          <w:spacing w:val="-6"/>
        </w:rPr>
        <w:t xml:space="preserve"> </w:t>
      </w:r>
      <w:r>
        <w:t>изучения</w:t>
      </w:r>
      <w:r>
        <w:rPr>
          <w:spacing w:val="-5"/>
        </w:rPr>
        <w:t xml:space="preserve"> </w:t>
      </w:r>
      <w:r>
        <w:t>ОБЖ</w:t>
      </w:r>
      <w:r>
        <w:rPr>
          <w:spacing w:val="-6"/>
        </w:rPr>
        <w:t xml:space="preserve"> </w:t>
      </w:r>
      <w:r>
        <w:t>включают:</w:t>
      </w:r>
    </w:p>
    <w:p w:rsidR="00347E9B" w:rsidRDefault="00757747" w:rsidP="00026C5F">
      <w:pPr>
        <w:pStyle w:val="a5"/>
        <w:numPr>
          <w:ilvl w:val="0"/>
          <w:numId w:val="58"/>
        </w:numPr>
        <w:tabs>
          <w:tab w:val="left" w:pos="1633"/>
        </w:tabs>
        <w:spacing w:before="163"/>
        <w:rPr>
          <w:sz w:val="28"/>
        </w:rPr>
      </w:pPr>
      <w:r>
        <w:rPr>
          <w:sz w:val="28"/>
        </w:rPr>
        <w:t>гражданское</w:t>
      </w:r>
      <w:r>
        <w:rPr>
          <w:spacing w:val="-5"/>
          <w:sz w:val="28"/>
        </w:rPr>
        <w:t xml:space="preserve"> </w:t>
      </w:r>
      <w:r>
        <w:rPr>
          <w:sz w:val="28"/>
        </w:rPr>
        <w:t>воспитание:</w:t>
      </w:r>
    </w:p>
    <w:p w:rsidR="00347E9B" w:rsidRDefault="00347E9B">
      <w:pPr>
        <w:rPr>
          <w:sz w:val="28"/>
        </w:rPr>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сформированность</w:t>
      </w:r>
      <w:r>
        <w:rPr>
          <w:spacing w:val="1"/>
        </w:rPr>
        <w:t xml:space="preserve"> </w:t>
      </w:r>
      <w:r>
        <w:t>активной</w:t>
      </w:r>
      <w:r>
        <w:rPr>
          <w:spacing w:val="1"/>
        </w:rPr>
        <w:t xml:space="preserve"> </w:t>
      </w:r>
      <w:r>
        <w:t>гражданской</w:t>
      </w:r>
      <w:r>
        <w:rPr>
          <w:spacing w:val="1"/>
        </w:rPr>
        <w:t xml:space="preserve"> </w:t>
      </w:r>
      <w:r>
        <w:t>позиции</w:t>
      </w:r>
      <w:r>
        <w:rPr>
          <w:spacing w:val="1"/>
        </w:rPr>
        <w:t xml:space="preserve"> </w:t>
      </w:r>
      <w:r>
        <w:t>обучающегося,</w:t>
      </w:r>
      <w:r>
        <w:rPr>
          <w:spacing w:val="1"/>
        </w:rPr>
        <w:t xml:space="preserve"> </w:t>
      </w:r>
      <w:r>
        <w:t>готовогои</w:t>
      </w:r>
      <w:r>
        <w:rPr>
          <w:spacing w:val="1"/>
        </w:rPr>
        <w:t xml:space="preserve"> </w:t>
      </w:r>
      <w:r>
        <w:t>способного</w:t>
      </w:r>
      <w:r>
        <w:rPr>
          <w:spacing w:val="1"/>
        </w:rPr>
        <w:t xml:space="preserve"> </w:t>
      </w:r>
      <w:r>
        <w:t>применять</w:t>
      </w:r>
      <w:r>
        <w:rPr>
          <w:spacing w:val="1"/>
        </w:rPr>
        <w:t xml:space="preserve"> </w:t>
      </w:r>
      <w:r>
        <w:t>принципы</w:t>
      </w:r>
      <w:r>
        <w:rPr>
          <w:spacing w:val="1"/>
        </w:rPr>
        <w:t xml:space="preserve"> </w:t>
      </w:r>
      <w:r>
        <w:t>и</w:t>
      </w:r>
      <w:r>
        <w:rPr>
          <w:spacing w:val="1"/>
        </w:rPr>
        <w:t xml:space="preserve"> </w:t>
      </w:r>
      <w:r>
        <w:t>правила</w:t>
      </w:r>
      <w:r>
        <w:rPr>
          <w:spacing w:val="71"/>
        </w:rPr>
        <w:t xml:space="preserve"> </w:t>
      </w:r>
      <w:r>
        <w:t>безопасного</w:t>
      </w:r>
      <w:r>
        <w:rPr>
          <w:spacing w:val="-67"/>
        </w:rPr>
        <w:t xml:space="preserve"> </w:t>
      </w:r>
      <w:r>
        <w:t>поведения</w:t>
      </w:r>
      <w:r>
        <w:rPr>
          <w:spacing w:val="1"/>
        </w:rPr>
        <w:t xml:space="preserve"> </w:t>
      </w:r>
      <w:r>
        <w:t>в течение</w:t>
      </w:r>
      <w:r>
        <w:rPr>
          <w:spacing w:val="1"/>
        </w:rPr>
        <w:t xml:space="preserve"> </w:t>
      </w:r>
      <w:r>
        <w:t>всей</w:t>
      </w:r>
      <w:r>
        <w:rPr>
          <w:spacing w:val="1"/>
        </w:rPr>
        <w:t xml:space="preserve"> </w:t>
      </w:r>
      <w:r>
        <w:t>жизни;</w:t>
      </w:r>
    </w:p>
    <w:p w:rsidR="00347E9B" w:rsidRDefault="00757747">
      <w:pPr>
        <w:pStyle w:val="a4"/>
        <w:spacing w:before="2" w:line="360" w:lineRule="auto"/>
        <w:ind w:right="494"/>
      </w:pPr>
      <w:r>
        <w:t>уважение закона и правопорядка, осознание своих прав, обязанностейи</w:t>
      </w:r>
      <w:r>
        <w:rPr>
          <w:spacing w:val="1"/>
        </w:rPr>
        <w:t xml:space="preserve"> </w:t>
      </w:r>
      <w:r>
        <w:t>ответственности</w:t>
      </w:r>
      <w:r>
        <w:rPr>
          <w:spacing w:val="1"/>
        </w:rPr>
        <w:t xml:space="preserve"> </w:t>
      </w:r>
      <w:r>
        <w:t>в</w:t>
      </w:r>
      <w:r>
        <w:rPr>
          <w:spacing w:val="1"/>
        </w:rPr>
        <w:t xml:space="preserve"> </w:t>
      </w:r>
      <w:r>
        <w:t>области</w:t>
      </w:r>
      <w:r>
        <w:rPr>
          <w:spacing w:val="1"/>
        </w:rPr>
        <w:t xml:space="preserve"> </w:t>
      </w:r>
      <w:r>
        <w:t>защиты</w:t>
      </w:r>
      <w:r>
        <w:rPr>
          <w:spacing w:val="1"/>
        </w:rPr>
        <w:t xml:space="preserve"> </w:t>
      </w:r>
      <w:r>
        <w:t>населения</w:t>
      </w:r>
      <w:r>
        <w:rPr>
          <w:spacing w:val="1"/>
        </w:rPr>
        <w:t xml:space="preserve"> </w:t>
      </w:r>
      <w:r>
        <w:t>и</w:t>
      </w:r>
      <w:r>
        <w:rPr>
          <w:spacing w:val="1"/>
        </w:rPr>
        <w:t xml:space="preserve"> </w:t>
      </w:r>
      <w:r>
        <w:t>территории</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чрезвычайных</w:t>
      </w:r>
      <w:r>
        <w:rPr>
          <w:spacing w:val="1"/>
        </w:rPr>
        <w:t xml:space="preserve"> </w:t>
      </w:r>
      <w:r>
        <w:t>ситуаций</w:t>
      </w:r>
      <w:r>
        <w:rPr>
          <w:spacing w:val="1"/>
        </w:rPr>
        <w:t xml:space="preserve"> </w:t>
      </w:r>
      <w:r>
        <w:t>и</w:t>
      </w:r>
      <w:r>
        <w:rPr>
          <w:spacing w:val="1"/>
        </w:rPr>
        <w:t xml:space="preserve"> </w:t>
      </w:r>
      <w:r>
        <w:t>в</w:t>
      </w:r>
      <w:r>
        <w:rPr>
          <w:spacing w:val="1"/>
        </w:rPr>
        <w:t xml:space="preserve"> </w:t>
      </w:r>
      <w:r>
        <w:t>других</w:t>
      </w:r>
      <w:r>
        <w:rPr>
          <w:spacing w:val="1"/>
        </w:rPr>
        <w:t xml:space="preserve"> </w:t>
      </w:r>
      <w:r>
        <w:t>областях,</w:t>
      </w:r>
      <w:r>
        <w:rPr>
          <w:spacing w:val="1"/>
        </w:rPr>
        <w:t xml:space="preserve"> </w:t>
      </w:r>
      <w:r>
        <w:t>связанныхс</w:t>
      </w:r>
      <w:r>
        <w:rPr>
          <w:spacing w:val="1"/>
        </w:rPr>
        <w:t xml:space="preserve"> </w:t>
      </w:r>
      <w:r>
        <w:t>безопасностью</w:t>
      </w:r>
      <w:r>
        <w:rPr>
          <w:spacing w:val="-1"/>
        </w:rPr>
        <w:t xml:space="preserve"> </w:t>
      </w:r>
      <w:r>
        <w:t>жизнедеятельности;</w:t>
      </w:r>
    </w:p>
    <w:p w:rsidR="00347E9B" w:rsidRDefault="00757747">
      <w:pPr>
        <w:pStyle w:val="a4"/>
        <w:spacing w:before="3" w:line="360" w:lineRule="auto"/>
        <w:ind w:right="497"/>
      </w:pPr>
      <w:r>
        <w:t>сформированность</w:t>
      </w:r>
      <w:r>
        <w:rPr>
          <w:spacing w:val="1"/>
        </w:rPr>
        <w:t xml:space="preserve"> </w:t>
      </w:r>
      <w:r>
        <w:t>базового</w:t>
      </w:r>
      <w:r>
        <w:rPr>
          <w:spacing w:val="1"/>
        </w:rPr>
        <w:t xml:space="preserve"> </w:t>
      </w:r>
      <w:r>
        <w:t>уровня</w:t>
      </w:r>
      <w:r>
        <w:rPr>
          <w:spacing w:val="1"/>
        </w:rPr>
        <w:t xml:space="preserve"> </w:t>
      </w:r>
      <w:r>
        <w:t>культуры</w:t>
      </w:r>
      <w:r>
        <w:rPr>
          <w:spacing w:val="1"/>
        </w:rPr>
        <w:t xml:space="preserve"> </w:t>
      </w:r>
      <w:r>
        <w:t>безопасности</w:t>
      </w:r>
      <w:r>
        <w:rPr>
          <w:spacing w:val="1"/>
        </w:rPr>
        <w:t xml:space="preserve"> </w:t>
      </w:r>
      <w:r>
        <w:t>жизнедеятельности</w:t>
      </w:r>
      <w:r>
        <w:rPr>
          <w:spacing w:val="1"/>
        </w:rPr>
        <w:t xml:space="preserve"> </w:t>
      </w:r>
      <w:r>
        <w:t>как</w:t>
      </w:r>
      <w:r>
        <w:rPr>
          <w:spacing w:val="1"/>
        </w:rPr>
        <w:t xml:space="preserve"> </w:t>
      </w:r>
      <w:r>
        <w:t>основы</w:t>
      </w:r>
      <w:r>
        <w:rPr>
          <w:spacing w:val="1"/>
        </w:rPr>
        <w:t xml:space="preserve"> </w:t>
      </w:r>
      <w:r>
        <w:t>для</w:t>
      </w:r>
      <w:r>
        <w:rPr>
          <w:spacing w:val="1"/>
        </w:rPr>
        <w:t xml:space="preserve"> </w:t>
      </w:r>
      <w:r>
        <w:t>благополучия</w:t>
      </w:r>
      <w:r>
        <w:rPr>
          <w:spacing w:val="1"/>
        </w:rPr>
        <w:t xml:space="preserve"> </w:t>
      </w:r>
      <w:r>
        <w:t>и</w:t>
      </w:r>
      <w:r>
        <w:rPr>
          <w:spacing w:val="1"/>
        </w:rPr>
        <w:t xml:space="preserve"> </w:t>
      </w:r>
      <w:r>
        <w:t>устойчивого</w:t>
      </w:r>
      <w:r>
        <w:rPr>
          <w:spacing w:val="1"/>
        </w:rPr>
        <w:t xml:space="preserve"> </w:t>
      </w:r>
      <w:r>
        <w:t>развития</w:t>
      </w:r>
      <w:r>
        <w:rPr>
          <w:spacing w:val="-67"/>
        </w:rPr>
        <w:t xml:space="preserve"> </w:t>
      </w:r>
      <w:r>
        <w:t>личности,</w:t>
      </w:r>
      <w:r>
        <w:rPr>
          <w:spacing w:val="2"/>
        </w:rPr>
        <w:t xml:space="preserve"> </w:t>
      </w:r>
      <w:r>
        <w:t>общества</w:t>
      </w:r>
      <w:r>
        <w:rPr>
          <w:spacing w:val="2"/>
        </w:rPr>
        <w:t xml:space="preserve"> </w:t>
      </w:r>
      <w:r>
        <w:t>и государства;</w:t>
      </w:r>
    </w:p>
    <w:p w:rsidR="00347E9B" w:rsidRDefault="00757747">
      <w:pPr>
        <w:pStyle w:val="a4"/>
        <w:spacing w:line="362" w:lineRule="auto"/>
        <w:ind w:right="495"/>
      </w:pPr>
      <w:r>
        <w:t>готовность</w:t>
      </w:r>
      <w:r>
        <w:rPr>
          <w:spacing w:val="1"/>
        </w:rPr>
        <w:t xml:space="preserve"> </w:t>
      </w:r>
      <w:r>
        <w:t>противостоять</w:t>
      </w:r>
      <w:r>
        <w:rPr>
          <w:spacing w:val="1"/>
        </w:rPr>
        <w:t xml:space="preserve"> </w:t>
      </w:r>
      <w:r>
        <w:t>идеологии</w:t>
      </w:r>
      <w:r>
        <w:rPr>
          <w:spacing w:val="1"/>
        </w:rPr>
        <w:t xml:space="preserve"> </w:t>
      </w:r>
      <w:r>
        <w:t>экстремизма</w:t>
      </w:r>
      <w:r>
        <w:rPr>
          <w:spacing w:val="1"/>
        </w:rPr>
        <w:t xml:space="preserve"> </w:t>
      </w:r>
      <w:r>
        <w:t>и</w:t>
      </w:r>
      <w:r>
        <w:rPr>
          <w:spacing w:val="1"/>
        </w:rPr>
        <w:t xml:space="preserve"> </w:t>
      </w:r>
      <w:r>
        <w:t>терроризма,</w:t>
      </w:r>
      <w:r>
        <w:rPr>
          <w:spacing w:val="1"/>
        </w:rPr>
        <w:t xml:space="preserve"> </w:t>
      </w:r>
      <w:r>
        <w:t>национализма и ксенофобии, дискриминации по социальным, религиозным,</w:t>
      </w:r>
      <w:r>
        <w:rPr>
          <w:spacing w:val="1"/>
        </w:rPr>
        <w:t xml:space="preserve"> </w:t>
      </w:r>
      <w:r>
        <w:t>расовым,</w:t>
      </w:r>
      <w:r>
        <w:rPr>
          <w:spacing w:val="3"/>
        </w:rPr>
        <w:t xml:space="preserve"> </w:t>
      </w:r>
      <w:r>
        <w:t>национальным</w:t>
      </w:r>
      <w:r>
        <w:rPr>
          <w:spacing w:val="1"/>
        </w:rPr>
        <w:t xml:space="preserve"> </w:t>
      </w:r>
      <w:r>
        <w:t>признакам;</w:t>
      </w:r>
    </w:p>
    <w:p w:rsidR="00347E9B" w:rsidRDefault="00757747">
      <w:pPr>
        <w:pStyle w:val="a4"/>
        <w:spacing w:line="362" w:lineRule="auto"/>
        <w:ind w:right="497"/>
      </w:pPr>
      <w:r>
        <w:t>готовность</w:t>
      </w:r>
      <w:r>
        <w:rPr>
          <w:spacing w:val="1"/>
        </w:rPr>
        <w:t xml:space="preserve"> </w:t>
      </w:r>
      <w:r>
        <w:t>к</w:t>
      </w:r>
      <w:r>
        <w:rPr>
          <w:spacing w:val="1"/>
        </w:rPr>
        <w:t xml:space="preserve"> </w:t>
      </w:r>
      <w:r>
        <w:t>взаимодействию</w:t>
      </w:r>
      <w:r>
        <w:rPr>
          <w:spacing w:val="1"/>
        </w:rPr>
        <w:t xml:space="preserve"> </w:t>
      </w:r>
      <w:r>
        <w:t>с</w:t>
      </w:r>
      <w:r>
        <w:rPr>
          <w:spacing w:val="1"/>
        </w:rPr>
        <w:t xml:space="preserve"> </w:t>
      </w:r>
      <w:r>
        <w:t>обществом</w:t>
      </w:r>
      <w:r>
        <w:rPr>
          <w:spacing w:val="1"/>
        </w:rPr>
        <w:t xml:space="preserve"> </w:t>
      </w:r>
      <w:r>
        <w:t>и</w:t>
      </w:r>
      <w:r>
        <w:rPr>
          <w:spacing w:val="1"/>
        </w:rPr>
        <w:t xml:space="preserve"> </w:t>
      </w:r>
      <w:r>
        <w:t>государством</w:t>
      </w:r>
      <w:r>
        <w:rPr>
          <w:spacing w:val="1"/>
        </w:rPr>
        <w:t xml:space="preserve"> </w:t>
      </w:r>
      <w:r>
        <w:t>в</w:t>
      </w:r>
      <w:r>
        <w:rPr>
          <w:spacing w:val="1"/>
        </w:rPr>
        <w:t xml:space="preserve"> </w:t>
      </w:r>
      <w:r>
        <w:t>обеспечении безопасности жизни и здоровья</w:t>
      </w:r>
      <w:r>
        <w:rPr>
          <w:spacing w:val="2"/>
        </w:rPr>
        <w:t xml:space="preserve"> </w:t>
      </w:r>
      <w:r>
        <w:t>населения;</w:t>
      </w:r>
    </w:p>
    <w:p w:rsidR="00347E9B" w:rsidRDefault="00757747">
      <w:pPr>
        <w:pStyle w:val="a4"/>
        <w:spacing w:line="362" w:lineRule="auto"/>
        <w:ind w:right="492"/>
      </w:pPr>
      <w:r>
        <w:t>готовность</w:t>
      </w:r>
      <w:r>
        <w:rPr>
          <w:spacing w:val="1"/>
        </w:rPr>
        <w:t xml:space="preserve"> </w:t>
      </w:r>
      <w:r>
        <w:t>к</w:t>
      </w:r>
      <w:r>
        <w:rPr>
          <w:spacing w:val="1"/>
        </w:rPr>
        <w:t xml:space="preserve"> </w:t>
      </w:r>
      <w:r>
        <w:t>участию</w:t>
      </w:r>
      <w:r>
        <w:rPr>
          <w:spacing w:val="1"/>
        </w:rPr>
        <w:t xml:space="preserve"> </w:t>
      </w:r>
      <w:r>
        <w:t>в</w:t>
      </w:r>
      <w:r>
        <w:rPr>
          <w:spacing w:val="1"/>
        </w:rPr>
        <w:t xml:space="preserve"> </w:t>
      </w:r>
      <w:r>
        <w:t>деятельности</w:t>
      </w:r>
      <w:r>
        <w:rPr>
          <w:spacing w:val="1"/>
        </w:rPr>
        <w:t xml:space="preserve"> </w:t>
      </w:r>
      <w:r>
        <w:t>государственных</w:t>
      </w:r>
      <w:r>
        <w:rPr>
          <w:spacing w:val="1"/>
        </w:rPr>
        <w:t xml:space="preserve"> </w:t>
      </w:r>
      <w:r>
        <w:t>социальных</w:t>
      </w:r>
      <w:r>
        <w:rPr>
          <w:spacing w:val="1"/>
        </w:rPr>
        <w:t xml:space="preserve"> </w:t>
      </w:r>
      <w:r>
        <w:t>организаций</w:t>
      </w:r>
      <w:r>
        <w:rPr>
          <w:spacing w:val="1"/>
        </w:rPr>
        <w:t xml:space="preserve"> </w:t>
      </w:r>
      <w:r>
        <w:t>и</w:t>
      </w:r>
      <w:r>
        <w:rPr>
          <w:spacing w:val="1"/>
        </w:rPr>
        <w:t xml:space="preserve"> </w:t>
      </w:r>
      <w:r>
        <w:t>институтов гражданского</w:t>
      </w:r>
      <w:r>
        <w:rPr>
          <w:spacing w:val="1"/>
        </w:rPr>
        <w:t xml:space="preserve"> </w:t>
      </w:r>
      <w:r>
        <w:t>общества</w:t>
      </w:r>
      <w:r>
        <w:rPr>
          <w:spacing w:val="1"/>
        </w:rPr>
        <w:t xml:space="preserve"> </w:t>
      </w:r>
      <w:r>
        <w:t>в области</w:t>
      </w:r>
      <w:r>
        <w:rPr>
          <w:spacing w:val="1"/>
        </w:rPr>
        <w:t xml:space="preserve"> </w:t>
      </w:r>
      <w:r>
        <w:t>обеспечения</w:t>
      </w:r>
      <w:r>
        <w:rPr>
          <w:spacing w:val="1"/>
        </w:rPr>
        <w:t xml:space="preserve"> </w:t>
      </w:r>
      <w:r>
        <w:t>комплексной</w:t>
      </w:r>
      <w:r>
        <w:rPr>
          <w:spacing w:val="-1"/>
        </w:rPr>
        <w:t xml:space="preserve"> </w:t>
      </w:r>
      <w:r>
        <w:t>безопасности личности,</w:t>
      </w:r>
      <w:r>
        <w:rPr>
          <w:spacing w:val="1"/>
        </w:rPr>
        <w:t xml:space="preserve"> </w:t>
      </w:r>
      <w:r>
        <w:t>общества</w:t>
      </w:r>
      <w:r>
        <w:rPr>
          <w:spacing w:val="1"/>
        </w:rPr>
        <w:t xml:space="preserve"> </w:t>
      </w:r>
      <w:r>
        <w:t>и</w:t>
      </w:r>
      <w:r>
        <w:rPr>
          <w:spacing w:val="-1"/>
        </w:rPr>
        <w:t xml:space="preserve"> </w:t>
      </w:r>
      <w:r>
        <w:t>государства;</w:t>
      </w:r>
    </w:p>
    <w:p w:rsidR="00347E9B" w:rsidRDefault="00757747" w:rsidP="00026C5F">
      <w:pPr>
        <w:pStyle w:val="a5"/>
        <w:numPr>
          <w:ilvl w:val="0"/>
          <w:numId w:val="58"/>
        </w:numPr>
        <w:tabs>
          <w:tab w:val="left" w:pos="1633"/>
        </w:tabs>
        <w:spacing w:line="313" w:lineRule="exact"/>
        <w:rPr>
          <w:sz w:val="28"/>
        </w:rPr>
      </w:pPr>
      <w:r>
        <w:rPr>
          <w:sz w:val="28"/>
        </w:rPr>
        <w:t>патриотическое</w:t>
      </w:r>
      <w:r>
        <w:rPr>
          <w:spacing w:val="-6"/>
          <w:sz w:val="28"/>
        </w:rPr>
        <w:t xml:space="preserve"> </w:t>
      </w:r>
      <w:r>
        <w:rPr>
          <w:sz w:val="28"/>
        </w:rPr>
        <w:t>воспитание:</w:t>
      </w:r>
    </w:p>
    <w:p w:rsidR="00347E9B" w:rsidRDefault="00757747">
      <w:pPr>
        <w:pStyle w:val="a4"/>
        <w:spacing w:before="143" w:line="360" w:lineRule="auto"/>
        <w:ind w:right="488"/>
      </w:pPr>
      <w:r>
        <w:t>сформированность российской гражданской идентичности, уважения к</w:t>
      </w:r>
      <w:r>
        <w:rPr>
          <w:spacing w:val="1"/>
        </w:rPr>
        <w:t xml:space="preserve"> </w:t>
      </w:r>
      <w:r>
        <w:t>своему</w:t>
      </w:r>
      <w:r>
        <w:rPr>
          <w:spacing w:val="1"/>
        </w:rPr>
        <w:t xml:space="preserve"> </w:t>
      </w:r>
      <w:r>
        <w:t>народу,</w:t>
      </w:r>
      <w:r>
        <w:rPr>
          <w:spacing w:val="1"/>
        </w:rPr>
        <w:t xml:space="preserve"> </w:t>
      </w:r>
      <w:r>
        <w:t>памяти</w:t>
      </w:r>
      <w:r>
        <w:rPr>
          <w:spacing w:val="1"/>
        </w:rPr>
        <w:t xml:space="preserve"> </w:t>
      </w:r>
      <w:r>
        <w:t>защитников</w:t>
      </w:r>
      <w:r>
        <w:rPr>
          <w:spacing w:val="1"/>
        </w:rPr>
        <w:t xml:space="preserve"> </w:t>
      </w:r>
      <w:r>
        <w:t>Родины</w:t>
      </w:r>
      <w:r>
        <w:rPr>
          <w:spacing w:val="1"/>
        </w:rPr>
        <w:t xml:space="preserve"> </w:t>
      </w:r>
      <w:r>
        <w:t>и</w:t>
      </w:r>
      <w:r>
        <w:rPr>
          <w:spacing w:val="1"/>
        </w:rPr>
        <w:t xml:space="preserve"> </w:t>
      </w:r>
      <w:r>
        <w:t>боевым</w:t>
      </w:r>
      <w:r>
        <w:rPr>
          <w:spacing w:val="1"/>
        </w:rPr>
        <w:t xml:space="preserve"> </w:t>
      </w:r>
      <w:r>
        <w:t>подвигам</w:t>
      </w:r>
      <w:r>
        <w:rPr>
          <w:spacing w:val="1"/>
        </w:rPr>
        <w:t xml:space="preserve"> </w:t>
      </w:r>
      <w:r>
        <w:t>Героев</w:t>
      </w:r>
      <w:r>
        <w:rPr>
          <w:spacing w:val="1"/>
        </w:rPr>
        <w:t xml:space="preserve"> </w:t>
      </w:r>
      <w:r>
        <w:t>Отечества,</w:t>
      </w:r>
      <w:r>
        <w:rPr>
          <w:spacing w:val="1"/>
        </w:rPr>
        <w:t xml:space="preserve"> </w:t>
      </w:r>
      <w:r>
        <w:t>гордости</w:t>
      </w:r>
      <w:r>
        <w:rPr>
          <w:spacing w:val="1"/>
        </w:rPr>
        <w:t xml:space="preserve"> </w:t>
      </w:r>
      <w:r>
        <w:t>за</w:t>
      </w:r>
      <w:r>
        <w:rPr>
          <w:spacing w:val="1"/>
        </w:rPr>
        <w:t xml:space="preserve"> </w:t>
      </w:r>
      <w:r>
        <w:t>свою</w:t>
      </w:r>
      <w:r>
        <w:rPr>
          <w:spacing w:val="1"/>
        </w:rPr>
        <w:t xml:space="preserve"> </w:t>
      </w:r>
      <w:r>
        <w:t>Родину</w:t>
      </w:r>
      <w:r>
        <w:rPr>
          <w:spacing w:val="1"/>
        </w:rPr>
        <w:t xml:space="preserve"> </w:t>
      </w:r>
      <w:r>
        <w:t>и</w:t>
      </w:r>
      <w:r>
        <w:rPr>
          <w:spacing w:val="1"/>
        </w:rPr>
        <w:t xml:space="preserve"> </w:t>
      </w:r>
      <w:r>
        <w:t>Вооружённые</w:t>
      </w:r>
      <w:r>
        <w:rPr>
          <w:spacing w:val="1"/>
        </w:rPr>
        <w:t xml:space="preserve"> </w:t>
      </w:r>
      <w:r>
        <w:t>Силы</w:t>
      </w:r>
      <w:r>
        <w:rPr>
          <w:spacing w:val="1"/>
        </w:rPr>
        <w:t xml:space="preserve"> </w:t>
      </w:r>
      <w:r>
        <w:t>Российской</w:t>
      </w:r>
      <w:r>
        <w:rPr>
          <w:spacing w:val="1"/>
        </w:rPr>
        <w:t xml:space="preserve"> </w:t>
      </w:r>
      <w:r>
        <w:t>Федерации,</w:t>
      </w:r>
      <w:r>
        <w:rPr>
          <w:spacing w:val="1"/>
        </w:rPr>
        <w:t xml:space="preserve"> </w:t>
      </w:r>
      <w:r>
        <w:t>прошлое</w:t>
      </w:r>
      <w:r>
        <w:rPr>
          <w:spacing w:val="1"/>
        </w:rPr>
        <w:t xml:space="preserve"> </w:t>
      </w:r>
      <w:r>
        <w:t>и</w:t>
      </w:r>
      <w:r>
        <w:rPr>
          <w:spacing w:val="1"/>
        </w:rPr>
        <w:t xml:space="preserve"> </w:t>
      </w:r>
      <w:r>
        <w:t>настоящее</w:t>
      </w:r>
      <w:r>
        <w:rPr>
          <w:spacing w:val="1"/>
        </w:rPr>
        <w:t xml:space="preserve"> </w:t>
      </w:r>
      <w:r>
        <w:t>многонационального</w:t>
      </w:r>
      <w:r>
        <w:rPr>
          <w:spacing w:val="1"/>
        </w:rPr>
        <w:t xml:space="preserve"> </w:t>
      </w:r>
      <w:r>
        <w:t>народа</w:t>
      </w:r>
      <w:r>
        <w:rPr>
          <w:spacing w:val="1"/>
        </w:rPr>
        <w:t xml:space="preserve"> </w:t>
      </w:r>
      <w:r>
        <w:t>России,</w:t>
      </w:r>
      <w:r>
        <w:rPr>
          <w:spacing w:val="1"/>
        </w:rPr>
        <w:t xml:space="preserve"> </w:t>
      </w:r>
      <w:r>
        <w:t>российской армии</w:t>
      </w:r>
      <w:r>
        <w:rPr>
          <w:spacing w:val="1"/>
        </w:rPr>
        <w:t xml:space="preserve"> </w:t>
      </w:r>
      <w:r>
        <w:t>и</w:t>
      </w:r>
      <w:r>
        <w:rPr>
          <w:spacing w:val="1"/>
        </w:rPr>
        <w:t xml:space="preserve"> </w:t>
      </w:r>
      <w:r>
        <w:t>флота;</w:t>
      </w:r>
    </w:p>
    <w:p w:rsidR="00347E9B" w:rsidRDefault="00757747">
      <w:pPr>
        <w:pStyle w:val="a4"/>
        <w:spacing w:before="1" w:line="360" w:lineRule="auto"/>
        <w:ind w:right="492"/>
      </w:pPr>
      <w:r>
        <w:t>ценностное</w:t>
      </w:r>
      <w:r>
        <w:rPr>
          <w:spacing w:val="1"/>
        </w:rPr>
        <w:t xml:space="preserve"> </w:t>
      </w:r>
      <w:r>
        <w:t>отношение</w:t>
      </w:r>
      <w:r>
        <w:rPr>
          <w:spacing w:val="1"/>
        </w:rPr>
        <w:t xml:space="preserve"> </w:t>
      </w:r>
      <w:r>
        <w:t>к</w:t>
      </w:r>
      <w:r>
        <w:rPr>
          <w:spacing w:val="1"/>
        </w:rPr>
        <w:t xml:space="preserve"> </w:t>
      </w:r>
      <w:r>
        <w:t>государственным</w:t>
      </w:r>
      <w:r>
        <w:rPr>
          <w:spacing w:val="1"/>
        </w:rPr>
        <w:t xml:space="preserve"> </w:t>
      </w:r>
      <w:r>
        <w:t>и</w:t>
      </w:r>
      <w:r>
        <w:rPr>
          <w:spacing w:val="1"/>
        </w:rPr>
        <w:t xml:space="preserve"> </w:t>
      </w:r>
      <w:r>
        <w:t>военным</w:t>
      </w:r>
      <w:r>
        <w:rPr>
          <w:spacing w:val="1"/>
        </w:rPr>
        <w:t xml:space="preserve"> </w:t>
      </w:r>
      <w:r>
        <w:t>символам,</w:t>
      </w:r>
      <w:r>
        <w:rPr>
          <w:spacing w:val="-67"/>
        </w:rPr>
        <w:t xml:space="preserve"> </w:t>
      </w:r>
      <w:r>
        <w:t>историческому</w:t>
      </w:r>
      <w:r>
        <w:rPr>
          <w:spacing w:val="1"/>
        </w:rPr>
        <w:t xml:space="preserve"> </w:t>
      </w:r>
      <w:r>
        <w:t>и</w:t>
      </w:r>
      <w:r>
        <w:rPr>
          <w:spacing w:val="1"/>
        </w:rPr>
        <w:t xml:space="preserve"> </w:t>
      </w:r>
      <w:r>
        <w:t>природному</w:t>
      </w:r>
      <w:r>
        <w:rPr>
          <w:spacing w:val="1"/>
        </w:rPr>
        <w:t xml:space="preserve"> </w:t>
      </w:r>
      <w:r>
        <w:t>наследию,</w:t>
      </w:r>
      <w:r>
        <w:rPr>
          <w:spacing w:val="1"/>
        </w:rPr>
        <w:t xml:space="preserve"> </w:t>
      </w:r>
      <w:r>
        <w:t>дням</w:t>
      </w:r>
      <w:r>
        <w:rPr>
          <w:spacing w:val="1"/>
        </w:rPr>
        <w:t xml:space="preserve"> </w:t>
      </w:r>
      <w:r>
        <w:t>воинской</w:t>
      </w:r>
      <w:r>
        <w:rPr>
          <w:spacing w:val="1"/>
        </w:rPr>
        <w:t xml:space="preserve"> </w:t>
      </w:r>
      <w:r>
        <w:t>славы,</w:t>
      </w:r>
      <w:r>
        <w:rPr>
          <w:spacing w:val="1"/>
        </w:rPr>
        <w:t xml:space="preserve"> </w:t>
      </w:r>
      <w:r>
        <w:t>боевым</w:t>
      </w:r>
      <w:r>
        <w:rPr>
          <w:spacing w:val="1"/>
        </w:rPr>
        <w:t xml:space="preserve"> </w:t>
      </w:r>
      <w:r>
        <w:t>традициям Вооружённых Сил Российской Федерации, достижениям России в</w:t>
      </w:r>
      <w:r>
        <w:rPr>
          <w:spacing w:val="-67"/>
        </w:rPr>
        <w:t xml:space="preserve"> </w:t>
      </w:r>
      <w:r>
        <w:t>области</w:t>
      </w:r>
      <w:r>
        <w:rPr>
          <w:spacing w:val="-1"/>
        </w:rPr>
        <w:t xml:space="preserve"> </w:t>
      </w:r>
      <w:r>
        <w:t>обеспечения</w:t>
      </w:r>
      <w:r>
        <w:rPr>
          <w:spacing w:val="1"/>
        </w:rPr>
        <w:t xml:space="preserve"> </w:t>
      </w:r>
      <w:r>
        <w:t>безопасности жизни и</w:t>
      </w:r>
      <w:r>
        <w:rPr>
          <w:spacing w:val="-1"/>
        </w:rPr>
        <w:t xml:space="preserve"> </w:t>
      </w:r>
      <w:r>
        <w:t>здоровья</w:t>
      </w:r>
      <w:r>
        <w:rPr>
          <w:spacing w:val="2"/>
        </w:rPr>
        <w:t xml:space="preserve"> </w:t>
      </w:r>
      <w:r>
        <w:t>людей;</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6"/>
      </w:pPr>
      <w:r>
        <w:lastRenderedPageBreak/>
        <w:t>сформированность</w:t>
      </w:r>
      <w:r>
        <w:rPr>
          <w:spacing w:val="1"/>
        </w:rPr>
        <w:t xml:space="preserve"> </w:t>
      </w:r>
      <w:r>
        <w:t>чувства</w:t>
      </w:r>
      <w:r>
        <w:rPr>
          <w:spacing w:val="1"/>
        </w:rPr>
        <w:t xml:space="preserve"> </w:t>
      </w:r>
      <w:r>
        <w:t>ответственности</w:t>
      </w:r>
      <w:r>
        <w:rPr>
          <w:spacing w:val="1"/>
        </w:rPr>
        <w:t xml:space="preserve"> </w:t>
      </w:r>
      <w:r>
        <w:t>перед</w:t>
      </w:r>
      <w:r>
        <w:rPr>
          <w:spacing w:val="1"/>
        </w:rPr>
        <w:t xml:space="preserve"> </w:t>
      </w:r>
      <w:r>
        <w:t>Родиной,</w:t>
      </w:r>
      <w:r>
        <w:rPr>
          <w:spacing w:val="1"/>
        </w:rPr>
        <w:t xml:space="preserve"> </w:t>
      </w:r>
      <w:r>
        <w:t>идейная</w:t>
      </w:r>
      <w:r>
        <w:rPr>
          <w:spacing w:val="-67"/>
        </w:rPr>
        <w:t xml:space="preserve"> </w:t>
      </w:r>
      <w:r>
        <w:t>убеждённость</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служению</w:t>
      </w:r>
      <w:r>
        <w:rPr>
          <w:spacing w:val="1"/>
        </w:rPr>
        <w:t xml:space="preserve"> </w:t>
      </w:r>
      <w:r>
        <w:t>и</w:t>
      </w:r>
      <w:r>
        <w:rPr>
          <w:spacing w:val="1"/>
        </w:rPr>
        <w:t xml:space="preserve"> </w:t>
      </w:r>
      <w:r>
        <w:t>защите</w:t>
      </w:r>
      <w:r>
        <w:rPr>
          <w:spacing w:val="1"/>
        </w:rPr>
        <w:t xml:space="preserve"> </w:t>
      </w:r>
      <w:r>
        <w:t>Отечества,</w:t>
      </w:r>
      <w:r>
        <w:rPr>
          <w:spacing w:val="1"/>
        </w:rPr>
        <w:t xml:space="preserve"> </w:t>
      </w:r>
      <w:r>
        <w:t>ответственностьза</w:t>
      </w:r>
      <w:r>
        <w:rPr>
          <w:spacing w:val="2"/>
        </w:rPr>
        <w:t xml:space="preserve"> </w:t>
      </w:r>
      <w:r>
        <w:t>его</w:t>
      </w:r>
      <w:r>
        <w:rPr>
          <w:spacing w:val="1"/>
        </w:rPr>
        <w:t xml:space="preserve"> </w:t>
      </w:r>
      <w:r>
        <w:t>судьбу;</w:t>
      </w:r>
    </w:p>
    <w:p w:rsidR="00347E9B" w:rsidRDefault="00757747" w:rsidP="00026C5F">
      <w:pPr>
        <w:pStyle w:val="a5"/>
        <w:numPr>
          <w:ilvl w:val="0"/>
          <w:numId w:val="58"/>
        </w:numPr>
        <w:tabs>
          <w:tab w:val="left" w:pos="1633"/>
        </w:tabs>
        <w:spacing w:before="2"/>
        <w:rPr>
          <w:sz w:val="28"/>
        </w:rPr>
      </w:pPr>
      <w:r>
        <w:rPr>
          <w:sz w:val="28"/>
        </w:rPr>
        <w:t>духовно-нравственное</w:t>
      </w:r>
      <w:r>
        <w:rPr>
          <w:spacing w:val="-8"/>
          <w:sz w:val="28"/>
        </w:rPr>
        <w:t xml:space="preserve"> </w:t>
      </w:r>
      <w:r>
        <w:rPr>
          <w:sz w:val="28"/>
        </w:rPr>
        <w:t>воспитание:</w:t>
      </w:r>
    </w:p>
    <w:p w:rsidR="00347E9B" w:rsidRDefault="00757747">
      <w:pPr>
        <w:pStyle w:val="a4"/>
        <w:spacing w:before="163" w:line="357" w:lineRule="auto"/>
        <w:ind w:right="499"/>
      </w:pPr>
      <w:r>
        <w:t>осознание</w:t>
      </w:r>
      <w:r>
        <w:rPr>
          <w:spacing w:val="1"/>
        </w:rPr>
        <w:t xml:space="preserve"> </w:t>
      </w:r>
      <w:r>
        <w:t>духовных</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и</w:t>
      </w:r>
      <w:r>
        <w:rPr>
          <w:spacing w:val="1"/>
        </w:rPr>
        <w:t xml:space="preserve"> </w:t>
      </w:r>
      <w:r>
        <w:t>российского</w:t>
      </w:r>
      <w:r>
        <w:rPr>
          <w:spacing w:val="1"/>
        </w:rPr>
        <w:t xml:space="preserve"> </w:t>
      </w:r>
      <w:r>
        <w:t>воинства;</w:t>
      </w:r>
    </w:p>
    <w:p w:rsidR="00347E9B" w:rsidRDefault="00757747">
      <w:pPr>
        <w:pStyle w:val="a4"/>
        <w:spacing w:before="5" w:line="360" w:lineRule="auto"/>
        <w:ind w:right="491"/>
      </w:pPr>
      <w:r>
        <w:t>сформированность</w:t>
      </w:r>
      <w:r>
        <w:rPr>
          <w:spacing w:val="1"/>
        </w:rPr>
        <w:t xml:space="preserve"> </w:t>
      </w:r>
      <w:r>
        <w:t>ценности</w:t>
      </w:r>
      <w:r>
        <w:rPr>
          <w:spacing w:val="1"/>
        </w:rPr>
        <w:t xml:space="preserve"> </w:t>
      </w:r>
      <w:r>
        <w:t>безопасного</w:t>
      </w:r>
      <w:r>
        <w:rPr>
          <w:spacing w:val="1"/>
        </w:rPr>
        <w:t xml:space="preserve"> </w:t>
      </w:r>
      <w:r>
        <w:t>поведения,</w:t>
      </w:r>
      <w:r>
        <w:rPr>
          <w:spacing w:val="1"/>
        </w:rPr>
        <w:t xml:space="preserve"> </w:t>
      </w:r>
      <w:r>
        <w:t>осознанногои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личной</w:t>
      </w:r>
      <w:r>
        <w:rPr>
          <w:spacing w:val="1"/>
        </w:rPr>
        <w:t xml:space="preserve"> </w:t>
      </w:r>
      <w:r>
        <w:t>безопасности,</w:t>
      </w:r>
      <w:r>
        <w:rPr>
          <w:spacing w:val="1"/>
        </w:rPr>
        <w:t xml:space="preserve"> </w:t>
      </w:r>
      <w:r>
        <w:t>безопасности</w:t>
      </w:r>
      <w:r>
        <w:rPr>
          <w:spacing w:val="1"/>
        </w:rPr>
        <w:t xml:space="preserve"> </w:t>
      </w:r>
      <w:r>
        <w:t>других</w:t>
      </w:r>
      <w:r>
        <w:rPr>
          <w:spacing w:val="1"/>
        </w:rPr>
        <w:t xml:space="preserve"> </w:t>
      </w:r>
      <w:r>
        <w:t>людей,</w:t>
      </w:r>
      <w:r>
        <w:rPr>
          <w:spacing w:val="2"/>
        </w:rPr>
        <w:t xml:space="preserve"> </w:t>
      </w:r>
      <w:r>
        <w:t>общества</w:t>
      </w:r>
      <w:r>
        <w:rPr>
          <w:spacing w:val="2"/>
        </w:rPr>
        <w:t xml:space="preserve"> </w:t>
      </w:r>
      <w:r>
        <w:t>и государства;</w:t>
      </w:r>
    </w:p>
    <w:p w:rsidR="00347E9B" w:rsidRDefault="00757747">
      <w:pPr>
        <w:pStyle w:val="a4"/>
        <w:spacing w:before="1" w:line="360" w:lineRule="auto"/>
        <w:ind w:right="489"/>
      </w:pPr>
      <w:r>
        <w:t>способность оценивать ситуацию и принимать осознанные решения,</w:t>
      </w:r>
      <w:r>
        <w:rPr>
          <w:spacing w:val="1"/>
        </w:rPr>
        <w:t xml:space="preserve"> </w:t>
      </w:r>
      <w:r>
        <w:t>готовность реализовать риск-ориентированное поведение, самостоятельнои</w:t>
      </w:r>
      <w:r>
        <w:rPr>
          <w:spacing w:val="1"/>
        </w:rPr>
        <w:t xml:space="preserve"> </w:t>
      </w:r>
      <w:r>
        <w:t>ответственно</w:t>
      </w:r>
      <w:r>
        <w:rPr>
          <w:spacing w:val="1"/>
        </w:rPr>
        <w:t xml:space="preserve"> </w:t>
      </w:r>
      <w:r>
        <w:t>действовать</w:t>
      </w:r>
      <w:r>
        <w:rPr>
          <w:spacing w:val="1"/>
        </w:rPr>
        <w:t xml:space="preserve"> </w:t>
      </w:r>
      <w:r>
        <w:t>в</w:t>
      </w:r>
      <w:r>
        <w:rPr>
          <w:spacing w:val="1"/>
        </w:rPr>
        <w:t xml:space="preserve"> </w:t>
      </w:r>
      <w:r>
        <w:t>различных</w:t>
      </w:r>
      <w:r>
        <w:rPr>
          <w:spacing w:val="1"/>
        </w:rPr>
        <w:t xml:space="preserve"> </w:t>
      </w:r>
      <w:r>
        <w:t>условиях</w:t>
      </w:r>
      <w:r>
        <w:rPr>
          <w:spacing w:val="1"/>
        </w:rPr>
        <w:t xml:space="preserve"> </w:t>
      </w:r>
      <w:r>
        <w:t>жизнедеятельности</w:t>
      </w:r>
      <w:r>
        <w:rPr>
          <w:spacing w:val="1"/>
        </w:rPr>
        <w:t xml:space="preserve"> </w:t>
      </w:r>
      <w:r>
        <w:t>по</w:t>
      </w:r>
      <w:r>
        <w:rPr>
          <w:spacing w:val="1"/>
        </w:rPr>
        <w:t xml:space="preserve"> </w:t>
      </w:r>
      <w:r>
        <w:t>снижению</w:t>
      </w:r>
      <w:r>
        <w:rPr>
          <w:spacing w:val="1"/>
        </w:rPr>
        <w:t xml:space="preserve"> </w:t>
      </w:r>
      <w:r>
        <w:t>риска</w:t>
      </w:r>
      <w:r>
        <w:rPr>
          <w:spacing w:val="1"/>
        </w:rPr>
        <w:t xml:space="preserve"> </w:t>
      </w:r>
      <w:r>
        <w:t>возникновения</w:t>
      </w:r>
      <w:r>
        <w:rPr>
          <w:spacing w:val="1"/>
        </w:rPr>
        <w:t xml:space="preserve"> </w:t>
      </w:r>
      <w:r>
        <w:t>опасных</w:t>
      </w:r>
      <w:r>
        <w:rPr>
          <w:spacing w:val="1"/>
        </w:rPr>
        <w:t xml:space="preserve"> </w:t>
      </w:r>
      <w:r>
        <w:t>ситуаций,</w:t>
      </w:r>
      <w:r>
        <w:rPr>
          <w:spacing w:val="1"/>
        </w:rPr>
        <w:t xml:space="preserve"> </w:t>
      </w:r>
      <w:r>
        <w:t>перерастания</w:t>
      </w:r>
      <w:r>
        <w:rPr>
          <w:spacing w:val="1"/>
        </w:rPr>
        <w:t xml:space="preserve"> </w:t>
      </w:r>
      <w:r>
        <w:t>их</w:t>
      </w:r>
      <w:r>
        <w:rPr>
          <w:spacing w:val="1"/>
        </w:rPr>
        <w:t xml:space="preserve"> </w:t>
      </w:r>
      <w:r>
        <w:t>в</w:t>
      </w:r>
      <w:r>
        <w:rPr>
          <w:spacing w:val="1"/>
        </w:rPr>
        <w:t xml:space="preserve"> </w:t>
      </w:r>
      <w:r>
        <w:t>чрезвычайные</w:t>
      </w:r>
      <w:r>
        <w:rPr>
          <w:spacing w:val="1"/>
        </w:rPr>
        <w:t xml:space="preserve"> </w:t>
      </w:r>
      <w:r>
        <w:t>ситуации,</w:t>
      </w:r>
      <w:r>
        <w:rPr>
          <w:spacing w:val="2"/>
        </w:rPr>
        <w:t xml:space="preserve"> </w:t>
      </w:r>
      <w:r>
        <w:t>смягчению</w:t>
      </w:r>
      <w:r>
        <w:rPr>
          <w:spacing w:val="-2"/>
        </w:rPr>
        <w:t xml:space="preserve"> </w:t>
      </w:r>
      <w:r>
        <w:t>их</w:t>
      </w:r>
      <w:r>
        <w:rPr>
          <w:spacing w:val="-4"/>
        </w:rPr>
        <w:t xml:space="preserve"> </w:t>
      </w:r>
      <w:r>
        <w:t>последствий;</w:t>
      </w:r>
    </w:p>
    <w:p w:rsidR="00347E9B" w:rsidRDefault="00757747">
      <w:pPr>
        <w:pStyle w:val="a4"/>
        <w:spacing w:before="1" w:line="360" w:lineRule="auto"/>
        <w:ind w:right="501"/>
      </w:pPr>
      <w:r>
        <w:t>ответственное</w:t>
      </w:r>
      <w:r>
        <w:rPr>
          <w:spacing w:val="1"/>
        </w:rPr>
        <w:t xml:space="preserve"> </w:t>
      </w:r>
      <w:r>
        <w:t>отношение</w:t>
      </w:r>
      <w:r>
        <w:rPr>
          <w:spacing w:val="1"/>
        </w:rPr>
        <w:t xml:space="preserve"> </w:t>
      </w:r>
      <w:r>
        <w:t>к своим</w:t>
      </w:r>
      <w:r>
        <w:rPr>
          <w:spacing w:val="1"/>
        </w:rPr>
        <w:t xml:space="preserve"> </w:t>
      </w:r>
      <w:r>
        <w:t>родителям,</w:t>
      </w:r>
      <w:r>
        <w:rPr>
          <w:spacing w:val="1"/>
        </w:rPr>
        <w:t xml:space="preserve"> </w:t>
      </w:r>
      <w:r>
        <w:t>старшему поколению,</w:t>
      </w:r>
      <w:r>
        <w:rPr>
          <w:spacing w:val="1"/>
        </w:rPr>
        <w:t xml:space="preserve"> </w:t>
      </w:r>
      <w:r>
        <w:t>семье, культуре и традициям народов России, принятие идей волонтёрстваи</w:t>
      </w:r>
      <w:r>
        <w:rPr>
          <w:spacing w:val="1"/>
        </w:rPr>
        <w:t xml:space="preserve"> </w:t>
      </w:r>
      <w:r>
        <w:t>добровольчества;</w:t>
      </w:r>
    </w:p>
    <w:p w:rsidR="00347E9B" w:rsidRDefault="00757747" w:rsidP="00026C5F">
      <w:pPr>
        <w:pStyle w:val="a5"/>
        <w:numPr>
          <w:ilvl w:val="0"/>
          <w:numId w:val="58"/>
        </w:numPr>
        <w:tabs>
          <w:tab w:val="left" w:pos="1633"/>
        </w:tabs>
        <w:spacing w:before="1"/>
        <w:rPr>
          <w:sz w:val="28"/>
        </w:rPr>
      </w:pPr>
      <w:r>
        <w:rPr>
          <w:sz w:val="28"/>
        </w:rPr>
        <w:t>эстетическое</w:t>
      </w:r>
      <w:r>
        <w:rPr>
          <w:spacing w:val="-6"/>
          <w:sz w:val="28"/>
        </w:rPr>
        <w:t xml:space="preserve"> </w:t>
      </w:r>
      <w:r>
        <w:rPr>
          <w:sz w:val="28"/>
        </w:rPr>
        <w:t>воспитание:</w:t>
      </w:r>
    </w:p>
    <w:p w:rsidR="00347E9B" w:rsidRDefault="00757747">
      <w:pPr>
        <w:pStyle w:val="a4"/>
        <w:spacing w:before="158" w:line="362" w:lineRule="auto"/>
        <w:ind w:right="500"/>
      </w:pPr>
      <w:r>
        <w:t>эстетическое отношение к миру в сочетании с культурой безопасности</w:t>
      </w:r>
      <w:r>
        <w:rPr>
          <w:spacing w:val="1"/>
        </w:rPr>
        <w:t xml:space="preserve"> </w:t>
      </w:r>
      <w:r>
        <w:t>жизнедеятельности;</w:t>
      </w:r>
    </w:p>
    <w:p w:rsidR="00347E9B" w:rsidRDefault="00757747">
      <w:pPr>
        <w:pStyle w:val="a4"/>
        <w:spacing w:line="357" w:lineRule="auto"/>
        <w:ind w:right="489"/>
      </w:pPr>
      <w:r>
        <w:t>понимание взаимозависимости успешности и полноценного развитияи</w:t>
      </w:r>
      <w:r>
        <w:rPr>
          <w:spacing w:val="1"/>
        </w:rPr>
        <w:t xml:space="preserve"> </w:t>
      </w:r>
      <w:r>
        <w:t>безопасного поведения</w:t>
      </w:r>
      <w:r>
        <w:rPr>
          <w:spacing w:val="1"/>
        </w:rPr>
        <w:t xml:space="preserve"> </w:t>
      </w:r>
      <w:r>
        <w:t>в повседневной жизни;</w:t>
      </w:r>
    </w:p>
    <w:p w:rsidR="00347E9B" w:rsidRDefault="00757747" w:rsidP="00026C5F">
      <w:pPr>
        <w:pStyle w:val="a5"/>
        <w:numPr>
          <w:ilvl w:val="0"/>
          <w:numId w:val="58"/>
        </w:numPr>
        <w:tabs>
          <w:tab w:val="left" w:pos="1633"/>
        </w:tabs>
        <w:spacing w:before="3"/>
        <w:rPr>
          <w:sz w:val="28"/>
        </w:rPr>
      </w:pPr>
      <w:r>
        <w:rPr>
          <w:sz w:val="28"/>
        </w:rPr>
        <w:t>ценности</w:t>
      </w:r>
      <w:r>
        <w:rPr>
          <w:spacing w:val="-5"/>
          <w:sz w:val="28"/>
        </w:rPr>
        <w:t xml:space="preserve"> </w:t>
      </w:r>
      <w:r>
        <w:rPr>
          <w:sz w:val="28"/>
        </w:rPr>
        <w:t>научного</w:t>
      </w:r>
      <w:r>
        <w:rPr>
          <w:spacing w:val="-5"/>
          <w:sz w:val="28"/>
        </w:rPr>
        <w:t xml:space="preserve"> </w:t>
      </w:r>
      <w:r>
        <w:rPr>
          <w:sz w:val="28"/>
        </w:rPr>
        <w:t>познания:</w:t>
      </w:r>
    </w:p>
    <w:p w:rsidR="00347E9B" w:rsidRDefault="00757747">
      <w:pPr>
        <w:pStyle w:val="a4"/>
        <w:spacing w:before="158" w:line="360" w:lineRule="auto"/>
        <w:ind w:right="494"/>
      </w:pPr>
      <w:r>
        <w:t>сформированность</w:t>
      </w:r>
      <w:r>
        <w:rPr>
          <w:spacing w:val="1"/>
        </w:rPr>
        <w:t xml:space="preserve"> </w:t>
      </w:r>
      <w:r>
        <w:t>мировоззрения,</w:t>
      </w:r>
      <w:r>
        <w:rPr>
          <w:spacing w:val="1"/>
        </w:rPr>
        <w:t xml:space="preserve"> </w:t>
      </w:r>
      <w:r>
        <w:t>соответствующего</w:t>
      </w:r>
      <w:r>
        <w:rPr>
          <w:spacing w:val="1"/>
        </w:rPr>
        <w:t xml:space="preserve"> </w:t>
      </w:r>
      <w:r>
        <w:t>текущему</w:t>
      </w:r>
      <w:r>
        <w:rPr>
          <w:spacing w:val="-67"/>
        </w:rPr>
        <w:t xml:space="preserve"> </w:t>
      </w:r>
      <w:r>
        <w:t>уровню развития общей теории безопасности, современных представлений о</w:t>
      </w:r>
      <w:r>
        <w:rPr>
          <w:spacing w:val="1"/>
        </w:rPr>
        <w:t xml:space="preserve"> </w:t>
      </w:r>
      <w:r>
        <w:t>безопасностив</w:t>
      </w:r>
      <w:r>
        <w:rPr>
          <w:spacing w:val="1"/>
        </w:rPr>
        <w:t xml:space="preserve"> </w:t>
      </w:r>
      <w:r>
        <w:t>технических,</w:t>
      </w:r>
      <w:r>
        <w:rPr>
          <w:spacing w:val="1"/>
        </w:rPr>
        <w:t xml:space="preserve"> </w:t>
      </w:r>
      <w:r>
        <w:t>естественно-научных,</w:t>
      </w:r>
      <w:r>
        <w:rPr>
          <w:spacing w:val="1"/>
        </w:rPr>
        <w:t xml:space="preserve"> </w:t>
      </w:r>
      <w:r>
        <w:t>общественных,</w:t>
      </w:r>
      <w:r>
        <w:rPr>
          <w:spacing w:val="1"/>
        </w:rPr>
        <w:t xml:space="preserve"> </w:t>
      </w:r>
      <w:r>
        <w:t>гуманитарных</w:t>
      </w:r>
      <w:r>
        <w:rPr>
          <w:spacing w:val="1"/>
        </w:rPr>
        <w:t xml:space="preserve"> </w:t>
      </w:r>
      <w:r>
        <w:t>областях</w:t>
      </w:r>
      <w:r>
        <w:rPr>
          <w:spacing w:val="1"/>
        </w:rPr>
        <w:t xml:space="preserve"> </w:t>
      </w:r>
      <w:r>
        <w:t>знаний,</w:t>
      </w:r>
      <w:r>
        <w:rPr>
          <w:spacing w:val="1"/>
        </w:rPr>
        <w:t xml:space="preserve"> </w:t>
      </w:r>
      <w:r>
        <w:t>современной</w:t>
      </w:r>
      <w:r>
        <w:rPr>
          <w:spacing w:val="1"/>
        </w:rPr>
        <w:t xml:space="preserve"> </w:t>
      </w:r>
      <w:r>
        <w:t>концепции</w:t>
      </w:r>
      <w:r>
        <w:rPr>
          <w:spacing w:val="1"/>
        </w:rPr>
        <w:t xml:space="preserve"> </w:t>
      </w:r>
      <w:r>
        <w:t>культуры</w:t>
      </w:r>
      <w:r>
        <w:rPr>
          <w:spacing w:val="1"/>
        </w:rPr>
        <w:t xml:space="preserve"> </w:t>
      </w:r>
      <w:r>
        <w:t>безопасности жизнедеятельности;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3"/>
      </w:pPr>
      <w:r>
        <w:lastRenderedPageBreak/>
        <w:t>понимание</w:t>
      </w:r>
      <w:r>
        <w:rPr>
          <w:spacing w:val="1"/>
        </w:rPr>
        <w:t xml:space="preserve"> </w:t>
      </w:r>
      <w:r>
        <w:t>научно-практических</w:t>
      </w:r>
      <w:r>
        <w:rPr>
          <w:spacing w:val="1"/>
        </w:rPr>
        <w:t xml:space="preserve"> </w:t>
      </w:r>
      <w:r>
        <w:t>основ</w:t>
      </w:r>
      <w:r>
        <w:rPr>
          <w:spacing w:val="1"/>
        </w:rPr>
        <w:t xml:space="preserve"> </w:t>
      </w:r>
      <w:r>
        <w:t>учебного</w:t>
      </w:r>
      <w:r>
        <w:rPr>
          <w:spacing w:val="1"/>
        </w:rPr>
        <w:t xml:space="preserve"> </w:t>
      </w:r>
      <w:r>
        <w:t>предмета</w:t>
      </w:r>
      <w:r>
        <w:rPr>
          <w:spacing w:val="1"/>
        </w:rPr>
        <w:t xml:space="preserve"> </w:t>
      </w:r>
      <w:r>
        <w:t>ОБЖ,</w:t>
      </w:r>
      <w:r>
        <w:rPr>
          <w:spacing w:val="1"/>
        </w:rPr>
        <w:t xml:space="preserve"> </w:t>
      </w:r>
      <w:r>
        <w:t>осознание его значения для безопасной и продуктивной жизнедеятельности</w:t>
      </w:r>
      <w:r>
        <w:rPr>
          <w:spacing w:val="1"/>
        </w:rPr>
        <w:t xml:space="preserve"> </w:t>
      </w:r>
      <w:r>
        <w:t>человека,</w:t>
      </w:r>
      <w:r>
        <w:rPr>
          <w:spacing w:val="3"/>
        </w:rPr>
        <w:t xml:space="preserve"> </w:t>
      </w:r>
      <w:r>
        <w:t>общества</w:t>
      </w:r>
      <w:r>
        <w:rPr>
          <w:spacing w:val="2"/>
        </w:rPr>
        <w:t xml:space="preserve"> </w:t>
      </w:r>
      <w:r>
        <w:t>и государства;</w:t>
      </w:r>
    </w:p>
    <w:p w:rsidR="00347E9B" w:rsidRDefault="00757747">
      <w:pPr>
        <w:pStyle w:val="a4"/>
        <w:spacing w:before="2" w:line="360" w:lineRule="auto"/>
        <w:ind w:right="496"/>
      </w:pPr>
      <w:r>
        <w:t>способность</w:t>
      </w:r>
      <w:r>
        <w:rPr>
          <w:spacing w:val="1"/>
        </w:rPr>
        <w:t xml:space="preserve"> </w:t>
      </w:r>
      <w:r>
        <w:t>применять</w:t>
      </w:r>
      <w:r>
        <w:rPr>
          <w:spacing w:val="1"/>
        </w:rPr>
        <w:t xml:space="preserve"> </w:t>
      </w:r>
      <w:r>
        <w:t>научные</w:t>
      </w:r>
      <w:r>
        <w:rPr>
          <w:spacing w:val="1"/>
        </w:rPr>
        <w:t xml:space="preserve"> </w:t>
      </w:r>
      <w:r>
        <w:t>знания</w:t>
      </w:r>
      <w:r>
        <w:rPr>
          <w:spacing w:val="1"/>
        </w:rPr>
        <w:t xml:space="preserve"> </w:t>
      </w:r>
      <w:r>
        <w:t>для</w:t>
      </w:r>
      <w:r>
        <w:rPr>
          <w:spacing w:val="1"/>
        </w:rPr>
        <w:t xml:space="preserve"> </w:t>
      </w:r>
      <w:r>
        <w:t>реализации</w:t>
      </w:r>
      <w:r>
        <w:rPr>
          <w:spacing w:val="1"/>
        </w:rPr>
        <w:t xml:space="preserve"> </w:t>
      </w:r>
      <w:r>
        <w:t>принципов</w:t>
      </w:r>
      <w:r>
        <w:rPr>
          <w:spacing w:val="1"/>
        </w:rPr>
        <w:t xml:space="preserve"> </w:t>
      </w:r>
      <w:r>
        <w:t>безопасного поведения (способность предвидеть, по возможности избегать,</w:t>
      </w:r>
      <w:r>
        <w:rPr>
          <w:spacing w:val="1"/>
        </w:rPr>
        <w:t xml:space="preserve"> </w:t>
      </w:r>
      <w:r>
        <w:t>безопасно</w:t>
      </w:r>
      <w:r>
        <w:rPr>
          <w:spacing w:val="1"/>
        </w:rPr>
        <w:t xml:space="preserve"> </w:t>
      </w:r>
      <w:r>
        <w:t>действовать</w:t>
      </w:r>
      <w:r>
        <w:rPr>
          <w:spacing w:val="1"/>
        </w:rPr>
        <w:t xml:space="preserve"> </w:t>
      </w:r>
      <w:r>
        <w:t>в</w:t>
      </w:r>
      <w:r>
        <w:rPr>
          <w:spacing w:val="1"/>
        </w:rPr>
        <w:t xml:space="preserve"> </w:t>
      </w:r>
      <w:r>
        <w:t>опасных,</w:t>
      </w:r>
      <w:r>
        <w:rPr>
          <w:spacing w:val="1"/>
        </w:rPr>
        <w:t xml:space="preserve"> </w:t>
      </w:r>
      <w:r>
        <w:t>экстремальных</w:t>
      </w:r>
      <w:r>
        <w:rPr>
          <w:spacing w:val="1"/>
        </w:rPr>
        <w:t xml:space="preserve"> </w:t>
      </w:r>
      <w:r>
        <w:t>и</w:t>
      </w:r>
      <w:r>
        <w:rPr>
          <w:spacing w:val="1"/>
        </w:rPr>
        <w:t xml:space="preserve"> </w:t>
      </w:r>
      <w:r>
        <w:t>чрезвычайных</w:t>
      </w:r>
      <w:r>
        <w:rPr>
          <w:spacing w:val="1"/>
        </w:rPr>
        <w:t xml:space="preserve"> </w:t>
      </w:r>
      <w:r>
        <w:t>ситуациях);</w:t>
      </w:r>
    </w:p>
    <w:p w:rsidR="00347E9B" w:rsidRDefault="00757747" w:rsidP="00026C5F">
      <w:pPr>
        <w:pStyle w:val="a5"/>
        <w:numPr>
          <w:ilvl w:val="0"/>
          <w:numId w:val="58"/>
        </w:numPr>
        <w:tabs>
          <w:tab w:val="left" w:pos="1633"/>
        </w:tabs>
        <w:spacing w:before="3"/>
        <w:ind w:left="1633"/>
        <w:rPr>
          <w:sz w:val="28"/>
        </w:rPr>
      </w:pPr>
      <w:r>
        <w:rPr>
          <w:sz w:val="28"/>
        </w:rPr>
        <w:t>физическое</w:t>
      </w:r>
      <w:r>
        <w:rPr>
          <w:spacing w:val="-6"/>
          <w:sz w:val="28"/>
        </w:rPr>
        <w:t xml:space="preserve"> </w:t>
      </w:r>
      <w:r>
        <w:rPr>
          <w:sz w:val="28"/>
        </w:rPr>
        <w:t>воспитание:</w:t>
      </w:r>
    </w:p>
    <w:p w:rsidR="00347E9B" w:rsidRDefault="00757747">
      <w:pPr>
        <w:pStyle w:val="a4"/>
        <w:tabs>
          <w:tab w:val="left" w:pos="2889"/>
          <w:tab w:val="left" w:pos="4346"/>
          <w:tab w:val="left" w:pos="5517"/>
          <w:tab w:val="left" w:pos="8126"/>
        </w:tabs>
        <w:spacing w:before="158" w:line="362" w:lineRule="auto"/>
        <w:ind w:right="499"/>
        <w:jc w:val="left"/>
      </w:pPr>
      <w:r>
        <w:t>осознание</w:t>
      </w:r>
      <w:r>
        <w:tab/>
        <w:t>ценности</w:t>
      </w:r>
      <w:r>
        <w:tab/>
        <w:t>жизни,</w:t>
      </w:r>
      <w:r>
        <w:tab/>
        <w:t>сформированность</w:t>
      </w:r>
      <w:r>
        <w:tab/>
      </w:r>
      <w:r>
        <w:rPr>
          <w:spacing w:val="-1"/>
        </w:rPr>
        <w:t>ответственного</w:t>
      </w:r>
      <w:r>
        <w:rPr>
          <w:spacing w:val="-67"/>
        </w:rPr>
        <w:t xml:space="preserve"> </w:t>
      </w:r>
      <w:r>
        <w:t>отношенияк своему</w:t>
      </w:r>
      <w:r>
        <w:rPr>
          <w:spacing w:val="-4"/>
        </w:rPr>
        <w:t xml:space="preserve"> </w:t>
      </w:r>
      <w:r>
        <w:t>здоровью и здоровью окружающих;</w:t>
      </w:r>
    </w:p>
    <w:p w:rsidR="00347E9B" w:rsidRDefault="00757747">
      <w:pPr>
        <w:pStyle w:val="a4"/>
        <w:spacing w:line="362" w:lineRule="auto"/>
        <w:jc w:val="left"/>
      </w:pPr>
      <w:r>
        <w:t>знание</w:t>
      </w:r>
      <w:r>
        <w:rPr>
          <w:spacing w:val="15"/>
        </w:rPr>
        <w:t xml:space="preserve"> </w:t>
      </w:r>
      <w:r>
        <w:t>приёмов</w:t>
      </w:r>
      <w:r>
        <w:rPr>
          <w:spacing w:val="14"/>
        </w:rPr>
        <w:t xml:space="preserve"> </w:t>
      </w:r>
      <w:r>
        <w:t>оказания</w:t>
      </w:r>
      <w:r>
        <w:rPr>
          <w:spacing w:val="15"/>
        </w:rPr>
        <w:t xml:space="preserve"> </w:t>
      </w:r>
      <w:r>
        <w:t>первой</w:t>
      </w:r>
      <w:r>
        <w:rPr>
          <w:spacing w:val="15"/>
        </w:rPr>
        <w:t xml:space="preserve"> </w:t>
      </w:r>
      <w:r>
        <w:t>помощи</w:t>
      </w:r>
      <w:r>
        <w:rPr>
          <w:spacing w:val="14"/>
        </w:rPr>
        <w:t xml:space="preserve"> </w:t>
      </w:r>
      <w:r>
        <w:t>и</w:t>
      </w:r>
      <w:r>
        <w:rPr>
          <w:spacing w:val="15"/>
        </w:rPr>
        <w:t xml:space="preserve"> </w:t>
      </w:r>
      <w:r>
        <w:t>готовность</w:t>
      </w:r>
      <w:r>
        <w:rPr>
          <w:spacing w:val="13"/>
        </w:rPr>
        <w:t xml:space="preserve"> </w:t>
      </w:r>
      <w:r>
        <w:t>применять</w:t>
      </w:r>
      <w:r>
        <w:rPr>
          <w:spacing w:val="12"/>
        </w:rPr>
        <w:t xml:space="preserve"> </w:t>
      </w:r>
      <w:r>
        <w:t>их</w:t>
      </w:r>
      <w:r>
        <w:rPr>
          <w:spacing w:val="11"/>
        </w:rPr>
        <w:t xml:space="preserve"> </w:t>
      </w:r>
      <w:r>
        <w:t>в</w:t>
      </w:r>
      <w:r>
        <w:rPr>
          <w:spacing w:val="-67"/>
        </w:rPr>
        <w:t xml:space="preserve"> </w:t>
      </w:r>
      <w:r>
        <w:t>случае</w:t>
      </w:r>
      <w:r>
        <w:rPr>
          <w:spacing w:val="1"/>
        </w:rPr>
        <w:t xml:space="preserve"> </w:t>
      </w:r>
      <w:r>
        <w:t>необходимости;</w:t>
      </w:r>
    </w:p>
    <w:p w:rsidR="00347E9B" w:rsidRDefault="00757747">
      <w:pPr>
        <w:pStyle w:val="a4"/>
        <w:spacing w:line="319" w:lineRule="exact"/>
        <w:ind w:left="1330" w:firstLine="0"/>
        <w:jc w:val="left"/>
      </w:pPr>
      <w:r>
        <w:t>потребность</w:t>
      </w:r>
      <w:r>
        <w:rPr>
          <w:spacing w:val="-6"/>
        </w:rPr>
        <w:t xml:space="preserve"> </w:t>
      </w:r>
      <w:r>
        <w:t>в</w:t>
      </w:r>
      <w:r>
        <w:rPr>
          <w:spacing w:val="-5"/>
        </w:rPr>
        <w:t xml:space="preserve"> </w:t>
      </w:r>
      <w:r>
        <w:t>регулярном</w:t>
      </w:r>
      <w:r>
        <w:rPr>
          <w:spacing w:val="-3"/>
        </w:rPr>
        <w:t xml:space="preserve"> </w:t>
      </w:r>
      <w:r>
        <w:t>ведении</w:t>
      </w:r>
      <w:r>
        <w:rPr>
          <w:spacing w:val="-4"/>
        </w:rPr>
        <w:t xml:space="preserve"> </w:t>
      </w:r>
      <w:r>
        <w:t>здорового</w:t>
      </w:r>
      <w:r>
        <w:rPr>
          <w:spacing w:val="-5"/>
        </w:rPr>
        <w:t xml:space="preserve"> </w:t>
      </w:r>
      <w:r>
        <w:t>образа</w:t>
      </w:r>
      <w:r>
        <w:rPr>
          <w:spacing w:val="-2"/>
        </w:rPr>
        <w:t xml:space="preserve"> </w:t>
      </w:r>
      <w:r>
        <w:t>жизни;</w:t>
      </w:r>
    </w:p>
    <w:p w:rsidR="00347E9B" w:rsidRDefault="00757747">
      <w:pPr>
        <w:pStyle w:val="a4"/>
        <w:spacing w:before="151" w:line="362" w:lineRule="auto"/>
        <w:ind w:right="500"/>
        <w:jc w:val="left"/>
      </w:pPr>
      <w:r>
        <w:t>осознание</w:t>
      </w:r>
      <w:r>
        <w:rPr>
          <w:spacing w:val="18"/>
        </w:rPr>
        <w:t xml:space="preserve"> </w:t>
      </w:r>
      <w:r>
        <w:t>последствий</w:t>
      </w:r>
      <w:r>
        <w:rPr>
          <w:spacing w:val="17"/>
        </w:rPr>
        <w:t xml:space="preserve"> </w:t>
      </w:r>
      <w:r>
        <w:t>и</w:t>
      </w:r>
      <w:r>
        <w:rPr>
          <w:spacing w:val="17"/>
        </w:rPr>
        <w:t xml:space="preserve"> </w:t>
      </w:r>
      <w:r>
        <w:t>активное</w:t>
      </w:r>
      <w:r>
        <w:rPr>
          <w:spacing w:val="18"/>
        </w:rPr>
        <w:t xml:space="preserve"> </w:t>
      </w:r>
      <w:r>
        <w:t>неприятие</w:t>
      </w:r>
      <w:r>
        <w:rPr>
          <w:spacing w:val="18"/>
        </w:rPr>
        <w:t xml:space="preserve"> </w:t>
      </w:r>
      <w:r>
        <w:t>вредных</w:t>
      </w:r>
      <w:r>
        <w:rPr>
          <w:spacing w:val="13"/>
        </w:rPr>
        <w:t xml:space="preserve"> </w:t>
      </w:r>
      <w:r>
        <w:t>привычек</w:t>
      </w:r>
      <w:r>
        <w:rPr>
          <w:spacing w:val="22"/>
        </w:rPr>
        <w:t xml:space="preserve"> </w:t>
      </w:r>
      <w:r>
        <w:t>и</w:t>
      </w:r>
      <w:r>
        <w:rPr>
          <w:spacing w:val="-67"/>
        </w:rPr>
        <w:t xml:space="preserve"> </w:t>
      </w:r>
      <w:r>
        <w:t>иных</w:t>
      </w:r>
      <w:r>
        <w:rPr>
          <w:spacing w:val="-5"/>
        </w:rPr>
        <w:t xml:space="preserve"> </w:t>
      </w:r>
      <w:r>
        <w:t>форм причинения вреда физическому</w:t>
      </w:r>
      <w:r>
        <w:rPr>
          <w:spacing w:val="-5"/>
        </w:rPr>
        <w:t xml:space="preserve"> </w:t>
      </w:r>
      <w:r>
        <w:t>и</w:t>
      </w:r>
      <w:r>
        <w:rPr>
          <w:spacing w:val="-1"/>
        </w:rPr>
        <w:t xml:space="preserve"> </w:t>
      </w:r>
      <w:r>
        <w:t>психическому</w:t>
      </w:r>
      <w:r>
        <w:rPr>
          <w:spacing w:val="-5"/>
        </w:rPr>
        <w:t xml:space="preserve"> </w:t>
      </w:r>
      <w:r>
        <w:t>здоровью;</w:t>
      </w:r>
    </w:p>
    <w:p w:rsidR="00347E9B" w:rsidRDefault="00757747" w:rsidP="00026C5F">
      <w:pPr>
        <w:pStyle w:val="a5"/>
        <w:numPr>
          <w:ilvl w:val="0"/>
          <w:numId w:val="58"/>
        </w:numPr>
        <w:tabs>
          <w:tab w:val="left" w:pos="1633"/>
        </w:tabs>
        <w:spacing w:line="314" w:lineRule="exact"/>
        <w:rPr>
          <w:sz w:val="28"/>
        </w:rPr>
      </w:pPr>
      <w:r>
        <w:rPr>
          <w:sz w:val="28"/>
        </w:rPr>
        <w:t>трудовое</w:t>
      </w:r>
      <w:r>
        <w:rPr>
          <w:spacing w:val="-3"/>
          <w:sz w:val="28"/>
        </w:rPr>
        <w:t xml:space="preserve"> </w:t>
      </w:r>
      <w:r>
        <w:rPr>
          <w:sz w:val="28"/>
        </w:rPr>
        <w:t>воспитание:</w:t>
      </w:r>
    </w:p>
    <w:p w:rsidR="00347E9B" w:rsidRDefault="00757747">
      <w:pPr>
        <w:pStyle w:val="a4"/>
        <w:spacing w:before="163" w:line="360" w:lineRule="auto"/>
        <w:ind w:right="492"/>
      </w:pPr>
      <w:r>
        <w:t>готовность к труду, осознание значимости трудовой деятельностидля</w:t>
      </w:r>
      <w:r>
        <w:rPr>
          <w:spacing w:val="1"/>
        </w:rPr>
        <w:t xml:space="preserve"> </w:t>
      </w:r>
      <w:r>
        <w:t>развития</w:t>
      </w:r>
      <w:r>
        <w:rPr>
          <w:spacing w:val="1"/>
        </w:rPr>
        <w:t xml:space="preserve"> </w:t>
      </w:r>
      <w:r>
        <w:t>личности,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обеспечения</w:t>
      </w:r>
      <w:r>
        <w:rPr>
          <w:spacing w:val="1"/>
        </w:rPr>
        <w:t xml:space="preserve"> </w:t>
      </w:r>
      <w:r>
        <w:t>национальной</w:t>
      </w:r>
      <w:r>
        <w:rPr>
          <w:spacing w:val="1"/>
        </w:rPr>
        <w:t xml:space="preserve"> </w:t>
      </w:r>
      <w:r>
        <w:t>безопасности;</w:t>
      </w:r>
    </w:p>
    <w:p w:rsidR="00347E9B" w:rsidRDefault="00757747">
      <w:pPr>
        <w:pStyle w:val="a4"/>
        <w:spacing w:before="1" w:line="362" w:lineRule="auto"/>
        <w:ind w:right="499"/>
      </w:pPr>
      <w:r>
        <w:t>готовность к осознанному и ответственному соблюдению требований</w:t>
      </w:r>
      <w:r>
        <w:rPr>
          <w:spacing w:val="1"/>
        </w:rPr>
        <w:t xml:space="preserve"> </w:t>
      </w:r>
      <w:r>
        <w:t>безопасности в</w:t>
      </w:r>
      <w:r>
        <w:rPr>
          <w:spacing w:val="-1"/>
        </w:rPr>
        <w:t xml:space="preserve"> </w:t>
      </w:r>
      <w:r>
        <w:t>процессе</w:t>
      </w:r>
      <w:r>
        <w:rPr>
          <w:spacing w:val="1"/>
        </w:rPr>
        <w:t xml:space="preserve"> </w:t>
      </w:r>
      <w:r>
        <w:t>трудовой</w:t>
      </w:r>
      <w:r>
        <w:rPr>
          <w:spacing w:val="1"/>
        </w:rPr>
        <w:t xml:space="preserve"> </w:t>
      </w:r>
      <w:r>
        <w:t>деятельности;</w:t>
      </w:r>
    </w:p>
    <w:p w:rsidR="00347E9B" w:rsidRDefault="00757747">
      <w:pPr>
        <w:pStyle w:val="a4"/>
        <w:spacing w:line="362" w:lineRule="auto"/>
        <w:ind w:right="498"/>
      </w:pPr>
      <w:r>
        <w:t>интерес к различным сферам профессиональной деятельности, включая</w:t>
      </w:r>
      <w:r>
        <w:rPr>
          <w:spacing w:val="-67"/>
        </w:rPr>
        <w:t xml:space="preserve"> </w:t>
      </w:r>
      <w:r>
        <w:t>военно-профессиональную</w:t>
      </w:r>
      <w:r>
        <w:rPr>
          <w:spacing w:val="-1"/>
        </w:rPr>
        <w:t xml:space="preserve"> </w:t>
      </w:r>
      <w:r>
        <w:t>деятельность;</w:t>
      </w:r>
    </w:p>
    <w:p w:rsidR="00347E9B" w:rsidRDefault="00757747">
      <w:pPr>
        <w:pStyle w:val="a4"/>
        <w:spacing w:line="362" w:lineRule="auto"/>
        <w:ind w:right="501"/>
      </w:pP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образованию</w:t>
      </w:r>
      <w:r>
        <w:rPr>
          <w:spacing w:val="1"/>
        </w:rPr>
        <w:t xml:space="preserve"> </w:t>
      </w:r>
      <w:r>
        <w:t>и</w:t>
      </w:r>
      <w:r>
        <w:rPr>
          <w:spacing w:val="1"/>
        </w:rPr>
        <w:t xml:space="preserve"> </w:t>
      </w:r>
      <w:r>
        <w:t>самообразованию</w:t>
      </w:r>
      <w:r>
        <w:rPr>
          <w:spacing w:val="1"/>
        </w:rPr>
        <w:t xml:space="preserve"> </w:t>
      </w:r>
      <w:r>
        <w:t>на</w:t>
      </w:r>
      <w:r>
        <w:rPr>
          <w:spacing w:val="1"/>
        </w:rPr>
        <w:t xml:space="preserve"> </w:t>
      </w:r>
      <w:r>
        <w:t>протяжении всей</w:t>
      </w:r>
      <w:r>
        <w:rPr>
          <w:spacing w:val="1"/>
        </w:rPr>
        <w:t xml:space="preserve"> </w:t>
      </w:r>
      <w:r>
        <w:t>жизни;</w:t>
      </w:r>
    </w:p>
    <w:p w:rsidR="00347E9B" w:rsidRDefault="00757747" w:rsidP="00026C5F">
      <w:pPr>
        <w:pStyle w:val="a5"/>
        <w:numPr>
          <w:ilvl w:val="0"/>
          <w:numId w:val="58"/>
        </w:numPr>
        <w:tabs>
          <w:tab w:val="left" w:pos="1633"/>
        </w:tabs>
        <w:spacing w:line="320" w:lineRule="exact"/>
        <w:rPr>
          <w:sz w:val="28"/>
        </w:rPr>
      </w:pPr>
      <w:r>
        <w:rPr>
          <w:sz w:val="28"/>
        </w:rPr>
        <w:t>экологическое</w:t>
      </w:r>
      <w:r>
        <w:rPr>
          <w:spacing w:val="-7"/>
          <w:sz w:val="28"/>
        </w:rPr>
        <w:t xml:space="preserve"> </w:t>
      </w:r>
      <w:r>
        <w:rPr>
          <w:sz w:val="28"/>
        </w:rPr>
        <w:t>воспитание:</w:t>
      </w:r>
    </w:p>
    <w:p w:rsidR="00347E9B" w:rsidRDefault="00757747">
      <w:pPr>
        <w:pStyle w:val="a4"/>
        <w:spacing w:before="144" w:line="360" w:lineRule="auto"/>
        <w:ind w:right="492"/>
      </w:pPr>
      <w:r>
        <w:t>сформированность</w:t>
      </w:r>
      <w:r>
        <w:rPr>
          <w:spacing w:val="1"/>
        </w:rPr>
        <w:t xml:space="preserve"> </w:t>
      </w:r>
      <w:r>
        <w:t>экологической</w:t>
      </w:r>
      <w:r>
        <w:rPr>
          <w:spacing w:val="1"/>
        </w:rPr>
        <w:t xml:space="preserve"> </w:t>
      </w:r>
      <w:r>
        <w:t>культуры,</w:t>
      </w:r>
      <w:r>
        <w:rPr>
          <w:spacing w:val="1"/>
        </w:rPr>
        <w:t xml:space="preserve"> </w:t>
      </w:r>
      <w:r>
        <w:t>понимание</w:t>
      </w:r>
      <w:r>
        <w:rPr>
          <w:spacing w:val="1"/>
        </w:rPr>
        <w:t xml:space="preserve"> </w:t>
      </w:r>
      <w:r>
        <w:t>влияния</w:t>
      </w:r>
      <w:r>
        <w:rPr>
          <w:spacing w:val="1"/>
        </w:rPr>
        <w:t xml:space="preserve"> </w:t>
      </w:r>
      <w:r>
        <w:t>социально-экономических</w:t>
      </w:r>
      <w:r>
        <w:rPr>
          <w:spacing w:val="1"/>
        </w:rPr>
        <w:t xml:space="preserve"> </w:t>
      </w:r>
      <w:r>
        <w:t>процессов</w:t>
      </w:r>
      <w:r>
        <w:rPr>
          <w:spacing w:val="1"/>
        </w:rPr>
        <w:t xml:space="preserve"> </w:t>
      </w:r>
      <w:r>
        <w:t>на</w:t>
      </w:r>
      <w:r>
        <w:rPr>
          <w:spacing w:val="1"/>
        </w:rPr>
        <w:t xml:space="preserve"> </w:t>
      </w:r>
      <w:r>
        <w:t>состояние</w:t>
      </w:r>
      <w:r>
        <w:rPr>
          <w:spacing w:val="1"/>
        </w:rPr>
        <w:t xml:space="preserve"> </w:t>
      </w:r>
      <w:r>
        <w:t>природной</w:t>
      </w:r>
      <w:r>
        <w:rPr>
          <w:spacing w:val="1"/>
        </w:rPr>
        <w:t xml:space="preserve"> </w:t>
      </w:r>
      <w:r>
        <w:t>среды,</w:t>
      </w:r>
      <w:r>
        <w:rPr>
          <w:spacing w:val="1"/>
        </w:rPr>
        <w:t xml:space="preserve"> </w:t>
      </w:r>
      <w:r>
        <w:t>осознание</w:t>
      </w:r>
      <w:r>
        <w:rPr>
          <w:spacing w:val="1"/>
        </w:rPr>
        <w:t xml:space="preserve"> </w:t>
      </w:r>
      <w:r>
        <w:t>глобального</w:t>
      </w:r>
      <w:r>
        <w:rPr>
          <w:spacing w:val="1"/>
        </w:rPr>
        <w:t xml:space="preserve"> </w:t>
      </w:r>
      <w:r>
        <w:t>характера</w:t>
      </w:r>
      <w:r>
        <w:rPr>
          <w:spacing w:val="1"/>
        </w:rPr>
        <w:t xml:space="preserve"> </w:t>
      </w:r>
      <w:r>
        <w:t>экологических</w:t>
      </w:r>
      <w:r>
        <w:rPr>
          <w:spacing w:val="1"/>
        </w:rPr>
        <w:t xml:space="preserve"> </w:t>
      </w:r>
      <w:r>
        <w:t>проблем,</w:t>
      </w:r>
      <w:r>
        <w:rPr>
          <w:spacing w:val="1"/>
        </w:rPr>
        <w:t xml:space="preserve"> </w:t>
      </w:r>
      <w:r>
        <w:t>их</w:t>
      </w:r>
      <w:r>
        <w:rPr>
          <w:spacing w:val="1"/>
        </w:rPr>
        <w:t xml:space="preserve"> </w:t>
      </w:r>
      <w:r>
        <w:t>роли</w:t>
      </w:r>
      <w:r>
        <w:rPr>
          <w:spacing w:val="1"/>
        </w:rPr>
        <w:t xml:space="preserve"> </w:t>
      </w:r>
      <w:r>
        <w:t>в</w:t>
      </w:r>
      <w:r>
        <w:rPr>
          <w:spacing w:val="1"/>
        </w:rPr>
        <w:t xml:space="preserve"> </w:t>
      </w:r>
      <w:r>
        <w:t>обеспечении</w:t>
      </w:r>
      <w:r>
        <w:rPr>
          <w:spacing w:val="-1"/>
        </w:rPr>
        <w:t xml:space="preserve"> </w:t>
      </w:r>
      <w:r>
        <w:t>безопасности личности,</w:t>
      </w:r>
      <w:r>
        <w:rPr>
          <w:spacing w:val="1"/>
        </w:rPr>
        <w:t xml:space="preserve"> </w:t>
      </w:r>
      <w:r>
        <w:t>общества</w:t>
      </w:r>
      <w:r>
        <w:rPr>
          <w:spacing w:val="1"/>
        </w:rPr>
        <w:t xml:space="preserve"> </w:t>
      </w:r>
      <w:r>
        <w:t>и</w:t>
      </w:r>
      <w:r>
        <w:rPr>
          <w:spacing w:val="-1"/>
        </w:rPr>
        <w:t xml:space="preserve"> </w:t>
      </w:r>
      <w:r>
        <w:t>государства;</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91"/>
      </w:pPr>
      <w:r>
        <w:lastRenderedPageBreak/>
        <w:t>планирование</w:t>
      </w:r>
      <w:r>
        <w:rPr>
          <w:spacing w:val="1"/>
        </w:rPr>
        <w:t xml:space="preserve"> </w:t>
      </w:r>
      <w:r>
        <w:t>и</w:t>
      </w:r>
      <w:r>
        <w:rPr>
          <w:spacing w:val="1"/>
        </w:rPr>
        <w:t xml:space="preserve"> </w:t>
      </w:r>
      <w:r>
        <w:t>осуществление</w:t>
      </w:r>
      <w:r>
        <w:rPr>
          <w:spacing w:val="1"/>
        </w:rPr>
        <w:t xml:space="preserve"> </w:t>
      </w:r>
      <w:r>
        <w:t>действий</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на</w:t>
      </w:r>
      <w:r>
        <w:rPr>
          <w:spacing w:val="1"/>
        </w:rPr>
        <w:t xml:space="preserve"> </w:t>
      </w:r>
      <w:r>
        <w:t>основе</w:t>
      </w:r>
      <w:r>
        <w:rPr>
          <w:spacing w:val="1"/>
        </w:rPr>
        <w:t xml:space="preserve"> </w:t>
      </w:r>
      <w:r>
        <w:t>соблюдения</w:t>
      </w:r>
      <w:r>
        <w:rPr>
          <w:spacing w:val="1"/>
        </w:rPr>
        <w:t xml:space="preserve"> </w:t>
      </w:r>
      <w:r>
        <w:t>экологической</w:t>
      </w:r>
      <w:r>
        <w:rPr>
          <w:spacing w:val="1"/>
        </w:rPr>
        <w:t xml:space="preserve"> </w:t>
      </w:r>
      <w:r>
        <w:t>грамотности</w:t>
      </w:r>
      <w:r>
        <w:rPr>
          <w:spacing w:val="1"/>
        </w:rPr>
        <w:t xml:space="preserve"> </w:t>
      </w:r>
      <w:r>
        <w:t>и</w:t>
      </w:r>
      <w:r>
        <w:rPr>
          <w:spacing w:val="1"/>
        </w:rPr>
        <w:t xml:space="preserve"> </w:t>
      </w:r>
      <w:r>
        <w:t>разумного</w:t>
      </w:r>
      <w:r>
        <w:rPr>
          <w:spacing w:val="1"/>
        </w:rPr>
        <w:t xml:space="preserve"> </w:t>
      </w:r>
      <w:r>
        <w:t>природопользования;</w:t>
      </w:r>
    </w:p>
    <w:p w:rsidR="00347E9B" w:rsidRDefault="00757747">
      <w:pPr>
        <w:pStyle w:val="a4"/>
        <w:spacing w:before="2" w:line="360" w:lineRule="auto"/>
        <w:ind w:right="492"/>
      </w:pPr>
      <w:r>
        <w:t>активное неприятие</w:t>
      </w:r>
      <w:r>
        <w:rPr>
          <w:spacing w:val="1"/>
        </w:rPr>
        <w:t xml:space="preserve"> </w:t>
      </w:r>
      <w:r>
        <w:t>действий, приносящих вред окружающей среде;</w:t>
      </w:r>
      <w:r>
        <w:rPr>
          <w:spacing w:val="1"/>
        </w:rPr>
        <w:t xml:space="preserve"> </w:t>
      </w:r>
      <w:r>
        <w:t>умение</w:t>
      </w:r>
      <w:r>
        <w:rPr>
          <w:spacing w:val="1"/>
        </w:rPr>
        <w:t xml:space="preserve"> </w:t>
      </w:r>
      <w:r>
        <w:t>прогнозировать</w:t>
      </w:r>
      <w:r>
        <w:rPr>
          <w:spacing w:val="1"/>
        </w:rPr>
        <w:t xml:space="preserve"> </w:t>
      </w:r>
      <w:r>
        <w:t>неблагоприятные</w:t>
      </w:r>
      <w:r>
        <w:rPr>
          <w:spacing w:val="1"/>
        </w:rPr>
        <w:t xml:space="preserve"> </w:t>
      </w:r>
      <w:r>
        <w:t>экологические</w:t>
      </w:r>
      <w:r>
        <w:rPr>
          <w:spacing w:val="1"/>
        </w:rPr>
        <w:t xml:space="preserve"> </w:t>
      </w:r>
      <w:r>
        <w:t>последствия</w:t>
      </w:r>
      <w:r>
        <w:rPr>
          <w:spacing w:val="1"/>
        </w:rPr>
        <w:t xml:space="preserve"> </w:t>
      </w:r>
      <w:r>
        <w:t>предпринимаемых</w:t>
      </w:r>
      <w:r>
        <w:rPr>
          <w:spacing w:val="-4"/>
        </w:rPr>
        <w:t xml:space="preserve"> </w:t>
      </w:r>
      <w:r>
        <w:t>действий и</w:t>
      </w:r>
      <w:r>
        <w:rPr>
          <w:spacing w:val="1"/>
        </w:rPr>
        <w:t xml:space="preserve"> </w:t>
      </w:r>
      <w:r>
        <w:t>предотвращать</w:t>
      </w:r>
      <w:r>
        <w:rPr>
          <w:spacing w:val="-2"/>
        </w:rPr>
        <w:t xml:space="preserve"> </w:t>
      </w:r>
      <w:r>
        <w:t>их;</w:t>
      </w:r>
    </w:p>
    <w:p w:rsidR="00347E9B" w:rsidRDefault="00757747">
      <w:pPr>
        <w:pStyle w:val="a4"/>
        <w:spacing w:before="1" w:line="362" w:lineRule="auto"/>
        <w:ind w:right="499"/>
      </w:pPr>
      <w:r>
        <w:t>расширение</w:t>
      </w:r>
      <w:r>
        <w:rPr>
          <w:spacing w:val="1"/>
        </w:rPr>
        <w:t xml:space="preserve"> </w:t>
      </w:r>
      <w:r>
        <w:t>представлений</w:t>
      </w:r>
      <w:r>
        <w:rPr>
          <w:spacing w:val="1"/>
        </w:rPr>
        <w:t xml:space="preserve"> </w:t>
      </w:r>
      <w:r>
        <w:t>о</w:t>
      </w:r>
      <w:r>
        <w:rPr>
          <w:spacing w:val="1"/>
        </w:rPr>
        <w:t xml:space="preserve"> </w:t>
      </w:r>
      <w:r>
        <w:t>деятельности</w:t>
      </w:r>
      <w:r>
        <w:rPr>
          <w:spacing w:val="1"/>
        </w:rPr>
        <w:t xml:space="preserve"> </w:t>
      </w:r>
      <w:r>
        <w:t>экологической</w:t>
      </w:r>
      <w:r>
        <w:rPr>
          <w:spacing w:val="1"/>
        </w:rPr>
        <w:t xml:space="preserve"> </w:t>
      </w:r>
      <w:r>
        <w:t>направленности.</w:t>
      </w:r>
    </w:p>
    <w:p w:rsidR="00347E9B" w:rsidRDefault="00757747">
      <w:pPr>
        <w:pStyle w:val="a4"/>
        <w:spacing w:line="352" w:lineRule="auto"/>
        <w:ind w:right="490"/>
      </w:pPr>
      <w:r>
        <w:t>В результате изучения ОБЖ на уровне среднего общего образованияу</w:t>
      </w:r>
      <w:r>
        <w:rPr>
          <w:spacing w:val="1"/>
        </w:rPr>
        <w:t xml:space="preserve"> </w:t>
      </w:r>
      <w:r>
        <w:t>обучающегося будут сформированы познавательные универсальные учебные</w:t>
      </w:r>
      <w:r>
        <w:rPr>
          <w:spacing w:val="-67"/>
        </w:rPr>
        <w:t xml:space="preserve"> </w:t>
      </w:r>
      <w:r>
        <w:t>действия, коммуникативные универсальные учебные действия, регулятивные</w:t>
      </w:r>
      <w:r>
        <w:rPr>
          <w:spacing w:val="-67"/>
        </w:rPr>
        <w:t xml:space="preserve"> </w:t>
      </w:r>
      <w:r>
        <w:t>универсальные</w:t>
      </w:r>
      <w:r>
        <w:rPr>
          <w:spacing w:val="5"/>
        </w:rPr>
        <w:t xml:space="preserve"> </w:t>
      </w:r>
      <w:r>
        <w:t>учебные действия,</w:t>
      </w:r>
      <w:r>
        <w:rPr>
          <w:spacing w:val="2"/>
        </w:rPr>
        <w:t xml:space="preserve"> </w:t>
      </w:r>
      <w:r>
        <w:t>совместная</w:t>
      </w:r>
      <w:r>
        <w:rPr>
          <w:spacing w:val="2"/>
        </w:rPr>
        <w:t xml:space="preserve"> </w:t>
      </w:r>
      <w:r>
        <w:t>деятельность.</w:t>
      </w:r>
    </w:p>
    <w:p w:rsidR="00347E9B" w:rsidRDefault="00757747">
      <w:pPr>
        <w:pStyle w:val="a4"/>
        <w:spacing w:line="350" w:lineRule="auto"/>
        <w:ind w:right="491"/>
      </w:pPr>
      <w:r>
        <w:t>У обучающегося будут сформированы следующие базовые логические</w:t>
      </w:r>
      <w:r>
        <w:rPr>
          <w:spacing w:val="1"/>
        </w:rPr>
        <w:t xml:space="preserve"> </w:t>
      </w:r>
      <w:r>
        <w:t>действия 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60" w:lineRule="auto"/>
        <w:ind w:right="496"/>
      </w:pPr>
      <w:r>
        <w:t>самостоятельно</w:t>
      </w:r>
      <w:r>
        <w:rPr>
          <w:spacing w:val="1"/>
        </w:rPr>
        <w:t xml:space="preserve"> </w:t>
      </w:r>
      <w:r>
        <w:t>определять</w:t>
      </w:r>
      <w:r>
        <w:rPr>
          <w:spacing w:val="1"/>
        </w:rPr>
        <w:t xml:space="preserve"> </w:t>
      </w:r>
      <w:r>
        <w:t>актуальные</w:t>
      </w:r>
      <w:r>
        <w:rPr>
          <w:spacing w:val="1"/>
        </w:rPr>
        <w:t xml:space="preserve"> </w:t>
      </w:r>
      <w:r>
        <w:t>проблемные</w:t>
      </w:r>
      <w:r>
        <w:rPr>
          <w:spacing w:val="1"/>
        </w:rPr>
        <w:t xml:space="preserve"> </w:t>
      </w:r>
      <w:r>
        <w:t>вопросы</w:t>
      </w:r>
      <w:r>
        <w:rPr>
          <w:spacing w:val="1"/>
        </w:rPr>
        <w:t xml:space="preserve"> </w:t>
      </w:r>
      <w:r>
        <w:t>безопасности личности, общества и государства, обосновывать их приоритет</w:t>
      </w:r>
      <w:r>
        <w:rPr>
          <w:spacing w:val="1"/>
        </w:rPr>
        <w:t xml:space="preserve"> </w:t>
      </w:r>
      <w:r>
        <w:t>и</w:t>
      </w:r>
      <w:r>
        <w:rPr>
          <w:spacing w:val="1"/>
        </w:rPr>
        <w:t xml:space="preserve"> </w:t>
      </w:r>
      <w:r>
        <w:t>всесторонне</w:t>
      </w:r>
      <w:r>
        <w:rPr>
          <w:spacing w:val="1"/>
        </w:rPr>
        <w:t xml:space="preserve"> </w:t>
      </w:r>
      <w:r>
        <w:t>анализировать,</w:t>
      </w:r>
      <w:r>
        <w:rPr>
          <w:spacing w:val="1"/>
        </w:rPr>
        <w:t xml:space="preserve"> </w:t>
      </w:r>
      <w:r>
        <w:t>разрабатывать</w:t>
      </w:r>
      <w:r>
        <w:rPr>
          <w:spacing w:val="1"/>
        </w:rPr>
        <w:t xml:space="preserve"> </w:t>
      </w:r>
      <w:r>
        <w:t>алгоритмы</w:t>
      </w:r>
      <w:r>
        <w:rPr>
          <w:spacing w:val="1"/>
        </w:rPr>
        <w:t xml:space="preserve"> </w:t>
      </w:r>
      <w:r>
        <w:t>их</w:t>
      </w:r>
      <w:r>
        <w:rPr>
          <w:spacing w:val="1"/>
        </w:rPr>
        <w:t xml:space="preserve"> </w:t>
      </w:r>
      <w:r>
        <w:t>возможного</w:t>
      </w:r>
      <w:r>
        <w:rPr>
          <w:spacing w:val="1"/>
        </w:rPr>
        <w:t xml:space="preserve"> </w:t>
      </w:r>
      <w:r>
        <w:t>решения</w:t>
      </w:r>
      <w:r>
        <w:rPr>
          <w:spacing w:val="1"/>
        </w:rPr>
        <w:t xml:space="preserve"> </w:t>
      </w:r>
      <w:r>
        <w:t>в различных</w:t>
      </w:r>
      <w:r>
        <w:rPr>
          <w:spacing w:val="-3"/>
        </w:rPr>
        <w:t xml:space="preserve"> </w:t>
      </w:r>
      <w:r>
        <w:t>ситуациях;</w:t>
      </w:r>
    </w:p>
    <w:p w:rsidR="00347E9B" w:rsidRDefault="00757747">
      <w:pPr>
        <w:pStyle w:val="a4"/>
        <w:spacing w:line="360" w:lineRule="auto"/>
        <w:ind w:right="493"/>
      </w:pPr>
      <w:r>
        <w:t>устанавливать существенный признак или основания для обобщения,</w:t>
      </w:r>
      <w:r>
        <w:rPr>
          <w:spacing w:val="1"/>
        </w:rPr>
        <w:t xml:space="preserve"> </w:t>
      </w:r>
      <w:r>
        <w:t>сравнения</w:t>
      </w:r>
      <w:r>
        <w:rPr>
          <w:spacing w:val="1"/>
        </w:rPr>
        <w:t xml:space="preserve"> </w:t>
      </w:r>
      <w:r>
        <w:t>и</w:t>
      </w:r>
      <w:r>
        <w:rPr>
          <w:spacing w:val="1"/>
        </w:rPr>
        <w:t xml:space="preserve"> </w:t>
      </w:r>
      <w:r>
        <w:t>классификации</w:t>
      </w:r>
      <w:r>
        <w:rPr>
          <w:spacing w:val="1"/>
        </w:rPr>
        <w:t xml:space="preserve"> </w:t>
      </w:r>
      <w:r>
        <w:t>событий</w:t>
      </w:r>
      <w:r>
        <w:rPr>
          <w:spacing w:val="1"/>
        </w:rPr>
        <w:t xml:space="preserve"> </w:t>
      </w:r>
      <w:r>
        <w:t>и</w:t>
      </w:r>
      <w:r>
        <w:rPr>
          <w:spacing w:val="1"/>
        </w:rPr>
        <w:t xml:space="preserve"> </w:t>
      </w:r>
      <w:r>
        <w:t>явлений</w:t>
      </w:r>
      <w:r>
        <w:rPr>
          <w:spacing w:val="1"/>
        </w:rPr>
        <w:t xml:space="preserve"> </w:t>
      </w:r>
      <w:r>
        <w:t>в</w:t>
      </w:r>
      <w:r>
        <w:rPr>
          <w:spacing w:val="1"/>
        </w:rPr>
        <w:t xml:space="preserve"> </w:t>
      </w:r>
      <w:r>
        <w:t>области</w:t>
      </w:r>
      <w:r>
        <w:rPr>
          <w:spacing w:val="1"/>
        </w:rPr>
        <w:t xml:space="preserve"> </w:t>
      </w:r>
      <w:r>
        <w:t>безопасности</w:t>
      </w:r>
      <w:r>
        <w:rPr>
          <w:spacing w:val="1"/>
        </w:rPr>
        <w:t xml:space="preserve"> </w:t>
      </w:r>
      <w:r>
        <w:t>жизнедеятельности,</w:t>
      </w:r>
      <w:r>
        <w:rPr>
          <w:spacing w:val="2"/>
        </w:rPr>
        <w:t xml:space="preserve"> </w:t>
      </w:r>
      <w:r>
        <w:t>выявлять</w:t>
      </w:r>
      <w:r>
        <w:rPr>
          <w:spacing w:val="-2"/>
        </w:rPr>
        <w:t xml:space="preserve"> </w:t>
      </w:r>
      <w:r>
        <w:t>их</w:t>
      </w:r>
      <w:r>
        <w:rPr>
          <w:spacing w:val="-4"/>
        </w:rPr>
        <w:t xml:space="preserve"> </w:t>
      </w:r>
      <w:r>
        <w:t>закономерности и противоречия;</w:t>
      </w:r>
    </w:p>
    <w:p w:rsidR="00347E9B" w:rsidRDefault="00757747">
      <w:pPr>
        <w:pStyle w:val="a4"/>
        <w:spacing w:line="360" w:lineRule="auto"/>
        <w:ind w:right="492"/>
      </w:pPr>
      <w:r>
        <w:t>определять</w:t>
      </w:r>
      <w:r>
        <w:rPr>
          <w:spacing w:val="1"/>
        </w:rPr>
        <w:t xml:space="preserve"> </w:t>
      </w:r>
      <w:r>
        <w:t>цели</w:t>
      </w:r>
      <w:r>
        <w:rPr>
          <w:spacing w:val="1"/>
        </w:rPr>
        <w:t xml:space="preserve"> </w:t>
      </w:r>
      <w:r>
        <w:t>действий</w:t>
      </w:r>
      <w:r>
        <w:rPr>
          <w:spacing w:val="1"/>
        </w:rPr>
        <w:t xml:space="preserve"> </w:t>
      </w:r>
      <w:r>
        <w:t>применительно</w:t>
      </w:r>
      <w:r>
        <w:rPr>
          <w:spacing w:val="1"/>
        </w:rPr>
        <w:t xml:space="preserve"> </w:t>
      </w:r>
      <w:r>
        <w:t>к</w:t>
      </w:r>
      <w:r>
        <w:rPr>
          <w:spacing w:val="1"/>
        </w:rPr>
        <w:t xml:space="preserve"> </w:t>
      </w:r>
      <w:r>
        <w:t>заданной</w:t>
      </w:r>
      <w:r>
        <w:rPr>
          <w:spacing w:val="1"/>
        </w:rPr>
        <w:t xml:space="preserve"> </w:t>
      </w:r>
      <w:r>
        <w:t>(смоделированной)</w:t>
      </w:r>
      <w:r>
        <w:rPr>
          <w:spacing w:val="1"/>
        </w:rPr>
        <w:t xml:space="preserve"> </w:t>
      </w:r>
      <w:r>
        <w:t>ситуации,</w:t>
      </w:r>
      <w:r>
        <w:rPr>
          <w:spacing w:val="1"/>
        </w:rPr>
        <w:t xml:space="preserve"> </w:t>
      </w:r>
      <w:r>
        <w:t>выбирать</w:t>
      </w:r>
      <w:r>
        <w:rPr>
          <w:spacing w:val="1"/>
        </w:rPr>
        <w:t xml:space="preserve"> </w:t>
      </w:r>
      <w:r>
        <w:t>способы</w:t>
      </w:r>
      <w:r>
        <w:rPr>
          <w:spacing w:val="1"/>
        </w:rPr>
        <w:t xml:space="preserve"> </w:t>
      </w:r>
      <w:r>
        <w:t>их</w:t>
      </w:r>
      <w:r>
        <w:rPr>
          <w:spacing w:val="1"/>
        </w:rPr>
        <w:t xml:space="preserve"> </w:t>
      </w:r>
      <w:r>
        <w:t>достижения</w:t>
      </w:r>
      <w:r>
        <w:rPr>
          <w:spacing w:val="1"/>
        </w:rPr>
        <w:t xml:space="preserve"> </w:t>
      </w:r>
      <w:r>
        <w:t>с</w:t>
      </w:r>
      <w:r>
        <w:rPr>
          <w:spacing w:val="1"/>
        </w:rPr>
        <w:t xml:space="preserve"> </w:t>
      </w:r>
      <w:r>
        <w:t>учётом</w:t>
      </w:r>
      <w:r>
        <w:rPr>
          <w:spacing w:val="-67"/>
        </w:rPr>
        <w:t xml:space="preserve"> </w:t>
      </w:r>
      <w:r>
        <w:t>самостоятельно</w:t>
      </w:r>
      <w:r>
        <w:rPr>
          <w:spacing w:val="1"/>
        </w:rPr>
        <w:t xml:space="preserve"> </w:t>
      </w:r>
      <w:r>
        <w:t>выделенных</w:t>
      </w:r>
      <w:r>
        <w:rPr>
          <w:spacing w:val="1"/>
        </w:rPr>
        <w:t xml:space="preserve"> </w:t>
      </w:r>
      <w:r>
        <w:t>критериев</w:t>
      </w:r>
      <w:r>
        <w:rPr>
          <w:spacing w:val="1"/>
        </w:rPr>
        <w:t xml:space="preserve"> </w:t>
      </w:r>
      <w:r>
        <w:t>в</w:t>
      </w:r>
      <w:r>
        <w:rPr>
          <w:spacing w:val="1"/>
        </w:rPr>
        <w:t xml:space="preserve"> </w:t>
      </w:r>
      <w:r>
        <w:t>парадигме</w:t>
      </w:r>
      <w:r>
        <w:rPr>
          <w:spacing w:val="1"/>
        </w:rPr>
        <w:t xml:space="preserve"> </w:t>
      </w:r>
      <w:r>
        <w:t>безопасной</w:t>
      </w:r>
      <w:r>
        <w:rPr>
          <w:spacing w:val="1"/>
        </w:rPr>
        <w:t xml:space="preserve"> </w:t>
      </w:r>
      <w:r>
        <w:t>жизнедеятельности,</w:t>
      </w:r>
      <w:r>
        <w:rPr>
          <w:spacing w:val="1"/>
        </w:rPr>
        <w:t xml:space="preserve"> </w:t>
      </w:r>
      <w:r>
        <w:t>оценивать</w:t>
      </w:r>
      <w:r>
        <w:rPr>
          <w:spacing w:val="1"/>
        </w:rPr>
        <w:t xml:space="preserve"> </w:t>
      </w:r>
      <w:r>
        <w:t>риски</w:t>
      </w:r>
      <w:r>
        <w:rPr>
          <w:spacing w:val="1"/>
        </w:rPr>
        <w:t xml:space="preserve"> </w:t>
      </w:r>
      <w:r>
        <w:t>возможных</w:t>
      </w:r>
      <w:r>
        <w:rPr>
          <w:spacing w:val="1"/>
        </w:rPr>
        <w:t xml:space="preserve"> </w:t>
      </w:r>
      <w:r>
        <w:t>последствий</w:t>
      </w:r>
      <w:r>
        <w:rPr>
          <w:spacing w:val="71"/>
        </w:rPr>
        <w:t xml:space="preserve"> </w:t>
      </w:r>
      <w:r>
        <w:t>для</w:t>
      </w:r>
      <w:r>
        <w:rPr>
          <w:spacing w:val="1"/>
        </w:rPr>
        <w:t xml:space="preserve"> </w:t>
      </w:r>
      <w:r>
        <w:t>реализации риск-ориентированного</w:t>
      </w:r>
      <w:r>
        <w:rPr>
          <w:spacing w:val="2"/>
        </w:rPr>
        <w:t xml:space="preserve"> </w:t>
      </w:r>
      <w:r>
        <w:t>поведения;</w:t>
      </w:r>
    </w:p>
    <w:p w:rsidR="00347E9B" w:rsidRDefault="00757747">
      <w:pPr>
        <w:pStyle w:val="a4"/>
        <w:spacing w:line="360" w:lineRule="auto"/>
        <w:ind w:right="495"/>
      </w:pPr>
      <w:r>
        <w:t>моделировать</w:t>
      </w:r>
      <w:r>
        <w:rPr>
          <w:spacing w:val="1"/>
        </w:rPr>
        <w:t xml:space="preserve"> </w:t>
      </w:r>
      <w:r>
        <w:t>объекты</w:t>
      </w:r>
      <w:r>
        <w:rPr>
          <w:spacing w:val="1"/>
        </w:rPr>
        <w:t xml:space="preserve"> </w:t>
      </w:r>
      <w:r>
        <w:t>(события,</w:t>
      </w:r>
      <w:r>
        <w:rPr>
          <w:spacing w:val="1"/>
        </w:rPr>
        <w:t xml:space="preserve"> </w:t>
      </w:r>
      <w:r>
        <w:t>явления)</w:t>
      </w:r>
      <w:r>
        <w:rPr>
          <w:spacing w:val="1"/>
        </w:rPr>
        <w:t xml:space="preserve"> </w:t>
      </w:r>
      <w:r>
        <w:t>в</w:t>
      </w:r>
      <w:r>
        <w:rPr>
          <w:spacing w:val="1"/>
        </w:rPr>
        <w:t xml:space="preserve"> </w:t>
      </w:r>
      <w:r>
        <w:t>области</w:t>
      </w:r>
      <w:r>
        <w:rPr>
          <w:spacing w:val="1"/>
        </w:rPr>
        <w:t xml:space="preserve"> </w:t>
      </w:r>
      <w:r>
        <w:t>безопасности</w:t>
      </w:r>
      <w:r>
        <w:rPr>
          <w:spacing w:val="1"/>
        </w:rPr>
        <w:t xml:space="preserve"> </w:t>
      </w:r>
      <w:r>
        <w:t>личности, общества и государства, анализировать их различные состояния</w:t>
      </w:r>
      <w:r>
        <w:rPr>
          <w:spacing w:val="1"/>
        </w:rPr>
        <w:t xml:space="preserve"> </w:t>
      </w:r>
      <w:r>
        <w:t>для</w:t>
      </w:r>
      <w:r>
        <w:rPr>
          <w:spacing w:val="1"/>
        </w:rPr>
        <w:t xml:space="preserve"> </w:t>
      </w:r>
      <w:r>
        <w:t>решения</w:t>
      </w:r>
      <w:r>
        <w:rPr>
          <w:spacing w:val="1"/>
        </w:rPr>
        <w:t xml:space="preserve"> </w:t>
      </w:r>
      <w:r>
        <w:t>познавательных</w:t>
      </w:r>
      <w:r>
        <w:rPr>
          <w:spacing w:val="1"/>
        </w:rPr>
        <w:t xml:space="preserve"> </w:t>
      </w:r>
      <w:r>
        <w:t>задач,</w:t>
      </w:r>
      <w:r>
        <w:rPr>
          <w:spacing w:val="1"/>
        </w:rPr>
        <w:t xml:space="preserve"> </w:t>
      </w:r>
      <w:r>
        <w:t>переносить</w:t>
      </w:r>
      <w:r>
        <w:rPr>
          <w:spacing w:val="1"/>
        </w:rPr>
        <w:t xml:space="preserve"> </w:t>
      </w:r>
      <w:r>
        <w:t>приобретённые</w:t>
      </w:r>
      <w:r>
        <w:rPr>
          <w:spacing w:val="1"/>
        </w:rPr>
        <w:t xml:space="preserve"> </w:t>
      </w:r>
      <w:r>
        <w:t>знания</w:t>
      </w:r>
      <w:r>
        <w:rPr>
          <w:spacing w:val="1"/>
        </w:rPr>
        <w:t xml:space="preserve"> </w:t>
      </w:r>
      <w:r>
        <w:t>в</w:t>
      </w:r>
      <w:r>
        <w:rPr>
          <w:spacing w:val="1"/>
        </w:rPr>
        <w:t xml:space="preserve"> </w:t>
      </w:r>
      <w:r>
        <w:t>повседневную</w:t>
      </w:r>
      <w:r>
        <w:rPr>
          <w:spacing w:val="-1"/>
        </w:rPr>
        <w:t xml:space="preserve"> </w:t>
      </w:r>
      <w:r>
        <w:t>жизнь;</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2" w:lineRule="auto"/>
        <w:ind w:right="500"/>
      </w:pPr>
      <w:r>
        <w:lastRenderedPageBreak/>
        <w:t>планировать и осуществлять учебные действия в условиях дефицита</w:t>
      </w:r>
      <w:r>
        <w:rPr>
          <w:spacing w:val="1"/>
        </w:rPr>
        <w:t xml:space="preserve"> </w:t>
      </w:r>
      <w:r>
        <w:t>информации,</w:t>
      </w:r>
      <w:r>
        <w:rPr>
          <w:spacing w:val="1"/>
        </w:rPr>
        <w:t xml:space="preserve"> </w:t>
      </w:r>
      <w:r>
        <w:t>необходимой</w:t>
      </w:r>
      <w:r>
        <w:rPr>
          <w:spacing w:val="1"/>
        </w:rPr>
        <w:t xml:space="preserve"> </w:t>
      </w:r>
      <w:r>
        <w:t>для</w:t>
      </w:r>
      <w:r>
        <w:rPr>
          <w:spacing w:val="2"/>
        </w:rPr>
        <w:t xml:space="preserve"> </w:t>
      </w:r>
      <w:r>
        <w:t>решения</w:t>
      </w:r>
      <w:r>
        <w:rPr>
          <w:spacing w:val="-4"/>
        </w:rPr>
        <w:t xml:space="preserve"> </w:t>
      </w:r>
      <w:r>
        <w:t>стоящей задачи;</w:t>
      </w:r>
    </w:p>
    <w:p w:rsidR="00347E9B" w:rsidRDefault="00757747">
      <w:pPr>
        <w:pStyle w:val="a4"/>
        <w:spacing w:line="314" w:lineRule="exact"/>
        <w:ind w:left="1330" w:firstLine="0"/>
      </w:pPr>
      <w:r>
        <w:t>развивать</w:t>
      </w:r>
      <w:r>
        <w:rPr>
          <w:spacing w:val="-7"/>
        </w:rPr>
        <w:t xml:space="preserve"> </w:t>
      </w:r>
      <w:r>
        <w:t>творческое</w:t>
      </w:r>
      <w:r>
        <w:rPr>
          <w:spacing w:val="-5"/>
        </w:rPr>
        <w:t xml:space="preserve"> </w:t>
      </w:r>
      <w:r>
        <w:t>мышление</w:t>
      </w:r>
      <w:r>
        <w:rPr>
          <w:spacing w:val="-4"/>
        </w:rPr>
        <w:t xml:space="preserve"> </w:t>
      </w:r>
      <w:r>
        <w:t>при</w:t>
      </w:r>
      <w:r>
        <w:rPr>
          <w:spacing w:val="-5"/>
        </w:rPr>
        <w:t xml:space="preserve"> </w:t>
      </w:r>
      <w:r>
        <w:t>решении</w:t>
      </w:r>
      <w:r>
        <w:rPr>
          <w:spacing w:val="-5"/>
        </w:rPr>
        <w:t xml:space="preserve"> </w:t>
      </w:r>
      <w:r>
        <w:t>ситуационных</w:t>
      </w:r>
      <w:r>
        <w:rPr>
          <w:spacing w:val="-8"/>
        </w:rPr>
        <w:t xml:space="preserve"> </w:t>
      </w:r>
      <w:r>
        <w:t>задач.</w:t>
      </w:r>
    </w:p>
    <w:p w:rsidR="00347E9B" w:rsidRDefault="00757747">
      <w:pPr>
        <w:pStyle w:val="a4"/>
        <w:spacing w:before="164" w:line="352" w:lineRule="auto"/>
        <w:ind w:right="48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347E9B" w:rsidRDefault="00757747">
      <w:pPr>
        <w:pStyle w:val="a4"/>
        <w:spacing w:line="362" w:lineRule="auto"/>
        <w:ind w:right="493"/>
      </w:pPr>
      <w:r>
        <w:t>владеть научной терминологией, ключевыми понятиями и методами в</w:t>
      </w:r>
      <w:r>
        <w:rPr>
          <w:spacing w:val="1"/>
        </w:rPr>
        <w:t xml:space="preserve"> </w:t>
      </w:r>
      <w:r>
        <w:t>области безопасности</w:t>
      </w:r>
      <w:r>
        <w:rPr>
          <w:spacing w:val="1"/>
        </w:rPr>
        <w:t xml:space="preserve"> </w:t>
      </w:r>
      <w:r>
        <w:t>жизнедеятельности;</w:t>
      </w:r>
    </w:p>
    <w:p w:rsidR="00347E9B" w:rsidRDefault="00757747">
      <w:pPr>
        <w:pStyle w:val="a4"/>
        <w:spacing w:line="362" w:lineRule="auto"/>
        <w:ind w:right="491"/>
      </w:pPr>
      <w:r>
        <w:t>осуществлять различн</w:t>
      </w:r>
      <w:r w:rsidR="007A5701">
        <w:t>ы</w:t>
      </w:r>
      <w:r>
        <w:t>е виды деятельности по приобретению нового</w:t>
      </w:r>
      <w:r>
        <w:rPr>
          <w:spacing w:val="1"/>
        </w:rPr>
        <w:t xml:space="preserve"> </w:t>
      </w:r>
      <w:r>
        <w:t>знания,</w:t>
      </w:r>
      <w:r w:rsidR="007A5701">
        <w:t xml:space="preserve"> </w:t>
      </w:r>
      <w:r>
        <w:t>его преобразованию и применению для решения различных учебных</w:t>
      </w:r>
      <w:r>
        <w:rPr>
          <w:spacing w:val="1"/>
        </w:rPr>
        <w:t xml:space="preserve"> </w:t>
      </w:r>
      <w:r>
        <w:t>задач,</w:t>
      </w:r>
      <w:r w:rsidR="007A5701">
        <w:t xml:space="preserve"> </w:t>
      </w:r>
      <w:r>
        <w:t>в</w:t>
      </w:r>
      <w:r>
        <w:rPr>
          <w:spacing w:val="-2"/>
        </w:rPr>
        <w:t xml:space="preserve"> </w:t>
      </w:r>
      <w:r>
        <w:t>том</w:t>
      </w:r>
      <w:r>
        <w:rPr>
          <w:spacing w:val="1"/>
        </w:rPr>
        <w:t xml:space="preserve"> </w:t>
      </w:r>
      <w:r>
        <w:t>числе</w:t>
      </w:r>
      <w:r>
        <w:rPr>
          <w:spacing w:val="1"/>
        </w:rPr>
        <w:t xml:space="preserve"> </w:t>
      </w:r>
      <w:r>
        <w:t>при разработке</w:t>
      </w:r>
      <w:r>
        <w:rPr>
          <w:spacing w:val="1"/>
        </w:rPr>
        <w:t xml:space="preserve"> </w:t>
      </w:r>
      <w:r>
        <w:t>и защите</w:t>
      </w:r>
      <w:r>
        <w:rPr>
          <w:spacing w:val="1"/>
        </w:rPr>
        <w:t xml:space="preserve"> </w:t>
      </w:r>
      <w:r>
        <w:t>проектных</w:t>
      </w:r>
      <w:r>
        <w:rPr>
          <w:spacing w:val="-4"/>
        </w:rPr>
        <w:t xml:space="preserve"> </w:t>
      </w:r>
      <w:r>
        <w:t>работ;</w:t>
      </w:r>
    </w:p>
    <w:p w:rsidR="00347E9B" w:rsidRDefault="00757747">
      <w:pPr>
        <w:pStyle w:val="a4"/>
        <w:spacing w:line="362" w:lineRule="auto"/>
        <w:ind w:right="496"/>
      </w:pPr>
      <w:r>
        <w:t>анализировать содержание учебных вопросов и заданий и выдвигать</w:t>
      </w:r>
      <w:r>
        <w:rPr>
          <w:spacing w:val="1"/>
        </w:rPr>
        <w:t xml:space="preserve"> </w:t>
      </w:r>
      <w:r>
        <w:t>новые идеи, самостоятельно выбирать оптимальный способ решения задач с</w:t>
      </w:r>
      <w:r>
        <w:rPr>
          <w:spacing w:val="1"/>
        </w:rPr>
        <w:t xml:space="preserve"> </w:t>
      </w:r>
      <w:r>
        <w:t>учётом</w:t>
      </w:r>
      <w:r>
        <w:rPr>
          <w:spacing w:val="6"/>
        </w:rPr>
        <w:t xml:space="preserve"> </w:t>
      </w:r>
      <w:r>
        <w:t>установленных (обоснованных)</w:t>
      </w:r>
      <w:r>
        <w:rPr>
          <w:spacing w:val="-1"/>
        </w:rPr>
        <w:t xml:space="preserve"> </w:t>
      </w:r>
      <w:r>
        <w:t>критериев;</w:t>
      </w:r>
    </w:p>
    <w:p w:rsidR="00347E9B" w:rsidRDefault="00757747">
      <w:pPr>
        <w:pStyle w:val="a4"/>
        <w:spacing w:line="360" w:lineRule="auto"/>
        <w:ind w:right="494"/>
      </w:pPr>
      <w:r>
        <w:t>раскрывать проблемные вопросы, отражающие несоответствие между</w:t>
      </w:r>
      <w:r>
        <w:rPr>
          <w:spacing w:val="1"/>
        </w:rPr>
        <w:t xml:space="preserve"> </w:t>
      </w:r>
      <w:r>
        <w:t>реальным</w:t>
      </w:r>
      <w:r>
        <w:rPr>
          <w:spacing w:val="1"/>
        </w:rPr>
        <w:t xml:space="preserve"> </w:t>
      </w:r>
      <w:r>
        <w:t>(заданным)</w:t>
      </w:r>
      <w:r>
        <w:rPr>
          <w:spacing w:val="1"/>
        </w:rPr>
        <w:t xml:space="preserve"> </w:t>
      </w:r>
      <w:r>
        <w:t>и</w:t>
      </w:r>
      <w:r>
        <w:rPr>
          <w:spacing w:val="1"/>
        </w:rPr>
        <w:t xml:space="preserve"> </w:t>
      </w:r>
      <w:r>
        <w:t>наиболее</w:t>
      </w:r>
      <w:r>
        <w:rPr>
          <w:spacing w:val="1"/>
        </w:rPr>
        <w:t xml:space="preserve"> </w:t>
      </w:r>
      <w:r>
        <w:t>благоприятным</w:t>
      </w:r>
      <w:r>
        <w:rPr>
          <w:spacing w:val="1"/>
        </w:rPr>
        <w:t xml:space="preserve"> </w:t>
      </w:r>
      <w:r>
        <w:t>состоянием</w:t>
      </w:r>
      <w:r>
        <w:rPr>
          <w:spacing w:val="1"/>
        </w:rPr>
        <w:t xml:space="preserve"> </w:t>
      </w:r>
      <w:r>
        <w:t>объекта</w:t>
      </w:r>
      <w:r>
        <w:rPr>
          <w:spacing w:val="1"/>
        </w:rPr>
        <w:t xml:space="preserve"> </w:t>
      </w:r>
      <w:r>
        <w:t>(явления)в</w:t>
      </w:r>
      <w:r>
        <w:rPr>
          <w:spacing w:val="-1"/>
        </w:rPr>
        <w:t xml:space="preserve"> </w:t>
      </w:r>
      <w:r>
        <w:t>повседневной</w:t>
      </w:r>
      <w:r>
        <w:rPr>
          <w:spacing w:val="1"/>
        </w:rPr>
        <w:t xml:space="preserve"> </w:t>
      </w:r>
      <w:r>
        <w:t>жизни;</w:t>
      </w:r>
    </w:p>
    <w:p w:rsidR="00347E9B" w:rsidRDefault="00757747">
      <w:pPr>
        <w:pStyle w:val="a4"/>
        <w:spacing w:line="360" w:lineRule="auto"/>
        <w:ind w:right="492"/>
      </w:pPr>
      <w:r>
        <w:t>критически</w:t>
      </w:r>
      <w:r>
        <w:rPr>
          <w:spacing w:val="1"/>
        </w:rPr>
        <w:t xml:space="preserve"> </w:t>
      </w:r>
      <w:r>
        <w:t>оценивать</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результаты,</w:t>
      </w:r>
      <w:r>
        <w:rPr>
          <w:spacing w:val="1"/>
        </w:rPr>
        <w:t xml:space="preserve"> </w:t>
      </w:r>
      <w:r>
        <w:t>обосновывать</w:t>
      </w:r>
      <w:r>
        <w:rPr>
          <w:spacing w:val="1"/>
        </w:rPr>
        <w:t xml:space="preserve"> </w:t>
      </w:r>
      <w:r>
        <w:t>предложения</w:t>
      </w:r>
      <w:r>
        <w:rPr>
          <w:spacing w:val="1"/>
        </w:rPr>
        <w:t xml:space="preserve"> </w:t>
      </w:r>
      <w:r>
        <w:t>по</w:t>
      </w:r>
      <w:r>
        <w:rPr>
          <w:spacing w:val="1"/>
        </w:rPr>
        <w:t xml:space="preserve"> </w:t>
      </w:r>
      <w:r>
        <w:t>их</w:t>
      </w:r>
      <w:r>
        <w:rPr>
          <w:spacing w:val="1"/>
        </w:rPr>
        <w:t xml:space="preserve"> </w:t>
      </w:r>
      <w:r>
        <w:t>корректировке</w:t>
      </w:r>
      <w:r>
        <w:rPr>
          <w:spacing w:val="1"/>
        </w:rPr>
        <w:t xml:space="preserve"> </w:t>
      </w:r>
      <w:r>
        <w:t>в</w:t>
      </w:r>
      <w:r>
        <w:rPr>
          <w:spacing w:val="1"/>
        </w:rPr>
        <w:t xml:space="preserve"> </w:t>
      </w:r>
      <w:r>
        <w:t>новых</w:t>
      </w:r>
      <w:r>
        <w:rPr>
          <w:spacing w:val="1"/>
        </w:rPr>
        <w:t xml:space="preserve"> </w:t>
      </w:r>
      <w:r>
        <w:t>условиях;</w:t>
      </w:r>
    </w:p>
    <w:p w:rsidR="00347E9B" w:rsidRDefault="00757747">
      <w:pPr>
        <w:pStyle w:val="a4"/>
        <w:spacing w:line="357" w:lineRule="auto"/>
        <w:ind w:right="496"/>
      </w:pPr>
      <w:r>
        <w:t>характеризовать</w:t>
      </w:r>
      <w:r>
        <w:rPr>
          <w:spacing w:val="1"/>
        </w:rPr>
        <w:t xml:space="preserve"> </w:t>
      </w:r>
      <w:r>
        <w:t>приобретённые</w:t>
      </w:r>
      <w:r>
        <w:rPr>
          <w:spacing w:val="1"/>
        </w:rPr>
        <w:t xml:space="preserve"> </w:t>
      </w:r>
      <w:r>
        <w:t>знания</w:t>
      </w:r>
      <w:r>
        <w:rPr>
          <w:spacing w:val="1"/>
        </w:rPr>
        <w:t xml:space="preserve"> </w:t>
      </w:r>
      <w:r>
        <w:t>и</w:t>
      </w:r>
      <w:r>
        <w:rPr>
          <w:spacing w:val="1"/>
        </w:rPr>
        <w:t xml:space="preserve"> </w:t>
      </w:r>
      <w:r>
        <w:t>навыки,</w:t>
      </w:r>
      <w:r>
        <w:rPr>
          <w:spacing w:val="1"/>
        </w:rPr>
        <w:t xml:space="preserve"> </w:t>
      </w:r>
      <w:r>
        <w:t>оценивать</w:t>
      </w:r>
      <w:r>
        <w:rPr>
          <w:spacing w:val="1"/>
        </w:rPr>
        <w:t xml:space="preserve"> </w:t>
      </w:r>
      <w:r>
        <w:t>возможностьих</w:t>
      </w:r>
      <w:r>
        <w:rPr>
          <w:spacing w:val="-4"/>
        </w:rPr>
        <w:t xml:space="preserve"> </w:t>
      </w:r>
      <w:r>
        <w:t>реализации</w:t>
      </w:r>
      <w:r>
        <w:rPr>
          <w:spacing w:val="1"/>
        </w:rPr>
        <w:t xml:space="preserve"> </w:t>
      </w:r>
      <w:r>
        <w:t>в</w:t>
      </w:r>
      <w:r>
        <w:rPr>
          <w:spacing w:val="-1"/>
        </w:rPr>
        <w:t xml:space="preserve"> </w:t>
      </w:r>
      <w:r>
        <w:t>реальных</w:t>
      </w:r>
      <w:r>
        <w:rPr>
          <w:spacing w:val="-3"/>
        </w:rPr>
        <w:t xml:space="preserve"> </w:t>
      </w:r>
      <w:r>
        <w:t>ситуациях;</w:t>
      </w:r>
    </w:p>
    <w:p w:rsidR="00347E9B" w:rsidRDefault="00757747">
      <w:pPr>
        <w:pStyle w:val="a4"/>
        <w:spacing w:line="360" w:lineRule="auto"/>
        <w:ind w:right="492"/>
      </w:pPr>
      <w:r>
        <w:t>использовать</w:t>
      </w:r>
      <w:r>
        <w:rPr>
          <w:spacing w:val="1"/>
        </w:rPr>
        <w:t xml:space="preserve"> </w:t>
      </w:r>
      <w:r>
        <w:t>знания</w:t>
      </w:r>
      <w:r>
        <w:rPr>
          <w:spacing w:val="1"/>
        </w:rPr>
        <w:t xml:space="preserve"> </w:t>
      </w:r>
      <w:r>
        <w:t>других</w:t>
      </w:r>
      <w:r>
        <w:rPr>
          <w:spacing w:val="1"/>
        </w:rPr>
        <w:t xml:space="preserve"> </w:t>
      </w:r>
      <w:r>
        <w:t>предметных</w:t>
      </w:r>
      <w:r>
        <w:rPr>
          <w:spacing w:val="1"/>
        </w:rPr>
        <w:t xml:space="preserve"> </w:t>
      </w:r>
      <w:r>
        <w:t>областей</w:t>
      </w:r>
      <w:r>
        <w:rPr>
          <w:spacing w:val="1"/>
        </w:rPr>
        <w:t xml:space="preserve"> </w:t>
      </w:r>
      <w:r>
        <w:t>для</w:t>
      </w:r>
      <w:r>
        <w:rPr>
          <w:spacing w:val="71"/>
        </w:rPr>
        <w:t xml:space="preserve"> </w:t>
      </w:r>
      <w:r>
        <w:t>решения</w:t>
      </w:r>
      <w:r>
        <w:rPr>
          <w:spacing w:val="1"/>
        </w:rPr>
        <w:t xml:space="preserve"> </w:t>
      </w:r>
      <w:r>
        <w:t>учебных</w:t>
      </w:r>
      <w:r>
        <w:rPr>
          <w:spacing w:val="1"/>
        </w:rPr>
        <w:t xml:space="preserve"> </w:t>
      </w:r>
      <w:r>
        <w:t>задач</w:t>
      </w:r>
      <w:r>
        <w:rPr>
          <w:spacing w:val="1"/>
        </w:rPr>
        <w:t xml:space="preserve"> </w:t>
      </w:r>
      <w:r>
        <w:t>в</w:t>
      </w:r>
      <w:r>
        <w:rPr>
          <w:spacing w:val="1"/>
        </w:rPr>
        <w:t xml:space="preserve"> </w:t>
      </w:r>
      <w:r>
        <w:t>области</w:t>
      </w:r>
      <w:r>
        <w:rPr>
          <w:spacing w:val="1"/>
        </w:rPr>
        <w:t xml:space="preserve"> </w:t>
      </w:r>
      <w:r>
        <w:t>безопасности</w:t>
      </w:r>
      <w:r>
        <w:rPr>
          <w:spacing w:val="1"/>
        </w:rPr>
        <w:t xml:space="preserve"> </w:t>
      </w:r>
      <w:r>
        <w:t>жизнедеятельности;</w:t>
      </w:r>
      <w:r>
        <w:rPr>
          <w:spacing w:val="1"/>
        </w:rPr>
        <w:t xml:space="preserve"> </w:t>
      </w:r>
      <w:r>
        <w:t>переносить</w:t>
      </w:r>
      <w:r>
        <w:rPr>
          <w:spacing w:val="1"/>
        </w:rPr>
        <w:t xml:space="preserve"> </w:t>
      </w:r>
      <w:r>
        <w:t>приобретённые знанияи навыки</w:t>
      </w:r>
      <w:r>
        <w:rPr>
          <w:spacing w:val="4"/>
        </w:rPr>
        <w:t xml:space="preserve"> </w:t>
      </w:r>
      <w:r>
        <w:t>в</w:t>
      </w:r>
      <w:r>
        <w:rPr>
          <w:spacing w:val="-1"/>
        </w:rPr>
        <w:t xml:space="preserve"> </w:t>
      </w:r>
      <w:r>
        <w:t>повседневную</w:t>
      </w:r>
      <w:r>
        <w:rPr>
          <w:spacing w:val="-1"/>
        </w:rPr>
        <w:t xml:space="preserve"> </w:t>
      </w:r>
      <w:r>
        <w:t>жизнь.</w:t>
      </w:r>
    </w:p>
    <w:p w:rsidR="00347E9B" w:rsidRDefault="00757747">
      <w:pPr>
        <w:pStyle w:val="a4"/>
        <w:spacing w:line="350" w:lineRule="auto"/>
        <w:ind w:right="492"/>
      </w:pPr>
      <w:r>
        <w:t>У обучающегося будут сформированы умения работатьс информацией</w:t>
      </w:r>
      <w:r>
        <w:rPr>
          <w:spacing w:val="1"/>
        </w:rPr>
        <w:t xml:space="preserve"> </w:t>
      </w:r>
      <w:r>
        <w:t>как часть познавательных универсальных учебных</w:t>
      </w:r>
      <w:r>
        <w:rPr>
          <w:spacing w:val="-4"/>
        </w:rPr>
        <w:t xml:space="preserve"> </w:t>
      </w:r>
      <w:r>
        <w:t>действий:</w:t>
      </w:r>
    </w:p>
    <w:p w:rsidR="00347E9B" w:rsidRDefault="00757747">
      <w:pPr>
        <w:pStyle w:val="a4"/>
        <w:spacing w:line="360" w:lineRule="auto"/>
        <w:ind w:right="482"/>
      </w:pPr>
      <w:r>
        <w:t>владеть</w:t>
      </w:r>
      <w:r>
        <w:rPr>
          <w:spacing w:val="1"/>
        </w:rPr>
        <w:t xml:space="preserve"> </w:t>
      </w:r>
      <w:r>
        <w:t>навыками</w:t>
      </w:r>
      <w:r>
        <w:rPr>
          <w:spacing w:val="1"/>
        </w:rPr>
        <w:t xml:space="preserve"> </w:t>
      </w:r>
      <w:r>
        <w:t>самостоятельного</w:t>
      </w:r>
      <w:r>
        <w:rPr>
          <w:spacing w:val="1"/>
        </w:rPr>
        <w:t xml:space="preserve"> </w:t>
      </w:r>
      <w:r>
        <w:t>поиска,</w:t>
      </w:r>
      <w:r>
        <w:rPr>
          <w:spacing w:val="1"/>
        </w:rPr>
        <w:t xml:space="preserve"> </w:t>
      </w:r>
      <w:r>
        <w:t>сбора,</w:t>
      </w:r>
      <w:r>
        <w:rPr>
          <w:spacing w:val="1"/>
        </w:rPr>
        <w:t xml:space="preserve"> </w:t>
      </w:r>
      <w:r>
        <w:t>обобщения</w:t>
      </w:r>
      <w:r>
        <w:rPr>
          <w:spacing w:val="1"/>
        </w:rPr>
        <w:t xml:space="preserve"> </w:t>
      </w:r>
      <w:r>
        <w:t>и</w:t>
      </w:r>
      <w:r>
        <w:rPr>
          <w:spacing w:val="-67"/>
        </w:rPr>
        <w:t xml:space="preserve"> </w:t>
      </w:r>
      <w:r>
        <w:t>анализа</w:t>
      </w:r>
      <w:r>
        <w:rPr>
          <w:spacing w:val="1"/>
        </w:rPr>
        <w:t xml:space="preserve"> </w:t>
      </w:r>
      <w:r>
        <w:t>различных</w:t>
      </w:r>
      <w:r>
        <w:rPr>
          <w:spacing w:val="1"/>
        </w:rPr>
        <w:t xml:space="preserve"> </w:t>
      </w:r>
      <w:r>
        <w:t>видов</w:t>
      </w:r>
      <w:r>
        <w:rPr>
          <w:spacing w:val="1"/>
        </w:rPr>
        <w:t xml:space="preserve"> </w:t>
      </w:r>
      <w:r>
        <w:t>информации</w:t>
      </w:r>
      <w:r>
        <w:rPr>
          <w:spacing w:val="1"/>
        </w:rPr>
        <w:t xml:space="preserve"> </w:t>
      </w:r>
      <w:r>
        <w:t>из</w:t>
      </w:r>
      <w:r>
        <w:rPr>
          <w:spacing w:val="1"/>
        </w:rPr>
        <w:t xml:space="preserve"> </w:t>
      </w:r>
      <w:r>
        <w:t>источников</w:t>
      </w:r>
      <w:r>
        <w:rPr>
          <w:spacing w:val="1"/>
        </w:rPr>
        <w:t xml:space="preserve"> </w:t>
      </w:r>
      <w:r>
        <w:t>разных</w:t>
      </w:r>
      <w:r>
        <w:rPr>
          <w:spacing w:val="1"/>
        </w:rPr>
        <w:t xml:space="preserve"> </w:t>
      </w:r>
      <w:r>
        <w:t>типов</w:t>
      </w:r>
      <w:r>
        <w:rPr>
          <w:spacing w:val="1"/>
        </w:rPr>
        <w:t xml:space="preserve"> </w:t>
      </w:r>
      <w:r>
        <w:t>при</w:t>
      </w:r>
      <w:r>
        <w:rPr>
          <w:spacing w:val="1"/>
        </w:rPr>
        <w:t xml:space="preserve"> </w:t>
      </w:r>
      <w:r>
        <w:t>обеспечении</w:t>
      </w:r>
      <w:r>
        <w:rPr>
          <w:spacing w:val="-1"/>
        </w:rPr>
        <w:t xml:space="preserve"> </w:t>
      </w:r>
      <w:r>
        <w:t>условий</w:t>
      </w:r>
      <w:r>
        <w:rPr>
          <w:spacing w:val="-1"/>
        </w:rPr>
        <w:t xml:space="preserve"> </w:t>
      </w:r>
      <w:r>
        <w:t>информационной безопасности</w:t>
      </w:r>
      <w:r>
        <w:rPr>
          <w:spacing w:val="-1"/>
        </w:rPr>
        <w:t xml:space="preserve"> </w:t>
      </w:r>
      <w:r>
        <w:t>личности;</w:t>
      </w:r>
    </w:p>
    <w:p w:rsidR="00347E9B" w:rsidRDefault="00347E9B">
      <w:pPr>
        <w:spacing w:line="360" w:lineRule="auto"/>
        <w:sectPr w:rsidR="00347E9B">
          <w:pgSz w:w="11910" w:h="16840"/>
          <w:pgMar w:top="1040" w:right="360" w:bottom="1140" w:left="1080" w:header="0" w:footer="870" w:gutter="0"/>
          <w:cols w:space="720"/>
        </w:sectPr>
      </w:pPr>
    </w:p>
    <w:p w:rsidR="00347E9B" w:rsidRDefault="00757747">
      <w:pPr>
        <w:pStyle w:val="a4"/>
        <w:spacing w:before="67" w:line="360" w:lineRule="auto"/>
        <w:ind w:right="489"/>
      </w:pPr>
      <w:r>
        <w:lastRenderedPageBreak/>
        <w:t>создавать</w:t>
      </w:r>
      <w:r>
        <w:rPr>
          <w:spacing w:val="1"/>
        </w:rPr>
        <w:t xml:space="preserve"> </w:t>
      </w:r>
      <w:r>
        <w:t>информационные</w:t>
      </w:r>
      <w:r>
        <w:rPr>
          <w:spacing w:val="1"/>
        </w:rPr>
        <w:t xml:space="preserve"> </w:t>
      </w:r>
      <w:r>
        <w:t>блоки</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w:t>
      </w:r>
      <w:r>
        <w:rPr>
          <w:spacing w:val="1"/>
        </w:rPr>
        <w:t xml:space="preserve"> </w:t>
      </w:r>
      <w:r>
        <w:t>характера решаемой учебной задачи; самостоятельно выбирать оптимальную</w:t>
      </w:r>
      <w:r>
        <w:rPr>
          <w:spacing w:val="1"/>
        </w:rPr>
        <w:t xml:space="preserve"> </w:t>
      </w:r>
      <w:r>
        <w:t>формуих</w:t>
      </w:r>
      <w:r>
        <w:rPr>
          <w:spacing w:val="-4"/>
        </w:rPr>
        <w:t xml:space="preserve"> </w:t>
      </w:r>
      <w:r>
        <w:t>представления;</w:t>
      </w:r>
    </w:p>
    <w:p w:rsidR="00347E9B" w:rsidRDefault="00757747">
      <w:pPr>
        <w:pStyle w:val="a4"/>
        <w:spacing w:before="2" w:line="362" w:lineRule="auto"/>
        <w:ind w:right="500"/>
      </w:pPr>
      <w:r>
        <w:t>оценивать достоверность, легитимность информации, её соответствие</w:t>
      </w:r>
      <w:r>
        <w:rPr>
          <w:spacing w:val="1"/>
        </w:rPr>
        <w:t xml:space="preserve"> </w:t>
      </w:r>
      <w:r>
        <w:t>правовым</w:t>
      </w:r>
      <w:r>
        <w:rPr>
          <w:spacing w:val="1"/>
        </w:rPr>
        <w:t xml:space="preserve"> </w:t>
      </w:r>
      <w:r>
        <w:t>и</w:t>
      </w:r>
      <w:r>
        <w:rPr>
          <w:spacing w:val="1"/>
        </w:rPr>
        <w:t xml:space="preserve"> </w:t>
      </w:r>
      <w:r>
        <w:t>морально-этическим</w:t>
      </w:r>
      <w:r>
        <w:rPr>
          <w:spacing w:val="1"/>
        </w:rPr>
        <w:t xml:space="preserve"> </w:t>
      </w:r>
      <w:r>
        <w:t>нормам;</w:t>
      </w:r>
    </w:p>
    <w:p w:rsidR="00347E9B" w:rsidRDefault="00757747">
      <w:pPr>
        <w:pStyle w:val="a4"/>
        <w:spacing w:line="362" w:lineRule="auto"/>
        <w:ind w:right="493"/>
      </w:pPr>
      <w:r>
        <w:t>владеть навыками по предотвращению рисков, профилактике угроз и</w:t>
      </w:r>
      <w:r>
        <w:rPr>
          <w:spacing w:val="1"/>
        </w:rPr>
        <w:t xml:space="preserve"> </w:t>
      </w:r>
      <w:r>
        <w:t>защите</w:t>
      </w:r>
      <w:r>
        <w:rPr>
          <w:spacing w:val="1"/>
        </w:rPr>
        <w:t xml:space="preserve"> </w:t>
      </w:r>
      <w:r>
        <w:t>от опасностей цифровой</w:t>
      </w:r>
      <w:r>
        <w:rPr>
          <w:spacing w:val="1"/>
        </w:rPr>
        <w:t xml:space="preserve"> </w:t>
      </w:r>
      <w:r>
        <w:t>среды;</w:t>
      </w:r>
    </w:p>
    <w:p w:rsidR="00347E9B" w:rsidRDefault="00757747">
      <w:pPr>
        <w:pStyle w:val="a4"/>
        <w:spacing w:line="360" w:lineRule="auto"/>
        <w:ind w:right="492"/>
      </w:pPr>
      <w:r>
        <w:t>использовать</w:t>
      </w:r>
      <w:r>
        <w:rPr>
          <w:spacing w:val="1"/>
        </w:rPr>
        <w:t xml:space="preserve"> </w:t>
      </w:r>
      <w:r>
        <w:t>средства</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r w:rsidR="007A5701">
        <w:t xml:space="preserve"> </w:t>
      </w:r>
      <w:r>
        <w:t>в</w:t>
      </w:r>
      <w:r>
        <w:rPr>
          <w:spacing w:val="1"/>
        </w:rPr>
        <w:t xml:space="preserve"> </w:t>
      </w:r>
      <w:r>
        <w:t>учебном</w:t>
      </w:r>
      <w:r>
        <w:rPr>
          <w:spacing w:val="1"/>
        </w:rPr>
        <w:t xml:space="preserve"> </w:t>
      </w:r>
      <w:r>
        <w:t>процессе</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эргономики,</w:t>
      </w:r>
      <w:r>
        <w:rPr>
          <w:spacing w:val="1"/>
        </w:rPr>
        <w:t xml:space="preserve"> </w:t>
      </w:r>
      <w:r>
        <w:t>техники безопасности</w:t>
      </w:r>
      <w:r w:rsidR="007A5701">
        <w:t xml:space="preserve"> </w:t>
      </w:r>
      <w:r>
        <w:t>и</w:t>
      </w:r>
      <w:r>
        <w:rPr>
          <w:spacing w:val="1"/>
        </w:rPr>
        <w:t xml:space="preserve"> </w:t>
      </w:r>
      <w:r>
        <w:t>гигиены.</w:t>
      </w:r>
    </w:p>
    <w:p w:rsidR="00347E9B" w:rsidRDefault="00757747">
      <w:pPr>
        <w:pStyle w:val="a4"/>
        <w:spacing w:line="355" w:lineRule="auto"/>
        <w:ind w:right="48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r w:rsidR="007A5701">
        <w:t xml:space="preserve">  </w:t>
      </w:r>
    </w:p>
    <w:p w:rsidR="00347E9B" w:rsidRDefault="00757747">
      <w:pPr>
        <w:pStyle w:val="a4"/>
        <w:spacing w:line="360" w:lineRule="auto"/>
        <w:ind w:right="497"/>
      </w:pPr>
      <w:r>
        <w:t>осуществлять</w:t>
      </w:r>
      <w:r>
        <w:rPr>
          <w:spacing w:val="1"/>
        </w:rPr>
        <w:t xml:space="preserve"> </w:t>
      </w:r>
      <w:r>
        <w:t>в</w:t>
      </w:r>
      <w:r>
        <w:rPr>
          <w:spacing w:val="1"/>
        </w:rPr>
        <w:t xml:space="preserve"> </w:t>
      </w:r>
      <w:r>
        <w:t>ходе</w:t>
      </w:r>
      <w:r>
        <w:rPr>
          <w:spacing w:val="1"/>
        </w:rPr>
        <w:t xml:space="preserve"> </w:t>
      </w:r>
      <w:r>
        <w:t>образовательной</w:t>
      </w:r>
      <w:r>
        <w:rPr>
          <w:spacing w:val="1"/>
        </w:rPr>
        <w:t xml:space="preserve"> </w:t>
      </w:r>
      <w:r>
        <w:t>деятельности</w:t>
      </w:r>
      <w:r>
        <w:rPr>
          <w:spacing w:val="1"/>
        </w:rPr>
        <w:t xml:space="preserve"> </w:t>
      </w:r>
      <w:r>
        <w:t>безопасную</w:t>
      </w:r>
      <w:r>
        <w:rPr>
          <w:spacing w:val="1"/>
        </w:rPr>
        <w:t xml:space="preserve"> </w:t>
      </w:r>
      <w:r>
        <w:t>коммуникацию,</w:t>
      </w:r>
      <w:r>
        <w:rPr>
          <w:spacing w:val="1"/>
        </w:rPr>
        <w:t xml:space="preserve"> </w:t>
      </w:r>
      <w:r>
        <w:t>переносить</w:t>
      </w:r>
      <w:r>
        <w:rPr>
          <w:spacing w:val="1"/>
        </w:rPr>
        <w:t xml:space="preserve"> </w:t>
      </w:r>
      <w:r>
        <w:t>принципы</w:t>
      </w:r>
      <w:r>
        <w:rPr>
          <w:spacing w:val="1"/>
        </w:rPr>
        <w:t xml:space="preserve"> </w:t>
      </w:r>
      <w:r>
        <w:t>её</w:t>
      </w:r>
      <w:r>
        <w:rPr>
          <w:spacing w:val="1"/>
        </w:rPr>
        <w:t xml:space="preserve"> </w:t>
      </w:r>
      <w:r>
        <w:t>организации</w:t>
      </w:r>
      <w:r>
        <w:rPr>
          <w:spacing w:val="1"/>
        </w:rPr>
        <w:t xml:space="preserve"> </w:t>
      </w:r>
      <w:r>
        <w:t>в</w:t>
      </w:r>
      <w:r>
        <w:rPr>
          <w:spacing w:val="70"/>
        </w:rPr>
        <w:t xml:space="preserve"> </w:t>
      </w:r>
      <w:r>
        <w:t>повседневную</w:t>
      </w:r>
      <w:r>
        <w:rPr>
          <w:spacing w:val="1"/>
        </w:rPr>
        <w:t xml:space="preserve"> </w:t>
      </w:r>
      <w:r>
        <w:t>жизнь;</w:t>
      </w:r>
    </w:p>
    <w:p w:rsidR="00347E9B" w:rsidRDefault="00757747">
      <w:pPr>
        <w:pStyle w:val="a4"/>
        <w:spacing w:line="362" w:lineRule="auto"/>
        <w:ind w:right="499"/>
      </w:pPr>
      <w:r>
        <w:t>распознавать вербальные и невербальные средства общения; понимать</w:t>
      </w:r>
      <w:r>
        <w:rPr>
          <w:spacing w:val="1"/>
        </w:rPr>
        <w:t xml:space="preserve"> </w:t>
      </w:r>
      <w:r>
        <w:t>значение</w:t>
      </w:r>
      <w:r>
        <w:rPr>
          <w:spacing w:val="-3"/>
        </w:rPr>
        <w:t xml:space="preserve"> </w:t>
      </w:r>
      <w:r>
        <w:t>социальных</w:t>
      </w:r>
      <w:r>
        <w:rPr>
          <w:spacing w:val="-7"/>
        </w:rPr>
        <w:t xml:space="preserve"> </w:t>
      </w:r>
      <w:r>
        <w:t>знаков;</w:t>
      </w:r>
      <w:r>
        <w:rPr>
          <w:spacing w:val="-3"/>
        </w:rPr>
        <w:t xml:space="preserve"> </w:t>
      </w:r>
      <w:r>
        <w:t>определять</w:t>
      </w:r>
      <w:r>
        <w:rPr>
          <w:spacing w:val="-5"/>
        </w:rPr>
        <w:t xml:space="preserve"> </w:t>
      </w:r>
      <w:r>
        <w:t>признаки</w:t>
      </w:r>
      <w:r>
        <w:rPr>
          <w:spacing w:val="-4"/>
        </w:rPr>
        <w:t xml:space="preserve"> </w:t>
      </w:r>
      <w:r>
        <w:t>деструктивного</w:t>
      </w:r>
      <w:r>
        <w:rPr>
          <w:spacing w:val="-3"/>
        </w:rPr>
        <w:t xml:space="preserve"> </w:t>
      </w:r>
      <w:r>
        <w:t>общения;</w:t>
      </w:r>
    </w:p>
    <w:p w:rsidR="00347E9B" w:rsidRDefault="00757747">
      <w:pPr>
        <w:pStyle w:val="a4"/>
        <w:spacing w:line="362" w:lineRule="auto"/>
        <w:ind w:right="500"/>
      </w:pPr>
      <w:r>
        <w:t>владеть приёмами безопасного межличностного и группового общения;</w:t>
      </w:r>
      <w:r>
        <w:rPr>
          <w:spacing w:val="-67"/>
        </w:rPr>
        <w:t xml:space="preserve"> </w:t>
      </w:r>
      <w:r>
        <w:t>безопасно</w:t>
      </w:r>
      <w:r>
        <w:rPr>
          <w:spacing w:val="-1"/>
        </w:rPr>
        <w:t xml:space="preserve"> </w:t>
      </w:r>
      <w:r>
        <w:t>действовать</w:t>
      </w:r>
      <w:r>
        <w:rPr>
          <w:spacing w:val="-2"/>
        </w:rPr>
        <w:t xml:space="preserve"> </w:t>
      </w:r>
      <w:r>
        <w:t>по избеганию</w:t>
      </w:r>
      <w:r>
        <w:rPr>
          <w:spacing w:val="-2"/>
        </w:rPr>
        <w:t xml:space="preserve"> </w:t>
      </w:r>
      <w:r>
        <w:t>конфликтных</w:t>
      </w:r>
      <w:r>
        <w:rPr>
          <w:spacing w:val="-4"/>
        </w:rPr>
        <w:t xml:space="preserve"> </w:t>
      </w:r>
      <w:r>
        <w:t>ситуаций;</w:t>
      </w:r>
    </w:p>
    <w:p w:rsidR="00347E9B" w:rsidRDefault="00757747">
      <w:pPr>
        <w:pStyle w:val="a4"/>
        <w:spacing w:line="362" w:lineRule="auto"/>
        <w:ind w:right="500"/>
      </w:pPr>
      <w:r>
        <w:t>аргументированно,</w:t>
      </w:r>
      <w:r>
        <w:rPr>
          <w:spacing w:val="1"/>
        </w:rPr>
        <w:t xml:space="preserve"> </w:t>
      </w:r>
      <w:r>
        <w:t>логично</w:t>
      </w:r>
      <w:r>
        <w:rPr>
          <w:spacing w:val="1"/>
        </w:rPr>
        <w:t xml:space="preserve"> </w:t>
      </w:r>
      <w:r>
        <w:t>и</w:t>
      </w:r>
      <w:r>
        <w:rPr>
          <w:spacing w:val="1"/>
        </w:rPr>
        <w:t xml:space="preserve"> </w:t>
      </w:r>
      <w:r>
        <w:t>ясно</w:t>
      </w:r>
      <w:r>
        <w:rPr>
          <w:spacing w:val="1"/>
        </w:rPr>
        <w:t xml:space="preserve"> </w:t>
      </w:r>
      <w:r>
        <w:t>излагать</w:t>
      </w:r>
      <w:r>
        <w:rPr>
          <w:spacing w:val="1"/>
        </w:rPr>
        <w:t xml:space="preserve"> </w:t>
      </w:r>
      <w:r>
        <w:t>свою</w:t>
      </w:r>
      <w:r>
        <w:rPr>
          <w:spacing w:val="1"/>
        </w:rPr>
        <w:t xml:space="preserve"> </w:t>
      </w:r>
      <w:r>
        <w:t>точку</w:t>
      </w:r>
      <w:r>
        <w:rPr>
          <w:spacing w:val="1"/>
        </w:rPr>
        <w:t xml:space="preserve"> </w:t>
      </w:r>
      <w:r>
        <w:t>зренияс</w:t>
      </w:r>
      <w:r>
        <w:rPr>
          <w:spacing w:val="1"/>
        </w:rPr>
        <w:t xml:space="preserve"> </w:t>
      </w:r>
      <w:r>
        <w:t>использованием</w:t>
      </w:r>
      <w:r>
        <w:rPr>
          <w:spacing w:val="2"/>
        </w:rPr>
        <w:t xml:space="preserve"> </w:t>
      </w:r>
      <w:r>
        <w:t>языковых</w:t>
      </w:r>
      <w:r>
        <w:rPr>
          <w:spacing w:val="-3"/>
        </w:rPr>
        <w:t xml:space="preserve"> </w:t>
      </w:r>
      <w:r>
        <w:t>средств.</w:t>
      </w:r>
    </w:p>
    <w:p w:rsidR="00347E9B" w:rsidRDefault="00757747">
      <w:pPr>
        <w:pStyle w:val="a4"/>
        <w:spacing w:line="350" w:lineRule="auto"/>
        <w:ind w:right="49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67"/>
        </w:rPr>
        <w:t xml:space="preserve"> </w:t>
      </w:r>
      <w:r>
        <w:t>части</w:t>
      </w:r>
      <w:r>
        <w:rPr>
          <w:spacing w:val="2"/>
        </w:rPr>
        <w:t xml:space="preserve"> </w:t>
      </w:r>
      <w:r>
        <w:t>регулятивных универсальных</w:t>
      </w:r>
      <w:r>
        <w:rPr>
          <w:spacing w:val="1"/>
        </w:rPr>
        <w:t xml:space="preserve"> </w:t>
      </w:r>
      <w:r>
        <w:t>учебных</w:t>
      </w:r>
      <w:r>
        <w:rPr>
          <w:spacing w:val="-4"/>
        </w:rPr>
        <w:t xml:space="preserve"> </w:t>
      </w:r>
      <w:r>
        <w:t>действий:</w:t>
      </w:r>
    </w:p>
    <w:p w:rsidR="00347E9B" w:rsidRDefault="00757747">
      <w:pPr>
        <w:pStyle w:val="a4"/>
        <w:spacing w:line="362" w:lineRule="auto"/>
        <w:ind w:right="499"/>
      </w:pPr>
      <w:r>
        <w:t>ставить</w:t>
      </w:r>
      <w:r>
        <w:rPr>
          <w:spacing w:val="1"/>
        </w:rPr>
        <w:t xml:space="preserve"> </w:t>
      </w:r>
      <w:r>
        <w:t>и</w:t>
      </w:r>
      <w:r>
        <w:rPr>
          <w:spacing w:val="1"/>
        </w:rPr>
        <w:t xml:space="preserve"> </w:t>
      </w:r>
      <w:r>
        <w:t>формулировать</w:t>
      </w:r>
      <w:r>
        <w:rPr>
          <w:spacing w:val="1"/>
        </w:rPr>
        <w:t xml:space="preserve"> </w:t>
      </w:r>
      <w:r>
        <w:t>собственные</w:t>
      </w:r>
      <w:r>
        <w:rPr>
          <w:spacing w:val="1"/>
        </w:rPr>
        <w:t xml:space="preserve"> </w:t>
      </w:r>
      <w:r>
        <w:t>задачи</w:t>
      </w:r>
      <w:r>
        <w:rPr>
          <w:spacing w:val="1"/>
        </w:rPr>
        <w:t xml:space="preserve"> </w:t>
      </w:r>
      <w:r>
        <w:t>в</w:t>
      </w:r>
      <w:r>
        <w:rPr>
          <w:spacing w:val="1"/>
        </w:rPr>
        <w:t xml:space="preserve"> </w:t>
      </w:r>
      <w:r>
        <w:t>образовательной</w:t>
      </w:r>
      <w:r>
        <w:rPr>
          <w:spacing w:val="-67"/>
        </w:rPr>
        <w:t xml:space="preserve"> </w:t>
      </w:r>
      <w:r>
        <w:t>деятельности и</w:t>
      </w:r>
      <w:r>
        <w:rPr>
          <w:spacing w:val="1"/>
        </w:rPr>
        <w:t xml:space="preserve"> </w:t>
      </w:r>
      <w:r>
        <w:t>жизненных</w:t>
      </w:r>
      <w:r>
        <w:rPr>
          <w:spacing w:val="-4"/>
        </w:rPr>
        <w:t xml:space="preserve"> </w:t>
      </w:r>
      <w:r>
        <w:t>ситуациях;</w:t>
      </w:r>
    </w:p>
    <w:p w:rsidR="00347E9B" w:rsidRDefault="00757747">
      <w:pPr>
        <w:pStyle w:val="a4"/>
        <w:spacing w:line="357" w:lineRule="auto"/>
        <w:ind w:right="499"/>
      </w:pPr>
      <w:r>
        <w:t>самостоятельно выявлять проблемные вопросы, выбирать оптимальный</w:t>
      </w:r>
      <w:r>
        <w:rPr>
          <w:spacing w:val="-68"/>
        </w:rPr>
        <w:t xml:space="preserve"> </w:t>
      </w:r>
      <w:r>
        <w:t>способ</w:t>
      </w:r>
      <w:r>
        <w:rPr>
          <w:spacing w:val="1"/>
        </w:rPr>
        <w:t xml:space="preserve"> </w:t>
      </w:r>
      <w:r>
        <w:t>и</w:t>
      </w:r>
      <w:r>
        <w:rPr>
          <w:spacing w:val="2"/>
        </w:rPr>
        <w:t xml:space="preserve"> </w:t>
      </w:r>
      <w:r>
        <w:t>составлять</w:t>
      </w:r>
      <w:r>
        <w:rPr>
          <w:spacing w:val="-2"/>
        </w:rPr>
        <w:t xml:space="preserve"> </w:t>
      </w:r>
      <w:r>
        <w:t>план их</w:t>
      </w:r>
      <w:r>
        <w:rPr>
          <w:spacing w:val="-4"/>
        </w:rPr>
        <w:t xml:space="preserve"> </w:t>
      </w:r>
      <w:r>
        <w:t>решения</w:t>
      </w:r>
      <w:r>
        <w:rPr>
          <w:spacing w:val="1"/>
        </w:rPr>
        <w:t xml:space="preserve"> </w:t>
      </w:r>
      <w:r>
        <w:t>в</w:t>
      </w:r>
      <w:r>
        <w:rPr>
          <w:spacing w:val="-1"/>
        </w:rPr>
        <w:t xml:space="preserve"> </w:t>
      </w:r>
      <w:r>
        <w:t>конкретных</w:t>
      </w:r>
      <w:r>
        <w:rPr>
          <w:spacing w:val="-1"/>
        </w:rPr>
        <w:t xml:space="preserve"> </w:t>
      </w:r>
      <w:r>
        <w:t>условиях;</w:t>
      </w:r>
    </w:p>
    <w:p w:rsidR="00347E9B" w:rsidRDefault="00757747">
      <w:pPr>
        <w:pStyle w:val="a4"/>
        <w:spacing w:line="362" w:lineRule="auto"/>
        <w:ind w:right="493"/>
      </w:pPr>
      <w:r>
        <w:t>делать</w:t>
      </w:r>
      <w:r>
        <w:rPr>
          <w:spacing w:val="1"/>
        </w:rPr>
        <w:t xml:space="preserve"> </w:t>
      </w:r>
      <w:r>
        <w:t>осознанный</w:t>
      </w:r>
      <w:r>
        <w:rPr>
          <w:spacing w:val="1"/>
        </w:rPr>
        <w:t xml:space="preserve"> </w:t>
      </w:r>
      <w:r>
        <w:t>выбор</w:t>
      </w:r>
      <w:r>
        <w:rPr>
          <w:spacing w:val="1"/>
        </w:rPr>
        <w:t xml:space="preserve"> </w:t>
      </w:r>
      <w:r>
        <w:t>в</w:t>
      </w:r>
      <w:r>
        <w:rPr>
          <w:spacing w:val="1"/>
        </w:rPr>
        <w:t xml:space="preserve"> </w:t>
      </w:r>
      <w:r>
        <w:t>новой</w:t>
      </w:r>
      <w:r>
        <w:rPr>
          <w:spacing w:val="1"/>
        </w:rPr>
        <w:t xml:space="preserve"> </w:t>
      </w:r>
      <w:r>
        <w:t>ситуации,</w:t>
      </w:r>
      <w:r>
        <w:rPr>
          <w:spacing w:val="1"/>
        </w:rPr>
        <w:t xml:space="preserve"> </w:t>
      </w:r>
      <w:r>
        <w:t>аргументировать</w:t>
      </w:r>
      <w:r>
        <w:rPr>
          <w:spacing w:val="70"/>
        </w:rPr>
        <w:t xml:space="preserve"> </w:t>
      </w:r>
      <w:r>
        <w:t>его;</w:t>
      </w:r>
      <w:r>
        <w:rPr>
          <w:spacing w:val="1"/>
        </w:rPr>
        <w:t xml:space="preserve"> </w:t>
      </w:r>
      <w:r>
        <w:t>брать</w:t>
      </w:r>
      <w:r>
        <w:rPr>
          <w:spacing w:val="-2"/>
        </w:rPr>
        <w:t xml:space="preserve"> </w:t>
      </w:r>
      <w:r>
        <w:t>ответственность</w:t>
      </w:r>
      <w:r>
        <w:rPr>
          <w:spacing w:val="-1"/>
        </w:rPr>
        <w:t xml:space="preserve"> </w:t>
      </w:r>
      <w:r>
        <w:t>за</w:t>
      </w:r>
      <w:r>
        <w:rPr>
          <w:spacing w:val="2"/>
        </w:rPr>
        <w:t xml:space="preserve"> </w:t>
      </w:r>
      <w:r>
        <w:t>своё</w:t>
      </w:r>
      <w:r>
        <w:rPr>
          <w:spacing w:val="2"/>
        </w:rPr>
        <w:t xml:space="preserve"> </w:t>
      </w:r>
      <w:r>
        <w:t>решение;</w:t>
      </w:r>
    </w:p>
    <w:p w:rsidR="00347E9B" w:rsidRDefault="00757747">
      <w:pPr>
        <w:pStyle w:val="a4"/>
        <w:spacing w:line="314" w:lineRule="exact"/>
        <w:ind w:left="1330" w:firstLine="0"/>
      </w:pPr>
      <w:r>
        <w:t>оценивать</w:t>
      </w:r>
      <w:r>
        <w:rPr>
          <w:spacing w:val="-8"/>
        </w:rPr>
        <w:t xml:space="preserve"> </w:t>
      </w:r>
      <w:r>
        <w:t>приобретённый</w:t>
      </w:r>
      <w:r>
        <w:rPr>
          <w:spacing w:val="-7"/>
        </w:rPr>
        <w:t xml:space="preserve"> </w:t>
      </w:r>
      <w:r>
        <w:t>опыт;</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line="360" w:lineRule="auto"/>
        <w:ind w:right="485"/>
      </w:pPr>
      <w:r>
        <w:lastRenderedPageBreak/>
        <w:t>расширять</w:t>
      </w:r>
      <w:r>
        <w:rPr>
          <w:spacing w:val="1"/>
        </w:rPr>
        <w:t xml:space="preserve"> </w:t>
      </w:r>
      <w:r>
        <w:t>познания</w:t>
      </w:r>
      <w:r>
        <w:rPr>
          <w:spacing w:val="1"/>
        </w:rPr>
        <w:t xml:space="preserve"> </w:t>
      </w:r>
      <w:r>
        <w:t>в</w:t>
      </w:r>
      <w:r>
        <w:rPr>
          <w:spacing w:val="1"/>
        </w:rPr>
        <w:t xml:space="preserve"> </w:t>
      </w:r>
      <w:r>
        <w:t>области</w:t>
      </w:r>
      <w:r>
        <w:rPr>
          <w:spacing w:val="1"/>
        </w:rPr>
        <w:t xml:space="preserve"> </w:t>
      </w:r>
      <w:r>
        <w:t>безопасности</w:t>
      </w:r>
      <w:r>
        <w:rPr>
          <w:spacing w:val="1"/>
        </w:rPr>
        <w:t xml:space="preserve"> </w:t>
      </w:r>
      <w:r>
        <w:t>жизнедеятельности</w:t>
      </w:r>
      <w:r>
        <w:rPr>
          <w:spacing w:val="1"/>
        </w:rPr>
        <w:t xml:space="preserve"> </w:t>
      </w:r>
      <w:r>
        <w:t>на</w:t>
      </w:r>
      <w:r>
        <w:rPr>
          <w:spacing w:val="1"/>
        </w:rPr>
        <w:t xml:space="preserve"> </w:t>
      </w:r>
      <w:r>
        <w:t>основе личных предпочтений и за счёт привлечения научно-практических</w:t>
      </w:r>
      <w:r>
        <w:rPr>
          <w:spacing w:val="1"/>
        </w:rPr>
        <w:t xml:space="preserve"> </w:t>
      </w:r>
      <w:r>
        <w:t>знаний</w:t>
      </w:r>
      <w:r>
        <w:rPr>
          <w:spacing w:val="1"/>
        </w:rPr>
        <w:t xml:space="preserve"> </w:t>
      </w:r>
      <w:r>
        <w:t>других</w:t>
      </w:r>
      <w:r>
        <w:rPr>
          <w:spacing w:val="1"/>
        </w:rPr>
        <w:t xml:space="preserve"> </w:t>
      </w:r>
      <w:r>
        <w:t>предметных</w:t>
      </w:r>
      <w:r>
        <w:rPr>
          <w:spacing w:val="1"/>
        </w:rPr>
        <w:t xml:space="preserve"> </w:t>
      </w:r>
      <w:r>
        <w:t>областей;</w:t>
      </w:r>
      <w:r>
        <w:rPr>
          <w:spacing w:val="1"/>
        </w:rPr>
        <w:t xml:space="preserve"> </w:t>
      </w:r>
      <w:r>
        <w:t>повышать</w:t>
      </w:r>
      <w:r>
        <w:rPr>
          <w:spacing w:val="1"/>
        </w:rPr>
        <w:t xml:space="preserve"> </w:t>
      </w:r>
      <w:r>
        <w:t>образовательный</w:t>
      </w:r>
      <w:r>
        <w:rPr>
          <w:spacing w:val="1"/>
        </w:rPr>
        <w:t xml:space="preserve"> </w:t>
      </w:r>
      <w:r>
        <w:t>и</w:t>
      </w:r>
      <w:r>
        <w:rPr>
          <w:spacing w:val="1"/>
        </w:rPr>
        <w:t xml:space="preserve"> </w:t>
      </w:r>
      <w:r>
        <w:t>культурный уровень.</w:t>
      </w:r>
    </w:p>
    <w:p w:rsidR="00347E9B" w:rsidRDefault="00757747">
      <w:pPr>
        <w:pStyle w:val="a4"/>
        <w:spacing w:before="4" w:line="350" w:lineRule="auto"/>
        <w:ind w:right="492"/>
      </w:pPr>
      <w:r>
        <w:t>У обучающегося будут сформированы умения самоконтроля, принятия</w:t>
      </w:r>
      <w:r>
        <w:rPr>
          <w:spacing w:val="1"/>
        </w:rPr>
        <w:t xml:space="preserve"> </w:t>
      </w:r>
      <w:r>
        <w:t>себя и</w:t>
      </w:r>
      <w:r>
        <w:rPr>
          <w:spacing w:val="-4"/>
        </w:rPr>
        <w:t xml:space="preserve"> </w:t>
      </w:r>
      <w:r>
        <w:t>других</w:t>
      </w:r>
      <w:r>
        <w:rPr>
          <w:spacing w:val="-5"/>
        </w:rPr>
        <w:t xml:space="preserve"> </w:t>
      </w:r>
      <w:r>
        <w:t>как</w:t>
      </w:r>
      <w:r>
        <w:rPr>
          <w:spacing w:val="-1"/>
        </w:rPr>
        <w:t xml:space="preserve"> </w:t>
      </w:r>
      <w:r>
        <w:t>части</w:t>
      </w:r>
      <w:r>
        <w:rPr>
          <w:spacing w:val="4"/>
        </w:rPr>
        <w:t xml:space="preserve"> </w:t>
      </w:r>
      <w:r>
        <w:t>регулятивных</w:t>
      </w:r>
      <w:r>
        <w:rPr>
          <w:spacing w:val="-1"/>
        </w:rPr>
        <w:t xml:space="preserve"> </w:t>
      </w:r>
      <w:r>
        <w:t>универсальных</w:t>
      </w:r>
      <w:r>
        <w:rPr>
          <w:spacing w:val="3"/>
        </w:rPr>
        <w:t xml:space="preserve"> </w:t>
      </w:r>
      <w:r>
        <w:t>учебных</w:t>
      </w:r>
      <w:r>
        <w:rPr>
          <w:spacing w:val="-5"/>
        </w:rPr>
        <w:t xml:space="preserve"> </w:t>
      </w:r>
      <w:r>
        <w:t>действий:</w:t>
      </w:r>
    </w:p>
    <w:p w:rsidR="00347E9B" w:rsidRDefault="00757747">
      <w:pPr>
        <w:pStyle w:val="a4"/>
        <w:spacing w:before="1" w:line="362" w:lineRule="auto"/>
        <w:ind w:right="495"/>
      </w:pPr>
      <w:r>
        <w:t>оценивать образовательные ситуации; предвидеть трудности, которые</w:t>
      </w:r>
      <w:r>
        <w:rPr>
          <w:spacing w:val="1"/>
        </w:rPr>
        <w:t xml:space="preserve"> </w:t>
      </w:r>
      <w:r>
        <w:t>могут</w:t>
      </w:r>
      <w:r>
        <w:rPr>
          <w:spacing w:val="1"/>
        </w:rPr>
        <w:t xml:space="preserve"> </w:t>
      </w:r>
      <w:r>
        <w:t>возникнуть</w:t>
      </w:r>
      <w:r>
        <w:rPr>
          <w:spacing w:val="1"/>
        </w:rPr>
        <w:t xml:space="preserve"> </w:t>
      </w:r>
      <w:r>
        <w:t>при</w:t>
      </w:r>
      <w:r>
        <w:rPr>
          <w:spacing w:val="1"/>
        </w:rPr>
        <w:t xml:space="preserve"> </w:t>
      </w:r>
      <w:r>
        <w:t>их</w:t>
      </w:r>
      <w:r>
        <w:rPr>
          <w:spacing w:val="1"/>
        </w:rPr>
        <w:t xml:space="preserve"> </w:t>
      </w:r>
      <w:r>
        <w:t>разрешении;</w:t>
      </w:r>
      <w:r>
        <w:rPr>
          <w:spacing w:val="1"/>
        </w:rPr>
        <w:t xml:space="preserve"> </w:t>
      </w:r>
      <w:r>
        <w:t>вносить</w:t>
      </w:r>
      <w:r>
        <w:rPr>
          <w:spacing w:val="1"/>
        </w:rPr>
        <w:t xml:space="preserve"> </w:t>
      </w:r>
      <w:r>
        <w:t>коррективы</w:t>
      </w:r>
      <w:r>
        <w:rPr>
          <w:spacing w:val="1"/>
        </w:rPr>
        <w:t xml:space="preserve"> </w:t>
      </w:r>
      <w:r>
        <w:t>в</w:t>
      </w:r>
      <w:r>
        <w:rPr>
          <w:spacing w:val="1"/>
        </w:rPr>
        <w:t xml:space="preserve"> </w:t>
      </w:r>
      <w:r>
        <w:t>свою</w:t>
      </w:r>
      <w:r>
        <w:rPr>
          <w:spacing w:val="1"/>
        </w:rPr>
        <w:t xml:space="preserve"> </w:t>
      </w:r>
      <w:r>
        <w:t>деятельность;</w:t>
      </w:r>
      <w:r>
        <w:rPr>
          <w:spacing w:val="-1"/>
        </w:rPr>
        <w:t xml:space="preserve"> </w:t>
      </w:r>
      <w:r>
        <w:t>контролировать</w:t>
      </w:r>
      <w:r>
        <w:rPr>
          <w:spacing w:val="-2"/>
        </w:rPr>
        <w:t xml:space="preserve"> </w:t>
      </w:r>
      <w:r>
        <w:t>соответствие</w:t>
      </w:r>
      <w:r>
        <w:rPr>
          <w:spacing w:val="1"/>
        </w:rPr>
        <w:t xml:space="preserve"> </w:t>
      </w:r>
      <w:r>
        <w:t>результатов</w:t>
      </w:r>
      <w:r>
        <w:rPr>
          <w:spacing w:val="-1"/>
        </w:rPr>
        <w:t xml:space="preserve"> </w:t>
      </w:r>
      <w:r>
        <w:t>целям;</w:t>
      </w:r>
    </w:p>
    <w:p w:rsidR="00347E9B" w:rsidRDefault="00757747">
      <w:pPr>
        <w:pStyle w:val="a4"/>
        <w:spacing w:line="362" w:lineRule="auto"/>
        <w:ind w:right="491"/>
      </w:pPr>
      <w:r>
        <w:t>использовать приёмы рефлексии для анализа и оценки образовательной</w:t>
      </w:r>
      <w:r>
        <w:rPr>
          <w:spacing w:val="-67"/>
        </w:rPr>
        <w:t xml:space="preserve"> </w:t>
      </w:r>
      <w:r>
        <w:t>ситуации,</w:t>
      </w:r>
      <w:r>
        <w:rPr>
          <w:spacing w:val="2"/>
        </w:rPr>
        <w:t xml:space="preserve"> </w:t>
      </w:r>
      <w:r>
        <w:t>выбора</w:t>
      </w:r>
      <w:r>
        <w:rPr>
          <w:spacing w:val="2"/>
        </w:rPr>
        <w:t xml:space="preserve"> </w:t>
      </w:r>
      <w:r>
        <w:t>оптимального решения;</w:t>
      </w:r>
    </w:p>
    <w:p w:rsidR="00347E9B" w:rsidRDefault="00757747">
      <w:pPr>
        <w:pStyle w:val="a4"/>
        <w:spacing w:line="357" w:lineRule="auto"/>
        <w:ind w:right="497"/>
      </w:pPr>
      <w:r>
        <w:t>принимать</w:t>
      </w:r>
      <w:r>
        <w:rPr>
          <w:spacing w:val="1"/>
        </w:rPr>
        <w:t xml:space="preserve"> </w:t>
      </w:r>
      <w:r>
        <w:t>себя,</w:t>
      </w:r>
      <w:r>
        <w:rPr>
          <w:spacing w:val="1"/>
        </w:rPr>
        <w:t xml:space="preserve"> </w:t>
      </w:r>
      <w:r>
        <w:t>понимая</w:t>
      </w:r>
      <w:r>
        <w:rPr>
          <w:spacing w:val="1"/>
        </w:rPr>
        <w:t xml:space="preserve"> </w:t>
      </w:r>
      <w:r>
        <w:t>свои</w:t>
      </w:r>
      <w:r>
        <w:rPr>
          <w:spacing w:val="1"/>
        </w:rPr>
        <w:t xml:space="preserve"> </w:t>
      </w:r>
      <w:r>
        <w:t>недостатки</w:t>
      </w:r>
      <w:r>
        <w:rPr>
          <w:spacing w:val="1"/>
        </w:rPr>
        <w:t xml:space="preserve"> </w:t>
      </w:r>
      <w:r>
        <w:t>и</w:t>
      </w:r>
      <w:r>
        <w:rPr>
          <w:spacing w:val="1"/>
        </w:rPr>
        <w:t xml:space="preserve"> </w:t>
      </w:r>
      <w:r>
        <w:t>достоинства,</w:t>
      </w:r>
      <w:r>
        <w:rPr>
          <w:spacing w:val="-67"/>
        </w:rPr>
        <w:t xml:space="preserve"> </w:t>
      </w:r>
      <w:r>
        <w:t>невозможности контроля</w:t>
      </w:r>
      <w:r>
        <w:rPr>
          <w:spacing w:val="3"/>
        </w:rPr>
        <w:t xml:space="preserve"> </w:t>
      </w:r>
      <w:r>
        <w:t>всего вокруг;</w:t>
      </w:r>
    </w:p>
    <w:p w:rsidR="00347E9B" w:rsidRDefault="00757747">
      <w:pPr>
        <w:pStyle w:val="a4"/>
        <w:spacing w:line="357" w:lineRule="auto"/>
        <w:ind w:right="494"/>
      </w:pPr>
      <w:r>
        <w:t>принимать</w:t>
      </w:r>
      <w:r>
        <w:rPr>
          <w:spacing w:val="1"/>
        </w:rPr>
        <w:t xml:space="preserve"> </w:t>
      </w:r>
      <w:r>
        <w:t>мотивы</w:t>
      </w:r>
      <w:r>
        <w:rPr>
          <w:spacing w:val="1"/>
        </w:rPr>
        <w:t xml:space="preserve"> </w:t>
      </w:r>
      <w:r>
        <w:t>и</w:t>
      </w:r>
      <w:r>
        <w:rPr>
          <w:spacing w:val="1"/>
        </w:rPr>
        <w:t xml:space="preserve"> </w:t>
      </w:r>
      <w:r>
        <w:t>аргументы</w:t>
      </w:r>
      <w:r>
        <w:rPr>
          <w:spacing w:val="1"/>
        </w:rPr>
        <w:t xml:space="preserve"> </w:t>
      </w:r>
      <w:r>
        <w:t>других</w:t>
      </w:r>
      <w:r>
        <w:rPr>
          <w:spacing w:val="1"/>
        </w:rPr>
        <w:t xml:space="preserve"> </w:t>
      </w:r>
      <w:r>
        <w:t>при</w:t>
      </w:r>
      <w:r>
        <w:rPr>
          <w:spacing w:val="1"/>
        </w:rPr>
        <w:t xml:space="preserve"> </w:t>
      </w:r>
      <w:r>
        <w:t>анализе</w:t>
      </w:r>
      <w:r>
        <w:rPr>
          <w:spacing w:val="1"/>
        </w:rPr>
        <w:t xml:space="preserve"> </w:t>
      </w:r>
      <w:r>
        <w:t>и</w:t>
      </w:r>
      <w:r>
        <w:rPr>
          <w:spacing w:val="1"/>
        </w:rPr>
        <w:t xml:space="preserve"> </w:t>
      </w:r>
      <w:r>
        <w:t>оценке</w:t>
      </w:r>
      <w:r>
        <w:rPr>
          <w:spacing w:val="1"/>
        </w:rPr>
        <w:t xml:space="preserve"> </w:t>
      </w:r>
      <w:r>
        <w:t>образовательной</w:t>
      </w:r>
      <w:r>
        <w:rPr>
          <w:spacing w:val="-2"/>
        </w:rPr>
        <w:t xml:space="preserve"> </w:t>
      </w:r>
      <w:r>
        <w:t>ситуации;</w:t>
      </w:r>
      <w:r>
        <w:rPr>
          <w:spacing w:val="-2"/>
        </w:rPr>
        <w:t xml:space="preserve"> </w:t>
      </w:r>
      <w:r>
        <w:t>признавать</w:t>
      </w:r>
      <w:r>
        <w:rPr>
          <w:spacing w:val="-3"/>
        </w:rPr>
        <w:t xml:space="preserve"> </w:t>
      </w:r>
      <w:r>
        <w:t>право</w:t>
      </w:r>
      <w:r>
        <w:rPr>
          <w:spacing w:val="-1"/>
        </w:rPr>
        <w:t xml:space="preserve"> </w:t>
      </w:r>
      <w:r>
        <w:t>на ошибку</w:t>
      </w:r>
      <w:r>
        <w:rPr>
          <w:spacing w:val="-5"/>
        </w:rPr>
        <w:t xml:space="preserve"> </w:t>
      </w:r>
      <w:r>
        <w:t>свою</w:t>
      </w:r>
      <w:r>
        <w:rPr>
          <w:spacing w:val="-2"/>
        </w:rPr>
        <w:t xml:space="preserve"> </w:t>
      </w:r>
      <w:r>
        <w:t>и</w:t>
      </w:r>
      <w:r>
        <w:rPr>
          <w:spacing w:val="-1"/>
        </w:rPr>
        <w:t xml:space="preserve"> </w:t>
      </w:r>
      <w:r>
        <w:t>чужую.</w:t>
      </w:r>
    </w:p>
    <w:p w:rsidR="00347E9B" w:rsidRDefault="00757747">
      <w:pPr>
        <w:pStyle w:val="a4"/>
        <w:spacing w:line="350" w:lineRule="auto"/>
        <w:ind w:right="48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совместной</w:t>
      </w:r>
      <w:r>
        <w:rPr>
          <w:spacing w:val="1"/>
        </w:rPr>
        <w:t xml:space="preserve"> </w:t>
      </w:r>
      <w:r>
        <w:t>деятельности:</w:t>
      </w:r>
    </w:p>
    <w:p w:rsidR="00347E9B" w:rsidRDefault="00757747">
      <w:pPr>
        <w:pStyle w:val="a4"/>
        <w:spacing w:before="5" w:line="357" w:lineRule="auto"/>
        <w:ind w:right="498"/>
      </w:pPr>
      <w:r>
        <w:t>понимать и использовать преимущества командной и индивидуальной</w:t>
      </w:r>
      <w:r>
        <w:rPr>
          <w:spacing w:val="1"/>
        </w:rPr>
        <w:t xml:space="preserve"> </w:t>
      </w:r>
      <w:r>
        <w:t>работы в конкретной</w:t>
      </w:r>
      <w:r>
        <w:rPr>
          <w:spacing w:val="5"/>
        </w:rPr>
        <w:t xml:space="preserve"> </w:t>
      </w:r>
      <w:r>
        <w:t>учебной</w:t>
      </w:r>
      <w:r>
        <w:rPr>
          <w:spacing w:val="1"/>
        </w:rPr>
        <w:t xml:space="preserve"> </w:t>
      </w:r>
      <w:r>
        <w:t>ситуации;</w:t>
      </w:r>
    </w:p>
    <w:p w:rsidR="00347E9B" w:rsidRDefault="00757747">
      <w:pPr>
        <w:pStyle w:val="a4"/>
        <w:spacing w:before="6" w:line="360" w:lineRule="auto"/>
        <w:ind w:right="499"/>
      </w:pPr>
      <w:r>
        <w:t>ставить</w:t>
      </w:r>
      <w:r>
        <w:rPr>
          <w:spacing w:val="1"/>
        </w:rPr>
        <w:t xml:space="preserve"> </w:t>
      </w:r>
      <w:r>
        <w:t>цели</w:t>
      </w:r>
      <w:r>
        <w:rPr>
          <w:spacing w:val="1"/>
        </w:rPr>
        <w:t xml:space="preserve"> </w:t>
      </w:r>
      <w:r>
        <w:t>и</w:t>
      </w:r>
      <w:r>
        <w:rPr>
          <w:spacing w:val="1"/>
        </w:rPr>
        <w:t xml:space="preserve"> </w:t>
      </w:r>
      <w:r>
        <w:t>организовывать</w:t>
      </w:r>
      <w:r>
        <w:rPr>
          <w:spacing w:val="1"/>
        </w:rPr>
        <w:t xml:space="preserve"> </w:t>
      </w:r>
      <w:r>
        <w:t>совместную</w:t>
      </w:r>
      <w:r>
        <w:rPr>
          <w:spacing w:val="1"/>
        </w:rPr>
        <w:t xml:space="preserve"> </w:t>
      </w:r>
      <w:r>
        <w:t>деятельность</w:t>
      </w:r>
      <w:r>
        <w:rPr>
          <w:spacing w:val="1"/>
        </w:rPr>
        <w:t xml:space="preserve"> </w:t>
      </w:r>
      <w:r>
        <w:t>с</w:t>
      </w:r>
      <w:r>
        <w:rPr>
          <w:spacing w:val="1"/>
        </w:rPr>
        <w:t xml:space="preserve"> </w:t>
      </w:r>
      <w:r>
        <w:t>учётом</w:t>
      </w:r>
      <w:r>
        <w:rPr>
          <w:spacing w:val="1"/>
        </w:rPr>
        <w:t xml:space="preserve"> </w:t>
      </w:r>
      <w:r>
        <w:t>общих</w:t>
      </w:r>
      <w:r>
        <w:rPr>
          <w:spacing w:val="1"/>
        </w:rPr>
        <w:t xml:space="preserve"> </w:t>
      </w:r>
      <w:r>
        <w:t>интересов,</w:t>
      </w:r>
      <w:r>
        <w:rPr>
          <w:spacing w:val="1"/>
        </w:rPr>
        <w:t xml:space="preserve"> </w:t>
      </w:r>
      <w:r>
        <w:t>мнений</w:t>
      </w:r>
      <w:r>
        <w:rPr>
          <w:spacing w:val="1"/>
        </w:rPr>
        <w:t xml:space="preserve"> </w:t>
      </w:r>
      <w:r>
        <w:t>и</w:t>
      </w:r>
      <w:r>
        <w:rPr>
          <w:spacing w:val="1"/>
        </w:rPr>
        <w:t xml:space="preserve"> </w:t>
      </w:r>
      <w:r>
        <w:t>возможностей</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(составлять</w:t>
      </w:r>
      <w:r>
        <w:rPr>
          <w:spacing w:val="1"/>
        </w:rPr>
        <w:t xml:space="preserve"> </w:t>
      </w:r>
      <w:r>
        <w:t>план,</w:t>
      </w:r>
      <w:r>
        <w:rPr>
          <w:spacing w:val="1"/>
        </w:rPr>
        <w:t xml:space="preserve"> </w:t>
      </w:r>
      <w:r>
        <w:t>распределять</w:t>
      </w:r>
      <w:r>
        <w:rPr>
          <w:spacing w:val="1"/>
        </w:rPr>
        <w:t xml:space="preserve"> </w:t>
      </w:r>
      <w:r>
        <w:t>роли,</w:t>
      </w:r>
      <w:r>
        <w:rPr>
          <w:spacing w:val="1"/>
        </w:rPr>
        <w:t xml:space="preserve"> </w:t>
      </w:r>
      <w:r>
        <w:t>принимать</w:t>
      </w:r>
      <w:r>
        <w:rPr>
          <w:spacing w:val="1"/>
        </w:rPr>
        <w:t xml:space="preserve"> </w:t>
      </w:r>
      <w:r>
        <w:t>правила</w:t>
      </w:r>
      <w:r>
        <w:rPr>
          <w:spacing w:val="1"/>
        </w:rPr>
        <w:t xml:space="preserve"> </w:t>
      </w:r>
      <w:r>
        <w:t>учебного</w:t>
      </w:r>
      <w:r>
        <w:rPr>
          <w:spacing w:val="1"/>
        </w:rPr>
        <w:t xml:space="preserve"> </w:t>
      </w:r>
      <w:r>
        <w:t>взаимодействия,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r>
        <w:rPr>
          <w:spacing w:val="1"/>
        </w:rPr>
        <w:t xml:space="preserve"> </w:t>
      </w:r>
      <w:r>
        <w:t>договариваться</w:t>
      </w:r>
      <w:r>
        <w:rPr>
          <w:spacing w:val="2"/>
        </w:rPr>
        <w:t xml:space="preserve"> </w:t>
      </w:r>
      <w:r>
        <w:t>о</w:t>
      </w:r>
      <w:r>
        <w:rPr>
          <w:spacing w:val="1"/>
        </w:rPr>
        <w:t xml:space="preserve"> </w:t>
      </w:r>
      <w:r>
        <w:t>результатах);</w:t>
      </w:r>
    </w:p>
    <w:p w:rsidR="00347E9B" w:rsidRDefault="00757747">
      <w:pPr>
        <w:pStyle w:val="a4"/>
        <w:spacing w:line="362" w:lineRule="auto"/>
        <w:ind w:right="492"/>
      </w:pPr>
      <w:r>
        <w:t>оценивать свой вклад и вклад каждого участника команды в общий</w:t>
      </w:r>
      <w:r>
        <w:rPr>
          <w:spacing w:val="1"/>
        </w:rPr>
        <w:t xml:space="preserve"> </w:t>
      </w:r>
      <w:r>
        <w:t>результат</w:t>
      </w:r>
      <w:r>
        <w:rPr>
          <w:spacing w:val="-1"/>
        </w:rPr>
        <w:t xml:space="preserve"> </w:t>
      </w:r>
      <w:r>
        <w:t>по совместно разработанным</w:t>
      </w:r>
      <w:r>
        <w:rPr>
          <w:spacing w:val="6"/>
        </w:rPr>
        <w:t xml:space="preserve"> </w:t>
      </w:r>
      <w:r>
        <w:t>критериям;</w:t>
      </w:r>
    </w:p>
    <w:p w:rsidR="00347E9B" w:rsidRDefault="00757747">
      <w:pPr>
        <w:pStyle w:val="a4"/>
        <w:spacing w:line="362" w:lineRule="auto"/>
        <w:ind w:right="495"/>
      </w:pPr>
      <w:r>
        <w:t>осуществлять</w:t>
      </w:r>
      <w:r>
        <w:rPr>
          <w:spacing w:val="1"/>
        </w:rPr>
        <w:t xml:space="preserve"> </w:t>
      </w:r>
      <w:r>
        <w:t>позитивное</w:t>
      </w:r>
      <w:r>
        <w:rPr>
          <w:spacing w:val="1"/>
        </w:rPr>
        <w:t xml:space="preserve"> </w:t>
      </w:r>
      <w:r>
        <w:t>стратегическое</w:t>
      </w:r>
      <w:r>
        <w:rPr>
          <w:spacing w:val="1"/>
        </w:rPr>
        <w:t xml:space="preserve"> </w:t>
      </w:r>
      <w:r>
        <w:t>поведение</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предлагать</w:t>
      </w:r>
      <w:r>
        <w:rPr>
          <w:spacing w:val="1"/>
        </w:rPr>
        <w:t xml:space="preserve"> </w:t>
      </w:r>
      <w:r>
        <w:t>новые</w:t>
      </w:r>
      <w:r>
        <w:rPr>
          <w:spacing w:val="1"/>
        </w:rPr>
        <w:t xml:space="preserve"> </w:t>
      </w:r>
      <w:r>
        <w:t>идеи,</w:t>
      </w:r>
      <w:r>
        <w:rPr>
          <w:spacing w:val="1"/>
        </w:rPr>
        <w:t xml:space="preserve"> </w:t>
      </w:r>
      <w:r>
        <w:t>оценивать</w:t>
      </w:r>
      <w:r>
        <w:rPr>
          <w:spacing w:val="1"/>
        </w:rPr>
        <w:t xml:space="preserve"> </w:t>
      </w:r>
      <w:r>
        <w:t>их</w:t>
      </w:r>
      <w:r>
        <w:rPr>
          <w:spacing w:val="1"/>
        </w:rPr>
        <w:t xml:space="preserve"> </w:t>
      </w:r>
      <w:r>
        <w:t>с</w:t>
      </w:r>
      <w:r>
        <w:rPr>
          <w:spacing w:val="1"/>
        </w:rPr>
        <w:t xml:space="preserve"> </w:t>
      </w:r>
      <w:r>
        <w:t>позиции</w:t>
      </w:r>
      <w:r>
        <w:rPr>
          <w:spacing w:val="1"/>
        </w:rPr>
        <w:t xml:space="preserve"> </w:t>
      </w:r>
      <w:r>
        <w:t>новизны</w:t>
      </w:r>
      <w:r>
        <w:rPr>
          <w:spacing w:val="1"/>
        </w:rPr>
        <w:t xml:space="preserve"> </w:t>
      </w:r>
      <w:r>
        <w:t>и</w:t>
      </w:r>
      <w:r>
        <w:rPr>
          <w:spacing w:val="1"/>
        </w:rPr>
        <w:t xml:space="preserve"> </w:t>
      </w:r>
      <w:r>
        <w:t>практической</w:t>
      </w:r>
      <w:r>
        <w:rPr>
          <w:spacing w:val="-3"/>
        </w:rPr>
        <w:t xml:space="preserve"> </w:t>
      </w:r>
      <w:r>
        <w:t>значимости;</w:t>
      </w:r>
      <w:r>
        <w:rPr>
          <w:spacing w:val="-4"/>
        </w:rPr>
        <w:t xml:space="preserve"> </w:t>
      </w:r>
      <w:r>
        <w:t>проявлять</w:t>
      </w:r>
      <w:r>
        <w:rPr>
          <w:spacing w:val="-4"/>
        </w:rPr>
        <w:t xml:space="preserve"> </w:t>
      </w:r>
      <w:r>
        <w:t>творчество</w:t>
      </w:r>
      <w:r>
        <w:rPr>
          <w:spacing w:val="-3"/>
        </w:rPr>
        <w:t xml:space="preserve"> </w:t>
      </w:r>
      <w:r>
        <w:t>и</w:t>
      </w:r>
      <w:r>
        <w:rPr>
          <w:spacing w:val="-3"/>
        </w:rPr>
        <w:t xml:space="preserve"> </w:t>
      </w:r>
      <w:r>
        <w:t>разумную</w:t>
      </w:r>
      <w:r>
        <w:rPr>
          <w:spacing w:val="6"/>
        </w:rPr>
        <w:t xml:space="preserve"> </w:t>
      </w:r>
      <w:r>
        <w:t>инициативу.</w:t>
      </w:r>
    </w:p>
    <w:p w:rsidR="00347E9B" w:rsidRDefault="00757747">
      <w:pPr>
        <w:pStyle w:val="a4"/>
        <w:spacing w:line="314" w:lineRule="exact"/>
        <w:ind w:left="1330" w:firstLine="0"/>
      </w:pPr>
      <w:r>
        <w:t>Предметные</w:t>
      </w:r>
      <w:r>
        <w:rPr>
          <w:spacing w:val="51"/>
        </w:rPr>
        <w:t xml:space="preserve"> </w:t>
      </w:r>
      <w:r>
        <w:t>результаты</w:t>
      </w:r>
      <w:r>
        <w:rPr>
          <w:spacing w:val="119"/>
        </w:rPr>
        <w:t xml:space="preserve"> </w:t>
      </w:r>
      <w:r>
        <w:t>освоения</w:t>
      </w:r>
      <w:r>
        <w:rPr>
          <w:spacing w:val="121"/>
        </w:rPr>
        <w:t xml:space="preserve"> </w:t>
      </w:r>
      <w:r>
        <w:t>программы</w:t>
      </w:r>
      <w:r>
        <w:rPr>
          <w:spacing w:val="119"/>
        </w:rPr>
        <w:t xml:space="preserve"> </w:t>
      </w:r>
      <w:r>
        <w:t>по</w:t>
      </w:r>
      <w:r>
        <w:rPr>
          <w:spacing w:val="120"/>
        </w:rPr>
        <w:t xml:space="preserve"> </w:t>
      </w:r>
      <w:r>
        <w:t>ОБЖ</w:t>
      </w:r>
      <w:r>
        <w:rPr>
          <w:spacing w:val="118"/>
        </w:rPr>
        <w:t xml:space="preserve"> </w:t>
      </w:r>
      <w:r>
        <w:t>на</w:t>
      </w:r>
      <w:r>
        <w:rPr>
          <w:spacing w:val="121"/>
        </w:rPr>
        <w:t xml:space="preserve"> </w:t>
      </w:r>
      <w:r>
        <w:t>уровне</w:t>
      </w:r>
    </w:p>
    <w:p w:rsidR="00347E9B" w:rsidRDefault="00347E9B">
      <w:pPr>
        <w:spacing w:line="314" w:lineRule="exact"/>
        <w:sectPr w:rsidR="00347E9B">
          <w:pgSz w:w="11910" w:h="16840"/>
          <w:pgMar w:top="1040" w:right="360" w:bottom="1140" w:left="1080" w:header="0" w:footer="870" w:gutter="0"/>
          <w:cols w:space="720"/>
        </w:sectPr>
      </w:pPr>
    </w:p>
    <w:p w:rsidR="00347E9B" w:rsidRDefault="00757747">
      <w:pPr>
        <w:pStyle w:val="a4"/>
        <w:spacing w:before="67"/>
        <w:ind w:firstLine="0"/>
      </w:pPr>
      <w:r>
        <w:lastRenderedPageBreak/>
        <w:t>среднего</w:t>
      </w:r>
      <w:r>
        <w:rPr>
          <w:spacing w:val="-6"/>
        </w:rPr>
        <w:t xml:space="preserve"> </w:t>
      </w:r>
      <w:r>
        <w:t>общего</w:t>
      </w:r>
      <w:r>
        <w:rPr>
          <w:spacing w:val="-5"/>
        </w:rPr>
        <w:t xml:space="preserve"> </w:t>
      </w:r>
      <w:r>
        <w:t>образования</w:t>
      </w:r>
    </w:p>
    <w:p w:rsidR="00347E9B" w:rsidRDefault="00757747">
      <w:pPr>
        <w:pStyle w:val="a4"/>
        <w:spacing w:before="154" w:line="360" w:lineRule="auto"/>
        <w:ind w:right="488"/>
      </w:pPr>
      <w:r>
        <w:t>Предметные</w:t>
      </w:r>
      <w:r>
        <w:rPr>
          <w:spacing w:val="1"/>
        </w:rPr>
        <w:t xml:space="preserve"> </w:t>
      </w:r>
      <w:r>
        <w:t>результаты</w:t>
      </w:r>
      <w:r>
        <w:rPr>
          <w:spacing w:val="1"/>
        </w:rPr>
        <w:t xml:space="preserve"> </w:t>
      </w:r>
      <w:r>
        <w:t>характеризуют</w:t>
      </w:r>
      <w:r>
        <w:rPr>
          <w:spacing w:val="1"/>
        </w:rPr>
        <w:t xml:space="preserve"> </w:t>
      </w:r>
      <w:r>
        <w:t>сформированностьу</w:t>
      </w:r>
      <w:r>
        <w:rPr>
          <w:spacing w:val="1"/>
        </w:rPr>
        <w:t xml:space="preserve"> </w:t>
      </w:r>
      <w:r>
        <w:t>обучающихся</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осознанное</w:t>
      </w:r>
      <w:r>
        <w:rPr>
          <w:spacing w:val="1"/>
        </w:rPr>
        <w:t xml:space="preserve"> </w:t>
      </w:r>
      <w:r>
        <w:t>понимание</w:t>
      </w:r>
      <w:r>
        <w:rPr>
          <w:spacing w:val="1"/>
        </w:rPr>
        <w:t xml:space="preserve"> </w:t>
      </w:r>
      <w:r>
        <w:t>значимости</w:t>
      </w:r>
      <w:r>
        <w:rPr>
          <w:spacing w:val="1"/>
        </w:rPr>
        <w:t xml:space="preserve"> </w:t>
      </w:r>
      <w:r>
        <w:t>личного</w:t>
      </w:r>
      <w:r>
        <w:rPr>
          <w:spacing w:val="1"/>
        </w:rPr>
        <w:t xml:space="preserve"> </w:t>
      </w:r>
      <w:r>
        <w:t>и</w:t>
      </w:r>
      <w:r>
        <w:rPr>
          <w:spacing w:val="1"/>
        </w:rPr>
        <w:t xml:space="preserve"> </w:t>
      </w:r>
      <w:r>
        <w:t>группового</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благополучия</w:t>
      </w:r>
      <w:r w:rsidR="007A5701">
        <w:t xml:space="preserve"> </w:t>
      </w:r>
      <w:r>
        <w:t>и</w:t>
      </w:r>
      <w:r>
        <w:rPr>
          <w:spacing w:val="1"/>
        </w:rPr>
        <w:t xml:space="preserve"> </w:t>
      </w:r>
      <w:r>
        <w:t>устойчивого</w:t>
      </w:r>
      <w:r>
        <w:rPr>
          <w:spacing w:val="1"/>
        </w:rPr>
        <w:t xml:space="preserve"> </w:t>
      </w:r>
      <w:r>
        <w:t>развития</w:t>
      </w:r>
      <w:r>
        <w:rPr>
          <w:spacing w:val="1"/>
        </w:rPr>
        <w:t xml:space="preserve"> </w:t>
      </w:r>
      <w:r>
        <w:t>личности,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Приобретаемый</w:t>
      </w:r>
      <w:r>
        <w:rPr>
          <w:spacing w:val="1"/>
        </w:rPr>
        <w:t xml:space="preserve"> </w:t>
      </w:r>
      <w:r>
        <w:t>опыт</w:t>
      </w:r>
      <w:r>
        <w:rPr>
          <w:spacing w:val="1"/>
        </w:rPr>
        <w:t xml:space="preserve"> </w:t>
      </w:r>
      <w:r>
        <w:t>проявляется</w:t>
      </w:r>
      <w:r>
        <w:rPr>
          <w:spacing w:val="1"/>
        </w:rPr>
        <w:t xml:space="preserve"> </w:t>
      </w:r>
      <w:r>
        <w:t>в</w:t>
      </w:r>
      <w:r>
        <w:rPr>
          <w:spacing w:val="1"/>
        </w:rPr>
        <w:t xml:space="preserve"> </w:t>
      </w:r>
      <w:r>
        <w:t>понимании</w:t>
      </w:r>
      <w:r>
        <w:rPr>
          <w:spacing w:val="1"/>
        </w:rPr>
        <w:t xml:space="preserve"> </w:t>
      </w:r>
      <w:r>
        <w:t>существующих</w:t>
      </w:r>
      <w:r>
        <w:rPr>
          <w:spacing w:val="1"/>
        </w:rPr>
        <w:t xml:space="preserve"> </w:t>
      </w:r>
      <w:r>
        <w:t>проблем</w:t>
      </w:r>
      <w:r>
        <w:rPr>
          <w:spacing w:val="1"/>
        </w:rPr>
        <w:t xml:space="preserve"> </w:t>
      </w:r>
      <w:r>
        <w:t>безопасности</w:t>
      </w:r>
      <w:r>
        <w:rPr>
          <w:spacing w:val="1"/>
        </w:rPr>
        <w:t xml:space="preserve"> </w:t>
      </w:r>
      <w:r>
        <w:t>и</w:t>
      </w:r>
      <w:r>
        <w:rPr>
          <w:spacing w:val="1"/>
        </w:rPr>
        <w:t xml:space="preserve"> </w:t>
      </w:r>
      <w:r>
        <w:t>способности</w:t>
      </w:r>
      <w:r>
        <w:rPr>
          <w:spacing w:val="1"/>
        </w:rPr>
        <w:t xml:space="preserve"> </w:t>
      </w:r>
      <w:r>
        <w:t>построения</w:t>
      </w:r>
      <w:r>
        <w:rPr>
          <w:spacing w:val="1"/>
        </w:rPr>
        <w:t xml:space="preserve"> </w:t>
      </w:r>
      <w:r>
        <w:t>модели</w:t>
      </w:r>
      <w:r>
        <w:rPr>
          <w:spacing w:val="1"/>
        </w:rPr>
        <w:t xml:space="preserve"> </w:t>
      </w:r>
      <w:r>
        <w:t>индивидуального</w:t>
      </w:r>
      <w:r>
        <w:rPr>
          <w:spacing w:val="1"/>
        </w:rPr>
        <w:t xml:space="preserve"> </w:t>
      </w:r>
      <w:r>
        <w:t>и</w:t>
      </w:r>
      <w:r>
        <w:rPr>
          <w:spacing w:val="1"/>
        </w:rPr>
        <w:t xml:space="preserve"> </w:t>
      </w:r>
      <w:r>
        <w:t>группового безопасного поведения</w:t>
      </w:r>
      <w:r w:rsidR="007A5701">
        <w:t xml:space="preserve"> </w:t>
      </w:r>
      <w:r>
        <w:t>в</w:t>
      </w:r>
      <w:r>
        <w:rPr>
          <w:spacing w:val="-1"/>
        </w:rPr>
        <w:t xml:space="preserve"> </w:t>
      </w:r>
      <w:r>
        <w:t>повседневной жизни.</w:t>
      </w:r>
    </w:p>
    <w:p w:rsidR="00347E9B" w:rsidRDefault="00757747">
      <w:pPr>
        <w:pStyle w:val="a4"/>
        <w:spacing w:line="362" w:lineRule="auto"/>
        <w:ind w:right="489"/>
      </w:pPr>
      <w:r>
        <w:t>Предметные результаты, формируемые в ходе изучения ОБЖ, должны</w:t>
      </w:r>
      <w:r>
        <w:rPr>
          <w:spacing w:val="1"/>
        </w:rPr>
        <w:t xml:space="preserve"> </w:t>
      </w:r>
      <w:r>
        <w:t>обеспечивать:</w:t>
      </w:r>
    </w:p>
    <w:p w:rsidR="00347E9B" w:rsidRDefault="00757747" w:rsidP="00026C5F">
      <w:pPr>
        <w:pStyle w:val="a5"/>
        <w:numPr>
          <w:ilvl w:val="0"/>
          <w:numId w:val="57"/>
        </w:numPr>
        <w:tabs>
          <w:tab w:val="left" w:pos="1633"/>
        </w:tabs>
        <w:spacing w:line="360" w:lineRule="auto"/>
        <w:ind w:right="494" w:firstLine="710"/>
        <w:rPr>
          <w:sz w:val="28"/>
        </w:rPr>
      </w:pP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ценности</w:t>
      </w:r>
      <w:r>
        <w:rPr>
          <w:spacing w:val="1"/>
          <w:sz w:val="28"/>
        </w:rPr>
        <w:t xml:space="preserve"> </w:t>
      </w:r>
      <w:r>
        <w:rPr>
          <w:sz w:val="28"/>
        </w:rPr>
        <w:t>безопасного</w:t>
      </w:r>
      <w:r>
        <w:rPr>
          <w:spacing w:val="1"/>
          <w:sz w:val="28"/>
        </w:rPr>
        <w:t xml:space="preserve"> </w:t>
      </w:r>
      <w:r>
        <w:rPr>
          <w:sz w:val="28"/>
        </w:rPr>
        <w:t>поведения</w:t>
      </w:r>
      <w:r w:rsidR="007A5701">
        <w:rPr>
          <w:sz w:val="28"/>
        </w:rPr>
        <w:t xml:space="preserve"> </w:t>
      </w:r>
      <w:r>
        <w:rPr>
          <w:sz w:val="28"/>
        </w:rPr>
        <w:t>для личности, общества, государства; знание правил безопасного</w:t>
      </w:r>
      <w:r>
        <w:rPr>
          <w:spacing w:val="1"/>
          <w:sz w:val="28"/>
        </w:rPr>
        <w:t xml:space="preserve"> </w:t>
      </w:r>
      <w:r>
        <w:rPr>
          <w:sz w:val="28"/>
        </w:rPr>
        <w:t>поведения</w:t>
      </w:r>
      <w:r w:rsidR="007A5701">
        <w:rPr>
          <w:sz w:val="28"/>
        </w:rPr>
        <w:t xml:space="preserve"> </w:t>
      </w:r>
      <w:r>
        <w:rPr>
          <w:sz w:val="28"/>
        </w:rPr>
        <w:t>и</w:t>
      </w:r>
      <w:r>
        <w:rPr>
          <w:spacing w:val="-1"/>
          <w:sz w:val="28"/>
        </w:rPr>
        <w:t xml:space="preserve"> </w:t>
      </w:r>
      <w:r>
        <w:rPr>
          <w:sz w:val="28"/>
        </w:rPr>
        <w:t>способов</w:t>
      </w:r>
      <w:r>
        <w:rPr>
          <w:spacing w:val="-2"/>
          <w:sz w:val="28"/>
        </w:rPr>
        <w:t xml:space="preserve"> </w:t>
      </w:r>
      <w:r>
        <w:rPr>
          <w:sz w:val="28"/>
        </w:rPr>
        <w:t>их применения в</w:t>
      </w:r>
      <w:r>
        <w:rPr>
          <w:spacing w:val="-2"/>
          <w:sz w:val="28"/>
        </w:rPr>
        <w:t xml:space="preserve"> </w:t>
      </w:r>
      <w:r>
        <w:rPr>
          <w:sz w:val="28"/>
        </w:rPr>
        <w:t>собственном</w:t>
      </w:r>
      <w:r>
        <w:rPr>
          <w:spacing w:val="1"/>
          <w:sz w:val="28"/>
        </w:rPr>
        <w:t xml:space="preserve"> </w:t>
      </w:r>
      <w:r>
        <w:rPr>
          <w:sz w:val="28"/>
        </w:rPr>
        <w:t>поведении;</w:t>
      </w:r>
    </w:p>
    <w:p w:rsidR="00347E9B" w:rsidRDefault="00757747" w:rsidP="00026C5F">
      <w:pPr>
        <w:pStyle w:val="a5"/>
        <w:numPr>
          <w:ilvl w:val="0"/>
          <w:numId w:val="57"/>
        </w:numPr>
        <w:tabs>
          <w:tab w:val="left" w:pos="1633"/>
        </w:tabs>
        <w:spacing w:line="360" w:lineRule="auto"/>
        <w:ind w:right="493" w:firstLine="710"/>
        <w:rPr>
          <w:sz w:val="28"/>
        </w:rPr>
      </w:pP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возможных</w:t>
      </w:r>
      <w:r>
        <w:rPr>
          <w:spacing w:val="1"/>
          <w:sz w:val="28"/>
        </w:rPr>
        <w:t xml:space="preserve"> </w:t>
      </w:r>
      <w:r>
        <w:rPr>
          <w:sz w:val="28"/>
        </w:rPr>
        <w:t>источниках</w:t>
      </w:r>
      <w:r>
        <w:rPr>
          <w:spacing w:val="1"/>
          <w:sz w:val="28"/>
        </w:rPr>
        <w:t xml:space="preserve"> </w:t>
      </w:r>
      <w:r>
        <w:rPr>
          <w:sz w:val="28"/>
        </w:rPr>
        <w:t>опасности</w:t>
      </w:r>
      <w:r w:rsidR="007A5701">
        <w:rPr>
          <w:sz w:val="28"/>
        </w:rPr>
        <w:t xml:space="preserve"> </w:t>
      </w:r>
      <w:r>
        <w:rPr>
          <w:sz w:val="28"/>
        </w:rPr>
        <w:t>в различных ситуациях (в быту, транспорте, общественных местах,</w:t>
      </w:r>
      <w:r>
        <w:rPr>
          <w:spacing w:val="-67"/>
          <w:sz w:val="28"/>
        </w:rPr>
        <w:t xml:space="preserve"> </w:t>
      </w:r>
      <w:r>
        <w:rPr>
          <w:sz w:val="28"/>
        </w:rPr>
        <w:t>в</w:t>
      </w:r>
      <w:r>
        <w:rPr>
          <w:spacing w:val="1"/>
          <w:sz w:val="28"/>
        </w:rPr>
        <w:t xml:space="preserve"> </w:t>
      </w:r>
      <w:r>
        <w:rPr>
          <w:sz w:val="28"/>
        </w:rPr>
        <w:t>природной</w:t>
      </w:r>
      <w:r>
        <w:rPr>
          <w:spacing w:val="1"/>
          <w:sz w:val="28"/>
        </w:rPr>
        <w:t xml:space="preserve"> </w:t>
      </w:r>
      <w:r>
        <w:rPr>
          <w:sz w:val="28"/>
        </w:rPr>
        <w:t>среде,</w:t>
      </w:r>
      <w:r>
        <w:rPr>
          <w:spacing w:val="1"/>
          <w:sz w:val="28"/>
        </w:rPr>
        <w:t xml:space="preserve"> </w:t>
      </w:r>
      <w:r>
        <w:rPr>
          <w:sz w:val="28"/>
        </w:rPr>
        <w:t>в</w:t>
      </w:r>
      <w:r>
        <w:rPr>
          <w:spacing w:val="1"/>
          <w:sz w:val="28"/>
        </w:rPr>
        <w:t xml:space="preserve"> </w:t>
      </w:r>
      <w:r>
        <w:rPr>
          <w:sz w:val="28"/>
        </w:rPr>
        <w:t>социуме,</w:t>
      </w:r>
      <w:r>
        <w:rPr>
          <w:spacing w:val="1"/>
          <w:sz w:val="28"/>
        </w:rPr>
        <w:t xml:space="preserve"> </w:t>
      </w:r>
      <w:r>
        <w:rPr>
          <w:sz w:val="28"/>
        </w:rPr>
        <w:t>в</w:t>
      </w:r>
      <w:r>
        <w:rPr>
          <w:spacing w:val="1"/>
          <w:sz w:val="28"/>
        </w:rPr>
        <w:t xml:space="preserve"> </w:t>
      </w:r>
      <w:r>
        <w:rPr>
          <w:sz w:val="28"/>
        </w:rPr>
        <w:t>цифровой</w:t>
      </w:r>
      <w:r>
        <w:rPr>
          <w:spacing w:val="1"/>
          <w:sz w:val="28"/>
        </w:rPr>
        <w:t xml:space="preserve"> </w:t>
      </w:r>
      <w:r>
        <w:rPr>
          <w:sz w:val="28"/>
        </w:rPr>
        <w:t>среде);</w:t>
      </w:r>
      <w:r>
        <w:rPr>
          <w:spacing w:val="1"/>
          <w:sz w:val="28"/>
        </w:rPr>
        <w:t xml:space="preserve"> </w:t>
      </w:r>
      <w:r>
        <w:rPr>
          <w:sz w:val="28"/>
        </w:rPr>
        <w:t>владение</w:t>
      </w:r>
      <w:r>
        <w:rPr>
          <w:spacing w:val="1"/>
          <w:sz w:val="28"/>
        </w:rPr>
        <w:t xml:space="preserve"> </w:t>
      </w:r>
      <w:r>
        <w:rPr>
          <w:sz w:val="28"/>
        </w:rPr>
        <w:t>основными</w:t>
      </w:r>
      <w:r>
        <w:rPr>
          <w:spacing w:val="1"/>
          <w:sz w:val="28"/>
        </w:rPr>
        <w:t xml:space="preserve"> </w:t>
      </w:r>
      <w:r>
        <w:rPr>
          <w:sz w:val="28"/>
        </w:rPr>
        <w:t>способами</w:t>
      </w:r>
      <w:r>
        <w:rPr>
          <w:spacing w:val="1"/>
          <w:sz w:val="28"/>
        </w:rPr>
        <w:t xml:space="preserve"> </w:t>
      </w:r>
      <w:r>
        <w:rPr>
          <w:sz w:val="28"/>
        </w:rPr>
        <w:t>предупреждения</w:t>
      </w:r>
      <w:r>
        <w:rPr>
          <w:spacing w:val="1"/>
          <w:sz w:val="28"/>
        </w:rPr>
        <w:t xml:space="preserve"> </w:t>
      </w:r>
      <w:r>
        <w:rPr>
          <w:sz w:val="28"/>
        </w:rPr>
        <w:t>опасных</w:t>
      </w:r>
      <w:r>
        <w:rPr>
          <w:spacing w:val="1"/>
          <w:sz w:val="28"/>
        </w:rPr>
        <w:t xml:space="preserve"> </w:t>
      </w:r>
      <w:r>
        <w:rPr>
          <w:sz w:val="28"/>
        </w:rPr>
        <w:t>и</w:t>
      </w:r>
      <w:r>
        <w:rPr>
          <w:spacing w:val="1"/>
          <w:sz w:val="28"/>
        </w:rPr>
        <w:t xml:space="preserve"> </w:t>
      </w:r>
      <w:r>
        <w:rPr>
          <w:sz w:val="28"/>
        </w:rPr>
        <w:t>экстремальных</w:t>
      </w:r>
      <w:r>
        <w:rPr>
          <w:spacing w:val="1"/>
          <w:sz w:val="28"/>
        </w:rPr>
        <w:t xml:space="preserve"> </w:t>
      </w:r>
      <w:r>
        <w:rPr>
          <w:sz w:val="28"/>
        </w:rPr>
        <w:t>ситуаций;</w:t>
      </w:r>
      <w:r>
        <w:rPr>
          <w:spacing w:val="1"/>
          <w:sz w:val="28"/>
        </w:rPr>
        <w:t xml:space="preserve"> </w:t>
      </w:r>
      <w:r>
        <w:rPr>
          <w:sz w:val="28"/>
        </w:rPr>
        <w:t>знание</w:t>
      </w:r>
      <w:r>
        <w:rPr>
          <w:spacing w:val="1"/>
          <w:sz w:val="28"/>
        </w:rPr>
        <w:t xml:space="preserve"> </w:t>
      </w:r>
      <w:r>
        <w:rPr>
          <w:sz w:val="28"/>
        </w:rPr>
        <w:t>порядка действий</w:t>
      </w:r>
      <w:r w:rsidR="007A5701">
        <w:rPr>
          <w:sz w:val="28"/>
        </w:rPr>
        <w:t xml:space="preserve"> </w:t>
      </w:r>
      <w:r>
        <w:rPr>
          <w:sz w:val="28"/>
        </w:rPr>
        <w:t>в</w:t>
      </w:r>
      <w:r>
        <w:rPr>
          <w:spacing w:val="-1"/>
          <w:sz w:val="28"/>
        </w:rPr>
        <w:t xml:space="preserve"> </w:t>
      </w:r>
      <w:r>
        <w:rPr>
          <w:sz w:val="28"/>
        </w:rPr>
        <w:t>экстремальных</w:t>
      </w:r>
      <w:r>
        <w:rPr>
          <w:spacing w:val="-4"/>
          <w:sz w:val="28"/>
        </w:rPr>
        <w:t xml:space="preserve"> </w:t>
      </w:r>
      <w:r>
        <w:rPr>
          <w:sz w:val="28"/>
        </w:rPr>
        <w:t>и чрезвычайных</w:t>
      </w:r>
      <w:r>
        <w:rPr>
          <w:spacing w:val="-4"/>
          <w:sz w:val="28"/>
        </w:rPr>
        <w:t xml:space="preserve"> </w:t>
      </w:r>
      <w:r>
        <w:rPr>
          <w:sz w:val="28"/>
        </w:rPr>
        <w:t>ситуациях;</w:t>
      </w:r>
    </w:p>
    <w:p w:rsidR="00347E9B" w:rsidRDefault="00757747" w:rsidP="00026C5F">
      <w:pPr>
        <w:pStyle w:val="a5"/>
        <w:numPr>
          <w:ilvl w:val="0"/>
          <w:numId w:val="57"/>
        </w:numPr>
        <w:tabs>
          <w:tab w:val="left" w:pos="1633"/>
        </w:tabs>
        <w:spacing w:line="360" w:lineRule="auto"/>
        <w:ind w:right="497" w:firstLine="710"/>
        <w:rPr>
          <w:sz w:val="28"/>
        </w:rPr>
      </w:pP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важности</w:t>
      </w:r>
      <w:r>
        <w:rPr>
          <w:spacing w:val="1"/>
          <w:sz w:val="28"/>
        </w:rPr>
        <w:t xml:space="preserve"> </w:t>
      </w:r>
      <w:r>
        <w:rPr>
          <w:sz w:val="28"/>
        </w:rPr>
        <w:t>соблюдения</w:t>
      </w:r>
      <w:r>
        <w:rPr>
          <w:spacing w:val="1"/>
          <w:sz w:val="28"/>
        </w:rPr>
        <w:t xml:space="preserve"> </w:t>
      </w:r>
      <w:r>
        <w:rPr>
          <w:sz w:val="28"/>
        </w:rPr>
        <w:t>правил</w:t>
      </w:r>
      <w:r>
        <w:rPr>
          <w:spacing w:val="-67"/>
          <w:sz w:val="28"/>
        </w:rPr>
        <w:t xml:space="preserve"> </w:t>
      </w:r>
      <w:r>
        <w:rPr>
          <w:sz w:val="28"/>
        </w:rPr>
        <w:t>дорожного движения всеми участниками движения, правил безопасности</w:t>
      </w:r>
      <w:r w:rsidR="007A5701">
        <w:rPr>
          <w:sz w:val="28"/>
        </w:rPr>
        <w:t xml:space="preserve"> </w:t>
      </w:r>
      <w:r>
        <w:rPr>
          <w:sz w:val="28"/>
        </w:rPr>
        <w:t>на</w:t>
      </w:r>
      <w:r>
        <w:rPr>
          <w:spacing w:val="1"/>
          <w:sz w:val="28"/>
        </w:rPr>
        <w:t xml:space="preserve"> </w:t>
      </w:r>
      <w:r>
        <w:rPr>
          <w:sz w:val="28"/>
        </w:rPr>
        <w:t>транспорте;</w:t>
      </w:r>
      <w:r>
        <w:rPr>
          <w:spacing w:val="1"/>
          <w:sz w:val="28"/>
        </w:rPr>
        <w:t xml:space="preserve"> </w:t>
      </w:r>
      <w:r>
        <w:rPr>
          <w:sz w:val="28"/>
        </w:rPr>
        <w:t>знание</w:t>
      </w:r>
      <w:r>
        <w:rPr>
          <w:spacing w:val="1"/>
          <w:sz w:val="28"/>
        </w:rPr>
        <w:t xml:space="preserve"> </w:t>
      </w:r>
      <w:r>
        <w:rPr>
          <w:sz w:val="28"/>
        </w:rPr>
        <w:t>правил</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на</w:t>
      </w:r>
      <w:r>
        <w:rPr>
          <w:spacing w:val="1"/>
          <w:sz w:val="28"/>
        </w:rPr>
        <w:t xml:space="preserve"> </w:t>
      </w:r>
      <w:r>
        <w:rPr>
          <w:sz w:val="28"/>
        </w:rPr>
        <w:t>транспорте,</w:t>
      </w:r>
      <w:r>
        <w:rPr>
          <w:spacing w:val="1"/>
          <w:sz w:val="28"/>
        </w:rPr>
        <w:t xml:space="preserve"> </w:t>
      </w:r>
      <w:r>
        <w:rPr>
          <w:sz w:val="28"/>
        </w:rPr>
        <w:t>умение</w:t>
      </w:r>
      <w:r>
        <w:rPr>
          <w:spacing w:val="-67"/>
          <w:sz w:val="28"/>
        </w:rPr>
        <w:t xml:space="preserve"> </w:t>
      </w:r>
      <w:r>
        <w:rPr>
          <w:sz w:val="28"/>
        </w:rPr>
        <w:t>применять</w:t>
      </w:r>
      <w:r>
        <w:rPr>
          <w:spacing w:val="1"/>
          <w:sz w:val="28"/>
        </w:rPr>
        <w:t xml:space="preserve"> </w:t>
      </w:r>
      <w:r>
        <w:rPr>
          <w:sz w:val="28"/>
        </w:rPr>
        <w:t>их</w:t>
      </w:r>
      <w:r>
        <w:rPr>
          <w:spacing w:val="1"/>
          <w:sz w:val="28"/>
        </w:rPr>
        <w:t xml:space="preserve"> </w:t>
      </w:r>
      <w:r>
        <w:rPr>
          <w:sz w:val="28"/>
        </w:rPr>
        <w:t>на</w:t>
      </w:r>
      <w:r>
        <w:rPr>
          <w:spacing w:val="1"/>
          <w:sz w:val="28"/>
        </w:rPr>
        <w:t xml:space="preserve"> </w:t>
      </w:r>
      <w:r>
        <w:rPr>
          <w:sz w:val="28"/>
        </w:rPr>
        <w:t>практике;</w:t>
      </w:r>
      <w:r>
        <w:rPr>
          <w:spacing w:val="1"/>
          <w:sz w:val="28"/>
        </w:rPr>
        <w:t xml:space="preserve"> </w:t>
      </w:r>
      <w:r>
        <w:rPr>
          <w:sz w:val="28"/>
        </w:rPr>
        <w:t>знание</w:t>
      </w:r>
      <w:r>
        <w:rPr>
          <w:spacing w:val="1"/>
          <w:sz w:val="28"/>
        </w:rPr>
        <w:t xml:space="preserve"> </w:t>
      </w:r>
      <w:r>
        <w:rPr>
          <w:sz w:val="28"/>
        </w:rPr>
        <w:t>о</w:t>
      </w:r>
      <w:r>
        <w:rPr>
          <w:spacing w:val="1"/>
          <w:sz w:val="28"/>
        </w:rPr>
        <w:t xml:space="preserve"> </w:t>
      </w:r>
      <w:r>
        <w:rPr>
          <w:sz w:val="28"/>
        </w:rPr>
        <w:t>порядке</w:t>
      </w:r>
      <w:r>
        <w:rPr>
          <w:spacing w:val="1"/>
          <w:sz w:val="28"/>
        </w:rPr>
        <w:t xml:space="preserve"> </w:t>
      </w:r>
      <w:r>
        <w:rPr>
          <w:sz w:val="28"/>
        </w:rPr>
        <w:t>действий</w:t>
      </w:r>
      <w:r>
        <w:rPr>
          <w:spacing w:val="1"/>
          <w:sz w:val="28"/>
        </w:rPr>
        <w:t xml:space="preserve"> </w:t>
      </w:r>
      <w:r>
        <w:rPr>
          <w:sz w:val="28"/>
        </w:rPr>
        <w:t>в</w:t>
      </w:r>
      <w:r>
        <w:rPr>
          <w:spacing w:val="1"/>
          <w:sz w:val="28"/>
        </w:rPr>
        <w:t xml:space="preserve"> </w:t>
      </w:r>
      <w:r>
        <w:rPr>
          <w:sz w:val="28"/>
        </w:rPr>
        <w:t>опасных,</w:t>
      </w:r>
      <w:r>
        <w:rPr>
          <w:spacing w:val="1"/>
          <w:sz w:val="28"/>
        </w:rPr>
        <w:t xml:space="preserve"> </w:t>
      </w:r>
      <w:r>
        <w:rPr>
          <w:sz w:val="28"/>
        </w:rPr>
        <w:t>экстремальныхи чрезвычайных</w:t>
      </w:r>
      <w:r>
        <w:rPr>
          <w:spacing w:val="-4"/>
          <w:sz w:val="28"/>
        </w:rPr>
        <w:t xml:space="preserve"> </w:t>
      </w:r>
      <w:r>
        <w:rPr>
          <w:sz w:val="28"/>
        </w:rPr>
        <w:t>ситуациях</w:t>
      </w:r>
      <w:r>
        <w:rPr>
          <w:spacing w:val="-4"/>
          <w:sz w:val="28"/>
        </w:rPr>
        <w:t xml:space="preserve"> </w:t>
      </w:r>
      <w:r>
        <w:rPr>
          <w:sz w:val="28"/>
        </w:rPr>
        <w:t>на</w:t>
      </w:r>
      <w:r>
        <w:rPr>
          <w:spacing w:val="1"/>
          <w:sz w:val="28"/>
        </w:rPr>
        <w:t xml:space="preserve"> </w:t>
      </w:r>
      <w:r>
        <w:rPr>
          <w:sz w:val="28"/>
        </w:rPr>
        <w:t>транспорте;</w:t>
      </w:r>
    </w:p>
    <w:p w:rsidR="00347E9B" w:rsidRDefault="00757747" w:rsidP="00026C5F">
      <w:pPr>
        <w:pStyle w:val="a5"/>
        <w:numPr>
          <w:ilvl w:val="0"/>
          <w:numId w:val="57"/>
        </w:numPr>
        <w:tabs>
          <w:tab w:val="left" w:pos="1633"/>
        </w:tabs>
        <w:spacing w:line="360" w:lineRule="auto"/>
        <w:ind w:right="491" w:firstLine="710"/>
        <w:rPr>
          <w:sz w:val="28"/>
        </w:rPr>
      </w:pPr>
      <w:r>
        <w:rPr>
          <w:sz w:val="28"/>
        </w:rPr>
        <w:t>знания о способах безопасного поведения в природной среде, умение</w:t>
      </w:r>
      <w:r>
        <w:rPr>
          <w:spacing w:val="-67"/>
          <w:sz w:val="28"/>
        </w:rPr>
        <w:t xml:space="preserve"> </w:t>
      </w:r>
      <w:r>
        <w:rPr>
          <w:sz w:val="28"/>
        </w:rPr>
        <w:t>применять</w:t>
      </w:r>
      <w:r>
        <w:rPr>
          <w:spacing w:val="1"/>
          <w:sz w:val="28"/>
        </w:rPr>
        <w:t xml:space="preserve"> </w:t>
      </w:r>
      <w:r>
        <w:rPr>
          <w:sz w:val="28"/>
        </w:rPr>
        <w:t>их</w:t>
      </w:r>
      <w:r>
        <w:rPr>
          <w:spacing w:val="1"/>
          <w:sz w:val="28"/>
        </w:rPr>
        <w:t xml:space="preserve"> </w:t>
      </w:r>
      <w:r>
        <w:rPr>
          <w:sz w:val="28"/>
        </w:rPr>
        <w:t>на</w:t>
      </w:r>
      <w:r>
        <w:rPr>
          <w:spacing w:val="1"/>
          <w:sz w:val="28"/>
        </w:rPr>
        <w:t xml:space="preserve"> </w:t>
      </w:r>
      <w:r>
        <w:rPr>
          <w:sz w:val="28"/>
        </w:rPr>
        <w:t>практике;</w:t>
      </w:r>
      <w:r>
        <w:rPr>
          <w:spacing w:val="1"/>
          <w:sz w:val="28"/>
        </w:rPr>
        <w:t xml:space="preserve"> </w:t>
      </w:r>
      <w:r>
        <w:rPr>
          <w:sz w:val="28"/>
        </w:rPr>
        <w:t>знание</w:t>
      </w:r>
      <w:r>
        <w:rPr>
          <w:spacing w:val="1"/>
          <w:sz w:val="28"/>
        </w:rPr>
        <w:t xml:space="preserve"> </w:t>
      </w:r>
      <w:r>
        <w:rPr>
          <w:sz w:val="28"/>
        </w:rPr>
        <w:t>порядка</w:t>
      </w:r>
      <w:r>
        <w:rPr>
          <w:spacing w:val="1"/>
          <w:sz w:val="28"/>
        </w:rPr>
        <w:t xml:space="preserve"> </w:t>
      </w:r>
      <w:r>
        <w:rPr>
          <w:sz w:val="28"/>
        </w:rPr>
        <w:t>действий</w:t>
      </w:r>
      <w:r>
        <w:rPr>
          <w:spacing w:val="1"/>
          <w:sz w:val="28"/>
        </w:rPr>
        <w:t xml:space="preserve"> </w:t>
      </w:r>
      <w:r>
        <w:rPr>
          <w:sz w:val="28"/>
        </w:rPr>
        <w:t>при</w:t>
      </w:r>
      <w:r>
        <w:rPr>
          <w:spacing w:val="1"/>
          <w:sz w:val="28"/>
        </w:rPr>
        <w:t xml:space="preserve"> </w:t>
      </w:r>
      <w:r>
        <w:rPr>
          <w:sz w:val="28"/>
        </w:rPr>
        <w:t>чрезвычайных</w:t>
      </w:r>
      <w:r>
        <w:rPr>
          <w:spacing w:val="1"/>
          <w:sz w:val="28"/>
        </w:rPr>
        <w:t xml:space="preserve"> </w:t>
      </w:r>
      <w:r>
        <w:rPr>
          <w:sz w:val="28"/>
        </w:rPr>
        <w:t>ситуациях</w:t>
      </w:r>
      <w:r>
        <w:rPr>
          <w:spacing w:val="1"/>
          <w:sz w:val="28"/>
        </w:rPr>
        <w:t xml:space="preserve"> </w:t>
      </w:r>
      <w:r>
        <w:rPr>
          <w:sz w:val="28"/>
        </w:rPr>
        <w:t>природного</w:t>
      </w:r>
      <w:r>
        <w:rPr>
          <w:spacing w:val="1"/>
          <w:sz w:val="28"/>
        </w:rPr>
        <w:t xml:space="preserve"> </w:t>
      </w:r>
      <w:r>
        <w:rPr>
          <w:sz w:val="28"/>
        </w:rPr>
        <w:t>характера;</w:t>
      </w:r>
      <w:r>
        <w:rPr>
          <w:spacing w:val="1"/>
          <w:sz w:val="28"/>
        </w:rPr>
        <w:t xml:space="preserve"> </w:t>
      </w: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об</w:t>
      </w:r>
      <w:r>
        <w:rPr>
          <w:spacing w:val="1"/>
          <w:sz w:val="28"/>
        </w:rPr>
        <w:t xml:space="preserve"> </w:t>
      </w:r>
      <w:r>
        <w:rPr>
          <w:sz w:val="28"/>
        </w:rPr>
        <w:t>экологической</w:t>
      </w:r>
      <w:r>
        <w:rPr>
          <w:spacing w:val="1"/>
          <w:sz w:val="28"/>
        </w:rPr>
        <w:t xml:space="preserve"> </w:t>
      </w:r>
      <w:r>
        <w:rPr>
          <w:sz w:val="28"/>
        </w:rPr>
        <w:t>безопасности,</w:t>
      </w:r>
      <w:r>
        <w:rPr>
          <w:spacing w:val="1"/>
          <w:sz w:val="28"/>
        </w:rPr>
        <w:t xml:space="preserve"> </w:t>
      </w:r>
      <w:r>
        <w:rPr>
          <w:sz w:val="28"/>
        </w:rPr>
        <w:t>ценности</w:t>
      </w:r>
      <w:r>
        <w:rPr>
          <w:spacing w:val="1"/>
          <w:sz w:val="28"/>
        </w:rPr>
        <w:t xml:space="preserve"> </w:t>
      </w:r>
      <w:r>
        <w:rPr>
          <w:sz w:val="28"/>
        </w:rPr>
        <w:t>бережного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природе,</w:t>
      </w:r>
      <w:r>
        <w:rPr>
          <w:spacing w:val="1"/>
          <w:sz w:val="28"/>
        </w:rPr>
        <w:t xml:space="preserve"> </w:t>
      </w:r>
      <w:r>
        <w:rPr>
          <w:sz w:val="28"/>
        </w:rPr>
        <w:t>разумного природопользования;</w:t>
      </w:r>
    </w:p>
    <w:p w:rsidR="00347E9B" w:rsidRDefault="00757747" w:rsidP="00026C5F">
      <w:pPr>
        <w:pStyle w:val="a5"/>
        <w:numPr>
          <w:ilvl w:val="0"/>
          <w:numId w:val="57"/>
        </w:numPr>
        <w:tabs>
          <w:tab w:val="left" w:pos="1633"/>
        </w:tabs>
        <w:spacing w:line="362" w:lineRule="auto"/>
        <w:ind w:right="485" w:firstLine="710"/>
        <w:rPr>
          <w:sz w:val="28"/>
        </w:rPr>
      </w:pPr>
      <w:r>
        <w:rPr>
          <w:sz w:val="28"/>
        </w:rPr>
        <w:t>владение</w:t>
      </w:r>
      <w:r>
        <w:rPr>
          <w:spacing w:val="1"/>
          <w:sz w:val="28"/>
        </w:rPr>
        <w:t xml:space="preserve"> </w:t>
      </w:r>
      <w:r>
        <w:rPr>
          <w:sz w:val="28"/>
        </w:rPr>
        <w:t>основами</w:t>
      </w:r>
      <w:r>
        <w:rPr>
          <w:spacing w:val="1"/>
          <w:sz w:val="28"/>
        </w:rPr>
        <w:t xml:space="preserve"> </w:t>
      </w:r>
      <w:r>
        <w:rPr>
          <w:sz w:val="28"/>
        </w:rPr>
        <w:t>медицинских</w:t>
      </w:r>
      <w:r>
        <w:rPr>
          <w:spacing w:val="1"/>
          <w:sz w:val="28"/>
        </w:rPr>
        <w:t xml:space="preserve"> </w:t>
      </w:r>
      <w:r>
        <w:rPr>
          <w:sz w:val="28"/>
        </w:rPr>
        <w:t>знаний:</w:t>
      </w:r>
      <w:r>
        <w:rPr>
          <w:spacing w:val="1"/>
          <w:sz w:val="28"/>
        </w:rPr>
        <w:t xml:space="preserve"> </w:t>
      </w:r>
      <w:r>
        <w:rPr>
          <w:sz w:val="28"/>
        </w:rPr>
        <w:t>владение</w:t>
      </w:r>
      <w:r>
        <w:rPr>
          <w:spacing w:val="1"/>
          <w:sz w:val="28"/>
        </w:rPr>
        <w:t xml:space="preserve"> </w:t>
      </w:r>
      <w:r>
        <w:rPr>
          <w:sz w:val="28"/>
        </w:rPr>
        <w:t>приёмами</w:t>
      </w:r>
      <w:r>
        <w:rPr>
          <w:spacing w:val="1"/>
          <w:sz w:val="28"/>
        </w:rPr>
        <w:t xml:space="preserve"> </w:t>
      </w:r>
      <w:r>
        <w:rPr>
          <w:sz w:val="28"/>
        </w:rPr>
        <w:t>оказания</w:t>
      </w:r>
      <w:r>
        <w:rPr>
          <w:spacing w:val="55"/>
          <w:sz w:val="28"/>
        </w:rPr>
        <w:t xml:space="preserve"> </w:t>
      </w:r>
      <w:r>
        <w:rPr>
          <w:sz w:val="28"/>
        </w:rPr>
        <w:t>первой</w:t>
      </w:r>
      <w:r>
        <w:rPr>
          <w:spacing w:val="54"/>
          <w:sz w:val="28"/>
        </w:rPr>
        <w:t xml:space="preserve"> </w:t>
      </w:r>
      <w:r>
        <w:rPr>
          <w:sz w:val="28"/>
        </w:rPr>
        <w:t>помощи</w:t>
      </w:r>
      <w:r>
        <w:rPr>
          <w:spacing w:val="54"/>
          <w:sz w:val="28"/>
        </w:rPr>
        <w:t xml:space="preserve"> </w:t>
      </w:r>
      <w:r>
        <w:rPr>
          <w:sz w:val="28"/>
        </w:rPr>
        <w:t>при</w:t>
      </w:r>
      <w:r>
        <w:rPr>
          <w:spacing w:val="54"/>
          <w:sz w:val="28"/>
        </w:rPr>
        <w:t xml:space="preserve"> </w:t>
      </w:r>
      <w:r>
        <w:rPr>
          <w:sz w:val="28"/>
        </w:rPr>
        <w:t>неотложных</w:t>
      </w:r>
      <w:r>
        <w:rPr>
          <w:spacing w:val="54"/>
          <w:sz w:val="28"/>
        </w:rPr>
        <w:t xml:space="preserve"> </w:t>
      </w:r>
      <w:r>
        <w:rPr>
          <w:sz w:val="28"/>
        </w:rPr>
        <w:t>состояниях;</w:t>
      </w:r>
      <w:r>
        <w:rPr>
          <w:spacing w:val="53"/>
          <w:sz w:val="28"/>
        </w:rPr>
        <w:t xml:space="preserve"> </w:t>
      </w:r>
      <w:r>
        <w:rPr>
          <w:sz w:val="28"/>
        </w:rPr>
        <w:t>знание</w:t>
      </w:r>
      <w:r>
        <w:rPr>
          <w:spacing w:val="55"/>
          <w:sz w:val="28"/>
        </w:rPr>
        <w:t xml:space="preserve"> </w:t>
      </w:r>
      <w:r>
        <w:rPr>
          <w:sz w:val="28"/>
        </w:rPr>
        <w:t>мер</w:t>
      </w:r>
    </w:p>
    <w:p w:rsidR="00347E9B" w:rsidRDefault="00347E9B">
      <w:pPr>
        <w:spacing w:line="362" w:lineRule="auto"/>
        <w:jc w:val="both"/>
        <w:rPr>
          <w:sz w:val="28"/>
        </w:rPr>
        <w:sectPr w:rsidR="00347E9B">
          <w:pgSz w:w="11910" w:h="16840"/>
          <w:pgMar w:top="1040" w:right="360" w:bottom="1140" w:left="1080" w:header="0" w:footer="870" w:gutter="0"/>
          <w:cols w:space="720"/>
        </w:sectPr>
      </w:pPr>
    </w:p>
    <w:p w:rsidR="00347E9B" w:rsidRDefault="00757747">
      <w:pPr>
        <w:pStyle w:val="a4"/>
        <w:spacing w:before="67" w:line="360" w:lineRule="auto"/>
        <w:ind w:right="493" w:firstLine="0"/>
      </w:pPr>
      <w:r>
        <w:lastRenderedPageBreak/>
        <w:t>профилактики инфекционных и неинфекционных заболеваний, сохранения</w:t>
      </w:r>
      <w:r>
        <w:rPr>
          <w:spacing w:val="1"/>
        </w:rPr>
        <w:t xml:space="preserve"> </w:t>
      </w:r>
      <w:r>
        <w:t>психического здоровья; сформированность представлений о здоровом образе</w:t>
      </w:r>
      <w:r>
        <w:rPr>
          <w:spacing w:val="1"/>
        </w:rPr>
        <w:t xml:space="preserve"> </w:t>
      </w:r>
      <w:r>
        <w:t>жизни</w:t>
      </w:r>
      <w:r>
        <w:rPr>
          <w:spacing w:val="1"/>
        </w:rPr>
        <w:t xml:space="preserve"> </w:t>
      </w:r>
      <w:r>
        <w:t>и</w:t>
      </w:r>
      <w:r>
        <w:rPr>
          <w:spacing w:val="1"/>
        </w:rPr>
        <w:t xml:space="preserve"> </w:t>
      </w:r>
      <w:r>
        <w:t>его</w:t>
      </w:r>
      <w:r>
        <w:rPr>
          <w:spacing w:val="1"/>
        </w:rPr>
        <w:t xml:space="preserve"> </w:t>
      </w:r>
      <w:r>
        <w:t>роли</w:t>
      </w:r>
      <w:r>
        <w:rPr>
          <w:spacing w:val="1"/>
        </w:rPr>
        <w:t xml:space="preserve"> </w:t>
      </w:r>
      <w:r>
        <w:t>в</w:t>
      </w:r>
      <w:r>
        <w:rPr>
          <w:spacing w:val="1"/>
        </w:rPr>
        <w:t xml:space="preserve"> </w:t>
      </w:r>
      <w:r>
        <w:t>сохранении</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здоровья,</w:t>
      </w:r>
      <w:r>
        <w:rPr>
          <w:spacing w:val="1"/>
        </w:rPr>
        <w:t xml:space="preserve"> </w:t>
      </w:r>
      <w:r>
        <w:t>негативного</w:t>
      </w:r>
      <w:r>
        <w:rPr>
          <w:spacing w:val="1"/>
        </w:rPr>
        <w:t xml:space="preserve"> </w:t>
      </w:r>
      <w:r>
        <w:t>отношения</w:t>
      </w:r>
      <w:r>
        <w:rPr>
          <w:spacing w:val="1"/>
        </w:rPr>
        <w:t xml:space="preserve"> </w:t>
      </w:r>
      <w:r>
        <w:t>к</w:t>
      </w:r>
      <w:r>
        <w:rPr>
          <w:spacing w:val="1"/>
        </w:rPr>
        <w:t xml:space="preserve"> </w:t>
      </w:r>
      <w:r>
        <w:t>вредным</w:t>
      </w:r>
      <w:r>
        <w:rPr>
          <w:spacing w:val="1"/>
        </w:rPr>
        <w:t xml:space="preserve"> </w:t>
      </w:r>
      <w:r>
        <w:t>привычкам;</w:t>
      </w:r>
      <w:r>
        <w:rPr>
          <w:spacing w:val="1"/>
        </w:rPr>
        <w:t xml:space="preserve"> </w:t>
      </w:r>
      <w:r>
        <w:t>знания</w:t>
      </w:r>
      <w:r>
        <w:rPr>
          <w:spacing w:val="1"/>
        </w:rPr>
        <w:t xml:space="preserve"> </w:t>
      </w:r>
      <w:r>
        <w:t>о</w:t>
      </w:r>
      <w:r>
        <w:rPr>
          <w:spacing w:val="1"/>
        </w:rPr>
        <w:t xml:space="preserve"> </w:t>
      </w:r>
      <w:r>
        <w:t>необходимых</w:t>
      </w:r>
      <w:r>
        <w:rPr>
          <w:spacing w:val="1"/>
        </w:rPr>
        <w:t xml:space="preserve"> </w:t>
      </w:r>
      <w:r>
        <w:t>действиях</w:t>
      </w:r>
      <w:r>
        <w:rPr>
          <w:spacing w:val="-6"/>
        </w:rPr>
        <w:t xml:space="preserve"> </w:t>
      </w:r>
      <w:r>
        <w:t>при</w:t>
      </w:r>
      <w:r>
        <w:rPr>
          <w:spacing w:val="-2"/>
        </w:rPr>
        <w:t xml:space="preserve"> </w:t>
      </w:r>
      <w:r>
        <w:t>чрезвычайных</w:t>
      </w:r>
      <w:r>
        <w:rPr>
          <w:spacing w:val="-6"/>
        </w:rPr>
        <w:t xml:space="preserve"> </w:t>
      </w:r>
      <w:r>
        <w:t>ситуациях</w:t>
      </w:r>
      <w:r>
        <w:rPr>
          <w:spacing w:val="-2"/>
        </w:rPr>
        <w:t xml:space="preserve"> </w:t>
      </w:r>
      <w:r>
        <w:t>биолого-социального</w:t>
      </w:r>
      <w:r>
        <w:rPr>
          <w:spacing w:val="2"/>
        </w:rPr>
        <w:t xml:space="preserve"> </w:t>
      </w:r>
      <w:r>
        <w:t>характера;</w:t>
      </w:r>
    </w:p>
    <w:p w:rsidR="00347E9B" w:rsidRDefault="00757747" w:rsidP="00026C5F">
      <w:pPr>
        <w:pStyle w:val="a5"/>
        <w:numPr>
          <w:ilvl w:val="0"/>
          <w:numId w:val="57"/>
        </w:numPr>
        <w:tabs>
          <w:tab w:val="left" w:pos="1633"/>
        </w:tabs>
        <w:spacing w:before="1" w:line="360" w:lineRule="auto"/>
        <w:ind w:right="494" w:firstLine="710"/>
        <w:rPr>
          <w:sz w:val="28"/>
        </w:rPr>
      </w:pPr>
      <w:r>
        <w:rPr>
          <w:sz w:val="28"/>
        </w:rPr>
        <w:t>знания</w:t>
      </w:r>
      <w:r>
        <w:rPr>
          <w:spacing w:val="1"/>
          <w:sz w:val="28"/>
        </w:rPr>
        <w:t xml:space="preserve"> </w:t>
      </w:r>
      <w:r>
        <w:rPr>
          <w:sz w:val="28"/>
        </w:rPr>
        <w:t>основ</w:t>
      </w:r>
      <w:r>
        <w:rPr>
          <w:spacing w:val="1"/>
          <w:sz w:val="28"/>
        </w:rPr>
        <w:t xml:space="preserve"> </w:t>
      </w:r>
      <w:r>
        <w:rPr>
          <w:sz w:val="28"/>
        </w:rPr>
        <w:t>безопасного,</w:t>
      </w:r>
      <w:r>
        <w:rPr>
          <w:spacing w:val="1"/>
          <w:sz w:val="28"/>
        </w:rPr>
        <w:t xml:space="preserve"> </w:t>
      </w:r>
      <w:r>
        <w:rPr>
          <w:sz w:val="28"/>
        </w:rPr>
        <w:t>конструктивного</w:t>
      </w:r>
      <w:r>
        <w:rPr>
          <w:spacing w:val="1"/>
          <w:sz w:val="28"/>
        </w:rPr>
        <w:t xml:space="preserve"> </w:t>
      </w:r>
      <w:r>
        <w:rPr>
          <w:sz w:val="28"/>
        </w:rPr>
        <w:t>общения;</w:t>
      </w:r>
      <w:r>
        <w:rPr>
          <w:spacing w:val="1"/>
          <w:sz w:val="28"/>
        </w:rPr>
        <w:t xml:space="preserve"> </w:t>
      </w:r>
      <w:r>
        <w:rPr>
          <w:sz w:val="28"/>
        </w:rPr>
        <w:t>умение</w:t>
      </w:r>
      <w:r>
        <w:rPr>
          <w:spacing w:val="1"/>
          <w:sz w:val="28"/>
        </w:rPr>
        <w:t xml:space="preserve"> </w:t>
      </w:r>
      <w:r>
        <w:rPr>
          <w:sz w:val="28"/>
        </w:rPr>
        <w:t>различать</w:t>
      </w:r>
      <w:r>
        <w:rPr>
          <w:spacing w:val="1"/>
          <w:sz w:val="28"/>
        </w:rPr>
        <w:t xml:space="preserve"> </w:t>
      </w:r>
      <w:r>
        <w:rPr>
          <w:sz w:val="28"/>
        </w:rPr>
        <w:t>опасные</w:t>
      </w:r>
      <w:r>
        <w:rPr>
          <w:spacing w:val="1"/>
          <w:sz w:val="28"/>
        </w:rPr>
        <w:t xml:space="preserve"> </w:t>
      </w:r>
      <w:r>
        <w:rPr>
          <w:sz w:val="28"/>
        </w:rPr>
        <w:t>явления</w:t>
      </w:r>
      <w:r>
        <w:rPr>
          <w:spacing w:val="1"/>
          <w:sz w:val="28"/>
        </w:rPr>
        <w:t xml:space="preserve"> </w:t>
      </w:r>
      <w:r>
        <w:rPr>
          <w:sz w:val="28"/>
        </w:rPr>
        <w:t>в</w:t>
      </w:r>
      <w:r>
        <w:rPr>
          <w:spacing w:val="1"/>
          <w:sz w:val="28"/>
        </w:rPr>
        <w:t xml:space="preserve"> </w:t>
      </w:r>
      <w:r>
        <w:rPr>
          <w:sz w:val="28"/>
        </w:rPr>
        <w:t>социальном</w:t>
      </w:r>
      <w:r>
        <w:rPr>
          <w:spacing w:val="1"/>
          <w:sz w:val="28"/>
        </w:rPr>
        <w:t xml:space="preserve"> </w:t>
      </w:r>
      <w:r>
        <w:rPr>
          <w:sz w:val="28"/>
        </w:rPr>
        <w:t>взаимодействии,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криминального</w:t>
      </w:r>
      <w:r>
        <w:rPr>
          <w:spacing w:val="1"/>
          <w:sz w:val="28"/>
        </w:rPr>
        <w:t xml:space="preserve"> </w:t>
      </w:r>
      <w:r>
        <w:rPr>
          <w:sz w:val="28"/>
        </w:rPr>
        <w:t>характера;</w:t>
      </w:r>
      <w:r>
        <w:rPr>
          <w:spacing w:val="1"/>
          <w:sz w:val="28"/>
        </w:rPr>
        <w:t xml:space="preserve"> </w:t>
      </w:r>
      <w:r>
        <w:rPr>
          <w:sz w:val="28"/>
        </w:rPr>
        <w:t>умение</w:t>
      </w:r>
      <w:r>
        <w:rPr>
          <w:spacing w:val="1"/>
          <w:sz w:val="28"/>
        </w:rPr>
        <w:t xml:space="preserve"> </w:t>
      </w:r>
      <w:r>
        <w:rPr>
          <w:sz w:val="28"/>
        </w:rPr>
        <w:t>предупреждать</w:t>
      </w:r>
      <w:r>
        <w:rPr>
          <w:spacing w:val="1"/>
          <w:sz w:val="28"/>
        </w:rPr>
        <w:t xml:space="preserve"> </w:t>
      </w:r>
      <w:r>
        <w:rPr>
          <w:sz w:val="28"/>
        </w:rPr>
        <w:t>опасные</w:t>
      </w:r>
      <w:r>
        <w:rPr>
          <w:spacing w:val="1"/>
          <w:sz w:val="28"/>
        </w:rPr>
        <w:t xml:space="preserve"> </w:t>
      </w:r>
      <w:r>
        <w:rPr>
          <w:sz w:val="28"/>
        </w:rPr>
        <w:t>явления</w:t>
      </w:r>
      <w:r>
        <w:rPr>
          <w:spacing w:val="1"/>
          <w:sz w:val="28"/>
        </w:rPr>
        <w:t xml:space="preserve"> </w:t>
      </w:r>
      <w:r>
        <w:rPr>
          <w:sz w:val="28"/>
        </w:rPr>
        <w:t>и</w:t>
      </w:r>
      <w:r>
        <w:rPr>
          <w:spacing w:val="1"/>
          <w:sz w:val="28"/>
        </w:rPr>
        <w:t xml:space="preserve"> </w:t>
      </w:r>
      <w:r>
        <w:rPr>
          <w:sz w:val="28"/>
        </w:rPr>
        <w:t>противодействовать</w:t>
      </w:r>
      <w:r w:rsidR="007A5701">
        <w:rPr>
          <w:sz w:val="28"/>
        </w:rPr>
        <w:t xml:space="preserve"> </w:t>
      </w:r>
      <w:r>
        <w:rPr>
          <w:sz w:val="28"/>
        </w:rPr>
        <w:t>им;</w:t>
      </w:r>
      <w:r>
        <w:rPr>
          <w:spacing w:val="1"/>
          <w:sz w:val="28"/>
        </w:rPr>
        <w:t xml:space="preserve"> </w:t>
      </w:r>
      <w:r>
        <w:rPr>
          <w:sz w:val="28"/>
        </w:rPr>
        <w:t>сформированность</w:t>
      </w:r>
      <w:r>
        <w:rPr>
          <w:spacing w:val="1"/>
          <w:sz w:val="28"/>
        </w:rPr>
        <w:t xml:space="preserve"> </w:t>
      </w:r>
      <w:r>
        <w:rPr>
          <w:sz w:val="28"/>
        </w:rPr>
        <w:t>нетерпимости</w:t>
      </w:r>
      <w:r>
        <w:rPr>
          <w:spacing w:val="1"/>
          <w:sz w:val="28"/>
        </w:rPr>
        <w:t xml:space="preserve"> </w:t>
      </w:r>
      <w:r>
        <w:rPr>
          <w:sz w:val="28"/>
        </w:rPr>
        <w:t>к</w:t>
      </w:r>
      <w:r>
        <w:rPr>
          <w:spacing w:val="1"/>
          <w:sz w:val="28"/>
        </w:rPr>
        <w:t xml:space="preserve"> </w:t>
      </w:r>
      <w:r>
        <w:rPr>
          <w:sz w:val="28"/>
        </w:rPr>
        <w:t>проявлениям</w:t>
      </w:r>
      <w:r>
        <w:rPr>
          <w:spacing w:val="-67"/>
          <w:sz w:val="28"/>
        </w:rPr>
        <w:t xml:space="preserve"> </w:t>
      </w:r>
      <w:r>
        <w:rPr>
          <w:sz w:val="28"/>
        </w:rPr>
        <w:t>насилия</w:t>
      </w:r>
      <w:r>
        <w:rPr>
          <w:spacing w:val="1"/>
          <w:sz w:val="28"/>
        </w:rPr>
        <w:t xml:space="preserve"> </w:t>
      </w:r>
      <w:r>
        <w:rPr>
          <w:sz w:val="28"/>
        </w:rPr>
        <w:t>в</w:t>
      </w:r>
      <w:r>
        <w:rPr>
          <w:spacing w:val="-1"/>
          <w:sz w:val="28"/>
        </w:rPr>
        <w:t xml:space="preserve"> </w:t>
      </w:r>
      <w:r>
        <w:rPr>
          <w:sz w:val="28"/>
        </w:rPr>
        <w:t>социальном</w:t>
      </w:r>
      <w:r>
        <w:rPr>
          <w:spacing w:val="7"/>
          <w:sz w:val="28"/>
        </w:rPr>
        <w:t xml:space="preserve"> </w:t>
      </w:r>
      <w:r>
        <w:rPr>
          <w:sz w:val="28"/>
        </w:rPr>
        <w:t>взаимодействии;</w:t>
      </w:r>
    </w:p>
    <w:p w:rsidR="00347E9B" w:rsidRDefault="00757747" w:rsidP="00026C5F">
      <w:pPr>
        <w:pStyle w:val="a5"/>
        <w:numPr>
          <w:ilvl w:val="0"/>
          <w:numId w:val="57"/>
        </w:numPr>
        <w:tabs>
          <w:tab w:val="left" w:pos="1633"/>
        </w:tabs>
        <w:spacing w:line="360" w:lineRule="auto"/>
        <w:ind w:right="485" w:firstLine="710"/>
        <w:rPr>
          <w:sz w:val="28"/>
        </w:rPr>
      </w:pPr>
      <w:r>
        <w:rPr>
          <w:sz w:val="28"/>
        </w:rPr>
        <w:t>знания о способах безопасного поведения в цифровой среде, умение</w:t>
      </w:r>
      <w:r>
        <w:rPr>
          <w:spacing w:val="1"/>
          <w:sz w:val="28"/>
        </w:rPr>
        <w:t xml:space="preserve"> </w:t>
      </w:r>
      <w:r>
        <w:rPr>
          <w:sz w:val="28"/>
        </w:rPr>
        <w:t>применять</w:t>
      </w:r>
      <w:r>
        <w:rPr>
          <w:spacing w:val="1"/>
          <w:sz w:val="28"/>
        </w:rPr>
        <w:t xml:space="preserve"> </w:t>
      </w:r>
      <w:r>
        <w:rPr>
          <w:sz w:val="28"/>
        </w:rPr>
        <w:t>их</w:t>
      </w:r>
      <w:r>
        <w:rPr>
          <w:spacing w:val="1"/>
          <w:sz w:val="28"/>
        </w:rPr>
        <w:t xml:space="preserve"> </w:t>
      </w:r>
      <w:r>
        <w:rPr>
          <w:sz w:val="28"/>
        </w:rPr>
        <w:t>на</w:t>
      </w:r>
      <w:r>
        <w:rPr>
          <w:spacing w:val="1"/>
          <w:sz w:val="28"/>
        </w:rPr>
        <w:t xml:space="preserve"> </w:t>
      </w:r>
      <w:r>
        <w:rPr>
          <w:sz w:val="28"/>
        </w:rPr>
        <w:t>практике;</w:t>
      </w:r>
      <w:r>
        <w:rPr>
          <w:spacing w:val="1"/>
          <w:sz w:val="28"/>
        </w:rPr>
        <w:t xml:space="preserve"> </w:t>
      </w:r>
      <w:r>
        <w:rPr>
          <w:sz w:val="28"/>
        </w:rPr>
        <w:t>умение</w:t>
      </w:r>
      <w:r>
        <w:rPr>
          <w:spacing w:val="1"/>
          <w:sz w:val="28"/>
        </w:rPr>
        <w:t xml:space="preserve"> </w:t>
      </w:r>
      <w:r>
        <w:rPr>
          <w:sz w:val="28"/>
        </w:rPr>
        <w:t>распознавать</w:t>
      </w:r>
      <w:r>
        <w:rPr>
          <w:spacing w:val="1"/>
          <w:sz w:val="28"/>
        </w:rPr>
        <w:t xml:space="preserve"> </w:t>
      </w:r>
      <w:r>
        <w:rPr>
          <w:sz w:val="28"/>
        </w:rPr>
        <w:t>опасности</w:t>
      </w:r>
      <w:r>
        <w:rPr>
          <w:spacing w:val="1"/>
          <w:sz w:val="28"/>
        </w:rPr>
        <w:t xml:space="preserve"> </w:t>
      </w:r>
      <w:r>
        <w:rPr>
          <w:sz w:val="28"/>
        </w:rPr>
        <w:t>в</w:t>
      </w:r>
      <w:r>
        <w:rPr>
          <w:spacing w:val="1"/>
          <w:sz w:val="28"/>
        </w:rPr>
        <w:t xml:space="preserve"> </w:t>
      </w:r>
      <w:r>
        <w:rPr>
          <w:sz w:val="28"/>
        </w:rPr>
        <w:t>цифровой</w:t>
      </w:r>
      <w:r>
        <w:rPr>
          <w:spacing w:val="1"/>
          <w:sz w:val="28"/>
        </w:rPr>
        <w:t xml:space="preserve"> </w:t>
      </w:r>
      <w:r>
        <w:rPr>
          <w:sz w:val="28"/>
        </w:rPr>
        <w:t>среде(в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криминального</w:t>
      </w:r>
      <w:r>
        <w:rPr>
          <w:spacing w:val="1"/>
          <w:sz w:val="28"/>
        </w:rPr>
        <w:t xml:space="preserve"> </w:t>
      </w:r>
      <w:r>
        <w:rPr>
          <w:sz w:val="28"/>
        </w:rPr>
        <w:t>характера,</w:t>
      </w:r>
      <w:r>
        <w:rPr>
          <w:spacing w:val="1"/>
          <w:sz w:val="28"/>
        </w:rPr>
        <w:t xml:space="preserve"> </w:t>
      </w:r>
      <w:r>
        <w:rPr>
          <w:sz w:val="28"/>
        </w:rPr>
        <w:t>опасности</w:t>
      </w:r>
      <w:r>
        <w:rPr>
          <w:spacing w:val="1"/>
          <w:sz w:val="28"/>
        </w:rPr>
        <w:t xml:space="preserve"> </w:t>
      </w:r>
      <w:r>
        <w:rPr>
          <w:sz w:val="28"/>
        </w:rPr>
        <w:t>вовлечения</w:t>
      </w:r>
      <w:r>
        <w:rPr>
          <w:spacing w:val="1"/>
          <w:sz w:val="28"/>
        </w:rPr>
        <w:t xml:space="preserve"> </w:t>
      </w:r>
      <w:r>
        <w:rPr>
          <w:sz w:val="28"/>
        </w:rPr>
        <w:t>в</w:t>
      </w:r>
      <w:r>
        <w:rPr>
          <w:spacing w:val="1"/>
          <w:sz w:val="28"/>
        </w:rPr>
        <w:t xml:space="preserve"> </w:t>
      </w:r>
      <w:r>
        <w:rPr>
          <w:sz w:val="28"/>
        </w:rPr>
        <w:t>деструктивную</w:t>
      </w:r>
      <w:r>
        <w:rPr>
          <w:spacing w:val="-1"/>
          <w:sz w:val="28"/>
        </w:rPr>
        <w:t xml:space="preserve"> </w:t>
      </w:r>
      <w:r>
        <w:rPr>
          <w:sz w:val="28"/>
        </w:rPr>
        <w:t>деятельность)</w:t>
      </w:r>
      <w:r>
        <w:rPr>
          <w:spacing w:val="-1"/>
          <w:sz w:val="28"/>
        </w:rPr>
        <w:t xml:space="preserve"> </w:t>
      </w:r>
      <w:r>
        <w:rPr>
          <w:sz w:val="28"/>
        </w:rPr>
        <w:t>и противодействовать</w:t>
      </w:r>
      <w:r>
        <w:rPr>
          <w:spacing w:val="-2"/>
          <w:sz w:val="28"/>
        </w:rPr>
        <w:t xml:space="preserve"> </w:t>
      </w:r>
      <w:r>
        <w:rPr>
          <w:sz w:val="28"/>
        </w:rPr>
        <w:t>им;</w:t>
      </w:r>
    </w:p>
    <w:p w:rsidR="00347E9B" w:rsidRDefault="00757747" w:rsidP="00026C5F">
      <w:pPr>
        <w:pStyle w:val="a5"/>
        <w:numPr>
          <w:ilvl w:val="0"/>
          <w:numId w:val="57"/>
        </w:numPr>
        <w:tabs>
          <w:tab w:val="left" w:pos="1633"/>
        </w:tabs>
        <w:spacing w:before="3" w:line="360" w:lineRule="auto"/>
        <w:ind w:right="496" w:firstLine="710"/>
        <w:rPr>
          <w:sz w:val="28"/>
        </w:rPr>
      </w:pPr>
      <w:r>
        <w:rPr>
          <w:sz w:val="28"/>
        </w:rPr>
        <w:t>знание</w:t>
      </w:r>
      <w:r>
        <w:rPr>
          <w:spacing w:val="1"/>
          <w:sz w:val="28"/>
        </w:rPr>
        <w:t xml:space="preserve"> </w:t>
      </w:r>
      <w:r>
        <w:rPr>
          <w:sz w:val="28"/>
        </w:rPr>
        <w:t>основ</w:t>
      </w:r>
      <w:r>
        <w:rPr>
          <w:spacing w:val="1"/>
          <w:sz w:val="28"/>
        </w:rPr>
        <w:t xml:space="preserve"> </w:t>
      </w:r>
      <w:r>
        <w:rPr>
          <w:sz w:val="28"/>
        </w:rPr>
        <w:t>пожарной</w:t>
      </w:r>
      <w:r>
        <w:rPr>
          <w:spacing w:val="1"/>
          <w:sz w:val="28"/>
        </w:rPr>
        <w:t xml:space="preserve"> </w:t>
      </w:r>
      <w:r>
        <w:rPr>
          <w:sz w:val="28"/>
        </w:rPr>
        <w:t>безопасности,</w:t>
      </w:r>
      <w:r>
        <w:rPr>
          <w:spacing w:val="1"/>
          <w:sz w:val="28"/>
        </w:rPr>
        <w:t xml:space="preserve"> </w:t>
      </w:r>
      <w:r>
        <w:rPr>
          <w:sz w:val="28"/>
        </w:rPr>
        <w:t>умение</w:t>
      </w:r>
      <w:r>
        <w:rPr>
          <w:spacing w:val="1"/>
          <w:sz w:val="28"/>
        </w:rPr>
        <w:t xml:space="preserve"> </w:t>
      </w:r>
      <w:r>
        <w:rPr>
          <w:sz w:val="28"/>
        </w:rPr>
        <w:t>применять</w:t>
      </w:r>
      <w:r>
        <w:rPr>
          <w:spacing w:val="1"/>
          <w:sz w:val="28"/>
        </w:rPr>
        <w:t xml:space="preserve"> </w:t>
      </w:r>
      <w:r>
        <w:rPr>
          <w:sz w:val="28"/>
        </w:rPr>
        <w:t>их</w:t>
      </w:r>
      <w:r>
        <w:rPr>
          <w:spacing w:val="1"/>
          <w:sz w:val="28"/>
        </w:rPr>
        <w:t xml:space="preserve"> </w:t>
      </w:r>
      <w:r>
        <w:rPr>
          <w:sz w:val="28"/>
        </w:rPr>
        <w:t>на</w:t>
      </w:r>
      <w:r>
        <w:rPr>
          <w:spacing w:val="1"/>
          <w:sz w:val="28"/>
        </w:rPr>
        <w:t xml:space="preserve"> </w:t>
      </w:r>
      <w:r>
        <w:rPr>
          <w:sz w:val="28"/>
        </w:rPr>
        <w:t>практике</w:t>
      </w:r>
      <w:r w:rsidR="007A5701">
        <w:rPr>
          <w:sz w:val="28"/>
        </w:rPr>
        <w:t xml:space="preserve"> </w:t>
      </w:r>
      <w:r>
        <w:rPr>
          <w:sz w:val="28"/>
        </w:rPr>
        <w:t>для предупреждения пожаров; знать порядок действий при угрозе</w:t>
      </w:r>
      <w:r>
        <w:rPr>
          <w:spacing w:val="1"/>
          <w:sz w:val="28"/>
        </w:rPr>
        <w:t xml:space="preserve"> </w:t>
      </w:r>
      <w:r>
        <w:rPr>
          <w:sz w:val="28"/>
        </w:rPr>
        <w:t>пожара и пожаре в быту, общественных местах, на транспорте, в природной</w:t>
      </w:r>
      <w:r>
        <w:rPr>
          <w:spacing w:val="1"/>
          <w:sz w:val="28"/>
        </w:rPr>
        <w:t xml:space="preserve"> </w:t>
      </w:r>
      <w:r>
        <w:rPr>
          <w:sz w:val="28"/>
        </w:rPr>
        <w:t>среде;</w:t>
      </w:r>
      <w:r>
        <w:rPr>
          <w:spacing w:val="-4"/>
          <w:sz w:val="28"/>
        </w:rPr>
        <w:t xml:space="preserve"> </w:t>
      </w:r>
      <w:r>
        <w:rPr>
          <w:sz w:val="28"/>
        </w:rPr>
        <w:t>знать</w:t>
      </w:r>
      <w:r>
        <w:rPr>
          <w:spacing w:val="-6"/>
          <w:sz w:val="28"/>
        </w:rPr>
        <w:t xml:space="preserve"> </w:t>
      </w:r>
      <w:r>
        <w:rPr>
          <w:sz w:val="28"/>
        </w:rPr>
        <w:t>права</w:t>
      </w:r>
      <w:r w:rsidR="007A5701">
        <w:rPr>
          <w:sz w:val="28"/>
        </w:rPr>
        <w:t xml:space="preserve"> </w:t>
      </w:r>
      <w:r>
        <w:rPr>
          <w:sz w:val="28"/>
        </w:rPr>
        <w:t>и</w:t>
      </w:r>
      <w:r>
        <w:rPr>
          <w:spacing w:val="-4"/>
          <w:sz w:val="28"/>
        </w:rPr>
        <w:t xml:space="preserve"> </w:t>
      </w:r>
      <w:r>
        <w:rPr>
          <w:sz w:val="28"/>
        </w:rPr>
        <w:t>обязанности</w:t>
      </w:r>
      <w:r>
        <w:rPr>
          <w:spacing w:val="-3"/>
          <w:sz w:val="28"/>
        </w:rPr>
        <w:t xml:space="preserve"> </w:t>
      </w:r>
      <w:r>
        <w:rPr>
          <w:sz w:val="28"/>
        </w:rPr>
        <w:t>граждан</w:t>
      </w:r>
      <w:r>
        <w:rPr>
          <w:spacing w:val="-4"/>
          <w:sz w:val="28"/>
        </w:rPr>
        <w:t xml:space="preserve"> </w:t>
      </w:r>
      <w:r>
        <w:rPr>
          <w:sz w:val="28"/>
        </w:rPr>
        <w:t>в</w:t>
      </w:r>
      <w:r>
        <w:rPr>
          <w:spacing w:val="-5"/>
          <w:sz w:val="28"/>
        </w:rPr>
        <w:t xml:space="preserve"> </w:t>
      </w:r>
      <w:r>
        <w:rPr>
          <w:sz w:val="28"/>
        </w:rPr>
        <w:t>области</w:t>
      </w:r>
      <w:r>
        <w:rPr>
          <w:spacing w:val="-4"/>
          <w:sz w:val="28"/>
        </w:rPr>
        <w:t xml:space="preserve"> </w:t>
      </w:r>
      <w:r>
        <w:rPr>
          <w:sz w:val="28"/>
        </w:rPr>
        <w:t>пожарной</w:t>
      </w:r>
      <w:r>
        <w:rPr>
          <w:spacing w:val="-2"/>
          <w:sz w:val="28"/>
        </w:rPr>
        <w:t xml:space="preserve"> </w:t>
      </w:r>
      <w:r>
        <w:rPr>
          <w:sz w:val="28"/>
        </w:rPr>
        <w:t>безопасности;</w:t>
      </w:r>
    </w:p>
    <w:p w:rsidR="00347E9B" w:rsidRDefault="00757747" w:rsidP="00026C5F">
      <w:pPr>
        <w:pStyle w:val="a5"/>
        <w:numPr>
          <w:ilvl w:val="0"/>
          <w:numId w:val="57"/>
        </w:numPr>
        <w:tabs>
          <w:tab w:val="left" w:pos="1633"/>
        </w:tabs>
        <w:spacing w:line="360" w:lineRule="auto"/>
        <w:ind w:right="492" w:firstLine="710"/>
        <w:rPr>
          <w:sz w:val="28"/>
        </w:rPr>
      </w:pP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об</w:t>
      </w:r>
      <w:r>
        <w:rPr>
          <w:spacing w:val="1"/>
          <w:sz w:val="28"/>
        </w:rPr>
        <w:t xml:space="preserve"> </w:t>
      </w:r>
      <w:r>
        <w:rPr>
          <w:sz w:val="28"/>
        </w:rPr>
        <w:t>опасности</w:t>
      </w:r>
      <w:r>
        <w:rPr>
          <w:spacing w:val="1"/>
          <w:sz w:val="28"/>
        </w:rPr>
        <w:t xml:space="preserve"> </w:t>
      </w:r>
      <w:r>
        <w:rPr>
          <w:sz w:val="28"/>
        </w:rPr>
        <w:t>и</w:t>
      </w:r>
      <w:r>
        <w:rPr>
          <w:spacing w:val="1"/>
          <w:sz w:val="28"/>
        </w:rPr>
        <w:t xml:space="preserve"> </w:t>
      </w:r>
      <w:r>
        <w:rPr>
          <w:sz w:val="28"/>
        </w:rPr>
        <w:t>негативном</w:t>
      </w:r>
      <w:r>
        <w:rPr>
          <w:spacing w:val="1"/>
          <w:sz w:val="28"/>
        </w:rPr>
        <w:t xml:space="preserve"> </w:t>
      </w:r>
      <w:r>
        <w:rPr>
          <w:sz w:val="28"/>
        </w:rPr>
        <w:t>влиянии</w:t>
      </w:r>
      <w:r w:rsidR="007A5701">
        <w:rPr>
          <w:sz w:val="28"/>
        </w:rPr>
        <w:t xml:space="preserve"> </w:t>
      </w:r>
      <w:r>
        <w:rPr>
          <w:sz w:val="28"/>
        </w:rPr>
        <w:t>на жизнь личности, общества, государства экстремизма, терроризма;</w:t>
      </w:r>
      <w:r>
        <w:rPr>
          <w:spacing w:val="1"/>
          <w:sz w:val="28"/>
        </w:rPr>
        <w:t xml:space="preserve"> </w:t>
      </w:r>
      <w:r>
        <w:rPr>
          <w:sz w:val="28"/>
        </w:rPr>
        <w:t>знание роли государства в противодействии терроризму; умение различать</w:t>
      </w:r>
      <w:r>
        <w:rPr>
          <w:spacing w:val="1"/>
          <w:sz w:val="28"/>
        </w:rPr>
        <w:t xml:space="preserve"> </w:t>
      </w:r>
      <w:r>
        <w:rPr>
          <w:sz w:val="28"/>
        </w:rPr>
        <w:t>приёмы</w:t>
      </w:r>
      <w:r>
        <w:rPr>
          <w:spacing w:val="1"/>
          <w:sz w:val="28"/>
        </w:rPr>
        <w:t xml:space="preserve"> </w:t>
      </w:r>
      <w:r>
        <w:rPr>
          <w:sz w:val="28"/>
        </w:rPr>
        <w:t>вовлечения</w:t>
      </w:r>
      <w:r w:rsidR="007A5701">
        <w:rPr>
          <w:sz w:val="28"/>
        </w:rPr>
        <w:t xml:space="preserve"> </w:t>
      </w:r>
      <w:r>
        <w:rPr>
          <w:sz w:val="28"/>
        </w:rPr>
        <w:t>в</w:t>
      </w:r>
      <w:r>
        <w:rPr>
          <w:spacing w:val="1"/>
          <w:sz w:val="28"/>
        </w:rPr>
        <w:t xml:space="preserve"> </w:t>
      </w:r>
      <w:r>
        <w:rPr>
          <w:sz w:val="28"/>
        </w:rPr>
        <w:t>экстремистскую</w:t>
      </w:r>
      <w:r>
        <w:rPr>
          <w:spacing w:val="1"/>
          <w:sz w:val="28"/>
        </w:rPr>
        <w:t xml:space="preserve"> </w:t>
      </w:r>
      <w:r>
        <w:rPr>
          <w:sz w:val="28"/>
        </w:rPr>
        <w:t>и</w:t>
      </w:r>
      <w:r>
        <w:rPr>
          <w:spacing w:val="1"/>
          <w:sz w:val="28"/>
        </w:rPr>
        <w:t xml:space="preserve"> </w:t>
      </w:r>
      <w:r>
        <w:rPr>
          <w:sz w:val="28"/>
        </w:rPr>
        <w:t>террористическую</w:t>
      </w:r>
      <w:r>
        <w:rPr>
          <w:spacing w:val="1"/>
          <w:sz w:val="28"/>
        </w:rPr>
        <w:t xml:space="preserve"> </w:t>
      </w:r>
      <w:r>
        <w:rPr>
          <w:sz w:val="28"/>
        </w:rPr>
        <w:t>деятельность</w:t>
      </w:r>
      <w:r>
        <w:rPr>
          <w:spacing w:val="1"/>
          <w:sz w:val="28"/>
        </w:rPr>
        <w:t xml:space="preserve"> </w:t>
      </w:r>
      <w:r>
        <w:rPr>
          <w:sz w:val="28"/>
        </w:rPr>
        <w:t>и</w:t>
      </w:r>
      <w:r>
        <w:rPr>
          <w:spacing w:val="-67"/>
          <w:sz w:val="28"/>
        </w:rPr>
        <w:t xml:space="preserve"> </w:t>
      </w:r>
      <w:r>
        <w:rPr>
          <w:sz w:val="28"/>
        </w:rPr>
        <w:t>противодействовать</w:t>
      </w:r>
      <w:r w:rsidR="007A5701">
        <w:rPr>
          <w:sz w:val="28"/>
        </w:rPr>
        <w:t xml:space="preserve"> </w:t>
      </w:r>
      <w:r>
        <w:rPr>
          <w:sz w:val="28"/>
        </w:rPr>
        <w:t>им;</w:t>
      </w:r>
      <w:r>
        <w:rPr>
          <w:spacing w:val="1"/>
          <w:sz w:val="28"/>
        </w:rPr>
        <w:t xml:space="preserve"> </w:t>
      </w:r>
      <w:r>
        <w:rPr>
          <w:sz w:val="28"/>
        </w:rPr>
        <w:t>знание</w:t>
      </w:r>
      <w:r>
        <w:rPr>
          <w:spacing w:val="1"/>
          <w:sz w:val="28"/>
        </w:rPr>
        <w:t xml:space="preserve"> </w:t>
      </w:r>
      <w:r>
        <w:rPr>
          <w:sz w:val="28"/>
        </w:rPr>
        <w:t>порядка</w:t>
      </w:r>
      <w:r>
        <w:rPr>
          <w:spacing w:val="1"/>
          <w:sz w:val="28"/>
        </w:rPr>
        <w:t xml:space="preserve"> </w:t>
      </w:r>
      <w:r>
        <w:rPr>
          <w:sz w:val="28"/>
        </w:rPr>
        <w:t>действий</w:t>
      </w:r>
      <w:r>
        <w:rPr>
          <w:spacing w:val="1"/>
          <w:sz w:val="28"/>
        </w:rPr>
        <w:t xml:space="preserve"> </w:t>
      </w:r>
      <w:r>
        <w:rPr>
          <w:sz w:val="28"/>
        </w:rPr>
        <w:t>при</w:t>
      </w:r>
      <w:r>
        <w:rPr>
          <w:spacing w:val="1"/>
          <w:sz w:val="28"/>
        </w:rPr>
        <w:t xml:space="preserve"> </w:t>
      </w:r>
      <w:r>
        <w:rPr>
          <w:sz w:val="28"/>
        </w:rPr>
        <w:t>объявлении</w:t>
      </w:r>
      <w:r>
        <w:rPr>
          <w:spacing w:val="1"/>
          <w:sz w:val="28"/>
        </w:rPr>
        <w:t xml:space="preserve"> </w:t>
      </w:r>
      <w:r>
        <w:rPr>
          <w:sz w:val="28"/>
        </w:rPr>
        <w:t>разного</w:t>
      </w:r>
      <w:r>
        <w:rPr>
          <w:spacing w:val="1"/>
          <w:sz w:val="28"/>
        </w:rPr>
        <w:t xml:space="preserve"> </w:t>
      </w:r>
      <w:r>
        <w:rPr>
          <w:sz w:val="28"/>
        </w:rPr>
        <w:t>уровня террористической опасности; знание порядка действий при угрозе</w:t>
      </w:r>
      <w:r>
        <w:rPr>
          <w:spacing w:val="1"/>
          <w:sz w:val="28"/>
        </w:rPr>
        <w:t xml:space="preserve"> </w:t>
      </w:r>
      <w:r>
        <w:rPr>
          <w:sz w:val="28"/>
        </w:rPr>
        <w:t>совершения</w:t>
      </w:r>
      <w:r>
        <w:rPr>
          <w:spacing w:val="1"/>
          <w:sz w:val="28"/>
        </w:rPr>
        <w:t xml:space="preserve"> </w:t>
      </w:r>
      <w:r>
        <w:rPr>
          <w:sz w:val="28"/>
        </w:rPr>
        <w:t>террористического</w:t>
      </w:r>
      <w:r>
        <w:rPr>
          <w:spacing w:val="1"/>
          <w:sz w:val="28"/>
        </w:rPr>
        <w:t xml:space="preserve"> </w:t>
      </w:r>
      <w:r>
        <w:rPr>
          <w:sz w:val="28"/>
        </w:rPr>
        <w:t>акта,</w:t>
      </w:r>
      <w:r>
        <w:rPr>
          <w:spacing w:val="1"/>
          <w:sz w:val="28"/>
        </w:rPr>
        <w:t xml:space="preserve"> </w:t>
      </w:r>
      <w:r>
        <w:rPr>
          <w:sz w:val="28"/>
        </w:rPr>
        <w:t>при</w:t>
      </w:r>
      <w:r>
        <w:rPr>
          <w:spacing w:val="1"/>
          <w:sz w:val="28"/>
        </w:rPr>
        <w:t xml:space="preserve"> </w:t>
      </w:r>
      <w:r>
        <w:rPr>
          <w:sz w:val="28"/>
        </w:rPr>
        <w:t>совершении</w:t>
      </w:r>
      <w:r>
        <w:rPr>
          <w:spacing w:val="1"/>
          <w:sz w:val="28"/>
        </w:rPr>
        <w:t xml:space="preserve"> </w:t>
      </w:r>
      <w:r>
        <w:rPr>
          <w:sz w:val="28"/>
        </w:rPr>
        <w:t>террористического</w:t>
      </w:r>
      <w:r>
        <w:rPr>
          <w:spacing w:val="1"/>
          <w:sz w:val="28"/>
        </w:rPr>
        <w:t xml:space="preserve"> </w:t>
      </w:r>
      <w:r>
        <w:rPr>
          <w:sz w:val="28"/>
        </w:rPr>
        <w:t>акта,</w:t>
      </w:r>
      <w:r>
        <w:rPr>
          <w:spacing w:val="2"/>
          <w:sz w:val="28"/>
        </w:rPr>
        <w:t xml:space="preserve"> </w:t>
      </w:r>
      <w:r>
        <w:rPr>
          <w:sz w:val="28"/>
        </w:rPr>
        <w:t>при проведении контртеррористической операции;</w:t>
      </w:r>
    </w:p>
    <w:p w:rsidR="00347E9B" w:rsidRDefault="00757747" w:rsidP="00026C5F">
      <w:pPr>
        <w:pStyle w:val="a5"/>
        <w:numPr>
          <w:ilvl w:val="0"/>
          <w:numId w:val="57"/>
        </w:numPr>
        <w:tabs>
          <w:tab w:val="left" w:pos="1773"/>
        </w:tabs>
        <w:spacing w:line="362" w:lineRule="auto"/>
        <w:ind w:right="490" w:firstLine="710"/>
        <w:rPr>
          <w:sz w:val="28"/>
        </w:rPr>
      </w:pP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роли</w:t>
      </w:r>
      <w:r>
        <w:rPr>
          <w:spacing w:val="1"/>
          <w:sz w:val="28"/>
        </w:rPr>
        <w:t xml:space="preserve"> </w:t>
      </w:r>
      <w:r>
        <w:rPr>
          <w:sz w:val="28"/>
        </w:rPr>
        <w:t>России</w:t>
      </w:r>
      <w:r>
        <w:rPr>
          <w:spacing w:val="1"/>
          <w:sz w:val="28"/>
        </w:rPr>
        <w:t xml:space="preserve"> </w:t>
      </w:r>
      <w:r>
        <w:rPr>
          <w:sz w:val="28"/>
        </w:rPr>
        <w:t>в</w:t>
      </w:r>
      <w:r>
        <w:rPr>
          <w:spacing w:val="1"/>
          <w:sz w:val="28"/>
        </w:rPr>
        <w:t xml:space="preserve"> </w:t>
      </w:r>
      <w:r>
        <w:rPr>
          <w:sz w:val="28"/>
        </w:rPr>
        <w:t>современном</w:t>
      </w:r>
      <w:r>
        <w:rPr>
          <w:spacing w:val="-67"/>
          <w:sz w:val="28"/>
        </w:rPr>
        <w:t xml:space="preserve"> </w:t>
      </w:r>
      <w:r>
        <w:rPr>
          <w:sz w:val="28"/>
        </w:rPr>
        <w:t>мире,</w:t>
      </w:r>
      <w:r>
        <w:rPr>
          <w:spacing w:val="1"/>
          <w:sz w:val="28"/>
        </w:rPr>
        <w:t xml:space="preserve"> </w:t>
      </w:r>
      <w:r>
        <w:rPr>
          <w:sz w:val="28"/>
        </w:rPr>
        <w:t>угрозах</w:t>
      </w:r>
      <w:r>
        <w:rPr>
          <w:spacing w:val="1"/>
          <w:sz w:val="28"/>
        </w:rPr>
        <w:t xml:space="preserve"> </w:t>
      </w:r>
      <w:r>
        <w:rPr>
          <w:sz w:val="28"/>
        </w:rPr>
        <w:t>военного</w:t>
      </w:r>
      <w:r>
        <w:rPr>
          <w:spacing w:val="1"/>
          <w:sz w:val="28"/>
        </w:rPr>
        <w:t xml:space="preserve"> </w:t>
      </w:r>
      <w:r>
        <w:rPr>
          <w:sz w:val="28"/>
        </w:rPr>
        <w:t>характера,</w:t>
      </w:r>
      <w:r>
        <w:rPr>
          <w:spacing w:val="1"/>
          <w:sz w:val="28"/>
        </w:rPr>
        <w:t xml:space="preserve"> </w:t>
      </w:r>
      <w:r>
        <w:rPr>
          <w:sz w:val="28"/>
        </w:rPr>
        <w:t>роли</w:t>
      </w:r>
      <w:r>
        <w:rPr>
          <w:spacing w:val="1"/>
          <w:sz w:val="28"/>
        </w:rPr>
        <w:t xml:space="preserve"> </w:t>
      </w:r>
      <w:r>
        <w:rPr>
          <w:sz w:val="28"/>
        </w:rPr>
        <w:t>вооружённых</w:t>
      </w:r>
      <w:r>
        <w:rPr>
          <w:spacing w:val="1"/>
          <w:sz w:val="28"/>
        </w:rPr>
        <w:t xml:space="preserve"> </w:t>
      </w:r>
      <w:r>
        <w:rPr>
          <w:sz w:val="28"/>
        </w:rPr>
        <w:t>сил</w:t>
      </w:r>
      <w:r>
        <w:rPr>
          <w:spacing w:val="1"/>
          <w:sz w:val="28"/>
        </w:rPr>
        <w:t xml:space="preserve"> </w:t>
      </w:r>
      <w:r>
        <w:rPr>
          <w:sz w:val="28"/>
        </w:rPr>
        <w:t>в</w:t>
      </w:r>
      <w:r>
        <w:rPr>
          <w:spacing w:val="1"/>
          <w:sz w:val="28"/>
        </w:rPr>
        <w:t xml:space="preserve"> </w:t>
      </w:r>
      <w:r>
        <w:rPr>
          <w:sz w:val="28"/>
        </w:rPr>
        <w:t>обеспечении</w:t>
      </w:r>
      <w:r>
        <w:rPr>
          <w:spacing w:val="-67"/>
          <w:sz w:val="28"/>
        </w:rPr>
        <w:t xml:space="preserve"> </w:t>
      </w:r>
      <w:r>
        <w:rPr>
          <w:sz w:val="28"/>
        </w:rPr>
        <w:t>мира;</w:t>
      </w:r>
      <w:r>
        <w:rPr>
          <w:spacing w:val="52"/>
          <w:sz w:val="28"/>
        </w:rPr>
        <w:t xml:space="preserve"> </w:t>
      </w:r>
      <w:r>
        <w:rPr>
          <w:sz w:val="28"/>
        </w:rPr>
        <w:t>знание</w:t>
      </w:r>
      <w:r>
        <w:rPr>
          <w:spacing w:val="53"/>
          <w:sz w:val="28"/>
        </w:rPr>
        <w:t xml:space="preserve"> </w:t>
      </w:r>
      <w:r>
        <w:rPr>
          <w:sz w:val="28"/>
        </w:rPr>
        <w:t>основ</w:t>
      </w:r>
      <w:r>
        <w:rPr>
          <w:spacing w:val="50"/>
          <w:sz w:val="28"/>
        </w:rPr>
        <w:t xml:space="preserve"> </w:t>
      </w:r>
      <w:r>
        <w:rPr>
          <w:sz w:val="28"/>
        </w:rPr>
        <w:t>обороны</w:t>
      </w:r>
      <w:r>
        <w:rPr>
          <w:spacing w:val="52"/>
          <w:sz w:val="28"/>
        </w:rPr>
        <w:t xml:space="preserve"> </w:t>
      </w:r>
      <w:r>
        <w:rPr>
          <w:sz w:val="28"/>
        </w:rPr>
        <w:t>государства</w:t>
      </w:r>
      <w:r>
        <w:rPr>
          <w:spacing w:val="53"/>
          <w:sz w:val="28"/>
        </w:rPr>
        <w:t xml:space="preserve"> </w:t>
      </w:r>
      <w:r>
        <w:rPr>
          <w:sz w:val="28"/>
        </w:rPr>
        <w:t>и</w:t>
      </w:r>
      <w:r>
        <w:rPr>
          <w:spacing w:val="52"/>
          <w:sz w:val="28"/>
        </w:rPr>
        <w:t xml:space="preserve"> </w:t>
      </w:r>
      <w:r>
        <w:rPr>
          <w:sz w:val="28"/>
        </w:rPr>
        <w:t>воинской</w:t>
      </w:r>
      <w:r>
        <w:rPr>
          <w:spacing w:val="52"/>
          <w:sz w:val="28"/>
        </w:rPr>
        <w:t xml:space="preserve"> </w:t>
      </w:r>
      <w:r>
        <w:rPr>
          <w:sz w:val="28"/>
        </w:rPr>
        <w:t>службы,</w:t>
      </w:r>
      <w:r>
        <w:rPr>
          <w:spacing w:val="54"/>
          <w:sz w:val="28"/>
        </w:rPr>
        <w:t xml:space="preserve"> </w:t>
      </w:r>
      <w:r>
        <w:rPr>
          <w:sz w:val="28"/>
        </w:rPr>
        <w:t>прав</w:t>
      </w:r>
      <w:r>
        <w:rPr>
          <w:spacing w:val="50"/>
          <w:sz w:val="28"/>
        </w:rPr>
        <w:t xml:space="preserve"> </w:t>
      </w:r>
      <w:r>
        <w:rPr>
          <w:sz w:val="28"/>
        </w:rPr>
        <w:t>и</w:t>
      </w:r>
    </w:p>
    <w:p w:rsidR="00347E9B" w:rsidRDefault="00347E9B">
      <w:pPr>
        <w:spacing w:line="362" w:lineRule="auto"/>
        <w:jc w:val="both"/>
        <w:rPr>
          <w:sz w:val="28"/>
        </w:rPr>
        <w:sectPr w:rsidR="00347E9B">
          <w:pgSz w:w="11910" w:h="16840"/>
          <w:pgMar w:top="1040" w:right="360" w:bottom="1140" w:left="1080" w:header="0" w:footer="870" w:gutter="0"/>
          <w:cols w:space="720"/>
        </w:sectPr>
      </w:pPr>
    </w:p>
    <w:p w:rsidR="00347E9B" w:rsidRDefault="00757747">
      <w:pPr>
        <w:pStyle w:val="a4"/>
        <w:spacing w:before="67" w:line="362" w:lineRule="auto"/>
        <w:ind w:right="502" w:firstLine="0"/>
      </w:pPr>
      <w:r>
        <w:lastRenderedPageBreak/>
        <w:t>обязанностей гражданина</w:t>
      </w:r>
      <w:r w:rsidR="007A5701">
        <w:t xml:space="preserve"> </w:t>
      </w:r>
      <w:r>
        <w:t>в области гражданской обороны; знание действия</w:t>
      </w:r>
      <w:r>
        <w:rPr>
          <w:spacing w:val="1"/>
        </w:rPr>
        <w:t xml:space="preserve"> </w:t>
      </w:r>
      <w:r>
        <w:t>при сигналах</w:t>
      </w:r>
      <w:r>
        <w:rPr>
          <w:spacing w:val="-1"/>
        </w:rPr>
        <w:t xml:space="preserve"> </w:t>
      </w:r>
      <w:r>
        <w:t>гражданской</w:t>
      </w:r>
      <w:r>
        <w:rPr>
          <w:spacing w:val="1"/>
        </w:rPr>
        <w:t xml:space="preserve"> </w:t>
      </w:r>
      <w:r>
        <w:t>обороны;</w:t>
      </w:r>
    </w:p>
    <w:p w:rsidR="00347E9B" w:rsidRDefault="00757747" w:rsidP="00026C5F">
      <w:pPr>
        <w:pStyle w:val="a5"/>
        <w:numPr>
          <w:ilvl w:val="0"/>
          <w:numId w:val="57"/>
        </w:numPr>
        <w:tabs>
          <w:tab w:val="left" w:pos="1773"/>
        </w:tabs>
        <w:spacing w:line="360" w:lineRule="auto"/>
        <w:ind w:right="487" w:firstLine="710"/>
        <w:rPr>
          <w:sz w:val="28"/>
        </w:rPr>
      </w:pPr>
      <w:r>
        <w:rPr>
          <w:sz w:val="28"/>
        </w:rPr>
        <w:t>знание</w:t>
      </w:r>
      <w:r>
        <w:rPr>
          <w:spacing w:val="1"/>
          <w:sz w:val="28"/>
        </w:rPr>
        <w:t xml:space="preserve"> </w:t>
      </w:r>
      <w:r>
        <w:rPr>
          <w:sz w:val="28"/>
        </w:rPr>
        <w:t>основ</w:t>
      </w:r>
      <w:r>
        <w:rPr>
          <w:spacing w:val="1"/>
          <w:sz w:val="28"/>
        </w:rPr>
        <w:t xml:space="preserve"> </w:t>
      </w:r>
      <w:r>
        <w:rPr>
          <w:sz w:val="28"/>
        </w:rPr>
        <w:t>государственной</w:t>
      </w:r>
      <w:r>
        <w:rPr>
          <w:spacing w:val="1"/>
          <w:sz w:val="28"/>
        </w:rPr>
        <w:t xml:space="preserve"> </w:t>
      </w:r>
      <w:r>
        <w:rPr>
          <w:sz w:val="28"/>
        </w:rPr>
        <w:t>политики</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защиты</w:t>
      </w:r>
      <w:r>
        <w:rPr>
          <w:spacing w:val="1"/>
          <w:sz w:val="28"/>
        </w:rPr>
        <w:t xml:space="preserve"> </w:t>
      </w:r>
      <w:r>
        <w:rPr>
          <w:sz w:val="28"/>
        </w:rPr>
        <w:t>населения</w:t>
      </w:r>
      <w:r w:rsidR="007A5701">
        <w:rPr>
          <w:sz w:val="28"/>
        </w:rPr>
        <w:t xml:space="preserve"> </w:t>
      </w:r>
      <w:r>
        <w:rPr>
          <w:sz w:val="28"/>
        </w:rPr>
        <w:t>и</w:t>
      </w:r>
      <w:r>
        <w:rPr>
          <w:spacing w:val="1"/>
          <w:sz w:val="28"/>
        </w:rPr>
        <w:t xml:space="preserve"> </w:t>
      </w:r>
      <w:r>
        <w:rPr>
          <w:sz w:val="28"/>
        </w:rPr>
        <w:t>территорий</w:t>
      </w:r>
      <w:r>
        <w:rPr>
          <w:spacing w:val="1"/>
          <w:sz w:val="28"/>
        </w:rPr>
        <w:t xml:space="preserve"> </w:t>
      </w:r>
      <w:r>
        <w:rPr>
          <w:sz w:val="28"/>
        </w:rPr>
        <w:t>от</w:t>
      </w:r>
      <w:r>
        <w:rPr>
          <w:spacing w:val="1"/>
          <w:sz w:val="28"/>
        </w:rPr>
        <w:t xml:space="preserve"> </w:t>
      </w:r>
      <w:r>
        <w:rPr>
          <w:sz w:val="28"/>
        </w:rPr>
        <w:t>чрезвычайных</w:t>
      </w:r>
      <w:r>
        <w:rPr>
          <w:spacing w:val="1"/>
          <w:sz w:val="28"/>
        </w:rPr>
        <w:t xml:space="preserve"> </w:t>
      </w:r>
      <w:r>
        <w:rPr>
          <w:sz w:val="28"/>
        </w:rPr>
        <w:t>ситуаций</w:t>
      </w:r>
      <w:r>
        <w:rPr>
          <w:spacing w:val="1"/>
          <w:sz w:val="28"/>
        </w:rPr>
        <w:t xml:space="preserve"> </w:t>
      </w:r>
      <w:r>
        <w:rPr>
          <w:sz w:val="28"/>
        </w:rPr>
        <w:t>различного</w:t>
      </w:r>
      <w:r>
        <w:rPr>
          <w:spacing w:val="1"/>
          <w:sz w:val="28"/>
        </w:rPr>
        <w:t xml:space="preserve"> </w:t>
      </w:r>
      <w:r>
        <w:rPr>
          <w:sz w:val="28"/>
        </w:rPr>
        <w:t>характера;</w:t>
      </w:r>
      <w:r>
        <w:rPr>
          <w:spacing w:val="1"/>
          <w:sz w:val="28"/>
        </w:rPr>
        <w:t xml:space="preserve"> </w:t>
      </w:r>
      <w:r>
        <w:rPr>
          <w:sz w:val="28"/>
        </w:rPr>
        <w:t>знание</w:t>
      </w:r>
      <w:r>
        <w:rPr>
          <w:spacing w:val="1"/>
          <w:sz w:val="28"/>
        </w:rPr>
        <w:t xml:space="preserve"> </w:t>
      </w:r>
      <w:r>
        <w:rPr>
          <w:sz w:val="28"/>
        </w:rPr>
        <w:t>задачи</w:t>
      </w:r>
      <w:r>
        <w:rPr>
          <w:spacing w:val="1"/>
          <w:sz w:val="28"/>
        </w:rPr>
        <w:t xml:space="preserve"> </w:t>
      </w:r>
      <w:r>
        <w:rPr>
          <w:sz w:val="28"/>
        </w:rPr>
        <w:t>основных</w:t>
      </w:r>
      <w:r>
        <w:rPr>
          <w:spacing w:val="1"/>
          <w:sz w:val="28"/>
        </w:rPr>
        <w:t xml:space="preserve"> </w:t>
      </w:r>
      <w:r>
        <w:rPr>
          <w:sz w:val="28"/>
        </w:rPr>
        <w:t>принципов</w:t>
      </w:r>
      <w:r>
        <w:rPr>
          <w:spacing w:val="1"/>
          <w:sz w:val="28"/>
        </w:rPr>
        <w:t xml:space="preserve"> </w:t>
      </w:r>
      <w:r>
        <w:rPr>
          <w:sz w:val="28"/>
        </w:rPr>
        <w:t>организации</w:t>
      </w:r>
      <w:r>
        <w:rPr>
          <w:spacing w:val="1"/>
          <w:sz w:val="28"/>
        </w:rPr>
        <w:t xml:space="preserve"> </w:t>
      </w:r>
      <w:r>
        <w:rPr>
          <w:sz w:val="28"/>
        </w:rPr>
        <w:t>Единой</w:t>
      </w:r>
      <w:r>
        <w:rPr>
          <w:spacing w:val="1"/>
          <w:sz w:val="28"/>
        </w:rPr>
        <w:t xml:space="preserve"> </w:t>
      </w:r>
      <w:r>
        <w:rPr>
          <w:sz w:val="28"/>
        </w:rPr>
        <w:t>системы</w:t>
      </w:r>
      <w:r>
        <w:rPr>
          <w:spacing w:val="1"/>
          <w:sz w:val="28"/>
        </w:rPr>
        <w:t xml:space="preserve"> </w:t>
      </w:r>
      <w:r>
        <w:rPr>
          <w:sz w:val="28"/>
        </w:rPr>
        <w:t>предупреждения и ликвидации последствий чрезвычайных ситуаций, прав и</w:t>
      </w:r>
      <w:r>
        <w:rPr>
          <w:spacing w:val="1"/>
          <w:sz w:val="28"/>
        </w:rPr>
        <w:t xml:space="preserve"> </w:t>
      </w:r>
      <w:r>
        <w:rPr>
          <w:sz w:val="28"/>
        </w:rPr>
        <w:t>обязанностей гражданина</w:t>
      </w:r>
      <w:r>
        <w:rPr>
          <w:spacing w:val="2"/>
          <w:sz w:val="28"/>
        </w:rPr>
        <w:t xml:space="preserve"> </w:t>
      </w:r>
      <w:r>
        <w:rPr>
          <w:sz w:val="28"/>
        </w:rPr>
        <w:t>в</w:t>
      </w:r>
      <w:r>
        <w:rPr>
          <w:spacing w:val="-1"/>
          <w:sz w:val="28"/>
        </w:rPr>
        <w:t xml:space="preserve"> </w:t>
      </w:r>
      <w:r>
        <w:rPr>
          <w:sz w:val="28"/>
        </w:rPr>
        <w:t>этой</w:t>
      </w:r>
      <w:r>
        <w:rPr>
          <w:spacing w:val="1"/>
          <w:sz w:val="28"/>
        </w:rPr>
        <w:t xml:space="preserve"> </w:t>
      </w:r>
      <w:r>
        <w:rPr>
          <w:sz w:val="28"/>
        </w:rPr>
        <w:t>области;</w:t>
      </w:r>
    </w:p>
    <w:p w:rsidR="00347E9B" w:rsidRDefault="00757747" w:rsidP="00026C5F">
      <w:pPr>
        <w:pStyle w:val="a5"/>
        <w:numPr>
          <w:ilvl w:val="0"/>
          <w:numId w:val="57"/>
        </w:numPr>
        <w:tabs>
          <w:tab w:val="left" w:pos="1773"/>
        </w:tabs>
        <w:spacing w:line="360" w:lineRule="auto"/>
        <w:ind w:right="498" w:firstLine="710"/>
        <w:rPr>
          <w:sz w:val="28"/>
        </w:rPr>
      </w:pPr>
      <w:r>
        <w:rPr>
          <w:sz w:val="28"/>
        </w:rPr>
        <w:t>знание</w:t>
      </w:r>
      <w:r>
        <w:rPr>
          <w:spacing w:val="1"/>
          <w:sz w:val="28"/>
        </w:rPr>
        <w:t xml:space="preserve"> </w:t>
      </w:r>
      <w:r>
        <w:rPr>
          <w:sz w:val="28"/>
        </w:rPr>
        <w:t>основ</w:t>
      </w:r>
      <w:r>
        <w:rPr>
          <w:spacing w:val="1"/>
          <w:sz w:val="28"/>
        </w:rPr>
        <w:t xml:space="preserve"> </w:t>
      </w:r>
      <w:r>
        <w:rPr>
          <w:sz w:val="28"/>
        </w:rPr>
        <w:t>государственной</w:t>
      </w:r>
      <w:r>
        <w:rPr>
          <w:spacing w:val="1"/>
          <w:sz w:val="28"/>
        </w:rPr>
        <w:t xml:space="preserve"> </w:t>
      </w:r>
      <w:r>
        <w:rPr>
          <w:sz w:val="28"/>
        </w:rPr>
        <w:t>системы,</w:t>
      </w:r>
      <w:r>
        <w:rPr>
          <w:spacing w:val="1"/>
          <w:sz w:val="28"/>
        </w:rPr>
        <w:t xml:space="preserve"> </w:t>
      </w:r>
      <w:r>
        <w:rPr>
          <w:sz w:val="28"/>
        </w:rPr>
        <w:t>российского</w:t>
      </w:r>
      <w:r>
        <w:rPr>
          <w:spacing w:val="1"/>
          <w:sz w:val="28"/>
        </w:rPr>
        <w:t xml:space="preserve"> </w:t>
      </w:r>
      <w:r>
        <w:rPr>
          <w:sz w:val="28"/>
        </w:rPr>
        <w:t>законодательства,</w:t>
      </w:r>
      <w:r>
        <w:rPr>
          <w:spacing w:val="1"/>
          <w:sz w:val="28"/>
        </w:rPr>
        <w:t xml:space="preserve"> </w:t>
      </w:r>
      <w:r>
        <w:rPr>
          <w:sz w:val="28"/>
        </w:rPr>
        <w:t>направленных</w:t>
      </w:r>
      <w:r>
        <w:rPr>
          <w:spacing w:val="1"/>
          <w:sz w:val="28"/>
        </w:rPr>
        <w:t xml:space="preserve"> </w:t>
      </w:r>
      <w:r>
        <w:rPr>
          <w:sz w:val="28"/>
        </w:rPr>
        <w:t>на</w:t>
      </w:r>
      <w:r>
        <w:rPr>
          <w:spacing w:val="1"/>
          <w:sz w:val="28"/>
        </w:rPr>
        <w:t xml:space="preserve"> </w:t>
      </w:r>
      <w:r>
        <w:rPr>
          <w:sz w:val="28"/>
        </w:rPr>
        <w:t>защиту</w:t>
      </w:r>
      <w:r>
        <w:rPr>
          <w:spacing w:val="1"/>
          <w:sz w:val="28"/>
        </w:rPr>
        <w:t xml:space="preserve"> </w:t>
      </w:r>
      <w:r>
        <w:rPr>
          <w:sz w:val="28"/>
        </w:rPr>
        <w:t>населения</w:t>
      </w:r>
      <w:r>
        <w:rPr>
          <w:spacing w:val="1"/>
          <w:sz w:val="28"/>
        </w:rPr>
        <w:t xml:space="preserve"> </w:t>
      </w:r>
      <w:r>
        <w:rPr>
          <w:sz w:val="28"/>
        </w:rPr>
        <w:t>от</w:t>
      </w:r>
      <w:r>
        <w:rPr>
          <w:spacing w:val="1"/>
          <w:sz w:val="28"/>
        </w:rPr>
        <w:t xml:space="preserve"> </w:t>
      </w:r>
      <w:r>
        <w:rPr>
          <w:sz w:val="28"/>
        </w:rPr>
        <w:t>внешних</w:t>
      </w:r>
      <w:r>
        <w:rPr>
          <w:spacing w:val="1"/>
          <w:sz w:val="28"/>
        </w:rPr>
        <w:t xml:space="preserve"> </w:t>
      </w:r>
      <w:r>
        <w:rPr>
          <w:sz w:val="28"/>
        </w:rPr>
        <w:t>и</w:t>
      </w:r>
      <w:r>
        <w:rPr>
          <w:spacing w:val="1"/>
          <w:sz w:val="28"/>
        </w:rPr>
        <w:t xml:space="preserve"> </w:t>
      </w:r>
      <w:r>
        <w:rPr>
          <w:sz w:val="28"/>
        </w:rPr>
        <w:t>внутренних</w:t>
      </w:r>
      <w:r>
        <w:rPr>
          <w:spacing w:val="1"/>
          <w:sz w:val="28"/>
        </w:rPr>
        <w:t xml:space="preserve"> </w:t>
      </w:r>
      <w:r>
        <w:rPr>
          <w:sz w:val="28"/>
        </w:rPr>
        <w:t>угроз;</w:t>
      </w:r>
      <w:r>
        <w:rPr>
          <w:spacing w:val="1"/>
          <w:sz w:val="28"/>
        </w:rPr>
        <w:t xml:space="preserve"> </w:t>
      </w:r>
      <w:r>
        <w:rPr>
          <w:sz w:val="28"/>
        </w:rPr>
        <w:t>сформированность</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роли</w:t>
      </w:r>
      <w:r>
        <w:rPr>
          <w:spacing w:val="1"/>
          <w:sz w:val="28"/>
        </w:rPr>
        <w:t xml:space="preserve"> </w:t>
      </w:r>
      <w:r>
        <w:rPr>
          <w:sz w:val="28"/>
        </w:rPr>
        <w:t>государства,</w:t>
      </w:r>
      <w:r>
        <w:rPr>
          <w:spacing w:val="1"/>
          <w:sz w:val="28"/>
        </w:rPr>
        <w:t xml:space="preserve"> </w:t>
      </w:r>
      <w:r>
        <w:rPr>
          <w:sz w:val="28"/>
        </w:rPr>
        <w:t>общества</w:t>
      </w:r>
      <w:r>
        <w:rPr>
          <w:spacing w:val="1"/>
          <w:sz w:val="28"/>
        </w:rPr>
        <w:t xml:space="preserve"> </w:t>
      </w:r>
      <w:r>
        <w:rPr>
          <w:sz w:val="28"/>
        </w:rPr>
        <w:t>и личностив</w:t>
      </w:r>
      <w:r>
        <w:rPr>
          <w:spacing w:val="-1"/>
          <w:sz w:val="28"/>
        </w:rPr>
        <w:t xml:space="preserve"> </w:t>
      </w:r>
      <w:r>
        <w:rPr>
          <w:sz w:val="28"/>
        </w:rPr>
        <w:t>обеспечении</w:t>
      </w:r>
      <w:r>
        <w:rPr>
          <w:spacing w:val="1"/>
          <w:sz w:val="28"/>
        </w:rPr>
        <w:t xml:space="preserve"> </w:t>
      </w:r>
      <w:r>
        <w:rPr>
          <w:sz w:val="28"/>
        </w:rPr>
        <w:t>безопасности.</w:t>
      </w:r>
    </w:p>
    <w:p w:rsidR="00347E9B" w:rsidRDefault="00757747">
      <w:pPr>
        <w:pStyle w:val="a4"/>
        <w:spacing w:line="360" w:lineRule="auto"/>
        <w:ind w:right="496"/>
      </w:pPr>
      <w:r>
        <w:t>Достижение</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ОБЖ</w:t>
      </w:r>
      <w:r>
        <w:rPr>
          <w:spacing w:val="1"/>
        </w:rPr>
        <w:t xml:space="preserve"> </w:t>
      </w:r>
      <w:r>
        <w:t>обеспечивается</w:t>
      </w:r>
      <w:r>
        <w:rPr>
          <w:spacing w:val="1"/>
        </w:rPr>
        <w:t xml:space="preserve"> </w:t>
      </w:r>
      <w:r>
        <w:t>посредством</w:t>
      </w:r>
      <w:r>
        <w:rPr>
          <w:spacing w:val="1"/>
        </w:rPr>
        <w:t xml:space="preserve"> </w:t>
      </w:r>
      <w:r>
        <w:t>включения</w:t>
      </w:r>
      <w:r>
        <w:rPr>
          <w:spacing w:val="1"/>
        </w:rPr>
        <w:t xml:space="preserve"> </w:t>
      </w:r>
      <w:r>
        <w:t>в</w:t>
      </w:r>
      <w:r>
        <w:rPr>
          <w:spacing w:val="1"/>
        </w:rPr>
        <w:t xml:space="preserve"> </w:t>
      </w:r>
      <w:r>
        <w:t>указанную</w:t>
      </w:r>
      <w:r>
        <w:rPr>
          <w:spacing w:val="1"/>
        </w:rPr>
        <w:t xml:space="preserve"> </w:t>
      </w:r>
      <w:r>
        <w:t>программу</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модулей</w:t>
      </w:r>
      <w:r>
        <w:rPr>
          <w:spacing w:val="1"/>
        </w:rPr>
        <w:t xml:space="preserve"> </w:t>
      </w:r>
      <w:r>
        <w:t>ОБЖ.</w:t>
      </w:r>
    </w:p>
    <w:p w:rsidR="00347E9B" w:rsidRDefault="00757747">
      <w:pPr>
        <w:pStyle w:val="a4"/>
        <w:spacing w:line="357" w:lineRule="auto"/>
        <w:ind w:right="498"/>
      </w:pPr>
      <w:r>
        <w:t>Образовательная</w:t>
      </w:r>
      <w:r>
        <w:rPr>
          <w:spacing w:val="1"/>
        </w:rPr>
        <w:t xml:space="preserve"> </w:t>
      </w:r>
      <w:r>
        <w:t>организация</w:t>
      </w:r>
      <w:r>
        <w:rPr>
          <w:spacing w:val="1"/>
        </w:rPr>
        <w:t xml:space="preserve"> </w:t>
      </w:r>
      <w:r>
        <w:t>вправе</w:t>
      </w:r>
      <w:r>
        <w:rPr>
          <w:spacing w:val="1"/>
        </w:rPr>
        <w:t xml:space="preserve"> </w:t>
      </w:r>
      <w:r>
        <w:t>самостоятельно</w:t>
      </w:r>
      <w:r>
        <w:rPr>
          <w:spacing w:val="1"/>
        </w:rPr>
        <w:t xml:space="preserve"> </w:t>
      </w:r>
      <w:r>
        <w:t>определять</w:t>
      </w:r>
      <w:r>
        <w:rPr>
          <w:spacing w:val="1"/>
        </w:rPr>
        <w:t xml:space="preserve"> </w:t>
      </w:r>
      <w:r>
        <w:t>последовательность</w:t>
      </w:r>
      <w:r>
        <w:rPr>
          <w:spacing w:val="-3"/>
        </w:rPr>
        <w:t xml:space="preserve"> </w:t>
      </w:r>
      <w:r>
        <w:t>для</w:t>
      </w:r>
      <w:r>
        <w:rPr>
          <w:spacing w:val="1"/>
        </w:rPr>
        <w:t xml:space="preserve"> </w:t>
      </w:r>
      <w:r>
        <w:t>освоения обучающимися</w:t>
      </w:r>
      <w:r>
        <w:rPr>
          <w:spacing w:val="1"/>
        </w:rPr>
        <w:t xml:space="preserve"> </w:t>
      </w:r>
      <w:r>
        <w:t>модулей ОБЖ.</w:t>
      </w: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C71C31" w:rsidRDefault="00C71C31" w:rsidP="00C71C31">
      <w:pPr>
        <w:pStyle w:val="1"/>
        <w:tabs>
          <w:tab w:val="left" w:pos="1854"/>
        </w:tabs>
        <w:spacing w:before="8" w:line="362" w:lineRule="auto"/>
        <w:ind w:left="1329" w:right="495"/>
      </w:pPr>
    </w:p>
    <w:p w:rsidR="00347E9B" w:rsidRDefault="00757747" w:rsidP="00026C5F">
      <w:pPr>
        <w:pStyle w:val="1"/>
        <w:numPr>
          <w:ilvl w:val="1"/>
          <w:numId w:val="126"/>
        </w:numPr>
        <w:tabs>
          <w:tab w:val="left" w:pos="1854"/>
        </w:tabs>
        <w:spacing w:before="8" w:line="362" w:lineRule="auto"/>
        <w:ind w:left="619" w:right="495" w:firstLine="710"/>
        <w:jc w:val="both"/>
      </w:pPr>
      <w:r>
        <w:lastRenderedPageBreak/>
        <w:t>Программа воспитания обучающихся при получении среднего</w:t>
      </w:r>
      <w:r>
        <w:rPr>
          <w:spacing w:val="1"/>
        </w:rPr>
        <w:t xml:space="preserve"> </w:t>
      </w:r>
      <w:r>
        <w:t>общего образования.</w:t>
      </w:r>
    </w:p>
    <w:p w:rsidR="00347E9B" w:rsidRDefault="00757747">
      <w:pPr>
        <w:spacing w:line="315" w:lineRule="exact"/>
        <w:ind w:left="603" w:right="17"/>
        <w:jc w:val="center"/>
        <w:rPr>
          <w:b/>
          <w:sz w:val="28"/>
        </w:rPr>
      </w:pPr>
      <w:r>
        <w:rPr>
          <w:b/>
          <w:sz w:val="28"/>
        </w:rPr>
        <w:t>Пояснительная</w:t>
      </w:r>
      <w:r>
        <w:rPr>
          <w:b/>
          <w:spacing w:val="-8"/>
          <w:sz w:val="28"/>
        </w:rPr>
        <w:t xml:space="preserve"> </w:t>
      </w:r>
      <w:r>
        <w:rPr>
          <w:b/>
          <w:sz w:val="28"/>
        </w:rPr>
        <w:t>записка</w:t>
      </w:r>
    </w:p>
    <w:p w:rsidR="007A5701" w:rsidRPr="00EC4DC3" w:rsidRDefault="007A5701" w:rsidP="00EC4DC3">
      <w:pPr>
        <w:spacing w:line="360" w:lineRule="auto"/>
        <w:jc w:val="both"/>
        <w:rPr>
          <w:sz w:val="28"/>
          <w:szCs w:val="28"/>
        </w:rPr>
      </w:pPr>
      <w:r w:rsidRPr="00EC4DC3">
        <w:rPr>
          <w:sz w:val="28"/>
          <w:szCs w:val="28"/>
        </w:rPr>
        <w:t xml:space="preserve">       Программа воспитания МБОУ СОШ с. Николаевка разработана в соответствии с методическими рекомендациями «Примерная программа воспитания»,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Стратегии национальной безопасности Российской Федерации, федеральных государственных образовательных стандартов среднего общего образо</w:t>
      </w:r>
      <w:r w:rsidR="00EC4DC3" w:rsidRPr="00EC4DC3">
        <w:rPr>
          <w:sz w:val="28"/>
          <w:szCs w:val="28"/>
        </w:rPr>
        <w:t>вания</w:t>
      </w:r>
      <w:r w:rsidRPr="00EC4DC3">
        <w:rPr>
          <w:sz w:val="28"/>
          <w:szCs w:val="28"/>
        </w:rPr>
        <w:t xml:space="preserve">. </w:t>
      </w:r>
    </w:p>
    <w:p w:rsidR="00EC4DC3" w:rsidRPr="00EC4DC3" w:rsidRDefault="00EC4DC3" w:rsidP="00EC4DC3">
      <w:pPr>
        <w:tabs>
          <w:tab w:val="left" w:pos="851"/>
        </w:tabs>
        <w:spacing w:line="360" w:lineRule="auto"/>
        <w:ind w:firstLine="709"/>
        <w:rPr>
          <w:color w:val="000000"/>
          <w:w w:val="0"/>
          <w:sz w:val="28"/>
          <w:szCs w:val="28"/>
        </w:rPr>
      </w:pPr>
      <w:r w:rsidRPr="00EC4DC3">
        <w:rPr>
          <w:sz w:val="28"/>
          <w:szCs w:val="28"/>
        </w:rPr>
        <w:t xml:space="preserve">           </w:t>
      </w:r>
      <w:r w:rsidRPr="00EC4DC3">
        <w:rPr>
          <w:color w:val="000000"/>
          <w:w w:val="0"/>
          <w:sz w:val="28"/>
          <w:szCs w:val="28"/>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EC4DC3" w:rsidRPr="00EC4DC3" w:rsidRDefault="00EC4DC3" w:rsidP="00EC4DC3">
      <w:pPr>
        <w:tabs>
          <w:tab w:val="left" w:pos="851"/>
        </w:tabs>
        <w:spacing w:line="360" w:lineRule="auto"/>
        <w:ind w:firstLine="709"/>
        <w:rPr>
          <w:color w:val="000000"/>
          <w:w w:val="0"/>
          <w:sz w:val="28"/>
          <w:szCs w:val="28"/>
        </w:rPr>
      </w:pPr>
      <w:r w:rsidRPr="00EC4DC3">
        <w:rPr>
          <w:color w:val="000000"/>
          <w:w w:val="0"/>
          <w:sz w:val="28"/>
          <w:szCs w:val="28"/>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EC4DC3" w:rsidRPr="00EC4DC3" w:rsidRDefault="00EC4DC3" w:rsidP="00EC4DC3">
      <w:pPr>
        <w:spacing w:line="360" w:lineRule="auto"/>
        <w:jc w:val="both"/>
        <w:rPr>
          <w:sz w:val="28"/>
          <w:szCs w:val="28"/>
        </w:rPr>
      </w:pPr>
      <w:r w:rsidRPr="00EC4DC3">
        <w:rPr>
          <w:sz w:val="28"/>
          <w:szCs w:val="28"/>
        </w:rPr>
        <w:t xml:space="preserve">          Воспитательная программа является обязательной частью основной образовательной программы МБОУ СОШ с. Николаевка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EC4DC3" w:rsidRPr="00EC4DC3" w:rsidRDefault="00EC4DC3" w:rsidP="00EC4DC3">
      <w:pPr>
        <w:tabs>
          <w:tab w:val="left" w:pos="851"/>
        </w:tabs>
        <w:spacing w:line="360" w:lineRule="auto"/>
        <w:ind w:firstLine="709"/>
        <w:jc w:val="both"/>
        <w:rPr>
          <w:color w:val="000000"/>
          <w:w w:val="0"/>
          <w:sz w:val="28"/>
          <w:szCs w:val="28"/>
        </w:rPr>
      </w:pPr>
      <w:r w:rsidRPr="00EC4DC3">
        <w:rPr>
          <w:sz w:val="28"/>
          <w:szCs w:val="28"/>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программа</w:t>
      </w:r>
      <w:r w:rsidRPr="00EC4DC3">
        <w:rPr>
          <w:color w:val="000000"/>
          <w:w w:val="0"/>
          <w:sz w:val="28"/>
          <w:szCs w:val="28"/>
        </w:rPr>
        <w:t xml:space="preserve"> предусматривает приобщение обучающихся к российским традиционным духовным ценностям</w:t>
      </w:r>
      <w:r w:rsidRPr="00EC4DC3">
        <w:rPr>
          <w:sz w:val="28"/>
          <w:szCs w:val="28"/>
        </w:rPr>
        <w:t>, в</w:t>
      </w:r>
      <w:r w:rsidRPr="00EC4DC3">
        <w:rPr>
          <w:color w:val="000000"/>
          <w:w w:val="0"/>
          <w:sz w:val="28"/>
          <w:szCs w:val="28"/>
        </w:rPr>
        <w:t xml:space="preserve">ключая культурные ценности своей этнической группы, правилам и нормам поведения в российском обществе. </w:t>
      </w:r>
    </w:p>
    <w:p w:rsidR="00EC4DC3" w:rsidRPr="00EC4DC3" w:rsidRDefault="00EC4DC3" w:rsidP="00EC4DC3">
      <w:pPr>
        <w:tabs>
          <w:tab w:val="left" w:pos="851"/>
        </w:tabs>
        <w:spacing w:line="360" w:lineRule="auto"/>
        <w:ind w:firstLine="709"/>
        <w:rPr>
          <w:color w:val="000000"/>
          <w:w w:val="0"/>
          <w:sz w:val="28"/>
          <w:szCs w:val="28"/>
        </w:rPr>
      </w:pPr>
      <w:r w:rsidRPr="00EC4DC3">
        <w:rPr>
          <w:color w:val="000000"/>
          <w:w w:val="0"/>
          <w:sz w:val="28"/>
          <w:szCs w:val="28"/>
        </w:rPr>
        <w:lastRenderedPageBreak/>
        <w:t xml:space="preserve">В соответствии с ФГОС личностные результаты освоения программ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EC4DC3">
        <w:rPr>
          <w:b/>
          <w:bCs/>
          <w:color w:val="000000"/>
          <w:w w:val="0"/>
          <w:sz w:val="28"/>
          <w:szCs w:val="28"/>
        </w:rPr>
        <w:t>гражданского, патриотического, духовно-нравственного, эстетического, физического, трудового, экологического, познавательного воспитания.</w:t>
      </w:r>
    </w:p>
    <w:p w:rsidR="00EC4DC3" w:rsidRPr="00EC4DC3" w:rsidRDefault="00EC4DC3" w:rsidP="00EC4DC3">
      <w:pPr>
        <w:tabs>
          <w:tab w:val="left" w:pos="851"/>
        </w:tabs>
        <w:spacing w:line="360" w:lineRule="auto"/>
        <w:ind w:firstLine="709"/>
        <w:rPr>
          <w:color w:val="000000"/>
          <w:w w:val="0"/>
          <w:sz w:val="28"/>
          <w:szCs w:val="28"/>
        </w:rPr>
      </w:pPr>
      <w:r w:rsidRPr="00EC4DC3">
        <w:rPr>
          <w:color w:val="000000"/>
          <w:w w:val="0"/>
          <w:sz w:val="28"/>
          <w:szCs w:val="28"/>
        </w:rPr>
        <w:t>Программа включает три раздела: целевой, содержательный, организационный.</w:t>
      </w:r>
    </w:p>
    <w:p w:rsidR="00EC4DC3" w:rsidRPr="00EC4DC3" w:rsidRDefault="00EC4DC3" w:rsidP="00EC4DC3">
      <w:pPr>
        <w:pStyle w:val="1"/>
        <w:spacing w:line="360" w:lineRule="auto"/>
        <w:rPr>
          <w:b w:val="0"/>
          <w:bCs w:val="0"/>
          <w:color w:val="000000"/>
          <w:w w:val="0"/>
        </w:rPr>
      </w:pPr>
      <w:r w:rsidRPr="00EC4DC3">
        <w:rPr>
          <w:color w:val="000000"/>
          <w:w w:val="0"/>
        </w:rPr>
        <w:t>РАЗДЕЛ I. ЦЕЛЕВОЙ</w:t>
      </w:r>
    </w:p>
    <w:p w:rsidR="00EC4DC3" w:rsidRPr="00EC4DC3" w:rsidRDefault="00EC4DC3" w:rsidP="00EC4DC3">
      <w:pPr>
        <w:tabs>
          <w:tab w:val="left" w:pos="851"/>
        </w:tabs>
        <w:spacing w:line="360" w:lineRule="auto"/>
        <w:ind w:firstLine="709"/>
        <w:rPr>
          <w:color w:val="000000"/>
          <w:w w:val="0"/>
          <w:sz w:val="28"/>
          <w:szCs w:val="28"/>
        </w:rPr>
      </w:pPr>
      <w:r w:rsidRPr="00EC4DC3">
        <w:rPr>
          <w:color w:val="000000"/>
          <w:w w:val="0"/>
          <w:sz w:val="28"/>
          <w:szCs w:val="28"/>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EC4DC3" w:rsidRPr="00EC4DC3" w:rsidRDefault="00EC4DC3" w:rsidP="00EC4DC3">
      <w:pPr>
        <w:tabs>
          <w:tab w:val="left" w:pos="851"/>
        </w:tabs>
        <w:spacing w:line="360" w:lineRule="auto"/>
        <w:ind w:firstLine="709"/>
        <w:rPr>
          <w:color w:val="000000"/>
          <w:w w:val="0"/>
          <w:sz w:val="28"/>
          <w:szCs w:val="28"/>
        </w:rPr>
      </w:pPr>
      <w:r w:rsidRPr="00EC4DC3">
        <w:rPr>
          <w:color w:val="000000"/>
          <w:w w:val="0"/>
          <w:sz w:val="28"/>
          <w:szCs w:val="28"/>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sidRPr="00EC4DC3">
        <w:rPr>
          <w:w w:val="0"/>
          <w:sz w:val="28"/>
          <w:szCs w:val="28"/>
        </w:rPr>
        <w:t xml:space="preserve">инвариантное содержание воспитания школьников. </w:t>
      </w:r>
      <w:r w:rsidRPr="00EC4DC3">
        <w:rPr>
          <w:color w:val="000000"/>
          <w:w w:val="0"/>
          <w:sz w:val="28"/>
          <w:szCs w:val="28"/>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EC4DC3" w:rsidRPr="00EC4DC3" w:rsidRDefault="00EC4DC3" w:rsidP="00EC4DC3">
      <w:pPr>
        <w:tabs>
          <w:tab w:val="left" w:pos="851"/>
        </w:tabs>
        <w:spacing w:line="360" w:lineRule="auto"/>
        <w:ind w:firstLine="709"/>
        <w:rPr>
          <w:color w:val="000000"/>
          <w:w w:val="0"/>
          <w:sz w:val="28"/>
          <w:szCs w:val="28"/>
        </w:rPr>
      </w:pPr>
      <w:r w:rsidRPr="00EC4DC3">
        <w:rPr>
          <w:color w:val="000000"/>
          <w:w w:val="0"/>
          <w:sz w:val="28"/>
          <w:szCs w:val="28"/>
        </w:rPr>
        <w:t xml:space="preserve">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w:t>
      </w:r>
      <w:r w:rsidRPr="00EC4DC3">
        <w:rPr>
          <w:color w:val="000000"/>
          <w:w w:val="0"/>
          <w:sz w:val="28"/>
          <w:szCs w:val="28"/>
        </w:rPr>
        <w:lastRenderedPageBreak/>
        <w:t>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EC4DC3" w:rsidRPr="00EC4DC3" w:rsidRDefault="00EC4DC3" w:rsidP="00EC4DC3">
      <w:pPr>
        <w:rPr>
          <w:sz w:val="28"/>
          <w:szCs w:val="28"/>
          <w:lang w:eastAsia="ko-KR"/>
        </w:rPr>
      </w:pPr>
    </w:p>
    <w:p w:rsidR="00EC4DC3" w:rsidRPr="00EC4DC3" w:rsidRDefault="00EC4DC3" w:rsidP="00EC4DC3">
      <w:pPr>
        <w:pStyle w:val="1"/>
        <w:spacing w:line="360" w:lineRule="auto"/>
        <w:rPr>
          <w:b w:val="0"/>
          <w:bCs w:val="0"/>
          <w:color w:val="000000"/>
          <w:w w:val="0"/>
        </w:rPr>
      </w:pPr>
      <w:r w:rsidRPr="00EC4DC3">
        <w:rPr>
          <w:color w:val="000000"/>
          <w:w w:val="0"/>
        </w:rPr>
        <w:t>1.1. Цель и задачи воспитания обучающихся</w:t>
      </w:r>
    </w:p>
    <w:p w:rsidR="00EC4DC3" w:rsidRPr="00EC4DC3" w:rsidRDefault="00EC4DC3" w:rsidP="00EC4DC3">
      <w:pPr>
        <w:spacing w:line="360" w:lineRule="auto"/>
        <w:jc w:val="both"/>
        <w:rPr>
          <w:color w:val="000000"/>
          <w:sz w:val="28"/>
          <w:szCs w:val="28"/>
        </w:rPr>
      </w:pPr>
      <w:r w:rsidRPr="00EC4DC3">
        <w:rPr>
          <w:color w:val="000000"/>
          <w:sz w:val="28"/>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EC4DC3" w:rsidRPr="00EC4DC3" w:rsidRDefault="00EC4DC3" w:rsidP="00EC4DC3">
      <w:pPr>
        <w:spacing w:line="360" w:lineRule="auto"/>
        <w:jc w:val="both"/>
        <w:rPr>
          <w:color w:val="000000"/>
          <w:sz w:val="28"/>
          <w:szCs w:val="28"/>
        </w:rPr>
      </w:pPr>
      <w:r w:rsidRPr="00EC4DC3">
        <w:rPr>
          <w:color w:val="000000"/>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EC4DC3">
        <w:rPr>
          <w:b/>
          <w:bCs/>
          <w:color w:val="000000"/>
          <w:sz w:val="28"/>
          <w:szCs w:val="28"/>
        </w:rPr>
        <w:t>цель воспитания</w:t>
      </w:r>
      <w:r w:rsidRPr="00EC4DC3">
        <w:rPr>
          <w:color w:val="000000"/>
          <w:sz w:val="28"/>
          <w:szCs w:val="28"/>
        </w:rPr>
        <w:t xml:space="preserve"> в общеобразовательной организации – личностное развитие школьников, проявляющееся:</w:t>
      </w:r>
    </w:p>
    <w:p w:rsidR="00EC4DC3" w:rsidRPr="00EC4DC3" w:rsidRDefault="00EC4DC3" w:rsidP="00EC4DC3">
      <w:pPr>
        <w:pStyle w:val="a9"/>
        <w:jc w:val="center"/>
        <w:rPr>
          <w:sz w:val="28"/>
          <w:szCs w:val="28"/>
        </w:rPr>
      </w:pPr>
    </w:p>
    <w:p w:rsidR="00EC4DC3" w:rsidRPr="00EC4DC3" w:rsidRDefault="00EC4DC3" w:rsidP="00EC4DC3">
      <w:pPr>
        <w:pStyle w:val="a8"/>
        <w:spacing w:line="360" w:lineRule="auto"/>
        <w:rPr>
          <w:sz w:val="28"/>
          <w:szCs w:val="28"/>
        </w:rPr>
      </w:pPr>
      <w:r w:rsidRPr="00EC4DC3">
        <w:rPr>
          <w:sz w:val="28"/>
          <w:szCs w:val="28"/>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EC4DC3" w:rsidRPr="00EC4DC3" w:rsidRDefault="00EC4DC3" w:rsidP="00EC4DC3">
      <w:pPr>
        <w:pStyle w:val="a8"/>
        <w:spacing w:line="360" w:lineRule="auto"/>
        <w:rPr>
          <w:sz w:val="28"/>
          <w:szCs w:val="28"/>
        </w:rPr>
      </w:pPr>
      <w:r w:rsidRPr="00EC4DC3">
        <w:rPr>
          <w:sz w:val="28"/>
          <w:szCs w:val="28"/>
        </w:rPr>
        <w:t>2) в развитии их позитивных отношений к этим общественным ценностям (то есть в развитии их социально значимых отношений);</w:t>
      </w:r>
    </w:p>
    <w:p w:rsidR="00EC4DC3" w:rsidRPr="00EC4DC3" w:rsidRDefault="00EC4DC3" w:rsidP="00EC4DC3">
      <w:pPr>
        <w:pStyle w:val="a8"/>
        <w:spacing w:line="360" w:lineRule="auto"/>
        <w:rPr>
          <w:sz w:val="28"/>
          <w:szCs w:val="28"/>
        </w:rPr>
      </w:pPr>
      <w:r w:rsidRPr="00EC4DC3">
        <w:rPr>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C4DC3" w:rsidRPr="00EC4DC3" w:rsidRDefault="00EC4DC3" w:rsidP="00EC4DC3">
      <w:pPr>
        <w:pStyle w:val="a8"/>
        <w:spacing w:line="360" w:lineRule="auto"/>
        <w:rPr>
          <w:sz w:val="28"/>
          <w:szCs w:val="28"/>
        </w:rPr>
      </w:pPr>
      <w:r w:rsidRPr="00EC4DC3">
        <w:rPr>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EC4DC3" w:rsidRPr="00EC4DC3" w:rsidRDefault="00EC4DC3" w:rsidP="00EC4DC3">
      <w:pPr>
        <w:pStyle w:val="a8"/>
        <w:spacing w:line="360" w:lineRule="auto"/>
        <w:rPr>
          <w:sz w:val="28"/>
          <w:szCs w:val="28"/>
        </w:rPr>
      </w:pPr>
      <w:r w:rsidRPr="00EC4DC3">
        <w:rPr>
          <w:sz w:val="28"/>
          <w:szCs w:val="28"/>
        </w:rPr>
        <w:lastRenderedPageBreak/>
        <w:t>В воспитании детей юношеского возраста (</w:t>
      </w:r>
      <w:r w:rsidRPr="00EC4DC3">
        <w:rPr>
          <w:b/>
          <w:sz w:val="28"/>
          <w:szCs w:val="28"/>
        </w:rPr>
        <w:t>уровень среднего общего образования</w:t>
      </w:r>
      <w:r w:rsidRPr="00EC4DC3">
        <w:rPr>
          <w:sz w:val="28"/>
          <w:szCs w:val="28"/>
        </w:rPr>
        <w:t>) таким приоритетом является создание благоприятных условий для приобретения школьниками опыта осуществления социально значимых дел.</w:t>
      </w:r>
    </w:p>
    <w:p w:rsidR="00EC4DC3" w:rsidRPr="00EC4DC3" w:rsidRDefault="00EC4DC3" w:rsidP="00EC4DC3">
      <w:pPr>
        <w:pStyle w:val="a8"/>
        <w:spacing w:line="360" w:lineRule="auto"/>
        <w:rPr>
          <w:sz w:val="28"/>
          <w:szCs w:val="28"/>
        </w:rPr>
      </w:pPr>
      <w:r w:rsidRPr="00EC4DC3">
        <w:rPr>
          <w:sz w:val="28"/>
          <w:szCs w:val="28"/>
        </w:rPr>
        <w:t xml:space="preserve"> Это:</w:t>
      </w:r>
    </w:p>
    <w:p w:rsidR="00EC4DC3" w:rsidRPr="00EC4DC3" w:rsidRDefault="00EC4DC3" w:rsidP="00EC4DC3">
      <w:pPr>
        <w:pStyle w:val="a8"/>
        <w:spacing w:line="360" w:lineRule="auto"/>
        <w:rPr>
          <w:sz w:val="28"/>
          <w:szCs w:val="28"/>
        </w:rPr>
      </w:pPr>
      <w:r w:rsidRPr="00EC4DC3">
        <w:rPr>
          <w:sz w:val="28"/>
          <w:szCs w:val="28"/>
        </w:rPr>
        <w:t>- опыт дел, направленных на заботу о своей семье, родных и близких;</w:t>
      </w:r>
    </w:p>
    <w:p w:rsidR="00EC4DC3" w:rsidRPr="00EC4DC3" w:rsidRDefault="00EC4DC3" w:rsidP="00EC4DC3">
      <w:pPr>
        <w:pStyle w:val="a8"/>
        <w:spacing w:line="360" w:lineRule="auto"/>
        <w:rPr>
          <w:sz w:val="28"/>
          <w:szCs w:val="28"/>
        </w:rPr>
      </w:pPr>
      <w:r w:rsidRPr="00EC4DC3">
        <w:rPr>
          <w:sz w:val="28"/>
          <w:szCs w:val="28"/>
        </w:rPr>
        <w:t>- трудовой опыт, опыт участия в производственной практике;</w:t>
      </w:r>
    </w:p>
    <w:p w:rsidR="00EC4DC3" w:rsidRPr="00EC4DC3" w:rsidRDefault="00EC4DC3" w:rsidP="00EC4DC3">
      <w:pPr>
        <w:pStyle w:val="a8"/>
        <w:spacing w:line="360" w:lineRule="auto"/>
        <w:rPr>
          <w:sz w:val="28"/>
          <w:szCs w:val="28"/>
        </w:rPr>
      </w:pPr>
      <w:r w:rsidRPr="00EC4DC3">
        <w:rPr>
          <w:sz w:val="28"/>
          <w:szCs w:val="28"/>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EC4DC3" w:rsidRPr="00EC4DC3" w:rsidRDefault="00EC4DC3" w:rsidP="00EC4DC3">
      <w:pPr>
        <w:pStyle w:val="a8"/>
        <w:spacing w:line="360" w:lineRule="auto"/>
        <w:rPr>
          <w:sz w:val="28"/>
          <w:szCs w:val="28"/>
        </w:rPr>
      </w:pPr>
      <w:r w:rsidRPr="00EC4DC3">
        <w:rPr>
          <w:sz w:val="28"/>
          <w:szCs w:val="28"/>
        </w:rPr>
        <w:t>- опыт природоохранных дел;</w:t>
      </w:r>
    </w:p>
    <w:p w:rsidR="00EC4DC3" w:rsidRPr="00EC4DC3" w:rsidRDefault="00EC4DC3" w:rsidP="00EC4DC3">
      <w:pPr>
        <w:pStyle w:val="a8"/>
        <w:spacing w:line="360" w:lineRule="auto"/>
        <w:rPr>
          <w:sz w:val="28"/>
          <w:szCs w:val="28"/>
        </w:rPr>
      </w:pPr>
      <w:r w:rsidRPr="00EC4DC3">
        <w:rPr>
          <w:sz w:val="28"/>
          <w:szCs w:val="28"/>
        </w:rPr>
        <w:t>- опыт разрешения возникающих конфликтных ситуаций в школе, дома или на улице;</w:t>
      </w:r>
    </w:p>
    <w:p w:rsidR="00EC4DC3" w:rsidRPr="00EC4DC3" w:rsidRDefault="00EC4DC3" w:rsidP="00EC4DC3">
      <w:pPr>
        <w:pStyle w:val="a8"/>
        <w:spacing w:line="360" w:lineRule="auto"/>
        <w:rPr>
          <w:sz w:val="28"/>
          <w:szCs w:val="28"/>
        </w:rPr>
      </w:pPr>
      <w:r w:rsidRPr="00EC4DC3">
        <w:rPr>
          <w:sz w:val="28"/>
          <w:szCs w:val="28"/>
        </w:rPr>
        <w:t>- опыт самостоятельного приобретения новых знаний, проведения научных исследований, опыт проектной деятельности;</w:t>
      </w:r>
    </w:p>
    <w:p w:rsidR="00EC4DC3" w:rsidRPr="00EC4DC3" w:rsidRDefault="00EC4DC3" w:rsidP="00EC4DC3">
      <w:pPr>
        <w:pStyle w:val="a8"/>
        <w:spacing w:line="360" w:lineRule="auto"/>
        <w:rPr>
          <w:sz w:val="28"/>
          <w:szCs w:val="28"/>
        </w:rPr>
      </w:pPr>
      <w:r w:rsidRPr="00EC4DC3">
        <w:rPr>
          <w:sz w:val="28"/>
          <w:szCs w:val="28"/>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EC4DC3" w:rsidRPr="00EC4DC3" w:rsidRDefault="00EC4DC3" w:rsidP="00EC4DC3">
      <w:pPr>
        <w:pStyle w:val="a8"/>
        <w:spacing w:line="360" w:lineRule="auto"/>
        <w:rPr>
          <w:sz w:val="28"/>
          <w:szCs w:val="28"/>
        </w:rPr>
      </w:pPr>
      <w:r w:rsidRPr="00EC4DC3">
        <w:rPr>
          <w:sz w:val="28"/>
          <w:szCs w:val="28"/>
        </w:rPr>
        <w:t>- опыт ведения здорового образа жизни и заботы о здоровье других людей;</w:t>
      </w:r>
    </w:p>
    <w:p w:rsidR="00EC4DC3" w:rsidRPr="00EC4DC3" w:rsidRDefault="00EC4DC3" w:rsidP="00EC4DC3">
      <w:pPr>
        <w:pStyle w:val="a8"/>
        <w:spacing w:line="360" w:lineRule="auto"/>
        <w:rPr>
          <w:sz w:val="28"/>
          <w:szCs w:val="28"/>
        </w:rPr>
      </w:pPr>
      <w:r w:rsidRPr="00EC4DC3">
        <w:rPr>
          <w:sz w:val="28"/>
          <w:szCs w:val="28"/>
        </w:rPr>
        <w:t>- опыт оказания помощи окружающим, заботы о малышах или пожилых людях, волонтерский опыт;</w:t>
      </w:r>
    </w:p>
    <w:p w:rsidR="00EC4DC3" w:rsidRPr="00EC4DC3" w:rsidRDefault="00EC4DC3" w:rsidP="00EC4DC3">
      <w:pPr>
        <w:pStyle w:val="a8"/>
        <w:spacing w:line="360" w:lineRule="auto"/>
        <w:rPr>
          <w:sz w:val="28"/>
          <w:szCs w:val="28"/>
        </w:rPr>
      </w:pPr>
      <w:r w:rsidRPr="00EC4DC3">
        <w:rPr>
          <w:sz w:val="28"/>
          <w:szCs w:val="28"/>
        </w:rPr>
        <w:t>- опыт самопознания и самоанализа, опыт социально приемлемого самовыражения и самореализации.</w:t>
      </w:r>
    </w:p>
    <w:p w:rsidR="00EC4DC3" w:rsidRPr="00EC4DC3" w:rsidRDefault="00EC4DC3" w:rsidP="00EC4DC3">
      <w:pPr>
        <w:pStyle w:val="a8"/>
        <w:spacing w:line="360" w:lineRule="auto"/>
        <w:rPr>
          <w:sz w:val="28"/>
          <w:szCs w:val="28"/>
        </w:rPr>
      </w:pPr>
      <w:r w:rsidRPr="00EC4DC3">
        <w:rPr>
          <w:sz w:val="28"/>
          <w:szCs w:val="28"/>
        </w:rPr>
        <w:t xml:space="preserve">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w:t>
      </w:r>
      <w:r w:rsidRPr="00EC4DC3">
        <w:rPr>
          <w:sz w:val="28"/>
          <w:szCs w:val="28"/>
        </w:rPr>
        <w:lastRenderedPageBreak/>
        <w:t>жизненных ситуаций, осмысленнее выбирать свой жизненный путь в сложных поисках счастья для себя и окружающих его людей.</w:t>
      </w:r>
    </w:p>
    <w:p w:rsidR="00EC4DC3" w:rsidRPr="00EC4DC3" w:rsidRDefault="00EC4DC3" w:rsidP="00EC4DC3">
      <w:pPr>
        <w:pStyle w:val="a8"/>
        <w:spacing w:line="360" w:lineRule="auto"/>
        <w:rPr>
          <w:sz w:val="28"/>
          <w:szCs w:val="28"/>
        </w:rPr>
      </w:pPr>
      <w:r w:rsidRPr="00EC4DC3">
        <w:rPr>
          <w:sz w:val="28"/>
          <w:szCs w:val="28"/>
        </w:rPr>
        <w:t>Достижению поставленной цели воспитания школьников будет способствовать решение следующих основных задач:</w:t>
      </w:r>
    </w:p>
    <w:p w:rsidR="00EC4DC3" w:rsidRPr="00EC4DC3" w:rsidRDefault="00EC4DC3" w:rsidP="00EC4DC3">
      <w:pPr>
        <w:pStyle w:val="a8"/>
        <w:spacing w:line="360" w:lineRule="auto"/>
        <w:rPr>
          <w:sz w:val="28"/>
          <w:szCs w:val="28"/>
        </w:rPr>
      </w:pPr>
      <w:r w:rsidRPr="00EC4DC3">
        <w:rPr>
          <w:sz w:val="28"/>
          <w:szCs w:val="28"/>
        </w:rPr>
        <w:t>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C4DC3" w:rsidRPr="00EC4DC3" w:rsidRDefault="00EC4DC3" w:rsidP="00EC4DC3">
      <w:pPr>
        <w:pStyle w:val="a8"/>
        <w:spacing w:line="360" w:lineRule="auto"/>
        <w:rPr>
          <w:sz w:val="28"/>
          <w:szCs w:val="28"/>
        </w:rPr>
      </w:pPr>
      <w:r w:rsidRPr="00EC4DC3">
        <w:rPr>
          <w:sz w:val="28"/>
          <w:szCs w:val="28"/>
        </w:rPr>
        <w:t>2) реализовывать потенциал классного руководства в воспитании школьников, поддерживать активное участие классных сообществ в жизни школы;</w:t>
      </w:r>
    </w:p>
    <w:p w:rsidR="00EC4DC3" w:rsidRPr="00EC4DC3" w:rsidRDefault="00EC4DC3" w:rsidP="00EC4DC3">
      <w:pPr>
        <w:pStyle w:val="a8"/>
        <w:spacing w:line="360" w:lineRule="auto"/>
        <w:rPr>
          <w:sz w:val="28"/>
          <w:szCs w:val="28"/>
        </w:rPr>
      </w:pPr>
      <w:r w:rsidRPr="00EC4DC3">
        <w:rPr>
          <w:sz w:val="28"/>
          <w:szCs w:val="28"/>
        </w:rPr>
        <w:t>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EC4DC3" w:rsidRPr="00EC4DC3" w:rsidRDefault="00EC4DC3" w:rsidP="00EC4DC3">
      <w:pPr>
        <w:pStyle w:val="a8"/>
        <w:spacing w:line="360" w:lineRule="auto"/>
        <w:rPr>
          <w:sz w:val="28"/>
          <w:szCs w:val="28"/>
        </w:rPr>
      </w:pPr>
      <w:r w:rsidRPr="00EC4DC3">
        <w:rPr>
          <w:sz w:val="28"/>
          <w:szCs w:val="28"/>
        </w:rPr>
        <w:t>4) использовать в воспитании детей возможности школьного урока, поддерживать использование на уроках интерактивных форм занятий с учащимися;</w:t>
      </w:r>
    </w:p>
    <w:p w:rsidR="00EC4DC3" w:rsidRPr="00EC4DC3" w:rsidRDefault="00EC4DC3" w:rsidP="00EC4DC3">
      <w:pPr>
        <w:pStyle w:val="a8"/>
        <w:spacing w:line="360" w:lineRule="auto"/>
        <w:rPr>
          <w:sz w:val="28"/>
          <w:szCs w:val="28"/>
        </w:rPr>
      </w:pPr>
      <w:r w:rsidRPr="00EC4DC3">
        <w:rPr>
          <w:sz w:val="28"/>
          <w:szCs w:val="28"/>
        </w:rPr>
        <w:t>5) инициировать и поддерживать ученическое самоуправление – как на уровне школы, так и на уровне классных сообществ;</w:t>
      </w:r>
    </w:p>
    <w:p w:rsidR="00EC4DC3" w:rsidRPr="00EC4DC3" w:rsidRDefault="00EC4DC3" w:rsidP="00EC4DC3">
      <w:pPr>
        <w:pStyle w:val="a8"/>
        <w:spacing w:line="360" w:lineRule="auto"/>
        <w:rPr>
          <w:sz w:val="28"/>
          <w:szCs w:val="28"/>
        </w:rPr>
      </w:pPr>
      <w:r w:rsidRPr="00EC4DC3">
        <w:rPr>
          <w:sz w:val="28"/>
          <w:szCs w:val="28"/>
        </w:rPr>
        <w:t>6) поддерживать деятельность функционирующих на базе школы детских общественных объединений и организаций;</w:t>
      </w:r>
    </w:p>
    <w:p w:rsidR="00EC4DC3" w:rsidRPr="00EC4DC3" w:rsidRDefault="00EC4DC3" w:rsidP="00EC4DC3">
      <w:pPr>
        <w:pStyle w:val="a8"/>
        <w:spacing w:line="360" w:lineRule="auto"/>
        <w:rPr>
          <w:sz w:val="28"/>
          <w:szCs w:val="28"/>
        </w:rPr>
      </w:pPr>
      <w:r w:rsidRPr="00EC4DC3">
        <w:rPr>
          <w:sz w:val="28"/>
          <w:szCs w:val="28"/>
        </w:rPr>
        <w:t>7) организовывать для школьников экскурсии, экспедиции, походы и реализовывать их воспитательный потенциал;</w:t>
      </w:r>
    </w:p>
    <w:p w:rsidR="00EC4DC3" w:rsidRPr="00EC4DC3" w:rsidRDefault="00EC4DC3" w:rsidP="00EC4DC3">
      <w:pPr>
        <w:pStyle w:val="a8"/>
        <w:spacing w:line="360" w:lineRule="auto"/>
        <w:rPr>
          <w:sz w:val="28"/>
          <w:szCs w:val="28"/>
        </w:rPr>
      </w:pPr>
      <w:r w:rsidRPr="00EC4DC3">
        <w:rPr>
          <w:sz w:val="28"/>
          <w:szCs w:val="28"/>
        </w:rPr>
        <w:t>8) организовывать профориентационную работу со школьниками;</w:t>
      </w:r>
    </w:p>
    <w:p w:rsidR="00EC4DC3" w:rsidRPr="00EC4DC3" w:rsidRDefault="00EC4DC3" w:rsidP="00EC4DC3">
      <w:pPr>
        <w:pStyle w:val="a8"/>
        <w:spacing w:line="360" w:lineRule="auto"/>
        <w:rPr>
          <w:sz w:val="28"/>
          <w:szCs w:val="28"/>
        </w:rPr>
      </w:pPr>
      <w:r w:rsidRPr="00EC4DC3">
        <w:rPr>
          <w:sz w:val="28"/>
          <w:szCs w:val="28"/>
        </w:rPr>
        <w:t>9) организовать работу школьных медиа, реализовывать их воспитательный потенциал;</w:t>
      </w:r>
    </w:p>
    <w:p w:rsidR="00EC4DC3" w:rsidRPr="00EC4DC3" w:rsidRDefault="00EC4DC3" w:rsidP="00EC4DC3">
      <w:pPr>
        <w:pStyle w:val="a8"/>
        <w:spacing w:line="360" w:lineRule="auto"/>
        <w:rPr>
          <w:sz w:val="28"/>
          <w:szCs w:val="28"/>
        </w:rPr>
      </w:pPr>
      <w:r w:rsidRPr="00EC4DC3">
        <w:rPr>
          <w:sz w:val="28"/>
          <w:szCs w:val="28"/>
        </w:rPr>
        <w:t>10) развивать предметно-эстетическую среду школы и реализовывать ее воспитательные возможности;</w:t>
      </w:r>
    </w:p>
    <w:p w:rsidR="00EC4DC3" w:rsidRPr="00EC4DC3" w:rsidRDefault="00EC4DC3" w:rsidP="00EC4DC3">
      <w:pPr>
        <w:pStyle w:val="a8"/>
        <w:spacing w:line="360" w:lineRule="auto"/>
        <w:rPr>
          <w:sz w:val="28"/>
          <w:szCs w:val="28"/>
        </w:rPr>
      </w:pPr>
      <w:r w:rsidRPr="00EC4DC3">
        <w:rPr>
          <w:sz w:val="28"/>
          <w:szCs w:val="28"/>
        </w:rPr>
        <w:lastRenderedPageBreak/>
        <w:t>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C4DC3" w:rsidRPr="00EC4DC3" w:rsidRDefault="00EC4DC3" w:rsidP="00EC4DC3">
      <w:pPr>
        <w:pStyle w:val="1"/>
        <w:spacing w:line="360" w:lineRule="auto"/>
        <w:rPr>
          <w:b w:val="0"/>
          <w:bCs w:val="0"/>
          <w:color w:val="000000"/>
          <w:w w:val="0"/>
        </w:rPr>
      </w:pPr>
      <w:r w:rsidRPr="00EC4DC3">
        <w:rPr>
          <w:color w:val="000000"/>
          <w:w w:val="0"/>
        </w:rPr>
        <w:t xml:space="preserve">1.2. Целевые ориентиры результатов воспитания </w:t>
      </w:r>
    </w:p>
    <w:p w:rsidR="00EC4DC3" w:rsidRPr="00EC4DC3" w:rsidRDefault="00EC4DC3" w:rsidP="00EC4DC3">
      <w:pPr>
        <w:adjustRightInd w:val="0"/>
        <w:spacing w:line="360" w:lineRule="auto"/>
        <w:ind w:firstLine="709"/>
        <w:jc w:val="both"/>
        <w:rPr>
          <w:color w:val="000000"/>
          <w:w w:val="0"/>
          <w:sz w:val="28"/>
          <w:szCs w:val="28"/>
        </w:rPr>
      </w:pPr>
      <w:r w:rsidRPr="00EC4DC3">
        <w:rPr>
          <w:color w:val="000000"/>
          <w:w w:val="0"/>
          <w:sz w:val="28"/>
          <w:szCs w:val="28"/>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среднего общего образования.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088"/>
      </w:tblGrid>
      <w:tr w:rsidR="00EC4DC3" w:rsidRPr="00EC4DC3" w:rsidTr="00EC4DC3">
        <w:tc>
          <w:tcPr>
            <w:tcW w:w="2268" w:type="dxa"/>
          </w:tcPr>
          <w:p w:rsidR="00EC4DC3" w:rsidRPr="00EC4DC3" w:rsidRDefault="00EC4DC3" w:rsidP="00EC4DC3">
            <w:pPr>
              <w:tabs>
                <w:tab w:val="left" w:pos="851"/>
              </w:tabs>
              <w:spacing w:line="360" w:lineRule="auto"/>
              <w:jc w:val="both"/>
              <w:rPr>
                <w:w w:val="0"/>
                <w:sz w:val="28"/>
                <w:szCs w:val="28"/>
              </w:rPr>
            </w:pPr>
            <w:r w:rsidRPr="00EC4DC3">
              <w:rPr>
                <w:b/>
                <w:bCs/>
                <w:sz w:val="28"/>
                <w:szCs w:val="28"/>
              </w:rPr>
              <w:t>Направления воспитания</w:t>
            </w:r>
          </w:p>
        </w:tc>
        <w:tc>
          <w:tcPr>
            <w:tcW w:w="7088" w:type="dxa"/>
          </w:tcPr>
          <w:p w:rsidR="00EC4DC3" w:rsidRPr="00EC4DC3" w:rsidRDefault="00EC4DC3" w:rsidP="00EC4DC3">
            <w:pPr>
              <w:tabs>
                <w:tab w:val="left" w:pos="851"/>
              </w:tabs>
              <w:spacing w:line="360" w:lineRule="auto"/>
              <w:ind w:firstLine="176"/>
              <w:jc w:val="both"/>
              <w:rPr>
                <w:w w:val="0"/>
                <w:sz w:val="28"/>
                <w:szCs w:val="28"/>
              </w:rPr>
            </w:pPr>
            <w:r w:rsidRPr="00EC4DC3">
              <w:rPr>
                <w:b/>
                <w:bCs/>
                <w:sz w:val="28"/>
                <w:szCs w:val="28"/>
              </w:rPr>
              <w:t>Целевые ориентиры</w:t>
            </w:r>
          </w:p>
        </w:tc>
      </w:tr>
      <w:tr w:rsidR="00EC4DC3" w:rsidRPr="00EC4DC3" w:rsidTr="00EC4DC3">
        <w:tc>
          <w:tcPr>
            <w:tcW w:w="2268" w:type="dxa"/>
          </w:tcPr>
          <w:p w:rsidR="00EC4DC3" w:rsidRPr="00EC4DC3" w:rsidRDefault="00EC4DC3" w:rsidP="00EC4DC3">
            <w:pPr>
              <w:tabs>
                <w:tab w:val="left" w:pos="851"/>
              </w:tabs>
              <w:spacing w:line="360" w:lineRule="auto"/>
              <w:jc w:val="both"/>
              <w:rPr>
                <w:w w:val="0"/>
                <w:sz w:val="28"/>
                <w:szCs w:val="28"/>
              </w:rPr>
            </w:pPr>
            <w:r w:rsidRPr="00EC4DC3">
              <w:rPr>
                <w:bCs/>
                <w:sz w:val="28"/>
                <w:szCs w:val="28"/>
              </w:rPr>
              <w:t>Гражданское</w:t>
            </w:r>
          </w:p>
        </w:tc>
        <w:tc>
          <w:tcPr>
            <w:tcW w:w="7088" w:type="dxa"/>
          </w:tcPr>
          <w:p w:rsidR="00EC4DC3" w:rsidRPr="00EC4DC3" w:rsidRDefault="00EC4DC3" w:rsidP="00EC4DC3">
            <w:pPr>
              <w:tabs>
                <w:tab w:val="left" w:pos="331"/>
                <w:tab w:val="left" w:pos="460"/>
                <w:tab w:val="left" w:pos="993"/>
              </w:tabs>
              <w:spacing w:line="360" w:lineRule="auto"/>
              <w:ind w:firstLine="176"/>
              <w:jc w:val="both"/>
              <w:rPr>
                <w:w w:val="0"/>
                <w:sz w:val="28"/>
                <w:szCs w:val="28"/>
              </w:rPr>
            </w:pPr>
            <w:r w:rsidRPr="00EC4DC3">
              <w:rPr>
                <w:w w:val="0"/>
                <w:sz w:val="28"/>
                <w:szCs w:val="28"/>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EC4DC3" w:rsidRPr="00EC4DC3" w:rsidRDefault="00EC4DC3" w:rsidP="00EC4DC3">
            <w:pPr>
              <w:shd w:val="clear" w:color="auto" w:fill="FFFFFF"/>
              <w:tabs>
                <w:tab w:val="left" w:pos="331"/>
                <w:tab w:val="left" w:pos="460"/>
              </w:tabs>
              <w:spacing w:line="360" w:lineRule="auto"/>
              <w:ind w:firstLine="176"/>
              <w:jc w:val="both"/>
              <w:rPr>
                <w:w w:val="0"/>
                <w:sz w:val="28"/>
                <w:szCs w:val="28"/>
              </w:rPr>
            </w:pPr>
            <w:r w:rsidRPr="00EC4DC3">
              <w:rPr>
                <w:w w:val="0"/>
                <w:sz w:val="28"/>
                <w:szCs w:val="28"/>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EC4DC3" w:rsidRPr="00EC4DC3" w:rsidRDefault="00EC4DC3" w:rsidP="00EC4DC3">
            <w:pPr>
              <w:shd w:val="clear" w:color="auto" w:fill="FFFFFF"/>
              <w:tabs>
                <w:tab w:val="left" w:pos="331"/>
                <w:tab w:val="left" w:pos="460"/>
              </w:tabs>
              <w:spacing w:line="360" w:lineRule="auto"/>
              <w:ind w:firstLine="176"/>
              <w:jc w:val="both"/>
              <w:rPr>
                <w:w w:val="0"/>
                <w:sz w:val="28"/>
                <w:szCs w:val="28"/>
              </w:rPr>
            </w:pPr>
            <w:r w:rsidRPr="00EC4DC3">
              <w:rPr>
                <w:w w:val="0"/>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EC4DC3" w:rsidRPr="00EC4DC3" w:rsidRDefault="00EC4DC3" w:rsidP="00EC4DC3">
            <w:pPr>
              <w:shd w:val="clear" w:color="auto" w:fill="FFFFFF"/>
              <w:tabs>
                <w:tab w:val="left" w:pos="331"/>
                <w:tab w:val="left" w:pos="460"/>
              </w:tabs>
              <w:spacing w:line="360" w:lineRule="auto"/>
              <w:ind w:firstLine="176"/>
              <w:jc w:val="both"/>
              <w:rPr>
                <w:w w:val="0"/>
                <w:sz w:val="28"/>
                <w:szCs w:val="28"/>
              </w:rPr>
            </w:pPr>
            <w:r w:rsidRPr="00EC4DC3">
              <w:rPr>
                <w:w w:val="0"/>
                <w:sz w:val="28"/>
                <w:szCs w:val="28"/>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EC4DC3" w:rsidRPr="00EC4DC3" w:rsidRDefault="00EC4DC3" w:rsidP="00EC4DC3">
            <w:pPr>
              <w:shd w:val="clear" w:color="auto" w:fill="FFFFFF"/>
              <w:tabs>
                <w:tab w:val="left" w:pos="331"/>
                <w:tab w:val="left" w:pos="460"/>
              </w:tabs>
              <w:spacing w:line="360" w:lineRule="auto"/>
              <w:ind w:firstLine="176"/>
              <w:jc w:val="both"/>
              <w:rPr>
                <w:w w:val="0"/>
                <w:sz w:val="28"/>
                <w:szCs w:val="28"/>
              </w:rPr>
            </w:pPr>
            <w:r w:rsidRPr="00EC4DC3">
              <w:rPr>
                <w:w w:val="0"/>
                <w:sz w:val="28"/>
                <w:szCs w:val="28"/>
              </w:rPr>
              <w:lastRenderedPageBreak/>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EC4DC3" w:rsidRPr="00EC4DC3" w:rsidRDefault="00EC4DC3" w:rsidP="00EC4DC3">
            <w:pPr>
              <w:shd w:val="clear" w:color="auto" w:fill="FFFFFF"/>
              <w:tabs>
                <w:tab w:val="left" w:pos="331"/>
                <w:tab w:val="left" w:pos="460"/>
              </w:tabs>
              <w:spacing w:line="360" w:lineRule="auto"/>
              <w:ind w:firstLine="176"/>
              <w:jc w:val="both"/>
              <w:rPr>
                <w:w w:val="0"/>
                <w:sz w:val="28"/>
                <w:szCs w:val="28"/>
              </w:rPr>
            </w:pPr>
            <w:r w:rsidRPr="00EC4DC3">
              <w:rPr>
                <w:w w:val="0"/>
                <w:sz w:val="28"/>
                <w:szCs w:val="28"/>
              </w:rPr>
              <w:t>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программах).</w:t>
            </w:r>
          </w:p>
        </w:tc>
      </w:tr>
      <w:tr w:rsidR="00EC4DC3" w:rsidRPr="00EC4DC3" w:rsidTr="00EC4DC3">
        <w:tc>
          <w:tcPr>
            <w:tcW w:w="2268" w:type="dxa"/>
          </w:tcPr>
          <w:p w:rsidR="00EC4DC3" w:rsidRPr="00EC4DC3" w:rsidRDefault="00EC4DC3" w:rsidP="00EC4DC3">
            <w:pPr>
              <w:tabs>
                <w:tab w:val="left" w:pos="851"/>
              </w:tabs>
              <w:spacing w:line="360" w:lineRule="auto"/>
              <w:jc w:val="both"/>
              <w:rPr>
                <w:bCs/>
                <w:sz w:val="28"/>
                <w:szCs w:val="28"/>
              </w:rPr>
            </w:pPr>
            <w:r w:rsidRPr="00EC4DC3">
              <w:rPr>
                <w:bCs/>
                <w:sz w:val="28"/>
                <w:szCs w:val="28"/>
              </w:rPr>
              <w:lastRenderedPageBreak/>
              <w:t>Патриотическое</w:t>
            </w:r>
          </w:p>
        </w:tc>
        <w:tc>
          <w:tcPr>
            <w:tcW w:w="7088" w:type="dxa"/>
          </w:tcPr>
          <w:p w:rsidR="00EC4DC3" w:rsidRPr="00EC4DC3" w:rsidRDefault="00EC4DC3" w:rsidP="00EC4DC3">
            <w:pPr>
              <w:tabs>
                <w:tab w:val="left" w:pos="331"/>
                <w:tab w:val="left" w:pos="460"/>
                <w:tab w:val="left" w:pos="993"/>
              </w:tabs>
              <w:spacing w:line="360" w:lineRule="auto"/>
              <w:ind w:firstLine="176"/>
              <w:jc w:val="both"/>
              <w:rPr>
                <w:w w:val="0"/>
                <w:sz w:val="28"/>
                <w:szCs w:val="28"/>
              </w:rPr>
            </w:pPr>
            <w:r w:rsidRPr="00EC4DC3">
              <w:rPr>
                <w:w w:val="0"/>
                <w:sz w:val="28"/>
                <w:szCs w:val="28"/>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EC4DC3" w:rsidRPr="00EC4DC3" w:rsidRDefault="00EC4DC3" w:rsidP="00EC4DC3">
            <w:pPr>
              <w:tabs>
                <w:tab w:val="left" w:pos="331"/>
                <w:tab w:val="left" w:pos="460"/>
                <w:tab w:val="left" w:pos="993"/>
              </w:tabs>
              <w:spacing w:line="360" w:lineRule="auto"/>
              <w:ind w:firstLine="176"/>
              <w:jc w:val="both"/>
              <w:rPr>
                <w:w w:val="0"/>
                <w:sz w:val="28"/>
                <w:szCs w:val="28"/>
              </w:rPr>
            </w:pPr>
            <w:r w:rsidRPr="00EC4DC3">
              <w:rPr>
                <w:w w:val="0"/>
                <w:sz w:val="28"/>
                <w:szCs w:val="28"/>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EC4DC3" w:rsidRPr="00EC4DC3" w:rsidRDefault="00EC4DC3" w:rsidP="00EC4DC3">
            <w:pPr>
              <w:tabs>
                <w:tab w:val="left" w:pos="331"/>
                <w:tab w:val="left" w:pos="460"/>
                <w:tab w:val="left" w:pos="993"/>
              </w:tabs>
              <w:spacing w:line="360" w:lineRule="auto"/>
              <w:ind w:firstLine="176"/>
              <w:jc w:val="both"/>
              <w:rPr>
                <w:w w:val="0"/>
                <w:sz w:val="28"/>
                <w:szCs w:val="28"/>
              </w:rPr>
            </w:pPr>
            <w:r w:rsidRPr="00EC4DC3">
              <w:rPr>
                <w:w w:val="0"/>
                <w:sz w:val="28"/>
                <w:szCs w:val="28"/>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EC4DC3" w:rsidRPr="00EC4DC3" w:rsidRDefault="00EC4DC3" w:rsidP="00EC4DC3">
            <w:pPr>
              <w:tabs>
                <w:tab w:val="left" w:pos="331"/>
                <w:tab w:val="left" w:pos="460"/>
                <w:tab w:val="left" w:pos="993"/>
              </w:tabs>
              <w:spacing w:line="360" w:lineRule="auto"/>
              <w:ind w:firstLine="176"/>
              <w:jc w:val="both"/>
              <w:rPr>
                <w:w w:val="0"/>
                <w:sz w:val="28"/>
                <w:szCs w:val="28"/>
              </w:rPr>
            </w:pPr>
            <w:r w:rsidRPr="00EC4DC3">
              <w:rPr>
                <w:w w:val="0"/>
                <w:sz w:val="28"/>
                <w:szCs w:val="28"/>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EC4DC3" w:rsidRPr="00EC4DC3" w:rsidTr="00EC4DC3">
        <w:tc>
          <w:tcPr>
            <w:tcW w:w="2268" w:type="dxa"/>
          </w:tcPr>
          <w:p w:rsidR="00EC4DC3" w:rsidRPr="00EC4DC3" w:rsidRDefault="00EC4DC3" w:rsidP="00EC4DC3">
            <w:pPr>
              <w:tabs>
                <w:tab w:val="left" w:pos="851"/>
              </w:tabs>
              <w:spacing w:line="360" w:lineRule="auto"/>
              <w:jc w:val="both"/>
              <w:rPr>
                <w:bCs/>
                <w:sz w:val="28"/>
                <w:szCs w:val="28"/>
              </w:rPr>
            </w:pPr>
            <w:r w:rsidRPr="00EC4DC3">
              <w:rPr>
                <w:bCs/>
                <w:sz w:val="28"/>
                <w:szCs w:val="28"/>
              </w:rPr>
              <w:t>Духовно-нравственное</w:t>
            </w:r>
          </w:p>
        </w:tc>
        <w:tc>
          <w:tcPr>
            <w:tcW w:w="7088" w:type="dxa"/>
          </w:tcPr>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 xml:space="preserve">Проявляющий приверженность традиционным духовно-нравственным ценностям, культуре народов </w:t>
            </w:r>
            <w:r w:rsidRPr="00EC4DC3">
              <w:rPr>
                <w:bCs/>
                <w:sz w:val="28"/>
                <w:szCs w:val="28"/>
              </w:rPr>
              <w:lastRenderedPageBreak/>
              <w:t>России (с учетом мировоззренческого, национального, религиозного самоопределения семьи, личного самоопределения).</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Понимающий и деятельно выражающий ценность межрелигиозного, межнационального согласия людей, граждан, народов в России.</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 xml:space="preserve">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w:t>
            </w:r>
            <w:r w:rsidRPr="00EC4DC3">
              <w:rPr>
                <w:bCs/>
                <w:sz w:val="28"/>
                <w:szCs w:val="28"/>
              </w:rPr>
              <w:lastRenderedPageBreak/>
              <w:t>ответственности.</w:t>
            </w:r>
          </w:p>
          <w:p w:rsidR="00EC4DC3" w:rsidRPr="00EC4DC3" w:rsidRDefault="00EC4DC3" w:rsidP="00EC4DC3">
            <w:pPr>
              <w:tabs>
                <w:tab w:val="left" w:pos="331"/>
                <w:tab w:val="left" w:pos="460"/>
              </w:tabs>
              <w:spacing w:line="360" w:lineRule="auto"/>
              <w:ind w:firstLine="176"/>
              <w:jc w:val="both"/>
              <w:rPr>
                <w:bCs/>
                <w:strike/>
                <w:sz w:val="28"/>
                <w:szCs w:val="28"/>
              </w:rPr>
            </w:pPr>
            <w:r w:rsidRPr="00EC4DC3">
              <w:rPr>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EC4DC3" w:rsidRPr="00EC4DC3" w:rsidTr="00EC4DC3">
        <w:tc>
          <w:tcPr>
            <w:tcW w:w="2268" w:type="dxa"/>
          </w:tcPr>
          <w:p w:rsidR="00EC4DC3" w:rsidRPr="00EC4DC3" w:rsidRDefault="00EC4DC3" w:rsidP="00EC4DC3">
            <w:pPr>
              <w:tabs>
                <w:tab w:val="left" w:pos="851"/>
              </w:tabs>
              <w:spacing w:line="360" w:lineRule="auto"/>
              <w:jc w:val="both"/>
              <w:rPr>
                <w:bCs/>
                <w:sz w:val="28"/>
                <w:szCs w:val="28"/>
              </w:rPr>
            </w:pPr>
            <w:r w:rsidRPr="00EC4DC3">
              <w:rPr>
                <w:bCs/>
                <w:sz w:val="28"/>
                <w:szCs w:val="28"/>
              </w:rPr>
              <w:lastRenderedPageBreak/>
              <w:t>Эстетическое</w:t>
            </w:r>
          </w:p>
        </w:tc>
        <w:tc>
          <w:tcPr>
            <w:tcW w:w="7088" w:type="dxa"/>
          </w:tcPr>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 xml:space="preserve">Знающий и уважающий художественное творчество своего народа, других народов, понимающий его значение в культуре. </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К</w:t>
            </w:r>
            <w:r w:rsidRPr="00EC4DC3">
              <w:rPr>
                <w:bCs/>
                <w:sz w:val="28"/>
                <w:szCs w:val="28"/>
              </w:rPr>
              <w:t xml:space="preserve">ритически оценивающий и деятельно проявляющий </w:t>
            </w:r>
            <w:r w:rsidRPr="00EC4DC3">
              <w:rPr>
                <w:w w:val="0"/>
                <w:sz w:val="28"/>
                <w:szCs w:val="28"/>
              </w:rPr>
              <w:t>понимание эмоционального воздействия искусства, его влияния на душевное состояние и поведение людей.</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Д</w:t>
            </w:r>
            <w:r w:rsidRPr="00EC4DC3">
              <w:rPr>
                <w:bCs/>
                <w:sz w:val="28"/>
                <w:szCs w:val="28"/>
              </w:rPr>
              <w:t>еятельно проявляющий</w:t>
            </w:r>
            <w:r w:rsidRPr="00EC4DC3">
              <w:rPr>
                <w:w w:val="0"/>
                <w:sz w:val="28"/>
                <w:szCs w:val="28"/>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EC4DC3" w:rsidRPr="00EC4DC3" w:rsidTr="00EC4DC3">
        <w:tc>
          <w:tcPr>
            <w:tcW w:w="2268" w:type="dxa"/>
          </w:tcPr>
          <w:p w:rsidR="00EC4DC3" w:rsidRPr="00EC4DC3" w:rsidRDefault="00EC4DC3" w:rsidP="00EC4DC3">
            <w:pPr>
              <w:tabs>
                <w:tab w:val="left" w:pos="851"/>
              </w:tabs>
              <w:spacing w:line="360" w:lineRule="auto"/>
              <w:jc w:val="both"/>
              <w:rPr>
                <w:bCs/>
                <w:sz w:val="28"/>
                <w:szCs w:val="28"/>
              </w:rPr>
            </w:pPr>
            <w:r w:rsidRPr="00EC4DC3">
              <w:rPr>
                <w:bCs/>
                <w:sz w:val="28"/>
                <w:szCs w:val="28"/>
              </w:rPr>
              <w:t xml:space="preserve">Физическое </w:t>
            </w:r>
          </w:p>
        </w:tc>
        <w:tc>
          <w:tcPr>
            <w:tcW w:w="7088" w:type="dxa"/>
          </w:tcPr>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EC4DC3" w:rsidRPr="00EC4DC3" w:rsidRDefault="00EC4DC3" w:rsidP="00EC4DC3">
            <w:pPr>
              <w:tabs>
                <w:tab w:val="left" w:pos="331"/>
                <w:tab w:val="left" w:pos="460"/>
              </w:tabs>
              <w:spacing w:line="360" w:lineRule="auto"/>
              <w:ind w:firstLine="176"/>
              <w:jc w:val="both"/>
              <w:rPr>
                <w:sz w:val="28"/>
                <w:szCs w:val="28"/>
              </w:rPr>
            </w:pPr>
            <w:r w:rsidRPr="00EC4DC3">
              <w:rPr>
                <w:bCs/>
                <w:sz w:val="28"/>
                <w:szCs w:val="28"/>
              </w:rPr>
              <w:t xml:space="preserve">Выражающий на практике установку на </w:t>
            </w:r>
            <w:r w:rsidRPr="00EC4DC3">
              <w:rPr>
                <w:w w:val="0"/>
                <w:sz w:val="28"/>
                <w:szCs w:val="28"/>
              </w:rPr>
              <w:t xml:space="preserve">здоровый </w:t>
            </w:r>
            <w:r w:rsidRPr="00EC4DC3">
              <w:rPr>
                <w:w w:val="0"/>
                <w:sz w:val="28"/>
                <w:szCs w:val="28"/>
              </w:rPr>
              <w:lastRenderedPageBreak/>
              <w:t xml:space="preserve">образ жизни (здоровое питание, соблюдение гигиены, режим занятий и отдыха, физическая активность), стремление </w:t>
            </w:r>
            <w:r w:rsidRPr="00EC4DC3">
              <w:rPr>
                <w:sz w:val="28"/>
                <w:szCs w:val="28"/>
              </w:rPr>
              <w:t xml:space="preserve">к физическому самосовершенствованию, </w:t>
            </w:r>
            <w:r w:rsidRPr="00EC4DC3">
              <w:rPr>
                <w:w w:val="0"/>
                <w:sz w:val="28"/>
                <w:szCs w:val="28"/>
              </w:rPr>
              <w:t>с</w:t>
            </w:r>
            <w:r w:rsidRPr="00EC4DC3">
              <w:rPr>
                <w:sz w:val="28"/>
                <w:szCs w:val="28"/>
              </w:rPr>
              <w:t>облюдающий и пропагандирующий безопасный и здоровый образ жизни.</w:t>
            </w:r>
          </w:p>
          <w:p w:rsidR="00EC4DC3" w:rsidRPr="00EC4DC3" w:rsidRDefault="00EC4DC3" w:rsidP="00EC4DC3">
            <w:pPr>
              <w:tabs>
                <w:tab w:val="left" w:pos="318"/>
              </w:tabs>
              <w:spacing w:line="360" w:lineRule="auto"/>
              <w:ind w:firstLine="176"/>
              <w:jc w:val="both"/>
              <w:rPr>
                <w:w w:val="0"/>
                <w:sz w:val="28"/>
                <w:szCs w:val="28"/>
              </w:rPr>
            </w:pPr>
            <w:r w:rsidRPr="00EC4DC3">
              <w:rPr>
                <w:w w:val="0"/>
                <w:sz w:val="28"/>
                <w:szCs w:val="28"/>
              </w:rPr>
              <w:t xml:space="preserve">Проявляющий </w:t>
            </w:r>
            <w:r w:rsidRPr="00EC4DC3">
              <w:rPr>
                <w:bCs/>
                <w:sz w:val="28"/>
                <w:szCs w:val="28"/>
              </w:rPr>
              <w:t xml:space="preserve">сознательное и обоснованное </w:t>
            </w:r>
            <w:r w:rsidRPr="00EC4DC3">
              <w:rPr>
                <w:w w:val="0"/>
                <w:sz w:val="28"/>
                <w:szCs w:val="28"/>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Соблюдающий правила личной и общественной безопасности, в том числе безопасного поведения в информационной среде.</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EC4DC3" w:rsidRPr="00EC4DC3" w:rsidRDefault="00EC4DC3" w:rsidP="00EC4DC3">
            <w:pPr>
              <w:tabs>
                <w:tab w:val="left" w:pos="331"/>
                <w:tab w:val="left" w:pos="460"/>
              </w:tabs>
              <w:spacing w:line="360" w:lineRule="auto"/>
              <w:ind w:firstLine="176"/>
              <w:jc w:val="both"/>
              <w:rPr>
                <w:bCs/>
                <w:sz w:val="28"/>
                <w:szCs w:val="28"/>
              </w:rPr>
            </w:pPr>
            <w:r w:rsidRPr="00EC4DC3">
              <w:rPr>
                <w:w w:val="0"/>
                <w:sz w:val="28"/>
                <w:szCs w:val="28"/>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EC4DC3" w:rsidRPr="00EC4DC3" w:rsidTr="00EC4DC3">
        <w:tc>
          <w:tcPr>
            <w:tcW w:w="2268" w:type="dxa"/>
          </w:tcPr>
          <w:p w:rsidR="00EC4DC3" w:rsidRPr="00EC4DC3" w:rsidRDefault="00EC4DC3" w:rsidP="00EC4DC3">
            <w:pPr>
              <w:tabs>
                <w:tab w:val="left" w:pos="851"/>
              </w:tabs>
              <w:spacing w:line="360" w:lineRule="auto"/>
              <w:jc w:val="both"/>
              <w:rPr>
                <w:bCs/>
                <w:sz w:val="28"/>
                <w:szCs w:val="28"/>
              </w:rPr>
            </w:pPr>
            <w:r w:rsidRPr="00EC4DC3">
              <w:rPr>
                <w:bCs/>
                <w:sz w:val="28"/>
                <w:szCs w:val="28"/>
              </w:rPr>
              <w:lastRenderedPageBreak/>
              <w:t>Трудовое</w:t>
            </w:r>
          </w:p>
        </w:tc>
        <w:tc>
          <w:tcPr>
            <w:tcW w:w="7088" w:type="dxa"/>
          </w:tcPr>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 xml:space="preserve">Проявляющий сформированные навыки трудолюбия, </w:t>
            </w:r>
            <w:r w:rsidRPr="00EC4DC3">
              <w:rPr>
                <w:w w:val="0"/>
                <w:sz w:val="28"/>
                <w:szCs w:val="28"/>
              </w:rPr>
              <w:lastRenderedPageBreak/>
              <w:t>готовность к честному труду.</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EC4DC3" w:rsidRPr="00EC4DC3" w:rsidRDefault="00EC4DC3" w:rsidP="00EC4DC3">
            <w:pPr>
              <w:tabs>
                <w:tab w:val="left" w:pos="331"/>
                <w:tab w:val="left" w:pos="460"/>
              </w:tabs>
              <w:spacing w:line="360" w:lineRule="auto"/>
              <w:ind w:firstLine="176"/>
              <w:jc w:val="both"/>
              <w:rPr>
                <w:sz w:val="28"/>
                <w:szCs w:val="28"/>
              </w:rPr>
            </w:pPr>
            <w:r w:rsidRPr="00EC4DC3">
              <w:rPr>
                <w:sz w:val="28"/>
                <w:szCs w:val="28"/>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EC4DC3" w:rsidRPr="00EC4DC3" w:rsidTr="00EC4DC3">
        <w:tc>
          <w:tcPr>
            <w:tcW w:w="2268" w:type="dxa"/>
          </w:tcPr>
          <w:p w:rsidR="00EC4DC3" w:rsidRPr="00EC4DC3" w:rsidRDefault="00EC4DC3" w:rsidP="00EC4DC3">
            <w:pPr>
              <w:tabs>
                <w:tab w:val="left" w:pos="851"/>
              </w:tabs>
              <w:spacing w:line="360" w:lineRule="auto"/>
              <w:jc w:val="both"/>
              <w:rPr>
                <w:bCs/>
                <w:sz w:val="28"/>
                <w:szCs w:val="28"/>
              </w:rPr>
            </w:pPr>
            <w:r w:rsidRPr="00EC4DC3">
              <w:rPr>
                <w:bCs/>
                <w:sz w:val="28"/>
                <w:szCs w:val="28"/>
              </w:rPr>
              <w:lastRenderedPageBreak/>
              <w:t>Экологическое</w:t>
            </w:r>
          </w:p>
        </w:tc>
        <w:tc>
          <w:tcPr>
            <w:tcW w:w="7088" w:type="dxa"/>
          </w:tcPr>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Применяющий знания социальных и естественных наук для решения задач по охране окружающей среды.</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lastRenderedPageBreak/>
              <w:t>Выражающий деятельное неприятие действий, приносящих вред природе, окружающей среде.</w:t>
            </w:r>
          </w:p>
          <w:p w:rsidR="00EC4DC3" w:rsidRPr="00EC4DC3" w:rsidRDefault="00EC4DC3" w:rsidP="00EC4DC3">
            <w:pPr>
              <w:tabs>
                <w:tab w:val="left" w:pos="331"/>
                <w:tab w:val="left" w:pos="460"/>
              </w:tabs>
              <w:spacing w:line="360" w:lineRule="auto"/>
              <w:ind w:firstLine="176"/>
              <w:jc w:val="both"/>
              <w:rPr>
                <w:w w:val="0"/>
                <w:sz w:val="28"/>
                <w:szCs w:val="28"/>
              </w:rPr>
            </w:pPr>
            <w:r w:rsidRPr="00EC4DC3">
              <w:rPr>
                <w:w w:val="0"/>
                <w:sz w:val="28"/>
                <w:szCs w:val="28"/>
              </w:rPr>
              <w:t>Знающий и применяющий умения разумного, бережливого природопользования в быту, общественном пространстве.</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EC4DC3" w:rsidRPr="00EC4DC3" w:rsidTr="00EC4DC3">
        <w:trPr>
          <w:trHeight w:val="85"/>
        </w:trPr>
        <w:tc>
          <w:tcPr>
            <w:tcW w:w="2268" w:type="dxa"/>
          </w:tcPr>
          <w:p w:rsidR="00EC4DC3" w:rsidRPr="00EC4DC3" w:rsidRDefault="00EC4DC3" w:rsidP="00EC4DC3">
            <w:pPr>
              <w:tabs>
                <w:tab w:val="left" w:pos="851"/>
              </w:tabs>
              <w:spacing w:line="360" w:lineRule="auto"/>
              <w:jc w:val="both"/>
              <w:rPr>
                <w:bCs/>
                <w:sz w:val="28"/>
                <w:szCs w:val="28"/>
              </w:rPr>
            </w:pPr>
            <w:r w:rsidRPr="00EC4DC3">
              <w:rPr>
                <w:bCs/>
                <w:sz w:val="28"/>
                <w:szCs w:val="28"/>
              </w:rPr>
              <w:lastRenderedPageBreak/>
              <w:t xml:space="preserve">Познавательное </w:t>
            </w:r>
          </w:p>
        </w:tc>
        <w:tc>
          <w:tcPr>
            <w:tcW w:w="7088" w:type="dxa"/>
          </w:tcPr>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Деятельно выражающий познавательные интересы в разных предметных областях с учетом своих способностей, достижений.</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Обладающий представлением о научной картине мира с учетом современных достижений науки и техники,</w:t>
            </w:r>
            <w:r w:rsidRPr="00EC4DC3">
              <w:rPr>
                <w:sz w:val="28"/>
                <w:szCs w:val="28"/>
              </w:rPr>
              <w:t xml:space="preserve"> </w:t>
            </w:r>
            <w:r w:rsidRPr="00EC4DC3">
              <w:rPr>
                <w:bCs/>
                <w:sz w:val="28"/>
                <w:szCs w:val="28"/>
              </w:rPr>
              <w:t>достоверной научной информации, открытиях мировой и отечественной науки.</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Выражающий навыки аргументированной критики антинаучных представлений, идей, концепций, навыки критического мышления.</w:t>
            </w:r>
          </w:p>
          <w:p w:rsidR="00EC4DC3" w:rsidRPr="00EC4DC3" w:rsidRDefault="00EC4DC3" w:rsidP="00EC4DC3">
            <w:pPr>
              <w:tabs>
                <w:tab w:val="left" w:pos="331"/>
                <w:tab w:val="left" w:pos="460"/>
              </w:tabs>
              <w:spacing w:line="360" w:lineRule="auto"/>
              <w:ind w:firstLine="176"/>
              <w:jc w:val="both"/>
              <w:rPr>
                <w:bCs/>
                <w:sz w:val="28"/>
                <w:szCs w:val="28"/>
              </w:rPr>
            </w:pPr>
            <w:r w:rsidRPr="00EC4DC3">
              <w:rPr>
                <w:bCs/>
                <w:sz w:val="28"/>
                <w:szCs w:val="28"/>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EC4DC3" w:rsidRPr="00EC4DC3" w:rsidRDefault="00EC4DC3" w:rsidP="00EC4DC3">
            <w:pPr>
              <w:tabs>
                <w:tab w:val="left" w:pos="331"/>
                <w:tab w:val="left" w:pos="460"/>
              </w:tabs>
              <w:spacing w:line="360" w:lineRule="auto"/>
              <w:ind w:firstLine="176"/>
              <w:jc w:val="both"/>
              <w:rPr>
                <w:bCs/>
                <w:sz w:val="28"/>
                <w:szCs w:val="28"/>
              </w:rPr>
            </w:pPr>
            <w:r w:rsidRPr="00EC4DC3">
              <w:rPr>
                <w:w w:val="0"/>
                <w:sz w:val="28"/>
                <w:szCs w:val="28"/>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EC4DC3" w:rsidRPr="00EC4DC3" w:rsidRDefault="00EC4DC3" w:rsidP="00EC4DC3">
            <w:pPr>
              <w:tabs>
                <w:tab w:val="left" w:pos="331"/>
                <w:tab w:val="left" w:pos="460"/>
              </w:tabs>
              <w:spacing w:line="360" w:lineRule="auto"/>
              <w:ind w:firstLine="176"/>
              <w:jc w:val="both"/>
              <w:rPr>
                <w:bCs/>
                <w:sz w:val="28"/>
                <w:szCs w:val="28"/>
              </w:rPr>
            </w:pPr>
          </w:p>
        </w:tc>
      </w:tr>
    </w:tbl>
    <w:p w:rsidR="00EC4DC3" w:rsidRPr="00EC4DC3" w:rsidRDefault="00EC4DC3" w:rsidP="00EC4DC3">
      <w:pPr>
        <w:pStyle w:val="1"/>
        <w:pageBreakBefore/>
        <w:spacing w:line="360" w:lineRule="auto"/>
        <w:rPr>
          <w:b w:val="0"/>
          <w:bCs w:val="0"/>
          <w:color w:val="000000"/>
        </w:rPr>
      </w:pPr>
      <w:r w:rsidRPr="00EC4DC3">
        <w:rPr>
          <w:color w:val="000000"/>
        </w:rPr>
        <w:lastRenderedPageBreak/>
        <w:t>РАЗДЕЛ II. СОДЕРЖАТЕЛЬНЫЙ</w:t>
      </w:r>
    </w:p>
    <w:p w:rsidR="00EC4DC3" w:rsidRPr="00EC4DC3" w:rsidRDefault="00EC4DC3" w:rsidP="00EC4DC3">
      <w:pPr>
        <w:pStyle w:val="1"/>
        <w:spacing w:line="360" w:lineRule="auto"/>
        <w:rPr>
          <w:b w:val="0"/>
          <w:bCs w:val="0"/>
          <w:color w:val="000000"/>
        </w:rPr>
      </w:pPr>
      <w:r w:rsidRPr="00EC4DC3">
        <w:rPr>
          <w:color w:val="000000"/>
        </w:rPr>
        <w:t>2.1. Уклад общеобразовательной организации</w:t>
      </w:r>
    </w:p>
    <w:p w:rsidR="00EC4DC3" w:rsidRPr="00EC4DC3" w:rsidRDefault="00EC4DC3" w:rsidP="00EC4DC3">
      <w:pPr>
        <w:spacing w:line="360" w:lineRule="auto"/>
        <w:jc w:val="both"/>
        <w:rPr>
          <w:color w:val="000000"/>
          <w:sz w:val="28"/>
          <w:szCs w:val="28"/>
        </w:rPr>
      </w:pPr>
      <w:r w:rsidRPr="00EC4DC3">
        <w:rPr>
          <w:color w:val="000000"/>
          <w:sz w:val="28"/>
          <w:szCs w:val="28"/>
        </w:rPr>
        <w:t>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 (далее – МБОУ СОШ с. Николаевка) имеет сформировавшиеся принципы и традиции воспитательной работы. Контингент школы составляют  дети, проживающие в селе. Ученики знакомы с особенностями работы школы по рассказам своих родителей и старших братьев и сестер, которые также обучались в  МБОУ СОШ с. Николаевка. Все это помогает детям быстрее адаптироваться к школьным условиям.</w:t>
      </w:r>
    </w:p>
    <w:p w:rsidR="00EC4DC3" w:rsidRPr="00EC4DC3" w:rsidRDefault="00EC4DC3" w:rsidP="00EC4DC3">
      <w:pPr>
        <w:spacing w:line="360" w:lineRule="auto"/>
        <w:jc w:val="both"/>
        <w:rPr>
          <w:color w:val="000000"/>
          <w:sz w:val="28"/>
          <w:szCs w:val="28"/>
        </w:rPr>
      </w:pPr>
      <w:r w:rsidRPr="00EC4DC3">
        <w:rPr>
          <w:color w:val="000000"/>
          <w:sz w:val="28"/>
          <w:szCs w:val="28"/>
        </w:rPr>
        <w:t>Процесс воспитания в образовательной организации основывается на следующих принципах взаимодействия педагогов и школьников:</w:t>
      </w:r>
    </w:p>
    <w:p w:rsidR="00EC4DC3" w:rsidRPr="00EC4DC3" w:rsidRDefault="00EC4DC3" w:rsidP="00EC4DC3">
      <w:pPr>
        <w:widowControl/>
        <w:numPr>
          <w:ilvl w:val="0"/>
          <w:numId w:val="129"/>
        </w:numPr>
        <w:autoSpaceDE/>
        <w:autoSpaceDN/>
        <w:spacing w:before="100" w:beforeAutospacing="1" w:after="100" w:afterAutospacing="1" w:line="360" w:lineRule="auto"/>
        <w:ind w:left="780" w:right="180"/>
        <w:jc w:val="both"/>
        <w:rPr>
          <w:color w:val="000000"/>
          <w:sz w:val="28"/>
          <w:szCs w:val="28"/>
        </w:rPr>
      </w:pPr>
      <w:r w:rsidRPr="00EC4DC3">
        <w:rPr>
          <w:color w:val="000000"/>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EC4DC3" w:rsidRPr="00EC4DC3" w:rsidRDefault="00EC4DC3" w:rsidP="00EC4DC3">
      <w:pPr>
        <w:widowControl/>
        <w:numPr>
          <w:ilvl w:val="0"/>
          <w:numId w:val="129"/>
        </w:numPr>
        <w:autoSpaceDE/>
        <w:autoSpaceDN/>
        <w:spacing w:before="100" w:beforeAutospacing="1" w:after="100" w:afterAutospacing="1" w:line="360" w:lineRule="auto"/>
        <w:ind w:left="780" w:right="180"/>
        <w:jc w:val="both"/>
        <w:rPr>
          <w:color w:val="000000"/>
          <w:sz w:val="28"/>
          <w:szCs w:val="28"/>
        </w:rPr>
      </w:pPr>
      <w:r w:rsidRPr="00EC4DC3">
        <w:rPr>
          <w:color w:val="000000"/>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EC4DC3" w:rsidRPr="00EC4DC3" w:rsidRDefault="00EC4DC3" w:rsidP="00EC4DC3">
      <w:pPr>
        <w:widowControl/>
        <w:numPr>
          <w:ilvl w:val="0"/>
          <w:numId w:val="129"/>
        </w:numPr>
        <w:autoSpaceDE/>
        <w:autoSpaceDN/>
        <w:spacing w:before="100" w:beforeAutospacing="1" w:after="100" w:afterAutospacing="1" w:line="360" w:lineRule="auto"/>
        <w:ind w:left="780" w:right="180"/>
        <w:jc w:val="both"/>
        <w:rPr>
          <w:color w:val="000000"/>
          <w:sz w:val="28"/>
          <w:szCs w:val="28"/>
        </w:rPr>
      </w:pPr>
      <w:r w:rsidRPr="00EC4DC3">
        <w:rPr>
          <w:color w:val="000000"/>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C4DC3" w:rsidRPr="00EC4DC3" w:rsidRDefault="00EC4DC3" w:rsidP="00EC4DC3">
      <w:pPr>
        <w:widowControl/>
        <w:numPr>
          <w:ilvl w:val="0"/>
          <w:numId w:val="129"/>
        </w:numPr>
        <w:autoSpaceDE/>
        <w:autoSpaceDN/>
        <w:spacing w:before="100" w:beforeAutospacing="1" w:after="100" w:afterAutospacing="1" w:line="360" w:lineRule="auto"/>
        <w:ind w:left="780" w:right="180"/>
        <w:jc w:val="both"/>
        <w:rPr>
          <w:color w:val="000000"/>
          <w:sz w:val="28"/>
          <w:szCs w:val="28"/>
        </w:rPr>
      </w:pPr>
      <w:r w:rsidRPr="00EC4DC3">
        <w:rPr>
          <w:color w:val="000000"/>
          <w:sz w:val="28"/>
          <w:szCs w:val="28"/>
        </w:rPr>
        <w:t>организация основных совместных дел школьников и педагогов как предмета совместной заботы и взрослых, и детей;</w:t>
      </w:r>
    </w:p>
    <w:p w:rsidR="00EC4DC3" w:rsidRPr="00EC4DC3" w:rsidRDefault="00EC4DC3" w:rsidP="00EC4DC3">
      <w:pPr>
        <w:widowControl/>
        <w:numPr>
          <w:ilvl w:val="0"/>
          <w:numId w:val="129"/>
        </w:numPr>
        <w:autoSpaceDE/>
        <w:autoSpaceDN/>
        <w:spacing w:before="100" w:beforeAutospacing="1" w:after="100" w:afterAutospacing="1" w:line="360" w:lineRule="auto"/>
        <w:ind w:left="780" w:right="180"/>
        <w:jc w:val="both"/>
        <w:rPr>
          <w:color w:val="000000"/>
          <w:sz w:val="28"/>
          <w:szCs w:val="28"/>
        </w:rPr>
      </w:pPr>
      <w:r w:rsidRPr="00EC4DC3">
        <w:rPr>
          <w:color w:val="000000"/>
          <w:sz w:val="28"/>
          <w:szCs w:val="28"/>
        </w:rPr>
        <w:t>системность, целесообразность и творческий подход к воспитанию как условия его эффективности.</w:t>
      </w:r>
    </w:p>
    <w:p w:rsidR="00EC4DC3" w:rsidRPr="00EC4DC3" w:rsidRDefault="00EC4DC3" w:rsidP="00EC4DC3">
      <w:pPr>
        <w:pStyle w:val="21"/>
        <w:keepNext/>
        <w:keepLines/>
        <w:tabs>
          <w:tab w:val="left" w:pos="284"/>
          <w:tab w:val="left" w:pos="851"/>
          <w:tab w:val="left" w:pos="993"/>
          <w:tab w:val="left" w:pos="1134"/>
        </w:tabs>
        <w:spacing w:after="0" w:line="360" w:lineRule="auto"/>
        <w:ind w:left="360"/>
        <w:jc w:val="both"/>
        <w:outlineLvl w:val="0"/>
        <w:rPr>
          <w:rFonts w:ascii="Times New Roman" w:hAnsi="Times New Roman" w:cs="Times New Roman"/>
          <w:lang w:val="ru-RU"/>
        </w:rPr>
      </w:pPr>
      <w:r w:rsidRPr="00EC4DC3">
        <w:rPr>
          <w:rFonts w:ascii="Times New Roman" w:hAnsi="Times New Roman" w:cs="Times New Roman"/>
          <w:lang w:val="ru-RU"/>
        </w:rPr>
        <w:t>2.2. Воспитывающая среда школы</w:t>
      </w:r>
    </w:p>
    <w:p w:rsidR="00EC4DC3" w:rsidRPr="00EC4DC3" w:rsidRDefault="00EC4DC3" w:rsidP="00EC4DC3">
      <w:pPr>
        <w:spacing w:line="360" w:lineRule="auto"/>
        <w:jc w:val="both"/>
        <w:rPr>
          <w:color w:val="000000"/>
          <w:sz w:val="28"/>
          <w:szCs w:val="28"/>
        </w:rPr>
      </w:pPr>
      <w:r w:rsidRPr="00EC4DC3">
        <w:rPr>
          <w:color w:val="000000"/>
          <w:sz w:val="28"/>
          <w:szCs w:val="28"/>
        </w:rPr>
        <w:t>Школа сформировала следующие традиции воспитательной работы:</w:t>
      </w:r>
    </w:p>
    <w:p w:rsidR="00EC4DC3" w:rsidRPr="00EC4DC3" w:rsidRDefault="00EC4DC3" w:rsidP="00EC4DC3">
      <w:pPr>
        <w:spacing w:line="360" w:lineRule="auto"/>
        <w:jc w:val="both"/>
        <w:rPr>
          <w:color w:val="000000"/>
          <w:sz w:val="28"/>
          <w:szCs w:val="28"/>
        </w:rPr>
      </w:pPr>
      <w:r w:rsidRPr="00EC4DC3">
        <w:rPr>
          <w:color w:val="000000"/>
          <w:sz w:val="28"/>
          <w:szCs w:val="28"/>
        </w:rPr>
        <w:t xml:space="preserve">1) стержнем годового цикла воспитательной работы школы являются основные </w:t>
      </w:r>
      <w:r w:rsidRPr="00EC4DC3">
        <w:rPr>
          <w:color w:val="000000"/>
          <w:sz w:val="28"/>
          <w:szCs w:val="28"/>
        </w:rPr>
        <w:lastRenderedPageBreak/>
        <w:t>школьные дела, через которые осуществляется интеграция воспитательных усилий педагогов;</w:t>
      </w:r>
    </w:p>
    <w:p w:rsidR="00EC4DC3" w:rsidRPr="00EC4DC3" w:rsidRDefault="00EC4DC3" w:rsidP="00EC4DC3">
      <w:pPr>
        <w:spacing w:line="360" w:lineRule="auto"/>
        <w:jc w:val="both"/>
        <w:rPr>
          <w:color w:val="000000"/>
          <w:sz w:val="28"/>
          <w:szCs w:val="28"/>
        </w:rPr>
      </w:pPr>
      <w:r w:rsidRPr="00EC4DC3">
        <w:rPr>
          <w:color w:val="000000"/>
          <w:sz w:val="28"/>
          <w:szCs w:val="28"/>
        </w:rPr>
        <w:t>2) важной чертой каждого 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EC4DC3" w:rsidRPr="00EC4DC3" w:rsidRDefault="00EC4DC3" w:rsidP="00EC4DC3">
      <w:pPr>
        <w:spacing w:line="360" w:lineRule="auto"/>
        <w:jc w:val="both"/>
        <w:rPr>
          <w:color w:val="000000"/>
          <w:sz w:val="28"/>
          <w:szCs w:val="28"/>
        </w:rPr>
      </w:pPr>
      <w:r w:rsidRPr="00EC4DC3">
        <w:rPr>
          <w:color w:val="000000"/>
          <w:sz w:val="28"/>
          <w:szCs w:val="28"/>
        </w:rPr>
        <w:t>3)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EC4DC3" w:rsidRPr="00EC4DC3" w:rsidRDefault="00EC4DC3" w:rsidP="00EC4DC3">
      <w:pPr>
        <w:spacing w:line="360" w:lineRule="auto"/>
        <w:jc w:val="both"/>
        <w:rPr>
          <w:color w:val="000000"/>
          <w:sz w:val="28"/>
          <w:szCs w:val="28"/>
        </w:rPr>
      </w:pPr>
      <w:r w:rsidRPr="00EC4DC3">
        <w:rPr>
          <w:color w:val="000000"/>
          <w:sz w:val="28"/>
          <w:szCs w:val="28"/>
        </w:rPr>
        <w:t>4) в проведении 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EC4DC3" w:rsidRPr="00EC4DC3" w:rsidRDefault="00EC4DC3" w:rsidP="00EC4DC3">
      <w:pPr>
        <w:spacing w:line="360" w:lineRule="auto"/>
        <w:jc w:val="both"/>
        <w:rPr>
          <w:color w:val="000000"/>
          <w:sz w:val="28"/>
          <w:szCs w:val="28"/>
        </w:rPr>
      </w:pPr>
      <w:r w:rsidRPr="00EC4DC3">
        <w:rPr>
          <w:color w:val="000000"/>
          <w:sz w:val="28"/>
          <w:szCs w:val="28"/>
        </w:rPr>
        <w:t>5) педагоги школы ориентированы на формирование коллективов в рамках школьных классов, кружков, на установление в них доброжелательных и товарищеских взаимоотношений;</w:t>
      </w:r>
    </w:p>
    <w:p w:rsidR="00EC4DC3" w:rsidRPr="00EC4DC3" w:rsidRDefault="00EC4DC3" w:rsidP="00EC4DC3">
      <w:pPr>
        <w:pStyle w:val="10"/>
        <w:spacing w:after="0" w:line="360" w:lineRule="auto"/>
        <w:ind w:firstLine="709"/>
        <w:jc w:val="both"/>
        <w:outlineLvl w:val="0"/>
        <w:rPr>
          <w:rFonts w:ascii="Times New Roman" w:hAnsi="Times New Roman"/>
          <w:b/>
          <w:bCs/>
          <w:color w:val="000000"/>
          <w:lang w:val="ru-RU"/>
        </w:rPr>
      </w:pPr>
    </w:p>
    <w:p w:rsidR="00EC4DC3" w:rsidRPr="00EC4DC3" w:rsidRDefault="00EC4DC3" w:rsidP="00EC4DC3">
      <w:pPr>
        <w:pStyle w:val="10"/>
        <w:spacing w:after="0" w:line="360" w:lineRule="auto"/>
        <w:ind w:firstLine="709"/>
        <w:jc w:val="both"/>
        <w:outlineLvl w:val="0"/>
        <w:rPr>
          <w:rFonts w:ascii="Times New Roman" w:hAnsi="Times New Roman"/>
          <w:b/>
          <w:bCs/>
          <w:color w:val="000000"/>
          <w:lang w:val="ru-RU"/>
        </w:rPr>
      </w:pPr>
      <w:r w:rsidRPr="00EC4DC3">
        <w:rPr>
          <w:rFonts w:ascii="Times New Roman" w:hAnsi="Times New Roman"/>
          <w:b/>
          <w:bCs/>
          <w:color w:val="000000"/>
          <w:lang w:val="ru-RU"/>
        </w:rPr>
        <w:t>2.3. Воспитывающие общности (сообщества) в школе</w:t>
      </w:r>
    </w:p>
    <w:p w:rsidR="00EC4DC3" w:rsidRPr="00EC4DC3" w:rsidRDefault="00EC4DC3" w:rsidP="00EC4DC3">
      <w:pPr>
        <w:spacing w:line="360" w:lineRule="auto"/>
        <w:ind w:firstLine="709"/>
        <w:jc w:val="both"/>
        <w:rPr>
          <w:iCs/>
          <w:sz w:val="28"/>
          <w:szCs w:val="28"/>
        </w:rPr>
      </w:pPr>
      <w:r w:rsidRPr="00EC4DC3">
        <w:rPr>
          <w:iCs/>
          <w:sz w:val="28"/>
          <w:szCs w:val="28"/>
        </w:rPr>
        <w:t xml:space="preserve">Основные воспитывающие общности в школе: </w:t>
      </w:r>
    </w:p>
    <w:p w:rsidR="00EC4DC3" w:rsidRPr="00EC4DC3" w:rsidRDefault="00EC4DC3" w:rsidP="00EC4DC3">
      <w:pPr>
        <w:numPr>
          <w:ilvl w:val="0"/>
          <w:numId w:val="130"/>
        </w:numPr>
        <w:tabs>
          <w:tab w:val="left" w:pos="851"/>
          <w:tab w:val="left" w:pos="993"/>
          <w:tab w:val="left" w:pos="1134"/>
        </w:tabs>
        <w:spacing w:line="360" w:lineRule="auto"/>
        <w:ind w:left="0" w:firstLine="709"/>
        <w:jc w:val="both"/>
        <w:rPr>
          <w:iCs/>
          <w:sz w:val="28"/>
          <w:szCs w:val="28"/>
        </w:rPr>
      </w:pPr>
      <w:r w:rsidRPr="00EC4DC3">
        <w:rPr>
          <w:b/>
          <w:iCs/>
          <w:sz w:val="28"/>
          <w:szCs w:val="28"/>
        </w:rPr>
        <w:t>детские (сверстников и разновозрастные)</w:t>
      </w:r>
      <w:r w:rsidRPr="00EC4DC3">
        <w:rPr>
          <w:iCs/>
          <w:sz w:val="28"/>
          <w:szCs w:val="28"/>
        </w:rPr>
        <w:t xml:space="preserve">.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w:t>
      </w:r>
      <w:r w:rsidRPr="00EC4DC3">
        <w:rPr>
          <w:iCs/>
          <w:color w:val="000000" w:themeColor="text1"/>
          <w:sz w:val="28"/>
          <w:szCs w:val="28"/>
        </w:rPr>
        <w:t xml:space="preserve">сопротивление </w:t>
      </w:r>
      <w:r w:rsidRPr="00EC4DC3">
        <w:rPr>
          <w:iCs/>
          <w:sz w:val="28"/>
          <w:szCs w:val="28"/>
        </w:rPr>
        <w:t>плохим поступкам, поведению, общими усилиями достигать цели. В школе обеспечивается возможность взаимодействия обучающихся раз</w:t>
      </w:r>
      <w:r w:rsidRPr="00EC4DC3">
        <w:rPr>
          <w:iCs/>
          <w:color w:val="000000" w:themeColor="text1"/>
          <w:sz w:val="28"/>
          <w:szCs w:val="28"/>
        </w:rPr>
        <w:t xml:space="preserve">ных </w:t>
      </w:r>
      <w:r w:rsidRPr="00EC4DC3">
        <w:rPr>
          <w:iCs/>
          <w:sz w:val="28"/>
          <w:szCs w:val="28"/>
        </w:rPr>
        <w:t>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EC4DC3" w:rsidRPr="00EC4DC3" w:rsidRDefault="00EC4DC3" w:rsidP="00EC4DC3">
      <w:pPr>
        <w:numPr>
          <w:ilvl w:val="0"/>
          <w:numId w:val="130"/>
        </w:numPr>
        <w:tabs>
          <w:tab w:val="left" w:pos="851"/>
          <w:tab w:val="left" w:pos="993"/>
          <w:tab w:val="left" w:pos="1134"/>
        </w:tabs>
        <w:spacing w:line="360" w:lineRule="auto"/>
        <w:ind w:left="0" w:firstLine="709"/>
        <w:jc w:val="both"/>
        <w:rPr>
          <w:iCs/>
          <w:sz w:val="28"/>
          <w:szCs w:val="28"/>
        </w:rPr>
      </w:pPr>
      <w:r w:rsidRPr="00EC4DC3">
        <w:rPr>
          <w:b/>
          <w:iCs/>
          <w:sz w:val="28"/>
          <w:szCs w:val="28"/>
        </w:rPr>
        <w:lastRenderedPageBreak/>
        <w:t>детско-взрослые</w:t>
      </w:r>
      <w:r w:rsidRPr="00EC4DC3">
        <w:rPr>
          <w:iCs/>
          <w:sz w:val="28"/>
          <w:szCs w:val="28"/>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EC4DC3" w:rsidRPr="00EC4DC3" w:rsidRDefault="00EC4DC3" w:rsidP="00EC4DC3">
      <w:pPr>
        <w:numPr>
          <w:ilvl w:val="0"/>
          <w:numId w:val="130"/>
        </w:numPr>
        <w:tabs>
          <w:tab w:val="left" w:pos="851"/>
          <w:tab w:val="left" w:pos="993"/>
          <w:tab w:val="left" w:pos="1134"/>
        </w:tabs>
        <w:spacing w:line="360" w:lineRule="auto"/>
        <w:ind w:left="0" w:firstLine="709"/>
        <w:jc w:val="both"/>
        <w:rPr>
          <w:iCs/>
          <w:sz w:val="28"/>
          <w:szCs w:val="28"/>
        </w:rPr>
      </w:pPr>
      <w:r w:rsidRPr="00EC4DC3">
        <w:rPr>
          <w:b/>
          <w:iCs/>
          <w:sz w:val="28"/>
          <w:szCs w:val="28"/>
        </w:rPr>
        <w:t>профессионально-родительские</w:t>
      </w:r>
      <w:r w:rsidRPr="00EC4DC3">
        <w:rPr>
          <w:iCs/>
          <w:sz w:val="28"/>
          <w:szCs w:val="28"/>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EC4DC3" w:rsidRPr="00EC4DC3" w:rsidRDefault="00EC4DC3" w:rsidP="00EC4DC3">
      <w:pPr>
        <w:numPr>
          <w:ilvl w:val="0"/>
          <w:numId w:val="130"/>
        </w:numPr>
        <w:tabs>
          <w:tab w:val="left" w:pos="993"/>
        </w:tabs>
        <w:spacing w:line="360" w:lineRule="auto"/>
        <w:ind w:left="0" w:firstLine="709"/>
        <w:jc w:val="both"/>
        <w:rPr>
          <w:bCs/>
          <w:iCs/>
          <w:sz w:val="28"/>
          <w:szCs w:val="28"/>
        </w:rPr>
      </w:pPr>
      <w:r w:rsidRPr="00EC4DC3">
        <w:rPr>
          <w:b/>
          <w:iCs/>
          <w:sz w:val="28"/>
          <w:szCs w:val="28"/>
        </w:rPr>
        <w:t>профессиональные</w:t>
      </w:r>
      <w:r w:rsidRPr="00EC4DC3">
        <w:rPr>
          <w:iCs/>
          <w:sz w:val="28"/>
          <w:szCs w:val="28"/>
        </w:rPr>
        <w:t xml:space="preserve">. </w:t>
      </w:r>
      <w:r w:rsidRPr="00EC4DC3">
        <w:rPr>
          <w:bCs/>
          <w:iCs/>
          <w:sz w:val="28"/>
          <w:szCs w:val="28"/>
        </w:rPr>
        <w:t>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EC4DC3" w:rsidRPr="00EC4DC3" w:rsidRDefault="00EC4DC3" w:rsidP="00EC4DC3">
      <w:pPr>
        <w:numPr>
          <w:ilvl w:val="0"/>
          <w:numId w:val="130"/>
        </w:numPr>
        <w:tabs>
          <w:tab w:val="left" w:pos="993"/>
        </w:tabs>
        <w:spacing w:line="360" w:lineRule="auto"/>
        <w:ind w:left="0" w:firstLine="709"/>
        <w:jc w:val="both"/>
        <w:rPr>
          <w:iCs/>
          <w:sz w:val="28"/>
          <w:szCs w:val="28"/>
        </w:rPr>
      </w:pPr>
      <w:r w:rsidRPr="00EC4DC3">
        <w:rPr>
          <w:iCs/>
          <w:sz w:val="28"/>
          <w:szCs w:val="28"/>
        </w:rPr>
        <w:t xml:space="preserve"> соблюдение норм профессиональной педагогической этики; </w:t>
      </w:r>
    </w:p>
    <w:p w:rsidR="00EC4DC3" w:rsidRPr="00EC4DC3" w:rsidRDefault="00EC4DC3" w:rsidP="00EC4DC3">
      <w:pPr>
        <w:numPr>
          <w:ilvl w:val="0"/>
          <w:numId w:val="130"/>
        </w:numPr>
        <w:tabs>
          <w:tab w:val="left" w:pos="993"/>
        </w:tabs>
        <w:spacing w:line="360" w:lineRule="auto"/>
        <w:ind w:left="0" w:firstLine="709"/>
        <w:jc w:val="both"/>
        <w:rPr>
          <w:iCs/>
          <w:sz w:val="28"/>
          <w:szCs w:val="28"/>
        </w:rPr>
      </w:pPr>
      <w:r w:rsidRPr="00EC4DC3">
        <w:rPr>
          <w:iCs/>
          <w:sz w:val="28"/>
          <w:szCs w:val="28"/>
        </w:rPr>
        <w:t xml:space="preserve"> уважение и учёт норм и правил уклада школы, их поддержка в профессиональной педагогической деятельности, в общении;</w:t>
      </w:r>
    </w:p>
    <w:p w:rsidR="00EC4DC3" w:rsidRPr="00EC4DC3" w:rsidRDefault="00EC4DC3" w:rsidP="00EC4DC3">
      <w:pPr>
        <w:numPr>
          <w:ilvl w:val="0"/>
          <w:numId w:val="130"/>
        </w:numPr>
        <w:tabs>
          <w:tab w:val="left" w:pos="993"/>
        </w:tabs>
        <w:spacing w:line="360" w:lineRule="auto"/>
        <w:ind w:left="0" w:firstLine="709"/>
        <w:jc w:val="both"/>
        <w:rPr>
          <w:iCs/>
          <w:sz w:val="28"/>
          <w:szCs w:val="28"/>
        </w:rPr>
      </w:pPr>
      <w:r w:rsidRPr="00EC4DC3">
        <w:rPr>
          <w:iCs/>
          <w:sz w:val="28"/>
          <w:szCs w:val="28"/>
        </w:rPr>
        <w:t xml:space="preserve"> уважение ко всем обучающимся, их родителям (законным представителям), коллегам;</w:t>
      </w:r>
    </w:p>
    <w:p w:rsidR="00EC4DC3" w:rsidRPr="00EC4DC3" w:rsidRDefault="00EC4DC3" w:rsidP="00EC4DC3">
      <w:pPr>
        <w:numPr>
          <w:ilvl w:val="0"/>
          <w:numId w:val="130"/>
        </w:numPr>
        <w:tabs>
          <w:tab w:val="left" w:pos="993"/>
        </w:tabs>
        <w:spacing w:line="360" w:lineRule="auto"/>
        <w:ind w:left="0" w:firstLine="709"/>
        <w:jc w:val="both"/>
        <w:rPr>
          <w:iCs/>
          <w:sz w:val="28"/>
          <w:szCs w:val="28"/>
        </w:rPr>
      </w:pPr>
      <w:r w:rsidRPr="00EC4DC3">
        <w:rPr>
          <w:iCs/>
          <w:sz w:val="28"/>
          <w:szCs w:val="28"/>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EC4DC3" w:rsidRPr="00EC4DC3" w:rsidRDefault="00EC4DC3" w:rsidP="00EC4DC3">
      <w:pPr>
        <w:numPr>
          <w:ilvl w:val="0"/>
          <w:numId w:val="130"/>
        </w:numPr>
        <w:tabs>
          <w:tab w:val="left" w:pos="993"/>
        </w:tabs>
        <w:spacing w:line="360" w:lineRule="auto"/>
        <w:ind w:left="0" w:firstLine="709"/>
        <w:jc w:val="both"/>
        <w:rPr>
          <w:iCs/>
          <w:sz w:val="28"/>
          <w:szCs w:val="28"/>
        </w:rPr>
      </w:pPr>
      <w:r w:rsidRPr="00EC4DC3">
        <w:rPr>
          <w:iCs/>
          <w:sz w:val="28"/>
          <w:szCs w:val="28"/>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EC4DC3" w:rsidRPr="00EC4DC3" w:rsidRDefault="00EC4DC3" w:rsidP="00EC4DC3">
      <w:pPr>
        <w:numPr>
          <w:ilvl w:val="0"/>
          <w:numId w:val="130"/>
        </w:numPr>
        <w:tabs>
          <w:tab w:val="left" w:pos="993"/>
        </w:tabs>
        <w:spacing w:line="360" w:lineRule="auto"/>
        <w:ind w:left="0" w:firstLine="709"/>
        <w:jc w:val="both"/>
        <w:rPr>
          <w:iCs/>
          <w:sz w:val="28"/>
          <w:szCs w:val="28"/>
        </w:rPr>
      </w:pPr>
      <w:r w:rsidRPr="00EC4DC3">
        <w:rPr>
          <w:iCs/>
          <w:sz w:val="28"/>
          <w:szCs w:val="28"/>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EC4DC3" w:rsidRPr="00EC4DC3" w:rsidRDefault="00EC4DC3" w:rsidP="00EC4DC3">
      <w:pPr>
        <w:numPr>
          <w:ilvl w:val="0"/>
          <w:numId w:val="130"/>
        </w:numPr>
        <w:tabs>
          <w:tab w:val="left" w:pos="993"/>
        </w:tabs>
        <w:spacing w:line="360" w:lineRule="auto"/>
        <w:ind w:left="0" w:firstLine="709"/>
        <w:jc w:val="both"/>
        <w:rPr>
          <w:iCs/>
          <w:sz w:val="28"/>
          <w:szCs w:val="28"/>
        </w:rPr>
      </w:pPr>
      <w:r w:rsidRPr="00EC4DC3">
        <w:rPr>
          <w:iCs/>
          <w:sz w:val="28"/>
          <w:szCs w:val="28"/>
        </w:rPr>
        <w:t xml:space="preserve"> внимание к каждому обучающемуся, умение общаться и работать с учетом индивидуальных особенностей каждого;</w:t>
      </w:r>
    </w:p>
    <w:p w:rsidR="00EC4DC3" w:rsidRPr="00EC4DC3" w:rsidRDefault="00EC4DC3" w:rsidP="00EC4DC3">
      <w:pPr>
        <w:numPr>
          <w:ilvl w:val="0"/>
          <w:numId w:val="130"/>
        </w:numPr>
        <w:tabs>
          <w:tab w:val="left" w:pos="993"/>
        </w:tabs>
        <w:spacing w:line="360" w:lineRule="auto"/>
        <w:ind w:left="0" w:firstLine="709"/>
        <w:jc w:val="both"/>
        <w:rPr>
          <w:iCs/>
          <w:sz w:val="28"/>
          <w:szCs w:val="28"/>
        </w:rPr>
      </w:pPr>
      <w:r w:rsidRPr="00EC4DC3">
        <w:rPr>
          <w:iCs/>
          <w:sz w:val="28"/>
          <w:szCs w:val="28"/>
        </w:rPr>
        <w:lastRenderedPageBreak/>
        <w:t xml:space="preserve"> быть примером для обучающихся при формировании у них ценностных ориентиров, соблюдении нравственных норм общения и поведения;</w:t>
      </w:r>
    </w:p>
    <w:p w:rsidR="00EC4DC3" w:rsidRPr="00EC4DC3" w:rsidRDefault="00EC4DC3" w:rsidP="00EC4DC3">
      <w:pPr>
        <w:numPr>
          <w:ilvl w:val="0"/>
          <w:numId w:val="130"/>
        </w:numPr>
        <w:tabs>
          <w:tab w:val="left" w:pos="993"/>
        </w:tabs>
        <w:spacing w:line="360" w:lineRule="auto"/>
        <w:ind w:left="0" w:firstLine="709"/>
        <w:jc w:val="both"/>
        <w:rPr>
          <w:color w:val="000000"/>
          <w:w w:val="0"/>
          <w:sz w:val="28"/>
          <w:szCs w:val="28"/>
        </w:rPr>
      </w:pPr>
      <w:r w:rsidRPr="00EC4DC3">
        <w:rPr>
          <w:iCs/>
          <w:sz w:val="28"/>
          <w:szCs w:val="28"/>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EC4DC3" w:rsidRPr="00EC4DC3" w:rsidRDefault="00EC4DC3" w:rsidP="00EC4DC3">
      <w:pPr>
        <w:keepNext/>
        <w:keepLines/>
        <w:spacing w:line="360" w:lineRule="auto"/>
        <w:jc w:val="both"/>
        <w:outlineLvl w:val="0"/>
        <w:rPr>
          <w:b/>
          <w:bCs/>
          <w:color w:val="000000" w:themeColor="text1"/>
          <w:sz w:val="28"/>
          <w:szCs w:val="28"/>
        </w:rPr>
      </w:pPr>
      <w:r w:rsidRPr="00EC4DC3">
        <w:rPr>
          <w:b/>
          <w:bCs/>
          <w:color w:val="000000" w:themeColor="text1"/>
          <w:sz w:val="28"/>
          <w:szCs w:val="28"/>
        </w:rPr>
        <w:t xml:space="preserve">2.4. Направления воспитания </w:t>
      </w:r>
    </w:p>
    <w:p w:rsidR="00EC4DC3" w:rsidRPr="00EC4DC3" w:rsidRDefault="00EC4DC3" w:rsidP="00EC4DC3">
      <w:pPr>
        <w:spacing w:line="360" w:lineRule="auto"/>
        <w:ind w:firstLine="620"/>
        <w:jc w:val="both"/>
        <w:rPr>
          <w:rFonts w:eastAsiaTheme="minorHAnsi"/>
          <w:color w:val="000000" w:themeColor="text1"/>
          <w:sz w:val="28"/>
          <w:szCs w:val="28"/>
        </w:rPr>
      </w:pPr>
      <w:r w:rsidRPr="00EC4DC3">
        <w:rPr>
          <w:rFonts w:eastAsiaTheme="minorHAnsi"/>
          <w:color w:val="000000" w:themeColor="text1"/>
          <w:sz w:val="28"/>
          <w:szCs w:val="28"/>
        </w:rPr>
        <w:t>Программа реализуется в единстве учебной и воспитательной деятельности школы в соответствии с ФГОС по направлениям воспитания:</w:t>
      </w:r>
    </w:p>
    <w:p w:rsidR="00EC4DC3" w:rsidRPr="00EC4DC3" w:rsidRDefault="00EC4DC3" w:rsidP="00EC4DC3">
      <w:pPr>
        <w:numPr>
          <w:ilvl w:val="0"/>
          <w:numId w:val="131"/>
        </w:numPr>
        <w:tabs>
          <w:tab w:val="left" w:pos="983"/>
        </w:tabs>
        <w:autoSpaceDE/>
        <w:autoSpaceDN/>
        <w:spacing w:line="360" w:lineRule="auto"/>
        <w:ind w:left="0" w:firstLine="709"/>
        <w:jc w:val="both"/>
        <w:rPr>
          <w:rFonts w:eastAsiaTheme="minorHAnsi"/>
          <w:color w:val="000000" w:themeColor="text1"/>
          <w:sz w:val="28"/>
          <w:szCs w:val="28"/>
        </w:rPr>
      </w:pPr>
      <w:r w:rsidRPr="00EC4DC3">
        <w:rPr>
          <w:rFonts w:eastAsiaTheme="minorHAnsi"/>
          <w:b/>
          <w:color w:val="000000" w:themeColor="text1"/>
          <w:sz w:val="28"/>
          <w:szCs w:val="28"/>
        </w:rPr>
        <w:t>гражданское воспитание</w:t>
      </w:r>
      <w:r w:rsidRPr="00EC4DC3">
        <w:rPr>
          <w:rFonts w:eastAsiaTheme="minorHAnsi"/>
          <w:color w:val="000000" w:themeColor="text1"/>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EC4DC3" w:rsidRPr="00EC4DC3" w:rsidRDefault="00EC4DC3" w:rsidP="00EC4DC3">
      <w:pPr>
        <w:numPr>
          <w:ilvl w:val="0"/>
          <w:numId w:val="131"/>
        </w:numPr>
        <w:tabs>
          <w:tab w:val="left" w:pos="983"/>
        </w:tabs>
        <w:autoSpaceDE/>
        <w:autoSpaceDN/>
        <w:spacing w:line="360" w:lineRule="auto"/>
        <w:ind w:left="0" w:firstLine="709"/>
        <w:jc w:val="both"/>
        <w:rPr>
          <w:rFonts w:eastAsiaTheme="minorHAnsi"/>
          <w:color w:val="000000" w:themeColor="text1"/>
          <w:sz w:val="28"/>
          <w:szCs w:val="28"/>
        </w:rPr>
      </w:pPr>
      <w:r w:rsidRPr="00EC4DC3">
        <w:rPr>
          <w:rFonts w:eastAsiaTheme="minorHAnsi"/>
          <w:b/>
          <w:color w:val="000000" w:themeColor="text1"/>
          <w:sz w:val="28"/>
          <w:szCs w:val="28"/>
        </w:rPr>
        <w:t>патриотическое воспитание</w:t>
      </w:r>
      <w:r w:rsidRPr="00EC4DC3">
        <w:rPr>
          <w:rFonts w:eastAsiaTheme="minorHAnsi"/>
          <w:color w:val="000000" w:themeColor="text1"/>
          <w:sz w:val="28"/>
          <w:szCs w:val="28"/>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w:t>
      </w:r>
    </w:p>
    <w:p w:rsidR="00EC4DC3" w:rsidRPr="00EC4DC3" w:rsidRDefault="00EC4DC3" w:rsidP="00EC4DC3">
      <w:pPr>
        <w:numPr>
          <w:ilvl w:val="0"/>
          <w:numId w:val="131"/>
        </w:numPr>
        <w:tabs>
          <w:tab w:val="left" w:pos="983"/>
        </w:tabs>
        <w:autoSpaceDE/>
        <w:autoSpaceDN/>
        <w:spacing w:line="360" w:lineRule="auto"/>
        <w:ind w:left="0" w:firstLine="709"/>
        <w:jc w:val="both"/>
        <w:rPr>
          <w:rFonts w:eastAsiaTheme="minorHAnsi"/>
          <w:color w:val="000000" w:themeColor="text1"/>
          <w:sz w:val="28"/>
          <w:szCs w:val="28"/>
        </w:rPr>
      </w:pPr>
      <w:r w:rsidRPr="00EC4DC3">
        <w:rPr>
          <w:rFonts w:eastAsiaTheme="minorHAnsi"/>
          <w:b/>
          <w:color w:val="000000" w:themeColor="text1"/>
          <w:sz w:val="28"/>
          <w:szCs w:val="28"/>
        </w:rPr>
        <w:t>духовно-нравственное воспитание</w:t>
      </w:r>
      <w:r w:rsidRPr="00EC4DC3">
        <w:rPr>
          <w:rFonts w:eastAsiaTheme="minorHAnsi"/>
          <w:b/>
          <w:bCs/>
          <w:color w:val="000000" w:themeColor="text1"/>
          <w:sz w:val="28"/>
          <w:szCs w:val="28"/>
        </w:rPr>
        <w:t xml:space="preserve"> </w:t>
      </w:r>
      <w:r w:rsidRPr="00EC4DC3">
        <w:rPr>
          <w:rFonts w:eastAsiaTheme="minorHAnsi"/>
          <w:color w:val="000000" w:themeColor="text1"/>
          <w:sz w:val="28"/>
          <w:szCs w:val="28"/>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EC4DC3" w:rsidRPr="00EC4DC3" w:rsidRDefault="00EC4DC3" w:rsidP="00EC4DC3">
      <w:pPr>
        <w:numPr>
          <w:ilvl w:val="0"/>
          <w:numId w:val="131"/>
        </w:numPr>
        <w:tabs>
          <w:tab w:val="left" w:pos="983"/>
        </w:tabs>
        <w:autoSpaceDE/>
        <w:autoSpaceDN/>
        <w:spacing w:line="360" w:lineRule="auto"/>
        <w:ind w:left="0" w:firstLine="709"/>
        <w:jc w:val="both"/>
        <w:rPr>
          <w:rFonts w:eastAsiaTheme="minorHAnsi"/>
          <w:color w:val="000000" w:themeColor="text1"/>
          <w:sz w:val="28"/>
          <w:szCs w:val="28"/>
        </w:rPr>
      </w:pPr>
      <w:r w:rsidRPr="00EC4DC3">
        <w:rPr>
          <w:rFonts w:eastAsiaTheme="minorHAnsi"/>
          <w:b/>
          <w:color w:val="000000" w:themeColor="text1"/>
          <w:sz w:val="28"/>
          <w:szCs w:val="28"/>
        </w:rPr>
        <w:t>эстетическое воспитание</w:t>
      </w:r>
      <w:r w:rsidRPr="00EC4DC3">
        <w:rPr>
          <w:rFonts w:eastAsiaTheme="minorHAnsi"/>
          <w:color w:val="000000" w:themeColor="text1"/>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C4DC3" w:rsidRPr="00EC4DC3" w:rsidRDefault="00EC4DC3" w:rsidP="00EC4DC3">
      <w:pPr>
        <w:numPr>
          <w:ilvl w:val="0"/>
          <w:numId w:val="131"/>
        </w:numPr>
        <w:tabs>
          <w:tab w:val="left" w:pos="983"/>
        </w:tabs>
        <w:autoSpaceDE/>
        <w:autoSpaceDN/>
        <w:spacing w:line="360" w:lineRule="auto"/>
        <w:ind w:left="0" w:firstLine="709"/>
        <w:jc w:val="both"/>
        <w:rPr>
          <w:rFonts w:eastAsiaTheme="minorHAnsi"/>
          <w:color w:val="000000" w:themeColor="text1"/>
          <w:sz w:val="28"/>
          <w:szCs w:val="28"/>
        </w:rPr>
      </w:pPr>
      <w:r w:rsidRPr="00EC4DC3">
        <w:rPr>
          <w:rFonts w:eastAsiaTheme="minorHAnsi"/>
          <w:b/>
          <w:color w:val="000000" w:themeColor="text1"/>
          <w:sz w:val="28"/>
          <w:szCs w:val="28"/>
        </w:rPr>
        <w:t>физическое воспитание</w:t>
      </w:r>
      <w:r w:rsidRPr="00EC4DC3">
        <w:rPr>
          <w:rFonts w:eastAsiaTheme="minorHAnsi"/>
          <w:color w:val="000000" w:themeColor="text1"/>
          <w:sz w:val="28"/>
          <w:szCs w:val="28"/>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EC4DC3" w:rsidRPr="00EC4DC3" w:rsidRDefault="00EC4DC3" w:rsidP="00EC4DC3">
      <w:pPr>
        <w:numPr>
          <w:ilvl w:val="0"/>
          <w:numId w:val="131"/>
        </w:numPr>
        <w:tabs>
          <w:tab w:val="left" w:pos="983"/>
        </w:tabs>
        <w:autoSpaceDE/>
        <w:autoSpaceDN/>
        <w:spacing w:line="360" w:lineRule="auto"/>
        <w:ind w:left="0" w:firstLine="709"/>
        <w:jc w:val="both"/>
        <w:rPr>
          <w:rFonts w:eastAsiaTheme="minorHAnsi"/>
          <w:color w:val="000000" w:themeColor="text1"/>
          <w:sz w:val="28"/>
          <w:szCs w:val="28"/>
        </w:rPr>
      </w:pPr>
      <w:r w:rsidRPr="00EC4DC3">
        <w:rPr>
          <w:rFonts w:eastAsiaTheme="minorHAnsi"/>
          <w:b/>
          <w:color w:val="000000" w:themeColor="text1"/>
          <w:sz w:val="28"/>
          <w:szCs w:val="28"/>
        </w:rPr>
        <w:t>трудовое воспитание</w:t>
      </w:r>
      <w:r w:rsidRPr="00EC4DC3">
        <w:rPr>
          <w:rFonts w:eastAsiaTheme="minorHAnsi"/>
          <w:color w:val="000000" w:themeColor="text1"/>
          <w:sz w:val="28"/>
          <w:szCs w:val="28"/>
        </w:rPr>
        <w:t xml:space="preserve">: воспитание уважения к труду, трудящимся, </w:t>
      </w:r>
      <w:r w:rsidRPr="00EC4DC3">
        <w:rPr>
          <w:rFonts w:eastAsiaTheme="minorHAnsi"/>
          <w:color w:val="000000" w:themeColor="text1"/>
          <w:sz w:val="28"/>
          <w:szCs w:val="28"/>
        </w:rPr>
        <w:lastRenderedPageBreak/>
        <w:t>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EC4DC3" w:rsidRPr="00EC4DC3" w:rsidRDefault="00EC4DC3" w:rsidP="00EC4DC3">
      <w:pPr>
        <w:numPr>
          <w:ilvl w:val="0"/>
          <w:numId w:val="131"/>
        </w:numPr>
        <w:tabs>
          <w:tab w:val="left" w:pos="983"/>
        </w:tabs>
        <w:autoSpaceDE/>
        <w:autoSpaceDN/>
        <w:spacing w:line="360" w:lineRule="auto"/>
        <w:ind w:left="0" w:firstLine="709"/>
        <w:jc w:val="both"/>
        <w:rPr>
          <w:rFonts w:eastAsiaTheme="minorHAnsi"/>
          <w:color w:val="000000" w:themeColor="text1"/>
          <w:sz w:val="28"/>
          <w:szCs w:val="28"/>
        </w:rPr>
      </w:pPr>
      <w:r w:rsidRPr="00EC4DC3">
        <w:rPr>
          <w:rFonts w:eastAsiaTheme="minorHAnsi"/>
          <w:b/>
          <w:color w:val="000000" w:themeColor="text1"/>
          <w:sz w:val="28"/>
          <w:szCs w:val="28"/>
        </w:rPr>
        <w:t>экологическое воспитание:</w:t>
      </w:r>
      <w:r w:rsidRPr="00EC4DC3">
        <w:rPr>
          <w:rFonts w:eastAsiaTheme="minorHAnsi"/>
          <w:color w:val="000000" w:themeColor="text1"/>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EC4DC3" w:rsidRPr="00EC4DC3" w:rsidRDefault="00EC4DC3" w:rsidP="00EC4DC3">
      <w:pPr>
        <w:numPr>
          <w:ilvl w:val="0"/>
          <w:numId w:val="131"/>
        </w:numPr>
        <w:tabs>
          <w:tab w:val="left" w:pos="983"/>
        </w:tabs>
        <w:autoSpaceDE/>
        <w:autoSpaceDN/>
        <w:spacing w:line="360" w:lineRule="auto"/>
        <w:ind w:left="0" w:firstLine="709"/>
        <w:jc w:val="both"/>
        <w:rPr>
          <w:rFonts w:eastAsiaTheme="minorHAnsi"/>
          <w:color w:val="000000" w:themeColor="text1"/>
          <w:sz w:val="28"/>
          <w:szCs w:val="28"/>
        </w:rPr>
      </w:pPr>
      <w:r w:rsidRPr="00EC4DC3">
        <w:rPr>
          <w:rFonts w:eastAsiaTheme="minorHAnsi"/>
          <w:b/>
          <w:color w:val="000000" w:themeColor="text1"/>
          <w:sz w:val="28"/>
          <w:szCs w:val="28"/>
        </w:rPr>
        <w:t>познавательное направление воспитания</w:t>
      </w:r>
      <w:r w:rsidRPr="00EC4DC3">
        <w:rPr>
          <w:rFonts w:eastAsiaTheme="minorHAnsi"/>
          <w:color w:val="000000" w:themeColor="text1"/>
          <w:sz w:val="28"/>
          <w:szCs w:val="28"/>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p w:rsidR="00EC4DC3" w:rsidRPr="00EC4DC3" w:rsidRDefault="00EC4DC3" w:rsidP="00EC4DC3">
      <w:pPr>
        <w:tabs>
          <w:tab w:val="left" w:pos="983"/>
        </w:tabs>
        <w:spacing w:line="360" w:lineRule="auto"/>
        <w:jc w:val="both"/>
        <w:rPr>
          <w:rFonts w:eastAsiaTheme="minorHAnsi"/>
          <w:color w:val="000000" w:themeColor="text1"/>
          <w:sz w:val="28"/>
          <w:szCs w:val="28"/>
        </w:rPr>
      </w:pPr>
    </w:p>
    <w:p w:rsidR="00EC4DC3" w:rsidRPr="00EC4DC3" w:rsidRDefault="00EC4DC3" w:rsidP="00EC4DC3">
      <w:pPr>
        <w:tabs>
          <w:tab w:val="left" w:pos="851"/>
        </w:tabs>
        <w:spacing w:line="360" w:lineRule="auto"/>
        <w:ind w:firstLine="709"/>
        <w:jc w:val="both"/>
        <w:outlineLvl w:val="0"/>
        <w:rPr>
          <w:b/>
          <w:sz w:val="28"/>
          <w:szCs w:val="28"/>
        </w:rPr>
      </w:pPr>
      <w:r w:rsidRPr="00EC4DC3">
        <w:rPr>
          <w:b/>
          <w:sz w:val="28"/>
          <w:szCs w:val="28"/>
        </w:rPr>
        <w:t>2.5. Виды, формы и содержание воспитательной деятельности</w:t>
      </w:r>
    </w:p>
    <w:p w:rsidR="00EC4DC3" w:rsidRPr="00EC4DC3" w:rsidRDefault="00EC4DC3" w:rsidP="00EC4DC3">
      <w:pPr>
        <w:pStyle w:val="a8"/>
        <w:spacing w:line="360" w:lineRule="auto"/>
        <w:rPr>
          <w:sz w:val="28"/>
          <w:szCs w:val="28"/>
        </w:rPr>
      </w:pPr>
      <w:r w:rsidRPr="00EC4DC3">
        <w:rPr>
          <w:sz w:val="28"/>
          <w:szCs w:val="28"/>
        </w:rPr>
        <w:t xml:space="preserve">Практическая реализация цели и задач воспитания осуществляется в рамках следующих направлений воспитательной работы школы. </w:t>
      </w:r>
      <w:r w:rsidRPr="00EC4DC3">
        <w:rPr>
          <w:bCs/>
          <w:color w:val="000000"/>
          <w:w w:val="0"/>
          <w:sz w:val="28"/>
          <w:szCs w:val="28"/>
        </w:rPr>
        <w:t>Виды, формы и содержание воспитательной деятельности</w:t>
      </w:r>
      <w:r w:rsidRPr="00EC4DC3">
        <w:rPr>
          <w:sz w:val="28"/>
          <w:szCs w:val="28"/>
        </w:rPr>
        <w:t xml:space="preserve"> в МБОУ СОШ с. Николаевка:</w:t>
      </w:r>
    </w:p>
    <w:p w:rsidR="00EC4DC3" w:rsidRPr="00EC4DC3" w:rsidRDefault="00EC4DC3" w:rsidP="00EC4DC3">
      <w:pPr>
        <w:pStyle w:val="a8"/>
        <w:spacing w:line="360" w:lineRule="auto"/>
        <w:rPr>
          <w:b/>
          <w:i/>
          <w:sz w:val="28"/>
          <w:szCs w:val="28"/>
        </w:rPr>
      </w:pPr>
      <w:r w:rsidRPr="00EC4DC3">
        <w:rPr>
          <w:b/>
          <w:i/>
          <w:sz w:val="28"/>
          <w:szCs w:val="28"/>
        </w:rPr>
        <w:t>Основные школьные дела</w:t>
      </w:r>
    </w:p>
    <w:p w:rsidR="00EC4DC3" w:rsidRPr="00EC4DC3" w:rsidRDefault="00EC4DC3" w:rsidP="00EC4DC3">
      <w:pPr>
        <w:pStyle w:val="a8"/>
        <w:spacing w:line="360" w:lineRule="auto"/>
        <w:rPr>
          <w:sz w:val="28"/>
          <w:szCs w:val="28"/>
        </w:rPr>
      </w:pPr>
      <w:r w:rsidRPr="00EC4DC3">
        <w:rPr>
          <w:sz w:val="28"/>
          <w:szCs w:val="28"/>
        </w:rPr>
        <w:t>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EC4DC3" w:rsidRPr="00EC4DC3" w:rsidRDefault="00EC4DC3" w:rsidP="00EC4DC3">
      <w:pPr>
        <w:pStyle w:val="a8"/>
        <w:spacing w:line="360" w:lineRule="auto"/>
        <w:rPr>
          <w:sz w:val="28"/>
          <w:szCs w:val="28"/>
        </w:rPr>
      </w:pPr>
      <w:r w:rsidRPr="00EC4DC3">
        <w:rPr>
          <w:sz w:val="28"/>
          <w:szCs w:val="28"/>
        </w:rPr>
        <w:t>На внешкольном уровне:</w:t>
      </w:r>
    </w:p>
    <w:p w:rsidR="00EC4DC3" w:rsidRPr="00EC4DC3" w:rsidRDefault="00EC4DC3" w:rsidP="00EC4DC3">
      <w:pPr>
        <w:pStyle w:val="a8"/>
        <w:spacing w:line="360" w:lineRule="auto"/>
        <w:rPr>
          <w:sz w:val="28"/>
          <w:szCs w:val="28"/>
        </w:rPr>
      </w:pPr>
      <w:r w:rsidRPr="00EC4DC3">
        <w:rPr>
          <w:sz w:val="28"/>
          <w:szCs w:val="28"/>
        </w:rPr>
        <w:lastRenderedPageBreak/>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EC4DC3" w:rsidRPr="00EC4DC3" w:rsidRDefault="00EC4DC3" w:rsidP="00EC4DC3">
      <w:pPr>
        <w:pStyle w:val="a8"/>
        <w:spacing w:line="360" w:lineRule="auto"/>
        <w:rPr>
          <w:sz w:val="28"/>
          <w:szCs w:val="28"/>
        </w:rPr>
      </w:pPr>
      <w:r w:rsidRPr="00EC4DC3">
        <w:rPr>
          <w:sz w:val="28"/>
          <w:szCs w:val="28"/>
        </w:rPr>
        <w:t>- 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EC4DC3" w:rsidRPr="00EC4DC3" w:rsidRDefault="00EC4DC3" w:rsidP="00EC4DC3">
      <w:pPr>
        <w:pStyle w:val="a8"/>
        <w:spacing w:line="360" w:lineRule="auto"/>
        <w:rPr>
          <w:sz w:val="28"/>
          <w:szCs w:val="28"/>
        </w:rPr>
      </w:pPr>
      <w:r w:rsidRPr="00EC4DC3">
        <w:rPr>
          <w:sz w:val="28"/>
          <w:szCs w:val="28"/>
        </w:rPr>
        <w:t>На школьном уровне:</w:t>
      </w:r>
    </w:p>
    <w:p w:rsidR="00EC4DC3" w:rsidRPr="00EC4DC3" w:rsidRDefault="00EC4DC3" w:rsidP="00EC4DC3">
      <w:pPr>
        <w:pStyle w:val="a8"/>
        <w:spacing w:line="360" w:lineRule="auto"/>
        <w:rPr>
          <w:sz w:val="28"/>
          <w:szCs w:val="28"/>
        </w:rPr>
      </w:pPr>
      <w:r w:rsidRPr="00EC4DC3">
        <w:rPr>
          <w:sz w:val="28"/>
          <w:szCs w:val="28"/>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EC4DC3" w:rsidRPr="00EC4DC3" w:rsidRDefault="00EC4DC3" w:rsidP="00EC4DC3">
      <w:pPr>
        <w:pStyle w:val="a8"/>
        <w:spacing w:line="360" w:lineRule="auto"/>
        <w:rPr>
          <w:sz w:val="28"/>
          <w:szCs w:val="28"/>
        </w:rPr>
      </w:pPr>
      <w:r w:rsidRPr="00EC4DC3">
        <w:rPr>
          <w:sz w:val="28"/>
          <w:szCs w:val="28"/>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EC4DC3" w:rsidRPr="00EC4DC3" w:rsidRDefault="00EC4DC3" w:rsidP="00EC4DC3">
      <w:pPr>
        <w:pStyle w:val="a8"/>
        <w:spacing w:line="360" w:lineRule="auto"/>
        <w:rPr>
          <w:sz w:val="28"/>
          <w:szCs w:val="28"/>
        </w:rPr>
      </w:pPr>
      <w:r w:rsidRPr="00EC4DC3">
        <w:rPr>
          <w:sz w:val="28"/>
          <w:szCs w:val="28"/>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C4DC3" w:rsidRPr="00EC4DC3" w:rsidRDefault="00EC4DC3" w:rsidP="00EC4DC3">
      <w:pPr>
        <w:pStyle w:val="a8"/>
        <w:spacing w:line="360" w:lineRule="auto"/>
        <w:rPr>
          <w:sz w:val="28"/>
          <w:szCs w:val="28"/>
        </w:rPr>
      </w:pPr>
      <w:r w:rsidRPr="00EC4DC3">
        <w:rPr>
          <w:sz w:val="28"/>
          <w:szCs w:val="28"/>
        </w:rPr>
        <w:t>На уровне классов:</w:t>
      </w:r>
    </w:p>
    <w:p w:rsidR="00EC4DC3" w:rsidRPr="00EC4DC3" w:rsidRDefault="00EC4DC3" w:rsidP="00EC4DC3">
      <w:pPr>
        <w:pStyle w:val="a8"/>
        <w:spacing w:line="360" w:lineRule="auto"/>
        <w:rPr>
          <w:sz w:val="28"/>
          <w:szCs w:val="28"/>
        </w:rPr>
      </w:pPr>
      <w:r w:rsidRPr="00EC4DC3">
        <w:rPr>
          <w:sz w:val="28"/>
          <w:szCs w:val="28"/>
        </w:rPr>
        <w:t>- выбор и делегирование представителей классов в общешкольные советы дел, ответственных за подготовку общешкольных ключевых дел;</w:t>
      </w:r>
    </w:p>
    <w:p w:rsidR="00EC4DC3" w:rsidRPr="00EC4DC3" w:rsidRDefault="00EC4DC3" w:rsidP="00EC4DC3">
      <w:pPr>
        <w:pStyle w:val="a8"/>
        <w:spacing w:line="360" w:lineRule="auto"/>
        <w:rPr>
          <w:sz w:val="28"/>
          <w:szCs w:val="28"/>
        </w:rPr>
      </w:pPr>
      <w:r w:rsidRPr="00EC4DC3">
        <w:rPr>
          <w:sz w:val="28"/>
          <w:szCs w:val="28"/>
        </w:rPr>
        <w:t>- участие школьных классов в реализации общешкольных ключевых дел;</w:t>
      </w:r>
    </w:p>
    <w:p w:rsidR="00EC4DC3" w:rsidRPr="00EC4DC3" w:rsidRDefault="00EC4DC3" w:rsidP="00EC4DC3">
      <w:pPr>
        <w:pStyle w:val="a8"/>
        <w:spacing w:line="360" w:lineRule="auto"/>
        <w:rPr>
          <w:sz w:val="28"/>
          <w:szCs w:val="28"/>
        </w:rPr>
      </w:pPr>
      <w:r w:rsidRPr="00EC4DC3">
        <w:rPr>
          <w:sz w:val="28"/>
          <w:szCs w:val="28"/>
        </w:rPr>
        <w:t>На индивидуальном уровне:</w:t>
      </w:r>
    </w:p>
    <w:p w:rsidR="00EC4DC3" w:rsidRPr="00EC4DC3" w:rsidRDefault="00EC4DC3" w:rsidP="00EC4DC3">
      <w:pPr>
        <w:pStyle w:val="a8"/>
        <w:spacing w:line="360" w:lineRule="auto"/>
        <w:rPr>
          <w:sz w:val="28"/>
          <w:szCs w:val="28"/>
        </w:rPr>
      </w:pPr>
      <w:r w:rsidRPr="00EC4DC3">
        <w:rPr>
          <w:sz w:val="28"/>
          <w:szCs w:val="28"/>
        </w:rPr>
        <w:lastRenderedPageBreak/>
        <w:t>-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EC4DC3" w:rsidRPr="00EC4DC3" w:rsidRDefault="00EC4DC3" w:rsidP="00EC4DC3">
      <w:pPr>
        <w:pStyle w:val="a8"/>
        <w:spacing w:line="360" w:lineRule="auto"/>
        <w:rPr>
          <w:sz w:val="28"/>
          <w:szCs w:val="28"/>
        </w:rPr>
      </w:pPr>
      <w:r w:rsidRPr="00EC4DC3">
        <w:rPr>
          <w:sz w:val="28"/>
          <w:szCs w:val="28"/>
        </w:rPr>
        <w:t>- индивидуальная помощь ребенку (при необходимости) в освоении навыков подготовки, проведения и анализа ключевых дел;</w:t>
      </w:r>
    </w:p>
    <w:p w:rsidR="00EC4DC3" w:rsidRPr="00EC4DC3" w:rsidRDefault="00EC4DC3" w:rsidP="00EC4DC3">
      <w:pPr>
        <w:pStyle w:val="a8"/>
        <w:spacing w:line="360" w:lineRule="auto"/>
        <w:rPr>
          <w:sz w:val="28"/>
          <w:szCs w:val="28"/>
        </w:rPr>
      </w:pPr>
      <w:r w:rsidRPr="00EC4DC3">
        <w:rPr>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C4DC3" w:rsidRPr="00EC4DC3" w:rsidRDefault="00EC4DC3" w:rsidP="00EC4DC3">
      <w:pPr>
        <w:pStyle w:val="a8"/>
        <w:spacing w:line="360" w:lineRule="auto"/>
        <w:rPr>
          <w:sz w:val="28"/>
          <w:szCs w:val="28"/>
        </w:rPr>
      </w:pPr>
      <w:r w:rsidRPr="00EC4DC3">
        <w:rPr>
          <w:sz w:val="28"/>
          <w:szCs w:val="28"/>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C4DC3" w:rsidRPr="00EC4DC3" w:rsidRDefault="00EC4DC3" w:rsidP="00EC4DC3">
      <w:pPr>
        <w:pStyle w:val="a8"/>
        <w:spacing w:line="360" w:lineRule="auto"/>
        <w:rPr>
          <w:b/>
          <w:i/>
          <w:sz w:val="28"/>
          <w:szCs w:val="28"/>
        </w:rPr>
      </w:pPr>
      <w:r w:rsidRPr="00EC4DC3">
        <w:rPr>
          <w:b/>
          <w:i/>
          <w:sz w:val="28"/>
          <w:szCs w:val="28"/>
        </w:rPr>
        <w:t>Классное руководство</w:t>
      </w:r>
    </w:p>
    <w:p w:rsidR="00EC4DC3" w:rsidRPr="00EC4DC3" w:rsidRDefault="00EC4DC3" w:rsidP="00EC4DC3">
      <w:pPr>
        <w:pStyle w:val="a8"/>
        <w:spacing w:line="360" w:lineRule="auto"/>
        <w:rPr>
          <w:sz w:val="28"/>
          <w:szCs w:val="28"/>
        </w:rPr>
      </w:pPr>
      <w:r w:rsidRPr="00EC4DC3">
        <w:rPr>
          <w:sz w:val="28"/>
          <w:szCs w:val="28"/>
        </w:rPr>
        <w:t>Осуществляя работу с классом, педагог (классный руководитель )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EC4DC3" w:rsidRPr="00EC4DC3" w:rsidRDefault="00EC4DC3" w:rsidP="00EC4DC3">
      <w:pPr>
        <w:pStyle w:val="a8"/>
        <w:spacing w:line="360" w:lineRule="auto"/>
        <w:rPr>
          <w:sz w:val="28"/>
          <w:szCs w:val="28"/>
        </w:rPr>
      </w:pPr>
      <w:r w:rsidRPr="00EC4DC3">
        <w:rPr>
          <w:sz w:val="28"/>
          <w:szCs w:val="28"/>
        </w:rPr>
        <w:t>Работа с классным коллективом:</w:t>
      </w:r>
    </w:p>
    <w:p w:rsidR="00EC4DC3" w:rsidRPr="00EC4DC3" w:rsidRDefault="00EC4DC3" w:rsidP="00EC4DC3">
      <w:pPr>
        <w:pStyle w:val="a8"/>
        <w:spacing w:line="360" w:lineRule="auto"/>
        <w:rPr>
          <w:sz w:val="28"/>
          <w:szCs w:val="28"/>
        </w:rPr>
      </w:pPr>
      <w:r w:rsidRPr="00EC4DC3">
        <w:rPr>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C4DC3" w:rsidRPr="00EC4DC3" w:rsidRDefault="00EC4DC3" w:rsidP="00EC4DC3">
      <w:pPr>
        <w:pStyle w:val="a8"/>
        <w:spacing w:line="360" w:lineRule="auto"/>
        <w:rPr>
          <w:sz w:val="28"/>
          <w:szCs w:val="28"/>
        </w:rPr>
      </w:pPr>
      <w:r w:rsidRPr="00EC4DC3">
        <w:rPr>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w:t>
      </w:r>
    </w:p>
    <w:p w:rsidR="00EC4DC3" w:rsidRPr="00EC4DC3" w:rsidRDefault="00EC4DC3" w:rsidP="00EC4DC3">
      <w:pPr>
        <w:pStyle w:val="a8"/>
        <w:spacing w:line="360" w:lineRule="auto"/>
        <w:rPr>
          <w:sz w:val="28"/>
          <w:szCs w:val="28"/>
        </w:rPr>
      </w:pPr>
      <w:r w:rsidRPr="00EC4DC3">
        <w:rPr>
          <w:sz w:val="28"/>
          <w:szCs w:val="28"/>
        </w:rPr>
        <w:lastRenderedPageBreak/>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C4DC3" w:rsidRPr="00EC4DC3" w:rsidRDefault="00EC4DC3" w:rsidP="00EC4DC3">
      <w:pPr>
        <w:pStyle w:val="a8"/>
        <w:spacing w:line="360" w:lineRule="auto"/>
        <w:rPr>
          <w:sz w:val="28"/>
          <w:szCs w:val="28"/>
        </w:rPr>
      </w:pPr>
      <w:r w:rsidRPr="00EC4DC3">
        <w:rPr>
          <w:sz w:val="28"/>
          <w:szCs w:val="28"/>
        </w:rPr>
        <w:t>- сплочение коллектива класса через: игры,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rsidR="00EC4DC3" w:rsidRPr="00EC4DC3" w:rsidRDefault="00EC4DC3" w:rsidP="00EC4DC3">
      <w:pPr>
        <w:pStyle w:val="a8"/>
        <w:spacing w:line="360" w:lineRule="auto"/>
        <w:rPr>
          <w:sz w:val="28"/>
          <w:szCs w:val="28"/>
        </w:rPr>
      </w:pPr>
      <w:r w:rsidRPr="00EC4DC3">
        <w:rPr>
          <w:sz w:val="28"/>
          <w:szCs w:val="28"/>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EC4DC3" w:rsidRPr="00EC4DC3" w:rsidRDefault="00EC4DC3" w:rsidP="00EC4DC3">
      <w:pPr>
        <w:pStyle w:val="a8"/>
        <w:spacing w:line="360" w:lineRule="auto"/>
        <w:rPr>
          <w:sz w:val="28"/>
          <w:szCs w:val="28"/>
        </w:rPr>
      </w:pPr>
      <w:r w:rsidRPr="00EC4DC3">
        <w:rPr>
          <w:sz w:val="28"/>
          <w:szCs w:val="28"/>
        </w:rPr>
        <w:t>Индивидуальная работа с учащимися:</w:t>
      </w:r>
    </w:p>
    <w:p w:rsidR="00EC4DC3" w:rsidRPr="00EC4DC3" w:rsidRDefault="00EC4DC3" w:rsidP="00EC4DC3">
      <w:pPr>
        <w:pStyle w:val="a8"/>
        <w:spacing w:line="360" w:lineRule="auto"/>
        <w:rPr>
          <w:sz w:val="28"/>
          <w:szCs w:val="28"/>
        </w:rPr>
      </w:pPr>
      <w:r w:rsidRPr="00EC4DC3">
        <w:rPr>
          <w:sz w:val="28"/>
          <w:szCs w:val="28"/>
        </w:rPr>
        <w:t>- изучение особенностей личностного развития учащихся класса через наблюдение за поведением школьников в их повседневной жизни, в играх, погружающих ребенка в мир человеческих отношений, в организуемых педагогом беседах по тем или иным нравственным проблемам.</w:t>
      </w:r>
    </w:p>
    <w:p w:rsidR="00EC4DC3" w:rsidRPr="00EC4DC3" w:rsidRDefault="00EC4DC3" w:rsidP="00EC4DC3">
      <w:pPr>
        <w:pStyle w:val="a8"/>
        <w:spacing w:line="360" w:lineRule="auto"/>
        <w:rPr>
          <w:sz w:val="28"/>
          <w:szCs w:val="28"/>
        </w:rPr>
      </w:pPr>
      <w:r w:rsidRPr="00EC4DC3">
        <w:rPr>
          <w:sz w:val="28"/>
          <w:szCs w:val="28"/>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w:t>
      </w:r>
    </w:p>
    <w:p w:rsidR="00EC4DC3" w:rsidRPr="00EC4DC3" w:rsidRDefault="00EC4DC3" w:rsidP="00EC4DC3">
      <w:pPr>
        <w:pStyle w:val="a8"/>
        <w:spacing w:line="360" w:lineRule="auto"/>
        <w:rPr>
          <w:sz w:val="28"/>
          <w:szCs w:val="28"/>
        </w:rPr>
      </w:pPr>
      <w:r w:rsidRPr="00EC4DC3">
        <w:rPr>
          <w:sz w:val="28"/>
          <w:szCs w:val="28"/>
        </w:rPr>
        <w:t>- индивидуальная работа со школьниками класса, направленная на заполнение ими личных портфолио.</w:t>
      </w:r>
    </w:p>
    <w:p w:rsidR="00EC4DC3" w:rsidRPr="00EC4DC3" w:rsidRDefault="00EC4DC3" w:rsidP="00EC4DC3">
      <w:pPr>
        <w:pStyle w:val="a8"/>
        <w:spacing w:line="360" w:lineRule="auto"/>
        <w:rPr>
          <w:sz w:val="28"/>
          <w:szCs w:val="28"/>
        </w:rPr>
      </w:pPr>
      <w:r w:rsidRPr="00EC4DC3">
        <w:rPr>
          <w:sz w:val="28"/>
          <w:szCs w:val="28"/>
        </w:rPr>
        <w:t>- коррекция поведения ребенка через частные беседы с ним, его родителями или законными представителями, с другими учащимися класса.</w:t>
      </w:r>
    </w:p>
    <w:p w:rsidR="00EC4DC3" w:rsidRPr="00EC4DC3" w:rsidRDefault="00EC4DC3" w:rsidP="00EC4DC3">
      <w:pPr>
        <w:pStyle w:val="a8"/>
        <w:spacing w:line="360" w:lineRule="auto"/>
        <w:rPr>
          <w:sz w:val="28"/>
          <w:szCs w:val="28"/>
        </w:rPr>
      </w:pPr>
      <w:r w:rsidRPr="00EC4DC3">
        <w:rPr>
          <w:sz w:val="28"/>
          <w:szCs w:val="28"/>
        </w:rPr>
        <w:t>Работа с учителями, преподающими в классе:</w:t>
      </w:r>
    </w:p>
    <w:p w:rsidR="00EC4DC3" w:rsidRPr="00EC4DC3" w:rsidRDefault="00EC4DC3" w:rsidP="00EC4DC3">
      <w:pPr>
        <w:pStyle w:val="a8"/>
        <w:spacing w:line="360" w:lineRule="auto"/>
        <w:rPr>
          <w:sz w:val="28"/>
          <w:szCs w:val="28"/>
        </w:rPr>
      </w:pPr>
      <w:r w:rsidRPr="00EC4DC3">
        <w:rPr>
          <w:sz w:val="28"/>
          <w:szCs w:val="28"/>
        </w:rPr>
        <w:t xml:space="preserve">- регулярные консультации классного руководителя с учителями-предметниками, направленные на формирование единства мнений и требований педагогов по </w:t>
      </w:r>
      <w:r w:rsidRPr="00EC4DC3">
        <w:rPr>
          <w:sz w:val="28"/>
          <w:szCs w:val="28"/>
        </w:rPr>
        <w:lastRenderedPageBreak/>
        <w:t>ключевым вопросам воспитания, на предупреждение и разрешение конфликтов между учителями и учащимися;</w:t>
      </w:r>
    </w:p>
    <w:p w:rsidR="00EC4DC3" w:rsidRPr="00EC4DC3" w:rsidRDefault="00EC4DC3" w:rsidP="00EC4DC3">
      <w:pPr>
        <w:pStyle w:val="a8"/>
        <w:spacing w:line="360" w:lineRule="auto"/>
        <w:rPr>
          <w:sz w:val="28"/>
          <w:szCs w:val="28"/>
        </w:rPr>
      </w:pPr>
      <w:r w:rsidRPr="00EC4DC3">
        <w:rPr>
          <w:sz w:val="28"/>
          <w:szCs w:val="28"/>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EC4DC3" w:rsidRPr="00EC4DC3" w:rsidRDefault="00EC4DC3" w:rsidP="00EC4DC3">
      <w:pPr>
        <w:pStyle w:val="a8"/>
        <w:spacing w:line="360" w:lineRule="auto"/>
        <w:rPr>
          <w:sz w:val="28"/>
          <w:szCs w:val="28"/>
        </w:rPr>
      </w:pPr>
      <w:r w:rsidRPr="00EC4DC3">
        <w:rPr>
          <w:sz w:val="28"/>
          <w:szCs w:val="28"/>
        </w:rPr>
        <w:t>- привлечение учителей к участию в родительских собраниях класса для объединения усилий в деле обучения и воспитания детей.</w:t>
      </w:r>
    </w:p>
    <w:p w:rsidR="00EC4DC3" w:rsidRPr="00EC4DC3" w:rsidRDefault="00EC4DC3" w:rsidP="00EC4DC3">
      <w:pPr>
        <w:pStyle w:val="a8"/>
        <w:spacing w:line="360" w:lineRule="auto"/>
        <w:rPr>
          <w:sz w:val="28"/>
          <w:szCs w:val="28"/>
        </w:rPr>
      </w:pPr>
      <w:r w:rsidRPr="00EC4DC3">
        <w:rPr>
          <w:sz w:val="28"/>
          <w:szCs w:val="28"/>
        </w:rPr>
        <w:t>Работа с родителями учащихся или их законными представителями:</w:t>
      </w:r>
    </w:p>
    <w:p w:rsidR="00EC4DC3" w:rsidRPr="00EC4DC3" w:rsidRDefault="00EC4DC3" w:rsidP="00EC4DC3">
      <w:pPr>
        <w:pStyle w:val="a8"/>
        <w:spacing w:line="360" w:lineRule="auto"/>
        <w:rPr>
          <w:sz w:val="28"/>
          <w:szCs w:val="28"/>
        </w:rPr>
      </w:pPr>
      <w:r w:rsidRPr="00EC4DC3">
        <w:rPr>
          <w:sz w:val="28"/>
          <w:szCs w:val="28"/>
        </w:rPr>
        <w:t>- регулярное информирование родителей о школьных успехах и проблемах их детей, о жизни класса в целом;</w:t>
      </w:r>
    </w:p>
    <w:p w:rsidR="00EC4DC3" w:rsidRPr="00EC4DC3" w:rsidRDefault="00EC4DC3" w:rsidP="00EC4DC3">
      <w:pPr>
        <w:pStyle w:val="a8"/>
        <w:spacing w:line="360" w:lineRule="auto"/>
        <w:rPr>
          <w:sz w:val="28"/>
          <w:szCs w:val="28"/>
        </w:rPr>
      </w:pPr>
      <w:r w:rsidRPr="00EC4DC3">
        <w:rPr>
          <w:sz w:val="28"/>
          <w:szCs w:val="28"/>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EC4DC3" w:rsidRPr="00EC4DC3" w:rsidRDefault="00EC4DC3" w:rsidP="00EC4DC3">
      <w:pPr>
        <w:pStyle w:val="a8"/>
        <w:spacing w:line="360" w:lineRule="auto"/>
        <w:rPr>
          <w:sz w:val="28"/>
          <w:szCs w:val="28"/>
        </w:rPr>
      </w:pPr>
      <w:r w:rsidRPr="00EC4DC3">
        <w:rPr>
          <w:sz w:val="28"/>
          <w:szCs w:val="28"/>
        </w:rPr>
        <w:t>- организация родительских собраний, происходящих в режиме обсуждения наиболее острых проблем обучения и воспитания школьников;</w:t>
      </w:r>
    </w:p>
    <w:p w:rsidR="00EC4DC3" w:rsidRPr="00EC4DC3" w:rsidRDefault="00EC4DC3" w:rsidP="00EC4DC3">
      <w:pPr>
        <w:pStyle w:val="a8"/>
        <w:spacing w:line="360" w:lineRule="auto"/>
        <w:rPr>
          <w:b/>
          <w:i/>
          <w:sz w:val="28"/>
          <w:szCs w:val="28"/>
        </w:rPr>
      </w:pPr>
    </w:p>
    <w:p w:rsidR="00EC4DC3" w:rsidRPr="00EC4DC3" w:rsidRDefault="00EC4DC3" w:rsidP="00EC4DC3">
      <w:pPr>
        <w:pStyle w:val="a8"/>
        <w:spacing w:line="360" w:lineRule="auto"/>
        <w:rPr>
          <w:b/>
          <w:i/>
          <w:sz w:val="28"/>
          <w:szCs w:val="28"/>
        </w:rPr>
      </w:pPr>
      <w:r w:rsidRPr="00EC4DC3">
        <w:rPr>
          <w:b/>
          <w:i/>
          <w:sz w:val="28"/>
          <w:szCs w:val="28"/>
        </w:rPr>
        <w:t xml:space="preserve"> Школьный урок</w:t>
      </w:r>
    </w:p>
    <w:p w:rsidR="00EC4DC3" w:rsidRPr="00EC4DC3" w:rsidRDefault="00EC4DC3" w:rsidP="00EC4DC3">
      <w:pPr>
        <w:pStyle w:val="a8"/>
        <w:spacing w:line="360" w:lineRule="auto"/>
        <w:rPr>
          <w:sz w:val="28"/>
          <w:szCs w:val="28"/>
        </w:rPr>
      </w:pPr>
      <w:r w:rsidRPr="00EC4DC3">
        <w:rPr>
          <w:sz w:val="28"/>
          <w:szCs w:val="28"/>
        </w:rPr>
        <w:t>Реализация школьными педагогами воспитательного потенциала урока предполагает следующее:</w:t>
      </w:r>
    </w:p>
    <w:p w:rsidR="00EC4DC3" w:rsidRPr="00EC4DC3" w:rsidRDefault="00EC4DC3" w:rsidP="00EC4DC3">
      <w:pPr>
        <w:pStyle w:val="a8"/>
        <w:spacing w:line="360" w:lineRule="auto"/>
        <w:rPr>
          <w:sz w:val="28"/>
          <w:szCs w:val="28"/>
        </w:rPr>
      </w:pPr>
      <w:r w:rsidRPr="00EC4DC3">
        <w:rPr>
          <w:sz w:val="28"/>
          <w:szCs w:val="28"/>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EC4DC3" w:rsidRPr="00EC4DC3" w:rsidRDefault="00EC4DC3" w:rsidP="00EC4DC3">
      <w:pPr>
        <w:pStyle w:val="a8"/>
        <w:spacing w:line="360" w:lineRule="auto"/>
        <w:rPr>
          <w:sz w:val="28"/>
          <w:szCs w:val="28"/>
        </w:rPr>
      </w:pPr>
      <w:r w:rsidRPr="00EC4DC3">
        <w:rPr>
          <w:sz w:val="28"/>
          <w:szCs w:val="28"/>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EC4DC3" w:rsidRPr="00EC4DC3" w:rsidRDefault="00EC4DC3" w:rsidP="00EC4DC3">
      <w:pPr>
        <w:pStyle w:val="a8"/>
        <w:spacing w:line="360" w:lineRule="auto"/>
        <w:rPr>
          <w:sz w:val="28"/>
          <w:szCs w:val="28"/>
        </w:rPr>
      </w:pPr>
      <w:r w:rsidRPr="00EC4DC3">
        <w:rPr>
          <w:sz w:val="28"/>
          <w:szCs w:val="28"/>
        </w:rPr>
        <w:lastRenderedPageBreak/>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EC4DC3" w:rsidRPr="00EC4DC3" w:rsidRDefault="00EC4DC3" w:rsidP="00EC4DC3">
      <w:pPr>
        <w:pStyle w:val="a8"/>
        <w:spacing w:line="360" w:lineRule="auto"/>
        <w:rPr>
          <w:sz w:val="28"/>
          <w:szCs w:val="28"/>
        </w:rPr>
      </w:pPr>
      <w:r w:rsidRPr="00EC4DC3">
        <w:rPr>
          <w:sz w:val="28"/>
          <w:szCs w:val="28"/>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C4DC3" w:rsidRPr="00EC4DC3" w:rsidRDefault="00EC4DC3" w:rsidP="00EC4DC3">
      <w:pPr>
        <w:pStyle w:val="a8"/>
        <w:spacing w:line="360" w:lineRule="auto"/>
        <w:rPr>
          <w:sz w:val="28"/>
          <w:szCs w:val="28"/>
        </w:rPr>
      </w:pPr>
      <w:r w:rsidRPr="00EC4DC3">
        <w:rPr>
          <w:sz w:val="28"/>
          <w:szCs w:val="28"/>
        </w:rPr>
        <w:t>-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EC4DC3" w:rsidRPr="00EC4DC3" w:rsidRDefault="00EC4DC3" w:rsidP="00EC4DC3">
      <w:pPr>
        <w:pStyle w:val="a8"/>
        <w:spacing w:line="360" w:lineRule="auto"/>
        <w:rPr>
          <w:b/>
          <w:i/>
          <w:sz w:val="28"/>
          <w:szCs w:val="28"/>
        </w:rPr>
      </w:pPr>
      <w:r w:rsidRPr="00EC4DC3">
        <w:rPr>
          <w:b/>
          <w:i/>
          <w:sz w:val="28"/>
          <w:szCs w:val="28"/>
        </w:rPr>
        <w:t>Внеурочная деятельность</w:t>
      </w:r>
    </w:p>
    <w:p w:rsidR="00EC4DC3" w:rsidRPr="00EC4DC3" w:rsidRDefault="00EC4DC3" w:rsidP="00EC4DC3">
      <w:pPr>
        <w:pStyle w:val="a8"/>
        <w:spacing w:line="360" w:lineRule="auto"/>
        <w:rPr>
          <w:sz w:val="28"/>
          <w:szCs w:val="28"/>
        </w:rPr>
      </w:pPr>
      <w:r w:rsidRPr="00EC4DC3">
        <w:rPr>
          <w:sz w:val="28"/>
          <w:szCs w:val="28"/>
        </w:rPr>
        <w:t>Воспитание на занятиях школьных курсов внеурочной деятельности осуществляется преимущественно через:</w:t>
      </w:r>
    </w:p>
    <w:p w:rsidR="00EC4DC3" w:rsidRPr="00EC4DC3" w:rsidRDefault="00EC4DC3" w:rsidP="00EC4DC3">
      <w:pPr>
        <w:pStyle w:val="a8"/>
        <w:spacing w:line="360" w:lineRule="auto"/>
        <w:rPr>
          <w:sz w:val="28"/>
          <w:szCs w:val="28"/>
        </w:rPr>
      </w:pPr>
      <w:r w:rsidRPr="00EC4DC3">
        <w:rPr>
          <w:sz w:val="28"/>
          <w:szCs w:val="28"/>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C4DC3" w:rsidRPr="00EC4DC3" w:rsidRDefault="00EC4DC3" w:rsidP="00EC4DC3">
      <w:pPr>
        <w:pStyle w:val="a8"/>
        <w:spacing w:line="360" w:lineRule="auto"/>
        <w:rPr>
          <w:sz w:val="28"/>
          <w:szCs w:val="28"/>
        </w:rPr>
      </w:pPr>
      <w:r w:rsidRPr="00EC4DC3">
        <w:rPr>
          <w:sz w:val="28"/>
          <w:szCs w:val="28"/>
        </w:rPr>
        <w:t>- формирование в кружках, секциях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EC4DC3" w:rsidRPr="00EC4DC3" w:rsidRDefault="00EC4DC3" w:rsidP="00EC4DC3">
      <w:pPr>
        <w:pStyle w:val="a8"/>
        <w:spacing w:line="360" w:lineRule="auto"/>
        <w:rPr>
          <w:sz w:val="28"/>
          <w:szCs w:val="28"/>
        </w:rPr>
      </w:pPr>
      <w:r w:rsidRPr="00EC4DC3">
        <w:rPr>
          <w:sz w:val="28"/>
          <w:szCs w:val="28"/>
        </w:rPr>
        <w:t>- поощрение педагогами детских инициатив и детского самоуправления.</w:t>
      </w:r>
    </w:p>
    <w:p w:rsidR="00EC4DC3" w:rsidRPr="00EC4DC3" w:rsidRDefault="00EC4DC3" w:rsidP="00EC4DC3">
      <w:pPr>
        <w:pStyle w:val="a8"/>
        <w:spacing w:line="360" w:lineRule="auto"/>
        <w:rPr>
          <w:sz w:val="28"/>
          <w:szCs w:val="28"/>
        </w:rPr>
      </w:pPr>
      <w:r w:rsidRPr="00EC4DC3">
        <w:rPr>
          <w:sz w:val="28"/>
          <w:szCs w:val="28"/>
        </w:rPr>
        <w:t>Реализация воспитательного потенциала курсов внеурочной деятельности происходит в рамках следующих направлений:</w:t>
      </w:r>
    </w:p>
    <w:p w:rsidR="00EC4DC3" w:rsidRPr="00EC4DC3" w:rsidRDefault="00EC4DC3" w:rsidP="00EC4DC3">
      <w:pPr>
        <w:pStyle w:val="a8"/>
        <w:spacing w:line="360" w:lineRule="auto"/>
        <w:rPr>
          <w:sz w:val="28"/>
          <w:szCs w:val="28"/>
        </w:rPr>
      </w:pPr>
      <w:r w:rsidRPr="00EC4DC3">
        <w:rPr>
          <w:b/>
          <w:sz w:val="28"/>
          <w:szCs w:val="28"/>
        </w:rPr>
        <w:lastRenderedPageBreak/>
        <w:t>1.Спортивно-оздоровительное</w:t>
      </w:r>
      <w:r w:rsidRPr="00EC4DC3">
        <w:rPr>
          <w:sz w:val="28"/>
          <w:szCs w:val="28"/>
        </w:rP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EC4DC3" w:rsidRPr="00EC4DC3" w:rsidRDefault="00EC4DC3" w:rsidP="00EC4DC3">
      <w:pPr>
        <w:pStyle w:val="a8"/>
        <w:spacing w:line="360" w:lineRule="auto"/>
        <w:rPr>
          <w:color w:val="000000"/>
          <w:sz w:val="28"/>
          <w:szCs w:val="28"/>
        </w:rPr>
      </w:pPr>
      <w:r w:rsidRPr="00EC4DC3">
        <w:rPr>
          <w:b/>
          <w:sz w:val="28"/>
          <w:szCs w:val="28"/>
        </w:rPr>
        <w:t>2.</w:t>
      </w:r>
      <w:r w:rsidRPr="00EC4DC3">
        <w:rPr>
          <w:sz w:val="28"/>
          <w:szCs w:val="28"/>
        </w:rPr>
        <w:t xml:space="preserve"> </w:t>
      </w:r>
      <w:r w:rsidRPr="00EC4DC3">
        <w:rPr>
          <w:b/>
          <w:sz w:val="28"/>
          <w:szCs w:val="28"/>
        </w:rPr>
        <w:t xml:space="preserve">Общеинтеллектуальное.  </w:t>
      </w:r>
      <w:r w:rsidRPr="00EC4DC3">
        <w:rPr>
          <w:color w:val="000000"/>
          <w:sz w:val="28"/>
          <w:szCs w:val="28"/>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EC4DC3" w:rsidRPr="00EC4DC3" w:rsidRDefault="00EC4DC3" w:rsidP="00EC4DC3">
      <w:pPr>
        <w:pStyle w:val="a8"/>
        <w:spacing w:line="360" w:lineRule="auto"/>
        <w:rPr>
          <w:sz w:val="28"/>
          <w:szCs w:val="28"/>
        </w:rPr>
      </w:pPr>
      <w:r w:rsidRPr="00EC4DC3">
        <w:rPr>
          <w:b/>
          <w:sz w:val="28"/>
          <w:szCs w:val="28"/>
        </w:rPr>
        <w:t xml:space="preserve">3.Общекультурное. </w:t>
      </w:r>
      <w:r w:rsidRPr="00EC4DC3">
        <w:rPr>
          <w:sz w:val="28"/>
          <w:szCs w:val="28"/>
        </w:rPr>
        <w:t>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EC4DC3" w:rsidRPr="00EC4DC3" w:rsidRDefault="00EC4DC3" w:rsidP="00EC4DC3">
      <w:pPr>
        <w:pStyle w:val="a8"/>
        <w:spacing w:line="360" w:lineRule="auto"/>
        <w:rPr>
          <w:sz w:val="28"/>
          <w:szCs w:val="28"/>
        </w:rPr>
      </w:pPr>
      <w:r w:rsidRPr="00EC4DC3">
        <w:rPr>
          <w:b/>
          <w:sz w:val="28"/>
          <w:szCs w:val="28"/>
        </w:rPr>
        <w:t xml:space="preserve">4.Духовно-нравственное. </w:t>
      </w:r>
      <w:r w:rsidRPr="00EC4DC3">
        <w:rPr>
          <w:sz w:val="28"/>
          <w:szCs w:val="28"/>
        </w:rPr>
        <w:t>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EC4DC3" w:rsidRPr="00EC4DC3" w:rsidRDefault="00EC4DC3" w:rsidP="00EC4DC3">
      <w:pPr>
        <w:pStyle w:val="a8"/>
        <w:spacing w:line="360" w:lineRule="auto"/>
        <w:rPr>
          <w:sz w:val="28"/>
          <w:szCs w:val="28"/>
        </w:rPr>
      </w:pPr>
      <w:r w:rsidRPr="00EC4DC3">
        <w:rPr>
          <w:b/>
          <w:sz w:val="28"/>
          <w:szCs w:val="28"/>
        </w:rPr>
        <w:t xml:space="preserve">5.Социальное. </w:t>
      </w:r>
      <w:r w:rsidRPr="00EC4DC3">
        <w:rPr>
          <w:sz w:val="28"/>
          <w:szCs w:val="28"/>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EC4DC3" w:rsidRPr="00EC4DC3" w:rsidRDefault="00EC4DC3" w:rsidP="00EC4DC3">
      <w:pPr>
        <w:pStyle w:val="a8"/>
        <w:spacing w:line="360" w:lineRule="auto"/>
        <w:rPr>
          <w:b/>
          <w:i/>
          <w:sz w:val="28"/>
          <w:szCs w:val="28"/>
        </w:rPr>
      </w:pPr>
      <w:r w:rsidRPr="00EC4DC3">
        <w:rPr>
          <w:b/>
          <w:i/>
          <w:sz w:val="28"/>
          <w:szCs w:val="28"/>
        </w:rPr>
        <w:t>Работа с родителями (законными представителями)</w:t>
      </w:r>
    </w:p>
    <w:p w:rsidR="00EC4DC3" w:rsidRPr="00EC4DC3" w:rsidRDefault="00EC4DC3" w:rsidP="00EC4DC3">
      <w:pPr>
        <w:pStyle w:val="a8"/>
        <w:spacing w:line="360" w:lineRule="auto"/>
        <w:rPr>
          <w:sz w:val="28"/>
          <w:szCs w:val="28"/>
        </w:rPr>
      </w:pPr>
      <w:r w:rsidRPr="00EC4DC3">
        <w:rPr>
          <w:sz w:val="28"/>
          <w:szCs w:val="28"/>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w:t>
      </w:r>
      <w:r w:rsidRPr="00EC4DC3">
        <w:rPr>
          <w:sz w:val="28"/>
          <w:szCs w:val="28"/>
        </w:rPr>
        <w:lastRenderedPageBreak/>
        <w:t>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EC4DC3" w:rsidRPr="00EC4DC3" w:rsidRDefault="00EC4DC3" w:rsidP="00EC4DC3">
      <w:pPr>
        <w:pStyle w:val="a8"/>
        <w:spacing w:line="360" w:lineRule="auto"/>
        <w:rPr>
          <w:sz w:val="28"/>
          <w:szCs w:val="28"/>
        </w:rPr>
      </w:pPr>
      <w:r w:rsidRPr="00EC4DC3">
        <w:rPr>
          <w:sz w:val="28"/>
          <w:szCs w:val="28"/>
        </w:rPr>
        <w:t>На групповом уровне:</w:t>
      </w:r>
    </w:p>
    <w:p w:rsidR="00EC4DC3" w:rsidRPr="00EC4DC3" w:rsidRDefault="00EC4DC3" w:rsidP="00EC4DC3">
      <w:pPr>
        <w:pStyle w:val="a8"/>
        <w:spacing w:line="360" w:lineRule="auto"/>
        <w:rPr>
          <w:sz w:val="28"/>
          <w:szCs w:val="28"/>
        </w:rPr>
      </w:pPr>
      <w:r w:rsidRPr="00EC4DC3">
        <w:rPr>
          <w:sz w:val="28"/>
          <w:szCs w:val="28"/>
        </w:rPr>
        <w:t>- Общешкольный родительский Совет  участвует в управлении образовательной организацией и решении вопросов воспитания и социализации их детей;</w:t>
      </w:r>
    </w:p>
    <w:p w:rsidR="00EC4DC3" w:rsidRPr="00EC4DC3" w:rsidRDefault="00EC4DC3" w:rsidP="00EC4DC3">
      <w:pPr>
        <w:pStyle w:val="a8"/>
        <w:spacing w:line="360" w:lineRule="auto"/>
        <w:rPr>
          <w:sz w:val="28"/>
          <w:szCs w:val="28"/>
        </w:rPr>
      </w:pPr>
      <w:r w:rsidRPr="00EC4DC3">
        <w:rPr>
          <w:sz w:val="28"/>
          <w:szCs w:val="28"/>
        </w:rPr>
        <w:t>- общешкольные родительские собрания, происходящие в режиме обсуждения наиболее острых проблем обучения и воспитания школьников;</w:t>
      </w:r>
    </w:p>
    <w:p w:rsidR="00EC4DC3" w:rsidRPr="00EC4DC3" w:rsidRDefault="00EC4DC3" w:rsidP="00EC4DC3">
      <w:pPr>
        <w:pStyle w:val="a8"/>
        <w:spacing w:line="360" w:lineRule="auto"/>
        <w:rPr>
          <w:sz w:val="28"/>
          <w:szCs w:val="28"/>
        </w:rPr>
      </w:pPr>
      <w:r w:rsidRPr="00EC4DC3">
        <w:rPr>
          <w:sz w:val="28"/>
          <w:szCs w:val="28"/>
        </w:rPr>
        <w:t>На индивидуальном уровне:</w:t>
      </w:r>
    </w:p>
    <w:p w:rsidR="00EC4DC3" w:rsidRPr="00EC4DC3" w:rsidRDefault="00EC4DC3" w:rsidP="00EC4DC3">
      <w:pPr>
        <w:pStyle w:val="a8"/>
        <w:spacing w:line="360" w:lineRule="auto"/>
        <w:rPr>
          <w:sz w:val="28"/>
          <w:szCs w:val="28"/>
        </w:rPr>
      </w:pPr>
      <w:r w:rsidRPr="00EC4DC3">
        <w:rPr>
          <w:sz w:val="28"/>
          <w:szCs w:val="28"/>
        </w:rPr>
        <w:t>- работа специалистов по запросу родителей для решения острых конфликтных ситуаций;</w:t>
      </w:r>
    </w:p>
    <w:p w:rsidR="00EC4DC3" w:rsidRPr="00EC4DC3" w:rsidRDefault="00EC4DC3" w:rsidP="00EC4DC3">
      <w:pPr>
        <w:pStyle w:val="a8"/>
        <w:spacing w:line="360" w:lineRule="auto"/>
        <w:rPr>
          <w:sz w:val="28"/>
          <w:szCs w:val="28"/>
        </w:rPr>
      </w:pPr>
      <w:r w:rsidRPr="00EC4DC3">
        <w:rPr>
          <w:sz w:val="28"/>
          <w:szCs w:val="28"/>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C4DC3" w:rsidRPr="00EC4DC3" w:rsidRDefault="00EC4DC3" w:rsidP="00EC4DC3">
      <w:pPr>
        <w:pStyle w:val="a8"/>
        <w:spacing w:line="360" w:lineRule="auto"/>
        <w:rPr>
          <w:sz w:val="28"/>
          <w:szCs w:val="28"/>
        </w:rPr>
      </w:pPr>
      <w:r w:rsidRPr="00EC4DC3">
        <w:rPr>
          <w:sz w:val="28"/>
          <w:szCs w:val="28"/>
        </w:rPr>
        <w:t>- помощь со стороны родителей в подготовке и проведении общешкольных и внутриклассных мероприятий воспитательной направленности;</w:t>
      </w:r>
    </w:p>
    <w:p w:rsidR="00EC4DC3" w:rsidRPr="00EC4DC3" w:rsidRDefault="00EC4DC3" w:rsidP="00EC4DC3">
      <w:pPr>
        <w:pStyle w:val="a8"/>
        <w:spacing w:line="360" w:lineRule="auto"/>
        <w:rPr>
          <w:b/>
          <w:i/>
          <w:sz w:val="28"/>
          <w:szCs w:val="28"/>
        </w:rPr>
      </w:pPr>
      <w:r w:rsidRPr="00EC4DC3">
        <w:rPr>
          <w:b/>
          <w:i/>
          <w:sz w:val="28"/>
          <w:szCs w:val="28"/>
        </w:rPr>
        <w:t>Самоуправление</w:t>
      </w:r>
    </w:p>
    <w:p w:rsidR="00EC4DC3" w:rsidRPr="00EC4DC3" w:rsidRDefault="00EC4DC3" w:rsidP="00EC4DC3">
      <w:pPr>
        <w:pStyle w:val="a8"/>
        <w:spacing w:line="360" w:lineRule="auto"/>
        <w:rPr>
          <w:sz w:val="28"/>
          <w:szCs w:val="28"/>
        </w:rPr>
      </w:pPr>
      <w:r w:rsidRPr="00EC4DC3">
        <w:rPr>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EC4DC3" w:rsidRPr="00EC4DC3" w:rsidRDefault="00EC4DC3" w:rsidP="00EC4DC3">
      <w:pPr>
        <w:pStyle w:val="a8"/>
        <w:spacing w:line="360" w:lineRule="auto"/>
        <w:rPr>
          <w:sz w:val="28"/>
          <w:szCs w:val="28"/>
        </w:rPr>
      </w:pPr>
      <w:r w:rsidRPr="00EC4DC3">
        <w:rPr>
          <w:sz w:val="28"/>
          <w:szCs w:val="28"/>
        </w:rPr>
        <w:t xml:space="preserve">Детское самоуправление в школе осуществляется следующим образом. </w:t>
      </w:r>
    </w:p>
    <w:p w:rsidR="00EC4DC3" w:rsidRPr="00EC4DC3" w:rsidRDefault="00EC4DC3" w:rsidP="00EC4DC3">
      <w:pPr>
        <w:pStyle w:val="a8"/>
        <w:spacing w:line="360" w:lineRule="auto"/>
        <w:rPr>
          <w:sz w:val="28"/>
          <w:szCs w:val="28"/>
        </w:rPr>
      </w:pPr>
      <w:r w:rsidRPr="00EC4DC3">
        <w:rPr>
          <w:sz w:val="28"/>
          <w:szCs w:val="28"/>
        </w:rPr>
        <w:lastRenderedPageBreak/>
        <w:t>На уровне школы:</w:t>
      </w:r>
    </w:p>
    <w:p w:rsidR="00EC4DC3" w:rsidRPr="00EC4DC3" w:rsidRDefault="00EC4DC3" w:rsidP="00EC4DC3">
      <w:pPr>
        <w:pStyle w:val="a8"/>
        <w:spacing w:line="360" w:lineRule="auto"/>
        <w:rPr>
          <w:sz w:val="28"/>
          <w:szCs w:val="28"/>
        </w:rPr>
      </w:pPr>
      <w:r w:rsidRPr="00EC4DC3">
        <w:rPr>
          <w:sz w:val="28"/>
          <w:szCs w:val="28"/>
        </w:rPr>
        <w:t>- 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C4DC3" w:rsidRPr="00EC4DC3" w:rsidRDefault="00EC4DC3" w:rsidP="00EC4DC3">
      <w:pPr>
        <w:pStyle w:val="a8"/>
        <w:spacing w:line="360" w:lineRule="auto"/>
        <w:rPr>
          <w:sz w:val="28"/>
          <w:szCs w:val="28"/>
        </w:rPr>
      </w:pPr>
      <w:r w:rsidRPr="00EC4DC3">
        <w:rPr>
          <w:sz w:val="28"/>
          <w:szCs w:val="28"/>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и т.п.);</w:t>
      </w:r>
    </w:p>
    <w:p w:rsidR="00EC4DC3" w:rsidRPr="00EC4DC3" w:rsidRDefault="00EC4DC3" w:rsidP="00EC4DC3">
      <w:pPr>
        <w:pStyle w:val="a8"/>
        <w:spacing w:line="360" w:lineRule="auto"/>
        <w:rPr>
          <w:sz w:val="28"/>
          <w:szCs w:val="28"/>
        </w:rPr>
      </w:pPr>
      <w:r w:rsidRPr="00EC4DC3">
        <w:rPr>
          <w:sz w:val="28"/>
          <w:szCs w:val="28"/>
        </w:rPr>
        <w:t>На уровне классов:</w:t>
      </w:r>
    </w:p>
    <w:p w:rsidR="00EC4DC3" w:rsidRPr="00EC4DC3" w:rsidRDefault="00EC4DC3" w:rsidP="00EC4DC3">
      <w:pPr>
        <w:pStyle w:val="a8"/>
        <w:spacing w:line="360" w:lineRule="auto"/>
        <w:rPr>
          <w:sz w:val="28"/>
          <w:szCs w:val="28"/>
        </w:rPr>
      </w:pPr>
      <w:r w:rsidRPr="00EC4DC3">
        <w:rPr>
          <w:sz w:val="28"/>
          <w:szCs w:val="28"/>
        </w:rPr>
        <w:t>- 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C4DC3" w:rsidRPr="00EC4DC3" w:rsidRDefault="00EC4DC3" w:rsidP="00EC4DC3">
      <w:pPr>
        <w:pStyle w:val="a8"/>
        <w:spacing w:line="360" w:lineRule="auto"/>
        <w:rPr>
          <w:sz w:val="28"/>
          <w:szCs w:val="28"/>
        </w:rPr>
      </w:pPr>
      <w:r w:rsidRPr="00EC4DC3">
        <w:rPr>
          <w:sz w:val="28"/>
          <w:szCs w:val="28"/>
        </w:rPr>
        <w:t>На индивидуальном уровне:</w:t>
      </w:r>
    </w:p>
    <w:p w:rsidR="00EC4DC3" w:rsidRPr="00EC4DC3" w:rsidRDefault="00EC4DC3" w:rsidP="00EC4DC3">
      <w:pPr>
        <w:pStyle w:val="a8"/>
        <w:spacing w:line="360" w:lineRule="auto"/>
        <w:rPr>
          <w:sz w:val="28"/>
          <w:szCs w:val="28"/>
        </w:rPr>
      </w:pPr>
      <w:r w:rsidRPr="00EC4DC3">
        <w:rPr>
          <w:sz w:val="28"/>
          <w:szCs w:val="28"/>
        </w:rPr>
        <w:t>- через вовлечение школьников в планирование, организацию, проведение и анализ общешкольных и внутриклассных дел;</w:t>
      </w:r>
    </w:p>
    <w:p w:rsidR="00EC4DC3" w:rsidRPr="00EC4DC3" w:rsidRDefault="00EC4DC3" w:rsidP="00EC4DC3">
      <w:pPr>
        <w:pStyle w:val="a8"/>
        <w:spacing w:line="360" w:lineRule="auto"/>
        <w:rPr>
          <w:sz w:val="28"/>
          <w:szCs w:val="28"/>
        </w:rPr>
      </w:pPr>
      <w:r w:rsidRPr="00EC4DC3">
        <w:rPr>
          <w:sz w:val="28"/>
          <w:szCs w:val="28"/>
        </w:rPr>
        <w:t>-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EC4DC3" w:rsidRPr="00EC4DC3" w:rsidRDefault="00EC4DC3" w:rsidP="00EC4DC3">
      <w:pPr>
        <w:tabs>
          <w:tab w:val="left" w:pos="851"/>
        </w:tabs>
        <w:spacing w:line="360" w:lineRule="auto"/>
        <w:ind w:firstLine="709"/>
        <w:jc w:val="both"/>
        <w:rPr>
          <w:b/>
          <w:bCs/>
          <w:i/>
          <w:color w:val="000000"/>
          <w:w w:val="0"/>
          <w:sz w:val="28"/>
          <w:szCs w:val="28"/>
        </w:rPr>
      </w:pPr>
      <w:r w:rsidRPr="00EC4DC3">
        <w:rPr>
          <w:b/>
          <w:bCs/>
          <w:i/>
          <w:color w:val="000000"/>
          <w:w w:val="0"/>
          <w:sz w:val="28"/>
          <w:szCs w:val="28"/>
        </w:rPr>
        <w:t>Профилактика и безопасность</w:t>
      </w:r>
    </w:p>
    <w:p w:rsidR="00EC4DC3" w:rsidRPr="00EC4DC3" w:rsidRDefault="00EC4DC3" w:rsidP="00EC4DC3">
      <w:pPr>
        <w:tabs>
          <w:tab w:val="left" w:pos="851"/>
        </w:tabs>
        <w:spacing w:line="360" w:lineRule="auto"/>
        <w:ind w:firstLine="709"/>
        <w:jc w:val="both"/>
        <w:rPr>
          <w:iCs/>
          <w:color w:val="000000"/>
          <w:w w:val="0"/>
          <w:sz w:val="28"/>
          <w:szCs w:val="28"/>
        </w:rPr>
      </w:pPr>
      <w:r w:rsidRPr="00EC4DC3">
        <w:rPr>
          <w:iCs/>
          <w:color w:val="000000"/>
          <w:w w:val="0"/>
          <w:sz w:val="28"/>
          <w:szCs w:val="28"/>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EC4DC3" w:rsidRPr="00EC4DC3" w:rsidRDefault="00EC4DC3" w:rsidP="00EC4DC3">
      <w:pPr>
        <w:tabs>
          <w:tab w:val="left" w:pos="851"/>
        </w:tabs>
        <w:spacing w:line="360" w:lineRule="auto"/>
        <w:ind w:firstLine="709"/>
        <w:jc w:val="both"/>
        <w:rPr>
          <w:iCs/>
          <w:color w:val="000000"/>
          <w:w w:val="0"/>
          <w:sz w:val="28"/>
          <w:szCs w:val="28"/>
        </w:rPr>
      </w:pPr>
      <w:r w:rsidRPr="00EC4DC3">
        <w:rPr>
          <w:iCs/>
          <w:color w:val="000000"/>
          <w:w w:val="0"/>
          <w:sz w:val="28"/>
          <w:szCs w:val="28"/>
        </w:rPr>
        <w:t xml:space="preserve">Реализация воспитательного потенциала профилактической деятельности в </w:t>
      </w:r>
      <w:r w:rsidRPr="00EC4DC3">
        <w:rPr>
          <w:iCs/>
          <w:color w:val="000000"/>
          <w:w w:val="0"/>
          <w:sz w:val="28"/>
          <w:szCs w:val="28"/>
        </w:rPr>
        <w:lastRenderedPageBreak/>
        <w:t>целях формирования и поддержки безопасной и комфортной среды в школе предусматривает:</w:t>
      </w:r>
    </w:p>
    <w:p w:rsidR="00EC4DC3" w:rsidRPr="00EC4DC3" w:rsidRDefault="00EC4DC3" w:rsidP="00EC4DC3">
      <w:pPr>
        <w:numPr>
          <w:ilvl w:val="0"/>
          <w:numId w:val="132"/>
        </w:numPr>
        <w:tabs>
          <w:tab w:val="left" w:pos="851"/>
          <w:tab w:val="left" w:pos="993"/>
        </w:tabs>
        <w:spacing w:line="360" w:lineRule="auto"/>
        <w:ind w:left="0" w:firstLine="709"/>
        <w:jc w:val="both"/>
        <w:rPr>
          <w:iCs/>
          <w:color w:val="000000"/>
          <w:w w:val="0"/>
          <w:sz w:val="28"/>
          <w:szCs w:val="28"/>
        </w:rPr>
      </w:pPr>
      <w:r w:rsidRPr="00EC4DC3">
        <w:rPr>
          <w:iCs/>
          <w:color w:val="000000"/>
          <w:w w:val="0"/>
          <w:sz w:val="28"/>
          <w:szCs w:val="28"/>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EC4DC3" w:rsidRPr="00EC4DC3" w:rsidRDefault="00EC4DC3" w:rsidP="00EC4DC3">
      <w:pPr>
        <w:numPr>
          <w:ilvl w:val="0"/>
          <w:numId w:val="132"/>
        </w:numPr>
        <w:tabs>
          <w:tab w:val="left" w:pos="851"/>
          <w:tab w:val="left" w:pos="993"/>
        </w:tabs>
        <w:spacing w:line="360" w:lineRule="auto"/>
        <w:ind w:left="0" w:firstLine="709"/>
        <w:jc w:val="both"/>
        <w:rPr>
          <w:iCs/>
          <w:color w:val="000000"/>
          <w:w w:val="0"/>
          <w:sz w:val="28"/>
          <w:szCs w:val="28"/>
        </w:rPr>
      </w:pPr>
      <w:r w:rsidRPr="00EC4DC3">
        <w:rPr>
          <w:iCs/>
          <w:color w:val="000000"/>
          <w:w w:val="0"/>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EC4DC3" w:rsidRPr="00EC4DC3" w:rsidRDefault="00EC4DC3" w:rsidP="00EC4DC3">
      <w:pPr>
        <w:numPr>
          <w:ilvl w:val="0"/>
          <w:numId w:val="132"/>
        </w:numPr>
        <w:tabs>
          <w:tab w:val="left" w:pos="851"/>
          <w:tab w:val="left" w:pos="993"/>
        </w:tabs>
        <w:spacing w:line="360" w:lineRule="auto"/>
        <w:ind w:left="0" w:firstLine="709"/>
        <w:jc w:val="both"/>
        <w:rPr>
          <w:iCs/>
          <w:color w:val="000000"/>
          <w:w w:val="0"/>
          <w:sz w:val="28"/>
          <w:szCs w:val="28"/>
        </w:rPr>
      </w:pPr>
      <w:r w:rsidRPr="00EC4DC3">
        <w:rPr>
          <w:iCs/>
          <w:color w:val="000000"/>
          <w:w w:val="0"/>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EC4DC3" w:rsidRPr="00EC4DC3" w:rsidRDefault="00EC4DC3" w:rsidP="00EC4DC3">
      <w:pPr>
        <w:numPr>
          <w:ilvl w:val="0"/>
          <w:numId w:val="132"/>
        </w:numPr>
        <w:tabs>
          <w:tab w:val="left" w:pos="851"/>
          <w:tab w:val="left" w:pos="1134"/>
        </w:tabs>
        <w:spacing w:line="360" w:lineRule="auto"/>
        <w:ind w:left="0" w:firstLine="709"/>
        <w:jc w:val="both"/>
        <w:rPr>
          <w:iCs/>
          <w:color w:val="000000"/>
          <w:w w:val="0"/>
          <w:sz w:val="28"/>
          <w:szCs w:val="28"/>
        </w:rPr>
      </w:pPr>
      <w:r w:rsidRPr="00EC4DC3">
        <w:rPr>
          <w:iCs/>
          <w:color w:val="000000"/>
          <w:w w:val="0"/>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EC4DC3" w:rsidRPr="00EC4DC3" w:rsidRDefault="00EC4DC3" w:rsidP="00EC4DC3">
      <w:pPr>
        <w:numPr>
          <w:ilvl w:val="0"/>
          <w:numId w:val="132"/>
        </w:numPr>
        <w:tabs>
          <w:tab w:val="left" w:pos="851"/>
          <w:tab w:val="left" w:pos="1134"/>
        </w:tabs>
        <w:spacing w:line="360" w:lineRule="auto"/>
        <w:ind w:left="0" w:firstLine="709"/>
        <w:jc w:val="both"/>
        <w:rPr>
          <w:iCs/>
          <w:color w:val="000000"/>
          <w:w w:val="0"/>
          <w:sz w:val="28"/>
          <w:szCs w:val="28"/>
        </w:rPr>
      </w:pPr>
      <w:r w:rsidRPr="00EC4DC3">
        <w:rPr>
          <w:iCs/>
          <w:color w:val="000000"/>
          <w:w w:val="0"/>
          <w:sz w:val="28"/>
          <w:szCs w:val="28"/>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EC4DC3" w:rsidRPr="00EC4DC3" w:rsidRDefault="00EC4DC3" w:rsidP="00EC4DC3">
      <w:pPr>
        <w:numPr>
          <w:ilvl w:val="0"/>
          <w:numId w:val="132"/>
        </w:numPr>
        <w:tabs>
          <w:tab w:val="left" w:pos="851"/>
          <w:tab w:val="left" w:pos="1134"/>
        </w:tabs>
        <w:spacing w:line="360" w:lineRule="auto"/>
        <w:ind w:left="0" w:firstLine="709"/>
        <w:jc w:val="both"/>
        <w:rPr>
          <w:iCs/>
          <w:color w:val="000000"/>
          <w:w w:val="0"/>
          <w:sz w:val="28"/>
          <w:szCs w:val="28"/>
        </w:rPr>
      </w:pPr>
      <w:r w:rsidRPr="00EC4DC3">
        <w:rPr>
          <w:iCs/>
          <w:color w:val="000000"/>
          <w:w w:val="0"/>
          <w:sz w:val="28"/>
          <w:szCs w:val="28"/>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w:t>
      </w:r>
      <w:r w:rsidRPr="00EC4DC3">
        <w:rPr>
          <w:iCs/>
          <w:color w:val="000000"/>
          <w:w w:val="0"/>
          <w:sz w:val="28"/>
          <w:szCs w:val="28"/>
        </w:rPr>
        <w:lastRenderedPageBreak/>
        <w:t xml:space="preserve">(оставивших обучение, криминальной направленности, агрессивного поведения и др.); </w:t>
      </w:r>
    </w:p>
    <w:p w:rsidR="00EC4DC3" w:rsidRPr="00EC4DC3" w:rsidRDefault="00EC4DC3" w:rsidP="00EC4DC3">
      <w:pPr>
        <w:numPr>
          <w:ilvl w:val="0"/>
          <w:numId w:val="132"/>
        </w:numPr>
        <w:tabs>
          <w:tab w:val="left" w:pos="851"/>
          <w:tab w:val="left" w:pos="1134"/>
        </w:tabs>
        <w:spacing w:line="360" w:lineRule="auto"/>
        <w:ind w:left="0" w:firstLine="709"/>
        <w:jc w:val="both"/>
        <w:rPr>
          <w:iCs/>
          <w:color w:val="000000"/>
          <w:w w:val="0"/>
          <w:sz w:val="28"/>
          <w:szCs w:val="28"/>
        </w:rPr>
      </w:pPr>
      <w:r w:rsidRPr="00EC4DC3">
        <w:rPr>
          <w:iCs/>
          <w:color w:val="000000"/>
          <w:w w:val="0"/>
          <w:sz w:val="28"/>
          <w:szCs w:val="28"/>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EC4DC3" w:rsidRPr="00EC4DC3" w:rsidRDefault="00EC4DC3" w:rsidP="00EC4DC3">
      <w:pPr>
        <w:spacing w:line="360" w:lineRule="auto"/>
        <w:ind w:firstLine="709"/>
        <w:jc w:val="both"/>
        <w:rPr>
          <w:i/>
          <w:w w:val="0"/>
          <w:sz w:val="28"/>
          <w:szCs w:val="28"/>
        </w:rPr>
      </w:pPr>
      <w:r w:rsidRPr="00EC4DC3">
        <w:rPr>
          <w:b/>
          <w:bCs/>
          <w:i/>
          <w:color w:val="000000"/>
          <w:w w:val="0"/>
          <w:sz w:val="28"/>
          <w:szCs w:val="28"/>
        </w:rPr>
        <w:t>Социальное партнёрство</w:t>
      </w:r>
    </w:p>
    <w:p w:rsidR="00EC4DC3" w:rsidRPr="00EC4DC3" w:rsidRDefault="00EC4DC3" w:rsidP="00EC4DC3">
      <w:pPr>
        <w:tabs>
          <w:tab w:val="left" w:pos="851"/>
        </w:tabs>
        <w:spacing w:line="360" w:lineRule="auto"/>
        <w:ind w:firstLine="709"/>
        <w:jc w:val="both"/>
        <w:rPr>
          <w:color w:val="000000"/>
          <w:w w:val="0"/>
          <w:sz w:val="28"/>
          <w:szCs w:val="28"/>
        </w:rPr>
      </w:pPr>
      <w:r w:rsidRPr="00EC4DC3">
        <w:rPr>
          <w:color w:val="000000"/>
          <w:w w:val="0"/>
          <w:sz w:val="28"/>
          <w:szCs w:val="28"/>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EC4DC3" w:rsidRPr="00EC4DC3" w:rsidRDefault="00EC4DC3" w:rsidP="00EC4DC3">
      <w:pPr>
        <w:numPr>
          <w:ilvl w:val="0"/>
          <w:numId w:val="133"/>
        </w:numPr>
        <w:tabs>
          <w:tab w:val="left" w:pos="851"/>
          <w:tab w:val="left" w:pos="1134"/>
        </w:tabs>
        <w:spacing w:line="360" w:lineRule="auto"/>
        <w:ind w:left="0" w:firstLine="709"/>
        <w:jc w:val="both"/>
        <w:rPr>
          <w:color w:val="000000"/>
          <w:w w:val="0"/>
          <w:sz w:val="28"/>
          <w:szCs w:val="28"/>
        </w:rPr>
      </w:pPr>
      <w:r w:rsidRPr="00EC4DC3">
        <w:rPr>
          <w:color w:val="000000"/>
          <w:w w:val="0"/>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EC4DC3" w:rsidRPr="00EC4DC3" w:rsidRDefault="00EC4DC3" w:rsidP="00EC4DC3">
      <w:pPr>
        <w:numPr>
          <w:ilvl w:val="0"/>
          <w:numId w:val="133"/>
        </w:numPr>
        <w:tabs>
          <w:tab w:val="left" w:pos="851"/>
          <w:tab w:val="left" w:pos="1134"/>
        </w:tabs>
        <w:spacing w:line="360" w:lineRule="auto"/>
        <w:ind w:left="0" w:firstLine="709"/>
        <w:jc w:val="both"/>
        <w:rPr>
          <w:color w:val="000000"/>
          <w:w w:val="0"/>
          <w:sz w:val="28"/>
          <w:szCs w:val="28"/>
        </w:rPr>
      </w:pPr>
      <w:r w:rsidRPr="00EC4DC3">
        <w:rPr>
          <w:color w:val="000000"/>
          <w:w w:val="0"/>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C4DC3" w:rsidRPr="00EC4DC3" w:rsidRDefault="00EC4DC3" w:rsidP="00EC4DC3">
      <w:pPr>
        <w:numPr>
          <w:ilvl w:val="0"/>
          <w:numId w:val="133"/>
        </w:numPr>
        <w:tabs>
          <w:tab w:val="left" w:pos="851"/>
          <w:tab w:val="left" w:pos="1134"/>
        </w:tabs>
        <w:spacing w:line="360" w:lineRule="auto"/>
        <w:ind w:left="0" w:firstLine="709"/>
        <w:jc w:val="both"/>
        <w:rPr>
          <w:color w:val="000000"/>
          <w:w w:val="0"/>
          <w:sz w:val="28"/>
          <w:szCs w:val="28"/>
        </w:rPr>
      </w:pPr>
      <w:r w:rsidRPr="00EC4DC3">
        <w:rPr>
          <w:color w:val="000000"/>
          <w:w w:val="0"/>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EC4DC3" w:rsidRPr="00EC4DC3" w:rsidRDefault="00EC4DC3" w:rsidP="00EC4DC3">
      <w:pPr>
        <w:numPr>
          <w:ilvl w:val="0"/>
          <w:numId w:val="133"/>
        </w:numPr>
        <w:tabs>
          <w:tab w:val="left" w:pos="851"/>
          <w:tab w:val="left" w:pos="1134"/>
        </w:tabs>
        <w:spacing w:line="360" w:lineRule="auto"/>
        <w:ind w:left="0" w:firstLine="709"/>
        <w:jc w:val="both"/>
        <w:rPr>
          <w:color w:val="000000"/>
          <w:w w:val="0"/>
          <w:sz w:val="28"/>
          <w:szCs w:val="28"/>
        </w:rPr>
      </w:pPr>
      <w:r w:rsidRPr="00EC4DC3">
        <w:rPr>
          <w:color w:val="000000"/>
          <w:w w:val="0"/>
          <w:sz w:val="28"/>
          <w:szCs w:val="28"/>
        </w:rPr>
        <w:t xml:space="preserve">открытые </w:t>
      </w:r>
      <w:r w:rsidRPr="00EC4DC3">
        <w:rPr>
          <w:w w:val="0"/>
          <w:sz w:val="28"/>
          <w:szCs w:val="28"/>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EC4DC3">
        <w:rPr>
          <w:color w:val="000000"/>
          <w:w w:val="0"/>
          <w:sz w:val="28"/>
          <w:szCs w:val="28"/>
        </w:rPr>
        <w:t xml:space="preserve">актуальные проблемы, касающиеся жизни школы, муниципального образования, региона, страны; </w:t>
      </w:r>
    </w:p>
    <w:p w:rsidR="00EC4DC3" w:rsidRPr="00EC4DC3" w:rsidRDefault="00EC4DC3" w:rsidP="00EC4DC3">
      <w:pPr>
        <w:numPr>
          <w:ilvl w:val="0"/>
          <w:numId w:val="133"/>
        </w:numPr>
        <w:tabs>
          <w:tab w:val="left" w:pos="851"/>
          <w:tab w:val="left" w:pos="1134"/>
        </w:tabs>
        <w:spacing w:line="360" w:lineRule="auto"/>
        <w:ind w:left="0" w:firstLine="709"/>
        <w:jc w:val="both"/>
        <w:rPr>
          <w:b/>
          <w:bCs/>
          <w:i/>
          <w:iCs/>
          <w:color w:val="000000"/>
          <w:w w:val="0"/>
          <w:sz w:val="28"/>
          <w:szCs w:val="28"/>
        </w:rPr>
      </w:pPr>
      <w:r w:rsidRPr="00EC4DC3">
        <w:rPr>
          <w:color w:val="000000"/>
          <w:w w:val="0"/>
          <w:sz w:val="28"/>
          <w:szCs w:val="28"/>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EC4DC3" w:rsidRPr="00EC4DC3" w:rsidRDefault="00EC4DC3" w:rsidP="00EC4DC3">
      <w:pPr>
        <w:pStyle w:val="a8"/>
        <w:spacing w:after="0" w:line="360" w:lineRule="auto"/>
        <w:rPr>
          <w:b/>
          <w:i/>
          <w:sz w:val="28"/>
          <w:szCs w:val="28"/>
        </w:rPr>
      </w:pPr>
      <w:r w:rsidRPr="00EC4DC3">
        <w:rPr>
          <w:b/>
          <w:i/>
          <w:sz w:val="28"/>
          <w:szCs w:val="28"/>
        </w:rPr>
        <w:t>Профориентация</w:t>
      </w:r>
    </w:p>
    <w:p w:rsidR="00EC4DC3" w:rsidRPr="00EC4DC3" w:rsidRDefault="00EC4DC3" w:rsidP="00EC4DC3">
      <w:pPr>
        <w:pStyle w:val="a8"/>
        <w:spacing w:line="360" w:lineRule="auto"/>
        <w:rPr>
          <w:sz w:val="28"/>
          <w:szCs w:val="28"/>
        </w:rPr>
      </w:pPr>
      <w:r w:rsidRPr="00EC4DC3">
        <w:rPr>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w:t>
      </w:r>
      <w:r w:rsidRPr="00EC4DC3">
        <w:rPr>
          <w:sz w:val="28"/>
          <w:szCs w:val="28"/>
        </w:rPr>
        <w:lastRenderedPageBreak/>
        <w:t>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EC4DC3" w:rsidRPr="00EC4DC3" w:rsidRDefault="00EC4DC3" w:rsidP="00EC4DC3">
      <w:pPr>
        <w:pStyle w:val="a8"/>
        <w:spacing w:line="360" w:lineRule="auto"/>
        <w:rPr>
          <w:sz w:val="28"/>
          <w:szCs w:val="28"/>
        </w:rPr>
      </w:pPr>
      <w:r w:rsidRPr="00EC4DC3">
        <w:rPr>
          <w:sz w:val="28"/>
          <w:szCs w:val="28"/>
        </w:rPr>
        <w:t>-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EC4DC3" w:rsidRPr="00EC4DC3" w:rsidRDefault="00EC4DC3" w:rsidP="00EC4DC3">
      <w:pPr>
        <w:pStyle w:val="a8"/>
        <w:spacing w:line="360" w:lineRule="auto"/>
        <w:rPr>
          <w:sz w:val="28"/>
          <w:szCs w:val="28"/>
        </w:rPr>
      </w:pPr>
      <w:r w:rsidRPr="00EC4DC3">
        <w:rPr>
          <w:sz w:val="28"/>
          <w:szCs w:val="28"/>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C4DC3" w:rsidRPr="00EC4DC3" w:rsidRDefault="00EC4DC3" w:rsidP="00EC4DC3">
      <w:pPr>
        <w:pStyle w:val="a8"/>
        <w:spacing w:line="360" w:lineRule="auto"/>
        <w:rPr>
          <w:sz w:val="28"/>
          <w:szCs w:val="28"/>
        </w:rPr>
      </w:pPr>
      <w:r w:rsidRPr="00EC4DC3">
        <w:rPr>
          <w:sz w:val="28"/>
          <w:szCs w:val="28"/>
        </w:rPr>
        <w:t>- 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EC4DC3" w:rsidRPr="00EC4DC3" w:rsidRDefault="00EC4DC3" w:rsidP="00EC4DC3">
      <w:pPr>
        <w:pStyle w:val="a8"/>
        <w:spacing w:line="360" w:lineRule="auto"/>
        <w:rPr>
          <w:sz w:val="28"/>
          <w:szCs w:val="28"/>
        </w:rPr>
      </w:pPr>
      <w:r w:rsidRPr="00EC4DC3">
        <w:rPr>
          <w:sz w:val="28"/>
          <w:szCs w:val="28"/>
        </w:rPr>
        <w:t>-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EC4DC3" w:rsidRPr="00EC4DC3" w:rsidRDefault="00EC4DC3" w:rsidP="00EC4DC3">
      <w:pPr>
        <w:tabs>
          <w:tab w:val="left" w:pos="851"/>
        </w:tabs>
        <w:spacing w:line="360" w:lineRule="auto"/>
        <w:ind w:firstLine="709"/>
        <w:jc w:val="both"/>
        <w:rPr>
          <w:b/>
          <w:bCs/>
          <w:i/>
          <w:color w:val="000000"/>
          <w:w w:val="0"/>
          <w:sz w:val="28"/>
          <w:szCs w:val="28"/>
        </w:rPr>
      </w:pPr>
      <w:r w:rsidRPr="00EC4DC3">
        <w:rPr>
          <w:b/>
          <w:bCs/>
          <w:i/>
          <w:color w:val="000000"/>
          <w:w w:val="0"/>
          <w:sz w:val="28"/>
          <w:szCs w:val="28"/>
        </w:rPr>
        <w:t>Внешкольные мероприятия</w:t>
      </w:r>
    </w:p>
    <w:p w:rsidR="00EC4DC3" w:rsidRPr="00EC4DC3" w:rsidRDefault="00EC4DC3" w:rsidP="00EC4DC3">
      <w:pPr>
        <w:pStyle w:val="a8"/>
        <w:spacing w:line="360" w:lineRule="auto"/>
        <w:rPr>
          <w:sz w:val="28"/>
          <w:szCs w:val="28"/>
        </w:rPr>
      </w:pPr>
      <w:r w:rsidRPr="00EC4DC3">
        <w:rPr>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w:t>
      </w:r>
      <w:r w:rsidRPr="00EC4DC3">
        <w:rPr>
          <w:sz w:val="28"/>
          <w:szCs w:val="28"/>
        </w:rPr>
        <w:lastRenderedPageBreak/>
        <w:t>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EC4DC3" w:rsidRPr="00EC4DC3" w:rsidRDefault="00EC4DC3" w:rsidP="00EC4DC3">
      <w:pPr>
        <w:pStyle w:val="a8"/>
        <w:spacing w:line="360" w:lineRule="auto"/>
        <w:rPr>
          <w:sz w:val="28"/>
          <w:szCs w:val="28"/>
        </w:rPr>
      </w:pPr>
      <w:r w:rsidRPr="00EC4DC3">
        <w:rPr>
          <w:sz w:val="28"/>
          <w:szCs w:val="28"/>
        </w:rPr>
        <w:t>- пешие прогулки, экскурсии или походы выходного дня, организуемые в классах их классными руководителями и родителями школьников: в музей, ,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EC4DC3" w:rsidRPr="00EC4DC3" w:rsidRDefault="00EC4DC3" w:rsidP="00EC4DC3">
      <w:pPr>
        <w:pStyle w:val="a8"/>
        <w:spacing w:line="360" w:lineRule="auto"/>
        <w:rPr>
          <w:sz w:val="28"/>
          <w:szCs w:val="28"/>
        </w:rPr>
      </w:pPr>
      <w:r w:rsidRPr="00EC4DC3">
        <w:rPr>
          <w:sz w:val="28"/>
          <w:szCs w:val="28"/>
        </w:rPr>
        <w:t>- турслет с участием команд, сформированных из педагогов, детей и родителей школьников, включающий в себя, например:  соревнование по спортивному ориентированию,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EC4DC3" w:rsidRPr="00EC4DC3" w:rsidRDefault="00EC4DC3" w:rsidP="00EC4DC3">
      <w:pPr>
        <w:pStyle w:val="a8"/>
        <w:spacing w:line="360" w:lineRule="auto"/>
        <w:rPr>
          <w:b/>
          <w:i/>
          <w:sz w:val="28"/>
          <w:szCs w:val="28"/>
        </w:rPr>
      </w:pPr>
      <w:r w:rsidRPr="00EC4DC3">
        <w:rPr>
          <w:b/>
          <w:i/>
          <w:sz w:val="28"/>
          <w:szCs w:val="28"/>
        </w:rPr>
        <w:t>Организация предметно-пространственной среды</w:t>
      </w:r>
    </w:p>
    <w:p w:rsidR="00EC4DC3" w:rsidRPr="00EC4DC3" w:rsidRDefault="00EC4DC3" w:rsidP="00EC4DC3">
      <w:pPr>
        <w:pStyle w:val="a8"/>
        <w:spacing w:line="360" w:lineRule="auto"/>
        <w:rPr>
          <w:sz w:val="28"/>
          <w:szCs w:val="28"/>
        </w:rPr>
      </w:pPr>
      <w:r w:rsidRPr="00EC4DC3">
        <w:rPr>
          <w:sz w:val="28"/>
          <w:szCs w:val="28"/>
        </w:rPr>
        <w:t>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предметно-пространственной средой школы как:</w:t>
      </w:r>
    </w:p>
    <w:p w:rsidR="00EC4DC3" w:rsidRPr="00EC4DC3" w:rsidRDefault="00EC4DC3" w:rsidP="00EC4DC3">
      <w:pPr>
        <w:pStyle w:val="a8"/>
        <w:spacing w:line="360" w:lineRule="auto"/>
        <w:rPr>
          <w:sz w:val="28"/>
          <w:szCs w:val="28"/>
        </w:rPr>
      </w:pPr>
      <w:r w:rsidRPr="00EC4DC3">
        <w:rPr>
          <w:sz w:val="28"/>
          <w:szCs w:val="28"/>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EC4DC3" w:rsidRPr="00EC4DC3" w:rsidRDefault="00EC4DC3" w:rsidP="00EC4DC3">
      <w:pPr>
        <w:pStyle w:val="a8"/>
        <w:spacing w:line="360" w:lineRule="auto"/>
        <w:rPr>
          <w:sz w:val="28"/>
          <w:szCs w:val="28"/>
        </w:rPr>
      </w:pPr>
      <w:r w:rsidRPr="00EC4DC3">
        <w:rPr>
          <w:sz w:val="28"/>
          <w:szCs w:val="28"/>
        </w:rPr>
        <w:lastRenderedPageBreak/>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EC4DC3" w:rsidRPr="00EC4DC3" w:rsidRDefault="00EC4DC3" w:rsidP="00EC4DC3">
      <w:pPr>
        <w:pStyle w:val="a8"/>
        <w:spacing w:line="360" w:lineRule="auto"/>
        <w:rPr>
          <w:sz w:val="28"/>
          <w:szCs w:val="28"/>
        </w:rPr>
      </w:pPr>
      <w:r w:rsidRPr="00EC4DC3">
        <w:rPr>
          <w:sz w:val="28"/>
          <w:szCs w:val="28"/>
        </w:rPr>
        <w:t>- озеленение пришкольной территории, разбивка клумб,  оборудование во дворе школы беседок, спортивных и игровых площадок, доступных и приспособленных для школьников разных возрастных категорий;</w:t>
      </w:r>
    </w:p>
    <w:p w:rsidR="00EC4DC3" w:rsidRPr="00EC4DC3" w:rsidRDefault="00EC4DC3" w:rsidP="00EC4DC3">
      <w:pPr>
        <w:pStyle w:val="a8"/>
        <w:spacing w:line="360" w:lineRule="auto"/>
        <w:rPr>
          <w:sz w:val="28"/>
          <w:szCs w:val="28"/>
        </w:rPr>
      </w:pPr>
      <w:r w:rsidRPr="00EC4DC3">
        <w:rPr>
          <w:sz w:val="28"/>
          <w:szCs w:val="28"/>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EC4DC3" w:rsidRPr="00EC4DC3" w:rsidRDefault="00EC4DC3" w:rsidP="00EC4DC3">
      <w:pPr>
        <w:pStyle w:val="a8"/>
        <w:spacing w:line="360" w:lineRule="auto"/>
        <w:rPr>
          <w:sz w:val="28"/>
          <w:szCs w:val="28"/>
        </w:rPr>
      </w:pPr>
      <w:r w:rsidRPr="00EC4DC3">
        <w:rPr>
          <w:sz w:val="28"/>
          <w:szCs w:val="28"/>
        </w:rPr>
        <w:t>-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EC4DC3" w:rsidRPr="00EC4DC3" w:rsidRDefault="00EC4DC3" w:rsidP="00EC4DC3">
      <w:pPr>
        <w:pStyle w:val="a8"/>
        <w:spacing w:line="360" w:lineRule="auto"/>
        <w:rPr>
          <w:sz w:val="28"/>
          <w:szCs w:val="28"/>
        </w:rPr>
      </w:pPr>
      <w:r w:rsidRPr="00EC4DC3">
        <w:rPr>
          <w:sz w:val="28"/>
          <w:szCs w:val="28"/>
        </w:rPr>
        <w:t>- акцентирование внимания школьников посредством элементов предметно-пространственной среды (стенды, плакаты, инсталляции) на важных для воспитания ценностях школы, ее традициях, правилах.</w:t>
      </w:r>
    </w:p>
    <w:p w:rsidR="00EC4DC3" w:rsidRPr="00EC4DC3" w:rsidRDefault="00EC4DC3" w:rsidP="00EC4DC3">
      <w:pPr>
        <w:keepNext/>
        <w:keepLines/>
        <w:spacing w:line="360" w:lineRule="auto"/>
        <w:jc w:val="both"/>
        <w:outlineLvl w:val="0"/>
        <w:rPr>
          <w:b/>
          <w:bCs/>
          <w:color w:val="000000"/>
          <w:w w:val="0"/>
          <w:sz w:val="28"/>
          <w:szCs w:val="28"/>
        </w:rPr>
      </w:pPr>
      <w:r w:rsidRPr="00EC4DC3">
        <w:rPr>
          <w:b/>
          <w:bCs/>
          <w:color w:val="000000"/>
          <w:w w:val="0"/>
          <w:sz w:val="28"/>
          <w:szCs w:val="28"/>
        </w:rPr>
        <w:t>РАЗДЕЛ III. ОРГАНИЗАЦИОННЫЙ</w:t>
      </w:r>
    </w:p>
    <w:p w:rsidR="00EC4DC3" w:rsidRPr="00EC4DC3" w:rsidRDefault="00EC4DC3" w:rsidP="00EC4DC3">
      <w:pPr>
        <w:keepNext/>
        <w:keepLines/>
        <w:spacing w:line="360" w:lineRule="auto"/>
        <w:jc w:val="both"/>
        <w:outlineLvl w:val="0"/>
        <w:rPr>
          <w:b/>
          <w:bCs/>
          <w:color w:val="000000"/>
          <w:w w:val="0"/>
          <w:sz w:val="28"/>
          <w:szCs w:val="28"/>
        </w:rPr>
      </w:pPr>
      <w:r w:rsidRPr="00EC4DC3">
        <w:rPr>
          <w:b/>
          <w:bCs/>
          <w:color w:val="000000"/>
          <w:w w:val="0"/>
          <w:sz w:val="28"/>
          <w:szCs w:val="28"/>
        </w:rPr>
        <w:t>3.1. Система поощрения социальной успешности и проявлений активной жизненной позиции обучающихся</w:t>
      </w:r>
    </w:p>
    <w:p w:rsidR="00EC4DC3" w:rsidRPr="00EC4DC3" w:rsidRDefault="00EC4DC3" w:rsidP="00EC4DC3">
      <w:pPr>
        <w:spacing w:line="360" w:lineRule="auto"/>
        <w:ind w:firstLine="709"/>
        <w:jc w:val="both"/>
        <w:rPr>
          <w:color w:val="000000"/>
          <w:sz w:val="28"/>
          <w:szCs w:val="28"/>
        </w:rPr>
      </w:pPr>
      <w:r w:rsidRPr="00EC4DC3">
        <w:rPr>
          <w:color w:val="000000"/>
          <w:sz w:val="28"/>
          <w:szCs w:val="28"/>
        </w:rPr>
        <w:t>Система поощрения проявлений активной жизненной позиции и социальной успешности обучающихся  способствует формированию у обучающихся ориентации на активную жизненную позицию, инициативность, вовлекает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EC4DC3" w:rsidRPr="00EC4DC3" w:rsidRDefault="00EC4DC3" w:rsidP="00EC4DC3">
      <w:pPr>
        <w:widowControl/>
        <w:numPr>
          <w:ilvl w:val="0"/>
          <w:numId w:val="134"/>
        </w:numPr>
        <w:tabs>
          <w:tab w:val="left" w:pos="851"/>
          <w:tab w:val="left" w:pos="993"/>
        </w:tabs>
        <w:autoSpaceDE/>
        <w:autoSpaceDN/>
        <w:spacing w:line="360" w:lineRule="auto"/>
        <w:ind w:left="0" w:firstLine="567"/>
        <w:jc w:val="both"/>
        <w:rPr>
          <w:color w:val="000000"/>
          <w:sz w:val="28"/>
          <w:szCs w:val="28"/>
        </w:rPr>
      </w:pPr>
      <w:r w:rsidRPr="00EC4DC3">
        <w:rPr>
          <w:color w:val="000000"/>
          <w:sz w:val="28"/>
          <w:szCs w:val="28"/>
        </w:rP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C4DC3" w:rsidRPr="00EC4DC3" w:rsidRDefault="00EC4DC3" w:rsidP="00EC4DC3">
      <w:pPr>
        <w:widowControl/>
        <w:numPr>
          <w:ilvl w:val="0"/>
          <w:numId w:val="134"/>
        </w:numPr>
        <w:tabs>
          <w:tab w:val="left" w:pos="851"/>
          <w:tab w:val="left" w:pos="993"/>
        </w:tabs>
        <w:autoSpaceDE/>
        <w:autoSpaceDN/>
        <w:spacing w:line="360" w:lineRule="auto"/>
        <w:ind w:left="0" w:firstLine="567"/>
        <w:jc w:val="both"/>
        <w:rPr>
          <w:color w:val="000000"/>
          <w:sz w:val="28"/>
          <w:szCs w:val="28"/>
        </w:rPr>
      </w:pPr>
      <w:r w:rsidRPr="00EC4DC3">
        <w:rPr>
          <w:color w:val="000000"/>
          <w:sz w:val="28"/>
          <w:szCs w:val="28"/>
        </w:rPr>
        <w:t>регулировании частоты награждений (недопущение избыточности в поощрениях, чрезмерно большие группы поощряемых и т. п.);</w:t>
      </w:r>
    </w:p>
    <w:p w:rsidR="00EC4DC3" w:rsidRPr="00EC4DC3" w:rsidRDefault="00EC4DC3" w:rsidP="00EC4DC3">
      <w:pPr>
        <w:widowControl/>
        <w:numPr>
          <w:ilvl w:val="0"/>
          <w:numId w:val="134"/>
        </w:numPr>
        <w:tabs>
          <w:tab w:val="left" w:pos="851"/>
          <w:tab w:val="left" w:pos="993"/>
        </w:tabs>
        <w:autoSpaceDE/>
        <w:autoSpaceDN/>
        <w:spacing w:line="360" w:lineRule="auto"/>
        <w:ind w:left="0" w:firstLine="567"/>
        <w:jc w:val="both"/>
        <w:rPr>
          <w:color w:val="000000"/>
          <w:sz w:val="28"/>
          <w:szCs w:val="28"/>
        </w:rPr>
      </w:pPr>
      <w:r w:rsidRPr="00EC4DC3">
        <w:rPr>
          <w:color w:val="000000"/>
          <w:sz w:val="28"/>
          <w:szCs w:val="28"/>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EC4DC3" w:rsidRPr="00EC4DC3" w:rsidRDefault="00EC4DC3" w:rsidP="00EC4DC3">
      <w:pPr>
        <w:widowControl/>
        <w:numPr>
          <w:ilvl w:val="0"/>
          <w:numId w:val="134"/>
        </w:numPr>
        <w:tabs>
          <w:tab w:val="left" w:pos="851"/>
          <w:tab w:val="left" w:pos="993"/>
        </w:tabs>
        <w:autoSpaceDE/>
        <w:autoSpaceDN/>
        <w:spacing w:line="360" w:lineRule="auto"/>
        <w:ind w:left="0" w:firstLine="567"/>
        <w:jc w:val="both"/>
        <w:rPr>
          <w:color w:val="000000"/>
          <w:sz w:val="28"/>
          <w:szCs w:val="28"/>
        </w:rPr>
      </w:pPr>
      <w:r w:rsidRPr="00EC4DC3">
        <w:rPr>
          <w:color w:val="000000"/>
          <w:sz w:val="28"/>
          <w:szCs w:val="28"/>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w:t>
      </w:r>
    </w:p>
    <w:p w:rsidR="00EC4DC3" w:rsidRPr="00EC4DC3" w:rsidRDefault="00EC4DC3" w:rsidP="00EC4DC3">
      <w:pPr>
        <w:spacing w:line="360" w:lineRule="auto"/>
        <w:ind w:firstLine="709"/>
        <w:jc w:val="both"/>
        <w:rPr>
          <w:color w:val="000000"/>
          <w:sz w:val="28"/>
          <w:szCs w:val="28"/>
        </w:rPr>
      </w:pPr>
      <w:r w:rsidRPr="00EC4DC3">
        <w:rPr>
          <w:color w:val="000000"/>
          <w:sz w:val="28"/>
          <w:szCs w:val="28"/>
        </w:rPr>
        <w:t>Формы поощрения проявлений активной жизненной позиции обучающихся и социальной успешности: индивидуальные и групповые портфолио.</w:t>
      </w:r>
    </w:p>
    <w:p w:rsidR="00EC4DC3" w:rsidRPr="00EC4DC3" w:rsidRDefault="00EC4DC3" w:rsidP="00EC4DC3">
      <w:pPr>
        <w:spacing w:line="360" w:lineRule="auto"/>
        <w:ind w:firstLine="709"/>
        <w:jc w:val="both"/>
        <w:rPr>
          <w:color w:val="000000"/>
          <w:sz w:val="28"/>
          <w:szCs w:val="28"/>
        </w:rPr>
      </w:pPr>
      <w:r w:rsidRPr="00EC4DC3">
        <w:rPr>
          <w:color w:val="000000"/>
          <w:sz w:val="28"/>
          <w:szCs w:val="28"/>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EC4DC3" w:rsidRPr="00EC4DC3" w:rsidRDefault="00EC4DC3" w:rsidP="00EC4DC3">
      <w:pPr>
        <w:spacing w:line="360" w:lineRule="auto"/>
        <w:ind w:firstLine="709"/>
        <w:jc w:val="both"/>
        <w:rPr>
          <w:color w:val="000000"/>
          <w:sz w:val="28"/>
          <w:szCs w:val="28"/>
        </w:rPr>
      </w:pPr>
      <w:r w:rsidRPr="00EC4DC3">
        <w:rPr>
          <w:color w:val="000000"/>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EC4DC3" w:rsidRPr="00EC4DC3" w:rsidRDefault="00EC4DC3" w:rsidP="00EC4DC3">
      <w:pPr>
        <w:keepNext/>
        <w:keepLines/>
        <w:spacing w:line="360" w:lineRule="auto"/>
        <w:jc w:val="both"/>
        <w:outlineLvl w:val="0"/>
        <w:rPr>
          <w:b/>
          <w:bCs/>
          <w:color w:val="000000"/>
          <w:w w:val="0"/>
          <w:sz w:val="28"/>
          <w:szCs w:val="28"/>
        </w:rPr>
      </w:pPr>
      <w:r w:rsidRPr="00EC4DC3">
        <w:rPr>
          <w:b/>
          <w:bCs/>
          <w:color w:val="000000"/>
          <w:w w:val="0"/>
          <w:sz w:val="28"/>
          <w:szCs w:val="28"/>
        </w:rPr>
        <w:t>3.2. Анализ воспитательного процесса</w:t>
      </w:r>
    </w:p>
    <w:p w:rsidR="00EC4DC3" w:rsidRPr="00EC4DC3" w:rsidRDefault="00EC4DC3" w:rsidP="00EC4DC3">
      <w:pPr>
        <w:tabs>
          <w:tab w:val="left" w:pos="851"/>
        </w:tabs>
        <w:spacing w:line="360" w:lineRule="auto"/>
        <w:ind w:firstLine="709"/>
        <w:jc w:val="both"/>
        <w:rPr>
          <w:bCs/>
          <w:color w:val="000000"/>
          <w:w w:val="0"/>
          <w:sz w:val="28"/>
          <w:szCs w:val="28"/>
        </w:rPr>
      </w:pPr>
      <w:r w:rsidRPr="00EC4DC3">
        <w:rPr>
          <w:bCs/>
          <w:color w:val="000000"/>
          <w:w w:val="0"/>
          <w:sz w:val="28"/>
          <w:szCs w:val="28"/>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уровне среднего общего образования, установленных соответствующими ФГОС.</w:t>
      </w:r>
    </w:p>
    <w:p w:rsidR="00EC4DC3" w:rsidRPr="00EC4DC3" w:rsidRDefault="00EC4DC3" w:rsidP="00EC4DC3">
      <w:pPr>
        <w:tabs>
          <w:tab w:val="left" w:pos="851"/>
        </w:tabs>
        <w:spacing w:line="360" w:lineRule="auto"/>
        <w:ind w:firstLine="709"/>
        <w:jc w:val="both"/>
        <w:rPr>
          <w:bCs/>
          <w:color w:val="000000"/>
          <w:w w:val="0"/>
          <w:sz w:val="28"/>
          <w:szCs w:val="28"/>
        </w:rPr>
      </w:pPr>
      <w:r w:rsidRPr="00EC4DC3">
        <w:rPr>
          <w:bCs/>
          <w:color w:val="000000"/>
          <w:w w:val="0"/>
          <w:sz w:val="28"/>
          <w:szCs w:val="28"/>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w:t>
      </w:r>
      <w:r w:rsidRPr="00EC4DC3">
        <w:rPr>
          <w:bCs/>
          <w:color w:val="000000"/>
          <w:w w:val="0"/>
          <w:sz w:val="28"/>
          <w:szCs w:val="28"/>
        </w:rPr>
        <w:lastRenderedPageBreak/>
        <w:t xml:space="preserve">и последующего их решения, с привлечением (при необходимости) внешних экспертов, специалистов. </w:t>
      </w:r>
    </w:p>
    <w:p w:rsidR="00EC4DC3" w:rsidRPr="00EC4DC3" w:rsidRDefault="00EC4DC3" w:rsidP="00EC4DC3">
      <w:pPr>
        <w:pStyle w:val="a8"/>
        <w:spacing w:line="360" w:lineRule="auto"/>
        <w:rPr>
          <w:sz w:val="28"/>
          <w:szCs w:val="28"/>
        </w:rPr>
      </w:pPr>
      <w:r w:rsidRPr="00EC4DC3">
        <w:rPr>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EC4DC3" w:rsidRPr="00EC4DC3" w:rsidRDefault="00EC4DC3" w:rsidP="00EC4DC3">
      <w:pPr>
        <w:pStyle w:val="a8"/>
        <w:spacing w:line="360" w:lineRule="auto"/>
        <w:rPr>
          <w:sz w:val="28"/>
          <w:szCs w:val="28"/>
        </w:rPr>
      </w:pPr>
      <w:r w:rsidRPr="00EC4DC3">
        <w:rPr>
          <w:sz w:val="28"/>
          <w:szCs w:val="28"/>
        </w:rPr>
        <w:t>Самоанализ осуществляется ежегодно силами самой школы с привлечением (при необходимости и по самостоятельному решению администрации образовательной организации) внешних экспертов.</w:t>
      </w:r>
    </w:p>
    <w:p w:rsidR="00EC4DC3" w:rsidRPr="00EC4DC3" w:rsidRDefault="00EC4DC3" w:rsidP="00EC4DC3">
      <w:pPr>
        <w:pStyle w:val="a8"/>
        <w:spacing w:line="360" w:lineRule="auto"/>
        <w:rPr>
          <w:sz w:val="28"/>
          <w:szCs w:val="28"/>
        </w:rPr>
      </w:pPr>
      <w:r w:rsidRPr="00EC4DC3">
        <w:rPr>
          <w:sz w:val="28"/>
          <w:szCs w:val="28"/>
        </w:rPr>
        <w:t>Основными принципами, на основе которых осуществляется самоанализ воспитательной работы в школе, являются:</w:t>
      </w:r>
    </w:p>
    <w:p w:rsidR="00EC4DC3" w:rsidRPr="00EC4DC3" w:rsidRDefault="00EC4DC3" w:rsidP="00EC4DC3">
      <w:pPr>
        <w:pStyle w:val="a8"/>
        <w:spacing w:line="360" w:lineRule="auto"/>
        <w:rPr>
          <w:sz w:val="28"/>
          <w:szCs w:val="28"/>
        </w:rPr>
      </w:pPr>
      <w:r w:rsidRPr="00EC4DC3">
        <w:rPr>
          <w:sz w:val="28"/>
          <w:szCs w:val="28"/>
        </w:rPr>
        <w:t>- принцип гуманистической направленности самоанализа (уважительное отношение как к воспитанникам, так и к педагогическим работникам);</w:t>
      </w:r>
    </w:p>
    <w:p w:rsidR="00EC4DC3" w:rsidRPr="00EC4DC3" w:rsidRDefault="00EC4DC3" w:rsidP="00EC4DC3">
      <w:pPr>
        <w:pStyle w:val="a8"/>
        <w:spacing w:line="360" w:lineRule="auto"/>
        <w:rPr>
          <w:sz w:val="28"/>
          <w:szCs w:val="28"/>
        </w:rPr>
      </w:pPr>
      <w:r w:rsidRPr="00EC4DC3">
        <w:rPr>
          <w:sz w:val="28"/>
          <w:szCs w:val="28"/>
        </w:rPr>
        <w:t>- принцип приоритета анализа сущностных сторон воспитания (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педагогическими работниками);</w:t>
      </w:r>
    </w:p>
    <w:p w:rsidR="00EC4DC3" w:rsidRPr="00EC4DC3" w:rsidRDefault="00EC4DC3" w:rsidP="00EC4DC3">
      <w:pPr>
        <w:pStyle w:val="a8"/>
        <w:spacing w:line="360" w:lineRule="auto"/>
        <w:rPr>
          <w:sz w:val="28"/>
          <w:szCs w:val="28"/>
        </w:rPr>
      </w:pPr>
      <w:r w:rsidRPr="00EC4DC3">
        <w:rPr>
          <w:sz w:val="28"/>
          <w:szCs w:val="28"/>
        </w:rPr>
        <w:t>- принцип развивающего характера самонализа, (использование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EC4DC3" w:rsidRPr="00EC4DC3" w:rsidRDefault="00EC4DC3" w:rsidP="00EC4DC3">
      <w:pPr>
        <w:pStyle w:val="a8"/>
        <w:spacing w:line="360" w:lineRule="auto"/>
        <w:rPr>
          <w:sz w:val="28"/>
          <w:szCs w:val="28"/>
        </w:rPr>
      </w:pPr>
      <w:r w:rsidRPr="00EC4DC3">
        <w:rPr>
          <w:sz w:val="28"/>
          <w:szCs w:val="28"/>
        </w:rPr>
        <w:t>- принцип разделенной ответственности за результаты личностного развития обучающихся, (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EC4DC3" w:rsidRPr="00EC4DC3" w:rsidRDefault="00EC4DC3" w:rsidP="00EC4DC3">
      <w:pPr>
        <w:pStyle w:val="a8"/>
        <w:spacing w:line="360" w:lineRule="auto"/>
        <w:rPr>
          <w:sz w:val="28"/>
          <w:szCs w:val="28"/>
        </w:rPr>
      </w:pPr>
      <w:r w:rsidRPr="00EC4DC3">
        <w:rPr>
          <w:sz w:val="28"/>
          <w:szCs w:val="28"/>
        </w:rPr>
        <w:lastRenderedPageBreak/>
        <w:t>Основными направлениями анализа организуемого в школе воспитательного процесса могут быть следующие (Примечание: предложенные ниже направления являются примерными, образовательная организация вправе уточнять и корректировать их, исходя из своих особенностей, связанных с расположением образовательной организации, ее статусом, контингентом учащихся, а также важными для нее принципами и традициями воспитания).</w:t>
      </w:r>
    </w:p>
    <w:p w:rsidR="00EC4DC3" w:rsidRPr="00EC4DC3" w:rsidRDefault="00EC4DC3" w:rsidP="00EC4DC3">
      <w:pPr>
        <w:pStyle w:val="a8"/>
        <w:spacing w:line="360" w:lineRule="auto"/>
        <w:rPr>
          <w:sz w:val="28"/>
          <w:szCs w:val="28"/>
        </w:rPr>
      </w:pPr>
      <w:r w:rsidRPr="00EC4DC3">
        <w:rPr>
          <w:sz w:val="28"/>
          <w:szCs w:val="28"/>
        </w:rPr>
        <w:t>1. Результаты воспитания, социализации и саморазвития школьников.</w:t>
      </w:r>
    </w:p>
    <w:p w:rsidR="00EC4DC3" w:rsidRPr="00EC4DC3" w:rsidRDefault="00EC4DC3" w:rsidP="00EC4DC3">
      <w:pPr>
        <w:pStyle w:val="a8"/>
        <w:spacing w:line="360" w:lineRule="auto"/>
        <w:rPr>
          <w:sz w:val="28"/>
          <w:szCs w:val="28"/>
        </w:rPr>
      </w:pPr>
      <w:r w:rsidRPr="00EC4DC3">
        <w:rPr>
          <w:sz w:val="28"/>
          <w:szCs w:val="28"/>
        </w:rPr>
        <w:t>Критерием, на основе которого осуществляется данный анализ, является динамика личностного развития школьников каждого класса.</w:t>
      </w:r>
    </w:p>
    <w:p w:rsidR="00EC4DC3" w:rsidRPr="00EC4DC3" w:rsidRDefault="00EC4DC3" w:rsidP="00EC4DC3">
      <w:pPr>
        <w:pStyle w:val="a8"/>
        <w:spacing w:line="360" w:lineRule="auto"/>
        <w:rPr>
          <w:sz w:val="28"/>
          <w:szCs w:val="28"/>
        </w:rPr>
      </w:pPr>
      <w:r w:rsidRPr="00EC4DC3">
        <w:rPr>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C4DC3" w:rsidRPr="00EC4DC3" w:rsidRDefault="00EC4DC3" w:rsidP="00EC4DC3">
      <w:pPr>
        <w:pStyle w:val="a8"/>
        <w:spacing w:line="360" w:lineRule="auto"/>
        <w:rPr>
          <w:sz w:val="28"/>
          <w:szCs w:val="28"/>
        </w:rPr>
      </w:pPr>
      <w:r w:rsidRPr="00EC4DC3">
        <w:rPr>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EC4DC3" w:rsidRPr="00EC4DC3" w:rsidRDefault="00EC4DC3" w:rsidP="00EC4DC3">
      <w:pPr>
        <w:pStyle w:val="a8"/>
        <w:spacing w:line="360" w:lineRule="auto"/>
        <w:rPr>
          <w:sz w:val="28"/>
          <w:szCs w:val="28"/>
        </w:rPr>
      </w:pPr>
      <w:r w:rsidRPr="00EC4DC3">
        <w:rPr>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EC4DC3" w:rsidRPr="00EC4DC3" w:rsidRDefault="00EC4DC3" w:rsidP="00EC4DC3">
      <w:pPr>
        <w:pStyle w:val="a8"/>
        <w:spacing w:line="360" w:lineRule="auto"/>
        <w:rPr>
          <w:sz w:val="28"/>
          <w:szCs w:val="28"/>
        </w:rPr>
      </w:pPr>
      <w:r w:rsidRPr="00EC4DC3">
        <w:rPr>
          <w:sz w:val="28"/>
          <w:szCs w:val="28"/>
        </w:rPr>
        <w:t>2. Состояние организуемой в школе совместной деятельности детей и взрослых.</w:t>
      </w:r>
    </w:p>
    <w:p w:rsidR="00EC4DC3" w:rsidRPr="00EC4DC3" w:rsidRDefault="00EC4DC3" w:rsidP="00EC4DC3">
      <w:pPr>
        <w:pStyle w:val="a8"/>
        <w:spacing w:line="360" w:lineRule="auto"/>
        <w:rPr>
          <w:sz w:val="28"/>
          <w:szCs w:val="28"/>
        </w:rPr>
      </w:pPr>
      <w:r w:rsidRPr="00EC4DC3">
        <w:rPr>
          <w:sz w:val="28"/>
          <w:szCs w:val="28"/>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EC4DC3" w:rsidRPr="00EC4DC3" w:rsidRDefault="00EC4DC3" w:rsidP="00EC4DC3">
      <w:pPr>
        <w:pStyle w:val="a8"/>
        <w:spacing w:line="360" w:lineRule="auto"/>
        <w:rPr>
          <w:sz w:val="28"/>
          <w:szCs w:val="28"/>
        </w:rPr>
      </w:pPr>
      <w:r w:rsidRPr="00EC4DC3">
        <w:rPr>
          <w:sz w:val="28"/>
          <w:szCs w:val="28"/>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EC4DC3" w:rsidRPr="00EC4DC3" w:rsidRDefault="00EC4DC3" w:rsidP="00EC4DC3">
      <w:pPr>
        <w:pStyle w:val="a8"/>
        <w:spacing w:line="360" w:lineRule="auto"/>
        <w:rPr>
          <w:sz w:val="28"/>
          <w:szCs w:val="28"/>
        </w:rPr>
      </w:pPr>
      <w:r w:rsidRPr="00EC4DC3">
        <w:rPr>
          <w:sz w:val="28"/>
          <w:szCs w:val="28"/>
        </w:rPr>
        <w:lastRenderedPageBreak/>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C4DC3" w:rsidRPr="00EC4DC3" w:rsidRDefault="00EC4DC3" w:rsidP="00EC4DC3">
      <w:pPr>
        <w:pStyle w:val="a8"/>
        <w:spacing w:line="360" w:lineRule="auto"/>
        <w:rPr>
          <w:sz w:val="28"/>
          <w:szCs w:val="28"/>
        </w:rPr>
      </w:pPr>
      <w:r w:rsidRPr="00EC4DC3">
        <w:rPr>
          <w:sz w:val="28"/>
          <w:szCs w:val="28"/>
        </w:rPr>
        <w:t>Внимание при этом сосредотачивается на вопросах, связанных с (Примечание: из предложенных ниже вопросов выбираются только те, которые помогут проанализировать проделанную работу, описанную в соответствующих модулях школьной программы воспитания):</w:t>
      </w:r>
    </w:p>
    <w:p w:rsidR="00EC4DC3" w:rsidRPr="00EC4DC3" w:rsidRDefault="00EC4DC3" w:rsidP="00EC4DC3">
      <w:pPr>
        <w:pStyle w:val="a8"/>
        <w:spacing w:line="360" w:lineRule="auto"/>
        <w:rPr>
          <w:sz w:val="28"/>
          <w:szCs w:val="28"/>
        </w:rPr>
      </w:pPr>
      <w:r w:rsidRPr="00EC4DC3">
        <w:rPr>
          <w:sz w:val="28"/>
          <w:szCs w:val="28"/>
        </w:rPr>
        <w:t>- качеством совместной деятельности классных руководителей и их классов;</w:t>
      </w:r>
    </w:p>
    <w:p w:rsidR="00EC4DC3" w:rsidRPr="00EC4DC3" w:rsidRDefault="00EC4DC3" w:rsidP="00EC4DC3">
      <w:pPr>
        <w:pStyle w:val="a8"/>
        <w:spacing w:line="360" w:lineRule="auto"/>
        <w:rPr>
          <w:sz w:val="28"/>
          <w:szCs w:val="28"/>
        </w:rPr>
      </w:pPr>
      <w:r w:rsidRPr="00EC4DC3">
        <w:rPr>
          <w:sz w:val="28"/>
          <w:szCs w:val="28"/>
        </w:rPr>
        <w:t>- качеством организуемой в школе внеурочной деятельности;</w:t>
      </w:r>
    </w:p>
    <w:p w:rsidR="00EC4DC3" w:rsidRPr="00EC4DC3" w:rsidRDefault="00EC4DC3" w:rsidP="00EC4DC3">
      <w:pPr>
        <w:pStyle w:val="a8"/>
        <w:spacing w:line="360" w:lineRule="auto"/>
        <w:rPr>
          <w:sz w:val="28"/>
          <w:szCs w:val="28"/>
        </w:rPr>
      </w:pPr>
      <w:r w:rsidRPr="00EC4DC3">
        <w:rPr>
          <w:sz w:val="28"/>
          <w:szCs w:val="28"/>
        </w:rPr>
        <w:t>- качеством реализации личностно развивающего потенциала школьных уроков;</w:t>
      </w:r>
    </w:p>
    <w:p w:rsidR="00EC4DC3" w:rsidRPr="00EC4DC3" w:rsidRDefault="00EC4DC3" w:rsidP="00EC4DC3">
      <w:pPr>
        <w:pStyle w:val="a8"/>
        <w:spacing w:line="360" w:lineRule="auto"/>
        <w:rPr>
          <w:sz w:val="28"/>
          <w:szCs w:val="28"/>
        </w:rPr>
      </w:pPr>
      <w:r w:rsidRPr="00EC4DC3">
        <w:rPr>
          <w:sz w:val="28"/>
          <w:szCs w:val="28"/>
        </w:rPr>
        <w:t>- качеством существующего в школе ученического самоуправления;</w:t>
      </w:r>
    </w:p>
    <w:p w:rsidR="00EC4DC3" w:rsidRPr="00EC4DC3" w:rsidRDefault="00EC4DC3" w:rsidP="00EC4DC3">
      <w:pPr>
        <w:pStyle w:val="a8"/>
        <w:spacing w:line="360" w:lineRule="auto"/>
        <w:rPr>
          <w:sz w:val="28"/>
          <w:szCs w:val="28"/>
        </w:rPr>
      </w:pPr>
      <w:r w:rsidRPr="00EC4DC3">
        <w:rPr>
          <w:sz w:val="28"/>
          <w:szCs w:val="28"/>
        </w:rPr>
        <w:t>- качеством проводимых в школе экскурсий, экспедиций, походов;</w:t>
      </w:r>
    </w:p>
    <w:p w:rsidR="00EC4DC3" w:rsidRPr="00EC4DC3" w:rsidRDefault="00EC4DC3" w:rsidP="00EC4DC3">
      <w:pPr>
        <w:pStyle w:val="a8"/>
        <w:spacing w:line="360" w:lineRule="auto"/>
        <w:rPr>
          <w:sz w:val="28"/>
          <w:szCs w:val="28"/>
        </w:rPr>
      </w:pPr>
      <w:r w:rsidRPr="00EC4DC3">
        <w:rPr>
          <w:sz w:val="28"/>
          <w:szCs w:val="28"/>
        </w:rPr>
        <w:t>- качеством профориентационной работы школы;</w:t>
      </w:r>
    </w:p>
    <w:p w:rsidR="00EC4DC3" w:rsidRPr="00EC4DC3" w:rsidRDefault="00EC4DC3" w:rsidP="00EC4DC3">
      <w:pPr>
        <w:pStyle w:val="a8"/>
        <w:spacing w:line="360" w:lineRule="auto"/>
        <w:rPr>
          <w:sz w:val="28"/>
          <w:szCs w:val="28"/>
        </w:rPr>
      </w:pPr>
      <w:r w:rsidRPr="00EC4DC3">
        <w:rPr>
          <w:sz w:val="28"/>
          <w:szCs w:val="28"/>
        </w:rPr>
        <w:t>- качеством организации предметно-эстетической среды школы;</w:t>
      </w:r>
    </w:p>
    <w:p w:rsidR="00EC4DC3" w:rsidRPr="00EC4DC3" w:rsidRDefault="00EC4DC3" w:rsidP="00EC4DC3">
      <w:pPr>
        <w:pStyle w:val="a8"/>
        <w:spacing w:line="360" w:lineRule="auto"/>
        <w:rPr>
          <w:sz w:val="28"/>
          <w:szCs w:val="28"/>
        </w:rPr>
      </w:pPr>
      <w:r w:rsidRPr="00EC4DC3">
        <w:rPr>
          <w:sz w:val="28"/>
          <w:szCs w:val="28"/>
        </w:rPr>
        <w:t>- качеством проводимых общешкольных ключевых дел;</w:t>
      </w:r>
    </w:p>
    <w:p w:rsidR="00EC4DC3" w:rsidRPr="00EC4DC3" w:rsidRDefault="00EC4DC3" w:rsidP="00EC4DC3">
      <w:pPr>
        <w:pStyle w:val="a8"/>
        <w:spacing w:line="360" w:lineRule="auto"/>
        <w:rPr>
          <w:sz w:val="28"/>
          <w:szCs w:val="28"/>
        </w:rPr>
      </w:pPr>
      <w:r w:rsidRPr="00EC4DC3">
        <w:rPr>
          <w:sz w:val="28"/>
          <w:szCs w:val="28"/>
        </w:rPr>
        <w:t>- качеством взаимодействия школы и семей школьников.</w:t>
      </w:r>
    </w:p>
    <w:p w:rsidR="00EC4DC3" w:rsidRPr="00EC4DC3" w:rsidRDefault="00EC4DC3" w:rsidP="00EC4DC3">
      <w:pPr>
        <w:pStyle w:val="a8"/>
        <w:spacing w:line="360" w:lineRule="auto"/>
        <w:rPr>
          <w:sz w:val="28"/>
          <w:szCs w:val="28"/>
        </w:rPr>
      </w:pPr>
      <w:r w:rsidRPr="00EC4DC3">
        <w:rPr>
          <w:sz w:val="28"/>
          <w:szCs w:val="28"/>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EC4DC3" w:rsidRPr="00EC4DC3" w:rsidRDefault="00EC4DC3" w:rsidP="00EC4DC3">
      <w:pPr>
        <w:tabs>
          <w:tab w:val="left" w:pos="851"/>
        </w:tabs>
        <w:spacing w:line="360" w:lineRule="auto"/>
        <w:ind w:firstLine="709"/>
        <w:jc w:val="both"/>
        <w:rPr>
          <w:bCs/>
          <w:color w:val="000000"/>
          <w:w w:val="0"/>
          <w:sz w:val="28"/>
          <w:szCs w:val="28"/>
          <w:highlight w:val="yellow"/>
        </w:rPr>
      </w:pPr>
      <w:r w:rsidRPr="00EC4DC3">
        <w:rPr>
          <w:bCs/>
          <w:color w:val="000000"/>
          <w:w w:val="0"/>
          <w:sz w:val="28"/>
          <w:szCs w:val="28"/>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в школе.</w:t>
      </w:r>
    </w:p>
    <w:p w:rsidR="00347E9B" w:rsidRDefault="00757747">
      <w:pPr>
        <w:pStyle w:val="1"/>
        <w:spacing w:before="208"/>
        <w:ind w:right="473"/>
        <w:jc w:val="center"/>
      </w:pPr>
      <w:r>
        <w:t>ІІІ.</w:t>
      </w:r>
      <w:r>
        <w:rPr>
          <w:spacing w:val="-7"/>
        </w:rPr>
        <w:t xml:space="preserve"> </w:t>
      </w:r>
      <w:r>
        <w:t>ОРГАНИЗАЦИОННЫЙ</w:t>
      </w:r>
      <w:r>
        <w:rPr>
          <w:spacing w:val="-2"/>
        </w:rPr>
        <w:t xml:space="preserve"> </w:t>
      </w:r>
      <w:r>
        <w:t>РАЗДЕЛ.</w:t>
      </w:r>
    </w:p>
    <w:p w:rsidR="00347E9B" w:rsidRPr="00EE7A47" w:rsidRDefault="00EE7A47" w:rsidP="00EE7A47">
      <w:pPr>
        <w:tabs>
          <w:tab w:val="left" w:pos="2680"/>
        </w:tabs>
        <w:spacing w:before="249"/>
        <w:ind w:left="2185"/>
        <w:rPr>
          <w:b/>
          <w:sz w:val="28"/>
        </w:rPr>
      </w:pPr>
      <w:r>
        <w:rPr>
          <w:b/>
          <w:sz w:val="28"/>
        </w:rPr>
        <w:lastRenderedPageBreak/>
        <w:t>3.1.</w:t>
      </w:r>
      <w:r w:rsidR="00757747" w:rsidRPr="00EE7A47">
        <w:rPr>
          <w:b/>
          <w:sz w:val="28"/>
        </w:rPr>
        <w:t>Учебный</w:t>
      </w:r>
      <w:r w:rsidR="00757747" w:rsidRPr="00EE7A47">
        <w:rPr>
          <w:b/>
          <w:spacing w:val="-6"/>
          <w:sz w:val="28"/>
        </w:rPr>
        <w:t xml:space="preserve"> </w:t>
      </w:r>
      <w:r w:rsidR="00757747" w:rsidRPr="00EE7A47">
        <w:rPr>
          <w:b/>
          <w:sz w:val="28"/>
        </w:rPr>
        <w:t>план</w:t>
      </w:r>
      <w:r w:rsidR="00757747" w:rsidRPr="00EE7A47">
        <w:rPr>
          <w:b/>
          <w:spacing w:val="-6"/>
          <w:sz w:val="28"/>
        </w:rPr>
        <w:t xml:space="preserve"> </w:t>
      </w:r>
      <w:r w:rsidR="00757747" w:rsidRPr="00EE7A47">
        <w:rPr>
          <w:b/>
          <w:sz w:val="28"/>
        </w:rPr>
        <w:t>среднего</w:t>
      </w:r>
      <w:r w:rsidR="00757747" w:rsidRPr="00EE7A47">
        <w:rPr>
          <w:b/>
          <w:spacing w:val="-7"/>
          <w:sz w:val="28"/>
        </w:rPr>
        <w:t xml:space="preserve"> </w:t>
      </w:r>
      <w:r w:rsidR="00757747" w:rsidRPr="00EE7A47">
        <w:rPr>
          <w:b/>
          <w:sz w:val="28"/>
        </w:rPr>
        <w:t>общего</w:t>
      </w:r>
      <w:r w:rsidR="00757747" w:rsidRPr="00EE7A47">
        <w:rPr>
          <w:b/>
          <w:spacing w:val="-4"/>
          <w:sz w:val="28"/>
        </w:rPr>
        <w:t xml:space="preserve"> </w:t>
      </w:r>
      <w:r w:rsidR="00757747" w:rsidRPr="00EE7A47">
        <w:rPr>
          <w:b/>
          <w:sz w:val="28"/>
        </w:rPr>
        <w:t>образования.</w:t>
      </w:r>
    </w:p>
    <w:p w:rsidR="00EE7A47" w:rsidRDefault="00EE7A47" w:rsidP="00EE7A47">
      <w:pPr>
        <w:jc w:val="center"/>
        <w:rPr>
          <w:b/>
          <w:sz w:val="24"/>
          <w:szCs w:val="24"/>
        </w:rPr>
      </w:pPr>
      <w:r>
        <w:rPr>
          <w:b/>
          <w:sz w:val="24"/>
          <w:szCs w:val="24"/>
        </w:rPr>
        <w:t>Универсальный профиль</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520"/>
        <w:gridCol w:w="575"/>
        <w:gridCol w:w="1225"/>
        <w:gridCol w:w="38"/>
        <w:gridCol w:w="6"/>
        <w:gridCol w:w="1434"/>
        <w:gridCol w:w="40"/>
        <w:gridCol w:w="1182"/>
      </w:tblGrid>
      <w:tr w:rsidR="00EE7A47" w:rsidRPr="0094606D" w:rsidTr="00EE7A47">
        <w:trPr>
          <w:trHeight w:val="498"/>
        </w:trPr>
        <w:tc>
          <w:tcPr>
            <w:tcW w:w="2880" w:type="dxa"/>
            <w:shd w:val="clear" w:color="auto" w:fill="auto"/>
          </w:tcPr>
          <w:p w:rsidR="00EE7A47" w:rsidRPr="005A3176" w:rsidRDefault="00EE7A47" w:rsidP="00EE7A47">
            <w:pPr>
              <w:jc w:val="center"/>
              <w:rPr>
                <w:b/>
                <w:sz w:val="24"/>
                <w:szCs w:val="24"/>
              </w:rPr>
            </w:pPr>
            <w:r w:rsidRPr="005A3176">
              <w:rPr>
                <w:b/>
                <w:sz w:val="24"/>
                <w:szCs w:val="24"/>
              </w:rPr>
              <w:t>Предметная область</w:t>
            </w:r>
          </w:p>
        </w:tc>
        <w:tc>
          <w:tcPr>
            <w:tcW w:w="2520" w:type="dxa"/>
            <w:shd w:val="clear" w:color="auto" w:fill="auto"/>
          </w:tcPr>
          <w:p w:rsidR="00EE7A47" w:rsidRPr="005A3176" w:rsidRDefault="00EE7A47" w:rsidP="00EE7A47">
            <w:pPr>
              <w:jc w:val="center"/>
              <w:rPr>
                <w:b/>
                <w:sz w:val="24"/>
                <w:szCs w:val="24"/>
              </w:rPr>
            </w:pPr>
            <w:r w:rsidRPr="005A3176">
              <w:rPr>
                <w:b/>
                <w:sz w:val="24"/>
                <w:szCs w:val="24"/>
              </w:rPr>
              <w:t>Учебные предметы Базовый уровень</w:t>
            </w:r>
          </w:p>
        </w:tc>
        <w:tc>
          <w:tcPr>
            <w:tcW w:w="3278" w:type="dxa"/>
            <w:gridSpan w:val="5"/>
            <w:shd w:val="clear" w:color="auto" w:fill="auto"/>
          </w:tcPr>
          <w:p w:rsidR="00EE7A47" w:rsidRPr="005A3176" w:rsidRDefault="00EE7A47" w:rsidP="00EE7A47">
            <w:pPr>
              <w:jc w:val="center"/>
              <w:rPr>
                <w:b/>
                <w:sz w:val="24"/>
                <w:szCs w:val="24"/>
              </w:rPr>
            </w:pPr>
            <w:r w:rsidRPr="005A3176">
              <w:rPr>
                <w:b/>
                <w:sz w:val="24"/>
                <w:szCs w:val="24"/>
              </w:rPr>
              <w:t>Кол-во часов</w:t>
            </w:r>
            <w:r>
              <w:rPr>
                <w:b/>
                <w:sz w:val="24"/>
                <w:szCs w:val="24"/>
              </w:rPr>
              <w:t xml:space="preserve"> в неделю</w:t>
            </w:r>
          </w:p>
        </w:tc>
        <w:tc>
          <w:tcPr>
            <w:tcW w:w="1222" w:type="dxa"/>
            <w:gridSpan w:val="2"/>
            <w:vMerge w:val="restart"/>
            <w:shd w:val="clear" w:color="auto" w:fill="auto"/>
          </w:tcPr>
          <w:p w:rsidR="00EE7A47" w:rsidRPr="005A3176" w:rsidRDefault="00EE7A47" w:rsidP="00EE7A47">
            <w:pPr>
              <w:jc w:val="center"/>
              <w:rPr>
                <w:b/>
                <w:sz w:val="24"/>
                <w:szCs w:val="24"/>
              </w:rPr>
            </w:pPr>
            <w:r>
              <w:rPr>
                <w:b/>
                <w:sz w:val="24"/>
                <w:szCs w:val="24"/>
              </w:rPr>
              <w:t xml:space="preserve"> Всего </w:t>
            </w:r>
          </w:p>
        </w:tc>
      </w:tr>
      <w:tr w:rsidR="00EE7A47" w:rsidRPr="0094606D" w:rsidTr="00EE7A47">
        <w:trPr>
          <w:trHeight w:val="525"/>
        </w:trPr>
        <w:tc>
          <w:tcPr>
            <w:tcW w:w="5400" w:type="dxa"/>
            <w:gridSpan w:val="2"/>
            <w:shd w:val="clear" w:color="auto" w:fill="auto"/>
          </w:tcPr>
          <w:p w:rsidR="00EE7A47" w:rsidRPr="00117D53" w:rsidRDefault="00EE7A47" w:rsidP="00EE7A47">
            <w:pPr>
              <w:jc w:val="center"/>
              <w:rPr>
                <w:b/>
                <w:i/>
                <w:sz w:val="24"/>
                <w:szCs w:val="24"/>
              </w:rPr>
            </w:pPr>
            <w:r w:rsidRPr="00117D53">
              <w:rPr>
                <w:b/>
                <w:i/>
                <w:sz w:val="24"/>
                <w:szCs w:val="24"/>
              </w:rPr>
              <w:t xml:space="preserve">Основная часть </w:t>
            </w:r>
          </w:p>
        </w:tc>
        <w:tc>
          <w:tcPr>
            <w:tcW w:w="575" w:type="dxa"/>
            <w:shd w:val="clear" w:color="auto" w:fill="auto"/>
          </w:tcPr>
          <w:p w:rsidR="00EE7A47" w:rsidRPr="005A3176" w:rsidRDefault="00EE7A47" w:rsidP="00EE7A47">
            <w:pPr>
              <w:jc w:val="center"/>
              <w:rPr>
                <w:b/>
                <w:sz w:val="24"/>
                <w:szCs w:val="24"/>
              </w:rPr>
            </w:pPr>
          </w:p>
        </w:tc>
        <w:tc>
          <w:tcPr>
            <w:tcW w:w="1269" w:type="dxa"/>
            <w:gridSpan w:val="3"/>
          </w:tcPr>
          <w:p w:rsidR="00EE7A47" w:rsidRPr="008C6357" w:rsidRDefault="00EE7A47" w:rsidP="00EE7A47">
            <w:pPr>
              <w:jc w:val="center"/>
              <w:rPr>
                <w:b/>
                <w:sz w:val="24"/>
                <w:szCs w:val="24"/>
              </w:rPr>
            </w:pPr>
            <w:r>
              <w:rPr>
                <w:b/>
                <w:sz w:val="24"/>
                <w:szCs w:val="24"/>
              </w:rPr>
              <w:t>Х</w:t>
            </w:r>
          </w:p>
        </w:tc>
        <w:tc>
          <w:tcPr>
            <w:tcW w:w="1434" w:type="dxa"/>
          </w:tcPr>
          <w:p w:rsidR="00EE7A47" w:rsidRPr="00974344" w:rsidRDefault="00EE7A47" w:rsidP="00EE7A47">
            <w:pPr>
              <w:jc w:val="center"/>
              <w:rPr>
                <w:b/>
                <w:sz w:val="24"/>
                <w:szCs w:val="24"/>
                <w:lang w:val="en-US"/>
              </w:rPr>
            </w:pPr>
            <w:r>
              <w:rPr>
                <w:b/>
                <w:sz w:val="24"/>
                <w:szCs w:val="24"/>
                <w:lang w:val="en-US"/>
              </w:rPr>
              <w:t>XI</w:t>
            </w:r>
          </w:p>
        </w:tc>
        <w:tc>
          <w:tcPr>
            <w:tcW w:w="1222" w:type="dxa"/>
            <w:gridSpan w:val="2"/>
            <w:vMerge/>
            <w:shd w:val="clear" w:color="auto" w:fill="auto"/>
          </w:tcPr>
          <w:p w:rsidR="00EE7A47" w:rsidRPr="005A3176" w:rsidRDefault="00EE7A47" w:rsidP="00EE7A47">
            <w:pPr>
              <w:jc w:val="center"/>
              <w:rPr>
                <w:b/>
                <w:sz w:val="24"/>
                <w:szCs w:val="24"/>
              </w:rPr>
            </w:pPr>
          </w:p>
        </w:tc>
      </w:tr>
      <w:tr w:rsidR="00EE7A47" w:rsidRPr="0094606D" w:rsidTr="00EE7A47">
        <w:tc>
          <w:tcPr>
            <w:tcW w:w="2880" w:type="dxa"/>
            <w:vMerge w:val="restart"/>
            <w:shd w:val="clear" w:color="auto" w:fill="auto"/>
          </w:tcPr>
          <w:p w:rsidR="00EE7A47" w:rsidRPr="00FF56AD" w:rsidRDefault="00EE7A47" w:rsidP="00EE7A47">
            <w:pPr>
              <w:rPr>
                <w:b/>
                <w:sz w:val="24"/>
                <w:szCs w:val="24"/>
              </w:rPr>
            </w:pPr>
            <w:r w:rsidRPr="00FF56AD">
              <w:rPr>
                <w:b/>
                <w:sz w:val="24"/>
                <w:szCs w:val="24"/>
              </w:rPr>
              <w:t>Русский язык и литература</w:t>
            </w:r>
          </w:p>
        </w:tc>
        <w:tc>
          <w:tcPr>
            <w:tcW w:w="2520" w:type="dxa"/>
            <w:shd w:val="clear" w:color="auto" w:fill="auto"/>
          </w:tcPr>
          <w:p w:rsidR="00EE7A47" w:rsidRPr="005A3176" w:rsidRDefault="00EE7A47" w:rsidP="00EE7A47">
            <w:pPr>
              <w:rPr>
                <w:sz w:val="24"/>
                <w:szCs w:val="24"/>
              </w:rPr>
            </w:pPr>
            <w:r w:rsidRPr="005A3176">
              <w:rPr>
                <w:sz w:val="24"/>
                <w:szCs w:val="24"/>
              </w:rPr>
              <w:t xml:space="preserve">Русский язык </w:t>
            </w:r>
          </w:p>
        </w:tc>
        <w:tc>
          <w:tcPr>
            <w:tcW w:w="575" w:type="dxa"/>
            <w:shd w:val="clear" w:color="auto" w:fill="auto"/>
          </w:tcPr>
          <w:p w:rsidR="00EE7A47" w:rsidRPr="005A3176" w:rsidRDefault="00EE7A47" w:rsidP="00EE7A47">
            <w:pPr>
              <w:rPr>
                <w:sz w:val="24"/>
                <w:szCs w:val="24"/>
              </w:rPr>
            </w:pPr>
            <w:r>
              <w:rPr>
                <w:sz w:val="24"/>
                <w:szCs w:val="24"/>
              </w:rPr>
              <w:t>Б</w:t>
            </w:r>
          </w:p>
        </w:tc>
        <w:tc>
          <w:tcPr>
            <w:tcW w:w="1269" w:type="dxa"/>
            <w:gridSpan w:val="3"/>
          </w:tcPr>
          <w:p w:rsidR="00EE7A47" w:rsidRPr="005A3176" w:rsidRDefault="00EE7A47" w:rsidP="00EE7A47">
            <w:pPr>
              <w:rPr>
                <w:sz w:val="24"/>
                <w:szCs w:val="24"/>
              </w:rPr>
            </w:pPr>
            <w:r>
              <w:rPr>
                <w:sz w:val="24"/>
                <w:szCs w:val="24"/>
              </w:rPr>
              <w:t>2</w:t>
            </w:r>
          </w:p>
        </w:tc>
        <w:tc>
          <w:tcPr>
            <w:tcW w:w="1434" w:type="dxa"/>
          </w:tcPr>
          <w:p w:rsidR="00EE7A47" w:rsidRPr="005A3176" w:rsidRDefault="00EE7A47" w:rsidP="00EE7A47">
            <w:pPr>
              <w:rPr>
                <w:sz w:val="24"/>
                <w:szCs w:val="24"/>
              </w:rPr>
            </w:pPr>
            <w:r>
              <w:rPr>
                <w:sz w:val="24"/>
                <w:szCs w:val="24"/>
              </w:rPr>
              <w:t>2</w:t>
            </w:r>
          </w:p>
        </w:tc>
        <w:tc>
          <w:tcPr>
            <w:tcW w:w="1222" w:type="dxa"/>
            <w:gridSpan w:val="2"/>
            <w:shd w:val="clear" w:color="auto" w:fill="auto"/>
          </w:tcPr>
          <w:p w:rsidR="00EE7A47" w:rsidRPr="005A3176" w:rsidRDefault="00EE7A47" w:rsidP="00EE7A47">
            <w:pPr>
              <w:rPr>
                <w:sz w:val="24"/>
                <w:szCs w:val="24"/>
              </w:rPr>
            </w:pPr>
            <w:r>
              <w:rPr>
                <w:sz w:val="24"/>
                <w:szCs w:val="24"/>
              </w:rPr>
              <w:t>4</w:t>
            </w:r>
          </w:p>
        </w:tc>
      </w:tr>
      <w:tr w:rsidR="00EE7A47" w:rsidRPr="0094606D" w:rsidTr="00EE7A47">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Pr="005A3176" w:rsidRDefault="00EE7A47" w:rsidP="00EE7A47">
            <w:pPr>
              <w:rPr>
                <w:sz w:val="24"/>
                <w:szCs w:val="24"/>
              </w:rPr>
            </w:pPr>
            <w:r w:rsidRPr="005A3176">
              <w:rPr>
                <w:sz w:val="24"/>
                <w:szCs w:val="24"/>
              </w:rPr>
              <w:t>Литература</w:t>
            </w:r>
          </w:p>
        </w:tc>
        <w:tc>
          <w:tcPr>
            <w:tcW w:w="575" w:type="dxa"/>
            <w:shd w:val="clear" w:color="auto" w:fill="auto"/>
          </w:tcPr>
          <w:p w:rsidR="00EE7A47" w:rsidRPr="005A3176" w:rsidRDefault="00EE7A47" w:rsidP="00EE7A47">
            <w:pPr>
              <w:rPr>
                <w:sz w:val="24"/>
                <w:szCs w:val="24"/>
              </w:rPr>
            </w:pPr>
            <w:r>
              <w:rPr>
                <w:sz w:val="24"/>
                <w:szCs w:val="24"/>
              </w:rPr>
              <w:t>Б</w:t>
            </w:r>
          </w:p>
        </w:tc>
        <w:tc>
          <w:tcPr>
            <w:tcW w:w="1269" w:type="dxa"/>
            <w:gridSpan w:val="3"/>
          </w:tcPr>
          <w:p w:rsidR="00EE7A47" w:rsidRPr="005A3176" w:rsidRDefault="00EE7A47" w:rsidP="00EE7A47">
            <w:pPr>
              <w:rPr>
                <w:sz w:val="24"/>
                <w:szCs w:val="24"/>
              </w:rPr>
            </w:pPr>
            <w:r>
              <w:rPr>
                <w:sz w:val="24"/>
                <w:szCs w:val="24"/>
              </w:rPr>
              <w:t>3</w:t>
            </w:r>
          </w:p>
        </w:tc>
        <w:tc>
          <w:tcPr>
            <w:tcW w:w="1434" w:type="dxa"/>
          </w:tcPr>
          <w:p w:rsidR="00EE7A47" w:rsidRPr="005A3176" w:rsidRDefault="00EE7A47" w:rsidP="00EE7A47">
            <w:pPr>
              <w:rPr>
                <w:sz w:val="24"/>
                <w:szCs w:val="24"/>
              </w:rPr>
            </w:pPr>
            <w:r>
              <w:rPr>
                <w:sz w:val="24"/>
                <w:szCs w:val="24"/>
              </w:rPr>
              <w:t>3</w:t>
            </w:r>
          </w:p>
        </w:tc>
        <w:tc>
          <w:tcPr>
            <w:tcW w:w="1222" w:type="dxa"/>
            <w:gridSpan w:val="2"/>
            <w:shd w:val="clear" w:color="auto" w:fill="auto"/>
          </w:tcPr>
          <w:p w:rsidR="00EE7A47" w:rsidRPr="005A3176" w:rsidRDefault="00EE7A47" w:rsidP="00EE7A47">
            <w:pPr>
              <w:rPr>
                <w:sz w:val="24"/>
                <w:szCs w:val="24"/>
              </w:rPr>
            </w:pPr>
            <w:r>
              <w:rPr>
                <w:sz w:val="24"/>
                <w:szCs w:val="24"/>
              </w:rPr>
              <w:t>6</w:t>
            </w:r>
          </w:p>
        </w:tc>
      </w:tr>
      <w:tr w:rsidR="00EE7A47" w:rsidRPr="0094606D" w:rsidTr="00EE7A47">
        <w:trPr>
          <w:trHeight w:val="274"/>
        </w:trPr>
        <w:tc>
          <w:tcPr>
            <w:tcW w:w="2880" w:type="dxa"/>
            <w:vMerge w:val="restart"/>
            <w:shd w:val="clear" w:color="auto" w:fill="auto"/>
          </w:tcPr>
          <w:p w:rsidR="00EE7A47" w:rsidRPr="00FF56AD" w:rsidRDefault="00EE7A47" w:rsidP="00EE7A47">
            <w:pPr>
              <w:rPr>
                <w:b/>
                <w:sz w:val="24"/>
                <w:szCs w:val="24"/>
              </w:rPr>
            </w:pPr>
            <w:r w:rsidRPr="00FF56AD">
              <w:rPr>
                <w:b/>
                <w:sz w:val="24"/>
                <w:szCs w:val="24"/>
              </w:rPr>
              <w:t>Родной язык и родная литература</w:t>
            </w:r>
          </w:p>
        </w:tc>
        <w:tc>
          <w:tcPr>
            <w:tcW w:w="2520" w:type="dxa"/>
            <w:shd w:val="clear" w:color="auto" w:fill="auto"/>
          </w:tcPr>
          <w:p w:rsidR="00EE7A47" w:rsidRPr="005A3176" w:rsidRDefault="00EE7A47" w:rsidP="00EE7A47">
            <w:pPr>
              <w:rPr>
                <w:sz w:val="24"/>
                <w:szCs w:val="24"/>
              </w:rPr>
            </w:pPr>
            <w:r w:rsidRPr="005A3176">
              <w:rPr>
                <w:sz w:val="24"/>
                <w:szCs w:val="24"/>
              </w:rPr>
              <w:t>Родной язык</w:t>
            </w:r>
          </w:p>
        </w:tc>
        <w:tc>
          <w:tcPr>
            <w:tcW w:w="575" w:type="dxa"/>
            <w:shd w:val="clear" w:color="auto" w:fill="auto"/>
          </w:tcPr>
          <w:p w:rsidR="00EE7A47" w:rsidRPr="005A3176" w:rsidRDefault="00EE7A47" w:rsidP="00EE7A47">
            <w:pPr>
              <w:rPr>
                <w:sz w:val="24"/>
                <w:szCs w:val="24"/>
              </w:rPr>
            </w:pPr>
            <w:r>
              <w:rPr>
                <w:sz w:val="24"/>
                <w:szCs w:val="24"/>
              </w:rPr>
              <w:t>Б</w:t>
            </w:r>
          </w:p>
        </w:tc>
        <w:tc>
          <w:tcPr>
            <w:tcW w:w="1269" w:type="dxa"/>
            <w:gridSpan w:val="3"/>
          </w:tcPr>
          <w:p w:rsidR="00EE7A47" w:rsidRPr="005A3176" w:rsidRDefault="00EE7A47" w:rsidP="00EE7A47">
            <w:pPr>
              <w:rPr>
                <w:sz w:val="24"/>
                <w:szCs w:val="24"/>
              </w:rPr>
            </w:pPr>
            <w:r>
              <w:rPr>
                <w:sz w:val="24"/>
                <w:szCs w:val="24"/>
              </w:rPr>
              <w:t>1</w:t>
            </w:r>
          </w:p>
        </w:tc>
        <w:tc>
          <w:tcPr>
            <w:tcW w:w="1434" w:type="dxa"/>
          </w:tcPr>
          <w:p w:rsidR="00EE7A47" w:rsidRPr="005A3176" w:rsidRDefault="00EE7A47" w:rsidP="00EE7A47">
            <w:pPr>
              <w:rPr>
                <w:sz w:val="24"/>
                <w:szCs w:val="24"/>
              </w:rPr>
            </w:pPr>
            <w:r>
              <w:rPr>
                <w:sz w:val="24"/>
                <w:szCs w:val="24"/>
              </w:rPr>
              <w:t>1</w:t>
            </w:r>
          </w:p>
        </w:tc>
        <w:tc>
          <w:tcPr>
            <w:tcW w:w="1222" w:type="dxa"/>
            <w:gridSpan w:val="2"/>
            <w:shd w:val="clear" w:color="auto" w:fill="auto"/>
          </w:tcPr>
          <w:p w:rsidR="00EE7A47" w:rsidRPr="005A3176" w:rsidRDefault="00EE7A47" w:rsidP="00EE7A47">
            <w:pPr>
              <w:rPr>
                <w:sz w:val="24"/>
                <w:szCs w:val="24"/>
              </w:rPr>
            </w:pPr>
            <w:r>
              <w:rPr>
                <w:sz w:val="24"/>
                <w:szCs w:val="24"/>
              </w:rPr>
              <w:t>2</w:t>
            </w:r>
          </w:p>
        </w:tc>
      </w:tr>
      <w:tr w:rsidR="00EE7A47" w:rsidRPr="0094606D" w:rsidTr="00EE7A47">
        <w:trPr>
          <w:trHeight w:val="226"/>
        </w:trPr>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Pr="005A3176" w:rsidRDefault="00EE7A47" w:rsidP="00EE7A47">
            <w:pPr>
              <w:rPr>
                <w:sz w:val="24"/>
                <w:szCs w:val="24"/>
              </w:rPr>
            </w:pPr>
            <w:r>
              <w:rPr>
                <w:sz w:val="24"/>
                <w:szCs w:val="24"/>
              </w:rPr>
              <w:t>Родная литература</w:t>
            </w:r>
          </w:p>
        </w:tc>
        <w:tc>
          <w:tcPr>
            <w:tcW w:w="575" w:type="dxa"/>
            <w:shd w:val="clear" w:color="auto" w:fill="auto"/>
          </w:tcPr>
          <w:p w:rsidR="00EE7A47" w:rsidRDefault="00EE7A47" w:rsidP="00EE7A47">
            <w:pPr>
              <w:rPr>
                <w:sz w:val="24"/>
                <w:szCs w:val="24"/>
              </w:rPr>
            </w:pPr>
            <w:r>
              <w:rPr>
                <w:sz w:val="24"/>
                <w:szCs w:val="24"/>
              </w:rPr>
              <w:t>Б</w:t>
            </w:r>
          </w:p>
        </w:tc>
        <w:tc>
          <w:tcPr>
            <w:tcW w:w="1269" w:type="dxa"/>
            <w:gridSpan w:val="3"/>
          </w:tcPr>
          <w:p w:rsidR="00EE7A47" w:rsidRDefault="00EE7A47" w:rsidP="00EE7A47">
            <w:pPr>
              <w:rPr>
                <w:sz w:val="24"/>
                <w:szCs w:val="24"/>
              </w:rPr>
            </w:pPr>
            <w:r>
              <w:rPr>
                <w:sz w:val="24"/>
                <w:szCs w:val="24"/>
              </w:rPr>
              <w:t>1</w:t>
            </w:r>
          </w:p>
        </w:tc>
        <w:tc>
          <w:tcPr>
            <w:tcW w:w="1434" w:type="dxa"/>
          </w:tcPr>
          <w:p w:rsidR="00EE7A47" w:rsidRDefault="00EE7A47" w:rsidP="00EE7A47">
            <w:pPr>
              <w:rPr>
                <w:sz w:val="24"/>
                <w:szCs w:val="24"/>
              </w:rPr>
            </w:pPr>
            <w:r>
              <w:rPr>
                <w:sz w:val="24"/>
                <w:szCs w:val="24"/>
              </w:rPr>
              <w:t>1</w:t>
            </w:r>
          </w:p>
        </w:tc>
        <w:tc>
          <w:tcPr>
            <w:tcW w:w="1222" w:type="dxa"/>
            <w:gridSpan w:val="2"/>
            <w:shd w:val="clear" w:color="auto" w:fill="auto"/>
          </w:tcPr>
          <w:p w:rsidR="00EE7A47" w:rsidRDefault="00EE7A47" w:rsidP="00EE7A47">
            <w:pPr>
              <w:rPr>
                <w:sz w:val="24"/>
                <w:szCs w:val="24"/>
              </w:rPr>
            </w:pPr>
            <w:r>
              <w:rPr>
                <w:sz w:val="24"/>
                <w:szCs w:val="24"/>
              </w:rPr>
              <w:t>2</w:t>
            </w:r>
          </w:p>
        </w:tc>
      </w:tr>
      <w:tr w:rsidR="00EE7A47" w:rsidRPr="0094606D" w:rsidTr="00EE7A47">
        <w:trPr>
          <w:trHeight w:val="309"/>
        </w:trPr>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Default="00EE7A47" w:rsidP="00EE7A47">
            <w:pPr>
              <w:rPr>
                <w:sz w:val="24"/>
                <w:szCs w:val="24"/>
              </w:rPr>
            </w:pPr>
            <w:r>
              <w:rPr>
                <w:sz w:val="24"/>
                <w:szCs w:val="24"/>
              </w:rPr>
              <w:t>Башкирский государственный язык Республики Башкортостан</w:t>
            </w:r>
          </w:p>
        </w:tc>
        <w:tc>
          <w:tcPr>
            <w:tcW w:w="575" w:type="dxa"/>
            <w:shd w:val="clear" w:color="auto" w:fill="auto"/>
          </w:tcPr>
          <w:p w:rsidR="00EE7A47" w:rsidRDefault="00EE7A47" w:rsidP="00EE7A47">
            <w:pPr>
              <w:rPr>
                <w:sz w:val="24"/>
                <w:szCs w:val="24"/>
              </w:rPr>
            </w:pPr>
            <w:r>
              <w:rPr>
                <w:sz w:val="24"/>
                <w:szCs w:val="24"/>
              </w:rPr>
              <w:t>Б</w:t>
            </w:r>
          </w:p>
        </w:tc>
        <w:tc>
          <w:tcPr>
            <w:tcW w:w="1269" w:type="dxa"/>
            <w:gridSpan w:val="3"/>
          </w:tcPr>
          <w:p w:rsidR="00EE7A47" w:rsidRDefault="00EE7A47" w:rsidP="00EE7A47">
            <w:pPr>
              <w:rPr>
                <w:sz w:val="24"/>
                <w:szCs w:val="24"/>
              </w:rPr>
            </w:pPr>
            <w:r>
              <w:rPr>
                <w:sz w:val="24"/>
                <w:szCs w:val="24"/>
              </w:rPr>
              <w:t>1</w:t>
            </w:r>
          </w:p>
        </w:tc>
        <w:tc>
          <w:tcPr>
            <w:tcW w:w="1434" w:type="dxa"/>
          </w:tcPr>
          <w:p w:rsidR="00EE7A47" w:rsidRDefault="00EE7A47" w:rsidP="00EE7A47">
            <w:pPr>
              <w:rPr>
                <w:sz w:val="24"/>
                <w:szCs w:val="24"/>
              </w:rPr>
            </w:pPr>
            <w:r>
              <w:rPr>
                <w:sz w:val="24"/>
                <w:szCs w:val="24"/>
              </w:rPr>
              <w:t>1</w:t>
            </w:r>
          </w:p>
        </w:tc>
        <w:tc>
          <w:tcPr>
            <w:tcW w:w="1222" w:type="dxa"/>
            <w:gridSpan w:val="2"/>
            <w:shd w:val="clear" w:color="auto" w:fill="auto"/>
          </w:tcPr>
          <w:p w:rsidR="00EE7A47" w:rsidRDefault="00EE7A47" w:rsidP="00EE7A47">
            <w:pPr>
              <w:rPr>
                <w:sz w:val="24"/>
                <w:szCs w:val="24"/>
              </w:rPr>
            </w:pPr>
            <w:r>
              <w:rPr>
                <w:sz w:val="24"/>
                <w:szCs w:val="24"/>
              </w:rPr>
              <w:t>2</w:t>
            </w:r>
          </w:p>
        </w:tc>
      </w:tr>
      <w:tr w:rsidR="00EE7A47" w:rsidRPr="0094606D" w:rsidTr="00EE7A47">
        <w:tc>
          <w:tcPr>
            <w:tcW w:w="2880" w:type="dxa"/>
            <w:shd w:val="clear" w:color="auto" w:fill="auto"/>
          </w:tcPr>
          <w:p w:rsidR="00EE7A47" w:rsidRPr="00FF56AD" w:rsidRDefault="00EE7A47" w:rsidP="00EE7A47">
            <w:pPr>
              <w:rPr>
                <w:b/>
                <w:sz w:val="24"/>
                <w:szCs w:val="24"/>
              </w:rPr>
            </w:pPr>
            <w:r w:rsidRPr="00FF56AD">
              <w:rPr>
                <w:b/>
                <w:sz w:val="24"/>
                <w:szCs w:val="24"/>
              </w:rPr>
              <w:t>Иностранные языки</w:t>
            </w:r>
          </w:p>
        </w:tc>
        <w:tc>
          <w:tcPr>
            <w:tcW w:w="2520" w:type="dxa"/>
            <w:shd w:val="clear" w:color="auto" w:fill="auto"/>
          </w:tcPr>
          <w:p w:rsidR="00EE7A47" w:rsidRPr="005A3176" w:rsidRDefault="00EE7A47" w:rsidP="00EE7A47">
            <w:pPr>
              <w:rPr>
                <w:sz w:val="24"/>
                <w:szCs w:val="24"/>
              </w:rPr>
            </w:pPr>
            <w:r w:rsidRPr="005A3176">
              <w:rPr>
                <w:sz w:val="24"/>
                <w:szCs w:val="24"/>
              </w:rPr>
              <w:t>Иностранный язык</w:t>
            </w:r>
          </w:p>
        </w:tc>
        <w:tc>
          <w:tcPr>
            <w:tcW w:w="575" w:type="dxa"/>
            <w:shd w:val="clear" w:color="auto" w:fill="auto"/>
          </w:tcPr>
          <w:p w:rsidR="00EE7A47" w:rsidRPr="005A3176" w:rsidRDefault="00EE7A47" w:rsidP="00EE7A47">
            <w:pPr>
              <w:rPr>
                <w:sz w:val="24"/>
                <w:szCs w:val="24"/>
              </w:rPr>
            </w:pPr>
            <w:r>
              <w:rPr>
                <w:sz w:val="24"/>
                <w:szCs w:val="24"/>
              </w:rPr>
              <w:t>Б</w:t>
            </w:r>
          </w:p>
        </w:tc>
        <w:tc>
          <w:tcPr>
            <w:tcW w:w="1269" w:type="dxa"/>
            <w:gridSpan w:val="3"/>
          </w:tcPr>
          <w:p w:rsidR="00EE7A47" w:rsidRPr="005A3176" w:rsidRDefault="00EE7A47" w:rsidP="00EE7A47">
            <w:pPr>
              <w:rPr>
                <w:sz w:val="24"/>
                <w:szCs w:val="24"/>
              </w:rPr>
            </w:pPr>
            <w:r>
              <w:rPr>
                <w:sz w:val="24"/>
                <w:szCs w:val="24"/>
              </w:rPr>
              <w:t>3</w:t>
            </w:r>
          </w:p>
        </w:tc>
        <w:tc>
          <w:tcPr>
            <w:tcW w:w="1434" w:type="dxa"/>
          </w:tcPr>
          <w:p w:rsidR="00EE7A47" w:rsidRPr="005A3176" w:rsidRDefault="00EE7A47" w:rsidP="00EE7A47">
            <w:pPr>
              <w:rPr>
                <w:sz w:val="24"/>
                <w:szCs w:val="24"/>
              </w:rPr>
            </w:pPr>
            <w:r>
              <w:rPr>
                <w:sz w:val="24"/>
                <w:szCs w:val="24"/>
              </w:rPr>
              <w:t>3</w:t>
            </w:r>
          </w:p>
        </w:tc>
        <w:tc>
          <w:tcPr>
            <w:tcW w:w="1222" w:type="dxa"/>
            <w:gridSpan w:val="2"/>
            <w:shd w:val="clear" w:color="auto" w:fill="auto"/>
          </w:tcPr>
          <w:p w:rsidR="00EE7A47" w:rsidRPr="005A3176" w:rsidRDefault="00EE7A47" w:rsidP="00EE7A47">
            <w:pPr>
              <w:rPr>
                <w:sz w:val="24"/>
                <w:szCs w:val="24"/>
              </w:rPr>
            </w:pPr>
            <w:r>
              <w:rPr>
                <w:sz w:val="24"/>
                <w:szCs w:val="24"/>
              </w:rPr>
              <w:t>6</w:t>
            </w:r>
          </w:p>
        </w:tc>
      </w:tr>
      <w:tr w:rsidR="00EE7A47" w:rsidRPr="0094606D" w:rsidTr="00EE7A47">
        <w:trPr>
          <w:trHeight w:val="823"/>
        </w:trPr>
        <w:tc>
          <w:tcPr>
            <w:tcW w:w="2880" w:type="dxa"/>
            <w:vMerge w:val="restart"/>
            <w:shd w:val="clear" w:color="auto" w:fill="auto"/>
          </w:tcPr>
          <w:p w:rsidR="00EE7A47" w:rsidRPr="00FF56AD" w:rsidRDefault="00EE7A47" w:rsidP="00EE7A47">
            <w:pPr>
              <w:rPr>
                <w:b/>
                <w:sz w:val="24"/>
                <w:szCs w:val="24"/>
              </w:rPr>
            </w:pPr>
            <w:r w:rsidRPr="00FF56AD">
              <w:rPr>
                <w:b/>
                <w:sz w:val="24"/>
                <w:szCs w:val="24"/>
              </w:rPr>
              <w:t>Математика и информатика</w:t>
            </w:r>
          </w:p>
        </w:tc>
        <w:tc>
          <w:tcPr>
            <w:tcW w:w="2520" w:type="dxa"/>
            <w:shd w:val="clear" w:color="auto" w:fill="auto"/>
          </w:tcPr>
          <w:p w:rsidR="00EE7A47" w:rsidRPr="005A3176" w:rsidRDefault="00EE7A47" w:rsidP="00EE7A47">
            <w:pPr>
              <w:rPr>
                <w:sz w:val="24"/>
                <w:szCs w:val="24"/>
              </w:rPr>
            </w:pPr>
            <w:r>
              <w:rPr>
                <w:sz w:val="24"/>
                <w:szCs w:val="24"/>
              </w:rPr>
              <w:t>Алгебра и начала математического анализа</w:t>
            </w:r>
          </w:p>
        </w:tc>
        <w:tc>
          <w:tcPr>
            <w:tcW w:w="575" w:type="dxa"/>
            <w:shd w:val="clear" w:color="auto" w:fill="auto"/>
          </w:tcPr>
          <w:p w:rsidR="00EE7A47" w:rsidRPr="005A3176" w:rsidRDefault="00EE7A47" w:rsidP="00EE7A47">
            <w:pPr>
              <w:rPr>
                <w:sz w:val="24"/>
                <w:szCs w:val="24"/>
              </w:rPr>
            </w:pPr>
            <w:r>
              <w:rPr>
                <w:sz w:val="24"/>
                <w:szCs w:val="24"/>
              </w:rPr>
              <w:t>У</w:t>
            </w:r>
          </w:p>
        </w:tc>
        <w:tc>
          <w:tcPr>
            <w:tcW w:w="1269" w:type="dxa"/>
            <w:gridSpan w:val="3"/>
          </w:tcPr>
          <w:p w:rsidR="00EE7A47" w:rsidRPr="005A3176" w:rsidRDefault="00EE7A47" w:rsidP="00EE7A47">
            <w:pPr>
              <w:rPr>
                <w:sz w:val="24"/>
                <w:szCs w:val="24"/>
              </w:rPr>
            </w:pPr>
            <w:r>
              <w:rPr>
                <w:sz w:val="24"/>
                <w:szCs w:val="24"/>
              </w:rPr>
              <w:t>5</w:t>
            </w:r>
          </w:p>
        </w:tc>
        <w:tc>
          <w:tcPr>
            <w:tcW w:w="1434" w:type="dxa"/>
          </w:tcPr>
          <w:p w:rsidR="00EE7A47" w:rsidRPr="005A3176" w:rsidRDefault="00EE7A47" w:rsidP="00EE7A47">
            <w:pPr>
              <w:rPr>
                <w:sz w:val="24"/>
                <w:szCs w:val="24"/>
              </w:rPr>
            </w:pPr>
            <w:r>
              <w:rPr>
                <w:sz w:val="24"/>
                <w:szCs w:val="24"/>
              </w:rPr>
              <w:t>5</w:t>
            </w:r>
          </w:p>
        </w:tc>
        <w:tc>
          <w:tcPr>
            <w:tcW w:w="1222" w:type="dxa"/>
            <w:gridSpan w:val="2"/>
            <w:shd w:val="clear" w:color="auto" w:fill="auto"/>
          </w:tcPr>
          <w:p w:rsidR="00EE7A47" w:rsidRPr="005A3176" w:rsidRDefault="00EE7A47" w:rsidP="00EE7A47">
            <w:pPr>
              <w:rPr>
                <w:sz w:val="24"/>
                <w:szCs w:val="24"/>
              </w:rPr>
            </w:pPr>
            <w:r>
              <w:rPr>
                <w:sz w:val="24"/>
                <w:szCs w:val="24"/>
              </w:rPr>
              <w:t>8</w:t>
            </w:r>
          </w:p>
        </w:tc>
      </w:tr>
      <w:tr w:rsidR="00EE7A47" w:rsidRPr="0094606D" w:rsidTr="00EE7A47">
        <w:trPr>
          <w:trHeight w:val="226"/>
        </w:trPr>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Default="00EE7A47" w:rsidP="00EE7A47">
            <w:pPr>
              <w:rPr>
                <w:sz w:val="24"/>
                <w:szCs w:val="24"/>
              </w:rPr>
            </w:pPr>
            <w:r>
              <w:rPr>
                <w:sz w:val="24"/>
                <w:szCs w:val="24"/>
              </w:rPr>
              <w:t>Геометрия</w:t>
            </w:r>
          </w:p>
        </w:tc>
        <w:tc>
          <w:tcPr>
            <w:tcW w:w="575" w:type="dxa"/>
            <w:shd w:val="clear" w:color="auto" w:fill="auto"/>
          </w:tcPr>
          <w:p w:rsidR="00EE7A47" w:rsidRDefault="00EE7A47" w:rsidP="00EE7A47">
            <w:pPr>
              <w:rPr>
                <w:sz w:val="24"/>
                <w:szCs w:val="24"/>
              </w:rPr>
            </w:pPr>
            <w:r>
              <w:rPr>
                <w:sz w:val="24"/>
                <w:szCs w:val="24"/>
              </w:rPr>
              <w:t>Б</w:t>
            </w:r>
          </w:p>
        </w:tc>
        <w:tc>
          <w:tcPr>
            <w:tcW w:w="1269" w:type="dxa"/>
            <w:gridSpan w:val="3"/>
          </w:tcPr>
          <w:p w:rsidR="00EE7A47" w:rsidRDefault="00EE7A47" w:rsidP="00EE7A47">
            <w:pPr>
              <w:rPr>
                <w:sz w:val="24"/>
                <w:szCs w:val="24"/>
              </w:rPr>
            </w:pPr>
            <w:r>
              <w:rPr>
                <w:sz w:val="24"/>
                <w:szCs w:val="24"/>
              </w:rPr>
              <w:t>2</w:t>
            </w:r>
          </w:p>
        </w:tc>
        <w:tc>
          <w:tcPr>
            <w:tcW w:w="1434" w:type="dxa"/>
          </w:tcPr>
          <w:p w:rsidR="00EE7A47" w:rsidRDefault="00EE7A47" w:rsidP="00EE7A47">
            <w:pPr>
              <w:rPr>
                <w:sz w:val="24"/>
                <w:szCs w:val="24"/>
              </w:rPr>
            </w:pPr>
            <w:r>
              <w:rPr>
                <w:sz w:val="24"/>
                <w:szCs w:val="24"/>
              </w:rPr>
              <w:t>2</w:t>
            </w:r>
          </w:p>
        </w:tc>
        <w:tc>
          <w:tcPr>
            <w:tcW w:w="1222" w:type="dxa"/>
            <w:gridSpan w:val="2"/>
            <w:shd w:val="clear" w:color="auto" w:fill="auto"/>
          </w:tcPr>
          <w:p w:rsidR="00EE7A47" w:rsidRDefault="00EE7A47" w:rsidP="00EE7A47">
            <w:pPr>
              <w:rPr>
                <w:sz w:val="24"/>
                <w:szCs w:val="24"/>
              </w:rPr>
            </w:pPr>
            <w:r>
              <w:rPr>
                <w:sz w:val="24"/>
                <w:szCs w:val="24"/>
              </w:rPr>
              <w:t>4</w:t>
            </w:r>
          </w:p>
        </w:tc>
      </w:tr>
      <w:tr w:rsidR="00EE7A47" w:rsidRPr="0094606D" w:rsidTr="00EE7A47">
        <w:trPr>
          <w:trHeight w:val="309"/>
        </w:trPr>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Default="00EE7A47" w:rsidP="00EE7A47">
            <w:pPr>
              <w:rPr>
                <w:sz w:val="24"/>
                <w:szCs w:val="24"/>
              </w:rPr>
            </w:pPr>
            <w:r>
              <w:rPr>
                <w:sz w:val="24"/>
                <w:szCs w:val="24"/>
              </w:rPr>
              <w:t>Вероятность и статистика</w:t>
            </w:r>
          </w:p>
        </w:tc>
        <w:tc>
          <w:tcPr>
            <w:tcW w:w="575" w:type="dxa"/>
            <w:shd w:val="clear" w:color="auto" w:fill="auto"/>
          </w:tcPr>
          <w:p w:rsidR="00EE7A47" w:rsidRDefault="00EE7A47" w:rsidP="00EE7A47">
            <w:pPr>
              <w:rPr>
                <w:sz w:val="24"/>
                <w:szCs w:val="24"/>
              </w:rPr>
            </w:pPr>
            <w:r>
              <w:rPr>
                <w:sz w:val="24"/>
                <w:szCs w:val="24"/>
              </w:rPr>
              <w:t>Б</w:t>
            </w:r>
          </w:p>
        </w:tc>
        <w:tc>
          <w:tcPr>
            <w:tcW w:w="1269" w:type="dxa"/>
            <w:gridSpan w:val="3"/>
          </w:tcPr>
          <w:p w:rsidR="00EE7A47" w:rsidRDefault="00EE7A47" w:rsidP="00EE7A47">
            <w:pPr>
              <w:rPr>
                <w:sz w:val="24"/>
                <w:szCs w:val="24"/>
              </w:rPr>
            </w:pPr>
          </w:p>
        </w:tc>
        <w:tc>
          <w:tcPr>
            <w:tcW w:w="1434" w:type="dxa"/>
          </w:tcPr>
          <w:p w:rsidR="00EE7A47" w:rsidRDefault="00EE7A47" w:rsidP="00EE7A47">
            <w:pPr>
              <w:rPr>
                <w:sz w:val="24"/>
                <w:szCs w:val="24"/>
              </w:rPr>
            </w:pPr>
          </w:p>
        </w:tc>
        <w:tc>
          <w:tcPr>
            <w:tcW w:w="1222" w:type="dxa"/>
            <w:gridSpan w:val="2"/>
            <w:shd w:val="clear" w:color="auto" w:fill="auto"/>
          </w:tcPr>
          <w:p w:rsidR="00EE7A47" w:rsidRDefault="00EE7A47" w:rsidP="00EE7A47">
            <w:pPr>
              <w:rPr>
                <w:sz w:val="24"/>
                <w:szCs w:val="24"/>
              </w:rPr>
            </w:pPr>
            <w:r>
              <w:rPr>
                <w:sz w:val="24"/>
                <w:szCs w:val="24"/>
              </w:rPr>
              <w:t>2</w:t>
            </w:r>
          </w:p>
        </w:tc>
      </w:tr>
      <w:tr w:rsidR="00EE7A47" w:rsidRPr="0094606D" w:rsidTr="00EE7A47">
        <w:trPr>
          <w:trHeight w:val="277"/>
        </w:trPr>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Pr="005A3176" w:rsidRDefault="00EE7A47" w:rsidP="00EE7A47">
            <w:pPr>
              <w:rPr>
                <w:sz w:val="24"/>
                <w:szCs w:val="24"/>
              </w:rPr>
            </w:pPr>
            <w:r>
              <w:rPr>
                <w:sz w:val="24"/>
                <w:szCs w:val="24"/>
              </w:rPr>
              <w:t xml:space="preserve">Информатика </w:t>
            </w:r>
          </w:p>
        </w:tc>
        <w:tc>
          <w:tcPr>
            <w:tcW w:w="575" w:type="dxa"/>
            <w:shd w:val="clear" w:color="auto" w:fill="auto"/>
          </w:tcPr>
          <w:p w:rsidR="00EE7A47" w:rsidRPr="005A3176" w:rsidRDefault="00EE7A47" w:rsidP="00EE7A47">
            <w:pPr>
              <w:rPr>
                <w:sz w:val="24"/>
                <w:szCs w:val="24"/>
              </w:rPr>
            </w:pPr>
            <w:r>
              <w:rPr>
                <w:sz w:val="24"/>
                <w:szCs w:val="24"/>
              </w:rPr>
              <w:t>Б</w:t>
            </w:r>
          </w:p>
        </w:tc>
        <w:tc>
          <w:tcPr>
            <w:tcW w:w="1269" w:type="dxa"/>
            <w:gridSpan w:val="3"/>
          </w:tcPr>
          <w:p w:rsidR="00EE7A47" w:rsidRDefault="00EE7A47" w:rsidP="00EE7A47">
            <w:pPr>
              <w:rPr>
                <w:sz w:val="24"/>
                <w:szCs w:val="24"/>
              </w:rPr>
            </w:pPr>
            <w:r>
              <w:rPr>
                <w:sz w:val="24"/>
                <w:szCs w:val="24"/>
              </w:rPr>
              <w:t>1</w:t>
            </w:r>
          </w:p>
        </w:tc>
        <w:tc>
          <w:tcPr>
            <w:tcW w:w="1434" w:type="dxa"/>
          </w:tcPr>
          <w:p w:rsidR="00EE7A47" w:rsidRDefault="00EE7A47" w:rsidP="00EE7A47">
            <w:pPr>
              <w:rPr>
                <w:sz w:val="24"/>
                <w:szCs w:val="24"/>
              </w:rPr>
            </w:pPr>
            <w:r>
              <w:rPr>
                <w:sz w:val="24"/>
                <w:szCs w:val="24"/>
              </w:rPr>
              <w:t>1</w:t>
            </w:r>
          </w:p>
        </w:tc>
        <w:tc>
          <w:tcPr>
            <w:tcW w:w="1222" w:type="dxa"/>
            <w:gridSpan w:val="2"/>
            <w:shd w:val="clear" w:color="auto" w:fill="auto"/>
          </w:tcPr>
          <w:p w:rsidR="00EE7A47" w:rsidRPr="005A3176" w:rsidRDefault="00EE7A47" w:rsidP="00EE7A47">
            <w:pPr>
              <w:rPr>
                <w:sz w:val="24"/>
                <w:szCs w:val="24"/>
              </w:rPr>
            </w:pPr>
            <w:r>
              <w:rPr>
                <w:sz w:val="24"/>
                <w:szCs w:val="24"/>
              </w:rPr>
              <w:t>2</w:t>
            </w:r>
          </w:p>
        </w:tc>
      </w:tr>
      <w:tr w:rsidR="00EE7A47" w:rsidRPr="0094606D" w:rsidTr="00EE7A47">
        <w:trPr>
          <w:trHeight w:val="237"/>
        </w:trPr>
        <w:tc>
          <w:tcPr>
            <w:tcW w:w="2880" w:type="dxa"/>
            <w:vMerge w:val="restart"/>
            <w:shd w:val="clear" w:color="auto" w:fill="auto"/>
          </w:tcPr>
          <w:p w:rsidR="00EE7A47" w:rsidRPr="00FF56AD" w:rsidRDefault="00EE7A47" w:rsidP="00EE7A47">
            <w:pPr>
              <w:rPr>
                <w:b/>
                <w:sz w:val="24"/>
                <w:szCs w:val="24"/>
              </w:rPr>
            </w:pPr>
            <w:r>
              <w:rPr>
                <w:b/>
                <w:sz w:val="24"/>
                <w:szCs w:val="24"/>
              </w:rPr>
              <w:t>Естественнонаучные</w:t>
            </w:r>
            <w:r w:rsidRPr="00FF56AD">
              <w:rPr>
                <w:b/>
                <w:sz w:val="24"/>
                <w:szCs w:val="24"/>
              </w:rPr>
              <w:t xml:space="preserve"> науки</w:t>
            </w:r>
          </w:p>
        </w:tc>
        <w:tc>
          <w:tcPr>
            <w:tcW w:w="2520" w:type="dxa"/>
            <w:shd w:val="clear" w:color="auto" w:fill="auto"/>
          </w:tcPr>
          <w:p w:rsidR="00EE7A47" w:rsidRDefault="00EE7A47" w:rsidP="00EE7A47">
            <w:pPr>
              <w:rPr>
                <w:sz w:val="24"/>
                <w:szCs w:val="24"/>
              </w:rPr>
            </w:pPr>
            <w:r>
              <w:rPr>
                <w:sz w:val="24"/>
                <w:szCs w:val="24"/>
              </w:rPr>
              <w:t xml:space="preserve">Физика </w:t>
            </w:r>
          </w:p>
        </w:tc>
        <w:tc>
          <w:tcPr>
            <w:tcW w:w="575" w:type="dxa"/>
            <w:shd w:val="clear" w:color="auto" w:fill="auto"/>
          </w:tcPr>
          <w:p w:rsidR="00EE7A47" w:rsidRPr="005A3176" w:rsidRDefault="00EE7A47" w:rsidP="00EE7A47">
            <w:pPr>
              <w:rPr>
                <w:sz w:val="24"/>
                <w:szCs w:val="24"/>
              </w:rPr>
            </w:pPr>
            <w:r>
              <w:rPr>
                <w:sz w:val="24"/>
                <w:szCs w:val="24"/>
              </w:rPr>
              <w:t>Б</w:t>
            </w:r>
          </w:p>
        </w:tc>
        <w:tc>
          <w:tcPr>
            <w:tcW w:w="1269" w:type="dxa"/>
            <w:gridSpan w:val="3"/>
          </w:tcPr>
          <w:p w:rsidR="00EE7A47" w:rsidRPr="005A3176" w:rsidRDefault="00EE7A47" w:rsidP="00EE7A47">
            <w:pPr>
              <w:rPr>
                <w:sz w:val="24"/>
                <w:szCs w:val="24"/>
              </w:rPr>
            </w:pPr>
            <w:r>
              <w:rPr>
                <w:sz w:val="24"/>
                <w:szCs w:val="24"/>
              </w:rPr>
              <w:t>2</w:t>
            </w:r>
          </w:p>
        </w:tc>
        <w:tc>
          <w:tcPr>
            <w:tcW w:w="1434" w:type="dxa"/>
          </w:tcPr>
          <w:p w:rsidR="00EE7A47" w:rsidRPr="005A3176" w:rsidRDefault="00EE7A47" w:rsidP="00EE7A47">
            <w:pPr>
              <w:rPr>
                <w:sz w:val="24"/>
                <w:szCs w:val="24"/>
              </w:rPr>
            </w:pPr>
            <w:r>
              <w:rPr>
                <w:sz w:val="24"/>
                <w:szCs w:val="24"/>
              </w:rPr>
              <w:t>2</w:t>
            </w:r>
          </w:p>
        </w:tc>
        <w:tc>
          <w:tcPr>
            <w:tcW w:w="1222" w:type="dxa"/>
            <w:gridSpan w:val="2"/>
            <w:shd w:val="clear" w:color="auto" w:fill="auto"/>
          </w:tcPr>
          <w:p w:rsidR="00EE7A47" w:rsidRPr="005A3176" w:rsidRDefault="00EE7A47" w:rsidP="00EE7A47">
            <w:pPr>
              <w:rPr>
                <w:sz w:val="24"/>
                <w:szCs w:val="24"/>
              </w:rPr>
            </w:pPr>
            <w:r>
              <w:rPr>
                <w:sz w:val="24"/>
                <w:szCs w:val="24"/>
              </w:rPr>
              <w:t>4</w:t>
            </w:r>
          </w:p>
        </w:tc>
      </w:tr>
      <w:tr w:rsidR="00EE7A47" w:rsidRPr="0094606D" w:rsidTr="00EE7A47">
        <w:trPr>
          <w:trHeight w:val="261"/>
        </w:trPr>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Pr="005A3176" w:rsidRDefault="00EE7A47" w:rsidP="00EE7A47">
            <w:pPr>
              <w:rPr>
                <w:sz w:val="24"/>
                <w:szCs w:val="24"/>
              </w:rPr>
            </w:pPr>
            <w:r>
              <w:rPr>
                <w:sz w:val="24"/>
                <w:szCs w:val="24"/>
              </w:rPr>
              <w:t>Химия</w:t>
            </w:r>
          </w:p>
        </w:tc>
        <w:tc>
          <w:tcPr>
            <w:tcW w:w="575" w:type="dxa"/>
            <w:shd w:val="clear" w:color="auto" w:fill="auto"/>
          </w:tcPr>
          <w:p w:rsidR="00EE7A47" w:rsidRPr="005A3176" w:rsidRDefault="00EE7A47" w:rsidP="00EE7A47">
            <w:pPr>
              <w:rPr>
                <w:sz w:val="24"/>
                <w:szCs w:val="24"/>
              </w:rPr>
            </w:pPr>
            <w:r>
              <w:rPr>
                <w:sz w:val="24"/>
                <w:szCs w:val="24"/>
              </w:rPr>
              <w:t>Б</w:t>
            </w:r>
          </w:p>
        </w:tc>
        <w:tc>
          <w:tcPr>
            <w:tcW w:w="1269" w:type="dxa"/>
            <w:gridSpan w:val="3"/>
          </w:tcPr>
          <w:p w:rsidR="00EE7A47" w:rsidRPr="005A3176" w:rsidRDefault="00EE7A47" w:rsidP="00EE7A47">
            <w:pPr>
              <w:rPr>
                <w:sz w:val="24"/>
                <w:szCs w:val="24"/>
              </w:rPr>
            </w:pPr>
            <w:r>
              <w:rPr>
                <w:sz w:val="24"/>
                <w:szCs w:val="24"/>
              </w:rPr>
              <w:t>1</w:t>
            </w:r>
          </w:p>
        </w:tc>
        <w:tc>
          <w:tcPr>
            <w:tcW w:w="1434" w:type="dxa"/>
          </w:tcPr>
          <w:p w:rsidR="00EE7A47" w:rsidRPr="005A3176" w:rsidRDefault="00EE7A47" w:rsidP="00EE7A47">
            <w:pPr>
              <w:rPr>
                <w:sz w:val="24"/>
                <w:szCs w:val="24"/>
              </w:rPr>
            </w:pPr>
            <w:r>
              <w:rPr>
                <w:sz w:val="24"/>
                <w:szCs w:val="24"/>
              </w:rPr>
              <w:t>1</w:t>
            </w:r>
          </w:p>
        </w:tc>
        <w:tc>
          <w:tcPr>
            <w:tcW w:w="1222" w:type="dxa"/>
            <w:gridSpan w:val="2"/>
            <w:shd w:val="clear" w:color="auto" w:fill="auto"/>
          </w:tcPr>
          <w:p w:rsidR="00EE7A47" w:rsidRPr="005A3176" w:rsidRDefault="00EE7A47" w:rsidP="00EE7A47">
            <w:pPr>
              <w:rPr>
                <w:sz w:val="24"/>
                <w:szCs w:val="24"/>
              </w:rPr>
            </w:pPr>
            <w:r>
              <w:rPr>
                <w:sz w:val="24"/>
                <w:szCs w:val="24"/>
              </w:rPr>
              <w:t>2</w:t>
            </w:r>
          </w:p>
        </w:tc>
      </w:tr>
      <w:tr w:rsidR="00EE7A47" w:rsidRPr="0094606D" w:rsidTr="00EE7A47">
        <w:trPr>
          <w:trHeight w:val="274"/>
        </w:trPr>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Default="00EE7A47" w:rsidP="00EE7A47">
            <w:pPr>
              <w:rPr>
                <w:sz w:val="24"/>
                <w:szCs w:val="24"/>
              </w:rPr>
            </w:pPr>
            <w:r>
              <w:rPr>
                <w:sz w:val="24"/>
                <w:szCs w:val="24"/>
              </w:rPr>
              <w:t>Биология</w:t>
            </w:r>
          </w:p>
        </w:tc>
        <w:tc>
          <w:tcPr>
            <w:tcW w:w="575" w:type="dxa"/>
            <w:shd w:val="clear" w:color="auto" w:fill="auto"/>
          </w:tcPr>
          <w:p w:rsidR="00EE7A47" w:rsidRDefault="00EE7A47" w:rsidP="00EE7A47">
            <w:pPr>
              <w:rPr>
                <w:sz w:val="24"/>
                <w:szCs w:val="24"/>
              </w:rPr>
            </w:pPr>
            <w:r>
              <w:rPr>
                <w:sz w:val="24"/>
                <w:szCs w:val="24"/>
              </w:rPr>
              <w:t>Б</w:t>
            </w:r>
          </w:p>
        </w:tc>
        <w:tc>
          <w:tcPr>
            <w:tcW w:w="1269" w:type="dxa"/>
            <w:gridSpan w:val="3"/>
          </w:tcPr>
          <w:p w:rsidR="00EE7A47" w:rsidRDefault="00EE7A47" w:rsidP="00EE7A47">
            <w:pPr>
              <w:rPr>
                <w:sz w:val="24"/>
                <w:szCs w:val="24"/>
              </w:rPr>
            </w:pPr>
            <w:r>
              <w:rPr>
                <w:sz w:val="24"/>
                <w:szCs w:val="24"/>
              </w:rPr>
              <w:t>1</w:t>
            </w:r>
          </w:p>
        </w:tc>
        <w:tc>
          <w:tcPr>
            <w:tcW w:w="1434" w:type="dxa"/>
          </w:tcPr>
          <w:p w:rsidR="00EE7A47" w:rsidRDefault="00EE7A47" w:rsidP="00EE7A47">
            <w:pPr>
              <w:rPr>
                <w:sz w:val="24"/>
                <w:szCs w:val="24"/>
              </w:rPr>
            </w:pPr>
            <w:r>
              <w:rPr>
                <w:sz w:val="24"/>
                <w:szCs w:val="24"/>
              </w:rPr>
              <w:t>1</w:t>
            </w:r>
          </w:p>
        </w:tc>
        <w:tc>
          <w:tcPr>
            <w:tcW w:w="1222" w:type="dxa"/>
            <w:gridSpan w:val="2"/>
            <w:shd w:val="clear" w:color="auto" w:fill="auto"/>
          </w:tcPr>
          <w:p w:rsidR="00EE7A47" w:rsidRDefault="00EE7A47" w:rsidP="00EE7A47">
            <w:pPr>
              <w:rPr>
                <w:sz w:val="24"/>
                <w:szCs w:val="24"/>
              </w:rPr>
            </w:pPr>
            <w:r>
              <w:rPr>
                <w:sz w:val="24"/>
                <w:szCs w:val="24"/>
              </w:rPr>
              <w:t>2</w:t>
            </w:r>
          </w:p>
        </w:tc>
      </w:tr>
      <w:tr w:rsidR="00EE7A47" w:rsidRPr="0094606D" w:rsidTr="00EE7A47">
        <w:trPr>
          <w:trHeight w:val="257"/>
        </w:trPr>
        <w:tc>
          <w:tcPr>
            <w:tcW w:w="2880" w:type="dxa"/>
            <w:vMerge w:val="restart"/>
            <w:shd w:val="clear" w:color="auto" w:fill="auto"/>
          </w:tcPr>
          <w:p w:rsidR="00EE7A47" w:rsidRPr="00FF56AD" w:rsidRDefault="00EE7A47" w:rsidP="00EE7A47">
            <w:pPr>
              <w:rPr>
                <w:b/>
                <w:sz w:val="24"/>
                <w:szCs w:val="24"/>
              </w:rPr>
            </w:pPr>
            <w:r>
              <w:rPr>
                <w:b/>
                <w:sz w:val="24"/>
                <w:szCs w:val="24"/>
              </w:rPr>
              <w:t>Общественнонаучные предметы</w:t>
            </w:r>
          </w:p>
        </w:tc>
        <w:tc>
          <w:tcPr>
            <w:tcW w:w="2520" w:type="dxa"/>
            <w:shd w:val="clear" w:color="auto" w:fill="auto"/>
          </w:tcPr>
          <w:p w:rsidR="00EE7A47" w:rsidRPr="005A3176" w:rsidRDefault="00EE7A47" w:rsidP="00EE7A47">
            <w:pPr>
              <w:rPr>
                <w:sz w:val="24"/>
                <w:szCs w:val="24"/>
              </w:rPr>
            </w:pPr>
            <w:r>
              <w:rPr>
                <w:sz w:val="24"/>
                <w:szCs w:val="24"/>
              </w:rPr>
              <w:t>История</w:t>
            </w:r>
          </w:p>
        </w:tc>
        <w:tc>
          <w:tcPr>
            <w:tcW w:w="575" w:type="dxa"/>
            <w:shd w:val="clear" w:color="auto" w:fill="auto"/>
          </w:tcPr>
          <w:p w:rsidR="00EE7A47" w:rsidRDefault="00EE7A47" w:rsidP="00EE7A47">
            <w:pPr>
              <w:rPr>
                <w:sz w:val="24"/>
                <w:szCs w:val="24"/>
              </w:rPr>
            </w:pPr>
            <w:r>
              <w:rPr>
                <w:sz w:val="24"/>
                <w:szCs w:val="24"/>
              </w:rPr>
              <w:t>Б</w:t>
            </w:r>
          </w:p>
        </w:tc>
        <w:tc>
          <w:tcPr>
            <w:tcW w:w="1269" w:type="dxa"/>
            <w:gridSpan w:val="3"/>
          </w:tcPr>
          <w:p w:rsidR="00EE7A47" w:rsidRDefault="00EE7A47" w:rsidP="00EE7A47">
            <w:pPr>
              <w:rPr>
                <w:sz w:val="24"/>
                <w:szCs w:val="24"/>
              </w:rPr>
            </w:pPr>
            <w:r>
              <w:rPr>
                <w:sz w:val="24"/>
                <w:szCs w:val="24"/>
              </w:rPr>
              <w:t>2</w:t>
            </w:r>
          </w:p>
        </w:tc>
        <w:tc>
          <w:tcPr>
            <w:tcW w:w="1434" w:type="dxa"/>
          </w:tcPr>
          <w:p w:rsidR="00EE7A47" w:rsidRDefault="00EE7A47" w:rsidP="00EE7A47">
            <w:pPr>
              <w:rPr>
                <w:sz w:val="24"/>
                <w:szCs w:val="24"/>
              </w:rPr>
            </w:pPr>
            <w:r>
              <w:rPr>
                <w:sz w:val="24"/>
                <w:szCs w:val="24"/>
              </w:rPr>
              <w:t>2</w:t>
            </w:r>
          </w:p>
        </w:tc>
        <w:tc>
          <w:tcPr>
            <w:tcW w:w="1222" w:type="dxa"/>
            <w:gridSpan w:val="2"/>
            <w:shd w:val="clear" w:color="auto" w:fill="auto"/>
          </w:tcPr>
          <w:p w:rsidR="00EE7A47" w:rsidRDefault="00EE7A47" w:rsidP="00EE7A47">
            <w:pPr>
              <w:rPr>
                <w:sz w:val="24"/>
                <w:szCs w:val="24"/>
              </w:rPr>
            </w:pPr>
            <w:r>
              <w:rPr>
                <w:sz w:val="24"/>
                <w:szCs w:val="24"/>
              </w:rPr>
              <w:t>4</w:t>
            </w:r>
          </w:p>
        </w:tc>
      </w:tr>
      <w:tr w:rsidR="00EE7A47" w:rsidRPr="0094606D" w:rsidTr="00EE7A47">
        <w:trPr>
          <w:trHeight w:val="261"/>
        </w:trPr>
        <w:tc>
          <w:tcPr>
            <w:tcW w:w="2880" w:type="dxa"/>
            <w:vMerge/>
            <w:shd w:val="clear" w:color="auto" w:fill="auto"/>
          </w:tcPr>
          <w:p w:rsidR="00EE7A47" w:rsidRDefault="00EE7A47" w:rsidP="00EE7A47">
            <w:pPr>
              <w:rPr>
                <w:b/>
                <w:sz w:val="24"/>
                <w:szCs w:val="24"/>
              </w:rPr>
            </w:pPr>
          </w:p>
        </w:tc>
        <w:tc>
          <w:tcPr>
            <w:tcW w:w="2520" w:type="dxa"/>
            <w:shd w:val="clear" w:color="auto" w:fill="auto"/>
          </w:tcPr>
          <w:p w:rsidR="00EE7A47" w:rsidRPr="005A3176" w:rsidRDefault="00EE7A47" w:rsidP="00EE7A47">
            <w:pPr>
              <w:rPr>
                <w:sz w:val="24"/>
                <w:szCs w:val="24"/>
              </w:rPr>
            </w:pPr>
            <w:r>
              <w:rPr>
                <w:sz w:val="24"/>
                <w:szCs w:val="24"/>
              </w:rPr>
              <w:t>Обществознание</w:t>
            </w:r>
          </w:p>
        </w:tc>
        <w:tc>
          <w:tcPr>
            <w:tcW w:w="575" w:type="dxa"/>
            <w:shd w:val="clear" w:color="auto" w:fill="auto"/>
          </w:tcPr>
          <w:p w:rsidR="00EE7A47" w:rsidRDefault="00EE7A47" w:rsidP="00EE7A47">
            <w:pPr>
              <w:rPr>
                <w:sz w:val="24"/>
                <w:szCs w:val="24"/>
              </w:rPr>
            </w:pPr>
            <w:r>
              <w:rPr>
                <w:sz w:val="24"/>
                <w:szCs w:val="24"/>
              </w:rPr>
              <w:t>У</w:t>
            </w:r>
          </w:p>
        </w:tc>
        <w:tc>
          <w:tcPr>
            <w:tcW w:w="1269" w:type="dxa"/>
            <w:gridSpan w:val="3"/>
          </w:tcPr>
          <w:p w:rsidR="00EE7A47" w:rsidRDefault="00EE7A47" w:rsidP="00EE7A47">
            <w:pPr>
              <w:rPr>
                <w:sz w:val="24"/>
                <w:szCs w:val="24"/>
              </w:rPr>
            </w:pPr>
            <w:r>
              <w:rPr>
                <w:sz w:val="24"/>
                <w:szCs w:val="24"/>
              </w:rPr>
              <w:t>3</w:t>
            </w:r>
          </w:p>
        </w:tc>
        <w:tc>
          <w:tcPr>
            <w:tcW w:w="1434" w:type="dxa"/>
          </w:tcPr>
          <w:p w:rsidR="00EE7A47" w:rsidRDefault="00EE7A47" w:rsidP="00EE7A47">
            <w:pPr>
              <w:rPr>
                <w:sz w:val="24"/>
                <w:szCs w:val="24"/>
              </w:rPr>
            </w:pPr>
            <w:r>
              <w:rPr>
                <w:sz w:val="24"/>
                <w:szCs w:val="24"/>
              </w:rPr>
              <w:t>3</w:t>
            </w:r>
          </w:p>
        </w:tc>
        <w:tc>
          <w:tcPr>
            <w:tcW w:w="1222" w:type="dxa"/>
            <w:gridSpan w:val="2"/>
            <w:shd w:val="clear" w:color="auto" w:fill="auto"/>
          </w:tcPr>
          <w:p w:rsidR="00EE7A47" w:rsidRDefault="00EE7A47" w:rsidP="00EE7A47">
            <w:pPr>
              <w:rPr>
                <w:sz w:val="24"/>
                <w:szCs w:val="24"/>
              </w:rPr>
            </w:pPr>
            <w:r>
              <w:rPr>
                <w:sz w:val="24"/>
                <w:szCs w:val="24"/>
              </w:rPr>
              <w:t>6</w:t>
            </w:r>
          </w:p>
        </w:tc>
      </w:tr>
      <w:tr w:rsidR="00EE7A47" w:rsidRPr="0094606D" w:rsidTr="00EE7A47">
        <w:trPr>
          <w:trHeight w:val="274"/>
        </w:trPr>
        <w:tc>
          <w:tcPr>
            <w:tcW w:w="2880" w:type="dxa"/>
            <w:vMerge/>
            <w:shd w:val="clear" w:color="auto" w:fill="auto"/>
          </w:tcPr>
          <w:p w:rsidR="00EE7A47" w:rsidRDefault="00EE7A47" w:rsidP="00EE7A47">
            <w:pPr>
              <w:rPr>
                <w:b/>
                <w:sz w:val="24"/>
                <w:szCs w:val="24"/>
              </w:rPr>
            </w:pPr>
          </w:p>
        </w:tc>
        <w:tc>
          <w:tcPr>
            <w:tcW w:w="2520" w:type="dxa"/>
            <w:shd w:val="clear" w:color="auto" w:fill="auto"/>
          </w:tcPr>
          <w:p w:rsidR="00EE7A47" w:rsidRDefault="00EE7A47" w:rsidP="00EE7A47">
            <w:pPr>
              <w:rPr>
                <w:sz w:val="24"/>
                <w:szCs w:val="24"/>
              </w:rPr>
            </w:pPr>
            <w:r>
              <w:rPr>
                <w:sz w:val="24"/>
                <w:szCs w:val="24"/>
              </w:rPr>
              <w:t>География</w:t>
            </w:r>
          </w:p>
        </w:tc>
        <w:tc>
          <w:tcPr>
            <w:tcW w:w="575" w:type="dxa"/>
            <w:shd w:val="clear" w:color="auto" w:fill="auto"/>
          </w:tcPr>
          <w:p w:rsidR="00EE7A47" w:rsidRDefault="00EE7A47" w:rsidP="00EE7A47">
            <w:pPr>
              <w:rPr>
                <w:sz w:val="24"/>
                <w:szCs w:val="24"/>
              </w:rPr>
            </w:pPr>
            <w:r>
              <w:rPr>
                <w:sz w:val="24"/>
                <w:szCs w:val="24"/>
              </w:rPr>
              <w:t>У</w:t>
            </w:r>
          </w:p>
        </w:tc>
        <w:tc>
          <w:tcPr>
            <w:tcW w:w="1269" w:type="dxa"/>
            <w:gridSpan w:val="3"/>
          </w:tcPr>
          <w:p w:rsidR="00EE7A47" w:rsidRDefault="00EE7A47" w:rsidP="00EE7A47">
            <w:pPr>
              <w:rPr>
                <w:sz w:val="24"/>
                <w:szCs w:val="24"/>
              </w:rPr>
            </w:pPr>
            <w:r>
              <w:rPr>
                <w:sz w:val="24"/>
                <w:szCs w:val="24"/>
              </w:rPr>
              <w:t>2</w:t>
            </w:r>
          </w:p>
        </w:tc>
        <w:tc>
          <w:tcPr>
            <w:tcW w:w="1434" w:type="dxa"/>
          </w:tcPr>
          <w:p w:rsidR="00EE7A47" w:rsidRDefault="00EE7A47" w:rsidP="00EE7A47">
            <w:pPr>
              <w:rPr>
                <w:sz w:val="24"/>
                <w:szCs w:val="24"/>
              </w:rPr>
            </w:pPr>
            <w:r>
              <w:rPr>
                <w:sz w:val="24"/>
                <w:szCs w:val="24"/>
              </w:rPr>
              <w:t>2</w:t>
            </w:r>
          </w:p>
        </w:tc>
        <w:tc>
          <w:tcPr>
            <w:tcW w:w="1222" w:type="dxa"/>
            <w:gridSpan w:val="2"/>
            <w:shd w:val="clear" w:color="auto" w:fill="auto"/>
          </w:tcPr>
          <w:p w:rsidR="00EE7A47" w:rsidRDefault="00EE7A47" w:rsidP="00EE7A47">
            <w:pPr>
              <w:rPr>
                <w:sz w:val="24"/>
                <w:szCs w:val="24"/>
              </w:rPr>
            </w:pPr>
            <w:r>
              <w:rPr>
                <w:sz w:val="24"/>
                <w:szCs w:val="24"/>
              </w:rPr>
              <w:t>4</w:t>
            </w:r>
          </w:p>
        </w:tc>
      </w:tr>
      <w:tr w:rsidR="00EE7A47" w:rsidRPr="0094606D" w:rsidTr="00EE7A47">
        <w:tc>
          <w:tcPr>
            <w:tcW w:w="2880" w:type="dxa"/>
            <w:vMerge w:val="restart"/>
            <w:shd w:val="clear" w:color="auto" w:fill="auto"/>
          </w:tcPr>
          <w:p w:rsidR="00EE7A47" w:rsidRPr="00FF56AD" w:rsidRDefault="00EE7A47" w:rsidP="00EE7A47">
            <w:pPr>
              <w:rPr>
                <w:b/>
                <w:sz w:val="24"/>
                <w:szCs w:val="24"/>
              </w:rPr>
            </w:pPr>
            <w:r w:rsidRPr="00FF56AD">
              <w:rPr>
                <w:b/>
                <w:sz w:val="24"/>
                <w:szCs w:val="24"/>
              </w:rPr>
              <w:t>ФК, экология и основы безопасности жизнедеятельности</w:t>
            </w:r>
          </w:p>
        </w:tc>
        <w:tc>
          <w:tcPr>
            <w:tcW w:w="2520" w:type="dxa"/>
            <w:shd w:val="clear" w:color="auto" w:fill="auto"/>
          </w:tcPr>
          <w:p w:rsidR="00EE7A47" w:rsidRPr="005A3176" w:rsidRDefault="00EE7A47" w:rsidP="00EE7A47">
            <w:pPr>
              <w:rPr>
                <w:sz w:val="24"/>
                <w:szCs w:val="24"/>
              </w:rPr>
            </w:pPr>
            <w:r w:rsidRPr="005A3176">
              <w:rPr>
                <w:sz w:val="24"/>
                <w:szCs w:val="24"/>
              </w:rPr>
              <w:t>Физическая культура</w:t>
            </w:r>
          </w:p>
        </w:tc>
        <w:tc>
          <w:tcPr>
            <w:tcW w:w="575" w:type="dxa"/>
            <w:shd w:val="clear" w:color="auto" w:fill="auto"/>
          </w:tcPr>
          <w:p w:rsidR="00EE7A47" w:rsidRPr="005A3176" w:rsidRDefault="00EE7A47" w:rsidP="00EE7A47">
            <w:pPr>
              <w:rPr>
                <w:sz w:val="24"/>
                <w:szCs w:val="24"/>
              </w:rPr>
            </w:pPr>
            <w:r>
              <w:rPr>
                <w:sz w:val="24"/>
                <w:szCs w:val="24"/>
              </w:rPr>
              <w:t>Б</w:t>
            </w:r>
          </w:p>
        </w:tc>
        <w:tc>
          <w:tcPr>
            <w:tcW w:w="1269" w:type="dxa"/>
            <w:gridSpan w:val="3"/>
          </w:tcPr>
          <w:p w:rsidR="00EE7A47" w:rsidRPr="005A3176" w:rsidRDefault="00EE7A47" w:rsidP="00EE7A47">
            <w:pPr>
              <w:rPr>
                <w:sz w:val="24"/>
                <w:szCs w:val="24"/>
              </w:rPr>
            </w:pPr>
            <w:r>
              <w:rPr>
                <w:sz w:val="24"/>
                <w:szCs w:val="24"/>
              </w:rPr>
              <w:t>2+1</w:t>
            </w:r>
          </w:p>
        </w:tc>
        <w:tc>
          <w:tcPr>
            <w:tcW w:w="1434" w:type="dxa"/>
          </w:tcPr>
          <w:p w:rsidR="00EE7A47" w:rsidRPr="005A3176" w:rsidRDefault="00EE7A47" w:rsidP="00EE7A47">
            <w:pPr>
              <w:rPr>
                <w:sz w:val="24"/>
                <w:szCs w:val="24"/>
              </w:rPr>
            </w:pPr>
            <w:r>
              <w:rPr>
                <w:sz w:val="24"/>
                <w:szCs w:val="24"/>
              </w:rPr>
              <w:t>2+1</w:t>
            </w:r>
          </w:p>
        </w:tc>
        <w:tc>
          <w:tcPr>
            <w:tcW w:w="1222" w:type="dxa"/>
            <w:gridSpan w:val="2"/>
            <w:shd w:val="clear" w:color="auto" w:fill="auto"/>
          </w:tcPr>
          <w:p w:rsidR="00EE7A47" w:rsidRPr="005A3176" w:rsidRDefault="00EE7A47" w:rsidP="00EE7A47">
            <w:pPr>
              <w:rPr>
                <w:sz w:val="24"/>
                <w:szCs w:val="24"/>
              </w:rPr>
            </w:pPr>
            <w:r>
              <w:rPr>
                <w:sz w:val="24"/>
                <w:szCs w:val="24"/>
              </w:rPr>
              <w:t>4+2</w:t>
            </w:r>
          </w:p>
        </w:tc>
      </w:tr>
      <w:tr w:rsidR="00EE7A47" w:rsidRPr="0094606D" w:rsidTr="00EE7A47">
        <w:tc>
          <w:tcPr>
            <w:tcW w:w="2880" w:type="dxa"/>
            <w:vMerge/>
            <w:shd w:val="clear" w:color="auto" w:fill="auto"/>
          </w:tcPr>
          <w:p w:rsidR="00EE7A47" w:rsidRPr="00FF56AD" w:rsidRDefault="00EE7A47" w:rsidP="00EE7A47">
            <w:pPr>
              <w:rPr>
                <w:b/>
                <w:sz w:val="24"/>
                <w:szCs w:val="24"/>
              </w:rPr>
            </w:pPr>
          </w:p>
        </w:tc>
        <w:tc>
          <w:tcPr>
            <w:tcW w:w="2520" w:type="dxa"/>
            <w:shd w:val="clear" w:color="auto" w:fill="auto"/>
          </w:tcPr>
          <w:p w:rsidR="00EE7A47" w:rsidRPr="005A3176" w:rsidRDefault="00EE7A47" w:rsidP="00EE7A47">
            <w:pPr>
              <w:rPr>
                <w:sz w:val="24"/>
                <w:szCs w:val="24"/>
              </w:rPr>
            </w:pPr>
            <w:r w:rsidRPr="005A3176">
              <w:rPr>
                <w:sz w:val="24"/>
                <w:szCs w:val="24"/>
              </w:rPr>
              <w:t>Основы безопасности жизнедеятельности</w:t>
            </w:r>
          </w:p>
        </w:tc>
        <w:tc>
          <w:tcPr>
            <w:tcW w:w="575" w:type="dxa"/>
            <w:shd w:val="clear" w:color="auto" w:fill="auto"/>
          </w:tcPr>
          <w:p w:rsidR="00EE7A47" w:rsidRDefault="00EE7A47" w:rsidP="00EE7A47">
            <w:pPr>
              <w:rPr>
                <w:sz w:val="24"/>
                <w:szCs w:val="24"/>
              </w:rPr>
            </w:pPr>
          </w:p>
          <w:p w:rsidR="00EE7A47" w:rsidRPr="005A3176" w:rsidRDefault="00EE7A47" w:rsidP="00EE7A47">
            <w:pPr>
              <w:rPr>
                <w:sz w:val="24"/>
                <w:szCs w:val="24"/>
              </w:rPr>
            </w:pPr>
            <w:r>
              <w:rPr>
                <w:sz w:val="24"/>
                <w:szCs w:val="24"/>
              </w:rPr>
              <w:t>Б</w:t>
            </w:r>
          </w:p>
        </w:tc>
        <w:tc>
          <w:tcPr>
            <w:tcW w:w="1269" w:type="dxa"/>
            <w:gridSpan w:val="3"/>
          </w:tcPr>
          <w:p w:rsidR="00EE7A47" w:rsidRPr="005A3176" w:rsidRDefault="00EE7A47" w:rsidP="00EE7A47">
            <w:pPr>
              <w:rPr>
                <w:sz w:val="24"/>
                <w:szCs w:val="24"/>
              </w:rPr>
            </w:pPr>
            <w:r>
              <w:rPr>
                <w:sz w:val="24"/>
                <w:szCs w:val="24"/>
              </w:rPr>
              <w:t>1</w:t>
            </w:r>
          </w:p>
        </w:tc>
        <w:tc>
          <w:tcPr>
            <w:tcW w:w="1434" w:type="dxa"/>
          </w:tcPr>
          <w:p w:rsidR="00EE7A47" w:rsidRPr="005A3176" w:rsidRDefault="00EE7A47" w:rsidP="00EE7A47">
            <w:pPr>
              <w:rPr>
                <w:sz w:val="24"/>
                <w:szCs w:val="24"/>
              </w:rPr>
            </w:pPr>
            <w:r>
              <w:rPr>
                <w:sz w:val="24"/>
                <w:szCs w:val="24"/>
              </w:rPr>
              <w:t>1</w:t>
            </w:r>
          </w:p>
        </w:tc>
        <w:tc>
          <w:tcPr>
            <w:tcW w:w="1222" w:type="dxa"/>
            <w:gridSpan w:val="2"/>
            <w:shd w:val="clear" w:color="auto" w:fill="auto"/>
          </w:tcPr>
          <w:p w:rsidR="00EE7A47" w:rsidRPr="005A3176" w:rsidRDefault="00EE7A47" w:rsidP="00EE7A47">
            <w:pPr>
              <w:rPr>
                <w:sz w:val="24"/>
                <w:szCs w:val="24"/>
              </w:rPr>
            </w:pPr>
            <w:r>
              <w:rPr>
                <w:sz w:val="24"/>
                <w:szCs w:val="24"/>
              </w:rPr>
              <w:t>2</w:t>
            </w:r>
          </w:p>
        </w:tc>
      </w:tr>
      <w:tr w:rsidR="00EE7A47" w:rsidRPr="0094606D" w:rsidTr="00EE7A47">
        <w:trPr>
          <w:trHeight w:val="309"/>
        </w:trPr>
        <w:tc>
          <w:tcPr>
            <w:tcW w:w="5975" w:type="dxa"/>
            <w:gridSpan w:val="3"/>
            <w:shd w:val="clear" w:color="auto" w:fill="auto"/>
          </w:tcPr>
          <w:p w:rsidR="00EE7A47" w:rsidRPr="005A3176" w:rsidRDefault="00EE7A47" w:rsidP="00EE7A47">
            <w:pPr>
              <w:rPr>
                <w:sz w:val="24"/>
                <w:szCs w:val="24"/>
              </w:rPr>
            </w:pPr>
            <w:r w:rsidRPr="005A3176">
              <w:rPr>
                <w:sz w:val="24"/>
                <w:szCs w:val="24"/>
              </w:rPr>
              <w:t>Индивидуальный проект</w:t>
            </w:r>
          </w:p>
        </w:tc>
        <w:tc>
          <w:tcPr>
            <w:tcW w:w="1269" w:type="dxa"/>
            <w:gridSpan w:val="3"/>
            <w:shd w:val="clear" w:color="auto" w:fill="auto"/>
          </w:tcPr>
          <w:p w:rsidR="00EE7A47" w:rsidRPr="005A3176" w:rsidRDefault="00EE7A47" w:rsidP="00EE7A47">
            <w:pPr>
              <w:rPr>
                <w:sz w:val="24"/>
                <w:szCs w:val="24"/>
              </w:rPr>
            </w:pPr>
            <w:r>
              <w:rPr>
                <w:sz w:val="24"/>
                <w:szCs w:val="24"/>
              </w:rPr>
              <w:t>1</w:t>
            </w:r>
          </w:p>
        </w:tc>
        <w:tc>
          <w:tcPr>
            <w:tcW w:w="1434" w:type="dxa"/>
            <w:shd w:val="clear" w:color="auto" w:fill="auto"/>
          </w:tcPr>
          <w:p w:rsidR="00EE7A47" w:rsidRPr="005A3176" w:rsidRDefault="00EE7A47" w:rsidP="00EE7A47">
            <w:pPr>
              <w:rPr>
                <w:sz w:val="24"/>
                <w:szCs w:val="24"/>
              </w:rPr>
            </w:pPr>
          </w:p>
        </w:tc>
        <w:tc>
          <w:tcPr>
            <w:tcW w:w="1222" w:type="dxa"/>
            <w:gridSpan w:val="2"/>
            <w:shd w:val="clear" w:color="auto" w:fill="auto"/>
          </w:tcPr>
          <w:p w:rsidR="00EE7A47" w:rsidRPr="005A3176" w:rsidRDefault="00EE7A47" w:rsidP="00EE7A47">
            <w:pPr>
              <w:rPr>
                <w:sz w:val="24"/>
                <w:szCs w:val="24"/>
              </w:rPr>
            </w:pPr>
            <w:r>
              <w:rPr>
                <w:sz w:val="24"/>
                <w:szCs w:val="24"/>
              </w:rPr>
              <w:t>1</w:t>
            </w:r>
          </w:p>
        </w:tc>
      </w:tr>
      <w:tr w:rsidR="00EE7A47" w:rsidRPr="0094606D" w:rsidTr="00EE7A47">
        <w:trPr>
          <w:trHeight w:val="532"/>
        </w:trPr>
        <w:tc>
          <w:tcPr>
            <w:tcW w:w="5975" w:type="dxa"/>
            <w:gridSpan w:val="3"/>
            <w:shd w:val="clear" w:color="auto" w:fill="auto"/>
          </w:tcPr>
          <w:p w:rsidR="00EE7A47" w:rsidRPr="005A3176" w:rsidRDefault="00EE7A47" w:rsidP="00EE7A47">
            <w:pPr>
              <w:rPr>
                <w:sz w:val="24"/>
                <w:szCs w:val="24"/>
              </w:rPr>
            </w:pPr>
            <w:r>
              <w:rPr>
                <w:sz w:val="24"/>
                <w:szCs w:val="24"/>
              </w:rPr>
              <w:t>Часть, формируемая участниками образовательных отношений</w:t>
            </w:r>
          </w:p>
        </w:tc>
        <w:tc>
          <w:tcPr>
            <w:tcW w:w="1269" w:type="dxa"/>
            <w:gridSpan w:val="3"/>
            <w:shd w:val="clear" w:color="auto" w:fill="auto"/>
          </w:tcPr>
          <w:p w:rsidR="00EE7A47" w:rsidRDefault="00EE7A47" w:rsidP="00EE7A47">
            <w:pPr>
              <w:rPr>
                <w:sz w:val="24"/>
                <w:szCs w:val="24"/>
              </w:rPr>
            </w:pPr>
            <w:r>
              <w:rPr>
                <w:sz w:val="24"/>
                <w:szCs w:val="24"/>
              </w:rPr>
              <w:t>0</w:t>
            </w:r>
          </w:p>
        </w:tc>
        <w:tc>
          <w:tcPr>
            <w:tcW w:w="1434" w:type="dxa"/>
            <w:shd w:val="clear" w:color="auto" w:fill="auto"/>
          </w:tcPr>
          <w:p w:rsidR="00EE7A47" w:rsidRPr="005A3176" w:rsidRDefault="00EE7A47" w:rsidP="00EE7A47">
            <w:pPr>
              <w:rPr>
                <w:sz w:val="24"/>
                <w:szCs w:val="24"/>
              </w:rPr>
            </w:pPr>
            <w:r>
              <w:rPr>
                <w:sz w:val="24"/>
                <w:szCs w:val="24"/>
              </w:rPr>
              <w:t>1</w:t>
            </w:r>
          </w:p>
        </w:tc>
        <w:tc>
          <w:tcPr>
            <w:tcW w:w="1222" w:type="dxa"/>
            <w:gridSpan w:val="2"/>
            <w:shd w:val="clear" w:color="auto" w:fill="auto"/>
          </w:tcPr>
          <w:p w:rsidR="00EE7A47" w:rsidRDefault="00EE7A47" w:rsidP="00EE7A47">
            <w:pPr>
              <w:rPr>
                <w:sz w:val="24"/>
                <w:szCs w:val="24"/>
              </w:rPr>
            </w:pPr>
            <w:r>
              <w:rPr>
                <w:sz w:val="24"/>
                <w:szCs w:val="24"/>
              </w:rPr>
              <w:t>0</w:t>
            </w:r>
          </w:p>
        </w:tc>
      </w:tr>
      <w:tr w:rsidR="00EE7A47" w:rsidRPr="0094606D" w:rsidTr="00EE7A47">
        <w:trPr>
          <w:trHeight w:val="279"/>
        </w:trPr>
        <w:tc>
          <w:tcPr>
            <w:tcW w:w="5975" w:type="dxa"/>
            <w:gridSpan w:val="3"/>
            <w:shd w:val="clear" w:color="auto" w:fill="auto"/>
          </w:tcPr>
          <w:p w:rsidR="00EE7A47" w:rsidRDefault="00EE7A47" w:rsidP="00EE7A47">
            <w:pPr>
              <w:rPr>
                <w:sz w:val="24"/>
                <w:szCs w:val="24"/>
              </w:rPr>
            </w:pPr>
            <w:r>
              <w:rPr>
                <w:sz w:val="24"/>
                <w:szCs w:val="24"/>
              </w:rPr>
              <w:t>Актуальные вопросы биологии</w:t>
            </w:r>
          </w:p>
        </w:tc>
        <w:tc>
          <w:tcPr>
            <w:tcW w:w="1269" w:type="dxa"/>
            <w:gridSpan w:val="3"/>
            <w:shd w:val="clear" w:color="auto" w:fill="auto"/>
          </w:tcPr>
          <w:p w:rsidR="00EE7A47" w:rsidRDefault="00EE7A47" w:rsidP="00EE7A47">
            <w:pPr>
              <w:rPr>
                <w:sz w:val="24"/>
                <w:szCs w:val="24"/>
              </w:rPr>
            </w:pPr>
          </w:p>
        </w:tc>
        <w:tc>
          <w:tcPr>
            <w:tcW w:w="1434" w:type="dxa"/>
            <w:shd w:val="clear" w:color="auto" w:fill="auto"/>
          </w:tcPr>
          <w:p w:rsidR="00EE7A47" w:rsidRDefault="00EE7A47" w:rsidP="00EE7A47">
            <w:pPr>
              <w:rPr>
                <w:sz w:val="24"/>
                <w:szCs w:val="24"/>
              </w:rPr>
            </w:pPr>
            <w:r>
              <w:rPr>
                <w:sz w:val="24"/>
                <w:szCs w:val="24"/>
              </w:rPr>
              <w:t>1</w:t>
            </w:r>
          </w:p>
        </w:tc>
        <w:tc>
          <w:tcPr>
            <w:tcW w:w="1222" w:type="dxa"/>
            <w:gridSpan w:val="2"/>
            <w:shd w:val="clear" w:color="auto" w:fill="auto"/>
          </w:tcPr>
          <w:p w:rsidR="00EE7A47" w:rsidRDefault="00EE7A47" w:rsidP="00EE7A47">
            <w:pPr>
              <w:rPr>
                <w:sz w:val="24"/>
                <w:szCs w:val="24"/>
              </w:rPr>
            </w:pPr>
            <w:r>
              <w:rPr>
                <w:sz w:val="24"/>
                <w:szCs w:val="24"/>
              </w:rPr>
              <w:t>1</w:t>
            </w:r>
          </w:p>
        </w:tc>
      </w:tr>
      <w:tr w:rsidR="00EE7A47" w:rsidRPr="0094606D" w:rsidTr="00EE7A47">
        <w:trPr>
          <w:trHeight w:val="161"/>
        </w:trPr>
        <w:tc>
          <w:tcPr>
            <w:tcW w:w="2880" w:type="dxa"/>
            <w:shd w:val="clear" w:color="auto" w:fill="auto"/>
          </w:tcPr>
          <w:p w:rsidR="00EE7A47" w:rsidRPr="00FF56AD" w:rsidRDefault="00EE7A47" w:rsidP="00EE7A47">
            <w:pPr>
              <w:rPr>
                <w:b/>
                <w:sz w:val="24"/>
                <w:szCs w:val="24"/>
              </w:rPr>
            </w:pPr>
            <w:r>
              <w:rPr>
                <w:b/>
                <w:sz w:val="24"/>
                <w:szCs w:val="24"/>
              </w:rPr>
              <w:t xml:space="preserve">Итого </w:t>
            </w:r>
          </w:p>
        </w:tc>
        <w:tc>
          <w:tcPr>
            <w:tcW w:w="3095" w:type="dxa"/>
            <w:gridSpan w:val="2"/>
            <w:shd w:val="clear" w:color="auto" w:fill="auto"/>
          </w:tcPr>
          <w:p w:rsidR="00EE7A47" w:rsidRPr="005A3176" w:rsidRDefault="00EE7A47" w:rsidP="00EE7A47">
            <w:pPr>
              <w:rPr>
                <w:sz w:val="24"/>
                <w:szCs w:val="24"/>
              </w:rPr>
            </w:pPr>
          </w:p>
        </w:tc>
        <w:tc>
          <w:tcPr>
            <w:tcW w:w="1263" w:type="dxa"/>
            <w:gridSpan w:val="2"/>
            <w:shd w:val="clear" w:color="auto" w:fill="auto"/>
          </w:tcPr>
          <w:p w:rsidR="00EE7A47" w:rsidRPr="0045693F" w:rsidRDefault="00EE7A47" w:rsidP="00EE7A47">
            <w:pPr>
              <w:rPr>
                <w:b/>
                <w:sz w:val="24"/>
                <w:szCs w:val="24"/>
              </w:rPr>
            </w:pPr>
            <w:r>
              <w:rPr>
                <w:b/>
                <w:sz w:val="24"/>
                <w:szCs w:val="24"/>
              </w:rPr>
              <w:t>34</w:t>
            </w:r>
          </w:p>
        </w:tc>
        <w:tc>
          <w:tcPr>
            <w:tcW w:w="1440" w:type="dxa"/>
            <w:gridSpan w:val="2"/>
            <w:shd w:val="clear" w:color="auto" w:fill="auto"/>
          </w:tcPr>
          <w:p w:rsidR="00EE7A47" w:rsidRPr="0045693F" w:rsidRDefault="00EE7A47" w:rsidP="00EE7A47">
            <w:pPr>
              <w:rPr>
                <w:b/>
                <w:sz w:val="24"/>
                <w:szCs w:val="24"/>
              </w:rPr>
            </w:pPr>
            <w:r>
              <w:rPr>
                <w:b/>
                <w:sz w:val="24"/>
                <w:szCs w:val="24"/>
              </w:rPr>
              <w:t>34</w:t>
            </w:r>
          </w:p>
        </w:tc>
        <w:tc>
          <w:tcPr>
            <w:tcW w:w="1222" w:type="dxa"/>
            <w:gridSpan w:val="2"/>
            <w:shd w:val="clear" w:color="auto" w:fill="auto"/>
          </w:tcPr>
          <w:p w:rsidR="00EE7A47" w:rsidRPr="0045693F" w:rsidRDefault="00EE7A47" w:rsidP="00EE7A47">
            <w:pPr>
              <w:rPr>
                <w:b/>
                <w:sz w:val="24"/>
                <w:szCs w:val="24"/>
              </w:rPr>
            </w:pPr>
            <w:r>
              <w:rPr>
                <w:b/>
                <w:sz w:val="24"/>
                <w:szCs w:val="24"/>
              </w:rPr>
              <w:t>68</w:t>
            </w:r>
          </w:p>
        </w:tc>
      </w:tr>
      <w:tr w:rsidR="00EE7A47" w:rsidRPr="0094606D" w:rsidTr="00EE7A47">
        <w:tc>
          <w:tcPr>
            <w:tcW w:w="5975" w:type="dxa"/>
            <w:gridSpan w:val="3"/>
            <w:shd w:val="clear" w:color="auto" w:fill="auto"/>
          </w:tcPr>
          <w:p w:rsidR="00EE7A47" w:rsidRPr="006F600C" w:rsidRDefault="00EE7A47" w:rsidP="00EE7A47">
            <w:pPr>
              <w:rPr>
                <w:b/>
                <w:sz w:val="24"/>
                <w:szCs w:val="24"/>
              </w:rPr>
            </w:pPr>
            <w:r>
              <w:rPr>
                <w:b/>
                <w:sz w:val="24"/>
                <w:szCs w:val="24"/>
              </w:rPr>
              <w:t>Учебных недель</w:t>
            </w:r>
          </w:p>
        </w:tc>
        <w:tc>
          <w:tcPr>
            <w:tcW w:w="1225" w:type="dxa"/>
          </w:tcPr>
          <w:p w:rsidR="00EE7A47" w:rsidRPr="006F600C" w:rsidRDefault="00EE7A47" w:rsidP="00EE7A47">
            <w:pPr>
              <w:rPr>
                <w:b/>
                <w:sz w:val="24"/>
                <w:szCs w:val="24"/>
              </w:rPr>
            </w:pPr>
            <w:r w:rsidRPr="006F600C">
              <w:rPr>
                <w:b/>
                <w:sz w:val="24"/>
                <w:szCs w:val="24"/>
              </w:rPr>
              <w:t>34</w:t>
            </w:r>
          </w:p>
        </w:tc>
        <w:tc>
          <w:tcPr>
            <w:tcW w:w="1518" w:type="dxa"/>
            <w:gridSpan w:val="4"/>
            <w:shd w:val="clear" w:color="auto" w:fill="auto"/>
          </w:tcPr>
          <w:p w:rsidR="00EE7A47" w:rsidRPr="006F600C" w:rsidRDefault="00EE7A47" w:rsidP="00EE7A47">
            <w:pPr>
              <w:rPr>
                <w:b/>
                <w:sz w:val="24"/>
                <w:szCs w:val="24"/>
              </w:rPr>
            </w:pPr>
            <w:r w:rsidRPr="006F600C">
              <w:rPr>
                <w:b/>
                <w:sz w:val="24"/>
                <w:szCs w:val="24"/>
              </w:rPr>
              <w:t>34</w:t>
            </w:r>
          </w:p>
        </w:tc>
        <w:tc>
          <w:tcPr>
            <w:tcW w:w="1182" w:type="dxa"/>
            <w:shd w:val="clear" w:color="auto" w:fill="auto"/>
          </w:tcPr>
          <w:p w:rsidR="00EE7A47" w:rsidRPr="006F600C" w:rsidRDefault="00EE7A47" w:rsidP="00EE7A47">
            <w:pPr>
              <w:rPr>
                <w:b/>
                <w:sz w:val="24"/>
                <w:szCs w:val="24"/>
              </w:rPr>
            </w:pPr>
            <w:r w:rsidRPr="006F600C">
              <w:rPr>
                <w:b/>
                <w:sz w:val="24"/>
                <w:szCs w:val="24"/>
              </w:rPr>
              <w:t>68</w:t>
            </w:r>
          </w:p>
        </w:tc>
      </w:tr>
      <w:tr w:rsidR="00EE7A47" w:rsidRPr="0094606D" w:rsidTr="00EE7A47">
        <w:tc>
          <w:tcPr>
            <w:tcW w:w="5975" w:type="dxa"/>
            <w:gridSpan w:val="3"/>
            <w:shd w:val="clear" w:color="auto" w:fill="auto"/>
          </w:tcPr>
          <w:p w:rsidR="00EE7A47" w:rsidRPr="006F600C" w:rsidRDefault="00EE7A47" w:rsidP="00EE7A47">
            <w:pPr>
              <w:rPr>
                <w:sz w:val="24"/>
                <w:szCs w:val="24"/>
              </w:rPr>
            </w:pPr>
            <w:r w:rsidRPr="006F600C">
              <w:rPr>
                <w:b/>
                <w:sz w:val="24"/>
                <w:szCs w:val="24"/>
              </w:rPr>
              <w:t>Максимально допустимая недельная нагрузка</w:t>
            </w:r>
          </w:p>
        </w:tc>
        <w:tc>
          <w:tcPr>
            <w:tcW w:w="1225" w:type="dxa"/>
          </w:tcPr>
          <w:p w:rsidR="00EE7A47" w:rsidRPr="006F600C" w:rsidRDefault="00EE7A47" w:rsidP="00EE7A47">
            <w:pPr>
              <w:rPr>
                <w:sz w:val="24"/>
                <w:szCs w:val="24"/>
              </w:rPr>
            </w:pPr>
            <w:r w:rsidRPr="006F600C">
              <w:rPr>
                <w:sz w:val="24"/>
                <w:szCs w:val="24"/>
              </w:rPr>
              <w:t>34</w:t>
            </w:r>
          </w:p>
        </w:tc>
        <w:tc>
          <w:tcPr>
            <w:tcW w:w="1518" w:type="dxa"/>
            <w:gridSpan w:val="4"/>
            <w:shd w:val="clear" w:color="auto" w:fill="auto"/>
          </w:tcPr>
          <w:p w:rsidR="00EE7A47" w:rsidRPr="006F600C" w:rsidRDefault="00EE7A47" w:rsidP="00EE7A47">
            <w:pPr>
              <w:rPr>
                <w:sz w:val="24"/>
                <w:szCs w:val="24"/>
              </w:rPr>
            </w:pPr>
            <w:r w:rsidRPr="006F600C">
              <w:rPr>
                <w:sz w:val="24"/>
                <w:szCs w:val="24"/>
              </w:rPr>
              <w:t>34</w:t>
            </w:r>
          </w:p>
        </w:tc>
        <w:tc>
          <w:tcPr>
            <w:tcW w:w="1182" w:type="dxa"/>
            <w:shd w:val="clear" w:color="auto" w:fill="auto"/>
          </w:tcPr>
          <w:p w:rsidR="00EE7A47" w:rsidRPr="006F600C" w:rsidRDefault="00EE7A47" w:rsidP="00EE7A47">
            <w:pPr>
              <w:rPr>
                <w:sz w:val="24"/>
                <w:szCs w:val="24"/>
              </w:rPr>
            </w:pPr>
            <w:r>
              <w:rPr>
                <w:sz w:val="24"/>
                <w:szCs w:val="24"/>
              </w:rPr>
              <w:t>68</w:t>
            </w:r>
          </w:p>
        </w:tc>
      </w:tr>
    </w:tbl>
    <w:p w:rsidR="00EE7A47" w:rsidRPr="00C96762" w:rsidRDefault="00EE7A47" w:rsidP="00EE7A47">
      <w:pPr>
        <w:pStyle w:val="a9"/>
        <w:ind w:left="-142" w:right="-284"/>
        <w:jc w:val="both"/>
        <w:rPr>
          <w:i/>
        </w:rPr>
      </w:pPr>
    </w:p>
    <w:p w:rsidR="00EE7A47" w:rsidRPr="002D1AAD" w:rsidRDefault="00EE7A47" w:rsidP="00EE7A47">
      <w:pPr>
        <w:ind w:firstLine="567"/>
        <w:jc w:val="center"/>
        <w:rPr>
          <w:b/>
          <w:sz w:val="24"/>
          <w:szCs w:val="24"/>
        </w:rPr>
      </w:pPr>
      <w:r w:rsidRPr="002D1AAD">
        <w:rPr>
          <w:b/>
          <w:sz w:val="24"/>
          <w:szCs w:val="24"/>
        </w:rPr>
        <w:t>Пояснительная записка</w:t>
      </w:r>
    </w:p>
    <w:p w:rsidR="00EE7A47" w:rsidRPr="00EE7A47" w:rsidRDefault="00EE7A47" w:rsidP="00EE7A47">
      <w:pPr>
        <w:pStyle w:val="23"/>
        <w:shd w:val="clear" w:color="auto" w:fill="auto"/>
        <w:spacing w:before="0" w:line="240" w:lineRule="auto"/>
        <w:ind w:firstLine="567"/>
        <w:rPr>
          <w:rFonts w:ascii="Arial" w:hAnsi="Arial" w:cs="Arial"/>
          <w:lang w:val="ru-RU"/>
        </w:rPr>
      </w:pPr>
      <w:r w:rsidRPr="00EE7A47">
        <w:rPr>
          <w:rFonts w:ascii="Times New Roman" w:hAnsi="Times New Roman"/>
          <w:color w:val="000000"/>
          <w:sz w:val="24"/>
          <w:szCs w:val="24"/>
          <w:lang w:val="ru-RU" w:bidi="ru-RU"/>
        </w:rPr>
        <w:t>Учебный план основного общего образования МБОУ СОШ с. Николаевка составлен в соответствии со следующими нормативными документами:</w:t>
      </w:r>
      <w:r w:rsidRPr="00EE7A47">
        <w:rPr>
          <w:rFonts w:ascii="Arial" w:hAnsi="Arial" w:cs="Arial"/>
          <w:lang w:val="ru-RU"/>
        </w:rPr>
        <w:t xml:space="preserve"> </w:t>
      </w:r>
    </w:p>
    <w:p w:rsidR="00EE7A47" w:rsidRPr="00EE7A47" w:rsidRDefault="00EE7A47" w:rsidP="00EE7A47">
      <w:pPr>
        <w:pStyle w:val="23"/>
        <w:shd w:val="clear" w:color="auto" w:fill="auto"/>
        <w:tabs>
          <w:tab w:val="left" w:pos="836"/>
        </w:tabs>
        <w:spacing w:before="0" w:line="240" w:lineRule="auto"/>
        <w:ind w:left="567"/>
        <w:rPr>
          <w:rFonts w:ascii="Times New Roman" w:hAnsi="Times New Roman"/>
          <w:sz w:val="24"/>
          <w:szCs w:val="24"/>
          <w:lang w:val="ru-RU"/>
        </w:rPr>
      </w:pPr>
      <w:r w:rsidRPr="00EE7A47">
        <w:rPr>
          <w:rFonts w:ascii="Times New Roman" w:hAnsi="Times New Roman"/>
          <w:color w:val="000000"/>
          <w:sz w:val="24"/>
          <w:szCs w:val="24"/>
          <w:lang w:val="ru-RU" w:bidi="ru-RU"/>
        </w:rPr>
        <w:t xml:space="preserve"> Федеральным законом от 29.12.2012 г. № 273-ФЗ (ред. от 21.07.2014) "Об образовании в Российской Федерации";</w:t>
      </w:r>
    </w:p>
    <w:p w:rsidR="00EE7A47" w:rsidRPr="00EE7A47" w:rsidRDefault="00EE7A47" w:rsidP="00EE7A47">
      <w:pPr>
        <w:pStyle w:val="23"/>
        <w:shd w:val="clear" w:color="auto" w:fill="auto"/>
        <w:spacing w:before="0" w:line="240" w:lineRule="auto"/>
        <w:ind w:firstLine="567"/>
        <w:rPr>
          <w:rFonts w:ascii="Times New Roman" w:hAnsi="Times New Roman"/>
          <w:sz w:val="24"/>
          <w:szCs w:val="24"/>
          <w:lang w:val="ru-RU"/>
        </w:rPr>
      </w:pPr>
      <w:r w:rsidRPr="00EE7A47">
        <w:rPr>
          <w:rFonts w:ascii="Times New Roman" w:hAnsi="Times New Roman" w:cs="Times New Roman"/>
          <w:sz w:val="24"/>
          <w:szCs w:val="24"/>
          <w:lang w:val="ru-RU"/>
        </w:rPr>
        <w:t xml:space="preserve"> Приказом Министерства просвещения Российской Федерации</w:t>
      </w:r>
      <w:r w:rsidRPr="00EE7A47">
        <w:rPr>
          <w:rFonts w:ascii="Times New Roman" w:hAnsi="Times New Roman" w:cs="Times New Roman"/>
          <w:sz w:val="24"/>
          <w:szCs w:val="24"/>
          <w:lang w:val="ru-RU"/>
        </w:rPr>
        <w:br/>
        <w:t xml:space="preserve">от 23.11.2022 </w:t>
      </w:r>
      <w:r w:rsidRPr="005011E0">
        <w:rPr>
          <w:rFonts w:ascii="Times New Roman" w:hAnsi="Times New Roman" w:cs="Times New Roman"/>
          <w:sz w:val="24"/>
          <w:szCs w:val="24"/>
        </w:rPr>
        <w:t>No</w:t>
      </w:r>
      <w:r w:rsidRPr="00EE7A47">
        <w:rPr>
          <w:rFonts w:ascii="Times New Roman" w:hAnsi="Times New Roman" w:cs="Times New Roman"/>
          <w:sz w:val="24"/>
          <w:szCs w:val="24"/>
          <w:lang w:val="ru-RU"/>
        </w:rPr>
        <w:t xml:space="preserve"> 1014 «Об утверждении федеральной образовательной</w:t>
      </w:r>
      <w:r w:rsidRPr="00EE7A47">
        <w:rPr>
          <w:rFonts w:ascii="Times New Roman" w:hAnsi="Times New Roman" w:cs="Times New Roman"/>
          <w:sz w:val="24"/>
          <w:szCs w:val="24"/>
          <w:lang w:val="ru-RU"/>
        </w:rPr>
        <w:br/>
        <w:t>программы среднего общего образования»;</w:t>
      </w:r>
      <w:r w:rsidRPr="00EE7A47">
        <w:rPr>
          <w:rFonts w:ascii="Times New Roman" w:hAnsi="Times New Roman" w:cs="Times New Roman"/>
          <w:sz w:val="24"/>
          <w:szCs w:val="24"/>
          <w:lang w:val="ru-RU"/>
        </w:rPr>
        <w:br/>
        <w:t xml:space="preserve">      Постановлением Главного государственного санитарного врача</w:t>
      </w:r>
      <w:r w:rsidRPr="00EE7A47">
        <w:rPr>
          <w:rFonts w:ascii="Times New Roman" w:hAnsi="Times New Roman" w:cs="Times New Roman"/>
          <w:sz w:val="24"/>
          <w:szCs w:val="24"/>
          <w:lang w:val="ru-RU"/>
        </w:rPr>
        <w:br/>
        <w:t xml:space="preserve">Российской Федерации от 28.09.2020 </w:t>
      </w:r>
      <w:r>
        <w:rPr>
          <w:rFonts w:ascii="Times New Roman" w:hAnsi="Times New Roman" w:cs="Times New Roman"/>
          <w:sz w:val="24"/>
          <w:szCs w:val="24"/>
        </w:rPr>
        <w:t>N</w:t>
      </w:r>
      <w:r w:rsidRPr="00EE7A47">
        <w:rPr>
          <w:rFonts w:ascii="Times New Roman" w:hAnsi="Times New Roman" w:cs="Times New Roman"/>
          <w:sz w:val="24"/>
          <w:szCs w:val="24"/>
          <w:lang w:val="ru-RU"/>
        </w:rPr>
        <w:t xml:space="preserve"> 28 «Об утверждении санитарных</w:t>
      </w:r>
      <w:r w:rsidRPr="00EE7A47">
        <w:rPr>
          <w:rFonts w:ascii="Times New Roman" w:hAnsi="Times New Roman" w:cs="Times New Roman"/>
          <w:sz w:val="24"/>
          <w:szCs w:val="24"/>
          <w:lang w:val="ru-RU"/>
        </w:rPr>
        <w:br/>
        <w:t>правил СП 2.4. 3648-20 «Санитарно-эпидемиологические требования к</w:t>
      </w:r>
      <w:r w:rsidRPr="00EE7A47">
        <w:rPr>
          <w:rFonts w:ascii="Times New Roman" w:hAnsi="Times New Roman" w:cs="Times New Roman"/>
          <w:sz w:val="24"/>
          <w:szCs w:val="24"/>
          <w:lang w:val="ru-RU"/>
        </w:rPr>
        <w:br/>
        <w:t>организациям воспитания и обучения, отдыха и оздоровления детей и</w:t>
      </w:r>
      <w:r w:rsidRPr="00EE7A47">
        <w:rPr>
          <w:rFonts w:ascii="Times New Roman" w:hAnsi="Times New Roman" w:cs="Times New Roman"/>
          <w:sz w:val="24"/>
          <w:szCs w:val="24"/>
          <w:lang w:val="ru-RU"/>
        </w:rPr>
        <w:br/>
      </w:r>
      <w:r w:rsidRPr="00EE7A47">
        <w:rPr>
          <w:rFonts w:ascii="Times New Roman" w:hAnsi="Times New Roman" w:cs="Times New Roman"/>
          <w:sz w:val="24"/>
          <w:szCs w:val="24"/>
          <w:lang w:val="ru-RU"/>
        </w:rPr>
        <w:lastRenderedPageBreak/>
        <w:t>молодежи»;</w:t>
      </w:r>
      <w:r w:rsidRPr="00EE7A47">
        <w:rPr>
          <w:rFonts w:ascii="Times New Roman" w:hAnsi="Times New Roman" w:cs="Times New Roman"/>
          <w:sz w:val="24"/>
          <w:szCs w:val="24"/>
          <w:lang w:val="ru-RU"/>
        </w:rPr>
        <w:br/>
        <w:t xml:space="preserve">       Основной образовательной программой среднего общего образования МБОУ СОШ с.Николаевка.</w:t>
      </w:r>
      <w:r w:rsidRPr="00EE7A47">
        <w:rPr>
          <w:rFonts w:ascii="Times New Roman" w:hAnsi="Times New Roman" w:cs="Times New Roman"/>
          <w:sz w:val="24"/>
          <w:szCs w:val="24"/>
          <w:lang w:val="ru-RU"/>
        </w:rPr>
        <w:br/>
      </w:r>
      <w:r w:rsidRPr="00EE7A47">
        <w:rPr>
          <w:rFonts w:ascii="Times New Roman" w:hAnsi="Times New Roman"/>
          <w:color w:val="000000"/>
          <w:sz w:val="24"/>
          <w:szCs w:val="24"/>
          <w:lang w:val="ru-RU" w:bidi="ru-RU"/>
        </w:rPr>
        <w:t xml:space="preserve">        Уставом Муниципального бюджетного общеобразовательного учреждения Средняя общеобразовательная школа села Николаевка муниципального района Бирский район РБ.</w:t>
      </w:r>
    </w:p>
    <w:p w:rsidR="00EE7A47" w:rsidRPr="002D1AAD" w:rsidRDefault="00EE7A47" w:rsidP="00EE7A47">
      <w:pPr>
        <w:ind w:firstLine="567"/>
        <w:jc w:val="both"/>
        <w:rPr>
          <w:sz w:val="24"/>
          <w:szCs w:val="24"/>
        </w:rPr>
      </w:pPr>
      <w:r w:rsidRPr="002D1AAD">
        <w:rPr>
          <w:sz w:val="24"/>
          <w:szCs w:val="24"/>
        </w:rPr>
        <w:t xml:space="preserve">Учебный план обеспечивает исполнение ФГОС СОО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EE7A47" w:rsidRPr="002D1AAD" w:rsidRDefault="00EE7A47" w:rsidP="00EE7A47">
      <w:pPr>
        <w:shd w:val="clear" w:color="auto" w:fill="FFFFFF"/>
        <w:adjustRightInd w:val="0"/>
        <w:ind w:firstLine="567"/>
        <w:jc w:val="both"/>
        <w:rPr>
          <w:sz w:val="24"/>
          <w:szCs w:val="24"/>
        </w:rPr>
      </w:pPr>
      <w:r w:rsidRPr="002D1AAD">
        <w:rPr>
          <w:color w:val="000000"/>
          <w:sz w:val="24"/>
          <w:szCs w:val="24"/>
        </w:rPr>
        <w:t>Учебный план обсуждён и рассмо</w:t>
      </w:r>
      <w:r>
        <w:rPr>
          <w:color w:val="000000"/>
          <w:sz w:val="24"/>
          <w:szCs w:val="24"/>
        </w:rPr>
        <w:t>трен на педсовете от 25 мая 2023</w:t>
      </w:r>
      <w:r w:rsidRPr="002D1AAD">
        <w:rPr>
          <w:color w:val="000000"/>
          <w:sz w:val="24"/>
          <w:szCs w:val="24"/>
        </w:rPr>
        <w:t xml:space="preserve">г., протокол № </w:t>
      </w:r>
      <w:r>
        <w:rPr>
          <w:color w:val="000000"/>
          <w:sz w:val="24"/>
          <w:szCs w:val="24"/>
        </w:rPr>
        <w:t>7</w:t>
      </w:r>
      <w:r w:rsidRPr="002D1AAD">
        <w:rPr>
          <w:color w:val="000000"/>
          <w:sz w:val="24"/>
          <w:szCs w:val="24"/>
        </w:rPr>
        <w:t xml:space="preserve"> с учётом мнения родителей (законных представителей) (протокол общешкольного родитель</w:t>
      </w:r>
      <w:r>
        <w:rPr>
          <w:color w:val="000000"/>
          <w:sz w:val="24"/>
          <w:szCs w:val="24"/>
        </w:rPr>
        <w:t>ского собрания № 4 от 25.05.2023</w:t>
      </w:r>
      <w:r w:rsidRPr="002D1AAD">
        <w:rPr>
          <w:color w:val="000000"/>
          <w:sz w:val="24"/>
          <w:szCs w:val="24"/>
        </w:rPr>
        <w:t xml:space="preserve"> г.).</w:t>
      </w:r>
    </w:p>
    <w:p w:rsidR="00EE7A47" w:rsidRPr="002D1AAD" w:rsidRDefault="00EE7A47" w:rsidP="00EE7A47">
      <w:pPr>
        <w:ind w:firstLine="567"/>
        <w:jc w:val="both"/>
        <w:rPr>
          <w:sz w:val="24"/>
          <w:szCs w:val="24"/>
        </w:rPr>
      </w:pPr>
      <w:r w:rsidRPr="002D1AAD">
        <w:rPr>
          <w:sz w:val="24"/>
          <w:szCs w:val="24"/>
        </w:rPr>
        <w:t>В соответствии с концепцией осуществления профильного обучения на этапе среднего образования и в целях предоставления больших возможностей самоопределения и самореализации учащимся в рамках Основной образовательной программы среднего общего образования, учебный план обеспечивает изучение отдельных предметов, обеспечивает возможность выбора учащимися образовательных маршрутов, набора и объема изучения отдельных учебных предметов, представленных в учебном плане среднего общего образования.</w:t>
      </w:r>
    </w:p>
    <w:p w:rsidR="00EE7A47" w:rsidRPr="002D1AAD" w:rsidRDefault="00EE7A47" w:rsidP="00EE7A47">
      <w:pPr>
        <w:ind w:firstLine="567"/>
        <w:jc w:val="both"/>
        <w:rPr>
          <w:sz w:val="24"/>
          <w:szCs w:val="24"/>
        </w:rPr>
      </w:pPr>
      <w:r w:rsidRPr="002D1AAD">
        <w:rPr>
          <w:sz w:val="24"/>
          <w:szCs w:val="24"/>
        </w:rPr>
        <w:t>На освоение уровня среднего общего образования отводится 69 учебных недель за два года обучения. Продолжительность учебного года в 10 классе - 35 недель, в 11 классе – 34 недели.  10-11 классы обучаются в режиме 5-дневной учебной недели.</w:t>
      </w:r>
    </w:p>
    <w:p w:rsidR="00EE7A47" w:rsidRPr="002D1AAD" w:rsidRDefault="00EE7A47" w:rsidP="00EE7A47">
      <w:pPr>
        <w:ind w:firstLine="567"/>
        <w:jc w:val="both"/>
        <w:rPr>
          <w:sz w:val="24"/>
          <w:szCs w:val="24"/>
        </w:rPr>
      </w:pPr>
      <w:r w:rsidRPr="002D1AAD">
        <w:rPr>
          <w:sz w:val="24"/>
          <w:szCs w:val="24"/>
        </w:rPr>
        <w:t>Максимально допустимая нагрузка соответствует требованиям СанПиН - 34 часа в неделю.</w:t>
      </w:r>
    </w:p>
    <w:p w:rsidR="00EE7A47" w:rsidRPr="002D1AAD" w:rsidRDefault="00EE7A47" w:rsidP="00EE7A47">
      <w:pPr>
        <w:ind w:firstLine="567"/>
        <w:jc w:val="both"/>
        <w:rPr>
          <w:sz w:val="24"/>
          <w:szCs w:val="24"/>
        </w:rPr>
      </w:pPr>
      <w:r w:rsidRPr="002D1AAD">
        <w:rPr>
          <w:sz w:val="24"/>
          <w:szCs w:val="24"/>
        </w:rPr>
        <w:t>Объем учебной нагрузки за уровень среднего общего образования составляет 2346 часов.</w:t>
      </w:r>
    </w:p>
    <w:p w:rsidR="00EE7A47" w:rsidRPr="002D1AAD" w:rsidRDefault="00EE7A47" w:rsidP="00EE7A47">
      <w:pPr>
        <w:ind w:firstLine="567"/>
        <w:jc w:val="both"/>
        <w:rPr>
          <w:sz w:val="24"/>
          <w:szCs w:val="24"/>
        </w:rPr>
      </w:pPr>
      <w:r w:rsidRPr="002D1AAD">
        <w:rPr>
          <w:sz w:val="24"/>
          <w:szCs w:val="24"/>
        </w:rPr>
        <w:t>В учебном плане предусмотрено выполнение обучающимися индивидуальных проектов.</w:t>
      </w:r>
    </w:p>
    <w:p w:rsidR="00EE7A47" w:rsidRPr="002D1AAD" w:rsidRDefault="00EE7A47" w:rsidP="00EE7A47">
      <w:pPr>
        <w:pStyle w:val="a"/>
        <w:numPr>
          <w:ilvl w:val="0"/>
          <w:numId w:val="0"/>
        </w:numPr>
        <w:spacing w:line="240" w:lineRule="auto"/>
        <w:ind w:firstLine="567"/>
        <w:rPr>
          <w:sz w:val="24"/>
          <w:szCs w:val="24"/>
        </w:rPr>
      </w:pPr>
      <w:r w:rsidRPr="002D1AAD">
        <w:rPr>
          <w:sz w:val="24"/>
          <w:szCs w:val="24"/>
        </w:rPr>
        <w:t xml:space="preserve">Предметная область </w:t>
      </w:r>
      <w:r w:rsidRPr="002D1AAD">
        <w:rPr>
          <w:b/>
          <w:sz w:val="24"/>
          <w:szCs w:val="24"/>
        </w:rPr>
        <w:t>«Русский язык и литература»</w:t>
      </w:r>
      <w:r w:rsidRPr="002D1AAD">
        <w:rPr>
          <w:sz w:val="24"/>
          <w:szCs w:val="24"/>
        </w:rPr>
        <w:t xml:space="preserve"> представлена учебными предметами </w:t>
      </w:r>
      <w:r w:rsidRPr="002D1AAD">
        <w:rPr>
          <w:b/>
          <w:sz w:val="24"/>
          <w:szCs w:val="24"/>
        </w:rPr>
        <w:t>«Русский язык»</w:t>
      </w:r>
      <w:r w:rsidRPr="002D1AAD">
        <w:rPr>
          <w:sz w:val="24"/>
          <w:szCs w:val="24"/>
        </w:rPr>
        <w:t xml:space="preserve">, </w:t>
      </w:r>
      <w:r w:rsidRPr="002D1AAD">
        <w:rPr>
          <w:b/>
          <w:sz w:val="24"/>
          <w:szCs w:val="24"/>
        </w:rPr>
        <w:t>«Литература»</w:t>
      </w:r>
      <w:r w:rsidRPr="002D1AAD">
        <w:rPr>
          <w:sz w:val="24"/>
          <w:szCs w:val="24"/>
        </w:rPr>
        <w:t xml:space="preserve">. Предмет </w:t>
      </w:r>
      <w:r w:rsidRPr="002D1AAD">
        <w:rPr>
          <w:b/>
          <w:sz w:val="24"/>
          <w:szCs w:val="24"/>
        </w:rPr>
        <w:t>«Русский язык»</w:t>
      </w:r>
      <w:r w:rsidRPr="002D1AAD">
        <w:rPr>
          <w:sz w:val="24"/>
          <w:szCs w:val="24"/>
        </w:rPr>
        <w:t xml:space="preserve"> изучается в объеме: 2 часа в неделю в 10 классе, 2 часа в неделю в11 классе. Предмет </w:t>
      </w:r>
      <w:r w:rsidRPr="002D1AAD">
        <w:rPr>
          <w:b/>
          <w:sz w:val="24"/>
          <w:szCs w:val="24"/>
        </w:rPr>
        <w:t>«Литература»</w:t>
      </w:r>
      <w:r>
        <w:rPr>
          <w:sz w:val="24"/>
          <w:szCs w:val="24"/>
        </w:rPr>
        <w:t xml:space="preserve"> изучается в объеме 3</w:t>
      </w:r>
      <w:r w:rsidRPr="002D1AAD">
        <w:rPr>
          <w:sz w:val="24"/>
          <w:szCs w:val="24"/>
        </w:rPr>
        <w:t xml:space="preserve"> часа в неделю в 10 классе и 3 часа в неделю в 11 классе.   Изучение предметов </w:t>
      </w:r>
      <w:r w:rsidRPr="002D1AAD">
        <w:rPr>
          <w:b/>
          <w:sz w:val="24"/>
          <w:szCs w:val="24"/>
        </w:rPr>
        <w:t>«Русский язык»</w:t>
      </w:r>
      <w:r w:rsidRPr="002D1AAD">
        <w:rPr>
          <w:sz w:val="24"/>
          <w:szCs w:val="24"/>
        </w:rPr>
        <w:t xml:space="preserve"> и </w:t>
      </w:r>
      <w:r w:rsidRPr="002D1AAD">
        <w:rPr>
          <w:b/>
          <w:sz w:val="24"/>
          <w:szCs w:val="24"/>
        </w:rPr>
        <w:t>«Литература</w:t>
      </w:r>
      <w:r w:rsidRPr="002D1AAD">
        <w:rPr>
          <w:sz w:val="24"/>
          <w:szCs w:val="24"/>
        </w:rPr>
        <w:t>»  позволяет  решать  задачи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 Овладение умениями комплексного анализа предложенного текста.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EE7A47" w:rsidRPr="002D1AAD" w:rsidRDefault="00EE7A47" w:rsidP="00EE7A47">
      <w:pPr>
        <w:ind w:firstLine="567"/>
        <w:jc w:val="both"/>
        <w:rPr>
          <w:sz w:val="24"/>
          <w:szCs w:val="24"/>
        </w:rPr>
      </w:pPr>
      <w:r w:rsidRPr="002D1AAD">
        <w:rPr>
          <w:sz w:val="24"/>
          <w:szCs w:val="24"/>
        </w:rPr>
        <w:t xml:space="preserve">Предметная  область  </w:t>
      </w:r>
      <w:r w:rsidRPr="002D1AAD">
        <w:rPr>
          <w:b/>
          <w:sz w:val="24"/>
          <w:szCs w:val="24"/>
        </w:rPr>
        <w:t>«Родной  язык  и  родная литература»</w:t>
      </w:r>
      <w:r w:rsidRPr="002D1AAD">
        <w:rPr>
          <w:sz w:val="24"/>
          <w:szCs w:val="24"/>
        </w:rPr>
        <w:t xml:space="preserve">  представлена  предметами  </w:t>
      </w:r>
      <w:r w:rsidRPr="002D1AAD">
        <w:rPr>
          <w:b/>
          <w:sz w:val="24"/>
          <w:szCs w:val="24"/>
        </w:rPr>
        <w:t>«Родной  язык (русский)»</w:t>
      </w:r>
      <w:r w:rsidRPr="002D1AAD">
        <w:rPr>
          <w:sz w:val="24"/>
          <w:szCs w:val="24"/>
        </w:rPr>
        <w:t xml:space="preserve"> </w:t>
      </w:r>
      <w:r>
        <w:rPr>
          <w:sz w:val="24"/>
          <w:szCs w:val="24"/>
        </w:rPr>
        <w:t xml:space="preserve">1 час, </w:t>
      </w:r>
      <w:r>
        <w:rPr>
          <w:b/>
          <w:sz w:val="24"/>
          <w:szCs w:val="24"/>
        </w:rPr>
        <w:t>«Родная литература» 1 час, «Башкирский государственный язык Республики Башкортостан»</w:t>
      </w:r>
      <w:r w:rsidRPr="002D1AAD">
        <w:rPr>
          <w:sz w:val="24"/>
          <w:szCs w:val="24"/>
        </w:rPr>
        <w:t xml:space="preserve"> </w:t>
      </w:r>
      <w:r>
        <w:rPr>
          <w:sz w:val="24"/>
          <w:szCs w:val="24"/>
        </w:rPr>
        <w:t xml:space="preserve">1 час, </w:t>
      </w:r>
      <w:r w:rsidRPr="002D1AAD">
        <w:rPr>
          <w:sz w:val="24"/>
          <w:szCs w:val="24"/>
        </w:rPr>
        <w:t>учитывая мнение родителей (законных представителей) (Про</w:t>
      </w:r>
      <w:r>
        <w:rPr>
          <w:sz w:val="24"/>
          <w:szCs w:val="24"/>
        </w:rPr>
        <w:t>токол родительского собрания № 4 от 25</w:t>
      </w:r>
      <w:r w:rsidRPr="002D1AAD">
        <w:rPr>
          <w:sz w:val="24"/>
          <w:szCs w:val="24"/>
        </w:rPr>
        <w:t>.05.</w:t>
      </w:r>
      <w:r>
        <w:rPr>
          <w:sz w:val="24"/>
          <w:szCs w:val="24"/>
        </w:rPr>
        <w:t>2023</w:t>
      </w:r>
      <w:r w:rsidRPr="002D1AAD">
        <w:rPr>
          <w:sz w:val="24"/>
          <w:szCs w:val="24"/>
        </w:rPr>
        <w:t>г). Часы, отведенные на преподавание предметной области «Родной язык и родная литература» использованы для учебных предметов: «Родной язык (русский)»</w:t>
      </w:r>
      <w:r>
        <w:rPr>
          <w:sz w:val="24"/>
          <w:szCs w:val="24"/>
        </w:rPr>
        <w:t xml:space="preserve"> и «Родная литература (русская)»</w:t>
      </w:r>
      <w:r w:rsidRPr="002D1AAD">
        <w:rPr>
          <w:sz w:val="24"/>
          <w:szCs w:val="24"/>
        </w:rPr>
        <w:t xml:space="preserve"> в объеме </w:t>
      </w:r>
      <w:r>
        <w:rPr>
          <w:sz w:val="24"/>
          <w:szCs w:val="24"/>
        </w:rPr>
        <w:t xml:space="preserve"> по </w:t>
      </w:r>
      <w:r w:rsidRPr="002D1AAD">
        <w:rPr>
          <w:sz w:val="24"/>
          <w:szCs w:val="24"/>
        </w:rPr>
        <w:t>1 ча</w:t>
      </w:r>
      <w:r>
        <w:rPr>
          <w:sz w:val="24"/>
          <w:szCs w:val="24"/>
        </w:rPr>
        <w:t>у</w:t>
      </w:r>
      <w:r w:rsidRPr="002D1AAD">
        <w:rPr>
          <w:sz w:val="24"/>
          <w:szCs w:val="24"/>
        </w:rPr>
        <w:t>с в неделю 10-11 классах. Изучение пре</w:t>
      </w:r>
      <w:r>
        <w:rPr>
          <w:sz w:val="24"/>
          <w:szCs w:val="24"/>
        </w:rPr>
        <w:t>дмета «Родной язык (русский)»  р</w:t>
      </w:r>
      <w:r w:rsidRPr="002D1AAD">
        <w:rPr>
          <w:sz w:val="24"/>
          <w:szCs w:val="24"/>
        </w:rPr>
        <w:t xml:space="preserve">асширяет сформированность понятий о нормах родного языка и применение знаний о них в речевой практике.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  Изучение предмета  «Родная  литература  русская»  обеспечивает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и  понимание  родной  литературы  как  одной  из  основных национально-культурных </w:t>
      </w:r>
      <w:r w:rsidRPr="002D1AAD">
        <w:rPr>
          <w:sz w:val="24"/>
          <w:szCs w:val="24"/>
        </w:rPr>
        <w:lastRenderedPageBreak/>
        <w:t>ценностей народа, как особого способа познания жизни. Сформированность навыков понимания литературных художественных произведений, отражающих разные этнокультурные традиции.</w:t>
      </w:r>
    </w:p>
    <w:p w:rsidR="00EE7A47" w:rsidRPr="002D1AAD" w:rsidRDefault="00EE7A47" w:rsidP="00EE7A47">
      <w:pPr>
        <w:ind w:firstLine="567"/>
        <w:jc w:val="both"/>
        <w:rPr>
          <w:sz w:val="24"/>
          <w:szCs w:val="24"/>
        </w:rPr>
      </w:pPr>
      <w:r w:rsidRPr="002D1AAD">
        <w:rPr>
          <w:sz w:val="24"/>
          <w:szCs w:val="24"/>
        </w:rPr>
        <w:t xml:space="preserve">        Предметная область </w:t>
      </w:r>
      <w:r w:rsidRPr="002D1AAD">
        <w:rPr>
          <w:b/>
          <w:sz w:val="24"/>
          <w:szCs w:val="24"/>
        </w:rPr>
        <w:t>«Иностранные языки</w:t>
      </w:r>
      <w:r w:rsidRPr="002D1AAD">
        <w:rPr>
          <w:sz w:val="24"/>
          <w:szCs w:val="24"/>
        </w:rPr>
        <w:t xml:space="preserve">»  представлена предметом </w:t>
      </w:r>
      <w:r w:rsidRPr="002D1AAD">
        <w:rPr>
          <w:b/>
          <w:sz w:val="24"/>
          <w:szCs w:val="24"/>
        </w:rPr>
        <w:t>«Иностранный язык»</w:t>
      </w:r>
      <w:r w:rsidRPr="002D1AAD">
        <w:rPr>
          <w:sz w:val="24"/>
          <w:szCs w:val="24"/>
        </w:rPr>
        <w:t xml:space="preserve">. В рамках этого предмета  изучается английский язык в 10-11  классах  в объеме 3 часа в неделю.   Освоение учебных предметов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EE7A47" w:rsidRPr="002D1AAD" w:rsidRDefault="00EE7A47" w:rsidP="00EE7A47">
      <w:pPr>
        <w:pStyle w:val="a"/>
        <w:numPr>
          <w:ilvl w:val="0"/>
          <w:numId w:val="0"/>
        </w:numPr>
        <w:spacing w:line="240" w:lineRule="auto"/>
        <w:ind w:firstLine="567"/>
        <w:rPr>
          <w:sz w:val="24"/>
          <w:szCs w:val="24"/>
        </w:rPr>
      </w:pPr>
      <w:r w:rsidRPr="002D1AAD">
        <w:rPr>
          <w:sz w:val="24"/>
          <w:szCs w:val="24"/>
        </w:rPr>
        <w:t xml:space="preserve">    Предметная  область  </w:t>
      </w:r>
      <w:r w:rsidRPr="002D1AAD">
        <w:rPr>
          <w:b/>
          <w:sz w:val="24"/>
          <w:szCs w:val="24"/>
        </w:rPr>
        <w:t>«Математика  и  информатика»</w:t>
      </w:r>
      <w:r w:rsidRPr="002D1AAD">
        <w:rPr>
          <w:sz w:val="24"/>
          <w:szCs w:val="24"/>
        </w:rPr>
        <w:t xml:space="preserve">  представлена  учебным  предметом </w:t>
      </w:r>
      <w:r>
        <w:rPr>
          <w:b/>
          <w:sz w:val="24"/>
          <w:szCs w:val="24"/>
        </w:rPr>
        <w:t>«Алгебра</w:t>
      </w:r>
      <w:r w:rsidRPr="002D1AAD">
        <w:rPr>
          <w:b/>
          <w:sz w:val="24"/>
          <w:szCs w:val="24"/>
        </w:rPr>
        <w:t>»</w:t>
      </w:r>
      <w:r>
        <w:rPr>
          <w:b/>
          <w:sz w:val="24"/>
          <w:szCs w:val="24"/>
        </w:rPr>
        <w:t xml:space="preserve"> «Геометрия», «Вероятность и статистика»,</w:t>
      </w:r>
      <w:r w:rsidRPr="002D1AAD">
        <w:rPr>
          <w:b/>
          <w:sz w:val="24"/>
          <w:szCs w:val="24"/>
        </w:rPr>
        <w:t xml:space="preserve"> «Информатика»</w:t>
      </w:r>
      <w:r w:rsidRPr="002D1AAD">
        <w:rPr>
          <w:sz w:val="24"/>
          <w:szCs w:val="24"/>
        </w:rPr>
        <w:t>. Предмет «</w:t>
      </w:r>
      <w:r>
        <w:rPr>
          <w:b/>
          <w:sz w:val="24"/>
          <w:szCs w:val="24"/>
        </w:rPr>
        <w:t>Алгебра</w:t>
      </w:r>
      <w:r>
        <w:rPr>
          <w:sz w:val="24"/>
          <w:szCs w:val="24"/>
        </w:rPr>
        <w:t>» изучаются в объеме 4</w:t>
      </w:r>
      <w:r w:rsidRPr="002D1AAD">
        <w:rPr>
          <w:sz w:val="24"/>
          <w:szCs w:val="24"/>
        </w:rPr>
        <w:t xml:space="preserve"> часа в неделю 10-11 классах</w:t>
      </w:r>
      <w:r>
        <w:rPr>
          <w:sz w:val="24"/>
          <w:szCs w:val="24"/>
        </w:rPr>
        <w:t xml:space="preserve"> на углубленном уровне</w:t>
      </w:r>
      <w:r w:rsidRPr="002D1AAD">
        <w:rPr>
          <w:sz w:val="24"/>
          <w:szCs w:val="24"/>
        </w:rPr>
        <w:t xml:space="preserve">, </w:t>
      </w:r>
      <w:r>
        <w:rPr>
          <w:sz w:val="24"/>
          <w:szCs w:val="24"/>
        </w:rPr>
        <w:t xml:space="preserve"> предмет </w:t>
      </w:r>
      <w:r w:rsidRPr="009A4D5E">
        <w:rPr>
          <w:b/>
          <w:sz w:val="24"/>
          <w:szCs w:val="24"/>
        </w:rPr>
        <w:t>«Геометрия»</w:t>
      </w:r>
      <w:r>
        <w:rPr>
          <w:sz w:val="24"/>
          <w:szCs w:val="24"/>
        </w:rPr>
        <w:t xml:space="preserve"> изучается по 2 часа в 10-11 классах, </w:t>
      </w:r>
      <w:r w:rsidRPr="002D1AAD">
        <w:rPr>
          <w:sz w:val="24"/>
          <w:szCs w:val="24"/>
        </w:rPr>
        <w:t>предмет «</w:t>
      </w:r>
      <w:r w:rsidRPr="002D1AAD">
        <w:rPr>
          <w:b/>
          <w:sz w:val="24"/>
          <w:szCs w:val="24"/>
        </w:rPr>
        <w:t>Информатика</w:t>
      </w:r>
      <w:r w:rsidRPr="002D1AAD">
        <w:rPr>
          <w:sz w:val="24"/>
          <w:szCs w:val="24"/>
        </w:rPr>
        <w:t>» изучаются в объеме 1 час в неделю 10-11 классах</w:t>
      </w:r>
      <w:r>
        <w:rPr>
          <w:sz w:val="24"/>
          <w:szCs w:val="24"/>
        </w:rPr>
        <w:t xml:space="preserve">, предмет </w:t>
      </w:r>
      <w:r w:rsidRPr="00AB1CB3">
        <w:rPr>
          <w:b/>
          <w:sz w:val="24"/>
          <w:szCs w:val="24"/>
        </w:rPr>
        <w:t>«Вероятность и статистика»</w:t>
      </w:r>
      <w:r>
        <w:rPr>
          <w:sz w:val="24"/>
          <w:szCs w:val="24"/>
        </w:rPr>
        <w:t xml:space="preserve"> изучается по 1 часу в 10-11 классах.</w:t>
      </w:r>
      <w:r w:rsidRPr="002D1AAD">
        <w:rPr>
          <w:sz w:val="24"/>
          <w:szCs w:val="24"/>
        </w:rPr>
        <w:t xml:space="preserve">  Предметы решают следующие задачи: предоставление каждому учащемуся возможности достижения уровня математических знаний, необходимого для дальнейшей успешной жизни в обществе. Обеспечение необходимого стране числа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А также в основном общем и среднем общем образовании необходимо предусмотреть подготовку учащихся в соответствии с их запросами к уровню подготовки в сфере математического образования.</w:t>
      </w:r>
    </w:p>
    <w:p w:rsidR="00EE7A47" w:rsidRPr="002D1AAD" w:rsidRDefault="00EE7A47" w:rsidP="00EE7A47">
      <w:pPr>
        <w:ind w:firstLine="567"/>
        <w:jc w:val="both"/>
        <w:rPr>
          <w:sz w:val="24"/>
          <w:szCs w:val="24"/>
        </w:rPr>
      </w:pPr>
      <w:r w:rsidRPr="002D1AAD">
        <w:rPr>
          <w:sz w:val="24"/>
          <w:szCs w:val="24"/>
        </w:rPr>
        <w:t xml:space="preserve">    Предметная область </w:t>
      </w:r>
      <w:r w:rsidRPr="002D1AAD">
        <w:rPr>
          <w:b/>
          <w:sz w:val="24"/>
          <w:szCs w:val="24"/>
        </w:rPr>
        <w:t>«Естественные науки»</w:t>
      </w:r>
      <w:r>
        <w:rPr>
          <w:sz w:val="24"/>
          <w:szCs w:val="24"/>
        </w:rPr>
        <w:t xml:space="preserve"> представлена предметами </w:t>
      </w:r>
      <w:r w:rsidRPr="002D1AAD">
        <w:rPr>
          <w:sz w:val="24"/>
          <w:szCs w:val="24"/>
        </w:rPr>
        <w:t xml:space="preserve">  </w:t>
      </w:r>
      <w:r w:rsidRPr="002D1AAD">
        <w:rPr>
          <w:b/>
          <w:sz w:val="24"/>
          <w:szCs w:val="24"/>
        </w:rPr>
        <w:t>«Физика»</w:t>
      </w:r>
      <w:r w:rsidRPr="002D1AAD">
        <w:rPr>
          <w:sz w:val="24"/>
          <w:szCs w:val="24"/>
        </w:rPr>
        <w:t>,</w:t>
      </w:r>
      <w:r>
        <w:rPr>
          <w:sz w:val="24"/>
          <w:szCs w:val="24"/>
        </w:rPr>
        <w:t xml:space="preserve"> </w:t>
      </w:r>
      <w:r>
        <w:rPr>
          <w:b/>
          <w:sz w:val="24"/>
          <w:szCs w:val="24"/>
        </w:rPr>
        <w:t>«Химия», «Биология»</w:t>
      </w:r>
      <w:r w:rsidRPr="002D1AAD">
        <w:rPr>
          <w:sz w:val="24"/>
          <w:szCs w:val="24"/>
        </w:rPr>
        <w:t xml:space="preserve">. Предмет «Физика» изучается в объеме </w:t>
      </w:r>
      <w:r>
        <w:rPr>
          <w:sz w:val="24"/>
          <w:szCs w:val="24"/>
        </w:rPr>
        <w:t>2 часа в неделю в 10-11 классах, предметы «Биология» и «Химия» изучаются по 1 часу в 10-11 классах.</w:t>
      </w:r>
      <w:r w:rsidRPr="002D1AAD">
        <w:rPr>
          <w:sz w:val="24"/>
          <w:szCs w:val="24"/>
        </w:rPr>
        <w:t xml:space="preserve">  </w:t>
      </w:r>
    </w:p>
    <w:p w:rsidR="00EE7A47" w:rsidRDefault="00EE7A47" w:rsidP="00EE7A47">
      <w:pPr>
        <w:ind w:firstLine="567"/>
        <w:jc w:val="both"/>
        <w:rPr>
          <w:sz w:val="24"/>
          <w:szCs w:val="24"/>
        </w:rPr>
      </w:pPr>
      <w:r w:rsidRPr="002D1AAD">
        <w:rPr>
          <w:sz w:val="24"/>
          <w:szCs w:val="24"/>
        </w:rPr>
        <w:t>Учебный предмет «</w:t>
      </w:r>
      <w:r w:rsidRPr="002D1AAD">
        <w:rPr>
          <w:b/>
          <w:sz w:val="24"/>
          <w:szCs w:val="24"/>
        </w:rPr>
        <w:t>Физика</w:t>
      </w:r>
      <w:r w:rsidRPr="002D1AAD">
        <w:rPr>
          <w:sz w:val="24"/>
          <w:szCs w:val="24"/>
        </w:rPr>
        <w:t>» направлен на  использование знании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E7A47" w:rsidRPr="002D1AAD" w:rsidRDefault="00EE7A47" w:rsidP="00EE7A47">
      <w:pPr>
        <w:ind w:firstLine="567"/>
        <w:jc w:val="both"/>
        <w:rPr>
          <w:sz w:val="24"/>
          <w:szCs w:val="24"/>
        </w:rPr>
      </w:pPr>
      <w:r w:rsidRPr="002D1AAD">
        <w:rPr>
          <w:sz w:val="24"/>
          <w:szCs w:val="24"/>
        </w:rPr>
        <w:t xml:space="preserve">Предметная область </w:t>
      </w:r>
      <w:r w:rsidRPr="002D1AAD">
        <w:rPr>
          <w:b/>
          <w:sz w:val="24"/>
          <w:szCs w:val="24"/>
        </w:rPr>
        <w:t>«Общественн</w:t>
      </w:r>
      <w:r>
        <w:rPr>
          <w:b/>
          <w:sz w:val="24"/>
          <w:szCs w:val="24"/>
        </w:rPr>
        <w:t>онаучн</w:t>
      </w:r>
      <w:r w:rsidRPr="002D1AAD">
        <w:rPr>
          <w:b/>
          <w:sz w:val="24"/>
          <w:szCs w:val="24"/>
        </w:rPr>
        <w:t xml:space="preserve">ые </w:t>
      </w:r>
      <w:r>
        <w:rPr>
          <w:b/>
          <w:sz w:val="24"/>
          <w:szCs w:val="24"/>
        </w:rPr>
        <w:t>предметы</w:t>
      </w:r>
      <w:r w:rsidRPr="002D1AAD">
        <w:rPr>
          <w:b/>
          <w:sz w:val="24"/>
          <w:szCs w:val="24"/>
        </w:rPr>
        <w:t>»</w:t>
      </w:r>
      <w:r w:rsidRPr="002D1AAD">
        <w:rPr>
          <w:sz w:val="24"/>
          <w:szCs w:val="24"/>
        </w:rPr>
        <w:t xml:space="preserve">  включают в себя предмет</w:t>
      </w:r>
      <w:r>
        <w:rPr>
          <w:sz w:val="24"/>
          <w:szCs w:val="24"/>
        </w:rPr>
        <w:t>ы</w:t>
      </w:r>
      <w:r w:rsidRPr="002D1AAD">
        <w:rPr>
          <w:sz w:val="24"/>
          <w:szCs w:val="24"/>
        </w:rPr>
        <w:t xml:space="preserve">  </w:t>
      </w:r>
      <w:r>
        <w:rPr>
          <w:b/>
          <w:sz w:val="24"/>
          <w:szCs w:val="24"/>
        </w:rPr>
        <w:t>«История», «Обществознание» и «География».</w:t>
      </w:r>
      <w:r w:rsidRPr="002D1AAD">
        <w:rPr>
          <w:b/>
          <w:sz w:val="24"/>
          <w:szCs w:val="24"/>
        </w:rPr>
        <w:t xml:space="preserve"> </w:t>
      </w:r>
      <w:r>
        <w:rPr>
          <w:sz w:val="24"/>
          <w:szCs w:val="24"/>
        </w:rPr>
        <w:t>Предмет</w:t>
      </w:r>
      <w:r w:rsidRPr="002D1AAD">
        <w:rPr>
          <w:sz w:val="24"/>
          <w:szCs w:val="24"/>
        </w:rPr>
        <w:t xml:space="preserve"> «</w:t>
      </w:r>
      <w:r w:rsidRPr="002D1AAD">
        <w:rPr>
          <w:b/>
          <w:sz w:val="24"/>
          <w:szCs w:val="24"/>
        </w:rPr>
        <w:t>История»</w:t>
      </w:r>
      <w:r>
        <w:rPr>
          <w:sz w:val="24"/>
          <w:szCs w:val="24"/>
        </w:rPr>
        <w:t xml:space="preserve"> изучае</w:t>
      </w:r>
      <w:r w:rsidRPr="002D1AAD">
        <w:rPr>
          <w:sz w:val="24"/>
          <w:szCs w:val="24"/>
        </w:rPr>
        <w:t>тся интегрировано в объем</w:t>
      </w:r>
      <w:r>
        <w:rPr>
          <w:sz w:val="24"/>
          <w:szCs w:val="24"/>
        </w:rPr>
        <w:t>е 2 часа в неделю 10-11 классах</w:t>
      </w:r>
      <w:r w:rsidRPr="002D1AAD">
        <w:rPr>
          <w:sz w:val="24"/>
          <w:szCs w:val="24"/>
        </w:rPr>
        <w:t xml:space="preserve">  и решает задачи по  формированию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Овладение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Овладение навыками проектной деятельности и исторической реконструкции с привлечением различных источников. Формирование умений вести диалог, обосновывать свою точку зрения в дискуссии по исторической тематике.</w:t>
      </w:r>
    </w:p>
    <w:p w:rsidR="00EE7A47" w:rsidRPr="002D1AAD" w:rsidRDefault="00EE7A47" w:rsidP="00EE7A47">
      <w:pPr>
        <w:shd w:val="clear" w:color="auto" w:fill="FFFFFF"/>
        <w:adjustRightInd w:val="0"/>
        <w:ind w:firstLine="567"/>
        <w:jc w:val="both"/>
        <w:rPr>
          <w:sz w:val="24"/>
          <w:szCs w:val="24"/>
        </w:rPr>
      </w:pPr>
      <w:r>
        <w:rPr>
          <w:sz w:val="24"/>
          <w:szCs w:val="24"/>
        </w:rPr>
        <w:t>На изучение предмета «</w:t>
      </w:r>
      <w:r w:rsidRPr="00D01BF5">
        <w:rPr>
          <w:b/>
          <w:sz w:val="24"/>
          <w:szCs w:val="24"/>
        </w:rPr>
        <w:t>Обществознание</w:t>
      </w:r>
      <w:r>
        <w:rPr>
          <w:sz w:val="24"/>
          <w:szCs w:val="24"/>
        </w:rPr>
        <w:t>» отводится 3 часа в 10-11 классах и он изучается на углубленном уровне.</w:t>
      </w:r>
    </w:p>
    <w:p w:rsidR="00EE7A47" w:rsidRPr="002D1AAD" w:rsidRDefault="00EE7A47" w:rsidP="00EE7A47">
      <w:pPr>
        <w:shd w:val="clear" w:color="auto" w:fill="FFFFFF"/>
        <w:adjustRightInd w:val="0"/>
        <w:ind w:firstLine="567"/>
        <w:jc w:val="both"/>
        <w:rPr>
          <w:sz w:val="24"/>
          <w:szCs w:val="24"/>
        </w:rPr>
      </w:pPr>
      <w:r>
        <w:rPr>
          <w:color w:val="000000"/>
          <w:sz w:val="24"/>
          <w:szCs w:val="24"/>
        </w:rPr>
        <w:t xml:space="preserve"> На и</w:t>
      </w:r>
      <w:r w:rsidRPr="002D1AAD">
        <w:rPr>
          <w:color w:val="000000"/>
          <w:sz w:val="24"/>
          <w:szCs w:val="24"/>
        </w:rPr>
        <w:t>зучение предмета «</w:t>
      </w:r>
      <w:r w:rsidRPr="002D1AAD">
        <w:rPr>
          <w:b/>
          <w:color w:val="000000"/>
          <w:sz w:val="24"/>
          <w:szCs w:val="24"/>
        </w:rPr>
        <w:t>География</w:t>
      </w:r>
      <w:r w:rsidRPr="002D1AAD">
        <w:rPr>
          <w:color w:val="000000"/>
          <w:sz w:val="24"/>
          <w:szCs w:val="24"/>
        </w:rPr>
        <w:t xml:space="preserve">» </w:t>
      </w:r>
      <w:r>
        <w:rPr>
          <w:color w:val="000000"/>
          <w:sz w:val="24"/>
          <w:szCs w:val="24"/>
        </w:rPr>
        <w:t>отводится 2 часа в неделю в 10-11 классах и и он изучается на углубленном уровне.</w:t>
      </w:r>
    </w:p>
    <w:p w:rsidR="00EE7A47" w:rsidRPr="002D1AAD" w:rsidRDefault="00EE7A47" w:rsidP="00EE7A47">
      <w:pPr>
        <w:ind w:firstLine="567"/>
        <w:jc w:val="both"/>
        <w:rPr>
          <w:sz w:val="24"/>
          <w:szCs w:val="24"/>
        </w:rPr>
      </w:pPr>
      <w:r w:rsidRPr="002D1AAD">
        <w:rPr>
          <w:sz w:val="24"/>
          <w:szCs w:val="24"/>
        </w:rPr>
        <w:t xml:space="preserve">       Предметная область </w:t>
      </w:r>
      <w:r w:rsidRPr="002D1AAD">
        <w:rPr>
          <w:b/>
          <w:sz w:val="24"/>
          <w:szCs w:val="24"/>
        </w:rPr>
        <w:t>«Физическая культура, экология и основы безопасности жизнедеятельности»</w:t>
      </w:r>
      <w:r w:rsidRPr="002D1AAD">
        <w:rPr>
          <w:sz w:val="24"/>
          <w:szCs w:val="24"/>
        </w:rPr>
        <w:t xml:space="preserve"> представлена предметом «Физическая культура» и «Основы безопасности жизнедеятельности» </w:t>
      </w:r>
    </w:p>
    <w:p w:rsidR="00EE7A47" w:rsidRPr="002D1AAD" w:rsidRDefault="00EE7A47" w:rsidP="00EE7A47">
      <w:pPr>
        <w:ind w:firstLine="567"/>
        <w:jc w:val="both"/>
        <w:rPr>
          <w:sz w:val="24"/>
          <w:szCs w:val="24"/>
        </w:rPr>
      </w:pPr>
      <w:r w:rsidRPr="002D1AAD">
        <w:rPr>
          <w:b/>
          <w:sz w:val="24"/>
          <w:szCs w:val="24"/>
        </w:rPr>
        <w:t>«Физическая  культура»</w:t>
      </w:r>
      <w:r w:rsidRPr="002D1AAD">
        <w:rPr>
          <w:sz w:val="24"/>
          <w:szCs w:val="24"/>
        </w:rPr>
        <w:t xml:space="preserve"> Преподавание физической культуры в 10-11 классах изучается в объеме 2 часа в неделю и по 1 часу в 10-11 классах осуществляется за счет часов внеурочной деятельности, и  направлена на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r w:rsidRPr="002D1AAD">
        <w:rPr>
          <w:sz w:val="24"/>
          <w:szCs w:val="24"/>
        </w:rPr>
        <w:lastRenderedPageBreak/>
        <w:t>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EE7A47" w:rsidRPr="002D1AAD" w:rsidRDefault="00EE7A47" w:rsidP="00EE7A47">
      <w:pPr>
        <w:pStyle w:val="2"/>
        <w:spacing w:before="0"/>
        <w:ind w:left="0" w:firstLine="851"/>
        <w:rPr>
          <w:b w:val="0"/>
          <w:i w:val="0"/>
          <w:sz w:val="24"/>
          <w:szCs w:val="24"/>
        </w:rPr>
      </w:pPr>
      <w:r w:rsidRPr="002D1AAD">
        <w:rPr>
          <w:b w:val="0"/>
          <w:i w:val="0"/>
          <w:sz w:val="24"/>
          <w:szCs w:val="24"/>
        </w:rPr>
        <w:t xml:space="preserve">Предмет  </w:t>
      </w:r>
      <w:r w:rsidRPr="002D1AAD">
        <w:rPr>
          <w:i w:val="0"/>
          <w:sz w:val="24"/>
          <w:szCs w:val="24"/>
        </w:rPr>
        <w:t>«Основы  безопасности жизнедеятельности»</w:t>
      </w:r>
      <w:r w:rsidRPr="002D1AAD">
        <w:rPr>
          <w:b w:val="0"/>
          <w:i w:val="0"/>
          <w:sz w:val="24"/>
          <w:szCs w:val="24"/>
        </w:rPr>
        <w:t xml:space="preserve"> изучается в объеме 1 час в неделю в 10-11 классах и формирует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знанию основ государственной системы, российского законодательства, направленных на защиту населения от внешних и внутренних угроз.                </w:t>
      </w:r>
    </w:p>
    <w:p w:rsidR="00EE7A47" w:rsidRPr="0055028F" w:rsidRDefault="00EE7A47" w:rsidP="00EE7A47">
      <w:pPr>
        <w:shd w:val="clear" w:color="auto" w:fill="FFFFFF"/>
        <w:adjustRightInd w:val="0"/>
        <w:ind w:firstLine="567"/>
        <w:jc w:val="both"/>
        <w:rPr>
          <w:sz w:val="24"/>
          <w:szCs w:val="24"/>
        </w:rPr>
      </w:pPr>
      <w:r w:rsidRPr="0055028F">
        <w:rPr>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аттестации учащихся от 26.08.2016 г.)</w:t>
      </w:r>
    </w:p>
    <w:p w:rsidR="00EE7A47" w:rsidRPr="0055028F" w:rsidRDefault="00EE7A47" w:rsidP="00EE7A47">
      <w:pPr>
        <w:shd w:val="clear" w:color="auto" w:fill="FFFFFF"/>
        <w:adjustRightInd w:val="0"/>
        <w:rPr>
          <w:color w:val="000000"/>
          <w:sz w:val="24"/>
          <w:szCs w:val="24"/>
        </w:rPr>
      </w:pPr>
      <w:r w:rsidRPr="0055028F">
        <w:rPr>
          <w:color w:val="000000"/>
          <w:sz w:val="24"/>
          <w:szCs w:val="24"/>
        </w:rPr>
        <w:t xml:space="preserve">Итоговую промежуточную аттестацию проходят все учащиеся </w:t>
      </w:r>
      <w:r>
        <w:rPr>
          <w:color w:val="000000"/>
          <w:sz w:val="24"/>
          <w:szCs w:val="24"/>
        </w:rPr>
        <w:t>10,11</w:t>
      </w:r>
      <w:r w:rsidRPr="0055028F">
        <w:rPr>
          <w:color w:val="000000"/>
          <w:sz w:val="24"/>
          <w:szCs w:val="24"/>
        </w:rPr>
        <w:t xml:space="preserve"> классов. Формами проведения промежуточной аттестации являются</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3535"/>
        <w:gridCol w:w="2340"/>
        <w:gridCol w:w="2700"/>
      </w:tblGrid>
      <w:tr w:rsidR="00EE7A47" w:rsidRPr="0055028F" w:rsidTr="00EE7A47">
        <w:trPr>
          <w:trHeight w:val="435"/>
        </w:trPr>
        <w:tc>
          <w:tcPr>
            <w:tcW w:w="533" w:type="dxa"/>
            <w:vMerge w:val="restart"/>
            <w:shd w:val="clear" w:color="auto" w:fill="auto"/>
          </w:tcPr>
          <w:p w:rsidR="00EE7A47" w:rsidRPr="005A0D17" w:rsidRDefault="00EE7A47" w:rsidP="00EE7A47">
            <w:pPr>
              <w:adjustRightInd w:val="0"/>
              <w:jc w:val="center"/>
              <w:rPr>
                <w:sz w:val="24"/>
                <w:szCs w:val="24"/>
              </w:rPr>
            </w:pPr>
            <w:r w:rsidRPr="005A0D17">
              <w:rPr>
                <w:sz w:val="24"/>
                <w:szCs w:val="24"/>
              </w:rPr>
              <w:t>№</w:t>
            </w:r>
          </w:p>
        </w:tc>
        <w:tc>
          <w:tcPr>
            <w:tcW w:w="3535" w:type="dxa"/>
            <w:vMerge w:val="restart"/>
            <w:shd w:val="clear" w:color="auto" w:fill="auto"/>
          </w:tcPr>
          <w:p w:rsidR="00EE7A47" w:rsidRPr="005A0D17" w:rsidRDefault="00EE7A47" w:rsidP="00EE7A47">
            <w:pPr>
              <w:adjustRightInd w:val="0"/>
              <w:jc w:val="center"/>
              <w:rPr>
                <w:sz w:val="24"/>
                <w:szCs w:val="24"/>
              </w:rPr>
            </w:pPr>
            <w:r w:rsidRPr="005A0D17">
              <w:rPr>
                <w:sz w:val="24"/>
                <w:szCs w:val="24"/>
              </w:rPr>
              <w:t>Учебные предметы</w:t>
            </w:r>
          </w:p>
        </w:tc>
        <w:tc>
          <w:tcPr>
            <w:tcW w:w="5040" w:type="dxa"/>
            <w:gridSpan w:val="2"/>
            <w:tcBorders>
              <w:right w:val="single" w:sz="4" w:space="0" w:color="auto"/>
            </w:tcBorders>
            <w:shd w:val="clear" w:color="auto" w:fill="auto"/>
          </w:tcPr>
          <w:p w:rsidR="00EE7A47" w:rsidRPr="005A0D17" w:rsidRDefault="00EE7A47" w:rsidP="00EE7A47">
            <w:pPr>
              <w:adjustRightInd w:val="0"/>
              <w:jc w:val="center"/>
              <w:rPr>
                <w:sz w:val="24"/>
                <w:szCs w:val="24"/>
              </w:rPr>
            </w:pPr>
            <w:r w:rsidRPr="005A0D17">
              <w:rPr>
                <w:sz w:val="24"/>
                <w:szCs w:val="24"/>
              </w:rPr>
              <w:t>Формы промежуточной аттестации</w:t>
            </w:r>
          </w:p>
        </w:tc>
      </w:tr>
      <w:tr w:rsidR="00EE7A47" w:rsidRPr="0055028F" w:rsidTr="00EE7A47">
        <w:trPr>
          <w:trHeight w:val="380"/>
        </w:trPr>
        <w:tc>
          <w:tcPr>
            <w:tcW w:w="533" w:type="dxa"/>
            <w:vMerge/>
            <w:shd w:val="clear" w:color="auto" w:fill="auto"/>
          </w:tcPr>
          <w:p w:rsidR="00EE7A47" w:rsidRPr="005A0D17" w:rsidRDefault="00EE7A47" w:rsidP="00EE7A47">
            <w:pPr>
              <w:adjustRightInd w:val="0"/>
              <w:jc w:val="center"/>
              <w:rPr>
                <w:sz w:val="24"/>
                <w:szCs w:val="24"/>
              </w:rPr>
            </w:pPr>
          </w:p>
        </w:tc>
        <w:tc>
          <w:tcPr>
            <w:tcW w:w="3535" w:type="dxa"/>
            <w:vMerge/>
            <w:shd w:val="clear" w:color="auto" w:fill="auto"/>
          </w:tcPr>
          <w:p w:rsidR="00EE7A47" w:rsidRPr="005A0D17" w:rsidRDefault="00EE7A47" w:rsidP="00EE7A47">
            <w:pPr>
              <w:adjustRightInd w:val="0"/>
              <w:jc w:val="center"/>
              <w:rPr>
                <w:sz w:val="24"/>
                <w:szCs w:val="24"/>
              </w:rPr>
            </w:pPr>
          </w:p>
        </w:tc>
        <w:tc>
          <w:tcPr>
            <w:tcW w:w="2340" w:type="dxa"/>
            <w:shd w:val="clear" w:color="auto" w:fill="auto"/>
          </w:tcPr>
          <w:p w:rsidR="00EE7A47" w:rsidRPr="005A0D17" w:rsidRDefault="00EE7A47" w:rsidP="00EE7A47">
            <w:pPr>
              <w:adjustRightInd w:val="0"/>
              <w:jc w:val="center"/>
              <w:rPr>
                <w:sz w:val="24"/>
                <w:szCs w:val="24"/>
              </w:rPr>
            </w:pPr>
            <w:r w:rsidRPr="005A0D17">
              <w:rPr>
                <w:sz w:val="24"/>
                <w:szCs w:val="24"/>
              </w:rPr>
              <w:t>10 класс</w:t>
            </w:r>
          </w:p>
        </w:tc>
        <w:tc>
          <w:tcPr>
            <w:tcW w:w="2700" w:type="dxa"/>
            <w:tcBorders>
              <w:right w:val="single" w:sz="4" w:space="0" w:color="auto"/>
            </w:tcBorders>
            <w:shd w:val="clear" w:color="auto" w:fill="auto"/>
          </w:tcPr>
          <w:p w:rsidR="00EE7A47" w:rsidRPr="005A0D17" w:rsidRDefault="00EE7A47" w:rsidP="00EE7A47">
            <w:pPr>
              <w:adjustRightInd w:val="0"/>
              <w:jc w:val="center"/>
              <w:rPr>
                <w:sz w:val="24"/>
                <w:szCs w:val="24"/>
              </w:rPr>
            </w:pPr>
            <w:r w:rsidRPr="005A0D17">
              <w:rPr>
                <w:sz w:val="24"/>
                <w:szCs w:val="24"/>
              </w:rPr>
              <w:t>11  класс</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sidRPr="005A0D17">
              <w:rPr>
                <w:sz w:val="24"/>
                <w:szCs w:val="24"/>
              </w:rPr>
              <w:t>1</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Русский язык</w:t>
            </w:r>
          </w:p>
        </w:tc>
        <w:tc>
          <w:tcPr>
            <w:tcW w:w="2340" w:type="dxa"/>
            <w:shd w:val="clear" w:color="auto" w:fill="auto"/>
          </w:tcPr>
          <w:p w:rsidR="00EE7A47" w:rsidRPr="005A0D17" w:rsidRDefault="00EE7A47" w:rsidP="00EE7A47">
            <w:pPr>
              <w:adjustRightInd w:val="0"/>
              <w:ind w:left="-108" w:right="-108"/>
              <w:rPr>
                <w:sz w:val="24"/>
                <w:szCs w:val="24"/>
              </w:rPr>
            </w:pPr>
            <w:r w:rsidRPr="005A0D17">
              <w:rPr>
                <w:sz w:val="24"/>
                <w:szCs w:val="24"/>
              </w:rPr>
              <w:t>Контрольная работа по тексту</w:t>
            </w:r>
          </w:p>
        </w:tc>
        <w:tc>
          <w:tcPr>
            <w:tcW w:w="270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sidRPr="005A0D17">
              <w:rPr>
                <w:sz w:val="24"/>
                <w:szCs w:val="24"/>
              </w:rPr>
              <w:t>2</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 xml:space="preserve">Литература </w:t>
            </w:r>
          </w:p>
        </w:tc>
        <w:tc>
          <w:tcPr>
            <w:tcW w:w="2340" w:type="dxa"/>
            <w:shd w:val="clear" w:color="auto" w:fill="auto"/>
          </w:tcPr>
          <w:p w:rsidR="00EE7A47" w:rsidRPr="005A0D17" w:rsidRDefault="00EE7A47" w:rsidP="00EE7A47">
            <w:pPr>
              <w:adjustRightInd w:val="0"/>
              <w:ind w:left="-108"/>
              <w:rPr>
                <w:sz w:val="24"/>
                <w:szCs w:val="24"/>
              </w:rPr>
            </w:pPr>
            <w:r w:rsidRPr="005A0D17">
              <w:rPr>
                <w:sz w:val="24"/>
                <w:szCs w:val="24"/>
              </w:rPr>
              <w:t>Тестовая контрольная работа</w:t>
            </w:r>
          </w:p>
        </w:tc>
        <w:tc>
          <w:tcPr>
            <w:tcW w:w="270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sidRPr="005A0D17">
              <w:rPr>
                <w:sz w:val="24"/>
                <w:szCs w:val="24"/>
              </w:rPr>
              <w:t>3</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Родной язык (русский)</w:t>
            </w:r>
          </w:p>
        </w:tc>
        <w:tc>
          <w:tcPr>
            <w:tcW w:w="2340" w:type="dxa"/>
            <w:shd w:val="clear" w:color="auto" w:fill="auto"/>
          </w:tcPr>
          <w:p w:rsidR="00EE7A47" w:rsidRPr="005A0D17" w:rsidRDefault="00EE7A47" w:rsidP="00EE7A47">
            <w:pPr>
              <w:adjustRightInd w:val="0"/>
              <w:ind w:left="-108" w:right="-108"/>
              <w:rPr>
                <w:sz w:val="24"/>
                <w:szCs w:val="24"/>
              </w:rPr>
            </w:pPr>
            <w:r w:rsidRPr="005A0D17">
              <w:rPr>
                <w:sz w:val="24"/>
                <w:szCs w:val="24"/>
              </w:rPr>
              <w:t>Контрольная работа по тексту</w:t>
            </w:r>
          </w:p>
        </w:tc>
        <w:tc>
          <w:tcPr>
            <w:tcW w:w="270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sidRPr="005A0D17">
              <w:rPr>
                <w:sz w:val="24"/>
                <w:szCs w:val="24"/>
              </w:rPr>
              <w:t>4</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Родная литература (русская)</w:t>
            </w:r>
          </w:p>
        </w:tc>
        <w:tc>
          <w:tcPr>
            <w:tcW w:w="2340" w:type="dxa"/>
            <w:shd w:val="clear" w:color="auto" w:fill="auto"/>
          </w:tcPr>
          <w:p w:rsidR="00EE7A47" w:rsidRPr="005A0D17" w:rsidRDefault="00EE7A47" w:rsidP="00EE7A47">
            <w:pPr>
              <w:adjustRightInd w:val="0"/>
              <w:ind w:left="-108" w:firstLine="108"/>
              <w:rPr>
                <w:sz w:val="24"/>
                <w:szCs w:val="24"/>
              </w:rPr>
            </w:pPr>
            <w:r w:rsidRPr="005A0D17">
              <w:rPr>
                <w:sz w:val="24"/>
                <w:szCs w:val="24"/>
              </w:rPr>
              <w:t>Тестовая контрольная работа</w:t>
            </w:r>
          </w:p>
        </w:tc>
        <w:tc>
          <w:tcPr>
            <w:tcW w:w="270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5</w:t>
            </w:r>
          </w:p>
        </w:tc>
        <w:tc>
          <w:tcPr>
            <w:tcW w:w="3535" w:type="dxa"/>
            <w:shd w:val="clear" w:color="auto" w:fill="auto"/>
          </w:tcPr>
          <w:p w:rsidR="00EE7A47" w:rsidRPr="005A0D17" w:rsidRDefault="00EE7A47" w:rsidP="00EE7A47">
            <w:pPr>
              <w:adjustRightInd w:val="0"/>
              <w:rPr>
                <w:sz w:val="24"/>
                <w:szCs w:val="24"/>
              </w:rPr>
            </w:pPr>
            <w:r>
              <w:rPr>
                <w:sz w:val="24"/>
                <w:szCs w:val="24"/>
              </w:rPr>
              <w:t>Башкирский государственный язык Республики Башкортостан</w:t>
            </w:r>
          </w:p>
        </w:tc>
        <w:tc>
          <w:tcPr>
            <w:tcW w:w="2340" w:type="dxa"/>
            <w:shd w:val="clear" w:color="auto" w:fill="auto"/>
          </w:tcPr>
          <w:p w:rsidR="00EE7A47" w:rsidRPr="005A0D17" w:rsidRDefault="00EE7A47" w:rsidP="00EE7A47">
            <w:pPr>
              <w:adjustRightInd w:val="0"/>
              <w:ind w:left="-108" w:firstLine="108"/>
              <w:rPr>
                <w:sz w:val="24"/>
                <w:szCs w:val="24"/>
              </w:rPr>
            </w:pPr>
            <w:r w:rsidRPr="005A0D17">
              <w:rPr>
                <w:sz w:val="24"/>
                <w:szCs w:val="24"/>
              </w:rPr>
              <w:t>Тестовая контрольная работа</w:t>
            </w:r>
          </w:p>
        </w:tc>
        <w:tc>
          <w:tcPr>
            <w:tcW w:w="270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6</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Иностранный язык</w:t>
            </w:r>
          </w:p>
        </w:tc>
        <w:tc>
          <w:tcPr>
            <w:tcW w:w="2340" w:type="dxa"/>
            <w:shd w:val="clear" w:color="auto" w:fill="auto"/>
          </w:tcPr>
          <w:p w:rsidR="00EE7A47" w:rsidRPr="005A0D17" w:rsidRDefault="00EE7A47" w:rsidP="00EE7A47">
            <w:pPr>
              <w:adjustRightInd w:val="0"/>
              <w:ind w:left="-108" w:firstLine="108"/>
              <w:rPr>
                <w:sz w:val="24"/>
                <w:szCs w:val="24"/>
              </w:rPr>
            </w:pPr>
            <w:r w:rsidRPr="005A0D17">
              <w:rPr>
                <w:sz w:val="24"/>
                <w:szCs w:val="24"/>
              </w:rPr>
              <w:t>Тестовая контрольная работа</w:t>
            </w:r>
          </w:p>
        </w:tc>
        <w:tc>
          <w:tcPr>
            <w:tcW w:w="2700" w:type="dxa"/>
            <w:shd w:val="clear" w:color="auto" w:fill="auto"/>
          </w:tcPr>
          <w:p w:rsidR="00EE7A47" w:rsidRPr="005A0D17" w:rsidRDefault="00EE7A47" w:rsidP="00EE7A47">
            <w:pPr>
              <w:adjustRightInd w:val="0"/>
              <w:ind w:left="-108" w:firstLine="108"/>
              <w:rPr>
                <w:sz w:val="24"/>
                <w:szCs w:val="24"/>
              </w:rPr>
            </w:pPr>
            <w:r w:rsidRPr="005A0D17">
              <w:rPr>
                <w:sz w:val="24"/>
                <w:szCs w:val="24"/>
              </w:rPr>
              <w:t>Тестовая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sidRPr="005A0D17">
              <w:rPr>
                <w:sz w:val="24"/>
                <w:szCs w:val="24"/>
              </w:rPr>
              <w:t>7</w:t>
            </w:r>
          </w:p>
        </w:tc>
        <w:tc>
          <w:tcPr>
            <w:tcW w:w="3535" w:type="dxa"/>
            <w:shd w:val="clear" w:color="auto" w:fill="auto"/>
          </w:tcPr>
          <w:p w:rsidR="00EE7A47" w:rsidRPr="005A0D17" w:rsidRDefault="00EE7A47" w:rsidP="00EE7A47">
            <w:pPr>
              <w:adjustRightInd w:val="0"/>
              <w:rPr>
                <w:sz w:val="24"/>
                <w:szCs w:val="24"/>
              </w:rPr>
            </w:pPr>
            <w:r>
              <w:rPr>
                <w:sz w:val="24"/>
                <w:szCs w:val="24"/>
              </w:rPr>
              <w:t>Алгебра</w:t>
            </w:r>
            <w:r w:rsidRPr="005A0D17">
              <w:rPr>
                <w:sz w:val="24"/>
                <w:szCs w:val="24"/>
              </w:rPr>
              <w:t xml:space="preserve"> </w:t>
            </w:r>
          </w:p>
        </w:tc>
        <w:tc>
          <w:tcPr>
            <w:tcW w:w="234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c>
          <w:tcPr>
            <w:tcW w:w="270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8.</w:t>
            </w:r>
          </w:p>
        </w:tc>
        <w:tc>
          <w:tcPr>
            <w:tcW w:w="3535" w:type="dxa"/>
            <w:shd w:val="clear" w:color="auto" w:fill="auto"/>
          </w:tcPr>
          <w:p w:rsidR="00EE7A47" w:rsidRPr="005A0D17" w:rsidRDefault="00EE7A47" w:rsidP="00EE7A47">
            <w:pPr>
              <w:adjustRightInd w:val="0"/>
              <w:rPr>
                <w:sz w:val="24"/>
                <w:szCs w:val="24"/>
              </w:rPr>
            </w:pPr>
            <w:r>
              <w:rPr>
                <w:sz w:val="24"/>
                <w:szCs w:val="24"/>
              </w:rPr>
              <w:t>Геометрия</w:t>
            </w:r>
          </w:p>
        </w:tc>
        <w:tc>
          <w:tcPr>
            <w:tcW w:w="234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c>
          <w:tcPr>
            <w:tcW w:w="270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r>
      <w:tr w:rsidR="00EE7A47" w:rsidRPr="0055028F" w:rsidTr="00EE7A47">
        <w:tc>
          <w:tcPr>
            <w:tcW w:w="533" w:type="dxa"/>
            <w:shd w:val="clear" w:color="auto" w:fill="auto"/>
          </w:tcPr>
          <w:p w:rsidR="00EE7A47" w:rsidRDefault="00EE7A47" w:rsidP="00EE7A47">
            <w:pPr>
              <w:adjustRightInd w:val="0"/>
              <w:rPr>
                <w:sz w:val="24"/>
                <w:szCs w:val="24"/>
              </w:rPr>
            </w:pPr>
            <w:r>
              <w:rPr>
                <w:sz w:val="24"/>
                <w:szCs w:val="24"/>
              </w:rPr>
              <w:t>9.</w:t>
            </w:r>
          </w:p>
        </w:tc>
        <w:tc>
          <w:tcPr>
            <w:tcW w:w="3535" w:type="dxa"/>
            <w:shd w:val="clear" w:color="auto" w:fill="auto"/>
          </w:tcPr>
          <w:p w:rsidR="00EE7A47" w:rsidRDefault="00EE7A47" w:rsidP="00EE7A47">
            <w:pPr>
              <w:adjustRightInd w:val="0"/>
              <w:rPr>
                <w:sz w:val="24"/>
                <w:szCs w:val="24"/>
              </w:rPr>
            </w:pPr>
            <w:r>
              <w:rPr>
                <w:sz w:val="24"/>
                <w:szCs w:val="24"/>
              </w:rPr>
              <w:t>Вероятность и статистика</w:t>
            </w:r>
          </w:p>
        </w:tc>
        <w:tc>
          <w:tcPr>
            <w:tcW w:w="234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c>
          <w:tcPr>
            <w:tcW w:w="2700" w:type="dxa"/>
            <w:shd w:val="clear" w:color="auto" w:fill="auto"/>
          </w:tcPr>
          <w:p w:rsidR="00EE7A47" w:rsidRPr="005A0D17" w:rsidRDefault="00EE7A47" w:rsidP="00EE7A47">
            <w:pPr>
              <w:adjustRightInd w:val="0"/>
              <w:ind w:left="-108"/>
              <w:rPr>
                <w:sz w:val="24"/>
                <w:szCs w:val="24"/>
              </w:rPr>
            </w:pPr>
            <w:r w:rsidRPr="005A0D17">
              <w:rPr>
                <w:sz w:val="24"/>
                <w:szCs w:val="24"/>
              </w:rPr>
              <w:t>Итоговая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sidRPr="005A0D17">
              <w:rPr>
                <w:sz w:val="24"/>
                <w:szCs w:val="24"/>
              </w:rPr>
              <w:t>10</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 xml:space="preserve">Информатика </w:t>
            </w:r>
          </w:p>
        </w:tc>
        <w:tc>
          <w:tcPr>
            <w:tcW w:w="2340" w:type="dxa"/>
            <w:shd w:val="clear" w:color="auto" w:fill="auto"/>
          </w:tcPr>
          <w:p w:rsidR="00EE7A47" w:rsidRDefault="00EE7A47" w:rsidP="00EE7A47">
            <w:r w:rsidRPr="005A0D17">
              <w:rPr>
                <w:sz w:val="24"/>
                <w:szCs w:val="24"/>
              </w:rPr>
              <w:t>По результатам текущего контроля по полугодиям</w:t>
            </w:r>
          </w:p>
        </w:tc>
        <w:tc>
          <w:tcPr>
            <w:tcW w:w="2700" w:type="dxa"/>
            <w:shd w:val="clear" w:color="auto" w:fill="auto"/>
          </w:tcPr>
          <w:p w:rsidR="00EE7A47" w:rsidRDefault="00EE7A47" w:rsidP="00EE7A47">
            <w:r w:rsidRPr="005A0D17">
              <w:rPr>
                <w:sz w:val="24"/>
                <w:szCs w:val="24"/>
              </w:rPr>
              <w:t>По результатам текущего контроля по полугодиям</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sidRPr="005A0D17">
              <w:rPr>
                <w:sz w:val="24"/>
                <w:szCs w:val="24"/>
              </w:rPr>
              <w:t>11</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 xml:space="preserve">История </w:t>
            </w:r>
          </w:p>
        </w:tc>
        <w:tc>
          <w:tcPr>
            <w:tcW w:w="2340" w:type="dxa"/>
            <w:shd w:val="clear" w:color="auto" w:fill="auto"/>
          </w:tcPr>
          <w:p w:rsidR="00EE7A47" w:rsidRPr="005A0D17" w:rsidRDefault="00EE7A47" w:rsidP="00EE7A47">
            <w:pPr>
              <w:adjustRightInd w:val="0"/>
              <w:ind w:left="-108"/>
              <w:rPr>
                <w:sz w:val="24"/>
                <w:szCs w:val="24"/>
              </w:rPr>
            </w:pPr>
            <w:r w:rsidRPr="005A0D17">
              <w:rPr>
                <w:sz w:val="24"/>
                <w:szCs w:val="24"/>
              </w:rPr>
              <w:t>Тестовая контрольная работа</w:t>
            </w:r>
          </w:p>
        </w:tc>
        <w:tc>
          <w:tcPr>
            <w:tcW w:w="2700" w:type="dxa"/>
            <w:shd w:val="clear" w:color="auto" w:fill="auto"/>
          </w:tcPr>
          <w:p w:rsidR="00EE7A47" w:rsidRPr="005A0D17" w:rsidRDefault="00EE7A47" w:rsidP="00EE7A47">
            <w:pPr>
              <w:adjustRightInd w:val="0"/>
              <w:ind w:left="-108" w:right="-109"/>
              <w:rPr>
                <w:sz w:val="24"/>
                <w:szCs w:val="24"/>
              </w:rPr>
            </w:pPr>
            <w:r w:rsidRPr="005A0D17">
              <w:rPr>
                <w:sz w:val="24"/>
                <w:szCs w:val="24"/>
              </w:rPr>
              <w:t>Тестовая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sidRPr="005A0D17">
              <w:rPr>
                <w:sz w:val="24"/>
                <w:szCs w:val="24"/>
              </w:rPr>
              <w:t>12</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 xml:space="preserve">Обществознание </w:t>
            </w:r>
          </w:p>
        </w:tc>
        <w:tc>
          <w:tcPr>
            <w:tcW w:w="2340" w:type="dxa"/>
            <w:shd w:val="clear" w:color="auto" w:fill="auto"/>
          </w:tcPr>
          <w:p w:rsidR="00EE7A47" w:rsidRPr="005A0D17" w:rsidRDefault="00EE7A47" w:rsidP="00EE7A47">
            <w:pPr>
              <w:adjustRightInd w:val="0"/>
              <w:rPr>
                <w:b/>
                <w:sz w:val="24"/>
                <w:szCs w:val="24"/>
              </w:rPr>
            </w:pPr>
            <w:r w:rsidRPr="005A0D17">
              <w:rPr>
                <w:sz w:val="24"/>
                <w:szCs w:val="24"/>
              </w:rPr>
              <w:t>Тестовая контрольная работа</w:t>
            </w:r>
          </w:p>
        </w:tc>
        <w:tc>
          <w:tcPr>
            <w:tcW w:w="2700" w:type="dxa"/>
            <w:shd w:val="clear" w:color="auto" w:fill="auto"/>
          </w:tcPr>
          <w:p w:rsidR="00EE7A47" w:rsidRPr="005A0D17" w:rsidRDefault="00EE7A47" w:rsidP="00EE7A47">
            <w:pPr>
              <w:adjustRightInd w:val="0"/>
              <w:ind w:left="-108" w:right="-109"/>
              <w:rPr>
                <w:sz w:val="24"/>
                <w:szCs w:val="24"/>
              </w:rPr>
            </w:pPr>
            <w:r w:rsidRPr="005A0D17">
              <w:rPr>
                <w:sz w:val="24"/>
                <w:szCs w:val="24"/>
              </w:rPr>
              <w:t>Тестовая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13</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 xml:space="preserve">География </w:t>
            </w:r>
          </w:p>
        </w:tc>
        <w:tc>
          <w:tcPr>
            <w:tcW w:w="2340" w:type="dxa"/>
            <w:shd w:val="clear" w:color="auto" w:fill="auto"/>
          </w:tcPr>
          <w:p w:rsidR="00EE7A47" w:rsidRDefault="00EE7A47" w:rsidP="00EE7A47">
            <w:pPr>
              <w:ind w:left="-108"/>
            </w:pPr>
            <w:r w:rsidRPr="005A0D17">
              <w:rPr>
                <w:sz w:val="24"/>
                <w:szCs w:val="24"/>
              </w:rPr>
              <w:t>Тестовая контрольная работа</w:t>
            </w:r>
          </w:p>
        </w:tc>
        <w:tc>
          <w:tcPr>
            <w:tcW w:w="2700" w:type="dxa"/>
            <w:shd w:val="clear" w:color="auto" w:fill="auto"/>
          </w:tcPr>
          <w:p w:rsidR="00EE7A47" w:rsidRDefault="00EE7A47" w:rsidP="00EE7A47">
            <w:pPr>
              <w:ind w:left="-108"/>
            </w:pPr>
            <w:r w:rsidRPr="005A0D17">
              <w:rPr>
                <w:sz w:val="24"/>
                <w:szCs w:val="24"/>
              </w:rPr>
              <w:t>Тестовая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14</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Физика</w:t>
            </w:r>
          </w:p>
        </w:tc>
        <w:tc>
          <w:tcPr>
            <w:tcW w:w="2340" w:type="dxa"/>
            <w:shd w:val="clear" w:color="auto" w:fill="auto"/>
          </w:tcPr>
          <w:p w:rsidR="00EE7A47" w:rsidRDefault="00EE7A47" w:rsidP="00EE7A47">
            <w:pPr>
              <w:ind w:left="-108"/>
              <w:jc w:val="both"/>
            </w:pPr>
            <w:r w:rsidRPr="005A0D17">
              <w:rPr>
                <w:sz w:val="24"/>
                <w:szCs w:val="24"/>
              </w:rPr>
              <w:t>Итоговая контрольная работа</w:t>
            </w:r>
          </w:p>
        </w:tc>
        <w:tc>
          <w:tcPr>
            <w:tcW w:w="2700" w:type="dxa"/>
            <w:shd w:val="clear" w:color="auto" w:fill="auto"/>
          </w:tcPr>
          <w:p w:rsidR="00EE7A47" w:rsidRDefault="00EE7A47" w:rsidP="00EE7A47">
            <w:pPr>
              <w:ind w:left="-108"/>
              <w:jc w:val="both"/>
            </w:pPr>
            <w:r w:rsidRPr="005A0D17">
              <w:rPr>
                <w:sz w:val="24"/>
                <w:szCs w:val="24"/>
              </w:rPr>
              <w:t>Итоговая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15</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 xml:space="preserve">Химия </w:t>
            </w:r>
          </w:p>
        </w:tc>
        <w:tc>
          <w:tcPr>
            <w:tcW w:w="2340" w:type="dxa"/>
            <w:shd w:val="clear" w:color="auto" w:fill="auto"/>
          </w:tcPr>
          <w:p w:rsidR="00EE7A47" w:rsidRDefault="00EE7A47" w:rsidP="00EE7A47">
            <w:pPr>
              <w:ind w:left="-108"/>
            </w:pPr>
            <w:r w:rsidRPr="005A0D17">
              <w:rPr>
                <w:sz w:val="24"/>
                <w:szCs w:val="24"/>
              </w:rPr>
              <w:t>Тестовая контрольная работа</w:t>
            </w:r>
          </w:p>
        </w:tc>
        <w:tc>
          <w:tcPr>
            <w:tcW w:w="2700" w:type="dxa"/>
            <w:shd w:val="clear" w:color="auto" w:fill="auto"/>
          </w:tcPr>
          <w:p w:rsidR="00EE7A47" w:rsidRDefault="00EE7A47" w:rsidP="00EE7A47">
            <w:pPr>
              <w:ind w:left="-108"/>
            </w:pPr>
            <w:r w:rsidRPr="005A0D17">
              <w:rPr>
                <w:sz w:val="24"/>
                <w:szCs w:val="24"/>
              </w:rPr>
              <w:t>Тестовая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16</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 xml:space="preserve">Биология </w:t>
            </w:r>
          </w:p>
        </w:tc>
        <w:tc>
          <w:tcPr>
            <w:tcW w:w="2340" w:type="dxa"/>
            <w:shd w:val="clear" w:color="auto" w:fill="auto"/>
          </w:tcPr>
          <w:p w:rsidR="00EE7A47" w:rsidRDefault="00EE7A47" w:rsidP="00EE7A47">
            <w:pPr>
              <w:ind w:left="-108"/>
            </w:pPr>
            <w:r w:rsidRPr="005A0D17">
              <w:rPr>
                <w:sz w:val="24"/>
                <w:szCs w:val="24"/>
              </w:rPr>
              <w:t>Тестовая контрольная работа</w:t>
            </w:r>
          </w:p>
        </w:tc>
        <w:tc>
          <w:tcPr>
            <w:tcW w:w="2700" w:type="dxa"/>
            <w:shd w:val="clear" w:color="auto" w:fill="auto"/>
          </w:tcPr>
          <w:p w:rsidR="00EE7A47" w:rsidRDefault="00EE7A47" w:rsidP="00EE7A47">
            <w:pPr>
              <w:ind w:left="-108"/>
            </w:pPr>
            <w:r w:rsidRPr="005A0D17">
              <w:rPr>
                <w:sz w:val="24"/>
                <w:szCs w:val="24"/>
              </w:rPr>
              <w:t>Тестовая контрольная работа</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17</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Физическая культура</w:t>
            </w:r>
          </w:p>
        </w:tc>
        <w:tc>
          <w:tcPr>
            <w:tcW w:w="2340" w:type="dxa"/>
            <w:shd w:val="clear" w:color="auto" w:fill="auto"/>
          </w:tcPr>
          <w:p w:rsidR="00EE7A47" w:rsidRDefault="00EE7A47" w:rsidP="00EE7A47">
            <w:r w:rsidRPr="005A0D17">
              <w:rPr>
                <w:sz w:val="24"/>
                <w:szCs w:val="24"/>
              </w:rPr>
              <w:t xml:space="preserve">По результатам </w:t>
            </w:r>
            <w:r w:rsidRPr="005A0D17">
              <w:rPr>
                <w:sz w:val="24"/>
                <w:szCs w:val="24"/>
              </w:rPr>
              <w:lastRenderedPageBreak/>
              <w:t>текущего контроля по полугодиям</w:t>
            </w:r>
          </w:p>
        </w:tc>
        <w:tc>
          <w:tcPr>
            <w:tcW w:w="2700" w:type="dxa"/>
            <w:shd w:val="clear" w:color="auto" w:fill="auto"/>
          </w:tcPr>
          <w:p w:rsidR="00EE7A47" w:rsidRDefault="00EE7A47" w:rsidP="00EE7A47">
            <w:r w:rsidRPr="005A0D17">
              <w:rPr>
                <w:sz w:val="24"/>
                <w:szCs w:val="24"/>
              </w:rPr>
              <w:lastRenderedPageBreak/>
              <w:t xml:space="preserve">По результатам </w:t>
            </w:r>
            <w:r w:rsidRPr="005A0D17">
              <w:rPr>
                <w:sz w:val="24"/>
                <w:szCs w:val="24"/>
              </w:rPr>
              <w:lastRenderedPageBreak/>
              <w:t>текущего контроля по полугодиям</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lastRenderedPageBreak/>
              <w:t>18</w:t>
            </w:r>
          </w:p>
        </w:tc>
        <w:tc>
          <w:tcPr>
            <w:tcW w:w="3535" w:type="dxa"/>
            <w:shd w:val="clear" w:color="auto" w:fill="auto"/>
          </w:tcPr>
          <w:p w:rsidR="00EE7A47" w:rsidRPr="005A0D17" w:rsidRDefault="00EE7A47" w:rsidP="00EE7A47">
            <w:pPr>
              <w:adjustRightInd w:val="0"/>
              <w:rPr>
                <w:sz w:val="24"/>
                <w:szCs w:val="24"/>
              </w:rPr>
            </w:pPr>
            <w:r w:rsidRPr="005A0D17">
              <w:rPr>
                <w:sz w:val="24"/>
                <w:szCs w:val="24"/>
              </w:rPr>
              <w:t>ОБЖ</w:t>
            </w:r>
          </w:p>
        </w:tc>
        <w:tc>
          <w:tcPr>
            <w:tcW w:w="2340" w:type="dxa"/>
            <w:shd w:val="clear" w:color="auto" w:fill="auto"/>
          </w:tcPr>
          <w:p w:rsidR="00EE7A47" w:rsidRDefault="00EE7A47" w:rsidP="00EE7A47">
            <w:r w:rsidRPr="005A0D17">
              <w:rPr>
                <w:sz w:val="24"/>
                <w:szCs w:val="24"/>
              </w:rPr>
              <w:t>По результатам текущего контроля по полугодиям</w:t>
            </w:r>
          </w:p>
        </w:tc>
        <w:tc>
          <w:tcPr>
            <w:tcW w:w="2700" w:type="dxa"/>
            <w:shd w:val="clear" w:color="auto" w:fill="auto"/>
          </w:tcPr>
          <w:p w:rsidR="00EE7A47" w:rsidRDefault="00EE7A47" w:rsidP="00EE7A47">
            <w:r w:rsidRPr="005A0D17">
              <w:rPr>
                <w:sz w:val="24"/>
                <w:szCs w:val="24"/>
              </w:rPr>
              <w:t>По результатам текущего контроля по полугодиям</w:t>
            </w:r>
          </w:p>
        </w:tc>
      </w:tr>
      <w:tr w:rsidR="00EE7A47" w:rsidRPr="0055028F" w:rsidTr="00EE7A47">
        <w:tc>
          <w:tcPr>
            <w:tcW w:w="533" w:type="dxa"/>
            <w:shd w:val="clear" w:color="auto" w:fill="auto"/>
          </w:tcPr>
          <w:p w:rsidR="00EE7A47" w:rsidRPr="005A0D17" w:rsidRDefault="00EE7A47" w:rsidP="00EE7A47">
            <w:pPr>
              <w:adjustRightInd w:val="0"/>
              <w:rPr>
                <w:sz w:val="24"/>
                <w:szCs w:val="24"/>
              </w:rPr>
            </w:pPr>
            <w:r>
              <w:rPr>
                <w:sz w:val="24"/>
                <w:szCs w:val="24"/>
              </w:rPr>
              <w:t>19</w:t>
            </w:r>
          </w:p>
        </w:tc>
        <w:tc>
          <w:tcPr>
            <w:tcW w:w="3535" w:type="dxa"/>
            <w:shd w:val="clear" w:color="auto" w:fill="auto"/>
          </w:tcPr>
          <w:p w:rsidR="00EE7A47" w:rsidRPr="005A0D17" w:rsidRDefault="00EE7A47" w:rsidP="00EE7A47">
            <w:pPr>
              <w:adjustRightInd w:val="0"/>
              <w:rPr>
                <w:sz w:val="24"/>
                <w:szCs w:val="24"/>
              </w:rPr>
            </w:pPr>
            <w:r>
              <w:rPr>
                <w:sz w:val="24"/>
                <w:szCs w:val="24"/>
              </w:rPr>
              <w:t>Индивидуальный проект</w:t>
            </w:r>
          </w:p>
        </w:tc>
        <w:tc>
          <w:tcPr>
            <w:tcW w:w="2340" w:type="dxa"/>
            <w:shd w:val="clear" w:color="auto" w:fill="auto"/>
          </w:tcPr>
          <w:p w:rsidR="00EE7A47" w:rsidRPr="00617F05" w:rsidRDefault="00EE7A47" w:rsidP="00EE7A47">
            <w:pPr>
              <w:ind w:left="-108"/>
              <w:rPr>
                <w:sz w:val="24"/>
                <w:szCs w:val="24"/>
              </w:rPr>
            </w:pPr>
            <w:r w:rsidRPr="00617F05">
              <w:rPr>
                <w:sz w:val="24"/>
                <w:szCs w:val="24"/>
              </w:rPr>
              <w:t>Защита проекта</w:t>
            </w:r>
          </w:p>
        </w:tc>
        <w:tc>
          <w:tcPr>
            <w:tcW w:w="2700" w:type="dxa"/>
            <w:shd w:val="clear" w:color="auto" w:fill="auto"/>
          </w:tcPr>
          <w:p w:rsidR="00EE7A47" w:rsidRDefault="00EE7A47" w:rsidP="00EE7A47">
            <w:pPr>
              <w:ind w:left="-108"/>
            </w:pPr>
          </w:p>
        </w:tc>
      </w:tr>
    </w:tbl>
    <w:p w:rsidR="00EE7A47" w:rsidRPr="0055028F" w:rsidRDefault="00EE7A47" w:rsidP="00EE7A47">
      <w:pPr>
        <w:shd w:val="clear" w:color="auto" w:fill="FFFFFF"/>
        <w:adjustRightInd w:val="0"/>
        <w:rPr>
          <w:color w:val="000000"/>
          <w:sz w:val="24"/>
          <w:szCs w:val="24"/>
        </w:rPr>
      </w:pPr>
    </w:p>
    <w:p w:rsidR="00EE7A47" w:rsidRPr="0055028F" w:rsidRDefault="00EE7A47" w:rsidP="00EE7A47">
      <w:pPr>
        <w:shd w:val="clear" w:color="auto" w:fill="FFFFFF"/>
        <w:adjustRightInd w:val="0"/>
        <w:rPr>
          <w:color w:val="000000"/>
          <w:sz w:val="24"/>
          <w:szCs w:val="24"/>
        </w:rPr>
      </w:pPr>
    </w:p>
    <w:p w:rsidR="00EE7A47" w:rsidRPr="002D1AAD" w:rsidRDefault="00EE7A47" w:rsidP="00EE7A47">
      <w:pPr>
        <w:ind w:firstLine="567"/>
        <w:jc w:val="both"/>
        <w:rPr>
          <w:color w:val="000000"/>
          <w:sz w:val="24"/>
          <w:szCs w:val="24"/>
          <w:shd w:val="clear" w:color="auto" w:fill="FFFFFF"/>
        </w:rPr>
      </w:pPr>
    </w:p>
    <w:p w:rsidR="00EE7A47" w:rsidRPr="002D1AAD" w:rsidRDefault="00EE7A47" w:rsidP="00EE7A47">
      <w:pPr>
        <w:ind w:firstLine="567"/>
        <w:jc w:val="both"/>
        <w:rPr>
          <w:color w:val="000000"/>
          <w:sz w:val="24"/>
          <w:szCs w:val="24"/>
          <w:shd w:val="clear" w:color="auto" w:fill="FFFFFF"/>
        </w:rPr>
      </w:pPr>
    </w:p>
    <w:p w:rsidR="00EE7A47" w:rsidRDefault="00EE7A47" w:rsidP="00EE7A47">
      <w:pPr>
        <w:ind w:firstLine="567"/>
        <w:jc w:val="both"/>
        <w:rPr>
          <w:color w:val="000000"/>
          <w:sz w:val="24"/>
          <w:szCs w:val="24"/>
          <w:shd w:val="clear" w:color="auto" w:fill="FFFFFF"/>
        </w:rPr>
      </w:pPr>
    </w:p>
    <w:p w:rsidR="00EE7A47" w:rsidRDefault="00EE7A47" w:rsidP="00EE7A47">
      <w:pPr>
        <w:ind w:firstLine="567"/>
        <w:jc w:val="both"/>
        <w:rPr>
          <w:color w:val="000000"/>
          <w:sz w:val="24"/>
          <w:szCs w:val="24"/>
          <w:shd w:val="clear" w:color="auto" w:fill="FFFFFF"/>
        </w:rPr>
      </w:pPr>
    </w:p>
    <w:p w:rsidR="00EE7A47" w:rsidRPr="002D1AAD" w:rsidRDefault="00EE7A47" w:rsidP="00EE7A47">
      <w:pPr>
        <w:ind w:firstLine="567"/>
        <w:jc w:val="both"/>
        <w:rPr>
          <w:color w:val="000000"/>
          <w:sz w:val="24"/>
          <w:szCs w:val="24"/>
          <w:shd w:val="clear" w:color="auto" w:fill="FFFFFF"/>
        </w:rPr>
      </w:pPr>
    </w:p>
    <w:p w:rsidR="00EE7A47" w:rsidRDefault="00EE7A47" w:rsidP="00EE7A47">
      <w:pPr>
        <w:ind w:firstLine="567"/>
        <w:jc w:val="both"/>
        <w:rPr>
          <w:color w:val="000000"/>
          <w:sz w:val="24"/>
          <w:szCs w:val="24"/>
          <w:shd w:val="clear" w:color="auto" w:fill="FFFFFF"/>
        </w:rPr>
      </w:pPr>
    </w:p>
    <w:p w:rsidR="00EE7A47" w:rsidRDefault="00EE7A47" w:rsidP="00EE7A47">
      <w:pPr>
        <w:ind w:firstLine="567"/>
        <w:jc w:val="both"/>
        <w:rPr>
          <w:color w:val="000000"/>
          <w:sz w:val="24"/>
          <w:szCs w:val="24"/>
          <w:shd w:val="clear" w:color="auto" w:fill="FFFFFF"/>
        </w:rPr>
      </w:pPr>
    </w:p>
    <w:p w:rsidR="00EE7A47" w:rsidRPr="002D1AAD" w:rsidRDefault="00EE7A47" w:rsidP="00EE7A47">
      <w:pPr>
        <w:ind w:firstLine="567"/>
        <w:jc w:val="both"/>
        <w:rPr>
          <w:color w:val="000000"/>
          <w:sz w:val="24"/>
          <w:szCs w:val="24"/>
          <w:shd w:val="clear" w:color="auto" w:fill="FFFFFF"/>
        </w:rPr>
      </w:pPr>
    </w:p>
    <w:p w:rsidR="00EE7A47" w:rsidRPr="002D1AAD" w:rsidRDefault="00EE7A47" w:rsidP="00EE7A47">
      <w:pPr>
        <w:jc w:val="center"/>
        <w:rPr>
          <w:b/>
          <w:sz w:val="24"/>
          <w:szCs w:val="24"/>
        </w:rPr>
      </w:pPr>
      <w:r w:rsidRPr="002D1AAD">
        <w:rPr>
          <w:b/>
          <w:sz w:val="24"/>
          <w:szCs w:val="24"/>
        </w:rPr>
        <w:t xml:space="preserve">Календарный учебный график среднего общего образования </w:t>
      </w:r>
    </w:p>
    <w:p w:rsidR="00EE7A47" w:rsidRPr="002D1AAD" w:rsidRDefault="00EE7A47" w:rsidP="00EE7A47">
      <w:pPr>
        <w:jc w:val="center"/>
        <w:rPr>
          <w:b/>
          <w:sz w:val="24"/>
          <w:szCs w:val="24"/>
        </w:rPr>
      </w:pPr>
      <w:r>
        <w:rPr>
          <w:b/>
          <w:sz w:val="24"/>
          <w:szCs w:val="24"/>
        </w:rPr>
        <w:t>МБОУ СОШ с. Николаевка  на 2023-2024</w:t>
      </w:r>
      <w:r w:rsidRPr="002D1AAD">
        <w:rPr>
          <w:b/>
          <w:sz w:val="24"/>
          <w:szCs w:val="24"/>
        </w:rPr>
        <w:t xml:space="preserve"> учебный год</w:t>
      </w:r>
    </w:p>
    <w:p w:rsidR="00EE7A47" w:rsidRPr="002D1AAD" w:rsidRDefault="00EE7A47" w:rsidP="00EE7A47">
      <w:pPr>
        <w:jc w:val="center"/>
        <w:rPr>
          <w:b/>
          <w:sz w:val="24"/>
          <w:szCs w:val="24"/>
        </w:rPr>
      </w:pPr>
    </w:p>
    <w:p w:rsidR="00EE7A47" w:rsidRPr="002D1AAD" w:rsidRDefault="00EE7A47" w:rsidP="00EE7A47">
      <w:pPr>
        <w:rPr>
          <w:color w:val="000000"/>
          <w:sz w:val="24"/>
          <w:szCs w:val="24"/>
          <w:shd w:val="clear" w:color="auto" w:fill="FFFFFF"/>
        </w:rPr>
      </w:pPr>
      <w:r w:rsidRPr="002D1AAD">
        <w:rPr>
          <w:b/>
          <w:bCs/>
          <w:color w:val="000000"/>
          <w:sz w:val="24"/>
          <w:szCs w:val="24"/>
          <w:shd w:val="clear" w:color="auto" w:fill="FFFFFF"/>
        </w:rPr>
        <w:t>1) Продолжительность учебного года</w:t>
      </w:r>
    </w:p>
    <w:p w:rsidR="00EE7A47" w:rsidRPr="002D1AAD" w:rsidRDefault="00EE7A47" w:rsidP="00EE7A47">
      <w:pPr>
        <w:rPr>
          <w:color w:val="000000"/>
          <w:sz w:val="24"/>
          <w:szCs w:val="24"/>
          <w:shd w:val="clear" w:color="auto" w:fill="FFFFFF"/>
        </w:rPr>
      </w:pPr>
      <w:r w:rsidRPr="002D1AAD">
        <w:rPr>
          <w:color w:val="000000"/>
          <w:sz w:val="24"/>
          <w:szCs w:val="24"/>
          <w:shd w:val="clear" w:color="auto" w:fill="FFFFFF"/>
        </w:rPr>
        <w:t xml:space="preserve">    Начало </w:t>
      </w:r>
      <w:r>
        <w:rPr>
          <w:color w:val="000000"/>
          <w:sz w:val="24"/>
          <w:szCs w:val="24"/>
          <w:shd w:val="clear" w:color="auto" w:fill="FFFFFF"/>
        </w:rPr>
        <w:t>учебного года – 01 сентября 2023</w:t>
      </w:r>
      <w:r w:rsidRPr="002D1AAD">
        <w:rPr>
          <w:color w:val="000000"/>
          <w:sz w:val="24"/>
          <w:szCs w:val="24"/>
          <w:shd w:val="clear" w:color="auto" w:fill="FFFFFF"/>
        </w:rPr>
        <w:t xml:space="preserve"> г.</w:t>
      </w:r>
    </w:p>
    <w:p w:rsidR="00EE7A47" w:rsidRPr="002D1AAD" w:rsidRDefault="00EE7A47" w:rsidP="00EE7A47">
      <w:pPr>
        <w:rPr>
          <w:color w:val="000000"/>
          <w:sz w:val="24"/>
          <w:szCs w:val="24"/>
          <w:shd w:val="clear" w:color="auto" w:fill="FFFFFF"/>
        </w:rPr>
      </w:pPr>
      <w:r w:rsidRPr="002D1AAD">
        <w:rPr>
          <w:color w:val="000000"/>
          <w:sz w:val="24"/>
          <w:szCs w:val="24"/>
          <w:shd w:val="clear" w:color="auto" w:fill="FFFFFF"/>
        </w:rPr>
        <w:t>Окончан</w:t>
      </w:r>
      <w:r>
        <w:rPr>
          <w:color w:val="000000"/>
          <w:sz w:val="24"/>
          <w:szCs w:val="24"/>
          <w:shd w:val="clear" w:color="auto" w:fill="FFFFFF"/>
        </w:rPr>
        <w:t xml:space="preserve">ие учебного года –  24 мая 2024 </w:t>
      </w:r>
      <w:r w:rsidRPr="002D1AAD">
        <w:rPr>
          <w:color w:val="000000"/>
          <w:sz w:val="24"/>
          <w:szCs w:val="24"/>
          <w:shd w:val="clear" w:color="auto" w:fill="FFFFFF"/>
        </w:rPr>
        <w:t>г.</w:t>
      </w:r>
    </w:p>
    <w:p w:rsidR="00EE7A47" w:rsidRPr="002D1AAD" w:rsidRDefault="00EE7A47" w:rsidP="00EE7A47">
      <w:pPr>
        <w:rPr>
          <w:color w:val="000000"/>
          <w:sz w:val="24"/>
          <w:szCs w:val="24"/>
          <w:shd w:val="clear" w:color="auto" w:fill="FFFFFF"/>
        </w:rPr>
      </w:pPr>
    </w:p>
    <w:p w:rsidR="00EE7A47" w:rsidRPr="002D1AAD" w:rsidRDefault="00EE7A47" w:rsidP="00EE7A47">
      <w:pPr>
        <w:rPr>
          <w:color w:val="000000"/>
          <w:sz w:val="24"/>
          <w:szCs w:val="24"/>
          <w:u w:val="single"/>
          <w:shd w:val="clear" w:color="auto" w:fill="FFFFFF"/>
        </w:rPr>
      </w:pPr>
      <w:r w:rsidRPr="002D1AAD">
        <w:rPr>
          <w:color w:val="000000"/>
          <w:sz w:val="24"/>
          <w:szCs w:val="24"/>
          <w:shd w:val="clear" w:color="auto" w:fill="FFFFFF"/>
        </w:rPr>
        <w:t> </w:t>
      </w:r>
      <w:r w:rsidRPr="002D1AAD">
        <w:rPr>
          <w:color w:val="000000"/>
          <w:sz w:val="24"/>
          <w:szCs w:val="24"/>
          <w:u w:val="single"/>
          <w:shd w:val="clear" w:color="auto" w:fill="FFFFFF"/>
        </w:rPr>
        <w:t>Продолжительность  учебного года:</w:t>
      </w:r>
    </w:p>
    <w:p w:rsidR="00EE7A47" w:rsidRPr="00705D40" w:rsidRDefault="00EE7A47" w:rsidP="00EE7A47">
      <w:pPr>
        <w:rPr>
          <w:color w:val="000000"/>
          <w:sz w:val="24"/>
          <w:szCs w:val="24"/>
          <w:shd w:val="clear" w:color="auto" w:fill="FFFFFF"/>
        </w:rPr>
      </w:pPr>
      <w:r w:rsidRPr="002D1AAD">
        <w:rPr>
          <w:b/>
          <w:color w:val="000000"/>
          <w:sz w:val="24"/>
          <w:szCs w:val="24"/>
          <w:shd w:val="clear" w:color="auto" w:fill="FFFFFF"/>
          <w:lang w:val="en-US"/>
        </w:rPr>
        <w:t>I</w:t>
      </w:r>
      <w:r w:rsidRPr="002D1AAD">
        <w:rPr>
          <w:b/>
          <w:color w:val="000000"/>
          <w:sz w:val="24"/>
          <w:szCs w:val="24"/>
          <w:shd w:val="clear" w:color="auto" w:fill="FFFFFF"/>
        </w:rPr>
        <w:t xml:space="preserve"> полугодие</w:t>
      </w:r>
      <w:r>
        <w:rPr>
          <w:color w:val="000000"/>
          <w:sz w:val="24"/>
          <w:szCs w:val="24"/>
          <w:shd w:val="clear" w:color="auto" w:fill="FFFFFF"/>
        </w:rPr>
        <w:t xml:space="preserve"> - с 01.09.2023г. по 29.12.2023г., 16 недель</w:t>
      </w:r>
    </w:p>
    <w:p w:rsidR="00EE7A47" w:rsidRPr="00705D40" w:rsidRDefault="00EE7A47" w:rsidP="00EE7A47">
      <w:pPr>
        <w:rPr>
          <w:color w:val="000000"/>
          <w:sz w:val="24"/>
          <w:szCs w:val="24"/>
          <w:shd w:val="clear" w:color="auto" w:fill="FFFFFF"/>
        </w:rPr>
      </w:pPr>
      <w:r w:rsidRPr="002D1AAD">
        <w:rPr>
          <w:b/>
          <w:color w:val="000000"/>
          <w:sz w:val="24"/>
          <w:szCs w:val="24"/>
          <w:shd w:val="clear" w:color="auto" w:fill="FFFFFF"/>
          <w:lang w:val="en-US"/>
        </w:rPr>
        <w:t>II</w:t>
      </w:r>
      <w:r w:rsidRPr="002D1AAD">
        <w:rPr>
          <w:b/>
          <w:color w:val="000000"/>
          <w:sz w:val="24"/>
          <w:szCs w:val="24"/>
          <w:shd w:val="clear" w:color="auto" w:fill="FFFFFF"/>
        </w:rPr>
        <w:t xml:space="preserve"> полугодие</w:t>
      </w:r>
      <w:r>
        <w:rPr>
          <w:color w:val="000000"/>
          <w:sz w:val="24"/>
          <w:szCs w:val="24"/>
          <w:shd w:val="clear" w:color="auto" w:fill="FFFFFF"/>
        </w:rPr>
        <w:t xml:space="preserve"> – с 09.01.2024г. по 24.05.2024г., 18 недель </w:t>
      </w:r>
    </w:p>
    <w:p w:rsidR="00EE7A47" w:rsidRPr="002D1AAD" w:rsidRDefault="00EE7A47" w:rsidP="00EE7A47">
      <w:pPr>
        <w:rPr>
          <w:color w:val="000000"/>
          <w:sz w:val="24"/>
          <w:szCs w:val="24"/>
          <w:shd w:val="clear" w:color="auto" w:fill="FFFFFF"/>
        </w:rPr>
      </w:pPr>
      <w:r w:rsidRPr="002D1AAD">
        <w:rPr>
          <w:color w:val="000000"/>
          <w:sz w:val="24"/>
          <w:szCs w:val="24"/>
          <w:shd w:val="clear" w:color="auto" w:fill="FFFFFF"/>
        </w:rPr>
        <w:t xml:space="preserve">     </w:t>
      </w:r>
      <w:r>
        <w:rPr>
          <w:color w:val="000000"/>
          <w:sz w:val="24"/>
          <w:szCs w:val="24"/>
          <w:shd w:val="clear" w:color="auto" w:fill="FFFFFF"/>
        </w:rPr>
        <w:t xml:space="preserve">                      </w:t>
      </w:r>
      <w:r w:rsidRPr="002D1AAD">
        <w:rPr>
          <w:b/>
          <w:bCs/>
          <w:color w:val="000000"/>
          <w:sz w:val="24"/>
          <w:szCs w:val="24"/>
          <w:shd w:val="clear" w:color="auto" w:fill="FFFFFF"/>
        </w:rPr>
        <w:t xml:space="preserve">   </w:t>
      </w:r>
      <w:r w:rsidRPr="002D1AAD">
        <w:rPr>
          <w:color w:val="000000"/>
          <w:sz w:val="24"/>
          <w:szCs w:val="24"/>
          <w:shd w:val="clear" w:color="auto" w:fill="FFFFFF"/>
        </w:rPr>
        <w:t xml:space="preserve">   </w:t>
      </w:r>
    </w:p>
    <w:p w:rsidR="00EE7A47" w:rsidRPr="002D1AAD" w:rsidRDefault="00EE7A47" w:rsidP="00EE7A47">
      <w:pPr>
        <w:rPr>
          <w:color w:val="000000"/>
          <w:sz w:val="24"/>
          <w:szCs w:val="24"/>
          <w:shd w:val="clear" w:color="auto" w:fill="FFFFFF"/>
        </w:rPr>
      </w:pPr>
      <w:r w:rsidRPr="002D1AAD">
        <w:rPr>
          <w:color w:val="000000"/>
          <w:sz w:val="24"/>
          <w:szCs w:val="24"/>
          <w:u w:val="single"/>
          <w:shd w:val="clear" w:color="auto" w:fill="FFFFFF"/>
        </w:rPr>
        <w:t>Продолжительность каникул в течение учебного года.</w:t>
      </w:r>
      <w:r w:rsidRPr="002D1AAD">
        <w:rPr>
          <w:color w:val="000000"/>
          <w:sz w:val="24"/>
          <w:szCs w:val="24"/>
          <w:u w:val="single"/>
          <w:shd w:val="clear" w:color="auto" w:fill="FFFFFF"/>
        </w:rPr>
        <w:br/>
      </w:r>
      <w:r w:rsidRPr="002D1AAD">
        <w:rPr>
          <w:color w:val="000000"/>
          <w:sz w:val="24"/>
          <w:szCs w:val="24"/>
          <w:shd w:val="clear" w:color="auto" w:fill="FFFFFF"/>
        </w:rPr>
        <w:t>О</w:t>
      </w:r>
      <w:r w:rsidRPr="002D1AAD">
        <w:rPr>
          <w:b/>
          <w:bCs/>
          <w:color w:val="000000"/>
          <w:sz w:val="24"/>
          <w:szCs w:val="24"/>
          <w:shd w:val="clear" w:color="auto" w:fill="FFFFFF"/>
        </w:rPr>
        <w:t>сенние каникулы</w:t>
      </w:r>
      <w:r>
        <w:rPr>
          <w:color w:val="000000"/>
          <w:sz w:val="24"/>
          <w:szCs w:val="24"/>
          <w:shd w:val="clear" w:color="auto" w:fill="FFFFFF"/>
        </w:rPr>
        <w:t> - с 28 октября по 6 ноября 2023 года (10</w:t>
      </w:r>
      <w:r w:rsidRPr="002D1AAD">
        <w:rPr>
          <w:color w:val="000000"/>
          <w:sz w:val="24"/>
          <w:szCs w:val="24"/>
          <w:shd w:val="clear" w:color="auto" w:fill="FFFFFF"/>
        </w:rPr>
        <w:t xml:space="preserve"> дней);</w:t>
      </w:r>
      <w:r w:rsidRPr="002D1AAD">
        <w:rPr>
          <w:color w:val="000000"/>
          <w:sz w:val="24"/>
          <w:szCs w:val="24"/>
          <w:shd w:val="clear" w:color="auto" w:fill="FFFFFF"/>
        </w:rPr>
        <w:br/>
        <w:t>З</w:t>
      </w:r>
      <w:r w:rsidRPr="002D1AAD">
        <w:rPr>
          <w:b/>
          <w:bCs/>
          <w:color w:val="000000"/>
          <w:sz w:val="24"/>
          <w:szCs w:val="24"/>
          <w:shd w:val="clear" w:color="auto" w:fill="FFFFFF"/>
        </w:rPr>
        <w:t>имние каникулы</w:t>
      </w:r>
      <w:r>
        <w:rPr>
          <w:color w:val="000000"/>
          <w:sz w:val="24"/>
          <w:szCs w:val="24"/>
          <w:shd w:val="clear" w:color="auto" w:fill="FFFFFF"/>
        </w:rPr>
        <w:t> - с 30 декабря 2023 года по 08</w:t>
      </w:r>
      <w:r w:rsidRPr="002D1AAD">
        <w:rPr>
          <w:color w:val="000000"/>
          <w:sz w:val="24"/>
          <w:szCs w:val="24"/>
          <w:shd w:val="clear" w:color="auto" w:fill="FFFFFF"/>
        </w:rPr>
        <w:t xml:space="preserve"> января 20</w:t>
      </w:r>
      <w:r>
        <w:rPr>
          <w:color w:val="000000"/>
          <w:sz w:val="24"/>
          <w:szCs w:val="24"/>
          <w:shd w:val="clear" w:color="auto" w:fill="FFFFFF"/>
        </w:rPr>
        <w:t>24 года (10</w:t>
      </w:r>
      <w:r w:rsidRPr="002D1AAD">
        <w:rPr>
          <w:color w:val="000000"/>
          <w:sz w:val="24"/>
          <w:szCs w:val="24"/>
          <w:shd w:val="clear" w:color="auto" w:fill="FFFFFF"/>
        </w:rPr>
        <w:t xml:space="preserve"> дней);</w:t>
      </w:r>
      <w:r w:rsidRPr="002D1AAD">
        <w:rPr>
          <w:color w:val="000000"/>
          <w:sz w:val="24"/>
          <w:szCs w:val="24"/>
          <w:shd w:val="clear" w:color="auto" w:fill="FFFFFF"/>
        </w:rPr>
        <w:br/>
        <w:t>В</w:t>
      </w:r>
      <w:r w:rsidRPr="002D1AAD">
        <w:rPr>
          <w:b/>
          <w:bCs/>
          <w:color w:val="000000"/>
          <w:sz w:val="24"/>
          <w:szCs w:val="24"/>
          <w:shd w:val="clear" w:color="auto" w:fill="FFFFFF"/>
        </w:rPr>
        <w:t>есенние каникулы</w:t>
      </w:r>
      <w:r w:rsidRPr="002D1AAD">
        <w:rPr>
          <w:color w:val="000000"/>
          <w:sz w:val="24"/>
          <w:szCs w:val="24"/>
          <w:shd w:val="clear" w:color="auto" w:fill="FFFFFF"/>
        </w:rPr>
        <w:t> - с 2</w:t>
      </w:r>
      <w:r>
        <w:rPr>
          <w:color w:val="000000"/>
          <w:sz w:val="24"/>
          <w:szCs w:val="24"/>
          <w:shd w:val="clear" w:color="auto" w:fill="FFFFFF"/>
        </w:rPr>
        <w:t>3 марта по 31 марта 2024 года (9</w:t>
      </w:r>
      <w:r w:rsidRPr="002D1AAD">
        <w:rPr>
          <w:color w:val="000000"/>
          <w:sz w:val="24"/>
          <w:szCs w:val="24"/>
          <w:shd w:val="clear" w:color="auto" w:fill="FFFFFF"/>
        </w:rPr>
        <w:t xml:space="preserve"> дней);</w:t>
      </w:r>
      <w:r w:rsidRPr="002D1AAD">
        <w:rPr>
          <w:color w:val="000000"/>
          <w:sz w:val="24"/>
          <w:szCs w:val="24"/>
          <w:shd w:val="clear" w:color="auto" w:fill="FFFFFF"/>
        </w:rPr>
        <w:br/>
        <w:t>Л</w:t>
      </w:r>
      <w:r w:rsidRPr="002D1AAD">
        <w:rPr>
          <w:b/>
          <w:color w:val="000000"/>
          <w:sz w:val="24"/>
          <w:szCs w:val="24"/>
          <w:shd w:val="clear" w:color="auto" w:fill="FFFFFF"/>
        </w:rPr>
        <w:t xml:space="preserve">етние каникулы –  </w:t>
      </w:r>
      <w:r>
        <w:rPr>
          <w:color w:val="000000"/>
          <w:sz w:val="24"/>
          <w:szCs w:val="24"/>
          <w:shd w:val="clear" w:color="auto" w:fill="FFFFFF"/>
        </w:rPr>
        <w:t>с 25мая по 31 августа 2024 года (99</w:t>
      </w:r>
      <w:r w:rsidRPr="002D1AAD">
        <w:rPr>
          <w:color w:val="000000"/>
          <w:sz w:val="24"/>
          <w:szCs w:val="24"/>
          <w:shd w:val="clear" w:color="auto" w:fill="FFFFFF"/>
        </w:rPr>
        <w:t xml:space="preserve"> дней)</w:t>
      </w:r>
    </w:p>
    <w:p w:rsidR="00EE7A47" w:rsidRPr="002D1AAD" w:rsidRDefault="00EE7A47" w:rsidP="00EE7A47">
      <w:pPr>
        <w:rPr>
          <w:b/>
          <w:color w:val="000000"/>
          <w:sz w:val="24"/>
          <w:szCs w:val="24"/>
          <w:shd w:val="clear" w:color="auto" w:fill="FFFFFF"/>
        </w:rPr>
      </w:pPr>
      <w:r w:rsidRPr="002D1AAD">
        <w:rPr>
          <w:color w:val="000000"/>
          <w:sz w:val="24"/>
          <w:szCs w:val="24"/>
          <w:shd w:val="clear" w:color="auto" w:fill="FFFFFF"/>
        </w:rPr>
        <w:t xml:space="preserve">                                 </w:t>
      </w:r>
      <w:r>
        <w:rPr>
          <w:color w:val="000000"/>
          <w:sz w:val="24"/>
          <w:szCs w:val="24"/>
          <w:shd w:val="clear" w:color="auto" w:fill="FFFFFF"/>
        </w:rPr>
        <w:t xml:space="preserve">    </w:t>
      </w:r>
    </w:p>
    <w:p w:rsidR="00EE7A47" w:rsidRPr="00C612E9" w:rsidRDefault="00EE7A47" w:rsidP="00EE7A47">
      <w:pPr>
        <w:pStyle w:val="a5"/>
        <w:ind w:left="720"/>
        <w:rPr>
          <w:color w:val="000000"/>
          <w:sz w:val="24"/>
          <w:szCs w:val="24"/>
          <w:shd w:val="clear" w:color="auto" w:fill="FFFFFF"/>
        </w:rPr>
      </w:pPr>
      <w:r w:rsidRPr="00C612E9">
        <w:rPr>
          <w:b/>
          <w:color w:val="000000"/>
          <w:sz w:val="24"/>
          <w:szCs w:val="24"/>
          <w:shd w:val="clear" w:color="auto" w:fill="FFFFFF"/>
        </w:rPr>
        <w:t>Промежуточная аттестация</w:t>
      </w:r>
      <w:r w:rsidRPr="00C612E9">
        <w:rPr>
          <w:color w:val="000000"/>
          <w:sz w:val="24"/>
          <w:szCs w:val="24"/>
          <w:shd w:val="clear" w:color="auto" w:fill="FFFFFF"/>
        </w:rPr>
        <w:t xml:space="preserve"> проводится с целью исследования результатов освоения  образовательной программы среднего общего образования. Сроки проведения промежуточной аттестации</w:t>
      </w:r>
      <w:r w:rsidRPr="00C612E9">
        <w:rPr>
          <w:color w:val="000000"/>
          <w:sz w:val="24"/>
          <w:szCs w:val="24"/>
          <w:u w:val="single"/>
          <w:shd w:val="clear" w:color="auto" w:fill="FFFFFF"/>
        </w:rPr>
        <w:t>:</w:t>
      </w:r>
      <w:r w:rsidRPr="00C612E9">
        <w:rPr>
          <w:color w:val="000000"/>
          <w:sz w:val="24"/>
          <w:szCs w:val="24"/>
          <w:shd w:val="clear" w:color="auto" w:fill="FFFFFF"/>
        </w:rPr>
        <w:t xml:space="preserve"> </w:t>
      </w:r>
      <w:r w:rsidRPr="00C612E9">
        <w:rPr>
          <w:b/>
          <w:color w:val="000000"/>
          <w:sz w:val="24"/>
          <w:szCs w:val="24"/>
          <w:shd w:val="clear" w:color="auto" w:fill="FFFFFF"/>
        </w:rPr>
        <w:t xml:space="preserve">с 11 мая по 22 мая </w:t>
      </w:r>
      <w:r w:rsidRPr="00C612E9">
        <w:rPr>
          <w:sz w:val="24"/>
          <w:szCs w:val="24"/>
        </w:rPr>
        <w:t xml:space="preserve">в соответствии с Положением </w:t>
      </w:r>
      <w:r w:rsidRPr="00C612E9">
        <w:rPr>
          <w:color w:val="000000"/>
          <w:sz w:val="24"/>
          <w:szCs w:val="24"/>
        </w:rPr>
        <w:t>о формах, периодичности, порядке текущего контроля успеваемости и промежуточной аттестации учащихся</w:t>
      </w:r>
      <w:r w:rsidRPr="00C612E9">
        <w:rPr>
          <w:color w:val="000000"/>
          <w:sz w:val="24"/>
          <w:szCs w:val="24"/>
          <w:shd w:val="clear" w:color="auto" w:fill="FFFFFF"/>
        </w:rPr>
        <w:t> </w:t>
      </w:r>
    </w:p>
    <w:p w:rsidR="00EE7A47" w:rsidRPr="002D1AAD" w:rsidRDefault="00EE7A47" w:rsidP="00EE7A47">
      <w:pPr>
        <w:jc w:val="both"/>
        <w:rPr>
          <w:b/>
          <w:bCs/>
          <w:color w:val="000000"/>
          <w:sz w:val="24"/>
          <w:szCs w:val="24"/>
        </w:rPr>
      </w:pPr>
      <w:r w:rsidRPr="002D1AAD">
        <w:rPr>
          <w:color w:val="000000"/>
          <w:sz w:val="24"/>
          <w:szCs w:val="24"/>
          <w:shd w:val="clear" w:color="auto" w:fill="FFFFFF"/>
        </w:rPr>
        <w:t>  </w:t>
      </w:r>
      <w:r w:rsidRPr="002D1AAD">
        <w:rPr>
          <w:b/>
          <w:bCs/>
          <w:color w:val="000000"/>
          <w:sz w:val="24"/>
          <w:szCs w:val="24"/>
        </w:rPr>
        <w:t>2) Регламентирование образовательной деятельности</w:t>
      </w:r>
    </w:p>
    <w:p w:rsidR="00EE7A47" w:rsidRPr="002D1AAD" w:rsidRDefault="00EE7A47" w:rsidP="00EE7A47">
      <w:pPr>
        <w:shd w:val="clear" w:color="auto" w:fill="FFFFFF"/>
        <w:jc w:val="both"/>
        <w:rPr>
          <w:color w:val="000000"/>
          <w:sz w:val="24"/>
          <w:szCs w:val="24"/>
        </w:rPr>
      </w:pPr>
      <w:r w:rsidRPr="002D1AAD">
        <w:rPr>
          <w:color w:val="000000"/>
          <w:sz w:val="24"/>
          <w:szCs w:val="24"/>
        </w:rPr>
        <w:t>     Учебный год на уровне среднего общего образования делится на два полугодия.</w:t>
      </w:r>
    </w:p>
    <w:p w:rsidR="00EE7A47" w:rsidRPr="002D1AAD" w:rsidRDefault="00EE7A47" w:rsidP="00EE7A47">
      <w:pPr>
        <w:shd w:val="clear" w:color="auto" w:fill="FFFFFF"/>
        <w:jc w:val="both"/>
        <w:rPr>
          <w:color w:val="000000"/>
          <w:sz w:val="24"/>
          <w:szCs w:val="24"/>
        </w:rPr>
      </w:pPr>
      <w:r w:rsidRPr="002D1AAD">
        <w:rPr>
          <w:color w:val="000000"/>
          <w:sz w:val="24"/>
          <w:szCs w:val="24"/>
        </w:rPr>
        <w:t>     Продолжительность каникул в течение учебного года составляет не менее 30 календарных дней.</w:t>
      </w:r>
    </w:p>
    <w:p w:rsidR="00EE7A47" w:rsidRPr="002D1AAD" w:rsidRDefault="00EE7A47" w:rsidP="00EE7A47">
      <w:pPr>
        <w:shd w:val="clear" w:color="auto" w:fill="FFFFFF"/>
        <w:jc w:val="both"/>
        <w:rPr>
          <w:color w:val="000000"/>
          <w:sz w:val="24"/>
          <w:szCs w:val="24"/>
        </w:rPr>
      </w:pPr>
      <w:r w:rsidRPr="002D1AAD">
        <w:rPr>
          <w:color w:val="000000"/>
          <w:sz w:val="24"/>
          <w:szCs w:val="24"/>
        </w:rPr>
        <w:t> </w:t>
      </w:r>
      <w:r w:rsidRPr="002D1AAD">
        <w:rPr>
          <w:b/>
          <w:bCs/>
          <w:color w:val="000000"/>
          <w:sz w:val="24"/>
          <w:szCs w:val="24"/>
        </w:rPr>
        <w:t>Регламентирование образовательной деятельности на неделю</w:t>
      </w:r>
    </w:p>
    <w:p w:rsidR="00EE7A47" w:rsidRPr="002D1AAD" w:rsidRDefault="00EE7A47" w:rsidP="00EE7A47">
      <w:pPr>
        <w:shd w:val="clear" w:color="auto" w:fill="FFFFFF"/>
        <w:jc w:val="both"/>
        <w:rPr>
          <w:color w:val="000000"/>
          <w:sz w:val="24"/>
          <w:szCs w:val="24"/>
        </w:rPr>
      </w:pPr>
      <w:r w:rsidRPr="002D1AAD">
        <w:rPr>
          <w:color w:val="000000"/>
          <w:sz w:val="24"/>
          <w:szCs w:val="24"/>
        </w:rPr>
        <w:t>Продолжительность учебной рабочей недели:</w:t>
      </w:r>
    </w:p>
    <w:p w:rsidR="00EE7A47" w:rsidRPr="002D1AAD" w:rsidRDefault="00EE7A47" w:rsidP="00EE7A47">
      <w:pPr>
        <w:shd w:val="clear" w:color="auto" w:fill="FFFFFF"/>
        <w:jc w:val="both"/>
        <w:rPr>
          <w:color w:val="000000"/>
          <w:sz w:val="24"/>
          <w:szCs w:val="24"/>
        </w:rPr>
      </w:pPr>
      <w:r w:rsidRPr="002D1AAD">
        <w:rPr>
          <w:color w:val="000000"/>
          <w:sz w:val="24"/>
          <w:szCs w:val="24"/>
        </w:rPr>
        <w:t xml:space="preserve">  5-ти дневная учебная неделя. </w:t>
      </w:r>
    </w:p>
    <w:p w:rsidR="00EE7A47" w:rsidRPr="002D1AAD" w:rsidRDefault="00EE7A47" w:rsidP="00EE7A47">
      <w:pPr>
        <w:shd w:val="clear" w:color="auto" w:fill="FFFFFF"/>
        <w:jc w:val="both"/>
        <w:rPr>
          <w:color w:val="000000"/>
          <w:sz w:val="24"/>
          <w:szCs w:val="24"/>
        </w:rPr>
      </w:pPr>
      <w:r w:rsidRPr="002D1AAD">
        <w:rPr>
          <w:color w:val="000000"/>
          <w:sz w:val="24"/>
          <w:szCs w:val="24"/>
        </w:rPr>
        <w:t> </w:t>
      </w:r>
      <w:r w:rsidRPr="002D1AAD">
        <w:rPr>
          <w:b/>
          <w:bCs/>
          <w:color w:val="000000"/>
          <w:sz w:val="24"/>
          <w:szCs w:val="24"/>
        </w:rPr>
        <w:t>3) Регламентирование образовательной деятельности на день</w:t>
      </w:r>
    </w:p>
    <w:p w:rsidR="00EE7A47" w:rsidRPr="002D1AAD" w:rsidRDefault="00EE7A47" w:rsidP="00EE7A47">
      <w:pPr>
        <w:shd w:val="clear" w:color="auto" w:fill="FFFFFF"/>
        <w:jc w:val="both"/>
        <w:rPr>
          <w:color w:val="000000"/>
          <w:sz w:val="24"/>
          <w:szCs w:val="24"/>
        </w:rPr>
      </w:pPr>
      <w:r w:rsidRPr="002D1AAD">
        <w:rPr>
          <w:color w:val="000000"/>
          <w:sz w:val="24"/>
          <w:szCs w:val="24"/>
        </w:rPr>
        <w:t>Учебные занятия организуются в одну смену. Начало занятий в 9.00</w:t>
      </w:r>
    </w:p>
    <w:p w:rsidR="00EE7A47" w:rsidRPr="002D1AAD" w:rsidRDefault="00EE7A47" w:rsidP="00EE7A47">
      <w:pPr>
        <w:shd w:val="clear" w:color="auto" w:fill="FFFFFF"/>
        <w:jc w:val="both"/>
        <w:rPr>
          <w:color w:val="000000"/>
          <w:sz w:val="24"/>
          <w:szCs w:val="24"/>
        </w:rPr>
      </w:pPr>
      <w:r w:rsidRPr="002D1AAD">
        <w:rPr>
          <w:b/>
          <w:bCs/>
          <w:color w:val="000000"/>
          <w:sz w:val="24"/>
          <w:szCs w:val="24"/>
        </w:rPr>
        <w:t>     Продолжительность уроков:</w:t>
      </w:r>
    </w:p>
    <w:p w:rsidR="00EE7A47" w:rsidRPr="002D1AAD" w:rsidRDefault="00EE7A47" w:rsidP="00EE7A47">
      <w:pPr>
        <w:shd w:val="clear" w:color="auto" w:fill="FFFFFF"/>
        <w:jc w:val="both"/>
        <w:rPr>
          <w:color w:val="000000"/>
          <w:sz w:val="24"/>
          <w:szCs w:val="24"/>
        </w:rPr>
      </w:pPr>
      <w:r>
        <w:rPr>
          <w:color w:val="000000"/>
          <w:sz w:val="24"/>
          <w:szCs w:val="24"/>
        </w:rPr>
        <w:t>45 минут – 11 класс</w:t>
      </w:r>
    </w:p>
    <w:p w:rsidR="00EE7A47" w:rsidRPr="002D1AAD" w:rsidRDefault="00EE7A47" w:rsidP="00EE7A47">
      <w:pPr>
        <w:shd w:val="clear" w:color="auto" w:fill="FFFFFF"/>
        <w:jc w:val="both"/>
        <w:rPr>
          <w:b/>
          <w:color w:val="000000"/>
          <w:sz w:val="24"/>
          <w:szCs w:val="24"/>
        </w:rPr>
      </w:pPr>
      <w:r w:rsidRPr="002D1AAD">
        <w:rPr>
          <w:b/>
          <w:color w:val="000000"/>
          <w:sz w:val="24"/>
          <w:szCs w:val="24"/>
        </w:rPr>
        <w:t>Общий объем нагрузки в течение дня не превышает:</w:t>
      </w:r>
    </w:p>
    <w:p w:rsidR="00EE7A47" w:rsidRPr="002D1AAD" w:rsidRDefault="00EE7A47" w:rsidP="00EE7A47">
      <w:pPr>
        <w:shd w:val="clear" w:color="auto" w:fill="FFFFFF"/>
        <w:jc w:val="both"/>
        <w:rPr>
          <w:color w:val="000000"/>
          <w:sz w:val="24"/>
          <w:szCs w:val="24"/>
        </w:rPr>
      </w:pPr>
      <w:r>
        <w:rPr>
          <w:color w:val="000000"/>
          <w:sz w:val="24"/>
          <w:szCs w:val="24"/>
        </w:rPr>
        <w:t xml:space="preserve">для обучающихся </w:t>
      </w:r>
      <w:r w:rsidRPr="002D1AAD">
        <w:rPr>
          <w:color w:val="000000"/>
          <w:sz w:val="24"/>
          <w:szCs w:val="24"/>
        </w:rPr>
        <w:t xml:space="preserve"> 11 классов – не более 8 уроков.</w:t>
      </w:r>
    </w:p>
    <w:p w:rsidR="00EE7A47" w:rsidRPr="002D1AAD" w:rsidRDefault="00EE7A47" w:rsidP="00EE7A47">
      <w:pPr>
        <w:shd w:val="clear" w:color="auto" w:fill="FFFFFF"/>
        <w:jc w:val="both"/>
        <w:rPr>
          <w:color w:val="000000"/>
          <w:sz w:val="24"/>
          <w:szCs w:val="24"/>
        </w:rPr>
      </w:pPr>
      <w:r w:rsidRPr="002D1AAD">
        <w:rPr>
          <w:color w:val="000000"/>
          <w:sz w:val="24"/>
          <w:szCs w:val="24"/>
        </w:rPr>
        <w:t>Продолжительность перемен: минимальн</w:t>
      </w:r>
      <w:r>
        <w:rPr>
          <w:color w:val="000000"/>
          <w:sz w:val="24"/>
          <w:szCs w:val="24"/>
        </w:rPr>
        <w:t>ая – 10 минут, максимальная – 25</w:t>
      </w:r>
      <w:r w:rsidRPr="002D1AAD">
        <w:rPr>
          <w:color w:val="000000"/>
          <w:sz w:val="24"/>
          <w:szCs w:val="24"/>
        </w:rPr>
        <w:t xml:space="preserve"> минут.  </w:t>
      </w:r>
    </w:p>
    <w:p w:rsidR="00EE7A47" w:rsidRPr="002D1AAD" w:rsidRDefault="00EE7A47" w:rsidP="00EE7A47">
      <w:pPr>
        <w:shd w:val="clear" w:color="auto" w:fill="FFFFFF"/>
        <w:ind w:firstLine="540"/>
        <w:jc w:val="both"/>
        <w:rPr>
          <w:sz w:val="24"/>
          <w:szCs w:val="24"/>
        </w:rPr>
      </w:pPr>
      <w:r w:rsidRPr="002D1AAD">
        <w:rPr>
          <w:sz w:val="24"/>
          <w:szCs w:val="24"/>
        </w:rPr>
        <w:t xml:space="preserve">Внеклассная работа, занятия по внеурочной деятельности (кружки, секции), индивидуальные и </w:t>
      </w:r>
      <w:r w:rsidRPr="002D1AAD">
        <w:rPr>
          <w:sz w:val="24"/>
          <w:szCs w:val="24"/>
        </w:rPr>
        <w:lastRenderedPageBreak/>
        <w:t xml:space="preserve">групповые занятия (консультации) организуются после уроков, с предусмотренным временем на отдых. </w:t>
      </w:r>
    </w:p>
    <w:p w:rsidR="00EE7A47" w:rsidRPr="002D1AAD" w:rsidRDefault="00EE7A47" w:rsidP="00EE7A47">
      <w:pPr>
        <w:shd w:val="clear" w:color="auto" w:fill="FFFFFF"/>
        <w:ind w:firstLine="540"/>
        <w:jc w:val="both"/>
        <w:rPr>
          <w:sz w:val="24"/>
          <w:szCs w:val="24"/>
        </w:rPr>
      </w:pPr>
      <w:r w:rsidRPr="002D1AAD">
        <w:rPr>
          <w:sz w:val="24"/>
          <w:szCs w:val="24"/>
        </w:rPr>
        <w:t xml:space="preserve">Внеурочная деятельность обеспечивает учет индивидуальных особенностей и потребностей обучающихся и организуется по следующим направлениям развития личности:  спортивно-оздоровительное, духовно-нравственное, социальное, общеинтеллектуальное, общекультурное. </w:t>
      </w:r>
    </w:p>
    <w:p w:rsidR="00EE7A47" w:rsidRPr="002D1AAD" w:rsidRDefault="00EE7A47" w:rsidP="00EE7A47">
      <w:pPr>
        <w:shd w:val="clear" w:color="auto" w:fill="FFFFFF"/>
        <w:ind w:firstLine="540"/>
        <w:jc w:val="both"/>
        <w:rPr>
          <w:sz w:val="24"/>
          <w:szCs w:val="24"/>
        </w:rPr>
      </w:pPr>
      <w:r w:rsidRPr="002D1AAD">
        <w:rPr>
          <w:sz w:val="24"/>
          <w:szCs w:val="24"/>
        </w:rPr>
        <w:t xml:space="preserve">Между последним уроком и занятиями по внеурочной деятельности должен быть перерыв для отдыха не менее часа. </w:t>
      </w:r>
    </w:p>
    <w:p w:rsidR="00EE7A47" w:rsidRPr="002D1AAD" w:rsidRDefault="00EE7A47" w:rsidP="00EE7A47">
      <w:pPr>
        <w:shd w:val="clear" w:color="auto" w:fill="FFFFFF"/>
        <w:ind w:firstLine="540"/>
        <w:jc w:val="both"/>
        <w:rPr>
          <w:sz w:val="24"/>
          <w:szCs w:val="24"/>
        </w:rPr>
      </w:pPr>
      <w:r w:rsidRPr="002D1AAD">
        <w:rPr>
          <w:sz w:val="24"/>
          <w:szCs w:val="24"/>
        </w:rPr>
        <w:t>Внеклассная работа организована с 1</w:t>
      </w:r>
      <w:r>
        <w:rPr>
          <w:sz w:val="24"/>
          <w:szCs w:val="24"/>
        </w:rPr>
        <w:t>6</w:t>
      </w:r>
      <w:r w:rsidRPr="002D1AAD">
        <w:rPr>
          <w:sz w:val="24"/>
          <w:szCs w:val="24"/>
        </w:rPr>
        <w:t>.00 ч.</w:t>
      </w:r>
    </w:p>
    <w:p w:rsidR="00EE7A47" w:rsidRPr="002D1AAD" w:rsidRDefault="00EE7A47" w:rsidP="00EE7A47">
      <w:pPr>
        <w:shd w:val="clear" w:color="auto" w:fill="FFFFFF"/>
        <w:jc w:val="both"/>
        <w:rPr>
          <w:sz w:val="24"/>
          <w:szCs w:val="24"/>
        </w:rPr>
      </w:pPr>
      <w:r w:rsidRPr="002D1AAD">
        <w:rPr>
          <w:sz w:val="24"/>
          <w:szCs w:val="24"/>
        </w:rPr>
        <w:t xml:space="preserve"> </w:t>
      </w:r>
      <w:r>
        <w:rPr>
          <w:b/>
          <w:sz w:val="24"/>
          <w:szCs w:val="24"/>
        </w:rPr>
        <w:t>5</w:t>
      </w:r>
      <w:r w:rsidRPr="002D1AAD">
        <w:rPr>
          <w:b/>
          <w:sz w:val="24"/>
          <w:szCs w:val="24"/>
        </w:rPr>
        <w:t>) Общий режим работы школы</w:t>
      </w:r>
      <w:r w:rsidRPr="002D1AAD">
        <w:rPr>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EE7A47" w:rsidRPr="002D1AAD" w:rsidRDefault="00EE7A47" w:rsidP="00EE7A47">
      <w:pPr>
        <w:ind w:firstLine="567"/>
        <w:jc w:val="center"/>
        <w:rPr>
          <w:b/>
          <w:sz w:val="24"/>
          <w:szCs w:val="24"/>
        </w:rPr>
      </w:pPr>
      <w:r w:rsidRPr="002D1AAD">
        <w:rPr>
          <w:b/>
          <w:sz w:val="24"/>
          <w:szCs w:val="24"/>
        </w:rPr>
        <w:t>ПЛАН</w:t>
      </w:r>
    </w:p>
    <w:p w:rsidR="00EE7A47" w:rsidRPr="002D1AAD" w:rsidRDefault="00EE7A47" w:rsidP="00EE7A47">
      <w:pPr>
        <w:jc w:val="center"/>
        <w:rPr>
          <w:b/>
          <w:sz w:val="24"/>
          <w:szCs w:val="24"/>
        </w:rPr>
      </w:pPr>
      <w:r w:rsidRPr="002D1AAD">
        <w:rPr>
          <w:b/>
          <w:sz w:val="24"/>
          <w:szCs w:val="24"/>
        </w:rPr>
        <w:t xml:space="preserve">внеурочной деятельности по направлениям развития личности среднего </w:t>
      </w:r>
      <w:r>
        <w:rPr>
          <w:b/>
          <w:sz w:val="24"/>
          <w:szCs w:val="24"/>
        </w:rPr>
        <w:t xml:space="preserve">общего </w:t>
      </w:r>
      <w:r w:rsidRPr="002D1AAD">
        <w:rPr>
          <w:b/>
          <w:sz w:val="24"/>
          <w:szCs w:val="24"/>
        </w:rPr>
        <w:t>образования</w:t>
      </w:r>
      <w:r>
        <w:rPr>
          <w:b/>
          <w:sz w:val="24"/>
          <w:szCs w:val="24"/>
        </w:rPr>
        <w:t xml:space="preserve"> и календарный график воспитательной работы</w:t>
      </w:r>
    </w:p>
    <w:p w:rsidR="00EE7A47" w:rsidRPr="002D1AAD" w:rsidRDefault="00EE7A47" w:rsidP="00EE7A47">
      <w:pPr>
        <w:jc w:val="center"/>
        <w:rPr>
          <w:b/>
          <w:sz w:val="24"/>
          <w:szCs w:val="24"/>
        </w:rPr>
      </w:pPr>
      <w:r>
        <w:rPr>
          <w:b/>
          <w:sz w:val="24"/>
          <w:szCs w:val="24"/>
        </w:rPr>
        <w:t>Муниципального бюджетного</w:t>
      </w:r>
      <w:r w:rsidRPr="002D1AAD">
        <w:rPr>
          <w:b/>
          <w:sz w:val="24"/>
          <w:szCs w:val="24"/>
        </w:rPr>
        <w:t xml:space="preserve"> общеобразовательного учреждения Средняя</w:t>
      </w:r>
    </w:p>
    <w:p w:rsidR="00EE7A47" w:rsidRPr="002D1AAD" w:rsidRDefault="00EE7A47" w:rsidP="00EE7A47">
      <w:pPr>
        <w:jc w:val="center"/>
        <w:rPr>
          <w:b/>
          <w:sz w:val="24"/>
          <w:szCs w:val="24"/>
        </w:rPr>
      </w:pPr>
      <w:r w:rsidRPr="002D1AAD">
        <w:rPr>
          <w:b/>
          <w:sz w:val="24"/>
          <w:szCs w:val="24"/>
        </w:rPr>
        <w:t>общеобразовательная школа села Николаевка муниципального района</w:t>
      </w:r>
    </w:p>
    <w:p w:rsidR="00EE7A47" w:rsidRPr="002D1AAD" w:rsidRDefault="00EE7A47" w:rsidP="00EE7A47">
      <w:pPr>
        <w:jc w:val="center"/>
        <w:rPr>
          <w:b/>
          <w:sz w:val="24"/>
          <w:szCs w:val="24"/>
        </w:rPr>
      </w:pPr>
      <w:r w:rsidRPr="002D1AAD">
        <w:rPr>
          <w:b/>
          <w:sz w:val="24"/>
          <w:szCs w:val="24"/>
        </w:rPr>
        <w:t>Бирский район Республики Башкортостан</w:t>
      </w:r>
    </w:p>
    <w:p w:rsidR="00EE7A47" w:rsidRPr="002D1AAD" w:rsidRDefault="00EE7A47" w:rsidP="00EE7A47">
      <w:pPr>
        <w:jc w:val="center"/>
        <w:rPr>
          <w:b/>
          <w:sz w:val="24"/>
          <w:szCs w:val="24"/>
        </w:rPr>
      </w:pPr>
    </w:p>
    <w:tbl>
      <w:tblPr>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1880"/>
        <w:gridCol w:w="1210"/>
        <w:gridCol w:w="1356"/>
        <w:gridCol w:w="1321"/>
      </w:tblGrid>
      <w:tr w:rsidR="00EE7A47" w:rsidRPr="00D82790" w:rsidTr="00EE7A47">
        <w:tc>
          <w:tcPr>
            <w:tcW w:w="5948" w:type="dxa"/>
            <w:gridSpan w:val="2"/>
            <w:vMerge w:val="restart"/>
            <w:shd w:val="clear" w:color="auto" w:fill="auto"/>
          </w:tcPr>
          <w:p w:rsidR="00EE7A47" w:rsidRPr="00D82790" w:rsidRDefault="00EE7A47" w:rsidP="00EE7A47">
            <w:pPr>
              <w:jc w:val="center"/>
              <w:rPr>
                <w:b/>
                <w:sz w:val="24"/>
                <w:szCs w:val="24"/>
              </w:rPr>
            </w:pPr>
            <w:r w:rsidRPr="00D82790">
              <w:rPr>
                <w:b/>
                <w:sz w:val="24"/>
                <w:szCs w:val="24"/>
              </w:rPr>
              <w:t>Название внеурочной деятельности</w:t>
            </w:r>
          </w:p>
        </w:tc>
        <w:tc>
          <w:tcPr>
            <w:tcW w:w="2566" w:type="dxa"/>
            <w:gridSpan w:val="2"/>
            <w:shd w:val="clear" w:color="auto" w:fill="auto"/>
          </w:tcPr>
          <w:p w:rsidR="00EE7A47" w:rsidRPr="00D82790" w:rsidRDefault="00EE7A47" w:rsidP="00EE7A47">
            <w:pPr>
              <w:jc w:val="center"/>
              <w:rPr>
                <w:b/>
                <w:sz w:val="24"/>
                <w:szCs w:val="24"/>
              </w:rPr>
            </w:pPr>
            <w:r w:rsidRPr="00D82790">
              <w:rPr>
                <w:b/>
                <w:sz w:val="24"/>
                <w:szCs w:val="24"/>
              </w:rPr>
              <w:t>Классы</w:t>
            </w:r>
          </w:p>
        </w:tc>
        <w:tc>
          <w:tcPr>
            <w:tcW w:w="1321" w:type="dxa"/>
            <w:vMerge w:val="restart"/>
            <w:shd w:val="clear" w:color="auto" w:fill="auto"/>
          </w:tcPr>
          <w:p w:rsidR="00EE7A47" w:rsidRPr="00D82790" w:rsidRDefault="00EE7A47" w:rsidP="00EE7A47">
            <w:pPr>
              <w:jc w:val="center"/>
              <w:rPr>
                <w:b/>
                <w:sz w:val="24"/>
                <w:szCs w:val="24"/>
              </w:rPr>
            </w:pPr>
            <w:r w:rsidRPr="00D82790">
              <w:rPr>
                <w:b/>
                <w:sz w:val="24"/>
                <w:szCs w:val="24"/>
              </w:rPr>
              <w:t>Всего часов</w:t>
            </w:r>
          </w:p>
        </w:tc>
      </w:tr>
      <w:tr w:rsidR="00EE7A47" w:rsidRPr="00D82790" w:rsidTr="00EE7A47">
        <w:tc>
          <w:tcPr>
            <w:tcW w:w="5948" w:type="dxa"/>
            <w:gridSpan w:val="2"/>
            <w:vMerge/>
            <w:shd w:val="clear" w:color="auto" w:fill="auto"/>
          </w:tcPr>
          <w:p w:rsidR="00EE7A47" w:rsidRPr="00D82790" w:rsidRDefault="00EE7A47" w:rsidP="00EE7A47">
            <w:pPr>
              <w:jc w:val="center"/>
              <w:rPr>
                <w:b/>
                <w:sz w:val="24"/>
                <w:szCs w:val="24"/>
              </w:rPr>
            </w:pPr>
          </w:p>
        </w:tc>
        <w:tc>
          <w:tcPr>
            <w:tcW w:w="1210" w:type="dxa"/>
            <w:shd w:val="clear" w:color="auto" w:fill="auto"/>
          </w:tcPr>
          <w:p w:rsidR="00EE7A47" w:rsidRPr="00D82790" w:rsidRDefault="00EE7A47" w:rsidP="00EE7A47">
            <w:pPr>
              <w:jc w:val="center"/>
              <w:rPr>
                <w:b/>
                <w:sz w:val="24"/>
                <w:szCs w:val="24"/>
              </w:rPr>
            </w:pPr>
            <w:r w:rsidRPr="00D82790">
              <w:rPr>
                <w:b/>
                <w:sz w:val="24"/>
                <w:szCs w:val="24"/>
              </w:rPr>
              <w:t>10 класс</w:t>
            </w:r>
          </w:p>
        </w:tc>
        <w:tc>
          <w:tcPr>
            <w:tcW w:w="1356" w:type="dxa"/>
            <w:shd w:val="clear" w:color="auto" w:fill="auto"/>
          </w:tcPr>
          <w:p w:rsidR="00EE7A47" w:rsidRPr="00D82790" w:rsidRDefault="00EE7A47" w:rsidP="00EE7A47">
            <w:pPr>
              <w:jc w:val="center"/>
              <w:rPr>
                <w:b/>
                <w:sz w:val="24"/>
                <w:szCs w:val="24"/>
              </w:rPr>
            </w:pPr>
            <w:r w:rsidRPr="00D82790">
              <w:rPr>
                <w:b/>
                <w:sz w:val="24"/>
                <w:szCs w:val="24"/>
              </w:rPr>
              <w:t>11 класс</w:t>
            </w:r>
          </w:p>
        </w:tc>
        <w:tc>
          <w:tcPr>
            <w:tcW w:w="1321" w:type="dxa"/>
            <w:vMerge/>
            <w:shd w:val="clear" w:color="auto" w:fill="auto"/>
          </w:tcPr>
          <w:p w:rsidR="00EE7A47" w:rsidRPr="00D82790" w:rsidRDefault="00EE7A47" w:rsidP="00EE7A47">
            <w:pPr>
              <w:jc w:val="center"/>
              <w:rPr>
                <w:b/>
                <w:sz w:val="24"/>
                <w:szCs w:val="24"/>
              </w:rPr>
            </w:pPr>
          </w:p>
        </w:tc>
      </w:tr>
      <w:tr w:rsidR="00EE7A47" w:rsidRPr="00D82790" w:rsidTr="00EE7A47">
        <w:tc>
          <w:tcPr>
            <w:tcW w:w="9835" w:type="dxa"/>
            <w:gridSpan w:val="5"/>
            <w:shd w:val="clear" w:color="auto" w:fill="auto"/>
          </w:tcPr>
          <w:p w:rsidR="00EE7A47" w:rsidRPr="00D82790" w:rsidRDefault="00EE7A47" w:rsidP="00EE7A47">
            <w:pPr>
              <w:jc w:val="center"/>
              <w:rPr>
                <w:b/>
                <w:i/>
                <w:sz w:val="24"/>
                <w:szCs w:val="24"/>
              </w:rPr>
            </w:pPr>
            <w:r w:rsidRPr="00D82790">
              <w:rPr>
                <w:b/>
                <w:i/>
                <w:sz w:val="24"/>
                <w:szCs w:val="24"/>
              </w:rPr>
              <w:t xml:space="preserve">Спортивно-оздоровительное </w:t>
            </w: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Регулярные</w:t>
            </w:r>
          </w:p>
        </w:tc>
      </w:tr>
      <w:tr w:rsidR="00EE7A47" w:rsidRPr="00D82790" w:rsidTr="00EE7A47">
        <w:tc>
          <w:tcPr>
            <w:tcW w:w="5948" w:type="dxa"/>
            <w:gridSpan w:val="2"/>
            <w:shd w:val="clear" w:color="auto" w:fill="auto"/>
          </w:tcPr>
          <w:p w:rsidR="00EE7A47" w:rsidRPr="00D82790" w:rsidRDefault="00EE7A47" w:rsidP="00EE7A47">
            <w:pPr>
              <w:rPr>
                <w:b/>
                <w:sz w:val="24"/>
                <w:szCs w:val="24"/>
              </w:rPr>
            </w:pPr>
            <w:r w:rsidRPr="00D82790">
              <w:rPr>
                <w:b/>
                <w:sz w:val="24"/>
                <w:szCs w:val="24"/>
              </w:rPr>
              <w:t>Кружок «Лыжники».</w:t>
            </w:r>
          </w:p>
        </w:tc>
        <w:tc>
          <w:tcPr>
            <w:tcW w:w="1210" w:type="dxa"/>
            <w:vMerge w:val="restart"/>
            <w:shd w:val="clear" w:color="auto" w:fill="auto"/>
          </w:tcPr>
          <w:p w:rsidR="00EE7A47" w:rsidRPr="00D82790" w:rsidRDefault="00EE7A47" w:rsidP="00EE7A47">
            <w:pPr>
              <w:jc w:val="center"/>
              <w:rPr>
                <w:b/>
                <w:sz w:val="24"/>
                <w:szCs w:val="24"/>
              </w:rPr>
            </w:pPr>
            <w:r w:rsidRPr="00D82790">
              <w:rPr>
                <w:b/>
                <w:sz w:val="24"/>
                <w:szCs w:val="24"/>
              </w:rPr>
              <w:t>1</w:t>
            </w:r>
          </w:p>
        </w:tc>
        <w:tc>
          <w:tcPr>
            <w:tcW w:w="1356" w:type="dxa"/>
            <w:vMerge w:val="restart"/>
            <w:shd w:val="clear" w:color="auto" w:fill="auto"/>
          </w:tcPr>
          <w:p w:rsidR="00EE7A47" w:rsidRPr="00D82790" w:rsidRDefault="00EE7A47" w:rsidP="00EE7A47">
            <w:pPr>
              <w:jc w:val="center"/>
              <w:rPr>
                <w:b/>
                <w:sz w:val="24"/>
                <w:szCs w:val="24"/>
              </w:rPr>
            </w:pPr>
            <w:r w:rsidRPr="00D82790">
              <w:rPr>
                <w:b/>
                <w:sz w:val="24"/>
                <w:szCs w:val="24"/>
              </w:rPr>
              <w:t>1</w:t>
            </w:r>
          </w:p>
        </w:tc>
        <w:tc>
          <w:tcPr>
            <w:tcW w:w="1321" w:type="dxa"/>
            <w:vMerge w:val="restart"/>
            <w:shd w:val="clear" w:color="auto" w:fill="auto"/>
          </w:tcPr>
          <w:p w:rsidR="00EE7A47" w:rsidRPr="00D82790" w:rsidRDefault="00EE7A47" w:rsidP="00EE7A47">
            <w:pPr>
              <w:jc w:val="center"/>
              <w:rPr>
                <w:b/>
                <w:sz w:val="24"/>
                <w:szCs w:val="24"/>
              </w:rPr>
            </w:pPr>
            <w:r w:rsidRPr="00D82790">
              <w:rPr>
                <w:b/>
                <w:sz w:val="24"/>
                <w:szCs w:val="24"/>
              </w:rPr>
              <w:t>2</w:t>
            </w:r>
          </w:p>
        </w:tc>
      </w:tr>
      <w:tr w:rsidR="00EE7A47" w:rsidRPr="00D82790" w:rsidTr="00EE7A47">
        <w:tc>
          <w:tcPr>
            <w:tcW w:w="5948" w:type="dxa"/>
            <w:gridSpan w:val="2"/>
            <w:shd w:val="clear" w:color="auto" w:fill="auto"/>
          </w:tcPr>
          <w:p w:rsidR="00EE7A47" w:rsidRPr="00D82790" w:rsidRDefault="00EE7A47" w:rsidP="00EE7A47">
            <w:pPr>
              <w:rPr>
                <w:b/>
                <w:sz w:val="24"/>
                <w:szCs w:val="24"/>
              </w:rPr>
            </w:pPr>
            <w:r w:rsidRPr="00D82790">
              <w:rPr>
                <w:b/>
                <w:sz w:val="24"/>
                <w:szCs w:val="24"/>
              </w:rPr>
              <w:t>Кружок «Настольный теннис».</w:t>
            </w:r>
          </w:p>
        </w:tc>
        <w:tc>
          <w:tcPr>
            <w:tcW w:w="1210" w:type="dxa"/>
            <w:vMerge/>
            <w:shd w:val="clear" w:color="auto" w:fill="auto"/>
          </w:tcPr>
          <w:p w:rsidR="00EE7A47" w:rsidRPr="00D82790" w:rsidRDefault="00EE7A47" w:rsidP="00EE7A47">
            <w:pPr>
              <w:jc w:val="center"/>
              <w:rPr>
                <w:b/>
                <w:sz w:val="24"/>
                <w:szCs w:val="24"/>
              </w:rPr>
            </w:pPr>
          </w:p>
        </w:tc>
        <w:tc>
          <w:tcPr>
            <w:tcW w:w="1356" w:type="dxa"/>
            <w:vMerge/>
            <w:shd w:val="clear" w:color="auto" w:fill="auto"/>
          </w:tcPr>
          <w:p w:rsidR="00EE7A47" w:rsidRPr="00D82790" w:rsidRDefault="00EE7A47" w:rsidP="00EE7A47">
            <w:pPr>
              <w:jc w:val="center"/>
              <w:rPr>
                <w:b/>
                <w:sz w:val="24"/>
                <w:szCs w:val="24"/>
              </w:rPr>
            </w:pPr>
          </w:p>
        </w:tc>
        <w:tc>
          <w:tcPr>
            <w:tcW w:w="1321" w:type="dxa"/>
            <w:vMerge/>
            <w:shd w:val="clear" w:color="auto" w:fill="auto"/>
          </w:tcPr>
          <w:p w:rsidR="00EE7A47" w:rsidRPr="00D82790" w:rsidRDefault="00EE7A47" w:rsidP="00EE7A47">
            <w:pPr>
              <w:jc w:val="center"/>
              <w:rPr>
                <w:b/>
                <w:sz w:val="24"/>
                <w:szCs w:val="24"/>
              </w:rPr>
            </w:pP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 xml:space="preserve">Нерегулярные </w:t>
            </w:r>
          </w:p>
        </w:tc>
      </w:tr>
      <w:tr w:rsidR="00EE7A47" w:rsidRPr="00D82790" w:rsidTr="00EE7A47">
        <w:tc>
          <w:tcPr>
            <w:tcW w:w="4068" w:type="dxa"/>
            <w:shd w:val="clear" w:color="auto" w:fill="auto"/>
          </w:tcPr>
          <w:p w:rsidR="00EE7A47" w:rsidRPr="00D82790" w:rsidRDefault="00EE7A47" w:rsidP="00EE7A47">
            <w:pPr>
              <w:rPr>
                <w:b/>
                <w:sz w:val="24"/>
                <w:szCs w:val="24"/>
              </w:rPr>
            </w:pPr>
            <w:r w:rsidRPr="00D82790">
              <w:rPr>
                <w:b/>
                <w:sz w:val="24"/>
                <w:szCs w:val="24"/>
              </w:rPr>
              <w:t>Модуль «Здоровье»</w:t>
            </w:r>
          </w:p>
        </w:tc>
        <w:tc>
          <w:tcPr>
            <w:tcW w:w="1880" w:type="dxa"/>
            <w:shd w:val="clear" w:color="auto" w:fill="auto"/>
          </w:tcPr>
          <w:p w:rsidR="00EE7A47" w:rsidRPr="00D82790" w:rsidRDefault="00EE7A47" w:rsidP="00EE7A47">
            <w:pPr>
              <w:jc w:val="center"/>
              <w:rPr>
                <w:b/>
                <w:sz w:val="24"/>
                <w:szCs w:val="24"/>
              </w:rPr>
            </w:pPr>
            <w:r w:rsidRPr="00D82790">
              <w:rPr>
                <w:b/>
                <w:sz w:val="24"/>
                <w:szCs w:val="24"/>
              </w:rPr>
              <w:t>Ученические сообщества</w:t>
            </w:r>
          </w:p>
        </w:tc>
        <w:tc>
          <w:tcPr>
            <w:tcW w:w="1210" w:type="dxa"/>
            <w:shd w:val="clear" w:color="auto" w:fill="auto"/>
          </w:tcPr>
          <w:p w:rsidR="00EE7A47" w:rsidRPr="00D82790" w:rsidRDefault="00EE7A47" w:rsidP="00EE7A47">
            <w:pPr>
              <w:jc w:val="center"/>
              <w:rPr>
                <w:b/>
                <w:sz w:val="24"/>
                <w:szCs w:val="24"/>
              </w:rPr>
            </w:pPr>
          </w:p>
        </w:tc>
        <w:tc>
          <w:tcPr>
            <w:tcW w:w="1356" w:type="dxa"/>
            <w:shd w:val="clear" w:color="auto" w:fill="auto"/>
          </w:tcPr>
          <w:p w:rsidR="00EE7A47" w:rsidRPr="00D82790" w:rsidRDefault="00EE7A47" w:rsidP="00EE7A47">
            <w:pPr>
              <w:jc w:val="center"/>
              <w:rPr>
                <w:b/>
                <w:sz w:val="24"/>
                <w:szCs w:val="24"/>
              </w:rPr>
            </w:pPr>
          </w:p>
        </w:tc>
        <w:tc>
          <w:tcPr>
            <w:tcW w:w="1321" w:type="dxa"/>
            <w:shd w:val="clear" w:color="auto" w:fill="auto"/>
          </w:tcPr>
          <w:p w:rsidR="00EE7A47" w:rsidRPr="00D82790" w:rsidRDefault="00EE7A47" w:rsidP="00EE7A47">
            <w:pPr>
              <w:jc w:val="center"/>
              <w:rPr>
                <w:b/>
                <w:sz w:val="24"/>
                <w:szCs w:val="24"/>
              </w:rPr>
            </w:pPr>
          </w:p>
        </w:tc>
      </w:tr>
      <w:tr w:rsidR="00EE7A47" w:rsidRPr="00D82790" w:rsidTr="00EE7A47">
        <w:tc>
          <w:tcPr>
            <w:tcW w:w="4068" w:type="dxa"/>
            <w:shd w:val="clear" w:color="auto" w:fill="auto"/>
          </w:tcPr>
          <w:p w:rsidR="00EE7A47" w:rsidRPr="00D82790" w:rsidRDefault="00EE7A47" w:rsidP="00EE7A47">
            <w:pPr>
              <w:rPr>
                <w:sz w:val="24"/>
                <w:szCs w:val="24"/>
              </w:rPr>
            </w:pPr>
            <w:r w:rsidRPr="00D82790">
              <w:rPr>
                <w:b/>
                <w:sz w:val="24"/>
                <w:szCs w:val="24"/>
              </w:rPr>
              <w:t xml:space="preserve">Классные часы, беседы: </w:t>
            </w:r>
            <w:r w:rsidRPr="00D82790">
              <w:rPr>
                <w:sz w:val="24"/>
                <w:szCs w:val="24"/>
              </w:rPr>
              <w:t>«Здоровье-путь к успеху»,</w:t>
            </w:r>
            <w:r w:rsidRPr="00D82790">
              <w:rPr>
                <w:b/>
                <w:sz w:val="24"/>
                <w:szCs w:val="24"/>
              </w:rPr>
              <w:t xml:space="preserve"> </w:t>
            </w:r>
            <w:r w:rsidRPr="00D82790">
              <w:rPr>
                <w:sz w:val="24"/>
                <w:szCs w:val="24"/>
              </w:rPr>
              <w:t>«Единственная красота, которую я знаю, - это здоровье», «Хочешь быть здоровым? Будь!»</w:t>
            </w:r>
          </w:p>
          <w:p w:rsidR="00EE7A47" w:rsidRPr="00D82790" w:rsidRDefault="00EE7A47" w:rsidP="00EE7A47">
            <w:pPr>
              <w:rPr>
                <w:b/>
                <w:sz w:val="24"/>
                <w:szCs w:val="24"/>
              </w:rPr>
            </w:pPr>
            <w:r w:rsidRPr="00D82790">
              <w:rPr>
                <w:b/>
                <w:sz w:val="24"/>
                <w:szCs w:val="24"/>
              </w:rPr>
              <w:t xml:space="preserve">Общешкольные мероприятия: </w:t>
            </w:r>
            <w:r w:rsidRPr="00D82790">
              <w:rPr>
                <w:sz w:val="24"/>
                <w:szCs w:val="24"/>
              </w:rPr>
              <w:t>День здоровья, спортивные состязания, соревнования по лыжным гонкам, спортивные семейные праздники и др.</w:t>
            </w:r>
          </w:p>
        </w:tc>
        <w:tc>
          <w:tcPr>
            <w:tcW w:w="1880" w:type="dxa"/>
            <w:shd w:val="clear" w:color="auto" w:fill="auto"/>
          </w:tcPr>
          <w:p w:rsidR="00EE7A47" w:rsidRPr="00D82790" w:rsidRDefault="00EE7A47" w:rsidP="00EE7A47">
            <w:pPr>
              <w:jc w:val="center"/>
              <w:rPr>
                <w:b/>
                <w:sz w:val="24"/>
                <w:szCs w:val="24"/>
              </w:rPr>
            </w:pPr>
            <w:r w:rsidRPr="00D82790">
              <w:rPr>
                <w:b/>
                <w:sz w:val="24"/>
                <w:szCs w:val="24"/>
              </w:rPr>
              <w:t>Школьный спортивный клуб</w:t>
            </w:r>
          </w:p>
        </w:tc>
        <w:tc>
          <w:tcPr>
            <w:tcW w:w="1210" w:type="dxa"/>
            <w:shd w:val="clear" w:color="auto" w:fill="auto"/>
          </w:tcPr>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r w:rsidRPr="00D82790">
              <w:rPr>
                <w:b/>
                <w:sz w:val="24"/>
                <w:szCs w:val="24"/>
              </w:rPr>
              <w:t>1</w:t>
            </w:r>
          </w:p>
        </w:tc>
        <w:tc>
          <w:tcPr>
            <w:tcW w:w="1356" w:type="dxa"/>
            <w:shd w:val="clear" w:color="auto" w:fill="auto"/>
          </w:tcPr>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r w:rsidRPr="00D82790">
              <w:rPr>
                <w:b/>
                <w:sz w:val="24"/>
                <w:szCs w:val="24"/>
              </w:rPr>
              <w:t>1</w:t>
            </w:r>
          </w:p>
        </w:tc>
        <w:tc>
          <w:tcPr>
            <w:tcW w:w="1321" w:type="dxa"/>
            <w:shd w:val="clear" w:color="auto" w:fill="auto"/>
          </w:tcPr>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p>
          <w:p w:rsidR="00EE7A47" w:rsidRPr="00D82790" w:rsidRDefault="00EE7A47" w:rsidP="00EE7A47">
            <w:pPr>
              <w:jc w:val="center"/>
              <w:rPr>
                <w:b/>
                <w:sz w:val="24"/>
                <w:szCs w:val="24"/>
              </w:rPr>
            </w:pPr>
            <w:r w:rsidRPr="00D82790">
              <w:rPr>
                <w:b/>
                <w:sz w:val="24"/>
                <w:szCs w:val="24"/>
              </w:rPr>
              <w:t>2</w:t>
            </w: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i/>
                <w:sz w:val="24"/>
                <w:szCs w:val="24"/>
              </w:rPr>
              <w:t xml:space="preserve">Общеинтеллектуальное </w:t>
            </w: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 xml:space="preserve">Регулярные </w:t>
            </w:r>
          </w:p>
        </w:tc>
      </w:tr>
      <w:tr w:rsidR="00EE7A47" w:rsidRPr="00D82790" w:rsidTr="00EE7A47">
        <w:tc>
          <w:tcPr>
            <w:tcW w:w="5948" w:type="dxa"/>
            <w:gridSpan w:val="2"/>
            <w:shd w:val="clear" w:color="auto" w:fill="auto"/>
          </w:tcPr>
          <w:p w:rsidR="00EE7A47" w:rsidRPr="00D82790" w:rsidRDefault="00EE7A47" w:rsidP="00EE7A47">
            <w:pPr>
              <w:rPr>
                <w:b/>
                <w:sz w:val="24"/>
                <w:szCs w:val="24"/>
              </w:rPr>
            </w:pPr>
            <w:r w:rsidRPr="00D82790">
              <w:rPr>
                <w:b/>
                <w:sz w:val="24"/>
                <w:szCs w:val="24"/>
              </w:rPr>
              <w:t>Кружок «Люби и знай свой язык».</w:t>
            </w:r>
          </w:p>
        </w:tc>
        <w:tc>
          <w:tcPr>
            <w:tcW w:w="1210" w:type="dxa"/>
            <w:shd w:val="clear" w:color="auto" w:fill="auto"/>
          </w:tcPr>
          <w:p w:rsidR="00EE7A47" w:rsidRPr="00D82790" w:rsidRDefault="00EE7A47" w:rsidP="00EE7A47">
            <w:pPr>
              <w:jc w:val="center"/>
              <w:rPr>
                <w:b/>
                <w:sz w:val="24"/>
                <w:szCs w:val="24"/>
              </w:rPr>
            </w:pPr>
            <w:r>
              <w:rPr>
                <w:b/>
                <w:sz w:val="24"/>
                <w:szCs w:val="24"/>
              </w:rPr>
              <w:t>0,5</w:t>
            </w:r>
          </w:p>
        </w:tc>
        <w:tc>
          <w:tcPr>
            <w:tcW w:w="1356" w:type="dxa"/>
            <w:shd w:val="clear" w:color="auto" w:fill="auto"/>
          </w:tcPr>
          <w:p w:rsidR="00EE7A47" w:rsidRPr="00D82790" w:rsidRDefault="00EE7A47" w:rsidP="00EE7A47">
            <w:pPr>
              <w:jc w:val="center"/>
              <w:rPr>
                <w:b/>
                <w:sz w:val="24"/>
                <w:szCs w:val="24"/>
              </w:rPr>
            </w:pPr>
            <w:r>
              <w:rPr>
                <w:b/>
                <w:sz w:val="24"/>
                <w:szCs w:val="24"/>
              </w:rPr>
              <w:t>0,5</w:t>
            </w:r>
          </w:p>
        </w:tc>
        <w:tc>
          <w:tcPr>
            <w:tcW w:w="1321" w:type="dxa"/>
            <w:shd w:val="clear" w:color="auto" w:fill="auto"/>
          </w:tcPr>
          <w:p w:rsidR="00EE7A47" w:rsidRPr="00D82790" w:rsidRDefault="00EE7A47" w:rsidP="00EE7A47">
            <w:pPr>
              <w:jc w:val="center"/>
              <w:rPr>
                <w:b/>
                <w:sz w:val="24"/>
                <w:szCs w:val="24"/>
              </w:rPr>
            </w:pPr>
            <w:r>
              <w:rPr>
                <w:b/>
                <w:sz w:val="24"/>
                <w:szCs w:val="24"/>
              </w:rPr>
              <w:t>1</w:t>
            </w:r>
          </w:p>
        </w:tc>
      </w:tr>
      <w:tr w:rsidR="00EE7A47" w:rsidRPr="00D82790" w:rsidTr="00EE7A47">
        <w:tc>
          <w:tcPr>
            <w:tcW w:w="5948" w:type="dxa"/>
            <w:gridSpan w:val="2"/>
            <w:shd w:val="clear" w:color="auto" w:fill="auto"/>
          </w:tcPr>
          <w:p w:rsidR="00EE7A47" w:rsidRPr="00D82790" w:rsidRDefault="00EE7A47" w:rsidP="00EE7A47">
            <w:pPr>
              <w:rPr>
                <w:b/>
                <w:sz w:val="24"/>
                <w:szCs w:val="24"/>
              </w:rPr>
            </w:pPr>
            <w:r>
              <w:rPr>
                <w:b/>
                <w:sz w:val="24"/>
                <w:szCs w:val="24"/>
              </w:rPr>
              <w:t>Кружок «В мире математики</w:t>
            </w:r>
            <w:r w:rsidRPr="00D82790">
              <w:rPr>
                <w:b/>
                <w:sz w:val="24"/>
                <w:szCs w:val="24"/>
              </w:rPr>
              <w:t>»</w:t>
            </w:r>
          </w:p>
        </w:tc>
        <w:tc>
          <w:tcPr>
            <w:tcW w:w="1210" w:type="dxa"/>
            <w:shd w:val="clear" w:color="auto" w:fill="auto"/>
          </w:tcPr>
          <w:p w:rsidR="00EE7A47" w:rsidRPr="00D82790" w:rsidRDefault="00EE7A47" w:rsidP="00EE7A47">
            <w:pPr>
              <w:jc w:val="center"/>
              <w:rPr>
                <w:b/>
                <w:sz w:val="24"/>
                <w:szCs w:val="24"/>
              </w:rPr>
            </w:pPr>
            <w:r>
              <w:rPr>
                <w:b/>
                <w:sz w:val="24"/>
                <w:szCs w:val="24"/>
              </w:rPr>
              <w:t>0,5</w:t>
            </w:r>
          </w:p>
        </w:tc>
        <w:tc>
          <w:tcPr>
            <w:tcW w:w="1356" w:type="dxa"/>
            <w:shd w:val="clear" w:color="auto" w:fill="auto"/>
          </w:tcPr>
          <w:p w:rsidR="00EE7A47" w:rsidRPr="00D82790" w:rsidRDefault="00EE7A47" w:rsidP="00EE7A47">
            <w:pPr>
              <w:jc w:val="center"/>
              <w:rPr>
                <w:b/>
                <w:sz w:val="24"/>
                <w:szCs w:val="24"/>
              </w:rPr>
            </w:pPr>
            <w:r>
              <w:rPr>
                <w:b/>
                <w:sz w:val="24"/>
                <w:szCs w:val="24"/>
              </w:rPr>
              <w:t>0,5</w:t>
            </w:r>
          </w:p>
        </w:tc>
        <w:tc>
          <w:tcPr>
            <w:tcW w:w="1321" w:type="dxa"/>
            <w:shd w:val="clear" w:color="auto" w:fill="auto"/>
          </w:tcPr>
          <w:p w:rsidR="00EE7A47" w:rsidRPr="00D82790" w:rsidRDefault="00EE7A47" w:rsidP="00EE7A47">
            <w:pPr>
              <w:jc w:val="center"/>
              <w:rPr>
                <w:b/>
                <w:sz w:val="24"/>
                <w:szCs w:val="24"/>
              </w:rPr>
            </w:pPr>
            <w:r>
              <w:rPr>
                <w:b/>
                <w:sz w:val="24"/>
                <w:szCs w:val="24"/>
              </w:rPr>
              <w:t>1</w:t>
            </w:r>
          </w:p>
        </w:tc>
      </w:tr>
      <w:tr w:rsidR="00EE7A47" w:rsidRPr="00D82790" w:rsidTr="00EE7A47">
        <w:tc>
          <w:tcPr>
            <w:tcW w:w="9835" w:type="dxa"/>
            <w:gridSpan w:val="5"/>
            <w:tcBorders>
              <w:top w:val="nil"/>
            </w:tcBorders>
            <w:shd w:val="clear" w:color="auto" w:fill="auto"/>
          </w:tcPr>
          <w:p w:rsidR="00EE7A47" w:rsidRPr="00D82790" w:rsidRDefault="00EE7A47" w:rsidP="00EE7A47">
            <w:pPr>
              <w:jc w:val="center"/>
              <w:rPr>
                <w:b/>
                <w:sz w:val="24"/>
                <w:szCs w:val="24"/>
              </w:rPr>
            </w:pPr>
            <w:r w:rsidRPr="00D82790">
              <w:rPr>
                <w:b/>
                <w:sz w:val="24"/>
                <w:szCs w:val="24"/>
              </w:rPr>
              <w:t>Нерегулярные</w:t>
            </w:r>
          </w:p>
        </w:tc>
      </w:tr>
      <w:tr w:rsidR="00EE7A47" w:rsidRPr="00D82790" w:rsidTr="00EE7A47">
        <w:tc>
          <w:tcPr>
            <w:tcW w:w="4068" w:type="dxa"/>
            <w:shd w:val="clear" w:color="auto" w:fill="auto"/>
          </w:tcPr>
          <w:p w:rsidR="00EE7A47" w:rsidRPr="00D82790" w:rsidRDefault="00EE7A47" w:rsidP="00EE7A47">
            <w:pPr>
              <w:rPr>
                <w:b/>
                <w:sz w:val="24"/>
                <w:szCs w:val="24"/>
              </w:rPr>
            </w:pPr>
            <w:r w:rsidRPr="00D82790">
              <w:rPr>
                <w:b/>
                <w:sz w:val="24"/>
                <w:szCs w:val="24"/>
              </w:rPr>
              <w:t>Модуль «Моя родина»</w:t>
            </w:r>
          </w:p>
        </w:tc>
        <w:tc>
          <w:tcPr>
            <w:tcW w:w="1880" w:type="dxa"/>
            <w:shd w:val="clear" w:color="auto" w:fill="auto"/>
          </w:tcPr>
          <w:p w:rsidR="00EE7A47" w:rsidRPr="00D82790" w:rsidRDefault="00EE7A47" w:rsidP="00EE7A47">
            <w:pPr>
              <w:jc w:val="center"/>
              <w:rPr>
                <w:b/>
                <w:sz w:val="24"/>
                <w:szCs w:val="24"/>
              </w:rPr>
            </w:pPr>
            <w:r w:rsidRPr="00D82790">
              <w:rPr>
                <w:b/>
                <w:sz w:val="24"/>
                <w:szCs w:val="24"/>
              </w:rPr>
              <w:t>Ученические сообщества</w:t>
            </w:r>
          </w:p>
        </w:tc>
        <w:tc>
          <w:tcPr>
            <w:tcW w:w="1210" w:type="dxa"/>
            <w:shd w:val="clear" w:color="auto" w:fill="auto"/>
          </w:tcPr>
          <w:p w:rsidR="00EE7A47" w:rsidRPr="00D82790" w:rsidRDefault="00EE7A47" w:rsidP="00EE7A47">
            <w:pPr>
              <w:jc w:val="center"/>
              <w:rPr>
                <w:b/>
                <w:sz w:val="24"/>
                <w:szCs w:val="24"/>
              </w:rPr>
            </w:pPr>
          </w:p>
        </w:tc>
        <w:tc>
          <w:tcPr>
            <w:tcW w:w="1356" w:type="dxa"/>
            <w:shd w:val="clear" w:color="auto" w:fill="auto"/>
          </w:tcPr>
          <w:p w:rsidR="00EE7A47" w:rsidRPr="00D82790" w:rsidRDefault="00EE7A47" w:rsidP="00EE7A47">
            <w:pPr>
              <w:jc w:val="center"/>
              <w:rPr>
                <w:b/>
                <w:sz w:val="24"/>
                <w:szCs w:val="24"/>
              </w:rPr>
            </w:pPr>
          </w:p>
        </w:tc>
        <w:tc>
          <w:tcPr>
            <w:tcW w:w="1321" w:type="dxa"/>
            <w:shd w:val="clear" w:color="auto" w:fill="auto"/>
          </w:tcPr>
          <w:p w:rsidR="00EE7A47" w:rsidRPr="00D82790" w:rsidRDefault="00EE7A47" w:rsidP="00EE7A47">
            <w:pPr>
              <w:jc w:val="center"/>
              <w:rPr>
                <w:b/>
                <w:sz w:val="24"/>
                <w:szCs w:val="24"/>
              </w:rPr>
            </w:pPr>
          </w:p>
        </w:tc>
      </w:tr>
      <w:tr w:rsidR="00EE7A47" w:rsidRPr="00D82790" w:rsidTr="00EE7A47">
        <w:tc>
          <w:tcPr>
            <w:tcW w:w="4068" w:type="dxa"/>
            <w:shd w:val="clear" w:color="auto" w:fill="auto"/>
          </w:tcPr>
          <w:p w:rsidR="00EE7A47" w:rsidRPr="00D82790" w:rsidRDefault="00EE7A47" w:rsidP="00EE7A47">
            <w:pPr>
              <w:rPr>
                <w:sz w:val="24"/>
                <w:szCs w:val="24"/>
              </w:rPr>
            </w:pPr>
            <w:r w:rsidRPr="00D82790">
              <w:rPr>
                <w:b/>
                <w:sz w:val="24"/>
                <w:szCs w:val="24"/>
              </w:rPr>
              <w:t xml:space="preserve">Классные часы, беседы: </w:t>
            </w:r>
            <w:r w:rsidRPr="00D82790">
              <w:rPr>
                <w:sz w:val="24"/>
                <w:szCs w:val="24"/>
              </w:rPr>
              <w:t>«Моя малая родина», «Родной край и я», «История моего села» и др.</w:t>
            </w:r>
          </w:p>
          <w:p w:rsidR="00EE7A47" w:rsidRPr="00D82790" w:rsidRDefault="00EE7A47" w:rsidP="00EE7A47">
            <w:pPr>
              <w:rPr>
                <w:b/>
                <w:sz w:val="24"/>
                <w:szCs w:val="24"/>
              </w:rPr>
            </w:pPr>
            <w:r w:rsidRPr="00D82790">
              <w:rPr>
                <w:b/>
                <w:sz w:val="24"/>
                <w:szCs w:val="24"/>
              </w:rPr>
              <w:t xml:space="preserve">Общешкольные мероприятия: </w:t>
            </w:r>
            <w:r w:rsidRPr="00D82790">
              <w:rPr>
                <w:sz w:val="24"/>
                <w:szCs w:val="24"/>
              </w:rPr>
              <w:t xml:space="preserve">День Республики, День народного </w:t>
            </w:r>
            <w:r w:rsidRPr="00D82790">
              <w:rPr>
                <w:sz w:val="24"/>
                <w:szCs w:val="24"/>
              </w:rPr>
              <w:lastRenderedPageBreak/>
              <w:t>единства, смотр строя и песни, линейка, посвящённая победе в ВОВ и др.</w:t>
            </w:r>
          </w:p>
        </w:tc>
        <w:tc>
          <w:tcPr>
            <w:tcW w:w="1880" w:type="dxa"/>
            <w:shd w:val="clear" w:color="auto" w:fill="auto"/>
          </w:tcPr>
          <w:p w:rsidR="00EE7A47" w:rsidRPr="00D82790" w:rsidRDefault="00EE7A47" w:rsidP="00EE7A47">
            <w:pPr>
              <w:jc w:val="center"/>
              <w:rPr>
                <w:b/>
                <w:sz w:val="24"/>
                <w:szCs w:val="24"/>
              </w:rPr>
            </w:pPr>
            <w:r w:rsidRPr="00D82790">
              <w:rPr>
                <w:b/>
                <w:sz w:val="24"/>
                <w:szCs w:val="24"/>
              </w:rPr>
              <w:lastRenderedPageBreak/>
              <w:t>Школьное сообщество</w:t>
            </w:r>
          </w:p>
          <w:p w:rsidR="00EE7A47" w:rsidRPr="00D82790" w:rsidRDefault="00EE7A47" w:rsidP="00EE7A47">
            <w:pPr>
              <w:jc w:val="center"/>
              <w:rPr>
                <w:b/>
                <w:sz w:val="24"/>
                <w:szCs w:val="24"/>
              </w:rPr>
            </w:pPr>
            <w:r w:rsidRPr="00D82790">
              <w:rPr>
                <w:b/>
                <w:sz w:val="24"/>
                <w:szCs w:val="24"/>
              </w:rPr>
              <w:t>«Знатоки»</w:t>
            </w:r>
          </w:p>
        </w:tc>
        <w:tc>
          <w:tcPr>
            <w:tcW w:w="1210" w:type="dxa"/>
            <w:shd w:val="clear" w:color="auto" w:fill="auto"/>
          </w:tcPr>
          <w:p w:rsidR="00EE7A47" w:rsidRPr="00D82790" w:rsidRDefault="00EE7A47" w:rsidP="00EE7A47">
            <w:pPr>
              <w:jc w:val="center"/>
              <w:rPr>
                <w:b/>
                <w:sz w:val="24"/>
                <w:szCs w:val="24"/>
              </w:rPr>
            </w:pPr>
            <w:r>
              <w:rPr>
                <w:b/>
                <w:sz w:val="24"/>
                <w:szCs w:val="24"/>
              </w:rPr>
              <w:t>0,5</w:t>
            </w:r>
          </w:p>
        </w:tc>
        <w:tc>
          <w:tcPr>
            <w:tcW w:w="1356" w:type="dxa"/>
            <w:shd w:val="clear" w:color="auto" w:fill="auto"/>
          </w:tcPr>
          <w:p w:rsidR="00EE7A47" w:rsidRPr="00D82790" w:rsidRDefault="00EE7A47" w:rsidP="00EE7A47">
            <w:pPr>
              <w:jc w:val="center"/>
              <w:rPr>
                <w:b/>
                <w:sz w:val="24"/>
                <w:szCs w:val="24"/>
              </w:rPr>
            </w:pPr>
            <w:r>
              <w:rPr>
                <w:b/>
                <w:sz w:val="24"/>
                <w:szCs w:val="24"/>
              </w:rPr>
              <w:t>0,5</w:t>
            </w:r>
          </w:p>
        </w:tc>
        <w:tc>
          <w:tcPr>
            <w:tcW w:w="1321" w:type="dxa"/>
            <w:shd w:val="clear" w:color="auto" w:fill="auto"/>
          </w:tcPr>
          <w:p w:rsidR="00EE7A47" w:rsidRPr="00D82790" w:rsidRDefault="00EE7A47" w:rsidP="00EE7A47">
            <w:pPr>
              <w:jc w:val="center"/>
              <w:rPr>
                <w:b/>
                <w:sz w:val="24"/>
                <w:szCs w:val="24"/>
              </w:rPr>
            </w:pPr>
            <w:r>
              <w:rPr>
                <w:b/>
                <w:sz w:val="24"/>
                <w:szCs w:val="24"/>
              </w:rPr>
              <w:t>1</w:t>
            </w:r>
          </w:p>
        </w:tc>
      </w:tr>
      <w:tr w:rsidR="00EE7A47" w:rsidRPr="00D82790" w:rsidTr="00EE7A47">
        <w:tc>
          <w:tcPr>
            <w:tcW w:w="9835" w:type="dxa"/>
            <w:gridSpan w:val="5"/>
            <w:shd w:val="clear" w:color="auto" w:fill="auto"/>
          </w:tcPr>
          <w:p w:rsidR="00EE7A47" w:rsidRPr="00D82790" w:rsidRDefault="00EE7A47" w:rsidP="00EE7A47">
            <w:pPr>
              <w:jc w:val="center"/>
              <w:rPr>
                <w:b/>
                <w:i/>
                <w:sz w:val="24"/>
                <w:szCs w:val="24"/>
              </w:rPr>
            </w:pPr>
            <w:r w:rsidRPr="00D82790">
              <w:rPr>
                <w:b/>
                <w:i/>
                <w:sz w:val="24"/>
                <w:szCs w:val="24"/>
              </w:rPr>
              <w:lastRenderedPageBreak/>
              <w:t>Общекультурное</w:t>
            </w: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Нерегулярные</w:t>
            </w:r>
          </w:p>
        </w:tc>
      </w:tr>
      <w:tr w:rsidR="00EE7A47" w:rsidRPr="00D82790" w:rsidTr="00EE7A47">
        <w:tc>
          <w:tcPr>
            <w:tcW w:w="4068" w:type="dxa"/>
            <w:shd w:val="clear" w:color="auto" w:fill="auto"/>
          </w:tcPr>
          <w:p w:rsidR="00EE7A47" w:rsidRPr="00D82790" w:rsidRDefault="00EE7A47" w:rsidP="00EE7A47">
            <w:pPr>
              <w:rPr>
                <w:b/>
                <w:sz w:val="24"/>
                <w:szCs w:val="24"/>
              </w:rPr>
            </w:pPr>
            <w:r w:rsidRPr="00D82790">
              <w:rPr>
                <w:b/>
                <w:sz w:val="24"/>
                <w:szCs w:val="24"/>
              </w:rPr>
              <w:t>Модуль «Живая природа»</w:t>
            </w:r>
          </w:p>
        </w:tc>
        <w:tc>
          <w:tcPr>
            <w:tcW w:w="1880" w:type="dxa"/>
            <w:shd w:val="clear" w:color="auto" w:fill="auto"/>
          </w:tcPr>
          <w:p w:rsidR="00EE7A47" w:rsidRPr="00D82790" w:rsidRDefault="00EE7A47" w:rsidP="00EE7A47">
            <w:pPr>
              <w:jc w:val="center"/>
              <w:rPr>
                <w:b/>
                <w:sz w:val="24"/>
                <w:szCs w:val="24"/>
              </w:rPr>
            </w:pPr>
            <w:r w:rsidRPr="00D82790">
              <w:rPr>
                <w:b/>
                <w:sz w:val="24"/>
                <w:szCs w:val="24"/>
              </w:rPr>
              <w:t>Ученические сообщества</w:t>
            </w:r>
          </w:p>
        </w:tc>
        <w:tc>
          <w:tcPr>
            <w:tcW w:w="1210" w:type="dxa"/>
            <w:shd w:val="clear" w:color="auto" w:fill="auto"/>
          </w:tcPr>
          <w:p w:rsidR="00EE7A47" w:rsidRPr="00D82790" w:rsidRDefault="00EE7A47" w:rsidP="00EE7A47">
            <w:pPr>
              <w:jc w:val="center"/>
              <w:rPr>
                <w:b/>
                <w:sz w:val="24"/>
                <w:szCs w:val="24"/>
              </w:rPr>
            </w:pPr>
          </w:p>
        </w:tc>
        <w:tc>
          <w:tcPr>
            <w:tcW w:w="1356" w:type="dxa"/>
            <w:shd w:val="clear" w:color="auto" w:fill="auto"/>
          </w:tcPr>
          <w:p w:rsidR="00EE7A47" w:rsidRPr="00D82790" w:rsidRDefault="00EE7A47" w:rsidP="00EE7A47">
            <w:pPr>
              <w:jc w:val="center"/>
              <w:rPr>
                <w:b/>
                <w:sz w:val="24"/>
                <w:szCs w:val="24"/>
              </w:rPr>
            </w:pPr>
          </w:p>
        </w:tc>
        <w:tc>
          <w:tcPr>
            <w:tcW w:w="1321" w:type="dxa"/>
            <w:shd w:val="clear" w:color="auto" w:fill="auto"/>
          </w:tcPr>
          <w:p w:rsidR="00EE7A47" w:rsidRPr="00D82790" w:rsidRDefault="00EE7A47" w:rsidP="00EE7A47">
            <w:pPr>
              <w:jc w:val="center"/>
              <w:rPr>
                <w:b/>
                <w:sz w:val="24"/>
                <w:szCs w:val="24"/>
              </w:rPr>
            </w:pPr>
          </w:p>
        </w:tc>
      </w:tr>
      <w:tr w:rsidR="00EE7A47" w:rsidRPr="00D82790" w:rsidTr="00EE7A47">
        <w:tc>
          <w:tcPr>
            <w:tcW w:w="4068" w:type="dxa"/>
            <w:shd w:val="clear" w:color="auto" w:fill="auto"/>
          </w:tcPr>
          <w:p w:rsidR="00EE7A47" w:rsidRPr="00D82790" w:rsidRDefault="00EE7A47" w:rsidP="00EE7A47">
            <w:pPr>
              <w:rPr>
                <w:b/>
                <w:sz w:val="24"/>
                <w:szCs w:val="24"/>
              </w:rPr>
            </w:pPr>
            <w:r w:rsidRPr="00D82790">
              <w:rPr>
                <w:b/>
                <w:sz w:val="24"/>
                <w:szCs w:val="24"/>
              </w:rPr>
              <w:t>Классные часы, беседы: «Правила поведения на природе», «Берегите лес!», «Вода наше всё» и др.</w:t>
            </w:r>
          </w:p>
          <w:p w:rsidR="00EE7A47" w:rsidRPr="00D82790" w:rsidRDefault="00EE7A47" w:rsidP="00EE7A47">
            <w:pPr>
              <w:rPr>
                <w:b/>
                <w:sz w:val="24"/>
                <w:szCs w:val="24"/>
              </w:rPr>
            </w:pPr>
            <w:r w:rsidRPr="00D82790">
              <w:rPr>
                <w:b/>
                <w:sz w:val="24"/>
                <w:szCs w:val="24"/>
              </w:rPr>
              <w:t xml:space="preserve">Общешкольные мероприятия: </w:t>
            </w:r>
            <w:r w:rsidRPr="00D82790">
              <w:rPr>
                <w:sz w:val="24"/>
                <w:szCs w:val="24"/>
              </w:rPr>
              <w:t>конкурсы рисунков, плакатов, выставки поделок из природного материала, экологические субботники и др.</w:t>
            </w:r>
          </w:p>
        </w:tc>
        <w:tc>
          <w:tcPr>
            <w:tcW w:w="1880" w:type="dxa"/>
            <w:shd w:val="clear" w:color="auto" w:fill="auto"/>
          </w:tcPr>
          <w:p w:rsidR="00EE7A47" w:rsidRPr="00D82790" w:rsidRDefault="00EE7A47" w:rsidP="00EE7A47">
            <w:pPr>
              <w:jc w:val="center"/>
              <w:rPr>
                <w:b/>
                <w:sz w:val="24"/>
                <w:szCs w:val="24"/>
              </w:rPr>
            </w:pPr>
            <w:r w:rsidRPr="00D82790">
              <w:rPr>
                <w:b/>
                <w:sz w:val="24"/>
                <w:szCs w:val="24"/>
              </w:rPr>
              <w:t>Экологическое объединение «Пчелка»</w:t>
            </w:r>
          </w:p>
        </w:tc>
        <w:tc>
          <w:tcPr>
            <w:tcW w:w="1210" w:type="dxa"/>
            <w:shd w:val="clear" w:color="auto" w:fill="auto"/>
          </w:tcPr>
          <w:p w:rsidR="00EE7A47" w:rsidRPr="00D82790" w:rsidRDefault="00EE7A47" w:rsidP="00EE7A47">
            <w:pPr>
              <w:jc w:val="center"/>
              <w:rPr>
                <w:b/>
                <w:sz w:val="24"/>
                <w:szCs w:val="24"/>
              </w:rPr>
            </w:pPr>
            <w:r w:rsidRPr="00D82790">
              <w:rPr>
                <w:b/>
                <w:sz w:val="24"/>
                <w:szCs w:val="24"/>
              </w:rPr>
              <w:t>0,5</w:t>
            </w:r>
          </w:p>
        </w:tc>
        <w:tc>
          <w:tcPr>
            <w:tcW w:w="1356" w:type="dxa"/>
            <w:shd w:val="clear" w:color="auto" w:fill="auto"/>
          </w:tcPr>
          <w:p w:rsidR="00EE7A47" w:rsidRPr="00D82790" w:rsidRDefault="00EE7A47" w:rsidP="00EE7A47">
            <w:pPr>
              <w:jc w:val="center"/>
              <w:rPr>
                <w:b/>
                <w:sz w:val="24"/>
                <w:szCs w:val="24"/>
              </w:rPr>
            </w:pPr>
            <w:r w:rsidRPr="00D82790">
              <w:rPr>
                <w:b/>
                <w:sz w:val="24"/>
                <w:szCs w:val="24"/>
              </w:rPr>
              <w:t>0,5</w:t>
            </w:r>
          </w:p>
        </w:tc>
        <w:tc>
          <w:tcPr>
            <w:tcW w:w="1321" w:type="dxa"/>
            <w:shd w:val="clear" w:color="auto" w:fill="auto"/>
          </w:tcPr>
          <w:p w:rsidR="00EE7A47" w:rsidRPr="00D82790" w:rsidRDefault="00EE7A47" w:rsidP="00EE7A47">
            <w:pPr>
              <w:jc w:val="center"/>
              <w:rPr>
                <w:b/>
                <w:sz w:val="24"/>
                <w:szCs w:val="24"/>
              </w:rPr>
            </w:pPr>
            <w:r w:rsidRPr="00D82790">
              <w:rPr>
                <w:b/>
                <w:sz w:val="24"/>
                <w:szCs w:val="24"/>
              </w:rPr>
              <w:t>1</w:t>
            </w:r>
          </w:p>
        </w:tc>
      </w:tr>
      <w:tr w:rsidR="00EE7A47" w:rsidRPr="00D82790" w:rsidTr="00EE7A47">
        <w:tc>
          <w:tcPr>
            <w:tcW w:w="9835" w:type="dxa"/>
            <w:gridSpan w:val="5"/>
            <w:shd w:val="clear" w:color="auto" w:fill="auto"/>
          </w:tcPr>
          <w:p w:rsidR="00EE7A47" w:rsidRPr="00D82790" w:rsidRDefault="00EE7A47" w:rsidP="00EE7A47">
            <w:pPr>
              <w:jc w:val="center"/>
              <w:rPr>
                <w:b/>
                <w:i/>
                <w:sz w:val="24"/>
                <w:szCs w:val="24"/>
              </w:rPr>
            </w:pPr>
            <w:r w:rsidRPr="00D82790">
              <w:rPr>
                <w:b/>
                <w:i/>
                <w:sz w:val="24"/>
                <w:szCs w:val="24"/>
              </w:rPr>
              <w:t>Духовно-нравственное</w:t>
            </w: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 xml:space="preserve">Регулярные </w:t>
            </w:r>
          </w:p>
        </w:tc>
      </w:tr>
      <w:tr w:rsidR="00EE7A47" w:rsidRPr="00D82790" w:rsidTr="00EE7A47">
        <w:tc>
          <w:tcPr>
            <w:tcW w:w="5948" w:type="dxa"/>
            <w:gridSpan w:val="2"/>
            <w:shd w:val="clear" w:color="auto" w:fill="auto"/>
          </w:tcPr>
          <w:p w:rsidR="00EE7A47" w:rsidRPr="00D82790" w:rsidRDefault="00EE7A47" w:rsidP="00EE7A47">
            <w:pPr>
              <w:rPr>
                <w:b/>
                <w:sz w:val="24"/>
                <w:szCs w:val="24"/>
              </w:rPr>
            </w:pPr>
            <w:r>
              <w:rPr>
                <w:b/>
                <w:sz w:val="24"/>
                <w:szCs w:val="24"/>
              </w:rPr>
              <w:t>Разговор о важном</w:t>
            </w:r>
          </w:p>
        </w:tc>
        <w:tc>
          <w:tcPr>
            <w:tcW w:w="1210" w:type="dxa"/>
            <w:vMerge w:val="restart"/>
            <w:shd w:val="clear" w:color="auto" w:fill="auto"/>
          </w:tcPr>
          <w:p w:rsidR="00EE7A47" w:rsidRPr="00D82790" w:rsidRDefault="00EE7A47" w:rsidP="00EE7A47">
            <w:pPr>
              <w:jc w:val="center"/>
              <w:rPr>
                <w:b/>
                <w:sz w:val="24"/>
                <w:szCs w:val="24"/>
              </w:rPr>
            </w:pPr>
            <w:r>
              <w:rPr>
                <w:b/>
                <w:sz w:val="24"/>
                <w:szCs w:val="24"/>
              </w:rPr>
              <w:t>0,5</w:t>
            </w:r>
          </w:p>
          <w:p w:rsidR="00EE7A47" w:rsidRPr="00D82790" w:rsidRDefault="00EE7A47" w:rsidP="00EE7A47">
            <w:pPr>
              <w:jc w:val="center"/>
              <w:rPr>
                <w:b/>
                <w:sz w:val="24"/>
                <w:szCs w:val="24"/>
              </w:rPr>
            </w:pPr>
          </w:p>
        </w:tc>
        <w:tc>
          <w:tcPr>
            <w:tcW w:w="1356" w:type="dxa"/>
            <w:vMerge w:val="restart"/>
            <w:shd w:val="clear" w:color="auto" w:fill="auto"/>
          </w:tcPr>
          <w:p w:rsidR="00EE7A47" w:rsidRPr="00D82790" w:rsidRDefault="00EE7A47" w:rsidP="00EE7A47">
            <w:pPr>
              <w:jc w:val="center"/>
              <w:rPr>
                <w:b/>
                <w:sz w:val="24"/>
                <w:szCs w:val="24"/>
              </w:rPr>
            </w:pPr>
            <w:r>
              <w:rPr>
                <w:b/>
                <w:sz w:val="24"/>
                <w:szCs w:val="24"/>
              </w:rPr>
              <w:t>0,5</w:t>
            </w:r>
          </w:p>
          <w:p w:rsidR="00EE7A47" w:rsidRPr="00D82790" w:rsidRDefault="00EE7A47" w:rsidP="00EE7A47">
            <w:pPr>
              <w:jc w:val="center"/>
              <w:rPr>
                <w:b/>
                <w:sz w:val="24"/>
                <w:szCs w:val="24"/>
              </w:rPr>
            </w:pPr>
          </w:p>
        </w:tc>
        <w:tc>
          <w:tcPr>
            <w:tcW w:w="1321" w:type="dxa"/>
            <w:vMerge w:val="restart"/>
            <w:shd w:val="clear" w:color="auto" w:fill="auto"/>
          </w:tcPr>
          <w:p w:rsidR="00EE7A47" w:rsidRPr="00D82790" w:rsidRDefault="00EE7A47" w:rsidP="00EE7A47">
            <w:pPr>
              <w:jc w:val="center"/>
              <w:rPr>
                <w:b/>
                <w:sz w:val="24"/>
                <w:szCs w:val="24"/>
              </w:rPr>
            </w:pPr>
            <w:r>
              <w:rPr>
                <w:b/>
                <w:sz w:val="24"/>
                <w:szCs w:val="24"/>
              </w:rPr>
              <w:t>1</w:t>
            </w:r>
          </w:p>
          <w:p w:rsidR="00EE7A47" w:rsidRPr="00D82790" w:rsidRDefault="00EE7A47" w:rsidP="00EE7A47">
            <w:pPr>
              <w:jc w:val="center"/>
              <w:rPr>
                <w:b/>
                <w:sz w:val="24"/>
                <w:szCs w:val="24"/>
              </w:rPr>
            </w:pPr>
          </w:p>
        </w:tc>
      </w:tr>
      <w:tr w:rsidR="00EE7A47" w:rsidRPr="00D82790" w:rsidTr="00EE7A47">
        <w:tc>
          <w:tcPr>
            <w:tcW w:w="5948" w:type="dxa"/>
            <w:gridSpan w:val="2"/>
            <w:shd w:val="clear" w:color="auto" w:fill="auto"/>
          </w:tcPr>
          <w:p w:rsidR="00EE7A47" w:rsidRPr="00D82790" w:rsidRDefault="00EE7A47" w:rsidP="00EE7A47">
            <w:pPr>
              <w:rPr>
                <w:b/>
                <w:sz w:val="24"/>
                <w:szCs w:val="24"/>
              </w:rPr>
            </w:pPr>
            <w:r w:rsidRPr="00D82790">
              <w:rPr>
                <w:b/>
                <w:sz w:val="24"/>
                <w:szCs w:val="24"/>
              </w:rPr>
              <w:t>Кружок «Уроки нравственности».</w:t>
            </w:r>
          </w:p>
        </w:tc>
        <w:tc>
          <w:tcPr>
            <w:tcW w:w="1210" w:type="dxa"/>
            <w:vMerge/>
            <w:shd w:val="clear" w:color="auto" w:fill="auto"/>
          </w:tcPr>
          <w:p w:rsidR="00EE7A47" w:rsidRPr="00D82790" w:rsidRDefault="00EE7A47" w:rsidP="00EE7A47">
            <w:pPr>
              <w:jc w:val="center"/>
              <w:rPr>
                <w:b/>
                <w:sz w:val="24"/>
                <w:szCs w:val="24"/>
              </w:rPr>
            </w:pPr>
          </w:p>
        </w:tc>
        <w:tc>
          <w:tcPr>
            <w:tcW w:w="1356" w:type="dxa"/>
            <w:vMerge/>
            <w:shd w:val="clear" w:color="auto" w:fill="auto"/>
          </w:tcPr>
          <w:p w:rsidR="00EE7A47" w:rsidRPr="00D82790" w:rsidRDefault="00EE7A47" w:rsidP="00EE7A47">
            <w:pPr>
              <w:jc w:val="center"/>
              <w:rPr>
                <w:b/>
                <w:sz w:val="24"/>
                <w:szCs w:val="24"/>
              </w:rPr>
            </w:pPr>
          </w:p>
        </w:tc>
        <w:tc>
          <w:tcPr>
            <w:tcW w:w="1321" w:type="dxa"/>
            <w:vMerge/>
            <w:shd w:val="clear" w:color="auto" w:fill="auto"/>
          </w:tcPr>
          <w:p w:rsidR="00EE7A47" w:rsidRPr="00D82790" w:rsidRDefault="00EE7A47" w:rsidP="00EE7A47">
            <w:pPr>
              <w:jc w:val="center"/>
              <w:rPr>
                <w:b/>
                <w:sz w:val="24"/>
                <w:szCs w:val="24"/>
              </w:rPr>
            </w:pP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 xml:space="preserve">Нерегулярные </w:t>
            </w:r>
          </w:p>
        </w:tc>
      </w:tr>
      <w:tr w:rsidR="00EE7A47" w:rsidRPr="00D82790" w:rsidTr="00EE7A47">
        <w:tc>
          <w:tcPr>
            <w:tcW w:w="4068" w:type="dxa"/>
            <w:shd w:val="clear" w:color="auto" w:fill="auto"/>
          </w:tcPr>
          <w:p w:rsidR="00EE7A47" w:rsidRPr="00D82790" w:rsidRDefault="00EE7A47" w:rsidP="00EE7A47">
            <w:pPr>
              <w:jc w:val="center"/>
              <w:rPr>
                <w:b/>
                <w:sz w:val="24"/>
                <w:szCs w:val="24"/>
              </w:rPr>
            </w:pPr>
            <w:r w:rsidRPr="00D82790">
              <w:rPr>
                <w:b/>
                <w:sz w:val="24"/>
                <w:szCs w:val="24"/>
              </w:rPr>
              <w:t>Модуль  «Правовое воспитание»</w:t>
            </w:r>
          </w:p>
        </w:tc>
        <w:tc>
          <w:tcPr>
            <w:tcW w:w="1880" w:type="dxa"/>
            <w:shd w:val="clear" w:color="auto" w:fill="auto"/>
          </w:tcPr>
          <w:p w:rsidR="00EE7A47" w:rsidRPr="00D82790" w:rsidRDefault="00EE7A47" w:rsidP="00EE7A47">
            <w:pPr>
              <w:jc w:val="center"/>
              <w:rPr>
                <w:b/>
                <w:sz w:val="24"/>
                <w:szCs w:val="24"/>
              </w:rPr>
            </w:pPr>
            <w:r w:rsidRPr="00D82790">
              <w:rPr>
                <w:b/>
                <w:sz w:val="24"/>
                <w:szCs w:val="24"/>
              </w:rPr>
              <w:t>Ученические сообщества</w:t>
            </w:r>
          </w:p>
        </w:tc>
        <w:tc>
          <w:tcPr>
            <w:tcW w:w="1210" w:type="dxa"/>
            <w:shd w:val="clear" w:color="auto" w:fill="auto"/>
          </w:tcPr>
          <w:p w:rsidR="00EE7A47" w:rsidRPr="00D82790" w:rsidRDefault="00EE7A47" w:rsidP="00EE7A47">
            <w:pPr>
              <w:jc w:val="center"/>
              <w:rPr>
                <w:b/>
                <w:sz w:val="24"/>
                <w:szCs w:val="24"/>
              </w:rPr>
            </w:pPr>
          </w:p>
        </w:tc>
        <w:tc>
          <w:tcPr>
            <w:tcW w:w="1356" w:type="dxa"/>
            <w:shd w:val="clear" w:color="auto" w:fill="auto"/>
          </w:tcPr>
          <w:p w:rsidR="00EE7A47" w:rsidRPr="00D82790" w:rsidRDefault="00EE7A47" w:rsidP="00EE7A47">
            <w:pPr>
              <w:jc w:val="center"/>
              <w:rPr>
                <w:b/>
                <w:sz w:val="24"/>
                <w:szCs w:val="24"/>
              </w:rPr>
            </w:pPr>
          </w:p>
        </w:tc>
        <w:tc>
          <w:tcPr>
            <w:tcW w:w="1321" w:type="dxa"/>
            <w:shd w:val="clear" w:color="auto" w:fill="auto"/>
          </w:tcPr>
          <w:p w:rsidR="00EE7A47" w:rsidRPr="00D82790" w:rsidRDefault="00EE7A47" w:rsidP="00EE7A47">
            <w:pPr>
              <w:jc w:val="center"/>
              <w:rPr>
                <w:b/>
                <w:sz w:val="24"/>
                <w:szCs w:val="24"/>
              </w:rPr>
            </w:pPr>
          </w:p>
        </w:tc>
      </w:tr>
      <w:tr w:rsidR="00EE7A47" w:rsidRPr="00D82790" w:rsidTr="00EE7A47">
        <w:tc>
          <w:tcPr>
            <w:tcW w:w="4068" w:type="dxa"/>
            <w:shd w:val="clear" w:color="auto" w:fill="auto"/>
          </w:tcPr>
          <w:p w:rsidR="00EE7A47" w:rsidRPr="00D82790" w:rsidRDefault="00EE7A47" w:rsidP="00EE7A47">
            <w:pPr>
              <w:rPr>
                <w:sz w:val="24"/>
                <w:szCs w:val="24"/>
              </w:rPr>
            </w:pPr>
            <w:r w:rsidRPr="00D82790">
              <w:rPr>
                <w:b/>
                <w:sz w:val="24"/>
                <w:szCs w:val="24"/>
              </w:rPr>
              <w:t xml:space="preserve">Классные часы, беседы: </w:t>
            </w:r>
            <w:r w:rsidRPr="00D82790">
              <w:rPr>
                <w:sz w:val="24"/>
                <w:szCs w:val="24"/>
              </w:rPr>
              <w:t>«Информационная безопасность», «Телефон доверия», «мои права и обязанности», «Перед законом равны все» и др.</w:t>
            </w:r>
          </w:p>
          <w:p w:rsidR="00EE7A47" w:rsidRPr="00D82790" w:rsidRDefault="00EE7A47" w:rsidP="00EE7A47">
            <w:pPr>
              <w:jc w:val="center"/>
              <w:rPr>
                <w:b/>
                <w:sz w:val="24"/>
                <w:szCs w:val="24"/>
              </w:rPr>
            </w:pPr>
            <w:r w:rsidRPr="00D82790">
              <w:rPr>
                <w:b/>
                <w:sz w:val="24"/>
                <w:szCs w:val="24"/>
              </w:rPr>
              <w:t xml:space="preserve">Общешкольные мероприятия: </w:t>
            </w:r>
          </w:p>
          <w:p w:rsidR="00EE7A47" w:rsidRPr="00D82790" w:rsidRDefault="00EE7A47" w:rsidP="00EE7A47">
            <w:pPr>
              <w:rPr>
                <w:sz w:val="24"/>
                <w:szCs w:val="24"/>
              </w:rPr>
            </w:pPr>
            <w:r w:rsidRPr="00D82790">
              <w:rPr>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880" w:type="dxa"/>
            <w:shd w:val="clear" w:color="auto" w:fill="auto"/>
          </w:tcPr>
          <w:p w:rsidR="00EE7A47" w:rsidRPr="00D82790" w:rsidRDefault="00EE7A47" w:rsidP="00EE7A47">
            <w:pPr>
              <w:jc w:val="center"/>
              <w:rPr>
                <w:b/>
                <w:sz w:val="24"/>
                <w:szCs w:val="24"/>
              </w:rPr>
            </w:pPr>
            <w:r>
              <w:rPr>
                <w:b/>
                <w:sz w:val="24"/>
                <w:szCs w:val="24"/>
              </w:rPr>
              <w:t>«Движение первых»</w:t>
            </w:r>
          </w:p>
        </w:tc>
        <w:tc>
          <w:tcPr>
            <w:tcW w:w="1210" w:type="dxa"/>
            <w:shd w:val="clear" w:color="auto" w:fill="auto"/>
          </w:tcPr>
          <w:p w:rsidR="00EE7A47" w:rsidRPr="00D82790" w:rsidRDefault="00EE7A47" w:rsidP="00EE7A47">
            <w:pPr>
              <w:jc w:val="center"/>
              <w:rPr>
                <w:b/>
                <w:sz w:val="24"/>
                <w:szCs w:val="24"/>
              </w:rPr>
            </w:pPr>
            <w:r w:rsidRPr="00D82790">
              <w:rPr>
                <w:b/>
                <w:sz w:val="24"/>
                <w:szCs w:val="24"/>
              </w:rPr>
              <w:t>0,5</w:t>
            </w:r>
          </w:p>
        </w:tc>
        <w:tc>
          <w:tcPr>
            <w:tcW w:w="1356" w:type="dxa"/>
            <w:shd w:val="clear" w:color="auto" w:fill="auto"/>
          </w:tcPr>
          <w:p w:rsidR="00EE7A47" w:rsidRPr="00D82790" w:rsidRDefault="00EE7A47" w:rsidP="00EE7A47">
            <w:pPr>
              <w:jc w:val="center"/>
              <w:rPr>
                <w:b/>
                <w:sz w:val="24"/>
                <w:szCs w:val="24"/>
              </w:rPr>
            </w:pPr>
            <w:r w:rsidRPr="00D82790">
              <w:rPr>
                <w:b/>
                <w:sz w:val="24"/>
                <w:szCs w:val="24"/>
              </w:rPr>
              <w:t>0,5</w:t>
            </w:r>
          </w:p>
        </w:tc>
        <w:tc>
          <w:tcPr>
            <w:tcW w:w="1321" w:type="dxa"/>
            <w:shd w:val="clear" w:color="auto" w:fill="auto"/>
          </w:tcPr>
          <w:p w:rsidR="00EE7A47" w:rsidRPr="00D82790" w:rsidRDefault="00EE7A47" w:rsidP="00EE7A47">
            <w:pPr>
              <w:jc w:val="center"/>
              <w:rPr>
                <w:b/>
                <w:sz w:val="24"/>
                <w:szCs w:val="24"/>
              </w:rPr>
            </w:pPr>
            <w:r w:rsidRPr="00D82790">
              <w:rPr>
                <w:b/>
                <w:sz w:val="24"/>
                <w:szCs w:val="24"/>
              </w:rPr>
              <w:t>1</w:t>
            </w: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 xml:space="preserve">Социальное </w:t>
            </w: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Регулярные</w:t>
            </w:r>
          </w:p>
        </w:tc>
      </w:tr>
      <w:tr w:rsidR="00EE7A47" w:rsidRPr="00D82790" w:rsidTr="00EE7A47">
        <w:tc>
          <w:tcPr>
            <w:tcW w:w="5948" w:type="dxa"/>
            <w:gridSpan w:val="2"/>
            <w:shd w:val="clear" w:color="auto" w:fill="auto"/>
          </w:tcPr>
          <w:p w:rsidR="00EE7A47" w:rsidRPr="00D82790" w:rsidRDefault="00EE7A47" w:rsidP="00EE7A47">
            <w:pPr>
              <w:rPr>
                <w:b/>
                <w:sz w:val="24"/>
                <w:szCs w:val="24"/>
              </w:rPr>
            </w:pPr>
            <w:r w:rsidRPr="00D82790">
              <w:rPr>
                <w:b/>
                <w:sz w:val="24"/>
                <w:szCs w:val="24"/>
              </w:rPr>
              <w:t>Кружок «Финансовая грамотность»</w:t>
            </w:r>
          </w:p>
        </w:tc>
        <w:tc>
          <w:tcPr>
            <w:tcW w:w="1210" w:type="dxa"/>
            <w:vMerge w:val="restart"/>
            <w:shd w:val="clear" w:color="auto" w:fill="auto"/>
          </w:tcPr>
          <w:p w:rsidR="00EE7A47" w:rsidRPr="00D82790" w:rsidRDefault="00EE7A47" w:rsidP="00EE7A47">
            <w:pPr>
              <w:jc w:val="center"/>
              <w:rPr>
                <w:b/>
                <w:sz w:val="24"/>
                <w:szCs w:val="24"/>
              </w:rPr>
            </w:pPr>
            <w:r>
              <w:rPr>
                <w:b/>
                <w:sz w:val="24"/>
                <w:szCs w:val="24"/>
              </w:rPr>
              <w:t>0,5</w:t>
            </w:r>
          </w:p>
        </w:tc>
        <w:tc>
          <w:tcPr>
            <w:tcW w:w="1356" w:type="dxa"/>
            <w:vMerge w:val="restart"/>
            <w:shd w:val="clear" w:color="auto" w:fill="auto"/>
          </w:tcPr>
          <w:p w:rsidR="00EE7A47" w:rsidRPr="00D82790" w:rsidRDefault="00EE7A47" w:rsidP="00EE7A47">
            <w:pPr>
              <w:jc w:val="center"/>
              <w:rPr>
                <w:b/>
                <w:sz w:val="24"/>
                <w:szCs w:val="24"/>
              </w:rPr>
            </w:pPr>
            <w:r>
              <w:rPr>
                <w:b/>
                <w:sz w:val="24"/>
                <w:szCs w:val="24"/>
              </w:rPr>
              <w:t>0,5</w:t>
            </w:r>
          </w:p>
        </w:tc>
        <w:tc>
          <w:tcPr>
            <w:tcW w:w="1321" w:type="dxa"/>
            <w:vMerge w:val="restart"/>
            <w:shd w:val="clear" w:color="auto" w:fill="auto"/>
          </w:tcPr>
          <w:p w:rsidR="00EE7A47" w:rsidRPr="00D82790" w:rsidRDefault="00EE7A47" w:rsidP="00EE7A47">
            <w:pPr>
              <w:jc w:val="center"/>
              <w:rPr>
                <w:b/>
                <w:sz w:val="24"/>
                <w:szCs w:val="24"/>
              </w:rPr>
            </w:pPr>
            <w:r>
              <w:rPr>
                <w:b/>
                <w:sz w:val="24"/>
                <w:szCs w:val="24"/>
              </w:rPr>
              <w:t>1</w:t>
            </w:r>
          </w:p>
        </w:tc>
      </w:tr>
      <w:tr w:rsidR="00EE7A47" w:rsidRPr="00D82790" w:rsidTr="00EE7A47">
        <w:tc>
          <w:tcPr>
            <w:tcW w:w="5948" w:type="dxa"/>
            <w:gridSpan w:val="2"/>
            <w:shd w:val="clear" w:color="auto" w:fill="auto"/>
          </w:tcPr>
          <w:p w:rsidR="00EE7A47" w:rsidRPr="00D82790" w:rsidRDefault="00EE7A47" w:rsidP="00EE7A47">
            <w:pPr>
              <w:rPr>
                <w:b/>
                <w:sz w:val="24"/>
                <w:szCs w:val="24"/>
              </w:rPr>
            </w:pPr>
            <w:r w:rsidRPr="00D82790">
              <w:rPr>
                <w:b/>
                <w:sz w:val="24"/>
                <w:szCs w:val="24"/>
              </w:rPr>
              <w:t>Кружок «Я волонтёр»</w:t>
            </w:r>
          </w:p>
        </w:tc>
        <w:tc>
          <w:tcPr>
            <w:tcW w:w="1210" w:type="dxa"/>
            <w:vMerge/>
            <w:shd w:val="clear" w:color="auto" w:fill="auto"/>
          </w:tcPr>
          <w:p w:rsidR="00EE7A47" w:rsidRPr="00D82790" w:rsidRDefault="00EE7A47" w:rsidP="00EE7A47">
            <w:pPr>
              <w:jc w:val="center"/>
              <w:rPr>
                <w:b/>
                <w:sz w:val="24"/>
                <w:szCs w:val="24"/>
              </w:rPr>
            </w:pPr>
          </w:p>
        </w:tc>
        <w:tc>
          <w:tcPr>
            <w:tcW w:w="1356" w:type="dxa"/>
            <w:vMerge/>
            <w:shd w:val="clear" w:color="auto" w:fill="auto"/>
          </w:tcPr>
          <w:p w:rsidR="00EE7A47" w:rsidRPr="00D82790" w:rsidRDefault="00EE7A47" w:rsidP="00EE7A47">
            <w:pPr>
              <w:jc w:val="center"/>
              <w:rPr>
                <w:b/>
                <w:sz w:val="24"/>
                <w:szCs w:val="24"/>
              </w:rPr>
            </w:pPr>
          </w:p>
        </w:tc>
        <w:tc>
          <w:tcPr>
            <w:tcW w:w="1321" w:type="dxa"/>
            <w:vMerge/>
            <w:shd w:val="clear" w:color="auto" w:fill="auto"/>
          </w:tcPr>
          <w:p w:rsidR="00EE7A47" w:rsidRPr="00D82790" w:rsidRDefault="00EE7A47" w:rsidP="00EE7A47">
            <w:pPr>
              <w:jc w:val="center"/>
              <w:rPr>
                <w:b/>
                <w:sz w:val="24"/>
                <w:szCs w:val="24"/>
              </w:rPr>
            </w:pPr>
          </w:p>
        </w:tc>
      </w:tr>
      <w:tr w:rsidR="00EE7A47" w:rsidRPr="00D82790" w:rsidTr="00EE7A47">
        <w:tc>
          <w:tcPr>
            <w:tcW w:w="9835" w:type="dxa"/>
            <w:gridSpan w:val="5"/>
            <w:shd w:val="clear" w:color="auto" w:fill="auto"/>
          </w:tcPr>
          <w:p w:rsidR="00EE7A47" w:rsidRPr="00D82790" w:rsidRDefault="00EE7A47" w:rsidP="00EE7A47">
            <w:pPr>
              <w:jc w:val="center"/>
              <w:rPr>
                <w:b/>
                <w:sz w:val="24"/>
                <w:szCs w:val="24"/>
              </w:rPr>
            </w:pPr>
            <w:r w:rsidRPr="00D82790">
              <w:rPr>
                <w:b/>
                <w:sz w:val="24"/>
                <w:szCs w:val="24"/>
              </w:rPr>
              <w:t xml:space="preserve">Нерегулярные </w:t>
            </w:r>
          </w:p>
        </w:tc>
      </w:tr>
      <w:tr w:rsidR="00EE7A47" w:rsidRPr="00D82790" w:rsidTr="00EE7A47">
        <w:tc>
          <w:tcPr>
            <w:tcW w:w="4068" w:type="dxa"/>
            <w:shd w:val="clear" w:color="auto" w:fill="auto"/>
          </w:tcPr>
          <w:p w:rsidR="00EE7A47" w:rsidRPr="00D82790" w:rsidRDefault="00EE7A47" w:rsidP="00EE7A47">
            <w:pPr>
              <w:jc w:val="center"/>
              <w:rPr>
                <w:b/>
                <w:sz w:val="24"/>
                <w:szCs w:val="24"/>
              </w:rPr>
            </w:pPr>
            <w:r w:rsidRPr="00D82790">
              <w:rPr>
                <w:b/>
                <w:sz w:val="24"/>
                <w:szCs w:val="24"/>
              </w:rPr>
              <w:t xml:space="preserve">Модуль «Профориентация» </w:t>
            </w:r>
          </w:p>
        </w:tc>
        <w:tc>
          <w:tcPr>
            <w:tcW w:w="1880" w:type="dxa"/>
            <w:shd w:val="clear" w:color="auto" w:fill="auto"/>
          </w:tcPr>
          <w:p w:rsidR="00EE7A47" w:rsidRPr="00D82790" w:rsidRDefault="00EE7A47" w:rsidP="00EE7A47">
            <w:pPr>
              <w:jc w:val="center"/>
              <w:rPr>
                <w:b/>
                <w:sz w:val="24"/>
                <w:szCs w:val="24"/>
              </w:rPr>
            </w:pPr>
            <w:r w:rsidRPr="00D82790">
              <w:rPr>
                <w:b/>
                <w:sz w:val="24"/>
                <w:szCs w:val="24"/>
              </w:rPr>
              <w:t>Ученические сообщества</w:t>
            </w:r>
          </w:p>
        </w:tc>
        <w:tc>
          <w:tcPr>
            <w:tcW w:w="1210" w:type="dxa"/>
            <w:shd w:val="clear" w:color="auto" w:fill="auto"/>
          </w:tcPr>
          <w:p w:rsidR="00EE7A47" w:rsidRPr="00D82790" w:rsidRDefault="00EE7A47" w:rsidP="00EE7A47">
            <w:pPr>
              <w:jc w:val="center"/>
              <w:rPr>
                <w:b/>
                <w:sz w:val="24"/>
                <w:szCs w:val="24"/>
              </w:rPr>
            </w:pPr>
          </w:p>
        </w:tc>
        <w:tc>
          <w:tcPr>
            <w:tcW w:w="1356" w:type="dxa"/>
            <w:shd w:val="clear" w:color="auto" w:fill="auto"/>
          </w:tcPr>
          <w:p w:rsidR="00EE7A47" w:rsidRPr="00D82790" w:rsidRDefault="00EE7A47" w:rsidP="00EE7A47">
            <w:pPr>
              <w:jc w:val="center"/>
              <w:rPr>
                <w:b/>
                <w:sz w:val="24"/>
                <w:szCs w:val="24"/>
              </w:rPr>
            </w:pPr>
          </w:p>
        </w:tc>
        <w:tc>
          <w:tcPr>
            <w:tcW w:w="1321" w:type="dxa"/>
            <w:shd w:val="clear" w:color="auto" w:fill="auto"/>
          </w:tcPr>
          <w:p w:rsidR="00EE7A47" w:rsidRPr="00D82790" w:rsidRDefault="00EE7A47" w:rsidP="00EE7A47">
            <w:pPr>
              <w:jc w:val="center"/>
              <w:rPr>
                <w:b/>
                <w:sz w:val="24"/>
                <w:szCs w:val="24"/>
              </w:rPr>
            </w:pPr>
          </w:p>
        </w:tc>
      </w:tr>
      <w:tr w:rsidR="00EE7A47" w:rsidRPr="00D82790" w:rsidTr="00EE7A47">
        <w:tc>
          <w:tcPr>
            <w:tcW w:w="4068" w:type="dxa"/>
            <w:shd w:val="clear" w:color="auto" w:fill="auto"/>
          </w:tcPr>
          <w:p w:rsidR="00EE7A47" w:rsidRPr="00D82790" w:rsidRDefault="00EE7A47" w:rsidP="00EE7A47">
            <w:pPr>
              <w:rPr>
                <w:b/>
                <w:sz w:val="24"/>
                <w:szCs w:val="24"/>
              </w:rPr>
            </w:pPr>
            <w:r w:rsidRPr="00D82790">
              <w:rPr>
                <w:b/>
                <w:sz w:val="24"/>
                <w:szCs w:val="24"/>
              </w:rPr>
              <w:t>Классные часы, беседы:</w:t>
            </w:r>
          </w:p>
          <w:p w:rsidR="00EE7A47" w:rsidRPr="00D82790" w:rsidRDefault="00EE7A47" w:rsidP="00EE7A47">
            <w:pPr>
              <w:rPr>
                <w:sz w:val="24"/>
                <w:szCs w:val="24"/>
              </w:rPr>
            </w:pPr>
            <w:r w:rsidRPr="00D82790">
              <w:rPr>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EE7A47" w:rsidRPr="00D82790" w:rsidRDefault="00EE7A47" w:rsidP="00EE7A47">
            <w:pPr>
              <w:rPr>
                <w:b/>
                <w:sz w:val="24"/>
                <w:szCs w:val="24"/>
              </w:rPr>
            </w:pPr>
            <w:r w:rsidRPr="00D82790">
              <w:rPr>
                <w:b/>
                <w:sz w:val="24"/>
                <w:szCs w:val="24"/>
              </w:rPr>
              <w:t>Общешкольные мероприятия:</w:t>
            </w:r>
          </w:p>
          <w:p w:rsidR="00EE7A47" w:rsidRPr="00D82790" w:rsidRDefault="00EE7A47" w:rsidP="00EE7A47">
            <w:pPr>
              <w:rPr>
                <w:sz w:val="24"/>
                <w:szCs w:val="24"/>
              </w:rPr>
            </w:pPr>
            <w:r w:rsidRPr="00D82790">
              <w:rPr>
                <w:sz w:val="24"/>
                <w:szCs w:val="24"/>
              </w:rPr>
              <w:t>Общешкольное мероприятие «Они учились в нашей школе», выставка поделок «Сделано своими руками».</w:t>
            </w:r>
          </w:p>
        </w:tc>
        <w:tc>
          <w:tcPr>
            <w:tcW w:w="1880" w:type="dxa"/>
            <w:shd w:val="clear" w:color="auto" w:fill="auto"/>
          </w:tcPr>
          <w:p w:rsidR="00EE7A47" w:rsidRPr="00D82790" w:rsidRDefault="00EE7A47" w:rsidP="00EE7A47">
            <w:pPr>
              <w:jc w:val="center"/>
              <w:rPr>
                <w:b/>
                <w:sz w:val="24"/>
                <w:szCs w:val="24"/>
              </w:rPr>
            </w:pPr>
            <w:r w:rsidRPr="00D82790">
              <w:rPr>
                <w:b/>
                <w:sz w:val="24"/>
                <w:szCs w:val="24"/>
              </w:rPr>
              <w:t>Совет учащихся</w:t>
            </w:r>
          </w:p>
        </w:tc>
        <w:tc>
          <w:tcPr>
            <w:tcW w:w="1210" w:type="dxa"/>
            <w:shd w:val="clear" w:color="auto" w:fill="auto"/>
          </w:tcPr>
          <w:p w:rsidR="00EE7A47" w:rsidRPr="00D82790" w:rsidRDefault="00EE7A47" w:rsidP="00EE7A47">
            <w:pPr>
              <w:jc w:val="center"/>
              <w:rPr>
                <w:b/>
                <w:sz w:val="24"/>
                <w:szCs w:val="24"/>
              </w:rPr>
            </w:pPr>
            <w:r>
              <w:rPr>
                <w:b/>
                <w:sz w:val="24"/>
                <w:szCs w:val="24"/>
              </w:rPr>
              <w:t>0,5</w:t>
            </w:r>
          </w:p>
        </w:tc>
        <w:tc>
          <w:tcPr>
            <w:tcW w:w="1356" w:type="dxa"/>
            <w:shd w:val="clear" w:color="auto" w:fill="auto"/>
          </w:tcPr>
          <w:p w:rsidR="00EE7A47" w:rsidRPr="00D82790" w:rsidRDefault="00EE7A47" w:rsidP="00EE7A47">
            <w:pPr>
              <w:jc w:val="center"/>
              <w:rPr>
                <w:b/>
                <w:sz w:val="24"/>
                <w:szCs w:val="24"/>
              </w:rPr>
            </w:pPr>
            <w:r>
              <w:rPr>
                <w:b/>
                <w:sz w:val="24"/>
                <w:szCs w:val="24"/>
              </w:rPr>
              <w:t>0,5</w:t>
            </w:r>
          </w:p>
        </w:tc>
        <w:tc>
          <w:tcPr>
            <w:tcW w:w="1321" w:type="dxa"/>
            <w:shd w:val="clear" w:color="auto" w:fill="auto"/>
          </w:tcPr>
          <w:p w:rsidR="00EE7A47" w:rsidRPr="00D82790" w:rsidRDefault="00EE7A47" w:rsidP="00EE7A47">
            <w:pPr>
              <w:jc w:val="center"/>
              <w:rPr>
                <w:b/>
                <w:sz w:val="24"/>
                <w:szCs w:val="24"/>
              </w:rPr>
            </w:pPr>
            <w:r>
              <w:rPr>
                <w:b/>
                <w:sz w:val="24"/>
                <w:szCs w:val="24"/>
              </w:rPr>
              <w:t>1</w:t>
            </w:r>
          </w:p>
        </w:tc>
      </w:tr>
      <w:tr w:rsidR="00EE7A47" w:rsidRPr="00D82790" w:rsidTr="00EE7A47">
        <w:tc>
          <w:tcPr>
            <w:tcW w:w="4068" w:type="dxa"/>
            <w:shd w:val="clear" w:color="auto" w:fill="auto"/>
          </w:tcPr>
          <w:p w:rsidR="00EE7A47" w:rsidRPr="00D82790" w:rsidRDefault="00EE7A47" w:rsidP="00EE7A47">
            <w:pPr>
              <w:rPr>
                <w:b/>
                <w:sz w:val="24"/>
                <w:szCs w:val="24"/>
              </w:rPr>
            </w:pPr>
            <w:r w:rsidRPr="00D82790">
              <w:rPr>
                <w:b/>
                <w:sz w:val="24"/>
                <w:szCs w:val="24"/>
              </w:rPr>
              <w:t xml:space="preserve">Итого: </w:t>
            </w:r>
          </w:p>
        </w:tc>
        <w:tc>
          <w:tcPr>
            <w:tcW w:w="1880" w:type="dxa"/>
            <w:shd w:val="clear" w:color="auto" w:fill="auto"/>
          </w:tcPr>
          <w:p w:rsidR="00EE7A47" w:rsidRPr="00D82790" w:rsidRDefault="00EE7A47" w:rsidP="00EE7A47">
            <w:pPr>
              <w:jc w:val="center"/>
              <w:rPr>
                <w:b/>
                <w:sz w:val="24"/>
                <w:szCs w:val="24"/>
              </w:rPr>
            </w:pPr>
          </w:p>
        </w:tc>
        <w:tc>
          <w:tcPr>
            <w:tcW w:w="1210" w:type="dxa"/>
            <w:shd w:val="clear" w:color="auto" w:fill="auto"/>
          </w:tcPr>
          <w:p w:rsidR="00EE7A47" w:rsidRPr="00D82790" w:rsidRDefault="00EE7A47" w:rsidP="00EE7A47">
            <w:pPr>
              <w:jc w:val="center"/>
              <w:rPr>
                <w:b/>
                <w:sz w:val="24"/>
                <w:szCs w:val="24"/>
              </w:rPr>
            </w:pPr>
            <w:r>
              <w:rPr>
                <w:b/>
                <w:sz w:val="24"/>
                <w:szCs w:val="24"/>
              </w:rPr>
              <w:t>6</w:t>
            </w:r>
          </w:p>
        </w:tc>
        <w:tc>
          <w:tcPr>
            <w:tcW w:w="1356" w:type="dxa"/>
            <w:shd w:val="clear" w:color="auto" w:fill="auto"/>
          </w:tcPr>
          <w:p w:rsidR="00EE7A47" w:rsidRPr="00D82790" w:rsidRDefault="00EE7A47" w:rsidP="00EE7A47">
            <w:pPr>
              <w:jc w:val="center"/>
              <w:rPr>
                <w:b/>
                <w:sz w:val="24"/>
                <w:szCs w:val="24"/>
              </w:rPr>
            </w:pPr>
            <w:r>
              <w:rPr>
                <w:b/>
                <w:sz w:val="24"/>
                <w:szCs w:val="24"/>
              </w:rPr>
              <w:t>6</w:t>
            </w:r>
          </w:p>
        </w:tc>
        <w:tc>
          <w:tcPr>
            <w:tcW w:w="1321" w:type="dxa"/>
            <w:shd w:val="clear" w:color="auto" w:fill="auto"/>
          </w:tcPr>
          <w:p w:rsidR="00EE7A47" w:rsidRPr="00D82790" w:rsidRDefault="00EE7A47" w:rsidP="00EE7A47">
            <w:pPr>
              <w:jc w:val="center"/>
              <w:rPr>
                <w:b/>
                <w:sz w:val="24"/>
                <w:szCs w:val="24"/>
              </w:rPr>
            </w:pPr>
            <w:r>
              <w:rPr>
                <w:b/>
                <w:sz w:val="24"/>
                <w:szCs w:val="24"/>
              </w:rPr>
              <w:t>12</w:t>
            </w:r>
          </w:p>
        </w:tc>
      </w:tr>
    </w:tbl>
    <w:p w:rsidR="00EE7A47" w:rsidRPr="002D1AAD"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p>
    <w:p w:rsidR="00EE7A47" w:rsidRDefault="00EE7A47" w:rsidP="00EE7A47">
      <w:pPr>
        <w:ind w:firstLine="567"/>
        <w:jc w:val="center"/>
        <w:rPr>
          <w:b/>
          <w:sz w:val="24"/>
          <w:szCs w:val="24"/>
        </w:rPr>
      </w:pPr>
      <w:r w:rsidRPr="002D1AAD">
        <w:rPr>
          <w:b/>
          <w:sz w:val="24"/>
          <w:szCs w:val="24"/>
        </w:rPr>
        <w:t xml:space="preserve">Пояснительная записка </w:t>
      </w:r>
    </w:p>
    <w:p w:rsidR="00EE7A47" w:rsidRPr="002D1AAD" w:rsidRDefault="00EE7A47" w:rsidP="00EE7A47">
      <w:pPr>
        <w:ind w:firstLine="567"/>
        <w:jc w:val="center"/>
        <w:rPr>
          <w:b/>
          <w:sz w:val="24"/>
          <w:szCs w:val="24"/>
        </w:rPr>
      </w:pPr>
      <w:r w:rsidRPr="002D1AAD">
        <w:rPr>
          <w:b/>
          <w:sz w:val="24"/>
          <w:szCs w:val="24"/>
        </w:rPr>
        <w:t>к плану внеурочной деятельности по направлениям развития личности среднего</w:t>
      </w:r>
      <w:r>
        <w:rPr>
          <w:b/>
          <w:sz w:val="24"/>
          <w:szCs w:val="24"/>
        </w:rPr>
        <w:t xml:space="preserve"> общего </w:t>
      </w:r>
      <w:r w:rsidRPr="002D1AAD">
        <w:rPr>
          <w:b/>
          <w:sz w:val="24"/>
          <w:szCs w:val="24"/>
        </w:rPr>
        <w:t>образования Муниципального бюджетного общеобразовательного учреждения Средняя общеобразовательная школа села Николаевка муниципального района Бирский район Республики Башкортостан</w:t>
      </w:r>
    </w:p>
    <w:p w:rsidR="00EE7A47" w:rsidRPr="002D1AAD" w:rsidRDefault="00EE7A47" w:rsidP="00EE7A47">
      <w:pPr>
        <w:ind w:firstLine="567"/>
        <w:rPr>
          <w:sz w:val="24"/>
          <w:szCs w:val="24"/>
        </w:rPr>
      </w:pPr>
      <w:r w:rsidRPr="002D1AAD">
        <w:rPr>
          <w:sz w:val="24"/>
          <w:szCs w:val="24"/>
        </w:rPr>
        <w:t xml:space="preserve"> </w:t>
      </w:r>
    </w:p>
    <w:p w:rsidR="00EE7A47" w:rsidRPr="002D1AAD" w:rsidRDefault="00EE7A47" w:rsidP="00EE7A47">
      <w:pPr>
        <w:ind w:firstLine="567"/>
        <w:jc w:val="both"/>
        <w:rPr>
          <w:sz w:val="24"/>
          <w:szCs w:val="24"/>
        </w:rPr>
      </w:pPr>
      <w:r w:rsidRPr="002D1AAD">
        <w:rPr>
          <w:sz w:val="24"/>
          <w:szCs w:val="24"/>
        </w:rPr>
        <w:t xml:space="preserve">   В целях обеспечения индивиду</w:t>
      </w:r>
      <w:r>
        <w:rPr>
          <w:sz w:val="24"/>
          <w:szCs w:val="24"/>
        </w:rPr>
        <w:t>альных потребностей  учащихся МБ</w:t>
      </w:r>
      <w:r w:rsidRPr="002D1AAD">
        <w:rPr>
          <w:sz w:val="24"/>
          <w:szCs w:val="24"/>
        </w:rPr>
        <w:t>ОУ СОШ  с. Николаевка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EE7A47" w:rsidRPr="002D1AAD" w:rsidRDefault="00EE7A47" w:rsidP="00EE7A47">
      <w:pPr>
        <w:ind w:firstLine="567"/>
        <w:jc w:val="both"/>
        <w:rPr>
          <w:sz w:val="24"/>
          <w:szCs w:val="24"/>
        </w:rPr>
      </w:pPr>
      <w:r w:rsidRPr="002D1AAD">
        <w:rPr>
          <w:sz w:val="24"/>
          <w:szCs w:val="24"/>
        </w:rPr>
        <w:t xml:space="preserve">В соответствии с требованиями Стандарта внеурочная деятельность организуется по направлениям развития личности: </w:t>
      </w:r>
    </w:p>
    <w:p w:rsidR="00EE7A47" w:rsidRPr="002D1AAD" w:rsidRDefault="00EE7A47" w:rsidP="00EE7A47">
      <w:pPr>
        <w:ind w:firstLine="567"/>
        <w:jc w:val="both"/>
        <w:rPr>
          <w:sz w:val="24"/>
          <w:szCs w:val="24"/>
        </w:rPr>
      </w:pPr>
      <w:r w:rsidRPr="002D1AAD">
        <w:rPr>
          <w:sz w:val="24"/>
          <w:szCs w:val="24"/>
        </w:rPr>
        <w:t xml:space="preserve">- </w:t>
      </w:r>
      <w:r w:rsidRPr="002D1AAD">
        <w:rPr>
          <w:b/>
          <w:sz w:val="24"/>
          <w:szCs w:val="24"/>
        </w:rPr>
        <w:t>спортивно-оздоровительное</w:t>
      </w:r>
      <w:r w:rsidRPr="002D1AAD">
        <w:rPr>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EE7A47" w:rsidRPr="002D1AAD" w:rsidRDefault="00EE7A47" w:rsidP="00EE7A47">
      <w:pPr>
        <w:ind w:firstLine="567"/>
        <w:jc w:val="both"/>
        <w:rPr>
          <w:sz w:val="24"/>
          <w:szCs w:val="24"/>
        </w:rPr>
      </w:pPr>
      <w:r w:rsidRPr="002D1AAD">
        <w:rPr>
          <w:sz w:val="24"/>
          <w:szCs w:val="24"/>
        </w:rPr>
        <w:t xml:space="preserve">- </w:t>
      </w:r>
      <w:r w:rsidRPr="002D1AAD">
        <w:rPr>
          <w:b/>
          <w:sz w:val="24"/>
          <w:szCs w:val="24"/>
        </w:rPr>
        <w:t>духовно-нравственное</w:t>
      </w:r>
      <w:r w:rsidRPr="002D1AAD">
        <w:rPr>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EE7A47" w:rsidRPr="002D1AAD" w:rsidRDefault="00EE7A47" w:rsidP="00EE7A47">
      <w:pPr>
        <w:ind w:firstLine="567"/>
        <w:jc w:val="both"/>
        <w:rPr>
          <w:sz w:val="24"/>
          <w:szCs w:val="24"/>
        </w:rPr>
      </w:pPr>
      <w:r w:rsidRPr="002D1AAD">
        <w:rPr>
          <w:b/>
          <w:sz w:val="24"/>
          <w:szCs w:val="24"/>
        </w:rPr>
        <w:t>социальное</w:t>
      </w:r>
      <w:r w:rsidRPr="002D1AAD">
        <w:rPr>
          <w:sz w:val="24"/>
          <w:szCs w:val="24"/>
        </w:rPr>
        <w:t xml:space="preserve"> (решаемые задачи: формирование таких ценностей как познание, истина, целе-устремленность, социально -значимой деятельности),</w:t>
      </w:r>
    </w:p>
    <w:p w:rsidR="00EE7A47" w:rsidRPr="002D1AAD" w:rsidRDefault="00EE7A47" w:rsidP="00EE7A47">
      <w:pPr>
        <w:ind w:firstLine="567"/>
        <w:jc w:val="both"/>
        <w:rPr>
          <w:sz w:val="24"/>
          <w:szCs w:val="24"/>
        </w:rPr>
      </w:pPr>
      <w:r w:rsidRPr="002D1AAD">
        <w:rPr>
          <w:sz w:val="24"/>
          <w:szCs w:val="24"/>
        </w:rPr>
        <w:t xml:space="preserve">- </w:t>
      </w:r>
      <w:r w:rsidRPr="002D1AAD">
        <w:rPr>
          <w:b/>
          <w:sz w:val="24"/>
          <w:szCs w:val="24"/>
        </w:rPr>
        <w:t>общеинтеллектуальное</w:t>
      </w:r>
      <w:r w:rsidRPr="002D1AAD">
        <w:rPr>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 Формированиеполноценного и интеллектуального развития учащихся),</w:t>
      </w:r>
    </w:p>
    <w:p w:rsidR="00EE7A47" w:rsidRPr="002D1AAD" w:rsidRDefault="00EE7A47" w:rsidP="00EE7A47">
      <w:pPr>
        <w:ind w:firstLine="567"/>
        <w:jc w:val="both"/>
        <w:rPr>
          <w:sz w:val="24"/>
          <w:szCs w:val="24"/>
        </w:rPr>
      </w:pPr>
      <w:r w:rsidRPr="002D1AAD">
        <w:rPr>
          <w:sz w:val="24"/>
          <w:szCs w:val="24"/>
        </w:rPr>
        <w:t xml:space="preserve">-  </w:t>
      </w:r>
      <w:r w:rsidRPr="002D1AAD">
        <w:rPr>
          <w:b/>
          <w:sz w:val="24"/>
          <w:szCs w:val="24"/>
        </w:rPr>
        <w:t>общекультурное (</w:t>
      </w:r>
      <w:r w:rsidRPr="002D1AAD">
        <w:rPr>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EE7A47" w:rsidRPr="002D1AAD" w:rsidRDefault="00EE7A47" w:rsidP="00EE7A47">
      <w:pPr>
        <w:ind w:firstLine="567"/>
        <w:jc w:val="both"/>
        <w:rPr>
          <w:sz w:val="24"/>
          <w:szCs w:val="24"/>
        </w:rPr>
      </w:pPr>
      <w:r w:rsidRPr="002D1AAD">
        <w:rPr>
          <w:sz w:val="24"/>
          <w:szCs w:val="24"/>
        </w:rPr>
        <w:t>План внеурочной деятельности 10-11-х классов является организационным механизмом, разработан на основе нормативных документов:</w:t>
      </w:r>
    </w:p>
    <w:p w:rsidR="00EE7A47" w:rsidRPr="002D1AAD" w:rsidRDefault="00EE7A47" w:rsidP="00EE7A47">
      <w:pPr>
        <w:ind w:firstLine="567"/>
        <w:jc w:val="both"/>
        <w:rPr>
          <w:sz w:val="24"/>
          <w:szCs w:val="24"/>
        </w:rPr>
      </w:pPr>
      <w:r w:rsidRPr="002D1AAD">
        <w:rPr>
          <w:sz w:val="24"/>
          <w:szCs w:val="24"/>
        </w:rPr>
        <w:t>- Федерального закона от 29.12.2012 № 273-ФЗ  «Об образовании в Российской Федерации»</w:t>
      </w:r>
    </w:p>
    <w:p w:rsidR="00EE7A47" w:rsidRPr="002D1AAD" w:rsidRDefault="00EE7A47" w:rsidP="00EE7A47">
      <w:pPr>
        <w:ind w:firstLine="567"/>
        <w:jc w:val="both"/>
        <w:rPr>
          <w:sz w:val="24"/>
          <w:szCs w:val="24"/>
        </w:rPr>
      </w:pPr>
      <w:r w:rsidRPr="002D1AAD">
        <w:rPr>
          <w:sz w:val="24"/>
          <w:szCs w:val="24"/>
        </w:rPr>
        <w:t>- Приказа Министерства образования и науки РФ от 17 мая 2012 г. № 413 «Об утверждении федерального государственного образовательного стандарта среднего общего образования»;</w:t>
      </w:r>
    </w:p>
    <w:p w:rsidR="00EE7A47" w:rsidRPr="002D1AAD" w:rsidRDefault="00EE7A47" w:rsidP="00EE7A47">
      <w:pPr>
        <w:ind w:firstLine="567"/>
        <w:jc w:val="both"/>
        <w:rPr>
          <w:sz w:val="24"/>
          <w:szCs w:val="24"/>
        </w:rPr>
      </w:pPr>
      <w:r w:rsidRPr="002D1AAD">
        <w:rPr>
          <w:sz w:val="24"/>
          <w:szCs w:val="24"/>
        </w:rPr>
        <w:t>- 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24.11.2015 г. № 81 «О внесении изменений №3 в СанПиН 2.4.22821-10 «Санитарно-эпидемиологические требования к условиям и организации обучения, содержания в общеобразовательных учреждениях».</w:t>
      </w:r>
    </w:p>
    <w:p w:rsidR="00EE7A47" w:rsidRPr="002D1AAD" w:rsidRDefault="00EE7A47" w:rsidP="00EE7A47">
      <w:pPr>
        <w:ind w:firstLine="567"/>
        <w:jc w:val="both"/>
        <w:rPr>
          <w:sz w:val="24"/>
          <w:szCs w:val="24"/>
        </w:rPr>
      </w:pPr>
    </w:p>
    <w:p w:rsidR="00EE7A47" w:rsidRPr="002D1AAD" w:rsidRDefault="00EE7A47" w:rsidP="00EE7A47">
      <w:pPr>
        <w:ind w:firstLine="567"/>
        <w:jc w:val="both"/>
        <w:rPr>
          <w:b/>
          <w:sz w:val="24"/>
          <w:szCs w:val="24"/>
        </w:rPr>
      </w:pPr>
      <w:r w:rsidRPr="002D1AAD">
        <w:rPr>
          <w:b/>
          <w:sz w:val="24"/>
          <w:szCs w:val="24"/>
        </w:rPr>
        <w:t>Материально – техническое обеспечение внеурочной деятельности.</w:t>
      </w:r>
    </w:p>
    <w:p w:rsidR="00EE7A47" w:rsidRPr="002D1AAD" w:rsidRDefault="00EE7A47" w:rsidP="00EE7A47">
      <w:pPr>
        <w:ind w:firstLine="567"/>
        <w:jc w:val="both"/>
        <w:rPr>
          <w:sz w:val="24"/>
          <w:szCs w:val="24"/>
        </w:rPr>
      </w:pPr>
      <w:r w:rsidRPr="002D1AAD">
        <w:rPr>
          <w:sz w:val="24"/>
          <w:szCs w:val="24"/>
        </w:rPr>
        <w:t xml:space="preserve">Для реализации внеурочной деятельности в рамках ФГОС СОО  в школе обеспечены материально-технические ресурсы и созданы необходимые условия: имеется столовая, обеспечено </w:t>
      </w:r>
      <w:r w:rsidRPr="002D1AAD">
        <w:rPr>
          <w:sz w:val="24"/>
          <w:szCs w:val="24"/>
        </w:rPr>
        <w:lastRenderedPageBreak/>
        <w:t>горячее питание школьников; школа располагает спортивным залом, имеется компьютерный класс.</w:t>
      </w:r>
    </w:p>
    <w:p w:rsidR="00EE7A47" w:rsidRPr="002D1AAD" w:rsidRDefault="00EE7A47" w:rsidP="00EE7A47">
      <w:pPr>
        <w:ind w:firstLine="567"/>
        <w:jc w:val="both"/>
        <w:rPr>
          <w:sz w:val="24"/>
          <w:szCs w:val="24"/>
        </w:rPr>
      </w:pPr>
    </w:p>
    <w:p w:rsidR="00EE7A47" w:rsidRPr="002D1AAD" w:rsidRDefault="00EE7A47" w:rsidP="00EE7A47">
      <w:pPr>
        <w:ind w:firstLine="567"/>
        <w:jc w:val="both"/>
        <w:rPr>
          <w:b/>
          <w:sz w:val="24"/>
          <w:szCs w:val="24"/>
        </w:rPr>
      </w:pPr>
      <w:r w:rsidRPr="002D1AAD">
        <w:rPr>
          <w:b/>
          <w:sz w:val="24"/>
          <w:szCs w:val="24"/>
        </w:rPr>
        <w:t>Кадровые ресурсы.</w:t>
      </w:r>
    </w:p>
    <w:p w:rsidR="00EE7A47" w:rsidRPr="002D1AAD" w:rsidRDefault="00EE7A47" w:rsidP="00EE7A47">
      <w:pPr>
        <w:ind w:firstLine="567"/>
        <w:jc w:val="both"/>
        <w:rPr>
          <w:sz w:val="24"/>
          <w:szCs w:val="24"/>
        </w:rPr>
      </w:pPr>
      <w:r w:rsidRPr="002D1AAD">
        <w:rPr>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sz w:val="24"/>
          <w:szCs w:val="24"/>
        </w:rPr>
        <w:t>й деятельности, реализуемые в МБ</w:t>
      </w:r>
      <w:r w:rsidRPr="002D1AAD">
        <w:rPr>
          <w:sz w:val="24"/>
          <w:szCs w:val="24"/>
        </w:rPr>
        <w:t>ОУ СОШ с. Николаевка разработаны педагогами школы.</w:t>
      </w:r>
    </w:p>
    <w:p w:rsidR="00EE7A47" w:rsidRPr="002D1AAD" w:rsidRDefault="00EE7A47" w:rsidP="00EE7A47">
      <w:pPr>
        <w:ind w:firstLine="567"/>
        <w:jc w:val="both"/>
        <w:rPr>
          <w:sz w:val="24"/>
          <w:szCs w:val="24"/>
        </w:rPr>
      </w:pPr>
      <w:r w:rsidRPr="002D1AAD">
        <w:rPr>
          <w:sz w:val="24"/>
          <w:szCs w:val="24"/>
        </w:rPr>
        <w:t xml:space="preserve"> </w:t>
      </w:r>
    </w:p>
    <w:p w:rsidR="00EE7A47" w:rsidRPr="002D1AAD" w:rsidRDefault="00EE7A47" w:rsidP="00EE7A47">
      <w:pPr>
        <w:ind w:firstLine="567"/>
        <w:jc w:val="both"/>
        <w:rPr>
          <w:sz w:val="24"/>
          <w:szCs w:val="24"/>
        </w:rPr>
      </w:pPr>
      <w:r w:rsidRPr="002D1AAD">
        <w:rPr>
          <w:b/>
          <w:sz w:val="24"/>
          <w:szCs w:val="24"/>
        </w:rPr>
        <w:t>Задачи  внеурочной деятельности</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Выявление  интересов, склонностей, способностей, возможностей учащихся к различным видам деятельности;</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Оказание помощи в поисках «себя»;</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Создание условий для индивидуального развития в избранной сфере внеурочной деятельности;</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Развитие опыта творческой деятельности, творческих способностей;</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Создание условий для реализации приобретенных знаний, умений и навыков;</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Развитие опыта неформального общения, взаимодействия, сотрудничества;</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Расширение рамок общения с социумом;</w:t>
      </w:r>
    </w:p>
    <w:p w:rsidR="00EE7A47" w:rsidRPr="002D1AAD" w:rsidRDefault="00EE7A47" w:rsidP="00EE7A47">
      <w:pPr>
        <w:pStyle w:val="a5"/>
        <w:widowControl/>
        <w:numPr>
          <w:ilvl w:val="0"/>
          <w:numId w:val="143"/>
        </w:numPr>
        <w:autoSpaceDE/>
        <w:autoSpaceDN/>
        <w:ind w:left="0" w:firstLine="567"/>
        <w:contextualSpacing/>
        <w:rPr>
          <w:sz w:val="24"/>
          <w:szCs w:val="24"/>
        </w:rPr>
      </w:pPr>
      <w:r w:rsidRPr="002D1AAD">
        <w:rPr>
          <w:sz w:val="24"/>
          <w:szCs w:val="24"/>
        </w:rPr>
        <w:t>Воспитание культуры досуговой деятельности учащихся;</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Формирование навыков позитивного коммуникативного общения;</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Развитие позитивного отношения к базовым общественным ценностям ( человек, семья, Отечество, природа, мир, знания, труд, культура), для формирования  здорового образа жизни;</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Совершенствование системы мониторинга эффективности воспитательной работы в школе;</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Углубление содержания. Форм и методов занятости, учащихся в свободное от учёбы время;</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Организация информационной поддержки учащихся;</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Совершенствование материально-технической базы организации досуга учащихся.</w:t>
      </w:r>
    </w:p>
    <w:p w:rsidR="00EE7A47" w:rsidRPr="002D1AAD" w:rsidRDefault="00EE7A47" w:rsidP="00EE7A47">
      <w:pPr>
        <w:ind w:firstLine="567"/>
        <w:jc w:val="both"/>
        <w:rPr>
          <w:b/>
          <w:sz w:val="24"/>
          <w:szCs w:val="24"/>
        </w:rPr>
      </w:pPr>
    </w:p>
    <w:p w:rsidR="00EE7A47" w:rsidRPr="002D1AAD" w:rsidRDefault="00EE7A47" w:rsidP="00EE7A47">
      <w:pPr>
        <w:ind w:firstLine="567"/>
        <w:jc w:val="both"/>
        <w:rPr>
          <w:b/>
          <w:sz w:val="24"/>
          <w:szCs w:val="24"/>
        </w:rPr>
      </w:pPr>
      <w:r w:rsidRPr="002D1AAD">
        <w:rPr>
          <w:b/>
          <w:sz w:val="24"/>
          <w:szCs w:val="24"/>
        </w:rPr>
        <w:t>Принципы организации внеурочной деятельности:</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Соответствие возрастным особенностям учащихся, преемственность с технологиями учебной деятельности;</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Опора на традиции и положительный опыт организации внеурочной деятельности;</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Опора на ценности воспитательной системы школы;</w:t>
      </w:r>
    </w:p>
    <w:p w:rsidR="00EE7A47" w:rsidRPr="002D1AAD" w:rsidRDefault="00EE7A47" w:rsidP="00EE7A47">
      <w:pPr>
        <w:pStyle w:val="a5"/>
        <w:widowControl/>
        <w:numPr>
          <w:ilvl w:val="0"/>
          <w:numId w:val="142"/>
        </w:numPr>
        <w:autoSpaceDE/>
        <w:autoSpaceDN/>
        <w:ind w:left="0" w:firstLine="567"/>
        <w:contextualSpacing/>
        <w:rPr>
          <w:sz w:val="24"/>
          <w:szCs w:val="24"/>
        </w:rPr>
      </w:pPr>
      <w:r w:rsidRPr="002D1AAD">
        <w:rPr>
          <w:sz w:val="24"/>
          <w:szCs w:val="24"/>
        </w:rPr>
        <w:t>Свободный выбор на основе личных интересов и склонностей ребёнка.</w:t>
      </w:r>
    </w:p>
    <w:p w:rsidR="00EE7A47" w:rsidRPr="002D1AAD" w:rsidRDefault="00EE7A47" w:rsidP="00EE7A47">
      <w:pPr>
        <w:ind w:firstLine="567"/>
        <w:jc w:val="both"/>
        <w:rPr>
          <w:sz w:val="24"/>
          <w:szCs w:val="24"/>
        </w:rPr>
      </w:pPr>
    </w:p>
    <w:p w:rsidR="00EE7A47" w:rsidRPr="002D1AAD" w:rsidRDefault="00EE7A47" w:rsidP="00EE7A47">
      <w:pPr>
        <w:ind w:firstLine="567"/>
        <w:jc w:val="center"/>
        <w:rPr>
          <w:b/>
          <w:sz w:val="24"/>
          <w:szCs w:val="24"/>
        </w:rPr>
      </w:pPr>
      <w:r w:rsidRPr="002D1AAD">
        <w:rPr>
          <w:b/>
          <w:sz w:val="24"/>
          <w:szCs w:val="24"/>
        </w:rPr>
        <w:t>Распределение часов внеурочной деятельности для учащихся 10-11 классов</w:t>
      </w:r>
    </w:p>
    <w:p w:rsidR="00EE7A47" w:rsidRPr="002D1AAD" w:rsidRDefault="00EE7A47" w:rsidP="00EE7A47">
      <w:pPr>
        <w:ind w:firstLine="567"/>
        <w:rPr>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2295"/>
        <w:gridCol w:w="2336"/>
        <w:gridCol w:w="2336"/>
      </w:tblGrid>
      <w:tr w:rsidR="00EE7A47" w:rsidRPr="00D82790" w:rsidTr="00EE7A47">
        <w:tc>
          <w:tcPr>
            <w:tcW w:w="2244" w:type="dxa"/>
            <w:shd w:val="clear" w:color="auto" w:fill="auto"/>
          </w:tcPr>
          <w:p w:rsidR="00EE7A47" w:rsidRPr="00D82790" w:rsidRDefault="00EE7A47" w:rsidP="00EE7A47">
            <w:pPr>
              <w:jc w:val="center"/>
              <w:rPr>
                <w:b/>
                <w:sz w:val="24"/>
                <w:szCs w:val="24"/>
              </w:rPr>
            </w:pPr>
            <w:r w:rsidRPr="00D82790">
              <w:rPr>
                <w:b/>
                <w:sz w:val="24"/>
                <w:szCs w:val="24"/>
              </w:rPr>
              <w:t>Классы</w:t>
            </w:r>
          </w:p>
        </w:tc>
        <w:tc>
          <w:tcPr>
            <w:tcW w:w="2295" w:type="dxa"/>
            <w:shd w:val="clear" w:color="auto" w:fill="auto"/>
          </w:tcPr>
          <w:p w:rsidR="00EE7A47" w:rsidRPr="00D82790" w:rsidRDefault="00EE7A47" w:rsidP="00EE7A47">
            <w:pPr>
              <w:jc w:val="center"/>
              <w:rPr>
                <w:b/>
                <w:sz w:val="24"/>
                <w:szCs w:val="24"/>
              </w:rPr>
            </w:pPr>
            <w:r w:rsidRPr="00D82790">
              <w:rPr>
                <w:b/>
                <w:sz w:val="24"/>
                <w:szCs w:val="24"/>
              </w:rPr>
              <w:t>Количество учебных недель</w:t>
            </w:r>
          </w:p>
        </w:tc>
        <w:tc>
          <w:tcPr>
            <w:tcW w:w="2336" w:type="dxa"/>
            <w:shd w:val="clear" w:color="auto" w:fill="auto"/>
          </w:tcPr>
          <w:p w:rsidR="00EE7A47" w:rsidRPr="00D82790" w:rsidRDefault="00EE7A47" w:rsidP="00EE7A47">
            <w:pPr>
              <w:jc w:val="center"/>
              <w:rPr>
                <w:b/>
                <w:sz w:val="24"/>
                <w:szCs w:val="24"/>
              </w:rPr>
            </w:pPr>
            <w:r w:rsidRPr="00D82790">
              <w:rPr>
                <w:b/>
                <w:sz w:val="24"/>
                <w:szCs w:val="24"/>
              </w:rPr>
              <w:t>Количество академических часов в неделю</w:t>
            </w:r>
          </w:p>
        </w:tc>
        <w:tc>
          <w:tcPr>
            <w:tcW w:w="2336" w:type="dxa"/>
            <w:shd w:val="clear" w:color="auto" w:fill="auto"/>
          </w:tcPr>
          <w:p w:rsidR="00EE7A47" w:rsidRPr="00D82790" w:rsidRDefault="00EE7A47" w:rsidP="00EE7A47">
            <w:pPr>
              <w:jc w:val="center"/>
              <w:rPr>
                <w:b/>
                <w:sz w:val="24"/>
                <w:szCs w:val="24"/>
              </w:rPr>
            </w:pPr>
            <w:r w:rsidRPr="00D82790">
              <w:rPr>
                <w:b/>
                <w:sz w:val="24"/>
                <w:szCs w:val="24"/>
              </w:rPr>
              <w:t>Количество академических часов в год</w:t>
            </w:r>
          </w:p>
        </w:tc>
      </w:tr>
      <w:tr w:rsidR="00EE7A47" w:rsidRPr="00D82790" w:rsidTr="00EE7A47">
        <w:tc>
          <w:tcPr>
            <w:tcW w:w="2244" w:type="dxa"/>
            <w:shd w:val="clear" w:color="auto" w:fill="auto"/>
          </w:tcPr>
          <w:p w:rsidR="00EE7A47" w:rsidRPr="00D82790" w:rsidRDefault="00EE7A47" w:rsidP="00EE7A47">
            <w:pPr>
              <w:jc w:val="center"/>
              <w:rPr>
                <w:b/>
                <w:sz w:val="24"/>
                <w:szCs w:val="24"/>
              </w:rPr>
            </w:pPr>
            <w:r w:rsidRPr="00D82790">
              <w:rPr>
                <w:b/>
                <w:sz w:val="24"/>
                <w:szCs w:val="24"/>
              </w:rPr>
              <w:t>10</w:t>
            </w:r>
          </w:p>
        </w:tc>
        <w:tc>
          <w:tcPr>
            <w:tcW w:w="2295" w:type="dxa"/>
            <w:shd w:val="clear" w:color="auto" w:fill="auto"/>
          </w:tcPr>
          <w:p w:rsidR="00EE7A47" w:rsidRPr="00D82790" w:rsidRDefault="00EE7A47" w:rsidP="00EE7A47">
            <w:pPr>
              <w:jc w:val="center"/>
              <w:rPr>
                <w:b/>
                <w:sz w:val="24"/>
                <w:szCs w:val="24"/>
              </w:rPr>
            </w:pPr>
            <w:r>
              <w:rPr>
                <w:b/>
                <w:sz w:val="24"/>
                <w:szCs w:val="24"/>
              </w:rPr>
              <w:t>34</w:t>
            </w:r>
          </w:p>
        </w:tc>
        <w:tc>
          <w:tcPr>
            <w:tcW w:w="2336" w:type="dxa"/>
            <w:shd w:val="clear" w:color="auto" w:fill="auto"/>
          </w:tcPr>
          <w:p w:rsidR="00EE7A47" w:rsidRPr="00D82790" w:rsidRDefault="00EE7A47" w:rsidP="00EE7A47">
            <w:pPr>
              <w:jc w:val="center"/>
              <w:rPr>
                <w:b/>
                <w:sz w:val="24"/>
                <w:szCs w:val="24"/>
              </w:rPr>
            </w:pPr>
            <w:r>
              <w:rPr>
                <w:b/>
                <w:sz w:val="24"/>
                <w:szCs w:val="24"/>
              </w:rPr>
              <w:t>6</w:t>
            </w:r>
          </w:p>
        </w:tc>
        <w:tc>
          <w:tcPr>
            <w:tcW w:w="2336" w:type="dxa"/>
            <w:shd w:val="clear" w:color="auto" w:fill="auto"/>
          </w:tcPr>
          <w:p w:rsidR="00EE7A47" w:rsidRPr="00D82790" w:rsidRDefault="00EE7A47" w:rsidP="00EE7A47">
            <w:pPr>
              <w:jc w:val="center"/>
              <w:rPr>
                <w:b/>
                <w:sz w:val="24"/>
                <w:szCs w:val="24"/>
              </w:rPr>
            </w:pPr>
            <w:r>
              <w:rPr>
                <w:b/>
                <w:sz w:val="24"/>
                <w:szCs w:val="24"/>
              </w:rPr>
              <w:t>204</w:t>
            </w:r>
          </w:p>
        </w:tc>
      </w:tr>
      <w:tr w:rsidR="00EE7A47" w:rsidRPr="00D82790" w:rsidTr="00EE7A47">
        <w:tc>
          <w:tcPr>
            <w:tcW w:w="2244" w:type="dxa"/>
            <w:shd w:val="clear" w:color="auto" w:fill="auto"/>
          </w:tcPr>
          <w:p w:rsidR="00EE7A47" w:rsidRPr="00D82790" w:rsidRDefault="00EE7A47" w:rsidP="00EE7A47">
            <w:pPr>
              <w:jc w:val="center"/>
              <w:rPr>
                <w:b/>
                <w:sz w:val="24"/>
                <w:szCs w:val="24"/>
              </w:rPr>
            </w:pPr>
            <w:r w:rsidRPr="00D82790">
              <w:rPr>
                <w:b/>
                <w:sz w:val="24"/>
                <w:szCs w:val="24"/>
              </w:rPr>
              <w:t>11</w:t>
            </w:r>
          </w:p>
        </w:tc>
        <w:tc>
          <w:tcPr>
            <w:tcW w:w="2295" w:type="dxa"/>
            <w:shd w:val="clear" w:color="auto" w:fill="auto"/>
          </w:tcPr>
          <w:p w:rsidR="00EE7A47" w:rsidRPr="00D82790" w:rsidRDefault="00EE7A47" w:rsidP="00EE7A47">
            <w:pPr>
              <w:jc w:val="center"/>
              <w:rPr>
                <w:b/>
                <w:sz w:val="24"/>
                <w:szCs w:val="24"/>
              </w:rPr>
            </w:pPr>
            <w:r w:rsidRPr="00D82790">
              <w:rPr>
                <w:b/>
                <w:sz w:val="24"/>
                <w:szCs w:val="24"/>
              </w:rPr>
              <w:t>34</w:t>
            </w:r>
          </w:p>
        </w:tc>
        <w:tc>
          <w:tcPr>
            <w:tcW w:w="2336" w:type="dxa"/>
            <w:shd w:val="clear" w:color="auto" w:fill="auto"/>
          </w:tcPr>
          <w:p w:rsidR="00EE7A47" w:rsidRPr="00D82790" w:rsidRDefault="00EE7A47" w:rsidP="00EE7A47">
            <w:pPr>
              <w:jc w:val="center"/>
              <w:rPr>
                <w:b/>
                <w:sz w:val="24"/>
                <w:szCs w:val="24"/>
              </w:rPr>
            </w:pPr>
            <w:r>
              <w:rPr>
                <w:b/>
                <w:sz w:val="24"/>
                <w:szCs w:val="24"/>
              </w:rPr>
              <w:t>6</w:t>
            </w:r>
          </w:p>
        </w:tc>
        <w:tc>
          <w:tcPr>
            <w:tcW w:w="2336" w:type="dxa"/>
            <w:shd w:val="clear" w:color="auto" w:fill="auto"/>
          </w:tcPr>
          <w:p w:rsidR="00EE7A47" w:rsidRPr="00D82790" w:rsidRDefault="00EE7A47" w:rsidP="00EE7A47">
            <w:pPr>
              <w:jc w:val="center"/>
              <w:rPr>
                <w:b/>
                <w:sz w:val="24"/>
                <w:szCs w:val="24"/>
              </w:rPr>
            </w:pPr>
            <w:r>
              <w:rPr>
                <w:b/>
                <w:sz w:val="24"/>
                <w:szCs w:val="24"/>
              </w:rPr>
              <w:t>204</w:t>
            </w:r>
          </w:p>
        </w:tc>
      </w:tr>
      <w:tr w:rsidR="00EE7A47" w:rsidRPr="00D82790" w:rsidTr="00EE7A47">
        <w:tc>
          <w:tcPr>
            <w:tcW w:w="2244" w:type="dxa"/>
            <w:shd w:val="clear" w:color="auto" w:fill="auto"/>
          </w:tcPr>
          <w:p w:rsidR="00EE7A47" w:rsidRPr="00D82790" w:rsidRDefault="00EE7A47" w:rsidP="00EE7A47">
            <w:pPr>
              <w:jc w:val="center"/>
              <w:rPr>
                <w:b/>
                <w:sz w:val="24"/>
                <w:szCs w:val="24"/>
              </w:rPr>
            </w:pPr>
            <w:r w:rsidRPr="00D82790">
              <w:rPr>
                <w:b/>
                <w:sz w:val="24"/>
                <w:szCs w:val="24"/>
              </w:rPr>
              <w:t>Итого:</w:t>
            </w:r>
          </w:p>
        </w:tc>
        <w:tc>
          <w:tcPr>
            <w:tcW w:w="6967" w:type="dxa"/>
            <w:gridSpan w:val="3"/>
            <w:shd w:val="clear" w:color="auto" w:fill="auto"/>
          </w:tcPr>
          <w:p w:rsidR="00EE7A47" w:rsidRPr="00D82790" w:rsidRDefault="00EE7A47" w:rsidP="00EE7A47">
            <w:pPr>
              <w:jc w:val="center"/>
              <w:rPr>
                <w:b/>
                <w:sz w:val="24"/>
                <w:szCs w:val="24"/>
              </w:rPr>
            </w:pPr>
            <w:r>
              <w:rPr>
                <w:b/>
                <w:sz w:val="24"/>
                <w:szCs w:val="24"/>
              </w:rPr>
              <w:t>408</w:t>
            </w:r>
            <w:r w:rsidRPr="00D82790">
              <w:rPr>
                <w:b/>
                <w:sz w:val="24"/>
                <w:szCs w:val="24"/>
              </w:rPr>
              <w:t xml:space="preserve"> час</w:t>
            </w:r>
          </w:p>
        </w:tc>
      </w:tr>
    </w:tbl>
    <w:p w:rsidR="00EE7A47" w:rsidRPr="002D1AAD" w:rsidRDefault="00EE7A47" w:rsidP="00EE7A47">
      <w:pPr>
        <w:ind w:firstLine="567"/>
        <w:jc w:val="center"/>
        <w:rPr>
          <w:b/>
          <w:sz w:val="24"/>
          <w:szCs w:val="24"/>
        </w:rPr>
      </w:pPr>
    </w:p>
    <w:p w:rsidR="00EE7A47" w:rsidRDefault="00EE7A47" w:rsidP="00EE7A47">
      <w:pPr>
        <w:jc w:val="center"/>
        <w:rPr>
          <w:b/>
          <w:sz w:val="24"/>
          <w:szCs w:val="24"/>
        </w:rPr>
      </w:pPr>
    </w:p>
    <w:p w:rsidR="00EE7A47" w:rsidRPr="002D1AAD" w:rsidRDefault="00EE7A47" w:rsidP="00EE7A47">
      <w:pPr>
        <w:jc w:val="center"/>
        <w:rPr>
          <w:b/>
          <w:sz w:val="24"/>
          <w:szCs w:val="24"/>
        </w:rPr>
      </w:pPr>
      <w:r w:rsidRPr="002D1AAD">
        <w:rPr>
          <w:b/>
          <w:sz w:val="24"/>
          <w:szCs w:val="24"/>
        </w:rPr>
        <w:t>Соотношение обязательной части ООП ООО и части, формируемой участниками образовательных отношений</w:t>
      </w:r>
    </w:p>
    <w:p w:rsidR="00EE7A47" w:rsidRPr="002D1AAD" w:rsidRDefault="00EE7A47" w:rsidP="00EE7A47">
      <w:pPr>
        <w:jc w:val="center"/>
        <w:rPr>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4"/>
        <w:gridCol w:w="2353"/>
        <w:gridCol w:w="2272"/>
        <w:gridCol w:w="2272"/>
      </w:tblGrid>
      <w:tr w:rsidR="00EE7A47" w:rsidRPr="00D82790" w:rsidTr="00EE7A47">
        <w:tc>
          <w:tcPr>
            <w:tcW w:w="2314" w:type="dxa"/>
            <w:vMerge w:val="restart"/>
            <w:shd w:val="clear" w:color="auto" w:fill="auto"/>
          </w:tcPr>
          <w:p w:rsidR="00EE7A47" w:rsidRPr="00D82790" w:rsidRDefault="00EE7A47" w:rsidP="00EE7A47">
            <w:pPr>
              <w:jc w:val="center"/>
              <w:rPr>
                <w:b/>
                <w:sz w:val="24"/>
                <w:szCs w:val="24"/>
              </w:rPr>
            </w:pPr>
            <w:r w:rsidRPr="00D82790">
              <w:rPr>
                <w:b/>
                <w:sz w:val="24"/>
                <w:szCs w:val="24"/>
              </w:rPr>
              <w:t>Классы</w:t>
            </w:r>
          </w:p>
        </w:tc>
        <w:tc>
          <w:tcPr>
            <w:tcW w:w="4625" w:type="dxa"/>
            <w:gridSpan w:val="2"/>
            <w:shd w:val="clear" w:color="auto" w:fill="auto"/>
          </w:tcPr>
          <w:p w:rsidR="00EE7A47" w:rsidRPr="00D82790" w:rsidRDefault="00EE7A47" w:rsidP="00EE7A47">
            <w:pPr>
              <w:jc w:val="center"/>
              <w:rPr>
                <w:b/>
                <w:sz w:val="24"/>
                <w:szCs w:val="24"/>
              </w:rPr>
            </w:pPr>
            <w:r w:rsidRPr="00D82790">
              <w:rPr>
                <w:b/>
                <w:sz w:val="24"/>
                <w:szCs w:val="24"/>
              </w:rPr>
              <w:t>Учебная деятельность</w:t>
            </w:r>
            <w:r>
              <w:rPr>
                <w:b/>
                <w:sz w:val="24"/>
                <w:szCs w:val="24"/>
              </w:rPr>
              <w:t>(общее количество часов –</w:t>
            </w:r>
            <w:r w:rsidRPr="00D82790">
              <w:rPr>
                <w:b/>
                <w:sz w:val="24"/>
                <w:szCs w:val="24"/>
              </w:rPr>
              <w:t xml:space="preserve"> </w:t>
            </w:r>
            <w:r>
              <w:rPr>
                <w:b/>
                <w:sz w:val="24"/>
                <w:szCs w:val="24"/>
              </w:rPr>
              <w:t>2720)</w:t>
            </w:r>
          </w:p>
        </w:tc>
        <w:tc>
          <w:tcPr>
            <w:tcW w:w="2272" w:type="dxa"/>
            <w:shd w:val="clear" w:color="auto" w:fill="auto"/>
          </w:tcPr>
          <w:p w:rsidR="00EE7A47" w:rsidRPr="00D82790" w:rsidRDefault="00EE7A47" w:rsidP="00EE7A47">
            <w:pPr>
              <w:jc w:val="center"/>
              <w:rPr>
                <w:b/>
                <w:sz w:val="24"/>
                <w:szCs w:val="24"/>
              </w:rPr>
            </w:pPr>
            <w:r w:rsidRPr="00D82790">
              <w:rPr>
                <w:b/>
                <w:sz w:val="24"/>
                <w:szCs w:val="24"/>
              </w:rPr>
              <w:t>Внеурочная деятельность</w:t>
            </w:r>
          </w:p>
        </w:tc>
      </w:tr>
      <w:tr w:rsidR="00EE7A47" w:rsidRPr="00D82790" w:rsidTr="00EE7A47">
        <w:tc>
          <w:tcPr>
            <w:tcW w:w="2314" w:type="dxa"/>
            <w:vMerge/>
            <w:shd w:val="clear" w:color="auto" w:fill="auto"/>
          </w:tcPr>
          <w:p w:rsidR="00EE7A47" w:rsidRPr="00D82790" w:rsidRDefault="00EE7A47" w:rsidP="00EE7A47">
            <w:pPr>
              <w:jc w:val="center"/>
              <w:rPr>
                <w:b/>
                <w:sz w:val="24"/>
                <w:szCs w:val="24"/>
              </w:rPr>
            </w:pPr>
          </w:p>
        </w:tc>
        <w:tc>
          <w:tcPr>
            <w:tcW w:w="2353" w:type="dxa"/>
            <w:shd w:val="clear" w:color="auto" w:fill="auto"/>
          </w:tcPr>
          <w:p w:rsidR="00EE7A47" w:rsidRPr="00D82790" w:rsidRDefault="00EE7A47" w:rsidP="00EE7A47">
            <w:pPr>
              <w:jc w:val="center"/>
              <w:rPr>
                <w:b/>
                <w:sz w:val="24"/>
                <w:szCs w:val="24"/>
              </w:rPr>
            </w:pPr>
            <w:r w:rsidRPr="00D82790">
              <w:rPr>
                <w:b/>
                <w:sz w:val="24"/>
                <w:szCs w:val="24"/>
              </w:rPr>
              <w:t>Обязательная часть</w:t>
            </w:r>
          </w:p>
        </w:tc>
        <w:tc>
          <w:tcPr>
            <w:tcW w:w="2272" w:type="dxa"/>
            <w:shd w:val="clear" w:color="auto" w:fill="auto"/>
          </w:tcPr>
          <w:p w:rsidR="00EE7A47" w:rsidRPr="00D82790" w:rsidRDefault="00EE7A47" w:rsidP="00EE7A47">
            <w:pPr>
              <w:jc w:val="center"/>
              <w:rPr>
                <w:b/>
                <w:sz w:val="24"/>
                <w:szCs w:val="24"/>
              </w:rPr>
            </w:pPr>
            <w:r w:rsidRPr="00D82790">
              <w:rPr>
                <w:b/>
                <w:sz w:val="24"/>
                <w:szCs w:val="24"/>
              </w:rPr>
              <w:t>Часть, формируемая участниками образовательных отношений</w:t>
            </w:r>
          </w:p>
        </w:tc>
        <w:tc>
          <w:tcPr>
            <w:tcW w:w="2272" w:type="dxa"/>
            <w:shd w:val="clear" w:color="auto" w:fill="auto"/>
          </w:tcPr>
          <w:p w:rsidR="00EE7A47" w:rsidRPr="00D82790" w:rsidRDefault="00EE7A47" w:rsidP="00EE7A47">
            <w:pPr>
              <w:jc w:val="center"/>
              <w:rPr>
                <w:b/>
                <w:sz w:val="24"/>
                <w:szCs w:val="24"/>
              </w:rPr>
            </w:pPr>
            <w:r w:rsidRPr="00D82790">
              <w:rPr>
                <w:b/>
                <w:sz w:val="24"/>
                <w:szCs w:val="24"/>
              </w:rPr>
              <w:t>Не менее</w:t>
            </w:r>
          </w:p>
        </w:tc>
      </w:tr>
      <w:tr w:rsidR="00EE7A47" w:rsidRPr="00D82790" w:rsidTr="00EE7A47">
        <w:tc>
          <w:tcPr>
            <w:tcW w:w="2314" w:type="dxa"/>
            <w:shd w:val="clear" w:color="auto" w:fill="auto"/>
          </w:tcPr>
          <w:p w:rsidR="00EE7A47" w:rsidRPr="00D82790" w:rsidRDefault="00EE7A47" w:rsidP="00EE7A47">
            <w:pPr>
              <w:jc w:val="center"/>
              <w:rPr>
                <w:sz w:val="24"/>
                <w:szCs w:val="24"/>
              </w:rPr>
            </w:pPr>
            <w:r w:rsidRPr="00D82790">
              <w:rPr>
                <w:sz w:val="24"/>
                <w:szCs w:val="24"/>
              </w:rPr>
              <w:t>10</w:t>
            </w:r>
          </w:p>
        </w:tc>
        <w:tc>
          <w:tcPr>
            <w:tcW w:w="2353" w:type="dxa"/>
            <w:shd w:val="clear" w:color="auto" w:fill="auto"/>
          </w:tcPr>
          <w:p w:rsidR="00EE7A47" w:rsidRPr="00D82790" w:rsidRDefault="00EE7A47" w:rsidP="00EE7A47">
            <w:pPr>
              <w:jc w:val="center"/>
              <w:rPr>
                <w:sz w:val="24"/>
                <w:szCs w:val="24"/>
              </w:rPr>
            </w:pPr>
            <w:r>
              <w:rPr>
                <w:sz w:val="24"/>
                <w:szCs w:val="24"/>
              </w:rPr>
              <w:t>816</w:t>
            </w:r>
          </w:p>
        </w:tc>
        <w:tc>
          <w:tcPr>
            <w:tcW w:w="2272" w:type="dxa"/>
            <w:shd w:val="clear" w:color="auto" w:fill="auto"/>
          </w:tcPr>
          <w:p w:rsidR="00EE7A47" w:rsidRPr="00D82790" w:rsidRDefault="00EE7A47" w:rsidP="00EE7A47">
            <w:pPr>
              <w:jc w:val="center"/>
              <w:rPr>
                <w:sz w:val="24"/>
                <w:szCs w:val="24"/>
              </w:rPr>
            </w:pPr>
            <w:r>
              <w:rPr>
                <w:sz w:val="24"/>
                <w:szCs w:val="24"/>
              </w:rPr>
              <w:t>340</w:t>
            </w:r>
          </w:p>
        </w:tc>
        <w:tc>
          <w:tcPr>
            <w:tcW w:w="2272" w:type="dxa"/>
            <w:shd w:val="clear" w:color="auto" w:fill="auto"/>
          </w:tcPr>
          <w:p w:rsidR="00EE7A47" w:rsidRPr="00D82790" w:rsidRDefault="00EE7A47" w:rsidP="00EE7A47">
            <w:pPr>
              <w:jc w:val="center"/>
              <w:rPr>
                <w:sz w:val="24"/>
                <w:szCs w:val="24"/>
              </w:rPr>
            </w:pPr>
            <w:r>
              <w:rPr>
                <w:sz w:val="24"/>
                <w:szCs w:val="24"/>
              </w:rPr>
              <w:t>204</w:t>
            </w:r>
          </w:p>
        </w:tc>
      </w:tr>
      <w:tr w:rsidR="00EE7A47" w:rsidRPr="00D82790" w:rsidTr="00EE7A47">
        <w:tc>
          <w:tcPr>
            <w:tcW w:w="2314" w:type="dxa"/>
            <w:shd w:val="clear" w:color="auto" w:fill="auto"/>
          </w:tcPr>
          <w:p w:rsidR="00EE7A47" w:rsidRPr="00D82790" w:rsidRDefault="00EE7A47" w:rsidP="00EE7A47">
            <w:pPr>
              <w:jc w:val="center"/>
              <w:rPr>
                <w:sz w:val="24"/>
                <w:szCs w:val="24"/>
              </w:rPr>
            </w:pPr>
            <w:r w:rsidRPr="00D82790">
              <w:rPr>
                <w:sz w:val="24"/>
                <w:szCs w:val="24"/>
              </w:rPr>
              <w:t>11</w:t>
            </w:r>
          </w:p>
        </w:tc>
        <w:tc>
          <w:tcPr>
            <w:tcW w:w="2353" w:type="dxa"/>
            <w:shd w:val="clear" w:color="auto" w:fill="auto"/>
          </w:tcPr>
          <w:p w:rsidR="00EE7A47" w:rsidRPr="00D82790" w:rsidRDefault="00EE7A47" w:rsidP="00EE7A47">
            <w:pPr>
              <w:jc w:val="center"/>
              <w:rPr>
                <w:sz w:val="24"/>
                <w:szCs w:val="24"/>
              </w:rPr>
            </w:pPr>
            <w:r>
              <w:rPr>
                <w:sz w:val="24"/>
                <w:szCs w:val="24"/>
              </w:rPr>
              <w:t>816</w:t>
            </w:r>
          </w:p>
        </w:tc>
        <w:tc>
          <w:tcPr>
            <w:tcW w:w="2272" w:type="dxa"/>
            <w:shd w:val="clear" w:color="auto" w:fill="auto"/>
          </w:tcPr>
          <w:p w:rsidR="00EE7A47" w:rsidRPr="00D82790" w:rsidRDefault="00EE7A47" w:rsidP="00EE7A47">
            <w:pPr>
              <w:jc w:val="center"/>
              <w:rPr>
                <w:sz w:val="24"/>
                <w:szCs w:val="24"/>
              </w:rPr>
            </w:pPr>
            <w:r>
              <w:rPr>
                <w:sz w:val="24"/>
                <w:szCs w:val="24"/>
              </w:rPr>
              <w:t>340</w:t>
            </w:r>
          </w:p>
        </w:tc>
        <w:tc>
          <w:tcPr>
            <w:tcW w:w="2272" w:type="dxa"/>
            <w:shd w:val="clear" w:color="auto" w:fill="auto"/>
          </w:tcPr>
          <w:p w:rsidR="00EE7A47" w:rsidRPr="00D82790" w:rsidRDefault="00EE7A47" w:rsidP="00EE7A47">
            <w:pPr>
              <w:jc w:val="center"/>
              <w:rPr>
                <w:sz w:val="24"/>
                <w:szCs w:val="24"/>
              </w:rPr>
            </w:pPr>
            <w:r>
              <w:rPr>
                <w:sz w:val="24"/>
                <w:szCs w:val="24"/>
              </w:rPr>
              <w:t>204</w:t>
            </w:r>
          </w:p>
        </w:tc>
      </w:tr>
      <w:tr w:rsidR="00EE7A47" w:rsidRPr="00D82790" w:rsidTr="00EE7A47">
        <w:tc>
          <w:tcPr>
            <w:tcW w:w="2314" w:type="dxa"/>
            <w:shd w:val="clear" w:color="auto" w:fill="auto"/>
          </w:tcPr>
          <w:p w:rsidR="00EE7A47" w:rsidRPr="00D82790" w:rsidRDefault="00EE7A47" w:rsidP="00EE7A47">
            <w:pPr>
              <w:jc w:val="center"/>
              <w:rPr>
                <w:sz w:val="24"/>
                <w:szCs w:val="24"/>
              </w:rPr>
            </w:pPr>
            <w:r w:rsidRPr="00D82790">
              <w:rPr>
                <w:sz w:val="24"/>
                <w:szCs w:val="24"/>
              </w:rPr>
              <w:t xml:space="preserve">Итого на реализацию </w:t>
            </w:r>
          </w:p>
          <w:p w:rsidR="00EE7A47" w:rsidRPr="00D82790" w:rsidRDefault="00EE7A47" w:rsidP="00EE7A47">
            <w:pPr>
              <w:jc w:val="center"/>
              <w:rPr>
                <w:sz w:val="24"/>
                <w:szCs w:val="24"/>
              </w:rPr>
            </w:pPr>
            <w:r w:rsidRPr="00D82790">
              <w:rPr>
                <w:sz w:val="24"/>
                <w:szCs w:val="24"/>
              </w:rPr>
              <w:t>ООП СОО</w:t>
            </w:r>
          </w:p>
        </w:tc>
        <w:tc>
          <w:tcPr>
            <w:tcW w:w="2353" w:type="dxa"/>
            <w:shd w:val="clear" w:color="auto" w:fill="auto"/>
          </w:tcPr>
          <w:p w:rsidR="00EE7A47" w:rsidRPr="00D82790" w:rsidRDefault="00EE7A47" w:rsidP="00EE7A47">
            <w:pPr>
              <w:jc w:val="center"/>
              <w:rPr>
                <w:sz w:val="24"/>
                <w:szCs w:val="24"/>
              </w:rPr>
            </w:pPr>
            <w:r>
              <w:rPr>
                <w:sz w:val="24"/>
                <w:szCs w:val="24"/>
              </w:rPr>
              <w:t>1632</w:t>
            </w:r>
          </w:p>
        </w:tc>
        <w:tc>
          <w:tcPr>
            <w:tcW w:w="2272" w:type="dxa"/>
            <w:shd w:val="clear" w:color="auto" w:fill="auto"/>
          </w:tcPr>
          <w:p w:rsidR="00EE7A47" w:rsidRPr="00D82790" w:rsidRDefault="00EE7A47" w:rsidP="00EE7A47">
            <w:pPr>
              <w:jc w:val="center"/>
              <w:rPr>
                <w:sz w:val="24"/>
                <w:szCs w:val="24"/>
              </w:rPr>
            </w:pPr>
            <w:r>
              <w:rPr>
                <w:sz w:val="24"/>
                <w:szCs w:val="24"/>
              </w:rPr>
              <w:t>680</w:t>
            </w:r>
          </w:p>
        </w:tc>
        <w:tc>
          <w:tcPr>
            <w:tcW w:w="2272" w:type="dxa"/>
            <w:shd w:val="clear" w:color="auto" w:fill="auto"/>
          </w:tcPr>
          <w:p w:rsidR="00EE7A47" w:rsidRPr="00D82790" w:rsidRDefault="00EE7A47" w:rsidP="00EE7A47">
            <w:pPr>
              <w:jc w:val="center"/>
              <w:rPr>
                <w:sz w:val="24"/>
                <w:szCs w:val="24"/>
              </w:rPr>
            </w:pPr>
            <w:r>
              <w:rPr>
                <w:sz w:val="24"/>
                <w:szCs w:val="24"/>
              </w:rPr>
              <w:t>408</w:t>
            </w:r>
          </w:p>
        </w:tc>
      </w:tr>
      <w:tr w:rsidR="00EE7A47" w:rsidRPr="00D82790" w:rsidTr="00EE7A47">
        <w:tc>
          <w:tcPr>
            <w:tcW w:w="2314" w:type="dxa"/>
            <w:shd w:val="clear" w:color="auto" w:fill="auto"/>
          </w:tcPr>
          <w:p w:rsidR="00EE7A47" w:rsidRPr="00D82790" w:rsidRDefault="00EE7A47" w:rsidP="00EE7A47">
            <w:pPr>
              <w:jc w:val="center"/>
              <w:rPr>
                <w:b/>
                <w:sz w:val="24"/>
                <w:szCs w:val="24"/>
              </w:rPr>
            </w:pPr>
          </w:p>
        </w:tc>
        <w:tc>
          <w:tcPr>
            <w:tcW w:w="2353" w:type="dxa"/>
            <w:shd w:val="clear" w:color="auto" w:fill="auto"/>
          </w:tcPr>
          <w:p w:rsidR="00EE7A47" w:rsidRPr="00D82790" w:rsidRDefault="00EE7A47" w:rsidP="00EE7A47">
            <w:pPr>
              <w:jc w:val="center"/>
              <w:rPr>
                <w:b/>
                <w:sz w:val="24"/>
                <w:szCs w:val="24"/>
              </w:rPr>
            </w:pPr>
            <w:r>
              <w:rPr>
                <w:b/>
                <w:sz w:val="24"/>
                <w:szCs w:val="24"/>
              </w:rPr>
              <w:t>1632</w:t>
            </w:r>
            <w:r w:rsidRPr="00D82790">
              <w:rPr>
                <w:b/>
                <w:sz w:val="24"/>
                <w:szCs w:val="24"/>
              </w:rPr>
              <w:t xml:space="preserve"> ч. - 60%</w:t>
            </w:r>
          </w:p>
        </w:tc>
        <w:tc>
          <w:tcPr>
            <w:tcW w:w="4544" w:type="dxa"/>
            <w:gridSpan w:val="2"/>
            <w:shd w:val="clear" w:color="auto" w:fill="auto"/>
          </w:tcPr>
          <w:p w:rsidR="00EE7A47" w:rsidRPr="00D82790" w:rsidRDefault="00EE7A47" w:rsidP="00EE7A47">
            <w:pPr>
              <w:jc w:val="center"/>
              <w:rPr>
                <w:b/>
                <w:sz w:val="24"/>
                <w:szCs w:val="24"/>
              </w:rPr>
            </w:pPr>
            <w:r>
              <w:rPr>
                <w:b/>
                <w:sz w:val="24"/>
                <w:szCs w:val="24"/>
              </w:rPr>
              <w:t>1088</w:t>
            </w:r>
            <w:r w:rsidRPr="00D82790">
              <w:rPr>
                <w:b/>
                <w:sz w:val="24"/>
                <w:szCs w:val="24"/>
              </w:rPr>
              <w:t xml:space="preserve"> ч. – 40%</w:t>
            </w:r>
          </w:p>
        </w:tc>
      </w:tr>
    </w:tbl>
    <w:p w:rsidR="00EE7A47" w:rsidRPr="002D1AAD" w:rsidRDefault="00EE7A47" w:rsidP="00EE7A47">
      <w:pPr>
        <w:ind w:firstLine="567"/>
        <w:jc w:val="center"/>
        <w:rPr>
          <w:b/>
          <w:sz w:val="24"/>
          <w:szCs w:val="24"/>
        </w:rPr>
      </w:pPr>
    </w:p>
    <w:p w:rsidR="00EE7A47" w:rsidRPr="002D1AAD" w:rsidRDefault="00EE7A47" w:rsidP="00EE7A47">
      <w:pPr>
        <w:ind w:firstLine="567"/>
        <w:jc w:val="both"/>
        <w:rPr>
          <w:sz w:val="24"/>
          <w:szCs w:val="24"/>
        </w:rPr>
      </w:pPr>
      <w:r>
        <w:rPr>
          <w:sz w:val="24"/>
          <w:szCs w:val="24"/>
        </w:rPr>
        <w:t>Внеурочная деятельность в МБ</w:t>
      </w:r>
      <w:r w:rsidRPr="002D1AAD">
        <w:rPr>
          <w:sz w:val="24"/>
          <w:szCs w:val="24"/>
        </w:rPr>
        <w:t>ОУ СОШ с. Николаевка  складывается из следующих видов:</w:t>
      </w:r>
    </w:p>
    <w:p w:rsidR="00EE7A47" w:rsidRPr="002D1AAD" w:rsidRDefault="00EE7A47" w:rsidP="00EE7A47">
      <w:pPr>
        <w:ind w:firstLine="567"/>
        <w:jc w:val="both"/>
        <w:rPr>
          <w:sz w:val="24"/>
          <w:szCs w:val="24"/>
        </w:rPr>
      </w:pPr>
      <w:r w:rsidRPr="002D1AAD">
        <w:rPr>
          <w:sz w:val="24"/>
          <w:szCs w:val="24"/>
        </w:rPr>
        <w:t>-реализация внутришкольных программ  кружков;</w:t>
      </w:r>
    </w:p>
    <w:p w:rsidR="00EE7A47" w:rsidRPr="002D1AAD" w:rsidRDefault="00EE7A47" w:rsidP="00EE7A47">
      <w:pPr>
        <w:ind w:firstLine="567"/>
        <w:jc w:val="both"/>
        <w:rPr>
          <w:sz w:val="24"/>
          <w:szCs w:val="24"/>
        </w:rPr>
      </w:pPr>
      <w:r w:rsidRPr="002D1AAD">
        <w:rPr>
          <w:sz w:val="24"/>
          <w:szCs w:val="24"/>
        </w:rPr>
        <w:t>-традиционные мероприятия воспитательной системы школы;</w:t>
      </w:r>
    </w:p>
    <w:p w:rsidR="00EE7A47" w:rsidRPr="002D1AAD" w:rsidRDefault="00EE7A47" w:rsidP="00EE7A47">
      <w:pPr>
        <w:ind w:firstLine="567"/>
        <w:jc w:val="both"/>
        <w:rPr>
          <w:sz w:val="24"/>
          <w:szCs w:val="24"/>
        </w:rPr>
      </w:pPr>
      <w:r w:rsidRPr="002D1AAD">
        <w:rPr>
          <w:sz w:val="24"/>
          <w:szCs w:val="24"/>
        </w:rPr>
        <w:t>-классные мероприятия в рамках планов работы классных руководителей (классные часы, экскурсии,беседы, круглые столы, соревнования, общественно полезные практики ит.д.);</w:t>
      </w:r>
    </w:p>
    <w:p w:rsidR="00EE7A47" w:rsidRPr="002D1AAD" w:rsidRDefault="00EE7A47" w:rsidP="00EE7A47">
      <w:pPr>
        <w:ind w:firstLine="567"/>
        <w:jc w:val="both"/>
        <w:rPr>
          <w:sz w:val="24"/>
          <w:szCs w:val="24"/>
        </w:rPr>
      </w:pPr>
      <w:r w:rsidRPr="002D1AAD">
        <w:rPr>
          <w:sz w:val="24"/>
          <w:szCs w:val="24"/>
        </w:rPr>
        <w:t>-мероприятия в рамках инновационной деятельности школы (новые формы организации проектной деятельности учащихся и т.д.);</w:t>
      </w:r>
    </w:p>
    <w:p w:rsidR="00EE7A47" w:rsidRPr="002D1AAD" w:rsidRDefault="00EE7A47" w:rsidP="00EE7A47">
      <w:pPr>
        <w:ind w:firstLine="567"/>
        <w:jc w:val="both"/>
        <w:rPr>
          <w:sz w:val="24"/>
          <w:szCs w:val="24"/>
        </w:rPr>
      </w:pPr>
      <w:r w:rsidRPr="002D1AAD">
        <w:rPr>
          <w:sz w:val="24"/>
          <w:szCs w:val="24"/>
        </w:rPr>
        <w:t>-конкурсные программы и мероприятия различного уровня.</w:t>
      </w:r>
    </w:p>
    <w:p w:rsidR="00EE7A47" w:rsidRPr="002D1AAD" w:rsidRDefault="00EE7A47" w:rsidP="00EE7A47">
      <w:pPr>
        <w:ind w:firstLine="567"/>
        <w:jc w:val="both"/>
        <w:rPr>
          <w:sz w:val="24"/>
          <w:szCs w:val="24"/>
        </w:rPr>
      </w:pPr>
    </w:p>
    <w:p w:rsidR="00EE7A47" w:rsidRPr="002D1AAD" w:rsidRDefault="00EE7A47" w:rsidP="00EE7A47">
      <w:pPr>
        <w:ind w:firstLine="567"/>
        <w:jc w:val="both"/>
        <w:rPr>
          <w:sz w:val="24"/>
          <w:szCs w:val="24"/>
        </w:rPr>
      </w:pPr>
      <w:r w:rsidRPr="002D1AAD">
        <w:rPr>
          <w:sz w:val="24"/>
          <w:szCs w:val="24"/>
        </w:rPr>
        <w:t xml:space="preserve">   При организации внеурочной деятельности используются </w:t>
      </w:r>
      <w:r w:rsidRPr="002D1AAD">
        <w:rPr>
          <w:b/>
          <w:sz w:val="24"/>
          <w:szCs w:val="24"/>
        </w:rPr>
        <w:t>регулярные</w:t>
      </w:r>
      <w:r w:rsidRPr="002D1AAD">
        <w:rPr>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методсовете и </w:t>
      </w:r>
      <w:r w:rsidRPr="002D1AAD">
        <w:rPr>
          <w:b/>
          <w:sz w:val="24"/>
          <w:szCs w:val="24"/>
        </w:rPr>
        <w:t>нерегулярные</w:t>
      </w:r>
      <w:r w:rsidRPr="002D1AAD">
        <w:rPr>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 рамках плана воспитательной работы школы, классного 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EE7A47" w:rsidRPr="002D1AAD" w:rsidRDefault="00EE7A47" w:rsidP="00EE7A47">
      <w:pPr>
        <w:ind w:firstLine="567"/>
        <w:jc w:val="both"/>
        <w:rPr>
          <w:sz w:val="24"/>
          <w:szCs w:val="24"/>
        </w:rPr>
      </w:pPr>
    </w:p>
    <w:p w:rsidR="00EE7A47" w:rsidRPr="002D1AAD" w:rsidRDefault="00EE7A47" w:rsidP="00EE7A47">
      <w:pPr>
        <w:ind w:firstLine="567"/>
        <w:jc w:val="both"/>
        <w:rPr>
          <w:b/>
          <w:sz w:val="24"/>
          <w:szCs w:val="24"/>
        </w:rPr>
      </w:pPr>
      <w:r w:rsidRPr="002D1AAD">
        <w:rPr>
          <w:b/>
          <w:sz w:val="24"/>
          <w:szCs w:val="24"/>
        </w:rPr>
        <w:t>Регулярные внеурочные занятия</w:t>
      </w:r>
    </w:p>
    <w:p w:rsidR="00EE7A47" w:rsidRPr="002D1AAD" w:rsidRDefault="00EE7A47" w:rsidP="00EE7A47">
      <w:pPr>
        <w:ind w:firstLine="567"/>
        <w:jc w:val="both"/>
        <w:rPr>
          <w:b/>
          <w:sz w:val="24"/>
          <w:szCs w:val="24"/>
        </w:rPr>
      </w:pPr>
      <w:r w:rsidRPr="002D1AAD">
        <w:rPr>
          <w:b/>
          <w:sz w:val="24"/>
          <w:szCs w:val="24"/>
        </w:rPr>
        <w:t>Кружок «Лыжники»</w:t>
      </w:r>
    </w:p>
    <w:p w:rsidR="00EE7A47" w:rsidRPr="002D1AAD" w:rsidRDefault="00EE7A47" w:rsidP="00EE7A47">
      <w:pPr>
        <w:ind w:firstLine="567"/>
        <w:jc w:val="both"/>
        <w:rPr>
          <w:sz w:val="24"/>
          <w:szCs w:val="24"/>
        </w:rPr>
      </w:pPr>
      <w:r w:rsidRPr="002D1AAD">
        <w:rPr>
          <w:sz w:val="24"/>
          <w:szCs w:val="24"/>
        </w:rPr>
        <w:t>Программа курса «Лыжники» включает  в себя теоретическую и практическую часть. В теоретической части рассматриваются вопросы техники и тактики  катания на лыжах, техники безопасности.</w:t>
      </w:r>
    </w:p>
    <w:p w:rsidR="00EE7A47" w:rsidRPr="002D1AAD" w:rsidRDefault="00EE7A47" w:rsidP="00EE7A47">
      <w:pPr>
        <w:ind w:firstLine="567"/>
        <w:jc w:val="both"/>
        <w:rPr>
          <w:b/>
          <w:sz w:val="24"/>
          <w:szCs w:val="24"/>
        </w:rPr>
      </w:pPr>
      <w:r w:rsidRPr="002D1AAD">
        <w:rPr>
          <w:b/>
          <w:sz w:val="24"/>
          <w:szCs w:val="24"/>
        </w:rPr>
        <w:t>Кружок «Настольный теннис»</w:t>
      </w:r>
    </w:p>
    <w:p w:rsidR="00EE7A47" w:rsidRPr="002D1AAD" w:rsidRDefault="00EE7A47" w:rsidP="00EE7A47">
      <w:pPr>
        <w:ind w:firstLine="567"/>
        <w:jc w:val="both"/>
        <w:rPr>
          <w:sz w:val="24"/>
          <w:szCs w:val="24"/>
        </w:rPr>
      </w:pPr>
      <w:r w:rsidRPr="002D1AAD">
        <w:rPr>
          <w:sz w:val="24"/>
          <w:szCs w:val="24"/>
        </w:rPr>
        <w:t>Занятия кружка « настольный теннис» эффективны средством физического  воспитания, помогают учащимся повысить уровень своего физического развития и укрепить здоровье.</w:t>
      </w:r>
    </w:p>
    <w:p w:rsidR="00EE7A47" w:rsidRPr="002D1AAD" w:rsidRDefault="00EE7A47" w:rsidP="00EE7A47">
      <w:pPr>
        <w:ind w:firstLine="567"/>
        <w:jc w:val="both"/>
        <w:rPr>
          <w:b/>
          <w:sz w:val="24"/>
          <w:szCs w:val="24"/>
        </w:rPr>
      </w:pPr>
      <w:r>
        <w:rPr>
          <w:b/>
          <w:sz w:val="24"/>
          <w:szCs w:val="24"/>
        </w:rPr>
        <w:t>Кружок «Разговор о важном</w:t>
      </w:r>
      <w:r w:rsidRPr="002D1AAD">
        <w:rPr>
          <w:b/>
          <w:sz w:val="24"/>
          <w:szCs w:val="24"/>
        </w:rPr>
        <w:t>»</w:t>
      </w:r>
    </w:p>
    <w:p w:rsidR="00EE7A47" w:rsidRPr="002D1AAD" w:rsidRDefault="00EE7A47" w:rsidP="00EE7A47">
      <w:pPr>
        <w:ind w:firstLine="567"/>
        <w:jc w:val="both"/>
        <w:rPr>
          <w:sz w:val="24"/>
          <w:szCs w:val="24"/>
        </w:rPr>
      </w:pPr>
      <w:r>
        <w:rPr>
          <w:sz w:val="24"/>
          <w:szCs w:val="24"/>
        </w:rPr>
        <w:t xml:space="preserve">Это цикл внеурочных занятий, на которых будут обсуждаться вопросы, связанные с историй и </w:t>
      </w:r>
      <w:r>
        <w:rPr>
          <w:sz w:val="24"/>
          <w:szCs w:val="24"/>
        </w:rPr>
        <w:lastRenderedPageBreak/>
        <w:t>культурой нашей страны, ее ролью в мировых процессах. Традиции и особенности регионов России.</w:t>
      </w:r>
    </w:p>
    <w:p w:rsidR="00EE7A47" w:rsidRPr="002D1AAD" w:rsidRDefault="00EE7A47" w:rsidP="00EE7A47">
      <w:pPr>
        <w:ind w:firstLine="567"/>
        <w:jc w:val="both"/>
        <w:rPr>
          <w:b/>
          <w:sz w:val="24"/>
          <w:szCs w:val="24"/>
        </w:rPr>
      </w:pPr>
      <w:r w:rsidRPr="002D1AAD">
        <w:rPr>
          <w:b/>
          <w:sz w:val="24"/>
          <w:szCs w:val="24"/>
        </w:rPr>
        <w:t>Кружок «Уроки нравственности»</w:t>
      </w:r>
    </w:p>
    <w:p w:rsidR="00EE7A47" w:rsidRPr="002D1AAD" w:rsidRDefault="00EE7A47" w:rsidP="00EE7A47">
      <w:pPr>
        <w:ind w:firstLine="567"/>
        <w:jc w:val="both"/>
        <w:rPr>
          <w:sz w:val="24"/>
          <w:szCs w:val="24"/>
        </w:rPr>
      </w:pPr>
      <w:r w:rsidRPr="002D1AAD">
        <w:rPr>
          <w:sz w:val="24"/>
          <w:szCs w:val="24"/>
        </w:rPr>
        <w:t>Программа позволяет ученику приобщиться к поиску идеала, даст те  нравственные критерии, опираясь на которые он сможет найти правильные ответы на многие вопросы, справиться с проблемами агрессии, национализма и другими.</w:t>
      </w:r>
    </w:p>
    <w:p w:rsidR="00EE7A47" w:rsidRPr="002D1AAD" w:rsidRDefault="00EE7A47" w:rsidP="00EE7A47">
      <w:pPr>
        <w:ind w:firstLine="567"/>
        <w:jc w:val="both"/>
        <w:rPr>
          <w:b/>
          <w:sz w:val="24"/>
          <w:szCs w:val="24"/>
        </w:rPr>
      </w:pPr>
      <w:r w:rsidRPr="002D1AAD">
        <w:rPr>
          <w:b/>
          <w:sz w:val="24"/>
          <w:szCs w:val="24"/>
        </w:rPr>
        <w:t>Кружок «Люби и знай свой язык»</w:t>
      </w:r>
    </w:p>
    <w:p w:rsidR="00EE7A47" w:rsidRPr="002D1AAD" w:rsidRDefault="00EE7A47" w:rsidP="00EE7A47">
      <w:pPr>
        <w:ind w:firstLine="567"/>
        <w:jc w:val="both"/>
        <w:rPr>
          <w:b/>
          <w:sz w:val="24"/>
          <w:szCs w:val="24"/>
        </w:rPr>
      </w:pPr>
      <w:r w:rsidRPr="002D1AAD">
        <w:rPr>
          <w:sz w:val="24"/>
          <w:szCs w:val="24"/>
        </w:rPr>
        <w:t xml:space="preserve">Программа кружка  призвана помочь учащимся не только хорошо усвоить изучаемый материал, но и расширить представление о различных синтаксических явлениях, выходящих за рамки учебника. Актуальность данного курса обусловлена снижением практической грамотности учащихся (и пунктуационной, в том числе) в связи с уменьшением количества часов на изучение русского языка в старших классах. Кроме того насущной необходимостью становится качественная подготовка будущих выпускников к экзаменам. Часть занятий посвящена тестовым заданиям, пунктуационным разборам и комплексной работе с текстом. Курс имеет практическую направленность, способствует становлению познавательной самостоятельности, знакомит с историей некоторых вопросов синтаксиса, что обеспечивает более высокий уровень языковой подготовки учащихся. </w:t>
      </w:r>
    </w:p>
    <w:p w:rsidR="00EE7A47" w:rsidRPr="002D1AAD" w:rsidRDefault="00EE7A47" w:rsidP="00EE7A47">
      <w:pPr>
        <w:ind w:firstLine="567"/>
        <w:jc w:val="both"/>
        <w:rPr>
          <w:b/>
          <w:sz w:val="24"/>
          <w:szCs w:val="24"/>
        </w:rPr>
      </w:pPr>
      <w:r>
        <w:rPr>
          <w:b/>
          <w:sz w:val="24"/>
          <w:szCs w:val="24"/>
        </w:rPr>
        <w:t>Кружок «В мире Математики</w:t>
      </w:r>
      <w:r w:rsidRPr="002D1AAD">
        <w:rPr>
          <w:b/>
          <w:sz w:val="24"/>
          <w:szCs w:val="24"/>
        </w:rPr>
        <w:t>»</w:t>
      </w:r>
    </w:p>
    <w:p w:rsidR="00EE7A47" w:rsidRPr="00451A53" w:rsidRDefault="00EE7A47" w:rsidP="00EE7A47">
      <w:pPr>
        <w:ind w:firstLine="567"/>
        <w:jc w:val="both"/>
        <w:rPr>
          <w:b/>
          <w:sz w:val="24"/>
          <w:szCs w:val="24"/>
        </w:rPr>
      </w:pPr>
      <w:r>
        <w:rPr>
          <w:rStyle w:val="c10"/>
          <w:sz w:val="24"/>
          <w:szCs w:val="24"/>
        </w:rPr>
        <w:t>Программа кружка</w:t>
      </w:r>
      <w:r w:rsidRPr="00451A53">
        <w:rPr>
          <w:rStyle w:val="c10"/>
          <w:sz w:val="24"/>
          <w:szCs w:val="24"/>
        </w:rPr>
        <w:t xml:space="preserve"> способствует интеллектуальному, творческому, эмоциональному развитию учащихся. При реализации содержания программы учитываются возрастные и индивидуальные возможности, личностно-деятельный подход. Уровень  сложности подобранных заданий таков, что к их рассмотрению можно привлечь значительное число учащихся</w:t>
      </w:r>
      <w:r>
        <w:rPr>
          <w:rStyle w:val="c10"/>
          <w:sz w:val="24"/>
          <w:szCs w:val="24"/>
        </w:rPr>
        <w:t>, подготовиться для сдачи ЕГЭ по профильной математике.</w:t>
      </w:r>
      <w:r w:rsidRPr="00451A53">
        <w:rPr>
          <w:sz w:val="24"/>
          <w:szCs w:val="24"/>
        </w:rPr>
        <w:t xml:space="preserve"> </w:t>
      </w:r>
    </w:p>
    <w:p w:rsidR="00EE7A47" w:rsidRPr="002D1AAD" w:rsidRDefault="00EE7A47" w:rsidP="00EE7A47">
      <w:pPr>
        <w:ind w:firstLine="567"/>
        <w:jc w:val="both"/>
        <w:rPr>
          <w:b/>
          <w:sz w:val="24"/>
          <w:szCs w:val="24"/>
        </w:rPr>
      </w:pPr>
      <w:r w:rsidRPr="002D1AAD">
        <w:rPr>
          <w:b/>
          <w:sz w:val="24"/>
          <w:szCs w:val="24"/>
        </w:rPr>
        <w:t>Кружок «Финансовая грамотность»</w:t>
      </w:r>
    </w:p>
    <w:p w:rsidR="00EE7A47" w:rsidRPr="002D1AAD" w:rsidRDefault="00EE7A47" w:rsidP="00EE7A47">
      <w:pPr>
        <w:ind w:firstLine="567"/>
        <w:jc w:val="both"/>
        <w:rPr>
          <w:sz w:val="24"/>
          <w:szCs w:val="24"/>
        </w:rPr>
      </w:pPr>
      <w:r w:rsidRPr="002D1AAD">
        <w:rPr>
          <w:sz w:val="24"/>
          <w:szCs w:val="24"/>
        </w:rPr>
        <w:t>Программа кружка «Финансовая грамотность» для учащихся нацелена на создание развивающего пространства,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(ФГОС СОО).</w:t>
      </w:r>
    </w:p>
    <w:p w:rsidR="00EE7A47" w:rsidRPr="002D1AAD" w:rsidRDefault="00EE7A47" w:rsidP="00EE7A47">
      <w:pPr>
        <w:ind w:firstLine="567"/>
        <w:jc w:val="both"/>
        <w:rPr>
          <w:b/>
          <w:sz w:val="24"/>
          <w:szCs w:val="24"/>
        </w:rPr>
      </w:pPr>
      <w:r w:rsidRPr="002D1AAD">
        <w:rPr>
          <w:b/>
          <w:sz w:val="24"/>
          <w:szCs w:val="24"/>
        </w:rPr>
        <w:t>Кружок «Я волонтёр»</w:t>
      </w:r>
    </w:p>
    <w:p w:rsidR="00EE7A47" w:rsidRPr="002D1AAD" w:rsidRDefault="00EE7A47" w:rsidP="00EE7A47">
      <w:pPr>
        <w:pStyle w:val="a8"/>
        <w:shd w:val="clear" w:color="auto" w:fill="FFFFFF"/>
        <w:spacing w:after="0"/>
        <w:ind w:firstLine="567"/>
      </w:pPr>
      <w:r w:rsidRPr="002D1AAD">
        <w:t xml:space="preserve">   Программа внеурочной деятельности «Я волонтер!»  преследует основную идею – воспитать поколение тех, кто способен помочь и понять, что важны не слова жалости, а отношения на равных и реальная помощь, основанная на уважении к человеку.</w:t>
      </w:r>
    </w:p>
    <w:p w:rsidR="00EE7A47" w:rsidRDefault="00EE7A47" w:rsidP="00EE7A47">
      <w:pPr>
        <w:pStyle w:val="a8"/>
        <w:spacing w:after="0"/>
        <w:ind w:firstLine="567"/>
      </w:pPr>
      <w:r w:rsidRPr="002D1AAD">
        <w:t>Акти</w:t>
      </w:r>
      <w:r>
        <w:t>вная жизненная позиция воло</w:t>
      </w:r>
      <w:r w:rsidRPr="002D1AAD">
        <w:t xml:space="preserve">нтеров, умение взаимодействовать и включаться в проект, умение получать и передавать информацию – это то, чем должен обладать волонтер для успешной работы. </w:t>
      </w:r>
    </w:p>
    <w:p w:rsidR="00EE7A47" w:rsidRPr="00EF32DA" w:rsidRDefault="00EE7A47" w:rsidP="00EE7A47">
      <w:pPr>
        <w:pStyle w:val="a8"/>
        <w:spacing w:after="0"/>
        <w:ind w:firstLine="426"/>
      </w:pPr>
      <w:r w:rsidRPr="00EF32DA">
        <w:rPr>
          <w:b/>
        </w:rPr>
        <w:t>Кружок «Профориентация»</w:t>
      </w:r>
      <w:r>
        <w:rPr>
          <w:b/>
        </w:rPr>
        <w:t xml:space="preserve">; «Россия – мои горизонты»                                                                                               </w:t>
      </w:r>
      <w:r>
        <w:t xml:space="preserve">Программа внеурочной  деятельности «Профориентация» </w:t>
      </w:r>
      <w:r w:rsidRPr="00EF32DA">
        <w:t>выстраива</w:t>
      </w:r>
      <w:r>
        <w:t>ет систему</w:t>
      </w:r>
      <w:r w:rsidRPr="00EF32DA">
        <w:t xml:space="preserve"> профессиональной ориентации обучающихся, которая реализуется в образовательной, воспитательной и иных видах деятельности.</w:t>
      </w:r>
      <w:r>
        <w:t xml:space="preserve"> </w:t>
      </w:r>
      <w:r w:rsidRPr="00EF32DA">
        <w:t>Цель</w:t>
      </w:r>
      <w:r>
        <w:t>ю ее является</w:t>
      </w:r>
      <w:r w:rsidRPr="00EF32DA">
        <w:t xml:space="preserve"> ранняя профориентационная помощь каждому учащемуся 6–11-х классов, в том числе с ограниченными возможностями здоровья, активизация профессионального самоопределения обучающихся и формирование у них основ карьерной грамотности, обеспечение социальных гарантий в сфере свободного выбора профессии с учетом потребностей региональной экономики, формы занятости и путей самореализации личности в условиях рыночных отношений</w:t>
      </w:r>
    </w:p>
    <w:p w:rsidR="00EE7A47" w:rsidRPr="00EF32DA" w:rsidRDefault="00EE7A47" w:rsidP="00EE7A47">
      <w:pPr>
        <w:pStyle w:val="a8"/>
        <w:spacing w:after="0"/>
        <w:ind w:firstLine="567"/>
      </w:pPr>
    </w:p>
    <w:p w:rsidR="00EE7A47" w:rsidRPr="002D1AAD" w:rsidRDefault="00EE7A47" w:rsidP="00EE7A47">
      <w:pPr>
        <w:pStyle w:val="a8"/>
        <w:spacing w:after="0"/>
        <w:ind w:firstLine="567"/>
      </w:pPr>
    </w:p>
    <w:p w:rsidR="00EE7A47" w:rsidRPr="002D1AAD" w:rsidRDefault="00EE7A47" w:rsidP="00EE7A47">
      <w:pPr>
        <w:ind w:firstLine="567"/>
        <w:jc w:val="both"/>
        <w:rPr>
          <w:sz w:val="24"/>
          <w:szCs w:val="24"/>
        </w:rPr>
      </w:pPr>
      <w:r w:rsidRPr="002D1AAD">
        <w:rPr>
          <w:sz w:val="24"/>
          <w:szCs w:val="24"/>
        </w:rPr>
        <w:t>Организация жизни ученических сообществ происходит:</w:t>
      </w:r>
    </w:p>
    <w:p w:rsidR="00EE7A47" w:rsidRPr="002D1AAD" w:rsidRDefault="00EE7A47" w:rsidP="00EE7A47">
      <w:pPr>
        <w:ind w:firstLine="567"/>
        <w:jc w:val="both"/>
        <w:rPr>
          <w:sz w:val="24"/>
          <w:szCs w:val="24"/>
        </w:rPr>
      </w:pPr>
      <w:r w:rsidRPr="002D1AAD">
        <w:rPr>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(Совет учащихся), участия в детско-юношеских общественных объединениях («Юид»), созданных в школе;</w:t>
      </w:r>
    </w:p>
    <w:p w:rsidR="00EE7A47" w:rsidRPr="002D1AAD" w:rsidRDefault="00EE7A47" w:rsidP="00EE7A47">
      <w:pPr>
        <w:ind w:firstLine="567"/>
        <w:jc w:val="both"/>
        <w:rPr>
          <w:sz w:val="24"/>
          <w:szCs w:val="24"/>
        </w:rPr>
      </w:pPr>
      <w:r w:rsidRPr="002D1AAD">
        <w:rPr>
          <w:sz w:val="24"/>
          <w:szCs w:val="24"/>
        </w:rPr>
        <w:t>-через приобщение учащихся к общественной деятельности и школьным традициям, участие учащихся в деятельности производственных, творческих объединений;</w:t>
      </w:r>
    </w:p>
    <w:p w:rsidR="00EE7A47" w:rsidRPr="002D1AAD" w:rsidRDefault="00EE7A47" w:rsidP="00EE7A47">
      <w:pPr>
        <w:ind w:firstLine="567"/>
        <w:jc w:val="both"/>
        <w:rPr>
          <w:sz w:val="24"/>
          <w:szCs w:val="24"/>
        </w:rPr>
      </w:pPr>
      <w:r w:rsidRPr="002D1AAD">
        <w:rPr>
          <w:sz w:val="24"/>
          <w:szCs w:val="24"/>
        </w:rPr>
        <w:t>-через участие в экологическом просвещении  сверстников, родителей, населения, в благоустройстве школы, класса. (акции «Посади дерево», «Школьный двор» и др.).</w:t>
      </w:r>
    </w:p>
    <w:p w:rsidR="00EE7A47" w:rsidRPr="002D1AAD" w:rsidRDefault="00EE7A47" w:rsidP="00EE7A47">
      <w:pPr>
        <w:ind w:firstLine="567"/>
        <w:jc w:val="both"/>
        <w:rPr>
          <w:sz w:val="24"/>
          <w:szCs w:val="24"/>
        </w:rPr>
      </w:pPr>
      <w:r w:rsidRPr="002D1AAD">
        <w:rPr>
          <w:sz w:val="24"/>
          <w:szCs w:val="24"/>
        </w:rPr>
        <w:t>-реализация инициативной группой социального проекта («Выходи во двор играть» и др.);</w:t>
      </w:r>
    </w:p>
    <w:p w:rsidR="00EE7A47" w:rsidRPr="002D1AAD" w:rsidRDefault="00EE7A47" w:rsidP="00EE7A47">
      <w:pPr>
        <w:ind w:firstLine="567"/>
        <w:jc w:val="both"/>
        <w:rPr>
          <w:sz w:val="24"/>
          <w:szCs w:val="24"/>
        </w:rPr>
      </w:pPr>
      <w:r w:rsidRPr="002D1AAD">
        <w:rPr>
          <w:sz w:val="24"/>
          <w:szCs w:val="24"/>
        </w:rPr>
        <w:lastRenderedPageBreak/>
        <w:t>-существование в школе  групп по интересам учащихся (клубов) в различных направлениях развития личности (спортивный, экологический, волонтёрский клуб, научное общество учащихся),  руководителями клубов выступают педагоги,  сами старшеклассники.</w:t>
      </w:r>
    </w:p>
    <w:p w:rsidR="00EE7A47" w:rsidRPr="002D1AAD" w:rsidRDefault="00EE7A47" w:rsidP="00EE7A47">
      <w:pPr>
        <w:ind w:firstLine="567"/>
        <w:jc w:val="both"/>
        <w:rPr>
          <w:sz w:val="24"/>
          <w:szCs w:val="24"/>
        </w:rPr>
      </w:pPr>
      <w:r w:rsidRPr="002D1AAD">
        <w:rPr>
          <w:b/>
          <w:sz w:val="24"/>
          <w:szCs w:val="24"/>
        </w:rPr>
        <w:t xml:space="preserve">Воспитательные мероприятия </w:t>
      </w:r>
      <w:r w:rsidRPr="002D1AAD">
        <w:rPr>
          <w:sz w:val="24"/>
          <w:szCs w:val="24"/>
        </w:rPr>
        <w:t>нацелены на формирование мотивов и ценностей учащихся в таких сферах, как:</w:t>
      </w:r>
    </w:p>
    <w:p w:rsidR="00EE7A47" w:rsidRPr="002D1AAD" w:rsidRDefault="00EE7A47" w:rsidP="00EE7A47">
      <w:pPr>
        <w:pStyle w:val="a"/>
        <w:spacing w:line="240" w:lineRule="auto"/>
        <w:ind w:firstLine="567"/>
        <w:rPr>
          <w:sz w:val="24"/>
          <w:szCs w:val="24"/>
        </w:rPr>
      </w:pPr>
      <w:r w:rsidRPr="002D1AAD">
        <w:rPr>
          <w:sz w:val="24"/>
          <w:szCs w:val="24"/>
        </w:rPr>
        <w:t>отношение учащихся к себе, к своему здоровью, к познанию себя, самоопределению и самосовершенствованию ( неделя здоровья, месячник профилактики употребления ПАВ );</w:t>
      </w:r>
    </w:p>
    <w:p w:rsidR="00EE7A47" w:rsidRPr="002D1AAD" w:rsidRDefault="00EE7A47" w:rsidP="00EE7A47">
      <w:pPr>
        <w:pStyle w:val="a"/>
        <w:spacing w:line="240" w:lineRule="auto"/>
        <w:ind w:firstLine="567"/>
        <w:rPr>
          <w:sz w:val="24"/>
          <w:szCs w:val="24"/>
        </w:rPr>
      </w:pPr>
      <w:r w:rsidRPr="002D1AAD">
        <w:rPr>
          <w:sz w:val="24"/>
          <w:szCs w:val="24"/>
        </w:rPr>
        <w:t>отношение учащихся к России как к Родине (Отечеству) (</w:t>
      </w:r>
      <w:r w:rsidRPr="002D1AAD">
        <w:rPr>
          <w:rFonts w:eastAsia="Times New Roman"/>
          <w:sz w:val="24"/>
          <w:szCs w:val="24"/>
        </w:rPr>
        <w:t xml:space="preserve"> месячник патриотического воспитания, дни воинской славы, военно-спортивная игра «Зарница» и др.</w:t>
      </w:r>
      <w:r w:rsidRPr="002D1AAD">
        <w:rPr>
          <w:sz w:val="24"/>
          <w:szCs w:val="24"/>
        </w:rPr>
        <w:t>);</w:t>
      </w:r>
    </w:p>
    <w:p w:rsidR="00EE7A47" w:rsidRPr="002D1AAD" w:rsidRDefault="00EE7A47" w:rsidP="00EE7A47">
      <w:pPr>
        <w:pStyle w:val="a"/>
        <w:spacing w:line="240" w:lineRule="auto"/>
        <w:ind w:firstLine="567"/>
        <w:rPr>
          <w:sz w:val="24"/>
          <w:szCs w:val="24"/>
        </w:rPr>
      </w:pPr>
      <w:r w:rsidRPr="002D1AAD">
        <w:rPr>
          <w:sz w:val="24"/>
          <w:szCs w:val="24"/>
        </w:rPr>
        <w:t>отношения учащихся с окружающими людьми (день пожилых людей, дни самоуправления и др.);</w:t>
      </w:r>
    </w:p>
    <w:p w:rsidR="00EE7A47" w:rsidRPr="002D1AAD" w:rsidRDefault="00EE7A47" w:rsidP="00EE7A47">
      <w:pPr>
        <w:pStyle w:val="a"/>
        <w:spacing w:line="240" w:lineRule="auto"/>
        <w:ind w:firstLine="567"/>
        <w:rPr>
          <w:sz w:val="24"/>
          <w:szCs w:val="24"/>
        </w:rPr>
      </w:pPr>
      <w:r w:rsidRPr="002D1AAD">
        <w:rPr>
          <w:sz w:val="24"/>
          <w:szCs w:val="24"/>
        </w:rPr>
        <w:t>отношение учащихся к семье и родителям (день семьи, выставки семейного творчества и др.);</w:t>
      </w:r>
    </w:p>
    <w:p w:rsidR="00EE7A47" w:rsidRPr="002D1AAD" w:rsidRDefault="00EE7A47" w:rsidP="00EE7A47">
      <w:pPr>
        <w:pStyle w:val="a"/>
        <w:spacing w:line="240" w:lineRule="auto"/>
        <w:ind w:firstLine="567"/>
        <w:rPr>
          <w:sz w:val="24"/>
          <w:szCs w:val="24"/>
        </w:rPr>
      </w:pPr>
      <w:r w:rsidRPr="002D1AAD">
        <w:rPr>
          <w:sz w:val="24"/>
          <w:szCs w:val="24"/>
        </w:rPr>
        <w:t>отношение учащихся к закону, государству и к гражданскому обществу (дни правовых знаний, день Конституции и др.);</w:t>
      </w:r>
    </w:p>
    <w:p w:rsidR="00EE7A47" w:rsidRPr="002D1AAD" w:rsidRDefault="00EE7A47" w:rsidP="00EE7A47">
      <w:pPr>
        <w:pStyle w:val="a"/>
        <w:spacing w:line="240" w:lineRule="auto"/>
        <w:ind w:firstLine="567"/>
        <w:rPr>
          <w:sz w:val="24"/>
          <w:szCs w:val="24"/>
        </w:rPr>
      </w:pPr>
      <w:r w:rsidRPr="002D1AAD">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EE7A47" w:rsidRPr="002D1AAD" w:rsidRDefault="00EE7A47" w:rsidP="00EE7A47">
      <w:pPr>
        <w:pStyle w:val="a"/>
        <w:spacing w:line="240" w:lineRule="auto"/>
        <w:ind w:firstLine="567"/>
        <w:rPr>
          <w:sz w:val="24"/>
          <w:szCs w:val="24"/>
        </w:rPr>
      </w:pPr>
      <w:r w:rsidRPr="002D1AAD">
        <w:rPr>
          <w:sz w:val="24"/>
          <w:szCs w:val="24"/>
        </w:rPr>
        <w:t>трудовые и социально-экономические отношения (дежурство по школе, классу, трудовые десанты, трудовая практика и др.).</w:t>
      </w:r>
    </w:p>
    <w:p w:rsidR="00EE7A47" w:rsidRPr="002D1AAD" w:rsidRDefault="00EE7A47" w:rsidP="00EE7A47">
      <w:pPr>
        <w:pStyle w:val="a8"/>
        <w:spacing w:after="0"/>
        <w:ind w:firstLine="567"/>
      </w:pPr>
    </w:p>
    <w:p w:rsidR="00EE7A47" w:rsidRPr="002D1AAD" w:rsidRDefault="00EE7A47" w:rsidP="00EE7A47">
      <w:pPr>
        <w:pStyle w:val="a8"/>
        <w:spacing w:after="0"/>
        <w:ind w:firstLine="567"/>
      </w:pPr>
      <w:r w:rsidRPr="002D1AAD">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EE7A47" w:rsidRPr="002D1AAD" w:rsidRDefault="00EE7A47" w:rsidP="00EE7A47">
      <w:pPr>
        <w:pStyle w:val="a8"/>
        <w:spacing w:after="0"/>
        <w:ind w:firstLine="567"/>
      </w:pPr>
      <w:r w:rsidRPr="002D1AAD">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EE7A47" w:rsidRPr="002D1AAD" w:rsidRDefault="00EE7A47" w:rsidP="00EE7A47">
      <w:pPr>
        <w:pStyle w:val="a8"/>
        <w:spacing w:after="0"/>
        <w:ind w:firstLine="567"/>
      </w:pPr>
      <w:r w:rsidRPr="002D1AAD">
        <w:t xml:space="preserve">  Таким образом , план</w:t>
      </w:r>
      <w:r>
        <w:t xml:space="preserve"> внеурочной деятельности на 2022-2023</w:t>
      </w:r>
      <w:r w:rsidRPr="002D1AAD">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EE7A47" w:rsidRPr="002D1AAD" w:rsidRDefault="00EE7A47" w:rsidP="00EE7A47">
      <w:pPr>
        <w:pStyle w:val="a8"/>
        <w:spacing w:after="0"/>
        <w:ind w:firstLine="567"/>
      </w:pPr>
      <w:r w:rsidRPr="002D1AAD">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 мыслительной, двигательной).</w:t>
      </w:r>
    </w:p>
    <w:p w:rsidR="00EE7A47" w:rsidRPr="002D1AAD" w:rsidRDefault="00EE7A47" w:rsidP="00EE7A47">
      <w:pPr>
        <w:pStyle w:val="a8"/>
        <w:spacing w:after="0"/>
        <w:ind w:firstLine="567"/>
      </w:pPr>
      <w:r w:rsidRPr="002D1AAD">
        <w:t xml:space="preserve">  Продолжительность учебного года составляет для 10</w:t>
      </w:r>
      <w:r>
        <w:t>, 11</w:t>
      </w:r>
      <w:r w:rsidRPr="002D1AAD">
        <w:t xml:space="preserve"> класс</w:t>
      </w:r>
      <w:r>
        <w:t>ов</w:t>
      </w:r>
      <w:r w:rsidRPr="002D1AAD">
        <w:t xml:space="preserve"> – 3</w:t>
      </w:r>
      <w:r>
        <w:t>4</w:t>
      </w:r>
      <w:r w:rsidRPr="002D1AAD">
        <w:t xml:space="preserve"> недел</w:t>
      </w:r>
      <w:r>
        <w:t>и.</w:t>
      </w:r>
    </w:p>
    <w:p w:rsidR="00EE7A47" w:rsidRPr="002D1AAD" w:rsidRDefault="00EE7A47" w:rsidP="00EE7A47">
      <w:pPr>
        <w:pStyle w:val="a8"/>
        <w:spacing w:after="0"/>
        <w:ind w:firstLine="567"/>
      </w:pPr>
      <w:r w:rsidRPr="002D1AAD">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EE7A47" w:rsidRPr="002D1AAD" w:rsidRDefault="00EE7A47" w:rsidP="00EE7A47">
      <w:pPr>
        <w:pStyle w:val="a8"/>
        <w:spacing w:after="0"/>
        <w:ind w:firstLine="567"/>
      </w:pPr>
      <w:r w:rsidRPr="002D1AAD">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EE7A47" w:rsidRPr="002D1AAD" w:rsidRDefault="00EE7A47" w:rsidP="00EE7A47">
      <w:pPr>
        <w:pStyle w:val="a8"/>
        <w:spacing w:after="0"/>
        <w:ind w:firstLine="567"/>
      </w:pPr>
      <w:r w:rsidRPr="002D1AAD">
        <w:t>- свободного выбора детьми программ, объединений, которые близки им по природе, отвечают их внутренним потребностям;</w:t>
      </w:r>
    </w:p>
    <w:p w:rsidR="00EE7A47" w:rsidRPr="002D1AAD" w:rsidRDefault="00EE7A47" w:rsidP="00EE7A47">
      <w:pPr>
        <w:pStyle w:val="a8"/>
        <w:spacing w:after="0"/>
        <w:ind w:firstLine="567"/>
      </w:pPr>
      <w:r w:rsidRPr="002D1AAD">
        <w:t>- удовлетворения образовательных запросов, развития своих талантов, способностей;</w:t>
      </w:r>
    </w:p>
    <w:p w:rsidR="00EE7A47" w:rsidRPr="002D1AAD" w:rsidRDefault="00EE7A47" w:rsidP="00EE7A47">
      <w:pPr>
        <w:pStyle w:val="a8"/>
        <w:spacing w:after="0"/>
        <w:ind w:firstLine="567"/>
      </w:pPr>
      <w:r w:rsidRPr="002D1AAD">
        <w:t xml:space="preserve"> - формирование активной гражданской позиции.</w:t>
      </w:r>
    </w:p>
    <w:p w:rsidR="00EE7A47" w:rsidRPr="002D1AAD" w:rsidRDefault="00EE7A47" w:rsidP="00EE7A47">
      <w:pPr>
        <w:pStyle w:val="a8"/>
        <w:spacing w:after="0"/>
        <w:ind w:firstLine="567"/>
      </w:pPr>
      <w:r w:rsidRPr="002D1AAD">
        <w:t xml:space="preserve">В каникулярное время предусматривается реализация задач активного отдыха, оздоровления учащихся, походы, экскурсии. </w:t>
      </w:r>
    </w:p>
    <w:p w:rsidR="00347E9B" w:rsidRDefault="00EE7A47" w:rsidP="00EE7A47">
      <w:pPr>
        <w:pStyle w:val="1"/>
        <w:tabs>
          <w:tab w:val="left" w:pos="2017"/>
        </w:tabs>
        <w:spacing w:line="290" w:lineRule="auto"/>
        <w:ind w:right="497"/>
      </w:pPr>
      <w:r>
        <w:t>4.1.</w:t>
      </w:r>
      <w:r w:rsidR="00757747">
        <w:t>Система</w:t>
      </w:r>
      <w:r w:rsidR="00757747">
        <w:rPr>
          <w:spacing w:val="1"/>
        </w:rPr>
        <w:t xml:space="preserve"> </w:t>
      </w:r>
      <w:r w:rsidR="00757747">
        <w:t>условий</w:t>
      </w:r>
      <w:r w:rsidR="00757747">
        <w:rPr>
          <w:spacing w:val="1"/>
        </w:rPr>
        <w:t xml:space="preserve"> </w:t>
      </w:r>
      <w:r w:rsidR="00757747">
        <w:t>реализации</w:t>
      </w:r>
      <w:r w:rsidR="00757747">
        <w:rPr>
          <w:spacing w:val="1"/>
        </w:rPr>
        <w:t xml:space="preserve"> </w:t>
      </w:r>
      <w:r w:rsidR="00757747">
        <w:t>основной</w:t>
      </w:r>
      <w:r w:rsidR="00757747">
        <w:rPr>
          <w:spacing w:val="1"/>
        </w:rPr>
        <w:t xml:space="preserve"> </w:t>
      </w:r>
      <w:r w:rsidR="00757747">
        <w:t>образовательной</w:t>
      </w:r>
      <w:r w:rsidR="00757747">
        <w:rPr>
          <w:spacing w:val="1"/>
        </w:rPr>
        <w:t xml:space="preserve"> </w:t>
      </w:r>
      <w:r w:rsidR="00757747">
        <w:t>программы</w:t>
      </w:r>
    </w:p>
    <w:p w:rsidR="00347E9B" w:rsidRDefault="00757747">
      <w:pPr>
        <w:pStyle w:val="a4"/>
        <w:spacing w:line="288" w:lineRule="auto"/>
        <w:ind w:right="488"/>
      </w:pPr>
      <w:r>
        <w:t>Система</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разработана</w:t>
      </w:r>
      <w:r>
        <w:rPr>
          <w:spacing w:val="1"/>
        </w:rPr>
        <w:t xml:space="preserve"> </w:t>
      </w:r>
      <w:r>
        <w:t>на</w:t>
      </w:r>
      <w:r>
        <w:rPr>
          <w:spacing w:val="1"/>
        </w:rPr>
        <w:t xml:space="preserve"> </w:t>
      </w:r>
      <w:r>
        <w:t>основе</w:t>
      </w:r>
      <w:r>
        <w:rPr>
          <w:spacing w:val="1"/>
        </w:rPr>
        <w:t xml:space="preserve"> </w:t>
      </w:r>
      <w:r>
        <w:t>соответствующих</w:t>
      </w:r>
      <w:r>
        <w:rPr>
          <w:spacing w:val="1"/>
        </w:rPr>
        <w:t xml:space="preserve"> </w:t>
      </w:r>
      <w:r>
        <w:t>требований Стандарта и обеспечивает достижение планируемых результатов</w:t>
      </w:r>
      <w:r>
        <w:rPr>
          <w:spacing w:val="1"/>
        </w:rPr>
        <w:t xml:space="preserve"> </w:t>
      </w:r>
      <w:r>
        <w:lastRenderedPageBreak/>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p>
    <w:p w:rsidR="00347E9B" w:rsidRDefault="00757747">
      <w:pPr>
        <w:pStyle w:val="a4"/>
        <w:ind w:left="1330" w:firstLine="0"/>
      </w:pPr>
      <w:r>
        <w:t>Система</w:t>
      </w:r>
      <w:r>
        <w:rPr>
          <w:spacing w:val="24"/>
        </w:rPr>
        <w:t xml:space="preserve"> </w:t>
      </w:r>
      <w:r>
        <w:t>условий</w:t>
      </w:r>
      <w:r>
        <w:rPr>
          <w:spacing w:val="24"/>
        </w:rPr>
        <w:t xml:space="preserve"> </w:t>
      </w:r>
      <w:r>
        <w:t>учитывает</w:t>
      </w:r>
      <w:r>
        <w:rPr>
          <w:spacing w:val="21"/>
        </w:rPr>
        <w:t xml:space="preserve"> </w:t>
      </w:r>
      <w:r>
        <w:t>организационную</w:t>
      </w:r>
      <w:r>
        <w:rPr>
          <w:spacing w:val="22"/>
        </w:rPr>
        <w:t xml:space="preserve"> </w:t>
      </w:r>
      <w:r>
        <w:t>структуру</w:t>
      </w:r>
      <w:r>
        <w:rPr>
          <w:spacing w:val="19"/>
        </w:rPr>
        <w:t xml:space="preserve"> </w:t>
      </w:r>
      <w:r>
        <w:t>МБОУ</w:t>
      </w:r>
      <w:r>
        <w:rPr>
          <w:spacing w:val="23"/>
        </w:rPr>
        <w:t xml:space="preserve"> </w:t>
      </w:r>
      <w:r>
        <w:t>СОШ</w:t>
      </w:r>
    </w:p>
    <w:p w:rsidR="00347E9B" w:rsidRDefault="00757747">
      <w:pPr>
        <w:pStyle w:val="a4"/>
        <w:spacing w:before="54"/>
        <w:ind w:firstLine="0"/>
      </w:pPr>
      <w:r>
        <w:t>№</w:t>
      </w:r>
      <w:r>
        <w:rPr>
          <w:spacing w:val="-6"/>
        </w:rPr>
        <w:t xml:space="preserve"> </w:t>
      </w:r>
      <w:r>
        <w:t>1</w:t>
      </w:r>
      <w:r>
        <w:rPr>
          <w:spacing w:val="-5"/>
        </w:rPr>
        <w:t xml:space="preserve"> </w:t>
      </w:r>
      <w:r>
        <w:t>г.</w:t>
      </w:r>
      <w:r>
        <w:rPr>
          <w:spacing w:val="-2"/>
        </w:rPr>
        <w:t xml:space="preserve"> </w:t>
      </w:r>
      <w:r>
        <w:t>Бирска,</w:t>
      </w:r>
      <w:r>
        <w:rPr>
          <w:spacing w:val="-2"/>
        </w:rPr>
        <w:t xml:space="preserve"> </w:t>
      </w:r>
      <w:r>
        <w:t>а</w:t>
      </w:r>
      <w:r>
        <w:rPr>
          <w:spacing w:val="-4"/>
        </w:rPr>
        <w:t xml:space="preserve"> </w:t>
      </w:r>
      <w:r>
        <w:t>также</w:t>
      </w:r>
      <w:r>
        <w:rPr>
          <w:spacing w:val="-4"/>
        </w:rPr>
        <w:t xml:space="preserve"> </w:t>
      </w:r>
      <w:r>
        <w:t>взаимодействие</w:t>
      </w:r>
      <w:r>
        <w:rPr>
          <w:spacing w:val="-4"/>
        </w:rPr>
        <w:t xml:space="preserve"> </w:t>
      </w:r>
      <w:r>
        <w:t>с</w:t>
      </w:r>
      <w:r>
        <w:rPr>
          <w:spacing w:val="-4"/>
        </w:rPr>
        <w:t xml:space="preserve"> </w:t>
      </w:r>
      <w:r>
        <w:t>социальными</w:t>
      </w:r>
      <w:r>
        <w:rPr>
          <w:spacing w:val="-5"/>
        </w:rPr>
        <w:t xml:space="preserve"> </w:t>
      </w:r>
      <w:r>
        <w:t>партнерами.</w:t>
      </w:r>
    </w:p>
    <w:p w:rsidR="00347E9B" w:rsidRDefault="00757747" w:rsidP="00026C5F">
      <w:pPr>
        <w:pStyle w:val="1"/>
        <w:numPr>
          <w:ilvl w:val="2"/>
          <w:numId w:val="46"/>
        </w:numPr>
        <w:tabs>
          <w:tab w:val="left" w:pos="2036"/>
        </w:tabs>
        <w:spacing w:before="72"/>
        <w:jc w:val="both"/>
      </w:pPr>
      <w:r>
        <w:t>Организационная</w:t>
      </w:r>
      <w:r>
        <w:rPr>
          <w:spacing w:val="-6"/>
        </w:rPr>
        <w:t xml:space="preserve"> </w:t>
      </w:r>
      <w:r>
        <w:t>структура</w:t>
      </w:r>
      <w:r>
        <w:rPr>
          <w:spacing w:val="-4"/>
        </w:rPr>
        <w:t xml:space="preserve"> </w:t>
      </w:r>
      <w:r>
        <w:t>МБОУ</w:t>
      </w:r>
      <w:r>
        <w:rPr>
          <w:spacing w:val="-2"/>
        </w:rPr>
        <w:t xml:space="preserve"> </w:t>
      </w:r>
      <w:r>
        <w:t>СОШ</w:t>
      </w:r>
      <w:r>
        <w:rPr>
          <w:spacing w:val="-7"/>
        </w:rPr>
        <w:t xml:space="preserve"> </w:t>
      </w:r>
      <w:r w:rsidR="00EE7A47">
        <w:t>с.Николаевка</w:t>
      </w:r>
    </w:p>
    <w:p w:rsidR="00347E9B" w:rsidRDefault="00757747">
      <w:pPr>
        <w:pStyle w:val="a4"/>
        <w:spacing w:before="57" w:line="290" w:lineRule="auto"/>
        <w:ind w:right="495"/>
      </w:pPr>
      <w:r>
        <w:t>Организация управленческой деятельности в школе осуществляется на</w:t>
      </w:r>
      <w:r>
        <w:rPr>
          <w:spacing w:val="1"/>
        </w:rPr>
        <w:t xml:space="preserve"> </w:t>
      </w:r>
      <w:r>
        <w:t>основе</w:t>
      </w:r>
      <w:r>
        <w:rPr>
          <w:spacing w:val="52"/>
        </w:rPr>
        <w:t xml:space="preserve"> </w:t>
      </w:r>
      <w:r>
        <w:t>демократизации</w:t>
      </w:r>
      <w:r>
        <w:rPr>
          <w:spacing w:val="51"/>
        </w:rPr>
        <w:t xml:space="preserve"> </w:t>
      </w:r>
      <w:r>
        <w:t>процессов</w:t>
      </w:r>
      <w:r>
        <w:rPr>
          <w:spacing w:val="54"/>
        </w:rPr>
        <w:t xml:space="preserve"> </w:t>
      </w:r>
      <w:r>
        <w:t>управления,</w:t>
      </w:r>
      <w:r>
        <w:rPr>
          <w:spacing w:val="53"/>
        </w:rPr>
        <w:t xml:space="preserve"> </w:t>
      </w:r>
      <w:r>
        <w:t>сочетания</w:t>
      </w:r>
      <w:r>
        <w:rPr>
          <w:spacing w:val="56"/>
        </w:rPr>
        <w:t xml:space="preserve"> </w:t>
      </w:r>
      <w:r>
        <w:t>управления</w:t>
      </w:r>
      <w:r>
        <w:rPr>
          <w:spacing w:val="52"/>
        </w:rPr>
        <w:t xml:space="preserve"> </w:t>
      </w:r>
      <w:r>
        <w:t>и</w:t>
      </w:r>
    </w:p>
    <w:p w:rsidR="00347E9B" w:rsidRDefault="00757747">
      <w:pPr>
        <w:pStyle w:val="a4"/>
        <w:spacing w:before="67" w:line="288" w:lineRule="auto"/>
        <w:ind w:right="493" w:firstLine="0"/>
      </w:pPr>
      <w:r>
        <w:t>самоуправления,</w:t>
      </w:r>
      <w:r>
        <w:rPr>
          <w:spacing w:val="1"/>
        </w:rPr>
        <w:t xml:space="preserve"> </w:t>
      </w:r>
      <w:r>
        <w:t>исходя</w:t>
      </w:r>
      <w:r>
        <w:rPr>
          <w:spacing w:val="1"/>
        </w:rPr>
        <w:t xml:space="preserve"> </w:t>
      </w:r>
      <w:r>
        <w:t>из</w:t>
      </w:r>
      <w:r>
        <w:rPr>
          <w:spacing w:val="1"/>
        </w:rPr>
        <w:t xml:space="preserve"> </w:t>
      </w:r>
      <w:r>
        <w:t>задач,</w:t>
      </w:r>
      <w:r>
        <w:rPr>
          <w:spacing w:val="1"/>
        </w:rPr>
        <w:t xml:space="preserve"> </w:t>
      </w:r>
      <w:r>
        <w:t>поставленных</w:t>
      </w:r>
      <w:r>
        <w:rPr>
          <w:spacing w:val="1"/>
        </w:rPr>
        <w:t xml:space="preserve"> </w:t>
      </w:r>
      <w:r>
        <w:t>перед</w:t>
      </w:r>
      <w:r>
        <w:rPr>
          <w:spacing w:val="1"/>
        </w:rPr>
        <w:t xml:space="preserve"> </w:t>
      </w:r>
      <w:r>
        <w:t>администрацией</w:t>
      </w:r>
      <w:r>
        <w:rPr>
          <w:spacing w:val="1"/>
        </w:rPr>
        <w:t xml:space="preserve"> </w:t>
      </w:r>
      <w:r>
        <w:t>и</w:t>
      </w:r>
      <w:r>
        <w:rPr>
          <w:spacing w:val="1"/>
        </w:rPr>
        <w:t xml:space="preserve"> </w:t>
      </w:r>
      <w:r>
        <w:t>коллективом</w:t>
      </w:r>
      <w:r>
        <w:rPr>
          <w:spacing w:val="1"/>
        </w:rPr>
        <w:t xml:space="preserve"> </w:t>
      </w:r>
      <w:r>
        <w:t>школы.</w:t>
      </w:r>
      <w:r>
        <w:rPr>
          <w:spacing w:val="1"/>
        </w:rPr>
        <w:t xml:space="preserve"> </w:t>
      </w:r>
      <w:r>
        <w:t>Организационная</w:t>
      </w:r>
      <w:r>
        <w:rPr>
          <w:spacing w:val="1"/>
        </w:rPr>
        <w:t xml:space="preserve"> </w:t>
      </w:r>
      <w:r>
        <w:t>структура</w:t>
      </w:r>
      <w:r>
        <w:rPr>
          <w:spacing w:val="1"/>
        </w:rPr>
        <w:t xml:space="preserve"> </w:t>
      </w:r>
      <w:r>
        <w:t>управляющей</w:t>
      </w:r>
      <w:r>
        <w:rPr>
          <w:spacing w:val="1"/>
        </w:rPr>
        <w:t xml:space="preserve"> </w:t>
      </w:r>
      <w:r>
        <w:t>системы</w:t>
      </w:r>
      <w:r>
        <w:rPr>
          <w:spacing w:val="1"/>
        </w:rPr>
        <w:t xml:space="preserve"> </w:t>
      </w:r>
      <w:r>
        <w:t>школы</w:t>
      </w:r>
      <w:r>
        <w:rPr>
          <w:spacing w:val="1"/>
        </w:rPr>
        <w:t xml:space="preserve"> </w:t>
      </w:r>
      <w:r>
        <w:t>состоит</w:t>
      </w:r>
      <w:r>
        <w:rPr>
          <w:spacing w:val="-1"/>
        </w:rPr>
        <w:t xml:space="preserve"> </w:t>
      </w:r>
      <w:r>
        <w:t>из</w:t>
      </w:r>
      <w:r>
        <w:rPr>
          <w:spacing w:val="2"/>
        </w:rPr>
        <w:t xml:space="preserve"> </w:t>
      </w:r>
      <w:r>
        <w:t>четырех уровней</w:t>
      </w:r>
      <w:r>
        <w:rPr>
          <w:spacing w:val="5"/>
        </w:rPr>
        <w:t xml:space="preserve"> </w:t>
      </w:r>
      <w:r>
        <w:t>управления.</w:t>
      </w:r>
    </w:p>
    <w:p w:rsidR="00347E9B" w:rsidRDefault="00757747">
      <w:pPr>
        <w:pStyle w:val="a4"/>
        <w:spacing w:before="4"/>
        <w:ind w:left="1330" w:firstLine="0"/>
      </w:pPr>
      <w:r>
        <w:t>Первый</w:t>
      </w:r>
      <w:r>
        <w:rPr>
          <w:spacing w:val="-3"/>
        </w:rPr>
        <w:t xml:space="preserve"> </w:t>
      </w:r>
      <w:r>
        <w:t>уровень</w:t>
      </w:r>
    </w:p>
    <w:p w:rsidR="00347E9B" w:rsidRDefault="00757747">
      <w:pPr>
        <w:pStyle w:val="a4"/>
        <w:spacing w:before="62" w:line="288" w:lineRule="auto"/>
        <w:ind w:right="489"/>
      </w:pPr>
      <w:r>
        <w:t>Директор</w:t>
      </w:r>
      <w:r>
        <w:rPr>
          <w:spacing w:val="1"/>
        </w:rPr>
        <w:t xml:space="preserve"> </w:t>
      </w:r>
      <w:r>
        <w:t>как</w:t>
      </w:r>
      <w:r>
        <w:rPr>
          <w:spacing w:val="1"/>
        </w:rPr>
        <w:t xml:space="preserve"> </w:t>
      </w:r>
      <w:r>
        <w:t>главное</w:t>
      </w:r>
      <w:r>
        <w:rPr>
          <w:spacing w:val="1"/>
        </w:rPr>
        <w:t xml:space="preserve"> </w:t>
      </w:r>
      <w:r>
        <w:t>административное</w:t>
      </w:r>
      <w:r>
        <w:rPr>
          <w:spacing w:val="1"/>
        </w:rPr>
        <w:t xml:space="preserve"> </w:t>
      </w:r>
      <w:r>
        <w:t>лицо,</w:t>
      </w:r>
      <w:r>
        <w:rPr>
          <w:spacing w:val="1"/>
        </w:rPr>
        <w:t xml:space="preserve"> </w:t>
      </w:r>
      <w:r>
        <w:t>осуществляющее</w:t>
      </w:r>
      <w:r>
        <w:rPr>
          <w:spacing w:val="1"/>
        </w:rPr>
        <w:t xml:space="preserve"> </w:t>
      </w:r>
      <w:r>
        <w:t>непосредственное</w:t>
      </w:r>
      <w:r>
        <w:rPr>
          <w:spacing w:val="1"/>
        </w:rPr>
        <w:t xml:space="preserve"> </w:t>
      </w:r>
      <w:r>
        <w:t>руководство</w:t>
      </w:r>
      <w:r>
        <w:rPr>
          <w:spacing w:val="1"/>
        </w:rPr>
        <w:t xml:space="preserve"> </w:t>
      </w:r>
      <w:r>
        <w:t>школой</w:t>
      </w:r>
      <w:r>
        <w:rPr>
          <w:spacing w:val="1"/>
        </w:rPr>
        <w:t xml:space="preserve"> </w:t>
      </w:r>
      <w:r>
        <w:t>и</w:t>
      </w:r>
      <w:r>
        <w:rPr>
          <w:spacing w:val="1"/>
        </w:rPr>
        <w:t xml:space="preserve"> </w:t>
      </w:r>
      <w:r>
        <w:t>несущее</w:t>
      </w:r>
      <w:r>
        <w:rPr>
          <w:spacing w:val="1"/>
        </w:rPr>
        <w:t xml:space="preserve"> </w:t>
      </w:r>
      <w:r>
        <w:t>персональную</w:t>
      </w:r>
      <w:r>
        <w:rPr>
          <w:spacing w:val="1"/>
        </w:rPr>
        <w:t xml:space="preserve"> </w:t>
      </w:r>
      <w:r>
        <w:t>ответственность за все, что делается в школе всеми субъектами управления.</w:t>
      </w:r>
      <w:r>
        <w:rPr>
          <w:spacing w:val="1"/>
        </w:rPr>
        <w:t xml:space="preserve"> </w:t>
      </w:r>
      <w:r>
        <w:t>На</w:t>
      </w:r>
      <w:r>
        <w:rPr>
          <w:spacing w:val="1"/>
        </w:rPr>
        <w:t xml:space="preserve"> </w:t>
      </w:r>
      <w:r>
        <w:t>этом</w:t>
      </w:r>
      <w:r>
        <w:rPr>
          <w:spacing w:val="1"/>
        </w:rPr>
        <w:t xml:space="preserve"> </w:t>
      </w:r>
      <w:r>
        <w:t>же</w:t>
      </w:r>
      <w:r>
        <w:rPr>
          <w:spacing w:val="1"/>
        </w:rPr>
        <w:t xml:space="preserve"> </w:t>
      </w:r>
      <w:r>
        <w:t>уровне</w:t>
      </w:r>
      <w:r>
        <w:rPr>
          <w:spacing w:val="1"/>
        </w:rPr>
        <w:t xml:space="preserve"> </w:t>
      </w:r>
      <w:r>
        <w:t>находятся</w:t>
      </w:r>
      <w:r>
        <w:rPr>
          <w:spacing w:val="1"/>
        </w:rPr>
        <w:t xml:space="preserve"> </w:t>
      </w:r>
      <w:r>
        <w:t>коллегиальные</w:t>
      </w:r>
      <w:r>
        <w:rPr>
          <w:spacing w:val="1"/>
        </w:rPr>
        <w:t xml:space="preserve"> </w:t>
      </w:r>
      <w:r>
        <w:t>и</w:t>
      </w:r>
      <w:r>
        <w:rPr>
          <w:spacing w:val="1"/>
        </w:rPr>
        <w:t xml:space="preserve"> </w:t>
      </w:r>
      <w:r>
        <w:t>общественные</w:t>
      </w:r>
      <w:r>
        <w:rPr>
          <w:spacing w:val="1"/>
        </w:rPr>
        <w:t xml:space="preserve"> </w:t>
      </w:r>
      <w:r>
        <w:t>органы</w:t>
      </w:r>
      <w:r>
        <w:rPr>
          <w:spacing w:val="1"/>
        </w:rPr>
        <w:t xml:space="preserve"> </w:t>
      </w:r>
      <w:r>
        <w:t>управления:</w:t>
      </w:r>
    </w:p>
    <w:p w:rsidR="00347E9B" w:rsidRDefault="00757747" w:rsidP="00026C5F">
      <w:pPr>
        <w:pStyle w:val="a5"/>
        <w:numPr>
          <w:ilvl w:val="0"/>
          <w:numId w:val="41"/>
        </w:numPr>
        <w:tabs>
          <w:tab w:val="left" w:pos="1797"/>
        </w:tabs>
        <w:spacing w:before="3" w:line="288" w:lineRule="auto"/>
        <w:ind w:right="489" w:firstLine="710"/>
        <w:rPr>
          <w:sz w:val="28"/>
        </w:rPr>
      </w:pPr>
      <w:r>
        <w:rPr>
          <w:sz w:val="28"/>
        </w:rPr>
        <w:t>Педагогический</w:t>
      </w:r>
      <w:r>
        <w:rPr>
          <w:spacing w:val="1"/>
          <w:sz w:val="28"/>
        </w:rPr>
        <w:t xml:space="preserve"> </w:t>
      </w:r>
      <w:r>
        <w:rPr>
          <w:sz w:val="28"/>
        </w:rPr>
        <w:t>совет</w:t>
      </w:r>
      <w:r>
        <w:rPr>
          <w:spacing w:val="1"/>
          <w:sz w:val="28"/>
        </w:rPr>
        <w:t xml:space="preserve"> </w:t>
      </w:r>
      <w:r>
        <w:rPr>
          <w:sz w:val="28"/>
        </w:rPr>
        <w:t>–</w:t>
      </w:r>
      <w:r>
        <w:rPr>
          <w:spacing w:val="1"/>
          <w:sz w:val="28"/>
        </w:rPr>
        <w:t xml:space="preserve"> </w:t>
      </w:r>
      <w:r>
        <w:rPr>
          <w:sz w:val="28"/>
        </w:rPr>
        <w:t>высший</w:t>
      </w:r>
      <w:r>
        <w:rPr>
          <w:spacing w:val="1"/>
          <w:sz w:val="28"/>
        </w:rPr>
        <w:t xml:space="preserve"> </w:t>
      </w:r>
      <w:r>
        <w:rPr>
          <w:sz w:val="28"/>
        </w:rPr>
        <w:t>орган</w:t>
      </w:r>
      <w:r>
        <w:rPr>
          <w:spacing w:val="1"/>
          <w:sz w:val="28"/>
        </w:rPr>
        <w:t xml:space="preserve"> </w:t>
      </w:r>
      <w:r>
        <w:rPr>
          <w:sz w:val="28"/>
        </w:rPr>
        <w:t>педагогического</w:t>
      </w:r>
      <w:r>
        <w:rPr>
          <w:spacing w:val="1"/>
          <w:sz w:val="28"/>
        </w:rPr>
        <w:t xml:space="preserve"> </w:t>
      </w:r>
      <w:r>
        <w:rPr>
          <w:sz w:val="28"/>
        </w:rPr>
        <w:t>самоуправления,</w:t>
      </w:r>
      <w:r>
        <w:rPr>
          <w:spacing w:val="1"/>
          <w:sz w:val="28"/>
        </w:rPr>
        <w:t xml:space="preserve"> </w:t>
      </w:r>
      <w:r>
        <w:rPr>
          <w:sz w:val="28"/>
        </w:rPr>
        <w:t>членами</w:t>
      </w:r>
      <w:r>
        <w:rPr>
          <w:spacing w:val="1"/>
          <w:sz w:val="28"/>
        </w:rPr>
        <w:t xml:space="preserve"> </w:t>
      </w:r>
      <w:r>
        <w:rPr>
          <w:sz w:val="28"/>
        </w:rPr>
        <w:t>которого</w:t>
      </w:r>
      <w:r>
        <w:rPr>
          <w:spacing w:val="1"/>
          <w:sz w:val="28"/>
        </w:rPr>
        <w:t xml:space="preserve"> </w:t>
      </w:r>
      <w:r>
        <w:rPr>
          <w:sz w:val="28"/>
        </w:rPr>
        <w:t>являются</w:t>
      </w:r>
      <w:r>
        <w:rPr>
          <w:spacing w:val="1"/>
          <w:sz w:val="28"/>
        </w:rPr>
        <w:t xml:space="preserve"> </w:t>
      </w:r>
      <w:r>
        <w:rPr>
          <w:sz w:val="28"/>
        </w:rPr>
        <w:t>все</w:t>
      </w:r>
      <w:r>
        <w:rPr>
          <w:spacing w:val="1"/>
          <w:sz w:val="28"/>
        </w:rPr>
        <w:t xml:space="preserve"> </w:t>
      </w:r>
      <w:r>
        <w:rPr>
          <w:sz w:val="28"/>
        </w:rPr>
        <w:t>учителя</w:t>
      </w:r>
      <w:r>
        <w:rPr>
          <w:spacing w:val="1"/>
          <w:sz w:val="28"/>
        </w:rPr>
        <w:t xml:space="preserve"> </w:t>
      </w:r>
      <w:r>
        <w:rPr>
          <w:sz w:val="28"/>
        </w:rPr>
        <w:t>и</w:t>
      </w:r>
      <w:r>
        <w:rPr>
          <w:spacing w:val="1"/>
          <w:sz w:val="28"/>
        </w:rPr>
        <w:t xml:space="preserve"> </w:t>
      </w:r>
      <w:r>
        <w:rPr>
          <w:sz w:val="28"/>
        </w:rPr>
        <w:t>воспитатели</w:t>
      </w:r>
      <w:r>
        <w:rPr>
          <w:spacing w:val="1"/>
          <w:sz w:val="28"/>
        </w:rPr>
        <w:t xml:space="preserve"> </w:t>
      </w:r>
      <w:r>
        <w:rPr>
          <w:sz w:val="28"/>
        </w:rPr>
        <w:t>школы,</w:t>
      </w:r>
      <w:r>
        <w:rPr>
          <w:spacing w:val="3"/>
          <w:sz w:val="28"/>
        </w:rPr>
        <w:t xml:space="preserve"> </w:t>
      </w:r>
      <w:r>
        <w:rPr>
          <w:sz w:val="28"/>
        </w:rPr>
        <w:t>а</w:t>
      </w:r>
      <w:r>
        <w:rPr>
          <w:spacing w:val="2"/>
          <w:sz w:val="28"/>
        </w:rPr>
        <w:t xml:space="preserve"> </w:t>
      </w:r>
      <w:r>
        <w:rPr>
          <w:sz w:val="28"/>
        </w:rPr>
        <w:t>председателем</w:t>
      </w:r>
      <w:r>
        <w:rPr>
          <w:spacing w:val="3"/>
          <w:sz w:val="28"/>
        </w:rPr>
        <w:t xml:space="preserve"> </w:t>
      </w:r>
      <w:r>
        <w:rPr>
          <w:sz w:val="28"/>
        </w:rPr>
        <w:t>–</w:t>
      </w:r>
      <w:r>
        <w:rPr>
          <w:spacing w:val="2"/>
          <w:sz w:val="28"/>
        </w:rPr>
        <w:t xml:space="preserve"> </w:t>
      </w:r>
      <w:r>
        <w:rPr>
          <w:sz w:val="28"/>
        </w:rPr>
        <w:t>директор.</w:t>
      </w:r>
    </w:p>
    <w:p w:rsidR="00347E9B" w:rsidRDefault="00757747" w:rsidP="00026C5F">
      <w:pPr>
        <w:pStyle w:val="a5"/>
        <w:numPr>
          <w:ilvl w:val="0"/>
          <w:numId w:val="41"/>
        </w:numPr>
        <w:tabs>
          <w:tab w:val="left" w:pos="1561"/>
        </w:tabs>
        <w:spacing w:line="290" w:lineRule="auto"/>
        <w:ind w:right="492" w:firstLine="710"/>
        <w:rPr>
          <w:sz w:val="28"/>
        </w:rPr>
      </w:pPr>
      <w:r>
        <w:rPr>
          <w:sz w:val="28"/>
        </w:rPr>
        <w:t>Общее собрание трудового</w:t>
      </w:r>
      <w:r>
        <w:rPr>
          <w:spacing w:val="1"/>
          <w:sz w:val="28"/>
        </w:rPr>
        <w:t xml:space="preserve"> </w:t>
      </w:r>
      <w:r>
        <w:rPr>
          <w:sz w:val="28"/>
        </w:rPr>
        <w:t>коллектива</w:t>
      </w:r>
      <w:r>
        <w:rPr>
          <w:spacing w:val="1"/>
          <w:sz w:val="28"/>
        </w:rPr>
        <w:t xml:space="preserve"> </w:t>
      </w:r>
      <w:r>
        <w:rPr>
          <w:sz w:val="28"/>
        </w:rPr>
        <w:t>– высший</w:t>
      </w:r>
      <w:r>
        <w:rPr>
          <w:spacing w:val="1"/>
          <w:sz w:val="28"/>
        </w:rPr>
        <w:t xml:space="preserve"> </w:t>
      </w:r>
      <w:r>
        <w:rPr>
          <w:sz w:val="28"/>
        </w:rPr>
        <w:t>орган трудового</w:t>
      </w:r>
      <w:r>
        <w:rPr>
          <w:spacing w:val="1"/>
          <w:sz w:val="28"/>
        </w:rPr>
        <w:t xml:space="preserve"> </w:t>
      </w:r>
      <w:r>
        <w:rPr>
          <w:sz w:val="28"/>
        </w:rPr>
        <w:t>коллектива</w:t>
      </w:r>
    </w:p>
    <w:p w:rsidR="00347E9B" w:rsidRDefault="00757747" w:rsidP="00026C5F">
      <w:pPr>
        <w:pStyle w:val="a5"/>
        <w:numPr>
          <w:ilvl w:val="0"/>
          <w:numId w:val="47"/>
        </w:numPr>
        <w:tabs>
          <w:tab w:val="left" w:pos="784"/>
        </w:tabs>
        <w:spacing w:line="316" w:lineRule="exact"/>
        <w:ind w:left="783" w:hanging="165"/>
        <w:rPr>
          <w:sz w:val="28"/>
        </w:rPr>
      </w:pPr>
      <w:r>
        <w:rPr>
          <w:sz w:val="28"/>
        </w:rPr>
        <w:t>Совет</w:t>
      </w:r>
      <w:r>
        <w:rPr>
          <w:spacing w:val="-6"/>
          <w:sz w:val="28"/>
        </w:rPr>
        <w:t xml:space="preserve"> </w:t>
      </w:r>
      <w:r>
        <w:rPr>
          <w:sz w:val="28"/>
        </w:rPr>
        <w:t>родителей</w:t>
      </w:r>
      <w:r>
        <w:rPr>
          <w:spacing w:val="-3"/>
          <w:sz w:val="28"/>
        </w:rPr>
        <w:t xml:space="preserve"> </w:t>
      </w:r>
      <w:r>
        <w:rPr>
          <w:sz w:val="28"/>
        </w:rPr>
        <w:t>–</w:t>
      </w:r>
      <w:r>
        <w:rPr>
          <w:spacing w:val="-4"/>
          <w:sz w:val="28"/>
        </w:rPr>
        <w:t xml:space="preserve"> </w:t>
      </w:r>
      <w:r>
        <w:rPr>
          <w:sz w:val="28"/>
        </w:rPr>
        <w:t>высший</w:t>
      </w:r>
      <w:r>
        <w:rPr>
          <w:spacing w:val="-4"/>
          <w:sz w:val="28"/>
        </w:rPr>
        <w:t xml:space="preserve"> </w:t>
      </w:r>
      <w:r>
        <w:rPr>
          <w:sz w:val="28"/>
        </w:rPr>
        <w:t>орган</w:t>
      </w:r>
      <w:r>
        <w:rPr>
          <w:spacing w:val="-5"/>
          <w:sz w:val="28"/>
        </w:rPr>
        <w:t xml:space="preserve"> </w:t>
      </w:r>
      <w:r>
        <w:rPr>
          <w:sz w:val="28"/>
        </w:rPr>
        <w:t>родительского</w:t>
      </w:r>
      <w:r>
        <w:rPr>
          <w:spacing w:val="-5"/>
          <w:sz w:val="28"/>
        </w:rPr>
        <w:t xml:space="preserve"> </w:t>
      </w:r>
      <w:r>
        <w:rPr>
          <w:sz w:val="28"/>
        </w:rPr>
        <w:t>самоуправления.</w:t>
      </w:r>
    </w:p>
    <w:p w:rsidR="00347E9B" w:rsidRDefault="00757747">
      <w:pPr>
        <w:pStyle w:val="1"/>
        <w:spacing w:before="70"/>
        <w:ind w:left="1330"/>
      </w:pPr>
      <w:r>
        <w:t>Второй</w:t>
      </w:r>
      <w:r>
        <w:rPr>
          <w:spacing w:val="-5"/>
        </w:rPr>
        <w:t xml:space="preserve"> </w:t>
      </w:r>
      <w:r>
        <w:t>уровень</w:t>
      </w:r>
    </w:p>
    <w:p w:rsidR="00347E9B" w:rsidRDefault="00757747">
      <w:pPr>
        <w:pStyle w:val="a4"/>
        <w:spacing w:before="57" w:line="288" w:lineRule="auto"/>
        <w:ind w:right="490"/>
      </w:pPr>
      <w:r>
        <w:t>Заместители директора школ</w:t>
      </w:r>
      <w:r w:rsidR="00EE7A47">
        <w:t>ы по УВР, воспитательной работе</w:t>
      </w:r>
      <w:r>
        <w:rPr>
          <w:spacing w:val="1"/>
        </w:rPr>
        <w:t xml:space="preserve"> </w:t>
      </w:r>
      <w:r>
        <w:t>и</w:t>
      </w:r>
      <w:r>
        <w:rPr>
          <w:spacing w:val="1"/>
        </w:rPr>
        <w:t xml:space="preserve"> </w:t>
      </w:r>
      <w:r>
        <w:t>органы,</w:t>
      </w:r>
      <w:r>
        <w:rPr>
          <w:spacing w:val="1"/>
        </w:rPr>
        <w:t xml:space="preserve"> </w:t>
      </w:r>
      <w:r>
        <w:t>входящие</w:t>
      </w:r>
      <w:r>
        <w:rPr>
          <w:spacing w:val="1"/>
        </w:rPr>
        <w:t xml:space="preserve"> </w:t>
      </w:r>
      <w:r>
        <w:t>в</w:t>
      </w:r>
      <w:r>
        <w:rPr>
          <w:spacing w:val="1"/>
        </w:rPr>
        <w:t xml:space="preserve"> </w:t>
      </w:r>
      <w:r>
        <w:t>сферу</w:t>
      </w:r>
      <w:r>
        <w:rPr>
          <w:spacing w:val="1"/>
        </w:rPr>
        <w:t xml:space="preserve"> </w:t>
      </w:r>
      <w:r>
        <w:t>влияния</w:t>
      </w:r>
      <w:r>
        <w:rPr>
          <w:spacing w:val="1"/>
        </w:rPr>
        <w:t xml:space="preserve"> </w:t>
      </w:r>
      <w:r>
        <w:t>каждого</w:t>
      </w:r>
      <w:r>
        <w:rPr>
          <w:spacing w:val="1"/>
        </w:rPr>
        <w:t xml:space="preserve"> </w:t>
      </w:r>
      <w:r>
        <w:t>из</w:t>
      </w:r>
      <w:r>
        <w:rPr>
          <w:spacing w:val="1"/>
        </w:rPr>
        <w:t xml:space="preserve"> </w:t>
      </w:r>
      <w:r>
        <w:t>членов</w:t>
      </w:r>
      <w:r>
        <w:rPr>
          <w:spacing w:val="1"/>
        </w:rPr>
        <w:t xml:space="preserve"> </w:t>
      </w:r>
      <w:r>
        <w:t>организации:</w:t>
      </w:r>
      <w:r>
        <w:rPr>
          <w:spacing w:val="1"/>
        </w:rPr>
        <w:t xml:space="preserve"> </w:t>
      </w:r>
      <w:r>
        <w:t>методический</w:t>
      </w:r>
      <w:r>
        <w:rPr>
          <w:spacing w:val="-1"/>
        </w:rPr>
        <w:t xml:space="preserve"> </w:t>
      </w:r>
      <w:r>
        <w:t>совет,</w:t>
      </w:r>
      <w:r>
        <w:rPr>
          <w:spacing w:val="2"/>
        </w:rPr>
        <w:t xml:space="preserve"> </w:t>
      </w:r>
      <w:r>
        <w:t>совет</w:t>
      </w:r>
      <w:r>
        <w:rPr>
          <w:spacing w:val="-1"/>
        </w:rPr>
        <w:t xml:space="preserve"> </w:t>
      </w:r>
      <w:r>
        <w:t>по</w:t>
      </w:r>
      <w:r>
        <w:rPr>
          <w:spacing w:val="-1"/>
        </w:rPr>
        <w:t xml:space="preserve"> </w:t>
      </w:r>
      <w:r>
        <w:t>профилактике правонарушений.</w:t>
      </w:r>
    </w:p>
    <w:p w:rsidR="00347E9B" w:rsidRDefault="00757747">
      <w:pPr>
        <w:pStyle w:val="1"/>
        <w:spacing w:before="5"/>
        <w:ind w:left="1330"/>
      </w:pPr>
      <w:r>
        <w:t>Третий</w:t>
      </w:r>
      <w:r>
        <w:rPr>
          <w:spacing w:val="-6"/>
        </w:rPr>
        <w:t xml:space="preserve"> </w:t>
      </w:r>
      <w:r>
        <w:t>уровень</w:t>
      </w:r>
    </w:p>
    <w:p w:rsidR="00347E9B" w:rsidRDefault="00757747">
      <w:pPr>
        <w:pStyle w:val="a4"/>
        <w:spacing w:before="62"/>
        <w:ind w:left="1330" w:firstLine="0"/>
      </w:pPr>
      <w:r>
        <w:t>Классные</w:t>
      </w:r>
      <w:r>
        <w:rPr>
          <w:spacing w:val="39"/>
        </w:rPr>
        <w:t xml:space="preserve"> </w:t>
      </w:r>
      <w:r>
        <w:t>руководители,</w:t>
      </w:r>
      <w:r>
        <w:rPr>
          <w:spacing w:val="109"/>
        </w:rPr>
        <w:t xml:space="preserve"> </w:t>
      </w:r>
      <w:r>
        <w:t>руководители</w:t>
      </w:r>
      <w:r>
        <w:rPr>
          <w:spacing w:val="112"/>
        </w:rPr>
        <w:t xml:space="preserve"> </w:t>
      </w:r>
      <w:r>
        <w:t>ШМО</w:t>
      </w:r>
      <w:r w:rsidR="00EE7A47">
        <w:t>.</w:t>
      </w:r>
    </w:p>
    <w:p w:rsidR="00347E9B" w:rsidRDefault="00757747">
      <w:pPr>
        <w:pStyle w:val="1"/>
        <w:spacing w:before="67"/>
        <w:ind w:left="619"/>
      </w:pPr>
      <w:r>
        <w:t>Четвертый</w:t>
      </w:r>
      <w:r>
        <w:rPr>
          <w:spacing w:val="-7"/>
        </w:rPr>
        <w:t xml:space="preserve"> </w:t>
      </w:r>
      <w:r>
        <w:t>уровень</w:t>
      </w:r>
    </w:p>
    <w:p w:rsidR="00347E9B" w:rsidRDefault="00757747">
      <w:pPr>
        <w:pStyle w:val="a4"/>
        <w:spacing w:before="62" w:line="288" w:lineRule="auto"/>
        <w:ind w:right="487"/>
      </w:pPr>
      <w:r>
        <w:t>Учащиеся,</w:t>
      </w:r>
      <w:r>
        <w:rPr>
          <w:spacing w:val="1"/>
        </w:rPr>
        <w:t xml:space="preserve"> </w:t>
      </w:r>
      <w:r>
        <w:t>органы</w:t>
      </w:r>
      <w:r>
        <w:rPr>
          <w:spacing w:val="1"/>
        </w:rPr>
        <w:t xml:space="preserve"> </w:t>
      </w:r>
      <w:r>
        <w:t>ученического</w:t>
      </w:r>
      <w:r>
        <w:rPr>
          <w:spacing w:val="1"/>
        </w:rPr>
        <w:t xml:space="preserve"> </w:t>
      </w:r>
      <w:r>
        <w:t>самоуправления</w:t>
      </w:r>
      <w:r>
        <w:rPr>
          <w:spacing w:val="1"/>
        </w:rPr>
        <w:t xml:space="preserve"> </w:t>
      </w:r>
      <w:r>
        <w:t>в</w:t>
      </w:r>
      <w:r>
        <w:rPr>
          <w:spacing w:val="1"/>
        </w:rPr>
        <w:t xml:space="preserve"> </w:t>
      </w:r>
      <w:r>
        <w:t>классах,</w:t>
      </w:r>
      <w:r>
        <w:rPr>
          <w:spacing w:val="1"/>
        </w:rPr>
        <w:t xml:space="preserve"> </w:t>
      </w:r>
      <w:r>
        <w:t>члены</w:t>
      </w:r>
      <w:r>
        <w:rPr>
          <w:spacing w:val="1"/>
        </w:rPr>
        <w:t xml:space="preserve"> </w:t>
      </w:r>
      <w:r>
        <w:t>кружков,</w:t>
      </w:r>
      <w:r>
        <w:rPr>
          <w:spacing w:val="1"/>
        </w:rPr>
        <w:t xml:space="preserve"> </w:t>
      </w:r>
      <w:r>
        <w:t>объединений</w:t>
      </w:r>
      <w:r>
        <w:rPr>
          <w:spacing w:val="1"/>
        </w:rPr>
        <w:t xml:space="preserve"> </w:t>
      </w:r>
      <w:r>
        <w:t>не</w:t>
      </w:r>
      <w:r>
        <w:rPr>
          <w:spacing w:val="1"/>
        </w:rPr>
        <w:t xml:space="preserve"> </w:t>
      </w:r>
      <w:r>
        <w:t>только</w:t>
      </w:r>
      <w:r>
        <w:rPr>
          <w:spacing w:val="1"/>
        </w:rPr>
        <w:t xml:space="preserve"> </w:t>
      </w:r>
      <w:r>
        <w:t>в</w:t>
      </w:r>
      <w:r>
        <w:rPr>
          <w:spacing w:val="1"/>
        </w:rPr>
        <w:t xml:space="preserve"> </w:t>
      </w:r>
      <w:r>
        <w:t>школе,</w:t>
      </w:r>
      <w:r>
        <w:rPr>
          <w:spacing w:val="1"/>
        </w:rPr>
        <w:t xml:space="preserve"> </w:t>
      </w:r>
      <w:r>
        <w:t>но</w:t>
      </w:r>
      <w:r>
        <w:rPr>
          <w:spacing w:val="1"/>
        </w:rPr>
        <w:t xml:space="preserve"> </w:t>
      </w:r>
      <w:r>
        <w:t>и</w:t>
      </w:r>
      <w:r>
        <w:rPr>
          <w:spacing w:val="1"/>
        </w:rPr>
        <w:t xml:space="preserve"> </w:t>
      </w:r>
      <w:r>
        <w:t>в</w:t>
      </w:r>
      <w:r>
        <w:rPr>
          <w:spacing w:val="1"/>
        </w:rPr>
        <w:t xml:space="preserve"> </w:t>
      </w:r>
      <w:r>
        <w:t>микрорайоне</w:t>
      </w:r>
      <w:r>
        <w:rPr>
          <w:spacing w:val="1"/>
        </w:rPr>
        <w:t xml:space="preserve"> </w:t>
      </w:r>
      <w:r>
        <w:t>школы.</w:t>
      </w:r>
      <w:r>
        <w:rPr>
          <w:spacing w:val="1"/>
        </w:rPr>
        <w:t xml:space="preserve"> </w:t>
      </w:r>
      <w:r>
        <w:t>Участие</w:t>
      </w:r>
      <w:r>
        <w:rPr>
          <w:spacing w:val="1"/>
        </w:rPr>
        <w:t xml:space="preserve"> </w:t>
      </w:r>
      <w:r>
        <w:t>учащихся</w:t>
      </w:r>
      <w:r>
        <w:rPr>
          <w:spacing w:val="1"/>
        </w:rPr>
        <w:t xml:space="preserve"> </w:t>
      </w:r>
      <w:r>
        <w:t>в</w:t>
      </w:r>
      <w:r>
        <w:rPr>
          <w:spacing w:val="1"/>
        </w:rPr>
        <w:t xml:space="preserve"> </w:t>
      </w:r>
      <w:r>
        <w:t>управляющей системе</w:t>
      </w:r>
      <w:r>
        <w:rPr>
          <w:spacing w:val="1"/>
        </w:rPr>
        <w:t xml:space="preserve"> </w:t>
      </w:r>
      <w:r>
        <w:t>школы</w:t>
      </w:r>
      <w:r>
        <w:rPr>
          <w:spacing w:val="1"/>
        </w:rPr>
        <w:t xml:space="preserve"> </w:t>
      </w:r>
      <w:r>
        <w:t>и класса</w:t>
      </w:r>
      <w:r>
        <w:rPr>
          <w:spacing w:val="1"/>
        </w:rPr>
        <w:t xml:space="preserve"> </w:t>
      </w:r>
      <w:r>
        <w:t>обеспечивает</w:t>
      </w:r>
      <w:r>
        <w:rPr>
          <w:spacing w:val="1"/>
        </w:rPr>
        <w:t xml:space="preserve"> </w:t>
      </w:r>
      <w:r>
        <w:t>формирование и развитие организаторских способностей и деловых качеств</w:t>
      </w:r>
      <w:r>
        <w:rPr>
          <w:spacing w:val="1"/>
        </w:rPr>
        <w:t xml:space="preserve"> </w:t>
      </w:r>
      <w:r>
        <w:t>личности.</w:t>
      </w:r>
    </w:p>
    <w:p w:rsidR="00347E9B" w:rsidRDefault="00757747">
      <w:pPr>
        <w:pStyle w:val="a4"/>
        <w:spacing w:line="288" w:lineRule="auto"/>
        <w:ind w:right="487" w:firstLine="1416"/>
      </w:pPr>
      <w:r>
        <w:t>Функциональные</w:t>
      </w:r>
      <w:r>
        <w:rPr>
          <w:spacing w:val="1"/>
        </w:rPr>
        <w:t xml:space="preserve"> </w:t>
      </w:r>
      <w:r>
        <w:t>обязанности</w:t>
      </w:r>
      <w:r>
        <w:rPr>
          <w:spacing w:val="1"/>
        </w:rPr>
        <w:t xml:space="preserve"> </w:t>
      </w:r>
      <w:r>
        <w:t>каждого</w:t>
      </w:r>
      <w:r>
        <w:rPr>
          <w:spacing w:val="1"/>
        </w:rPr>
        <w:t xml:space="preserve"> </w:t>
      </w:r>
      <w:r>
        <w:t>члена</w:t>
      </w:r>
      <w:r>
        <w:rPr>
          <w:spacing w:val="1"/>
        </w:rPr>
        <w:t xml:space="preserve"> </w:t>
      </w:r>
      <w:r>
        <w:t>администрации</w:t>
      </w:r>
      <w:r>
        <w:rPr>
          <w:spacing w:val="1"/>
        </w:rPr>
        <w:t xml:space="preserve"> </w:t>
      </w:r>
      <w:r>
        <w:t>четко</w:t>
      </w:r>
      <w:r>
        <w:rPr>
          <w:spacing w:val="1"/>
        </w:rPr>
        <w:t xml:space="preserve"> </w:t>
      </w:r>
      <w:r>
        <w:t>определены,</w:t>
      </w:r>
      <w:r>
        <w:rPr>
          <w:spacing w:val="1"/>
        </w:rPr>
        <w:t xml:space="preserve"> </w:t>
      </w:r>
      <w:r>
        <w:t>что</w:t>
      </w:r>
      <w:r>
        <w:rPr>
          <w:spacing w:val="1"/>
        </w:rPr>
        <w:t xml:space="preserve"> </w:t>
      </w:r>
      <w:r>
        <w:t>помогает</w:t>
      </w:r>
      <w:r>
        <w:rPr>
          <w:spacing w:val="1"/>
        </w:rPr>
        <w:t xml:space="preserve"> </w:t>
      </w:r>
      <w:r>
        <w:t>им</w:t>
      </w:r>
      <w:r>
        <w:rPr>
          <w:spacing w:val="1"/>
        </w:rPr>
        <w:t xml:space="preserve"> </w:t>
      </w:r>
      <w:r>
        <w:t>проявлять</w:t>
      </w:r>
      <w:r>
        <w:rPr>
          <w:spacing w:val="1"/>
        </w:rPr>
        <w:t xml:space="preserve"> </w:t>
      </w:r>
      <w:r>
        <w:t>самостоятельность</w:t>
      </w:r>
      <w:r>
        <w:rPr>
          <w:spacing w:val="1"/>
        </w:rPr>
        <w:t xml:space="preserve"> </w:t>
      </w:r>
      <w:r>
        <w:t>при</w:t>
      </w:r>
      <w:r>
        <w:rPr>
          <w:spacing w:val="1"/>
        </w:rPr>
        <w:t xml:space="preserve"> </w:t>
      </w:r>
      <w:r>
        <w:t>принятии</w:t>
      </w:r>
      <w:r>
        <w:rPr>
          <w:spacing w:val="1"/>
        </w:rPr>
        <w:t xml:space="preserve"> </w:t>
      </w:r>
      <w:r>
        <w:t>управленческих</w:t>
      </w:r>
      <w:r>
        <w:rPr>
          <w:spacing w:val="1"/>
        </w:rPr>
        <w:t xml:space="preserve"> </w:t>
      </w:r>
      <w:r>
        <w:t>решений,</w:t>
      </w:r>
      <w:r>
        <w:rPr>
          <w:spacing w:val="1"/>
        </w:rPr>
        <w:t xml:space="preserve"> </w:t>
      </w:r>
      <w:r>
        <w:t>повышает</w:t>
      </w:r>
      <w:r>
        <w:rPr>
          <w:spacing w:val="1"/>
        </w:rPr>
        <w:t xml:space="preserve"> </w:t>
      </w:r>
      <w:r>
        <w:t>ответственность</w:t>
      </w:r>
      <w:r>
        <w:rPr>
          <w:spacing w:val="1"/>
        </w:rPr>
        <w:t xml:space="preserve"> </w:t>
      </w:r>
      <w:r>
        <w:t>за</w:t>
      </w:r>
      <w:r>
        <w:rPr>
          <w:spacing w:val="1"/>
        </w:rPr>
        <w:t xml:space="preserve"> </w:t>
      </w:r>
      <w:r>
        <w:t>свою</w:t>
      </w:r>
      <w:r>
        <w:rPr>
          <w:spacing w:val="1"/>
        </w:rPr>
        <w:t xml:space="preserve"> </w:t>
      </w:r>
      <w:r>
        <w:lastRenderedPageBreak/>
        <w:t>деятельность.</w:t>
      </w:r>
      <w:r>
        <w:rPr>
          <w:spacing w:val="1"/>
        </w:rPr>
        <w:t xml:space="preserve"> </w:t>
      </w:r>
      <w:r>
        <w:t>Есть</w:t>
      </w:r>
      <w:r>
        <w:rPr>
          <w:spacing w:val="1"/>
        </w:rPr>
        <w:t xml:space="preserve"> </w:t>
      </w:r>
      <w:r>
        <w:t>все</w:t>
      </w:r>
      <w:r>
        <w:rPr>
          <w:spacing w:val="1"/>
        </w:rPr>
        <w:t xml:space="preserve"> </w:t>
      </w:r>
      <w:r>
        <w:t>основания</w:t>
      </w:r>
      <w:r>
        <w:rPr>
          <w:spacing w:val="1"/>
        </w:rPr>
        <w:t xml:space="preserve"> </w:t>
      </w:r>
      <w:r>
        <w:t>утверждать,</w:t>
      </w:r>
      <w:r>
        <w:rPr>
          <w:spacing w:val="1"/>
        </w:rPr>
        <w:t xml:space="preserve"> </w:t>
      </w:r>
      <w:r>
        <w:t>что</w:t>
      </w:r>
      <w:r>
        <w:rPr>
          <w:spacing w:val="1"/>
        </w:rPr>
        <w:t xml:space="preserve"> </w:t>
      </w:r>
      <w:r>
        <w:t>в</w:t>
      </w:r>
      <w:r>
        <w:rPr>
          <w:spacing w:val="1"/>
        </w:rPr>
        <w:t xml:space="preserve"> </w:t>
      </w:r>
      <w:r>
        <w:t>школе</w:t>
      </w:r>
      <w:r>
        <w:rPr>
          <w:spacing w:val="1"/>
        </w:rPr>
        <w:t xml:space="preserve"> </w:t>
      </w:r>
      <w:r>
        <w:t>сложилась</w:t>
      </w:r>
      <w:r>
        <w:rPr>
          <w:spacing w:val="1"/>
        </w:rPr>
        <w:t xml:space="preserve"> </w:t>
      </w:r>
      <w:r>
        <w:t>управленческая</w:t>
      </w:r>
      <w:r>
        <w:rPr>
          <w:spacing w:val="1"/>
        </w:rPr>
        <w:t xml:space="preserve"> </w:t>
      </w:r>
      <w:r>
        <w:t>команда</w:t>
      </w:r>
      <w:r>
        <w:rPr>
          <w:spacing w:val="1"/>
        </w:rPr>
        <w:t xml:space="preserve"> </w:t>
      </w:r>
      <w:r>
        <w:t>с</w:t>
      </w:r>
      <w:r>
        <w:rPr>
          <w:spacing w:val="1"/>
        </w:rPr>
        <w:t xml:space="preserve"> </w:t>
      </w:r>
      <w:r>
        <w:t>довольно</w:t>
      </w:r>
      <w:r>
        <w:rPr>
          <w:spacing w:val="1"/>
        </w:rPr>
        <w:t xml:space="preserve"> </w:t>
      </w:r>
      <w:r>
        <w:t>высоким</w:t>
      </w:r>
      <w:r>
        <w:rPr>
          <w:spacing w:val="1"/>
        </w:rPr>
        <w:t xml:space="preserve"> </w:t>
      </w:r>
      <w:r>
        <w:t>уровнем</w:t>
      </w:r>
      <w:r>
        <w:rPr>
          <w:spacing w:val="1"/>
        </w:rPr>
        <w:t xml:space="preserve"> </w:t>
      </w:r>
      <w:r>
        <w:t>профессионализма,</w:t>
      </w:r>
      <w:r>
        <w:rPr>
          <w:spacing w:val="-67"/>
        </w:rPr>
        <w:t xml:space="preserve"> </w:t>
      </w:r>
      <w:r>
        <w:t>владеющая</w:t>
      </w:r>
      <w:r>
        <w:rPr>
          <w:spacing w:val="1"/>
        </w:rPr>
        <w:t xml:space="preserve"> </w:t>
      </w:r>
      <w:r>
        <w:t>вариативными</w:t>
      </w:r>
      <w:r>
        <w:rPr>
          <w:spacing w:val="1"/>
        </w:rPr>
        <w:t xml:space="preserve"> </w:t>
      </w:r>
      <w:r>
        <w:t>технологиями</w:t>
      </w:r>
      <w:r>
        <w:rPr>
          <w:spacing w:val="1"/>
        </w:rPr>
        <w:t xml:space="preserve"> </w:t>
      </w:r>
      <w:r>
        <w:t>управленческой</w:t>
      </w:r>
      <w:r>
        <w:rPr>
          <w:spacing w:val="1"/>
        </w:rPr>
        <w:t xml:space="preserve"> </w:t>
      </w:r>
      <w:r>
        <w:t>деятельности,</w:t>
      </w:r>
      <w:r>
        <w:rPr>
          <w:spacing w:val="1"/>
        </w:rPr>
        <w:t xml:space="preserve"> </w:t>
      </w:r>
      <w:r>
        <w:t>довольно</w:t>
      </w:r>
      <w:r>
        <w:rPr>
          <w:spacing w:val="1"/>
        </w:rPr>
        <w:t xml:space="preserve"> </w:t>
      </w:r>
      <w:r>
        <w:t>эффективно</w:t>
      </w:r>
      <w:r>
        <w:rPr>
          <w:spacing w:val="1"/>
        </w:rPr>
        <w:t xml:space="preserve"> </w:t>
      </w:r>
      <w:r>
        <w:t>сотрудничающая</w:t>
      </w:r>
      <w:r>
        <w:rPr>
          <w:spacing w:val="1"/>
        </w:rPr>
        <w:t xml:space="preserve"> </w:t>
      </w:r>
      <w:r>
        <w:t>с</w:t>
      </w:r>
      <w:r>
        <w:rPr>
          <w:spacing w:val="1"/>
        </w:rPr>
        <w:t xml:space="preserve"> </w:t>
      </w:r>
      <w:r>
        <w:t>учащимися,</w:t>
      </w:r>
      <w:r>
        <w:rPr>
          <w:spacing w:val="1"/>
        </w:rPr>
        <w:t xml:space="preserve"> </w:t>
      </w:r>
      <w:r>
        <w:t>родителями,</w:t>
      </w:r>
      <w:r>
        <w:rPr>
          <w:spacing w:val="1"/>
        </w:rPr>
        <w:t xml:space="preserve"> </w:t>
      </w:r>
      <w:r>
        <w:t>работниками</w:t>
      </w:r>
      <w:r>
        <w:rPr>
          <w:spacing w:val="1"/>
        </w:rPr>
        <w:t xml:space="preserve"> </w:t>
      </w:r>
      <w:r>
        <w:t>школы</w:t>
      </w:r>
      <w:r>
        <w:rPr>
          <w:spacing w:val="1"/>
        </w:rPr>
        <w:t xml:space="preserve"> </w:t>
      </w:r>
      <w:r>
        <w:t>и</w:t>
      </w:r>
      <w:r>
        <w:rPr>
          <w:spacing w:val="1"/>
        </w:rPr>
        <w:t xml:space="preserve"> </w:t>
      </w:r>
      <w:r>
        <w:t>общественностью,</w:t>
      </w:r>
      <w:r>
        <w:rPr>
          <w:spacing w:val="1"/>
        </w:rPr>
        <w:t xml:space="preserve"> </w:t>
      </w:r>
      <w:r>
        <w:t>которые</w:t>
      </w:r>
      <w:r>
        <w:rPr>
          <w:spacing w:val="1"/>
        </w:rPr>
        <w:t xml:space="preserve"> </w:t>
      </w:r>
      <w:r>
        <w:t>привлекаются</w:t>
      </w:r>
      <w:r>
        <w:rPr>
          <w:spacing w:val="1"/>
        </w:rPr>
        <w:t xml:space="preserve"> </w:t>
      </w:r>
      <w:r>
        <w:t>к</w:t>
      </w:r>
      <w:r>
        <w:rPr>
          <w:spacing w:val="1"/>
        </w:rPr>
        <w:t xml:space="preserve"> </w:t>
      </w:r>
      <w:r>
        <w:t>управлению</w:t>
      </w:r>
      <w:r>
        <w:rPr>
          <w:spacing w:val="32"/>
        </w:rPr>
        <w:t xml:space="preserve"> </w:t>
      </w:r>
      <w:r>
        <w:t>школой</w:t>
      </w:r>
      <w:r>
        <w:rPr>
          <w:spacing w:val="31"/>
        </w:rPr>
        <w:t xml:space="preserve"> </w:t>
      </w:r>
      <w:r>
        <w:t>в</w:t>
      </w:r>
      <w:r>
        <w:rPr>
          <w:spacing w:val="31"/>
        </w:rPr>
        <w:t xml:space="preserve"> </w:t>
      </w:r>
      <w:r>
        <w:t>рамках</w:t>
      </w:r>
      <w:r>
        <w:rPr>
          <w:spacing w:val="26"/>
        </w:rPr>
        <w:t xml:space="preserve"> </w:t>
      </w:r>
      <w:r>
        <w:t>различных</w:t>
      </w:r>
      <w:r>
        <w:rPr>
          <w:spacing w:val="27"/>
        </w:rPr>
        <w:t xml:space="preserve"> </w:t>
      </w:r>
      <w:r>
        <w:t>структур,</w:t>
      </w:r>
      <w:r>
        <w:rPr>
          <w:spacing w:val="33"/>
        </w:rPr>
        <w:t xml:space="preserve"> </w:t>
      </w:r>
      <w:r>
        <w:t>обеспечивающих</w:t>
      </w:r>
      <w:r>
        <w:rPr>
          <w:spacing w:val="27"/>
        </w:rPr>
        <w:t xml:space="preserve"> </w:t>
      </w:r>
      <w:r>
        <w:t>режим</w:t>
      </w:r>
    </w:p>
    <w:p w:rsidR="00347E9B" w:rsidRDefault="00757747">
      <w:pPr>
        <w:pStyle w:val="a4"/>
        <w:spacing w:before="67"/>
        <w:ind w:firstLine="0"/>
      </w:pPr>
      <w:r>
        <w:t>функционирования</w:t>
      </w:r>
      <w:r>
        <w:rPr>
          <w:spacing w:val="-5"/>
        </w:rPr>
        <w:t xml:space="preserve"> </w:t>
      </w:r>
      <w:r>
        <w:t>и</w:t>
      </w:r>
      <w:r>
        <w:rPr>
          <w:spacing w:val="-6"/>
        </w:rPr>
        <w:t xml:space="preserve"> </w:t>
      </w:r>
      <w:r>
        <w:t>развития</w:t>
      </w:r>
      <w:r>
        <w:rPr>
          <w:spacing w:val="-5"/>
        </w:rPr>
        <w:t xml:space="preserve"> </w:t>
      </w:r>
      <w:r>
        <w:t>школы.</w:t>
      </w:r>
    </w:p>
    <w:p w:rsidR="00347E9B" w:rsidRDefault="00757747">
      <w:pPr>
        <w:pStyle w:val="a4"/>
        <w:spacing w:before="67" w:line="288" w:lineRule="auto"/>
        <w:ind w:right="486"/>
      </w:pPr>
      <w:r>
        <w:t>С</w:t>
      </w:r>
      <w:r>
        <w:rPr>
          <w:spacing w:val="1"/>
        </w:rPr>
        <w:t xml:space="preserve"> </w:t>
      </w:r>
      <w:r>
        <w:t>целью</w:t>
      </w:r>
      <w:r>
        <w:rPr>
          <w:spacing w:val="1"/>
        </w:rPr>
        <w:t xml:space="preserve"> </w:t>
      </w:r>
      <w:r>
        <w:t>осуществления</w:t>
      </w:r>
      <w:r>
        <w:rPr>
          <w:spacing w:val="1"/>
        </w:rPr>
        <w:t xml:space="preserve"> </w:t>
      </w:r>
      <w:r>
        <w:t>связей</w:t>
      </w:r>
      <w:r>
        <w:rPr>
          <w:spacing w:val="1"/>
        </w:rPr>
        <w:t xml:space="preserve"> </w:t>
      </w:r>
      <w:r>
        <w:t>в</w:t>
      </w:r>
      <w:r>
        <w:rPr>
          <w:spacing w:val="1"/>
        </w:rPr>
        <w:t xml:space="preserve"> </w:t>
      </w:r>
      <w:r>
        <w:t>структуре</w:t>
      </w:r>
      <w:r>
        <w:rPr>
          <w:spacing w:val="1"/>
        </w:rPr>
        <w:t xml:space="preserve"> </w:t>
      </w:r>
      <w:r>
        <w:t>управляющей</w:t>
      </w:r>
      <w:r>
        <w:rPr>
          <w:spacing w:val="1"/>
        </w:rPr>
        <w:t xml:space="preserve"> </w:t>
      </w:r>
      <w:r>
        <w:t>системы:</w:t>
      </w:r>
      <w:r>
        <w:rPr>
          <w:spacing w:val="1"/>
        </w:rPr>
        <w:t xml:space="preserve"> </w:t>
      </w:r>
      <w:r>
        <w:t>педагогический совет (первый уровень) рассматривает наиболее актуальные</w:t>
      </w:r>
      <w:r>
        <w:rPr>
          <w:spacing w:val="1"/>
        </w:rPr>
        <w:t xml:space="preserve"> </w:t>
      </w:r>
      <w:r>
        <w:t>проблемы, методический совет (второй уровень) рассматривает реализацию и</w:t>
      </w:r>
      <w:r>
        <w:rPr>
          <w:spacing w:val="-67"/>
        </w:rPr>
        <w:t xml:space="preserve"> </w:t>
      </w:r>
      <w:r>
        <w:t>выбор</w:t>
      </w:r>
      <w:r>
        <w:rPr>
          <w:spacing w:val="1"/>
        </w:rPr>
        <w:t xml:space="preserve"> </w:t>
      </w:r>
      <w:r>
        <w:t>средств</w:t>
      </w:r>
      <w:r>
        <w:rPr>
          <w:spacing w:val="1"/>
        </w:rPr>
        <w:t xml:space="preserve"> </w:t>
      </w:r>
      <w:r>
        <w:t>для</w:t>
      </w:r>
      <w:r>
        <w:rPr>
          <w:spacing w:val="1"/>
        </w:rPr>
        <w:t xml:space="preserve"> </w:t>
      </w:r>
      <w:r>
        <w:t>решения</w:t>
      </w:r>
      <w:r>
        <w:rPr>
          <w:spacing w:val="1"/>
        </w:rPr>
        <w:t xml:space="preserve"> </w:t>
      </w:r>
      <w:r>
        <w:t>выявленных</w:t>
      </w:r>
      <w:r>
        <w:rPr>
          <w:spacing w:val="1"/>
        </w:rPr>
        <w:t xml:space="preserve"> </w:t>
      </w:r>
      <w:r>
        <w:t>проблем,</w:t>
      </w:r>
      <w:r>
        <w:rPr>
          <w:spacing w:val="1"/>
        </w:rPr>
        <w:t xml:space="preserve"> </w:t>
      </w:r>
      <w:r>
        <w:t>а</w:t>
      </w:r>
      <w:r>
        <w:rPr>
          <w:spacing w:val="1"/>
        </w:rPr>
        <w:t xml:space="preserve"> </w:t>
      </w:r>
      <w:r>
        <w:t>методические</w:t>
      </w:r>
      <w:r>
        <w:rPr>
          <w:spacing w:val="1"/>
        </w:rPr>
        <w:t xml:space="preserve"> </w:t>
      </w:r>
      <w:r>
        <w:t>объединения (третий уровень) – конкретизируют решение этих проблем в</w:t>
      </w:r>
      <w:r>
        <w:rPr>
          <w:spacing w:val="1"/>
        </w:rPr>
        <w:t xml:space="preserve"> </w:t>
      </w:r>
      <w:r>
        <w:t>преподавании</w:t>
      </w:r>
      <w:r>
        <w:rPr>
          <w:spacing w:val="4"/>
        </w:rPr>
        <w:t xml:space="preserve"> </w:t>
      </w:r>
      <w:r>
        <w:t>учебных</w:t>
      </w:r>
      <w:r>
        <w:rPr>
          <w:spacing w:val="-3"/>
        </w:rPr>
        <w:t xml:space="preserve"> </w:t>
      </w:r>
      <w:r>
        <w:t>предметов.</w:t>
      </w:r>
    </w:p>
    <w:p w:rsidR="00347E9B" w:rsidRDefault="00757747" w:rsidP="00026C5F">
      <w:pPr>
        <w:pStyle w:val="1"/>
        <w:numPr>
          <w:ilvl w:val="2"/>
          <w:numId w:val="46"/>
        </w:numPr>
        <w:tabs>
          <w:tab w:val="left" w:pos="2176"/>
        </w:tabs>
        <w:spacing w:before="6" w:line="285" w:lineRule="auto"/>
        <w:ind w:left="3616" w:right="1335" w:hanging="2147"/>
        <w:jc w:val="both"/>
      </w:pPr>
      <w:r>
        <w:t>Система</w:t>
      </w:r>
      <w:r>
        <w:rPr>
          <w:spacing w:val="-4"/>
        </w:rPr>
        <w:t xml:space="preserve"> </w:t>
      </w:r>
      <w:r>
        <w:t>взаимодействия</w:t>
      </w:r>
      <w:r>
        <w:rPr>
          <w:spacing w:val="-6"/>
        </w:rPr>
        <w:t xml:space="preserve"> </w:t>
      </w:r>
      <w:r>
        <w:t>МБОУ</w:t>
      </w:r>
      <w:r>
        <w:rPr>
          <w:spacing w:val="-3"/>
        </w:rPr>
        <w:t xml:space="preserve"> </w:t>
      </w:r>
      <w:r>
        <w:t>СОШ</w:t>
      </w:r>
      <w:r>
        <w:rPr>
          <w:spacing w:val="-6"/>
        </w:rPr>
        <w:t xml:space="preserve"> </w:t>
      </w:r>
      <w:r w:rsidR="000B3A45">
        <w:rPr>
          <w:spacing w:val="-6"/>
        </w:rPr>
        <w:t>с.Николаевка</w:t>
      </w:r>
      <w:r>
        <w:rPr>
          <w:spacing w:val="-4"/>
        </w:rPr>
        <w:t xml:space="preserve"> </w:t>
      </w:r>
      <w:r>
        <w:t>с</w:t>
      </w:r>
      <w:r>
        <w:rPr>
          <w:spacing w:val="-68"/>
        </w:rPr>
        <w:t xml:space="preserve"> </w:t>
      </w:r>
      <w:r>
        <w:t>социальными</w:t>
      </w:r>
      <w:r>
        <w:rPr>
          <w:spacing w:val="3"/>
        </w:rPr>
        <w:t xml:space="preserve"> </w:t>
      </w:r>
      <w:r>
        <w:t>партнерами</w:t>
      </w:r>
    </w:p>
    <w:p w:rsidR="00347E9B" w:rsidRDefault="00757747">
      <w:pPr>
        <w:pStyle w:val="a4"/>
        <w:spacing w:before="2" w:line="276" w:lineRule="auto"/>
        <w:ind w:right="483" w:firstLine="706"/>
      </w:pPr>
      <w:r>
        <w:t>Современная</w:t>
      </w:r>
      <w:r>
        <w:rPr>
          <w:spacing w:val="1"/>
        </w:rPr>
        <w:t xml:space="preserve"> </w:t>
      </w:r>
      <w:r>
        <w:t>школа</w:t>
      </w:r>
      <w:r>
        <w:rPr>
          <w:spacing w:val="1"/>
        </w:rPr>
        <w:t xml:space="preserve"> </w:t>
      </w:r>
      <w:r>
        <w:t>все</w:t>
      </w:r>
      <w:r>
        <w:rPr>
          <w:spacing w:val="1"/>
        </w:rPr>
        <w:t xml:space="preserve"> </w:t>
      </w:r>
      <w:r>
        <w:t>увереннее</w:t>
      </w:r>
      <w:r>
        <w:rPr>
          <w:spacing w:val="1"/>
        </w:rPr>
        <w:t xml:space="preserve"> </w:t>
      </w:r>
      <w:r>
        <w:t>становится</w:t>
      </w:r>
      <w:r>
        <w:rPr>
          <w:spacing w:val="1"/>
        </w:rPr>
        <w:t xml:space="preserve"> </w:t>
      </w:r>
      <w:r>
        <w:t>полноценной</w:t>
      </w:r>
      <w:r>
        <w:rPr>
          <w:spacing w:val="1"/>
        </w:rPr>
        <w:t xml:space="preserve"> </w:t>
      </w:r>
      <w:r>
        <w:t>составляющей</w:t>
      </w:r>
      <w:r>
        <w:rPr>
          <w:spacing w:val="1"/>
        </w:rPr>
        <w:t xml:space="preserve"> </w:t>
      </w:r>
      <w:r>
        <w:t>социальной</w:t>
      </w:r>
      <w:r>
        <w:rPr>
          <w:spacing w:val="1"/>
        </w:rPr>
        <w:t xml:space="preserve"> </w:t>
      </w:r>
      <w:r>
        <w:t>сферы</w:t>
      </w:r>
      <w:r>
        <w:rPr>
          <w:spacing w:val="1"/>
        </w:rPr>
        <w:t xml:space="preserve"> </w:t>
      </w:r>
      <w:r>
        <w:t>жизни</w:t>
      </w:r>
      <w:r>
        <w:rPr>
          <w:spacing w:val="1"/>
        </w:rPr>
        <w:t xml:space="preserve"> </w:t>
      </w:r>
      <w:r>
        <w:t>общества.</w:t>
      </w:r>
      <w:r>
        <w:rPr>
          <w:spacing w:val="1"/>
        </w:rPr>
        <w:t xml:space="preserve"> </w:t>
      </w:r>
      <w:r>
        <w:t>Она</w:t>
      </w:r>
      <w:r>
        <w:rPr>
          <w:spacing w:val="1"/>
        </w:rPr>
        <w:t xml:space="preserve"> </w:t>
      </w:r>
      <w:r>
        <w:t>отражает</w:t>
      </w:r>
      <w:r>
        <w:rPr>
          <w:spacing w:val="1"/>
        </w:rPr>
        <w:t xml:space="preserve"> </w:t>
      </w:r>
      <w:r>
        <w:t>сегодня</w:t>
      </w:r>
      <w:r>
        <w:rPr>
          <w:spacing w:val="-67"/>
        </w:rPr>
        <w:t xml:space="preserve"> </w:t>
      </w:r>
      <w:r>
        <w:t>характерные</w:t>
      </w:r>
      <w:r>
        <w:rPr>
          <w:spacing w:val="1"/>
        </w:rPr>
        <w:t xml:space="preserve"> </w:t>
      </w:r>
      <w:r>
        <w:t>признаки</w:t>
      </w:r>
      <w:r>
        <w:rPr>
          <w:spacing w:val="1"/>
        </w:rPr>
        <w:t xml:space="preserve"> </w:t>
      </w:r>
      <w:r>
        <w:t>нашего</w:t>
      </w:r>
      <w:r>
        <w:rPr>
          <w:spacing w:val="1"/>
        </w:rPr>
        <w:t xml:space="preserve"> </w:t>
      </w:r>
      <w:r>
        <w:t>времени</w:t>
      </w:r>
      <w:r>
        <w:rPr>
          <w:spacing w:val="1"/>
        </w:rPr>
        <w:t xml:space="preserve"> </w:t>
      </w:r>
      <w:r>
        <w:t>–</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t>индивидуального</w:t>
      </w:r>
      <w:r>
        <w:rPr>
          <w:spacing w:val="1"/>
        </w:rPr>
        <w:t xml:space="preserve"> </w:t>
      </w:r>
      <w:r>
        <w:t>выбора</w:t>
      </w:r>
      <w:r>
        <w:rPr>
          <w:spacing w:val="1"/>
        </w:rPr>
        <w:t xml:space="preserve"> </w:t>
      </w:r>
      <w:r>
        <w:t>человека,</w:t>
      </w:r>
      <w:r>
        <w:rPr>
          <w:spacing w:val="1"/>
        </w:rPr>
        <w:t xml:space="preserve"> </w:t>
      </w:r>
      <w:r>
        <w:t>реализации</w:t>
      </w:r>
      <w:r>
        <w:rPr>
          <w:spacing w:val="1"/>
        </w:rPr>
        <w:t xml:space="preserve"> </w:t>
      </w:r>
      <w:r>
        <w:t>его</w:t>
      </w:r>
      <w:r>
        <w:rPr>
          <w:spacing w:val="1"/>
        </w:rPr>
        <w:t xml:space="preserve"> </w:t>
      </w:r>
      <w:r>
        <w:t>профессиональных</w:t>
      </w:r>
      <w:r>
        <w:rPr>
          <w:spacing w:val="1"/>
        </w:rPr>
        <w:t xml:space="preserve"> </w:t>
      </w:r>
      <w:r>
        <w:t>и</w:t>
      </w:r>
      <w:r>
        <w:rPr>
          <w:spacing w:val="1"/>
        </w:rPr>
        <w:t xml:space="preserve"> </w:t>
      </w:r>
      <w:r>
        <w:t>других</w:t>
      </w:r>
      <w:r>
        <w:rPr>
          <w:spacing w:val="1"/>
        </w:rPr>
        <w:t xml:space="preserve"> </w:t>
      </w:r>
      <w:r>
        <w:t>потребностей;</w:t>
      </w:r>
      <w:r>
        <w:rPr>
          <w:spacing w:val="1"/>
        </w:rPr>
        <w:t xml:space="preserve"> </w:t>
      </w:r>
      <w:r>
        <w:t>возрастающую</w:t>
      </w:r>
      <w:r>
        <w:rPr>
          <w:spacing w:val="1"/>
        </w:rPr>
        <w:t xml:space="preserve"> </w:t>
      </w:r>
      <w:r>
        <w:t>роль</w:t>
      </w:r>
      <w:r>
        <w:rPr>
          <w:spacing w:val="1"/>
        </w:rPr>
        <w:t xml:space="preserve"> </w:t>
      </w:r>
      <w:r>
        <w:t>субъекта</w:t>
      </w:r>
      <w:r>
        <w:rPr>
          <w:spacing w:val="1"/>
        </w:rPr>
        <w:t xml:space="preserve"> </w:t>
      </w:r>
      <w:r>
        <w:t>в</w:t>
      </w:r>
      <w:r>
        <w:rPr>
          <w:spacing w:val="1"/>
        </w:rPr>
        <w:t xml:space="preserve"> </w:t>
      </w:r>
      <w:r>
        <w:t>обеспечении</w:t>
      </w:r>
      <w:r>
        <w:rPr>
          <w:spacing w:val="1"/>
        </w:rPr>
        <w:t xml:space="preserve"> </w:t>
      </w:r>
      <w:r>
        <w:t>собственных интересов и возможностей, разнообразие моделей деятельности.</w:t>
      </w:r>
      <w:r>
        <w:rPr>
          <w:spacing w:val="-67"/>
        </w:rPr>
        <w:t xml:space="preserve"> </w:t>
      </w:r>
      <w:r>
        <w:t>Важнейшей</w:t>
      </w:r>
      <w:r>
        <w:rPr>
          <w:spacing w:val="1"/>
        </w:rPr>
        <w:t xml:space="preserve"> </w:t>
      </w:r>
      <w:r>
        <w:t>задачей</w:t>
      </w:r>
      <w:r>
        <w:rPr>
          <w:spacing w:val="1"/>
        </w:rPr>
        <w:t xml:space="preserve"> </w:t>
      </w:r>
      <w:r>
        <w:t>современной</w:t>
      </w:r>
      <w:r>
        <w:rPr>
          <w:spacing w:val="1"/>
        </w:rPr>
        <w:t xml:space="preserve"> </w:t>
      </w:r>
      <w:r>
        <w:t>школы</w:t>
      </w:r>
      <w:r>
        <w:rPr>
          <w:spacing w:val="1"/>
        </w:rPr>
        <w:t xml:space="preserve"> </w:t>
      </w:r>
      <w:r>
        <w:t>становится</w:t>
      </w:r>
      <w:r>
        <w:rPr>
          <w:spacing w:val="1"/>
        </w:rPr>
        <w:t xml:space="preserve"> </w:t>
      </w:r>
      <w:r>
        <w:t>формирование</w:t>
      </w:r>
      <w:r>
        <w:rPr>
          <w:spacing w:val="1"/>
        </w:rPr>
        <w:t xml:space="preserve"> </w:t>
      </w:r>
      <w:r>
        <w:t>мировоззрения личности – широкой системы ее взглядов на мир людей и</w:t>
      </w:r>
      <w:r>
        <w:rPr>
          <w:spacing w:val="1"/>
        </w:rPr>
        <w:t xml:space="preserve"> </w:t>
      </w:r>
      <w:r>
        <w:t>явлений</w:t>
      </w:r>
      <w:r>
        <w:rPr>
          <w:spacing w:val="1"/>
        </w:rPr>
        <w:t xml:space="preserve"> </w:t>
      </w:r>
      <w:r>
        <w:t>–</w:t>
      </w:r>
      <w:r>
        <w:rPr>
          <w:spacing w:val="1"/>
        </w:rPr>
        <w:t xml:space="preserve"> </w:t>
      </w:r>
      <w:r>
        <w:t>как</w:t>
      </w:r>
      <w:r>
        <w:rPr>
          <w:spacing w:val="1"/>
        </w:rPr>
        <w:t xml:space="preserve"> </w:t>
      </w:r>
      <w:r>
        <w:t>основа</w:t>
      </w:r>
      <w:r>
        <w:rPr>
          <w:spacing w:val="1"/>
        </w:rPr>
        <w:t xml:space="preserve"> </w:t>
      </w:r>
      <w:r>
        <w:t>внешней</w:t>
      </w:r>
      <w:r>
        <w:rPr>
          <w:spacing w:val="1"/>
        </w:rPr>
        <w:t xml:space="preserve"> </w:t>
      </w:r>
      <w:r>
        <w:t>и</w:t>
      </w:r>
      <w:r>
        <w:rPr>
          <w:spacing w:val="1"/>
        </w:rPr>
        <w:t xml:space="preserve"> </w:t>
      </w:r>
      <w:r>
        <w:t>внутренней</w:t>
      </w:r>
      <w:r>
        <w:rPr>
          <w:spacing w:val="1"/>
        </w:rPr>
        <w:t xml:space="preserve"> </w:t>
      </w:r>
      <w:r>
        <w:t>культуры.</w:t>
      </w:r>
      <w:r>
        <w:rPr>
          <w:spacing w:val="1"/>
        </w:rPr>
        <w:t xml:space="preserve"> </w:t>
      </w:r>
      <w:r>
        <w:t>Мировоззрение</w:t>
      </w:r>
      <w:r>
        <w:rPr>
          <w:spacing w:val="1"/>
        </w:rPr>
        <w:t xml:space="preserve"> </w:t>
      </w:r>
      <w:r>
        <w:t>формируется</w:t>
      </w:r>
      <w:r>
        <w:rPr>
          <w:spacing w:val="1"/>
        </w:rPr>
        <w:t xml:space="preserve"> </w:t>
      </w:r>
      <w:r>
        <w:t>не</w:t>
      </w:r>
      <w:r>
        <w:rPr>
          <w:spacing w:val="1"/>
        </w:rPr>
        <w:t xml:space="preserve"> </w:t>
      </w:r>
      <w:r>
        <w:t>столько</w:t>
      </w:r>
      <w:r>
        <w:rPr>
          <w:spacing w:val="1"/>
        </w:rPr>
        <w:t xml:space="preserve"> </w:t>
      </w:r>
      <w:r>
        <w:t>путём</w:t>
      </w:r>
      <w:r>
        <w:rPr>
          <w:spacing w:val="1"/>
        </w:rPr>
        <w:t xml:space="preserve"> </w:t>
      </w:r>
      <w:r>
        <w:t>передачи</w:t>
      </w:r>
      <w:r>
        <w:rPr>
          <w:spacing w:val="1"/>
        </w:rPr>
        <w:t xml:space="preserve"> </w:t>
      </w:r>
      <w:r>
        <w:t>культурного</w:t>
      </w:r>
      <w:r>
        <w:rPr>
          <w:spacing w:val="1"/>
        </w:rPr>
        <w:t xml:space="preserve"> </w:t>
      </w:r>
      <w:r>
        <w:t>опыта</w:t>
      </w:r>
      <w:r>
        <w:rPr>
          <w:spacing w:val="1"/>
        </w:rPr>
        <w:t xml:space="preserve"> </w:t>
      </w:r>
      <w:r>
        <w:t>от</w:t>
      </w:r>
      <w:r>
        <w:rPr>
          <w:spacing w:val="1"/>
        </w:rPr>
        <w:t xml:space="preserve"> </w:t>
      </w:r>
      <w:r>
        <w:t>одного</w:t>
      </w:r>
      <w:r>
        <w:rPr>
          <w:spacing w:val="1"/>
        </w:rPr>
        <w:t xml:space="preserve"> </w:t>
      </w:r>
      <w:r>
        <w:t>поколения</w:t>
      </w:r>
      <w:r>
        <w:rPr>
          <w:spacing w:val="1"/>
        </w:rPr>
        <w:t xml:space="preserve"> </w:t>
      </w:r>
      <w:r>
        <w:t>к</w:t>
      </w:r>
      <w:r>
        <w:rPr>
          <w:spacing w:val="1"/>
        </w:rPr>
        <w:t xml:space="preserve"> </w:t>
      </w:r>
      <w:r>
        <w:t>другому,</w:t>
      </w:r>
      <w:r>
        <w:rPr>
          <w:spacing w:val="1"/>
        </w:rPr>
        <w:t xml:space="preserve"> </w:t>
      </w:r>
      <w:r>
        <w:t>сколько</w:t>
      </w:r>
      <w:r>
        <w:rPr>
          <w:spacing w:val="1"/>
        </w:rPr>
        <w:t xml:space="preserve"> </w:t>
      </w:r>
      <w:r>
        <w:t>посредством</w:t>
      </w:r>
      <w:r>
        <w:rPr>
          <w:spacing w:val="1"/>
        </w:rPr>
        <w:t xml:space="preserve"> </w:t>
      </w:r>
      <w:r>
        <w:t>приобретения</w:t>
      </w:r>
      <w:r>
        <w:rPr>
          <w:spacing w:val="1"/>
        </w:rPr>
        <w:t xml:space="preserve"> </w:t>
      </w:r>
      <w:r>
        <w:t>растущим</w:t>
      </w:r>
      <w:r>
        <w:rPr>
          <w:spacing w:val="1"/>
        </w:rPr>
        <w:t xml:space="preserve"> </w:t>
      </w:r>
      <w:r>
        <w:t>человеком социального и нравственного (разнообразного реального) опыта.</w:t>
      </w:r>
      <w:r>
        <w:rPr>
          <w:spacing w:val="1"/>
        </w:rPr>
        <w:t xml:space="preserve"> </w:t>
      </w:r>
      <w:r>
        <w:t>Решение этой задачи зависит от многих факторов, в частности от развития</w:t>
      </w:r>
      <w:r>
        <w:rPr>
          <w:spacing w:val="1"/>
        </w:rPr>
        <w:t xml:space="preserve"> </w:t>
      </w:r>
      <w:r>
        <w:t>способности</w:t>
      </w:r>
      <w:r>
        <w:rPr>
          <w:spacing w:val="1"/>
        </w:rPr>
        <w:t xml:space="preserve"> </w:t>
      </w:r>
      <w:r>
        <w:t>к</w:t>
      </w:r>
      <w:r>
        <w:rPr>
          <w:spacing w:val="1"/>
        </w:rPr>
        <w:t xml:space="preserve"> </w:t>
      </w:r>
      <w:r>
        <w:t>активной</w:t>
      </w:r>
      <w:r>
        <w:rPr>
          <w:spacing w:val="1"/>
        </w:rPr>
        <w:t xml:space="preserve"> </w:t>
      </w:r>
      <w:r>
        <w:t>социокультурной</w:t>
      </w:r>
      <w:r>
        <w:rPr>
          <w:spacing w:val="1"/>
        </w:rPr>
        <w:t xml:space="preserve"> </w:t>
      </w:r>
      <w:r>
        <w:t>адаптации.</w:t>
      </w:r>
      <w:r>
        <w:rPr>
          <w:spacing w:val="1"/>
        </w:rPr>
        <w:t xml:space="preserve"> </w:t>
      </w:r>
      <w:r>
        <w:t>Сформировать</w:t>
      </w:r>
      <w:r>
        <w:rPr>
          <w:spacing w:val="-67"/>
        </w:rPr>
        <w:t xml:space="preserve"> </w:t>
      </w:r>
      <w:r>
        <w:t>мировоззрение,</w:t>
      </w:r>
      <w:r>
        <w:rPr>
          <w:spacing w:val="1"/>
        </w:rPr>
        <w:t xml:space="preserve"> </w:t>
      </w:r>
      <w:r>
        <w:t>четкую</w:t>
      </w:r>
      <w:r>
        <w:rPr>
          <w:spacing w:val="1"/>
        </w:rPr>
        <w:t xml:space="preserve"> </w:t>
      </w:r>
      <w:r>
        <w:t>жизненную</w:t>
      </w:r>
      <w:r>
        <w:rPr>
          <w:spacing w:val="1"/>
        </w:rPr>
        <w:t xml:space="preserve"> </w:t>
      </w:r>
      <w:r>
        <w:t>позицию,</w:t>
      </w:r>
      <w:r>
        <w:rPr>
          <w:spacing w:val="1"/>
        </w:rPr>
        <w:t xml:space="preserve"> </w:t>
      </w:r>
      <w:r>
        <w:t>социальный</w:t>
      </w:r>
      <w:r>
        <w:rPr>
          <w:spacing w:val="1"/>
        </w:rPr>
        <w:t xml:space="preserve"> </w:t>
      </w:r>
      <w:r>
        <w:t>интеллект</w:t>
      </w:r>
      <w:r>
        <w:rPr>
          <w:spacing w:val="1"/>
        </w:rPr>
        <w:t xml:space="preserve"> </w:t>
      </w:r>
      <w:r>
        <w:t>в</w:t>
      </w:r>
      <w:r>
        <w:rPr>
          <w:spacing w:val="1"/>
        </w:rPr>
        <w:t xml:space="preserve"> </w:t>
      </w:r>
      <w:r>
        <w:t>одиночку невозможно.</w:t>
      </w:r>
      <w:r>
        <w:rPr>
          <w:spacing w:val="1"/>
        </w:rPr>
        <w:t xml:space="preserve"> </w:t>
      </w:r>
      <w:r>
        <w:t>Поэтому для решения</w:t>
      </w:r>
      <w:r>
        <w:rPr>
          <w:spacing w:val="1"/>
        </w:rPr>
        <w:t xml:space="preserve"> </w:t>
      </w:r>
      <w:r>
        <w:t>данной проблемы</w:t>
      </w:r>
      <w:r>
        <w:rPr>
          <w:spacing w:val="1"/>
        </w:rPr>
        <w:t xml:space="preserve"> </w:t>
      </w:r>
      <w:r>
        <w:t>в</w:t>
      </w:r>
      <w:r>
        <w:rPr>
          <w:spacing w:val="1"/>
        </w:rPr>
        <w:t xml:space="preserve"> </w:t>
      </w:r>
      <w:r>
        <w:t>первую</w:t>
      </w:r>
      <w:r>
        <w:rPr>
          <w:spacing w:val="1"/>
        </w:rPr>
        <w:t xml:space="preserve"> </w:t>
      </w:r>
      <w:r>
        <w:t>очередь считаем необходимым и важным развивать социальное партнерство,</w:t>
      </w:r>
      <w:r>
        <w:rPr>
          <w:spacing w:val="1"/>
        </w:rPr>
        <w:t xml:space="preserve"> </w:t>
      </w:r>
      <w:r>
        <w:t>задача</w:t>
      </w:r>
      <w:r>
        <w:rPr>
          <w:spacing w:val="1"/>
        </w:rPr>
        <w:t xml:space="preserve"> </w:t>
      </w:r>
      <w:r>
        <w:t>которого</w:t>
      </w:r>
      <w:r>
        <w:rPr>
          <w:spacing w:val="1"/>
        </w:rPr>
        <w:t xml:space="preserve"> </w:t>
      </w:r>
      <w:r>
        <w:t>–</w:t>
      </w:r>
      <w:r>
        <w:rPr>
          <w:spacing w:val="1"/>
        </w:rPr>
        <w:t xml:space="preserve"> </w:t>
      </w:r>
      <w:r>
        <w:t>развитие</w:t>
      </w:r>
      <w:r>
        <w:rPr>
          <w:spacing w:val="1"/>
        </w:rPr>
        <w:t xml:space="preserve"> </w:t>
      </w:r>
      <w:r>
        <w:t>общественного</w:t>
      </w:r>
      <w:r>
        <w:rPr>
          <w:spacing w:val="1"/>
        </w:rPr>
        <w:t xml:space="preserve"> </w:t>
      </w:r>
      <w:r>
        <w:t>участия</w:t>
      </w:r>
      <w:r>
        <w:rPr>
          <w:spacing w:val="1"/>
        </w:rPr>
        <w:t xml:space="preserve"> </w:t>
      </w:r>
      <w:r>
        <w:t>в</w:t>
      </w:r>
      <w:r>
        <w:rPr>
          <w:spacing w:val="1"/>
        </w:rPr>
        <w:t xml:space="preserve"> </w:t>
      </w:r>
      <w:r>
        <w:t>управлении</w:t>
      </w:r>
      <w:r>
        <w:rPr>
          <w:spacing w:val="1"/>
        </w:rPr>
        <w:t xml:space="preserve"> </w:t>
      </w:r>
      <w:r>
        <w:t>образованием</w:t>
      </w:r>
      <w:r>
        <w:rPr>
          <w:spacing w:val="1"/>
        </w:rPr>
        <w:t xml:space="preserve"> </w:t>
      </w:r>
      <w:r>
        <w:t>через</w:t>
      </w:r>
      <w:r>
        <w:rPr>
          <w:spacing w:val="1"/>
        </w:rPr>
        <w:t xml:space="preserve"> </w:t>
      </w:r>
      <w:r>
        <w:t>реализацию</w:t>
      </w:r>
      <w:r>
        <w:rPr>
          <w:spacing w:val="1"/>
        </w:rPr>
        <w:t xml:space="preserve"> </w:t>
      </w:r>
      <w:r>
        <w:t>приоритетных</w:t>
      </w:r>
      <w:r>
        <w:rPr>
          <w:spacing w:val="1"/>
        </w:rPr>
        <w:t xml:space="preserve"> </w:t>
      </w:r>
      <w:r>
        <w:t>направлений</w:t>
      </w:r>
      <w:r>
        <w:rPr>
          <w:spacing w:val="1"/>
        </w:rPr>
        <w:t xml:space="preserve"> </w:t>
      </w:r>
      <w:r>
        <w:t>развития</w:t>
      </w:r>
      <w:r>
        <w:rPr>
          <w:spacing w:val="1"/>
        </w:rPr>
        <w:t xml:space="preserve"> </w:t>
      </w:r>
      <w:r>
        <w:t>образования.</w:t>
      </w:r>
    </w:p>
    <w:p w:rsidR="00347E9B" w:rsidRDefault="00347E9B">
      <w:pPr>
        <w:spacing w:line="276" w:lineRule="auto"/>
        <w:sectPr w:rsidR="00347E9B">
          <w:pgSz w:w="11910" w:h="16840"/>
          <w:pgMar w:top="1040" w:right="360" w:bottom="1140" w:left="1080" w:header="0" w:footer="870" w:gutter="0"/>
          <w:cols w:space="720"/>
        </w:sectPr>
      </w:pPr>
    </w:p>
    <w:p w:rsidR="00347E9B" w:rsidRDefault="000B3A45" w:rsidP="00026C5F">
      <w:pPr>
        <w:pStyle w:val="a5"/>
        <w:numPr>
          <w:ilvl w:val="2"/>
          <w:numId w:val="46"/>
        </w:numPr>
        <w:tabs>
          <w:tab w:val="left" w:pos="2421"/>
          <w:tab w:val="left" w:pos="3191"/>
          <w:tab w:val="left" w:pos="3790"/>
          <w:tab w:val="left" w:pos="5431"/>
          <w:tab w:val="left" w:pos="7023"/>
          <w:tab w:val="left" w:pos="8845"/>
        </w:tabs>
        <w:spacing w:before="87" w:line="285" w:lineRule="auto"/>
        <w:ind w:left="1330" w:right="498" w:firstLine="384"/>
        <w:jc w:val="left"/>
        <w:rPr>
          <w:sz w:val="28"/>
        </w:rPr>
      </w:pPr>
      <w:r>
        <w:rPr>
          <w:b/>
          <w:sz w:val="28"/>
        </w:rPr>
        <w:lastRenderedPageBreak/>
        <w:t>Оп</w:t>
      </w:r>
      <w:r w:rsidR="00757747">
        <w:rPr>
          <w:b/>
          <w:sz w:val="28"/>
        </w:rPr>
        <w:t>исание кадровых условий реализации основной</w:t>
      </w:r>
      <w:r w:rsidR="00757747">
        <w:rPr>
          <w:b/>
          <w:spacing w:val="1"/>
          <w:sz w:val="28"/>
        </w:rPr>
        <w:t xml:space="preserve"> </w:t>
      </w:r>
      <w:r w:rsidR="00757747">
        <w:rPr>
          <w:b/>
          <w:sz w:val="28"/>
        </w:rPr>
        <w:t>образовательной программы основного общего образования</w:t>
      </w:r>
      <w:r w:rsidR="00757747">
        <w:rPr>
          <w:b/>
          <w:spacing w:val="1"/>
          <w:sz w:val="28"/>
        </w:rPr>
        <w:t xml:space="preserve"> </w:t>
      </w:r>
      <w:r w:rsidR="00757747">
        <w:rPr>
          <w:sz w:val="28"/>
        </w:rPr>
        <w:t>Требования</w:t>
      </w:r>
      <w:r w:rsidR="00757747">
        <w:rPr>
          <w:sz w:val="28"/>
        </w:rPr>
        <w:tab/>
        <w:t>к</w:t>
      </w:r>
      <w:r w:rsidR="00757747">
        <w:rPr>
          <w:sz w:val="28"/>
        </w:rPr>
        <w:tab/>
        <w:t>кадровым</w:t>
      </w:r>
      <w:r w:rsidR="00757747">
        <w:rPr>
          <w:sz w:val="28"/>
        </w:rPr>
        <w:tab/>
        <w:t>условиям</w:t>
      </w:r>
      <w:r w:rsidR="00757747">
        <w:rPr>
          <w:sz w:val="28"/>
        </w:rPr>
        <w:tab/>
        <w:t>реализации</w:t>
      </w:r>
      <w:r w:rsidR="00757747">
        <w:rPr>
          <w:sz w:val="28"/>
        </w:rPr>
        <w:tab/>
      </w:r>
      <w:r w:rsidR="00757747">
        <w:rPr>
          <w:spacing w:val="-1"/>
          <w:sz w:val="28"/>
        </w:rPr>
        <w:t>основной</w:t>
      </w:r>
    </w:p>
    <w:p w:rsidR="00347E9B" w:rsidRDefault="00757747">
      <w:pPr>
        <w:pStyle w:val="a4"/>
        <w:spacing w:before="3"/>
        <w:ind w:firstLine="0"/>
        <w:jc w:val="left"/>
      </w:pPr>
      <w:r>
        <w:t>образовательной</w:t>
      </w:r>
      <w:r>
        <w:rPr>
          <w:spacing w:val="-8"/>
        </w:rPr>
        <w:t xml:space="preserve"> </w:t>
      </w:r>
      <w:r>
        <w:t>программы</w:t>
      </w:r>
      <w:r>
        <w:rPr>
          <w:spacing w:val="-7"/>
        </w:rPr>
        <w:t xml:space="preserve"> </w:t>
      </w:r>
      <w:r>
        <w:t>основного</w:t>
      </w:r>
      <w:r>
        <w:rPr>
          <w:spacing w:val="3"/>
        </w:rPr>
        <w:t xml:space="preserve"> </w:t>
      </w:r>
      <w:r>
        <w:t>общего</w:t>
      </w:r>
      <w:r>
        <w:rPr>
          <w:spacing w:val="-8"/>
        </w:rPr>
        <w:t xml:space="preserve"> </w:t>
      </w:r>
      <w:r>
        <w:t>образования</w:t>
      </w:r>
      <w:r>
        <w:rPr>
          <w:spacing w:val="-6"/>
        </w:rPr>
        <w:t xml:space="preserve"> </w:t>
      </w:r>
      <w:r>
        <w:t>включают:</w:t>
      </w:r>
    </w:p>
    <w:p w:rsidR="00347E9B" w:rsidRDefault="00757747" w:rsidP="00026C5F">
      <w:pPr>
        <w:pStyle w:val="a5"/>
        <w:numPr>
          <w:ilvl w:val="0"/>
          <w:numId w:val="40"/>
        </w:numPr>
        <w:tabs>
          <w:tab w:val="left" w:pos="1661"/>
          <w:tab w:val="left" w:pos="1662"/>
          <w:tab w:val="left" w:pos="4366"/>
          <w:tab w:val="left" w:pos="5422"/>
          <w:tab w:val="left" w:pos="7797"/>
          <w:tab w:val="left" w:pos="9821"/>
        </w:tabs>
        <w:spacing w:before="67" w:line="285" w:lineRule="auto"/>
        <w:ind w:right="490" w:firstLine="710"/>
        <w:jc w:val="left"/>
        <w:rPr>
          <w:sz w:val="28"/>
        </w:rPr>
      </w:pPr>
      <w:r>
        <w:rPr>
          <w:sz w:val="28"/>
        </w:rPr>
        <w:t>укомплектованность</w:t>
      </w:r>
      <w:r>
        <w:rPr>
          <w:sz w:val="28"/>
        </w:rPr>
        <w:tab/>
        <w:t>школы</w:t>
      </w:r>
      <w:r>
        <w:rPr>
          <w:sz w:val="28"/>
        </w:rPr>
        <w:tab/>
        <w:t>педагогическими,</w:t>
      </w:r>
      <w:r>
        <w:rPr>
          <w:sz w:val="28"/>
        </w:rPr>
        <w:tab/>
        <w:t>руководящими</w:t>
      </w:r>
      <w:r>
        <w:rPr>
          <w:sz w:val="28"/>
        </w:rPr>
        <w:tab/>
        <w:t>и</w:t>
      </w:r>
      <w:r>
        <w:rPr>
          <w:spacing w:val="-67"/>
          <w:sz w:val="28"/>
        </w:rPr>
        <w:t xml:space="preserve"> </w:t>
      </w:r>
      <w:r>
        <w:rPr>
          <w:sz w:val="28"/>
        </w:rPr>
        <w:t>иными работниками;</w:t>
      </w:r>
    </w:p>
    <w:p w:rsidR="00347E9B" w:rsidRDefault="00757747" w:rsidP="00026C5F">
      <w:pPr>
        <w:pStyle w:val="a5"/>
        <w:numPr>
          <w:ilvl w:val="0"/>
          <w:numId w:val="40"/>
        </w:numPr>
        <w:tabs>
          <w:tab w:val="left" w:pos="1494"/>
        </w:tabs>
        <w:spacing w:before="7"/>
        <w:ind w:left="1493" w:hanging="164"/>
        <w:jc w:val="left"/>
        <w:rPr>
          <w:sz w:val="28"/>
        </w:rPr>
      </w:pPr>
      <w:r>
        <w:rPr>
          <w:sz w:val="28"/>
        </w:rPr>
        <w:t>уровень</w:t>
      </w:r>
      <w:r>
        <w:rPr>
          <w:spacing w:val="-6"/>
          <w:sz w:val="28"/>
        </w:rPr>
        <w:t xml:space="preserve"> </w:t>
      </w:r>
      <w:r>
        <w:rPr>
          <w:sz w:val="28"/>
        </w:rPr>
        <w:t>квалификации</w:t>
      </w:r>
      <w:r>
        <w:rPr>
          <w:spacing w:val="-5"/>
          <w:sz w:val="28"/>
        </w:rPr>
        <w:t xml:space="preserve"> </w:t>
      </w:r>
      <w:r>
        <w:rPr>
          <w:sz w:val="28"/>
        </w:rPr>
        <w:t>педагогических</w:t>
      </w:r>
      <w:r>
        <w:rPr>
          <w:spacing w:val="1"/>
          <w:sz w:val="28"/>
        </w:rPr>
        <w:t xml:space="preserve"> </w:t>
      </w:r>
      <w:r>
        <w:rPr>
          <w:sz w:val="28"/>
        </w:rPr>
        <w:t>и</w:t>
      </w:r>
      <w:r>
        <w:rPr>
          <w:spacing w:val="-5"/>
          <w:sz w:val="28"/>
        </w:rPr>
        <w:t xml:space="preserve"> </w:t>
      </w:r>
      <w:r>
        <w:rPr>
          <w:sz w:val="28"/>
        </w:rPr>
        <w:t>иных</w:t>
      </w:r>
      <w:r>
        <w:rPr>
          <w:spacing w:val="-9"/>
          <w:sz w:val="28"/>
        </w:rPr>
        <w:t xml:space="preserve"> </w:t>
      </w:r>
      <w:r>
        <w:rPr>
          <w:sz w:val="28"/>
        </w:rPr>
        <w:t>работников</w:t>
      </w:r>
      <w:r>
        <w:rPr>
          <w:spacing w:val="-6"/>
          <w:sz w:val="28"/>
        </w:rPr>
        <w:t xml:space="preserve"> </w:t>
      </w:r>
      <w:r>
        <w:rPr>
          <w:sz w:val="28"/>
        </w:rPr>
        <w:t>школы;</w:t>
      </w:r>
    </w:p>
    <w:p w:rsidR="00347E9B" w:rsidRDefault="00757747" w:rsidP="00026C5F">
      <w:pPr>
        <w:pStyle w:val="a5"/>
        <w:numPr>
          <w:ilvl w:val="0"/>
          <w:numId w:val="40"/>
        </w:numPr>
        <w:tabs>
          <w:tab w:val="left" w:pos="1786"/>
          <w:tab w:val="left" w:pos="1787"/>
          <w:tab w:val="left" w:pos="3954"/>
          <w:tab w:val="left" w:pos="6678"/>
          <w:tab w:val="left" w:pos="8093"/>
        </w:tabs>
        <w:spacing w:before="62" w:line="290" w:lineRule="auto"/>
        <w:ind w:right="494" w:firstLine="710"/>
        <w:jc w:val="left"/>
        <w:rPr>
          <w:sz w:val="28"/>
        </w:rPr>
      </w:pPr>
      <w:r>
        <w:rPr>
          <w:sz w:val="28"/>
        </w:rPr>
        <w:t>непрерывность</w:t>
      </w:r>
      <w:r>
        <w:rPr>
          <w:sz w:val="28"/>
        </w:rPr>
        <w:tab/>
        <w:t>профессионального</w:t>
      </w:r>
      <w:r>
        <w:rPr>
          <w:sz w:val="28"/>
        </w:rPr>
        <w:tab/>
        <w:t>развития</w:t>
      </w:r>
      <w:r>
        <w:rPr>
          <w:sz w:val="28"/>
        </w:rPr>
        <w:tab/>
        <w:t>педагогических</w:t>
      </w:r>
      <w:r>
        <w:rPr>
          <w:spacing w:val="-67"/>
          <w:sz w:val="28"/>
        </w:rPr>
        <w:t xml:space="preserve"> </w:t>
      </w:r>
      <w:r>
        <w:rPr>
          <w:sz w:val="28"/>
        </w:rPr>
        <w:t>работников</w:t>
      </w:r>
      <w:r>
        <w:rPr>
          <w:spacing w:val="-1"/>
          <w:sz w:val="28"/>
        </w:rPr>
        <w:t xml:space="preserve"> </w:t>
      </w:r>
      <w:r>
        <w:rPr>
          <w:sz w:val="28"/>
        </w:rPr>
        <w:t>школы.</w:t>
      </w:r>
    </w:p>
    <w:p w:rsidR="00347E9B" w:rsidRDefault="00757747">
      <w:pPr>
        <w:pStyle w:val="a4"/>
        <w:spacing w:line="288" w:lineRule="auto"/>
        <w:ind w:right="487"/>
      </w:pPr>
      <w:r>
        <w:t>Уровень</w:t>
      </w:r>
      <w:r>
        <w:rPr>
          <w:spacing w:val="1"/>
        </w:rPr>
        <w:t xml:space="preserve"> </w:t>
      </w:r>
      <w:r>
        <w:t>квалификации</w:t>
      </w:r>
      <w:r>
        <w:rPr>
          <w:spacing w:val="1"/>
        </w:rPr>
        <w:t xml:space="preserve"> </w:t>
      </w:r>
      <w:r>
        <w:t>работников</w:t>
      </w:r>
      <w:r>
        <w:rPr>
          <w:spacing w:val="1"/>
        </w:rPr>
        <w:t xml:space="preserve"> </w:t>
      </w:r>
      <w:r>
        <w:t>школы</w:t>
      </w:r>
      <w:r>
        <w:rPr>
          <w:spacing w:val="1"/>
        </w:rPr>
        <w:t xml:space="preserve"> </w:t>
      </w:r>
      <w:r>
        <w:t>для</w:t>
      </w:r>
      <w:r>
        <w:rPr>
          <w:spacing w:val="1"/>
        </w:rPr>
        <w:t xml:space="preserve"> </w:t>
      </w:r>
      <w:r>
        <w:t>каждой</w:t>
      </w:r>
      <w:r>
        <w:rPr>
          <w:spacing w:val="1"/>
        </w:rPr>
        <w:t xml:space="preserve"> </w:t>
      </w:r>
      <w:r>
        <w:t>занимаемой</w:t>
      </w:r>
      <w:r>
        <w:rPr>
          <w:spacing w:val="1"/>
        </w:rPr>
        <w:t xml:space="preserve"> </w:t>
      </w:r>
      <w:r>
        <w:t>должности</w:t>
      </w:r>
      <w:r>
        <w:rPr>
          <w:spacing w:val="1"/>
        </w:rPr>
        <w:t xml:space="preserve"> </w:t>
      </w:r>
      <w:r>
        <w:t>соответствует</w:t>
      </w:r>
      <w:r>
        <w:rPr>
          <w:spacing w:val="1"/>
        </w:rPr>
        <w:t xml:space="preserve"> </w:t>
      </w:r>
      <w:r>
        <w:t>квалификационным</w:t>
      </w:r>
      <w:r>
        <w:rPr>
          <w:spacing w:val="1"/>
        </w:rPr>
        <w:t xml:space="preserve"> </w:t>
      </w:r>
      <w:r>
        <w:t>характеристикам</w:t>
      </w:r>
      <w:r>
        <w:rPr>
          <w:spacing w:val="1"/>
        </w:rPr>
        <w:t xml:space="preserve"> </w:t>
      </w:r>
      <w:r>
        <w:t>по</w:t>
      </w:r>
      <w:r>
        <w:rPr>
          <w:spacing w:val="1"/>
        </w:rPr>
        <w:t xml:space="preserve"> </w:t>
      </w:r>
      <w:r>
        <w:t>соответствующей должности.</w:t>
      </w:r>
      <w:r>
        <w:rPr>
          <w:spacing w:val="1"/>
        </w:rPr>
        <w:t xml:space="preserve"> </w:t>
      </w:r>
      <w:r>
        <w:t>Непрерывность профессионального развития</w:t>
      </w:r>
      <w:r>
        <w:rPr>
          <w:spacing w:val="1"/>
        </w:rPr>
        <w:t xml:space="preserve"> </w:t>
      </w:r>
      <w:r>
        <w:t>работников</w:t>
      </w:r>
      <w:r>
        <w:rPr>
          <w:spacing w:val="2"/>
        </w:rPr>
        <w:t xml:space="preserve"> </w:t>
      </w:r>
      <w:r>
        <w:t>школы</w:t>
      </w:r>
      <w:r>
        <w:rPr>
          <w:spacing w:val="4"/>
        </w:rPr>
        <w:t xml:space="preserve"> </w:t>
      </w:r>
      <w:r>
        <w:t>беспечивается</w:t>
      </w:r>
      <w:r>
        <w:rPr>
          <w:spacing w:val="10"/>
        </w:rPr>
        <w:t xml:space="preserve"> </w:t>
      </w:r>
      <w:r>
        <w:t>освоением</w:t>
      </w:r>
      <w:r>
        <w:rPr>
          <w:spacing w:val="5"/>
        </w:rPr>
        <w:t xml:space="preserve"> </w:t>
      </w:r>
      <w:r>
        <w:t>работниками</w:t>
      </w:r>
      <w:r>
        <w:rPr>
          <w:spacing w:val="4"/>
        </w:rPr>
        <w:t xml:space="preserve"> </w:t>
      </w:r>
      <w:r>
        <w:t>школы</w:t>
      </w:r>
    </w:p>
    <w:p w:rsidR="00347E9B" w:rsidRDefault="00757747">
      <w:pPr>
        <w:pStyle w:val="a4"/>
        <w:spacing w:before="67" w:line="290" w:lineRule="auto"/>
        <w:ind w:right="498" w:firstLine="0"/>
      </w:pPr>
      <w:r>
        <w:t>дополнительных профессиональных программ по профилю педагогической</w:t>
      </w:r>
      <w:r>
        <w:rPr>
          <w:spacing w:val="1"/>
        </w:rPr>
        <w:t xml:space="preserve"> </w:t>
      </w:r>
      <w:r>
        <w:t>деятельности не</w:t>
      </w:r>
      <w:r>
        <w:rPr>
          <w:spacing w:val="1"/>
        </w:rPr>
        <w:t xml:space="preserve"> </w:t>
      </w:r>
      <w:r>
        <w:t>реже</w:t>
      </w:r>
      <w:r>
        <w:rPr>
          <w:spacing w:val="2"/>
        </w:rPr>
        <w:t xml:space="preserve"> </w:t>
      </w:r>
      <w:r>
        <w:t>чем</w:t>
      </w:r>
      <w:r>
        <w:rPr>
          <w:spacing w:val="2"/>
        </w:rPr>
        <w:t xml:space="preserve"> </w:t>
      </w:r>
      <w:r>
        <w:t>один</w:t>
      </w:r>
      <w:r>
        <w:rPr>
          <w:spacing w:val="1"/>
        </w:rPr>
        <w:t xml:space="preserve"> </w:t>
      </w:r>
      <w:r>
        <w:t>раз</w:t>
      </w:r>
      <w:r>
        <w:rPr>
          <w:spacing w:val="1"/>
        </w:rPr>
        <w:t xml:space="preserve"> </w:t>
      </w:r>
      <w:r>
        <w:t>в</w:t>
      </w:r>
      <w:r>
        <w:rPr>
          <w:spacing w:val="-1"/>
        </w:rPr>
        <w:t xml:space="preserve"> </w:t>
      </w:r>
      <w:r>
        <w:t>три</w:t>
      </w:r>
      <w:r>
        <w:rPr>
          <w:spacing w:val="6"/>
        </w:rPr>
        <w:t xml:space="preserve"> </w:t>
      </w:r>
      <w:r>
        <w:t>года.</w:t>
      </w:r>
    </w:p>
    <w:p w:rsidR="00347E9B" w:rsidRDefault="00757747">
      <w:pPr>
        <w:pStyle w:val="a4"/>
        <w:spacing w:line="288" w:lineRule="auto"/>
        <w:ind w:right="489"/>
      </w:pPr>
      <w:r>
        <w:t>МБОУ</w:t>
      </w:r>
      <w:r>
        <w:rPr>
          <w:spacing w:val="1"/>
        </w:rPr>
        <w:t xml:space="preserve"> </w:t>
      </w:r>
      <w:r>
        <w:t>СОШ</w:t>
      </w:r>
      <w:r>
        <w:rPr>
          <w:spacing w:val="1"/>
        </w:rPr>
        <w:t xml:space="preserve"> </w:t>
      </w:r>
      <w:r w:rsidR="000B3A45">
        <w:t>с.Николаевка</w:t>
      </w:r>
      <w:r>
        <w:rPr>
          <w:spacing w:val="1"/>
        </w:rPr>
        <w:t xml:space="preserve"> </w:t>
      </w:r>
      <w:r>
        <w:t>укомплектована</w:t>
      </w:r>
      <w:r>
        <w:rPr>
          <w:spacing w:val="1"/>
        </w:rPr>
        <w:t xml:space="preserve"> </w:t>
      </w:r>
      <w:r>
        <w:t>кадрами,</w:t>
      </w:r>
      <w:r>
        <w:rPr>
          <w:spacing w:val="1"/>
        </w:rPr>
        <w:t xml:space="preserve"> </w:t>
      </w:r>
      <w:r>
        <w:t>имеющими</w:t>
      </w:r>
      <w:r>
        <w:rPr>
          <w:spacing w:val="1"/>
        </w:rPr>
        <w:t xml:space="preserve"> </w:t>
      </w:r>
      <w:r>
        <w:t>необходимую</w:t>
      </w:r>
      <w:r>
        <w:rPr>
          <w:spacing w:val="1"/>
        </w:rPr>
        <w:t xml:space="preserve"> </w:t>
      </w:r>
      <w:r>
        <w:t>квалификацию</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определенных</w:t>
      </w:r>
      <w:r>
        <w:rPr>
          <w:spacing w:val="1"/>
        </w:rPr>
        <w:t xml:space="preserve"> </w:t>
      </w:r>
      <w:r>
        <w:t>основной</w:t>
      </w:r>
      <w:r>
        <w:rPr>
          <w:spacing w:val="1"/>
        </w:rPr>
        <w:t xml:space="preserve"> </w:t>
      </w:r>
      <w:r>
        <w:t>образовательной</w:t>
      </w:r>
      <w:r>
        <w:rPr>
          <w:spacing w:val="1"/>
        </w:rPr>
        <w:t xml:space="preserve"> </w:t>
      </w:r>
      <w:r>
        <w:t>программой,</w:t>
      </w:r>
      <w:r>
        <w:rPr>
          <w:spacing w:val="1"/>
        </w:rPr>
        <w:t xml:space="preserve"> </w:t>
      </w:r>
      <w:r>
        <w:t>способными</w:t>
      </w:r>
      <w:r>
        <w:rPr>
          <w:spacing w:val="1"/>
        </w:rPr>
        <w:t xml:space="preserve"> </w:t>
      </w:r>
      <w:r>
        <w:t>к</w:t>
      </w:r>
      <w:r>
        <w:rPr>
          <w:spacing w:val="1"/>
        </w:rPr>
        <w:t xml:space="preserve"> </w:t>
      </w:r>
      <w:r>
        <w:t>инновационной</w:t>
      </w:r>
      <w:r>
        <w:rPr>
          <w:spacing w:val="1"/>
        </w:rPr>
        <w:t xml:space="preserve"> </w:t>
      </w:r>
      <w:r>
        <w:t>профессиональной деятельности.</w:t>
      </w:r>
    </w:p>
    <w:p w:rsidR="00347E9B" w:rsidRDefault="00757747">
      <w:pPr>
        <w:pStyle w:val="a4"/>
        <w:spacing w:line="288" w:lineRule="auto"/>
        <w:ind w:right="496"/>
      </w:pPr>
      <w:r>
        <w:t>Разработаны</w:t>
      </w:r>
      <w:r>
        <w:rPr>
          <w:spacing w:val="1"/>
        </w:rPr>
        <w:t xml:space="preserve"> </w:t>
      </w:r>
      <w:r>
        <w:t>должностные</w:t>
      </w:r>
      <w:r>
        <w:rPr>
          <w:spacing w:val="1"/>
        </w:rPr>
        <w:t xml:space="preserve"> </w:t>
      </w:r>
      <w:r>
        <w:t>инструкции,</w:t>
      </w:r>
      <w:r>
        <w:rPr>
          <w:spacing w:val="1"/>
        </w:rPr>
        <w:t xml:space="preserve"> </w:t>
      </w:r>
      <w:r>
        <w:t>содержащие</w:t>
      </w:r>
      <w:r>
        <w:rPr>
          <w:spacing w:val="1"/>
        </w:rPr>
        <w:t xml:space="preserve"> </w:t>
      </w:r>
      <w:r>
        <w:t>конкретный</w:t>
      </w:r>
      <w:r>
        <w:rPr>
          <w:spacing w:val="1"/>
        </w:rPr>
        <w:t xml:space="preserve"> </w:t>
      </w:r>
      <w:r>
        <w:t>перечень</w:t>
      </w:r>
      <w:r>
        <w:rPr>
          <w:spacing w:val="1"/>
        </w:rPr>
        <w:t xml:space="preserve"> </w:t>
      </w:r>
      <w:r>
        <w:t>должностных</w:t>
      </w:r>
      <w:r>
        <w:rPr>
          <w:spacing w:val="1"/>
        </w:rPr>
        <w:t xml:space="preserve"> </w:t>
      </w:r>
      <w:r>
        <w:t>обязанностей</w:t>
      </w:r>
      <w:r>
        <w:rPr>
          <w:spacing w:val="1"/>
        </w:rPr>
        <w:t xml:space="preserve"> </w:t>
      </w:r>
      <w:r>
        <w:t>работников,</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организации</w:t>
      </w:r>
      <w:r>
        <w:rPr>
          <w:spacing w:val="1"/>
        </w:rPr>
        <w:t xml:space="preserve"> </w:t>
      </w:r>
      <w:r>
        <w:t>труда</w:t>
      </w:r>
      <w:r>
        <w:rPr>
          <w:spacing w:val="1"/>
        </w:rPr>
        <w:t xml:space="preserve"> </w:t>
      </w:r>
      <w:r>
        <w:t>и</w:t>
      </w:r>
      <w:r>
        <w:rPr>
          <w:spacing w:val="1"/>
        </w:rPr>
        <w:t xml:space="preserve"> </w:t>
      </w:r>
      <w:r>
        <w:t>управления,</w:t>
      </w:r>
      <w:r>
        <w:rPr>
          <w:spacing w:val="1"/>
        </w:rPr>
        <w:t xml:space="preserve"> </w:t>
      </w:r>
      <w:r>
        <w:t>а</w:t>
      </w:r>
      <w:r>
        <w:rPr>
          <w:spacing w:val="1"/>
        </w:rPr>
        <w:t xml:space="preserve"> </w:t>
      </w:r>
      <w:r>
        <w:t>также</w:t>
      </w:r>
      <w:r>
        <w:rPr>
          <w:spacing w:val="1"/>
        </w:rPr>
        <w:t xml:space="preserve"> </w:t>
      </w:r>
      <w:r>
        <w:t>прав,</w:t>
      </w:r>
      <w:r>
        <w:rPr>
          <w:spacing w:val="1"/>
        </w:rPr>
        <w:t xml:space="preserve"> </w:t>
      </w:r>
      <w:r>
        <w:t>ответственности</w:t>
      </w:r>
      <w:r>
        <w:rPr>
          <w:spacing w:val="1"/>
        </w:rPr>
        <w:t xml:space="preserve"> </w:t>
      </w:r>
      <w:r>
        <w:t>и</w:t>
      </w:r>
      <w:r>
        <w:rPr>
          <w:spacing w:val="1"/>
        </w:rPr>
        <w:t xml:space="preserve"> </w:t>
      </w:r>
      <w:r>
        <w:t>компетентности р</w:t>
      </w:r>
      <w:r w:rsidR="000B3A45">
        <w:t>аботников МБОУ СОШ с.Николаевка</w:t>
      </w:r>
      <w:r>
        <w:t>, основой их служат</w:t>
      </w:r>
      <w:r>
        <w:rPr>
          <w:spacing w:val="1"/>
        </w:rPr>
        <w:t xml:space="preserve"> </w:t>
      </w:r>
      <w:r>
        <w:t>квалификационные</w:t>
      </w:r>
      <w:r>
        <w:rPr>
          <w:spacing w:val="1"/>
        </w:rPr>
        <w:t xml:space="preserve"> </w:t>
      </w:r>
      <w:r>
        <w:t>характеристики,</w:t>
      </w:r>
      <w:r>
        <w:rPr>
          <w:spacing w:val="1"/>
        </w:rPr>
        <w:t xml:space="preserve"> </w:t>
      </w:r>
      <w:r>
        <w:t>представленные</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w:t>
      </w:r>
      <w:r>
        <w:rPr>
          <w:spacing w:val="1"/>
        </w:rPr>
        <w:t xml:space="preserve"> </w:t>
      </w:r>
      <w:r>
        <w:t>служащих (ЕКС),</w:t>
      </w:r>
      <w:r>
        <w:rPr>
          <w:spacing w:val="1"/>
        </w:rPr>
        <w:t xml:space="preserve"> </w:t>
      </w:r>
      <w:r>
        <w:t>раздел «Квалификационные</w:t>
      </w:r>
      <w:r>
        <w:rPr>
          <w:spacing w:val="1"/>
        </w:rPr>
        <w:t xml:space="preserve"> </w:t>
      </w:r>
      <w:r>
        <w:t>характеристики должностей</w:t>
      </w:r>
      <w:r>
        <w:rPr>
          <w:spacing w:val="1"/>
        </w:rPr>
        <w:t xml:space="preserve"> </w:t>
      </w:r>
      <w:r>
        <w:t>работников</w:t>
      </w:r>
      <w:r>
        <w:rPr>
          <w:spacing w:val="-1"/>
        </w:rPr>
        <w:t xml:space="preserve"> </w:t>
      </w:r>
      <w:r>
        <w:t>образования».</w:t>
      </w:r>
    </w:p>
    <w:p w:rsidR="00347E9B" w:rsidRDefault="00757747">
      <w:pPr>
        <w:pStyle w:val="a4"/>
        <w:spacing w:line="288" w:lineRule="auto"/>
        <w:ind w:right="488"/>
      </w:pPr>
      <w:r>
        <w:t>Аттестация педагогических работников проводится в соответствии с</w:t>
      </w:r>
      <w:r>
        <w:rPr>
          <w:spacing w:val="1"/>
        </w:rPr>
        <w:t xml:space="preserve"> </w:t>
      </w:r>
      <w:r>
        <w:t xml:space="preserve">Федеральным законом «Об образовании в Российской   </w:t>
      </w:r>
      <w:r>
        <w:rPr>
          <w:spacing w:val="1"/>
        </w:rPr>
        <w:t xml:space="preserve"> </w:t>
      </w:r>
      <w:r>
        <w:t xml:space="preserve">Федерации»    </w:t>
      </w:r>
      <w:r>
        <w:rPr>
          <w:spacing w:val="1"/>
        </w:rPr>
        <w:t xml:space="preserve"> </w:t>
      </w:r>
      <w:r>
        <w:t>в</w:t>
      </w:r>
      <w:r>
        <w:rPr>
          <w:spacing w:val="1"/>
        </w:rPr>
        <w:t xml:space="preserve"> </w:t>
      </w:r>
      <w:r>
        <w:t>целях подтверждения их соответствия занимаемым должностям на основе</w:t>
      </w:r>
      <w:r>
        <w:rPr>
          <w:spacing w:val="1"/>
        </w:rPr>
        <w:t xml:space="preserve"> </w:t>
      </w:r>
      <w:r>
        <w:t>оценки</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с</w:t>
      </w:r>
      <w:r>
        <w:rPr>
          <w:spacing w:val="1"/>
        </w:rPr>
        <w:t xml:space="preserve"> </w:t>
      </w:r>
      <w:r>
        <w:t>учетом</w:t>
      </w:r>
      <w:r>
        <w:rPr>
          <w:spacing w:val="71"/>
        </w:rPr>
        <w:t xml:space="preserve"> </w:t>
      </w:r>
      <w:r>
        <w:t>желания</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квалификационной</w:t>
      </w:r>
      <w:r>
        <w:rPr>
          <w:spacing w:val="1"/>
        </w:rPr>
        <w:t xml:space="preserve"> </w:t>
      </w:r>
      <w:r>
        <w:t>категории.</w:t>
      </w:r>
      <w:r>
        <w:rPr>
          <w:spacing w:val="1"/>
        </w:rPr>
        <w:t xml:space="preserve"> </w:t>
      </w:r>
      <w:r>
        <w:t>Проведение</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подтверждения</w:t>
      </w:r>
      <w:r>
        <w:rPr>
          <w:spacing w:val="1"/>
        </w:rPr>
        <w:t xml:space="preserve"> </w:t>
      </w:r>
      <w:r>
        <w:t>их</w:t>
      </w:r>
      <w:r>
        <w:rPr>
          <w:spacing w:val="1"/>
        </w:rPr>
        <w:t xml:space="preserve"> </w:t>
      </w:r>
      <w:r>
        <w:t>соответствия</w:t>
      </w:r>
      <w:r>
        <w:rPr>
          <w:spacing w:val="1"/>
        </w:rPr>
        <w:t xml:space="preserve"> </w:t>
      </w:r>
      <w:r>
        <w:t>занимаемым</w:t>
      </w:r>
      <w:r>
        <w:rPr>
          <w:spacing w:val="1"/>
        </w:rPr>
        <w:t xml:space="preserve"> </w:t>
      </w:r>
      <w:r>
        <w:t>должностям</w:t>
      </w:r>
      <w:r>
        <w:rPr>
          <w:spacing w:val="1"/>
        </w:rPr>
        <w:t xml:space="preserve"> </w:t>
      </w:r>
      <w:r>
        <w:t>осуществляется</w:t>
      </w:r>
      <w:r>
        <w:rPr>
          <w:spacing w:val="1"/>
        </w:rPr>
        <w:t xml:space="preserve"> </w:t>
      </w:r>
      <w:r>
        <w:t>один раз в пять лет на основе оценки их профессиональной деятельности</w:t>
      </w:r>
      <w:r>
        <w:rPr>
          <w:spacing w:val="1"/>
        </w:rPr>
        <w:t xml:space="preserve"> </w:t>
      </w:r>
      <w:r>
        <w:t>аттестационной комиссией МБОУ</w:t>
      </w:r>
      <w:r>
        <w:rPr>
          <w:spacing w:val="1"/>
        </w:rPr>
        <w:t xml:space="preserve"> </w:t>
      </w:r>
      <w:r>
        <w:t>СОШ</w:t>
      </w:r>
      <w:r>
        <w:rPr>
          <w:spacing w:val="3"/>
        </w:rPr>
        <w:t xml:space="preserve"> </w:t>
      </w:r>
      <w:r w:rsidR="000B3A45">
        <w:t>с.Николаевка.</w:t>
      </w:r>
    </w:p>
    <w:p w:rsidR="00347E9B" w:rsidRDefault="00347E9B">
      <w:pPr>
        <w:pStyle w:val="a4"/>
        <w:spacing w:before="9"/>
        <w:ind w:left="0" w:firstLine="0"/>
        <w:jc w:val="left"/>
        <w:rPr>
          <w:sz w:val="33"/>
        </w:rPr>
      </w:pPr>
    </w:p>
    <w:p w:rsidR="00347E9B" w:rsidRDefault="00347E9B">
      <w:pPr>
        <w:pStyle w:val="a4"/>
        <w:spacing w:before="5"/>
        <w:ind w:left="0" w:firstLine="0"/>
        <w:jc w:val="left"/>
        <w:rPr>
          <w:b/>
          <w:sz w:val="21"/>
        </w:rPr>
      </w:pPr>
    </w:p>
    <w:p w:rsidR="00347E9B" w:rsidRDefault="00757747">
      <w:pPr>
        <w:spacing w:before="87" w:line="276" w:lineRule="auto"/>
        <w:ind w:left="619" w:right="496" w:firstLine="710"/>
        <w:jc w:val="both"/>
        <w:rPr>
          <w:b/>
          <w:sz w:val="28"/>
        </w:rPr>
      </w:pPr>
      <w:r>
        <w:rPr>
          <w:b/>
          <w:sz w:val="28"/>
        </w:rPr>
        <w:t>Профессиональное</w:t>
      </w:r>
      <w:r>
        <w:rPr>
          <w:b/>
          <w:spacing w:val="1"/>
          <w:sz w:val="28"/>
        </w:rPr>
        <w:t xml:space="preserve"> </w:t>
      </w:r>
      <w:r>
        <w:rPr>
          <w:b/>
          <w:sz w:val="28"/>
        </w:rPr>
        <w:t>развитие</w:t>
      </w:r>
      <w:r>
        <w:rPr>
          <w:b/>
          <w:spacing w:val="1"/>
          <w:sz w:val="28"/>
        </w:rPr>
        <w:t xml:space="preserve"> </w:t>
      </w:r>
      <w:r>
        <w:rPr>
          <w:b/>
          <w:sz w:val="28"/>
        </w:rPr>
        <w:t>и</w:t>
      </w:r>
      <w:r>
        <w:rPr>
          <w:b/>
          <w:spacing w:val="1"/>
          <w:sz w:val="28"/>
        </w:rPr>
        <w:t xml:space="preserve"> </w:t>
      </w:r>
      <w:r>
        <w:rPr>
          <w:b/>
          <w:sz w:val="28"/>
        </w:rPr>
        <w:t>повышение</w:t>
      </w:r>
      <w:r>
        <w:rPr>
          <w:b/>
          <w:spacing w:val="1"/>
          <w:sz w:val="28"/>
        </w:rPr>
        <w:t xml:space="preserve"> </w:t>
      </w:r>
      <w:r>
        <w:rPr>
          <w:b/>
          <w:sz w:val="28"/>
        </w:rPr>
        <w:t>квалификации</w:t>
      </w:r>
      <w:r>
        <w:rPr>
          <w:b/>
          <w:spacing w:val="1"/>
          <w:sz w:val="28"/>
        </w:rPr>
        <w:t xml:space="preserve"> </w:t>
      </w:r>
      <w:r>
        <w:rPr>
          <w:b/>
          <w:sz w:val="28"/>
        </w:rPr>
        <w:t>педагогических</w:t>
      </w:r>
      <w:r>
        <w:rPr>
          <w:b/>
          <w:spacing w:val="-4"/>
          <w:sz w:val="28"/>
        </w:rPr>
        <w:t xml:space="preserve"> </w:t>
      </w:r>
      <w:r>
        <w:rPr>
          <w:b/>
          <w:sz w:val="28"/>
        </w:rPr>
        <w:t>работников.</w:t>
      </w:r>
    </w:p>
    <w:p w:rsidR="00347E9B" w:rsidRDefault="00757747">
      <w:pPr>
        <w:pStyle w:val="a4"/>
        <w:spacing w:before="196" w:line="276" w:lineRule="auto"/>
        <w:ind w:right="498"/>
      </w:pPr>
      <w:r>
        <w:t>Основным</w:t>
      </w:r>
      <w:r>
        <w:rPr>
          <w:spacing w:val="1"/>
        </w:rPr>
        <w:t xml:space="preserve"> </w:t>
      </w:r>
      <w:r>
        <w:t>условием</w:t>
      </w:r>
      <w:r>
        <w:rPr>
          <w:spacing w:val="1"/>
        </w:rPr>
        <w:t xml:space="preserve"> </w:t>
      </w:r>
      <w:r>
        <w:t>формирования</w:t>
      </w:r>
      <w:r>
        <w:rPr>
          <w:spacing w:val="1"/>
        </w:rPr>
        <w:t xml:space="preserve"> </w:t>
      </w:r>
      <w:r>
        <w:t>и</w:t>
      </w:r>
      <w:r>
        <w:rPr>
          <w:spacing w:val="1"/>
        </w:rPr>
        <w:t xml:space="preserve"> </w:t>
      </w:r>
      <w:r>
        <w:t>наращивания</w:t>
      </w:r>
      <w:r>
        <w:rPr>
          <w:spacing w:val="1"/>
        </w:rPr>
        <w:t xml:space="preserve"> </w:t>
      </w:r>
      <w:r>
        <w:t>необходимого</w:t>
      </w:r>
      <w:r>
        <w:rPr>
          <w:spacing w:val="1"/>
        </w:rPr>
        <w:t xml:space="preserve"> </w:t>
      </w:r>
      <w:r>
        <w:t>и</w:t>
      </w:r>
      <w:r>
        <w:rPr>
          <w:spacing w:val="-67"/>
        </w:rPr>
        <w:t xml:space="preserve"> </w:t>
      </w:r>
      <w:r>
        <w:t>достаточного кадрового п</w:t>
      </w:r>
      <w:r w:rsidR="000B3A45">
        <w:t>отенциала МБОУ СОШ с.Николаевка</w:t>
      </w:r>
      <w:r>
        <w:rPr>
          <w:spacing w:val="1"/>
        </w:rPr>
        <w:t xml:space="preserve"> </w:t>
      </w:r>
      <w:r>
        <w:t>является</w:t>
      </w:r>
      <w:r>
        <w:rPr>
          <w:spacing w:val="1"/>
        </w:rPr>
        <w:t xml:space="preserve"> </w:t>
      </w:r>
      <w:r>
        <w:t>обеспечение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новыми</w:t>
      </w:r>
      <w:r>
        <w:rPr>
          <w:spacing w:val="1"/>
        </w:rPr>
        <w:t xml:space="preserve"> </w:t>
      </w:r>
      <w:r>
        <w:t>образовательными</w:t>
      </w:r>
      <w:r>
        <w:rPr>
          <w:spacing w:val="1"/>
        </w:rPr>
        <w:t xml:space="preserve"> </w:t>
      </w:r>
      <w:r>
        <w:t>реалиями</w:t>
      </w:r>
      <w:r>
        <w:rPr>
          <w:spacing w:val="1"/>
        </w:rPr>
        <w:t xml:space="preserve"> </w:t>
      </w:r>
      <w:r>
        <w:t>и</w:t>
      </w:r>
      <w:r>
        <w:rPr>
          <w:spacing w:val="1"/>
        </w:rPr>
        <w:t xml:space="preserve"> </w:t>
      </w:r>
      <w:r>
        <w:t>задачами адекватности системы непрерывного педагогического образования</w:t>
      </w:r>
      <w:r>
        <w:rPr>
          <w:spacing w:val="1"/>
        </w:rPr>
        <w:t xml:space="preserve"> </w:t>
      </w:r>
      <w:r>
        <w:t>происходящим изменениям</w:t>
      </w:r>
      <w:r>
        <w:rPr>
          <w:spacing w:val="2"/>
        </w:rPr>
        <w:t xml:space="preserve"> </w:t>
      </w:r>
      <w:r>
        <w:t>в</w:t>
      </w:r>
      <w:r>
        <w:rPr>
          <w:spacing w:val="-1"/>
        </w:rPr>
        <w:t xml:space="preserve"> </w:t>
      </w:r>
      <w:r>
        <w:t>системе образования</w:t>
      </w:r>
      <w:r>
        <w:rPr>
          <w:spacing w:val="1"/>
        </w:rPr>
        <w:t xml:space="preserve"> </w:t>
      </w:r>
      <w:r>
        <w:t>в</w:t>
      </w:r>
      <w:r>
        <w:rPr>
          <w:spacing w:val="-1"/>
        </w:rPr>
        <w:t xml:space="preserve"> </w:t>
      </w:r>
      <w:r>
        <w:t>целом.</w:t>
      </w:r>
    </w:p>
    <w:p w:rsidR="00347E9B" w:rsidRDefault="00757747">
      <w:pPr>
        <w:pStyle w:val="a4"/>
        <w:spacing w:before="199"/>
        <w:ind w:right="492" w:firstLine="706"/>
      </w:pPr>
      <w:r>
        <w:t>Повышение квалификации педагогические работники проходят 1 раз в</w:t>
      </w:r>
      <w:r>
        <w:rPr>
          <w:spacing w:val="1"/>
        </w:rPr>
        <w:t xml:space="preserve"> </w:t>
      </w:r>
      <w:r>
        <w:t>три года. Ежегодно в образовательном учреждении проводится мониторинг</w:t>
      </w:r>
      <w:r>
        <w:rPr>
          <w:spacing w:val="1"/>
        </w:rPr>
        <w:t xml:space="preserve"> </w:t>
      </w:r>
      <w:r>
        <w:t>педагогических</w:t>
      </w:r>
      <w:r>
        <w:rPr>
          <w:spacing w:val="1"/>
        </w:rPr>
        <w:t xml:space="preserve"> </w:t>
      </w:r>
      <w:r>
        <w:t>кадров</w:t>
      </w:r>
      <w:r>
        <w:rPr>
          <w:spacing w:val="1"/>
        </w:rPr>
        <w:t xml:space="preserve"> </w:t>
      </w:r>
      <w:r>
        <w:t>и</w:t>
      </w:r>
      <w:r>
        <w:rPr>
          <w:spacing w:val="1"/>
        </w:rPr>
        <w:t xml:space="preserve"> </w:t>
      </w:r>
      <w:r>
        <w:t>составляется</w:t>
      </w:r>
      <w:r>
        <w:rPr>
          <w:spacing w:val="1"/>
        </w:rPr>
        <w:t xml:space="preserve"> </w:t>
      </w:r>
      <w:r>
        <w:t>план-график</w:t>
      </w:r>
      <w:r>
        <w:rPr>
          <w:spacing w:val="71"/>
        </w:rPr>
        <w:t xml:space="preserve"> </w:t>
      </w:r>
      <w:r>
        <w:t>повышения</w:t>
      </w:r>
      <w:r>
        <w:rPr>
          <w:spacing w:val="1"/>
        </w:rPr>
        <w:t xml:space="preserve"> </w:t>
      </w:r>
      <w:r>
        <w:t>квалификации</w:t>
      </w:r>
      <w:r>
        <w:rPr>
          <w:spacing w:val="1"/>
        </w:rPr>
        <w:t xml:space="preserve"> </w:t>
      </w:r>
      <w:r>
        <w:t>работников</w:t>
      </w:r>
      <w:r>
        <w:rPr>
          <w:spacing w:val="1"/>
        </w:rPr>
        <w:t xml:space="preserve"> </w:t>
      </w:r>
      <w:r>
        <w:t>образовательного</w:t>
      </w:r>
      <w:r>
        <w:rPr>
          <w:spacing w:val="1"/>
        </w:rPr>
        <w:t xml:space="preserve"> </w:t>
      </w:r>
      <w:r>
        <w:t>учреждения</w:t>
      </w:r>
      <w:r>
        <w:rPr>
          <w:spacing w:val="1"/>
        </w:rPr>
        <w:t xml:space="preserve"> </w:t>
      </w:r>
      <w:r>
        <w:t>в</w:t>
      </w:r>
      <w:r>
        <w:rPr>
          <w:spacing w:val="71"/>
        </w:rPr>
        <w:t xml:space="preserve"> </w:t>
      </w:r>
      <w:r>
        <w:t>условиях</w:t>
      </w:r>
      <w:r>
        <w:rPr>
          <w:spacing w:val="1"/>
        </w:rPr>
        <w:t xml:space="preserve"> </w:t>
      </w:r>
      <w:r>
        <w:t>введения</w:t>
      </w:r>
      <w:r>
        <w:rPr>
          <w:spacing w:val="1"/>
        </w:rPr>
        <w:t xml:space="preserve"> </w:t>
      </w:r>
      <w:r>
        <w:t>ФГОС.</w:t>
      </w:r>
    </w:p>
    <w:p w:rsidR="00347E9B" w:rsidRDefault="00757747">
      <w:pPr>
        <w:pStyle w:val="1"/>
        <w:spacing w:before="3" w:line="278" w:lineRule="auto"/>
        <w:ind w:left="619" w:right="486" w:firstLine="456"/>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1"/>
        </w:rPr>
        <w:t xml:space="preserve"> </w:t>
      </w:r>
      <w:r>
        <w:t>-</w:t>
      </w:r>
      <w:r>
        <w:rPr>
          <w:spacing w:val="-67"/>
        </w:rPr>
        <w:t xml:space="preserve"> </w:t>
      </w:r>
      <w:r>
        <w:t>профессиональная</w:t>
      </w:r>
      <w:r>
        <w:rPr>
          <w:spacing w:val="1"/>
        </w:rPr>
        <w:t xml:space="preserve"> </w:t>
      </w:r>
      <w:r>
        <w:t>готовность</w:t>
      </w:r>
      <w:r>
        <w:rPr>
          <w:spacing w:val="1"/>
        </w:rPr>
        <w:t xml:space="preserve"> </w:t>
      </w:r>
      <w:r>
        <w:t>работников</w:t>
      </w:r>
      <w:r>
        <w:rPr>
          <w:spacing w:val="1"/>
        </w:rPr>
        <w:t xml:space="preserve"> </w:t>
      </w:r>
      <w:r>
        <w:t>образования</w:t>
      </w:r>
      <w:r>
        <w:rPr>
          <w:spacing w:val="1"/>
        </w:rPr>
        <w:t xml:space="preserve"> </w:t>
      </w:r>
      <w:r>
        <w:t>к</w:t>
      </w:r>
      <w:r>
        <w:rPr>
          <w:spacing w:val="1"/>
        </w:rPr>
        <w:t xml:space="preserve"> </w:t>
      </w:r>
      <w:r>
        <w:t>реализации</w:t>
      </w:r>
      <w:r>
        <w:rPr>
          <w:spacing w:val="1"/>
        </w:rPr>
        <w:t xml:space="preserve"> </w:t>
      </w:r>
      <w:r w:rsidR="000B3A45">
        <w:t>ФГОС С</w:t>
      </w:r>
      <w:r>
        <w:t>ОО:</w:t>
      </w:r>
    </w:p>
    <w:p w:rsidR="00347E9B" w:rsidRDefault="00757747" w:rsidP="00026C5F">
      <w:pPr>
        <w:pStyle w:val="a5"/>
        <w:numPr>
          <w:ilvl w:val="0"/>
          <w:numId w:val="39"/>
        </w:numPr>
        <w:tabs>
          <w:tab w:val="left" w:pos="1398"/>
        </w:tabs>
        <w:spacing w:before="67" w:line="276" w:lineRule="auto"/>
        <w:ind w:right="495" w:firstLine="456"/>
        <w:rPr>
          <w:sz w:val="28"/>
        </w:rPr>
      </w:pPr>
      <w:r>
        <w:rPr>
          <w:b/>
          <w:sz w:val="28"/>
        </w:rPr>
        <w:t>обеспечение</w:t>
      </w:r>
      <w:r>
        <w:rPr>
          <w:b/>
          <w:spacing w:val="1"/>
          <w:sz w:val="28"/>
        </w:rPr>
        <w:t xml:space="preserve"> </w:t>
      </w:r>
      <w:r>
        <w:rPr>
          <w:sz w:val="28"/>
        </w:rPr>
        <w:t>оптимального</w:t>
      </w:r>
      <w:r>
        <w:rPr>
          <w:spacing w:val="1"/>
          <w:sz w:val="28"/>
        </w:rPr>
        <w:t xml:space="preserve"> </w:t>
      </w:r>
      <w:r>
        <w:rPr>
          <w:sz w:val="28"/>
        </w:rPr>
        <w:t>вхождения</w:t>
      </w:r>
      <w:r>
        <w:rPr>
          <w:spacing w:val="1"/>
          <w:sz w:val="28"/>
        </w:rPr>
        <w:t xml:space="preserve"> </w:t>
      </w:r>
      <w:r>
        <w:rPr>
          <w:sz w:val="28"/>
        </w:rPr>
        <w:t>работников</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систему</w:t>
      </w:r>
      <w:r>
        <w:rPr>
          <w:spacing w:val="-4"/>
          <w:sz w:val="28"/>
        </w:rPr>
        <w:t xml:space="preserve"> </w:t>
      </w:r>
      <w:r>
        <w:rPr>
          <w:sz w:val="28"/>
        </w:rPr>
        <w:t>ценностей современного</w:t>
      </w:r>
      <w:r>
        <w:rPr>
          <w:spacing w:val="2"/>
          <w:sz w:val="28"/>
        </w:rPr>
        <w:t xml:space="preserve"> </w:t>
      </w:r>
      <w:r>
        <w:rPr>
          <w:sz w:val="28"/>
        </w:rPr>
        <w:t>образования;</w:t>
      </w:r>
    </w:p>
    <w:p w:rsidR="00347E9B" w:rsidRDefault="00757747" w:rsidP="00026C5F">
      <w:pPr>
        <w:pStyle w:val="a5"/>
        <w:numPr>
          <w:ilvl w:val="0"/>
          <w:numId w:val="39"/>
        </w:numPr>
        <w:tabs>
          <w:tab w:val="left" w:pos="1245"/>
        </w:tabs>
        <w:spacing w:before="201"/>
        <w:ind w:left="1244" w:hanging="169"/>
        <w:jc w:val="left"/>
        <w:rPr>
          <w:sz w:val="28"/>
        </w:rPr>
      </w:pPr>
      <w:r>
        <w:rPr>
          <w:b/>
          <w:sz w:val="28"/>
        </w:rPr>
        <w:t>принятие</w:t>
      </w:r>
      <w:r>
        <w:rPr>
          <w:b/>
          <w:spacing w:val="-4"/>
          <w:sz w:val="28"/>
        </w:rPr>
        <w:t xml:space="preserve"> </w:t>
      </w:r>
      <w:r>
        <w:rPr>
          <w:sz w:val="28"/>
        </w:rPr>
        <w:t>идеологии</w:t>
      </w:r>
      <w:r>
        <w:rPr>
          <w:spacing w:val="-6"/>
          <w:sz w:val="28"/>
        </w:rPr>
        <w:t xml:space="preserve"> </w:t>
      </w:r>
      <w:r>
        <w:rPr>
          <w:sz w:val="28"/>
        </w:rPr>
        <w:t>ФГОС</w:t>
      </w:r>
      <w:r>
        <w:rPr>
          <w:spacing w:val="-4"/>
          <w:sz w:val="28"/>
        </w:rPr>
        <w:t xml:space="preserve"> </w:t>
      </w:r>
      <w:r>
        <w:rPr>
          <w:sz w:val="28"/>
        </w:rPr>
        <w:t>общего</w:t>
      </w:r>
      <w:r>
        <w:rPr>
          <w:spacing w:val="-7"/>
          <w:sz w:val="28"/>
        </w:rPr>
        <w:t xml:space="preserve"> </w:t>
      </w:r>
      <w:r>
        <w:rPr>
          <w:sz w:val="28"/>
        </w:rPr>
        <w:t>образования;</w:t>
      </w:r>
    </w:p>
    <w:p w:rsidR="00347E9B" w:rsidRDefault="00757747" w:rsidP="00026C5F">
      <w:pPr>
        <w:pStyle w:val="a5"/>
        <w:numPr>
          <w:ilvl w:val="0"/>
          <w:numId w:val="39"/>
        </w:numPr>
        <w:tabs>
          <w:tab w:val="left" w:pos="1485"/>
        </w:tabs>
        <w:spacing w:before="250" w:line="276" w:lineRule="auto"/>
        <w:ind w:right="496" w:firstLine="456"/>
        <w:rPr>
          <w:sz w:val="28"/>
        </w:rPr>
      </w:pPr>
      <w:r>
        <w:rPr>
          <w:b/>
          <w:sz w:val="28"/>
        </w:rPr>
        <w:t>освоение</w:t>
      </w:r>
      <w:r>
        <w:rPr>
          <w:b/>
          <w:spacing w:val="1"/>
          <w:sz w:val="28"/>
        </w:rPr>
        <w:t xml:space="preserve"> </w:t>
      </w:r>
      <w:r>
        <w:rPr>
          <w:sz w:val="28"/>
        </w:rPr>
        <w:t>новой</w:t>
      </w:r>
      <w:r>
        <w:rPr>
          <w:spacing w:val="1"/>
          <w:sz w:val="28"/>
        </w:rPr>
        <w:t xml:space="preserve"> </w:t>
      </w:r>
      <w:r>
        <w:rPr>
          <w:sz w:val="28"/>
        </w:rPr>
        <w:t>системы</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структуре</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результатам</w:t>
      </w:r>
      <w:r>
        <w:rPr>
          <w:spacing w:val="1"/>
          <w:sz w:val="28"/>
        </w:rPr>
        <w:t xml:space="preserve"> </w:t>
      </w:r>
      <w:r>
        <w:rPr>
          <w:sz w:val="28"/>
        </w:rPr>
        <w:t>её</w:t>
      </w:r>
      <w:r>
        <w:rPr>
          <w:spacing w:val="1"/>
          <w:sz w:val="28"/>
        </w:rPr>
        <w:t xml:space="preserve"> </w:t>
      </w:r>
      <w:r>
        <w:rPr>
          <w:sz w:val="28"/>
        </w:rPr>
        <w:t>освоения</w:t>
      </w:r>
      <w:r>
        <w:rPr>
          <w:spacing w:val="1"/>
          <w:sz w:val="28"/>
        </w:rPr>
        <w:t xml:space="preserve"> </w:t>
      </w:r>
      <w:r>
        <w:rPr>
          <w:sz w:val="28"/>
        </w:rPr>
        <w:t>и</w:t>
      </w:r>
      <w:r>
        <w:rPr>
          <w:spacing w:val="1"/>
          <w:sz w:val="28"/>
        </w:rPr>
        <w:t xml:space="preserve"> </w:t>
      </w:r>
      <w:r>
        <w:rPr>
          <w:sz w:val="28"/>
        </w:rPr>
        <w:t>условиям</w:t>
      </w:r>
      <w:r>
        <w:rPr>
          <w:spacing w:val="1"/>
          <w:sz w:val="28"/>
        </w:rPr>
        <w:t xml:space="preserve"> </w:t>
      </w:r>
      <w:r>
        <w:rPr>
          <w:sz w:val="28"/>
        </w:rPr>
        <w:t>реализации, а также системы оценки итогов образовательной деятельности</w:t>
      </w:r>
      <w:r>
        <w:rPr>
          <w:spacing w:val="1"/>
          <w:sz w:val="28"/>
        </w:rPr>
        <w:t xml:space="preserve"> </w:t>
      </w:r>
      <w:r>
        <w:rPr>
          <w:sz w:val="28"/>
        </w:rPr>
        <w:t>обучающихся;</w:t>
      </w:r>
    </w:p>
    <w:p w:rsidR="00347E9B" w:rsidRDefault="00757747" w:rsidP="00026C5F">
      <w:pPr>
        <w:pStyle w:val="a5"/>
        <w:numPr>
          <w:ilvl w:val="0"/>
          <w:numId w:val="39"/>
        </w:numPr>
        <w:tabs>
          <w:tab w:val="left" w:pos="1350"/>
        </w:tabs>
        <w:spacing w:before="199" w:line="276" w:lineRule="auto"/>
        <w:ind w:right="485" w:firstLine="456"/>
        <w:rPr>
          <w:sz w:val="28"/>
        </w:rPr>
      </w:pPr>
      <w:r>
        <w:rPr>
          <w:b/>
          <w:sz w:val="28"/>
        </w:rPr>
        <w:t>овладение</w:t>
      </w:r>
      <w:r>
        <w:rPr>
          <w:b/>
          <w:spacing w:val="1"/>
          <w:sz w:val="28"/>
        </w:rPr>
        <w:t xml:space="preserve"> </w:t>
      </w:r>
      <w:r>
        <w:rPr>
          <w:sz w:val="28"/>
        </w:rPr>
        <w:t>учебно-методическими</w:t>
      </w:r>
      <w:r>
        <w:rPr>
          <w:spacing w:val="1"/>
          <w:sz w:val="28"/>
        </w:rPr>
        <w:t xml:space="preserve"> </w:t>
      </w:r>
      <w:r>
        <w:rPr>
          <w:sz w:val="28"/>
        </w:rPr>
        <w:t>и</w:t>
      </w:r>
      <w:r>
        <w:rPr>
          <w:spacing w:val="1"/>
          <w:sz w:val="28"/>
        </w:rPr>
        <w:t xml:space="preserve"> </w:t>
      </w:r>
      <w:r>
        <w:rPr>
          <w:sz w:val="28"/>
        </w:rPr>
        <w:t>информационно-методическими</w:t>
      </w:r>
      <w:r>
        <w:rPr>
          <w:spacing w:val="1"/>
          <w:sz w:val="28"/>
        </w:rPr>
        <w:t xml:space="preserve"> </w:t>
      </w:r>
      <w:r>
        <w:rPr>
          <w:sz w:val="28"/>
        </w:rPr>
        <w:t>ресурсами, необходимыми</w:t>
      </w:r>
      <w:r>
        <w:rPr>
          <w:spacing w:val="-2"/>
          <w:sz w:val="28"/>
        </w:rPr>
        <w:t xml:space="preserve"> </w:t>
      </w:r>
      <w:r>
        <w:rPr>
          <w:sz w:val="28"/>
        </w:rPr>
        <w:t>для</w:t>
      </w:r>
      <w:r>
        <w:rPr>
          <w:spacing w:val="1"/>
          <w:sz w:val="28"/>
        </w:rPr>
        <w:t xml:space="preserve"> </w:t>
      </w:r>
      <w:r>
        <w:rPr>
          <w:sz w:val="28"/>
        </w:rPr>
        <w:t>успешного</w:t>
      </w:r>
      <w:r>
        <w:rPr>
          <w:spacing w:val="-2"/>
          <w:sz w:val="28"/>
        </w:rPr>
        <w:t xml:space="preserve"> </w:t>
      </w:r>
      <w:r>
        <w:rPr>
          <w:sz w:val="28"/>
        </w:rPr>
        <w:t>решения задач</w:t>
      </w:r>
      <w:r>
        <w:rPr>
          <w:spacing w:val="-2"/>
          <w:sz w:val="28"/>
        </w:rPr>
        <w:t xml:space="preserve"> </w:t>
      </w:r>
      <w:r>
        <w:rPr>
          <w:sz w:val="28"/>
        </w:rPr>
        <w:t>ФГОС</w:t>
      </w:r>
      <w:r>
        <w:rPr>
          <w:spacing w:val="-3"/>
          <w:sz w:val="28"/>
        </w:rPr>
        <w:t xml:space="preserve"> </w:t>
      </w:r>
      <w:r w:rsidR="000B3A45">
        <w:rPr>
          <w:sz w:val="28"/>
        </w:rPr>
        <w:t>С</w:t>
      </w:r>
      <w:r>
        <w:rPr>
          <w:sz w:val="28"/>
        </w:rPr>
        <w:t>ОО.</w:t>
      </w:r>
    </w:p>
    <w:p w:rsidR="00347E9B" w:rsidRDefault="00757747">
      <w:pPr>
        <w:pStyle w:val="1"/>
        <w:spacing w:before="205"/>
        <w:ind w:left="4672" w:hanging="3885"/>
        <w:jc w:val="left"/>
      </w:pPr>
      <w:r>
        <w:t>Модель</w:t>
      </w:r>
      <w:r>
        <w:rPr>
          <w:spacing w:val="-8"/>
        </w:rPr>
        <w:t xml:space="preserve"> </w:t>
      </w:r>
      <w:r>
        <w:t>аналитической</w:t>
      </w:r>
      <w:r>
        <w:rPr>
          <w:spacing w:val="-2"/>
        </w:rPr>
        <w:t xml:space="preserve"> </w:t>
      </w:r>
      <w:r>
        <w:t>таблицы</w:t>
      </w:r>
      <w:r>
        <w:rPr>
          <w:spacing w:val="-6"/>
        </w:rPr>
        <w:t xml:space="preserve"> </w:t>
      </w:r>
      <w:r>
        <w:t>для</w:t>
      </w:r>
      <w:r>
        <w:rPr>
          <w:spacing w:val="-7"/>
        </w:rPr>
        <w:t xml:space="preserve"> </w:t>
      </w:r>
      <w:r>
        <w:t>оценки</w:t>
      </w:r>
      <w:r>
        <w:rPr>
          <w:spacing w:val="-6"/>
        </w:rPr>
        <w:t xml:space="preserve"> </w:t>
      </w:r>
      <w:r>
        <w:t>базовых</w:t>
      </w:r>
      <w:r>
        <w:rPr>
          <w:spacing w:val="-9"/>
        </w:rPr>
        <w:t xml:space="preserve"> </w:t>
      </w:r>
      <w:r>
        <w:t>компетентностей</w:t>
      </w:r>
      <w:r>
        <w:rPr>
          <w:spacing w:val="-67"/>
        </w:rPr>
        <w:t xml:space="preserve"> </w:t>
      </w:r>
      <w:r>
        <w:t>педагогов</w:t>
      </w:r>
    </w:p>
    <w:p w:rsidR="00347E9B" w:rsidRDefault="00347E9B">
      <w:pPr>
        <w:pStyle w:val="a4"/>
        <w:ind w:left="0" w:firstLine="0"/>
        <w:jc w:val="left"/>
        <w:rPr>
          <w:b/>
          <w:sz w:val="20"/>
        </w:rPr>
      </w:pPr>
    </w:p>
    <w:p w:rsidR="00347E9B" w:rsidRDefault="00347E9B">
      <w:pPr>
        <w:pStyle w:val="a4"/>
        <w:spacing w:before="10"/>
        <w:ind w:left="0" w:firstLine="0"/>
        <w:jc w:val="left"/>
        <w:rPr>
          <w:b/>
          <w:sz w:val="29"/>
        </w:r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1310"/>
        </w:trPr>
        <w:tc>
          <w:tcPr>
            <w:tcW w:w="711" w:type="dxa"/>
          </w:tcPr>
          <w:p w:rsidR="00347E9B" w:rsidRDefault="00757747">
            <w:pPr>
              <w:pStyle w:val="TableParagraph"/>
              <w:spacing w:line="424" w:lineRule="auto"/>
              <w:ind w:left="158" w:right="125" w:firstLine="57"/>
              <w:rPr>
                <w:b/>
                <w:sz w:val="28"/>
              </w:rPr>
            </w:pPr>
            <w:r>
              <w:rPr>
                <w:b/>
                <w:sz w:val="28"/>
              </w:rPr>
              <w:t>№</w:t>
            </w:r>
            <w:r>
              <w:rPr>
                <w:b/>
                <w:spacing w:val="-67"/>
                <w:sz w:val="28"/>
              </w:rPr>
              <w:t xml:space="preserve"> </w:t>
            </w:r>
            <w:r>
              <w:rPr>
                <w:b/>
                <w:spacing w:val="-1"/>
                <w:sz w:val="28"/>
              </w:rPr>
              <w:t>п/п</w:t>
            </w:r>
          </w:p>
        </w:tc>
        <w:tc>
          <w:tcPr>
            <w:tcW w:w="3049" w:type="dxa"/>
          </w:tcPr>
          <w:p w:rsidR="00347E9B" w:rsidRDefault="00757747">
            <w:pPr>
              <w:pStyle w:val="TableParagraph"/>
              <w:spacing w:line="276" w:lineRule="auto"/>
              <w:ind w:left="561" w:right="547" w:hanging="5"/>
              <w:jc w:val="center"/>
              <w:rPr>
                <w:sz w:val="28"/>
              </w:rPr>
            </w:pPr>
            <w:r>
              <w:rPr>
                <w:sz w:val="28"/>
              </w:rPr>
              <w:t>Базовые</w:t>
            </w:r>
            <w:r>
              <w:rPr>
                <w:spacing w:val="1"/>
                <w:sz w:val="28"/>
              </w:rPr>
              <w:t xml:space="preserve"> </w:t>
            </w:r>
            <w:r>
              <w:rPr>
                <w:spacing w:val="-1"/>
                <w:sz w:val="28"/>
              </w:rPr>
              <w:t>компетентности</w:t>
            </w:r>
            <w:r>
              <w:rPr>
                <w:spacing w:val="-67"/>
                <w:sz w:val="28"/>
              </w:rPr>
              <w:t xml:space="preserve"> </w:t>
            </w:r>
            <w:r>
              <w:rPr>
                <w:sz w:val="28"/>
              </w:rPr>
              <w:t>педагога</w:t>
            </w:r>
          </w:p>
        </w:tc>
        <w:tc>
          <w:tcPr>
            <w:tcW w:w="2684" w:type="dxa"/>
          </w:tcPr>
          <w:p w:rsidR="00347E9B" w:rsidRDefault="00757747">
            <w:pPr>
              <w:pStyle w:val="TableParagraph"/>
              <w:spacing w:line="276" w:lineRule="auto"/>
              <w:ind w:left="311" w:right="301" w:firstLine="58"/>
              <w:rPr>
                <w:sz w:val="28"/>
              </w:rPr>
            </w:pPr>
            <w:r>
              <w:rPr>
                <w:sz w:val="28"/>
              </w:rPr>
              <w:t>Характеристики</w:t>
            </w:r>
            <w:r>
              <w:rPr>
                <w:spacing w:val="-67"/>
                <w:sz w:val="28"/>
              </w:rPr>
              <w:t xml:space="preserve"> </w:t>
            </w:r>
            <w:r>
              <w:rPr>
                <w:spacing w:val="-1"/>
                <w:sz w:val="28"/>
              </w:rPr>
              <w:t>компетентностей</w:t>
            </w:r>
          </w:p>
        </w:tc>
        <w:tc>
          <w:tcPr>
            <w:tcW w:w="3462" w:type="dxa"/>
          </w:tcPr>
          <w:p w:rsidR="00347E9B" w:rsidRDefault="00757747">
            <w:pPr>
              <w:pStyle w:val="TableParagraph"/>
              <w:spacing w:line="276" w:lineRule="auto"/>
              <w:ind w:left="758" w:right="569" w:hanging="178"/>
              <w:rPr>
                <w:sz w:val="28"/>
              </w:rPr>
            </w:pPr>
            <w:r>
              <w:rPr>
                <w:sz w:val="28"/>
              </w:rPr>
              <w:t>Показатели</w:t>
            </w:r>
            <w:r>
              <w:rPr>
                <w:spacing w:val="-11"/>
                <w:sz w:val="28"/>
              </w:rPr>
              <w:t xml:space="preserve"> </w:t>
            </w:r>
            <w:r>
              <w:rPr>
                <w:sz w:val="28"/>
              </w:rPr>
              <w:t>оценки</w:t>
            </w:r>
            <w:r>
              <w:rPr>
                <w:spacing w:val="-67"/>
                <w:sz w:val="28"/>
              </w:rPr>
              <w:t xml:space="preserve"> </w:t>
            </w:r>
            <w:r>
              <w:rPr>
                <w:sz w:val="28"/>
              </w:rPr>
              <w:t>компетентности</w:t>
            </w:r>
          </w:p>
        </w:tc>
      </w:tr>
      <w:tr w:rsidR="00347E9B">
        <w:trPr>
          <w:trHeight w:val="7777"/>
        </w:trPr>
        <w:tc>
          <w:tcPr>
            <w:tcW w:w="711" w:type="dxa"/>
          </w:tcPr>
          <w:p w:rsidR="00347E9B" w:rsidRDefault="00757747">
            <w:pPr>
              <w:pStyle w:val="TableParagraph"/>
              <w:spacing w:line="315" w:lineRule="exact"/>
              <w:ind w:left="110"/>
              <w:rPr>
                <w:sz w:val="28"/>
              </w:rPr>
            </w:pPr>
            <w:r>
              <w:rPr>
                <w:sz w:val="28"/>
              </w:rPr>
              <w:lastRenderedPageBreak/>
              <w:t>1.1</w:t>
            </w:r>
          </w:p>
        </w:tc>
        <w:tc>
          <w:tcPr>
            <w:tcW w:w="3049" w:type="dxa"/>
          </w:tcPr>
          <w:p w:rsidR="00347E9B" w:rsidRDefault="00757747">
            <w:pPr>
              <w:pStyle w:val="TableParagraph"/>
              <w:spacing w:line="278" w:lineRule="auto"/>
              <w:ind w:left="110" w:right="1253"/>
              <w:rPr>
                <w:sz w:val="28"/>
              </w:rPr>
            </w:pPr>
            <w:r>
              <w:rPr>
                <w:sz w:val="28"/>
              </w:rPr>
              <w:t>Вера</w:t>
            </w:r>
            <w:r>
              <w:rPr>
                <w:spacing w:val="-7"/>
                <w:sz w:val="28"/>
              </w:rPr>
              <w:t xml:space="preserve"> </w:t>
            </w:r>
            <w:r>
              <w:rPr>
                <w:sz w:val="28"/>
              </w:rPr>
              <w:t>в</w:t>
            </w:r>
            <w:r>
              <w:rPr>
                <w:spacing w:val="-7"/>
                <w:sz w:val="28"/>
              </w:rPr>
              <w:t xml:space="preserve"> </w:t>
            </w:r>
            <w:r>
              <w:rPr>
                <w:sz w:val="28"/>
              </w:rPr>
              <w:t>силы</w:t>
            </w:r>
            <w:r>
              <w:rPr>
                <w:spacing w:val="-7"/>
                <w:sz w:val="28"/>
              </w:rPr>
              <w:t xml:space="preserve"> </w:t>
            </w:r>
            <w:r>
              <w:rPr>
                <w:sz w:val="28"/>
              </w:rPr>
              <w:t>и</w:t>
            </w:r>
            <w:r>
              <w:rPr>
                <w:spacing w:val="-67"/>
                <w:sz w:val="28"/>
              </w:rPr>
              <w:t xml:space="preserve"> </w:t>
            </w:r>
            <w:r>
              <w:rPr>
                <w:sz w:val="28"/>
              </w:rPr>
              <w:t>возможности</w:t>
            </w:r>
            <w:r>
              <w:rPr>
                <w:spacing w:val="1"/>
                <w:sz w:val="28"/>
              </w:rPr>
              <w:t xml:space="preserve"> </w:t>
            </w:r>
            <w:r>
              <w:rPr>
                <w:sz w:val="28"/>
              </w:rPr>
              <w:t>обучающихся</w:t>
            </w:r>
          </w:p>
        </w:tc>
        <w:tc>
          <w:tcPr>
            <w:tcW w:w="2684" w:type="dxa"/>
          </w:tcPr>
          <w:p w:rsidR="00347E9B" w:rsidRDefault="00757747">
            <w:pPr>
              <w:pStyle w:val="TableParagraph"/>
              <w:spacing w:line="278" w:lineRule="auto"/>
              <w:ind w:left="105" w:right="652"/>
              <w:rPr>
                <w:sz w:val="28"/>
              </w:rPr>
            </w:pPr>
            <w:r>
              <w:rPr>
                <w:sz w:val="28"/>
              </w:rPr>
              <w:t>Данная</w:t>
            </w:r>
            <w:r>
              <w:rPr>
                <w:spacing w:val="1"/>
                <w:sz w:val="28"/>
              </w:rPr>
              <w:t xml:space="preserve"> </w:t>
            </w:r>
            <w:r>
              <w:rPr>
                <w:spacing w:val="-1"/>
                <w:sz w:val="28"/>
              </w:rPr>
              <w:t>компетентность</w:t>
            </w:r>
            <w:r>
              <w:rPr>
                <w:spacing w:val="-67"/>
                <w:sz w:val="28"/>
              </w:rPr>
              <w:t xml:space="preserve"> </w:t>
            </w:r>
            <w:r>
              <w:rPr>
                <w:sz w:val="28"/>
              </w:rPr>
              <w:t>является</w:t>
            </w:r>
          </w:p>
          <w:p w:rsidR="00347E9B" w:rsidRDefault="00757747">
            <w:pPr>
              <w:pStyle w:val="TableParagraph"/>
              <w:spacing w:line="276" w:lineRule="auto"/>
              <w:ind w:left="105" w:right="388"/>
              <w:rPr>
                <w:sz w:val="28"/>
              </w:rPr>
            </w:pPr>
            <w:r>
              <w:rPr>
                <w:sz w:val="28"/>
              </w:rPr>
              <w:t>выражением</w:t>
            </w:r>
            <w:r>
              <w:rPr>
                <w:spacing w:val="1"/>
                <w:sz w:val="28"/>
              </w:rPr>
              <w:t xml:space="preserve"> </w:t>
            </w:r>
            <w:r>
              <w:rPr>
                <w:sz w:val="28"/>
              </w:rPr>
              <w:t>гуманистической</w:t>
            </w:r>
            <w:r>
              <w:rPr>
                <w:spacing w:val="1"/>
                <w:sz w:val="28"/>
              </w:rPr>
              <w:t xml:space="preserve"> </w:t>
            </w:r>
            <w:r>
              <w:rPr>
                <w:sz w:val="28"/>
              </w:rPr>
              <w:t>позиции</w:t>
            </w:r>
            <w:r>
              <w:rPr>
                <w:spacing w:val="-14"/>
                <w:sz w:val="28"/>
              </w:rPr>
              <w:t xml:space="preserve"> </w:t>
            </w:r>
            <w:r>
              <w:rPr>
                <w:sz w:val="28"/>
              </w:rPr>
              <w:t>педагога.</w:t>
            </w:r>
            <w:r>
              <w:rPr>
                <w:spacing w:val="-67"/>
                <w:sz w:val="28"/>
              </w:rPr>
              <w:t xml:space="preserve"> </w:t>
            </w:r>
            <w:r>
              <w:rPr>
                <w:sz w:val="28"/>
              </w:rPr>
              <w:t>Она</w:t>
            </w:r>
            <w:r>
              <w:rPr>
                <w:spacing w:val="1"/>
                <w:sz w:val="28"/>
              </w:rPr>
              <w:t xml:space="preserve"> </w:t>
            </w:r>
            <w:r>
              <w:rPr>
                <w:sz w:val="28"/>
              </w:rPr>
              <w:t>отражает</w:t>
            </w:r>
            <w:r>
              <w:rPr>
                <w:spacing w:val="1"/>
                <w:sz w:val="28"/>
              </w:rPr>
              <w:t xml:space="preserve"> </w:t>
            </w:r>
            <w:r>
              <w:rPr>
                <w:sz w:val="28"/>
              </w:rPr>
              <w:t>основную задачу</w:t>
            </w:r>
            <w:r>
              <w:rPr>
                <w:spacing w:val="1"/>
                <w:sz w:val="28"/>
              </w:rPr>
              <w:t xml:space="preserve"> </w:t>
            </w:r>
            <w:r>
              <w:rPr>
                <w:sz w:val="28"/>
              </w:rPr>
              <w:t>педагога</w:t>
            </w:r>
            <w:r>
              <w:rPr>
                <w:spacing w:val="4"/>
                <w:sz w:val="28"/>
              </w:rPr>
              <w:t xml:space="preserve"> </w:t>
            </w:r>
            <w:r>
              <w:rPr>
                <w:sz w:val="28"/>
              </w:rPr>
              <w:t>—</w:t>
            </w:r>
            <w:r>
              <w:rPr>
                <w:spacing w:val="1"/>
                <w:sz w:val="28"/>
              </w:rPr>
              <w:t xml:space="preserve"> </w:t>
            </w:r>
            <w:r>
              <w:rPr>
                <w:sz w:val="28"/>
              </w:rPr>
              <w:t>раскрывать</w:t>
            </w:r>
            <w:r>
              <w:rPr>
                <w:spacing w:val="1"/>
                <w:sz w:val="28"/>
              </w:rPr>
              <w:t xml:space="preserve"> </w:t>
            </w:r>
            <w:r>
              <w:rPr>
                <w:sz w:val="28"/>
              </w:rPr>
              <w:t>потенциальные</w:t>
            </w:r>
            <w:r>
              <w:rPr>
                <w:spacing w:val="1"/>
                <w:sz w:val="28"/>
              </w:rPr>
              <w:t xml:space="preserve"> </w:t>
            </w:r>
            <w:r>
              <w:rPr>
                <w:sz w:val="28"/>
              </w:rPr>
              <w:t>возможности</w:t>
            </w:r>
            <w:r>
              <w:rPr>
                <w:spacing w:val="1"/>
                <w:sz w:val="28"/>
              </w:rPr>
              <w:t xml:space="preserve"> </w:t>
            </w:r>
            <w:r>
              <w:rPr>
                <w:sz w:val="28"/>
              </w:rPr>
              <w:t>обучающихся.</w:t>
            </w:r>
          </w:p>
          <w:p w:rsidR="00347E9B" w:rsidRDefault="00757747">
            <w:pPr>
              <w:pStyle w:val="TableParagraph"/>
              <w:spacing w:line="276" w:lineRule="auto"/>
              <w:ind w:left="105" w:right="98"/>
              <w:rPr>
                <w:sz w:val="28"/>
              </w:rPr>
            </w:pPr>
            <w:r>
              <w:rPr>
                <w:sz w:val="28"/>
              </w:rPr>
              <w:t>Данная</w:t>
            </w:r>
            <w:r>
              <w:rPr>
                <w:spacing w:val="1"/>
                <w:sz w:val="28"/>
              </w:rPr>
              <w:t xml:space="preserve"> </w:t>
            </w:r>
            <w:r>
              <w:rPr>
                <w:sz w:val="28"/>
              </w:rPr>
              <w:t>компетентность</w:t>
            </w:r>
            <w:r>
              <w:rPr>
                <w:spacing w:val="1"/>
                <w:sz w:val="28"/>
              </w:rPr>
              <w:t xml:space="preserve"> </w:t>
            </w:r>
            <w:r>
              <w:rPr>
                <w:sz w:val="28"/>
              </w:rPr>
              <w:t>определяет</w:t>
            </w:r>
            <w:r>
              <w:rPr>
                <w:spacing w:val="-15"/>
                <w:sz w:val="28"/>
              </w:rPr>
              <w:t xml:space="preserve"> </w:t>
            </w:r>
            <w:r>
              <w:rPr>
                <w:sz w:val="28"/>
              </w:rPr>
              <w:t>позицию</w:t>
            </w:r>
            <w:r>
              <w:rPr>
                <w:spacing w:val="-67"/>
                <w:sz w:val="28"/>
              </w:rPr>
              <w:t xml:space="preserve"> </w:t>
            </w:r>
            <w:r>
              <w:rPr>
                <w:sz w:val="28"/>
              </w:rPr>
              <w:t>педагога</w:t>
            </w:r>
            <w:r>
              <w:rPr>
                <w:spacing w:val="1"/>
                <w:sz w:val="28"/>
              </w:rPr>
              <w:t xml:space="preserve"> </w:t>
            </w:r>
            <w:r>
              <w:rPr>
                <w:sz w:val="28"/>
              </w:rPr>
              <w:t>в</w:t>
            </w:r>
            <w:r>
              <w:rPr>
                <w:spacing w:val="1"/>
                <w:sz w:val="28"/>
              </w:rPr>
              <w:t xml:space="preserve"> </w:t>
            </w:r>
            <w:r>
              <w:rPr>
                <w:sz w:val="28"/>
              </w:rPr>
              <w:t>отношении успехов</w:t>
            </w:r>
            <w:r>
              <w:rPr>
                <w:spacing w:val="1"/>
                <w:sz w:val="28"/>
              </w:rPr>
              <w:t xml:space="preserve"> </w:t>
            </w:r>
            <w:r>
              <w:rPr>
                <w:sz w:val="28"/>
              </w:rPr>
              <w:t>обучающихся. Вера</w:t>
            </w:r>
            <w:r>
              <w:rPr>
                <w:spacing w:val="1"/>
                <w:sz w:val="28"/>
              </w:rPr>
              <w:t xml:space="preserve"> </w:t>
            </w:r>
            <w:r>
              <w:rPr>
                <w:sz w:val="28"/>
              </w:rPr>
              <w:t>в</w:t>
            </w:r>
            <w:r>
              <w:rPr>
                <w:spacing w:val="-1"/>
                <w:sz w:val="28"/>
              </w:rPr>
              <w:t xml:space="preserve"> </w:t>
            </w:r>
            <w:r>
              <w:rPr>
                <w:sz w:val="28"/>
              </w:rPr>
              <w:t>силы</w:t>
            </w:r>
            <w:r>
              <w:rPr>
                <w:spacing w:val="2"/>
                <w:sz w:val="28"/>
              </w:rPr>
              <w:t xml:space="preserve"> </w:t>
            </w:r>
            <w:r>
              <w:rPr>
                <w:sz w:val="28"/>
              </w:rPr>
              <w:t>и</w:t>
            </w:r>
          </w:p>
          <w:p w:rsidR="00347E9B" w:rsidRDefault="00757747">
            <w:pPr>
              <w:pStyle w:val="TableParagraph"/>
              <w:ind w:left="105"/>
              <w:rPr>
                <w:sz w:val="28"/>
              </w:rPr>
            </w:pPr>
            <w:r>
              <w:rPr>
                <w:sz w:val="28"/>
              </w:rPr>
              <w:t>возможности</w:t>
            </w:r>
          </w:p>
        </w:tc>
        <w:tc>
          <w:tcPr>
            <w:tcW w:w="3462" w:type="dxa"/>
          </w:tcPr>
          <w:p w:rsidR="00347E9B" w:rsidRDefault="00757747" w:rsidP="00026C5F">
            <w:pPr>
              <w:pStyle w:val="TableParagraph"/>
              <w:numPr>
                <w:ilvl w:val="0"/>
                <w:numId w:val="38"/>
              </w:numPr>
              <w:tabs>
                <w:tab w:val="left" w:pos="457"/>
              </w:tabs>
              <w:spacing w:line="242" w:lineRule="auto"/>
              <w:ind w:right="829" w:firstLine="0"/>
              <w:jc w:val="both"/>
              <w:rPr>
                <w:sz w:val="28"/>
              </w:rPr>
            </w:pPr>
            <w:r>
              <w:rPr>
                <w:sz w:val="28"/>
              </w:rPr>
              <w:t>Умение создавать</w:t>
            </w:r>
            <w:r>
              <w:rPr>
                <w:spacing w:val="-67"/>
                <w:sz w:val="28"/>
              </w:rPr>
              <w:t xml:space="preserve"> </w:t>
            </w:r>
            <w:r>
              <w:rPr>
                <w:sz w:val="28"/>
              </w:rPr>
              <w:t>ситуацию</w:t>
            </w:r>
            <w:r>
              <w:rPr>
                <w:spacing w:val="-9"/>
                <w:sz w:val="28"/>
              </w:rPr>
              <w:t xml:space="preserve"> </w:t>
            </w:r>
            <w:r>
              <w:rPr>
                <w:sz w:val="28"/>
              </w:rPr>
              <w:t>успеха</w:t>
            </w:r>
            <w:r>
              <w:rPr>
                <w:spacing w:val="-7"/>
                <w:sz w:val="28"/>
              </w:rPr>
              <w:t xml:space="preserve"> </w:t>
            </w:r>
            <w:r>
              <w:rPr>
                <w:sz w:val="28"/>
              </w:rPr>
              <w:t>для</w:t>
            </w:r>
            <w:r>
              <w:rPr>
                <w:spacing w:val="-67"/>
                <w:sz w:val="28"/>
              </w:rPr>
              <w:t xml:space="preserve"> </w:t>
            </w:r>
            <w:r>
              <w:rPr>
                <w:sz w:val="28"/>
              </w:rPr>
              <w:t>обучающихся;</w:t>
            </w:r>
          </w:p>
          <w:p w:rsidR="00347E9B" w:rsidRDefault="00757747" w:rsidP="00026C5F">
            <w:pPr>
              <w:pStyle w:val="TableParagraph"/>
              <w:numPr>
                <w:ilvl w:val="0"/>
                <w:numId w:val="38"/>
              </w:numPr>
              <w:tabs>
                <w:tab w:val="left" w:pos="457"/>
              </w:tabs>
              <w:ind w:right="198" w:firstLine="0"/>
              <w:rPr>
                <w:sz w:val="28"/>
              </w:rPr>
            </w:pPr>
            <w:r>
              <w:rPr>
                <w:sz w:val="28"/>
              </w:rPr>
              <w:t>умение осуществлять</w:t>
            </w:r>
            <w:r>
              <w:rPr>
                <w:spacing w:val="1"/>
                <w:sz w:val="28"/>
              </w:rPr>
              <w:t xml:space="preserve"> </w:t>
            </w:r>
            <w:r>
              <w:rPr>
                <w:sz w:val="28"/>
              </w:rPr>
              <w:t>грамотное</w:t>
            </w:r>
            <w:r>
              <w:rPr>
                <w:spacing w:val="-16"/>
                <w:sz w:val="28"/>
              </w:rPr>
              <w:t xml:space="preserve"> </w:t>
            </w:r>
            <w:r>
              <w:rPr>
                <w:sz w:val="28"/>
              </w:rPr>
              <w:t>педагогическое</w:t>
            </w:r>
            <w:r>
              <w:rPr>
                <w:spacing w:val="-67"/>
                <w:sz w:val="28"/>
              </w:rPr>
              <w:t xml:space="preserve"> </w:t>
            </w:r>
            <w:r>
              <w:rPr>
                <w:sz w:val="28"/>
              </w:rPr>
              <w:t>оценивание,</w:t>
            </w:r>
            <w:r>
              <w:rPr>
                <w:spacing w:val="1"/>
                <w:sz w:val="28"/>
              </w:rPr>
              <w:t xml:space="preserve"> </w:t>
            </w:r>
            <w:r>
              <w:rPr>
                <w:sz w:val="28"/>
              </w:rPr>
              <w:t>мобилизующее</w:t>
            </w:r>
            <w:r>
              <w:rPr>
                <w:spacing w:val="1"/>
                <w:sz w:val="28"/>
              </w:rPr>
              <w:t xml:space="preserve"> </w:t>
            </w:r>
            <w:r>
              <w:rPr>
                <w:sz w:val="28"/>
              </w:rPr>
              <w:t>академическую</w:t>
            </w:r>
            <w:r>
              <w:rPr>
                <w:spacing w:val="1"/>
                <w:sz w:val="28"/>
              </w:rPr>
              <w:t xml:space="preserve"> </w:t>
            </w:r>
            <w:r>
              <w:rPr>
                <w:sz w:val="28"/>
              </w:rPr>
              <w:t>активность;</w:t>
            </w:r>
          </w:p>
          <w:p w:rsidR="00347E9B" w:rsidRDefault="00757747" w:rsidP="00026C5F">
            <w:pPr>
              <w:pStyle w:val="TableParagraph"/>
              <w:numPr>
                <w:ilvl w:val="0"/>
                <w:numId w:val="38"/>
              </w:numPr>
              <w:tabs>
                <w:tab w:val="left" w:pos="457"/>
              </w:tabs>
              <w:ind w:right="173" w:firstLine="0"/>
              <w:rPr>
                <w:sz w:val="28"/>
              </w:rPr>
            </w:pPr>
            <w:r>
              <w:rPr>
                <w:sz w:val="28"/>
              </w:rPr>
              <w:t>умение находить</w:t>
            </w:r>
            <w:r>
              <w:rPr>
                <w:spacing w:val="1"/>
                <w:sz w:val="28"/>
              </w:rPr>
              <w:t xml:space="preserve"> </w:t>
            </w:r>
            <w:r>
              <w:rPr>
                <w:sz w:val="28"/>
              </w:rPr>
              <w:t>положительные</w:t>
            </w:r>
            <w:r>
              <w:rPr>
                <w:spacing w:val="-8"/>
                <w:sz w:val="28"/>
              </w:rPr>
              <w:t xml:space="preserve"> </w:t>
            </w:r>
            <w:r>
              <w:rPr>
                <w:sz w:val="28"/>
              </w:rPr>
              <w:t>стороны</w:t>
            </w:r>
            <w:r>
              <w:rPr>
                <w:spacing w:val="-3"/>
                <w:sz w:val="28"/>
              </w:rPr>
              <w:t xml:space="preserve"> </w:t>
            </w:r>
            <w:r>
              <w:rPr>
                <w:sz w:val="28"/>
              </w:rPr>
              <w:t>у</w:t>
            </w:r>
            <w:r>
              <w:rPr>
                <w:spacing w:val="-67"/>
                <w:sz w:val="28"/>
              </w:rPr>
              <w:t xml:space="preserve"> </w:t>
            </w:r>
            <w:r>
              <w:rPr>
                <w:sz w:val="28"/>
              </w:rPr>
              <w:t>каждого обучающегося,</w:t>
            </w:r>
            <w:r>
              <w:rPr>
                <w:spacing w:val="1"/>
                <w:sz w:val="28"/>
              </w:rPr>
              <w:t xml:space="preserve"> </w:t>
            </w:r>
            <w:r>
              <w:rPr>
                <w:sz w:val="28"/>
              </w:rPr>
              <w:t>строить образовательный</w:t>
            </w:r>
            <w:r>
              <w:rPr>
                <w:spacing w:val="1"/>
                <w:sz w:val="28"/>
              </w:rPr>
              <w:t xml:space="preserve"> </w:t>
            </w:r>
            <w:r>
              <w:rPr>
                <w:sz w:val="28"/>
              </w:rPr>
              <w:t>процесс с опорой на эти</w:t>
            </w:r>
            <w:r>
              <w:rPr>
                <w:spacing w:val="1"/>
                <w:sz w:val="28"/>
              </w:rPr>
              <w:t xml:space="preserve"> </w:t>
            </w:r>
            <w:r>
              <w:rPr>
                <w:sz w:val="28"/>
              </w:rPr>
              <w:t>стороны,</w:t>
            </w:r>
            <w:r>
              <w:rPr>
                <w:spacing w:val="1"/>
                <w:sz w:val="28"/>
              </w:rPr>
              <w:t xml:space="preserve"> </w:t>
            </w:r>
            <w:r>
              <w:rPr>
                <w:sz w:val="28"/>
              </w:rPr>
              <w:t>поддерживать</w:t>
            </w:r>
            <w:r>
              <w:rPr>
                <w:spacing w:val="1"/>
                <w:sz w:val="28"/>
              </w:rPr>
              <w:t xml:space="preserve"> </w:t>
            </w:r>
            <w:r>
              <w:rPr>
                <w:sz w:val="28"/>
              </w:rPr>
              <w:t>позитивные силы</w:t>
            </w:r>
            <w:r>
              <w:rPr>
                <w:spacing w:val="1"/>
                <w:sz w:val="28"/>
              </w:rPr>
              <w:t xml:space="preserve"> </w:t>
            </w:r>
            <w:r>
              <w:rPr>
                <w:sz w:val="28"/>
              </w:rPr>
              <w:t>развития;</w:t>
            </w:r>
          </w:p>
          <w:p w:rsidR="00347E9B" w:rsidRDefault="00757747" w:rsidP="00026C5F">
            <w:pPr>
              <w:pStyle w:val="TableParagraph"/>
              <w:numPr>
                <w:ilvl w:val="0"/>
                <w:numId w:val="38"/>
              </w:numPr>
              <w:tabs>
                <w:tab w:val="left" w:pos="457"/>
              </w:tabs>
              <w:spacing w:line="276" w:lineRule="auto"/>
              <w:ind w:right="252" w:firstLine="0"/>
              <w:rPr>
                <w:sz w:val="28"/>
              </w:rPr>
            </w:pPr>
            <w:r>
              <w:rPr>
                <w:sz w:val="28"/>
              </w:rPr>
              <w:t>умение разрабатывать</w:t>
            </w:r>
            <w:r>
              <w:rPr>
                <w:spacing w:val="1"/>
                <w:sz w:val="28"/>
              </w:rPr>
              <w:t xml:space="preserve"> </w:t>
            </w:r>
            <w:r>
              <w:rPr>
                <w:sz w:val="28"/>
              </w:rPr>
              <w:t>индивидуально-</w:t>
            </w:r>
            <w:r>
              <w:rPr>
                <w:spacing w:val="1"/>
                <w:sz w:val="28"/>
              </w:rPr>
              <w:t xml:space="preserve"> </w:t>
            </w:r>
            <w:r>
              <w:rPr>
                <w:sz w:val="28"/>
              </w:rPr>
              <w:t>ориентированные</w:t>
            </w:r>
            <w:r>
              <w:rPr>
                <w:spacing w:val="1"/>
                <w:sz w:val="28"/>
              </w:rPr>
              <w:t xml:space="preserve"> </w:t>
            </w:r>
            <w:r>
              <w:rPr>
                <w:sz w:val="28"/>
              </w:rPr>
              <w:t>образовательные</w:t>
            </w:r>
            <w:r>
              <w:rPr>
                <w:spacing w:val="-18"/>
                <w:sz w:val="28"/>
              </w:rPr>
              <w:t xml:space="preserve"> </w:t>
            </w:r>
            <w:r>
              <w:rPr>
                <w:sz w:val="28"/>
              </w:rPr>
              <w:t>проекты</w:t>
            </w:r>
          </w:p>
        </w:tc>
      </w:tr>
    </w:tbl>
    <w:p w:rsidR="00347E9B" w:rsidRDefault="00347E9B">
      <w:pPr>
        <w:spacing w:line="276" w:lineRule="auto"/>
        <w:rPr>
          <w:sz w:val="28"/>
        </w:rPr>
        <w:sectPr w:rsidR="00347E9B">
          <w:pgSz w:w="11910" w:h="16840"/>
          <w:pgMar w:top="1040" w:right="360" w:bottom="114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10572"/>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250"/>
              <w:rPr>
                <w:sz w:val="28"/>
              </w:rPr>
            </w:pPr>
            <w:r>
              <w:rPr>
                <w:sz w:val="28"/>
              </w:rPr>
              <w:t>обучающихся</w:t>
            </w:r>
            <w:r>
              <w:rPr>
                <w:spacing w:val="1"/>
                <w:sz w:val="28"/>
              </w:rPr>
              <w:t xml:space="preserve"> </w:t>
            </w:r>
            <w:r>
              <w:rPr>
                <w:sz w:val="28"/>
              </w:rPr>
              <w:t>снимает</w:t>
            </w:r>
            <w:r>
              <w:rPr>
                <w:spacing w:val="1"/>
                <w:sz w:val="28"/>
              </w:rPr>
              <w:t xml:space="preserve"> </w:t>
            </w:r>
            <w:r>
              <w:rPr>
                <w:sz w:val="28"/>
              </w:rPr>
              <w:t>обвинительную</w:t>
            </w:r>
            <w:r>
              <w:rPr>
                <w:spacing w:val="1"/>
                <w:sz w:val="28"/>
              </w:rPr>
              <w:t xml:space="preserve"> </w:t>
            </w:r>
            <w:r>
              <w:rPr>
                <w:sz w:val="28"/>
              </w:rPr>
              <w:t>позицию в</w:t>
            </w:r>
            <w:r>
              <w:rPr>
                <w:spacing w:val="1"/>
                <w:sz w:val="28"/>
              </w:rPr>
              <w:t xml:space="preserve"> </w:t>
            </w:r>
            <w:r>
              <w:rPr>
                <w:sz w:val="28"/>
              </w:rPr>
              <w:t>отношении</w:t>
            </w:r>
            <w:r>
              <w:rPr>
                <w:spacing w:val="1"/>
                <w:sz w:val="28"/>
              </w:rPr>
              <w:t xml:space="preserve"> </w:t>
            </w:r>
            <w:r>
              <w:rPr>
                <w:sz w:val="28"/>
              </w:rPr>
              <w:t>обучающегося,</w:t>
            </w:r>
            <w:r>
              <w:rPr>
                <w:spacing w:val="1"/>
                <w:sz w:val="28"/>
              </w:rPr>
              <w:t xml:space="preserve"> </w:t>
            </w:r>
            <w:r>
              <w:rPr>
                <w:sz w:val="28"/>
              </w:rPr>
              <w:t>свидетельствует о</w:t>
            </w:r>
            <w:r>
              <w:rPr>
                <w:spacing w:val="1"/>
                <w:sz w:val="28"/>
              </w:rPr>
              <w:t xml:space="preserve"> </w:t>
            </w:r>
            <w:r>
              <w:rPr>
                <w:sz w:val="28"/>
              </w:rPr>
              <w:t>готовности</w:t>
            </w:r>
            <w:r>
              <w:rPr>
                <w:spacing w:val="1"/>
                <w:sz w:val="28"/>
              </w:rPr>
              <w:t xml:space="preserve"> </w:t>
            </w:r>
            <w:r>
              <w:rPr>
                <w:sz w:val="28"/>
              </w:rPr>
              <w:t>поддерживать</w:t>
            </w:r>
            <w:r>
              <w:rPr>
                <w:spacing w:val="1"/>
                <w:sz w:val="28"/>
              </w:rPr>
              <w:t xml:space="preserve"> </w:t>
            </w:r>
            <w:r>
              <w:rPr>
                <w:sz w:val="28"/>
              </w:rPr>
              <w:t>ученика,</w:t>
            </w:r>
            <w:r>
              <w:rPr>
                <w:spacing w:val="1"/>
                <w:sz w:val="28"/>
              </w:rPr>
              <w:t xml:space="preserve"> </w:t>
            </w:r>
            <w:r>
              <w:rPr>
                <w:sz w:val="28"/>
              </w:rPr>
              <w:t>искать</w:t>
            </w:r>
            <w:r>
              <w:rPr>
                <w:spacing w:val="1"/>
                <w:sz w:val="28"/>
              </w:rPr>
              <w:t xml:space="preserve"> </w:t>
            </w:r>
            <w:r>
              <w:rPr>
                <w:sz w:val="28"/>
              </w:rPr>
              <w:t>пути и методы,</w:t>
            </w:r>
            <w:r>
              <w:rPr>
                <w:spacing w:val="1"/>
                <w:sz w:val="28"/>
              </w:rPr>
              <w:t xml:space="preserve"> </w:t>
            </w:r>
            <w:r>
              <w:rPr>
                <w:sz w:val="28"/>
              </w:rPr>
              <w:t>отслеживающие</w:t>
            </w:r>
            <w:r>
              <w:rPr>
                <w:spacing w:val="1"/>
                <w:sz w:val="28"/>
              </w:rPr>
              <w:t xml:space="preserve"> </w:t>
            </w:r>
            <w:r>
              <w:rPr>
                <w:sz w:val="28"/>
              </w:rPr>
              <w:t>успешность его</w:t>
            </w:r>
            <w:r>
              <w:rPr>
                <w:spacing w:val="1"/>
                <w:sz w:val="28"/>
              </w:rPr>
              <w:t xml:space="preserve"> </w:t>
            </w:r>
            <w:r>
              <w:rPr>
                <w:sz w:val="28"/>
              </w:rPr>
              <w:t>деятельности.</w:t>
            </w:r>
            <w:r>
              <w:rPr>
                <w:spacing w:val="-13"/>
                <w:sz w:val="28"/>
              </w:rPr>
              <w:t xml:space="preserve"> </w:t>
            </w:r>
            <w:r>
              <w:rPr>
                <w:sz w:val="28"/>
              </w:rPr>
              <w:t>Вера</w:t>
            </w:r>
            <w:r>
              <w:rPr>
                <w:spacing w:val="-67"/>
                <w:sz w:val="28"/>
              </w:rPr>
              <w:t xml:space="preserve"> </w:t>
            </w:r>
            <w:r>
              <w:rPr>
                <w:sz w:val="28"/>
              </w:rPr>
              <w:t>в</w:t>
            </w:r>
            <w:r>
              <w:rPr>
                <w:spacing w:val="-1"/>
                <w:sz w:val="28"/>
              </w:rPr>
              <w:t xml:space="preserve"> </w:t>
            </w:r>
            <w:r>
              <w:rPr>
                <w:sz w:val="28"/>
              </w:rPr>
              <w:t>силы</w:t>
            </w:r>
            <w:r>
              <w:rPr>
                <w:spacing w:val="2"/>
                <w:sz w:val="28"/>
              </w:rPr>
              <w:t xml:space="preserve"> </w:t>
            </w:r>
            <w:r>
              <w:rPr>
                <w:sz w:val="28"/>
              </w:rPr>
              <w:t>и</w:t>
            </w:r>
            <w:r>
              <w:rPr>
                <w:spacing w:val="1"/>
                <w:sz w:val="28"/>
              </w:rPr>
              <w:t xml:space="preserve"> </w:t>
            </w:r>
            <w:r>
              <w:rPr>
                <w:sz w:val="28"/>
              </w:rPr>
              <w:t>возможности</w:t>
            </w:r>
            <w:r>
              <w:rPr>
                <w:spacing w:val="1"/>
                <w:sz w:val="28"/>
              </w:rPr>
              <w:t xml:space="preserve"> </w:t>
            </w:r>
            <w:r>
              <w:rPr>
                <w:sz w:val="28"/>
              </w:rPr>
              <w:t>ученика есть</w:t>
            </w:r>
          </w:p>
          <w:p w:rsidR="00347E9B" w:rsidRDefault="00757747">
            <w:pPr>
              <w:pStyle w:val="TableParagraph"/>
              <w:spacing w:line="276" w:lineRule="auto"/>
              <w:ind w:left="105" w:right="248"/>
              <w:rPr>
                <w:sz w:val="28"/>
              </w:rPr>
            </w:pPr>
            <w:r>
              <w:rPr>
                <w:sz w:val="28"/>
              </w:rPr>
              <w:t>отражение</w:t>
            </w:r>
            <w:r>
              <w:rPr>
                <w:spacing w:val="-8"/>
                <w:sz w:val="28"/>
              </w:rPr>
              <w:t xml:space="preserve"> </w:t>
            </w:r>
            <w:r>
              <w:rPr>
                <w:sz w:val="28"/>
              </w:rPr>
              <w:t>любви</w:t>
            </w:r>
            <w:r>
              <w:rPr>
                <w:spacing w:val="-9"/>
                <w:sz w:val="28"/>
              </w:rPr>
              <w:t xml:space="preserve"> </w:t>
            </w:r>
            <w:r>
              <w:rPr>
                <w:sz w:val="28"/>
              </w:rPr>
              <w:t>к</w:t>
            </w:r>
            <w:r>
              <w:rPr>
                <w:spacing w:val="-67"/>
                <w:sz w:val="28"/>
              </w:rPr>
              <w:t xml:space="preserve"> </w:t>
            </w:r>
            <w:r>
              <w:rPr>
                <w:sz w:val="28"/>
              </w:rPr>
              <w:t>обучающемуся.</w:t>
            </w:r>
          </w:p>
          <w:p w:rsidR="00347E9B" w:rsidRDefault="00757747">
            <w:pPr>
              <w:pStyle w:val="TableParagraph"/>
              <w:spacing w:line="276" w:lineRule="auto"/>
              <w:ind w:left="105" w:right="194"/>
              <w:rPr>
                <w:sz w:val="28"/>
              </w:rPr>
            </w:pPr>
            <w:r>
              <w:rPr>
                <w:sz w:val="28"/>
              </w:rPr>
              <w:t>Можно сказать, что</w:t>
            </w:r>
            <w:r>
              <w:rPr>
                <w:spacing w:val="-67"/>
                <w:sz w:val="28"/>
              </w:rPr>
              <w:t xml:space="preserve"> </w:t>
            </w:r>
            <w:r>
              <w:rPr>
                <w:sz w:val="28"/>
              </w:rPr>
              <w:t>любить ребёнка —</w:t>
            </w:r>
            <w:r>
              <w:rPr>
                <w:spacing w:val="1"/>
                <w:sz w:val="28"/>
              </w:rPr>
              <w:t xml:space="preserve"> </w:t>
            </w:r>
            <w:r>
              <w:rPr>
                <w:sz w:val="28"/>
              </w:rPr>
              <w:t>значит верить в его</w:t>
            </w:r>
            <w:r>
              <w:rPr>
                <w:spacing w:val="-67"/>
                <w:sz w:val="28"/>
              </w:rPr>
              <w:t xml:space="preserve"> </w:t>
            </w:r>
            <w:r>
              <w:rPr>
                <w:sz w:val="28"/>
              </w:rPr>
              <w:t>возможности,</w:t>
            </w:r>
            <w:r>
              <w:rPr>
                <w:spacing w:val="1"/>
                <w:sz w:val="28"/>
              </w:rPr>
              <w:t xml:space="preserve"> </w:t>
            </w:r>
            <w:r>
              <w:rPr>
                <w:sz w:val="28"/>
              </w:rPr>
              <w:t>создавать условия</w:t>
            </w:r>
            <w:r>
              <w:rPr>
                <w:spacing w:val="1"/>
                <w:sz w:val="28"/>
              </w:rPr>
              <w:t xml:space="preserve"> </w:t>
            </w:r>
            <w:r>
              <w:rPr>
                <w:sz w:val="28"/>
              </w:rPr>
              <w:t>для</w:t>
            </w:r>
            <w:r>
              <w:rPr>
                <w:spacing w:val="-15"/>
                <w:sz w:val="28"/>
              </w:rPr>
              <w:t xml:space="preserve"> </w:t>
            </w:r>
            <w:r>
              <w:rPr>
                <w:sz w:val="28"/>
              </w:rPr>
              <w:t>разворачивания</w:t>
            </w:r>
            <w:r>
              <w:rPr>
                <w:spacing w:val="-67"/>
                <w:sz w:val="28"/>
              </w:rPr>
              <w:t xml:space="preserve"> </w:t>
            </w:r>
            <w:r>
              <w:rPr>
                <w:sz w:val="28"/>
              </w:rPr>
              <w:t>этих сил в</w:t>
            </w:r>
            <w:r>
              <w:rPr>
                <w:spacing w:val="1"/>
                <w:sz w:val="28"/>
              </w:rPr>
              <w:t xml:space="preserve"> </w:t>
            </w:r>
            <w:r>
              <w:rPr>
                <w:sz w:val="28"/>
              </w:rPr>
              <w:t>образовательной</w:t>
            </w:r>
            <w:r>
              <w:rPr>
                <w:spacing w:val="1"/>
                <w:sz w:val="28"/>
              </w:rPr>
              <w:t xml:space="preserve"> </w:t>
            </w:r>
            <w:r>
              <w:rPr>
                <w:sz w:val="28"/>
              </w:rPr>
              <w:t>деятельности</w:t>
            </w:r>
          </w:p>
        </w:tc>
        <w:tc>
          <w:tcPr>
            <w:tcW w:w="3462" w:type="dxa"/>
          </w:tcPr>
          <w:p w:rsidR="00347E9B" w:rsidRDefault="00347E9B">
            <w:pPr>
              <w:pStyle w:val="TableParagraph"/>
              <w:rPr>
                <w:sz w:val="26"/>
              </w:rPr>
            </w:pPr>
          </w:p>
        </w:tc>
      </w:tr>
      <w:tr w:rsidR="00347E9B">
        <w:trPr>
          <w:trHeight w:val="3864"/>
        </w:trPr>
        <w:tc>
          <w:tcPr>
            <w:tcW w:w="711" w:type="dxa"/>
          </w:tcPr>
          <w:p w:rsidR="00347E9B" w:rsidRDefault="00757747">
            <w:pPr>
              <w:pStyle w:val="TableParagraph"/>
              <w:spacing w:line="310" w:lineRule="exact"/>
              <w:ind w:left="110"/>
              <w:rPr>
                <w:sz w:val="28"/>
              </w:rPr>
            </w:pPr>
            <w:r>
              <w:rPr>
                <w:sz w:val="28"/>
              </w:rPr>
              <w:t>1.2</w:t>
            </w:r>
          </w:p>
        </w:tc>
        <w:tc>
          <w:tcPr>
            <w:tcW w:w="3049" w:type="dxa"/>
          </w:tcPr>
          <w:p w:rsidR="00347E9B" w:rsidRDefault="00757747">
            <w:pPr>
              <w:pStyle w:val="TableParagraph"/>
              <w:spacing w:line="276" w:lineRule="auto"/>
              <w:ind w:left="110" w:right="107"/>
              <w:rPr>
                <w:sz w:val="28"/>
              </w:rPr>
            </w:pPr>
            <w:r>
              <w:rPr>
                <w:sz w:val="28"/>
              </w:rPr>
              <w:t>Интерес</w:t>
            </w:r>
            <w:r>
              <w:rPr>
                <w:spacing w:val="-6"/>
                <w:sz w:val="28"/>
              </w:rPr>
              <w:t xml:space="preserve"> </w:t>
            </w:r>
            <w:r>
              <w:rPr>
                <w:sz w:val="28"/>
              </w:rPr>
              <w:t>к</w:t>
            </w:r>
            <w:r>
              <w:rPr>
                <w:spacing w:val="-6"/>
                <w:sz w:val="28"/>
              </w:rPr>
              <w:t xml:space="preserve"> </w:t>
            </w:r>
            <w:r>
              <w:rPr>
                <w:sz w:val="28"/>
              </w:rPr>
              <w:t>внутреннему</w:t>
            </w:r>
            <w:r>
              <w:rPr>
                <w:spacing w:val="-67"/>
                <w:sz w:val="28"/>
              </w:rPr>
              <w:t xml:space="preserve"> </w:t>
            </w:r>
            <w:r>
              <w:rPr>
                <w:sz w:val="28"/>
              </w:rPr>
              <w:t>миру</w:t>
            </w:r>
            <w:r>
              <w:rPr>
                <w:spacing w:val="-6"/>
                <w:sz w:val="28"/>
              </w:rPr>
              <w:t xml:space="preserve"> </w:t>
            </w:r>
            <w:r>
              <w:rPr>
                <w:sz w:val="28"/>
              </w:rPr>
              <w:t>обучающихся</w:t>
            </w:r>
          </w:p>
        </w:tc>
        <w:tc>
          <w:tcPr>
            <w:tcW w:w="2684" w:type="dxa"/>
          </w:tcPr>
          <w:p w:rsidR="00347E9B" w:rsidRDefault="00757747">
            <w:pPr>
              <w:pStyle w:val="TableParagraph"/>
              <w:spacing w:line="276" w:lineRule="auto"/>
              <w:ind w:left="105" w:right="280"/>
              <w:rPr>
                <w:sz w:val="28"/>
              </w:rPr>
            </w:pPr>
            <w:r>
              <w:rPr>
                <w:sz w:val="28"/>
              </w:rPr>
              <w:t>Интерес</w:t>
            </w:r>
            <w:r>
              <w:rPr>
                <w:spacing w:val="1"/>
                <w:sz w:val="28"/>
              </w:rPr>
              <w:t xml:space="preserve"> </w:t>
            </w:r>
            <w:r>
              <w:rPr>
                <w:sz w:val="28"/>
              </w:rPr>
              <w:t>к</w:t>
            </w:r>
            <w:r>
              <w:rPr>
                <w:spacing w:val="1"/>
                <w:sz w:val="28"/>
              </w:rPr>
              <w:t xml:space="preserve"> </w:t>
            </w:r>
            <w:r>
              <w:rPr>
                <w:sz w:val="28"/>
              </w:rPr>
              <w:t>внутреннему миру</w:t>
            </w:r>
            <w:r>
              <w:rPr>
                <w:spacing w:val="-67"/>
                <w:sz w:val="28"/>
              </w:rPr>
              <w:t xml:space="preserve"> </w:t>
            </w:r>
            <w:r>
              <w:rPr>
                <w:sz w:val="28"/>
              </w:rPr>
              <w:t>обучающихся</w:t>
            </w:r>
            <w:r>
              <w:rPr>
                <w:spacing w:val="1"/>
                <w:sz w:val="28"/>
              </w:rPr>
              <w:t xml:space="preserve"> </w:t>
            </w:r>
            <w:r>
              <w:rPr>
                <w:sz w:val="28"/>
              </w:rPr>
              <w:t>предполагает не</w:t>
            </w:r>
            <w:r>
              <w:rPr>
                <w:spacing w:val="1"/>
                <w:sz w:val="28"/>
              </w:rPr>
              <w:t xml:space="preserve"> </w:t>
            </w:r>
            <w:r>
              <w:rPr>
                <w:sz w:val="28"/>
              </w:rPr>
              <w:t>просто знание их</w:t>
            </w:r>
            <w:r>
              <w:rPr>
                <w:spacing w:val="1"/>
                <w:sz w:val="28"/>
              </w:rPr>
              <w:t xml:space="preserve"> </w:t>
            </w:r>
            <w:r>
              <w:rPr>
                <w:sz w:val="28"/>
              </w:rPr>
              <w:t>индивидуальных и</w:t>
            </w:r>
            <w:r>
              <w:rPr>
                <w:spacing w:val="-67"/>
                <w:sz w:val="28"/>
              </w:rPr>
              <w:t xml:space="preserve"> </w:t>
            </w:r>
            <w:r>
              <w:rPr>
                <w:sz w:val="28"/>
              </w:rPr>
              <w:t>возрастных</w:t>
            </w:r>
            <w:r>
              <w:rPr>
                <w:spacing w:val="1"/>
                <w:sz w:val="28"/>
              </w:rPr>
              <w:t xml:space="preserve"> </w:t>
            </w:r>
            <w:r>
              <w:rPr>
                <w:sz w:val="28"/>
              </w:rPr>
              <w:t>особенностей,</w:t>
            </w:r>
            <w:r>
              <w:rPr>
                <w:spacing w:val="-6"/>
                <w:sz w:val="28"/>
              </w:rPr>
              <w:t xml:space="preserve"> </w:t>
            </w:r>
            <w:r>
              <w:rPr>
                <w:sz w:val="28"/>
              </w:rPr>
              <w:t>но</w:t>
            </w:r>
            <w:r>
              <w:rPr>
                <w:spacing w:val="-7"/>
                <w:sz w:val="28"/>
              </w:rPr>
              <w:t xml:space="preserve"> </w:t>
            </w:r>
            <w:r>
              <w:rPr>
                <w:sz w:val="28"/>
              </w:rPr>
              <w:t>и</w:t>
            </w:r>
            <w:r>
              <w:rPr>
                <w:spacing w:val="-67"/>
                <w:sz w:val="28"/>
              </w:rPr>
              <w:t xml:space="preserve"> </w:t>
            </w:r>
            <w:r>
              <w:rPr>
                <w:sz w:val="28"/>
              </w:rPr>
              <w:t>выстраивание всей</w:t>
            </w:r>
            <w:r>
              <w:rPr>
                <w:spacing w:val="-67"/>
                <w:sz w:val="28"/>
              </w:rPr>
              <w:t xml:space="preserve"> </w:t>
            </w:r>
            <w:r>
              <w:rPr>
                <w:sz w:val="28"/>
              </w:rPr>
              <w:t>педагогической</w:t>
            </w:r>
          </w:p>
        </w:tc>
        <w:tc>
          <w:tcPr>
            <w:tcW w:w="3462" w:type="dxa"/>
          </w:tcPr>
          <w:p w:rsidR="00347E9B" w:rsidRDefault="00757747" w:rsidP="00026C5F">
            <w:pPr>
              <w:pStyle w:val="TableParagraph"/>
              <w:numPr>
                <w:ilvl w:val="0"/>
                <w:numId w:val="37"/>
              </w:numPr>
              <w:tabs>
                <w:tab w:val="left" w:pos="457"/>
              </w:tabs>
              <w:ind w:right="671" w:firstLine="0"/>
              <w:rPr>
                <w:sz w:val="28"/>
              </w:rPr>
            </w:pPr>
            <w:r>
              <w:rPr>
                <w:sz w:val="28"/>
              </w:rPr>
              <w:t>Умение составить</w:t>
            </w:r>
            <w:r>
              <w:rPr>
                <w:spacing w:val="1"/>
                <w:sz w:val="28"/>
              </w:rPr>
              <w:t xml:space="preserve"> </w:t>
            </w:r>
            <w:r>
              <w:rPr>
                <w:sz w:val="28"/>
              </w:rPr>
              <w:t>устную</w:t>
            </w:r>
            <w:r>
              <w:rPr>
                <w:spacing w:val="-7"/>
                <w:sz w:val="28"/>
              </w:rPr>
              <w:t xml:space="preserve"> </w:t>
            </w:r>
            <w:r>
              <w:rPr>
                <w:sz w:val="28"/>
              </w:rPr>
              <w:t>и</w:t>
            </w:r>
            <w:r>
              <w:rPr>
                <w:spacing w:val="-5"/>
                <w:sz w:val="28"/>
              </w:rPr>
              <w:t xml:space="preserve"> </w:t>
            </w:r>
            <w:r>
              <w:rPr>
                <w:sz w:val="28"/>
              </w:rPr>
              <w:t>письменную</w:t>
            </w:r>
            <w:r>
              <w:rPr>
                <w:spacing w:val="-67"/>
                <w:sz w:val="28"/>
              </w:rPr>
              <w:t xml:space="preserve"> </w:t>
            </w:r>
            <w:r>
              <w:rPr>
                <w:sz w:val="28"/>
              </w:rPr>
              <w:t>характеристику</w:t>
            </w:r>
            <w:r>
              <w:rPr>
                <w:spacing w:val="1"/>
                <w:sz w:val="28"/>
              </w:rPr>
              <w:t xml:space="preserve"> </w:t>
            </w:r>
            <w:r>
              <w:rPr>
                <w:sz w:val="28"/>
              </w:rPr>
              <w:t>обучающегося,</w:t>
            </w:r>
          </w:p>
          <w:p w:rsidR="00347E9B" w:rsidRDefault="00757747">
            <w:pPr>
              <w:pStyle w:val="TableParagraph"/>
              <w:ind w:left="105" w:right="370"/>
              <w:rPr>
                <w:sz w:val="28"/>
              </w:rPr>
            </w:pPr>
            <w:r>
              <w:rPr>
                <w:sz w:val="28"/>
              </w:rPr>
              <w:t>отражающую разные</w:t>
            </w:r>
            <w:r>
              <w:rPr>
                <w:spacing w:val="1"/>
                <w:sz w:val="28"/>
              </w:rPr>
              <w:t xml:space="preserve"> </w:t>
            </w:r>
            <w:r>
              <w:rPr>
                <w:sz w:val="28"/>
              </w:rPr>
              <w:t>аспекты</w:t>
            </w:r>
            <w:r>
              <w:rPr>
                <w:spacing w:val="-10"/>
                <w:sz w:val="28"/>
              </w:rPr>
              <w:t xml:space="preserve"> </w:t>
            </w:r>
            <w:r>
              <w:rPr>
                <w:sz w:val="28"/>
              </w:rPr>
              <w:t>его</w:t>
            </w:r>
            <w:r>
              <w:rPr>
                <w:spacing w:val="-9"/>
                <w:sz w:val="28"/>
              </w:rPr>
              <w:t xml:space="preserve"> </w:t>
            </w:r>
            <w:r>
              <w:rPr>
                <w:sz w:val="28"/>
              </w:rPr>
              <w:t>внутреннего</w:t>
            </w:r>
            <w:r>
              <w:rPr>
                <w:spacing w:val="-67"/>
                <w:sz w:val="28"/>
              </w:rPr>
              <w:t xml:space="preserve"> </w:t>
            </w:r>
            <w:r>
              <w:rPr>
                <w:sz w:val="28"/>
              </w:rPr>
              <w:t>мира;</w:t>
            </w:r>
          </w:p>
          <w:p w:rsidR="00347E9B" w:rsidRDefault="00757747" w:rsidP="00026C5F">
            <w:pPr>
              <w:pStyle w:val="TableParagraph"/>
              <w:numPr>
                <w:ilvl w:val="0"/>
                <w:numId w:val="37"/>
              </w:numPr>
              <w:tabs>
                <w:tab w:val="left" w:pos="457"/>
              </w:tabs>
              <w:ind w:right="937" w:firstLine="0"/>
              <w:rPr>
                <w:sz w:val="28"/>
              </w:rPr>
            </w:pPr>
            <w:r>
              <w:rPr>
                <w:sz w:val="28"/>
              </w:rPr>
              <w:t>умение</w:t>
            </w:r>
            <w:r>
              <w:rPr>
                <w:spacing w:val="-15"/>
                <w:sz w:val="28"/>
              </w:rPr>
              <w:t xml:space="preserve"> </w:t>
            </w:r>
            <w:r>
              <w:rPr>
                <w:sz w:val="28"/>
              </w:rPr>
              <w:t>выяснить</w:t>
            </w:r>
            <w:r>
              <w:rPr>
                <w:spacing w:val="-67"/>
                <w:sz w:val="28"/>
              </w:rPr>
              <w:t xml:space="preserve"> </w:t>
            </w:r>
            <w:r>
              <w:rPr>
                <w:sz w:val="28"/>
              </w:rPr>
              <w:t>индивидуальные</w:t>
            </w:r>
            <w:r>
              <w:rPr>
                <w:spacing w:val="1"/>
                <w:sz w:val="28"/>
              </w:rPr>
              <w:t xml:space="preserve"> </w:t>
            </w:r>
            <w:r>
              <w:rPr>
                <w:sz w:val="28"/>
              </w:rPr>
              <w:t>предпочтения</w:t>
            </w:r>
          </w:p>
          <w:p w:rsidR="00347E9B" w:rsidRDefault="00757747">
            <w:pPr>
              <w:pStyle w:val="TableParagraph"/>
              <w:spacing w:line="322" w:lineRule="exact"/>
              <w:ind w:left="105" w:right="1238"/>
              <w:rPr>
                <w:sz w:val="28"/>
              </w:rPr>
            </w:pPr>
            <w:r>
              <w:rPr>
                <w:spacing w:val="-1"/>
                <w:sz w:val="28"/>
              </w:rPr>
              <w:t>(индивидуальные</w:t>
            </w:r>
            <w:r>
              <w:rPr>
                <w:spacing w:val="-67"/>
                <w:sz w:val="28"/>
              </w:rPr>
              <w:t xml:space="preserve"> </w:t>
            </w:r>
            <w:r>
              <w:rPr>
                <w:sz w:val="28"/>
              </w:rPr>
              <w:t>образовательные</w:t>
            </w:r>
          </w:p>
        </w:tc>
      </w:tr>
    </w:tbl>
    <w:p w:rsidR="00347E9B" w:rsidRDefault="00347E9B">
      <w:pPr>
        <w:spacing w:line="322" w:lineRule="exact"/>
        <w:rPr>
          <w:sz w:val="28"/>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2925"/>
        </w:trPr>
        <w:tc>
          <w:tcPr>
            <w:tcW w:w="711" w:type="dxa"/>
            <w:vMerge w:val="restart"/>
          </w:tcPr>
          <w:p w:rsidR="00347E9B" w:rsidRDefault="00347E9B">
            <w:pPr>
              <w:pStyle w:val="TableParagraph"/>
              <w:rPr>
                <w:sz w:val="26"/>
              </w:rPr>
            </w:pPr>
          </w:p>
        </w:tc>
        <w:tc>
          <w:tcPr>
            <w:tcW w:w="3049" w:type="dxa"/>
            <w:vMerge w:val="restart"/>
          </w:tcPr>
          <w:p w:rsidR="00347E9B" w:rsidRDefault="00347E9B">
            <w:pPr>
              <w:pStyle w:val="TableParagraph"/>
              <w:rPr>
                <w:sz w:val="26"/>
              </w:rPr>
            </w:pPr>
          </w:p>
        </w:tc>
        <w:tc>
          <w:tcPr>
            <w:tcW w:w="2684" w:type="dxa"/>
            <w:tcBorders>
              <w:bottom w:val="nil"/>
            </w:tcBorders>
          </w:tcPr>
          <w:p w:rsidR="00347E9B" w:rsidRDefault="00757747">
            <w:pPr>
              <w:pStyle w:val="TableParagraph"/>
              <w:spacing w:line="276" w:lineRule="auto"/>
              <w:ind w:left="105" w:right="552"/>
              <w:rPr>
                <w:sz w:val="28"/>
              </w:rPr>
            </w:pPr>
            <w:r>
              <w:rPr>
                <w:sz w:val="28"/>
              </w:rPr>
              <w:t>деятельности с</w:t>
            </w:r>
            <w:r>
              <w:rPr>
                <w:spacing w:val="1"/>
                <w:sz w:val="28"/>
              </w:rPr>
              <w:t xml:space="preserve"> </w:t>
            </w:r>
            <w:r>
              <w:rPr>
                <w:sz w:val="28"/>
              </w:rPr>
              <w:t>опорой на</w:t>
            </w:r>
            <w:r>
              <w:rPr>
                <w:spacing w:val="1"/>
                <w:sz w:val="28"/>
              </w:rPr>
              <w:t xml:space="preserve"> </w:t>
            </w:r>
            <w:r>
              <w:rPr>
                <w:spacing w:val="-1"/>
                <w:sz w:val="28"/>
              </w:rPr>
              <w:t>индивидуальные</w:t>
            </w:r>
            <w:r>
              <w:rPr>
                <w:spacing w:val="-67"/>
                <w:sz w:val="28"/>
              </w:rPr>
              <w:t xml:space="preserve"> </w:t>
            </w:r>
            <w:r>
              <w:rPr>
                <w:sz w:val="28"/>
              </w:rPr>
              <w:t>особенности</w:t>
            </w:r>
            <w:r>
              <w:rPr>
                <w:spacing w:val="1"/>
                <w:sz w:val="28"/>
              </w:rPr>
              <w:t xml:space="preserve"> </w:t>
            </w:r>
            <w:r>
              <w:rPr>
                <w:sz w:val="28"/>
              </w:rPr>
              <w:t>обучающихся.</w:t>
            </w:r>
          </w:p>
          <w:p w:rsidR="00347E9B" w:rsidRDefault="00757747">
            <w:pPr>
              <w:pStyle w:val="TableParagraph"/>
              <w:ind w:left="105"/>
              <w:rPr>
                <w:sz w:val="28"/>
              </w:rPr>
            </w:pPr>
            <w:r>
              <w:rPr>
                <w:sz w:val="28"/>
              </w:rPr>
              <w:t>Данная</w:t>
            </w:r>
          </w:p>
          <w:p w:rsidR="00347E9B" w:rsidRDefault="00757747">
            <w:pPr>
              <w:pStyle w:val="TableParagraph"/>
              <w:spacing w:line="370" w:lineRule="atLeast"/>
              <w:ind w:left="105" w:right="652"/>
              <w:rPr>
                <w:sz w:val="28"/>
              </w:rPr>
            </w:pPr>
            <w:r>
              <w:rPr>
                <w:spacing w:val="-1"/>
                <w:sz w:val="28"/>
              </w:rPr>
              <w:t>компетентность</w:t>
            </w:r>
            <w:r>
              <w:rPr>
                <w:spacing w:val="-67"/>
                <w:sz w:val="28"/>
              </w:rPr>
              <w:t xml:space="preserve"> </w:t>
            </w:r>
            <w:r>
              <w:rPr>
                <w:sz w:val="28"/>
              </w:rPr>
              <w:t>определяет</w:t>
            </w:r>
            <w:r>
              <w:rPr>
                <w:spacing w:val="-4"/>
                <w:sz w:val="28"/>
              </w:rPr>
              <w:t xml:space="preserve"> </w:t>
            </w:r>
            <w:r>
              <w:rPr>
                <w:sz w:val="28"/>
              </w:rPr>
              <w:t>все</w:t>
            </w:r>
          </w:p>
        </w:tc>
        <w:tc>
          <w:tcPr>
            <w:tcW w:w="3462" w:type="dxa"/>
            <w:tcBorders>
              <w:bottom w:val="nil"/>
            </w:tcBorders>
          </w:tcPr>
          <w:p w:rsidR="00347E9B" w:rsidRDefault="00757747">
            <w:pPr>
              <w:pStyle w:val="TableParagraph"/>
              <w:ind w:left="105" w:right="222"/>
              <w:rPr>
                <w:sz w:val="28"/>
              </w:rPr>
            </w:pPr>
            <w:r>
              <w:rPr>
                <w:sz w:val="28"/>
              </w:rPr>
              <w:t>потребности),</w:t>
            </w:r>
            <w:r>
              <w:rPr>
                <w:spacing w:val="1"/>
                <w:sz w:val="28"/>
              </w:rPr>
              <w:t xml:space="preserve"> </w:t>
            </w:r>
            <w:r>
              <w:rPr>
                <w:sz w:val="28"/>
              </w:rPr>
              <w:t>возможности</w:t>
            </w:r>
            <w:r>
              <w:rPr>
                <w:spacing w:val="3"/>
                <w:sz w:val="28"/>
              </w:rPr>
              <w:t xml:space="preserve"> </w:t>
            </w:r>
            <w:r>
              <w:rPr>
                <w:sz w:val="28"/>
              </w:rPr>
              <w:t>ученика,</w:t>
            </w:r>
            <w:r>
              <w:rPr>
                <w:spacing w:val="1"/>
                <w:sz w:val="28"/>
              </w:rPr>
              <w:t xml:space="preserve"> </w:t>
            </w:r>
            <w:r>
              <w:rPr>
                <w:sz w:val="28"/>
              </w:rPr>
              <w:t>трудности,</w:t>
            </w:r>
            <w:r>
              <w:rPr>
                <w:spacing w:val="-4"/>
                <w:sz w:val="28"/>
              </w:rPr>
              <w:t xml:space="preserve"> </w:t>
            </w:r>
            <w:r>
              <w:rPr>
                <w:sz w:val="28"/>
              </w:rPr>
              <w:t>с</w:t>
            </w:r>
            <w:r>
              <w:rPr>
                <w:spacing w:val="-5"/>
                <w:sz w:val="28"/>
              </w:rPr>
              <w:t xml:space="preserve"> </w:t>
            </w:r>
            <w:r>
              <w:rPr>
                <w:sz w:val="28"/>
              </w:rPr>
              <w:t>которыми</w:t>
            </w:r>
            <w:r>
              <w:rPr>
                <w:spacing w:val="-5"/>
                <w:sz w:val="28"/>
              </w:rPr>
              <w:t xml:space="preserve"> </w:t>
            </w:r>
            <w:r>
              <w:rPr>
                <w:sz w:val="28"/>
              </w:rPr>
              <w:t>он</w:t>
            </w:r>
            <w:r>
              <w:rPr>
                <w:spacing w:val="-67"/>
                <w:sz w:val="28"/>
              </w:rPr>
              <w:t xml:space="preserve"> </w:t>
            </w:r>
            <w:r>
              <w:rPr>
                <w:sz w:val="28"/>
              </w:rPr>
              <w:t>сталкивается;</w:t>
            </w:r>
          </w:p>
          <w:p w:rsidR="00347E9B" w:rsidRDefault="00757747">
            <w:pPr>
              <w:pStyle w:val="TableParagraph"/>
              <w:ind w:left="105" w:right="370"/>
              <w:rPr>
                <w:sz w:val="28"/>
              </w:rPr>
            </w:pPr>
            <w:r>
              <w:rPr>
                <w:sz w:val="28"/>
              </w:rPr>
              <w:t>— умение построить</w:t>
            </w:r>
            <w:r>
              <w:rPr>
                <w:spacing w:val="1"/>
                <w:sz w:val="28"/>
              </w:rPr>
              <w:t xml:space="preserve"> </w:t>
            </w:r>
            <w:r>
              <w:rPr>
                <w:w w:val="95"/>
                <w:sz w:val="28"/>
              </w:rPr>
              <w:t>индивидуализированную</w:t>
            </w:r>
            <w:r>
              <w:rPr>
                <w:spacing w:val="1"/>
                <w:w w:val="95"/>
                <w:sz w:val="28"/>
              </w:rPr>
              <w:t xml:space="preserve"> </w:t>
            </w:r>
            <w:r>
              <w:rPr>
                <w:sz w:val="28"/>
              </w:rPr>
              <w:t>образовательную</w:t>
            </w:r>
            <w:r>
              <w:rPr>
                <w:spacing w:val="1"/>
                <w:sz w:val="28"/>
              </w:rPr>
              <w:t xml:space="preserve"> </w:t>
            </w:r>
            <w:r>
              <w:rPr>
                <w:sz w:val="28"/>
              </w:rPr>
              <w:t>программу;</w:t>
            </w:r>
          </w:p>
          <w:p w:rsidR="00347E9B" w:rsidRDefault="00757747">
            <w:pPr>
              <w:pStyle w:val="TableParagraph"/>
              <w:spacing w:line="320" w:lineRule="exact"/>
              <w:ind w:left="105"/>
              <w:rPr>
                <w:sz w:val="28"/>
              </w:rPr>
            </w:pPr>
            <w:r>
              <w:rPr>
                <w:sz w:val="28"/>
              </w:rPr>
              <w:t>умение</w:t>
            </w:r>
            <w:r>
              <w:rPr>
                <w:spacing w:val="-5"/>
                <w:sz w:val="28"/>
              </w:rPr>
              <w:t xml:space="preserve"> </w:t>
            </w:r>
            <w:r>
              <w:rPr>
                <w:sz w:val="28"/>
              </w:rPr>
              <w:t>показать</w:t>
            </w: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14"/>
              <w:ind w:left="105"/>
              <w:rPr>
                <w:sz w:val="28"/>
              </w:rPr>
            </w:pPr>
            <w:r>
              <w:rPr>
                <w:sz w:val="28"/>
              </w:rPr>
              <w:t>аспекты</w:t>
            </w:r>
          </w:p>
        </w:tc>
        <w:tc>
          <w:tcPr>
            <w:tcW w:w="3462" w:type="dxa"/>
            <w:tcBorders>
              <w:top w:val="nil"/>
              <w:bottom w:val="nil"/>
            </w:tcBorders>
          </w:tcPr>
          <w:p w:rsidR="00347E9B" w:rsidRDefault="00757747">
            <w:pPr>
              <w:pStyle w:val="TableParagraph"/>
              <w:ind w:left="105"/>
              <w:rPr>
                <w:sz w:val="28"/>
              </w:rPr>
            </w:pPr>
            <w:r>
              <w:rPr>
                <w:sz w:val="28"/>
              </w:rPr>
              <w:t>личностный</w:t>
            </w:r>
            <w:r>
              <w:rPr>
                <w:spacing w:val="-5"/>
                <w:sz w:val="28"/>
              </w:rPr>
              <w:t xml:space="preserve"> </w:t>
            </w:r>
            <w:r>
              <w:rPr>
                <w:sz w:val="28"/>
              </w:rPr>
              <w:t>смысл</w:t>
            </w:r>
          </w:p>
        </w:tc>
      </w:tr>
      <w:tr w:rsidR="00347E9B">
        <w:trPr>
          <w:trHeight w:val="361"/>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19"/>
              <w:ind w:left="105"/>
              <w:rPr>
                <w:sz w:val="28"/>
              </w:rPr>
            </w:pPr>
            <w:r>
              <w:rPr>
                <w:sz w:val="28"/>
              </w:rPr>
              <w:t>педагогической</w:t>
            </w:r>
          </w:p>
        </w:tc>
        <w:tc>
          <w:tcPr>
            <w:tcW w:w="3462" w:type="dxa"/>
            <w:tcBorders>
              <w:top w:val="nil"/>
              <w:bottom w:val="nil"/>
            </w:tcBorders>
          </w:tcPr>
          <w:p w:rsidR="00347E9B" w:rsidRDefault="00757747">
            <w:pPr>
              <w:pStyle w:val="TableParagraph"/>
              <w:ind w:left="105"/>
              <w:rPr>
                <w:sz w:val="28"/>
              </w:rPr>
            </w:pPr>
            <w:r>
              <w:rPr>
                <w:sz w:val="28"/>
              </w:rPr>
              <w:t>обучения</w:t>
            </w:r>
            <w:r>
              <w:rPr>
                <w:spacing w:val="-4"/>
                <w:sz w:val="28"/>
              </w:rPr>
              <w:t xml:space="preserve"> </w:t>
            </w:r>
            <w:r>
              <w:rPr>
                <w:sz w:val="28"/>
              </w:rPr>
              <w:t>с</w:t>
            </w:r>
            <w:r>
              <w:rPr>
                <w:spacing w:val="-3"/>
                <w:sz w:val="28"/>
              </w:rPr>
              <w:t xml:space="preserve"> </w:t>
            </w:r>
            <w:r>
              <w:rPr>
                <w:sz w:val="28"/>
              </w:rPr>
              <w:t>учётом</w:t>
            </w:r>
          </w:p>
        </w:tc>
      </w:tr>
      <w:tr w:rsidR="00347E9B">
        <w:trPr>
          <w:trHeight w:val="362"/>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16"/>
              <w:ind w:left="105"/>
              <w:rPr>
                <w:sz w:val="28"/>
              </w:rPr>
            </w:pPr>
            <w:r>
              <w:rPr>
                <w:sz w:val="28"/>
              </w:rPr>
              <w:t>деятельности</w:t>
            </w:r>
          </w:p>
        </w:tc>
        <w:tc>
          <w:tcPr>
            <w:tcW w:w="3462" w:type="dxa"/>
            <w:tcBorders>
              <w:top w:val="nil"/>
              <w:bottom w:val="nil"/>
            </w:tcBorders>
          </w:tcPr>
          <w:p w:rsidR="00347E9B" w:rsidRDefault="00757747">
            <w:pPr>
              <w:pStyle w:val="TableParagraph"/>
              <w:spacing w:line="319" w:lineRule="exact"/>
              <w:ind w:left="105"/>
              <w:rPr>
                <w:sz w:val="28"/>
              </w:rPr>
            </w:pPr>
            <w:r>
              <w:rPr>
                <w:sz w:val="28"/>
              </w:rPr>
              <w:t>индивидуальных</w:t>
            </w:r>
          </w:p>
        </w:tc>
      </w:tr>
      <w:tr w:rsidR="00347E9B">
        <w:trPr>
          <w:trHeight w:val="352"/>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347E9B">
            <w:pPr>
              <w:pStyle w:val="TableParagraph"/>
              <w:rPr>
                <w:sz w:val="26"/>
              </w:rPr>
            </w:pPr>
          </w:p>
        </w:tc>
        <w:tc>
          <w:tcPr>
            <w:tcW w:w="3462" w:type="dxa"/>
            <w:tcBorders>
              <w:top w:val="nil"/>
              <w:bottom w:val="nil"/>
            </w:tcBorders>
          </w:tcPr>
          <w:p w:rsidR="00347E9B" w:rsidRDefault="00757747">
            <w:pPr>
              <w:pStyle w:val="TableParagraph"/>
              <w:ind w:left="105"/>
              <w:rPr>
                <w:sz w:val="28"/>
              </w:rPr>
            </w:pPr>
            <w:r>
              <w:rPr>
                <w:sz w:val="28"/>
              </w:rPr>
              <w:t>характеристик</w:t>
            </w:r>
          </w:p>
        </w:tc>
      </w:tr>
      <w:tr w:rsidR="00347E9B">
        <w:trPr>
          <w:trHeight w:val="586"/>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tcBorders>
          </w:tcPr>
          <w:p w:rsidR="00347E9B" w:rsidRDefault="00347E9B">
            <w:pPr>
              <w:pStyle w:val="TableParagraph"/>
              <w:rPr>
                <w:sz w:val="26"/>
              </w:rPr>
            </w:pPr>
          </w:p>
        </w:tc>
        <w:tc>
          <w:tcPr>
            <w:tcW w:w="3462" w:type="dxa"/>
            <w:tcBorders>
              <w:top w:val="nil"/>
            </w:tcBorders>
          </w:tcPr>
          <w:p w:rsidR="00347E9B" w:rsidRDefault="00757747">
            <w:pPr>
              <w:pStyle w:val="TableParagraph"/>
              <w:spacing w:before="7"/>
              <w:ind w:left="105"/>
              <w:rPr>
                <w:sz w:val="28"/>
              </w:rPr>
            </w:pPr>
            <w:r>
              <w:rPr>
                <w:sz w:val="28"/>
              </w:rPr>
              <w:t>внутреннего</w:t>
            </w:r>
            <w:r>
              <w:rPr>
                <w:spacing w:val="-7"/>
                <w:sz w:val="28"/>
              </w:rPr>
              <w:t xml:space="preserve"> </w:t>
            </w:r>
            <w:r>
              <w:rPr>
                <w:sz w:val="28"/>
              </w:rPr>
              <w:t>мира</w:t>
            </w:r>
          </w:p>
        </w:tc>
      </w:tr>
      <w:tr w:rsidR="00347E9B">
        <w:trPr>
          <w:trHeight w:val="344"/>
        </w:trPr>
        <w:tc>
          <w:tcPr>
            <w:tcW w:w="711" w:type="dxa"/>
            <w:tcBorders>
              <w:bottom w:val="nil"/>
            </w:tcBorders>
          </w:tcPr>
          <w:p w:rsidR="00347E9B" w:rsidRDefault="00757747">
            <w:pPr>
              <w:pStyle w:val="TableParagraph"/>
              <w:spacing w:line="314" w:lineRule="exact"/>
              <w:ind w:left="110"/>
              <w:rPr>
                <w:sz w:val="28"/>
              </w:rPr>
            </w:pPr>
            <w:r>
              <w:rPr>
                <w:sz w:val="28"/>
              </w:rPr>
              <w:t>1.3</w:t>
            </w:r>
          </w:p>
        </w:tc>
        <w:tc>
          <w:tcPr>
            <w:tcW w:w="3049" w:type="dxa"/>
            <w:tcBorders>
              <w:bottom w:val="nil"/>
            </w:tcBorders>
          </w:tcPr>
          <w:p w:rsidR="00347E9B" w:rsidRDefault="00757747">
            <w:pPr>
              <w:pStyle w:val="TableParagraph"/>
              <w:spacing w:line="314" w:lineRule="exact"/>
              <w:ind w:left="110"/>
              <w:rPr>
                <w:sz w:val="28"/>
              </w:rPr>
            </w:pPr>
            <w:r>
              <w:rPr>
                <w:sz w:val="28"/>
              </w:rPr>
              <w:t>Открытость</w:t>
            </w:r>
            <w:r>
              <w:rPr>
                <w:spacing w:val="-5"/>
                <w:sz w:val="28"/>
              </w:rPr>
              <w:t xml:space="preserve"> </w:t>
            </w:r>
            <w:r>
              <w:rPr>
                <w:sz w:val="28"/>
              </w:rPr>
              <w:t>к</w:t>
            </w:r>
          </w:p>
        </w:tc>
        <w:tc>
          <w:tcPr>
            <w:tcW w:w="2684" w:type="dxa"/>
            <w:tcBorders>
              <w:bottom w:val="nil"/>
            </w:tcBorders>
          </w:tcPr>
          <w:p w:rsidR="00347E9B" w:rsidRDefault="00757747">
            <w:pPr>
              <w:pStyle w:val="TableParagraph"/>
              <w:spacing w:line="314" w:lineRule="exact"/>
              <w:ind w:left="105"/>
              <w:rPr>
                <w:sz w:val="28"/>
              </w:rPr>
            </w:pPr>
            <w:r>
              <w:rPr>
                <w:sz w:val="28"/>
              </w:rPr>
              <w:t>Открытость</w:t>
            </w:r>
            <w:r>
              <w:rPr>
                <w:spacing w:val="-5"/>
                <w:sz w:val="28"/>
              </w:rPr>
              <w:t xml:space="preserve"> </w:t>
            </w:r>
            <w:r>
              <w:rPr>
                <w:sz w:val="28"/>
              </w:rPr>
              <w:t>к</w:t>
            </w:r>
          </w:p>
        </w:tc>
        <w:tc>
          <w:tcPr>
            <w:tcW w:w="3462" w:type="dxa"/>
            <w:vMerge w:val="restart"/>
          </w:tcPr>
          <w:p w:rsidR="00347E9B" w:rsidRDefault="00757747" w:rsidP="00026C5F">
            <w:pPr>
              <w:pStyle w:val="TableParagraph"/>
              <w:numPr>
                <w:ilvl w:val="0"/>
                <w:numId w:val="36"/>
              </w:numPr>
              <w:tabs>
                <w:tab w:val="left" w:pos="457"/>
              </w:tabs>
              <w:ind w:right="707" w:firstLine="0"/>
              <w:jc w:val="both"/>
              <w:rPr>
                <w:sz w:val="28"/>
              </w:rPr>
            </w:pPr>
            <w:r>
              <w:rPr>
                <w:sz w:val="28"/>
              </w:rPr>
              <w:t>Убеждённость, что</w:t>
            </w:r>
            <w:r>
              <w:rPr>
                <w:spacing w:val="-67"/>
                <w:sz w:val="28"/>
              </w:rPr>
              <w:t xml:space="preserve"> </w:t>
            </w:r>
            <w:r>
              <w:rPr>
                <w:sz w:val="28"/>
              </w:rPr>
              <w:t>истина</w:t>
            </w:r>
            <w:r>
              <w:rPr>
                <w:spacing w:val="-3"/>
                <w:sz w:val="28"/>
              </w:rPr>
              <w:t xml:space="preserve"> </w:t>
            </w:r>
            <w:r>
              <w:rPr>
                <w:sz w:val="28"/>
              </w:rPr>
              <w:t>может</w:t>
            </w:r>
            <w:r>
              <w:rPr>
                <w:spacing w:val="-4"/>
                <w:sz w:val="28"/>
              </w:rPr>
              <w:t xml:space="preserve"> </w:t>
            </w:r>
            <w:r>
              <w:rPr>
                <w:sz w:val="28"/>
              </w:rPr>
              <w:t>быть</w:t>
            </w:r>
            <w:r>
              <w:rPr>
                <w:spacing w:val="-6"/>
                <w:sz w:val="28"/>
              </w:rPr>
              <w:t xml:space="preserve"> </w:t>
            </w:r>
            <w:r>
              <w:rPr>
                <w:sz w:val="28"/>
              </w:rPr>
              <w:t>не</w:t>
            </w:r>
            <w:r>
              <w:rPr>
                <w:spacing w:val="-67"/>
                <w:sz w:val="28"/>
              </w:rPr>
              <w:t xml:space="preserve"> </w:t>
            </w:r>
            <w:r>
              <w:rPr>
                <w:sz w:val="28"/>
              </w:rPr>
              <w:t>одна;</w:t>
            </w:r>
          </w:p>
          <w:p w:rsidR="00347E9B" w:rsidRDefault="00757747">
            <w:pPr>
              <w:pStyle w:val="TableParagraph"/>
              <w:ind w:left="105" w:right="851"/>
              <w:rPr>
                <w:sz w:val="28"/>
              </w:rPr>
            </w:pPr>
            <w:r>
              <w:rPr>
                <w:sz w:val="28"/>
              </w:rPr>
              <w:t>интерес</w:t>
            </w:r>
            <w:r>
              <w:rPr>
                <w:spacing w:val="-4"/>
                <w:sz w:val="28"/>
              </w:rPr>
              <w:t xml:space="preserve"> </w:t>
            </w:r>
            <w:r>
              <w:rPr>
                <w:sz w:val="28"/>
              </w:rPr>
              <w:t>к</w:t>
            </w:r>
            <w:r>
              <w:rPr>
                <w:spacing w:val="-5"/>
                <w:sz w:val="28"/>
              </w:rPr>
              <w:t xml:space="preserve"> </w:t>
            </w:r>
            <w:r>
              <w:rPr>
                <w:sz w:val="28"/>
              </w:rPr>
              <w:t>мнениям</w:t>
            </w:r>
            <w:r>
              <w:rPr>
                <w:spacing w:val="-3"/>
                <w:sz w:val="28"/>
              </w:rPr>
              <w:t xml:space="preserve"> </w:t>
            </w:r>
            <w:r>
              <w:rPr>
                <w:sz w:val="28"/>
              </w:rPr>
              <w:t>и</w:t>
            </w:r>
            <w:r>
              <w:rPr>
                <w:spacing w:val="-67"/>
                <w:sz w:val="28"/>
              </w:rPr>
              <w:t xml:space="preserve"> </w:t>
            </w:r>
            <w:r>
              <w:rPr>
                <w:sz w:val="28"/>
              </w:rPr>
              <w:t>позициям других;</w:t>
            </w:r>
          </w:p>
          <w:p w:rsidR="00347E9B" w:rsidRDefault="00757747" w:rsidP="00026C5F">
            <w:pPr>
              <w:pStyle w:val="TableParagraph"/>
              <w:numPr>
                <w:ilvl w:val="0"/>
                <w:numId w:val="36"/>
              </w:numPr>
              <w:tabs>
                <w:tab w:val="left" w:pos="457"/>
              </w:tabs>
              <w:spacing w:line="276" w:lineRule="auto"/>
              <w:ind w:right="228" w:firstLine="0"/>
              <w:rPr>
                <w:sz w:val="28"/>
              </w:rPr>
            </w:pPr>
            <w:r>
              <w:rPr>
                <w:sz w:val="28"/>
              </w:rPr>
              <w:t>учёт других точек</w:t>
            </w:r>
            <w:r>
              <w:rPr>
                <w:spacing w:val="1"/>
                <w:sz w:val="28"/>
              </w:rPr>
              <w:t xml:space="preserve"> </w:t>
            </w:r>
            <w:r>
              <w:rPr>
                <w:sz w:val="28"/>
              </w:rPr>
              <w:t>зрения в процессе</w:t>
            </w:r>
            <w:r>
              <w:rPr>
                <w:spacing w:val="1"/>
                <w:sz w:val="28"/>
              </w:rPr>
              <w:t xml:space="preserve"> </w:t>
            </w:r>
            <w:r>
              <w:rPr>
                <w:sz w:val="28"/>
              </w:rPr>
              <w:t>оценивания</w:t>
            </w:r>
            <w:r>
              <w:rPr>
                <w:spacing w:val="-16"/>
                <w:sz w:val="28"/>
              </w:rPr>
              <w:t xml:space="preserve"> </w:t>
            </w:r>
            <w:r>
              <w:rPr>
                <w:sz w:val="28"/>
              </w:rPr>
              <w:t>обучающихся</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принятию</w:t>
            </w:r>
            <w:r>
              <w:rPr>
                <w:spacing w:val="-4"/>
                <w:sz w:val="28"/>
              </w:rPr>
              <w:t xml:space="preserve"> </w:t>
            </w:r>
            <w:r>
              <w:rPr>
                <w:sz w:val="28"/>
              </w:rPr>
              <w:t>других</w:t>
            </w:r>
          </w:p>
        </w:tc>
        <w:tc>
          <w:tcPr>
            <w:tcW w:w="2684" w:type="dxa"/>
            <w:tcBorders>
              <w:top w:val="nil"/>
              <w:bottom w:val="nil"/>
            </w:tcBorders>
          </w:tcPr>
          <w:p w:rsidR="00347E9B" w:rsidRDefault="00757747">
            <w:pPr>
              <w:pStyle w:val="TableParagraph"/>
              <w:spacing w:before="7"/>
              <w:ind w:left="105"/>
              <w:rPr>
                <w:sz w:val="28"/>
              </w:rPr>
            </w:pPr>
            <w:r>
              <w:rPr>
                <w:sz w:val="28"/>
              </w:rPr>
              <w:t>принятию</w:t>
            </w:r>
            <w:r>
              <w:rPr>
                <w:spacing w:val="-4"/>
                <w:sz w:val="28"/>
              </w:rPr>
              <w:t xml:space="preserve"> </w:t>
            </w:r>
            <w:r>
              <w:rPr>
                <w:sz w:val="28"/>
              </w:rPr>
              <w:t>других</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позиций,</w:t>
            </w:r>
            <w:r>
              <w:rPr>
                <w:spacing w:val="-4"/>
                <w:sz w:val="28"/>
              </w:rPr>
              <w:t xml:space="preserve"> </w:t>
            </w:r>
            <w:r>
              <w:rPr>
                <w:sz w:val="28"/>
              </w:rPr>
              <w:t>точек</w:t>
            </w:r>
            <w:r>
              <w:rPr>
                <w:spacing w:val="-6"/>
                <w:sz w:val="28"/>
              </w:rPr>
              <w:t xml:space="preserve"> </w:t>
            </w:r>
            <w:r>
              <w:rPr>
                <w:sz w:val="28"/>
              </w:rPr>
              <w:t>зрения</w:t>
            </w:r>
          </w:p>
        </w:tc>
        <w:tc>
          <w:tcPr>
            <w:tcW w:w="2684" w:type="dxa"/>
            <w:tcBorders>
              <w:top w:val="nil"/>
              <w:bottom w:val="nil"/>
            </w:tcBorders>
          </w:tcPr>
          <w:p w:rsidR="00347E9B" w:rsidRDefault="00757747">
            <w:pPr>
              <w:pStyle w:val="TableParagraph"/>
              <w:spacing w:before="7"/>
              <w:ind w:left="105"/>
              <w:rPr>
                <w:sz w:val="28"/>
              </w:rPr>
            </w:pPr>
            <w:r>
              <w:rPr>
                <w:sz w:val="28"/>
              </w:rPr>
              <w:t>позиций</w:t>
            </w:r>
            <w:r>
              <w:rPr>
                <w:spacing w:val="-4"/>
                <w:sz w:val="28"/>
              </w:rPr>
              <w:t xml:space="preserve"> </w:t>
            </w:r>
            <w:r>
              <w:rPr>
                <w:sz w:val="28"/>
              </w:rPr>
              <w:t>и</w:t>
            </w:r>
            <w:r>
              <w:rPr>
                <w:spacing w:val="-4"/>
                <w:sz w:val="28"/>
              </w:rPr>
              <w:t xml:space="preserve"> </w:t>
            </w:r>
            <w:r>
              <w:rPr>
                <w:sz w:val="28"/>
              </w:rPr>
              <w:t>точек</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(неидеологизированное</w:t>
            </w:r>
          </w:p>
        </w:tc>
        <w:tc>
          <w:tcPr>
            <w:tcW w:w="2684" w:type="dxa"/>
            <w:tcBorders>
              <w:top w:val="nil"/>
              <w:bottom w:val="nil"/>
            </w:tcBorders>
          </w:tcPr>
          <w:p w:rsidR="00347E9B" w:rsidRDefault="00757747">
            <w:pPr>
              <w:pStyle w:val="TableParagraph"/>
              <w:spacing w:before="7"/>
              <w:ind w:left="105"/>
              <w:rPr>
                <w:sz w:val="28"/>
              </w:rPr>
            </w:pPr>
            <w:r>
              <w:rPr>
                <w:sz w:val="28"/>
              </w:rPr>
              <w:t>зрения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мышление</w:t>
            </w:r>
            <w:r>
              <w:rPr>
                <w:spacing w:val="-4"/>
                <w:sz w:val="28"/>
              </w:rPr>
              <w:t xml:space="preserve"> </w:t>
            </w:r>
            <w:r>
              <w:rPr>
                <w:sz w:val="28"/>
              </w:rPr>
              <w:t>педагога)</w:t>
            </w:r>
          </w:p>
        </w:tc>
        <w:tc>
          <w:tcPr>
            <w:tcW w:w="2684" w:type="dxa"/>
            <w:tcBorders>
              <w:top w:val="nil"/>
              <w:bottom w:val="nil"/>
            </w:tcBorders>
          </w:tcPr>
          <w:p w:rsidR="00347E9B" w:rsidRDefault="00757747">
            <w:pPr>
              <w:pStyle w:val="TableParagraph"/>
              <w:spacing w:before="7"/>
              <w:ind w:left="105"/>
              <w:rPr>
                <w:sz w:val="28"/>
              </w:rPr>
            </w:pPr>
            <w:r>
              <w:rPr>
                <w:sz w:val="28"/>
              </w:rPr>
              <w:t>предполагает,</w:t>
            </w:r>
            <w:r>
              <w:rPr>
                <w:spacing w:val="-5"/>
                <w:sz w:val="28"/>
              </w:rPr>
              <w:t xml:space="preserve"> </w:t>
            </w:r>
            <w:r>
              <w:rPr>
                <w:sz w:val="28"/>
              </w:rPr>
              <w:t>что</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педагог</w:t>
            </w:r>
            <w:r>
              <w:rPr>
                <w:spacing w:val="-3"/>
                <w:sz w:val="28"/>
              </w:rPr>
              <w:t xml:space="preserve"> </w:t>
            </w:r>
            <w:r>
              <w:rPr>
                <w:sz w:val="28"/>
              </w:rPr>
              <w:t>не</w:t>
            </w:r>
            <w:r>
              <w:rPr>
                <w:spacing w:val="-3"/>
                <w:sz w:val="28"/>
              </w:rPr>
              <w:t xml:space="preserve"> </w:t>
            </w:r>
            <w:r>
              <w:rPr>
                <w:sz w:val="28"/>
              </w:rPr>
              <w:t>считает</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единственно</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правильной</w:t>
            </w:r>
            <w:r>
              <w:rPr>
                <w:spacing w:val="-5"/>
                <w:sz w:val="28"/>
              </w:rPr>
              <w:t xml:space="preserve"> </w:t>
            </w:r>
            <w:r>
              <w:rPr>
                <w:sz w:val="28"/>
              </w:rPr>
              <w:t>свою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точку</w:t>
            </w:r>
            <w:r>
              <w:rPr>
                <w:spacing w:val="-6"/>
                <w:sz w:val="28"/>
              </w:rPr>
              <w:t xml:space="preserve"> </w:t>
            </w:r>
            <w:r>
              <w:rPr>
                <w:sz w:val="28"/>
              </w:rPr>
              <w:t>зрения.</w:t>
            </w:r>
            <w:r>
              <w:rPr>
                <w:spacing w:val="2"/>
                <w:sz w:val="28"/>
              </w:rPr>
              <w:t xml:space="preserve"> </w:t>
            </w:r>
            <w:r>
              <w:rPr>
                <w:sz w:val="28"/>
              </w:rPr>
              <w:t>Он</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интересуется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мнением</w:t>
            </w:r>
            <w:r>
              <w:rPr>
                <w:spacing w:val="-1"/>
                <w:sz w:val="28"/>
              </w:rPr>
              <w:t xml:space="preserve"> </w:t>
            </w:r>
            <w:r>
              <w:rPr>
                <w:sz w:val="28"/>
              </w:rPr>
              <w:t>других</w:t>
            </w:r>
            <w:r>
              <w:rPr>
                <w:spacing w:val="-7"/>
                <w:sz w:val="28"/>
              </w:rPr>
              <w:t xml:space="preserve"> </w:t>
            </w:r>
            <w:r>
              <w:rPr>
                <w:sz w:val="28"/>
              </w:rPr>
              <w:t>и</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готов</w:t>
            </w:r>
            <w:r>
              <w:rPr>
                <w:spacing w:val="-2"/>
                <w:sz w:val="28"/>
              </w:rPr>
              <w:t xml:space="preserve"> </w:t>
            </w:r>
            <w:r>
              <w:rPr>
                <w:sz w:val="28"/>
              </w:rPr>
              <w:t>их</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поддерживать</w:t>
            </w:r>
            <w:r>
              <w:rPr>
                <w:spacing w:val="-6"/>
                <w:sz w:val="28"/>
              </w:rPr>
              <w:t xml:space="preserve"> </w:t>
            </w:r>
            <w:r>
              <w:rPr>
                <w:sz w:val="28"/>
              </w:rPr>
              <w:t>в</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случаях</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достаточной</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аргументации.</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Педагог</w:t>
            </w:r>
            <w:r>
              <w:rPr>
                <w:spacing w:val="-4"/>
                <w:sz w:val="28"/>
              </w:rPr>
              <w:t xml:space="preserve"> </w:t>
            </w:r>
            <w:r>
              <w:rPr>
                <w:sz w:val="28"/>
              </w:rPr>
              <w:t>готов</w:t>
            </w:r>
            <w:r>
              <w:rPr>
                <w:spacing w:val="-6"/>
                <w:sz w:val="28"/>
              </w:rPr>
              <w:t xml:space="preserve"> </w:t>
            </w:r>
            <w:r>
              <w:rPr>
                <w:sz w:val="28"/>
              </w:rPr>
              <w:t>гибко</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реагировать</w:t>
            </w:r>
            <w:r>
              <w:rPr>
                <w:spacing w:val="-8"/>
                <w:sz w:val="28"/>
              </w:rPr>
              <w:t xml:space="preserve"> </w:t>
            </w:r>
            <w:r>
              <w:rPr>
                <w:sz w:val="28"/>
              </w:rPr>
              <w:t>на</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высказывания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обучающегося,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включая</w:t>
            </w:r>
            <w:r>
              <w:rPr>
                <w:spacing w:val="-6"/>
                <w:sz w:val="28"/>
              </w:rPr>
              <w:t xml:space="preserve"> </w:t>
            </w:r>
            <w:r>
              <w:rPr>
                <w:sz w:val="28"/>
              </w:rPr>
              <w:t>изменение</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собственной</w:t>
            </w:r>
          </w:p>
        </w:tc>
        <w:tc>
          <w:tcPr>
            <w:tcW w:w="3462" w:type="dxa"/>
            <w:vMerge/>
            <w:tcBorders>
              <w:top w:val="nil"/>
            </w:tcBorders>
          </w:tcPr>
          <w:p w:rsidR="00347E9B" w:rsidRDefault="00347E9B">
            <w:pPr>
              <w:rPr>
                <w:sz w:val="2"/>
                <w:szCs w:val="2"/>
              </w:rPr>
            </w:pPr>
          </w:p>
        </w:tc>
      </w:tr>
      <w:tr w:rsidR="00347E9B">
        <w:trPr>
          <w:trHeight w:val="588"/>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10"/>
              <w:ind w:left="105"/>
              <w:rPr>
                <w:sz w:val="28"/>
              </w:rPr>
            </w:pPr>
            <w:r>
              <w:rPr>
                <w:sz w:val="28"/>
              </w:rPr>
              <w:t>позиции</w:t>
            </w:r>
          </w:p>
        </w:tc>
        <w:tc>
          <w:tcPr>
            <w:tcW w:w="3462" w:type="dxa"/>
            <w:vMerge/>
            <w:tcBorders>
              <w:top w:val="nil"/>
            </w:tcBorders>
          </w:tcPr>
          <w:p w:rsidR="00347E9B" w:rsidRDefault="00347E9B">
            <w:pPr>
              <w:rPr>
                <w:sz w:val="2"/>
                <w:szCs w:val="2"/>
              </w:rPr>
            </w:pPr>
          </w:p>
        </w:tc>
      </w:tr>
      <w:tr w:rsidR="00347E9B">
        <w:trPr>
          <w:trHeight w:val="743"/>
        </w:trPr>
        <w:tc>
          <w:tcPr>
            <w:tcW w:w="711" w:type="dxa"/>
          </w:tcPr>
          <w:p w:rsidR="00347E9B" w:rsidRDefault="00757747">
            <w:pPr>
              <w:pStyle w:val="TableParagraph"/>
              <w:spacing w:line="310" w:lineRule="exact"/>
              <w:ind w:left="110"/>
              <w:rPr>
                <w:sz w:val="28"/>
              </w:rPr>
            </w:pPr>
            <w:r>
              <w:rPr>
                <w:sz w:val="28"/>
              </w:rPr>
              <w:t>1.4</w:t>
            </w:r>
          </w:p>
        </w:tc>
        <w:tc>
          <w:tcPr>
            <w:tcW w:w="3049" w:type="dxa"/>
          </w:tcPr>
          <w:p w:rsidR="00347E9B" w:rsidRDefault="00757747">
            <w:pPr>
              <w:pStyle w:val="TableParagraph"/>
              <w:spacing w:line="310" w:lineRule="exact"/>
              <w:ind w:left="110"/>
              <w:rPr>
                <w:sz w:val="28"/>
              </w:rPr>
            </w:pPr>
            <w:r>
              <w:rPr>
                <w:sz w:val="28"/>
              </w:rPr>
              <w:t>Общая</w:t>
            </w:r>
            <w:r>
              <w:rPr>
                <w:spacing w:val="-4"/>
                <w:sz w:val="28"/>
              </w:rPr>
              <w:t xml:space="preserve"> </w:t>
            </w:r>
            <w:r>
              <w:rPr>
                <w:sz w:val="28"/>
              </w:rPr>
              <w:t>культура</w:t>
            </w:r>
          </w:p>
        </w:tc>
        <w:tc>
          <w:tcPr>
            <w:tcW w:w="2684" w:type="dxa"/>
          </w:tcPr>
          <w:p w:rsidR="00347E9B" w:rsidRDefault="00757747">
            <w:pPr>
              <w:pStyle w:val="TableParagraph"/>
              <w:spacing w:line="310" w:lineRule="exact"/>
              <w:ind w:left="105"/>
              <w:rPr>
                <w:sz w:val="28"/>
              </w:rPr>
            </w:pPr>
            <w:r>
              <w:rPr>
                <w:sz w:val="28"/>
              </w:rPr>
              <w:t>Определяет</w:t>
            </w:r>
          </w:p>
          <w:p w:rsidR="00347E9B" w:rsidRDefault="00757747">
            <w:pPr>
              <w:pStyle w:val="TableParagraph"/>
              <w:spacing w:before="52"/>
              <w:ind w:left="105"/>
              <w:rPr>
                <w:sz w:val="28"/>
              </w:rPr>
            </w:pPr>
            <w:r>
              <w:rPr>
                <w:sz w:val="28"/>
              </w:rPr>
              <w:t>характер</w:t>
            </w:r>
            <w:r>
              <w:rPr>
                <w:spacing w:val="-4"/>
                <w:sz w:val="28"/>
              </w:rPr>
              <w:t xml:space="preserve"> </w:t>
            </w:r>
            <w:r>
              <w:rPr>
                <w:sz w:val="28"/>
              </w:rPr>
              <w:t>и</w:t>
            </w:r>
            <w:r>
              <w:rPr>
                <w:spacing w:val="-3"/>
                <w:sz w:val="28"/>
              </w:rPr>
              <w:t xml:space="preserve"> </w:t>
            </w:r>
            <w:r>
              <w:rPr>
                <w:sz w:val="28"/>
              </w:rPr>
              <w:t>стиль</w:t>
            </w:r>
          </w:p>
        </w:tc>
        <w:tc>
          <w:tcPr>
            <w:tcW w:w="3462" w:type="dxa"/>
          </w:tcPr>
          <w:p w:rsidR="00347E9B" w:rsidRDefault="00757747">
            <w:pPr>
              <w:pStyle w:val="TableParagraph"/>
              <w:spacing w:line="242" w:lineRule="auto"/>
              <w:ind w:left="105" w:right="114"/>
              <w:rPr>
                <w:sz w:val="28"/>
              </w:rPr>
            </w:pPr>
            <w:r>
              <w:rPr>
                <w:sz w:val="28"/>
              </w:rPr>
              <w:t>—</w:t>
            </w:r>
            <w:r>
              <w:rPr>
                <w:spacing w:val="-5"/>
                <w:sz w:val="28"/>
              </w:rPr>
              <w:t xml:space="preserve"> </w:t>
            </w:r>
            <w:r>
              <w:rPr>
                <w:sz w:val="28"/>
              </w:rPr>
              <w:t>Ориентация</w:t>
            </w:r>
            <w:r>
              <w:rPr>
                <w:spacing w:val="-4"/>
                <w:sz w:val="28"/>
              </w:rPr>
              <w:t xml:space="preserve"> </w:t>
            </w:r>
            <w:r>
              <w:rPr>
                <w:sz w:val="28"/>
              </w:rPr>
              <w:t>в</w:t>
            </w:r>
            <w:r>
              <w:rPr>
                <w:spacing w:val="-6"/>
                <w:sz w:val="28"/>
              </w:rPr>
              <w:t xml:space="preserve"> </w:t>
            </w:r>
            <w:r>
              <w:rPr>
                <w:sz w:val="28"/>
              </w:rPr>
              <w:t>основных</w:t>
            </w:r>
            <w:r>
              <w:rPr>
                <w:spacing w:val="-67"/>
                <w:sz w:val="28"/>
              </w:rPr>
              <w:t xml:space="preserve"> </w:t>
            </w:r>
            <w:r>
              <w:rPr>
                <w:sz w:val="28"/>
              </w:rPr>
              <w:t>сферах</w:t>
            </w:r>
            <w:r>
              <w:rPr>
                <w:spacing w:val="-5"/>
                <w:sz w:val="28"/>
              </w:rPr>
              <w:t xml:space="preserve"> </w:t>
            </w:r>
            <w:r>
              <w:rPr>
                <w:sz w:val="28"/>
              </w:rPr>
              <w:t>материальной</w:t>
            </w:r>
            <w:r>
              <w:rPr>
                <w:spacing w:val="-1"/>
                <w:sz w:val="28"/>
              </w:rPr>
              <w:t xml:space="preserve"> </w:t>
            </w:r>
            <w:r>
              <w:rPr>
                <w:sz w:val="28"/>
              </w:rPr>
              <w:t>и</w:t>
            </w:r>
          </w:p>
        </w:tc>
      </w:tr>
    </w:tbl>
    <w:p w:rsidR="00347E9B" w:rsidRDefault="00347E9B">
      <w:pPr>
        <w:spacing w:line="242" w:lineRule="auto"/>
        <w:rPr>
          <w:sz w:val="28"/>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340"/>
        </w:trPr>
        <w:tc>
          <w:tcPr>
            <w:tcW w:w="711" w:type="dxa"/>
            <w:vMerge w:val="restart"/>
          </w:tcPr>
          <w:p w:rsidR="00347E9B" w:rsidRDefault="00347E9B">
            <w:pPr>
              <w:pStyle w:val="TableParagraph"/>
              <w:rPr>
                <w:sz w:val="26"/>
              </w:rPr>
            </w:pPr>
          </w:p>
        </w:tc>
        <w:tc>
          <w:tcPr>
            <w:tcW w:w="3049" w:type="dxa"/>
            <w:vMerge w:val="restart"/>
          </w:tcPr>
          <w:p w:rsidR="00347E9B" w:rsidRDefault="00347E9B">
            <w:pPr>
              <w:pStyle w:val="TableParagraph"/>
              <w:rPr>
                <w:sz w:val="26"/>
              </w:rPr>
            </w:pPr>
          </w:p>
        </w:tc>
        <w:tc>
          <w:tcPr>
            <w:tcW w:w="2684" w:type="dxa"/>
            <w:tcBorders>
              <w:bottom w:val="nil"/>
            </w:tcBorders>
          </w:tcPr>
          <w:p w:rsidR="00347E9B" w:rsidRDefault="00757747">
            <w:pPr>
              <w:pStyle w:val="TableParagraph"/>
              <w:spacing w:line="310" w:lineRule="exact"/>
              <w:ind w:left="105"/>
              <w:rPr>
                <w:sz w:val="28"/>
              </w:rPr>
            </w:pPr>
            <w:r>
              <w:rPr>
                <w:sz w:val="28"/>
              </w:rPr>
              <w:t>педагогической</w:t>
            </w:r>
          </w:p>
        </w:tc>
        <w:tc>
          <w:tcPr>
            <w:tcW w:w="3462" w:type="dxa"/>
            <w:vMerge w:val="restart"/>
          </w:tcPr>
          <w:p w:rsidR="00347E9B" w:rsidRDefault="00757747">
            <w:pPr>
              <w:pStyle w:val="TableParagraph"/>
              <w:ind w:left="105" w:right="541"/>
              <w:rPr>
                <w:sz w:val="28"/>
              </w:rPr>
            </w:pPr>
            <w:r>
              <w:rPr>
                <w:sz w:val="28"/>
              </w:rPr>
              <w:t>духовной жизни;</w:t>
            </w:r>
            <w:r>
              <w:rPr>
                <w:spacing w:val="1"/>
                <w:sz w:val="28"/>
              </w:rPr>
              <w:t xml:space="preserve"> </w:t>
            </w:r>
            <w:r>
              <w:rPr>
                <w:sz w:val="28"/>
              </w:rPr>
              <w:t>знание</w:t>
            </w:r>
            <w:r>
              <w:rPr>
                <w:spacing w:val="-9"/>
                <w:sz w:val="28"/>
              </w:rPr>
              <w:t xml:space="preserve"> </w:t>
            </w:r>
            <w:r>
              <w:rPr>
                <w:sz w:val="28"/>
              </w:rPr>
              <w:t>материальных</w:t>
            </w:r>
            <w:r>
              <w:rPr>
                <w:spacing w:val="-12"/>
                <w:sz w:val="28"/>
              </w:rPr>
              <w:t xml:space="preserve"> </w:t>
            </w:r>
            <w:r>
              <w:rPr>
                <w:sz w:val="28"/>
              </w:rPr>
              <w:t>и</w:t>
            </w:r>
            <w:r>
              <w:rPr>
                <w:spacing w:val="-67"/>
                <w:sz w:val="28"/>
              </w:rPr>
              <w:t xml:space="preserve"> </w:t>
            </w:r>
            <w:r>
              <w:rPr>
                <w:sz w:val="28"/>
              </w:rPr>
              <w:t>духовных интересов</w:t>
            </w:r>
            <w:r>
              <w:rPr>
                <w:spacing w:val="1"/>
                <w:sz w:val="28"/>
              </w:rPr>
              <w:t xml:space="preserve"> </w:t>
            </w:r>
            <w:r>
              <w:rPr>
                <w:sz w:val="28"/>
              </w:rPr>
              <w:t>молодёжи;</w:t>
            </w:r>
          </w:p>
          <w:p w:rsidR="00347E9B" w:rsidRDefault="00757747" w:rsidP="00026C5F">
            <w:pPr>
              <w:pStyle w:val="TableParagraph"/>
              <w:numPr>
                <w:ilvl w:val="0"/>
                <w:numId w:val="35"/>
              </w:numPr>
              <w:tabs>
                <w:tab w:val="left" w:pos="457"/>
              </w:tabs>
              <w:spacing w:line="276" w:lineRule="auto"/>
              <w:ind w:right="250" w:firstLine="0"/>
              <w:rPr>
                <w:sz w:val="28"/>
              </w:rPr>
            </w:pPr>
            <w:r>
              <w:rPr>
                <w:sz w:val="28"/>
              </w:rPr>
              <w:t>возможность</w:t>
            </w:r>
            <w:r>
              <w:rPr>
                <w:spacing w:val="1"/>
                <w:sz w:val="28"/>
              </w:rPr>
              <w:t xml:space="preserve"> </w:t>
            </w:r>
            <w:r>
              <w:rPr>
                <w:sz w:val="28"/>
              </w:rPr>
              <w:t>продемонстрировать</w:t>
            </w:r>
            <w:r>
              <w:rPr>
                <w:spacing w:val="-17"/>
                <w:sz w:val="28"/>
              </w:rPr>
              <w:t xml:space="preserve"> </w:t>
            </w:r>
            <w:r>
              <w:rPr>
                <w:sz w:val="28"/>
              </w:rPr>
              <w:t>свои</w:t>
            </w:r>
            <w:r>
              <w:rPr>
                <w:spacing w:val="-67"/>
                <w:sz w:val="28"/>
              </w:rPr>
              <w:t xml:space="preserve"> </w:t>
            </w:r>
            <w:r>
              <w:rPr>
                <w:sz w:val="28"/>
              </w:rPr>
              <w:t>достижения;</w:t>
            </w:r>
          </w:p>
          <w:p w:rsidR="00347E9B" w:rsidRDefault="00757747" w:rsidP="00026C5F">
            <w:pPr>
              <w:pStyle w:val="TableParagraph"/>
              <w:numPr>
                <w:ilvl w:val="0"/>
                <w:numId w:val="35"/>
              </w:numPr>
              <w:tabs>
                <w:tab w:val="left" w:pos="457"/>
              </w:tabs>
              <w:spacing w:before="191" w:line="276" w:lineRule="auto"/>
              <w:ind w:right="245" w:firstLine="0"/>
              <w:rPr>
                <w:sz w:val="28"/>
              </w:rPr>
            </w:pPr>
            <w:r>
              <w:rPr>
                <w:spacing w:val="-1"/>
                <w:sz w:val="28"/>
              </w:rPr>
              <w:t xml:space="preserve">руководство </w:t>
            </w:r>
            <w:r>
              <w:rPr>
                <w:sz w:val="28"/>
              </w:rPr>
              <w:t>кружками</w:t>
            </w:r>
            <w:r>
              <w:rPr>
                <w:spacing w:val="-67"/>
                <w:sz w:val="28"/>
              </w:rPr>
              <w:t xml:space="preserve"> </w:t>
            </w:r>
            <w:r>
              <w:rPr>
                <w:sz w:val="28"/>
              </w:rPr>
              <w:t>и секциями</w:t>
            </w:r>
          </w:p>
        </w:tc>
      </w:tr>
      <w:tr w:rsidR="00347E9B">
        <w:trPr>
          <w:trHeight w:val="362"/>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деятельности.</w:t>
            </w:r>
          </w:p>
        </w:tc>
        <w:tc>
          <w:tcPr>
            <w:tcW w:w="3462" w:type="dxa"/>
            <w:vMerge/>
            <w:tcBorders>
              <w:top w:val="nil"/>
            </w:tcBorders>
          </w:tcPr>
          <w:p w:rsidR="00347E9B" w:rsidRDefault="00347E9B">
            <w:pPr>
              <w:rPr>
                <w:sz w:val="2"/>
                <w:szCs w:val="2"/>
              </w:rPr>
            </w:pPr>
          </w:p>
        </w:tc>
      </w:tr>
      <w:tr w:rsidR="00347E9B">
        <w:trPr>
          <w:trHeight w:val="362"/>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9"/>
              <w:ind w:left="105"/>
              <w:rPr>
                <w:sz w:val="28"/>
              </w:rPr>
            </w:pPr>
            <w:r>
              <w:rPr>
                <w:sz w:val="28"/>
              </w:rPr>
              <w:t>Заключается</w:t>
            </w:r>
            <w:r>
              <w:rPr>
                <w:spacing w:val="-2"/>
                <w:sz w:val="28"/>
              </w:rPr>
              <w:t xml:space="preserve"> </w:t>
            </w:r>
            <w:r>
              <w:rPr>
                <w:sz w:val="28"/>
              </w:rPr>
              <w:t>в</w:t>
            </w:r>
          </w:p>
        </w:tc>
        <w:tc>
          <w:tcPr>
            <w:tcW w:w="3462" w:type="dxa"/>
            <w:vMerge/>
            <w:tcBorders>
              <w:top w:val="nil"/>
            </w:tcBorders>
          </w:tcPr>
          <w:p w:rsidR="00347E9B" w:rsidRDefault="00347E9B">
            <w:pPr>
              <w:rPr>
                <w:sz w:val="2"/>
                <w:szCs w:val="2"/>
              </w:rPr>
            </w:pP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знаниях</w:t>
            </w:r>
            <w:r>
              <w:rPr>
                <w:spacing w:val="-6"/>
                <w:sz w:val="28"/>
              </w:rPr>
              <w:t xml:space="preserve"> </w:t>
            </w:r>
            <w:r>
              <w:rPr>
                <w:sz w:val="28"/>
              </w:rPr>
              <w:t>педагога об</w:t>
            </w:r>
          </w:p>
        </w:tc>
        <w:tc>
          <w:tcPr>
            <w:tcW w:w="3462" w:type="dxa"/>
            <w:vMerge/>
            <w:tcBorders>
              <w:top w:val="nil"/>
            </w:tcBorders>
          </w:tcPr>
          <w:p w:rsidR="00347E9B" w:rsidRDefault="00347E9B">
            <w:pPr>
              <w:rPr>
                <w:sz w:val="2"/>
                <w:szCs w:val="2"/>
              </w:rPr>
            </w:pP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основных</w:t>
            </w:r>
            <w:r>
              <w:rPr>
                <w:spacing w:val="-6"/>
                <w:sz w:val="28"/>
              </w:rPr>
              <w:t xml:space="preserve"> </w:t>
            </w:r>
            <w:r>
              <w:rPr>
                <w:sz w:val="28"/>
              </w:rPr>
              <w:t>формах</w:t>
            </w:r>
          </w:p>
        </w:tc>
        <w:tc>
          <w:tcPr>
            <w:tcW w:w="3462" w:type="dxa"/>
            <w:vMerge/>
            <w:tcBorders>
              <w:top w:val="nil"/>
            </w:tcBorders>
          </w:tcPr>
          <w:p w:rsidR="00347E9B" w:rsidRDefault="00347E9B">
            <w:pPr>
              <w:rPr>
                <w:sz w:val="2"/>
                <w:szCs w:val="2"/>
              </w:rPr>
            </w:pP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материальной</w:t>
            </w:r>
            <w:r>
              <w:rPr>
                <w:spacing w:val="-4"/>
                <w:sz w:val="28"/>
              </w:rPr>
              <w:t xml:space="preserve"> </w:t>
            </w:r>
            <w:r>
              <w:rPr>
                <w:sz w:val="28"/>
              </w:rPr>
              <w:t>и</w:t>
            </w:r>
          </w:p>
        </w:tc>
        <w:tc>
          <w:tcPr>
            <w:tcW w:w="3462" w:type="dxa"/>
            <w:vMerge/>
            <w:tcBorders>
              <w:top w:val="nil"/>
            </w:tcBorders>
          </w:tcPr>
          <w:p w:rsidR="00347E9B" w:rsidRDefault="00347E9B">
            <w:pPr>
              <w:rPr>
                <w:sz w:val="2"/>
                <w:szCs w:val="2"/>
              </w:rPr>
            </w:pP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духовной</w:t>
            </w:r>
            <w:r>
              <w:rPr>
                <w:spacing w:val="-5"/>
                <w:sz w:val="28"/>
              </w:rPr>
              <w:t xml:space="preserve"> </w:t>
            </w:r>
            <w:r>
              <w:rPr>
                <w:sz w:val="28"/>
              </w:rPr>
              <w:t>жизни</w:t>
            </w:r>
          </w:p>
        </w:tc>
        <w:tc>
          <w:tcPr>
            <w:tcW w:w="3462" w:type="dxa"/>
            <w:vMerge/>
            <w:tcBorders>
              <w:top w:val="nil"/>
            </w:tcBorders>
          </w:tcPr>
          <w:p w:rsidR="00347E9B" w:rsidRDefault="00347E9B">
            <w:pPr>
              <w:rPr>
                <w:sz w:val="2"/>
                <w:szCs w:val="2"/>
              </w:rPr>
            </w:pP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человека.</w:t>
            </w:r>
            <w:r>
              <w:rPr>
                <w:spacing w:val="-4"/>
                <w:sz w:val="28"/>
              </w:rPr>
              <w:t xml:space="preserve"> </w:t>
            </w:r>
            <w:r>
              <w:rPr>
                <w:sz w:val="28"/>
              </w:rPr>
              <w:t>Во</w:t>
            </w:r>
          </w:p>
        </w:tc>
        <w:tc>
          <w:tcPr>
            <w:tcW w:w="3462" w:type="dxa"/>
            <w:vMerge/>
            <w:tcBorders>
              <w:top w:val="nil"/>
            </w:tcBorders>
          </w:tcPr>
          <w:p w:rsidR="00347E9B" w:rsidRDefault="00347E9B">
            <w:pPr>
              <w:rPr>
                <w:sz w:val="2"/>
                <w:szCs w:val="2"/>
              </w:rPr>
            </w:pPr>
          </w:p>
        </w:tc>
      </w:tr>
      <w:tr w:rsidR="00347E9B">
        <w:trPr>
          <w:trHeight w:val="362"/>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многом</w:t>
            </w:r>
            <w:r>
              <w:rPr>
                <w:spacing w:val="-3"/>
                <w:sz w:val="28"/>
              </w:rPr>
              <w:t xml:space="preserve"> </w:t>
            </w:r>
            <w:r>
              <w:rPr>
                <w:sz w:val="28"/>
              </w:rPr>
              <w:t>определяет</w:t>
            </w:r>
          </w:p>
        </w:tc>
        <w:tc>
          <w:tcPr>
            <w:tcW w:w="3462" w:type="dxa"/>
            <w:vMerge/>
            <w:tcBorders>
              <w:top w:val="nil"/>
            </w:tcBorders>
          </w:tcPr>
          <w:p w:rsidR="00347E9B" w:rsidRDefault="00347E9B">
            <w:pPr>
              <w:rPr>
                <w:sz w:val="2"/>
                <w:szCs w:val="2"/>
              </w:rPr>
            </w:pPr>
          </w:p>
        </w:tc>
      </w:tr>
      <w:tr w:rsidR="00347E9B">
        <w:trPr>
          <w:trHeight w:val="362"/>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9"/>
              <w:ind w:left="105"/>
              <w:rPr>
                <w:sz w:val="28"/>
              </w:rPr>
            </w:pPr>
            <w:r>
              <w:rPr>
                <w:sz w:val="28"/>
              </w:rPr>
              <w:t>успешность</w:t>
            </w:r>
          </w:p>
        </w:tc>
        <w:tc>
          <w:tcPr>
            <w:tcW w:w="3462" w:type="dxa"/>
            <w:vMerge/>
            <w:tcBorders>
              <w:top w:val="nil"/>
            </w:tcBorders>
          </w:tcPr>
          <w:p w:rsidR="00347E9B" w:rsidRDefault="00347E9B">
            <w:pPr>
              <w:rPr>
                <w:sz w:val="2"/>
                <w:szCs w:val="2"/>
              </w:rPr>
            </w:pP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педагогического</w:t>
            </w:r>
          </w:p>
        </w:tc>
        <w:tc>
          <w:tcPr>
            <w:tcW w:w="3462" w:type="dxa"/>
            <w:vMerge/>
            <w:tcBorders>
              <w:top w:val="nil"/>
            </w:tcBorders>
          </w:tcPr>
          <w:p w:rsidR="00347E9B" w:rsidRDefault="00347E9B">
            <w:pPr>
              <w:rPr>
                <w:sz w:val="2"/>
                <w:szCs w:val="2"/>
              </w:rPr>
            </w:pP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общения,</w:t>
            </w:r>
            <w:r>
              <w:rPr>
                <w:spacing w:val="-5"/>
                <w:sz w:val="28"/>
              </w:rPr>
              <w:t xml:space="preserve"> </w:t>
            </w:r>
            <w:r>
              <w:rPr>
                <w:sz w:val="28"/>
              </w:rPr>
              <w:t>позицию</w:t>
            </w:r>
          </w:p>
        </w:tc>
        <w:tc>
          <w:tcPr>
            <w:tcW w:w="3462" w:type="dxa"/>
            <w:vMerge/>
            <w:tcBorders>
              <w:top w:val="nil"/>
            </w:tcBorders>
          </w:tcPr>
          <w:p w:rsidR="00347E9B" w:rsidRDefault="00347E9B">
            <w:pPr>
              <w:rPr>
                <w:sz w:val="2"/>
                <w:szCs w:val="2"/>
              </w:rPr>
            </w:pPr>
          </w:p>
        </w:tc>
      </w:tr>
      <w:tr w:rsidR="00347E9B">
        <w:trPr>
          <w:trHeight w:val="359"/>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bottom w:val="nil"/>
            </w:tcBorders>
          </w:tcPr>
          <w:p w:rsidR="00347E9B" w:rsidRDefault="00757747">
            <w:pPr>
              <w:pStyle w:val="TableParagraph"/>
              <w:spacing w:before="7"/>
              <w:ind w:left="105"/>
              <w:rPr>
                <w:sz w:val="28"/>
              </w:rPr>
            </w:pPr>
            <w:r>
              <w:rPr>
                <w:sz w:val="28"/>
              </w:rPr>
              <w:t>педагога</w:t>
            </w:r>
            <w:r>
              <w:rPr>
                <w:spacing w:val="-1"/>
                <w:sz w:val="28"/>
              </w:rPr>
              <w:t xml:space="preserve"> </w:t>
            </w:r>
            <w:r>
              <w:rPr>
                <w:sz w:val="28"/>
              </w:rPr>
              <w:t>в</w:t>
            </w:r>
            <w:r>
              <w:rPr>
                <w:spacing w:val="-2"/>
                <w:sz w:val="28"/>
              </w:rPr>
              <w:t xml:space="preserve"> </w:t>
            </w:r>
            <w:r>
              <w:rPr>
                <w:sz w:val="28"/>
              </w:rPr>
              <w:t>глазах</w:t>
            </w:r>
          </w:p>
        </w:tc>
        <w:tc>
          <w:tcPr>
            <w:tcW w:w="3462" w:type="dxa"/>
            <w:vMerge/>
            <w:tcBorders>
              <w:top w:val="nil"/>
            </w:tcBorders>
          </w:tcPr>
          <w:p w:rsidR="00347E9B" w:rsidRDefault="00347E9B">
            <w:pPr>
              <w:rPr>
                <w:sz w:val="2"/>
                <w:szCs w:val="2"/>
              </w:rPr>
            </w:pPr>
          </w:p>
        </w:tc>
      </w:tr>
      <w:tr w:rsidR="00347E9B">
        <w:trPr>
          <w:trHeight w:val="590"/>
        </w:trPr>
        <w:tc>
          <w:tcPr>
            <w:tcW w:w="711" w:type="dxa"/>
            <w:vMerge/>
            <w:tcBorders>
              <w:top w:val="nil"/>
            </w:tcBorders>
          </w:tcPr>
          <w:p w:rsidR="00347E9B" w:rsidRDefault="00347E9B">
            <w:pPr>
              <w:rPr>
                <w:sz w:val="2"/>
                <w:szCs w:val="2"/>
              </w:rPr>
            </w:pPr>
          </w:p>
        </w:tc>
        <w:tc>
          <w:tcPr>
            <w:tcW w:w="3049" w:type="dxa"/>
            <w:vMerge/>
            <w:tcBorders>
              <w:top w:val="nil"/>
            </w:tcBorders>
          </w:tcPr>
          <w:p w:rsidR="00347E9B" w:rsidRDefault="00347E9B">
            <w:pPr>
              <w:rPr>
                <w:sz w:val="2"/>
                <w:szCs w:val="2"/>
              </w:rPr>
            </w:pPr>
          </w:p>
        </w:tc>
        <w:tc>
          <w:tcPr>
            <w:tcW w:w="2684" w:type="dxa"/>
            <w:tcBorders>
              <w:top w:val="nil"/>
            </w:tcBorders>
          </w:tcPr>
          <w:p w:rsidR="00347E9B" w:rsidRDefault="00757747">
            <w:pPr>
              <w:pStyle w:val="TableParagraph"/>
              <w:spacing w:before="7"/>
              <w:ind w:left="105"/>
              <w:rPr>
                <w:sz w:val="28"/>
              </w:rPr>
            </w:pPr>
            <w:r>
              <w:rPr>
                <w:sz w:val="28"/>
              </w:rPr>
              <w:t>обучающихся</w:t>
            </w:r>
          </w:p>
        </w:tc>
        <w:tc>
          <w:tcPr>
            <w:tcW w:w="3462" w:type="dxa"/>
            <w:vMerge/>
            <w:tcBorders>
              <w:top w:val="nil"/>
            </w:tcBorders>
          </w:tcPr>
          <w:p w:rsidR="00347E9B" w:rsidRDefault="00347E9B">
            <w:pPr>
              <w:rPr>
                <w:sz w:val="2"/>
                <w:szCs w:val="2"/>
              </w:rPr>
            </w:pPr>
          </w:p>
        </w:tc>
      </w:tr>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t>1.5</w:t>
            </w:r>
          </w:p>
        </w:tc>
        <w:tc>
          <w:tcPr>
            <w:tcW w:w="3049" w:type="dxa"/>
            <w:tcBorders>
              <w:bottom w:val="nil"/>
            </w:tcBorders>
          </w:tcPr>
          <w:p w:rsidR="00347E9B" w:rsidRDefault="00757747">
            <w:pPr>
              <w:pStyle w:val="TableParagraph"/>
              <w:spacing w:line="310" w:lineRule="exact"/>
              <w:ind w:left="110"/>
              <w:rPr>
                <w:sz w:val="28"/>
              </w:rPr>
            </w:pPr>
            <w:r>
              <w:rPr>
                <w:sz w:val="28"/>
              </w:rPr>
              <w:t>Эмоциональная</w:t>
            </w:r>
          </w:p>
        </w:tc>
        <w:tc>
          <w:tcPr>
            <w:tcW w:w="2684" w:type="dxa"/>
            <w:tcBorders>
              <w:bottom w:val="nil"/>
            </w:tcBorders>
          </w:tcPr>
          <w:p w:rsidR="00347E9B" w:rsidRDefault="00757747">
            <w:pPr>
              <w:pStyle w:val="TableParagraph"/>
              <w:spacing w:line="310" w:lineRule="exact"/>
              <w:ind w:left="105"/>
              <w:rPr>
                <w:sz w:val="28"/>
              </w:rPr>
            </w:pPr>
            <w:r>
              <w:rPr>
                <w:sz w:val="28"/>
              </w:rPr>
              <w:t>Определяет</w:t>
            </w:r>
          </w:p>
        </w:tc>
        <w:tc>
          <w:tcPr>
            <w:tcW w:w="3462" w:type="dxa"/>
            <w:vMerge w:val="restart"/>
          </w:tcPr>
          <w:p w:rsidR="00347E9B" w:rsidRDefault="00757747" w:rsidP="00026C5F">
            <w:pPr>
              <w:pStyle w:val="TableParagraph"/>
              <w:numPr>
                <w:ilvl w:val="0"/>
                <w:numId w:val="34"/>
              </w:numPr>
              <w:tabs>
                <w:tab w:val="left" w:pos="457"/>
              </w:tabs>
              <w:ind w:right="219" w:firstLine="0"/>
              <w:rPr>
                <w:sz w:val="28"/>
              </w:rPr>
            </w:pPr>
            <w:r>
              <w:rPr>
                <w:sz w:val="28"/>
              </w:rPr>
              <w:t>В трудных ситуациях</w:t>
            </w:r>
            <w:r>
              <w:rPr>
                <w:spacing w:val="1"/>
                <w:sz w:val="28"/>
              </w:rPr>
              <w:t xml:space="preserve"> </w:t>
            </w:r>
            <w:r>
              <w:rPr>
                <w:sz w:val="28"/>
              </w:rPr>
              <w:t>педагог сохраняет</w:t>
            </w:r>
            <w:r>
              <w:rPr>
                <w:spacing w:val="1"/>
                <w:sz w:val="28"/>
              </w:rPr>
              <w:t xml:space="preserve"> </w:t>
            </w:r>
            <w:r>
              <w:rPr>
                <w:sz w:val="28"/>
              </w:rPr>
              <w:t>спокойствие;</w:t>
            </w:r>
            <w:r>
              <w:rPr>
                <w:spacing w:val="1"/>
                <w:sz w:val="28"/>
              </w:rPr>
              <w:t xml:space="preserve"> </w:t>
            </w:r>
            <w:r>
              <w:rPr>
                <w:sz w:val="28"/>
              </w:rPr>
              <w:t>эмоциональный</w:t>
            </w:r>
            <w:r>
              <w:rPr>
                <w:spacing w:val="-14"/>
                <w:sz w:val="28"/>
              </w:rPr>
              <w:t xml:space="preserve"> </w:t>
            </w:r>
            <w:r>
              <w:rPr>
                <w:sz w:val="28"/>
              </w:rPr>
              <w:t>конфликт</w:t>
            </w:r>
            <w:r>
              <w:rPr>
                <w:spacing w:val="-67"/>
                <w:sz w:val="28"/>
              </w:rPr>
              <w:t xml:space="preserve"> </w:t>
            </w:r>
            <w:r>
              <w:rPr>
                <w:sz w:val="28"/>
              </w:rPr>
              <w:t>не</w:t>
            </w:r>
            <w:r>
              <w:rPr>
                <w:spacing w:val="1"/>
                <w:sz w:val="28"/>
              </w:rPr>
              <w:t xml:space="preserve"> </w:t>
            </w:r>
            <w:r>
              <w:rPr>
                <w:sz w:val="28"/>
              </w:rPr>
              <w:t>влияет на</w:t>
            </w:r>
            <w:r>
              <w:rPr>
                <w:spacing w:val="1"/>
                <w:sz w:val="28"/>
              </w:rPr>
              <w:t xml:space="preserve"> </w:t>
            </w:r>
            <w:r>
              <w:rPr>
                <w:sz w:val="28"/>
              </w:rPr>
              <w:t>объективность</w:t>
            </w:r>
            <w:r>
              <w:rPr>
                <w:spacing w:val="-4"/>
                <w:sz w:val="28"/>
              </w:rPr>
              <w:t xml:space="preserve"> </w:t>
            </w:r>
            <w:r>
              <w:rPr>
                <w:sz w:val="28"/>
              </w:rPr>
              <w:t>оценки;</w:t>
            </w:r>
          </w:p>
          <w:p w:rsidR="00347E9B" w:rsidRDefault="00757747" w:rsidP="00026C5F">
            <w:pPr>
              <w:pStyle w:val="TableParagraph"/>
              <w:numPr>
                <w:ilvl w:val="0"/>
                <w:numId w:val="34"/>
              </w:numPr>
              <w:tabs>
                <w:tab w:val="left" w:pos="457"/>
              </w:tabs>
              <w:spacing w:line="278" w:lineRule="auto"/>
              <w:ind w:right="277" w:firstLine="0"/>
              <w:rPr>
                <w:sz w:val="28"/>
              </w:rPr>
            </w:pPr>
            <w:r>
              <w:rPr>
                <w:sz w:val="28"/>
              </w:rPr>
              <w:t>не</w:t>
            </w:r>
            <w:r>
              <w:rPr>
                <w:spacing w:val="-8"/>
                <w:sz w:val="28"/>
              </w:rPr>
              <w:t xml:space="preserve"> </w:t>
            </w:r>
            <w:r>
              <w:rPr>
                <w:sz w:val="28"/>
              </w:rPr>
              <w:t>стремится</w:t>
            </w:r>
            <w:r>
              <w:rPr>
                <w:spacing w:val="-7"/>
                <w:sz w:val="28"/>
              </w:rPr>
              <w:t xml:space="preserve"> </w:t>
            </w:r>
            <w:r>
              <w:rPr>
                <w:sz w:val="28"/>
              </w:rPr>
              <w:t>избежать</w:t>
            </w:r>
            <w:r>
              <w:rPr>
                <w:spacing w:val="-67"/>
                <w:sz w:val="28"/>
              </w:rPr>
              <w:t xml:space="preserve"> </w:t>
            </w:r>
            <w:r>
              <w:rPr>
                <w:sz w:val="28"/>
              </w:rPr>
              <w:t>эмоционально-</w:t>
            </w:r>
          </w:p>
          <w:p w:rsidR="00347E9B" w:rsidRDefault="00757747">
            <w:pPr>
              <w:pStyle w:val="TableParagraph"/>
              <w:spacing w:line="319" w:lineRule="exact"/>
              <w:ind w:left="105"/>
              <w:rPr>
                <w:sz w:val="28"/>
              </w:rPr>
            </w:pPr>
            <w:r>
              <w:rPr>
                <w:sz w:val="28"/>
              </w:rPr>
              <w:t>напряжённых</w:t>
            </w:r>
            <w:r>
              <w:rPr>
                <w:spacing w:val="-10"/>
                <w:sz w:val="28"/>
              </w:rPr>
              <w:t xml:space="preserve"> </w:t>
            </w:r>
            <w:r>
              <w:rPr>
                <w:sz w:val="28"/>
              </w:rPr>
              <w:t>ситуаций</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устойчивость</w:t>
            </w:r>
          </w:p>
        </w:tc>
        <w:tc>
          <w:tcPr>
            <w:tcW w:w="2684" w:type="dxa"/>
            <w:tcBorders>
              <w:top w:val="nil"/>
              <w:bottom w:val="nil"/>
            </w:tcBorders>
          </w:tcPr>
          <w:p w:rsidR="00347E9B" w:rsidRDefault="00757747">
            <w:pPr>
              <w:pStyle w:val="TableParagraph"/>
              <w:spacing w:before="7"/>
              <w:ind w:left="105"/>
              <w:rPr>
                <w:sz w:val="28"/>
              </w:rPr>
            </w:pPr>
            <w:r>
              <w:rPr>
                <w:sz w:val="28"/>
              </w:rPr>
              <w:t>характер</w:t>
            </w:r>
            <w:r>
              <w:rPr>
                <w:spacing w:val="-7"/>
                <w:sz w:val="28"/>
              </w:rPr>
              <w:t xml:space="preserve"> </w:t>
            </w:r>
            <w:r>
              <w:rPr>
                <w:sz w:val="28"/>
              </w:rPr>
              <w:t>отношений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w:t>
            </w:r>
            <w:r>
              <w:rPr>
                <w:spacing w:val="-6"/>
                <w:sz w:val="28"/>
              </w:rPr>
              <w:t xml:space="preserve"> </w:t>
            </w:r>
            <w:r>
              <w:rPr>
                <w:sz w:val="28"/>
              </w:rPr>
              <w:t>учебном</w:t>
            </w:r>
            <w:r>
              <w:rPr>
                <w:spacing w:val="-3"/>
                <w:sz w:val="28"/>
              </w:rPr>
              <w:t xml:space="preserve"> </w:t>
            </w:r>
            <w:r>
              <w:rPr>
                <w:sz w:val="28"/>
              </w:rPr>
              <w:t>процессе,</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особенно</w:t>
            </w:r>
            <w:r>
              <w:rPr>
                <w:spacing w:val="-3"/>
                <w:sz w:val="28"/>
              </w:rPr>
              <w:t xml:space="preserve"> </w:t>
            </w:r>
            <w:r>
              <w:rPr>
                <w:sz w:val="28"/>
              </w:rPr>
              <w:t>в</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ситуациях</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конфликта.</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Способствует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сохранению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объективности</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оценки</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обучающихся.</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Определяет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эффективность</w:t>
            </w:r>
          </w:p>
        </w:tc>
        <w:tc>
          <w:tcPr>
            <w:tcW w:w="3462" w:type="dxa"/>
            <w:vMerge/>
            <w:tcBorders>
              <w:top w:val="nil"/>
            </w:tcBorders>
          </w:tcPr>
          <w:p w:rsidR="00347E9B" w:rsidRDefault="00347E9B">
            <w:pPr>
              <w:rPr>
                <w:sz w:val="2"/>
                <w:szCs w:val="2"/>
              </w:rPr>
            </w:pPr>
          </w:p>
        </w:tc>
      </w:tr>
      <w:tr w:rsidR="00347E9B">
        <w:trPr>
          <w:trHeight w:val="590"/>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7"/>
              <w:ind w:left="105"/>
              <w:rPr>
                <w:sz w:val="28"/>
              </w:rPr>
            </w:pPr>
            <w:r>
              <w:rPr>
                <w:sz w:val="28"/>
              </w:rPr>
              <w:t>владения</w:t>
            </w:r>
            <w:r>
              <w:rPr>
                <w:spacing w:val="-3"/>
                <w:sz w:val="28"/>
              </w:rPr>
              <w:t xml:space="preserve"> </w:t>
            </w:r>
            <w:r>
              <w:rPr>
                <w:sz w:val="28"/>
              </w:rPr>
              <w:t>классом</w:t>
            </w:r>
          </w:p>
        </w:tc>
        <w:tc>
          <w:tcPr>
            <w:tcW w:w="3462" w:type="dxa"/>
            <w:vMerge/>
            <w:tcBorders>
              <w:top w:val="nil"/>
            </w:tcBorders>
          </w:tcPr>
          <w:p w:rsidR="00347E9B" w:rsidRDefault="00347E9B">
            <w:pPr>
              <w:rPr>
                <w:sz w:val="2"/>
                <w:szCs w:val="2"/>
              </w:rPr>
            </w:pPr>
          </w:p>
        </w:tc>
      </w:tr>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t>1.6</w:t>
            </w:r>
          </w:p>
        </w:tc>
        <w:tc>
          <w:tcPr>
            <w:tcW w:w="3049" w:type="dxa"/>
            <w:tcBorders>
              <w:bottom w:val="nil"/>
            </w:tcBorders>
          </w:tcPr>
          <w:p w:rsidR="00347E9B" w:rsidRDefault="00757747">
            <w:pPr>
              <w:pStyle w:val="TableParagraph"/>
              <w:spacing w:line="310" w:lineRule="exact"/>
              <w:ind w:left="110"/>
              <w:rPr>
                <w:sz w:val="28"/>
              </w:rPr>
            </w:pPr>
            <w:r>
              <w:rPr>
                <w:sz w:val="28"/>
              </w:rPr>
              <w:t>Позитивная</w:t>
            </w:r>
          </w:p>
        </w:tc>
        <w:tc>
          <w:tcPr>
            <w:tcW w:w="2684" w:type="dxa"/>
            <w:tcBorders>
              <w:bottom w:val="nil"/>
            </w:tcBorders>
          </w:tcPr>
          <w:p w:rsidR="00347E9B" w:rsidRDefault="00757747">
            <w:pPr>
              <w:pStyle w:val="TableParagraph"/>
              <w:spacing w:line="310" w:lineRule="exact"/>
              <w:ind w:left="105"/>
              <w:rPr>
                <w:sz w:val="28"/>
              </w:rPr>
            </w:pPr>
            <w:r>
              <w:rPr>
                <w:sz w:val="28"/>
              </w:rPr>
              <w:t>В</w:t>
            </w:r>
            <w:r>
              <w:rPr>
                <w:spacing w:val="-7"/>
                <w:sz w:val="28"/>
              </w:rPr>
              <w:t xml:space="preserve"> </w:t>
            </w:r>
            <w:r>
              <w:rPr>
                <w:sz w:val="28"/>
              </w:rPr>
              <w:t>основе</w:t>
            </w:r>
            <w:r>
              <w:rPr>
                <w:spacing w:val="-3"/>
                <w:sz w:val="28"/>
              </w:rPr>
              <w:t xml:space="preserve"> </w:t>
            </w:r>
            <w:r>
              <w:rPr>
                <w:sz w:val="28"/>
              </w:rPr>
              <w:t>данной</w:t>
            </w:r>
          </w:p>
        </w:tc>
        <w:tc>
          <w:tcPr>
            <w:tcW w:w="3462" w:type="dxa"/>
            <w:vMerge w:val="restart"/>
          </w:tcPr>
          <w:p w:rsidR="00347E9B" w:rsidRDefault="00757747" w:rsidP="00026C5F">
            <w:pPr>
              <w:pStyle w:val="TableParagraph"/>
              <w:numPr>
                <w:ilvl w:val="0"/>
                <w:numId w:val="33"/>
              </w:numPr>
              <w:tabs>
                <w:tab w:val="left" w:pos="457"/>
              </w:tabs>
              <w:ind w:right="171" w:firstLine="0"/>
              <w:rPr>
                <w:sz w:val="28"/>
              </w:rPr>
            </w:pPr>
            <w:r>
              <w:rPr>
                <w:sz w:val="28"/>
              </w:rPr>
              <w:t>Осознание целей и</w:t>
            </w:r>
            <w:r>
              <w:rPr>
                <w:spacing w:val="1"/>
                <w:sz w:val="28"/>
              </w:rPr>
              <w:t xml:space="preserve"> </w:t>
            </w:r>
            <w:r>
              <w:rPr>
                <w:sz w:val="28"/>
              </w:rPr>
              <w:t>ценностей</w:t>
            </w:r>
            <w:r>
              <w:rPr>
                <w:spacing w:val="-18"/>
                <w:sz w:val="28"/>
              </w:rPr>
              <w:t xml:space="preserve"> </w:t>
            </w:r>
            <w:r>
              <w:rPr>
                <w:sz w:val="28"/>
              </w:rPr>
              <w:t>педагогической</w:t>
            </w:r>
            <w:r>
              <w:rPr>
                <w:spacing w:val="-67"/>
                <w:sz w:val="28"/>
              </w:rPr>
              <w:t xml:space="preserve"> </w:t>
            </w:r>
            <w:r>
              <w:rPr>
                <w:sz w:val="28"/>
              </w:rPr>
              <w:t>деятельности;</w:t>
            </w:r>
          </w:p>
          <w:p w:rsidR="00347E9B" w:rsidRDefault="00757747" w:rsidP="00026C5F">
            <w:pPr>
              <w:pStyle w:val="TableParagraph"/>
              <w:numPr>
                <w:ilvl w:val="0"/>
                <w:numId w:val="33"/>
              </w:numPr>
              <w:tabs>
                <w:tab w:val="left" w:pos="457"/>
              </w:tabs>
              <w:ind w:right="134" w:firstLine="0"/>
              <w:rPr>
                <w:sz w:val="28"/>
              </w:rPr>
            </w:pPr>
            <w:r>
              <w:rPr>
                <w:sz w:val="28"/>
              </w:rPr>
              <w:t>позитивное</w:t>
            </w:r>
            <w:r>
              <w:rPr>
                <w:spacing w:val="-16"/>
                <w:sz w:val="28"/>
              </w:rPr>
              <w:t xml:space="preserve"> </w:t>
            </w:r>
            <w:r>
              <w:rPr>
                <w:sz w:val="28"/>
              </w:rPr>
              <w:t>настроение;</w:t>
            </w:r>
            <w:r>
              <w:rPr>
                <w:spacing w:val="-67"/>
                <w:sz w:val="28"/>
              </w:rPr>
              <w:t xml:space="preserve"> </w:t>
            </w:r>
            <w:r>
              <w:rPr>
                <w:sz w:val="28"/>
              </w:rPr>
              <w:t>желание</w:t>
            </w:r>
            <w:r>
              <w:rPr>
                <w:spacing w:val="1"/>
                <w:sz w:val="28"/>
              </w:rPr>
              <w:t xml:space="preserve"> </w:t>
            </w:r>
            <w:r>
              <w:rPr>
                <w:sz w:val="28"/>
              </w:rPr>
              <w:t>работать;</w:t>
            </w:r>
          </w:p>
          <w:p w:rsidR="00347E9B" w:rsidRDefault="00757747" w:rsidP="00026C5F">
            <w:pPr>
              <w:pStyle w:val="TableParagraph"/>
              <w:numPr>
                <w:ilvl w:val="0"/>
                <w:numId w:val="33"/>
              </w:numPr>
              <w:tabs>
                <w:tab w:val="left" w:pos="457"/>
              </w:tabs>
              <w:spacing w:line="276" w:lineRule="auto"/>
              <w:ind w:right="1135" w:firstLine="0"/>
              <w:rPr>
                <w:sz w:val="28"/>
              </w:rPr>
            </w:pPr>
            <w:r>
              <w:rPr>
                <w:sz w:val="28"/>
              </w:rPr>
              <w:t>высокая</w:t>
            </w:r>
            <w:r>
              <w:rPr>
                <w:spacing w:val="1"/>
                <w:sz w:val="28"/>
              </w:rPr>
              <w:t xml:space="preserve"> </w:t>
            </w:r>
            <w:r>
              <w:rPr>
                <w:spacing w:val="-1"/>
                <w:sz w:val="28"/>
              </w:rPr>
              <w:t>профессиональная</w:t>
            </w:r>
            <w:r>
              <w:rPr>
                <w:spacing w:val="-67"/>
                <w:sz w:val="28"/>
              </w:rPr>
              <w:t xml:space="preserve"> </w:t>
            </w:r>
            <w:r>
              <w:rPr>
                <w:sz w:val="28"/>
              </w:rPr>
              <w:t>самооценка</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направленность</w:t>
            </w:r>
            <w:r>
              <w:rPr>
                <w:spacing w:val="-9"/>
                <w:sz w:val="28"/>
              </w:rPr>
              <w:t xml:space="preserve"> </w:t>
            </w:r>
            <w:r>
              <w:rPr>
                <w:sz w:val="28"/>
              </w:rPr>
              <w:t>на</w:t>
            </w:r>
          </w:p>
        </w:tc>
        <w:tc>
          <w:tcPr>
            <w:tcW w:w="2684" w:type="dxa"/>
            <w:tcBorders>
              <w:top w:val="nil"/>
              <w:bottom w:val="nil"/>
            </w:tcBorders>
          </w:tcPr>
          <w:p w:rsidR="00347E9B" w:rsidRDefault="00757747">
            <w:pPr>
              <w:pStyle w:val="TableParagraph"/>
              <w:spacing w:before="7"/>
              <w:ind w:left="105"/>
              <w:rPr>
                <w:sz w:val="28"/>
              </w:rPr>
            </w:pPr>
            <w:r>
              <w:rPr>
                <w:sz w:val="28"/>
              </w:rPr>
              <w:t>компетентности</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педагогическую</w:t>
            </w:r>
          </w:p>
        </w:tc>
        <w:tc>
          <w:tcPr>
            <w:tcW w:w="2684" w:type="dxa"/>
            <w:tcBorders>
              <w:top w:val="nil"/>
              <w:bottom w:val="nil"/>
            </w:tcBorders>
          </w:tcPr>
          <w:p w:rsidR="00347E9B" w:rsidRDefault="00757747">
            <w:pPr>
              <w:pStyle w:val="TableParagraph"/>
              <w:spacing w:before="7"/>
              <w:ind w:left="105"/>
              <w:rPr>
                <w:sz w:val="28"/>
              </w:rPr>
            </w:pPr>
            <w:r>
              <w:rPr>
                <w:sz w:val="28"/>
              </w:rPr>
              <w:t>лежит</w:t>
            </w:r>
            <w:r>
              <w:rPr>
                <w:spacing w:val="-4"/>
                <w:sz w:val="28"/>
              </w:rPr>
              <w:t xml:space="preserve"> </w:t>
            </w:r>
            <w:r>
              <w:rPr>
                <w:sz w:val="28"/>
              </w:rPr>
              <w:t>вера</w:t>
            </w:r>
            <w:r>
              <w:rPr>
                <w:spacing w:val="-1"/>
                <w:sz w:val="28"/>
              </w:rPr>
              <w:t xml:space="preserve"> </w:t>
            </w:r>
            <w:r>
              <w:rPr>
                <w:sz w:val="28"/>
              </w:rPr>
              <w:t>в</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деятельность.</w:t>
            </w:r>
          </w:p>
        </w:tc>
        <w:tc>
          <w:tcPr>
            <w:tcW w:w="2684" w:type="dxa"/>
            <w:tcBorders>
              <w:top w:val="nil"/>
              <w:bottom w:val="nil"/>
            </w:tcBorders>
          </w:tcPr>
          <w:p w:rsidR="00347E9B" w:rsidRDefault="00757747">
            <w:pPr>
              <w:pStyle w:val="TableParagraph"/>
              <w:spacing w:before="7"/>
              <w:ind w:left="105"/>
              <w:rPr>
                <w:sz w:val="28"/>
              </w:rPr>
            </w:pPr>
            <w:r>
              <w:rPr>
                <w:sz w:val="28"/>
              </w:rPr>
              <w:t>собственные</w:t>
            </w:r>
            <w:r>
              <w:rPr>
                <w:spacing w:val="-8"/>
                <w:sz w:val="28"/>
              </w:rPr>
              <w:t xml:space="preserve"> </w:t>
            </w:r>
            <w:r>
              <w:rPr>
                <w:sz w:val="28"/>
              </w:rPr>
              <w:t>силы,</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Уверенность</w:t>
            </w:r>
            <w:r>
              <w:rPr>
                <w:spacing w:val="-5"/>
                <w:sz w:val="28"/>
              </w:rPr>
              <w:t xml:space="preserve"> </w:t>
            </w:r>
            <w:r>
              <w:rPr>
                <w:sz w:val="28"/>
              </w:rPr>
              <w:t>в</w:t>
            </w:r>
            <w:r>
              <w:rPr>
                <w:spacing w:val="-5"/>
                <w:sz w:val="28"/>
              </w:rPr>
              <w:t xml:space="preserve"> </w:t>
            </w:r>
            <w:r>
              <w:rPr>
                <w:sz w:val="28"/>
              </w:rPr>
              <w:t>себе</w:t>
            </w:r>
          </w:p>
        </w:tc>
        <w:tc>
          <w:tcPr>
            <w:tcW w:w="2684" w:type="dxa"/>
            <w:tcBorders>
              <w:top w:val="nil"/>
              <w:bottom w:val="nil"/>
            </w:tcBorders>
          </w:tcPr>
          <w:p w:rsidR="00347E9B" w:rsidRDefault="00757747">
            <w:pPr>
              <w:pStyle w:val="TableParagraph"/>
              <w:spacing w:before="7"/>
              <w:ind w:left="105"/>
              <w:rPr>
                <w:sz w:val="28"/>
              </w:rPr>
            </w:pPr>
            <w:r>
              <w:rPr>
                <w:sz w:val="28"/>
              </w:rPr>
              <w:t>собственную</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эффективность.</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10"/>
              <w:ind w:left="105"/>
              <w:rPr>
                <w:sz w:val="28"/>
              </w:rPr>
            </w:pPr>
            <w:r>
              <w:rPr>
                <w:sz w:val="28"/>
              </w:rPr>
              <w:t>Способствует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позитивным</w:t>
            </w:r>
          </w:p>
        </w:tc>
        <w:tc>
          <w:tcPr>
            <w:tcW w:w="3462" w:type="dxa"/>
            <w:vMerge/>
            <w:tcBorders>
              <w:top w:val="nil"/>
            </w:tcBorders>
          </w:tcPr>
          <w:p w:rsidR="00347E9B" w:rsidRDefault="00347E9B">
            <w:pPr>
              <w:rPr>
                <w:sz w:val="2"/>
                <w:szCs w:val="2"/>
              </w:rPr>
            </w:pPr>
          </w:p>
        </w:tc>
      </w:tr>
      <w:tr w:rsidR="00347E9B">
        <w:trPr>
          <w:trHeight w:val="388"/>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7"/>
              <w:ind w:left="105"/>
              <w:rPr>
                <w:sz w:val="28"/>
              </w:rPr>
            </w:pPr>
            <w:r>
              <w:rPr>
                <w:sz w:val="28"/>
              </w:rPr>
              <w:t>отношениям</w:t>
            </w:r>
            <w:r>
              <w:rPr>
                <w:spacing w:val="-4"/>
                <w:sz w:val="28"/>
              </w:rPr>
              <w:t xml:space="preserve"> </w:t>
            </w:r>
            <w:r>
              <w:rPr>
                <w:sz w:val="28"/>
              </w:rPr>
              <w:t>с</w:t>
            </w:r>
          </w:p>
        </w:tc>
        <w:tc>
          <w:tcPr>
            <w:tcW w:w="3462" w:type="dxa"/>
            <w:vMerge/>
            <w:tcBorders>
              <w:top w:val="nil"/>
            </w:tcBorders>
          </w:tcPr>
          <w:p w:rsidR="00347E9B" w:rsidRDefault="00347E9B">
            <w:pPr>
              <w:rPr>
                <w:sz w:val="2"/>
                <w:szCs w:val="2"/>
              </w:rPr>
            </w:pPr>
          </w:p>
        </w:tc>
      </w:tr>
    </w:tbl>
    <w:p w:rsidR="00347E9B" w:rsidRDefault="00347E9B">
      <w:pPr>
        <w:rPr>
          <w:sz w:val="2"/>
          <w:szCs w:val="2"/>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3365"/>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323"/>
              <w:rPr>
                <w:sz w:val="28"/>
              </w:rPr>
            </w:pPr>
            <w:r>
              <w:rPr>
                <w:sz w:val="28"/>
              </w:rPr>
              <w:t>коллегами и</w:t>
            </w:r>
            <w:r>
              <w:rPr>
                <w:spacing w:val="1"/>
                <w:sz w:val="28"/>
              </w:rPr>
              <w:t xml:space="preserve"> </w:t>
            </w:r>
            <w:r>
              <w:rPr>
                <w:sz w:val="28"/>
              </w:rPr>
              <w:t>обучающимися.</w:t>
            </w:r>
            <w:r>
              <w:rPr>
                <w:spacing w:val="1"/>
                <w:sz w:val="28"/>
              </w:rPr>
              <w:t xml:space="preserve"> </w:t>
            </w:r>
            <w:r>
              <w:rPr>
                <w:sz w:val="28"/>
              </w:rPr>
              <w:t>Определяет</w:t>
            </w:r>
            <w:r>
              <w:rPr>
                <w:spacing w:val="1"/>
                <w:sz w:val="28"/>
              </w:rPr>
              <w:t xml:space="preserve"> </w:t>
            </w:r>
            <w:r>
              <w:rPr>
                <w:sz w:val="28"/>
              </w:rPr>
              <w:t>позитивную</w:t>
            </w:r>
            <w:r>
              <w:rPr>
                <w:spacing w:val="1"/>
                <w:sz w:val="28"/>
              </w:rPr>
              <w:t xml:space="preserve"> </w:t>
            </w:r>
            <w:r>
              <w:rPr>
                <w:sz w:val="28"/>
              </w:rPr>
              <w:t>направленность</w:t>
            </w:r>
            <w:r>
              <w:rPr>
                <w:spacing w:val="-17"/>
                <w:sz w:val="28"/>
              </w:rPr>
              <w:t xml:space="preserve"> </w:t>
            </w:r>
            <w:r>
              <w:rPr>
                <w:sz w:val="28"/>
              </w:rPr>
              <w:t>на</w:t>
            </w:r>
            <w:r>
              <w:rPr>
                <w:spacing w:val="-67"/>
                <w:sz w:val="28"/>
              </w:rPr>
              <w:t xml:space="preserve"> </w:t>
            </w:r>
            <w:r>
              <w:rPr>
                <w:sz w:val="28"/>
              </w:rPr>
              <w:t>педагогическую</w:t>
            </w:r>
            <w:r>
              <w:rPr>
                <w:spacing w:val="1"/>
                <w:sz w:val="28"/>
              </w:rPr>
              <w:t xml:space="preserve"> </w:t>
            </w:r>
            <w:r>
              <w:rPr>
                <w:sz w:val="28"/>
              </w:rPr>
              <w:t>деятельность</w:t>
            </w:r>
          </w:p>
        </w:tc>
        <w:tc>
          <w:tcPr>
            <w:tcW w:w="3462" w:type="dxa"/>
          </w:tcPr>
          <w:p w:rsidR="00347E9B" w:rsidRDefault="00347E9B">
            <w:pPr>
              <w:pStyle w:val="TableParagraph"/>
              <w:rPr>
                <w:sz w:val="26"/>
              </w:rPr>
            </w:pPr>
          </w:p>
        </w:tc>
      </w:tr>
      <w:tr w:rsidR="00347E9B">
        <w:trPr>
          <w:trHeight w:val="570"/>
        </w:trPr>
        <w:tc>
          <w:tcPr>
            <w:tcW w:w="9906" w:type="dxa"/>
            <w:gridSpan w:val="4"/>
          </w:tcPr>
          <w:p w:rsidR="00347E9B" w:rsidRDefault="00757747">
            <w:pPr>
              <w:pStyle w:val="TableParagraph"/>
              <w:spacing w:line="310" w:lineRule="exact"/>
              <w:ind w:left="1440"/>
              <w:rPr>
                <w:sz w:val="28"/>
              </w:rPr>
            </w:pPr>
            <w:r>
              <w:rPr>
                <w:sz w:val="28"/>
              </w:rPr>
              <w:t>II.</w:t>
            </w:r>
            <w:r>
              <w:rPr>
                <w:spacing w:val="-4"/>
                <w:sz w:val="28"/>
              </w:rPr>
              <w:t xml:space="preserve"> </w:t>
            </w:r>
            <w:r>
              <w:rPr>
                <w:sz w:val="28"/>
              </w:rPr>
              <w:t>Постановка</w:t>
            </w:r>
            <w:r>
              <w:rPr>
                <w:spacing w:val="-4"/>
                <w:sz w:val="28"/>
              </w:rPr>
              <w:t xml:space="preserve"> </w:t>
            </w:r>
            <w:r>
              <w:rPr>
                <w:sz w:val="28"/>
              </w:rPr>
              <w:t>целей</w:t>
            </w:r>
            <w:r>
              <w:rPr>
                <w:spacing w:val="-6"/>
                <w:sz w:val="28"/>
              </w:rPr>
              <w:t xml:space="preserve"> </w:t>
            </w:r>
            <w:r>
              <w:rPr>
                <w:sz w:val="28"/>
              </w:rPr>
              <w:t>и</w:t>
            </w:r>
            <w:r>
              <w:rPr>
                <w:spacing w:val="-6"/>
                <w:sz w:val="28"/>
              </w:rPr>
              <w:t xml:space="preserve"> </w:t>
            </w:r>
            <w:r>
              <w:rPr>
                <w:sz w:val="28"/>
              </w:rPr>
              <w:t>задач</w:t>
            </w:r>
            <w:r>
              <w:rPr>
                <w:spacing w:val="-6"/>
                <w:sz w:val="28"/>
              </w:rPr>
              <w:t xml:space="preserve"> </w:t>
            </w:r>
            <w:r>
              <w:rPr>
                <w:sz w:val="28"/>
              </w:rPr>
              <w:t>педагогической</w:t>
            </w:r>
            <w:r>
              <w:rPr>
                <w:spacing w:val="-5"/>
                <w:sz w:val="28"/>
              </w:rPr>
              <w:t xml:space="preserve"> </w:t>
            </w:r>
            <w:r>
              <w:rPr>
                <w:sz w:val="28"/>
              </w:rPr>
              <w:t>деятельности</w:t>
            </w:r>
          </w:p>
        </w:tc>
      </w:tr>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t>2.1</w:t>
            </w:r>
          </w:p>
        </w:tc>
        <w:tc>
          <w:tcPr>
            <w:tcW w:w="3049" w:type="dxa"/>
            <w:tcBorders>
              <w:bottom w:val="nil"/>
            </w:tcBorders>
          </w:tcPr>
          <w:p w:rsidR="00347E9B" w:rsidRDefault="00757747">
            <w:pPr>
              <w:pStyle w:val="TableParagraph"/>
              <w:spacing w:line="310" w:lineRule="exact"/>
              <w:ind w:left="110"/>
              <w:rPr>
                <w:sz w:val="28"/>
              </w:rPr>
            </w:pPr>
            <w:r>
              <w:rPr>
                <w:sz w:val="28"/>
              </w:rPr>
              <w:t>Умение</w:t>
            </w:r>
            <w:r>
              <w:rPr>
                <w:spacing w:val="-4"/>
                <w:sz w:val="28"/>
              </w:rPr>
              <w:t xml:space="preserve"> </w:t>
            </w:r>
            <w:r>
              <w:rPr>
                <w:sz w:val="28"/>
              </w:rPr>
              <w:t>перевести</w:t>
            </w:r>
            <w:r>
              <w:rPr>
                <w:spacing w:val="-5"/>
                <w:sz w:val="28"/>
              </w:rPr>
              <w:t xml:space="preserve"> </w:t>
            </w:r>
            <w:r>
              <w:rPr>
                <w:sz w:val="28"/>
              </w:rPr>
              <w:t>тему</w:t>
            </w:r>
          </w:p>
        </w:tc>
        <w:tc>
          <w:tcPr>
            <w:tcW w:w="2684" w:type="dxa"/>
            <w:tcBorders>
              <w:bottom w:val="nil"/>
            </w:tcBorders>
          </w:tcPr>
          <w:p w:rsidR="00347E9B" w:rsidRDefault="00757747">
            <w:pPr>
              <w:pStyle w:val="TableParagraph"/>
              <w:spacing w:line="310" w:lineRule="exact"/>
              <w:ind w:left="105"/>
              <w:rPr>
                <w:sz w:val="28"/>
              </w:rPr>
            </w:pPr>
            <w:r>
              <w:rPr>
                <w:sz w:val="28"/>
              </w:rPr>
              <w:t>Основная</w:t>
            </w:r>
          </w:p>
        </w:tc>
        <w:tc>
          <w:tcPr>
            <w:tcW w:w="3462" w:type="dxa"/>
            <w:vMerge w:val="restart"/>
          </w:tcPr>
          <w:p w:rsidR="00347E9B" w:rsidRDefault="00757747" w:rsidP="00026C5F">
            <w:pPr>
              <w:pStyle w:val="TableParagraph"/>
              <w:numPr>
                <w:ilvl w:val="0"/>
                <w:numId w:val="32"/>
              </w:numPr>
              <w:tabs>
                <w:tab w:val="left" w:pos="457"/>
              </w:tabs>
              <w:ind w:right="1302" w:firstLine="0"/>
              <w:rPr>
                <w:sz w:val="28"/>
              </w:rPr>
            </w:pPr>
            <w:r>
              <w:rPr>
                <w:sz w:val="28"/>
              </w:rPr>
              <w:t>Знание</w:t>
            </w:r>
            <w:r>
              <w:rPr>
                <w:spacing w:val="1"/>
                <w:sz w:val="28"/>
              </w:rPr>
              <w:t xml:space="preserve"> </w:t>
            </w:r>
            <w:r>
              <w:rPr>
                <w:w w:val="95"/>
                <w:sz w:val="28"/>
              </w:rPr>
              <w:t>образовательных</w:t>
            </w:r>
            <w:r>
              <w:rPr>
                <w:spacing w:val="1"/>
                <w:w w:val="95"/>
                <w:sz w:val="28"/>
              </w:rPr>
              <w:t xml:space="preserve"> </w:t>
            </w:r>
            <w:r>
              <w:rPr>
                <w:sz w:val="28"/>
              </w:rPr>
              <w:t>стандартов и</w:t>
            </w:r>
            <w:r>
              <w:rPr>
                <w:spacing w:val="1"/>
                <w:sz w:val="28"/>
              </w:rPr>
              <w:t xml:space="preserve"> </w:t>
            </w:r>
            <w:r>
              <w:rPr>
                <w:sz w:val="28"/>
              </w:rPr>
              <w:t>реализующих их</w:t>
            </w:r>
            <w:r>
              <w:rPr>
                <w:spacing w:val="-67"/>
                <w:sz w:val="28"/>
              </w:rPr>
              <w:t xml:space="preserve"> </w:t>
            </w:r>
            <w:r>
              <w:rPr>
                <w:sz w:val="28"/>
              </w:rPr>
              <w:t>программ;</w:t>
            </w:r>
          </w:p>
          <w:p w:rsidR="00347E9B" w:rsidRDefault="00757747" w:rsidP="00026C5F">
            <w:pPr>
              <w:pStyle w:val="TableParagraph"/>
              <w:numPr>
                <w:ilvl w:val="0"/>
                <w:numId w:val="32"/>
              </w:numPr>
              <w:tabs>
                <w:tab w:val="left" w:pos="457"/>
              </w:tabs>
              <w:ind w:right="334" w:firstLine="0"/>
              <w:rPr>
                <w:sz w:val="28"/>
              </w:rPr>
            </w:pPr>
            <w:r>
              <w:rPr>
                <w:sz w:val="28"/>
              </w:rPr>
              <w:t>осознание</w:t>
            </w:r>
            <w:r>
              <w:rPr>
                <w:spacing w:val="1"/>
                <w:sz w:val="28"/>
              </w:rPr>
              <w:t xml:space="preserve"> </w:t>
            </w:r>
            <w:r>
              <w:rPr>
                <w:sz w:val="28"/>
              </w:rPr>
              <w:t>нетождественности</w:t>
            </w:r>
            <w:r>
              <w:rPr>
                <w:spacing w:val="-17"/>
                <w:sz w:val="28"/>
              </w:rPr>
              <w:t xml:space="preserve"> </w:t>
            </w:r>
            <w:r>
              <w:rPr>
                <w:sz w:val="28"/>
              </w:rPr>
              <w:t>темы</w:t>
            </w:r>
            <w:r>
              <w:rPr>
                <w:spacing w:val="-67"/>
                <w:sz w:val="28"/>
              </w:rPr>
              <w:t xml:space="preserve"> </w:t>
            </w:r>
            <w:r>
              <w:rPr>
                <w:sz w:val="28"/>
              </w:rPr>
              <w:t>урока и цели</w:t>
            </w:r>
            <w:r>
              <w:rPr>
                <w:spacing w:val="-1"/>
                <w:sz w:val="28"/>
              </w:rPr>
              <w:t xml:space="preserve"> </w:t>
            </w:r>
            <w:r>
              <w:rPr>
                <w:sz w:val="28"/>
              </w:rPr>
              <w:t>урока;</w:t>
            </w:r>
          </w:p>
          <w:p w:rsidR="00347E9B" w:rsidRDefault="00757747" w:rsidP="00026C5F">
            <w:pPr>
              <w:pStyle w:val="TableParagraph"/>
              <w:numPr>
                <w:ilvl w:val="0"/>
                <w:numId w:val="32"/>
              </w:numPr>
              <w:tabs>
                <w:tab w:val="left" w:pos="457"/>
              </w:tabs>
              <w:spacing w:line="278" w:lineRule="auto"/>
              <w:ind w:right="381" w:firstLine="0"/>
              <w:rPr>
                <w:sz w:val="28"/>
              </w:rPr>
            </w:pPr>
            <w:r>
              <w:rPr>
                <w:sz w:val="28"/>
              </w:rPr>
              <w:t>владение</w:t>
            </w:r>
            <w:r>
              <w:rPr>
                <w:spacing w:val="-15"/>
                <w:sz w:val="28"/>
              </w:rPr>
              <w:t xml:space="preserve"> </w:t>
            </w:r>
            <w:r>
              <w:rPr>
                <w:sz w:val="28"/>
              </w:rPr>
              <w:t>конкретным</w:t>
            </w:r>
            <w:r>
              <w:rPr>
                <w:spacing w:val="-67"/>
                <w:sz w:val="28"/>
              </w:rPr>
              <w:t xml:space="preserve"> </w:t>
            </w:r>
            <w:r>
              <w:rPr>
                <w:sz w:val="28"/>
              </w:rPr>
              <w:t>набором</w:t>
            </w:r>
            <w:r>
              <w:rPr>
                <w:spacing w:val="1"/>
                <w:sz w:val="28"/>
              </w:rPr>
              <w:t xml:space="preserve"> </w:t>
            </w:r>
            <w:r>
              <w:rPr>
                <w:sz w:val="28"/>
              </w:rPr>
              <w:t>способов</w:t>
            </w:r>
            <w:r>
              <w:rPr>
                <w:spacing w:val="1"/>
                <w:sz w:val="28"/>
              </w:rPr>
              <w:t xml:space="preserve"> </w:t>
            </w:r>
            <w:r>
              <w:rPr>
                <w:sz w:val="28"/>
              </w:rPr>
              <w:t>перевода</w:t>
            </w:r>
            <w:r>
              <w:rPr>
                <w:spacing w:val="-2"/>
                <w:sz w:val="28"/>
              </w:rPr>
              <w:t xml:space="preserve"> </w:t>
            </w:r>
            <w:r>
              <w:rPr>
                <w:sz w:val="28"/>
              </w:rPr>
              <w:t>темы</w:t>
            </w:r>
            <w:r>
              <w:rPr>
                <w:spacing w:val="-1"/>
                <w:sz w:val="28"/>
              </w:rPr>
              <w:t xml:space="preserve"> </w:t>
            </w:r>
            <w:r>
              <w:rPr>
                <w:sz w:val="28"/>
              </w:rPr>
              <w:t>в</w:t>
            </w:r>
            <w:r>
              <w:rPr>
                <w:spacing w:val="-3"/>
                <w:sz w:val="28"/>
              </w:rPr>
              <w:t xml:space="preserve"> </w:t>
            </w:r>
            <w:r>
              <w:rPr>
                <w:sz w:val="28"/>
              </w:rPr>
              <w:t>задачу</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урока</w:t>
            </w:r>
            <w:r>
              <w:rPr>
                <w:spacing w:val="-1"/>
                <w:sz w:val="28"/>
              </w:rPr>
              <w:t xml:space="preserve"> </w:t>
            </w:r>
            <w:r>
              <w:rPr>
                <w:sz w:val="28"/>
              </w:rPr>
              <w:t>в</w:t>
            </w:r>
          </w:p>
        </w:tc>
        <w:tc>
          <w:tcPr>
            <w:tcW w:w="2684" w:type="dxa"/>
            <w:tcBorders>
              <w:top w:val="nil"/>
              <w:bottom w:val="nil"/>
            </w:tcBorders>
          </w:tcPr>
          <w:p w:rsidR="00347E9B" w:rsidRDefault="00757747">
            <w:pPr>
              <w:pStyle w:val="TableParagraph"/>
              <w:spacing w:before="7"/>
              <w:ind w:left="105"/>
              <w:rPr>
                <w:sz w:val="28"/>
              </w:rPr>
            </w:pPr>
            <w:r>
              <w:rPr>
                <w:sz w:val="28"/>
              </w:rPr>
              <w:t>компетенция,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педагогическую</w:t>
            </w:r>
            <w:r>
              <w:rPr>
                <w:spacing w:val="-6"/>
                <w:sz w:val="28"/>
              </w:rPr>
              <w:t xml:space="preserve"> </w:t>
            </w:r>
            <w:r>
              <w:rPr>
                <w:sz w:val="28"/>
              </w:rPr>
              <w:t>задачу</w:t>
            </w:r>
          </w:p>
        </w:tc>
        <w:tc>
          <w:tcPr>
            <w:tcW w:w="2684" w:type="dxa"/>
            <w:tcBorders>
              <w:top w:val="nil"/>
              <w:bottom w:val="nil"/>
            </w:tcBorders>
          </w:tcPr>
          <w:p w:rsidR="00347E9B" w:rsidRDefault="00757747">
            <w:pPr>
              <w:pStyle w:val="TableParagraph"/>
              <w:spacing w:before="7"/>
              <w:ind w:left="105"/>
              <w:rPr>
                <w:sz w:val="28"/>
              </w:rPr>
            </w:pPr>
            <w:r>
              <w:rPr>
                <w:sz w:val="28"/>
              </w:rPr>
              <w:t>обеспечивающая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эффективное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целеполагание</w:t>
            </w:r>
            <w:r>
              <w:rPr>
                <w:spacing w:val="-5"/>
                <w:sz w:val="28"/>
              </w:rPr>
              <w:t xml:space="preserve"> </w:t>
            </w:r>
            <w:r>
              <w:rPr>
                <w:sz w:val="28"/>
              </w:rPr>
              <w:t>в</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учебном</w:t>
            </w:r>
            <w:r>
              <w:rPr>
                <w:spacing w:val="-6"/>
                <w:sz w:val="28"/>
              </w:rPr>
              <w:t xml:space="preserve"> </w:t>
            </w:r>
            <w:r>
              <w:rPr>
                <w:sz w:val="28"/>
              </w:rPr>
              <w:t>процессе.</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Обеспечивает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реализацию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субъект-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субъектного</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подхода,</w:t>
            </w:r>
            <w:r>
              <w:rPr>
                <w:spacing w:val="-3"/>
                <w:sz w:val="28"/>
              </w:rPr>
              <w:t xml:space="preserve"> </w:t>
            </w:r>
            <w:r>
              <w:rPr>
                <w:sz w:val="28"/>
              </w:rPr>
              <w:t>ставит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обучающегося</w:t>
            </w:r>
            <w:r>
              <w:rPr>
                <w:spacing w:val="-3"/>
                <w:sz w:val="28"/>
              </w:rPr>
              <w:t xml:space="preserve"> </w:t>
            </w:r>
            <w:r>
              <w:rPr>
                <w:sz w:val="28"/>
              </w:rPr>
              <w:t>в</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позицию</w:t>
            </w:r>
            <w:r>
              <w:rPr>
                <w:spacing w:val="-7"/>
                <w:sz w:val="28"/>
              </w:rPr>
              <w:t xml:space="preserve"> </w:t>
            </w:r>
            <w:r>
              <w:rPr>
                <w:sz w:val="28"/>
              </w:rPr>
              <w:t>субъекта</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деятельности,</w:t>
            </w:r>
            <w:r>
              <w:rPr>
                <w:spacing w:val="-4"/>
                <w:sz w:val="28"/>
              </w:rPr>
              <w:t xml:space="preserve"> </w:t>
            </w:r>
            <w:r>
              <w:rPr>
                <w:sz w:val="28"/>
              </w:rPr>
              <w:t>лежит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w:t>
            </w:r>
            <w:r>
              <w:rPr>
                <w:spacing w:val="-5"/>
                <w:sz w:val="28"/>
              </w:rPr>
              <w:t xml:space="preserve"> </w:t>
            </w:r>
            <w:r>
              <w:rPr>
                <w:sz w:val="28"/>
              </w:rPr>
              <w:t>основе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формирования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творческой</w:t>
            </w:r>
          </w:p>
        </w:tc>
        <w:tc>
          <w:tcPr>
            <w:tcW w:w="3462" w:type="dxa"/>
            <w:vMerge/>
            <w:tcBorders>
              <w:top w:val="nil"/>
            </w:tcBorders>
          </w:tcPr>
          <w:p w:rsidR="00347E9B" w:rsidRDefault="00347E9B">
            <w:pPr>
              <w:rPr>
                <w:sz w:val="2"/>
                <w:szCs w:val="2"/>
              </w:rPr>
            </w:pPr>
          </w:p>
        </w:tc>
      </w:tr>
      <w:tr w:rsidR="00347E9B">
        <w:trPr>
          <w:trHeight w:val="590"/>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7"/>
              <w:ind w:left="105"/>
              <w:rPr>
                <w:sz w:val="28"/>
              </w:rPr>
            </w:pPr>
            <w:r>
              <w:rPr>
                <w:sz w:val="28"/>
              </w:rPr>
              <w:t>личности</w:t>
            </w:r>
          </w:p>
        </w:tc>
        <w:tc>
          <w:tcPr>
            <w:tcW w:w="3462" w:type="dxa"/>
            <w:vMerge/>
            <w:tcBorders>
              <w:top w:val="nil"/>
            </w:tcBorders>
          </w:tcPr>
          <w:p w:rsidR="00347E9B" w:rsidRDefault="00347E9B">
            <w:pPr>
              <w:rPr>
                <w:sz w:val="2"/>
                <w:szCs w:val="2"/>
              </w:rPr>
            </w:pPr>
          </w:p>
        </w:tc>
      </w:tr>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t>2.2</w:t>
            </w:r>
          </w:p>
        </w:tc>
        <w:tc>
          <w:tcPr>
            <w:tcW w:w="3049" w:type="dxa"/>
            <w:tcBorders>
              <w:bottom w:val="nil"/>
            </w:tcBorders>
          </w:tcPr>
          <w:p w:rsidR="00347E9B" w:rsidRDefault="00757747">
            <w:pPr>
              <w:pStyle w:val="TableParagraph"/>
              <w:spacing w:line="310" w:lineRule="exact"/>
              <w:ind w:left="110"/>
              <w:rPr>
                <w:sz w:val="28"/>
              </w:rPr>
            </w:pPr>
            <w:r>
              <w:rPr>
                <w:sz w:val="28"/>
              </w:rPr>
              <w:t>Умение</w:t>
            </w:r>
            <w:r>
              <w:rPr>
                <w:spacing w:val="-5"/>
                <w:sz w:val="28"/>
              </w:rPr>
              <w:t xml:space="preserve"> </w:t>
            </w:r>
            <w:r>
              <w:rPr>
                <w:sz w:val="28"/>
              </w:rPr>
              <w:t>ставить</w:t>
            </w:r>
          </w:p>
        </w:tc>
        <w:tc>
          <w:tcPr>
            <w:tcW w:w="2684" w:type="dxa"/>
            <w:tcBorders>
              <w:bottom w:val="nil"/>
            </w:tcBorders>
          </w:tcPr>
          <w:p w:rsidR="00347E9B" w:rsidRDefault="00757747">
            <w:pPr>
              <w:pStyle w:val="TableParagraph"/>
              <w:spacing w:line="310" w:lineRule="exact"/>
              <w:ind w:left="105"/>
              <w:rPr>
                <w:sz w:val="28"/>
              </w:rPr>
            </w:pPr>
            <w:r>
              <w:rPr>
                <w:sz w:val="28"/>
              </w:rPr>
              <w:t>Данная</w:t>
            </w:r>
          </w:p>
        </w:tc>
        <w:tc>
          <w:tcPr>
            <w:tcW w:w="3462" w:type="dxa"/>
            <w:vMerge w:val="restart"/>
          </w:tcPr>
          <w:p w:rsidR="00347E9B" w:rsidRDefault="00757747" w:rsidP="00026C5F">
            <w:pPr>
              <w:pStyle w:val="TableParagraph"/>
              <w:numPr>
                <w:ilvl w:val="0"/>
                <w:numId w:val="31"/>
              </w:numPr>
              <w:tabs>
                <w:tab w:val="left" w:pos="457"/>
              </w:tabs>
              <w:ind w:right="714" w:firstLine="0"/>
              <w:rPr>
                <w:sz w:val="28"/>
              </w:rPr>
            </w:pPr>
            <w:r>
              <w:rPr>
                <w:sz w:val="28"/>
              </w:rPr>
              <w:t>Знание</w:t>
            </w:r>
            <w:r>
              <w:rPr>
                <w:spacing w:val="-14"/>
                <w:sz w:val="28"/>
              </w:rPr>
              <w:t xml:space="preserve"> </w:t>
            </w:r>
            <w:r>
              <w:rPr>
                <w:sz w:val="28"/>
              </w:rPr>
              <w:t>возрастных</w:t>
            </w:r>
            <w:r>
              <w:rPr>
                <w:spacing w:val="-67"/>
                <w:sz w:val="28"/>
              </w:rPr>
              <w:t xml:space="preserve"> </w:t>
            </w:r>
            <w:r>
              <w:rPr>
                <w:sz w:val="28"/>
              </w:rPr>
              <w:t>особенностей</w:t>
            </w:r>
            <w:r>
              <w:rPr>
                <w:spacing w:val="1"/>
                <w:sz w:val="28"/>
              </w:rPr>
              <w:t xml:space="preserve"> </w:t>
            </w:r>
            <w:r>
              <w:rPr>
                <w:sz w:val="28"/>
              </w:rPr>
              <w:t>обучающихся;</w:t>
            </w:r>
          </w:p>
          <w:p w:rsidR="00347E9B" w:rsidRDefault="00757747" w:rsidP="00026C5F">
            <w:pPr>
              <w:pStyle w:val="TableParagraph"/>
              <w:numPr>
                <w:ilvl w:val="0"/>
                <w:numId w:val="31"/>
              </w:numPr>
              <w:tabs>
                <w:tab w:val="left" w:pos="457"/>
              </w:tabs>
              <w:ind w:right="322" w:firstLine="0"/>
              <w:rPr>
                <w:sz w:val="28"/>
              </w:rPr>
            </w:pPr>
            <w:r>
              <w:rPr>
                <w:sz w:val="28"/>
              </w:rPr>
              <w:t>владение методами</w:t>
            </w:r>
            <w:r>
              <w:rPr>
                <w:spacing w:val="1"/>
                <w:sz w:val="28"/>
              </w:rPr>
              <w:t xml:space="preserve"> </w:t>
            </w:r>
            <w:r>
              <w:rPr>
                <w:sz w:val="28"/>
              </w:rPr>
              <w:t>перевода</w:t>
            </w:r>
            <w:r>
              <w:rPr>
                <w:spacing w:val="-5"/>
                <w:sz w:val="28"/>
              </w:rPr>
              <w:t xml:space="preserve"> </w:t>
            </w:r>
            <w:r>
              <w:rPr>
                <w:sz w:val="28"/>
              </w:rPr>
              <w:t>цели</w:t>
            </w:r>
            <w:r>
              <w:rPr>
                <w:spacing w:val="-5"/>
                <w:sz w:val="28"/>
              </w:rPr>
              <w:t xml:space="preserve"> </w:t>
            </w:r>
            <w:r>
              <w:rPr>
                <w:sz w:val="28"/>
              </w:rPr>
              <w:t>в</w:t>
            </w:r>
            <w:r>
              <w:rPr>
                <w:spacing w:val="-6"/>
                <w:sz w:val="28"/>
              </w:rPr>
              <w:t xml:space="preserve"> </w:t>
            </w:r>
            <w:r>
              <w:rPr>
                <w:sz w:val="28"/>
              </w:rPr>
              <w:t>учебную</w:t>
            </w:r>
            <w:r>
              <w:rPr>
                <w:spacing w:val="-67"/>
                <w:sz w:val="28"/>
              </w:rPr>
              <w:t xml:space="preserve"> </w:t>
            </w:r>
            <w:r>
              <w:rPr>
                <w:sz w:val="28"/>
              </w:rPr>
              <w:t>задачу на конкретном</w:t>
            </w:r>
            <w:r>
              <w:rPr>
                <w:spacing w:val="1"/>
                <w:sz w:val="28"/>
              </w:rPr>
              <w:t xml:space="preserve"> </w:t>
            </w:r>
            <w:r>
              <w:rPr>
                <w:sz w:val="28"/>
              </w:rPr>
              <w:t>возрасте</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педагогические</w:t>
            </w:r>
            <w:r>
              <w:rPr>
                <w:spacing w:val="-5"/>
                <w:sz w:val="28"/>
              </w:rPr>
              <w:t xml:space="preserve"> </w:t>
            </w:r>
            <w:r>
              <w:rPr>
                <w:sz w:val="28"/>
              </w:rPr>
              <w:t>цели</w:t>
            </w:r>
            <w:r>
              <w:rPr>
                <w:spacing w:val="-5"/>
                <w:sz w:val="28"/>
              </w:rPr>
              <w:t xml:space="preserve"> </w:t>
            </w:r>
            <w:r>
              <w:rPr>
                <w:sz w:val="28"/>
              </w:rPr>
              <w:t>и</w:t>
            </w:r>
          </w:p>
        </w:tc>
        <w:tc>
          <w:tcPr>
            <w:tcW w:w="2684" w:type="dxa"/>
            <w:tcBorders>
              <w:top w:val="nil"/>
              <w:bottom w:val="nil"/>
            </w:tcBorders>
          </w:tcPr>
          <w:p w:rsidR="00347E9B" w:rsidRDefault="00757747">
            <w:pPr>
              <w:pStyle w:val="TableParagraph"/>
              <w:spacing w:before="7"/>
              <w:ind w:left="105"/>
              <w:rPr>
                <w:sz w:val="28"/>
              </w:rPr>
            </w:pPr>
            <w:r>
              <w:rPr>
                <w:sz w:val="28"/>
              </w:rPr>
              <w:t>компетентность</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задачи</w:t>
            </w:r>
            <w:r>
              <w:rPr>
                <w:spacing w:val="-4"/>
                <w:sz w:val="28"/>
              </w:rPr>
              <w:t xml:space="preserve"> </w:t>
            </w:r>
            <w:r>
              <w:rPr>
                <w:sz w:val="28"/>
              </w:rPr>
              <w:t>сообразно</w:t>
            </w:r>
          </w:p>
        </w:tc>
        <w:tc>
          <w:tcPr>
            <w:tcW w:w="2684" w:type="dxa"/>
            <w:tcBorders>
              <w:top w:val="nil"/>
              <w:bottom w:val="nil"/>
            </w:tcBorders>
          </w:tcPr>
          <w:p w:rsidR="00347E9B" w:rsidRDefault="00757747">
            <w:pPr>
              <w:pStyle w:val="TableParagraph"/>
              <w:spacing w:before="7"/>
              <w:ind w:left="105"/>
              <w:rPr>
                <w:sz w:val="28"/>
              </w:rPr>
            </w:pPr>
            <w:r>
              <w:rPr>
                <w:sz w:val="28"/>
              </w:rPr>
              <w:t>является</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возрастным</w:t>
            </w:r>
            <w:r>
              <w:rPr>
                <w:spacing w:val="-2"/>
                <w:sz w:val="28"/>
              </w:rPr>
              <w:t xml:space="preserve"> </w:t>
            </w:r>
            <w:r>
              <w:rPr>
                <w:sz w:val="28"/>
              </w:rPr>
              <w:t>и</w:t>
            </w:r>
          </w:p>
        </w:tc>
        <w:tc>
          <w:tcPr>
            <w:tcW w:w="2684" w:type="dxa"/>
            <w:tcBorders>
              <w:top w:val="nil"/>
              <w:bottom w:val="nil"/>
            </w:tcBorders>
          </w:tcPr>
          <w:p w:rsidR="00347E9B" w:rsidRDefault="00757747">
            <w:pPr>
              <w:pStyle w:val="TableParagraph"/>
              <w:spacing w:before="7"/>
              <w:ind w:left="105"/>
              <w:rPr>
                <w:sz w:val="28"/>
              </w:rPr>
            </w:pPr>
            <w:r>
              <w:rPr>
                <w:sz w:val="28"/>
              </w:rPr>
              <w:t>конкретизацией</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9"/>
              <w:ind w:left="110"/>
              <w:rPr>
                <w:sz w:val="28"/>
              </w:rPr>
            </w:pPr>
            <w:r>
              <w:rPr>
                <w:sz w:val="28"/>
              </w:rPr>
              <w:t>индивидуальным</w:t>
            </w:r>
          </w:p>
        </w:tc>
        <w:tc>
          <w:tcPr>
            <w:tcW w:w="2684" w:type="dxa"/>
            <w:tcBorders>
              <w:top w:val="nil"/>
              <w:bottom w:val="nil"/>
            </w:tcBorders>
          </w:tcPr>
          <w:p w:rsidR="00347E9B" w:rsidRDefault="00757747">
            <w:pPr>
              <w:pStyle w:val="TableParagraph"/>
              <w:spacing w:before="9"/>
              <w:ind w:left="105"/>
              <w:rPr>
                <w:sz w:val="28"/>
              </w:rPr>
            </w:pPr>
            <w:r>
              <w:rPr>
                <w:sz w:val="28"/>
              </w:rPr>
              <w:t>предыдущей.</w:t>
            </w:r>
            <w:r>
              <w:rPr>
                <w:spacing w:val="-5"/>
                <w:sz w:val="28"/>
              </w:rPr>
              <w:t xml:space="preserve"> </w:t>
            </w:r>
            <w:r>
              <w:rPr>
                <w:sz w:val="28"/>
              </w:rPr>
              <w:t>Она</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особенностям</w:t>
            </w:r>
          </w:p>
        </w:tc>
        <w:tc>
          <w:tcPr>
            <w:tcW w:w="2684" w:type="dxa"/>
            <w:tcBorders>
              <w:top w:val="nil"/>
              <w:bottom w:val="nil"/>
            </w:tcBorders>
          </w:tcPr>
          <w:p w:rsidR="00347E9B" w:rsidRDefault="00757747">
            <w:pPr>
              <w:pStyle w:val="TableParagraph"/>
              <w:spacing w:before="7"/>
              <w:ind w:left="105"/>
              <w:rPr>
                <w:sz w:val="28"/>
              </w:rPr>
            </w:pPr>
            <w:r>
              <w:rPr>
                <w:sz w:val="28"/>
              </w:rPr>
              <w:t>направлена</w:t>
            </w:r>
            <w:r>
              <w:rPr>
                <w:spacing w:val="-6"/>
                <w:sz w:val="28"/>
              </w:rPr>
              <w:t xml:space="preserve"> </w:t>
            </w:r>
            <w:r>
              <w:rPr>
                <w:sz w:val="28"/>
              </w:rPr>
              <w:t>на</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обучающихся</w:t>
            </w:r>
          </w:p>
        </w:tc>
        <w:tc>
          <w:tcPr>
            <w:tcW w:w="2684" w:type="dxa"/>
            <w:tcBorders>
              <w:top w:val="nil"/>
              <w:bottom w:val="nil"/>
            </w:tcBorders>
          </w:tcPr>
          <w:p w:rsidR="00347E9B" w:rsidRDefault="00757747">
            <w:pPr>
              <w:pStyle w:val="TableParagraph"/>
              <w:spacing w:before="7"/>
              <w:ind w:left="105"/>
              <w:rPr>
                <w:sz w:val="28"/>
              </w:rPr>
            </w:pPr>
            <w:r>
              <w:rPr>
                <w:sz w:val="28"/>
              </w:rPr>
              <w:t>индивидуализацию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обучения</w:t>
            </w:r>
            <w:r>
              <w:rPr>
                <w:spacing w:val="-3"/>
                <w:sz w:val="28"/>
              </w:rPr>
              <w:t xml:space="preserve"> </w:t>
            </w:r>
            <w:r>
              <w:rPr>
                <w:sz w:val="28"/>
              </w:rPr>
              <w:t>и</w:t>
            </w:r>
          </w:p>
        </w:tc>
        <w:tc>
          <w:tcPr>
            <w:tcW w:w="3462" w:type="dxa"/>
            <w:vMerge/>
            <w:tcBorders>
              <w:top w:val="nil"/>
            </w:tcBorders>
          </w:tcPr>
          <w:p w:rsidR="00347E9B" w:rsidRDefault="00347E9B">
            <w:pPr>
              <w:rPr>
                <w:sz w:val="2"/>
                <w:szCs w:val="2"/>
              </w:rPr>
            </w:pPr>
          </w:p>
        </w:tc>
      </w:tr>
      <w:tr w:rsidR="00347E9B">
        <w:trPr>
          <w:trHeight w:val="388"/>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7"/>
              <w:ind w:left="105"/>
              <w:rPr>
                <w:sz w:val="28"/>
              </w:rPr>
            </w:pPr>
            <w:r>
              <w:rPr>
                <w:sz w:val="28"/>
              </w:rPr>
              <w:t>благодаря</w:t>
            </w:r>
            <w:r>
              <w:rPr>
                <w:spacing w:val="-1"/>
                <w:sz w:val="28"/>
              </w:rPr>
              <w:t xml:space="preserve"> </w:t>
            </w:r>
            <w:r>
              <w:rPr>
                <w:sz w:val="28"/>
              </w:rPr>
              <w:t>этому</w:t>
            </w:r>
          </w:p>
        </w:tc>
        <w:tc>
          <w:tcPr>
            <w:tcW w:w="3462" w:type="dxa"/>
            <w:vMerge/>
            <w:tcBorders>
              <w:top w:val="nil"/>
            </w:tcBorders>
          </w:tcPr>
          <w:p w:rsidR="00347E9B" w:rsidRDefault="00347E9B">
            <w:pPr>
              <w:rPr>
                <w:sz w:val="2"/>
                <w:szCs w:val="2"/>
              </w:rPr>
            </w:pPr>
          </w:p>
        </w:tc>
      </w:tr>
    </w:tbl>
    <w:p w:rsidR="00347E9B" w:rsidRDefault="00347E9B">
      <w:pPr>
        <w:rPr>
          <w:sz w:val="2"/>
          <w:szCs w:val="2"/>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1685"/>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921"/>
              <w:rPr>
                <w:sz w:val="28"/>
              </w:rPr>
            </w:pPr>
            <w:r>
              <w:rPr>
                <w:sz w:val="28"/>
              </w:rPr>
              <w:t>связана</w:t>
            </w:r>
            <w:r>
              <w:rPr>
                <w:spacing w:val="1"/>
                <w:sz w:val="28"/>
              </w:rPr>
              <w:t xml:space="preserve"> </w:t>
            </w:r>
            <w:r>
              <w:rPr>
                <w:sz w:val="28"/>
              </w:rPr>
              <w:t>с</w:t>
            </w:r>
            <w:r>
              <w:rPr>
                <w:spacing w:val="1"/>
                <w:sz w:val="28"/>
              </w:rPr>
              <w:t xml:space="preserve"> </w:t>
            </w:r>
            <w:r>
              <w:rPr>
                <w:sz w:val="28"/>
              </w:rPr>
              <w:t>мотивацией</w:t>
            </w:r>
            <w:r>
              <w:rPr>
                <w:spacing w:val="-17"/>
                <w:sz w:val="28"/>
              </w:rPr>
              <w:t xml:space="preserve"> </w:t>
            </w:r>
            <w:r>
              <w:rPr>
                <w:sz w:val="28"/>
              </w:rPr>
              <w:t>и</w:t>
            </w:r>
            <w:r>
              <w:rPr>
                <w:spacing w:val="-67"/>
                <w:sz w:val="28"/>
              </w:rPr>
              <w:t xml:space="preserve"> </w:t>
            </w:r>
            <w:r>
              <w:rPr>
                <w:sz w:val="28"/>
              </w:rPr>
              <w:t>общей</w:t>
            </w:r>
            <w:r>
              <w:rPr>
                <w:spacing w:val="1"/>
                <w:sz w:val="28"/>
              </w:rPr>
              <w:t xml:space="preserve"> </w:t>
            </w:r>
            <w:r>
              <w:rPr>
                <w:sz w:val="28"/>
              </w:rPr>
              <w:t>успешностью</w:t>
            </w:r>
          </w:p>
        </w:tc>
        <w:tc>
          <w:tcPr>
            <w:tcW w:w="3462" w:type="dxa"/>
          </w:tcPr>
          <w:p w:rsidR="00347E9B" w:rsidRDefault="00347E9B">
            <w:pPr>
              <w:pStyle w:val="TableParagraph"/>
              <w:rPr>
                <w:sz w:val="26"/>
              </w:rPr>
            </w:pPr>
          </w:p>
        </w:tc>
      </w:tr>
      <w:tr w:rsidR="00347E9B">
        <w:trPr>
          <w:trHeight w:val="565"/>
        </w:trPr>
        <w:tc>
          <w:tcPr>
            <w:tcW w:w="9906" w:type="dxa"/>
            <w:gridSpan w:val="4"/>
          </w:tcPr>
          <w:p w:rsidR="00347E9B" w:rsidRDefault="00757747">
            <w:pPr>
              <w:pStyle w:val="TableParagraph"/>
              <w:spacing w:line="310" w:lineRule="exact"/>
              <w:ind w:left="2707"/>
              <w:rPr>
                <w:sz w:val="28"/>
              </w:rPr>
            </w:pPr>
            <w:r>
              <w:rPr>
                <w:sz w:val="28"/>
              </w:rPr>
              <w:t>III.</w:t>
            </w:r>
            <w:r>
              <w:rPr>
                <w:spacing w:val="-5"/>
                <w:sz w:val="28"/>
              </w:rPr>
              <w:t xml:space="preserve"> </w:t>
            </w:r>
            <w:r>
              <w:rPr>
                <w:sz w:val="28"/>
              </w:rPr>
              <w:t>Мотивация</w:t>
            </w:r>
            <w:r>
              <w:rPr>
                <w:spacing w:val="-2"/>
                <w:sz w:val="28"/>
              </w:rPr>
              <w:t xml:space="preserve"> </w:t>
            </w:r>
            <w:r>
              <w:rPr>
                <w:sz w:val="28"/>
              </w:rPr>
              <w:t>учебной</w:t>
            </w:r>
            <w:r>
              <w:rPr>
                <w:spacing w:val="-8"/>
                <w:sz w:val="28"/>
              </w:rPr>
              <w:t xml:space="preserve"> </w:t>
            </w:r>
            <w:r>
              <w:rPr>
                <w:sz w:val="28"/>
              </w:rPr>
              <w:t>деятельности</w:t>
            </w:r>
          </w:p>
        </w:tc>
      </w:tr>
      <w:tr w:rsidR="00347E9B">
        <w:trPr>
          <w:trHeight w:val="4647"/>
        </w:trPr>
        <w:tc>
          <w:tcPr>
            <w:tcW w:w="711" w:type="dxa"/>
          </w:tcPr>
          <w:p w:rsidR="00347E9B" w:rsidRDefault="00757747">
            <w:pPr>
              <w:pStyle w:val="TableParagraph"/>
              <w:spacing w:line="314" w:lineRule="exact"/>
              <w:ind w:left="110"/>
              <w:rPr>
                <w:sz w:val="28"/>
              </w:rPr>
            </w:pPr>
            <w:r>
              <w:rPr>
                <w:sz w:val="28"/>
              </w:rPr>
              <w:t>3.1</w:t>
            </w:r>
          </w:p>
        </w:tc>
        <w:tc>
          <w:tcPr>
            <w:tcW w:w="3049" w:type="dxa"/>
          </w:tcPr>
          <w:p w:rsidR="00347E9B" w:rsidRDefault="00757747">
            <w:pPr>
              <w:pStyle w:val="TableParagraph"/>
              <w:spacing w:line="276" w:lineRule="auto"/>
              <w:ind w:left="110" w:right="380"/>
              <w:rPr>
                <w:sz w:val="28"/>
              </w:rPr>
            </w:pPr>
            <w:r>
              <w:rPr>
                <w:sz w:val="28"/>
              </w:rPr>
              <w:t>Умение обеспечить</w:t>
            </w:r>
            <w:r>
              <w:rPr>
                <w:spacing w:val="1"/>
                <w:sz w:val="28"/>
              </w:rPr>
              <w:t xml:space="preserve"> </w:t>
            </w:r>
            <w:r>
              <w:rPr>
                <w:sz w:val="28"/>
              </w:rPr>
              <w:t>успех</w:t>
            </w:r>
            <w:r>
              <w:rPr>
                <w:spacing w:val="-11"/>
                <w:sz w:val="28"/>
              </w:rPr>
              <w:t xml:space="preserve"> </w:t>
            </w:r>
            <w:r>
              <w:rPr>
                <w:sz w:val="28"/>
              </w:rPr>
              <w:t>в</w:t>
            </w:r>
            <w:r>
              <w:rPr>
                <w:spacing w:val="-7"/>
                <w:sz w:val="28"/>
              </w:rPr>
              <w:t xml:space="preserve"> </w:t>
            </w:r>
            <w:r>
              <w:rPr>
                <w:sz w:val="28"/>
              </w:rPr>
              <w:t>деятельности</w:t>
            </w:r>
          </w:p>
        </w:tc>
        <w:tc>
          <w:tcPr>
            <w:tcW w:w="2684" w:type="dxa"/>
          </w:tcPr>
          <w:p w:rsidR="00347E9B" w:rsidRDefault="00757747">
            <w:pPr>
              <w:pStyle w:val="TableParagraph"/>
              <w:spacing w:line="276" w:lineRule="auto"/>
              <w:ind w:left="105" w:right="254"/>
              <w:rPr>
                <w:sz w:val="28"/>
              </w:rPr>
            </w:pPr>
            <w:r>
              <w:rPr>
                <w:sz w:val="28"/>
              </w:rPr>
              <w:t>Компетентность,</w:t>
            </w:r>
            <w:r>
              <w:rPr>
                <w:spacing w:val="1"/>
                <w:sz w:val="28"/>
              </w:rPr>
              <w:t xml:space="preserve"> </w:t>
            </w:r>
            <w:r>
              <w:rPr>
                <w:sz w:val="28"/>
              </w:rPr>
              <w:t>позволяющая</w:t>
            </w:r>
            <w:r>
              <w:rPr>
                <w:spacing w:val="1"/>
                <w:sz w:val="28"/>
              </w:rPr>
              <w:t xml:space="preserve"> </w:t>
            </w:r>
            <w:r>
              <w:rPr>
                <w:sz w:val="28"/>
              </w:rPr>
              <w:t>обучающемуся</w:t>
            </w:r>
            <w:r>
              <w:rPr>
                <w:spacing w:val="1"/>
                <w:sz w:val="28"/>
              </w:rPr>
              <w:t xml:space="preserve"> </w:t>
            </w:r>
            <w:r>
              <w:rPr>
                <w:sz w:val="28"/>
              </w:rPr>
              <w:t>поверить в свои</w:t>
            </w:r>
            <w:r>
              <w:rPr>
                <w:spacing w:val="1"/>
                <w:sz w:val="28"/>
              </w:rPr>
              <w:t xml:space="preserve"> </w:t>
            </w:r>
            <w:r>
              <w:rPr>
                <w:sz w:val="28"/>
              </w:rPr>
              <w:t>силы,</w:t>
            </w:r>
            <w:r>
              <w:rPr>
                <w:spacing w:val="1"/>
                <w:sz w:val="28"/>
              </w:rPr>
              <w:t xml:space="preserve"> </w:t>
            </w:r>
            <w:r>
              <w:rPr>
                <w:sz w:val="28"/>
              </w:rPr>
              <w:t>утвердить</w:t>
            </w:r>
            <w:r>
              <w:rPr>
                <w:spacing w:val="1"/>
                <w:sz w:val="28"/>
              </w:rPr>
              <w:t xml:space="preserve"> </w:t>
            </w:r>
            <w:r>
              <w:rPr>
                <w:sz w:val="28"/>
              </w:rPr>
              <w:t>себя</w:t>
            </w:r>
            <w:r>
              <w:rPr>
                <w:spacing w:val="2"/>
                <w:sz w:val="28"/>
              </w:rPr>
              <w:t xml:space="preserve"> </w:t>
            </w:r>
            <w:r>
              <w:rPr>
                <w:sz w:val="28"/>
              </w:rPr>
              <w:t>в глазах</w:t>
            </w:r>
            <w:r>
              <w:rPr>
                <w:spacing w:val="1"/>
                <w:sz w:val="28"/>
              </w:rPr>
              <w:t xml:space="preserve"> </w:t>
            </w:r>
            <w:r>
              <w:rPr>
                <w:sz w:val="28"/>
              </w:rPr>
              <w:t>окружающих,</w:t>
            </w:r>
            <w:r>
              <w:rPr>
                <w:spacing w:val="-16"/>
                <w:sz w:val="28"/>
              </w:rPr>
              <w:t xml:space="preserve"> </w:t>
            </w:r>
            <w:r>
              <w:rPr>
                <w:sz w:val="28"/>
              </w:rPr>
              <w:t>один</w:t>
            </w:r>
            <w:r>
              <w:rPr>
                <w:spacing w:val="-67"/>
                <w:sz w:val="28"/>
              </w:rPr>
              <w:t xml:space="preserve"> </w:t>
            </w:r>
            <w:r>
              <w:rPr>
                <w:sz w:val="28"/>
              </w:rPr>
              <w:t>из</w:t>
            </w:r>
            <w:r>
              <w:rPr>
                <w:spacing w:val="1"/>
                <w:sz w:val="28"/>
              </w:rPr>
              <w:t xml:space="preserve"> </w:t>
            </w:r>
            <w:r>
              <w:rPr>
                <w:sz w:val="28"/>
              </w:rPr>
              <w:t>главных</w:t>
            </w:r>
            <w:r>
              <w:rPr>
                <w:spacing w:val="1"/>
                <w:sz w:val="28"/>
              </w:rPr>
              <w:t xml:space="preserve"> </w:t>
            </w:r>
            <w:r>
              <w:rPr>
                <w:sz w:val="28"/>
              </w:rPr>
              <w:t>способов</w:t>
            </w:r>
            <w:r>
              <w:rPr>
                <w:spacing w:val="1"/>
                <w:sz w:val="28"/>
              </w:rPr>
              <w:t xml:space="preserve"> </w:t>
            </w:r>
            <w:r>
              <w:rPr>
                <w:sz w:val="28"/>
              </w:rPr>
              <w:t>обеспечить</w:t>
            </w:r>
            <w:r>
              <w:rPr>
                <w:spacing w:val="1"/>
                <w:sz w:val="28"/>
              </w:rPr>
              <w:t xml:space="preserve"> </w:t>
            </w:r>
            <w:r>
              <w:rPr>
                <w:sz w:val="28"/>
              </w:rPr>
              <w:t>позитивную</w:t>
            </w:r>
            <w:r>
              <w:rPr>
                <w:spacing w:val="1"/>
                <w:sz w:val="28"/>
              </w:rPr>
              <w:t xml:space="preserve"> </w:t>
            </w:r>
            <w:r>
              <w:rPr>
                <w:sz w:val="28"/>
              </w:rPr>
              <w:t>мотивацию</w:t>
            </w:r>
            <w:r>
              <w:rPr>
                <w:spacing w:val="-6"/>
                <w:sz w:val="28"/>
              </w:rPr>
              <w:t xml:space="preserve"> </w:t>
            </w:r>
            <w:r>
              <w:rPr>
                <w:sz w:val="28"/>
              </w:rPr>
              <w:t>учения</w:t>
            </w:r>
          </w:p>
        </w:tc>
        <w:tc>
          <w:tcPr>
            <w:tcW w:w="3462" w:type="dxa"/>
          </w:tcPr>
          <w:p w:rsidR="00347E9B" w:rsidRDefault="00757747" w:rsidP="00026C5F">
            <w:pPr>
              <w:pStyle w:val="TableParagraph"/>
              <w:numPr>
                <w:ilvl w:val="0"/>
                <w:numId w:val="30"/>
              </w:numPr>
              <w:tabs>
                <w:tab w:val="left" w:pos="457"/>
              </w:tabs>
              <w:ind w:right="388" w:firstLine="0"/>
              <w:rPr>
                <w:sz w:val="28"/>
              </w:rPr>
            </w:pPr>
            <w:r>
              <w:rPr>
                <w:spacing w:val="-1"/>
                <w:sz w:val="28"/>
              </w:rPr>
              <w:t xml:space="preserve">Знание </w:t>
            </w:r>
            <w:r>
              <w:rPr>
                <w:sz w:val="28"/>
              </w:rPr>
              <w:t>возможностей</w:t>
            </w:r>
            <w:r>
              <w:rPr>
                <w:spacing w:val="-68"/>
                <w:sz w:val="28"/>
              </w:rPr>
              <w:t xml:space="preserve"> </w:t>
            </w:r>
            <w:r>
              <w:rPr>
                <w:sz w:val="28"/>
              </w:rPr>
              <w:t>конкретных</w:t>
            </w:r>
            <w:r>
              <w:rPr>
                <w:spacing w:val="-2"/>
                <w:sz w:val="28"/>
              </w:rPr>
              <w:t xml:space="preserve"> </w:t>
            </w:r>
            <w:r>
              <w:rPr>
                <w:sz w:val="28"/>
              </w:rPr>
              <w:t>учеников;</w:t>
            </w:r>
          </w:p>
          <w:p w:rsidR="00347E9B" w:rsidRDefault="00757747" w:rsidP="00026C5F">
            <w:pPr>
              <w:pStyle w:val="TableParagraph"/>
              <w:numPr>
                <w:ilvl w:val="0"/>
                <w:numId w:val="30"/>
              </w:numPr>
              <w:tabs>
                <w:tab w:val="left" w:pos="457"/>
              </w:tabs>
              <w:ind w:right="351" w:firstLine="0"/>
              <w:rPr>
                <w:sz w:val="28"/>
              </w:rPr>
            </w:pPr>
            <w:r>
              <w:rPr>
                <w:sz w:val="28"/>
              </w:rPr>
              <w:t>постановка учебных</w:t>
            </w:r>
            <w:r>
              <w:rPr>
                <w:spacing w:val="1"/>
                <w:sz w:val="28"/>
              </w:rPr>
              <w:t xml:space="preserve"> </w:t>
            </w:r>
            <w:r>
              <w:rPr>
                <w:sz w:val="28"/>
              </w:rPr>
              <w:t>задач в соответствии с</w:t>
            </w:r>
            <w:r>
              <w:rPr>
                <w:spacing w:val="1"/>
                <w:sz w:val="28"/>
              </w:rPr>
              <w:t xml:space="preserve"> </w:t>
            </w:r>
            <w:r>
              <w:rPr>
                <w:sz w:val="28"/>
              </w:rPr>
              <w:t>возможностями</w:t>
            </w:r>
            <w:r>
              <w:rPr>
                <w:spacing w:val="-17"/>
                <w:sz w:val="28"/>
              </w:rPr>
              <w:t xml:space="preserve"> </w:t>
            </w:r>
            <w:r>
              <w:rPr>
                <w:sz w:val="28"/>
              </w:rPr>
              <w:t>ученика;</w:t>
            </w:r>
          </w:p>
          <w:p w:rsidR="00347E9B" w:rsidRDefault="00757747" w:rsidP="00026C5F">
            <w:pPr>
              <w:pStyle w:val="TableParagraph"/>
              <w:numPr>
                <w:ilvl w:val="0"/>
                <w:numId w:val="30"/>
              </w:numPr>
              <w:tabs>
                <w:tab w:val="left" w:pos="457"/>
              </w:tabs>
              <w:spacing w:line="276" w:lineRule="auto"/>
              <w:ind w:right="292" w:firstLine="0"/>
              <w:jc w:val="both"/>
              <w:rPr>
                <w:sz w:val="28"/>
              </w:rPr>
            </w:pPr>
            <w:r>
              <w:rPr>
                <w:sz w:val="28"/>
              </w:rPr>
              <w:t>демонстрация успехов</w:t>
            </w:r>
            <w:r>
              <w:rPr>
                <w:spacing w:val="-67"/>
                <w:sz w:val="28"/>
              </w:rPr>
              <w:t xml:space="preserve"> </w:t>
            </w:r>
            <w:r>
              <w:rPr>
                <w:sz w:val="28"/>
              </w:rPr>
              <w:t>обучающихся</w:t>
            </w:r>
            <w:r>
              <w:rPr>
                <w:spacing w:val="-14"/>
                <w:sz w:val="28"/>
              </w:rPr>
              <w:t xml:space="preserve"> </w:t>
            </w:r>
            <w:r>
              <w:rPr>
                <w:sz w:val="28"/>
              </w:rPr>
              <w:t>родителям,</w:t>
            </w:r>
            <w:r>
              <w:rPr>
                <w:spacing w:val="-68"/>
                <w:sz w:val="28"/>
              </w:rPr>
              <w:t xml:space="preserve"> </w:t>
            </w:r>
            <w:r>
              <w:rPr>
                <w:sz w:val="28"/>
              </w:rPr>
              <w:t>одноклассникам</w:t>
            </w:r>
          </w:p>
        </w:tc>
      </w:tr>
      <w:tr w:rsidR="00347E9B">
        <w:trPr>
          <w:trHeight w:val="5756"/>
        </w:trPr>
        <w:tc>
          <w:tcPr>
            <w:tcW w:w="711" w:type="dxa"/>
          </w:tcPr>
          <w:p w:rsidR="00347E9B" w:rsidRDefault="00757747">
            <w:pPr>
              <w:pStyle w:val="TableParagraph"/>
              <w:spacing w:line="310" w:lineRule="exact"/>
              <w:ind w:left="110"/>
              <w:rPr>
                <w:sz w:val="28"/>
              </w:rPr>
            </w:pPr>
            <w:r>
              <w:rPr>
                <w:sz w:val="28"/>
              </w:rPr>
              <w:t>3.2</w:t>
            </w:r>
          </w:p>
        </w:tc>
        <w:tc>
          <w:tcPr>
            <w:tcW w:w="3049" w:type="dxa"/>
          </w:tcPr>
          <w:p w:rsidR="00347E9B" w:rsidRDefault="00757747">
            <w:pPr>
              <w:pStyle w:val="TableParagraph"/>
              <w:spacing w:line="276" w:lineRule="auto"/>
              <w:ind w:left="110" w:right="761"/>
              <w:rPr>
                <w:sz w:val="28"/>
              </w:rPr>
            </w:pPr>
            <w:r>
              <w:rPr>
                <w:sz w:val="28"/>
              </w:rPr>
              <w:t>Компетентность</w:t>
            </w:r>
            <w:r>
              <w:rPr>
                <w:spacing w:val="-16"/>
                <w:sz w:val="28"/>
              </w:rPr>
              <w:t xml:space="preserve"> </w:t>
            </w:r>
            <w:r>
              <w:rPr>
                <w:sz w:val="28"/>
              </w:rPr>
              <w:t>в</w:t>
            </w:r>
            <w:r>
              <w:rPr>
                <w:spacing w:val="-67"/>
                <w:sz w:val="28"/>
              </w:rPr>
              <w:t xml:space="preserve"> </w:t>
            </w:r>
            <w:r>
              <w:rPr>
                <w:sz w:val="28"/>
              </w:rPr>
              <w:t>педагогическом</w:t>
            </w:r>
            <w:r>
              <w:rPr>
                <w:spacing w:val="1"/>
                <w:sz w:val="28"/>
              </w:rPr>
              <w:t xml:space="preserve"> </w:t>
            </w:r>
            <w:r>
              <w:rPr>
                <w:sz w:val="28"/>
              </w:rPr>
              <w:t>оценивании</w:t>
            </w:r>
          </w:p>
        </w:tc>
        <w:tc>
          <w:tcPr>
            <w:tcW w:w="2684" w:type="dxa"/>
          </w:tcPr>
          <w:p w:rsidR="00347E9B" w:rsidRDefault="00757747">
            <w:pPr>
              <w:pStyle w:val="TableParagraph"/>
              <w:spacing w:line="276" w:lineRule="auto"/>
              <w:ind w:left="105" w:right="116"/>
              <w:rPr>
                <w:sz w:val="28"/>
              </w:rPr>
            </w:pPr>
            <w:r>
              <w:rPr>
                <w:sz w:val="28"/>
              </w:rPr>
              <w:t>Педагогическое</w:t>
            </w:r>
            <w:r>
              <w:rPr>
                <w:spacing w:val="1"/>
                <w:sz w:val="28"/>
              </w:rPr>
              <w:t xml:space="preserve"> </w:t>
            </w:r>
            <w:r>
              <w:rPr>
                <w:sz w:val="28"/>
              </w:rPr>
              <w:t>оценивание служит</w:t>
            </w:r>
            <w:r>
              <w:rPr>
                <w:spacing w:val="1"/>
                <w:sz w:val="28"/>
              </w:rPr>
              <w:t xml:space="preserve"> </w:t>
            </w:r>
            <w:r>
              <w:rPr>
                <w:sz w:val="28"/>
              </w:rPr>
              <w:t>реальным</w:t>
            </w:r>
            <w:r>
              <w:rPr>
                <w:spacing w:val="1"/>
                <w:sz w:val="28"/>
              </w:rPr>
              <w:t xml:space="preserve"> </w:t>
            </w:r>
            <w:r>
              <w:rPr>
                <w:sz w:val="28"/>
              </w:rPr>
              <w:t>инструментом</w:t>
            </w:r>
            <w:r>
              <w:rPr>
                <w:spacing w:val="1"/>
                <w:sz w:val="28"/>
              </w:rPr>
              <w:t xml:space="preserve"> </w:t>
            </w:r>
            <w:r>
              <w:rPr>
                <w:sz w:val="28"/>
              </w:rPr>
              <w:t>осознания</w:t>
            </w:r>
            <w:r>
              <w:rPr>
                <w:spacing w:val="1"/>
                <w:sz w:val="28"/>
              </w:rPr>
              <w:t xml:space="preserve"> </w:t>
            </w:r>
            <w:r>
              <w:rPr>
                <w:sz w:val="28"/>
              </w:rPr>
              <w:t>обучающимся</w:t>
            </w:r>
            <w:r>
              <w:rPr>
                <w:spacing w:val="-16"/>
                <w:sz w:val="28"/>
              </w:rPr>
              <w:t xml:space="preserve"> </w:t>
            </w:r>
            <w:r>
              <w:rPr>
                <w:sz w:val="28"/>
              </w:rPr>
              <w:t>своих</w:t>
            </w:r>
            <w:r>
              <w:rPr>
                <w:spacing w:val="-67"/>
                <w:sz w:val="28"/>
              </w:rPr>
              <w:t xml:space="preserve"> </w:t>
            </w:r>
            <w:r>
              <w:rPr>
                <w:sz w:val="28"/>
              </w:rPr>
              <w:t>достижений и</w:t>
            </w:r>
            <w:r>
              <w:rPr>
                <w:spacing w:val="1"/>
                <w:sz w:val="28"/>
              </w:rPr>
              <w:t xml:space="preserve"> </w:t>
            </w:r>
            <w:r>
              <w:rPr>
                <w:sz w:val="28"/>
              </w:rPr>
              <w:t>недоработок.</w:t>
            </w:r>
            <w:r>
              <w:rPr>
                <w:spacing w:val="2"/>
                <w:sz w:val="28"/>
              </w:rPr>
              <w:t xml:space="preserve"> </w:t>
            </w:r>
            <w:r>
              <w:rPr>
                <w:sz w:val="28"/>
              </w:rPr>
              <w:t>Без</w:t>
            </w:r>
            <w:r>
              <w:rPr>
                <w:spacing w:val="1"/>
                <w:sz w:val="28"/>
              </w:rPr>
              <w:t xml:space="preserve"> </w:t>
            </w:r>
            <w:r>
              <w:rPr>
                <w:sz w:val="28"/>
              </w:rPr>
              <w:t>знания</w:t>
            </w:r>
            <w:r>
              <w:rPr>
                <w:spacing w:val="1"/>
                <w:sz w:val="28"/>
              </w:rPr>
              <w:t xml:space="preserve"> </w:t>
            </w:r>
            <w:r>
              <w:rPr>
                <w:sz w:val="28"/>
              </w:rPr>
              <w:t>своих</w:t>
            </w:r>
            <w:r>
              <w:rPr>
                <w:spacing w:val="1"/>
                <w:sz w:val="28"/>
              </w:rPr>
              <w:t xml:space="preserve"> </w:t>
            </w:r>
            <w:r>
              <w:rPr>
                <w:sz w:val="28"/>
              </w:rPr>
              <w:t>результатов</w:t>
            </w:r>
            <w:r>
              <w:rPr>
                <w:spacing w:val="1"/>
                <w:sz w:val="28"/>
              </w:rPr>
              <w:t xml:space="preserve"> </w:t>
            </w:r>
            <w:r>
              <w:rPr>
                <w:sz w:val="28"/>
              </w:rPr>
              <w:t>невозможно</w:t>
            </w:r>
            <w:r>
              <w:rPr>
                <w:spacing w:val="1"/>
                <w:sz w:val="28"/>
              </w:rPr>
              <w:t xml:space="preserve"> </w:t>
            </w:r>
            <w:r>
              <w:rPr>
                <w:sz w:val="28"/>
              </w:rPr>
              <w:t>обеспечить</w:t>
            </w:r>
            <w:r>
              <w:rPr>
                <w:spacing w:val="1"/>
                <w:sz w:val="28"/>
              </w:rPr>
              <w:t xml:space="preserve"> </w:t>
            </w:r>
            <w:r>
              <w:rPr>
                <w:sz w:val="28"/>
              </w:rPr>
              <w:t>субъектную</w:t>
            </w:r>
            <w:r>
              <w:rPr>
                <w:spacing w:val="1"/>
                <w:sz w:val="28"/>
              </w:rPr>
              <w:t xml:space="preserve"> </w:t>
            </w:r>
            <w:r>
              <w:rPr>
                <w:sz w:val="28"/>
              </w:rPr>
              <w:t>позицию в</w:t>
            </w:r>
            <w:r>
              <w:rPr>
                <w:spacing w:val="1"/>
                <w:sz w:val="28"/>
              </w:rPr>
              <w:t xml:space="preserve"> </w:t>
            </w:r>
            <w:r>
              <w:rPr>
                <w:sz w:val="28"/>
              </w:rPr>
              <w:t>образовании</w:t>
            </w:r>
          </w:p>
        </w:tc>
        <w:tc>
          <w:tcPr>
            <w:tcW w:w="3462" w:type="dxa"/>
          </w:tcPr>
          <w:p w:rsidR="00347E9B" w:rsidRDefault="00757747" w:rsidP="00026C5F">
            <w:pPr>
              <w:pStyle w:val="TableParagraph"/>
              <w:numPr>
                <w:ilvl w:val="0"/>
                <w:numId w:val="29"/>
              </w:numPr>
              <w:tabs>
                <w:tab w:val="left" w:pos="457"/>
              </w:tabs>
              <w:ind w:right="434" w:firstLine="0"/>
              <w:rPr>
                <w:sz w:val="28"/>
              </w:rPr>
            </w:pPr>
            <w:r>
              <w:rPr>
                <w:spacing w:val="-1"/>
                <w:sz w:val="28"/>
              </w:rPr>
              <w:t xml:space="preserve">Знание </w:t>
            </w:r>
            <w:r>
              <w:rPr>
                <w:sz w:val="28"/>
              </w:rPr>
              <w:t>многообразия</w:t>
            </w:r>
            <w:r>
              <w:rPr>
                <w:spacing w:val="-68"/>
                <w:sz w:val="28"/>
              </w:rPr>
              <w:t xml:space="preserve"> </w:t>
            </w:r>
            <w:r>
              <w:rPr>
                <w:sz w:val="28"/>
              </w:rPr>
              <w:t>педагогических</w:t>
            </w:r>
            <w:r>
              <w:rPr>
                <w:spacing w:val="-13"/>
                <w:sz w:val="28"/>
              </w:rPr>
              <w:t xml:space="preserve"> </w:t>
            </w:r>
            <w:r>
              <w:rPr>
                <w:sz w:val="28"/>
              </w:rPr>
              <w:t>оценок;</w:t>
            </w:r>
          </w:p>
          <w:p w:rsidR="00347E9B" w:rsidRDefault="00757747" w:rsidP="00026C5F">
            <w:pPr>
              <w:pStyle w:val="TableParagraph"/>
              <w:numPr>
                <w:ilvl w:val="0"/>
                <w:numId w:val="29"/>
              </w:numPr>
              <w:tabs>
                <w:tab w:val="left" w:pos="457"/>
              </w:tabs>
              <w:ind w:right="396" w:firstLine="0"/>
              <w:rPr>
                <w:sz w:val="28"/>
              </w:rPr>
            </w:pPr>
            <w:r>
              <w:rPr>
                <w:sz w:val="28"/>
              </w:rPr>
              <w:t>знакомство с</w:t>
            </w:r>
            <w:r>
              <w:rPr>
                <w:spacing w:val="1"/>
                <w:sz w:val="28"/>
              </w:rPr>
              <w:t xml:space="preserve"> </w:t>
            </w:r>
            <w:r>
              <w:rPr>
                <w:sz w:val="28"/>
              </w:rPr>
              <w:t>литературой по данному</w:t>
            </w:r>
            <w:r>
              <w:rPr>
                <w:spacing w:val="-67"/>
                <w:sz w:val="28"/>
              </w:rPr>
              <w:t xml:space="preserve"> </w:t>
            </w:r>
            <w:r>
              <w:rPr>
                <w:sz w:val="28"/>
              </w:rPr>
              <w:t>вопросу;</w:t>
            </w:r>
          </w:p>
          <w:p w:rsidR="00347E9B" w:rsidRDefault="00757747" w:rsidP="00026C5F">
            <w:pPr>
              <w:pStyle w:val="TableParagraph"/>
              <w:numPr>
                <w:ilvl w:val="0"/>
                <w:numId w:val="29"/>
              </w:numPr>
              <w:tabs>
                <w:tab w:val="left" w:pos="457"/>
              </w:tabs>
              <w:spacing w:line="278" w:lineRule="auto"/>
              <w:ind w:right="142" w:firstLine="0"/>
              <w:rPr>
                <w:sz w:val="28"/>
              </w:rPr>
            </w:pPr>
            <w:r>
              <w:rPr>
                <w:sz w:val="28"/>
              </w:rPr>
              <w:t>владение различными</w:t>
            </w:r>
            <w:r>
              <w:rPr>
                <w:spacing w:val="1"/>
                <w:sz w:val="28"/>
              </w:rPr>
              <w:t xml:space="preserve"> </w:t>
            </w:r>
            <w:r>
              <w:rPr>
                <w:sz w:val="28"/>
              </w:rPr>
              <w:t>методами</w:t>
            </w:r>
            <w:r>
              <w:rPr>
                <w:spacing w:val="-5"/>
                <w:sz w:val="28"/>
              </w:rPr>
              <w:t xml:space="preserve"> </w:t>
            </w:r>
            <w:r>
              <w:rPr>
                <w:sz w:val="28"/>
              </w:rPr>
              <w:t>оценивания</w:t>
            </w:r>
            <w:r>
              <w:rPr>
                <w:spacing w:val="-4"/>
                <w:sz w:val="28"/>
              </w:rPr>
              <w:t xml:space="preserve"> </w:t>
            </w:r>
            <w:r>
              <w:rPr>
                <w:sz w:val="28"/>
              </w:rPr>
              <w:t>и</w:t>
            </w:r>
            <w:r>
              <w:rPr>
                <w:spacing w:val="-5"/>
                <w:sz w:val="28"/>
              </w:rPr>
              <w:t xml:space="preserve"> </w:t>
            </w:r>
            <w:r>
              <w:rPr>
                <w:sz w:val="28"/>
              </w:rPr>
              <w:t>их</w:t>
            </w:r>
            <w:r>
              <w:rPr>
                <w:spacing w:val="-67"/>
                <w:sz w:val="28"/>
              </w:rPr>
              <w:t xml:space="preserve"> </w:t>
            </w:r>
            <w:r>
              <w:rPr>
                <w:sz w:val="28"/>
              </w:rPr>
              <w:t>применение</w:t>
            </w:r>
          </w:p>
        </w:tc>
      </w:tr>
      <w:tr w:rsidR="00347E9B">
        <w:trPr>
          <w:trHeight w:val="1656"/>
        </w:trPr>
        <w:tc>
          <w:tcPr>
            <w:tcW w:w="711" w:type="dxa"/>
          </w:tcPr>
          <w:p w:rsidR="00347E9B" w:rsidRDefault="00757747">
            <w:pPr>
              <w:pStyle w:val="TableParagraph"/>
              <w:spacing w:line="310" w:lineRule="exact"/>
              <w:ind w:left="110"/>
              <w:rPr>
                <w:sz w:val="28"/>
              </w:rPr>
            </w:pPr>
            <w:r>
              <w:rPr>
                <w:sz w:val="28"/>
              </w:rPr>
              <w:t>3.3</w:t>
            </w:r>
          </w:p>
        </w:tc>
        <w:tc>
          <w:tcPr>
            <w:tcW w:w="3049" w:type="dxa"/>
          </w:tcPr>
          <w:p w:rsidR="00347E9B" w:rsidRDefault="00757747">
            <w:pPr>
              <w:pStyle w:val="TableParagraph"/>
              <w:spacing w:line="276" w:lineRule="auto"/>
              <w:ind w:left="110" w:right="397"/>
              <w:rPr>
                <w:sz w:val="28"/>
              </w:rPr>
            </w:pPr>
            <w:r>
              <w:rPr>
                <w:sz w:val="28"/>
              </w:rPr>
              <w:t>Умение превращать</w:t>
            </w:r>
            <w:r>
              <w:rPr>
                <w:spacing w:val="1"/>
                <w:sz w:val="28"/>
              </w:rPr>
              <w:t xml:space="preserve"> </w:t>
            </w:r>
            <w:r>
              <w:rPr>
                <w:sz w:val="28"/>
              </w:rPr>
              <w:t>учебную задачу в</w:t>
            </w:r>
            <w:r>
              <w:rPr>
                <w:spacing w:val="1"/>
                <w:sz w:val="28"/>
              </w:rPr>
              <w:t xml:space="preserve"> </w:t>
            </w:r>
            <w:r>
              <w:rPr>
                <w:sz w:val="28"/>
              </w:rPr>
              <w:t>личностно</w:t>
            </w:r>
            <w:r>
              <w:rPr>
                <w:spacing w:val="-17"/>
                <w:sz w:val="28"/>
              </w:rPr>
              <w:t xml:space="preserve"> </w:t>
            </w:r>
            <w:r>
              <w:rPr>
                <w:sz w:val="28"/>
              </w:rPr>
              <w:t>значимую</w:t>
            </w:r>
          </w:p>
        </w:tc>
        <w:tc>
          <w:tcPr>
            <w:tcW w:w="2684" w:type="dxa"/>
          </w:tcPr>
          <w:p w:rsidR="00347E9B" w:rsidRDefault="00757747">
            <w:pPr>
              <w:pStyle w:val="TableParagraph"/>
              <w:spacing w:line="276" w:lineRule="auto"/>
              <w:ind w:left="105" w:right="1163"/>
              <w:rPr>
                <w:sz w:val="28"/>
              </w:rPr>
            </w:pPr>
            <w:r>
              <w:rPr>
                <w:sz w:val="28"/>
              </w:rPr>
              <w:t>Это</w:t>
            </w:r>
            <w:r>
              <w:rPr>
                <w:spacing w:val="-10"/>
                <w:sz w:val="28"/>
              </w:rPr>
              <w:t xml:space="preserve"> </w:t>
            </w:r>
            <w:r>
              <w:rPr>
                <w:sz w:val="28"/>
              </w:rPr>
              <w:t>одна</w:t>
            </w:r>
            <w:r>
              <w:rPr>
                <w:spacing w:val="-9"/>
                <w:sz w:val="28"/>
              </w:rPr>
              <w:t xml:space="preserve"> </w:t>
            </w:r>
            <w:r>
              <w:rPr>
                <w:sz w:val="28"/>
              </w:rPr>
              <w:t>из</w:t>
            </w:r>
            <w:r>
              <w:rPr>
                <w:spacing w:val="-67"/>
                <w:sz w:val="28"/>
              </w:rPr>
              <w:t xml:space="preserve"> </w:t>
            </w:r>
            <w:r>
              <w:rPr>
                <w:sz w:val="28"/>
              </w:rPr>
              <w:t>важнейших</w:t>
            </w:r>
          </w:p>
          <w:p w:rsidR="00347E9B" w:rsidRDefault="00757747">
            <w:pPr>
              <w:pStyle w:val="TableParagraph"/>
              <w:spacing w:line="276" w:lineRule="auto"/>
              <w:ind w:left="105" w:right="438"/>
              <w:rPr>
                <w:sz w:val="28"/>
              </w:rPr>
            </w:pPr>
            <w:r>
              <w:rPr>
                <w:spacing w:val="-1"/>
                <w:sz w:val="28"/>
              </w:rPr>
              <w:t>компетентностей,</w:t>
            </w:r>
            <w:r>
              <w:rPr>
                <w:spacing w:val="-67"/>
                <w:sz w:val="28"/>
              </w:rPr>
              <w:t xml:space="preserve"> </w:t>
            </w:r>
            <w:r>
              <w:rPr>
                <w:sz w:val="28"/>
              </w:rPr>
              <w:t>обеспечивающих</w:t>
            </w:r>
          </w:p>
        </w:tc>
        <w:tc>
          <w:tcPr>
            <w:tcW w:w="3462" w:type="dxa"/>
          </w:tcPr>
          <w:p w:rsidR="00347E9B" w:rsidRDefault="00757747" w:rsidP="00026C5F">
            <w:pPr>
              <w:pStyle w:val="TableParagraph"/>
              <w:numPr>
                <w:ilvl w:val="0"/>
                <w:numId w:val="28"/>
              </w:numPr>
              <w:tabs>
                <w:tab w:val="left" w:pos="457"/>
              </w:tabs>
              <w:ind w:right="881" w:firstLine="0"/>
              <w:rPr>
                <w:sz w:val="28"/>
              </w:rPr>
            </w:pPr>
            <w:r>
              <w:rPr>
                <w:sz w:val="28"/>
              </w:rPr>
              <w:t>Знание</w:t>
            </w:r>
            <w:r>
              <w:rPr>
                <w:spacing w:val="-16"/>
                <w:sz w:val="28"/>
              </w:rPr>
              <w:t xml:space="preserve"> </w:t>
            </w:r>
            <w:r>
              <w:rPr>
                <w:sz w:val="28"/>
              </w:rPr>
              <w:t>интересов</w:t>
            </w:r>
            <w:r>
              <w:rPr>
                <w:spacing w:val="-67"/>
                <w:sz w:val="28"/>
              </w:rPr>
              <w:t xml:space="preserve"> </w:t>
            </w:r>
            <w:r>
              <w:rPr>
                <w:sz w:val="28"/>
              </w:rPr>
              <w:t>обучающихся,</w:t>
            </w:r>
            <w:r>
              <w:rPr>
                <w:spacing w:val="1"/>
                <w:sz w:val="28"/>
              </w:rPr>
              <w:t xml:space="preserve"> </w:t>
            </w:r>
            <w:r>
              <w:rPr>
                <w:sz w:val="28"/>
              </w:rPr>
              <w:t>их</w:t>
            </w:r>
            <w:r>
              <w:rPr>
                <w:spacing w:val="1"/>
                <w:sz w:val="28"/>
              </w:rPr>
              <w:t xml:space="preserve"> </w:t>
            </w:r>
            <w:r>
              <w:rPr>
                <w:sz w:val="28"/>
              </w:rPr>
              <w:t>внутреннего</w:t>
            </w:r>
            <w:r>
              <w:rPr>
                <w:spacing w:val="-3"/>
                <w:sz w:val="28"/>
              </w:rPr>
              <w:t xml:space="preserve"> </w:t>
            </w:r>
            <w:r>
              <w:rPr>
                <w:sz w:val="28"/>
              </w:rPr>
              <w:t>мира;</w:t>
            </w:r>
          </w:p>
          <w:p w:rsidR="00347E9B" w:rsidRDefault="00757747" w:rsidP="00026C5F">
            <w:pPr>
              <w:pStyle w:val="TableParagraph"/>
              <w:numPr>
                <w:ilvl w:val="0"/>
                <w:numId w:val="28"/>
              </w:numPr>
              <w:tabs>
                <w:tab w:val="left" w:pos="457"/>
              </w:tabs>
              <w:ind w:right="202" w:firstLine="0"/>
              <w:rPr>
                <w:sz w:val="28"/>
              </w:rPr>
            </w:pPr>
            <w:r>
              <w:rPr>
                <w:sz w:val="28"/>
              </w:rPr>
              <w:t>ориентация</w:t>
            </w:r>
            <w:r>
              <w:rPr>
                <w:spacing w:val="-7"/>
                <w:sz w:val="28"/>
              </w:rPr>
              <w:t xml:space="preserve"> </w:t>
            </w:r>
            <w:r>
              <w:rPr>
                <w:sz w:val="28"/>
              </w:rPr>
              <w:t>в</w:t>
            </w:r>
            <w:r>
              <w:rPr>
                <w:spacing w:val="-9"/>
                <w:sz w:val="28"/>
              </w:rPr>
              <w:t xml:space="preserve"> </w:t>
            </w:r>
            <w:r>
              <w:rPr>
                <w:sz w:val="28"/>
              </w:rPr>
              <w:t>культуре;</w:t>
            </w:r>
            <w:r>
              <w:rPr>
                <w:spacing w:val="-67"/>
                <w:sz w:val="28"/>
              </w:rPr>
              <w:t xml:space="preserve"> </w:t>
            </w:r>
            <w:r>
              <w:rPr>
                <w:sz w:val="28"/>
              </w:rPr>
              <w:t>умение</w:t>
            </w:r>
            <w:r>
              <w:rPr>
                <w:spacing w:val="-1"/>
                <w:sz w:val="28"/>
              </w:rPr>
              <w:t xml:space="preserve"> </w:t>
            </w:r>
            <w:r>
              <w:rPr>
                <w:sz w:val="28"/>
              </w:rPr>
              <w:t>показать</w:t>
            </w:r>
            <w:r>
              <w:rPr>
                <w:spacing w:val="-2"/>
                <w:sz w:val="28"/>
              </w:rPr>
              <w:t xml:space="preserve"> </w:t>
            </w:r>
            <w:r>
              <w:rPr>
                <w:sz w:val="28"/>
              </w:rPr>
              <w:t>роль</w:t>
            </w:r>
            <w:r>
              <w:rPr>
                <w:spacing w:val="-3"/>
                <w:sz w:val="28"/>
              </w:rPr>
              <w:t xml:space="preserve"> </w:t>
            </w:r>
            <w:r>
              <w:rPr>
                <w:sz w:val="28"/>
              </w:rPr>
              <w:t>и</w:t>
            </w:r>
          </w:p>
        </w:tc>
      </w:tr>
    </w:tbl>
    <w:p w:rsidR="00347E9B" w:rsidRDefault="00347E9B">
      <w:pPr>
        <w:rPr>
          <w:sz w:val="28"/>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1310"/>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152"/>
              <w:rPr>
                <w:sz w:val="28"/>
              </w:rPr>
            </w:pPr>
            <w:r>
              <w:rPr>
                <w:sz w:val="28"/>
              </w:rPr>
              <w:t>мотивацию</w:t>
            </w:r>
            <w:r>
              <w:rPr>
                <w:spacing w:val="-15"/>
                <w:sz w:val="28"/>
              </w:rPr>
              <w:t xml:space="preserve"> </w:t>
            </w:r>
            <w:r>
              <w:rPr>
                <w:sz w:val="28"/>
              </w:rPr>
              <w:t>учебной</w:t>
            </w:r>
            <w:r>
              <w:rPr>
                <w:spacing w:val="-67"/>
                <w:sz w:val="28"/>
              </w:rPr>
              <w:t xml:space="preserve"> </w:t>
            </w:r>
            <w:r>
              <w:rPr>
                <w:sz w:val="28"/>
              </w:rPr>
              <w:t>деятельности</w:t>
            </w:r>
          </w:p>
        </w:tc>
        <w:tc>
          <w:tcPr>
            <w:tcW w:w="3462" w:type="dxa"/>
          </w:tcPr>
          <w:p w:rsidR="00347E9B" w:rsidRDefault="00757747">
            <w:pPr>
              <w:pStyle w:val="TableParagraph"/>
              <w:spacing w:line="278" w:lineRule="auto"/>
              <w:ind w:left="105" w:right="482"/>
              <w:rPr>
                <w:sz w:val="28"/>
              </w:rPr>
            </w:pPr>
            <w:r>
              <w:rPr>
                <w:sz w:val="28"/>
              </w:rPr>
              <w:t>значение изучаемого</w:t>
            </w:r>
            <w:r>
              <w:rPr>
                <w:spacing w:val="1"/>
                <w:sz w:val="28"/>
              </w:rPr>
              <w:t xml:space="preserve"> </w:t>
            </w:r>
            <w:r>
              <w:rPr>
                <w:sz w:val="28"/>
              </w:rPr>
              <w:t>материала</w:t>
            </w:r>
            <w:r>
              <w:rPr>
                <w:spacing w:val="-7"/>
                <w:sz w:val="28"/>
              </w:rPr>
              <w:t xml:space="preserve"> </w:t>
            </w:r>
            <w:r>
              <w:rPr>
                <w:sz w:val="28"/>
              </w:rPr>
              <w:t>в</w:t>
            </w:r>
            <w:r>
              <w:rPr>
                <w:spacing w:val="-9"/>
                <w:sz w:val="28"/>
              </w:rPr>
              <w:t xml:space="preserve"> </w:t>
            </w:r>
            <w:r>
              <w:rPr>
                <w:sz w:val="28"/>
              </w:rPr>
              <w:t>реализации</w:t>
            </w:r>
            <w:r>
              <w:rPr>
                <w:spacing w:val="-67"/>
                <w:sz w:val="28"/>
              </w:rPr>
              <w:t xml:space="preserve"> </w:t>
            </w:r>
            <w:r>
              <w:rPr>
                <w:sz w:val="28"/>
              </w:rPr>
              <w:t>личных</w:t>
            </w:r>
            <w:r>
              <w:rPr>
                <w:spacing w:val="-4"/>
                <w:sz w:val="28"/>
              </w:rPr>
              <w:t xml:space="preserve"> </w:t>
            </w:r>
            <w:r>
              <w:rPr>
                <w:sz w:val="28"/>
              </w:rPr>
              <w:t>планов</w:t>
            </w:r>
          </w:p>
        </w:tc>
      </w:tr>
      <w:tr w:rsidR="00347E9B">
        <w:trPr>
          <w:trHeight w:val="571"/>
        </w:trPr>
        <w:tc>
          <w:tcPr>
            <w:tcW w:w="9906" w:type="dxa"/>
            <w:gridSpan w:val="4"/>
          </w:tcPr>
          <w:p w:rsidR="00347E9B" w:rsidRDefault="00757747">
            <w:pPr>
              <w:pStyle w:val="TableParagraph"/>
              <w:spacing w:line="315" w:lineRule="exact"/>
              <w:ind w:left="2717"/>
              <w:rPr>
                <w:sz w:val="28"/>
              </w:rPr>
            </w:pPr>
            <w:r>
              <w:rPr>
                <w:w w:val="95"/>
                <w:sz w:val="28"/>
              </w:rPr>
              <w:t>IV.</w:t>
            </w:r>
            <w:r>
              <w:rPr>
                <w:spacing w:val="25"/>
                <w:w w:val="95"/>
                <w:sz w:val="28"/>
              </w:rPr>
              <w:t xml:space="preserve"> </w:t>
            </w:r>
            <w:r>
              <w:rPr>
                <w:w w:val="95"/>
                <w:sz w:val="28"/>
              </w:rPr>
              <w:t>Информационная</w:t>
            </w:r>
            <w:r>
              <w:rPr>
                <w:spacing w:val="55"/>
                <w:w w:val="95"/>
                <w:sz w:val="28"/>
              </w:rPr>
              <w:t xml:space="preserve"> </w:t>
            </w:r>
            <w:r>
              <w:rPr>
                <w:w w:val="95"/>
                <w:sz w:val="28"/>
              </w:rPr>
              <w:t>компетентность</w:t>
            </w:r>
          </w:p>
        </w:tc>
      </w:tr>
      <w:tr w:rsidR="00347E9B">
        <w:trPr>
          <w:trHeight w:val="8238"/>
        </w:trPr>
        <w:tc>
          <w:tcPr>
            <w:tcW w:w="711" w:type="dxa"/>
          </w:tcPr>
          <w:p w:rsidR="00347E9B" w:rsidRDefault="00757747">
            <w:pPr>
              <w:pStyle w:val="TableParagraph"/>
              <w:spacing w:line="310" w:lineRule="exact"/>
              <w:ind w:left="110"/>
              <w:rPr>
                <w:sz w:val="28"/>
              </w:rPr>
            </w:pPr>
            <w:r>
              <w:rPr>
                <w:sz w:val="28"/>
              </w:rPr>
              <w:t>4.1</w:t>
            </w:r>
          </w:p>
        </w:tc>
        <w:tc>
          <w:tcPr>
            <w:tcW w:w="3049" w:type="dxa"/>
          </w:tcPr>
          <w:p w:rsidR="00347E9B" w:rsidRDefault="00757747">
            <w:pPr>
              <w:pStyle w:val="TableParagraph"/>
              <w:spacing w:line="278" w:lineRule="auto"/>
              <w:ind w:left="110" w:right="761"/>
              <w:rPr>
                <w:sz w:val="28"/>
              </w:rPr>
            </w:pPr>
            <w:r>
              <w:rPr>
                <w:sz w:val="28"/>
              </w:rPr>
              <w:t>Компетентность</w:t>
            </w:r>
            <w:r>
              <w:rPr>
                <w:spacing w:val="-16"/>
                <w:sz w:val="28"/>
              </w:rPr>
              <w:t xml:space="preserve"> </w:t>
            </w:r>
            <w:r>
              <w:rPr>
                <w:sz w:val="28"/>
              </w:rPr>
              <w:t>в</w:t>
            </w:r>
            <w:r>
              <w:rPr>
                <w:spacing w:val="-67"/>
                <w:sz w:val="28"/>
              </w:rPr>
              <w:t xml:space="preserve"> </w:t>
            </w:r>
            <w:r>
              <w:rPr>
                <w:sz w:val="28"/>
              </w:rPr>
              <w:t>предмете</w:t>
            </w:r>
            <w:r>
              <w:rPr>
                <w:spacing w:val="1"/>
                <w:sz w:val="28"/>
              </w:rPr>
              <w:t xml:space="preserve"> </w:t>
            </w:r>
            <w:r>
              <w:rPr>
                <w:sz w:val="28"/>
              </w:rPr>
              <w:t>преподавания</w:t>
            </w:r>
          </w:p>
        </w:tc>
        <w:tc>
          <w:tcPr>
            <w:tcW w:w="2684" w:type="dxa"/>
          </w:tcPr>
          <w:p w:rsidR="00347E9B" w:rsidRDefault="00757747">
            <w:pPr>
              <w:pStyle w:val="TableParagraph"/>
              <w:spacing w:line="276" w:lineRule="auto"/>
              <w:ind w:left="105" w:right="122"/>
              <w:rPr>
                <w:sz w:val="28"/>
              </w:rPr>
            </w:pPr>
            <w:r>
              <w:rPr>
                <w:sz w:val="28"/>
              </w:rPr>
              <w:t>Глубокое знание</w:t>
            </w:r>
            <w:r>
              <w:rPr>
                <w:spacing w:val="1"/>
                <w:sz w:val="28"/>
              </w:rPr>
              <w:t xml:space="preserve"> </w:t>
            </w:r>
            <w:r>
              <w:rPr>
                <w:sz w:val="28"/>
              </w:rPr>
              <w:t>предмета</w:t>
            </w:r>
            <w:r>
              <w:rPr>
                <w:spacing w:val="1"/>
                <w:sz w:val="28"/>
              </w:rPr>
              <w:t xml:space="preserve"> </w:t>
            </w:r>
            <w:r>
              <w:rPr>
                <w:sz w:val="28"/>
              </w:rPr>
              <w:t>преподавания,</w:t>
            </w:r>
            <w:r>
              <w:rPr>
                <w:spacing w:val="1"/>
                <w:sz w:val="28"/>
              </w:rPr>
              <w:t xml:space="preserve"> </w:t>
            </w:r>
            <w:r>
              <w:rPr>
                <w:sz w:val="28"/>
              </w:rPr>
              <w:t>сочетающееся</w:t>
            </w:r>
            <w:r>
              <w:rPr>
                <w:spacing w:val="1"/>
                <w:sz w:val="28"/>
              </w:rPr>
              <w:t xml:space="preserve"> </w:t>
            </w:r>
            <w:r>
              <w:rPr>
                <w:sz w:val="28"/>
              </w:rPr>
              <w:t>с</w:t>
            </w:r>
            <w:r>
              <w:rPr>
                <w:spacing w:val="1"/>
                <w:sz w:val="28"/>
              </w:rPr>
              <w:t xml:space="preserve"> </w:t>
            </w:r>
            <w:r>
              <w:rPr>
                <w:sz w:val="28"/>
              </w:rPr>
              <w:t>общей культурой</w:t>
            </w:r>
            <w:r>
              <w:rPr>
                <w:spacing w:val="1"/>
                <w:sz w:val="28"/>
              </w:rPr>
              <w:t xml:space="preserve"> </w:t>
            </w:r>
            <w:r>
              <w:rPr>
                <w:sz w:val="28"/>
              </w:rPr>
              <w:t>педагога.</w:t>
            </w:r>
            <w:r>
              <w:rPr>
                <w:spacing w:val="-11"/>
                <w:sz w:val="28"/>
              </w:rPr>
              <w:t xml:space="preserve"> </w:t>
            </w:r>
            <w:r>
              <w:rPr>
                <w:sz w:val="28"/>
              </w:rPr>
              <w:t>Сочетание</w:t>
            </w:r>
            <w:r>
              <w:rPr>
                <w:spacing w:val="-67"/>
                <w:sz w:val="28"/>
              </w:rPr>
              <w:t xml:space="preserve"> </w:t>
            </w:r>
            <w:r>
              <w:rPr>
                <w:sz w:val="28"/>
              </w:rPr>
              <w:t>теоретического</w:t>
            </w:r>
            <w:r>
              <w:rPr>
                <w:spacing w:val="1"/>
                <w:sz w:val="28"/>
              </w:rPr>
              <w:t xml:space="preserve"> </w:t>
            </w:r>
            <w:r>
              <w:rPr>
                <w:sz w:val="28"/>
              </w:rPr>
              <w:t>знания с видением</w:t>
            </w:r>
            <w:r>
              <w:rPr>
                <w:spacing w:val="1"/>
                <w:sz w:val="28"/>
              </w:rPr>
              <w:t xml:space="preserve"> </w:t>
            </w:r>
            <w:r>
              <w:rPr>
                <w:sz w:val="28"/>
              </w:rPr>
              <w:t>его практического</w:t>
            </w:r>
            <w:r>
              <w:rPr>
                <w:spacing w:val="1"/>
                <w:sz w:val="28"/>
              </w:rPr>
              <w:t xml:space="preserve"> </w:t>
            </w:r>
            <w:r>
              <w:rPr>
                <w:sz w:val="28"/>
              </w:rPr>
              <w:t>применения,</w:t>
            </w:r>
            <w:r>
              <w:rPr>
                <w:spacing w:val="1"/>
                <w:sz w:val="28"/>
              </w:rPr>
              <w:t xml:space="preserve"> </w:t>
            </w:r>
            <w:r>
              <w:rPr>
                <w:sz w:val="28"/>
              </w:rPr>
              <w:t>что</w:t>
            </w:r>
            <w:r>
              <w:rPr>
                <w:spacing w:val="1"/>
                <w:sz w:val="28"/>
              </w:rPr>
              <w:t xml:space="preserve"> </w:t>
            </w:r>
            <w:r>
              <w:rPr>
                <w:sz w:val="28"/>
              </w:rPr>
              <w:t>является</w:t>
            </w:r>
          </w:p>
          <w:p w:rsidR="00347E9B" w:rsidRDefault="00757747">
            <w:pPr>
              <w:pStyle w:val="TableParagraph"/>
              <w:spacing w:line="276" w:lineRule="auto"/>
              <w:ind w:left="105" w:right="268"/>
              <w:rPr>
                <w:sz w:val="28"/>
              </w:rPr>
            </w:pPr>
            <w:r>
              <w:rPr>
                <w:sz w:val="28"/>
              </w:rPr>
              <w:t>предпосылкой</w:t>
            </w:r>
            <w:r>
              <w:rPr>
                <w:spacing w:val="1"/>
                <w:sz w:val="28"/>
              </w:rPr>
              <w:t xml:space="preserve"> </w:t>
            </w:r>
            <w:r>
              <w:rPr>
                <w:sz w:val="28"/>
              </w:rPr>
              <w:t>установления</w:t>
            </w:r>
            <w:r>
              <w:rPr>
                <w:spacing w:val="1"/>
                <w:sz w:val="28"/>
              </w:rPr>
              <w:t xml:space="preserve"> </w:t>
            </w:r>
            <w:r>
              <w:rPr>
                <w:sz w:val="28"/>
              </w:rPr>
              <w:t>личностной</w:t>
            </w:r>
            <w:r>
              <w:rPr>
                <w:spacing w:val="1"/>
                <w:sz w:val="28"/>
              </w:rPr>
              <w:t xml:space="preserve"> </w:t>
            </w:r>
            <w:r>
              <w:rPr>
                <w:sz w:val="28"/>
              </w:rPr>
              <w:t>значимости</w:t>
            </w:r>
            <w:r>
              <w:rPr>
                <w:spacing w:val="-12"/>
                <w:sz w:val="28"/>
              </w:rPr>
              <w:t xml:space="preserve"> </w:t>
            </w:r>
            <w:r>
              <w:rPr>
                <w:sz w:val="28"/>
              </w:rPr>
              <w:t>учения</w:t>
            </w:r>
          </w:p>
        </w:tc>
        <w:tc>
          <w:tcPr>
            <w:tcW w:w="3462" w:type="dxa"/>
          </w:tcPr>
          <w:p w:rsidR="00347E9B" w:rsidRDefault="00757747" w:rsidP="00026C5F">
            <w:pPr>
              <w:pStyle w:val="TableParagraph"/>
              <w:numPr>
                <w:ilvl w:val="0"/>
                <w:numId w:val="27"/>
              </w:numPr>
              <w:tabs>
                <w:tab w:val="left" w:pos="457"/>
              </w:tabs>
              <w:spacing w:line="276" w:lineRule="auto"/>
              <w:ind w:right="699" w:firstLine="0"/>
              <w:rPr>
                <w:sz w:val="28"/>
              </w:rPr>
            </w:pPr>
            <w:r>
              <w:rPr>
                <w:sz w:val="28"/>
              </w:rPr>
              <w:t>Знание</w:t>
            </w:r>
            <w:r>
              <w:rPr>
                <w:spacing w:val="1"/>
                <w:sz w:val="28"/>
              </w:rPr>
              <w:t xml:space="preserve"> </w:t>
            </w:r>
            <w:r>
              <w:rPr>
                <w:sz w:val="28"/>
              </w:rPr>
              <w:t>генезиса</w:t>
            </w:r>
            <w:r>
              <w:rPr>
                <w:spacing w:val="1"/>
                <w:sz w:val="28"/>
              </w:rPr>
              <w:t xml:space="preserve"> </w:t>
            </w:r>
            <w:r>
              <w:rPr>
                <w:sz w:val="28"/>
              </w:rPr>
              <w:t>формирования</w:t>
            </w:r>
            <w:r>
              <w:rPr>
                <w:spacing w:val="1"/>
                <w:sz w:val="28"/>
              </w:rPr>
              <w:t xml:space="preserve"> </w:t>
            </w:r>
            <w:r>
              <w:rPr>
                <w:sz w:val="28"/>
              </w:rPr>
              <w:t>предметного знания</w:t>
            </w:r>
            <w:r>
              <w:rPr>
                <w:spacing w:val="1"/>
                <w:sz w:val="28"/>
              </w:rPr>
              <w:t xml:space="preserve"> </w:t>
            </w:r>
            <w:r>
              <w:rPr>
                <w:sz w:val="28"/>
              </w:rPr>
              <w:t>(история,</w:t>
            </w:r>
            <w:r>
              <w:rPr>
                <w:spacing w:val="-11"/>
                <w:sz w:val="28"/>
              </w:rPr>
              <w:t xml:space="preserve"> </w:t>
            </w:r>
            <w:r>
              <w:rPr>
                <w:sz w:val="28"/>
              </w:rPr>
              <w:t>персоналии,</w:t>
            </w:r>
          </w:p>
          <w:p w:rsidR="00347E9B" w:rsidRDefault="00757747">
            <w:pPr>
              <w:pStyle w:val="TableParagraph"/>
              <w:spacing w:before="191" w:line="276" w:lineRule="auto"/>
              <w:ind w:left="105" w:right="1067"/>
              <w:rPr>
                <w:sz w:val="28"/>
              </w:rPr>
            </w:pPr>
            <w:r>
              <w:rPr>
                <w:sz w:val="28"/>
              </w:rPr>
              <w:t>для</w:t>
            </w:r>
            <w:r>
              <w:rPr>
                <w:spacing w:val="-5"/>
                <w:sz w:val="28"/>
              </w:rPr>
              <w:t xml:space="preserve"> </w:t>
            </w:r>
            <w:r>
              <w:rPr>
                <w:sz w:val="28"/>
              </w:rPr>
              <w:t>решения</w:t>
            </w:r>
            <w:r>
              <w:rPr>
                <w:spacing w:val="-5"/>
                <w:sz w:val="28"/>
              </w:rPr>
              <w:t xml:space="preserve"> </w:t>
            </w:r>
            <w:r>
              <w:rPr>
                <w:sz w:val="28"/>
              </w:rPr>
              <w:t>каких</w:t>
            </w:r>
            <w:r>
              <w:rPr>
                <w:spacing w:val="-67"/>
                <w:sz w:val="28"/>
              </w:rPr>
              <w:t xml:space="preserve"> </w:t>
            </w:r>
            <w:r>
              <w:rPr>
                <w:sz w:val="28"/>
              </w:rPr>
              <w:t>проблем</w:t>
            </w:r>
            <w:r>
              <w:rPr>
                <w:spacing w:val="1"/>
                <w:sz w:val="28"/>
              </w:rPr>
              <w:t xml:space="preserve"> </w:t>
            </w:r>
            <w:r>
              <w:rPr>
                <w:sz w:val="28"/>
              </w:rPr>
              <w:t>разрабатывалось);</w:t>
            </w:r>
          </w:p>
          <w:p w:rsidR="00347E9B" w:rsidRDefault="00757747" w:rsidP="00026C5F">
            <w:pPr>
              <w:pStyle w:val="TableParagraph"/>
              <w:numPr>
                <w:ilvl w:val="0"/>
                <w:numId w:val="27"/>
              </w:numPr>
              <w:tabs>
                <w:tab w:val="left" w:pos="457"/>
              </w:tabs>
              <w:spacing w:before="201" w:line="276" w:lineRule="auto"/>
              <w:ind w:right="371" w:firstLine="0"/>
              <w:rPr>
                <w:sz w:val="28"/>
              </w:rPr>
            </w:pPr>
            <w:r>
              <w:rPr>
                <w:sz w:val="28"/>
              </w:rPr>
              <w:t>возможности</w:t>
            </w:r>
            <w:r>
              <w:rPr>
                <w:spacing w:val="1"/>
                <w:sz w:val="28"/>
              </w:rPr>
              <w:t xml:space="preserve"> </w:t>
            </w:r>
            <w:r>
              <w:rPr>
                <w:sz w:val="28"/>
              </w:rPr>
              <w:t>применения</w:t>
            </w:r>
            <w:r>
              <w:rPr>
                <w:spacing w:val="-16"/>
                <w:sz w:val="28"/>
              </w:rPr>
              <w:t xml:space="preserve"> </w:t>
            </w:r>
            <w:r>
              <w:rPr>
                <w:sz w:val="28"/>
              </w:rPr>
              <w:t>получаемых</w:t>
            </w:r>
            <w:r>
              <w:rPr>
                <w:spacing w:val="-67"/>
                <w:sz w:val="28"/>
              </w:rPr>
              <w:t xml:space="preserve"> </w:t>
            </w:r>
            <w:r>
              <w:rPr>
                <w:sz w:val="28"/>
              </w:rPr>
              <w:t>знаний для объяснения</w:t>
            </w:r>
            <w:r>
              <w:rPr>
                <w:spacing w:val="1"/>
                <w:sz w:val="28"/>
              </w:rPr>
              <w:t xml:space="preserve"> </w:t>
            </w:r>
            <w:r>
              <w:rPr>
                <w:sz w:val="28"/>
              </w:rPr>
              <w:t>социальных</w:t>
            </w:r>
          </w:p>
          <w:p w:rsidR="00347E9B" w:rsidRDefault="00757747">
            <w:pPr>
              <w:pStyle w:val="TableParagraph"/>
              <w:spacing w:before="199"/>
              <w:ind w:left="105"/>
              <w:rPr>
                <w:sz w:val="28"/>
              </w:rPr>
            </w:pPr>
            <w:r>
              <w:rPr>
                <w:sz w:val="28"/>
              </w:rPr>
              <w:t>и</w:t>
            </w:r>
            <w:r>
              <w:rPr>
                <w:spacing w:val="-4"/>
                <w:sz w:val="28"/>
              </w:rPr>
              <w:t xml:space="preserve"> </w:t>
            </w:r>
            <w:r>
              <w:rPr>
                <w:sz w:val="28"/>
              </w:rPr>
              <w:t>природных</w:t>
            </w:r>
            <w:r>
              <w:rPr>
                <w:spacing w:val="-7"/>
                <w:sz w:val="28"/>
              </w:rPr>
              <w:t xml:space="preserve"> </w:t>
            </w:r>
            <w:r>
              <w:rPr>
                <w:sz w:val="28"/>
              </w:rPr>
              <w:t>явлений;</w:t>
            </w:r>
          </w:p>
          <w:p w:rsidR="00347E9B" w:rsidRDefault="00757747" w:rsidP="00026C5F">
            <w:pPr>
              <w:pStyle w:val="TableParagraph"/>
              <w:numPr>
                <w:ilvl w:val="0"/>
                <w:numId w:val="27"/>
              </w:numPr>
              <w:tabs>
                <w:tab w:val="left" w:pos="457"/>
              </w:tabs>
              <w:spacing w:before="249" w:line="276" w:lineRule="auto"/>
              <w:ind w:right="174" w:firstLine="0"/>
              <w:rPr>
                <w:sz w:val="28"/>
              </w:rPr>
            </w:pPr>
            <w:r>
              <w:rPr>
                <w:sz w:val="28"/>
              </w:rPr>
              <w:t>владение методами</w:t>
            </w:r>
            <w:r>
              <w:rPr>
                <w:spacing w:val="1"/>
                <w:sz w:val="28"/>
              </w:rPr>
              <w:t xml:space="preserve"> </w:t>
            </w:r>
            <w:r>
              <w:rPr>
                <w:sz w:val="28"/>
              </w:rPr>
              <w:t>решения</w:t>
            </w:r>
            <w:r>
              <w:rPr>
                <w:spacing w:val="-4"/>
                <w:sz w:val="28"/>
              </w:rPr>
              <w:t xml:space="preserve"> </w:t>
            </w:r>
            <w:r>
              <w:rPr>
                <w:sz w:val="28"/>
              </w:rPr>
              <w:t>различных</w:t>
            </w:r>
            <w:r>
              <w:rPr>
                <w:spacing w:val="-9"/>
                <w:sz w:val="28"/>
              </w:rPr>
              <w:t xml:space="preserve"> </w:t>
            </w:r>
            <w:r>
              <w:rPr>
                <w:sz w:val="28"/>
              </w:rPr>
              <w:t>задач;</w:t>
            </w:r>
          </w:p>
          <w:p w:rsidR="00347E9B" w:rsidRDefault="00757747" w:rsidP="00026C5F">
            <w:pPr>
              <w:pStyle w:val="TableParagraph"/>
              <w:numPr>
                <w:ilvl w:val="0"/>
                <w:numId w:val="27"/>
              </w:numPr>
              <w:tabs>
                <w:tab w:val="left" w:pos="457"/>
              </w:tabs>
              <w:spacing w:before="201" w:line="276" w:lineRule="auto"/>
              <w:ind w:right="664" w:firstLine="0"/>
              <w:rPr>
                <w:sz w:val="28"/>
              </w:rPr>
            </w:pPr>
            <w:r>
              <w:rPr>
                <w:sz w:val="28"/>
              </w:rPr>
              <w:t>свободное</w:t>
            </w:r>
            <w:r>
              <w:rPr>
                <w:spacing w:val="-13"/>
                <w:sz w:val="28"/>
              </w:rPr>
              <w:t xml:space="preserve"> </w:t>
            </w:r>
            <w:r>
              <w:rPr>
                <w:sz w:val="28"/>
              </w:rPr>
              <w:t>решение</w:t>
            </w:r>
            <w:r>
              <w:rPr>
                <w:spacing w:val="-67"/>
                <w:sz w:val="28"/>
              </w:rPr>
              <w:t xml:space="preserve"> </w:t>
            </w:r>
            <w:r>
              <w:rPr>
                <w:sz w:val="28"/>
              </w:rPr>
              <w:t>задач ЕГЭ, олимпиад:</w:t>
            </w:r>
            <w:r>
              <w:rPr>
                <w:spacing w:val="-67"/>
                <w:sz w:val="28"/>
              </w:rPr>
              <w:t xml:space="preserve"> </w:t>
            </w:r>
            <w:r>
              <w:rPr>
                <w:sz w:val="28"/>
              </w:rPr>
              <w:t>региональных,</w:t>
            </w:r>
            <w:r>
              <w:rPr>
                <w:spacing w:val="1"/>
                <w:sz w:val="28"/>
              </w:rPr>
              <w:t xml:space="preserve"> </w:t>
            </w:r>
            <w:r>
              <w:rPr>
                <w:sz w:val="28"/>
              </w:rPr>
              <w:t>российских,</w:t>
            </w:r>
          </w:p>
          <w:p w:rsidR="00347E9B" w:rsidRDefault="00757747">
            <w:pPr>
              <w:pStyle w:val="TableParagraph"/>
              <w:spacing w:line="320" w:lineRule="exact"/>
              <w:ind w:left="105"/>
              <w:rPr>
                <w:sz w:val="28"/>
              </w:rPr>
            </w:pPr>
            <w:r>
              <w:rPr>
                <w:sz w:val="28"/>
              </w:rPr>
              <w:t>международных</w:t>
            </w:r>
          </w:p>
        </w:tc>
      </w:tr>
      <w:tr w:rsidR="00347E9B">
        <w:trPr>
          <w:trHeight w:val="4306"/>
        </w:trPr>
        <w:tc>
          <w:tcPr>
            <w:tcW w:w="711" w:type="dxa"/>
          </w:tcPr>
          <w:p w:rsidR="00347E9B" w:rsidRDefault="00757747">
            <w:pPr>
              <w:pStyle w:val="TableParagraph"/>
              <w:spacing w:line="310" w:lineRule="exact"/>
              <w:ind w:left="110"/>
              <w:rPr>
                <w:sz w:val="28"/>
              </w:rPr>
            </w:pPr>
            <w:r>
              <w:rPr>
                <w:sz w:val="28"/>
              </w:rPr>
              <w:t>4.2</w:t>
            </w:r>
          </w:p>
        </w:tc>
        <w:tc>
          <w:tcPr>
            <w:tcW w:w="3049" w:type="dxa"/>
          </w:tcPr>
          <w:p w:rsidR="00347E9B" w:rsidRDefault="00757747">
            <w:pPr>
              <w:pStyle w:val="TableParagraph"/>
              <w:spacing w:line="276" w:lineRule="auto"/>
              <w:ind w:left="110" w:right="230"/>
              <w:rPr>
                <w:sz w:val="28"/>
              </w:rPr>
            </w:pPr>
            <w:r>
              <w:rPr>
                <w:sz w:val="28"/>
              </w:rPr>
              <w:t>Компетентность</w:t>
            </w:r>
            <w:r>
              <w:rPr>
                <w:spacing w:val="2"/>
                <w:sz w:val="28"/>
              </w:rPr>
              <w:t xml:space="preserve"> </w:t>
            </w:r>
            <w:r>
              <w:rPr>
                <w:sz w:val="28"/>
              </w:rPr>
              <w:t>в</w:t>
            </w:r>
            <w:r>
              <w:rPr>
                <w:spacing w:val="1"/>
                <w:sz w:val="28"/>
              </w:rPr>
              <w:t xml:space="preserve"> </w:t>
            </w:r>
            <w:r>
              <w:rPr>
                <w:sz w:val="28"/>
              </w:rPr>
              <w:t>методах</w:t>
            </w:r>
            <w:r>
              <w:rPr>
                <w:spacing w:val="-18"/>
                <w:sz w:val="28"/>
              </w:rPr>
              <w:t xml:space="preserve"> </w:t>
            </w:r>
            <w:r>
              <w:rPr>
                <w:sz w:val="28"/>
              </w:rPr>
              <w:t>преподавания</w:t>
            </w:r>
          </w:p>
        </w:tc>
        <w:tc>
          <w:tcPr>
            <w:tcW w:w="2684" w:type="dxa"/>
          </w:tcPr>
          <w:p w:rsidR="00347E9B" w:rsidRDefault="00757747">
            <w:pPr>
              <w:pStyle w:val="TableParagraph"/>
              <w:spacing w:line="276" w:lineRule="auto"/>
              <w:ind w:left="105" w:right="368"/>
              <w:rPr>
                <w:sz w:val="28"/>
              </w:rPr>
            </w:pPr>
            <w:r>
              <w:rPr>
                <w:sz w:val="28"/>
              </w:rPr>
              <w:t>Обеспечивает</w:t>
            </w:r>
            <w:r>
              <w:rPr>
                <w:spacing w:val="1"/>
                <w:sz w:val="28"/>
              </w:rPr>
              <w:t xml:space="preserve"> </w:t>
            </w:r>
            <w:r>
              <w:rPr>
                <w:sz w:val="28"/>
              </w:rPr>
              <w:t>возможность</w:t>
            </w:r>
            <w:r>
              <w:rPr>
                <w:spacing w:val="1"/>
                <w:sz w:val="28"/>
              </w:rPr>
              <w:t xml:space="preserve"> </w:t>
            </w:r>
            <w:r>
              <w:rPr>
                <w:sz w:val="28"/>
              </w:rPr>
              <w:t>эффективного</w:t>
            </w:r>
            <w:r>
              <w:rPr>
                <w:spacing w:val="1"/>
                <w:sz w:val="28"/>
              </w:rPr>
              <w:t xml:space="preserve"> </w:t>
            </w:r>
            <w:r>
              <w:rPr>
                <w:sz w:val="28"/>
              </w:rPr>
              <w:t>усвоения</w:t>
            </w:r>
            <w:r>
              <w:rPr>
                <w:spacing w:val="-6"/>
                <w:sz w:val="28"/>
              </w:rPr>
              <w:t xml:space="preserve"> </w:t>
            </w:r>
            <w:r>
              <w:rPr>
                <w:sz w:val="28"/>
              </w:rPr>
              <w:t>знания</w:t>
            </w:r>
            <w:r>
              <w:rPr>
                <w:spacing w:val="-6"/>
                <w:sz w:val="28"/>
              </w:rPr>
              <w:t xml:space="preserve"> </w:t>
            </w:r>
            <w:r>
              <w:rPr>
                <w:sz w:val="28"/>
              </w:rPr>
              <w:t>и</w:t>
            </w:r>
            <w:r>
              <w:rPr>
                <w:spacing w:val="-67"/>
                <w:sz w:val="28"/>
              </w:rPr>
              <w:t xml:space="preserve"> </w:t>
            </w:r>
            <w:r>
              <w:rPr>
                <w:sz w:val="28"/>
              </w:rPr>
              <w:t>формирования</w:t>
            </w:r>
            <w:r>
              <w:rPr>
                <w:spacing w:val="1"/>
                <w:sz w:val="28"/>
              </w:rPr>
              <w:t xml:space="preserve"> </w:t>
            </w:r>
            <w:r>
              <w:rPr>
                <w:sz w:val="28"/>
              </w:rPr>
              <w:t>умений,</w:t>
            </w:r>
            <w:r>
              <w:rPr>
                <w:spacing w:val="1"/>
                <w:sz w:val="28"/>
              </w:rPr>
              <w:t xml:space="preserve"> </w:t>
            </w:r>
            <w:r>
              <w:rPr>
                <w:sz w:val="28"/>
              </w:rPr>
              <w:t>предусмотренных</w:t>
            </w:r>
            <w:r>
              <w:rPr>
                <w:spacing w:val="-67"/>
                <w:sz w:val="28"/>
              </w:rPr>
              <w:t xml:space="preserve"> </w:t>
            </w:r>
            <w:r>
              <w:rPr>
                <w:sz w:val="28"/>
              </w:rPr>
              <w:t>программой.</w:t>
            </w:r>
          </w:p>
          <w:p w:rsidR="00347E9B" w:rsidRDefault="00757747">
            <w:pPr>
              <w:pStyle w:val="TableParagraph"/>
              <w:spacing w:line="278" w:lineRule="auto"/>
              <w:ind w:left="105" w:right="365"/>
              <w:rPr>
                <w:sz w:val="28"/>
              </w:rPr>
            </w:pPr>
            <w:r>
              <w:rPr>
                <w:sz w:val="28"/>
              </w:rPr>
              <w:t>Обеспечивает</w:t>
            </w:r>
            <w:r>
              <w:rPr>
                <w:spacing w:val="1"/>
                <w:sz w:val="28"/>
              </w:rPr>
              <w:t xml:space="preserve"> </w:t>
            </w:r>
            <w:r>
              <w:rPr>
                <w:sz w:val="28"/>
              </w:rPr>
              <w:t>индивидуальный</w:t>
            </w:r>
            <w:r>
              <w:rPr>
                <w:spacing w:val="1"/>
                <w:sz w:val="28"/>
              </w:rPr>
              <w:t xml:space="preserve"> </w:t>
            </w:r>
            <w:r>
              <w:rPr>
                <w:sz w:val="28"/>
              </w:rPr>
              <w:t>подход</w:t>
            </w:r>
            <w:r>
              <w:rPr>
                <w:spacing w:val="-7"/>
                <w:sz w:val="28"/>
              </w:rPr>
              <w:t xml:space="preserve"> </w:t>
            </w:r>
            <w:r>
              <w:rPr>
                <w:sz w:val="28"/>
              </w:rPr>
              <w:t>и</w:t>
            </w:r>
            <w:r>
              <w:rPr>
                <w:spacing w:val="-8"/>
                <w:sz w:val="28"/>
              </w:rPr>
              <w:t xml:space="preserve"> </w:t>
            </w:r>
            <w:r>
              <w:rPr>
                <w:sz w:val="28"/>
              </w:rPr>
              <w:t>развитие</w:t>
            </w:r>
          </w:p>
        </w:tc>
        <w:tc>
          <w:tcPr>
            <w:tcW w:w="3462" w:type="dxa"/>
          </w:tcPr>
          <w:p w:rsidR="00347E9B" w:rsidRDefault="00757747" w:rsidP="00026C5F">
            <w:pPr>
              <w:pStyle w:val="TableParagraph"/>
              <w:numPr>
                <w:ilvl w:val="0"/>
                <w:numId w:val="26"/>
              </w:numPr>
              <w:tabs>
                <w:tab w:val="left" w:pos="457"/>
              </w:tabs>
              <w:spacing w:line="276" w:lineRule="auto"/>
              <w:ind w:right="475" w:firstLine="0"/>
              <w:rPr>
                <w:sz w:val="28"/>
              </w:rPr>
            </w:pPr>
            <w:r>
              <w:rPr>
                <w:sz w:val="28"/>
              </w:rPr>
              <w:t>Знание</w:t>
            </w:r>
            <w:r>
              <w:rPr>
                <w:spacing w:val="-10"/>
                <w:sz w:val="28"/>
              </w:rPr>
              <w:t xml:space="preserve"> </w:t>
            </w:r>
            <w:r>
              <w:rPr>
                <w:sz w:val="28"/>
              </w:rPr>
              <w:t>нормативных</w:t>
            </w:r>
            <w:r>
              <w:rPr>
                <w:spacing w:val="-67"/>
                <w:sz w:val="28"/>
              </w:rPr>
              <w:t xml:space="preserve"> </w:t>
            </w:r>
            <w:r>
              <w:rPr>
                <w:sz w:val="28"/>
              </w:rPr>
              <w:t>методов</w:t>
            </w:r>
            <w:r>
              <w:rPr>
                <w:spacing w:val="-2"/>
                <w:sz w:val="28"/>
              </w:rPr>
              <w:t xml:space="preserve"> </w:t>
            </w:r>
            <w:r>
              <w:rPr>
                <w:sz w:val="28"/>
              </w:rPr>
              <w:t>и</w:t>
            </w:r>
            <w:r>
              <w:rPr>
                <w:spacing w:val="-1"/>
                <w:sz w:val="28"/>
              </w:rPr>
              <w:t xml:space="preserve"> </w:t>
            </w:r>
            <w:r>
              <w:rPr>
                <w:sz w:val="28"/>
              </w:rPr>
              <w:t>методик;</w:t>
            </w:r>
          </w:p>
          <w:p w:rsidR="00347E9B" w:rsidRDefault="00757747" w:rsidP="00026C5F">
            <w:pPr>
              <w:pStyle w:val="TableParagraph"/>
              <w:numPr>
                <w:ilvl w:val="0"/>
                <w:numId w:val="26"/>
              </w:numPr>
              <w:tabs>
                <w:tab w:val="left" w:pos="457"/>
              </w:tabs>
              <w:spacing w:before="188" w:line="276" w:lineRule="auto"/>
              <w:ind w:right="162" w:firstLine="0"/>
              <w:rPr>
                <w:sz w:val="28"/>
              </w:rPr>
            </w:pPr>
            <w:r>
              <w:rPr>
                <w:sz w:val="28"/>
              </w:rPr>
              <w:t>демонстрация</w:t>
            </w:r>
            <w:r>
              <w:rPr>
                <w:spacing w:val="1"/>
                <w:sz w:val="28"/>
              </w:rPr>
              <w:t xml:space="preserve"> </w:t>
            </w:r>
            <w:r>
              <w:rPr>
                <w:sz w:val="28"/>
              </w:rPr>
              <w:t>личностно</w:t>
            </w:r>
            <w:r>
              <w:rPr>
                <w:spacing w:val="1"/>
                <w:sz w:val="28"/>
              </w:rPr>
              <w:t xml:space="preserve"> </w:t>
            </w:r>
            <w:r>
              <w:rPr>
                <w:sz w:val="28"/>
              </w:rPr>
              <w:t>ориентированных</w:t>
            </w:r>
            <w:r>
              <w:rPr>
                <w:spacing w:val="-14"/>
                <w:sz w:val="28"/>
              </w:rPr>
              <w:t xml:space="preserve"> </w:t>
            </w:r>
            <w:r>
              <w:rPr>
                <w:sz w:val="28"/>
              </w:rPr>
              <w:t>методов</w:t>
            </w:r>
            <w:r>
              <w:rPr>
                <w:spacing w:val="-67"/>
                <w:sz w:val="28"/>
              </w:rPr>
              <w:t xml:space="preserve"> </w:t>
            </w:r>
            <w:r>
              <w:rPr>
                <w:sz w:val="28"/>
              </w:rPr>
              <w:t>образования;</w:t>
            </w:r>
          </w:p>
          <w:p w:rsidR="00347E9B" w:rsidRDefault="00757747" w:rsidP="00026C5F">
            <w:pPr>
              <w:pStyle w:val="TableParagraph"/>
              <w:numPr>
                <w:ilvl w:val="0"/>
                <w:numId w:val="26"/>
              </w:numPr>
              <w:tabs>
                <w:tab w:val="left" w:pos="457"/>
              </w:tabs>
              <w:spacing w:before="199" w:line="278" w:lineRule="auto"/>
              <w:ind w:right="225" w:firstLine="0"/>
              <w:rPr>
                <w:sz w:val="28"/>
              </w:rPr>
            </w:pPr>
            <w:r>
              <w:rPr>
                <w:sz w:val="28"/>
              </w:rPr>
              <w:t>наличие</w:t>
            </w:r>
            <w:r>
              <w:rPr>
                <w:spacing w:val="-6"/>
                <w:sz w:val="28"/>
              </w:rPr>
              <w:t xml:space="preserve"> </w:t>
            </w:r>
            <w:r>
              <w:rPr>
                <w:sz w:val="28"/>
              </w:rPr>
              <w:t>своих</w:t>
            </w:r>
            <w:r>
              <w:rPr>
                <w:spacing w:val="-10"/>
                <w:sz w:val="28"/>
              </w:rPr>
              <w:t xml:space="preserve"> </w:t>
            </w:r>
            <w:r>
              <w:rPr>
                <w:sz w:val="28"/>
              </w:rPr>
              <w:t>находок</w:t>
            </w:r>
            <w:r>
              <w:rPr>
                <w:spacing w:val="-67"/>
                <w:sz w:val="28"/>
              </w:rPr>
              <w:t xml:space="preserve"> </w:t>
            </w:r>
            <w:r>
              <w:rPr>
                <w:sz w:val="28"/>
              </w:rPr>
              <w:t>и</w:t>
            </w:r>
            <w:r>
              <w:rPr>
                <w:spacing w:val="-1"/>
                <w:sz w:val="28"/>
              </w:rPr>
              <w:t xml:space="preserve"> </w:t>
            </w:r>
            <w:r>
              <w:rPr>
                <w:sz w:val="28"/>
              </w:rPr>
              <w:t>методов,</w:t>
            </w:r>
            <w:r>
              <w:rPr>
                <w:spacing w:val="2"/>
                <w:sz w:val="28"/>
              </w:rPr>
              <w:t xml:space="preserve"> </w:t>
            </w:r>
            <w:r>
              <w:rPr>
                <w:sz w:val="28"/>
              </w:rPr>
              <w:t>авторской</w:t>
            </w:r>
            <w:r>
              <w:rPr>
                <w:spacing w:val="1"/>
                <w:sz w:val="28"/>
              </w:rPr>
              <w:t xml:space="preserve"> </w:t>
            </w:r>
            <w:r>
              <w:rPr>
                <w:sz w:val="28"/>
              </w:rPr>
              <w:t>школы;</w:t>
            </w:r>
          </w:p>
          <w:p w:rsidR="00347E9B" w:rsidRDefault="00757747" w:rsidP="00026C5F">
            <w:pPr>
              <w:pStyle w:val="TableParagraph"/>
              <w:numPr>
                <w:ilvl w:val="0"/>
                <w:numId w:val="26"/>
              </w:numPr>
              <w:tabs>
                <w:tab w:val="left" w:pos="457"/>
              </w:tabs>
              <w:spacing w:before="190"/>
              <w:ind w:left="456" w:hanging="352"/>
              <w:rPr>
                <w:sz w:val="28"/>
              </w:rPr>
            </w:pPr>
            <w:r>
              <w:rPr>
                <w:sz w:val="28"/>
              </w:rPr>
              <w:t>знание</w:t>
            </w:r>
            <w:r>
              <w:rPr>
                <w:spacing w:val="-4"/>
                <w:sz w:val="28"/>
              </w:rPr>
              <w:t xml:space="preserve"> </w:t>
            </w:r>
            <w:r>
              <w:rPr>
                <w:sz w:val="28"/>
              </w:rPr>
              <w:t>современных</w:t>
            </w:r>
          </w:p>
        </w:tc>
      </w:tr>
    </w:tbl>
    <w:p w:rsidR="00347E9B" w:rsidRDefault="00347E9B">
      <w:pPr>
        <w:rPr>
          <w:sz w:val="28"/>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3936"/>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1209"/>
              <w:rPr>
                <w:sz w:val="28"/>
              </w:rPr>
            </w:pPr>
            <w:r>
              <w:rPr>
                <w:spacing w:val="-1"/>
                <w:sz w:val="28"/>
              </w:rPr>
              <w:t>творческой</w:t>
            </w:r>
            <w:r>
              <w:rPr>
                <w:spacing w:val="-67"/>
                <w:sz w:val="28"/>
              </w:rPr>
              <w:t xml:space="preserve"> </w:t>
            </w:r>
            <w:r>
              <w:rPr>
                <w:sz w:val="28"/>
              </w:rPr>
              <w:t>личности</w:t>
            </w:r>
          </w:p>
        </w:tc>
        <w:tc>
          <w:tcPr>
            <w:tcW w:w="3462" w:type="dxa"/>
          </w:tcPr>
          <w:p w:rsidR="00347E9B" w:rsidRDefault="00757747">
            <w:pPr>
              <w:pStyle w:val="TableParagraph"/>
              <w:spacing w:line="276" w:lineRule="auto"/>
              <w:ind w:left="105" w:right="235"/>
              <w:rPr>
                <w:sz w:val="28"/>
              </w:rPr>
            </w:pPr>
            <w:r>
              <w:rPr>
                <w:sz w:val="28"/>
              </w:rPr>
              <w:t>достижений в области</w:t>
            </w:r>
            <w:r>
              <w:rPr>
                <w:spacing w:val="1"/>
                <w:sz w:val="28"/>
              </w:rPr>
              <w:t xml:space="preserve"> </w:t>
            </w:r>
            <w:r>
              <w:rPr>
                <w:sz w:val="28"/>
              </w:rPr>
              <w:t>методики</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том</w:t>
            </w:r>
            <w:r>
              <w:rPr>
                <w:spacing w:val="-67"/>
                <w:sz w:val="28"/>
              </w:rPr>
              <w:t xml:space="preserve"> </w:t>
            </w:r>
            <w:r>
              <w:rPr>
                <w:sz w:val="28"/>
              </w:rPr>
              <w:t>числе использование</w:t>
            </w:r>
            <w:r>
              <w:rPr>
                <w:spacing w:val="1"/>
                <w:sz w:val="28"/>
              </w:rPr>
              <w:t xml:space="preserve"> </w:t>
            </w:r>
            <w:r>
              <w:rPr>
                <w:sz w:val="28"/>
              </w:rPr>
              <w:t>новых информационных</w:t>
            </w:r>
            <w:r>
              <w:rPr>
                <w:spacing w:val="1"/>
                <w:sz w:val="28"/>
              </w:rPr>
              <w:t xml:space="preserve"> </w:t>
            </w:r>
            <w:r>
              <w:rPr>
                <w:sz w:val="28"/>
              </w:rPr>
              <w:t>технологий;</w:t>
            </w:r>
          </w:p>
          <w:p w:rsidR="00347E9B" w:rsidRDefault="00757747">
            <w:pPr>
              <w:pStyle w:val="TableParagraph"/>
              <w:spacing w:before="191" w:line="276" w:lineRule="auto"/>
              <w:ind w:left="105" w:right="1025"/>
              <w:rPr>
                <w:sz w:val="28"/>
              </w:rPr>
            </w:pPr>
            <w:r>
              <w:rPr>
                <w:sz w:val="28"/>
              </w:rPr>
              <w:t>—</w:t>
            </w:r>
            <w:r>
              <w:rPr>
                <w:spacing w:val="-7"/>
                <w:sz w:val="28"/>
              </w:rPr>
              <w:t xml:space="preserve"> </w:t>
            </w:r>
            <w:r>
              <w:rPr>
                <w:sz w:val="28"/>
              </w:rPr>
              <w:t>использование</w:t>
            </w:r>
            <w:r>
              <w:rPr>
                <w:spacing w:val="-6"/>
                <w:sz w:val="28"/>
              </w:rPr>
              <w:t xml:space="preserve"> </w:t>
            </w:r>
            <w:r>
              <w:rPr>
                <w:sz w:val="28"/>
              </w:rPr>
              <w:t>в</w:t>
            </w:r>
            <w:r>
              <w:rPr>
                <w:spacing w:val="-67"/>
                <w:sz w:val="28"/>
              </w:rPr>
              <w:t xml:space="preserve"> </w:t>
            </w:r>
            <w:r>
              <w:rPr>
                <w:sz w:val="28"/>
              </w:rPr>
              <w:t>учебном</w:t>
            </w:r>
            <w:r>
              <w:rPr>
                <w:spacing w:val="-3"/>
                <w:sz w:val="28"/>
              </w:rPr>
              <w:t xml:space="preserve"> </w:t>
            </w:r>
            <w:r>
              <w:rPr>
                <w:sz w:val="28"/>
              </w:rPr>
              <w:t>процессе</w:t>
            </w:r>
          </w:p>
          <w:p w:rsidR="00347E9B" w:rsidRDefault="00757747">
            <w:pPr>
              <w:pStyle w:val="TableParagraph"/>
              <w:spacing w:before="201" w:line="276" w:lineRule="auto"/>
              <w:ind w:left="105" w:right="700"/>
              <w:rPr>
                <w:sz w:val="28"/>
              </w:rPr>
            </w:pPr>
            <w:r>
              <w:rPr>
                <w:sz w:val="28"/>
              </w:rPr>
              <w:t>современных</w:t>
            </w:r>
            <w:r>
              <w:rPr>
                <w:spacing w:val="-12"/>
                <w:sz w:val="28"/>
              </w:rPr>
              <w:t xml:space="preserve"> </w:t>
            </w:r>
            <w:r>
              <w:rPr>
                <w:sz w:val="28"/>
              </w:rPr>
              <w:t>методов</w:t>
            </w:r>
            <w:r>
              <w:rPr>
                <w:spacing w:val="-67"/>
                <w:sz w:val="28"/>
              </w:rPr>
              <w:t xml:space="preserve"> </w:t>
            </w:r>
            <w:r>
              <w:rPr>
                <w:sz w:val="28"/>
              </w:rPr>
              <w:t>обучения</w:t>
            </w:r>
          </w:p>
        </w:tc>
      </w:tr>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t>4.3</w:t>
            </w:r>
          </w:p>
        </w:tc>
        <w:tc>
          <w:tcPr>
            <w:tcW w:w="3049" w:type="dxa"/>
            <w:tcBorders>
              <w:bottom w:val="nil"/>
            </w:tcBorders>
          </w:tcPr>
          <w:p w:rsidR="00347E9B" w:rsidRDefault="00757747">
            <w:pPr>
              <w:pStyle w:val="TableParagraph"/>
              <w:spacing w:line="310" w:lineRule="exact"/>
              <w:ind w:left="110"/>
              <w:rPr>
                <w:sz w:val="28"/>
              </w:rPr>
            </w:pPr>
            <w:r>
              <w:rPr>
                <w:sz w:val="28"/>
              </w:rPr>
              <w:t>Компетентность</w:t>
            </w:r>
            <w:r>
              <w:rPr>
                <w:spacing w:val="-3"/>
                <w:sz w:val="28"/>
              </w:rPr>
              <w:t xml:space="preserve"> </w:t>
            </w:r>
            <w:r>
              <w:rPr>
                <w:sz w:val="28"/>
              </w:rPr>
              <w:t>в</w:t>
            </w:r>
          </w:p>
        </w:tc>
        <w:tc>
          <w:tcPr>
            <w:tcW w:w="2684" w:type="dxa"/>
            <w:tcBorders>
              <w:bottom w:val="nil"/>
            </w:tcBorders>
          </w:tcPr>
          <w:p w:rsidR="00347E9B" w:rsidRDefault="00757747">
            <w:pPr>
              <w:pStyle w:val="TableParagraph"/>
              <w:spacing w:line="310" w:lineRule="exact"/>
              <w:ind w:left="105"/>
              <w:rPr>
                <w:sz w:val="28"/>
              </w:rPr>
            </w:pPr>
            <w:r>
              <w:rPr>
                <w:sz w:val="28"/>
              </w:rPr>
              <w:t>Позволяет</w:t>
            </w:r>
          </w:p>
        </w:tc>
        <w:tc>
          <w:tcPr>
            <w:tcW w:w="3462" w:type="dxa"/>
            <w:vMerge w:val="restart"/>
          </w:tcPr>
          <w:p w:rsidR="00347E9B" w:rsidRDefault="00757747" w:rsidP="00026C5F">
            <w:pPr>
              <w:pStyle w:val="TableParagraph"/>
              <w:numPr>
                <w:ilvl w:val="0"/>
                <w:numId w:val="25"/>
              </w:numPr>
              <w:tabs>
                <w:tab w:val="left" w:pos="457"/>
              </w:tabs>
              <w:ind w:right="227" w:firstLine="0"/>
              <w:rPr>
                <w:sz w:val="28"/>
              </w:rPr>
            </w:pPr>
            <w:r>
              <w:rPr>
                <w:sz w:val="28"/>
              </w:rPr>
              <w:t>Знание теоретического</w:t>
            </w:r>
            <w:r>
              <w:rPr>
                <w:spacing w:val="-67"/>
                <w:sz w:val="28"/>
              </w:rPr>
              <w:t xml:space="preserve"> </w:t>
            </w:r>
            <w:r>
              <w:rPr>
                <w:sz w:val="28"/>
              </w:rPr>
              <w:t>материала</w:t>
            </w:r>
            <w:r>
              <w:rPr>
                <w:spacing w:val="-8"/>
                <w:sz w:val="28"/>
              </w:rPr>
              <w:t xml:space="preserve"> </w:t>
            </w:r>
            <w:r>
              <w:rPr>
                <w:sz w:val="28"/>
              </w:rPr>
              <w:t>по</w:t>
            </w:r>
            <w:r>
              <w:rPr>
                <w:spacing w:val="-11"/>
                <w:sz w:val="28"/>
              </w:rPr>
              <w:t xml:space="preserve"> </w:t>
            </w:r>
            <w:r>
              <w:rPr>
                <w:sz w:val="28"/>
              </w:rPr>
              <w:t>психологии,</w:t>
            </w:r>
            <w:r>
              <w:rPr>
                <w:spacing w:val="-67"/>
                <w:sz w:val="28"/>
              </w:rPr>
              <w:t xml:space="preserve"> </w:t>
            </w:r>
            <w:r>
              <w:rPr>
                <w:sz w:val="28"/>
              </w:rPr>
              <w:t>характеризующего</w:t>
            </w:r>
            <w:r>
              <w:rPr>
                <w:spacing w:val="1"/>
                <w:sz w:val="28"/>
              </w:rPr>
              <w:t xml:space="preserve"> </w:t>
            </w:r>
            <w:r>
              <w:rPr>
                <w:sz w:val="28"/>
              </w:rPr>
              <w:t>индивидуальные</w:t>
            </w:r>
            <w:r>
              <w:rPr>
                <w:spacing w:val="1"/>
                <w:sz w:val="28"/>
              </w:rPr>
              <w:t xml:space="preserve"> </w:t>
            </w:r>
            <w:r>
              <w:rPr>
                <w:sz w:val="28"/>
              </w:rPr>
              <w:t>особенности</w:t>
            </w:r>
            <w:r>
              <w:rPr>
                <w:spacing w:val="1"/>
                <w:sz w:val="28"/>
              </w:rPr>
              <w:t xml:space="preserve"> </w:t>
            </w:r>
            <w:r>
              <w:rPr>
                <w:sz w:val="28"/>
              </w:rPr>
              <w:t>обучающихся;</w:t>
            </w:r>
          </w:p>
          <w:p w:rsidR="00347E9B" w:rsidRDefault="00757747" w:rsidP="00026C5F">
            <w:pPr>
              <w:pStyle w:val="TableParagraph"/>
              <w:numPr>
                <w:ilvl w:val="0"/>
                <w:numId w:val="25"/>
              </w:numPr>
              <w:tabs>
                <w:tab w:val="left" w:pos="457"/>
              </w:tabs>
              <w:ind w:right="306" w:firstLine="0"/>
              <w:rPr>
                <w:sz w:val="28"/>
              </w:rPr>
            </w:pPr>
            <w:r>
              <w:rPr>
                <w:sz w:val="28"/>
              </w:rPr>
              <w:t>владение методами</w:t>
            </w:r>
            <w:r>
              <w:rPr>
                <w:spacing w:val="1"/>
                <w:sz w:val="28"/>
              </w:rPr>
              <w:t xml:space="preserve"> </w:t>
            </w:r>
            <w:r>
              <w:rPr>
                <w:sz w:val="28"/>
              </w:rPr>
              <w:t>диагностики</w:t>
            </w:r>
            <w:r>
              <w:rPr>
                <w:spacing w:val="1"/>
                <w:sz w:val="28"/>
              </w:rPr>
              <w:t xml:space="preserve"> </w:t>
            </w:r>
            <w:r>
              <w:rPr>
                <w:sz w:val="28"/>
              </w:rPr>
              <w:t>индивидуальных</w:t>
            </w:r>
            <w:r>
              <w:rPr>
                <w:spacing w:val="1"/>
                <w:sz w:val="28"/>
              </w:rPr>
              <w:t xml:space="preserve"> </w:t>
            </w:r>
            <w:r>
              <w:rPr>
                <w:sz w:val="28"/>
              </w:rPr>
              <w:t>особенностей</w:t>
            </w:r>
            <w:r>
              <w:rPr>
                <w:spacing w:val="-17"/>
                <w:sz w:val="28"/>
              </w:rPr>
              <w:t xml:space="preserve"> </w:t>
            </w:r>
            <w:r>
              <w:rPr>
                <w:sz w:val="28"/>
              </w:rPr>
              <w:t>(возможно,</w:t>
            </w:r>
            <w:r>
              <w:rPr>
                <w:spacing w:val="-67"/>
                <w:sz w:val="28"/>
              </w:rPr>
              <w:t xml:space="preserve"> </w:t>
            </w:r>
            <w:r>
              <w:rPr>
                <w:sz w:val="28"/>
              </w:rPr>
              <w:t>со школьным</w:t>
            </w:r>
            <w:r>
              <w:rPr>
                <w:spacing w:val="1"/>
                <w:sz w:val="28"/>
              </w:rPr>
              <w:t xml:space="preserve"> </w:t>
            </w:r>
            <w:r>
              <w:rPr>
                <w:sz w:val="28"/>
              </w:rPr>
              <w:t>психологом);</w:t>
            </w:r>
          </w:p>
          <w:p w:rsidR="00347E9B" w:rsidRDefault="00757747" w:rsidP="00026C5F">
            <w:pPr>
              <w:pStyle w:val="TableParagraph"/>
              <w:numPr>
                <w:ilvl w:val="0"/>
                <w:numId w:val="25"/>
              </w:numPr>
              <w:tabs>
                <w:tab w:val="left" w:pos="457"/>
              </w:tabs>
              <w:ind w:right="335" w:firstLine="0"/>
              <w:rPr>
                <w:sz w:val="28"/>
              </w:rPr>
            </w:pPr>
            <w:r>
              <w:rPr>
                <w:sz w:val="28"/>
              </w:rPr>
              <w:t>использование</w:t>
            </w:r>
            <w:r>
              <w:rPr>
                <w:spacing w:val="-17"/>
                <w:sz w:val="28"/>
              </w:rPr>
              <w:t xml:space="preserve"> </w:t>
            </w:r>
            <w:r>
              <w:rPr>
                <w:sz w:val="28"/>
              </w:rPr>
              <w:t>знаний</w:t>
            </w:r>
            <w:r>
              <w:rPr>
                <w:spacing w:val="-67"/>
                <w:sz w:val="28"/>
              </w:rPr>
              <w:t xml:space="preserve"> </w:t>
            </w:r>
            <w:r>
              <w:rPr>
                <w:sz w:val="28"/>
              </w:rPr>
              <w:t>по психологии в</w:t>
            </w:r>
            <w:r>
              <w:rPr>
                <w:spacing w:val="1"/>
                <w:sz w:val="28"/>
              </w:rPr>
              <w:t xml:space="preserve"> </w:t>
            </w:r>
            <w:r>
              <w:rPr>
                <w:sz w:val="28"/>
              </w:rPr>
              <w:t>организации учебного</w:t>
            </w:r>
            <w:r>
              <w:rPr>
                <w:spacing w:val="1"/>
                <w:sz w:val="28"/>
              </w:rPr>
              <w:t xml:space="preserve"> </w:t>
            </w:r>
            <w:r>
              <w:rPr>
                <w:sz w:val="28"/>
              </w:rPr>
              <w:t>процесса;</w:t>
            </w:r>
          </w:p>
          <w:p w:rsidR="00347E9B" w:rsidRDefault="00757747" w:rsidP="00026C5F">
            <w:pPr>
              <w:pStyle w:val="TableParagraph"/>
              <w:numPr>
                <w:ilvl w:val="0"/>
                <w:numId w:val="25"/>
              </w:numPr>
              <w:tabs>
                <w:tab w:val="left" w:pos="457"/>
              </w:tabs>
              <w:ind w:right="167" w:firstLine="0"/>
              <w:rPr>
                <w:sz w:val="28"/>
              </w:rPr>
            </w:pPr>
            <w:r>
              <w:rPr>
                <w:sz w:val="28"/>
              </w:rPr>
              <w:t>разработка</w:t>
            </w:r>
            <w:r>
              <w:rPr>
                <w:spacing w:val="1"/>
                <w:sz w:val="28"/>
              </w:rPr>
              <w:t xml:space="preserve"> </w:t>
            </w:r>
            <w:r>
              <w:rPr>
                <w:sz w:val="28"/>
              </w:rPr>
              <w:t>индивидуальных</w:t>
            </w:r>
            <w:r>
              <w:rPr>
                <w:spacing w:val="-15"/>
                <w:sz w:val="28"/>
              </w:rPr>
              <w:t xml:space="preserve"> </w:t>
            </w:r>
            <w:r>
              <w:rPr>
                <w:sz w:val="28"/>
              </w:rPr>
              <w:t>проектов</w:t>
            </w:r>
            <w:r>
              <w:rPr>
                <w:spacing w:val="-67"/>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личных</w:t>
            </w:r>
            <w:r>
              <w:rPr>
                <w:spacing w:val="1"/>
                <w:sz w:val="28"/>
              </w:rPr>
              <w:t xml:space="preserve"> </w:t>
            </w:r>
            <w:r>
              <w:rPr>
                <w:sz w:val="28"/>
              </w:rPr>
              <w:t>характеристик</w:t>
            </w:r>
            <w:r>
              <w:rPr>
                <w:spacing w:val="1"/>
                <w:sz w:val="28"/>
              </w:rPr>
              <w:t xml:space="preserve"> </w:t>
            </w:r>
            <w:r>
              <w:rPr>
                <w:sz w:val="28"/>
              </w:rPr>
              <w:t>обучающихся;</w:t>
            </w:r>
          </w:p>
          <w:p w:rsidR="00347E9B" w:rsidRDefault="00757747" w:rsidP="00026C5F">
            <w:pPr>
              <w:pStyle w:val="TableParagraph"/>
              <w:numPr>
                <w:ilvl w:val="0"/>
                <w:numId w:val="25"/>
              </w:numPr>
              <w:tabs>
                <w:tab w:val="left" w:pos="457"/>
              </w:tabs>
              <w:ind w:right="683" w:firstLine="0"/>
              <w:rPr>
                <w:sz w:val="28"/>
              </w:rPr>
            </w:pPr>
            <w:r>
              <w:rPr>
                <w:sz w:val="28"/>
              </w:rPr>
              <w:t>владение</w:t>
            </w:r>
            <w:r>
              <w:rPr>
                <w:spacing w:val="-17"/>
                <w:sz w:val="28"/>
              </w:rPr>
              <w:t xml:space="preserve"> </w:t>
            </w:r>
            <w:r>
              <w:rPr>
                <w:sz w:val="28"/>
              </w:rPr>
              <w:t>методами</w:t>
            </w:r>
            <w:r>
              <w:rPr>
                <w:spacing w:val="-67"/>
                <w:sz w:val="28"/>
              </w:rPr>
              <w:t xml:space="preserve"> </w:t>
            </w:r>
            <w:r>
              <w:rPr>
                <w:sz w:val="28"/>
              </w:rPr>
              <w:t>социометрии;</w:t>
            </w:r>
          </w:p>
          <w:p w:rsidR="00347E9B" w:rsidRDefault="00757747">
            <w:pPr>
              <w:pStyle w:val="TableParagraph"/>
              <w:spacing w:line="242" w:lineRule="auto"/>
              <w:ind w:left="105" w:right="210"/>
              <w:rPr>
                <w:sz w:val="28"/>
              </w:rPr>
            </w:pPr>
            <w:r>
              <w:rPr>
                <w:sz w:val="28"/>
              </w:rPr>
              <w:t>учёт особенностей</w:t>
            </w:r>
            <w:r>
              <w:rPr>
                <w:spacing w:val="1"/>
                <w:sz w:val="28"/>
              </w:rPr>
              <w:t xml:space="preserve"> </w:t>
            </w:r>
            <w:r>
              <w:rPr>
                <w:sz w:val="28"/>
              </w:rPr>
              <w:t>учебных коллективов в</w:t>
            </w:r>
            <w:r>
              <w:rPr>
                <w:spacing w:val="1"/>
                <w:sz w:val="28"/>
              </w:rPr>
              <w:t xml:space="preserve"> </w:t>
            </w:r>
            <w:r>
              <w:rPr>
                <w:sz w:val="28"/>
              </w:rPr>
              <w:t>педагогическом</w:t>
            </w:r>
            <w:r>
              <w:rPr>
                <w:spacing w:val="-11"/>
                <w:sz w:val="28"/>
              </w:rPr>
              <w:t xml:space="preserve"> </w:t>
            </w:r>
            <w:r>
              <w:rPr>
                <w:sz w:val="28"/>
              </w:rPr>
              <w:t>процессе;</w:t>
            </w:r>
          </w:p>
          <w:p w:rsidR="00347E9B" w:rsidRDefault="00757747" w:rsidP="00026C5F">
            <w:pPr>
              <w:pStyle w:val="TableParagraph"/>
              <w:numPr>
                <w:ilvl w:val="0"/>
                <w:numId w:val="25"/>
              </w:numPr>
              <w:tabs>
                <w:tab w:val="left" w:pos="457"/>
              </w:tabs>
              <w:spacing w:line="276" w:lineRule="auto"/>
              <w:ind w:right="341" w:firstLine="0"/>
              <w:rPr>
                <w:sz w:val="28"/>
              </w:rPr>
            </w:pPr>
            <w:r>
              <w:rPr>
                <w:sz w:val="28"/>
              </w:rPr>
              <w:t>знание (рефлексия)</w:t>
            </w:r>
            <w:r>
              <w:rPr>
                <w:spacing w:val="1"/>
                <w:sz w:val="28"/>
              </w:rPr>
              <w:t xml:space="preserve"> </w:t>
            </w:r>
            <w:r>
              <w:rPr>
                <w:sz w:val="28"/>
              </w:rPr>
              <w:t>своих индивидуальных</w:t>
            </w:r>
            <w:r>
              <w:rPr>
                <w:spacing w:val="1"/>
                <w:sz w:val="28"/>
              </w:rPr>
              <w:t xml:space="preserve"> </w:t>
            </w:r>
            <w:r>
              <w:rPr>
                <w:sz w:val="28"/>
              </w:rPr>
              <w:t>особенностей</w:t>
            </w:r>
            <w:r>
              <w:rPr>
                <w:spacing w:val="-4"/>
                <w:sz w:val="28"/>
              </w:rPr>
              <w:t xml:space="preserve"> </w:t>
            </w:r>
            <w:r>
              <w:rPr>
                <w:sz w:val="28"/>
              </w:rPr>
              <w:t>и</w:t>
            </w:r>
            <w:r>
              <w:rPr>
                <w:spacing w:val="-3"/>
                <w:sz w:val="28"/>
              </w:rPr>
              <w:t xml:space="preserve"> </w:t>
            </w:r>
            <w:r>
              <w:rPr>
                <w:sz w:val="28"/>
              </w:rPr>
              <w:t>их</w:t>
            </w:r>
            <w:r>
              <w:rPr>
                <w:spacing w:val="-6"/>
                <w:sz w:val="28"/>
              </w:rPr>
              <w:t xml:space="preserve"> </w:t>
            </w:r>
            <w:r>
              <w:rPr>
                <w:sz w:val="28"/>
              </w:rPr>
              <w:t>учёт</w:t>
            </w:r>
            <w:r>
              <w:rPr>
                <w:spacing w:val="-4"/>
                <w:sz w:val="28"/>
              </w:rPr>
              <w:t xml:space="preserve"> </w:t>
            </w:r>
            <w:r>
              <w:rPr>
                <w:sz w:val="28"/>
              </w:rPr>
              <w:t>в</w:t>
            </w:r>
            <w:r>
              <w:rPr>
                <w:spacing w:val="-67"/>
                <w:sz w:val="28"/>
              </w:rPr>
              <w:t xml:space="preserve"> </w:t>
            </w:r>
            <w:r>
              <w:rPr>
                <w:sz w:val="28"/>
              </w:rPr>
              <w:t>своей</w:t>
            </w:r>
            <w:r>
              <w:rPr>
                <w:spacing w:val="-1"/>
                <w:sz w:val="28"/>
              </w:rPr>
              <w:t xml:space="preserve"> </w:t>
            </w:r>
            <w:r>
              <w:rPr>
                <w:sz w:val="28"/>
              </w:rPr>
              <w:t>деятельности</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субъективных</w:t>
            </w:r>
          </w:p>
        </w:tc>
        <w:tc>
          <w:tcPr>
            <w:tcW w:w="2684" w:type="dxa"/>
            <w:tcBorders>
              <w:top w:val="nil"/>
              <w:bottom w:val="nil"/>
            </w:tcBorders>
          </w:tcPr>
          <w:p w:rsidR="00347E9B" w:rsidRDefault="00757747">
            <w:pPr>
              <w:pStyle w:val="TableParagraph"/>
              <w:spacing w:before="7"/>
              <w:ind w:left="105"/>
              <w:rPr>
                <w:sz w:val="28"/>
              </w:rPr>
            </w:pPr>
            <w:r>
              <w:rPr>
                <w:sz w:val="28"/>
              </w:rPr>
              <w:t>осуществить</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условиях</w:t>
            </w:r>
            <w:r>
              <w:rPr>
                <w:spacing w:val="-9"/>
                <w:sz w:val="28"/>
              </w:rPr>
              <w:t xml:space="preserve"> </w:t>
            </w:r>
            <w:r>
              <w:rPr>
                <w:sz w:val="28"/>
              </w:rPr>
              <w:t>деятельности</w:t>
            </w:r>
          </w:p>
        </w:tc>
        <w:tc>
          <w:tcPr>
            <w:tcW w:w="2684" w:type="dxa"/>
            <w:tcBorders>
              <w:top w:val="nil"/>
              <w:bottom w:val="nil"/>
            </w:tcBorders>
          </w:tcPr>
          <w:p w:rsidR="00347E9B" w:rsidRDefault="00757747">
            <w:pPr>
              <w:pStyle w:val="TableParagraph"/>
              <w:spacing w:before="7"/>
              <w:ind w:left="105"/>
              <w:rPr>
                <w:sz w:val="28"/>
              </w:rPr>
            </w:pPr>
            <w:r>
              <w:rPr>
                <w:sz w:val="28"/>
              </w:rPr>
              <w:t>индивидуальный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(знание учеников</w:t>
            </w:r>
            <w:r>
              <w:rPr>
                <w:spacing w:val="-5"/>
                <w:sz w:val="28"/>
              </w:rPr>
              <w:t xml:space="preserve"> </w:t>
            </w:r>
            <w:r>
              <w:rPr>
                <w:sz w:val="28"/>
              </w:rPr>
              <w:t>и</w:t>
            </w:r>
          </w:p>
        </w:tc>
        <w:tc>
          <w:tcPr>
            <w:tcW w:w="2684" w:type="dxa"/>
            <w:tcBorders>
              <w:top w:val="nil"/>
              <w:bottom w:val="nil"/>
            </w:tcBorders>
          </w:tcPr>
          <w:p w:rsidR="00347E9B" w:rsidRDefault="00757747">
            <w:pPr>
              <w:pStyle w:val="TableParagraph"/>
              <w:spacing w:before="7"/>
              <w:ind w:left="105"/>
              <w:rPr>
                <w:sz w:val="28"/>
              </w:rPr>
            </w:pPr>
            <w:r>
              <w:rPr>
                <w:sz w:val="28"/>
              </w:rPr>
              <w:t>подход</w:t>
            </w:r>
            <w:r>
              <w:rPr>
                <w:spacing w:val="-3"/>
                <w:sz w:val="28"/>
              </w:rPr>
              <w:t xml:space="preserve"> </w:t>
            </w:r>
            <w:r>
              <w:rPr>
                <w:sz w:val="28"/>
              </w:rPr>
              <w:t>к</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учебных</w:t>
            </w:r>
            <w:r>
              <w:rPr>
                <w:spacing w:val="-6"/>
                <w:sz w:val="28"/>
              </w:rPr>
              <w:t xml:space="preserve"> </w:t>
            </w:r>
            <w:r>
              <w:rPr>
                <w:sz w:val="28"/>
              </w:rPr>
              <w:t>коллективов)</w:t>
            </w:r>
          </w:p>
        </w:tc>
        <w:tc>
          <w:tcPr>
            <w:tcW w:w="2684" w:type="dxa"/>
            <w:tcBorders>
              <w:top w:val="nil"/>
              <w:bottom w:val="nil"/>
            </w:tcBorders>
          </w:tcPr>
          <w:p w:rsidR="00347E9B" w:rsidRDefault="00757747">
            <w:pPr>
              <w:pStyle w:val="TableParagraph"/>
              <w:spacing w:before="7"/>
              <w:ind w:left="105"/>
              <w:rPr>
                <w:sz w:val="28"/>
              </w:rPr>
            </w:pPr>
            <w:r>
              <w:rPr>
                <w:sz w:val="28"/>
              </w:rPr>
              <w:t>организации</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образовательного</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процесса.</w:t>
            </w:r>
            <w:r>
              <w:rPr>
                <w:spacing w:val="-4"/>
                <w:sz w:val="28"/>
              </w:rPr>
              <w:t xml:space="preserve"> </w:t>
            </w:r>
            <w:r>
              <w:rPr>
                <w:sz w:val="28"/>
              </w:rPr>
              <w:t>Служит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условием</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гуманизации</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образования.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Обеспечивает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высокую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мотивацию</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академической</w:t>
            </w:r>
          </w:p>
        </w:tc>
        <w:tc>
          <w:tcPr>
            <w:tcW w:w="3462" w:type="dxa"/>
            <w:vMerge/>
            <w:tcBorders>
              <w:top w:val="nil"/>
            </w:tcBorders>
          </w:tcPr>
          <w:p w:rsidR="00347E9B" w:rsidRDefault="00347E9B">
            <w:pPr>
              <w:rPr>
                <w:sz w:val="2"/>
                <w:szCs w:val="2"/>
              </w:rPr>
            </w:pPr>
          </w:p>
        </w:tc>
      </w:tr>
      <w:tr w:rsidR="00347E9B">
        <w:trPr>
          <w:trHeight w:val="4890"/>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9"/>
              <w:ind w:left="105"/>
              <w:rPr>
                <w:sz w:val="28"/>
              </w:rPr>
            </w:pPr>
            <w:r>
              <w:rPr>
                <w:sz w:val="28"/>
              </w:rPr>
              <w:t>активности</w:t>
            </w:r>
          </w:p>
        </w:tc>
        <w:tc>
          <w:tcPr>
            <w:tcW w:w="3462" w:type="dxa"/>
            <w:vMerge/>
            <w:tcBorders>
              <w:top w:val="nil"/>
            </w:tcBorders>
          </w:tcPr>
          <w:p w:rsidR="00347E9B" w:rsidRDefault="00347E9B">
            <w:pPr>
              <w:rPr>
                <w:sz w:val="2"/>
                <w:szCs w:val="2"/>
              </w:rPr>
            </w:pPr>
          </w:p>
        </w:tc>
      </w:tr>
    </w:tbl>
    <w:p w:rsidR="00347E9B" w:rsidRDefault="00347E9B">
      <w:pPr>
        <w:rPr>
          <w:sz w:val="2"/>
          <w:szCs w:val="2"/>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lastRenderedPageBreak/>
              <w:t>4.4</w:t>
            </w:r>
          </w:p>
        </w:tc>
        <w:tc>
          <w:tcPr>
            <w:tcW w:w="3049" w:type="dxa"/>
            <w:tcBorders>
              <w:bottom w:val="nil"/>
            </w:tcBorders>
          </w:tcPr>
          <w:p w:rsidR="00347E9B" w:rsidRDefault="00757747">
            <w:pPr>
              <w:pStyle w:val="TableParagraph"/>
              <w:spacing w:line="310" w:lineRule="exact"/>
              <w:ind w:left="110"/>
              <w:rPr>
                <w:sz w:val="28"/>
              </w:rPr>
            </w:pPr>
            <w:r>
              <w:rPr>
                <w:sz w:val="28"/>
              </w:rPr>
              <w:t>Умение</w:t>
            </w:r>
            <w:r>
              <w:rPr>
                <w:spacing w:val="-5"/>
                <w:sz w:val="28"/>
              </w:rPr>
              <w:t xml:space="preserve"> </w:t>
            </w:r>
            <w:r>
              <w:rPr>
                <w:sz w:val="28"/>
              </w:rPr>
              <w:t>вести</w:t>
            </w:r>
          </w:p>
        </w:tc>
        <w:tc>
          <w:tcPr>
            <w:tcW w:w="2684" w:type="dxa"/>
            <w:tcBorders>
              <w:bottom w:val="nil"/>
            </w:tcBorders>
          </w:tcPr>
          <w:p w:rsidR="00347E9B" w:rsidRDefault="00757747">
            <w:pPr>
              <w:pStyle w:val="TableParagraph"/>
              <w:spacing w:line="310" w:lineRule="exact"/>
              <w:ind w:left="105"/>
              <w:rPr>
                <w:sz w:val="28"/>
              </w:rPr>
            </w:pPr>
            <w:r>
              <w:rPr>
                <w:sz w:val="28"/>
              </w:rPr>
              <w:t>Обеспечивает</w:t>
            </w:r>
          </w:p>
        </w:tc>
        <w:tc>
          <w:tcPr>
            <w:tcW w:w="3462" w:type="dxa"/>
            <w:vMerge w:val="restart"/>
          </w:tcPr>
          <w:p w:rsidR="00347E9B" w:rsidRDefault="00757747" w:rsidP="00026C5F">
            <w:pPr>
              <w:pStyle w:val="TableParagraph"/>
              <w:numPr>
                <w:ilvl w:val="0"/>
                <w:numId w:val="24"/>
              </w:numPr>
              <w:tabs>
                <w:tab w:val="left" w:pos="457"/>
              </w:tabs>
              <w:ind w:right="732" w:firstLine="0"/>
              <w:rPr>
                <w:sz w:val="28"/>
              </w:rPr>
            </w:pPr>
            <w:r>
              <w:rPr>
                <w:spacing w:val="-1"/>
                <w:sz w:val="28"/>
              </w:rPr>
              <w:t>Профессиональная</w:t>
            </w:r>
            <w:r>
              <w:rPr>
                <w:spacing w:val="-67"/>
                <w:sz w:val="28"/>
              </w:rPr>
              <w:t xml:space="preserve"> </w:t>
            </w:r>
            <w:r>
              <w:rPr>
                <w:sz w:val="28"/>
              </w:rPr>
              <w:t>любознательность;</w:t>
            </w:r>
            <w:r>
              <w:rPr>
                <w:spacing w:val="1"/>
                <w:sz w:val="28"/>
              </w:rPr>
              <w:t xml:space="preserve"> </w:t>
            </w:r>
            <w:r>
              <w:rPr>
                <w:sz w:val="28"/>
              </w:rPr>
              <w:t>умение пользоваться</w:t>
            </w:r>
            <w:r>
              <w:rPr>
                <w:spacing w:val="1"/>
                <w:sz w:val="28"/>
              </w:rPr>
              <w:t xml:space="preserve"> </w:t>
            </w:r>
            <w:r>
              <w:rPr>
                <w:sz w:val="28"/>
              </w:rPr>
              <w:t>различными</w:t>
            </w:r>
            <w:r>
              <w:rPr>
                <w:spacing w:val="1"/>
                <w:sz w:val="28"/>
              </w:rPr>
              <w:t xml:space="preserve"> </w:t>
            </w:r>
            <w:r>
              <w:rPr>
                <w:sz w:val="28"/>
              </w:rPr>
              <w:t>информационно-</w:t>
            </w:r>
            <w:r>
              <w:rPr>
                <w:spacing w:val="1"/>
                <w:sz w:val="28"/>
              </w:rPr>
              <w:t xml:space="preserve"> </w:t>
            </w:r>
            <w:r>
              <w:rPr>
                <w:sz w:val="28"/>
              </w:rPr>
              <w:t>поисковыми</w:t>
            </w:r>
            <w:r>
              <w:rPr>
                <w:spacing w:val="1"/>
                <w:sz w:val="28"/>
              </w:rPr>
              <w:t xml:space="preserve"> </w:t>
            </w:r>
            <w:r>
              <w:rPr>
                <w:sz w:val="28"/>
              </w:rPr>
              <w:t>технологиями;</w:t>
            </w:r>
          </w:p>
          <w:p w:rsidR="00347E9B" w:rsidRDefault="00757747" w:rsidP="00026C5F">
            <w:pPr>
              <w:pStyle w:val="TableParagraph"/>
              <w:numPr>
                <w:ilvl w:val="0"/>
                <w:numId w:val="24"/>
              </w:numPr>
              <w:tabs>
                <w:tab w:val="left" w:pos="457"/>
              </w:tabs>
              <w:spacing w:line="276" w:lineRule="auto"/>
              <w:ind w:right="172" w:firstLine="0"/>
              <w:rPr>
                <w:sz w:val="28"/>
              </w:rPr>
            </w:pPr>
            <w:r>
              <w:rPr>
                <w:sz w:val="28"/>
              </w:rPr>
              <w:t>использование</w:t>
            </w:r>
            <w:r>
              <w:rPr>
                <w:spacing w:val="1"/>
                <w:sz w:val="28"/>
              </w:rPr>
              <w:t xml:space="preserve"> </w:t>
            </w:r>
            <w:r>
              <w:rPr>
                <w:sz w:val="28"/>
              </w:rPr>
              <w:t>различных баз данных в</w:t>
            </w:r>
            <w:r>
              <w:rPr>
                <w:spacing w:val="1"/>
                <w:sz w:val="28"/>
              </w:rPr>
              <w:t xml:space="preserve"> </w:t>
            </w:r>
            <w:r>
              <w:rPr>
                <w:spacing w:val="-1"/>
                <w:sz w:val="28"/>
              </w:rPr>
              <w:t>образовательном</w:t>
            </w:r>
            <w:r>
              <w:rPr>
                <w:spacing w:val="-7"/>
                <w:sz w:val="28"/>
              </w:rPr>
              <w:t xml:space="preserve"> </w:t>
            </w:r>
            <w:r>
              <w:rPr>
                <w:sz w:val="28"/>
              </w:rPr>
              <w:t>процессе</w:t>
            </w: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самостоятельный</w:t>
            </w:r>
          </w:p>
        </w:tc>
        <w:tc>
          <w:tcPr>
            <w:tcW w:w="2684" w:type="dxa"/>
            <w:tcBorders>
              <w:top w:val="nil"/>
              <w:bottom w:val="nil"/>
            </w:tcBorders>
          </w:tcPr>
          <w:p w:rsidR="00347E9B" w:rsidRDefault="00757747">
            <w:pPr>
              <w:pStyle w:val="TableParagraph"/>
              <w:spacing w:before="7"/>
              <w:ind w:left="105"/>
              <w:rPr>
                <w:sz w:val="28"/>
              </w:rPr>
            </w:pPr>
            <w:r>
              <w:rPr>
                <w:sz w:val="28"/>
              </w:rPr>
              <w:t>постоянный</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9"/>
              <w:ind w:left="110"/>
              <w:rPr>
                <w:sz w:val="28"/>
              </w:rPr>
            </w:pPr>
            <w:r>
              <w:rPr>
                <w:sz w:val="28"/>
              </w:rPr>
              <w:t>поиск</w:t>
            </w:r>
            <w:r>
              <w:rPr>
                <w:spacing w:val="-8"/>
                <w:sz w:val="28"/>
              </w:rPr>
              <w:t xml:space="preserve"> </w:t>
            </w:r>
            <w:r>
              <w:rPr>
                <w:sz w:val="28"/>
              </w:rPr>
              <w:t>информации</w:t>
            </w:r>
          </w:p>
        </w:tc>
        <w:tc>
          <w:tcPr>
            <w:tcW w:w="2684" w:type="dxa"/>
            <w:tcBorders>
              <w:top w:val="nil"/>
              <w:bottom w:val="nil"/>
            </w:tcBorders>
          </w:tcPr>
          <w:p w:rsidR="00347E9B" w:rsidRDefault="00757747">
            <w:pPr>
              <w:pStyle w:val="TableParagraph"/>
              <w:spacing w:before="9"/>
              <w:ind w:left="105"/>
              <w:rPr>
                <w:sz w:val="28"/>
              </w:rPr>
            </w:pPr>
            <w:r>
              <w:rPr>
                <w:sz w:val="28"/>
              </w:rPr>
              <w:t>профессиональный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рост</w:t>
            </w:r>
            <w:r>
              <w:rPr>
                <w:spacing w:val="-5"/>
                <w:sz w:val="28"/>
              </w:rPr>
              <w:t xml:space="preserve"> </w:t>
            </w:r>
            <w:r>
              <w:rPr>
                <w:sz w:val="28"/>
              </w:rPr>
              <w:t>и</w:t>
            </w:r>
            <w:r>
              <w:rPr>
                <w:spacing w:val="-4"/>
                <w:sz w:val="28"/>
              </w:rPr>
              <w:t xml:space="preserve"> </w:t>
            </w:r>
            <w:r>
              <w:rPr>
                <w:sz w:val="28"/>
              </w:rPr>
              <w:t>творческий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подход</w:t>
            </w:r>
            <w:r>
              <w:rPr>
                <w:spacing w:val="-3"/>
                <w:sz w:val="28"/>
              </w:rPr>
              <w:t xml:space="preserve"> </w:t>
            </w:r>
            <w:r>
              <w:rPr>
                <w:sz w:val="28"/>
              </w:rPr>
              <w:t>к</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педагогической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деятельности.</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Современная</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ситуация</w:t>
            </w:r>
            <w:r>
              <w:rPr>
                <w:spacing w:val="-6"/>
                <w:sz w:val="28"/>
              </w:rPr>
              <w:t xml:space="preserve"> </w:t>
            </w:r>
            <w:r>
              <w:rPr>
                <w:sz w:val="28"/>
              </w:rPr>
              <w:t>быстрого</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развития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предметных</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областей,</w:t>
            </w:r>
            <w:r>
              <w:rPr>
                <w:spacing w:val="-6"/>
                <w:sz w:val="28"/>
              </w:rPr>
              <w:t xml:space="preserve"> </w:t>
            </w:r>
            <w:r>
              <w:rPr>
                <w:sz w:val="28"/>
              </w:rPr>
              <w:t>появление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новых</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педагогических</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технологий</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предполагает</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непрерывное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обновление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собственных</w:t>
            </w:r>
            <w:r>
              <w:rPr>
                <w:spacing w:val="-8"/>
                <w:sz w:val="28"/>
              </w:rPr>
              <w:t xml:space="preserve"> </w:t>
            </w:r>
            <w:r>
              <w:rPr>
                <w:sz w:val="28"/>
              </w:rPr>
              <w:t>знаний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и</w:t>
            </w:r>
            <w:r>
              <w:rPr>
                <w:spacing w:val="-4"/>
                <w:sz w:val="28"/>
              </w:rPr>
              <w:t xml:space="preserve"> </w:t>
            </w:r>
            <w:r>
              <w:rPr>
                <w:sz w:val="28"/>
              </w:rPr>
              <w:t>умений,</w:t>
            </w:r>
            <w:r>
              <w:rPr>
                <w:spacing w:val="-1"/>
                <w:sz w:val="28"/>
              </w:rPr>
              <w:t xml:space="preserve"> </w:t>
            </w:r>
            <w:r>
              <w:rPr>
                <w:sz w:val="28"/>
              </w:rPr>
              <w:t>что</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обеспечивает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желание</w:t>
            </w:r>
            <w:r>
              <w:rPr>
                <w:spacing w:val="-5"/>
                <w:sz w:val="28"/>
              </w:rPr>
              <w:t xml:space="preserve"> </w:t>
            </w:r>
            <w:r>
              <w:rPr>
                <w:sz w:val="28"/>
              </w:rPr>
              <w:t>и</w:t>
            </w:r>
            <w:r>
              <w:rPr>
                <w:spacing w:val="-5"/>
                <w:sz w:val="28"/>
              </w:rPr>
              <w:t xml:space="preserve"> </w:t>
            </w:r>
            <w:r>
              <w:rPr>
                <w:sz w:val="28"/>
              </w:rPr>
              <w:t>умение</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вести</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самостоятельный</w:t>
            </w:r>
          </w:p>
        </w:tc>
        <w:tc>
          <w:tcPr>
            <w:tcW w:w="3462" w:type="dxa"/>
            <w:vMerge/>
            <w:tcBorders>
              <w:top w:val="nil"/>
            </w:tcBorders>
          </w:tcPr>
          <w:p w:rsidR="00347E9B" w:rsidRDefault="00347E9B">
            <w:pPr>
              <w:rPr>
                <w:sz w:val="2"/>
                <w:szCs w:val="2"/>
              </w:rPr>
            </w:pPr>
          </w:p>
        </w:tc>
      </w:tr>
      <w:tr w:rsidR="00347E9B">
        <w:trPr>
          <w:trHeight w:val="585"/>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7"/>
              <w:ind w:left="105"/>
              <w:rPr>
                <w:sz w:val="28"/>
              </w:rPr>
            </w:pPr>
            <w:r>
              <w:rPr>
                <w:sz w:val="28"/>
              </w:rPr>
              <w:t>поиск</w:t>
            </w:r>
          </w:p>
        </w:tc>
        <w:tc>
          <w:tcPr>
            <w:tcW w:w="3462" w:type="dxa"/>
            <w:vMerge/>
            <w:tcBorders>
              <w:top w:val="nil"/>
            </w:tcBorders>
          </w:tcPr>
          <w:p w:rsidR="00347E9B" w:rsidRDefault="00347E9B">
            <w:pPr>
              <w:rPr>
                <w:sz w:val="2"/>
                <w:szCs w:val="2"/>
              </w:rPr>
            </w:pPr>
          </w:p>
        </w:tc>
      </w:tr>
      <w:tr w:rsidR="00347E9B">
        <w:trPr>
          <w:trHeight w:val="945"/>
        </w:trPr>
        <w:tc>
          <w:tcPr>
            <w:tcW w:w="9906" w:type="dxa"/>
            <w:gridSpan w:val="4"/>
          </w:tcPr>
          <w:p w:rsidR="00347E9B" w:rsidRDefault="00757747">
            <w:pPr>
              <w:pStyle w:val="TableParagraph"/>
              <w:spacing w:line="276" w:lineRule="auto"/>
              <w:ind w:left="3452" w:hanging="2454"/>
              <w:rPr>
                <w:sz w:val="28"/>
              </w:rPr>
            </w:pPr>
            <w:r>
              <w:rPr>
                <w:sz w:val="28"/>
              </w:rPr>
              <w:t>V.</w:t>
            </w:r>
            <w:r>
              <w:rPr>
                <w:spacing w:val="-6"/>
                <w:sz w:val="28"/>
              </w:rPr>
              <w:t xml:space="preserve"> </w:t>
            </w:r>
            <w:r>
              <w:rPr>
                <w:sz w:val="28"/>
              </w:rPr>
              <w:t>Разработка</w:t>
            </w:r>
            <w:r>
              <w:rPr>
                <w:spacing w:val="-7"/>
                <w:sz w:val="28"/>
              </w:rPr>
              <w:t xml:space="preserve"> </w:t>
            </w:r>
            <w:r>
              <w:rPr>
                <w:sz w:val="28"/>
              </w:rPr>
              <w:t>программ</w:t>
            </w:r>
            <w:r>
              <w:rPr>
                <w:spacing w:val="-6"/>
                <w:sz w:val="28"/>
              </w:rPr>
              <w:t xml:space="preserve"> </w:t>
            </w:r>
            <w:r>
              <w:rPr>
                <w:sz w:val="28"/>
              </w:rPr>
              <w:t>педагогической</w:t>
            </w:r>
            <w:r>
              <w:rPr>
                <w:spacing w:val="-8"/>
                <w:sz w:val="28"/>
              </w:rPr>
              <w:t xml:space="preserve"> </w:t>
            </w:r>
            <w:r>
              <w:rPr>
                <w:sz w:val="28"/>
              </w:rPr>
              <w:t>деятельности</w:t>
            </w:r>
            <w:r>
              <w:rPr>
                <w:spacing w:val="-7"/>
                <w:sz w:val="28"/>
              </w:rPr>
              <w:t xml:space="preserve"> </w:t>
            </w:r>
            <w:r>
              <w:rPr>
                <w:sz w:val="28"/>
              </w:rPr>
              <w:t>и</w:t>
            </w:r>
            <w:r>
              <w:rPr>
                <w:spacing w:val="-8"/>
                <w:sz w:val="28"/>
              </w:rPr>
              <w:t xml:space="preserve"> </w:t>
            </w:r>
            <w:r>
              <w:rPr>
                <w:sz w:val="28"/>
              </w:rPr>
              <w:t>принятие</w:t>
            </w:r>
            <w:r>
              <w:rPr>
                <w:spacing w:val="-67"/>
                <w:sz w:val="28"/>
              </w:rPr>
              <w:t xml:space="preserve"> </w:t>
            </w:r>
            <w:r>
              <w:rPr>
                <w:sz w:val="28"/>
              </w:rPr>
              <w:t>педагогических</w:t>
            </w:r>
            <w:r>
              <w:rPr>
                <w:spacing w:val="-4"/>
                <w:sz w:val="28"/>
              </w:rPr>
              <w:t xml:space="preserve"> </w:t>
            </w:r>
            <w:r>
              <w:rPr>
                <w:sz w:val="28"/>
              </w:rPr>
              <w:t>решений</w:t>
            </w:r>
          </w:p>
        </w:tc>
      </w:tr>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t>5.1</w:t>
            </w:r>
          </w:p>
        </w:tc>
        <w:tc>
          <w:tcPr>
            <w:tcW w:w="3049" w:type="dxa"/>
            <w:tcBorders>
              <w:bottom w:val="nil"/>
            </w:tcBorders>
          </w:tcPr>
          <w:p w:rsidR="00347E9B" w:rsidRDefault="00757747">
            <w:pPr>
              <w:pStyle w:val="TableParagraph"/>
              <w:spacing w:line="310" w:lineRule="exact"/>
              <w:ind w:left="110"/>
              <w:rPr>
                <w:sz w:val="28"/>
              </w:rPr>
            </w:pPr>
            <w:r>
              <w:rPr>
                <w:sz w:val="28"/>
              </w:rPr>
              <w:t>Умение</w:t>
            </w:r>
            <w:r>
              <w:rPr>
                <w:spacing w:val="-6"/>
                <w:sz w:val="28"/>
              </w:rPr>
              <w:t xml:space="preserve"> </w:t>
            </w:r>
            <w:r>
              <w:rPr>
                <w:sz w:val="28"/>
              </w:rPr>
              <w:t>разработать</w:t>
            </w:r>
          </w:p>
        </w:tc>
        <w:tc>
          <w:tcPr>
            <w:tcW w:w="2684" w:type="dxa"/>
            <w:tcBorders>
              <w:bottom w:val="nil"/>
            </w:tcBorders>
          </w:tcPr>
          <w:p w:rsidR="00347E9B" w:rsidRDefault="00757747">
            <w:pPr>
              <w:pStyle w:val="TableParagraph"/>
              <w:spacing w:line="310" w:lineRule="exact"/>
              <w:ind w:left="105"/>
              <w:rPr>
                <w:sz w:val="28"/>
              </w:rPr>
            </w:pPr>
            <w:r>
              <w:rPr>
                <w:sz w:val="28"/>
              </w:rPr>
              <w:t>Умение</w:t>
            </w:r>
            <w:r>
              <w:rPr>
                <w:spacing w:val="-6"/>
                <w:sz w:val="28"/>
              </w:rPr>
              <w:t xml:space="preserve"> </w:t>
            </w:r>
            <w:r>
              <w:rPr>
                <w:sz w:val="28"/>
              </w:rPr>
              <w:t>разработать</w:t>
            </w:r>
          </w:p>
        </w:tc>
        <w:tc>
          <w:tcPr>
            <w:tcW w:w="3462" w:type="dxa"/>
            <w:vMerge w:val="restart"/>
          </w:tcPr>
          <w:p w:rsidR="00347E9B" w:rsidRDefault="00757747" w:rsidP="00026C5F">
            <w:pPr>
              <w:pStyle w:val="TableParagraph"/>
              <w:numPr>
                <w:ilvl w:val="0"/>
                <w:numId w:val="23"/>
              </w:numPr>
              <w:tabs>
                <w:tab w:val="left" w:pos="457"/>
              </w:tabs>
              <w:ind w:right="376" w:firstLine="0"/>
              <w:rPr>
                <w:sz w:val="28"/>
              </w:rPr>
            </w:pPr>
            <w:r>
              <w:rPr>
                <w:sz w:val="28"/>
              </w:rPr>
              <w:t>Знание</w:t>
            </w:r>
            <w:r>
              <w:rPr>
                <w:spacing w:val="1"/>
                <w:sz w:val="28"/>
              </w:rPr>
              <w:t xml:space="preserve"> </w:t>
            </w:r>
            <w:r>
              <w:rPr>
                <w:sz w:val="28"/>
              </w:rPr>
              <w:t>образовательных</w:t>
            </w:r>
            <w:r>
              <w:rPr>
                <w:spacing w:val="1"/>
                <w:sz w:val="28"/>
              </w:rPr>
              <w:t xml:space="preserve"> </w:t>
            </w:r>
            <w:r>
              <w:rPr>
                <w:sz w:val="28"/>
              </w:rPr>
              <w:t>стандартов</w:t>
            </w:r>
            <w:r>
              <w:rPr>
                <w:spacing w:val="-8"/>
                <w:sz w:val="28"/>
              </w:rPr>
              <w:t xml:space="preserve"> </w:t>
            </w:r>
            <w:r>
              <w:rPr>
                <w:sz w:val="28"/>
              </w:rPr>
              <w:t>и</w:t>
            </w:r>
            <w:r>
              <w:rPr>
                <w:spacing w:val="-6"/>
                <w:sz w:val="28"/>
              </w:rPr>
              <w:t xml:space="preserve"> </w:t>
            </w:r>
            <w:r>
              <w:rPr>
                <w:sz w:val="28"/>
              </w:rPr>
              <w:t>примерных</w:t>
            </w:r>
            <w:r>
              <w:rPr>
                <w:spacing w:val="-67"/>
                <w:sz w:val="28"/>
              </w:rPr>
              <w:t xml:space="preserve"> </w:t>
            </w:r>
            <w:r>
              <w:rPr>
                <w:sz w:val="28"/>
              </w:rPr>
              <w:t>программ;</w:t>
            </w:r>
          </w:p>
          <w:p w:rsidR="00347E9B" w:rsidRDefault="00757747" w:rsidP="00026C5F">
            <w:pPr>
              <w:pStyle w:val="TableParagraph"/>
              <w:numPr>
                <w:ilvl w:val="0"/>
                <w:numId w:val="23"/>
              </w:numPr>
              <w:tabs>
                <w:tab w:val="left" w:pos="457"/>
              </w:tabs>
              <w:ind w:right="185" w:firstLine="0"/>
              <w:rPr>
                <w:sz w:val="28"/>
              </w:rPr>
            </w:pPr>
            <w:r>
              <w:rPr>
                <w:sz w:val="28"/>
              </w:rPr>
              <w:t>наличие персонально</w:t>
            </w:r>
            <w:r>
              <w:rPr>
                <w:spacing w:val="1"/>
                <w:sz w:val="28"/>
              </w:rPr>
              <w:t xml:space="preserve"> </w:t>
            </w:r>
            <w:r>
              <w:rPr>
                <w:sz w:val="28"/>
              </w:rPr>
              <w:t>разработанных</w:t>
            </w:r>
            <w:r>
              <w:rPr>
                <w:spacing w:val="1"/>
                <w:sz w:val="28"/>
              </w:rPr>
              <w:t xml:space="preserve"> </w:t>
            </w:r>
            <w:r>
              <w:rPr>
                <w:sz w:val="28"/>
              </w:rPr>
              <w:t>образовательных</w:t>
            </w:r>
            <w:r>
              <w:rPr>
                <w:spacing w:val="1"/>
                <w:sz w:val="28"/>
              </w:rPr>
              <w:t xml:space="preserve"> </w:t>
            </w:r>
            <w:r>
              <w:rPr>
                <w:spacing w:val="-1"/>
                <w:sz w:val="28"/>
              </w:rPr>
              <w:t xml:space="preserve">программ: </w:t>
            </w:r>
            <w:r>
              <w:rPr>
                <w:sz w:val="28"/>
              </w:rPr>
              <w:t>характеристика</w:t>
            </w:r>
            <w:r>
              <w:rPr>
                <w:spacing w:val="-68"/>
                <w:sz w:val="28"/>
              </w:rPr>
              <w:t xml:space="preserve"> </w:t>
            </w:r>
            <w:r>
              <w:rPr>
                <w:sz w:val="28"/>
              </w:rPr>
              <w:t>этих программ по</w:t>
            </w:r>
            <w:r>
              <w:rPr>
                <w:spacing w:val="1"/>
                <w:sz w:val="28"/>
              </w:rPr>
              <w:t xml:space="preserve"> </w:t>
            </w:r>
            <w:r>
              <w:rPr>
                <w:sz w:val="28"/>
              </w:rPr>
              <w:t>содержанию, источникам</w:t>
            </w:r>
            <w:r>
              <w:rPr>
                <w:spacing w:val="1"/>
                <w:sz w:val="28"/>
              </w:rPr>
              <w:t xml:space="preserve"> </w:t>
            </w:r>
            <w:r>
              <w:rPr>
                <w:sz w:val="28"/>
              </w:rPr>
              <w:t>информации;</w:t>
            </w:r>
          </w:p>
          <w:p w:rsidR="00347E9B" w:rsidRDefault="00757747" w:rsidP="00026C5F">
            <w:pPr>
              <w:pStyle w:val="TableParagraph"/>
              <w:numPr>
                <w:ilvl w:val="0"/>
                <w:numId w:val="23"/>
              </w:numPr>
              <w:tabs>
                <w:tab w:val="left" w:pos="457"/>
              </w:tabs>
              <w:spacing w:line="316" w:lineRule="exact"/>
              <w:ind w:left="456" w:hanging="352"/>
              <w:rPr>
                <w:sz w:val="28"/>
              </w:rPr>
            </w:pPr>
            <w:r>
              <w:rPr>
                <w:sz w:val="28"/>
              </w:rPr>
              <w:t>по</w:t>
            </w:r>
            <w:r>
              <w:rPr>
                <w:spacing w:val="-3"/>
                <w:sz w:val="28"/>
              </w:rPr>
              <w:t xml:space="preserve"> </w:t>
            </w:r>
            <w:r>
              <w:rPr>
                <w:sz w:val="28"/>
              </w:rPr>
              <w:t>материальной</w:t>
            </w:r>
            <w:r>
              <w:rPr>
                <w:spacing w:val="-3"/>
                <w:sz w:val="28"/>
              </w:rPr>
              <w:t xml:space="preserve"> </w:t>
            </w:r>
            <w:r>
              <w:rPr>
                <w:sz w:val="28"/>
              </w:rPr>
              <w:t>базе,</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образовательную</w:t>
            </w:r>
          </w:p>
        </w:tc>
        <w:tc>
          <w:tcPr>
            <w:tcW w:w="2684" w:type="dxa"/>
            <w:tcBorders>
              <w:top w:val="nil"/>
              <w:bottom w:val="nil"/>
            </w:tcBorders>
          </w:tcPr>
          <w:p w:rsidR="00347E9B" w:rsidRDefault="00757747">
            <w:pPr>
              <w:pStyle w:val="TableParagraph"/>
              <w:spacing w:before="7"/>
              <w:ind w:left="105"/>
              <w:rPr>
                <w:sz w:val="28"/>
              </w:rPr>
            </w:pPr>
            <w:r>
              <w:rPr>
                <w:sz w:val="28"/>
              </w:rPr>
              <w:t>образовательную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программу,</w:t>
            </w:r>
            <w:r>
              <w:rPr>
                <w:spacing w:val="-4"/>
                <w:sz w:val="28"/>
              </w:rPr>
              <w:t xml:space="preserve"> </w:t>
            </w:r>
            <w:r>
              <w:rPr>
                <w:sz w:val="28"/>
              </w:rPr>
              <w:t>выбрать</w:t>
            </w:r>
          </w:p>
        </w:tc>
        <w:tc>
          <w:tcPr>
            <w:tcW w:w="2684" w:type="dxa"/>
            <w:tcBorders>
              <w:top w:val="nil"/>
              <w:bottom w:val="nil"/>
            </w:tcBorders>
          </w:tcPr>
          <w:p w:rsidR="00347E9B" w:rsidRDefault="00757747">
            <w:pPr>
              <w:pStyle w:val="TableParagraph"/>
              <w:spacing w:before="7"/>
              <w:ind w:left="105"/>
              <w:rPr>
                <w:sz w:val="28"/>
              </w:rPr>
            </w:pPr>
            <w:r>
              <w:rPr>
                <w:sz w:val="28"/>
              </w:rPr>
              <w:t>программу</w:t>
            </w:r>
            <w:r>
              <w:rPr>
                <w:spacing w:val="-9"/>
                <w:sz w:val="28"/>
              </w:rPr>
              <w:t xml:space="preserve"> </w:t>
            </w:r>
            <w:r>
              <w:rPr>
                <w:sz w:val="28"/>
              </w:rPr>
              <w:t>является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учебники</w:t>
            </w:r>
            <w:r>
              <w:rPr>
                <w:spacing w:val="-6"/>
                <w:sz w:val="28"/>
              </w:rPr>
              <w:t xml:space="preserve"> </w:t>
            </w:r>
            <w:r>
              <w:rPr>
                <w:sz w:val="28"/>
              </w:rPr>
              <w:t>и</w:t>
            </w:r>
            <w:r>
              <w:rPr>
                <w:spacing w:val="-1"/>
                <w:sz w:val="28"/>
              </w:rPr>
              <w:t xml:space="preserve"> </w:t>
            </w:r>
            <w:r>
              <w:rPr>
                <w:sz w:val="28"/>
              </w:rPr>
              <w:t>учебные</w:t>
            </w:r>
          </w:p>
        </w:tc>
        <w:tc>
          <w:tcPr>
            <w:tcW w:w="2684" w:type="dxa"/>
            <w:tcBorders>
              <w:top w:val="nil"/>
              <w:bottom w:val="nil"/>
            </w:tcBorders>
          </w:tcPr>
          <w:p w:rsidR="00347E9B" w:rsidRDefault="00757747">
            <w:pPr>
              <w:pStyle w:val="TableParagraph"/>
              <w:spacing w:before="7"/>
              <w:ind w:left="105"/>
              <w:rPr>
                <w:sz w:val="28"/>
              </w:rPr>
            </w:pPr>
            <w:r>
              <w:rPr>
                <w:sz w:val="28"/>
              </w:rPr>
              <w:t>базовым</w:t>
            </w:r>
            <w:r>
              <w:rPr>
                <w:spacing w:val="-3"/>
                <w:sz w:val="28"/>
              </w:rPr>
              <w:t xml:space="preserve"> </w:t>
            </w:r>
            <w:r>
              <w:rPr>
                <w:sz w:val="28"/>
              </w:rPr>
              <w:t>в</w:t>
            </w:r>
            <w:r>
              <w:rPr>
                <w:spacing w:val="-4"/>
                <w:sz w:val="28"/>
              </w:rPr>
              <w:t xml:space="preserve"> </w:t>
            </w:r>
            <w:r>
              <w:rPr>
                <w:sz w:val="28"/>
              </w:rPr>
              <w:t>системе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комплекты</w:t>
            </w:r>
          </w:p>
        </w:tc>
        <w:tc>
          <w:tcPr>
            <w:tcW w:w="2684" w:type="dxa"/>
            <w:tcBorders>
              <w:top w:val="nil"/>
              <w:bottom w:val="nil"/>
            </w:tcBorders>
          </w:tcPr>
          <w:p w:rsidR="00347E9B" w:rsidRDefault="00757747">
            <w:pPr>
              <w:pStyle w:val="TableParagraph"/>
              <w:spacing w:before="7"/>
              <w:ind w:left="105"/>
              <w:rPr>
                <w:sz w:val="28"/>
              </w:rPr>
            </w:pPr>
            <w:r>
              <w:rPr>
                <w:sz w:val="28"/>
              </w:rPr>
              <w:t>профессиональных</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компетенций.</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Обеспечивает</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10"/>
              <w:ind w:left="105"/>
              <w:rPr>
                <w:sz w:val="28"/>
              </w:rPr>
            </w:pPr>
            <w:r>
              <w:rPr>
                <w:sz w:val="28"/>
              </w:rPr>
              <w:t>реализацию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принципа</w:t>
            </w:r>
          </w:p>
        </w:tc>
        <w:tc>
          <w:tcPr>
            <w:tcW w:w="3462" w:type="dxa"/>
            <w:vMerge/>
            <w:tcBorders>
              <w:top w:val="nil"/>
            </w:tcBorders>
          </w:tcPr>
          <w:p w:rsidR="00347E9B" w:rsidRDefault="00347E9B">
            <w:pPr>
              <w:rPr>
                <w:sz w:val="2"/>
                <w:szCs w:val="2"/>
              </w:rPr>
            </w:pPr>
          </w:p>
        </w:tc>
      </w:tr>
      <w:tr w:rsidR="00347E9B">
        <w:trPr>
          <w:trHeight w:val="551"/>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7"/>
              <w:ind w:left="105"/>
              <w:rPr>
                <w:sz w:val="28"/>
              </w:rPr>
            </w:pPr>
            <w:r>
              <w:rPr>
                <w:sz w:val="28"/>
              </w:rPr>
              <w:t>академических</w:t>
            </w:r>
          </w:p>
        </w:tc>
        <w:tc>
          <w:tcPr>
            <w:tcW w:w="3462" w:type="dxa"/>
            <w:vMerge/>
            <w:tcBorders>
              <w:top w:val="nil"/>
            </w:tcBorders>
          </w:tcPr>
          <w:p w:rsidR="00347E9B" w:rsidRDefault="00347E9B">
            <w:pPr>
              <w:rPr>
                <w:sz w:val="2"/>
                <w:szCs w:val="2"/>
              </w:rPr>
            </w:pPr>
          </w:p>
        </w:tc>
      </w:tr>
    </w:tbl>
    <w:p w:rsidR="00347E9B" w:rsidRDefault="00347E9B">
      <w:pPr>
        <w:rPr>
          <w:sz w:val="2"/>
          <w:szCs w:val="2"/>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14446"/>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502"/>
              <w:rPr>
                <w:sz w:val="28"/>
              </w:rPr>
            </w:pPr>
            <w:r>
              <w:rPr>
                <w:sz w:val="28"/>
              </w:rPr>
              <w:t>свобод на основе</w:t>
            </w:r>
            <w:r>
              <w:rPr>
                <w:spacing w:val="-67"/>
                <w:sz w:val="28"/>
              </w:rPr>
              <w:t xml:space="preserve"> </w:t>
            </w:r>
            <w:r>
              <w:rPr>
                <w:sz w:val="28"/>
              </w:rPr>
              <w:t>индивидуальных</w:t>
            </w:r>
            <w:r>
              <w:rPr>
                <w:spacing w:val="-67"/>
                <w:sz w:val="28"/>
              </w:rPr>
              <w:t xml:space="preserve"> </w:t>
            </w:r>
            <w:r>
              <w:rPr>
                <w:w w:val="95"/>
                <w:sz w:val="28"/>
              </w:rPr>
              <w:t>образовательных</w:t>
            </w:r>
            <w:r>
              <w:rPr>
                <w:spacing w:val="1"/>
                <w:w w:val="95"/>
                <w:sz w:val="28"/>
              </w:rPr>
              <w:t xml:space="preserve"> </w:t>
            </w:r>
            <w:r>
              <w:rPr>
                <w:sz w:val="28"/>
              </w:rPr>
              <w:t>программ.</w:t>
            </w:r>
            <w:r>
              <w:rPr>
                <w:spacing w:val="1"/>
                <w:sz w:val="28"/>
              </w:rPr>
              <w:t xml:space="preserve"> </w:t>
            </w:r>
            <w:r>
              <w:rPr>
                <w:sz w:val="28"/>
              </w:rPr>
              <w:t>Без</w:t>
            </w:r>
            <w:r>
              <w:rPr>
                <w:spacing w:val="1"/>
                <w:sz w:val="28"/>
              </w:rPr>
              <w:t xml:space="preserve"> </w:t>
            </w:r>
            <w:r>
              <w:rPr>
                <w:sz w:val="28"/>
              </w:rPr>
              <w:t>умения</w:t>
            </w:r>
            <w:r>
              <w:rPr>
                <w:spacing w:val="1"/>
                <w:sz w:val="28"/>
              </w:rPr>
              <w:t xml:space="preserve"> </w:t>
            </w:r>
            <w:r>
              <w:rPr>
                <w:sz w:val="28"/>
              </w:rPr>
              <w:t>разрабатывать</w:t>
            </w:r>
            <w:r>
              <w:rPr>
                <w:spacing w:val="1"/>
                <w:sz w:val="28"/>
              </w:rPr>
              <w:t xml:space="preserve"> </w:t>
            </w:r>
            <w:r>
              <w:rPr>
                <w:sz w:val="28"/>
              </w:rPr>
              <w:t>образовательные</w:t>
            </w:r>
            <w:r>
              <w:rPr>
                <w:spacing w:val="-67"/>
                <w:sz w:val="28"/>
              </w:rPr>
              <w:t xml:space="preserve"> </w:t>
            </w:r>
            <w:r>
              <w:rPr>
                <w:sz w:val="28"/>
              </w:rPr>
              <w:t>программы в</w:t>
            </w:r>
            <w:r>
              <w:rPr>
                <w:spacing w:val="1"/>
                <w:sz w:val="28"/>
              </w:rPr>
              <w:t xml:space="preserve"> </w:t>
            </w:r>
            <w:r>
              <w:rPr>
                <w:sz w:val="28"/>
              </w:rPr>
              <w:t>современных</w:t>
            </w:r>
            <w:r>
              <w:rPr>
                <w:spacing w:val="1"/>
                <w:sz w:val="28"/>
              </w:rPr>
              <w:t xml:space="preserve"> </w:t>
            </w:r>
            <w:r>
              <w:rPr>
                <w:sz w:val="28"/>
              </w:rPr>
              <w:t>условиях</w:t>
            </w:r>
            <w:r>
              <w:rPr>
                <w:spacing w:val="1"/>
                <w:sz w:val="28"/>
              </w:rPr>
              <w:t xml:space="preserve"> </w:t>
            </w:r>
            <w:r>
              <w:rPr>
                <w:sz w:val="28"/>
              </w:rPr>
              <w:t>невозможно</w:t>
            </w:r>
            <w:r>
              <w:rPr>
                <w:spacing w:val="1"/>
                <w:sz w:val="28"/>
              </w:rPr>
              <w:t xml:space="preserve"> </w:t>
            </w:r>
            <w:r>
              <w:rPr>
                <w:sz w:val="28"/>
              </w:rPr>
              <w:t>творчески</w:t>
            </w:r>
            <w:r>
              <w:rPr>
                <w:spacing w:val="1"/>
                <w:sz w:val="28"/>
              </w:rPr>
              <w:t xml:space="preserve"> </w:t>
            </w:r>
            <w:r>
              <w:rPr>
                <w:sz w:val="28"/>
              </w:rPr>
              <w:t>организовать</w:t>
            </w:r>
            <w:r>
              <w:rPr>
                <w:spacing w:val="1"/>
                <w:sz w:val="28"/>
              </w:rPr>
              <w:t xml:space="preserve"> </w:t>
            </w:r>
            <w:r>
              <w:rPr>
                <w:spacing w:val="-1"/>
                <w:sz w:val="28"/>
              </w:rPr>
              <w:t>образовательный</w:t>
            </w:r>
            <w:r>
              <w:rPr>
                <w:spacing w:val="-67"/>
                <w:sz w:val="28"/>
              </w:rPr>
              <w:t xml:space="preserve"> </w:t>
            </w:r>
            <w:r>
              <w:rPr>
                <w:sz w:val="28"/>
              </w:rPr>
              <w:t>процесс.</w:t>
            </w:r>
          </w:p>
          <w:p w:rsidR="00347E9B" w:rsidRDefault="00757747">
            <w:pPr>
              <w:pStyle w:val="TableParagraph"/>
              <w:spacing w:line="278" w:lineRule="auto"/>
              <w:ind w:left="105" w:right="471"/>
              <w:rPr>
                <w:sz w:val="28"/>
              </w:rPr>
            </w:pPr>
            <w:r>
              <w:rPr>
                <w:spacing w:val="-1"/>
                <w:sz w:val="28"/>
              </w:rPr>
              <w:t>Образовательные</w:t>
            </w:r>
            <w:r>
              <w:rPr>
                <w:spacing w:val="-67"/>
                <w:sz w:val="28"/>
              </w:rPr>
              <w:t xml:space="preserve"> </w:t>
            </w:r>
            <w:r>
              <w:rPr>
                <w:sz w:val="28"/>
              </w:rPr>
              <w:t>программы</w:t>
            </w:r>
          </w:p>
          <w:p w:rsidR="00347E9B" w:rsidRDefault="00757747">
            <w:pPr>
              <w:pStyle w:val="TableParagraph"/>
              <w:spacing w:line="276" w:lineRule="auto"/>
              <w:ind w:left="105" w:right="116"/>
              <w:rPr>
                <w:sz w:val="28"/>
              </w:rPr>
            </w:pPr>
            <w:r>
              <w:rPr>
                <w:sz w:val="28"/>
              </w:rPr>
              <w:t>выступают</w:t>
            </w:r>
            <w:r>
              <w:rPr>
                <w:spacing w:val="1"/>
                <w:sz w:val="28"/>
              </w:rPr>
              <w:t xml:space="preserve"> </w:t>
            </w:r>
            <w:r>
              <w:rPr>
                <w:sz w:val="28"/>
              </w:rPr>
              <w:t>средствами</w:t>
            </w:r>
            <w:r>
              <w:rPr>
                <w:spacing w:val="1"/>
                <w:sz w:val="28"/>
              </w:rPr>
              <w:t xml:space="preserve"> </w:t>
            </w:r>
            <w:r>
              <w:rPr>
                <w:sz w:val="28"/>
              </w:rPr>
              <w:t>целенаправленного</w:t>
            </w:r>
            <w:r>
              <w:rPr>
                <w:spacing w:val="1"/>
                <w:sz w:val="28"/>
              </w:rPr>
              <w:t xml:space="preserve"> </w:t>
            </w:r>
            <w:r>
              <w:rPr>
                <w:sz w:val="28"/>
              </w:rPr>
              <w:t>влияния</w:t>
            </w:r>
            <w:r>
              <w:rPr>
                <w:spacing w:val="-7"/>
                <w:sz w:val="28"/>
              </w:rPr>
              <w:t xml:space="preserve"> </w:t>
            </w:r>
            <w:r>
              <w:rPr>
                <w:sz w:val="28"/>
              </w:rPr>
              <w:t>на</w:t>
            </w:r>
            <w:r>
              <w:rPr>
                <w:spacing w:val="-7"/>
                <w:sz w:val="28"/>
              </w:rPr>
              <w:t xml:space="preserve"> </w:t>
            </w:r>
            <w:r>
              <w:rPr>
                <w:sz w:val="28"/>
              </w:rPr>
              <w:t>развитие</w:t>
            </w:r>
            <w:r>
              <w:rPr>
                <w:spacing w:val="-67"/>
                <w:sz w:val="28"/>
              </w:rPr>
              <w:t xml:space="preserve"> </w:t>
            </w:r>
            <w:r>
              <w:rPr>
                <w:sz w:val="28"/>
              </w:rPr>
              <w:t>обучающихся.</w:t>
            </w:r>
          </w:p>
          <w:p w:rsidR="00347E9B" w:rsidRDefault="00757747">
            <w:pPr>
              <w:pStyle w:val="TableParagraph"/>
              <w:spacing w:line="276" w:lineRule="auto"/>
              <w:ind w:left="105" w:right="141"/>
              <w:rPr>
                <w:sz w:val="28"/>
              </w:rPr>
            </w:pPr>
            <w:r>
              <w:rPr>
                <w:sz w:val="28"/>
              </w:rPr>
              <w:t>Компетентность</w:t>
            </w:r>
            <w:r>
              <w:rPr>
                <w:spacing w:val="1"/>
                <w:sz w:val="28"/>
              </w:rPr>
              <w:t xml:space="preserve"> </w:t>
            </w:r>
            <w:r>
              <w:rPr>
                <w:sz w:val="28"/>
              </w:rPr>
              <w:t>в</w:t>
            </w:r>
            <w:r>
              <w:rPr>
                <w:spacing w:val="1"/>
                <w:sz w:val="28"/>
              </w:rPr>
              <w:t xml:space="preserve"> </w:t>
            </w:r>
            <w:r>
              <w:rPr>
                <w:sz w:val="28"/>
              </w:rPr>
              <w:t>разработке</w:t>
            </w:r>
            <w:r>
              <w:rPr>
                <w:spacing w:val="1"/>
                <w:sz w:val="28"/>
              </w:rPr>
              <w:t xml:space="preserve"> </w:t>
            </w:r>
            <w:r>
              <w:rPr>
                <w:sz w:val="28"/>
              </w:rPr>
              <w:t>образовательных</w:t>
            </w:r>
            <w:r>
              <w:rPr>
                <w:spacing w:val="1"/>
                <w:sz w:val="28"/>
              </w:rPr>
              <w:t xml:space="preserve"> </w:t>
            </w:r>
            <w:r>
              <w:rPr>
                <w:sz w:val="28"/>
              </w:rPr>
              <w:t>программ</w:t>
            </w:r>
            <w:r>
              <w:rPr>
                <w:spacing w:val="-14"/>
                <w:sz w:val="28"/>
              </w:rPr>
              <w:t xml:space="preserve"> </w:t>
            </w:r>
            <w:r>
              <w:rPr>
                <w:sz w:val="28"/>
              </w:rPr>
              <w:t>позволяет</w:t>
            </w:r>
            <w:r>
              <w:rPr>
                <w:spacing w:val="-67"/>
                <w:sz w:val="28"/>
              </w:rPr>
              <w:t xml:space="preserve"> </w:t>
            </w:r>
            <w:r>
              <w:rPr>
                <w:sz w:val="28"/>
              </w:rPr>
              <w:t>осуществлять</w:t>
            </w:r>
            <w:r>
              <w:rPr>
                <w:spacing w:val="1"/>
                <w:sz w:val="28"/>
              </w:rPr>
              <w:t xml:space="preserve"> </w:t>
            </w:r>
            <w:r>
              <w:rPr>
                <w:sz w:val="28"/>
              </w:rPr>
              <w:t>преподавание на</w:t>
            </w:r>
            <w:r>
              <w:rPr>
                <w:spacing w:val="1"/>
                <w:sz w:val="28"/>
              </w:rPr>
              <w:t xml:space="preserve"> </w:t>
            </w:r>
            <w:r>
              <w:rPr>
                <w:sz w:val="28"/>
              </w:rPr>
              <w:t>различных уровнях</w:t>
            </w:r>
            <w:r>
              <w:rPr>
                <w:spacing w:val="1"/>
                <w:sz w:val="28"/>
              </w:rPr>
              <w:t xml:space="preserve"> </w:t>
            </w:r>
            <w:r>
              <w:rPr>
                <w:sz w:val="28"/>
              </w:rPr>
              <w:t>обученности и</w:t>
            </w:r>
            <w:r>
              <w:rPr>
                <w:spacing w:val="1"/>
                <w:sz w:val="28"/>
              </w:rPr>
              <w:t xml:space="preserve"> </w:t>
            </w:r>
            <w:r>
              <w:rPr>
                <w:sz w:val="28"/>
              </w:rPr>
              <w:t>развития</w:t>
            </w:r>
            <w:r>
              <w:rPr>
                <w:spacing w:val="1"/>
                <w:sz w:val="28"/>
              </w:rPr>
              <w:t xml:space="preserve"> </w:t>
            </w:r>
            <w:r>
              <w:rPr>
                <w:sz w:val="28"/>
              </w:rPr>
              <w:t>обучающихся.</w:t>
            </w:r>
          </w:p>
          <w:p w:rsidR="00347E9B" w:rsidRDefault="00757747">
            <w:pPr>
              <w:pStyle w:val="TableParagraph"/>
              <w:ind w:left="105"/>
              <w:rPr>
                <w:sz w:val="28"/>
              </w:rPr>
            </w:pPr>
            <w:r>
              <w:rPr>
                <w:sz w:val="28"/>
              </w:rPr>
              <w:t>Обоснованный</w:t>
            </w:r>
          </w:p>
          <w:p w:rsidR="00347E9B" w:rsidRDefault="00757747">
            <w:pPr>
              <w:pStyle w:val="TableParagraph"/>
              <w:spacing w:before="34" w:line="276" w:lineRule="auto"/>
              <w:ind w:left="105" w:right="258"/>
              <w:rPr>
                <w:sz w:val="28"/>
              </w:rPr>
            </w:pPr>
            <w:r>
              <w:rPr>
                <w:sz w:val="28"/>
              </w:rPr>
              <w:t>выбор учебников и</w:t>
            </w:r>
            <w:r>
              <w:rPr>
                <w:spacing w:val="-67"/>
                <w:sz w:val="28"/>
              </w:rPr>
              <w:t xml:space="preserve"> </w:t>
            </w:r>
            <w:r>
              <w:rPr>
                <w:sz w:val="28"/>
              </w:rPr>
              <w:t>учебных</w:t>
            </w:r>
            <w:r>
              <w:rPr>
                <w:spacing w:val="1"/>
                <w:sz w:val="28"/>
              </w:rPr>
              <w:t xml:space="preserve"> </w:t>
            </w:r>
            <w:r>
              <w:rPr>
                <w:sz w:val="28"/>
              </w:rPr>
              <w:t>комплектов</w:t>
            </w:r>
            <w:r>
              <w:rPr>
                <w:spacing w:val="1"/>
                <w:sz w:val="28"/>
              </w:rPr>
              <w:t xml:space="preserve"> </w:t>
            </w:r>
            <w:r>
              <w:rPr>
                <w:sz w:val="28"/>
              </w:rPr>
              <w:t>является</w:t>
            </w:r>
            <w:r>
              <w:rPr>
                <w:spacing w:val="-16"/>
                <w:sz w:val="28"/>
              </w:rPr>
              <w:t xml:space="preserve"> </w:t>
            </w:r>
            <w:r>
              <w:rPr>
                <w:sz w:val="28"/>
              </w:rPr>
              <w:t>составной</w:t>
            </w:r>
            <w:r>
              <w:rPr>
                <w:spacing w:val="-67"/>
                <w:sz w:val="28"/>
              </w:rPr>
              <w:t xml:space="preserve"> </w:t>
            </w:r>
            <w:r>
              <w:rPr>
                <w:sz w:val="28"/>
              </w:rPr>
              <w:t>частью</w:t>
            </w:r>
            <w:r>
              <w:rPr>
                <w:spacing w:val="-7"/>
                <w:sz w:val="28"/>
              </w:rPr>
              <w:t xml:space="preserve"> </w:t>
            </w:r>
            <w:r>
              <w:rPr>
                <w:sz w:val="28"/>
              </w:rPr>
              <w:t>разработки</w:t>
            </w:r>
          </w:p>
          <w:p w:rsidR="00347E9B" w:rsidRDefault="00757747">
            <w:pPr>
              <w:pStyle w:val="TableParagraph"/>
              <w:spacing w:before="2"/>
              <w:ind w:left="105"/>
              <w:rPr>
                <w:sz w:val="28"/>
              </w:rPr>
            </w:pPr>
            <w:r>
              <w:rPr>
                <w:sz w:val="28"/>
              </w:rPr>
              <w:t>образовательных</w:t>
            </w:r>
          </w:p>
        </w:tc>
        <w:tc>
          <w:tcPr>
            <w:tcW w:w="3462" w:type="dxa"/>
          </w:tcPr>
          <w:p w:rsidR="00347E9B" w:rsidRDefault="00757747">
            <w:pPr>
              <w:pStyle w:val="TableParagraph"/>
              <w:ind w:left="105" w:right="812"/>
              <w:rPr>
                <w:sz w:val="28"/>
              </w:rPr>
            </w:pPr>
            <w:r>
              <w:rPr>
                <w:sz w:val="28"/>
              </w:rPr>
              <w:t>на которой должны</w:t>
            </w:r>
            <w:r>
              <w:rPr>
                <w:spacing w:val="1"/>
                <w:sz w:val="28"/>
              </w:rPr>
              <w:t xml:space="preserve"> </w:t>
            </w:r>
            <w:r>
              <w:rPr>
                <w:sz w:val="28"/>
              </w:rPr>
              <w:t>реализовываться</w:t>
            </w:r>
            <w:r>
              <w:rPr>
                <w:spacing w:val="1"/>
                <w:sz w:val="28"/>
              </w:rPr>
              <w:t xml:space="preserve"> </w:t>
            </w:r>
            <w:r>
              <w:rPr>
                <w:sz w:val="28"/>
              </w:rPr>
              <w:t>программы;</w:t>
            </w:r>
            <w:r>
              <w:rPr>
                <w:spacing w:val="-6"/>
                <w:sz w:val="28"/>
              </w:rPr>
              <w:t xml:space="preserve"> </w:t>
            </w:r>
            <w:r>
              <w:rPr>
                <w:sz w:val="28"/>
              </w:rPr>
              <w:t>по</w:t>
            </w:r>
            <w:r>
              <w:rPr>
                <w:spacing w:val="-6"/>
                <w:sz w:val="28"/>
              </w:rPr>
              <w:t xml:space="preserve"> </w:t>
            </w:r>
            <w:r>
              <w:rPr>
                <w:sz w:val="28"/>
              </w:rPr>
              <w:t>учёту</w:t>
            </w:r>
            <w:r>
              <w:rPr>
                <w:spacing w:val="-67"/>
                <w:sz w:val="28"/>
              </w:rPr>
              <w:t xml:space="preserve"> </w:t>
            </w:r>
            <w:r>
              <w:rPr>
                <w:sz w:val="28"/>
              </w:rPr>
              <w:t>индивидуальных</w:t>
            </w:r>
            <w:r>
              <w:rPr>
                <w:spacing w:val="1"/>
                <w:sz w:val="28"/>
              </w:rPr>
              <w:t xml:space="preserve"> </w:t>
            </w:r>
            <w:r>
              <w:rPr>
                <w:sz w:val="28"/>
              </w:rPr>
              <w:t>характеристик</w:t>
            </w:r>
            <w:r>
              <w:rPr>
                <w:spacing w:val="1"/>
                <w:sz w:val="28"/>
              </w:rPr>
              <w:t xml:space="preserve"> </w:t>
            </w:r>
            <w:r>
              <w:rPr>
                <w:sz w:val="28"/>
              </w:rPr>
              <w:t>обучающихся;</w:t>
            </w:r>
          </w:p>
          <w:p w:rsidR="00347E9B" w:rsidRDefault="00757747" w:rsidP="00026C5F">
            <w:pPr>
              <w:pStyle w:val="TableParagraph"/>
              <w:numPr>
                <w:ilvl w:val="0"/>
                <w:numId w:val="22"/>
              </w:numPr>
              <w:tabs>
                <w:tab w:val="left" w:pos="457"/>
              </w:tabs>
              <w:ind w:right="1092" w:firstLine="0"/>
              <w:rPr>
                <w:sz w:val="28"/>
              </w:rPr>
            </w:pPr>
            <w:r>
              <w:rPr>
                <w:spacing w:val="-1"/>
                <w:sz w:val="28"/>
              </w:rPr>
              <w:t>обоснованность</w:t>
            </w:r>
            <w:r>
              <w:rPr>
                <w:spacing w:val="-67"/>
                <w:sz w:val="28"/>
              </w:rPr>
              <w:t xml:space="preserve"> </w:t>
            </w:r>
            <w:r>
              <w:rPr>
                <w:sz w:val="28"/>
              </w:rPr>
              <w:t>используемых</w:t>
            </w:r>
            <w:r>
              <w:rPr>
                <w:spacing w:val="1"/>
                <w:sz w:val="28"/>
              </w:rPr>
              <w:t xml:space="preserve"> </w:t>
            </w:r>
            <w:r>
              <w:rPr>
                <w:sz w:val="28"/>
              </w:rPr>
              <w:t>образовательных</w:t>
            </w:r>
            <w:r>
              <w:rPr>
                <w:spacing w:val="1"/>
                <w:sz w:val="28"/>
              </w:rPr>
              <w:t xml:space="preserve"> </w:t>
            </w:r>
            <w:r>
              <w:rPr>
                <w:sz w:val="28"/>
              </w:rPr>
              <w:t>программ;</w:t>
            </w:r>
          </w:p>
          <w:p w:rsidR="00347E9B" w:rsidRDefault="00757747" w:rsidP="00026C5F">
            <w:pPr>
              <w:pStyle w:val="TableParagraph"/>
              <w:numPr>
                <w:ilvl w:val="0"/>
                <w:numId w:val="22"/>
              </w:numPr>
              <w:tabs>
                <w:tab w:val="left" w:pos="457"/>
              </w:tabs>
              <w:ind w:right="130" w:firstLine="0"/>
              <w:rPr>
                <w:sz w:val="28"/>
              </w:rPr>
            </w:pPr>
            <w:r>
              <w:rPr>
                <w:sz w:val="28"/>
              </w:rPr>
              <w:t>участие</w:t>
            </w:r>
            <w:r>
              <w:rPr>
                <w:spacing w:val="-8"/>
                <w:sz w:val="28"/>
              </w:rPr>
              <w:t xml:space="preserve"> </w:t>
            </w:r>
            <w:r>
              <w:rPr>
                <w:sz w:val="28"/>
              </w:rPr>
              <w:t>обучающихся</w:t>
            </w:r>
            <w:r>
              <w:rPr>
                <w:spacing w:val="-7"/>
                <w:sz w:val="28"/>
              </w:rPr>
              <w:t xml:space="preserve"> </w:t>
            </w:r>
            <w:r>
              <w:rPr>
                <w:sz w:val="28"/>
              </w:rPr>
              <w:t>и</w:t>
            </w:r>
            <w:r>
              <w:rPr>
                <w:spacing w:val="-67"/>
                <w:sz w:val="28"/>
              </w:rPr>
              <w:t xml:space="preserve"> </w:t>
            </w:r>
            <w:r>
              <w:rPr>
                <w:sz w:val="28"/>
              </w:rPr>
              <w:t>их родителей в разработке</w:t>
            </w:r>
            <w:r>
              <w:rPr>
                <w:spacing w:val="-67"/>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индивидуального</w:t>
            </w:r>
            <w:r>
              <w:rPr>
                <w:spacing w:val="1"/>
                <w:sz w:val="28"/>
              </w:rPr>
              <w:t xml:space="preserve"> </w:t>
            </w:r>
            <w:r>
              <w:rPr>
                <w:sz w:val="28"/>
              </w:rPr>
              <w:t>учебного плана</w:t>
            </w:r>
            <w:r>
              <w:rPr>
                <w:spacing w:val="1"/>
                <w:sz w:val="28"/>
              </w:rPr>
              <w:t xml:space="preserve"> </w:t>
            </w:r>
            <w:r>
              <w:rPr>
                <w:sz w:val="28"/>
              </w:rPr>
              <w:t>и</w:t>
            </w:r>
            <w:r>
              <w:rPr>
                <w:spacing w:val="1"/>
                <w:sz w:val="28"/>
              </w:rPr>
              <w:t xml:space="preserve"> </w:t>
            </w:r>
            <w:r>
              <w:rPr>
                <w:sz w:val="28"/>
              </w:rPr>
              <w:t>индивидуального</w:t>
            </w:r>
            <w:r>
              <w:rPr>
                <w:spacing w:val="1"/>
                <w:sz w:val="28"/>
              </w:rPr>
              <w:t xml:space="preserve"> </w:t>
            </w:r>
            <w:r>
              <w:rPr>
                <w:sz w:val="28"/>
              </w:rPr>
              <w:t>образовательного</w:t>
            </w:r>
            <w:r>
              <w:rPr>
                <w:spacing w:val="1"/>
                <w:sz w:val="28"/>
              </w:rPr>
              <w:t xml:space="preserve"> </w:t>
            </w:r>
            <w:r>
              <w:rPr>
                <w:sz w:val="28"/>
              </w:rPr>
              <w:t>маршрута;</w:t>
            </w:r>
          </w:p>
          <w:p w:rsidR="00347E9B" w:rsidRDefault="00757747" w:rsidP="00026C5F">
            <w:pPr>
              <w:pStyle w:val="TableParagraph"/>
              <w:numPr>
                <w:ilvl w:val="0"/>
                <w:numId w:val="22"/>
              </w:numPr>
              <w:tabs>
                <w:tab w:val="left" w:pos="457"/>
              </w:tabs>
              <w:ind w:right="270" w:firstLine="0"/>
              <w:rPr>
                <w:sz w:val="28"/>
              </w:rPr>
            </w:pPr>
            <w:r>
              <w:rPr>
                <w:sz w:val="28"/>
              </w:rPr>
              <w:t>участие</w:t>
            </w:r>
            <w:r>
              <w:rPr>
                <w:spacing w:val="-15"/>
                <w:sz w:val="28"/>
              </w:rPr>
              <w:t xml:space="preserve"> </w:t>
            </w:r>
            <w:r>
              <w:rPr>
                <w:sz w:val="28"/>
              </w:rPr>
              <w:t>работодателей</w:t>
            </w:r>
            <w:r>
              <w:rPr>
                <w:spacing w:val="-67"/>
                <w:sz w:val="28"/>
              </w:rPr>
              <w:t xml:space="preserve"> </w:t>
            </w:r>
            <w:r>
              <w:rPr>
                <w:sz w:val="28"/>
              </w:rPr>
              <w:t>в разработке</w:t>
            </w:r>
            <w:r>
              <w:rPr>
                <w:spacing w:val="1"/>
                <w:sz w:val="28"/>
              </w:rPr>
              <w:t xml:space="preserve"> </w:t>
            </w:r>
            <w:r>
              <w:rPr>
                <w:sz w:val="28"/>
              </w:rPr>
              <w:t>образовательной</w:t>
            </w:r>
            <w:r>
              <w:rPr>
                <w:spacing w:val="1"/>
                <w:sz w:val="28"/>
              </w:rPr>
              <w:t xml:space="preserve"> </w:t>
            </w:r>
            <w:r>
              <w:rPr>
                <w:sz w:val="28"/>
              </w:rPr>
              <w:t>программы;</w:t>
            </w:r>
          </w:p>
          <w:p w:rsidR="00347E9B" w:rsidRDefault="00757747" w:rsidP="00026C5F">
            <w:pPr>
              <w:pStyle w:val="TableParagraph"/>
              <w:numPr>
                <w:ilvl w:val="0"/>
                <w:numId w:val="22"/>
              </w:numPr>
              <w:tabs>
                <w:tab w:val="left" w:pos="457"/>
              </w:tabs>
              <w:ind w:right="648" w:firstLine="0"/>
              <w:rPr>
                <w:sz w:val="28"/>
              </w:rPr>
            </w:pPr>
            <w:r>
              <w:rPr>
                <w:sz w:val="28"/>
              </w:rPr>
              <w:t>знание</w:t>
            </w:r>
            <w:r>
              <w:rPr>
                <w:spacing w:val="-11"/>
                <w:sz w:val="28"/>
              </w:rPr>
              <w:t xml:space="preserve"> </w:t>
            </w:r>
            <w:r>
              <w:rPr>
                <w:sz w:val="28"/>
              </w:rPr>
              <w:t>учебников</w:t>
            </w:r>
            <w:r>
              <w:rPr>
                <w:spacing w:val="-12"/>
                <w:sz w:val="28"/>
              </w:rPr>
              <w:t xml:space="preserve"> </w:t>
            </w:r>
            <w:r>
              <w:rPr>
                <w:sz w:val="28"/>
              </w:rPr>
              <w:t>и</w:t>
            </w:r>
            <w:r>
              <w:rPr>
                <w:spacing w:val="-67"/>
                <w:sz w:val="28"/>
              </w:rPr>
              <w:t xml:space="preserve"> </w:t>
            </w:r>
            <w:r>
              <w:rPr>
                <w:sz w:val="28"/>
              </w:rPr>
              <w:t>учебно-методических</w:t>
            </w:r>
            <w:r>
              <w:rPr>
                <w:spacing w:val="1"/>
                <w:sz w:val="28"/>
              </w:rPr>
              <w:t xml:space="preserve"> </w:t>
            </w:r>
            <w:r>
              <w:rPr>
                <w:sz w:val="28"/>
              </w:rPr>
              <w:t>комплектов,</w:t>
            </w:r>
            <w:r>
              <w:rPr>
                <w:spacing w:val="1"/>
                <w:sz w:val="28"/>
              </w:rPr>
              <w:t xml:space="preserve"> </w:t>
            </w:r>
            <w:r>
              <w:rPr>
                <w:sz w:val="28"/>
              </w:rPr>
              <w:t>используемых в</w:t>
            </w:r>
            <w:r>
              <w:rPr>
                <w:spacing w:val="1"/>
                <w:sz w:val="28"/>
              </w:rPr>
              <w:t xml:space="preserve"> </w:t>
            </w:r>
            <w:r>
              <w:rPr>
                <w:sz w:val="28"/>
              </w:rPr>
              <w:t>образовательных</w:t>
            </w:r>
            <w:r>
              <w:rPr>
                <w:spacing w:val="1"/>
                <w:sz w:val="28"/>
              </w:rPr>
              <w:t xml:space="preserve"> </w:t>
            </w:r>
            <w:r>
              <w:rPr>
                <w:sz w:val="28"/>
              </w:rPr>
              <w:t>учреждениях,</w:t>
            </w:r>
          </w:p>
          <w:p w:rsidR="00347E9B" w:rsidRDefault="00757747">
            <w:pPr>
              <w:pStyle w:val="TableParagraph"/>
              <w:ind w:left="105" w:right="129"/>
              <w:rPr>
                <w:sz w:val="28"/>
              </w:rPr>
            </w:pPr>
            <w:r>
              <w:rPr>
                <w:sz w:val="28"/>
              </w:rPr>
              <w:t>рекомендованных</w:t>
            </w:r>
            <w:r>
              <w:rPr>
                <w:spacing w:val="-17"/>
                <w:sz w:val="28"/>
              </w:rPr>
              <w:t xml:space="preserve"> </w:t>
            </w:r>
            <w:r>
              <w:rPr>
                <w:sz w:val="28"/>
              </w:rPr>
              <w:t>органом</w:t>
            </w:r>
            <w:r>
              <w:rPr>
                <w:spacing w:val="-67"/>
                <w:sz w:val="28"/>
              </w:rPr>
              <w:t xml:space="preserve"> </w:t>
            </w:r>
            <w:r>
              <w:rPr>
                <w:sz w:val="28"/>
              </w:rPr>
              <w:t>управления</w:t>
            </w:r>
            <w:r>
              <w:rPr>
                <w:spacing w:val="-10"/>
                <w:sz w:val="28"/>
              </w:rPr>
              <w:t xml:space="preserve"> </w:t>
            </w:r>
            <w:r>
              <w:rPr>
                <w:sz w:val="28"/>
              </w:rPr>
              <w:t>образованием;</w:t>
            </w:r>
          </w:p>
          <w:p w:rsidR="00347E9B" w:rsidRDefault="00757747" w:rsidP="00026C5F">
            <w:pPr>
              <w:pStyle w:val="TableParagraph"/>
              <w:numPr>
                <w:ilvl w:val="0"/>
                <w:numId w:val="22"/>
              </w:numPr>
              <w:tabs>
                <w:tab w:val="left" w:pos="457"/>
              </w:tabs>
              <w:ind w:right="143" w:firstLine="0"/>
              <w:rPr>
                <w:sz w:val="28"/>
              </w:rPr>
            </w:pPr>
            <w:r>
              <w:rPr>
                <w:sz w:val="28"/>
              </w:rPr>
              <w:t>обоснованность выбора</w:t>
            </w:r>
            <w:r>
              <w:rPr>
                <w:spacing w:val="-67"/>
                <w:sz w:val="28"/>
              </w:rPr>
              <w:t xml:space="preserve"> </w:t>
            </w:r>
            <w:r>
              <w:rPr>
                <w:sz w:val="28"/>
              </w:rPr>
              <w:t>учебников и учебно-</w:t>
            </w:r>
            <w:r>
              <w:rPr>
                <w:spacing w:val="1"/>
                <w:sz w:val="28"/>
              </w:rPr>
              <w:t xml:space="preserve"> </w:t>
            </w:r>
            <w:r>
              <w:rPr>
                <w:sz w:val="28"/>
              </w:rPr>
              <w:t>методических</w:t>
            </w:r>
            <w:r>
              <w:rPr>
                <w:spacing w:val="-17"/>
                <w:sz w:val="28"/>
              </w:rPr>
              <w:t xml:space="preserve"> </w:t>
            </w:r>
            <w:r>
              <w:rPr>
                <w:sz w:val="28"/>
              </w:rPr>
              <w:t>комплектов,</w:t>
            </w:r>
            <w:r>
              <w:rPr>
                <w:spacing w:val="-67"/>
                <w:sz w:val="28"/>
              </w:rPr>
              <w:t xml:space="preserve"> </w:t>
            </w:r>
            <w:r>
              <w:rPr>
                <w:sz w:val="28"/>
              </w:rPr>
              <w:t>используемых</w:t>
            </w:r>
            <w:r>
              <w:rPr>
                <w:spacing w:val="-7"/>
                <w:sz w:val="28"/>
              </w:rPr>
              <w:t xml:space="preserve"> </w:t>
            </w:r>
            <w:r>
              <w:rPr>
                <w:sz w:val="28"/>
              </w:rPr>
              <w:t>педагогом</w:t>
            </w:r>
          </w:p>
        </w:tc>
      </w:tr>
    </w:tbl>
    <w:p w:rsidR="00347E9B" w:rsidRDefault="00347E9B">
      <w:pPr>
        <w:rPr>
          <w:sz w:val="28"/>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5386"/>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128"/>
              <w:rPr>
                <w:sz w:val="28"/>
              </w:rPr>
            </w:pPr>
            <w:r>
              <w:rPr>
                <w:sz w:val="28"/>
              </w:rPr>
              <w:t>программ, характер</w:t>
            </w:r>
            <w:r>
              <w:rPr>
                <w:spacing w:val="1"/>
                <w:sz w:val="28"/>
              </w:rPr>
              <w:t xml:space="preserve"> </w:t>
            </w:r>
            <w:r>
              <w:rPr>
                <w:sz w:val="28"/>
              </w:rPr>
              <w:t>представляемого</w:t>
            </w:r>
            <w:r>
              <w:rPr>
                <w:spacing w:val="1"/>
                <w:sz w:val="28"/>
              </w:rPr>
              <w:t xml:space="preserve"> </w:t>
            </w:r>
            <w:r>
              <w:rPr>
                <w:sz w:val="28"/>
              </w:rPr>
              <w:t>обоснования</w:t>
            </w:r>
            <w:r>
              <w:rPr>
                <w:spacing w:val="1"/>
                <w:sz w:val="28"/>
              </w:rPr>
              <w:t xml:space="preserve"> </w:t>
            </w:r>
            <w:r>
              <w:rPr>
                <w:sz w:val="28"/>
              </w:rPr>
              <w:t>позволяет судить о</w:t>
            </w:r>
            <w:r>
              <w:rPr>
                <w:spacing w:val="1"/>
                <w:sz w:val="28"/>
              </w:rPr>
              <w:t xml:space="preserve"> </w:t>
            </w:r>
            <w:r>
              <w:rPr>
                <w:sz w:val="28"/>
              </w:rPr>
              <w:t>стартовой</w:t>
            </w:r>
            <w:r>
              <w:rPr>
                <w:spacing w:val="1"/>
                <w:sz w:val="28"/>
              </w:rPr>
              <w:t xml:space="preserve"> </w:t>
            </w:r>
            <w:r>
              <w:rPr>
                <w:sz w:val="28"/>
              </w:rPr>
              <w:t>готовности</w:t>
            </w:r>
            <w:r>
              <w:rPr>
                <w:spacing w:val="-5"/>
                <w:sz w:val="28"/>
              </w:rPr>
              <w:t xml:space="preserve"> </w:t>
            </w:r>
            <w:r>
              <w:rPr>
                <w:sz w:val="28"/>
              </w:rPr>
              <w:t>к</w:t>
            </w:r>
            <w:r>
              <w:rPr>
                <w:spacing w:val="-5"/>
                <w:sz w:val="28"/>
              </w:rPr>
              <w:t xml:space="preserve"> </w:t>
            </w:r>
            <w:r>
              <w:rPr>
                <w:sz w:val="28"/>
              </w:rPr>
              <w:t>началу</w:t>
            </w:r>
            <w:r>
              <w:rPr>
                <w:spacing w:val="-67"/>
                <w:sz w:val="28"/>
              </w:rPr>
              <w:t xml:space="preserve"> </w:t>
            </w:r>
            <w:r>
              <w:rPr>
                <w:sz w:val="28"/>
              </w:rPr>
              <w:t>педагогической</w:t>
            </w:r>
            <w:r>
              <w:rPr>
                <w:spacing w:val="1"/>
                <w:sz w:val="28"/>
              </w:rPr>
              <w:t xml:space="preserve"> </w:t>
            </w:r>
            <w:r>
              <w:rPr>
                <w:sz w:val="28"/>
              </w:rPr>
              <w:t>деятельности,</w:t>
            </w:r>
            <w:r>
              <w:rPr>
                <w:spacing w:val="1"/>
                <w:sz w:val="28"/>
              </w:rPr>
              <w:t xml:space="preserve"> </w:t>
            </w:r>
            <w:r>
              <w:rPr>
                <w:sz w:val="28"/>
              </w:rPr>
              <w:t>позволяет сделать</w:t>
            </w:r>
            <w:r>
              <w:rPr>
                <w:spacing w:val="1"/>
                <w:sz w:val="28"/>
              </w:rPr>
              <w:t xml:space="preserve"> </w:t>
            </w:r>
            <w:r>
              <w:rPr>
                <w:sz w:val="28"/>
              </w:rPr>
              <w:t>вывод о готовности</w:t>
            </w:r>
            <w:r>
              <w:rPr>
                <w:spacing w:val="1"/>
                <w:sz w:val="28"/>
              </w:rPr>
              <w:t xml:space="preserve"> </w:t>
            </w:r>
            <w:r>
              <w:rPr>
                <w:sz w:val="28"/>
              </w:rPr>
              <w:t>педагога учитывать</w:t>
            </w:r>
            <w:r>
              <w:rPr>
                <w:spacing w:val="1"/>
                <w:sz w:val="28"/>
              </w:rPr>
              <w:t xml:space="preserve"> </w:t>
            </w:r>
            <w:r>
              <w:rPr>
                <w:sz w:val="28"/>
              </w:rPr>
              <w:t>индивидуальные</w:t>
            </w:r>
            <w:r>
              <w:rPr>
                <w:spacing w:val="1"/>
                <w:sz w:val="28"/>
              </w:rPr>
              <w:t xml:space="preserve"> </w:t>
            </w:r>
            <w:r>
              <w:rPr>
                <w:sz w:val="28"/>
              </w:rPr>
              <w:t>характеристики</w:t>
            </w:r>
            <w:r>
              <w:rPr>
                <w:spacing w:val="1"/>
                <w:sz w:val="28"/>
              </w:rPr>
              <w:t xml:space="preserve"> </w:t>
            </w:r>
            <w:r>
              <w:rPr>
                <w:sz w:val="28"/>
              </w:rPr>
              <w:t>обучающихся</w:t>
            </w:r>
          </w:p>
        </w:tc>
        <w:tc>
          <w:tcPr>
            <w:tcW w:w="3462" w:type="dxa"/>
          </w:tcPr>
          <w:p w:rsidR="00347E9B" w:rsidRDefault="00347E9B">
            <w:pPr>
              <w:pStyle w:val="TableParagraph"/>
              <w:rPr>
                <w:sz w:val="26"/>
              </w:rPr>
            </w:pPr>
          </w:p>
        </w:tc>
      </w:tr>
      <w:tr w:rsidR="00347E9B">
        <w:trPr>
          <w:trHeight w:val="7801"/>
        </w:trPr>
        <w:tc>
          <w:tcPr>
            <w:tcW w:w="711" w:type="dxa"/>
            <w:tcBorders>
              <w:bottom w:val="nil"/>
            </w:tcBorders>
          </w:tcPr>
          <w:p w:rsidR="00347E9B" w:rsidRDefault="00757747">
            <w:pPr>
              <w:pStyle w:val="TableParagraph"/>
              <w:spacing w:line="310" w:lineRule="exact"/>
              <w:ind w:left="110"/>
              <w:rPr>
                <w:sz w:val="28"/>
              </w:rPr>
            </w:pPr>
            <w:r>
              <w:rPr>
                <w:sz w:val="28"/>
              </w:rPr>
              <w:t>5.2</w:t>
            </w:r>
          </w:p>
        </w:tc>
        <w:tc>
          <w:tcPr>
            <w:tcW w:w="3049" w:type="dxa"/>
            <w:tcBorders>
              <w:bottom w:val="nil"/>
            </w:tcBorders>
          </w:tcPr>
          <w:p w:rsidR="00347E9B" w:rsidRDefault="00757747">
            <w:pPr>
              <w:pStyle w:val="TableParagraph"/>
              <w:spacing w:line="276" w:lineRule="auto"/>
              <w:ind w:left="110" w:right="339"/>
              <w:rPr>
                <w:sz w:val="28"/>
              </w:rPr>
            </w:pPr>
            <w:r>
              <w:rPr>
                <w:sz w:val="28"/>
              </w:rPr>
              <w:t>Умение принимать</w:t>
            </w:r>
            <w:r>
              <w:rPr>
                <w:spacing w:val="1"/>
                <w:sz w:val="28"/>
              </w:rPr>
              <w:t xml:space="preserve"> </w:t>
            </w:r>
            <w:r>
              <w:rPr>
                <w:sz w:val="28"/>
              </w:rPr>
              <w:t>решения</w:t>
            </w:r>
            <w:r>
              <w:rPr>
                <w:spacing w:val="-9"/>
                <w:sz w:val="28"/>
              </w:rPr>
              <w:t xml:space="preserve"> </w:t>
            </w:r>
            <w:r>
              <w:rPr>
                <w:sz w:val="28"/>
              </w:rPr>
              <w:t>в</w:t>
            </w:r>
            <w:r>
              <w:rPr>
                <w:spacing w:val="-10"/>
                <w:sz w:val="28"/>
              </w:rPr>
              <w:t xml:space="preserve"> </w:t>
            </w:r>
            <w:r>
              <w:rPr>
                <w:sz w:val="28"/>
              </w:rPr>
              <w:t>различных</w:t>
            </w:r>
            <w:r>
              <w:rPr>
                <w:spacing w:val="-67"/>
                <w:sz w:val="28"/>
              </w:rPr>
              <w:t xml:space="preserve"> </w:t>
            </w:r>
            <w:r>
              <w:rPr>
                <w:sz w:val="28"/>
              </w:rPr>
              <w:t>педагогических</w:t>
            </w:r>
            <w:r>
              <w:rPr>
                <w:spacing w:val="1"/>
                <w:sz w:val="28"/>
              </w:rPr>
              <w:t xml:space="preserve"> </w:t>
            </w:r>
            <w:r>
              <w:rPr>
                <w:sz w:val="28"/>
              </w:rPr>
              <w:t>ситуациях</w:t>
            </w:r>
          </w:p>
        </w:tc>
        <w:tc>
          <w:tcPr>
            <w:tcW w:w="2684" w:type="dxa"/>
            <w:tcBorders>
              <w:bottom w:val="nil"/>
            </w:tcBorders>
          </w:tcPr>
          <w:p w:rsidR="00347E9B" w:rsidRDefault="00757747">
            <w:pPr>
              <w:pStyle w:val="TableParagraph"/>
              <w:ind w:left="105" w:right="1171"/>
              <w:rPr>
                <w:sz w:val="28"/>
              </w:rPr>
            </w:pPr>
            <w:r>
              <w:rPr>
                <w:sz w:val="28"/>
              </w:rPr>
              <w:t>Педагогу</w:t>
            </w:r>
            <w:r>
              <w:rPr>
                <w:spacing w:val="1"/>
                <w:sz w:val="28"/>
              </w:rPr>
              <w:t xml:space="preserve"> </w:t>
            </w:r>
            <w:r>
              <w:rPr>
                <w:spacing w:val="-1"/>
                <w:sz w:val="28"/>
              </w:rPr>
              <w:t>приходится</w:t>
            </w:r>
            <w:r>
              <w:rPr>
                <w:spacing w:val="-67"/>
                <w:sz w:val="28"/>
              </w:rPr>
              <w:t xml:space="preserve"> </w:t>
            </w:r>
            <w:r>
              <w:rPr>
                <w:sz w:val="28"/>
              </w:rPr>
              <w:t>постоянно</w:t>
            </w:r>
            <w:r>
              <w:rPr>
                <w:spacing w:val="1"/>
                <w:sz w:val="28"/>
              </w:rPr>
              <w:t xml:space="preserve"> </w:t>
            </w:r>
            <w:r>
              <w:rPr>
                <w:sz w:val="28"/>
              </w:rPr>
              <w:t>принимать</w:t>
            </w:r>
            <w:r>
              <w:rPr>
                <w:spacing w:val="1"/>
                <w:sz w:val="28"/>
              </w:rPr>
              <w:t xml:space="preserve"> </w:t>
            </w:r>
            <w:r>
              <w:rPr>
                <w:sz w:val="28"/>
              </w:rPr>
              <w:t>решения:</w:t>
            </w:r>
          </w:p>
          <w:p w:rsidR="00347E9B" w:rsidRDefault="00757747" w:rsidP="00026C5F">
            <w:pPr>
              <w:pStyle w:val="TableParagraph"/>
              <w:numPr>
                <w:ilvl w:val="0"/>
                <w:numId w:val="21"/>
              </w:numPr>
              <w:tabs>
                <w:tab w:val="left" w:pos="457"/>
              </w:tabs>
              <w:ind w:right="419" w:firstLine="0"/>
              <w:rPr>
                <w:sz w:val="28"/>
              </w:rPr>
            </w:pPr>
            <w:r>
              <w:rPr>
                <w:sz w:val="28"/>
              </w:rPr>
              <w:t>как</w:t>
            </w:r>
            <w:r>
              <w:rPr>
                <w:spacing w:val="-10"/>
                <w:sz w:val="28"/>
              </w:rPr>
              <w:t xml:space="preserve"> </w:t>
            </w:r>
            <w:r>
              <w:rPr>
                <w:sz w:val="28"/>
              </w:rPr>
              <w:t>установить</w:t>
            </w:r>
            <w:r>
              <w:rPr>
                <w:spacing w:val="-67"/>
                <w:sz w:val="28"/>
              </w:rPr>
              <w:t xml:space="preserve"> </w:t>
            </w:r>
            <w:r>
              <w:rPr>
                <w:sz w:val="28"/>
              </w:rPr>
              <w:t>дисциплину;</w:t>
            </w:r>
          </w:p>
          <w:p w:rsidR="00347E9B" w:rsidRDefault="00757747" w:rsidP="00026C5F">
            <w:pPr>
              <w:pStyle w:val="TableParagraph"/>
              <w:numPr>
                <w:ilvl w:val="0"/>
                <w:numId w:val="21"/>
              </w:numPr>
              <w:tabs>
                <w:tab w:val="left" w:pos="457"/>
              </w:tabs>
              <w:ind w:right="719" w:firstLine="0"/>
              <w:rPr>
                <w:sz w:val="28"/>
              </w:rPr>
            </w:pPr>
            <w:r>
              <w:rPr>
                <w:sz w:val="28"/>
              </w:rPr>
              <w:t>как</w:t>
            </w:r>
            <w:r>
              <w:rPr>
                <w:spacing w:val="1"/>
                <w:sz w:val="28"/>
              </w:rPr>
              <w:t xml:space="preserve"> </w:t>
            </w:r>
            <w:r>
              <w:rPr>
                <w:sz w:val="28"/>
              </w:rPr>
              <w:t>мотивировать</w:t>
            </w:r>
            <w:r>
              <w:rPr>
                <w:spacing w:val="1"/>
                <w:sz w:val="28"/>
              </w:rPr>
              <w:t xml:space="preserve"> </w:t>
            </w:r>
            <w:r>
              <w:rPr>
                <w:spacing w:val="-1"/>
                <w:sz w:val="28"/>
              </w:rPr>
              <w:t>академическую</w:t>
            </w:r>
            <w:r>
              <w:rPr>
                <w:spacing w:val="-67"/>
                <w:sz w:val="28"/>
              </w:rPr>
              <w:t xml:space="preserve"> </w:t>
            </w:r>
            <w:r>
              <w:rPr>
                <w:sz w:val="28"/>
              </w:rPr>
              <w:t>активность;</w:t>
            </w:r>
          </w:p>
          <w:p w:rsidR="00347E9B" w:rsidRDefault="00757747" w:rsidP="00026C5F">
            <w:pPr>
              <w:pStyle w:val="TableParagraph"/>
              <w:numPr>
                <w:ilvl w:val="0"/>
                <w:numId w:val="21"/>
              </w:numPr>
              <w:tabs>
                <w:tab w:val="left" w:pos="457"/>
              </w:tabs>
              <w:ind w:right="817" w:firstLine="0"/>
              <w:rPr>
                <w:sz w:val="28"/>
              </w:rPr>
            </w:pPr>
            <w:r>
              <w:rPr>
                <w:sz w:val="28"/>
              </w:rPr>
              <w:t>как</w:t>
            </w:r>
            <w:r>
              <w:rPr>
                <w:spacing w:val="-18"/>
                <w:sz w:val="28"/>
              </w:rPr>
              <w:t xml:space="preserve"> </w:t>
            </w:r>
            <w:r>
              <w:rPr>
                <w:sz w:val="28"/>
              </w:rPr>
              <w:t>вызвать</w:t>
            </w:r>
            <w:r>
              <w:rPr>
                <w:spacing w:val="-67"/>
                <w:sz w:val="28"/>
              </w:rPr>
              <w:t xml:space="preserve"> </w:t>
            </w:r>
            <w:r>
              <w:rPr>
                <w:sz w:val="28"/>
              </w:rPr>
              <w:t>интерес у</w:t>
            </w:r>
            <w:r>
              <w:rPr>
                <w:spacing w:val="1"/>
                <w:sz w:val="28"/>
              </w:rPr>
              <w:t xml:space="preserve"> </w:t>
            </w:r>
            <w:r>
              <w:rPr>
                <w:sz w:val="28"/>
              </w:rPr>
              <w:t>конкретного</w:t>
            </w:r>
            <w:r>
              <w:rPr>
                <w:spacing w:val="1"/>
                <w:sz w:val="28"/>
              </w:rPr>
              <w:t xml:space="preserve"> </w:t>
            </w:r>
            <w:r>
              <w:rPr>
                <w:sz w:val="28"/>
              </w:rPr>
              <w:t>ученика;</w:t>
            </w:r>
          </w:p>
          <w:p w:rsidR="00347E9B" w:rsidRDefault="00757747" w:rsidP="00026C5F">
            <w:pPr>
              <w:pStyle w:val="TableParagraph"/>
              <w:numPr>
                <w:ilvl w:val="0"/>
                <w:numId w:val="21"/>
              </w:numPr>
              <w:tabs>
                <w:tab w:val="left" w:pos="457"/>
              </w:tabs>
              <w:ind w:right="116" w:firstLine="0"/>
              <w:rPr>
                <w:sz w:val="28"/>
              </w:rPr>
            </w:pPr>
            <w:r>
              <w:rPr>
                <w:sz w:val="28"/>
              </w:rPr>
              <w:t>как обеспечить</w:t>
            </w:r>
            <w:r>
              <w:rPr>
                <w:spacing w:val="1"/>
                <w:sz w:val="28"/>
              </w:rPr>
              <w:t xml:space="preserve"> </w:t>
            </w:r>
            <w:r>
              <w:rPr>
                <w:sz w:val="28"/>
              </w:rPr>
              <w:t>понимание и</w:t>
            </w:r>
            <w:r>
              <w:rPr>
                <w:spacing w:val="-1"/>
                <w:sz w:val="28"/>
              </w:rPr>
              <w:t xml:space="preserve"> </w:t>
            </w:r>
            <w:r>
              <w:rPr>
                <w:sz w:val="28"/>
              </w:rPr>
              <w:t>т.</w:t>
            </w:r>
            <w:r>
              <w:rPr>
                <w:spacing w:val="5"/>
                <w:sz w:val="28"/>
              </w:rPr>
              <w:t xml:space="preserve"> </w:t>
            </w:r>
            <w:r>
              <w:rPr>
                <w:sz w:val="28"/>
              </w:rPr>
              <w:t>д.</w:t>
            </w:r>
            <w:r>
              <w:rPr>
                <w:spacing w:val="1"/>
                <w:sz w:val="28"/>
              </w:rPr>
              <w:t xml:space="preserve"> </w:t>
            </w:r>
            <w:r>
              <w:rPr>
                <w:sz w:val="28"/>
              </w:rPr>
              <w:t>Разрешение</w:t>
            </w:r>
            <w:r>
              <w:rPr>
                <w:spacing w:val="1"/>
                <w:sz w:val="28"/>
              </w:rPr>
              <w:t xml:space="preserve"> </w:t>
            </w:r>
            <w:r>
              <w:rPr>
                <w:sz w:val="28"/>
              </w:rPr>
              <w:t>педагогических</w:t>
            </w:r>
            <w:r>
              <w:rPr>
                <w:spacing w:val="1"/>
                <w:sz w:val="28"/>
              </w:rPr>
              <w:t xml:space="preserve"> </w:t>
            </w:r>
            <w:r>
              <w:rPr>
                <w:sz w:val="28"/>
              </w:rPr>
              <w:t>проблем составляет</w:t>
            </w:r>
            <w:r>
              <w:rPr>
                <w:spacing w:val="1"/>
                <w:sz w:val="28"/>
              </w:rPr>
              <w:t xml:space="preserve"> </w:t>
            </w:r>
            <w:r>
              <w:rPr>
                <w:sz w:val="28"/>
              </w:rPr>
              <w:t>суть</w:t>
            </w:r>
            <w:r>
              <w:rPr>
                <w:spacing w:val="-17"/>
                <w:sz w:val="28"/>
              </w:rPr>
              <w:t xml:space="preserve"> </w:t>
            </w:r>
            <w:r>
              <w:rPr>
                <w:sz w:val="28"/>
              </w:rPr>
              <w:t>педагогической</w:t>
            </w:r>
            <w:r>
              <w:rPr>
                <w:spacing w:val="-67"/>
                <w:sz w:val="28"/>
              </w:rPr>
              <w:t xml:space="preserve"> </w:t>
            </w:r>
            <w:r>
              <w:rPr>
                <w:sz w:val="28"/>
              </w:rPr>
              <w:t>деятельности.</w:t>
            </w:r>
          </w:p>
          <w:p w:rsidR="00347E9B" w:rsidRDefault="00757747">
            <w:pPr>
              <w:pStyle w:val="TableParagraph"/>
              <w:ind w:left="105"/>
              <w:rPr>
                <w:sz w:val="28"/>
              </w:rPr>
            </w:pPr>
            <w:r>
              <w:rPr>
                <w:sz w:val="28"/>
              </w:rPr>
              <w:t>При</w:t>
            </w:r>
            <w:r>
              <w:rPr>
                <w:spacing w:val="-4"/>
                <w:sz w:val="28"/>
              </w:rPr>
              <w:t xml:space="preserve"> </w:t>
            </w:r>
            <w:r>
              <w:rPr>
                <w:sz w:val="28"/>
              </w:rPr>
              <w:t>решении</w:t>
            </w:r>
          </w:p>
          <w:p w:rsidR="00347E9B" w:rsidRDefault="00757747">
            <w:pPr>
              <w:pStyle w:val="TableParagraph"/>
              <w:spacing w:before="38"/>
              <w:ind w:left="105"/>
              <w:rPr>
                <w:sz w:val="28"/>
              </w:rPr>
            </w:pPr>
            <w:r>
              <w:rPr>
                <w:sz w:val="28"/>
              </w:rPr>
              <w:t>проблем</w:t>
            </w:r>
            <w:r>
              <w:rPr>
                <w:spacing w:val="-4"/>
                <w:sz w:val="28"/>
              </w:rPr>
              <w:t xml:space="preserve"> </w:t>
            </w:r>
            <w:r>
              <w:rPr>
                <w:sz w:val="28"/>
              </w:rPr>
              <w:t>могут</w:t>
            </w:r>
          </w:p>
        </w:tc>
        <w:tc>
          <w:tcPr>
            <w:tcW w:w="3462" w:type="dxa"/>
            <w:tcBorders>
              <w:bottom w:val="nil"/>
            </w:tcBorders>
          </w:tcPr>
          <w:p w:rsidR="00347E9B" w:rsidRDefault="00757747" w:rsidP="00026C5F">
            <w:pPr>
              <w:pStyle w:val="TableParagraph"/>
              <w:numPr>
                <w:ilvl w:val="0"/>
                <w:numId w:val="20"/>
              </w:numPr>
              <w:tabs>
                <w:tab w:val="left" w:pos="457"/>
              </w:tabs>
              <w:ind w:right="225" w:firstLine="0"/>
              <w:rPr>
                <w:sz w:val="28"/>
              </w:rPr>
            </w:pPr>
            <w:r>
              <w:rPr>
                <w:sz w:val="28"/>
              </w:rPr>
              <w:t>Знание</w:t>
            </w:r>
            <w:r>
              <w:rPr>
                <w:spacing w:val="2"/>
                <w:sz w:val="28"/>
              </w:rPr>
              <w:t xml:space="preserve"> </w:t>
            </w:r>
            <w:r>
              <w:rPr>
                <w:sz w:val="28"/>
              </w:rPr>
              <w:t>типичных</w:t>
            </w:r>
            <w:r>
              <w:rPr>
                <w:spacing w:val="1"/>
                <w:sz w:val="28"/>
              </w:rPr>
              <w:t xml:space="preserve"> </w:t>
            </w:r>
            <w:r>
              <w:rPr>
                <w:spacing w:val="-1"/>
                <w:sz w:val="28"/>
              </w:rPr>
              <w:t xml:space="preserve">педагогических </w:t>
            </w:r>
            <w:r>
              <w:rPr>
                <w:sz w:val="28"/>
              </w:rPr>
              <w:t>ситуаций,</w:t>
            </w:r>
            <w:r>
              <w:rPr>
                <w:spacing w:val="-67"/>
                <w:sz w:val="28"/>
              </w:rPr>
              <w:t xml:space="preserve"> </w:t>
            </w:r>
            <w:r>
              <w:rPr>
                <w:sz w:val="28"/>
              </w:rPr>
              <w:t>требующих участия</w:t>
            </w:r>
            <w:r>
              <w:rPr>
                <w:spacing w:val="1"/>
                <w:sz w:val="28"/>
              </w:rPr>
              <w:t xml:space="preserve"> </w:t>
            </w:r>
            <w:r>
              <w:rPr>
                <w:sz w:val="28"/>
              </w:rPr>
              <w:t>педагога для своего</w:t>
            </w:r>
            <w:r>
              <w:rPr>
                <w:spacing w:val="1"/>
                <w:sz w:val="28"/>
              </w:rPr>
              <w:t xml:space="preserve"> </w:t>
            </w:r>
            <w:r>
              <w:rPr>
                <w:sz w:val="28"/>
              </w:rPr>
              <w:t>решения;</w:t>
            </w:r>
          </w:p>
          <w:p w:rsidR="00347E9B" w:rsidRDefault="00757747" w:rsidP="00026C5F">
            <w:pPr>
              <w:pStyle w:val="TableParagraph"/>
              <w:numPr>
                <w:ilvl w:val="0"/>
                <w:numId w:val="20"/>
              </w:numPr>
              <w:tabs>
                <w:tab w:val="left" w:pos="457"/>
              </w:tabs>
              <w:ind w:right="811" w:firstLine="0"/>
              <w:rPr>
                <w:sz w:val="28"/>
              </w:rPr>
            </w:pPr>
            <w:r>
              <w:rPr>
                <w:sz w:val="28"/>
              </w:rPr>
              <w:t>владение набором</w:t>
            </w:r>
            <w:r>
              <w:rPr>
                <w:spacing w:val="-67"/>
                <w:sz w:val="28"/>
              </w:rPr>
              <w:t xml:space="preserve"> </w:t>
            </w:r>
            <w:r>
              <w:rPr>
                <w:sz w:val="28"/>
              </w:rPr>
              <w:t>решающих правил,</w:t>
            </w:r>
            <w:r>
              <w:rPr>
                <w:spacing w:val="1"/>
                <w:sz w:val="28"/>
              </w:rPr>
              <w:t xml:space="preserve"> </w:t>
            </w:r>
            <w:r>
              <w:rPr>
                <w:sz w:val="28"/>
              </w:rPr>
              <w:t>используемых для</w:t>
            </w:r>
            <w:r>
              <w:rPr>
                <w:spacing w:val="1"/>
                <w:sz w:val="28"/>
              </w:rPr>
              <w:t xml:space="preserve"> </w:t>
            </w:r>
            <w:r>
              <w:rPr>
                <w:sz w:val="28"/>
              </w:rPr>
              <w:t>различных</w:t>
            </w:r>
            <w:r>
              <w:rPr>
                <w:spacing w:val="-17"/>
                <w:sz w:val="28"/>
              </w:rPr>
              <w:t xml:space="preserve"> </w:t>
            </w:r>
            <w:r>
              <w:rPr>
                <w:sz w:val="28"/>
              </w:rPr>
              <w:t>ситуаций;</w:t>
            </w:r>
          </w:p>
          <w:p w:rsidR="00347E9B" w:rsidRDefault="00757747" w:rsidP="00026C5F">
            <w:pPr>
              <w:pStyle w:val="TableParagraph"/>
              <w:numPr>
                <w:ilvl w:val="0"/>
                <w:numId w:val="20"/>
              </w:numPr>
              <w:tabs>
                <w:tab w:val="left" w:pos="457"/>
              </w:tabs>
              <w:ind w:right="380" w:firstLine="0"/>
              <w:rPr>
                <w:sz w:val="28"/>
              </w:rPr>
            </w:pPr>
            <w:r>
              <w:rPr>
                <w:sz w:val="28"/>
              </w:rPr>
              <w:t>владение критерием</w:t>
            </w:r>
            <w:r>
              <w:rPr>
                <w:spacing w:val="1"/>
                <w:sz w:val="28"/>
              </w:rPr>
              <w:t xml:space="preserve"> </w:t>
            </w:r>
            <w:r>
              <w:rPr>
                <w:sz w:val="28"/>
              </w:rPr>
              <w:t>предпочтительности</w:t>
            </w:r>
            <w:r>
              <w:rPr>
                <w:spacing w:val="-15"/>
                <w:sz w:val="28"/>
              </w:rPr>
              <w:t xml:space="preserve"> </w:t>
            </w:r>
            <w:r>
              <w:rPr>
                <w:sz w:val="28"/>
              </w:rPr>
              <w:t>при</w:t>
            </w:r>
            <w:r>
              <w:rPr>
                <w:spacing w:val="-67"/>
                <w:sz w:val="28"/>
              </w:rPr>
              <w:t xml:space="preserve"> </w:t>
            </w:r>
            <w:r>
              <w:rPr>
                <w:sz w:val="28"/>
              </w:rPr>
              <w:t>выборе того или иного</w:t>
            </w:r>
            <w:r>
              <w:rPr>
                <w:spacing w:val="1"/>
                <w:sz w:val="28"/>
              </w:rPr>
              <w:t xml:space="preserve"> </w:t>
            </w:r>
            <w:r>
              <w:rPr>
                <w:sz w:val="28"/>
              </w:rPr>
              <w:t>решающего</w:t>
            </w:r>
            <w:r>
              <w:rPr>
                <w:spacing w:val="-2"/>
                <w:sz w:val="28"/>
              </w:rPr>
              <w:t xml:space="preserve"> </w:t>
            </w:r>
            <w:r>
              <w:rPr>
                <w:sz w:val="28"/>
              </w:rPr>
              <w:t>правила;</w:t>
            </w:r>
          </w:p>
          <w:p w:rsidR="00347E9B" w:rsidRDefault="00757747" w:rsidP="00026C5F">
            <w:pPr>
              <w:pStyle w:val="TableParagraph"/>
              <w:numPr>
                <w:ilvl w:val="0"/>
                <w:numId w:val="20"/>
              </w:numPr>
              <w:tabs>
                <w:tab w:val="left" w:pos="457"/>
              </w:tabs>
              <w:ind w:right="900" w:firstLine="0"/>
              <w:rPr>
                <w:sz w:val="28"/>
              </w:rPr>
            </w:pPr>
            <w:r>
              <w:rPr>
                <w:sz w:val="28"/>
              </w:rPr>
              <w:t>знание</w:t>
            </w:r>
            <w:r>
              <w:rPr>
                <w:spacing w:val="-17"/>
                <w:sz w:val="28"/>
              </w:rPr>
              <w:t xml:space="preserve"> </w:t>
            </w:r>
            <w:r>
              <w:rPr>
                <w:sz w:val="28"/>
              </w:rPr>
              <w:t>критериев</w:t>
            </w:r>
            <w:r>
              <w:rPr>
                <w:spacing w:val="-67"/>
                <w:sz w:val="28"/>
              </w:rPr>
              <w:t xml:space="preserve"> </w:t>
            </w:r>
            <w:r>
              <w:rPr>
                <w:sz w:val="28"/>
              </w:rPr>
              <w:t>достижения</w:t>
            </w:r>
            <w:r>
              <w:rPr>
                <w:spacing w:val="-1"/>
                <w:sz w:val="28"/>
              </w:rPr>
              <w:t xml:space="preserve"> </w:t>
            </w:r>
            <w:r>
              <w:rPr>
                <w:sz w:val="28"/>
              </w:rPr>
              <w:t>цели;</w:t>
            </w:r>
          </w:p>
          <w:p w:rsidR="00347E9B" w:rsidRDefault="00757747" w:rsidP="00026C5F">
            <w:pPr>
              <w:pStyle w:val="TableParagraph"/>
              <w:numPr>
                <w:ilvl w:val="0"/>
                <w:numId w:val="20"/>
              </w:numPr>
              <w:tabs>
                <w:tab w:val="left" w:pos="457"/>
              </w:tabs>
              <w:ind w:right="460" w:firstLine="0"/>
              <w:rPr>
                <w:sz w:val="28"/>
              </w:rPr>
            </w:pPr>
            <w:r>
              <w:rPr>
                <w:sz w:val="28"/>
              </w:rPr>
              <w:t>знание нетипичных</w:t>
            </w:r>
            <w:r>
              <w:rPr>
                <w:spacing w:val="1"/>
                <w:sz w:val="28"/>
              </w:rPr>
              <w:t xml:space="preserve"> </w:t>
            </w:r>
            <w:r>
              <w:rPr>
                <w:sz w:val="28"/>
              </w:rPr>
              <w:t>конфликтных</w:t>
            </w:r>
            <w:r>
              <w:rPr>
                <w:spacing w:val="-16"/>
                <w:sz w:val="28"/>
              </w:rPr>
              <w:t xml:space="preserve"> </w:t>
            </w:r>
            <w:r>
              <w:rPr>
                <w:sz w:val="28"/>
              </w:rPr>
              <w:t>ситуаций;</w:t>
            </w:r>
          </w:p>
          <w:p w:rsidR="00347E9B" w:rsidRDefault="00757747" w:rsidP="00026C5F">
            <w:pPr>
              <w:pStyle w:val="TableParagraph"/>
              <w:numPr>
                <w:ilvl w:val="0"/>
                <w:numId w:val="20"/>
              </w:numPr>
              <w:tabs>
                <w:tab w:val="left" w:pos="457"/>
              </w:tabs>
              <w:spacing w:line="242" w:lineRule="auto"/>
              <w:ind w:right="218" w:firstLine="0"/>
              <w:rPr>
                <w:sz w:val="28"/>
              </w:rPr>
            </w:pPr>
            <w:r>
              <w:rPr>
                <w:sz w:val="28"/>
              </w:rPr>
              <w:t>примеры разрешения</w:t>
            </w:r>
            <w:r>
              <w:rPr>
                <w:spacing w:val="1"/>
                <w:sz w:val="28"/>
              </w:rPr>
              <w:t xml:space="preserve"> </w:t>
            </w:r>
            <w:r>
              <w:rPr>
                <w:sz w:val="28"/>
              </w:rPr>
              <w:t>конкретных</w:t>
            </w:r>
            <w:r>
              <w:rPr>
                <w:spacing w:val="1"/>
                <w:sz w:val="28"/>
              </w:rPr>
              <w:t xml:space="preserve"> </w:t>
            </w:r>
            <w:r>
              <w:rPr>
                <w:spacing w:val="-1"/>
                <w:sz w:val="28"/>
              </w:rPr>
              <w:t>педагогических</w:t>
            </w:r>
            <w:r>
              <w:rPr>
                <w:spacing w:val="-8"/>
                <w:sz w:val="28"/>
              </w:rPr>
              <w:t xml:space="preserve"> </w:t>
            </w:r>
            <w:r>
              <w:rPr>
                <w:sz w:val="28"/>
              </w:rPr>
              <w:t>ситуаций;</w:t>
            </w:r>
          </w:p>
          <w:p w:rsidR="00347E9B" w:rsidRDefault="00757747" w:rsidP="00026C5F">
            <w:pPr>
              <w:pStyle w:val="TableParagraph"/>
              <w:numPr>
                <w:ilvl w:val="0"/>
                <w:numId w:val="20"/>
              </w:numPr>
              <w:tabs>
                <w:tab w:val="left" w:pos="457"/>
              </w:tabs>
              <w:spacing w:line="276" w:lineRule="auto"/>
              <w:ind w:right="1369" w:firstLine="0"/>
              <w:rPr>
                <w:sz w:val="28"/>
              </w:rPr>
            </w:pPr>
            <w:r>
              <w:rPr>
                <w:sz w:val="28"/>
              </w:rPr>
              <w:t>развитость</w:t>
            </w:r>
            <w:r>
              <w:rPr>
                <w:spacing w:val="1"/>
                <w:sz w:val="28"/>
              </w:rPr>
              <w:t xml:space="preserve"> </w:t>
            </w:r>
            <w:r>
              <w:rPr>
                <w:spacing w:val="-1"/>
                <w:sz w:val="28"/>
              </w:rPr>
              <w:t>педагогического</w:t>
            </w:r>
            <w:r>
              <w:rPr>
                <w:spacing w:val="-67"/>
                <w:sz w:val="28"/>
              </w:rPr>
              <w:t xml:space="preserve"> </w:t>
            </w:r>
            <w:r>
              <w:rPr>
                <w:sz w:val="28"/>
              </w:rPr>
              <w:t>мышления</w:t>
            </w:r>
          </w:p>
        </w:tc>
      </w:tr>
      <w:tr w:rsidR="00347E9B">
        <w:trPr>
          <w:trHeight w:val="36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12"/>
              <w:ind w:left="105"/>
              <w:rPr>
                <w:sz w:val="28"/>
              </w:rPr>
            </w:pPr>
            <w:r>
              <w:rPr>
                <w:sz w:val="28"/>
              </w:rPr>
              <w:t>применяться</w:t>
            </w:r>
            <w:r>
              <w:rPr>
                <w:spacing w:val="-4"/>
                <w:sz w:val="28"/>
              </w:rPr>
              <w:t xml:space="preserve"> </w:t>
            </w:r>
            <w:r>
              <w:rPr>
                <w:sz w:val="28"/>
              </w:rPr>
              <w:t>как</w:t>
            </w:r>
          </w:p>
        </w:tc>
        <w:tc>
          <w:tcPr>
            <w:tcW w:w="3462" w:type="dxa"/>
            <w:tcBorders>
              <w:top w:val="nil"/>
              <w:bottom w:val="nil"/>
            </w:tcBorders>
          </w:tcPr>
          <w:p w:rsidR="00347E9B" w:rsidRDefault="00347E9B">
            <w:pPr>
              <w:pStyle w:val="TableParagraph"/>
              <w:rPr>
                <w:sz w:val="26"/>
              </w:rPr>
            </w:pPr>
          </w:p>
        </w:tc>
      </w:tr>
      <w:tr w:rsidR="00347E9B">
        <w:trPr>
          <w:trHeight w:val="36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12"/>
              <w:ind w:left="105"/>
              <w:rPr>
                <w:sz w:val="28"/>
              </w:rPr>
            </w:pPr>
            <w:r>
              <w:rPr>
                <w:sz w:val="28"/>
              </w:rPr>
              <w:t>стандартные</w:t>
            </w:r>
          </w:p>
        </w:tc>
        <w:tc>
          <w:tcPr>
            <w:tcW w:w="3462" w:type="dxa"/>
            <w:tcBorders>
              <w:top w:val="nil"/>
              <w:bottom w:val="nil"/>
            </w:tcBorders>
          </w:tcPr>
          <w:p w:rsidR="00347E9B" w:rsidRDefault="00347E9B">
            <w:pPr>
              <w:pStyle w:val="TableParagraph"/>
              <w:rPr>
                <w:sz w:val="26"/>
              </w:rPr>
            </w:pPr>
          </w:p>
        </w:tc>
      </w:tr>
      <w:tr w:rsidR="00347E9B">
        <w:trPr>
          <w:trHeight w:val="398"/>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12"/>
              <w:ind w:left="105"/>
              <w:rPr>
                <w:sz w:val="28"/>
              </w:rPr>
            </w:pPr>
            <w:r>
              <w:rPr>
                <w:sz w:val="28"/>
              </w:rPr>
              <w:t>решения</w:t>
            </w:r>
          </w:p>
        </w:tc>
        <w:tc>
          <w:tcPr>
            <w:tcW w:w="3462" w:type="dxa"/>
            <w:tcBorders>
              <w:top w:val="nil"/>
            </w:tcBorders>
          </w:tcPr>
          <w:p w:rsidR="00347E9B" w:rsidRDefault="00347E9B">
            <w:pPr>
              <w:pStyle w:val="TableParagraph"/>
              <w:rPr>
                <w:sz w:val="26"/>
              </w:rPr>
            </w:pPr>
          </w:p>
        </w:tc>
      </w:tr>
    </w:tbl>
    <w:p w:rsidR="00347E9B" w:rsidRDefault="00347E9B">
      <w:pPr>
        <w:rPr>
          <w:sz w:val="26"/>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2054"/>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474"/>
              <w:rPr>
                <w:sz w:val="28"/>
              </w:rPr>
            </w:pPr>
            <w:r>
              <w:rPr>
                <w:sz w:val="28"/>
              </w:rPr>
              <w:t>(решающие</w:t>
            </w:r>
            <w:r>
              <w:rPr>
                <w:spacing w:val="1"/>
                <w:sz w:val="28"/>
              </w:rPr>
              <w:t xml:space="preserve"> </w:t>
            </w:r>
            <w:r>
              <w:rPr>
                <w:sz w:val="28"/>
              </w:rPr>
              <w:t>правила), так и</w:t>
            </w:r>
            <w:r>
              <w:rPr>
                <w:spacing w:val="1"/>
                <w:sz w:val="28"/>
              </w:rPr>
              <w:t xml:space="preserve"> </w:t>
            </w:r>
            <w:r>
              <w:rPr>
                <w:sz w:val="28"/>
              </w:rPr>
              <w:t>творческие</w:t>
            </w:r>
            <w:r>
              <w:rPr>
                <w:spacing w:val="1"/>
                <w:sz w:val="28"/>
              </w:rPr>
              <w:t xml:space="preserve"> </w:t>
            </w:r>
            <w:r>
              <w:rPr>
                <w:sz w:val="28"/>
              </w:rPr>
              <w:t>(креативные)</w:t>
            </w:r>
            <w:r>
              <w:rPr>
                <w:spacing w:val="-13"/>
                <w:sz w:val="28"/>
              </w:rPr>
              <w:t xml:space="preserve"> </w:t>
            </w:r>
            <w:r>
              <w:rPr>
                <w:sz w:val="28"/>
              </w:rPr>
              <w:t>или</w:t>
            </w:r>
            <w:r>
              <w:rPr>
                <w:spacing w:val="-67"/>
                <w:sz w:val="28"/>
              </w:rPr>
              <w:t xml:space="preserve"> </w:t>
            </w:r>
            <w:r>
              <w:rPr>
                <w:sz w:val="28"/>
              </w:rPr>
              <w:t>интуитивные</w:t>
            </w:r>
          </w:p>
        </w:tc>
        <w:tc>
          <w:tcPr>
            <w:tcW w:w="3462" w:type="dxa"/>
          </w:tcPr>
          <w:p w:rsidR="00347E9B" w:rsidRDefault="00347E9B">
            <w:pPr>
              <w:pStyle w:val="TableParagraph"/>
              <w:rPr>
                <w:sz w:val="26"/>
              </w:rPr>
            </w:pPr>
          </w:p>
        </w:tc>
      </w:tr>
      <w:tr w:rsidR="00347E9B">
        <w:trPr>
          <w:trHeight w:val="570"/>
        </w:trPr>
        <w:tc>
          <w:tcPr>
            <w:tcW w:w="9906" w:type="dxa"/>
            <w:gridSpan w:val="4"/>
          </w:tcPr>
          <w:p w:rsidR="00347E9B" w:rsidRDefault="00757747">
            <w:pPr>
              <w:pStyle w:val="TableParagraph"/>
              <w:spacing w:line="310" w:lineRule="exact"/>
              <w:ind w:left="110"/>
              <w:rPr>
                <w:sz w:val="28"/>
              </w:rPr>
            </w:pPr>
            <w:r>
              <w:rPr>
                <w:sz w:val="28"/>
              </w:rPr>
              <w:t>VI.</w:t>
            </w:r>
            <w:r>
              <w:rPr>
                <w:spacing w:val="-5"/>
                <w:sz w:val="28"/>
              </w:rPr>
              <w:t xml:space="preserve"> </w:t>
            </w:r>
            <w:r>
              <w:rPr>
                <w:sz w:val="28"/>
              </w:rPr>
              <w:t>Компетенции</w:t>
            </w:r>
            <w:r>
              <w:rPr>
                <w:spacing w:val="-7"/>
                <w:sz w:val="28"/>
              </w:rPr>
              <w:t xml:space="preserve"> </w:t>
            </w:r>
            <w:r>
              <w:rPr>
                <w:sz w:val="28"/>
              </w:rPr>
              <w:t>в</w:t>
            </w:r>
            <w:r>
              <w:rPr>
                <w:spacing w:val="-8"/>
                <w:sz w:val="28"/>
              </w:rPr>
              <w:t xml:space="preserve"> </w:t>
            </w:r>
            <w:r>
              <w:rPr>
                <w:sz w:val="28"/>
              </w:rPr>
              <w:t>организации</w:t>
            </w:r>
            <w:r>
              <w:rPr>
                <w:spacing w:val="-2"/>
                <w:sz w:val="28"/>
              </w:rPr>
              <w:t xml:space="preserve"> </w:t>
            </w:r>
            <w:r>
              <w:rPr>
                <w:sz w:val="28"/>
              </w:rPr>
              <w:t>учебной</w:t>
            </w:r>
            <w:r>
              <w:rPr>
                <w:spacing w:val="-3"/>
                <w:sz w:val="28"/>
              </w:rPr>
              <w:t xml:space="preserve"> </w:t>
            </w:r>
            <w:r>
              <w:rPr>
                <w:sz w:val="28"/>
              </w:rPr>
              <w:t>деятельности</w:t>
            </w:r>
          </w:p>
        </w:tc>
      </w:tr>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t>6.1</w:t>
            </w:r>
          </w:p>
        </w:tc>
        <w:tc>
          <w:tcPr>
            <w:tcW w:w="3049" w:type="dxa"/>
            <w:tcBorders>
              <w:bottom w:val="nil"/>
            </w:tcBorders>
          </w:tcPr>
          <w:p w:rsidR="00347E9B" w:rsidRDefault="00757747">
            <w:pPr>
              <w:pStyle w:val="TableParagraph"/>
              <w:spacing w:line="310" w:lineRule="exact"/>
              <w:ind w:left="110"/>
              <w:rPr>
                <w:sz w:val="28"/>
              </w:rPr>
            </w:pPr>
            <w:r>
              <w:rPr>
                <w:sz w:val="28"/>
              </w:rPr>
              <w:t>Компетентность</w:t>
            </w:r>
            <w:r>
              <w:rPr>
                <w:spacing w:val="-3"/>
                <w:sz w:val="28"/>
              </w:rPr>
              <w:t xml:space="preserve"> </w:t>
            </w:r>
            <w:r>
              <w:rPr>
                <w:sz w:val="28"/>
              </w:rPr>
              <w:t>в</w:t>
            </w:r>
          </w:p>
        </w:tc>
        <w:tc>
          <w:tcPr>
            <w:tcW w:w="2684" w:type="dxa"/>
            <w:tcBorders>
              <w:bottom w:val="nil"/>
            </w:tcBorders>
          </w:tcPr>
          <w:p w:rsidR="00347E9B" w:rsidRDefault="00757747">
            <w:pPr>
              <w:pStyle w:val="TableParagraph"/>
              <w:spacing w:line="310" w:lineRule="exact"/>
              <w:ind w:left="105"/>
              <w:rPr>
                <w:sz w:val="28"/>
              </w:rPr>
            </w:pPr>
            <w:r>
              <w:rPr>
                <w:sz w:val="28"/>
              </w:rPr>
              <w:t>Является</w:t>
            </w:r>
            <w:r>
              <w:rPr>
                <w:spacing w:val="-3"/>
                <w:sz w:val="28"/>
              </w:rPr>
              <w:t xml:space="preserve"> </w:t>
            </w:r>
            <w:r>
              <w:rPr>
                <w:sz w:val="28"/>
              </w:rPr>
              <w:t>одной</w:t>
            </w:r>
            <w:r>
              <w:rPr>
                <w:spacing w:val="-4"/>
                <w:sz w:val="28"/>
              </w:rPr>
              <w:t xml:space="preserve"> </w:t>
            </w:r>
            <w:r>
              <w:rPr>
                <w:sz w:val="28"/>
              </w:rPr>
              <w:t>из</w:t>
            </w:r>
          </w:p>
        </w:tc>
        <w:tc>
          <w:tcPr>
            <w:tcW w:w="3462" w:type="dxa"/>
            <w:vMerge w:val="restart"/>
          </w:tcPr>
          <w:p w:rsidR="00347E9B" w:rsidRDefault="00757747" w:rsidP="00026C5F">
            <w:pPr>
              <w:pStyle w:val="TableParagraph"/>
              <w:numPr>
                <w:ilvl w:val="0"/>
                <w:numId w:val="19"/>
              </w:numPr>
              <w:tabs>
                <w:tab w:val="left" w:pos="457"/>
              </w:tabs>
              <w:spacing w:line="310" w:lineRule="exact"/>
              <w:ind w:left="456" w:hanging="352"/>
              <w:rPr>
                <w:sz w:val="28"/>
              </w:rPr>
            </w:pPr>
            <w:r>
              <w:rPr>
                <w:sz w:val="28"/>
              </w:rPr>
              <w:t>Знание</w:t>
            </w:r>
            <w:r>
              <w:rPr>
                <w:spacing w:val="-4"/>
                <w:sz w:val="28"/>
              </w:rPr>
              <w:t xml:space="preserve"> </w:t>
            </w:r>
            <w:r>
              <w:rPr>
                <w:sz w:val="28"/>
              </w:rPr>
              <w:t>обучающихся;</w:t>
            </w:r>
          </w:p>
          <w:p w:rsidR="00347E9B" w:rsidRDefault="00757747" w:rsidP="00026C5F">
            <w:pPr>
              <w:pStyle w:val="TableParagraph"/>
              <w:numPr>
                <w:ilvl w:val="0"/>
                <w:numId w:val="19"/>
              </w:numPr>
              <w:tabs>
                <w:tab w:val="left" w:pos="457"/>
              </w:tabs>
              <w:ind w:right="886" w:firstLine="0"/>
              <w:rPr>
                <w:sz w:val="28"/>
              </w:rPr>
            </w:pPr>
            <w:r>
              <w:rPr>
                <w:sz w:val="28"/>
              </w:rPr>
              <w:t>компетентность</w:t>
            </w:r>
            <w:r>
              <w:rPr>
                <w:spacing w:val="-13"/>
                <w:sz w:val="28"/>
              </w:rPr>
              <w:t xml:space="preserve"> </w:t>
            </w:r>
            <w:r>
              <w:rPr>
                <w:sz w:val="28"/>
              </w:rPr>
              <w:t>в</w:t>
            </w:r>
            <w:r>
              <w:rPr>
                <w:spacing w:val="-67"/>
                <w:sz w:val="28"/>
              </w:rPr>
              <w:t xml:space="preserve"> </w:t>
            </w:r>
            <w:r>
              <w:rPr>
                <w:sz w:val="28"/>
              </w:rPr>
              <w:t>целеполагании;</w:t>
            </w:r>
          </w:p>
          <w:p w:rsidR="00347E9B" w:rsidRDefault="00757747" w:rsidP="00026C5F">
            <w:pPr>
              <w:pStyle w:val="TableParagraph"/>
              <w:numPr>
                <w:ilvl w:val="0"/>
                <w:numId w:val="19"/>
              </w:numPr>
              <w:tabs>
                <w:tab w:val="left" w:pos="457"/>
              </w:tabs>
              <w:ind w:right="1363" w:firstLine="0"/>
              <w:rPr>
                <w:sz w:val="28"/>
              </w:rPr>
            </w:pPr>
            <w:r>
              <w:rPr>
                <w:sz w:val="28"/>
              </w:rPr>
              <w:t>предметная</w:t>
            </w:r>
            <w:r>
              <w:rPr>
                <w:spacing w:val="1"/>
                <w:sz w:val="28"/>
              </w:rPr>
              <w:t xml:space="preserve"> </w:t>
            </w:r>
            <w:r>
              <w:rPr>
                <w:spacing w:val="-1"/>
                <w:sz w:val="28"/>
              </w:rPr>
              <w:t>компетентность;</w:t>
            </w:r>
          </w:p>
          <w:p w:rsidR="00347E9B" w:rsidRDefault="00757747" w:rsidP="00026C5F">
            <w:pPr>
              <w:pStyle w:val="TableParagraph"/>
              <w:numPr>
                <w:ilvl w:val="0"/>
                <w:numId w:val="19"/>
              </w:numPr>
              <w:tabs>
                <w:tab w:val="left" w:pos="457"/>
              </w:tabs>
              <w:ind w:right="1363" w:firstLine="0"/>
              <w:rPr>
                <w:sz w:val="28"/>
              </w:rPr>
            </w:pPr>
            <w:r>
              <w:rPr>
                <w:spacing w:val="-1"/>
                <w:sz w:val="28"/>
              </w:rPr>
              <w:t>методическая</w:t>
            </w:r>
            <w:r>
              <w:rPr>
                <w:spacing w:val="-67"/>
                <w:sz w:val="28"/>
              </w:rPr>
              <w:t xml:space="preserve"> </w:t>
            </w:r>
            <w:r>
              <w:rPr>
                <w:spacing w:val="-1"/>
                <w:sz w:val="28"/>
              </w:rPr>
              <w:t>компетентность;</w:t>
            </w:r>
          </w:p>
          <w:p w:rsidR="00347E9B" w:rsidRDefault="00757747" w:rsidP="00026C5F">
            <w:pPr>
              <w:pStyle w:val="TableParagraph"/>
              <w:numPr>
                <w:ilvl w:val="0"/>
                <w:numId w:val="19"/>
              </w:numPr>
              <w:tabs>
                <w:tab w:val="left" w:pos="457"/>
              </w:tabs>
              <w:spacing w:line="276" w:lineRule="auto"/>
              <w:ind w:right="1455" w:firstLine="0"/>
              <w:rPr>
                <w:sz w:val="28"/>
              </w:rPr>
            </w:pPr>
            <w:r>
              <w:rPr>
                <w:sz w:val="28"/>
              </w:rPr>
              <w:t>готовность к</w:t>
            </w:r>
            <w:r>
              <w:rPr>
                <w:spacing w:val="-67"/>
                <w:sz w:val="28"/>
              </w:rPr>
              <w:t xml:space="preserve"> </w:t>
            </w:r>
            <w:r>
              <w:rPr>
                <w:w w:val="95"/>
                <w:sz w:val="28"/>
              </w:rPr>
              <w:t>сотрудничеству</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установлении</w:t>
            </w:r>
            <w:r>
              <w:rPr>
                <w:spacing w:val="-4"/>
                <w:sz w:val="28"/>
              </w:rPr>
              <w:t xml:space="preserve"> </w:t>
            </w:r>
            <w:r>
              <w:rPr>
                <w:sz w:val="28"/>
              </w:rPr>
              <w:t>субъект-</w:t>
            </w:r>
          </w:p>
        </w:tc>
        <w:tc>
          <w:tcPr>
            <w:tcW w:w="2684" w:type="dxa"/>
            <w:tcBorders>
              <w:top w:val="nil"/>
              <w:bottom w:val="nil"/>
            </w:tcBorders>
          </w:tcPr>
          <w:p w:rsidR="00347E9B" w:rsidRDefault="00757747">
            <w:pPr>
              <w:pStyle w:val="TableParagraph"/>
              <w:spacing w:before="7"/>
              <w:ind w:left="105"/>
              <w:rPr>
                <w:sz w:val="28"/>
              </w:rPr>
            </w:pPr>
            <w:r>
              <w:rPr>
                <w:sz w:val="28"/>
              </w:rPr>
              <w:t>ведущих</w:t>
            </w:r>
            <w:r>
              <w:rPr>
                <w:spacing w:val="-4"/>
                <w:sz w:val="28"/>
              </w:rPr>
              <w:t xml:space="preserve"> </w:t>
            </w:r>
            <w:r>
              <w:rPr>
                <w:sz w:val="28"/>
              </w:rPr>
              <w:t>в</w:t>
            </w:r>
            <w:r>
              <w:rPr>
                <w:spacing w:val="-4"/>
                <w:sz w:val="28"/>
              </w:rPr>
              <w:t xml:space="preserve"> </w:t>
            </w:r>
            <w:r>
              <w:rPr>
                <w:sz w:val="28"/>
              </w:rPr>
              <w:t>системе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субъектных</w:t>
            </w:r>
            <w:r>
              <w:rPr>
                <w:spacing w:val="-10"/>
                <w:sz w:val="28"/>
              </w:rPr>
              <w:t xml:space="preserve"> </w:t>
            </w:r>
            <w:r>
              <w:rPr>
                <w:sz w:val="28"/>
              </w:rPr>
              <w:t>отношений</w:t>
            </w:r>
          </w:p>
        </w:tc>
        <w:tc>
          <w:tcPr>
            <w:tcW w:w="2684" w:type="dxa"/>
            <w:tcBorders>
              <w:top w:val="nil"/>
              <w:bottom w:val="nil"/>
            </w:tcBorders>
          </w:tcPr>
          <w:p w:rsidR="00347E9B" w:rsidRDefault="00757747">
            <w:pPr>
              <w:pStyle w:val="TableParagraph"/>
              <w:spacing w:before="7"/>
              <w:ind w:left="105"/>
              <w:rPr>
                <w:sz w:val="28"/>
              </w:rPr>
            </w:pPr>
            <w:r>
              <w:rPr>
                <w:sz w:val="28"/>
              </w:rPr>
              <w:t>гуманистической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педагогики.</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Предполагает</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способность</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педагога</w:t>
            </w:r>
            <w:r>
              <w:rPr>
                <w:spacing w:val="-1"/>
                <w:sz w:val="28"/>
              </w:rPr>
              <w:t xml:space="preserve"> </w:t>
            </w:r>
            <w:r>
              <w:rPr>
                <w:sz w:val="28"/>
              </w:rPr>
              <w:t>к</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взаимопониманию,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установлению</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отношений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сотрудничества,</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способность</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слушать</w:t>
            </w:r>
            <w:r>
              <w:rPr>
                <w:spacing w:val="-5"/>
                <w:sz w:val="28"/>
              </w:rPr>
              <w:t xml:space="preserve"> </w:t>
            </w:r>
            <w:r>
              <w:rPr>
                <w:sz w:val="28"/>
              </w:rPr>
              <w:t>и</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чувствовать,</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выяснять</w:t>
            </w:r>
            <w:r>
              <w:rPr>
                <w:spacing w:val="-8"/>
                <w:sz w:val="28"/>
              </w:rPr>
              <w:t xml:space="preserve"> </w:t>
            </w:r>
            <w:r>
              <w:rPr>
                <w:sz w:val="28"/>
              </w:rPr>
              <w:t>интересы</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и</w:t>
            </w:r>
            <w:r>
              <w:rPr>
                <w:spacing w:val="-6"/>
                <w:sz w:val="28"/>
              </w:rPr>
              <w:t xml:space="preserve"> </w:t>
            </w:r>
            <w:r>
              <w:rPr>
                <w:sz w:val="28"/>
              </w:rPr>
              <w:t>потребности</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других</w:t>
            </w:r>
            <w:r>
              <w:rPr>
                <w:spacing w:val="-5"/>
                <w:sz w:val="28"/>
              </w:rPr>
              <w:t xml:space="preserve"> </w:t>
            </w:r>
            <w:r>
              <w:rPr>
                <w:sz w:val="28"/>
              </w:rPr>
              <w:t>участников</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образовательного</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процесса,</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готовность</w:t>
            </w:r>
            <w:r>
              <w:rPr>
                <w:spacing w:val="-8"/>
                <w:sz w:val="28"/>
              </w:rPr>
              <w:t xml:space="preserve"> </w:t>
            </w:r>
            <w:r>
              <w:rPr>
                <w:sz w:val="28"/>
              </w:rPr>
              <w:t>вступать</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w:t>
            </w:r>
            <w:r>
              <w:rPr>
                <w:spacing w:val="-7"/>
                <w:sz w:val="28"/>
              </w:rPr>
              <w:t xml:space="preserve"> </w:t>
            </w:r>
            <w:r>
              <w:rPr>
                <w:sz w:val="28"/>
              </w:rPr>
              <w:t>помогающие</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отношения,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позитивный</w:t>
            </w:r>
            <w:r>
              <w:rPr>
                <w:spacing w:val="-7"/>
                <w:sz w:val="28"/>
              </w:rPr>
              <w:t xml:space="preserve"> </w:t>
            </w:r>
            <w:r>
              <w:rPr>
                <w:sz w:val="28"/>
              </w:rPr>
              <w:t>настрой</w:t>
            </w:r>
          </w:p>
        </w:tc>
        <w:tc>
          <w:tcPr>
            <w:tcW w:w="3462" w:type="dxa"/>
            <w:vMerge/>
            <w:tcBorders>
              <w:top w:val="nil"/>
            </w:tcBorders>
          </w:tcPr>
          <w:p w:rsidR="00347E9B" w:rsidRDefault="00347E9B">
            <w:pPr>
              <w:rPr>
                <w:sz w:val="2"/>
                <w:szCs w:val="2"/>
              </w:rPr>
            </w:pPr>
          </w:p>
        </w:tc>
      </w:tr>
      <w:tr w:rsidR="00347E9B">
        <w:trPr>
          <w:trHeight w:val="590"/>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7"/>
              <w:ind w:left="105"/>
              <w:rPr>
                <w:sz w:val="28"/>
              </w:rPr>
            </w:pPr>
            <w:r>
              <w:rPr>
                <w:sz w:val="28"/>
              </w:rPr>
              <w:t>педагога</w:t>
            </w:r>
          </w:p>
        </w:tc>
        <w:tc>
          <w:tcPr>
            <w:tcW w:w="3462" w:type="dxa"/>
            <w:vMerge/>
            <w:tcBorders>
              <w:top w:val="nil"/>
            </w:tcBorders>
          </w:tcPr>
          <w:p w:rsidR="00347E9B" w:rsidRDefault="00347E9B">
            <w:pPr>
              <w:rPr>
                <w:sz w:val="2"/>
                <w:szCs w:val="2"/>
              </w:rPr>
            </w:pPr>
          </w:p>
        </w:tc>
      </w:tr>
      <w:tr w:rsidR="00347E9B">
        <w:trPr>
          <w:trHeight w:val="340"/>
        </w:trPr>
        <w:tc>
          <w:tcPr>
            <w:tcW w:w="711" w:type="dxa"/>
            <w:tcBorders>
              <w:bottom w:val="nil"/>
            </w:tcBorders>
          </w:tcPr>
          <w:p w:rsidR="00347E9B" w:rsidRDefault="00757747">
            <w:pPr>
              <w:pStyle w:val="TableParagraph"/>
              <w:spacing w:line="310" w:lineRule="exact"/>
              <w:ind w:left="110"/>
              <w:rPr>
                <w:sz w:val="28"/>
              </w:rPr>
            </w:pPr>
            <w:r>
              <w:rPr>
                <w:sz w:val="28"/>
              </w:rPr>
              <w:t>6.2</w:t>
            </w:r>
          </w:p>
        </w:tc>
        <w:tc>
          <w:tcPr>
            <w:tcW w:w="3049" w:type="dxa"/>
            <w:tcBorders>
              <w:bottom w:val="nil"/>
            </w:tcBorders>
          </w:tcPr>
          <w:p w:rsidR="00347E9B" w:rsidRDefault="00757747">
            <w:pPr>
              <w:pStyle w:val="TableParagraph"/>
              <w:spacing w:line="310" w:lineRule="exact"/>
              <w:ind w:left="110"/>
              <w:rPr>
                <w:sz w:val="28"/>
              </w:rPr>
            </w:pPr>
            <w:r>
              <w:rPr>
                <w:sz w:val="28"/>
              </w:rPr>
              <w:t>Компетентность</w:t>
            </w:r>
            <w:r>
              <w:rPr>
                <w:spacing w:val="-3"/>
                <w:sz w:val="28"/>
              </w:rPr>
              <w:t xml:space="preserve"> </w:t>
            </w:r>
            <w:r>
              <w:rPr>
                <w:sz w:val="28"/>
              </w:rPr>
              <w:t>в</w:t>
            </w:r>
          </w:p>
        </w:tc>
        <w:tc>
          <w:tcPr>
            <w:tcW w:w="2684" w:type="dxa"/>
            <w:tcBorders>
              <w:bottom w:val="nil"/>
            </w:tcBorders>
          </w:tcPr>
          <w:p w:rsidR="00347E9B" w:rsidRDefault="00757747">
            <w:pPr>
              <w:pStyle w:val="TableParagraph"/>
              <w:spacing w:line="310" w:lineRule="exact"/>
              <w:ind w:left="105"/>
              <w:rPr>
                <w:sz w:val="28"/>
              </w:rPr>
            </w:pPr>
            <w:r>
              <w:rPr>
                <w:sz w:val="28"/>
              </w:rPr>
              <w:t>Добиться</w:t>
            </w:r>
          </w:p>
        </w:tc>
        <w:tc>
          <w:tcPr>
            <w:tcW w:w="3462" w:type="dxa"/>
            <w:vMerge w:val="restart"/>
          </w:tcPr>
          <w:p w:rsidR="00347E9B" w:rsidRDefault="00757747" w:rsidP="00026C5F">
            <w:pPr>
              <w:pStyle w:val="TableParagraph"/>
              <w:numPr>
                <w:ilvl w:val="0"/>
                <w:numId w:val="18"/>
              </w:numPr>
              <w:tabs>
                <w:tab w:val="left" w:pos="457"/>
              </w:tabs>
              <w:ind w:right="243" w:firstLine="0"/>
              <w:rPr>
                <w:sz w:val="28"/>
              </w:rPr>
            </w:pPr>
            <w:r>
              <w:rPr>
                <w:sz w:val="28"/>
              </w:rPr>
              <w:t>Знание</w:t>
            </w:r>
            <w:r>
              <w:rPr>
                <w:spacing w:val="-7"/>
                <w:sz w:val="28"/>
              </w:rPr>
              <w:t xml:space="preserve"> </w:t>
            </w:r>
            <w:r>
              <w:rPr>
                <w:sz w:val="28"/>
              </w:rPr>
              <w:t>того,</w:t>
            </w:r>
            <w:r>
              <w:rPr>
                <w:spacing w:val="-5"/>
                <w:sz w:val="28"/>
              </w:rPr>
              <w:t xml:space="preserve"> </w:t>
            </w:r>
            <w:r>
              <w:rPr>
                <w:sz w:val="28"/>
              </w:rPr>
              <w:t>что</w:t>
            </w:r>
            <w:r>
              <w:rPr>
                <w:spacing w:val="-8"/>
                <w:sz w:val="28"/>
              </w:rPr>
              <w:t xml:space="preserve"> </w:t>
            </w:r>
            <w:r>
              <w:rPr>
                <w:sz w:val="28"/>
              </w:rPr>
              <w:t>знают</w:t>
            </w:r>
            <w:r>
              <w:rPr>
                <w:spacing w:val="-67"/>
                <w:sz w:val="28"/>
              </w:rPr>
              <w:t xml:space="preserve"> </w:t>
            </w:r>
            <w:r>
              <w:rPr>
                <w:sz w:val="28"/>
              </w:rPr>
              <w:t>и</w:t>
            </w:r>
            <w:r>
              <w:rPr>
                <w:spacing w:val="-2"/>
                <w:sz w:val="28"/>
              </w:rPr>
              <w:t xml:space="preserve"> </w:t>
            </w:r>
            <w:r>
              <w:rPr>
                <w:sz w:val="28"/>
              </w:rPr>
              <w:t>понимают</w:t>
            </w:r>
            <w:r>
              <w:rPr>
                <w:spacing w:val="2"/>
                <w:sz w:val="28"/>
              </w:rPr>
              <w:t xml:space="preserve"> </w:t>
            </w:r>
            <w:r>
              <w:rPr>
                <w:sz w:val="28"/>
              </w:rPr>
              <w:t>ученики;</w:t>
            </w:r>
          </w:p>
          <w:p w:rsidR="00347E9B" w:rsidRDefault="00757747" w:rsidP="00026C5F">
            <w:pPr>
              <w:pStyle w:val="TableParagraph"/>
              <w:numPr>
                <w:ilvl w:val="0"/>
                <w:numId w:val="18"/>
              </w:numPr>
              <w:tabs>
                <w:tab w:val="left" w:pos="457"/>
              </w:tabs>
              <w:ind w:right="452" w:firstLine="0"/>
              <w:rPr>
                <w:sz w:val="28"/>
              </w:rPr>
            </w:pPr>
            <w:r>
              <w:rPr>
                <w:sz w:val="28"/>
              </w:rPr>
              <w:t>свободное владение</w:t>
            </w:r>
            <w:r>
              <w:rPr>
                <w:spacing w:val="1"/>
                <w:sz w:val="28"/>
              </w:rPr>
              <w:t xml:space="preserve"> </w:t>
            </w:r>
            <w:r>
              <w:rPr>
                <w:sz w:val="28"/>
              </w:rPr>
              <w:t>изучаемым</w:t>
            </w:r>
            <w:r>
              <w:rPr>
                <w:spacing w:val="-15"/>
                <w:sz w:val="28"/>
              </w:rPr>
              <w:t xml:space="preserve"> </w:t>
            </w:r>
            <w:r>
              <w:rPr>
                <w:sz w:val="28"/>
              </w:rPr>
              <w:t>материалом;</w:t>
            </w:r>
          </w:p>
          <w:p w:rsidR="00347E9B" w:rsidRDefault="00757747" w:rsidP="00026C5F">
            <w:pPr>
              <w:pStyle w:val="TableParagraph"/>
              <w:numPr>
                <w:ilvl w:val="0"/>
                <w:numId w:val="18"/>
              </w:numPr>
              <w:tabs>
                <w:tab w:val="left" w:pos="457"/>
              </w:tabs>
              <w:ind w:right="270" w:firstLine="0"/>
              <w:rPr>
                <w:sz w:val="28"/>
              </w:rPr>
            </w:pPr>
            <w:r>
              <w:rPr>
                <w:sz w:val="28"/>
              </w:rPr>
              <w:t>осознанное</w:t>
            </w:r>
            <w:r>
              <w:rPr>
                <w:spacing w:val="-13"/>
                <w:sz w:val="28"/>
              </w:rPr>
              <w:t xml:space="preserve"> </w:t>
            </w:r>
            <w:r>
              <w:rPr>
                <w:sz w:val="28"/>
              </w:rPr>
              <w:t>включение</w:t>
            </w:r>
            <w:r>
              <w:rPr>
                <w:spacing w:val="-67"/>
                <w:sz w:val="28"/>
              </w:rPr>
              <w:t xml:space="preserve"> </w:t>
            </w:r>
            <w:r>
              <w:rPr>
                <w:sz w:val="28"/>
              </w:rPr>
              <w:t>нового</w:t>
            </w:r>
            <w:r>
              <w:rPr>
                <w:spacing w:val="4"/>
                <w:sz w:val="28"/>
              </w:rPr>
              <w:t xml:space="preserve"> </w:t>
            </w:r>
            <w:r>
              <w:rPr>
                <w:sz w:val="28"/>
              </w:rPr>
              <w:t>учебного</w:t>
            </w:r>
            <w:r>
              <w:rPr>
                <w:spacing w:val="1"/>
                <w:sz w:val="28"/>
              </w:rPr>
              <w:t xml:space="preserve"> </w:t>
            </w:r>
            <w:r>
              <w:rPr>
                <w:sz w:val="28"/>
              </w:rPr>
              <w:t>материала в систему</w:t>
            </w:r>
            <w:r>
              <w:rPr>
                <w:spacing w:val="1"/>
                <w:sz w:val="28"/>
              </w:rPr>
              <w:t xml:space="preserve"> </w:t>
            </w:r>
            <w:r>
              <w:rPr>
                <w:sz w:val="28"/>
              </w:rPr>
              <w:t>освоенных</w:t>
            </w:r>
            <w:r>
              <w:rPr>
                <w:spacing w:val="-4"/>
                <w:sz w:val="28"/>
              </w:rPr>
              <w:t xml:space="preserve"> </w:t>
            </w:r>
            <w:r>
              <w:rPr>
                <w:sz w:val="28"/>
              </w:rPr>
              <w:t>знаний</w:t>
            </w: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обеспечении</w:t>
            </w:r>
          </w:p>
        </w:tc>
        <w:tc>
          <w:tcPr>
            <w:tcW w:w="2684" w:type="dxa"/>
            <w:tcBorders>
              <w:top w:val="nil"/>
              <w:bottom w:val="nil"/>
            </w:tcBorders>
          </w:tcPr>
          <w:p w:rsidR="00347E9B" w:rsidRDefault="00757747">
            <w:pPr>
              <w:pStyle w:val="TableParagraph"/>
              <w:spacing w:before="7"/>
              <w:ind w:left="105"/>
              <w:rPr>
                <w:sz w:val="28"/>
              </w:rPr>
            </w:pPr>
            <w:r>
              <w:rPr>
                <w:sz w:val="28"/>
              </w:rPr>
              <w:t>понимания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понимания</w:t>
            </w:r>
          </w:p>
        </w:tc>
        <w:tc>
          <w:tcPr>
            <w:tcW w:w="2684" w:type="dxa"/>
            <w:tcBorders>
              <w:top w:val="nil"/>
              <w:bottom w:val="nil"/>
            </w:tcBorders>
          </w:tcPr>
          <w:p w:rsidR="00347E9B" w:rsidRDefault="00757747">
            <w:pPr>
              <w:pStyle w:val="TableParagraph"/>
              <w:spacing w:before="7"/>
              <w:ind w:left="105"/>
              <w:rPr>
                <w:sz w:val="28"/>
              </w:rPr>
            </w:pPr>
            <w:r>
              <w:rPr>
                <w:sz w:val="28"/>
              </w:rPr>
              <w:t>учебного</w:t>
            </w:r>
            <w:r>
              <w:rPr>
                <w:spacing w:val="-6"/>
                <w:sz w:val="28"/>
              </w:rPr>
              <w:t xml:space="preserve"> </w:t>
            </w:r>
            <w:r>
              <w:rPr>
                <w:sz w:val="28"/>
              </w:rPr>
              <w:t>материала</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педагогической</w:t>
            </w:r>
            <w:r>
              <w:rPr>
                <w:spacing w:val="-7"/>
                <w:sz w:val="28"/>
              </w:rPr>
              <w:t xml:space="preserve"> </w:t>
            </w:r>
            <w:r>
              <w:rPr>
                <w:sz w:val="28"/>
              </w:rPr>
              <w:t>задачи</w:t>
            </w:r>
          </w:p>
        </w:tc>
        <w:tc>
          <w:tcPr>
            <w:tcW w:w="2684" w:type="dxa"/>
            <w:tcBorders>
              <w:top w:val="nil"/>
              <w:bottom w:val="nil"/>
            </w:tcBorders>
          </w:tcPr>
          <w:p w:rsidR="00347E9B" w:rsidRDefault="00757747">
            <w:pPr>
              <w:pStyle w:val="TableParagraph"/>
              <w:spacing w:before="7"/>
              <w:ind w:left="105"/>
              <w:rPr>
                <w:sz w:val="28"/>
              </w:rPr>
            </w:pPr>
            <w:r>
              <w:rPr>
                <w:sz w:val="28"/>
              </w:rPr>
              <w:t>—</w:t>
            </w:r>
            <w:r>
              <w:rPr>
                <w:spacing w:val="-2"/>
                <w:sz w:val="28"/>
              </w:rPr>
              <w:t xml:space="preserve"> </w:t>
            </w:r>
            <w:r>
              <w:rPr>
                <w:sz w:val="28"/>
              </w:rPr>
              <w:t>главная задача</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и</w:t>
            </w:r>
            <w:r>
              <w:rPr>
                <w:spacing w:val="-3"/>
                <w:sz w:val="28"/>
              </w:rPr>
              <w:t xml:space="preserve"> </w:t>
            </w:r>
            <w:r>
              <w:rPr>
                <w:sz w:val="28"/>
              </w:rPr>
              <w:t>способах</w:t>
            </w:r>
          </w:p>
        </w:tc>
        <w:tc>
          <w:tcPr>
            <w:tcW w:w="2684" w:type="dxa"/>
            <w:tcBorders>
              <w:top w:val="nil"/>
              <w:bottom w:val="nil"/>
            </w:tcBorders>
          </w:tcPr>
          <w:p w:rsidR="00347E9B" w:rsidRDefault="00757747">
            <w:pPr>
              <w:pStyle w:val="TableParagraph"/>
              <w:spacing w:before="7"/>
              <w:ind w:left="105"/>
              <w:rPr>
                <w:sz w:val="28"/>
              </w:rPr>
            </w:pPr>
            <w:r>
              <w:rPr>
                <w:sz w:val="28"/>
              </w:rPr>
              <w:t>педагога.</w:t>
            </w:r>
            <w:r>
              <w:rPr>
                <w:spacing w:val="-2"/>
                <w:sz w:val="28"/>
              </w:rPr>
              <w:t xml:space="preserve"> </w:t>
            </w:r>
            <w:r>
              <w:rPr>
                <w:sz w:val="28"/>
              </w:rPr>
              <w:t>Этого</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деятельности</w:t>
            </w:r>
          </w:p>
        </w:tc>
        <w:tc>
          <w:tcPr>
            <w:tcW w:w="2684" w:type="dxa"/>
            <w:tcBorders>
              <w:top w:val="nil"/>
              <w:bottom w:val="nil"/>
            </w:tcBorders>
          </w:tcPr>
          <w:p w:rsidR="00347E9B" w:rsidRDefault="00757747">
            <w:pPr>
              <w:pStyle w:val="TableParagraph"/>
              <w:spacing w:before="7"/>
              <w:ind w:left="105"/>
              <w:rPr>
                <w:sz w:val="28"/>
              </w:rPr>
            </w:pPr>
            <w:r>
              <w:rPr>
                <w:sz w:val="28"/>
              </w:rPr>
              <w:t>понимания</w:t>
            </w:r>
            <w:r>
              <w:rPr>
                <w:spacing w:val="-6"/>
                <w:sz w:val="28"/>
              </w:rPr>
              <w:t xml:space="preserve"> </w:t>
            </w:r>
            <w:r>
              <w:rPr>
                <w:sz w:val="28"/>
              </w:rPr>
              <w:t>можно</w:t>
            </w:r>
          </w:p>
        </w:tc>
        <w:tc>
          <w:tcPr>
            <w:tcW w:w="3462" w:type="dxa"/>
            <w:vMerge/>
            <w:tcBorders>
              <w:top w:val="nil"/>
            </w:tcBorders>
          </w:tcPr>
          <w:p w:rsidR="00347E9B" w:rsidRDefault="00347E9B">
            <w:pPr>
              <w:rPr>
                <w:sz w:val="2"/>
                <w:szCs w:val="2"/>
              </w:rPr>
            </w:pPr>
          </w:p>
        </w:tc>
      </w:tr>
      <w:tr w:rsidR="00347E9B">
        <w:trPr>
          <w:trHeight w:val="391"/>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9"/>
              <w:ind w:left="105"/>
              <w:rPr>
                <w:sz w:val="28"/>
              </w:rPr>
            </w:pPr>
            <w:r>
              <w:rPr>
                <w:sz w:val="28"/>
              </w:rPr>
              <w:t>достичь</w:t>
            </w:r>
            <w:r>
              <w:rPr>
                <w:spacing w:val="-6"/>
                <w:sz w:val="28"/>
              </w:rPr>
              <w:t xml:space="preserve"> </w:t>
            </w:r>
            <w:r>
              <w:rPr>
                <w:sz w:val="28"/>
              </w:rPr>
              <w:t>путём</w:t>
            </w:r>
          </w:p>
        </w:tc>
        <w:tc>
          <w:tcPr>
            <w:tcW w:w="3462" w:type="dxa"/>
            <w:vMerge/>
            <w:tcBorders>
              <w:top w:val="nil"/>
            </w:tcBorders>
          </w:tcPr>
          <w:p w:rsidR="00347E9B" w:rsidRDefault="00347E9B">
            <w:pPr>
              <w:rPr>
                <w:sz w:val="2"/>
                <w:szCs w:val="2"/>
              </w:rPr>
            </w:pPr>
          </w:p>
        </w:tc>
      </w:tr>
    </w:tbl>
    <w:p w:rsidR="00347E9B" w:rsidRDefault="00347E9B">
      <w:pPr>
        <w:rPr>
          <w:sz w:val="2"/>
          <w:szCs w:val="2"/>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3902"/>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757747">
            <w:pPr>
              <w:pStyle w:val="TableParagraph"/>
              <w:spacing w:line="276" w:lineRule="auto"/>
              <w:ind w:left="105" w:right="107"/>
              <w:rPr>
                <w:sz w:val="28"/>
              </w:rPr>
            </w:pPr>
            <w:r>
              <w:rPr>
                <w:sz w:val="28"/>
              </w:rPr>
              <w:t>включения нового</w:t>
            </w:r>
            <w:r>
              <w:rPr>
                <w:spacing w:val="1"/>
                <w:sz w:val="28"/>
              </w:rPr>
              <w:t xml:space="preserve"> </w:t>
            </w:r>
            <w:r>
              <w:rPr>
                <w:sz w:val="28"/>
              </w:rPr>
              <w:t>материала</w:t>
            </w:r>
            <w:r>
              <w:rPr>
                <w:spacing w:val="-4"/>
                <w:sz w:val="28"/>
              </w:rPr>
              <w:t xml:space="preserve"> </w:t>
            </w:r>
            <w:r>
              <w:rPr>
                <w:sz w:val="28"/>
              </w:rPr>
              <w:t>в</w:t>
            </w:r>
            <w:r>
              <w:rPr>
                <w:spacing w:val="-6"/>
                <w:sz w:val="28"/>
              </w:rPr>
              <w:t xml:space="preserve"> </w:t>
            </w:r>
            <w:r>
              <w:rPr>
                <w:sz w:val="28"/>
              </w:rPr>
              <w:t>систему</w:t>
            </w:r>
            <w:r>
              <w:rPr>
                <w:spacing w:val="-67"/>
                <w:sz w:val="28"/>
              </w:rPr>
              <w:t xml:space="preserve"> </w:t>
            </w:r>
            <w:r>
              <w:rPr>
                <w:sz w:val="28"/>
              </w:rPr>
              <w:t>уже</w:t>
            </w:r>
            <w:r>
              <w:rPr>
                <w:spacing w:val="1"/>
                <w:sz w:val="28"/>
              </w:rPr>
              <w:t xml:space="preserve"> </w:t>
            </w:r>
            <w:r>
              <w:rPr>
                <w:sz w:val="28"/>
              </w:rPr>
              <w:t>освоенных</w:t>
            </w:r>
            <w:r>
              <w:rPr>
                <w:spacing w:val="1"/>
                <w:sz w:val="28"/>
              </w:rPr>
              <w:t xml:space="preserve"> </w:t>
            </w:r>
            <w:r>
              <w:rPr>
                <w:sz w:val="28"/>
              </w:rPr>
              <w:t>знаний</w:t>
            </w:r>
            <w:r>
              <w:rPr>
                <w:spacing w:val="1"/>
                <w:sz w:val="28"/>
              </w:rPr>
              <w:t xml:space="preserve"> </w:t>
            </w:r>
            <w:r>
              <w:rPr>
                <w:sz w:val="28"/>
              </w:rPr>
              <w:t>или</w:t>
            </w:r>
            <w:r>
              <w:rPr>
                <w:spacing w:val="6"/>
                <w:sz w:val="28"/>
              </w:rPr>
              <w:t xml:space="preserve"> </w:t>
            </w:r>
            <w:r>
              <w:rPr>
                <w:sz w:val="28"/>
              </w:rPr>
              <w:t>умений</w:t>
            </w:r>
            <w:r>
              <w:rPr>
                <w:spacing w:val="1"/>
                <w:sz w:val="28"/>
              </w:rPr>
              <w:t xml:space="preserve"> </w:t>
            </w:r>
            <w:r>
              <w:rPr>
                <w:sz w:val="28"/>
              </w:rPr>
              <w:t>и путём</w:t>
            </w:r>
            <w:r>
              <w:rPr>
                <w:spacing w:val="1"/>
                <w:sz w:val="28"/>
              </w:rPr>
              <w:t xml:space="preserve"> </w:t>
            </w:r>
            <w:r>
              <w:rPr>
                <w:sz w:val="28"/>
              </w:rPr>
              <w:t>демонстрации</w:t>
            </w:r>
            <w:r>
              <w:rPr>
                <w:spacing w:val="1"/>
                <w:sz w:val="28"/>
              </w:rPr>
              <w:t xml:space="preserve"> </w:t>
            </w:r>
            <w:r>
              <w:rPr>
                <w:sz w:val="28"/>
              </w:rPr>
              <w:t>практического</w:t>
            </w:r>
            <w:r>
              <w:rPr>
                <w:spacing w:val="1"/>
                <w:sz w:val="28"/>
              </w:rPr>
              <w:t xml:space="preserve"> </w:t>
            </w:r>
            <w:r>
              <w:rPr>
                <w:sz w:val="28"/>
              </w:rPr>
              <w:t>применения</w:t>
            </w:r>
            <w:r>
              <w:rPr>
                <w:spacing w:val="1"/>
                <w:sz w:val="28"/>
              </w:rPr>
              <w:t xml:space="preserve"> </w:t>
            </w:r>
            <w:r>
              <w:rPr>
                <w:sz w:val="28"/>
              </w:rPr>
              <w:t>изучаемого</w:t>
            </w:r>
            <w:r>
              <w:rPr>
                <w:spacing w:val="1"/>
                <w:sz w:val="28"/>
              </w:rPr>
              <w:t xml:space="preserve"> </w:t>
            </w:r>
            <w:r>
              <w:rPr>
                <w:sz w:val="28"/>
              </w:rPr>
              <w:t>материала</w:t>
            </w:r>
          </w:p>
        </w:tc>
        <w:tc>
          <w:tcPr>
            <w:tcW w:w="3462" w:type="dxa"/>
          </w:tcPr>
          <w:p w:rsidR="00347E9B" w:rsidRDefault="00757747">
            <w:pPr>
              <w:pStyle w:val="TableParagraph"/>
              <w:spacing w:line="309" w:lineRule="exact"/>
              <w:ind w:left="105"/>
              <w:rPr>
                <w:sz w:val="28"/>
              </w:rPr>
            </w:pPr>
            <w:r>
              <w:rPr>
                <w:sz w:val="28"/>
              </w:rPr>
              <w:t>обучающихся;</w:t>
            </w:r>
          </w:p>
          <w:p w:rsidR="00347E9B" w:rsidRDefault="00757747" w:rsidP="00026C5F">
            <w:pPr>
              <w:pStyle w:val="TableParagraph"/>
              <w:numPr>
                <w:ilvl w:val="0"/>
                <w:numId w:val="17"/>
              </w:numPr>
              <w:tabs>
                <w:tab w:val="left" w:pos="457"/>
              </w:tabs>
              <w:ind w:right="477" w:firstLine="0"/>
              <w:rPr>
                <w:sz w:val="28"/>
              </w:rPr>
            </w:pPr>
            <w:r>
              <w:rPr>
                <w:sz w:val="28"/>
              </w:rPr>
              <w:t>демонстрация</w:t>
            </w:r>
            <w:r>
              <w:rPr>
                <w:spacing w:val="1"/>
                <w:sz w:val="28"/>
              </w:rPr>
              <w:t xml:space="preserve"> </w:t>
            </w:r>
            <w:r>
              <w:rPr>
                <w:sz w:val="28"/>
              </w:rPr>
              <w:t>практического</w:t>
            </w:r>
            <w:r>
              <w:rPr>
                <w:spacing w:val="1"/>
                <w:sz w:val="28"/>
              </w:rPr>
              <w:t xml:space="preserve"> </w:t>
            </w:r>
            <w:r>
              <w:rPr>
                <w:spacing w:val="-1"/>
                <w:sz w:val="28"/>
              </w:rPr>
              <w:t xml:space="preserve">применения </w:t>
            </w:r>
            <w:r>
              <w:rPr>
                <w:sz w:val="28"/>
              </w:rPr>
              <w:t>изучаемого</w:t>
            </w:r>
            <w:r>
              <w:rPr>
                <w:spacing w:val="-67"/>
                <w:sz w:val="28"/>
              </w:rPr>
              <w:t xml:space="preserve"> </w:t>
            </w:r>
            <w:r>
              <w:rPr>
                <w:sz w:val="28"/>
              </w:rPr>
              <w:t>материала;</w:t>
            </w:r>
          </w:p>
          <w:p w:rsidR="00347E9B" w:rsidRDefault="00757747" w:rsidP="00026C5F">
            <w:pPr>
              <w:pStyle w:val="TableParagraph"/>
              <w:numPr>
                <w:ilvl w:val="0"/>
                <w:numId w:val="17"/>
              </w:numPr>
              <w:tabs>
                <w:tab w:val="left" w:pos="457"/>
              </w:tabs>
              <w:spacing w:before="3" w:line="276" w:lineRule="auto"/>
              <w:ind w:right="413" w:firstLine="0"/>
              <w:rPr>
                <w:sz w:val="28"/>
              </w:rPr>
            </w:pPr>
            <w:r>
              <w:rPr>
                <w:sz w:val="28"/>
              </w:rPr>
              <w:t>опора</w:t>
            </w:r>
            <w:r>
              <w:rPr>
                <w:spacing w:val="-9"/>
                <w:sz w:val="28"/>
              </w:rPr>
              <w:t xml:space="preserve"> </w:t>
            </w:r>
            <w:r>
              <w:rPr>
                <w:sz w:val="28"/>
              </w:rPr>
              <w:t>на</w:t>
            </w:r>
            <w:r>
              <w:rPr>
                <w:spacing w:val="-8"/>
                <w:sz w:val="28"/>
              </w:rPr>
              <w:t xml:space="preserve"> </w:t>
            </w:r>
            <w:r>
              <w:rPr>
                <w:sz w:val="28"/>
              </w:rPr>
              <w:t>чувственное</w:t>
            </w:r>
            <w:r>
              <w:rPr>
                <w:spacing w:val="-67"/>
                <w:sz w:val="28"/>
              </w:rPr>
              <w:t xml:space="preserve"> </w:t>
            </w:r>
            <w:r>
              <w:rPr>
                <w:sz w:val="28"/>
              </w:rPr>
              <w:t>восприятие</w:t>
            </w:r>
          </w:p>
        </w:tc>
      </w:tr>
      <w:tr w:rsidR="00347E9B">
        <w:trPr>
          <w:trHeight w:val="342"/>
        </w:trPr>
        <w:tc>
          <w:tcPr>
            <w:tcW w:w="711" w:type="dxa"/>
            <w:tcBorders>
              <w:bottom w:val="nil"/>
            </w:tcBorders>
          </w:tcPr>
          <w:p w:rsidR="00347E9B" w:rsidRDefault="00757747">
            <w:pPr>
              <w:pStyle w:val="TableParagraph"/>
              <w:spacing w:line="310" w:lineRule="exact"/>
              <w:ind w:left="110"/>
              <w:rPr>
                <w:sz w:val="28"/>
              </w:rPr>
            </w:pPr>
            <w:r>
              <w:rPr>
                <w:sz w:val="28"/>
              </w:rPr>
              <w:t>6.3</w:t>
            </w:r>
          </w:p>
        </w:tc>
        <w:tc>
          <w:tcPr>
            <w:tcW w:w="3049" w:type="dxa"/>
            <w:tcBorders>
              <w:bottom w:val="nil"/>
            </w:tcBorders>
          </w:tcPr>
          <w:p w:rsidR="00347E9B" w:rsidRDefault="00757747">
            <w:pPr>
              <w:pStyle w:val="TableParagraph"/>
              <w:spacing w:line="310" w:lineRule="exact"/>
              <w:ind w:left="110"/>
              <w:rPr>
                <w:sz w:val="28"/>
              </w:rPr>
            </w:pPr>
            <w:r>
              <w:rPr>
                <w:sz w:val="28"/>
              </w:rPr>
              <w:t>Компетентность</w:t>
            </w:r>
            <w:r>
              <w:rPr>
                <w:spacing w:val="-3"/>
                <w:sz w:val="28"/>
              </w:rPr>
              <w:t xml:space="preserve"> </w:t>
            </w:r>
            <w:r>
              <w:rPr>
                <w:sz w:val="28"/>
              </w:rPr>
              <w:t>в</w:t>
            </w:r>
          </w:p>
        </w:tc>
        <w:tc>
          <w:tcPr>
            <w:tcW w:w="2684" w:type="dxa"/>
            <w:tcBorders>
              <w:bottom w:val="nil"/>
            </w:tcBorders>
          </w:tcPr>
          <w:p w:rsidR="00347E9B" w:rsidRDefault="00757747">
            <w:pPr>
              <w:pStyle w:val="TableParagraph"/>
              <w:spacing w:line="310" w:lineRule="exact"/>
              <w:ind w:left="105"/>
              <w:rPr>
                <w:sz w:val="28"/>
              </w:rPr>
            </w:pPr>
            <w:r>
              <w:rPr>
                <w:sz w:val="28"/>
              </w:rPr>
              <w:t>Обеспечивает</w:t>
            </w:r>
          </w:p>
        </w:tc>
        <w:tc>
          <w:tcPr>
            <w:tcW w:w="3462" w:type="dxa"/>
            <w:vMerge w:val="restart"/>
          </w:tcPr>
          <w:p w:rsidR="00347E9B" w:rsidRDefault="00757747" w:rsidP="00026C5F">
            <w:pPr>
              <w:pStyle w:val="TableParagraph"/>
              <w:numPr>
                <w:ilvl w:val="0"/>
                <w:numId w:val="16"/>
              </w:numPr>
              <w:tabs>
                <w:tab w:val="left" w:pos="457"/>
              </w:tabs>
              <w:spacing w:line="242" w:lineRule="auto"/>
              <w:ind w:right="476" w:firstLine="0"/>
              <w:rPr>
                <w:sz w:val="28"/>
              </w:rPr>
            </w:pPr>
            <w:r>
              <w:rPr>
                <w:sz w:val="28"/>
              </w:rPr>
              <w:t>Знание</w:t>
            </w:r>
            <w:r>
              <w:rPr>
                <w:spacing w:val="1"/>
                <w:sz w:val="28"/>
              </w:rPr>
              <w:t xml:space="preserve"> </w:t>
            </w:r>
            <w:r>
              <w:rPr>
                <w:sz w:val="28"/>
              </w:rPr>
              <w:t>функций</w:t>
            </w:r>
            <w:r>
              <w:rPr>
                <w:spacing w:val="1"/>
                <w:sz w:val="28"/>
              </w:rPr>
              <w:t xml:space="preserve"> </w:t>
            </w:r>
            <w:r>
              <w:rPr>
                <w:sz w:val="28"/>
              </w:rPr>
              <w:t>педагогической</w:t>
            </w:r>
            <w:r>
              <w:rPr>
                <w:spacing w:val="-17"/>
                <w:sz w:val="28"/>
              </w:rPr>
              <w:t xml:space="preserve"> </w:t>
            </w:r>
            <w:r>
              <w:rPr>
                <w:sz w:val="28"/>
              </w:rPr>
              <w:t>оценки;</w:t>
            </w:r>
          </w:p>
          <w:p w:rsidR="00347E9B" w:rsidRDefault="00757747" w:rsidP="00026C5F">
            <w:pPr>
              <w:pStyle w:val="TableParagraph"/>
              <w:numPr>
                <w:ilvl w:val="0"/>
                <w:numId w:val="16"/>
              </w:numPr>
              <w:tabs>
                <w:tab w:val="left" w:pos="457"/>
              </w:tabs>
              <w:ind w:right="476" w:firstLine="0"/>
              <w:rPr>
                <w:sz w:val="28"/>
              </w:rPr>
            </w:pPr>
            <w:r>
              <w:rPr>
                <w:sz w:val="28"/>
              </w:rPr>
              <w:t>знание</w:t>
            </w:r>
            <w:r>
              <w:rPr>
                <w:spacing w:val="1"/>
                <w:sz w:val="28"/>
              </w:rPr>
              <w:t xml:space="preserve"> </w:t>
            </w:r>
            <w:r>
              <w:rPr>
                <w:sz w:val="28"/>
              </w:rPr>
              <w:t>видов</w:t>
            </w:r>
            <w:r>
              <w:rPr>
                <w:spacing w:val="1"/>
                <w:sz w:val="28"/>
              </w:rPr>
              <w:t xml:space="preserve"> </w:t>
            </w:r>
            <w:r>
              <w:rPr>
                <w:sz w:val="28"/>
              </w:rPr>
              <w:t>педагогической</w:t>
            </w:r>
            <w:r>
              <w:rPr>
                <w:spacing w:val="-17"/>
                <w:sz w:val="28"/>
              </w:rPr>
              <w:t xml:space="preserve"> </w:t>
            </w:r>
            <w:r>
              <w:rPr>
                <w:sz w:val="28"/>
              </w:rPr>
              <w:t>оценки;</w:t>
            </w:r>
          </w:p>
          <w:p w:rsidR="00347E9B" w:rsidRDefault="00757747" w:rsidP="00026C5F">
            <w:pPr>
              <w:pStyle w:val="TableParagraph"/>
              <w:numPr>
                <w:ilvl w:val="0"/>
                <w:numId w:val="16"/>
              </w:numPr>
              <w:tabs>
                <w:tab w:val="left" w:pos="457"/>
              </w:tabs>
              <w:ind w:right="436" w:firstLine="0"/>
              <w:rPr>
                <w:sz w:val="28"/>
              </w:rPr>
            </w:pPr>
            <w:r>
              <w:rPr>
                <w:sz w:val="28"/>
              </w:rPr>
              <w:t>знание того,</w:t>
            </w:r>
            <w:r>
              <w:rPr>
                <w:spacing w:val="2"/>
                <w:sz w:val="28"/>
              </w:rPr>
              <w:t xml:space="preserve"> </w:t>
            </w:r>
            <w:r>
              <w:rPr>
                <w:sz w:val="28"/>
              </w:rPr>
              <w:t>что</w:t>
            </w:r>
            <w:r>
              <w:rPr>
                <w:spacing w:val="1"/>
                <w:sz w:val="28"/>
              </w:rPr>
              <w:t xml:space="preserve"> </w:t>
            </w:r>
            <w:r>
              <w:rPr>
                <w:sz w:val="28"/>
              </w:rPr>
              <w:t>подлежит</w:t>
            </w:r>
            <w:r>
              <w:rPr>
                <w:spacing w:val="-7"/>
                <w:sz w:val="28"/>
              </w:rPr>
              <w:t xml:space="preserve"> </w:t>
            </w:r>
            <w:r>
              <w:rPr>
                <w:sz w:val="28"/>
              </w:rPr>
              <w:t>оцениванию</w:t>
            </w:r>
            <w:r>
              <w:rPr>
                <w:spacing w:val="-5"/>
                <w:sz w:val="28"/>
              </w:rPr>
              <w:t xml:space="preserve"> </w:t>
            </w:r>
            <w:r>
              <w:rPr>
                <w:sz w:val="28"/>
              </w:rPr>
              <w:t>в</w:t>
            </w:r>
            <w:r>
              <w:rPr>
                <w:spacing w:val="-67"/>
                <w:sz w:val="28"/>
              </w:rPr>
              <w:t xml:space="preserve"> </w:t>
            </w:r>
            <w:r>
              <w:rPr>
                <w:sz w:val="28"/>
              </w:rPr>
              <w:t>педагогической</w:t>
            </w:r>
            <w:r>
              <w:rPr>
                <w:spacing w:val="1"/>
                <w:sz w:val="28"/>
              </w:rPr>
              <w:t xml:space="preserve"> </w:t>
            </w:r>
            <w:r>
              <w:rPr>
                <w:sz w:val="28"/>
              </w:rPr>
              <w:t>деятельности;</w:t>
            </w:r>
          </w:p>
          <w:p w:rsidR="00347E9B" w:rsidRDefault="00757747" w:rsidP="00026C5F">
            <w:pPr>
              <w:pStyle w:val="TableParagraph"/>
              <w:numPr>
                <w:ilvl w:val="0"/>
                <w:numId w:val="16"/>
              </w:numPr>
              <w:tabs>
                <w:tab w:val="left" w:pos="457"/>
              </w:tabs>
              <w:ind w:right="683" w:firstLine="0"/>
              <w:rPr>
                <w:sz w:val="28"/>
              </w:rPr>
            </w:pPr>
            <w:r>
              <w:rPr>
                <w:sz w:val="28"/>
              </w:rPr>
              <w:t>владение</w:t>
            </w:r>
            <w:r>
              <w:rPr>
                <w:spacing w:val="-17"/>
                <w:sz w:val="28"/>
              </w:rPr>
              <w:t xml:space="preserve"> </w:t>
            </w:r>
            <w:r>
              <w:rPr>
                <w:sz w:val="28"/>
              </w:rPr>
              <w:t>методами</w:t>
            </w:r>
            <w:r>
              <w:rPr>
                <w:spacing w:val="-67"/>
                <w:sz w:val="28"/>
              </w:rPr>
              <w:t xml:space="preserve"> </w:t>
            </w:r>
            <w:r>
              <w:rPr>
                <w:sz w:val="28"/>
              </w:rPr>
              <w:t>педагогического</w:t>
            </w:r>
            <w:r>
              <w:rPr>
                <w:spacing w:val="1"/>
                <w:sz w:val="28"/>
              </w:rPr>
              <w:t xml:space="preserve"> </w:t>
            </w:r>
            <w:r>
              <w:rPr>
                <w:sz w:val="28"/>
              </w:rPr>
              <w:t>оценивания;</w:t>
            </w:r>
          </w:p>
          <w:p w:rsidR="00347E9B" w:rsidRDefault="00757747" w:rsidP="00026C5F">
            <w:pPr>
              <w:pStyle w:val="TableParagraph"/>
              <w:numPr>
                <w:ilvl w:val="0"/>
                <w:numId w:val="16"/>
              </w:numPr>
              <w:tabs>
                <w:tab w:val="left" w:pos="457"/>
              </w:tabs>
              <w:ind w:right="404" w:firstLine="0"/>
              <w:rPr>
                <w:sz w:val="28"/>
              </w:rPr>
            </w:pPr>
            <w:r>
              <w:rPr>
                <w:sz w:val="28"/>
              </w:rPr>
              <w:t>умение</w:t>
            </w:r>
            <w:r>
              <w:rPr>
                <w:spacing w:val="1"/>
                <w:sz w:val="28"/>
              </w:rPr>
              <w:t xml:space="preserve"> </w:t>
            </w:r>
            <w:r>
              <w:rPr>
                <w:sz w:val="28"/>
              </w:rPr>
              <w:t>продемонстрировать</w:t>
            </w:r>
            <w:r>
              <w:rPr>
                <w:spacing w:val="-17"/>
                <w:sz w:val="28"/>
              </w:rPr>
              <w:t xml:space="preserve"> </w:t>
            </w:r>
            <w:r>
              <w:rPr>
                <w:sz w:val="28"/>
              </w:rPr>
              <w:t>эти</w:t>
            </w:r>
            <w:r>
              <w:rPr>
                <w:spacing w:val="-67"/>
                <w:sz w:val="28"/>
              </w:rPr>
              <w:t xml:space="preserve"> </w:t>
            </w:r>
            <w:r>
              <w:rPr>
                <w:sz w:val="28"/>
              </w:rPr>
              <w:t>методы на конкретных</w:t>
            </w:r>
            <w:r>
              <w:rPr>
                <w:spacing w:val="1"/>
                <w:sz w:val="28"/>
              </w:rPr>
              <w:t xml:space="preserve"> </w:t>
            </w:r>
            <w:r>
              <w:rPr>
                <w:sz w:val="28"/>
              </w:rPr>
              <w:t>примерах;</w:t>
            </w:r>
          </w:p>
          <w:p w:rsidR="00347E9B" w:rsidRDefault="00757747" w:rsidP="00026C5F">
            <w:pPr>
              <w:pStyle w:val="TableParagraph"/>
              <w:numPr>
                <w:ilvl w:val="0"/>
                <w:numId w:val="16"/>
              </w:numPr>
              <w:tabs>
                <w:tab w:val="left" w:pos="457"/>
              </w:tabs>
              <w:spacing w:line="276" w:lineRule="auto"/>
              <w:ind w:right="286" w:firstLine="0"/>
              <w:rPr>
                <w:sz w:val="28"/>
              </w:rPr>
            </w:pPr>
            <w:r>
              <w:rPr>
                <w:sz w:val="28"/>
              </w:rPr>
              <w:t>умение перейти от</w:t>
            </w:r>
            <w:r>
              <w:rPr>
                <w:spacing w:val="1"/>
                <w:sz w:val="28"/>
              </w:rPr>
              <w:t xml:space="preserve"> </w:t>
            </w:r>
            <w:r>
              <w:rPr>
                <w:sz w:val="28"/>
              </w:rPr>
              <w:t>педагогического</w:t>
            </w:r>
            <w:r>
              <w:rPr>
                <w:spacing w:val="1"/>
                <w:sz w:val="28"/>
              </w:rPr>
              <w:t xml:space="preserve"> </w:t>
            </w:r>
            <w:r>
              <w:rPr>
                <w:sz w:val="28"/>
              </w:rPr>
              <w:t>оценивания</w:t>
            </w:r>
            <w:r>
              <w:rPr>
                <w:spacing w:val="-8"/>
                <w:sz w:val="28"/>
              </w:rPr>
              <w:t xml:space="preserve"> </w:t>
            </w:r>
            <w:r>
              <w:rPr>
                <w:sz w:val="28"/>
              </w:rPr>
              <w:t>к</w:t>
            </w:r>
            <w:r>
              <w:rPr>
                <w:spacing w:val="-8"/>
                <w:sz w:val="28"/>
              </w:rPr>
              <w:t xml:space="preserve"> </w:t>
            </w:r>
            <w:r>
              <w:rPr>
                <w:sz w:val="28"/>
              </w:rPr>
              <w:t>самооценке</w:t>
            </w: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9"/>
              <w:ind w:left="110"/>
              <w:rPr>
                <w:sz w:val="28"/>
              </w:rPr>
            </w:pPr>
            <w:r>
              <w:rPr>
                <w:sz w:val="28"/>
              </w:rPr>
              <w:t>педагогическом</w:t>
            </w:r>
          </w:p>
        </w:tc>
        <w:tc>
          <w:tcPr>
            <w:tcW w:w="2684" w:type="dxa"/>
            <w:tcBorders>
              <w:top w:val="nil"/>
              <w:bottom w:val="nil"/>
            </w:tcBorders>
          </w:tcPr>
          <w:p w:rsidR="00347E9B" w:rsidRDefault="00757747">
            <w:pPr>
              <w:pStyle w:val="TableParagraph"/>
              <w:spacing w:before="9"/>
              <w:ind w:left="105"/>
              <w:rPr>
                <w:sz w:val="28"/>
              </w:rPr>
            </w:pPr>
            <w:r>
              <w:rPr>
                <w:sz w:val="28"/>
              </w:rPr>
              <w:t>процессы</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757747">
            <w:pPr>
              <w:pStyle w:val="TableParagraph"/>
              <w:spacing w:before="7"/>
              <w:ind w:left="110"/>
              <w:rPr>
                <w:sz w:val="28"/>
              </w:rPr>
            </w:pPr>
            <w:r>
              <w:rPr>
                <w:sz w:val="28"/>
              </w:rPr>
              <w:t>оценивании</w:t>
            </w:r>
          </w:p>
        </w:tc>
        <w:tc>
          <w:tcPr>
            <w:tcW w:w="2684" w:type="dxa"/>
            <w:tcBorders>
              <w:top w:val="nil"/>
              <w:bottom w:val="nil"/>
            </w:tcBorders>
          </w:tcPr>
          <w:p w:rsidR="00347E9B" w:rsidRDefault="00757747">
            <w:pPr>
              <w:pStyle w:val="TableParagraph"/>
              <w:spacing w:before="7"/>
              <w:ind w:left="105"/>
              <w:rPr>
                <w:sz w:val="28"/>
              </w:rPr>
            </w:pPr>
            <w:r>
              <w:rPr>
                <w:sz w:val="28"/>
              </w:rPr>
              <w:t>стимулирования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учебной</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активности,</w:t>
            </w:r>
            <w:r>
              <w:rPr>
                <w:spacing w:val="-5"/>
                <w:sz w:val="28"/>
              </w:rPr>
              <w:t xml:space="preserve"> </w:t>
            </w:r>
            <w:r>
              <w:rPr>
                <w:sz w:val="28"/>
              </w:rPr>
              <w:t>создаёт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условия</w:t>
            </w:r>
            <w:r>
              <w:rPr>
                <w:spacing w:val="-3"/>
                <w:sz w:val="28"/>
              </w:rPr>
              <w:t xml:space="preserve"> </w:t>
            </w:r>
            <w:r>
              <w:rPr>
                <w:sz w:val="28"/>
              </w:rPr>
              <w:t>для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формирования</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самооценки,</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определяет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процессы</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формирования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личностного «Я»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обучающегося,</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пробуждает</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творческие</w:t>
            </w:r>
            <w:r>
              <w:rPr>
                <w:spacing w:val="-7"/>
                <w:sz w:val="28"/>
              </w:rPr>
              <w:t xml:space="preserve"> </w:t>
            </w:r>
            <w:r>
              <w:rPr>
                <w:sz w:val="28"/>
              </w:rPr>
              <w:t>силы.</w:t>
            </w:r>
          </w:p>
        </w:tc>
        <w:tc>
          <w:tcPr>
            <w:tcW w:w="3462" w:type="dxa"/>
            <w:vMerge/>
            <w:tcBorders>
              <w:top w:val="nil"/>
            </w:tcBorders>
          </w:tcPr>
          <w:p w:rsidR="00347E9B" w:rsidRDefault="00347E9B">
            <w:pPr>
              <w:rPr>
                <w:sz w:val="2"/>
                <w:szCs w:val="2"/>
              </w:rPr>
            </w:pPr>
          </w:p>
        </w:tc>
      </w:tr>
      <w:tr w:rsidR="00347E9B">
        <w:trPr>
          <w:trHeight w:val="362"/>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Грамотное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педагогическое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оценивание</w:t>
            </w:r>
            <w:r>
              <w:rPr>
                <w:spacing w:val="-4"/>
                <w:sz w:val="28"/>
              </w:rPr>
              <w:t xml:space="preserve"> </w:t>
            </w:r>
            <w:r>
              <w:rPr>
                <w:sz w:val="28"/>
              </w:rPr>
              <w:t>должно</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направлять</w:t>
            </w:r>
            <w:r>
              <w:rPr>
                <w:spacing w:val="-9"/>
                <w:sz w:val="28"/>
              </w:rPr>
              <w:t xml:space="preserve"> </w:t>
            </w:r>
            <w:r>
              <w:rPr>
                <w:sz w:val="28"/>
              </w:rPr>
              <w:t>развитие</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обучающегося</w:t>
            </w:r>
            <w:r>
              <w:rPr>
                <w:spacing w:val="-3"/>
                <w:sz w:val="28"/>
              </w:rPr>
              <w:t xml:space="preserve"> </w:t>
            </w:r>
            <w:r>
              <w:rPr>
                <w:sz w:val="28"/>
              </w:rPr>
              <w:t>от</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внешней</w:t>
            </w:r>
            <w:r>
              <w:rPr>
                <w:spacing w:val="-5"/>
                <w:sz w:val="28"/>
              </w:rPr>
              <w:t xml:space="preserve"> </w:t>
            </w:r>
            <w:r>
              <w:rPr>
                <w:sz w:val="28"/>
              </w:rPr>
              <w:t>оценки</w:t>
            </w:r>
            <w:r>
              <w:rPr>
                <w:spacing w:val="-4"/>
                <w:sz w:val="28"/>
              </w:rPr>
              <w:t xml:space="preserve"> </w:t>
            </w:r>
            <w:r>
              <w:rPr>
                <w:sz w:val="28"/>
              </w:rPr>
              <w:t>к</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самооценке.</w:t>
            </w:r>
          </w:p>
        </w:tc>
        <w:tc>
          <w:tcPr>
            <w:tcW w:w="3462" w:type="dxa"/>
            <w:vMerge/>
            <w:tcBorders>
              <w:top w:val="nil"/>
            </w:tcBorders>
          </w:tcPr>
          <w:p w:rsidR="00347E9B" w:rsidRDefault="00347E9B">
            <w:pPr>
              <w:rPr>
                <w:sz w:val="2"/>
                <w:szCs w:val="2"/>
              </w:rPr>
            </w:pPr>
          </w:p>
        </w:tc>
      </w:tr>
      <w:tr w:rsidR="00347E9B">
        <w:trPr>
          <w:trHeight w:val="361"/>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9"/>
              <w:ind w:left="105"/>
              <w:rPr>
                <w:sz w:val="28"/>
              </w:rPr>
            </w:pPr>
            <w:r>
              <w:rPr>
                <w:sz w:val="28"/>
              </w:rPr>
              <w:t>Компетентность</w:t>
            </w:r>
            <w:r>
              <w:rPr>
                <w:spacing w:val="-3"/>
                <w:sz w:val="28"/>
              </w:rPr>
              <w:t xml:space="preserve"> </w:t>
            </w:r>
            <w:r>
              <w:rPr>
                <w:sz w:val="28"/>
              </w:rPr>
              <w:t>в</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оценивании</w:t>
            </w:r>
            <w:r>
              <w:rPr>
                <w:spacing w:val="-5"/>
                <w:sz w:val="28"/>
              </w:rPr>
              <w:t xml:space="preserve"> </w:t>
            </w:r>
            <w:r>
              <w:rPr>
                <w:sz w:val="28"/>
              </w:rPr>
              <w:t>других</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должна</w:t>
            </w:r>
            <w:r>
              <w:rPr>
                <w:spacing w:val="-3"/>
                <w:sz w:val="28"/>
              </w:rPr>
              <w:t xml:space="preserve"> </w:t>
            </w:r>
            <w:r>
              <w:rPr>
                <w:sz w:val="28"/>
              </w:rPr>
              <w:t>сочетаться</w:t>
            </w:r>
            <w:r>
              <w:rPr>
                <w:spacing w:val="-2"/>
                <w:sz w:val="28"/>
              </w:rPr>
              <w:t xml:space="preserve"> </w:t>
            </w:r>
            <w:r>
              <w:rPr>
                <w:sz w:val="28"/>
              </w:rPr>
              <w:t>с</w:t>
            </w:r>
          </w:p>
        </w:tc>
        <w:tc>
          <w:tcPr>
            <w:tcW w:w="3462" w:type="dxa"/>
            <w:vMerge/>
            <w:tcBorders>
              <w:top w:val="nil"/>
            </w:tcBorders>
          </w:tcPr>
          <w:p w:rsidR="00347E9B" w:rsidRDefault="00347E9B">
            <w:pPr>
              <w:rPr>
                <w:sz w:val="2"/>
                <w:szCs w:val="2"/>
              </w:rPr>
            </w:pPr>
          </w:p>
        </w:tc>
      </w:tr>
      <w:tr w:rsidR="00347E9B">
        <w:trPr>
          <w:trHeight w:val="35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757747">
            <w:pPr>
              <w:pStyle w:val="TableParagraph"/>
              <w:spacing w:before="7"/>
              <w:ind w:left="105"/>
              <w:rPr>
                <w:sz w:val="28"/>
              </w:rPr>
            </w:pPr>
            <w:r>
              <w:rPr>
                <w:sz w:val="28"/>
              </w:rPr>
              <w:t>самооценкой</w:t>
            </w:r>
          </w:p>
        </w:tc>
        <w:tc>
          <w:tcPr>
            <w:tcW w:w="3462" w:type="dxa"/>
            <w:vMerge/>
            <w:tcBorders>
              <w:top w:val="nil"/>
            </w:tcBorders>
          </w:tcPr>
          <w:p w:rsidR="00347E9B" w:rsidRDefault="00347E9B">
            <w:pPr>
              <w:rPr>
                <w:sz w:val="2"/>
                <w:szCs w:val="2"/>
              </w:rPr>
            </w:pPr>
          </w:p>
        </w:tc>
      </w:tr>
      <w:tr w:rsidR="00347E9B">
        <w:trPr>
          <w:trHeight w:val="590"/>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757747">
            <w:pPr>
              <w:pStyle w:val="TableParagraph"/>
              <w:spacing w:before="7"/>
              <w:ind w:left="105"/>
              <w:rPr>
                <w:sz w:val="28"/>
              </w:rPr>
            </w:pPr>
            <w:r>
              <w:rPr>
                <w:sz w:val="28"/>
              </w:rPr>
              <w:t>педагога</w:t>
            </w:r>
          </w:p>
        </w:tc>
        <w:tc>
          <w:tcPr>
            <w:tcW w:w="3462" w:type="dxa"/>
            <w:vMerge/>
            <w:tcBorders>
              <w:top w:val="nil"/>
            </w:tcBorders>
          </w:tcPr>
          <w:p w:rsidR="00347E9B" w:rsidRDefault="00347E9B">
            <w:pPr>
              <w:rPr>
                <w:sz w:val="2"/>
                <w:szCs w:val="2"/>
              </w:rPr>
            </w:pPr>
          </w:p>
        </w:tc>
      </w:tr>
    </w:tbl>
    <w:p w:rsidR="00347E9B" w:rsidRDefault="00347E9B">
      <w:pPr>
        <w:rPr>
          <w:sz w:val="2"/>
          <w:szCs w:val="2"/>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9285"/>
        </w:trPr>
        <w:tc>
          <w:tcPr>
            <w:tcW w:w="711" w:type="dxa"/>
          </w:tcPr>
          <w:p w:rsidR="00347E9B" w:rsidRDefault="00757747">
            <w:pPr>
              <w:pStyle w:val="TableParagraph"/>
              <w:spacing w:line="310" w:lineRule="exact"/>
              <w:ind w:left="110"/>
              <w:rPr>
                <w:sz w:val="28"/>
              </w:rPr>
            </w:pPr>
            <w:r>
              <w:rPr>
                <w:sz w:val="28"/>
              </w:rPr>
              <w:lastRenderedPageBreak/>
              <w:t>6.4</w:t>
            </w:r>
          </w:p>
        </w:tc>
        <w:tc>
          <w:tcPr>
            <w:tcW w:w="3049" w:type="dxa"/>
          </w:tcPr>
          <w:p w:rsidR="00347E9B" w:rsidRDefault="00757747">
            <w:pPr>
              <w:pStyle w:val="TableParagraph"/>
              <w:spacing w:line="276" w:lineRule="auto"/>
              <w:ind w:left="110" w:right="382"/>
              <w:rPr>
                <w:sz w:val="28"/>
              </w:rPr>
            </w:pPr>
            <w:r>
              <w:rPr>
                <w:sz w:val="28"/>
              </w:rPr>
              <w:t>Компетентность</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информационной</w:t>
            </w:r>
            <w:r>
              <w:rPr>
                <w:spacing w:val="1"/>
                <w:sz w:val="28"/>
              </w:rPr>
              <w:t xml:space="preserve"> </w:t>
            </w:r>
            <w:r>
              <w:rPr>
                <w:sz w:val="28"/>
              </w:rPr>
              <w:t>основы</w:t>
            </w:r>
            <w:r>
              <w:rPr>
                <w:spacing w:val="-14"/>
                <w:sz w:val="28"/>
              </w:rPr>
              <w:t xml:space="preserve"> </w:t>
            </w:r>
            <w:r>
              <w:rPr>
                <w:sz w:val="28"/>
              </w:rPr>
              <w:t>деятельности</w:t>
            </w:r>
            <w:r>
              <w:rPr>
                <w:spacing w:val="-67"/>
                <w:sz w:val="28"/>
              </w:rPr>
              <w:t xml:space="preserve"> </w:t>
            </w:r>
            <w:r>
              <w:rPr>
                <w:sz w:val="28"/>
              </w:rPr>
              <w:t>обучающегося</w:t>
            </w:r>
          </w:p>
        </w:tc>
        <w:tc>
          <w:tcPr>
            <w:tcW w:w="2684" w:type="dxa"/>
          </w:tcPr>
          <w:p w:rsidR="00347E9B" w:rsidRDefault="00757747">
            <w:pPr>
              <w:pStyle w:val="TableParagraph"/>
              <w:spacing w:line="276" w:lineRule="auto"/>
              <w:ind w:left="105" w:right="178"/>
              <w:rPr>
                <w:sz w:val="28"/>
              </w:rPr>
            </w:pPr>
            <w:r>
              <w:rPr>
                <w:sz w:val="28"/>
              </w:rPr>
              <w:t>Любая</w:t>
            </w:r>
            <w:r>
              <w:rPr>
                <w:spacing w:val="1"/>
                <w:sz w:val="28"/>
              </w:rPr>
              <w:t xml:space="preserve"> </w:t>
            </w:r>
            <w:r>
              <w:rPr>
                <w:sz w:val="28"/>
              </w:rPr>
              <w:t>учебная</w:t>
            </w:r>
            <w:r>
              <w:rPr>
                <w:spacing w:val="1"/>
                <w:sz w:val="28"/>
              </w:rPr>
              <w:t xml:space="preserve"> </w:t>
            </w:r>
            <w:r>
              <w:rPr>
                <w:sz w:val="28"/>
              </w:rPr>
              <w:t>задача</w:t>
            </w:r>
            <w:r>
              <w:rPr>
                <w:spacing w:val="-15"/>
                <w:sz w:val="28"/>
              </w:rPr>
              <w:t xml:space="preserve"> </w:t>
            </w:r>
            <w:r>
              <w:rPr>
                <w:sz w:val="28"/>
              </w:rPr>
              <w:t>разрешается,</w:t>
            </w:r>
            <w:r>
              <w:rPr>
                <w:spacing w:val="-67"/>
                <w:sz w:val="28"/>
              </w:rPr>
              <w:t xml:space="preserve"> </w:t>
            </w:r>
            <w:r>
              <w:rPr>
                <w:sz w:val="28"/>
              </w:rPr>
              <w:t>если обучающийся</w:t>
            </w:r>
            <w:r>
              <w:rPr>
                <w:spacing w:val="1"/>
                <w:sz w:val="28"/>
              </w:rPr>
              <w:t xml:space="preserve"> </w:t>
            </w:r>
            <w:r>
              <w:rPr>
                <w:sz w:val="28"/>
              </w:rPr>
              <w:t>владеет</w:t>
            </w:r>
            <w:r>
              <w:rPr>
                <w:spacing w:val="1"/>
                <w:sz w:val="28"/>
              </w:rPr>
              <w:t xml:space="preserve"> </w:t>
            </w:r>
            <w:r>
              <w:rPr>
                <w:sz w:val="28"/>
              </w:rPr>
              <w:t>необходимой для</w:t>
            </w:r>
            <w:r>
              <w:rPr>
                <w:spacing w:val="1"/>
                <w:sz w:val="28"/>
              </w:rPr>
              <w:t xml:space="preserve"> </w:t>
            </w:r>
            <w:r>
              <w:rPr>
                <w:sz w:val="28"/>
              </w:rPr>
              <w:t>решения</w:t>
            </w:r>
            <w:r>
              <w:rPr>
                <w:spacing w:val="1"/>
                <w:sz w:val="28"/>
              </w:rPr>
              <w:t xml:space="preserve"> </w:t>
            </w:r>
            <w:r>
              <w:rPr>
                <w:sz w:val="28"/>
              </w:rPr>
              <w:t>информацией и</w:t>
            </w:r>
            <w:r>
              <w:rPr>
                <w:spacing w:val="1"/>
                <w:sz w:val="28"/>
              </w:rPr>
              <w:t xml:space="preserve"> </w:t>
            </w:r>
            <w:r>
              <w:rPr>
                <w:sz w:val="28"/>
              </w:rPr>
              <w:t>знает способ</w:t>
            </w:r>
            <w:r>
              <w:rPr>
                <w:spacing w:val="1"/>
                <w:sz w:val="28"/>
              </w:rPr>
              <w:t xml:space="preserve"> </w:t>
            </w:r>
            <w:r>
              <w:rPr>
                <w:sz w:val="28"/>
              </w:rPr>
              <w:t>решения. Педагог</w:t>
            </w:r>
            <w:r>
              <w:rPr>
                <w:spacing w:val="1"/>
                <w:sz w:val="28"/>
              </w:rPr>
              <w:t xml:space="preserve"> </w:t>
            </w:r>
            <w:r>
              <w:rPr>
                <w:sz w:val="28"/>
              </w:rPr>
              <w:t>должен обладать</w:t>
            </w:r>
            <w:r>
              <w:rPr>
                <w:spacing w:val="1"/>
                <w:sz w:val="28"/>
              </w:rPr>
              <w:t xml:space="preserve"> </w:t>
            </w:r>
            <w:r>
              <w:rPr>
                <w:sz w:val="28"/>
              </w:rPr>
              <w:t>компетентностью в</w:t>
            </w:r>
            <w:r>
              <w:rPr>
                <w:spacing w:val="-67"/>
                <w:sz w:val="28"/>
              </w:rPr>
              <w:t xml:space="preserve"> </w:t>
            </w:r>
            <w:r>
              <w:rPr>
                <w:sz w:val="28"/>
              </w:rPr>
              <w:t>том,</w:t>
            </w:r>
            <w:r>
              <w:rPr>
                <w:spacing w:val="3"/>
                <w:sz w:val="28"/>
              </w:rPr>
              <w:t xml:space="preserve"> </w:t>
            </w:r>
            <w:r>
              <w:rPr>
                <w:sz w:val="28"/>
              </w:rPr>
              <w:t>чтобы</w:t>
            </w:r>
            <w:r>
              <w:rPr>
                <w:spacing w:val="1"/>
                <w:sz w:val="28"/>
              </w:rPr>
              <w:t xml:space="preserve"> </w:t>
            </w:r>
            <w:r>
              <w:rPr>
                <w:sz w:val="28"/>
              </w:rPr>
              <w:t>осуществить или</w:t>
            </w:r>
            <w:r>
              <w:rPr>
                <w:spacing w:val="1"/>
                <w:sz w:val="28"/>
              </w:rPr>
              <w:t xml:space="preserve"> </w:t>
            </w:r>
            <w:r>
              <w:rPr>
                <w:sz w:val="28"/>
              </w:rPr>
              <w:t>организовать поиск</w:t>
            </w:r>
            <w:r>
              <w:rPr>
                <w:spacing w:val="-67"/>
                <w:sz w:val="28"/>
              </w:rPr>
              <w:t xml:space="preserve"> </w:t>
            </w:r>
            <w:r>
              <w:rPr>
                <w:sz w:val="28"/>
              </w:rPr>
              <w:t>необходимой для</w:t>
            </w:r>
            <w:r>
              <w:rPr>
                <w:spacing w:val="1"/>
                <w:sz w:val="28"/>
              </w:rPr>
              <w:t xml:space="preserve"> </w:t>
            </w:r>
            <w:r>
              <w:rPr>
                <w:sz w:val="28"/>
              </w:rPr>
              <w:t>ученика</w:t>
            </w:r>
            <w:r>
              <w:rPr>
                <w:spacing w:val="1"/>
                <w:sz w:val="28"/>
              </w:rPr>
              <w:t xml:space="preserve"> </w:t>
            </w:r>
            <w:r>
              <w:rPr>
                <w:sz w:val="28"/>
              </w:rPr>
              <w:t>информации</w:t>
            </w:r>
          </w:p>
        </w:tc>
        <w:tc>
          <w:tcPr>
            <w:tcW w:w="3462" w:type="dxa"/>
          </w:tcPr>
          <w:p w:rsidR="00347E9B" w:rsidRDefault="00757747" w:rsidP="00026C5F">
            <w:pPr>
              <w:pStyle w:val="TableParagraph"/>
              <w:numPr>
                <w:ilvl w:val="0"/>
                <w:numId w:val="15"/>
              </w:numPr>
              <w:tabs>
                <w:tab w:val="left" w:pos="457"/>
              </w:tabs>
              <w:ind w:right="304" w:firstLine="0"/>
              <w:rPr>
                <w:sz w:val="28"/>
              </w:rPr>
            </w:pPr>
            <w:r>
              <w:rPr>
                <w:sz w:val="28"/>
              </w:rPr>
              <w:t>Свободное владение</w:t>
            </w:r>
            <w:r>
              <w:rPr>
                <w:spacing w:val="1"/>
                <w:sz w:val="28"/>
              </w:rPr>
              <w:t xml:space="preserve"> </w:t>
            </w:r>
            <w:r>
              <w:rPr>
                <w:sz w:val="28"/>
              </w:rPr>
              <w:t>учебным материалом;</w:t>
            </w:r>
            <w:r>
              <w:rPr>
                <w:spacing w:val="1"/>
                <w:sz w:val="28"/>
              </w:rPr>
              <w:t xml:space="preserve"> </w:t>
            </w:r>
            <w:r>
              <w:rPr>
                <w:sz w:val="28"/>
              </w:rPr>
              <w:t>знание</w:t>
            </w:r>
            <w:r>
              <w:rPr>
                <w:spacing w:val="1"/>
                <w:sz w:val="28"/>
              </w:rPr>
              <w:t xml:space="preserve"> </w:t>
            </w:r>
            <w:r>
              <w:rPr>
                <w:sz w:val="28"/>
              </w:rPr>
              <w:t>типичных</w:t>
            </w:r>
            <w:r>
              <w:rPr>
                <w:spacing w:val="1"/>
                <w:sz w:val="28"/>
              </w:rPr>
              <w:t xml:space="preserve"> </w:t>
            </w:r>
            <w:r>
              <w:rPr>
                <w:sz w:val="28"/>
              </w:rPr>
              <w:t>трудностей</w:t>
            </w:r>
            <w:r>
              <w:rPr>
                <w:spacing w:val="-11"/>
                <w:sz w:val="28"/>
              </w:rPr>
              <w:t xml:space="preserve"> </w:t>
            </w:r>
            <w:r>
              <w:rPr>
                <w:sz w:val="28"/>
              </w:rPr>
              <w:t>при</w:t>
            </w:r>
            <w:r>
              <w:rPr>
                <w:spacing w:val="-10"/>
                <w:sz w:val="28"/>
              </w:rPr>
              <w:t xml:space="preserve"> </w:t>
            </w:r>
            <w:r>
              <w:rPr>
                <w:sz w:val="28"/>
              </w:rPr>
              <w:t>изучении</w:t>
            </w:r>
            <w:r>
              <w:rPr>
                <w:spacing w:val="-67"/>
                <w:sz w:val="28"/>
              </w:rPr>
              <w:t xml:space="preserve"> </w:t>
            </w:r>
            <w:r>
              <w:rPr>
                <w:sz w:val="28"/>
              </w:rPr>
              <w:t>конкретных</w:t>
            </w:r>
            <w:r>
              <w:rPr>
                <w:spacing w:val="-4"/>
                <w:sz w:val="28"/>
              </w:rPr>
              <w:t xml:space="preserve"> </w:t>
            </w:r>
            <w:r>
              <w:rPr>
                <w:sz w:val="28"/>
              </w:rPr>
              <w:t>тем;</w:t>
            </w:r>
          </w:p>
          <w:p w:rsidR="00347E9B" w:rsidRDefault="00757747" w:rsidP="00026C5F">
            <w:pPr>
              <w:pStyle w:val="TableParagraph"/>
              <w:numPr>
                <w:ilvl w:val="0"/>
                <w:numId w:val="15"/>
              </w:numPr>
              <w:tabs>
                <w:tab w:val="left" w:pos="457"/>
              </w:tabs>
              <w:ind w:right="171" w:firstLine="0"/>
              <w:rPr>
                <w:sz w:val="28"/>
              </w:rPr>
            </w:pPr>
            <w:r>
              <w:rPr>
                <w:sz w:val="28"/>
              </w:rPr>
              <w:t>способность дать</w:t>
            </w:r>
            <w:r>
              <w:rPr>
                <w:spacing w:val="1"/>
                <w:sz w:val="28"/>
              </w:rPr>
              <w:t xml:space="preserve"> </w:t>
            </w:r>
            <w:r>
              <w:rPr>
                <w:sz w:val="28"/>
              </w:rPr>
              <w:t>дополнительную</w:t>
            </w:r>
            <w:r>
              <w:rPr>
                <w:spacing w:val="1"/>
                <w:sz w:val="28"/>
              </w:rPr>
              <w:t xml:space="preserve"> </w:t>
            </w:r>
            <w:r>
              <w:rPr>
                <w:sz w:val="28"/>
              </w:rPr>
              <w:t>информацию или</w:t>
            </w:r>
            <w:r>
              <w:rPr>
                <w:spacing w:val="1"/>
                <w:sz w:val="28"/>
              </w:rPr>
              <w:t xml:space="preserve"> </w:t>
            </w:r>
            <w:r>
              <w:rPr>
                <w:sz w:val="28"/>
              </w:rPr>
              <w:t>организовать поиск</w:t>
            </w:r>
            <w:r>
              <w:rPr>
                <w:spacing w:val="1"/>
                <w:sz w:val="28"/>
              </w:rPr>
              <w:t xml:space="preserve"> </w:t>
            </w:r>
            <w:r>
              <w:rPr>
                <w:sz w:val="28"/>
              </w:rPr>
              <w:t>дополнительной</w:t>
            </w:r>
            <w:r>
              <w:rPr>
                <w:spacing w:val="1"/>
                <w:sz w:val="28"/>
              </w:rPr>
              <w:t xml:space="preserve"> </w:t>
            </w:r>
            <w:r>
              <w:rPr>
                <w:sz w:val="28"/>
              </w:rPr>
              <w:t>информации,</w:t>
            </w:r>
            <w:r>
              <w:rPr>
                <w:spacing w:val="1"/>
                <w:sz w:val="28"/>
              </w:rPr>
              <w:t xml:space="preserve"> </w:t>
            </w:r>
            <w:r>
              <w:rPr>
                <w:sz w:val="28"/>
              </w:rPr>
              <w:t>необходимой</w:t>
            </w:r>
            <w:r>
              <w:rPr>
                <w:spacing w:val="-9"/>
                <w:sz w:val="28"/>
              </w:rPr>
              <w:t xml:space="preserve"> </w:t>
            </w:r>
            <w:r>
              <w:rPr>
                <w:sz w:val="28"/>
              </w:rPr>
              <w:t>для</w:t>
            </w:r>
            <w:r>
              <w:rPr>
                <w:spacing w:val="-8"/>
                <w:sz w:val="28"/>
              </w:rPr>
              <w:t xml:space="preserve"> </w:t>
            </w:r>
            <w:r>
              <w:rPr>
                <w:sz w:val="28"/>
              </w:rPr>
              <w:t>решения</w:t>
            </w:r>
            <w:r>
              <w:rPr>
                <w:spacing w:val="-67"/>
                <w:sz w:val="28"/>
              </w:rPr>
              <w:t xml:space="preserve"> </w:t>
            </w:r>
            <w:r>
              <w:rPr>
                <w:sz w:val="28"/>
              </w:rPr>
              <w:t>учебной задачи;</w:t>
            </w:r>
          </w:p>
          <w:p w:rsidR="00347E9B" w:rsidRDefault="00757747" w:rsidP="00026C5F">
            <w:pPr>
              <w:pStyle w:val="TableParagraph"/>
              <w:numPr>
                <w:ilvl w:val="0"/>
                <w:numId w:val="15"/>
              </w:numPr>
              <w:tabs>
                <w:tab w:val="left" w:pos="457"/>
              </w:tabs>
              <w:ind w:right="1082" w:firstLine="0"/>
              <w:rPr>
                <w:sz w:val="28"/>
              </w:rPr>
            </w:pPr>
            <w:r>
              <w:rPr>
                <w:sz w:val="28"/>
              </w:rPr>
              <w:t>умение</w:t>
            </w:r>
            <w:r>
              <w:rPr>
                <w:spacing w:val="-17"/>
                <w:sz w:val="28"/>
              </w:rPr>
              <w:t xml:space="preserve"> </w:t>
            </w:r>
            <w:r>
              <w:rPr>
                <w:sz w:val="28"/>
              </w:rPr>
              <w:t>выявить</w:t>
            </w:r>
            <w:r>
              <w:rPr>
                <w:spacing w:val="-67"/>
                <w:sz w:val="28"/>
              </w:rPr>
              <w:t xml:space="preserve"> </w:t>
            </w:r>
            <w:r>
              <w:rPr>
                <w:sz w:val="28"/>
              </w:rPr>
              <w:t>уровень развития</w:t>
            </w:r>
            <w:r>
              <w:rPr>
                <w:spacing w:val="1"/>
                <w:sz w:val="28"/>
              </w:rPr>
              <w:t xml:space="preserve"> </w:t>
            </w:r>
            <w:r>
              <w:rPr>
                <w:sz w:val="28"/>
              </w:rPr>
              <w:t>обучающихся;</w:t>
            </w:r>
          </w:p>
          <w:p w:rsidR="00347E9B" w:rsidRDefault="00757747" w:rsidP="00026C5F">
            <w:pPr>
              <w:pStyle w:val="TableParagraph"/>
              <w:numPr>
                <w:ilvl w:val="0"/>
                <w:numId w:val="15"/>
              </w:numPr>
              <w:tabs>
                <w:tab w:val="left" w:pos="457"/>
              </w:tabs>
              <w:ind w:right="327" w:firstLine="0"/>
              <w:rPr>
                <w:sz w:val="28"/>
              </w:rPr>
            </w:pPr>
            <w:r>
              <w:rPr>
                <w:sz w:val="28"/>
              </w:rPr>
              <w:t>владение методами</w:t>
            </w:r>
            <w:r>
              <w:rPr>
                <w:spacing w:val="1"/>
                <w:sz w:val="28"/>
              </w:rPr>
              <w:t xml:space="preserve"> </w:t>
            </w:r>
            <w:r>
              <w:rPr>
                <w:sz w:val="28"/>
              </w:rPr>
              <w:t>объективного</w:t>
            </w:r>
            <w:r>
              <w:rPr>
                <w:spacing w:val="-8"/>
                <w:sz w:val="28"/>
              </w:rPr>
              <w:t xml:space="preserve"> </w:t>
            </w:r>
            <w:r>
              <w:rPr>
                <w:sz w:val="28"/>
              </w:rPr>
              <w:t>контроля</w:t>
            </w:r>
            <w:r>
              <w:rPr>
                <w:spacing w:val="-6"/>
                <w:sz w:val="28"/>
              </w:rPr>
              <w:t xml:space="preserve"> </w:t>
            </w:r>
            <w:r>
              <w:rPr>
                <w:sz w:val="28"/>
              </w:rPr>
              <w:t>и</w:t>
            </w:r>
            <w:r>
              <w:rPr>
                <w:spacing w:val="-67"/>
                <w:sz w:val="28"/>
              </w:rPr>
              <w:t xml:space="preserve"> </w:t>
            </w:r>
            <w:r>
              <w:rPr>
                <w:sz w:val="28"/>
              </w:rPr>
              <w:t>оценивания;</w:t>
            </w:r>
          </w:p>
          <w:p w:rsidR="00347E9B" w:rsidRDefault="00757747" w:rsidP="00026C5F">
            <w:pPr>
              <w:pStyle w:val="TableParagraph"/>
              <w:numPr>
                <w:ilvl w:val="0"/>
                <w:numId w:val="15"/>
              </w:numPr>
              <w:tabs>
                <w:tab w:val="left" w:pos="457"/>
              </w:tabs>
              <w:spacing w:line="276" w:lineRule="auto"/>
              <w:ind w:right="201" w:firstLine="0"/>
              <w:rPr>
                <w:sz w:val="28"/>
              </w:rPr>
            </w:pPr>
            <w:r>
              <w:rPr>
                <w:sz w:val="28"/>
              </w:rPr>
              <w:t>умение использовать</w:t>
            </w:r>
            <w:r>
              <w:rPr>
                <w:spacing w:val="1"/>
                <w:sz w:val="28"/>
              </w:rPr>
              <w:t xml:space="preserve"> </w:t>
            </w:r>
            <w:r>
              <w:rPr>
                <w:sz w:val="28"/>
              </w:rPr>
              <w:t>навыки самооценки для</w:t>
            </w:r>
            <w:r>
              <w:rPr>
                <w:spacing w:val="1"/>
                <w:sz w:val="28"/>
              </w:rPr>
              <w:t xml:space="preserve"> </w:t>
            </w:r>
            <w:r>
              <w:rPr>
                <w:sz w:val="28"/>
              </w:rPr>
              <w:t>построения</w:t>
            </w:r>
            <w:r>
              <w:rPr>
                <w:spacing w:val="1"/>
                <w:sz w:val="28"/>
              </w:rPr>
              <w:t xml:space="preserve"> </w:t>
            </w:r>
            <w:r>
              <w:rPr>
                <w:sz w:val="28"/>
              </w:rPr>
              <w:t>информационной основы</w:t>
            </w:r>
            <w:r>
              <w:rPr>
                <w:spacing w:val="1"/>
                <w:sz w:val="28"/>
              </w:rPr>
              <w:t xml:space="preserve"> </w:t>
            </w:r>
            <w:r>
              <w:rPr>
                <w:sz w:val="28"/>
              </w:rPr>
              <w:t>деятельности (ученик</w:t>
            </w:r>
            <w:r>
              <w:rPr>
                <w:spacing w:val="1"/>
                <w:sz w:val="28"/>
              </w:rPr>
              <w:t xml:space="preserve"> </w:t>
            </w:r>
            <w:r>
              <w:rPr>
                <w:sz w:val="28"/>
              </w:rPr>
              <w:t>должен</w:t>
            </w:r>
            <w:r>
              <w:rPr>
                <w:spacing w:val="-11"/>
                <w:sz w:val="28"/>
              </w:rPr>
              <w:t xml:space="preserve"> </w:t>
            </w:r>
            <w:r>
              <w:rPr>
                <w:sz w:val="28"/>
              </w:rPr>
              <w:t>уметь</w:t>
            </w:r>
            <w:r>
              <w:rPr>
                <w:spacing w:val="-12"/>
                <w:sz w:val="28"/>
              </w:rPr>
              <w:t xml:space="preserve"> </w:t>
            </w:r>
            <w:r>
              <w:rPr>
                <w:sz w:val="28"/>
              </w:rPr>
              <w:t>определить,</w:t>
            </w:r>
            <w:r>
              <w:rPr>
                <w:spacing w:val="-67"/>
                <w:sz w:val="28"/>
              </w:rPr>
              <w:t xml:space="preserve"> </w:t>
            </w:r>
            <w:r>
              <w:rPr>
                <w:sz w:val="28"/>
              </w:rPr>
              <w:t>чего ему не хватает для</w:t>
            </w:r>
            <w:r>
              <w:rPr>
                <w:spacing w:val="1"/>
                <w:sz w:val="28"/>
              </w:rPr>
              <w:t xml:space="preserve"> </w:t>
            </w:r>
            <w:r>
              <w:rPr>
                <w:sz w:val="28"/>
              </w:rPr>
              <w:t>решения</w:t>
            </w:r>
            <w:r>
              <w:rPr>
                <w:spacing w:val="1"/>
                <w:sz w:val="28"/>
              </w:rPr>
              <w:t xml:space="preserve"> </w:t>
            </w:r>
            <w:r>
              <w:rPr>
                <w:sz w:val="28"/>
              </w:rPr>
              <w:t>задачи)</w:t>
            </w:r>
          </w:p>
        </w:tc>
      </w:tr>
      <w:tr w:rsidR="00347E9B">
        <w:trPr>
          <w:trHeight w:val="4925"/>
        </w:trPr>
        <w:tc>
          <w:tcPr>
            <w:tcW w:w="711" w:type="dxa"/>
          </w:tcPr>
          <w:p w:rsidR="00347E9B" w:rsidRDefault="00757747">
            <w:pPr>
              <w:pStyle w:val="TableParagraph"/>
              <w:spacing w:line="310" w:lineRule="exact"/>
              <w:ind w:left="110"/>
              <w:rPr>
                <w:sz w:val="28"/>
              </w:rPr>
            </w:pPr>
            <w:r>
              <w:rPr>
                <w:sz w:val="28"/>
              </w:rPr>
              <w:t>6.5</w:t>
            </w:r>
          </w:p>
        </w:tc>
        <w:tc>
          <w:tcPr>
            <w:tcW w:w="3049" w:type="dxa"/>
          </w:tcPr>
          <w:p w:rsidR="00347E9B" w:rsidRDefault="00757747">
            <w:pPr>
              <w:pStyle w:val="TableParagraph"/>
              <w:spacing w:line="276" w:lineRule="auto"/>
              <w:ind w:left="110" w:right="145"/>
              <w:rPr>
                <w:sz w:val="28"/>
              </w:rPr>
            </w:pPr>
            <w:r>
              <w:rPr>
                <w:sz w:val="28"/>
              </w:rPr>
              <w:t>Компетентность</w:t>
            </w:r>
            <w:r>
              <w:rPr>
                <w:spacing w:val="2"/>
                <w:sz w:val="28"/>
              </w:rPr>
              <w:t xml:space="preserve"> </w:t>
            </w:r>
            <w:r>
              <w:rPr>
                <w:sz w:val="28"/>
              </w:rPr>
              <w:t>в</w:t>
            </w:r>
            <w:r>
              <w:rPr>
                <w:spacing w:val="1"/>
                <w:sz w:val="28"/>
              </w:rPr>
              <w:t xml:space="preserve"> </w:t>
            </w:r>
            <w:r>
              <w:rPr>
                <w:sz w:val="28"/>
              </w:rPr>
              <w:t>использовании</w:t>
            </w:r>
            <w:r>
              <w:rPr>
                <w:spacing w:val="1"/>
                <w:sz w:val="28"/>
              </w:rPr>
              <w:t xml:space="preserve"> </w:t>
            </w:r>
            <w:r>
              <w:rPr>
                <w:sz w:val="28"/>
              </w:rPr>
              <w:t>современных</w:t>
            </w:r>
            <w:r>
              <w:rPr>
                <w:spacing w:val="-10"/>
                <w:sz w:val="28"/>
              </w:rPr>
              <w:t xml:space="preserve"> </w:t>
            </w:r>
            <w:r>
              <w:rPr>
                <w:sz w:val="28"/>
              </w:rPr>
              <w:t>средств</w:t>
            </w:r>
            <w:r>
              <w:rPr>
                <w:spacing w:val="-7"/>
                <w:sz w:val="28"/>
              </w:rPr>
              <w:t xml:space="preserve"> </w:t>
            </w:r>
            <w:r>
              <w:rPr>
                <w:sz w:val="28"/>
              </w:rPr>
              <w:t>и</w:t>
            </w:r>
            <w:r>
              <w:rPr>
                <w:spacing w:val="-67"/>
                <w:sz w:val="28"/>
              </w:rPr>
              <w:t xml:space="preserve"> </w:t>
            </w:r>
            <w:r>
              <w:rPr>
                <w:sz w:val="28"/>
              </w:rPr>
              <w:t>систем организации</w:t>
            </w:r>
            <w:r>
              <w:rPr>
                <w:spacing w:val="1"/>
                <w:sz w:val="28"/>
              </w:rPr>
              <w:t xml:space="preserve"> </w:t>
            </w:r>
            <w:r>
              <w:rPr>
                <w:sz w:val="28"/>
              </w:rPr>
              <w:t>учебно-</w:t>
            </w:r>
            <w:r>
              <w:rPr>
                <w:spacing w:val="1"/>
                <w:sz w:val="28"/>
              </w:rPr>
              <w:t xml:space="preserve"> </w:t>
            </w:r>
            <w:r>
              <w:rPr>
                <w:sz w:val="28"/>
              </w:rPr>
              <w:t>воспитательного</w:t>
            </w:r>
            <w:r>
              <w:rPr>
                <w:spacing w:val="1"/>
                <w:sz w:val="28"/>
              </w:rPr>
              <w:t xml:space="preserve"> </w:t>
            </w:r>
            <w:r>
              <w:rPr>
                <w:sz w:val="28"/>
              </w:rPr>
              <w:t>процесса</w:t>
            </w:r>
          </w:p>
        </w:tc>
        <w:tc>
          <w:tcPr>
            <w:tcW w:w="2684" w:type="dxa"/>
          </w:tcPr>
          <w:p w:rsidR="00347E9B" w:rsidRDefault="00757747">
            <w:pPr>
              <w:pStyle w:val="TableParagraph"/>
              <w:spacing w:line="276" w:lineRule="auto"/>
              <w:ind w:left="105" w:right="571"/>
              <w:rPr>
                <w:sz w:val="28"/>
              </w:rPr>
            </w:pPr>
            <w:r>
              <w:rPr>
                <w:sz w:val="28"/>
              </w:rPr>
              <w:t>Обеспечивает</w:t>
            </w:r>
            <w:r>
              <w:rPr>
                <w:spacing w:val="1"/>
                <w:sz w:val="28"/>
              </w:rPr>
              <w:t xml:space="preserve"> </w:t>
            </w:r>
            <w:r>
              <w:rPr>
                <w:sz w:val="28"/>
              </w:rPr>
              <w:t>эффективность</w:t>
            </w:r>
            <w:r>
              <w:rPr>
                <w:spacing w:val="1"/>
                <w:sz w:val="28"/>
              </w:rPr>
              <w:t xml:space="preserve"> </w:t>
            </w:r>
            <w:r>
              <w:rPr>
                <w:sz w:val="28"/>
              </w:rPr>
              <w:t>учебно-</w:t>
            </w:r>
            <w:r>
              <w:rPr>
                <w:spacing w:val="1"/>
                <w:sz w:val="28"/>
              </w:rPr>
              <w:t xml:space="preserve"> </w:t>
            </w:r>
            <w:r>
              <w:rPr>
                <w:spacing w:val="-1"/>
                <w:sz w:val="28"/>
              </w:rPr>
              <w:t>воспитательного</w:t>
            </w:r>
            <w:r>
              <w:rPr>
                <w:spacing w:val="-67"/>
                <w:sz w:val="28"/>
              </w:rPr>
              <w:t xml:space="preserve"> </w:t>
            </w:r>
            <w:r>
              <w:rPr>
                <w:sz w:val="28"/>
              </w:rPr>
              <w:t>процесса</w:t>
            </w:r>
          </w:p>
        </w:tc>
        <w:tc>
          <w:tcPr>
            <w:tcW w:w="3462" w:type="dxa"/>
          </w:tcPr>
          <w:p w:rsidR="00347E9B" w:rsidRDefault="00757747" w:rsidP="00026C5F">
            <w:pPr>
              <w:pStyle w:val="TableParagraph"/>
              <w:numPr>
                <w:ilvl w:val="0"/>
                <w:numId w:val="14"/>
              </w:numPr>
              <w:tabs>
                <w:tab w:val="left" w:pos="457"/>
              </w:tabs>
              <w:ind w:right="499" w:firstLine="0"/>
              <w:rPr>
                <w:sz w:val="28"/>
              </w:rPr>
            </w:pPr>
            <w:r>
              <w:rPr>
                <w:sz w:val="28"/>
              </w:rPr>
              <w:t>Знание</w:t>
            </w:r>
            <w:r>
              <w:rPr>
                <w:spacing w:val="-16"/>
                <w:sz w:val="28"/>
              </w:rPr>
              <w:t xml:space="preserve"> </w:t>
            </w:r>
            <w:r>
              <w:rPr>
                <w:sz w:val="28"/>
              </w:rPr>
              <w:t>современных</w:t>
            </w:r>
            <w:r>
              <w:rPr>
                <w:spacing w:val="-67"/>
                <w:sz w:val="28"/>
              </w:rPr>
              <w:t xml:space="preserve"> </w:t>
            </w:r>
            <w:r>
              <w:rPr>
                <w:sz w:val="28"/>
              </w:rPr>
              <w:t>средств и методов</w:t>
            </w:r>
            <w:r>
              <w:rPr>
                <w:spacing w:val="1"/>
                <w:sz w:val="28"/>
              </w:rPr>
              <w:t xml:space="preserve"> </w:t>
            </w:r>
            <w:r>
              <w:rPr>
                <w:sz w:val="28"/>
              </w:rPr>
              <w:t>построения</w:t>
            </w:r>
            <w:r>
              <w:rPr>
                <w:spacing w:val="1"/>
                <w:sz w:val="28"/>
              </w:rPr>
              <w:t xml:space="preserve"> </w:t>
            </w:r>
            <w:r>
              <w:rPr>
                <w:sz w:val="28"/>
              </w:rPr>
              <w:t>образовательного</w:t>
            </w:r>
            <w:r>
              <w:rPr>
                <w:spacing w:val="1"/>
                <w:sz w:val="28"/>
              </w:rPr>
              <w:t xml:space="preserve"> </w:t>
            </w:r>
            <w:r>
              <w:rPr>
                <w:sz w:val="28"/>
              </w:rPr>
              <w:t>процесса;</w:t>
            </w:r>
          </w:p>
          <w:p w:rsidR="00347E9B" w:rsidRDefault="00757747" w:rsidP="00026C5F">
            <w:pPr>
              <w:pStyle w:val="TableParagraph"/>
              <w:numPr>
                <w:ilvl w:val="0"/>
                <w:numId w:val="14"/>
              </w:numPr>
              <w:tabs>
                <w:tab w:val="left" w:pos="457"/>
              </w:tabs>
              <w:ind w:right="188" w:firstLine="0"/>
              <w:rPr>
                <w:sz w:val="28"/>
              </w:rPr>
            </w:pPr>
            <w:r>
              <w:rPr>
                <w:sz w:val="28"/>
              </w:rPr>
              <w:t>умение использовать</w:t>
            </w:r>
            <w:r>
              <w:rPr>
                <w:spacing w:val="1"/>
                <w:sz w:val="28"/>
              </w:rPr>
              <w:t xml:space="preserve"> </w:t>
            </w:r>
            <w:r>
              <w:rPr>
                <w:sz w:val="28"/>
              </w:rPr>
              <w:t>средства</w:t>
            </w:r>
            <w:r>
              <w:rPr>
                <w:spacing w:val="1"/>
                <w:sz w:val="28"/>
              </w:rPr>
              <w:t xml:space="preserve"> </w:t>
            </w:r>
            <w:r>
              <w:rPr>
                <w:sz w:val="28"/>
              </w:rPr>
              <w:t>и методы</w:t>
            </w:r>
            <w:r>
              <w:rPr>
                <w:spacing w:val="1"/>
                <w:sz w:val="28"/>
              </w:rPr>
              <w:t xml:space="preserve"> </w:t>
            </w:r>
            <w:r>
              <w:rPr>
                <w:sz w:val="28"/>
              </w:rPr>
              <w:t>обучения,</w:t>
            </w:r>
            <w:r>
              <w:rPr>
                <w:spacing w:val="1"/>
                <w:sz w:val="28"/>
              </w:rPr>
              <w:t xml:space="preserve"> </w:t>
            </w:r>
            <w:r>
              <w:rPr>
                <w:sz w:val="28"/>
              </w:rPr>
              <w:t>адекватные</w:t>
            </w:r>
            <w:r>
              <w:rPr>
                <w:spacing w:val="1"/>
                <w:sz w:val="28"/>
              </w:rPr>
              <w:t xml:space="preserve"> </w:t>
            </w:r>
            <w:r>
              <w:rPr>
                <w:sz w:val="28"/>
              </w:rPr>
              <w:t>поставленным задачам,</w:t>
            </w:r>
            <w:r>
              <w:rPr>
                <w:spacing w:val="1"/>
                <w:sz w:val="28"/>
              </w:rPr>
              <w:t xml:space="preserve"> </w:t>
            </w:r>
            <w:r>
              <w:rPr>
                <w:sz w:val="28"/>
              </w:rPr>
              <w:t>уровню</w:t>
            </w:r>
            <w:r>
              <w:rPr>
                <w:spacing w:val="-15"/>
                <w:sz w:val="28"/>
              </w:rPr>
              <w:t xml:space="preserve"> </w:t>
            </w:r>
            <w:r>
              <w:rPr>
                <w:sz w:val="28"/>
              </w:rPr>
              <w:t>подготовленности</w:t>
            </w:r>
            <w:r>
              <w:rPr>
                <w:spacing w:val="-67"/>
                <w:sz w:val="28"/>
              </w:rPr>
              <w:t xml:space="preserve"> </w:t>
            </w:r>
            <w:r>
              <w:rPr>
                <w:sz w:val="28"/>
              </w:rPr>
              <w:t>обучающихся,</w:t>
            </w:r>
            <w:r>
              <w:rPr>
                <w:spacing w:val="5"/>
                <w:sz w:val="28"/>
              </w:rPr>
              <w:t xml:space="preserve"> </w:t>
            </w:r>
            <w:r>
              <w:rPr>
                <w:sz w:val="28"/>
              </w:rPr>
              <w:t>их</w:t>
            </w:r>
            <w:r>
              <w:rPr>
                <w:spacing w:val="1"/>
                <w:sz w:val="28"/>
              </w:rPr>
              <w:t xml:space="preserve"> </w:t>
            </w:r>
            <w:r>
              <w:rPr>
                <w:sz w:val="28"/>
              </w:rPr>
              <w:t>индивидуальным</w:t>
            </w:r>
            <w:r>
              <w:rPr>
                <w:spacing w:val="1"/>
                <w:sz w:val="28"/>
              </w:rPr>
              <w:t xml:space="preserve"> </w:t>
            </w:r>
            <w:r>
              <w:rPr>
                <w:sz w:val="28"/>
              </w:rPr>
              <w:t>характеристикам;</w:t>
            </w:r>
          </w:p>
          <w:p w:rsidR="00347E9B" w:rsidRDefault="00757747" w:rsidP="00026C5F">
            <w:pPr>
              <w:pStyle w:val="TableParagraph"/>
              <w:numPr>
                <w:ilvl w:val="0"/>
                <w:numId w:val="14"/>
              </w:numPr>
              <w:tabs>
                <w:tab w:val="left" w:pos="457"/>
              </w:tabs>
              <w:ind w:left="456" w:hanging="352"/>
              <w:rPr>
                <w:sz w:val="28"/>
              </w:rPr>
            </w:pPr>
            <w:r>
              <w:rPr>
                <w:sz w:val="28"/>
              </w:rPr>
              <w:t>умение</w:t>
            </w:r>
            <w:r>
              <w:rPr>
                <w:spacing w:val="-5"/>
                <w:sz w:val="28"/>
              </w:rPr>
              <w:t xml:space="preserve"> </w:t>
            </w:r>
            <w:r>
              <w:rPr>
                <w:sz w:val="28"/>
              </w:rPr>
              <w:t>обосновать</w:t>
            </w:r>
          </w:p>
          <w:p w:rsidR="00347E9B" w:rsidRDefault="00757747">
            <w:pPr>
              <w:pStyle w:val="TableParagraph"/>
              <w:spacing w:before="36"/>
              <w:ind w:left="105"/>
              <w:rPr>
                <w:sz w:val="28"/>
              </w:rPr>
            </w:pPr>
            <w:r>
              <w:rPr>
                <w:sz w:val="28"/>
              </w:rPr>
              <w:t>выбранные</w:t>
            </w:r>
            <w:r>
              <w:rPr>
                <w:spacing w:val="-4"/>
                <w:sz w:val="28"/>
              </w:rPr>
              <w:t xml:space="preserve"> </w:t>
            </w:r>
            <w:r>
              <w:rPr>
                <w:sz w:val="28"/>
              </w:rPr>
              <w:t>методы</w:t>
            </w:r>
            <w:r>
              <w:rPr>
                <w:spacing w:val="-4"/>
                <w:sz w:val="28"/>
              </w:rPr>
              <w:t xml:space="preserve"> </w:t>
            </w:r>
            <w:r>
              <w:rPr>
                <w:sz w:val="28"/>
              </w:rPr>
              <w:t>и</w:t>
            </w:r>
          </w:p>
        </w:tc>
      </w:tr>
    </w:tbl>
    <w:p w:rsidR="00347E9B" w:rsidRDefault="00347E9B">
      <w:pPr>
        <w:rPr>
          <w:sz w:val="28"/>
        </w:rPr>
        <w:sectPr w:rsidR="00347E9B">
          <w:pgSz w:w="11910" w:h="16840"/>
          <w:pgMar w:top="1120" w:right="360" w:bottom="1060" w:left="1080" w:header="0" w:footer="87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049"/>
        <w:gridCol w:w="2684"/>
        <w:gridCol w:w="3462"/>
      </w:tblGrid>
      <w:tr w:rsidR="00347E9B">
        <w:trPr>
          <w:trHeight w:val="570"/>
        </w:trPr>
        <w:tc>
          <w:tcPr>
            <w:tcW w:w="711" w:type="dxa"/>
          </w:tcPr>
          <w:p w:rsidR="00347E9B" w:rsidRDefault="00347E9B">
            <w:pPr>
              <w:pStyle w:val="TableParagraph"/>
              <w:rPr>
                <w:sz w:val="26"/>
              </w:rPr>
            </w:pPr>
          </w:p>
        </w:tc>
        <w:tc>
          <w:tcPr>
            <w:tcW w:w="3049" w:type="dxa"/>
          </w:tcPr>
          <w:p w:rsidR="00347E9B" w:rsidRDefault="00347E9B">
            <w:pPr>
              <w:pStyle w:val="TableParagraph"/>
              <w:rPr>
                <w:sz w:val="26"/>
              </w:rPr>
            </w:pPr>
          </w:p>
        </w:tc>
        <w:tc>
          <w:tcPr>
            <w:tcW w:w="2684" w:type="dxa"/>
          </w:tcPr>
          <w:p w:rsidR="00347E9B" w:rsidRDefault="00347E9B">
            <w:pPr>
              <w:pStyle w:val="TableParagraph"/>
              <w:rPr>
                <w:sz w:val="26"/>
              </w:rPr>
            </w:pPr>
          </w:p>
        </w:tc>
        <w:tc>
          <w:tcPr>
            <w:tcW w:w="3462" w:type="dxa"/>
          </w:tcPr>
          <w:p w:rsidR="00347E9B" w:rsidRDefault="00757747">
            <w:pPr>
              <w:pStyle w:val="TableParagraph"/>
              <w:spacing w:line="310" w:lineRule="exact"/>
              <w:ind w:left="105"/>
              <w:rPr>
                <w:sz w:val="28"/>
              </w:rPr>
            </w:pPr>
            <w:r>
              <w:rPr>
                <w:sz w:val="28"/>
              </w:rPr>
              <w:t>средства</w:t>
            </w:r>
            <w:r>
              <w:rPr>
                <w:spacing w:val="-6"/>
                <w:sz w:val="28"/>
              </w:rPr>
              <w:t xml:space="preserve"> </w:t>
            </w:r>
            <w:r>
              <w:rPr>
                <w:sz w:val="28"/>
              </w:rPr>
              <w:t>обучения</w:t>
            </w:r>
          </w:p>
        </w:tc>
      </w:tr>
      <w:tr w:rsidR="00347E9B">
        <w:trPr>
          <w:trHeight w:val="3245"/>
        </w:trPr>
        <w:tc>
          <w:tcPr>
            <w:tcW w:w="711" w:type="dxa"/>
            <w:tcBorders>
              <w:bottom w:val="nil"/>
            </w:tcBorders>
          </w:tcPr>
          <w:p w:rsidR="00347E9B" w:rsidRDefault="00757747">
            <w:pPr>
              <w:pStyle w:val="TableParagraph"/>
              <w:spacing w:line="310" w:lineRule="exact"/>
              <w:ind w:left="110"/>
              <w:rPr>
                <w:sz w:val="28"/>
              </w:rPr>
            </w:pPr>
            <w:r>
              <w:rPr>
                <w:sz w:val="28"/>
              </w:rPr>
              <w:t>6.6</w:t>
            </w:r>
          </w:p>
        </w:tc>
        <w:tc>
          <w:tcPr>
            <w:tcW w:w="3049" w:type="dxa"/>
            <w:tcBorders>
              <w:bottom w:val="nil"/>
            </w:tcBorders>
          </w:tcPr>
          <w:p w:rsidR="00347E9B" w:rsidRDefault="00757747">
            <w:pPr>
              <w:pStyle w:val="TableParagraph"/>
              <w:spacing w:line="278" w:lineRule="auto"/>
              <w:ind w:left="110" w:right="353"/>
              <w:rPr>
                <w:sz w:val="28"/>
              </w:rPr>
            </w:pPr>
            <w:r>
              <w:rPr>
                <w:sz w:val="28"/>
              </w:rPr>
              <w:t>Компетентность</w:t>
            </w:r>
            <w:r>
              <w:rPr>
                <w:spacing w:val="1"/>
                <w:sz w:val="28"/>
              </w:rPr>
              <w:t xml:space="preserve"> </w:t>
            </w:r>
            <w:r>
              <w:rPr>
                <w:sz w:val="28"/>
              </w:rPr>
              <w:t>в</w:t>
            </w:r>
            <w:r>
              <w:rPr>
                <w:spacing w:val="1"/>
                <w:sz w:val="28"/>
              </w:rPr>
              <w:t xml:space="preserve"> </w:t>
            </w:r>
            <w:r>
              <w:rPr>
                <w:spacing w:val="-1"/>
                <w:sz w:val="28"/>
              </w:rPr>
              <w:t xml:space="preserve">способах </w:t>
            </w:r>
            <w:r>
              <w:rPr>
                <w:sz w:val="28"/>
              </w:rPr>
              <w:t>умственной</w:t>
            </w:r>
            <w:r>
              <w:rPr>
                <w:spacing w:val="-68"/>
                <w:sz w:val="28"/>
              </w:rPr>
              <w:t xml:space="preserve"> </w:t>
            </w:r>
            <w:r>
              <w:rPr>
                <w:sz w:val="28"/>
              </w:rPr>
              <w:t>деятельности</w:t>
            </w:r>
          </w:p>
        </w:tc>
        <w:tc>
          <w:tcPr>
            <w:tcW w:w="2684" w:type="dxa"/>
            <w:tcBorders>
              <w:bottom w:val="nil"/>
            </w:tcBorders>
          </w:tcPr>
          <w:p w:rsidR="00347E9B" w:rsidRDefault="00757747">
            <w:pPr>
              <w:pStyle w:val="TableParagraph"/>
              <w:spacing w:line="276" w:lineRule="auto"/>
              <w:ind w:left="105" w:right="301"/>
              <w:rPr>
                <w:sz w:val="28"/>
              </w:rPr>
            </w:pPr>
            <w:r>
              <w:rPr>
                <w:sz w:val="28"/>
              </w:rPr>
              <w:t>Характеризует</w:t>
            </w:r>
            <w:r>
              <w:rPr>
                <w:spacing w:val="1"/>
                <w:sz w:val="28"/>
              </w:rPr>
              <w:t xml:space="preserve"> </w:t>
            </w:r>
            <w:r>
              <w:rPr>
                <w:sz w:val="28"/>
              </w:rPr>
              <w:t>уровень владения</w:t>
            </w:r>
            <w:r>
              <w:rPr>
                <w:spacing w:val="1"/>
                <w:sz w:val="28"/>
              </w:rPr>
              <w:t xml:space="preserve"> </w:t>
            </w:r>
            <w:r>
              <w:rPr>
                <w:sz w:val="28"/>
              </w:rPr>
              <w:t>педагогом</w:t>
            </w:r>
            <w:r>
              <w:rPr>
                <w:spacing w:val="1"/>
                <w:sz w:val="28"/>
              </w:rPr>
              <w:t xml:space="preserve"> </w:t>
            </w:r>
            <w:r>
              <w:rPr>
                <w:sz w:val="28"/>
              </w:rPr>
              <w:t>и</w:t>
            </w:r>
            <w:r>
              <w:rPr>
                <w:spacing w:val="1"/>
                <w:sz w:val="28"/>
              </w:rPr>
              <w:t xml:space="preserve"> </w:t>
            </w:r>
            <w:r>
              <w:rPr>
                <w:sz w:val="28"/>
              </w:rPr>
              <w:t>обучающимися</w:t>
            </w:r>
            <w:r>
              <w:rPr>
                <w:spacing w:val="1"/>
                <w:sz w:val="28"/>
              </w:rPr>
              <w:t xml:space="preserve"> </w:t>
            </w:r>
            <w:r>
              <w:rPr>
                <w:sz w:val="28"/>
              </w:rPr>
              <w:t>системой</w:t>
            </w:r>
            <w:r>
              <w:rPr>
                <w:spacing w:val="1"/>
                <w:sz w:val="28"/>
              </w:rPr>
              <w:t xml:space="preserve"> </w:t>
            </w:r>
            <w:r>
              <w:rPr>
                <w:w w:val="95"/>
                <w:sz w:val="28"/>
              </w:rPr>
              <w:t>интеллектуальных</w:t>
            </w:r>
            <w:r>
              <w:rPr>
                <w:spacing w:val="1"/>
                <w:w w:val="95"/>
                <w:sz w:val="28"/>
              </w:rPr>
              <w:t xml:space="preserve"> </w:t>
            </w:r>
            <w:r>
              <w:rPr>
                <w:sz w:val="28"/>
              </w:rPr>
              <w:t>операций</w:t>
            </w:r>
          </w:p>
        </w:tc>
        <w:tc>
          <w:tcPr>
            <w:tcW w:w="3462" w:type="dxa"/>
            <w:tcBorders>
              <w:bottom w:val="nil"/>
            </w:tcBorders>
          </w:tcPr>
          <w:p w:rsidR="00347E9B" w:rsidRDefault="00757747" w:rsidP="00026C5F">
            <w:pPr>
              <w:pStyle w:val="TableParagraph"/>
              <w:numPr>
                <w:ilvl w:val="0"/>
                <w:numId w:val="13"/>
              </w:numPr>
              <w:tabs>
                <w:tab w:val="left" w:pos="457"/>
              </w:tabs>
              <w:ind w:right="1080" w:firstLine="0"/>
              <w:rPr>
                <w:sz w:val="28"/>
              </w:rPr>
            </w:pPr>
            <w:r>
              <w:rPr>
                <w:sz w:val="28"/>
              </w:rPr>
              <w:t>Знание</w:t>
            </w:r>
            <w:r>
              <w:rPr>
                <w:spacing w:val="-17"/>
                <w:sz w:val="28"/>
              </w:rPr>
              <w:t xml:space="preserve"> </w:t>
            </w:r>
            <w:r>
              <w:rPr>
                <w:sz w:val="28"/>
              </w:rPr>
              <w:t>системы</w:t>
            </w:r>
            <w:r>
              <w:rPr>
                <w:spacing w:val="-67"/>
                <w:sz w:val="28"/>
              </w:rPr>
              <w:t xml:space="preserve"> </w:t>
            </w:r>
            <w:r>
              <w:rPr>
                <w:sz w:val="28"/>
              </w:rPr>
              <w:t>интеллектуальных</w:t>
            </w:r>
            <w:r>
              <w:rPr>
                <w:spacing w:val="-67"/>
                <w:sz w:val="28"/>
              </w:rPr>
              <w:t xml:space="preserve"> </w:t>
            </w:r>
            <w:r>
              <w:rPr>
                <w:sz w:val="28"/>
              </w:rPr>
              <w:t>операций;</w:t>
            </w:r>
            <w:r>
              <w:rPr>
                <w:spacing w:val="1"/>
                <w:sz w:val="28"/>
              </w:rPr>
              <w:t xml:space="preserve"> </w:t>
            </w:r>
            <w:r>
              <w:rPr>
                <w:sz w:val="28"/>
              </w:rPr>
              <w:t>владение</w:t>
            </w:r>
          </w:p>
          <w:p w:rsidR="00347E9B" w:rsidRDefault="00757747">
            <w:pPr>
              <w:pStyle w:val="TableParagraph"/>
              <w:ind w:left="105" w:right="938"/>
              <w:rPr>
                <w:sz w:val="28"/>
              </w:rPr>
            </w:pPr>
            <w:r>
              <w:rPr>
                <w:spacing w:val="-1"/>
                <w:sz w:val="28"/>
              </w:rPr>
              <w:t>интеллектуальными</w:t>
            </w:r>
            <w:r>
              <w:rPr>
                <w:spacing w:val="-67"/>
                <w:sz w:val="28"/>
              </w:rPr>
              <w:t xml:space="preserve"> </w:t>
            </w:r>
            <w:r>
              <w:rPr>
                <w:sz w:val="28"/>
              </w:rPr>
              <w:t>операциями;</w:t>
            </w:r>
          </w:p>
          <w:p w:rsidR="00347E9B" w:rsidRDefault="00757747" w:rsidP="00026C5F">
            <w:pPr>
              <w:pStyle w:val="TableParagraph"/>
              <w:numPr>
                <w:ilvl w:val="0"/>
                <w:numId w:val="13"/>
              </w:numPr>
              <w:tabs>
                <w:tab w:val="left" w:pos="457"/>
              </w:tabs>
              <w:ind w:right="364" w:firstLine="0"/>
              <w:rPr>
                <w:sz w:val="28"/>
              </w:rPr>
            </w:pPr>
            <w:r>
              <w:rPr>
                <w:sz w:val="28"/>
              </w:rPr>
              <w:t>умение</w:t>
            </w:r>
            <w:r>
              <w:rPr>
                <w:spacing w:val="-13"/>
                <w:sz w:val="28"/>
              </w:rPr>
              <w:t xml:space="preserve"> </w:t>
            </w:r>
            <w:r>
              <w:rPr>
                <w:sz w:val="28"/>
              </w:rPr>
              <w:t>сформировать</w:t>
            </w:r>
            <w:r>
              <w:rPr>
                <w:spacing w:val="-67"/>
                <w:sz w:val="28"/>
              </w:rPr>
              <w:t xml:space="preserve"> </w:t>
            </w:r>
            <w:r>
              <w:rPr>
                <w:sz w:val="28"/>
              </w:rPr>
              <w:t>интеллектуальные</w:t>
            </w:r>
            <w:r>
              <w:rPr>
                <w:spacing w:val="1"/>
                <w:sz w:val="28"/>
              </w:rPr>
              <w:t xml:space="preserve"> </w:t>
            </w:r>
            <w:r>
              <w:rPr>
                <w:sz w:val="28"/>
              </w:rPr>
              <w:t>операции</w:t>
            </w:r>
            <w:r>
              <w:rPr>
                <w:spacing w:val="2"/>
                <w:sz w:val="28"/>
              </w:rPr>
              <w:t xml:space="preserve"> </w:t>
            </w:r>
            <w:r>
              <w:rPr>
                <w:sz w:val="28"/>
              </w:rPr>
              <w:t>у</w:t>
            </w:r>
            <w:r>
              <w:rPr>
                <w:spacing w:val="-5"/>
                <w:sz w:val="28"/>
              </w:rPr>
              <w:t xml:space="preserve"> </w:t>
            </w:r>
            <w:r>
              <w:rPr>
                <w:sz w:val="28"/>
              </w:rPr>
              <w:t>учеников;</w:t>
            </w:r>
          </w:p>
          <w:p w:rsidR="00347E9B" w:rsidRDefault="00757747" w:rsidP="00026C5F">
            <w:pPr>
              <w:pStyle w:val="TableParagraph"/>
              <w:numPr>
                <w:ilvl w:val="0"/>
                <w:numId w:val="13"/>
              </w:numPr>
              <w:tabs>
                <w:tab w:val="left" w:pos="457"/>
              </w:tabs>
              <w:spacing w:line="321" w:lineRule="exact"/>
              <w:ind w:left="456" w:hanging="352"/>
              <w:rPr>
                <w:sz w:val="28"/>
              </w:rPr>
            </w:pPr>
            <w:r>
              <w:rPr>
                <w:sz w:val="28"/>
              </w:rPr>
              <w:t>умение</w:t>
            </w:r>
            <w:r>
              <w:rPr>
                <w:spacing w:val="-6"/>
                <w:sz w:val="28"/>
              </w:rPr>
              <w:t xml:space="preserve"> </w:t>
            </w:r>
            <w:r>
              <w:rPr>
                <w:sz w:val="28"/>
              </w:rPr>
              <w:t>организовать</w:t>
            </w:r>
          </w:p>
        </w:tc>
      </w:tr>
      <w:tr w:rsidR="00347E9B">
        <w:trPr>
          <w:trHeight w:val="36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347E9B">
            <w:pPr>
              <w:pStyle w:val="TableParagraph"/>
              <w:rPr>
                <w:sz w:val="26"/>
              </w:rPr>
            </w:pPr>
          </w:p>
        </w:tc>
        <w:tc>
          <w:tcPr>
            <w:tcW w:w="3462" w:type="dxa"/>
            <w:tcBorders>
              <w:top w:val="nil"/>
              <w:bottom w:val="nil"/>
            </w:tcBorders>
          </w:tcPr>
          <w:p w:rsidR="00347E9B" w:rsidRDefault="00757747">
            <w:pPr>
              <w:pStyle w:val="TableParagraph"/>
              <w:spacing w:before="12"/>
              <w:ind w:left="105"/>
              <w:rPr>
                <w:sz w:val="28"/>
              </w:rPr>
            </w:pPr>
            <w:r>
              <w:rPr>
                <w:sz w:val="28"/>
              </w:rPr>
              <w:t>использование</w:t>
            </w:r>
          </w:p>
        </w:tc>
      </w:tr>
      <w:tr w:rsidR="00347E9B">
        <w:trPr>
          <w:trHeight w:val="36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347E9B">
            <w:pPr>
              <w:pStyle w:val="TableParagraph"/>
              <w:rPr>
                <w:sz w:val="26"/>
              </w:rPr>
            </w:pPr>
          </w:p>
        </w:tc>
        <w:tc>
          <w:tcPr>
            <w:tcW w:w="3462" w:type="dxa"/>
            <w:tcBorders>
              <w:top w:val="nil"/>
              <w:bottom w:val="nil"/>
            </w:tcBorders>
          </w:tcPr>
          <w:p w:rsidR="00347E9B" w:rsidRDefault="00757747">
            <w:pPr>
              <w:pStyle w:val="TableParagraph"/>
              <w:spacing w:before="12"/>
              <w:ind w:left="105"/>
              <w:rPr>
                <w:sz w:val="28"/>
              </w:rPr>
            </w:pPr>
            <w:r>
              <w:rPr>
                <w:sz w:val="28"/>
              </w:rPr>
              <w:t>интеллектуальных</w:t>
            </w:r>
          </w:p>
        </w:tc>
      </w:tr>
      <w:tr w:rsidR="00347E9B">
        <w:trPr>
          <w:trHeight w:val="369"/>
        </w:trPr>
        <w:tc>
          <w:tcPr>
            <w:tcW w:w="711" w:type="dxa"/>
            <w:tcBorders>
              <w:top w:val="nil"/>
              <w:bottom w:val="nil"/>
            </w:tcBorders>
          </w:tcPr>
          <w:p w:rsidR="00347E9B" w:rsidRDefault="00347E9B">
            <w:pPr>
              <w:pStyle w:val="TableParagraph"/>
              <w:rPr>
                <w:sz w:val="26"/>
              </w:rPr>
            </w:pPr>
          </w:p>
        </w:tc>
        <w:tc>
          <w:tcPr>
            <w:tcW w:w="3049" w:type="dxa"/>
            <w:tcBorders>
              <w:top w:val="nil"/>
              <w:bottom w:val="nil"/>
            </w:tcBorders>
          </w:tcPr>
          <w:p w:rsidR="00347E9B" w:rsidRDefault="00347E9B">
            <w:pPr>
              <w:pStyle w:val="TableParagraph"/>
              <w:rPr>
                <w:sz w:val="26"/>
              </w:rPr>
            </w:pPr>
          </w:p>
        </w:tc>
        <w:tc>
          <w:tcPr>
            <w:tcW w:w="2684" w:type="dxa"/>
            <w:tcBorders>
              <w:top w:val="nil"/>
              <w:bottom w:val="nil"/>
            </w:tcBorders>
          </w:tcPr>
          <w:p w:rsidR="00347E9B" w:rsidRDefault="00347E9B">
            <w:pPr>
              <w:pStyle w:val="TableParagraph"/>
              <w:rPr>
                <w:sz w:val="26"/>
              </w:rPr>
            </w:pPr>
          </w:p>
        </w:tc>
        <w:tc>
          <w:tcPr>
            <w:tcW w:w="3462" w:type="dxa"/>
            <w:tcBorders>
              <w:top w:val="nil"/>
              <w:bottom w:val="nil"/>
            </w:tcBorders>
          </w:tcPr>
          <w:p w:rsidR="00347E9B" w:rsidRDefault="00757747">
            <w:pPr>
              <w:pStyle w:val="TableParagraph"/>
              <w:spacing w:before="12"/>
              <w:ind w:left="105"/>
              <w:rPr>
                <w:sz w:val="28"/>
              </w:rPr>
            </w:pPr>
            <w:r>
              <w:rPr>
                <w:sz w:val="28"/>
              </w:rPr>
              <w:t>операций,</w:t>
            </w:r>
            <w:r>
              <w:rPr>
                <w:spacing w:val="-5"/>
                <w:sz w:val="28"/>
              </w:rPr>
              <w:t xml:space="preserve"> </w:t>
            </w:r>
            <w:r>
              <w:rPr>
                <w:sz w:val="28"/>
              </w:rPr>
              <w:t>адекватных</w:t>
            </w:r>
          </w:p>
        </w:tc>
      </w:tr>
      <w:tr w:rsidR="00347E9B">
        <w:trPr>
          <w:trHeight w:val="595"/>
        </w:trPr>
        <w:tc>
          <w:tcPr>
            <w:tcW w:w="711" w:type="dxa"/>
            <w:tcBorders>
              <w:top w:val="nil"/>
            </w:tcBorders>
          </w:tcPr>
          <w:p w:rsidR="00347E9B" w:rsidRDefault="00347E9B">
            <w:pPr>
              <w:pStyle w:val="TableParagraph"/>
              <w:rPr>
                <w:sz w:val="26"/>
              </w:rPr>
            </w:pPr>
          </w:p>
        </w:tc>
        <w:tc>
          <w:tcPr>
            <w:tcW w:w="3049" w:type="dxa"/>
            <w:tcBorders>
              <w:top w:val="nil"/>
            </w:tcBorders>
          </w:tcPr>
          <w:p w:rsidR="00347E9B" w:rsidRDefault="00347E9B">
            <w:pPr>
              <w:pStyle w:val="TableParagraph"/>
              <w:rPr>
                <w:sz w:val="26"/>
              </w:rPr>
            </w:pPr>
          </w:p>
        </w:tc>
        <w:tc>
          <w:tcPr>
            <w:tcW w:w="2684" w:type="dxa"/>
            <w:tcBorders>
              <w:top w:val="nil"/>
            </w:tcBorders>
          </w:tcPr>
          <w:p w:rsidR="00347E9B" w:rsidRDefault="00347E9B">
            <w:pPr>
              <w:pStyle w:val="TableParagraph"/>
              <w:rPr>
                <w:sz w:val="26"/>
              </w:rPr>
            </w:pPr>
          </w:p>
        </w:tc>
        <w:tc>
          <w:tcPr>
            <w:tcW w:w="3462" w:type="dxa"/>
            <w:tcBorders>
              <w:top w:val="nil"/>
            </w:tcBorders>
          </w:tcPr>
          <w:p w:rsidR="00347E9B" w:rsidRDefault="00757747">
            <w:pPr>
              <w:pStyle w:val="TableParagraph"/>
              <w:spacing w:before="12"/>
              <w:ind w:left="105"/>
              <w:rPr>
                <w:sz w:val="28"/>
              </w:rPr>
            </w:pPr>
            <w:r>
              <w:rPr>
                <w:sz w:val="28"/>
              </w:rPr>
              <w:t>решаемой</w:t>
            </w:r>
            <w:r>
              <w:rPr>
                <w:spacing w:val="-3"/>
                <w:sz w:val="28"/>
              </w:rPr>
              <w:t xml:space="preserve"> </w:t>
            </w:r>
            <w:r>
              <w:rPr>
                <w:sz w:val="28"/>
              </w:rPr>
              <w:t>задаче</w:t>
            </w:r>
          </w:p>
        </w:tc>
      </w:tr>
    </w:tbl>
    <w:p w:rsidR="00347E9B" w:rsidRDefault="00347E9B">
      <w:pPr>
        <w:pStyle w:val="a4"/>
        <w:spacing w:before="2"/>
        <w:ind w:left="0" w:firstLine="0"/>
        <w:jc w:val="left"/>
        <w:rPr>
          <w:b/>
          <w:sz w:val="25"/>
        </w:rPr>
      </w:pPr>
    </w:p>
    <w:p w:rsidR="00347E9B" w:rsidRDefault="00757747">
      <w:pPr>
        <w:pStyle w:val="a4"/>
        <w:spacing w:before="87" w:line="288" w:lineRule="auto"/>
        <w:ind w:right="490"/>
      </w:pPr>
      <w:r>
        <w:t>Одним</w:t>
      </w:r>
      <w:r>
        <w:rPr>
          <w:spacing w:val="1"/>
        </w:rPr>
        <w:t xml:space="preserve"> </w:t>
      </w:r>
      <w:r>
        <w:t>из</w:t>
      </w:r>
      <w:r>
        <w:rPr>
          <w:spacing w:val="1"/>
        </w:rPr>
        <w:t xml:space="preserve"> </w:t>
      </w:r>
      <w:r>
        <w:t>условий</w:t>
      </w:r>
      <w:r>
        <w:rPr>
          <w:spacing w:val="1"/>
        </w:rPr>
        <w:t xml:space="preserve"> </w:t>
      </w:r>
      <w:r>
        <w:t>готовности</w:t>
      </w:r>
      <w:r>
        <w:rPr>
          <w:spacing w:val="1"/>
        </w:rPr>
        <w:t xml:space="preserve"> </w:t>
      </w:r>
      <w:r>
        <w:t>образовательной</w:t>
      </w:r>
      <w:r>
        <w:rPr>
          <w:spacing w:val="1"/>
        </w:rPr>
        <w:t xml:space="preserve"> </w:t>
      </w:r>
      <w:r>
        <w:t>организации</w:t>
      </w:r>
      <w:r>
        <w:rPr>
          <w:spacing w:val="71"/>
        </w:rPr>
        <w:t xml:space="preserve"> </w:t>
      </w:r>
      <w:r>
        <w:t>к</w:t>
      </w:r>
      <w:r>
        <w:rPr>
          <w:spacing w:val="1"/>
        </w:rPr>
        <w:t xml:space="preserve"> </w:t>
      </w:r>
      <w:r>
        <w:t>введению</w:t>
      </w:r>
      <w:r>
        <w:rPr>
          <w:spacing w:val="1"/>
        </w:rPr>
        <w:t xml:space="preserve"> </w:t>
      </w:r>
      <w:r>
        <w:t>ФГОС</w:t>
      </w:r>
      <w:r>
        <w:rPr>
          <w:spacing w:val="1"/>
        </w:rPr>
        <w:t xml:space="preserve"> </w:t>
      </w:r>
      <w:r>
        <w:t>ООО</w:t>
      </w:r>
      <w:r>
        <w:rPr>
          <w:spacing w:val="1"/>
        </w:rPr>
        <w:t xml:space="preserve"> </w:t>
      </w:r>
      <w:r>
        <w:t>является</w:t>
      </w:r>
      <w:r>
        <w:rPr>
          <w:spacing w:val="1"/>
        </w:rPr>
        <w:t xml:space="preserve"> </w:t>
      </w:r>
      <w:r>
        <w:t>создание</w:t>
      </w:r>
      <w:r>
        <w:rPr>
          <w:spacing w:val="1"/>
        </w:rPr>
        <w:t xml:space="preserve"> </w:t>
      </w:r>
      <w:r>
        <w:t>системы</w:t>
      </w:r>
      <w:r>
        <w:rPr>
          <w:spacing w:val="1"/>
        </w:rPr>
        <w:t xml:space="preserve"> </w:t>
      </w:r>
      <w:r>
        <w:t>методической</w:t>
      </w:r>
      <w:r>
        <w:rPr>
          <w:spacing w:val="1"/>
        </w:rPr>
        <w:t xml:space="preserve"> </w:t>
      </w:r>
      <w:r>
        <w:t>работы,</w:t>
      </w:r>
      <w:r>
        <w:rPr>
          <w:spacing w:val="1"/>
        </w:rPr>
        <w:t xml:space="preserve"> </w:t>
      </w:r>
      <w:r>
        <w:t>обеспечивающей</w:t>
      </w:r>
      <w:r>
        <w:rPr>
          <w:spacing w:val="1"/>
        </w:rPr>
        <w:t xml:space="preserve"> </w:t>
      </w:r>
      <w:r>
        <w:t>сопровождение</w:t>
      </w:r>
      <w:r>
        <w:rPr>
          <w:spacing w:val="1"/>
        </w:rPr>
        <w:t xml:space="preserve"> </w:t>
      </w:r>
      <w:r>
        <w:t>деятельности</w:t>
      </w:r>
      <w:r>
        <w:rPr>
          <w:spacing w:val="1"/>
        </w:rPr>
        <w:t xml:space="preserve"> </w:t>
      </w:r>
      <w:r>
        <w:t>педагогов</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реализации требований</w:t>
      </w:r>
      <w:r>
        <w:rPr>
          <w:spacing w:val="1"/>
        </w:rPr>
        <w:t xml:space="preserve"> </w:t>
      </w:r>
      <w:r>
        <w:t>ФГОС</w:t>
      </w:r>
      <w:r>
        <w:rPr>
          <w:spacing w:val="2"/>
        </w:rPr>
        <w:t xml:space="preserve"> </w:t>
      </w:r>
      <w:r>
        <w:t>ООО.</w:t>
      </w:r>
    </w:p>
    <w:p w:rsidR="00347E9B" w:rsidRDefault="00347E9B">
      <w:pPr>
        <w:pStyle w:val="a4"/>
        <w:ind w:left="0" w:firstLine="0"/>
        <w:jc w:val="left"/>
        <w:rPr>
          <w:sz w:val="20"/>
        </w:rPr>
      </w:pPr>
    </w:p>
    <w:p w:rsidR="00347E9B" w:rsidRDefault="00347E9B">
      <w:pPr>
        <w:pStyle w:val="a4"/>
        <w:ind w:left="0" w:firstLine="0"/>
        <w:jc w:val="left"/>
        <w:rPr>
          <w:sz w:val="20"/>
        </w:rPr>
      </w:pPr>
    </w:p>
    <w:p w:rsidR="00347E9B" w:rsidRDefault="00347E9B">
      <w:pPr>
        <w:pStyle w:val="a4"/>
        <w:spacing w:before="4"/>
        <w:ind w:left="0" w:firstLine="0"/>
        <w:jc w:val="left"/>
        <w:rPr>
          <w:sz w:val="15"/>
        </w:rPr>
      </w:pPr>
    </w:p>
    <w:p w:rsidR="00347E9B" w:rsidRDefault="00757747" w:rsidP="00026C5F">
      <w:pPr>
        <w:pStyle w:val="a5"/>
        <w:numPr>
          <w:ilvl w:val="2"/>
          <w:numId w:val="46"/>
        </w:numPr>
        <w:tabs>
          <w:tab w:val="left" w:pos="2622"/>
        </w:tabs>
        <w:spacing w:before="87"/>
        <w:ind w:left="1330" w:right="494" w:firstLine="566"/>
        <w:jc w:val="both"/>
        <w:rPr>
          <w:b/>
          <w:color w:val="0D0D0D"/>
          <w:sz w:val="28"/>
        </w:rPr>
      </w:pPr>
      <w:bookmarkStart w:id="8" w:name="3.3.4._Психолого-педагогические_условия_"/>
      <w:bookmarkEnd w:id="8"/>
      <w:r>
        <w:rPr>
          <w:b/>
          <w:color w:val="0D0D0D"/>
          <w:sz w:val="28"/>
        </w:rPr>
        <w:t>Психолого-педагогические условия реализации основной</w:t>
      </w:r>
      <w:r>
        <w:rPr>
          <w:b/>
          <w:color w:val="0D0D0D"/>
          <w:spacing w:val="-67"/>
          <w:sz w:val="28"/>
        </w:rPr>
        <w:t xml:space="preserve"> </w:t>
      </w:r>
      <w:r>
        <w:rPr>
          <w:b/>
          <w:color w:val="0D0D0D"/>
          <w:sz w:val="28"/>
        </w:rPr>
        <w:t>образовательной</w:t>
      </w:r>
      <w:r>
        <w:rPr>
          <w:b/>
          <w:color w:val="0D0D0D"/>
          <w:spacing w:val="-3"/>
          <w:sz w:val="28"/>
        </w:rPr>
        <w:t xml:space="preserve"> </w:t>
      </w:r>
      <w:r>
        <w:rPr>
          <w:b/>
          <w:color w:val="0D0D0D"/>
          <w:sz w:val="28"/>
        </w:rPr>
        <w:t>программы</w:t>
      </w:r>
      <w:r>
        <w:rPr>
          <w:b/>
          <w:color w:val="0D0D0D"/>
          <w:spacing w:val="-1"/>
          <w:sz w:val="28"/>
        </w:rPr>
        <w:t xml:space="preserve"> </w:t>
      </w:r>
      <w:r>
        <w:rPr>
          <w:b/>
          <w:color w:val="0D0D0D"/>
          <w:sz w:val="28"/>
        </w:rPr>
        <w:t>основного</w:t>
      </w:r>
      <w:r>
        <w:rPr>
          <w:b/>
          <w:color w:val="0D0D0D"/>
          <w:spacing w:val="-4"/>
          <w:sz w:val="28"/>
        </w:rPr>
        <w:t xml:space="preserve"> </w:t>
      </w:r>
      <w:r>
        <w:rPr>
          <w:b/>
          <w:color w:val="0D0D0D"/>
          <w:sz w:val="28"/>
        </w:rPr>
        <w:t>общего</w:t>
      </w:r>
      <w:r>
        <w:rPr>
          <w:b/>
          <w:color w:val="0D0D0D"/>
          <w:spacing w:val="7"/>
          <w:sz w:val="28"/>
        </w:rPr>
        <w:t xml:space="preserve"> </w:t>
      </w:r>
      <w:r>
        <w:rPr>
          <w:b/>
          <w:color w:val="0D0D0D"/>
          <w:sz w:val="28"/>
        </w:rPr>
        <w:t>образования</w:t>
      </w:r>
    </w:p>
    <w:p w:rsidR="00347E9B" w:rsidRDefault="00757747">
      <w:pPr>
        <w:pStyle w:val="a4"/>
        <w:spacing w:line="278" w:lineRule="auto"/>
        <w:ind w:right="484" w:firstLine="542"/>
      </w:pPr>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67"/>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должны</w:t>
      </w:r>
      <w:r>
        <w:rPr>
          <w:spacing w:val="-67"/>
        </w:rPr>
        <w:t xml:space="preserve"> </w:t>
      </w:r>
      <w:r>
        <w:t>обеспечивать:</w:t>
      </w:r>
    </w:p>
    <w:p w:rsidR="00347E9B" w:rsidRDefault="00757747">
      <w:pPr>
        <w:pStyle w:val="a4"/>
        <w:spacing w:before="190" w:line="276" w:lineRule="auto"/>
        <w:ind w:right="490" w:firstLine="542"/>
      </w:pPr>
      <w:r>
        <w:t>преемственность</w:t>
      </w:r>
      <w:r>
        <w:rPr>
          <w:spacing w:val="1"/>
        </w:rPr>
        <w:t xml:space="preserve"> </w:t>
      </w:r>
      <w:r>
        <w:t>содержания</w:t>
      </w:r>
      <w:r>
        <w:rPr>
          <w:spacing w:val="1"/>
        </w:rPr>
        <w:t xml:space="preserve"> </w:t>
      </w:r>
      <w:r>
        <w:t>и</w:t>
      </w:r>
      <w:r>
        <w:rPr>
          <w:spacing w:val="1"/>
        </w:rPr>
        <w:t xml:space="preserve"> </w:t>
      </w:r>
      <w:r>
        <w:t>форм</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2"/>
        </w:rPr>
        <w:t xml:space="preserve"> </w:t>
      </w:r>
      <w:r>
        <w:t>при</w:t>
      </w:r>
      <w:r>
        <w:rPr>
          <w:spacing w:val="1"/>
        </w:rPr>
        <w:t xml:space="preserve"> </w:t>
      </w:r>
      <w:r>
        <w:t>получении</w:t>
      </w:r>
      <w:r>
        <w:rPr>
          <w:spacing w:val="2"/>
        </w:rPr>
        <w:t xml:space="preserve"> </w:t>
      </w:r>
      <w:r>
        <w:t>основного</w:t>
      </w:r>
      <w:r>
        <w:rPr>
          <w:spacing w:val="2"/>
        </w:rPr>
        <w:t xml:space="preserve"> </w:t>
      </w:r>
      <w:r>
        <w:t>общего</w:t>
      </w:r>
      <w:r>
        <w:rPr>
          <w:spacing w:val="1"/>
        </w:rPr>
        <w:t xml:space="preserve"> </w:t>
      </w:r>
      <w:r>
        <w:t>образования;</w:t>
      </w:r>
    </w:p>
    <w:p w:rsidR="00347E9B" w:rsidRDefault="00757747">
      <w:pPr>
        <w:pStyle w:val="a4"/>
        <w:spacing w:before="196" w:line="278" w:lineRule="auto"/>
        <w:ind w:right="486" w:firstLine="542"/>
      </w:pPr>
      <w:r>
        <w:t>учет</w:t>
      </w:r>
      <w:r>
        <w:rPr>
          <w:spacing w:val="27"/>
        </w:rPr>
        <w:t xml:space="preserve"> </w:t>
      </w:r>
      <w:r>
        <w:t>специфики</w:t>
      </w:r>
      <w:r>
        <w:rPr>
          <w:spacing w:val="31"/>
        </w:rPr>
        <w:t xml:space="preserve"> </w:t>
      </w:r>
      <w:r>
        <w:t>возрастного</w:t>
      </w:r>
      <w:r>
        <w:rPr>
          <w:spacing w:val="31"/>
        </w:rPr>
        <w:t xml:space="preserve"> </w:t>
      </w:r>
      <w:r>
        <w:t>психофизического</w:t>
      </w:r>
      <w:r>
        <w:rPr>
          <w:spacing w:val="32"/>
        </w:rPr>
        <w:t xml:space="preserve"> </w:t>
      </w:r>
      <w:r>
        <w:t>развития</w:t>
      </w:r>
      <w:r>
        <w:rPr>
          <w:spacing w:val="31"/>
        </w:rPr>
        <w:t xml:space="preserve"> </w:t>
      </w:r>
      <w:r>
        <w:t>обучающихся,</w:t>
      </w:r>
      <w:r>
        <w:rPr>
          <w:spacing w:val="-67"/>
        </w:rPr>
        <w:t xml:space="preserve"> </w:t>
      </w:r>
      <w:r>
        <w:t>в</w:t>
      </w:r>
      <w:r>
        <w:rPr>
          <w:spacing w:val="1"/>
        </w:rPr>
        <w:t xml:space="preserve"> </w:t>
      </w:r>
      <w:r>
        <w:t>том</w:t>
      </w:r>
      <w:r>
        <w:rPr>
          <w:spacing w:val="1"/>
        </w:rPr>
        <w:t xml:space="preserve"> </w:t>
      </w:r>
      <w:r>
        <w:t>числе</w:t>
      </w:r>
      <w:r>
        <w:rPr>
          <w:spacing w:val="1"/>
        </w:rPr>
        <w:t xml:space="preserve"> </w:t>
      </w:r>
      <w:r>
        <w:t>особенности</w:t>
      </w:r>
      <w:r>
        <w:rPr>
          <w:spacing w:val="1"/>
        </w:rPr>
        <w:t xml:space="preserve"> </w:t>
      </w:r>
      <w:r>
        <w:t>перехода</w:t>
      </w:r>
      <w:r>
        <w:rPr>
          <w:spacing w:val="1"/>
        </w:rPr>
        <w:t xml:space="preserve"> </w:t>
      </w:r>
      <w:r>
        <w:t>из</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в</w:t>
      </w:r>
      <w:r>
        <w:rPr>
          <w:spacing w:val="1"/>
        </w:rPr>
        <w:t xml:space="preserve"> </w:t>
      </w:r>
      <w:r>
        <w:t>подростковый;</w:t>
      </w:r>
    </w:p>
    <w:p w:rsidR="00347E9B" w:rsidRDefault="00757747">
      <w:pPr>
        <w:pStyle w:val="a4"/>
        <w:spacing w:before="195" w:line="276" w:lineRule="auto"/>
        <w:ind w:right="490" w:firstLine="542"/>
      </w:pPr>
      <w:r>
        <w:t>формирование</w:t>
      </w:r>
      <w:r>
        <w:rPr>
          <w:spacing w:val="1"/>
        </w:rPr>
        <w:t xml:space="preserve"> </w:t>
      </w:r>
      <w:r>
        <w:t>и</w:t>
      </w:r>
      <w:r>
        <w:rPr>
          <w:spacing w:val="1"/>
        </w:rPr>
        <w:t xml:space="preserve"> </w:t>
      </w:r>
      <w:r>
        <w:t>развитие</w:t>
      </w:r>
      <w:r>
        <w:rPr>
          <w:spacing w:val="1"/>
        </w:rPr>
        <w:t xml:space="preserve"> </w:t>
      </w:r>
      <w:r>
        <w:t>психолого-педагогической</w:t>
      </w:r>
      <w:r>
        <w:rPr>
          <w:spacing w:val="1"/>
        </w:rPr>
        <w:t xml:space="preserve"> </w:t>
      </w:r>
      <w:r>
        <w:t>компетентности</w:t>
      </w:r>
      <w:r>
        <w:rPr>
          <w:spacing w:val="1"/>
        </w:rPr>
        <w:t xml:space="preserve"> </w:t>
      </w:r>
      <w:r>
        <w:t>обучающихся,</w:t>
      </w:r>
      <w:r>
        <w:rPr>
          <w:spacing w:val="1"/>
        </w:rPr>
        <w:t xml:space="preserve"> </w:t>
      </w:r>
      <w:r>
        <w:t>педагогических</w:t>
      </w:r>
      <w:r>
        <w:rPr>
          <w:spacing w:val="1"/>
        </w:rPr>
        <w:t xml:space="preserve"> </w:t>
      </w:r>
      <w:r>
        <w:t>и</w:t>
      </w:r>
      <w:r>
        <w:rPr>
          <w:spacing w:val="1"/>
        </w:rPr>
        <w:t xml:space="preserve"> </w:t>
      </w:r>
      <w:r>
        <w:t>административных</w:t>
      </w:r>
      <w:r>
        <w:rPr>
          <w:spacing w:val="1"/>
        </w:rPr>
        <w:t xml:space="preserve"> </w:t>
      </w:r>
      <w:r>
        <w:t>работников,</w:t>
      </w:r>
      <w:r>
        <w:rPr>
          <w:spacing w:val="1"/>
        </w:rPr>
        <w:t xml:space="preserve"> </w:t>
      </w:r>
      <w:r>
        <w:t>родительской</w:t>
      </w:r>
      <w:r>
        <w:rPr>
          <w:spacing w:val="2"/>
        </w:rPr>
        <w:t xml:space="preserve"> </w:t>
      </w:r>
      <w:r>
        <w:t>общественности;</w:t>
      </w:r>
    </w:p>
    <w:p w:rsidR="00347E9B" w:rsidRDefault="00347E9B">
      <w:pPr>
        <w:spacing w:line="276" w:lineRule="auto"/>
        <w:sectPr w:rsidR="00347E9B">
          <w:pgSz w:w="11910" w:h="16840"/>
          <w:pgMar w:top="1120" w:right="360" w:bottom="1060" w:left="1080" w:header="0" w:footer="870" w:gutter="0"/>
          <w:cols w:space="720"/>
        </w:sectPr>
      </w:pPr>
    </w:p>
    <w:p w:rsidR="00347E9B" w:rsidRDefault="00757747">
      <w:pPr>
        <w:pStyle w:val="a4"/>
        <w:spacing w:before="67" w:line="276" w:lineRule="auto"/>
        <w:ind w:right="486" w:firstLine="542"/>
      </w:pPr>
      <w:r>
        <w:lastRenderedPageBreak/>
        <w:t>вариативность направлений психолого-педагогического сопровождения</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(сохранение</w:t>
      </w:r>
      <w:r>
        <w:rPr>
          <w:spacing w:val="1"/>
        </w:rPr>
        <w:t xml:space="preserve"> </w:t>
      </w:r>
      <w:r>
        <w:t>и</w:t>
      </w:r>
      <w:r>
        <w:rPr>
          <w:spacing w:val="1"/>
        </w:rPr>
        <w:t xml:space="preserve"> </w:t>
      </w:r>
      <w:r>
        <w:t>укрепление</w:t>
      </w:r>
      <w:r>
        <w:rPr>
          <w:spacing w:val="1"/>
        </w:rPr>
        <w:t xml:space="preserve"> </w:t>
      </w:r>
      <w:r>
        <w:t>психологического здоровья обучающихся; формирование ценности здоровья</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развития</w:t>
      </w:r>
      <w:r>
        <w:rPr>
          <w:spacing w:val="1"/>
        </w:rPr>
        <w:t xml:space="preserve"> </w:t>
      </w:r>
      <w:r>
        <w:t>своей</w:t>
      </w:r>
      <w:r>
        <w:rPr>
          <w:spacing w:val="1"/>
        </w:rPr>
        <w:t xml:space="preserve"> </w:t>
      </w:r>
      <w:r>
        <w:t>экологической</w:t>
      </w:r>
      <w:r>
        <w:rPr>
          <w:spacing w:val="1"/>
        </w:rPr>
        <w:t xml:space="preserve"> </w:t>
      </w:r>
      <w:r>
        <w:t>культуры</w:t>
      </w:r>
      <w:r>
        <w:rPr>
          <w:spacing w:val="-67"/>
        </w:rPr>
        <w:t xml:space="preserve"> </w:t>
      </w:r>
      <w:r>
        <w:t>дифференциации и индивидуализации</w:t>
      </w:r>
      <w:r>
        <w:rPr>
          <w:spacing w:val="1"/>
        </w:rPr>
        <w:t xml:space="preserve"> </w:t>
      </w:r>
      <w:r>
        <w:t>обучения; мониторинг</w:t>
      </w:r>
      <w:r>
        <w:rPr>
          <w:spacing w:val="70"/>
        </w:rPr>
        <w:t xml:space="preserve"> </w:t>
      </w:r>
      <w:r>
        <w:t>возможностей</w:t>
      </w:r>
      <w:r>
        <w:rPr>
          <w:spacing w:val="1"/>
        </w:rPr>
        <w:t xml:space="preserve"> </w:t>
      </w:r>
      <w:r>
        <w:t>и</w:t>
      </w:r>
      <w:r>
        <w:rPr>
          <w:spacing w:val="1"/>
        </w:rPr>
        <w:t xml:space="preserve"> </w:t>
      </w:r>
      <w:r>
        <w:t>способностей</w:t>
      </w:r>
      <w:r>
        <w:rPr>
          <w:spacing w:val="1"/>
        </w:rPr>
        <w:t xml:space="preserve"> </w:t>
      </w:r>
      <w:r>
        <w:t>обучающихся,</w:t>
      </w:r>
      <w:r>
        <w:rPr>
          <w:spacing w:val="1"/>
        </w:rPr>
        <w:t xml:space="preserve"> </w:t>
      </w:r>
      <w:r>
        <w:t>выявление</w:t>
      </w:r>
      <w:r>
        <w:rPr>
          <w:spacing w:val="1"/>
        </w:rPr>
        <w:t xml:space="preserve"> </w:t>
      </w:r>
      <w:r>
        <w:t>и</w:t>
      </w:r>
      <w:r>
        <w:rPr>
          <w:spacing w:val="1"/>
        </w:rPr>
        <w:t xml:space="preserve"> </w:t>
      </w:r>
      <w:r>
        <w:t>поддержка</w:t>
      </w:r>
      <w:r>
        <w:rPr>
          <w:spacing w:val="1"/>
        </w:rPr>
        <w:t xml:space="preserve"> </w:t>
      </w:r>
      <w:r>
        <w:t>одаренных</w:t>
      </w:r>
      <w:r>
        <w:rPr>
          <w:spacing w:val="1"/>
        </w:rPr>
        <w:t xml:space="preserve"> </w:t>
      </w:r>
      <w:r>
        <w:t>детей,</w:t>
      </w:r>
      <w:r>
        <w:rPr>
          <w:spacing w:val="1"/>
        </w:rPr>
        <w:t xml:space="preserve"> </w:t>
      </w:r>
      <w:r>
        <w:t>детей с ограниченными возможностями здоровья; психолого-педагогическая</w:t>
      </w:r>
      <w:r>
        <w:rPr>
          <w:spacing w:val="1"/>
        </w:rPr>
        <w:t xml:space="preserve"> </w:t>
      </w:r>
      <w:r>
        <w:t>поддержка участников олимпиадного движения; обеспечение осознанного и</w:t>
      </w:r>
      <w:r>
        <w:rPr>
          <w:spacing w:val="1"/>
        </w:rPr>
        <w:t xml:space="preserve"> </w:t>
      </w:r>
      <w:r>
        <w:t>ответственного выбора дальнейшей профессиональной сферы деятельности;</w:t>
      </w:r>
      <w:r>
        <w:rPr>
          <w:spacing w:val="1"/>
        </w:rPr>
        <w:t xml:space="preserve"> </w:t>
      </w:r>
      <w:r>
        <w:t>формирование коммуникативных навыков в разновозрастной среде и среде</w:t>
      </w:r>
      <w:r>
        <w:rPr>
          <w:spacing w:val="1"/>
        </w:rPr>
        <w:t xml:space="preserve"> </w:t>
      </w:r>
      <w:r>
        <w:t>сверстников;</w:t>
      </w:r>
      <w:r>
        <w:rPr>
          <w:spacing w:val="1"/>
        </w:rPr>
        <w:t xml:space="preserve"> </w:t>
      </w:r>
      <w:r>
        <w:t>поддержка</w:t>
      </w:r>
      <w:r>
        <w:rPr>
          <w:spacing w:val="1"/>
        </w:rPr>
        <w:t xml:space="preserve"> </w:t>
      </w:r>
      <w:r>
        <w:t>детских</w:t>
      </w:r>
      <w:r>
        <w:rPr>
          <w:spacing w:val="1"/>
        </w:rPr>
        <w:t xml:space="preserve"> </w:t>
      </w:r>
      <w:r>
        <w:t>объединений,</w:t>
      </w:r>
      <w:r>
        <w:rPr>
          <w:spacing w:val="1"/>
        </w:rPr>
        <w:t xml:space="preserve"> </w:t>
      </w:r>
      <w:r>
        <w:t>ученического</w:t>
      </w:r>
      <w:r>
        <w:rPr>
          <w:spacing w:val="1"/>
        </w:rPr>
        <w:t xml:space="preserve"> </w:t>
      </w:r>
      <w:r>
        <w:t>самоуправления);</w:t>
      </w:r>
    </w:p>
    <w:p w:rsidR="00347E9B" w:rsidRDefault="00757747">
      <w:pPr>
        <w:pStyle w:val="a4"/>
        <w:spacing w:before="205" w:line="276" w:lineRule="auto"/>
        <w:ind w:right="491" w:firstLine="542"/>
      </w:pPr>
      <w:r>
        <w:t>диверсификацию</w:t>
      </w:r>
      <w:r>
        <w:rPr>
          <w:spacing w:val="1"/>
        </w:rPr>
        <w:t xml:space="preserve"> </w:t>
      </w:r>
      <w:r>
        <w:t>уровней</w:t>
      </w:r>
      <w:r>
        <w:rPr>
          <w:spacing w:val="1"/>
        </w:rPr>
        <w:t xml:space="preserve"> </w:t>
      </w:r>
      <w:r>
        <w:t>психолого-педагогического</w:t>
      </w:r>
      <w:r>
        <w:rPr>
          <w:spacing w:val="1"/>
        </w:rPr>
        <w:t xml:space="preserve"> </w:t>
      </w:r>
      <w:r>
        <w:t>сопровождения</w:t>
      </w:r>
      <w:r>
        <w:rPr>
          <w:spacing w:val="1"/>
        </w:rPr>
        <w:t xml:space="preserve"> </w:t>
      </w:r>
      <w:r>
        <w:t>(индивидуальный,</w:t>
      </w:r>
      <w:r>
        <w:rPr>
          <w:spacing w:val="3"/>
        </w:rPr>
        <w:t xml:space="preserve"> </w:t>
      </w:r>
      <w:r>
        <w:t>групповой,</w:t>
      </w:r>
      <w:r>
        <w:rPr>
          <w:spacing w:val="6"/>
        </w:rPr>
        <w:t xml:space="preserve"> </w:t>
      </w:r>
      <w:r>
        <w:t>уровень</w:t>
      </w:r>
      <w:r>
        <w:rPr>
          <w:spacing w:val="-3"/>
        </w:rPr>
        <w:t xml:space="preserve"> </w:t>
      </w:r>
      <w:r>
        <w:t>класса,</w:t>
      </w:r>
      <w:r>
        <w:rPr>
          <w:spacing w:val="3"/>
        </w:rPr>
        <w:t xml:space="preserve"> </w:t>
      </w:r>
      <w:r>
        <w:t>уровень</w:t>
      </w:r>
      <w:r>
        <w:rPr>
          <w:spacing w:val="-3"/>
        </w:rPr>
        <w:t xml:space="preserve"> </w:t>
      </w:r>
      <w:r>
        <w:t>учреждения);</w:t>
      </w:r>
    </w:p>
    <w:p w:rsidR="00347E9B" w:rsidRDefault="00757747">
      <w:pPr>
        <w:pStyle w:val="a4"/>
        <w:spacing w:before="201" w:line="276" w:lineRule="auto"/>
        <w:ind w:right="487" w:firstLine="542"/>
      </w:pPr>
      <w:r>
        <w:t>вариативность</w:t>
      </w:r>
      <w:r>
        <w:rPr>
          <w:spacing w:val="1"/>
        </w:rPr>
        <w:t xml:space="preserve"> </w:t>
      </w:r>
      <w:r>
        <w:t>форм</w:t>
      </w:r>
      <w:r>
        <w:rPr>
          <w:spacing w:val="1"/>
        </w:rPr>
        <w:t xml:space="preserve"> </w:t>
      </w:r>
      <w:r>
        <w:t>психолого-педагогического</w:t>
      </w:r>
      <w:r>
        <w:rPr>
          <w:spacing w:val="1"/>
        </w:rPr>
        <w:t xml:space="preserve"> </w:t>
      </w:r>
      <w:r>
        <w:t>сопровождения</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(профилактика,</w:t>
      </w:r>
      <w:r>
        <w:rPr>
          <w:spacing w:val="1"/>
        </w:rPr>
        <w:t xml:space="preserve"> </w:t>
      </w:r>
      <w:r>
        <w:t>диагностика,</w:t>
      </w:r>
      <w:r>
        <w:rPr>
          <w:spacing w:val="1"/>
        </w:rPr>
        <w:t xml:space="preserve"> </w:t>
      </w:r>
      <w:r>
        <w:t>консультирование,</w:t>
      </w:r>
      <w:r>
        <w:rPr>
          <w:spacing w:val="1"/>
        </w:rPr>
        <w:t xml:space="preserve"> </w:t>
      </w:r>
      <w:r>
        <w:t>коррекционная</w:t>
      </w:r>
      <w:r>
        <w:rPr>
          <w:spacing w:val="1"/>
        </w:rPr>
        <w:t xml:space="preserve"> </w:t>
      </w:r>
      <w:r>
        <w:t>работа,</w:t>
      </w:r>
      <w:r>
        <w:rPr>
          <w:spacing w:val="1"/>
        </w:rPr>
        <w:t xml:space="preserve"> </w:t>
      </w:r>
      <w:r>
        <w:t>развивающая</w:t>
      </w:r>
      <w:r>
        <w:rPr>
          <w:spacing w:val="71"/>
        </w:rPr>
        <w:t xml:space="preserve"> </w:t>
      </w:r>
      <w:r>
        <w:t>работа,</w:t>
      </w:r>
      <w:r>
        <w:rPr>
          <w:spacing w:val="1"/>
        </w:rPr>
        <w:t xml:space="preserve"> </w:t>
      </w:r>
      <w:r>
        <w:t>просвещение,</w:t>
      </w:r>
      <w:r>
        <w:rPr>
          <w:spacing w:val="5"/>
        </w:rPr>
        <w:t xml:space="preserve"> </w:t>
      </w:r>
      <w:r>
        <w:t>экспертиза).</w:t>
      </w:r>
    </w:p>
    <w:p w:rsidR="00347E9B" w:rsidRDefault="00347E9B">
      <w:pPr>
        <w:pStyle w:val="a4"/>
        <w:spacing w:before="10"/>
        <w:ind w:left="0" w:firstLine="0"/>
        <w:jc w:val="left"/>
        <w:rPr>
          <w:sz w:val="17"/>
        </w:rPr>
      </w:pPr>
    </w:p>
    <w:tbl>
      <w:tblPr>
        <w:tblStyle w:val="TableNormal"/>
        <w:tblW w:w="0" w:type="auto"/>
        <w:tblInd w:w="62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623"/>
        <w:gridCol w:w="1800"/>
        <w:gridCol w:w="2160"/>
        <w:gridCol w:w="2338"/>
        <w:gridCol w:w="1800"/>
      </w:tblGrid>
      <w:tr w:rsidR="00347E9B">
        <w:trPr>
          <w:trHeight w:val="2573"/>
        </w:trPr>
        <w:tc>
          <w:tcPr>
            <w:tcW w:w="1623" w:type="dxa"/>
          </w:tcPr>
          <w:p w:rsidR="00347E9B" w:rsidRDefault="00757747">
            <w:pPr>
              <w:pStyle w:val="TableParagraph"/>
              <w:ind w:left="119" w:right="118" w:firstLine="4"/>
              <w:jc w:val="center"/>
              <w:rPr>
                <w:sz w:val="28"/>
              </w:rPr>
            </w:pPr>
            <w:r>
              <w:rPr>
                <w:sz w:val="28"/>
              </w:rPr>
              <w:t>Основные</w:t>
            </w:r>
            <w:r>
              <w:rPr>
                <w:spacing w:val="1"/>
                <w:sz w:val="28"/>
              </w:rPr>
              <w:t xml:space="preserve"> </w:t>
            </w:r>
            <w:r>
              <w:rPr>
                <w:w w:val="95"/>
                <w:sz w:val="28"/>
              </w:rPr>
              <w:t>направлени</w:t>
            </w:r>
            <w:r>
              <w:rPr>
                <w:spacing w:val="-64"/>
                <w:w w:val="95"/>
                <w:sz w:val="28"/>
              </w:rPr>
              <w:t xml:space="preserve"> </w:t>
            </w:r>
            <w:r>
              <w:rPr>
                <w:sz w:val="28"/>
              </w:rPr>
              <w:t>я</w:t>
            </w:r>
            <w:r>
              <w:rPr>
                <w:spacing w:val="1"/>
                <w:sz w:val="28"/>
              </w:rPr>
              <w:t xml:space="preserve"> </w:t>
            </w:r>
            <w:r>
              <w:rPr>
                <w:sz w:val="28"/>
              </w:rPr>
              <w:t>психолого-</w:t>
            </w:r>
            <w:r>
              <w:rPr>
                <w:spacing w:val="-67"/>
                <w:sz w:val="28"/>
              </w:rPr>
              <w:t xml:space="preserve"> </w:t>
            </w:r>
            <w:r>
              <w:rPr>
                <w:sz w:val="28"/>
              </w:rPr>
              <w:t>педагогиче</w:t>
            </w:r>
            <w:r>
              <w:rPr>
                <w:spacing w:val="-67"/>
                <w:sz w:val="28"/>
              </w:rPr>
              <w:t xml:space="preserve"> </w:t>
            </w:r>
            <w:r>
              <w:rPr>
                <w:sz w:val="28"/>
              </w:rPr>
              <w:t>ского</w:t>
            </w:r>
            <w:r>
              <w:rPr>
                <w:spacing w:val="1"/>
                <w:sz w:val="28"/>
              </w:rPr>
              <w:t xml:space="preserve"> </w:t>
            </w:r>
            <w:r>
              <w:rPr>
                <w:sz w:val="28"/>
              </w:rPr>
              <w:t>сопровожд</w:t>
            </w:r>
          </w:p>
          <w:p w:rsidR="00347E9B" w:rsidRDefault="00757747">
            <w:pPr>
              <w:pStyle w:val="TableParagraph"/>
              <w:spacing w:line="307" w:lineRule="exact"/>
              <w:ind w:left="511" w:right="508"/>
              <w:jc w:val="center"/>
              <w:rPr>
                <w:sz w:val="28"/>
              </w:rPr>
            </w:pPr>
            <w:r>
              <w:rPr>
                <w:sz w:val="28"/>
              </w:rPr>
              <w:t>ения</w:t>
            </w:r>
          </w:p>
        </w:tc>
        <w:tc>
          <w:tcPr>
            <w:tcW w:w="1800" w:type="dxa"/>
          </w:tcPr>
          <w:p w:rsidR="00347E9B" w:rsidRDefault="00757747">
            <w:pPr>
              <w:pStyle w:val="TableParagraph"/>
              <w:ind w:left="158" w:right="161"/>
              <w:jc w:val="center"/>
              <w:rPr>
                <w:sz w:val="28"/>
              </w:rPr>
            </w:pPr>
            <w:r>
              <w:rPr>
                <w:spacing w:val="-1"/>
                <w:sz w:val="28"/>
              </w:rPr>
              <w:t>Индивидуал</w:t>
            </w:r>
            <w:r>
              <w:rPr>
                <w:spacing w:val="-67"/>
                <w:sz w:val="28"/>
              </w:rPr>
              <w:t xml:space="preserve"> </w:t>
            </w:r>
            <w:r>
              <w:rPr>
                <w:sz w:val="28"/>
              </w:rPr>
              <w:t>ьный</w:t>
            </w:r>
            <w:r>
              <w:rPr>
                <w:spacing w:val="1"/>
                <w:sz w:val="28"/>
              </w:rPr>
              <w:t xml:space="preserve"> </w:t>
            </w:r>
            <w:r>
              <w:rPr>
                <w:sz w:val="28"/>
              </w:rPr>
              <w:t>уровень</w:t>
            </w:r>
          </w:p>
        </w:tc>
        <w:tc>
          <w:tcPr>
            <w:tcW w:w="2160" w:type="dxa"/>
          </w:tcPr>
          <w:p w:rsidR="00347E9B" w:rsidRDefault="00757747">
            <w:pPr>
              <w:pStyle w:val="TableParagraph"/>
              <w:ind w:left="601" w:hanging="164"/>
              <w:rPr>
                <w:sz w:val="28"/>
              </w:rPr>
            </w:pPr>
            <w:r>
              <w:rPr>
                <w:w w:val="95"/>
                <w:sz w:val="28"/>
              </w:rPr>
              <w:t>Групповой</w:t>
            </w:r>
            <w:r>
              <w:rPr>
                <w:spacing w:val="-64"/>
                <w:w w:val="95"/>
                <w:sz w:val="28"/>
              </w:rPr>
              <w:t xml:space="preserve"> </w:t>
            </w:r>
            <w:r>
              <w:rPr>
                <w:sz w:val="28"/>
              </w:rPr>
              <w:t>уровень</w:t>
            </w:r>
          </w:p>
        </w:tc>
        <w:tc>
          <w:tcPr>
            <w:tcW w:w="2338" w:type="dxa"/>
          </w:tcPr>
          <w:p w:rsidR="00347E9B" w:rsidRDefault="00757747">
            <w:pPr>
              <w:pStyle w:val="TableParagraph"/>
              <w:spacing w:line="315" w:lineRule="exact"/>
              <w:ind w:left="131"/>
              <w:rPr>
                <w:sz w:val="28"/>
              </w:rPr>
            </w:pPr>
            <w:r>
              <w:rPr>
                <w:sz w:val="28"/>
              </w:rPr>
              <w:t>На</w:t>
            </w:r>
            <w:r>
              <w:rPr>
                <w:spacing w:val="2"/>
                <w:sz w:val="28"/>
              </w:rPr>
              <w:t xml:space="preserve"> </w:t>
            </w:r>
            <w:r>
              <w:rPr>
                <w:sz w:val="28"/>
              </w:rPr>
              <w:t>уровне</w:t>
            </w:r>
            <w:r>
              <w:rPr>
                <w:spacing w:val="-3"/>
                <w:sz w:val="28"/>
              </w:rPr>
              <w:t xml:space="preserve"> </w:t>
            </w:r>
            <w:r>
              <w:rPr>
                <w:sz w:val="28"/>
              </w:rPr>
              <w:t>класса</w:t>
            </w:r>
          </w:p>
        </w:tc>
        <w:tc>
          <w:tcPr>
            <w:tcW w:w="1800" w:type="dxa"/>
          </w:tcPr>
          <w:p w:rsidR="00347E9B" w:rsidRDefault="00757747">
            <w:pPr>
              <w:pStyle w:val="TableParagraph"/>
              <w:ind w:left="501" w:right="269" w:hanging="207"/>
              <w:rPr>
                <w:sz w:val="28"/>
              </w:rPr>
            </w:pPr>
            <w:r>
              <w:rPr>
                <w:sz w:val="28"/>
              </w:rPr>
              <w:t>На</w:t>
            </w:r>
            <w:r>
              <w:rPr>
                <w:spacing w:val="-16"/>
                <w:sz w:val="28"/>
              </w:rPr>
              <w:t xml:space="preserve"> </w:t>
            </w:r>
            <w:r>
              <w:rPr>
                <w:sz w:val="28"/>
              </w:rPr>
              <w:t>уровне</w:t>
            </w:r>
            <w:r>
              <w:rPr>
                <w:spacing w:val="-67"/>
                <w:sz w:val="28"/>
              </w:rPr>
              <w:t xml:space="preserve"> </w:t>
            </w:r>
            <w:r>
              <w:rPr>
                <w:sz w:val="28"/>
              </w:rPr>
              <w:t>школы</w:t>
            </w:r>
          </w:p>
        </w:tc>
      </w:tr>
      <w:tr w:rsidR="00347E9B">
        <w:trPr>
          <w:trHeight w:val="4512"/>
        </w:trPr>
        <w:tc>
          <w:tcPr>
            <w:tcW w:w="1623" w:type="dxa"/>
          </w:tcPr>
          <w:p w:rsidR="00347E9B" w:rsidRDefault="00757747">
            <w:pPr>
              <w:pStyle w:val="TableParagraph"/>
              <w:spacing w:line="319" w:lineRule="exact"/>
              <w:ind w:left="110"/>
              <w:rPr>
                <w:sz w:val="28"/>
              </w:rPr>
            </w:pPr>
            <w:r>
              <w:rPr>
                <w:sz w:val="28"/>
              </w:rPr>
              <w:t>1.</w:t>
            </w:r>
          </w:p>
          <w:p w:rsidR="00347E9B" w:rsidRDefault="00757747">
            <w:pPr>
              <w:pStyle w:val="TableParagraph"/>
              <w:ind w:left="110" w:right="113"/>
              <w:rPr>
                <w:sz w:val="28"/>
              </w:rPr>
            </w:pPr>
            <w:r>
              <w:rPr>
                <w:sz w:val="28"/>
              </w:rPr>
              <w:t>Сохранени</w:t>
            </w:r>
            <w:r>
              <w:rPr>
                <w:spacing w:val="-67"/>
                <w:sz w:val="28"/>
              </w:rPr>
              <w:t xml:space="preserve"> </w:t>
            </w:r>
            <w:r>
              <w:rPr>
                <w:sz w:val="28"/>
              </w:rPr>
              <w:t>е</w:t>
            </w:r>
            <w:r>
              <w:rPr>
                <w:spacing w:val="1"/>
                <w:sz w:val="28"/>
              </w:rPr>
              <w:t xml:space="preserve"> </w:t>
            </w:r>
            <w:r>
              <w:rPr>
                <w:sz w:val="28"/>
              </w:rPr>
              <w:t>и</w:t>
            </w:r>
            <w:r>
              <w:rPr>
                <w:spacing w:val="1"/>
                <w:sz w:val="28"/>
              </w:rPr>
              <w:t xml:space="preserve"> </w:t>
            </w:r>
            <w:r>
              <w:rPr>
                <w:spacing w:val="-1"/>
                <w:sz w:val="28"/>
              </w:rPr>
              <w:t>укрепление</w:t>
            </w:r>
            <w:r>
              <w:rPr>
                <w:spacing w:val="-67"/>
                <w:sz w:val="28"/>
              </w:rPr>
              <w:t xml:space="preserve"> </w:t>
            </w:r>
            <w:r>
              <w:rPr>
                <w:spacing w:val="-2"/>
                <w:sz w:val="28"/>
              </w:rPr>
              <w:t>психологич</w:t>
            </w:r>
            <w:r>
              <w:rPr>
                <w:spacing w:val="-67"/>
                <w:sz w:val="28"/>
              </w:rPr>
              <w:t xml:space="preserve"> </w:t>
            </w:r>
            <w:r>
              <w:rPr>
                <w:sz w:val="28"/>
              </w:rPr>
              <w:t>еского</w:t>
            </w:r>
            <w:r>
              <w:rPr>
                <w:spacing w:val="1"/>
                <w:sz w:val="28"/>
              </w:rPr>
              <w:t xml:space="preserve"> </w:t>
            </w:r>
            <w:r>
              <w:rPr>
                <w:sz w:val="28"/>
              </w:rPr>
              <w:t>здоровья</w:t>
            </w:r>
          </w:p>
        </w:tc>
        <w:tc>
          <w:tcPr>
            <w:tcW w:w="1800" w:type="dxa"/>
          </w:tcPr>
          <w:p w:rsidR="00347E9B" w:rsidRDefault="00757747">
            <w:pPr>
              <w:pStyle w:val="TableParagraph"/>
              <w:ind w:left="105" w:right="94"/>
              <w:rPr>
                <w:sz w:val="28"/>
              </w:rPr>
            </w:pPr>
            <w:r>
              <w:rPr>
                <w:sz w:val="28"/>
              </w:rPr>
              <w:t>- проведение</w:t>
            </w:r>
            <w:r>
              <w:rPr>
                <w:spacing w:val="-67"/>
                <w:sz w:val="28"/>
              </w:rPr>
              <w:t xml:space="preserve"> </w:t>
            </w:r>
            <w:r>
              <w:rPr>
                <w:sz w:val="28"/>
              </w:rPr>
              <w:t>индивидуаль</w:t>
            </w:r>
            <w:r>
              <w:rPr>
                <w:spacing w:val="-67"/>
                <w:sz w:val="28"/>
              </w:rPr>
              <w:t xml:space="preserve"> </w:t>
            </w:r>
            <w:r>
              <w:rPr>
                <w:sz w:val="28"/>
              </w:rPr>
              <w:t>ных</w:t>
            </w:r>
            <w:r>
              <w:rPr>
                <w:spacing w:val="1"/>
                <w:sz w:val="28"/>
              </w:rPr>
              <w:t xml:space="preserve"> </w:t>
            </w:r>
            <w:r>
              <w:rPr>
                <w:sz w:val="28"/>
              </w:rPr>
              <w:t>консультаци</w:t>
            </w:r>
            <w:r>
              <w:rPr>
                <w:spacing w:val="1"/>
                <w:sz w:val="28"/>
              </w:rPr>
              <w:t xml:space="preserve"> </w:t>
            </w:r>
            <w:r>
              <w:rPr>
                <w:sz w:val="28"/>
              </w:rPr>
              <w:t>й с</w:t>
            </w:r>
            <w:r>
              <w:rPr>
                <w:spacing w:val="1"/>
                <w:sz w:val="28"/>
              </w:rPr>
              <w:t xml:space="preserve"> </w:t>
            </w:r>
            <w:r>
              <w:rPr>
                <w:sz w:val="28"/>
              </w:rPr>
              <w:t>учащимися,</w:t>
            </w:r>
            <w:r>
              <w:rPr>
                <w:spacing w:val="1"/>
                <w:sz w:val="28"/>
              </w:rPr>
              <w:t xml:space="preserve"> </w:t>
            </w:r>
            <w:r>
              <w:rPr>
                <w:spacing w:val="-1"/>
                <w:sz w:val="28"/>
              </w:rPr>
              <w:t xml:space="preserve">педагогами </w:t>
            </w:r>
            <w:r>
              <w:rPr>
                <w:sz w:val="28"/>
              </w:rPr>
              <w:t>и</w:t>
            </w:r>
            <w:r>
              <w:rPr>
                <w:spacing w:val="-67"/>
                <w:sz w:val="28"/>
              </w:rPr>
              <w:t xml:space="preserve"> </w:t>
            </w:r>
            <w:r>
              <w:rPr>
                <w:sz w:val="28"/>
              </w:rPr>
              <w:t>родителями</w:t>
            </w:r>
          </w:p>
          <w:p w:rsidR="00347E9B" w:rsidRDefault="00757747">
            <w:pPr>
              <w:pStyle w:val="TableParagraph"/>
              <w:spacing w:line="319" w:lineRule="exact"/>
              <w:ind w:left="105"/>
              <w:rPr>
                <w:sz w:val="28"/>
              </w:rPr>
            </w:pPr>
            <w:r>
              <w:rPr>
                <w:w w:val="99"/>
                <w:sz w:val="28"/>
              </w:rPr>
              <w:t>-</w:t>
            </w:r>
          </w:p>
          <w:p w:rsidR="00347E9B" w:rsidRDefault="00757747">
            <w:pPr>
              <w:pStyle w:val="TableParagraph"/>
              <w:ind w:left="105" w:right="127"/>
              <w:rPr>
                <w:sz w:val="28"/>
              </w:rPr>
            </w:pPr>
            <w:r>
              <w:rPr>
                <w:spacing w:val="-1"/>
                <w:sz w:val="28"/>
              </w:rPr>
              <w:t>индивидуаль</w:t>
            </w:r>
            <w:r>
              <w:rPr>
                <w:spacing w:val="-67"/>
                <w:sz w:val="28"/>
              </w:rPr>
              <w:t xml:space="preserve"> </w:t>
            </w:r>
            <w:r>
              <w:rPr>
                <w:sz w:val="28"/>
              </w:rPr>
              <w:t>ная</w:t>
            </w:r>
            <w:r>
              <w:rPr>
                <w:spacing w:val="1"/>
                <w:sz w:val="28"/>
              </w:rPr>
              <w:t xml:space="preserve"> </w:t>
            </w:r>
            <w:r>
              <w:rPr>
                <w:spacing w:val="-2"/>
                <w:sz w:val="28"/>
              </w:rPr>
              <w:t>коррекционн</w:t>
            </w:r>
            <w:r>
              <w:rPr>
                <w:spacing w:val="-67"/>
                <w:sz w:val="28"/>
              </w:rPr>
              <w:t xml:space="preserve"> </w:t>
            </w:r>
            <w:r>
              <w:rPr>
                <w:sz w:val="28"/>
              </w:rPr>
              <w:t>ая</w:t>
            </w:r>
            <w:r>
              <w:rPr>
                <w:spacing w:val="1"/>
                <w:sz w:val="28"/>
              </w:rPr>
              <w:t xml:space="preserve"> </w:t>
            </w:r>
            <w:r>
              <w:rPr>
                <w:sz w:val="28"/>
              </w:rPr>
              <w:t>работа</w:t>
            </w:r>
            <w:r>
              <w:rPr>
                <w:spacing w:val="1"/>
                <w:sz w:val="28"/>
              </w:rPr>
              <w:t xml:space="preserve"> </w:t>
            </w:r>
            <w:r>
              <w:rPr>
                <w:sz w:val="28"/>
              </w:rPr>
              <w:t>с</w:t>
            </w:r>
          </w:p>
          <w:p w:rsidR="00347E9B" w:rsidRDefault="00757747">
            <w:pPr>
              <w:pStyle w:val="TableParagraph"/>
              <w:spacing w:before="1" w:line="308" w:lineRule="exact"/>
              <w:ind w:left="105"/>
              <w:rPr>
                <w:sz w:val="28"/>
              </w:rPr>
            </w:pPr>
            <w:r>
              <w:rPr>
                <w:sz w:val="28"/>
              </w:rPr>
              <w:t>учащимися</w:t>
            </w:r>
          </w:p>
        </w:tc>
        <w:tc>
          <w:tcPr>
            <w:tcW w:w="2160" w:type="dxa"/>
          </w:tcPr>
          <w:p w:rsidR="00347E9B" w:rsidRDefault="00757747" w:rsidP="00026C5F">
            <w:pPr>
              <w:pStyle w:val="TableParagraph"/>
              <w:numPr>
                <w:ilvl w:val="0"/>
                <w:numId w:val="12"/>
              </w:numPr>
              <w:tabs>
                <w:tab w:val="left" w:pos="270"/>
              </w:tabs>
              <w:ind w:right="195" w:firstLine="0"/>
              <w:rPr>
                <w:sz w:val="28"/>
              </w:rPr>
            </w:pPr>
            <w:r>
              <w:rPr>
                <w:sz w:val="28"/>
              </w:rPr>
              <w:t>проведение</w:t>
            </w:r>
            <w:r>
              <w:rPr>
                <w:spacing w:val="1"/>
                <w:sz w:val="28"/>
              </w:rPr>
              <w:t xml:space="preserve"> </w:t>
            </w:r>
            <w:r>
              <w:rPr>
                <w:sz w:val="28"/>
              </w:rPr>
              <w:t>тренингов,</w:t>
            </w:r>
            <w:r>
              <w:rPr>
                <w:spacing w:val="1"/>
                <w:sz w:val="28"/>
              </w:rPr>
              <w:t xml:space="preserve"> </w:t>
            </w:r>
            <w:r>
              <w:rPr>
                <w:sz w:val="28"/>
              </w:rPr>
              <w:t>организация</w:t>
            </w:r>
            <w:r>
              <w:rPr>
                <w:spacing w:val="1"/>
                <w:sz w:val="28"/>
              </w:rPr>
              <w:t xml:space="preserve"> </w:t>
            </w:r>
            <w:r>
              <w:rPr>
                <w:spacing w:val="-1"/>
                <w:sz w:val="28"/>
              </w:rPr>
              <w:t xml:space="preserve">тематических </w:t>
            </w:r>
            <w:r>
              <w:rPr>
                <w:sz w:val="28"/>
              </w:rPr>
              <w:t>и</w:t>
            </w:r>
            <w:r>
              <w:rPr>
                <w:spacing w:val="-67"/>
                <w:sz w:val="28"/>
              </w:rPr>
              <w:t xml:space="preserve"> </w:t>
            </w:r>
            <w:r>
              <w:rPr>
                <w:sz w:val="28"/>
              </w:rPr>
              <w:t>профилактичес</w:t>
            </w:r>
            <w:r>
              <w:rPr>
                <w:spacing w:val="-67"/>
                <w:sz w:val="28"/>
              </w:rPr>
              <w:t xml:space="preserve"> </w:t>
            </w:r>
            <w:r>
              <w:rPr>
                <w:sz w:val="28"/>
              </w:rPr>
              <w:t>ких</w:t>
            </w:r>
            <w:r>
              <w:rPr>
                <w:spacing w:val="-5"/>
                <w:sz w:val="28"/>
              </w:rPr>
              <w:t xml:space="preserve"> </w:t>
            </w:r>
            <w:r>
              <w:rPr>
                <w:sz w:val="28"/>
              </w:rPr>
              <w:t>занятий,</w:t>
            </w:r>
          </w:p>
          <w:p w:rsidR="00347E9B" w:rsidRDefault="00757747" w:rsidP="00026C5F">
            <w:pPr>
              <w:pStyle w:val="TableParagraph"/>
              <w:numPr>
                <w:ilvl w:val="0"/>
                <w:numId w:val="12"/>
              </w:numPr>
              <w:tabs>
                <w:tab w:val="left" w:pos="270"/>
              </w:tabs>
              <w:ind w:right="223" w:firstLine="0"/>
              <w:rPr>
                <w:sz w:val="28"/>
              </w:rPr>
            </w:pPr>
            <w:r>
              <w:rPr>
                <w:sz w:val="28"/>
              </w:rPr>
              <w:t>проведение</w:t>
            </w:r>
            <w:r>
              <w:rPr>
                <w:spacing w:val="1"/>
                <w:sz w:val="28"/>
              </w:rPr>
              <w:t xml:space="preserve"> </w:t>
            </w:r>
            <w:r>
              <w:rPr>
                <w:sz w:val="28"/>
              </w:rPr>
              <w:t>тренингов с</w:t>
            </w:r>
            <w:r>
              <w:rPr>
                <w:spacing w:val="1"/>
                <w:sz w:val="28"/>
              </w:rPr>
              <w:t xml:space="preserve"> </w:t>
            </w:r>
            <w:r>
              <w:rPr>
                <w:sz w:val="28"/>
              </w:rPr>
              <w:t>педагогами по</w:t>
            </w:r>
            <w:r>
              <w:rPr>
                <w:spacing w:val="1"/>
                <w:sz w:val="28"/>
              </w:rPr>
              <w:t xml:space="preserve"> </w:t>
            </w:r>
            <w:r>
              <w:rPr>
                <w:sz w:val="28"/>
              </w:rPr>
              <w:t>профилактике</w:t>
            </w:r>
            <w:r>
              <w:rPr>
                <w:spacing w:val="1"/>
                <w:sz w:val="28"/>
              </w:rPr>
              <w:t xml:space="preserve"> </w:t>
            </w:r>
            <w:r>
              <w:rPr>
                <w:w w:val="95"/>
                <w:sz w:val="28"/>
              </w:rPr>
              <w:t>эмоциональног</w:t>
            </w:r>
            <w:r>
              <w:rPr>
                <w:spacing w:val="1"/>
                <w:w w:val="95"/>
                <w:sz w:val="28"/>
              </w:rPr>
              <w:t xml:space="preserve"> </w:t>
            </w:r>
            <w:r>
              <w:rPr>
                <w:sz w:val="28"/>
              </w:rPr>
              <w:t>о выгорания,</w:t>
            </w:r>
            <w:r>
              <w:rPr>
                <w:spacing w:val="1"/>
                <w:sz w:val="28"/>
              </w:rPr>
              <w:t xml:space="preserve"> </w:t>
            </w:r>
            <w:r>
              <w:rPr>
                <w:sz w:val="28"/>
              </w:rPr>
              <w:t>проблеме</w:t>
            </w:r>
          </w:p>
          <w:p w:rsidR="00347E9B" w:rsidRDefault="00757747">
            <w:pPr>
              <w:pStyle w:val="TableParagraph"/>
              <w:spacing w:line="308" w:lineRule="exact"/>
              <w:ind w:left="106"/>
              <w:rPr>
                <w:sz w:val="28"/>
              </w:rPr>
            </w:pPr>
            <w:r>
              <w:rPr>
                <w:sz w:val="28"/>
              </w:rPr>
              <w:t>профессиональ</w:t>
            </w:r>
          </w:p>
        </w:tc>
        <w:tc>
          <w:tcPr>
            <w:tcW w:w="2338" w:type="dxa"/>
          </w:tcPr>
          <w:p w:rsidR="00347E9B" w:rsidRDefault="00757747" w:rsidP="00026C5F">
            <w:pPr>
              <w:pStyle w:val="TableParagraph"/>
              <w:numPr>
                <w:ilvl w:val="0"/>
                <w:numId w:val="11"/>
              </w:numPr>
              <w:tabs>
                <w:tab w:val="left" w:pos="271"/>
              </w:tabs>
              <w:ind w:right="290" w:firstLine="0"/>
              <w:rPr>
                <w:sz w:val="28"/>
              </w:rPr>
            </w:pPr>
            <w:r>
              <w:rPr>
                <w:sz w:val="28"/>
              </w:rPr>
              <w:t>проведение</w:t>
            </w:r>
            <w:r>
              <w:rPr>
                <w:spacing w:val="1"/>
                <w:sz w:val="28"/>
              </w:rPr>
              <w:t xml:space="preserve"> </w:t>
            </w:r>
            <w:r>
              <w:rPr>
                <w:sz w:val="28"/>
              </w:rPr>
              <w:t>тренинговых</w:t>
            </w:r>
            <w:r>
              <w:rPr>
                <w:spacing w:val="1"/>
                <w:sz w:val="28"/>
              </w:rPr>
              <w:t xml:space="preserve"> </w:t>
            </w:r>
            <w:r>
              <w:rPr>
                <w:sz w:val="28"/>
              </w:rPr>
              <w:t>занятий,</w:t>
            </w:r>
            <w:r>
              <w:rPr>
                <w:spacing w:val="1"/>
                <w:sz w:val="28"/>
              </w:rPr>
              <w:t xml:space="preserve"> </w:t>
            </w:r>
            <w:r>
              <w:rPr>
                <w:sz w:val="28"/>
              </w:rPr>
              <w:t>организация</w:t>
            </w:r>
            <w:r>
              <w:rPr>
                <w:spacing w:val="1"/>
                <w:sz w:val="28"/>
              </w:rPr>
              <w:t xml:space="preserve"> </w:t>
            </w:r>
            <w:r>
              <w:rPr>
                <w:sz w:val="28"/>
              </w:rPr>
              <w:t>тематических</w:t>
            </w:r>
            <w:r>
              <w:rPr>
                <w:spacing w:val="1"/>
                <w:sz w:val="28"/>
              </w:rPr>
              <w:t xml:space="preserve"> </w:t>
            </w:r>
            <w:r>
              <w:rPr>
                <w:spacing w:val="-1"/>
                <w:sz w:val="28"/>
              </w:rPr>
              <w:t>классных</w:t>
            </w:r>
            <w:r>
              <w:rPr>
                <w:spacing w:val="-14"/>
                <w:sz w:val="28"/>
              </w:rPr>
              <w:t xml:space="preserve"> </w:t>
            </w:r>
            <w:r>
              <w:rPr>
                <w:sz w:val="28"/>
              </w:rPr>
              <w:t>часов;</w:t>
            </w:r>
          </w:p>
          <w:p w:rsidR="00347E9B" w:rsidRDefault="00757747" w:rsidP="00026C5F">
            <w:pPr>
              <w:pStyle w:val="TableParagraph"/>
              <w:numPr>
                <w:ilvl w:val="0"/>
                <w:numId w:val="11"/>
              </w:numPr>
              <w:tabs>
                <w:tab w:val="left" w:pos="271"/>
              </w:tabs>
              <w:ind w:right="176" w:firstLine="0"/>
              <w:rPr>
                <w:sz w:val="28"/>
              </w:rPr>
            </w:pPr>
            <w:r>
              <w:rPr>
                <w:sz w:val="28"/>
              </w:rPr>
              <w:t>проведение</w:t>
            </w:r>
            <w:r>
              <w:rPr>
                <w:spacing w:val="1"/>
                <w:sz w:val="28"/>
              </w:rPr>
              <w:t xml:space="preserve"> </w:t>
            </w:r>
            <w:r>
              <w:rPr>
                <w:sz w:val="28"/>
              </w:rPr>
              <w:t>диагностических</w:t>
            </w:r>
            <w:r>
              <w:rPr>
                <w:spacing w:val="-67"/>
                <w:sz w:val="28"/>
              </w:rPr>
              <w:t xml:space="preserve"> </w:t>
            </w:r>
            <w:r>
              <w:rPr>
                <w:sz w:val="28"/>
              </w:rPr>
              <w:t>мероприятий с</w:t>
            </w:r>
            <w:r>
              <w:rPr>
                <w:spacing w:val="1"/>
                <w:sz w:val="28"/>
              </w:rPr>
              <w:t xml:space="preserve"> </w:t>
            </w:r>
            <w:r>
              <w:rPr>
                <w:sz w:val="28"/>
              </w:rPr>
              <w:t>учащимися;</w:t>
            </w:r>
          </w:p>
          <w:p w:rsidR="00347E9B" w:rsidRDefault="00757747" w:rsidP="00026C5F">
            <w:pPr>
              <w:pStyle w:val="TableParagraph"/>
              <w:numPr>
                <w:ilvl w:val="0"/>
                <w:numId w:val="11"/>
              </w:numPr>
              <w:tabs>
                <w:tab w:val="left" w:pos="271"/>
              </w:tabs>
              <w:ind w:right="242" w:firstLine="0"/>
              <w:rPr>
                <w:sz w:val="28"/>
              </w:rPr>
            </w:pPr>
            <w:r>
              <w:rPr>
                <w:sz w:val="28"/>
              </w:rPr>
              <w:t>проведение</w:t>
            </w:r>
            <w:r>
              <w:rPr>
                <w:spacing w:val="1"/>
                <w:sz w:val="28"/>
              </w:rPr>
              <w:t xml:space="preserve"> </w:t>
            </w:r>
            <w:r>
              <w:rPr>
                <w:spacing w:val="-1"/>
                <w:sz w:val="28"/>
              </w:rPr>
              <w:t>релаксационных</w:t>
            </w:r>
            <w:r>
              <w:rPr>
                <w:spacing w:val="-67"/>
                <w:sz w:val="28"/>
              </w:rPr>
              <w:t xml:space="preserve"> </w:t>
            </w:r>
            <w:r>
              <w:rPr>
                <w:sz w:val="28"/>
              </w:rPr>
              <w:t>и</w:t>
            </w:r>
            <w:r>
              <w:rPr>
                <w:spacing w:val="-2"/>
                <w:sz w:val="28"/>
              </w:rPr>
              <w:t xml:space="preserve"> </w:t>
            </w:r>
            <w:r>
              <w:rPr>
                <w:sz w:val="28"/>
              </w:rPr>
              <w:t>динамических</w:t>
            </w:r>
          </w:p>
          <w:p w:rsidR="00347E9B" w:rsidRDefault="00757747">
            <w:pPr>
              <w:pStyle w:val="TableParagraph"/>
              <w:spacing w:line="308" w:lineRule="exact"/>
              <w:ind w:left="107"/>
              <w:rPr>
                <w:sz w:val="28"/>
              </w:rPr>
            </w:pPr>
            <w:r>
              <w:rPr>
                <w:sz w:val="28"/>
              </w:rPr>
              <w:t>пауз</w:t>
            </w:r>
            <w:r>
              <w:rPr>
                <w:spacing w:val="-6"/>
                <w:sz w:val="28"/>
              </w:rPr>
              <w:t xml:space="preserve"> </w:t>
            </w:r>
            <w:r>
              <w:rPr>
                <w:sz w:val="28"/>
              </w:rPr>
              <w:t>в</w:t>
            </w:r>
            <w:r>
              <w:rPr>
                <w:spacing w:val="-4"/>
                <w:sz w:val="28"/>
              </w:rPr>
              <w:t xml:space="preserve"> </w:t>
            </w:r>
            <w:r>
              <w:rPr>
                <w:sz w:val="28"/>
              </w:rPr>
              <w:t>учебное</w:t>
            </w:r>
          </w:p>
        </w:tc>
        <w:tc>
          <w:tcPr>
            <w:tcW w:w="1800" w:type="dxa"/>
          </w:tcPr>
          <w:p w:rsidR="00347E9B" w:rsidRDefault="00757747" w:rsidP="00026C5F">
            <w:pPr>
              <w:pStyle w:val="TableParagraph"/>
              <w:numPr>
                <w:ilvl w:val="0"/>
                <w:numId w:val="10"/>
              </w:numPr>
              <w:tabs>
                <w:tab w:val="left" w:pos="276"/>
              </w:tabs>
              <w:ind w:right="146" w:firstLine="0"/>
              <w:rPr>
                <w:sz w:val="28"/>
              </w:rPr>
            </w:pPr>
            <w:r>
              <w:rPr>
                <w:w w:val="95"/>
                <w:sz w:val="28"/>
              </w:rPr>
              <w:t>проведение</w:t>
            </w:r>
            <w:r>
              <w:rPr>
                <w:spacing w:val="-64"/>
                <w:w w:val="95"/>
                <w:sz w:val="28"/>
              </w:rPr>
              <w:t xml:space="preserve"> </w:t>
            </w:r>
            <w:r>
              <w:rPr>
                <w:spacing w:val="-1"/>
                <w:sz w:val="28"/>
              </w:rPr>
              <w:t>общешкольн</w:t>
            </w:r>
            <w:r>
              <w:rPr>
                <w:spacing w:val="-67"/>
                <w:sz w:val="28"/>
              </w:rPr>
              <w:t xml:space="preserve"> </w:t>
            </w:r>
            <w:r>
              <w:rPr>
                <w:sz w:val="28"/>
              </w:rPr>
              <w:t>ых</w:t>
            </w:r>
            <w:r>
              <w:rPr>
                <w:spacing w:val="1"/>
                <w:sz w:val="28"/>
              </w:rPr>
              <w:t xml:space="preserve"> </w:t>
            </w:r>
            <w:r>
              <w:rPr>
                <w:sz w:val="28"/>
              </w:rPr>
              <w:t>лекториев</w:t>
            </w:r>
            <w:r>
              <w:rPr>
                <w:spacing w:val="1"/>
                <w:sz w:val="28"/>
              </w:rPr>
              <w:t xml:space="preserve"> </w:t>
            </w:r>
            <w:r>
              <w:rPr>
                <w:sz w:val="28"/>
              </w:rPr>
              <w:t>для</w:t>
            </w:r>
            <w:r>
              <w:rPr>
                <w:spacing w:val="1"/>
                <w:sz w:val="28"/>
              </w:rPr>
              <w:t xml:space="preserve"> </w:t>
            </w:r>
            <w:r>
              <w:rPr>
                <w:sz w:val="28"/>
              </w:rPr>
              <w:t>родителей</w:t>
            </w:r>
            <w:r>
              <w:rPr>
                <w:spacing w:val="1"/>
                <w:sz w:val="28"/>
              </w:rPr>
              <w:t xml:space="preserve"> </w:t>
            </w:r>
            <w:r>
              <w:rPr>
                <w:spacing w:val="-1"/>
                <w:sz w:val="28"/>
              </w:rPr>
              <w:t>обучающихс</w:t>
            </w:r>
            <w:r>
              <w:rPr>
                <w:spacing w:val="-67"/>
                <w:sz w:val="28"/>
              </w:rPr>
              <w:t xml:space="preserve"> </w:t>
            </w:r>
            <w:r>
              <w:rPr>
                <w:sz w:val="28"/>
              </w:rPr>
              <w:t>я</w:t>
            </w:r>
          </w:p>
          <w:p w:rsidR="00347E9B" w:rsidRDefault="00757747" w:rsidP="00026C5F">
            <w:pPr>
              <w:pStyle w:val="TableParagraph"/>
              <w:numPr>
                <w:ilvl w:val="0"/>
                <w:numId w:val="10"/>
              </w:numPr>
              <w:tabs>
                <w:tab w:val="left" w:pos="276"/>
              </w:tabs>
              <w:ind w:right="111" w:firstLine="0"/>
              <w:rPr>
                <w:sz w:val="28"/>
              </w:rPr>
            </w:pPr>
            <w:r>
              <w:rPr>
                <w:sz w:val="28"/>
              </w:rPr>
              <w:t>проведение</w:t>
            </w:r>
            <w:r>
              <w:rPr>
                <w:spacing w:val="-67"/>
                <w:sz w:val="28"/>
              </w:rPr>
              <w:t xml:space="preserve"> </w:t>
            </w:r>
            <w:r>
              <w:rPr>
                <w:spacing w:val="-1"/>
                <w:sz w:val="28"/>
              </w:rPr>
              <w:t>мероприятий</w:t>
            </w:r>
          </w:p>
          <w:p w:rsidR="00347E9B" w:rsidRDefault="00757747">
            <w:pPr>
              <w:pStyle w:val="TableParagraph"/>
              <w:spacing w:line="322" w:lineRule="exact"/>
              <w:ind w:left="112"/>
              <w:rPr>
                <w:sz w:val="28"/>
              </w:rPr>
            </w:pPr>
            <w:r>
              <w:rPr>
                <w:w w:val="99"/>
                <w:sz w:val="28"/>
              </w:rPr>
              <w:t>,</w:t>
            </w:r>
          </w:p>
          <w:p w:rsidR="00347E9B" w:rsidRDefault="00757747">
            <w:pPr>
              <w:pStyle w:val="TableParagraph"/>
              <w:ind w:left="112" w:right="94"/>
              <w:rPr>
                <w:sz w:val="28"/>
              </w:rPr>
            </w:pPr>
            <w:r>
              <w:rPr>
                <w:w w:val="95"/>
                <w:sz w:val="28"/>
              </w:rPr>
              <w:t>направленны</w:t>
            </w:r>
            <w:r>
              <w:rPr>
                <w:spacing w:val="1"/>
                <w:w w:val="95"/>
                <w:sz w:val="28"/>
              </w:rPr>
              <w:t xml:space="preserve"> </w:t>
            </w:r>
            <w:r>
              <w:rPr>
                <w:sz w:val="28"/>
              </w:rPr>
              <w:t>х</w:t>
            </w:r>
            <w:r>
              <w:rPr>
                <w:spacing w:val="-4"/>
                <w:sz w:val="28"/>
              </w:rPr>
              <w:t xml:space="preserve"> </w:t>
            </w:r>
            <w:r>
              <w:rPr>
                <w:sz w:val="28"/>
              </w:rPr>
              <w:t>на</w:t>
            </w:r>
          </w:p>
          <w:p w:rsidR="00347E9B" w:rsidRDefault="00757747">
            <w:pPr>
              <w:pStyle w:val="TableParagraph"/>
              <w:spacing w:line="308" w:lineRule="exact"/>
              <w:ind w:left="112"/>
              <w:rPr>
                <w:sz w:val="28"/>
              </w:rPr>
            </w:pPr>
            <w:r>
              <w:rPr>
                <w:sz w:val="28"/>
              </w:rPr>
              <w:t>профилактик</w:t>
            </w:r>
          </w:p>
        </w:tc>
      </w:tr>
    </w:tbl>
    <w:p w:rsidR="00347E9B" w:rsidRDefault="00347E9B">
      <w:pPr>
        <w:spacing w:line="308" w:lineRule="exact"/>
        <w:rPr>
          <w:sz w:val="28"/>
        </w:rPr>
        <w:sectPr w:rsidR="00347E9B">
          <w:pgSz w:w="11910" w:h="16840"/>
          <w:pgMar w:top="1040" w:right="360" w:bottom="1140" w:left="1080" w:header="0" w:footer="870" w:gutter="0"/>
          <w:cols w:space="720"/>
        </w:sectPr>
      </w:pPr>
    </w:p>
    <w:tbl>
      <w:tblPr>
        <w:tblStyle w:val="TableNormal"/>
        <w:tblW w:w="0" w:type="auto"/>
        <w:tblInd w:w="62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623"/>
        <w:gridCol w:w="1800"/>
        <w:gridCol w:w="2160"/>
        <w:gridCol w:w="2338"/>
        <w:gridCol w:w="1800"/>
      </w:tblGrid>
      <w:tr w:rsidR="00347E9B">
        <w:trPr>
          <w:trHeight w:val="5156"/>
        </w:trPr>
        <w:tc>
          <w:tcPr>
            <w:tcW w:w="1623" w:type="dxa"/>
          </w:tcPr>
          <w:p w:rsidR="00347E9B" w:rsidRDefault="00347E9B">
            <w:pPr>
              <w:pStyle w:val="TableParagraph"/>
              <w:rPr>
                <w:sz w:val="26"/>
              </w:rPr>
            </w:pPr>
          </w:p>
        </w:tc>
        <w:tc>
          <w:tcPr>
            <w:tcW w:w="1800" w:type="dxa"/>
          </w:tcPr>
          <w:p w:rsidR="00347E9B" w:rsidRDefault="00757747">
            <w:pPr>
              <w:pStyle w:val="TableParagraph"/>
              <w:ind w:left="105" w:right="103"/>
              <w:jc w:val="both"/>
              <w:rPr>
                <w:sz w:val="28"/>
              </w:rPr>
            </w:pPr>
            <w:r>
              <w:rPr>
                <w:sz w:val="28"/>
              </w:rPr>
              <w:t>специалисто</w:t>
            </w:r>
            <w:r>
              <w:rPr>
                <w:spacing w:val="1"/>
                <w:sz w:val="28"/>
              </w:rPr>
              <w:t xml:space="preserve"> </w:t>
            </w:r>
            <w:r>
              <w:rPr>
                <w:sz w:val="28"/>
              </w:rPr>
              <w:t>в психолого-</w:t>
            </w:r>
            <w:r>
              <w:rPr>
                <w:spacing w:val="-67"/>
                <w:sz w:val="28"/>
              </w:rPr>
              <w:t xml:space="preserve"> </w:t>
            </w:r>
            <w:r>
              <w:rPr>
                <w:spacing w:val="-1"/>
                <w:sz w:val="28"/>
              </w:rPr>
              <w:t>педагогическ</w:t>
            </w:r>
            <w:r>
              <w:rPr>
                <w:spacing w:val="-68"/>
                <w:sz w:val="28"/>
              </w:rPr>
              <w:t xml:space="preserve"> </w:t>
            </w:r>
            <w:r>
              <w:rPr>
                <w:sz w:val="28"/>
              </w:rPr>
              <w:t>ой</w:t>
            </w:r>
            <w:r>
              <w:rPr>
                <w:spacing w:val="-2"/>
                <w:sz w:val="28"/>
              </w:rPr>
              <w:t xml:space="preserve"> </w:t>
            </w:r>
            <w:r>
              <w:rPr>
                <w:sz w:val="28"/>
              </w:rPr>
              <w:t>службы</w:t>
            </w:r>
          </w:p>
          <w:p w:rsidR="00347E9B" w:rsidRDefault="00757747">
            <w:pPr>
              <w:pStyle w:val="TableParagraph"/>
              <w:ind w:left="105" w:right="152"/>
              <w:jc w:val="both"/>
              <w:rPr>
                <w:sz w:val="28"/>
              </w:rPr>
            </w:pPr>
            <w:r>
              <w:rPr>
                <w:sz w:val="28"/>
              </w:rPr>
              <w:t>-</w:t>
            </w:r>
            <w:r>
              <w:rPr>
                <w:spacing w:val="-16"/>
                <w:sz w:val="28"/>
              </w:rPr>
              <w:t xml:space="preserve"> </w:t>
            </w:r>
            <w:r>
              <w:rPr>
                <w:sz w:val="28"/>
              </w:rPr>
              <w:t>проведение</w:t>
            </w:r>
            <w:r>
              <w:rPr>
                <w:spacing w:val="-68"/>
                <w:sz w:val="28"/>
              </w:rPr>
              <w:t xml:space="preserve"> </w:t>
            </w:r>
            <w:r>
              <w:rPr>
                <w:sz w:val="28"/>
              </w:rPr>
              <w:t>диагностиче</w:t>
            </w:r>
            <w:r>
              <w:rPr>
                <w:spacing w:val="-68"/>
                <w:sz w:val="28"/>
              </w:rPr>
              <w:t xml:space="preserve"> </w:t>
            </w:r>
            <w:r>
              <w:rPr>
                <w:sz w:val="28"/>
              </w:rPr>
              <w:t>ских</w:t>
            </w:r>
          </w:p>
          <w:p w:rsidR="00347E9B" w:rsidRDefault="00757747">
            <w:pPr>
              <w:pStyle w:val="TableParagraph"/>
              <w:spacing w:line="321" w:lineRule="exact"/>
              <w:ind w:left="105"/>
              <w:rPr>
                <w:sz w:val="28"/>
              </w:rPr>
            </w:pPr>
            <w:r>
              <w:rPr>
                <w:sz w:val="28"/>
              </w:rPr>
              <w:t>мероприятий</w:t>
            </w:r>
          </w:p>
          <w:p w:rsidR="00347E9B" w:rsidRDefault="00757747">
            <w:pPr>
              <w:pStyle w:val="TableParagraph"/>
              <w:ind w:left="105"/>
              <w:rPr>
                <w:sz w:val="28"/>
              </w:rPr>
            </w:pPr>
            <w:r>
              <w:rPr>
                <w:w w:val="99"/>
                <w:sz w:val="28"/>
              </w:rPr>
              <w:t>-</w:t>
            </w:r>
          </w:p>
          <w:p w:rsidR="00347E9B" w:rsidRDefault="00757747">
            <w:pPr>
              <w:pStyle w:val="TableParagraph"/>
              <w:ind w:left="105" w:right="106"/>
              <w:rPr>
                <w:sz w:val="28"/>
              </w:rPr>
            </w:pPr>
            <w:r>
              <w:rPr>
                <w:spacing w:val="-1"/>
                <w:sz w:val="28"/>
              </w:rPr>
              <w:t>профилактик</w:t>
            </w:r>
            <w:r>
              <w:rPr>
                <w:spacing w:val="-67"/>
                <w:sz w:val="28"/>
              </w:rPr>
              <w:t xml:space="preserve"> </w:t>
            </w:r>
            <w:r>
              <w:rPr>
                <w:sz w:val="28"/>
              </w:rPr>
              <w:t>а школьной</w:t>
            </w:r>
            <w:r>
              <w:rPr>
                <w:spacing w:val="1"/>
                <w:sz w:val="28"/>
              </w:rPr>
              <w:t xml:space="preserve"> </w:t>
            </w:r>
            <w:r>
              <w:rPr>
                <w:sz w:val="28"/>
              </w:rPr>
              <w:t>дезадаптаци</w:t>
            </w:r>
            <w:r>
              <w:rPr>
                <w:spacing w:val="1"/>
                <w:sz w:val="28"/>
              </w:rPr>
              <w:t xml:space="preserve"> </w:t>
            </w:r>
            <w:r>
              <w:rPr>
                <w:sz w:val="28"/>
              </w:rPr>
              <w:t>и (на этапе</w:t>
            </w:r>
            <w:r>
              <w:rPr>
                <w:spacing w:val="1"/>
                <w:sz w:val="28"/>
              </w:rPr>
              <w:t xml:space="preserve"> </w:t>
            </w:r>
            <w:r>
              <w:rPr>
                <w:sz w:val="28"/>
              </w:rPr>
              <w:t>перехода в</w:t>
            </w:r>
            <w:r>
              <w:rPr>
                <w:spacing w:val="1"/>
                <w:sz w:val="28"/>
              </w:rPr>
              <w:t xml:space="preserve"> </w:t>
            </w:r>
            <w:r>
              <w:rPr>
                <w:sz w:val="28"/>
              </w:rPr>
              <w:t>основную</w:t>
            </w:r>
          </w:p>
          <w:p w:rsidR="00347E9B" w:rsidRDefault="00757747">
            <w:pPr>
              <w:pStyle w:val="TableParagraph"/>
              <w:spacing w:line="317" w:lineRule="exact"/>
              <w:ind w:left="105"/>
              <w:rPr>
                <w:sz w:val="28"/>
              </w:rPr>
            </w:pPr>
            <w:r>
              <w:rPr>
                <w:sz w:val="28"/>
              </w:rPr>
              <w:t>школу)</w:t>
            </w:r>
          </w:p>
        </w:tc>
        <w:tc>
          <w:tcPr>
            <w:tcW w:w="2160" w:type="dxa"/>
          </w:tcPr>
          <w:p w:rsidR="00347E9B" w:rsidRDefault="00757747">
            <w:pPr>
              <w:pStyle w:val="TableParagraph"/>
              <w:ind w:left="106" w:right="499"/>
              <w:rPr>
                <w:sz w:val="28"/>
              </w:rPr>
            </w:pPr>
            <w:r>
              <w:rPr>
                <w:sz w:val="28"/>
              </w:rPr>
              <w:t>ной</w:t>
            </w:r>
            <w:r>
              <w:rPr>
                <w:spacing w:val="1"/>
                <w:sz w:val="28"/>
              </w:rPr>
              <w:t xml:space="preserve"> </w:t>
            </w:r>
            <w:r>
              <w:rPr>
                <w:w w:val="95"/>
                <w:sz w:val="28"/>
              </w:rPr>
              <w:t>деформации</w:t>
            </w:r>
          </w:p>
        </w:tc>
        <w:tc>
          <w:tcPr>
            <w:tcW w:w="2338" w:type="dxa"/>
          </w:tcPr>
          <w:p w:rsidR="00347E9B" w:rsidRDefault="00757747">
            <w:pPr>
              <w:pStyle w:val="TableParagraph"/>
              <w:spacing w:line="310" w:lineRule="exact"/>
              <w:ind w:left="107"/>
              <w:rPr>
                <w:sz w:val="28"/>
              </w:rPr>
            </w:pPr>
            <w:r>
              <w:rPr>
                <w:sz w:val="28"/>
              </w:rPr>
              <w:t>время.</w:t>
            </w:r>
          </w:p>
        </w:tc>
        <w:tc>
          <w:tcPr>
            <w:tcW w:w="1800" w:type="dxa"/>
          </w:tcPr>
          <w:p w:rsidR="00347E9B" w:rsidRDefault="00757747">
            <w:pPr>
              <w:pStyle w:val="TableParagraph"/>
              <w:ind w:left="112" w:right="148"/>
              <w:rPr>
                <w:sz w:val="28"/>
              </w:rPr>
            </w:pPr>
            <w:r>
              <w:rPr>
                <w:sz w:val="28"/>
              </w:rPr>
              <w:t>у жестокого</w:t>
            </w:r>
            <w:r>
              <w:rPr>
                <w:spacing w:val="1"/>
                <w:sz w:val="28"/>
              </w:rPr>
              <w:t xml:space="preserve"> </w:t>
            </w:r>
            <w:r>
              <w:rPr>
                <w:sz w:val="28"/>
              </w:rPr>
              <w:t>и</w:t>
            </w:r>
            <w:r>
              <w:rPr>
                <w:spacing w:val="1"/>
                <w:sz w:val="28"/>
              </w:rPr>
              <w:t xml:space="preserve"> </w:t>
            </w:r>
            <w:r>
              <w:rPr>
                <w:spacing w:val="-1"/>
                <w:sz w:val="28"/>
              </w:rPr>
              <w:t>противоправ</w:t>
            </w:r>
            <w:r>
              <w:rPr>
                <w:spacing w:val="-67"/>
                <w:sz w:val="28"/>
              </w:rPr>
              <w:t xml:space="preserve"> </w:t>
            </w:r>
            <w:r>
              <w:rPr>
                <w:sz w:val="28"/>
              </w:rPr>
              <w:t>ного</w:t>
            </w:r>
            <w:r>
              <w:rPr>
                <w:spacing w:val="1"/>
                <w:sz w:val="28"/>
              </w:rPr>
              <w:t xml:space="preserve"> </w:t>
            </w:r>
            <w:r>
              <w:rPr>
                <w:sz w:val="28"/>
              </w:rPr>
              <w:t>обращения с</w:t>
            </w:r>
            <w:r>
              <w:rPr>
                <w:spacing w:val="-67"/>
                <w:sz w:val="28"/>
              </w:rPr>
              <w:t xml:space="preserve"> </w:t>
            </w:r>
            <w:r>
              <w:rPr>
                <w:sz w:val="28"/>
              </w:rPr>
              <w:t>детьми</w:t>
            </w:r>
          </w:p>
        </w:tc>
      </w:tr>
      <w:tr w:rsidR="00347E9B">
        <w:trPr>
          <w:trHeight w:val="5794"/>
        </w:trPr>
        <w:tc>
          <w:tcPr>
            <w:tcW w:w="1623" w:type="dxa"/>
          </w:tcPr>
          <w:p w:rsidR="00347E9B" w:rsidRDefault="00757747">
            <w:pPr>
              <w:pStyle w:val="TableParagraph"/>
              <w:spacing w:line="309" w:lineRule="exact"/>
              <w:ind w:left="110"/>
              <w:rPr>
                <w:sz w:val="28"/>
              </w:rPr>
            </w:pPr>
            <w:r>
              <w:rPr>
                <w:sz w:val="28"/>
              </w:rPr>
              <w:t>2.</w:t>
            </w:r>
          </w:p>
          <w:p w:rsidR="00347E9B" w:rsidRDefault="00757747">
            <w:pPr>
              <w:pStyle w:val="TableParagraph"/>
              <w:ind w:left="110"/>
              <w:rPr>
                <w:sz w:val="28"/>
              </w:rPr>
            </w:pPr>
            <w:r>
              <w:rPr>
                <w:w w:val="95"/>
                <w:sz w:val="28"/>
              </w:rPr>
              <w:t>Формирова</w:t>
            </w:r>
            <w:r>
              <w:rPr>
                <w:spacing w:val="-64"/>
                <w:w w:val="95"/>
                <w:sz w:val="28"/>
              </w:rPr>
              <w:t xml:space="preserve"> </w:t>
            </w:r>
            <w:r>
              <w:rPr>
                <w:sz w:val="28"/>
              </w:rPr>
              <w:t>ние</w:t>
            </w:r>
            <w:r>
              <w:rPr>
                <w:spacing w:val="1"/>
                <w:sz w:val="28"/>
              </w:rPr>
              <w:t xml:space="preserve"> </w:t>
            </w:r>
            <w:r>
              <w:rPr>
                <w:sz w:val="28"/>
              </w:rPr>
              <w:t>ценности</w:t>
            </w:r>
            <w:r>
              <w:rPr>
                <w:spacing w:val="1"/>
                <w:sz w:val="28"/>
              </w:rPr>
              <w:t xml:space="preserve"> </w:t>
            </w:r>
            <w:r>
              <w:rPr>
                <w:sz w:val="28"/>
              </w:rPr>
              <w:t>здоровья и</w:t>
            </w:r>
            <w:r>
              <w:rPr>
                <w:spacing w:val="1"/>
                <w:sz w:val="28"/>
              </w:rPr>
              <w:t xml:space="preserve"> </w:t>
            </w:r>
            <w:r>
              <w:rPr>
                <w:sz w:val="28"/>
              </w:rPr>
              <w:t>безопаснос</w:t>
            </w:r>
            <w:r>
              <w:rPr>
                <w:spacing w:val="-67"/>
                <w:sz w:val="28"/>
              </w:rPr>
              <w:t xml:space="preserve"> </w:t>
            </w:r>
            <w:r>
              <w:rPr>
                <w:sz w:val="28"/>
              </w:rPr>
              <w:t>ти образа</w:t>
            </w:r>
            <w:r>
              <w:rPr>
                <w:spacing w:val="1"/>
                <w:sz w:val="28"/>
              </w:rPr>
              <w:t xml:space="preserve"> </w:t>
            </w:r>
            <w:r>
              <w:rPr>
                <w:sz w:val="28"/>
              </w:rPr>
              <w:t>жизни</w:t>
            </w:r>
          </w:p>
        </w:tc>
        <w:tc>
          <w:tcPr>
            <w:tcW w:w="1800" w:type="dxa"/>
          </w:tcPr>
          <w:p w:rsidR="00347E9B" w:rsidRDefault="00757747">
            <w:pPr>
              <w:pStyle w:val="TableParagraph"/>
              <w:spacing w:line="309" w:lineRule="exact"/>
              <w:ind w:left="105"/>
              <w:rPr>
                <w:sz w:val="28"/>
              </w:rPr>
            </w:pPr>
            <w:r>
              <w:rPr>
                <w:w w:val="99"/>
                <w:sz w:val="28"/>
              </w:rPr>
              <w:t>-</w:t>
            </w:r>
          </w:p>
          <w:p w:rsidR="00347E9B" w:rsidRDefault="00757747">
            <w:pPr>
              <w:pStyle w:val="TableParagraph"/>
              <w:ind w:left="105" w:right="91"/>
              <w:rPr>
                <w:sz w:val="28"/>
              </w:rPr>
            </w:pPr>
            <w:r>
              <w:rPr>
                <w:sz w:val="28"/>
              </w:rPr>
              <w:t>индивидуаль</w:t>
            </w:r>
            <w:r>
              <w:rPr>
                <w:spacing w:val="-67"/>
                <w:sz w:val="28"/>
              </w:rPr>
              <w:t xml:space="preserve"> </w:t>
            </w:r>
            <w:r>
              <w:rPr>
                <w:sz w:val="28"/>
              </w:rPr>
              <w:t>ная</w:t>
            </w:r>
            <w:r>
              <w:rPr>
                <w:spacing w:val="1"/>
                <w:sz w:val="28"/>
              </w:rPr>
              <w:t xml:space="preserve"> </w:t>
            </w:r>
            <w:r>
              <w:rPr>
                <w:spacing w:val="-1"/>
                <w:sz w:val="28"/>
              </w:rPr>
              <w:t>профилактич</w:t>
            </w:r>
            <w:r>
              <w:rPr>
                <w:spacing w:val="-67"/>
                <w:sz w:val="28"/>
              </w:rPr>
              <w:t xml:space="preserve"> </w:t>
            </w:r>
            <w:r>
              <w:rPr>
                <w:sz w:val="28"/>
              </w:rPr>
              <w:t>еская работа</w:t>
            </w:r>
            <w:r>
              <w:rPr>
                <w:spacing w:val="1"/>
                <w:sz w:val="28"/>
              </w:rPr>
              <w:t xml:space="preserve"> </w:t>
            </w:r>
            <w:r>
              <w:rPr>
                <w:sz w:val="28"/>
              </w:rPr>
              <w:t>специалисто</w:t>
            </w:r>
            <w:r>
              <w:rPr>
                <w:spacing w:val="1"/>
                <w:sz w:val="28"/>
              </w:rPr>
              <w:t xml:space="preserve"> </w:t>
            </w:r>
            <w:r>
              <w:rPr>
                <w:sz w:val="28"/>
              </w:rPr>
              <w:t>в психолого-</w:t>
            </w:r>
            <w:r>
              <w:rPr>
                <w:spacing w:val="-67"/>
                <w:sz w:val="28"/>
              </w:rPr>
              <w:t xml:space="preserve"> </w:t>
            </w:r>
            <w:r>
              <w:rPr>
                <w:spacing w:val="-1"/>
                <w:sz w:val="28"/>
              </w:rPr>
              <w:t>педагогическ</w:t>
            </w:r>
            <w:r>
              <w:rPr>
                <w:spacing w:val="-67"/>
                <w:sz w:val="28"/>
              </w:rPr>
              <w:t xml:space="preserve"> </w:t>
            </w:r>
            <w:r>
              <w:rPr>
                <w:sz w:val="28"/>
              </w:rPr>
              <w:t>ой службы с</w:t>
            </w:r>
            <w:r>
              <w:rPr>
                <w:spacing w:val="1"/>
                <w:sz w:val="28"/>
              </w:rPr>
              <w:t xml:space="preserve"> </w:t>
            </w:r>
            <w:r>
              <w:rPr>
                <w:sz w:val="28"/>
              </w:rPr>
              <w:t>учащимися;</w:t>
            </w:r>
          </w:p>
          <w:p w:rsidR="00347E9B" w:rsidRDefault="00757747">
            <w:pPr>
              <w:pStyle w:val="TableParagraph"/>
              <w:spacing w:line="319" w:lineRule="exact"/>
              <w:ind w:left="105"/>
              <w:rPr>
                <w:sz w:val="28"/>
              </w:rPr>
            </w:pPr>
            <w:r>
              <w:rPr>
                <w:w w:val="99"/>
                <w:sz w:val="28"/>
              </w:rPr>
              <w:t>-</w:t>
            </w:r>
          </w:p>
          <w:p w:rsidR="00347E9B" w:rsidRDefault="00757747">
            <w:pPr>
              <w:pStyle w:val="TableParagraph"/>
              <w:spacing w:before="4"/>
              <w:ind w:left="105" w:right="103"/>
              <w:rPr>
                <w:sz w:val="28"/>
              </w:rPr>
            </w:pPr>
            <w:r>
              <w:rPr>
                <w:spacing w:val="-3"/>
                <w:sz w:val="28"/>
              </w:rPr>
              <w:t>консультатив</w:t>
            </w:r>
            <w:r>
              <w:rPr>
                <w:spacing w:val="-67"/>
                <w:sz w:val="28"/>
              </w:rPr>
              <w:t xml:space="preserve"> </w:t>
            </w:r>
            <w:r>
              <w:rPr>
                <w:sz w:val="28"/>
              </w:rPr>
              <w:t>ная</w:t>
            </w:r>
            <w:r>
              <w:rPr>
                <w:spacing w:val="1"/>
                <w:sz w:val="28"/>
              </w:rPr>
              <w:t xml:space="preserve"> </w:t>
            </w:r>
            <w:r>
              <w:rPr>
                <w:sz w:val="28"/>
              </w:rPr>
              <w:t>деятельность</w:t>
            </w:r>
            <w:r>
              <w:rPr>
                <w:spacing w:val="-67"/>
                <w:sz w:val="28"/>
              </w:rPr>
              <w:t xml:space="preserve"> </w:t>
            </w:r>
            <w:r>
              <w:rPr>
                <w:sz w:val="28"/>
              </w:rPr>
              <w:t>психолого-</w:t>
            </w:r>
            <w:r>
              <w:rPr>
                <w:spacing w:val="1"/>
                <w:sz w:val="28"/>
              </w:rPr>
              <w:t xml:space="preserve"> </w:t>
            </w:r>
            <w:r>
              <w:rPr>
                <w:spacing w:val="-1"/>
                <w:sz w:val="28"/>
              </w:rPr>
              <w:t>педагогическ</w:t>
            </w:r>
            <w:r>
              <w:rPr>
                <w:spacing w:val="-67"/>
                <w:sz w:val="28"/>
              </w:rPr>
              <w:t xml:space="preserve"> </w:t>
            </w:r>
            <w:r>
              <w:rPr>
                <w:sz w:val="28"/>
              </w:rPr>
              <w:t>ой</w:t>
            </w:r>
            <w:r>
              <w:rPr>
                <w:spacing w:val="-3"/>
                <w:sz w:val="28"/>
              </w:rPr>
              <w:t xml:space="preserve"> </w:t>
            </w:r>
            <w:r>
              <w:rPr>
                <w:sz w:val="28"/>
              </w:rPr>
              <w:t>службы.</w:t>
            </w:r>
          </w:p>
        </w:tc>
        <w:tc>
          <w:tcPr>
            <w:tcW w:w="2160" w:type="dxa"/>
          </w:tcPr>
          <w:p w:rsidR="00347E9B" w:rsidRDefault="00757747">
            <w:pPr>
              <w:pStyle w:val="TableParagraph"/>
              <w:ind w:left="106" w:right="187"/>
              <w:rPr>
                <w:sz w:val="28"/>
              </w:rPr>
            </w:pPr>
            <w:r>
              <w:rPr>
                <w:sz w:val="28"/>
              </w:rPr>
              <w:t>- проведение</w:t>
            </w:r>
            <w:r>
              <w:rPr>
                <w:spacing w:val="1"/>
                <w:sz w:val="28"/>
              </w:rPr>
              <w:t xml:space="preserve"> </w:t>
            </w:r>
            <w:r>
              <w:rPr>
                <w:sz w:val="28"/>
              </w:rPr>
              <w:t>групповой</w:t>
            </w:r>
            <w:r>
              <w:rPr>
                <w:spacing w:val="1"/>
                <w:sz w:val="28"/>
              </w:rPr>
              <w:t xml:space="preserve"> </w:t>
            </w:r>
            <w:r>
              <w:rPr>
                <w:sz w:val="28"/>
              </w:rPr>
              <w:t>профилактичес</w:t>
            </w:r>
            <w:r>
              <w:rPr>
                <w:spacing w:val="-67"/>
                <w:sz w:val="28"/>
              </w:rPr>
              <w:t xml:space="preserve"> </w:t>
            </w:r>
            <w:r>
              <w:rPr>
                <w:sz w:val="28"/>
              </w:rPr>
              <w:t>кой работы,</w:t>
            </w:r>
            <w:r>
              <w:rPr>
                <w:spacing w:val="1"/>
                <w:sz w:val="28"/>
              </w:rPr>
              <w:t xml:space="preserve"> </w:t>
            </w:r>
            <w:r>
              <w:rPr>
                <w:sz w:val="28"/>
              </w:rPr>
              <w:t>направленной</w:t>
            </w:r>
            <w:r>
              <w:rPr>
                <w:spacing w:val="1"/>
                <w:sz w:val="28"/>
              </w:rPr>
              <w:t xml:space="preserve"> </w:t>
            </w:r>
            <w:r>
              <w:rPr>
                <w:sz w:val="28"/>
              </w:rPr>
              <w:t>на</w:t>
            </w:r>
            <w:r>
              <w:rPr>
                <w:spacing w:val="1"/>
                <w:sz w:val="28"/>
              </w:rPr>
              <w:t xml:space="preserve"> </w:t>
            </w:r>
            <w:r>
              <w:rPr>
                <w:sz w:val="28"/>
              </w:rPr>
              <w:t>формирование</w:t>
            </w:r>
            <w:r>
              <w:rPr>
                <w:spacing w:val="1"/>
                <w:sz w:val="28"/>
              </w:rPr>
              <w:t xml:space="preserve"> </w:t>
            </w:r>
            <w:r>
              <w:rPr>
                <w:sz w:val="28"/>
              </w:rPr>
              <w:t>ценностного</w:t>
            </w:r>
            <w:r>
              <w:rPr>
                <w:spacing w:val="1"/>
                <w:sz w:val="28"/>
              </w:rPr>
              <w:t xml:space="preserve"> </w:t>
            </w:r>
            <w:r>
              <w:rPr>
                <w:sz w:val="28"/>
              </w:rPr>
              <w:t>отношения</w:t>
            </w:r>
            <w:r>
              <w:rPr>
                <w:spacing w:val="1"/>
                <w:sz w:val="28"/>
              </w:rPr>
              <w:t xml:space="preserve"> </w:t>
            </w:r>
            <w:r>
              <w:rPr>
                <w:spacing w:val="-2"/>
                <w:sz w:val="28"/>
              </w:rPr>
              <w:t xml:space="preserve">обучающихся </w:t>
            </w:r>
            <w:r>
              <w:rPr>
                <w:spacing w:val="-1"/>
                <w:sz w:val="28"/>
              </w:rPr>
              <w:t>к</w:t>
            </w:r>
            <w:r>
              <w:rPr>
                <w:spacing w:val="-67"/>
                <w:sz w:val="28"/>
              </w:rPr>
              <w:t xml:space="preserve"> </w:t>
            </w:r>
            <w:r>
              <w:rPr>
                <w:sz w:val="28"/>
              </w:rPr>
              <w:t>своему</w:t>
            </w:r>
            <w:r>
              <w:rPr>
                <w:spacing w:val="1"/>
                <w:sz w:val="28"/>
              </w:rPr>
              <w:t xml:space="preserve"> </w:t>
            </w:r>
            <w:r>
              <w:rPr>
                <w:sz w:val="28"/>
              </w:rPr>
              <w:t>здоровью</w:t>
            </w:r>
          </w:p>
        </w:tc>
        <w:tc>
          <w:tcPr>
            <w:tcW w:w="2338" w:type="dxa"/>
          </w:tcPr>
          <w:p w:rsidR="00347E9B" w:rsidRDefault="00757747" w:rsidP="00026C5F">
            <w:pPr>
              <w:pStyle w:val="TableParagraph"/>
              <w:numPr>
                <w:ilvl w:val="0"/>
                <w:numId w:val="9"/>
              </w:numPr>
              <w:tabs>
                <w:tab w:val="left" w:pos="271"/>
              </w:tabs>
              <w:ind w:right="579" w:firstLine="0"/>
              <w:rPr>
                <w:sz w:val="28"/>
              </w:rPr>
            </w:pPr>
            <w:r>
              <w:rPr>
                <w:spacing w:val="-1"/>
                <w:sz w:val="28"/>
              </w:rPr>
              <w:t>организация</w:t>
            </w:r>
            <w:r>
              <w:rPr>
                <w:spacing w:val="-67"/>
                <w:sz w:val="28"/>
              </w:rPr>
              <w:t xml:space="preserve"> </w:t>
            </w:r>
            <w:r>
              <w:rPr>
                <w:sz w:val="28"/>
              </w:rPr>
              <w:t>тематических</w:t>
            </w:r>
            <w:r>
              <w:rPr>
                <w:spacing w:val="-67"/>
                <w:sz w:val="28"/>
              </w:rPr>
              <w:t xml:space="preserve"> </w:t>
            </w:r>
            <w:r>
              <w:rPr>
                <w:sz w:val="28"/>
              </w:rPr>
              <w:t>занятий,</w:t>
            </w:r>
            <w:r>
              <w:rPr>
                <w:spacing w:val="1"/>
                <w:sz w:val="28"/>
              </w:rPr>
              <w:t xml:space="preserve"> </w:t>
            </w:r>
            <w:r>
              <w:rPr>
                <w:sz w:val="28"/>
              </w:rPr>
              <w:t>диспутов по</w:t>
            </w:r>
            <w:r>
              <w:rPr>
                <w:spacing w:val="1"/>
                <w:sz w:val="28"/>
              </w:rPr>
              <w:t xml:space="preserve"> </w:t>
            </w:r>
            <w:r>
              <w:rPr>
                <w:sz w:val="28"/>
              </w:rPr>
              <w:t>проблеме</w:t>
            </w:r>
            <w:r>
              <w:rPr>
                <w:spacing w:val="1"/>
                <w:sz w:val="28"/>
              </w:rPr>
              <w:t xml:space="preserve"> </w:t>
            </w:r>
            <w:r>
              <w:rPr>
                <w:sz w:val="28"/>
              </w:rPr>
              <w:t>здоровья и</w:t>
            </w:r>
            <w:r>
              <w:rPr>
                <w:spacing w:val="1"/>
                <w:sz w:val="28"/>
              </w:rPr>
              <w:t xml:space="preserve"> </w:t>
            </w:r>
            <w:r>
              <w:rPr>
                <w:sz w:val="28"/>
              </w:rPr>
              <w:t>безопасности</w:t>
            </w:r>
            <w:r>
              <w:rPr>
                <w:spacing w:val="-67"/>
                <w:sz w:val="28"/>
              </w:rPr>
              <w:t xml:space="preserve"> </w:t>
            </w:r>
            <w:r>
              <w:rPr>
                <w:sz w:val="28"/>
              </w:rPr>
              <w:t>образа</w:t>
            </w:r>
            <w:r>
              <w:rPr>
                <w:spacing w:val="-5"/>
                <w:sz w:val="28"/>
              </w:rPr>
              <w:t xml:space="preserve"> </w:t>
            </w:r>
            <w:r>
              <w:rPr>
                <w:sz w:val="28"/>
              </w:rPr>
              <w:t>жизни</w:t>
            </w:r>
          </w:p>
          <w:p w:rsidR="00347E9B" w:rsidRDefault="00757747" w:rsidP="00026C5F">
            <w:pPr>
              <w:pStyle w:val="TableParagraph"/>
              <w:numPr>
                <w:ilvl w:val="0"/>
                <w:numId w:val="9"/>
              </w:numPr>
              <w:tabs>
                <w:tab w:val="left" w:pos="271"/>
              </w:tabs>
              <w:ind w:right="580" w:firstLine="0"/>
              <w:rPr>
                <w:sz w:val="28"/>
              </w:rPr>
            </w:pPr>
            <w:r>
              <w:rPr>
                <w:spacing w:val="-1"/>
                <w:sz w:val="28"/>
              </w:rPr>
              <w:t>диагностика</w:t>
            </w:r>
            <w:r>
              <w:rPr>
                <w:spacing w:val="-67"/>
                <w:sz w:val="28"/>
              </w:rPr>
              <w:t xml:space="preserve"> </w:t>
            </w:r>
            <w:r>
              <w:rPr>
                <w:sz w:val="28"/>
              </w:rPr>
              <w:t>ценностных</w:t>
            </w:r>
            <w:r>
              <w:rPr>
                <w:spacing w:val="1"/>
                <w:sz w:val="28"/>
              </w:rPr>
              <w:t xml:space="preserve"> </w:t>
            </w:r>
            <w:r>
              <w:rPr>
                <w:sz w:val="28"/>
              </w:rPr>
              <w:t>ориентаций</w:t>
            </w:r>
            <w:r>
              <w:rPr>
                <w:spacing w:val="1"/>
                <w:sz w:val="28"/>
              </w:rPr>
              <w:t xml:space="preserve"> </w:t>
            </w:r>
            <w:r>
              <w:rPr>
                <w:spacing w:val="-2"/>
                <w:sz w:val="28"/>
              </w:rPr>
              <w:t>обучающихся</w:t>
            </w:r>
          </w:p>
        </w:tc>
        <w:tc>
          <w:tcPr>
            <w:tcW w:w="1800" w:type="dxa"/>
          </w:tcPr>
          <w:p w:rsidR="00347E9B" w:rsidRDefault="00757747">
            <w:pPr>
              <w:pStyle w:val="TableParagraph"/>
              <w:ind w:left="112" w:right="134"/>
              <w:rPr>
                <w:sz w:val="28"/>
              </w:rPr>
            </w:pPr>
            <w:r>
              <w:rPr>
                <w:sz w:val="28"/>
              </w:rPr>
              <w:t>-</w:t>
            </w:r>
            <w:r>
              <w:rPr>
                <w:spacing w:val="-17"/>
                <w:sz w:val="28"/>
              </w:rPr>
              <w:t xml:space="preserve"> </w:t>
            </w:r>
            <w:r>
              <w:rPr>
                <w:sz w:val="28"/>
              </w:rPr>
              <w:t>проведение</w:t>
            </w:r>
            <w:r>
              <w:rPr>
                <w:spacing w:val="-67"/>
                <w:sz w:val="28"/>
              </w:rPr>
              <w:t xml:space="preserve"> </w:t>
            </w:r>
            <w:r>
              <w:rPr>
                <w:sz w:val="28"/>
              </w:rPr>
              <w:t>лекториев</w:t>
            </w:r>
            <w:r>
              <w:rPr>
                <w:spacing w:val="1"/>
                <w:sz w:val="28"/>
              </w:rPr>
              <w:t xml:space="preserve"> </w:t>
            </w:r>
            <w:r>
              <w:rPr>
                <w:sz w:val="28"/>
              </w:rPr>
              <w:t>для</w:t>
            </w:r>
            <w:r>
              <w:rPr>
                <w:spacing w:val="1"/>
                <w:sz w:val="28"/>
              </w:rPr>
              <w:t xml:space="preserve"> </w:t>
            </w:r>
            <w:r>
              <w:rPr>
                <w:sz w:val="28"/>
              </w:rPr>
              <w:t>родителей и</w:t>
            </w:r>
            <w:r>
              <w:rPr>
                <w:spacing w:val="1"/>
                <w:sz w:val="28"/>
              </w:rPr>
              <w:t xml:space="preserve"> </w:t>
            </w:r>
            <w:r>
              <w:rPr>
                <w:sz w:val="28"/>
              </w:rPr>
              <w:t>педагогов</w:t>
            </w:r>
          </w:p>
          <w:p w:rsidR="00347E9B" w:rsidRDefault="00757747">
            <w:pPr>
              <w:pStyle w:val="TableParagraph"/>
              <w:spacing w:line="320" w:lineRule="exact"/>
              <w:ind w:left="112"/>
              <w:rPr>
                <w:sz w:val="28"/>
              </w:rPr>
            </w:pPr>
            <w:r>
              <w:rPr>
                <w:w w:val="99"/>
                <w:sz w:val="28"/>
              </w:rPr>
              <w:t>-</w:t>
            </w:r>
          </w:p>
          <w:p w:rsidR="00347E9B" w:rsidRDefault="00757747">
            <w:pPr>
              <w:pStyle w:val="TableParagraph"/>
              <w:ind w:left="112" w:right="94"/>
              <w:rPr>
                <w:sz w:val="28"/>
              </w:rPr>
            </w:pPr>
            <w:r>
              <w:rPr>
                <w:w w:val="95"/>
                <w:sz w:val="28"/>
              </w:rPr>
              <w:t>сопровожден</w:t>
            </w:r>
            <w:r>
              <w:rPr>
                <w:spacing w:val="1"/>
                <w:w w:val="95"/>
                <w:sz w:val="28"/>
              </w:rPr>
              <w:t xml:space="preserve"> </w:t>
            </w:r>
            <w:r>
              <w:rPr>
                <w:sz w:val="28"/>
              </w:rPr>
              <w:t>ие</w:t>
            </w:r>
            <w:r>
              <w:rPr>
                <w:spacing w:val="1"/>
                <w:sz w:val="28"/>
              </w:rPr>
              <w:t xml:space="preserve"> </w:t>
            </w:r>
            <w:r>
              <w:rPr>
                <w:sz w:val="28"/>
              </w:rPr>
              <w:t>общешкольн</w:t>
            </w:r>
            <w:r>
              <w:rPr>
                <w:spacing w:val="-67"/>
                <w:sz w:val="28"/>
              </w:rPr>
              <w:t xml:space="preserve"> </w:t>
            </w:r>
            <w:r>
              <w:rPr>
                <w:sz w:val="28"/>
              </w:rPr>
              <w:t>ых</w:t>
            </w:r>
            <w:r>
              <w:rPr>
                <w:spacing w:val="1"/>
                <w:sz w:val="28"/>
              </w:rPr>
              <w:t xml:space="preserve"> </w:t>
            </w:r>
            <w:r>
              <w:rPr>
                <w:sz w:val="28"/>
              </w:rPr>
              <w:t>тематически</w:t>
            </w:r>
            <w:r>
              <w:rPr>
                <w:spacing w:val="1"/>
                <w:sz w:val="28"/>
              </w:rPr>
              <w:t xml:space="preserve"> </w:t>
            </w:r>
            <w:r>
              <w:rPr>
                <w:sz w:val="28"/>
              </w:rPr>
              <w:t>х</w:t>
            </w:r>
            <w:r>
              <w:rPr>
                <w:spacing w:val="-4"/>
                <w:sz w:val="28"/>
              </w:rPr>
              <w:t xml:space="preserve"> </w:t>
            </w:r>
            <w:r>
              <w:rPr>
                <w:sz w:val="28"/>
              </w:rPr>
              <w:t>занятий</w:t>
            </w:r>
          </w:p>
        </w:tc>
      </w:tr>
      <w:tr w:rsidR="00347E9B">
        <w:trPr>
          <w:trHeight w:val="3221"/>
        </w:trPr>
        <w:tc>
          <w:tcPr>
            <w:tcW w:w="1623" w:type="dxa"/>
          </w:tcPr>
          <w:p w:rsidR="00347E9B" w:rsidRDefault="00757747">
            <w:pPr>
              <w:pStyle w:val="TableParagraph"/>
              <w:ind w:left="110" w:right="144"/>
              <w:rPr>
                <w:sz w:val="28"/>
              </w:rPr>
            </w:pPr>
            <w:r>
              <w:rPr>
                <w:spacing w:val="-1"/>
                <w:sz w:val="28"/>
              </w:rPr>
              <w:t>3. Развитие</w:t>
            </w:r>
            <w:r>
              <w:rPr>
                <w:spacing w:val="-67"/>
                <w:sz w:val="28"/>
              </w:rPr>
              <w:t xml:space="preserve"> </w:t>
            </w:r>
            <w:r>
              <w:rPr>
                <w:sz w:val="28"/>
              </w:rPr>
              <w:t>экологичес</w:t>
            </w:r>
            <w:r>
              <w:rPr>
                <w:spacing w:val="-67"/>
                <w:sz w:val="28"/>
              </w:rPr>
              <w:t xml:space="preserve"> </w:t>
            </w:r>
            <w:r>
              <w:rPr>
                <w:sz w:val="28"/>
              </w:rPr>
              <w:t>кой</w:t>
            </w:r>
            <w:r>
              <w:rPr>
                <w:spacing w:val="1"/>
                <w:sz w:val="28"/>
              </w:rPr>
              <w:t xml:space="preserve"> </w:t>
            </w:r>
            <w:r>
              <w:rPr>
                <w:sz w:val="28"/>
              </w:rPr>
              <w:t>культуры</w:t>
            </w:r>
          </w:p>
        </w:tc>
        <w:tc>
          <w:tcPr>
            <w:tcW w:w="1800" w:type="dxa"/>
          </w:tcPr>
          <w:p w:rsidR="00347E9B" w:rsidRDefault="00757747">
            <w:pPr>
              <w:pStyle w:val="TableParagraph"/>
              <w:ind w:left="105" w:right="103"/>
              <w:rPr>
                <w:sz w:val="28"/>
              </w:rPr>
            </w:pPr>
            <w:r>
              <w:rPr>
                <w:sz w:val="28"/>
              </w:rPr>
              <w:t>- оказание</w:t>
            </w:r>
            <w:r>
              <w:rPr>
                <w:spacing w:val="1"/>
                <w:sz w:val="28"/>
              </w:rPr>
              <w:t xml:space="preserve"> </w:t>
            </w:r>
            <w:r>
              <w:rPr>
                <w:spacing w:val="-4"/>
                <w:sz w:val="28"/>
              </w:rPr>
              <w:t>консультатив</w:t>
            </w:r>
            <w:r>
              <w:rPr>
                <w:spacing w:val="-67"/>
                <w:sz w:val="28"/>
              </w:rPr>
              <w:t xml:space="preserve"> </w:t>
            </w:r>
            <w:r>
              <w:rPr>
                <w:sz w:val="28"/>
              </w:rPr>
              <w:t>ной помощи</w:t>
            </w:r>
            <w:r>
              <w:rPr>
                <w:spacing w:val="1"/>
                <w:sz w:val="28"/>
              </w:rPr>
              <w:t xml:space="preserve"> </w:t>
            </w:r>
            <w:r>
              <w:rPr>
                <w:spacing w:val="-1"/>
                <w:sz w:val="28"/>
              </w:rPr>
              <w:t xml:space="preserve">педагогам </w:t>
            </w:r>
            <w:r>
              <w:rPr>
                <w:sz w:val="28"/>
              </w:rPr>
              <w:t>по</w:t>
            </w:r>
            <w:r>
              <w:rPr>
                <w:spacing w:val="-67"/>
                <w:sz w:val="28"/>
              </w:rPr>
              <w:t xml:space="preserve"> </w:t>
            </w:r>
            <w:r>
              <w:rPr>
                <w:sz w:val="28"/>
              </w:rPr>
              <w:t>вопросам</w:t>
            </w:r>
            <w:r>
              <w:rPr>
                <w:spacing w:val="1"/>
                <w:sz w:val="28"/>
              </w:rPr>
              <w:t xml:space="preserve"> </w:t>
            </w:r>
            <w:r>
              <w:rPr>
                <w:sz w:val="28"/>
              </w:rPr>
              <w:t>организации</w:t>
            </w:r>
            <w:r>
              <w:rPr>
                <w:spacing w:val="-67"/>
                <w:sz w:val="28"/>
              </w:rPr>
              <w:t xml:space="preserve"> </w:t>
            </w:r>
            <w:r>
              <w:rPr>
                <w:sz w:val="28"/>
              </w:rPr>
              <w:t>тематически</w:t>
            </w:r>
            <w:r>
              <w:rPr>
                <w:spacing w:val="1"/>
                <w:sz w:val="28"/>
              </w:rPr>
              <w:t xml:space="preserve"> </w:t>
            </w:r>
            <w:r>
              <w:rPr>
                <w:sz w:val="28"/>
              </w:rPr>
              <w:t>х</w:t>
            </w:r>
            <w:r>
              <w:rPr>
                <w:spacing w:val="1"/>
                <w:sz w:val="28"/>
              </w:rPr>
              <w:t xml:space="preserve"> </w:t>
            </w:r>
            <w:r>
              <w:rPr>
                <w:spacing w:val="-1"/>
                <w:sz w:val="28"/>
              </w:rPr>
              <w:t>мероприятий</w:t>
            </w:r>
          </w:p>
        </w:tc>
        <w:tc>
          <w:tcPr>
            <w:tcW w:w="2160" w:type="dxa"/>
          </w:tcPr>
          <w:p w:rsidR="00347E9B" w:rsidRDefault="00757747">
            <w:pPr>
              <w:pStyle w:val="TableParagraph"/>
              <w:ind w:left="106" w:right="214"/>
              <w:rPr>
                <w:sz w:val="28"/>
              </w:rPr>
            </w:pPr>
            <w:r>
              <w:rPr>
                <w:sz w:val="28"/>
              </w:rPr>
              <w:t>- организация</w:t>
            </w:r>
            <w:r>
              <w:rPr>
                <w:spacing w:val="1"/>
                <w:sz w:val="28"/>
              </w:rPr>
              <w:t xml:space="preserve"> </w:t>
            </w:r>
            <w:r>
              <w:rPr>
                <w:spacing w:val="-1"/>
                <w:sz w:val="28"/>
              </w:rPr>
              <w:t>профилактичес</w:t>
            </w:r>
            <w:r>
              <w:rPr>
                <w:spacing w:val="-67"/>
                <w:sz w:val="28"/>
              </w:rPr>
              <w:t xml:space="preserve"> </w:t>
            </w:r>
            <w:r>
              <w:rPr>
                <w:sz w:val="28"/>
              </w:rPr>
              <w:t>кой</w:t>
            </w:r>
            <w:r>
              <w:rPr>
                <w:spacing w:val="1"/>
                <w:sz w:val="28"/>
              </w:rPr>
              <w:t xml:space="preserve"> </w:t>
            </w:r>
            <w:r>
              <w:rPr>
                <w:sz w:val="28"/>
              </w:rPr>
              <w:t>деятельности с</w:t>
            </w:r>
            <w:r>
              <w:rPr>
                <w:spacing w:val="-67"/>
                <w:sz w:val="28"/>
              </w:rPr>
              <w:t xml:space="preserve"> </w:t>
            </w:r>
            <w:r>
              <w:rPr>
                <w:sz w:val="28"/>
              </w:rPr>
              <w:t>учащимися</w:t>
            </w:r>
          </w:p>
        </w:tc>
        <w:tc>
          <w:tcPr>
            <w:tcW w:w="2338" w:type="dxa"/>
          </w:tcPr>
          <w:p w:rsidR="00347E9B" w:rsidRDefault="00757747">
            <w:pPr>
              <w:pStyle w:val="TableParagraph"/>
              <w:ind w:left="107" w:right="134"/>
              <w:rPr>
                <w:sz w:val="28"/>
              </w:rPr>
            </w:pPr>
            <w:r>
              <w:rPr>
                <w:sz w:val="28"/>
              </w:rPr>
              <w:t>- мониторинг</w:t>
            </w:r>
            <w:r>
              <w:rPr>
                <w:spacing w:val="1"/>
                <w:sz w:val="28"/>
              </w:rPr>
              <w:t xml:space="preserve"> </w:t>
            </w:r>
            <w:r>
              <w:rPr>
                <w:sz w:val="28"/>
              </w:rPr>
              <w:t>сформированнос</w:t>
            </w:r>
            <w:r>
              <w:rPr>
                <w:spacing w:val="-67"/>
                <w:sz w:val="28"/>
              </w:rPr>
              <w:t xml:space="preserve"> </w:t>
            </w:r>
            <w:r>
              <w:rPr>
                <w:spacing w:val="-2"/>
                <w:sz w:val="28"/>
              </w:rPr>
              <w:t>ти экологической</w:t>
            </w:r>
            <w:r>
              <w:rPr>
                <w:spacing w:val="-67"/>
                <w:sz w:val="28"/>
              </w:rPr>
              <w:t xml:space="preserve"> </w:t>
            </w:r>
            <w:r>
              <w:rPr>
                <w:sz w:val="28"/>
              </w:rPr>
              <w:t>культуры</w:t>
            </w:r>
            <w:r>
              <w:rPr>
                <w:spacing w:val="1"/>
                <w:sz w:val="28"/>
              </w:rPr>
              <w:t xml:space="preserve"> </w:t>
            </w:r>
            <w:r>
              <w:rPr>
                <w:sz w:val="28"/>
              </w:rPr>
              <w:t>обучающихся</w:t>
            </w:r>
          </w:p>
        </w:tc>
        <w:tc>
          <w:tcPr>
            <w:tcW w:w="1800" w:type="dxa"/>
          </w:tcPr>
          <w:p w:rsidR="00347E9B" w:rsidRDefault="00757747">
            <w:pPr>
              <w:pStyle w:val="TableParagraph"/>
              <w:ind w:left="112" w:right="94"/>
              <w:rPr>
                <w:sz w:val="28"/>
              </w:rPr>
            </w:pPr>
            <w:r>
              <w:rPr>
                <w:spacing w:val="-1"/>
                <w:sz w:val="28"/>
              </w:rPr>
              <w:t>-организация</w:t>
            </w:r>
            <w:r>
              <w:rPr>
                <w:spacing w:val="-67"/>
                <w:sz w:val="28"/>
              </w:rPr>
              <w:t xml:space="preserve"> </w:t>
            </w:r>
            <w:r>
              <w:rPr>
                <w:sz w:val="28"/>
              </w:rPr>
              <w:t>и</w:t>
            </w:r>
          </w:p>
          <w:p w:rsidR="00347E9B" w:rsidRDefault="00757747">
            <w:pPr>
              <w:pStyle w:val="TableParagraph"/>
              <w:ind w:left="112" w:right="97"/>
              <w:rPr>
                <w:sz w:val="28"/>
              </w:rPr>
            </w:pPr>
            <w:r>
              <w:rPr>
                <w:w w:val="95"/>
                <w:sz w:val="28"/>
              </w:rPr>
              <w:t>сопровожден</w:t>
            </w:r>
            <w:r>
              <w:rPr>
                <w:spacing w:val="1"/>
                <w:w w:val="95"/>
                <w:sz w:val="28"/>
              </w:rPr>
              <w:t xml:space="preserve"> </w:t>
            </w:r>
            <w:r>
              <w:rPr>
                <w:sz w:val="28"/>
              </w:rPr>
              <w:t>ие</w:t>
            </w:r>
            <w:r>
              <w:rPr>
                <w:spacing w:val="1"/>
                <w:sz w:val="28"/>
              </w:rPr>
              <w:t xml:space="preserve"> </w:t>
            </w:r>
            <w:r>
              <w:rPr>
                <w:sz w:val="28"/>
              </w:rPr>
              <w:t>тематически</w:t>
            </w:r>
            <w:r>
              <w:rPr>
                <w:spacing w:val="1"/>
                <w:sz w:val="28"/>
              </w:rPr>
              <w:t xml:space="preserve"> </w:t>
            </w:r>
            <w:r>
              <w:rPr>
                <w:sz w:val="28"/>
              </w:rPr>
              <w:t>х</w:t>
            </w:r>
            <w:r>
              <w:rPr>
                <w:spacing w:val="1"/>
                <w:sz w:val="28"/>
              </w:rPr>
              <w:t xml:space="preserve"> </w:t>
            </w:r>
            <w:r>
              <w:rPr>
                <w:spacing w:val="-1"/>
                <w:sz w:val="28"/>
              </w:rPr>
              <w:t>мероприятий</w:t>
            </w:r>
          </w:p>
          <w:p w:rsidR="00347E9B" w:rsidRDefault="00757747">
            <w:pPr>
              <w:pStyle w:val="TableParagraph"/>
              <w:spacing w:line="322" w:lineRule="exact"/>
              <w:ind w:left="112"/>
              <w:rPr>
                <w:sz w:val="28"/>
              </w:rPr>
            </w:pPr>
            <w:r>
              <w:rPr>
                <w:w w:val="99"/>
                <w:sz w:val="28"/>
              </w:rPr>
              <w:t>,</w:t>
            </w:r>
          </w:p>
          <w:p w:rsidR="00347E9B" w:rsidRDefault="00757747">
            <w:pPr>
              <w:pStyle w:val="TableParagraph"/>
              <w:spacing w:line="322" w:lineRule="exact"/>
              <w:ind w:left="112" w:right="94"/>
              <w:rPr>
                <w:sz w:val="28"/>
              </w:rPr>
            </w:pPr>
            <w:r>
              <w:rPr>
                <w:w w:val="95"/>
                <w:sz w:val="28"/>
              </w:rPr>
              <w:t>направленны</w:t>
            </w:r>
            <w:r>
              <w:rPr>
                <w:spacing w:val="1"/>
                <w:w w:val="95"/>
                <w:sz w:val="28"/>
              </w:rPr>
              <w:t xml:space="preserve"> </w:t>
            </w:r>
            <w:r>
              <w:rPr>
                <w:sz w:val="28"/>
              </w:rPr>
              <w:t>х</w:t>
            </w:r>
            <w:r>
              <w:rPr>
                <w:spacing w:val="-4"/>
                <w:sz w:val="28"/>
              </w:rPr>
              <w:t xml:space="preserve"> </w:t>
            </w:r>
            <w:r>
              <w:rPr>
                <w:sz w:val="28"/>
              </w:rPr>
              <w:t>на</w:t>
            </w:r>
          </w:p>
        </w:tc>
      </w:tr>
    </w:tbl>
    <w:p w:rsidR="00347E9B" w:rsidRDefault="00347E9B">
      <w:pPr>
        <w:spacing w:line="322" w:lineRule="exact"/>
        <w:rPr>
          <w:sz w:val="28"/>
        </w:rPr>
        <w:sectPr w:rsidR="00347E9B">
          <w:pgSz w:w="11910" w:h="16840"/>
          <w:pgMar w:top="1120" w:right="360" w:bottom="1060" w:left="1080" w:header="0" w:footer="870" w:gutter="0"/>
          <w:cols w:space="720"/>
        </w:sectPr>
      </w:pPr>
    </w:p>
    <w:tbl>
      <w:tblPr>
        <w:tblStyle w:val="TableNormal"/>
        <w:tblW w:w="0" w:type="auto"/>
        <w:tblInd w:w="62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623"/>
        <w:gridCol w:w="1800"/>
        <w:gridCol w:w="2160"/>
        <w:gridCol w:w="2338"/>
        <w:gridCol w:w="1800"/>
      </w:tblGrid>
      <w:tr w:rsidR="00347E9B">
        <w:trPr>
          <w:trHeight w:val="4829"/>
        </w:trPr>
        <w:tc>
          <w:tcPr>
            <w:tcW w:w="1623" w:type="dxa"/>
          </w:tcPr>
          <w:p w:rsidR="00347E9B" w:rsidRDefault="00347E9B">
            <w:pPr>
              <w:pStyle w:val="TableParagraph"/>
              <w:rPr>
                <w:sz w:val="26"/>
              </w:rPr>
            </w:pPr>
          </w:p>
        </w:tc>
        <w:tc>
          <w:tcPr>
            <w:tcW w:w="1800" w:type="dxa"/>
          </w:tcPr>
          <w:p w:rsidR="00347E9B" w:rsidRDefault="00347E9B">
            <w:pPr>
              <w:pStyle w:val="TableParagraph"/>
              <w:rPr>
                <w:sz w:val="26"/>
              </w:rPr>
            </w:pPr>
          </w:p>
        </w:tc>
        <w:tc>
          <w:tcPr>
            <w:tcW w:w="2160" w:type="dxa"/>
          </w:tcPr>
          <w:p w:rsidR="00347E9B" w:rsidRDefault="00347E9B">
            <w:pPr>
              <w:pStyle w:val="TableParagraph"/>
              <w:rPr>
                <w:sz w:val="26"/>
              </w:rPr>
            </w:pPr>
          </w:p>
        </w:tc>
        <w:tc>
          <w:tcPr>
            <w:tcW w:w="2338" w:type="dxa"/>
          </w:tcPr>
          <w:p w:rsidR="00347E9B" w:rsidRDefault="00347E9B">
            <w:pPr>
              <w:pStyle w:val="TableParagraph"/>
              <w:rPr>
                <w:sz w:val="26"/>
              </w:rPr>
            </w:pPr>
          </w:p>
        </w:tc>
        <w:tc>
          <w:tcPr>
            <w:tcW w:w="1800" w:type="dxa"/>
          </w:tcPr>
          <w:p w:rsidR="00347E9B" w:rsidRDefault="00757747">
            <w:pPr>
              <w:pStyle w:val="TableParagraph"/>
              <w:ind w:left="112" w:right="87"/>
              <w:rPr>
                <w:sz w:val="28"/>
              </w:rPr>
            </w:pPr>
            <w:r>
              <w:rPr>
                <w:sz w:val="28"/>
              </w:rPr>
              <w:t>формирован</w:t>
            </w:r>
            <w:r>
              <w:rPr>
                <w:spacing w:val="1"/>
                <w:sz w:val="28"/>
              </w:rPr>
              <w:t xml:space="preserve"> </w:t>
            </w:r>
            <w:r>
              <w:rPr>
                <w:sz w:val="28"/>
              </w:rPr>
              <w:t>ие</w:t>
            </w:r>
            <w:r>
              <w:rPr>
                <w:spacing w:val="1"/>
                <w:sz w:val="28"/>
              </w:rPr>
              <w:t xml:space="preserve"> </w:t>
            </w:r>
            <w:r>
              <w:rPr>
                <w:spacing w:val="-3"/>
                <w:sz w:val="28"/>
              </w:rPr>
              <w:t>экологическо</w:t>
            </w:r>
            <w:r>
              <w:rPr>
                <w:spacing w:val="-67"/>
                <w:sz w:val="28"/>
              </w:rPr>
              <w:t xml:space="preserve"> </w:t>
            </w:r>
            <w:r>
              <w:rPr>
                <w:sz w:val="28"/>
              </w:rPr>
              <w:t>го</w:t>
            </w:r>
            <w:r>
              <w:rPr>
                <w:spacing w:val="1"/>
                <w:sz w:val="28"/>
              </w:rPr>
              <w:t xml:space="preserve"> </w:t>
            </w:r>
            <w:r>
              <w:rPr>
                <w:sz w:val="28"/>
              </w:rPr>
              <w:t>самосознани</w:t>
            </w:r>
            <w:r>
              <w:rPr>
                <w:spacing w:val="-67"/>
                <w:sz w:val="28"/>
              </w:rPr>
              <w:t xml:space="preserve"> </w:t>
            </w:r>
            <w:r>
              <w:rPr>
                <w:sz w:val="28"/>
              </w:rPr>
              <w:t>я</w:t>
            </w:r>
            <w:r>
              <w:rPr>
                <w:spacing w:val="1"/>
                <w:sz w:val="28"/>
              </w:rPr>
              <w:t xml:space="preserve"> </w:t>
            </w:r>
            <w:r>
              <w:rPr>
                <w:sz w:val="28"/>
              </w:rPr>
              <w:t>обучающихс</w:t>
            </w:r>
            <w:r>
              <w:rPr>
                <w:spacing w:val="-67"/>
                <w:sz w:val="28"/>
              </w:rPr>
              <w:t xml:space="preserve"> </w:t>
            </w:r>
            <w:r>
              <w:rPr>
                <w:sz w:val="28"/>
              </w:rPr>
              <w:t>я</w:t>
            </w:r>
            <w:r>
              <w:rPr>
                <w:spacing w:val="2"/>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формах,</w:t>
            </w:r>
            <w:r>
              <w:rPr>
                <w:spacing w:val="1"/>
                <w:sz w:val="28"/>
              </w:rPr>
              <w:t xml:space="preserve"> </w:t>
            </w:r>
            <w:r>
              <w:rPr>
                <w:sz w:val="28"/>
              </w:rPr>
              <w:t>таких как</w:t>
            </w:r>
            <w:r>
              <w:rPr>
                <w:spacing w:val="1"/>
                <w:sz w:val="28"/>
              </w:rPr>
              <w:t xml:space="preserve"> </w:t>
            </w:r>
            <w:r>
              <w:rPr>
                <w:sz w:val="28"/>
              </w:rPr>
              <w:t>социальные</w:t>
            </w:r>
            <w:r>
              <w:rPr>
                <w:spacing w:val="1"/>
                <w:sz w:val="28"/>
              </w:rPr>
              <w:t xml:space="preserve"> </w:t>
            </w:r>
            <w:r>
              <w:rPr>
                <w:sz w:val="28"/>
              </w:rPr>
              <w:t>проекты,</w:t>
            </w:r>
            <w:r>
              <w:rPr>
                <w:spacing w:val="1"/>
                <w:sz w:val="28"/>
              </w:rPr>
              <w:t xml:space="preserve"> </w:t>
            </w:r>
            <w:r>
              <w:rPr>
                <w:sz w:val="28"/>
              </w:rPr>
              <w:t>акции</w:t>
            </w:r>
            <w:r>
              <w:rPr>
                <w:spacing w:val="-7"/>
                <w:sz w:val="28"/>
              </w:rPr>
              <w:t xml:space="preserve"> </w:t>
            </w:r>
            <w:r>
              <w:rPr>
                <w:sz w:val="28"/>
              </w:rPr>
              <w:t>и</w:t>
            </w:r>
            <w:r>
              <w:rPr>
                <w:spacing w:val="-6"/>
                <w:sz w:val="28"/>
              </w:rPr>
              <w:t xml:space="preserve"> </w:t>
            </w:r>
            <w:r>
              <w:rPr>
                <w:sz w:val="28"/>
              </w:rPr>
              <w:t>т.д.)</w:t>
            </w:r>
          </w:p>
        </w:tc>
      </w:tr>
      <w:tr w:rsidR="00347E9B">
        <w:trPr>
          <w:trHeight w:val="9342"/>
        </w:trPr>
        <w:tc>
          <w:tcPr>
            <w:tcW w:w="1623" w:type="dxa"/>
          </w:tcPr>
          <w:p w:rsidR="00347E9B" w:rsidRDefault="00757747">
            <w:pPr>
              <w:pStyle w:val="TableParagraph"/>
              <w:spacing w:line="314" w:lineRule="exact"/>
              <w:ind w:left="110"/>
              <w:rPr>
                <w:sz w:val="28"/>
              </w:rPr>
            </w:pPr>
            <w:r>
              <w:rPr>
                <w:sz w:val="28"/>
              </w:rPr>
              <w:t>4.</w:t>
            </w:r>
          </w:p>
          <w:p w:rsidR="00347E9B" w:rsidRDefault="00757747">
            <w:pPr>
              <w:pStyle w:val="TableParagraph"/>
              <w:ind w:left="110" w:right="184"/>
              <w:rPr>
                <w:sz w:val="28"/>
              </w:rPr>
            </w:pPr>
            <w:r>
              <w:rPr>
                <w:w w:val="95"/>
                <w:sz w:val="28"/>
              </w:rPr>
              <w:t>Выявление</w:t>
            </w:r>
            <w:r>
              <w:rPr>
                <w:spacing w:val="-64"/>
                <w:w w:val="95"/>
                <w:sz w:val="28"/>
              </w:rPr>
              <w:t xml:space="preserve"> </w:t>
            </w:r>
            <w:r>
              <w:rPr>
                <w:sz w:val="28"/>
              </w:rPr>
              <w:t>и</w:t>
            </w:r>
            <w:r>
              <w:rPr>
                <w:spacing w:val="1"/>
                <w:sz w:val="28"/>
              </w:rPr>
              <w:t xml:space="preserve"> </w:t>
            </w:r>
            <w:r>
              <w:rPr>
                <w:sz w:val="28"/>
              </w:rPr>
              <w:t>поддержка</w:t>
            </w:r>
            <w:r>
              <w:rPr>
                <w:spacing w:val="-67"/>
                <w:sz w:val="28"/>
              </w:rPr>
              <w:t xml:space="preserve"> </w:t>
            </w:r>
            <w:r>
              <w:rPr>
                <w:sz w:val="28"/>
              </w:rPr>
              <w:t>одаренных</w:t>
            </w:r>
            <w:r>
              <w:rPr>
                <w:spacing w:val="-67"/>
                <w:sz w:val="28"/>
              </w:rPr>
              <w:t xml:space="preserve"> </w:t>
            </w:r>
            <w:r>
              <w:rPr>
                <w:sz w:val="28"/>
              </w:rPr>
              <w:t>детей</w:t>
            </w:r>
          </w:p>
        </w:tc>
        <w:tc>
          <w:tcPr>
            <w:tcW w:w="1800" w:type="dxa"/>
          </w:tcPr>
          <w:p w:rsidR="00347E9B" w:rsidRDefault="00757747" w:rsidP="00026C5F">
            <w:pPr>
              <w:pStyle w:val="TableParagraph"/>
              <w:numPr>
                <w:ilvl w:val="0"/>
                <w:numId w:val="8"/>
              </w:numPr>
              <w:tabs>
                <w:tab w:val="left" w:pos="269"/>
              </w:tabs>
              <w:ind w:right="181" w:firstLine="0"/>
              <w:rPr>
                <w:sz w:val="28"/>
              </w:rPr>
            </w:pPr>
            <w:r>
              <w:rPr>
                <w:sz w:val="28"/>
              </w:rPr>
              <w:t>выявление</w:t>
            </w:r>
            <w:r>
              <w:rPr>
                <w:spacing w:val="1"/>
                <w:sz w:val="28"/>
              </w:rPr>
              <w:t xml:space="preserve"> </w:t>
            </w:r>
            <w:r>
              <w:rPr>
                <w:sz w:val="28"/>
              </w:rPr>
              <w:t>детей с</w:t>
            </w:r>
            <w:r>
              <w:rPr>
                <w:spacing w:val="1"/>
                <w:sz w:val="28"/>
              </w:rPr>
              <w:t xml:space="preserve"> </w:t>
            </w:r>
            <w:r>
              <w:rPr>
                <w:sz w:val="28"/>
              </w:rPr>
              <w:t>признаками</w:t>
            </w:r>
            <w:r>
              <w:rPr>
                <w:spacing w:val="1"/>
                <w:sz w:val="28"/>
              </w:rPr>
              <w:t xml:space="preserve"> </w:t>
            </w:r>
            <w:r>
              <w:rPr>
                <w:spacing w:val="-1"/>
                <w:sz w:val="28"/>
              </w:rPr>
              <w:t>одаренности</w:t>
            </w:r>
          </w:p>
          <w:p w:rsidR="00347E9B" w:rsidRDefault="00757747" w:rsidP="00026C5F">
            <w:pPr>
              <w:pStyle w:val="TableParagraph"/>
              <w:numPr>
                <w:ilvl w:val="0"/>
                <w:numId w:val="8"/>
              </w:numPr>
              <w:tabs>
                <w:tab w:val="left" w:pos="269"/>
              </w:tabs>
              <w:ind w:right="209" w:firstLine="0"/>
              <w:rPr>
                <w:sz w:val="28"/>
              </w:rPr>
            </w:pPr>
            <w:r>
              <w:rPr>
                <w:sz w:val="28"/>
              </w:rPr>
              <w:t>создание</w:t>
            </w:r>
            <w:r>
              <w:rPr>
                <w:spacing w:val="1"/>
                <w:sz w:val="28"/>
              </w:rPr>
              <w:t xml:space="preserve"> </w:t>
            </w:r>
            <w:r>
              <w:rPr>
                <w:sz w:val="28"/>
              </w:rPr>
              <w:t>условий для</w:t>
            </w:r>
            <w:r>
              <w:rPr>
                <w:spacing w:val="-67"/>
                <w:sz w:val="28"/>
              </w:rPr>
              <w:t xml:space="preserve"> </w:t>
            </w:r>
            <w:r>
              <w:rPr>
                <w:sz w:val="28"/>
              </w:rPr>
              <w:t>раскрытия</w:t>
            </w:r>
            <w:r>
              <w:rPr>
                <w:spacing w:val="1"/>
                <w:sz w:val="28"/>
              </w:rPr>
              <w:t xml:space="preserve"> </w:t>
            </w:r>
            <w:r>
              <w:rPr>
                <w:sz w:val="28"/>
              </w:rPr>
              <w:t>потенциала</w:t>
            </w:r>
            <w:r>
              <w:rPr>
                <w:spacing w:val="1"/>
                <w:sz w:val="28"/>
              </w:rPr>
              <w:t xml:space="preserve"> </w:t>
            </w:r>
            <w:r>
              <w:rPr>
                <w:sz w:val="28"/>
              </w:rPr>
              <w:t>одаренного</w:t>
            </w:r>
            <w:r>
              <w:rPr>
                <w:spacing w:val="1"/>
                <w:sz w:val="28"/>
              </w:rPr>
              <w:t xml:space="preserve"> </w:t>
            </w:r>
            <w:r>
              <w:rPr>
                <w:spacing w:val="-2"/>
                <w:sz w:val="28"/>
              </w:rPr>
              <w:t>обучающего</w:t>
            </w:r>
            <w:r>
              <w:rPr>
                <w:spacing w:val="-67"/>
                <w:sz w:val="28"/>
              </w:rPr>
              <w:t xml:space="preserve"> </w:t>
            </w:r>
            <w:r>
              <w:rPr>
                <w:sz w:val="28"/>
              </w:rPr>
              <w:t>ся</w:t>
            </w:r>
          </w:p>
          <w:p w:rsidR="00347E9B" w:rsidRDefault="00757747">
            <w:pPr>
              <w:pStyle w:val="TableParagraph"/>
              <w:spacing w:line="320" w:lineRule="exact"/>
              <w:ind w:left="105"/>
              <w:rPr>
                <w:sz w:val="28"/>
              </w:rPr>
            </w:pPr>
            <w:r>
              <w:rPr>
                <w:w w:val="99"/>
                <w:sz w:val="28"/>
              </w:rPr>
              <w:t>-</w:t>
            </w:r>
          </w:p>
          <w:p w:rsidR="00347E9B" w:rsidRDefault="00757747">
            <w:pPr>
              <w:pStyle w:val="TableParagraph"/>
              <w:ind w:left="105" w:right="94"/>
              <w:rPr>
                <w:sz w:val="28"/>
              </w:rPr>
            </w:pPr>
            <w:r>
              <w:rPr>
                <w:w w:val="95"/>
                <w:sz w:val="28"/>
              </w:rPr>
              <w:t>психологиче</w:t>
            </w:r>
            <w:r>
              <w:rPr>
                <w:spacing w:val="-64"/>
                <w:w w:val="95"/>
                <w:sz w:val="28"/>
              </w:rPr>
              <w:t xml:space="preserve"> </w:t>
            </w:r>
            <w:r>
              <w:rPr>
                <w:sz w:val="28"/>
              </w:rPr>
              <w:t>ская</w:t>
            </w:r>
            <w:r>
              <w:rPr>
                <w:spacing w:val="1"/>
                <w:sz w:val="28"/>
              </w:rPr>
              <w:t xml:space="preserve"> </w:t>
            </w:r>
            <w:r>
              <w:rPr>
                <w:sz w:val="28"/>
              </w:rPr>
              <w:t>поддержка</w:t>
            </w:r>
            <w:r>
              <w:rPr>
                <w:spacing w:val="1"/>
                <w:sz w:val="28"/>
              </w:rPr>
              <w:t xml:space="preserve"> </w:t>
            </w:r>
            <w:r>
              <w:rPr>
                <w:sz w:val="28"/>
              </w:rPr>
              <w:t>участников</w:t>
            </w:r>
            <w:r>
              <w:rPr>
                <w:spacing w:val="1"/>
                <w:sz w:val="28"/>
              </w:rPr>
              <w:t xml:space="preserve"> </w:t>
            </w:r>
            <w:r>
              <w:rPr>
                <w:sz w:val="28"/>
              </w:rPr>
              <w:t>олимпиад</w:t>
            </w:r>
          </w:p>
          <w:p w:rsidR="00347E9B" w:rsidRDefault="00757747">
            <w:pPr>
              <w:pStyle w:val="TableParagraph"/>
              <w:spacing w:line="321" w:lineRule="exact"/>
              <w:ind w:left="105"/>
              <w:rPr>
                <w:sz w:val="28"/>
              </w:rPr>
            </w:pPr>
            <w:r>
              <w:rPr>
                <w:w w:val="99"/>
                <w:sz w:val="28"/>
              </w:rPr>
              <w:t>-</w:t>
            </w:r>
          </w:p>
          <w:p w:rsidR="00347E9B" w:rsidRDefault="00757747">
            <w:pPr>
              <w:pStyle w:val="TableParagraph"/>
              <w:ind w:left="105" w:right="105"/>
              <w:rPr>
                <w:sz w:val="28"/>
              </w:rPr>
            </w:pPr>
            <w:r>
              <w:rPr>
                <w:spacing w:val="-1"/>
                <w:sz w:val="28"/>
              </w:rPr>
              <w:t>индивидуали</w:t>
            </w:r>
            <w:r>
              <w:rPr>
                <w:spacing w:val="-67"/>
                <w:sz w:val="28"/>
              </w:rPr>
              <w:t xml:space="preserve"> </w:t>
            </w:r>
            <w:r>
              <w:rPr>
                <w:sz w:val="28"/>
              </w:rPr>
              <w:t>зация</w:t>
            </w:r>
            <w:r>
              <w:rPr>
                <w:spacing w:val="1"/>
                <w:sz w:val="28"/>
              </w:rPr>
              <w:t xml:space="preserve"> </w:t>
            </w:r>
            <w:r>
              <w:rPr>
                <w:sz w:val="28"/>
              </w:rPr>
              <w:t>и</w:t>
            </w:r>
            <w:r>
              <w:rPr>
                <w:spacing w:val="1"/>
                <w:sz w:val="28"/>
              </w:rPr>
              <w:t xml:space="preserve"> </w:t>
            </w:r>
            <w:r>
              <w:rPr>
                <w:sz w:val="28"/>
              </w:rPr>
              <w:t>дифференци</w:t>
            </w:r>
            <w:r>
              <w:rPr>
                <w:spacing w:val="1"/>
                <w:sz w:val="28"/>
              </w:rPr>
              <w:t xml:space="preserve"> </w:t>
            </w:r>
            <w:r>
              <w:rPr>
                <w:sz w:val="28"/>
              </w:rPr>
              <w:t>ация</w:t>
            </w:r>
            <w:r>
              <w:rPr>
                <w:spacing w:val="1"/>
                <w:sz w:val="28"/>
              </w:rPr>
              <w:t xml:space="preserve"> </w:t>
            </w:r>
            <w:r>
              <w:rPr>
                <w:sz w:val="28"/>
              </w:rPr>
              <w:t>обучения</w:t>
            </w:r>
          </w:p>
          <w:p w:rsidR="00347E9B" w:rsidRDefault="00757747">
            <w:pPr>
              <w:pStyle w:val="TableParagraph"/>
              <w:spacing w:line="320" w:lineRule="exact"/>
              <w:ind w:left="105"/>
              <w:rPr>
                <w:sz w:val="28"/>
              </w:rPr>
            </w:pPr>
            <w:r>
              <w:rPr>
                <w:w w:val="99"/>
                <w:sz w:val="28"/>
              </w:rPr>
              <w:t>-</w:t>
            </w:r>
          </w:p>
          <w:p w:rsidR="00347E9B" w:rsidRDefault="00757747">
            <w:pPr>
              <w:pStyle w:val="TableParagraph"/>
              <w:ind w:left="105" w:right="127"/>
              <w:rPr>
                <w:sz w:val="28"/>
              </w:rPr>
            </w:pPr>
            <w:r>
              <w:rPr>
                <w:spacing w:val="-1"/>
                <w:sz w:val="28"/>
              </w:rPr>
              <w:t>индивидуаль</w:t>
            </w:r>
            <w:r>
              <w:rPr>
                <w:spacing w:val="-67"/>
                <w:sz w:val="28"/>
              </w:rPr>
              <w:t xml:space="preserve"> </w:t>
            </w:r>
            <w:r>
              <w:rPr>
                <w:sz w:val="28"/>
              </w:rPr>
              <w:t>ная работа с</w:t>
            </w:r>
            <w:r>
              <w:rPr>
                <w:spacing w:val="1"/>
                <w:sz w:val="28"/>
              </w:rPr>
              <w:t xml:space="preserve"> </w:t>
            </w:r>
            <w:r>
              <w:rPr>
                <w:sz w:val="28"/>
              </w:rPr>
              <w:t>родителями</w:t>
            </w:r>
            <w:r>
              <w:rPr>
                <w:spacing w:val="1"/>
                <w:sz w:val="28"/>
              </w:rPr>
              <w:t xml:space="preserve"> </w:t>
            </w:r>
            <w:r>
              <w:rPr>
                <w:sz w:val="28"/>
              </w:rPr>
              <w:t>(по мере</w:t>
            </w:r>
          </w:p>
          <w:p w:rsidR="00347E9B" w:rsidRDefault="00757747">
            <w:pPr>
              <w:pStyle w:val="TableParagraph"/>
              <w:spacing w:line="314" w:lineRule="exact"/>
              <w:ind w:left="105"/>
              <w:rPr>
                <w:sz w:val="28"/>
              </w:rPr>
            </w:pPr>
            <w:r>
              <w:rPr>
                <w:sz w:val="28"/>
              </w:rPr>
              <w:t>необходимос</w:t>
            </w:r>
          </w:p>
        </w:tc>
        <w:tc>
          <w:tcPr>
            <w:tcW w:w="2160" w:type="dxa"/>
          </w:tcPr>
          <w:p w:rsidR="00347E9B" w:rsidRDefault="00757747">
            <w:pPr>
              <w:pStyle w:val="TableParagraph"/>
              <w:ind w:left="106" w:right="499"/>
              <w:rPr>
                <w:sz w:val="28"/>
              </w:rPr>
            </w:pPr>
            <w:r>
              <w:rPr>
                <w:sz w:val="28"/>
              </w:rPr>
              <w:t>-</w:t>
            </w:r>
            <w:r>
              <w:rPr>
                <w:spacing w:val="-16"/>
                <w:sz w:val="28"/>
              </w:rPr>
              <w:t xml:space="preserve"> </w:t>
            </w:r>
            <w:r>
              <w:rPr>
                <w:sz w:val="28"/>
              </w:rPr>
              <w:t>проведение</w:t>
            </w:r>
            <w:r>
              <w:rPr>
                <w:spacing w:val="-67"/>
                <w:sz w:val="28"/>
              </w:rPr>
              <w:t xml:space="preserve"> </w:t>
            </w:r>
            <w:r>
              <w:rPr>
                <w:sz w:val="28"/>
              </w:rPr>
              <w:t>тренинговой</w:t>
            </w:r>
            <w:r>
              <w:rPr>
                <w:spacing w:val="-67"/>
                <w:sz w:val="28"/>
              </w:rPr>
              <w:t xml:space="preserve"> </w:t>
            </w:r>
            <w:r>
              <w:rPr>
                <w:sz w:val="28"/>
              </w:rPr>
              <w:t>работы с</w:t>
            </w:r>
            <w:r>
              <w:rPr>
                <w:spacing w:val="1"/>
                <w:sz w:val="28"/>
              </w:rPr>
              <w:t xml:space="preserve"> </w:t>
            </w:r>
            <w:r>
              <w:rPr>
                <w:sz w:val="28"/>
              </w:rPr>
              <w:t>одаренными</w:t>
            </w:r>
            <w:r>
              <w:rPr>
                <w:spacing w:val="-67"/>
                <w:sz w:val="28"/>
              </w:rPr>
              <w:t xml:space="preserve"> </w:t>
            </w:r>
            <w:r>
              <w:rPr>
                <w:sz w:val="28"/>
              </w:rPr>
              <w:t>детьми</w:t>
            </w:r>
          </w:p>
        </w:tc>
        <w:tc>
          <w:tcPr>
            <w:tcW w:w="2338" w:type="dxa"/>
          </w:tcPr>
          <w:p w:rsidR="00347E9B" w:rsidRDefault="00757747">
            <w:pPr>
              <w:pStyle w:val="TableParagraph"/>
              <w:ind w:left="107" w:right="168"/>
              <w:rPr>
                <w:sz w:val="28"/>
              </w:rPr>
            </w:pPr>
            <w:r>
              <w:rPr>
                <w:sz w:val="28"/>
              </w:rPr>
              <w:t>- проведение</w:t>
            </w:r>
            <w:r>
              <w:rPr>
                <w:spacing w:val="1"/>
                <w:sz w:val="28"/>
              </w:rPr>
              <w:t xml:space="preserve"> </w:t>
            </w:r>
            <w:r>
              <w:rPr>
                <w:sz w:val="28"/>
              </w:rPr>
              <w:t>диагностических</w:t>
            </w:r>
            <w:r>
              <w:rPr>
                <w:spacing w:val="-67"/>
                <w:sz w:val="28"/>
              </w:rPr>
              <w:t xml:space="preserve"> </w:t>
            </w:r>
            <w:r>
              <w:rPr>
                <w:sz w:val="28"/>
              </w:rPr>
              <w:t>мероприятий с</w:t>
            </w:r>
            <w:r>
              <w:rPr>
                <w:spacing w:val="1"/>
                <w:sz w:val="28"/>
              </w:rPr>
              <w:t xml:space="preserve"> </w:t>
            </w:r>
            <w:r>
              <w:rPr>
                <w:sz w:val="28"/>
              </w:rPr>
              <w:t>обучающимися</w:t>
            </w:r>
            <w:r>
              <w:rPr>
                <w:spacing w:val="1"/>
                <w:sz w:val="28"/>
              </w:rPr>
              <w:t xml:space="preserve"> </w:t>
            </w:r>
            <w:r>
              <w:rPr>
                <w:sz w:val="28"/>
              </w:rPr>
              <w:t>класса</w:t>
            </w:r>
          </w:p>
        </w:tc>
        <w:tc>
          <w:tcPr>
            <w:tcW w:w="1800" w:type="dxa"/>
          </w:tcPr>
          <w:p w:rsidR="00347E9B" w:rsidRDefault="00757747">
            <w:pPr>
              <w:pStyle w:val="TableParagraph"/>
              <w:spacing w:line="314" w:lineRule="exact"/>
              <w:ind w:left="112"/>
              <w:rPr>
                <w:sz w:val="28"/>
              </w:rPr>
            </w:pPr>
            <w:r>
              <w:rPr>
                <w:w w:val="99"/>
                <w:sz w:val="28"/>
              </w:rPr>
              <w:t>-</w:t>
            </w:r>
          </w:p>
          <w:p w:rsidR="00347E9B" w:rsidRDefault="00757747">
            <w:pPr>
              <w:pStyle w:val="TableParagraph"/>
              <w:ind w:left="112" w:right="97"/>
              <w:rPr>
                <w:sz w:val="28"/>
              </w:rPr>
            </w:pPr>
            <w:r>
              <w:rPr>
                <w:spacing w:val="-4"/>
                <w:sz w:val="28"/>
              </w:rPr>
              <w:t>консультатив</w:t>
            </w:r>
            <w:r>
              <w:rPr>
                <w:spacing w:val="-67"/>
                <w:sz w:val="28"/>
              </w:rPr>
              <w:t xml:space="preserve"> </w:t>
            </w:r>
            <w:r>
              <w:rPr>
                <w:sz w:val="28"/>
              </w:rPr>
              <w:t>ной помощи</w:t>
            </w:r>
            <w:r>
              <w:rPr>
                <w:spacing w:val="1"/>
                <w:sz w:val="28"/>
              </w:rPr>
              <w:t xml:space="preserve"> </w:t>
            </w:r>
            <w:r>
              <w:rPr>
                <w:sz w:val="28"/>
              </w:rPr>
              <w:t>педагогам</w:t>
            </w:r>
          </w:p>
          <w:p w:rsidR="00347E9B" w:rsidRDefault="00757747" w:rsidP="00026C5F">
            <w:pPr>
              <w:pStyle w:val="TableParagraph"/>
              <w:numPr>
                <w:ilvl w:val="0"/>
                <w:numId w:val="7"/>
              </w:numPr>
              <w:tabs>
                <w:tab w:val="left" w:pos="276"/>
              </w:tabs>
              <w:ind w:right="194" w:firstLine="0"/>
              <w:rPr>
                <w:sz w:val="28"/>
              </w:rPr>
            </w:pPr>
            <w:r>
              <w:rPr>
                <w:spacing w:val="-2"/>
                <w:sz w:val="28"/>
              </w:rPr>
              <w:t>содействие</w:t>
            </w:r>
            <w:r>
              <w:rPr>
                <w:spacing w:val="-67"/>
                <w:sz w:val="28"/>
              </w:rPr>
              <w:t xml:space="preserve"> </w:t>
            </w:r>
            <w:r>
              <w:rPr>
                <w:sz w:val="28"/>
              </w:rPr>
              <w:t>в</w:t>
            </w:r>
            <w:r>
              <w:rPr>
                <w:spacing w:val="1"/>
                <w:sz w:val="28"/>
              </w:rPr>
              <w:t xml:space="preserve"> </w:t>
            </w:r>
            <w:r>
              <w:rPr>
                <w:sz w:val="28"/>
              </w:rPr>
              <w:t>построении</w:t>
            </w:r>
            <w:r>
              <w:rPr>
                <w:spacing w:val="1"/>
                <w:sz w:val="28"/>
              </w:rPr>
              <w:t xml:space="preserve"> </w:t>
            </w:r>
            <w:r>
              <w:rPr>
                <w:sz w:val="28"/>
              </w:rPr>
              <w:t>педагогами</w:t>
            </w:r>
            <w:r>
              <w:rPr>
                <w:spacing w:val="1"/>
                <w:sz w:val="28"/>
              </w:rPr>
              <w:t xml:space="preserve"> </w:t>
            </w:r>
            <w:r>
              <w:rPr>
                <w:sz w:val="28"/>
              </w:rPr>
              <w:t>ИОМ</w:t>
            </w:r>
          </w:p>
          <w:p w:rsidR="00347E9B" w:rsidRDefault="00757747">
            <w:pPr>
              <w:pStyle w:val="TableParagraph"/>
              <w:ind w:left="112" w:right="186"/>
              <w:rPr>
                <w:sz w:val="28"/>
              </w:rPr>
            </w:pPr>
            <w:r>
              <w:rPr>
                <w:sz w:val="28"/>
              </w:rPr>
              <w:t>одаренного</w:t>
            </w:r>
            <w:r>
              <w:rPr>
                <w:spacing w:val="1"/>
                <w:sz w:val="28"/>
              </w:rPr>
              <w:t xml:space="preserve"> </w:t>
            </w:r>
            <w:r>
              <w:rPr>
                <w:spacing w:val="-2"/>
                <w:sz w:val="28"/>
              </w:rPr>
              <w:t>обучающего</w:t>
            </w:r>
            <w:r>
              <w:rPr>
                <w:spacing w:val="-67"/>
                <w:sz w:val="28"/>
              </w:rPr>
              <w:t xml:space="preserve"> </w:t>
            </w:r>
            <w:r>
              <w:rPr>
                <w:sz w:val="28"/>
              </w:rPr>
              <w:t>ся</w:t>
            </w:r>
          </w:p>
          <w:p w:rsidR="00347E9B" w:rsidRDefault="00757747" w:rsidP="00026C5F">
            <w:pPr>
              <w:pStyle w:val="TableParagraph"/>
              <w:numPr>
                <w:ilvl w:val="0"/>
                <w:numId w:val="7"/>
              </w:numPr>
              <w:tabs>
                <w:tab w:val="left" w:pos="276"/>
              </w:tabs>
              <w:spacing w:before="1"/>
              <w:ind w:right="146" w:firstLine="0"/>
              <w:rPr>
                <w:sz w:val="28"/>
              </w:rPr>
            </w:pPr>
            <w:r>
              <w:rPr>
                <w:w w:val="95"/>
                <w:sz w:val="28"/>
              </w:rPr>
              <w:t>проведение</w:t>
            </w:r>
            <w:r>
              <w:rPr>
                <w:spacing w:val="-64"/>
                <w:w w:val="95"/>
                <w:sz w:val="28"/>
              </w:rPr>
              <w:t xml:space="preserve"> </w:t>
            </w:r>
            <w:r>
              <w:rPr>
                <w:sz w:val="28"/>
              </w:rPr>
              <w:t>тематически</w:t>
            </w:r>
            <w:r>
              <w:rPr>
                <w:spacing w:val="-67"/>
                <w:sz w:val="28"/>
              </w:rPr>
              <w:t xml:space="preserve"> </w:t>
            </w:r>
            <w:r>
              <w:rPr>
                <w:sz w:val="28"/>
              </w:rPr>
              <w:t>х лекториев</w:t>
            </w:r>
            <w:r>
              <w:rPr>
                <w:spacing w:val="1"/>
                <w:sz w:val="28"/>
              </w:rPr>
              <w:t xml:space="preserve"> </w:t>
            </w:r>
            <w:r>
              <w:rPr>
                <w:sz w:val="28"/>
              </w:rPr>
              <w:t>для</w:t>
            </w:r>
            <w:r>
              <w:rPr>
                <w:spacing w:val="1"/>
                <w:sz w:val="28"/>
              </w:rPr>
              <w:t xml:space="preserve"> </w:t>
            </w:r>
            <w:r>
              <w:rPr>
                <w:sz w:val="28"/>
              </w:rPr>
              <w:t>родителей и</w:t>
            </w:r>
            <w:r>
              <w:rPr>
                <w:spacing w:val="1"/>
                <w:sz w:val="28"/>
              </w:rPr>
              <w:t xml:space="preserve"> </w:t>
            </w:r>
            <w:r>
              <w:rPr>
                <w:sz w:val="28"/>
              </w:rPr>
              <w:t>педагогов</w:t>
            </w:r>
          </w:p>
        </w:tc>
      </w:tr>
    </w:tbl>
    <w:p w:rsidR="00347E9B" w:rsidRDefault="00347E9B">
      <w:pPr>
        <w:rPr>
          <w:sz w:val="28"/>
        </w:rPr>
        <w:sectPr w:rsidR="00347E9B">
          <w:pgSz w:w="11910" w:h="16840"/>
          <w:pgMar w:top="1120" w:right="360" w:bottom="1060" w:left="1080" w:header="0" w:footer="870" w:gutter="0"/>
          <w:cols w:space="720"/>
        </w:sectPr>
      </w:pPr>
    </w:p>
    <w:tbl>
      <w:tblPr>
        <w:tblStyle w:val="TableNormal"/>
        <w:tblW w:w="0" w:type="auto"/>
        <w:tblInd w:w="62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623"/>
        <w:gridCol w:w="1800"/>
        <w:gridCol w:w="2160"/>
        <w:gridCol w:w="2338"/>
        <w:gridCol w:w="1800"/>
      </w:tblGrid>
      <w:tr w:rsidR="00347E9B">
        <w:trPr>
          <w:trHeight w:val="1934"/>
        </w:trPr>
        <w:tc>
          <w:tcPr>
            <w:tcW w:w="1623" w:type="dxa"/>
          </w:tcPr>
          <w:p w:rsidR="00347E9B" w:rsidRDefault="00347E9B">
            <w:pPr>
              <w:pStyle w:val="TableParagraph"/>
              <w:rPr>
                <w:sz w:val="26"/>
              </w:rPr>
            </w:pPr>
          </w:p>
        </w:tc>
        <w:tc>
          <w:tcPr>
            <w:tcW w:w="1800" w:type="dxa"/>
          </w:tcPr>
          <w:p w:rsidR="00347E9B" w:rsidRDefault="00757747">
            <w:pPr>
              <w:pStyle w:val="TableParagraph"/>
              <w:spacing w:line="309" w:lineRule="exact"/>
              <w:ind w:left="105"/>
              <w:rPr>
                <w:sz w:val="28"/>
              </w:rPr>
            </w:pPr>
            <w:r>
              <w:rPr>
                <w:sz w:val="28"/>
              </w:rPr>
              <w:t>ти)</w:t>
            </w:r>
          </w:p>
          <w:p w:rsidR="00347E9B" w:rsidRDefault="00757747">
            <w:pPr>
              <w:pStyle w:val="TableParagraph"/>
              <w:ind w:left="105" w:right="224"/>
              <w:rPr>
                <w:sz w:val="28"/>
              </w:rPr>
            </w:pPr>
            <w:r>
              <w:rPr>
                <w:spacing w:val="-1"/>
                <w:sz w:val="28"/>
              </w:rPr>
              <w:t>-</w:t>
            </w:r>
            <w:r>
              <w:rPr>
                <w:spacing w:val="-16"/>
                <w:sz w:val="28"/>
              </w:rPr>
              <w:t xml:space="preserve"> </w:t>
            </w:r>
            <w:r>
              <w:rPr>
                <w:spacing w:val="-1"/>
                <w:sz w:val="28"/>
              </w:rPr>
              <w:t>разработка</w:t>
            </w:r>
            <w:r>
              <w:rPr>
                <w:spacing w:val="-67"/>
                <w:sz w:val="28"/>
              </w:rPr>
              <w:t xml:space="preserve"> </w:t>
            </w:r>
            <w:r>
              <w:rPr>
                <w:sz w:val="28"/>
              </w:rPr>
              <w:t>ИОМ</w:t>
            </w:r>
          </w:p>
          <w:p w:rsidR="00347E9B" w:rsidRDefault="00757747">
            <w:pPr>
              <w:pStyle w:val="TableParagraph"/>
              <w:spacing w:before="4"/>
              <w:ind w:left="105" w:right="168"/>
              <w:rPr>
                <w:sz w:val="28"/>
              </w:rPr>
            </w:pPr>
            <w:r>
              <w:rPr>
                <w:spacing w:val="-3"/>
                <w:sz w:val="28"/>
              </w:rPr>
              <w:t>обучающихс</w:t>
            </w:r>
            <w:r>
              <w:rPr>
                <w:spacing w:val="-67"/>
                <w:sz w:val="28"/>
              </w:rPr>
              <w:t xml:space="preserve"> </w:t>
            </w:r>
            <w:r>
              <w:rPr>
                <w:sz w:val="28"/>
              </w:rPr>
              <w:t>я</w:t>
            </w:r>
          </w:p>
        </w:tc>
        <w:tc>
          <w:tcPr>
            <w:tcW w:w="2160" w:type="dxa"/>
          </w:tcPr>
          <w:p w:rsidR="00347E9B" w:rsidRDefault="00347E9B">
            <w:pPr>
              <w:pStyle w:val="TableParagraph"/>
              <w:rPr>
                <w:sz w:val="26"/>
              </w:rPr>
            </w:pPr>
          </w:p>
        </w:tc>
        <w:tc>
          <w:tcPr>
            <w:tcW w:w="2338" w:type="dxa"/>
          </w:tcPr>
          <w:p w:rsidR="00347E9B" w:rsidRDefault="00347E9B">
            <w:pPr>
              <w:pStyle w:val="TableParagraph"/>
              <w:rPr>
                <w:sz w:val="26"/>
              </w:rPr>
            </w:pPr>
          </w:p>
        </w:tc>
        <w:tc>
          <w:tcPr>
            <w:tcW w:w="1800" w:type="dxa"/>
          </w:tcPr>
          <w:p w:rsidR="00347E9B" w:rsidRDefault="00347E9B">
            <w:pPr>
              <w:pStyle w:val="TableParagraph"/>
              <w:rPr>
                <w:sz w:val="26"/>
              </w:rPr>
            </w:pPr>
          </w:p>
        </w:tc>
      </w:tr>
      <w:tr w:rsidR="00347E9B">
        <w:trPr>
          <w:trHeight w:val="5794"/>
        </w:trPr>
        <w:tc>
          <w:tcPr>
            <w:tcW w:w="1623" w:type="dxa"/>
          </w:tcPr>
          <w:p w:rsidR="00347E9B" w:rsidRDefault="00757747">
            <w:pPr>
              <w:pStyle w:val="TableParagraph"/>
              <w:spacing w:line="309" w:lineRule="exact"/>
              <w:ind w:left="110"/>
              <w:rPr>
                <w:sz w:val="28"/>
              </w:rPr>
            </w:pPr>
            <w:r>
              <w:rPr>
                <w:sz w:val="28"/>
              </w:rPr>
              <w:t>5.</w:t>
            </w:r>
          </w:p>
          <w:p w:rsidR="00347E9B" w:rsidRDefault="00757747">
            <w:pPr>
              <w:pStyle w:val="TableParagraph"/>
              <w:ind w:left="110" w:right="149"/>
              <w:rPr>
                <w:sz w:val="28"/>
              </w:rPr>
            </w:pPr>
            <w:r>
              <w:rPr>
                <w:w w:val="95"/>
                <w:sz w:val="28"/>
              </w:rPr>
              <w:t>Формирова</w:t>
            </w:r>
            <w:r>
              <w:rPr>
                <w:spacing w:val="-64"/>
                <w:w w:val="95"/>
                <w:sz w:val="28"/>
              </w:rPr>
              <w:t xml:space="preserve"> </w:t>
            </w:r>
            <w:r>
              <w:rPr>
                <w:sz w:val="28"/>
              </w:rPr>
              <w:t>ние</w:t>
            </w:r>
            <w:r>
              <w:rPr>
                <w:spacing w:val="1"/>
                <w:sz w:val="28"/>
              </w:rPr>
              <w:t xml:space="preserve"> </w:t>
            </w:r>
            <w:r>
              <w:rPr>
                <w:sz w:val="28"/>
              </w:rPr>
              <w:t>коммуника</w:t>
            </w:r>
            <w:r>
              <w:rPr>
                <w:spacing w:val="-67"/>
                <w:sz w:val="28"/>
              </w:rPr>
              <w:t xml:space="preserve"> </w:t>
            </w:r>
            <w:r>
              <w:rPr>
                <w:sz w:val="28"/>
              </w:rPr>
              <w:t>тивных</w:t>
            </w:r>
            <w:r>
              <w:rPr>
                <w:spacing w:val="1"/>
                <w:sz w:val="28"/>
              </w:rPr>
              <w:t xml:space="preserve"> </w:t>
            </w:r>
            <w:r>
              <w:rPr>
                <w:sz w:val="28"/>
              </w:rPr>
              <w:t>навыков в</w:t>
            </w:r>
            <w:r>
              <w:rPr>
                <w:spacing w:val="1"/>
                <w:sz w:val="28"/>
              </w:rPr>
              <w:t xml:space="preserve"> </w:t>
            </w:r>
            <w:r>
              <w:rPr>
                <w:sz w:val="28"/>
              </w:rPr>
              <w:t>разновозра</w:t>
            </w:r>
            <w:r>
              <w:rPr>
                <w:spacing w:val="-67"/>
                <w:sz w:val="28"/>
              </w:rPr>
              <w:t xml:space="preserve"> </w:t>
            </w:r>
            <w:r>
              <w:rPr>
                <w:sz w:val="28"/>
              </w:rPr>
              <w:t>стной</w:t>
            </w:r>
            <w:r>
              <w:rPr>
                <w:spacing w:val="1"/>
                <w:sz w:val="28"/>
              </w:rPr>
              <w:t xml:space="preserve"> </w:t>
            </w:r>
            <w:r>
              <w:rPr>
                <w:sz w:val="28"/>
              </w:rPr>
              <w:t>среде</w:t>
            </w:r>
            <w:r>
              <w:rPr>
                <w:spacing w:val="1"/>
                <w:sz w:val="28"/>
              </w:rPr>
              <w:t xml:space="preserve"> </w:t>
            </w:r>
            <w:r>
              <w:rPr>
                <w:sz w:val="28"/>
              </w:rPr>
              <w:t>и</w:t>
            </w:r>
            <w:r>
              <w:rPr>
                <w:spacing w:val="1"/>
                <w:sz w:val="28"/>
              </w:rPr>
              <w:t xml:space="preserve"> </w:t>
            </w:r>
            <w:r>
              <w:rPr>
                <w:sz w:val="28"/>
              </w:rPr>
              <w:t>среде</w:t>
            </w:r>
            <w:r>
              <w:rPr>
                <w:spacing w:val="1"/>
                <w:sz w:val="28"/>
              </w:rPr>
              <w:t xml:space="preserve"> </w:t>
            </w:r>
            <w:r>
              <w:rPr>
                <w:spacing w:val="-1"/>
                <w:sz w:val="28"/>
              </w:rPr>
              <w:t>сверстнико</w:t>
            </w:r>
            <w:r>
              <w:rPr>
                <w:spacing w:val="-67"/>
                <w:sz w:val="28"/>
              </w:rPr>
              <w:t xml:space="preserve"> </w:t>
            </w:r>
            <w:r>
              <w:rPr>
                <w:sz w:val="28"/>
              </w:rPr>
              <w:t>в</w:t>
            </w:r>
          </w:p>
        </w:tc>
        <w:tc>
          <w:tcPr>
            <w:tcW w:w="1800" w:type="dxa"/>
          </w:tcPr>
          <w:p w:rsidR="00347E9B" w:rsidRDefault="00757747">
            <w:pPr>
              <w:pStyle w:val="TableParagraph"/>
              <w:spacing w:line="309" w:lineRule="exact"/>
              <w:ind w:left="105"/>
              <w:rPr>
                <w:sz w:val="28"/>
              </w:rPr>
            </w:pPr>
            <w:r>
              <w:rPr>
                <w:w w:val="99"/>
                <w:sz w:val="28"/>
              </w:rPr>
              <w:t>-</w:t>
            </w:r>
          </w:p>
          <w:p w:rsidR="00347E9B" w:rsidRDefault="00757747">
            <w:pPr>
              <w:pStyle w:val="TableParagraph"/>
              <w:ind w:left="105" w:right="94"/>
              <w:rPr>
                <w:sz w:val="28"/>
              </w:rPr>
            </w:pPr>
            <w:r>
              <w:rPr>
                <w:w w:val="95"/>
                <w:sz w:val="28"/>
              </w:rPr>
              <w:t>диагностика</w:t>
            </w:r>
            <w:r>
              <w:rPr>
                <w:spacing w:val="1"/>
                <w:w w:val="95"/>
                <w:sz w:val="28"/>
              </w:rPr>
              <w:t xml:space="preserve"> </w:t>
            </w:r>
            <w:r>
              <w:rPr>
                <w:sz w:val="28"/>
              </w:rPr>
              <w:t>сферы</w:t>
            </w:r>
          </w:p>
          <w:p w:rsidR="00347E9B" w:rsidRDefault="00757747">
            <w:pPr>
              <w:pStyle w:val="TableParagraph"/>
              <w:ind w:left="105" w:right="113"/>
              <w:rPr>
                <w:sz w:val="28"/>
              </w:rPr>
            </w:pPr>
            <w:r>
              <w:rPr>
                <w:sz w:val="28"/>
              </w:rPr>
              <w:t>межличност</w:t>
            </w:r>
            <w:r>
              <w:rPr>
                <w:spacing w:val="1"/>
                <w:sz w:val="28"/>
              </w:rPr>
              <w:t xml:space="preserve"> </w:t>
            </w:r>
            <w:r>
              <w:rPr>
                <w:sz w:val="28"/>
              </w:rPr>
              <w:t>ных</w:t>
            </w:r>
            <w:r>
              <w:rPr>
                <w:spacing w:val="1"/>
                <w:sz w:val="28"/>
              </w:rPr>
              <w:t xml:space="preserve"> </w:t>
            </w:r>
            <w:r>
              <w:rPr>
                <w:spacing w:val="-1"/>
                <w:sz w:val="28"/>
              </w:rPr>
              <w:t xml:space="preserve">отношений </w:t>
            </w:r>
            <w:r>
              <w:rPr>
                <w:sz w:val="28"/>
              </w:rPr>
              <w:t>и</w:t>
            </w:r>
            <w:r>
              <w:rPr>
                <w:spacing w:val="-67"/>
                <w:sz w:val="28"/>
              </w:rPr>
              <w:t xml:space="preserve"> </w:t>
            </w:r>
            <w:r>
              <w:rPr>
                <w:sz w:val="28"/>
              </w:rPr>
              <w:t>общения;</w:t>
            </w:r>
          </w:p>
          <w:p w:rsidR="00347E9B" w:rsidRDefault="00757747">
            <w:pPr>
              <w:pStyle w:val="TableParagraph"/>
              <w:spacing w:line="320" w:lineRule="exact"/>
              <w:ind w:left="105"/>
              <w:rPr>
                <w:sz w:val="28"/>
              </w:rPr>
            </w:pPr>
            <w:r>
              <w:rPr>
                <w:w w:val="99"/>
                <w:sz w:val="28"/>
              </w:rPr>
              <w:t>-</w:t>
            </w:r>
          </w:p>
          <w:p w:rsidR="00347E9B" w:rsidRDefault="00757747">
            <w:pPr>
              <w:pStyle w:val="TableParagraph"/>
              <w:spacing w:before="4"/>
              <w:ind w:left="105" w:right="104"/>
              <w:rPr>
                <w:sz w:val="28"/>
              </w:rPr>
            </w:pPr>
            <w:r>
              <w:rPr>
                <w:spacing w:val="-4"/>
                <w:sz w:val="28"/>
              </w:rPr>
              <w:t>консультатив</w:t>
            </w:r>
            <w:r>
              <w:rPr>
                <w:spacing w:val="-67"/>
                <w:sz w:val="28"/>
              </w:rPr>
              <w:t xml:space="preserve"> </w:t>
            </w:r>
            <w:r>
              <w:rPr>
                <w:sz w:val="28"/>
              </w:rPr>
              <w:t>ная помощь</w:t>
            </w:r>
            <w:r>
              <w:rPr>
                <w:spacing w:val="1"/>
                <w:sz w:val="28"/>
              </w:rPr>
              <w:t xml:space="preserve"> </w:t>
            </w:r>
            <w:r>
              <w:rPr>
                <w:sz w:val="28"/>
              </w:rPr>
              <w:t>детям,</w:t>
            </w:r>
            <w:r>
              <w:rPr>
                <w:spacing w:val="1"/>
                <w:sz w:val="28"/>
              </w:rPr>
              <w:t xml:space="preserve"> </w:t>
            </w:r>
            <w:r>
              <w:rPr>
                <w:sz w:val="28"/>
              </w:rPr>
              <w:t>испытываю</w:t>
            </w:r>
            <w:r>
              <w:rPr>
                <w:spacing w:val="1"/>
                <w:sz w:val="28"/>
              </w:rPr>
              <w:t xml:space="preserve"> </w:t>
            </w:r>
            <w:r>
              <w:rPr>
                <w:sz w:val="28"/>
              </w:rPr>
              <w:t>щим</w:t>
            </w:r>
            <w:r>
              <w:rPr>
                <w:spacing w:val="1"/>
                <w:sz w:val="28"/>
              </w:rPr>
              <w:t xml:space="preserve"> </w:t>
            </w:r>
            <w:r>
              <w:rPr>
                <w:sz w:val="28"/>
              </w:rPr>
              <w:t>проблемы в</w:t>
            </w:r>
            <w:r>
              <w:rPr>
                <w:spacing w:val="1"/>
                <w:sz w:val="28"/>
              </w:rPr>
              <w:t xml:space="preserve"> </w:t>
            </w:r>
            <w:r>
              <w:rPr>
                <w:sz w:val="28"/>
              </w:rPr>
              <w:t>общении со</w:t>
            </w:r>
            <w:r>
              <w:rPr>
                <w:spacing w:val="1"/>
                <w:sz w:val="28"/>
              </w:rPr>
              <w:t xml:space="preserve"> </w:t>
            </w:r>
            <w:r>
              <w:rPr>
                <w:sz w:val="28"/>
              </w:rPr>
              <w:t>сверстникам</w:t>
            </w:r>
          </w:p>
          <w:p w:rsidR="00347E9B" w:rsidRDefault="00757747">
            <w:pPr>
              <w:pStyle w:val="TableParagraph"/>
              <w:spacing w:line="322" w:lineRule="exact"/>
              <w:ind w:left="105" w:right="94"/>
              <w:rPr>
                <w:sz w:val="28"/>
              </w:rPr>
            </w:pPr>
            <w:r>
              <w:rPr>
                <w:sz w:val="28"/>
              </w:rPr>
              <w:t>и,</w:t>
            </w:r>
            <w:r>
              <w:rPr>
                <w:spacing w:val="2"/>
                <w:sz w:val="28"/>
              </w:rPr>
              <w:t xml:space="preserve"> </w:t>
            </w:r>
            <w:r>
              <w:rPr>
                <w:sz w:val="28"/>
              </w:rPr>
              <w:t>с</w:t>
            </w:r>
            <w:r>
              <w:rPr>
                <w:spacing w:val="1"/>
                <w:sz w:val="28"/>
              </w:rPr>
              <w:t xml:space="preserve"> </w:t>
            </w:r>
            <w:r>
              <w:rPr>
                <w:w w:val="95"/>
                <w:sz w:val="28"/>
              </w:rPr>
              <w:t>родителями.</w:t>
            </w:r>
          </w:p>
        </w:tc>
        <w:tc>
          <w:tcPr>
            <w:tcW w:w="2160" w:type="dxa"/>
          </w:tcPr>
          <w:p w:rsidR="00347E9B" w:rsidRDefault="00757747" w:rsidP="00026C5F">
            <w:pPr>
              <w:pStyle w:val="TableParagraph"/>
              <w:numPr>
                <w:ilvl w:val="0"/>
                <w:numId w:val="6"/>
              </w:numPr>
              <w:tabs>
                <w:tab w:val="left" w:pos="270"/>
              </w:tabs>
              <w:ind w:right="338" w:firstLine="0"/>
              <w:rPr>
                <w:sz w:val="28"/>
              </w:rPr>
            </w:pPr>
            <w:r>
              <w:rPr>
                <w:sz w:val="28"/>
              </w:rPr>
              <w:t>проведение</w:t>
            </w:r>
            <w:r>
              <w:rPr>
                <w:spacing w:val="1"/>
                <w:sz w:val="28"/>
              </w:rPr>
              <w:t xml:space="preserve"> </w:t>
            </w:r>
            <w:r>
              <w:rPr>
                <w:sz w:val="28"/>
              </w:rPr>
              <w:t>групповых</w:t>
            </w:r>
            <w:r>
              <w:rPr>
                <w:spacing w:val="1"/>
                <w:sz w:val="28"/>
              </w:rPr>
              <w:t xml:space="preserve"> </w:t>
            </w:r>
            <w:r>
              <w:rPr>
                <w:sz w:val="28"/>
              </w:rPr>
              <w:t>тренингов,</w:t>
            </w:r>
            <w:r>
              <w:rPr>
                <w:spacing w:val="1"/>
                <w:sz w:val="28"/>
              </w:rPr>
              <w:t xml:space="preserve"> </w:t>
            </w:r>
            <w:r>
              <w:rPr>
                <w:spacing w:val="-1"/>
                <w:sz w:val="28"/>
              </w:rPr>
              <w:t>направленных</w:t>
            </w:r>
            <w:r>
              <w:rPr>
                <w:spacing w:val="-67"/>
                <w:sz w:val="28"/>
              </w:rPr>
              <w:t xml:space="preserve"> </w:t>
            </w:r>
            <w:r>
              <w:rPr>
                <w:sz w:val="28"/>
              </w:rPr>
              <w:t>на</w:t>
            </w:r>
            <w:r>
              <w:rPr>
                <w:spacing w:val="1"/>
                <w:sz w:val="28"/>
              </w:rPr>
              <w:t xml:space="preserve"> </w:t>
            </w:r>
            <w:r>
              <w:rPr>
                <w:sz w:val="28"/>
              </w:rPr>
              <w:t>установление</w:t>
            </w:r>
            <w:r>
              <w:rPr>
                <w:spacing w:val="1"/>
                <w:sz w:val="28"/>
              </w:rPr>
              <w:t xml:space="preserve"> </w:t>
            </w:r>
            <w:r>
              <w:rPr>
                <w:sz w:val="28"/>
              </w:rPr>
              <w:t>контакта</w:t>
            </w:r>
            <w:r>
              <w:rPr>
                <w:spacing w:val="1"/>
                <w:sz w:val="28"/>
              </w:rPr>
              <w:t xml:space="preserve"> </w:t>
            </w:r>
            <w:r>
              <w:rPr>
                <w:sz w:val="28"/>
              </w:rPr>
              <w:t>(тренинг</w:t>
            </w:r>
            <w:r>
              <w:rPr>
                <w:spacing w:val="1"/>
                <w:sz w:val="28"/>
              </w:rPr>
              <w:t xml:space="preserve"> </w:t>
            </w:r>
            <w:r>
              <w:rPr>
                <w:sz w:val="28"/>
              </w:rPr>
              <w:t>развития</w:t>
            </w:r>
            <w:r>
              <w:rPr>
                <w:spacing w:val="1"/>
                <w:sz w:val="28"/>
              </w:rPr>
              <w:t xml:space="preserve"> </w:t>
            </w:r>
            <w:r>
              <w:rPr>
                <w:sz w:val="28"/>
              </w:rPr>
              <w:t>мотивов</w:t>
            </w:r>
          </w:p>
          <w:p w:rsidR="00347E9B" w:rsidRDefault="00757747">
            <w:pPr>
              <w:pStyle w:val="TableParagraph"/>
              <w:ind w:left="106" w:right="214"/>
              <w:rPr>
                <w:sz w:val="28"/>
              </w:rPr>
            </w:pPr>
            <w:r>
              <w:rPr>
                <w:w w:val="95"/>
                <w:sz w:val="28"/>
              </w:rPr>
              <w:t>межличностны</w:t>
            </w:r>
            <w:r>
              <w:rPr>
                <w:spacing w:val="1"/>
                <w:w w:val="95"/>
                <w:sz w:val="28"/>
              </w:rPr>
              <w:t xml:space="preserve"> </w:t>
            </w:r>
            <w:r>
              <w:rPr>
                <w:sz w:val="28"/>
              </w:rPr>
              <w:t>х</w:t>
            </w:r>
            <w:r>
              <w:rPr>
                <w:spacing w:val="-6"/>
                <w:sz w:val="28"/>
              </w:rPr>
              <w:t xml:space="preserve"> </w:t>
            </w:r>
            <w:r>
              <w:rPr>
                <w:sz w:val="28"/>
              </w:rPr>
              <w:t>отношений)</w:t>
            </w:r>
          </w:p>
          <w:p w:rsidR="00347E9B" w:rsidRDefault="00757747" w:rsidP="00026C5F">
            <w:pPr>
              <w:pStyle w:val="TableParagraph"/>
              <w:numPr>
                <w:ilvl w:val="0"/>
                <w:numId w:val="6"/>
              </w:numPr>
              <w:tabs>
                <w:tab w:val="left" w:pos="270"/>
              </w:tabs>
              <w:ind w:right="195" w:firstLine="0"/>
              <w:rPr>
                <w:sz w:val="28"/>
              </w:rPr>
            </w:pPr>
            <w:r>
              <w:rPr>
                <w:sz w:val="28"/>
              </w:rPr>
              <w:t>организация</w:t>
            </w:r>
            <w:r>
              <w:rPr>
                <w:spacing w:val="1"/>
                <w:sz w:val="28"/>
              </w:rPr>
              <w:t xml:space="preserve"> </w:t>
            </w:r>
            <w:r>
              <w:rPr>
                <w:spacing w:val="-1"/>
                <w:sz w:val="28"/>
              </w:rPr>
              <w:t xml:space="preserve">тематических </w:t>
            </w:r>
            <w:r>
              <w:rPr>
                <w:sz w:val="28"/>
              </w:rPr>
              <w:t>и</w:t>
            </w:r>
            <w:r>
              <w:rPr>
                <w:spacing w:val="-67"/>
                <w:sz w:val="28"/>
              </w:rPr>
              <w:t xml:space="preserve"> </w:t>
            </w:r>
            <w:r>
              <w:rPr>
                <w:sz w:val="28"/>
              </w:rPr>
              <w:t>профилактичес</w:t>
            </w:r>
            <w:r>
              <w:rPr>
                <w:spacing w:val="-67"/>
                <w:sz w:val="28"/>
              </w:rPr>
              <w:t xml:space="preserve"> </w:t>
            </w:r>
            <w:r>
              <w:rPr>
                <w:sz w:val="28"/>
              </w:rPr>
              <w:t>ких</w:t>
            </w:r>
            <w:r>
              <w:rPr>
                <w:spacing w:val="-5"/>
                <w:sz w:val="28"/>
              </w:rPr>
              <w:t xml:space="preserve"> </w:t>
            </w:r>
            <w:r>
              <w:rPr>
                <w:sz w:val="28"/>
              </w:rPr>
              <w:t>занятий;</w:t>
            </w:r>
          </w:p>
        </w:tc>
        <w:tc>
          <w:tcPr>
            <w:tcW w:w="2338" w:type="dxa"/>
          </w:tcPr>
          <w:p w:rsidR="00347E9B" w:rsidRDefault="00757747" w:rsidP="00026C5F">
            <w:pPr>
              <w:pStyle w:val="TableParagraph"/>
              <w:numPr>
                <w:ilvl w:val="0"/>
                <w:numId w:val="5"/>
              </w:numPr>
              <w:tabs>
                <w:tab w:val="left" w:pos="271"/>
              </w:tabs>
              <w:ind w:right="290" w:firstLine="0"/>
              <w:rPr>
                <w:sz w:val="28"/>
              </w:rPr>
            </w:pPr>
            <w:r>
              <w:rPr>
                <w:sz w:val="28"/>
              </w:rPr>
              <w:t>проведение</w:t>
            </w:r>
            <w:r>
              <w:rPr>
                <w:spacing w:val="1"/>
                <w:sz w:val="28"/>
              </w:rPr>
              <w:t xml:space="preserve"> </w:t>
            </w:r>
            <w:r>
              <w:rPr>
                <w:sz w:val="28"/>
              </w:rPr>
              <w:t>тренинговых</w:t>
            </w:r>
            <w:r>
              <w:rPr>
                <w:spacing w:val="1"/>
                <w:sz w:val="28"/>
              </w:rPr>
              <w:t xml:space="preserve"> </w:t>
            </w:r>
            <w:r>
              <w:rPr>
                <w:sz w:val="28"/>
              </w:rPr>
              <w:t>занятий,</w:t>
            </w:r>
            <w:r>
              <w:rPr>
                <w:spacing w:val="1"/>
                <w:sz w:val="28"/>
              </w:rPr>
              <w:t xml:space="preserve"> </w:t>
            </w:r>
            <w:r>
              <w:rPr>
                <w:sz w:val="28"/>
              </w:rPr>
              <w:t>организация</w:t>
            </w:r>
            <w:r>
              <w:rPr>
                <w:spacing w:val="1"/>
                <w:sz w:val="28"/>
              </w:rPr>
              <w:t xml:space="preserve"> </w:t>
            </w:r>
            <w:r>
              <w:rPr>
                <w:sz w:val="28"/>
              </w:rPr>
              <w:t>тематических</w:t>
            </w:r>
            <w:r>
              <w:rPr>
                <w:spacing w:val="1"/>
                <w:sz w:val="28"/>
              </w:rPr>
              <w:t xml:space="preserve"> </w:t>
            </w:r>
            <w:r>
              <w:rPr>
                <w:spacing w:val="-1"/>
                <w:sz w:val="28"/>
              </w:rPr>
              <w:t>классных</w:t>
            </w:r>
            <w:r>
              <w:rPr>
                <w:spacing w:val="-14"/>
                <w:sz w:val="28"/>
              </w:rPr>
              <w:t xml:space="preserve"> </w:t>
            </w:r>
            <w:r>
              <w:rPr>
                <w:sz w:val="28"/>
              </w:rPr>
              <w:t>часов;</w:t>
            </w:r>
          </w:p>
          <w:p w:rsidR="00347E9B" w:rsidRDefault="00757747" w:rsidP="00026C5F">
            <w:pPr>
              <w:pStyle w:val="TableParagraph"/>
              <w:numPr>
                <w:ilvl w:val="0"/>
                <w:numId w:val="5"/>
              </w:numPr>
              <w:tabs>
                <w:tab w:val="left" w:pos="343"/>
              </w:tabs>
              <w:ind w:right="176" w:firstLine="72"/>
              <w:rPr>
                <w:sz w:val="28"/>
              </w:rPr>
            </w:pPr>
            <w:r>
              <w:rPr>
                <w:sz w:val="28"/>
              </w:rPr>
              <w:t>проведение</w:t>
            </w:r>
            <w:r>
              <w:rPr>
                <w:spacing w:val="1"/>
                <w:sz w:val="28"/>
              </w:rPr>
              <w:t xml:space="preserve"> </w:t>
            </w:r>
            <w:r>
              <w:rPr>
                <w:sz w:val="28"/>
              </w:rPr>
              <w:t>диагностических</w:t>
            </w:r>
            <w:r>
              <w:rPr>
                <w:spacing w:val="-67"/>
                <w:sz w:val="28"/>
              </w:rPr>
              <w:t xml:space="preserve"> </w:t>
            </w:r>
            <w:r>
              <w:rPr>
                <w:sz w:val="28"/>
              </w:rPr>
              <w:t>мероприятий с</w:t>
            </w:r>
            <w:r>
              <w:rPr>
                <w:spacing w:val="1"/>
                <w:sz w:val="28"/>
              </w:rPr>
              <w:t xml:space="preserve"> </w:t>
            </w:r>
            <w:r>
              <w:rPr>
                <w:sz w:val="28"/>
              </w:rPr>
              <w:t>обучающимися</w:t>
            </w:r>
            <w:r>
              <w:rPr>
                <w:spacing w:val="1"/>
                <w:sz w:val="28"/>
              </w:rPr>
              <w:t xml:space="preserve"> </w:t>
            </w:r>
            <w:r>
              <w:rPr>
                <w:sz w:val="28"/>
              </w:rPr>
              <w:t>класса</w:t>
            </w:r>
          </w:p>
        </w:tc>
        <w:tc>
          <w:tcPr>
            <w:tcW w:w="1800" w:type="dxa"/>
          </w:tcPr>
          <w:p w:rsidR="00347E9B" w:rsidRDefault="00757747">
            <w:pPr>
              <w:pStyle w:val="TableParagraph"/>
              <w:spacing w:line="309" w:lineRule="exact"/>
              <w:ind w:left="112"/>
              <w:rPr>
                <w:sz w:val="28"/>
              </w:rPr>
            </w:pPr>
            <w:r>
              <w:rPr>
                <w:w w:val="99"/>
                <w:sz w:val="28"/>
              </w:rPr>
              <w:t>-</w:t>
            </w:r>
          </w:p>
          <w:p w:rsidR="00347E9B" w:rsidRDefault="00757747">
            <w:pPr>
              <w:pStyle w:val="TableParagraph"/>
              <w:ind w:left="112" w:right="97"/>
              <w:rPr>
                <w:sz w:val="28"/>
              </w:rPr>
            </w:pPr>
            <w:r>
              <w:rPr>
                <w:spacing w:val="-4"/>
                <w:sz w:val="28"/>
              </w:rPr>
              <w:t>консультатив</w:t>
            </w:r>
            <w:r>
              <w:rPr>
                <w:spacing w:val="-67"/>
                <w:sz w:val="28"/>
              </w:rPr>
              <w:t xml:space="preserve"> </w:t>
            </w:r>
            <w:r>
              <w:rPr>
                <w:sz w:val="28"/>
              </w:rPr>
              <w:t>ной помощи</w:t>
            </w:r>
            <w:r>
              <w:rPr>
                <w:spacing w:val="1"/>
                <w:sz w:val="28"/>
              </w:rPr>
              <w:t xml:space="preserve"> </w:t>
            </w:r>
            <w:r>
              <w:rPr>
                <w:sz w:val="28"/>
              </w:rPr>
              <w:t>педагогам;</w:t>
            </w:r>
          </w:p>
          <w:p w:rsidR="00347E9B" w:rsidRDefault="00757747">
            <w:pPr>
              <w:pStyle w:val="TableParagraph"/>
              <w:spacing w:line="321" w:lineRule="exact"/>
              <w:ind w:left="184"/>
              <w:rPr>
                <w:sz w:val="28"/>
              </w:rPr>
            </w:pPr>
            <w:r>
              <w:rPr>
                <w:w w:val="99"/>
                <w:sz w:val="28"/>
              </w:rPr>
              <w:t>-</w:t>
            </w:r>
          </w:p>
          <w:p w:rsidR="00347E9B" w:rsidRDefault="00757747">
            <w:pPr>
              <w:pStyle w:val="TableParagraph"/>
              <w:ind w:left="112" w:right="173"/>
              <w:rPr>
                <w:sz w:val="28"/>
              </w:rPr>
            </w:pPr>
            <w:r>
              <w:rPr>
                <w:sz w:val="28"/>
              </w:rPr>
              <w:t>проведение</w:t>
            </w:r>
            <w:r>
              <w:rPr>
                <w:spacing w:val="1"/>
                <w:sz w:val="28"/>
              </w:rPr>
              <w:t xml:space="preserve"> </w:t>
            </w:r>
            <w:r>
              <w:rPr>
                <w:spacing w:val="-1"/>
                <w:sz w:val="28"/>
              </w:rPr>
              <w:t>тематически</w:t>
            </w:r>
            <w:r>
              <w:rPr>
                <w:spacing w:val="-67"/>
                <w:sz w:val="28"/>
              </w:rPr>
              <w:t xml:space="preserve"> </w:t>
            </w:r>
            <w:r>
              <w:rPr>
                <w:sz w:val="28"/>
              </w:rPr>
              <w:t>х лекториев</w:t>
            </w:r>
            <w:r>
              <w:rPr>
                <w:spacing w:val="1"/>
                <w:sz w:val="28"/>
              </w:rPr>
              <w:t xml:space="preserve"> </w:t>
            </w:r>
            <w:r>
              <w:rPr>
                <w:sz w:val="28"/>
              </w:rPr>
              <w:t>для</w:t>
            </w:r>
            <w:r>
              <w:rPr>
                <w:spacing w:val="1"/>
                <w:sz w:val="28"/>
              </w:rPr>
              <w:t xml:space="preserve"> </w:t>
            </w:r>
            <w:r>
              <w:rPr>
                <w:sz w:val="28"/>
              </w:rPr>
              <w:t>родителей и</w:t>
            </w:r>
            <w:r>
              <w:rPr>
                <w:spacing w:val="-67"/>
                <w:sz w:val="28"/>
              </w:rPr>
              <w:t xml:space="preserve"> </w:t>
            </w:r>
            <w:r>
              <w:rPr>
                <w:sz w:val="28"/>
              </w:rPr>
              <w:t>педагогов</w:t>
            </w:r>
          </w:p>
        </w:tc>
      </w:tr>
      <w:tr w:rsidR="00347E9B">
        <w:trPr>
          <w:trHeight w:val="6443"/>
        </w:trPr>
        <w:tc>
          <w:tcPr>
            <w:tcW w:w="1623" w:type="dxa"/>
          </w:tcPr>
          <w:p w:rsidR="00347E9B" w:rsidRDefault="00757747">
            <w:pPr>
              <w:pStyle w:val="TableParagraph"/>
              <w:spacing w:line="310" w:lineRule="exact"/>
              <w:ind w:left="110"/>
              <w:rPr>
                <w:sz w:val="28"/>
              </w:rPr>
            </w:pPr>
            <w:r>
              <w:rPr>
                <w:sz w:val="28"/>
              </w:rPr>
              <w:t>6.</w:t>
            </w:r>
          </w:p>
          <w:p w:rsidR="00347E9B" w:rsidRDefault="00757747">
            <w:pPr>
              <w:pStyle w:val="TableParagraph"/>
              <w:ind w:left="110" w:right="113"/>
              <w:rPr>
                <w:sz w:val="28"/>
              </w:rPr>
            </w:pPr>
            <w:r>
              <w:rPr>
                <w:sz w:val="28"/>
              </w:rPr>
              <w:t>Обеспечен</w:t>
            </w:r>
            <w:r>
              <w:rPr>
                <w:spacing w:val="-67"/>
                <w:sz w:val="28"/>
              </w:rPr>
              <w:t xml:space="preserve"> </w:t>
            </w:r>
            <w:r>
              <w:rPr>
                <w:sz w:val="28"/>
              </w:rPr>
              <w:t>ие</w:t>
            </w:r>
            <w:r>
              <w:rPr>
                <w:spacing w:val="1"/>
                <w:sz w:val="28"/>
              </w:rPr>
              <w:t xml:space="preserve"> </w:t>
            </w:r>
            <w:r>
              <w:rPr>
                <w:w w:val="95"/>
                <w:sz w:val="28"/>
              </w:rPr>
              <w:t>осознанног</w:t>
            </w:r>
            <w:r>
              <w:rPr>
                <w:spacing w:val="1"/>
                <w:w w:val="95"/>
                <w:sz w:val="28"/>
              </w:rPr>
              <w:t xml:space="preserve"> </w:t>
            </w:r>
            <w:r>
              <w:rPr>
                <w:sz w:val="28"/>
              </w:rPr>
              <w:t>о и</w:t>
            </w:r>
            <w:r>
              <w:rPr>
                <w:spacing w:val="1"/>
                <w:sz w:val="28"/>
              </w:rPr>
              <w:t xml:space="preserve"> </w:t>
            </w:r>
            <w:r>
              <w:rPr>
                <w:sz w:val="28"/>
              </w:rPr>
              <w:t>ответствен</w:t>
            </w:r>
            <w:r>
              <w:rPr>
                <w:spacing w:val="-67"/>
                <w:sz w:val="28"/>
              </w:rPr>
              <w:t xml:space="preserve"> </w:t>
            </w:r>
            <w:r>
              <w:rPr>
                <w:sz w:val="28"/>
              </w:rPr>
              <w:t>ного</w:t>
            </w:r>
          </w:p>
          <w:p w:rsidR="00347E9B" w:rsidRDefault="00757747">
            <w:pPr>
              <w:pStyle w:val="TableParagraph"/>
              <w:spacing w:before="3"/>
              <w:ind w:left="110" w:right="113"/>
              <w:rPr>
                <w:sz w:val="28"/>
              </w:rPr>
            </w:pPr>
            <w:r>
              <w:rPr>
                <w:sz w:val="28"/>
              </w:rPr>
              <w:t>выбора</w:t>
            </w:r>
            <w:r>
              <w:rPr>
                <w:spacing w:val="1"/>
                <w:sz w:val="28"/>
              </w:rPr>
              <w:t xml:space="preserve"> </w:t>
            </w:r>
            <w:r>
              <w:rPr>
                <w:sz w:val="28"/>
              </w:rPr>
              <w:t>дальнейше</w:t>
            </w:r>
            <w:r>
              <w:rPr>
                <w:spacing w:val="-67"/>
                <w:sz w:val="28"/>
              </w:rPr>
              <w:t xml:space="preserve"> </w:t>
            </w:r>
            <w:r>
              <w:rPr>
                <w:sz w:val="28"/>
              </w:rPr>
              <w:t>й</w:t>
            </w:r>
            <w:r>
              <w:rPr>
                <w:spacing w:val="1"/>
                <w:sz w:val="28"/>
              </w:rPr>
              <w:t xml:space="preserve"> </w:t>
            </w:r>
            <w:r>
              <w:rPr>
                <w:sz w:val="28"/>
              </w:rPr>
              <w:t>профессио</w:t>
            </w:r>
            <w:r>
              <w:rPr>
                <w:spacing w:val="-67"/>
                <w:sz w:val="28"/>
              </w:rPr>
              <w:t xml:space="preserve"> </w:t>
            </w:r>
            <w:r>
              <w:rPr>
                <w:sz w:val="28"/>
              </w:rPr>
              <w:t>нальной</w:t>
            </w:r>
            <w:r>
              <w:rPr>
                <w:spacing w:val="1"/>
                <w:sz w:val="28"/>
              </w:rPr>
              <w:t xml:space="preserve"> </w:t>
            </w:r>
            <w:r>
              <w:rPr>
                <w:sz w:val="28"/>
              </w:rPr>
              <w:t>сферы</w:t>
            </w:r>
            <w:r>
              <w:rPr>
                <w:spacing w:val="1"/>
                <w:sz w:val="28"/>
              </w:rPr>
              <w:t xml:space="preserve"> </w:t>
            </w:r>
            <w:r>
              <w:rPr>
                <w:w w:val="95"/>
                <w:sz w:val="28"/>
              </w:rPr>
              <w:t>деятельнос</w:t>
            </w:r>
            <w:r>
              <w:rPr>
                <w:spacing w:val="1"/>
                <w:w w:val="95"/>
                <w:sz w:val="28"/>
              </w:rPr>
              <w:t xml:space="preserve"> </w:t>
            </w:r>
            <w:r>
              <w:rPr>
                <w:sz w:val="28"/>
              </w:rPr>
              <w:t>ти</w:t>
            </w:r>
          </w:p>
        </w:tc>
        <w:tc>
          <w:tcPr>
            <w:tcW w:w="1800" w:type="dxa"/>
          </w:tcPr>
          <w:p w:rsidR="00347E9B" w:rsidRDefault="00757747" w:rsidP="00026C5F">
            <w:pPr>
              <w:pStyle w:val="TableParagraph"/>
              <w:numPr>
                <w:ilvl w:val="0"/>
                <w:numId w:val="4"/>
              </w:numPr>
              <w:tabs>
                <w:tab w:val="left" w:pos="269"/>
              </w:tabs>
              <w:ind w:right="109" w:firstLine="0"/>
              <w:rPr>
                <w:sz w:val="28"/>
              </w:rPr>
            </w:pPr>
            <w:r>
              <w:rPr>
                <w:sz w:val="28"/>
              </w:rPr>
              <w:t>проведение</w:t>
            </w:r>
            <w:r>
              <w:rPr>
                <w:spacing w:val="-67"/>
                <w:sz w:val="28"/>
              </w:rPr>
              <w:t xml:space="preserve"> </w:t>
            </w:r>
            <w:r>
              <w:rPr>
                <w:sz w:val="28"/>
              </w:rPr>
              <w:t>индивидуаль</w:t>
            </w:r>
            <w:r>
              <w:rPr>
                <w:spacing w:val="-67"/>
                <w:sz w:val="28"/>
              </w:rPr>
              <w:t xml:space="preserve"> </w:t>
            </w:r>
            <w:r>
              <w:rPr>
                <w:sz w:val="28"/>
              </w:rPr>
              <w:t>ных</w:t>
            </w:r>
            <w:r>
              <w:rPr>
                <w:spacing w:val="1"/>
                <w:sz w:val="28"/>
              </w:rPr>
              <w:t xml:space="preserve"> </w:t>
            </w:r>
            <w:r>
              <w:rPr>
                <w:sz w:val="28"/>
              </w:rPr>
              <w:t>консультаци</w:t>
            </w:r>
            <w:r>
              <w:rPr>
                <w:spacing w:val="1"/>
                <w:sz w:val="28"/>
              </w:rPr>
              <w:t xml:space="preserve"> </w:t>
            </w:r>
            <w:r>
              <w:rPr>
                <w:sz w:val="28"/>
              </w:rPr>
              <w:t>й с</w:t>
            </w:r>
            <w:r>
              <w:rPr>
                <w:spacing w:val="1"/>
                <w:sz w:val="28"/>
              </w:rPr>
              <w:t xml:space="preserve"> </w:t>
            </w:r>
            <w:r>
              <w:rPr>
                <w:sz w:val="28"/>
              </w:rPr>
              <w:t>учащимися,</w:t>
            </w:r>
            <w:r>
              <w:rPr>
                <w:spacing w:val="1"/>
                <w:sz w:val="28"/>
              </w:rPr>
              <w:t xml:space="preserve"> </w:t>
            </w:r>
            <w:r>
              <w:rPr>
                <w:spacing w:val="-1"/>
                <w:sz w:val="28"/>
              </w:rPr>
              <w:t xml:space="preserve">педагогами </w:t>
            </w:r>
            <w:r>
              <w:rPr>
                <w:sz w:val="28"/>
              </w:rPr>
              <w:t>и</w:t>
            </w:r>
            <w:r>
              <w:rPr>
                <w:spacing w:val="-67"/>
                <w:sz w:val="28"/>
              </w:rPr>
              <w:t xml:space="preserve"> </w:t>
            </w:r>
            <w:r>
              <w:rPr>
                <w:sz w:val="28"/>
              </w:rPr>
              <w:t>родителями</w:t>
            </w:r>
            <w:r>
              <w:rPr>
                <w:spacing w:val="1"/>
                <w:sz w:val="28"/>
              </w:rPr>
              <w:t xml:space="preserve"> </w:t>
            </w:r>
            <w:r>
              <w:rPr>
                <w:sz w:val="28"/>
              </w:rPr>
              <w:t>по теме</w:t>
            </w:r>
          </w:p>
          <w:p w:rsidR="00347E9B" w:rsidRDefault="00757747">
            <w:pPr>
              <w:pStyle w:val="TableParagraph"/>
              <w:ind w:left="105" w:right="94"/>
              <w:rPr>
                <w:sz w:val="28"/>
              </w:rPr>
            </w:pPr>
            <w:r>
              <w:rPr>
                <w:sz w:val="28"/>
              </w:rPr>
              <w:t>«Выбор</w:t>
            </w:r>
            <w:r>
              <w:rPr>
                <w:spacing w:val="1"/>
                <w:sz w:val="28"/>
              </w:rPr>
              <w:t xml:space="preserve"> </w:t>
            </w:r>
            <w:r>
              <w:rPr>
                <w:sz w:val="28"/>
              </w:rPr>
              <w:t>будущей</w:t>
            </w:r>
            <w:r>
              <w:rPr>
                <w:spacing w:val="1"/>
                <w:sz w:val="28"/>
              </w:rPr>
              <w:t xml:space="preserve"> </w:t>
            </w:r>
            <w:r>
              <w:rPr>
                <w:w w:val="95"/>
                <w:sz w:val="28"/>
              </w:rPr>
              <w:t>профессии»;</w:t>
            </w:r>
          </w:p>
          <w:p w:rsidR="00347E9B" w:rsidRDefault="00757747" w:rsidP="00026C5F">
            <w:pPr>
              <w:pStyle w:val="TableParagraph"/>
              <w:numPr>
                <w:ilvl w:val="0"/>
                <w:numId w:val="4"/>
              </w:numPr>
              <w:tabs>
                <w:tab w:val="left" w:pos="341"/>
              </w:tabs>
              <w:ind w:right="118" w:firstLine="0"/>
              <w:rPr>
                <w:sz w:val="28"/>
              </w:rPr>
            </w:pPr>
            <w:r>
              <w:rPr>
                <w:sz w:val="28"/>
              </w:rPr>
              <w:t>оказание</w:t>
            </w:r>
            <w:r>
              <w:rPr>
                <w:spacing w:val="1"/>
                <w:sz w:val="28"/>
              </w:rPr>
              <w:t xml:space="preserve"> </w:t>
            </w:r>
            <w:r>
              <w:rPr>
                <w:spacing w:val="-4"/>
                <w:sz w:val="28"/>
              </w:rPr>
              <w:t>консультатив</w:t>
            </w:r>
            <w:r>
              <w:rPr>
                <w:spacing w:val="-67"/>
                <w:sz w:val="28"/>
              </w:rPr>
              <w:t xml:space="preserve"> </w:t>
            </w:r>
            <w:r>
              <w:rPr>
                <w:sz w:val="28"/>
              </w:rPr>
              <w:t>ной помощи</w:t>
            </w:r>
            <w:r>
              <w:rPr>
                <w:spacing w:val="1"/>
                <w:sz w:val="28"/>
              </w:rPr>
              <w:t xml:space="preserve"> </w:t>
            </w:r>
            <w:r>
              <w:rPr>
                <w:spacing w:val="-1"/>
                <w:sz w:val="28"/>
              </w:rPr>
              <w:t xml:space="preserve">педагогам </w:t>
            </w:r>
            <w:r>
              <w:rPr>
                <w:sz w:val="28"/>
              </w:rPr>
              <w:t>по</w:t>
            </w:r>
            <w:r>
              <w:rPr>
                <w:spacing w:val="-67"/>
                <w:sz w:val="28"/>
              </w:rPr>
              <w:t xml:space="preserve"> </w:t>
            </w:r>
            <w:r>
              <w:rPr>
                <w:sz w:val="28"/>
              </w:rPr>
              <w:t>вопросам</w:t>
            </w:r>
            <w:r>
              <w:rPr>
                <w:spacing w:val="1"/>
                <w:sz w:val="28"/>
              </w:rPr>
              <w:t xml:space="preserve"> </w:t>
            </w:r>
            <w:r>
              <w:rPr>
                <w:sz w:val="28"/>
              </w:rPr>
              <w:t>организации</w:t>
            </w:r>
            <w:r>
              <w:rPr>
                <w:spacing w:val="-67"/>
                <w:sz w:val="28"/>
              </w:rPr>
              <w:t xml:space="preserve"> </w:t>
            </w:r>
            <w:r>
              <w:rPr>
                <w:sz w:val="28"/>
              </w:rPr>
              <w:t>тематически</w:t>
            </w:r>
          </w:p>
          <w:p w:rsidR="00347E9B" w:rsidRDefault="00757747">
            <w:pPr>
              <w:pStyle w:val="TableParagraph"/>
              <w:spacing w:line="314" w:lineRule="exact"/>
              <w:ind w:left="105"/>
              <w:rPr>
                <w:sz w:val="28"/>
              </w:rPr>
            </w:pPr>
            <w:r>
              <w:rPr>
                <w:w w:val="99"/>
                <w:sz w:val="28"/>
              </w:rPr>
              <w:t>х</w:t>
            </w:r>
          </w:p>
        </w:tc>
        <w:tc>
          <w:tcPr>
            <w:tcW w:w="2160" w:type="dxa"/>
          </w:tcPr>
          <w:p w:rsidR="00347E9B" w:rsidRDefault="00757747">
            <w:pPr>
              <w:pStyle w:val="TableParagraph"/>
              <w:ind w:left="106" w:right="268"/>
              <w:rPr>
                <w:sz w:val="28"/>
              </w:rPr>
            </w:pPr>
            <w:r>
              <w:rPr>
                <w:sz w:val="28"/>
              </w:rPr>
              <w:t>-проведение</w:t>
            </w:r>
            <w:r>
              <w:rPr>
                <w:spacing w:val="1"/>
                <w:sz w:val="28"/>
              </w:rPr>
              <w:t xml:space="preserve"> </w:t>
            </w:r>
            <w:r>
              <w:rPr>
                <w:w w:val="95"/>
                <w:sz w:val="28"/>
              </w:rPr>
              <w:t>коррекционно-</w:t>
            </w:r>
            <w:r>
              <w:rPr>
                <w:spacing w:val="1"/>
                <w:w w:val="95"/>
                <w:sz w:val="28"/>
              </w:rPr>
              <w:t xml:space="preserve"> </w:t>
            </w:r>
            <w:r>
              <w:rPr>
                <w:sz w:val="28"/>
              </w:rPr>
              <w:t>развивающих</w:t>
            </w:r>
            <w:r>
              <w:rPr>
                <w:spacing w:val="1"/>
                <w:sz w:val="28"/>
              </w:rPr>
              <w:t xml:space="preserve"> </w:t>
            </w:r>
            <w:r>
              <w:rPr>
                <w:sz w:val="28"/>
              </w:rPr>
              <w:t>занятий;</w:t>
            </w:r>
          </w:p>
          <w:p w:rsidR="00347E9B" w:rsidRDefault="00757747">
            <w:pPr>
              <w:pStyle w:val="TableParagraph"/>
              <w:spacing w:line="322" w:lineRule="exact"/>
              <w:ind w:left="178"/>
              <w:rPr>
                <w:sz w:val="28"/>
              </w:rPr>
            </w:pPr>
            <w:r>
              <w:rPr>
                <w:sz w:val="28"/>
              </w:rPr>
              <w:t>-факультативы</w:t>
            </w:r>
          </w:p>
          <w:p w:rsidR="00347E9B" w:rsidRDefault="00757747">
            <w:pPr>
              <w:pStyle w:val="TableParagraph"/>
              <w:ind w:left="106" w:right="201"/>
              <w:rPr>
                <w:sz w:val="28"/>
              </w:rPr>
            </w:pPr>
            <w:r>
              <w:rPr>
                <w:sz w:val="28"/>
              </w:rPr>
              <w:t>«Психолого-</w:t>
            </w:r>
            <w:r>
              <w:rPr>
                <w:spacing w:val="1"/>
                <w:sz w:val="28"/>
              </w:rPr>
              <w:t xml:space="preserve"> </w:t>
            </w:r>
            <w:r>
              <w:rPr>
                <w:spacing w:val="-2"/>
                <w:sz w:val="28"/>
              </w:rPr>
              <w:t>педагогическое</w:t>
            </w:r>
            <w:r>
              <w:rPr>
                <w:spacing w:val="-67"/>
                <w:sz w:val="28"/>
              </w:rPr>
              <w:t xml:space="preserve"> </w:t>
            </w:r>
            <w:r>
              <w:rPr>
                <w:w w:val="95"/>
                <w:sz w:val="28"/>
              </w:rPr>
              <w:t>сопровождение</w:t>
            </w:r>
            <w:r>
              <w:rPr>
                <w:spacing w:val="1"/>
                <w:w w:val="95"/>
                <w:sz w:val="28"/>
              </w:rPr>
              <w:t xml:space="preserve"> </w:t>
            </w:r>
            <w:r>
              <w:rPr>
                <w:sz w:val="28"/>
              </w:rPr>
              <w:t>выпускников»</w:t>
            </w:r>
            <w:r>
              <w:rPr>
                <w:spacing w:val="1"/>
                <w:sz w:val="28"/>
              </w:rPr>
              <w:t xml:space="preserve"> </w:t>
            </w:r>
            <w:r>
              <w:rPr>
                <w:sz w:val="28"/>
              </w:rPr>
              <w:t>(«Выбор</w:t>
            </w:r>
            <w:r>
              <w:rPr>
                <w:spacing w:val="1"/>
                <w:sz w:val="28"/>
              </w:rPr>
              <w:t xml:space="preserve"> </w:t>
            </w:r>
            <w:r>
              <w:rPr>
                <w:sz w:val="28"/>
              </w:rPr>
              <w:t>будущей</w:t>
            </w:r>
            <w:r>
              <w:rPr>
                <w:spacing w:val="1"/>
                <w:sz w:val="28"/>
              </w:rPr>
              <w:t xml:space="preserve"> </w:t>
            </w:r>
            <w:r>
              <w:rPr>
                <w:sz w:val="28"/>
              </w:rPr>
              <w:t>профессии»)</w:t>
            </w:r>
          </w:p>
        </w:tc>
        <w:tc>
          <w:tcPr>
            <w:tcW w:w="2338" w:type="dxa"/>
          </w:tcPr>
          <w:p w:rsidR="00347E9B" w:rsidRDefault="00757747">
            <w:pPr>
              <w:pStyle w:val="TableParagraph"/>
              <w:ind w:left="107" w:right="168"/>
              <w:rPr>
                <w:sz w:val="28"/>
              </w:rPr>
            </w:pPr>
            <w:r>
              <w:rPr>
                <w:sz w:val="28"/>
              </w:rPr>
              <w:t>- проведение</w:t>
            </w:r>
            <w:r>
              <w:rPr>
                <w:spacing w:val="1"/>
                <w:sz w:val="28"/>
              </w:rPr>
              <w:t xml:space="preserve"> </w:t>
            </w:r>
            <w:r>
              <w:rPr>
                <w:sz w:val="28"/>
              </w:rPr>
              <w:t>диагностических</w:t>
            </w:r>
            <w:r>
              <w:rPr>
                <w:spacing w:val="-67"/>
                <w:sz w:val="28"/>
              </w:rPr>
              <w:t xml:space="preserve"> </w:t>
            </w:r>
            <w:r>
              <w:rPr>
                <w:sz w:val="28"/>
              </w:rPr>
              <w:t>профориентацио</w:t>
            </w:r>
            <w:r>
              <w:rPr>
                <w:spacing w:val="-67"/>
                <w:sz w:val="28"/>
              </w:rPr>
              <w:t xml:space="preserve"> </w:t>
            </w:r>
            <w:r>
              <w:rPr>
                <w:sz w:val="28"/>
              </w:rPr>
              <w:t>нных</w:t>
            </w:r>
            <w:r>
              <w:rPr>
                <w:spacing w:val="1"/>
                <w:sz w:val="28"/>
              </w:rPr>
              <w:t xml:space="preserve"> </w:t>
            </w:r>
            <w:r>
              <w:rPr>
                <w:sz w:val="28"/>
              </w:rPr>
              <w:t>мероприятий с</w:t>
            </w:r>
            <w:r>
              <w:rPr>
                <w:spacing w:val="1"/>
                <w:sz w:val="28"/>
              </w:rPr>
              <w:t xml:space="preserve"> </w:t>
            </w:r>
            <w:r>
              <w:rPr>
                <w:sz w:val="28"/>
              </w:rPr>
              <w:t>обучающимися</w:t>
            </w:r>
            <w:r>
              <w:rPr>
                <w:spacing w:val="1"/>
                <w:sz w:val="28"/>
              </w:rPr>
              <w:t xml:space="preserve"> </w:t>
            </w:r>
            <w:r>
              <w:rPr>
                <w:sz w:val="28"/>
              </w:rPr>
              <w:t>класса;</w:t>
            </w:r>
          </w:p>
          <w:p w:rsidR="00347E9B" w:rsidRDefault="00757747">
            <w:pPr>
              <w:pStyle w:val="TableParagraph"/>
              <w:ind w:left="107"/>
              <w:rPr>
                <w:sz w:val="28"/>
              </w:rPr>
            </w:pPr>
            <w:r>
              <w:rPr>
                <w:sz w:val="28"/>
              </w:rPr>
              <w:t>-организация</w:t>
            </w:r>
            <w:r>
              <w:rPr>
                <w:spacing w:val="1"/>
                <w:sz w:val="28"/>
              </w:rPr>
              <w:t xml:space="preserve"> </w:t>
            </w:r>
            <w:r>
              <w:rPr>
                <w:w w:val="95"/>
                <w:sz w:val="28"/>
              </w:rPr>
              <w:t>информационной</w:t>
            </w:r>
            <w:r>
              <w:rPr>
                <w:spacing w:val="1"/>
                <w:w w:val="95"/>
                <w:sz w:val="28"/>
              </w:rPr>
              <w:t xml:space="preserve"> </w:t>
            </w:r>
            <w:r>
              <w:rPr>
                <w:sz w:val="28"/>
              </w:rPr>
              <w:t>работы с</w:t>
            </w:r>
            <w:r>
              <w:rPr>
                <w:spacing w:val="1"/>
                <w:sz w:val="28"/>
              </w:rPr>
              <w:t xml:space="preserve"> </w:t>
            </w:r>
            <w:r>
              <w:rPr>
                <w:sz w:val="28"/>
              </w:rPr>
              <w:t>обучающимися,</w:t>
            </w:r>
            <w:r>
              <w:rPr>
                <w:spacing w:val="1"/>
                <w:sz w:val="28"/>
              </w:rPr>
              <w:t xml:space="preserve"> </w:t>
            </w:r>
            <w:r>
              <w:rPr>
                <w:sz w:val="28"/>
              </w:rPr>
              <w:t>направленной на</w:t>
            </w:r>
            <w:r>
              <w:rPr>
                <w:spacing w:val="-67"/>
                <w:sz w:val="28"/>
              </w:rPr>
              <w:t xml:space="preserve"> </w:t>
            </w:r>
            <w:r>
              <w:rPr>
                <w:sz w:val="28"/>
              </w:rPr>
              <w:t>ознакомление с</w:t>
            </w:r>
            <w:r>
              <w:rPr>
                <w:spacing w:val="1"/>
                <w:sz w:val="28"/>
              </w:rPr>
              <w:t xml:space="preserve"> </w:t>
            </w:r>
            <w:r>
              <w:rPr>
                <w:sz w:val="28"/>
              </w:rPr>
              <w:t>ситуацией на</w:t>
            </w:r>
            <w:r>
              <w:rPr>
                <w:spacing w:val="1"/>
                <w:sz w:val="28"/>
              </w:rPr>
              <w:t xml:space="preserve"> </w:t>
            </w:r>
            <w:r>
              <w:rPr>
                <w:sz w:val="28"/>
              </w:rPr>
              <w:t>рынке труда, с</w:t>
            </w:r>
            <w:r>
              <w:rPr>
                <w:spacing w:val="1"/>
                <w:sz w:val="28"/>
              </w:rPr>
              <w:t xml:space="preserve"> </w:t>
            </w:r>
            <w:r>
              <w:rPr>
                <w:sz w:val="28"/>
              </w:rPr>
              <w:t>профессиональн</w:t>
            </w:r>
            <w:r>
              <w:rPr>
                <w:spacing w:val="1"/>
                <w:sz w:val="28"/>
              </w:rPr>
              <w:t xml:space="preserve"> </w:t>
            </w:r>
            <w:r>
              <w:rPr>
                <w:sz w:val="28"/>
              </w:rPr>
              <w:t>ыми</w:t>
            </w:r>
          </w:p>
          <w:p w:rsidR="00347E9B" w:rsidRDefault="00757747">
            <w:pPr>
              <w:pStyle w:val="TableParagraph"/>
              <w:spacing w:line="322" w:lineRule="exact"/>
              <w:ind w:left="107" w:right="452"/>
              <w:rPr>
                <w:sz w:val="28"/>
              </w:rPr>
            </w:pPr>
            <w:r>
              <w:rPr>
                <w:spacing w:val="-1"/>
                <w:sz w:val="28"/>
              </w:rPr>
              <w:t>учреждениями</w:t>
            </w:r>
            <w:r>
              <w:rPr>
                <w:spacing w:val="-67"/>
                <w:sz w:val="28"/>
              </w:rPr>
              <w:t xml:space="preserve"> </w:t>
            </w:r>
            <w:r>
              <w:rPr>
                <w:sz w:val="28"/>
              </w:rPr>
              <w:t>начального,</w:t>
            </w:r>
            <w:r>
              <w:rPr>
                <w:spacing w:val="1"/>
                <w:sz w:val="28"/>
              </w:rPr>
              <w:t xml:space="preserve"> </w:t>
            </w:r>
            <w:r>
              <w:rPr>
                <w:sz w:val="28"/>
              </w:rPr>
              <w:t>среднего</w:t>
            </w:r>
            <w:r>
              <w:rPr>
                <w:spacing w:val="-1"/>
                <w:sz w:val="28"/>
              </w:rPr>
              <w:t xml:space="preserve"> </w:t>
            </w:r>
            <w:r>
              <w:rPr>
                <w:sz w:val="28"/>
              </w:rPr>
              <w:t>и</w:t>
            </w:r>
          </w:p>
        </w:tc>
        <w:tc>
          <w:tcPr>
            <w:tcW w:w="1800" w:type="dxa"/>
          </w:tcPr>
          <w:p w:rsidR="00347E9B" w:rsidRDefault="00757747">
            <w:pPr>
              <w:pStyle w:val="TableParagraph"/>
              <w:spacing w:line="310" w:lineRule="exact"/>
              <w:ind w:left="112"/>
              <w:rPr>
                <w:sz w:val="28"/>
              </w:rPr>
            </w:pPr>
            <w:r>
              <w:rPr>
                <w:w w:val="99"/>
                <w:sz w:val="28"/>
              </w:rPr>
              <w:t>-</w:t>
            </w:r>
          </w:p>
          <w:p w:rsidR="00347E9B" w:rsidRDefault="00757747">
            <w:pPr>
              <w:pStyle w:val="TableParagraph"/>
              <w:spacing w:line="242" w:lineRule="auto"/>
              <w:ind w:left="112" w:right="97"/>
              <w:rPr>
                <w:sz w:val="28"/>
              </w:rPr>
            </w:pPr>
            <w:r>
              <w:rPr>
                <w:spacing w:val="-4"/>
                <w:sz w:val="28"/>
              </w:rPr>
              <w:t>консультатив</w:t>
            </w:r>
            <w:r>
              <w:rPr>
                <w:spacing w:val="-67"/>
                <w:sz w:val="28"/>
              </w:rPr>
              <w:t xml:space="preserve"> </w:t>
            </w:r>
            <w:r>
              <w:rPr>
                <w:sz w:val="28"/>
              </w:rPr>
              <w:t>ной помощи</w:t>
            </w:r>
            <w:r>
              <w:rPr>
                <w:spacing w:val="1"/>
                <w:sz w:val="28"/>
              </w:rPr>
              <w:t xml:space="preserve"> </w:t>
            </w:r>
            <w:r>
              <w:rPr>
                <w:sz w:val="28"/>
              </w:rPr>
              <w:t>педагогам;</w:t>
            </w:r>
          </w:p>
          <w:p w:rsidR="00347E9B" w:rsidRDefault="00757747">
            <w:pPr>
              <w:pStyle w:val="TableParagraph"/>
              <w:ind w:left="112" w:right="94"/>
              <w:rPr>
                <w:sz w:val="28"/>
              </w:rPr>
            </w:pPr>
            <w:r>
              <w:rPr>
                <w:spacing w:val="-1"/>
                <w:sz w:val="28"/>
              </w:rPr>
              <w:t>-организация</w:t>
            </w:r>
            <w:r>
              <w:rPr>
                <w:spacing w:val="-67"/>
                <w:sz w:val="28"/>
              </w:rPr>
              <w:t xml:space="preserve"> </w:t>
            </w:r>
            <w:r>
              <w:rPr>
                <w:sz w:val="28"/>
              </w:rPr>
              <w:t>и</w:t>
            </w:r>
          </w:p>
          <w:p w:rsidR="00347E9B" w:rsidRDefault="00757747">
            <w:pPr>
              <w:pStyle w:val="TableParagraph"/>
              <w:ind w:left="112" w:right="97"/>
              <w:rPr>
                <w:sz w:val="28"/>
              </w:rPr>
            </w:pPr>
            <w:r>
              <w:rPr>
                <w:w w:val="95"/>
                <w:sz w:val="28"/>
              </w:rPr>
              <w:t>сопровожден</w:t>
            </w:r>
            <w:r>
              <w:rPr>
                <w:spacing w:val="1"/>
                <w:w w:val="95"/>
                <w:sz w:val="28"/>
              </w:rPr>
              <w:t xml:space="preserve"> </w:t>
            </w:r>
            <w:r>
              <w:rPr>
                <w:sz w:val="28"/>
              </w:rPr>
              <w:t>ие</w:t>
            </w:r>
            <w:r>
              <w:rPr>
                <w:spacing w:val="1"/>
                <w:sz w:val="28"/>
              </w:rPr>
              <w:t xml:space="preserve"> </w:t>
            </w:r>
            <w:r>
              <w:rPr>
                <w:sz w:val="28"/>
              </w:rPr>
              <w:t>тематически</w:t>
            </w:r>
            <w:r>
              <w:rPr>
                <w:spacing w:val="1"/>
                <w:sz w:val="28"/>
              </w:rPr>
              <w:t xml:space="preserve"> </w:t>
            </w:r>
            <w:r>
              <w:rPr>
                <w:sz w:val="28"/>
              </w:rPr>
              <w:t>х</w:t>
            </w:r>
            <w:r>
              <w:rPr>
                <w:spacing w:val="1"/>
                <w:sz w:val="28"/>
              </w:rPr>
              <w:t xml:space="preserve"> </w:t>
            </w:r>
            <w:r>
              <w:rPr>
                <w:spacing w:val="-1"/>
                <w:sz w:val="28"/>
              </w:rPr>
              <w:t>мероприятий</w:t>
            </w:r>
          </w:p>
          <w:p w:rsidR="00347E9B" w:rsidRDefault="00757747">
            <w:pPr>
              <w:pStyle w:val="TableParagraph"/>
              <w:spacing w:line="320" w:lineRule="exact"/>
              <w:ind w:left="112"/>
              <w:rPr>
                <w:sz w:val="28"/>
              </w:rPr>
            </w:pPr>
            <w:r>
              <w:rPr>
                <w:w w:val="99"/>
                <w:sz w:val="28"/>
              </w:rPr>
              <w:t>,</w:t>
            </w:r>
          </w:p>
          <w:p w:rsidR="00347E9B" w:rsidRDefault="00757747">
            <w:pPr>
              <w:pStyle w:val="TableParagraph"/>
              <w:ind w:left="112" w:right="94"/>
              <w:rPr>
                <w:sz w:val="28"/>
              </w:rPr>
            </w:pPr>
            <w:r>
              <w:rPr>
                <w:w w:val="95"/>
                <w:sz w:val="28"/>
              </w:rPr>
              <w:t>направленны</w:t>
            </w:r>
            <w:r>
              <w:rPr>
                <w:spacing w:val="1"/>
                <w:w w:val="95"/>
                <w:sz w:val="28"/>
              </w:rPr>
              <w:t xml:space="preserve"> </w:t>
            </w:r>
            <w:r>
              <w:rPr>
                <w:sz w:val="28"/>
              </w:rPr>
              <w:t>х на</w:t>
            </w:r>
            <w:r>
              <w:rPr>
                <w:spacing w:val="1"/>
                <w:sz w:val="28"/>
              </w:rPr>
              <w:t xml:space="preserve"> </w:t>
            </w:r>
            <w:r>
              <w:rPr>
                <w:sz w:val="28"/>
              </w:rPr>
              <w:t>формирован</w:t>
            </w:r>
            <w:r>
              <w:rPr>
                <w:spacing w:val="1"/>
                <w:sz w:val="28"/>
              </w:rPr>
              <w:t xml:space="preserve"> </w:t>
            </w:r>
            <w:r>
              <w:rPr>
                <w:sz w:val="28"/>
              </w:rPr>
              <w:t>ие</w:t>
            </w:r>
            <w:r>
              <w:rPr>
                <w:spacing w:val="1"/>
                <w:sz w:val="28"/>
              </w:rPr>
              <w:t xml:space="preserve"> </w:t>
            </w:r>
            <w:r>
              <w:rPr>
                <w:sz w:val="28"/>
              </w:rPr>
              <w:t>осознанного</w:t>
            </w:r>
            <w:r>
              <w:rPr>
                <w:spacing w:val="1"/>
                <w:sz w:val="28"/>
              </w:rPr>
              <w:t xml:space="preserve"> </w:t>
            </w:r>
            <w:r>
              <w:rPr>
                <w:sz w:val="28"/>
              </w:rPr>
              <w:t>выбора</w:t>
            </w:r>
            <w:r>
              <w:rPr>
                <w:spacing w:val="1"/>
                <w:sz w:val="28"/>
              </w:rPr>
              <w:t xml:space="preserve"> </w:t>
            </w:r>
            <w:r>
              <w:rPr>
                <w:sz w:val="28"/>
              </w:rPr>
              <w:t>будущей</w:t>
            </w:r>
          </w:p>
          <w:p w:rsidR="00347E9B" w:rsidRDefault="00757747">
            <w:pPr>
              <w:pStyle w:val="TableParagraph"/>
              <w:spacing w:line="314" w:lineRule="exact"/>
              <w:ind w:left="112"/>
              <w:rPr>
                <w:sz w:val="28"/>
              </w:rPr>
            </w:pPr>
            <w:r>
              <w:rPr>
                <w:sz w:val="28"/>
              </w:rPr>
              <w:t>профессии;</w:t>
            </w:r>
          </w:p>
        </w:tc>
      </w:tr>
    </w:tbl>
    <w:p w:rsidR="00347E9B" w:rsidRDefault="00347E9B">
      <w:pPr>
        <w:spacing w:line="314" w:lineRule="exact"/>
        <w:rPr>
          <w:sz w:val="28"/>
        </w:rPr>
        <w:sectPr w:rsidR="00347E9B">
          <w:pgSz w:w="11910" w:h="16840"/>
          <w:pgMar w:top="1120" w:right="360" w:bottom="1060" w:left="1080" w:header="0" w:footer="870" w:gutter="0"/>
          <w:cols w:space="720"/>
        </w:sectPr>
      </w:pPr>
    </w:p>
    <w:tbl>
      <w:tblPr>
        <w:tblStyle w:val="TableNormal"/>
        <w:tblW w:w="0" w:type="auto"/>
        <w:tblInd w:w="62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623"/>
        <w:gridCol w:w="1800"/>
        <w:gridCol w:w="2160"/>
        <w:gridCol w:w="2338"/>
        <w:gridCol w:w="1800"/>
      </w:tblGrid>
      <w:tr w:rsidR="00347E9B">
        <w:trPr>
          <w:trHeight w:val="3744"/>
        </w:trPr>
        <w:tc>
          <w:tcPr>
            <w:tcW w:w="1623" w:type="dxa"/>
          </w:tcPr>
          <w:p w:rsidR="00347E9B" w:rsidRDefault="00347E9B">
            <w:pPr>
              <w:pStyle w:val="TableParagraph"/>
              <w:rPr>
                <w:sz w:val="26"/>
              </w:rPr>
            </w:pPr>
          </w:p>
        </w:tc>
        <w:tc>
          <w:tcPr>
            <w:tcW w:w="1800" w:type="dxa"/>
          </w:tcPr>
          <w:p w:rsidR="00347E9B" w:rsidRDefault="00757747">
            <w:pPr>
              <w:pStyle w:val="TableParagraph"/>
              <w:ind w:left="105" w:right="103"/>
              <w:rPr>
                <w:sz w:val="28"/>
              </w:rPr>
            </w:pPr>
            <w:r>
              <w:rPr>
                <w:sz w:val="28"/>
              </w:rPr>
              <w:t>профориента</w:t>
            </w:r>
            <w:r>
              <w:rPr>
                <w:spacing w:val="-67"/>
                <w:sz w:val="28"/>
              </w:rPr>
              <w:t xml:space="preserve"> </w:t>
            </w:r>
            <w:r>
              <w:rPr>
                <w:sz w:val="28"/>
              </w:rPr>
              <w:t>ционных</w:t>
            </w:r>
            <w:r>
              <w:rPr>
                <w:spacing w:val="1"/>
                <w:sz w:val="28"/>
              </w:rPr>
              <w:t xml:space="preserve"> </w:t>
            </w:r>
            <w:r>
              <w:rPr>
                <w:spacing w:val="-1"/>
                <w:sz w:val="28"/>
              </w:rPr>
              <w:t>мероприятий</w:t>
            </w:r>
          </w:p>
        </w:tc>
        <w:tc>
          <w:tcPr>
            <w:tcW w:w="2160" w:type="dxa"/>
          </w:tcPr>
          <w:p w:rsidR="00347E9B" w:rsidRDefault="00347E9B">
            <w:pPr>
              <w:pStyle w:val="TableParagraph"/>
              <w:rPr>
                <w:sz w:val="26"/>
              </w:rPr>
            </w:pPr>
          </w:p>
        </w:tc>
        <w:tc>
          <w:tcPr>
            <w:tcW w:w="2338" w:type="dxa"/>
          </w:tcPr>
          <w:p w:rsidR="00347E9B" w:rsidRDefault="00757747">
            <w:pPr>
              <w:pStyle w:val="TableParagraph"/>
              <w:ind w:left="107" w:right="660"/>
              <w:rPr>
                <w:sz w:val="28"/>
              </w:rPr>
            </w:pPr>
            <w:r>
              <w:rPr>
                <w:sz w:val="28"/>
              </w:rPr>
              <w:t>высшего</w:t>
            </w:r>
            <w:r>
              <w:rPr>
                <w:spacing w:val="1"/>
                <w:sz w:val="28"/>
              </w:rPr>
              <w:t xml:space="preserve"> </w:t>
            </w:r>
            <w:r>
              <w:rPr>
                <w:spacing w:val="-1"/>
                <w:sz w:val="28"/>
              </w:rPr>
              <w:t>образования.</w:t>
            </w:r>
          </w:p>
        </w:tc>
        <w:tc>
          <w:tcPr>
            <w:tcW w:w="1800" w:type="dxa"/>
          </w:tcPr>
          <w:p w:rsidR="00347E9B" w:rsidRDefault="00757747">
            <w:pPr>
              <w:pStyle w:val="TableParagraph"/>
              <w:spacing w:line="309" w:lineRule="exact"/>
              <w:ind w:left="184"/>
              <w:rPr>
                <w:sz w:val="28"/>
              </w:rPr>
            </w:pPr>
            <w:r>
              <w:rPr>
                <w:w w:val="99"/>
                <w:sz w:val="28"/>
              </w:rPr>
              <w:t>-</w:t>
            </w:r>
          </w:p>
          <w:p w:rsidR="00347E9B" w:rsidRDefault="00757747">
            <w:pPr>
              <w:pStyle w:val="TableParagraph"/>
              <w:ind w:left="112" w:right="231"/>
              <w:rPr>
                <w:sz w:val="28"/>
              </w:rPr>
            </w:pPr>
            <w:r>
              <w:rPr>
                <w:sz w:val="28"/>
              </w:rPr>
              <w:t>проведение</w:t>
            </w:r>
            <w:r>
              <w:rPr>
                <w:spacing w:val="-67"/>
                <w:sz w:val="28"/>
              </w:rPr>
              <w:t xml:space="preserve"> </w:t>
            </w:r>
            <w:r>
              <w:rPr>
                <w:sz w:val="28"/>
              </w:rPr>
              <w:t>лекториев</w:t>
            </w:r>
            <w:r>
              <w:rPr>
                <w:spacing w:val="1"/>
                <w:sz w:val="28"/>
              </w:rPr>
              <w:t xml:space="preserve"> </w:t>
            </w:r>
            <w:r>
              <w:rPr>
                <w:sz w:val="28"/>
              </w:rPr>
              <w:t>для</w:t>
            </w:r>
            <w:r>
              <w:rPr>
                <w:spacing w:val="1"/>
                <w:sz w:val="28"/>
              </w:rPr>
              <w:t xml:space="preserve"> </w:t>
            </w:r>
            <w:r>
              <w:rPr>
                <w:spacing w:val="-1"/>
                <w:sz w:val="28"/>
              </w:rPr>
              <w:t>родителей</w:t>
            </w:r>
            <w:r>
              <w:rPr>
                <w:spacing w:val="-16"/>
                <w:sz w:val="28"/>
              </w:rPr>
              <w:t xml:space="preserve"> </w:t>
            </w:r>
            <w:r>
              <w:rPr>
                <w:spacing w:val="-1"/>
                <w:sz w:val="28"/>
              </w:rPr>
              <w:t>и</w:t>
            </w:r>
            <w:r>
              <w:rPr>
                <w:spacing w:val="-67"/>
                <w:sz w:val="28"/>
              </w:rPr>
              <w:t xml:space="preserve"> </w:t>
            </w:r>
            <w:r>
              <w:rPr>
                <w:sz w:val="28"/>
              </w:rPr>
              <w:t>педагогов</w:t>
            </w:r>
          </w:p>
        </w:tc>
      </w:tr>
      <w:tr w:rsidR="00347E9B">
        <w:trPr>
          <w:trHeight w:val="7086"/>
        </w:trPr>
        <w:tc>
          <w:tcPr>
            <w:tcW w:w="1623" w:type="dxa"/>
          </w:tcPr>
          <w:p w:rsidR="00347E9B" w:rsidRDefault="00757747">
            <w:pPr>
              <w:pStyle w:val="TableParagraph"/>
              <w:spacing w:line="309" w:lineRule="exact"/>
              <w:ind w:left="110"/>
              <w:rPr>
                <w:sz w:val="28"/>
              </w:rPr>
            </w:pPr>
            <w:r>
              <w:rPr>
                <w:sz w:val="28"/>
              </w:rPr>
              <w:t>7.</w:t>
            </w:r>
          </w:p>
          <w:p w:rsidR="00347E9B" w:rsidRDefault="00757747">
            <w:pPr>
              <w:pStyle w:val="TableParagraph"/>
              <w:ind w:left="110" w:right="110"/>
              <w:rPr>
                <w:sz w:val="28"/>
              </w:rPr>
            </w:pPr>
            <w:r>
              <w:rPr>
                <w:spacing w:val="-2"/>
                <w:sz w:val="28"/>
              </w:rPr>
              <w:t>Мониторин</w:t>
            </w:r>
            <w:r>
              <w:rPr>
                <w:spacing w:val="-67"/>
                <w:sz w:val="28"/>
              </w:rPr>
              <w:t xml:space="preserve"> </w:t>
            </w:r>
            <w:r>
              <w:rPr>
                <w:sz w:val="28"/>
              </w:rPr>
              <w:t>г</w:t>
            </w:r>
          </w:p>
          <w:p w:rsidR="00347E9B" w:rsidRDefault="00757747">
            <w:pPr>
              <w:pStyle w:val="TableParagraph"/>
              <w:ind w:left="110"/>
              <w:rPr>
                <w:sz w:val="28"/>
              </w:rPr>
            </w:pPr>
            <w:r>
              <w:rPr>
                <w:sz w:val="28"/>
              </w:rPr>
              <w:t>возможнос</w:t>
            </w:r>
            <w:r>
              <w:rPr>
                <w:spacing w:val="1"/>
                <w:sz w:val="28"/>
              </w:rPr>
              <w:t xml:space="preserve"> </w:t>
            </w:r>
            <w:r>
              <w:rPr>
                <w:sz w:val="28"/>
              </w:rPr>
              <w:t>тей и</w:t>
            </w:r>
            <w:r>
              <w:rPr>
                <w:spacing w:val="1"/>
                <w:sz w:val="28"/>
              </w:rPr>
              <w:t xml:space="preserve"> </w:t>
            </w:r>
            <w:r>
              <w:rPr>
                <w:sz w:val="28"/>
              </w:rPr>
              <w:t>способност</w:t>
            </w:r>
            <w:r>
              <w:rPr>
                <w:spacing w:val="-67"/>
                <w:sz w:val="28"/>
              </w:rPr>
              <w:t xml:space="preserve"> </w:t>
            </w:r>
            <w:r>
              <w:rPr>
                <w:sz w:val="28"/>
              </w:rPr>
              <w:t>ей</w:t>
            </w:r>
            <w:r>
              <w:rPr>
                <w:spacing w:val="1"/>
                <w:sz w:val="28"/>
              </w:rPr>
              <w:t xml:space="preserve"> </w:t>
            </w:r>
            <w:r>
              <w:rPr>
                <w:w w:val="95"/>
                <w:sz w:val="28"/>
              </w:rPr>
              <w:t>обучающих</w:t>
            </w:r>
            <w:r>
              <w:rPr>
                <w:spacing w:val="-64"/>
                <w:w w:val="95"/>
                <w:sz w:val="28"/>
              </w:rPr>
              <w:t xml:space="preserve"> </w:t>
            </w:r>
            <w:r>
              <w:rPr>
                <w:sz w:val="28"/>
              </w:rPr>
              <w:t>ся</w:t>
            </w:r>
          </w:p>
        </w:tc>
        <w:tc>
          <w:tcPr>
            <w:tcW w:w="1800" w:type="dxa"/>
          </w:tcPr>
          <w:p w:rsidR="00347E9B" w:rsidRDefault="00757747">
            <w:pPr>
              <w:pStyle w:val="TableParagraph"/>
              <w:spacing w:line="309" w:lineRule="exact"/>
              <w:ind w:left="105"/>
              <w:rPr>
                <w:sz w:val="28"/>
              </w:rPr>
            </w:pPr>
            <w:r>
              <w:rPr>
                <w:w w:val="99"/>
                <w:sz w:val="28"/>
              </w:rPr>
              <w:t>-</w:t>
            </w:r>
          </w:p>
          <w:p w:rsidR="00347E9B" w:rsidRDefault="00757747">
            <w:pPr>
              <w:pStyle w:val="TableParagraph"/>
              <w:ind w:left="105" w:right="117"/>
              <w:rPr>
                <w:sz w:val="28"/>
              </w:rPr>
            </w:pPr>
            <w:r>
              <w:rPr>
                <w:sz w:val="28"/>
              </w:rPr>
              <w:t>диагностика</w:t>
            </w:r>
            <w:r>
              <w:rPr>
                <w:spacing w:val="1"/>
                <w:sz w:val="28"/>
              </w:rPr>
              <w:t xml:space="preserve"> </w:t>
            </w:r>
            <w:r>
              <w:rPr>
                <w:sz w:val="28"/>
              </w:rPr>
              <w:t>психическог</w:t>
            </w:r>
            <w:r>
              <w:rPr>
                <w:spacing w:val="1"/>
                <w:sz w:val="28"/>
              </w:rPr>
              <w:t xml:space="preserve"> </w:t>
            </w:r>
            <w:r>
              <w:rPr>
                <w:sz w:val="28"/>
              </w:rPr>
              <w:t>о развития</w:t>
            </w:r>
            <w:r>
              <w:rPr>
                <w:spacing w:val="1"/>
                <w:sz w:val="28"/>
              </w:rPr>
              <w:t xml:space="preserve"> </w:t>
            </w:r>
            <w:r>
              <w:rPr>
                <w:sz w:val="28"/>
              </w:rPr>
              <w:t>(познаватель</w:t>
            </w:r>
            <w:r>
              <w:rPr>
                <w:spacing w:val="-67"/>
                <w:sz w:val="28"/>
              </w:rPr>
              <w:t xml:space="preserve"> </w:t>
            </w:r>
            <w:r>
              <w:rPr>
                <w:sz w:val="28"/>
              </w:rPr>
              <w:t>ной сферы</w:t>
            </w:r>
            <w:r>
              <w:rPr>
                <w:spacing w:val="1"/>
                <w:sz w:val="28"/>
              </w:rPr>
              <w:t xml:space="preserve"> </w:t>
            </w:r>
            <w:r>
              <w:rPr>
                <w:sz w:val="28"/>
              </w:rPr>
              <w:t>обучаемости</w:t>
            </w:r>
            <w:r>
              <w:rPr>
                <w:spacing w:val="-67"/>
                <w:sz w:val="28"/>
              </w:rPr>
              <w:t xml:space="preserve"> </w:t>
            </w:r>
            <w:r>
              <w:rPr>
                <w:sz w:val="28"/>
              </w:rPr>
              <w:t>школьников,</w:t>
            </w:r>
            <w:r>
              <w:rPr>
                <w:spacing w:val="-67"/>
                <w:sz w:val="28"/>
              </w:rPr>
              <w:t xml:space="preserve"> </w:t>
            </w:r>
            <w:r>
              <w:rPr>
                <w:sz w:val="28"/>
              </w:rPr>
              <w:t>диагностика</w:t>
            </w:r>
            <w:r>
              <w:rPr>
                <w:spacing w:val="1"/>
                <w:sz w:val="28"/>
              </w:rPr>
              <w:t xml:space="preserve"> </w:t>
            </w:r>
            <w:r>
              <w:rPr>
                <w:sz w:val="28"/>
              </w:rPr>
              <w:t>индивидуаль</w:t>
            </w:r>
            <w:r>
              <w:rPr>
                <w:spacing w:val="-67"/>
                <w:sz w:val="28"/>
              </w:rPr>
              <w:t xml:space="preserve"> </w:t>
            </w:r>
            <w:r>
              <w:rPr>
                <w:sz w:val="28"/>
              </w:rPr>
              <w:t>но-</w:t>
            </w:r>
            <w:r>
              <w:rPr>
                <w:spacing w:val="1"/>
                <w:sz w:val="28"/>
              </w:rPr>
              <w:t xml:space="preserve"> </w:t>
            </w:r>
            <w:r>
              <w:rPr>
                <w:sz w:val="28"/>
              </w:rPr>
              <w:t>типологичес</w:t>
            </w:r>
            <w:r>
              <w:rPr>
                <w:spacing w:val="1"/>
                <w:sz w:val="28"/>
              </w:rPr>
              <w:t xml:space="preserve"> </w:t>
            </w:r>
            <w:r>
              <w:rPr>
                <w:sz w:val="28"/>
              </w:rPr>
              <w:t>ких</w:t>
            </w:r>
            <w:r>
              <w:rPr>
                <w:spacing w:val="1"/>
                <w:sz w:val="28"/>
              </w:rPr>
              <w:t xml:space="preserve"> </w:t>
            </w:r>
            <w:r>
              <w:rPr>
                <w:sz w:val="28"/>
              </w:rPr>
              <w:t>особенносте</w:t>
            </w:r>
            <w:r>
              <w:rPr>
                <w:spacing w:val="1"/>
                <w:sz w:val="28"/>
              </w:rPr>
              <w:t xml:space="preserve"> </w:t>
            </w:r>
            <w:r>
              <w:rPr>
                <w:sz w:val="28"/>
              </w:rPr>
              <w:t>й,</w:t>
            </w:r>
            <w:r>
              <w:rPr>
                <w:spacing w:val="1"/>
                <w:sz w:val="28"/>
              </w:rPr>
              <w:t xml:space="preserve"> </w:t>
            </w:r>
            <w:r>
              <w:rPr>
                <w:sz w:val="28"/>
              </w:rPr>
              <w:t>диагностика</w:t>
            </w:r>
            <w:r>
              <w:rPr>
                <w:spacing w:val="1"/>
                <w:sz w:val="28"/>
              </w:rPr>
              <w:t xml:space="preserve"> </w:t>
            </w:r>
            <w:r>
              <w:rPr>
                <w:w w:val="95"/>
                <w:sz w:val="28"/>
              </w:rPr>
              <w:t>эмоциональн</w:t>
            </w:r>
            <w:r>
              <w:rPr>
                <w:spacing w:val="1"/>
                <w:w w:val="95"/>
                <w:sz w:val="28"/>
              </w:rPr>
              <w:t xml:space="preserve"> </w:t>
            </w:r>
            <w:r>
              <w:rPr>
                <w:sz w:val="28"/>
              </w:rPr>
              <w:t>о-</w:t>
            </w:r>
            <w:r>
              <w:rPr>
                <w:spacing w:val="1"/>
                <w:sz w:val="28"/>
              </w:rPr>
              <w:t xml:space="preserve"> </w:t>
            </w:r>
            <w:r>
              <w:rPr>
                <w:sz w:val="28"/>
              </w:rPr>
              <w:t>личностной</w:t>
            </w:r>
            <w:r>
              <w:rPr>
                <w:spacing w:val="1"/>
                <w:sz w:val="28"/>
              </w:rPr>
              <w:t xml:space="preserve"> </w:t>
            </w:r>
            <w:r>
              <w:rPr>
                <w:sz w:val="28"/>
              </w:rPr>
              <w:t>сферы</w:t>
            </w:r>
          </w:p>
          <w:p w:rsidR="00347E9B" w:rsidRDefault="00757747">
            <w:pPr>
              <w:pStyle w:val="TableParagraph"/>
              <w:spacing w:line="322" w:lineRule="exact"/>
              <w:ind w:left="105" w:right="238"/>
              <w:rPr>
                <w:sz w:val="28"/>
              </w:rPr>
            </w:pPr>
            <w:r>
              <w:rPr>
                <w:spacing w:val="-4"/>
                <w:sz w:val="28"/>
              </w:rPr>
              <w:t>школьников</w:t>
            </w:r>
            <w:r>
              <w:rPr>
                <w:spacing w:val="-67"/>
                <w:sz w:val="28"/>
              </w:rPr>
              <w:t xml:space="preserve"> </w:t>
            </w:r>
            <w:r>
              <w:rPr>
                <w:sz w:val="28"/>
              </w:rPr>
              <w:t>и</w:t>
            </w:r>
            <w:r>
              <w:rPr>
                <w:spacing w:val="-1"/>
                <w:sz w:val="28"/>
              </w:rPr>
              <w:t xml:space="preserve"> </w:t>
            </w:r>
            <w:r>
              <w:rPr>
                <w:sz w:val="28"/>
              </w:rPr>
              <w:t>т.д.)</w:t>
            </w:r>
          </w:p>
        </w:tc>
        <w:tc>
          <w:tcPr>
            <w:tcW w:w="2160" w:type="dxa"/>
          </w:tcPr>
          <w:p w:rsidR="00347E9B" w:rsidRDefault="00757747">
            <w:pPr>
              <w:pStyle w:val="TableParagraph"/>
              <w:ind w:left="106" w:right="114"/>
              <w:rPr>
                <w:sz w:val="28"/>
              </w:rPr>
            </w:pPr>
            <w:r>
              <w:rPr>
                <w:sz w:val="28"/>
              </w:rPr>
              <w:t>-</w:t>
            </w:r>
            <w:r>
              <w:rPr>
                <w:spacing w:val="1"/>
                <w:sz w:val="28"/>
              </w:rPr>
              <w:t xml:space="preserve"> </w:t>
            </w:r>
            <w:r>
              <w:rPr>
                <w:sz w:val="28"/>
              </w:rPr>
              <w:t>групповая</w:t>
            </w:r>
            <w:r>
              <w:rPr>
                <w:spacing w:val="1"/>
                <w:sz w:val="28"/>
              </w:rPr>
              <w:t xml:space="preserve"> </w:t>
            </w:r>
            <w:r>
              <w:rPr>
                <w:sz w:val="28"/>
              </w:rPr>
              <w:t>диагностика</w:t>
            </w:r>
            <w:r>
              <w:rPr>
                <w:spacing w:val="1"/>
                <w:sz w:val="28"/>
              </w:rPr>
              <w:t xml:space="preserve"> </w:t>
            </w:r>
            <w:r>
              <w:rPr>
                <w:sz w:val="28"/>
              </w:rPr>
              <w:t>психического</w:t>
            </w:r>
            <w:r>
              <w:rPr>
                <w:spacing w:val="1"/>
                <w:sz w:val="28"/>
              </w:rPr>
              <w:t xml:space="preserve"> </w:t>
            </w:r>
            <w:r>
              <w:rPr>
                <w:sz w:val="28"/>
              </w:rPr>
              <w:t>развития</w:t>
            </w:r>
            <w:r>
              <w:rPr>
                <w:spacing w:val="1"/>
                <w:sz w:val="28"/>
              </w:rPr>
              <w:t xml:space="preserve"> </w:t>
            </w:r>
            <w:r>
              <w:rPr>
                <w:sz w:val="28"/>
              </w:rPr>
              <w:t>(познавательно</w:t>
            </w:r>
            <w:r>
              <w:rPr>
                <w:spacing w:val="1"/>
                <w:sz w:val="28"/>
              </w:rPr>
              <w:t xml:space="preserve"> </w:t>
            </w:r>
            <w:r>
              <w:rPr>
                <w:sz w:val="28"/>
              </w:rPr>
              <w:t>й</w:t>
            </w:r>
            <w:r>
              <w:rPr>
                <w:spacing w:val="1"/>
                <w:sz w:val="28"/>
              </w:rPr>
              <w:t xml:space="preserve"> </w:t>
            </w:r>
            <w:r>
              <w:rPr>
                <w:sz w:val="28"/>
              </w:rPr>
              <w:t>сферы</w:t>
            </w:r>
            <w:r>
              <w:rPr>
                <w:spacing w:val="1"/>
                <w:sz w:val="28"/>
              </w:rPr>
              <w:t xml:space="preserve"> </w:t>
            </w:r>
            <w:r>
              <w:rPr>
                <w:sz w:val="28"/>
              </w:rPr>
              <w:t>обучаемости</w:t>
            </w:r>
            <w:r>
              <w:rPr>
                <w:spacing w:val="1"/>
                <w:sz w:val="28"/>
              </w:rPr>
              <w:t xml:space="preserve"> </w:t>
            </w:r>
            <w:r>
              <w:rPr>
                <w:sz w:val="28"/>
              </w:rPr>
              <w:t>школьников,</w:t>
            </w:r>
            <w:r>
              <w:rPr>
                <w:spacing w:val="1"/>
                <w:sz w:val="28"/>
              </w:rPr>
              <w:t xml:space="preserve"> </w:t>
            </w:r>
            <w:r>
              <w:rPr>
                <w:sz w:val="28"/>
              </w:rPr>
              <w:t>диагностика</w:t>
            </w:r>
            <w:r>
              <w:rPr>
                <w:spacing w:val="1"/>
                <w:sz w:val="28"/>
              </w:rPr>
              <w:t xml:space="preserve"> </w:t>
            </w:r>
            <w:r>
              <w:rPr>
                <w:spacing w:val="-1"/>
                <w:sz w:val="28"/>
              </w:rPr>
              <w:t>индивидуально-</w:t>
            </w:r>
            <w:r>
              <w:rPr>
                <w:spacing w:val="-67"/>
                <w:sz w:val="28"/>
              </w:rPr>
              <w:t xml:space="preserve"> </w:t>
            </w:r>
            <w:r>
              <w:rPr>
                <w:sz w:val="28"/>
              </w:rPr>
              <w:t>типологических</w:t>
            </w:r>
            <w:r>
              <w:rPr>
                <w:spacing w:val="-67"/>
                <w:sz w:val="28"/>
              </w:rPr>
              <w:t xml:space="preserve"> </w:t>
            </w:r>
            <w:r>
              <w:rPr>
                <w:sz w:val="28"/>
              </w:rPr>
              <w:t>особенностей,</w:t>
            </w:r>
            <w:r>
              <w:rPr>
                <w:spacing w:val="1"/>
                <w:sz w:val="28"/>
              </w:rPr>
              <w:t xml:space="preserve"> </w:t>
            </w:r>
            <w:r>
              <w:rPr>
                <w:sz w:val="28"/>
              </w:rPr>
              <w:t>диагностика</w:t>
            </w:r>
            <w:r>
              <w:rPr>
                <w:spacing w:val="1"/>
                <w:sz w:val="28"/>
              </w:rPr>
              <w:t xml:space="preserve"> </w:t>
            </w:r>
            <w:r>
              <w:rPr>
                <w:sz w:val="28"/>
              </w:rPr>
              <w:t>эмоционально-</w:t>
            </w:r>
            <w:r>
              <w:rPr>
                <w:spacing w:val="1"/>
                <w:sz w:val="28"/>
              </w:rPr>
              <w:t xml:space="preserve"> </w:t>
            </w:r>
            <w:r>
              <w:rPr>
                <w:sz w:val="28"/>
              </w:rPr>
              <w:t>личностной</w:t>
            </w:r>
            <w:r>
              <w:rPr>
                <w:spacing w:val="1"/>
                <w:sz w:val="28"/>
              </w:rPr>
              <w:t xml:space="preserve"> </w:t>
            </w:r>
            <w:r>
              <w:rPr>
                <w:sz w:val="28"/>
              </w:rPr>
              <w:t>сферы</w:t>
            </w:r>
            <w:r>
              <w:rPr>
                <w:spacing w:val="1"/>
                <w:sz w:val="28"/>
              </w:rPr>
              <w:t xml:space="preserve"> </w:t>
            </w:r>
            <w:r>
              <w:rPr>
                <w:sz w:val="28"/>
              </w:rPr>
              <w:t>школьников и</w:t>
            </w:r>
            <w:r>
              <w:rPr>
                <w:spacing w:val="1"/>
                <w:sz w:val="28"/>
              </w:rPr>
              <w:t xml:space="preserve"> </w:t>
            </w:r>
            <w:r>
              <w:rPr>
                <w:sz w:val="28"/>
              </w:rPr>
              <w:t>т.д.)диагностик</w:t>
            </w:r>
            <w:r>
              <w:rPr>
                <w:spacing w:val="1"/>
                <w:sz w:val="28"/>
              </w:rPr>
              <w:t xml:space="preserve"> </w:t>
            </w:r>
            <w:r>
              <w:rPr>
                <w:sz w:val="28"/>
              </w:rPr>
              <w:t>а</w:t>
            </w:r>
          </w:p>
        </w:tc>
        <w:tc>
          <w:tcPr>
            <w:tcW w:w="2338" w:type="dxa"/>
          </w:tcPr>
          <w:p w:rsidR="00347E9B" w:rsidRDefault="00757747">
            <w:pPr>
              <w:pStyle w:val="TableParagraph"/>
              <w:ind w:left="107" w:right="134"/>
              <w:rPr>
                <w:sz w:val="28"/>
              </w:rPr>
            </w:pPr>
            <w:r>
              <w:rPr>
                <w:sz w:val="28"/>
              </w:rPr>
              <w:t>- коррекционно-</w:t>
            </w:r>
            <w:r>
              <w:rPr>
                <w:spacing w:val="1"/>
                <w:sz w:val="28"/>
              </w:rPr>
              <w:t xml:space="preserve"> </w:t>
            </w:r>
            <w:r>
              <w:rPr>
                <w:sz w:val="28"/>
              </w:rPr>
              <w:t>развивающие</w:t>
            </w:r>
            <w:r>
              <w:rPr>
                <w:spacing w:val="1"/>
                <w:sz w:val="28"/>
              </w:rPr>
              <w:t xml:space="preserve"> </w:t>
            </w:r>
            <w:r>
              <w:rPr>
                <w:sz w:val="28"/>
              </w:rPr>
              <w:t>занятия</w:t>
            </w:r>
            <w:r>
              <w:rPr>
                <w:spacing w:val="1"/>
                <w:sz w:val="28"/>
              </w:rPr>
              <w:t xml:space="preserve"> </w:t>
            </w:r>
            <w:r>
              <w:rPr>
                <w:sz w:val="28"/>
              </w:rPr>
              <w:t>с</w:t>
            </w:r>
            <w:r>
              <w:rPr>
                <w:spacing w:val="1"/>
                <w:sz w:val="28"/>
              </w:rPr>
              <w:t xml:space="preserve"> </w:t>
            </w:r>
            <w:r>
              <w:rPr>
                <w:sz w:val="28"/>
              </w:rPr>
              <w:t>обучающимися</w:t>
            </w:r>
            <w:r>
              <w:rPr>
                <w:spacing w:val="1"/>
                <w:sz w:val="28"/>
              </w:rPr>
              <w:t xml:space="preserve"> </w:t>
            </w:r>
            <w:r>
              <w:rPr>
                <w:sz w:val="28"/>
              </w:rPr>
              <w:t>(коррекция</w:t>
            </w:r>
            <w:r>
              <w:rPr>
                <w:spacing w:val="1"/>
                <w:sz w:val="28"/>
              </w:rPr>
              <w:t xml:space="preserve"> </w:t>
            </w:r>
            <w:r>
              <w:rPr>
                <w:sz w:val="28"/>
              </w:rPr>
              <w:t>познавательных</w:t>
            </w:r>
            <w:r>
              <w:rPr>
                <w:spacing w:val="1"/>
                <w:sz w:val="28"/>
              </w:rPr>
              <w:t xml:space="preserve"> </w:t>
            </w:r>
            <w:r>
              <w:rPr>
                <w:sz w:val="28"/>
              </w:rPr>
              <w:t>процессов и</w:t>
            </w:r>
            <w:r>
              <w:rPr>
                <w:spacing w:val="1"/>
                <w:sz w:val="28"/>
              </w:rPr>
              <w:t xml:space="preserve"> </w:t>
            </w:r>
            <w:r>
              <w:rPr>
                <w:sz w:val="28"/>
              </w:rPr>
              <w:t>развитие</w:t>
            </w:r>
            <w:r>
              <w:rPr>
                <w:spacing w:val="1"/>
                <w:sz w:val="28"/>
              </w:rPr>
              <w:t xml:space="preserve"> </w:t>
            </w:r>
            <w:r>
              <w:rPr>
                <w:w w:val="95"/>
                <w:sz w:val="28"/>
              </w:rPr>
              <w:t>интеллектуальны</w:t>
            </w:r>
            <w:r>
              <w:rPr>
                <w:spacing w:val="1"/>
                <w:w w:val="95"/>
                <w:sz w:val="28"/>
              </w:rPr>
              <w:t xml:space="preserve"> </w:t>
            </w:r>
            <w:r>
              <w:rPr>
                <w:sz w:val="28"/>
              </w:rPr>
              <w:t>х способностей</w:t>
            </w:r>
            <w:r>
              <w:rPr>
                <w:spacing w:val="1"/>
                <w:sz w:val="28"/>
              </w:rPr>
              <w:t xml:space="preserve"> </w:t>
            </w:r>
            <w:r>
              <w:rPr>
                <w:sz w:val="28"/>
              </w:rPr>
              <w:t>школьников и</w:t>
            </w:r>
            <w:r>
              <w:rPr>
                <w:spacing w:val="1"/>
                <w:sz w:val="28"/>
              </w:rPr>
              <w:t xml:space="preserve"> </w:t>
            </w:r>
            <w:r>
              <w:rPr>
                <w:sz w:val="28"/>
              </w:rPr>
              <w:t>т.д.)</w:t>
            </w:r>
          </w:p>
        </w:tc>
        <w:tc>
          <w:tcPr>
            <w:tcW w:w="1800" w:type="dxa"/>
          </w:tcPr>
          <w:p w:rsidR="00347E9B" w:rsidRDefault="00757747">
            <w:pPr>
              <w:pStyle w:val="TableParagraph"/>
              <w:spacing w:line="309" w:lineRule="exact"/>
              <w:ind w:left="112"/>
              <w:rPr>
                <w:sz w:val="28"/>
              </w:rPr>
            </w:pPr>
            <w:r>
              <w:rPr>
                <w:w w:val="99"/>
                <w:sz w:val="28"/>
              </w:rPr>
              <w:t>-</w:t>
            </w:r>
          </w:p>
          <w:p w:rsidR="00347E9B" w:rsidRDefault="00757747">
            <w:pPr>
              <w:pStyle w:val="TableParagraph"/>
              <w:ind w:left="112" w:right="110"/>
              <w:rPr>
                <w:sz w:val="28"/>
              </w:rPr>
            </w:pPr>
            <w:r>
              <w:rPr>
                <w:spacing w:val="-1"/>
                <w:sz w:val="28"/>
              </w:rPr>
              <w:t>коррекционн</w:t>
            </w:r>
            <w:r>
              <w:rPr>
                <w:spacing w:val="-67"/>
                <w:sz w:val="28"/>
              </w:rPr>
              <w:t xml:space="preserve"> </w:t>
            </w:r>
            <w:r>
              <w:rPr>
                <w:sz w:val="28"/>
              </w:rPr>
              <w:t>о-</w:t>
            </w:r>
            <w:r>
              <w:rPr>
                <w:spacing w:val="1"/>
                <w:sz w:val="28"/>
              </w:rPr>
              <w:t xml:space="preserve"> </w:t>
            </w:r>
            <w:r>
              <w:rPr>
                <w:spacing w:val="-1"/>
                <w:sz w:val="28"/>
              </w:rPr>
              <w:t>профилактич</w:t>
            </w:r>
            <w:r>
              <w:rPr>
                <w:spacing w:val="-67"/>
                <w:sz w:val="28"/>
              </w:rPr>
              <w:t xml:space="preserve"> </w:t>
            </w:r>
            <w:r>
              <w:rPr>
                <w:sz w:val="28"/>
              </w:rPr>
              <w:t>еская работа</w:t>
            </w:r>
            <w:r>
              <w:rPr>
                <w:spacing w:val="-67"/>
                <w:sz w:val="28"/>
              </w:rPr>
              <w:t xml:space="preserve"> </w:t>
            </w:r>
            <w:r>
              <w:rPr>
                <w:sz w:val="28"/>
              </w:rPr>
              <w:t>с педагогами</w:t>
            </w:r>
            <w:r>
              <w:rPr>
                <w:spacing w:val="-67"/>
                <w:sz w:val="28"/>
              </w:rPr>
              <w:t xml:space="preserve"> </w:t>
            </w:r>
            <w:r>
              <w:rPr>
                <w:sz w:val="28"/>
              </w:rPr>
              <w:t>и</w:t>
            </w:r>
            <w:r>
              <w:rPr>
                <w:spacing w:val="1"/>
                <w:sz w:val="28"/>
              </w:rPr>
              <w:t xml:space="preserve"> </w:t>
            </w:r>
            <w:r>
              <w:rPr>
                <w:sz w:val="28"/>
              </w:rPr>
              <w:t>родителями;</w:t>
            </w:r>
          </w:p>
          <w:p w:rsidR="00347E9B" w:rsidRDefault="00757747">
            <w:pPr>
              <w:pStyle w:val="TableParagraph"/>
              <w:spacing w:before="3" w:line="322" w:lineRule="exact"/>
              <w:ind w:left="112"/>
              <w:rPr>
                <w:sz w:val="28"/>
              </w:rPr>
            </w:pPr>
            <w:r>
              <w:rPr>
                <w:w w:val="99"/>
                <w:sz w:val="28"/>
              </w:rPr>
              <w:t>-</w:t>
            </w:r>
          </w:p>
          <w:p w:rsidR="00347E9B" w:rsidRDefault="00757747">
            <w:pPr>
              <w:pStyle w:val="TableParagraph"/>
              <w:ind w:left="112" w:right="114"/>
              <w:rPr>
                <w:sz w:val="28"/>
              </w:rPr>
            </w:pPr>
            <w:r>
              <w:rPr>
                <w:spacing w:val="-4"/>
                <w:sz w:val="28"/>
              </w:rPr>
              <w:t>консультатив</w:t>
            </w:r>
            <w:r>
              <w:rPr>
                <w:spacing w:val="-67"/>
                <w:sz w:val="28"/>
              </w:rPr>
              <w:t xml:space="preserve"> </w:t>
            </w:r>
            <w:r>
              <w:rPr>
                <w:sz w:val="28"/>
              </w:rPr>
              <w:t>но-</w:t>
            </w:r>
            <w:r>
              <w:rPr>
                <w:spacing w:val="1"/>
                <w:sz w:val="28"/>
              </w:rPr>
              <w:t xml:space="preserve"> </w:t>
            </w:r>
            <w:r>
              <w:rPr>
                <w:sz w:val="28"/>
              </w:rPr>
              <w:t>просветител</w:t>
            </w:r>
            <w:r>
              <w:rPr>
                <w:spacing w:val="1"/>
                <w:sz w:val="28"/>
              </w:rPr>
              <w:t xml:space="preserve"> </w:t>
            </w:r>
            <w:r>
              <w:rPr>
                <w:sz w:val="28"/>
              </w:rPr>
              <w:t>ьская работа</w:t>
            </w:r>
            <w:r>
              <w:rPr>
                <w:spacing w:val="-67"/>
                <w:sz w:val="28"/>
              </w:rPr>
              <w:t xml:space="preserve"> </w:t>
            </w:r>
            <w:r>
              <w:rPr>
                <w:sz w:val="28"/>
              </w:rPr>
              <w:t>со всеми</w:t>
            </w:r>
            <w:r>
              <w:rPr>
                <w:spacing w:val="1"/>
                <w:sz w:val="28"/>
              </w:rPr>
              <w:t xml:space="preserve"> </w:t>
            </w:r>
            <w:r>
              <w:rPr>
                <w:sz w:val="28"/>
              </w:rPr>
              <w:t>участниками</w:t>
            </w:r>
            <w:r>
              <w:rPr>
                <w:spacing w:val="-67"/>
                <w:sz w:val="28"/>
              </w:rPr>
              <w:t xml:space="preserve"> </w:t>
            </w:r>
            <w:r>
              <w:rPr>
                <w:spacing w:val="-1"/>
                <w:sz w:val="28"/>
              </w:rPr>
              <w:t>образователь</w:t>
            </w:r>
            <w:r>
              <w:rPr>
                <w:spacing w:val="-67"/>
                <w:sz w:val="28"/>
              </w:rPr>
              <w:t xml:space="preserve"> </w:t>
            </w:r>
            <w:r>
              <w:rPr>
                <w:sz w:val="28"/>
              </w:rPr>
              <w:t>ного</w:t>
            </w:r>
            <w:r>
              <w:rPr>
                <w:spacing w:val="1"/>
                <w:sz w:val="28"/>
              </w:rPr>
              <w:t xml:space="preserve"> </w:t>
            </w:r>
            <w:r>
              <w:rPr>
                <w:sz w:val="28"/>
              </w:rPr>
              <w:t>процесса.</w:t>
            </w:r>
          </w:p>
        </w:tc>
      </w:tr>
      <w:tr w:rsidR="00347E9B">
        <w:trPr>
          <w:trHeight w:val="3542"/>
        </w:trPr>
        <w:tc>
          <w:tcPr>
            <w:tcW w:w="1623" w:type="dxa"/>
          </w:tcPr>
          <w:p w:rsidR="00347E9B" w:rsidRDefault="00757747">
            <w:pPr>
              <w:pStyle w:val="TableParagraph"/>
              <w:spacing w:line="309" w:lineRule="exact"/>
              <w:ind w:left="110"/>
              <w:rPr>
                <w:sz w:val="28"/>
              </w:rPr>
            </w:pPr>
            <w:r>
              <w:rPr>
                <w:sz w:val="28"/>
              </w:rPr>
              <w:t>8.</w:t>
            </w:r>
          </w:p>
          <w:p w:rsidR="00347E9B" w:rsidRDefault="00757747">
            <w:pPr>
              <w:pStyle w:val="TableParagraph"/>
              <w:ind w:left="110" w:right="127"/>
              <w:rPr>
                <w:sz w:val="28"/>
              </w:rPr>
            </w:pPr>
            <w:r>
              <w:rPr>
                <w:sz w:val="28"/>
              </w:rPr>
              <w:t>Выявление</w:t>
            </w:r>
            <w:r>
              <w:rPr>
                <w:spacing w:val="-67"/>
                <w:sz w:val="28"/>
              </w:rPr>
              <w:t xml:space="preserve"> </w:t>
            </w:r>
            <w:r>
              <w:rPr>
                <w:sz w:val="28"/>
              </w:rPr>
              <w:t>и</w:t>
            </w:r>
            <w:r>
              <w:rPr>
                <w:spacing w:val="1"/>
                <w:sz w:val="28"/>
              </w:rPr>
              <w:t xml:space="preserve"> </w:t>
            </w:r>
            <w:r>
              <w:rPr>
                <w:sz w:val="28"/>
              </w:rPr>
              <w:t>поддержка</w:t>
            </w:r>
            <w:r>
              <w:rPr>
                <w:spacing w:val="-67"/>
                <w:sz w:val="28"/>
              </w:rPr>
              <w:t xml:space="preserve"> </w:t>
            </w:r>
            <w:r>
              <w:rPr>
                <w:sz w:val="28"/>
              </w:rPr>
              <w:t>детей с</w:t>
            </w:r>
            <w:r>
              <w:rPr>
                <w:spacing w:val="1"/>
                <w:sz w:val="28"/>
              </w:rPr>
              <w:t xml:space="preserve"> </w:t>
            </w:r>
            <w:r>
              <w:rPr>
                <w:sz w:val="28"/>
              </w:rPr>
              <w:t>особыми</w:t>
            </w:r>
            <w:r>
              <w:rPr>
                <w:spacing w:val="1"/>
                <w:sz w:val="28"/>
              </w:rPr>
              <w:t xml:space="preserve"> </w:t>
            </w:r>
            <w:r>
              <w:rPr>
                <w:sz w:val="28"/>
              </w:rPr>
              <w:t>образовате</w:t>
            </w:r>
            <w:r>
              <w:rPr>
                <w:spacing w:val="-67"/>
                <w:sz w:val="28"/>
              </w:rPr>
              <w:t xml:space="preserve"> </w:t>
            </w:r>
            <w:r>
              <w:rPr>
                <w:sz w:val="28"/>
              </w:rPr>
              <w:t>льными</w:t>
            </w:r>
            <w:r>
              <w:rPr>
                <w:spacing w:val="1"/>
                <w:sz w:val="28"/>
              </w:rPr>
              <w:t xml:space="preserve"> </w:t>
            </w:r>
            <w:r>
              <w:rPr>
                <w:sz w:val="28"/>
              </w:rPr>
              <w:t>потребност</w:t>
            </w:r>
            <w:r>
              <w:rPr>
                <w:spacing w:val="-67"/>
                <w:sz w:val="28"/>
              </w:rPr>
              <w:t xml:space="preserve"> </w:t>
            </w:r>
            <w:r>
              <w:rPr>
                <w:sz w:val="28"/>
              </w:rPr>
              <w:t>ями</w:t>
            </w:r>
          </w:p>
        </w:tc>
        <w:tc>
          <w:tcPr>
            <w:tcW w:w="1800" w:type="dxa"/>
          </w:tcPr>
          <w:p w:rsidR="00347E9B" w:rsidRDefault="00757747">
            <w:pPr>
              <w:pStyle w:val="TableParagraph"/>
              <w:spacing w:line="309" w:lineRule="exact"/>
              <w:ind w:left="105"/>
              <w:rPr>
                <w:sz w:val="28"/>
              </w:rPr>
            </w:pPr>
            <w:r>
              <w:rPr>
                <w:w w:val="99"/>
                <w:sz w:val="28"/>
              </w:rPr>
              <w:t>-</w:t>
            </w:r>
          </w:p>
          <w:p w:rsidR="00347E9B" w:rsidRDefault="00757747">
            <w:pPr>
              <w:pStyle w:val="TableParagraph"/>
              <w:ind w:left="105" w:right="136"/>
              <w:jc w:val="both"/>
              <w:rPr>
                <w:sz w:val="28"/>
              </w:rPr>
            </w:pPr>
            <w:r>
              <w:rPr>
                <w:w w:val="95"/>
                <w:sz w:val="28"/>
              </w:rPr>
              <w:t>диагностика,</w:t>
            </w:r>
            <w:r>
              <w:rPr>
                <w:spacing w:val="1"/>
                <w:w w:val="95"/>
                <w:sz w:val="28"/>
              </w:rPr>
              <w:t xml:space="preserve"> </w:t>
            </w:r>
            <w:r>
              <w:rPr>
                <w:sz w:val="28"/>
              </w:rPr>
              <w:t>направленна</w:t>
            </w:r>
            <w:r>
              <w:rPr>
                <w:spacing w:val="-68"/>
                <w:sz w:val="28"/>
              </w:rPr>
              <w:t xml:space="preserve"> </w:t>
            </w:r>
            <w:r>
              <w:rPr>
                <w:sz w:val="28"/>
              </w:rPr>
              <w:t>я</w:t>
            </w:r>
            <w:r>
              <w:rPr>
                <w:spacing w:val="2"/>
                <w:sz w:val="28"/>
              </w:rPr>
              <w:t xml:space="preserve"> </w:t>
            </w:r>
            <w:r>
              <w:rPr>
                <w:sz w:val="28"/>
              </w:rPr>
              <w:t>на</w:t>
            </w:r>
          </w:p>
          <w:p w:rsidR="00347E9B" w:rsidRDefault="00757747">
            <w:pPr>
              <w:pStyle w:val="TableParagraph"/>
              <w:ind w:left="105" w:right="121"/>
              <w:rPr>
                <w:sz w:val="28"/>
              </w:rPr>
            </w:pPr>
            <w:r>
              <w:rPr>
                <w:sz w:val="28"/>
              </w:rPr>
              <w:t>выявление</w:t>
            </w:r>
            <w:r>
              <w:rPr>
                <w:spacing w:val="1"/>
                <w:sz w:val="28"/>
              </w:rPr>
              <w:t xml:space="preserve"> </w:t>
            </w:r>
            <w:r>
              <w:rPr>
                <w:sz w:val="28"/>
              </w:rPr>
              <w:t>детей с</w:t>
            </w:r>
            <w:r>
              <w:rPr>
                <w:spacing w:val="1"/>
                <w:sz w:val="28"/>
              </w:rPr>
              <w:t xml:space="preserve"> </w:t>
            </w:r>
            <w:r>
              <w:rPr>
                <w:sz w:val="28"/>
              </w:rPr>
              <w:t>особыми</w:t>
            </w:r>
            <w:r>
              <w:rPr>
                <w:spacing w:val="1"/>
                <w:sz w:val="28"/>
              </w:rPr>
              <w:t xml:space="preserve"> </w:t>
            </w:r>
            <w:r>
              <w:rPr>
                <w:spacing w:val="-2"/>
                <w:sz w:val="28"/>
              </w:rPr>
              <w:t>образователь</w:t>
            </w:r>
            <w:r>
              <w:rPr>
                <w:spacing w:val="-67"/>
                <w:sz w:val="28"/>
              </w:rPr>
              <w:t xml:space="preserve"> </w:t>
            </w:r>
            <w:r>
              <w:rPr>
                <w:sz w:val="28"/>
              </w:rPr>
              <w:t>ными</w:t>
            </w:r>
          </w:p>
          <w:p w:rsidR="00347E9B" w:rsidRDefault="00757747">
            <w:pPr>
              <w:pStyle w:val="TableParagraph"/>
              <w:spacing w:line="322" w:lineRule="exact"/>
              <w:ind w:left="105" w:right="191"/>
              <w:rPr>
                <w:sz w:val="28"/>
              </w:rPr>
            </w:pPr>
            <w:r>
              <w:rPr>
                <w:spacing w:val="-1"/>
                <w:sz w:val="28"/>
              </w:rPr>
              <w:t>потребностя</w:t>
            </w:r>
            <w:r>
              <w:rPr>
                <w:spacing w:val="-67"/>
                <w:sz w:val="28"/>
              </w:rPr>
              <w:t xml:space="preserve"> </w:t>
            </w:r>
            <w:r>
              <w:rPr>
                <w:sz w:val="28"/>
              </w:rPr>
              <w:t>ми;</w:t>
            </w:r>
          </w:p>
        </w:tc>
        <w:tc>
          <w:tcPr>
            <w:tcW w:w="2160" w:type="dxa"/>
          </w:tcPr>
          <w:p w:rsidR="00347E9B" w:rsidRDefault="00347E9B">
            <w:pPr>
              <w:pStyle w:val="TableParagraph"/>
              <w:rPr>
                <w:sz w:val="26"/>
              </w:rPr>
            </w:pPr>
          </w:p>
        </w:tc>
        <w:tc>
          <w:tcPr>
            <w:tcW w:w="2338" w:type="dxa"/>
          </w:tcPr>
          <w:p w:rsidR="00347E9B" w:rsidRDefault="00347E9B">
            <w:pPr>
              <w:pStyle w:val="TableParagraph"/>
              <w:rPr>
                <w:sz w:val="26"/>
              </w:rPr>
            </w:pPr>
          </w:p>
        </w:tc>
        <w:tc>
          <w:tcPr>
            <w:tcW w:w="1800" w:type="dxa"/>
          </w:tcPr>
          <w:p w:rsidR="00347E9B" w:rsidRDefault="00757747">
            <w:pPr>
              <w:pStyle w:val="TableParagraph"/>
              <w:spacing w:line="309" w:lineRule="exact"/>
              <w:ind w:left="15"/>
              <w:jc w:val="center"/>
              <w:rPr>
                <w:sz w:val="28"/>
              </w:rPr>
            </w:pPr>
            <w:r>
              <w:rPr>
                <w:w w:val="99"/>
                <w:sz w:val="28"/>
              </w:rPr>
              <w:t>-</w:t>
            </w:r>
          </w:p>
          <w:p w:rsidR="00347E9B" w:rsidRDefault="00757747">
            <w:pPr>
              <w:pStyle w:val="TableParagraph"/>
              <w:ind w:left="122" w:right="104"/>
              <w:jc w:val="center"/>
              <w:rPr>
                <w:sz w:val="28"/>
              </w:rPr>
            </w:pPr>
            <w:r>
              <w:rPr>
                <w:spacing w:val="-4"/>
                <w:sz w:val="28"/>
              </w:rPr>
              <w:t>консультатив</w:t>
            </w:r>
            <w:r>
              <w:rPr>
                <w:spacing w:val="-67"/>
                <w:sz w:val="28"/>
              </w:rPr>
              <w:t xml:space="preserve"> </w:t>
            </w:r>
            <w:r>
              <w:rPr>
                <w:sz w:val="28"/>
              </w:rPr>
              <w:t>но-</w:t>
            </w:r>
            <w:r>
              <w:rPr>
                <w:spacing w:val="1"/>
                <w:sz w:val="28"/>
              </w:rPr>
              <w:t xml:space="preserve"> </w:t>
            </w:r>
            <w:r>
              <w:rPr>
                <w:sz w:val="28"/>
              </w:rPr>
              <w:t>просветител</w:t>
            </w:r>
            <w:r>
              <w:rPr>
                <w:spacing w:val="1"/>
                <w:sz w:val="28"/>
              </w:rPr>
              <w:t xml:space="preserve"> </w:t>
            </w:r>
            <w:r>
              <w:rPr>
                <w:sz w:val="28"/>
              </w:rPr>
              <w:t>ьская работа</w:t>
            </w:r>
            <w:r>
              <w:rPr>
                <w:spacing w:val="-67"/>
                <w:sz w:val="28"/>
              </w:rPr>
              <w:t xml:space="preserve"> </w:t>
            </w:r>
            <w:r>
              <w:rPr>
                <w:sz w:val="28"/>
              </w:rPr>
              <w:t>со всеми</w:t>
            </w:r>
            <w:r>
              <w:rPr>
                <w:spacing w:val="1"/>
                <w:sz w:val="28"/>
              </w:rPr>
              <w:t xml:space="preserve"> </w:t>
            </w:r>
            <w:r>
              <w:rPr>
                <w:sz w:val="28"/>
              </w:rPr>
              <w:t>участниками</w:t>
            </w:r>
            <w:r>
              <w:rPr>
                <w:spacing w:val="-67"/>
                <w:sz w:val="28"/>
              </w:rPr>
              <w:t xml:space="preserve"> </w:t>
            </w:r>
            <w:r>
              <w:rPr>
                <w:spacing w:val="-1"/>
                <w:sz w:val="28"/>
              </w:rPr>
              <w:t>образователь</w:t>
            </w:r>
            <w:r>
              <w:rPr>
                <w:spacing w:val="-67"/>
                <w:sz w:val="28"/>
              </w:rPr>
              <w:t xml:space="preserve"> </w:t>
            </w:r>
            <w:r>
              <w:rPr>
                <w:sz w:val="28"/>
              </w:rPr>
              <w:t>ного</w:t>
            </w:r>
            <w:r>
              <w:rPr>
                <w:spacing w:val="1"/>
                <w:sz w:val="28"/>
              </w:rPr>
              <w:t xml:space="preserve"> </w:t>
            </w:r>
            <w:r>
              <w:rPr>
                <w:sz w:val="28"/>
              </w:rPr>
              <w:t>процесса;</w:t>
            </w:r>
          </w:p>
        </w:tc>
      </w:tr>
    </w:tbl>
    <w:p w:rsidR="00347E9B" w:rsidRDefault="00347E9B">
      <w:pPr>
        <w:jc w:val="center"/>
        <w:rPr>
          <w:sz w:val="28"/>
        </w:rPr>
        <w:sectPr w:rsidR="00347E9B">
          <w:pgSz w:w="11910" w:h="16840"/>
          <w:pgMar w:top="1120" w:right="360" w:bottom="1060" w:left="1080" w:header="0" w:footer="870" w:gutter="0"/>
          <w:cols w:space="720"/>
        </w:sectPr>
      </w:pPr>
    </w:p>
    <w:tbl>
      <w:tblPr>
        <w:tblStyle w:val="TableNormal"/>
        <w:tblW w:w="0" w:type="auto"/>
        <w:tblInd w:w="62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623"/>
        <w:gridCol w:w="1800"/>
        <w:gridCol w:w="2160"/>
        <w:gridCol w:w="2338"/>
        <w:gridCol w:w="1800"/>
      </w:tblGrid>
      <w:tr w:rsidR="00347E9B">
        <w:trPr>
          <w:trHeight w:val="3542"/>
        </w:trPr>
        <w:tc>
          <w:tcPr>
            <w:tcW w:w="1623" w:type="dxa"/>
          </w:tcPr>
          <w:p w:rsidR="00347E9B" w:rsidRDefault="00347E9B">
            <w:pPr>
              <w:pStyle w:val="TableParagraph"/>
              <w:rPr>
                <w:sz w:val="26"/>
              </w:rPr>
            </w:pPr>
          </w:p>
        </w:tc>
        <w:tc>
          <w:tcPr>
            <w:tcW w:w="1800" w:type="dxa"/>
          </w:tcPr>
          <w:p w:rsidR="00347E9B" w:rsidRDefault="00757747">
            <w:pPr>
              <w:pStyle w:val="TableParagraph"/>
              <w:ind w:left="105" w:right="103"/>
              <w:rPr>
                <w:sz w:val="28"/>
              </w:rPr>
            </w:pPr>
            <w:r>
              <w:rPr>
                <w:sz w:val="28"/>
              </w:rPr>
              <w:t>- оказание</w:t>
            </w:r>
            <w:r>
              <w:rPr>
                <w:spacing w:val="1"/>
                <w:sz w:val="28"/>
              </w:rPr>
              <w:t xml:space="preserve"> </w:t>
            </w:r>
            <w:r>
              <w:rPr>
                <w:spacing w:val="-4"/>
                <w:sz w:val="28"/>
              </w:rPr>
              <w:t>консультатив</w:t>
            </w:r>
            <w:r>
              <w:rPr>
                <w:spacing w:val="-67"/>
                <w:sz w:val="28"/>
              </w:rPr>
              <w:t xml:space="preserve"> </w:t>
            </w:r>
            <w:r>
              <w:rPr>
                <w:sz w:val="28"/>
              </w:rPr>
              <w:t>ной помощи</w:t>
            </w:r>
            <w:r>
              <w:rPr>
                <w:spacing w:val="1"/>
                <w:sz w:val="28"/>
              </w:rPr>
              <w:t xml:space="preserve"> </w:t>
            </w:r>
            <w:r>
              <w:rPr>
                <w:spacing w:val="-1"/>
                <w:sz w:val="28"/>
              </w:rPr>
              <w:t xml:space="preserve">педагогам </w:t>
            </w:r>
            <w:r>
              <w:rPr>
                <w:sz w:val="28"/>
              </w:rPr>
              <w:t>по</w:t>
            </w:r>
            <w:r>
              <w:rPr>
                <w:spacing w:val="-67"/>
                <w:sz w:val="28"/>
              </w:rPr>
              <w:t xml:space="preserve"> </w:t>
            </w:r>
            <w:r>
              <w:rPr>
                <w:sz w:val="28"/>
              </w:rPr>
              <w:t>работе с</w:t>
            </w:r>
            <w:r>
              <w:rPr>
                <w:spacing w:val="1"/>
                <w:sz w:val="28"/>
              </w:rPr>
              <w:t xml:space="preserve"> </w:t>
            </w:r>
            <w:r>
              <w:rPr>
                <w:sz w:val="28"/>
              </w:rPr>
              <w:t>детьми с</w:t>
            </w:r>
            <w:r>
              <w:rPr>
                <w:spacing w:val="1"/>
                <w:sz w:val="28"/>
              </w:rPr>
              <w:t xml:space="preserve"> </w:t>
            </w:r>
            <w:r>
              <w:rPr>
                <w:sz w:val="28"/>
              </w:rPr>
              <w:t>особыми</w:t>
            </w:r>
            <w:r>
              <w:rPr>
                <w:spacing w:val="1"/>
                <w:sz w:val="28"/>
              </w:rPr>
              <w:t xml:space="preserve"> </w:t>
            </w:r>
            <w:r>
              <w:rPr>
                <w:spacing w:val="-1"/>
                <w:sz w:val="28"/>
              </w:rPr>
              <w:t>образователь</w:t>
            </w:r>
            <w:r>
              <w:rPr>
                <w:spacing w:val="-67"/>
                <w:sz w:val="28"/>
              </w:rPr>
              <w:t xml:space="preserve"> </w:t>
            </w:r>
            <w:r>
              <w:rPr>
                <w:sz w:val="28"/>
              </w:rPr>
              <w:t>ными</w:t>
            </w:r>
            <w:r>
              <w:rPr>
                <w:spacing w:val="1"/>
                <w:sz w:val="28"/>
              </w:rPr>
              <w:t xml:space="preserve"> </w:t>
            </w:r>
            <w:r>
              <w:rPr>
                <w:sz w:val="28"/>
              </w:rPr>
              <w:t>потребностя</w:t>
            </w:r>
          </w:p>
          <w:p w:rsidR="00347E9B" w:rsidRDefault="00757747">
            <w:pPr>
              <w:pStyle w:val="TableParagraph"/>
              <w:spacing w:line="314" w:lineRule="exact"/>
              <w:ind w:left="105"/>
              <w:rPr>
                <w:sz w:val="28"/>
              </w:rPr>
            </w:pPr>
            <w:r>
              <w:rPr>
                <w:sz w:val="28"/>
              </w:rPr>
              <w:t>ми.</w:t>
            </w:r>
          </w:p>
        </w:tc>
        <w:tc>
          <w:tcPr>
            <w:tcW w:w="2160" w:type="dxa"/>
          </w:tcPr>
          <w:p w:rsidR="00347E9B" w:rsidRDefault="00347E9B">
            <w:pPr>
              <w:pStyle w:val="TableParagraph"/>
              <w:rPr>
                <w:sz w:val="26"/>
              </w:rPr>
            </w:pPr>
          </w:p>
        </w:tc>
        <w:tc>
          <w:tcPr>
            <w:tcW w:w="2338" w:type="dxa"/>
          </w:tcPr>
          <w:p w:rsidR="00347E9B" w:rsidRDefault="00347E9B">
            <w:pPr>
              <w:pStyle w:val="TableParagraph"/>
              <w:rPr>
                <w:sz w:val="26"/>
              </w:rPr>
            </w:pPr>
          </w:p>
        </w:tc>
        <w:tc>
          <w:tcPr>
            <w:tcW w:w="1800" w:type="dxa"/>
          </w:tcPr>
          <w:p w:rsidR="00347E9B" w:rsidRDefault="00347E9B">
            <w:pPr>
              <w:pStyle w:val="TableParagraph"/>
              <w:rPr>
                <w:sz w:val="26"/>
              </w:rPr>
            </w:pPr>
          </w:p>
        </w:tc>
      </w:tr>
    </w:tbl>
    <w:p w:rsidR="00347E9B" w:rsidRDefault="00347E9B">
      <w:pPr>
        <w:pStyle w:val="a4"/>
        <w:spacing w:before="7"/>
        <w:ind w:left="0" w:firstLine="0"/>
        <w:jc w:val="left"/>
        <w:rPr>
          <w:sz w:val="25"/>
        </w:rPr>
      </w:pPr>
    </w:p>
    <w:p w:rsidR="00347E9B" w:rsidRDefault="00757747" w:rsidP="00026C5F">
      <w:pPr>
        <w:pStyle w:val="1"/>
        <w:numPr>
          <w:ilvl w:val="2"/>
          <w:numId w:val="46"/>
        </w:numPr>
        <w:tabs>
          <w:tab w:val="left" w:pos="2656"/>
        </w:tabs>
        <w:spacing w:before="87" w:line="285" w:lineRule="auto"/>
        <w:ind w:left="619" w:right="492" w:firstLine="710"/>
        <w:jc w:val="both"/>
      </w:pPr>
      <w:r>
        <w:t>Финансово-экономические</w:t>
      </w:r>
      <w:r>
        <w:rPr>
          <w:spacing w:val="1"/>
        </w:rPr>
        <w:t xml:space="preserve"> </w:t>
      </w:r>
      <w:r>
        <w:t>условия</w:t>
      </w:r>
      <w:r>
        <w:rPr>
          <w:spacing w:val="1"/>
        </w:rPr>
        <w:t xml:space="preserve"> </w:t>
      </w:r>
      <w:r>
        <w:t>реализации</w:t>
      </w:r>
      <w:r>
        <w:rPr>
          <w:spacing w:val="1"/>
        </w:rPr>
        <w:t xml:space="preserve"> </w:t>
      </w:r>
      <w:r>
        <w:t>образовательной</w:t>
      </w:r>
      <w:r>
        <w:rPr>
          <w:spacing w:val="68"/>
        </w:rPr>
        <w:t xml:space="preserve"> </w:t>
      </w:r>
      <w:r>
        <w:t>программы</w:t>
      </w:r>
      <w:r>
        <w:rPr>
          <w:spacing w:val="4"/>
        </w:rPr>
        <w:t xml:space="preserve"> </w:t>
      </w:r>
      <w:r>
        <w:t>основного</w:t>
      </w:r>
      <w:r>
        <w:rPr>
          <w:spacing w:val="-4"/>
        </w:rPr>
        <w:t xml:space="preserve"> </w:t>
      </w:r>
      <w:r>
        <w:t>общего образования</w:t>
      </w:r>
    </w:p>
    <w:p w:rsidR="00347E9B" w:rsidRDefault="00757747">
      <w:pPr>
        <w:pStyle w:val="a4"/>
        <w:spacing w:before="2" w:line="288" w:lineRule="auto"/>
        <w:ind w:right="485"/>
      </w:pPr>
      <w:r>
        <w:t>Финансовое</w:t>
      </w:r>
      <w:r>
        <w:rPr>
          <w:spacing w:val="1"/>
        </w:rPr>
        <w:t xml:space="preserve"> </w:t>
      </w:r>
      <w:r>
        <w:t>обеспечение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основного</w:t>
      </w:r>
      <w:r>
        <w:rPr>
          <w:spacing w:val="1"/>
        </w:rPr>
        <w:t xml:space="preserve"> </w:t>
      </w:r>
      <w:r>
        <w:t>общего</w:t>
      </w:r>
      <w:r>
        <w:rPr>
          <w:spacing w:val="1"/>
        </w:rPr>
        <w:t xml:space="preserve"> </w:t>
      </w:r>
      <w:r>
        <w:t>образования</w:t>
      </w:r>
      <w:r>
        <w:rPr>
          <w:spacing w:val="1"/>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1"/>
        </w:rPr>
        <w:t xml:space="preserve"> </w:t>
      </w:r>
      <w:r>
        <w:t>обязательств,</w:t>
      </w:r>
      <w:r>
        <w:rPr>
          <w:spacing w:val="1"/>
        </w:rPr>
        <w:t xml:space="preserve"> </w:t>
      </w:r>
      <w:r>
        <w:t>обеспечивающих право граждан на бесплатное и</w:t>
      </w:r>
      <w:r>
        <w:rPr>
          <w:spacing w:val="1"/>
        </w:rPr>
        <w:t xml:space="preserve"> </w:t>
      </w:r>
      <w:r>
        <w:t>общедоступное</w:t>
      </w:r>
      <w:r>
        <w:rPr>
          <w:spacing w:val="1"/>
        </w:rPr>
        <w:t xml:space="preserve"> </w:t>
      </w:r>
      <w:r>
        <w:t>общее</w:t>
      </w:r>
      <w:r>
        <w:rPr>
          <w:spacing w:val="1"/>
        </w:rPr>
        <w:t xml:space="preserve"> </w:t>
      </w:r>
      <w:r>
        <w:t>образование.</w:t>
      </w:r>
      <w:r>
        <w:rPr>
          <w:spacing w:val="1"/>
        </w:rPr>
        <w:t xml:space="preserve"> </w:t>
      </w:r>
      <w:r>
        <w:t>Объём</w:t>
      </w:r>
      <w:r>
        <w:rPr>
          <w:spacing w:val="1"/>
        </w:rPr>
        <w:t xml:space="preserve"> </w:t>
      </w:r>
      <w:r>
        <w:t>действующих</w:t>
      </w:r>
      <w:r>
        <w:rPr>
          <w:spacing w:val="1"/>
        </w:rPr>
        <w:t xml:space="preserve"> </w:t>
      </w:r>
      <w:r>
        <w:t>расходных</w:t>
      </w:r>
      <w:r>
        <w:rPr>
          <w:spacing w:val="1"/>
        </w:rPr>
        <w:t xml:space="preserve"> </w:t>
      </w:r>
      <w:r>
        <w:t>обязательств</w:t>
      </w:r>
      <w:r>
        <w:rPr>
          <w:spacing w:val="1"/>
        </w:rPr>
        <w:t xml:space="preserve"> </w:t>
      </w:r>
      <w:r>
        <w:t>отражается</w:t>
      </w:r>
      <w:r>
        <w:rPr>
          <w:spacing w:val="1"/>
        </w:rPr>
        <w:t xml:space="preserve"> </w:t>
      </w:r>
      <w:r>
        <w:t>в</w:t>
      </w:r>
      <w:r>
        <w:rPr>
          <w:spacing w:val="1"/>
        </w:rPr>
        <w:t xml:space="preserve"> </w:t>
      </w:r>
      <w:r>
        <w:t>задании</w:t>
      </w:r>
      <w:r>
        <w:rPr>
          <w:spacing w:val="1"/>
        </w:rPr>
        <w:t xml:space="preserve"> </w:t>
      </w:r>
      <w:r>
        <w:t>учредителя</w:t>
      </w:r>
      <w:r>
        <w:rPr>
          <w:spacing w:val="71"/>
        </w:rPr>
        <w:t xml:space="preserve"> </w:t>
      </w:r>
      <w:r>
        <w:t>по</w:t>
      </w:r>
      <w:r>
        <w:rPr>
          <w:spacing w:val="71"/>
        </w:rPr>
        <w:t xml:space="preserve"> </w:t>
      </w:r>
      <w:r>
        <w:t>оказанию</w:t>
      </w:r>
      <w:r>
        <w:rPr>
          <w:spacing w:val="1"/>
        </w:rPr>
        <w:t xml:space="preserve"> </w:t>
      </w:r>
      <w:r>
        <w:t>государственных (муниципальных) образовательных</w:t>
      </w:r>
      <w:r>
        <w:rPr>
          <w:spacing w:val="1"/>
        </w:rPr>
        <w:t xml:space="preserve"> </w:t>
      </w:r>
      <w:r>
        <w:t>услуг</w:t>
      </w:r>
      <w:r>
        <w:rPr>
          <w:spacing w:val="1"/>
        </w:rPr>
        <w:t xml:space="preserve"> </w:t>
      </w:r>
      <w:r>
        <w:t>в соответствии с</w:t>
      </w:r>
      <w:r>
        <w:rPr>
          <w:spacing w:val="1"/>
        </w:rPr>
        <w:t xml:space="preserve"> </w:t>
      </w:r>
      <w:r>
        <w:t>требованиями</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общего образования.</w:t>
      </w:r>
    </w:p>
    <w:p w:rsidR="00347E9B" w:rsidRDefault="00757747">
      <w:pPr>
        <w:pStyle w:val="a4"/>
        <w:spacing w:before="1" w:line="288" w:lineRule="auto"/>
        <w:ind w:right="491"/>
      </w:pPr>
      <w:r>
        <w:t>Задание</w:t>
      </w:r>
      <w:r>
        <w:rPr>
          <w:spacing w:val="70"/>
        </w:rPr>
        <w:t xml:space="preserve"> </w:t>
      </w:r>
      <w:r>
        <w:t>учредителя</w:t>
      </w:r>
      <w:r>
        <w:rPr>
          <w:spacing w:val="70"/>
        </w:rPr>
        <w:t xml:space="preserve"> </w:t>
      </w:r>
      <w:r>
        <w:t>обеспечивает</w:t>
      </w:r>
      <w:r>
        <w:rPr>
          <w:spacing w:val="70"/>
        </w:rPr>
        <w:t xml:space="preserve"> </w:t>
      </w:r>
      <w:r>
        <w:t>соответствие</w:t>
      </w:r>
      <w:r>
        <w:rPr>
          <w:spacing w:val="70"/>
        </w:rPr>
        <w:t xml:space="preserve"> </w:t>
      </w:r>
      <w:r>
        <w:t>показателей объёмов</w:t>
      </w:r>
      <w:r>
        <w:rPr>
          <w:spacing w:val="1"/>
        </w:rPr>
        <w:t xml:space="preserve"> </w:t>
      </w:r>
      <w:r>
        <w:t>и</w:t>
      </w:r>
      <w:r>
        <w:rPr>
          <w:spacing w:val="1"/>
        </w:rPr>
        <w:t xml:space="preserve"> </w:t>
      </w:r>
      <w:r>
        <w:t>качества</w:t>
      </w:r>
      <w:r>
        <w:rPr>
          <w:spacing w:val="1"/>
        </w:rPr>
        <w:t xml:space="preserve"> </w:t>
      </w:r>
      <w:r>
        <w:t>предоставляемых</w:t>
      </w:r>
      <w:r>
        <w:rPr>
          <w:spacing w:val="1"/>
        </w:rPr>
        <w:t xml:space="preserve"> </w:t>
      </w:r>
      <w:r>
        <w:t>образовательным</w:t>
      </w:r>
      <w:r>
        <w:rPr>
          <w:spacing w:val="1"/>
        </w:rPr>
        <w:t xml:space="preserve"> </w:t>
      </w:r>
      <w:r>
        <w:t>учреждением</w:t>
      </w:r>
      <w:r>
        <w:rPr>
          <w:spacing w:val="1"/>
        </w:rPr>
        <w:t xml:space="preserve"> </w:t>
      </w:r>
      <w:r>
        <w:t>услуг(выполнения</w:t>
      </w:r>
      <w:r>
        <w:rPr>
          <w:spacing w:val="1"/>
        </w:rPr>
        <w:t xml:space="preserve"> </w:t>
      </w:r>
      <w:r>
        <w:t>работ)</w:t>
      </w:r>
      <w:r>
        <w:rPr>
          <w:spacing w:val="1"/>
        </w:rPr>
        <w:t xml:space="preserve"> </w:t>
      </w:r>
      <w:r>
        <w:t>с</w:t>
      </w:r>
      <w:r>
        <w:rPr>
          <w:spacing w:val="1"/>
        </w:rPr>
        <w:t xml:space="preserve"> </w:t>
      </w:r>
      <w:r>
        <w:t>размерами</w:t>
      </w:r>
      <w:r>
        <w:rPr>
          <w:spacing w:val="1"/>
        </w:rPr>
        <w:t xml:space="preserve"> </w:t>
      </w:r>
      <w:r>
        <w:t>направляемых на</w:t>
      </w:r>
      <w:r>
        <w:rPr>
          <w:spacing w:val="1"/>
        </w:rPr>
        <w:t xml:space="preserve"> </w:t>
      </w:r>
      <w:r>
        <w:t>эти</w:t>
      </w:r>
      <w:r>
        <w:rPr>
          <w:spacing w:val="1"/>
        </w:rPr>
        <w:t xml:space="preserve"> </w:t>
      </w:r>
      <w:r>
        <w:t>цели</w:t>
      </w:r>
      <w:r>
        <w:rPr>
          <w:spacing w:val="1"/>
        </w:rPr>
        <w:t xml:space="preserve"> </w:t>
      </w:r>
      <w:r>
        <w:t>средств</w:t>
      </w:r>
      <w:r>
        <w:rPr>
          <w:spacing w:val="1"/>
        </w:rPr>
        <w:t xml:space="preserve"> </w:t>
      </w:r>
      <w:r>
        <w:t>бюджета.</w:t>
      </w:r>
    </w:p>
    <w:p w:rsidR="00347E9B" w:rsidRDefault="00757747">
      <w:pPr>
        <w:pStyle w:val="a4"/>
        <w:spacing w:line="288" w:lineRule="auto"/>
        <w:ind w:right="495"/>
      </w:pPr>
      <w:r>
        <w:t>Финансовое</w:t>
      </w:r>
      <w:r>
        <w:rPr>
          <w:spacing w:val="71"/>
        </w:rPr>
        <w:t xml:space="preserve"> </w:t>
      </w:r>
      <w:r>
        <w:t>обеспечение</w:t>
      </w:r>
      <w:r>
        <w:rPr>
          <w:spacing w:val="71"/>
        </w:rPr>
        <w:t xml:space="preserve"> </w:t>
      </w:r>
      <w:r>
        <w:t>задания</w:t>
      </w:r>
      <w:r>
        <w:rPr>
          <w:spacing w:val="71"/>
        </w:rPr>
        <w:t xml:space="preserve"> </w:t>
      </w:r>
      <w:r>
        <w:t>учредителя</w:t>
      </w:r>
      <w:r>
        <w:rPr>
          <w:spacing w:val="71"/>
        </w:rPr>
        <w:t xml:space="preserve"> </w:t>
      </w:r>
      <w:r>
        <w:t>по</w:t>
      </w:r>
      <w:r>
        <w:rPr>
          <w:spacing w:val="7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нормативного</w:t>
      </w:r>
      <w:r>
        <w:rPr>
          <w:spacing w:val="1"/>
        </w:rPr>
        <w:t xml:space="preserve"> </w:t>
      </w:r>
      <w:r>
        <w:t>подушевого</w:t>
      </w:r>
      <w:r>
        <w:rPr>
          <w:spacing w:val="1"/>
        </w:rPr>
        <w:t xml:space="preserve"> </w:t>
      </w:r>
      <w:r>
        <w:t>финансирования.</w:t>
      </w:r>
      <w:r>
        <w:rPr>
          <w:spacing w:val="1"/>
        </w:rPr>
        <w:t xml:space="preserve"> </w:t>
      </w:r>
      <w:r>
        <w:t>Введение</w:t>
      </w:r>
      <w:r>
        <w:rPr>
          <w:spacing w:val="1"/>
        </w:rPr>
        <w:t xml:space="preserve"> </w:t>
      </w:r>
      <w:r>
        <w:t>нормативного</w:t>
      </w:r>
      <w:r>
        <w:rPr>
          <w:spacing w:val="1"/>
        </w:rPr>
        <w:t xml:space="preserve"> </w:t>
      </w:r>
      <w:r>
        <w:t>подушевого финансирования определяет механизм</w:t>
      </w:r>
      <w:r>
        <w:rPr>
          <w:spacing w:val="1"/>
        </w:rPr>
        <w:t xml:space="preserve"> </w:t>
      </w:r>
      <w:r>
        <w:t>формирования</w:t>
      </w:r>
      <w:r>
        <w:rPr>
          <w:spacing w:val="1"/>
        </w:rPr>
        <w:t xml:space="preserve"> </w:t>
      </w:r>
      <w:r>
        <w:t>расходов</w:t>
      </w:r>
      <w:r>
        <w:rPr>
          <w:spacing w:val="1"/>
        </w:rPr>
        <w:t xml:space="preserve"> </w:t>
      </w:r>
      <w:r>
        <w:t>и</w:t>
      </w:r>
      <w:r>
        <w:rPr>
          <w:spacing w:val="1"/>
        </w:rPr>
        <w:t xml:space="preserve"> </w:t>
      </w:r>
      <w:r>
        <w:t>доведения</w:t>
      </w:r>
      <w:r>
        <w:rPr>
          <w:spacing w:val="1"/>
        </w:rPr>
        <w:t xml:space="preserve"> </w:t>
      </w:r>
      <w:r>
        <w:t>средств</w:t>
      </w:r>
      <w:r>
        <w:rPr>
          <w:spacing w:val="1"/>
        </w:rPr>
        <w:t xml:space="preserve"> </w:t>
      </w:r>
      <w:r>
        <w:t>на</w:t>
      </w:r>
      <w:r>
        <w:rPr>
          <w:spacing w:val="71"/>
        </w:rPr>
        <w:t xml:space="preserve"> </w:t>
      </w:r>
      <w:r>
        <w:t>реализацию</w:t>
      </w:r>
      <w:r>
        <w:rPr>
          <w:spacing w:val="1"/>
        </w:rPr>
        <w:t xml:space="preserve"> </w:t>
      </w:r>
      <w:r>
        <w:t>государственных</w:t>
      </w:r>
      <w:r>
        <w:rPr>
          <w:spacing w:val="1"/>
        </w:rPr>
        <w:t xml:space="preserve"> </w:t>
      </w:r>
      <w:r>
        <w:t>гарантий</w:t>
      </w:r>
      <w:r>
        <w:rPr>
          <w:spacing w:val="1"/>
        </w:rPr>
        <w:t xml:space="preserve"> </w:t>
      </w:r>
      <w:r>
        <w:t>прав</w:t>
      </w:r>
      <w:r>
        <w:rPr>
          <w:spacing w:val="1"/>
        </w:rPr>
        <w:t xml:space="preserve"> </w:t>
      </w:r>
      <w:r>
        <w:t>граждан</w:t>
      </w:r>
      <w:r>
        <w:rPr>
          <w:spacing w:val="1"/>
        </w:rPr>
        <w:t xml:space="preserve"> </w:t>
      </w:r>
      <w:r>
        <w:t>на</w:t>
      </w:r>
      <w:r>
        <w:rPr>
          <w:spacing w:val="1"/>
        </w:rPr>
        <w:t xml:space="preserve"> </w:t>
      </w:r>
      <w:r>
        <w:t>получение</w:t>
      </w:r>
      <w:r>
        <w:rPr>
          <w:spacing w:val="1"/>
        </w:rPr>
        <w:t xml:space="preserve"> </w:t>
      </w:r>
      <w:r>
        <w:t>общедоступного</w:t>
      </w:r>
      <w:r>
        <w:rPr>
          <w:spacing w:val="1"/>
        </w:rPr>
        <w:t xml:space="preserve"> </w:t>
      </w:r>
      <w:r>
        <w:t>и</w:t>
      </w:r>
      <w:r>
        <w:rPr>
          <w:spacing w:val="-67"/>
        </w:rPr>
        <w:t xml:space="preserve"> </w:t>
      </w:r>
      <w:r>
        <w:t>бесплатного общего</w:t>
      </w:r>
      <w:r>
        <w:rPr>
          <w:spacing w:val="1"/>
        </w:rPr>
        <w:t xml:space="preserve"> </w:t>
      </w:r>
      <w:r>
        <w:t>образования.</w:t>
      </w:r>
    </w:p>
    <w:p w:rsidR="00347E9B" w:rsidRDefault="00757747">
      <w:pPr>
        <w:pStyle w:val="a4"/>
        <w:spacing w:line="288" w:lineRule="auto"/>
        <w:ind w:right="493"/>
      </w:pPr>
      <w:r>
        <w:t>Расчётный</w:t>
      </w:r>
      <w:r>
        <w:rPr>
          <w:spacing w:val="1"/>
        </w:rPr>
        <w:t xml:space="preserve"> </w:t>
      </w:r>
      <w:r>
        <w:t>подушевой</w:t>
      </w:r>
      <w:r>
        <w:rPr>
          <w:spacing w:val="1"/>
        </w:rPr>
        <w:t xml:space="preserve"> </w:t>
      </w:r>
      <w:r>
        <w:t>норматив—</w:t>
      </w:r>
      <w:r>
        <w:rPr>
          <w:spacing w:val="70"/>
        </w:rPr>
        <w:t xml:space="preserve"> </w:t>
      </w:r>
      <w:r>
        <w:t>это</w:t>
      </w:r>
      <w:r>
        <w:rPr>
          <w:spacing w:val="71"/>
        </w:rPr>
        <w:t xml:space="preserve"> </w:t>
      </w:r>
      <w:r>
        <w:t>минимально</w:t>
      </w:r>
      <w:r>
        <w:rPr>
          <w:spacing w:val="71"/>
        </w:rPr>
        <w:t xml:space="preserve"> </w:t>
      </w:r>
      <w:r>
        <w:t>допустимый</w:t>
      </w:r>
      <w:r>
        <w:rPr>
          <w:spacing w:val="1"/>
        </w:rPr>
        <w:t xml:space="preserve"> </w:t>
      </w:r>
      <w:r>
        <w:t>объём</w:t>
      </w:r>
      <w:r>
        <w:rPr>
          <w:spacing w:val="1"/>
        </w:rPr>
        <w:t xml:space="preserve"> </w:t>
      </w:r>
      <w:r>
        <w:t>финансовых</w:t>
      </w:r>
      <w:r>
        <w:rPr>
          <w:spacing w:val="1"/>
        </w:rPr>
        <w:t xml:space="preserve"> </w:t>
      </w:r>
      <w:r>
        <w:t>средств,</w:t>
      </w:r>
      <w:r>
        <w:rPr>
          <w:spacing w:val="1"/>
        </w:rPr>
        <w:t xml:space="preserve"> </w:t>
      </w:r>
      <w:r>
        <w:t>необходимых</w:t>
      </w:r>
      <w:r>
        <w:rPr>
          <w:spacing w:val="1"/>
        </w:rPr>
        <w:t xml:space="preserve"> </w:t>
      </w:r>
      <w:r>
        <w:t>для</w:t>
      </w:r>
      <w:r>
        <w:rPr>
          <w:spacing w:val="1"/>
        </w:rPr>
        <w:t xml:space="preserve"> </w:t>
      </w:r>
      <w:r>
        <w:t>реализации</w:t>
      </w:r>
      <w:r>
        <w:rPr>
          <w:spacing w:val="1"/>
        </w:rPr>
        <w:t xml:space="preserve"> </w:t>
      </w:r>
      <w:r>
        <w:t>основной</w:t>
      </w:r>
      <w:r>
        <w:rPr>
          <w:spacing w:val="1"/>
        </w:rPr>
        <w:t xml:space="preserve"> </w:t>
      </w:r>
      <w:r>
        <w:t>образовательной программы</w:t>
      </w:r>
      <w:r>
        <w:rPr>
          <w:spacing w:val="1"/>
        </w:rPr>
        <w:t xml:space="preserve"> </w:t>
      </w:r>
      <w:r>
        <w:t>в</w:t>
      </w:r>
      <w:r>
        <w:rPr>
          <w:spacing w:val="70"/>
        </w:rPr>
        <w:t xml:space="preserve"> </w:t>
      </w:r>
      <w:r>
        <w:t>учреждениях данного региона в соответствии</w:t>
      </w:r>
      <w:r>
        <w:rPr>
          <w:spacing w:val="-67"/>
        </w:rPr>
        <w:t xml:space="preserve"> </w:t>
      </w:r>
      <w:r>
        <w:t>с ФГОС в расчёте на одного обучающегося</w:t>
      </w:r>
      <w:r>
        <w:rPr>
          <w:spacing w:val="1"/>
        </w:rPr>
        <w:t xml:space="preserve"> </w:t>
      </w:r>
      <w:r>
        <w:t>в год,</w:t>
      </w:r>
      <w:r>
        <w:rPr>
          <w:spacing w:val="1"/>
        </w:rPr>
        <w:t xml:space="preserve"> </w:t>
      </w:r>
      <w:r>
        <w:t>определяемый раздельно</w:t>
      </w:r>
      <w:r>
        <w:rPr>
          <w:spacing w:val="1"/>
        </w:rPr>
        <w:t xml:space="preserve"> </w:t>
      </w:r>
      <w:r>
        <w:t>для</w:t>
      </w:r>
      <w:r>
        <w:rPr>
          <w:spacing w:val="1"/>
        </w:rPr>
        <w:t xml:space="preserve"> </w:t>
      </w:r>
      <w:r>
        <w:t>образовательных</w:t>
      </w:r>
      <w:r>
        <w:rPr>
          <w:spacing w:val="1"/>
        </w:rPr>
        <w:t xml:space="preserve"> </w:t>
      </w:r>
      <w:r>
        <w:t>учреждений,</w:t>
      </w:r>
      <w:r>
        <w:rPr>
          <w:spacing w:val="1"/>
        </w:rPr>
        <w:t xml:space="preserve"> </w:t>
      </w:r>
      <w:r>
        <w:t>расположенных в городской и сельской</w:t>
      </w:r>
      <w:r>
        <w:rPr>
          <w:spacing w:val="1"/>
        </w:rPr>
        <w:t xml:space="preserve"> </w:t>
      </w:r>
      <w:r>
        <w:t>местности.</w:t>
      </w:r>
    </w:p>
    <w:p w:rsidR="00347E9B" w:rsidRDefault="00347E9B">
      <w:pPr>
        <w:spacing w:line="288" w:lineRule="auto"/>
        <w:sectPr w:rsidR="00347E9B">
          <w:pgSz w:w="11910" w:h="16840"/>
          <w:pgMar w:top="1120" w:right="360" w:bottom="1060" w:left="1080" w:header="0" w:footer="870" w:gutter="0"/>
          <w:cols w:space="720"/>
        </w:sectPr>
      </w:pPr>
    </w:p>
    <w:p w:rsidR="00347E9B" w:rsidRDefault="00757747">
      <w:pPr>
        <w:pStyle w:val="a4"/>
        <w:spacing w:before="67" w:line="288" w:lineRule="auto"/>
        <w:ind w:right="496"/>
      </w:pPr>
      <w:r>
        <w:lastRenderedPageBreak/>
        <w:t>Органы</w:t>
      </w:r>
      <w:r>
        <w:rPr>
          <w:spacing w:val="1"/>
        </w:rPr>
        <w:t xml:space="preserve"> </w:t>
      </w:r>
      <w:r>
        <w:t>местного</w:t>
      </w:r>
      <w:r>
        <w:rPr>
          <w:spacing w:val="1"/>
        </w:rPr>
        <w:t xml:space="preserve"> </w:t>
      </w:r>
      <w:r>
        <w:t>самоуправления</w:t>
      </w:r>
      <w:r>
        <w:rPr>
          <w:spacing w:val="1"/>
        </w:rPr>
        <w:t xml:space="preserve"> </w:t>
      </w:r>
      <w:r>
        <w:t>могут</w:t>
      </w:r>
      <w:r>
        <w:rPr>
          <w:spacing w:val="71"/>
        </w:rPr>
        <w:t xml:space="preserve"> </w:t>
      </w:r>
      <w:r>
        <w:t>устанавливать</w:t>
      </w:r>
      <w:r>
        <w:rPr>
          <w:spacing w:val="-67"/>
        </w:rPr>
        <w:t xml:space="preserve"> </w:t>
      </w:r>
      <w:r>
        <w:t>дополнительные</w:t>
      </w:r>
      <w:r>
        <w:rPr>
          <w:spacing w:val="1"/>
        </w:rPr>
        <w:t xml:space="preserve"> </w:t>
      </w:r>
      <w:r>
        <w:t>нормативы</w:t>
      </w:r>
      <w:r>
        <w:rPr>
          <w:spacing w:val="1"/>
        </w:rPr>
        <w:t xml:space="preserve"> </w:t>
      </w:r>
      <w:r>
        <w:t>финансирования</w:t>
      </w:r>
      <w:r>
        <w:rPr>
          <w:spacing w:val="70"/>
        </w:rPr>
        <w:t xml:space="preserve"> </w:t>
      </w:r>
      <w:r>
        <w:t>образовательных учреждений</w:t>
      </w:r>
      <w:r>
        <w:rPr>
          <w:spacing w:val="-67"/>
        </w:rPr>
        <w:t xml:space="preserve"> </w:t>
      </w:r>
      <w:r>
        <w:t>за</w:t>
      </w:r>
      <w:r>
        <w:rPr>
          <w:spacing w:val="1"/>
        </w:rPr>
        <w:t xml:space="preserve"> </w:t>
      </w:r>
      <w:r>
        <w:t>счёт</w:t>
      </w:r>
      <w:r>
        <w:rPr>
          <w:spacing w:val="1"/>
        </w:rPr>
        <w:t xml:space="preserve"> </w:t>
      </w:r>
      <w:r>
        <w:t>средств</w:t>
      </w:r>
      <w:r>
        <w:rPr>
          <w:spacing w:val="1"/>
        </w:rPr>
        <w:t xml:space="preserve"> </w:t>
      </w:r>
      <w:r>
        <w:t>местных</w:t>
      </w:r>
      <w:r>
        <w:rPr>
          <w:spacing w:val="1"/>
        </w:rPr>
        <w:t xml:space="preserve"> </w:t>
      </w:r>
      <w:r>
        <w:t>бюджетов</w:t>
      </w:r>
      <w:r>
        <w:rPr>
          <w:spacing w:val="1"/>
        </w:rPr>
        <w:t xml:space="preserve"> </w:t>
      </w:r>
      <w:r>
        <w:t>сверх</w:t>
      </w:r>
      <w:r>
        <w:rPr>
          <w:spacing w:val="1"/>
        </w:rPr>
        <w:t xml:space="preserve"> </w:t>
      </w:r>
      <w:r>
        <w:t>установленного</w:t>
      </w:r>
      <w:r>
        <w:rPr>
          <w:spacing w:val="1"/>
        </w:rPr>
        <w:t xml:space="preserve"> </w:t>
      </w:r>
      <w:r>
        <w:t>регионального</w:t>
      </w:r>
      <w:r>
        <w:rPr>
          <w:spacing w:val="1"/>
        </w:rPr>
        <w:t xml:space="preserve"> </w:t>
      </w:r>
      <w:r>
        <w:t>подушевого норматива.</w:t>
      </w:r>
    </w:p>
    <w:p w:rsidR="00347E9B" w:rsidRDefault="00757747">
      <w:pPr>
        <w:pStyle w:val="a4"/>
        <w:spacing w:before="1" w:line="290" w:lineRule="auto"/>
        <w:ind w:right="499"/>
      </w:pPr>
      <w:r>
        <w:t>Региональный</w:t>
      </w:r>
      <w:r>
        <w:rPr>
          <w:spacing w:val="1"/>
        </w:rPr>
        <w:t xml:space="preserve"> </w:t>
      </w:r>
      <w:r>
        <w:t>расчётный</w:t>
      </w:r>
      <w:r>
        <w:rPr>
          <w:spacing w:val="1"/>
        </w:rPr>
        <w:t xml:space="preserve"> </w:t>
      </w:r>
      <w:r>
        <w:t>подушевой</w:t>
      </w:r>
      <w:r>
        <w:rPr>
          <w:spacing w:val="1"/>
        </w:rPr>
        <w:t xml:space="preserve"> </w:t>
      </w:r>
      <w:r>
        <w:t>норматив</w:t>
      </w:r>
      <w:r>
        <w:rPr>
          <w:spacing w:val="1"/>
        </w:rPr>
        <w:t xml:space="preserve"> </w:t>
      </w:r>
      <w:r>
        <w:t>должен</w:t>
      </w:r>
      <w:r>
        <w:rPr>
          <w:spacing w:val="1"/>
        </w:rPr>
        <w:t xml:space="preserve"> </w:t>
      </w:r>
      <w:r>
        <w:t>покрывать</w:t>
      </w:r>
      <w:r>
        <w:rPr>
          <w:spacing w:val="1"/>
        </w:rPr>
        <w:t xml:space="preserve"> </w:t>
      </w:r>
      <w:r>
        <w:t>следующие</w:t>
      </w:r>
      <w:r>
        <w:rPr>
          <w:spacing w:val="1"/>
        </w:rPr>
        <w:t xml:space="preserve"> </w:t>
      </w:r>
      <w:r>
        <w:t>расходы</w:t>
      </w:r>
      <w:r>
        <w:rPr>
          <w:spacing w:val="1"/>
        </w:rPr>
        <w:t xml:space="preserve"> </w:t>
      </w:r>
      <w:r>
        <w:t>на</w:t>
      </w:r>
      <w:r>
        <w:rPr>
          <w:spacing w:val="2"/>
        </w:rPr>
        <w:t xml:space="preserve"> </w:t>
      </w:r>
      <w:r>
        <w:t>год:</w:t>
      </w:r>
    </w:p>
    <w:p w:rsidR="00347E9B" w:rsidRDefault="00757747" w:rsidP="00026C5F">
      <w:pPr>
        <w:pStyle w:val="a5"/>
        <w:numPr>
          <w:ilvl w:val="1"/>
          <w:numId w:val="39"/>
        </w:numPr>
        <w:tabs>
          <w:tab w:val="left" w:pos="1523"/>
        </w:tabs>
        <w:spacing w:line="290" w:lineRule="auto"/>
        <w:ind w:right="502" w:firstLine="710"/>
        <w:rPr>
          <w:sz w:val="28"/>
        </w:rPr>
      </w:pPr>
      <w:r>
        <w:rPr>
          <w:sz w:val="28"/>
        </w:rPr>
        <w:t>оплату</w:t>
      </w:r>
      <w:r>
        <w:rPr>
          <w:spacing w:val="1"/>
          <w:sz w:val="28"/>
        </w:rPr>
        <w:t xml:space="preserve"> </w:t>
      </w:r>
      <w:r>
        <w:rPr>
          <w:sz w:val="28"/>
        </w:rPr>
        <w:t>труда</w:t>
      </w:r>
      <w:r>
        <w:rPr>
          <w:spacing w:val="1"/>
          <w:sz w:val="28"/>
        </w:rPr>
        <w:t xml:space="preserve"> </w:t>
      </w:r>
      <w:r>
        <w:rPr>
          <w:sz w:val="28"/>
        </w:rPr>
        <w:t>работников</w:t>
      </w:r>
      <w:r>
        <w:rPr>
          <w:spacing w:val="1"/>
          <w:sz w:val="28"/>
        </w:rPr>
        <w:t xml:space="preserve"> </w:t>
      </w:r>
      <w:r>
        <w:rPr>
          <w:sz w:val="28"/>
        </w:rPr>
        <w:t>образовательных</w:t>
      </w:r>
      <w:r>
        <w:rPr>
          <w:spacing w:val="1"/>
          <w:sz w:val="28"/>
        </w:rPr>
        <w:t xml:space="preserve"> </w:t>
      </w:r>
      <w:r>
        <w:rPr>
          <w:sz w:val="28"/>
        </w:rPr>
        <w:t>учреждений</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районных</w:t>
      </w:r>
      <w:r>
        <w:rPr>
          <w:spacing w:val="-5"/>
          <w:sz w:val="28"/>
        </w:rPr>
        <w:t xml:space="preserve"> </w:t>
      </w:r>
      <w:r>
        <w:rPr>
          <w:sz w:val="28"/>
        </w:rPr>
        <w:t>коэффициентов</w:t>
      </w:r>
      <w:r>
        <w:rPr>
          <w:spacing w:val="-2"/>
          <w:sz w:val="28"/>
        </w:rPr>
        <w:t xml:space="preserve"> </w:t>
      </w:r>
      <w:r>
        <w:rPr>
          <w:sz w:val="28"/>
        </w:rPr>
        <w:t>к</w:t>
      </w:r>
      <w:r>
        <w:rPr>
          <w:spacing w:val="-1"/>
          <w:sz w:val="28"/>
        </w:rPr>
        <w:t xml:space="preserve"> </w:t>
      </w:r>
      <w:r>
        <w:rPr>
          <w:sz w:val="28"/>
        </w:rPr>
        <w:t>заработной</w:t>
      </w:r>
      <w:r>
        <w:rPr>
          <w:spacing w:val="4"/>
          <w:sz w:val="28"/>
        </w:rPr>
        <w:t xml:space="preserve"> </w:t>
      </w:r>
      <w:r>
        <w:rPr>
          <w:sz w:val="28"/>
        </w:rPr>
        <w:t>плате,</w:t>
      </w:r>
      <w:r>
        <w:rPr>
          <w:spacing w:val="2"/>
          <w:sz w:val="28"/>
        </w:rPr>
        <w:t xml:space="preserve"> </w:t>
      </w:r>
      <w:r>
        <w:rPr>
          <w:sz w:val="28"/>
        </w:rPr>
        <w:t>а также отчисления;</w:t>
      </w:r>
    </w:p>
    <w:p w:rsidR="00347E9B" w:rsidRDefault="00757747" w:rsidP="00026C5F">
      <w:pPr>
        <w:pStyle w:val="a5"/>
        <w:numPr>
          <w:ilvl w:val="1"/>
          <w:numId w:val="39"/>
        </w:numPr>
        <w:tabs>
          <w:tab w:val="left" w:pos="1696"/>
        </w:tabs>
        <w:spacing w:line="288" w:lineRule="auto"/>
        <w:ind w:right="489" w:firstLine="710"/>
        <w:rPr>
          <w:sz w:val="28"/>
        </w:rPr>
      </w:pPr>
      <w:r>
        <w:rPr>
          <w:sz w:val="28"/>
        </w:rPr>
        <w:t>расходы,</w:t>
      </w:r>
      <w:r>
        <w:rPr>
          <w:spacing w:val="1"/>
          <w:sz w:val="28"/>
        </w:rPr>
        <w:t xml:space="preserve"> </w:t>
      </w:r>
      <w:r>
        <w:rPr>
          <w:sz w:val="28"/>
        </w:rPr>
        <w:t>непосредственно</w:t>
      </w:r>
      <w:r>
        <w:rPr>
          <w:spacing w:val="1"/>
          <w:sz w:val="28"/>
        </w:rPr>
        <w:t xml:space="preserve"> </w:t>
      </w:r>
      <w:r>
        <w:rPr>
          <w:sz w:val="28"/>
        </w:rPr>
        <w:t>связанные</w:t>
      </w:r>
      <w:r>
        <w:rPr>
          <w:spacing w:val="1"/>
          <w:sz w:val="28"/>
        </w:rPr>
        <w:t xml:space="preserve"> </w:t>
      </w:r>
      <w:r>
        <w:rPr>
          <w:sz w:val="28"/>
        </w:rPr>
        <w:t>с</w:t>
      </w:r>
      <w:r>
        <w:rPr>
          <w:spacing w:val="1"/>
          <w:sz w:val="28"/>
        </w:rPr>
        <w:t xml:space="preserve"> </w:t>
      </w:r>
      <w:r>
        <w:rPr>
          <w:sz w:val="28"/>
        </w:rPr>
        <w:t>обеспечением</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(приобретение</w:t>
      </w:r>
      <w:r>
        <w:rPr>
          <w:spacing w:val="1"/>
          <w:sz w:val="28"/>
        </w:rPr>
        <w:t xml:space="preserve"> </w:t>
      </w:r>
      <w:r>
        <w:rPr>
          <w:sz w:val="28"/>
        </w:rPr>
        <w:t>учебно-наглядных</w:t>
      </w:r>
      <w:r>
        <w:rPr>
          <w:spacing w:val="1"/>
          <w:sz w:val="28"/>
        </w:rPr>
        <w:t xml:space="preserve"> </w:t>
      </w:r>
      <w:r>
        <w:rPr>
          <w:sz w:val="28"/>
        </w:rPr>
        <w:t>пособий,</w:t>
      </w:r>
      <w:r>
        <w:rPr>
          <w:spacing w:val="1"/>
          <w:sz w:val="28"/>
        </w:rPr>
        <w:t xml:space="preserve"> </w:t>
      </w:r>
      <w:r>
        <w:rPr>
          <w:sz w:val="28"/>
        </w:rPr>
        <w:t>технических</w:t>
      </w:r>
      <w:r>
        <w:rPr>
          <w:spacing w:val="1"/>
          <w:sz w:val="28"/>
        </w:rPr>
        <w:t xml:space="preserve"> </w:t>
      </w:r>
      <w:r>
        <w:rPr>
          <w:sz w:val="28"/>
        </w:rPr>
        <w:t>средств</w:t>
      </w:r>
      <w:r>
        <w:rPr>
          <w:spacing w:val="1"/>
          <w:sz w:val="28"/>
        </w:rPr>
        <w:t xml:space="preserve"> </w:t>
      </w:r>
      <w:r>
        <w:rPr>
          <w:sz w:val="28"/>
        </w:rPr>
        <w:t>обучения,</w:t>
      </w:r>
      <w:r>
        <w:rPr>
          <w:spacing w:val="1"/>
          <w:sz w:val="28"/>
        </w:rPr>
        <w:t xml:space="preserve"> </w:t>
      </w:r>
      <w:r>
        <w:rPr>
          <w:sz w:val="28"/>
        </w:rPr>
        <w:t>расходных</w:t>
      </w:r>
      <w:r>
        <w:rPr>
          <w:spacing w:val="1"/>
          <w:sz w:val="28"/>
        </w:rPr>
        <w:t xml:space="preserve"> </w:t>
      </w:r>
      <w:r>
        <w:rPr>
          <w:sz w:val="28"/>
        </w:rPr>
        <w:t>материалов,</w:t>
      </w:r>
      <w:r>
        <w:rPr>
          <w:spacing w:val="70"/>
          <w:sz w:val="28"/>
        </w:rPr>
        <w:t xml:space="preserve"> </w:t>
      </w:r>
      <w:r>
        <w:rPr>
          <w:sz w:val="28"/>
        </w:rPr>
        <w:t>канцелярских</w:t>
      </w:r>
      <w:r>
        <w:rPr>
          <w:spacing w:val="1"/>
          <w:sz w:val="28"/>
        </w:rPr>
        <w:t xml:space="preserve"> </w:t>
      </w:r>
      <w:r>
        <w:rPr>
          <w:sz w:val="28"/>
        </w:rPr>
        <w:t>товаров, оплату услуг связи в части расходов, связанных с подключением к</w:t>
      </w:r>
      <w:r>
        <w:rPr>
          <w:spacing w:val="1"/>
          <w:sz w:val="28"/>
        </w:rPr>
        <w:t xml:space="preserve"> </w:t>
      </w:r>
      <w:r>
        <w:rPr>
          <w:sz w:val="28"/>
        </w:rPr>
        <w:t>информационной</w:t>
      </w:r>
      <w:r>
        <w:rPr>
          <w:spacing w:val="-2"/>
          <w:sz w:val="28"/>
        </w:rPr>
        <w:t xml:space="preserve"> </w:t>
      </w:r>
      <w:r>
        <w:rPr>
          <w:sz w:val="28"/>
        </w:rPr>
        <w:t>сети</w:t>
      </w:r>
      <w:r>
        <w:rPr>
          <w:spacing w:val="-2"/>
          <w:sz w:val="28"/>
        </w:rPr>
        <w:t xml:space="preserve"> </w:t>
      </w:r>
      <w:r>
        <w:rPr>
          <w:sz w:val="28"/>
        </w:rPr>
        <w:t>Интернет</w:t>
      </w:r>
      <w:r>
        <w:rPr>
          <w:spacing w:val="-2"/>
          <w:sz w:val="28"/>
        </w:rPr>
        <w:t xml:space="preserve"> </w:t>
      </w:r>
      <w:r>
        <w:rPr>
          <w:sz w:val="28"/>
        </w:rPr>
        <w:t>и</w:t>
      </w:r>
      <w:r>
        <w:rPr>
          <w:spacing w:val="-2"/>
          <w:sz w:val="28"/>
        </w:rPr>
        <w:t xml:space="preserve"> </w:t>
      </w:r>
      <w:r>
        <w:rPr>
          <w:sz w:val="28"/>
        </w:rPr>
        <w:t>платой</w:t>
      </w:r>
      <w:r>
        <w:rPr>
          <w:spacing w:val="-1"/>
          <w:sz w:val="28"/>
        </w:rPr>
        <w:t xml:space="preserve"> </w:t>
      </w:r>
      <w:r>
        <w:rPr>
          <w:sz w:val="28"/>
        </w:rPr>
        <w:t>за пользование</w:t>
      </w:r>
      <w:r>
        <w:rPr>
          <w:spacing w:val="-1"/>
          <w:sz w:val="28"/>
        </w:rPr>
        <w:t xml:space="preserve"> </w:t>
      </w:r>
      <w:r>
        <w:rPr>
          <w:sz w:val="28"/>
        </w:rPr>
        <w:t>этой</w:t>
      </w:r>
      <w:r>
        <w:rPr>
          <w:spacing w:val="-1"/>
          <w:sz w:val="28"/>
        </w:rPr>
        <w:t xml:space="preserve"> </w:t>
      </w:r>
      <w:r>
        <w:rPr>
          <w:sz w:val="28"/>
        </w:rPr>
        <w:t>сетью);</w:t>
      </w:r>
    </w:p>
    <w:p w:rsidR="00347E9B" w:rsidRDefault="00757747" w:rsidP="00026C5F">
      <w:pPr>
        <w:pStyle w:val="a5"/>
        <w:numPr>
          <w:ilvl w:val="1"/>
          <w:numId w:val="39"/>
        </w:numPr>
        <w:tabs>
          <w:tab w:val="left" w:pos="1561"/>
        </w:tabs>
        <w:spacing w:line="288" w:lineRule="auto"/>
        <w:ind w:right="481" w:firstLine="710"/>
        <w:rPr>
          <w:sz w:val="28"/>
        </w:rPr>
      </w:pPr>
      <w:r>
        <w:rPr>
          <w:sz w:val="28"/>
        </w:rPr>
        <w:t>иные</w:t>
      </w:r>
      <w:r>
        <w:rPr>
          <w:spacing w:val="1"/>
          <w:sz w:val="28"/>
        </w:rPr>
        <w:t xml:space="preserve"> </w:t>
      </w:r>
      <w:r>
        <w:rPr>
          <w:sz w:val="28"/>
        </w:rPr>
        <w:t>хозяйственные</w:t>
      </w:r>
      <w:r>
        <w:rPr>
          <w:spacing w:val="1"/>
          <w:sz w:val="28"/>
        </w:rPr>
        <w:t xml:space="preserve"> </w:t>
      </w:r>
      <w:r>
        <w:rPr>
          <w:sz w:val="28"/>
        </w:rPr>
        <w:t>нужды</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расходы,</w:t>
      </w:r>
      <w:r>
        <w:rPr>
          <w:spacing w:val="1"/>
          <w:sz w:val="28"/>
        </w:rPr>
        <w:t xml:space="preserve"> </w:t>
      </w:r>
      <w:r>
        <w:rPr>
          <w:sz w:val="28"/>
        </w:rPr>
        <w:t>связанные</w:t>
      </w:r>
      <w:r>
        <w:rPr>
          <w:spacing w:val="1"/>
          <w:sz w:val="28"/>
        </w:rPr>
        <w:t xml:space="preserve"> </w:t>
      </w:r>
      <w:r>
        <w:rPr>
          <w:sz w:val="28"/>
        </w:rPr>
        <w:t>с</w:t>
      </w:r>
      <w:r>
        <w:rPr>
          <w:spacing w:val="1"/>
          <w:sz w:val="28"/>
        </w:rPr>
        <w:t xml:space="preserve"> </w:t>
      </w:r>
      <w:r>
        <w:rPr>
          <w:sz w:val="28"/>
        </w:rPr>
        <w:t>обеспечением</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(обучение,</w:t>
      </w:r>
      <w:r>
        <w:rPr>
          <w:spacing w:val="1"/>
          <w:sz w:val="28"/>
        </w:rPr>
        <w:t xml:space="preserve"> </w:t>
      </w:r>
      <w:r>
        <w:rPr>
          <w:sz w:val="28"/>
        </w:rPr>
        <w:t>повышение</w:t>
      </w:r>
      <w:r>
        <w:rPr>
          <w:spacing w:val="1"/>
          <w:sz w:val="28"/>
        </w:rPr>
        <w:t xml:space="preserve"> </w:t>
      </w:r>
      <w:r>
        <w:rPr>
          <w:sz w:val="28"/>
        </w:rPr>
        <w:t>квалификации</w:t>
      </w:r>
      <w:r>
        <w:rPr>
          <w:spacing w:val="1"/>
          <w:sz w:val="28"/>
        </w:rPr>
        <w:t xml:space="preserve"> </w:t>
      </w:r>
      <w:r>
        <w:rPr>
          <w:sz w:val="28"/>
        </w:rPr>
        <w:t>педагогического</w:t>
      </w:r>
      <w:r>
        <w:rPr>
          <w:spacing w:val="1"/>
          <w:sz w:val="28"/>
        </w:rPr>
        <w:t xml:space="preserve"> </w:t>
      </w:r>
      <w:r>
        <w:rPr>
          <w:sz w:val="28"/>
        </w:rPr>
        <w:t>и</w:t>
      </w:r>
      <w:r>
        <w:rPr>
          <w:spacing w:val="1"/>
          <w:sz w:val="28"/>
        </w:rPr>
        <w:t xml:space="preserve"> </w:t>
      </w:r>
      <w:r>
        <w:rPr>
          <w:sz w:val="28"/>
        </w:rPr>
        <w:t>административно-управленческого</w:t>
      </w:r>
      <w:r>
        <w:rPr>
          <w:spacing w:val="1"/>
          <w:sz w:val="28"/>
        </w:rPr>
        <w:t xml:space="preserve"> </w:t>
      </w:r>
      <w:r>
        <w:rPr>
          <w:sz w:val="28"/>
        </w:rPr>
        <w:t>персонала</w:t>
      </w:r>
      <w:r>
        <w:rPr>
          <w:spacing w:val="1"/>
          <w:sz w:val="28"/>
        </w:rPr>
        <w:t xml:space="preserve"> </w:t>
      </w:r>
      <w:r>
        <w:rPr>
          <w:sz w:val="28"/>
        </w:rPr>
        <w:t>образовательных</w:t>
      </w:r>
      <w:r>
        <w:rPr>
          <w:spacing w:val="1"/>
          <w:sz w:val="28"/>
        </w:rPr>
        <w:t xml:space="preserve"> </w:t>
      </w:r>
      <w:r>
        <w:rPr>
          <w:sz w:val="28"/>
        </w:rPr>
        <w:t>учреждений,</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расходов</w:t>
      </w:r>
      <w:r>
        <w:rPr>
          <w:spacing w:val="1"/>
          <w:sz w:val="28"/>
        </w:rPr>
        <w:t xml:space="preserve"> </w:t>
      </w:r>
      <w:r>
        <w:rPr>
          <w:sz w:val="28"/>
        </w:rPr>
        <w:t>на</w:t>
      </w:r>
      <w:r>
        <w:rPr>
          <w:spacing w:val="1"/>
          <w:sz w:val="28"/>
        </w:rPr>
        <w:t xml:space="preserve"> </w:t>
      </w:r>
      <w:r>
        <w:rPr>
          <w:sz w:val="28"/>
        </w:rPr>
        <w:t>содержание</w:t>
      </w:r>
      <w:r>
        <w:rPr>
          <w:spacing w:val="1"/>
          <w:sz w:val="28"/>
        </w:rPr>
        <w:t xml:space="preserve"> </w:t>
      </w:r>
      <w:r>
        <w:rPr>
          <w:sz w:val="28"/>
        </w:rPr>
        <w:t>зданий</w:t>
      </w:r>
      <w:r>
        <w:rPr>
          <w:spacing w:val="1"/>
          <w:sz w:val="28"/>
        </w:rPr>
        <w:t xml:space="preserve"> </w:t>
      </w:r>
      <w:r>
        <w:rPr>
          <w:sz w:val="28"/>
        </w:rPr>
        <w:t>и коммунальных расходов, осуществляемых из местных</w:t>
      </w:r>
      <w:r>
        <w:rPr>
          <w:spacing w:val="1"/>
          <w:sz w:val="28"/>
        </w:rPr>
        <w:t xml:space="preserve"> </w:t>
      </w:r>
      <w:r>
        <w:rPr>
          <w:sz w:val="28"/>
        </w:rPr>
        <w:t>бюджетов.</w:t>
      </w:r>
    </w:p>
    <w:p w:rsidR="00347E9B" w:rsidRDefault="00757747">
      <w:pPr>
        <w:pStyle w:val="a4"/>
        <w:spacing w:line="288" w:lineRule="auto"/>
        <w:ind w:right="500"/>
      </w:pPr>
      <w:r>
        <w:t>Формирование</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образовательного</w:t>
      </w:r>
      <w:r>
        <w:rPr>
          <w:spacing w:val="1"/>
        </w:rPr>
        <w:t xml:space="preserve"> </w:t>
      </w:r>
      <w:r>
        <w:t>учреждения</w:t>
      </w:r>
      <w:r>
        <w:rPr>
          <w:spacing w:val="1"/>
        </w:rPr>
        <w:t xml:space="preserve"> </w:t>
      </w:r>
      <w:r>
        <w:t>осуществляется в пределах объёма средств образовательного учреждения на</w:t>
      </w:r>
      <w:r>
        <w:rPr>
          <w:spacing w:val="1"/>
        </w:rPr>
        <w:t xml:space="preserve"> </w:t>
      </w:r>
      <w:r>
        <w:t>текущий финансовый год,</w:t>
      </w:r>
      <w:r>
        <w:rPr>
          <w:spacing w:val="1"/>
        </w:rPr>
        <w:t xml:space="preserve"> </w:t>
      </w:r>
      <w:r>
        <w:t>определённого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расчётным</w:t>
      </w:r>
      <w:r>
        <w:rPr>
          <w:spacing w:val="1"/>
        </w:rPr>
        <w:t xml:space="preserve"> </w:t>
      </w:r>
      <w:r>
        <w:t>подушевым</w:t>
      </w:r>
      <w:r>
        <w:rPr>
          <w:spacing w:val="1"/>
        </w:rPr>
        <w:t xml:space="preserve"> </w:t>
      </w:r>
      <w:r>
        <w:t>нормативом,</w:t>
      </w:r>
      <w:r>
        <w:rPr>
          <w:spacing w:val="1"/>
        </w:rPr>
        <w:t xml:space="preserve"> </w:t>
      </w:r>
      <w:r>
        <w:t>количеством</w:t>
      </w:r>
      <w:r>
        <w:rPr>
          <w:spacing w:val="1"/>
        </w:rPr>
        <w:t xml:space="preserve"> </w:t>
      </w:r>
      <w:r>
        <w:t>обучающихся</w:t>
      </w:r>
      <w:r>
        <w:rPr>
          <w:spacing w:val="1"/>
        </w:rPr>
        <w:t xml:space="preserve"> </w:t>
      </w:r>
      <w:r>
        <w:t>и</w:t>
      </w:r>
      <w:r>
        <w:rPr>
          <w:spacing w:val="1"/>
        </w:rPr>
        <w:t xml:space="preserve"> </w:t>
      </w:r>
      <w:r>
        <w:t>соответствующими</w:t>
      </w:r>
      <w:r>
        <w:rPr>
          <w:spacing w:val="-67"/>
        </w:rPr>
        <w:t xml:space="preserve"> </w:t>
      </w:r>
      <w:r>
        <w:t>поправочными</w:t>
      </w:r>
      <w:r>
        <w:rPr>
          <w:spacing w:val="1"/>
        </w:rPr>
        <w:t xml:space="preserve"> </w:t>
      </w:r>
      <w:r>
        <w:t>коэффициентами,</w:t>
      </w:r>
      <w:r>
        <w:rPr>
          <w:spacing w:val="1"/>
        </w:rPr>
        <w:t xml:space="preserve"> </w:t>
      </w:r>
      <w:r>
        <w:t>и отражается в смете образовательного</w:t>
      </w:r>
      <w:r>
        <w:rPr>
          <w:spacing w:val="1"/>
        </w:rPr>
        <w:t xml:space="preserve"> </w:t>
      </w:r>
      <w:r>
        <w:t>учреждения.</w:t>
      </w:r>
    </w:p>
    <w:p w:rsidR="00347E9B" w:rsidRDefault="00757747">
      <w:pPr>
        <w:pStyle w:val="a4"/>
        <w:spacing w:line="285" w:lineRule="auto"/>
        <w:ind w:right="495"/>
      </w:pPr>
      <w:r>
        <w:t>В</w:t>
      </w:r>
      <w:r>
        <w:rPr>
          <w:spacing w:val="1"/>
        </w:rPr>
        <w:t xml:space="preserve"> </w:t>
      </w:r>
      <w:r>
        <w:t>соответствии</w:t>
      </w:r>
      <w:r>
        <w:rPr>
          <w:spacing w:val="1"/>
        </w:rPr>
        <w:t xml:space="preserve"> </w:t>
      </w:r>
      <w:r>
        <w:t>с</w:t>
      </w:r>
      <w:r>
        <w:rPr>
          <w:spacing w:val="1"/>
        </w:rPr>
        <w:t xml:space="preserve"> </w:t>
      </w:r>
      <w:r>
        <w:t>установленным</w:t>
      </w:r>
      <w:r>
        <w:rPr>
          <w:spacing w:val="1"/>
        </w:rPr>
        <w:t xml:space="preserve"> </w:t>
      </w:r>
      <w:r>
        <w:t>порядком</w:t>
      </w:r>
      <w:r>
        <w:rPr>
          <w:spacing w:val="1"/>
        </w:rPr>
        <w:t xml:space="preserve"> </w:t>
      </w:r>
      <w:r>
        <w:t>финансирования</w:t>
      </w:r>
      <w:r>
        <w:rPr>
          <w:spacing w:val="1"/>
        </w:rPr>
        <w:t xml:space="preserve"> </w:t>
      </w:r>
      <w:r>
        <w:t>оплаты</w:t>
      </w:r>
      <w:r>
        <w:rPr>
          <w:spacing w:val="-67"/>
        </w:rPr>
        <w:t xml:space="preserve"> </w:t>
      </w:r>
      <w:r>
        <w:t>труда</w:t>
      </w:r>
      <w:r>
        <w:rPr>
          <w:spacing w:val="1"/>
        </w:rPr>
        <w:t xml:space="preserve"> </w:t>
      </w:r>
      <w:r>
        <w:t>работников образовательных</w:t>
      </w:r>
      <w:r>
        <w:rPr>
          <w:spacing w:val="1"/>
        </w:rPr>
        <w:t xml:space="preserve"> </w:t>
      </w:r>
      <w:r>
        <w:t>учреждений:</w:t>
      </w:r>
    </w:p>
    <w:p w:rsidR="00347E9B" w:rsidRDefault="00757747" w:rsidP="00026C5F">
      <w:pPr>
        <w:pStyle w:val="a5"/>
        <w:numPr>
          <w:ilvl w:val="1"/>
          <w:numId w:val="39"/>
        </w:numPr>
        <w:tabs>
          <w:tab w:val="left" w:pos="1557"/>
        </w:tabs>
        <w:spacing w:line="288" w:lineRule="auto"/>
        <w:ind w:right="497" w:firstLine="710"/>
        <w:rPr>
          <w:sz w:val="28"/>
        </w:rPr>
      </w:pPr>
      <w:r>
        <w:rPr>
          <w:sz w:val="28"/>
        </w:rPr>
        <w:t>фонд</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образовательного</w:t>
      </w:r>
      <w:r>
        <w:rPr>
          <w:spacing w:val="71"/>
          <w:sz w:val="28"/>
        </w:rPr>
        <w:t xml:space="preserve"> </w:t>
      </w:r>
      <w:r>
        <w:rPr>
          <w:sz w:val="28"/>
        </w:rPr>
        <w:t>учреждения</w:t>
      </w:r>
      <w:r>
        <w:rPr>
          <w:spacing w:val="71"/>
          <w:sz w:val="28"/>
        </w:rPr>
        <w:t xml:space="preserve"> </w:t>
      </w:r>
      <w:r>
        <w:rPr>
          <w:sz w:val="28"/>
        </w:rPr>
        <w:t>состоит</w:t>
      </w:r>
      <w:r>
        <w:rPr>
          <w:spacing w:val="71"/>
          <w:sz w:val="28"/>
        </w:rPr>
        <w:t xml:space="preserve"> </w:t>
      </w:r>
      <w:r>
        <w:rPr>
          <w:sz w:val="28"/>
        </w:rPr>
        <w:t>из</w:t>
      </w:r>
      <w:r>
        <w:rPr>
          <w:spacing w:val="1"/>
          <w:sz w:val="28"/>
        </w:rPr>
        <w:t xml:space="preserve"> </w:t>
      </w:r>
      <w:r>
        <w:rPr>
          <w:sz w:val="28"/>
        </w:rPr>
        <w:t>базовой</w:t>
      </w:r>
      <w:r>
        <w:rPr>
          <w:spacing w:val="1"/>
          <w:sz w:val="28"/>
        </w:rPr>
        <w:t xml:space="preserve"> </w:t>
      </w:r>
      <w:r>
        <w:rPr>
          <w:sz w:val="28"/>
        </w:rPr>
        <w:t>части</w:t>
      </w:r>
      <w:r>
        <w:rPr>
          <w:spacing w:val="1"/>
          <w:sz w:val="28"/>
        </w:rPr>
        <w:t xml:space="preserve"> </w:t>
      </w:r>
      <w:r>
        <w:rPr>
          <w:sz w:val="28"/>
        </w:rPr>
        <w:t>и стимулирующей части. Значение</w:t>
      </w:r>
      <w:r>
        <w:rPr>
          <w:spacing w:val="1"/>
          <w:sz w:val="28"/>
        </w:rPr>
        <w:t xml:space="preserve"> </w:t>
      </w:r>
      <w:r>
        <w:rPr>
          <w:sz w:val="28"/>
        </w:rPr>
        <w:t>стимулирующей</w:t>
      </w:r>
      <w:r>
        <w:rPr>
          <w:spacing w:val="1"/>
          <w:sz w:val="28"/>
        </w:rPr>
        <w:t xml:space="preserve"> </w:t>
      </w:r>
      <w:r>
        <w:rPr>
          <w:sz w:val="28"/>
        </w:rPr>
        <w:t>доли</w:t>
      </w:r>
      <w:r>
        <w:rPr>
          <w:spacing w:val="1"/>
          <w:sz w:val="28"/>
        </w:rPr>
        <w:t xml:space="preserve"> </w:t>
      </w:r>
      <w:r>
        <w:rPr>
          <w:sz w:val="28"/>
        </w:rPr>
        <w:t>определяется</w:t>
      </w:r>
      <w:r>
        <w:rPr>
          <w:spacing w:val="1"/>
          <w:sz w:val="28"/>
        </w:rPr>
        <w:t xml:space="preserve"> </w:t>
      </w:r>
      <w:r>
        <w:rPr>
          <w:sz w:val="28"/>
        </w:rPr>
        <w:t>общеобразовательным</w:t>
      </w:r>
      <w:r>
        <w:rPr>
          <w:spacing w:val="-1"/>
          <w:sz w:val="28"/>
        </w:rPr>
        <w:t xml:space="preserve"> </w:t>
      </w:r>
      <w:r>
        <w:rPr>
          <w:sz w:val="28"/>
        </w:rPr>
        <w:t>учреждением</w:t>
      </w:r>
      <w:r>
        <w:rPr>
          <w:spacing w:val="1"/>
          <w:sz w:val="28"/>
        </w:rPr>
        <w:t xml:space="preserve"> </w:t>
      </w:r>
      <w:r>
        <w:rPr>
          <w:sz w:val="28"/>
        </w:rPr>
        <w:t>самостоятельно;</w:t>
      </w:r>
    </w:p>
    <w:p w:rsidR="00347E9B" w:rsidRDefault="00757747" w:rsidP="00026C5F">
      <w:pPr>
        <w:pStyle w:val="a5"/>
        <w:numPr>
          <w:ilvl w:val="1"/>
          <w:numId w:val="39"/>
        </w:numPr>
        <w:tabs>
          <w:tab w:val="left" w:pos="1576"/>
          <w:tab w:val="left" w:pos="3511"/>
        </w:tabs>
        <w:spacing w:line="288" w:lineRule="auto"/>
        <w:ind w:right="486" w:firstLine="710"/>
        <w:rPr>
          <w:sz w:val="28"/>
        </w:rPr>
      </w:pPr>
      <w:r>
        <w:rPr>
          <w:sz w:val="28"/>
        </w:rPr>
        <w:t>базовая</w:t>
      </w:r>
      <w:r>
        <w:rPr>
          <w:spacing w:val="1"/>
          <w:sz w:val="28"/>
        </w:rPr>
        <w:t xml:space="preserve"> </w:t>
      </w:r>
      <w:r>
        <w:rPr>
          <w:sz w:val="28"/>
        </w:rPr>
        <w:t>часть</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обеспечивает</w:t>
      </w:r>
      <w:r>
        <w:rPr>
          <w:spacing w:val="1"/>
          <w:sz w:val="28"/>
        </w:rPr>
        <w:t xml:space="preserve"> </w:t>
      </w:r>
      <w:r>
        <w:rPr>
          <w:sz w:val="28"/>
        </w:rPr>
        <w:t>гарантированную</w:t>
      </w:r>
      <w:r>
        <w:rPr>
          <w:spacing w:val="-67"/>
          <w:sz w:val="28"/>
        </w:rPr>
        <w:t xml:space="preserve"> </w:t>
      </w:r>
      <w:r>
        <w:rPr>
          <w:sz w:val="28"/>
        </w:rPr>
        <w:t>заработную</w:t>
      </w:r>
      <w:r>
        <w:rPr>
          <w:spacing w:val="1"/>
          <w:sz w:val="28"/>
        </w:rPr>
        <w:t xml:space="preserve"> </w:t>
      </w:r>
      <w:r>
        <w:rPr>
          <w:sz w:val="28"/>
        </w:rPr>
        <w:t>плату</w:t>
      </w:r>
      <w:r>
        <w:rPr>
          <w:spacing w:val="1"/>
          <w:sz w:val="28"/>
        </w:rPr>
        <w:t xml:space="preserve"> </w:t>
      </w:r>
      <w:r>
        <w:rPr>
          <w:sz w:val="28"/>
        </w:rPr>
        <w:t>руководителей,</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непосредственно</w:t>
      </w:r>
      <w:r>
        <w:rPr>
          <w:spacing w:val="1"/>
          <w:sz w:val="28"/>
        </w:rPr>
        <w:t xml:space="preserve"> </w:t>
      </w:r>
      <w:r>
        <w:rPr>
          <w:sz w:val="28"/>
        </w:rPr>
        <w:t>осуществляющих</w:t>
      </w:r>
      <w:r>
        <w:rPr>
          <w:spacing w:val="1"/>
          <w:sz w:val="28"/>
        </w:rPr>
        <w:t xml:space="preserve"> </w:t>
      </w:r>
      <w:r>
        <w:rPr>
          <w:sz w:val="28"/>
        </w:rPr>
        <w:t>образовательный</w:t>
      </w:r>
      <w:r>
        <w:rPr>
          <w:spacing w:val="1"/>
          <w:sz w:val="28"/>
        </w:rPr>
        <w:t xml:space="preserve"> </w:t>
      </w:r>
      <w:r>
        <w:rPr>
          <w:sz w:val="28"/>
        </w:rPr>
        <w:t>процесс,</w:t>
      </w:r>
      <w:r>
        <w:rPr>
          <w:spacing w:val="1"/>
          <w:sz w:val="28"/>
        </w:rPr>
        <w:t xml:space="preserve"> </w:t>
      </w:r>
      <w:r>
        <w:rPr>
          <w:sz w:val="28"/>
        </w:rPr>
        <w:t>учебно-</w:t>
      </w:r>
      <w:r>
        <w:rPr>
          <w:spacing w:val="1"/>
          <w:sz w:val="28"/>
        </w:rPr>
        <w:t xml:space="preserve"> </w:t>
      </w:r>
      <w:r>
        <w:rPr>
          <w:sz w:val="28"/>
        </w:rPr>
        <w:t>вспомогательного</w:t>
      </w:r>
      <w:r>
        <w:rPr>
          <w:sz w:val="28"/>
        </w:rPr>
        <w:tab/>
        <w:t>и</w:t>
      </w:r>
      <w:r>
        <w:rPr>
          <w:spacing w:val="1"/>
          <w:sz w:val="28"/>
        </w:rPr>
        <w:t xml:space="preserve"> </w:t>
      </w:r>
      <w:r>
        <w:rPr>
          <w:sz w:val="28"/>
        </w:rPr>
        <w:t>младшего</w:t>
      </w:r>
      <w:r>
        <w:rPr>
          <w:spacing w:val="1"/>
          <w:sz w:val="28"/>
        </w:rPr>
        <w:t xml:space="preserve"> </w:t>
      </w:r>
      <w:r>
        <w:rPr>
          <w:sz w:val="28"/>
        </w:rPr>
        <w:t>обслуживающего</w:t>
      </w:r>
      <w:r>
        <w:rPr>
          <w:spacing w:val="1"/>
          <w:sz w:val="28"/>
        </w:rPr>
        <w:t xml:space="preserve"> </w:t>
      </w:r>
      <w:r>
        <w:rPr>
          <w:sz w:val="28"/>
        </w:rPr>
        <w:t>персонала</w:t>
      </w:r>
      <w:r>
        <w:rPr>
          <w:spacing w:val="1"/>
          <w:sz w:val="28"/>
        </w:rPr>
        <w:t xml:space="preserve"> </w:t>
      </w:r>
      <w:r>
        <w:rPr>
          <w:sz w:val="28"/>
        </w:rPr>
        <w:t>образовательного</w:t>
      </w:r>
      <w:r>
        <w:rPr>
          <w:spacing w:val="5"/>
          <w:sz w:val="28"/>
        </w:rPr>
        <w:t xml:space="preserve"> </w:t>
      </w:r>
      <w:r>
        <w:rPr>
          <w:sz w:val="28"/>
        </w:rPr>
        <w:t>учреждения;</w:t>
      </w:r>
    </w:p>
    <w:p w:rsidR="00347E9B" w:rsidRDefault="00757747">
      <w:pPr>
        <w:pStyle w:val="a4"/>
        <w:tabs>
          <w:tab w:val="left" w:pos="2619"/>
          <w:tab w:val="left" w:pos="4993"/>
        </w:tabs>
        <w:spacing w:before="1" w:line="285" w:lineRule="auto"/>
        <w:ind w:right="500"/>
      </w:pPr>
      <w:r>
        <w:t>Значение</w:t>
      </w:r>
      <w:r>
        <w:rPr>
          <w:spacing w:val="1"/>
        </w:rPr>
        <w:t xml:space="preserve"> </w:t>
      </w:r>
      <w:r>
        <w:t>или</w:t>
      </w:r>
      <w:r>
        <w:rPr>
          <w:spacing w:val="1"/>
        </w:rPr>
        <w:t xml:space="preserve"> </w:t>
      </w:r>
      <w:r>
        <w:t>диапазон</w:t>
      </w:r>
      <w:r>
        <w:rPr>
          <w:spacing w:val="1"/>
        </w:rPr>
        <w:t xml:space="preserve"> </w:t>
      </w:r>
      <w:r>
        <w:t>фонда</w:t>
      </w:r>
      <w:r>
        <w:rPr>
          <w:spacing w:val="1"/>
        </w:rPr>
        <w:t xml:space="preserve"> </w:t>
      </w:r>
      <w:r>
        <w:t>оплаты</w:t>
      </w:r>
      <w:r>
        <w:rPr>
          <w:spacing w:val="71"/>
        </w:rPr>
        <w:t xml:space="preserve"> </w:t>
      </w:r>
      <w:r>
        <w:t>труда</w:t>
      </w:r>
      <w:r>
        <w:rPr>
          <w:spacing w:val="71"/>
        </w:rPr>
        <w:t xml:space="preserve"> </w:t>
      </w:r>
      <w:r>
        <w:t>педагогического</w:t>
      </w:r>
      <w:r>
        <w:rPr>
          <w:spacing w:val="1"/>
        </w:rPr>
        <w:t xml:space="preserve"> </w:t>
      </w:r>
      <w:r>
        <w:t>персонала</w:t>
      </w:r>
      <w:r>
        <w:tab/>
        <w:t>определяется</w:t>
      </w:r>
      <w:r>
        <w:tab/>
        <w:t>самостоятельно</w:t>
      </w:r>
      <w:r>
        <w:rPr>
          <w:spacing w:val="10"/>
        </w:rPr>
        <w:t xml:space="preserve"> </w:t>
      </w:r>
      <w:r>
        <w:t>общеобразовательным</w:t>
      </w:r>
    </w:p>
    <w:p w:rsidR="00347E9B" w:rsidRDefault="00347E9B">
      <w:pPr>
        <w:spacing w:line="285" w:lineRule="auto"/>
        <w:sectPr w:rsidR="00347E9B">
          <w:pgSz w:w="11910" w:h="16840"/>
          <w:pgMar w:top="1040" w:right="360" w:bottom="1140" w:left="1080" w:header="0" w:footer="870" w:gutter="0"/>
          <w:cols w:space="720"/>
        </w:sectPr>
      </w:pPr>
    </w:p>
    <w:p w:rsidR="00347E9B" w:rsidRDefault="00757747">
      <w:pPr>
        <w:pStyle w:val="a4"/>
        <w:spacing w:before="67"/>
        <w:ind w:firstLine="0"/>
        <w:jc w:val="left"/>
      </w:pPr>
      <w:r>
        <w:lastRenderedPageBreak/>
        <w:t>учреждением;</w:t>
      </w:r>
    </w:p>
    <w:p w:rsidR="00347E9B" w:rsidRDefault="00757747" w:rsidP="00026C5F">
      <w:pPr>
        <w:pStyle w:val="a5"/>
        <w:numPr>
          <w:ilvl w:val="1"/>
          <w:numId w:val="39"/>
        </w:numPr>
        <w:tabs>
          <w:tab w:val="left" w:pos="1499"/>
        </w:tabs>
        <w:spacing w:before="67" w:line="288" w:lineRule="auto"/>
        <w:ind w:right="494" w:firstLine="710"/>
        <w:rPr>
          <w:sz w:val="28"/>
        </w:rPr>
      </w:pPr>
      <w:r>
        <w:rPr>
          <w:sz w:val="28"/>
        </w:rPr>
        <w:t>базовая</w:t>
      </w:r>
      <w:r>
        <w:rPr>
          <w:spacing w:val="1"/>
          <w:sz w:val="28"/>
        </w:rPr>
        <w:t xml:space="preserve"> </w:t>
      </w:r>
      <w:r>
        <w:rPr>
          <w:sz w:val="28"/>
        </w:rPr>
        <w:t>часть 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для</w:t>
      </w:r>
      <w:r>
        <w:rPr>
          <w:spacing w:val="1"/>
          <w:sz w:val="28"/>
        </w:rPr>
        <w:t xml:space="preserve"> </w:t>
      </w:r>
      <w:r>
        <w:rPr>
          <w:sz w:val="28"/>
        </w:rPr>
        <w:t>педагогического</w:t>
      </w:r>
      <w:r>
        <w:rPr>
          <w:spacing w:val="1"/>
          <w:sz w:val="28"/>
        </w:rPr>
        <w:t xml:space="preserve"> </w:t>
      </w:r>
      <w:r>
        <w:rPr>
          <w:sz w:val="28"/>
        </w:rPr>
        <w:t>персонала,</w:t>
      </w:r>
      <w:r>
        <w:rPr>
          <w:spacing w:val="1"/>
          <w:sz w:val="28"/>
        </w:rPr>
        <w:t xml:space="preserve"> </w:t>
      </w:r>
      <w:r>
        <w:rPr>
          <w:sz w:val="28"/>
        </w:rPr>
        <w:t>осуществляющего учебный процесс, состоит из общей части и специальной</w:t>
      </w:r>
      <w:r>
        <w:rPr>
          <w:spacing w:val="1"/>
          <w:sz w:val="28"/>
        </w:rPr>
        <w:t xml:space="preserve"> </w:t>
      </w:r>
      <w:r>
        <w:rPr>
          <w:sz w:val="28"/>
        </w:rPr>
        <w:t>части;</w:t>
      </w:r>
    </w:p>
    <w:p w:rsidR="00347E9B" w:rsidRDefault="00757747" w:rsidP="00026C5F">
      <w:pPr>
        <w:pStyle w:val="a5"/>
        <w:numPr>
          <w:ilvl w:val="1"/>
          <w:numId w:val="39"/>
        </w:numPr>
        <w:tabs>
          <w:tab w:val="left" w:pos="1518"/>
        </w:tabs>
        <w:spacing w:line="288" w:lineRule="auto"/>
        <w:ind w:right="500" w:firstLine="710"/>
        <w:rPr>
          <w:sz w:val="28"/>
        </w:rPr>
      </w:pPr>
      <w:r>
        <w:rPr>
          <w:sz w:val="28"/>
        </w:rPr>
        <w:t>общая</w:t>
      </w:r>
      <w:r>
        <w:rPr>
          <w:spacing w:val="1"/>
          <w:sz w:val="28"/>
        </w:rPr>
        <w:t xml:space="preserve"> </w:t>
      </w:r>
      <w:r>
        <w:rPr>
          <w:sz w:val="28"/>
        </w:rPr>
        <w:t>часть</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обеспечивает</w:t>
      </w:r>
      <w:r>
        <w:rPr>
          <w:spacing w:val="1"/>
          <w:sz w:val="28"/>
        </w:rPr>
        <w:t xml:space="preserve"> </w:t>
      </w:r>
      <w:r>
        <w:rPr>
          <w:sz w:val="28"/>
        </w:rPr>
        <w:t>гарантированную</w:t>
      </w:r>
      <w:r>
        <w:rPr>
          <w:spacing w:val="1"/>
          <w:sz w:val="28"/>
        </w:rPr>
        <w:t xml:space="preserve"> </w:t>
      </w:r>
      <w:r>
        <w:rPr>
          <w:sz w:val="28"/>
        </w:rPr>
        <w:t>оплату</w:t>
      </w:r>
      <w:r>
        <w:rPr>
          <w:spacing w:val="1"/>
          <w:sz w:val="28"/>
        </w:rPr>
        <w:t xml:space="preserve"> </w:t>
      </w:r>
      <w:r>
        <w:rPr>
          <w:sz w:val="28"/>
        </w:rPr>
        <w:t>труда</w:t>
      </w:r>
      <w:r>
        <w:rPr>
          <w:spacing w:val="1"/>
          <w:sz w:val="28"/>
        </w:rPr>
        <w:t xml:space="preserve"> </w:t>
      </w:r>
      <w:r>
        <w:rPr>
          <w:sz w:val="28"/>
        </w:rPr>
        <w:t>педагогического</w:t>
      </w:r>
      <w:r>
        <w:rPr>
          <w:spacing w:val="71"/>
          <w:sz w:val="28"/>
        </w:rPr>
        <w:t xml:space="preserve"> </w:t>
      </w:r>
      <w:r>
        <w:rPr>
          <w:sz w:val="28"/>
        </w:rPr>
        <w:t>работника</w:t>
      </w:r>
      <w:r>
        <w:rPr>
          <w:spacing w:val="71"/>
          <w:sz w:val="28"/>
        </w:rPr>
        <w:t xml:space="preserve"> </w:t>
      </w:r>
      <w:r>
        <w:rPr>
          <w:sz w:val="28"/>
        </w:rPr>
        <w:t>исходя</w:t>
      </w:r>
      <w:r>
        <w:rPr>
          <w:spacing w:val="71"/>
          <w:sz w:val="28"/>
        </w:rPr>
        <w:t xml:space="preserve"> </w:t>
      </w:r>
      <w:r>
        <w:rPr>
          <w:sz w:val="28"/>
        </w:rPr>
        <w:t>из</w:t>
      </w:r>
      <w:r>
        <w:rPr>
          <w:spacing w:val="71"/>
          <w:sz w:val="28"/>
        </w:rPr>
        <w:t xml:space="preserve"> </w:t>
      </w:r>
      <w:r>
        <w:rPr>
          <w:sz w:val="28"/>
        </w:rPr>
        <w:t>количества</w:t>
      </w:r>
      <w:r>
        <w:rPr>
          <w:spacing w:val="1"/>
          <w:sz w:val="28"/>
        </w:rPr>
        <w:t xml:space="preserve"> </w:t>
      </w:r>
      <w:r>
        <w:rPr>
          <w:sz w:val="28"/>
        </w:rPr>
        <w:t>проведённых</w:t>
      </w:r>
      <w:r>
        <w:rPr>
          <w:spacing w:val="65"/>
          <w:sz w:val="28"/>
        </w:rPr>
        <w:t xml:space="preserve"> </w:t>
      </w:r>
      <w:r>
        <w:rPr>
          <w:sz w:val="28"/>
        </w:rPr>
        <w:t>им</w:t>
      </w:r>
      <w:r>
        <w:rPr>
          <w:spacing w:val="68"/>
          <w:sz w:val="28"/>
        </w:rPr>
        <w:t xml:space="preserve"> </w:t>
      </w:r>
      <w:r>
        <w:rPr>
          <w:sz w:val="28"/>
        </w:rPr>
        <w:t>учебных</w:t>
      </w:r>
      <w:r>
        <w:rPr>
          <w:spacing w:val="63"/>
          <w:sz w:val="28"/>
        </w:rPr>
        <w:t xml:space="preserve"> </w:t>
      </w:r>
      <w:r>
        <w:rPr>
          <w:sz w:val="28"/>
        </w:rPr>
        <w:t>часов</w:t>
      </w:r>
      <w:r>
        <w:rPr>
          <w:spacing w:val="1"/>
          <w:sz w:val="28"/>
        </w:rPr>
        <w:t xml:space="preserve"> </w:t>
      </w:r>
      <w:r>
        <w:rPr>
          <w:sz w:val="28"/>
        </w:rPr>
        <w:t>и</w:t>
      </w:r>
      <w:r>
        <w:rPr>
          <w:spacing w:val="-2"/>
          <w:sz w:val="28"/>
        </w:rPr>
        <w:t xml:space="preserve"> </w:t>
      </w:r>
      <w:r>
        <w:rPr>
          <w:sz w:val="28"/>
        </w:rPr>
        <w:t>численности</w:t>
      </w:r>
      <w:r>
        <w:rPr>
          <w:spacing w:val="-2"/>
          <w:sz w:val="28"/>
        </w:rPr>
        <w:t xml:space="preserve"> </w:t>
      </w:r>
      <w:r>
        <w:rPr>
          <w:sz w:val="28"/>
        </w:rPr>
        <w:t>обучающихся в</w:t>
      </w:r>
      <w:r>
        <w:rPr>
          <w:spacing w:val="-3"/>
          <w:sz w:val="28"/>
        </w:rPr>
        <w:t xml:space="preserve"> </w:t>
      </w:r>
      <w:r>
        <w:rPr>
          <w:sz w:val="28"/>
        </w:rPr>
        <w:t>классах.</w:t>
      </w:r>
    </w:p>
    <w:p w:rsidR="00347E9B" w:rsidRDefault="00757747">
      <w:pPr>
        <w:pStyle w:val="a4"/>
        <w:spacing w:before="1" w:line="288" w:lineRule="auto"/>
        <w:ind w:right="484"/>
      </w:pPr>
      <w:r>
        <w:t>Размеры, порядок и условия осуществления стимулирующих</w:t>
      </w:r>
      <w:r>
        <w:rPr>
          <w:spacing w:val="1"/>
        </w:rPr>
        <w:t xml:space="preserve"> </w:t>
      </w:r>
      <w:r>
        <w:t>выплат</w:t>
      </w:r>
      <w:r>
        <w:rPr>
          <w:spacing w:val="1"/>
        </w:rPr>
        <w:t xml:space="preserve"> </w:t>
      </w:r>
      <w:r>
        <w:t>определяются в локальных правовых актах</w:t>
      </w:r>
      <w:r>
        <w:rPr>
          <w:spacing w:val="1"/>
        </w:rPr>
        <w:t xml:space="preserve"> </w:t>
      </w:r>
      <w:r>
        <w:t>образовательного учреждения</w:t>
      </w:r>
      <w:r>
        <w:rPr>
          <w:spacing w:val="1"/>
        </w:rPr>
        <w:t xml:space="preserve"> </w:t>
      </w:r>
      <w:r>
        <w:t>и(или)</w:t>
      </w:r>
      <w:r>
        <w:rPr>
          <w:spacing w:val="1"/>
        </w:rPr>
        <w:t xml:space="preserve"> </w:t>
      </w:r>
      <w:r>
        <w:t>в</w:t>
      </w:r>
      <w:r>
        <w:rPr>
          <w:spacing w:val="1"/>
        </w:rPr>
        <w:t xml:space="preserve"> </w:t>
      </w:r>
      <w:r>
        <w:t>коллективных</w:t>
      </w:r>
      <w:r>
        <w:rPr>
          <w:spacing w:val="1"/>
        </w:rPr>
        <w:t xml:space="preserve"> </w:t>
      </w:r>
      <w:r>
        <w:t>договорах.</w:t>
      </w:r>
      <w:r>
        <w:rPr>
          <w:spacing w:val="1"/>
        </w:rPr>
        <w:t xml:space="preserve"> </w:t>
      </w:r>
      <w:r>
        <w:t>В</w:t>
      </w:r>
      <w:r>
        <w:rPr>
          <w:spacing w:val="1"/>
        </w:rPr>
        <w:t xml:space="preserve"> </w:t>
      </w:r>
      <w:r>
        <w:t>локальных</w:t>
      </w:r>
      <w:r>
        <w:rPr>
          <w:spacing w:val="1"/>
        </w:rPr>
        <w:t xml:space="preserve"> </w:t>
      </w:r>
      <w:r>
        <w:t>правовых</w:t>
      </w:r>
      <w:r>
        <w:rPr>
          <w:spacing w:val="1"/>
        </w:rPr>
        <w:t xml:space="preserve"> </w:t>
      </w:r>
      <w:r>
        <w:t>актах</w:t>
      </w:r>
      <w:r>
        <w:rPr>
          <w:spacing w:val="1"/>
        </w:rPr>
        <w:t xml:space="preserve"> </w:t>
      </w:r>
      <w:r>
        <w:t>о</w:t>
      </w:r>
      <w:r>
        <w:rPr>
          <w:spacing w:val="1"/>
        </w:rPr>
        <w:t xml:space="preserve"> </w:t>
      </w:r>
      <w:r>
        <w:t>стимулирующих выплатах должны быть определены</w:t>
      </w:r>
      <w:r>
        <w:rPr>
          <w:spacing w:val="1"/>
        </w:rPr>
        <w:t xml:space="preserve"> </w:t>
      </w:r>
      <w:r>
        <w:t>критерии</w:t>
      </w:r>
      <w:r>
        <w:rPr>
          <w:spacing w:val="1"/>
        </w:rPr>
        <w:t xml:space="preserve"> </w:t>
      </w:r>
      <w:r>
        <w:t>и показатели</w:t>
      </w:r>
      <w:r>
        <w:rPr>
          <w:spacing w:val="1"/>
        </w:rPr>
        <w:t xml:space="preserve"> </w:t>
      </w:r>
      <w:r>
        <w:t>результативности и качества, разработанные в соответствии с требованиями</w:t>
      </w:r>
      <w:r>
        <w:rPr>
          <w:spacing w:val="1"/>
        </w:rPr>
        <w:t xml:space="preserve"> </w:t>
      </w:r>
      <w:r>
        <w:t>ФГОС</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них</w:t>
      </w:r>
      <w:r>
        <w:rPr>
          <w:spacing w:val="1"/>
        </w:rPr>
        <w:t xml:space="preserve"> </w:t>
      </w:r>
      <w:r>
        <w:t>включаются:</w:t>
      </w:r>
      <w:r>
        <w:rPr>
          <w:spacing w:val="1"/>
        </w:rPr>
        <w:t xml:space="preserve"> </w:t>
      </w:r>
      <w:r>
        <w:t>динамика</w:t>
      </w:r>
      <w:r>
        <w:rPr>
          <w:spacing w:val="1"/>
        </w:rPr>
        <w:t xml:space="preserve"> </w:t>
      </w:r>
      <w:r>
        <w:t>учебных</w:t>
      </w:r>
      <w:r>
        <w:rPr>
          <w:spacing w:val="1"/>
        </w:rPr>
        <w:t xml:space="preserve"> </w:t>
      </w:r>
      <w:r>
        <w:t>достижений</w:t>
      </w:r>
      <w:r>
        <w:rPr>
          <w:spacing w:val="1"/>
        </w:rPr>
        <w:t xml:space="preserve"> </w:t>
      </w:r>
      <w:r>
        <w:t>обучающихся,</w:t>
      </w:r>
      <w:r>
        <w:rPr>
          <w:spacing w:val="1"/>
        </w:rPr>
        <w:t xml:space="preserve"> </w:t>
      </w:r>
      <w:r>
        <w:t>активность</w:t>
      </w:r>
      <w:r>
        <w:rPr>
          <w:spacing w:val="1"/>
        </w:rPr>
        <w:t xml:space="preserve"> </w:t>
      </w:r>
      <w:r>
        <w:t>их</w:t>
      </w:r>
      <w:r>
        <w:rPr>
          <w:spacing w:val="1"/>
        </w:rPr>
        <w:t xml:space="preserve"> </w:t>
      </w:r>
      <w:r>
        <w:t>участия</w:t>
      </w:r>
      <w:r>
        <w:rPr>
          <w:spacing w:val="1"/>
        </w:rPr>
        <w:t xml:space="preserve"> </w:t>
      </w:r>
      <w:r>
        <w:t>во</w:t>
      </w:r>
      <w:r>
        <w:rPr>
          <w:spacing w:val="1"/>
        </w:rPr>
        <w:t xml:space="preserve"> </w:t>
      </w:r>
      <w:r>
        <w:t>внеурочной</w:t>
      </w:r>
      <w:r>
        <w:rPr>
          <w:spacing w:val="1"/>
        </w:rPr>
        <w:t xml:space="preserve"> </w:t>
      </w:r>
      <w:r>
        <w:t>деятельности;</w:t>
      </w:r>
    </w:p>
    <w:p w:rsidR="00347E9B" w:rsidRDefault="00757747">
      <w:pPr>
        <w:pStyle w:val="a4"/>
        <w:spacing w:line="288" w:lineRule="auto"/>
        <w:ind w:right="490"/>
      </w:pPr>
      <w:r>
        <w:t>использование учителями современных педагогических технологий, в</w:t>
      </w:r>
      <w:r>
        <w:rPr>
          <w:spacing w:val="1"/>
        </w:rPr>
        <w:t xml:space="preserve"> </w:t>
      </w:r>
      <w:r>
        <w:t>том</w:t>
      </w:r>
      <w:r>
        <w:rPr>
          <w:spacing w:val="1"/>
        </w:rPr>
        <w:t xml:space="preserve"> </w:t>
      </w:r>
      <w:r>
        <w:t>числе</w:t>
      </w:r>
      <w:r>
        <w:rPr>
          <w:spacing w:val="1"/>
        </w:rPr>
        <w:t xml:space="preserve"> </w:t>
      </w:r>
      <w:r>
        <w:t>здоровьесберегающих;</w:t>
      </w:r>
      <w:r>
        <w:rPr>
          <w:spacing w:val="1"/>
        </w:rPr>
        <w:t xml:space="preserve"> </w:t>
      </w:r>
      <w:r>
        <w:t>участие</w:t>
      </w:r>
      <w:r>
        <w:rPr>
          <w:spacing w:val="1"/>
        </w:rPr>
        <w:t xml:space="preserve"> </w:t>
      </w:r>
      <w:r>
        <w:t>в</w:t>
      </w:r>
      <w:r>
        <w:rPr>
          <w:spacing w:val="1"/>
        </w:rPr>
        <w:t xml:space="preserve"> </w:t>
      </w:r>
      <w:r>
        <w:t>методической</w:t>
      </w:r>
      <w:r>
        <w:rPr>
          <w:spacing w:val="1"/>
        </w:rPr>
        <w:t xml:space="preserve"> </w:t>
      </w:r>
      <w:r>
        <w:t>работе,</w:t>
      </w:r>
      <w:r>
        <w:rPr>
          <w:spacing w:val="1"/>
        </w:rPr>
        <w:t xml:space="preserve"> </w:t>
      </w:r>
      <w:r>
        <w:t>распространение</w:t>
      </w:r>
      <w:r>
        <w:rPr>
          <w:spacing w:val="1"/>
        </w:rPr>
        <w:t xml:space="preserve"> </w:t>
      </w:r>
      <w:r>
        <w:t>передового</w:t>
      </w:r>
      <w:r>
        <w:rPr>
          <w:spacing w:val="1"/>
        </w:rPr>
        <w:t xml:space="preserve"> </w:t>
      </w:r>
      <w:r>
        <w:t>педагогического</w:t>
      </w:r>
      <w:r>
        <w:rPr>
          <w:spacing w:val="1"/>
        </w:rPr>
        <w:t xml:space="preserve"> </w:t>
      </w:r>
      <w:r>
        <w:t>опыта;</w:t>
      </w:r>
      <w:r>
        <w:rPr>
          <w:spacing w:val="1"/>
        </w:rPr>
        <w:t xml:space="preserve"> </w:t>
      </w:r>
      <w:r>
        <w:t>повышение</w:t>
      </w:r>
      <w:r>
        <w:rPr>
          <w:spacing w:val="1"/>
        </w:rPr>
        <w:t xml:space="preserve"> </w:t>
      </w:r>
      <w:r>
        <w:t>уровня</w:t>
      </w:r>
      <w:r>
        <w:rPr>
          <w:spacing w:val="1"/>
        </w:rPr>
        <w:t xml:space="preserve"> </w:t>
      </w:r>
      <w:r>
        <w:t>профессионального мастерства</w:t>
      </w:r>
      <w:r>
        <w:rPr>
          <w:spacing w:val="2"/>
        </w:rPr>
        <w:t xml:space="preserve"> </w:t>
      </w:r>
      <w:r>
        <w:t>и др.</w:t>
      </w:r>
    </w:p>
    <w:p w:rsidR="00347E9B" w:rsidRDefault="00757747">
      <w:pPr>
        <w:pStyle w:val="a4"/>
        <w:ind w:left="1330" w:firstLine="0"/>
      </w:pPr>
      <w:r>
        <w:t>Образовательное</w:t>
      </w:r>
      <w:r>
        <w:rPr>
          <w:spacing w:val="-5"/>
        </w:rPr>
        <w:t xml:space="preserve"> </w:t>
      </w:r>
      <w:r>
        <w:t>учреждение</w:t>
      </w:r>
      <w:r>
        <w:rPr>
          <w:spacing w:val="-8"/>
        </w:rPr>
        <w:t xml:space="preserve"> </w:t>
      </w:r>
      <w:r>
        <w:t>самостоятельно</w:t>
      </w:r>
      <w:r>
        <w:rPr>
          <w:spacing w:val="-10"/>
        </w:rPr>
        <w:t xml:space="preserve"> </w:t>
      </w:r>
      <w:r>
        <w:t>определяет:</w:t>
      </w:r>
    </w:p>
    <w:p w:rsidR="00347E9B" w:rsidRDefault="00757747" w:rsidP="00026C5F">
      <w:pPr>
        <w:pStyle w:val="a5"/>
        <w:numPr>
          <w:ilvl w:val="1"/>
          <w:numId w:val="39"/>
        </w:numPr>
        <w:tabs>
          <w:tab w:val="left" w:pos="1499"/>
        </w:tabs>
        <w:spacing w:before="67"/>
        <w:ind w:left="1498" w:hanging="169"/>
        <w:jc w:val="left"/>
        <w:rPr>
          <w:sz w:val="28"/>
        </w:rPr>
      </w:pPr>
      <w:r>
        <w:rPr>
          <w:sz w:val="28"/>
        </w:rPr>
        <w:t>соотношение</w:t>
      </w:r>
      <w:r>
        <w:rPr>
          <w:spacing w:val="-4"/>
          <w:sz w:val="28"/>
        </w:rPr>
        <w:t xml:space="preserve"> </w:t>
      </w:r>
      <w:r>
        <w:rPr>
          <w:sz w:val="28"/>
        </w:rPr>
        <w:t>базовой</w:t>
      </w:r>
      <w:r>
        <w:rPr>
          <w:spacing w:val="-5"/>
          <w:sz w:val="28"/>
        </w:rPr>
        <w:t xml:space="preserve"> </w:t>
      </w:r>
      <w:r>
        <w:rPr>
          <w:sz w:val="28"/>
        </w:rPr>
        <w:t>и</w:t>
      </w:r>
      <w:r>
        <w:rPr>
          <w:spacing w:val="-4"/>
          <w:sz w:val="28"/>
        </w:rPr>
        <w:t xml:space="preserve"> </w:t>
      </w:r>
      <w:r>
        <w:rPr>
          <w:sz w:val="28"/>
        </w:rPr>
        <w:t>стимулирующей</w:t>
      </w:r>
      <w:r>
        <w:rPr>
          <w:spacing w:val="-5"/>
          <w:sz w:val="28"/>
        </w:rPr>
        <w:t xml:space="preserve"> </w:t>
      </w:r>
      <w:r>
        <w:rPr>
          <w:sz w:val="28"/>
        </w:rPr>
        <w:t>части</w:t>
      </w:r>
      <w:r>
        <w:rPr>
          <w:spacing w:val="-5"/>
          <w:sz w:val="28"/>
        </w:rPr>
        <w:t xml:space="preserve"> </w:t>
      </w:r>
      <w:r>
        <w:rPr>
          <w:sz w:val="28"/>
        </w:rPr>
        <w:t>фонда</w:t>
      </w:r>
      <w:r>
        <w:rPr>
          <w:spacing w:val="-3"/>
          <w:sz w:val="28"/>
        </w:rPr>
        <w:t xml:space="preserve"> </w:t>
      </w:r>
      <w:r>
        <w:rPr>
          <w:sz w:val="28"/>
        </w:rPr>
        <w:t>оплаты</w:t>
      </w:r>
      <w:r>
        <w:rPr>
          <w:spacing w:val="-5"/>
          <w:sz w:val="28"/>
        </w:rPr>
        <w:t xml:space="preserve"> </w:t>
      </w:r>
      <w:r>
        <w:rPr>
          <w:sz w:val="28"/>
        </w:rPr>
        <w:t>труда;</w:t>
      </w:r>
    </w:p>
    <w:p w:rsidR="00347E9B" w:rsidRDefault="00757747" w:rsidP="00026C5F">
      <w:pPr>
        <w:pStyle w:val="a5"/>
        <w:numPr>
          <w:ilvl w:val="1"/>
          <w:numId w:val="39"/>
        </w:numPr>
        <w:tabs>
          <w:tab w:val="left" w:pos="1504"/>
        </w:tabs>
        <w:spacing w:before="62" w:line="290" w:lineRule="auto"/>
        <w:ind w:right="486" w:firstLine="710"/>
        <w:jc w:val="left"/>
        <w:rPr>
          <w:sz w:val="28"/>
        </w:rPr>
      </w:pPr>
      <w:r>
        <w:rPr>
          <w:sz w:val="28"/>
        </w:rPr>
        <w:t>соотношение фонда</w:t>
      </w:r>
      <w:r>
        <w:rPr>
          <w:spacing w:val="-1"/>
          <w:sz w:val="28"/>
        </w:rPr>
        <w:t xml:space="preserve"> </w:t>
      </w:r>
      <w:r>
        <w:rPr>
          <w:sz w:val="28"/>
        </w:rPr>
        <w:t>оплаты</w:t>
      </w:r>
      <w:r>
        <w:rPr>
          <w:spacing w:val="-2"/>
          <w:sz w:val="28"/>
        </w:rPr>
        <w:t xml:space="preserve"> </w:t>
      </w:r>
      <w:r>
        <w:rPr>
          <w:sz w:val="28"/>
        </w:rPr>
        <w:t>труда</w:t>
      </w:r>
      <w:r>
        <w:rPr>
          <w:spacing w:val="-1"/>
          <w:sz w:val="28"/>
        </w:rPr>
        <w:t xml:space="preserve"> </w:t>
      </w:r>
      <w:r>
        <w:rPr>
          <w:sz w:val="28"/>
        </w:rPr>
        <w:t>педагогического,</w:t>
      </w:r>
      <w:r>
        <w:rPr>
          <w:spacing w:val="6"/>
          <w:sz w:val="28"/>
        </w:rPr>
        <w:t xml:space="preserve"> </w:t>
      </w:r>
      <w:r>
        <w:rPr>
          <w:sz w:val="28"/>
        </w:rPr>
        <w:t>административно-</w:t>
      </w:r>
      <w:r>
        <w:rPr>
          <w:spacing w:val="-67"/>
          <w:sz w:val="28"/>
        </w:rPr>
        <w:t xml:space="preserve"> </w:t>
      </w:r>
      <w:r>
        <w:rPr>
          <w:sz w:val="28"/>
        </w:rPr>
        <w:t>управленческого и учебно-вспомогательного персонала;</w:t>
      </w:r>
    </w:p>
    <w:p w:rsidR="00347E9B" w:rsidRDefault="00757747" w:rsidP="00026C5F">
      <w:pPr>
        <w:pStyle w:val="a5"/>
        <w:numPr>
          <w:ilvl w:val="1"/>
          <w:numId w:val="39"/>
        </w:numPr>
        <w:tabs>
          <w:tab w:val="left" w:pos="1513"/>
        </w:tabs>
        <w:spacing w:line="290" w:lineRule="auto"/>
        <w:ind w:right="499" w:firstLine="710"/>
        <w:jc w:val="left"/>
        <w:rPr>
          <w:sz w:val="28"/>
        </w:rPr>
      </w:pPr>
      <w:r>
        <w:rPr>
          <w:sz w:val="28"/>
        </w:rPr>
        <w:t>соотношение</w:t>
      </w:r>
      <w:r>
        <w:rPr>
          <w:spacing w:val="30"/>
          <w:sz w:val="28"/>
        </w:rPr>
        <w:t xml:space="preserve"> </w:t>
      </w:r>
      <w:r>
        <w:rPr>
          <w:sz w:val="28"/>
        </w:rPr>
        <w:t>общей</w:t>
      </w:r>
      <w:r>
        <w:rPr>
          <w:spacing w:val="26"/>
          <w:sz w:val="28"/>
        </w:rPr>
        <w:t xml:space="preserve"> </w:t>
      </w:r>
      <w:r>
        <w:rPr>
          <w:sz w:val="28"/>
        </w:rPr>
        <w:t>и</w:t>
      </w:r>
      <w:r>
        <w:rPr>
          <w:spacing w:val="26"/>
          <w:sz w:val="28"/>
        </w:rPr>
        <w:t xml:space="preserve"> </w:t>
      </w:r>
      <w:r>
        <w:rPr>
          <w:sz w:val="28"/>
        </w:rPr>
        <w:t>специальной</w:t>
      </w:r>
      <w:r>
        <w:rPr>
          <w:spacing w:val="31"/>
          <w:sz w:val="28"/>
        </w:rPr>
        <w:t xml:space="preserve"> </w:t>
      </w:r>
      <w:r>
        <w:rPr>
          <w:sz w:val="28"/>
        </w:rPr>
        <w:t>частей</w:t>
      </w:r>
      <w:r>
        <w:rPr>
          <w:spacing w:val="26"/>
          <w:sz w:val="28"/>
        </w:rPr>
        <w:t xml:space="preserve"> </w:t>
      </w:r>
      <w:r>
        <w:rPr>
          <w:sz w:val="28"/>
        </w:rPr>
        <w:t>внутри</w:t>
      </w:r>
      <w:r>
        <w:rPr>
          <w:spacing w:val="27"/>
          <w:sz w:val="28"/>
        </w:rPr>
        <w:t xml:space="preserve"> </w:t>
      </w:r>
      <w:r>
        <w:rPr>
          <w:sz w:val="28"/>
        </w:rPr>
        <w:t>базовой</w:t>
      </w:r>
      <w:r>
        <w:rPr>
          <w:spacing w:val="27"/>
          <w:sz w:val="28"/>
        </w:rPr>
        <w:t xml:space="preserve"> </w:t>
      </w:r>
      <w:r>
        <w:rPr>
          <w:sz w:val="28"/>
        </w:rPr>
        <w:t>части</w:t>
      </w:r>
      <w:r>
        <w:rPr>
          <w:spacing w:val="-67"/>
          <w:sz w:val="28"/>
        </w:rPr>
        <w:t xml:space="preserve"> </w:t>
      </w:r>
      <w:r>
        <w:rPr>
          <w:sz w:val="28"/>
        </w:rPr>
        <w:t>фонда</w:t>
      </w:r>
      <w:r>
        <w:rPr>
          <w:spacing w:val="5"/>
          <w:sz w:val="28"/>
        </w:rPr>
        <w:t xml:space="preserve"> </w:t>
      </w:r>
      <w:r>
        <w:rPr>
          <w:sz w:val="28"/>
        </w:rPr>
        <w:t>оплаты труда;</w:t>
      </w:r>
    </w:p>
    <w:p w:rsidR="00347E9B" w:rsidRDefault="00757747" w:rsidP="00026C5F">
      <w:pPr>
        <w:pStyle w:val="a5"/>
        <w:numPr>
          <w:ilvl w:val="1"/>
          <w:numId w:val="39"/>
        </w:numPr>
        <w:tabs>
          <w:tab w:val="left" w:pos="1523"/>
        </w:tabs>
        <w:spacing w:line="290" w:lineRule="auto"/>
        <w:ind w:right="500" w:firstLine="710"/>
        <w:jc w:val="left"/>
        <w:rPr>
          <w:sz w:val="28"/>
        </w:rPr>
      </w:pPr>
      <w:r>
        <w:rPr>
          <w:sz w:val="28"/>
        </w:rPr>
        <w:t>порядок</w:t>
      </w:r>
      <w:r>
        <w:rPr>
          <w:spacing w:val="18"/>
          <w:sz w:val="28"/>
        </w:rPr>
        <w:t xml:space="preserve"> </w:t>
      </w:r>
      <w:r>
        <w:rPr>
          <w:sz w:val="28"/>
        </w:rPr>
        <w:t>распределения</w:t>
      </w:r>
      <w:r>
        <w:rPr>
          <w:spacing w:val="21"/>
          <w:sz w:val="28"/>
        </w:rPr>
        <w:t xml:space="preserve"> </w:t>
      </w:r>
      <w:r>
        <w:rPr>
          <w:sz w:val="28"/>
        </w:rPr>
        <w:t>стимулирующей</w:t>
      </w:r>
      <w:r>
        <w:rPr>
          <w:spacing w:val="19"/>
          <w:sz w:val="28"/>
        </w:rPr>
        <w:t xml:space="preserve"> </w:t>
      </w:r>
      <w:r>
        <w:rPr>
          <w:sz w:val="28"/>
        </w:rPr>
        <w:t>части</w:t>
      </w:r>
      <w:r>
        <w:rPr>
          <w:spacing w:val="20"/>
          <w:sz w:val="28"/>
        </w:rPr>
        <w:t xml:space="preserve"> </w:t>
      </w:r>
      <w:r>
        <w:rPr>
          <w:sz w:val="28"/>
        </w:rPr>
        <w:t>фонда</w:t>
      </w:r>
      <w:r>
        <w:rPr>
          <w:spacing w:val="20"/>
          <w:sz w:val="28"/>
        </w:rPr>
        <w:t xml:space="preserve"> </w:t>
      </w:r>
      <w:r>
        <w:rPr>
          <w:sz w:val="28"/>
        </w:rPr>
        <w:t>оплаты</w:t>
      </w:r>
      <w:r>
        <w:rPr>
          <w:spacing w:val="20"/>
          <w:sz w:val="28"/>
        </w:rPr>
        <w:t xml:space="preserve"> </w:t>
      </w:r>
      <w:r>
        <w:rPr>
          <w:sz w:val="28"/>
        </w:rPr>
        <w:t>труда</w:t>
      </w:r>
      <w:r>
        <w:rPr>
          <w:spacing w:val="20"/>
          <w:sz w:val="28"/>
        </w:rPr>
        <w:t xml:space="preserve"> </w:t>
      </w:r>
      <w:r>
        <w:rPr>
          <w:sz w:val="28"/>
        </w:rPr>
        <w:t>в</w:t>
      </w:r>
      <w:r>
        <w:rPr>
          <w:spacing w:val="-67"/>
          <w:sz w:val="28"/>
        </w:rPr>
        <w:t xml:space="preserve"> </w:t>
      </w:r>
      <w:r>
        <w:rPr>
          <w:sz w:val="28"/>
        </w:rPr>
        <w:t>соответствии</w:t>
      </w:r>
      <w:r>
        <w:rPr>
          <w:spacing w:val="-4"/>
          <w:sz w:val="28"/>
        </w:rPr>
        <w:t xml:space="preserve"> </w:t>
      </w:r>
      <w:r>
        <w:rPr>
          <w:sz w:val="28"/>
        </w:rPr>
        <w:t>с</w:t>
      </w:r>
      <w:r>
        <w:rPr>
          <w:spacing w:val="-2"/>
          <w:sz w:val="28"/>
        </w:rPr>
        <w:t xml:space="preserve"> </w:t>
      </w:r>
      <w:r>
        <w:rPr>
          <w:sz w:val="28"/>
        </w:rPr>
        <w:t>региональными</w:t>
      </w:r>
      <w:r>
        <w:rPr>
          <w:spacing w:val="-4"/>
          <w:sz w:val="28"/>
        </w:rPr>
        <w:t xml:space="preserve"> </w:t>
      </w:r>
      <w:r>
        <w:rPr>
          <w:sz w:val="28"/>
        </w:rPr>
        <w:t>и</w:t>
      </w:r>
      <w:r>
        <w:rPr>
          <w:spacing w:val="-3"/>
          <w:sz w:val="28"/>
        </w:rPr>
        <w:t xml:space="preserve"> </w:t>
      </w:r>
      <w:r>
        <w:rPr>
          <w:sz w:val="28"/>
        </w:rPr>
        <w:t>муниципальными</w:t>
      </w:r>
      <w:r>
        <w:rPr>
          <w:spacing w:val="-4"/>
          <w:sz w:val="28"/>
        </w:rPr>
        <w:t xml:space="preserve"> </w:t>
      </w:r>
      <w:r>
        <w:rPr>
          <w:sz w:val="28"/>
        </w:rPr>
        <w:t>нормативными</w:t>
      </w:r>
      <w:r>
        <w:rPr>
          <w:spacing w:val="-3"/>
          <w:sz w:val="28"/>
        </w:rPr>
        <w:t xml:space="preserve"> </w:t>
      </w:r>
      <w:r>
        <w:rPr>
          <w:sz w:val="28"/>
        </w:rPr>
        <w:t>актами.</w:t>
      </w:r>
    </w:p>
    <w:p w:rsidR="00347E9B" w:rsidRDefault="00347E9B">
      <w:pPr>
        <w:pStyle w:val="a4"/>
        <w:spacing w:before="7"/>
        <w:ind w:left="0" w:firstLine="0"/>
        <w:jc w:val="left"/>
        <w:rPr>
          <w:sz w:val="32"/>
        </w:rPr>
      </w:pPr>
    </w:p>
    <w:p w:rsidR="00347E9B" w:rsidRDefault="00757747" w:rsidP="00026C5F">
      <w:pPr>
        <w:pStyle w:val="1"/>
        <w:numPr>
          <w:ilvl w:val="2"/>
          <w:numId w:val="46"/>
        </w:numPr>
        <w:tabs>
          <w:tab w:val="left" w:pos="2194"/>
          <w:tab w:val="left" w:pos="2195"/>
          <w:tab w:val="left" w:pos="5822"/>
          <w:tab w:val="left" w:pos="7088"/>
          <w:tab w:val="left" w:pos="8795"/>
        </w:tabs>
        <w:spacing w:line="285" w:lineRule="auto"/>
        <w:ind w:left="619" w:right="489" w:firstLine="710"/>
        <w:jc w:val="left"/>
      </w:pPr>
      <w:r>
        <w:t>Материально-технические</w:t>
      </w:r>
      <w:r>
        <w:tab/>
        <w:t>условия</w:t>
      </w:r>
      <w:r>
        <w:tab/>
        <w:t>реализации</w:t>
      </w:r>
      <w:r>
        <w:tab/>
      </w:r>
      <w:r>
        <w:rPr>
          <w:spacing w:val="-1"/>
        </w:rPr>
        <w:t>основной</w:t>
      </w:r>
      <w:r>
        <w:rPr>
          <w:spacing w:val="-67"/>
        </w:rPr>
        <w:t xml:space="preserve"> </w:t>
      </w:r>
      <w:r>
        <w:t>образовательной</w:t>
      </w:r>
      <w:r>
        <w:rPr>
          <w:spacing w:val="-2"/>
        </w:rPr>
        <w:t xml:space="preserve"> </w:t>
      </w:r>
      <w:r>
        <w:t>программы</w:t>
      </w:r>
      <w:r>
        <w:rPr>
          <w:spacing w:val="-1"/>
        </w:rPr>
        <w:t xml:space="preserve"> </w:t>
      </w:r>
      <w:r>
        <w:t>основного</w:t>
      </w:r>
      <w:r>
        <w:rPr>
          <w:spacing w:val="-4"/>
        </w:rPr>
        <w:t xml:space="preserve"> </w:t>
      </w:r>
      <w:r>
        <w:t>общего образования</w:t>
      </w:r>
    </w:p>
    <w:p w:rsidR="00347E9B" w:rsidRDefault="00347E9B">
      <w:pPr>
        <w:pStyle w:val="a4"/>
        <w:spacing w:before="6"/>
        <w:ind w:left="0" w:firstLine="0"/>
        <w:jc w:val="left"/>
        <w:rPr>
          <w:b/>
          <w:sz w:val="33"/>
        </w:rPr>
      </w:pPr>
    </w:p>
    <w:p w:rsidR="00347E9B" w:rsidRDefault="00757747">
      <w:pPr>
        <w:pStyle w:val="a4"/>
        <w:spacing w:before="1" w:line="288" w:lineRule="auto"/>
        <w:ind w:right="494"/>
      </w:pPr>
      <w:r>
        <w:t>Материально-технические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 программы</w:t>
      </w:r>
      <w:r>
        <w:rPr>
          <w:spacing w:val="1"/>
        </w:rPr>
        <w:t xml:space="preserve"> </w:t>
      </w:r>
      <w:r>
        <w:t>основного</w:t>
      </w:r>
      <w:r>
        <w:rPr>
          <w:spacing w:val="1"/>
        </w:rPr>
        <w:t xml:space="preserve"> </w:t>
      </w:r>
      <w:r>
        <w:t>общего образования</w:t>
      </w:r>
      <w:r>
        <w:rPr>
          <w:spacing w:val="1"/>
        </w:rPr>
        <w:t xml:space="preserve"> </w:t>
      </w:r>
      <w:r>
        <w:t>обеспечивают</w:t>
      </w:r>
      <w:r>
        <w:rPr>
          <w:spacing w:val="1"/>
        </w:rPr>
        <w:t xml:space="preserve"> </w:t>
      </w:r>
      <w:r>
        <w:t>возможность</w:t>
      </w:r>
      <w:r>
        <w:rPr>
          <w:spacing w:val="1"/>
        </w:rPr>
        <w:t xml:space="preserve"> </w:t>
      </w:r>
      <w:r>
        <w:t>достижения</w:t>
      </w:r>
      <w:r>
        <w:rPr>
          <w:spacing w:val="1"/>
        </w:rPr>
        <w:t xml:space="preserve"> </w:t>
      </w:r>
      <w:r>
        <w:t>обучающимися</w:t>
      </w:r>
      <w:r>
        <w:rPr>
          <w:spacing w:val="1"/>
        </w:rPr>
        <w:t xml:space="preserve"> </w:t>
      </w:r>
      <w:r>
        <w:t>установленных</w:t>
      </w:r>
      <w:r>
        <w:rPr>
          <w:spacing w:val="1"/>
        </w:rPr>
        <w:t xml:space="preserve"> </w:t>
      </w:r>
      <w:r>
        <w:t>Стандартом</w:t>
      </w:r>
      <w:r>
        <w:rPr>
          <w:spacing w:val="1"/>
        </w:rPr>
        <w:t xml:space="preserve"> </w:t>
      </w:r>
      <w:r>
        <w:t>требований к результатам освоения основной образовательной программы</w:t>
      </w:r>
      <w:r>
        <w:rPr>
          <w:spacing w:val="1"/>
        </w:rPr>
        <w:t xml:space="preserve"> </w:t>
      </w:r>
      <w:r>
        <w:t>основного общего</w:t>
      </w:r>
      <w:r>
        <w:rPr>
          <w:spacing w:val="1"/>
        </w:rPr>
        <w:t xml:space="preserve"> </w:t>
      </w:r>
      <w:r>
        <w:t>образования;</w:t>
      </w:r>
    </w:p>
    <w:p w:rsidR="00347E9B" w:rsidRDefault="00347E9B">
      <w:pPr>
        <w:spacing w:line="288" w:lineRule="auto"/>
        <w:sectPr w:rsidR="00347E9B">
          <w:pgSz w:w="11910" w:h="16840"/>
          <w:pgMar w:top="1040" w:right="360" w:bottom="1140" w:left="1080" w:header="0" w:footer="870" w:gutter="0"/>
          <w:cols w:space="720"/>
        </w:sectPr>
      </w:pPr>
    </w:p>
    <w:p w:rsidR="00347E9B" w:rsidRDefault="00757747">
      <w:pPr>
        <w:pStyle w:val="a4"/>
        <w:tabs>
          <w:tab w:val="left" w:pos="3934"/>
          <w:tab w:val="left" w:pos="8620"/>
        </w:tabs>
        <w:spacing w:before="67" w:line="288" w:lineRule="auto"/>
        <w:ind w:right="490" w:firstLine="782"/>
      </w:pPr>
      <w:r>
        <w:lastRenderedPageBreak/>
        <w:t>Соблюдаются</w:t>
      </w:r>
      <w:r>
        <w:tab/>
        <w:t>санитарно-эпидемиологические</w:t>
      </w:r>
      <w:r>
        <w:tab/>
      </w:r>
      <w:r>
        <w:rPr>
          <w:spacing w:val="-1"/>
        </w:rPr>
        <w:t>требования</w:t>
      </w:r>
      <w:r>
        <w:rPr>
          <w:spacing w:val="-68"/>
        </w:rPr>
        <w:t xml:space="preserve"> </w:t>
      </w:r>
      <w:r>
        <w:t>образовательной деятельности (требования к водоснабжению, канализации,</w:t>
      </w:r>
      <w:r>
        <w:rPr>
          <w:spacing w:val="1"/>
        </w:rPr>
        <w:t xml:space="preserve"> </w:t>
      </w:r>
      <w:r>
        <w:t>освещению,</w:t>
      </w:r>
      <w:r>
        <w:rPr>
          <w:spacing w:val="1"/>
        </w:rPr>
        <w:t xml:space="preserve"> </w:t>
      </w:r>
      <w:r>
        <w:t>воздушно-тепловому</w:t>
      </w:r>
      <w:r>
        <w:rPr>
          <w:spacing w:val="1"/>
        </w:rPr>
        <w:t xml:space="preserve"> </w:t>
      </w:r>
      <w:r>
        <w:t>режиму,</w:t>
      </w:r>
      <w:r>
        <w:rPr>
          <w:spacing w:val="1"/>
        </w:rPr>
        <w:t xml:space="preserve"> </w:t>
      </w:r>
      <w:r>
        <w:t>размещению</w:t>
      </w:r>
      <w:r>
        <w:rPr>
          <w:spacing w:val="1"/>
        </w:rPr>
        <w:t xml:space="preserve"> </w:t>
      </w:r>
      <w:r>
        <w:t>и</w:t>
      </w:r>
      <w:r>
        <w:rPr>
          <w:spacing w:val="1"/>
        </w:rPr>
        <w:t xml:space="preserve"> </w:t>
      </w:r>
      <w:r>
        <w:t>архитектурным</w:t>
      </w:r>
      <w:r>
        <w:rPr>
          <w:spacing w:val="1"/>
        </w:rPr>
        <w:t xml:space="preserve"> </w:t>
      </w:r>
      <w:r>
        <w:t>особенностям здания, его территории,</w:t>
      </w:r>
      <w:r>
        <w:rPr>
          <w:spacing w:val="1"/>
        </w:rPr>
        <w:t xml:space="preserve"> </w:t>
      </w:r>
      <w:r>
        <w:t>отдельным помещениям, средствам</w:t>
      </w:r>
      <w:r>
        <w:rPr>
          <w:spacing w:val="1"/>
        </w:rPr>
        <w:t xml:space="preserve"> </w:t>
      </w:r>
      <w:r>
        <w:t>обучения,</w:t>
      </w:r>
      <w:r>
        <w:rPr>
          <w:spacing w:val="1"/>
        </w:rPr>
        <w:t xml:space="preserve"> </w:t>
      </w:r>
      <w:r>
        <w:t>учебному</w:t>
      </w:r>
      <w:r>
        <w:rPr>
          <w:spacing w:val="1"/>
        </w:rPr>
        <w:t xml:space="preserve"> </w:t>
      </w:r>
      <w:r>
        <w:t>оборудованию);</w:t>
      </w:r>
      <w:r>
        <w:rPr>
          <w:spacing w:val="1"/>
        </w:rPr>
        <w:t xml:space="preserve"> </w:t>
      </w:r>
      <w:r>
        <w:t>требования</w:t>
      </w:r>
      <w:r>
        <w:rPr>
          <w:spacing w:val="1"/>
        </w:rPr>
        <w:t xml:space="preserve"> </w:t>
      </w:r>
      <w:r>
        <w:t>к</w:t>
      </w:r>
      <w:r>
        <w:rPr>
          <w:spacing w:val="1"/>
        </w:rPr>
        <w:t xml:space="preserve"> </w:t>
      </w:r>
      <w:r>
        <w:t>санитарно-бытовым</w:t>
      </w:r>
      <w:r>
        <w:rPr>
          <w:spacing w:val="1"/>
        </w:rPr>
        <w:t xml:space="preserve"> </w:t>
      </w:r>
      <w:r>
        <w:t>условиям</w:t>
      </w:r>
      <w:r>
        <w:rPr>
          <w:spacing w:val="1"/>
        </w:rPr>
        <w:t xml:space="preserve"> </w:t>
      </w:r>
      <w:r>
        <w:t>(оборудование</w:t>
      </w:r>
      <w:r>
        <w:rPr>
          <w:spacing w:val="1"/>
        </w:rPr>
        <w:t xml:space="preserve"> </w:t>
      </w:r>
      <w:r>
        <w:t>гардеробов,</w:t>
      </w:r>
      <w:r>
        <w:rPr>
          <w:spacing w:val="1"/>
        </w:rPr>
        <w:t xml:space="preserve"> </w:t>
      </w:r>
      <w:r>
        <w:t>санузлов,</w:t>
      </w:r>
      <w:r>
        <w:rPr>
          <w:spacing w:val="1"/>
        </w:rPr>
        <w:t xml:space="preserve"> </w:t>
      </w:r>
      <w:r>
        <w:t>мест</w:t>
      </w:r>
      <w:r>
        <w:rPr>
          <w:spacing w:val="1"/>
        </w:rPr>
        <w:t xml:space="preserve"> </w:t>
      </w:r>
      <w:r>
        <w:t>личной</w:t>
      </w:r>
      <w:r>
        <w:rPr>
          <w:spacing w:val="1"/>
        </w:rPr>
        <w:t xml:space="preserve"> </w:t>
      </w:r>
      <w:r>
        <w:t>гигиены);</w:t>
      </w:r>
      <w:r>
        <w:rPr>
          <w:spacing w:val="1"/>
        </w:rPr>
        <w:t xml:space="preserve"> </w:t>
      </w:r>
      <w:r>
        <w:t>требования</w:t>
      </w:r>
      <w:r>
        <w:rPr>
          <w:spacing w:val="1"/>
        </w:rPr>
        <w:t xml:space="preserve"> </w:t>
      </w:r>
      <w:r>
        <w:t>к</w:t>
      </w:r>
      <w:r>
        <w:rPr>
          <w:spacing w:val="1"/>
        </w:rPr>
        <w:t xml:space="preserve"> </w:t>
      </w:r>
      <w:r>
        <w:t>социально-бытовым</w:t>
      </w:r>
      <w:r>
        <w:rPr>
          <w:spacing w:val="1"/>
        </w:rPr>
        <w:t xml:space="preserve"> </w:t>
      </w:r>
      <w:r>
        <w:t>условиям</w:t>
      </w:r>
      <w:r>
        <w:rPr>
          <w:spacing w:val="1"/>
        </w:rPr>
        <w:t xml:space="preserve"> </w:t>
      </w:r>
      <w:r>
        <w:t>(оборудование</w:t>
      </w:r>
      <w:r>
        <w:rPr>
          <w:spacing w:val="1"/>
        </w:rPr>
        <w:t xml:space="preserve"> </w:t>
      </w:r>
      <w:r>
        <w:t>в</w:t>
      </w:r>
      <w:r>
        <w:rPr>
          <w:spacing w:val="1"/>
        </w:rPr>
        <w:t xml:space="preserve"> </w:t>
      </w:r>
      <w:r>
        <w:t>учебных</w:t>
      </w:r>
      <w:r>
        <w:rPr>
          <w:spacing w:val="1"/>
        </w:rPr>
        <w:t xml:space="preserve"> </w:t>
      </w:r>
      <w:r>
        <w:t>кабинетах и лабораториях рабочих мест учителя и каждого обучающегося;</w:t>
      </w:r>
      <w:r>
        <w:rPr>
          <w:spacing w:val="1"/>
        </w:rPr>
        <w:t xml:space="preserve"> </w:t>
      </w:r>
      <w:r>
        <w:t>учительской</w:t>
      </w:r>
      <w:r>
        <w:rPr>
          <w:spacing w:val="1"/>
        </w:rPr>
        <w:t xml:space="preserve"> </w:t>
      </w:r>
      <w:r>
        <w:t>с</w:t>
      </w:r>
      <w:r>
        <w:rPr>
          <w:spacing w:val="1"/>
        </w:rPr>
        <w:t xml:space="preserve"> </w:t>
      </w:r>
      <w:r>
        <w:t>рабочей</w:t>
      </w:r>
      <w:r>
        <w:rPr>
          <w:spacing w:val="1"/>
        </w:rPr>
        <w:t xml:space="preserve"> </w:t>
      </w:r>
      <w:r>
        <w:t>зоной</w:t>
      </w:r>
      <w:r>
        <w:rPr>
          <w:spacing w:val="1"/>
        </w:rPr>
        <w:t xml:space="preserve"> </w:t>
      </w:r>
      <w:r>
        <w:t>и</w:t>
      </w:r>
      <w:r>
        <w:rPr>
          <w:spacing w:val="1"/>
        </w:rPr>
        <w:t xml:space="preserve"> </w:t>
      </w:r>
      <w:r>
        <w:t>местами</w:t>
      </w:r>
      <w:r>
        <w:rPr>
          <w:spacing w:val="1"/>
        </w:rPr>
        <w:t xml:space="preserve"> </w:t>
      </w:r>
      <w:r>
        <w:t>для</w:t>
      </w:r>
      <w:r>
        <w:rPr>
          <w:spacing w:val="1"/>
        </w:rPr>
        <w:t xml:space="preserve"> </w:t>
      </w:r>
      <w:r>
        <w:t>отдыха;</w:t>
      </w:r>
      <w:r>
        <w:rPr>
          <w:spacing w:val="1"/>
        </w:rPr>
        <w:t xml:space="preserve"> </w:t>
      </w:r>
      <w:r>
        <w:t>комнаты</w:t>
      </w:r>
      <w:r>
        <w:rPr>
          <w:spacing w:val="1"/>
        </w:rPr>
        <w:t xml:space="preserve"> </w:t>
      </w:r>
      <w:r>
        <w:t>психологической</w:t>
      </w:r>
      <w:r>
        <w:rPr>
          <w:spacing w:val="1"/>
        </w:rPr>
        <w:t xml:space="preserve"> </w:t>
      </w:r>
      <w:r>
        <w:t>разгрузки;</w:t>
      </w:r>
      <w:r>
        <w:rPr>
          <w:spacing w:val="1"/>
        </w:rPr>
        <w:t xml:space="preserve"> </w:t>
      </w:r>
      <w:r>
        <w:t>административных</w:t>
      </w:r>
      <w:r>
        <w:rPr>
          <w:spacing w:val="1"/>
        </w:rPr>
        <w:t xml:space="preserve"> </w:t>
      </w:r>
      <w:r>
        <w:t>кабинетов</w:t>
      </w:r>
      <w:r>
        <w:rPr>
          <w:spacing w:val="1"/>
        </w:rPr>
        <w:t xml:space="preserve"> </w:t>
      </w:r>
      <w:r>
        <w:t>(помещений);</w:t>
      </w:r>
      <w:r>
        <w:rPr>
          <w:spacing w:val="-67"/>
        </w:rPr>
        <w:t xml:space="preserve"> </w:t>
      </w:r>
      <w:r>
        <w:t>помещений для питания обучающихся, хранения и приготовления пищи, а</w:t>
      </w:r>
      <w:r>
        <w:rPr>
          <w:spacing w:val="1"/>
        </w:rPr>
        <w:t xml:space="preserve"> </w:t>
      </w:r>
      <w:r>
        <w:t>также транспортное обеспечение обслуживания</w:t>
      </w:r>
      <w:r>
        <w:rPr>
          <w:spacing w:val="1"/>
        </w:rPr>
        <w:t xml:space="preserve"> </w:t>
      </w:r>
      <w:r>
        <w:t>обучающихся);</w:t>
      </w:r>
    </w:p>
    <w:p w:rsidR="00347E9B" w:rsidRDefault="00757747">
      <w:pPr>
        <w:pStyle w:val="a4"/>
        <w:spacing w:before="2" w:line="288" w:lineRule="auto"/>
        <w:ind w:right="495"/>
      </w:pPr>
      <w:r>
        <w:t>Соблюдаются строительные нормы и правила,</w:t>
      </w:r>
      <w:r>
        <w:rPr>
          <w:spacing w:val="1"/>
        </w:rPr>
        <w:t xml:space="preserve"> </w:t>
      </w:r>
      <w:r>
        <w:t>требования пожарной и</w:t>
      </w:r>
      <w:r>
        <w:rPr>
          <w:spacing w:val="1"/>
        </w:rPr>
        <w:t xml:space="preserve"> </w:t>
      </w:r>
      <w:r>
        <w:t>электробезопасности,</w:t>
      </w:r>
      <w:r>
        <w:rPr>
          <w:spacing w:val="1"/>
        </w:rPr>
        <w:t xml:space="preserve"> </w:t>
      </w:r>
      <w:r>
        <w:t>требования охраны здоровья обучающихся и охраны</w:t>
      </w:r>
      <w:r>
        <w:rPr>
          <w:spacing w:val="1"/>
        </w:rPr>
        <w:t xml:space="preserve"> </w:t>
      </w:r>
      <w:r>
        <w:t>труда</w:t>
      </w:r>
      <w:r>
        <w:rPr>
          <w:spacing w:val="3"/>
        </w:rPr>
        <w:t xml:space="preserve"> </w:t>
      </w:r>
      <w:r>
        <w:t>работников школы.</w:t>
      </w:r>
    </w:p>
    <w:p w:rsidR="00347E9B" w:rsidRDefault="00757747">
      <w:pPr>
        <w:pStyle w:val="a4"/>
        <w:spacing w:before="3" w:line="288" w:lineRule="auto"/>
        <w:ind w:right="498"/>
      </w:pPr>
      <w:r>
        <w:t>Соблюдаются</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безопасной</w:t>
      </w:r>
      <w:r>
        <w:rPr>
          <w:spacing w:val="1"/>
        </w:rPr>
        <w:t xml:space="preserve"> </w:t>
      </w:r>
      <w:r>
        <w:t>эксплуатации</w:t>
      </w:r>
      <w:r>
        <w:rPr>
          <w:spacing w:val="1"/>
        </w:rPr>
        <w:t xml:space="preserve"> </w:t>
      </w:r>
      <w:r>
        <w:t>улично-дорожной</w:t>
      </w:r>
      <w:r>
        <w:rPr>
          <w:spacing w:val="1"/>
        </w:rPr>
        <w:t xml:space="preserve"> </w:t>
      </w:r>
      <w:r>
        <w:t>сети</w:t>
      </w:r>
      <w:r>
        <w:rPr>
          <w:spacing w:val="1"/>
        </w:rPr>
        <w:t xml:space="preserve"> </w:t>
      </w:r>
      <w:r>
        <w:t>и</w:t>
      </w:r>
      <w:r>
        <w:rPr>
          <w:spacing w:val="1"/>
        </w:rPr>
        <w:t xml:space="preserve"> </w:t>
      </w:r>
      <w:r>
        <w:t>технических</w:t>
      </w:r>
      <w:r>
        <w:rPr>
          <w:spacing w:val="1"/>
        </w:rPr>
        <w:t xml:space="preserve"> </w:t>
      </w:r>
      <w:r>
        <w:t>средств</w:t>
      </w:r>
      <w:r>
        <w:rPr>
          <w:spacing w:val="1"/>
        </w:rPr>
        <w:t xml:space="preserve"> </w:t>
      </w:r>
      <w:r>
        <w:t>организации</w:t>
      </w:r>
      <w:r>
        <w:rPr>
          <w:spacing w:val="1"/>
        </w:rPr>
        <w:t xml:space="preserve"> </w:t>
      </w:r>
      <w:r>
        <w:t>дорожного</w:t>
      </w:r>
      <w:r>
        <w:rPr>
          <w:spacing w:val="-67"/>
        </w:rPr>
        <w:t xml:space="preserve"> </w:t>
      </w:r>
      <w:r>
        <w:t>движения</w:t>
      </w:r>
      <w:r>
        <w:rPr>
          <w:spacing w:val="2"/>
        </w:rPr>
        <w:t xml:space="preserve"> </w:t>
      </w:r>
      <w:r>
        <w:t>в</w:t>
      </w:r>
      <w:r>
        <w:rPr>
          <w:spacing w:val="-1"/>
        </w:rPr>
        <w:t xml:space="preserve"> </w:t>
      </w:r>
      <w:r>
        <w:t>месте</w:t>
      </w:r>
      <w:r>
        <w:rPr>
          <w:spacing w:val="2"/>
        </w:rPr>
        <w:t xml:space="preserve"> </w:t>
      </w:r>
      <w:r>
        <w:t>расположения</w:t>
      </w:r>
      <w:r>
        <w:rPr>
          <w:spacing w:val="1"/>
        </w:rPr>
        <w:t xml:space="preserve"> </w:t>
      </w:r>
      <w:r>
        <w:t>школы.</w:t>
      </w:r>
    </w:p>
    <w:p w:rsidR="00347E9B" w:rsidRDefault="00757747">
      <w:pPr>
        <w:pStyle w:val="a4"/>
        <w:spacing w:line="288" w:lineRule="auto"/>
        <w:ind w:right="493"/>
      </w:pPr>
      <w:r>
        <w:t>Соблюдаются</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безопасной</w:t>
      </w:r>
      <w:r>
        <w:rPr>
          <w:spacing w:val="1"/>
        </w:rPr>
        <w:t xml:space="preserve"> </w:t>
      </w:r>
      <w:r>
        <w:t>эксплуатации</w:t>
      </w:r>
      <w:r>
        <w:rPr>
          <w:spacing w:val="1"/>
        </w:rPr>
        <w:t xml:space="preserve"> </w:t>
      </w:r>
      <w:r>
        <w:t>спортивных</w:t>
      </w:r>
      <w:r>
        <w:rPr>
          <w:spacing w:val="1"/>
        </w:rPr>
        <w:t xml:space="preserve"> </w:t>
      </w:r>
      <w:r>
        <w:t>сооружений,</w:t>
      </w:r>
      <w:r>
        <w:rPr>
          <w:spacing w:val="1"/>
        </w:rPr>
        <w:t xml:space="preserve"> </w:t>
      </w:r>
      <w:r>
        <w:t>спортивного</w:t>
      </w:r>
      <w:r>
        <w:rPr>
          <w:spacing w:val="1"/>
        </w:rPr>
        <w:t xml:space="preserve"> </w:t>
      </w:r>
      <w:r>
        <w:t>инвентаря</w:t>
      </w:r>
      <w:r>
        <w:rPr>
          <w:spacing w:val="1"/>
        </w:rPr>
        <w:t xml:space="preserve"> </w:t>
      </w:r>
      <w:r>
        <w:t>и</w:t>
      </w:r>
      <w:r>
        <w:rPr>
          <w:spacing w:val="1"/>
        </w:rPr>
        <w:t xml:space="preserve"> </w:t>
      </w:r>
      <w:r>
        <w:t>оборудования,</w:t>
      </w:r>
      <w:r>
        <w:rPr>
          <w:spacing w:val="1"/>
        </w:rPr>
        <w:t xml:space="preserve"> </w:t>
      </w:r>
      <w:r>
        <w:t>используемого</w:t>
      </w:r>
      <w:r>
        <w:rPr>
          <w:spacing w:val="3"/>
        </w:rPr>
        <w:t xml:space="preserve"> </w:t>
      </w:r>
      <w:r>
        <w:t>в</w:t>
      </w:r>
      <w:r>
        <w:rPr>
          <w:spacing w:val="-2"/>
        </w:rPr>
        <w:t xml:space="preserve"> </w:t>
      </w:r>
      <w:r>
        <w:t>школе,</w:t>
      </w:r>
      <w:r>
        <w:rPr>
          <w:spacing w:val="2"/>
        </w:rPr>
        <w:t xml:space="preserve"> </w:t>
      </w:r>
      <w:r>
        <w:t>своевременные</w:t>
      </w:r>
      <w:r>
        <w:rPr>
          <w:spacing w:val="4"/>
        </w:rPr>
        <w:t xml:space="preserve"> </w:t>
      </w:r>
      <w:r>
        <w:t>сроки</w:t>
      </w:r>
      <w:r>
        <w:rPr>
          <w:spacing w:val="-1"/>
        </w:rPr>
        <w:t xml:space="preserve"> </w:t>
      </w:r>
      <w:r>
        <w:t>текущего</w:t>
      </w:r>
      <w:r>
        <w:rPr>
          <w:spacing w:val="-1"/>
        </w:rPr>
        <w:t xml:space="preserve"> </w:t>
      </w:r>
      <w:r>
        <w:t>о</w:t>
      </w:r>
      <w:r>
        <w:rPr>
          <w:spacing w:val="-1"/>
        </w:rPr>
        <w:t xml:space="preserve"> </w:t>
      </w:r>
      <w:r>
        <w:t>ремонта.</w:t>
      </w:r>
    </w:p>
    <w:p w:rsidR="00347E9B" w:rsidRDefault="00757747">
      <w:pPr>
        <w:pStyle w:val="a4"/>
        <w:spacing w:before="1" w:line="288" w:lineRule="auto"/>
        <w:ind w:right="496"/>
      </w:pPr>
      <w:r>
        <w:t>Организована</w:t>
      </w:r>
      <w:r>
        <w:rPr>
          <w:spacing w:val="1"/>
        </w:rPr>
        <w:t xml:space="preserve"> </w:t>
      </w:r>
      <w:r>
        <w:t>архитектурная</w:t>
      </w:r>
      <w:r>
        <w:rPr>
          <w:spacing w:val="1"/>
        </w:rPr>
        <w:t xml:space="preserve"> </w:t>
      </w:r>
      <w:r>
        <w:t>доступность</w:t>
      </w:r>
      <w:r>
        <w:rPr>
          <w:spacing w:val="1"/>
        </w:rPr>
        <w:t xml:space="preserve"> </w:t>
      </w:r>
      <w:r>
        <w:t>(возможность</w:t>
      </w:r>
      <w:r>
        <w:rPr>
          <w:spacing w:val="1"/>
        </w:rPr>
        <w:t xml:space="preserve"> </w:t>
      </w:r>
      <w:r>
        <w:t>для</w:t>
      </w:r>
      <w:r>
        <w:rPr>
          <w:spacing w:val="1"/>
        </w:rPr>
        <w:t xml:space="preserve"> </w:t>
      </w:r>
      <w:r>
        <w:t>беспрепятственного доступа обучающихся с ограниченными возможностями</w:t>
      </w:r>
      <w:r>
        <w:rPr>
          <w:spacing w:val="1"/>
        </w:rPr>
        <w:t xml:space="preserve"> </w:t>
      </w:r>
      <w:r>
        <w:t>здоровья</w:t>
      </w:r>
      <w:r>
        <w:rPr>
          <w:spacing w:val="2"/>
        </w:rPr>
        <w:t xml:space="preserve"> </w:t>
      </w:r>
      <w:r>
        <w:t>и инвалидов</w:t>
      </w:r>
      <w:r>
        <w:rPr>
          <w:spacing w:val="2"/>
        </w:rPr>
        <w:t xml:space="preserve"> </w:t>
      </w:r>
      <w:r>
        <w:t>к объектам</w:t>
      </w:r>
      <w:r>
        <w:rPr>
          <w:spacing w:val="2"/>
        </w:rPr>
        <w:t xml:space="preserve"> </w:t>
      </w:r>
      <w:r>
        <w:t>инфраструктуры школы).</w:t>
      </w:r>
    </w:p>
    <w:p w:rsidR="00347E9B" w:rsidRDefault="00757747">
      <w:pPr>
        <w:pStyle w:val="a4"/>
        <w:spacing w:line="288" w:lineRule="auto"/>
        <w:ind w:right="497"/>
      </w:pPr>
      <w:r>
        <w:t>Здание</w:t>
      </w:r>
      <w:r>
        <w:rPr>
          <w:spacing w:val="1"/>
        </w:rPr>
        <w:t xml:space="preserve"> </w:t>
      </w:r>
      <w:r>
        <w:t>школы,</w:t>
      </w:r>
      <w:r>
        <w:rPr>
          <w:spacing w:val="1"/>
        </w:rPr>
        <w:t xml:space="preserve"> </w:t>
      </w:r>
      <w:r>
        <w:t>набор</w:t>
      </w:r>
      <w:r>
        <w:rPr>
          <w:spacing w:val="1"/>
        </w:rPr>
        <w:t xml:space="preserve"> </w:t>
      </w:r>
      <w:r>
        <w:t>и</w:t>
      </w:r>
      <w:r>
        <w:rPr>
          <w:spacing w:val="1"/>
        </w:rPr>
        <w:t xml:space="preserve"> </w:t>
      </w:r>
      <w:r>
        <w:t>размещение</w:t>
      </w:r>
      <w:r>
        <w:rPr>
          <w:spacing w:val="1"/>
        </w:rPr>
        <w:t xml:space="preserve"> </w:t>
      </w:r>
      <w:r>
        <w:t>помещений</w:t>
      </w:r>
      <w:r>
        <w:rPr>
          <w:spacing w:val="1"/>
        </w:rPr>
        <w:t xml:space="preserve"> </w:t>
      </w:r>
      <w:r>
        <w:t>для</w:t>
      </w:r>
      <w:r>
        <w:rPr>
          <w:spacing w:val="1"/>
        </w:rPr>
        <w:t xml:space="preserve"> </w:t>
      </w:r>
      <w:r>
        <w:t>осуществления</w:t>
      </w:r>
      <w:r>
        <w:rPr>
          <w:spacing w:val="-67"/>
        </w:rPr>
        <w:t xml:space="preserve"> </w:t>
      </w:r>
      <w:r>
        <w:t>образовательной деятельности,</w:t>
      </w:r>
      <w:r>
        <w:rPr>
          <w:spacing w:val="1"/>
        </w:rPr>
        <w:t xml:space="preserve"> </w:t>
      </w:r>
      <w:r>
        <w:t>активной деятельности,</w:t>
      </w:r>
      <w:r>
        <w:rPr>
          <w:spacing w:val="1"/>
        </w:rPr>
        <w:t xml:space="preserve"> </w:t>
      </w:r>
      <w:r>
        <w:t>отдыха,</w:t>
      </w:r>
      <w:r>
        <w:rPr>
          <w:spacing w:val="1"/>
        </w:rPr>
        <w:t xml:space="preserve"> </w:t>
      </w:r>
      <w:r>
        <w:t>питания и</w:t>
      </w:r>
      <w:r>
        <w:rPr>
          <w:spacing w:val="1"/>
        </w:rPr>
        <w:t xml:space="preserve"> </w:t>
      </w:r>
      <w:r>
        <w:t>медицинского</w:t>
      </w:r>
      <w:r>
        <w:rPr>
          <w:spacing w:val="1"/>
        </w:rPr>
        <w:t xml:space="preserve"> </w:t>
      </w:r>
      <w:r>
        <w:t>обслуживания</w:t>
      </w:r>
      <w:r>
        <w:rPr>
          <w:spacing w:val="1"/>
        </w:rPr>
        <w:t xml:space="preserve"> </w:t>
      </w:r>
      <w:r>
        <w:t>обучающихся,</w:t>
      </w:r>
      <w:r>
        <w:rPr>
          <w:spacing w:val="1"/>
        </w:rPr>
        <w:t xml:space="preserve"> </w:t>
      </w:r>
      <w:r>
        <w:t>их</w:t>
      </w:r>
      <w:r>
        <w:rPr>
          <w:spacing w:val="1"/>
        </w:rPr>
        <w:t xml:space="preserve"> </w:t>
      </w:r>
      <w:r>
        <w:t>площадь,</w:t>
      </w:r>
      <w:r>
        <w:rPr>
          <w:spacing w:val="1"/>
        </w:rPr>
        <w:t xml:space="preserve"> </w:t>
      </w:r>
      <w:r>
        <w:t>освещенность</w:t>
      </w:r>
      <w:r>
        <w:rPr>
          <w:spacing w:val="1"/>
        </w:rPr>
        <w:t xml:space="preserve"> </w:t>
      </w:r>
      <w:r>
        <w:t>и</w:t>
      </w:r>
      <w:r>
        <w:rPr>
          <w:spacing w:val="1"/>
        </w:rPr>
        <w:t xml:space="preserve"> </w:t>
      </w:r>
      <w:r>
        <w:t>воздушно-тепловой режим, расположение и размеры рабочих, учебных зон и</w:t>
      </w:r>
      <w:r>
        <w:rPr>
          <w:spacing w:val="1"/>
        </w:rPr>
        <w:t xml:space="preserve"> </w:t>
      </w:r>
      <w:r>
        <w:t>зон</w:t>
      </w:r>
      <w:r>
        <w:rPr>
          <w:spacing w:val="1"/>
        </w:rPr>
        <w:t xml:space="preserve"> </w:t>
      </w:r>
      <w:r>
        <w:t>для</w:t>
      </w:r>
      <w:r>
        <w:rPr>
          <w:spacing w:val="1"/>
        </w:rPr>
        <w:t xml:space="preserve"> </w:t>
      </w:r>
      <w:r>
        <w:t>индивидуальных</w:t>
      </w:r>
      <w:r>
        <w:rPr>
          <w:spacing w:val="1"/>
        </w:rPr>
        <w:t xml:space="preserve"> </w:t>
      </w:r>
      <w:r>
        <w:t>занятий</w:t>
      </w:r>
      <w:r>
        <w:rPr>
          <w:spacing w:val="1"/>
        </w:rPr>
        <w:t xml:space="preserve"> </w:t>
      </w:r>
      <w:r>
        <w:t>соответствуют</w:t>
      </w:r>
      <w:r>
        <w:rPr>
          <w:spacing w:val="1"/>
        </w:rPr>
        <w:t xml:space="preserve"> </w:t>
      </w:r>
      <w:r>
        <w:t>государственным</w:t>
      </w:r>
      <w:r>
        <w:rPr>
          <w:spacing w:val="1"/>
        </w:rPr>
        <w:t xml:space="preserve"> </w:t>
      </w:r>
      <w:r>
        <w:t>санитарно-эпидемиологическим</w:t>
      </w:r>
      <w:r>
        <w:rPr>
          <w:spacing w:val="1"/>
        </w:rPr>
        <w:t xml:space="preserve"> </w:t>
      </w:r>
      <w:r>
        <w:t>правилам</w:t>
      </w:r>
      <w:r>
        <w:rPr>
          <w:spacing w:val="1"/>
        </w:rPr>
        <w:t xml:space="preserve"> </w:t>
      </w:r>
      <w:r>
        <w:t>и</w:t>
      </w:r>
      <w:r>
        <w:rPr>
          <w:spacing w:val="1"/>
        </w:rPr>
        <w:t xml:space="preserve"> </w:t>
      </w:r>
      <w:r>
        <w:t>нормативам</w:t>
      </w:r>
      <w:r>
        <w:rPr>
          <w:spacing w:val="1"/>
        </w:rPr>
        <w:t xml:space="preserve"> </w:t>
      </w:r>
      <w:r>
        <w:t>и</w:t>
      </w:r>
      <w:r>
        <w:rPr>
          <w:spacing w:val="1"/>
        </w:rPr>
        <w:t xml:space="preserve"> </w:t>
      </w:r>
      <w:r>
        <w:t>обеспечивают</w:t>
      </w:r>
      <w:r>
        <w:rPr>
          <w:spacing w:val="1"/>
        </w:rPr>
        <w:t xml:space="preserve"> </w:t>
      </w:r>
      <w:r>
        <w:t>возможность безопасной и комфортной организации всех видов учебной и</w:t>
      </w:r>
      <w:r>
        <w:rPr>
          <w:spacing w:val="1"/>
        </w:rPr>
        <w:t xml:space="preserve"> </w:t>
      </w:r>
      <w:r>
        <w:t>внеурочной</w:t>
      </w:r>
      <w:r>
        <w:rPr>
          <w:spacing w:val="-5"/>
        </w:rPr>
        <w:t xml:space="preserve"> </w:t>
      </w:r>
      <w:r>
        <w:t>деятельности</w:t>
      </w:r>
      <w:r>
        <w:rPr>
          <w:spacing w:val="-4"/>
        </w:rPr>
        <w:t xml:space="preserve"> </w:t>
      </w:r>
      <w:r>
        <w:t>для</w:t>
      </w:r>
      <w:r>
        <w:rPr>
          <w:spacing w:val="-3"/>
        </w:rPr>
        <w:t xml:space="preserve"> </w:t>
      </w:r>
      <w:r>
        <w:t>всех</w:t>
      </w:r>
      <w:r>
        <w:rPr>
          <w:spacing w:val="-4"/>
        </w:rPr>
        <w:t xml:space="preserve"> </w:t>
      </w:r>
      <w:r>
        <w:t>участников</w:t>
      </w:r>
      <w:r>
        <w:rPr>
          <w:spacing w:val="-5"/>
        </w:rPr>
        <w:t xml:space="preserve"> </w:t>
      </w:r>
      <w:r>
        <w:t>образовательных</w:t>
      </w:r>
      <w:r>
        <w:rPr>
          <w:spacing w:val="-8"/>
        </w:rPr>
        <w:t xml:space="preserve"> </w:t>
      </w:r>
      <w:r>
        <w:t>отношений.</w:t>
      </w:r>
    </w:p>
    <w:p w:rsidR="00347E9B" w:rsidRDefault="00C521E6">
      <w:pPr>
        <w:pStyle w:val="a4"/>
        <w:spacing w:line="288" w:lineRule="auto"/>
        <w:ind w:right="498"/>
      </w:pPr>
      <w:r>
        <w:t>МБОУ СОШ с.Николаевка</w:t>
      </w:r>
      <w:r w:rsidR="00757747">
        <w:t>, реализующая основную образовательную</w:t>
      </w:r>
      <w:r w:rsidR="00757747">
        <w:rPr>
          <w:spacing w:val="1"/>
        </w:rPr>
        <w:t xml:space="preserve"> </w:t>
      </w:r>
      <w:r w:rsidR="00757747">
        <w:t>программу</w:t>
      </w:r>
      <w:r w:rsidR="00757747">
        <w:rPr>
          <w:spacing w:val="1"/>
        </w:rPr>
        <w:t xml:space="preserve"> </w:t>
      </w:r>
      <w:r w:rsidR="00757747">
        <w:t>основного</w:t>
      </w:r>
      <w:r w:rsidR="00757747">
        <w:rPr>
          <w:spacing w:val="1"/>
        </w:rPr>
        <w:t xml:space="preserve"> </w:t>
      </w:r>
      <w:r w:rsidR="00757747">
        <w:t>общего</w:t>
      </w:r>
      <w:r w:rsidR="00757747">
        <w:rPr>
          <w:spacing w:val="1"/>
        </w:rPr>
        <w:t xml:space="preserve"> </w:t>
      </w:r>
      <w:r w:rsidR="00757747">
        <w:t>образования,</w:t>
      </w:r>
      <w:r w:rsidR="00757747">
        <w:rPr>
          <w:spacing w:val="1"/>
        </w:rPr>
        <w:t xml:space="preserve"> </w:t>
      </w:r>
      <w:r w:rsidR="00757747">
        <w:t>имеет</w:t>
      </w:r>
      <w:r w:rsidR="00757747">
        <w:rPr>
          <w:spacing w:val="1"/>
        </w:rPr>
        <w:t xml:space="preserve"> </w:t>
      </w:r>
      <w:r w:rsidR="00757747">
        <w:t>необходимые</w:t>
      </w:r>
      <w:r w:rsidR="00757747">
        <w:rPr>
          <w:spacing w:val="1"/>
        </w:rPr>
        <w:t xml:space="preserve"> </w:t>
      </w:r>
      <w:r w:rsidR="00757747">
        <w:t>для</w:t>
      </w:r>
      <w:r w:rsidR="00757747">
        <w:rPr>
          <w:spacing w:val="1"/>
        </w:rPr>
        <w:t xml:space="preserve"> </w:t>
      </w:r>
      <w:r w:rsidR="00757747">
        <w:t>обеспечения</w:t>
      </w:r>
      <w:r w:rsidR="00757747">
        <w:rPr>
          <w:spacing w:val="1"/>
        </w:rPr>
        <w:t xml:space="preserve"> </w:t>
      </w:r>
      <w:r w:rsidR="00757747">
        <w:t>образовательной,</w:t>
      </w:r>
      <w:r w:rsidR="00757747">
        <w:rPr>
          <w:spacing w:val="1"/>
        </w:rPr>
        <w:t xml:space="preserve"> </w:t>
      </w:r>
      <w:r w:rsidR="00757747">
        <w:t>административной</w:t>
      </w:r>
      <w:r w:rsidR="00757747">
        <w:rPr>
          <w:spacing w:val="1"/>
        </w:rPr>
        <w:t xml:space="preserve"> </w:t>
      </w:r>
      <w:r w:rsidR="00757747">
        <w:t>и</w:t>
      </w:r>
      <w:r w:rsidR="00757747">
        <w:rPr>
          <w:spacing w:val="1"/>
        </w:rPr>
        <w:t xml:space="preserve"> </w:t>
      </w:r>
      <w:r w:rsidR="00757747">
        <w:t>хозяйственной</w:t>
      </w:r>
      <w:r w:rsidR="00757747">
        <w:rPr>
          <w:spacing w:val="1"/>
        </w:rPr>
        <w:t xml:space="preserve"> </w:t>
      </w:r>
      <w:r w:rsidR="00757747">
        <w:t>деятельности:</w:t>
      </w:r>
    </w:p>
    <w:p w:rsidR="00347E9B" w:rsidRDefault="00757747">
      <w:pPr>
        <w:pStyle w:val="a4"/>
        <w:ind w:left="1330" w:firstLine="0"/>
      </w:pPr>
      <w:r>
        <w:t>учебные</w:t>
      </w:r>
      <w:r>
        <w:rPr>
          <w:spacing w:val="-6"/>
        </w:rPr>
        <w:t xml:space="preserve"> </w:t>
      </w:r>
      <w:r>
        <w:t>кабинеты;</w:t>
      </w:r>
    </w:p>
    <w:p w:rsidR="00347E9B" w:rsidRDefault="00347E9B">
      <w:pPr>
        <w:sectPr w:rsidR="00347E9B">
          <w:pgSz w:w="11910" w:h="16840"/>
          <w:pgMar w:top="1040" w:right="360" w:bottom="1140" w:left="1080" w:header="0" w:footer="870" w:gutter="0"/>
          <w:cols w:space="720"/>
        </w:sectPr>
      </w:pPr>
    </w:p>
    <w:p w:rsidR="00347E9B" w:rsidRDefault="00757747">
      <w:pPr>
        <w:pStyle w:val="a4"/>
        <w:spacing w:before="67" w:line="290" w:lineRule="auto"/>
        <w:ind w:right="500"/>
      </w:pPr>
      <w:r>
        <w:lastRenderedPageBreak/>
        <w:t>спортивные</w:t>
      </w:r>
      <w:r>
        <w:rPr>
          <w:spacing w:val="1"/>
        </w:rPr>
        <w:t xml:space="preserve"> </w:t>
      </w:r>
      <w:r>
        <w:t>сооружения</w:t>
      </w:r>
      <w:r>
        <w:rPr>
          <w:spacing w:val="1"/>
        </w:rPr>
        <w:t xml:space="preserve"> </w:t>
      </w:r>
      <w:r>
        <w:t>(зал,</w:t>
      </w:r>
      <w:r>
        <w:rPr>
          <w:spacing w:val="1"/>
        </w:rPr>
        <w:t xml:space="preserve"> </w:t>
      </w:r>
      <w:r>
        <w:t>спортивные</w:t>
      </w:r>
      <w:r>
        <w:rPr>
          <w:spacing w:val="1"/>
        </w:rPr>
        <w:t xml:space="preserve"> </w:t>
      </w:r>
      <w:r>
        <w:t>площадки,</w:t>
      </w:r>
      <w:r>
        <w:rPr>
          <w:spacing w:val="1"/>
        </w:rPr>
        <w:t xml:space="preserve"> </w:t>
      </w:r>
      <w:r>
        <w:t>оснащенные</w:t>
      </w:r>
      <w:r>
        <w:rPr>
          <w:spacing w:val="-67"/>
        </w:rPr>
        <w:t xml:space="preserve"> </w:t>
      </w:r>
      <w:r>
        <w:t>игровым,</w:t>
      </w:r>
      <w:r>
        <w:rPr>
          <w:spacing w:val="3"/>
        </w:rPr>
        <w:t xml:space="preserve"> </w:t>
      </w:r>
      <w:r>
        <w:t>спортивным</w:t>
      </w:r>
      <w:r>
        <w:rPr>
          <w:spacing w:val="1"/>
        </w:rPr>
        <w:t xml:space="preserve"> </w:t>
      </w:r>
      <w:r>
        <w:t>оборудованием</w:t>
      </w:r>
      <w:r>
        <w:rPr>
          <w:spacing w:val="2"/>
        </w:rPr>
        <w:t xml:space="preserve"> </w:t>
      </w:r>
      <w:r>
        <w:t>и инвентарем);</w:t>
      </w:r>
    </w:p>
    <w:p w:rsidR="00347E9B" w:rsidRDefault="00757747">
      <w:pPr>
        <w:pStyle w:val="a4"/>
        <w:spacing w:line="288" w:lineRule="auto"/>
        <w:ind w:right="498"/>
      </w:pPr>
      <w:r>
        <w:t>помещения</w:t>
      </w:r>
      <w:r>
        <w:rPr>
          <w:spacing w:val="1"/>
        </w:rPr>
        <w:t xml:space="preserve"> </w:t>
      </w:r>
      <w:r>
        <w:t>для</w:t>
      </w:r>
      <w:r>
        <w:rPr>
          <w:spacing w:val="1"/>
        </w:rPr>
        <w:t xml:space="preserve"> </w:t>
      </w:r>
      <w:r>
        <w:t>питания</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для</w:t>
      </w:r>
      <w:r>
        <w:rPr>
          <w:spacing w:val="1"/>
        </w:rPr>
        <w:t xml:space="preserve"> </w:t>
      </w:r>
      <w:r>
        <w:t>хранения</w:t>
      </w:r>
      <w:r>
        <w:rPr>
          <w:spacing w:val="1"/>
        </w:rPr>
        <w:t xml:space="preserve"> </w:t>
      </w:r>
      <w:r>
        <w:t>и</w:t>
      </w:r>
      <w:r>
        <w:rPr>
          <w:spacing w:val="1"/>
        </w:rPr>
        <w:t xml:space="preserve"> </w:t>
      </w:r>
      <w:r>
        <w:t>приготовления</w:t>
      </w:r>
      <w:r>
        <w:rPr>
          <w:spacing w:val="1"/>
        </w:rPr>
        <w:t xml:space="preserve"> </w:t>
      </w:r>
      <w:r>
        <w:t>пищи,</w:t>
      </w:r>
      <w:r>
        <w:rPr>
          <w:spacing w:val="1"/>
        </w:rPr>
        <w:t xml:space="preserve"> </w:t>
      </w:r>
      <w:r>
        <w:t>обеспечивающие</w:t>
      </w:r>
      <w:r>
        <w:rPr>
          <w:spacing w:val="1"/>
        </w:rPr>
        <w:t xml:space="preserve"> </w:t>
      </w:r>
      <w:r>
        <w:t>возможность</w:t>
      </w:r>
      <w:r>
        <w:rPr>
          <w:spacing w:val="1"/>
        </w:rPr>
        <w:t xml:space="preserve"> </w:t>
      </w:r>
      <w:r>
        <w:t>организации</w:t>
      </w:r>
      <w:r>
        <w:rPr>
          <w:spacing w:val="-67"/>
        </w:rPr>
        <w:t xml:space="preserve"> </w:t>
      </w:r>
      <w:r>
        <w:t>качественного горячего</w:t>
      </w:r>
      <w:r>
        <w:rPr>
          <w:spacing w:val="1"/>
        </w:rPr>
        <w:t xml:space="preserve"> </w:t>
      </w:r>
      <w:r>
        <w:t>питания;</w:t>
      </w:r>
    </w:p>
    <w:p w:rsidR="00347E9B" w:rsidRDefault="00757747">
      <w:pPr>
        <w:pStyle w:val="a4"/>
        <w:spacing w:before="3"/>
        <w:ind w:left="1330" w:firstLine="0"/>
      </w:pPr>
      <w:r>
        <w:t>гардеробы,</w:t>
      </w:r>
      <w:r>
        <w:rPr>
          <w:spacing w:val="-3"/>
        </w:rPr>
        <w:t xml:space="preserve"> </w:t>
      </w:r>
      <w:r>
        <w:t>санузлы;</w:t>
      </w:r>
    </w:p>
    <w:p w:rsidR="00347E9B" w:rsidRDefault="00757747">
      <w:pPr>
        <w:pStyle w:val="a4"/>
        <w:spacing w:before="62" w:line="290" w:lineRule="auto"/>
        <w:ind w:left="1330" w:right="500" w:firstLine="0"/>
      </w:pPr>
      <w:r>
        <w:t>участок (территорию) с необходимым набором оборудованных зон;</w:t>
      </w:r>
      <w:r>
        <w:rPr>
          <w:spacing w:val="1"/>
        </w:rPr>
        <w:t xml:space="preserve"> </w:t>
      </w:r>
      <w:r>
        <w:t>комплекты</w:t>
      </w:r>
      <w:r>
        <w:rPr>
          <w:spacing w:val="31"/>
        </w:rPr>
        <w:t xml:space="preserve"> </w:t>
      </w:r>
      <w:r>
        <w:t>оборудования</w:t>
      </w:r>
      <w:r>
        <w:rPr>
          <w:spacing w:val="36"/>
        </w:rPr>
        <w:t xml:space="preserve"> </w:t>
      </w:r>
      <w:r>
        <w:t>всех</w:t>
      </w:r>
      <w:r>
        <w:rPr>
          <w:spacing w:val="26"/>
        </w:rPr>
        <w:t xml:space="preserve"> </w:t>
      </w:r>
      <w:r>
        <w:t>предметных</w:t>
      </w:r>
      <w:r>
        <w:rPr>
          <w:spacing w:val="26"/>
        </w:rPr>
        <w:t xml:space="preserve"> </w:t>
      </w:r>
      <w:r>
        <w:t>областей</w:t>
      </w:r>
      <w:r>
        <w:rPr>
          <w:spacing w:val="30"/>
        </w:rPr>
        <w:t xml:space="preserve"> </w:t>
      </w:r>
      <w:r>
        <w:t>и</w:t>
      </w:r>
      <w:r>
        <w:rPr>
          <w:spacing w:val="30"/>
        </w:rPr>
        <w:t xml:space="preserve"> </w:t>
      </w:r>
      <w:r>
        <w:t>внеурочной</w:t>
      </w:r>
    </w:p>
    <w:p w:rsidR="00347E9B" w:rsidRDefault="00757747">
      <w:pPr>
        <w:pStyle w:val="a4"/>
        <w:spacing w:line="316" w:lineRule="exact"/>
        <w:ind w:firstLine="0"/>
        <w:jc w:val="left"/>
      </w:pPr>
      <w:r>
        <w:t>деятельности;</w:t>
      </w:r>
    </w:p>
    <w:p w:rsidR="00347E9B" w:rsidRDefault="00757747">
      <w:pPr>
        <w:pStyle w:val="a4"/>
        <w:spacing w:before="67"/>
        <w:ind w:left="1330" w:firstLine="0"/>
      </w:pPr>
      <w:r>
        <w:t>мебель</w:t>
      </w:r>
      <w:r>
        <w:rPr>
          <w:spacing w:val="-8"/>
        </w:rPr>
        <w:t xml:space="preserve"> </w:t>
      </w:r>
      <w:r>
        <w:t>и</w:t>
      </w:r>
      <w:r>
        <w:rPr>
          <w:spacing w:val="-6"/>
        </w:rPr>
        <w:t xml:space="preserve"> </w:t>
      </w:r>
      <w:r>
        <w:t>хозяйственный</w:t>
      </w:r>
      <w:r>
        <w:rPr>
          <w:spacing w:val="-5"/>
        </w:rPr>
        <w:t xml:space="preserve"> </w:t>
      </w:r>
      <w:r>
        <w:t>инвентарь.</w:t>
      </w:r>
    </w:p>
    <w:p w:rsidR="00347E9B" w:rsidRDefault="00757747">
      <w:pPr>
        <w:pStyle w:val="a4"/>
        <w:spacing w:before="62" w:line="288" w:lineRule="auto"/>
        <w:ind w:right="495"/>
      </w:pPr>
      <w:r>
        <w:t>.</w:t>
      </w:r>
    </w:p>
    <w:p w:rsidR="00347E9B" w:rsidRDefault="00757747" w:rsidP="00026C5F">
      <w:pPr>
        <w:pStyle w:val="1"/>
        <w:numPr>
          <w:ilvl w:val="2"/>
          <w:numId w:val="46"/>
        </w:numPr>
        <w:tabs>
          <w:tab w:val="left" w:pos="1965"/>
        </w:tabs>
        <w:spacing w:line="290" w:lineRule="auto"/>
        <w:ind w:left="619" w:right="494" w:firstLine="710"/>
        <w:jc w:val="both"/>
        <w:rPr>
          <w:sz w:val="26"/>
        </w:rPr>
      </w:pPr>
      <w:r>
        <w:t>Информационно-методические условия реализации основной</w:t>
      </w:r>
      <w:r>
        <w:rPr>
          <w:spacing w:val="1"/>
        </w:rPr>
        <w:t xml:space="preserve"> </w:t>
      </w:r>
      <w:r>
        <w:t>образовательной</w:t>
      </w:r>
      <w:r>
        <w:rPr>
          <w:spacing w:val="-2"/>
        </w:rPr>
        <w:t xml:space="preserve"> </w:t>
      </w:r>
      <w:r>
        <w:t>программы</w:t>
      </w:r>
      <w:r>
        <w:rPr>
          <w:spacing w:val="-1"/>
        </w:rPr>
        <w:t xml:space="preserve"> </w:t>
      </w:r>
      <w:r w:rsidR="00C521E6">
        <w:t>среднего</w:t>
      </w:r>
      <w:r>
        <w:rPr>
          <w:spacing w:val="66"/>
        </w:rPr>
        <w:t xml:space="preserve"> </w:t>
      </w:r>
      <w:r>
        <w:t>общего образования</w:t>
      </w:r>
    </w:p>
    <w:p w:rsidR="00347E9B" w:rsidRDefault="00347E9B">
      <w:pPr>
        <w:pStyle w:val="a4"/>
        <w:spacing w:before="10"/>
        <w:ind w:left="0" w:firstLine="0"/>
        <w:jc w:val="left"/>
        <w:rPr>
          <w:b/>
          <w:sz w:val="32"/>
        </w:rPr>
      </w:pPr>
    </w:p>
    <w:p w:rsidR="00347E9B" w:rsidRDefault="00757747">
      <w:pPr>
        <w:pStyle w:val="a4"/>
        <w:spacing w:line="288" w:lineRule="auto"/>
        <w:ind w:right="486"/>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Стандарта</w:t>
      </w:r>
      <w:r>
        <w:rPr>
          <w:spacing w:val="1"/>
        </w:rPr>
        <w:t xml:space="preserve"> </w:t>
      </w:r>
      <w:r>
        <w:t>информационно-</w:t>
      </w:r>
      <w:r>
        <w:rPr>
          <w:spacing w:val="-67"/>
        </w:rPr>
        <w:t xml:space="preserve"> </w:t>
      </w:r>
      <w:r>
        <w:t>методические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общего</w:t>
      </w:r>
      <w:r>
        <w:rPr>
          <w:spacing w:val="1"/>
        </w:rPr>
        <w:t xml:space="preserve"> </w:t>
      </w:r>
      <w:r>
        <w:t>образования</w:t>
      </w:r>
      <w:r>
        <w:rPr>
          <w:spacing w:val="1"/>
        </w:rPr>
        <w:t xml:space="preserve"> </w:t>
      </w:r>
      <w:r>
        <w:t>обеспечиваются</w:t>
      </w:r>
      <w:r>
        <w:rPr>
          <w:spacing w:val="1"/>
        </w:rPr>
        <w:t xml:space="preserve"> </w:t>
      </w:r>
      <w:r>
        <w:t>современной</w:t>
      </w:r>
      <w:r>
        <w:rPr>
          <w:spacing w:val="1"/>
        </w:rPr>
        <w:t xml:space="preserve"> </w:t>
      </w:r>
      <w:r>
        <w:t>информационно-</w:t>
      </w:r>
      <w:r>
        <w:rPr>
          <w:spacing w:val="1"/>
        </w:rPr>
        <w:t xml:space="preserve"> </w:t>
      </w:r>
      <w:r>
        <w:t>образовательной средой.</w:t>
      </w:r>
    </w:p>
    <w:p w:rsidR="00347E9B" w:rsidRDefault="00757747">
      <w:pPr>
        <w:pStyle w:val="a4"/>
        <w:spacing w:before="1" w:line="288" w:lineRule="auto"/>
        <w:ind w:right="486"/>
      </w:pPr>
      <w:r>
        <w:t>Под информационно-образовательной средой (или ИОС) понимается</w:t>
      </w:r>
      <w:r>
        <w:rPr>
          <w:spacing w:val="1"/>
        </w:rPr>
        <w:t xml:space="preserve"> </w:t>
      </w:r>
      <w:r>
        <w:t>открытая педагогическая система, сформированная на основе разнообразных</w:t>
      </w:r>
      <w:r>
        <w:rPr>
          <w:spacing w:val="1"/>
        </w:rPr>
        <w:t xml:space="preserve"> </w:t>
      </w:r>
      <w:r>
        <w:t>информационных образовательных ресурсов, современных информационно-</w:t>
      </w:r>
      <w:r>
        <w:rPr>
          <w:spacing w:val="1"/>
        </w:rPr>
        <w:t xml:space="preserve"> </w:t>
      </w:r>
      <w:r>
        <w:t>телекоммуникационных средств и педагогических технологий, направленных</w:t>
      </w:r>
      <w:r>
        <w:rPr>
          <w:spacing w:val="-67"/>
        </w:rPr>
        <w:t xml:space="preserve"> </w:t>
      </w:r>
      <w:r>
        <w:t>на</w:t>
      </w:r>
      <w:r>
        <w:rPr>
          <w:spacing w:val="1"/>
        </w:rPr>
        <w:t xml:space="preserve"> </w:t>
      </w:r>
      <w:r>
        <w:t>формирование</w:t>
      </w:r>
      <w:r>
        <w:rPr>
          <w:spacing w:val="1"/>
        </w:rPr>
        <w:t xml:space="preserve"> </w:t>
      </w:r>
      <w:r>
        <w:t>творческой,</w:t>
      </w:r>
      <w:r>
        <w:rPr>
          <w:spacing w:val="1"/>
        </w:rPr>
        <w:t xml:space="preserve"> </w:t>
      </w:r>
      <w:r>
        <w:t>социально</w:t>
      </w:r>
      <w:r>
        <w:rPr>
          <w:spacing w:val="1"/>
        </w:rPr>
        <w:t xml:space="preserve"> </w:t>
      </w:r>
      <w:r>
        <w:t>активной</w:t>
      </w:r>
      <w:r>
        <w:rPr>
          <w:spacing w:val="1"/>
        </w:rPr>
        <w:t xml:space="preserve"> </w:t>
      </w:r>
      <w:r>
        <w:t>личности,</w:t>
      </w:r>
      <w:r>
        <w:rPr>
          <w:spacing w:val="1"/>
        </w:rPr>
        <w:t xml:space="preserve"> </w:t>
      </w:r>
      <w:r>
        <w:t>а</w:t>
      </w:r>
      <w:r>
        <w:rPr>
          <w:spacing w:val="1"/>
        </w:rPr>
        <w:t xml:space="preserve"> </w:t>
      </w:r>
      <w:r>
        <w:t>также</w:t>
      </w:r>
      <w:r>
        <w:rPr>
          <w:spacing w:val="1"/>
        </w:rPr>
        <w:t xml:space="preserve"> </w:t>
      </w:r>
      <w:r>
        <w:t>компетентность участников образовательного процесса в решении учебно-</w:t>
      </w:r>
      <w:r>
        <w:rPr>
          <w:spacing w:val="1"/>
        </w:rPr>
        <w:t xml:space="preserve"> </w:t>
      </w:r>
      <w:r>
        <w:t>познавательных и профессиональных задач с применением информационно-</w:t>
      </w:r>
      <w:r>
        <w:rPr>
          <w:spacing w:val="1"/>
        </w:rPr>
        <w:t xml:space="preserve"> </w:t>
      </w:r>
      <w:r>
        <w:t>коммуникационных</w:t>
      </w:r>
      <w:r>
        <w:rPr>
          <w:spacing w:val="1"/>
        </w:rPr>
        <w:t xml:space="preserve"> </w:t>
      </w:r>
      <w:r>
        <w:t>технологий</w:t>
      </w:r>
      <w:r>
        <w:rPr>
          <w:spacing w:val="1"/>
        </w:rPr>
        <w:t xml:space="preserve"> </w:t>
      </w:r>
      <w:r>
        <w:t>(ИКТ-компетентность),</w:t>
      </w:r>
      <w:r>
        <w:rPr>
          <w:spacing w:val="1"/>
        </w:rPr>
        <w:t xml:space="preserve"> </w:t>
      </w:r>
      <w:r>
        <w:t>наличие</w:t>
      </w:r>
      <w:r>
        <w:rPr>
          <w:spacing w:val="1"/>
        </w:rPr>
        <w:t xml:space="preserve"> </w:t>
      </w:r>
      <w:r>
        <w:t>служб</w:t>
      </w:r>
      <w:r>
        <w:rPr>
          <w:spacing w:val="1"/>
        </w:rPr>
        <w:t xml:space="preserve"> </w:t>
      </w:r>
      <w:r>
        <w:t>поддержки применения</w:t>
      </w:r>
      <w:r>
        <w:rPr>
          <w:spacing w:val="7"/>
        </w:rPr>
        <w:t xml:space="preserve"> </w:t>
      </w:r>
      <w:r>
        <w:t>ИКТ.</w:t>
      </w:r>
    </w:p>
    <w:p w:rsidR="00347E9B" w:rsidRDefault="00757747">
      <w:pPr>
        <w:spacing w:line="321" w:lineRule="exact"/>
        <w:ind w:left="1330"/>
        <w:jc w:val="both"/>
        <w:rPr>
          <w:i/>
          <w:sz w:val="28"/>
        </w:rPr>
      </w:pPr>
      <w:r>
        <w:rPr>
          <w:i/>
          <w:sz w:val="28"/>
        </w:rPr>
        <w:t>Создаваемая</w:t>
      </w:r>
      <w:r>
        <w:rPr>
          <w:i/>
          <w:spacing w:val="103"/>
          <w:sz w:val="28"/>
        </w:rPr>
        <w:t xml:space="preserve"> </w:t>
      </w:r>
      <w:r>
        <w:rPr>
          <w:i/>
          <w:sz w:val="28"/>
        </w:rPr>
        <w:t xml:space="preserve">в  </w:t>
      </w:r>
      <w:r>
        <w:rPr>
          <w:i/>
          <w:spacing w:val="31"/>
          <w:sz w:val="28"/>
        </w:rPr>
        <w:t xml:space="preserve"> </w:t>
      </w:r>
      <w:r>
        <w:rPr>
          <w:i/>
          <w:sz w:val="28"/>
        </w:rPr>
        <w:t xml:space="preserve">образовательном  </w:t>
      </w:r>
      <w:r>
        <w:rPr>
          <w:i/>
          <w:spacing w:val="32"/>
          <w:sz w:val="28"/>
        </w:rPr>
        <w:t xml:space="preserve"> </w:t>
      </w:r>
      <w:r>
        <w:rPr>
          <w:i/>
          <w:sz w:val="28"/>
        </w:rPr>
        <w:t xml:space="preserve">учреждении  </w:t>
      </w:r>
      <w:r>
        <w:rPr>
          <w:i/>
          <w:spacing w:val="32"/>
          <w:sz w:val="28"/>
        </w:rPr>
        <w:t xml:space="preserve"> </w:t>
      </w:r>
      <w:r>
        <w:rPr>
          <w:i/>
          <w:sz w:val="28"/>
        </w:rPr>
        <w:t xml:space="preserve">ИОС  </w:t>
      </w:r>
      <w:r>
        <w:rPr>
          <w:i/>
          <w:spacing w:val="34"/>
          <w:sz w:val="28"/>
        </w:rPr>
        <w:t xml:space="preserve"> </w:t>
      </w:r>
      <w:r>
        <w:rPr>
          <w:i/>
          <w:sz w:val="28"/>
        </w:rPr>
        <w:t xml:space="preserve">строится  </w:t>
      </w:r>
      <w:r>
        <w:rPr>
          <w:i/>
          <w:spacing w:val="32"/>
          <w:sz w:val="28"/>
        </w:rPr>
        <w:t xml:space="preserve"> </w:t>
      </w:r>
      <w:r>
        <w:rPr>
          <w:i/>
          <w:sz w:val="28"/>
        </w:rPr>
        <w:t>в</w:t>
      </w:r>
    </w:p>
    <w:p w:rsidR="00347E9B" w:rsidRDefault="00757747">
      <w:pPr>
        <w:spacing w:before="67"/>
        <w:ind w:left="619"/>
        <w:rPr>
          <w:i/>
          <w:sz w:val="28"/>
        </w:rPr>
      </w:pPr>
      <w:r>
        <w:rPr>
          <w:i/>
          <w:sz w:val="28"/>
        </w:rPr>
        <w:t>соответствии</w:t>
      </w:r>
      <w:r>
        <w:rPr>
          <w:i/>
          <w:spacing w:val="-6"/>
          <w:sz w:val="28"/>
        </w:rPr>
        <w:t xml:space="preserve"> </w:t>
      </w:r>
      <w:r>
        <w:rPr>
          <w:i/>
          <w:sz w:val="28"/>
        </w:rPr>
        <w:t>со</w:t>
      </w:r>
      <w:r>
        <w:rPr>
          <w:i/>
          <w:spacing w:val="-6"/>
          <w:sz w:val="28"/>
        </w:rPr>
        <w:t xml:space="preserve"> </w:t>
      </w:r>
      <w:r>
        <w:rPr>
          <w:i/>
          <w:sz w:val="28"/>
        </w:rPr>
        <w:t>следующей</w:t>
      </w:r>
      <w:r>
        <w:rPr>
          <w:i/>
          <w:spacing w:val="-5"/>
          <w:sz w:val="28"/>
        </w:rPr>
        <w:t xml:space="preserve"> </w:t>
      </w:r>
      <w:r>
        <w:rPr>
          <w:i/>
          <w:sz w:val="28"/>
        </w:rPr>
        <w:t>иерархией:</w:t>
      </w:r>
    </w:p>
    <w:p w:rsidR="00347E9B" w:rsidRDefault="00757747" w:rsidP="00026C5F">
      <w:pPr>
        <w:pStyle w:val="a5"/>
        <w:numPr>
          <w:ilvl w:val="0"/>
          <w:numId w:val="3"/>
        </w:numPr>
        <w:tabs>
          <w:tab w:val="left" w:pos="1494"/>
        </w:tabs>
        <w:spacing w:before="67"/>
        <w:ind w:left="1493"/>
        <w:jc w:val="left"/>
        <w:rPr>
          <w:sz w:val="28"/>
        </w:rPr>
      </w:pPr>
      <w:r>
        <w:rPr>
          <w:sz w:val="28"/>
        </w:rPr>
        <w:t>единая</w:t>
      </w:r>
      <w:r>
        <w:rPr>
          <w:spacing w:val="-6"/>
          <w:sz w:val="28"/>
        </w:rPr>
        <w:t xml:space="preserve"> </w:t>
      </w:r>
      <w:r>
        <w:rPr>
          <w:sz w:val="28"/>
        </w:rPr>
        <w:t>информационно-образовательная</w:t>
      </w:r>
      <w:r>
        <w:rPr>
          <w:spacing w:val="-6"/>
          <w:sz w:val="28"/>
        </w:rPr>
        <w:t xml:space="preserve"> </w:t>
      </w:r>
      <w:r>
        <w:rPr>
          <w:sz w:val="28"/>
        </w:rPr>
        <w:t>среда</w:t>
      </w:r>
      <w:r>
        <w:rPr>
          <w:spacing w:val="-11"/>
          <w:sz w:val="28"/>
        </w:rPr>
        <w:t xml:space="preserve"> </w:t>
      </w:r>
      <w:r>
        <w:rPr>
          <w:sz w:val="28"/>
        </w:rPr>
        <w:t>страны;</w:t>
      </w:r>
    </w:p>
    <w:p w:rsidR="00347E9B" w:rsidRDefault="00757747" w:rsidP="00026C5F">
      <w:pPr>
        <w:pStyle w:val="a5"/>
        <w:numPr>
          <w:ilvl w:val="0"/>
          <w:numId w:val="3"/>
        </w:numPr>
        <w:tabs>
          <w:tab w:val="left" w:pos="1494"/>
        </w:tabs>
        <w:spacing w:before="62"/>
        <w:ind w:left="1493"/>
        <w:jc w:val="left"/>
        <w:rPr>
          <w:sz w:val="28"/>
        </w:rPr>
      </w:pPr>
      <w:r>
        <w:rPr>
          <w:sz w:val="28"/>
        </w:rPr>
        <w:t>единая</w:t>
      </w:r>
      <w:r>
        <w:rPr>
          <w:spacing w:val="-6"/>
          <w:sz w:val="28"/>
        </w:rPr>
        <w:t xml:space="preserve"> </w:t>
      </w:r>
      <w:r>
        <w:rPr>
          <w:sz w:val="28"/>
        </w:rPr>
        <w:t>информационно-образовательная</w:t>
      </w:r>
      <w:r>
        <w:rPr>
          <w:spacing w:val="-6"/>
          <w:sz w:val="28"/>
        </w:rPr>
        <w:t xml:space="preserve"> </w:t>
      </w:r>
      <w:r>
        <w:rPr>
          <w:sz w:val="28"/>
        </w:rPr>
        <w:t>среда</w:t>
      </w:r>
      <w:r>
        <w:rPr>
          <w:spacing w:val="-10"/>
          <w:sz w:val="28"/>
        </w:rPr>
        <w:t xml:space="preserve"> </w:t>
      </w:r>
      <w:r>
        <w:rPr>
          <w:sz w:val="28"/>
        </w:rPr>
        <w:t>региона;</w:t>
      </w:r>
    </w:p>
    <w:p w:rsidR="00347E9B" w:rsidRDefault="00757747" w:rsidP="00026C5F">
      <w:pPr>
        <w:pStyle w:val="a5"/>
        <w:numPr>
          <w:ilvl w:val="0"/>
          <w:numId w:val="3"/>
        </w:numPr>
        <w:tabs>
          <w:tab w:val="left" w:pos="2016"/>
          <w:tab w:val="left" w:pos="2017"/>
          <w:tab w:val="left" w:pos="6614"/>
          <w:tab w:val="left" w:pos="7866"/>
        </w:tabs>
        <w:spacing w:before="68" w:line="285" w:lineRule="auto"/>
        <w:ind w:right="494" w:firstLine="710"/>
        <w:jc w:val="left"/>
        <w:rPr>
          <w:sz w:val="28"/>
        </w:rPr>
      </w:pPr>
      <w:r>
        <w:rPr>
          <w:sz w:val="28"/>
        </w:rPr>
        <w:t>информационно-образовательная</w:t>
      </w:r>
      <w:r>
        <w:rPr>
          <w:sz w:val="28"/>
        </w:rPr>
        <w:tab/>
        <w:t>среда</w:t>
      </w:r>
      <w:r>
        <w:rPr>
          <w:sz w:val="28"/>
        </w:rPr>
        <w:tab/>
      </w:r>
      <w:r>
        <w:rPr>
          <w:spacing w:val="-1"/>
          <w:sz w:val="28"/>
        </w:rPr>
        <w:t>образовательного</w:t>
      </w:r>
      <w:r>
        <w:rPr>
          <w:spacing w:val="-67"/>
          <w:sz w:val="28"/>
        </w:rPr>
        <w:t xml:space="preserve"> </w:t>
      </w:r>
      <w:r>
        <w:rPr>
          <w:sz w:val="28"/>
        </w:rPr>
        <w:t>учреждения;</w:t>
      </w:r>
    </w:p>
    <w:p w:rsidR="00347E9B" w:rsidRDefault="00757747" w:rsidP="00026C5F">
      <w:pPr>
        <w:pStyle w:val="a5"/>
        <w:numPr>
          <w:ilvl w:val="0"/>
          <w:numId w:val="3"/>
        </w:numPr>
        <w:tabs>
          <w:tab w:val="left" w:pos="1494"/>
        </w:tabs>
        <w:spacing w:before="6"/>
        <w:ind w:left="1493"/>
        <w:jc w:val="left"/>
        <w:rPr>
          <w:sz w:val="28"/>
        </w:rPr>
      </w:pPr>
      <w:r>
        <w:rPr>
          <w:sz w:val="28"/>
        </w:rPr>
        <w:t>предметная</w:t>
      </w:r>
      <w:r>
        <w:rPr>
          <w:spacing w:val="-7"/>
          <w:sz w:val="28"/>
        </w:rPr>
        <w:t xml:space="preserve"> </w:t>
      </w:r>
      <w:r>
        <w:rPr>
          <w:sz w:val="28"/>
        </w:rPr>
        <w:t>информационно-образовательная</w:t>
      </w:r>
      <w:r>
        <w:rPr>
          <w:spacing w:val="-6"/>
          <w:sz w:val="28"/>
        </w:rPr>
        <w:t xml:space="preserve"> </w:t>
      </w:r>
      <w:r>
        <w:rPr>
          <w:sz w:val="28"/>
        </w:rPr>
        <w:t>среда;</w:t>
      </w:r>
    </w:p>
    <w:p w:rsidR="00347E9B" w:rsidRDefault="00757747" w:rsidP="00026C5F">
      <w:pPr>
        <w:pStyle w:val="a5"/>
        <w:numPr>
          <w:ilvl w:val="0"/>
          <w:numId w:val="3"/>
        </w:numPr>
        <w:tabs>
          <w:tab w:val="left" w:pos="1494"/>
        </w:tabs>
        <w:spacing w:before="62"/>
        <w:ind w:left="1493"/>
        <w:jc w:val="left"/>
        <w:rPr>
          <w:sz w:val="28"/>
        </w:rPr>
      </w:pPr>
      <w:r>
        <w:rPr>
          <w:sz w:val="28"/>
        </w:rPr>
        <w:t>информационно-образовательная</w:t>
      </w:r>
      <w:r>
        <w:rPr>
          <w:spacing w:val="-5"/>
          <w:sz w:val="28"/>
        </w:rPr>
        <w:t xml:space="preserve"> </w:t>
      </w:r>
      <w:r>
        <w:rPr>
          <w:sz w:val="28"/>
        </w:rPr>
        <w:t>среда</w:t>
      </w:r>
      <w:r>
        <w:rPr>
          <w:spacing w:val="-6"/>
          <w:sz w:val="28"/>
        </w:rPr>
        <w:t xml:space="preserve"> </w:t>
      </w:r>
      <w:r>
        <w:rPr>
          <w:sz w:val="28"/>
        </w:rPr>
        <w:t>УМК;</w:t>
      </w:r>
    </w:p>
    <w:p w:rsidR="00347E9B" w:rsidRDefault="00757747" w:rsidP="00026C5F">
      <w:pPr>
        <w:pStyle w:val="a5"/>
        <w:numPr>
          <w:ilvl w:val="0"/>
          <w:numId w:val="3"/>
        </w:numPr>
        <w:tabs>
          <w:tab w:val="left" w:pos="1494"/>
        </w:tabs>
        <w:spacing w:before="67"/>
        <w:ind w:left="1493"/>
        <w:jc w:val="left"/>
        <w:rPr>
          <w:sz w:val="28"/>
        </w:rPr>
      </w:pPr>
      <w:r>
        <w:rPr>
          <w:sz w:val="28"/>
        </w:rPr>
        <w:t>информационно-образовательная</w:t>
      </w:r>
      <w:r>
        <w:rPr>
          <w:spacing w:val="-6"/>
          <w:sz w:val="28"/>
        </w:rPr>
        <w:t xml:space="preserve"> </w:t>
      </w:r>
      <w:r>
        <w:rPr>
          <w:sz w:val="28"/>
        </w:rPr>
        <w:t>среда</w:t>
      </w:r>
      <w:r>
        <w:rPr>
          <w:spacing w:val="-7"/>
          <w:sz w:val="28"/>
        </w:rPr>
        <w:t xml:space="preserve"> </w:t>
      </w:r>
      <w:r>
        <w:rPr>
          <w:sz w:val="28"/>
        </w:rPr>
        <w:t>компонентов</w:t>
      </w:r>
      <w:r>
        <w:rPr>
          <w:spacing w:val="-8"/>
          <w:sz w:val="28"/>
        </w:rPr>
        <w:t xml:space="preserve"> </w:t>
      </w:r>
      <w:r>
        <w:rPr>
          <w:sz w:val="28"/>
        </w:rPr>
        <w:t>УМК;</w:t>
      </w:r>
    </w:p>
    <w:p w:rsidR="00347E9B" w:rsidRDefault="00757747" w:rsidP="00026C5F">
      <w:pPr>
        <w:pStyle w:val="a5"/>
        <w:numPr>
          <w:ilvl w:val="0"/>
          <w:numId w:val="3"/>
        </w:numPr>
        <w:tabs>
          <w:tab w:val="left" w:pos="1494"/>
        </w:tabs>
        <w:spacing w:before="63"/>
        <w:ind w:left="1493"/>
        <w:jc w:val="left"/>
        <w:rPr>
          <w:sz w:val="28"/>
        </w:rPr>
      </w:pPr>
      <w:r>
        <w:rPr>
          <w:sz w:val="28"/>
        </w:rPr>
        <w:t>информационно-образовательная</w:t>
      </w:r>
      <w:r>
        <w:rPr>
          <w:spacing w:val="-6"/>
          <w:sz w:val="28"/>
        </w:rPr>
        <w:t xml:space="preserve"> </w:t>
      </w:r>
      <w:r>
        <w:rPr>
          <w:sz w:val="28"/>
        </w:rPr>
        <w:t>среда</w:t>
      </w:r>
      <w:r>
        <w:rPr>
          <w:spacing w:val="-2"/>
          <w:sz w:val="28"/>
        </w:rPr>
        <w:t xml:space="preserve"> </w:t>
      </w:r>
      <w:r>
        <w:rPr>
          <w:sz w:val="28"/>
        </w:rPr>
        <w:t>элементов</w:t>
      </w:r>
      <w:r>
        <w:rPr>
          <w:spacing w:val="-8"/>
          <w:sz w:val="28"/>
        </w:rPr>
        <w:t xml:space="preserve"> </w:t>
      </w:r>
      <w:r>
        <w:rPr>
          <w:sz w:val="28"/>
        </w:rPr>
        <w:t>УМК.</w:t>
      </w:r>
    </w:p>
    <w:p w:rsidR="00347E9B" w:rsidRDefault="00757747">
      <w:pPr>
        <w:spacing w:before="66"/>
        <w:ind w:left="1330"/>
        <w:rPr>
          <w:i/>
          <w:sz w:val="28"/>
        </w:rPr>
      </w:pPr>
      <w:r>
        <w:rPr>
          <w:i/>
          <w:sz w:val="28"/>
        </w:rPr>
        <w:lastRenderedPageBreak/>
        <w:t>Основными</w:t>
      </w:r>
      <w:r>
        <w:rPr>
          <w:i/>
          <w:spacing w:val="-6"/>
          <w:sz w:val="28"/>
        </w:rPr>
        <w:t xml:space="preserve"> </w:t>
      </w:r>
      <w:r>
        <w:rPr>
          <w:i/>
          <w:sz w:val="28"/>
        </w:rPr>
        <w:t>элементами</w:t>
      </w:r>
      <w:r>
        <w:rPr>
          <w:i/>
          <w:spacing w:val="-5"/>
          <w:sz w:val="28"/>
        </w:rPr>
        <w:t xml:space="preserve"> </w:t>
      </w:r>
      <w:r>
        <w:rPr>
          <w:i/>
          <w:sz w:val="28"/>
        </w:rPr>
        <w:t>ИОС</w:t>
      </w:r>
      <w:r>
        <w:rPr>
          <w:i/>
          <w:spacing w:val="-5"/>
          <w:sz w:val="28"/>
        </w:rPr>
        <w:t xml:space="preserve"> </w:t>
      </w:r>
      <w:r>
        <w:rPr>
          <w:i/>
          <w:sz w:val="28"/>
        </w:rPr>
        <w:t>являются:</w:t>
      </w:r>
    </w:p>
    <w:p w:rsidR="00347E9B" w:rsidRDefault="00757747" w:rsidP="00026C5F">
      <w:pPr>
        <w:pStyle w:val="a5"/>
        <w:numPr>
          <w:ilvl w:val="0"/>
          <w:numId w:val="3"/>
        </w:numPr>
        <w:tabs>
          <w:tab w:val="left" w:pos="1767"/>
          <w:tab w:val="left" w:pos="1768"/>
          <w:tab w:val="left" w:pos="6176"/>
          <w:tab w:val="left" w:pos="7500"/>
          <w:tab w:val="left" w:pos="7975"/>
          <w:tab w:val="left" w:pos="8867"/>
        </w:tabs>
        <w:spacing w:before="62" w:line="290" w:lineRule="auto"/>
        <w:ind w:right="496" w:firstLine="710"/>
        <w:jc w:val="left"/>
        <w:rPr>
          <w:sz w:val="28"/>
        </w:rPr>
      </w:pPr>
      <w:r>
        <w:rPr>
          <w:sz w:val="28"/>
        </w:rPr>
        <w:t>информационно-образовательные</w:t>
      </w:r>
      <w:r>
        <w:rPr>
          <w:sz w:val="28"/>
        </w:rPr>
        <w:tab/>
        <w:t>ресурсы</w:t>
      </w:r>
      <w:r>
        <w:rPr>
          <w:sz w:val="28"/>
        </w:rPr>
        <w:tab/>
        <w:t>в</w:t>
      </w:r>
      <w:r>
        <w:rPr>
          <w:sz w:val="28"/>
        </w:rPr>
        <w:tab/>
        <w:t>виде</w:t>
      </w:r>
      <w:r>
        <w:rPr>
          <w:sz w:val="28"/>
        </w:rPr>
        <w:tab/>
      </w:r>
      <w:r>
        <w:rPr>
          <w:spacing w:val="-1"/>
          <w:sz w:val="28"/>
        </w:rPr>
        <w:t>печатной</w:t>
      </w:r>
      <w:r>
        <w:rPr>
          <w:spacing w:val="-67"/>
          <w:sz w:val="28"/>
        </w:rPr>
        <w:t xml:space="preserve"> </w:t>
      </w:r>
      <w:r>
        <w:rPr>
          <w:sz w:val="28"/>
        </w:rPr>
        <w:t>продукции;</w:t>
      </w:r>
    </w:p>
    <w:p w:rsidR="00347E9B" w:rsidRDefault="00757747" w:rsidP="00026C5F">
      <w:pPr>
        <w:pStyle w:val="a5"/>
        <w:numPr>
          <w:ilvl w:val="0"/>
          <w:numId w:val="3"/>
        </w:numPr>
        <w:tabs>
          <w:tab w:val="left" w:pos="1585"/>
        </w:tabs>
        <w:spacing w:line="290" w:lineRule="auto"/>
        <w:ind w:right="492" w:firstLine="710"/>
        <w:jc w:val="left"/>
        <w:rPr>
          <w:sz w:val="28"/>
        </w:rPr>
      </w:pPr>
      <w:r>
        <w:rPr>
          <w:sz w:val="28"/>
        </w:rPr>
        <w:t>информационно-образовательные</w:t>
      </w:r>
      <w:r>
        <w:rPr>
          <w:spacing w:val="13"/>
          <w:sz w:val="28"/>
        </w:rPr>
        <w:t xml:space="preserve"> </w:t>
      </w:r>
      <w:r>
        <w:rPr>
          <w:sz w:val="28"/>
        </w:rPr>
        <w:t>ресурсы</w:t>
      </w:r>
      <w:r>
        <w:rPr>
          <w:spacing w:val="13"/>
          <w:sz w:val="28"/>
        </w:rPr>
        <w:t xml:space="preserve"> </w:t>
      </w:r>
      <w:r>
        <w:rPr>
          <w:sz w:val="28"/>
        </w:rPr>
        <w:t>на</w:t>
      </w:r>
      <w:r>
        <w:rPr>
          <w:spacing w:val="13"/>
          <w:sz w:val="28"/>
        </w:rPr>
        <w:t xml:space="preserve"> </w:t>
      </w:r>
      <w:r>
        <w:rPr>
          <w:sz w:val="28"/>
        </w:rPr>
        <w:t>сменных</w:t>
      </w:r>
      <w:r>
        <w:rPr>
          <w:spacing w:val="9"/>
          <w:sz w:val="28"/>
        </w:rPr>
        <w:t xml:space="preserve"> </w:t>
      </w:r>
      <w:r>
        <w:rPr>
          <w:sz w:val="28"/>
        </w:rPr>
        <w:t>оптических</w:t>
      </w:r>
      <w:r>
        <w:rPr>
          <w:spacing w:val="-67"/>
          <w:sz w:val="28"/>
        </w:rPr>
        <w:t xml:space="preserve"> </w:t>
      </w:r>
      <w:r>
        <w:rPr>
          <w:sz w:val="28"/>
        </w:rPr>
        <w:t>носителях;</w:t>
      </w:r>
    </w:p>
    <w:p w:rsidR="00347E9B" w:rsidRDefault="00757747" w:rsidP="00026C5F">
      <w:pPr>
        <w:pStyle w:val="a5"/>
        <w:numPr>
          <w:ilvl w:val="0"/>
          <w:numId w:val="3"/>
        </w:numPr>
        <w:tabs>
          <w:tab w:val="left" w:pos="1494"/>
        </w:tabs>
        <w:spacing w:line="316" w:lineRule="exact"/>
        <w:ind w:left="1493"/>
        <w:jc w:val="left"/>
        <w:rPr>
          <w:sz w:val="28"/>
        </w:rPr>
      </w:pPr>
      <w:r>
        <w:rPr>
          <w:sz w:val="28"/>
        </w:rPr>
        <w:t>информационно-образовательные</w:t>
      </w:r>
      <w:r>
        <w:rPr>
          <w:spacing w:val="-11"/>
          <w:sz w:val="28"/>
        </w:rPr>
        <w:t xml:space="preserve"> </w:t>
      </w:r>
      <w:r>
        <w:rPr>
          <w:sz w:val="28"/>
        </w:rPr>
        <w:t>ресурсы</w:t>
      </w:r>
      <w:r>
        <w:rPr>
          <w:spacing w:val="-12"/>
          <w:sz w:val="28"/>
        </w:rPr>
        <w:t xml:space="preserve"> </w:t>
      </w:r>
      <w:r>
        <w:rPr>
          <w:sz w:val="28"/>
        </w:rPr>
        <w:t>Интернета;</w:t>
      </w:r>
    </w:p>
    <w:p w:rsidR="00347E9B" w:rsidRDefault="00757747" w:rsidP="00026C5F">
      <w:pPr>
        <w:pStyle w:val="a5"/>
        <w:numPr>
          <w:ilvl w:val="0"/>
          <w:numId w:val="3"/>
        </w:numPr>
        <w:tabs>
          <w:tab w:val="left" w:pos="1954"/>
          <w:tab w:val="left" w:pos="1955"/>
          <w:tab w:val="left" w:pos="4427"/>
          <w:tab w:val="left" w:pos="5108"/>
        </w:tabs>
        <w:spacing w:before="61" w:line="285" w:lineRule="auto"/>
        <w:ind w:right="493" w:firstLine="710"/>
        <w:jc w:val="left"/>
        <w:rPr>
          <w:sz w:val="28"/>
        </w:rPr>
      </w:pPr>
      <w:r>
        <w:rPr>
          <w:sz w:val="28"/>
        </w:rPr>
        <w:t>вычислительная</w:t>
      </w:r>
      <w:r>
        <w:rPr>
          <w:sz w:val="28"/>
        </w:rPr>
        <w:tab/>
        <w:t>и</w:t>
      </w:r>
      <w:r>
        <w:rPr>
          <w:sz w:val="28"/>
        </w:rPr>
        <w:tab/>
      </w:r>
      <w:r>
        <w:rPr>
          <w:w w:val="95"/>
          <w:sz w:val="28"/>
        </w:rPr>
        <w:t>информационно-телекоммуникационная</w:t>
      </w:r>
      <w:r>
        <w:rPr>
          <w:spacing w:val="1"/>
          <w:w w:val="95"/>
          <w:sz w:val="28"/>
        </w:rPr>
        <w:t xml:space="preserve"> </w:t>
      </w:r>
      <w:r>
        <w:rPr>
          <w:sz w:val="28"/>
        </w:rPr>
        <w:t>инфраструктура;</w:t>
      </w:r>
    </w:p>
    <w:p w:rsidR="00347E9B" w:rsidRDefault="00757747">
      <w:pPr>
        <w:spacing w:before="7" w:line="285" w:lineRule="auto"/>
        <w:ind w:left="619" w:firstLine="710"/>
        <w:rPr>
          <w:sz w:val="28"/>
        </w:rPr>
      </w:pPr>
      <w:r>
        <w:rPr>
          <w:i/>
          <w:sz w:val="28"/>
        </w:rPr>
        <w:t>Необходимое</w:t>
      </w:r>
      <w:r>
        <w:rPr>
          <w:i/>
          <w:spacing w:val="61"/>
          <w:sz w:val="28"/>
        </w:rPr>
        <w:t xml:space="preserve"> </w:t>
      </w:r>
      <w:r>
        <w:rPr>
          <w:i/>
          <w:sz w:val="28"/>
        </w:rPr>
        <w:t>для</w:t>
      </w:r>
      <w:r>
        <w:rPr>
          <w:i/>
          <w:spacing w:val="62"/>
          <w:sz w:val="28"/>
        </w:rPr>
        <w:t xml:space="preserve"> </w:t>
      </w:r>
      <w:r>
        <w:rPr>
          <w:i/>
          <w:sz w:val="28"/>
        </w:rPr>
        <w:t>использования</w:t>
      </w:r>
      <w:r>
        <w:rPr>
          <w:i/>
          <w:spacing w:val="62"/>
          <w:sz w:val="28"/>
        </w:rPr>
        <w:t xml:space="preserve"> </w:t>
      </w:r>
      <w:r>
        <w:rPr>
          <w:i/>
          <w:sz w:val="28"/>
        </w:rPr>
        <w:t>ИКТ</w:t>
      </w:r>
      <w:r>
        <w:rPr>
          <w:i/>
          <w:spacing w:val="65"/>
          <w:sz w:val="28"/>
        </w:rPr>
        <w:t xml:space="preserve"> </w:t>
      </w:r>
      <w:r>
        <w:rPr>
          <w:i/>
          <w:sz w:val="28"/>
        </w:rPr>
        <w:t>оборудование</w:t>
      </w:r>
      <w:r>
        <w:rPr>
          <w:i/>
          <w:spacing w:val="2"/>
          <w:sz w:val="28"/>
        </w:rPr>
        <w:t xml:space="preserve"> </w:t>
      </w:r>
      <w:r>
        <w:rPr>
          <w:sz w:val="28"/>
        </w:rPr>
        <w:t>должно</w:t>
      </w:r>
      <w:r>
        <w:rPr>
          <w:spacing w:val="61"/>
          <w:sz w:val="28"/>
        </w:rPr>
        <w:t xml:space="preserve"> </w:t>
      </w:r>
      <w:r>
        <w:rPr>
          <w:sz w:val="28"/>
        </w:rPr>
        <w:t>отвечать</w:t>
      </w:r>
      <w:r>
        <w:rPr>
          <w:spacing w:val="-67"/>
          <w:sz w:val="28"/>
        </w:rPr>
        <w:t xml:space="preserve"> </w:t>
      </w:r>
      <w:r>
        <w:rPr>
          <w:sz w:val="28"/>
        </w:rPr>
        <w:t>современным требованиям</w:t>
      </w:r>
      <w:r>
        <w:rPr>
          <w:spacing w:val="1"/>
          <w:sz w:val="28"/>
        </w:rPr>
        <w:t xml:space="preserve"> </w:t>
      </w:r>
      <w:r>
        <w:rPr>
          <w:sz w:val="28"/>
        </w:rPr>
        <w:t>и обеспечивать</w:t>
      </w:r>
      <w:r>
        <w:rPr>
          <w:spacing w:val="-2"/>
          <w:sz w:val="28"/>
        </w:rPr>
        <w:t xml:space="preserve"> </w:t>
      </w:r>
      <w:r>
        <w:rPr>
          <w:sz w:val="28"/>
        </w:rPr>
        <w:t>использование ИКТ:</w:t>
      </w:r>
    </w:p>
    <w:p w:rsidR="00347E9B" w:rsidRDefault="00757747" w:rsidP="00026C5F">
      <w:pPr>
        <w:pStyle w:val="a5"/>
        <w:numPr>
          <w:ilvl w:val="0"/>
          <w:numId w:val="3"/>
        </w:numPr>
        <w:tabs>
          <w:tab w:val="left" w:pos="1494"/>
        </w:tabs>
        <w:spacing w:before="7"/>
        <w:ind w:left="1493"/>
        <w:jc w:val="left"/>
        <w:rPr>
          <w:sz w:val="28"/>
        </w:rPr>
      </w:pPr>
      <w:r>
        <w:rPr>
          <w:sz w:val="28"/>
        </w:rPr>
        <w:t>в</w:t>
      </w:r>
      <w:r>
        <w:rPr>
          <w:spacing w:val="-6"/>
          <w:sz w:val="28"/>
        </w:rPr>
        <w:t xml:space="preserve"> </w:t>
      </w:r>
      <w:r>
        <w:rPr>
          <w:sz w:val="28"/>
        </w:rPr>
        <w:t>учебной</w:t>
      </w:r>
      <w:r>
        <w:rPr>
          <w:spacing w:val="-5"/>
          <w:sz w:val="28"/>
        </w:rPr>
        <w:t xml:space="preserve"> </w:t>
      </w:r>
      <w:r>
        <w:rPr>
          <w:sz w:val="28"/>
        </w:rPr>
        <w:t>деятельности;</w:t>
      </w:r>
    </w:p>
    <w:p w:rsidR="00347E9B" w:rsidRDefault="00757747" w:rsidP="00026C5F">
      <w:pPr>
        <w:pStyle w:val="a5"/>
        <w:numPr>
          <w:ilvl w:val="0"/>
          <w:numId w:val="3"/>
        </w:numPr>
        <w:tabs>
          <w:tab w:val="left" w:pos="1494"/>
        </w:tabs>
        <w:spacing w:before="62"/>
        <w:ind w:left="1493"/>
        <w:jc w:val="left"/>
        <w:rPr>
          <w:sz w:val="28"/>
        </w:rPr>
      </w:pPr>
      <w:r>
        <w:rPr>
          <w:sz w:val="28"/>
        </w:rPr>
        <w:t>во</w:t>
      </w:r>
      <w:r>
        <w:rPr>
          <w:spacing w:val="-6"/>
          <w:sz w:val="28"/>
        </w:rPr>
        <w:t xml:space="preserve"> </w:t>
      </w:r>
      <w:r>
        <w:rPr>
          <w:sz w:val="28"/>
        </w:rPr>
        <w:t>внеурочной</w:t>
      </w:r>
      <w:r>
        <w:rPr>
          <w:spacing w:val="-5"/>
          <w:sz w:val="28"/>
        </w:rPr>
        <w:t xml:space="preserve"> </w:t>
      </w:r>
      <w:r>
        <w:rPr>
          <w:sz w:val="28"/>
        </w:rPr>
        <w:t>деятельности;</w:t>
      </w:r>
    </w:p>
    <w:p w:rsidR="00347E9B" w:rsidRDefault="00757747" w:rsidP="00026C5F">
      <w:pPr>
        <w:pStyle w:val="a5"/>
        <w:numPr>
          <w:ilvl w:val="0"/>
          <w:numId w:val="3"/>
        </w:numPr>
        <w:tabs>
          <w:tab w:val="left" w:pos="1494"/>
        </w:tabs>
        <w:spacing w:before="67"/>
        <w:ind w:left="1493"/>
        <w:jc w:val="left"/>
        <w:rPr>
          <w:sz w:val="28"/>
        </w:rPr>
      </w:pPr>
      <w:r>
        <w:rPr>
          <w:sz w:val="28"/>
        </w:rPr>
        <w:t>в</w:t>
      </w:r>
      <w:r>
        <w:rPr>
          <w:spacing w:val="-7"/>
          <w:sz w:val="28"/>
        </w:rPr>
        <w:t xml:space="preserve"> </w:t>
      </w:r>
      <w:r>
        <w:rPr>
          <w:sz w:val="28"/>
        </w:rPr>
        <w:t>исследовательской</w:t>
      </w:r>
      <w:r>
        <w:rPr>
          <w:spacing w:val="-5"/>
          <w:sz w:val="28"/>
        </w:rPr>
        <w:t xml:space="preserve"> </w:t>
      </w:r>
      <w:r>
        <w:rPr>
          <w:sz w:val="28"/>
        </w:rPr>
        <w:t>и</w:t>
      </w:r>
      <w:r>
        <w:rPr>
          <w:spacing w:val="-1"/>
          <w:sz w:val="28"/>
        </w:rPr>
        <w:t xml:space="preserve"> </w:t>
      </w:r>
      <w:r>
        <w:rPr>
          <w:sz w:val="28"/>
        </w:rPr>
        <w:t>проектной</w:t>
      </w:r>
      <w:r>
        <w:rPr>
          <w:spacing w:val="-6"/>
          <w:sz w:val="28"/>
        </w:rPr>
        <w:t xml:space="preserve"> </w:t>
      </w:r>
      <w:r>
        <w:rPr>
          <w:sz w:val="28"/>
        </w:rPr>
        <w:t>деятельности;</w:t>
      </w:r>
    </w:p>
    <w:p w:rsidR="00347E9B" w:rsidRDefault="00757747" w:rsidP="00026C5F">
      <w:pPr>
        <w:pStyle w:val="a5"/>
        <w:numPr>
          <w:ilvl w:val="0"/>
          <w:numId w:val="3"/>
        </w:numPr>
        <w:tabs>
          <w:tab w:val="left" w:pos="1494"/>
        </w:tabs>
        <w:spacing w:before="62"/>
        <w:ind w:left="1493"/>
        <w:jc w:val="left"/>
        <w:rPr>
          <w:sz w:val="28"/>
        </w:rPr>
      </w:pPr>
      <w:r>
        <w:rPr>
          <w:sz w:val="28"/>
        </w:rPr>
        <w:t>при</w:t>
      </w:r>
      <w:r>
        <w:rPr>
          <w:spacing w:val="-6"/>
          <w:sz w:val="28"/>
        </w:rPr>
        <w:t xml:space="preserve"> </w:t>
      </w:r>
      <w:r>
        <w:rPr>
          <w:sz w:val="28"/>
        </w:rPr>
        <w:t>измерении,</w:t>
      </w:r>
      <w:r>
        <w:rPr>
          <w:spacing w:val="-3"/>
          <w:sz w:val="28"/>
        </w:rPr>
        <w:t xml:space="preserve"> </w:t>
      </w:r>
      <w:r>
        <w:rPr>
          <w:sz w:val="28"/>
        </w:rPr>
        <w:t>контроле</w:t>
      </w:r>
      <w:r>
        <w:rPr>
          <w:spacing w:val="-5"/>
          <w:sz w:val="28"/>
        </w:rPr>
        <w:t xml:space="preserve"> </w:t>
      </w:r>
      <w:r>
        <w:rPr>
          <w:sz w:val="28"/>
        </w:rPr>
        <w:t>и</w:t>
      </w:r>
      <w:r>
        <w:rPr>
          <w:spacing w:val="-5"/>
          <w:sz w:val="28"/>
        </w:rPr>
        <w:t xml:space="preserve"> </w:t>
      </w:r>
      <w:r>
        <w:rPr>
          <w:sz w:val="28"/>
        </w:rPr>
        <w:t>оценке</w:t>
      </w:r>
      <w:r>
        <w:rPr>
          <w:spacing w:val="-4"/>
          <w:sz w:val="28"/>
        </w:rPr>
        <w:t xml:space="preserve"> </w:t>
      </w:r>
      <w:r>
        <w:rPr>
          <w:sz w:val="28"/>
        </w:rPr>
        <w:t>результатов</w:t>
      </w:r>
      <w:r>
        <w:rPr>
          <w:spacing w:val="-6"/>
          <w:sz w:val="28"/>
        </w:rPr>
        <w:t xml:space="preserve"> </w:t>
      </w:r>
      <w:r>
        <w:rPr>
          <w:sz w:val="28"/>
        </w:rPr>
        <w:t>образования;</w:t>
      </w:r>
    </w:p>
    <w:p w:rsidR="00347E9B" w:rsidRDefault="00757747" w:rsidP="00026C5F">
      <w:pPr>
        <w:pStyle w:val="a5"/>
        <w:numPr>
          <w:ilvl w:val="0"/>
          <w:numId w:val="3"/>
        </w:numPr>
        <w:tabs>
          <w:tab w:val="left" w:pos="1758"/>
        </w:tabs>
        <w:spacing w:before="67" w:line="288" w:lineRule="auto"/>
        <w:ind w:right="494" w:firstLine="710"/>
        <w:rPr>
          <w:sz w:val="28"/>
        </w:rPr>
      </w:pPr>
      <w:r>
        <w:rPr>
          <w:sz w:val="28"/>
        </w:rPr>
        <w:t>в</w:t>
      </w:r>
      <w:r>
        <w:rPr>
          <w:spacing w:val="1"/>
          <w:sz w:val="28"/>
        </w:rPr>
        <w:t xml:space="preserve"> </w:t>
      </w:r>
      <w:r>
        <w:rPr>
          <w:sz w:val="28"/>
        </w:rPr>
        <w:t>административной</w:t>
      </w:r>
      <w:r>
        <w:rPr>
          <w:spacing w:val="1"/>
          <w:sz w:val="28"/>
        </w:rPr>
        <w:t xml:space="preserve"> </w:t>
      </w:r>
      <w:r>
        <w:rPr>
          <w:sz w:val="28"/>
        </w:rPr>
        <w:t>деятельности,</w:t>
      </w:r>
      <w:r>
        <w:rPr>
          <w:spacing w:val="1"/>
          <w:sz w:val="28"/>
        </w:rPr>
        <w:t xml:space="preserve"> </w:t>
      </w:r>
      <w:r>
        <w:rPr>
          <w:sz w:val="28"/>
        </w:rPr>
        <w:t>включая</w:t>
      </w:r>
      <w:r>
        <w:rPr>
          <w:spacing w:val="1"/>
          <w:sz w:val="28"/>
        </w:rPr>
        <w:t xml:space="preserve"> </w:t>
      </w:r>
      <w:r>
        <w:rPr>
          <w:sz w:val="28"/>
        </w:rPr>
        <w:t>дистанционное</w:t>
      </w:r>
      <w:r>
        <w:rPr>
          <w:spacing w:val="1"/>
          <w:sz w:val="28"/>
        </w:rPr>
        <w:t xml:space="preserve"> </w:t>
      </w:r>
      <w:r>
        <w:rPr>
          <w:sz w:val="28"/>
        </w:rPr>
        <w:t>взаимодействие всех участников образовательного процесса, в том числе в</w:t>
      </w:r>
      <w:r>
        <w:rPr>
          <w:spacing w:val="1"/>
          <w:sz w:val="28"/>
        </w:rPr>
        <w:t xml:space="preserve"> </w:t>
      </w:r>
      <w:r>
        <w:rPr>
          <w:sz w:val="28"/>
        </w:rPr>
        <w:t>рамках дистанционного образования, а также дистанционное взаимодействие</w:t>
      </w:r>
      <w:r>
        <w:rPr>
          <w:spacing w:val="-67"/>
          <w:sz w:val="28"/>
        </w:rPr>
        <w:t xml:space="preserve"> </w:t>
      </w:r>
      <w:r>
        <w:rPr>
          <w:sz w:val="28"/>
        </w:rPr>
        <w:t>образовательного учреждения с другими организациями социальной сферы и</w:t>
      </w:r>
      <w:r>
        <w:rPr>
          <w:spacing w:val="-67"/>
          <w:sz w:val="28"/>
        </w:rPr>
        <w:t xml:space="preserve"> </w:t>
      </w:r>
      <w:r>
        <w:rPr>
          <w:sz w:val="28"/>
        </w:rPr>
        <w:t>органами управления.</w:t>
      </w:r>
    </w:p>
    <w:p w:rsidR="00347E9B" w:rsidRDefault="00757747">
      <w:pPr>
        <w:spacing w:line="290" w:lineRule="auto"/>
        <w:ind w:left="619" w:right="498" w:firstLine="710"/>
        <w:jc w:val="both"/>
        <w:rPr>
          <w:sz w:val="28"/>
        </w:rPr>
      </w:pPr>
      <w:r>
        <w:rPr>
          <w:i/>
          <w:sz w:val="28"/>
        </w:rPr>
        <w:t>Учебно-методическое и информационное оснащение образовательного</w:t>
      </w:r>
      <w:r>
        <w:rPr>
          <w:i/>
          <w:spacing w:val="-67"/>
          <w:sz w:val="28"/>
        </w:rPr>
        <w:t xml:space="preserve"> </w:t>
      </w:r>
      <w:r>
        <w:rPr>
          <w:i/>
          <w:sz w:val="28"/>
        </w:rPr>
        <w:t>процесса</w:t>
      </w:r>
      <w:r>
        <w:rPr>
          <w:i/>
          <w:spacing w:val="2"/>
          <w:sz w:val="28"/>
        </w:rPr>
        <w:t xml:space="preserve"> </w:t>
      </w:r>
      <w:r>
        <w:rPr>
          <w:sz w:val="28"/>
        </w:rPr>
        <w:t>должно</w:t>
      </w:r>
      <w:r>
        <w:rPr>
          <w:spacing w:val="1"/>
          <w:sz w:val="28"/>
        </w:rPr>
        <w:t xml:space="preserve"> </w:t>
      </w:r>
      <w:r>
        <w:rPr>
          <w:sz w:val="28"/>
        </w:rPr>
        <w:t>обеспечивать</w:t>
      </w:r>
      <w:r>
        <w:rPr>
          <w:spacing w:val="-2"/>
          <w:sz w:val="28"/>
        </w:rPr>
        <w:t xml:space="preserve"> </w:t>
      </w:r>
      <w:r>
        <w:rPr>
          <w:sz w:val="28"/>
        </w:rPr>
        <w:t>возможность:</w:t>
      </w:r>
    </w:p>
    <w:p w:rsidR="00347E9B" w:rsidRDefault="00757747" w:rsidP="00026C5F">
      <w:pPr>
        <w:pStyle w:val="a5"/>
        <w:numPr>
          <w:ilvl w:val="0"/>
          <w:numId w:val="3"/>
        </w:numPr>
        <w:tabs>
          <w:tab w:val="left" w:pos="1537"/>
        </w:tabs>
        <w:spacing w:line="290" w:lineRule="auto"/>
        <w:ind w:right="496" w:firstLine="710"/>
        <w:rPr>
          <w:sz w:val="28"/>
        </w:rPr>
      </w:pPr>
      <w:r>
        <w:rPr>
          <w:sz w:val="28"/>
        </w:rPr>
        <w:t>реализации индивидуальных образовательных планов обучающихся,</w:t>
      </w:r>
      <w:r>
        <w:rPr>
          <w:spacing w:val="1"/>
          <w:sz w:val="28"/>
        </w:rPr>
        <w:t xml:space="preserve"> </w:t>
      </w:r>
      <w:r>
        <w:rPr>
          <w:sz w:val="28"/>
        </w:rPr>
        <w:t>осуществления</w:t>
      </w:r>
      <w:r>
        <w:rPr>
          <w:spacing w:val="-1"/>
          <w:sz w:val="28"/>
        </w:rPr>
        <w:t xml:space="preserve"> </w:t>
      </w:r>
      <w:r>
        <w:rPr>
          <w:sz w:val="28"/>
        </w:rPr>
        <w:t>их</w:t>
      </w:r>
      <w:r>
        <w:rPr>
          <w:spacing w:val="-4"/>
          <w:sz w:val="28"/>
        </w:rPr>
        <w:t xml:space="preserve"> </w:t>
      </w:r>
      <w:r>
        <w:rPr>
          <w:sz w:val="28"/>
        </w:rPr>
        <w:t>самостоятельной</w:t>
      </w:r>
      <w:r>
        <w:rPr>
          <w:spacing w:val="-1"/>
          <w:sz w:val="28"/>
        </w:rPr>
        <w:t xml:space="preserve"> </w:t>
      </w:r>
      <w:r>
        <w:rPr>
          <w:sz w:val="28"/>
        </w:rPr>
        <w:t>образовательной</w:t>
      </w:r>
      <w:r>
        <w:rPr>
          <w:spacing w:val="-1"/>
          <w:sz w:val="28"/>
        </w:rPr>
        <w:t xml:space="preserve"> </w:t>
      </w:r>
      <w:r>
        <w:rPr>
          <w:sz w:val="28"/>
        </w:rPr>
        <w:t>деятельности;</w:t>
      </w:r>
    </w:p>
    <w:p w:rsidR="00347E9B" w:rsidRDefault="00757747" w:rsidP="00026C5F">
      <w:pPr>
        <w:pStyle w:val="a5"/>
        <w:numPr>
          <w:ilvl w:val="0"/>
          <w:numId w:val="3"/>
        </w:numPr>
        <w:tabs>
          <w:tab w:val="left" w:pos="1513"/>
        </w:tabs>
        <w:spacing w:line="288" w:lineRule="auto"/>
        <w:ind w:right="498" w:firstLine="710"/>
        <w:rPr>
          <w:sz w:val="28"/>
        </w:rPr>
      </w:pPr>
      <w:r>
        <w:rPr>
          <w:sz w:val="28"/>
        </w:rPr>
        <w:t>ввода русского и иноязычного текста, распознавания сканированного</w:t>
      </w:r>
      <w:r>
        <w:rPr>
          <w:spacing w:val="1"/>
          <w:sz w:val="28"/>
        </w:rPr>
        <w:t xml:space="preserve"> </w:t>
      </w:r>
      <w:r>
        <w:rPr>
          <w:sz w:val="28"/>
        </w:rPr>
        <w:t>текста; создания текста на основе расшифровки аудиозаписи; использования</w:t>
      </w:r>
      <w:r>
        <w:rPr>
          <w:spacing w:val="1"/>
          <w:sz w:val="28"/>
        </w:rPr>
        <w:t xml:space="preserve"> </w:t>
      </w:r>
      <w:r>
        <w:rPr>
          <w:sz w:val="28"/>
        </w:rPr>
        <w:t>средств орфографического</w:t>
      </w:r>
      <w:r>
        <w:rPr>
          <w:spacing w:val="1"/>
          <w:sz w:val="28"/>
        </w:rPr>
        <w:t xml:space="preserve"> </w:t>
      </w:r>
      <w:r>
        <w:rPr>
          <w:sz w:val="28"/>
        </w:rPr>
        <w:t>и</w:t>
      </w:r>
      <w:r>
        <w:rPr>
          <w:spacing w:val="1"/>
          <w:sz w:val="28"/>
        </w:rPr>
        <w:t xml:space="preserve"> </w:t>
      </w:r>
      <w:r>
        <w:rPr>
          <w:sz w:val="28"/>
        </w:rPr>
        <w:t>синтаксического</w:t>
      </w:r>
      <w:r>
        <w:rPr>
          <w:spacing w:val="1"/>
          <w:sz w:val="28"/>
        </w:rPr>
        <w:t xml:space="preserve"> </w:t>
      </w:r>
      <w:r>
        <w:rPr>
          <w:sz w:val="28"/>
        </w:rPr>
        <w:t>контроля</w:t>
      </w:r>
      <w:r>
        <w:rPr>
          <w:spacing w:val="1"/>
          <w:sz w:val="28"/>
        </w:rPr>
        <w:t xml:space="preserve"> </w:t>
      </w:r>
      <w:r>
        <w:rPr>
          <w:sz w:val="28"/>
        </w:rPr>
        <w:t>русского</w:t>
      </w:r>
      <w:r>
        <w:rPr>
          <w:spacing w:val="1"/>
          <w:sz w:val="28"/>
        </w:rPr>
        <w:t xml:space="preserve"> </w:t>
      </w:r>
      <w:r>
        <w:rPr>
          <w:sz w:val="28"/>
        </w:rPr>
        <w:t>текста</w:t>
      </w:r>
      <w:r>
        <w:rPr>
          <w:spacing w:val="1"/>
          <w:sz w:val="28"/>
        </w:rPr>
        <w:t xml:space="preserve"> </w:t>
      </w:r>
      <w:r>
        <w:rPr>
          <w:sz w:val="28"/>
        </w:rPr>
        <w:t>и</w:t>
      </w:r>
      <w:r>
        <w:rPr>
          <w:spacing w:val="1"/>
          <w:sz w:val="28"/>
        </w:rPr>
        <w:t xml:space="preserve"> </w:t>
      </w:r>
      <w:r>
        <w:rPr>
          <w:sz w:val="28"/>
        </w:rPr>
        <w:t>текста</w:t>
      </w:r>
      <w:r>
        <w:rPr>
          <w:spacing w:val="1"/>
          <w:sz w:val="28"/>
        </w:rPr>
        <w:t xml:space="preserve"> </w:t>
      </w:r>
      <w:r>
        <w:rPr>
          <w:sz w:val="28"/>
        </w:rPr>
        <w:t>на</w:t>
      </w:r>
      <w:r>
        <w:rPr>
          <w:spacing w:val="1"/>
          <w:sz w:val="28"/>
        </w:rPr>
        <w:t xml:space="preserve"> </w:t>
      </w:r>
      <w:r>
        <w:rPr>
          <w:sz w:val="28"/>
        </w:rPr>
        <w:t>иностранном</w:t>
      </w:r>
      <w:r>
        <w:rPr>
          <w:spacing w:val="1"/>
          <w:sz w:val="28"/>
        </w:rPr>
        <w:t xml:space="preserve"> </w:t>
      </w:r>
      <w:r>
        <w:rPr>
          <w:sz w:val="28"/>
        </w:rPr>
        <w:t>языке;</w:t>
      </w:r>
      <w:r>
        <w:rPr>
          <w:spacing w:val="1"/>
          <w:sz w:val="28"/>
        </w:rPr>
        <w:t xml:space="preserve"> </w:t>
      </w:r>
      <w:r>
        <w:rPr>
          <w:sz w:val="28"/>
        </w:rPr>
        <w:t>редактирования</w:t>
      </w:r>
      <w:r>
        <w:rPr>
          <w:spacing w:val="1"/>
          <w:sz w:val="28"/>
        </w:rPr>
        <w:t xml:space="preserve"> </w:t>
      </w:r>
      <w:r>
        <w:rPr>
          <w:sz w:val="28"/>
        </w:rPr>
        <w:t>и</w:t>
      </w:r>
      <w:r>
        <w:rPr>
          <w:spacing w:val="1"/>
          <w:sz w:val="28"/>
        </w:rPr>
        <w:t xml:space="preserve"> </w:t>
      </w:r>
      <w:r>
        <w:rPr>
          <w:sz w:val="28"/>
        </w:rPr>
        <w:t>структурирования</w:t>
      </w:r>
      <w:r>
        <w:rPr>
          <w:spacing w:val="1"/>
          <w:sz w:val="28"/>
        </w:rPr>
        <w:t xml:space="preserve"> </w:t>
      </w:r>
      <w:r>
        <w:rPr>
          <w:sz w:val="28"/>
        </w:rPr>
        <w:t>текста</w:t>
      </w:r>
      <w:r>
        <w:rPr>
          <w:spacing w:val="-67"/>
          <w:sz w:val="28"/>
        </w:rPr>
        <w:t xml:space="preserve"> </w:t>
      </w:r>
      <w:r>
        <w:rPr>
          <w:sz w:val="28"/>
        </w:rPr>
        <w:t>средствами текстового</w:t>
      </w:r>
      <w:r>
        <w:rPr>
          <w:spacing w:val="1"/>
          <w:sz w:val="28"/>
        </w:rPr>
        <w:t xml:space="preserve"> </w:t>
      </w:r>
      <w:r>
        <w:rPr>
          <w:sz w:val="28"/>
        </w:rPr>
        <w:t>редактора;</w:t>
      </w:r>
    </w:p>
    <w:p w:rsidR="00347E9B" w:rsidRDefault="00757747" w:rsidP="00026C5F">
      <w:pPr>
        <w:pStyle w:val="a5"/>
        <w:numPr>
          <w:ilvl w:val="0"/>
          <w:numId w:val="3"/>
        </w:numPr>
        <w:tabs>
          <w:tab w:val="left" w:pos="1830"/>
        </w:tabs>
        <w:spacing w:before="67" w:line="288" w:lineRule="auto"/>
        <w:ind w:right="493" w:firstLine="710"/>
        <w:rPr>
          <w:sz w:val="28"/>
        </w:rPr>
      </w:pPr>
      <w:r>
        <w:rPr>
          <w:sz w:val="28"/>
        </w:rPr>
        <w:t>создания</w:t>
      </w:r>
      <w:r>
        <w:rPr>
          <w:spacing w:val="1"/>
          <w:sz w:val="28"/>
        </w:rPr>
        <w:t xml:space="preserve"> </w:t>
      </w:r>
      <w:r>
        <w:rPr>
          <w:sz w:val="28"/>
        </w:rPr>
        <w:t>и</w:t>
      </w:r>
      <w:r>
        <w:rPr>
          <w:spacing w:val="1"/>
          <w:sz w:val="28"/>
        </w:rPr>
        <w:t xml:space="preserve"> </w:t>
      </w:r>
      <w:r>
        <w:rPr>
          <w:sz w:val="28"/>
        </w:rPr>
        <w:t>использования</w:t>
      </w:r>
      <w:r>
        <w:rPr>
          <w:spacing w:val="1"/>
          <w:sz w:val="28"/>
        </w:rPr>
        <w:t xml:space="preserve"> </w:t>
      </w:r>
      <w:r>
        <w:rPr>
          <w:sz w:val="28"/>
        </w:rPr>
        <w:t>диаграмм</w:t>
      </w:r>
      <w:r>
        <w:rPr>
          <w:spacing w:val="1"/>
          <w:sz w:val="28"/>
        </w:rPr>
        <w:t xml:space="preserve"> </w:t>
      </w:r>
      <w:r>
        <w:rPr>
          <w:sz w:val="28"/>
        </w:rPr>
        <w:t>различных</w:t>
      </w:r>
      <w:r>
        <w:rPr>
          <w:spacing w:val="1"/>
          <w:sz w:val="28"/>
        </w:rPr>
        <w:t xml:space="preserve"> </w:t>
      </w:r>
      <w:r>
        <w:rPr>
          <w:sz w:val="28"/>
        </w:rPr>
        <w:t>видов</w:t>
      </w:r>
      <w:r>
        <w:rPr>
          <w:spacing w:val="1"/>
          <w:sz w:val="28"/>
        </w:rPr>
        <w:t xml:space="preserve"> </w:t>
      </w:r>
      <w:r>
        <w:rPr>
          <w:sz w:val="28"/>
        </w:rPr>
        <w:t>(алгоритмических, концептуальных, классификационных, организационных,</w:t>
      </w:r>
      <w:r>
        <w:rPr>
          <w:spacing w:val="1"/>
          <w:sz w:val="28"/>
        </w:rPr>
        <w:t xml:space="preserve"> </w:t>
      </w:r>
      <w:r>
        <w:rPr>
          <w:sz w:val="28"/>
        </w:rPr>
        <w:t>хронологических,</w:t>
      </w:r>
      <w:r>
        <w:rPr>
          <w:spacing w:val="1"/>
          <w:sz w:val="28"/>
        </w:rPr>
        <w:t xml:space="preserve"> </w:t>
      </w:r>
      <w:r>
        <w:rPr>
          <w:sz w:val="28"/>
        </w:rPr>
        <w:t>родства</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специализированных</w:t>
      </w:r>
      <w:r>
        <w:rPr>
          <w:spacing w:val="1"/>
          <w:sz w:val="28"/>
        </w:rPr>
        <w:t xml:space="preserve"> </w:t>
      </w:r>
      <w:r>
        <w:rPr>
          <w:sz w:val="28"/>
        </w:rPr>
        <w:t>географических</w:t>
      </w:r>
      <w:r>
        <w:rPr>
          <w:spacing w:val="1"/>
          <w:sz w:val="28"/>
        </w:rPr>
        <w:t xml:space="preserve"> </w:t>
      </w:r>
      <w:r>
        <w:rPr>
          <w:sz w:val="28"/>
        </w:rPr>
        <w:t>(в</w:t>
      </w:r>
      <w:r>
        <w:rPr>
          <w:spacing w:val="1"/>
          <w:sz w:val="28"/>
        </w:rPr>
        <w:t xml:space="preserve"> </w:t>
      </w:r>
      <w:r>
        <w:rPr>
          <w:sz w:val="28"/>
        </w:rPr>
        <w:t>ГИС) и исторических карт; создания виртуальных геометрических объектов,</w:t>
      </w:r>
      <w:r>
        <w:rPr>
          <w:spacing w:val="1"/>
          <w:sz w:val="28"/>
        </w:rPr>
        <w:t xml:space="preserve"> </w:t>
      </w:r>
      <w:r>
        <w:rPr>
          <w:sz w:val="28"/>
        </w:rPr>
        <w:t>графических</w:t>
      </w:r>
      <w:r>
        <w:rPr>
          <w:spacing w:val="-5"/>
          <w:sz w:val="28"/>
        </w:rPr>
        <w:t xml:space="preserve"> </w:t>
      </w:r>
      <w:r>
        <w:rPr>
          <w:sz w:val="28"/>
        </w:rPr>
        <w:t>сообщений</w:t>
      </w:r>
      <w:r>
        <w:rPr>
          <w:spacing w:val="-1"/>
          <w:sz w:val="28"/>
        </w:rPr>
        <w:t xml:space="preserve"> </w:t>
      </w:r>
      <w:r>
        <w:rPr>
          <w:sz w:val="28"/>
        </w:rPr>
        <w:t>с проведением рукой</w:t>
      </w:r>
      <w:r>
        <w:rPr>
          <w:spacing w:val="-1"/>
          <w:sz w:val="28"/>
        </w:rPr>
        <w:t xml:space="preserve"> </w:t>
      </w:r>
      <w:r>
        <w:rPr>
          <w:sz w:val="28"/>
        </w:rPr>
        <w:t>произвольных</w:t>
      </w:r>
      <w:r>
        <w:rPr>
          <w:spacing w:val="-4"/>
          <w:sz w:val="28"/>
        </w:rPr>
        <w:t xml:space="preserve"> </w:t>
      </w:r>
      <w:r>
        <w:rPr>
          <w:sz w:val="28"/>
        </w:rPr>
        <w:t>линий;</w:t>
      </w:r>
    </w:p>
    <w:p w:rsidR="00347E9B" w:rsidRDefault="00757747" w:rsidP="00026C5F">
      <w:pPr>
        <w:pStyle w:val="a5"/>
        <w:numPr>
          <w:ilvl w:val="0"/>
          <w:numId w:val="3"/>
        </w:numPr>
        <w:tabs>
          <w:tab w:val="left" w:pos="1523"/>
        </w:tabs>
        <w:spacing w:before="4" w:line="288" w:lineRule="auto"/>
        <w:ind w:right="494" w:firstLine="710"/>
        <w:rPr>
          <w:sz w:val="28"/>
        </w:rPr>
      </w:pPr>
      <w:r>
        <w:rPr>
          <w:sz w:val="28"/>
        </w:rPr>
        <w:t>информационного подключения к локальной сети и глобальной сети</w:t>
      </w:r>
      <w:r>
        <w:rPr>
          <w:spacing w:val="1"/>
          <w:sz w:val="28"/>
        </w:rPr>
        <w:t xml:space="preserve"> </w:t>
      </w:r>
      <w:r>
        <w:rPr>
          <w:sz w:val="28"/>
        </w:rPr>
        <w:t>Интернет, входа в информационную среду учреждения, в том числе через</w:t>
      </w:r>
      <w:r>
        <w:rPr>
          <w:spacing w:val="1"/>
          <w:sz w:val="28"/>
        </w:rPr>
        <w:t xml:space="preserve"> </w:t>
      </w:r>
      <w:r>
        <w:rPr>
          <w:sz w:val="28"/>
        </w:rPr>
        <w:t>Интернет,</w:t>
      </w:r>
      <w:r>
        <w:rPr>
          <w:spacing w:val="1"/>
          <w:sz w:val="28"/>
        </w:rPr>
        <w:t xml:space="preserve"> </w:t>
      </w:r>
      <w:r>
        <w:rPr>
          <w:sz w:val="28"/>
        </w:rPr>
        <w:t>размещения</w:t>
      </w:r>
      <w:r>
        <w:rPr>
          <w:spacing w:val="1"/>
          <w:sz w:val="28"/>
        </w:rPr>
        <w:t xml:space="preserve"> </w:t>
      </w:r>
      <w:r>
        <w:rPr>
          <w:sz w:val="28"/>
        </w:rPr>
        <w:t>гипермедиасообщений</w:t>
      </w:r>
      <w:r>
        <w:rPr>
          <w:spacing w:val="1"/>
          <w:sz w:val="28"/>
        </w:rPr>
        <w:t xml:space="preserve"> </w:t>
      </w:r>
      <w:r>
        <w:rPr>
          <w:sz w:val="28"/>
        </w:rPr>
        <w:t>в</w:t>
      </w:r>
      <w:r>
        <w:rPr>
          <w:spacing w:val="1"/>
          <w:sz w:val="28"/>
        </w:rPr>
        <w:t xml:space="preserve"> </w:t>
      </w:r>
      <w:r>
        <w:rPr>
          <w:sz w:val="28"/>
        </w:rPr>
        <w:t>информационной</w:t>
      </w:r>
      <w:r>
        <w:rPr>
          <w:spacing w:val="1"/>
          <w:sz w:val="28"/>
        </w:rPr>
        <w:t xml:space="preserve"> </w:t>
      </w:r>
      <w:r>
        <w:rPr>
          <w:sz w:val="28"/>
        </w:rPr>
        <w:t>среде</w:t>
      </w:r>
      <w:r>
        <w:rPr>
          <w:spacing w:val="-67"/>
          <w:sz w:val="28"/>
        </w:rPr>
        <w:t xml:space="preserve"> </w:t>
      </w:r>
      <w:r>
        <w:rPr>
          <w:sz w:val="28"/>
        </w:rPr>
        <w:t>образовательного</w:t>
      </w:r>
      <w:r>
        <w:rPr>
          <w:spacing w:val="5"/>
          <w:sz w:val="28"/>
        </w:rPr>
        <w:t xml:space="preserve"> </w:t>
      </w:r>
      <w:r>
        <w:rPr>
          <w:sz w:val="28"/>
        </w:rPr>
        <w:t>учреждения;</w:t>
      </w:r>
    </w:p>
    <w:p w:rsidR="00347E9B" w:rsidRDefault="00757747" w:rsidP="00026C5F">
      <w:pPr>
        <w:pStyle w:val="a5"/>
        <w:numPr>
          <w:ilvl w:val="0"/>
          <w:numId w:val="3"/>
        </w:numPr>
        <w:tabs>
          <w:tab w:val="left" w:pos="1494"/>
        </w:tabs>
        <w:ind w:left="1493"/>
        <w:rPr>
          <w:sz w:val="28"/>
        </w:rPr>
      </w:pPr>
      <w:r>
        <w:rPr>
          <w:sz w:val="28"/>
        </w:rPr>
        <w:lastRenderedPageBreak/>
        <w:t>поиска</w:t>
      </w:r>
      <w:r>
        <w:rPr>
          <w:spacing w:val="-6"/>
          <w:sz w:val="28"/>
        </w:rPr>
        <w:t xml:space="preserve"> </w:t>
      </w:r>
      <w:r>
        <w:rPr>
          <w:sz w:val="28"/>
        </w:rPr>
        <w:t>и</w:t>
      </w:r>
      <w:r>
        <w:rPr>
          <w:spacing w:val="-6"/>
          <w:sz w:val="28"/>
        </w:rPr>
        <w:t xml:space="preserve"> </w:t>
      </w:r>
      <w:r>
        <w:rPr>
          <w:sz w:val="28"/>
        </w:rPr>
        <w:t>получения</w:t>
      </w:r>
      <w:r>
        <w:rPr>
          <w:spacing w:val="-5"/>
          <w:sz w:val="28"/>
        </w:rPr>
        <w:t xml:space="preserve"> </w:t>
      </w:r>
      <w:r>
        <w:rPr>
          <w:sz w:val="28"/>
        </w:rPr>
        <w:t>информации;</w:t>
      </w:r>
    </w:p>
    <w:p w:rsidR="00347E9B" w:rsidRDefault="00757747" w:rsidP="00026C5F">
      <w:pPr>
        <w:pStyle w:val="a5"/>
        <w:numPr>
          <w:ilvl w:val="0"/>
          <w:numId w:val="3"/>
        </w:numPr>
        <w:tabs>
          <w:tab w:val="left" w:pos="1566"/>
        </w:tabs>
        <w:spacing w:before="62" w:line="290" w:lineRule="auto"/>
        <w:ind w:right="489" w:firstLine="710"/>
        <w:jc w:val="left"/>
        <w:rPr>
          <w:sz w:val="28"/>
        </w:rPr>
      </w:pPr>
      <w:r>
        <w:rPr>
          <w:sz w:val="28"/>
        </w:rPr>
        <w:t>использования</w:t>
      </w:r>
      <w:r>
        <w:rPr>
          <w:spacing w:val="1"/>
          <w:sz w:val="28"/>
        </w:rPr>
        <w:t xml:space="preserve"> </w:t>
      </w:r>
      <w:r>
        <w:rPr>
          <w:sz w:val="28"/>
        </w:rPr>
        <w:t>источников</w:t>
      </w:r>
      <w:r>
        <w:rPr>
          <w:spacing w:val="1"/>
          <w:sz w:val="28"/>
        </w:rPr>
        <w:t xml:space="preserve"> </w:t>
      </w:r>
      <w:r>
        <w:rPr>
          <w:sz w:val="28"/>
        </w:rPr>
        <w:t>информации</w:t>
      </w:r>
      <w:r>
        <w:rPr>
          <w:spacing w:val="1"/>
          <w:sz w:val="28"/>
        </w:rPr>
        <w:t xml:space="preserve"> </w:t>
      </w:r>
      <w:r>
        <w:rPr>
          <w:sz w:val="28"/>
        </w:rPr>
        <w:t>на</w:t>
      </w:r>
      <w:r>
        <w:rPr>
          <w:spacing w:val="1"/>
          <w:sz w:val="28"/>
        </w:rPr>
        <w:t xml:space="preserve"> </w:t>
      </w:r>
      <w:r>
        <w:rPr>
          <w:sz w:val="28"/>
        </w:rPr>
        <w:t>бумажных</w:t>
      </w:r>
      <w:r>
        <w:rPr>
          <w:spacing w:val="1"/>
          <w:sz w:val="28"/>
        </w:rPr>
        <w:t xml:space="preserve"> </w:t>
      </w:r>
      <w:r>
        <w:rPr>
          <w:sz w:val="28"/>
        </w:rPr>
        <w:t>и</w:t>
      </w:r>
      <w:r>
        <w:rPr>
          <w:spacing w:val="1"/>
          <w:sz w:val="28"/>
        </w:rPr>
        <w:t xml:space="preserve"> </w:t>
      </w:r>
      <w:r>
        <w:rPr>
          <w:sz w:val="28"/>
        </w:rPr>
        <w:t>цифровых</w:t>
      </w:r>
      <w:r>
        <w:rPr>
          <w:spacing w:val="-67"/>
          <w:sz w:val="28"/>
        </w:rPr>
        <w:t xml:space="preserve"> </w:t>
      </w:r>
      <w:r>
        <w:rPr>
          <w:sz w:val="28"/>
        </w:rPr>
        <w:t>носителях</w:t>
      </w:r>
      <w:r>
        <w:rPr>
          <w:spacing w:val="-7"/>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4"/>
          <w:sz w:val="28"/>
        </w:rPr>
        <w:t xml:space="preserve"> </w:t>
      </w:r>
      <w:r>
        <w:rPr>
          <w:sz w:val="28"/>
        </w:rPr>
        <w:t>справочниках,</w:t>
      </w:r>
      <w:r>
        <w:rPr>
          <w:spacing w:val="1"/>
          <w:sz w:val="28"/>
        </w:rPr>
        <w:t xml:space="preserve"> </w:t>
      </w:r>
      <w:r>
        <w:rPr>
          <w:sz w:val="28"/>
        </w:rPr>
        <w:t>словарях,</w:t>
      </w:r>
      <w:r>
        <w:rPr>
          <w:spacing w:val="1"/>
          <w:sz w:val="28"/>
        </w:rPr>
        <w:t xml:space="preserve"> </w:t>
      </w:r>
      <w:r>
        <w:rPr>
          <w:sz w:val="28"/>
        </w:rPr>
        <w:t>поисковых</w:t>
      </w:r>
      <w:r>
        <w:rPr>
          <w:spacing w:val="-6"/>
          <w:sz w:val="28"/>
        </w:rPr>
        <w:t xml:space="preserve"> </w:t>
      </w:r>
      <w:r>
        <w:rPr>
          <w:sz w:val="28"/>
        </w:rPr>
        <w:t>системах);</w:t>
      </w:r>
    </w:p>
    <w:p w:rsidR="00347E9B" w:rsidRDefault="00757747" w:rsidP="00026C5F">
      <w:pPr>
        <w:pStyle w:val="a5"/>
        <w:numPr>
          <w:ilvl w:val="0"/>
          <w:numId w:val="3"/>
        </w:numPr>
        <w:tabs>
          <w:tab w:val="left" w:pos="1499"/>
        </w:tabs>
        <w:spacing w:line="290" w:lineRule="auto"/>
        <w:ind w:right="498" w:firstLine="710"/>
        <w:jc w:val="left"/>
        <w:rPr>
          <w:sz w:val="28"/>
        </w:rPr>
      </w:pPr>
      <w:r>
        <w:rPr>
          <w:sz w:val="28"/>
        </w:rPr>
        <w:t>вещания (подкастинга), использования носимых аудиовидеоустройств</w:t>
      </w:r>
      <w:r>
        <w:rPr>
          <w:spacing w:val="-67"/>
          <w:sz w:val="28"/>
        </w:rPr>
        <w:t xml:space="preserve"> </w:t>
      </w:r>
      <w:r>
        <w:rPr>
          <w:sz w:val="28"/>
        </w:rPr>
        <w:t>для</w:t>
      </w:r>
      <w:r>
        <w:rPr>
          <w:spacing w:val="2"/>
          <w:sz w:val="28"/>
        </w:rPr>
        <w:t xml:space="preserve"> </w:t>
      </w:r>
      <w:r>
        <w:rPr>
          <w:sz w:val="28"/>
        </w:rPr>
        <w:t>учебной деятельности на</w:t>
      </w:r>
      <w:r>
        <w:rPr>
          <w:spacing w:val="2"/>
          <w:sz w:val="28"/>
        </w:rPr>
        <w:t xml:space="preserve"> </w:t>
      </w:r>
      <w:r>
        <w:rPr>
          <w:sz w:val="28"/>
        </w:rPr>
        <w:t>уроке</w:t>
      </w:r>
      <w:r>
        <w:rPr>
          <w:spacing w:val="1"/>
          <w:sz w:val="28"/>
        </w:rPr>
        <w:t xml:space="preserve"> </w:t>
      </w:r>
      <w:r>
        <w:rPr>
          <w:sz w:val="28"/>
        </w:rPr>
        <w:t>и вне</w:t>
      </w:r>
      <w:r>
        <w:rPr>
          <w:spacing w:val="2"/>
          <w:sz w:val="28"/>
        </w:rPr>
        <w:t xml:space="preserve"> </w:t>
      </w:r>
      <w:r>
        <w:rPr>
          <w:sz w:val="28"/>
        </w:rPr>
        <w:t>урока;</w:t>
      </w:r>
    </w:p>
    <w:p w:rsidR="00347E9B" w:rsidRDefault="00757747" w:rsidP="00026C5F">
      <w:pPr>
        <w:pStyle w:val="a5"/>
        <w:numPr>
          <w:ilvl w:val="0"/>
          <w:numId w:val="3"/>
        </w:numPr>
        <w:tabs>
          <w:tab w:val="left" w:pos="1509"/>
        </w:tabs>
        <w:spacing w:line="290" w:lineRule="auto"/>
        <w:ind w:right="495" w:firstLine="710"/>
        <w:jc w:val="left"/>
        <w:rPr>
          <w:sz w:val="28"/>
        </w:rPr>
      </w:pPr>
      <w:r>
        <w:rPr>
          <w:sz w:val="28"/>
        </w:rPr>
        <w:t>общения</w:t>
      </w:r>
      <w:r>
        <w:rPr>
          <w:spacing w:val="9"/>
          <w:sz w:val="28"/>
        </w:rPr>
        <w:t xml:space="preserve"> </w:t>
      </w:r>
      <w:r>
        <w:rPr>
          <w:sz w:val="28"/>
        </w:rPr>
        <w:t>в</w:t>
      </w:r>
      <w:r>
        <w:rPr>
          <w:spacing w:val="7"/>
          <w:sz w:val="28"/>
        </w:rPr>
        <w:t xml:space="preserve"> </w:t>
      </w:r>
      <w:r>
        <w:rPr>
          <w:sz w:val="28"/>
        </w:rPr>
        <w:t>Интернете,</w:t>
      </w:r>
      <w:r>
        <w:rPr>
          <w:spacing w:val="11"/>
          <w:sz w:val="28"/>
        </w:rPr>
        <w:t xml:space="preserve"> </w:t>
      </w:r>
      <w:r>
        <w:rPr>
          <w:sz w:val="28"/>
        </w:rPr>
        <w:t>взаимодействия</w:t>
      </w:r>
      <w:r>
        <w:rPr>
          <w:spacing w:val="16"/>
          <w:sz w:val="28"/>
        </w:rPr>
        <w:t xml:space="preserve"> </w:t>
      </w:r>
      <w:r>
        <w:rPr>
          <w:sz w:val="28"/>
        </w:rPr>
        <w:t>в</w:t>
      </w:r>
      <w:r>
        <w:rPr>
          <w:spacing w:val="8"/>
          <w:sz w:val="28"/>
        </w:rPr>
        <w:t xml:space="preserve"> </w:t>
      </w:r>
      <w:r>
        <w:rPr>
          <w:sz w:val="28"/>
        </w:rPr>
        <w:t>социальных</w:t>
      </w:r>
      <w:r>
        <w:rPr>
          <w:spacing w:val="4"/>
          <w:sz w:val="28"/>
        </w:rPr>
        <w:t xml:space="preserve"> </w:t>
      </w:r>
      <w:r>
        <w:rPr>
          <w:sz w:val="28"/>
        </w:rPr>
        <w:t>группах</w:t>
      </w:r>
      <w:r>
        <w:rPr>
          <w:spacing w:val="5"/>
          <w:sz w:val="28"/>
        </w:rPr>
        <w:t xml:space="preserve"> </w:t>
      </w:r>
      <w:r>
        <w:rPr>
          <w:sz w:val="28"/>
        </w:rPr>
        <w:t>и</w:t>
      </w:r>
      <w:r>
        <w:rPr>
          <w:spacing w:val="8"/>
          <w:sz w:val="28"/>
        </w:rPr>
        <w:t xml:space="preserve"> </w:t>
      </w:r>
      <w:r>
        <w:rPr>
          <w:sz w:val="28"/>
        </w:rPr>
        <w:t>сетях,</w:t>
      </w:r>
      <w:r>
        <w:rPr>
          <w:spacing w:val="-67"/>
          <w:sz w:val="28"/>
        </w:rPr>
        <w:t xml:space="preserve"> </w:t>
      </w:r>
      <w:r>
        <w:rPr>
          <w:sz w:val="28"/>
        </w:rPr>
        <w:t>участия в</w:t>
      </w:r>
      <w:r>
        <w:rPr>
          <w:spacing w:val="-2"/>
          <w:sz w:val="28"/>
        </w:rPr>
        <w:t xml:space="preserve"> </w:t>
      </w:r>
      <w:r>
        <w:rPr>
          <w:sz w:val="28"/>
        </w:rPr>
        <w:t>форумах,</w:t>
      </w:r>
      <w:r>
        <w:rPr>
          <w:spacing w:val="2"/>
          <w:sz w:val="28"/>
        </w:rPr>
        <w:t xml:space="preserve"> </w:t>
      </w:r>
      <w:r>
        <w:rPr>
          <w:sz w:val="28"/>
        </w:rPr>
        <w:t>групповой</w:t>
      </w:r>
      <w:r>
        <w:rPr>
          <w:spacing w:val="-1"/>
          <w:sz w:val="28"/>
        </w:rPr>
        <w:t xml:space="preserve"> </w:t>
      </w:r>
      <w:r>
        <w:rPr>
          <w:sz w:val="28"/>
        </w:rPr>
        <w:t>работы над</w:t>
      </w:r>
      <w:r>
        <w:rPr>
          <w:spacing w:val="1"/>
          <w:sz w:val="28"/>
        </w:rPr>
        <w:t xml:space="preserve"> </w:t>
      </w:r>
      <w:r>
        <w:rPr>
          <w:sz w:val="28"/>
        </w:rPr>
        <w:t>сообщениями</w:t>
      </w:r>
      <w:r>
        <w:rPr>
          <w:spacing w:val="-1"/>
          <w:sz w:val="28"/>
        </w:rPr>
        <w:t xml:space="preserve"> </w:t>
      </w:r>
      <w:r>
        <w:rPr>
          <w:sz w:val="28"/>
        </w:rPr>
        <w:t>(вики);</w:t>
      </w:r>
    </w:p>
    <w:p w:rsidR="00347E9B" w:rsidRDefault="00757747" w:rsidP="00026C5F">
      <w:pPr>
        <w:pStyle w:val="a5"/>
        <w:numPr>
          <w:ilvl w:val="0"/>
          <w:numId w:val="3"/>
        </w:numPr>
        <w:tabs>
          <w:tab w:val="left" w:pos="1547"/>
        </w:tabs>
        <w:spacing w:line="288" w:lineRule="auto"/>
        <w:ind w:right="486" w:firstLine="710"/>
        <w:rPr>
          <w:sz w:val="28"/>
        </w:rPr>
      </w:pPr>
      <w:r>
        <w:rPr>
          <w:sz w:val="28"/>
        </w:rPr>
        <w:t>включения обучающихся в проектную и учебно-исследовательскую</w:t>
      </w:r>
      <w:r>
        <w:rPr>
          <w:spacing w:val="1"/>
          <w:sz w:val="28"/>
        </w:rPr>
        <w:t xml:space="preserve"> </w:t>
      </w:r>
      <w:r>
        <w:rPr>
          <w:sz w:val="28"/>
        </w:rPr>
        <w:t>деятельность,</w:t>
      </w:r>
      <w:r>
        <w:rPr>
          <w:spacing w:val="1"/>
          <w:sz w:val="28"/>
        </w:rPr>
        <w:t xml:space="preserve"> </w:t>
      </w:r>
      <w:r>
        <w:rPr>
          <w:sz w:val="28"/>
        </w:rPr>
        <w:t>проведения</w:t>
      </w:r>
      <w:r>
        <w:rPr>
          <w:spacing w:val="1"/>
          <w:sz w:val="28"/>
        </w:rPr>
        <w:t xml:space="preserve"> </w:t>
      </w:r>
      <w:r>
        <w:rPr>
          <w:sz w:val="28"/>
        </w:rPr>
        <w:t>наблюдений</w:t>
      </w:r>
      <w:r>
        <w:rPr>
          <w:spacing w:val="1"/>
          <w:sz w:val="28"/>
        </w:rPr>
        <w:t xml:space="preserve"> </w:t>
      </w:r>
      <w:r>
        <w:rPr>
          <w:sz w:val="28"/>
        </w:rPr>
        <w:t>и</w:t>
      </w:r>
      <w:r>
        <w:rPr>
          <w:spacing w:val="1"/>
          <w:sz w:val="28"/>
        </w:rPr>
        <w:t xml:space="preserve"> </w:t>
      </w:r>
      <w:r>
        <w:rPr>
          <w:sz w:val="28"/>
        </w:rPr>
        <w:t>экспериментов,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учебного</w:t>
      </w:r>
      <w:r>
        <w:rPr>
          <w:spacing w:val="1"/>
          <w:sz w:val="28"/>
        </w:rPr>
        <w:t xml:space="preserve"> </w:t>
      </w:r>
      <w:r>
        <w:rPr>
          <w:sz w:val="28"/>
        </w:rPr>
        <w:t>лабораторного</w:t>
      </w:r>
      <w:r>
        <w:rPr>
          <w:spacing w:val="1"/>
          <w:sz w:val="28"/>
        </w:rPr>
        <w:t xml:space="preserve"> </w:t>
      </w:r>
      <w:r>
        <w:rPr>
          <w:sz w:val="28"/>
        </w:rPr>
        <w:t>оборудования,</w:t>
      </w:r>
      <w:r>
        <w:rPr>
          <w:spacing w:val="1"/>
          <w:sz w:val="28"/>
        </w:rPr>
        <w:t xml:space="preserve"> </w:t>
      </w:r>
      <w:r>
        <w:rPr>
          <w:sz w:val="28"/>
        </w:rPr>
        <w:t>цифрового</w:t>
      </w:r>
      <w:r>
        <w:rPr>
          <w:spacing w:val="-67"/>
          <w:sz w:val="28"/>
        </w:rPr>
        <w:t xml:space="preserve"> </w:t>
      </w:r>
      <w:r>
        <w:rPr>
          <w:sz w:val="28"/>
        </w:rPr>
        <w:t>(электронного)</w:t>
      </w:r>
      <w:r>
        <w:rPr>
          <w:spacing w:val="1"/>
          <w:sz w:val="28"/>
        </w:rPr>
        <w:t xml:space="preserve"> </w:t>
      </w:r>
      <w:r>
        <w:rPr>
          <w:sz w:val="28"/>
        </w:rPr>
        <w:t>и</w:t>
      </w:r>
      <w:r>
        <w:rPr>
          <w:spacing w:val="1"/>
          <w:sz w:val="28"/>
        </w:rPr>
        <w:t xml:space="preserve"> </w:t>
      </w:r>
      <w:r>
        <w:rPr>
          <w:sz w:val="28"/>
        </w:rPr>
        <w:t>традиционного</w:t>
      </w:r>
      <w:r>
        <w:rPr>
          <w:spacing w:val="1"/>
          <w:sz w:val="28"/>
        </w:rPr>
        <w:t xml:space="preserve"> </w:t>
      </w:r>
      <w:r>
        <w:rPr>
          <w:sz w:val="28"/>
        </w:rPr>
        <w:t>измерения,</w:t>
      </w:r>
      <w:r>
        <w:rPr>
          <w:spacing w:val="1"/>
          <w:sz w:val="28"/>
        </w:rPr>
        <w:t xml:space="preserve"> </w:t>
      </w:r>
      <w:r>
        <w:rPr>
          <w:sz w:val="28"/>
        </w:rPr>
        <w:t>включая</w:t>
      </w:r>
      <w:r>
        <w:rPr>
          <w:spacing w:val="1"/>
          <w:sz w:val="28"/>
        </w:rPr>
        <w:t xml:space="preserve"> </w:t>
      </w:r>
      <w:r>
        <w:rPr>
          <w:sz w:val="28"/>
        </w:rPr>
        <w:t>определение</w:t>
      </w:r>
      <w:r>
        <w:rPr>
          <w:spacing w:val="1"/>
          <w:sz w:val="28"/>
        </w:rPr>
        <w:t xml:space="preserve"> </w:t>
      </w:r>
      <w:r>
        <w:rPr>
          <w:sz w:val="28"/>
        </w:rPr>
        <w:t>местонахождения; виртуальных лабораторий, вещественных и виртуально-</w:t>
      </w:r>
      <w:r>
        <w:rPr>
          <w:spacing w:val="1"/>
          <w:sz w:val="28"/>
        </w:rPr>
        <w:t xml:space="preserve"> </w:t>
      </w:r>
      <w:r>
        <w:rPr>
          <w:sz w:val="28"/>
        </w:rPr>
        <w:t>наглядных моделей и коллекций основных математических и естественно-</w:t>
      </w:r>
      <w:r>
        <w:rPr>
          <w:spacing w:val="1"/>
          <w:sz w:val="28"/>
        </w:rPr>
        <w:t xml:space="preserve"> </w:t>
      </w:r>
      <w:r>
        <w:rPr>
          <w:sz w:val="28"/>
        </w:rPr>
        <w:t>научных</w:t>
      </w:r>
      <w:r>
        <w:rPr>
          <w:spacing w:val="-4"/>
          <w:sz w:val="28"/>
        </w:rPr>
        <w:t xml:space="preserve"> </w:t>
      </w:r>
      <w:r>
        <w:rPr>
          <w:sz w:val="28"/>
        </w:rPr>
        <w:t>объектов и</w:t>
      </w:r>
      <w:r>
        <w:rPr>
          <w:spacing w:val="1"/>
          <w:sz w:val="28"/>
        </w:rPr>
        <w:t xml:space="preserve"> </w:t>
      </w:r>
      <w:r>
        <w:rPr>
          <w:sz w:val="28"/>
        </w:rPr>
        <w:t>явлений;</w:t>
      </w:r>
    </w:p>
    <w:p w:rsidR="00347E9B" w:rsidRDefault="00757747" w:rsidP="00026C5F">
      <w:pPr>
        <w:pStyle w:val="a5"/>
        <w:numPr>
          <w:ilvl w:val="0"/>
          <w:numId w:val="3"/>
        </w:numPr>
        <w:tabs>
          <w:tab w:val="left" w:pos="1523"/>
        </w:tabs>
        <w:ind w:left="1522" w:hanging="193"/>
        <w:rPr>
          <w:sz w:val="28"/>
        </w:rPr>
      </w:pPr>
      <w:r>
        <w:rPr>
          <w:sz w:val="28"/>
        </w:rPr>
        <w:t>занятий</w:t>
      </w:r>
      <w:r>
        <w:rPr>
          <w:spacing w:val="22"/>
          <w:sz w:val="28"/>
        </w:rPr>
        <w:t xml:space="preserve"> </w:t>
      </w:r>
      <w:r>
        <w:rPr>
          <w:sz w:val="28"/>
        </w:rPr>
        <w:t>по</w:t>
      </w:r>
      <w:r>
        <w:rPr>
          <w:spacing w:val="22"/>
          <w:sz w:val="28"/>
        </w:rPr>
        <w:t xml:space="preserve"> </w:t>
      </w:r>
      <w:r>
        <w:rPr>
          <w:sz w:val="28"/>
        </w:rPr>
        <w:t>изучению</w:t>
      </w:r>
      <w:r>
        <w:rPr>
          <w:spacing w:val="20"/>
          <w:sz w:val="28"/>
        </w:rPr>
        <w:t xml:space="preserve"> </w:t>
      </w:r>
      <w:r>
        <w:rPr>
          <w:sz w:val="28"/>
        </w:rPr>
        <w:t>правил</w:t>
      </w:r>
      <w:r>
        <w:rPr>
          <w:spacing w:val="22"/>
          <w:sz w:val="28"/>
        </w:rPr>
        <w:t xml:space="preserve"> </w:t>
      </w:r>
      <w:r>
        <w:rPr>
          <w:sz w:val="28"/>
        </w:rPr>
        <w:t>дорожного</w:t>
      </w:r>
      <w:r>
        <w:rPr>
          <w:spacing w:val="22"/>
          <w:sz w:val="28"/>
        </w:rPr>
        <w:t xml:space="preserve"> </w:t>
      </w:r>
      <w:r>
        <w:rPr>
          <w:sz w:val="28"/>
        </w:rPr>
        <w:t>движения</w:t>
      </w:r>
      <w:r>
        <w:rPr>
          <w:spacing w:val="24"/>
          <w:sz w:val="28"/>
        </w:rPr>
        <w:t xml:space="preserve"> </w:t>
      </w:r>
      <w:r>
        <w:rPr>
          <w:sz w:val="28"/>
        </w:rPr>
        <w:t>с</w:t>
      </w:r>
      <w:r>
        <w:rPr>
          <w:spacing w:val="23"/>
          <w:sz w:val="28"/>
        </w:rPr>
        <w:t xml:space="preserve"> </w:t>
      </w:r>
      <w:r>
        <w:rPr>
          <w:sz w:val="28"/>
        </w:rPr>
        <w:t>использованием</w:t>
      </w:r>
    </w:p>
    <w:p w:rsidR="00347E9B" w:rsidRDefault="00757747">
      <w:pPr>
        <w:pStyle w:val="a4"/>
        <w:spacing w:before="47"/>
        <w:ind w:firstLine="0"/>
        <w:jc w:val="left"/>
      </w:pPr>
      <w:r>
        <w:t>игр;</w:t>
      </w:r>
    </w:p>
    <w:p w:rsidR="00347E9B" w:rsidRDefault="00757747" w:rsidP="00026C5F">
      <w:pPr>
        <w:pStyle w:val="a5"/>
        <w:numPr>
          <w:ilvl w:val="0"/>
          <w:numId w:val="3"/>
        </w:numPr>
        <w:tabs>
          <w:tab w:val="left" w:pos="1537"/>
        </w:tabs>
        <w:spacing w:before="68"/>
        <w:ind w:left="1537" w:hanging="207"/>
        <w:jc w:val="left"/>
        <w:rPr>
          <w:sz w:val="28"/>
        </w:rPr>
      </w:pPr>
      <w:r>
        <w:rPr>
          <w:sz w:val="28"/>
        </w:rPr>
        <w:t>размещения</w:t>
      </w:r>
      <w:r>
        <w:rPr>
          <w:spacing w:val="35"/>
          <w:sz w:val="28"/>
        </w:rPr>
        <w:t xml:space="preserve"> </w:t>
      </w:r>
      <w:r>
        <w:rPr>
          <w:sz w:val="28"/>
        </w:rPr>
        <w:t>продуктов</w:t>
      </w:r>
      <w:r>
        <w:rPr>
          <w:spacing w:val="33"/>
          <w:sz w:val="28"/>
        </w:rPr>
        <w:t xml:space="preserve"> </w:t>
      </w:r>
      <w:r>
        <w:rPr>
          <w:sz w:val="28"/>
        </w:rPr>
        <w:t>познавательной,</w:t>
      </w:r>
      <w:r>
        <w:rPr>
          <w:spacing w:val="36"/>
          <w:sz w:val="28"/>
        </w:rPr>
        <w:t xml:space="preserve"> </w:t>
      </w:r>
      <w:r>
        <w:rPr>
          <w:sz w:val="28"/>
        </w:rPr>
        <w:t>учебно-исследовательской</w:t>
      </w:r>
      <w:r>
        <w:rPr>
          <w:spacing w:val="35"/>
          <w:sz w:val="28"/>
        </w:rPr>
        <w:t xml:space="preserve"> </w:t>
      </w:r>
      <w:r>
        <w:rPr>
          <w:sz w:val="28"/>
        </w:rPr>
        <w:t>и</w:t>
      </w:r>
    </w:p>
    <w:p w:rsidR="00347E9B" w:rsidRDefault="00757747">
      <w:pPr>
        <w:pStyle w:val="a4"/>
        <w:spacing w:before="62" w:line="290" w:lineRule="auto"/>
        <w:ind w:right="490" w:firstLine="0"/>
      </w:pPr>
      <w:r>
        <w:t>проектной</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информационно-образовательной</w:t>
      </w:r>
      <w:r>
        <w:rPr>
          <w:spacing w:val="1"/>
        </w:rPr>
        <w:t xml:space="preserve"> </w:t>
      </w:r>
      <w:r>
        <w:t>среде</w:t>
      </w:r>
      <w:r>
        <w:rPr>
          <w:spacing w:val="1"/>
        </w:rPr>
        <w:t xml:space="preserve"> </w:t>
      </w:r>
      <w:r>
        <w:t>образовательного</w:t>
      </w:r>
      <w:r>
        <w:rPr>
          <w:spacing w:val="6"/>
        </w:rPr>
        <w:t xml:space="preserve"> </w:t>
      </w:r>
      <w:r>
        <w:t>учреждения;</w:t>
      </w:r>
    </w:p>
    <w:p w:rsidR="00347E9B" w:rsidRDefault="00757747" w:rsidP="00026C5F">
      <w:pPr>
        <w:pStyle w:val="a5"/>
        <w:numPr>
          <w:ilvl w:val="0"/>
          <w:numId w:val="3"/>
        </w:numPr>
        <w:tabs>
          <w:tab w:val="left" w:pos="1581"/>
        </w:tabs>
        <w:spacing w:line="288" w:lineRule="auto"/>
        <w:ind w:right="496" w:firstLine="710"/>
        <w:rPr>
          <w:sz w:val="28"/>
        </w:rPr>
      </w:pPr>
      <w:r>
        <w:rPr>
          <w:sz w:val="28"/>
        </w:rPr>
        <w:t>обеспечения</w:t>
      </w:r>
      <w:r>
        <w:rPr>
          <w:spacing w:val="1"/>
          <w:sz w:val="28"/>
        </w:rPr>
        <w:t xml:space="preserve"> </w:t>
      </w:r>
      <w:r>
        <w:rPr>
          <w:sz w:val="28"/>
        </w:rPr>
        <w:t>доступа</w:t>
      </w:r>
      <w:r>
        <w:rPr>
          <w:spacing w:val="1"/>
          <w:sz w:val="28"/>
        </w:rPr>
        <w:t xml:space="preserve"> </w:t>
      </w:r>
      <w:r>
        <w:rPr>
          <w:sz w:val="28"/>
        </w:rPr>
        <w:t>в</w:t>
      </w:r>
      <w:r>
        <w:rPr>
          <w:spacing w:val="1"/>
          <w:sz w:val="28"/>
        </w:rPr>
        <w:t xml:space="preserve"> </w:t>
      </w:r>
      <w:r>
        <w:rPr>
          <w:sz w:val="28"/>
        </w:rPr>
        <w:t>школьной</w:t>
      </w:r>
      <w:r>
        <w:rPr>
          <w:spacing w:val="1"/>
          <w:sz w:val="28"/>
        </w:rPr>
        <w:t xml:space="preserve"> </w:t>
      </w:r>
      <w:r>
        <w:rPr>
          <w:sz w:val="28"/>
        </w:rPr>
        <w:t>библиотеке</w:t>
      </w:r>
      <w:r>
        <w:rPr>
          <w:spacing w:val="1"/>
          <w:sz w:val="28"/>
        </w:rPr>
        <w:t xml:space="preserve"> </w:t>
      </w:r>
      <w:r>
        <w:rPr>
          <w:sz w:val="28"/>
        </w:rPr>
        <w:t>к</w:t>
      </w:r>
      <w:r>
        <w:rPr>
          <w:spacing w:val="1"/>
          <w:sz w:val="28"/>
        </w:rPr>
        <w:t xml:space="preserve"> </w:t>
      </w:r>
      <w:r>
        <w:rPr>
          <w:sz w:val="28"/>
        </w:rPr>
        <w:t>информационным</w:t>
      </w:r>
      <w:r>
        <w:rPr>
          <w:spacing w:val="1"/>
          <w:sz w:val="28"/>
        </w:rPr>
        <w:t xml:space="preserve"> </w:t>
      </w:r>
      <w:r>
        <w:rPr>
          <w:sz w:val="28"/>
        </w:rPr>
        <w:t>ресурсам</w:t>
      </w:r>
      <w:r>
        <w:rPr>
          <w:spacing w:val="1"/>
          <w:sz w:val="28"/>
        </w:rPr>
        <w:t xml:space="preserve"> </w:t>
      </w:r>
      <w:r>
        <w:rPr>
          <w:sz w:val="28"/>
        </w:rPr>
        <w:t>Интернета,</w:t>
      </w:r>
      <w:r>
        <w:rPr>
          <w:spacing w:val="1"/>
          <w:sz w:val="28"/>
        </w:rPr>
        <w:t xml:space="preserve"> </w:t>
      </w:r>
      <w:r>
        <w:rPr>
          <w:sz w:val="28"/>
        </w:rPr>
        <w:t>учебной</w:t>
      </w:r>
      <w:r>
        <w:rPr>
          <w:spacing w:val="1"/>
          <w:sz w:val="28"/>
        </w:rPr>
        <w:t xml:space="preserve"> </w:t>
      </w:r>
      <w:r>
        <w:rPr>
          <w:sz w:val="28"/>
        </w:rPr>
        <w:t>и</w:t>
      </w:r>
      <w:r>
        <w:rPr>
          <w:spacing w:val="1"/>
          <w:sz w:val="28"/>
        </w:rPr>
        <w:t xml:space="preserve"> </w:t>
      </w:r>
      <w:r>
        <w:rPr>
          <w:sz w:val="28"/>
        </w:rPr>
        <w:t>художественной</w:t>
      </w:r>
      <w:r>
        <w:rPr>
          <w:spacing w:val="1"/>
          <w:sz w:val="28"/>
        </w:rPr>
        <w:t xml:space="preserve"> </w:t>
      </w:r>
      <w:r>
        <w:rPr>
          <w:sz w:val="28"/>
        </w:rPr>
        <w:t>литературе,</w:t>
      </w:r>
      <w:r>
        <w:rPr>
          <w:spacing w:val="1"/>
          <w:sz w:val="28"/>
        </w:rPr>
        <w:t xml:space="preserve"> </w:t>
      </w:r>
      <w:r>
        <w:rPr>
          <w:sz w:val="28"/>
        </w:rPr>
        <w:t>коллекциям</w:t>
      </w:r>
      <w:r>
        <w:rPr>
          <w:spacing w:val="1"/>
          <w:sz w:val="28"/>
        </w:rPr>
        <w:t xml:space="preserve"> </w:t>
      </w:r>
      <w:r>
        <w:rPr>
          <w:sz w:val="28"/>
        </w:rPr>
        <w:t>медиаресурсов</w:t>
      </w:r>
      <w:r>
        <w:rPr>
          <w:spacing w:val="-1"/>
          <w:sz w:val="28"/>
        </w:rPr>
        <w:t xml:space="preserve"> </w:t>
      </w:r>
      <w:r>
        <w:rPr>
          <w:sz w:val="28"/>
        </w:rPr>
        <w:t>на</w:t>
      </w:r>
      <w:r>
        <w:rPr>
          <w:spacing w:val="2"/>
          <w:sz w:val="28"/>
        </w:rPr>
        <w:t xml:space="preserve"> </w:t>
      </w:r>
      <w:r>
        <w:rPr>
          <w:sz w:val="28"/>
        </w:rPr>
        <w:t>электронных</w:t>
      </w:r>
      <w:r>
        <w:rPr>
          <w:spacing w:val="-4"/>
          <w:sz w:val="28"/>
        </w:rPr>
        <w:t xml:space="preserve"> </w:t>
      </w:r>
      <w:r>
        <w:rPr>
          <w:sz w:val="28"/>
        </w:rPr>
        <w:t>носителях;</w:t>
      </w:r>
    </w:p>
    <w:p w:rsidR="00347E9B" w:rsidRDefault="00757747" w:rsidP="00026C5F">
      <w:pPr>
        <w:pStyle w:val="a5"/>
        <w:numPr>
          <w:ilvl w:val="0"/>
          <w:numId w:val="3"/>
        </w:numPr>
        <w:tabs>
          <w:tab w:val="left" w:pos="1518"/>
        </w:tabs>
        <w:spacing w:line="288" w:lineRule="auto"/>
        <w:ind w:right="487" w:firstLine="710"/>
        <w:rPr>
          <w:sz w:val="28"/>
        </w:rPr>
      </w:pPr>
      <w:r>
        <w:rPr>
          <w:sz w:val="28"/>
        </w:rPr>
        <w:t>проведения массовых мероприятий, собраний, представлений; досуга</w:t>
      </w:r>
      <w:r>
        <w:rPr>
          <w:spacing w:val="1"/>
          <w:sz w:val="28"/>
        </w:rPr>
        <w:t xml:space="preserve"> </w:t>
      </w:r>
      <w:r>
        <w:rPr>
          <w:sz w:val="28"/>
        </w:rPr>
        <w:t>и общения обучающихся с возможностью для массового просмотра кино- и</w:t>
      </w:r>
      <w:r>
        <w:rPr>
          <w:spacing w:val="1"/>
          <w:sz w:val="28"/>
        </w:rPr>
        <w:t xml:space="preserve"> </w:t>
      </w:r>
      <w:r>
        <w:rPr>
          <w:sz w:val="28"/>
        </w:rPr>
        <w:t>видеоматериалов;</w:t>
      </w:r>
    </w:p>
    <w:p w:rsidR="00347E9B" w:rsidRDefault="00757747">
      <w:pPr>
        <w:pStyle w:val="a4"/>
        <w:spacing w:line="290" w:lineRule="auto"/>
        <w:ind w:right="498"/>
      </w:pPr>
      <w:r>
        <w:t>—</w:t>
      </w:r>
      <w:r>
        <w:rPr>
          <w:spacing w:val="1"/>
        </w:rPr>
        <w:t xml:space="preserve"> </w:t>
      </w:r>
      <w:r>
        <w:t>выпуска</w:t>
      </w:r>
      <w:r>
        <w:rPr>
          <w:spacing w:val="1"/>
        </w:rPr>
        <w:t xml:space="preserve"> </w:t>
      </w:r>
      <w:r>
        <w:t>школьных</w:t>
      </w:r>
      <w:r>
        <w:rPr>
          <w:spacing w:val="1"/>
        </w:rPr>
        <w:t xml:space="preserve"> </w:t>
      </w:r>
      <w:r>
        <w:t>печатных</w:t>
      </w:r>
      <w:r>
        <w:rPr>
          <w:spacing w:val="1"/>
        </w:rPr>
        <w:t xml:space="preserve"> </w:t>
      </w:r>
      <w:r>
        <w:t>изданий,</w:t>
      </w:r>
      <w:r>
        <w:rPr>
          <w:spacing w:val="1"/>
        </w:rPr>
        <w:t xml:space="preserve"> </w:t>
      </w:r>
      <w:r>
        <w:t>работы</w:t>
      </w:r>
      <w:r>
        <w:rPr>
          <w:spacing w:val="1"/>
        </w:rPr>
        <w:t xml:space="preserve"> </w:t>
      </w:r>
      <w:r>
        <w:t>школьного</w:t>
      </w:r>
      <w:r>
        <w:rPr>
          <w:spacing w:val="1"/>
        </w:rPr>
        <w:t xml:space="preserve"> </w:t>
      </w:r>
      <w:r>
        <w:t>телевидения.</w:t>
      </w:r>
    </w:p>
    <w:p w:rsidR="00347E9B" w:rsidRDefault="00757747" w:rsidP="00026C5F">
      <w:pPr>
        <w:pStyle w:val="1"/>
        <w:numPr>
          <w:ilvl w:val="2"/>
          <w:numId w:val="46"/>
        </w:numPr>
        <w:tabs>
          <w:tab w:val="left" w:pos="1566"/>
        </w:tabs>
        <w:spacing w:line="276" w:lineRule="auto"/>
        <w:ind w:left="2684" w:right="738" w:hanging="1825"/>
        <w:jc w:val="left"/>
      </w:pPr>
      <w:r>
        <w:t>Обоснование</w:t>
      </w:r>
      <w:r>
        <w:rPr>
          <w:spacing w:val="-4"/>
        </w:rPr>
        <w:t xml:space="preserve"> </w:t>
      </w:r>
      <w:r>
        <w:t>необходимых</w:t>
      </w:r>
      <w:r>
        <w:rPr>
          <w:spacing w:val="-7"/>
        </w:rPr>
        <w:t xml:space="preserve"> </w:t>
      </w:r>
      <w:r>
        <w:t>изменений</w:t>
      </w:r>
      <w:r>
        <w:rPr>
          <w:spacing w:val="61"/>
        </w:rPr>
        <w:t xml:space="preserve"> </w:t>
      </w:r>
      <w:r>
        <w:t>в</w:t>
      </w:r>
      <w:r>
        <w:rPr>
          <w:spacing w:val="-5"/>
        </w:rPr>
        <w:t xml:space="preserve"> </w:t>
      </w:r>
      <w:r>
        <w:t>имеющихся</w:t>
      </w:r>
      <w:r>
        <w:rPr>
          <w:spacing w:val="-6"/>
        </w:rPr>
        <w:t xml:space="preserve"> </w:t>
      </w:r>
      <w:r>
        <w:t>условиях</w:t>
      </w:r>
      <w:r>
        <w:rPr>
          <w:spacing w:val="-7"/>
        </w:rPr>
        <w:t xml:space="preserve"> </w:t>
      </w:r>
      <w:r>
        <w:t>в</w:t>
      </w:r>
      <w:r>
        <w:rPr>
          <w:spacing w:val="-67"/>
        </w:rPr>
        <w:t xml:space="preserve"> </w:t>
      </w:r>
      <w:r>
        <w:t>соответствии</w:t>
      </w:r>
      <w:r>
        <w:rPr>
          <w:spacing w:val="-2"/>
        </w:rPr>
        <w:t xml:space="preserve"> </w:t>
      </w:r>
      <w:r>
        <w:t>с</w:t>
      </w:r>
      <w:r>
        <w:rPr>
          <w:spacing w:val="1"/>
        </w:rPr>
        <w:t xml:space="preserve"> </w:t>
      </w:r>
      <w:r>
        <w:t>приоритетами</w:t>
      </w:r>
      <w:r>
        <w:rPr>
          <w:spacing w:val="-2"/>
        </w:rPr>
        <w:t xml:space="preserve"> </w:t>
      </w:r>
      <w:r w:rsidR="00C521E6">
        <w:t>ООП С</w:t>
      </w:r>
      <w:r>
        <w:t>ОО</w:t>
      </w:r>
    </w:p>
    <w:p w:rsidR="00347E9B" w:rsidRDefault="00757747">
      <w:pPr>
        <w:pStyle w:val="a4"/>
        <w:spacing w:before="197" w:line="288" w:lineRule="auto"/>
        <w:ind w:right="492"/>
      </w:pPr>
      <w:r>
        <w:t>Достижение</w:t>
      </w:r>
      <w:r>
        <w:rPr>
          <w:spacing w:val="1"/>
        </w:rPr>
        <w:t xml:space="preserve"> </w:t>
      </w:r>
      <w:r>
        <w:t>запланированных</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образовательных</w:t>
      </w:r>
      <w:r>
        <w:rPr>
          <w:spacing w:val="1"/>
        </w:rPr>
        <w:t xml:space="preserve"> </w:t>
      </w:r>
      <w:r>
        <w:t>результатов</w:t>
      </w:r>
      <w:r>
        <w:rPr>
          <w:spacing w:val="1"/>
        </w:rPr>
        <w:t xml:space="preserve"> </w:t>
      </w:r>
      <w:r>
        <w:t>невозможно</w:t>
      </w:r>
      <w:r>
        <w:rPr>
          <w:spacing w:val="1"/>
        </w:rPr>
        <w:t xml:space="preserve"> </w:t>
      </w:r>
      <w:r>
        <w:t>без</w:t>
      </w:r>
      <w:r>
        <w:rPr>
          <w:spacing w:val="1"/>
        </w:rPr>
        <w:t xml:space="preserve"> </w:t>
      </w:r>
      <w:r>
        <w:t>совершенствования</w:t>
      </w:r>
      <w:r>
        <w:rPr>
          <w:spacing w:val="62"/>
        </w:rPr>
        <w:t xml:space="preserve"> </w:t>
      </w:r>
      <w:r>
        <w:t>кадровых,</w:t>
      </w:r>
      <w:r>
        <w:rPr>
          <w:spacing w:val="63"/>
        </w:rPr>
        <w:t xml:space="preserve"> </w:t>
      </w:r>
      <w:r>
        <w:t>финансовых,</w:t>
      </w:r>
      <w:r>
        <w:rPr>
          <w:spacing w:val="63"/>
        </w:rPr>
        <w:t xml:space="preserve"> </w:t>
      </w:r>
      <w:r>
        <w:t>материально</w:t>
      </w:r>
      <w:r>
        <w:rPr>
          <w:spacing w:val="70"/>
        </w:rPr>
        <w:t xml:space="preserve"> </w:t>
      </w:r>
      <w:r>
        <w:t>-</w:t>
      </w:r>
      <w:r>
        <w:rPr>
          <w:spacing w:val="64"/>
        </w:rPr>
        <w:t xml:space="preserve"> </w:t>
      </w:r>
      <w:r>
        <w:t>технических,</w:t>
      </w:r>
    </w:p>
    <w:p w:rsidR="00347E9B" w:rsidRDefault="00347E9B">
      <w:pPr>
        <w:spacing w:line="288" w:lineRule="auto"/>
        <w:sectPr w:rsidR="00347E9B">
          <w:pgSz w:w="11910" w:h="16840"/>
          <w:pgMar w:top="1120" w:right="360" w:bottom="1060" w:left="1080" w:header="0" w:footer="870" w:gutter="0"/>
          <w:cols w:space="720"/>
        </w:sectPr>
      </w:pPr>
    </w:p>
    <w:p w:rsidR="00347E9B" w:rsidRDefault="00757747">
      <w:pPr>
        <w:pStyle w:val="a4"/>
        <w:spacing w:before="67" w:line="290" w:lineRule="auto"/>
        <w:ind w:right="500" w:firstLine="0"/>
        <w:jc w:val="left"/>
      </w:pPr>
      <w:r>
        <w:lastRenderedPageBreak/>
        <w:t>психолого</w:t>
      </w:r>
      <w:r>
        <w:rPr>
          <w:spacing w:val="26"/>
        </w:rPr>
        <w:t xml:space="preserve"> </w:t>
      </w:r>
      <w:r>
        <w:t>-</w:t>
      </w:r>
      <w:r>
        <w:rPr>
          <w:spacing w:val="24"/>
        </w:rPr>
        <w:t xml:space="preserve"> </w:t>
      </w:r>
      <w:r>
        <w:t>педагогических,</w:t>
      </w:r>
      <w:r>
        <w:rPr>
          <w:spacing w:val="31"/>
        </w:rPr>
        <w:t xml:space="preserve"> </w:t>
      </w:r>
      <w:r>
        <w:t>учебно</w:t>
      </w:r>
      <w:r>
        <w:rPr>
          <w:spacing w:val="29"/>
        </w:rPr>
        <w:t xml:space="preserve"> </w:t>
      </w:r>
      <w:r>
        <w:t>-</w:t>
      </w:r>
      <w:r>
        <w:rPr>
          <w:spacing w:val="28"/>
        </w:rPr>
        <w:t xml:space="preserve"> </w:t>
      </w:r>
      <w:r>
        <w:t>методических</w:t>
      </w:r>
      <w:r>
        <w:rPr>
          <w:spacing w:val="20"/>
        </w:rPr>
        <w:t xml:space="preserve"> </w:t>
      </w:r>
      <w:r>
        <w:t>и</w:t>
      </w:r>
      <w:r>
        <w:rPr>
          <w:spacing w:val="25"/>
        </w:rPr>
        <w:t xml:space="preserve"> </w:t>
      </w:r>
      <w:r>
        <w:t>информационных</w:t>
      </w:r>
      <w:r>
        <w:rPr>
          <w:spacing w:val="-67"/>
        </w:rPr>
        <w:t xml:space="preserve"> </w:t>
      </w:r>
      <w:r>
        <w:t>условий реализации</w:t>
      </w:r>
      <w:r>
        <w:rPr>
          <w:spacing w:val="1"/>
        </w:rPr>
        <w:t xml:space="preserve"> </w:t>
      </w:r>
      <w:r>
        <w:t>ООП</w:t>
      </w:r>
      <w:r>
        <w:rPr>
          <w:spacing w:val="-3"/>
        </w:rPr>
        <w:t xml:space="preserve"> </w:t>
      </w:r>
      <w:r w:rsidR="00C521E6">
        <w:t>С</w:t>
      </w:r>
      <w:r>
        <w:t>ОО.</w:t>
      </w:r>
    </w:p>
    <w:p w:rsidR="00347E9B" w:rsidRDefault="00757747">
      <w:pPr>
        <w:pStyle w:val="a4"/>
        <w:spacing w:line="290" w:lineRule="auto"/>
        <w:jc w:val="left"/>
      </w:pPr>
      <w:r>
        <w:t>Для</w:t>
      </w:r>
      <w:r>
        <w:rPr>
          <w:spacing w:val="26"/>
        </w:rPr>
        <w:t xml:space="preserve"> </w:t>
      </w:r>
      <w:r>
        <w:t>планового</w:t>
      </w:r>
      <w:r>
        <w:rPr>
          <w:spacing w:val="26"/>
        </w:rPr>
        <w:t xml:space="preserve"> </w:t>
      </w:r>
      <w:r>
        <w:t>изменения</w:t>
      </w:r>
      <w:r>
        <w:rPr>
          <w:spacing w:val="26"/>
        </w:rPr>
        <w:t xml:space="preserve"> </w:t>
      </w:r>
      <w:r>
        <w:t>условий</w:t>
      </w:r>
      <w:r>
        <w:rPr>
          <w:spacing w:val="25"/>
        </w:rPr>
        <w:t xml:space="preserve"> </w:t>
      </w:r>
      <w:r>
        <w:t>реализации</w:t>
      </w:r>
      <w:r>
        <w:rPr>
          <w:spacing w:val="24"/>
        </w:rPr>
        <w:t xml:space="preserve"> </w:t>
      </w:r>
      <w:r>
        <w:t>ООП</w:t>
      </w:r>
      <w:r>
        <w:rPr>
          <w:spacing w:val="22"/>
        </w:rPr>
        <w:t xml:space="preserve"> </w:t>
      </w:r>
      <w:r w:rsidR="00C521E6">
        <w:t>С</w:t>
      </w:r>
      <w:r>
        <w:t>ОО</w:t>
      </w:r>
      <w:r>
        <w:rPr>
          <w:spacing w:val="26"/>
        </w:rPr>
        <w:t xml:space="preserve"> </w:t>
      </w:r>
      <w:r>
        <w:t>необходима</w:t>
      </w:r>
      <w:r>
        <w:rPr>
          <w:spacing w:val="-67"/>
        </w:rPr>
        <w:t xml:space="preserve"> </w:t>
      </w:r>
      <w:r>
        <w:t>разработка:</w:t>
      </w:r>
    </w:p>
    <w:p w:rsidR="00347E9B" w:rsidRDefault="00757747">
      <w:pPr>
        <w:pStyle w:val="a4"/>
        <w:spacing w:line="316" w:lineRule="exact"/>
        <w:ind w:left="1330" w:firstLine="0"/>
        <w:jc w:val="left"/>
      </w:pPr>
      <w:r>
        <w:t>а)</w:t>
      </w:r>
      <w:r>
        <w:rPr>
          <w:spacing w:val="-6"/>
        </w:rPr>
        <w:t xml:space="preserve"> </w:t>
      </w:r>
      <w:r>
        <w:t>механизмов</w:t>
      </w:r>
      <w:r>
        <w:rPr>
          <w:spacing w:val="-5"/>
        </w:rPr>
        <w:t xml:space="preserve"> </w:t>
      </w:r>
      <w:r>
        <w:t>достижения</w:t>
      </w:r>
      <w:r>
        <w:rPr>
          <w:spacing w:val="-2"/>
        </w:rPr>
        <w:t xml:space="preserve"> </w:t>
      </w:r>
      <w:r>
        <w:t>целевых</w:t>
      </w:r>
      <w:r>
        <w:rPr>
          <w:spacing w:val="-8"/>
        </w:rPr>
        <w:t xml:space="preserve"> </w:t>
      </w:r>
      <w:r>
        <w:t>ориентиров</w:t>
      </w:r>
      <w:r>
        <w:rPr>
          <w:spacing w:val="-5"/>
        </w:rPr>
        <w:t xml:space="preserve"> </w:t>
      </w:r>
      <w:r>
        <w:t>в</w:t>
      </w:r>
      <w:r>
        <w:rPr>
          <w:spacing w:val="-5"/>
        </w:rPr>
        <w:t xml:space="preserve"> </w:t>
      </w:r>
      <w:r>
        <w:t>системе</w:t>
      </w:r>
      <w:r>
        <w:rPr>
          <w:spacing w:val="-3"/>
        </w:rPr>
        <w:t xml:space="preserve"> </w:t>
      </w:r>
      <w:r>
        <w:t>условий;</w:t>
      </w:r>
    </w:p>
    <w:p w:rsidR="00347E9B" w:rsidRDefault="00757747">
      <w:pPr>
        <w:pStyle w:val="a4"/>
        <w:spacing w:before="61" w:line="285" w:lineRule="auto"/>
        <w:jc w:val="left"/>
      </w:pPr>
      <w:r>
        <w:t>б)</w:t>
      </w:r>
      <w:r>
        <w:rPr>
          <w:spacing w:val="9"/>
        </w:rPr>
        <w:t xml:space="preserve"> </w:t>
      </w:r>
      <w:r>
        <w:t>сетевого</w:t>
      </w:r>
      <w:r>
        <w:rPr>
          <w:spacing w:val="10"/>
        </w:rPr>
        <w:t xml:space="preserve"> </w:t>
      </w:r>
      <w:r>
        <w:t>графика</w:t>
      </w:r>
      <w:r>
        <w:rPr>
          <w:spacing w:val="16"/>
        </w:rPr>
        <w:t xml:space="preserve"> </w:t>
      </w:r>
      <w:r>
        <w:t>(дорожной</w:t>
      </w:r>
      <w:r>
        <w:rPr>
          <w:spacing w:val="10"/>
        </w:rPr>
        <w:t xml:space="preserve"> </w:t>
      </w:r>
      <w:r>
        <w:t>карты)</w:t>
      </w:r>
      <w:r>
        <w:rPr>
          <w:spacing w:val="9"/>
        </w:rPr>
        <w:t xml:space="preserve"> </w:t>
      </w:r>
      <w:r>
        <w:t>по</w:t>
      </w:r>
      <w:r>
        <w:rPr>
          <w:spacing w:val="11"/>
        </w:rPr>
        <w:t xml:space="preserve"> </w:t>
      </w:r>
      <w:r>
        <w:t>формированию</w:t>
      </w:r>
      <w:r>
        <w:rPr>
          <w:spacing w:val="9"/>
        </w:rPr>
        <w:t xml:space="preserve"> </w:t>
      </w:r>
      <w:r>
        <w:t>необходимой</w:t>
      </w:r>
      <w:r>
        <w:rPr>
          <w:spacing w:val="-67"/>
        </w:rPr>
        <w:t xml:space="preserve"> </w:t>
      </w:r>
      <w:r>
        <w:t>системы условий;</w:t>
      </w:r>
    </w:p>
    <w:p w:rsidR="00347E9B" w:rsidRDefault="00757747">
      <w:pPr>
        <w:pStyle w:val="a4"/>
        <w:spacing w:before="6"/>
        <w:ind w:left="1330" w:firstLine="0"/>
        <w:jc w:val="left"/>
      </w:pPr>
      <w:r>
        <w:t>в)</w:t>
      </w:r>
      <w:r>
        <w:rPr>
          <w:spacing w:val="-6"/>
        </w:rPr>
        <w:t xml:space="preserve"> </w:t>
      </w:r>
      <w:r>
        <w:t>контроля</w:t>
      </w:r>
      <w:r>
        <w:rPr>
          <w:spacing w:val="-4"/>
        </w:rPr>
        <w:t xml:space="preserve"> </w:t>
      </w:r>
      <w:r>
        <w:t>за</w:t>
      </w:r>
      <w:r>
        <w:rPr>
          <w:spacing w:val="-3"/>
        </w:rPr>
        <w:t xml:space="preserve"> </w:t>
      </w:r>
      <w:r>
        <w:t>состоянием</w:t>
      </w:r>
      <w:r>
        <w:rPr>
          <w:spacing w:val="-3"/>
        </w:rPr>
        <w:t xml:space="preserve"> </w:t>
      </w:r>
      <w:r>
        <w:t>системы условий.</w:t>
      </w:r>
    </w:p>
    <w:p w:rsidR="00347E9B" w:rsidRDefault="00347E9B">
      <w:pPr>
        <w:pStyle w:val="a4"/>
        <w:ind w:left="0" w:firstLine="0"/>
        <w:jc w:val="left"/>
        <w:rPr>
          <w:sz w:val="30"/>
        </w:rPr>
      </w:pPr>
    </w:p>
    <w:p w:rsidR="00347E9B" w:rsidRDefault="00757747" w:rsidP="00026C5F">
      <w:pPr>
        <w:pStyle w:val="1"/>
        <w:numPr>
          <w:ilvl w:val="2"/>
          <w:numId w:val="46"/>
        </w:numPr>
        <w:tabs>
          <w:tab w:val="left" w:pos="1561"/>
        </w:tabs>
        <w:spacing w:before="232"/>
        <w:ind w:left="1560" w:hanging="701"/>
        <w:jc w:val="left"/>
      </w:pPr>
      <w:r>
        <w:t>Механизмы</w:t>
      </w:r>
      <w:r>
        <w:rPr>
          <w:spacing w:val="-6"/>
        </w:rPr>
        <w:t xml:space="preserve"> </w:t>
      </w:r>
      <w:r>
        <w:t>достижения</w:t>
      </w:r>
      <w:r>
        <w:rPr>
          <w:spacing w:val="-6"/>
        </w:rPr>
        <w:t xml:space="preserve"> </w:t>
      </w:r>
      <w:r>
        <w:t>целевых</w:t>
      </w:r>
      <w:r>
        <w:rPr>
          <w:spacing w:val="-5"/>
        </w:rPr>
        <w:t xml:space="preserve"> </w:t>
      </w:r>
      <w:r>
        <w:t>ориентиров</w:t>
      </w:r>
      <w:r>
        <w:rPr>
          <w:spacing w:val="-5"/>
        </w:rPr>
        <w:t xml:space="preserve"> </w:t>
      </w:r>
      <w:r>
        <w:t>в</w:t>
      </w:r>
      <w:r>
        <w:rPr>
          <w:spacing w:val="-5"/>
        </w:rPr>
        <w:t xml:space="preserve"> </w:t>
      </w:r>
      <w:r>
        <w:t>системе</w:t>
      </w:r>
      <w:r>
        <w:rPr>
          <w:spacing w:val="-4"/>
        </w:rPr>
        <w:t xml:space="preserve"> </w:t>
      </w:r>
      <w:r>
        <w:t>условий</w:t>
      </w:r>
    </w:p>
    <w:p w:rsidR="00347E9B" w:rsidRDefault="00347E9B">
      <w:pPr>
        <w:pStyle w:val="a4"/>
        <w:ind w:left="0" w:firstLine="0"/>
        <w:jc w:val="left"/>
        <w:rPr>
          <w:b/>
          <w:sz w:val="20"/>
        </w:rPr>
      </w:pPr>
    </w:p>
    <w:p w:rsidR="00347E9B" w:rsidRDefault="00347E9B">
      <w:pPr>
        <w:pStyle w:val="a4"/>
        <w:ind w:left="0" w:firstLine="0"/>
        <w:jc w:val="left"/>
        <w:rPr>
          <w:b/>
          <w:sz w:val="20"/>
        </w:rPr>
      </w:pPr>
    </w:p>
    <w:p w:rsidR="00347E9B" w:rsidRDefault="00347E9B">
      <w:pPr>
        <w:pStyle w:val="a4"/>
        <w:spacing w:before="1"/>
        <w:ind w:left="0" w:firstLine="0"/>
        <w:jc w:val="left"/>
        <w:rPr>
          <w:b/>
          <w:sz w:val="26"/>
        </w:rPr>
      </w:pPr>
    </w:p>
    <w:tbl>
      <w:tblPr>
        <w:tblStyle w:val="TableNormal"/>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4226"/>
        <w:gridCol w:w="5043"/>
      </w:tblGrid>
      <w:tr w:rsidR="00347E9B">
        <w:trPr>
          <w:trHeight w:val="1512"/>
        </w:trPr>
        <w:tc>
          <w:tcPr>
            <w:tcW w:w="457" w:type="dxa"/>
          </w:tcPr>
          <w:p w:rsidR="00347E9B" w:rsidRDefault="00757747">
            <w:pPr>
              <w:pStyle w:val="TableParagraph"/>
              <w:spacing w:line="315" w:lineRule="exact"/>
              <w:ind w:left="110"/>
              <w:rPr>
                <w:sz w:val="28"/>
              </w:rPr>
            </w:pPr>
            <w:r>
              <w:rPr>
                <w:w w:val="99"/>
                <w:sz w:val="28"/>
              </w:rPr>
              <w:t>1</w:t>
            </w:r>
          </w:p>
        </w:tc>
        <w:tc>
          <w:tcPr>
            <w:tcW w:w="4226" w:type="dxa"/>
          </w:tcPr>
          <w:p w:rsidR="00347E9B" w:rsidRDefault="00757747">
            <w:pPr>
              <w:pStyle w:val="TableParagraph"/>
              <w:spacing w:line="276" w:lineRule="auto"/>
              <w:ind w:left="109" w:right="687"/>
              <w:rPr>
                <w:sz w:val="28"/>
              </w:rPr>
            </w:pPr>
            <w:r>
              <w:rPr>
                <w:sz w:val="28"/>
              </w:rPr>
              <w:t>Целевой</w:t>
            </w:r>
            <w:r>
              <w:rPr>
                <w:spacing w:val="-6"/>
                <w:sz w:val="28"/>
              </w:rPr>
              <w:t xml:space="preserve"> </w:t>
            </w:r>
            <w:r>
              <w:rPr>
                <w:sz w:val="28"/>
              </w:rPr>
              <w:t>ориентир</w:t>
            </w:r>
            <w:r>
              <w:rPr>
                <w:spacing w:val="-5"/>
                <w:sz w:val="28"/>
              </w:rPr>
              <w:t xml:space="preserve"> </w:t>
            </w:r>
            <w:r>
              <w:rPr>
                <w:sz w:val="28"/>
              </w:rPr>
              <w:t>в</w:t>
            </w:r>
            <w:r>
              <w:rPr>
                <w:spacing w:val="-7"/>
                <w:sz w:val="28"/>
              </w:rPr>
              <w:t xml:space="preserve"> </w:t>
            </w:r>
            <w:r>
              <w:rPr>
                <w:sz w:val="28"/>
              </w:rPr>
              <w:t>системе</w:t>
            </w:r>
            <w:r>
              <w:rPr>
                <w:spacing w:val="-67"/>
                <w:sz w:val="28"/>
              </w:rPr>
              <w:t xml:space="preserve"> </w:t>
            </w:r>
            <w:r>
              <w:rPr>
                <w:sz w:val="28"/>
              </w:rPr>
              <w:t>условий</w:t>
            </w:r>
          </w:p>
        </w:tc>
        <w:tc>
          <w:tcPr>
            <w:tcW w:w="5043" w:type="dxa"/>
          </w:tcPr>
          <w:p w:rsidR="00347E9B" w:rsidRDefault="00757747">
            <w:pPr>
              <w:pStyle w:val="TableParagraph"/>
              <w:tabs>
                <w:tab w:val="left" w:pos="2008"/>
                <w:tab w:val="left" w:pos="3926"/>
              </w:tabs>
              <w:spacing w:line="276" w:lineRule="auto"/>
              <w:ind w:left="109" w:right="102"/>
              <w:rPr>
                <w:sz w:val="28"/>
              </w:rPr>
            </w:pPr>
            <w:r>
              <w:rPr>
                <w:sz w:val="28"/>
              </w:rPr>
              <w:t>Механизмы</w:t>
            </w:r>
            <w:r>
              <w:rPr>
                <w:sz w:val="28"/>
              </w:rPr>
              <w:tab/>
              <w:t>достижения</w:t>
            </w:r>
            <w:r>
              <w:rPr>
                <w:sz w:val="28"/>
              </w:rPr>
              <w:tab/>
            </w:r>
            <w:r>
              <w:rPr>
                <w:spacing w:val="-1"/>
                <w:sz w:val="28"/>
              </w:rPr>
              <w:t>целевых</w:t>
            </w:r>
            <w:r>
              <w:rPr>
                <w:spacing w:val="-67"/>
                <w:sz w:val="28"/>
              </w:rPr>
              <w:t xml:space="preserve"> </w:t>
            </w:r>
            <w:r>
              <w:rPr>
                <w:sz w:val="28"/>
              </w:rPr>
              <w:t>ориентиров</w:t>
            </w:r>
            <w:r>
              <w:rPr>
                <w:spacing w:val="-2"/>
                <w:sz w:val="28"/>
              </w:rPr>
              <w:t xml:space="preserve"> </w:t>
            </w:r>
            <w:r>
              <w:rPr>
                <w:sz w:val="28"/>
              </w:rPr>
              <w:t>в</w:t>
            </w:r>
            <w:r>
              <w:rPr>
                <w:spacing w:val="-1"/>
                <w:sz w:val="28"/>
              </w:rPr>
              <w:t xml:space="preserve"> </w:t>
            </w:r>
            <w:r>
              <w:rPr>
                <w:sz w:val="28"/>
              </w:rPr>
              <w:t>системе</w:t>
            </w:r>
            <w:r>
              <w:rPr>
                <w:spacing w:val="6"/>
                <w:sz w:val="28"/>
              </w:rPr>
              <w:t xml:space="preserve"> </w:t>
            </w:r>
            <w:r>
              <w:rPr>
                <w:sz w:val="28"/>
              </w:rPr>
              <w:t>условий</w:t>
            </w:r>
          </w:p>
        </w:tc>
      </w:tr>
      <w:tr w:rsidR="00347E9B">
        <w:trPr>
          <w:trHeight w:val="4301"/>
        </w:trPr>
        <w:tc>
          <w:tcPr>
            <w:tcW w:w="457" w:type="dxa"/>
          </w:tcPr>
          <w:p w:rsidR="00347E9B" w:rsidRDefault="00757747">
            <w:pPr>
              <w:pStyle w:val="TableParagraph"/>
              <w:spacing w:line="315" w:lineRule="exact"/>
              <w:ind w:left="110"/>
              <w:rPr>
                <w:sz w:val="28"/>
              </w:rPr>
            </w:pPr>
            <w:r>
              <w:rPr>
                <w:w w:val="99"/>
                <w:sz w:val="28"/>
              </w:rPr>
              <w:t>2</w:t>
            </w:r>
          </w:p>
        </w:tc>
        <w:tc>
          <w:tcPr>
            <w:tcW w:w="4226" w:type="dxa"/>
          </w:tcPr>
          <w:p w:rsidR="00347E9B" w:rsidRDefault="00757747">
            <w:pPr>
              <w:pStyle w:val="TableParagraph"/>
              <w:spacing w:line="276" w:lineRule="auto"/>
              <w:ind w:left="109" w:right="263"/>
              <w:rPr>
                <w:sz w:val="28"/>
              </w:rPr>
            </w:pPr>
            <w:r>
              <w:rPr>
                <w:sz w:val="28"/>
              </w:rPr>
              <w:t>Наличие</w:t>
            </w:r>
            <w:r>
              <w:rPr>
                <w:spacing w:val="1"/>
                <w:sz w:val="28"/>
              </w:rPr>
              <w:t xml:space="preserve"> </w:t>
            </w:r>
            <w:r>
              <w:rPr>
                <w:sz w:val="28"/>
              </w:rPr>
              <w:t>локальных</w:t>
            </w:r>
            <w:r>
              <w:rPr>
                <w:spacing w:val="1"/>
                <w:sz w:val="28"/>
              </w:rPr>
              <w:t xml:space="preserve"> </w:t>
            </w:r>
            <w:r>
              <w:rPr>
                <w:sz w:val="28"/>
              </w:rPr>
              <w:t>нормативных</w:t>
            </w:r>
            <w:r>
              <w:rPr>
                <w:spacing w:val="59"/>
                <w:sz w:val="28"/>
              </w:rPr>
              <w:t xml:space="preserve"> </w:t>
            </w:r>
            <w:r>
              <w:rPr>
                <w:sz w:val="28"/>
              </w:rPr>
              <w:t>правовых</w:t>
            </w:r>
            <w:r>
              <w:rPr>
                <w:spacing w:val="-7"/>
                <w:sz w:val="28"/>
              </w:rPr>
              <w:t xml:space="preserve"> </w:t>
            </w:r>
            <w:r>
              <w:rPr>
                <w:sz w:val="28"/>
              </w:rPr>
              <w:t>актов</w:t>
            </w:r>
            <w:r>
              <w:rPr>
                <w:spacing w:val="-4"/>
                <w:sz w:val="28"/>
              </w:rPr>
              <w:t xml:space="preserve"> </w:t>
            </w:r>
            <w:r>
              <w:rPr>
                <w:sz w:val="28"/>
              </w:rPr>
              <w:t>и</w:t>
            </w:r>
            <w:r>
              <w:rPr>
                <w:spacing w:val="-67"/>
                <w:sz w:val="28"/>
              </w:rPr>
              <w:t xml:space="preserve"> </w:t>
            </w:r>
            <w:r>
              <w:rPr>
                <w:sz w:val="28"/>
              </w:rPr>
              <w:t>их использование всеми</w:t>
            </w:r>
            <w:r>
              <w:rPr>
                <w:spacing w:val="1"/>
                <w:sz w:val="28"/>
              </w:rPr>
              <w:t xml:space="preserve"> </w:t>
            </w:r>
            <w:r>
              <w:rPr>
                <w:sz w:val="28"/>
              </w:rPr>
              <w:t>субъектами образовательного</w:t>
            </w:r>
            <w:r>
              <w:rPr>
                <w:spacing w:val="1"/>
                <w:sz w:val="28"/>
              </w:rPr>
              <w:t xml:space="preserve"> </w:t>
            </w:r>
            <w:r>
              <w:rPr>
                <w:sz w:val="28"/>
              </w:rPr>
              <w:t>процесса</w:t>
            </w:r>
          </w:p>
        </w:tc>
        <w:tc>
          <w:tcPr>
            <w:tcW w:w="5043" w:type="dxa"/>
          </w:tcPr>
          <w:p w:rsidR="00347E9B" w:rsidRDefault="00757747">
            <w:pPr>
              <w:pStyle w:val="TableParagraph"/>
              <w:spacing w:line="276" w:lineRule="auto"/>
              <w:ind w:left="109" w:right="426"/>
              <w:rPr>
                <w:sz w:val="28"/>
              </w:rPr>
            </w:pPr>
            <w:r>
              <w:rPr>
                <w:sz w:val="28"/>
              </w:rPr>
              <w:t>разработка</w:t>
            </w:r>
            <w:r>
              <w:rPr>
                <w:spacing w:val="-5"/>
                <w:sz w:val="28"/>
              </w:rPr>
              <w:t xml:space="preserve"> </w:t>
            </w:r>
            <w:r>
              <w:rPr>
                <w:sz w:val="28"/>
              </w:rPr>
              <w:t>и</w:t>
            </w:r>
            <w:r>
              <w:rPr>
                <w:spacing w:val="-5"/>
                <w:sz w:val="28"/>
              </w:rPr>
              <w:t xml:space="preserve"> </w:t>
            </w:r>
            <w:r>
              <w:rPr>
                <w:sz w:val="28"/>
              </w:rPr>
              <w:t>утверждение</w:t>
            </w:r>
            <w:r>
              <w:rPr>
                <w:spacing w:val="-5"/>
                <w:sz w:val="28"/>
              </w:rPr>
              <w:t xml:space="preserve"> </w:t>
            </w:r>
            <w:r>
              <w:rPr>
                <w:sz w:val="28"/>
              </w:rPr>
              <w:t>локальных</w:t>
            </w:r>
            <w:r>
              <w:rPr>
                <w:spacing w:val="-67"/>
                <w:sz w:val="28"/>
              </w:rPr>
              <w:t xml:space="preserve"> </w:t>
            </w:r>
            <w:r>
              <w:rPr>
                <w:sz w:val="28"/>
              </w:rPr>
              <w:t>нормативных</w:t>
            </w:r>
            <w:r>
              <w:rPr>
                <w:spacing w:val="1"/>
                <w:sz w:val="28"/>
              </w:rPr>
              <w:t xml:space="preserve"> </w:t>
            </w:r>
            <w:r>
              <w:rPr>
                <w:sz w:val="28"/>
              </w:rPr>
              <w:t>правовых актов в</w:t>
            </w:r>
            <w:r>
              <w:rPr>
                <w:spacing w:val="1"/>
                <w:sz w:val="28"/>
              </w:rPr>
              <w:t xml:space="preserve"> </w:t>
            </w:r>
            <w:r>
              <w:rPr>
                <w:sz w:val="28"/>
              </w:rPr>
              <w:t>соответствии</w:t>
            </w:r>
            <w:r>
              <w:rPr>
                <w:spacing w:val="-1"/>
                <w:sz w:val="28"/>
              </w:rPr>
              <w:t xml:space="preserve"> </w:t>
            </w:r>
            <w:r>
              <w:rPr>
                <w:sz w:val="28"/>
              </w:rPr>
              <w:t>с Уставом школы;</w:t>
            </w:r>
          </w:p>
          <w:p w:rsidR="00347E9B" w:rsidRDefault="00757747">
            <w:pPr>
              <w:pStyle w:val="TableParagraph"/>
              <w:spacing w:before="192" w:line="276" w:lineRule="auto"/>
              <w:ind w:left="109" w:right="953"/>
              <w:rPr>
                <w:sz w:val="28"/>
              </w:rPr>
            </w:pPr>
            <w:r>
              <w:rPr>
                <w:sz w:val="28"/>
              </w:rPr>
              <w:t>внесение</w:t>
            </w:r>
            <w:r>
              <w:rPr>
                <w:spacing w:val="-8"/>
                <w:sz w:val="28"/>
              </w:rPr>
              <w:t xml:space="preserve"> </w:t>
            </w:r>
            <w:r>
              <w:rPr>
                <w:sz w:val="28"/>
              </w:rPr>
              <w:t>изменений</w:t>
            </w:r>
            <w:r>
              <w:rPr>
                <w:spacing w:val="-9"/>
                <w:sz w:val="28"/>
              </w:rPr>
              <w:t xml:space="preserve"> </w:t>
            </w:r>
            <w:r>
              <w:rPr>
                <w:sz w:val="28"/>
              </w:rPr>
              <w:t>в</w:t>
            </w:r>
            <w:r>
              <w:rPr>
                <w:spacing w:val="-9"/>
                <w:sz w:val="28"/>
              </w:rPr>
              <w:t xml:space="preserve"> </w:t>
            </w:r>
            <w:r>
              <w:rPr>
                <w:sz w:val="28"/>
              </w:rPr>
              <w:t>локальные</w:t>
            </w:r>
            <w:r>
              <w:rPr>
                <w:spacing w:val="-67"/>
                <w:sz w:val="28"/>
              </w:rPr>
              <w:t xml:space="preserve"> </w:t>
            </w:r>
            <w:r>
              <w:rPr>
                <w:sz w:val="28"/>
              </w:rPr>
              <w:t>нормативные правовые акты в</w:t>
            </w:r>
            <w:r>
              <w:rPr>
                <w:spacing w:val="1"/>
                <w:sz w:val="28"/>
              </w:rPr>
              <w:t xml:space="preserve"> </w:t>
            </w:r>
            <w:r>
              <w:rPr>
                <w:sz w:val="28"/>
              </w:rPr>
              <w:t>соответствии с изменением</w:t>
            </w:r>
            <w:r>
              <w:rPr>
                <w:spacing w:val="1"/>
                <w:sz w:val="28"/>
              </w:rPr>
              <w:t xml:space="preserve"> </w:t>
            </w:r>
            <w:r>
              <w:rPr>
                <w:spacing w:val="-1"/>
                <w:sz w:val="28"/>
              </w:rPr>
              <w:t>действующего</w:t>
            </w:r>
            <w:r>
              <w:rPr>
                <w:spacing w:val="-9"/>
                <w:sz w:val="28"/>
              </w:rPr>
              <w:t xml:space="preserve"> </w:t>
            </w:r>
            <w:r>
              <w:rPr>
                <w:sz w:val="28"/>
              </w:rPr>
              <w:t>законодательства;</w:t>
            </w:r>
          </w:p>
          <w:p w:rsidR="00347E9B" w:rsidRDefault="00757747">
            <w:pPr>
              <w:pStyle w:val="TableParagraph"/>
              <w:tabs>
                <w:tab w:val="left" w:pos="3332"/>
              </w:tabs>
              <w:spacing w:before="200" w:line="278" w:lineRule="auto"/>
              <w:ind w:left="109" w:right="104"/>
              <w:jc w:val="both"/>
              <w:rPr>
                <w:sz w:val="28"/>
              </w:rPr>
            </w:pPr>
            <w:r>
              <w:rPr>
                <w:sz w:val="28"/>
              </w:rPr>
              <w:t>качественное</w:t>
            </w:r>
            <w:r>
              <w:rPr>
                <w:spacing w:val="1"/>
                <w:sz w:val="28"/>
              </w:rPr>
              <w:t xml:space="preserve"> </w:t>
            </w:r>
            <w:r>
              <w:rPr>
                <w:sz w:val="28"/>
              </w:rPr>
              <w:t>правовое</w:t>
            </w:r>
            <w:r>
              <w:rPr>
                <w:spacing w:val="1"/>
                <w:sz w:val="28"/>
              </w:rPr>
              <w:t xml:space="preserve"> </w:t>
            </w:r>
            <w:r>
              <w:rPr>
                <w:sz w:val="28"/>
              </w:rPr>
              <w:t>обеспечение</w:t>
            </w:r>
            <w:r>
              <w:rPr>
                <w:spacing w:val="-67"/>
                <w:sz w:val="28"/>
              </w:rPr>
              <w:t xml:space="preserve"> </w:t>
            </w:r>
            <w:r>
              <w:rPr>
                <w:sz w:val="28"/>
              </w:rPr>
              <w:t xml:space="preserve">всех    </w:t>
            </w:r>
            <w:r>
              <w:rPr>
                <w:spacing w:val="27"/>
                <w:sz w:val="28"/>
              </w:rPr>
              <w:t xml:space="preserve"> </w:t>
            </w:r>
            <w:r>
              <w:rPr>
                <w:sz w:val="28"/>
              </w:rPr>
              <w:t>направлений</w:t>
            </w:r>
            <w:r>
              <w:rPr>
                <w:sz w:val="28"/>
              </w:rPr>
              <w:tab/>
            </w:r>
            <w:r>
              <w:rPr>
                <w:w w:val="95"/>
                <w:sz w:val="28"/>
              </w:rPr>
              <w:t>деятельности</w:t>
            </w:r>
            <w:r>
              <w:rPr>
                <w:spacing w:val="1"/>
                <w:w w:val="95"/>
                <w:sz w:val="28"/>
              </w:rPr>
              <w:t xml:space="preserve"> </w:t>
            </w:r>
            <w:r>
              <w:rPr>
                <w:sz w:val="28"/>
              </w:rPr>
              <w:t>основной</w:t>
            </w:r>
            <w:r>
              <w:rPr>
                <w:spacing w:val="-3"/>
                <w:sz w:val="28"/>
              </w:rPr>
              <w:t xml:space="preserve"> </w:t>
            </w:r>
            <w:r>
              <w:rPr>
                <w:sz w:val="28"/>
              </w:rPr>
              <w:t>школы</w:t>
            </w:r>
            <w:r>
              <w:rPr>
                <w:spacing w:val="-2"/>
                <w:sz w:val="28"/>
              </w:rPr>
              <w:t xml:space="preserve"> </w:t>
            </w:r>
            <w:r>
              <w:rPr>
                <w:sz w:val="28"/>
              </w:rPr>
              <w:t>в</w:t>
            </w:r>
            <w:r>
              <w:rPr>
                <w:spacing w:val="-4"/>
                <w:sz w:val="28"/>
              </w:rPr>
              <w:t xml:space="preserve"> </w:t>
            </w:r>
            <w:r>
              <w:rPr>
                <w:sz w:val="28"/>
              </w:rPr>
              <w:t>соответствии</w:t>
            </w:r>
            <w:r>
              <w:rPr>
                <w:spacing w:val="-3"/>
                <w:sz w:val="28"/>
              </w:rPr>
              <w:t xml:space="preserve"> </w:t>
            </w:r>
            <w:r>
              <w:rPr>
                <w:sz w:val="28"/>
              </w:rPr>
              <w:t>с</w:t>
            </w:r>
            <w:r>
              <w:rPr>
                <w:spacing w:val="-1"/>
                <w:sz w:val="28"/>
              </w:rPr>
              <w:t xml:space="preserve"> </w:t>
            </w:r>
            <w:r>
              <w:rPr>
                <w:sz w:val="28"/>
              </w:rPr>
              <w:t>ООП</w:t>
            </w:r>
          </w:p>
        </w:tc>
      </w:tr>
      <w:tr w:rsidR="00347E9B">
        <w:trPr>
          <w:trHeight w:val="3965"/>
        </w:trPr>
        <w:tc>
          <w:tcPr>
            <w:tcW w:w="457" w:type="dxa"/>
          </w:tcPr>
          <w:p w:rsidR="00347E9B" w:rsidRDefault="00757747">
            <w:pPr>
              <w:pStyle w:val="TableParagraph"/>
              <w:spacing w:line="315" w:lineRule="exact"/>
              <w:ind w:left="110"/>
              <w:rPr>
                <w:sz w:val="28"/>
              </w:rPr>
            </w:pPr>
            <w:r>
              <w:rPr>
                <w:w w:val="99"/>
                <w:sz w:val="28"/>
              </w:rPr>
              <w:t>3</w:t>
            </w:r>
          </w:p>
        </w:tc>
        <w:tc>
          <w:tcPr>
            <w:tcW w:w="4226" w:type="dxa"/>
          </w:tcPr>
          <w:p w:rsidR="00347E9B" w:rsidRDefault="00757747">
            <w:pPr>
              <w:pStyle w:val="TableParagraph"/>
              <w:spacing w:line="278" w:lineRule="auto"/>
              <w:ind w:left="109" w:right="498"/>
              <w:rPr>
                <w:sz w:val="28"/>
              </w:rPr>
            </w:pPr>
            <w:r>
              <w:rPr>
                <w:sz w:val="28"/>
              </w:rPr>
              <w:t>Наличие</w:t>
            </w:r>
            <w:r>
              <w:rPr>
                <w:spacing w:val="4"/>
                <w:sz w:val="28"/>
              </w:rPr>
              <w:t xml:space="preserve"> </w:t>
            </w:r>
            <w:r>
              <w:rPr>
                <w:sz w:val="28"/>
              </w:rPr>
              <w:t>учебного</w:t>
            </w:r>
            <w:r>
              <w:rPr>
                <w:spacing w:val="-2"/>
                <w:sz w:val="28"/>
              </w:rPr>
              <w:t xml:space="preserve"> </w:t>
            </w:r>
            <w:r>
              <w:rPr>
                <w:sz w:val="28"/>
              </w:rPr>
              <w:t>плана,</w:t>
            </w:r>
            <w:r>
              <w:rPr>
                <w:spacing w:val="1"/>
                <w:sz w:val="28"/>
              </w:rPr>
              <w:t xml:space="preserve"> </w:t>
            </w:r>
            <w:r>
              <w:rPr>
                <w:sz w:val="28"/>
              </w:rPr>
              <w:t>учитывающего</w:t>
            </w:r>
            <w:r>
              <w:rPr>
                <w:spacing w:val="-9"/>
                <w:sz w:val="28"/>
              </w:rPr>
              <w:t xml:space="preserve"> </w:t>
            </w:r>
            <w:r>
              <w:rPr>
                <w:sz w:val="28"/>
              </w:rPr>
              <w:t>разные</w:t>
            </w:r>
            <w:r>
              <w:rPr>
                <w:spacing w:val="-8"/>
                <w:sz w:val="28"/>
              </w:rPr>
              <w:t xml:space="preserve"> </w:t>
            </w:r>
            <w:r>
              <w:rPr>
                <w:sz w:val="28"/>
              </w:rPr>
              <w:t>формы</w:t>
            </w:r>
            <w:r>
              <w:rPr>
                <w:spacing w:val="-67"/>
                <w:sz w:val="28"/>
              </w:rPr>
              <w:t xml:space="preserve"> </w:t>
            </w:r>
            <w:r>
              <w:rPr>
                <w:sz w:val="28"/>
              </w:rPr>
              <w:t>учебной</w:t>
            </w:r>
            <w:r>
              <w:rPr>
                <w:spacing w:val="-1"/>
                <w:sz w:val="28"/>
              </w:rPr>
              <w:t xml:space="preserve"> </w:t>
            </w:r>
            <w:r>
              <w:rPr>
                <w:sz w:val="28"/>
              </w:rPr>
              <w:t>деятельности</w:t>
            </w:r>
          </w:p>
        </w:tc>
        <w:tc>
          <w:tcPr>
            <w:tcW w:w="5043" w:type="dxa"/>
          </w:tcPr>
          <w:p w:rsidR="00347E9B" w:rsidRDefault="00757747">
            <w:pPr>
              <w:pStyle w:val="TableParagraph"/>
              <w:spacing w:line="278" w:lineRule="auto"/>
              <w:ind w:left="109" w:right="306"/>
              <w:rPr>
                <w:sz w:val="28"/>
              </w:rPr>
            </w:pPr>
            <w:r>
              <w:rPr>
                <w:sz w:val="28"/>
              </w:rPr>
              <w:t>эффективная</w:t>
            </w:r>
            <w:r>
              <w:rPr>
                <w:spacing w:val="-8"/>
                <w:sz w:val="28"/>
              </w:rPr>
              <w:t xml:space="preserve"> </w:t>
            </w:r>
            <w:r>
              <w:rPr>
                <w:sz w:val="28"/>
              </w:rPr>
              <w:t>система</w:t>
            </w:r>
            <w:r>
              <w:rPr>
                <w:spacing w:val="53"/>
                <w:sz w:val="28"/>
              </w:rPr>
              <w:t xml:space="preserve"> </w:t>
            </w:r>
            <w:r>
              <w:rPr>
                <w:sz w:val="28"/>
              </w:rPr>
              <w:t>управленческой</w:t>
            </w:r>
            <w:r>
              <w:rPr>
                <w:spacing w:val="-67"/>
                <w:sz w:val="28"/>
              </w:rPr>
              <w:t xml:space="preserve"> </w:t>
            </w:r>
            <w:r>
              <w:rPr>
                <w:sz w:val="28"/>
              </w:rPr>
              <w:t>деятельности; реализация планов</w:t>
            </w:r>
            <w:r>
              <w:rPr>
                <w:spacing w:val="1"/>
                <w:sz w:val="28"/>
              </w:rPr>
              <w:t xml:space="preserve"> </w:t>
            </w:r>
            <w:r>
              <w:rPr>
                <w:sz w:val="28"/>
              </w:rPr>
              <w:t>работы</w:t>
            </w:r>
            <w:r>
              <w:rPr>
                <w:spacing w:val="1"/>
                <w:sz w:val="28"/>
              </w:rPr>
              <w:t xml:space="preserve"> </w:t>
            </w:r>
            <w:r>
              <w:rPr>
                <w:sz w:val="28"/>
              </w:rPr>
              <w:t>методических</w:t>
            </w:r>
            <w:r>
              <w:rPr>
                <w:spacing w:val="-4"/>
                <w:sz w:val="28"/>
              </w:rPr>
              <w:t xml:space="preserve"> </w:t>
            </w:r>
            <w:r>
              <w:rPr>
                <w:sz w:val="28"/>
              </w:rPr>
              <w:t>кафедр,</w:t>
            </w:r>
          </w:p>
          <w:p w:rsidR="00347E9B" w:rsidRDefault="00757747">
            <w:pPr>
              <w:pStyle w:val="TableParagraph"/>
              <w:spacing w:before="183"/>
              <w:ind w:left="109"/>
              <w:rPr>
                <w:sz w:val="28"/>
              </w:rPr>
            </w:pPr>
            <w:r>
              <w:rPr>
                <w:sz w:val="28"/>
              </w:rPr>
              <w:t>психологической</w:t>
            </w:r>
            <w:r>
              <w:rPr>
                <w:spacing w:val="-6"/>
                <w:sz w:val="28"/>
              </w:rPr>
              <w:t xml:space="preserve"> </w:t>
            </w:r>
            <w:r>
              <w:rPr>
                <w:sz w:val="28"/>
              </w:rPr>
              <w:t>службы</w:t>
            </w:r>
            <w:r>
              <w:rPr>
                <w:spacing w:val="60"/>
                <w:sz w:val="28"/>
              </w:rPr>
              <w:t xml:space="preserve"> </w:t>
            </w:r>
            <w:r>
              <w:rPr>
                <w:sz w:val="28"/>
              </w:rPr>
              <w:t>школы;</w:t>
            </w:r>
          </w:p>
          <w:p w:rsidR="00347E9B" w:rsidRDefault="00757747">
            <w:pPr>
              <w:pStyle w:val="TableParagraph"/>
              <w:spacing w:before="249" w:line="276" w:lineRule="auto"/>
              <w:ind w:left="109" w:right="296"/>
              <w:rPr>
                <w:sz w:val="28"/>
              </w:rPr>
            </w:pPr>
            <w:r>
              <w:rPr>
                <w:sz w:val="28"/>
              </w:rPr>
              <w:t>реализация</w:t>
            </w:r>
            <w:r>
              <w:rPr>
                <w:spacing w:val="-8"/>
                <w:sz w:val="28"/>
              </w:rPr>
              <w:t xml:space="preserve"> </w:t>
            </w:r>
            <w:r>
              <w:rPr>
                <w:sz w:val="28"/>
              </w:rPr>
              <w:t>плана</w:t>
            </w:r>
            <w:r>
              <w:rPr>
                <w:spacing w:val="-8"/>
                <w:sz w:val="28"/>
              </w:rPr>
              <w:t xml:space="preserve"> </w:t>
            </w:r>
            <w:r>
              <w:rPr>
                <w:sz w:val="28"/>
              </w:rPr>
              <w:t>внутренней</w:t>
            </w:r>
            <w:r>
              <w:rPr>
                <w:spacing w:val="-9"/>
                <w:sz w:val="28"/>
              </w:rPr>
              <w:t xml:space="preserve"> </w:t>
            </w:r>
            <w:r>
              <w:rPr>
                <w:sz w:val="28"/>
              </w:rPr>
              <w:t>системы</w:t>
            </w:r>
            <w:r>
              <w:rPr>
                <w:spacing w:val="-67"/>
                <w:sz w:val="28"/>
              </w:rPr>
              <w:t xml:space="preserve"> </w:t>
            </w:r>
            <w:r>
              <w:rPr>
                <w:sz w:val="28"/>
              </w:rPr>
              <w:t>оценки</w:t>
            </w:r>
            <w:r>
              <w:rPr>
                <w:spacing w:val="65"/>
                <w:sz w:val="28"/>
              </w:rPr>
              <w:t xml:space="preserve"> </w:t>
            </w:r>
            <w:r>
              <w:rPr>
                <w:sz w:val="28"/>
              </w:rPr>
              <w:t>качества</w:t>
            </w:r>
            <w:r>
              <w:rPr>
                <w:spacing w:val="-2"/>
                <w:sz w:val="28"/>
              </w:rPr>
              <w:t xml:space="preserve"> </w:t>
            </w:r>
            <w:r>
              <w:rPr>
                <w:sz w:val="28"/>
              </w:rPr>
              <w:t>образования</w:t>
            </w:r>
            <w:r>
              <w:rPr>
                <w:spacing w:val="-2"/>
                <w:sz w:val="28"/>
              </w:rPr>
              <w:t xml:space="preserve"> </w:t>
            </w:r>
            <w:r>
              <w:rPr>
                <w:sz w:val="28"/>
              </w:rPr>
              <w:t>(далее</w:t>
            </w:r>
          </w:p>
          <w:p w:rsidR="00347E9B" w:rsidRDefault="00757747">
            <w:pPr>
              <w:pStyle w:val="TableParagraph"/>
              <w:spacing w:before="201"/>
              <w:ind w:left="109"/>
              <w:rPr>
                <w:sz w:val="28"/>
              </w:rPr>
            </w:pPr>
            <w:r>
              <w:rPr>
                <w:sz w:val="28"/>
              </w:rPr>
              <w:t>–</w:t>
            </w:r>
            <w:r>
              <w:rPr>
                <w:spacing w:val="-4"/>
                <w:sz w:val="28"/>
              </w:rPr>
              <w:t xml:space="preserve"> </w:t>
            </w:r>
            <w:r>
              <w:rPr>
                <w:sz w:val="28"/>
              </w:rPr>
              <w:t>ВСОКО).</w:t>
            </w:r>
          </w:p>
        </w:tc>
      </w:tr>
    </w:tbl>
    <w:p w:rsidR="00347E9B" w:rsidRDefault="00347E9B">
      <w:pPr>
        <w:rPr>
          <w:sz w:val="28"/>
        </w:rPr>
        <w:sectPr w:rsidR="00347E9B">
          <w:pgSz w:w="11910" w:h="16840"/>
          <w:pgMar w:top="1040" w:right="360" w:bottom="1120" w:left="1080" w:header="0" w:footer="870" w:gutter="0"/>
          <w:cols w:space="720"/>
        </w:sectPr>
      </w:pPr>
    </w:p>
    <w:tbl>
      <w:tblPr>
        <w:tblStyle w:val="TableNormal"/>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4226"/>
        <w:gridCol w:w="5043"/>
      </w:tblGrid>
      <w:tr w:rsidR="00347E9B">
        <w:trPr>
          <w:trHeight w:val="6385"/>
        </w:trPr>
        <w:tc>
          <w:tcPr>
            <w:tcW w:w="457" w:type="dxa"/>
          </w:tcPr>
          <w:p w:rsidR="00347E9B" w:rsidRDefault="00757747">
            <w:pPr>
              <w:pStyle w:val="TableParagraph"/>
              <w:spacing w:line="310" w:lineRule="exact"/>
              <w:ind w:left="110"/>
              <w:rPr>
                <w:sz w:val="28"/>
              </w:rPr>
            </w:pPr>
            <w:r>
              <w:rPr>
                <w:w w:val="99"/>
                <w:sz w:val="28"/>
              </w:rPr>
              <w:lastRenderedPageBreak/>
              <w:t>4</w:t>
            </w:r>
          </w:p>
        </w:tc>
        <w:tc>
          <w:tcPr>
            <w:tcW w:w="4226" w:type="dxa"/>
          </w:tcPr>
          <w:p w:rsidR="00347E9B" w:rsidRDefault="00757747">
            <w:pPr>
              <w:pStyle w:val="TableParagraph"/>
              <w:spacing w:line="276" w:lineRule="auto"/>
              <w:ind w:left="109" w:right="384"/>
              <w:rPr>
                <w:sz w:val="28"/>
              </w:rPr>
            </w:pPr>
            <w:r>
              <w:rPr>
                <w:sz w:val="28"/>
              </w:rPr>
              <w:t>Наличие</w:t>
            </w:r>
            <w:r>
              <w:rPr>
                <w:spacing w:val="-11"/>
                <w:sz w:val="28"/>
              </w:rPr>
              <w:t xml:space="preserve"> </w:t>
            </w:r>
            <w:r>
              <w:rPr>
                <w:sz w:val="28"/>
              </w:rPr>
              <w:t>педагогов,</w:t>
            </w:r>
            <w:r>
              <w:rPr>
                <w:spacing w:val="-9"/>
                <w:sz w:val="28"/>
              </w:rPr>
              <w:t xml:space="preserve"> </w:t>
            </w:r>
            <w:r>
              <w:rPr>
                <w:sz w:val="28"/>
              </w:rPr>
              <w:t>способных</w:t>
            </w:r>
            <w:r>
              <w:rPr>
                <w:spacing w:val="-67"/>
                <w:sz w:val="28"/>
              </w:rPr>
              <w:t xml:space="preserve"> </w:t>
            </w:r>
            <w:r>
              <w:rPr>
                <w:sz w:val="28"/>
              </w:rPr>
              <w:t>реализовать ООП (по</w:t>
            </w:r>
            <w:r>
              <w:rPr>
                <w:spacing w:val="1"/>
                <w:sz w:val="28"/>
              </w:rPr>
              <w:t xml:space="preserve"> </w:t>
            </w:r>
            <w:r>
              <w:rPr>
                <w:sz w:val="28"/>
              </w:rPr>
              <w:t>квалификации, по опыту,</w:t>
            </w:r>
            <w:r>
              <w:rPr>
                <w:spacing w:val="1"/>
                <w:sz w:val="28"/>
              </w:rPr>
              <w:t xml:space="preserve"> </w:t>
            </w:r>
            <w:r>
              <w:rPr>
                <w:sz w:val="28"/>
              </w:rPr>
              <w:t>наличие</w:t>
            </w:r>
          </w:p>
          <w:p w:rsidR="00347E9B" w:rsidRDefault="00757747">
            <w:pPr>
              <w:pStyle w:val="TableParagraph"/>
              <w:spacing w:before="192" w:line="276" w:lineRule="auto"/>
              <w:ind w:left="109" w:right="263"/>
              <w:rPr>
                <w:sz w:val="28"/>
              </w:rPr>
            </w:pPr>
            <w:r>
              <w:rPr>
                <w:sz w:val="28"/>
              </w:rPr>
              <w:t>званий,</w:t>
            </w:r>
            <w:r>
              <w:rPr>
                <w:spacing w:val="1"/>
                <w:sz w:val="28"/>
              </w:rPr>
              <w:t xml:space="preserve"> </w:t>
            </w:r>
            <w:r>
              <w:rPr>
                <w:sz w:val="28"/>
              </w:rPr>
              <w:t>победители</w:t>
            </w:r>
            <w:r>
              <w:rPr>
                <w:spacing w:val="1"/>
                <w:sz w:val="28"/>
              </w:rPr>
              <w:t xml:space="preserve"> </w:t>
            </w:r>
            <w:r>
              <w:rPr>
                <w:w w:val="95"/>
                <w:sz w:val="28"/>
              </w:rPr>
              <w:t>профессиональных</w:t>
            </w:r>
            <w:r>
              <w:rPr>
                <w:spacing w:val="1"/>
                <w:w w:val="95"/>
                <w:sz w:val="28"/>
              </w:rPr>
              <w:t xml:space="preserve"> </w:t>
            </w:r>
            <w:r>
              <w:rPr>
                <w:w w:val="95"/>
                <w:sz w:val="28"/>
              </w:rPr>
              <w:t>конкурсов,</w:t>
            </w:r>
            <w:r>
              <w:rPr>
                <w:spacing w:val="-64"/>
                <w:w w:val="95"/>
                <w:sz w:val="28"/>
              </w:rPr>
              <w:t xml:space="preserve"> </w:t>
            </w:r>
            <w:r>
              <w:rPr>
                <w:sz w:val="28"/>
              </w:rPr>
              <w:t>участие в проектах, грантах и</w:t>
            </w:r>
            <w:r>
              <w:rPr>
                <w:spacing w:val="1"/>
                <w:sz w:val="28"/>
              </w:rPr>
              <w:t xml:space="preserve"> </w:t>
            </w:r>
            <w:r>
              <w:rPr>
                <w:sz w:val="28"/>
              </w:rPr>
              <w:t>т.п.)</w:t>
            </w:r>
          </w:p>
        </w:tc>
        <w:tc>
          <w:tcPr>
            <w:tcW w:w="5043" w:type="dxa"/>
          </w:tcPr>
          <w:p w:rsidR="00347E9B" w:rsidRDefault="00757747">
            <w:pPr>
              <w:pStyle w:val="TableParagraph"/>
              <w:spacing w:line="276" w:lineRule="auto"/>
              <w:ind w:left="109" w:right="566"/>
              <w:rPr>
                <w:sz w:val="28"/>
              </w:rPr>
            </w:pPr>
            <w:r>
              <w:rPr>
                <w:sz w:val="28"/>
              </w:rPr>
              <w:t>подбор</w:t>
            </w:r>
            <w:r>
              <w:rPr>
                <w:spacing w:val="-6"/>
                <w:sz w:val="28"/>
              </w:rPr>
              <w:t xml:space="preserve"> </w:t>
            </w:r>
            <w:r>
              <w:rPr>
                <w:sz w:val="28"/>
              </w:rPr>
              <w:t>квалифицированных</w:t>
            </w:r>
            <w:r>
              <w:rPr>
                <w:spacing w:val="56"/>
                <w:sz w:val="28"/>
              </w:rPr>
              <w:t xml:space="preserve"> </w:t>
            </w:r>
            <w:r>
              <w:rPr>
                <w:sz w:val="28"/>
              </w:rPr>
              <w:t>кадров</w:t>
            </w:r>
            <w:r>
              <w:rPr>
                <w:spacing w:val="-67"/>
                <w:sz w:val="28"/>
              </w:rPr>
              <w:t xml:space="preserve"> </w:t>
            </w:r>
            <w:r>
              <w:rPr>
                <w:sz w:val="28"/>
              </w:rPr>
              <w:t>для</w:t>
            </w:r>
            <w:r>
              <w:rPr>
                <w:spacing w:val="2"/>
                <w:sz w:val="28"/>
              </w:rPr>
              <w:t xml:space="preserve"> </w:t>
            </w:r>
            <w:r>
              <w:rPr>
                <w:sz w:val="28"/>
              </w:rPr>
              <w:t>работы;</w:t>
            </w:r>
          </w:p>
          <w:p w:rsidR="00347E9B" w:rsidRDefault="00757747">
            <w:pPr>
              <w:pStyle w:val="TableParagraph"/>
              <w:spacing w:before="188" w:line="276" w:lineRule="auto"/>
              <w:ind w:left="109" w:right="1519"/>
              <w:rPr>
                <w:sz w:val="28"/>
              </w:rPr>
            </w:pPr>
            <w:r>
              <w:rPr>
                <w:sz w:val="28"/>
              </w:rPr>
              <w:t>повышение квалификации</w:t>
            </w:r>
            <w:r>
              <w:rPr>
                <w:spacing w:val="1"/>
                <w:sz w:val="28"/>
              </w:rPr>
              <w:t xml:space="preserve"> </w:t>
            </w:r>
            <w:r>
              <w:rPr>
                <w:sz w:val="28"/>
              </w:rPr>
              <w:t>педагогических</w:t>
            </w:r>
            <w:r>
              <w:rPr>
                <w:spacing w:val="-16"/>
                <w:sz w:val="28"/>
              </w:rPr>
              <w:t xml:space="preserve"> </w:t>
            </w:r>
            <w:r>
              <w:rPr>
                <w:sz w:val="28"/>
              </w:rPr>
              <w:t>работников;</w:t>
            </w:r>
          </w:p>
          <w:p w:rsidR="00347E9B" w:rsidRDefault="00757747">
            <w:pPr>
              <w:pStyle w:val="TableParagraph"/>
              <w:spacing w:before="200" w:line="276" w:lineRule="auto"/>
              <w:ind w:left="109" w:right="102"/>
              <w:rPr>
                <w:sz w:val="28"/>
              </w:rPr>
            </w:pPr>
            <w:r>
              <w:rPr>
                <w:sz w:val="28"/>
              </w:rPr>
              <w:t>аттестация</w:t>
            </w:r>
            <w:r>
              <w:rPr>
                <w:spacing w:val="-7"/>
                <w:sz w:val="28"/>
              </w:rPr>
              <w:t xml:space="preserve"> </w:t>
            </w:r>
            <w:r>
              <w:rPr>
                <w:sz w:val="28"/>
              </w:rPr>
              <w:t>педагогических</w:t>
            </w:r>
            <w:r>
              <w:rPr>
                <w:spacing w:val="51"/>
                <w:sz w:val="28"/>
              </w:rPr>
              <w:t xml:space="preserve"> </w:t>
            </w:r>
            <w:r>
              <w:rPr>
                <w:sz w:val="28"/>
              </w:rPr>
              <w:t>работников</w:t>
            </w:r>
            <w:r>
              <w:rPr>
                <w:spacing w:val="-67"/>
                <w:sz w:val="28"/>
              </w:rPr>
              <w:t xml:space="preserve"> </w:t>
            </w:r>
            <w:r>
              <w:rPr>
                <w:sz w:val="28"/>
              </w:rPr>
              <w:t>школы;</w:t>
            </w:r>
          </w:p>
          <w:p w:rsidR="00347E9B" w:rsidRDefault="00757747">
            <w:pPr>
              <w:pStyle w:val="TableParagraph"/>
              <w:spacing w:before="201" w:line="276" w:lineRule="auto"/>
              <w:ind w:left="109" w:right="1042"/>
              <w:rPr>
                <w:sz w:val="28"/>
              </w:rPr>
            </w:pPr>
            <w:r>
              <w:rPr>
                <w:sz w:val="28"/>
              </w:rPr>
              <w:t>мониторинг инновационной</w:t>
            </w:r>
            <w:r>
              <w:rPr>
                <w:spacing w:val="1"/>
                <w:sz w:val="28"/>
              </w:rPr>
              <w:t xml:space="preserve"> </w:t>
            </w:r>
            <w:r>
              <w:rPr>
                <w:sz w:val="28"/>
              </w:rPr>
              <w:t>готовности</w:t>
            </w:r>
            <w:r>
              <w:rPr>
                <w:spacing w:val="-13"/>
                <w:sz w:val="28"/>
              </w:rPr>
              <w:t xml:space="preserve"> </w:t>
            </w:r>
            <w:r>
              <w:rPr>
                <w:sz w:val="28"/>
              </w:rPr>
              <w:t>и</w:t>
            </w:r>
            <w:r>
              <w:rPr>
                <w:spacing w:val="-12"/>
                <w:sz w:val="28"/>
              </w:rPr>
              <w:t xml:space="preserve"> </w:t>
            </w:r>
            <w:r>
              <w:rPr>
                <w:sz w:val="28"/>
              </w:rPr>
              <w:t>профессиональной</w:t>
            </w:r>
            <w:r>
              <w:rPr>
                <w:spacing w:val="-67"/>
                <w:sz w:val="28"/>
              </w:rPr>
              <w:t xml:space="preserve"> </w:t>
            </w:r>
            <w:r>
              <w:rPr>
                <w:sz w:val="28"/>
              </w:rPr>
              <w:t>компетентности</w:t>
            </w:r>
            <w:r>
              <w:rPr>
                <w:spacing w:val="-17"/>
                <w:sz w:val="28"/>
              </w:rPr>
              <w:t xml:space="preserve"> </w:t>
            </w:r>
            <w:r>
              <w:rPr>
                <w:sz w:val="28"/>
              </w:rPr>
              <w:t>педагогических</w:t>
            </w:r>
            <w:r>
              <w:rPr>
                <w:spacing w:val="-67"/>
                <w:sz w:val="28"/>
              </w:rPr>
              <w:t xml:space="preserve"> </w:t>
            </w:r>
            <w:r>
              <w:rPr>
                <w:sz w:val="28"/>
              </w:rPr>
              <w:t>работников;</w:t>
            </w:r>
          </w:p>
          <w:p w:rsidR="00347E9B" w:rsidRDefault="00757747">
            <w:pPr>
              <w:pStyle w:val="TableParagraph"/>
              <w:spacing w:before="200" w:line="278" w:lineRule="auto"/>
              <w:ind w:left="109" w:right="1401"/>
              <w:rPr>
                <w:sz w:val="28"/>
              </w:rPr>
            </w:pPr>
            <w:r>
              <w:rPr>
                <w:sz w:val="28"/>
              </w:rPr>
              <w:t>эффективное методическое</w:t>
            </w:r>
            <w:r>
              <w:rPr>
                <w:spacing w:val="1"/>
                <w:sz w:val="28"/>
              </w:rPr>
              <w:t xml:space="preserve"> </w:t>
            </w:r>
            <w:r>
              <w:rPr>
                <w:spacing w:val="-1"/>
                <w:sz w:val="28"/>
              </w:rPr>
              <w:t xml:space="preserve">сопровождение </w:t>
            </w:r>
            <w:r>
              <w:rPr>
                <w:sz w:val="28"/>
              </w:rPr>
              <w:t>деятельности</w:t>
            </w:r>
            <w:r>
              <w:rPr>
                <w:spacing w:val="-67"/>
                <w:sz w:val="28"/>
              </w:rPr>
              <w:t xml:space="preserve"> </w:t>
            </w:r>
            <w:r>
              <w:rPr>
                <w:sz w:val="28"/>
              </w:rPr>
              <w:t>педагогических</w:t>
            </w:r>
            <w:r>
              <w:rPr>
                <w:spacing w:val="-8"/>
                <w:sz w:val="28"/>
              </w:rPr>
              <w:t xml:space="preserve"> </w:t>
            </w:r>
            <w:r>
              <w:rPr>
                <w:sz w:val="28"/>
              </w:rPr>
              <w:t>работников</w:t>
            </w:r>
          </w:p>
        </w:tc>
      </w:tr>
      <w:tr w:rsidR="00347E9B">
        <w:trPr>
          <w:trHeight w:val="5074"/>
        </w:trPr>
        <w:tc>
          <w:tcPr>
            <w:tcW w:w="457" w:type="dxa"/>
          </w:tcPr>
          <w:p w:rsidR="00347E9B" w:rsidRDefault="00757747">
            <w:pPr>
              <w:pStyle w:val="TableParagraph"/>
              <w:spacing w:line="310" w:lineRule="exact"/>
              <w:ind w:left="110"/>
              <w:rPr>
                <w:sz w:val="28"/>
              </w:rPr>
            </w:pPr>
            <w:r>
              <w:rPr>
                <w:w w:val="99"/>
                <w:sz w:val="28"/>
              </w:rPr>
              <w:t>5</w:t>
            </w:r>
          </w:p>
        </w:tc>
        <w:tc>
          <w:tcPr>
            <w:tcW w:w="4226" w:type="dxa"/>
          </w:tcPr>
          <w:p w:rsidR="00347E9B" w:rsidRDefault="00757747">
            <w:pPr>
              <w:pStyle w:val="TableParagraph"/>
              <w:spacing w:line="310" w:lineRule="exact"/>
              <w:ind w:left="109"/>
              <w:rPr>
                <w:sz w:val="28"/>
              </w:rPr>
            </w:pPr>
            <w:r>
              <w:rPr>
                <w:sz w:val="28"/>
              </w:rPr>
              <w:t>Обоснованное</w:t>
            </w:r>
            <w:r>
              <w:rPr>
                <w:spacing w:val="-6"/>
                <w:sz w:val="28"/>
              </w:rPr>
              <w:t xml:space="preserve"> </w:t>
            </w:r>
            <w:r>
              <w:rPr>
                <w:sz w:val="28"/>
              </w:rPr>
              <w:t>и</w:t>
            </w:r>
            <w:r>
              <w:rPr>
                <w:spacing w:val="-6"/>
                <w:sz w:val="28"/>
              </w:rPr>
              <w:t xml:space="preserve"> </w:t>
            </w:r>
            <w:r>
              <w:rPr>
                <w:sz w:val="28"/>
              </w:rPr>
              <w:t>эффективное</w:t>
            </w:r>
          </w:p>
          <w:p w:rsidR="00347E9B" w:rsidRDefault="00757747">
            <w:pPr>
              <w:pStyle w:val="TableParagraph"/>
              <w:spacing w:before="249" w:line="276" w:lineRule="auto"/>
              <w:ind w:left="109" w:right="176"/>
              <w:rPr>
                <w:sz w:val="28"/>
              </w:rPr>
            </w:pPr>
            <w:r>
              <w:rPr>
                <w:spacing w:val="-1"/>
                <w:sz w:val="28"/>
              </w:rPr>
              <w:t xml:space="preserve">использование </w:t>
            </w:r>
            <w:r>
              <w:rPr>
                <w:sz w:val="28"/>
              </w:rPr>
              <w:t>информационной</w:t>
            </w:r>
            <w:r>
              <w:rPr>
                <w:spacing w:val="-67"/>
                <w:sz w:val="28"/>
              </w:rPr>
              <w:t xml:space="preserve"> </w:t>
            </w:r>
            <w:r>
              <w:rPr>
                <w:sz w:val="28"/>
              </w:rPr>
              <w:t>среды (локальной среды, сайта,</w:t>
            </w:r>
            <w:r>
              <w:rPr>
                <w:spacing w:val="1"/>
                <w:sz w:val="28"/>
              </w:rPr>
              <w:t xml:space="preserve"> </w:t>
            </w:r>
            <w:r>
              <w:rPr>
                <w:sz w:val="28"/>
              </w:rPr>
              <w:t>цифровых образовательных</w:t>
            </w:r>
            <w:r>
              <w:rPr>
                <w:spacing w:val="1"/>
                <w:sz w:val="28"/>
              </w:rPr>
              <w:t xml:space="preserve"> </w:t>
            </w:r>
            <w:r>
              <w:rPr>
                <w:sz w:val="28"/>
              </w:rPr>
              <w:t>ресурсов,</w:t>
            </w:r>
            <w:r>
              <w:rPr>
                <w:spacing w:val="3"/>
                <w:sz w:val="28"/>
              </w:rPr>
              <w:t xml:space="preserve"> </w:t>
            </w:r>
            <w:r>
              <w:rPr>
                <w:sz w:val="28"/>
              </w:rPr>
              <w:t>мобильных</w:t>
            </w:r>
          </w:p>
          <w:p w:rsidR="00347E9B" w:rsidRDefault="00757747">
            <w:pPr>
              <w:pStyle w:val="TableParagraph"/>
              <w:spacing w:before="199" w:line="276" w:lineRule="auto"/>
              <w:ind w:left="109" w:right="279"/>
              <w:rPr>
                <w:sz w:val="28"/>
              </w:rPr>
            </w:pPr>
            <w:r>
              <w:rPr>
                <w:sz w:val="28"/>
              </w:rPr>
              <w:t>компьютерных классов,</w:t>
            </w:r>
            <w:r>
              <w:rPr>
                <w:spacing w:val="1"/>
                <w:sz w:val="28"/>
              </w:rPr>
              <w:t xml:space="preserve"> </w:t>
            </w:r>
            <w:r>
              <w:rPr>
                <w:sz w:val="28"/>
              </w:rPr>
              <w:t>владение</w:t>
            </w:r>
            <w:r>
              <w:rPr>
                <w:spacing w:val="1"/>
                <w:sz w:val="28"/>
              </w:rPr>
              <w:t xml:space="preserve"> </w:t>
            </w:r>
            <w:r>
              <w:rPr>
                <w:sz w:val="28"/>
              </w:rPr>
              <w:t>ИКТ - технологиями</w:t>
            </w:r>
            <w:r>
              <w:rPr>
                <w:spacing w:val="1"/>
                <w:sz w:val="28"/>
              </w:rPr>
              <w:t xml:space="preserve"> </w:t>
            </w:r>
            <w:r>
              <w:rPr>
                <w:sz w:val="28"/>
              </w:rPr>
              <w:t>педагогами)</w:t>
            </w:r>
            <w:r>
              <w:rPr>
                <w:spacing w:val="-9"/>
                <w:sz w:val="28"/>
              </w:rPr>
              <w:t xml:space="preserve"> </w:t>
            </w:r>
            <w:r>
              <w:rPr>
                <w:sz w:val="28"/>
              </w:rPr>
              <w:t>в</w:t>
            </w:r>
            <w:r>
              <w:rPr>
                <w:spacing w:val="54"/>
                <w:sz w:val="28"/>
              </w:rPr>
              <w:t xml:space="preserve"> </w:t>
            </w:r>
            <w:r>
              <w:rPr>
                <w:sz w:val="28"/>
              </w:rPr>
              <w:t>образовательном</w:t>
            </w:r>
            <w:r>
              <w:rPr>
                <w:spacing w:val="-67"/>
                <w:sz w:val="28"/>
              </w:rPr>
              <w:t xml:space="preserve"> </w:t>
            </w:r>
            <w:r>
              <w:rPr>
                <w:sz w:val="28"/>
              </w:rPr>
              <w:t>процессе</w:t>
            </w:r>
            <w:r>
              <w:rPr>
                <w:spacing w:val="1"/>
                <w:sz w:val="28"/>
              </w:rPr>
              <w:t xml:space="preserve"> </w:t>
            </w:r>
            <w:r>
              <w:rPr>
                <w:sz w:val="28"/>
              </w:rPr>
              <w:t>школы</w:t>
            </w:r>
          </w:p>
        </w:tc>
        <w:tc>
          <w:tcPr>
            <w:tcW w:w="5043" w:type="dxa"/>
          </w:tcPr>
          <w:p w:rsidR="00347E9B" w:rsidRDefault="00757747">
            <w:pPr>
              <w:pStyle w:val="TableParagraph"/>
              <w:spacing w:line="278" w:lineRule="auto"/>
              <w:ind w:left="109" w:right="1658"/>
              <w:rPr>
                <w:sz w:val="28"/>
              </w:rPr>
            </w:pPr>
            <w:r>
              <w:rPr>
                <w:sz w:val="28"/>
              </w:rPr>
              <w:t>приобретение цифровых</w:t>
            </w:r>
            <w:r>
              <w:rPr>
                <w:spacing w:val="1"/>
                <w:sz w:val="28"/>
              </w:rPr>
              <w:t xml:space="preserve"> </w:t>
            </w:r>
            <w:r>
              <w:rPr>
                <w:sz w:val="28"/>
              </w:rPr>
              <w:t>образовательных</w:t>
            </w:r>
            <w:r>
              <w:rPr>
                <w:spacing w:val="-13"/>
                <w:sz w:val="28"/>
              </w:rPr>
              <w:t xml:space="preserve"> </w:t>
            </w:r>
            <w:r>
              <w:rPr>
                <w:sz w:val="28"/>
              </w:rPr>
              <w:t>ресурсов;</w:t>
            </w:r>
          </w:p>
          <w:p w:rsidR="00347E9B" w:rsidRDefault="00757747">
            <w:pPr>
              <w:pStyle w:val="TableParagraph"/>
              <w:tabs>
                <w:tab w:val="left" w:pos="2338"/>
              </w:tabs>
              <w:spacing w:before="181" w:line="276" w:lineRule="auto"/>
              <w:ind w:left="109" w:right="592"/>
              <w:rPr>
                <w:sz w:val="28"/>
              </w:rPr>
            </w:pPr>
            <w:r>
              <w:rPr>
                <w:sz w:val="28"/>
              </w:rPr>
              <w:t>повышение профессиональной</w:t>
            </w:r>
            <w:r>
              <w:rPr>
                <w:spacing w:val="1"/>
                <w:sz w:val="28"/>
              </w:rPr>
              <w:t xml:space="preserve"> </w:t>
            </w:r>
            <w:r>
              <w:rPr>
                <w:sz w:val="28"/>
              </w:rPr>
              <w:t>компетентности педагогических</w:t>
            </w:r>
            <w:r>
              <w:rPr>
                <w:spacing w:val="1"/>
                <w:sz w:val="28"/>
              </w:rPr>
              <w:t xml:space="preserve"> </w:t>
            </w:r>
            <w:r>
              <w:rPr>
                <w:sz w:val="28"/>
              </w:rPr>
              <w:t>работников по программам</w:t>
            </w:r>
            <w:r>
              <w:rPr>
                <w:spacing w:val="1"/>
                <w:sz w:val="28"/>
              </w:rPr>
              <w:t xml:space="preserve"> </w:t>
            </w:r>
            <w:r>
              <w:rPr>
                <w:sz w:val="28"/>
              </w:rPr>
              <w:t>информатизации</w:t>
            </w:r>
            <w:r>
              <w:rPr>
                <w:sz w:val="28"/>
              </w:rPr>
              <w:tab/>
            </w:r>
            <w:r>
              <w:rPr>
                <w:spacing w:val="-2"/>
                <w:sz w:val="28"/>
              </w:rPr>
              <w:t>образовательного</w:t>
            </w:r>
            <w:r>
              <w:rPr>
                <w:spacing w:val="-67"/>
                <w:sz w:val="28"/>
              </w:rPr>
              <w:t xml:space="preserve"> </w:t>
            </w:r>
            <w:r>
              <w:rPr>
                <w:sz w:val="28"/>
              </w:rPr>
              <w:t>пространства;</w:t>
            </w:r>
          </w:p>
          <w:p w:rsidR="00347E9B" w:rsidRDefault="00757747">
            <w:pPr>
              <w:pStyle w:val="TableParagraph"/>
              <w:spacing w:before="204" w:line="276" w:lineRule="auto"/>
              <w:ind w:left="109" w:right="865"/>
              <w:rPr>
                <w:sz w:val="28"/>
              </w:rPr>
            </w:pPr>
            <w:r>
              <w:rPr>
                <w:sz w:val="28"/>
              </w:rPr>
              <w:t>качественная</w:t>
            </w:r>
            <w:r>
              <w:rPr>
                <w:spacing w:val="-11"/>
                <w:sz w:val="28"/>
              </w:rPr>
              <w:t xml:space="preserve"> </w:t>
            </w:r>
            <w:r>
              <w:rPr>
                <w:sz w:val="28"/>
              </w:rPr>
              <w:t>организация</w:t>
            </w:r>
            <w:r>
              <w:rPr>
                <w:spacing w:val="-11"/>
                <w:sz w:val="28"/>
              </w:rPr>
              <w:t xml:space="preserve"> </w:t>
            </w:r>
            <w:r>
              <w:rPr>
                <w:sz w:val="28"/>
              </w:rPr>
              <w:t>работы</w:t>
            </w:r>
            <w:r>
              <w:rPr>
                <w:spacing w:val="-67"/>
                <w:sz w:val="28"/>
              </w:rPr>
              <w:t xml:space="preserve"> </w:t>
            </w:r>
            <w:r>
              <w:rPr>
                <w:sz w:val="28"/>
              </w:rPr>
              <w:t>официального</w:t>
            </w:r>
            <w:r>
              <w:rPr>
                <w:spacing w:val="-2"/>
                <w:sz w:val="28"/>
              </w:rPr>
              <w:t xml:space="preserve"> </w:t>
            </w:r>
            <w:r>
              <w:rPr>
                <w:sz w:val="28"/>
              </w:rPr>
              <w:t>сайта школы;</w:t>
            </w:r>
          </w:p>
          <w:p w:rsidR="00347E9B" w:rsidRDefault="00757747">
            <w:pPr>
              <w:pStyle w:val="TableParagraph"/>
              <w:spacing w:before="200"/>
              <w:ind w:left="109"/>
              <w:rPr>
                <w:sz w:val="28"/>
              </w:rPr>
            </w:pPr>
            <w:r>
              <w:rPr>
                <w:sz w:val="28"/>
              </w:rPr>
              <w:t>реализация</w:t>
            </w:r>
            <w:r>
              <w:rPr>
                <w:spacing w:val="-5"/>
                <w:sz w:val="28"/>
              </w:rPr>
              <w:t xml:space="preserve"> </w:t>
            </w:r>
            <w:r>
              <w:rPr>
                <w:sz w:val="28"/>
              </w:rPr>
              <w:t>плана</w:t>
            </w:r>
            <w:r>
              <w:rPr>
                <w:spacing w:val="-6"/>
                <w:sz w:val="28"/>
              </w:rPr>
              <w:t xml:space="preserve"> </w:t>
            </w:r>
            <w:r>
              <w:rPr>
                <w:sz w:val="28"/>
              </w:rPr>
              <w:t>ВСОКО</w:t>
            </w:r>
          </w:p>
        </w:tc>
      </w:tr>
      <w:tr w:rsidR="00347E9B">
        <w:trPr>
          <w:trHeight w:val="2995"/>
        </w:trPr>
        <w:tc>
          <w:tcPr>
            <w:tcW w:w="457" w:type="dxa"/>
          </w:tcPr>
          <w:p w:rsidR="00347E9B" w:rsidRDefault="00757747">
            <w:pPr>
              <w:pStyle w:val="TableParagraph"/>
              <w:spacing w:line="310" w:lineRule="exact"/>
              <w:ind w:left="110"/>
              <w:rPr>
                <w:sz w:val="28"/>
              </w:rPr>
            </w:pPr>
            <w:r>
              <w:rPr>
                <w:w w:val="99"/>
                <w:sz w:val="28"/>
              </w:rPr>
              <w:t>6</w:t>
            </w:r>
          </w:p>
        </w:tc>
        <w:tc>
          <w:tcPr>
            <w:tcW w:w="4226" w:type="dxa"/>
          </w:tcPr>
          <w:p w:rsidR="00347E9B" w:rsidRDefault="00757747">
            <w:pPr>
              <w:pStyle w:val="TableParagraph"/>
              <w:spacing w:line="276" w:lineRule="auto"/>
              <w:ind w:left="109" w:right="93"/>
              <w:rPr>
                <w:sz w:val="28"/>
              </w:rPr>
            </w:pPr>
            <w:r>
              <w:rPr>
                <w:sz w:val="28"/>
              </w:rPr>
              <w:t>Наличие баланса между внешней</w:t>
            </w:r>
            <w:r>
              <w:rPr>
                <w:spacing w:val="-67"/>
                <w:sz w:val="28"/>
              </w:rPr>
              <w:t xml:space="preserve"> </w:t>
            </w:r>
            <w:r>
              <w:rPr>
                <w:sz w:val="28"/>
              </w:rPr>
              <w:t>и внутренней оценкой</w:t>
            </w:r>
            <w:r>
              <w:rPr>
                <w:spacing w:val="1"/>
                <w:sz w:val="28"/>
              </w:rPr>
              <w:t xml:space="preserve"> </w:t>
            </w:r>
            <w:r>
              <w:rPr>
                <w:sz w:val="28"/>
              </w:rPr>
              <w:t>(самооценкой)</w:t>
            </w:r>
            <w:r>
              <w:rPr>
                <w:spacing w:val="-9"/>
                <w:sz w:val="28"/>
              </w:rPr>
              <w:t xml:space="preserve"> </w:t>
            </w:r>
            <w:r>
              <w:rPr>
                <w:sz w:val="28"/>
              </w:rPr>
              <w:t>деятельности</w:t>
            </w:r>
            <w:r>
              <w:rPr>
                <w:spacing w:val="-7"/>
                <w:sz w:val="28"/>
              </w:rPr>
              <w:t xml:space="preserve"> </w:t>
            </w:r>
            <w:r>
              <w:rPr>
                <w:sz w:val="28"/>
              </w:rPr>
              <w:t>всех</w:t>
            </w:r>
            <w:r>
              <w:rPr>
                <w:spacing w:val="-67"/>
                <w:sz w:val="28"/>
              </w:rPr>
              <w:t xml:space="preserve"> </w:t>
            </w:r>
            <w:r>
              <w:rPr>
                <w:sz w:val="28"/>
              </w:rPr>
              <w:t>субъектов</w:t>
            </w:r>
            <w:r>
              <w:rPr>
                <w:spacing w:val="1"/>
                <w:sz w:val="28"/>
              </w:rPr>
              <w:t xml:space="preserve"> </w:t>
            </w:r>
            <w:r>
              <w:rPr>
                <w:sz w:val="28"/>
              </w:rPr>
              <w:t>образовательного</w:t>
            </w:r>
            <w:r>
              <w:rPr>
                <w:spacing w:val="1"/>
                <w:sz w:val="28"/>
              </w:rPr>
              <w:t xml:space="preserve"> </w:t>
            </w:r>
            <w:r>
              <w:rPr>
                <w:sz w:val="28"/>
              </w:rPr>
              <w:t>процесса</w:t>
            </w:r>
            <w:r>
              <w:rPr>
                <w:spacing w:val="-3"/>
                <w:sz w:val="28"/>
              </w:rPr>
              <w:t xml:space="preserve"> </w:t>
            </w:r>
            <w:r>
              <w:rPr>
                <w:sz w:val="28"/>
              </w:rPr>
              <w:t>при</w:t>
            </w:r>
            <w:r>
              <w:rPr>
                <w:spacing w:val="-3"/>
                <w:sz w:val="28"/>
              </w:rPr>
              <w:t xml:space="preserve"> </w:t>
            </w:r>
            <w:r>
              <w:rPr>
                <w:sz w:val="28"/>
              </w:rPr>
              <w:t>реализации</w:t>
            </w:r>
            <w:r>
              <w:rPr>
                <w:spacing w:val="-4"/>
                <w:sz w:val="28"/>
              </w:rPr>
              <w:t xml:space="preserve"> </w:t>
            </w:r>
            <w:r>
              <w:rPr>
                <w:sz w:val="28"/>
              </w:rPr>
              <w:t>ООП;</w:t>
            </w:r>
          </w:p>
          <w:p w:rsidR="00347E9B" w:rsidRDefault="00757747">
            <w:pPr>
              <w:pStyle w:val="TableParagraph"/>
              <w:spacing w:before="191" w:line="276" w:lineRule="auto"/>
              <w:ind w:left="109" w:right="345"/>
              <w:rPr>
                <w:sz w:val="28"/>
              </w:rPr>
            </w:pPr>
            <w:r>
              <w:rPr>
                <w:sz w:val="28"/>
              </w:rPr>
              <w:t>участие</w:t>
            </w:r>
            <w:r>
              <w:rPr>
                <w:spacing w:val="-6"/>
                <w:sz w:val="28"/>
              </w:rPr>
              <w:t xml:space="preserve"> </w:t>
            </w:r>
            <w:r>
              <w:rPr>
                <w:sz w:val="28"/>
              </w:rPr>
              <w:t>общественности</w:t>
            </w:r>
            <w:r>
              <w:rPr>
                <w:spacing w:val="-7"/>
                <w:sz w:val="28"/>
              </w:rPr>
              <w:t xml:space="preserve"> </w:t>
            </w:r>
            <w:r>
              <w:rPr>
                <w:sz w:val="28"/>
              </w:rPr>
              <w:t>(в</w:t>
            </w:r>
            <w:r>
              <w:rPr>
                <w:spacing w:val="-8"/>
                <w:sz w:val="28"/>
              </w:rPr>
              <w:t xml:space="preserve"> </w:t>
            </w:r>
            <w:r>
              <w:rPr>
                <w:sz w:val="28"/>
              </w:rPr>
              <w:t>том</w:t>
            </w:r>
            <w:r>
              <w:rPr>
                <w:spacing w:val="-67"/>
                <w:sz w:val="28"/>
              </w:rPr>
              <w:t xml:space="preserve"> </w:t>
            </w:r>
            <w:r>
              <w:rPr>
                <w:sz w:val="28"/>
              </w:rPr>
              <w:t>числе</w:t>
            </w:r>
            <w:r>
              <w:rPr>
                <w:spacing w:val="1"/>
                <w:sz w:val="28"/>
              </w:rPr>
              <w:t xml:space="preserve"> </w:t>
            </w:r>
            <w:r>
              <w:rPr>
                <w:sz w:val="28"/>
              </w:rPr>
              <w:t>родительской)</w:t>
            </w:r>
            <w:r>
              <w:rPr>
                <w:spacing w:val="-1"/>
                <w:sz w:val="28"/>
              </w:rPr>
              <w:t xml:space="preserve"> </w:t>
            </w:r>
            <w:r>
              <w:rPr>
                <w:sz w:val="28"/>
              </w:rPr>
              <w:t>в</w:t>
            </w:r>
          </w:p>
        </w:tc>
        <w:tc>
          <w:tcPr>
            <w:tcW w:w="5043" w:type="dxa"/>
          </w:tcPr>
          <w:p w:rsidR="00347E9B" w:rsidRDefault="00757747">
            <w:pPr>
              <w:pStyle w:val="TableParagraph"/>
              <w:spacing w:line="278" w:lineRule="auto"/>
              <w:ind w:left="109" w:right="130"/>
              <w:rPr>
                <w:sz w:val="28"/>
              </w:rPr>
            </w:pPr>
            <w:r>
              <w:rPr>
                <w:sz w:val="28"/>
              </w:rPr>
              <w:t>-соответствие лицензионным</w:t>
            </w:r>
            <w:r>
              <w:rPr>
                <w:spacing w:val="1"/>
                <w:sz w:val="28"/>
              </w:rPr>
              <w:t xml:space="preserve"> </w:t>
            </w:r>
            <w:r>
              <w:rPr>
                <w:sz w:val="28"/>
              </w:rPr>
              <w:t>требованиям и аккредитационным</w:t>
            </w:r>
            <w:r>
              <w:rPr>
                <w:spacing w:val="1"/>
                <w:sz w:val="28"/>
              </w:rPr>
              <w:t xml:space="preserve"> </w:t>
            </w:r>
            <w:r>
              <w:rPr>
                <w:sz w:val="28"/>
              </w:rPr>
              <w:t>нормам</w:t>
            </w:r>
            <w:r>
              <w:rPr>
                <w:spacing w:val="-8"/>
                <w:sz w:val="28"/>
              </w:rPr>
              <w:t xml:space="preserve"> </w:t>
            </w:r>
            <w:r>
              <w:rPr>
                <w:sz w:val="28"/>
              </w:rPr>
              <w:t>образовательной</w:t>
            </w:r>
            <w:r>
              <w:rPr>
                <w:spacing w:val="52"/>
                <w:sz w:val="28"/>
              </w:rPr>
              <w:t xml:space="preserve"> </w:t>
            </w:r>
            <w:r>
              <w:rPr>
                <w:sz w:val="28"/>
              </w:rPr>
              <w:t>деятельности;</w:t>
            </w:r>
          </w:p>
          <w:p w:rsidR="00347E9B" w:rsidRDefault="00757747">
            <w:pPr>
              <w:pStyle w:val="TableParagraph"/>
              <w:spacing w:before="177" w:line="276" w:lineRule="auto"/>
              <w:ind w:left="109" w:right="514"/>
              <w:rPr>
                <w:sz w:val="28"/>
              </w:rPr>
            </w:pPr>
            <w:r>
              <w:rPr>
                <w:sz w:val="28"/>
              </w:rPr>
              <w:t>эффективная деятельность</w:t>
            </w:r>
            <w:r>
              <w:rPr>
                <w:spacing w:val="1"/>
                <w:sz w:val="28"/>
              </w:rPr>
              <w:t xml:space="preserve"> </w:t>
            </w:r>
            <w:r>
              <w:rPr>
                <w:sz w:val="28"/>
              </w:rPr>
              <w:t>органов</w:t>
            </w:r>
            <w:r>
              <w:rPr>
                <w:spacing w:val="1"/>
                <w:sz w:val="28"/>
              </w:rPr>
              <w:t xml:space="preserve"> </w:t>
            </w:r>
            <w:r>
              <w:rPr>
                <w:sz w:val="28"/>
              </w:rPr>
              <w:t>государственно - общественного</w:t>
            </w:r>
            <w:r>
              <w:rPr>
                <w:spacing w:val="1"/>
                <w:sz w:val="28"/>
              </w:rPr>
              <w:t xml:space="preserve"> </w:t>
            </w:r>
            <w:r>
              <w:rPr>
                <w:sz w:val="28"/>
              </w:rPr>
              <w:t>управления в</w:t>
            </w:r>
            <w:r>
              <w:rPr>
                <w:spacing w:val="1"/>
                <w:sz w:val="28"/>
              </w:rPr>
              <w:t xml:space="preserve"> </w:t>
            </w:r>
            <w:r>
              <w:rPr>
                <w:sz w:val="28"/>
              </w:rPr>
              <w:t>соответствии с</w:t>
            </w:r>
            <w:r>
              <w:rPr>
                <w:spacing w:val="1"/>
                <w:sz w:val="28"/>
              </w:rPr>
              <w:t xml:space="preserve"> </w:t>
            </w:r>
            <w:r>
              <w:rPr>
                <w:sz w:val="28"/>
              </w:rPr>
              <w:t>нормативными</w:t>
            </w:r>
            <w:r>
              <w:rPr>
                <w:spacing w:val="54"/>
                <w:sz w:val="28"/>
              </w:rPr>
              <w:t xml:space="preserve"> </w:t>
            </w:r>
            <w:r>
              <w:rPr>
                <w:sz w:val="28"/>
              </w:rPr>
              <w:t>документами</w:t>
            </w:r>
            <w:r>
              <w:rPr>
                <w:spacing w:val="-8"/>
                <w:sz w:val="28"/>
              </w:rPr>
              <w:t xml:space="preserve"> </w:t>
            </w:r>
            <w:r>
              <w:rPr>
                <w:sz w:val="28"/>
              </w:rPr>
              <w:t>школы</w:t>
            </w:r>
          </w:p>
        </w:tc>
      </w:tr>
    </w:tbl>
    <w:p w:rsidR="00347E9B" w:rsidRDefault="00347E9B">
      <w:pPr>
        <w:spacing w:line="276" w:lineRule="auto"/>
        <w:rPr>
          <w:sz w:val="28"/>
        </w:rPr>
        <w:sectPr w:rsidR="00347E9B">
          <w:pgSz w:w="11910" w:h="16840"/>
          <w:pgMar w:top="1120" w:right="360" w:bottom="1060" w:left="1080" w:header="0" w:footer="870" w:gutter="0"/>
          <w:cols w:space="720"/>
        </w:sectPr>
      </w:pPr>
    </w:p>
    <w:tbl>
      <w:tblPr>
        <w:tblStyle w:val="TableNormal"/>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4226"/>
        <w:gridCol w:w="5043"/>
      </w:tblGrid>
      <w:tr w:rsidR="00347E9B">
        <w:trPr>
          <w:trHeight w:val="1512"/>
        </w:trPr>
        <w:tc>
          <w:tcPr>
            <w:tcW w:w="457" w:type="dxa"/>
          </w:tcPr>
          <w:p w:rsidR="00347E9B" w:rsidRDefault="00347E9B">
            <w:pPr>
              <w:pStyle w:val="TableParagraph"/>
              <w:rPr>
                <w:sz w:val="26"/>
              </w:rPr>
            </w:pPr>
          </w:p>
        </w:tc>
        <w:tc>
          <w:tcPr>
            <w:tcW w:w="4226" w:type="dxa"/>
          </w:tcPr>
          <w:p w:rsidR="00347E9B" w:rsidRDefault="00757747">
            <w:pPr>
              <w:pStyle w:val="TableParagraph"/>
              <w:spacing w:line="276" w:lineRule="auto"/>
              <w:ind w:left="109" w:right="545"/>
              <w:rPr>
                <w:sz w:val="28"/>
              </w:rPr>
            </w:pPr>
            <w:r>
              <w:rPr>
                <w:spacing w:val="-1"/>
                <w:sz w:val="28"/>
              </w:rPr>
              <w:t xml:space="preserve">управлении </w:t>
            </w:r>
            <w:r>
              <w:rPr>
                <w:sz w:val="28"/>
              </w:rPr>
              <w:t>образовательным</w:t>
            </w:r>
            <w:r>
              <w:rPr>
                <w:spacing w:val="-67"/>
                <w:sz w:val="28"/>
              </w:rPr>
              <w:t xml:space="preserve"> </w:t>
            </w:r>
            <w:r>
              <w:rPr>
                <w:sz w:val="28"/>
              </w:rPr>
              <w:t>процессом</w:t>
            </w:r>
          </w:p>
        </w:tc>
        <w:tc>
          <w:tcPr>
            <w:tcW w:w="5043" w:type="dxa"/>
          </w:tcPr>
          <w:p w:rsidR="00347E9B" w:rsidRDefault="00347E9B">
            <w:pPr>
              <w:pStyle w:val="TableParagraph"/>
              <w:rPr>
                <w:sz w:val="26"/>
              </w:rPr>
            </w:pPr>
          </w:p>
        </w:tc>
      </w:tr>
      <w:tr w:rsidR="00347E9B">
        <w:trPr>
          <w:trHeight w:val="5645"/>
        </w:trPr>
        <w:tc>
          <w:tcPr>
            <w:tcW w:w="457" w:type="dxa"/>
          </w:tcPr>
          <w:p w:rsidR="00347E9B" w:rsidRDefault="00757747">
            <w:pPr>
              <w:pStyle w:val="TableParagraph"/>
              <w:spacing w:line="310" w:lineRule="exact"/>
              <w:ind w:left="110"/>
              <w:rPr>
                <w:sz w:val="28"/>
              </w:rPr>
            </w:pPr>
            <w:r>
              <w:rPr>
                <w:w w:val="99"/>
                <w:sz w:val="28"/>
              </w:rPr>
              <w:t>7</w:t>
            </w:r>
          </w:p>
        </w:tc>
        <w:tc>
          <w:tcPr>
            <w:tcW w:w="4226" w:type="dxa"/>
          </w:tcPr>
          <w:p w:rsidR="00347E9B" w:rsidRDefault="00757747">
            <w:pPr>
              <w:pStyle w:val="TableParagraph"/>
              <w:spacing w:line="310" w:lineRule="exact"/>
              <w:ind w:left="109"/>
              <w:rPr>
                <w:sz w:val="28"/>
              </w:rPr>
            </w:pPr>
            <w:r>
              <w:rPr>
                <w:sz w:val="28"/>
              </w:rPr>
              <w:t>Обоснование</w:t>
            </w:r>
            <w:r>
              <w:rPr>
                <w:spacing w:val="-10"/>
                <w:sz w:val="28"/>
              </w:rPr>
              <w:t xml:space="preserve"> </w:t>
            </w:r>
            <w:r>
              <w:rPr>
                <w:sz w:val="28"/>
              </w:rPr>
              <w:t>использования</w:t>
            </w:r>
          </w:p>
          <w:p w:rsidR="00347E9B" w:rsidRDefault="00757747">
            <w:pPr>
              <w:pStyle w:val="TableParagraph"/>
              <w:spacing w:before="249" w:line="276" w:lineRule="auto"/>
              <w:ind w:left="109" w:right="1491"/>
              <w:rPr>
                <w:sz w:val="28"/>
              </w:rPr>
            </w:pPr>
            <w:r>
              <w:rPr>
                <w:sz w:val="28"/>
              </w:rPr>
              <w:t>списка</w:t>
            </w:r>
            <w:r>
              <w:rPr>
                <w:spacing w:val="-9"/>
                <w:sz w:val="28"/>
              </w:rPr>
              <w:t xml:space="preserve"> </w:t>
            </w:r>
            <w:r>
              <w:rPr>
                <w:sz w:val="28"/>
              </w:rPr>
              <w:t>учебников</w:t>
            </w:r>
            <w:r>
              <w:rPr>
                <w:spacing w:val="-11"/>
                <w:sz w:val="28"/>
              </w:rPr>
              <w:t xml:space="preserve"> </w:t>
            </w:r>
            <w:r>
              <w:rPr>
                <w:sz w:val="28"/>
              </w:rPr>
              <w:t>для</w:t>
            </w:r>
            <w:r>
              <w:rPr>
                <w:spacing w:val="-67"/>
                <w:sz w:val="28"/>
              </w:rPr>
              <w:t xml:space="preserve"> </w:t>
            </w:r>
            <w:r>
              <w:rPr>
                <w:sz w:val="28"/>
              </w:rPr>
              <w:t>реализации</w:t>
            </w:r>
          </w:p>
          <w:p w:rsidR="00347E9B" w:rsidRDefault="00757747">
            <w:pPr>
              <w:pStyle w:val="TableParagraph"/>
              <w:spacing w:before="201"/>
              <w:ind w:left="109"/>
              <w:rPr>
                <w:sz w:val="28"/>
              </w:rPr>
            </w:pPr>
            <w:r>
              <w:rPr>
                <w:sz w:val="28"/>
              </w:rPr>
              <w:t>задач</w:t>
            </w:r>
            <w:r>
              <w:rPr>
                <w:spacing w:val="-10"/>
                <w:sz w:val="28"/>
              </w:rPr>
              <w:t xml:space="preserve"> </w:t>
            </w:r>
            <w:r>
              <w:rPr>
                <w:sz w:val="28"/>
              </w:rPr>
              <w:t>ООП;</w:t>
            </w:r>
          </w:p>
          <w:p w:rsidR="00347E9B" w:rsidRDefault="00757747">
            <w:pPr>
              <w:pStyle w:val="TableParagraph"/>
              <w:spacing w:before="249" w:line="276" w:lineRule="auto"/>
              <w:ind w:left="109" w:right="143"/>
              <w:rPr>
                <w:sz w:val="28"/>
              </w:rPr>
            </w:pPr>
            <w:r>
              <w:rPr>
                <w:sz w:val="28"/>
              </w:rPr>
              <w:t>наличие</w:t>
            </w:r>
            <w:r>
              <w:rPr>
                <w:spacing w:val="-5"/>
                <w:sz w:val="28"/>
              </w:rPr>
              <w:t xml:space="preserve"> </w:t>
            </w:r>
            <w:r>
              <w:rPr>
                <w:sz w:val="28"/>
              </w:rPr>
              <w:t>и</w:t>
            </w:r>
            <w:r>
              <w:rPr>
                <w:spacing w:val="-5"/>
                <w:sz w:val="28"/>
              </w:rPr>
              <w:t xml:space="preserve"> </w:t>
            </w:r>
            <w:r>
              <w:rPr>
                <w:sz w:val="28"/>
              </w:rPr>
              <w:t>оптимальность</w:t>
            </w:r>
            <w:r>
              <w:rPr>
                <w:spacing w:val="-7"/>
                <w:sz w:val="28"/>
              </w:rPr>
              <w:t xml:space="preserve"> </w:t>
            </w:r>
            <w:r>
              <w:rPr>
                <w:sz w:val="28"/>
              </w:rPr>
              <w:t>других</w:t>
            </w:r>
            <w:r>
              <w:rPr>
                <w:spacing w:val="-67"/>
                <w:sz w:val="28"/>
              </w:rPr>
              <w:t xml:space="preserve"> </w:t>
            </w:r>
            <w:r>
              <w:rPr>
                <w:sz w:val="28"/>
              </w:rPr>
              <w:t>учебных и дидактических</w:t>
            </w:r>
            <w:r>
              <w:rPr>
                <w:spacing w:val="1"/>
                <w:sz w:val="28"/>
              </w:rPr>
              <w:t xml:space="preserve"> </w:t>
            </w:r>
            <w:r>
              <w:rPr>
                <w:sz w:val="28"/>
              </w:rPr>
              <w:t>материалов, включая цифровые</w:t>
            </w:r>
            <w:r>
              <w:rPr>
                <w:spacing w:val="1"/>
                <w:sz w:val="28"/>
              </w:rPr>
              <w:t xml:space="preserve"> </w:t>
            </w:r>
            <w:r>
              <w:rPr>
                <w:sz w:val="28"/>
              </w:rPr>
              <w:t>образовательные ресурсы,</w:t>
            </w:r>
            <w:r>
              <w:rPr>
                <w:spacing w:val="1"/>
                <w:sz w:val="28"/>
              </w:rPr>
              <w:t xml:space="preserve"> </w:t>
            </w:r>
            <w:r>
              <w:rPr>
                <w:sz w:val="28"/>
              </w:rPr>
              <w:t>частота</w:t>
            </w:r>
            <w:r>
              <w:rPr>
                <w:spacing w:val="1"/>
                <w:sz w:val="28"/>
              </w:rPr>
              <w:t xml:space="preserve"> </w:t>
            </w:r>
            <w:r>
              <w:rPr>
                <w:sz w:val="28"/>
              </w:rPr>
              <w:t>их использования</w:t>
            </w:r>
            <w:r>
              <w:rPr>
                <w:spacing w:val="1"/>
                <w:sz w:val="28"/>
              </w:rPr>
              <w:t xml:space="preserve"> </w:t>
            </w:r>
            <w:r>
              <w:rPr>
                <w:sz w:val="28"/>
              </w:rPr>
              <w:t>учащимися</w:t>
            </w:r>
            <w:r>
              <w:rPr>
                <w:spacing w:val="2"/>
                <w:sz w:val="28"/>
              </w:rPr>
              <w:t xml:space="preserve"> </w:t>
            </w:r>
            <w:r>
              <w:rPr>
                <w:sz w:val="28"/>
              </w:rPr>
              <w:t>на</w:t>
            </w:r>
          </w:p>
          <w:p w:rsidR="00347E9B" w:rsidRDefault="00757747">
            <w:pPr>
              <w:pStyle w:val="TableParagraph"/>
              <w:spacing w:before="198"/>
              <w:ind w:left="109"/>
              <w:rPr>
                <w:sz w:val="28"/>
              </w:rPr>
            </w:pPr>
            <w:r>
              <w:rPr>
                <w:sz w:val="28"/>
              </w:rPr>
              <w:t>индивидуальном</w:t>
            </w:r>
            <w:r>
              <w:rPr>
                <w:spacing w:val="-5"/>
                <w:sz w:val="28"/>
              </w:rPr>
              <w:t xml:space="preserve"> </w:t>
            </w:r>
            <w:r>
              <w:rPr>
                <w:sz w:val="28"/>
              </w:rPr>
              <w:t>уровне;</w:t>
            </w:r>
          </w:p>
        </w:tc>
        <w:tc>
          <w:tcPr>
            <w:tcW w:w="5043" w:type="dxa"/>
          </w:tcPr>
          <w:p w:rsidR="00347E9B" w:rsidRDefault="00757747">
            <w:pPr>
              <w:pStyle w:val="TableParagraph"/>
              <w:spacing w:line="276" w:lineRule="auto"/>
              <w:ind w:left="109" w:right="383"/>
              <w:rPr>
                <w:sz w:val="28"/>
              </w:rPr>
            </w:pPr>
            <w:r>
              <w:rPr>
                <w:sz w:val="28"/>
              </w:rPr>
              <w:t>приобретение</w:t>
            </w:r>
            <w:r>
              <w:rPr>
                <w:spacing w:val="2"/>
                <w:sz w:val="28"/>
              </w:rPr>
              <w:t xml:space="preserve"> </w:t>
            </w:r>
            <w:r>
              <w:rPr>
                <w:sz w:val="28"/>
              </w:rPr>
              <w:t>учебников,</w:t>
            </w:r>
            <w:r>
              <w:rPr>
                <w:spacing w:val="3"/>
                <w:sz w:val="28"/>
              </w:rPr>
              <w:t xml:space="preserve"> </w:t>
            </w:r>
            <w:r>
              <w:rPr>
                <w:sz w:val="28"/>
              </w:rPr>
              <w:t>учебных</w:t>
            </w:r>
            <w:r>
              <w:rPr>
                <w:spacing w:val="1"/>
                <w:sz w:val="28"/>
              </w:rPr>
              <w:t xml:space="preserve"> </w:t>
            </w:r>
            <w:r>
              <w:rPr>
                <w:sz w:val="28"/>
              </w:rPr>
              <w:t>пособий,</w:t>
            </w:r>
            <w:r>
              <w:rPr>
                <w:spacing w:val="-6"/>
                <w:sz w:val="28"/>
              </w:rPr>
              <w:t xml:space="preserve"> </w:t>
            </w:r>
            <w:r>
              <w:rPr>
                <w:sz w:val="28"/>
              </w:rPr>
              <w:t>цифровых</w:t>
            </w:r>
            <w:r>
              <w:rPr>
                <w:spacing w:val="53"/>
                <w:sz w:val="28"/>
              </w:rPr>
              <w:t xml:space="preserve"> </w:t>
            </w:r>
            <w:r>
              <w:rPr>
                <w:sz w:val="28"/>
              </w:rPr>
              <w:t>образовательных</w:t>
            </w:r>
            <w:r>
              <w:rPr>
                <w:spacing w:val="-67"/>
                <w:sz w:val="28"/>
              </w:rPr>
              <w:t xml:space="preserve"> </w:t>
            </w:r>
            <w:r>
              <w:rPr>
                <w:sz w:val="28"/>
              </w:rPr>
              <w:t>ресурсов;</w:t>
            </w:r>
          </w:p>
          <w:p w:rsidR="00347E9B" w:rsidRDefault="00757747">
            <w:pPr>
              <w:pStyle w:val="TableParagraph"/>
              <w:spacing w:before="187" w:line="278" w:lineRule="auto"/>
              <w:ind w:left="109" w:right="265"/>
              <w:rPr>
                <w:sz w:val="28"/>
              </w:rPr>
            </w:pPr>
            <w:r>
              <w:rPr>
                <w:sz w:val="28"/>
              </w:rPr>
              <w:t>аттестация учебных кабинетов</w:t>
            </w:r>
            <w:r>
              <w:rPr>
                <w:spacing w:val="1"/>
                <w:sz w:val="28"/>
              </w:rPr>
              <w:t xml:space="preserve"> </w:t>
            </w:r>
            <w:r>
              <w:rPr>
                <w:sz w:val="28"/>
              </w:rPr>
              <w:t>через</w:t>
            </w:r>
            <w:r>
              <w:rPr>
                <w:spacing w:val="1"/>
                <w:sz w:val="28"/>
              </w:rPr>
              <w:t xml:space="preserve"> </w:t>
            </w:r>
            <w:r>
              <w:rPr>
                <w:sz w:val="28"/>
              </w:rPr>
              <w:t>проведение</w:t>
            </w:r>
            <w:r>
              <w:rPr>
                <w:spacing w:val="-8"/>
                <w:sz w:val="28"/>
              </w:rPr>
              <w:t xml:space="preserve"> </w:t>
            </w:r>
            <w:r>
              <w:rPr>
                <w:sz w:val="28"/>
              </w:rPr>
              <w:t>смотра</w:t>
            </w:r>
            <w:r>
              <w:rPr>
                <w:spacing w:val="-3"/>
                <w:sz w:val="28"/>
              </w:rPr>
              <w:t xml:space="preserve"> </w:t>
            </w:r>
            <w:r>
              <w:rPr>
                <w:sz w:val="28"/>
              </w:rPr>
              <w:t>учебных</w:t>
            </w:r>
            <w:r>
              <w:rPr>
                <w:spacing w:val="-12"/>
                <w:sz w:val="28"/>
              </w:rPr>
              <w:t xml:space="preserve"> </w:t>
            </w:r>
            <w:r>
              <w:rPr>
                <w:sz w:val="28"/>
              </w:rPr>
              <w:t>кабинетов</w:t>
            </w:r>
            <w:r>
              <w:rPr>
                <w:spacing w:val="-67"/>
                <w:sz w:val="28"/>
              </w:rPr>
              <w:t xml:space="preserve"> </w:t>
            </w:r>
            <w:r>
              <w:rPr>
                <w:sz w:val="28"/>
              </w:rPr>
              <w:t>школы;</w:t>
            </w:r>
          </w:p>
          <w:p w:rsidR="00347E9B" w:rsidRDefault="00757747">
            <w:pPr>
              <w:pStyle w:val="TableParagraph"/>
              <w:spacing w:before="190" w:line="278" w:lineRule="auto"/>
              <w:ind w:left="109" w:right="1401"/>
              <w:rPr>
                <w:sz w:val="28"/>
              </w:rPr>
            </w:pPr>
            <w:r>
              <w:rPr>
                <w:sz w:val="28"/>
              </w:rPr>
              <w:t>эффективное методическое</w:t>
            </w:r>
            <w:r>
              <w:rPr>
                <w:spacing w:val="1"/>
                <w:sz w:val="28"/>
              </w:rPr>
              <w:t xml:space="preserve"> </w:t>
            </w:r>
            <w:r>
              <w:rPr>
                <w:spacing w:val="-1"/>
                <w:sz w:val="28"/>
              </w:rPr>
              <w:t xml:space="preserve">сопровождение </w:t>
            </w:r>
            <w:r>
              <w:rPr>
                <w:sz w:val="28"/>
              </w:rPr>
              <w:t>деятельности</w:t>
            </w:r>
            <w:r>
              <w:rPr>
                <w:spacing w:val="-67"/>
                <w:sz w:val="28"/>
              </w:rPr>
              <w:t xml:space="preserve"> </w:t>
            </w:r>
            <w:r>
              <w:rPr>
                <w:sz w:val="28"/>
              </w:rPr>
              <w:t>педагогических</w:t>
            </w:r>
            <w:r>
              <w:rPr>
                <w:spacing w:val="-10"/>
                <w:sz w:val="28"/>
              </w:rPr>
              <w:t xml:space="preserve"> </w:t>
            </w:r>
            <w:r>
              <w:rPr>
                <w:sz w:val="28"/>
              </w:rPr>
              <w:t>работников;</w:t>
            </w:r>
          </w:p>
          <w:p w:rsidR="00347E9B" w:rsidRDefault="00757747">
            <w:pPr>
              <w:pStyle w:val="TableParagraph"/>
              <w:spacing w:before="191"/>
              <w:ind w:left="109"/>
              <w:rPr>
                <w:sz w:val="28"/>
              </w:rPr>
            </w:pPr>
            <w:r>
              <w:rPr>
                <w:sz w:val="28"/>
              </w:rPr>
              <w:t>реализация</w:t>
            </w:r>
            <w:r>
              <w:rPr>
                <w:spacing w:val="-5"/>
                <w:sz w:val="28"/>
              </w:rPr>
              <w:t xml:space="preserve"> </w:t>
            </w:r>
            <w:r>
              <w:rPr>
                <w:sz w:val="28"/>
              </w:rPr>
              <w:t>плана</w:t>
            </w:r>
            <w:r>
              <w:rPr>
                <w:spacing w:val="-6"/>
                <w:sz w:val="28"/>
              </w:rPr>
              <w:t xml:space="preserve"> </w:t>
            </w:r>
            <w:r>
              <w:rPr>
                <w:sz w:val="28"/>
              </w:rPr>
              <w:t>ВСОКО</w:t>
            </w:r>
          </w:p>
        </w:tc>
      </w:tr>
      <w:tr w:rsidR="00347E9B">
        <w:trPr>
          <w:trHeight w:val="3931"/>
        </w:trPr>
        <w:tc>
          <w:tcPr>
            <w:tcW w:w="457" w:type="dxa"/>
          </w:tcPr>
          <w:p w:rsidR="00347E9B" w:rsidRDefault="00757747">
            <w:pPr>
              <w:pStyle w:val="TableParagraph"/>
              <w:spacing w:line="310" w:lineRule="exact"/>
              <w:ind w:left="110"/>
              <w:rPr>
                <w:sz w:val="28"/>
              </w:rPr>
            </w:pPr>
            <w:r>
              <w:rPr>
                <w:w w:val="99"/>
                <w:sz w:val="28"/>
              </w:rPr>
              <w:t>8</w:t>
            </w:r>
          </w:p>
        </w:tc>
        <w:tc>
          <w:tcPr>
            <w:tcW w:w="4226" w:type="dxa"/>
          </w:tcPr>
          <w:p w:rsidR="00347E9B" w:rsidRDefault="00757747">
            <w:pPr>
              <w:pStyle w:val="TableParagraph"/>
              <w:spacing w:line="276" w:lineRule="auto"/>
              <w:ind w:left="109" w:right="624"/>
              <w:rPr>
                <w:sz w:val="28"/>
              </w:rPr>
            </w:pPr>
            <w:r>
              <w:rPr>
                <w:sz w:val="28"/>
              </w:rPr>
              <w:t>Соответствие условий</w:t>
            </w:r>
            <w:r>
              <w:rPr>
                <w:spacing w:val="1"/>
                <w:sz w:val="28"/>
              </w:rPr>
              <w:t xml:space="preserve"> </w:t>
            </w:r>
            <w:r>
              <w:rPr>
                <w:sz w:val="28"/>
              </w:rPr>
              <w:t>физического воспитания</w:t>
            </w:r>
            <w:r>
              <w:rPr>
                <w:spacing w:val="1"/>
                <w:sz w:val="28"/>
              </w:rPr>
              <w:t xml:space="preserve"> </w:t>
            </w:r>
            <w:r>
              <w:rPr>
                <w:spacing w:val="-1"/>
                <w:sz w:val="28"/>
              </w:rPr>
              <w:t>гигиеническим</w:t>
            </w:r>
            <w:r>
              <w:rPr>
                <w:spacing w:val="-9"/>
                <w:sz w:val="28"/>
              </w:rPr>
              <w:t xml:space="preserve"> </w:t>
            </w:r>
            <w:r>
              <w:rPr>
                <w:sz w:val="28"/>
              </w:rPr>
              <w:t>требованиям;</w:t>
            </w:r>
          </w:p>
          <w:p w:rsidR="00347E9B" w:rsidRDefault="00757747">
            <w:pPr>
              <w:pStyle w:val="TableParagraph"/>
              <w:spacing w:before="187" w:line="276" w:lineRule="auto"/>
              <w:ind w:left="109" w:right="130"/>
              <w:rPr>
                <w:sz w:val="28"/>
              </w:rPr>
            </w:pPr>
            <w:r>
              <w:rPr>
                <w:sz w:val="28"/>
              </w:rPr>
              <w:t>обеспеченность горячим</w:t>
            </w:r>
            <w:r>
              <w:rPr>
                <w:spacing w:val="1"/>
                <w:sz w:val="28"/>
              </w:rPr>
              <w:t xml:space="preserve"> </w:t>
            </w:r>
            <w:r>
              <w:rPr>
                <w:sz w:val="28"/>
              </w:rPr>
              <w:t>питанием,</w:t>
            </w:r>
            <w:r>
              <w:rPr>
                <w:spacing w:val="3"/>
                <w:sz w:val="28"/>
              </w:rPr>
              <w:t xml:space="preserve"> </w:t>
            </w:r>
            <w:r>
              <w:rPr>
                <w:sz w:val="28"/>
              </w:rPr>
              <w:t>наличие</w:t>
            </w:r>
            <w:r>
              <w:rPr>
                <w:spacing w:val="1"/>
                <w:sz w:val="28"/>
              </w:rPr>
              <w:t xml:space="preserve"> </w:t>
            </w:r>
            <w:r>
              <w:rPr>
                <w:spacing w:val="-1"/>
                <w:sz w:val="28"/>
              </w:rPr>
              <w:t xml:space="preserve">лицензированного </w:t>
            </w:r>
            <w:r>
              <w:rPr>
                <w:sz w:val="28"/>
              </w:rPr>
              <w:t>медицинского</w:t>
            </w:r>
            <w:r>
              <w:rPr>
                <w:spacing w:val="-67"/>
                <w:sz w:val="28"/>
              </w:rPr>
              <w:t xml:space="preserve"> </w:t>
            </w:r>
            <w:r>
              <w:rPr>
                <w:sz w:val="28"/>
              </w:rPr>
              <w:t>кабинета, состояние здоровья</w:t>
            </w:r>
            <w:r>
              <w:rPr>
                <w:spacing w:val="1"/>
                <w:sz w:val="28"/>
              </w:rPr>
              <w:t xml:space="preserve"> </w:t>
            </w:r>
            <w:r>
              <w:rPr>
                <w:sz w:val="28"/>
              </w:rPr>
              <w:t>учащихся</w:t>
            </w:r>
          </w:p>
        </w:tc>
        <w:tc>
          <w:tcPr>
            <w:tcW w:w="5043" w:type="dxa"/>
          </w:tcPr>
          <w:p w:rsidR="00347E9B" w:rsidRDefault="00757747">
            <w:pPr>
              <w:pStyle w:val="TableParagraph"/>
              <w:spacing w:line="424" w:lineRule="auto"/>
              <w:ind w:left="109" w:right="1259"/>
              <w:rPr>
                <w:sz w:val="28"/>
              </w:rPr>
            </w:pPr>
            <w:r>
              <w:rPr>
                <w:sz w:val="28"/>
              </w:rPr>
              <w:t>100%</w:t>
            </w:r>
            <w:r>
              <w:rPr>
                <w:spacing w:val="-7"/>
                <w:sz w:val="28"/>
              </w:rPr>
              <w:t xml:space="preserve"> </w:t>
            </w:r>
            <w:r>
              <w:rPr>
                <w:sz w:val="28"/>
              </w:rPr>
              <w:t>охват</w:t>
            </w:r>
            <w:r>
              <w:rPr>
                <w:spacing w:val="-6"/>
                <w:sz w:val="28"/>
              </w:rPr>
              <w:t xml:space="preserve"> </w:t>
            </w:r>
            <w:r>
              <w:rPr>
                <w:sz w:val="28"/>
              </w:rPr>
              <w:t>горячим</w:t>
            </w:r>
            <w:r>
              <w:rPr>
                <w:spacing w:val="-4"/>
                <w:sz w:val="28"/>
              </w:rPr>
              <w:t xml:space="preserve"> </w:t>
            </w:r>
            <w:r>
              <w:rPr>
                <w:sz w:val="28"/>
              </w:rPr>
              <w:t>питанием</w:t>
            </w:r>
            <w:r>
              <w:rPr>
                <w:spacing w:val="-67"/>
                <w:sz w:val="28"/>
              </w:rPr>
              <w:t xml:space="preserve"> </w:t>
            </w:r>
            <w:r>
              <w:rPr>
                <w:sz w:val="28"/>
              </w:rPr>
              <w:t>учащихся;</w:t>
            </w:r>
          </w:p>
          <w:p w:rsidR="00347E9B" w:rsidRDefault="00757747">
            <w:pPr>
              <w:pStyle w:val="TableParagraph"/>
              <w:spacing w:line="422" w:lineRule="auto"/>
              <w:ind w:left="109" w:right="1289"/>
              <w:rPr>
                <w:sz w:val="28"/>
              </w:rPr>
            </w:pPr>
            <w:r>
              <w:rPr>
                <w:sz w:val="28"/>
              </w:rPr>
              <w:t>эффективная</w:t>
            </w:r>
            <w:r>
              <w:rPr>
                <w:spacing w:val="-18"/>
                <w:sz w:val="28"/>
              </w:rPr>
              <w:t xml:space="preserve"> </w:t>
            </w:r>
            <w:r>
              <w:rPr>
                <w:sz w:val="28"/>
              </w:rPr>
              <w:t>оздоровительная</w:t>
            </w:r>
            <w:r>
              <w:rPr>
                <w:spacing w:val="-67"/>
                <w:sz w:val="28"/>
              </w:rPr>
              <w:t xml:space="preserve"> </w:t>
            </w:r>
            <w:r>
              <w:rPr>
                <w:sz w:val="28"/>
              </w:rPr>
              <w:t>работа</w:t>
            </w:r>
            <w:r>
              <w:rPr>
                <w:spacing w:val="1"/>
                <w:sz w:val="28"/>
              </w:rPr>
              <w:t xml:space="preserve"> </w:t>
            </w:r>
            <w:r>
              <w:rPr>
                <w:sz w:val="28"/>
              </w:rPr>
              <w:t>школы</w:t>
            </w:r>
          </w:p>
        </w:tc>
      </w:tr>
    </w:tbl>
    <w:p w:rsidR="00347E9B" w:rsidRDefault="00347E9B">
      <w:pPr>
        <w:pStyle w:val="a4"/>
        <w:ind w:left="0" w:firstLine="0"/>
        <w:jc w:val="left"/>
        <w:rPr>
          <w:b/>
          <w:sz w:val="20"/>
        </w:rPr>
      </w:pPr>
    </w:p>
    <w:p w:rsidR="00347E9B" w:rsidRDefault="00347E9B">
      <w:pPr>
        <w:pStyle w:val="a4"/>
        <w:spacing w:before="1"/>
        <w:ind w:left="0" w:firstLine="0"/>
        <w:jc w:val="left"/>
        <w:rPr>
          <w:b/>
          <w:sz w:val="16"/>
        </w:rPr>
      </w:pPr>
    </w:p>
    <w:p w:rsidR="00347E9B" w:rsidRDefault="00347E9B">
      <w:pPr>
        <w:pStyle w:val="a4"/>
        <w:ind w:left="0" w:firstLine="0"/>
        <w:jc w:val="left"/>
        <w:rPr>
          <w:b/>
          <w:sz w:val="20"/>
        </w:rPr>
      </w:pPr>
    </w:p>
    <w:p w:rsidR="00347E9B" w:rsidRDefault="00347E9B">
      <w:pPr>
        <w:pStyle w:val="a4"/>
        <w:ind w:left="0" w:firstLine="0"/>
        <w:jc w:val="left"/>
        <w:rPr>
          <w:b/>
          <w:sz w:val="16"/>
        </w:rPr>
      </w:pPr>
    </w:p>
    <w:p w:rsidR="00347E9B" w:rsidRDefault="00757747" w:rsidP="00026C5F">
      <w:pPr>
        <w:pStyle w:val="1"/>
        <w:numPr>
          <w:ilvl w:val="2"/>
          <w:numId w:val="46"/>
        </w:numPr>
        <w:tabs>
          <w:tab w:val="left" w:pos="3261"/>
        </w:tabs>
        <w:spacing w:before="87"/>
        <w:ind w:left="3260" w:hanging="846"/>
        <w:jc w:val="left"/>
      </w:pPr>
      <w:r>
        <w:t>Контроль</w:t>
      </w:r>
      <w:r>
        <w:rPr>
          <w:spacing w:val="-9"/>
        </w:rPr>
        <w:t xml:space="preserve"> </w:t>
      </w:r>
      <w:r>
        <w:t>состояния</w:t>
      </w:r>
      <w:r>
        <w:rPr>
          <w:spacing w:val="-8"/>
        </w:rPr>
        <w:t xml:space="preserve"> </w:t>
      </w:r>
      <w:r>
        <w:t>системы</w:t>
      </w:r>
      <w:r>
        <w:rPr>
          <w:spacing w:val="-7"/>
        </w:rPr>
        <w:t xml:space="preserve"> </w:t>
      </w:r>
      <w:r>
        <w:t>условии.</w:t>
      </w:r>
    </w:p>
    <w:p w:rsidR="00347E9B" w:rsidRDefault="00757747">
      <w:pPr>
        <w:pStyle w:val="a4"/>
        <w:spacing w:before="245" w:line="278" w:lineRule="auto"/>
        <w:ind w:right="491"/>
      </w:pPr>
      <w:r>
        <w:t xml:space="preserve">В ходе создания </w:t>
      </w:r>
      <w:r w:rsidR="00C521E6">
        <w:t>системы условий реализации ООП С</w:t>
      </w:r>
      <w:r>
        <w:t>ОО проводится</w:t>
      </w:r>
      <w:r>
        <w:rPr>
          <w:spacing w:val="1"/>
        </w:rPr>
        <w:t xml:space="preserve"> </w:t>
      </w:r>
      <w:r>
        <w:t>мониторинг</w:t>
      </w:r>
      <w:r>
        <w:rPr>
          <w:spacing w:val="1"/>
        </w:rPr>
        <w:t xml:space="preserve"> </w:t>
      </w:r>
      <w:r>
        <w:t>с</w:t>
      </w:r>
      <w:r>
        <w:rPr>
          <w:spacing w:val="1"/>
        </w:rPr>
        <w:t xml:space="preserve"> </w:t>
      </w:r>
      <w:r>
        <w:t>целью</w:t>
      </w:r>
      <w:r>
        <w:rPr>
          <w:spacing w:val="1"/>
        </w:rPr>
        <w:t xml:space="preserve"> </w:t>
      </w:r>
      <w:r>
        <w:t>ее</w:t>
      </w:r>
      <w:r>
        <w:rPr>
          <w:spacing w:val="1"/>
        </w:rPr>
        <w:t xml:space="preserve"> </w:t>
      </w:r>
      <w:r>
        <w:t>управления.</w:t>
      </w:r>
      <w:r>
        <w:rPr>
          <w:spacing w:val="1"/>
        </w:rPr>
        <w:t xml:space="preserve"> </w:t>
      </w:r>
      <w:r>
        <w:t>Оценке</w:t>
      </w:r>
      <w:r>
        <w:rPr>
          <w:spacing w:val="1"/>
        </w:rPr>
        <w:t xml:space="preserve"> </w:t>
      </w:r>
      <w:r>
        <w:t>подлежат:</w:t>
      </w:r>
      <w:r>
        <w:rPr>
          <w:spacing w:val="71"/>
        </w:rPr>
        <w:t xml:space="preserve"> </w:t>
      </w:r>
      <w:r>
        <w:t>кадровые,</w:t>
      </w:r>
      <w:r>
        <w:rPr>
          <w:spacing w:val="1"/>
        </w:rPr>
        <w:t xml:space="preserve"> </w:t>
      </w:r>
      <w:r>
        <w:t>финансовые,</w:t>
      </w:r>
      <w:r>
        <w:rPr>
          <w:spacing w:val="44"/>
        </w:rPr>
        <w:t xml:space="preserve"> </w:t>
      </w:r>
      <w:r>
        <w:t>материально</w:t>
      </w:r>
      <w:r>
        <w:rPr>
          <w:spacing w:val="47"/>
        </w:rPr>
        <w:t xml:space="preserve"> </w:t>
      </w:r>
      <w:r>
        <w:t>-</w:t>
      </w:r>
      <w:r>
        <w:rPr>
          <w:spacing w:val="46"/>
        </w:rPr>
        <w:t xml:space="preserve"> </w:t>
      </w:r>
      <w:r>
        <w:t>технических</w:t>
      </w:r>
      <w:r>
        <w:rPr>
          <w:spacing w:val="43"/>
        </w:rPr>
        <w:t xml:space="preserve"> </w:t>
      </w:r>
      <w:r>
        <w:t>условия,</w:t>
      </w:r>
      <w:r>
        <w:rPr>
          <w:spacing w:val="49"/>
        </w:rPr>
        <w:t xml:space="preserve"> </w:t>
      </w:r>
      <w:r>
        <w:t>учебно</w:t>
      </w:r>
      <w:r>
        <w:rPr>
          <w:spacing w:val="47"/>
        </w:rPr>
        <w:t xml:space="preserve"> </w:t>
      </w:r>
      <w:r>
        <w:t>-</w:t>
      </w:r>
      <w:r>
        <w:rPr>
          <w:spacing w:val="41"/>
        </w:rPr>
        <w:t xml:space="preserve"> </w:t>
      </w:r>
      <w:r>
        <w:t>методическое</w:t>
      </w:r>
      <w:r>
        <w:rPr>
          <w:spacing w:val="44"/>
        </w:rPr>
        <w:t xml:space="preserve"> </w:t>
      </w:r>
      <w:r>
        <w:t>и</w:t>
      </w:r>
    </w:p>
    <w:p w:rsidR="00347E9B" w:rsidRDefault="00347E9B">
      <w:pPr>
        <w:spacing w:line="278" w:lineRule="auto"/>
        <w:sectPr w:rsidR="00347E9B">
          <w:pgSz w:w="11910" w:h="16840"/>
          <w:pgMar w:top="1120" w:right="360" w:bottom="1060" w:left="1080" w:header="0" w:footer="870" w:gutter="0"/>
          <w:cols w:space="720"/>
        </w:sectPr>
      </w:pPr>
    </w:p>
    <w:p w:rsidR="00347E9B" w:rsidRDefault="00757747">
      <w:pPr>
        <w:pStyle w:val="a4"/>
        <w:spacing w:before="67" w:line="278" w:lineRule="auto"/>
        <w:ind w:right="499" w:firstLine="0"/>
      </w:pPr>
      <w:r>
        <w:lastRenderedPageBreak/>
        <w:t>информационное</w:t>
      </w:r>
      <w:r>
        <w:rPr>
          <w:spacing w:val="1"/>
        </w:rPr>
        <w:t xml:space="preserve"> </w:t>
      </w:r>
      <w:r>
        <w:t>обеспечение;</w:t>
      </w:r>
      <w:r>
        <w:rPr>
          <w:spacing w:val="1"/>
        </w:rPr>
        <w:t xml:space="preserve"> </w:t>
      </w:r>
      <w:r>
        <w:t>деятельность</w:t>
      </w:r>
      <w:r>
        <w:rPr>
          <w:spacing w:val="1"/>
        </w:rPr>
        <w:t xml:space="preserve"> </w:t>
      </w:r>
      <w:r>
        <w:t>педагогов</w:t>
      </w:r>
      <w:r>
        <w:rPr>
          <w:spacing w:val="1"/>
        </w:rPr>
        <w:t xml:space="preserve"> </w:t>
      </w:r>
      <w:r>
        <w:t>в</w:t>
      </w:r>
      <w:r>
        <w:rPr>
          <w:spacing w:val="1"/>
        </w:rPr>
        <w:t xml:space="preserve"> </w:t>
      </w:r>
      <w:r>
        <w:t>реализации</w:t>
      </w:r>
      <w:r>
        <w:rPr>
          <w:spacing w:val="-67"/>
        </w:rPr>
        <w:t xml:space="preserve"> </w:t>
      </w:r>
      <w:r>
        <w:t>психолого</w:t>
      </w:r>
      <w:r>
        <w:rPr>
          <w:spacing w:val="1"/>
        </w:rPr>
        <w:t xml:space="preserve"> </w:t>
      </w:r>
      <w:r>
        <w:t>-</w:t>
      </w:r>
      <w:r>
        <w:rPr>
          <w:spacing w:val="1"/>
        </w:rPr>
        <w:t xml:space="preserve"> </w:t>
      </w:r>
      <w:r>
        <w:t>педагогических</w:t>
      </w:r>
      <w:r>
        <w:rPr>
          <w:spacing w:val="1"/>
        </w:rPr>
        <w:t xml:space="preserve"> </w:t>
      </w:r>
      <w:r>
        <w:t>условий.</w:t>
      </w:r>
      <w:r>
        <w:rPr>
          <w:spacing w:val="1"/>
        </w:rPr>
        <w:t xml:space="preserve"> </w:t>
      </w:r>
      <w:r>
        <w:t>Для</w:t>
      </w:r>
      <w:r>
        <w:rPr>
          <w:spacing w:val="1"/>
        </w:rPr>
        <w:t xml:space="preserve"> </w:t>
      </w:r>
      <w:r>
        <w:t>такой</w:t>
      </w:r>
      <w:r>
        <w:rPr>
          <w:spacing w:val="1"/>
        </w:rPr>
        <w:t xml:space="preserve"> </w:t>
      </w:r>
      <w:r>
        <w:t>оценки</w:t>
      </w:r>
      <w:r>
        <w:rPr>
          <w:spacing w:val="1"/>
        </w:rPr>
        <w:t xml:space="preserve"> </w:t>
      </w:r>
      <w:r>
        <w:t>используется</w:t>
      </w:r>
      <w:r>
        <w:rPr>
          <w:spacing w:val="1"/>
        </w:rPr>
        <w:t xml:space="preserve"> </w:t>
      </w:r>
      <w:r>
        <w:t>определенный набор</w:t>
      </w:r>
      <w:r>
        <w:rPr>
          <w:spacing w:val="1"/>
        </w:rPr>
        <w:t xml:space="preserve"> </w:t>
      </w:r>
      <w:r>
        <w:t>показателей</w:t>
      </w:r>
    </w:p>
    <w:p w:rsidR="00347E9B" w:rsidRDefault="00347E9B">
      <w:pPr>
        <w:pStyle w:val="a4"/>
        <w:ind w:left="0" w:firstLine="0"/>
        <w:jc w:val="left"/>
        <w:rPr>
          <w:sz w:val="20"/>
        </w:rPr>
      </w:pPr>
    </w:p>
    <w:p w:rsidR="00347E9B" w:rsidRDefault="00347E9B">
      <w:pPr>
        <w:pStyle w:val="a4"/>
        <w:ind w:left="0" w:firstLine="0"/>
        <w:jc w:val="left"/>
        <w:rPr>
          <w:sz w:val="20"/>
        </w:rPr>
      </w:pPr>
    </w:p>
    <w:p w:rsidR="00347E9B" w:rsidRDefault="00347E9B">
      <w:pPr>
        <w:pStyle w:val="a4"/>
        <w:ind w:left="0" w:firstLine="0"/>
        <w:jc w:val="left"/>
        <w:rPr>
          <w:sz w:val="20"/>
        </w:rPr>
      </w:pPr>
    </w:p>
    <w:p w:rsidR="00347E9B" w:rsidRDefault="00347E9B">
      <w:pPr>
        <w:pStyle w:val="a4"/>
        <w:ind w:left="0" w:firstLine="0"/>
        <w:jc w:val="left"/>
        <w:rPr>
          <w:sz w:val="20"/>
        </w:rPr>
      </w:pPr>
    </w:p>
    <w:p w:rsidR="00347E9B" w:rsidRDefault="00347E9B">
      <w:pPr>
        <w:pStyle w:val="a4"/>
        <w:ind w:left="0" w:firstLine="0"/>
        <w:jc w:val="left"/>
        <w:rPr>
          <w:sz w:val="20"/>
        </w:rPr>
      </w:pPr>
    </w:p>
    <w:p w:rsidR="00347E9B" w:rsidRDefault="00347E9B">
      <w:pPr>
        <w:pStyle w:val="a4"/>
        <w:ind w:left="0" w:firstLine="0"/>
        <w:jc w:val="left"/>
        <w:rPr>
          <w:sz w:val="20"/>
        </w:rPr>
      </w:pPr>
    </w:p>
    <w:p w:rsidR="00347E9B" w:rsidRDefault="00347E9B">
      <w:pPr>
        <w:pStyle w:val="a4"/>
        <w:ind w:left="0" w:firstLine="0"/>
        <w:jc w:val="left"/>
        <w:rPr>
          <w:sz w:val="20"/>
        </w:rPr>
      </w:pPr>
    </w:p>
    <w:p w:rsidR="00347E9B" w:rsidRDefault="00347E9B">
      <w:pPr>
        <w:pStyle w:val="a4"/>
        <w:spacing w:before="10"/>
        <w:ind w:left="0" w:firstLine="0"/>
        <w:jc w:val="left"/>
        <w:rPr>
          <w:sz w:val="17"/>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3351"/>
        <w:gridCol w:w="1978"/>
        <w:gridCol w:w="1080"/>
        <w:gridCol w:w="1800"/>
      </w:tblGrid>
      <w:tr w:rsidR="00347E9B">
        <w:trPr>
          <w:trHeight w:val="2621"/>
        </w:trPr>
        <w:tc>
          <w:tcPr>
            <w:tcW w:w="1623" w:type="dxa"/>
            <w:tcBorders>
              <w:bottom w:val="nil"/>
            </w:tcBorders>
          </w:tcPr>
          <w:p w:rsidR="00347E9B" w:rsidRDefault="00757747">
            <w:pPr>
              <w:pStyle w:val="TableParagraph"/>
              <w:spacing w:line="424" w:lineRule="auto"/>
              <w:ind w:left="110" w:right="130"/>
              <w:rPr>
                <w:sz w:val="28"/>
              </w:rPr>
            </w:pPr>
            <w:r>
              <w:rPr>
                <w:sz w:val="28"/>
              </w:rPr>
              <w:t>Кадровые</w:t>
            </w:r>
            <w:r>
              <w:rPr>
                <w:spacing w:val="1"/>
                <w:sz w:val="28"/>
              </w:rPr>
              <w:t xml:space="preserve"> </w:t>
            </w:r>
            <w:r>
              <w:rPr>
                <w:sz w:val="28"/>
              </w:rPr>
              <w:t>условия</w:t>
            </w:r>
            <w:r>
              <w:rPr>
                <w:spacing w:val="1"/>
                <w:sz w:val="28"/>
              </w:rPr>
              <w:t xml:space="preserve"> </w:t>
            </w:r>
            <w:r>
              <w:rPr>
                <w:spacing w:val="-1"/>
                <w:sz w:val="28"/>
              </w:rPr>
              <w:t>реализации</w:t>
            </w:r>
            <w:r>
              <w:rPr>
                <w:spacing w:val="-67"/>
                <w:sz w:val="28"/>
              </w:rPr>
              <w:t xml:space="preserve"> </w:t>
            </w:r>
            <w:r>
              <w:rPr>
                <w:sz w:val="28"/>
              </w:rPr>
              <w:t>ООП</w:t>
            </w:r>
            <w:r>
              <w:rPr>
                <w:spacing w:val="-7"/>
                <w:sz w:val="28"/>
              </w:rPr>
              <w:t xml:space="preserve"> </w:t>
            </w:r>
            <w:r>
              <w:rPr>
                <w:sz w:val="28"/>
              </w:rPr>
              <w:t>ООО</w:t>
            </w:r>
          </w:p>
        </w:tc>
        <w:tc>
          <w:tcPr>
            <w:tcW w:w="3351" w:type="dxa"/>
          </w:tcPr>
          <w:p w:rsidR="00347E9B" w:rsidRDefault="00757747">
            <w:pPr>
              <w:pStyle w:val="TableParagraph"/>
              <w:spacing w:line="276" w:lineRule="auto"/>
              <w:ind w:left="110" w:right="205"/>
              <w:rPr>
                <w:sz w:val="28"/>
              </w:rPr>
            </w:pPr>
            <w:r>
              <w:rPr>
                <w:sz w:val="28"/>
              </w:rPr>
              <w:t>Проверка</w:t>
            </w:r>
            <w:r>
              <w:rPr>
                <w:spacing w:val="1"/>
                <w:sz w:val="28"/>
              </w:rPr>
              <w:t xml:space="preserve"> </w:t>
            </w:r>
            <w:r>
              <w:rPr>
                <w:sz w:val="28"/>
              </w:rPr>
              <w:t>укомплектованности</w:t>
            </w:r>
            <w:r>
              <w:rPr>
                <w:spacing w:val="1"/>
                <w:sz w:val="28"/>
              </w:rPr>
              <w:t xml:space="preserve"> </w:t>
            </w:r>
            <w:r>
              <w:rPr>
                <w:sz w:val="28"/>
              </w:rPr>
              <w:t>школы</w:t>
            </w:r>
            <w:r>
              <w:rPr>
                <w:spacing w:val="-17"/>
                <w:sz w:val="28"/>
              </w:rPr>
              <w:t xml:space="preserve"> </w:t>
            </w:r>
            <w:r>
              <w:rPr>
                <w:sz w:val="28"/>
              </w:rPr>
              <w:t>педагогическими,</w:t>
            </w:r>
            <w:r>
              <w:rPr>
                <w:spacing w:val="-67"/>
                <w:sz w:val="28"/>
              </w:rPr>
              <w:t xml:space="preserve"> </w:t>
            </w:r>
            <w:r>
              <w:rPr>
                <w:sz w:val="28"/>
              </w:rPr>
              <w:t>руководящими и иными</w:t>
            </w:r>
            <w:r>
              <w:rPr>
                <w:spacing w:val="1"/>
                <w:sz w:val="28"/>
              </w:rPr>
              <w:t xml:space="preserve"> </w:t>
            </w:r>
            <w:r>
              <w:rPr>
                <w:sz w:val="28"/>
              </w:rPr>
              <w:t>работниками</w:t>
            </w:r>
          </w:p>
        </w:tc>
        <w:tc>
          <w:tcPr>
            <w:tcW w:w="1978" w:type="dxa"/>
          </w:tcPr>
          <w:p w:rsidR="00347E9B" w:rsidRDefault="00757747">
            <w:pPr>
              <w:pStyle w:val="TableParagraph"/>
              <w:spacing w:line="424" w:lineRule="auto"/>
              <w:ind w:left="106" w:right="148"/>
              <w:rPr>
                <w:sz w:val="28"/>
              </w:rPr>
            </w:pPr>
            <w:r>
              <w:rPr>
                <w:sz w:val="28"/>
              </w:rPr>
              <w:t>Изучение</w:t>
            </w:r>
            <w:r>
              <w:rPr>
                <w:spacing w:val="1"/>
                <w:sz w:val="28"/>
              </w:rPr>
              <w:t xml:space="preserve"> </w:t>
            </w:r>
            <w:r>
              <w:rPr>
                <w:spacing w:val="-1"/>
                <w:sz w:val="28"/>
              </w:rPr>
              <w:t>документации</w:t>
            </w:r>
          </w:p>
        </w:tc>
        <w:tc>
          <w:tcPr>
            <w:tcW w:w="1080" w:type="dxa"/>
          </w:tcPr>
          <w:p w:rsidR="00347E9B" w:rsidRDefault="00757747">
            <w:pPr>
              <w:pStyle w:val="TableParagraph"/>
              <w:spacing w:line="315" w:lineRule="exact"/>
              <w:ind w:left="111"/>
              <w:rPr>
                <w:sz w:val="28"/>
              </w:rPr>
            </w:pPr>
            <w:r>
              <w:rPr>
                <w:sz w:val="28"/>
              </w:rPr>
              <w:t>Июль</w:t>
            </w:r>
          </w:p>
          <w:p w:rsidR="00347E9B" w:rsidRDefault="00757747">
            <w:pPr>
              <w:pStyle w:val="TableParagraph"/>
              <w:spacing w:before="249"/>
              <w:ind w:left="111"/>
              <w:rPr>
                <w:sz w:val="28"/>
              </w:rPr>
            </w:pPr>
            <w:r>
              <w:rPr>
                <w:w w:val="99"/>
                <w:sz w:val="28"/>
              </w:rPr>
              <w:t>-</w:t>
            </w:r>
          </w:p>
          <w:p w:rsidR="00347E9B" w:rsidRDefault="00757747">
            <w:pPr>
              <w:pStyle w:val="TableParagraph"/>
              <w:spacing w:before="249"/>
              <w:ind w:left="111"/>
              <w:rPr>
                <w:sz w:val="28"/>
              </w:rPr>
            </w:pPr>
            <w:r>
              <w:rPr>
                <w:sz w:val="28"/>
              </w:rPr>
              <w:t>август</w:t>
            </w:r>
          </w:p>
        </w:tc>
        <w:tc>
          <w:tcPr>
            <w:tcW w:w="1800" w:type="dxa"/>
          </w:tcPr>
          <w:p w:rsidR="00347E9B" w:rsidRDefault="00757747">
            <w:pPr>
              <w:pStyle w:val="TableParagraph"/>
              <w:spacing w:line="315" w:lineRule="exact"/>
              <w:ind w:left="111"/>
              <w:rPr>
                <w:sz w:val="28"/>
              </w:rPr>
            </w:pPr>
            <w:r>
              <w:rPr>
                <w:sz w:val="28"/>
              </w:rPr>
              <w:t>Директор</w:t>
            </w:r>
          </w:p>
        </w:tc>
      </w:tr>
      <w:tr w:rsidR="00347E9B">
        <w:trPr>
          <w:trHeight w:val="4844"/>
        </w:trPr>
        <w:tc>
          <w:tcPr>
            <w:tcW w:w="1623" w:type="dxa"/>
            <w:tcBorders>
              <w:top w:val="nil"/>
              <w:bottom w:val="nil"/>
            </w:tcBorders>
          </w:tcPr>
          <w:p w:rsidR="00347E9B" w:rsidRDefault="00347E9B">
            <w:pPr>
              <w:pStyle w:val="TableParagraph"/>
              <w:rPr>
                <w:sz w:val="26"/>
              </w:rPr>
            </w:pPr>
          </w:p>
        </w:tc>
        <w:tc>
          <w:tcPr>
            <w:tcW w:w="3351" w:type="dxa"/>
          </w:tcPr>
          <w:p w:rsidR="00347E9B" w:rsidRDefault="00757747">
            <w:pPr>
              <w:pStyle w:val="TableParagraph"/>
              <w:spacing w:line="276" w:lineRule="auto"/>
              <w:ind w:left="110" w:right="215"/>
              <w:rPr>
                <w:sz w:val="28"/>
              </w:rPr>
            </w:pPr>
            <w:r>
              <w:rPr>
                <w:sz w:val="28"/>
              </w:rPr>
              <w:t>Установление</w:t>
            </w:r>
            <w:r>
              <w:rPr>
                <w:spacing w:val="1"/>
                <w:sz w:val="28"/>
              </w:rPr>
              <w:t xml:space="preserve"> </w:t>
            </w:r>
            <w:r>
              <w:rPr>
                <w:sz w:val="28"/>
              </w:rPr>
              <w:t>соответствия уровня</w:t>
            </w:r>
            <w:r>
              <w:rPr>
                <w:spacing w:val="1"/>
                <w:sz w:val="28"/>
              </w:rPr>
              <w:t xml:space="preserve"> </w:t>
            </w:r>
            <w:r>
              <w:rPr>
                <w:sz w:val="28"/>
              </w:rPr>
              <w:t>квалификации</w:t>
            </w:r>
            <w:r>
              <w:rPr>
                <w:spacing w:val="1"/>
                <w:sz w:val="28"/>
              </w:rPr>
              <w:t xml:space="preserve"> </w:t>
            </w:r>
            <w:r>
              <w:rPr>
                <w:sz w:val="28"/>
              </w:rPr>
              <w:t>педагогических и иных</w:t>
            </w:r>
            <w:r>
              <w:rPr>
                <w:spacing w:val="1"/>
                <w:sz w:val="28"/>
              </w:rPr>
              <w:t xml:space="preserve"> </w:t>
            </w:r>
            <w:r>
              <w:rPr>
                <w:sz w:val="28"/>
              </w:rPr>
              <w:t>работников школы</w:t>
            </w:r>
            <w:r>
              <w:rPr>
                <w:spacing w:val="1"/>
                <w:sz w:val="28"/>
              </w:rPr>
              <w:t xml:space="preserve"> </w:t>
            </w:r>
            <w:r>
              <w:rPr>
                <w:sz w:val="28"/>
              </w:rPr>
              <w:t>требованиям Единого</w:t>
            </w:r>
            <w:r>
              <w:rPr>
                <w:spacing w:val="1"/>
                <w:sz w:val="28"/>
              </w:rPr>
              <w:t xml:space="preserve"> </w:t>
            </w:r>
            <w:r>
              <w:rPr>
                <w:sz w:val="28"/>
              </w:rPr>
              <w:t>квалификационного</w:t>
            </w:r>
            <w:r>
              <w:rPr>
                <w:spacing w:val="1"/>
                <w:sz w:val="28"/>
              </w:rPr>
              <w:t xml:space="preserve"> </w:t>
            </w:r>
            <w:r>
              <w:rPr>
                <w:sz w:val="28"/>
              </w:rPr>
              <w:t>справочника</w:t>
            </w:r>
            <w:r>
              <w:rPr>
                <w:spacing w:val="-12"/>
                <w:sz w:val="28"/>
              </w:rPr>
              <w:t xml:space="preserve"> </w:t>
            </w:r>
            <w:r>
              <w:rPr>
                <w:sz w:val="28"/>
              </w:rPr>
              <w:t>должностей</w:t>
            </w:r>
            <w:r>
              <w:rPr>
                <w:spacing w:val="-67"/>
                <w:sz w:val="28"/>
              </w:rPr>
              <w:t xml:space="preserve"> </w:t>
            </w:r>
            <w:r>
              <w:rPr>
                <w:sz w:val="28"/>
              </w:rPr>
              <w:t>руководителей,</w:t>
            </w:r>
            <w:r>
              <w:rPr>
                <w:spacing w:val="1"/>
                <w:sz w:val="28"/>
              </w:rPr>
              <w:t xml:space="preserve"> </w:t>
            </w:r>
            <w:r>
              <w:rPr>
                <w:sz w:val="28"/>
              </w:rPr>
              <w:t>специалистов</w:t>
            </w:r>
            <w:r>
              <w:rPr>
                <w:spacing w:val="-1"/>
                <w:sz w:val="28"/>
              </w:rPr>
              <w:t xml:space="preserve"> </w:t>
            </w:r>
            <w:r>
              <w:rPr>
                <w:sz w:val="28"/>
              </w:rPr>
              <w:t>и</w:t>
            </w:r>
          </w:p>
          <w:p w:rsidR="00347E9B" w:rsidRDefault="00757747">
            <w:pPr>
              <w:pStyle w:val="TableParagraph"/>
              <w:ind w:left="110"/>
              <w:rPr>
                <w:sz w:val="28"/>
              </w:rPr>
            </w:pPr>
            <w:r>
              <w:rPr>
                <w:sz w:val="28"/>
              </w:rPr>
              <w:t>служащих</w:t>
            </w:r>
          </w:p>
        </w:tc>
        <w:tc>
          <w:tcPr>
            <w:tcW w:w="1978" w:type="dxa"/>
          </w:tcPr>
          <w:p w:rsidR="00347E9B" w:rsidRDefault="00757747">
            <w:pPr>
              <w:pStyle w:val="TableParagraph"/>
              <w:spacing w:line="276" w:lineRule="auto"/>
              <w:ind w:left="106"/>
              <w:rPr>
                <w:sz w:val="28"/>
              </w:rPr>
            </w:pPr>
            <w:r>
              <w:rPr>
                <w:w w:val="95"/>
                <w:sz w:val="28"/>
              </w:rPr>
              <w:t>Управленческ</w:t>
            </w:r>
            <w:r>
              <w:rPr>
                <w:spacing w:val="1"/>
                <w:w w:val="95"/>
                <w:sz w:val="28"/>
              </w:rPr>
              <w:t xml:space="preserve"> </w:t>
            </w:r>
            <w:r>
              <w:rPr>
                <w:sz w:val="28"/>
              </w:rPr>
              <w:t>ий</w:t>
            </w:r>
          </w:p>
          <w:p w:rsidR="00347E9B" w:rsidRDefault="00757747">
            <w:pPr>
              <w:pStyle w:val="TableParagraph"/>
              <w:spacing w:before="193"/>
              <w:ind w:left="106"/>
              <w:rPr>
                <w:sz w:val="28"/>
              </w:rPr>
            </w:pPr>
            <w:r>
              <w:rPr>
                <w:sz w:val="28"/>
              </w:rPr>
              <w:t>аудит</w:t>
            </w:r>
          </w:p>
        </w:tc>
        <w:tc>
          <w:tcPr>
            <w:tcW w:w="1080" w:type="dxa"/>
          </w:tcPr>
          <w:p w:rsidR="00347E9B" w:rsidRDefault="00757747">
            <w:pPr>
              <w:pStyle w:val="TableParagraph"/>
              <w:spacing w:line="276" w:lineRule="auto"/>
              <w:ind w:left="111" w:right="202"/>
              <w:rPr>
                <w:sz w:val="28"/>
              </w:rPr>
            </w:pPr>
            <w:r>
              <w:rPr>
                <w:sz w:val="28"/>
              </w:rPr>
              <w:t>При</w:t>
            </w:r>
            <w:r>
              <w:rPr>
                <w:spacing w:val="1"/>
                <w:sz w:val="28"/>
              </w:rPr>
              <w:t xml:space="preserve"> </w:t>
            </w:r>
            <w:r>
              <w:rPr>
                <w:spacing w:val="-1"/>
                <w:sz w:val="28"/>
              </w:rPr>
              <w:t>прием</w:t>
            </w:r>
            <w:r>
              <w:rPr>
                <w:spacing w:val="-67"/>
                <w:sz w:val="28"/>
              </w:rPr>
              <w:t xml:space="preserve"> </w:t>
            </w:r>
            <w:r>
              <w:rPr>
                <w:sz w:val="28"/>
              </w:rPr>
              <w:t>е</w:t>
            </w:r>
            <w:r>
              <w:rPr>
                <w:spacing w:val="1"/>
                <w:sz w:val="28"/>
              </w:rPr>
              <w:t xml:space="preserve"> </w:t>
            </w:r>
            <w:r>
              <w:rPr>
                <w:sz w:val="28"/>
              </w:rPr>
              <w:t>на</w:t>
            </w:r>
          </w:p>
          <w:p w:rsidR="00347E9B" w:rsidRDefault="00757747">
            <w:pPr>
              <w:pStyle w:val="TableParagraph"/>
              <w:spacing w:before="192"/>
              <w:ind w:left="111"/>
              <w:rPr>
                <w:sz w:val="28"/>
              </w:rPr>
            </w:pPr>
            <w:r>
              <w:rPr>
                <w:sz w:val="28"/>
              </w:rPr>
              <w:t>работу</w:t>
            </w:r>
          </w:p>
        </w:tc>
        <w:tc>
          <w:tcPr>
            <w:tcW w:w="1800" w:type="dxa"/>
          </w:tcPr>
          <w:p w:rsidR="00347E9B" w:rsidRDefault="00757747">
            <w:pPr>
              <w:pStyle w:val="TableParagraph"/>
              <w:spacing w:line="315" w:lineRule="exact"/>
              <w:ind w:left="111"/>
              <w:rPr>
                <w:sz w:val="28"/>
              </w:rPr>
            </w:pPr>
            <w:r>
              <w:rPr>
                <w:sz w:val="28"/>
              </w:rPr>
              <w:t>Директор</w:t>
            </w:r>
          </w:p>
        </w:tc>
      </w:tr>
      <w:tr w:rsidR="00347E9B">
        <w:trPr>
          <w:trHeight w:val="2042"/>
        </w:trPr>
        <w:tc>
          <w:tcPr>
            <w:tcW w:w="1623" w:type="dxa"/>
            <w:tcBorders>
              <w:top w:val="nil"/>
              <w:bottom w:val="nil"/>
            </w:tcBorders>
          </w:tcPr>
          <w:p w:rsidR="00347E9B" w:rsidRDefault="00347E9B">
            <w:pPr>
              <w:pStyle w:val="TableParagraph"/>
              <w:rPr>
                <w:sz w:val="26"/>
              </w:rPr>
            </w:pPr>
          </w:p>
        </w:tc>
        <w:tc>
          <w:tcPr>
            <w:tcW w:w="3351" w:type="dxa"/>
            <w:tcBorders>
              <w:bottom w:val="nil"/>
            </w:tcBorders>
          </w:tcPr>
          <w:p w:rsidR="00347E9B" w:rsidRDefault="00757747">
            <w:pPr>
              <w:pStyle w:val="TableParagraph"/>
              <w:spacing w:line="276" w:lineRule="auto"/>
              <w:ind w:left="110" w:right="112"/>
              <w:rPr>
                <w:sz w:val="28"/>
              </w:rPr>
            </w:pPr>
            <w:r>
              <w:rPr>
                <w:sz w:val="28"/>
              </w:rPr>
              <w:t>Проверка</w:t>
            </w:r>
            <w:r>
              <w:rPr>
                <w:spacing w:val="-17"/>
                <w:sz w:val="28"/>
              </w:rPr>
              <w:t xml:space="preserve"> </w:t>
            </w:r>
            <w:r>
              <w:rPr>
                <w:sz w:val="28"/>
              </w:rPr>
              <w:t>обеспеченности</w:t>
            </w:r>
            <w:r>
              <w:rPr>
                <w:spacing w:val="-67"/>
                <w:sz w:val="28"/>
              </w:rPr>
              <w:t xml:space="preserve"> </w:t>
            </w:r>
            <w:r>
              <w:rPr>
                <w:sz w:val="28"/>
              </w:rPr>
              <w:t>непрерывности</w:t>
            </w:r>
            <w:r>
              <w:rPr>
                <w:spacing w:val="1"/>
                <w:sz w:val="28"/>
              </w:rPr>
              <w:t xml:space="preserve"> </w:t>
            </w:r>
            <w:r>
              <w:rPr>
                <w:sz w:val="28"/>
              </w:rPr>
              <w:t>профессионального</w:t>
            </w:r>
            <w:r>
              <w:rPr>
                <w:spacing w:val="1"/>
                <w:sz w:val="28"/>
              </w:rPr>
              <w:t xml:space="preserve"> </w:t>
            </w:r>
            <w:r>
              <w:rPr>
                <w:sz w:val="28"/>
              </w:rPr>
              <w:t>развития педагогических</w:t>
            </w:r>
            <w:r>
              <w:rPr>
                <w:spacing w:val="1"/>
                <w:sz w:val="28"/>
              </w:rPr>
              <w:t xml:space="preserve"> </w:t>
            </w:r>
            <w:r>
              <w:rPr>
                <w:sz w:val="28"/>
              </w:rPr>
              <w:t>работников</w:t>
            </w:r>
          </w:p>
        </w:tc>
        <w:tc>
          <w:tcPr>
            <w:tcW w:w="1978" w:type="dxa"/>
            <w:tcBorders>
              <w:bottom w:val="nil"/>
            </w:tcBorders>
          </w:tcPr>
          <w:p w:rsidR="00347E9B" w:rsidRDefault="00757747">
            <w:pPr>
              <w:pStyle w:val="TableParagraph"/>
              <w:spacing w:line="424" w:lineRule="auto"/>
              <w:ind w:left="106" w:right="148"/>
              <w:rPr>
                <w:sz w:val="28"/>
              </w:rPr>
            </w:pPr>
            <w:r>
              <w:rPr>
                <w:sz w:val="28"/>
              </w:rPr>
              <w:t>Изучение</w:t>
            </w:r>
            <w:r>
              <w:rPr>
                <w:spacing w:val="1"/>
                <w:sz w:val="28"/>
              </w:rPr>
              <w:t xml:space="preserve"> </w:t>
            </w:r>
            <w:r>
              <w:rPr>
                <w:spacing w:val="-1"/>
                <w:sz w:val="28"/>
              </w:rPr>
              <w:t>документации</w:t>
            </w:r>
            <w:r>
              <w:rPr>
                <w:spacing w:val="-67"/>
                <w:sz w:val="28"/>
              </w:rPr>
              <w:t xml:space="preserve"> </w:t>
            </w:r>
            <w:r>
              <w:rPr>
                <w:sz w:val="28"/>
              </w:rPr>
              <w:t>(наличие</w:t>
            </w:r>
          </w:p>
          <w:p w:rsidR="00347E9B" w:rsidRDefault="00757747">
            <w:pPr>
              <w:pStyle w:val="TableParagraph"/>
              <w:spacing w:line="315" w:lineRule="exact"/>
              <w:ind w:left="106"/>
              <w:rPr>
                <w:sz w:val="28"/>
              </w:rPr>
            </w:pPr>
            <w:r>
              <w:rPr>
                <w:sz w:val="28"/>
              </w:rPr>
              <w:t>документов</w:t>
            </w:r>
          </w:p>
        </w:tc>
        <w:tc>
          <w:tcPr>
            <w:tcW w:w="1080" w:type="dxa"/>
            <w:tcBorders>
              <w:bottom w:val="nil"/>
            </w:tcBorders>
          </w:tcPr>
          <w:p w:rsidR="00347E9B" w:rsidRDefault="00757747">
            <w:pPr>
              <w:pStyle w:val="TableParagraph"/>
              <w:spacing w:line="315" w:lineRule="exact"/>
              <w:ind w:left="111"/>
              <w:rPr>
                <w:sz w:val="28"/>
              </w:rPr>
            </w:pPr>
            <w:r>
              <w:rPr>
                <w:w w:val="99"/>
                <w:sz w:val="28"/>
              </w:rPr>
              <w:t>В</w:t>
            </w:r>
          </w:p>
          <w:p w:rsidR="00347E9B" w:rsidRDefault="00757747">
            <w:pPr>
              <w:pStyle w:val="TableParagraph"/>
              <w:spacing w:before="47" w:line="278" w:lineRule="auto"/>
              <w:ind w:left="111" w:right="133"/>
              <w:rPr>
                <w:sz w:val="28"/>
              </w:rPr>
            </w:pPr>
            <w:r>
              <w:rPr>
                <w:spacing w:val="-1"/>
                <w:sz w:val="28"/>
              </w:rPr>
              <w:t>течени</w:t>
            </w:r>
            <w:r>
              <w:rPr>
                <w:spacing w:val="-67"/>
                <w:sz w:val="28"/>
              </w:rPr>
              <w:t xml:space="preserve"> </w:t>
            </w:r>
            <w:r>
              <w:rPr>
                <w:sz w:val="28"/>
              </w:rPr>
              <w:t>е года</w:t>
            </w:r>
          </w:p>
        </w:tc>
        <w:tc>
          <w:tcPr>
            <w:tcW w:w="1800" w:type="dxa"/>
            <w:vMerge w:val="restart"/>
            <w:tcBorders>
              <w:bottom w:val="single" w:sz="2" w:space="0" w:color="000000"/>
            </w:tcBorders>
          </w:tcPr>
          <w:p w:rsidR="00347E9B" w:rsidRDefault="00757747">
            <w:pPr>
              <w:pStyle w:val="TableParagraph"/>
              <w:spacing w:line="315" w:lineRule="exact"/>
              <w:ind w:left="111"/>
              <w:rPr>
                <w:sz w:val="28"/>
              </w:rPr>
            </w:pPr>
            <w:r>
              <w:rPr>
                <w:sz w:val="28"/>
              </w:rPr>
              <w:t>Директор</w:t>
            </w: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rPr>
                <w:sz w:val="30"/>
              </w:rPr>
            </w:pPr>
          </w:p>
          <w:p w:rsidR="00347E9B" w:rsidRDefault="00347E9B">
            <w:pPr>
              <w:pStyle w:val="TableParagraph"/>
              <w:spacing w:before="5"/>
              <w:rPr>
                <w:sz w:val="28"/>
              </w:rPr>
            </w:pPr>
          </w:p>
          <w:p w:rsidR="00347E9B" w:rsidRDefault="00757747">
            <w:pPr>
              <w:pStyle w:val="TableParagraph"/>
              <w:ind w:left="1033"/>
              <w:rPr>
                <w:rFonts w:ascii="Calibri"/>
                <w:sz w:val="20"/>
              </w:rPr>
            </w:pPr>
            <w:r>
              <w:rPr>
                <w:rFonts w:ascii="Calibri"/>
                <w:sz w:val="20"/>
              </w:rPr>
              <w:t>1207</w:t>
            </w:r>
          </w:p>
        </w:tc>
      </w:tr>
      <w:tr w:rsidR="00347E9B">
        <w:trPr>
          <w:trHeight w:val="1049"/>
        </w:trPr>
        <w:tc>
          <w:tcPr>
            <w:tcW w:w="1623" w:type="dxa"/>
            <w:tcBorders>
              <w:top w:val="nil"/>
              <w:bottom w:val="nil"/>
            </w:tcBorders>
          </w:tcPr>
          <w:p w:rsidR="00347E9B" w:rsidRDefault="00347E9B">
            <w:pPr>
              <w:pStyle w:val="TableParagraph"/>
              <w:rPr>
                <w:sz w:val="26"/>
              </w:rPr>
            </w:pPr>
          </w:p>
        </w:tc>
        <w:tc>
          <w:tcPr>
            <w:tcW w:w="3351" w:type="dxa"/>
            <w:tcBorders>
              <w:top w:val="nil"/>
              <w:bottom w:val="nil"/>
            </w:tcBorders>
          </w:tcPr>
          <w:p w:rsidR="00347E9B" w:rsidRDefault="00757747">
            <w:pPr>
              <w:pStyle w:val="TableParagraph"/>
              <w:ind w:left="110"/>
              <w:rPr>
                <w:sz w:val="28"/>
              </w:rPr>
            </w:pPr>
            <w:r>
              <w:rPr>
                <w:sz w:val="28"/>
              </w:rPr>
              <w:t>школы</w:t>
            </w:r>
          </w:p>
        </w:tc>
        <w:tc>
          <w:tcPr>
            <w:tcW w:w="1978" w:type="dxa"/>
            <w:tcBorders>
              <w:top w:val="nil"/>
              <w:bottom w:val="nil"/>
            </w:tcBorders>
          </w:tcPr>
          <w:p w:rsidR="00347E9B" w:rsidRDefault="00757747">
            <w:pPr>
              <w:pStyle w:val="TableParagraph"/>
              <w:spacing w:before="231" w:line="276" w:lineRule="auto"/>
              <w:ind w:left="106" w:right="126"/>
              <w:rPr>
                <w:sz w:val="28"/>
              </w:rPr>
            </w:pPr>
            <w:r>
              <w:rPr>
                <w:spacing w:val="-1"/>
                <w:sz w:val="28"/>
              </w:rPr>
              <w:t>государственн</w:t>
            </w:r>
            <w:r>
              <w:rPr>
                <w:spacing w:val="-67"/>
                <w:sz w:val="28"/>
              </w:rPr>
              <w:t xml:space="preserve"> </w:t>
            </w:r>
            <w:r>
              <w:rPr>
                <w:sz w:val="28"/>
              </w:rPr>
              <w:t>ого</w:t>
            </w:r>
            <w:r>
              <w:rPr>
                <w:spacing w:val="-1"/>
                <w:sz w:val="28"/>
              </w:rPr>
              <w:t xml:space="preserve"> </w:t>
            </w:r>
            <w:r>
              <w:rPr>
                <w:sz w:val="28"/>
              </w:rPr>
              <w:t>образца о</w:t>
            </w:r>
          </w:p>
        </w:tc>
        <w:tc>
          <w:tcPr>
            <w:tcW w:w="1080" w:type="dxa"/>
            <w:tcBorders>
              <w:top w:val="nil"/>
              <w:bottom w:val="nil"/>
            </w:tcBorders>
          </w:tcPr>
          <w:p w:rsidR="00347E9B" w:rsidRDefault="00347E9B">
            <w:pPr>
              <w:pStyle w:val="TableParagraph"/>
              <w:rPr>
                <w:sz w:val="26"/>
              </w:rPr>
            </w:pPr>
          </w:p>
        </w:tc>
        <w:tc>
          <w:tcPr>
            <w:tcW w:w="1800" w:type="dxa"/>
            <w:vMerge/>
            <w:tcBorders>
              <w:top w:val="nil"/>
              <w:bottom w:val="single" w:sz="2" w:space="0" w:color="000000"/>
            </w:tcBorders>
          </w:tcPr>
          <w:p w:rsidR="00347E9B" w:rsidRDefault="00347E9B">
            <w:pPr>
              <w:rPr>
                <w:sz w:val="2"/>
                <w:szCs w:val="2"/>
              </w:rPr>
            </w:pPr>
          </w:p>
        </w:tc>
      </w:tr>
      <w:tr w:rsidR="00347E9B">
        <w:trPr>
          <w:trHeight w:val="563"/>
        </w:trPr>
        <w:tc>
          <w:tcPr>
            <w:tcW w:w="1623" w:type="dxa"/>
            <w:tcBorders>
              <w:top w:val="nil"/>
              <w:bottom w:val="nil"/>
            </w:tcBorders>
          </w:tcPr>
          <w:p w:rsidR="00347E9B" w:rsidRDefault="00347E9B">
            <w:pPr>
              <w:pStyle w:val="TableParagraph"/>
              <w:rPr>
                <w:sz w:val="26"/>
              </w:rPr>
            </w:pPr>
          </w:p>
        </w:tc>
        <w:tc>
          <w:tcPr>
            <w:tcW w:w="3351" w:type="dxa"/>
            <w:tcBorders>
              <w:top w:val="nil"/>
              <w:bottom w:val="nil"/>
            </w:tcBorders>
          </w:tcPr>
          <w:p w:rsidR="00347E9B" w:rsidRDefault="00347E9B">
            <w:pPr>
              <w:pStyle w:val="TableParagraph"/>
              <w:rPr>
                <w:sz w:val="26"/>
              </w:rPr>
            </w:pPr>
          </w:p>
        </w:tc>
        <w:tc>
          <w:tcPr>
            <w:tcW w:w="1978" w:type="dxa"/>
            <w:tcBorders>
              <w:top w:val="nil"/>
              <w:bottom w:val="nil"/>
            </w:tcBorders>
          </w:tcPr>
          <w:p w:rsidR="00347E9B" w:rsidRDefault="00757747">
            <w:pPr>
              <w:pStyle w:val="TableParagraph"/>
              <w:spacing w:before="113"/>
              <w:ind w:left="106"/>
              <w:rPr>
                <w:sz w:val="28"/>
              </w:rPr>
            </w:pPr>
            <w:r>
              <w:rPr>
                <w:sz w:val="28"/>
              </w:rPr>
              <w:t>прохождении</w:t>
            </w:r>
          </w:p>
        </w:tc>
        <w:tc>
          <w:tcPr>
            <w:tcW w:w="1080" w:type="dxa"/>
            <w:tcBorders>
              <w:top w:val="nil"/>
              <w:bottom w:val="nil"/>
            </w:tcBorders>
          </w:tcPr>
          <w:p w:rsidR="00347E9B" w:rsidRDefault="00347E9B">
            <w:pPr>
              <w:pStyle w:val="TableParagraph"/>
              <w:rPr>
                <w:sz w:val="26"/>
              </w:rPr>
            </w:pPr>
          </w:p>
        </w:tc>
        <w:tc>
          <w:tcPr>
            <w:tcW w:w="1800" w:type="dxa"/>
            <w:vMerge/>
            <w:tcBorders>
              <w:top w:val="nil"/>
              <w:bottom w:val="single" w:sz="2" w:space="0" w:color="000000"/>
            </w:tcBorders>
          </w:tcPr>
          <w:p w:rsidR="00347E9B" w:rsidRDefault="00347E9B">
            <w:pPr>
              <w:rPr>
                <w:sz w:val="2"/>
                <w:szCs w:val="2"/>
              </w:rPr>
            </w:pPr>
          </w:p>
        </w:tc>
      </w:tr>
      <w:tr w:rsidR="00347E9B">
        <w:trPr>
          <w:trHeight w:val="1606"/>
        </w:trPr>
        <w:tc>
          <w:tcPr>
            <w:tcW w:w="1623" w:type="dxa"/>
            <w:tcBorders>
              <w:top w:val="nil"/>
              <w:bottom w:val="single" w:sz="2" w:space="0" w:color="000000"/>
            </w:tcBorders>
          </w:tcPr>
          <w:p w:rsidR="00347E9B" w:rsidRDefault="00347E9B">
            <w:pPr>
              <w:pStyle w:val="TableParagraph"/>
              <w:rPr>
                <w:sz w:val="26"/>
              </w:rPr>
            </w:pPr>
          </w:p>
        </w:tc>
        <w:tc>
          <w:tcPr>
            <w:tcW w:w="3351" w:type="dxa"/>
            <w:tcBorders>
              <w:top w:val="nil"/>
              <w:bottom w:val="single" w:sz="2" w:space="0" w:color="000000"/>
            </w:tcBorders>
          </w:tcPr>
          <w:p w:rsidR="00347E9B" w:rsidRDefault="00347E9B">
            <w:pPr>
              <w:pStyle w:val="TableParagraph"/>
              <w:rPr>
                <w:sz w:val="26"/>
              </w:rPr>
            </w:pPr>
          </w:p>
        </w:tc>
        <w:tc>
          <w:tcPr>
            <w:tcW w:w="1978" w:type="dxa"/>
            <w:tcBorders>
              <w:top w:val="nil"/>
              <w:bottom w:val="single" w:sz="2" w:space="0" w:color="000000"/>
            </w:tcBorders>
          </w:tcPr>
          <w:p w:rsidR="00347E9B" w:rsidRDefault="00757747">
            <w:pPr>
              <w:pStyle w:val="TableParagraph"/>
              <w:spacing w:before="115" w:line="278" w:lineRule="auto"/>
              <w:ind w:left="106" w:right="98"/>
              <w:rPr>
                <w:sz w:val="28"/>
              </w:rPr>
            </w:pPr>
            <w:r>
              <w:rPr>
                <w:sz w:val="28"/>
              </w:rPr>
              <w:t>профессионал</w:t>
            </w:r>
            <w:r>
              <w:rPr>
                <w:spacing w:val="-67"/>
                <w:sz w:val="28"/>
              </w:rPr>
              <w:t xml:space="preserve"> </w:t>
            </w:r>
            <w:r>
              <w:rPr>
                <w:sz w:val="28"/>
              </w:rPr>
              <w:t>ьной</w:t>
            </w:r>
            <w:r>
              <w:rPr>
                <w:spacing w:val="1"/>
                <w:sz w:val="28"/>
              </w:rPr>
              <w:t xml:space="preserve"> </w:t>
            </w:r>
            <w:r>
              <w:rPr>
                <w:spacing w:val="-1"/>
                <w:sz w:val="28"/>
              </w:rPr>
              <w:t>переподготовк</w:t>
            </w:r>
          </w:p>
          <w:p w:rsidR="00347E9B" w:rsidRDefault="00757747">
            <w:pPr>
              <w:pStyle w:val="TableParagraph"/>
              <w:spacing w:line="316" w:lineRule="exact"/>
              <w:ind w:left="106"/>
              <w:rPr>
                <w:sz w:val="28"/>
              </w:rPr>
            </w:pPr>
            <w:r>
              <w:rPr>
                <w:sz w:val="28"/>
              </w:rPr>
              <w:t>и</w:t>
            </w:r>
            <w:r>
              <w:rPr>
                <w:spacing w:val="69"/>
                <w:sz w:val="28"/>
              </w:rPr>
              <w:t xml:space="preserve"> </w:t>
            </w:r>
            <w:r>
              <w:rPr>
                <w:sz w:val="28"/>
              </w:rPr>
              <w:t>или</w:t>
            </w:r>
          </w:p>
        </w:tc>
        <w:tc>
          <w:tcPr>
            <w:tcW w:w="1080" w:type="dxa"/>
            <w:tcBorders>
              <w:top w:val="nil"/>
              <w:bottom w:val="single" w:sz="2" w:space="0" w:color="000000"/>
            </w:tcBorders>
          </w:tcPr>
          <w:p w:rsidR="00347E9B" w:rsidRDefault="00347E9B">
            <w:pPr>
              <w:pStyle w:val="TableParagraph"/>
              <w:rPr>
                <w:sz w:val="26"/>
              </w:rPr>
            </w:pPr>
          </w:p>
        </w:tc>
        <w:tc>
          <w:tcPr>
            <w:tcW w:w="1800" w:type="dxa"/>
            <w:vMerge/>
            <w:tcBorders>
              <w:top w:val="nil"/>
              <w:bottom w:val="single" w:sz="2" w:space="0" w:color="000000"/>
            </w:tcBorders>
          </w:tcPr>
          <w:p w:rsidR="00347E9B" w:rsidRDefault="00347E9B">
            <w:pPr>
              <w:rPr>
                <w:sz w:val="2"/>
                <w:szCs w:val="2"/>
              </w:rPr>
            </w:pPr>
          </w:p>
        </w:tc>
      </w:tr>
    </w:tbl>
    <w:p w:rsidR="00347E9B" w:rsidRDefault="00347E9B">
      <w:pPr>
        <w:rPr>
          <w:sz w:val="2"/>
          <w:szCs w:val="2"/>
        </w:rPr>
        <w:sectPr w:rsidR="00347E9B">
          <w:footerReference w:type="default" r:id="rId10"/>
          <w:pgSz w:w="11910" w:h="16840"/>
          <w:pgMar w:top="1040" w:right="360" w:bottom="0" w:left="1080" w:header="0" w:footer="0"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3351"/>
        <w:gridCol w:w="1978"/>
        <w:gridCol w:w="1080"/>
        <w:gridCol w:w="1800"/>
      </w:tblGrid>
      <w:tr w:rsidR="00347E9B">
        <w:trPr>
          <w:trHeight w:val="440"/>
        </w:trPr>
        <w:tc>
          <w:tcPr>
            <w:tcW w:w="1623" w:type="dxa"/>
            <w:vMerge w:val="restart"/>
          </w:tcPr>
          <w:p w:rsidR="00347E9B" w:rsidRDefault="00347E9B">
            <w:pPr>
              <w:pStyle w:val="TableParagraph"/>
              <w:rPr>
                <w:sz w:val="26"/>
              </w:rPr>
            </w:pPr>
          </w:p>
        </w:tc>
        <w:tc>
          <w:tcPr>
            <w:tcW w:w="3351" w:type="dxa"/>
            <w:vMerge w:val="restart"/>
          </w:tcPr>
          <w:p w:rsidR="00347E9B" w:rsidRDefault="00347E9B">
            <w:pPr>
              <w:pStyle w:val="TableParagraph"/>
              <w:rPr>
                <w:sz w:val="26"/>
              </w:rPr>
            </w:pPr>
          </w:p>
        </w:tc>
        <w:tc>
          <w:tcPr>
            <w:tcW w:w="1978" w:type="dxa"/>
            <w:tcBorders>
              <w:bottom w:val="nil"/>
            </w:tcBorders>
          </w:tcPr>
          <w:p w:rsidR="00347E9B" w:rsidRDefault="00757747">
            <w:pPr>
              <w:pStyle w:val="TableParagraph"/>
              <w:spacing w:line="310" w:lineRule="exact"/>
              <w:ind w:left="106"/>
              <w:rPr>
                <w:sz w:val="28"/>
              </w:rPr>
            </w:pPr>
            <w:r>
              <w:rPr>
                <w:sz w:val="28"/>
              </w:rPr>
              <w:t>повышения</w:t>
            </w:r>
          </w:p>
        </w:tc>
        <w:tc>
          <w:tcPr>
            <w:tcW w:w="1080" w:type="dxa"/>
            <w:vMerge w:val="restart"/>
          </w:tcPr>
          <w:p w:rsidR="00347E9B" w:rsidRDefault="00347E9B">
            <w:pPr>
              <w:pStyle w:val="TableParagraph"/>
              <w:rPr>
                <w:sz w:val="26"/>
              </w:rPr>
            </w:pPr>
          </w:p>
        </w:tc>
        <w:tc>
          <w:tcPr>
            <w:tcW w:w="1800" w:type="dxa"/>
            <w:vMerge w:val="restart"/>
          </w:tcPr>
          <w:p w:rsidR="00347E9B" w:rsidRDefault="00347E9B">
            <w:pPr>
              <w:pStyle w:val="TableParagraph"/>
              <w:rPr>
                <w:sz w:val="26"/>
              </w:rPr>
            </w:pPr>
          </w:p>
        </w:tc>
      </w:tr>
      <w:tr w:rsidR="00347E9B">
        <w:trPr>
          <w:trHeight w:val="691"/>
        </w:trPr>
        <w:tc>
          <w:tcPr>
            <w:tcW w:w="1623" w:type="dxa"/>
            <w:vMerge/>
            <w:tcBorders>
              <w:top w:val="nil"/>
            </w:tcBorders>
          </w:tcPr>
          <w:p w:rsidR="00347E9B" w:rsidRDefault="00347E9B">
            <w:pPr>
              <w:rPr>
                <w:sz w:val="2"/>
                <w:szCs w:val="2"/>
              </w:rPr>
            </w:pPr>
          </w:p>
        </w:tc>
        <w:tc>
          <w:tcPr>
            <w:tcW w:w="3351" w:type="dxa"/>
            <w:vMerge/>
            <w:tcBorders>
              <w:top w:val="nil"/>
            </w:tcBorders>
          </w:tcPr>
          <w:p w:rsidR="00347E9B" w:rsidRDefault="00347E9B">
            <w:pPr>
              <w:rPr>
                <w:sz w:val="2"/>
                <w:szCs w:val="2"/>
              </w:rPr>
            </w:pPr>
          </w:p>
        </w:tc>
        <w:tc>
          <w:tcPr>
            <w:tcW w:w="1978" w:type="dxa"/>
            <w:tcBorders>
              <w:top w:val="nil"/>
            </w:tcBorders>
          </w:tcPr>
          <w:p w:rsidR="00347E9B" w:rsidRDefault="00757747">
            <w:pPr>
              <w:pStyle w:val="TableParagraph"/>
              <w:spacing w:before="108"/>
              <w:ind w:left="106"/>
              <w:rPr>
                <w:sz w:val="28"/>
              </w:rPr>
            </w:pPr>
            <w:r>
              <w:rPr>
                <w:sz w:val="28"/>
              </w:rPr>
              <w:t>квалификации</w:t>
            </w:r>
          </w:p>
        </w:tc>
        <w:tc>
          <w:tcPr>
            <w:tcW w:w="1080" w:type="dxa"/>
            <w:vMerge/>
            <w:tcBorders>
              <w:top w:val="nil"/>
            </w:tcBorders>
          </w:tcPr>
          <w:p w:rsidR="00347E9B" w:rsidRDefault="00347E9B">
            <w:pPr>
              <w:rPr>
                <w:sz w:val="2"/>
                <w:szCs w:val="2"/>
              </w:rPr>
            </w:pPr>
          </w:p>
        </w:tc>
        <w:tc>
          <w:tcPr>
            <w:tcW w:w="1800" w:type="dxa"/>
            <w:vMerge/>
            <w:tcBorders>
              <w:top w:val="nil"/>
            </w:tcBorders>
          </w:tcPr>
          <w:p w:rsidR="00347E9B" w:rsidRDefault="00347E9B">
            <w:pPr>
              <w:rPr>
                <w:sz w:val="2"/>
                <w:szCs w:val="2"/>
              </w:rPr>
            </w:pPr>
          </w:p>
        </w:tc>
      </w:tr>
      <w:tr w:rsidR="00347E9B">
        <w:trPr>
          <w:trHeight w:val="1550"/>
        </w:trPr>
        <w:tc>
          <w:tcPr>
            <w:tcW w:w="1623" w:type="dxa"/>
            <w:vMerge/>
            <w:tcBorders>
              <w:top w:val="nil"/>
            </w:tcBorders>
          </w:tcPr>
          <w:p w:rsidR="00347E9B" w:rsidRDefault="00347E9B">
            <w:pPr>
              <w:rPr>
                <w:sz w:val="2"/>
                <w:szCs w:val="2"/>
              </w:rPr>
            </w:pPr>
          </w:p>
        </w:tc>
        <w:tc>
          <w:tcPr>
            <w:tcW w:w="3351" w:type="dxa"/>
            <w:tcBorders>
              <w:bottom w:val="nil"/>
            </w:tcBorders>
          </w:tcPr>
          <w:p w:rsidR="00347E9B" w:rsidRDefault="00757747">
            <w:pPr>
              <w:pStyle w:val="TableParagraph"/>
              <w:spacing w:line="276" w:lineRule="auto"/>
              <w:ind w:left="110" w:right="431"/>
              <w:rPr>
                <w:sz w:val="28"/>
              </w:rPr>
            </w:pPr>
            <w:r>
              <w:rPr>
                <w:sz w:val="28"/>
              </w:rPr>
              <w:t>Проверка степени</w:t>
            </w:r>
            <w:r>
              <w:rPr>
                <w:spacing w:val="1"/>
                <w:sz w:val="28"/>
              </w:rPr>
              <w:t xml:space="preserve"> </w:t>
            </w:r>
            <w:r>
              <w:rPr>
                <w:sz w:val="28"/>
              </w:rPr>
              <w:t>освоения педагогами</w:t>
            </w:r>
            <w:r>
              <w:rPr>
                <w:spacing w:val="1"/>
                <w:sz w:val="28"/>
              </w:rPr>
              <w:t xml:space="preserve"> </w:t>
            </w:r>
            <w:r>
              <w:rPr>
                <w:sz w:val="28"/>
              </w:rPr>
              <w:t>образовательной</w:t>
            </w:r>
            <w:r>
              <w:rPr>
                <w:spacing w:val="1"/>
                <w:sz w:val="28"/>
              </w:rPr>
              <w:t xml:space="preserve"> </w:t>
            </w:r>
            <w:r>
              <w:rPr>
                <w:spacing w:val="-1"/>
                <w:sz w:val="28"/>
              </w:rPr>
              <w:t>программы</w:t>
            </w:r>
            <w:r>
              <w:rPr>
                <w:spacing w:val="-11"/>
                <w:sz w:val="28"/>
              </w:rPr>
              <w:t xml:space="preserve"> </w:t>
            </w:r>
            <w:r>
              <w:rPr>
                <w:sz w:val="28"/>
              </w:rPr>
              <w:t>повышения</w:t>
            </w:r>
          </w:p>
        </w:tc>
        <w:tc>
          <w:tcPr>
            <w:tcW w:w="1978" w:type="dxa"/>
            <w:tcBorders>
              <w:bottom w:val="nil"/>
            </w:tcBorders>
          </w:tcPr>
          <w:p w:rsidR="00347E9B" w:rsidRDefault="00757747">
            <w:pPr>
              <w:pStyle w:val="TableParagraph"/>
              <w:spacing w:line="276" w:lineRule="auto"/>
              <w:ind w:left="106" w:right="215"/>
              <w:rPr>
                <w:sz w:val="28"/>
              </w:rPr>
            </w:pPr>
            <w:r>
              <w:rPr>
                <w:w w:val="95"/>
                <w:sz w:val="28"/>
              </w:rPr>
              <w:t>Собеседовани</w:t>
            </w:r>
            <w:r>
              <w:rPr>
                <w:spacing w:val="1"/>
                <w:w w:val="95"/>
                <w:sz w:val="28"/>
              </w:rPr>
              <w:t xml:space="preserve"> </w:t>
            </w:r>
            <w:r>
              <w:rPr>
                <w:sz w:val="28"/>
              </w:rPr>
              <w:t>е</w:t>
            </w:r>
          </w:p>
        </w:tc>
        <w:tc>
          <w:tcPr>
            <w:tcW w:w="1080" w:type="dxa"/>
            <w:tcBorders>
              <w:bottom w:val="nil"/>
            </w:tcBorders>
          </w:tcPr>
          <w:p w:rsidR="00347E9B" w:rsidRDefault="00757747">
            <w:pPr>
              <w:pStyle w:val="TableParagraph"/>
              <w:spacing w:line="310" w:lineRule="exact"/>
              <w:ind w:left="111"/>
              <w:rPr>
                <w:sz w:val="28"/>
              </w:rPr>
            </w:pPr>
            <w:r>
              <w:rPr>
                <w:sz w:val="28"/>
              </w:rPr>
              <w:t>август</w:t>
            </w:r>
          </w:p>
        </w:tc>
        <w:tc>
          <w:tcPr>
            <w:tcW w:w="1800" w:type="dxa"/>
            <w:tcBorders>
              <w:bottom w:val="nil"/>
            </w:tcBorders>
          </w:tcPr>
          <w:p w:rsidR="00347E9B" w:rsidRDefault="00757747">
            <w:pPr>
              <w:pStyle w:val="TableParagraph"/>
              <w:spacing w:line="310" w:lineRule="exact"/>
              <w:ind w:left="111"/>
              <w:rPr>
                <w:sz w:val="28"/>
              </w:rPr>
            </w:pPr>
            <w:r>
              <w:rPr>
                <w:sz w:val="28"/>
              </w:rPr>
              <w:t>Зам</w:t>
            </w:r>
            <w:r>
              <w:rPr>
                <w:spacing w:val="-1"/>
                <w:sz w:val="28"/>
              </w:rPr>
              <w:t xml:space="preserve"> </w:t>
            </w:r>
            <w:r>
              <w:rPr>
                <w:sz w:val="28"/>
              </w:rPr>
              <w:t>по</w:t>
            </w:r>
            <w:r>
              <w:rPr>
                <w:spacing w:val="-3"/>
                <w:sz w:val="28"/>
              </w:rPr>
              <w:t xml:space="preserve"> </w:t>
            </w:r>
            <w:r>
              <w:rPr>
                <w:sz w:val="28"/>
              </w:rPr>
              <w:t>УВР</w:t>
            </w:r>
          </w:p>
        </w:tc>
      </w:tr>
      <w:tr w:rsidR="00347E9B">
        <w:trPr>
          <w:trHeight w:val="1060"/>
        </w:trPr>
        <w:tc>
          <w:tcPr>
            <w:tcW w:w="1623" w:type="dxa"/>
            <w:vMerge/>
            <w:tcBorders>
              <w:top w:val="nil"/>
            </w:tcBorders>
          </w:tcPr>
          <w:p w:rsidR="00347E9B" w:rsidRDefault="00347E9B">
            <w:pPr>
              <w:rPr>
                <w:sz w:val="2"/>
                <w:szCs w:val="2"/>
              </w:rPr>
            </w:pPr>
          </w:p>
        </w:tc>
        <w:tc>
          <w:tcPr>
            <w:tcW w:w="3351" w:type="dxa"/>
            <w:tcBorders>
              <w:top w:val="nil"/>
            </w:tcBorders>
          </w:tcPr>
          <w:p w:rsidR="00347E9B" w:rsidRDefault="00757747">
            <w:pPr>
              <w:pStyle w:val="TableParagraph"/>
              <w:spacing w:before="108" w:line="276" w:lineRule="auto"/>
              <w:ind w:left="110" w:right="240"/>
              <w:rPr>
                <w:sz w:val="28"/>
              </w:rPr>
            </w:pPr>
            <w:r>
              <w:rPr>
                <w:sz w:val="28"/>
              </w:rPr>
              <w:t>квалификации (знание</w:t>
            </w:r>
            <w:r>
              <w:rPr>
                <w:spacing w:val="1"/>
                <w:sz w:val="28"/>
              </w:rPr>
              <w:t xml:space="preserve"> </w:t>
            </w:r>
            <w:r>
              <w:rPr>
                <w:sz w:val="28"/>
              </w:rPr>
              <w:t>материалов</w:t>
            </w:r>
            <w:r>
              <w:rPr>
                <w:spacing w:val="-10"/>
                <w:sz w:val="28"/>
              </w:rPr>
              <w:t xml:space="preserve"> </w:t>
            </w:r>
            <w:r>
              <w:rPr>
                <w:sz w:val="28"/>
              </w:rPr>
              <w:t>ФГОС</w:t>
            </w:r>
            <w:r>
              <w:rPr>
                <w:spacing w:val="-6"/>
                <w:sz w:val="28"/>
              </w:rPr>
              <w:t xml:space="preserve"> </w:t>
            </w:r>
            <w:r>
              <w:rPr>
                <w:sz w:val="28"/>
              </w:rPr>
              <w:t>ООО)</w:t>
            </w: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r w:rsidR="00347E9B">
        <w:trPr>
          <w:trHeight w:val="1569"/>
        </w:trPr>
        <w:tc>
          <w:tcPr>
            <w:tcW w:w="1623" w:type="dxa"/>
            <w:vMerge/>
            <w:tcBorders>
              <w:top w:val="nil"/>
            </w:tcBorders>
          </w:tcPr>
          <w:p w:rsidR="00347E9B" w:rsidRDefault="00347E9B">
            <w:pPr>
              <w:rPr>
                <w:sz w:val="2"/>
                <w:szCs w:val="2"/>
              </w:rPr>
            </w:pPr>
          </w:p>
        </w:tc>
        <w:tc>
          <w:tcPr>
            <w:tcW w:w="3351" w:type="dxa"/>
            <w:tcBorders>
              <w:bottom w:val="nil"/>
            </w:tcBorders>
          </w:tcPr>
          <w:p w:rsidR="00347E9B" w:rsidRDefault="00757747">
            <w:pPr>
              <w:pStyle w:val="TableParagraph"/>
              <w:spacing w:line="276" w:lineRule="auto"/>
              <w:ind w:left="110" w:right="141"/>
              <w:rPr>
                <w:sz w:val="28"/>
              </w:rPr>
            </w:pPr>
            <w:r>
              <w:rPr>
                <w:sz w:val="28"/>
              </w:rPr>
              <w:t>Оценка достижения</w:t>
            </w:r>
            <w:r>
              <w:rPr>
                <w:spacing w:val="1"/>
                <w:sz w:val="28"/>
              </w:rPr>
              <w:t xml:space="preserve"> </w:t>
            </w:r>
            <w:r>
              <w:rPr>
                <w:sz w:val="28"/>
              </w:rPr>
              <w:t>обучающимися</w:t>
            </w:r>
            <w:r>
              <w:rPr>
                <w:spacing w:val="1"/>
                <w:sz w:val="28"/>
              </w:rPr>
              <w:t xml:space="preserve"> </w:t>
            </w:r>
            <w:r>
              <w:rPr>
                <w:sz w:val="28"/>
              </w:rPr>
              <w:t>планируемых</w:t>
            </w:r>
            <w:r>
              <w:rPr>
                <w:spacing w:val="1"/>
                <w:sz w:val="28"/>
              </w:rPr>
              <w:t xml:space="preserve"> </w:t>
            </w:r>
            <w:r>
              <w:rPr>
                <w:sz w:val="28"/>
              </w:rPr>
              <w:t>результатов:</w:t>
            </w:r>
            <w:r>
              <w:rPr>
                <w:spacing w:val="-17"/>
                <w:sz w:val="28"/>
              </w:rPr>
              <w:t xml:space="preserve"> </w:t>
            </w:r>
            <w:r>
              <w:rPr>
                <w:sz w:val="28"/>
              </w:rPr>
              <w:t>личностных,</w:t>
            </w:r>
          </w:p>
        </w:tc>
        <w:tc>
          <w:tcPr>
            <w:tcW w:w="1978" w:type="dxa"/>
            <w:tcBorders>
              <w:bottom w:val="nil"/>
            </w:tcBorders>
          </w:tcPr>
          <w:p w:rsidR="00347E9B" w:rsidRDefault="00757747">
            <w:pPr>
              <w:pStyle w:val="TableParagraph"/>
              <w:spacing w:line="310" w:lineRule="exact"/>
              <w:ind w:left="106"/>
              <w:rPr>
                <w:sz w:val="28"/>
              </w:rPr>
            </w:pPr>
            <w:r>
              <w:rPr>
                <w:sz w:val="28"/>
              </w:rPr>
              <w:t>Анализ</w:t>
            </w:r>
          </w:p>
          <w:p w:rsidR="00347E9B" w:rsidRDefault="00757747">
            <w:pPr>
              <w:pStyle w:val="TableParagraph"/>
              <w:spacing w:before="53" w:line="572" w:lineRule="exact"/>
              <w:ind w:left="106"/>
              <w:rPr>
                <w:sz w:val="28"/>
              </w:rPr>
            </w:pPr>
            <w:r>
              <w:rPr>
                <w:sz w:val="28"/>
              </w:rPr>
              <w:t>выполнения</w:t>
            </w:r>
            <w:r>
              <w:rPr>
                <w:spacing w:val="1"/>
                <w:sz w:val="28"/>
              </w:rPr>
              <w:t xml:space="preserve"> </w:t>
            </w:r>
            <w:r>
              <w:rPr>
                <w:w w:val="95"/>
                <w:sz w:val="28"/>
              </w:rPr>
              <w:t>комплексных</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8"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310" w:lineRule="exact"/>
              <w:ind w:left="111"/>
              <w:rPr>
                <w:sz w:val="28"/>
              </w:rPr>
            </w:pPr>
            <w:r>
              <w:rPr>
                <w:sz w:val="28"/>
              </w:rPr>
              <w:t>Зам</w:t>
            </w:r>
            <w:r>
              <w:rPr>
                <w:spacing w:val="-1"/>
                <w:sz w:val="28"/>
              </w:rPr>
              <w:t xml:space="preserve"> </w:t>
            </w:r>
            <w:r>
              <w:rPr>
                <w:sz w:val="28"/>
              </w:rPr>
              <w:t>по</w:t>
            </w:r>
            <w:r>
              <w:rPr>
                <w:spacing w:val="-3"/>
                <w:sz w:val="28"/>
              </w:rPr>
              <w:t xml:space="preserve"> </w:t>
            </w:r>
            <w:r>
              <w:rPr>
                <w:sz w:val="28"/>
              </w:rPr>
              <w:t>УВР</w:t>
            </w:r>
          </w:p>
        </w:tc>
      </w:tr>
      <w:tr w:rsidR="00347E9B">
        <w:trPr>
          <w:trHeight w:val="1843"/>
        </w:trPr>
        <w:tc>
          <w:tcPr>
            <w:tcW w:w="1623" w:type="dxa"/>
            <w:vMerge/>
            <w:tcBorders>
              <w:top w:val="nil"/>
            </w:tcBorders>
          </w:tcPr>
          <w:p w:rsidR="00347E9B" w:rsidRDefault="00347E9B">
            <w:pPr>
              <w:rPr>
                <w:sz w:val="2"/>
                <w:szCs w:val="2"/>
              </w:rPr>
            </w:pPr>
          </w:p>
        </w:tc>
        <w:tc>
          <w:tcPr>
            <w:tcW w:w="3351" w:type="dxa"/>
            <w:tcBorders>
              <w:top w:val="nil"/>
            </w:tcBorders>
          </w:tcPr>
          <w:p w:rsidR="00347E9B" w:rsidRDefault="00757747">
            <w:pPr>
              <w:pStyle w:val="TableParagraph"/>
              <w:spacing w:before="93" w:line="276" w:lineRule="auto"/>
              <w:ind w:left="110" w:right="1149"/>
              <w:rPr>
                <w:sz w:val="28"/>
              </w:rPr>
            </w:pPr>
            <w:r>
              <w:rPr>
                <w:spacing w:val="-1"/>
                <w:sz w:val="28"/>
              </w:rPr>
              <w:t>метапредметных,</w:t>
            </w:r>
            <w:r>
              <w:rPr>
                <w:spacing w:val="-67"/>
                <w:sz w:val="28"/>
              </w:rPr>
              <w:t xml:space="preserve"> </w:t>
            </w:r>
            <w:r>
              <w:rPr>
                <w:sz w:val="28"/>
              </w:rPr>
              <w:t>предметных</w:t>
            </w:r>
          </w:p>
        </w:tc>
        <w:tc>
          <w:tcPr>
            <w:tcW w:w="1978" w:type="dxa"/>
            <w:tcBorders>
              <w:top w:val="nil"/>
            </w:tcBorders>
          </w:tcPr>
          <w:p w:rsidR="00347E9B" w:rsidRDefault="00757747">
            <w:pPr>
              <w:pStyle w:val="TableParagraph"/>
              <w:spacing w:before="122" w:line="424" w:lineRule="auto"/>
              <w:ind w:left="106" w:right="268"/>
              <w:rPr>
                <w:sz w:val="28"/>
              </w:rPr>
            </w:pPr>
            <w:r>
              <w:rPr>
                <w:sz w:val="28"/>
              </w:rPr>
              <w:t>контрольных</w:t>
            </w:r>
            <w:r>
              <w:rPr>
                <w:spacing w:val="-68"/>
                <w:sz w:val="28"/>
              </w:rPr>
              <w:t xml:space="preserve"> </w:t>
            </w:r>
            <w:r>
              <w:rPr>
                <w:sz w:val="28"/>
              </w:rPr>
              <w:t>работ</w:t>
            </w: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r w:rsidR="00347E9B">
        <w:trPr>
          <w:trHeight w:val="1958"/>
        </w:trPr>
        <w:tc>
          <w:tcPr>
            <w:tcW w:w="1623" w:type="dxa"/>
            <w:tcBorders>
              <w:bottom w:val="nil"/>
            </w:tcBorders>
          </w:tcPr>
          <w:p w:rsidR="00347E9B" w:rsidRDefault="00757747">
            <w:pPr>
              <w:pStyle w:val="TableParagraph"/>
              <w:spacing w:line="276" w:lineRule="auto"/>
              <w:ind w:left="110" w:right="112"/>
              <w:rPr>
                <w:sz w:val="28"/>
              </w:rPr>
            </w:pPr>
            <w:r>
              <w:rPr>
                <w:spacing w:val="-1"/>
                <w:sz w:val="28"/>
              </w:rPr>
              <w:t>Финансовы</w:t>
            </w:r>
            <w:r>
              <w:rPr>
                <w:spacing w:val="-67"/>
                <w:sz w:val="28"/>
              </w:rPr>
              <w:t xml:space="preserve"> </w:t>
            </w:r>
            <w:r>
              <w:rPr>
                <w:sz w:val="28"/>
              </w:rPr>
              <w:t>е</w:t>
            </w:r>
          </w:p>
          <w:p w:rsidR="00347E9B" w:rsidRDefault="00757747">
            <w:pPr>
              <w:pStyle w:val="TableParagraph"/>
              <w:spacing w:line="572" w:lineRule="exact"/>
              <w:ind w:left="110" w:right="130"/>
              <w:rPr>
                <w:sz w:val="28"/>
              </w:rPr>
            </w:pPr>
            <w:r>
              <w:rPr>
                <w:sz w:val="28"/>
              </w:rPr>
              <w:t>условия</w:t>
            </w:r>
            <w:r>
              <w:rPr>
                <w:spacing w:val="1"/>
                <w:sz w:val="28"/>
              </w:rPr>
              <w:t xml:space="preserve"> </w:t>
            </w:r>
            <w:r>
              <w:rPr>
                <w:spacing w:val="-1"/>
                <w:sz w:val="28"/>
              </w:rPr>
              <w:t>реализации</w:t>
            </w:r>
          </w:p>
        </w:tc>
        <w:tc>
          <w:tcPr>
            <w:tcW w:w="3351" w:type="dxa"/>
            <w:tcBorders>
              <w:bottom w:val="nil"/>
            </w:tcBorders>
          </w:tcPr>
          <w:p w:rsidR="00347E9B" w:rsidRDefault="00757747">
            <w:pPr>
              <w:pStyle w:val="TableParagraph"/>
              <w:spacing w:line="276" w:lineRule="auto"/>
              <w:ind w:left="110" w:right="509"/>
              <w:rPr>
                <w:sz w:val="28"/>
              </w:rPr>
            </w:pPr>
            <w:r>
              <w:rPr>
                <w:sz w:val="28"/>
              </w:rPr>
              <w:t>Проверка</w:t>
            </w:r>
            <w:r>
              <w:rPr>
                <w:spacing w:val="4"/>
                <w:sz w:val="28"/>
              </w:rPr>
              <w:t xml:space="preserve"> </w:t>
            </w:r>
            <w:r>
              <w:rPr>
                <w:sz w:val="28"/>
              </w:rPr>
              <w:t>условий</w:t>
            </w:r>
            <w:r>
              <w:rPr>
                <w:spacing w:val="1"/>
                <w:sz w:val="28"/>
              </w:rPr>
              <w:t xml:space="preserve"> </w:t>
            </w:r>
            <w:r>
              <w:rPr>
                <w:sz w:val="28"/>
              </w:rPr>
              <w:t>финансирования</w:t>
            </w:r>
            <w:r>
              <w:rPr>
                <w:spacing w:val="1"/>
                <w:sz w:val="28"/>
              </w:rPr>
              <w:t xml:space="preserve"> </w:t>
            </w:r>
            <w:r>
              <w:rPr>
                <w:sz w:val="28"/>
              </w:rPr>
              <w:t>реализации</w:t>
            </w:r>
            <w:r>
              <w:rPr>
                <w:spacing w:val="-6"/>
                <w:sz w:val="28"/>
              </w:rPr>
              <w:t xml:space="preserve"> </w:t>
            </w:r>
            <w:r>
              <w:rPr>
                <w:sz w:val="28"/>
              </w:rPr>
              <w:t>ООП</w:t>
            </w:r>
            <w:r>
              <w:rPr>
                <w:spacing w:val="-8"/>
                <w:sz w:val="28"/>
              </w:rPr>
              <w:t xml:space="preserve"> </w:t>
            </w:r>
            <w:r>
              <w:rPr>
                <w:sz w:val="28"/>
              </w:rPr>
              <w:t>ООО</w:t>
            </w:r>
          </w:p>
        </w:tc>
        <w:tc>
          <w:tcPr>
            <w:tcW w:w="1978" w:type="dxa"/>
            <w:tcBorders>
              <w:bottom w:val="nil"/>
            </w:tcBorders>
          </w:tcPr>
          <w:p w:rsidR="00347E9B" w:rsidRDefault="00757747">
            <w:pPr>
              <w:pStyle w:val="TableParagraph"/>
              <w:spacing w:line="276" w:lineRule="auto"/>
              <w:ind w:left="106" w:right="308"/>
              <w:rPr>
                <w:sz w:val="28"/>
              </w:rPr>
            </w:pPr>
            <w:r>
              <w:rPr>
                <w:spacing w:val="-1"/>
                <w:sz w:val="28"/>
              </w:rPr>
              <w:t>Информация</w:t>
            </w:r>
            <w:r>
              <w:rPr>
                <w:spacing w:val="-67"/>
                <w:sz w:val="28"/>
              </w:rPr>
              <w:t xml:space="preserve"> </w:t>
            </w:r>
            <w:r>
              <w:rPr>
                <w:sz w:val="28"/>
              </w:rPr>
              <w:t>для</w:t>
            </w:r>
          </w:p>
          <w:p w:rsidR="00347E9B" w:rsidRDefault="00757747">
            <w:pPr>
              <w:pStyle w:val="TableParagraph"/>
              <w:spacing w:before="188" w:line="276" w:lineRule="auto"/>
              <w:ind w:left="106" w:right="444"/>
              <w:rPr>
                <w:sz w:val="28"/>
              </w:rPr>
            </w:pPr>
            <w:r>
              <w:rPr>
                <w:spacing w:val="-1"/>
                <w:sz w:val="28"/>
              </w:rPr>
              <w:t>публичного</w:t>
            </w:r>
            <w:r>
              <w:rPr>
                <w:spacing w:val="-67"/>
                <w:sz w:val="28"/>
              </w:rPr>
              <w:t xml:space="preserve"> </w:t>
            </w:r>
            <w:r>
              <w:rPr>
                <w:sz w:val="28"/>
              </w:rPr>
              <w:t>отчета</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424" w:lineRule="auto"/>
              <w:ind w:left="111" w:right="480"/>
              <w:rPr>
                <w:sz w:val="28"/>
              </w:rPr>
            </w:pPr>
            <w:r>
              <w:rPr>
                <w:sz w:val="28"/>
              </w:rPr>
              <w:t>Директор</w:t>
            </w:r>
            <w:r>
              <w:rPr>
                <w:spacing w:val="-67"/>
                <w:sz w:val="28"/>
              </w:rPr>
              <w:t xml:space="preserve"> </w:t>
            </w:r>
            <w:r>
              <w:rPr>
                <w:spacing w:val="-1"/>
                <w:sz w:val="28"/>
              </w:rPr>
              <w:t>бухгалтер</w:t>
            </w:r>
          </w:p>
        </w:tc>
      </w:tr>
      <w:tr w:rsidR="00347E9B">
        <w:trPr>
          <w:trHeight w:val="494"/>
        </w:trPr>
        <w:tc>
          <w:tcPr>
            <w:tcW w:w="1623" w:type="dxa"/>
            <w:tcBorders>
              <w:top w:val="nil"/>
              <w:bottom w:val="nil"/>
            </w:tcBorders>
          </w:tcPr>
          <w:p w:rsidR="00347E9B" w:rsidRDefault="00757747">
            <w:pPr>
              <w:pStyle w:val="TableParagraph"/>
              <w:spacing w:before="113"/>
              <w:ind w:left="110"/>
              <w:rPr>
                <w:sz w:val="28"/>
              </w:rPr>
            </w:pPr>
            <w:r>
              <w:rPr>
                <w:sz w:val="28"/>
              </w:rPr>
              <w:t>ООП</w:t>
            </w:r>
            <w:r>
              <w:rPr>
                <w:spacing w:val="-7"/>
                <w:sz w:val="28"/>
              </w:rPr>
              <w:t xml:space="preserve"> </w:t>
            </w:r>
            <w:r>
              <w:rPr>
                <w:sz w:val="28"/>
              </w:rPr>
              <w:t>ООО</w:t>
            </w:r>
          </w:p>
        </w:tc>
        <w:tc>
          <w:tcPr>
            <w:tcW w:w="3351" w:type="dxa"/>
            <w:tcBorders>
              <w:top w:val="nil"/>
            </w:tcBorders>
          </w:tcPr>
          <w:p w:rsidR="00347E9B" w:rsidRDefault="00347E9B">
            <w:pPr>
              <w:pStyle w:val="TableParagraph"/>
              <w:rPr>
                <w:sz w:val="26"/>
              </w:rPr>
            </w:pP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r w:rsidR="00347E9B">
        <w:trPr>
          <w:trHeight w:val="3422"/>
        </w:trPr>
        <w:tc>
          <w:tcPr>
            <w:tcW w:w="1623" w:type="dxa"/>
            <w:tcBorders>
              <w:top w:val="nil"/>
              <w:bottom w:val="nil"/>
            </w:tcBorders>
          </w:tcPr>
          <w:p w:rsidR="00347E9B" w:rsidRDefault="00347E9B">
            <w:pPr>
              <w:pStyle w:val="TableParagraph"/>
              <w:rPr>
                <w:sz w:val="26"/>
              </w:rPr>
            </w:pPr>
          </w:p>
        </w:tc>
        <w:tc>
          <w:tcPr>
            <w:tcW w:w="3351" w:type="dxa"/>
          </w:tcPr>
          <w:p w:rsidR="00347E9B" w:rsidRDefault="00757747">
            <w:pPr>
              <w:pStyle w:val="TableParagraph"/>
              <w:spacing w:line="276" w:lineRule="auto"/>
              <w:ind w:left="110" w:right="191"/>
              <w:rPr>
                <w:sz w:val="28"/>
              </w:rPr>
            </w:pPr>
            <w:r>
              <w:rPr>
                <w:sz w:val="28"/>
              </w:rPr>
              <w:t>Проверка обеспечения</w:t>
            </w:r>
            <w:r>
              <w:rPr>
                <w:spacing w:val="1"/>
                <w:sz w:val="28"/>
              </w:rPr>
              <w:t xml:space="preserve"> </w:t>
            </w:r>
            <w:r>
              <w:rPr>
                <w:sz w:val="28"/>
              </w:rPr>
              <w:t>реализации</w:t>
            </w:r>
            <w:r>
              <w:rPr>
                <w:spacing w:val="-13"/>
                <w:sz w:val="28"/>
              </w:rPr>
              <w:t xml:space="preserve"> </w:t>
            </w:r>
            <w:r>
              <w:rPr>
                <w:sz w:val="28"/>
              </w:rPr>
              <w:t>обязательной</w:t>
            </w:r>
            <w:r>
              <w:rPr>
                <w:spacing w:val="-67"/>
                <w:sz w:val="28"/>
              </w:rPr>
              <w:t xml:space="preserve"> </w:t>
            </w:r>
            <w:r>
              <w:rPr>
                <w:sz w:val="28"/>
              </w:rPr>
              <w:t>части</w:t>
            </w:r>
            <w:r>
              <w:rPr>
                <w:spacing w:val="-4"/>
                <w:sz w:val="28"/>
              </w:rPr>
              <w:t xml:space="preserve"> </w:t>
            </w:r>
            <w:r>
              <w:rPr>
                <w:sz w:val="28"/>
              </w:rPr>
              <w:t>ООП</w:t>
            </w:r>
            <w:r>
              <w:rPr>
                <w:spacing w:val="-8"/>
                <w:sz w:val="28"/>
              </w:rPr>
              <w:t xml:space="preserve"> </w:t>
            </w:r>
            <w:r>
              <w:rPr>
                <w:sz w:val="28"/>
              </w:rPr>
              <w:t>ООО</w:t>
            </w:r>
            <w:r>
              <w:rPr>
                <w:spacing w:val="-3"/>
                <w:sz w:val="28"/>
              </w:rPr>
              <w:t xml:space="preserve"> </w:t>
            </w:r>
            <w:r>
              <w:rPr>
                <w:sz w:val="28"/>
              </w:rPr>
              <w:t>и</w:t>
            </w:r>
            <w:r>
              <w:rPr>
                <w:spacing w:val="-4"/>
                <w:sz w:val="28"/>
              </w:rPr>
              <w:t xml:space="preserve"> </w:t>
            </w:r>
            <w:r>
              <w:rPr>
                <w:sz w:val="28"/>
              </w:rPr>
              <w:t>части,</w:t>
            </w:r>
            <w:r>
              <w:rPr>
                <w:spacing w:val="-67"/>
                <w:sz w:val="28"/>
              </w:rPr>
              <w:t xml:space="preserve"> </w:t>
            </w:r>
            <w:r>
              <w:rPr>
                <w:sz w:val="28"/>
              </w:rPr>
              <w:t>формируемой</w:t>
            </w:r>
            <w:r>
              <w:rPr>
                <w:spacing w:val="1"/>
                <w:sz w:val="28"/>
              </w:rPr>
              <w:t xml:space="preserve"> </w:t>
            </w:r>
            <w:r>
              <w:rPr>
                <w:sz w:val="28"/>
              </w:rPr>
              <w:t>участниками</w:t>
            </w:r>
            <w:r>
              <w:rPr>
                <w:spacing w:val="1"/>
                <w:sz w:val="28"/>
              </w:rPr>
              <w:t xml:space="preserve"> </w:t>
            </w:r>
            <w:r>
              <w:rPr>
                <w:sz w:val="28"/>
              </w:rPr>
              <w:t>образовательного</w:t>
            </w:r>
            <w:r>
              <w:rPr>
                <w:spacing w:val="1"/>
                <w:sz w:val="28"/>
              </w:rPr>
              <w:t xml:space="preserve"> </w:t>
            </w:r>
            <w:r>
              <w:rPr>
                <w:sz w:val="28"/>
              </w:rPr>
              <w:t>процесса</w:t>
            </w:r>
          </w:p>
        </w:tc>
        <w:tc>
          <w:tcPr>
            <w:tcW w:w="1978" w:type="dxa"/>
          </w:tcPr>
          <w:p w:rsidR="00347E9B" w:rsidRDefault="00757747">
            <w:pPr>
              <w:pStyle w:val="TableParagraph"/>
              <w:spacing w:line="424" w:lineRule="auto"/>
              <w:ind w:left="106" w:right="104"/>
              <w:rPr>
                <w:sz w:val="28"/>
              </w:rPr>
            </w:pPr>
            <w:r>
              <w:rPr>
                <w:sz w:val="28"/>
              </w:rPr>
              <w:t>Информация</w:t>
            </w:r>
            <w:r>
              <w:rPr>
                <w:spacing w:val="-16"/>
                <w:sz w:val="28"/>
              </w:rPr>
              <w:t xml:space="preserve"> </w:t>
            </w:r>
            <w:r>
              <w:rPr>
                <w:sz w:val="28"/>
              </w:rPr>
              <w:t>о</w:t>
            </w:r>
            <w:r>
              <w:rPr>
                <w:spacing w:val="-67"/>
                <w:sz w:val="28"/>
              </w:rPr>
              <w:t xml:space="preserve"> </w:t>
            </w:r>
            <w:r>
              <w:rPr>
                <w:sz w:val="28"/>
              </w:rPr>
              <w:t>прохождении</w:t>
            </w:r>
            <w:r>
              <w:rPr>
                <w:spacing w:val="1"/>
                <w:sz w:val="28"/>
              </w:rPr>
              <w:t xml:space="preserve"> </w:t>
            </w:r>
            <w:r>
              <w:rPr>
                <w:sz w:val="28"/>
              </w:rPr>
              <w:t>программного</w:t>
            </w:r>
            <w:r>
              <w:rPr>
                <w:spacing w:val="-67"/>
                <w:sz w:val="28"/>
              </w:rPr>
              <w:t xml:space="preserve"> </w:t>
            </w:r>
            <w:r>
              <w:rPr>
                <w:sz w:val="28"/>
              </w:rPr>
              <w:t>Материала</w:t>
            </w:r>
          </w:p>
        </w:tc>
        <w:tc>
          <w:tcPr>
            <w:tcW w:w="1080" w:type="dxa"/>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Pr>
          <w:p w:rsidR="00347E9B" w:rsidRDefault="00757747">
            <w:pPr>
              <w:pStyle w:val="TableParagraph"/>
              <w:spacing w:line="424" w:lineRule="auto"/>
              <w:ind w:left="111" w:right="480"/>
              <w:rPr>
                <w:sz w:val="28"/>
              </w:rPr>
            </w:pPr>
            <w:r>
              <w:rPr>
                <w:sz w:val="28"/>
              </w:rPr>
              <w:t>Директор</w:t>
            </w:r>
            <w:r>
              <w:rPr>
                <w:spacing w:val="-67"/>
                <w:sz w:val="28"/>
              </w:rPr>
              <w:t xml:space="preserve"> </w:t>
            </w:r>
          </w:p>
        </w:tc>
      </w:tr>
      <w:tr w:rsidR="00347E9B">
        <w:trPr>
          <w:trHeight w:val="1310"/>
        </w:trPr>
        <w:tc>
          <w:tcPr>
            <w:tcW w:w="1623" w:type="dxa"/>
            <w:tcBorders>
              <w:top w:val="nil"/>
            </w:tcBorders>
          </w:tcPr>
          <w:p w:rsidR="00347E9B" w:rsidRDefault="00347E9B">
            <w:pPr>
              <w:pStyle w:val="TableParagraph"/>
              <w:rPr>
                <w:sz w:val="26"/>
              </w:rPr>
            </w:pPr>
          </w:p>
        </w:tc>
        <w:tc>
          <w:tcPr>
            <w:tcW w:w="3351" w:type="dxa"/>
          </w:tcPr>
          <w:p w:rsidR="00347E9B" w:rsidRDefault="00757747">
            <w:pPr>
              <w:pStyle w:val="TableParagraph"/>
              <w:spacing w:line="276" w:lineRule="auto"/>
              <w:ind w:left="110" w:right="205"/>
              <w:rPr>
                <w:sz w:val="28"/>
              </w:rPr>
            </w:pPr>
            <w:r>
              <w:rPr>
                <w:sz w:val="28"/>
              </w:rPr>
              <w:t>Проверка по</w:t>
            </w:r>
            <w:r>
              <w:rPr>
                <w:spacing w:val="1"/>
                <w:sz w:val="28"/>
              </w:rPr>
              <w:t xml:space="preserve"> </w:t>
            </w:r>
            <w:r>
              <w:rPr>
                <w:sz w:val="28"/>
              </w:rPr>
              <w:t>привлечению</w:t>
            </w:r>
            <w:r>
              <w:rPr>
                <w:spacing w:val="1"/>
                <w:sz w:val="28"/>
              </w:rPr>
              <w:t xml:space="preserve"> </w:t>
            </w:r>
            <w:r>
              <w:rPr>
                <w:w w:val="95"/>
                <w:sz w:val="28"/>
              </w:rPr>
              <w:t>дополнительных</w:t>
            </w:r>
          </w:p>
        </w:tc>
        <w:tc>
          <w:tcPr>
            <w:tcW w:w="1978" w:type="dxa"/>
          </w:tcPr>
          <w:p w:rsidR="00347E9B" w:rsidRDefault="00757747">
            <w:pPr>
              <w:pStyle w:val="TableParagraph"/>
              <w:spacing w:line="276" w:lineRule="auto"/>
              <w:ind w:left="106" w:right="308"/>
              <w:rPr>
                <w:sz w:val="28"/>
              </w:rPr>
            </w:pPr>
            <w:r>
              <w:rPr>
                <w:spacing w:val="-1"/>
                <w:sz w:val="28"/>
              </w:rPr>
              <w:t>Информация</w:t>
            </w:r>
            <w:r>
              <w:rPr>
                <w:spacing w:val="-67"/>
                <w:sz w:val="28"/>
              </w:rPr>
              <w:t xml:space="preserve"> </w:t>
            </w:r>
            <w:r>
              <w:rPr>
                <w:sz w:val="28"/>
              </w:rPr>
              <w:t>для</w:t>
            </w:r>
          </w:p>
          <w:p w:rsidR="00347E9B" w:rsidRDefault="00757747">
            <w:pPr>
              <w:pStyle w:val="TableParagraph"/>
              <w:spacing w:before="188"/>
              <w:ind w:left="106"/>
              <w:rPr>
                <w:sz w:val="28"/>
              </w:rPr>
            </w:pPr>
            <w:r>
              <w:rPr>
                <w:sz w:val="28"/>
              </w:rPr>
              <w:t>публичного</w:t>
            </w:r>
          </w:p>
        </w:tc>
        <w:tc>
          <w:tcPr>
            <w:tcW w:w="1080" w:type="dxa"/>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Pr>
          <w:p w:rsidR="00347E9B" w:rsidRDefault="00C521E6">
            <w:pPr>
              <w:pStyle w:val="TableParagraph"/>
              <w:spacing w:line="424" w:lineRule="auto"/>
              <w:ind w:left="111" w:right="480"/>
              <w:rPr>
                <w:sz w:val="28"/>
              </w:rPr>
            </w:pPr>
            <w:r>
              <w:rPr>
                <w:sz w:val="28"/>
              </w:rPr>
              <w:t>Директор</w:t>
            </w:r>
          </w:p>
        </w:tc>
      </w:tr>
    </w:tbl>
    <w:p w:rsidR="00347E9B" w:rsidRDefault="00347E9B">
      <w:pPr>
        <w:spacing w:line="424" w:lineRule="auto"/>
        <w:rPr>
          <w:sz w:val="28"/>
        </w:rPr>
        <w:sectPr w:rsidR="00347E9B">
          <w:footerReference w:type="default" r:id="rId11"/>
          <w:pgSz w:w="11910" w:h="16840"/>
          <w:pgMar w:top="1120" w:right="360" w:bottom="1060" w:left="1080" w:header="0" w:footer="870" w:gutter="0"/>
          <w:pgNumType w:start="1208"/>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3351"/>
        <w:gridCol w:w="1978"/>
        <w:gridCol w:w="1080"/>
        <w:gridCol w:w="1800"/>
      </w:tblGrid>
      <w:tr w:rsidR="00347E9B">
        <w:trPr>
          <w:trHeight w:val="1142"/>
        </w:trPr>
        <w:tc>
          <w:tcPr>
            <w:tcW w:w="1623" w:type="dxa"/>
          </w:tcPr>
          <w:p w:rsidR="00347E9B" w:rsidRDefault="00347E9B">
            <w:pPr>
              <w:pStyle w:val="TableParagraph"/>
              <w:rPr>
                <w:sz w:val="26"/>
              </w:rPr>
            </w:pPr>
          </w:p>
        </w:tc>
        <w:tc>
          <w:tcPr>
            <w:tcW w:w="3351" w:type="dxa"/>
          </w:tcPr>
          <w:p w:rsidR="00347E9B" w:rsidRDefault="00757747">
            <w:pPr>
              <w:pStyle w:val="TableParagraph"/>
              <w:spacing w:line="310" w:lineRule="exact"/>
              <w:ind w:left="110"/>
              <w:rPr>
                <w:sz w:val="28"/>
              </w:rPr>
            </w:pPr>
            <w:r>
              <w:rPr>
                <w:sz w:val="28"/>
              </w:rPr>
              <w:t>финансовых</w:t>
            </w:r>
            <w:r>
              <w:rPr>
                <w:spacing w:val="-9"/>
                <w:sz w:val="28"/>
              </w:rPr>
              <w:t xml:space="preserve"> </w:t>
            </w:r>
            <w:r>
              <w:rPr>
                <w:sz w:val="28"/>
              </w:rPr>
              <w:t>средств</w:t>
            </w:r>
          </w:p>
        </w:tc>
        <w:tc>
          <w:tcPr>
            <w:tcW w:w="1978" w:type="dxa"/>
          </w:tcPr>
          <w:p w:rsidR="00347E9B" w:rsidRDefault="00757747">
            <w:pPr>
              <w:pStyle w:val="TableParagraph"/>
              <w:spacing w:line="310" w:lineRule="exact"/>
              <w:ind w:left="106"/>
              <w:rPr>
                <w:sz w:val="28"/>
              </w:rPr>
            </w:pPr>
            <w:r>
              <w:rPr>
                <w:sz w:val="28"/>
              </w:rPr>
              <w:t>отчета</w:t>
            </w:r>
          </w:p>
        </w:tc>
        <w:tc>
          <w:tcPr>
            <w:tcW w:w="1080" w:type="dxa"/>
          </w:tcPr>
          <w:p w:rsidR="00347E9B" w:rsidRDefault="00347E9B">
            <w:pPr>
              <w:pStyle w:val="TableParagraph"/>
              <w:rPr>
                <w:sz w:val="26"/>
              </w:rPr>
            </w:pPr>
          </w:p>
        </w:tc>
        <w:tc>
          <w:tcPr>
            <w:tcW w:w="1800" w:type="dxa"/>
          </w:tcPr>
          <w:p w:rsidR="00347E9B" w:rsidRDefault="00347E9B">
            <w:pPr>
              <w:pStyle w:val="TableParagraph"/>
              <w:rPr>
                <w:sz w:val="26"/>
              </w:rPr>
            </w:pPr>
          </w:p>
        </w:tc>
      </w:tr>
      <w:tr w:rsidR="00347E9B">
        <w:trPr>
          <w:trHeight w:val="2798"/>
        </w:trPr>
        <w:tc>
          <w:tcPr>
            <w:tcW w:w="1623" w:type="dxa"/>
            <w:tcBorders>
              <w:bottom w:val="nil"/>
            </w:tcBorders>
          </w:tcPr>
          <w:p w:rsidR="00347E9B" w:rsidRDefault="00757747">
            <w:pPr>
              <w:pStyle w:val="TableParagraph"/>
              <w:spacing w:line="276" w:lineRule="auto"/>
              <w:ind w:left="110" w:right="190"/>
              <w:rPr>
                <w:sz w:val="28"/>
              </w:rPr>
            </w:pPr>
            <w:r>
              <w:rPr>
                <w:spacing w:val="-1"/>
                <w:sz w:val="28"/>
              </w:rPr>
              <w:t>Материаль</w:t>
            </w:r>
            <w:r>
              <w:rPr>
                <w:spacing w:val="-67"/>
                <w:sz w:val="28"/>
              </w:rPr>
              <w:t xml:space="preserve"> </w:t>
            </w:r>
            <w:r>
              <w:rPr>
                <w:sz w:val="28"/>
              </w:rPr>
              <w:t>но</w:t>
            </w:r>
          </w:p>
          <w:p w:rsidR="00347E9B" w:rsidRDefault="00757747">
            <w:pPr>
              <w:pStyle w:val="TableParagraph"/>
              <w:spacing w:before="188" w:line="276" w:lineRule="auto"/>
              <w:ind w:left="110" w:right="131"/>
              <w:rPr>
                <w:sz w:val="28"/>
              </w:rPr>
            </w:pPr>
            <w:r>
              <w:rPr>
                <w:spacing w:val="-1"/>
                <w:sz w:val="28"/>
              </w:rPr>
              <w:t>технически</w:t>
            </w:r>
            <w:r>
              <w:rPr>
                <w:spacing w:val="-67"/>
                <w:sz w:val="28"/>
              </w:rPr>
              <w:t xml:space="preserve"> </w:t>
            </w:r>
            <w:r>
              <w:rPr>
                <w:sz w:val="28"/>
              </w:rPr>
              <w:t>е</w:t>
            </w:r>
          </w:p>
          <w:p w:rsidR="00347E9B" w:rsidRDefault="00757747">
            <w:pPr>
              <w:pStyle w:val="TableParagraph"/>
              <w:spacing w:line="572" w:lineRule="exact"/>
              <w:ind w:left="110" w:right="130"/>
              <w:rPr>
                <w:sz w:val="28"/>
              </w:rPr>
            </w:pPr>
            <w:r>
              <w:rPr>
                <w:sz w:val="28"/>
              </w:rPr>
              <w:t>условия</w:t>
            </w:r>
            <w:r>
              <w:rPr>
                <w:spacing w:val="1"/>
                <w:sz w:val="28"/>
              </w:rPr>
              <w:t xml:space="preserve"> </w:t>
            </w:r>
            <w:r>
              <w:rPr>
                <w:spacing w:val="-1"/>
                <w:sz w:val="28"/>
              </w:rPr>
              <w:t>реализации</w:t>
            </w:r>
          </w:p>
        </w:tc>
        <w:tc>
          <w:tcPr>
            <w:tcW w:w="3351" w:type="dxa"/>
            <w:tcBorders>
              <w:bottom w:val="nil"/>
            </w:tcBorders>
          </w:tcPr>
          <w:p w:rsidR="00347E9B" w:rsidRDefault="00757747">
            <w:pPr>
              <w:pStyle w:val="TableParagraph"/>
              <w:spacing w:line="276" w:lineRule="auto"/>
              <w:ind w:left="110" w:right="484"/>
              <w:rPr>
                <w:sz w:val="28"/>
              </w:rPr>
            </w:pPr>
            <w:r>
              <w:rPr>
                <w:sz w:val="28"/>
              </w:rPr>
              <w:t>Проверка</w:t>
            </w:r>
            <w:r>
              <w:rPr>
                <w:spacing w:val="-11"/>
                <w:sz w:val="28"/>
              </w:rPr>
              <w:t xml:space="preserve"> </w:t>
            </w:r>
            <w:r>
              <w:rPr>
                <w:sz w:val="28"/>
              </w:rPr>
              <w:t>соблюдения:</w:t>
            </w:r>
            <w:r>
              <w:rPr>
                <w:spacing w:val="-67"/>
                <w:sz w:val="28"/>
              </w:rPr>
              <w:t xml:space="preserve"> </w:t>
            </w:r>
            <w:r>
              <w:rPr>
                <w:sz w:val="28"/>
              </w:rPr>
              <w:t>санитарно</w:t>
            </w:r>
          </w:p>
          <w:p w:rsidR="00347E9B" w:rsidRDefault="00757747" w:rsidP="00026C5F">
            <w:pPr>
              <w:pStyle w:val="TableParagraph"/>
              <w:numPr>
                <w:ilvl w:val="0"/>
                <w:numId w:val="2"/>
              </w:numPr>
              <w:tabs>
                <w:tab w:val="left" w:pos="274"/>
              </w:tabs>
              <w:spacing w:before="188" w:line="276" w:lineRule="auto"/>
              <w:ind w:right="480" w:firstLine="0"/>
              <w:rPr>
                <w:sz w:val="28"/>
              </w:rPr>
            </w:pPr>
            <w:r>
              <w:rPr>
                <w:sz w:val="28"/>
              </w:rPr>
              <w:t>гигиенических</w:t>
            </w:r>
            <w:r>
              <w:rPr>
                <w:spacing w:val="50"/>
                <w:sz w:val="28"/>
              </w:rPr>
              <w:t xml:space="preserve"> </w:t>
            </w:r>
            <w:r>
              <w:rPr>
                <w:sz w:val="28"/>
              </w:rPr>
              <w:t>норм;</w:t>
            </w:r>
            <w:r>
              <w:rPr>
                <w:spacing w:val="-67"/>
                <w:sz w:val="28"/>
              </w:rPr>
              <w:t xml:space="preserve"> </w:t>
            </w:r>
            <w:r>
              <w:rPr>
                <w:sz w:val="28"/>
              </w:rPr>
              <w:t>санитарно</w:t>
            </w:r>
          </w:p>
          <w:p w:rsidR="00347E9B" w:rsidRDefault="00757747" w:rsidP="00026C5F">
            <w:pPr>
              <w:pStyle w:val="TableParagraph"/>
              <w:numPr>
                <w:ilvl w:val="0"/>
                <w:numId w:val="2"/>
              </w:numPr>
              <w:tabs>
                <w:tab w:val="left" w:pos="274"/>
              </w:tabs>
              <w:spacing w:before="201" w:line="276" w:lineRule="auto"/>
              <w:ind w:right="897" w:firstLine="0"/>
              <w:rPr>
                <w:sz w:val="28"/>
              </w:rPr>
            </w:pPr>
            <w:r>
              <w:rPr>
                <w:spacing w:val="-1"/>
                <w:sz w:val="28"/>
              </w:rPr>
              <w:t xml:space="preserve">бытовых </w:t>
            </w:r>
            <w:r>
              <w:rPr>
                <w:sz w:val="28"/>
              </w:rPr>
              <w:t>условий;</w:t>
            </w:r>
            <w:r>
              <w:rPr>
                <w:spacing w:val="-68"/>
                <w:sz w:val="28"/>
              </w:rPr>
              <w:t xml:space="preserve"> </w:t>
            </w:r>
            <w:r>
              <w:rPr>
                <w:sz w:val="28"/>
              </w:rPr>
              <w:t>социально</w:t>
            </w:r>
          </w:p>
        </w:tc>
        <w:tc>
          <w:tcPr>
            <w:tcW w:w="1978" w:type="dxa"/>
            <w:tcBorders>
              <w:bottom w:val="nil"/>
            </w:tcBorders>
          </w:tcPr>
          <w:p w:rsidR="00347E9B" w:rsidRDefault="00757747">
            <w:pPr>
              <w:pStyle w:val="TableParagraph"/>
              <w:spacing w:line="276" w:lineRule="auto"/>
              <w:ind w:left="106" w:right="308"/>
              <w:rPr>
                <w:sz w:val="28"/>
              </w:rPr>
            </w:pPr>
            <w:r>
              <w:rPr>
                <w:spacing w:val="-1"/>
                <w:sz w:val="28"/>
              </w:rPr>
              <w:t>Информация</w:t>
            </w:r>
            <w:r>
              <w:rPr>
                <w:spacing w:val="-67"/>
                <w:sz w:val="28"/>
              </w:rPr>
              <w:t xml:space="preserve"> </w:t>
            </w:r>
            <w:r>
              <w:rPr>
                <w:sz w:val="28"/>
              </w:rPr>
              <w:t>для</w:t>
            </w:r>
          </w:p>
          <w:p w:rsidR="00347E9B" w:rsidRDefault="00757747">
            <w:pPr>
              <w:pStyle w:val="TableParagraph"/>
              <w:spacing w:before="188" w:line="276" w:lineRule="auto"/>
              <w:ind w:left="106" w:right="484"/>
              <w:rPr>
                <w:sz w:val="28"/>
              </w:rPr>
            </w:pPr>
            <w:r>
              <w:rPr>
                <w:spacing w:val="-1"/>
                <w:sz w:val="28"/>
              </w:rPr>
              <w:t>подготовки</w:t>
            </w:r>
            <w:r>
              <w:rPr>
                <w:spacing w:val="-67"/>
                <w:sz w:val="28"/>
              </w:rPr>
              <w:t xml:space="preserve"> </w:t>
            </w:r>
            <w:r>
              <w:rPr>
                <w:sz w:val="28"/>
              </w:rPr>
              <w:t>школы</w:t>
            </w:r>
            <w:r>
              <w:rPr>
                <w:spacing w:val="1"/>
                <w:sz w:val="28"/>
              </w:rPr>
              <w:t xml:space="preserve"> </w:t>
            </w:r>
            <w:r>
              <w:rPr>
                <w:sz w:val="28"/>
              </w:rPr>
              <w:t>к</w:t>
            </w:r>
            <w:r>
              <w:rPr>
                <w:spacing w:val="1"/>
                <w:sz w:val="28"/>
              </w:rPr>
              <w:t xml:space="preserve"> </w:t>
            </w:r>
            <w:r>
              <w:rPr>
                <w:sz w:val="28"/>
              </w:rPr>
              <w:t>приемке</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310" w:lineRule="exact"/>
              <w:ind w:left="111"/>
              <w:rPr>
                <w:sz w:val="28"/>
              </w:rPr>
            </w:pPr>
            <w:r>
              <w:rPr>
                <w:sz w:val="28"/>
              </w:rPr>
              <w:t>Директор</w:t>
            </w:r>
          </w:p>
        </w:tc>
      </w:tr>
      <w:tr w:rsidR="00347E9B">
        <w:trPr>
          <w:trHeight w:val="2679"/>
        </w:trPr>
        <w:tc>
          <w:tcPr>
            <w:tcW w:w="1623" w:type="dxa"/>
            <w:tcBorders>
              <w:top w:val="nil"/>
              <w:bottom w:val="nil"/>
            </w:tcBorders>
          </w:tcPr>
          <w:p w:rsidR="00347E9B" w:rsidRDefault="00757747">
            <w:pPr>
              <w:pStyle w:val="TableParagraph"/>
              <w:spacing w:before="199"/>
              <w:ind w:left="110"/>
              <w:rPr>
                <w:sz w:val="28"/>
              </w:rPr>
            </w:pPr>
            <w:r>
              <w:rPr>
                <w:sz w:val="28"/>
              </w:rPr>
              <w:t>ООП</w:t>
            </w:r>
            <w:r>
              <w:rPr>
                <w:spacing w:val="-7"/>
                <w:sz w:val="28"/>
              </w:rPr>
              <w:t xml:space="preserve"> </w:t>
            </w:r>
            <w:r>
              <w:rPr>
                <w:sz w:val="28"/>
              </w:rPr>
              <w:t>ООО</w:t>
            </w:r>
          </w:p>
        </w:tc>
        <w:tc>
          <w:tcPr>
            <w:tcW w:w="3351" w:type="dxa"/>
            <w:tcBorders>
              <w:top w:val="nil"/>
              <w:bottom w:val="nil"/>
            </w:tcBorders>
          </w:tcPr>
          <w:p w:rsidR="00347E9B" w:rsidRDefault="00757747">
            <w:pPr>
              <w:pStyle w:val="TableParagraph"/>
              <w:spacing w:line="276" w:lineRule="auto"/>
              <w:ind w:left="110" w:right="484"/>
              <w:rPr>
                <w:sz w:val="28"/>
              </w:rPr>
            </w:pPr>
            <w:r>
              <w:rPr>
                <w:sz w:val="28"/>
              </w:rPr>
              <w:t>- бытовых условий;</w:t>
            </w:r>
            <w:r>
              <w:rPr>
                <w:spacing w:val="1"/>
                <w:sz w:val="28"/>
              </w:rPr>
              <w:t xml:space="preserve"> </w:t>
            </w:r>
            <w:r>
              <w:rPr>
                <w:sz w:val="28"/>
              </w:rPr>
              <w:t>пожарной</w:t>
            </w:r>
            <w:r>
              <w:rPr>
                <w:spacing w:val="1"/>
                <w:sz w:val="28"/>
              </w:rPr>
              <w:t xml:space="preserve"> </w:t>
            </w:r>
            <w:r>
              <w:rPr>
                <w:sz w:val="28"/>
              </w:rPr>
              <w:t>и</w:t>
            </w:r>
            <w:r>
              <w:rPr>
                <w:spacing w:val="1"/>
                <w:sz w:val="28"/>
              </w:rPr>
              <w:t xml:space="preserve"> </w:t>
            </w:r>
            <w:r>
              <w:rPr>
                <w:sz w:val="28"/>
              </w:rPr>
              <w:t>электробезопасности;</w:t>
            </w:r>
            <w:r>
              <w:rPr>
                <w:spacing w:val="1"/>
                <w:sz w:val="28"/>
              </w:rPr>
              <w:t xml:space="preserve"> </w:t>
            </w:r>
            <w:r>
              <w:rPr>
                <w:sz w:val="28"/>
              </w:rPr>
              <w:t>требований охраны</w:t>
            </w:r>
            <w:r>
              <w:rPr>
                <w:spacing w:val="1"/>
                <w:sz w:val="28"/>
              </w:rPr>
              <w:t xml:space="preserve"> </w:t>
            </w:r>
            <w:r>
              <w:rPr>
                <w:sz w:val="28"/>
              </w:rPr>
              <w:t>труда; своевременных</w:t>
            </w:r>
            <w:r>
              <w:rPr>
                <w:spacing w:val="1"/>
                <w:sz w:val="28"/>
              </w:rPr>
              <w:t xml:space="preserve"> </w:t>
            </w:r>
            <w:r>
              <w:rPr>
                <w:sz w:val="28"/>
              </w:rPr>
              <w:t>сроков</w:t>
            </w:r>
            <w:r>
              <w:rPr>
                <w:spacing w:val="-6"/>
                <w:sz w:val="28"/>
              </w:rPr>
              <w:t xml:space="preserve"> </w:t>
            </w:r>
            <w:r>
              <w:rPr>
                <w:sz w:val="28"/>
              </w:rPr>
              <w:t>и</w:t>
            </w:r>
            <w:r>
              <w:rPr>
                <w:spacing w:val="-4"/>
                <w:sz w:val="28"/>
              </w:rPr>
              <w:t xml:space="preserve"> </w:t>
            </w:r>
            <w:r>
              <w:rPr>
                <w:sz w:val="28"/>
              </w:rPr>
              <w:t>необходимых</w:t>
            </w:r>
            <w:r>
              <w:rPr>
                <w:spacing w:val="-67"/>
                <w:sz w:val="28"/>
              </w:rPr>
              <w:t xml:space="preserve"> </w:t>
            </w:r>
            <w:r>
              <w:rPr>
                <w:sz w:val="28"/>
              </w:rPr>
              <w:t>объемов</w:t>
            </w:r>
          </w:p>
        </w:tc>
        <w:tc>
          <w:tcPr>
            <w:tcW w:w="1978" w:type="dxa"/>
            <w:tcBorders>
              <w:top w:val="nil"/>
              <w:bottom w:val="nil"/>
            </w:tcBorders>
          </w:tcPr>
          <w:p w:rsidR="00347E9B" w:rsidRDefault="00347E9B">
            <w:pPr>
              <w:pStyle w:val="TableParagraph"/>
              <w:rPr>
                <w:sz w:val="26"/>
              </w:rPr>
            </w:pPr>
          </w:p>
        </w:tc>
        <w:tc>
          <w:tcPr>
            <w:tcW w:w="1080" w:type="dxa"/>
            <w:tcBorders>
              <w:top w:val="nil"/>
              <w:bottom w:val="nil"/>
            </w:tcBorders>
          </w:tcPr>
          <w:p w:rsidR="00347E9B" w:rsidRDefault="00347E9B">
            <w:pPr>
              <w:pStyle w:val="TableParagraph"/>
              <w:rPr>
                <w:sz w:val="26"/>
              </w:rPr>
            </w:pPr>
          </w:p>
        </w:tc>
        <w:tc>
          <w:tcPr>
            <w:tcW w:w="1800" w:type="dxa"/>
            <w:tcBorders>
              <w:top w:val="nil"/>
              <w:bottom w:val="nil"/>
            </w:tcBorders>
          </w:tcPr>
          <w:p w:rsidR="00347E9B" w:rsidRDefault="00347E9B">
            <w:pPr>
              <w:pStyle w:val="TableParagraph"/>
              <w:rPr>
                <w:sz w:val="26"/>
              </w:rPr>
            </w:pPr>
          </w:p>
        </w:tc>
      </w:tr>
      <w:tr w:rsidR="00347E9B">
        <w:trPr>
          <w:trHeight w:val="1262"/>
        </w:trPr>
        <w:tc>
          <w:tcPr>
            <w:tcW w:w="1623" w:type="dxa"/>
            <w:tcBorders>
              <w:top w:val="nil"/>
              <w:bottom w:val="nil"/>
            </w:tcBorders>
          </w:tcPr>
          <w:p w:rsidR="00347E9B" w:rsidRDefault="00347E9B">
            <w:pPr>
              <w:pStyle w:val="TableParagraph"/>
              <w:rPr>
                <w:sz w:val="26"/>
              </w:rPr>
            </w:pPr>
          </w:p>
        </w:tc>
        <w:tc>
          <w:tcPr>
            <w:tcW w:w="3351" w:type="dxa"/>
            <w:tcBorders>
              <w:top w:val="nil"/>
            </w:tcBorders>
          </w:tcPr>
          <w:p w:rsidR="00347E9B" w:rsidRDefault="00757747">
            <w:pPr>
              <w:pStyle w:val="TableParagraph"/>
              <w:spacing w:before="113"/>
              <w:ind w:left="110"/>
              <w:rPr>
                <w:sz w:val="28"/>
              </w:rPr>
            </w:pPr>
            <w:r>
              <w:rPr>
                <w:sz w:val="28"/>
              </w:rPr>
              <w:t>текущего</w:t>
            </w:r>
            <w:r>
              <w:rPr>
                <w:spacing w:val="-6"/>
                <w:sz w:val="28"/>
              </w:rPr>
              <w:t xml:space="preserve"> </w:t>
            </w:r>
            <w:r>
              <w:rPr>
                <w:sz w:val="28"/>
              </w:rPr>
              <w:t>ремонта</w:t>
            </w: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r w:rsidR="00347E9B">
        <w:trPr>
          <w:trHeight w:val="1929"/>
        </w:trPr>
        <w:tc>
          <w:tcPr>
            <w:tcW w:w="1623" w:type="dxa"/>
            <w:tcBorders>
              <w:top w:val="nil"/>
              <w:bottom w:val="nil"/>
            </w:tcBorders>
          </w:tcPr>
          <w:p w:rsidR="00347E9B" w:rsidRDefault="00347E9B">
            <w:pPr>
              <w:pStyle w:val="TableParagraph"/>
              <w:rPr>
                <w:sz w:val="26"/>
              </w:rPr>
            </w:pPr>
          </w:p>
        </w:tc>
        <w:tc>
          <w:tcPr>
            <w:tcW w:w="3351" w:type="dxa"/>
            <w:tcBorders>
              <w:bottom w:val="nil"/>
            </w:tcBorders>
          </w:tcPr>
          <w:p w:rsidR="00347E9B" w:rsidRDefault="00757747">
            <w:pPr>
              <w:pStyle w:val="TableParagraph"/>
              <w:spacing w:line="276" w:lineRule="auto"/>
              <w:ind w:left="110" w:right="207"/>
              <w:rPr>
                <w:sz w:val="28"/>
              </w:rPr>
            </w:pPr>
            <w:r>
              <w:rPr>
                <w:sz w:val="28"/>
              </w:rPr>
              <w:t>Проверка наличия</w:t>
            </w:r>
            <w:r>
              <w:rPr>
                <w:spacing w:val="1"/>
                <w:sz w:val="28"/>
              </w:rPr>
              <w:t xml:space="preserve"> </w:t>
            </w:r>
            <w:r>
              <w:rPr>
                <w:sz w:val="28"/>
              </w:rPr>
              <w:t>доступа обучающихся с</w:t>
            </w:r>
            <w:r>
              <w:rPr>
                <w:spacing w:val="1"/>
                <w:sz w:val="28"/>
              </w:rPr>
              <w:t xml:space="preserve"> </w:t>
            </w:r>
            <w:r>
              <w:rPr>
                <w:sz w:val="28"/>
              </w:rPr>
              <w:t>ограниченными</w:t>
            </w:r>
            <w:r>
              <w:rPr>
                <w:spacing w:val="1"/>
                <w:sz w:val="28"/>
              </w:rPr>
              <w:t xml:space="preserve"> </w:t>
            </w:r>
            <w:r>
              <w:rPr>
                <w:spacing w:val="-1"/>
                <w:sz w:val="28"/>
              </w:rPr>
              <w:t xml:space="preserve">возможностями </w:t>
            </w:r>
            <w:r>
              <w:rPr>
                <w:sz w:val="28"/>
              </w:rPr>
              <w:t>здоровья</w:t>
            </w:r>
            <w:r>
              <w:rPr>
                <w:spacing w:val="-67"/>
                <w:sz w:val="28"/>
              </w:rPr>
              <w:t xml:space="preserve"> </w:t>
            </w:r>
            <w:r>
              <w:rPr>
                <w:sz w:val="28"/>
              </w:rPr>
              <w:t>к</w:t>
            </w:r>
          </w:p>
        </w:tc>
        <w:tc>
          <w:tcPr>
            <w:tcW w:w="1978" w:type="dxa"/>
            <w:tcBorders>
              <w:bottom w:val="nil"/>
            </w:tcBorders>
          </w:tcPr>
          <w:p w:rsidR="00347E9B" w:rsidRDefault="00757747">
            <w:pPr>
              <w:pStyle w:val="TableParagraph"/>
              <w:spacing w:line="310" w:lineRule="exact"/>
              <w:ind w:left="106"/>
              <w:rPr>
                <w:sz w:val="28"/>
              </w:rPr>
            </w:pPr>
            <w:r>
              <w:rPr>
                <w:sz w:val="28"/>
              </w:rPr>
              <w:t>Информация</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310" w:lineRule="exact"/>
              <w:ind w:left="111"/>
              <w:rPr>
                <w:sz w:val="28"/>
              </w:rPr>
            </w:pPr>
            <w:r>
              <w:rPr>
                <w:sz w:val="28"/>
              </w:rPr>
              <w:t>Директор</w:t>
            </w:r>
          </w:p>
        </w:tc>
      </w:tr>
      <w:tr w:rsidR="00347E9B">
        <w:trPr>
          <w:trHeight w:val="1632"/>
        </w:trPr>
        <w:tc>
          <w:tcPr>
            <w:tcW w:w="1623" w:type="dxa"/>
            <w:tcBorders>
              <w:top w:val="nil"/>
            </w:tcBorders>
          </w:tcPr>
          <w:p w:rsidR="00347E9B" w:rsidRDefault="00347E9B">
            <w:pPr>
              <w:pStyle w:val="TableParagraph"/>
              <w:rPr>
                <w:sz w:val="26"/>
              </w:rPr>
            </w:pPr>
          </w:p>
        </w:tc>
        <w:tc>
          <w:tcPr>
            <w:tcW w:w="3351" w:type="dxa"/>
            <w:tcBorders>
              <w:top w:val="nil"/>
            </w:tcBorders>
          </w:tcPr>
          <w:p w:rsidR="00347E9B" w:rsidRDefault="00757747">
            <w:pPr>
              <w:pStyle w:val="TableParagraph"/>
              <w:spacing w:before="113" w:line="276" w:lineRule="auto"/>
              <w:ind w:left="110" w:right="335"/>
              <w:rPr>
                <w:sz w:val="28"/>
              </w:rPr>
            </w:pPr>
            <w:r>
              <w:rPr>
                <w:sz w:val="28"/>
              </w:rPr>
              <w:t>объектам</w:t>
            </w:r>
            <w:r>
              <w:rPr>
                <w:spacing w:val="1"/>
                <w:sz w:val="28"/>
              </w:rPr>
              <w:t xml:space="preserve"> </w:t>
            </w:r>
            <w:r>
              <w:rPr>
                <w:sz w:val="28"/>
              </w:rPr>
              <w:t>инфраструктуры</w:t>
            </w:r>
            <w:r>
              <w:rPr>
                <w:spacing w:val="-13"/>
                <w:sz w:val="28"/>
              </w:rPr>
              <w:t xml:space="preserve"> </w:t>
            </w:r>
            <w:r>
              <w:rPr>
                <w:sz w:val="28"/>
              </w:rPr>
              <w:t>школы</w:t>
            </w: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r w:rsidR="00347E9B">
        <w:trPr>
          <w:trHeight w:val="1843"/>
        </w:trPr>
        <w:tc>
          <w:tcPr>
            <w:tcW w:w="1623" w:type="dxa"/>
            <w:tcBorders>
              <w:bottom w:val="nil"/>
            </w:tcBorders>
          </w:tcPr>
          <w:p w:rsidR="00347E9B" w:rsidRDefault="00757747">
            <w:pPr>
              <w:pStyle w:val="TableParagraph"/>
              <w:spacing w:line="278" w:lineRule="auto"/>
              <w:ind w:left="110" w:right="226"/>
              <w:rPr>
                <w:sz w:val="28"/>
              </w:rPr>
            </w:pPr>
            <w:r>
              <w:rPr>
                <w:spacing w:val="-1"/>
                <w:sz w:val="28"/>
              </w:rPr>
              <w:t>Информац</w:t>
            </w:r>
            <w:r>
              <w:rPr>
                <w:spacing w:val="-67"/>
                <w:sz w:val="28"/>
              </w:rPr>
              <w:t xml:space="preserve"> </w:t>
            </w:r>
            <w:r>
              <w:rPr>
                <w:sz w:val="28"/>
              </w:rPr>
              <w:t>ионно -</w:t>
            </w:r>
          </w:p>
          <w:p w:rsidR="00347E9B" w:rsidRDefault="00757747">
            <w:pPr>
              <w:pStyle w:val="TableParagraph"/>
              <w:spacing w:before="181" w:line="276" w:lineRule="auto"/>
              <w:ind w:left="110" w:right="111"/>
              <w:rPr>
                <w:sz w:val="28"/>
              </w:rPr>
            </w:pPr>
            <w:r>
              <w:rPr>
                <w:spacing w:val="-1"/>
                <w:sz w:val="28"/>
              </w:rPr>
              <w:t>методическ</w:t>
            </w:r>
            <w:r>
              <w:rPr>
                <w:spacing w:val="-67"/>
                <w:sz w:val="28"/>
              </w:rPr>
              <w:t xml:space="preserve"> </w:t>
            </w:r>
            <w:r>
              <w:rPr>
                <w:sz w:val="28"/>
              </w:rPr>
              <w:t>ие</w:t>
            </w:r>
            <w:r>
              <w:rPr>
                <w:spacing w:val="-4"/>
                <w:sz w:val="28"/>
              </w:rPr>
              <w:t xml:space="preserve"> </w:t>
            </w:r>
            <w:r>
              <w:rPr>
                <w:sz w:val="28"/>
              </w:rPr>
              <w:t>условия</w:t>
            </w:r>
          </w:p>
        </w:tc>
        <w:tc>
          <w:tcPr>
            <w:tcW w:w="3351" w:type="dxa"/>
            <w:tcBorders>
              <w:bottom w:val="nil"/>
            </w:tcBorders>
          </w:tcPr>
          <w:p w:rsidR="00347E9B" w:rsidRDefault="00757747">
            <w:pPr>
              <w:pStyle w:val="TableParagraph"/>
              <w:spacing w:line="276" w:lineRule="auto"/>
              <w:ind w:left="110" w:right="273"/>
              <w:rPr>
                <w:sz w:val="28"/>
              </w:rPr>
            </w:pPr>
            <w:r>
              <w:rPr>
                <w:sz w:val="28"/>
              </w:rPr>
              <w:t>Проверка</w:t>
            </w:r>
            <w:r>
              <w:rPr>
                <w:spacing w:val="-14"/>
                <w:sz w:val="28"/>
              </w:rPr>
              <w:t xml:space="preserve"> </w:t>
            </w:r>
            <w:r>
              <w:rPr>
                <w:sz w:val="28"/>
              </w:rPr>
              <w:t>достаточности</w:t>
            </w:r>
            <w:r>
              <w:rPr>
                <w:spacing w:val="-67"/>
                <w:sz w:val="28"/>
              </w:rPr>
              <w:t xml:space="preserve"> </w:t>
            </w:r>
            <w:r>
              <w:rPr>
                <w:sz w:val="28"/>
              </w:rPr>
              <w:t>учебников,</w:t>
            </w:r>
            <w:r>
              <w:rPr>
                <w:spacing w:val="2"/>
                <w:sz w:val="28"/>
              </w:rPr>
              <w:t xml:space="preserve"> </w:t>
            </w:r>
            <w:r>
              <w:rPr>
                <w:sz w:val="28"/>
              </w:rPr>
              <w:t>учебно</w:t>
            </w:r>
            <w:r>
              <w:rPr>
                <w:spacing w:val="2"/>
                <w:sz w:val="28"/>
              </w:rPr>
              <w:t xml:space="preserve"> </w:t>
            </w:r>
            <w:r>
              <w:rPr>
                <w:sz w:val="28"/>
              </w:rPr>
              <w:t>-</w:t>
            </w:r>
            <w:r>
              <w:rPr>
                <w:spacing w:val="1"/>
                <w:sz w:val="28"/>
              </w:rPr>
              <w:t xml:space="preserve"> </w:t>
            </w:r>
            <w:r>
              <w:rPr>
                <w:sz w:val="28"/>
              </w:rPr>
              <w:t>методических и</w:t>
            </w:r>
            <w:r>
              <w:rPr>
                <w:spacing w:val="1"/>
                <w:sz w:val="28"/>
              </w:rPr>
              <w:t xml:space="preserve"> </w:t>
            </w:r>
            <w:r>
              <w:rPr>
                <w:sz w:val="28"/>
              </w:rPr>
              <w:t>дидактических</w:t>
            </w:r>
          </w:p>
          <w:p w:rsidR="00347E9B" w:rsidRDefault="00757747">
            <w:pPr>
              <w:pStyle w:val="TableParagraph"/>
              <w:ind w:left="110"/>
              <w:rPr>
                <w:sz w:val="28"/>
              </w:rPr>
            </w:pPr>
            <w:r>
              <w:rPr>
                <w:sz w:val="28"/>
              </w:rPr>
              <w:t>материалов,</w:t>
            </w:r>
          </w:p>
        </w:tc>
        <w:tc>
          <w:tcPr>
            <w:tcW w:w="1978" w:type="dxa"/>
            <w:tcBorders>
              <w:bottom w:val="nil"/>
            </w:tcBorders>
          </w:tcPr>
          <w:p w:rsidR="00347E9B" w:rsidRDefault="00757747">
            <w:pPr>
              <w:pStyle w:val="TableParagraph"/>
              <w:spacing w:line="310" w:lineRule="exact"/>
              <w:ind w:left="106"/>
              <w:rPr>
                <w:sz w:val="28"/>
              </w:rPr>
            </w:pPr>
            <w:r>
              <w:rPr>
                <w:sz w:val="28"/>
              </w:rPr>
              <w:t>Информация</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52"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278" w:lineRule="auto"/>
              <w:ind w:left="111" w:right="94"/>
              <w:rPr>
                <w:sz w:val="28"/>
              </w:rPr>
            </w:pPr>
            <w:r>
              <w:rPr>
                <w:w w:val="95"/>
                <w:sz w:val="28"/>
              </w:rPr>
              <w:t>Библиотекар</w:t>
            </w:r>
            <w:r>
              <w:rPr>
                <w:spacing w:val="1"/>
                <w:w w:val="95"/>
                <w:sz w:val="28"/>
              </w:rPr>
              <w:t xml:space="preserve"> </w:t>
            </w:r>
            <w:r>
              <w:rPr>
                <w:sz w:val="28"/>
              </w:rPr>
              <w:t>ь,</w:t>
            </w:r>
            <w:r>
              <w:rPr>
                <w:spacing w:val="2"/>
                <w:sz w:val="28"/>
              </w:rPr>
              <w:t xml:space="preserve"> </w:t>
            </w:r>
            <w:r>
              <w:rPr>
                <w:sz w:val="28"/>
              </w:rPr>
              <w:t>зам.</w:t>
            </w:r>
            <w:r>
              <w:rPr>
                <w:spacing w:val="3"/>
                <w:sz w:val="28"/>
              </w:rPr>
              <w:t xml:space="preserve"> </w:t>
            </w:r>
            <w:r>
              <w:rPr>
                <w:sz w:val="28"/>
              </w:rPr>
              <w:t>по</w:t>
            </w:r>
            <w:r>
              <w:rPr>
                <w:spacing w:val="1"/>
                <w:sz w:val="28"/>
              </w:rPr>
              <w:t xml:space="preserve"> </w:t>
            </w:r>
            <w:r>
              <w:rPr>
                <w:sz w:val="28"/>
              </w:rPr>
              <w:t>УВР</w:t>
            </w:r>
          </w:p>
        </w:tc>
      </w:tr>
      <w:tr w:rsidR="00347E9B">
        <w:trPr>
          <w:trHeight w:val="782"/>
        </w:trPr>
        <w:tc>
          <w:tcPr>
            <w:tcW w:w="1623" w:type="dxa"/>
            <w:tcBorders>
              <w:top w:val="nil"/>
            </w:tcBorders>
          </w:tcPr>
          <w:p w:rsidR="00347E9B" w:rsidRDefault="00757747">
            <w:pPr>
              <w:pStyle w:val="TableParagraph"/>
              <w:spacing w:before="26"/>
              <w:ind w:left="110"/>
              <w:rPr>
                <w:sz w:val="28"/>
              </w:rPr>
            </w:pPr>
            <w:r>
              <w:rPr>
                <w:sz w:val="28"/>
              </w:rPr>
              <w:t>реализации</w:t>
            </w:r>
          </w:p>
        </w:tc>
        <w:tc>
          <w:tcPr>
            <w:tcW w:w="3351" w:type="dxa"/>
            <w:tcBorders>
              <w:top w:val="nil"/>
            </w:tcBorders>
          </w:tcPr>
          <w:p w:rsidR="00347E9B" w:rsidRDefault="00757747">
            <w:pPr>
              <w:pStyle w:val="TableParagraph"/>
              <w:spacing w:before="199"/>
              <w:ind w:left="110"/>
              <w:rPr>
                <w:sz w:val="28"/>
              </w:rPr>
            </w:pPr>
            <w:r>
              <w:rPr>
                <w:sz w:val="28"/>
              </w:rPr>
              <w:t>наглядных</w:t>
            </w:r>
            <w:r>
              <w:rPr>
                <w:spacing w:val="-6"/>
                <w:sz w:val="28"/>
              </w:rPr>
              <w:t xml:space="preserve"> </w:t>
            </w:r>
            <w:r>
              <w:rPr>
                <w:sz w:val="28"/>
              </w:rPr>
              <w:t>пособий</w:t>
            </w:r>
            <w:r>
              <w:rPr>
                <w:spacing w:val="-3"/>
                <w:sz w:val="28"/>
              </w:rPr>
              <w:t xml:space="preserve"> </w:t>
            </w:r>
            <w:r>
              <w:rPr>
                <w:sz w:val="28"/>
              </w:rPr>
              <w:t>и</w:t>
            </w:r>
            <w:r>
              <w:rPr>
                <w:spacing w:val="-2"/>
                <w:sz w:val="28"/>
              </w:rPr>
              <w:t xml:space="preserve"> </w:t>
            </w:r>
            <w:r>
              <w:rPr>
                <w:sz w:val="28"/>
              </w:rPr>
              <w:t>др.</w:t>
            </w: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bl>
    <w:p w:rsidR="00347E9B" w:rsidRDefault="00347E9B">
      <w:pPr>
        <w:rPr>
          <w:sz w:val="26"/>
        </w:rPr>
        <w:sectPr w:rsidR="00347E9B">
          <w:pgSz w:w="11910" w:h="16840"/>
          <w:pgMar w:top="1120" w:right="360" w:bottom="1060" w:left="1080" w:header="0" w:footer="870"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3351"/>
        <w:gridCol w:w="1978"/>
        <w:gridCol w:w="1080"/>
        <w:gridCol w:w="1800"/>
      </w:tblGrid>
      <w:tr w:rsidR="00347E9B">
        <w:trPr>
          <w:trHeight w:val="570"/>
        </w:trPr>
        <w:tc>
          <w:tcPr>
            <w:tcW w:w="1623" w:type="dxa"/>
            <w:tcBorders>
              <w:bottom w:val="nil"/>
            </w:tcBorders>
          </w:tcPr>
          <w:p w:rsidR="00347E9B" w:rsidRDefault="00757747">
            <w:pPr>
              <w:pStyle w:val="TableParagraph"/>
              <w:spacing w:line="310" w:lineRule="exact"/>
              <w:ind w:left="110"/>
              <w:rPr>
                <w:sz w:val="28"/>
              </w:rPr>
            </w:pPr>
            <w:r>
              <w:rPr>
                <w:sz w:val="28"/>
              </w:rPr>
              <w:lastRenderedPageBreak/>
              <w:t>ООП</w:t>
            </w:r>
            <w:r>
              <w:rPr>
                <w:spacing w:val="-7"/>
                <w:sz w:val="28"/>
              </w:rPr>
              <w:t xml:space="preserve"> </w:t>
            </w:r>
            <w:r>
              <w:rPr>
                <w:sz w:val="28"/>
              </w:rPr>
              <w:t>ООО</w:t>
            </w:r>
          </w:p>
        </w:tc>
        <w:tc>
          <w:tcPr>
            <w:tcW w:w="3351" w:type="dxa"/>
          </w:tcPr>
          <w:p w:rsidR="00347E9B" w:rsidRDefault="00347E9B">
            <w:pPr>
              <w:pStyle w:val="TableParagraph"/>
              <w:rPr>
                <w:sz w:val="26"/>
              </w:rPr>
            </w:pPr>
          </w:p>
        </w:tc>
        <w:tc>
          <w:tcPr>
            <w:tcW w:w="1978" w:type="dxa"/>
          </w:tcPr>
          <w:p w:rsidR="00347E9B" w:rsidRDefault="00347E9B">
            <w:pPr>
              <w:pStyle w:val="TableParagraph"/>
              <w:rPr>
                <w:sz w:val="26"/>
              </w:rPr>
            </w:pPr>
          </w:p>
        </w:tc>
        <w:tc>
          <w:tcPr>
            <w:tcW w:w="1080" w:type="dxa"/>
          </w:tcPr>
          <w:p w:rsidR="00347E9B" w:rsidRDefault="00347E9B">
            <w:pPr>
              <w:pStyle w:val="TableParagraph"/>
              <w:rPr>
                <w:sz w:val="26"/>
              </w:rPr>
            </w:pPr>
          </w:p>
        </w:tc>
        <w:tc>
          <w:tcPr>
            <w:tcW w:w="1800" w:type="dxa"/>
          </w:tcPr>
          <w:p w:rsidR="00347E9B" w:rsidRDefault="00347E9B">
            <w:pPr>
              <w:pStyle w:val="TableParagraph"/>
              <w:rPr>
                <w:sz w:val="26"/>
              </w:rPr>
            </w:pPr>
          </w:p>
        </w:tc>
      </w:tr>
      <w:tr w:rsidR="00347E9B">
        <w:trPr>
          <w:trHeight w:val="1929"/>
        </w:trPr>
        <w:tc>
          <w:tcPr>
            <w:tcW w:w="1623" w:type="dxa"/>
            <w:tcBorders>
              <w:top w:val="nil"/>
              <w:bottom w:val="nil"/>
            </w:tcBorders>
          </w:tcPr>
          <w:p w:rsidR="00347E9B" w:rsidRDefault="00347E9B">
            <w:pPr>
              <w:pStyle w:val="TableParagraph"/>
              <w:rPr>
                <w:sz w:val="26"/>
              </w:rPr>
            </w:pPr>
          </w:p>
        </w:tc>
        <w:tc>
          <w:tcPr>
            <w:tcW w:w="3351" w:type="dxa"/>
            <w:tcBorders>
              <w:bottom w:val="nil"/>
            </w:tcBorders>
          </w:tcPr>
          <w:p w:rsidR="00347E9B" w:rsidRDefault="00757747">
            <w:pPr>
              <w:pStyle w:val="TableParagraph"/>
              <w:spacing w:line="276" w:lineRule="auto"/>
              <w:ind w:left="110" w:right="112"/>
              <w:rPr>
                <w:sz w:val="28"/>
              </w:rPr>
            </w:pPr>
            <w:r>
              <w:rPr>
                <w:sz w:val="28"/>
              </w:rPr>
              <w:t>Проверка</w:t>
            </w:r>
            <w:r>
              <w:rPr>
                <w:spacing w:val="-17"/>
                <w:sz w:val="28"/>
              </w:rPr>
              <w:t xml:space="preserve"> </w:t>
            </w:r>
            <w:r>
              <w:rPr>
                <w:sz w:val="28"/>
              </w:rPr>
              <w:t>обеспеченности</w:t>
            </w:r>
            <w:r>
              <w:rPr>
                <w:spacing w:val="-67"/>
                <w:sz w:val="28"/>
              </w:rPr>
              <w:t xml:space="preserve"> </w:t>
            </w:r>
            <w:r>
              <w:rPr>
                <w:sz w:val="28"/>
              </w:rPr>
              <w:t>доступа</w:t>
            </w:r>
            <w:r>
              <w:rPr>
                <w:spacing w:val="1"/>
                <w:sz w:val="28"/>
              </w:rPr>
              <w:t xml:space="preserve"> </w:t>
            </w:r>
            <w:r>
              <w:rPr>
                <w:sz w:val="28"/>
              </w:rPr>
              <w:t>для</w:t>
            </w:r>
            <w:r>
              <w:rPr>
                <w:spacing w:val="2"/>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к</w:t>
            </w:r>
          </w:p>
        </w:tc>
        <w:tc>
          <w:tcPr>
            <w:tcW w:w="1978" w:type="dxa"/>
            <w:tcBorders>
              <w:bottom w:val="nil"/>
            </w:tcBorders>
          </w:tcPr>
          <w:p w:rsidR="00347E9B" w:rsidRDefault="00757747">
            <w:pPr>
              <w:pStyle w:val="TableParagraph"/>
              <w:spacing w:line="310" w:lineRule="exact"/>
              <w:ind w:left="106"/>
              <w:rPr>
                <w:sz w:val="28"/>
              </w:rPr>
            </w:pPr>
            <w:r>
              <w:rPr>
                <w:sz w:val="28"/>
              </w:rPr>
              <w:t>Информация</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8"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278" w:lineRule="auto"/>
              <w:ind w:left="111" w:right="127"/>
              <w:rPr>
                <w:sz w:val="28"/>
              </w:rPr>
            </w:pPr>
            <w:r>
              <w:rPr>
                <w:w w:val="95"/>
                <w:sz w:val="28"/>
              </w:rPr>
              <w:t>Библиотекар</w:t>
            </w:r>
            <w:r>
              <w:rPr>
                <w:spacing w:val="1"/>
                <w:w w:val="95"/>
                <w:sz w:val="28"/>
              </w:rPr>
              <w:t xml:space="preserve"> </w:t>
            </w:r>
            <w:r>
              <w:rPr>
                <w:sz w:val="28"/>
              </w:rPr>
              <w:t>ь,</w:t>
            </w:r>
            <w:r>
              <w:rPr>
                <w:spacing w:val="2"/>
                <w:sz w:val="28"/>
              </w:rPr>
              <w:t xml:space="preserve"> </w:t>
            </w:r>
            <w:r>
              <w:rPr>
                <w:sz w:val="28"/>
              </w:rPr>
              <w:t>зам</w:t>
            </w:r>
            <w:r>
              <w:rPr>
                <w:spacing w:val="2"/>
                <w:sz w:val="28"/>
              </w:rPr>
              <w:t xml:space="preserve"> </w:t>
            </w:r>
            <w:r>
              <w:rPr>
                <w:sz w:val="28"/>
              </w:rPr>
              <w:t>по</w:t>
            </w:r>
            <w:r>
              <w:rPr>
                <w:spacing w:val="1"/>
                <w:sz w:val="28"/>
              </w:rPr>
              <w:t xml:space="preserve"> </w:t>
            </w:r>
            <w:r>
              <w:rPr>
                <w:sz w:val="28"/>
              </w:rPr>
              <w:t>УВР</w:t>
            </w:r>
          </w:p>
        </w:tc>
      </w:tr>
      <w:tr w:rsidR="00347E9B">
        <w:trPr>
          <w:trHeight w:val="2050"/>
        </w:trPr>
        <w:tc>
          <w:tcPr>
            <w:tcW w:w="1623" w:type="dxa"/>
            <w:tcBorders>
              <w:top w:val="nil"/>
              <w:bottom w:val="nil"/>
            </w:tcBorders>
          </w:tcPr>
          <w:p w:rsidR="00347E9B" w:rsidRDefault="00347E9B">
            <w:pPr>
              <w:pStyle w:val="TableParagraph"/>
              <w:rPr>
                <w:sz w:val="26"/>
              </w:rPr>
            </w:pPr>
          </w:p>
        </w:tc>
        <w:tc>
          <w:tcPr>
            <w:tcW w:w="3351" w:type="dxa"/>
            <w:tcBorders>
              <w:top w:val="nil"/>
              <w:bottom w:val="nil"/>
            </w:tcBorders>
          </w:tcPr>
          <w:p w:rsidR="00347E9B" w:rsidRDefault="00757747">
            <w:pPr>
              <w:pStyle w:val="TableParagraph"/>
              <w:spacing w:before="113" w:line="276" w:lineRule="auto"/>
              <w:ind w:left="110" w:right="171"/>
              <w:rPr>
                <w:sz w:val="28"/>
              </w:rPr>
            </w:pPr>
            <w:r>
              <w:rPr>
                <w:sz w:val="28"/>
              </w:rPr>
              <w:t>информации,</w:t>
            </w:r>
            <w:r>
              <w:rPr>
                <w:spacing w:val="-8"/>
                <w:sz w:val="28"/>
              </w:rPr>
              <w:t xml:space="preserve"> </w:t>
            </w:r>
            <w:r>
              <w:rPr>
                <w:sz w:val="28"/>
              </w:rPr>
              <w:t>связанной</w:t>
            </w:r>
            <w:r>
              <w:rPr>
                <w:spacing w:val="-9"/>
                <w:sz w:val="28"/>
              </w:rPr>
              <w:t xml:space="preserve"> </w:t>
            </w:r>
            <w:r>
              <w:rPr>
                <w:sz w:val="28"/>
              </w:rPr>
              <w:t>с</w:t>
            </w:r>
            <w:r>
              <w:rPr>
                <w:spacing w:val="-67"/>
                <w:sz w:val="28"/>
              </w:rPr>
              <w:t xml:space="preserve"> </w:t>
            </w:r>
            <w:r>
              <w:rPr>
                <w:sz w:val="28"/>
              </w:rPr>
              <w:t>реализацией ООП,</w:t>
            </w:r>
            <w:r>
              <w:rPr>
                <w:spacing w:val="1"/>
                <w:sz w:val="28"/>
              </w:rPr>
              <w:t xml:space="preserve"> </w:t>
            </w:r>
            <w:r>
              <w:rPr>
                <w:sz w:val="28"/>
              </w:rPr>
              <w:t>планируемыми</w:t>
            </w:r>
            <w:r>
              <w:rPr>
                <w:spacing w:val="1"/>
                <w:sz w:val="28"/>
              </w:rPr>
              <w:t xml:space="preserve"> </w:t>
            </w:r>
            <w:r>
              <w:rPr>
                <w:sz w:val="28"/>
              </w:rPr>
              <w:t>результатами,</w:t>
            </w:r>
            <w:r>
              <w:rPr>
                <w:spacing w:val="1"/>
                <w:sz w:val="28"/>
              </w:rPr>
              <w:t xml:space="preserve"> </w:t>
            </w:r>
            <w:r>
              <w:rPr>
                <w:sz w:val="28"/>
              </w:rPr>
              <w:t>организацией</w:t>
            </w:r>
          </w:p>
        </w:tc>
        <w:tc>
          <w:tcPr>
            <w:tcW w:w="1978" w:type="dxa"/>
            <w:tcBorders>
              <w:top w:val="nil"/>
              <w:bottom w:val="nil"/>
            </w:tcBorders>
          </w:tcPr>
          <w:p w:rsidR="00347E9B" w:rsidRDefault="00347E9B">
            <w:pPr>
              <w:pStyle w:val="TableParagraph"/>
              <w:rPr>
                <w:sz w:val="26"/>
              </w:rPr>
            </w:pPr>
          </w:p>
        </w:tc>
        <w:tc>
          <w:tcPr>
            <w:tcW w:w="1080" w:type="dxa"/>
            <w:tcBorders>
              <w:top w:val="nil"/>
              <w:bottom w:val="nil"/>
            </w:tcBorders>
          </w:tcPr>
          <w:p w:rsidR="00347E9B" w:rsidRDefault="00347E9B">
            <w:pPr>
              <w:pStyle w:val="TableParagraph"/>
              <w:rPr>
                <w:sz w:val="26"/>
              </w:rPr>
            </w:pPr>
          </w:p>
        </w:tc>
        <w:tc>
          <w:tcPr>
            <w:tcW w:w="1800" w:type="dxa"/>
            <w:tcBorders>
              <w:top w:val="nil"/>
              <w:bottom w:val="nil"/>
            </w:tcBorders>
          </w:tcPr>
          <w:p w:rsidR="00347E9B" w:rsidRDefault="00347E9B">
            <w:pPr>
              <w:pStyle w:val="TableParagraph"/>
              <w:rPr>
                <w:sz w:val="26"/>
              </w:rPr>
            </w:pPr>
          </w:p>
        </w:tc>
      </w:tr>
      <w:tr w:rsidR="00347E9B">
        <w:trPr>
          <w:trHeight w:val="2007"/>
        </w:trPr>
        <w:tc>
          <w:tcPr>
            <w:tcW w:w="1623" w:type="dxa"/>
            <w:tcBorders>
              <w:top w:val="nil"/>
              <w:bottom w:val="nil"/>
            </w:tcBorders>
          </w:tcPr>
          <w:p w:rsidR="00347E9B" w:rsidRDefault="00347E9B">
            <w:pPr>
              <w:pStyle w:val="TableParagraph"/>
              <w:rPr>
                <w:sz w:val="26"/>
              </w:rPr>
            </w:pPr>
          </w:p>
        </w:tc>
        <w:tc>
          <w:tcPr>
            <w:tcW w:w="3351" w:type="dxa"/>
            <w:tcBorders>
              <w:top w:val="nil"/>
            </w:tcBorders>
          </w:tcPr>
          <w:p w:rsidR="00347E9B" w:rsidRDefault="00757747">
            <w:pPr>
              <w:pStyle w:val="TableParagraph"/>
              <w:spacing w:before="113" w:line="276" w:lineRule="auto"/>
              <w:ind w:left="110" w:right="129"/>
              <w:rPr>
                <w:sz w:val="28"/>
              </w:rPr>
            </w:pPr>
            <w:r>
              <w:rPr>
                <w:sz w:val="28"/>
              </w:rPr>
              <w:t>образовательного</w:t>
            </w:r>
            <w:r>
              <w:rPr>
                <w:spacing w:val="1"/>
                <w:sz w:val="28"/>
              </w:rPr>
              <w:t xml:space="preserve"> </w:t>
            </w:r>
            <w:r>
              <w:rPr>
                <w:sz w:val="28"/>
              </w:rPr>
              <w:t>процесса</w:t>
            </w:r>
            <w:r>
              <w:rPr>
                <w:spacing w:val="-5"/>
                <w:sz w:val="28"/>
              </w:rPr>
              <w:t xml:space="preserve"> </w:t>
            </w:r>
            <w:r>
              <w:rPr>
                <w:sz w:val="28"/>
              </w:rPr>
              <w:t>и</w:t>
            </w:r>
            <w:r>
              <w:rPr>
                <w:spacing w:val="-6"/>
                <w:sz w:val="28"/>
              </w:rPr>
              <w:t xml:space="preserve"> </w:t>
            </w:r>
            <w:r>
              <w:rPr>
                <w:sz w:val="28"/>
              </w:rPr>
              <w:t>условиями</w:t>
            </w:r>
            <w:r>
              <w:rPr>
                <w:spacing w:val="-5"/>
                <w:sz w:val="28"/>
              </w:rPr>
              <w:t xml:space="preserve"> </w:t>
            </w:r>
            <w:r>
              <w:rPr>
                <w:sz w:val="28"/>
              </w:rPr>
              <w:t>его</w:t>
            </w:r>
            <w:r>
              <w:rPr>
                <w:spacing w:val="-67"/>
                <w:sz w:val="28"/>
              </w:rPr>
              <w:t xml:space="preserve"> </w:t>
            </w:r>
            <w:r>
              <w:rPr>
                <w:sz w:val="28"/>
              </w:rPr>
              <w:t>осуществления</w:t>
            </w: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r w:rsidR="00347E9B">
        <w:trPr>
          <w:trHeight w:val="3979"/>
        </w:trPr>
        <w:tc>
          <w:tcPr>
            <w:tcW w:w="1623" w:type="dxa"/>
            <w:tcBorders>
              <w:top w:val="nil"/>
              <w:bottom w:val="nil"/>
            </w:tcBorders>
          </w:tcPr>
          <w:p w:rsidR="00347E9B" w:rsidRDefault="00347E9B">
            <w:pPr>
              <w:pStyle w:val="TableParagraph"/>
              <w:rPr>
                <w:sz w:val="26"/>
              </w:rPr>
            </w:pPr>
          </w:p>
        </w:tc>
        <w:tc>
          <w:tcPr>
            <w:tcW w:w="3351" w:type="dxa"/>
            <w:tcBorders>
              <w:bottom w:val="nil"/>
            </w:tcBorders>
          </w:tcPr>
          <w:p w:rsidR="00347E9B" w:rsidRDefault="00757747">
            <w:pPr>
              <w:pStyle w:val="TableParagraph"/>
              <w:spacing w:line="276" w:lineRule="auto"/>
              <w:ind w:left="110" w:right="112"/>
              <w:rPr>
                <w:sz w:val="28"/>
              </w:rPr>
            </w:pPr>
            <w:r>
              <w:rPr>
                <w:sz w:val="28"/>
              </w:rPr>
              <w:t>Проверка</w:t>
            </w:r>
            <w:r>
              <w:rPr>
                <w:spacing w:val="-17"/>
                <w:sz w:val="28"/>
              </w:rPr>
              <w:t xml:space="preserve"> </w:t>
            </w:r>
            <w:r>
              <w:rPr>
                <w:sz w:val="28"/>
              </w:rPr>
              <w:t>обеспеченности</w:t>
            </w:r>
            <w:r>
              <w:rPr>
                <w:spacing w:val="-67"/>
                <w:sz w:val="28"/>
              </w:rPr>
              <w:t xml:space="preserve"> </w:t>
            </w:r>
            <w:r>
              <w:rPr>
                <w:sz w:val="28"/>
              </w:rPr>
              <w:t>доступа</w:t>
            </w:r>
          </w:p>
          <w:p w:rsidR="00347E9B" w:rsidRDefault="00757747">
            <w:pPr>
              <w:pStyle w:val="TableParagraph"/>
              <w:spacing w:before="188" w:line="276" w:lineRule="auto"/>
              <w:ind w:left="110" w:right="108"/>
              <w:rPr>
                <w:sz w:val="28"/>
              </w:rPr>
            </w:pPr>
            <w:r>
              <w:rPr>
                <w:sz w:val="28"/>
              </w:rPr>
              <w:t>к печатным</w:t>
            </w:r>
            <w:r>
              <w:rPr>
                <w:spacing w:val="1"/>
                <w:sz w:val="28"/>
              </w:rPr>
              <w:t xml:space="preserve"> </w:t>
            </w:r>
            <w:r>
              <w:rPr>
                <w:sz w:val="28"/>
              </w:rPr>
              <w:t>и</w:t>
            </w:r>
            <w:r>
              <w:rPr>
                <w:spacing w:val="1"/>
                <w:sz w:val="28"/>
              </w:rPr>
              <w:t xml:space="preserve"> </w:t>
            </w:r>
            <w:r>
              <w:rPr>
                <w:sz w:val="28"/>
              </w:rPr>
              <w:t>электронным</w:t>
            </w:r>
            <w:r>
              <w:rPr>
                <w:spacing w:val="1"/>
                <w:sz w:val="28"/>
              </w:rPr>
              <w:t xml:space="preserve"> </w:t>
            </w:r>
            <w:r>
              <w:rPr>
                <w:sz w:val="28"/>
              </w:rPr>
              <w:t>образовательным</w:t>
            </w:r>
            <w:r>
              <w:rPr>
                <w:spacing w:val="1"/>
                <w:sz w:val="28"/>
              </w:rPr>
              <w:t xml:space="preserve"> </w:t>
            </w:r>
            <w:r>
              <w:rPr>
                <w:sz w:val="28"/>
              </w:rPr>
              <w:t>ресурсам (ЭОР), в том</w:t>
            </w:r>
            <w:r>
              <w:rPr>
                <w:spacing w:val="1"/>
                <w:sz w:val="28"/>
              </w:rPr>
              <w:t xml:space="preserve"> </w:t>
            </w:r>
            <w:r>
              <w:rPr>
                <w:sz w:val="28"/>
              </w:rPr>
              <w:t>числе к электронным</w:t>
            </w:r>
            <w:r>
              <w:rPr>
                <w:spacing w:val="1"/>
                <w:sz w:val="28"/>
              </w:rPr>
              <w:t xml:space="preserve"> </w:t>
            </w:r>
            <w:r>
              <w:rPr>
                <w:sz w:val="28"/>
              </w:rPr>
              <w:t>образовательным</w:t>
            </w:r>
            <w:r>
              <w:rPr>
                <w:spacing w:val="1"/>
                <w:sz w:val="28"/>
              </w:rPr>
              <w:t xml:space="preserve"> </w:t>
            </w:r>
            <w:r>
              <w:rPr>
                <w:sz w:val="28"/>
              </w:rPr>
              <w:t>ресурсам,</w:t>
            </w:r>
            <w:r>
              <w:rPr>
                <w:spacing w:val="-7"/>
                <w:sz w:val="28"/>
              </w:rPr>
              <w:t xml:space="preserve"> </w:t>
            </w:r>
            <w:r>
              <w:rPr>
                <w:sz w:val="28"/>
              </w:rPr>
              <w:t>размещенным</w:t>
            </w:r>
            <w:r>
              <w:rPr>
                <w:spacing w:val="-8"/>
                <w:sz w:val="28"/>
              </w:rPr>
              <w:t xml:space="preserve"> </w:t>
            </w:r>
            <w:r>
              <w:rPr>
                <w:sz w:val="28"/>
              </w:rPr>
              <w:t>в</w:t>
            </w:r>
            <w:r>
              <w:rPr>
                <w:spacing w:val="-67"/>
                <w:sz w:val="28"/>
              </w:rPr>
              <w:t xml:space="preserve"> </w:t>
            </w:r>
            <w:r>
              <w:rPr>
                <w:sz w:val="28"/>
              </w:rPr>
              <w:t>федеральных</w:t>
            </w:r>
            <w:r>
              <w:rPr>
                <w:spacing w:val="-4"/>
                <w:sz w:val="28"/>
              </w:rPr>
              <w:t xml:space="preserve"> </w:t>
            </w:r>
            <w:r>
              <w:rPr>
                <w:sz w:val="28"/>
              </w:rPr>
              <w:t>и</w:t>
            </w:r>
          </w:p>
        </w:tc>
        <w:tc>
          <w:tcPr>
            <w:tcW w:w="1978" w:type="dxa"/>
            <w:tcBorders>
              <w:bottom w:val="nil"/>
            </w:tcBorders>
          </w:tcPr>
          <w:p w:rsidR="00347E9B" w:rsidRDefault="00757747">
            <w:pPr>
              <w:pStyle w:val="TableParagraph"/>
              <w:spacing w:line="310" w:lineRule="exact"/>
              <w:ind w:left="106"/>
              <w:rPr>
                <w:sz w:val="28"/>
              </w:rPr>
            </w:pPr>
            <w:r>
              <w:rPr>
                <w:sz w:val="28"/>
              </w:rPr>
              <w:t>Информация</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276" w:lineRule="auto"/>
              <w:ind w:left="111" w:right="127"/>
              <w:rPr>
                <w:sz w:val="28"/>
              </w:rPr>
            </w:pPr>
            <w:r>
              <w:rPr>
                <w:w w:val="95"/>
                <w:sz w:val="28"/>
              </w:rPr>
              <w:t>Библиотекар</w:t>
            </w:r>
            <w:r>
              <w:rPr>
                <w:spacing w:val="1"/>
                <w:w w:val="95"/>
                <w:sz w:val="28"/>
              </w:rPr>
              <w:t xml:space="preserve"> </w:t>
            </w:r>
            <w:r>
              <w:rPr>
                <w:sz w:val="28"/>
              </w:rPr>
              <w:t>ь</w:t>
            </w:r>
          </w:p>
        </w:tc>
      </w:tr>
      <w:tr w:rsidR="00347E9B">
        <w:trPr>
          <w:trHeight w:val="1632"/>
        </w:trPr>
        <w:tc>
          <w:tcPr>
            <w:tcW w:w="1623" w:type="dxa"/>
            <w:tcBorders>
              <w:top w:val="nil"/>
            </w:tcBorders>
          </w:tcPr>
          <w:p w:rsidR="00347E9B" w:rsidRDefault="00347E9B">
            <w:pPr>
              <w:pStyle w:val="TableParagraph"/>
              <w:rPr>
                <w:sz w:val="26"/>
              </w:rPr>
            </w:pPr>
          </w:p>
        </w:tc>
        <w:tc>
          <w:tcPr>
            <w:tcW w:w="3351" w:type="dxa"/>
            <w:tcBorders>
              <w:top w:val="nil"/>
            </w:tcBorders>
          </w:tcPr>
          <w:p w:rsidR="00347E9B" w:rsidRDefault="00757747">
            <w:pPr>
              <w:pStyle w:val="TableParagraph"/>
              <w:spacing w:before="113" w:line="276" w:lineRule="auto"/>
              <w:ind w:left="110" w:right="820"/>
              <w:rPr>
                <w:sz w:val="28"/>
              </w:rPr>
            </w:pPr>
            <w:r>
              <w:rPr>
                <w:sz w:val="28"/>
              </w:rPr>
              <w:t>региональных</w:t>
            </w:r>
            <w:r>
              <w:rPr>
                <w:spacing w:val="-10"/>
                <w:sz w:val="28"/>
              </w:rPr>
              <w:t xml:space="preserve"> </w:t>
            </w:r>
            <w:r>
              <w:rPr>
                <w:sz w:val="28"/>
              </w:rPr>
              <w:t>базах</w:t>
            </w:r>
            <w:r>
              <w:rPr>
                <w:spacing w:val="-67"/>
                <w:sz w:val="28"/>
              </w:rPr>
              <w:t xml:space="preserve"> </w:t>
            </w:r>
            <w:r>
              <w:rPr>
                <w:sz w:val="28"/>
              </w:rPr>
              <w:t>данных</w:t>
            </w:r>
            <w:r>
              <w:rPr>
                <w:spacing w:val="-5"/>
                <w:sz w:val="28"/>
              </w:rPr>
              <w:t xml:space="preserve"> </w:t>
            </w:r>
            <w:r>
              <w:rPr>
                <w:sz w:val="28"/>
              </w:rPr>
              <w:t>ЭОР</w:t>
            </w: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r w:rsidR="00347E9B">
        <w:trPr>
          <w:trHeight w:val="2054"/>
        </w:trPr>
        <w:tc>
          <w:tcPr>
            <w:tcW w:w="1623" w:type="dxa"/>
          </w:tcPr>
          <w:p w:rsidR="00347E9B" w:rsidRDefault="00347E9B">
            <w:pPr>
              <w:pStyle w:val="TableParagraph"/>
              <w:rPr>
                <w:sz w:val="26"/>
              </w:rPr>
            </w:pPr>
          </w:p>
        </w:tc>
        <w:tc>
          <w:tcPr>
            <w:tcW w:w="3351" w:type="dxa"/>
          </w:tcPr>
          <w:p w:rsidR="00347E9B" w:rsidRDefault="00757747">
            <w:pPr>
              <w:pStyle w:val="TableParagraph"/>
              <w:spacing w:line="278" w:lineRule="auto"/>
              <w:ind w:left="110" w:right="166"/>
              <w:rPr>
                <w:sz w:val="28"/>
              </w:rPr>
            </w:pPr>
            <w:r>
              <w:rPr>
                <w:sz w:val="28"/>
              </w:rPr>
              <w:t>Обеспечение</w:t>
            </w:r>
            <w:r>
              <w:rPr>
                <w:spacing w:val="-16"/>
                <w:sz w:val="28"/>
              </w:rPr>
              <w:t xml:space="preserve"> </w:t>
            </w:r>
            <w:r>
              <w:rPr>
                <w:sz w:val="28"/>
              </w:rPr>
              <w:t>учебниками</w:t>
            </w:r>
            <w:r>
              <w:rPr>
                <w:spacing w:val="-67"/>
                <w:sz w:val="28"/>
              </w:rPr>
              <w:t xml:space="preserve"> </w:t>
            </w:r>
            <w:r>
              <w:rPr>
                <w:sz w:val="28"/>
              </w:rPr>
              <w:t>и (и</w:t>
            </w:r>
          </w:p>
          <w:p w:rsidR="00347E9B" w:rsidRDefault="00757747">
            <w:pPr>
              <w:pStyle w:val="TableParagraph"/>
              <w:spacing w:before="182"/>
              <w:ind w:left="110"/>
              <w:rPr>
                <w:sz w:val="28"/>
              </w:rPr>
            </w:pPr>
            <w:r>
              <w:rPr>
                <w:sz w:val="28"/>
              </w:rPr>
              <w:t>ли)</w:t>
            </w:r>
            <w:r>
              <w:rPr>
                <w:spacing w:val="-4"/>
                <w:sz w:val="28"/>
              </w:rPr>
              <w:t xml:space="preserve"> </w:t>
            </w:r>
            <w:r>
              <w:rPr>
                <w:sz w:val="28"/>
              </w:rPr>
              <w:t>учебниками</w:t>
            </w:r>
            <w:r>
              <w:rPr>
                <w:spacing w:val="-3"/>
                <w:sz w:val="28"/>
              </w:rPr>
              <w:t xml:space="preserve"> </w:t>
            </w:r>
            <w:r>
              <w:rPr>
                <w:sz w:val="28"/>
              </w:rPr>
              <w:t>с</w:t>
            </w:r>
          </w:p>
          <w:p w:rsidR="00347E9B" w:rsidRDefault="00757747">
            <w:pPr>
              <w:pStyle w:val="TableParagraph"/>
              <w:spacing w:before="4" w:line="370" w:lineRule="atLeast"/>
              <w:ind w:left="110" w:right="1361"/>
              <w:rPr>
                <w:sz w:val="28"/>
              </w:rPr>
            </w:pPr>
            <w:r>
              <w:rPr>
                <w:sz w:val="28"/>
              </w:rPr>
              <w:t>электронными</w:t>
            </w:r>
            <w:r>
              <w:rPr>
                <w:spacing w:val="1"/>
                <w:sz w:val="28"/>
              </w:rPr>
              <w:t xml:space="preserve"> </w:t>
            </w:r>
            <w:r>
              <w:rPr>
                <w:spacing w:val="-1"/>
                <w:sz w:val="28"/>
              </w:rPr>
              <w:t>приложениями,</w:t>
            </w:r>
          </w:p>
        </w:tc>
        <w:tc>
          <w:tcPr>
            <w:tcW w:w="1978" w:type="dxa"/>
          </w:tcPr>
          <w:p w:rsidR="00347E9B" w:rsidRDefault="00757747">
            <w:pPr>
              <w:pStyle w:val="TableParagraph"/>
              <w:spacing w:line="310" w:lineRule="exact"/>
              <w:ind w:left="106"/>
              <w:rPr>
                <w:sz w:val="28"/>
              </w:rPr>
            </w:pPr>
            <w:r>
              <w:rPr>
                <w:sz w:val="28"/>
              </w:rPr>
              <w:t>Информация</w:t>
            </w:r>
          </w:p>
        </w:tc>
        <w:tc>
          <w:tcPr>
            <w:tcW w:w="1080" w:type="dxa"/>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52"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Pr>
          <w:p w:rsidR="00347E9B" w:rsidRDefault="00757747">
            <w:pPr>
              <w:pStyle w:val="TableParagraph"/>
              <w:spacing w:line="278" w:lineRule="auto"/>
              <w:ind w:left="111" w:right="127"/>
              <w:rPr>
                <w:sz w:val="28"/>
              </w:rPr>
            </w:pPr>
            <w:r>
              <w:rPr>
                <w:w w:val="95"/>
                <w:sz w:val="28"/>
              </w:rPr>
              <w:t>Библиотекар</w:t>
            </w:r>
            <w:r>
              <w:rPr>
                <w:spacing w:val="1"/>
                <w:w w:val="95"/>
                <w:sz w:val="28"/>
              </w:rPr>
              <w:t xml:space="preserve"> </w:t>
            </w:r>
            <w:r>
              <w:rPr>
                <w:sz w:val="28"/>
              </w:rPr>
              <w:t>ь</w:t>
            </w:r>
          </w:p>
        </w:tc>
      </w:tr>
    </w:tbl>
    <w:p w:rsidR="00347E9B" w:rsidRDefault="00347E9B">
      <w:pPr>
        <w:spacing w:line="278" w:lineRule="auto"/>
        <w:rPr>
          <w:sz w:val="28"/>
        </w:rPr>
        <w:sectPr w:rsidR="00347E9B">
          <w:pgSz w:w="11910" w:h="16840"/>
          <w:pgMar w:top="1120" w:right="360" w:bottom="1060" w:left="1080" w:header="0" w:footer="870"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3351"/>
        <w:gridCol w:w="1978"/>
        <w:gridCol w:w="1080"/>
        <w:gridCol w:w="1800"/>
      </w:tblGrid>
      <w:tr w:rsidR="00347E9B">
        <w:trPr>
          <w:trHeight w:val="3763"/>
        </w:trPr>
        <w:tc>
          <w:tcPr>
            <w:tcW w:w="1623" w:type="dxa"/>
            <w:tcBorders>
              <w:top w:val="nil"/>
            </w:tcBorders>
          </w:tcPr>
          <w:p w:rsidR="00347E9B" w:rsidRDefault="00347E9B">
            <w:pPr>
              <w:pStyle w:val="TableParagraph"/>
              <w:rPr>
                <w:sz w:val="26"/>
              </w:rPr>
            </w:pPr>
          </w:p>
        </w:tc>
        <w:tc>
          <w:tcPr>
            <w:tcW w:w="3351" w:type="dxa"/>
          </w:tcPr>
          <w:p w:rsidR="00347E9B" w:rsidRDefault="00757747">
            <w:pPr>
              <w:pStyle w:val="TableParagraph"/>
              <w:spacing w:line="310" w:lineRule="exact"/>
              <w:ind w:left="110"/>
              <w:rPr>
                <w:sz w:val="28"/>
              </w:rPr>
            </w:pPr>
            <w:r>
              <w:rPr>
                <w:sz w:val="28"/>
              </w:rPr>
              <w:t>являющимися</w:t>
            </w:r>
            <w:r>
              <w:rPr>
                <w:spacing w:val="-2"/>
                <w:sz w:val="28"/>
              </w:rPr>
              <w:t xml:space="preserve"> </w:t>
            </w:r>
            <w:r>
              <w:rPr>
                <w:sz w:val="28"/>
              </w:rPr>
              <w:t>их</w:t>
            </w:r>
          </w:p>
          <w:p w:rsidR="00347E9B" w:rsidRDefault="00757747">
            <w:pPr>
              <w:pStyle w:val="TableParagraph"/>
              <w:spacing w:before="249"/>
              <w:ind w:left="110"/>
              <w:rPr>
                <w:sz w:val="28"/>
              </w:rPr>
            </w:pPr>
            <w:r>
              <w:rPr>
                <w:sz w:val="28"/>
              </w:rPr>
              <w:t>составной</w:t>
            </w:r>
            <w:r>
              <w:rPr>
                <w:spacing w:val="-8"/>
                <w:sz w:val="28"/>
              </w:rPr>
              <w:t xml:space="preserve"> </w:t>
            </w:r>
            <w:r>
              <w:rPr>
                <w:sz w:val="28"/>
              </w:rPr>
              <w:t>частью,</w:t>
            </w:r>
            <w:r>
              <w:rPr>
                <w:spacing w:val="-4"/>
                <w:sz w:val="28"/>
              </w:rPr>
              <w:t xml:space="preserve"> </w:t>
            </w:r>
            <w:r>
              <w:rPr>
                <w:sz w:val="28"/>
              </w:rPr>
              <w:t>учебно</w:t>
            </w:r>
          </w:p>
          <w:p w:rsidR="00347E9B" w:rsidRDefault="00757747">
            <w:pPr>
              <w:pStyle w:val="TableParagraph"/>
              <w:spacing w:before="48" w:line="276" w:lineRule="auto"/>
              <w:ind w:left="110" w:right="619"/>
              <w:rPr>
                <w:sz w:val="28"/>
              </w:rPr>
            </w:pPr>
            <w:r>
              <w:rPr>
                <w:sz w:val="28"/>
              </w:rPr>
              <w:t>- методической</w:t>
            </w:r>
            <w:r>
              <w:rPr>
                <w:spacing w:val="1"/>
                <w:sz w:val="28"/>
              </w:rPr>
              <w:t xml:space="preserve"> </w:t>
            </w:r>
            <w:r>
              <w:rPr>
                <w:sz w:val="28"/>
              </w:rPr>
              <w:t>литературой и</w:t>
            </w:r>
            <w:r>
              <w:rPr>
                <w:spacing w:val="1"/>
                <w:sz w:val="28"/>
              </w:rPr>
              <w:t xml:space="preserve"> </w:t>
            </w:r>
            <w:r>
              <w:rPr>
                <w:sz w:val="28"/>
              </w:rPr>
              <w:t>материалами</w:t>
            </w:r>
            <w:r>
              <w:rPr>
                <w:spacing w:val="57"/>
                <w:sz w:val="28"/>
              </w:rPr>
              <w:t xml:space="preserve"> </w:t>
            </w:r>
            <w:r>
              <w:rPr>
                <w:sz w:val="28"/>
              </w:rPr>
              <w:t>по</w:t>
            </w:r>
            <w:r>
              <w:rPr>
                <w:spacing w:val="-7"/>
                <w:sz w:val="28"/>
              </w:rPr>
              <w:t xml:space="preserve"> </w:t>
            </w:r>
            <w:r>
              <w:rPr>
                <w:sz w:val="28"/>
              </w:rPr>
              <w:t>всем</w:t>
            </w:r>
            <w:r>
              <w:rPr>
                <w:spacing w:val="-67"/>
                <w:sz w:val="28"/>
              </w:rPr>
              <w:t xml:space="preserve"> </w:t>
            </w:r>
            <w:r>
              <w:rPr>
                <w:sz w:val="28"/>
              </w:rPr>
              <w:t>учебным</w:t>
            </w:r>
          </w:p>
          <w:p w:rsidR="00347E9B" w:rsidRDefault="00757747">
            <w:pPr>
              <w:pStyle w:val="TableParagraph"/>
              <w:spacing w:before="204"/>
              <w:ind w:left="110"/>
              <w:rPr>
                <w:sz w:val="28"/>
              </w:rPr>
            </w:pPr>
            <w:r>
              <w:rPr>
                <w:sz w:val="28"/>
              </w:rPr>
              <w:t>предметам</w:t>
            </w:r>
            <w:r>
              <w:rPr>
                <w:spacing w:val="-3"/>
                <w:sz w:val="28"/>
              </w:rPr>
              <w:t xml:space="preserve"> </w:t>
            </w:r>
            <w:r>
              <w:rPr>
                <w:sz w:val="28"/>
              </w:rPr>
              <w:t>ООП</w:t>
            </w:r>
            <w:r>
              <w:rPr>
                <w:spacing w:val="-8"/>
                <w:sz w:val="28"/>
              </w:rPr>
              <w:t xml:space="preserve"> </w:t>
            </w:r>
            <w:r>
              <w:rPr>
                <w:sz w:val="28"/>
              </w:rPr>
              <w:t>ООО</w:t>
            </w:r>
          </w:p>
        </w:tc>
        <w:tc>
          <w:tcPr>
            <w:tcW w:w="1978" w:type="dxa"/>
          </w:tcPr>
          <w:p w:rsidR="00347E9B" w:rsidRDefault="00347E9B">
            <w:pPr>
              <w:pStyle w:val="TableParagraph"/>
              <w:rPr>
                <w:sz w:val="26"/>
              </w:rPr>
            </w:pPr>
          </w:p>
        </w:tc>
        <w:tc>
          <w:tcPr>
            <w:tcW w:w="1080" w:type="dxa"/>
          </w:tcPr>
          <w:p w:rsidR="00347E9B" w:rsidRDefault="00347E9B">
            <w:pPr>
              <w:pStyle w:val="TableParagraph"/>
              <w:rPr>
                <w:sz w:val="26"/>
              </w:rPr>
            </w:pPr>
          </w:p>
        </w:tc>
        <w:tc>
          <w:tcPr>
            <w:tcW w:w="1800" w:type="dxa"/>
          </w:tcPr>
          <w:p w:rsidR="00347E9B" w:rsidRDefault="00347E9B">
            <w:pPr>
              <w:pStyle w:val="TableParagraph"/>
              <w:rPr>
                <w:sz w:val="26"/>
              </w:rPr>
            </w:pPr>
          </w:p>
        </w:tc>
      </w:tr>
      <w:tr w:rsidR="00347E9B">
        <w:trPr>
          <w:trHeight w:val="3403"/>
        </w:trPr>
        <w:tc>
          <w:tcPr>
            <w:tcW w:w="1623" w:type="dxa"/>
            <w:vMerge w:val="restart"/>
          </w:tcPr>
          <w:p w:rsidR="00347E9B" w:rsidRDefault="00347E9B">
            <w:pPr>
              <w:pStyle w:val="TableParagraph"/>
              <w:rPr>
                <w:sz w:val="26"/>
              </w:rPr>
            </w:pPr>
          </w:p>
        </w:tc>
        <w:tc>
          <w:tcPr>
            <w:tcW w:w="3351" w:type="dxa"/>
            <w:tcBorders>
              <w:bottom w:val="nil"/>
            </w:tcBorders>
          </w:tcPr>
          <w:p w:rsidR="00347E9B" w:rsidRDefault="00757747">
            <w:pPr>
              <w:pStyle w:val="TableParagraph"/>
              <w:spacing w:line="276" w:lineRule="auto"/>
              <w:ind w:left="110" w:right="335"/>
              <w:rPr>
                <w:sz w:val="28"/>
              </w:rPr>
            </w:pPr>
            <w:r>
              <w:rPr>
                <w:sz w:val="28"/>
              </w:rPr>
              <w:t>Обеспечение</w:t>
            </w:r>
            <w:r>
              <w:rPr>
                <w:spacing w:val="1"/>
                <w:sz w:val="28"/>
              </w:rPr>
              <w:t xml:space="preserve"> </w:t>
            </w:r>
            <w:r>
              <w:rPr>
                <w:sz w:val="28"/>
              </w:rPr>
              <w:t>дополнительной</w:t>
            </w:r>
            <w:r>
              <w:rPr>
                <w:spacing w:val="1"/>
                <w:sz w:val="28"/>
              </w:rPr>
              <w:t xml:space="preserve"> </w:t>
            </w:r>
            <w:r>
              <w:rPr>
                <w:sz w:val="28"/>
              </w:rPr>
              <w:t>литературой,</w:t>
            </w:r>
            <w:r>
              <w:rPr>
                <w:spacing w:val="1"/>
                <w:sz w:val="28"/>
              </w:rPr>
              <w:t xml:space="preserve"> </w:t>
            </w:r>
            <w:r>
              <w:rPr>
                <w:sz w:val="28"/>
              </w:rPr>
              <w:t>включающей детскую</w:t>
            </w:r>
            <w:r>
              <w:rPr>
                <w:spacing w:val="1"/>
                <w:sz w:val="28"/>
              </w:rPr>
              <w:t xml:space="preserve"> </w:t>
            </w:r>
            <w:r>
              <w:rPr>
                <w:sz w:val="28"/>
              </w:rPr>
              <w:t>художественную и</w:t>
            </w:r>
            <w:r>
              <w:rPr>
                <w:spacing w:val="1"/>
                <w:sz w:val="28"/>
              </w:rPr>
              <w:t xml:space="preserve"> </w:t>
            </w:r>
            <w:r>
              <w:rPr>
                <w:sz w:val="28"/>
              </w:rPr>
              <w:t>научно - популярную</w:t>
            </w:r>
            <w:r>
              <w:rPr>
                <w:spacing w:val="1"/>
                <w:sz w:val="28"/>
              </w:rPr>
              <w:t xml:space="preserve"> </w:t>
            </w:r>
            <w:r>
              <w:rPr>
                <w:sz w:val="28"/>
              </w:rPr>
              <w:t>литературу,</w:t>
            </w:r>
            <w:r>
              <w:rPr>
                <w:spacing w:val="-7"/>
                <w:sz w:val="28"/>
              </w:rPr>
              <w:t xml:space="preserve"> </w:t>
            </w:r>
            <w:r>
              <w:rPr>
                <w:sz w:val="28"/>
              </w:rPr>
              <w:t>справочно</w:t>
            </w:r>
            <w:r>
              <w:rPr>
                <w:spacing w:val="-5"/>
                <w:sz w:val="28"/>
              </w:rPr>
              <w:t xml:space="preserve"> </w:t>
            </w:r>
            <w:r>
              <w:rPr>
                <w:sz w:val="28"/>
              </w:rPr>
              <w:t>-</w:t>
            </w:r>
            <w:r>
              <w:rPr>
                <w:spacing w:val="-67"/>
                <w:sz w:val="28"/>
              </w:rPr>
              <w:t xml:space="preserve"> </w:t>
            </w:r>
            <w:r>
              <w:rPr>
                <w:sz w:val="28"/>
              </w:rPr>
              <w:t>библиографические и</w:t>
            </w:r>
            <w:r>
              <w:rPr>
                <w:spacing w:val="1"/>
                <w:sz w:val="28"/>
              </w:rPr>
              <w:t xml:space="preserve"> </w:t>
            </w:r>
            <w:r>
              <w:rPr>
                <w:sz w:val="28"/>
              </w:rPr>
              <w:t>периодические</w:t>
            </w:r>
            <w:r>
              <w:rPr>
                <w:spacing w:val="-17"/>
                <w:sz w:val="28"/>
              </w:rPr>
              <w:t xml:space="preserve"> </w:t>
            </w:r>
            <w:r>
              <w:rPr>
                <w:sz w:val="28"/>
              </w:rPr>
              <w:t>издания,</w:t>
            </w:r>
          </w:p>
        </w:tc>
        <w:tc>
          <w:tcPr>
            <w:tcW w:w="1978" w:type="dxa"/>
            <w:tcBorders>
              <w:bottom w:val="nil"/>
            </w:tcBorders>
          </w:tcPr>
          <w:p w:rsidR="00347E9B" w:rsidRDefault="00757747">
            <w:pPr>
              <w:pStyle w:val="TableParagraph"/>
              <w:spacing w:line="310" w:lineRule="exact"/>
              <w:ind w:left="106"/>
              <w:rPr>
                <w:sz w:val="28"/>
              </w:rPr>
            </w:pPr>
            <w:r>
              <w:rPr>
                <w:sz w:val="28"/>
              </w:rPr>
              <w:t>Информация</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276" w:lineRule="auto"/>
              <w:ind w:left="111" w:right="127"/>
              <w:rPr>
                <w:sz w:val="28"/>
              </w:rPr>
            </w:pPr>
            <w:r>
              <w:rPr>
                <w:w w:val="95"/>
                <w:sz w:val="28"/>
              </w:rPr>
              <w:t>Библиотекар</w:t>
            </w:r>
            <w:r>
              <w:rPr>
                <w:spacing w:val="1"/>
                <w:w w:val="95"/>
                <w:sz w:val="28"/>
              </w:rPr>
              <w:t xml:space="preserve"> </w:t>
            </w:r>
            <w:r>
              <w:rPr>
                <w:sz w:val="28"/>
              </w:rPr>
              <w:t>ь</w:t>
            </w:r>
          </w:p>
        </w:tc>
      </w:tr>
      <w:tr w:rsidR="00347E9B">
        <w:trPr>
          <w:trHeight w:val="2042"/>
        </w:trPr>
        <w:tc>
          <w:tcPr>
            <w:tcW w:w="1623" w:type="dxa"/>
            <w:vMerge/>
            <w:tcBorders>
              <w:top w:val="nil"/>
            </w:tcBorders>
          </w:tcPr>
          <w:p w:rsidR="00347E9B" w:rsidRDefault="00347E9B">
            <w:pPr>
              <w:rPr>
                <w:sz w:val="2"/>
                <w:szCs w:val="2"/>
              </w:rPr>
            </w:pPr>
          </w:p>
        </w:tc>
        <w:tc>
          <w:tcPr>
            <w:tcW w:w="3351" w:type="dxa"/>
            <w:tcBorders>
              <w:top w:val="nil"/>
              <w:bottom w:val="nil"/>
            </w:tcBorders>
          </w:tcPr>
          <w:p w:rsidR="00347E9B" w:rsidRDefault="00757747">
            <w:pPr>
              <w:pStyle w:val="TableParagraph"/>
              <w:spacing w:before="108" w:line="276" w:lineRule="auto"/>
              <w:ind w:left="110" w:right="572"/>
              <w:rPr>
                <w:sz w:val="28"/>
              </w:rPr>
            </w:pPr>
            <w:r>
              <w:rPr>
                <w:sz w:val="28"/>
              </w:rPr>
              <w:t>сопровождающие</w:t>
            </w:r>
            <w:r>
              <w:rPr>
                <w:spacing w:val="1"/>
                <w:sz w:val="28"/>
              </w:rPr>
              <w:t xml:space="preserve"> </w:t>
            </w:r>
            <w:r>
              <w:rPr>
                <w:sz w:val="28"/>
              </w:rPr>
              <w:t>реализацию основной</w:t>
            </w:r>
            <w:r>
              <w:rPr>
                <w:spacing w:val="-67"/>
                <w:sz w:val="28"/>
              </w:rPr>
              <w:t xml:space="preserve"> </w:t>
            </w:r>
            <w:r>
              <w:rPr>
                <w:sz w:val="28"/>
              </w:rPr>
              <w:t>образовательной</w:t>
            </w:r>
            <w:r>
              <w:rPr>
                <w:spacing w:val="1"/>
                <w:sz w:val="28"/>
              </w:rPr>
              <w:t xml:space="preserve"> </w:t>
            </w:r>
            <w:r>
              <w:rPr>
                <w:sz w:val="28"/>
              </w:rPr>
              <w:t>программы</w:t>
            </w:r>
            <w:r>
              <w:rPr>
                <w:spacing w:val="-14"/>
                <w:sz w:val="28"/>
              </w:rPr>
              <w:t xml:space="preserve"> </w:t>
            </w:r>
            <w:r>
              <w:rPr>
                <w:sz w:val="28"/>
              </w:rPr>
              <w:t>основного</w:t>
            </w:r>
            <w:r>
              <w:rPr>
                <w:spacing w:val="-67"/>
                <w:sz w:val="28"/>
              </w:rPr>
              <w:t xml:space="preserve"> </w:t>
            </w:r>
            <w:r>
              <w:rPr>
                <w:sz w:val="28"/>
              </w:rPr>
              <w:t>общего</w:t>
            </w:r>
          </w:p>
        </w:tc>
        <w:tc>
          <w:tcPr>
            <w:tcW w:w="1978" w:type="dxa"/>
            <w:tcBorders>
              <w:top w:val="nil"/>
              <w:bottom w:val="nil"/>
            </w:tcBorders>
          </w:tcPr>
          <w:p w:rsidR="00347E9B" w:rsidRDefault="00347E9B">
            <w:pPr>
              <w:pStyle w:val="TableParagraph"/>
              <w:rPr>
                <w:sz w:val="26"/>
              </w:rPr>
            </w:pPr>
          </w:p>
        </w:tc>
        <w:tc>
          <w:tcPr>
            <w:tcW w:w="1080" w:type="dxa"/>
            <w:tcBorders>
              <w:top w:val="nil"/>
              <w:bottom w:val="nil"/>
            </w:tcBorders>
          </w:tcPr>
          <w:p w:rsidR="00347E9B" w:rsidRDefault="00347E9B">
            <w:pPr>
              <w:pStyle w:val="TableParagraph"/>
              <w:rPr>
                <w:sz w:val="26"/>
              </w:rPr>
            </w:pPr>
          </w:p>
        </w:tc>
        <w:tc>
          <w:tcPr>
            <w:tcW w:w="1800" w:type="dxa"/>
            <w:tcBorders>
              <w:top w:val="nil"/>
              <w:bottom w:val="nil"/>
            </w:tcBorders>
          </w:tcPr>
          <w:p w:rsidR="00347E9B" w:rsidRDefault="00347E9B">
            <w:pPr>
              <w:pStyle w:val="TableParagraph"/>
              <w:rPr>
                <w:sz w:val="26"/>
              </w:rPr>
            </w:pPr>
          </w:p>
        </w:tc>
      </w:tr>
      <w:tr w:rsidR="00347E9B">
        <w:trPr>
          <w:trHeight w:val="1260"/>
        </w:trPr>
        <w:tc>
          <w:tcPr>
            <w:tcW w:w="1623" w:type="dxa"/>
            <w:vMerge/>
            <w:tcBorders>
              <w:top w:val="nil"/>
            </w:tcBorders>
          </w:tcPr>
          <w:p w:rsidR="00347E9B" w:rsidRDefault="00347E9B">
            <w:pPr>
              <w:rPr>
                <w:sz w:val="2"/>
                <w:szCs w:val="2"/>
              </w:rPr>
            </w:pPr>
          </w:p>
        </w:tc>
        <w:tc>
          <w:tcPr>
            <w:tcW w:w="3351" w:type="dxa"/>
            <w:tcBorders>
              <w:top w:val="nil"/>
            </w:tcBorders>
          </w:tcPr>
          <w:p w:rsidR="00347E9B" w:rsidRDefault="00757747">
            <w:pPr>
              <w:pStyle w:val="TableParagraph"/>
              <w:spacing w:before="105"/>
              <w:ind w:left="110"/>
              <w:rPr>
                <w:sz w:val="28"/>
              </w:rPr>
            </w:pPr>
            <w:r>
              <w:rPr>
                <w:sz w:val="28"/>
              </w:rPr>
              <w:t>образования</w:t>
            </w: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r w:rsidR="00347E9B">
        <w:trPr>
          <w:trHeight w:val="1180"/>
        </w:trPr>
        <w:tc>
          <w:tcPr>
            <w:tcW w:w="1623" w:type="dxa"/>
            <w:vMerge w:val="restart"/>
          </w:tcPr>
          <w:p w:rsidR="00347E9B" w:rsidRDefault="00347E9B">
            <w:pPr>
              <w:pStyle w:val="TableParagraph"/>
              <w:rPr>
                <w:sz w:val="26"/>
              </w:rPr>
            </w:pPr>
          </w:p>
        </w:tc>
        <w:tc>
          <w:tcPr>
            <w:tcW w:w="3351" w:type="dxa"/>
            <w:tcBorders>
              <w:bottom w:val="nil"/>
            </w:tcBorders>
          </w:tcPr>
          <w:p w:rsidR="00347E9B" w:rsidRDefault="00757747">
            <w:pPr>
              <w:pStyle w:val="TableParagraph"/>
              <w:spacing w:line="276" w:lineRule="auto"/>
              <w:ind w:left="110" w:right="597"/>
              <w:rPr>
                <w:sz w:val="28"/>
              </w:rPr>
            </w:pPr>
            <w:r>
              <w:rPr>
                <w:sz w:val="28"/>
              </w:rPr>
              <w:t>Обеспечение</w:t>
            </w:r>
            <w:r>
              <w:rPr>
                <w:spacing w:val="-8"/>
                <w:sz w:val="28"/>
              </w:rPr>
              <w:t xml:space="preserve"> </w:t>
            </w:r>
            <w:r>
              <w:rPr>
                <w:sz w:val="28"/>
              </w:rPr>
              <w:t>учебно</w:t>
            </w:r>
            <w:r>
              <w:rPr>
                <w:spacing w:val="-6"/>
                <w:sz w:val="28"/>
              </w:rPr>
              <w:t xml:space="preserve"> </w:t>
            </w:r>
            <w:r>
              <w:rPr>
                <w:sz w:val="28"/>
              </w:rPr>
              <w:t>-</w:t>
            </w:r>
            <w:r>
              <w:rPr>
                <w:spacing w:val="-67"/>
                <w:sz w:val="28"/>
              </w:rPr>
              <w:t xml:space="preserve"> </w:t>
            </w:r>
            <w:r>
              <w:rPr>
                <w:sz w:val="28"/>
              </w:rPr>
              <w:t>методической</w:t>
            </w:r>
            <w:r>
              <w:rPr>
                <w:spacing w:val="1"/>
                <w:sz w:val="28"/>
              </w:rPr>
              <w:t xml:space="preserve"> </w:t>
            </w:r>
            <w:r>
              <w:rPr>
                <w:sz w:val="28"/>
              </w:rPr>
              <w:t>литературой</w:t>
            </w:r>
          </w:p>
        </w:tc>
        <w:tc>
          <w:tcPr>
            <w:tcW w:w="1978" w:type="dxa"/>
            <w:tcBorders>
              <w:bottom w:val="nil"/>
            </w:tcBorders>
          </w:tcPr>
          <w:p w:rsidR="00347E9B" w:rsidRDefault="00757747">
            <w:pPr>
              <w:pStyle w:val="TableParagraph"/>
              <w:spacing w:line="310" w:lineRule="exact"/>
              <w:ind w:left="106"/>
              <w:rPr>
                <w:sz w:val="28"/>
              </w:rPr>
            </w:pPr>
            <w:r>
              <w:rPr>
                <w:sz w:val="28"/>
              </w:rPr>
              <w:t>Информация</w:t>
            </w:r>
          </w:p>
        </w:tc>
        <w:tc>
          <w:tcPr>
            <w:tcW w:w="1080" w:type="dxa"/>
            <w:tcBorders>
              <w:bottom w:val="nil"/>
            </w:tcBorders>
          </w:tcPr>
          <w:p w:rsidR="00347E9B" w:rsidRDefault="00757747">
            <w:pPr>
              <w:pStyle w:val="TableParagraph"/>
              <w:spacing w:line="310" w:lineRule="exact"/>
              <w:ind w:left="111"/>
              <w:rPr>
                <w:sz w:val="28"/>
              </w:rPr>
            </w:pPr>
            <w:r>
              <w:rPr>
                <w:w w:val="99"/>
                <w:sz w:val="28"/>
              </w:rPr>
              <w:t>В</w:t>
            </w:r>
          </w:p>
          <w:p w:rsidR="00347E9B" w:rsidRDefault="00757747">
            <w:pPr>
              <w:pStyle w:val="TableParagraph"/>
              <w:spacing w:before="47" w:line="276" w:lineRule="auto"/>
              <w:ind w:left="111" w:right="133"/>
              <w:rPr>
                <w:sz w:val="28"/>
              </w:rPr>
            </w:pPr>
            <w:r>
              <w:rPr>
                <w:spacing w:val="-1"/>
                <w:sz w:val="28"/>
              </w:rPr>
              <w:t>течени</w:t>
            </w:r>
            <w:r>
              <w:rPr>
                <w:spacing w:val="-67"/>
                <w:sz w:val="28"/>
              </w:rPr>
              <w:t xml:space="preserve"> </w:t>
            </w:r>
            <w:r>
              <w:rPr>
                <w:sz w:val="28"/>
              </w:rPr>
              <w:t>е года</w:t>
            </w:r>
          </w:p>
        </w:tc>
        <w:tc>
          <w:tcPr>
            <w:tcW w:w="1800" w:type="dxa"/>
            <w:tcBorders>
              <w:bottom w:val="nil"/>
            </w:tcBorders>
          </w:tcPr>
          <w:p w:rsidR="00347E9B" w:rsidRDefault="00757747">
            <w:pPr>
              <w:pStyle w:val="TableParagraph"/>
              <w:spacing w:line="276" w:lineRule="auto"/>
              <w:ind w:left="111" w:right="127"/>
              <w:rPr>
                <w:sz w:val="28"/>
              </w:rPr>
            </w:pPr>
            <w:r>
              <w:rPr>
                <w:w w:val="95"/>
                <w:sz w:val="28"/>
              </w:rPr>
              <w:t>Библиотекар</w:t>
            </w:r>
            <w:r>
              <w:rPr>
                <w:spacing w:val="1"/>
                <w:w w:val="95"/>
                <w:sz w:val="28"/>
              </w:rPr>
              <w:t xml:space="preserve"> </w:t>
            </w:r>
            <w:r>
              <w:rPr>
                <w:sz w:val="28"/>
              </w:rPr>
              <w:t>ь</w:t>
            </w:r>
          </w:p>
        </w:tc>
      </w:tr>
      <w:tr w:rsidR="00347E9B">
        <w:trPr>
          <w:trHeight w:val="1805"/>
        </w:trPr>
        <w:tc>
          <w:tcPr>
            <w:tcW w:w="1623" w:type="dxa"/>
            <w:vMerge/>
            <w:tcBorders>
              <w:top w:val="nil"/>
            </w:tcBorders>
          </w:tcPr>
          <w:p w:rsidR="00347E9B" w:rsidRDefault="00347E9B">
            <w:pPr>
              <w:rPr>
                <w:sz w:val="2"/>
                <w:szCs w:val="2"/>
              </w:rPr>
            </w:pPr>
          </w:p>
        </w:tc>
        <w:tc>
          <w:tcPr>
            <w:tcW w:w="3351" w:type="dxa"/>
            <w:tcBorders>
              <w:top w:val="nil"/>
            </w:tcBorders>
          </w:tcPr>
          <w:p w:rsidR="00347E9B" w:rsidRDefault="00757747">
            <w:pPr>
              <w:pStyle w:val="TableParagraph"/>
              <w:spacing w:before="108" w:line="276" w:lineRule="auto"/>
              <w:ind w:left="110" w:right="463"/>
              <w:rPr>
                <w:sz w:val="28"/>
              </w:rPr>
            </w:pPr>
            <w:r>
              <w:rPr>
                <w:sz w:val="28"/>
              </w:rPr>
              <w:t>и</w:t>
            </w:r>
            <w:r>
              <w:rPr>
                <w:spacing w:val="-5"/>
                <w:sz w:val="28"/>
              </w:rPr>
              <w:t xml:space="preserve"> </w:t>
            </w:r>
            <w:r>
              <w:rPr>
                <w:sz w:val="28"/>
              </w:rPr>
              <w:t>материалами</w:t>
            </w:r>
            <w:r>
              <w:rPr>
                <w:spacing w:val="-4"/>
                <w:sz w:val="28"/>
              </w:rPr>
              <w:t xml:space="preserve"> </w:t>
            </w:r>
            <w:r>
              <w:rPr>
                <w:sz w:val="28"/>
              </w:rPr>
              <w:t>по</w:t>
            </w:r>
            <w:r>
              <w:rPr>
                <w:spacing w:val="-4"/>
                <w:sz w:val="28"/>
              </w:rPr>
              <w:t xml:space="preserve"> </w:t>
            </w:r>
            <w:r>
              <w:rPr>
                <w:sz w:val="28"/>
              </w:rPr>
              <w:t>всем</w:t>
            </w:r>
            <w:r>
              <w:rPr>
                <w:spacing w:val="-67"/>
                <w:sz w:val="28"/>
              </w:rPr>
              <w:t xml:space="preserve"> </w:t>
            </w:r>
            <w:r>
              <w:rPr>
                <w:sz w:val="28"/>
              </w:rPr>
              <w:t>курсам внеурочной</w:t>
            </w:r>
            <w:r>
              <w:rPr>
                <w:spacing w:val="1"/>
                <w:sz w:val="28"/>
              </w:rPr>
              <w:t xml:space="preserve"> </w:t>
            </w:r>
            <w:r>
              <w:rPr>
                <w:sz w:val="28"/>
              </w:rPr>
              <w:t>деятельности,</w:t>
            </w:r>
            <w:r>
              <w:rPr>
                <w:spacing w:val="1"/>
                <w:sz w:val="28"/>
              </w:rPr>
              <w:t xml:space="preserve"> </w:t>
            </w:r>
            <w:r>
              <w:rPr>
                <w:sz w:val="28"/>
              </w:rPr>
              <w:t>реализуемым</w:t>
            </w:r>
            <w:r>
              <w:rPr>
                <w:spacing w:val="-2"/>
                <w:sz w:val="28"/>
              </w:rPr>
              <w:t xml:space="preserve"> </w:t>
            </w:r>
            <w:r>
              <w:rPr>
                <w:sz w:val="28"/>
              </w:rPr>
              <w:t>в</w:t>
            </w:r>
            <w:r>
              <w:rPr>
                <w:spacing w:val="-3"/>
                <w:sz w:val="28"/>
              </w:rPr>
              <w:t xml:space="preserve"> </w:t>
            </w:r>
            <w:r>
              <w:rPr>
                <w:sz w:val="28"/>
              </w:rPr>
              <w:t>школе</w:t>
            </w:r>
          </w:p>
        </w:tc>
        <w:tc>
          <w:tcPr>
            <w:tcW w:w="1978" w:type="dxa"/>
            <w:tcBorders>
              <w:top w:val="nil"/>
            </w:tcBorders>
          </w:tcPr>
          <w:p w:rsidR="00347E9B" w:rsidRDefault="00347E9B">
            <w:pPr>
              <w:pStyle w:val="TableParagraph"/>
              <w:rPr>
                <w:sz w:val="26"/>
              </w:rPr>
            </w:pPr>
          </w:p>
        </w:tc>
        <w:tc>
          <w:tcPr>
            <w:tcW w:w="1080" w:type="dxa"/>
            <w:tcBorders>
              <w:top w:val="nil"/>
            </w:tcBorders>
          </w:tcPr>
          <w:p w:rsidR="00347E9B" w:rsidRDefault="00347E9B">
            <w:pPr>
              <w:pStyle w:val="TableParagraph"/>
              <w:rPr>
                <w:sz w:val="26"/>
              </w:rPr>
            </w:pPr>
          </w:p>
        </w:tc>
        <w:tc>
          <w:tcPr>
            <w:tcW w:w="1800" w:type="dxa"/>
            <w:tcBorders>
              <w:top w:val="nil"/>
            </w:tcBorders>
          </w:tcPr>
          <w:p w:rsidR="00347E9B" w:rsidRDefault="00347E9B">
            <w:pPr>
              <w:pStyle w:val="TableParagraph"/>
              <w:rPr>
                <w:sz w:val="26"/>
              </w:rPr>
            </w:pPr>
          </w:p>
        </w:tc>
      </w:tr>
    </w:tbl>
    <w:p w:rsidR="00347E9B" w:rsidRDefault="00347E9B">
      <w:pPr>
        <w:pStyle w:val="a4"/>
        <w:spacing w:before="6"/>
        <w:ind w:left="0" w:firstLine="0"/>
        <w:jc w:val="left"/>
        <w:rPr>
          <w:sz w:val="18"/>
        </w:rPr>
      </w:pPr>
    </w:p>
    <w:p w:rsidR="00347E9B" w:rsidRDefault="00757747" w:rsidP="00026C5F">
      <w:pPr>
        <w:pStyle w:val="1"/>
        <w:numPr>
          <w:ilvl w:val="2"/>
          <w:numId w:val="46"/>
        </w:numPr>
        <w:tabs>
          <w:tab w:val="left" w:pos="3217"/>
        </w:tabs>
        <w:spacing w:before="86"/>
        <w:ind w:left="3216" w:hanging="845"/>
        <w:jc w:val="left"/>
      </w:pPr>
      <w:r>
        <w:t>Оценочные</w:t>
      </w:r>
      <w:r>
        <w:rPr>
          <w:spacing w:val="-6"/>
        </w:rPr>
        <w:t xml:space="preserve"> </w:t>
      </w:r>
      <w:r>
        <w:t>и</w:t>
      </w:r>
      <w:r>
        <w:rPr>
          <w:spacing w:val="-8"/>
        </w:rPr>
        <w:t xml:space="preserve"> </w:t>
      </w:r>
      <w:r>
        <w:t>методические</w:t>
      </w:r>
      <w:r>
        <w:rPr>
          <w:spacing w:val="-5"/>
        </w:rPr>
        <w:t xml:space="preserve"> </w:t>
      </w:r>
      <w:r>
        <w:t>материалы</w:t>
      </w:r>
    </w:p>
    <w:p w:rsidR="00347E9B" w:rsidRDefault="00347E9B">
      <w:pPr>
        <w:sectPr w:rsidR="00347E9B">
          <w:pgSz w:w="11910" w:h="16840"/>
          <w:pgMar w:top="1120" w:right="360" w:bottom="1060" w:left="1080" w:header="0" w:footer="870" w:gutter="0"/>
          <w:cols w:space="720"/>
        </w:sectPr>
      </w:pPr>
    </w:p>
    <w:p w:rsidR="00347E9B" w:rsidRDefault="00757747">
      <w:pPr>
        <w:pStyle w:val="a4"/>
        <w:spacing w:before="67" w:line="276" w:lineRule="auto"/>
        <w:ind w:right="500" w:firstLine="706"/>
      </w:pPr>
      <w:r>
        <w:lastRenderedPageBreak/>
        <w:t>В</w:t>
      </w:r>
      <w:r>
        <w:rPr>
          <w:spacing w:val="1"/>
        </w:rPr>
        <w:t xml:space="preserve"> </w:t>
      </w:r>
      <w:r>
        <w:t>образовательном</w:t>
      </w:r>
      <w:r>
        <w:rPr>
          <w:spacing w:val="1"/>
        </w:rPr>
        <w:t xml:space="preserve"> </w:t>
      </w:r>
      <w:r>
        <w:t>учреждении</w:t>
      </w:r>
      <w:r>
        <w:rPr>
          <w:spacing w:val="1"/>
        </w:rPr>
        <w:t xml:space="preserve"> </w:t>
      </w:r>
      <w:r>
        <w:t>имеется</w:t>
      </w:r>
      <w:r>
        <w:rPr>
          <w:spacing w:val="1"/>
        </w:rPr>
        <w:t xml:space="preserve"> </w:t>
      </w:r>
      <w:r>
        <w:t>фонд</w:t>
      </w:r>
      <w:r>
        <w:rPr>
          <w:spacing w:val="1"/>
        </w:rPr>
        <w:t xml:space="preserve"> </w:t>
      </w:r>
      <w:r>
        <w:t>оценочных</w:t>
      </w:r>
      <w:r>
        <w:rPr>
          <w:spacing w:val="1"/>
        </w:rPr>
        <w:t xml:space="preserve"> </w:t>
      </w:r>
      <w:r>
        <w:t>средств,</w:t>
      </w:r>
      <w:r>
        <w:rPr>
          <w:spacing w:val="1"/>
        </w:rPr>
        <w:t xml:space="preserve"> </w:t>
      </w:r>
      <w:r>
        <w:t>который</w:t>
      </w:r>
      <w:r>
        <w:rPr>
          <w:spacing w:val="1"/>
        </w:rPr>
        <w:t xml:space="preserve"> </w:t>
      </w:r>
      <w:r>
        <w:t>регламентируется</w:t>
      </w:r>
      <w:r>
        <w:rPr>
          <w:spacing w:val="1"/>
        </w:rPr>
        <w:t xml:space="preserve"> </w:t>
      </w:r>
      <w:r>
        <w:t>«Положением</w:t>
      </w:r>
      <w:r>
        <w:rPr>
          <w:spacing w:val="1"/>
        </w:rPr>
        <w:t xml:space="preserve"> </w:t>
      </w:r>
      <w:r>
        <w:t>о</w:t>
      </w:r>
      <w:r>
        <w:rPr>
          <w:spacing w:val="1"/>
        </w:rPr>
        <w:t xml:space="preserve"> </w:t>
      </w:r>
      <w:r>
        <w:t>фонде</w:t>
      </w:r>
      <w:r>
        <w:rPr>
          <w:spacing w:val="1"/>
        </w:rPr>
        <w:t xml:space="preserve"> </w:t>
      </w:r>
      <w:r>
        <w:t>оценочных</w:t>
      </w:r>
      <w:r>
        <w:rPr>
          <w:spacing w:val="1"/>
        </w:rPr>
        <w:t xml:space="preserve"> </w:t>
      </w:r>
      <w:r>
        <w:t>средств</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учебных</w:t>
      </w:r>
      <w:r>
        <w:rPr>
          <w:spacing w:val="1"/>
        </w:rPr>
        <w:t xml:space="preserve"> </w:t>
      </w:r>
      <w:r>
        <w:t>планов».</w:t>
      </w:r>
      <w:r>
        <w:rPr>
          <w:spacing w:val="1"/>
        </w:rPr>
        <w:t xml:space="preserve"> </w:t>
      </w:r>
      <w:r>
        <w:t>Данное</w:t>
      </w:r>
      <w:r>
        <w:rPr>
          <w:spacing w:val="1"/>
        </w:rPr>
        <w:t xml:space="preserve"> </w:t>
      </w:r>
      <w:r>
        <w:t>положение</w:t>
      </w:r>
      <w:r>
        <w:rPr>
          <w:spacing w:val="1"/>
        </w:rPr>
        <w:t xml:space="preserve"> </w:t>
      </w:r>
      <w:r>
        <w:t>обеспечивает</w:t>
      </w:r>
      <w:r>
        <w:rPr>
          <w:spacing w:val="1"/>
        </w:rPr>
        <w:t xml:space="preserve"> </w:t>
      </w:r>
      <w:r>
        <w:t>деятельность</w:t>
      </w:r>
      <w:r>
        <w:rPr>
          <w:spacing w:val="1"/>
        </w:rPr>
        <w:t xml:space="preserve"> </w:t>
      </w:r>
      <w:r>
        <w:t>по</w:t>
      </w:r>
      <w:r>
        <w:rPr>
          <w:spacing w:val="1"/>
        </w:rPr>
        <w:t xml:space="preserve"> </w:t>
      </w:r>
      <w:r>
        <w:t>контролю</w:t>
      </w:r>
      <w:r>
        <w:rPr>
          <w:spacing w:val="1"/>
        </w:rPr>
        <w:t xml:space="preserve"> </w:t>
      </w:r>
      <w:r>
        <w:t>знаний,</w:t>
      </w:r>
      <w:r>
        <w:rPr>
          <w:spacing w:val="1"/>
        </w:rPr>
        <w:t xml:space="preserve"> </w:t>
      </w:r>
      <w:r>
        <w:t>умений,</w:t>
      </w:r>
      <w:r>
        <w:rPr>
          <w:spacing w:val="1"/>
        </w:rPr>
        <w:t xml:space="preserve"> </w:t>
      </w:r>
      <w:r>
        <w:t>компетенций</w:t>
      </w:r>
      <w:r>
        <w:rPr>
          <w:spacing w:val="1"/>
        </w:rPr>
        <w:t xml:space="preserve"> </w:t>
      </w:r>
      <w:r>
        <w:t>учащихся</w:t>
      </w:r>
      <w:r>
        <w:rPr>
          <w:spacing w:val="1"/>
        </w:rPr>
        <w:t xml:space="preserve"> </w:t>
      </w:r>
      <w:r>
        <w:t>по</w:t>
      </w:r>
      <w:r>
        <w:rPr>
          <w:spacing w:val="1"/>
        </w:rPr>
        <w:t xml:space="preserve"> </w:t>
      </w:r>
      <w:r>
        <w:t>предметам,</w:t>
      </w:r>
      <w:r>
        <w:rPr>
          <w:spacing w:val="1"/>
        </w:rPr>
        <w:t xml:space="preserve"> </w:t>
      </w:r>
      <w:r>
        <w:t>устанавливает</w:t>
      </w:r>
      <w:r>
        <w:rPr>
          <w:spacing w:val="1"/>
        </w:rPr>
        <w:t xml:space="preserve"> </w:t>
      </w:r>
      <w:r>
        <w:t>порядок</w:t>
      </w:r>
      <w:r>
        <w:rPr>
          <w:spacing w:val="1"/>
        </w:rPr>
        <w:t xml:space="preserve"> </w:t>
      </w:r>
      <w:r>
        <w:t>разработки,</w:t>
      </w:r>
      <w:r>
        <w:rPr>
          <w:spacing w:val="1"/>
        </w:rPr>
        <w:t xml:space="preserve"> </w:t>
      </w:r>
      <w:r>
        <w:t>требования</w:t>
      </w:r>
      <w:r>
        <w:rPr>
          <w:spacing w:val="1"/>
        </w:rPr>
        <w:t xml:space="preserve"> </w:t>
      </w:r>
      <w:r>
        <w:t>к</w:t>
      </w:r>
      <w:r>
        <w:rPr>
          <w:spacing w:val="1"/>
        </w:rPr>
        <w:t xml:space="preserve"> </w:t>
      </w:r>
      <w:r>
        <w:t>структуре,</w:t>
      </w:r>
      <w:r>
        <w:rPr>
          <w:spacing w:val="1"/>
        </w:rPr>
        <w:t xml:space="preserve"> </w:t>
      </w:r>
      <w:r>
        <w:t>содержанию</w:t>
      </w:r>
      <w:r>
        <w:rPr>
          <w:spacing w:val="1"/>
        </w:rPr>
        <w:t xml:space="preserve"> </w:t>
      </w:r>
      <w:r>
        <w:t>и</w:t>
      </w:r>
      <w:r>
        <w:rPr>
          <w:spacing w:val="1"/>
        </w:rPr>
        <w:t xml:space="preserve"> </w:t>
      </w:r>
      <w:r>
        <w:t>оформлению,</w:t>
      </w:r>
      <w:r>
        <w:rPr>
          <w:spacing w:val="1"/>
        </w:rPr>
        <w:t xml:space="preserve"> </w:t>
      </w:r>
      <w:r>
        <w:t>а</w:t>
      </w:r>
      <w:r>
        <w:rPr>
          <w:spacing w:val="1"/>
        </w:rPr>
        <w:t xml:space="preserve"> </w:t>
      </w:r>
      <w:r>
        <w:t>также</w:t>
      </w:r>
      <w:r>
        <w:rPr>
          <w:spacing w:val="1"/>
        </w:rPr>
        <w:t xml:space="preserve"> </w:t>
      </w:r>
      <w:r>
        <w:t>процедуру</w:t>
      </w:r>
      <w:r>
        <w:rPr>
          <w:spacing w:val="1"/>
        </w:rPr>
        <w:t xml:space="preserve"> </w:t>
      </w:r>
      <w:r>
        <w:t>утверждения</w:t>
      </w:r>
      <w:r>
        <w:rPr>
          <w:spacing w:val="1"/>
        </w:rPr>
        <w:t xml:space="preserve"> </w:t>
      </w:r>
      <w:r>
        <w:t>фонда</w:t>
      </w:r>
      <w:r>
        <w:rPr>
          <w:spacing w:val="1"/>
        </w:rPr>
        <w:t xml:space="preserve"> </w:t>
      </w:r>
      <w:r>
        <w:t>оценочных</w:t>
      </w:r>
      <w:r>
        <w:rPr>
          <w:spacing w:val="1"/>
        </w:rPr>
        <w:t xml:space="preserve"> </w:t>
      </w:r>
      <w:r>
        <w:t>средств.</w:t>
      </w:r>
      <w:r>
        <w:rPr>
          <w:spacing w:val="1"/>
        </w:rPr>
        <w:t xml:space="preserve"> </w:t>
      </w:r>
      <w:r>
        <w:t>Оценочные</w:t>
      </w:r>
      <w:r>
        <w:rPr>
          <w:spacing w:val="1"/>
        </w:rPr>
        <w:t xml:space="preserve"> </w:t>
      </w:r>
      <w:r>
        <w:t>материалы,</w:t>
      </w:r>
      <w:r>
        <w:rPr>
          <w:spacing w:val="1"/>
        </w:rPr>
        <w:t xml:space="preserve"> </w:t>
      </w:r>
      <w:r>
        <w:t>обеспечивающие</w:t>
      </w:r>
      <w:r>
        <w:rPr>
          <w:spacing w:val="1"/>
        </w:rPr>
        <w:t xml:space="preserve"> </w:t>
      </w:r>
      <w:r>
        <w:t>текущий</w:t>
      </w:r>
      <w:r>
        <w:rPr>
          <w:spacing w:val="1"/>
        </w:rPr>
        <w:t xml:space="preserve"> </w:t>
      </w:r>
      <w:r>
        <w:t>контроль</w:t>
      </w:r>
      <w:r>
        <w:rPr>
          <w:spacing w:val="-4"/>
        </w:rPr>
        <w:t xml:space="preserve"> </w:t>
      </w:r>
      <w:r>
        <w:t>входят</w:t>
      </w:r>
      <w:r>
        <w:rPr>
          <w:spacing w:val="-3"/>
        </w:rPr>
        <w:t xml:space="preserve"> </w:t>
      </w:r>
      <w:r>
        <w:t>в</w:t>
      </w:r>
      <w:r>
        <w:rPr>
          <w:spacing w:val="-3"/>
        </w:rPr>
        <w:t xml:space="preserve"> </w:t>
      </w:r>
      <w:r>
        <w:t>состав</w:t>
      </w:r>
      <w:r>
        <w:rPr>
          <w:spacing w:val="-3"/>
        </w:rPr>
        <w:t xml:space="preserve"> </w:t>
      </w:r>
      <w:r>
        <w:t>рабочих</w:t>
      </w:r>
      <w:r>
        <w:rPr>
          <w:spacing w:val="-6"/>
        </w:rPr>
        <w:t xml:space="preserve"> </w:t>
      </w:r>
      <w:r>
        <w:t>программах</w:t>
      </w:r>
      <w:r>
        <w:rPr>
          <w:spacing w:val="-6"/>
        </w:rPr>
        <w:t xml:space="preserve"> </w:t>
      </w:r>
      <w:r>
        <w:t>по</w:t>
      </w:r>
      <w:r>
        <w:rPr>
          <w:spacing w:val="-1"/>
        </w:rPr>
        <w:t xml:space="preserve"> </w:t>
      </w:r>
      <w:r>
        <w:t>учебному</w:t>
      </w:r>
      <w:r>
        <w:rPr>
          <w:spacing w:val="-6"/>
        </w:rPr>
        <w:t xml:space="preserve"> </w:t>
      </w:r>
      <w:r>
        <w:t>предмету</w:t>
      </w:r>
      <w:r>
        <w:rPr>
          <w:spacing w:val="5"/>
        </w:rPr>
        <w:t xml:space="preserve"> </w:t>
      </w:r>
      <w:r>
        <w:t>(курсу).</w:t>
      </w:r>
    </w:p>
    <w:sectPr w:rsidR="00347E9B">
      <w:pgSz w:w="11910" w:h="16840"/>
      <w:pgMar w:top="1040" w:right="360" w:bottom="1140" w:left="1080" w:header="0" w:footer="8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E4F" w:rsidRDefault="002C4E4F">
      <w:r>
        <w:separator/>
      </w:r>
    </w:p>
  </w:endnote>
  <w:endnote w:type="continuationSeparator" w:id="0">
    <w:p w:rsidR="002C4E4F" w:rsidRDefault="002C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u Gothic">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A47" w:rsidRDefault="00EE7A47">
    <w:pPr>
      <w:pStyle w:val="a4"/>
      <w:spacing w:line="14" w:lineRule="auto"/>
      <w:ind w:left="0" w:firstLine="0"/>
      <w:jc w:val="left"/>
      <w:rPr>
        <w:sz w:val="20"/>
      </w:rPr>
    </w:pPr>
    <w:r>
      <w:rPr>
        <w:noProof/>
        <w:lang w:eastAsia="ru-RU"/>
      </w:rPr>
      <mc:AlternateContent>
        <mc:Choice Requires="wps">
          <w:drawing>
            <wp:anchor distT="0" distB="0" distL="114300" distR="114300" simplePos="0" relativeHeight="251657216" behindDoc="1" locked="0" layoutInCell="1" allowOverlap="1" wp14:anchorId="77DC674B" wp14:editId="5D7391F8">
              <wp:simplePos x="0" y="0"/>
              <wp:positionH relativeFrom="page">
                <wp:posOffset>6727825</wp:posOffset>
              </wp:positionH>
              <wp:positionV relativeFrom="page">
                <wp:posOffset>9949180</wp:posOffset>
              </wp:positionV>
              <wp:extent cx="334010" cy="15367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A47" w:rsidRDefault="00EE7A47">
                          <w:pPr>
                            <w:spacing w:line="225" w:lineRule="exact"/>
                            <w:ind w:left="60"/>
                            <w:rPr>
                              <w:rFonts w:ascii="Calibri"/>
                              <w:sz w:val="20"/>
                            </w:rPr>
                          </w:pPr>
                          <w:r>
                            <w:fldChar w:fldCharType="begin"/>
                          </w:r>
                          <w:r>
                            <w:rPr>
                              <w:rFonts w:ascii="Calibri"/>
                              <w:sz w:val="20"/>
                            </w:rPr>
                            <w:instrText xml:space="preserve"> PAGE </w:instrText>
                          </w:r>
                          <w:r>
                            <w:fldChar w:fldCharType="separate"/>
                          </w:r>
                          <w:r w:rsidR="00D92535">
                            <w:rPr>
                              <w:rFonts w:ascii="Calibri"/>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29.75pt;margin-top:783.4pt;width:26.3pt;height:1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" filled="f" stroked="f">
              <v:textbox inset="0,0,0,0">
                <w:txbxContent>
                  <w:p w:rsidR="00EE7A47" w:rsidRDefault="00EE7A47">
                    <w:pPr>
                      <w:spacing w:line="225" w:lineRule="exact"/>
                      <w:ind w:left="60"/>
                      <w:rPr>
                        <w:rFonts w:ascii="Calibri"/>
                        <w:sz w:val="20"/>
                      </w:rPr>
                    </w:pPr>
                    <w:r>
                      <w:fldChar w:fldCharType="begin"/>
                    </w:r>
                    <w:r>
                      <w:rPr>
                        <w:rFonts w:ascii="Calibri"/>
                        <w:sz w:val="20"/>
                      </w:rPr>
                      <w:instrText xml:space="preserve"> PAGE </w:instrText>
                    </w:r>
                    <w:r>
                      <w:fldChar w:fldCharType="separate"/>
                    </w:r>
                    <w:r w:rsidR="00D92535">
                      <w:rPr>
                        <w:rFonts w:ascii="Calibri"/>
                        <w:noProof/>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A47" w:rsidRDefault="00EE7A47">
    <w:pPr>
      <w:pStyle w:val="a4"/>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A47" w:rsidRDefault="00EE7A47">
    <w:pPr>
      <w:pStyle w:val="a4"/>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529.75pt;margin-top:783.4pt;width:26.2pt;height:12.1pt;z-index:-251658240;mso-position-horizontal-relative:page;mso-position-vertical-relative:page" filled="f" stroked="f">
          <v:textbox inset="0,0,0,0">
            <w:txbxContent>
              <w:p w:rsidR="00EE7A47" w:rsidRDefault="00EE7A47">
                <w:pPr>
                  <w:spacing w:line="225" w:lineRule="exact"/>
                  <w:ind w:left="60"/>
                  <w:rPr>
                    <w:rFonts w:ascii="Calibri"/>
                    <w:sz w:val="20"/>
                  </w:rPr>
                </w:pPr>
                <w:r>
                  <w:fldChar w:fldCharType="begin"/>
                </w:r>
                <w:r>
                  <w:rPr>
                    <w:rFonts w:ascii="Calibri"/>
                    <w:sz w:val="20"/>
                  </w:rPr>
                  <w:instrText xml:space="preserve"> PAGE </w:instrText>
                </w:r>
                <w:r>
                  <w:fldChar w:fldCharType="separate"/>
                </w:r>
                <w:r w:rsidR="00D92535">
                  <w:rPr>
                    <w:rFonts w:ascii="Calibri"/>
                    <w:noProof/>
                    <w:sz w:val="20"/>
                  </w:rPr>
                  <w:t>1212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E4F" w:rsidRDefault="002C4E4F">
      <w:r>
        <w:separator/>
      </w:r>
    </w:p>
  </w:footnote>
  <w:footnote w:type="continuationSeparator" w:id="0">
    <w:p w:rsidR="002C4E4F" w:rsidRDefault="002C4E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0EB"/>
    <w:multiLevelType w:val="hybridMultilevel"/>
    <w:tmpl w:val="B0A2B858"/>
    <w:lvl w:ilvl="0" w:tplc="C0F2A866">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D4569CFA">
      <w:numFmt w:val="bullet"/>
      <w:lvlText w:val="•"/>
      <w:lvlJc w:val="left"/>
      <w:pPr>
        <w:ind w:left="2522" w:hanging="303"/>
      </w:pPr>
      <w:rPr>
        <w:rFonts w:hint="default"/>
        <w:lang w:val="ru-RU" w:eastAsia="en-US" w:bidi="ar-SA"/>
      </w:rPr>
    </w:lvl>
    <w:lvl w:ilvl="2" w:tplc="AFE8E918">
      <w:numFmt w:val="bullet"/>
      <w:lvlText w:val="•"/>
      <w:lvlJc w:val="left"/>
      <w:pPr>
        <w:ind w:left="3404" w:hanging="303"/>
      </w:pPr>
      <w:rPr>
        <w:rFonts w:hint="default"/>
        <w:lang w:val="ru-RU" w:eastAsia="en-US" w:bidi="ar-SA"/>
      </w:rPr>
    </w:lvl>
    <w:lvl w:ilvl="3" w:tplc="EC18F052">
      <w:numFmt w:val="bullet"/>
      <w:lvlText w:val="•"/>
      <w:lvlJc w:val="left"/>
      <w:pPr>
        <w:ind w:left="4287" w:hanging="303"/>
      </w:pPr>
      <w:rPr>
        <w:rFonts w:hint="default"/>
        <w:lang w:val="ru-RU" w:eastAsia="en-US" w:bidi="ar-SA"/>
      </w:rPr>
    </w:lvl>
    <w:lvl w:ilvl="4" w:tplc="2D14E7CC">
      <w:numFmt w:val="bullet"/>
      <w:lvlText w:val="•"/>
      <w:lvlJc w:val="left"/>
      <w:pPr>
        <w:ind w:left="5169" w:hanging="303"/>
      </w:pPr>
      <w:rPr>
        <w:rFonts w:hint="default"/>
        <w:lang w:val="ru-RU" w:eastAsia="en-US" w:bidi="ar-SA"/>
      </w:rPr>
    </w:lvl>
    <w:lvl w:ilvl="5" w:tplc="134A590C">
      <w:numFmt w:val="bullet"/>
      <w:lvlText w:val="•"/>
      <w:lvlJc w:val="left"/>
      <w:pPr>
        <w:ind w:left="6052" w:hanging="303"/>
      </w:pPr>
      <w:rPr>
        <w:rFonts w:hint="default"/>
        <w:lang w:val="ru-RU" w:eastAsia="en-US" w:bidi="ar-SA"/>
      </w:rPr>
    </w:lvl>
    <w:lvl w:ilvl="6" w:tplc="868AC68C">
      <w:numFmt w:val="bullet"/>
      <w:lvlText w:val="•"/>
      <w:lvlJc w:val="left"/>
      <w:pPr>
        <w:ind w:left="6934" w:hanging="303"/>
      </w:pPr>
      <w:rPr>
        <w:rFonts w:hint="default"/>
        <w:lang w:val="ru-RU" w:eastAsia="en-US" w:bidi="ar-SA"/>
      </w:rPr>
    </w:lvl>
    <w:lvl w:ilvl="7" w:tplc="8F367FDC">
      <w:numFmt w:val="bullet"/>
      <w:lvlText w:val="•"/>
      <w:lvlJc w:val="left"/>
      <w:pPr>
        <w:ind w:left="7816" w:hanging="303"/>
      </w:pPr>
      <w:rPr>
        <w:rFonts w:hint="default"/>
        <w:lang w:val="ru-RU" w:eastAsia="en-US" w:bidi="ar-SA"/>
      </w:rPr>
    </w:lvl>
    <w:lvl w:ilvl="8" w:tplc="88021B4C">
      <w:numFmt w:val="bullet"/>
      <w:lvlText w:val="•"/>
      <w:lvlJc w:val="left"/>
      <w:pPr>
        <w:ind w:left="8699" w:hanging="303"/>
      </w:pPr>
      <w:rPr>
        <w:rFonts w:hint="default"/>
        <w:lang w:val="ru-RU" w:eastAsia="en-US" w:bidi="ar-SA"/>
      </w:rPr>
    </w:lvl>
  </w:abstractNum>
  <w:abstractNum w:abstractNumId="1">
    <w:nsid w:val="00EF0B55"/>
    <w:multiLevelType w:val="hybridMultilevel"/>
    <w:tmpl w:val="D3D4F160"/>
    <w:lvl w:ilvl="0" w:tplc="A404C07A">
      <w:numFmt w:val="bullet"/>
      <w:lvlText w:val=""/>
      <w:lvlJc w:val="left"/>
      <w:pPr>
        <w:ind w:left="619" w:hanging="212"/>
      </w:pPr>
      <w:rPr>
        <w:rFonts w:ascii="Symbol" w:eastAsia="Symbol" w:hAnsi="Symbol" w:cs="Symbol" w:hint="default"/>
        <w:w w:val="100"/>
        <w:sz w:val="22"/>
        <w:szCs w:val="22"/>
        <w:lang w:val="ru-RU" w:eastAsia="en-US" w:bidi="ar-SA"/>
      </w:rPr>
    </w:lvl>
    <w:lvl w:ilvl="1" w:tplc="AAFAA348">
      <w:numFmt w:val="bullet"/>
      <w:lvlText w:val="•"/>
      <w:lvlJc w:val="left"/>
      <w:pPr>
        <w:ind w:left="1604" w:hanging="212"/>
      </w:pPr>
      <w:rPr>
        <w:rFonts w:hint="default"/>
        <w:lang w:val="ru-RU" w:eastAsia="en-US" w:bidi="ar-SA"/>
      </w:rPr>
    </w:lvl>
    <w:lvl w:ilvl="2" w:tplc="78DAB41C">
      <w:numFmt w:val="bullet"/>
      <w:lvlText w:val="•"/>
      <w:lvlJc w:val="left"/>
      <w:pPr>
        <w:ind w:left="2588" w:hanging="212"/>
      </w:pPr>
      <w:rPr>
        <w:rFonts w:hint="default"/>
        <w:lang w:val="ru-RU" w:eastAsia="en-US" w:bidi="ar-SA"/>
      </w:rPr>
    </w:lvl>
    <w:lvl w:ilvl="3" w:tplc="029A0B90">
      <w:numFmt w:val="bullet"/>
      <w:lvlText w:val="•"/>
      <w:lvlJc w:val="left"/>
      <w:pPr>
        <w:ind w:left="3573" w:hanging="212"/>
      </w:pPr>
      <w:rPr>
        <w:rFonts w:hint="default"/>
        <w:lang w:val="ru-RU" w:eastAsia="en-US" w:bidi="ar-SA"/>
      </w:rPr>
    </w:lvl>
    <w:lvl w:ilvl="4" w:tplc="EF90F194">
      <w:numFmt w:val="bullet"/>
      <w:lvlText w:val="•"/>
      <w:lvlJc w:val="left"/>
      <w:pPr>
        <w:ind w:left="4557" w:hanging="212"/>
      </w:pPr>
      <w:rPr>
        <w:rFonts w:hint="default"/>
        <w:lang w:val="ru-RU" w:eastAsia="en-US" w:bidi="ar-SA"/>
      </w:rPr>
    </w:lvl>
    <w:lvl w:ilvl="5" w:tplc="4596DE1E">
      <w:numFmt w:val="bullet"/>
      <w:lvlText w:val="•"/>
      <w:lvlJc w:val="left"/>
      <w:pPr>
        <w:ind w:left="5542" w:hanging="212"/>
      </w:pPr>
      <w:rPr>
        <w:rFonts w:hint="default"/>
        <w:lang w:val="ru-RU" w:eastAsia="en-US" w:bidi="ar-SA"/>
      </w:rPr>
    </w:lvl>
    <w:lvl w:ilvl="6" w:tplc="A9E09DFA">
      <w:numFmt w:val="bullet"/>
      <w:lvlText w:val="•"/>
      <w:lvlJc w:val="left"/>
      <w:pPr>
        <w:ind w:left="6526" w:hanging="212"/>
      </w:pPr>
      <w:rPr>
        <w:rFonts w:hint="default"/>
        <w:lang w:val="ru-RU" w:eastAsia="en-US" w:bidi="ar-SA"/>
      </w:rPr>
    </w:lvl>
    <w:lvl w:ilvl="7" w:tplc="1892D966">
      <w:numFmt w:val="bullet"/>
      <w:lvlText w:val="•"/>
      <w:lvlJc w:val="left"/>
      <w:pPr>
        <w:ind w:left="7510" w:hanging="212"/>
      </w:pPr>
      <w:rPr>
        <w:rFonts w:hint="default"/>
        <w:lang w:val="ru-RU" w:eastAsia="en-US" w:bidi="ar-SA"/>
      </w:rPr>
    </w:lvl>
    <w:lvl w:ilvl="8" w:tplc="9674474E">
      <w:numFmt w:val="bullet"/>
      <w:lvlText w:val="•"/>
      <w:lvlJc w:val="left"/>
      <w:pPr>
        <w:ind w:left="8495" w:hanging="212"/>
      </w:pPr>
      <w:rPr>
        <w:rFonts w:hint="default"/>
        <w:lang w:val="ru-RU" w:eastAsia="en-US" w:bidi="ar-SA"/>
      </w:rPr>
    </w:lvl>
  </w:abstractNum>
  <w:abstractNum w:abstractNumId="2">
    <w:nsid w:val="016E13E9"/>
    <w:multiLevelType w:val="hybridMultilevel"/>
    <w:tmpl w:val="F432E0F8"/>
    <w:lvl w:ilvl="0" w:tplc="38742A14">
      <w:numFmt w:val="bullet"/>
      <w:lvlText w:val="-"/>
      <w:lvlJc w:val="left"/>
      <w:pPr>
        <w:ind w:left="619" w:hanging="289"/>
      </w:pPr>
      <w:rPr>
        <w:rFonts w:ascii="Times New Roman" w:eastAsia="Times New Roman" w:hAnsi="Times New Roman" w:cs="Times New Roman" w:hint="default"/>
        <w:w w:val="99"/>
        <w:sz w:val="28"/>
        <w:szCs w:val="28"/>
        <w:lang w:val="ru-RU" w:eastAsia="en-US" w:bidi="ar-SA"/>
      </w:rPr>
    </w:lvl>
    <w:lvl w:ilvl="1" w:tplc="8F9E383C">
      <w:numFmt w:val="bullet"/>
      <w:lvlText w:val="•"/>
      <w:lvlJc w:val="left"/>
      <w:pPr>
        <w:ind w:left="1340" w:hanging="289"/>
      </w:pPr>
      <w:rPr>
        <w:rFonts w:hint="default"/>
        <w:lang w:val="ru-RU" w:eastAsia="en-US" w:bidi="ar-SA"/>
      </w:rPr>
    </w:lvl>
    <w:lvl w:ilvl="2" w:tplc="A2E4A5E2">
      <w:numFmt w:val="bullet"/>
      <w:lvlText w:val="•"/>
      <w:lvlJc w:val="left"/>
      <w:pPr>
        <w:ind w:left="2353" w:hanging="289"/>
      </w:pPr>
      <w:rPr>
        <w:rFonts w:hint="default"/>
        <w:lang w:val="ru-RU" w:eastAsia="en-US" w:bidi="ar-SA"/>
      </w:rPr>
    </w:lvl>
    <w:lvl w:ilvl="3" w:tplc="3D067D60">
      <w:numFmt w:val="bullet"/>
      <w:lvlText w:val="•"/>
      <w:lvlJc w:val="left"/>
      <w:pPr>
        <w:ind w:left="3367" w:hanging="289"/>
      </w:pPr>
      <w:rPr>
        <w:rFonts w:hint="default"/>
        <w:lang w:val="ru-RU" w:eastAsia="en-US" w:bidi="ar-SA"/>
      </w:rPr>
    </w:lvl>
    <w:lvl w:ilvl="4" w:tplc="4DE02110">
      <w:numFmt w:val="bullet"/>
      <w:lvlText w:val="•"/>
      <w:lvlJc w:val="left"/>
      <w:pPr>
        <w:ind w:left="4381" w:hanging="289"/>
      </w:pPr>
      <w:rPr>
        <w:rFonts w:hint="default"/>
        <w:lang w:val="ru-RU" w:eastAsia="en-US" w:bidi="ar-SA"/>
      </w:rPr>
    </w:lvl>
    <w:lvl w:ilvl="5" w:tplc="E7344208">
      <w:numFmt w:val="bullet"/>
      <w:lvlText w:val="•"/>
      <w:lvlJc w:val="left"/>
      <w:pPr>
        <w:ind w:left="5395" w:hanging="289"/>
      </w:pPr>
      <w:rPr>
        <w:rFonts w:hint="default"/>
        <w:lang w:val="ru-RU" w:eastAsia="en-US" w:bidi="ar-SA"/>
      </w:rPr>
    </w:lvl>
    <w:lvl w:ilvl="6" w:tplc="A476D930">
      <w:numFmt w:val="bullet"/>
      <w:lvlText w:val="•"/>
      <w:lvlJc w:val="left"/>
      <w:pPr>
        <w:ind w:left="6408" w:hanging="289"/>
      </w:pPr>
      <w:rPr>
        <w:rFonts w:hint="default"/>
        <w:lang w:val="ru-RU" w:eastAsia="en-US" w:bidi="ar-SA"/>
      </w:rPr>
    </w:lvl>
    <w:lvl w:ilvl="7" w:tplc="8DD23806">
      <w:numFmt w:val="bullet"/>
      <w:lvlText w:val="•"/>
      <w:lvlJc w:val="left"/>
      <w:pPr>
        <w:ind w:left="7422" w:hanging="289"/>
      </w:pPr>
      <w:rPr>
        <w:rFonts w:hint="default"/>
        <w:lang w:val="ru-RU" w:eastAsia="en-US" w:bidi="ar-SA"/>
      </w:rPr>
    </w:lvl>
    <w:lvl w:ilvl="8" w:tplc="8AD4854A">
      <w:numFmt w:val="bullet"/>
      <w:lvlText w:val="•"/>
      <w:lvlJc w:val="left"/>
      <w:pPr>
        <w:ind w:left="8436" w:hanging="289"/>
      </w:pPr>
      <w:rPr>
        <w:rFonts w:hint="default"/>
        <w:lang w:val="ru-RU" w:eastAsia="en-US" w:bidi="ar-SA"/>
      </w:rPr>
    </w:lvl>
  </w:abstractNum>
  <w:abstractNum w:abstractNumId="3">
    <w:nsid w:val="0272103E"/>
    <w:multiLevelType w:val="hybridMultilevel"/>
    <w:tmpl w:val="B4801DEA"/>
    <w:lvl w:ilvl="0" w:tplc="E63C5172">
      <w:numFmt w:val="bullet"/>
      <w:lvlText w:val=""/>
      <w:lvlJc w:val="left"/>
      <w:pPr>
        <w:ind w:left="3448" w:hanging="361"/>
      </w:pPr>
      <w:rPr>
        <w:rFonts w:ascii="Symbol" w:eastAsia="Symbol" w:hAnsi="Symbol" w:cs="Symbol" w:hint="default"/>
        <w:w w:val="100"/>
        <w:sz w:val="22"/>
        <w:szCs w:val="22"/>
        <w:lang w:val="ru-RU" w:eastAsia="en-US" w:bidi="ar-SA"/>
      </w:rPr>
    </w:lvl>
    <w:lvl w:ilvl="1" w:tplc="0E0C4878">
      <w:numFmt w:val="bullet"/>
      <w:lvlText w:val="•"/>
      <w:lvlJc w:val="left"/>
      <w:pPr>
        <w:ind w:left="4142" w:hanging="361"/>
      </w:pPr>
      <w:rPr>
        <w:rFonts w:hint="default"/>
        <w:lang w:val="ru-RU" w:eastAsia="en-US" w:bidi="ar-SA"/>
      </w:rPr>
    </w:lvl>
    <w:lvl w:ilvl="2" w:tplc="99D62DAE">
      <w:numFmt w:val="bullet"/>
      <w:lvlText w:val="•"/>
      <w:lvlJc w:val="left"/>
      <w:pPr>
        <w:ind w:left="4844" w:hanging="361"/>
      </w:pPr>
      <w:rPr>
        <w:rFonts w:hint="default"/>
        <w:lang w:val="ru-RU" w:eastAsia="en-US" w:bidi="ar-SA"/>
      </w:rPr>
    </w:lvl>
    <w:lvl w:ilvl="3" w:tplc="D2164234">
      <w:numFmt w:val="bullet"/>
      <w:lvlText w:val="•"/>
      <w:lvlJc w:val="left"/>
      <w:pPr>
        <w:ind w:left="5547" w:hanging="361"/>
      </w:pPr>
      <w:rPr>
        <w:rFonts w:hint="default"/>
        <w:lang w:val="ru-RU" w:eastAsia="en-US" w:bidi="ar-SA"/>
      </w:rPr>
    </w:lvl>
    <w:lvl w:ilvl="4" w:tplc="20EEBCF2">
      <w:numFmt w:val="bullet"/>
      <w:lvlText w:val="•"/>
      <w:lvlJc w:val="left"/>
      <w:pPr>
        <w:ind w:left="6249" w:hanging="361"/>
      </w:pPr>
      <w:rPr>
        <w:rFonts w:hint="default"/>
        <w:lang w:val="ru-RU" w:eastAsia="en-US" w:bidi="ar-SA"/>
      </w:rPr>
    </w:lvl>
    <w:lvl w:ilvl="5" w:tplc="3E8C082C">
      <w:numFmt w:val="bullet"/>
      <w:lvlText w:val="•"/>
      <w:lvlJc w:val="left"/>
      <w:pPr>
        <w:ind w:left="6952" w:hanging="361"/>
      </w:pPr>
      <w:rPr>
        <w:rFonts w:hint="default"/>
        <w:lang w:val="ru-RU" w:eastAsia="en-US" w:bidi="ar-SA"/>
      </w:rPr>
    </w:lvl>
    <w:lvl w:ilvl="6" w:tplc="E66E8754">
      <w:numFmt w:val="bullet"/>
      <w:lvlText w:val="•"/>
      <w:lvlJc w:val="left"/>
      <w:pPr>
        <w:ind w:left="7654" w:hanging="361"/>
      </w:pPr>
      <w:rPr>
        <w:rFonts w:hint="default"/>
        <w:lang w:val="ru-RU" w:eastAsia="en-US" w:bidi="ar-SA"/>
      </w:rPr>
    </w:lvl>
    <w:lvl w:ilvl="7" w:tplc="150A82FC">
      <w:numFmt w:val="bullet"/>
      <w:lvlText w:val="•"/>
      <w:lvlJc w:val="left"/>
      <w:pPr>
        <w:ind w:left="8356" w:hanging="361"/>
      </w:pPr>
      <w:rPr>
        <w:rFonts w:hint="default"/>
        <w:lang w:val="ru-RU" w:eastAsia="en-US" w:bidi="ar-SA"/>
      </w:rPr>
    </w:lvl>
    <w:lvl w:ilvl="8" w:tplc="74427760">
      <w:numFmt w:val="bullet"/>
      <w:lvlText w:val="•"/>
      <w:lvlJc w:val="left"/>
      <w:pPr>
        <w:ind w:left="9059" w:hanging="361"/>
      </w:pPr>
      <w:rPr>
        <w:rFonts w:hint="default"/>
        <w:lang w:val="ru-RU" w:eastAsia="en-US" w:bidi="ar-SA"/>
      </w:rPr>
    </w:lvl>
  </w:abstractNum>
  <w:abstractNum w:abstractNumId="4">
    <w:nsid w:val="05385D75"/>
    <w:multiLevelType w:val="hybridMultilevel"/>
    <w:tmpl w:val="502C1DD8"/>
    <w:lvl w:ilvl="0" w:tplc="57DE5550">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78583A64">
      <w:numFmt w:val="bullet"/>
      <w:lvlText w:val="•"/>
      <w:lvlJc w:val="left"/>
      <w:pPr>
        <w:ind w:left="2522" w:hanging="303"/>
      </w:pPr>
      <w:rPr>
        <w:rFonts w:hint="default"/>
        <w:lang w:val="ru-RU" w:eastAsia="en-US" w:bidi="ar-SA"/>
      </w:rPr>
    </w:lvl>
    <w:lvl w:ilvl="2" w:tplc="965A8F8C">
      <w:numFmt w:val="bullet"/>
      <w:lvlText w:val="•"/>
      <w:lvlJc w:val="left"/>
      <w:pPr>
        <w:ind w:left="3404" w:hanging="303"/>
      </w:pPr>
      <w:rPr>
        <w:rFonts w:hint="default"/>
        <w:lang w:val="ru-RU" w:eastAsia="en-US" w:bidi="ar-SA"/>
      </w:rPr>
    </w:lvl>
    <w:lvl w:ilvl="3" w:tplc="593CE282">
      <w:numFmt w:val="bullet"/>
      <w:lvlText w:val="•"/>
      <w:lvlJc w:val="left"/>
      <w:pPr>
        <w:ind w:left="4287" w:hanging="303"/>
      </w:pPr>
      <w:rPr>
        <w:rFonts w:hint="default"/>
        <w:lang w:val="ru-RU" w:eastAsia="en-US" w:bidi="ar-SA"/>
      </w:rPr>
    </w:lvl>
    <w:lvl w:ilvl="4" w:tplc="5442D6F0">
      <w:numFmt w:val="bullet"/>
      <w:lvlText w:val="•"/>
      <w:lvlJc w:val="left"/>
      <w:pPr>
        <w:ind w:left="5169" w:hanging="303"/>
      </w:pPr>
      <w:rPr>
        <w:rFonts w:hint="default"/>
        <w:lang w:val="ru-RU" w:eastAsia="en-US" w:bidi="ar-SA"/>
      </w:rPr>
    </w:lvl>
    <w:lvl w:ilvl="5" w:tplc="501A55D2">
      <w:numFmt w:val="bullet"/>
      <w:lvlText w:val="•"/>
      <w:lvlJc w:val="left"/>
      <w:pPr>
        <w:ind w:left="6052" w:hanging="303"/>
      </w:pPr>
      <w:rPr>
        <w:rFonts w:hint="default"/>
        <w:lang w:val="ru-RU" w:eastAsia="en-US" w:bidi="ar-SA"/>
      </w:rPr>
    </w:lvl>
    <w:lvl w:ilvl="6" w:tplc="DF6CC488">
      <w:numFmt w:val="bullet"/>
      <w:lvlText w:val="•"/>
      <w:lvlJc w:val="left"/>
      <w:pPr>
        <w:ind w:left="6934" w:hanging="303"/>
      </w:pPr>
      <w:rPr>
        <w:rFonts w:hint="default"/>
        <w:lang w:val="ru-RU" w:eastAsia="en-US" w:bidi="ar-SA"/>
      </w:rPr>
    </w:lvl>
    <w:lvl w:ilvl="7" w:tplc="0A408112">
      <w:numFmt w:val="bullet"/>
      <w:lvlText w:val="•"/>
      <w:lvlJc w:val="left"/>
      <w:pPr>
        <w:ind w:left="7816" w:hanging="303"/>
      </w:pPr>
      <w:rPr>
        <w:rFonts w:hint="default"/>
        <w:lang w:val="ru-RU" w:eastAsia="en-US" w:bidi="ar-SA"/>
      </w:rPr>
    </w:lvl>
    <w:lvl w:ilvl="8" w:tplc="FEDA9230">
      <w:numFmt w:val="bullet"/>
      <w:lvlText w:val="•"/>
      <w:lvlJc w:val="left"/>
      <w:pPr>
        <w:ind w:left="8699" w:hanging="303"/>
      </w:pPr>
      <w:rPr>
        <w:rFonts w:hint="default"/>
        <w:lang w:val="ru-RU" w:eastAsia="en-US" w:bidi="ar-SA"/>
      </w:rPr>
    </w:lvl>
  </w:abstractNum>
  <w:abstractNum w:abstractNumId="5">
    <w:nsid w:val="062A1AE3"/>
    <w:multiLevelType w:val="hybridMultilevel"/>
    <w:tmpl w:val="515828FC"/>
    <w:lvl w:ilvl="0" w:tplc="9348CC90">
      <w:numFmt w:val="bullet"/>
      <w:lvlText w:val="-"/>
      <w:lvlJc w:val="left"/>
      <w:pPr>
        <w:ind w:left="112" w:hanging="164"/>
      </w:pPr>
      <w:rPr>
        <w:rFonts w:ascii="Times New Roman" w:eastAsia="Times New Roman" w:hAnsi="Times New Roman" w:cs="Times New Roman" w:hint="default"/>
        <w:w w:val="99"/>
        <w:sz w:val="28"/>
        <w:szCs w:val="28"/>
        <w:lang w:val="ru-RU" w:eastAsia="en-US" w:bidi="ar-SA"/>
      </w:rPr>
    </w:lvl>
    <w:lvl w:ilvl="1" w:tplc="6D9ED9B6">
      <w:numFmt w:val="bullet"/>
      <w:lvlText w:val="•"/>
      <w:lvlJc w:val="left"/>
      <w:pPr>
        <w:ind w:left="287" w:hanging="164"/>
      </w:pPr>
      <w:rPr>
        <w:rFonts w:hint="default"/>
        <w:lang w:val="ru-RU" w:eastAsia="en-US" w:bidi="ar-SA"/>
      </w:rPr>
    </w:lvl>
    <w:lvl w:ilvl="2" w:tplc="AC967FA0">
      <w:numFmt w:val="bullet"/>
      <w:lvlText w:val="•"/>
      <w:lvlJc w:val="left"/>
      <w:pPr>
        <w:ind w:left="454" w:hanging="164"/>
      </w:pPr>
      <w:rPr>
        <w:rFonts w:hint="default"/>
        <w:lang w:val="ru-RU" w:eastAsia="en-US" w:bidi="ar-SA"/>
      </w:rPr>
    </w:lvl>
    <w:lvl w:ilvl="3" w:tplc="8B3AD74E">
      <w:numFmt w:val="bullet"/>
      <w:lvlText w:val="•"/>
      <w:lvlJc w:val="left"/>
      <w:pPr>
        <w:ind w:left="621" w:hanging="164"/>
      </w:pPr>
      <w:rPr>
        <w:rFonts w:hint="default"/>
        <w:lang w:val="ru-RU" w:eastAsia="en-US" w:bidi="ar-SA"/>
      </w:rPr>
    </w:lvl>
    <w:lvl w:ilvl="4" w:tplc="88548FEC">
      <w:numFmt w:val="bullet"/>
      <w:lvlText w:val="•"/>
      <w:lvlJc w:val="left"/>
      <w:pPr>
        <w:ind w:left="788" w:hanging="164"/>
      </w:pPr>
      <w:rPr>
        <w:rFonts w:hint="default"/>
        <w:lang w:val="ru-RU" w:eastAsia="en-US" w:bidi="ar-SA"/>
      </w:rPr>
    </w:lvl>
    <w:lvl w:ilvl="5" w:tplc="CBC82F52">
      <w:numFmt w:val="bullet"/>
      <w:lvlText w:val="•"/>
      <w:lvlJc w:val="left"/>
      <w:pPr>
        <w:ind w:left="955" w:hanging="164"/>
      </w:pPr>
      <w:rPr>
        <w:rFonts w:hint="default"/>
        <w:lang w:val="ru-RU" w:eastAsia="en-US" w:bidi="ar-SA"/>
      </w:rPr>
    </w:lvl>
    <w:lvl w:ilvl="6" w:tplc="AE12543E">
      <w:numFmt w:val="bullet"/>
      <w:lvlText w:val="•"/>
      <w:lvlJc w:val="left"/>
      <w:pPr>
        <w:ind w:left="1122" w:hanging="164"/>
      </w:pPr>
      <w:rPr>
        <w:rFonts w:hint="default"/>
        <w:lang w:val="ru-RU" w:eastAsia="en-US" w:bidi="ar-SA"/>
      </w:rPr>
    </w:lvl>
    <w:lvl w:ilvl="7" w:tplc="2E62CB3A">
      <w:numFmt w:val="bullet"/>
      <w:lvlText w:val="•"/>
      <w:lvlJc w:val="left"/>
      <w:pPr>
        <w:ind w:left="1289" w:hanging="164"/>
      </w:pPr>
      <w:rPr>
        <w:rFonts w:hint="default"/>
        <w:lang w:val="ru-RU" w:eastAsia="en-US" w:bidi="ar-SA"/>
      </w:rPr>
    </w:lvl>
    <w:lvl w:ilvl="8" w:tplc="2A6866C4">
      <w:numFmt w:val="bullet"/>
      <w:lvlText w:val="•"/>
      <w:lvlJc w:val="left"/>
      <w:pPr>
        <w:ind w:left="1456" w:hanging="164"/>
      </w:pPr>
      <w:rPr>
        <w:rFonts w:hint="default"/>
        <w:lang w:val="ru-RU" w:eastAsia="en-US" w:bidi="ar-SA"/>
      </w:rPr>
    </w:lvl>
  </w:abstractNum>
  <w:abstractNum w:abstractNumId="6">
    <w:nsid w:val="0672738C"/>
    <w:multiLevelType w:val="hybridMultilevel"/>
    <w:tmpl w:val="41FCCE7E"/>
    <w:lvl w:ilvl="0" w:tplc="5FC2FC66">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6F54884E">
      <w:numFmt w:val="bullet"/>
      <w:lvlText w:val="•"/>
      <w:lvlJc w:val="left"/>
      <w:pPr>
        <w:ind w:left="435" w:hanging="351"/>
      </w:pPr>
      <w:rPr>
        <w:rFonts w:hint="default"/>
        <w:lang w:val="ru-RU" w:eastAsia="en-US" w:bidi="ar-SA"/>
      </w:rPr>
    </w:lvl>
    <w:lvl w:ilvl="2" w:tplc="9514B162">
      <w:numFmt w:val="bullet"/>
      <w:lvlText w:val="•"/>
      <w:lvlJc w:val="left"/>
      <w:pPr>
        <w:ind w:left="770" w:hanging="351"/>
      </w:pPr>
      <w:rPr>
        <w:rFonts w:hint="default"/>
        <w:lang w:val="ru-RU" w:eastAsia="en-US" w:bidi="ar-SA"/>
      </w:rPr>
    </w:lvl>
    <w:lvl w:ilvl="3" w:tplc="91E2046E">
      <w:numFmt w:val="bullet"/>
      <w:lvlText w:val="•"/>
      <w:lvlJc w:val="left"/>
      <w:pPr>
        <w:ind w:left="1105" w:hanging="351"/>
      </w:pPr>
      <w:rPr>
        <w:rFonts w:hint="default"/>
        <w:lang w:val="ru-RU" w:eastAsia="en-US" w:bidi="ar-SA"/>
      </w:rPr>
    </w:lvl>
    <w:lvl w:ilvl="4" w:tplc="3374754E">
      <w:numFmt w:val="bullet"/>
      <w:lvlText w:val="•"/>
      <w:lvlJc w:val="left"/>
      <w:pPr>
        <w:ind w:left="1440" w:hanging="351"/>
      </w:pPr>
      <w:rPr>
        <w:rFonts w:hint="default"/>
        <w:lang w:val="ru-RU" w:eastAsia="en-US" w:bidi="ar-SA"/>
      </w:rPr>
    </w:lvl>
    <w:lvl w:ilvl="5" w:tplc="AFFE39BC">
      <w:numFmt w:val="bullet"/>
      <w:lvlText w:val="•"/>
      <w:lvlJc w:val="left"/>
      <w:pPr>
        <w:ind w:left="1776" w:hanging="351"/>
      </w:pPr>
      <w:rPr>
        <w:rFonts w:hint="default"/>
        <w:lang w:val="ru-RU" w:eastAsia="en-US" w:bidi="ar-SA"/>
      </w:rPr>
    </w:lvl>
    <w:lvl w:ilvl="6" w:tplc="6DD4D6A6">
      <w:numFmt w:val="bullet"/>
      <w:lvlText w:val="•"/>
      <w:lvlJc w:val="left"/>
      <w:pPr>
        <w:ind w:left="2111" w:hanging="351"/>
      </w:pPr>
      <w:rPr>
        <w:rFonts w:hint="default"/>
        <w:lang w:val="ru-RU" w:eastAsia="en-US" w:bidi="ar-SA"/>
      </w:rPr>
    </w:lvl>
    <w:lvl w:ilvl="7" w:tplc="2EEEB35A">
      <w:numFmt w:val="bullet"/>
      <w:lvlText w:val="•"/>
      <w:lvlJc w:val="left"/>
      <w:pPr>
        <w:ind w:left="2446" w:hanging="351"/>
      </w:pPr>
      <w:rPr>
        <w:rFonts w:hint="default"/>
        <w:lang w:val="ru-RU" w:eastAsia="en-US" w:bidi="ar-SA"/>
      </w:rPr>
    </w:lvl>
    <w:lvl w:ilvl="8" w:tplc="21F40EB2">
      <w:numFmt w:val="bullet"/>
      <w:lvlText w:val="•"/>
      <w:lvlJc w:val="left"/>
      <w:pPr>
        <w:ind w:left="2781" w:hanging="351"/>
      </w:pPr>
      <w:rPr>
        <w:rFonts w:hint="default"/>
        <w:lang w:val="ru-RU" w:eastAsia="en-US" w:bidi="ar-SA"/>
      </w:rPr>
    </w:lvl>
  </w:abstractNum>
  <w:abstractNum w:abstractNumId="7">
    <w:nsid w:val="0BC35BD5"/>
    <w:multiLevelType w:val="multilevel"/>
    <w:tmpl w:val="6568E460"/>
    <w:lvl w:ilvl="0">
      <w:start w:val="2"/>
      <w:numFmt w:val="decimal"/>
      <w:lvlText w:val="%1"/>
      <w:lvlJc w:val="left"/>
      <w:pPr>
        <w:ind w:left="2046" w:hanging="913"/>
      </w:pPr>
      <w:rPr>
        <w:rFonts w:hint="default"/>
        <w:lang w:val="ru-RU" w:eastAsia="en-US" w:bidi="ar-SA"/>
      </w:rPr>
    </w:lvl>
    <w:lvl w:ilvl="1">
      <w:start w:val="3"/>
      <w:numFmt w:val="decimal"/>
      <w:lvlText w:val="%1.%2"/>
      <w:lvlJc w:val="left"/>
      <w:pPr>
        <w:ind w:left="2046" w:hanging="913"/>
      </w:pPr>
      <w:rPr>
        <w:rFonts w:hint="default"/>
        <w:lang w:val="ru-RU" w:eastAsia="en-US" w:bidi="ar-SA"/>
      </w:rPr>
    </w:lvl>
    <w:lvl w:ilvl="2">
      <w:start w:val="2"/>
      <w:numFmt w:val="decimal"/>
      <w:lvlText w:val="%1.%2.%3"/>
      <w:lvlJc w:val="left"/>
      <w:pPr>
        <w:ind w:left="2046" w:hanging="913"/>
      </w:pPr>
      <w:rPr>
        <w:rFonts w:hint="default"/>
        <w:lang w:val="ru-RU" w:eastAsia="en-US" w:bidi="ar-SA"/>
      </w:rPr>
    </w:lvl>
    <w:lvl w:ilvl="3">
      <w:start w:val="2"/>
      <w:numFmt w:val="decimal"/>
      <w:lvlText w:val="%1.%2.%3.%4."/>
      <w:lvlJc w:val="left"/>
      <w:pPr>
        <w:ind w:left="2046" w:hanging="913"/>
        <w:jc w:val="right"/>
      </w:pPr>
      <w:rPr>
        <w:rFonts w:ascii="Times New Roman" w:eastAsia="Times New Roman" w:hAnsi="Times New Roman" w:cs="Times New Roman" w:hint="default"/>
        <w:b/>
        <w:bCs/>
        <w:w w:val="99"/>
        <w:sz w:val="28"/>
        <w:szCs w:val="28"/>
        <w:lang w:val="ru-RU" w:eastAsia="en-US" w:bidi="ar-SA"/>
      </w:rPr>
    </w:lvl>
    <w:lvl w:ilvl="4">
      <w:numFmt w:val="bullet"/>
      <w:lvlText w:val="•"/>
      <w:lvlJc w:val="left"/>
      <w:pPr>
        <w:ind w:left="5409" w:hanging="913"/>
      </w:pPr>
      <w:rPr>
        <w:rFonts w:hint="default"/>
        <w:lang w:val="ru-RU" w:eastAsia="en-US" w:bidi="ar-SA"/>
      </w:rPr>
    </w:lvl>
    <w:lvl w:ilvl="5">
      <w:numFmt w:val="bullet"/>
      <w:lvlText w:val="•"/>
      <w:lvlJc w:val="left"/>
      <w:pPr>
        <w:ind w:left="6252" w:hanging="913"/>
      </w:pPr>
      <w:rPr>
        <w:rFonts w:hint="default"/>
        <w:lang w:val="ru-RU" w:eastAsia="en-US" w:bidi="ar-SA"/>
      </w:rPr>
    </w:lvl>
    <w:lvl w:ilvl="6">
      <w:numFmt w:val="bullet"/>
      <w:lvlText w:val="•"/>
      <w:lvlJc w:val="left"/>
      <w:pPr>
        <w:ind w:left="7094" w:hanging="913"/>
      </w:pPr>
      <w:rPr>
        <w:rFonts w:hint="default"/>
        <w:lang w:val="ru-RU" w:eastAsia="en-US" w:bidi="ar-SA"/>
      </w:rPr>
    </w:lvl>
    <w:lvl w:ilvl="7">
      <w:numFmt w:val="bullet"/>
      <w:lvlText w:val="•"/>
      <w:lvlJc w:val="left"/>
      <w:pPr>
        <w:ind w:left="7936" w:hanging="913"/>
      </w:pPr>
      <w:rPr>
        <w:rFonts w:hint="default"/>
        <w:lang w:val="ru-RU" w:eastAsia="en-US" w:bidi="ar-SA"/>
      </w:rPr>
    </w:lvl>
    <w:lvl w:ilvl="8">
      <w:numFmt w:val="bullet"/>
      <w:lvlText w:val="•"/>
      <w:lvlJc w:val="left"/>
      <w:pPr>
        <w:ind w:left="8779" w:hanging="913"/>
      </w:pPr>
      <w:rPr>
        <w:rFonts w:hint="default"/>
        <w:lang w:val="ru-RU" w:eastAsia="en-US" w:bidi="ar-SA"/>
      </w:rPr>
    </w:lvl>
  </w:abstractNum>
  <w:abstractNum w:abstractNumId="8">
    <w:nsid w:val="0C8634CC"/>
    <w:multiLevelType w:val="hybridMultilevel"/>
    <w:tmpl w:val="7D2EC192"/>
    <w:lvl w:ilvl="0" w:tplc="B290CCB4">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9D9C0C84">
      <w:numFmt w:val="bullet"/>
      <w:lvlText w:val="•"/>
      <w:lvlJc w:val="left"/>
      <w:pPr>
        <w:ind w:left="2522" w:hanging="303"/>
      </w:pPr>
      <w:rPr>
        <w:rFonts w:hint="default"/>
        <w:lang w:val="ru-RU" w:eastAsia="en-US" w:bidi="ar-SA"/>
      </w:rPr>
    </w:lvl>
    <w:lvl w:ilvl="2" w:tplc="7EDE697A">
      <w:numFmt w:val="bullet"/>
      <w:lvlText w:val="•"/>
      <w:lvlJc w:val="left"/>
      <w:pPr>
        <w:ind w:left="3404" w:hanging="303"/>
      </w:pPr>
      <w:rPr>
        <w:rFonts w:hint="default"/>
        <w:lang w:val="ru-RU" w:eastAsia="en-US" w:bidi="ar-SA"/>
      </w:rPr>
    </w:lvl>
    <w:lvl w:ilvl="3" w:tplc="E14E01F6">
      <w:numFmt w:val="bullet"/>
      <w:lvlText w:val="•"/>
      <w:lvlJc w:val="left"/>
      <w:pPr>
        <w:ind w:left="4287" w:hanging="303"/>
      </w:pPr>
      <w:rPr>
        <w:rFonts w:hint="default"/>
        <w:lang w:val="ru-RU" w:eastAsia="en-US" w:bidi="ar-SA"/>
      </w:rPr>
    </w:lvl>
    <w:lvl w:ilvl="4" w:tplc="A09C0A34">
      <w:numFmt w:val="bullet"/>
      <w:lvlText w:val="•"/>
      <w:lvlJc w:val="left"/>
      <w:pPr>
        <w:ind w:left="5169" w:hanging="303"/>
      </w:pPr>
      <w:rPr>
        <w:rFonts w:hint="default"/>
        <w:lang w:val="ru-RU" w:eastAsia="en-US" w:bidi="ar-SA"/>
      </w:rPr>
    </w:lvl>
    <w:lvl w:ilvl="5" w:tplc="D512D00C">
      <w:numFmt w:val="bullet"/>
      <w:lvlText w:val="•"/>
      <w:lvlJc w:val="left"/>
      <w:pPr>
        <w:ind w:left="6052" w:hanging="303"/>
      </w:pPr>
      <w:rPr>
        <w:rFonts w:hint="default"/>
        <w:lang w:val="ru-RU" w:eastAsia="en-US" w:bidi="ar-SA"/>
      </w:rPr>
    </w:lvl>
    <w:lvl w:ilvl="6" w:tplc="E5A444F4">
      <w:numFmt w:val="bullet"/>
      <w:lvlText w:val="•"/>
      <w:lvlJc w:val="left"/>
      <w:pPr>
        <w:ind w:left="6934" w:hanging="303"/>
      </w:pPr>
      <w:rPr>
        <w:rFonts w:hint="default"/>
        <w:lang w:val="ru-RU" w:eastAsia="en-US" w:bidi="ar-SA"/>
      </w:rPr>
    </w:lvl>
    <w:lvl w:ilvl="7" w:tplc="D2908F28">
      <w:numFmt w:val="bullet"/>
      <w:lvlText w:val="•"/>
      <w:lvlJc w:val="left"/>
      <w:pPr>
        <w:ind w:left="7816" w:hanging="303"/>
      </w:pPr>
      <w:rPr>
        <w:rFonts w:hint="default"/>
        <w:lang w:val="ru-RU" w:eastAsia="en-US" w:bidi="ar-SA"/>
      </w:rPr>
    </w:lvl>
    <w:lvl w:ilvl="8" w:tplc="95F8D8E6">
      <w:numFmt w:val="bullet"/>
      <w:lvlText w:val="•"/>
      <w:lvlJc w:val="left"/>
      <w:pPr>
        <w:ind w:left="8699" w:hanging="303"/>
      </w:pPr>
      <w:rPr>
        <w:rFonts w:hint="default"/>
        <w:lang w:val="ru-RU" w:eastAsia="en-US" w:bidi="ar-SA"/>
      </w:rPr>
    </w:lvl>
  </w:abstractNum>
  <w:abstractNum w:abstractNumId="9">
    <w:nsid w:val="0DFE7CD4"/>
    <w:multiLevelType w:val="hybridMultilevel"/>
    <w:tmpl w:val="66D09E6C"/>
    <w:lvl w:ilvl="0" w:tplc="281292C2">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98128A5A">
      <w:numFmt w:val="bullet"/>
      <w:lvlText w:val="•"/>
      <w:lvlJc w:val="left"/>
      <w:pPr>
        <w:ind w:left="435" w:hanging="351"/>
      </w:pPr>
      <w:rPr>
        <w:rFonts w:hint="default"/>
        <w:lang w:val="ru-RU" w:eastAsia="en-US" w:bidi="ar-SA"/>
      </w:rPr>
    </w:lvl>
    <w:lvl w:ilvl="2" w:tplc="186C28C4">
      <w:numFmt w:val="bullet"/>
      <w:lvlText w:val="•"/>
      <w:lvlJc w:val="left"/>
      <w:pPr>
        <w:ind w:left="770" w:hanging="351"/>
      </w:pPr>
      <w:rPr>
        <w:rFonts w:hint="default"/>
        <w:lang w:val="ru-RU" w:eastAsia="en-US" w:bidi="ar-SA"/>
      </w:rPr>
    </w:lvl>
    <w:lvl w:ilvl="3" w:tplc="31A84524">
      <w:numFmt w:val="bullet"/>
      <w:lvlText w:val="•"/>
      <w:lvlJc w:val="left"/>
      <w:pPr>
        <w:ind w:left="1105" w:hanging="351"/>
      </w:pPr>
      <w:rPr>
        <w:rFonts w:hint="default"/>
        <w:lang w:val="ru-RU" w:eastAsia="en-US" w:bidi="ar-SA"/>
      </w:rPr>
    </w:lvl>
    <w:lvl w:ilvl="4" w:tplc="E95AA738">
      <w:numFmt w:val="bullet"/>
      <w:lvlText w:val="•"/>
      <w:lvlJc w:val="left"/>
      <w:pPr>
        <w:ind w:left="1440" w:hanging="351"/>
      </w:pPr>
      <w:rPr>
        <w:rFonts w:hint="default"/>
        <w:lang w:val="ru-RU" w:eastAsia="en-US" w:bidi="ar-SA"/>
      </w:rPr>
    </w:lvl>
    <w:lvl w:ilvl="5" w:tplc="8B1666FA">
      <w:numFmt w:val="bullet"/>
      <w:lvlText w:val="•"/>
      <w:lvlJc w:val="left"/>
      <w:pPr>
        <w:ind w:left="1776" w:hanging="351"/>
      </w:pPr>
      <w:rPr>
        <w:rFonts w:hint="default"/>
        <w:lang w:val="ru-RU" w:eastAsia="en-US" w:bidi="ar-SA"/>
      </w:rPr>
    </w:lvl>
    <w:lvl w:ilvl="6" w:tplc="0B5E95E8">
      <w:numFmt w:val="bullet"/>
      <w:lvlText w:val="•"/>
      <w:lvlJc w:val="left"/>
      <w:pPr>
        <w:ind w:left="2111" w:hanging="351"/>
      </w:pPr>
      <w:rPr>
        <w:rFonts w:hint="default"/>
        <w:lang w:val="ru-RU" w:eastAsia="en-US" w:bidi="ar-SA"/>
      </w:rPr>
    </w:lvl>
    <w:lvl w:ilvl="7" w:tplc="83AE4288">
      <w:numFmt w:val="bullet"/>
      <w:lvlText w:val="•"/>
      <w:lvlJc w:val="left"/>
      <w:pPr>
        <w:ind w:left="2446" w:hanging="351"/>
      </w:pPr>
      <w:rPr>
        <w:rFonts w:hint="default"/>
        <w:lang w:val="ru-RU" w:eastAsia="en-US" w:bidi="ar-SA"/>
      </w:rPr>
    </w:lvl>
    <w:lvl w:ilvl="8" w:tplc="E71A9468">
      <w:numFmt w:val="bullet"/>
      <w:lvlText w:val="•"/>
      <w:lvlJc w:val="left"/>
      <w:pPr>
        <w:ind w:left="2781" w:hanging="351"/>
      </w:pPr>
      <w:rPr>
        <w:rFonts w:hint="default"/>
        <w:lang w:val="ru-RU" w:eastAsia="en-US" w:bidi="ar-SA"/>
      </w:rPr>
    </w:lvl>
  </w:abstractNum>
  <w:abstractNum w:abstractNumId="10">
    <w:nsid w:val="0FD627EE"/>
    <w:multiLevelType w:val="hybridMultilevel"/>
    <w:tmpl w:val="2670EDA0"/>
    <w:lvl w:ilvl="0" w:tplc="A1E40EA4">
      <w:start w:val="1"/>
      <w:numFmt w:val="decimal"/>
      <w:lvlText w:val="%1)"/>
      <w:lvlJc w:val="left"/>
      <w:pPr>
        <w:ind w:left="619" w:hanging="308"/>
      </w:pPr>
      <w:rPr>
        <w:rFonts w:ascii="Times New Roman" w:eastAsia="Times New Roman" w:hAnsi="Times New Roman" w:cs="Times New Roman" w:hint="default"/>
        <w:w w:val="99"/>
        <w:sz w:val="28"/>
        <w:szCs w:val="28"/>
        <w:lang w:val="ru-RU" w:eastAsia="en-US" w:bidi="ar-SA"/>
      </w:rPr>
    </w:lvl>
    <w:lvl w:ilvl="1" w:tplc="151C48F4">
      <w:numFmt w:val="bullet"/>
      <w:lvlText w:val="•"/>
      <w:lvlJc w:val="left"/>
      <w:pPr>
        <w:ind w:left="1604" w:hanging="308"/>
      </w:pPr>
      <w:rPr>
        <w:rFonts w:hint="default"/>
        <w:lang w:val="ru-RU" w:eastAsia="en-US" w:bidi="ar-SA"/>
      </w:rPr>
    </w:lvl>
    <w:lvl w:ilvl="2" w:tplc="263C2A4E">
      <w:numFmt w:val="bullet"/>
      <w:lvlText w:val="•"/>
      <w:lvlJc w:val="left"/>
      <w:pPr>
        <w:ind w:left="2588" w:hanging="308"/>
      </w:pPr>
      <w:rPr>
        <w:rFonts w:hint="default"/>
        <w:lang w:val="ru-RU" w:eastAsia="en-US" w:bidi="ar-SA"/>
      </w:rPr>
    </w:lvl>
    <w:lvl w:ilvl="3" w:tplc="42121774">
      <w:numFmt w:val="bullet"/>
      <w:lvlText w:val="•"/>
      <w:lvlJc w:val="left"/>
      <w:pPr>
        <w:ind w:left="3573" w:hanging="308"/>
      </w:pPr>
      <w:rPr>
        <w:rFonts w:hint="default"/>
        <w:lang w:val="ru-RU" w:eastAsia="en-US" w:bidi="ar-SA"/>
      </w:rPr>
    </w:lvl>
    <w:lvl w:ilvl="4" w:tplc="1E248E2E">
      <w:numFmt w:val="bullet"/>
      <w:lvlText w:val="•"/>
      <w:lvlJc w:val="left"/>
      <w:pPr>
        <w:ind w:left="4557" w:hanging="308"/>
      </w:pPr>
      <w:rPr>
        <w:rFonts w:hint="default"/>
        <w:lang w:val="ru-RU" w:eastAsia="en-US" w:bidi="ar-SA"/>
      </w:rPr>
    </w:lvl>
    <w:lvl w:ilvl="5" w:tplc="EABCC490">
      <w:numFmt w:val="bullet"/>
      <w:lvlText w:val="•"/>
      <w:lvlJc w:val="left"/>
      <w:pPr>
        <w:ind w:left="5542" w:hanging="308"/>
      </w:pPr>
      <w:rPr>
        <w:rFonts w:hint="default"/>
        <w:lang w:val="ru-RU" w:eastAsia="en-US" w:bidi="ar-SA"/>
      </w:rPr>
    </w:lvl>
    <w:lvl w:ilvl="6" w:tplc="74F457B0">
      <w:numFmt w:val="bullet"/>
      <w:lvlText w:val="•"/>
      <w:lvlJc w:val="left"/>
      <w:pPr>
        <w:ind w:left="6526" w:hanging="308"/>
      </w:pPr>
      <w:rPr>
        <w:rFonts w:hint="default"/>
        <w:lang w:val="ru-RU" w:eastAsia="en-US" w:bidi="ar-SA"/>
      </w:rPr>
    </w:lvl>
    <w:lvl w:ilvl="7" w:tplc="74F09A9A">
      <w:numFmt w:val="bullet"/>
      <w:lvlText w:val="•"/>
      <w:lvlJc w:val="left"/>
      <w:pPr>
        <w:ind w:left="7510" w:hanging="308"/>
      </w:pPr>
      <w:rPr>
        <w:rFonts w:hint="default"/>
        <w:lang w:val="ru-RU" w:eastAsia="en-US" w:bidi="ar-SA"/>
      </w:rPr>
    </w:lvl>
    <w:lvl w:ilvl="8" w:tplc="A2B6B160">
      <w:numFmt w:val="bullet"/>
      <w:lvlText w:val="•"/>
      <w:lvlJc w:val="left"/>
      <w:pPr>
        <w:ind w:left="8495" w:hanging="308"/>
      </w:pPr>
      <w:rPr>
        <w:rFonts w:hint="default"/>
        <w:lang w:val="ru-RU" w:eastAsia="en-US" w:bidi="ar-SA"/>
      </w:rPr>
    </w:lvl>
  </w:abstractNum>
  <w:abstractNum w:abstractNumId="11">
    <w:nsid w:val="112B53A3"/>
    <w:multiLevelType w:val="hybridMultilevel"/>
    <w:tmpl w:val="DABCF482"/>
    <w:lvl w:ilvl="0" w:tplc="E1807912">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1DE40A7A">
      <w:numFmt w:val="bullet"/>
      <w:lvlText w:val="•"/>
      <w:lvlJc w:val="left"/>
      <w:pPr>
        <w:ind w:left="435" w:hanging="351"/>
      </w:pPr>
      <w:rPr>
        <w:rFonts w:hint="default"/>
        <w:lang w:val="ru-RU" w:eastAsia="en-US" w:bidi="ar-SA"/>
      </w:rPr>
    </w:lvl>
    <w:lvl w:ilvl="2" w:tplc="3712F56C">
      <w:numFmt w:val="bullet"/>
      <w:lvlText w:val="•"/>
      <w:lvlJc w:val="left"/>
      <w:pPr>
        <w:ind w:left="770" w:hanging="351"/>
      </w:pPr>
      <w:rPr>
        <w:rFonts w:hint="default"/>
        <w:lang w:val="ru-RU" w:eastAsia="en-US" w:bidi="ar-SA"/>
      </w:rPr>
    </w:lvl>
    <w:lvl w:ilvl="3" w:tplc="CA3E4C1C">
      <w:numFmt w:val="bullet"/>
      <w:lvlText w:val="•"/>
      <w:lvlJc w:val="left"/>
      <w:pPr>
        <w:ind w:left="1105" w:hanging="351"/>
      </w:pPr>
      <w:rPr>
        <w:rFonts w:hint="default"/>
        <w:lang w:val="ru-RU" w:eastAsia="en-US" w:bidi="ar-SA"/>
      </w:rPr>
    </w:lvl>
    <w:lvl w:ilvl="4" w:tplc="3AE60C02">
      <w:numFmt w:val="bullet"/>
      <w:lvlText w:val="•"/>
      <w:lvlJc w:val="left"/>
      <w:pPr>
        <w:ind w:left="1440" w:hanging="351"/>
      </w:pPr>
      <w:rPr>
        <w:rFonts w:hint="default"/>
        <w:lang w:val="ru-RU" w:eastAsia="en-US" w:bidi="ar-SA"/>
      </w:rPr>
    </w:lvl>
    <w:lvl w:ilvl="5" w:tplc="FA8449DC">
      <w:numFmt w:val="bullet"/>
      <w:lvlText w:val="•"/>
      <w:lvlJc w:val="left"/>
      <w:pPr>
        <w:ind w:left="1776" w:hanging="351"/>
      </w:pPr>
      <w:rPr>
        <w:rFonts w:hint="default"/>
        <w:lang w:val="ru-RU" w:eastAsia="en-US" w:bidi="ar-SA"/>
      </w:rPr>
    </w:lvl>
    <w:lvl w:ilvl="6" w:tplc="CB983490">
      <w:numFmt w:val="bullet"/>
      <w:lvlText w:val="•"/>
      <w:lvlJc w:val="left"/>
      <w:pPr>
        <w:ind w:left="2111" w:hanging="351"/>
      </w:pPr>
      <w:rPr>
        <w:rFonts w:hint="default"/>
        <w:lang w:val="ru-RU" w:eastAsia="en-US" w:bidi="ar-SA"/>
      </w:rPr>
    </w:lvl>
    <w:lvl w:ilvl="7" w:tplc="E07A4382">
      <w:numFmt w:val="bullet"/>
      <w:lvlText w:val="•"/>
      <w:lvlJc w:val="left"/>
      <w:pPr>
        <w:ind w:left="2446" w:hanging="351"/>
      </w:pPr>
      <w:rPr>
        <w:rFonts w:hint="default"/>
        <w:lang w:val="ru-RU" w:eastAsia="en-US" w:bidi="ar-SA"/>
      </w:rPr>
    </w:lvl>
    <w:lvl w:ilvl="8" w:tplc="4E34917C">
      <w:numFmt w:val="bullet"/>
      <w:lvlText w:val="•"/>
      <w:lvlJc w:val="left"/>
      <w:pPr>
        <w:ind w:left="2781" w:hanging="351"/>
      </w:pPr>
      <w:rPr>
        <w:rFonts w:hint="default"/>
        <w:lang w:val="ru-RU" w:eastAsia="en-US" w:bidi="ar-SA"/>
      </w:rPr>
    </w:lvl>
  </w:abstractNum>
  <w:abstractNum w:abstractNumId="12">
    <w:nsid w:val="12B717A2"/>
    <w:multiLevelType w:val="hybridMultilevel"/>
    <w:tmpl w:val="890035E4"/>
    <w:lvl w:ilvl="0" w:tplc="BD1EB52E">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2D5C76F4">
      <w:numFmt w:val="bullet"/>
      <w:lvlText w:val="•"/>
      <w:lvlJc w:val="left"/>
      <w:pPr>
        <w:ind w:left="435" w:hanging="351"/>
      </w:pPr>
      <w:rPr>
        <w:rFonts w:hint="default"/>
        <w:lang w:val="ru-RU" w:eastAsia="en-US" w:bidi="ar-SA"/>
      </w:rPr>
    </w:lvl>
    <w:lvl w:ilvl="2" w:tplc="D3DAFF4C">
      <w:numFmt w:val="bullet"/>
      <w:lvlText w:val="•"/>
      <w:lvlJc w:val="left"/>
      <w:pPr>
        <w:ind w:left="770" w:hanging="351"/>
      </w:pPr>
      <w:rPr>
        <w:rFonts w:hint="default"/>
        <w:lang w:val="ru-RU" w:eastAsia="en-US" w:bidi="ar-SA"/>
      </w:rPr>
    </w:lvl>
    <w:lvl w:ilvl="3" w:tplc="B450E89A">
      <w:numFmt w:val="bullet"/>
      <w:lvlText w:val="•"/>
      <w:lvlJc w:val="left"/>
      <w:pPr>
        <w:ind w:left="1105" w:hanging="351"/>
      </w:pPr>
      <w:rPr>
        <w:rFonts w:hint="default"/>
        <w:lang w:val="ru-RU" w:eastAsia="en-US" w:bidi="ar-SA"/>
      </w:rPr>
    </w:lvl>
    <w:lvl w:ilvl="4" w:tplc="102231BC">
      <w:numFmt w:val="bullet"/>
      <w:lvlText w:val="•"/>
      <w:lvlJc w:val="left"/>
      <w:pPr>
        <w:ind w:left="1440" w:hanging="351"/>
      </w:pPr>
      <w:rPr>
        <w:rFonts w:hint="default"/>
        <w:lang w:val="ru-RU" w:eastAsia="en-US" w:bidi="ar-SA"/>
      </w:rPr>
    </w:lvl>
    <w:lvl w:ilvl="5" w:tplc="3FF28228">
      <w:numFmt w:val="bullet"/>
      <w:lvlText w:val="•"/>
      <w:lvlJc w:val="left"/>
      <w:pPr>
        <w:ind w:left="1776" w:hanging="351"/>
      </w:pPr>
      <w:rPr>
        <w:rFonts w:hint="default"/>
        <w:lang w:val="ru-RU" w:eastAsia="en-US" w:bidi="ar-SA"/>
      </w:rPr>
    </w:lvl>
    <w:lvl w:ilvl="6" w:tplc="A7BAF61E">
      <w:numFmt w:val="bullet"/>
      <w:lvlText w:val="•"/>
      <w:lvlJc w:val="left"/>
      <w:pPr>
        <w:ind w:left="2111" w:hanging="351"/>
      </w:pPr>
      <w:rPr>
        <w:rFonts w:hint="default"/>
        <w:lang w:val="ru-RU" w:eastAsia="en-US" w:bidi="ar-SA"/>
      </w:rPr>
    </w:lvl>
    <w:lvl w:ilvl="7" w:tplc="6FF68BE0">
      <w:numFmt w:val="bullet"/>
      <w:lvlText w:val="•"/>
      <w:lvlJc w:val="left"/>
      <w:pPr>
        <w:ind w:left="2446" w:hanging="351"/>
      </w:pPr>
      <w:rPr>
        <w:rFonts w:hint="default"/>
        <w:lang w:val="ru-RU" w:eastAsia="en-US" w:bidi="ar-SA"/>
      </w:rPr>
    </w:lvl>
    <w:lvl w:ilvl="8" w:tplc="A884802A">
      <w:numFmt w:val="bullet"/>
      <w:lvlText w:val="•"/>
      <w:lvlJc w:val="left"/>
      <w:pPr>
        <w:ind w:left="2781" w:hanging="351"/>
      </w:pPr>
      <w:rPr>
        <w:rFonts w:hint="default"/>
        <w:lang w:val="ru-RU" w:eastAsia="en-US" w:bidi="ar-SA"/>
      </w:rPr>
    </w:lvl>
  </w:abstractNum>
  <w:abstractNum w:abstractNumId="13">
    <w:nsid w:val="12E922DD"/>
    <w:multiLevelType w:val="hybridMultilevel"/>
    <w:tmpl w:val="4B1CD414"/>
    <w:lvl w:ilvl="0" w:tplc="A7A884F0">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562C55EA">
      <w:numFmt w:val="bullet"/>
      <w:lvlText w:val="•"/>
      <w:lvlJc w:val="left"/>
      <w:pPr>
        <w:ind w:left="435" w:hanging="351"/>
      </w:pPr>
      <w:rPr>
        <w:rFonts w:hint="default"/>
        <w:lang w:val="ru-RU" w:eastAsia="en-US" w:bidi="ar-SA"/>
      </w:rPr>
    </w:lvl>
    <w:lvl w:ilvl="2" w:tplc="79CAA004">
      <w:numFmt w:val="bullet"/>
      <w:lvlText w:val="•"/>
      <w:lvlJc w:val="left"/>
      <w:pPr>
        <w:ind w:left="770" w:hanging="351"/>
      </w:pPr>
      <w:rPr>
        <w:rFonts w:hint="default"/>
        <w:lang w:val="ru-RU" w:eastAsia="en-US" w:bidi="ar-SA"/>
      </w:rPr>
    </w:lvl>
    <w:lvl w:ilvl="3" w:tplc="5A000F70">
      <w:numFmt w:val="bullet"/>
      <w:lvlText w:val="•"/>
      <w:lvlJc w:val="left"/>
      <w:pPr>
        <w:ind w:left="1105" w:hanging="351"/>
      </w:pPr>
      <w:rPr>
        <w:rFonts w:hint="default"/>
        <w:lang w:val="ru-RU" w:eastAsia="en-US" w:bidi="ar-SA"/>
      </w:rPr>
    </w:lvl>
    <w:lvl w:ilvl="4" w:tplc="B81CBE6C">
      <w:numFmt w:val="bullet"/>
      <w:lvlText w:val="•"/>
      <w:lvlJc w:val="left"/>
      <w:pPr>
        <w:ind w:left="1440" w:hanging="351"/>
      </w:pPr>
      <w:rPr>
        <w:rFonts w:hint="default"/>
        <w:lang w:val="ru-RU" w:eastAsia="en-US" w:bidi="ar-SA"/>
      </w:rPr>
    </w:lvl>
    <w:lvl w:ilvl="5" w:tplc="EEFCF646">
      <w:numFmt w:val="bullet"/>
      <w:lvlText w:val="•"/>
      <w:lvlJc w:val="left"/>
      <w:pPr>
        <w:ind w:left="1776" w:hanging="351"/>
      </w:pPr>
      <w:rPr>
        <w:rFonts w:hint="default"/>
        <w:lang w:val="ru-RU" w:eastAsia="en-US" w:bidi="ar-SA"/>
      </w:rPr>
    </w:lvl>
    <w:lvl w:ilvl="6" w:tplc="6E88C0E2">
      <w:numFmt w:val="bullet"/>
      <w:lvlText w:val="•"/>
      <w:lvlJc w:val="left"/>
      <w:pPr>
        <w:ind w:left="2111" w:hanging="351"/>
      </w:pPr>
      <w:rPr>
        <w:rFonts w:hint="default"/>
        <w:lang w:val="ru-RU" w:eastAsia="en-US" w:bidi="ar-SA"/>
      </w:rPr>
    </w:lvl>
    <w:lvl w:ilvl="7" w:tplc="30F6C70C">
      <w:numFmt w:val="bullet"/>
      <w:lvlText w:val="•"/>
      <w:lvlJc w:val="left"/>
      <w:pPr>
        <w:ind w:left="2446" w:hanging="351"/>
      </w:pPr>
      <w:rPr>
        <w:rFonts w:hint="default"/>
        <w:lang w:val="ru-RU" w:eastAsia="en-US" w:bidi="ar-SA"/>
      </w:rPr>
    </w:lvl>
    <w:lvl w:ilvl="8" w:tplc="BEA0A60C">
      <w:numFmt w:val="bullet"/>
      <w:lvlText w:val="•"/>
      <w:lvlJc w:val="left"/>
      <w:pPr>
        <w:ind w:left="2781" w:hanging="351"/>
      </w:pPr>
      <w:rPr>
        <w:rFonts w:hint="default"/>
        <w:lang w:val="ru-RU" w:eastAsia="en-US" w:bidi="ar-SA"/>
      </w:rPr>
    </w:lvl>
  </w:abstractNum>
  <w:abstractNum w:abstractNumId="14">
    <w:nsid w:val="13E612A3"/>
    <w:multiLevelType w:val="hybridMultilevel"/>
    <w:tmpl w:val="6096ED54"/>
    <w:lvl w:ilvl="0" w:tplc="36388D9E">
      <w:numFmt w:val="bullet"/>
      <w:lvlText w:val="-"/>
      <w:lvlJc w:val="left"/>
      <w:pPr>
        <w:ind w:left="619" w:hanging="308"/>
      </w:pPr>
      <w:rPr>
        <w:rFonts w:ascii="Times New Roman" w:eastAsia="Times New Roman" w:hAnsi="Times New Roman" w:cs="Times New Roman" w:hint="default"/>
        <w:w w:val="99"/>
        <w:sz w:val="28"/>
        <w:szCs w:val="28"/>
        <w:lang w:val="ru-RU" w:eastAsia="en-US" w:bidi="ar-SA"/>
      </w:rPr>
    </w:lvl>
    <w:lvl w:ilvl="1" w:tplc="4ACABEF4">
      <w:numFmt w:val="bullet"/>
      <w:lvlText w:val="•"/>
      <w:lvlJc w:val="left"/>
      <w:pPr>
        <w:ind w:left="2002" w:hanging="720"/>
      </w:pPr>
      <w:rPr>
        <w:rFonts w:ascii="Times New Roman" w:eastAsia="Times New Roman" w:hAnsi="Times New Roman" w:cs="Times New Roman" w:hint="default"/>
        <w:w w:val="100"/>
        <w:sz w:val="22"/>
        <w:szCs w:val="22"/>
        <w:lang w:val="ru-RU" w:eastAsia="en-US" w:bidi="ar-SA"/>
      </w:rPr>
    </w:lvl>
    <w:lvl w:ilvl="2" w:tplc="1B3895EE">
      <w:numFmt w:val="bullet"/>
      <w:lvlText w:val="•"/>
      <w:lvlJc w:val="left"/>
      <w:pPr>
        <w:ind w:left="2742" w:hanging="711"/>
      </w:pPr>
      <w:rPr>
        <w:rFonts w:ascii="Times New Roman" w:eastAsia="Times New Roman" w:hAnsi="Times New Roman" w:cs="Times New Roman" w:hint="default"/>
        <w:w w:val="100"/>
        <w:sz w:val="22"/>
        <w:szCs w:val="22"/>
        <w:lang w:val="ru-RU" w:eastAsia="en-US" w:bidi="ar-SA"/>
      </w:rPr>
    </w:lvl>
    <w:lvl w:ilvl="3" w:tplc="43DC9C5A">
      <w:numFmt w:val="bullet"/>
      <w:lvlText w:val="•"/>
      <w:lvlJc w:val="left"/>
      <w:pPr>
        <w:ind w:left="3705" w:hanging="711"/>
      </w:pPr>
      <w:rPr>
        <w:rFonts w:hint="default"/>
        <w:lang w:val="ru-RU" w:eastAsia="en-US" w:bidi="ar-SA"/>
      </w:rPr>
    </w:lvl>
    <w:lvl w:ilvl="4" w:tplc="A5203C46">
      <w:numFmt w:val="bullet"/>
      <w:lvlText w:val="•"/>
      <w:lvlJc w:val="left"/>
      <w:pPr>
        <w:ind w:left="4671" w:hanging="711"/>
      </w:pPr>
      <w:rPr>
        <w:rFonts w:hint="default"/>
        <w:lang w:val="ru-RU" w:eastAsia="en-US" w:bidi="ar-SA"/>
      </w:rPr>
    </w:lvl>
    <w:lvl w:ilvl="5" w:tplc="C660D3A0">
      <w:numFmt w:val="bullet"/>
      <w:lvlText w:val="•"/>
      <w:lvlJc w:val="left"/>
      <w:pPr>
        <w:ind w:left="5636" w:hanging="711"/>
      </w:pPr>
      <w:rPr>
        <w:rFonts w:hint="default"/>
        <w:lang w:val="ru-RU" w:eastAsia="en-US" w:bidi="ar-SA"/>
      </w:rPr>
    </w:lvl>
    <w:lvl w:ilvl="6" w:tplc="58B81DC0">
      <w:numFmt w:val="bullet"/>
      <w:lvlText w:val="•"/>
      <w:lvlJc w:val="left"/>
      <w:pPr>
        <w:ind w:left="6602" w:hanging="711"/>
      </w:pPr>
      <w:rPr>
        <w:rFonts w:hint="default"/>
        <w:lang w:val="ru-RU" w:eastAsia="en-US" w:bidi="ar-SA"/>
      </w:rPr>
    </w:lvl>
    <w:lvl w:ilvl="7" w:tplc="D3B0C298">
      <w:numFmt w:val="bullet"/>
      <w:lvlText w:val="•"/>
      <w:lvlJc w:val="left"/>
      <w:pPr>
        <w:ind w:left="7567" w:hanging="711"/>
      </w:pPr>
      <w:rPr>
        <w:rFonts w:hint="default"/>
        <w:lang w:val="ru-RU" w:eastAsia="en-US" w:bidi="ar-SA"/>
      </w:rPr>
    </w:lvl>
    <w:lvl w:ilvl="8" w:tplc="D480D236">
      <w:numFmt w:val="bullet"/>
      <w:lvlText w:val="•"/>
      <w:lvlJc w:val="left"/>
      <w:pPr>
        <w:ind w:left="8533" w:hanging="711"/>
      </w:pPr>
      <w:rPr>
        <w:rFonts w:hint="default"/>
        <w:lang w:val="ru-RU" w:eastAsia="en-US" w:bidi="ar-SA"/>
      </w:rPr>
    </w:lvl>
  </w:abstractNum>
  <w:abstractNum w:abstractNumId="15">
    <w:nsid w:val="143E346C"/>
    <w:multiLevelType w:val="hybridMultilevel"/>
    <w:tmpl w:val="81E0EC2C"/>
    <w:lvl w:ilvl="0" w:tplc="E9C6D3D6">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6368E7C8">
      <w:numFmt w:val="bullet"/>
      <w:lvlText w:val="•"/>
      <w:lvlJc w:val="left"/>
      <w:pPr>
        <w:ind w:left="435" w:hanging="351"/>
      </w:pPr>
      <w:rPr>
        <w:rFonts w:hint="default"/>
        <w:lang w:val="ru-RU" w:eastAsia="en-US" w:bidi="ar-SA"/>
      </w:rPr>
    </w:lvl>
    <w:lvl w:ilvl="2" w:tplc="747C1AF4">
      <w:numFmt w:val="bullet"/>
      <w:lvlText w:val="•"/>
      <w:lvlJc w:val="left"/>
      <w:pPr>
        <w:ind w:left="770" w:hanging="351"/>
      </w:pPr>
      <w:rPr>
        <w:rFonts w:hint="default"/>
        <w:lang w:val="ru-RU" w:eastAsia="en-US" w:bidi="ar-SA"/>
      </w:rPr>
    </w:lvl>
    <w:lvl w:ilvl="3" w:tplc="6A26D122">
      <w:numFmt w:val="bullet"/>
      <w:lvlText w:val="•"/>
      <w:lvlJc w:val="left"/>
      <w:pPr>
        <w:ind w:left="1105" w:hanging="351"/>
      </w:pPr>
      <w:rPr>
        <w:rFonts w:hint="default"/>
        <w:lang w:val="ru-RU" w:eastAsia="en-US" w:bidi="ar-SA"/>
      </w:rPr>
    </w:lvl>
    <w:lvl w:ilvl="4" w:tplc="99248AA2">
      <w:numFmt w:val="bullet"/>
      <w:lvlText w:val="•"/>
      <w:lvlJc w:val="left"/>
      <w:pPr>
        <w:ind w:left="1440" w:hanging="351"/>
      </w:pPr>
      <w:rPr>
        <w:rFonts w:hint="default"/>
        <w:lang w:val="ru-RU" w:eastAsia="en-US" w:bidi="ar-SA"/>
      </w:rPr>
    </w:lvl>
    <w:lvl w:ilvl="5" w:tplc="0400E4DA">
      <w:numFmt w:val="bullet"/>
      <w:lvlText w:val="•"/>
      <w:lvlJc w:val="left"/>
      <w:pPr>
        <w:ind w:left="1776" w:hanging="351"/>
      </w:pPr>
      <w:rPr>
        <w:rFonts w:hint="default"/>
        <w:lang w:val="ru-RU" w:eastAsia="en-US" w:bidi="ar-SA"/>
      </w:rPr>
    </w:lvl>
    <w:lvl w:ilvl="6" w:tplc="46800186">
      <w:numFmt w:val="bullet"/>
      <w:lvlText w:val="•"/>
      <w:lvlJc w:val="left"/>
      <w:pPr>
        <w:ind w:left="2111" w:hanging="351"/>
      </w:pPr>
      <w:rPr>
        <w:rFonts w:hint="default"/>
        <w:lang w:val="ru-RU" w:eastAsia="en-US" w:bidi="ar-SA"/>
      </w:rPr>
    </w:lvl>
    <w:lvl w:ilvl="7" w:tplc="DB66778A">
      <w:numFmt w:val="bullet"/>
      <w:lvlText w:val="•"/>
      <w:lvlJc w:val="left"/>
      <w:pPr>
        <w:ind w:left="2446" w:hanging="351"/>
      </w:pPr>
      <w:rPr>
        <w:rFonts w:hint="default"/>
        <w:lang w:val="ru-RU" w:eastAsia="en-US" w:bidi="ar-SA"/>
      </w:rPr>
    </w:lvl>
    <w:lvl w:ilvl="8" w:tplc="8FB47CC4">
      <w:numFmt w:val="bullet"/>
      <w:lvlText w:val="•"/>
      <w:lvlJc w:val="left"/>
      <w:pPr>
        <w:ind w:left="2781" w:hanging="351"/>
      </w:pPr>
      <w:rPr>
        <w:rFonts w:hint="default"/>
        <w:lang w:val="ru-RU" w:eastAsia="en-US" w:bidi="ar-SA"/>
      </w:rPr>
    </w:lvl>
  </w:abstractNum>
  <w:abstractNum w:abstractNumId="16">
    <w:nsid w:val="147E5156"/>
    <w:multiLevelType w:val="hybridMultilevel"/>
    <w:tmpl w:val="1024811C"/>
    <w:lvl w:ilvl="0" w:tplc="98A80418">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8264A108">
      <w:numFmt w:val="bullet"/>
      <w:lvlText w:val="•"/>
      <w:lvlJc w:val="left"/>
      <w:pPr>
        <w:ind w:left="435" w:hanging="351"/>
      </w:pPr>
      <w:rPr>
        <w:rFonts w:hint="default"/>
        <w:lang w:val="ru-RU" w:eastAsia="en-US" w:bidi="ar-SA"/>
      </w:rPr>
    </w:lvl>
    <w:lvl w:ilvl="2" w:tplc="29900078">
      <w:numFmt w:val="bullet"/>
      <w:lvlText w:val="•"/>
      <w:lvlJc w:val="left"/>
      <w:pPr>
        <w:ind w:left="770" w:hanging="351"/>
      </w:pPr>
      <w:rPr>
        <w:rFonts w:hint="default"/>
        <w:lang w:val="ru-RU" w:eastAsia="en-US" w:bidi="ar-SA"/>
      </w:rPr>
    </w:lvl>
    <w:lvl w:ilvl="3" w:tplc="4D2860EE">
      <w:numFmt w:val="bullet"/>
      <w:lvlText w:val="•"/>
      <w:lvlJc w:val="left"/>
      <w:pPr>
        <w:ind w:left="1105" w:hanging="351"/>
      </w:pPr>
      <w:rPr>
        <w:rFonts w:hint="default"/>
        <w:lang w:val="ru-RU" w:eastAsia="en-US" w:bidi="ar-SA"/>
      </w:rPr>
    </w:lvl>
    <w:lvl w:ilvl="4" w:tplc="ED766946">
      <w:numFmt w:val="bullet"/>
      <w:lvlText w:val="•"/>
      <w:lvlJc w:val="left"/>
      <w:pPr>
        <w:ind w:left="1440" w:hanging="351"/>
      </w:pPr>
      <w:rPr>
        <w:rFonts w:hint="default"/>
        <w:lang w:val="ru-RU" w:eastAsia="en-US" w:bidi="ar-SA"/>
      </w:rPr>
    </w:lvl>
    <w:lvl w:ilvl="5" w:tplc="0AB29CD4">
      <w:numFmt w:val="bullet"/>
      <w:lvlText w:val="•"/>
      <w:lvlJc w:val="left"/>
      <w:pPr>
        <w:ind w:left="1776" w:hanging="351"/>
      </w:pPr>
      <w:rPr>
        <w:rFonts w:hint="default"/>
        <w:lang w:val="ru-RU" w:eastAsia="en-US" w:bidi="ar-SA"/>
      </w:rPr>
    </w:lvl>
    <w:lvl w:ilvl="6" w:tplc="F06CE3D4">
      <w:numFmt w:val="bullet"/>
      <w:lvlText w:val="•"/>
      <w:lvlJc w:val="left"/>
      <w:pPr>
        <w:ind w:left="2111" w:hanging="351"/>
      </w:pPr>
      <w:rPr>
        <w:rFonts w:hint="default"/>
        <w:lang w:val="ru-RU" w:eastAsia="en-US" w:bidi="ar-SA"/>
      </w:rPr>
    </w:lvl>
    <w:lvl w:ilvl="7" w:tplc="C532BBB4">
      <w:numFmt w:val="bullet"/>
      <w:lvlText w:val="•"/>
      <w:lvlJc w:val="left"/>
      <w:pPr>
        <w:ind w:left="2446" w:hanging="351"/>
      </w:pPr>
      <w:rPr>
        <w:rFonts w:hint="default"/>
        <w:lang w:val="ru-RU" w:eastAsia="en-US" w:bidi="ar-SA"/>
      </w:rPr>
    </w:lvl>
    <w:lvl w:ilvl="8" w:tplc="A20647FA">
      <w:numFmt w:val="bullet"/>
      <w:lvlText w:val="•"/>
      <w:lvlJc w:val="left"/>
      <w:pPr>
        <w:ind w:left="2781" w:hanging="351"/>
      </w:pPr>
      <w:rPr>
        <w:rFonts w:hint="default"/>
        <w:lang w:val="ru-RU" w:eastAsia="en-US" w:bidi="ar-SA"/>
      </w:rPr>
    </w:lvl>
  </w:abstractNum>
  <w:abstractNum w:abstractNumId="17">
    <w:nsid w:val="1553572D"/>
    <w:multiLevelType w:val="hybridMultilevel"/>
    <w:tmpl w:val="2D2E9C16"/>
    <w:lvl w:ilvl="0" w:tplc="9358031A">
      <w:numFmt w:val="bullet"/>
      <w:lvlText w:val="-"/>
      <w:lvlJc w:val="left"/>
      <w:pPr>
        <w:ind w:left="106" w:hanging="164"/>
      </w:pPr>
      <w:rPr>
        <w:rFonts w:ascii="Times New Roman" w:eastAsia="Times New Roman" w:hAnsi="Times New Roman" w:cs="Times New Roman" w:hint="default"/>
        <w:w w:val="99"/>
        <w:sz w:val="28"/>
        <w:szCs w:val="28"/>
        <w:lang w:val="ru-RU" w:eastAsia="en-US" w:bidi="ar-SA"/>
      </w:rPr>
    </w:lvl>
    <w:lvl w:ilvl="1" w:tplc="58C25EDA">
      <w:numFmt w:val="bullet"/>
      <w:lvlText w:val="•"/>
      <w:lvlJc w:val="left"/>
      <w:pPr>
        <w:ind w:left="305" w:hanging="164"/>
      </w:pPr>
      <w:rPr>
        <w:rFonts w:hint="default"/>
        <w:lang w:val="ru-RU" w:eastAsia="en-US" w:bidi="ar-SA"/>
      </w:rPr>
    </w:lvl>
    <w:lvl w:ilvl="2" w:tplc="47A4AFCA">
      <w:numFmt w:val="bullet"/>
      <w:lvlText w:val="•"/>
      <w:lvlJc w:val="left"/>
      <w:pPr>
        <w:ind w:left="510" w:hanging="164"/>
      </w:pPr>
      <w:rPr>
        <w:rFonts w:hint="default"/>
        <w:lang w:val="ru-RU" w:eastAsia="en-US" w:bidi="ar-SA"/>
      </w:rPr>
    </w:lvl>
    <w:lvl w:ilvl="3" w:tplc="82F0B23A">
      <w:numFmt w:val="bullet"/>
      <w:lvlText w:val="•"/>
      <w:lvlJc w:val="left"/>
      <w:pPr>
        <w:ind w:left="715" w:hanging="164"/>
      </w:pPr>
      <w:rPr>
        <w:rFonts w:hint="default"/>
        <w:lang w:val="ru-RU" w:eastAsia="en-US" w:bidi="ar-SA"/>
      </w:rPr>
    </w:lvl>
    <w:lvl w:ilvl="4" w:tplc="F52AF4C4">
      <w:numFmt w:val="bullet"/>
      <w:lvlText w:val="•"/>
      <w:lvlJc w:val="left"/>
      <w:pPr>
        <w:ind w:left="920" w:hanging="164"/>
      </w:pPr>
      <w:rPr>
        <w:rFonts w:hint="default"/>
        <w:lang w:val="ru-RU" w:eastAsia="en-US" w:bidi="ar-SA"/>
      </w:rPr>
    </w:lvl>
    <w:lvl w:ilvl="5" w:tplc="87F2D136">
      <w:numFmt w:val="bullet"/>
      <w:lvlText w:val="•"/>
      <w:lvlJc w:val="left"/>
      <w:pPr>
        <w:ind w:left="1125" w:hanging="164"/>
      </w:pPr>
      <w:rPr>
        <w:rFonts w:hint="default"/>
        <w:lang w:val="ru-RU" w:eastAsia="en-US" w:bidi="ar-SA"/>
      </w:rPr>
    </w:lvl>
    <w:lvl w:ilvl="6" w:tplc="C3483020">
      <w:numFmt w:val="bullet"/>
      <w:lvlText w:val="•"/>
      <w:lvlJc w:val="left"/>
      <w:pPr>
        <w:ind w:left="1330" w:hanging="164"/>
      </w:pPr>
      <w:rPr>
        <w:rFonts w:hint="default"/>
        <w:lang w:val="ru-RU" w:eastAsia="en-US" w:bidi="ar-SA"/>
      </w:rPr>
    </w:lvl>
    <w:lvl w:ilvl="7" w:tplc="C562EC64">
      <w:numFmt w:val="bullet"/>
      <w:lvlText w:val="•"/>
      <w:lvlJc w:val="left"/>
      <w:pPr>
        <w:ind w:left="1535" w:hanging="164"/>
      </w:pPr>
      <w:rPr>
        <w:rFonts w:hint="default"/>
        <w:lang w:val="ru-RU" w:eastAsia="en-US" w:bidi="ar-SA"/>
      </w:rPr>
    </w:lvl>
    <w:lvl w:ilvl="8" w:tplc="6BAAE73E">
      <w:numFmt w:val="bullet"/>
      <w:lvlText w:val="•"/>
      <w:lvlJc w:val="left"/>
      <w:pPr>
        <w:ind w:left="1740" w:hanging="164"/>
      </w:pPr>
      <w:rPr>
        <w:rFonts w:hint="default"/>
        <w:lang w:val="ru-RU" w:eastAsia="en-US" w:bidi="ar-SA"/>
      </w:rPr>
    </w:lvl>
  </w:abstractNum>
  <w:abstractNum w:abstractNumId="18">
    <w:nsid w:val="165A1D5B"/>
    <w:multiLevelType w:val="hybridMultilevel"/>
    <w:tmpl w:val="D3726AB2"/>
    <w:lvl w:ilvl="0" w:tplc="C3E0EA36">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D7486918">
      <w:numFmt w:val="bullet"/>
      <w:lvlText w:val="•"/>
      <w:lvlJc w:val="left"/>
      <w:pPr>
        <w:ind w:left="435" w:hanging="351"/>
      </w:pPr>
      <w:rPr>
        <w:rFonts w:hint="default"/>
        <w:lang w:val="ru-RU" w:eastAsia="en-US" w:bidi="ar-SA"/>
      </w:rPr>
    </w:lvl>
    <w:lvl w:ilvl="2" w:tplc="54F46492">
      <w:numFmt w:val="bullet"/>
      <w:lvlText w:val="•"/>
      <w:lvlJc w:val="left"/>
      <w:pPr>
        <w:ind w:left="770" w:hanging="351"/>
      </w:pPr>
      <w:rPr>
        <w:rFonts w:hint="default"/>
        <w:lang w:val="ru-RU" w:eastAsia="en-US" w:bidi="ar-SA"/>
      </w:rPr>
    </w:lvl>
    <w:lvl w:ilvl="3" w:tplc="C9A68C46">
      <w:numFmt w:val="bullet"/>
      <w:lvlText w:val="•"/>
      <w:lvlJc w:val="left"/>
      <w:pPr>
        <w:ind w:left="1105" w:hanging="351"/>
      </w:pPr>
      <w:rPr>
        <w:rFonts w:hint="default"/>
        <w:lang w:val="ru-RU" w:eastAsia="en-US" w:bidi="ar-SA"/>
      </w:rPr>
    </w:lvl>
    <w:lvl w:ilvl="4" w:tplc="D90E8E04">
      <w:numFmt w:val="bullet"/>
      <w:lvlText w:val="•"/>
      <w:lvlJc w:val="left"/>
      <w:pPr>
        <w:ind w:left="1440" w:hanging="351"/>
      </w:pPr>
      <w:rPr>
        <w:rFonts w:hint="default"/>
        <w:lang w:val="ru-RU" w:eastAsia="en-US" w:bidi="ar-SA"/>
      </w:rPr>
    </w:lvl>
    <w:lvl w:ilvl="5" w:tplc="A9D86298">
      <w:numFmt w:val="bullet"/>
      <w:lvlText w:val="•"/>
      <w:lvlJc w:val="left"/>
      <w:pPr>
        <w:ind w:left="1776" w:hanging="351"/>
      </w:pPr>
      <w:rPr>
        <w:rFonts w:hint="default"/>
        <w:lang w:val="ru-RU" w:eastAsia="en-US" w:bidi="ar-SA"/>
      </w:rPr>
    </w:lvl>
    <w:lvl w:ilvl="6" w:tplc="E9CCE638">
      <w:numFmt w:val="bullet"/>
      <w:lvlText w:val="•"/>
      <w:lvlJc w:val="left"/>
      <w:pPr>
        <w:ind w:left="2111" w:hanging="351"/>
      </w:pPr>
      <w:rPr>
        <w:rFonts w:hint="default"/>
        <w:lang w:val="ru-RU" w:eastAsia="en-US" w:bidi="ar-SA"/>
      </w:rPr>
    </w:lvl>
    <w:lvl w:ilvl="7" w:tplc="799E22F0">
      <w:numFmt w:val="bullet"/>
      <w:lvlText w:val="•"/>
      <w:lvlJc w:val="left"/>
      <w:pPr>
        <w:ind w:left="2446" w:hanging="351"/>
      </w:pPr>
      <w:rPr>
        <w:rFonts w:hint="default"/>
        <w:lang w:val="ru-RU" w:eastAsia="en-US" w:bidi="ar-SA"/>
      </w:rPr>
    </w:lvl>
    <w:lvl w:ilvl="8" w:tplc="DB76CEF2">
      <w:numFmt w:val="bullet"/>
      <w:lvlText w:val="•"/>
      <w:lvlJc w:val="left"/>
      <w:pPr>
        <w:ind w:left="2781" w:hanging="351"/>
      </w:pPr>
      <w:rPr>
        <w:rFonts w:hint="default"/>
        <w:lang w:val="ru-RU" w:eastAsia="en-US" w:bidi="ar-SA"/>
      </w:rPr>
    </w:lvl>
  </w:abstractNum>
  <w:abstractNum w:abstractNumId="19">
    <w:nsid w:val="18C20B9B"/>
    <w:multiLevelType w:val="hybridMultilevel"/>
    <w:tmpl w:val="B1523000"/>
    <w:lvl w:ilvl="0" w:tplc="F79A7294">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32CE531A">
      <w:numFmt w:val="bullet"/>
      <w:lvlText w:val="•"/>
      <w:lvlJc w:val="left"/>
      <w:pPr>
        <w:ind w:left="1604" w:hanging="303"/>
      </w:pPr>
      <w:rPr>
        <w:rFonts w:hint="default"/>
        <w:lang w:val="ru-RU" w:eastAsia="en-US" w:bidi="ar-SA"/>
      </w:rPr>
    </w:lvl>
    <w:lvl w:ilvl="2" w:tplc="7FE6FBE6">
      <w:numFmt w:val="bullet"/>
      <w:lvlText w:val="•"/>
      <w:lvlJc w:val="left"/>
      <w:pPr>
        <w:ind w:left="2588" w:hanging="303"/>
      </w:pPr>
      <w:rPr>
        <w:rFonts w:hint="default"/>
        <w:lang w:val="ru-RU" w:eastAsia="en-US" w:bidi="ar-SA"/>
      </w:rPr>
    </w:lvl>
    <w:lvl w:ilvl="3" w:tplc="5B240AB8">
      <w:numFmt w:val="bullet"/>
      <w:lvlText w:val="•"/>
      <w:lvlJc w:val="left"/>
      <w:pPr>
        <w:ind w:left="3573" w:hanging="303"/>
      </w:pPr>
      <w:rPr>
        <w:rFonts w:hint="default"/>
        <w:lang w:val="ru-RU" w:eastAsia="en-US" w:bidi="ar-SA"/>
      </w:rPr>
    </w:lvl>
    <w:lvl w:ilvl="4" w:tplc="973A0E52">
      <w:numFmt w:val="bullet"/>
      <w:lvlText w:val="•"/>
      <w:lvlJc w:val="left"/>
      <w:pPr>
        <w:ind w:left="4557" w:hanging="303"/>
      </w:pPr>
      <w:rPr>
        <w:rFonts w:hint="default"/>
        <w:lang w:val="ru-RU" w:eastAsia="en-US" w:bidi="ar-SA"/>
      </w:rPr>
    </w:lvl>
    <w:lvl w:ilvl="5" w:tplc="9C481AF0">
      <w:numFmt w:val="bullet"/>
      <w:lvlText w:val="•"/>
      <w:lvlJc w:val="left"/>
      <w:pPr>
        <w:ind w:left="5542" w:hanging="303"/>
      </w:pPr>
      <w:rPr>
        <w:rFonts w:hint="default"/>
        <w:lang w:val="ru-RU" w:eastAsia="en-US" w:bidi="ar-SA"/>
      </w:rPr>
    </w:lvl>
    <w:lvl w:ilvl="6" w:tplc="A98E3F38">
      <w:numFmt w:val="bullet"/>
      <w:lvlText w:val="•"/>
      <w:lvlJc w:val="left"/>
      <w:pPr>
        <w:ind w:left="6526" w:hanging="303"/>
      </w:pPr>
      <w:rPr>
        <w:rFonts w:hint="default"/>
        <w:lang w:val="ru-RU" w:eastAsia="en-US" w:bidi="ar-SA"/>
      </w:rPr>
    </w:lvl>
    <w:lvl w:ilvl="7" w:tplc="D960E932">
      <w:numFmt w:val="bullet"/>
      <w:lvlText w:val="•"/>
      <w:lvlJc w:val="left"/>
      <w:pPr>
        <w:ind w:left="7510" w:hanging="303"/>
      </w:pPr>
      <w:rPr>
        <w:rFonts w:hint="default"/>
        <w:lang w:val="ru-RU" w:eastAsia="en-US" w:bidi="ar-SA"/>
      </w:rPr>
    </w:lvl>
    <w:lvl w:ilvl="8" w:tplc="C6E4AEBC">
      <w:numFmt w:val="bullet"/>
      <w:lvlText w:val="•"/>
      <w:lvlJc w:val="left"/>
      <w:pPr>
        <w:ind w:left="8495" w:hanging="303"/>
      </w:pPr>
      <w:rPr>
        <w:rFonts w:hint="default"/>
        <w:lang w:val="ru-RU" w:eastAsia="en-US" w:bidi="ar-SA"/>
      </w:rPr>
    </w:lvl>
  </w:abstractNum>
  <w:abstractNum w:abstractNumId="20">
    <w:nsid w:val="19A576DA"/>
    <w:multiLevelType w:val="hybridMultilevel"/>
    <w:tmpl w:val="9BB27602"/>
    <w:lvl w:ilvl="0" w:tplc="857C667E">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6E66BAF6">
      <w:numFmt w:val="bullet"/>
      <w:lvlText w:val="•"/>
      <w:lvlJc w:val="left"/>
      <w:pPr>
        <w:ind w:left="1604" w:hanging="303"/>
      </w:pPr>
      <w:rPr>
        <w:rFonts w:hint="default"/>
        <w:lang w:val="ru-RU" w:eastAsia="en-US" w:bidi="ar-SA"/>
      </w:rPr>
    </w:lvl>
    <w:lvl w:ilvl="2" w:tplc="DF3A73E6">
      <w:numFmt w:val="bullet"/>
      <w:lvlText w:val="•"/>
      <w:lvlJc w:val="left"/>
      <w:pPr>
        <w:ind w:left="2588" w:hanging="303"/>
      </w:pPr>
      <w:rPr>
        <w:rFonts w:hint="default"/>
        <w:lang w:val="ru-RU" w:eastAsia="en-US" w:bidi="ar-SA"/>
      </w:rPr>
    </w:lvl>
    <w:lvl w:ilvl="3" w:tplc="C98459F4">
      <w:numFmt w:val="bullet"/>
      <w:lvlText w:val="•"/>
      <w:lvlJc w:val="left"/>
      <w:pPr>
        <w:ind w:left="3573" w:hanging="303"/>
      </w:pPr>
      <w:rPr>
        <w:rFonts w:hint="default"/>
        <w:lang w:val="ru-RU" w:eastAsia="en-US" w:bidi="ar-SA"/>
      </w:rPr>
    </w:lvl>
    <w:lvl w:ilvl="4" w:tplc="3A30B772">
      <w:numFmt w:val="bullet"/>
      <w:lvlText w:val="•"/>
      <w:lvlJc w:val="left"/>
      <w:pPr>
        <w:ind w:left="4557" w:hanging="303"/>
      </w:pPr>
      <w:rPr>
        <w:rFonts w:hint="default"/>
        <w:lang w:val="ru-RU" w:eastAsia="en-US" w:bidi="ar-SA"/>
      </w:rPr>
    </w:lvl>
    <w:lvl w:ilvl="5" w:tplc="27AC4F1E">
      <w:numFmt w:val="bullet"/>
      <w:lvlText w:val="•"/>
      <w:lvlJc w:val="left"/>
      <w:pPr>
        <w:ind w:left="5542" w:hanging="303"/>
      </w:pPr>
      <w:rPr>
        <w:rFonts w:hint="default"/>
        <w:lang w:val="ru-RU" w:eastAsia="en-US" w:bidi="ar-SA"/>
      </w:rPr>
    </w:lvl>
    <w:lvl w:ilvl="6" w:tplc="C7908C74">
      <w:numFmt w:val="bullet"/>
      <w:lvlText w:val="•"/>
      <w:lvlJc w:val="left"/>
      <w:pPr>
        <w:ind w:left="6526" w:hanging="303"/>
      </w:pPr>
      <w:rPr>
        <w:rFonts w:hint="default"/>
        <w:lang w:val="ru-RU" w:eastAsia="en-US" w:bidi="ar-SA"/>
      </w:rPr>
    </w:lvl>
    <w:lvl w:ilvl="7" w:tplc="D8C0F90A">
      <w:numFmt w:val="bullet"/>
      <w:lvlText w:val="•"/>
      <w:lvlJc w:val="left"/>
      <w:pPr>
        <w:ind w:left="7510" w:hanging="303"/>
      </w:pPr>
      <w:rPr>
        <w:rFonts w:hint="default"/>
        <w:lang w:val="ru-RU" w:eastAsia="en-US" w:bidi="ar-SA"/>
      </w:rPr>
    </w:lvl>
    <w:lvl w:ilvl="8" w:tplc="85CA132A">
      <w:numFmt w:val="bullet"/>
      <w:lvlText w:val="•"/>
      <w:lvlJc w:val="left"/>
      <w:pPr>
        <w:ind w:left="8495" w:hanging="303"/>
      </w:pPr>
      <w:rPr>
        <w:rFonts w:hint="default"/>
        <w:lang w:val="ru-RU" w:eastAsia="en-US" w:bidi="ar-SA"/>
      </w:rPr>
    </w:lvl>
  </w:abstractNum>
  <w:abstractNum w:abstractNumId="21">
    <w:nsid w:val="19B15CD3"/>
    <w:multiLevelType w:val="hybridMultilevel"/>
    <w:tmpl w:val="FFFFFFFF"/>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2">
    <w:nsid w:val="19EA652E"/>
    <w:multiLevelType w:val="hybridMultilevel"/>
    <w:tmpl w:val="A6268F4E"/>
    <w:lvl w:ilvl="0" w:tplc="230014E2">
      <w:numFmt w:val="bullet"/>
      <w:lvlText w:val="•"/>
      <w:lvlJc w:val="left"/>
      <w:pPr>
        <w:ind w:left="619" w:hanging="322"/>
      </w:pPr>
      <w:rPr>
        <w:rFonts w:ascii="Times New Roman" w:eastAsia="Times New Roman" w:hAnsi="Times New Roman" w:cs="Times New Roman" w:hint="default"/>
        <w:b/>
        <w:bCs/>
        <w:w w:val="99"/>
        <w:sz w:val="28"/>
        <w:szCs w:val="28"/>
        <w:lang w:val="ru-RU" w:eastAsia="en-US" w:bidi="ar-SA"/>
      </w:rPr>
    </w:lvl>
    <w:lvl w:ilvl="1" w:tplc="A49C778E">
      <w:numFmt w:val="bullet"/>
      <w:lvlText w:val="•"/>
      <w:lvlJc w:val="left"/>
      <w:pPr>
        <w:ind w:left="619" w:hanging="192"/>
      </w:pPr>
      <w:rPr>
        <w:rFonts w:ascii="Times New Roman" w:eastAsia="Times New Roman" w:hAnsi="Times New Roman" w:cs="Times New Roman" w:hint="default"/>
        <w:w w:val="99"/>
        <w:sz w:val="28"/>
        <w:szCs w:val="28"/>
        <w:lang w:val="ru-RU" w:eastAsia="en-US" w:bidi="ar-SA"/>
      </w:rPr>
    </w:lvl>
    <w:lvl w:ilvl="2" w:tplc="EAA8B448">
      <w:numFmt w:val="bullet"/>
      <w:lvlText w:val="•"/>
      <w:lvlJc w:val="left"/>
      <w:pPr>
        <w:ind w:left="2588" w:hanging="192"/>
      </w:pPr>
      <w:rPr>
        <w:rFonts w:hint="default"/>
        <w:lang w:val="ru-RU" w:eastAsia="en-US" w:bidi="ar-SA"/>
      </w:rPr>
    </w:lvl>
    <w:lvl w:ilvl="3" w:tplc="B9E4E2DC">
      <w:numFmt w:val="bullet"/>
      <w:lvlText w:val="•"/>
      <w:lvlJc w:val="left"/>
      <w:pPr>
        <w:ind w:left="3573" w:hanging="192"/>
      </w:pPr>
      <w:rPr>
        <w:rFonts w:hint="default"/>
        <w:lang w:val="ru-RU" w:eastAsia="en-US" w:bidi="ar-SA"/>
      </w:rPr>
    </w:lvl>
    <w:lvl w:ilvl="4" w:tplc="CE169900">
      <w:numFmt w:val="bullet"/>
      <w:lvlText w:val="•"/>
      <w:lvlJc w:val="left"/>
      <w:pPr>
        <w:ind w:left="4557" w:hanging="192"/>
      </w:pPr>
      <w:rPr>
        <w:rFonts w:hint="default"/>
        <w:lang w:val="ru-RU" w:eastAsia="en-US" w:bidi="ar-SA"/>
      </w:rPr>
    </w:lvl>
    <w:lvl w:ilvl="5" w:tplc="30A0C758">
      <w:numFmt w:val="bullet"/>
      <w:lvlText w:val="•"/>
      <w:lvlJc w:val="left"/>
      <w:pPr>
        <w:ind w:left="5542" w:hanging="192"/>
      </w:pPr>
      <w:rPr>
        <w:rFonts w:hint="default"/>
        <w:lang w:val="ru-RU" w:eastAsia="en-US" w:bidi="ar-SA"/>
      </w:rPr>
    </w:lvl>
    <w:lvl w:ilvl="6" w:tplc="EE560FEC">
      <w:numFmt w:val="bullet"/>
      <w:lvlText w:val="•"/>
      <w:lvlJc w:val="left"/>
      <w:pPr>
        <w:ind w:left="6526" w:hanging="192"/>
      </w:pPr>
      <w:rPr>
        <w:rFonts w:hint="default"/>
        <w:lang w:val="ru-RU" w:eastAsia="en-US" w:bidi="ar-SA"/>
      </w:rPr>
    </w:lvl>
    <w:lvl w:ilvl="7" w:tplc="341C6C04">
      <w:numFmt w:val="bullet"/>
      <w:lvlText w:val="•"/>
      <w:lvlJc w:val="left"/>
      <w:pPr>
        <w:ind w:left="7510" w:hanging="192"/>
      </w:pPr>
      <w:rPr>
        <w:rFonts w:hint="default"/>
        <w:lang w:val="ru-RU" w:eastAsia="en-US" w:bidi="ar-SA"/>
      </w:rPr>
    </w:lvl>
    <w:lvl w:ilvl="8" w:tplc="325E949C">
      <w:numFmt w:val="bullet"/>
      <w:lvlText w:val="•"/>
      <w:lvlJc w:val="left"/>
      <w:pPr>
        <w:ind w:left="8495" w:hanging="192"/>
      </w:pPr>
      <w:rPr>
        <w:rFonts w:hint="default"/>
        <w:lang w:val="ru-RU" w:eastAsia="en-US" w:bidi="ar-SA"/>
      </w:rPr>
    </w:lvl>
  </w:abstractNum>
  <w:abstractNum w:abstractNumId="23">
    <w:nsid w:val="1A747D97"/>
    <w:multiLevelType w:val="hybridMultilevel"/>
    <w:tmpl w:val="DE26EE58"/>
    <w:lvl w:ilvl="0" w:tplc="56741D1E">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685AD55C">
      <w:numFmt w:val="bullet"/>
      <w:lvlText w:val="•"/>
      <w:lvlJc w:val="left"/>
      <w:pPr>
        <w:ind w:left="2522" w:hanging="303"/>
      </w:pPr>
      <w:rPr>
        <w:rFonts w:hint="default"/>
        <w:lang w:val="ru-RU" w:eastAsia="en-US" w:bidi="ar-SA"/>
      </w:rPr>
    </w:lvl>
    <w:lvl w:ilvl="2" w:tplc="C68C71D0">
      <w:numFmt w:val="bullet"/>
      <w:lvlText w:val="•"/>
      <w:lvlJc w:val="left"/>
      <w:pPr>
        <w:ind w:left="3404" w:hanging="303"/>
      </w:pPr>
      <w:rPr>
        <w:rFonts w:hint="default"/>
        <w:lang w:val="ru-RU" w:eastAsia="en-US" w:bidi="ar-SA"/>
      </w:rPr>
    </w:lvl>
    <w:lvl w:ilvl="3" w:tplc="C324AE2E">
      <w:numFmt w:val="bullet"/>
      <w:lvlText w:val="•"/>
      <w:lvlJc w:val="left"/>
      <w:pPr>
        <w:ind w:left="4287" w:hanging="303"/>
      </w:pPr>
      <w:rPr>
        <w:rFonts w:hint="default"/>
        <w:lang w:val="ru-RU" w:eastAsia="en-US" w:bidi="ar-SA"/>
      </w:rPr>
    </w:lvl>
    <w:lvl w:ilvl="4" w:tplc="99BEAA04">
      <w:numFmt w:val="bullet"/>
      <w:lvlText w:val="•"/>
      <w:lvlJc w:val="left"/>
      <w:pPr>
        <w:ind w:left="5169" w:hanging="303"/>
      </w:pPr>
      <w:rPr>
        <w:rFonts w:hint="default"/>
        <w:lang w:val="ru-RU" w:eastAsia="en-US" w:bidi="ar-SA"/>
      </w:rPr>
    </w:lvl>
    <w:lvl w:ilvl="5" w:tplc="CD5858CE">
      <w:numFmt w:val="bullet"/>
      <w:lvlText w:val="•"/>
      <w:lvlJc w:val="left"/>
      <w:pPr>
        <w:ind w:left="6052" w:hanging="303"/>
      </w:pPr>
      <w:rPr>
        <w:rFonts w:hint="default"/>
        <w:lang w:val="ru-RU" w:eastAsia="en-US" w:bidi="ar-SA"/>
      </w:rPr>
    </w:lvl>
    <w:lvl w:ilvl="6" w:tplc="698C81BA">
      <w:numFmt w:val="bullet"/>
      <w:lvlText w:val="•"/>
      <w:lvlJc w:val="left"/>
      <w:pPr>
        <w:ind w:left="6934" w:hanging="303"/>
      </w:pPr>
      <w:rPr>
        <w:rFonts w:hint="default"/>
        <w:lang w:val="ru-RU" w:eastAsia="en-US" w:bidi="ar-SA"/>
      </w:rPr>
    </w:lvl>
    <w:lvl w:ilvl="7" w:tplc="306AAAFC">
      <w:numFmt w:val="bullet"/>
      <w:lvlText w:val="•"/>
      <w:lvlJc w:val="left"/>
      <w:pPr>
        <w:ind w:left="7816" w:hanging="303"/>
      </w:pPr>
      <w:rPr>
        <w:rFonts w:hint="default"/>
        <w:lang w:val="ru-RU" w:eastAsia="en-US" w:bidi="ar-SA"/>
      </w:rPr>
    </w:lvl>
    <w:lvl w:ilvl="8" w:tplc="15AEFA46">
      <w:numFmt w:val="bullet"/>
      <w:lvlText w:val="•"/>
      <w:lvlJc w:val="left"/>
      <w:pPr>
        <w:ind w:left="8699" w:hanging="303"/>
      </w:pPr>
      <w:rPr>
        <w:rFonts w:hint="default"/>
        <w:lang w:val="ru-RU" w:eastAsia="en-US" w:bidi="ar-SA"/>
      </w:rPr>
    </w:lvl>
  </w:abstractNum>
  <w:abstractNum w:abstractNumId="24">
    <w:nsid w:val="1B94330D"/>
    <w:multiLevelType w:val="hybridMultilevel"/>
    <w:tmpl w:val="818690D4"/>
    <w:lvl w:ilvl="0" w:tplc="B01C9080">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E6F60A50">
      <w:numFmt w:val="bullet"/>
      <w:lvlText w:val="•"/>
      <w:lvlJc w:val="left"/>
      <w:pPr>
        <w:ind w:left="2522" w:hanging="303"/>
      </w:pPr>
      <w:rPr>
        <w:rFonts w:hint="default"/>
        <w:lang w:val="ru-RU" w:eastAsia="en-US" w:bidi="ar-SA"/>
      </w:rPr>
    </w:lvl>
    <w:lvl w:ilvl="2" w:tplc="FAA2C4EC">
      <w:numFmt w:val="bullet"/>
      <w:lvlText w:val="•"/>
      <w:lvlJc w:val="left"/>
      <w:pPr>
        <w:ind w:left="3404" w:hanging="303"/>
      </w:pPr>
      <w:rPr>
        <w:rFonts w:hint="default"/>
        <w:lang w:val="ru-RU" w:eastAsia="en-US" w:bidi="ar-SA"/>
      </w:rPr>
    </w:lvl>
    <w:lvl w:ilvl="3" w:tplc="07EEB98E">
      <w:numFmt w:val="bullet"/>
      <w:lvlText w:val="•"/>
      <w:lvlJc w:val="left"/>
      <w:pPr>
        <w:ind w:left="4287" w:hanging="303"/>
      </w:pPr>
      <w:rPr>
        <w:rFonts w:hint="default"/>
        <w:lang w:val="ru-RU" w:eastAsia="en-US" w:bidi="ar-SA"/>
      </w:rPr>
    </w:lvl>
    <w:lvl w:ilvl="4" w:tplc="15DC13BC">
      <w:numFmt w:val="bullet"/>
      <w:lvlText w:val="•"/>
      <w:lvlJc w:val="left"/>
      <w:pPr>
        <w:ind w:left="5169" w:hanging="303"/>
      </w:pPr>
      <w:rPr>
        <w:rFonts w:hint="default"/>
        <w:lang w:val="ru-RU" w:eastAsia="en-US" w:bidi="ar-SA"/>
      </w:rPr>
    </w:lvl>
    <w:lvl w:ilvl="5" w:tplc="7240A5D2">
      <w:numFmt w:val="bullet"/>
      <w:lvlText w:val="•"/>
      <w:lvlJc w:val="left"/>
      <w:pPr>
        <w:ind w:left="6052" w:hanging="303"/>
      </w:pPr>
      <w:rPr>
        <w:rFonts w:hint="default"/>
        <w:lang w:val="ru-RU" w:eastAsia="en-US" w:bidi="ar-SA"/>
      </w:rPr>
    </w:lvl>
    <w:lvl w:ilvl="6" w:tplc="E44CC32A">
      <w:numFmt w:val="bullet"/>
      <w:lvlText w:val="•"/>
      <w:lvlJc w:val="left"/>
      <w:pPr>
        <w:ind w:left="6934" w:hanging="303"/>
      </w:pPr>
      <w:rPr>
        <w:rFonts w:hint="default"/>
        <w:lang w:val="ru-RU" w:eastAsia="en-US" w:bidi="ar-SA"/>
      </w:rPr>
    </w:lvl>
    <w:lvl w:ilvl="7" w:tplc="B17C6866">
      <w:numFmt w:val="bullet"/>
      <w:lvlText w:val="•"/>
      <w:lvlJc w:val="left"/>
      <w:pPr>
        <w:ind w:left="7816" w:hanging="303"/>
      </w:pPr>
      <w:rPr>
        <w:rFonts w:hint="default"/>
        <w:lang w:val="ru-RU" w:eastAsia="en-US" w:bidi="ar-SA"/>
      </w:rPr>
    </w:lvl>
    <w:lvl w:ilvl="8" w:tplc="9F9A72A4">
      <w:numFmt w:val="bullet"/>
      <w:lvlText w:val="•"/>
      <w:lvlJc w:val="left"/>
      <w:pPr>
        <w:ind w:left="8699" w:hanging="303"/>
      </w:pPr>
      <w:rPr>
        <w:rFonts w:hint="default"/>
        <w:lang w:val="ru-RU" w:eastAsia="en-US" w:bidi="ar-SA"/>
      </w:rPr>
    </w:lvl>
  </w:abstractNum>
  <w:abstractNum w:abstractNumId="25">
    <w:nsid w:val="1B9A2472"/>
    <w:multiLevelType w:val="hybridMultilevel"/>
    <w:tmpl w:val="C254B7BE"/>
    <w:lvl w:ilvl="0" w:tplc="97DC379A">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57105952">
      <w:numFmt w:val="bullet"/>
      <w:lvlText w:val="•"/>
      <w:lvlJc w:val="left"/>
      <w:pPr>
        <w:ind w:left="435" w:hanging="351"/>
      </w:pPr>
      <w:rPr>
        <w:rFonts w:hint="default"/>
        <w:lang w:val="ru-RU" w:eastAsia="en-US" w:bidi="ar-SA"/>
      </w:rPr>
    </w:lvl>
    <w:lvl w:ilvl="2" w:tplc="F6EA39DC">
      <w:numFmt w:val="bullet"/>
      <w:lvlText w:val="•"/>
      <w:lvlJc w:val="left"/>
      <w:pPr>
        <w:ind w:left="770" w:hanging="351"/>
      </w:pPr>
      <w:rPr>
        <w:rFonts w:hint="default"/>
        <w:lang w:val="ru-RU" w:eastAsia="en-US" w:bidi="ar-SA"/>
      </w:rPr>
    </w:lvl>
    <w:lvl w:ilvl="3" w:tplc="341C9624">
      <w:numFmt w:val="bullet"/>
      <w:lvlText w:val="•"/>
      <w:lvlJc w:val="left"/>
      <w:pPr>
        <w:ind w:left="1105" w:hanging="351"/>
      </w:pPr>
      <w:rPr>
        <w:rFonts w:hint="default"/>
        <w:lang w:val="ru-RU" w:eastAsia="en-US" w:bidi="ar-SA"/>
      </w:rPr>
    </w:lvl>
    <w:lvl w:ilvl="4" w:tplc="6D3C317E">
      <w:numFmt w:val="bullet"/>
      <w:lvlText w:val="•"/>
      <w:lvlJc w:val="left"/>
      <w:pPr>
        <w:ind w:left="1440" w:hanging="351"/>
      </w:pPr>
      <w:rPr>
        <w:rFonts w:hint="default"/>
        <w:lang w:val="ru-RU" w:eastAsia="en-US" w:bidi="ar-SA"/>
      </w:rPr>
    </w:lvl>
    <w:lvl w:ilvl="5" w:tplc="00FAE1D8">
      <w:numFmt w:val="bullet"/>
      <w:lvlText w:val="•"/>
      <w:lvlJc w:val="left"/>
      <w:pPr>
        <w:ind w:left="1776" w:hanging="351"/>
      </w:pPr>
      <w:rPr>
        <w:rFonts w:hint="default"/>
        <w:lang w:val="ru-RU" w:eastAsia="en-US" w:bidi="ar-SA"/>
      </w:rPr>
    </w:lvl>
    <w:lvl w:ilvl="6" w:tplc="D92273B2">
      <w:numFmt w:val="bullet"/>
      <w:lvlText w:val="•"/>
      <w:lvlJc w:val="left"/>
      <w:pPr>
        <w:ind w:left="2111" w:hanging="351"/>
      </w:pPr>
      <w:rPr>
        <w:rFonts w:hint="default"/>
        <w:lang w:val="ru-RU" w:eastAsia="en-US" w:bidi="ar-SA"/>
      </w:rPr>
    </w:lvl>
    <w:lvl w:ilvl="7" w:tplc="ED684FCA">
      <w:numFmt w:val="bullet"/>
      <w:lvlText w:val="•"/>
      <w:lvlJc w:val="left"/>
      <w:pPr>
        <w:ind w:left="2446" w:hanging="351"/>
      </w:pPr>
      <w:rPr>
        <w:rFonts w:hint="default"/>
        <w:lang w:val="ru-RU" w:eastAsia="en-US" w:bidi="ar-SA"/>
      </w:rPr>
    </w:lvl>
    <w:lvl w:ilvl="8" w:tplc="7E4CCCD4">
      <w:numFmt w:val="bullet"/>
      <w:lvlText w:val="•"/>
      <w:lvlJc w:val="left"/>
      <w:pPr>
        <w:ind w:left="2781" w:hanging="351"/>
      </w:pPr>
      <w:rPr>
        <w:rFonts w:hint="default"/>
        <w:lang w:val="ru-RU" w:eastAsia="en-US" w:bidi="ar-SA"/>
      </w:rPr>
    </w:lvl>
  </w:abstractNum>
  <w:abstractNum w:abstractNumId="26">
    <w:nsid w:val="1BEF5806"/>
    <w:multiLevelType w:val="multilevel"/>
    <w:tmpl w:val="02BEA0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1E47336C"/>
    <w:multiLevelType w:val="hybridMultilevel"/>
    <w:tmpl w:val="F0F0CB66"/>
    <w:lvl w:ilvl="0" w:tplc="A2063E48">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C714E0C6">
      <w:numFmt w:val="bullet"/>
      <w:lvlText w:val="•"/>
      <w:lvlJc w:val="left"/>
      <w:pPr>
        <w:ind w:left="2522" w:hanging="303"/>
      </w:pPr>
      <w:rPr>
        <w:rFonts w:hint="default"/>
        <w:lang w:val="ru-RU" w:eastAsia="en-US" w:bidi="ar-SA"/>
      </w:rPr>
    </w:lvl>
    <w:lvl w:ilvl="2" w:tplc="D0CA6AEE">
      <w:numFmt w:val="bullet"/>
      <w:lvlText w:val="•"/>
      <w:lvlJc w:val="left"/>
      <w:pPr>
        <w:ind w:left="3404" w:hanging="303"/>
      </w:pPr>
      <w:rPr>
        <w:rFonts w:hint="default"/>
        <w:lang w:val="ru-RU" w:eastAsia="en-US" w:bidi="ar-SA"/>
      </w:rPr>
    </w:lvl>
    <w:lvl w:ilvl="3" w:tplc="B738867E">
      <w:numFmt w:val="bullet"/>
      <w:lvlText w:val="•"/>
      <w:lvlJc w:val="left"/>
      <w:pPr>
        <w:ind w:left="4287" w:hanging="303"/>
      </w:pPr>
      <w:rPr>
        <w:rFonts w:hint="default"/>
        <w:lang w:val="ru-RU" w:eastAsia="en-US" w:bidi="ar-SA"/>
      </w:rPr>
    </w:lvl>
    <w:lvl w:ilvl="4" w:tplc="1728C020">
      <w:numFmt w:val="bullet"/>
      <w:lvlText w:val="•"/>
      <w:lvlJc w:val="left"/>
      <w:pPr>
        <w:ind w:left="5169" w:hanging="303"/>
      </w:pPr>
      <w:rPr>
        <w:rFonts w:hint="default"/>
        <w:lang w:val="ru-RU" w:eastAsia="en-US" w:bidi="ar-SA"/>
      </w:rPr>
    </w:lvl>
    <w:lvl w:ilvl="5" w:tplc="0622A842">
      <w:numFmt w:val="bullet"/>
      <w:lvlText w:val="•"/>
      <w:lvlJc w:val="left"/>
      <w:pPr>
        <w:ind w:left="6052" w:hanging="303"/>
      </w:pPr>
      <w:rPr>
        <w:rFonts w:hint="default"/>
        <w:lang w:val="ru-RU" w:eastAsia="en-US" w:bidi="ar-SA"/>
      </w:rPr>
    </w:lvl>
    <w:lvl w:ilvl="6" w:tplc="7D2A5660">
      <w:numFmt w:val="bullet"/>
      <w:lvlText w:val="•"/>
      <w:lvlJc w:val="left"/>
      <w:pPr>
        <w:ind w:left="6934" w:hanging="303"/>
      </w:pPr>
      <w:rPr>
        <w:rFonts w:hint="default"/>
        <w:lang w:val="ru-RU" w:eastAsia="en-US" w:bidi="ar-SA"/>
      </w:rPr>
    </w:lvl>
    <w:lvl w:ilvl="7" w:tplc="251AE264">
      <w:numFmt w:val="bullet"/>
      <w:lvlText w:val="•"/>
      <w:lvlJc w:val="left"/>
      <w:pPr>
        <w:ind w:left="7816" w:hanging="303"/>
      </w:pPr>
      <w:rPr>
        <w:rFonts w:hint="default"/>
        <w:lang w:val="ru-RU" w:eastAsia="en-US" w:bidi="ar-SA"/>
      </w:rPr>
    </w:lvl>
    <w:lvl w:ilvl="8" w:tplc="D108A420">
      <w:numFmt w:val="bullet"/>
      <w:lvlText w:val="•"/>
      <w:lvlJc w:val="left"/>
      <w:pPr>
        <w:ind w:left="8699" w:hanging="303"/>
      </w:pPr>
      <w:rPr>
        <w:rFonts w:hint="default"/>
        <w:lang w:val="ru-RU" w:eastAsia="en-US" w:bidi="ar-SA"/>
      </w:rPr>
    </w:lvl>
  </w:abstractNum>
  <w:abstractNum w:abstractNumId="28">
    <w:nsid w:val="1F803798"/>
    <w:multiLevelType w:val="multilevel"/>
    <w:tmpl w:val="F0B27D62"/>
    <w:lvl w:ilvl="0">
      <w:start w:val="29"/>
      <w:numFmt w:val="decimal"/>
      <w:lvlText w:val="%1"/>
      <w:lvlJc w:val="left"/>
      <w:pPr>
        <w:ind w:left="2175" w:hanging="846"/>
      </w:pPr>
      <w:rPr>
        <w:rFonts w:hint="default"/>
        <w:lang w:val="ru-RU" w:eastAsia="en-US" w:bidi="ar-SA"/>
      </w:rPr>
    </w:lvl>
    <w:lvl w:ilvl="1">
      <w:start w:val="6"/>
      <w:numFmt w:val="decimal"/>
      <w:lvlText w:val="%1.%2"/>
      <w:lvlJc w:val="left"/>
      <w:pPr>
        <w:ind w:left="2175" w:hanging="846"/>
      </w:pPr>
      <w:rPr>
        <w:rFonts w:hint="default"/>
        <w:lang w:val="ru-RU" w:eastAsia="en-US" w:bidi="ar-SA"/>
      </w:rPr>
    </w:lvl>
    <w:lvl w:ilvl="2">
      <w:start w:val="2"/>
      <w:numFmt w:val="decimal"/>
      <w:lvlText w:val="%1.%2.%3."/>
      <w:lvlJc w:val="left"/>
      <w:pPr>
        <w:ind w:left="2175" w:hanging="846"/>
      </w:pPr>
      <w:rPr>
        <w:rFonts w:ascii="Times New Roman" w:eastAsia="Times New Roman" w:hAnsi="Times New Roman" w:cs="Times New Roman" w:hint="default"/>
        <w:w w:val="99"/>
        <w:sz w:val="28"/>
        <w:szCs w:val="28"/>
        <w:lang w:val="ru-RU" w:eastAsia="en-US" w:bidi="ar-SA"/>
      </w:rPr>
    </w:lvl>
    <w:lvl w:ilvl="3">
      <w:start w:val="1"/>
      <w:numFmt w:val="decimal"/>
      <w:lvlText w:val="%1.%2.%3.%4."/>
      <w:lvlJc w:val="left"/>
      <w:pPr>
        <w:ind w:left="2387" w:hanging="1057"/>
      </w:pPr>
      <w:rPr>
        <w:rFonts w:ascii="Times New Roman" w:eastAsia="Times New Roman" w:hAnsi="Times New Roman" w:cs="Times New Roman" w:hint="default"/>
        <w:w w:val="99"/>
        <w:sz w:val="28"/>
        <w:szCs w:val="28"/>
        <w:lang w:val="ru-RU" w:eastAsia="en-US" w:bidi="ar-SA"/>
      </w:rPr>
    </w:lvl>
    <w:lvl w:ilvl="4">
      <w:numFmt w:val="bullet"/>
      <w:lvlText w:val="•"/>
      <w:lvlJc w:val="left"/>
      <w:pPr>
        <w:ind w:left="5074" w:hanging="1057"/>
      </w:pPr>
      <w:rPr>
        <w:rFonts w:hint="default"/>
        <w:lang w:val="ru-RU" w:eastAsia="en-US" w:bidi="ar-SA"/>
      </w:rPr>
    </w:lvl>
    <w:lvl w:ilvl="5">
      <w:numFmt w:val="bullet"/>
      <w:lvlText w:val="•"/>
      <w:lvlJc w:val="left"/>
      <w:pPr>
        <w:ind w:left="5972" w:hanging="1057"/>
      </w:pPr>
      <w:rPr>
        <w:rFonts w:hint="default"/>
        <w:lang w:val="ru-RU" w:eastAsia="en-US" w:bidi="ar-SA"/>
      </w:rPr>
    </w:lvl>
    <w:lvl w:ilvl="6">
      <w:numFmt w:val="bullet"/>
      <w:lvlText w:val="•"/>
      <w:lvlJc w:val="left"/>
      <w:pPr>
        <w:ind w:left="6871" w:hanging="1057"/>
      </w:pPr>
      <w:rPr>
        <w:rFonts w:hint="default"/>
        <w:lang w:val="ru-RU" w:eastAsia="en-US" w:bidi="ar-SA"/>
      </w:rPr>
    </w:lvl>
    <w:lvl w:ilvl="7">
      <w:numFmt w:val="bullet"/>
      <w:lvlText w:val="•"/>
      <w:lvlJc w:val="left"/>
      <w:pPr>
        <w:ind w:left="7769" w:hanging="1057"/>
      </w:pPr>
      <w:rPr>
        <w:rFonts w:hint="default"/>
        <w:lang w:val="ru-RU" w:eastAsia="en-US" w:bidi="ar-SA"/>
      </w:rPr>
    </w:lvl>
    <w:lvl w:ilvl="8">
      <w:numFmt w:val="bullet"/>
      <w:lvlText w:val="•"/>
      <w:lvlJc w:val="left"/>
      <w:pPr>
        <w:ind w:left="8667" w:hanging="1057"/>
      </w:pPr>
      <w:rPr>
        <w:rFonts w:hint="default"/>
        <w:lang w:val="ru-RU" w:eastAsia="en-US" w:bidi="ar-SA"/>
      </w:rPr>
    </w:lvl>
  </w:abstractNum>
  <w:abstractNum w:abstractNumId="29">
    <w:nsid w:val="20E53002"/>
    <w:multiLevelType w:val="hybridMultilevel"/>
    <w:tmpl w:val="D64EF34C"/>
    <w:lvl w:ilvl="0" w:tplc="2F80BC2E">
      <w:numFmt w:val="bullet"/>
      <w:lvlText w:val="●"/>
      <w:lvlJc w:val="left"/>
      <w:pPr>
        <w:ind w:left="619" w:hanging="361"/>
      </w:pPr>
      <w:rPr>
        <w:rFonts w:ascii="Times New Roman" w:eastAsia="Times New Roman" w:hAnsi="Times New Roman" w:cs="Times New Roman" w:hint="default"/>
        <w:w w:val="99"/>
        <w:sz w:val="28"/>
        <w:szCs w:val="28"/>
        <w:lang w:val="ru-RU" w:eastAsia="en-US" w:bidi="ar-SA"/>
      </w:rPr>
    </w:lvl>
    <w:lvl w:ilvl="1" w:tplc="BF9E9936">
      <w:numFmt w:val="bullet"/>
      <w:lvlText w:val="•"/>
      <w:lvlJc w:val="left"/>
      <w:pPr>
        <w:ind w:left="1604" w:hanging="361"/>
      </w:pPr>
      <w:rPr>
        <w:rFonts w:hint="default"/>
        <w:lang w:val="ru-RU" w:eastAsia="en-US" w:bidi="ar-SA"/>
      </w:rPr>
    </w:lvl>
    <w:lvl w:ilvl="2" w:tplc="41BACE86">
      <w:numFmt w:val="bullet"/>
      <w:lvlText w:val="•"/>
      <w:lvlJc w:val="left"/>
      <w:pPr>
        <w:ind w:left="2588" w:hanging="361"/>
      </w:pPr>
      <w:rPr>
        <w:rFonts w:hint="default"/>
        <w:lang w:val="ru-RU" w:eastAsia="en-US" w:bidi="ar-SA"/>
      </w:rPr>
    </w:lvl>
    <w:lvl w:ilvl="3" w:tplc="A9801F10">
      <w:numFmt w:val="bullet"/>
      <w:lvlText w:val="•"/>
      <w:lvlJc w:val="left"/>
      <w:pPr>
        <w:ind w:left="3573" w:hanging="361"/>
      </w:pPr>
      <w:rPr>
        <w:rFonts w:hint="default"/>
        <w:lang w:val="ru-RU" w:eastAsia="en-US" w:bidi="ar-SA"/>
      </w:rPr>
    </w:lvl>
    <w:lvl w:ilvl="4" w:tplc="EA36AB76">
      <w:numFmt w:val="bullet"/>
      <w:lvlText w:val="•"/>
      <w:lvlJc w:val="left"/>
      <w:pPr>
        <w:ind w:left="4557" w:hanging="361"/>
      </w:pPr>
      <w:rPr>
        <w:rFonts w:hint="default"/>
        <w:lang w:val="ru-RU" w:eastAsia="en-US" w:bidi="ar-SA"/>
      </w:rPr>
    </w:lvl>
    <w:lvl w:ilvl="5" w:tplc="47D8AA3A">
      <w:numFmt w:val="bullet"/>
      <w:lvlText w:val="•"/>
      <w:lvlJc w:val="left"/>
      <w:pPr>
        <w:ind w:left="5542" w:hanging="361"/>
      </w:pPr>
      <w:rPr>
        <w:rFonts w:hint="default"/>
        <w:lang w:val="ru-RU" w:eastAsia="en-US" w:bidi="ar-SA"/>
      </w:rPr>
    </w:lvl>
    <w:lvl w:ilvl="6" w:tplc="080030C6">
      <w:numFmt w:val="bullet"/>
      <w:lvlText w:val="•"/>
      <w:lvlJc w:val="left"/>
      <w:pPr>
        <w:ind w:left="6526" w:hanging="361"/>
      </w:pPr>
      <w:rPr>
        <w:rFonts w:hint="default"/>
        <w:lang w:val="ru-RU" w:eastAsia="en-US" w:bidi="ar-SA"/>
      </w:rPr>
    </w:lvl>
    <w:lvl w:ilvl="7" w:tplc="7D1E4F14">
      <w:numFmt w:val="bullet"/>
      <w:lvlText w:val="•"/>
      <w:lvlJc w:val="left"/>
      <w:pPr>
        <w:ind w:left="7510" w:hanging="361"/>
      </w:pPr>
      <w:rPr>
        <w:rFonts w:hint="default"/>
        <w:lang w:val="ru-RU" w:eastAsia="en-US" w:bidi="ar-SA"/>
      </w:rPr>
    </w:lvl>
    <w:lvl w:ilvl="8" w:tplc="2D00A19C">
      <w:numFmt w:val="bullet"/>
      <w:lvlText w:val="•"/>
      <w:lvlJc w:val="left"/>
      <w:pPr>
        <w:ind w:left="8495" w:hanging="361"/>
      </w:pPr>
      <w:rPr>
        <w:rFonts w:hint="default"/>
        <w:lang w:val="ru-RU" w:eastAsia="en-US" w:bidi="ar-SA"/>
      </w:rPr>
    </w:lvl>
  </w:abstractNum>
  <w:abstractNum w:abstractNumId="30">
    <w:nsid w:val="24162262"/>
    <w:multiLevelType w:val="hybridMultilevel"/>
    <w:tmpl w:val="92402200"/>
    <w:lvl w:ilvl="0" w:tplc="B1E071E6">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005AE048">
      <w:numFmt w:val="bullet"/>
      <w:lvlText w:val="•"/>
      <w:lvlJc w:val="left"/>
      <w:pPr>
        <w:ind w:left="435" w:hanging="351"/>
      </w:pPr>
      <w:rPr>
        <w:rFonts w:hint="default"/>
        <w:lang w:val="ru-RU" w:eastAsia="en-US" w:bidi="ar-SA"/>
      </w:rPr>
    </w:lvl>
    <w:lvl w:ilvl="2" w:tplc="DBCA9792">
      <w:numFmt w:val="bullet"/>
      <w:lvlText w:val="•"/>
      <w:lvlJc w:val="left"/>
      <w:pPr>
        <w:ind w:left="770" w:hanging="351"/>
      </w:pPr>
      <w:rPr>
        <w:rFonts w:hint="default"/>
        <w:lang w:val="ru-RU" w:eastAsia="en-US" w:bidi="ar-SA"/>
      </w:rPr>
    </w:lvl>
    <w:lvl w:ilvl="3" w:tplc="6004F3FA">
      <w:numFmt w:val="bullet"/>
      <w:lvlText w:val="•"/>
      <w:lvlJc w:val="left"/>
      <w:pPr>
        <w:ind w:left="1105" w:hanging="351"/>
      </w:pPr>
      <w:rPr>
        <w:rFonts w:hint="default"/>
        <w:lang w:val="ru-RU" w:eastAsia="en-US" w:bidi="ar-SA"/>
      </w:rPr>
    </w:lvl>
    <w:lvl w:ilvl="4" w:tplc="74740F0E">
      <w:numFmt w:val="bullet"/>
      <w:lvlText w:val="•"/>
      <w:lvlJc w:val="left"/>
      <w:pPr>
        <w:ind w:left="1440" w:hanging="351"/>
      </w:pPr>
      <w:rPr>
        <w:rFonts w:hint="default"/>
        <w:lang w:val="ru-RU" w:eastAsia="en-US" w:bidi="ar-SA"/>
      </w:rPr>
    </w:lvl>
    <w:lvl w:ilvl="5" w:tplc="E2CEA80C">
      <w:numFmt w:val="bullet"/>
      <w:lvlText w:val="•"/>
      <w:lvlJc w:val="left"/>
      <w:pPr>
        <w:ind w:left="1776" w:hanging="351"/>
      </w:pPr>
      <w:rPr>
        <w:rFonts w:hint="default"/>
        <w:lang w:val="ru-RU" w:eastAsia="en-US" w:bidi="ar-SA"/>
      </w:rPr>
    </w:lvl>
    <w:lvl w:ilvl="6" w:tplc="42B0DA5C">
      <w:numFmt w:val="bullet"/>
      <w:lvlText w:val="•"/>
      <w:lvlJc w:val="left"/>
      <w:pPr>
        <w:ind w:left="2111" w:hanging="351"/>
      </w:pPr>
      <w:rPr>
        <w:rFonts w:hint="default"/>
        <w:lang w:val="ru-RU" w:eastAsia="en-US" w:bidi="ar-SA"/>
      </w:rPr>
    </w:lvl>
    <w:lvl w:ilvl="7" w:tplc="A0F673B8">
      <w:numFmt w:val="bullet"/>
      <w:lvlText w:val="•"/>
      <w:lvlJc w:val="left"/>
      <w:pPr>
        <w:ind w:left="2446" w:hanging="351"/>
      </w:pPr>
      <w:rPr>
        <w:rFonts w:hint="default"/>
        <w:lang w:val="ru-RU" w:eastAsia="en-US" w:bidi="ar-SA"/>
      </w:rPr>
    </w:lvl>
    <w:lvl w:ilvl="8" w:tplc="CEE49F5C">
      <w:numFmt w:val="bullet"/>
      <w:lvlText w:val="•"/>
      <w:lvlJc w:val="left"/>
      <w:pPr>
        <w:ind w:left="2781" w:hanging="351"/>
      </w:pPr>
      <w:rPr>
        <w:rFonts w:hint="default"/>
        <w:lang w:val="ru-RU" w:eastAsia="en-US" w:bidi="ar-SA"/>
      </w:rPr>
    </w:lvl>
  </w:abstractNum>
  <w:abstractNum w:abstractNumId="31">
    <w:nsid w:val="265E1FDF"/>
    <w:multiLevelType w:val="hybridMultilevel"/>
    <w:tmpl w:val="E3EEE178"/>
    <w:lvl w:ilvl="0" w:tplc="60E47C60">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EA32FFB4">
      <w:numFmt w:val="bullet"/>
      <w:lvlText w:val="•"/>
      <w:lvlJc w:val="left"/>
      <w:pPr>
        <w:ind w:left="2522" w:hanging="303"/>
      </w:pPr>
      <w:rPr>
        <w:rFonts w:hint="default"/>
        <w:lang w:val="ru-RU" w:eastAsia="en-US" w:bidi="ar-SA"/>
      </w:rPr>
    </w:lvl>
    <w:lvl w:ilvl="2" w:tplc="33B64222">
      <w:numFmt w:val="bullet"/>
      <w:lvlText w:val="•"/>
      <w:lvlJc w:val="left"/>
      <w:pPr>
        <w:ind w:left="3404" w:hanging="303"/>
      </w:pPr>
      <w:rPr>
        <w:rFonts w:hint="default"/>
        <w:lang w:val="ru-RU" w:eastAsia="en-US" w:bidi="ar-SA"/>
      </w:rPr>
    </w:lvl>
    <w:lvl w:ilvl="3" w:tplc="A19A0D68">
      <w:numFmt w:val="bullet"/>
      <w:lvlText w:val="•"/>
      <w:lvlJc w:val="left"/>
      <w:pPr>
        <w:ind w:left="4287" w:hanging="303"/>
      </w:pPr>
      <w:rPr>
        <w:rFonts w:hint="default"/>
        <w:lang w:val="ru-RU" w:eastAsia="en-US" w:bidi="ar-SA"/>
      </w:rPr>
    </w:lvl>
    <w:lvl w:ilvl="4" w:tplc="8A72A136">
      <w:numFmt w:val="bullet"/>
      <w:lvlText w:val="•"/>
      <w:lvlJc w:val="left"/>
      <w:pPr>
        <w:ind w:left="5169" w:hanging="303"/>
      </w:pPr>
      <w:rPr>
        <w:rFonts w:hint="default"/>
        <w:lang w:val="ru-RU" w:eastAsia="en-US" w:bidi="ar-SA"/>
      </w:rPr>
    </w:lvl>
    <w:lvl w:ilvl="5" w:tplc="FDD221A6">
      <w:numFmt w:val="bullet"/>
      <w:lvlText w:val="•"/>
      <w:lvlJc w:val="left"/>
      <w:pPr>
        <w:ind w:left="6052" w:hanging="303"/>
      </w:pPr>
      <w:rPr>
        <w:rFonts w:hint="default"/>
        <w:lang w:val="ru-RU" w:eastAsia="en-US" w:bidi="ar-SA"/>
      </w:rPr>
    </w:lvl>
    <w:lvl w:ilvl="6" w:tplc="44AE28B4">
      <w:numFmt w:val="bullet"/>
      <w:lvlText w:val="•"/>
      <w:lvlJc w:val="left"/>
      <w:pPr>
        <w:ind w:left="6934" w:hanging="303"/>
      </w:pPr>
      <w:rPr>
        <w:rFonts w:hint="default"/>
        <w:lang w:val="ru-RU" w:eastAsia="en-US" w:bidi="ar-SA"/>
      </w:rPr>
    </w:lvl>
    <w:lvl w:ilvl="7" w:tplc="CD4C64BE">
      <w:numFmt w:val="bullet"/>
      <w:lvlText w:val="•"/>
      <w:lvlJc w:val="left"/>
      <w:pPr>
        <w:ind w:left="7816" w:hanging="303"/>
      </w:pPr>
      <w:rPr>
        <w:rFonts w:hint="default"/>
        <w:lang w:val="ru-RU" w:eastAsia="en-US" w:bidi="ar-SA"/>
      </w:rPr>
    </w:lvl>
    <w:lvl w:ilvl="8" w:tplc="3DC66872">
      <w:numFmt w:val="bullet"/>
      <w:lvlText w:val="•"/>
      <w:lvlJc w:val="left"/>
      <w:pPr>
        <w:ind w:left="8699" w:hanging="303"/>
      </w:pPr>
      <w:rPr>
        <w:rFonts w:hint="default"/>
        <w:lang w:val="ru-RU" w:eastAsia="en-US" w:bidi="ar-SA"/>
      </w:rPr>
    </w:lvl>
  </w:abstractNum>
  <w:abstractNum w:abstractNumId="32">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6FC5409"/>
    <w:multiLevelType w:val="hybridMultilevel"/>
    <w:tmpl w:val="2890A558"/>
    <w:lvl w:ilvl="0" w:tplc="CFB8756C">
      <w:numFmt w:val="bullet"/>
      <w:lvlText w:val="-"/>
      <w:lvlJc w:val="left"/>
      <w:pPr>
        <w:ind w:left="107" w:hanging="164"/>
      </w:pPr>
      <w:rPr>
        <w:rFonts w:ascii="Times New Roman" w:eastAsia="Times New Roman" w:hAnsi="Times New Roman" w:cs="Times New Roman" w:hint="default"/>
        <w:w w:val="99"/>
        <w:sz w:val="28"/>
        <w:szCs w:val="28"/>
        <w:lang w:val="ru-RU" w:eastAsia="en-US" w:bidi="ar-SA"/>
      </w:rPr>
    </w:lvl>
    <w:lvl w:ilvl="1" w:tplc="132C001E">
      <w:numFmt w:val="bullet"/>
      <w:lvlText w:val="•"/>
      <w:lvlJc w:val="left"/>
      <w:pPr>
        <w:ind w:left="322" w:hanging="164"/>
      </w:pPr>
      <w:rPr>
        <w:rFonts w:hint="default"/>
        <w:lang w:val="ru-RU" w:eastAsia="en-US" w:bidi="ar-SA"/>
      </w:rPr>
    </w:lvl>
    <w:lvl w:ilvl="2" w:tplc="D696BD16">
      <w:numFmt w:val="bullet"/>
      <w:lvlText w:val="•"/>
      <w:lvlJc w:val="left"/>
      <w:pPr>
        <w:ind w:left="545" w:hanging="164"/>
      </w:pPr>
      <w:rPr>
        <w:rFonts w:hint="default"/>
        <w:lang w:val="ru-RU" w:eastAsia="en-US" w:bidi="ar-SA"/>
      </w:rPr>
    </w:lvl>
    <w:lvl w:ilvl="3" w:tplc="A17A5F62">
      <w:numFmt w:val="bullet"/>
      <w:lvlText w:val="•"/>
      <w:lvlJc w:val="left"/>
      <w:pPr>
        <w:ind w:left="768" w:hanging="164"/>
      </w:pPr>
      <w:rPr>
        <w:rFonts w:hint="default"/>
        <w:lang w:val="ru-RU" w:eastAsia="en-US" w:bidi="ar-SA"/>
      </w:rPr>
    </w:lvl>
    <w:lvl w:ilvl="4" w:tplc="BDA27026">
      <w:numFmt w:val="bullet"/>
      <w:lvlText w:val="•"/>
      <w:lvlJc w:val="left"/>
      <w:pPr>
        <w:ind w:left="991" w:hanging="164"/>
      </w:pPr>
      <w:rPr>
        <w:rFonts w:hint="default"/>
        <w:lang w:val="ru-RU" w:eastAsia="en-US" w:bidi="ar-SA"/>
      </w:rPr>
    </w:lvl>
    <w:lvl w:ilvl="5" w:tplc="F0069750">
      <w:numFmt w:val="bullet"/>
      <w:lvlText w:val="•"/>
      <w:lvlJc w:val="left"/>
      <w:pPr>
        <w:ind w:left="1214" w:hanging="164"/>
      </w:pPr>
      <w:rPr>
        <w:rFonts w:hint="default"/>
        <w:lang w:val="ru-RU" w:eastAsia="en-US" w:bidi="ar-SA"/>
      </w:rPr>
    </w:lvl>
    <w:lvl w:ilvl="6" w:tplc="41DAC0BC">
      <w:numFmt w:val="bullet"/>
      <w:lvlText w:val="•"/>
      <w:lvlJc w:val="left"/>
      <w:pPr>
        <w:ind w:left="1436" w:hanging="164"/>
      </w:pPr>
      <w:rPr>
        <w:rFonts w:hint="default"/>
        <w:lang w:val="ru-RU" w:eastAsia="en-US" w:bidi="ar-SA"/>
      </w:rPr>
    </w:lvl>
    <w:lvl w:ilvl="7" w:tplc="69FEA5EA">
      <w:numFmt w:val="bullet"/>
      <w:lvlText w:val="•"/>
      <w:lvlJc w:val="left"/>
      <w:pPr>
        <w:ind w:left="1659" w:hanging="164"/>
      </w:pPr>
      <w:rPr>
        <w:rFonts w:hint="default"/>
        <w:lang w:val="ru-RU" w:eastAsia="en-US" w:bidi="ar-SA"/>
      </w:rPr>
    </w:lvl>
    <w:lvl w:ilvl="8" w:tplc="86BA2A30">
      <w:numFmt w:val="bullet"/>
      <w:lvlText w:val="•"/>
      <w:lvlJc w:val="left"/>
      <w:pPr>
        <w:ind w:left="1882" w:hanging="164"/>
      </w:pPr>
      <w:rPr>
        <w:rFonts w:hint="default"/>
        <w:lang w:val="ru-RU" w:eastAsia="en-US" w:bidi="ar-SA"/>
      </w:rPr>
    </w:lvl>
  </w:abstractNum>
  <w:abstractNum w:abstractNumId="34">
    <w:nsid w:val="27454786"/>
    <w:multiLevelType w:val="hybridMultilevel"/>
    <w:tmpl w:val="526EDB48"/>
    <w:lvl w:ilvl="0" w:tplc="F8DA7A4A">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F7DE9230">
      <w:numFmt w:val="bullet"/>
      <w:lvlText w:val="•"/>
      <w:lvlJc w:val="left"/>
      <w:pPr>
        <w:ind w:left="435" w:hanging="351"/>
      </w:pPr>
      <w:rPr>
        <w:rFonts w:hint="default"/>
        <w:lang w:val="ru-RU" w:eastAsia="en-US" w:bidi="ar-SA"/>
      </w:rPr>
    </w:lvl>
    <w:lvl w:ilvl="2" w:tplc="B568C53A">
      <w:numFmt w:val="bullet"/>
      <w:lvlText w:val="•"/>
      <w:lvlJc w:val="left"/>
      <w:pPr>
        <w:ind w:left="770" w:hanging="351"/>
      </w:pPr>
      <w:rPr>
        <w:rFonts w:hint="default"/>
        <w:lang w:val="ru-RU" w:eastAsia="en-US" w:bidi="ar-SA"/>
      </w:rPr>
    </w:lvl>
    <w:lvl w:ilvl="3" w:tplc="E1925984">
      <w:numFmt w:val="bullet"/>
      <w:lvlText w:val="•"/>
      <w:lvlJc w:val="left"/>
      <w:pPr>
        <w:ind w:left="1105" w:hanging="351"/>
      </w:pPr>
      <w:rPr>
        <w:rFonts w:hint="default"/>
        <w:lang w:val="ru-RU" w:eastAsia="en-US" w:bidi="ar-SA"/>
      </w:rPr>
    </w:lvl>
    <w:lvl w:ilvl="4" w:tplc="897E423A">
      <w:numFmt w:val="bullet"/>
      <w:lvlText w:val="•"/>
      <w:lvlJc w:val="left"/>
      <w:pPr>
        <w:ind w:left="1440" w:hanging="351"/>
      </w:pPr>
      <w:rPr>
        <w:rFonts w:hint="default"/>
        <w:lang w:val="ru-RU" w:eastAsia="en-US" w:bidi="ar-SA"/>
      </w:rPr>
    </w:lvl>
    <w:lvl w:ilvl="5" w:tplc="2230F650">
      <w:numFmt w:val="bullet"/>
      <w:lvlText w:val="•"/>
      <w:lvlJc w:val="left"/>
      <w:pPr>
        <w:ind w:left="1776" w:hanging="351"/>
      </w:pPr>
      <w:rPr>
        <w:rFonts w:hint="default"/>
        <w:lang w:val="ru-RU" w:eastAsia="en-US" w:bidi="ar-SA"/>
      </w:rPr>
    </w:lvl>
    <w:lvl w:ilvl="6" w:tplc="1304C74E">
      <w:numFmt w:val="bullet"/>
      <w:lvlText w:val="•"/>
      <w:lvlJc w:val="left"/>
      <w:pPr>
        <w:ind w:left="2111" w:hanging="351"/>
      </w:pPr>
      <w:rPr>
        <w:rFonts w:hint="default"/>
        <w:lang w:val="ru-RU" w:eastAsia="en-US" w:bidi="ar-SA"/>
      </w:rPr>
    </w:lvl>
    <w:lvl w:ilvl="7" w:tplc="8EE20850">
      <w:numFmt w:val="bullet"/>
      <w:lvlText w:val="•"/>
      <w:lvlJc w:val="left"/>
      <w:pPr>
        <w:ind w:left="2446" w:hanging="351"/>
      </w:pPr>
      <w:rPr>
        <w:rFonts w:hint="default"/>
        <w:lang w:val="ru-RU" w:eastAsia="en-US" w:bidi="ar-SA"/>
      </w:rPr>
    </w:lvl>
    <w:lvl w:ilvl="8" w:tplc="53FEB9B0">
      <w:numFmt w:val="bullet"/>
      <w:lvlText w:val="•"/>
      <w:lvlJc w:val="left"/>
      <w:pPr>
        <w:ind w:left="2781" w:hanging="351"/>
      </w:pPr>
      <w:rPr>
        <w:rFonts w:hint="default"/>
        <w:lang w:val="ru-RU" w:eastAsia="en-US" w:bidi="ar-SA"/>
      </w:rPr>
    </w:lvl>
  </w:abstractNum>
  <w:abstractNum w:abstractNumId="35">
    <w:nsid w:val="27657CA6"/>
    <w:multiLevelType w:val="multilevel"/>
    <w:tmpl w:val="798A121C"/>
    <w:lvl w:ilvl="0">
      <w:start w:val="1"/>
      <w:numFmt w:val="decimal"/>
      <w:lvlText w:val="%1"/>
      <w:lvlJc w:val="left"/>
      <w:pPr>
        <w:ind w:left="4480" w:hanging="696"/>
      </w:pPr>
      <w:rPr>
        <w:rFonts w:hint="default"/>
        <w:lang w:val="ru-RU" w:eastAsia="en-US" w:bidi="ar-SA"/>
      </w:rPr>
    </w:lvl>
    <w:lvl w:ilvl="1">
      <w:start w:val="1"/>
      <w:numFmt w:val="decimal"/>
      <w:lvlText w:val="%1.%2."/>
      <w:lvlJc w:val="left"/>
      <w:pPr>
        <w:ind w:left="4480" w:hanging="696"/>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5676" w:hanging="696"/>
      </w:pPr>
      <w:rPr>
        <w:rFonts w:hint="default"/>
        <w:lang w:val="ru-RU" w:eastAsia="en-US" w:bidi="ar-SA"/>
      </w:rPr>
    </w:lvl>
    <w:lvl w:ilvl="3">
      <w:numFmt w:val="bullet"/>
      <w:lvlText w:val="•"/>
      <w:lvlJc w:val="left"/>
      <w:pPr>
        <w:ind w:left="6275" w:hanging="696"/>
      </w:pPr>
      <w:rPr>
        <w:rFonts w:hint="default"/>
        <w:lang w:val="ru-RU" w:eastAsia="en-US" w:bidi="ar-SA"/>
      </w:rPr>
    </w:lvl>
    <w:lvl w:ilvl="4">
      <w:numFmt w:val="bullet"/>
      <w:lvlText w:val="•"/>
      <w:lvlJc w:val="left"/>
      <w:pPr>
        <w:ind w:left="6873" w:hanging="696"/>
      </w:pPr>
      <w:rPr>
        <w:rFonts w:hint="default"/>
        <w:lang w:val="ru-RU" w:eastAsia="en-US" w:bidi="ar-SA"/>
      </w:rPr>
    </w:lvl>
    <w:lvl w:ilvl="5">
      <w:numFmt w:val="bullet"/>
      <w:lvlText w:val="•"/>
      <w:lvlJc w:val="left"/>
      <w:pPr>
        <w:ind w:left="7472" w:hanging="696"/>
      </w:pPr>
      <w:rPr>
        <w:rFonts w:hint="default"/>
        <w:lang w:val="ru-RU" w:eastAsia="en-US" w:bidi="ar-SA"/>
      </w:rPr>
    </w:lvl>
    <w:lvl w:ilvl="6">
      <w:numFmt w:val="bullet"/>
      <w:lvlText w:val="•"/>
      <w:lvlJc w:val="left"/>
      <w:pPr>
        <w:ind w:left="8070" w:hanging="696"/>
      </w:pPr>
      <w:rPr>
        <w:rFonts w:hint="default"/>
        <w:lang w:val="ru-RU" w:eastAsia="en-US" w:bidi="ar-SA"/>
      </w:rPr>
    </w:lvl>
    <w:lvl w:ilvl="7">
      <w:numFmt w:val="bullet"/>
      <w:lvlText w:val="•"/>
      <w:lvlJc w:val="left"/>
      <w:pPr>
        <w:ind w:left="8668" w:hanging="696"/>
      </w:pPr>
      <w:rPr>
        <w:rFonts w:hint="default"/>
        <w:lang w:val="ru-RU" w:eastAsia="en-US" w:bidi="ar-SA"/>
      </w:rPr>
    </w:lvl>
    <w:lvl w:ilvl="8">
      <w:numFmt w:val="bullet"/>
      <w:lvlText w:val="•"/>
      <w:lvlJc w:val="left"/>
      <w:pPr>
        <w:ind w:left="9267" w:hanging="696"/>
      </w:pPr>
      <w:rPr>
        <w:rFonts w:hint="default"/>
        <w:lang w:val="ru-RU" w:eastAsia="en-US" w:bidi="ar-SA"/>
      </w:rPr>
    </w:lvl>
  </w:abstractNum>
  <w:abstractNum w:abstractNumId="36">
    <w:nsid w:val="28CB27AC"/>
    <w:multiLevelType w:val="multilevel"/>
    <w:tmpl w:val="3B3CD0F8"/>
    <w:lvl w:ilvl="0">
      <w:start w:val="1"/>
      <w:numFmt w:val="decimal"/>
      <w:lvlText w:val="%1."/>
      <w:lvlJc w:val="left"/>
      <w:pPr>
        <w:ind w:left="619" w:hanging="398"/>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2679" w:hanging="494"/>
        <w:jc w:val="right"/>
      </w:pPr>
      <w:rPr>
        <w:rFonts w:hint="default"/>
        <w:b/>
        <w:bCs/>
        <w:w w:val="99"/>
        <w:lang w:val="ru-RU" w:eastAsia="en-US" w:bidi="ar-SA"/>
      </w:rPr>
    </w:lvl>
    <w:lvl w:ilvl="2">
      <w:start w:val="1"/>
      <w:numFmt w:val="decimal"/>
      <w:lvlText w:val="%1.%2.%3."/>
      <w:lvlJc w:val="left"/>
      <w:pPr>
        <w:ind w:left="2035" w:hanging="706"/>
        <w:jc w:val="right"/>
      </w:pPr>
      <w:rPr>
        <w:rFonts w:hint="default"/>
        <w:b/>
        <w:bCs/>
        <w:w w:val="99"/>
        <w:lang w:val="ru-RU" w:eastAsia="en-US" w:bidi="ar-SA"/>
      </w:rPr>
    </w:lvl>
    <w:lvl w:ilvl="3">
      <w:numFmt w:val="bullet"/>
      <w:lvlText w:val="•"/>
      <w:lvlJc w:val="left"/>
      <w:pPr>
        <w:ind w:left="3653" w:hanging="706"/>
      </w:pPr>
      <w:rPr>
        <w:rFonts w:hint="default"/>
        <w:lang w:val="ru-RU" w:eastAsia="en-US" w:bidi="ar-SA"/>
      </w:rPr>
    </w:lvl>
    <w:lvl w:ilvl="4">
      <w:numFmt w:val="bullet"/>
      <w:lvlText w:val="•"/>
      <w:lvlJc w:val="left"/>
      <w:pPr>
        <w:ind w:left="4626" w:hanging="706"/>
      </w:pPr>
      <w:rPr>
        <w:rFonts w:hint="default"/>
        <w:lang w:val="ru-RU" w:eastAsia="en-US" w:bidi="ar-SA"/>
      </w:rPr>
    </w:lvl>
    <w:lvl w:ilvl="5">
      <w:numFmt w:val="bullet"/>
      <w:lvlText w:val="•"/>
      <w:lvlJc w:val="left"/>
      <w:pPr>
        <w:ind w:left="5599" w:hanging="706"/>
      </w:pPr>
      <w:rPr>
        <w:rFonts w:hint="default"/>
        <w:lang w:val="ru-RU" w:eastAsia="en-US" w:bidi="ar-SA"/>
      </w:rPr>
    </w:lvl>
    <w:lvl w:ilvl="6">
      <w:numFmt w:val="bullet"/>
      <w:lvlText w:val="•"/>
      <w:lvlJc w:val="left"/>
      <w:pPr>
        <w:ind w:left="6572" w:hanging="706"/>
      </w:pPr>
      <w:rPr>
        <w:rFonts w:hint="default"/>
        <w:lang w:val="ru-RU" w:eastAsia="en-US" w:bidi="ar-SA"/>
      </w:rPr>
    </w:lvl>
    <w:lvl w:ilvl="7">
      <w:numFmt w:val="bullet"/>
      <w:lvlText w:val="•"/>
      <w:lvlJc w:val="left"/>
      <w:pPr>
        <w:ind w:left="7545" w:hanging="706"/>
      </w:pPr>
      <w:rPr>
        <w:rFonts w:hint="default"/>
        <w:lang w:val="ru-RU" w:eastAsia="en-US" w:bidi="ar-SA"/>
      </w:rPr>
    </w:lvl>
    <w:lvl w:ilvl="8">
      <w:numFmt w:val="bullet"/>
      <w:lvlText w:val="•"/>
      <w:lvlJc w:val="left"/>
      <w:pPr>
        <w:ind w:left="8518" w:hanging="706"/>
      </w:pPr>
      <w:rPr>
        <w:rFonts w:hint="default"/>
        <w:lang w:val="ru-RU" w:eastAsia="en-US" w:bidi="ar-SA"/>
      </w:rPr>
    </w:lvl>
  </w:abstractNum>
  <w:abstractNum w:abstractNumId="37">
    <w:nsid w:val="2B470222"/>
    <w:multiLevelType w:val="multilevel"/>
    <w:tmpl w:val="63BEC832"/>
    <w:lvl w:ilvl="0">
      <w:start w:val="2"/>
      <w:numFmt w:val="decimal"/>
      <w:lvlText w:val="%1"/>
      <w:lvlJc w:val="left"/>
      <w:pPr>
        <w:ind w:left="619" w:hanging="884"/>
      </w:pPr>
      <w:rPr>
        <w:rFonts w:hint="default"/>
        <w:lang w:val="ru-RU" w:eastAsia="en-US" w:bidi="ar-SA"/>
      </w:rPr>
    </w:lvl>
    <w:lvl w:ilvl="1">
      <w:start w:val="2"/>
      <w:numFmt w:val="decimal"/>
      <w:lvlText w:val="%1.%2"/>
      <w:lvlJc w:val="left"/>
      <w:pPr>
        <w:ind w:left="619" w:hanging="884"/>
      </w:pPr>
      <w:rPr>
        <w:rFonts w:hint="default"/>
        <w:lang w:val="ru-RU" w:eastAsia="en-US" w:bidi="ar-SA"/>
      </w:rPr>
    </w:lvl>
    <w:lvl w:ilvl="2">
      <w:start w:val="11"/>
      <w:numFmt w:val="decimal"/>
      <w:lvlText w:val="%1.%2.%3."/>
      <w:lvlJc w:val="left"/>
      <w:pPr>
        <w:ind w:left="619" w:hanging="884"/>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573" w:hanging="884"/>
      </w:pPr>
      <w:rPr>
        <w:rFonts w:hint="default"/>
        <w:lang w:val="ru-RU" w:eastAsia="en-US" w:bidi="ar-SA"/>
      </w:rPr>
    </w:lvl>
    <w:lvl w:ilvl="4">
      <w:numFmt w:val="bullet"/>
      <w:lvlText w:val="•"/>
      <w:lvlJc w:val="left"/>
      <w:pPr>
        <w:ind w:left="4557" w:hanging="884"/>
      </w:pPr>
      <w:rPr>
        <w:rFonts w:hint="default"/>
        <w:lang w:val="ru-RU" w:eastAsia="en-US" w:bidi="ar-SA"/>
      </w:rPr>
    </w:lvl>
    <w:lvl w:ilvl="5">
      <w:numFmt w:val="bullet"/>
      <w:lvlText w:val="•"/>
      <w:lvlJc w:val="left"/>
      <w:pPr>
        <w:ind w:left="5542" w:hanging="884"/>
      </w:pPr>
      <w:rPr>
        <w:rFonts w:hint="default"/>
        <w:lang w:val="ru-RU" w:eastAsia="en-US" w:bidi="ar-SA"/>
      </w:rPr>
    </w:lvl>
    <w:lvl w:ilvl="6">
      <w:numFmt w:val="bullet"/>
      <w:lvlText w:val="•"/>
      <w:lvlJc w:val="left"/>
      <w:pPr>
        <w:ind w:left="6526" w:hanging="884"/>
      </w:pPr>
      <w:rPr>
        <w:rFonts w:hint="default"/>
        <w:lang w:val="ru-RU" w:eastAsia="en-US" w:bidi="ar-SA"/>
      </w:rPr>
    </w:lvl>
    <w:lvl w:ilvl="7">
      <w:numFmt w:val="bullet"/>
      <w:lvlText w:val="•"/>
      <w:lvlJc w:val="left"/>
      <w:pPr>
        <w:ind w:left="7510" w:hanging="884"/>
      </w:pPr>
      <w:rPr>
        <w:rFonts w:hint="default"/>
        <w:lang w:val="ru-RU" w:eastAsia="en-US" w:bidi="ar-SA"/>
      </w:rPr>
    </w:lvl>
    <w:lvl w:ilvl="8">
      <w:numFmt w:val="bullet"/>
      <w:lvlText w:val="•"/>
      <w:lvlJc w:val="left"/>
      <w:pPr>
        <w:ind w:left="8495" w:hanging="884"/>
      </w:pPr>
      <w:rPr>
        <w:rFonts w:hint="default"/>
        <w:lang w:val="ru-RU" w:eastAsia="en-US" w:bidi="ar-SA"/>
      </w:rPr>
    </w:lvl>
  </w:abstractNum>
  <w:abstractNum w:abstractNumId="38">
    <w:nsid w:val="2B5B6E81"/>
    <w:multiLevelType w:val="hybridMultilevel"/>
    <w:tmpl w:val="4CE42B24"/>
    <w:lvl w:ilvl="0" w:tplc="60F88B36">
      <w:numFmt w:val="bullet"/>
      <w:lvlText w:val=""/>
      <w:lvlJc w:val="left"/>
      <w:pPr>
        <w:ind w:left="1325" w:hanging="707"/>
      </w:pPr>
      <w:rPr>
        <w:rFonts w:ascii="Symbol" w:eastAsia="Symbol" w:hAnsi="Symbol" w:cs="Symbol" w:hint="default"/>
        <w:w w:val="100"/>
        <w:sz w:val="24"/>
        <w:szCs w:val="24"/>
        <w:lang w:val="ru-RU" w:eastAsia="en-US" w:bidi="ar-SA"/>
      </w:rPr>
    </w:lvl>
    <w:lvl w:ilvl="1" w:tplc="3E88342E">
      <w:numFmt w:val="bullet"/>
      <w:lvlText w:val=""/>
      <w:lvlJc w:val="left"/>
      <w:pPr>
        <w:ind w:left="1325" w:hanging="591"/>
      </w:pPr>
      <w:rPr>
        <w:rFonts w:ascii="Symbol" w:eastAsia="Symbol" w:hAnsi="Symbol" w:cs="Symbol" w:hint="default"/>
        <w:w w:val="100"/>
        <w:sz w:val="24"/>
        <w:szCs w:val="24"/>
        <w:lang w:val="ru-RU" w:eastAsia="en-US" w:bidi="ar-SA"/>
      </w:rPr>
    </w:lvl>
    <w:lvl w:ilvl="2" w:tplc="32D4537A">
      <w:numFmt w:val="bullet"/>
      <w:lvlText w:val=""/>
      <w:lvlJc w:val="left"/>
      <w:pPr>
        <w:ind w:left="1661" w:hanging="360"/>
      </w:pPr>
      <w:rPr>
        <w:rFonts w:ascii="Symbol" w:eastAsia="Symbol" w:hAnsi="Symbol" w:cs="Symbol" w:hint="default"/>
        <w:w w:val="100"/>
        <w:sz w:val="22"/>
        <w:szCs w:val="22"/>
        <w:lang w:val="ru-RU" w:eastAsia="en-US" w:bidi="ar-SA"/>
      </w:rPr>
    </w:lvl>
    <w:lvl w:ilvl="3" w:tplc="CD2A66BA">
      <w:numFmt w:val="bullet"/>
      <w:lvlText w:val="•"/>
      <w:lvlJc w:val="left"/>
      <w:pPr>
        <w:ind w:left="3616" w:hanging="360"/>
      </w:pPr>
      <w:rPr>
        <w:rFonts w:hint="default"/>
        <w:lang w:val="ru-RU" w:eastAsia="en-US" w:bidi="ar-SA"/>
      </w:rPr>
    </w:lvl>
    <w:lvl w:ilvl="4" w:tplc="434413CE">
      <w:numFmt w:val="bullet"/>
      <w:lvlText w:val="•"/>
      <w:lvlJc w:val="left"/>
      <w:pPr>
        <w:ind w:left="4594" w:hanging="360"/>
      </w:pPr>
      <w:rPr>
        <w:rFonts w:hint="default"/>
        <w:lang w:val="ru-RU" w:eastAsia="en-US" w:bidi="ar-SA"/>
      </w:rPr>
    </w:lvl>
    <w:lvl w:ilvl="5" w:tplc="3F4EF6C4">
      <w:numFmt w:val="bullet"/>
      <w:lvlText w:val="•"/>
      <w:lvlJc w:val="left"/>
      <w:pPr>
        <w:ind w:left="5572" w:hanging="360"/>
      </w:pPr>
      <w:rPr>
        <w:rFonts w:hint="default"/>
        <w:lang w:val="ru-RU" w:eastAsia="en-US" w:bidi="ar-SA"/>
      </w:rPr>
    </w:lvl>
    <w:lvl w:ilvl="6" w:tplc="502AF502">
      <w:numFmt w:val="bullet"/>
      <w:lvlText w:val="•"/>
      <w:lvlJc w:val="left"/>
      <w:pPr>
        <w:ind w:left="6551" w:hanging="360"/>
      </w:pPr>
      <w:rPr>
        <w:rFonts w:hint="default"/>
        <w:lang w:val="ru-RU" w:eastAsia="en-US" w:bidi="ar-SA"/>
      </w:rPr>
    </w:lvl>
    <w:lvl w:ilvl="7" w:tplc="0F22CDA2">
      <w:numFmt w:val="bullet"/>
      <w:lvlText w:val="•"/>
      <w:lvlJc w:val="left"/>
      <w:pPr>
        <w:ind w:left="7529" w:hanging="360"/>
      </w:pPr>
      <w:rPr>
        <w:rFonts w:hint="default"/>
        <w:lang w:val="ru-RU" w:eastAsia="en-US" w:bidi="ar-SA"/>
      </w:rPr>
    </w:lvl>
    <w:lvl w:ilvl="8" w:tplc="685CFE2E">
      <w:numFmt w:val="bullet"/>
      <w:lvlText w:val="•"/>
      <w:lvlJc w:val="left"/>
      <w:pPr>
        <w:ind w:left="8507" w:hanging="360"/>
      </w:pPr>
      <w:rPr>
        <w:rFonts w:hint="default"/>
        <w:lang w:val="ru-RU" w:eastAsia="en-US" w:bidi="ar-SA"/>
      </w:rPr>
    </w:lvl>
  </w:abstractNum>
  <w:abstractNum w:abstractNumId="39">
    <w:nsid w:val="2BEA75DB"/>
    <w:multiLevelType w:val="hybridMultilevel"/>
    <w:tmpl w:val="2542D362"/>
    <w:lvl w:ilvl="0" w:tplc="F48A1D16">
      <w:numFmt w:val="bullet"/>
      <w:lvlText w:val="-"/>
      <w:lvlJc w:val="left"/>
      <w:pPr>
        <w:ind w:left="105" w:hanging="164"/>
      </w:pPr>
      <w:rPr>
        <w:rFonts w:ascii="Times New Roman" w:eastAsia="Times New Roman" w:hAnsi="Times New Roman" w:cs="Times New Roman" w:hint="default"/>
        <w:w w:val="99"/>
        <w:sz w:val="28"/>
        <w:szCs w:val="28"/>
        <w:lang w:val="ru-RU" w:eastAsia="en-US" w:bidi="ar-SA"/>
      </w:rPr>
    </w:lvl>
    <w:lvl w:ilvl="1" w:tplc="2C82F7F0">
      <w:numFmt w:val="bullet"/>
      <w:lvlText w:val="•"/>
      <w:lvlJc w:val="left"/>
      <w:pPr>
        <w:ind w:left="269" w:hanging="164"/>
      </w:pPr>
      <w:rPr>
        <w:rFonts w:hint="default"/>
        <w:lang w:val="ru-RU" w:eastAsia="en-US" w:bidi="ar-SA"/>
      </w:rPr>
    </w:lvl>
    <w:lvl w:ilvl="2" w:tplc="7666996E">
      <w:numFmt w:val="bullet"/>
      <w:lvlText w:val="•"/>
      <w:lvlJc w:val="left"/>
      <w:pPr>
        <w:ind w:left="438" w:hanging="164"/>
      </w:pPr>
      <w:rPr>
        <w:rFonts w:hint="default"/>
        <w:lang w:val="ru-RU" w:eastAsia="en-US" w:bidi="ar-SA"/>
      </w:rPr>
    </w:lvl>
    <w:lvl w:ilvl="3" w:tplc="9F78339E">
      <w:numFmt w:val="bullet"/>
      <w:lvlText w:val="•"/>
      <w:lvlJc w:val="left"/>
      <w:pPr>
        <w:ind w:left="607" w:hanging="164"/>
      </w:pPr>
      <w:rPr>
        <w:rFonts w:hint="default"/>
        <w:lang w:val="ru-RU" w:eastAsia="en-US" w:bidi="ar-SA"/>
      </w:rPr>
    </w:lvl>
    <w:lvl w:ilvl="4" w:tplc="A0EAC4E2">
      <w:numFmt w:val="bullet"/>
      <w:lvlText w:val="•"/>
      <w:lvlJc w:val="left"/>
      <w:pPr>
        <w:ind w:left="776" w:hanging="164"/>
      </w:pPr>
      <w:rPr>
        <w:rFonts w:hint="default"/>
        <w:lang w:val="ru-RU" w:eastAsia="en-US" w:bidi="ar-SA"/>
      </w:rPr>
    </w:lvl>
    <w:lvl w:ilvl="5" w:tplc="C0B6B19A">
      <w:numFmt w:val="bullet"/>
      <w:lvlText w:val="•"/>
      <w:lvlJc w:val="left"/>
      <w:pPr>
        <w:ind w:left="945" w:hanging="164"/>
      </w:pPr>
      <w:rPr>
        <w:rFonts w:hint="default"/>
        <w:lang w:val="ru-RU" w:eastAsia="en-US" w:bidi="ar-SA"/>
      </w:rPr>
    </w:lvl>
    <w:lvl w:ilvl="6" w:tplc="D9BEF9B6">
      <w:numFmt w:val="bullet"/>
      <w:lvlText w:val="•"/>
      <w:lvlJc w:val="left"/>
      <w:pPr>
        <w:ind w:left="1114" w:hanging="164"/>
      </w:pPr>
      <w:rPr>
        <w:rFonts w:hint="default"/>
        <w:lang w:val="ru-RU" w:eastAsia="en-US" w:bidi="ar-SA"/>
      </w:rPr>
    </w:lvl>
    <w:lvl w:ilvl="7" w:tplc="52B2E398">
      <w:numFmt w:val="bullet"/>
      <w:lvlText w:val="•"/>
      <w:lvlJc w:val="left"/>
      <w:pPr>
        <w:ind w:left="1283" w:hanging="164"/>
      </w:pPr>
      <w:rPr>
        <w:rFonts w:hint="default"/>
        <w:lang w:val="ru-RU" w:eastAsia="en-US" w:bidi="ar-SA"/>
      </w:rPr>
    </w:lvl>
    <w:lvl w:ilvl="8" w:tplc="0504CC7C">
      <w:numFmt w:val="bullet"/>
      <w:lvlText w:val="•"/>
      <w:lvlJc w:val="left"/>
      <w:pPr>
        <w:ind w:left="1452" w:hanging="164"/>
      </w:pPr>
      <w:rPr>
        <w:rFonts w:hint="default"/>
        <w:lang w:val="ru-RU" w:eastAsia="en-US" w:bidi="ar-SA"/>
      </w:rPr>
    </w:lvl>
  </w:abstractNum>
  <w:abstractNum w:abstractNumId="40">
    <w:nsid w:val="2C8C2AB0"/>
    <w:multiLevelType w:val="hybridMultilevel"/>
    <w:tmpl w:val="BACA8D54"/>
    <w:lvl w:ilvl="0" w:tplc="52B2F4FE">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45EA8FDE">
      <w:numFmt w:val="bullet"/>
      <w:lvlText w:val="•"/>
      <w:lvlJc w:val="left"/>
      <w:pPr>
        <w:ind w:left="2522" w:hanging="303"/>
      </w:pPr>
      <w:rPr>
        <w:rFonts w:hint="default"/>
        <w:lang w:val="ru-RU" w:eastAsia="en-US" w:bidi="ar-SA"/>
      </w:rPr>
    </w:lvl>
    <w:lvl w:ilvl="2" w:tplc="E08AABF2">
      <w:numFmt w:val="bullet"/>
      <w:lvlText w:val="•"/>
      <w:lvlJc w:val="left"/>
      <w:pPr>
        <w:ind w:left="3404" w:hanging="303"/>
      </w:pPr>
      <w:rPr>
        <w:rFonts w:hint="default"/>
        <w:lang w:val="ru-RU" w:eastAsia="en-US" w:bidi="ar-SA"/>
      </w:rPr>
    </w:lvl>
    <w:lvl w:ilvl="3" w:tplc="1430E56A">
      <w:numFmt w:val="bullet"/>
      <w:lvlText w:val="•"/>
      <w:lvlJc w:val="left"/>
      <w:pPr>
        <w:ind w:left="4287" w:hanging="303"/>
      </w:pPr>
      <w:rPr>
        <w:rFonts w:hint="default"/>
        <w:lang w:val="ru-RU" w:eastAsia="en-US" w:bidi="ar-SA"/>
      </w:rPr>
    </w:lvl>
    <w:lvl w:ilvl="4" w:tplc="AAF0326C">
      <w:numFmt w:val="bullet"/>
      <w:lvlText w:val="•"/>
      <w:lvlJc w:val="left"/>
      <w:pPr>
        <w:ind w:left="5169" w:hanging="303"/>
      </w:pPr>
      <w:rPr>
        <w:rFonts w:hint="default"/>
        <w:lang w:val="ru-RU" w:eastAsia="en-US" w:bidi="ar-SA"/>
      </w:rPr>
    </w:lvl>
    <w:lvl w:ilvl="5" w:tplc="AE461E66">
      <w:numFmt w:val="bullet"/>
      <w:lvlText w:val="•"/>
      <w:lvlJc w:val="left"/>
      <w:pPr>
        <w:ind w:left="6052" w:hanging="303"/>
      </w:pPr>
      <w:rPr>
        <w:rFonts w:hint="default"/>
        <w:lang w:val="ru-RU" w:eastAsia="en-US" w:bidi="ar-SA"/>
      </w:rPr>
    </w:lvl>
    <w:lvl w:ilvl="6" w:tplc="808C0BF8">
      <w:numFmt w:val="bullet"/>
      <w:lvlText w:val="•"/>
      <w:lvlJc w:val="left"/>
      <w:pPr>
        <w:ind w:left="6934" w:hanging="303"/>
      </w:pPr>
      <w:rPr>
        <w:rFonts w:hint="default"/>
        <w:lang w:val="ru-RU" w:eastAsia="en-US" w:bidi="ar-SA"/>
      </w:rPr>
    </w:lvl>
    <w:lvl w:ilvl="7" w:tplc="A07AD9DC">
      <w:numFmt w:val="bullet"/>
      <w:lvlText w:val="•"/>
      <w:lvlJc w:val="left"/>
      <w:pPr>
        <w:ind w:left="7816" w:hanging="303"/>
      </w:pPr>
      <w:rPr>
        <w:rFonts w:hint="default"/>
        <w:lang w:val="ru-RU" w:eastAsia="en-US" w:bidi="ar-SA"/>
      </w:rPr>
    </w:lvl>
    <w:lvl w:ilvl="8" w:tplc="61AEB530">
      <w:numFmt w:val="bullet"/>
      <w:lvlText w:val="•"/>
      <w:lvlJc w:val="left"/>
      <w:pPr>
        <w:ind w:left="8699" w:hanging="303"/>
      </w:pPr>
      <w:rPr>
        <w:rFonts w:hint="default"/>
        <w:lang w:val="ru-RU" w:eastAsia="en-US" w:bidi="ar-SA"/>
      </w:rPr>
    </w:lvl>
  </w:abstractNum>
  <w:abstractNum w:abstractNumId="41">
    <w:nsid w:val="2F010361"/>
    <w:multiLevelType w:val="hybridMultilevel"/>
    <w:tmpl w:val="9948E6FE"/>
    <w:lvl w:ilvl="0" w:tplc="19A643B0">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0CFC8F3E">
      <w:numFmt w:val="bullet"/>
      <w:lvlText w:val="•"/>
      <w:lvlJc w:val="left"/>
      <w:pPr>
        <w:ind w:left="2522" w:hanging="303"/>
      </w:pPr>
      <w:rPr>
        <w:rFonts w:hint="default"/>
        <w:lang w:val="ru-RU" w:eastAsia="en-US" w:bidi="ar-SA"/>
      </w:rPr>
    </w:lvl>
    <w:lvl w:ilvl="2" w:tplc="A1723F02">
      <w:numFmt w:val="bullet"/>
      <w:lvlText w:val="•"/>
      <w:lvlJc w:val="left"/>
      <w:pPr>
        <w:ind w:left="3404" w:hanging="303"/>
      </w:pPr>
      <w:rPr>
        <w:rFonts w:hint="default"/>
        <w:lang w:val="ru-RU" w:eastAsia="en-US" w:bidi="ar-SA"/>
      </w:rPr>
    </w:lvl>
    <w:lvl w:ilvl="3" w:tplc="949A657A">
      <w:numFmt w:val="bullet"/>
      <w:lvlText w:val="•"/>
      <w:lvlJc w:val="left"/>
      <w:pPr>
        <w:ind w:left="4287" w:hanging="303"/>
      </w:pPr>
      <w:rPr>
        <w:rFonts w:hint="default"/>
        <w:lang w:val="ru-RU" w:eastAsia="en-US" w:bidi="ar-SA"/>
      </w:rPr>
    </w:lvl>
    <w:lvl w:ilvl="4" w:tplc="54CA3202">
      <w:numFmt w:val="bullet"/>
      <w:lvlText w:val="•"/>
      <w:lvlJc w:val="left"/>
      <w:pPr>
        <w:ind w:left="5169" w:hanging="303"/>
      </w:pPr>
      <w:rPr>
        <w:rFonts w:hint="default"/>
        <w:lang w:val="ru-RU" w:eastAsia="en-US" w:bidi="ar-SA"/>
      </w:rPr>
    </w:lvl>
    <w:lvl w:ilvl="5" w:tplc="06403BC2">
      <w:numFmt w:val="bullet"/>
      <w:lvlText w:val="•"/>
      <w:lvlJc w:val="left"/>
      <w:pPr>
        <w:ind w:left="6052" w:hanging="303"/>
      </w:pPr>
      <w:rPr>
        <w:rFonts w:hint="default"/>
        <w:lang w:val="ru-RU" w:eastAsia="en-US" w:bidi="ar-SA"/>
      </w:rPr>
    </w:lvl>
    <w:lvl w:ilvl="6" w:tplc="CE54EEFE">
      <w:numFmt w:val="bullet"/>
      <w:lvlText w:val="•"/>
      <w:lvlJc w:val="left"/>
      <w:pPr>
        <w:ind w:left="6934" w:hanging="303"/>
      </w:pPr>
      <w:rPr>
        <w:rFonts w:hint="default"/>
        <w:lang w:val="ru-RU" w:eastAsia="en-US" w:bidi="ar-SA"/>
      </w:rPr>
    </w:lvl>
    <w:lvl w:ilvl="7" w:tplc="304EA6F6">
      <w:numFmt w:val="bullet"/>
      <w:lvlText w:val="•"/>
      <w:lvlJc w:val="left"/>
      <w:pPr>
        <w:ind w:left="7816" w:hanging="303"/>
      </w:pPr>
      <w:rPr>
        <w:rFonts w:hint="default"/>
        <w:lang w:val="ru-RU" w:eastAsia="en-US" w:bidi="ar-SA"/>
      </w:rPr>
    </w:lvl>
    <w:lvl w:ilvl="8" w:tplc="C1E892DE">
      <w:numFmt w:val="bullet"/>
      <w:lvlText w:val="•"/>
      <w:lvlJc w:val="left"/>
      <w:pPr>
        <w:ind w:left="8699" w:hanging="303"/>
      </w:pPr>
      <w:rPr>
        <w:rFonts w:hint="default"/>
        <w:lang w:val="ru-RU" w:eastAsia="en-US" w:bidi="ar-SA"/>
      </w:rPr>
    </w:lvl>
  </w:abstractNum>
  <w:abstractNum w:abstractNumId="42">
    <w:nsid w:val="2FB16208"/>
    <w:multiLevelType w:val="hybridMultilevel"/>
    <w:tmpl w:val="0F847C02"/>
    <w:lvl w:ilvl="0" w:tplc="FB42D552">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5380D3F0">
      <w:numFmt w:val="bullet"/>
      <w:lvlText w:val="•"/>
      <w:lvlJc w:val="left"/>
      <w:pPr>
        <w:ind w:left="435" w:hanging="351"/>
      </w:pPr>
      <w:rPr>
        <w:rFonts w:hint="default"/>
        <w:lang w:val="ru-RU" w:eastAsia="en-US" w:bidi="ar-SA"/>
      </w:rPr>
    </w:lvl>
    <w:lvl w:ilvl="2" w:tplc="3E7C7FD0">
      <w:numFmt w:val="bullet"/>
      <w:lvlText w:val="•"/>
      <w:lvlJc w:val="left"/>
      <w:pPr>
        <w:ind w:left="770" w:hanging="351"/>
      </w:pPr>
      <w:rPr>
        <w:rFonts w:hint="default"/>
        <w:lang w:val="ru-RU" w:eastAsia="en-US" w:bidi="ar-SA"/>
      </w:rPr>
    </w:lvl>
    <w:lvl w:ilvl="3" w:tplc="B35C6B94">
      <w:numFmt w:val="bullet"/>
      <w:lvlText w:val="•"/>
      <w:lvlJc w:val="left"/>
      <w:pPr>
        <w:ind w:left="1105" w:hanging="351"/>
      </w:pPr>
      <w:rPr>
        <w:rFonts w:hint="default"/>
        <w:lang w:val="ru-RU" w:eastAsia="en-US" w:bidi="ar-SA"/>
      </w:rPr>
    </w:lvl>
    <w:lvl w:ilvl="4" w:tplc="A7C84A66">
      <w:numFmt w:val="bullet"/>
      <w:lvlText w:val="•"/>
      <w:lvlJc w:val="left"/>
      <w:pPr>
        <w:ind w:left="1440" w:hanging="351"/>
      </w:pPr>
      <w:rPr>
        <w:rFonts w:hint="default"/>
        <w:lang w:val="ru-RU" w:eastAsia="en-US" w:bidi="ar-SA"/>
      </w:rPr>
    </w:lvl>
    <w:lvl w:ilvl="5" w:tplc="7FA44506">
      <w:numFmt w:val="bullet"/>
      <w:lvlText w:val="•"/>
      <w:lvlJc w:val="left"/>
      <w:pPr>
        <w:ind w:left="1776" w:hanging="351"/>
      </w:pPr>
      <w:rPr>
        <w:rFonts w:hint="default"/>
        <w:lang w:val="ru-RU" w:eastAsia="en-US" w:bidi="ar-SA"/>
      </w:rPr>
    </w:lvl>
    <w:lvl w:ilvl="6" w:tplc="56D8F8C0">
      <w:numFmt w:val="bullet"/>
      <w:lvlText w:val="•"/>
      <w:lvlJc w:val="left"/>
      <w:pPr>
        <w:ind w:left="2111" w:hanging="351"/>
      </w:pPr>
      <w:rPr>
        <w:rFonts w:hint="default"/>
        <w:lang w:val="ru-RU" w:eastAsia="en-US" w:bidi="ar-SA"/>
      </w:rPr>
    </w:lvl>
    <w:lvl w:ilvl="7" w:tplc="AA1EE3CE">
      <w:numFmt w:val="bullet"/>
      <w:lvlText w:val="•"/>
      <w:lvlJc w:val="left"/>
      <w:pPr>
        <w:ind w:left="2446" w:hanging="351"/>
      </w:pPr>
      <w:rPr>
        <w:rFonts w:hint="default"/>
        <w:lang w:val="ru-RU" w:eastAsia="en-US" w:bidi="ar-SA"/>
      </w:rPr>
    </w:lvl>
    <w:lvl w:ilvl="8" w:tplc="0856317E">
      <w:numFmt w:val="bullet"/>
      <w:lvlText w:val="•"/>
      <w:lvlJc w:val="left"/>
      <w:pPr>
        <w:ind w:left="2781" w:hanging="351"/>
      </w:pPr>
      <w:rPr>
        <w:rFonts w:hint="default"/>
        <w:lang w:val="ru-RU" w:eastAsia="en-US" w:bidi="ar-SA"/>
      </w:rPr>
    </w:lvl>
  </w:abstractNum>
  <w:abstractNum w:abstractNumId="43">
    <w:nsid w:val="3042076D"/>
    <w:multiLevelType w:val="hybridMultilevel"/>
    <w:tmpl w:val="4628E772"/>
    <w:lvl w:ilvl="0" w:tplc="B2A4F0A0">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E1C62D60">
      <w:numFmt w:val="bullet"/>
      <w:lvlText w:val="•"/>
      <w:lvlJc w:val="left"/>
      <w:pPr>
        <w:ind w:left="2522" w:hanging="303"/>
      </w:pPr>
      <w:rPr>
        <w:rFonts w:hint="default"/>
        <w:lang w:val="ru-RU" w:eastAsia="en-US" w:bidi="ar-SA"/>
      </w:rPr>
    </w:lvl>
    <w:lvl w:ilvl="2" w:tplc="1E94817E">
      <w:numFmt w:val="bullet"/>
      <w:lvlText w:val="•"/>
      <w:lvlJc w:val="left"/>
      <w:pPr>
        <w:ind w:left="3404" w:hanging="303"/>
      </w:pPr>
      <w:rPr>
        <w:rFonts w:hint="default"/>
        <w:lang w:val="ru-RU" w:eastAsia="en-US" w:bidi="ar-SA"/>
      </w:rPr>
    </w:lvl>
    <w:lvl w:ilvl="3" w:tplc="3A3ED31E">
      <w:numFmt w:val="bullet"/>
      <w:lvlText w:val="•"/>
      <w:lvlJc w:val="left"/>
      <w:pPr>
        <w:ind w:left="4287" w:hanging="303"/>
      </w:pPr>
      <w:rPr>
        <w:rFonts w:hint="default"/>
        <w:lang w:val="ru-RU" w:eastAsia="en-US" w:bidi="ar-SA"/>
      </w:rPr>
    </w:lvl>
    <w:lvl w:ilvl="4" w:tplc="AC84E07C">
      <w:numFmt w:val="bullet"/>
      <w:lvlText w:val="•"/>
      <w:lvlJc w:val="left"/>
      <w:pPr>
        <w:ind w:left="5169" w:hanging="303"/>
      </w:pPr>
      <w:rPr>
        <w:rFonts w:hint="default"/>
        <w:lang w:val="ru-RU" w:eastAsia="en-US" w:bidi="ar-SA"/>
      </w:rPr>
    </w:lvl>
    <w:lvl w:ilvl="5" w:tplc="741831E6">
      <w:numFmt w:val="bullet"/>
      <w:lvlText w:val="•"/>
      <w:lvlJc w:val="left"/>
      <w:pPr>
        <w:ind w:left="6052" w:hanging="303"/>
      </w:pPr>
      <w:rPr>
        <w:rFonts w:hint="default"/>
        <w:lang w:val="ru-RU" w:eastAsia="en-US" w:bidi="ar-SA"/>
      </w:rPr>
    </w:lvl>
    <w:lvl w:ilvl="6" w:tplc="CD3032A0">
      <w:numFmt w:val="bullet"/>
      <w:lvlText w:val="•"/>
      <w:lvlJc w:val="left"/>
      <w:pPr>
        <w:ind w:left="6934" w:hanging="303"/>
      </w:pPr>
      <w:rPr>
        <w:rFonts w:hint="default"/>
        <w:lang w:val="ru-RU" w:eastAsia="en-US" w:bidi="ar-SA"/>
      </w:rPr>
    </w:lvl>
    <w:lvl w:ilvl="7" w:tplc="A5265712">
      <w:numFmt w:val="bullet"/>
      <w:lvlText w:val="•"/>
      <w:lvlJc w:val="left"/>
      <w:pPr>
        <w:ind w:left="7816" w:hanging="303"/>
      </w:pPr>
      <w:rPr>
        <w:rFonts w:hint="default"/>
        <w:lang w:val="ru-RU" w:eastAsia="en-US" w:bidi="ar-SA"/>
      </w:rPr>
    </w:lvl>
    <w:lvl w:ilvl="8" w:tplc="C532BB62">
      <w:numFmt w:val="bullet"/>
      <w:lvlText w:val="•"/>
      <w:lvlJc w:val="left"/>
      <w:pPr>
        <w:ind w:left="8699" w:hanging="303"/>
      </w:pPr>
      <w:rPr>
        <w:rFonts w:hint="default"/>
        <w:lang w:val="ru-RU" w:eastAsia="en-US" w:bidi="ar-SA"/>
      </w:rPr>
    </w:lvl>
  </w:abstractNum>
  <w:abstractNum w:abstractNumId="44">
    <w:nsid w:val="30683CC1"/>
    <w:multiLevelType w:val="hybridMultilevel"/>
    <w:tmpl w:val="FCB8B536"/>
    <w:lvl w:ilvl="0" w:tplc="5CAA608C">
      <w:start w:val="1"/>
      <w:numFmt w:val="decimal"/>
      <w:lvlText w:val="%1)"/>
      <w:lvlJc w:val="left"/>
      <w:pPr>
        <w:ind w:left="619" w:hanging="413"/>
      </w:pPr>
      <w:rPr>
        <w:rFonts w:ascii="Times New Roman" w:eastAsia="Times New Roman" w:hAnsi="Times New Roman" w:cs="Times New Roman" w:hint="default"/>
        <w:w w:val="99"/>
        <w:sz w:val="28"/>
        <w:szCs w:val="28"/>
        <w:lang w:val="ru-RU" w:eastAsia="en-US" w:bidi="ar-SA"/>
      </w:rPr>
    </w:lvl>
    <w:lvl w:ilvl="1" w:tplc="6276B4F2">
      <w:numFmt w:val="bullet"/>
      <w:lvlText w:val="•"/>
      <w:lvlJc w:val="left"/>
      <w:pPr>
        <w:ind w:left="1604" w:hanging="413"/>
      </w:pPr>
      <w:rPr>
        <w:rFonts w:hint="default"/>
        <w:lang w:val="ru-RU" w:eastAsia="en-US" w:bidi="ar-SA"/>
      </w:rPr>
    </w:lvl>
    <w:lvl w:ilvl="2" w:tplc="1C928A68">
      <w:numFmt w:val="bullet"/>
      <w:lvlText w:val="•"/>
      <w:lvlJc w:val="left"/>
      <w:pPr>
        <w:ind w:left="2588" w:hanging="413"/>
      </w:pPr>
      <w:rPr>
        <w:rFonts w:hint="default"/>
        <w:lang w:val="ru-RU" w:eastAsia="en-US" w:bidi="ar-SA"/>
      </w:rPr>
    </w:lvl>
    <w:lvl w:ilvl="3" w:tplc="24C0210E">
      <w:numFmt w:val="bullet"/>
      <w:lvlText w:val="•"/>
      <w:lvlJc w:val="left"/>
      <w:pPr>
        <w:ind w:left="3573" w:hanging="413"/>
      </w:pPr>
      <w:rPr>
        <w:rFonts w:hint="default"/>
        <w:lang w:val="ru-RU" w:eastAsia="en-US" w:bidi="ar-SA"/>
      </w:rPr>
    </w:lvl>
    <w:lvl w:ilvl="4" w:tplc="9D8EE7C8">
      <w:numFmt w:val="bullet"/>
      <w:lvlText w:val="•"/>
      <w:lvlJc w:val="left"/>
      <w:pPr>
        <w:ind w:left="4557" w:hanging="413"/>
      </w:pPr>
      <w:rPr>
        <w:rFonts w:hint="default"/>
        <w:lang w:val="ru-RU" w:eastAsia="en-US" w:bidi="ar-SA"/>
      </w:rPr>
    </w:lvl>
    <w:lvl w:ilvl="5" w:tplc="8806EAE2">
      <w:numFmt w:val="bullet"/>
      <w:lvlText w:val="•"/>
      <w:lvlJc w:val="left"/>
      <w:pPr>
        <w:ind w:left="5542" w:hanging="413"/>
      </w:pPr>
      <w:rPr>
        <w:rFonts w:hint="default"/>
        <w:lang w:val="ru-RU" w:eastAsia="en-US" w:bidi="ar-SA"/>
      </w:rPr>
    </w:lvl>
    <w:lvl w:ilvl="6" w:tplc="917E058A">
      <w:numFmt w:val="bullet"/>
      <w:lvlText w:val="•"/>
      <w:lvlJc w:val="left"/>
      <w:pPr>
        <w:ind w:left="6526" w:hanging="413"/>
      </w:pPr>
      <w:rPr>
        <w:rFonts w:hint="default"/>
        <w:lang w:val="ru-RU" w:eastAsia="en-US" w:bidi="ar-SA"/>
      </w:rPr>
    </w:lvl>
    <w:lvl w:ilvl="7" w:tplc="D02A6CF0">
      <w:numFmt w:val="bullet"/>
      <w:lvlText w:val="•"/>
      <w:lvlJc w:val="left"/>
      <w:pPr>
        <w:ind w:left="7510" w:hanging="413"/>
      </w:pPr>
      <w:rPr>
        <w:rFonts w:hint="default"/>
        <w:lang w:val="ru-RU" w:eastAsia="en-US" w:bidi="ar-SA"/>
      </w:rPr>
    </w:lvl>
    <w:lvl w:ilvl="8" w:tplc="B002BF22">
      <w:numFmt w:val="bullet"/>
      <w:lvlText w:val="•"/>
      <w:lvlJc w:val="left"/>
      <w:pPr>
        <w:ind w:left="8495" w:hanging="413"/>
      </w:pPr>
      <w:rPr>
        <w:rFonts w:hint="default"/>
        <w:lang w:val="ru-RU" w:eastAsia="en-US" w:bidi="ar-SA"/>
      </w:rPr>
    </w:lvl>
  </w:abstractNum>
  <w:abstractNum w:abstractNumId="45">
    <w:nsid w:val="30875925"/>
    <w:multiLevelType w:val="hybridMultilevel"/>
    <w:tmpl w:val="744293A8"/>
    <w:lvl w:ilvl="0" w:tplc="15269250">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782C9ACA">
      <w:numFmt w:val="bullet"/>
      <w:lvlText w:val="•"/>
      <w:lvlJc w:val="left"/>
      <w:pPr>
        <w:ind w:left="2522" w:hanging="303"/>
      </w:pPr>
      <w:rPr>
        <w:rFonts w:hint="default"/>
        <w:lang w:val="ru-RU" w:eastAsia="en-US" w:bidi="ar-SA"/>
      </w:rPr>
    </w:lvl>
    <w:lvl w:ilvl="2" w:tplc="C29A2E32">
      <w:numFmt w:val="bullet"/>
      <w:lvlText w:val="•"/>
      <w:lvlJc w:val="left"/>
      <w:pPr>
        <w:ind w:left="3404" w:hanging="303"/>
      </w:pPr>
      <w:rPr>
        <w:rFonts w:hint="default"/>
        <w:lang w:val="ru-RU" w:eastAsia="en-US" w:bidi="ar-SA"/>
      </w:rPr>
    </w:lvl>
    <w:lvl w:ilvl="3" w:tplc="877E649E">
      <w:numFmt w:val="bullet"/>
      <w:lvlText w:val="•"/>
      <w:lvlJc w:val="left"/>
      <w:pPr>
        <w:ind w:left="4287" w:hanging="303"/>
      </w:pPr>
      <w:rPr>
        <w:rFonts w:hint="default"/>
        <w:lang w:val="ru-RU" w:eastAsia="en-US" w:bidi="ar-SA"/>
      </w:rPr>
    </w:lvl>
    <w:lvl w:ilvl="4" w:tplc="75ACB454">
      <w:numFmt w:val="bullet"/>
      <w:lvlText w:val="•"/>
      <w:lvlJc w:val="left"/>
      <w:pPr>
        <w:ind w:left="5169" w:hanging="303"/>
      </w:pPr>
      <w:rPr>
        <w:rFonts w:hint="default"/>
        <w:lang w:val="ru-RU" w:eastAsia="en-US" w:bidi="ar-SA"/>
      </w:rPr>
    </w:lvl>
    <w:lvl w:ilvl="5" w:tplc="933E2874">
      <w:numFmt w:val="bullet"/>
      <w:lvlText w:val="•"/>
      <w:lvlJc w:val="left"/>
      <w:pPr>
        <w:ind w:left="6052" w:hanging="303"/>
      </w:pPr>
      <w:rPr>
        <w:rFonts w:hint="default"/>
        <w:lang w:val="ru-RU" w:eastAsia="en-US" w:bidi="ar-SA"/>
      </w:rPr>
    </w:lvl>
    <w:lvl w:ilvl="6" w:tplc="38603E84">
      <w:numFmt w:val="bullet"/>
      <w:lvlText w:val="•"/>
      <w:lvlJc w:val="left"/>
      <w:pPr>
        <w:ind w:left="6934" w:hanging="303"/>
      </w:pPr>
      <w:rPr>
        <w:rFonts w:hint="default"/>
        <w:lang w:val="ru-RU" w:eastAsia="en-US" w:bidi="ar-SA"/>
      </w:rPr>
    </w:lvl>
    <w:lvl w:ilvl="7" w:tplc="DBD047BE">
      <w:numFmt w:val="bullet"/>
      <w:lvlText w:val="•"/>
      <w:lvlJc w:val="left"/>
      <w:pPr>
        <w:ind w:left="7816" w:hanging="303"/>
      </w:pPr>
      <w:rPr>
        <w:rFonts w:hint="default"/>
        <w:lang w:val="ru-RU" w:eastAsia="en-US" w:bidi="ar-SA"/>
      </w:rPr>
    </w:lvl>
    <w:lvl w:ilvl="8" w:tplc="D42656DC">
      <w:numFmt w:val="bullet"/>
      <w:lvlText w:val="•"/>
      <w:lvlJc w:val="left"/>
      <w:pPr>
        <w:ind w:left="8699" w:hanging="303"/>
      </w:pPr>
      <w:rPr>
        <w:rFonts w:hint="default"/>
        <w:lang w:val="ru-RU" w:eastAsia="en-US" w:bidi="ar-SA"/>
      </w:rPr>
    </w:lvl>
  </w:abstractNum>
  <w:abstractNum w:abstractNumId="46">
    <w:nsid w:val="34B26064"/>
    <w:multiLevelType w:val="hybridMultilevel"/>
    <w:tmpl w:val="50763790"/>
    <w:lvl w:ilvl="0" w:tplc="0DB429E6">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AFF253AE">
      <w:numFmt w:val="bullet"/>
      <w:lvlText w:val="•"/>
      <w:lvlJc w:val="left"/>
      <w:pPr>
        <w:ind w:left="2522" w:hanging="303"/>
      </w:pPr>
      <w:rPr>
        <w:rFonts w:hint="default"/>
        <w:lang w:val="ru-RU" w:eastAsia="en-US" w:bidi="ar-SA"/>
      </w:rPr>
    </w:lvl>
    <w:lvl w:ilvl="2" w:tplc="B4B888B8">
      <w:numFmt w:val="bullet"/>
      <w:lvlText w:val="•"/>
      <w:lvlJc w:val="left"/>
      <w:pPr>
        <w:ind w:left="3404" w:hanging="303"/>
      </w:pPr>
      <w:rPr>
        <w:rFonts w:hint="default"/>
        <w:lang w:val="ru-RU" w:eastAsia="en-US" w:bidi="ar-SA"/>
      </w:rPr>
    </w:lvl>
    <w:lvl w:ilvl="3" w:tplc="85F8F8C8">
      <w:numFmt w:val="bullet"/>
      <w:lvlText w:val="•"/>
      <w:lvlJc w:val="left"/>
      <w:pPr>
        <w:ind w:left="4287" w:hanging="303"/>
      </w:pPr>
      <w:rPr>
        <w:rFonts w:hint="default"/>
        <w:lang w:val="ru-RU" w:eastAsia="en-US" w:bidi="ar-SA"/>
      </w:rPr>
    </w:lvl>
    <w:lvl w:ilvl="4" w:tplc="9CB658DE">
      <w:numFmt w:val="bullet"/>
      <w:lvlText w:val="•"/>
      <w:lvlJc w:val="left"/>
      <w:pPr>
        <w:ind w:left="5169" w:hanging="303"/>
      </w:pPr>
      <w:rPr>
        <w:rFonts w:hint="default"/>
        <w:lang w:val="ru-RU" w:eastAsia="en-US" w:bidi="ar-SA"/>
      </w:rPr>
    </w:lvl>
    <w:lvl w:ilvl="5" w:tplc="BEECF03E">
      <w:numFmt w:val="bullet"/>
      <w:lvlText w:val="•"/>
      <w:lvlJc w:val="left"/>
      <w:pPr>
        <w:ind w:left="6052" w:hanging="303"/>
      </w:pPr>
      <w:rPr>
        <w:rFonts w:hint="default"/>
        <w:lang w:val="ru-RU" w:eastAsia="en-US" w:bidi="ar-SA"/>
      </w:rPr>
    </w:lvl>
    <w:lvl w:ilvl="6" w:tplc="3DC2A5BA">
      <w:numFmt w:val="bullet"/>
      <w:lvlText w:val="•"/>
      <w:lvlJc w:val="left"/>
      <w:pPr>
        <w:ind w:left="6934" w:hanging="303"/>
      </w:pPr>
      <w:rPr>
        <w:rFonts w:hint="default"/>
        <w:lang w:val="ru-RU" w:eastAsia="en-US" w:bidi="ar-SA"/>
      </w:rPr>
    </w:lvl>
    <w:lvl w:ilvl="7" w:tplc="3D16EDD4">
      <w:numFmt w:val="bullet"/>
      <w:lvlText w:val="•"/>
      <w:lvlJc w:val="left"/>
      <w:pPr>
        <w:ind w:left="7816" w:hanging="303"/>
      </w:pPr>
      <w:rPr>
        <w:rFonts w:hint="default"/>
        <w:lang w:val="ru-RU" w:eastAsia="en-US" w:bidi="ar-SA"/>
      </w:rPr>
    </w:lvl>
    <w:lvl w:ilvl="8" w:tplc="94EE18A4">
      <w:numFmt w:val="bullet"/>
      <w:lvlText w:val="•"/>
      <w:lvlJc w:val="left"/>
      <w:pPr>
        <w:ind w:left="8699" w:hanging="303"/>
      </w:pPr>
      <w:rPr>
        <w:rFonts w:hint="default"/>
        <w:lang w:val="ru-RU" w:eastAsia="en-US" w:bidi="ar-SA"/>
      </w:rPr>
    </w:lvl>
  </w:abstractNum>
  <w:abstractNum w:abstractNumId="47">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8">
    <w:nsid w:val="359419F2"/>
    <w:multiLevelType w:val="hybridMultilevel"/>
    <w:tmpl w:val="2D384D28"/>
    <w:lvl w:ilvl="0" w:tplc="8358299A">
      <w:numFmt w:val="bullet"/>
      <w:lvlText w:val="-"/>
      <w:lvlJc w:val="left"/>
      <w:pPr>
        <w:ind w:left="619" w:hanging="164"/>
      </w:pPr>
      <w:rPr>
        <w:rFonts w:ascii="Times New Roman" w:eastAsia="Times New Roman" w:hAnsi="Times New Roman" w:cs="Times New Roman" w:hint="default"/>
        <w:w w:val="99"/>
        <w:sz w:val="28"/>
        <w:szCs w:val="28"/>
        <w:lang w:val="ru-RU" w:eastAsia="en-US" w:bidi="ar-SA"/>
      </w:rPr>
    </w:lvl>
    <w:lvl w:ilvl="1" w:tplc="6F98AF40">
      <w:numFmt w:val="bullet"/>
      <w:lvlText w:val="•"/>
      <w:lvlJc w:val="left"/>
      <w:pPr>
        <w:ind w:left="1604" w:hanging="164"/>
      </w:pPr>
      <w:rPr>
        <w:rFonts w:hint="default"/>
        <w:lang w:val="ru-RU" w:eastAsia="en-US" w:bidi="ar-SA"/>
      </w:rPr>
    </w:lvl>
    <w:lvl w:ilvl="2" w:tplc="BACCA79E">
      <w:numFmt w:val="bullet"/>
      <w:lvlText w:val="•"/>
      <w:lvlJc w:val="left"/>
      <w:pPr>
        <w:ind w:left="2588" w:hanging="164"/>
      </w:pPr>
      <w:rPr>
        <w:rFonts w:hint="default"/>
        <w:lang w:val="ru-RU" w:eastAsia="en-US" w:bidi="ar-SA"/>
      </w:rPr>
    </w:lvl>
    <w:lvl w:ilvl="3" w:tplc="0CFC70F4">
      <w:numFmt w:val="bullet"/>
      <w:lvlText w:val="•"/>
      <w:lvlJc w:val="left"/>
      <w:pPr>
        <w:ind w:left="3573" w:hanging="164"/>
      </w:pPr>
      <w:rPr>
        <w:rFonts w:hint="default"/>
        <w:lang w:val="ru-RU" w:eastAsia="en-US" w:bidi="ar-SA"/>
      </w:rPr>
    </w:lvl>
    <w:lvl w:ilvl="4" w:tplc="9DD2FAE6">
      <w:numFmt w:val="bullet"/>
      <w:lvlText w:val="•"/>
      <w:lvlJc w:val="left"/>
      <w:pPr>
        <w:ind w:left="4557" w:hanging="164"/>
      </w:pPr>
      <w:rPr>
        <w:rFonts w:hint="default"/>
        <w:lang w:val="ru-RU" w:eastAsia="en-US" w:bidi="ar-SA"/>
      </w:rPr>
    </w:lvl>
    <w:lvl w:ilvl="5" w:tplc="09068396">
      <w:numFmt w:val="bullet"/>
      <w:lvlText w:val="•"/>
      <w:lvlJc w:val="left"/>
      <w:pPr>
        <w:ind w:left="5542" w:hanging="164"/>
      </w:pPr>
      <w:rPr>
        <w:rFonts w:hint="default"/>
        <w:lang w:val="ru-RU" w:eastAsia="en-US" w:bidi="ar-SA"/>
      </w:rPr>
    </w:lvl>
    <w:lvl w:ilvl="6" w:tplc="710E9C38">
      <w:numFmt w:val="bullet"/>
      <w:lvlText w:val="•"/>
      <w:lvlJc w:val="left"/>
      <w:pPr>
        <w:ind w:left="6526" w:hanging="164"/>
      </w:pPr>
      <w:rPr>
        <w:rFonts w:hint="default"/>
        <w:lang w:val="ru-RU" w:eastAsia="en-US" w:bidi="ar-SA"/>
      </w:rPr>
    </w:lvl>
    <w:lvl w:ilvl="7" w:tplc="8E921EE2">
      <w:numFmt w:val="bullet"/>
      <w:lvlText w:val="•"/>
      <w:lvlJc w:val="left"/>
      <w:pPr>
        <w:ind w:left="7510" w:hanging="164"/>
      </w:pPr>
      <w:rPr>
        <w:rFonts w:hint="default"/>
        <w:lang w:val="ru-RU" w:eastAsia="en-US" w:bidi="ar-SA"/>
      </w:rPr>
    </w:lvl>
    <w:lvl w:ilvl="8" w:tplc="4A04DBDE">
      <w:numFmt w:val="bullet"/>
      <w:lvlText w:val="•"/>
      <w:lvlJc w:val="left"/>
      <w:pPr>
        <w:ind w:left="8495" w:hanging="164"/>
      </w:pPr>
      <w:rPr>
        <w:rFonts w:hint="default"/>
        <w:lang w:val="ru-RU" w:eastAsia="en-US" w:bidi="ar-SA"/>
      </w:rPr>
    </w:lvl>
  </w:abstractNum>
  <w:abstractNum w:abstractNumId="49">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50">
    <w:nsid w:val="3B334458"/>
    <w:multiLevelType w:val="hybridMultilevel"/>
    <w:tmpl w:val="4AC26558"/>
    <w:lvl w:ilvl="0" w:tplc="7840CE0E">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A010F06A">
      <w:numFmt w:val="bullet"/>
      <w:lvlText w:val="•"/>
      <w:lvlJc w:val="left"/>
      <w:pPr>
        <w:ind w:left="2522" w:hanging="303"/>
      </w:pPr>
      <w:rPr>
        <w:rFonts w:hint="default"/>
        <w:lang w:val="ru-RU" w:eastAsia="en-US" w:bidi="ar-SA"/>
      </w:rPr>
    </w:lvl>
    <w:lvl w:ilvl="2" w:tplc="CD20DFDA">
      <w:numFmt w:val="bullet"/>
      <w:lvlText w:val="•"/>
      <w:lvlJc w:val="left"/>
      <w:pPr>
        <w:ind w:left="3404" w:hanging="303"/>
      </w:pPr>
      <w:rPr>
        <w:rFonts w:hint="default"/>
        <w:lang w:val="ru-RU" w:eastAsia="en-US" w:bidi="ar-SA"/>
      </w:rPr>
    </w:lvl>
    <w:lvl w:ilvl="3" w:tplc="57CEE804">
      <w:numFmt w:val="bullet"/>
      <w:lvlText w:val="•"/>
      <w:lvlJc w:val="left"/>
      <w:pPr>
        <w:ind w:left="4287" w:hanging="303"/>
      </w:pPr>
      <w:rPr>
        <w:rFonts w:hint="default"/>
        <w:lang w:val="ru-RU" w:eastAsia="en-US" w:bidi="ar-SA"/>
      </w:rPr>
    </w:lvl>
    <w:lvl w:ilvl="4" w:tplc="6EAA029A">
      <w:numFmt w:val="bullet"/>
      <w:lvlText w:val="•"/>
      <w:lvlJc w:val="left"/>
      <w:pPr>
        <w:ind w:left="5169" w:hanging="303"/>
      </w:pPr>
      <w:rPr>
        <w:rFonts w:hint="default"/>
        <w:lang w:val="ru-RU" w:eastAsia="en-US" w:bidi="ar-SA"/>
      </w:rPr>
    </w:lvl>
    <w:lvl w:ilvl="5" w:tplc="082CEE0E">
      <w:numFmt w:val="bullet"/>
      <w:lvlText w:val="•"/>
      <w:lvlJc w:val="left"/>
      <w:pPr>
        <w:ind w:left="6052" w:hanging="303"/>
      </w:pPr>
      <w:rPr>
        <w:rFonts w:hint="default"/>
        <w:lang w:val="ru-RU" w:eastAsia="en-US" w:bidi="ar-SA"/>
      </w:rPr>
    </w:lvl>
    <w:lvl w:ilvl="6" w:tplc="1DA83030">
      <w:numFmt w:val="bullet"/>
      <w:lvlText w:val="•"/>
      <w:lvlJc w:val="left"/>
      <w:pPr>
        <w:ind w:left="6934" w:hanging="303"/>
      </w:pPr>
      <w:rPr>
        <w:rFonts w:hint="default"/>
        <w:lang w:val="ru-RU" w:eastAsia="en-US" w:bidi="ar-SA"/>
      </w:rPr>
    </w:lvl>
    <w:lvl w:ilvl="7" w:tplc="2BD052E4">
      <w:numFmt w:val="bullet"/>
      <w:lvlText w:val="•"/>
      <w:lvlJc w:val="left"/>
      <w:pPr>
        <w:ind w:left="7816" w:hanging="303"/>
      </w:pPr>
      <w:rPr>
        <w:rFonts w:hint="default"/>
        <w:lang w:val="ru-RU" w:eastAsia="en-US" w:bidi="ar-SA"/>
      </w:rPr>
    </w:lvl>
    <w:lvl w:ilvl="8" w:tplc="572A5734">
      <w:numFmt w:val="bullet"/>
      <w:lvlText w:val="•"/>
      <w:lvlJc w:val="left"/>
      <w:pPr>
        <w:ind w:left="8699" w:hanging="303"/>
      </w:pPr>
      <w:rPr>
        <w:rFonts w:hint="default"/>
        <w:lang w:val="ru-RU" w:eastAsia="en-US" w:bidi="ar-SA"/>
      </w:rPr>
    </w:lvl>
  </w:abstractNum>
  <w:abstractNum w:abstractNumId="51">
    <w:nsid w:val="3CCF150F"/>
    <w:multiLevelType w:val="multilevel"/>
    <w:tmpl w:val="B29ED8A8"/>
    <w:lvl w:ilvl="0">
      <w:start w:val="2"/>
      <w:numFmt w:val="decimal"/>
      <w:lvlText w:val="%1"/>
      <w:lvlJc w:val="left"/>
      <w:pPr>
        <w:ind w:left="3135" w:hanging="845"/>
      </w:pPr>
      <w:rPr>
        <w:rFonts w:hint="default"/>
        <w:lang w:val="ru-RU" w:eastAsia="en-US" w:bidi="ar-SA"/>
      </w:rPr>
    </w:lvl>
    <w:lvl w:ilvl="1">
      <w:start w:val="3"/>
      <w:numFmt w:val="decimal"/>
      <w:lvlText w:val="%1.%2"/>
      <w:lvlJc w:val="left"/>
      <w:pPr>
        <w:ind w:left="3135" w:hanging="845"/>
      </w:pPr>
      <w:rPr>
        <w:rFonts w:hint="default"/>
        <w:lang w:val="ru-RU" w:eastAsia="en-US" w:bidi="ar-SA"/>
      </w:rPr>
    </w:lvl>
    <w:lvl w:ilvl="2">
      <w:start w:val="1"/>
      <w:numFmt w:val="decimal"/>
      <w:lvlText w:val="%1.%2.%3"/>
      <w:lvlJc w:val="left"/>
      <w:pPr>
        <w:ind w:left="3135" w:hanging="845"/>
      </w:pPr>
      <w:rPr>
        <w:rFonts w:hint="default"/>
        <w:lang w:val="ru-RU" w:eastAsia="en-US" w:bidi="ar-SA"/>
      </w:rPr>
    </w:lvl>
    <w:lvl w:ilvl="3">
      <w:start w:val="1"/>
      <w:numFmt w:val="decimal"/>
      <w:lvlText w:val="%1.%2.%3.%4."/>
      <w:lvlJc w:val="left"/>
      <w:pPr>
        <w:ind w:left="3135" w:hanging="845"/>
        <w:jc w:val="right"/>
      </w:pPr>
      <w:rPr>
        <w:rFonts w:ascii="Times New Roman" w:eastAsia="Times New Roman" w:hAnsi="Times New Roman" w:cs="Times New Roman" w:hint="default"/>
        <w:b/>
        <w:bCs/>
        <w:w w:val="99"/>
        <w:sz w:val="26"/>
        <w:szCs w:val="26"/>
        <w:lang w:val="ru-RU" w:eastAsia="en-US" w:bidi="ar-SA"/>
      </w:rPr>
    </w:lvl>
    <w:lvl w:ilvl="4">
      <w:numFmt w:val="bullet"/>
      <w:lvlText w:val="•"/>
      <w:lvlJc w:val="left"/>
      <w:pPr>
        <w:ind w:left="6069" w:hanging="845"/>
      </w:pPr>
      <w:rPr>
        <w:rFonts w:hint="default"/>
        <w:lang w:val="ru-RU" w:eastAsia="en-US" w:bidi="ar-SA"/>
      </w:rPr>
    </w:lvl>
    <w:lvl w:ilvl="5">
      <w:numFmt w:val="bullet"/>
      <w:lvlText w:val="•"/>
      <w:lvlJc w:val="left"/>
      <w:pPr>
        <w:ind w:left="6802" w:hanging="845"/>
      </w:pPr>
      <w:rPr>
        <w:rFonts w:hint="default"/>
        <w:lang w:val="ru-RU" w:eastAsia="en-US" w:bidi="ar-SA"/>
      </w:rPr>
    </w:lvl>
    <w:lvl w:ilvl="6">
      <w:numFmt w:val="bullet"/>
      <w:lvlText w:val="•"/>
      <w:lvlJc w:val="left"/>
      <w:pPr>
        <w:ind w:left="7534" w:hanging="845"/>
      </w:pPr>
      <w:rPr>
        <w:rFonts w:hint="default"/>
        <w:lang w:val="ru-RU" w:eastAsia="en-US" w:bidi="ar-SA"/>
      </w:rPr>
    </w:lvl>
    <w:lvl w:ilvl="7">
      <w:numFmt w:val="bullet"/>
      <w:lvlText w:val="•"/>
      <w:lvlJc w:val="left"/>
      <w:pPr>
        <w:ind w:left="8266" w:hanging="845"/>
      </w:pPr>
      <w:rPr>
        <w:rFonts w:hint="default"/>
        <w:lang w:val="ru-RU" w:eastAsia="en-US" w:bidi="ar-SA"/>
      </w:rPr>
    </w:lvl>
    <w:lvl w:ilvl="8">
      <w:numFmt w:val="bullet"/>
      <w:lvlText w:val="•"/>
      <w:lvlJc w:val="left"/>
      <w:pPr>
        <w:ind w:left="8999" w:hanging="845"/>
      </w:pPr>
      <w:rPr>
        <w:rFonts w:hint="default"/>
        <w:lang w:val="ru-RU" w:eastAsia="en-US" w:bidi="ar-SA"/>
      </w:rPr>
    </w:lvl>
  </w:abstractNum>
  <w:abstractNum w:abstractNumId="52">
    <w:nsid w:val="3E156FCD"/>
    <w:multiLevelType w:val="hybridMultilevel"/>
    <w:tmpl w:val="D40C4B5E"/>
    <w:lvl w:ilvl="0" w:tplc="CD862AD4">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7A9ACA30">
      <w:numFmt w:val="bullet"/>
      <w:lvlText w:val="•"/>
      <w:lvlJc w:val="left"/>
      <w:pPr>
        <w:ind w:left="2522" w:hanging="303"/>
      </w:pPr>
      <w:rPr>
        <w:rFonts w:hint="default"/>
        <w:lang w:val="ru-RU" w:eastAsia="en-US" w:bidi="ar-SA"/>
      </w:rPr>
    </w:lvl>
    <w:lvl w:ilvl="2" w:tplc="0C08E2D2">
      <w:numFmt w:val="bullet"/>
      <w:lvlText w:val="•"/>
      <w:lvlJc w:val="left"/>
      <w:pPr>
        <w:ind w:left="3404" w:hanging="303"/>
      </w:pPr>
      <w:rPr>
        <w:rFonts w:hint="default"/>
        <w:lang w:val="ru-RU" w:eastAsia="en-US" w:bidi="ar-SA"/>
      </w:rPr>
    </w:lvl>
    <w:lvl w:ilvl="3" w:tplc="44BEBCAC">
      <w:numFmt w:val="bullet"/>
      <w:lvlText w:val="•"/>
      <w:lvlJc w:val="left"/>
      <w:pPr>
        <w:ind w:left="4287" w:hanging="303"/>
      </w:pPr>
      <w:rPr>
        <w:rFonts w:hint="default"/>
        <w:lang w:val="ru-RU" w:eastAsia="en-US" w:bidi="ar-SA"/>
      </w:rPr>
    </w:lvl>
    <w:lvl w:ilvl="4" w:tplc="ACC48472">
      <w:numFmt w:val="bullet"/>
      <w:lvlText w:val="•"/>
      <w:lvlJc w:val="left"/>
      <w:pPr>
        <w:ind w:left="5169" w:hanging="303"/>
      </w:pPr>
      <w:rPr>
        <w:rFonts w:hint="default"/>
        <w:lang w:val="ru-RU" w:eastAsia="en-US" w:bidi="ar-SA"/>
      </w:rPr>
    </w:lvl>
    <w:lvl w:ilvl="5" w:tplc="75F6DAF8">
      <w:numFmt w:val="bullet"/>
      <w:lvlText w:val="•"/>
      <w:lvlJc w:val="left"/>
      <w:pPr>
        <w:ind w:left="6052" w:hanging="303"/>
      </w:pPr>
      <w:rPr>
        <w:rFonts w:hint="default"/>
        <w:lang w:val="ru-RU" w:eastAsia="en-US" w:bidi="ar-SA"/>
      </w:rPr>
    </w:lvl>
    <w:lvl w:ilvl="6" w:tplc="00B468A8">
      <w:numFmt w:val="bullet"/>
      <w:lvlText w:val="•"/>
      <w:lvlJc w:val="left"/>
      <w:pPr>
        <w:ind w:left="6934" w:hanging="303"/>
      </w:pPr>
      <w:rPr>
        <w:rFonts w:hint="default"/>
        <w:lang w:val="ru-RU" w:eastAsia="en-US" w:bidi="ar-SA"/>
      </w:rPr>
    </w:lvl>
    <w:lvl w:ilvl="7" w:tplc="6486E8BC">
      <w:numFmt w:val="bullet"/>
      <w:lvlText w:val="•"/>
      <w:lvlJc w:val="left"/>
      <w:pPr>
        <w:ind w:left="7816" w:hanging="303"/>
      </w:pPr>
      <w:rPr>
        <w:rFonts w:hint="default"/>
        <w:lang w:val="ru-RU" w:eastAsia="en-US" w:bidi="ar-SA"/>
      </w:rPr>
    </w:lvl>
    <w:lvl w:ilvl="8" w:tplc="07E67142">
      <w:numFmt w:val="bullet"/>
      <w:lvlText w:val="•"/>
      <w:lvlJc w:val="left"/>
      <w:pPr>
        <w:ind w:left="8699" w:hanging="303"/>
      </w:pPr>
      <w:rPr>
        <w:rFonts w:hint="default"/>
        <w:lang w:val="ru-RU" w:eastAsia="en-US" w:bidi="ar-SA"/>
      </w:rPr>
    </w:lvl>
  </w:abstractNum>
  <w:abstractNum w:abstractNumId="53">
    <w:nsid w:val="3E272576"/>
    <w:multiLevelType w:val="hybridMultilevel"/>
    <w:tmpl w:val="CC5A5864"/>
    <w:lvl w:ilvl="0" w:tplc="880EF2CE">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50EE394C">
      <w:numFmt w:val="bullet"/>
      <w:lvlText w:val="•"/>
      <w:lvlJc w:val="left"/>
      <w:pPr>
        <w:ind w:left="435" w:hanging="351"/>
      </w:pPr>
      <w:rPr>
        <w:rFonts w:hint="default"/>
        <w:lang w:val="ru-RU" w:eastAsia="en-US" w:bidi="ar-SA"/>
      </w:rPr>
    </w:lvl>
    <w:lvl w:ilvl="2" w:tplc="776E2144">
      <w:numFmt w:val="bullet"/>
      <w:lvlText w:val="•"/>
      <w:lvlJc w:val="left"/>
      <w:pPr>
        <w:ind w:left="770" w:hanging="351"/>
      </w:pPr>
      <w:rPr>
        <w:rFonts w:hint="default"/>
        <w:lang w:val="ru-RU" w:eastAsia="en-US" w:bidi="ar-SA"/>
      </w:rPr>
    </w:lvl>
    <w:lvl w:ilvl="3" w:tplc="714CF03E">
      <w:numFmt w:val="bullet"/>
      <w:lvlText w:val="•"/>
      <w:lvlJc w:val="left"/>
      <w:pPr>
        <w:ind w:left="1105" w:hanging="351"/>
      </w:pPr>
      <w:rPr>
        <w:rFonts w:hint="default"/>
        <w:lang w:val="ru-RU" w:eastAsia="en-US" w:bidi="ar-SA"/>
      </w:rPr>
    </w:lvl>
    <w:lvl w:ilvl="4" w:tplc="26C0E796">
      <w:numFmt w:val="bullet"/>
      <w:lvlText w:val="•"/>
      <w:lvlJc w:val="left"/>
      <w:pPr>
        <w:ind w:left="1440" w:hanging="351"/>
      </w:pPr>
      <w:rPr>
        <w:rFonts w:hint="default"/>
        <w:lang w:val="ru-RU" w:eastAsia="en-US" w:bidi="ar-SA"/>
      </w:rPr>
    </w:lvl>
    <w:lvl w:ilvl="5" w:tplc="E9D29D68">
      <w:numFmt w:val="bullet"/>
      <w:lvlText w:val="•"/>
      <w:lvlJc w:val="left"/>
      <w:pPr>
        <w:ind w:left="1776" w:hanging="351"/>
      </w:pPr>
      <w:rPr>
        <w:rFonts w:hint="default"/>
        <w:lang w:val="ru-RU" w:eastAsia="en-US" w:bidi="ar-SA"/>
      </w:rPr>
    </w:lvl>
    <w:lvl w:ilvl="6" w:tplc="42B6C7C0">
      <w:numFmt w:val="bullet"/>
      <w:lvlText w:val="•"/>
      <w:lvlJc w:val="left"/>
      <w:pPr>
        <w:ind w:left="2111" w:hanging="351"/>
      </w:pPr>
      <w:rPr>
        <w:rFonts w:hint="default"/>
        <w:lang w:val="ru-RU" w:eastAsia="en-US" w:bidi="ar-SA"/>
      </w:rPr>
    </w:lvl>
    <w:lvl w:ilvl="7" w:tplc="A5B6C2E4">
      <w:numFmt w:val="bullet"/>
      <w:lvlText w:val="•"/>
      <w:lvlJc w:val="left"/>
      <w:pPr>
        <w:ind w:left="2446" w:hanging="351"/>
      </w:pPr>
      <w:rPr>
        <w:rFonts w:hint="default"/>
        <w:lang w:val="ru-RU" w:eastAsia="en-US" w:bidi="ar-SA"/>
      </w:rPr>
    </w:lvl>
    <w:lvl w:ilvl="8" w:tplc="2002562A">
      <w:numFmt w:val="bullet"/>
      <w:lvlText w:val="•"/>
      <w:lvlJc w:val="left"/>
      <w:pPr>
        <w:ind w:left="2781" w:hanging="351"/>
      </w:pPr>
      <w:rPr>
        <w:rFonts w:hint="default"/>
        <w:lang w:val="ru-RU" w:eastAsia="en-US" w:bidi="ar-SA"/>
      </w:rPr>
    </w:lvl>
  </w:abstractNum>
  <w:abstractNum w:abstractNumId="54">
    <w:nsid w:val="3E690581"/>
    <w:multiLevelType w:val="hybridMultilevel"/>
    <w:tmpl w:val="C48826EC"/>
    <w:lvl w:ilvl="0" w:tplc="9C04B986">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DE445ADC">
      <w:numFmt w:val="bullet"/>
      <w:lvlText w:val="•"/>
      <w:lvlJc w:val="left"/>
      <w:pPr>
        <w:ind w:left="1604" w:hanging="303"/>
      </w:pPr>
      <w:rPr>
        <w:rFonts w:hint="default"/>
        <w:lang w:val="ru-RU" w:eastAsia="en-US" w:bidi="ar-SA"/>
      </w:rPr>
    </w:lvl>
    <w:lvl w:ilvl="2" w:tplc="26920A18">
      <w:numFmt w:val="bullet"/>
      <w:lvlText w:val="•"/>
      <w:lvlJc w:val="left"/>
      <w:pPr>
        <w:ind w:left="2588" w:hanging="303"/>
      </w:pPr>
      <w:rPr>
        <w:rFonts w:hint="default"/>
        <w:lang w:val="ru-RU" w:eastAsia="en-US" w:bidi="ar-SA"/>
      </w:rPr>
    </w:lvl>
    <w:lvl w:ilvl="3" w:tplc="742E9B34">
      <w:numFmt w:val="bullet"/>
      <w:lvlText w:val="•"/>
      <w:lvlJc w:val="left"/>
      <w:pPr>
        <w:ind w:left="3573" w:hanging="303"/>
      </w:pPr>
      <w:rPr>
        <w:rFonts w:hint="default"/>
        <w:lang w:val="ru-RU" w:eastAsia="en-US" w:bidi="ar-SA"/>
      </w:rPr>
    </w:lvl>
    <w:lvl w:ilvl="4" w:tplc="A4DE7E96">
      <w:numFmt w:val="bullet"/>
      <w:lvlText w:val="•"/>
      <w:lvlJc w:val="left"/>
      <w:pPr>
        <w:ind w:left="4557" w:hanging="303"/>
      </w:pPr>
      <w:rPr>
        <w:rFonts w:hint="default"/>
        <w:lang w:val="ru-RU" w:eastAsia="en-US" w:bidi="ar-SA"/>
      </w:rPr>
    </w:lvl>
    <w:lvl w:ilvl="5" w:tplc="E0C0E052">
      <w:numFmt w:val="bullet"/>
      <w:lvlText w:val="•"/>
      <w:lvlJc w:val="left"/>
      <w:pPr>
        <w:ind w:left="5542" w:hanging="303"/>
      </w:pPr>
      <w:rPr>
        <w:rFonts w:hint="default"/>
        <w:lang w:val="ru-RU" w:eastAsia="en-US" w:bidi="ar-SA"/>
      </w:rPr>
    </w:lvl>
    <w:lvl w:ilvl="6" w:tplc="3118D054">
      <w:numFmt w:val="bullet"/>
      <w:lvlText w:val="•"/>
      <w:lvlJc w:val="left"/>
      <w:pPr>
        <w:ind w:left="6526" w:hanging="303"/>
      </w:pPr>
      <w:rPr>
        <w:rFonts w:hint="default"/>
        <w:lang w:val="ru-RU" w:eastAsia="en-US" w:bidi="ar-SA"/>
      </w:rPr>
    </w:lvl>
    <w:lvl w:ilvl="7" w:tplc="CAD26DEC">
      <w:numFmt w:val="bullet"/>
      <w:lvlText w:val="•"/>
      <w:lvlJc w:val="left"/>
      <w:pPr>
        <w:ind w:left="7510" w:hanging="303"/>
      </w:pPr>
      <w:rPr>
        <w:rFonts w:hint="default"/>
        <w:lang w:val="ru-RU" w:eastAsia="en-US" w:bidi="ar-SA"/>
      </w:rPr>
    </w:lvl>
    <w:lvl w:ilvl="8" w:tplc="65E6A88C">
      <w:numFmt w:val="bullet"/>
      <w:lvlText w:val="•"/>
      <w:lvlJc w:val="left"/>
      <w:pPr>
        <w:ind w:left="8495" w:hanging="303"/>
      </w:pPr>
      <w:rPr>
        <w:rFonts w:hint="default"/>
        <w:lang w:val="ru-RU" w:eastAsia="en-US" w:bidi="ar-SA"/>
      </w:rPr>
    </w:lvl>
  </w:abstractNum>
  <w:abstractNum w:abstractNumId="55">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56">
    <w:nsid w:val="409008C9"/>
    <w:multiLevelType w:val="multilevel"/>
    <w:tmpl w:val="27880AF2"/>
    <w:lvl w:ilvl="0">
      <w:start w:val="2"/>
      <w:numFmt w:val="decimal"/>
      <w:lvlText w:val="%1"/>
      <w:lvlJc w:val="left"/>
      <w:pPr>
        <w:ind w:left="773" w:hanging="566"/>
      </w:pPr>
      <w:rPr>
        <w:rFonts w:hint="default"/>
        <w:lang w:val="ru-RU" w:eastAsia="en-US" w:bidi="ar-SA"/>
      </w:rPr>
    </w:lvl>
    <w:lvl w:ilvl="1">
      <w:start w:val="1"/>
      <w:numFmt w:val="decimal"/>
      <w:lvlText w:val="%1.%2."/>
      <w:lvlJc w:val="left"/>
      <w:pPr>
        <w:ind w:left="773" w:hanging="566"/>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2036" w:hanging="706"/>
      </w:pPr>
      <w:rPr>
        <w:rFonts w:ascii="Times New Roman" w:eastAsia="Times New Roman" w:hAnsi="Times New Roman" w:cs="Times New Roman" w:hint="default"/>
        <w:w w:val="99"/>
        <w:sz w:val="28"/>
        <w:szCs w:val="28"/>
        <w:lang w:val="ru-RU" w:eastAsia="en-US" w:bidi="ar-SA"/>
      </w:rPr>
    </w:lvl>
    <w:lvl w:ilvl="3">
      <w:start w:val="1"/>
      <w:numFmt w:val="decimal"/>
      <w:lvlText w:val="%1.%2.%3.%4."/>
      <w:lvlJc w:val="left"/>
      <w:pPr>
        <w:ind w:left="2247" w:hanging="918"/>
      </w:pPr>
      <w:rPr>
        <w:rFonts w:ascii="Times New Roman" w:eastAsia="Times New Roman" w:hAnsi="Times New Roman" w:cs="Times New Roman" w:hint="default"/>
        <w:w w:val="99"/>
        <w:sz w:val="28"/>
        <w:szCs w:val="28"/>
        <w:lang w:val="ru-RU" w:eastAsia="en-US" w:bidi="ar-SA"/>
      </w:rPr>
    </w:lvl>
    <w:lvl w:ilvl="4">
      <w:numFmt w:val="bullet"/>
      <w:lvlText w:val="•"/>
      <w:lvlJc w:val="left"/>
      <w:pPr>
        <w:ind w:left="4296" w:hanging="918"/>
      </w:pPr>
      <w:rPr>
        <w:rFonts w:hint="default"/>
        <w:lang w:val="ru-RU" w:eastAsia="en-US" w:bidi="ar-SA"/>
      </w:rPr>
    </w:lvl>
    <w:lvl w:ilvl="5">
      <w:numFmt w:val="bullet"/>
      <w:lvlText w:val="•"/>
      <w:lvlJc w:val="left"/>
      <w:pPr>
        <w:ind w:left="5324" w:hanging="918"/>
      </w:pPr>
      <w:rPr>
        <w:rFonts w:hint="default"/>
        <w:lang w:val="ru-RU" w:eastAsia="en-US" w:bidi="ar-SA"/>
      </w:rPr>
    </w:lvl>
    <w:lvl w:ilvl="6">
      <w:numFmt w:val="bullet"/>
      <w:lvlText w:val="•"/>
      <w:lvlJc w:val="left"/>
      <w:pPr>
        <w:ind w:left="6352" w:hanging="918"/>
      </w:pPr>
      <w:rPr>
        <w:rFonts w:hint="default"/>
        <w:lang w:val="ru-RU" w:eastAsia="en-US" w:bidi="ar-SA"/>
      </w:rPr>
    </w:lvl>
    <w:lvl w:ilvl="7">
      <w:numFmt w:val="bullet"/>
      <w:lvlText w:val="•"/>
      <w:lvlJc w:val="left"/>
      <w:pPr>
        <w:ind w:left="7380" w:hanging="918"/>
      </w:pPr>
      <w:rPr>
        <w:rFonts w:hint="default"/>
        <w:lang w:val="ru-RU" w:eastAsia="en-US" w:bidi="ar-SA"/>
      </w:rPr>
    </w:lvl>
    <w:lvl w:ilvl="8">
      <w:numFmt w:val="bullet"/>
      <w:lvlText w:val="•"/>
      <w:lvlJc w:val="left"/>
      <w:pPr>
        <w:ind w:left="8408" w:hanging="918"/>
      </w:pPr>
      <w:rPr>
        <w:rFonts w:hint="default"/>
        <w:lang w:val="ru-RU" w:eastAsia="en-US" w:bidi="ar-SA"/>
      </w:rPr>
    </w:lvl>
  </w:abstractNum>
  <w:abstractNum w:abstractNumId="57">
    <w:nsid w:val="417D2AF7"/>
    <w:multiLevelType w:val="multilevel"/>
    <w:tmpl w:val="53AA0B36"/>
    <w:lvl w:ilvl="0">
      <w:start w:val="2"/>
      <w:numFmt w:val="decimal"/>
      <w:lvlText w:val="%1"/>
      <w:lvlJc w:val="left"/>
      <w:pPr>
        <w:ind w:left="619" w:hanging="764"/>
      </w:pPr>
      <w:rPr>
        <w:rFonts w:hint="default"/>
        <w:lang w:val="ru-RU" w:eastAsia="en-US" w:bidi="ar-SA"/>
      </w:rPr>
    </w:lvl>
    <w:lvl w:ilvl="1">
      <w:start w:val="2"/>
      <w:numFmt w:val="decimal"/>
      <w:lvlText w:val="%1.%2"/>
      <w:lvlJc w:val="left"/>
      <w:pPr>
        <w:ind w:left="619" w:hanging="764"/>
      </w:pPr>
      <w:rPr>
        <w:rFonts w:hint="default"/>
        <w:lang w:val="ru-RU" w:eastAsia="en-US" w:bidi="ar-SA"/>
      </w:rPr>
    </w:lvl>
    <w:lvl w:ilvl="2">
      <w:start w:val="8"/>
      <w:numFmt w:val="decimal"/>
      <w:lvlText w:val="%1.%2.%3."/>
      <w:lvlJc w:val="left"/>
      <w:pPr>
        <w:ind w:left="619" w:hanging="764"/>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573" w:hanging="764"/>
      </w:pPr>
      <w:rPr>
        <w:rFonts w:hint="default"/>
        <w:lang w:val="ru-RU" w:eastAsia="en-US" w:bidi="ar-SA"/>
      </w:rPr>
    </w:lvl>
    <w:lvl w:ilvl="4">
      <w:numFmt w:val="bullet"/>
      <w:lvlText w:val="•"/>
      <w:lvlJc w:val="left"/>
      <w:pPr>
        <w:ind w:left="4557" w:hanging="764"/>
      </w:pPr>
      <w:rPr>
        <w:rFonts w:hint="default"/>
        <w:lang w:val="ru-RU" w:eastAsia="en-US" w:bidi="ar-SA"/>
      </w:rPr>
    </w:lvl>
    <w:lvl w:ilvl="5">
      <w:numFmt w:val="bullet"/>
      <w:lvlText w:val="•"/>
      <w:lvlJc w:val="left"/>
      <w:pPr>
        <w:ind w:left="5542" w:hanging="764"/>
      </w:pPr>
      <w:rPr>
        <w:rFonts w:hint="default"/>
        <w:lang w:val="ru-RU" w:eastAsia="en-US" w:bidi="ar-SA"/>
      </w:rPr>
    </w:lvl>
    <w:lvl w:ilvl="6">
      <w:numFmt w:val="bullet"/>
      <w:lvlText w:val="•"/>
      <w:lvlJc w:val="left"/>
      <w:pPr>
        <w:ind w:left="6526" w:hanging="764"/>
      </w:pPr>
      <w:rPr>
        <w:rFonts w:hint="default"/>
        <w:lang w:val="ru-RU" w:eastAsia="en-US" w:bidi="ar-SA"/>
      </w:rPr>
    </w:lvl>
    <w:lvl w:ilvl="7">
      <w:numFmt w:val="bullet"/>
      <w:lvlText w:val="•"/>
      <w:lvlJc w:val="left"/>
      <w:pPr>
        <w:ind w:left="7510" w:hanging="764"/>
      </w:pPr>
      <w:rPr>
        <w:rFonts w:hint="default"/>
        <w:lang w:val="ru-RU" w:eastAsia="en-US" w:bidi="ar-SA"/>
      </w:rPr>
    </w:lvl>
    <w:lvl w:ilvl="8">
      <w:numFmt w:val="bullet"/>
      <w:lvlText w:val="•"/>
      <w:lvlJc w:val="left"/>
      <w:pPr>
        <w:ind w:left="8495" w:hanging="764"/>
      </w:pPr>
      <w:rPr>
        <w:rFonts w:hint="default"/>
        <w:lang w:val="ru-RU" w:eastAsia="en-US" w:bidi="ar-SA"/>
      </w:rPr>
    </w:lvl>
  </w:abstractNum>
  <w:abstractNum w:abstractNumId="58">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26F62E4"/>
    <w:multiLevelType w:val="hybridMultilevel"/>
    <w:tmpl w:val="0F7209E2"/>
    <w:lvl w:ilvl="0" w:tplc="63F4195A">
      <w:start w:val="1"/>
      <w:numFmt w:val="decimal"/>
      <w:lvlText w:val="%1)"/>
      <w:lvlJc w:val="left"/>
      <w:pPr>
        <w:ind w:left="1690" w:hanging="360"/>
      </w:pPr>
      <w:rPr>
        <w:rFonts w:ascii="Times New Roman" w:eastAsia="Times New Roman" w:hAnsi="Times New Roman" w:cs="Times New Roman" w:hint="default"/>
        <w:w w:val="99"/>
        <w:sz w:val="28"/>
        <w:szCs w:val="28"/>
        <w:lang w:val="ru-RU" w:eastAsia="en-US" w:bidi="ar-SA"/>
      </w:rPr>
    </w:lvl>
    <w:lvl w:ilvl="1" w:tplc="FE105E44">
      <w:numFmt w:val="bullet"/>
      <w:lvlText w:val="•"/>
      <w:lvlJc w:val="left"/>
      <w:pPr>
        <w:ind w:left="2576" w:hanging="360"/>
      </w:pPr>
      <w:rPr>
        <w:rFonts w:hint="default"/>
        <w:lang w:val="ru-RU" w:eastAsia="en-US" w:bidi="ar-SA"/>
      </w:rPr>
    </w:lvl>
    <w:lvl w:ilvl="2" w:tplc="D3EA555E">
      <w:numFmt w:val="bullet"/>
      <w:lvlText w:val="•"/>
      <w:lvlJc w:val="left"/>
      <w:pPr>
        <w:ind w:left="3452" w:hanging="360"/>
      </w:pPr>
      <w:rPr>
        <w:rFonts w:hint="default"/>
        <w:lang w:val="ru-RU" w:eastAsia="en-US" w:bidi="ar-SA"/>
      </w:rPr>
    </w:lvl>
    <w:lvl w:ilvl="3" w:tplc="6922B94E">
      <w:numFmt w:val="bullet"/>
      <w:lvlText w:val="•"/>
      <w:lvlJc w:val="left"/>
      <w:pPr>
        <w:ind w:left="4329" w:hanging="360"/>
      </w:pPr>
      <w:rPr>
        <w:rFonts w:hint="default"/>
        <w:lang w:val="ru-RU" w:eastAsia="en-US" w:bidi="ar-SA"/>
      </w:rPr>
    </w:lvl>
    <w:lvl w:ilvl="4" w:tplc="91607C7E">
      <w:numFmt w:val="bullet"/>
      <w:lvlText w:val="•"/>
      <w:lvlJc w:val="left"/>
      <w:pPr>
        <w:ind w:left="5205" w:hanging="360"/>
      </w:pPr>
      <w:rPr>
        <w:rFonts w:hint="default"/>
        <w:lang w:val="ru-RU" w:eastAsia="en-US" w:bidi="ar-SA"/>
      </w:rPr>
    </w:lvl>
    <w:lvl w:ilvl="5" w:tplc="5E44D410">
      <w:numFmt w:val="bullet"/>
      <w:lvlText w:val="•"/>
      <w:lvlJc w:val="left"/>
      <w:pPr>
        <w:ind w:left="6082" w:hanging="360"/>
      </w:pPr>
      <w:rPr>
        <w:rFonts w:hint="default"/>
        <w:lang w:val="ru-RU" w:eastAsia="en-US" w:bidi="ar-SA"/>
      </w:rPr>
    </w:lvl>
    <w:lvl w:ilvl="6" w:tplc="201885EA">
      <w:numFmt w:val="bullet"/>
      <w:lvlText w:val="•"/>
      <w:lvlJc w:val="left"/>
      <w:pPr>
        <w:ind w:left="6958" w:hanging="360"/>
      </w:pPr>
      <w:rPr>
        <w:rFonts w:hint="default"/>
        <w:lang w:val="ru-RU" w:eastAsia="en-US" w:bidi="ar-SA"/>
      </w:rPr>
    </w:lvl>
    <w:lvl w:ilvl="7" w:tplc="F3409292">
      <w:numFmt w:val="bullet"/>
      <w:lvlText w:val="•"/>
      <w:lvlJc w:val="left"/>
      <w:pPr>
        <w:ind w:left="7834" w:hanging="360"/>
      </w:pPr>
      <w:rPr>
        <w:rFonts w:hint="default"/>
        <w:lang w:val="ru-RU" w:eastAsia="en-US" w:bidi="ar-SA"/>
      </w:rPr>
    </w:lvl>
    <w:lvl w:ilvl="8" w:tplc="98FA13DA">
      <w:numFmt w:val="bullet"/>
      <w:lvlText w:val="•"/>
      <w:lvlJc w:val="left"/>
      <w:pPr>
        <w:ind w:left="8711" w:hanging="360"/>
      </w:pPr>
      <w:rPr>
        <w:rFonts w:hint="default"/>
        <w:lang w:val="ru-RU" w:eastAsia="en-US" w:bidi="ar-SA"/>
      </w:rPr>
    </w:lvl>
  </w:abstractNum>
  <w:abstractNum w:abstractNumId="60">
    <w:nsid w:val="42E64151"/>
    <w:multiLevelType w:val="hybridMultilevel"/>
    <w:tmpl w:val="22FA51DE"/>
    <w:lvl w:ilvl="0" w:tplc="3B58F28C">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6B8069A2">
      <w:numFmt w:val="bullet"/>
      <w:lvlText w:val="•"/>
      <w:lvlJc w:val="left"/>
      <w:pPr>
        <w:ind w:left="1604" w:hanging="303"/>
      </w:pPr>
      <w:rPr>
        <w:rFonts w:hint="default"/>
        <w:lang w:val="ru-RU" w:eastAsia="en-US" w:bidi="ar-SA"/>
      </w:rPr>
    </w:lvl>
    <w:lvl w:ilvl="2" w:tplc="C6262E64">
      <w:numFmt w:val="bullet"/>
      <w:lvlText w:val="•"/>
      <w:lvlJc w:val="left"/>
      <w:pPr>
        <w:ind w:left="2588" w:hanging="303"/>
      </w:pPr>
      <w:rPr>
        <w:rFonts w:hint="default"/>
        <w:lang w:val="ru-RU" w:eastAsia="en-US" w:bidi="ar-SA"/>
      </w:rPr>
    </w:lvl>
    <w:lvl w:ilvl="3" w:tplc="F89C3EAE">
      <w:numFmt w:val="bullet"/>
      <w:lvlText w:val="•"/>
      <w:lvlJc w:val="left"/>
      <w:pPr>
        <w:ind w:left="3573" w:hanging="303"/>
      </w:pPr>
      <w:rPr>
        <w:rFonts w:hint="default"/>
        <w:lang w:val="ru-RU" w:eastAsia="en-US" w:bidi="ar-SA"/>
      </w:rPr>
    </w:lvl>
    <w:lvl w:ilvl="4" w:tplc="061CC036">
      <w:numFmt w:val="bullet"/>
      <w:lvlText w:val="•"/>
      <w:lvlJc w:val="left"/>
      <w:pPr>
        <w:ind w:left="4557" w:hanging="303"/>
      </w:pPr>
      <w:rPr>
        <w:rFonts w:hint="default"/>
        <w:lang w:val="ru-RU" w:eastAsia="en-US" w:bidi="ar-SA"/>
      </w:rPr>
    </w:lvl>
    <w:lvl w:ilvl="5" w:tplc="5D5E52DE">
      <w:numFmt w:val="bullet"/>
      <w:lvlText w:val="•"/>
      <w:lvlJc w:val="left"/>
      <w:pPr>
        <w:ind w:left="5542" w:hanging="303"/>
      </w:pPr>
      <w:rPr>
        <w:rFonts w:hint="default"/>
        <w:lang w:val="ru-RU" w:eastAsia="en-US" w:bidi="ar-SA"/>
      </w:rPr>
    </w:lvl>
    <w:lvl w:ilvl="6" w:tplc="94DC5C52">
      <w:numFmt w:val="bullet"/>
      <w:lvlText w:val="•"/>
      <w:lvlJc w:val="left"/>
      <w:pPr>
        <w:ind w:left="6526" w:hanging="303"/>
      </w:pPr>
      <w:rPr>
        <w:rFonts w:hint="default"/>
        <w:lang w:val="ru-RU" w:eastAsia="en-US" w:bidi="ar-SA"/>
      </w:rPr>
    </w:lvl>
    <w:lvl w:ilvl="7" w:tplc="37E46FF2">
      <w:numFmt w:val="bullet"/>
      <w:lvlText w:val="•"/>
      <w:lvlJc w:val="left"/>
      <w:pPr>
        <w:ind w:left="7510" w:hanging="303"/>
      </w:pPr>
      <w:rPr>
        <w:rFonts w:hint="default"/>
        <w:lang w:val="ru-RU" w:eastAsia="en-US" w:bidi="ar-SA"/>
      </w:rPr>
    </w:lvl>
    <w:lvl w:ilvl="8" w:tplc="F7983748">
      <w:numFmt w:val="bullet"/>
      <w:lvlText w:val="•"/>
      <w:lvlJc w:val="left"/>
      <w:pPr>
        <w:ind w:left="8495" w:hanging="303"/>
      </w:pPr>
      <w:rPr>
        <w:rFonts w:hint="default"/>
        <w:lang w:val="ru-RU" w:eastAsia="en-US" w:bidi="ar-SA"/>
      </w:rPr>
    </w:lvl>
  </w:abstractNum>
  <w:abstractNum w:abstractNumId="61">
    <w:nsid w:val="44E13A76"/>
    <w:multiLevelType w:val="hybridMultilevel"/>
    <w:tmpl w:val="0AA84AD8"/>
    <w:lvl w:ilvl="0" w:tplc="9E548230">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D9BEE10A">
      <w:numFmt w:val="bullet"/>
      <w:lvlText w:val="•"/>
      <w:lvlJc w:val="left"/>
      <w:pPr>
        <w:ind w:left="2522" w:hanging="303"/>
      </w:pPr>
      <w:rPr>
        <w:rFonts w:hint="default"/>
        <w:lang w:val="ru-RU" w:eastAsia="en-US" w:bidi="ar-SA"/>
      </w:rPr>
    </w:lvl>
    <w:lvl w:ilvl="2" w:tplc="BC8E41BC">
      <w:numFmt w:val="bullet"/>
      <w:lvlText w:val="•"/>
      <w:lvlJc w:val="left"/>
      <w:pPr>
        <w:ind w:left="3404" w:hanging="303"/>
      </w:pPr>
      <w:rPr>
        <w:rFonts w:hint="default"/>
        <w:lang w:val="ru-RU" w:eastAsia="en-US" w:bidi="ar-SA"/>
      </w:rPr>
    </w:lvl>
    <w:lvl w:ilvl="3" w:tplc="4ACCE57A">
      <w:numFmt w:val="bullet"/>
      <w:lvlText w:val="•"/>
      <w:lvlJc w:val="left"/>
      <w:pPr>
        <w:ind w:left="4287" w:hanging="303"/>
      </w:pPr>
      <w:rPr>
        <w:rFonts w:hint="default"/>
        <w:lang w:val="ru-RU" w:eastAsia="en-US" w:bidi="ar-SA"/>
      </w:rPr>
    </w:lvl>
    <w:lvl w:ilvl="4" w:tplc="3B56A080">
      <w:numFmt w:val="bullet"/>
      <w:lvlText w:val="•"/>
      <w:lvlJc w:val="left"/>
      <w:pPr>
        <w:ind w:left="5169" w:hanging="303"/>
      </w:pPr>
      <w:rPr>
        <w:rFonts w:hint="default"/>
        <w:lang w:val="ru-RU" w:eastAsia="en-US" w:bidi="ar-SA"/>
      </w:rPr>
    </w:lvl>
    <w:lvl w:ilvl="5" w:tplc="D88CF198">
      <w:numFmt w:val="bullet"/>
      <w:lvlText w:val="•"/>
      <w:lvlJc w:val="left"/>
      <w:pPr>
        <w:ind w:left="6052" w:hanging="303"/>
      </w:pPr>
      <w:rPr>
        <w:rFonts w:hint="default"/>
        <w:lang w:val="ru-RU" w:eastAsia="en-US" w:bidi="ar-SA"/>
      </w:rPr>
    </w:lvl>
    <w:lvl w:ilvl="6" w:tplc="1332D164">
      <w:numFmt w:val="bullet"/>
      <w:lvlText w:val="•"/>
      <w:lvlJc w:val="left"/>
      <w:pPr>
        <w:ind w:left="6934" w:hanging="303"/>
      </w:pPr>
      <w:rPr>
        <w:rFonts w:hint="default"/>
        <w:lang w:val="ru-RU" w:eastAsia="en-US" w:bidi="ar-SA"/>
      </w:rPr>
    </w:lvl>
    <w:lvl w:ilvl="7" w:tplc="7C122162">
      <w:numFmt w:val="bullet"/>
      <w:lvlText w:val="•"/>
      <w:lvlJc w:val="left"/>
      <w:pPr>
        <w:ind w:left="7816" w:hanging="303"/>
      </w:pPr>
      <w:rPr>
        <w:rFonts w:hint="default"/>
        <w:lang w:val="ru-RU" w:eastAsia="en-US" w:bidi="ar-SA"/>
      </w:rPr>
    </w:lvl>
    <w:lvl w:ilvl="8" w:tplc="394EB950">
      <w:numFmt w:val="bullet"/>
      <w:lvlText w:val="•"/>
      <w:lvlJc w:val="left"/>
      <w:pPr>
        <w:ind w:left="8699" w:hanging="303"/>
      </w:pPr>
      <w:rPr>
        <w:rFonts w:hint="default"/>
        <w:lang w:val="ru-RU" w:eastAsia="en-US" w:bidi="ar-SA"/>
      </w:rPr>
    </w:lvl>
  </w:abstractNum>
  <w:abstractNum w:abstractNumId="62">
    <w:nsid w:val="45E77FB9"/>
    <w:multiLevelType w:val="hybridMultilevel"/>
    <w:tmpl w:val="3CB68624"/>
    <w:lvl w:ilvl="0" w:tplc="A7C49FE6">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E0D0396C">
      <w:numFmt w:val="bullet"/>
      <w:lvlText w:val="•"/>
      <w:lvlJc w:val="left"/>
      <w:pPr>
        <w:ind w:left="2522" w:hanging="303"/>
      </w:pPr>
      <w:rPr>
        <w:rFonts w:hint="default"/>
        <w:lang w:val="ru-RU" w:eastAsia="en-US" w:bidi="ar-SA"/>
      </w:rPr>
    </w:lvl>
    <w:lvl w:ilvl="2" w:tplc="5FC4534E">
      <w:numFmt w:val="bullet"/>
      <w:lvlText w:val="•"/>
      <w:lvlJc w:val="left"/>
      <w:pPr>
        <w:ind w:left="3404" w:hanging="303"/>
      </w:pPr>
      <w:rPr>
        <w:rFonts w:hint="default"/>
        <w:lang w:val="ru-RU" w:eastAsia="en-US" w:bidi="ar-SA"/>
      </w:rPr>
    </w:lvl>
    <w:lvl w:ilvl="3" w:tplc="2974C196">
      <w:numFmt w:val="bullet"/>
      <w:lvlText w:val="•"/>
      <w:lvlJc w:val="left"/>
      <w:pPr>
        <w:ind w:left="4287" w:hanging="303"/>
      </w:pPr>
      <w:rPr>
        <w:rFonts w:hint="default"/>
        <w:lang w:val="ru-RU" w:eastAsia="en-US" w:bidi="ar-SA"/>
      </w:rPr>
    </w:lvl>
    <w:lvl w:ilvl="4" w:tplc="39781134">
      <w:numFmt w:val="bullet"/>
      <w:lvlText w:val="•"/>
      <w:lvlJc w:val="left"/>
      <w:pPr>
        <w:ind w:left="5169" w:hanging="303"/>
      </w:pPr>
      <w:rPr>
        <w:rFonts w:hint="default"/>
        <w:lang w:val="ru-RU" w:eastAsia="en-US" w:bidi="ar-SA"/>
      </w:rPr>
    </w:lvl>
    <w:lvl w:ilvl="5" w:tplc="5D0AA814">
      <w:numFmt w:val="bullet"/>
      <w:lvlText w:val="•"/>
      <w:lvlJc w:val="left"/>
      <w:pPr>
        <w:ind w:left="6052" w:hanging="303"/>
      </w:pPr>
      <w:rPr>
        <w:rFonts w:hint="default"/>
        <w:lang w:val="ru-RU" w:eastAsia="en-US" w:bidi="ar-SA"/>
      </w:rPr>
    </w:lvl>
    <w:lvl w:ilvl="6" w:tplc="893C3756">
      <w:numFmt w:val="bullet"/>
      <w:lvlText w:val="•"/>
      <w:lvlJc w:val="left"/>
      <w:pPr>
        <w:ind w:left="6934" w:hanging="303"/>
      </w:pPr>
      <w:rPr>
        <w:rFonts w:hint="default"/>
        <w:lang w:val="ru-RU" w:eastAsia="en-US" w:bidi="ar-SA"/>
      </w:rPr>
    </w:lvl>
    <w:lvl w:ilvl="7" w:tplc="66403A88">
      <w:numFmt w:val="bullet"/>
      <w:lvlText w:val="•"/>
      <w:lvlJc w:val="left"/>
      <w:pPr>
        <w:ind w:left="7816" w:hanging="303"/>
      </w:pPr>
      <w:rPr>
        <w:rFonts w:hint="default"/>
        <w:lang w:val="ru-RU" w:eastAsia="en-US" w:bidi="ar-SA"/>
      </w:rPr>
    </w:lvl>
    <w:lvl w:ilvl="8" w:tplc="ED882F98">
      <w:numFmt w:val="bullet"/>
      <w:lvlText w:val="•"/>
      <w:lvlJc w:val="left"/>
      <w:pPr>
        <w:ind w:left="8699" w:hanging="303"/>
      </w:pPr>
      <w:rPr>
        <w:rFonts w:hint="default"/>
        <w:lang w:val="ru-RU" w:eastAsia="en-US" w:bidi="ar-SA"/>
      </w:rPr>
    </w:lvl>
  </w:abstractNum>
  <w:abstractNum w:abstractNumId="63">
    <w:nsid w:val="460E55B5"/>
    <w:multiLevelType w:val="hybridMultilevel"/>
    <w:tmpl w:val="8DE07040"/>
    <w:lvl w:ilvl="0" w:tplc="D632B92A">
      <w:numFmt w:val="bullet"/>
      <w:lvlText w:val="-"/>
      <w:lvlJc w:val="left"/>
      <w:pPr>
        <w:ind w:left="112" w:hanging="164"/>
      </w:pPr>
      <w:rPr>
        <w:rFonts w:ascii="Times New Roman" w:eastAsia="Times New Roman" w:hAnsi="Times New Roman" w:cs="Times New Roman" w:hint="default"/>
        <w:w w:val="99"/>
        <w:sz w:val="28"/>
        <w:szCs w:val="28"/>
        <w:lang w:val="ru-RU" w:eastAsia="en-US" w:bidi="ar-SA"/>
      </w:rPr>
    </w:lvl>
    <w:lvl w:ilvl="1" w:tplc="1630AC78">
      <w:numFmt w:val="bullet"/>
      <w:lvlText w:val="•"/>
      <w:lvlJc w:val="left"/>
      <w:pPr>
        <w:ind w:left="287" w:hanging="164"/>
      </w:pPr>
      <w:rPr>
        <w:rFonts w:hint="default"/>
        <w:lang w:val="ru-RU" w:eastAsia="en-US" w:bidi="ar-SA"/>
      </w:rPr>
    </w:lvl>
    <w:lvl w:ilvl="2" w:tplc="F73C507C">
      <w:numFmt w:val="bullet"/>
      <w:lvlText w:val="•"/>
      <w:lvlJc w:val="left"/>
      <w:pPr>
        <w:ind w:left="454" w:hanging="164"/>
      </w:pPr>
      <w:rPr>
        <w:rFonts w:hint="default"/>
        <w:lang w:val="ru-RU" w:eastAsia="en-US" w:bidi="ar-SA"/>
      </w:rPr>
    </w:lvl>
    <w:lvl w:ilvl="3" w:tplc="F7CE646E">
      <w:numFmt w:val="bullet"/>
      <w:lvlText w:val="•"/>
      <w:lvlJc w:val="left"/>
      <w:pPr>
        <w:ind w:left="621" w:hanging="164"/>
      </w:pPr>
      <w:rPr>
        <w:rFonts w:hint="default"/>
        <w:lang w:val="ru-RU" w:eastAsia="en-US" w:bidi="ar-SA"/>
      </w:rPr>
    </w:lvl>
    <w:lvl w:ilvl="4" w:tplc="4518F8E4">
      <w:numFmt w:val="bullet"/>
      <w:lvlText w:val="•"/>
      <w:lvlJc w:val="left"/>
      <w:pPr>
        <w:ind w:left="788" w:hanging="164"/>
      </w:pPr>
      <w:rPr>
        <w:rFonts w:hint="default"/>
        <w:lang w:val="ru-RU" w:eastAsia="en-US" w:bidi="ar-SA"/>
      </w:rPr>
    </w:lvl>
    <w:lvl w:ilvl="5" w:tplc="0FF4563E">
      <w:numFmt w:val="bullet"/>
      <w:lvlText w:val="•"/>
      <w:lvlJc w:val="left"/>
      <w:pPr>
        <w:ind w:left="955" w:hanging="164"/>
      </w:pPr>
      <w:rPr>
        <w:rFonts w:hint="default"/>
        <w:lang w:val="ru-RU" w:eastAsia="en-US" w:bidi="ar-SA"/>
      </w:rPr>
    </w:lvl>
    <w:lvl w:ilvl="6" w:tplc="F8A8E4B8">
      <w:numFmt w:val="bullet"/>
      <w:lvlText w:val="•"/>
      <w:lvlJc w:val="left"/>
      <w:pPr>
        <w:ind w:left="1122" w:hanging="164"/>
      </w:pPr>
      <w:rPr>
        <w:rFonts w:hint="default"/>
        <w:lang w:val="ru-RU" w:eastAsia="en-US" w:bidi="ar-SA"/>
      </w:rPr>
    </w:lvl>
    <w:lvl w:ilvl="7" w:tplc="1D04647A">
      <w:numFmt w:val="bullet"/>
      <w:lvlText w:val="•"/>
      <w:lvlJc w:val="left"/>
      <w:pPr>
        <w:ind w:left="1289" w:hanging="164"/>
      </w:pPr>
      <w:rPr>
        <w:rFonts w:hint="default"/>
        <w:lang w:val="ru-RU" w:eastAsia="en-US" w:bidi="ar-SA"/>
      </w:rPr>
    </w:lvl>
    <w:lvl w:ilvl="8" w:tplc="13EA560E">
      <w:numFmt w:val="bullet"/>
      <w:lvlText w:val="•"/>
      <w:lvlJc w:val="left"/>
      <w:pPr>
        <w:ind w:left="1456" w:hanging="164"/>
      </w:pPr>
      <w:rPr>
        <w:rFonts w:hint="default"/>
        <w:lang w:val="ru-RU" w:eastAsia="en-US" w:bidi="ar-SA"/>
      </w:rPr>
    </w:lvl>
  </w:abstractNum>
  <w:abstractNum w:abstractNumId="64">
    <w:nsid w:val="47AA131F"/>
    <w:multiLevelType w:val="hybridMultilevel"/>
    <w:tmpl w:val="8ABE4134"/>
    <w:lvl w:ilvl="0" w:tplc="C8C49546">
      <w:numFmt w:val="bullet"/>
      <w:lvlText w:val="-"/>
      <w:lvlJc w:val="left"/>
      <w:pPr>
        <w:ind w:left="619" w:hanging="332"/>
      </w:pPr>
      <w:rPr>
        <w:rFonts w:ascii="Times New Roman" w:eastAsia="Times New Roman" w:hAnsi="Times New Roman" w:cs="Times New Roman" w:hint="default"/>
        <w:w w:val="99"/>
        <w:sz w:val="28"/>
        <w:szCs w:val="28"/>
        <w:lang w:val="ru-RU" w:eastAsia="en-US" w:bidi="ar-SA"/>
      </w:rPr>
    </w:lvl>
    <w:lvl w:ilvl="1" w:tplc="4C2C9748">
      <w:numFmt w:val="bullet"/>
      <w:lvlText w:val="•"/>
      <w:lvlJc w:val="left"/>
      <w:pPr>
        <w:ind w:left="1604" w:hanging="332"/>
      </w:pPr>
      <w:rPr>
        <w:rFonts w:hint="default"/>
        <w:lang w:val="ru-RU" w:eastAsia="en-US" w:bidi="ar-SA"/>
      </w:rPr>
    </w:lvl>
    <w:lvl w:ilvl="2" w:tplc="379CCD68">
      <w:numFmt w:val="bullet"/>
      <w:lvlText w:val="•"/>
      <w:lvlJc w:val="left"/>
      <w:pPr>
        <w:ind w:left="2588" w:hanging="332"/>
      </w:pPr>
      <w:rPr>
        <w:rFonts w:hint="default"/>
        <w:lang w:val="ru-RU" w:eastAsia="en-US" w:bidi="ar-SA"/>
      </w:rPr>
    </w:lvl>
    <w:lvl w:ilvl="3" w:tplc="BA4EDE02">
      <w:numFmt w:val="bullet"/>
      <w:lvlText w:val="•"/>
      <w:lvlJc w:val="left"/>
      <w:pPr>
        <w:ind w:left="3573" w:hanging="332"/>
      </w:pPr>
      <w:rPr>
        <w:rFonts w:hint="default"/>
        <w:lang w:val="ru-RU" w:eastAsia="en-US" w:bidi="ar-SA"/>
      </w:rPr>
    </w:lvl>
    <w:lvl w:ilvl="4" w:tplc="A4FA7CC0">
      <w:numFmt w:val="bullet"/>
      <w:lvlText w:val="•"/>
      <w:lvlJc w:val="left"/>
      <w:pPr>
        <w:ind w:left="4557" w:hanging="332"/>
      </w:pPr>
      <w:rPr>
        <w:rFonts w:hint="default"/>
        <w:lang w:val="ru-RU" w:eastAsia="en-US" w:bidi="ar-SA"/>
      </w:rPr>
    </w:lvl>
    <w:lvl w:ilvl="5" w:tplc="65E0CAFC">
      <w:numFmt w:val="bullet"/>
      <w:lvlText w:val="•"/>
      <w:lvlJc w:val="left"/>
      <w:pPr>
        <w:ind w:left="5542" w:hanging="332"/>
      </w:pPr>
      <w:rPr>
        <w:rFonts w:hint="default"/>
        <w:lang w:val="ru-RU" w:eastAsia="en-US" w:bidi="ar-SA"/>
      </w:rPr>
    </w:lvl>
    <w:lvl w:ilvl="6" w:tplc="BDB2E592">
      <w:numFmt w:val="bullet"/>
      <w:lvlText w:val="•"/>
      <w:lvlJc w:val="left"/>
      <w:pPr>
        <w:ind w:left="6526" w:hanging="332"/>
      </w:pPr>
      <w:rPr>
        <w:rFonts w:hint="default"/>
        <w:lang w:val="ru-RU" w:eastAsia="en-US" w:bidi="ar-SA"/>
      </w:rPr>
    </w:lvl>
    <w:lvl w:ilvl="7" w:tplc="930A8534">
      <w:numFmt w:val="bullet"/>
      <w:lvlText w:val="•"/>
      <w:lvlJc w:val="left"/>
      <w:pPr>
        <w:ind w:left="7510" w:hanging="332"/>
      </w:pPr>
      <w:rPr>
        <w:rFonts w:hint="default"/>
        <w:lang w:val="ru-RU" w:eastAsia="en-US" w:bidi="ar-SA"/>
      </w:rPr>
    </w:lvl>
    <w:lvl w:ilvl="8" w:tplc="79EE3202">
      <w:numFmt w:val="bullet"/>
      <w:lvlText w:val="•"/>
      <w:lvlJc w:val="left"/>
      <w:pPr>
        <w:ind w:left="8495" w:hanging="332"/>
      </w:pPr>
      <w:rPr>
        <w:rFonts w:hint="default"/>
        <w:lang w:val="ru-RU" w:eastAsia="en-US" w:bidi="ar-SA"/>
      </w:rPr>
    </w:lvl>
  </w:abstractNum>
  <w:abstractNum w:abstractNumId="65">
    <w:nsid w:val="48D01AE6"/>
    <w:multiLevelType w:val="hybridMultilevel"/>
    <w:tmpl w:val="5022B752"/>
    <w:lvl w:ilvl="0" w:tplc="668A182C">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A462B316">
      <w:numFmt w:val="bullet"/>
      <w:lvlText w:val="•"/>
      <w:lvlJc w:val="left"/>
      <w:pPr>
        <w:ind w:left="1604" w:hanging="303"/>
      </w:pPr>
      <w:rPr>
        <w:rFonts w:hint="default"/>
        <w:lang w:val="ru-RU" w:eastAsia="en-US" w:bidi="ar-SA"/>
      </w:rPr>
    </w:lvl>
    <w:lvl w:ilvl="2" w:tplc="C57A4E3E">
      <w:numFmt w:val="bullet"/>
      <w:lvlText w:val="•"/>
      <w:lvlJc w:val="left"/>
      <w:pPr>
        <w:ind w:left="2588" w:hanging="303"/>
      </w:pPr>
      <w:rPr>
        <w:rFonts w:hint="default"/>
        <w:lang w:val="ru-RU" w:eastAsia="en-US" w:bidi="ar-SA"/>
      </w:rPr>
    </w:lvl>
    <w:lvl w:ilvl="3" w:tplc="052E18DC">
      <w:numFmt w:val="bullet"/>
      <w:lvlText w:val="•"/>
      <w:lvlJc w:val="left"/>
      <w:pPr>
        <w:ind w:left="3573" w:hanging="303"/>
      </w:pPr>
      <w:rPr>
        <w:rFonts w:hint="default"/>
        <w:lang w:val="ru-RU" w:eastAsia="en-US" w:bidi="ar-SA"/>
      </w:rPr>
    </w:lvl>
    <w:lvl w:ilvl="4" w:tplc="20F835BA">
      <w:numFmt w:val="bullet"/>
      <w:lvlText w:val="•"/>
      <w:lvlJc w:val="left"/>
      <w:pPr>
        <w:ind w:left="4557" w:hanging="303"/>
      </w:pPr>
      <w:rPr>
        <w:rFonts w:hint="default"/>
        <w:lang w:val="ru-RU" w:eastAsia="en-US" w:bidi="ar-SA"/>
      </w:rPr>
    </w:lvl>
    <w:lvl w:ilvl="5" w:tplc="A28669FE">
      <w:numFmt w:val="bullet"/>
      <w:lvlText w:val="•"/>
      <w:lvlJc w:val="left"/>
      <w:pPr>
        <w:ind w:left="5542" w:hanging="303"/>
      </w:pPr>
      <w:rPr>
        <w:rFonts w:hint="default"/>
        <w:lang w:val="ru-RU" w:eastAsia="en-US" w:bidi="ar-SA"/>
      </w:rPr>
    </w:lvl>
    <w:lvl w:ilvl="6" w:tplc="CF78DE00">
      <w:numFmt w:val="bullet"/>
      <w:lvlText w:val="•"/>
      <w:lvlJc w:val="left"/>
      <w:pPr>
        <w:ind w:left="6526" w:hanging="303"/>
      </w:pPr>
      <w:rPr>
        <w:rFonts w:hint="default"/>
        <w:lang w:val="ru-RU" w:eastAsia="en-US" w:bidi="ar-SA"/>
      </w:rPr>
    </w:lvl>
    <w:lvl w:ilvl="7" w:tplc="2D300DFC">
      <w:numFmt w:val="bullet"/>
      <w:lvlText w:val="•"/>
      <w:lvlJc w:val="left"/>
      <w:pPr>
        <w:ind w:left="7510" w:hanging="303"/>
      </w:pPr>
      <w:rPr>
        <w:rFonts w:hint="default"/>
        <w:lang w:val="ru-RU" w:eastAsia="en-US" w:bidi="ar-SA"/>
      </w:rPr>
    </w:lvl>
    <w:lvl w:ilvl="8" w:tplc="BD68C7AC">
      <w:numFmt w:val="bullet"/>
      <w:lvlText w:val="•"/>
      <w:lvlJc w:val="left"/>
      <w:pPr>
        <w:ind w:left="8495" w:hanging="303"/>
      </w:pPr>
      <w:rPr>
        <w:rFonts w:hint="default"/>
        <w:lang w:val="ru-RU" w:eastAsia="en-US" w:bidi="ar-SA"/>
      </w:rPr>
    </w:lvl>
  </w:abstractNum>
  <w:abstractNum w:abstractNumId="66">
    <w:nsid w:val="4A776C67"/>
    <w:multiLevelType w:val="hybridMultilevel"/>
    <w:tmpl w:val="DA56D2D2"/>
    <w:lvl w:ilvl="0" w:tplc="3BE411E6">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F014C188">
      <w:numFmt w:val="bullet"/>
      <w:lvlText w:val="•"/>
      <w:lvlJc w:val="left"/>
      <w:pPr>
        <w:ind w:left="435" w:hanging="351"/>
      </w:pPr>
      <w:rPr>
        <w:rFonts w:hint="default"/>
        <w:lang w:val="ru-RU" w:eastAsia="en-US" w:bidi="ar-SA"/>
      </w:rPr>
    </w:lvl>
    <w:lvl w:ilvl="2" w:tplc="1CDEE5EA">
      <w:numFmt w:val="bullet"/>
      <w:lvlText w:val="•"/>
      <w:lvlJc w:val="left"/>
      <w:pPr>
        <w:ind w:left="770" w:hanging="351"/>
      </w:pPr>
      <w:rPr>
        <w:rFonts w:hint="default"/>
        <w:lang w:val="ru-RU" w:eastAsia="en-US" w:bidi="ar-SA"/>
      </w:rPr>
    </w:lvl>
    <w:lvl w:ilvl="3" w:tplc="F2949F3C">
      <w:numFmt w:val="bullet"/>
      <w:lvlText w:val="•"/>
      <w:lvlJc w:val="left"/>
      <w:pPr>
        <w:ind w:left="1105" w:hanging="351"/>
      </w:pPr>
      <w:rPr>
        <w:rFonts w:hint="default"/>
        <w:lang w:val="ru-RU" w:eastAsia="en-US" w:bidi="ar-SA"/>
      </w:rPr>
    </w:lvl>
    <w:lvl w:ilvl="4" w:tplc="49C21AE6">
      <w:numFmt w:val="bullet"/>
      <w:lvlText w:val="•"/>
      <w:lvlJc w:val="left"/>
      <w:pPr>
        <w:ind w:left="1440" w:hanging="351"/>
      </w:pPr>
      <w:rPr>
        <w:rFonts w:hint="default"/>
        <w:lang w:val="ru-RU" w:eastAsia="en-US" w:bidi="ar-SA"/>
      </w:rPr>
    </w:lvl>
    <w:lvl w:ilvl="5" w:tplc="69D82474">
      <w:numFmt w:val="bullet"/>
      <w:lvlText w:val="•"/>
      <w:lvlJc w:val="left"/>
      <w:pPr>
        <w:ind w:left="1776" w:hanging="351"/>
      </w:pPr>
      <w:rPr>
        <w:rFonts w:hint="default"/>
        <w:lang w:val="ru-RU" w:eastAsia="en-US" w:bidi="ar-SA"/>
      </w:rPr>
    </w:lvl>
    <w:lvl w:ilvl="6" w:tplc="F1D04196">
      <w:numFmt w:val="bullet"/>
      <w:lvlText w:val="•"/>
      <w:lvlJc w:val="left"/>
      <w:pPr>
        <w:ind w:left="2111" w:hanging="351"/>
      </w:pPr>
      <w:rPr>
        <w:rFonts w:hint="default"/>
        <w:lang w:val="ru-RU" w:eastAsia="en-US" w:bidi="ar-SA"/>
      </w:rPr>
    </w:lvl>
    <w:lvl w:ilvl="7" w:tplc="617AE7A0">
      <w:numFmt w:val="bullet"/>
      <w:lvlText w:val="•"/>
      <w:lvlJc w:val="left"/>
      <w:pPr>
        <w:ind w:left="2446" w:hanging="351"/>
      </w:pPr>
      <w:rPr>
        <w:rFonts w:hint="default"/>
        <w:lang w:val="ru-RU" w:eastAsia="en-US" w:bidi="ar-SA"/>
      </w:rPr>
    </w:lvl>
    <w:lvl w:ilvl="8" w:tplc="7814046A">
      <w:numFmt w:val="bullet"/>
      <w:lvlText w:val="•"/>
      <w:lvlJc w:val="left"/>
      <w:pPr>
        <w:ind w:left="2781" w:hanging="351"/>
      </w:pPr>
      <w:rPr>
        <w:rFonts w:hint="default"/>
        <w:lang w:val="ru-RU" w:eastAsia="en-US" w:bidi="ar-SA"/>
      </w:rPr>
    </w:lvl>
  </w:abstractNum>
  <w:abstractNum w:abstractNumId="67">
    <w:nsid w:val="4B414D12"/>
    <w:multiLevelType w:val="hybridMultilevel"/>
    <w:tmpl w:val="F3AEF020"/>
    <w:lvl w:ilvl="0" w:tplc="B9CEB8D2">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BE925A52">
      <w:numFmt w:val="bullet"/>
      <w:lvlText w:val="•"/>
      <w:lvlJc w:val="left"/>
      <w:pPr>
        <w:ind w:left="435" w:hanging="351"/>
      </w:pPr>
      <w:rPr>
        <w:rFonts w:hint="default"/>
        <w:lang w:val="ru-RU" w:eastAsia="en-US" w:bidi="ar-SA"/>
      </w:rPr>
    </w:lvl>
    <w:lvl w:ilvl="2" w:tplc="69D4868A">
      <w:numFmt w:val="bullet"/>
      <w:lvlText w:val="•"/>
      <w:lvlJc w:val="left"/>
      <w:pPr>
        <w:ind w:left="770" w:hanging="351"/>
      </w:pPr>
      <w:rPr>
        <w:rFonts w:hint="default"/>
        <w:lang w:val="ru-RU" w:eastAsia="en-US" w:bidi="ar-SA"/>
      </w:rPr>
    </w:lvl>
    <w:lvl w:ilvl="3" w:tplc="E35828FE">
      <w:numFmt w:val="bullet"/>
      <w:lvlText w:val="•"/>
      <w:lvlJc w:val="left"/>
      <w:pPr>
        <w:ind w:left="1105" w:hanging="351"/>
      </w:pPr>
      <w:rPr>
        <w:rFonts w:hint="default"/>
        <w:lang w:val="ru-RU" w:eastAsia="en-US" w:bidi="ar-SA"/>
      </w:rPr>
    </w:lvl>
    <w:lvl w:ilvl="4" w:tplc="E14840D8">
      <w:numFmt w:val="bullet"/>
      <w:lvlText w:val="•"/>
      <w:lvlJc w:val="left"/>
      <w:pPr>
        <w:ind w:left="1440" w:hanging="351"/>
      </w:pPr>
      <w:rPr>
        <w:rFonts w:hint="default"/>
        <w:lang w:val="ru-RU" w:eastAsia="en-US" w:bidi="ar-SA"/>
      </w:rPr>
    </w:lvl>
    <w:lvl w:ilvl="5" w:tplc="20D4DB08">
      <w:numFmt w:val="bullet"/>
      <w:lvlText w:val="•"/>
      <w:lvlJc w:val="left"/>
      <w:pPr>
        <w:ind w:left="1776" w:hanging="351"/>
      </w:pPr>
      <w:rPr>
        <w:rFonts w:hint="default"/>
        <w:lang w:val="ru-RU" w:eastAsia="en-US" w:bidi="ar-SA"/>
      </w:rPr>
    </w:lvl>
    <w:lvl w:ilvl="6" w:tplc="7D162E56">
      <w:numFmt w:val="bullet"/>
      <w:lvlText w:val="•"/>
      <w:lvlJc w:val="left"/>
      <w:pPr>
        <w:ind w:left="2111" w:hanging="351"/>
      </w:pPr>
      <w:rPr>
        <w:rFonts w:hint="default"/>
        <w:lang w:val="ru-RU" w:eastAsia="en-US" w:bidi="ar-SA"/>
      </w:rPr>
    </w:lvl>
    <w:lvl w:ilvl="7" w:tplc="E23A8AFA">
      <w:numFmt w:val="bullet"/>
      <w:lvlText w:val="•"/>
      <w:lvlJc w:val="left"/>
      <w:pPr>
        <w:ind w:left="2446" w:hanging="351"/>
      </w:pPr>
      <w:rPr>
        <w:rFonts w:hint="default"/>
        <w:lang w:val="ru-RU" w:eastAsia="en-US" w:bidi="ar-SA"/>
      </w:rPr>
    </w:lvl>
    <w:lvl w:ilvl="8" w:tplc="0156A806">
      <w:numFmt w:val="bullet"/>
      <w:lvlText w:val="•"/>
      <w:lvlJc w:val="left"/>
      <w:pPr>
        <w:ind w:left="2781" w:hanging="351"/>
      </w:pPr>
      <w:rPr>
        <w:rFonts w:hint="default"/>
        <w:lang w:val="ru-RU" w:eastAsia="en-US" w:bidi="ar-SA"/>
      </w:rPr>
    </w:lvl>
  </w:abstractNum>
  <w:abstractNum w:abstractNumId="68">
    <w:nsid w:val="4BE964C8"/>
    <w:multiLevelType w:val="hybridMultilevel"/>
    <w:tmpl w:val="468E0716"/>
    <w:lvl w:ilvl="0" w:tplc="556EB348">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55B0CAF2">
      <w:numFmt w:val="bullet"/>
      <w:lvlText w:val="•"/>
      <w:lvlJc w:val="left"/>
      <w:pPr>
        <w:ind w:left="435" w:hanging="351"/>
      </w:pPr>
      <w:rPr>
        <w:rFonts w:hint="default"/>
        <w:lang w:val="ru-RU" w:eastAsia="en-US" w:bidi="ar-SA"/>
      </w:rPr>
    </w:lvl>
    <w:lvl w:ilvl="2" w:tplc="424CE9CC">
      <w:numFmt w:val="bullet"/>
      <w:lvlText w:val="•"/>
      <w:lvlJc w:val="left"/>
      <w:pPr>
        <w:ind w:left="770" w:hanging="351"/>
      </w:pPr>
      <w:rPr>
        <w:rFonts w:hint="default"/>
        <w:lang w:val="ru-RU" w:eastAsia="en-US" w:bidi="ar-SA"/>
      </w:rPr>
    </w:lvl>
    <w:lvl w:ilvl="3" w:tplc="E5B25994">
      <w:numFmt w:val="bullet"/>
      <w:lvlText w:val="•"/>
      <w:lvlJc w:val="left"/>
      <w:pPr>
        <w:ind w:left="1105" w:hanging="351"/>
      </w:pPr>
      <w:rPr>
        <w:rFonts w:hint="default"/>
        <w:lang w:val="ru-RU" w:eastAsia="en-US" w:bidi="ar-SA"/>
      </w:rPr>
    </w:lvl>
    <w:lvl w:ilvl="4" w:tplc="0E9A9500">
      <w:numFmt w:val="bullet"/>
      <w:lvlText w:val="•"/>
      <w:lvlJc w:val="left"/>
      <w:pPr>
        <w:ind w:left="1440" w:hanging="351"/>
      </w:pPr>
      <w:rPr>
        <w:rFonts w:hint="default"/>
        <w:lang w:val="ru-RU" w:eastAsia="en-US" w:bidi="ar-SA"/>
      </w:rPr>
    </w:lvl>
    <w:lvl w:ilvl="5" w:tplc="BE960C06">
      <w:numFmt w:val="bullet"/>
      <w:lvlText w:val="•"/>
      <w:lvlJc w:val="left"/>
      <w:pPr>
        <w:ind w:left="1776" w:hanging="351"/>
      </w:pPr>
      <w:rPr>
        <w:rFonts w:hint="default"/>
        <w:lang w:val="ru-RU" w:eastAsia="en-US" w:bidi="ar-SA"/>
      </w:rPr>
    </w:lvl>
    <w:lvl w:ilvl="6" w:tplc="BDDC56AA">
      <w:numFmt w:val="bullet"/>
      <w:lvlText w:val="•"/>
      <w:lvlJc w:val="left"/>
      <w:pPr>
        <w:ind w:left="2111" w:hanging="351"/>
      </w:pPr>
      <w:rPr>
        <w:rFonts w:hint="default"/>
        <w:lang w:val="ru-RU" w:eastAsia="en-US" w:bidi="ar-SA"/>
      </w:rPr>
    </w:lvl>
    <w:lvl w:ilvl="7" w:tplc="164E0C10">
      <w:numFmt w:val="bullet"/>
      <w:lvlText w:val="•"/>
      <w:lvlJc w:val="left"/>
      <w:pPr>
        <w:ind w:left="2446" w:hanging="351"/>
      </w:pPr>
      <w:rPr>
        <w:rFonts w:hint="default"/>
        <w:lang w:val="ru-RU" w:eastAsia="en-US" w:bidi="ar-SA"/>
      </w:rPr>
    </w:lvl>
    <w:lvl w:ilvl="8" w:tplc="1DCA2238">
      <w:numFmt w:val="bullet"/>
      <w:lvlText w:val="•"/>
      <w:lvlJc w:val="left"/>
      <w:pPr>
        <w:ind w:left="2781" w:hanging="351"/>
      </w:pPr>
      <w:rPr>
        <w:rFonts w:hint="default"/>
        <w:lang w:val="ru-RU" w:eastAsia="en-US" w:bidi="ar-SA"/>
      </w:rPr>
    </w:lvl>
  </w:abstractNum>
  <w:abstractNum w:abstractNumId="69">
    <w:nsid w:val="4CED5ADE"/>
    <w:multiLevelType w:val="hybridMultilevel"/>
    <w:tmpl w:val="975041D0"/>
    <w:lvl w:ilvl="0" w:tplc="5D4A36E8">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D14CE5B2">
      <w:numFmt w:val="bullet"/>
      <w:lvlText w:val="•"/>
      <w:lvlJc w:val="left"/>
      <w:pPr>
        <w:ind w:left="1604" w:hanging="303"/>
      </w:pPr>
      <w:rPr>
        <w:rFonts w:hint="default"/>
        <w:lang w:val="ru-RU" w:eastAsia="en-US" w:bidi="ar-SA"/>
      </w:rPr>
    </w:lvl>
    <w:lvl w:ilvl="2" w:tplc="84EE4132">
      <w:numFmt w:val="bullet"/>
      <w:lvlText w:val="•"/>
      <w:lvlJc w:val="left"/>
      <w:pPr>
        <w:ind w:left="2588" w:hanging="303"/>
      </w:pPr>
      <w:rPr>
        <w:rFonts w:hint="default"/>
        <w:lang w:val="ru-RU" w:eastAsia="en-US" w:bidi="ar-SA"/>
      </w:rPr>
    </w:lvl>
    <w:lvl w:ilvl="3" w:tplc="8AF2F06E">
      <w:numFmt w:val="bullet"/>
      <w:lvlText w:val="•"/>
      <w:lvlJc w:val="left"/>
      <w:pPr>
        <w:ind w:left="3573" w:hanging="303"/>
      </w:pPr>
      <w:rPr>
        <w:rFonts w:hint="default"/>
        <w:lang w:val="ru-RU" w:eastAsia="en-US" w:bidi="ar-SA"/>
      </w:rPr>
    </w:lvl>
    <w:lvl w:ilvl="4" w:tplc="33CC93DA">
      <w:numFmt w:val="bullet"/>
      <w:lvlText w:val="•"/>
      <w:lvlJc w:val="left"/>
      <w:pPr>
        <w:ind w:left="4557" w:hanging="303"/>
      </w:pPr>
      <w:rPr>
        <w:rFonts w:hint="default"/>
        <w:lang w:val="ru-RU" w:eastAsia="en-US" w:bidi="ar-SA"/>
      </w:rPr>
    </w:lvl>
    <w:lvl w:ilvl="5" w:tplc="8806C44A">
      <w:numFmt w:val="bullet"/>
      <w:lvlText w:val="•"/>
      <w:lvlJc w:val="left"/>
      <w:pPr>
        <w:ind w:left="5542" w:hanging="303"/>
      </w:pPr>
      <w:rPr>
        <w:rFonts w:hint="default"/>
        <w:lang w:val="ru-RU" w:eastAsia="en-US" w:bidi="ar-SA"/>
      </w:rPr>
    </w:lvl>
    <w:lvl w:ilvl="6" w:tplc="D5AE2732">
      <w:numFmt w:val="bullet"/>
      <w:lvlText w:val="•"/>
      <w:lvlJc w:val="left"/>
      <w:pPr>
        <w:ind w:left="6526" w:hanging="303"/>
      </w:pPr>
      <w:rPr>
        <w:rFonts w:hint="default"/>
        <w:lang w:val="ru-RU" w:eastAsia="en-US" w:bidi="ar-SA"/>
      </w:rPr>
    </w:lvl>
    <w:lvl w:ilvl="7" w:tplc="2554774C">
      <w:numFmt w:val="bullet"/>
      <w:lvlText w:val="•"/>
      <w:lvlJc w:val="left"/>
      <w:pPr>
        <w:ind w:left="7510" w:hanging="303"/>
      </w:pPr>
      <w:rPr>
        <w:rFonts w:hint="default"/>
        <w:lang w:val="ru-RU" w:eastAsia="en-US" w:bidi="ar-SA"/>
      </w:rPr>
    </w:lvl>
    <w:lvl w:ilvl="8" w:tplc="1518BDC4">
      <w:numFmt w:val="bullet"/>
      <w:lvlText w:val="•"/>
      <w:lvlJc w:val="left"/>
      <w:pPr>
        <w:ind w:left="8495" w:hanging="303"/>
      </w:pPr>
      <w:rPr>
        <w:rFonts w:hint="default"/>
        <w:lang w:val="ru-RU" w:eastAsia="en-US" w:bidi="ar-SA"/>
      </w:rPr>
    </w:lvl>
  </w:abstractNum>
  <w:abstractNum w:abstractNumId="70">
    <w:nsid w:val="4EBA00FC"/>
    <w:multiLevelType w:val="hybridMultilevel"/>
    <w:tmpl w:val="F9F2714A"/>
    <w:lvl w:ilvl="0" w:tplc="A4386930">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E384FD06">
      <w:numFmt w:val="bullet"/>
      <w:lvlText w:val="•"/>
      <w:lvlJc w:val="left"/>
      <w:pPr>
        <w:ind w:left="2522" w:hanging="303"/>
      </w:pPr>
      <w:rPr>
        <w:rFonts w:hint="default"/>
        <w:lang w:val="ru-RU" w:eastAsia="en-US" w:bidi="ar-SA"/>
      </w:rPr>
    </w:lvl>
    <w:lvl w:ilvl="2" w:tplc="55B22050">
      <w:numFmt w:val="bullet"/>
      <w:lvlText w:val="•"/>
      <w:lvlJc w:val="left"/>
      <w:pPr>
        <w:ind w:left="3404" w:hanging="303"/>
      </w:pPr>
      <w:rPr>
        <w:rFonts w:hint="default"/>
        <w:lang w:val="ru-RU" w:eastAsia="en-US" w:bidi="ar-SA"/>
      </w:rPr>
    </w:lvl>
    <w:lvl w:ilvl="3" w:tplc="0212D5D0">
      <w:numFmt w:val="bullet"/>
      <w:lvlText w:val="•"/>
      <w:lvlJc w:val="left"/>
      <w:pPr>
        <w:ind w:left="4287" w:hanging="303"/>
      </w:pPr>
      <w:rPr>
        <w:rFonts w:hint="default"/>
        <w:lang w:val="ru-RU" w:eastAsia="en-US" w:bidi="ar-SA"/>
      </w:rPr>
    </w:lvl>
    <w:lvl w:ilvl="4" w:tplc="32BA7EC6">
      <w:numFmt w:val="bullet"/>
      <w:lvlText w:val="•"/>
      <w:lvlJc w:val="left"/>
      <w:pPr>
        <w:ind w:left="5169" w:hanging="303"/>
      </w:pPr>
      <w:rPr>
        <w:rFonts w:hint="default"/>
        <w:lang w:val="ru-RU" w:eastAsia="en-US" w:bidi="ar-SA"/>
      </w:rPr>
    </w:lvl>
    <w:lvl w:ilvl="5" w:tplc="0310C252">
      <w:numFmt w:val="bullet"/>
      <w:lvlText w:val="•"/>
      <w:lvlJc w:val="left"/>
      <w:pPr>
        <w:ind w:left="6052" w:hanging="303"/>
      </w:pPr>
      <w:rPr>
        <w:rFonts w:hint="default"/>
        <w:lang w:val="ru-RU" w:eastAsia="en-US" w:bidi="ar-SA"/>
      </w:rPr>
    </w:lvl>
    <w:lvl w:ilvl="6" w:tplc="4DCE25E6">
      <w:numFmt w:val="bullet"/>
      <w:lvlText w:val="•"/>
      <w:lvlJc w:val="left"/>
      <w:pPr>
        <w:ind w:left="6934" w:hanging="303"/>
      </w:pPr>
      <w:rPr>
        <w:rFonts w:hint="default"/>
        <w:lang w:val="ru-RU" w:eastAsia="en-US" w:bidi="ar-SA"/>
      </w:rPr>
    </w:lvl>
    <w:lvl w:ilvl="7" w:tplc="7158BFCA">
      <w:numFmt w:val="bullet"/>
      <w:lvlText w:val="•"/>
      <w:lvlJc w:val="left"/>
      <w:pPr>
        <w:ind w:left="7816" w:hanging="303"/>
      </w:pPr>
      <w:rPr>
        <w:rFonts w:hint="default"/>
        <w:lang w:val="ru-RU" w:eastAsia="en-US" w:bidi="ar-SA"/>
      </w:rPr>
    </w:lvl>
    <w:lvl w:ilvl="8" w:tplc="27900DF4">
      <w:numFmt w:val="bullet"/>
      <w:lvlText w:val="•"/>
      <w:lvlJc w:val="left"/>
      <w:pPr>
        <w:ind w:left="8699" w:hanging="303"/>
      </w:pPr>
      <w:rPr>
        <w:rFonts w:hint="default"/>
        <w:lang w:val="ru-RU" w:eastAsia="en-US" w:bidi="ar-SA"/>
      </w:rPr>
    </w:lvl>
  </w:abstractNum>
  <w:abstractNum w:abstractNumId="71">
    <w:nsid w:val="4F110D9B"/>
    <w:multiLevelType w:val="hybridMultilevel"/>
    <w:tmpl w:val="319690EC"/>
    <w:lvl w:ilvl="0" w:tplc="4724BDBE">
      <w:start w:val="1"/>
      <w:numFmt w:val="decimal"/>
      <w:lvlText w:val="%1)"/>
      <w:lvlJc w:val="left"/>
      <w:pPr>
        <w:ind w:left="619" w:hanging="370"/>
      </w:pPr>
      <w:rPr>
        <w:rFonts w:ascii="Times New Roman" w:eastAsia="Times New Roman" w:hAnsi="Times New Roman" w:cs="Times New Roman" w:hint="default"/>
        <w:w w:val="99"/>
        <w:sz w:val="28"/>
        <w:szCs w:val="28"/>
        <w:lang w:val="ru-RU" w:eastAsia="en-US" w:bidi="ar-SA"/>
      </w:rPr>
    </w:lvl>
    <w:lvl w:ilvl="1" w:tplc="CC7680B8">
      <w:numFmt w:val="bullet"/>
      <w:lvlText w:val="•"/>
      <w:lvlJc w:val="left"/>
      <w:pPr>
        <w:ind w:left="1604" w:hanging="370"/>
      </w:pPr>
      <w:rPr>
        <w:rFonts w:hint="default"/>
        <w:lang w:val="ru-RU" w:eastAsia="en-US" w:bidi="ar-SA"/>
      </w:rPr>
    </w:lvl>
    <w:lvl w:ilvl="2" w:tplc="7E16AD1E">
      <w:numFmt w:val="bullet"/>
      <w:lvlText w:val="•"/>
      <w:lvlJc w:val="left"/>
      <w:pPr>
        <w:ind w:left="2588" w:hanging="370"/>
      </w:pPr>
      <w:rPr>
        <w:rFonts w:hint="default"/>
        <w:lang w:val="ru-RU" w:eastAsia="en-US" w:bidi="ar-SA"/>
      </w:rPr>
    </w:lvl>
    <w:lvl w:ilvl="3" w:tplc="0A4AF660">
      <w:numFmt w:val="bullet"/>
      <w:lvlText w:val="•"/>
      <w:lvlJc w:val="left"/>
      <w:pPr>
        <w:ind w:left="3573" w:hanging="370"/>
      </w:pPr>
      <w:rPr>
        <w:rFonts w:hint="default"/>
        <w:lang w:val="ru-RU" w:eastAsia="en-US" w:bidi="ar-SA"/>
      </w:rPr>
    </w:lvl>
    <w:lvl w:ilvl="4" w:tplc="83E8B9BA">
      <w:numFmt w:val="bullet"/>
      <w:lvlText w:val="•"/>
      <w:lvlJc w:val="left"/>
      <w:pPr>
        <w:ind w:left="4557" w:hanging="370"/>
      </w:pPr>
      <w:rPr>
        <w:rFonts w:hint="default"/>
        <w:lang w:val="ru-RU" w:eastAsia="en-US" w:bidi="ar-SA"/>
      </w:rPr>
    </w:lvl>
    <w:lvl w:ilvl="5" w:tplc="BBE611B8">
      <w:numFmt w:val="bullet"/>
      <w:lvlText w:val="•"/>
      <w:lvlJc w:val="left"/>
      <w:pPr>
        <w:ind w:left="5542" w:hanging="370"/>
      </w:pPr>
      <w:rPr>
        <w:rFonts w:hint="default"/>
        <w:lang w:val="ru-RU" w:eastAsia="en-US" w:bidi="ar-SA"/>
      </w:rPr>
    </w:lvl>
    <w:lvl w:ilvl="6" w:tplc="09763268">
      <w:numFmt w:val="bullet"/>
      <w:lvlText w:val="•"/>
      <w:lvlJc w:val="left"/>
      <w:pPr>
        <w:ind w:left="6526" w:hanging="370"/>
      </w:pPr>
      <w:rPr>
        <w:rFonts w:hint="default"/>
        <w:lang w:val="ru-RU" w:eastAsia="en-US" w:bidi="ar-SA"/>
      </w:rPr>
    </w:lvl>
    <w:lvl w:ilvl="7" w:tplc="30520106">
      <w:numFmt w:val="bullet"/>
      <w:lvlText w:val="•"/>
      <w:lvlJc w:val="left"/>
      <w:pPr>
        <w:ind w:left="7510" w:hanging="370"/>
      </w:pPr>
      <w:rPr>
        <w:rFonts w:hint="default"/>
        <w:lang w:val="ru-RU" w:eastAsia="en-US" w:bidi="ar-SA"/>
      </w:rPr>
    </w:lvl>
    <w:lvl w:ilvl="8" w:tplc="98884694">
      <w:numFmt w:val="bullet"/>
      <w:lvlText w:val="•"/>
      <w:lvlJc w:val="left"/>
      <w:pPr>
        <w:ind w:left="8495" w:hanging="370"/>
      </w:pPr>
      <w:rPr>
        <w:rFonts w:hint="default"/>
        <w:lang w:val="ru-RU" w:eastAsia="en-US" w:bidi="ar-SA"/>
      </w:rPr>
    </w:lvl>
  </w:abstractNum>
  <w:abstractNum w:abstractNumId="72">
    <w:nsid w:val="50156F45"/>
    <w:multiLevelType w:val="hybridMultilevel"/>
    <w:tmpl w:val="D55A6C4C"/>
    <w:lvl w:ilvl="0" w:tplc="3998DBD0">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7368D8BC">
      <w:numFmt w:val="bullet"/>
      <w:lvlText w:val="•"/>
      <w:lvlJc w:val="left"/>
      <w:pPr>
        <w:ind w:left="435" w:hanging="351"/>
      </w:pPr>
      <w:rPr>
        <w:rFonts w:hint="default"/>
        <w:lang w:val="ru-RU" w:eastAsia="en-US" w:bidi="ar-SA"/>
      </w:rPr>
    </w:lvl>
    <w:lvl w:ilvl="2" w:tplc="3176C776">
      <w:numFmt w:val="bullet"/>
      <w:lvlText w:val="•"/>
      <w:lvlJc w:val="left"/>
      <w:pPr>
        <w:ind w:left="770" w:hanging="351"/>
      </w:pPr>
      <w:rPr>
        <w:rFonts w:hint="default"/>
        <w:lang w:val="ru-RU" w:eastAsia="en-US" w:bidi="ar-SA"/>
      </w:rPr>
    </w:lvl>
    <w:lvl w:ilvl="3" w:tplc="7DA48B16">
      <w:numFmt w:val="bullet"/>
      <w:lvlText w:val="•"/>
      <w:lvlJc w:val="left"/>
      <w:pPr>
        <w:ind w:left="1105" w:hanging="351"/>
      </w:pPr>
      <w:rPr>
        <w:rFonts w:hint="default"/>
        <w:lang w:val="ru-RU" w:eastAsia="en-US" w:bidi="ar-SA"/>
      </w:rPr>
    </w:lvl>
    <w:lvl w:ilvl="4" w:tplc="466ACEC0">
      <w:numFmt w:val="bullet"/>
      <w:lvlText w:val="•"/>
      <w:lvlJc w:val="left"/>
      <w:pPr>
        <w:ind w:left="1440" w:hanging="351"/>
      </w:pPr>
      <w:rPr>
        <w:rFonts w:hint="default"/>
        <w:lang w:val="ru-RU" w:eastAsia="en-US" w:bidi="ar-SA"/>
      </w:rPr>
    </w:lvl>
    <w:lvl w:ilvl="5" w:tplc="26E470D4">
      <w:numFmt w:val="bullet"/>
      <w:lvlText w:val="•"/>
      <w:lvlJc w:val="left"/>
      <w:pPr>
        <w:ind w:left="1776" w:hanging="351"/>
      </w:pPr>
      <w:rPr>
        <w:rFonts w:hint="default"/>
        <w:lang w:val="ru-RU" w:eastAsia="en-US" w:bidi="ar-SA"/>
      </w:rPr>
    </w:lvl>
    <w:lvl w:ilvl="6" w:tplc="0E924862">
      <w:numFmt w:val="bullet"/>
      <w:lvlText w:val="•"/>
      <w:lvlJc w:val="left"/>
      <w:pPr>
        <w:ind w:left="2111" w:hanging="351"/>
      </w:pPr>
      <w:rPr>
        <w:rFonts w:hint="default"/>
        <w:lang w:val="ru-RU" w:eastAsia="en-US" w:bidi="ar-SA"/>
      </w:rPr>
    </w:lvl>
    <w:lvl w:ilvl="7" w:tplc="30940FE8">
      <w:numFmt w:val="bullet"/>
      <w:lvlText w:val="•"/>
      <w:lvlJc w:val="left"/>
      <w:pPr>
        <w:ind w:left="2446" w:hanging="351"/>
      </w:pPr>
      <w:rPr>
        <w:rFonts w:hint="default"/>
        <w:lang w:val="ru-RU" w:eastAsia="en-US" w:bidi="ar-SA"/>
      </w:rPr>
    </w:lvl>
    <w:lvl w:ilvl="8" w:tplc="97200E94">
      <w:numFmt w:val="bullet"/>
      <w:lvlText w:val="•"/>
      <w:lvlJc w:val="left"/>
      <w:pPr>
        <w:ind w:left="2781" w:hanging="351"/>
      </w:pPr>
      <w:rPr>
        <w:rFonts w:hint="default"/>
        <w:lang w:val="ru-RU" w:eastAsia="en-US" w:bidi="ar-SA"/>
      </w:rPr>
    </w:lvl>
  </w:abstractNum>
  <w:abstractNum w:abstractNumId="73">
    <w:nsid w:val="50F630E4"/>
    <w:multiLevelType w:val="hybridMultilevel"/>
    <w:tmpl w:val="8ED063F6"/>
    <w:lvl w:ilvl="0" w:tplc="74C4FA78">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8A4C1676">
      <w:numFmt w:val="bullet"/>
      <w:lvlText w:val="•"/>
      <w:lvlJc w:val="left"/>
      <w:pPr>
        <w:ind w:left="435" w:hanging="351"/>
      </w:pPr>
      <w:rPr>
        <w:rFonts w:hint="default"/>
        <w:lang w:val="ru-RU" w:eastAsia="en-US" w:bidi="ar-SA"/>
      </w:rPr>
    </w:lvl>
    <w:lvl w:ilvl="2" w:tplc="14B6C686">
      <w:numFmt w:val="bullet"/>
      <w:lvlText w:val="•"/>
      <w:lvlJc w:val="left"/>
      <w:pPr>
        <w:ind w:left="770" w:hanging="351"/>
      </w:pPr>
      <w:rPr>
        <w:rFonts w:hint="default"/>
        <w:lang w:val="ru-RU" w:eastAsia="en-US" w:bidi="ar-SA"/>
      </w:rPr>
    </w:lvl>
    <w:lvl w:ilvl="3" w:tplc="A6C66A5A">
      <w:numFmt w:val="bullet"/>
      <w:lvlText w:val="•"/>
      <w:lvlJc w:val="left"/>
      <w:pPr>
        <w:ind w:left="1105" w:hanging="351"/>
      </w:pPr>
      <w:rPr>
        <w:rFonts w:hint="default"/>
        <w:lang w:val="ru-RU" w:eastAsia="en-US" w:bidi="ar-SA"/>
      </w:rPr>
    </w:lvl>
    <w:lvl w:ilvl="4" w:tplc="8C14787E">
      <w:numFmt w:val="bullet"/>
      <w:lvlText w:val="•"/>
      <w:lvlJc w:val="left"/>
      <w:pPr>
        <w:ind w:left="1440" w:hanging="351"/>
      </w:pPr>
      <w:rPr>
        <w:rFonts w:hint="default"/>
        <w:lang w:val="ru-RU" w:eastAsia="en-US" w:bidi="ar-SA"/>
      </w:rPr>
    </w:lvl>
    <w:lvl w:ilvl="5" w:tplc="17509980">
      <w:numFmt w:val="bullet"/>
      <w:lvlText w:val="•"/>
      <w:lvlJc w:val="left"/>
      <w:pPr>
        <w:ind w:left="1776" w:hanging="351"/>
      </w:pPr>
      <w:rPr>
        <w:rFonts w:hint="default"/>
        <w:lang w:val="ru-RU" w:eastAsia="en-US" w:bidi="ar-SA"/>
      </w:rPr>
    </w:lvl>
    <w:lvl w:ilvl="6" w:tplc="37588B9E">
      <w:numFmt w:val="bullet"/>
      <w:lvlText w:val="•"/>
      <w:lvlJc w:val="left"/>
      <w:pPr>
        <w:ind w:left="2111" w:hanging="351"/>
      </w:pPr>
      <w:rPr>
        <w:rFonts w:hint="default"/>
        <w:lang w:val="ru-RU" w:eastAsia="en-US" w:bidi="ar-SA"/>
      </w:rPr>
    </w:lvl>
    <w:lvl w:ilvl="7" w:tplc="D4C66DF2">
      <w:numFmt w:val="bullet"/>
      <w:lvlText w:val="•"/>
      <w:lvlJc w:val="left"/>
      <w:pPr>
        <w:ind w:left="2446" w:hanging="351"/>
      </w:pPr>
      <w:rPr>
        <w:rFonts w:hint="default"/>
        <w:lang w:val="ru-RU" w:eastAsia="en-US" w:bidi="ar-SA"/>
      </w:rPr>
    </w:lvl>
    <w:lvl w:ilvl="8" w:tplc="3CF867EC">
      <w:numFmt w:val="bullet"/>
      <w:lvlText w:val="•"/>
      <w:lvlJc w:val="left"/>
      <w:pPr>
        <w:ind w:left="2781" w:hanging="351"/>
      </w:pPr>
      <w:rPr>
        <w:rFonts w:hint="default"/>
        <w:lang w:val="ru-RU" w:eastAsia="en-US" w:bidi="ar-SA"/>
      </w:rPr>
    </w:lvl>
  </w:abstractNum>
  <w:abstractNum w:abstractNumId="74">
    <w:nsid w:val="510C0C33"/>
    <w:multiLevelType w:val="hybridMultilevel"/>
    <w:tmpl w:val="4FDE4BCE"/>
    <w:lvl w:ilvl="0" w:tplc="B2F28966">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8784711A">
      <w:numFmt w:val="bullet"/>
      <w:lvlText w:val="•"/>
      <w:lvlJc w:val="left"/>
      <w:pPr>
        <w:ind w:left="1604" w:hanging="303"/>
      </w:pPr>
      <w:rPr>
        <w:rFonts w:hint="default"/>
        <w:lang w:val="ru-RU" w:eastAsia="en-US" w:bidi="ar-SA"/>
      </w:rPr>
    </w:lvl>
    <w:lvl w:ilvl="2" w:tplc="6AF473F6">
      <w:numFmt w:val="bullet"/>
      <w:lvlText w:val="•"/>
      <w:lvlJc w:val="left"/>
      <w:pPr>
        <w:ind w:left="2588" w:hanging="303"/>
      </w:pPr>
      <w:rPr>
        <w:rFonts w:hint="default"/>
        <w:lang w:val="ru-RU" w:eastAsia="en-US" w:bidi="ar-SA"/>
      </w:rPr>
    </w:lvl>
    <w:lvl w:ilvl="3" w:tplc="051428C0">
      <w:numFmt w:val="bullet"/>
      <w:lvlText w:val="•"/>
      <w:lvlJc w:val="left"/>
      <w:pPr>
        <w:ind w:left="3573" w:hanging="303"/>
      </w:pPr>
      <w:rPr>
        <w:rFonts w:hint="default"/>
        <w:lang w:val="ru-RU" w:eastAsia="en-US" w:bidi="ar-SA"/>
      </w:rPr>
    </w:lvl>
    <w:lvl w:ilvl="4" w:tplc="C7CEE48E">
      <w:numFmt w:val="bullet"/>
      <w:lvlText w:val="•"/>
      <w:lvlJc w:val="left"/>
      <w:pPr>
        <w:ind w:left="4557" w:hanging="303"/>
      </w:pPr>
      <w:rPr>
        <w:rFonts w:hint="default"/>
        <w:lang w:val="ru-RU" w:eastAsia="en-US" w:bidi="ar-SA"/>
      </w:rPr>
    </w:lvl>
    <w:lvl w:ilvl="5" w:tplc="BC18938A">
      <w:numFmt w:val="bullet"/>
      <w:lvlText w:val="•"/>
      <w:lvlJc w:val="left"/>
      <w:pPr>
        <w:ind w:left="5542" w:hanging="303"/>
      </w:pPr>
      <w:rPr>
        <w:rFonts w:hint="default"/>
        <w:lang w:val="ru-RU" w:eastAsia="en-US" w:bidi="ar-SA"/>
      </w:rPr>
    </w:lvl>
    <w:lvl w:ilvl="6" w:tplc="9EF24B6C">
      <w:numFmt w:val="bullet"/>
      <w:lvlText w:val="•"/>
      <w:lvlJc w:val="left"/>
      <w:pPr>
        <w:ind w:left="6526" w:hanging="303"/>
      </w:pPr>
      <w:rPr>
        <w:rFonts w:hint="default"/>
        <w:lang w:val="ru-RU" w:eastAsia="en-US" w:bidi="ar-SA"/>
      </w:rPr>
    </w:lvl>
    <w:lvl w:ilvl="7" w:tplc="CD222464">
      <w:numFmt w:val="bullet"/>
      <w:lvlText w:val="•"/>
      <w:lvlJc w:val="left"/>
      <w:pPr>
        <w:ind w:left="7510" w:hanging="303"/>
      </w:pPr>
      <w:rPr>
        <w:rFonts w:hint="default"/>
        <w:lang w:val="ru-RU" w:eastAsia="en-US" w:bidi="ar-SA"/>
      </w:rPr>
    </w:lvl>
    <w:lvl w:ilvl="8" w:tplc="6CC2AF90">
      <w:numFmt w:val="bullet"/>
      <w:lvlText w:val="•"/>
      <w:lvlJc w:val="left"/>
      <w:pPr>
        <w:ind w:left="8495" w:hanging="303"/>
      </w:pPr>
      <w:rPr>
        <w:rFonts w:hint="default"/>
        <w:lang w:val="ru-RU" w:eastAsia="en-US" w:bidi="ar-SA"/>
      </w:rPr>
    </w:lvl>
  </w:abstractNum>
  <w:abstractNum w:abstractNumId="75">
    <w:nsid w:val="526C51C8"/>
    <w:multiLevelType w:val="hybridMultilevel"/>
    <w:tmpl w:val="32B6D8D0"/>
    <w:lvl w:ilvl="0" w:tplc="520CFB2E">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C2A265A4">
      <w:numFmt w:val="bullet"/>
      <w:lvlText w:val="•"/>
      <w:lvlJc w:val="left"/>
      <w:pPr>
        <w:ind w:left="2522" w:hanging="303"/>
      </w:pPr>
      <w:rPr>
        <w:rFonts w:hint="default"/>
        <w:lang w:val="ru-RU" w:eastAsia="en-US" w:bidi="ar-SA"/>
      </w:rPr>
    </w:lvl>
    <w:lvl w:ilvl="2" w:tplc="D90E8AD8">
      <w:numFmt w:val="bullet"/>
      <w:lvlText w:val="•"/>
      <w:lvlJc w:val="left"/>
      <w:pPr>
        <w:ind w:left="3404" w:hanging="303"/>
      </w:pPr>
      <w:rPr>
        <w:rFonts w:hint="default"/>
        <w:lang w:val="ru-RU" w:eastAsia="en-US" w:bidi="ar-SA"/>
      </w:rPr>
    </w:lvl>
    <w:lvl w:ilvl="3" w:tplc="E8D2621E">
      <w:numFmt w:val="bullet"/>
      <w:lvlText w:val="•"/>
      <w:lvlJc w:val="left"/>
      <w:pPr>
        <w:ind w:left="4287" w:hanging="303"/>
      </w:pPr>
      <w:rPr>
        <w:rFonts w:hint="default"/>
        <w:lang w:val="ru-RU" w:eastAsia="en-US" w:bidi="ar-SA"/>
      </w:rPr>
    </w:lvl>
    <w:lvl w:ilvl="4" w:tplc="7C1265C2">
      <w:numFmt w:val="bullet"/>
      <w:lvlText w:val="•"/>
      <w:lvlJc w:val="left"/>
      <w:pPr>
        <w:ind w:left="5169" w:hanging="303"/>
      </w:pPr>
      <w:rPr>
        <w:rFonts w:hint="default"/>
        <w:lang w:val="ru-RU" w:eastAsia="en-US" w:bidi="ar-SA"/>
      </w:rPr>
    </w:lvl>
    <w:lvl w:ilvl="5" w:tplc="23DE4CA0">
      <w:numFmt w:val="bullet"/>
      <w:lvlText w:val="•"/>
      <w:lvlJc w:val="left"/>
      <w:pPr>
        <w:ind w:left="6052" w:hanging="303"/>
      </w:pPr>
      <w:rPr>
        <w:rFonts w:hint="default"/>
        <w:lang w:val="ru-RU" w:eastAsia="en-US" w:bidi="ar-SA"/>
      </w:rPr>
    </w:lvl>
    <w:lvl w:ilvl="6" w:tplc="01986306">
      <w:numFmt w:val="bullet"/>
      <w:lvlText w:val="•"/>
      <w:lvlJc w:val="left"/>
      <w:pPr>
        <w:ind w:left="6934" w:hanging="303"/>
      </w:pPr>
      <w:rPr>
        <w:rFonts w:hint="default"/>
        <w:lang w:val="ru-RU" w:eastAsia="en-US" w:bidi="ar-SA"/>
      </w:rPr>
    </w:lvl>
    <w:lvl w:ilvl="7" w:tplc="316ECFAC">
      <w:numFmt w:val="bullet"/>
      <w:lvlText w:val="•"/>
      <w:lvlJc w:val="left"/>
      <w:pPr>
        <w:ind w:left="7816" w:hanging="303"/>
      </w:pPr>
      <w:rPr>
        <w:rFonts w:hint="default"/>
        <w:lang w:val="ru-RU" w:eastAsia="en-US" w:bidi="ar-SA"/>
      </w:rPr>
    </w:lvl>
    <w:lvl w:ilvl="8" w:tplc="8DD462F6">
      <w:numFmt w:val="bullet"/>
      <w:lvlText w:val="•"/>
      <w:lvlJc w:val="left"/>
      <w:pPr>
        <w:ind w:left="8699" w:hanging="303"/>
      </w:pPr>
      <w:rPr>
        <w:rFonts w:hint="default"/>
        <w:lang w:val="ru-RU" w:eastAsia="en-US" w:bidi="ar-SA"/>
      </w:rPr>
    </w:lvl>
  </w:abstractNum>
  <w:abstractNum w:abstractNumId="76">
    <w:nsid w:val="52C75A1D"/>
    <w:multiLevelType w:val="hybridMultilevel"/>
    <w:tmpl w:val="CDC0C88C"/>
    <w:lvl w:ilvl="0" w:tplc="515A4B46">
      <w:start w:val="1"/>
      <w:numFmt w:val="decimal"/>
      <w:lvlText w:val="%1)"/>
      <w:lvlJc w:val="left"/>
      <w:pPr>
        <w:ind w:left="1690" w:hanging="360"/>
      </w:pPr>
      <w:rPr>
        <w:rFonts w:ascii="Times New Roman" w:eastAsia="Times New Roman" w:hAnsi="Times New Roman" w:cs="Times New Roman" w:hint="default"/>
        <w:w w:val="99"/>
        <w:sz w:val="28"/>
        <w:szCs w:val="28"/>
        <w:lang w:val="ru-RU" w:eastAsia="en-US" w:bidi="ar-SA"/>
      </w:rPr>
    </w:lvl>
    <w:lvl w:ilvl="1" w:tplc="394210E4">
      <w:numFmt w:val="bullet"/>
      <w:lvlText w:val="•"/>
      <w:lvlJc w:val="left"/>
      <w:pPr>
        <w:ind w:left="2576" w:hanging="360"/>
      </w:pPr>
      <w:rPr>
        <w:rFonts w:hint="default"/>
        <w:lang w:val="ru-RU" w:eastAsia="en-US" w:bidi="ar-SA"/>
      </w:rPr>
    </w:lvl>
    <w:lvl w:ilvl="2" w:tplc="499C6A42">
      <w:numFmt w:val="bullet"/>
      <w:lvlText w:val="•"/>
      <w:lvlJc w:val="left"/>
      <w:pPr>
        <w:ind w:left="3452" w:hanging="360"/>
      </w:pPr>
      <w:rPr>
        <w:rFonts w:hint="default"/>
        <w:lang w:val="ru-RU" w:eastAsia="en-US" w:bidi="ar-SA"/>
      </w:rPr>
    </w:lvl>
    <w:lvl w:ilvl="3" w:tplc="D9AE8808">
      <w:numFmt w:val="bullet"/>
      <w:lvlText w:val="•"/>
      <w:lvlJc w:val="left"/>
      <w:pPr>
        <w:ind w:left="4329" w:hanging="360"/>
      </w:pPr>
      <w:rPr>
        <w:rFonts w:hint="default"/>
        <w:lang w:val="ru-RU" w:eastAsia="en-US" w:bidi="ar-SA"/>
      </w:rPr>
    </w:lvl>
    <w:lvl w:ilvl="4" w:tplc="1506C9E4">
      <w:numFmt w:val="bullet"/>
      <w:lvlText w:val="•"/>
      <w:lvlJc w:val="left"/>
      <w:pPr>
        <w:ind w:left="5205" w:hanging="360"/>
      </w:pPr>
      <w:rPr>
        <w:rFonts w:hint="default"/>
        <w:lang w:val="ru-RU" w:eastAsia="en-US" w:bidi="ar-SA"/>
      </w:rPr>
    </w:lvl>
    <w:lvl w:ilvl="5" w:tplc="DDE66C3A">
      <w:numFmt w:val="bullet"/>
      <w:lvlText w:val="•"/>
      <w:lvlJc w:val="left"/>
      <w:pPr>
        <w:ind w:left="6082" w:hanging="360"/>
      </w:pPr>
      <w:rPr>
        <w:rFonts w:hint="default"/>
        <w:lang w:val="ru-RU" w:eastAsia="en-US" w:bidi="ar-SA"/>
      </w:rPr>
    </w:lvl>
    <w:lvl w:ilvl="6" w:tplc="7652C682">
      <w:numFmt w:val="bullet"/>
      <w:lvlText w:val="•"/>
      <w:lvlJc w:val="left"/>
      <w:pPr>
        <w:ind w:left="6958" w:hanging="360"/>
      </w:pPr>
      <w:rPr>
        <w:rFonts w:hint="default"/>
        <w:lang w:val="ru-RU" w:eastAsia="en-US" w:bidi="ar-SA"/>
      </w:rPr>
    </w:lvl>
    <w:lvl w:ilvl="7" w:tplc="24E84286">
      <w:numFmt w:val="bullet"/>
      <w:lvlText w:val="•"/>
      <w:lvlJc w:val="left"/>
      <w:pPr>
        <w:ind w:left="7834" w:hanging="360"/>
      </w:pPr>
      <w:rPr>
        <w:rFonts w:hint="default"/>
        <w:lang w:val="ru-RU" w:eastAsia="en-US" w:bidi="ar-SA"/>
      </w:rPr>
    </w:lvl>
    <w:lvl w:ilvl="8" w:tplc="6150D422">
      <w:numFmt w:val="bullet"/>
      <w:lvlText w:val="•"/>
      <w:lvlJc w:val="left"/>
      <w:pPr>
        <w:ind w:left="8711" w:hanging="360"/>
      </w:pPr>
      <w:rPr>
        <w:rFonts w:hint="default"/>
        <w:lang w:val="ru-RU" w:eastAsia="en-US" w:bidi="ar-SA"/>
      </w:rPr>
    </w:lvl>
  </w:abstractNum>
  <w:abstractNum w:abstractNumId="77">
    <w:nsid w:val="54B61C80"/>
    <w:multiLevelType w:val="hybridMultilevel"/>
    <w:tmpl w:val="47641F0A"/>
    <w:lvl w:ilvl="0" w:tplc="1944CA5E">
      <w:start w:val="1"/>
      <w:numFmt w:val="decimal"/>
      <w:lvlText w:val="%1."/>
      <w:lvlJc w:val="left"/>
      <w:pPr>
        <w:ind w:left="278" w:hanging="279"/>
        <w:jc w:val="right"/>
      </w:pPr>
      <w:rPr>
        <w:rFonts w:ascii="Times New Roman" w:eastAsia="Times New Roman" w:hAnsi="Times New Roman" w:cs="Times New Roman" w:hint="default"/>
        <w:w w:val="99"/>
        <w:sz w:val="28"/>
        <w:szCs w:val="28"/>
        <w:lang w:val="ru-RU" w:eastAsia="en-US" w:bidi="ar-SA"/>
      </w:rPr>
    </w:lvl>
    <w:lvl w:ilvl="1" w:tplc="120E1CFC">
      <w:numFmt w:val="bullet"/>
      <w:lvlText w:val="•"/>
      <w:lvlJc w:val="left"/>
      <w:pPr>
        <w:ind w:left="1298" w:hanging="279"/>
      </w:pPr>
      <w:rPr>
        <w:rFonts w:hint="default"/>
        <w:lang w:val="ru-RU" w:eastAsia="en-US" w:bidi="ar-SA"/>
      </w:rPr>
    </w:lvl>
    <w:lvl w:ilvl="2" w:tplc="5EFEB9E4">
      <w:numFmt w:val="bullet"/>
      <w:lvlText w:val="•"/>
      <w:lvlJc w:val="left"/>
      <w:pPr>
        <w:ind w:left="2316" w:hanging="279"/>
      </w:pPr>
      <w:rPr>
        <w:rFonts w:hint="default"/>
        <w:lang w:val="ru-RU" w:eastAsia="en-US" w:bidi="ar-SA"/>
      </w:rPr>
    </w:lvl>
    <w:lvl w:ilvl="3" w:tplc="E782EEF4">
      <w:numFmt w:val="bullet"/>
      <w:lvlText w:val="•"/>
      <w:lvlJc w:val="left"/>
      <w:pPr>
        <w:ind w:left="3335" w:hanging="279"/>
      </w:pPr>
      <w:rPr>
        <w:rFonts w:hint="default"/>
        <w:lang w:val="ru-RU" w:eastAsia="en-US" w:bidi="ar-SA"/>
      </w:rPr>
    </w:lvl>
    <w:lvl w:ilvl="4" w:tplc="BC2A19B0">
      <w:numFmt w:val="bullet"/>
      <w:lvlText w:val="•"/>
      <w:lvlJc w:val="left"/>
      <w:pPr>
        <w:ind w:left="4353" w:hanging="279"/>
      </w:pPr>
      <w:rPr>
        <w:rFonts w:hint="default"/>
        <w:lang w:val="ru-RU" w:eastAsia="en-US" w:bidi="ar-SA"/>
      </w:rPr>
    </w:lvl>
    <w:lvl w:ilvl="5" w:tplc="CAAEF268">
      <w:numFmt w:val="bullet"/>
      <w:lvlText w:val="•"/>
      <w:lvlJc w:val="left"/>
      <w:pPr>
        <w:ind w:left="5372" w:hanging="279"/>
      </w:pPr>
      <w:rPr>
        <w:rFonts w:hint="default"/>
        <w:lang w:val="ru-RU" w:eastAsia="en-US" w:bidi="ar-SA"/>
      </w:rPr>
    </w:lvl>
    <w:lvl w:ilvl="6" w:tplc="1E0625C8">
      <w:numFmt w:val="bullet"/>
      <w:lvlText w:val="•"/>
      <w:lvlJc w:val="left"/>
      <w:pPr>
        <w:ind w:left="6390" w:hanging="279"/>
      </w:pPr>
      <w:rPr>
        <w:rFonts w:hint="default"/>
        <w:lang w:val="ru-RU" w:eastAsia="en-US" w:bidi="ar-SA"/>
      </w:rPr>
    </w:lvl>
    <w:lvl w:ilvl="7" w:tplc="D348F65A">
      <w:numFmt w:val="bullet"/>
      <w:lvlText w:val="•"/>
      <w:lvlJc w:val="left"/>
      <w:pPr>
        <w:ind w:left="7408" w:hanging="279"/>
      </w:pPr>
      <w:rPr>
        <w:rFonts w:hint="default"/>
        <w:lang w:val="ru-RU" w:eastAsia="en-US" w:bidi="ar-SA"/>
      </w:rPr>
    </w:lvl>
    <w:lvl w:ilvl="8" w:tplc="5F000F90">
      <w:numFmt w:val="bullet"/>
      <w:lvlText w:val="•"/>
      <w:lvlJc w:val="left"/>
      <w:pPr>
        <w:ind w:left="8427" w:hanging="279"/>
      </w:pPr>
      <w:rPr>
        <w:rFonts w:hint="default"/>
        <w:lang w:val="ru-RU" w:eastAsia="en-US" w:bidi="ar-SA"/>
      </w:rPr>
    </w:lvl>
  </w:abstractNum>
  <w:abstractNum w:abstractNumId="78">
    <w:nsid w:val="55305BDF"/>
    <w:multiLevelType w:val="hybridMultilevel"/>
    <w:tmpl w:val="924044D4"/>
    <w:lvl w:ilvl="0" w:tplc="EF227B9E">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F49A7996">
      <w:numFmt w:val="bullet"/>
      <w:lvlText w:val="•"/>
      <w:lvlJc w:val="left"/>
      <w:pPr>
        <w:ind w:left="2522" w:hanging="303"/>
      </w:pPr>
      <w:rPr>
        <w:rFonts w:hint="default"/>
        <w:lang w:val="ru-RU" w:eastAsia="en-US" w:bidi="ar-SA"/>
      </w:rPr>
    </w:lvl>
    <w:lvl w:ilvl="2" w:tplc="110C34B2">
      <w:numFmt w:val="bullet"/>
      <w:lvlText w:val="•"/>
      <w:lvlJc w:val="left"/>
      <w:pPr>
        <w:ind w:left="3404" w:hanging="303"/>
      </w:pPr>
      <w:rPr>
        <w:rFonts w:hint="default"/>
        <w:lang w:val="ru-RU" w:eastAsia="en-US" w:bidi="ar-SA"/>
      </w:rPr>
    </w:lvl>
    <w:lvl w:ilvl="3" w:tplc="1F684E52">
      <w:numFmt w:val="bullet"/>
      <w:lvlText w:val="•"/>
      <w:lvlJc w:val="left"/>
      <w:pPr>
        <w:ind w:left="4287" w:hanging="303"/>
      </w:pPr>
      <w:rPr>
        <w:rFonts w:hint="default"/>
        <w:lang w:val="ru-RU" w:eastAsia="en-US" w:bidi="ar-SA"/>
      </w:rPr>
    </w:lvl>
    <w:lvl w:ilvl="4" w:tplc="12B87C2E">
      <w:numFmt w:val="bullet"/>
      <w:lvlText w:val="•"/>
      <w:lvlJc w:val="left"/>
      <w:pPr>
        <w:ind w:left="5169" w:hanging="303"/>
      </w:pPr>
      <w:rPr>
        <w:rFonts w:hint="default"/>
        <w:lang w:val="ru-RU" w:eastAsia="en-US" w:bidi="ar-SA"/>
      </w:rPr>
    </w:lvl>
    <w:lvl w:ilvl="5" w:tplc="53BE1CFE">
      <w:numFmt w:val="bullet"/>
      <w:lvlText w:val="•"/>
      <w:lvlJc w:val="left"/>
      <w:pPr>
        <w:ind w:left="6052" w:hanging="303"/>
      </w:pPr>
      <w:rPr>
        <w:rFonts w:hint="default"/>
        <w:lang w:val="ru-RU" w:eastAsia="en-US" w:bidi="ar-SA"/>
      </w:rPr>
    </w:lvl>
    <w:lvl w:ilvl="6" w:tplc="C46CF0AE">
      <w:numFmt w:val="bullet"/>
      <w:lvlText w:val="•"/>
      <w:lvlJc w:val="left"/>
      <w:pPr>
        <w:ind w:left="6934" w:hanging="303"/>
      </w:pPr>
      <w:rPr>
        <w:rFonts w:hint="default"/>
        <w:lang w:val="ru-RU" w:eastAsia="en-US" w:bidi="ar-SA"/>
      </w:rPr>
    </w:lvl>
    <w:lvl w:ilvl="7" w:tplc="D8D4E33A">
      <w:numFmt w:val="bullet"/>
      <w:lvlText w:val="•"/>
      <w:lvlJc w:val="left"/>
      <w:pPr>
        <w:ind w:left="7816" w:hanging="303"/>
      </w:pPr>
      <w:rPr>
        <w:rFonts w:hint="default"/>
        <w:lang w:val="ru-RU" w:eastAsia="en-US" w:bidi="ar-SA"/>
      </w:rPr>
    </w:lvl>
    <w:lvl w:ilvl="8" w:tplc="E9F8867E">
      <w:numFmt w:val="bullet"/>
      <w:lvlText w:val="•"/>
      <w:lvlJc w:val="left"/>
      <w:pPr>
        <w:ind w:left="8699" w:hanging="303"/>
      </w:pPr>
      <w:rPr>
        <w:rFonts w:hint="default"/>
        <w:lang w:val="ru-RU" w:eastAsia="en-US" w:bidi="ar-SA"/>
      </w:rPr>
    </w:lvl>
  </w:abstractNum>
  <w:abstractNum w:abstractNumId="79">
    <w:nsid w:val="57B86BCD"/>
    <w:multiLevelType w:val="hybridMultilevel"/>
    <w:tmpl w:val="C248B56C"/>
    <w:lvl w:ilvl="0" w:tplc="A3489E04">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AF001E98">
      <w:numFmt w:val="bullet"/>
      <w:lvlText w:val="•"/>
      <w:lvlJc w:val="left"/>
      <w:pPr>
        <w:ind w:left="2522" w:hanging="303"/>
      </w:pPr>
      <w:rPr>
        <w:rFonts w:hint="default"/>
        <w:lang w:val="ru-RU" w:eastAsia="en-US" w:bidi="ar-SA"/>
      </w:rPr>
    </w:lvl>
    <w:lvl w:ilvl="2" w:tplc="2D8A5A1E">
      <w:numFmt w:val="bullet"/>
      <w:lvlText w:val="•"/>
      <w:lvlJc w:val="left"/>
      <w:pPr>
        <w:ind w:left="3404" w:hanging="303"/>
      </w:pPr>
      <w:rPr>
        <w:rFonts w:hint="default"/>
        <w:lang w:val="ru-RU" w:eastAsia="en-US" w:bidi="ar-SA"/>
      </w:rPr>
    </w:lvl>
    <w:lvl w:ilvl="3" w:tplc="978686F2">
      <w:numFmt w:val="bullet"/>
      <w:lvlText w:val="•"/>
      <w:lvlJc w:val="left"/>
      <w:pPr>
        <w:ind w:left="4287" w:hanging="303"/>
      </w:pPr>
      <w:rPr>
        <w:rFonts w:hint="default"/>
        <w:lang w:val="ru-RU" w:eastAsia="en-US" w:bidi="ar-SA"/>
      </w:rPr>
    </w:lvl>
    <w:lvl w:ilvl="4" w:tplc="5982435E">
      <w:numFmt w:val="bullet"/>
      <w:lvlText w:val="•"/>
      <w:lvlJc w:val="left"/>
      <w:pPr>
        <w:ind w:left="5169" w:hanging="303"/>
      </w:pPr>
      <w:rPr>
        <w:rFonts w:hint="default"/>
        <w:lang w:val="ru-RU" w:eastAsia="en-US" w:bidi="ar-SA"/>
      </w:rPr>
    </w:lvl>
    <w:lvl w:ilvl="5" w:tplc="FE1ADDA4">
      <w:numFmt w:val="bullet"/>
      <w:lvlText w:val="•"/>
      <w:lvlJc w:val="left"/>
      <w:pPr>
        <w:ind w:left="6052" w:hanging="303"/>
      </w:pPr>
      <w:rPr>
        <w:rFonts w:hint="default"/>
        <w:lang w:val="ru-RU" w:eastAsia="en-US" w:bidi="ar-SA"/>
      </w:rPr>
    </w:lvl>
    <w:lvl w:ilvl="6" w:tplc="66D0BD36">
      <w:numFmt w:val="bullet"/>
      <w:lvlText w:val="•"/>
      <w:lvlJc w:val="left"/>
      <w:pPr>
        <w:ind w:left="6934" w:hanging="303"/>
      </w:pPr>
      <w:rPr>
        <w:rFonts w:hint="default"/>
        <w:lang w:val="ru-RU" w:eastAsia="en-US" w:bidi="ar-SA"/>
      </w:rPr>
    </w:lvl>
    <w:lvl w:ilvl="7" w:tplc="4D0883E4">
      <w:numFmt w:val="bullet"/>
      <w:lvlText w:val="•"/>
      <w:lvlJc w:val="left"/>
      <w:pPr>
        <w:ind w:left="7816" w:hanging="303"/>
      </w:pPr>
      <w:rPr>
        <w:rFonts w:hint="default"/>
        <w:lang w:val="ru-RU" w:eastAsia="en-US" w:bidi="ar-SA"/>
      </w:rPr>
    </w:lvl>
    <w:lvl w:ilvl="8" w:tplc="2C0C288E">
      <w:numFmt w:val="bullet"/>
      <w:lvlText w:val="•"/>
      <w:lvlJc w:val="left"/>
      <w:pPr>
        <w:ind w:left="8699" w:hanging="303"/>
      </w:pPr>
      <w:rPr>
        <w:rFonts w:hint="default"/>
        <w:lang w:val="ru-RU" w:eastAsia="en-US" w:bidi="ar-SA"/>
      </w:rPr>
    </w:lvl>
  </w:abstractNum>
  <w:abstractNum w:abstractNumId="80">
    <w:nsid w:val="5806203F"/>
    <w:multiLevelType w:val="hybridMultilevel"/>
    <w:tmpl w:val="8CA64D44"/>
    <w:lvl w:ilvl="0" w:tplc="B3D8F38A">
      <w:numFmt w:val="bullet"/>
      <w:lvlText w:val="-"/>
      <w:lvlJc w:val="left"/>
      <w:pPr>
        <w:ind w:left="619" w:hanging="164"/>
      </w:pPr>
      <w:rPr>
        <w:rFonts w:ascii="Times New Roman" w:eastAsia="Times New Roman" w:hAnsi="Times New Roman" w:cs="Times New Roman" w:hint="default"/>
        <w:w w:val="99"/>
        <w:sz w:val="28"/>
        <w:szCs w:val="28"/>
        <w:lang w:val="ru-RU" w:eastAsia="en-US" w:bidi="ar-SA"/>
      </w:rPr>
    </w:lvl>
    <w:lvl w:ilvl="1" w:tplc="9C90B818">
      <w:numFmt w:val="bullet"/>
      <w:lvlText w:val="-"/>
      <w:lvlJc w:val="left"/>
      <w:pPr>
        <w:ind w:left="951" w:hanging="164"/>
      </w:pPr>
      <w:rPr>
        <w:rFonts w:ascii="Times New Roman" w:eastAsia="Times New Roman" w:hAnsi="Times New Roman" w:cs="Times New Roman" w:hint="default"/>
        <w:w w:val="99"/>
        <w:sz w:val="28"/>
        <w:szCs w:val="28"/>
        <w:lang w:val="ru-RU" w:eastAsia="en-US" w:bidi="ar-SA"/>
      </w:rPr>
    </w:lvl>
    <w:lvl w:ilvl="2" w:tplc="F16691D4">
      <w:numFmt w:val="bullet"/>
      <w:lvlText w:val="•"/>
      <w:lvlJc w:val="left"/>
      <w:pPr>
        <w:ind w:left="2016" w:hanging="164"/>
      </w:pPr>
      <w:rPr>
        <w:rFonts w:hint="default"/>
        <w:lang w:val="ru-RU" w:eastAsia="en-US" w:bidi="ar-SA"/>
      </w:rPr>
    </w:lvl>
    <w:lvl w:ilvl="3" w:tplc="FEC21F20">
      <w:numFmt w:val="bullet"/>
      <w:lvlText w:val="•"/>
      <w:lvlJc w:val="left"/>
      <w:pPr>
        <w:ind w:left="3072" w:hanging="164"/>
      </w:pPr>
      <w:rPr>
        <w:rFonts w:hint="default"/>
        <w:lang w:val="ru-RU" w:eastAsia="en-US" w:bidi="ar-SA"/>
      </w:rPr>
    </w:lvl>
    <w:lvl w:ilvl="4" w:tplc="70B0B02C">
      <w:numFmt w:val="bullet"/>
      <w:lvlText w:val="•"/>
      <w:lvlJc w:val="left"/>
      <w:pPr>
        <w:ind w:left="4128" w:hanging="164"/>
      </w:pPr>
      <w:rPr>
        <w:rFonts w:hint="default"/>
        <w:lang w:val="ru-RU" w:eastAsia="en-US" w:bidi="ar-SA"/>
      </w:rPr>
    </w:lvl>
    <w:lvl w:ilvl="5" w:tplc="21CAA666">
      <w:numFmt w:val="bullet"/>
      <w:lvlText w:val="•"/>
      <w:lvlJc w:val="left"/>
      <w:pPr>
        <w:ind w:left="5184" w:hanging="164"/>
      </w:pPr>
      <w:rPr>
        <w:rFonts w:hint="default"/>
        <w:lang w:val="ru-RU" w:eastAsia="en-US" w:bidi="ar-SA"/>
      </w:rPr>
    </w:lvl>
    <w:lvl w:ilvl="6" w:tplc="3AAEAFAA">
      <w:numFmt w:val="bullet"/>
      <w:lvlText w:val="•"/>
      <w:lvlJc w:val="left"/>
      <w:pPr>
        <w:ind w:left="6240" w:hanging="164"/>
      </w:pPr>
      <w:rPr>
        <w:rFonts w:hint="default"/>
        <w:lang w:val="ru-RU" w:eastAsia="en-US" w:bidi="ar-SA"/>
      </w:rPr>
    </w:lvl>
    <w:lvl w:ilvl="7" w:tplc="7B64393E">
      <w:numFmt w:val="bullet"/>
      <w:lvlText w:val="•"/>
      <w:lvlJc w:val="left"/>
      <w:pPr>
        <w:ind w:left="7296" w:hanging="164"/>
      </w:pPr>
      <w:rPr>
        <w:rFonts w:hint="default"/>
        <w:lang w:val="ru-RU" w:eastAsia="en-US" w:bidi="ar-SA"/>
      </w:rPr>
    </w:lvl>
    <w:lvl w:ilvl="8" w:tplc="75B40592">
      <w:numFmt w:val="bullet"/>
      <w:lvlText w:val="•"/>
      <w:lvlJc w:val="left"/>
      <w:pPr>
        <w:ind w:left="8352" w:hanging="164"/>
      </w:pPr>
      <w:rPr>
        <w:rFonts w:hint="default"/>
        <w:lang w:val="ru-RU" w:eastAsia="en-US" w:bidi="ar-SA"/>
      </w:rPr>
    </w:lvl>
  </w:abstractNum>
  <w:abstractNum w:abstractNumId="81">
    <w:nsid w:val="59294EBD"/>
    <w:multiLevelType w:val="hybridMultilevel"/>
    <w:tmpl w:val="0040E3E8"/>
    <w:lvl w:ilvl="0" w:tplc="BD168806">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AF280F4A">
      <w:numFmt w:val="bullet"/>
      <w:lvlText w:val="•"/>
      <w:lvlJc w:val="left"/>
      <w:pPr>
        <w:ind w:left="2522" w:hanging="303"/>
      </w:pPr>
      <w:rPr>
        <w:rFonts w:hint="default"/>
        <w:lang w:val="ru-RU" w:eastAsia="en-US" w:bidi="ar-SA"/>
      </w:rPr>
    </w:lvl>
    <w:lvl w:ilvl="2" w:tplc="DBE09C02">
      <w:numFmt w:val="bullet"/>
      <w:lvlText w:val="•"/>
      <w:lvlJc w:val="left"/>
      <w:pPr>
        <w:ind w:left="3404" w:hanging="303"/>
      </w:pPr>
      <w:rPr>
        <w:rFonts w:hint="default"/>
        <w:lang w:val="ru-RU" w:eastAsia="en-US" w:bidi="ar-SA"/>
      </w:rPr>
    </w:lvl>
    <w:lvl w:ilvl="3" w:tplc="5E6CBFD0">
      <w:numFmt w:val="bullet"/>
      <w:lvlText w:val="•"/>
      <w:lvlJc w:val="left"/>
      <w:pPr>
        <w:ind w:left="4287" w:hanging="303"/>
      </w:pPr>
      <w:rPr>
        <w:rFonts w:hint="default"/>
        <w:lang w:val="ru-RU" w:eastAsia="en-US" w:bidi="ar-SA"/>
      </w:rPr>
    </w:lvl>
    <w:lvl w:ilvl="4" w:tplc="44B08B0A">
      <w:numFmt w:val="bullet"/>
      <w:lvlText w:val="•"/>
      <w:lvlJc w:val="left"/>
      <w:pPr>
        <w:ind w:left="5169" w:hanging="303"/>
      </w:pPr>
      <w:rPr>
        <w:rFonts w:hint="default"/>
        <w:lang w:val="ru-RU" w:eastAsia="en-US" w:bidi="ar-SA"/>
      </w:rPr>
    </w:lvl>
    <w:lvl w:ilvl="5" w:tplc="82A0B374">
      <w:numFmt w:val="bullet"/>
      <w:lvlText w:val="•"/>
      <w:lvlJc w:val="left"/>
      <w:pPr>
        <w:ind w:left="6052" w:hanging="303"/>
      </w:pPr>
      <w:rPr>
        <w:rFonts w:hint="default"/>
        <w:lang w:val="ru-RU" w:eastAsia="en-US" w:bidi="ar-SA"/>
      </w:rPr>
    </w:lvl>
    <w:lvl w:ilvl="6" w:tplc="02608CCA">
      <w:numFmt w:val="bullet"/>
      <w:lvlText w:val="•"/>
      <w:lvlJc w:val="left"/>
      <w:pPr>
        <w:ind w:left="6934" w:hanging="303"/>
      </w:pPr>
      <w:rPr>
        <w:rFonts w:hint="default"/>
        <w:lang w:val="ru-RU" w:eastAsia="en-US" w:bidi="ar-SA"/>
      </w:rPr>
    </w:lvl>
    <w:lvl w:ilvl="7" w:tplc="C3788A98">
      <w:numFmt w:val="bullet"/>
      <w:lvlText w:val="•"/>
      <w:lvlJc w:val="left"/>
      <w:pPr>
        <w:ind w:left="7816" w:hanging="303"/>
      </w:pPr>
      <w:rPr>
        <w:rFonts w:hint="default"/>
        <w:lang w:val="ru-RU" w:eastAsia="en-US" w:bidi="ar-SA"/>
      </w:rPr>
    </w:lvl>
    <w:lvl w:ilvl="8" w:tplc="6E32076C">
      <w:numFmt w:val="bullet"/>
      <w:lvlText w:val="•"/>
      <w:lvlJc w:val="left"/>
      <w:pPr>
        <w:ind w:left="8699" w:hanging="303"/>
      </w:pPr>
      <w:rPr>
        <w:rFonts w:hint="default"/>
        <w:lang w:val="ru-RU" w:eastAsia="en-US" w:bidi="ar-SA"/>
      </w:rPr>
    </w:lvl>
  </w:abstractNum>
  <w:abstractNum w:abstractNumId="82">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83">
    <w:nsid w:val="5A606E46"/>
    <w:multiLevelType w:val="hybridMultilevel"/>
    <w:tmpl w:val="97CE3BBE"/>
    <w:lvl w:ilvl="0" w:tplc="564CFF56">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512C9C40">
      <w:numFmt w:val="bullet"/>
      <w:lvlText w:val="•"/>
      <w:lvlJc w:val="left"/>
      <w:pPr>
        <w:ind w:left="2522" w:hanging="303"/>
      </w:pPr>
      <w:rPr>
        <w:rFonts w:hint="default"/>
        <w:lang w:val="ru-RU" w:eastAsia="en-US" w:bidi="ar-SA"/>
      </w:rPr>
    </w:lvl>
    <w:lvl w:ilvl="2" w:tplc="CD1089FA">
      <w:numFmt w:val="bullet"/>
      <w:lvlText w:val="•"/>
      <w:lvlJc w:val="left"/>
      <w:pPr>
        <w:ind w:left="3404" w:hanging="303"/>
      </w:pPr>
      <w:rPr>
        <w:rFonts w:hint="default"/>
        <w:lang w:val="ru-RU" w:eastAsia="en-US" w:bidi="ar-SA"/>
      </w:rPr>
    </w:lvl>
    <w:lvl w:ilvl="3" w:tplc="9D3C8F56">
      <w:numFmt w:val="bullet"/>
      <w:lvlText w:val="•"/>
      <w:lvlJc w:val="left"/>
      <w:pPr>
        <w:ind w:left="4287" w:hanging="303"/>
      </w:pPr>
      <w:rPr>
        <w:rFonts w:hint="default"/>
        <w:lang w:val="ru-RU" w:eastAsia="en-US" w:bidi="ar-SA"/>
      </w:rPr>
    </w:lvl>
    <w:lvl w:ilvl="4" w:tplc="6992A0DE">
      <w:numFmt w:val="bullet"/>
      <w:lvlText w:val="•"/>
      <w:lvlJc w:val="left"/>
      <w:pPr>
        <w:ind w:left="5169" w:hanging="303"/>
      </w:pPr>
      <w:rPr>
        <w:rFonts w:hint="default"/>
        <w:lang w:val="ru-RU" w:eastAsia="en-US" w:bidi="ar-SA"/>
      </w:rPr>
    </w:lvl>
    <w:lvl w:ilvl="5" w:tplc="F47CE8DC">
      <w:numFmt w:val="bullet"/>
      <w:lvlText w:val="•"/>
      <w:lvlJc w:val="left"/>
      <w:pPr>
        <w:ind w:left="6052" w:hanging="303"/>
      </w:pPr>
      <w:rPr>
        <w:rFonts w:hint="default"/>
        <w:lang w:val="ru-RU" w:eastAsia="en-US" w:bidi="ar-SA"/>
      </w:rPr>
    </w:lvl>
    <w:lvl w:ilvl="6" w:tplc="C0400CE0">
      <w:numFmt w:val="bullet"/>
      <w:lvlText w:val="•"/>
      <w:lvlJc w:val="left"/>
      <w:pPr>
        <w:ind w:left="6934" w:hanging="303"/>
      </w:pPr>
      <w:rPr>
        <w:rFonts w:hint="default"/>
        <w:lang w:val="ru-RU" w:eastAsia="en-US" w:bidi="ar-SA"/>
      </w:rPr>
    </w:lvl>
    <w:lvl w:ilvl="7" w:tplc="4EA816B8">
      <w:numFmt w:val="bullet"/>
      <w:lvlText w:val="•"/>
      <w:lvlJc w:val="left"/>
      <w:pPr>
        <w:ind w:left="7816" w:hanging="303"/>
      </w:pPr>
      <w:rPr>
        <w:rFonts w:hint="default"/>
        <w:lang w:val="ru-RU" w:eastAsia="en-US" w:bidi="ar-SA"/>
      </w:rPr>
    </w:lvl>
    <w:lvl w:ilvl="8" w:tplc="F1A04002">
      <w:numFmt w:val="bullet"/>
      <w:lvlText w:val="•"/>
      <w:lvlJc w:val="left"/>
      <w:pPr>
        <w:ind w:left="8699" w:hanging="303"/>
      </w:pPr>
      <w:rPr>
        <w:rFonts w:hint="default"/>
        <w:lang w:val="ru-RU" w:eastAsia="en-US" w:bidi="ar-SA"/>
      </w:rPr>
    </w:lvl>
  </w:abstractNum>
  <w:abstractNum w:abstractNumId="84">
    <w:nsid w:val="5B3F557A"/>
    <w:multiLevelType w:val="hybridMultilevel"/>
    <w:tmpl w:val="088AE6DC"/>
    <w:lvl w:ilvl="0" w:tplc="3D182918">
      <w:numFmt w:val="bullet"/>
      <w:lvlText w:val="-"/>
      <w:lvlJc w:val="left"/>
      <w:pPr>
        <w:ind w:left="107" w:hanging="164"/>
      </w:pPr>
      <w:rPr>
        <w:rFonts w:ascii="Times New Roman" w:eastAsia="Times New Roman" w:hAnsi="Times New Roman" w:cs="Times New Roman" w:hint="default"/>
        <w:w w:val="99"/>
        <w:sz w:val="28"/>
        <w:szCs w:val="28"/>
        <w:lang w:val="ru-RU" w:eastAsia="en-US" w:bidi="ar-SA"/>
      </w:rPr>
    </w:lvl>
    <w:lvl w:ilvl="1" w:tplc="E0C6B508">
      <w:numFmt w:val="bullet"/>
      <w:lvlText w:val="•"/>
      <w:lvlJc w:val="left"/>
      <w:pPr>
        <w:ind w:left="322" w:hanging="164"/>
      </w:pPr>
      <w:rPr>
        <w:rFonts w:hint="default"/>
        <w:lang w:val="ru-RU" w:eastAsia="en-US" w:bidi="ar-SA"/>
      </w:rPr>
    </w:lvl>
    <w:lvl w:ilvl="2" w:tplc="788CFE4A">
      <w:numFmt w:val="bullet"/>
      <w:lvlText w:val="•"/>
      <w:lvlJc w:val="left"/>
      <w:pPr>
        <w:ind w:left="545" w:hanging="164"/>
      </w:pPr>
      <w:rPr>
        <w:rFonts w:hint="default"/>
        <w:lang w:val="ru-RU" w:eastAsia="en-US" w:bidi="ar-SA"/>
      </w:rPr>
    </w:lvl>
    <w:lvl w:ilvl="3" w:tplc="2B0EFB72">
      <w:numFmt w:val="bullet"/>
      <w:lvlText w:val="•"/>
      <w:lvlJc w:val="left"/>
      <w:pPr>
        <w:ind w:left="768" w:hanging="164"/>
      </w:pPr>
      <w:rPr>
        <w:rFonts w:hint="default"/>
        <w:lang w:val="ru-RU" w:eastAsia="en-US" w:bidi="ar-SA"/>
      </w:rPr>
    </w:lvl>
    <w:lvl w:ilvl="4" w:tplc="F2A65858">
      <w:numFmt w:val="bullet"/>
      <w:lvlText w:val="•"/>
      <w:lvlJc w:val="left"/>
      <w:pPr>
        <w:ind w:left="991" w:hanging="164"/>
      </w:pPr>
      <w:rPr>
        <w:rFonts w:hint="default"/>
        <w:lang w:val="ru-RU" w:eastAsia="en-US" w:bidi="ar-SA"/>
      </w:rPr>
    </w:lvl>
    <w:lvl w:ilvl="5" w:tplc="A18C1112">
      <w:numFmt w:val="bullet"/>
      <w:lvlText w:val="•"/>
      <w:lvlJc w:val="left"/>
      <w:pPr>
        <w:ind w:left="1214" w:hanging="164"/>
      </w:pPr>
      <w:rPr>
        <w:rFonts w:hint="default"/>
        <w:lang w:val="ru-RU" w:eastAsia="en-US" w:bidi="ar-SA"/>
      </w:rPr>
    </w:lvl>
    <w:lvl w:ilvl="6" w:tplc="39109AE4">
      <w:numFmt w:val="bullet"/>
      <w:lvlText w:val="•"/>
      <w:lvlJc w:val="left"/>
      <w:pPr>
        <w:ind w:left="1436" w:hanging="164"/>
      </w:pPr>
      <w:rPr>
        <w:rFonts w:hint="default"/>
        <w:lang w:val="ru-RU" w:eastAsia="en-US" w:bidi="ar-SA"/>
      </w:rPr>
    </w:lvl>
    <w:lvl w:ilvl="7" w:tplc="C8C00E50">
      <w:numFmt w:val="bullet"/>
      <w:lvlText w:val="•"/>
      <w:lvlJc w:val="left"/>
      <w:pPr>
        <w:ind w:left="1659" w:hanging="164"/>
      </w:pPr>
      <w:rPr>
        <w:rFonts w:hint="default"/>
        <w:lang w:val="ru-RU" w:eastAsia="en-US" w:bidi="ar-SA"/>
      </w:rPr>
    </w:lvl>
    <w:lvl w:ilvl="8" w:tplc="6E2E7200">
      <w:numFmt w:val="bullet"/>
      <w:lvlText w:val="•"/>
      <w:lvlJc w:val="left"/>
      <w:pPr>
        <w:ind w:left="1882" w:hanging="164"/>
      </w:pPr>
      <w:rPr>
        <w:rFonts w:hint="default"/>
        <w:lang w:val="ru-RU" w:eastAsia="en-US" w:bidi="ar-SA"/>
      </w:rPr>
    </w:lvl>
  </w:abstractNum>
  <w:abstractNum w:abstractNumId="85">
    <w:nsid w:val="5C2A7C98"/>
    <w:multiLevelType w:val="hybridMultilevel"/>
    <w:tmpl w:val="2E18C83E"/>
    <w:lvl w:ilvl="0" w:tplc="79A2CE14">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5D727A84">
      <w:numFmt w:val="bullet"/>
      <w:lvlText w:val="•"/>
      <w:lvlJc w:val="left"/>
      <w:pPr>
        <w:ind w:left="2522" w:hanging="303"/>
      </w:pPr>
      <w:rPr>
        <w:rFonts w:hint="default"/>
        <w:lang w:val="ru-RU" w:eastAsia="en-US" w:bidi="ar-SA"/>
      </w:rPr>
    </w:lvl>
    <w:lvl w:ilvl="2" w:tplc="A73C4326">
      <w:numFmt w:val="bullet"/>
      <w:lvlText w:val="•"/>
      <w:lvlJc w:val="left"/>
      <w:pPr>
        <w:ind w:left="3404" w:hanging="303"/>
      </w:pPr>
      <w:rPr>
        <w:rFonts w:hint="default"/>
        <w:lang w:val="ru-RU" w:eastAsia="en-US" w:bidi="ar-SA"/>
      </w:rPr>
    </w:lvl>
    <w:lvl w:ilvl="3" w:tplc="802EF4C2">
      <w:numFmt w:val="bullet"/>
      <w:lvlText w:val="•"/>
      <w:lvlJc w:val="left"/>
      <w:pPr>
        <w:ind w:left="4287" w:hanging="303"/>
      </w:pPr>
      <w:rPr>
        <w:rFonts w:hint="default"/>
        <w:lang w:val="ru-RU" w:eastAsia="en-US" w:bidi="ar-SA"/>
      </w:rPr>
    </w:lvl>
    <w:lvl w:ilvl="4" w:tplc="61743CC6">
      <w:numFmt w:val="bullet"/>
      <w:lvlText w:val="•"/>
      <w:lvlJc w:val="left"/>
      <w:pPr>
        <w:ind w:left="5169" w:hanging="303"/>
      </w:pPr>
      <w:rPr>
        <w:rFonts w:hint="default"/>
        <w:lang w:val="ru-RU" w:eastAsia="en-US" w:bidi="ar-SA"/>
      </w:rPr>
    </w:lvl>
    <w:lvl w:ilvl="5" w:tplc="E902B94A">
      <w:numFmt w:val="bullet"/>
      <w:lvlText w:val="•"/>
      <w:lvlJc w:val="left"/>
      <w:pPr>
        <w:ind w:left="6052" w:hanging="303"/>
      </w:pPr>
      <w:rPr>
        <w:rFonts w:hint="default"/>
        <w:lang w:val="ru-RU" w:eastAsia="en-US" w:bidi="ar-SA"/>
      </w:rPr>
    </w:lvl>
    <w:lvl w:ilvl="6" w:tplc="C9181D36">
      <w:numFmt w:val="bullet"/>
      <w:lvlText w:val="•"/>
      <w:lvlJc w:val="left"/>
      <w:pPr>
        <w:ind w:left="6934" w:hanging="303"/>
      </w:pPr>
      <w:rPr>
        <w:rFonts w:hint="default"/>
        <w:lang w:val="ru-RU" w:eastAsia="en-US" w:bidi="ar-SA"/>
      </w:rPr>
    </w:lvl>
    <w:lvl w:ilvl="7" w:tplc="0C9C2E44">
      <w:numFmt w:val="bullet"/>
      <w:lvlText w:val="•"/>
      <w:lvlJc w:val="left"/>
      <w:pPr>
        <w:ind w:left="7816" w:hanging="303"/>
      </w:pPr>
      <w:rPr>
        <w:rFonts w:hint="default"/>
        <w:lang w:val="ru-RU" w:eastAsia="en-US" w:bidi="ar-SA"/>
      </w:rPr>
    </w:lvl>
    <w:lvl w:ilvl="8" w:tplc="5EB0F984">
      <w:numFmt w:val="bullet"/>
      <w:lvlText w:val="•"/>
      <w:lvlJc w:val="left"/>
      <w:pPr>
        <w:ind w:left="8699" w:hanging="303"/>
      </w:pPr>
      <w:rPr>
        <w:rFonts w:hint="default"/>
        <w:lang w:val="ru-RU" w:eastAsia="en-US" w:bidi="ar-SA"/>
      </w:rPr>
    </w:lvl>
  </w:abstractNum>
  <w:abstractNum w:abstractNumId="86">
    <w:nsid w:val="5C7966EE"/>
    <w:multiLevelType w:val="hybridMultilevel"/>
    <w:tmpl w:val="FF66B3AE"/>
    <w:lvl w:ilvl="0" w:tplc="B09A79E4">
      <w:numFmt w:val="bullet"/>
      <w:lvlText w:val="-"/>
      <w:lvlJc w:val="left"/>
      <w:pPr>
        <w:ind w:left="105" w:hanging="164"/>
      </w:pPr>
      <w:rPr>
        <w:rFonts w:ascii="Times New Roman" w:eastAsia="Times New Roman" w:hAnsi="Times New Roman" w:cs="Times New Roman" w:hint="default"/>
        <w:w w:val="99"/>
        <w:sz w:val="28"/>
        <w:szCs w:val="28"/>
        <w:lang w:val="ru-RU" w:eastAsia="en-US" w:bidi="ar-SA"/>
      </w:rPr>
    </w:lvl>
    <w:lvl w:ilvl="1" w:tplc="B874CB5A">
      <w:numFmt w:val="bullet"/>
      <w:lvlText w:val="•"/>
      <w:lvlJc w:val="left"/>
      <w:pPr>
        <w:ind w:left="269" w:hanging="164"/>
      </w:pPr>
      <w:rPr>
        <w:rFonts w:hint="default"/>
        <w:lang w:val="ru-RU" w:eastAsia="en-US" w:bidi="ar-SA"/>
      </w:rPr>
    </w:lvl>
    <w:lvl w:ilvl="2" w:tplc="FAD43484">
      <w:numFmt w:val="bullet"/>
      <w:lvlText w:val="•"/>
      <w:lvlJc w:val="left"/>
      <w:pPr>
        <w:ind w:left="438" w:hanging="164"/>
      </w:pPr>
      <w:rPr>
        <w:rFonts w:hint="default"/>
        <w:lang w:val="ru-RU" w:eastAsia="en-US" w:bidi="ar-SA"/>
      </w:rPr>
    </w:lvl>
    <w:lvl w:ilvl="3" w:tplc="21A64DA6">
      <w:numFmt w:val="bullet"/>
      <w:lvlText w:val="•"/>
      <w:lvlJc w:val="left"/>
      <w:pPr>
        <w:ind w:left="607" w:hanging="164"/>
      </w:pPr>
      <w:rPr>
        <w:rFonts w:hint="default"/>
        <w:lang w:val="ru-RU" w:eastAsia="en-US" w:bidi="ar-SA"/>
      </w:rPr>
    </w:lvl>
    <w:lvl w:ilvl="4" w:tplc="5858886A">
      <w:numFmt w:val="bullet"/>
      <w:lvlText w:val="•"/>
      <w:lvlJc w:val="left"/>
      <w:pPr>
        <w:ind w:left="776" w:hanging="164"/>
      </w:pPr>
      <w:rPr>
        <w:rFonts w:hint="default"/>
        <w:lang w:val="ru-RU" w:eastAsia="en-US" w:bidi="ar-SA"/>
      </w:rPr>
    </w:lvl>
    <w:lvl w:ilvl="5" w:tplc="BB8687DE">
      <w:numFmt w:val="bullet"/>
      <w:lvlText w:val="•"/>
      <w:lvlJc w:val="left"/>
      <w:pPr>
        <w:ind w:left="945" w:hanging="164"/>
      </w:pPr>
      <w:rPr>
        <w:rFonts w:hint="default"/>
        <w:lang w:val="ru-RU" w:eastAsia="en-US" w:bidi="ar-SA"/>
      </w:rPr>
    </w:lvl>
    <w:lvl w:ilvl="6" w:tplc="C8EA479E">
      <w:numFmt w:val="bullet"/>
      <w:lvlText w:val="•"/>
      <w:lvlJc w:val="left"/>
      <w:pPr>
        <w:ind w:left="1114" w:hanging="164"/>
      </w:pPr>
      <w:rPr>
        <w:rFonts w:hint="default"/>
        <w:lang w:val="ru-RU" w:eastAsia="en-US" w:bidi="ar-SA"/>
      </w:rPr>
    </w:lvl>
    <w:lvl w:ilvl="7" w:tplc="E744D124">
      <w:numFmt w:val="bullet"/>
      <w:lvlText w:val="•"/>
      <w:lvlJc w:val="left"/>
      <w:pPr>
        <w:ind w:left="1283" w:hanging="164"/>
      </w:pPr>
      <w:rPr>
        <w:rFonts w:hint="default"/>
        <w:lang w:val="ru-RU" w:eastAsia="en-US" w:bidi="ar-SA"/>
      </w:rPr>
    </w:lvl>
    <w:lvl w:ilvl="8" w:tplc="CE7A9A22">
      <w:numFmt w:val="bullet"/>
      <w:lvlText w:val="•"/>
      <w:lvlJc w:val="left"/>
      <w:pPr>
        <w:ind w:left="1452" w:hanging="164"/>
      </w:pPr>
      <w:rPr>
        <w:rFonts w:hint="default"/>
        <w:lang w:val="ru-RU" w:eastAsia="en-US" w:bidi="ar-SA"/>
      </w:rPr>
    </w:lvl>
  </w:abstractNum>
  <w:abstractNum w:abstractNumId="87">
    <w:nsid w:val="5D50179C"/>
    <w:multiLevelType w:val="hybridMultilevel"/>
    <w:tmpl w:val="DE42488E"/>
    <w:lvl w:ilvl="0" w:tplc="076C0D44">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33CC965A">
      <w:numFmt w:val="bullet"/>
      <w:lvlText w:val="•"/>
      <w:lvlJc w:val="left"/>
      <w:pPr>
        <w:ind w:left="2522" w:hanging="303"/>
      </w:pPr>
      <w:rPr>
        <w:rFonts w:hint="default"/>
        <w:lang w:val="ru-RU" w:eastAsia="en-US" w:bidi="ar-SA"/>
      </w:rPr>
    </w:lvl>
    <w:lvl w:ilvl="2" w:tplc="9F4CB03A">
      <w:numFmt w:val="bullet"/>
      <w:lvlText w:val="•"/>
      <w:lvlJc w:val="left"/>
      <w:pPr>
        <w:ind w:left="3404" w:hanging="303"/>
      </w:pPr>
      <w:rPr>
        <w:rFonts w:hint="default"/>
        <w:lang w:val="ru-RU" w:eastAsia="en-US" w:bidi="ar-SA"/>
      </w:rPr>
    </w:lvl>
    <w:lvl w:ilvl="3" w:tplc="378C8678">
      <w:numFmt w:val="bullet"/>
      <w:lvlText w:val="•"/>
      <w:lvlJc w:val="left"/>
      <w:pPr>
        <w:ind w:left="4287" w:hanging="303"/>
      </w:pPr>
      <w:rPr>
        <w:rFonts w:hint="default"/>
        <w:lang w:val="ru-RU" w:eastAsia="en-US" w:bidi="ar-SA"/>
      </w:rPr>
    </w:lvl>
    <w:lvl w:ilvl="4" w:tplc="4ED2443C">
      <w:numFmt w:val="bullet"/>
      <w:lvlText w:val="•"/>
      <w:lvlJc w:val="left"/>
      <w:pPr>
        <w:ind w:left="5169" w:hanging="303"/>
      </w:pPr>
      <w:rPr>
        <w:rFonts w:hint="default"/>
        <w:lang w:val="ru-RU" w:eastAsia="en-US" w:bidi="ar-SA"/>
      </w:rPr>
    </w:lvl>
    <w:lvl w:ilvl="5" w:tplc="3DC2BC30">
      <w:numFmt w:val="bullet"/>
      <w:lvlText w:val="•"/>
      <w:lvlJc w:val="left"/>
      <w:pPr>
        <w:ind w:left="6052" w:hanging="303"/>
      </w:pPr>
      <w:rPr>
        <w:rFonts w:hint="default"/>
        <w:lang w:val="ru-RU" w:eastAsia="en-US" w:bidi="ar-SA"/>
      </w:rPr>
    </w:lvl>
    <w:lvl w:ilvl="6" w:tplc="264C99A6">
      <w:numFmt w:val="bullet"/>
      <w:lvlText w:val="•"/>
      <w:lvlJc w:val="left"/>
      <w:pPr>
        <w:ind w:left="6934" w:hanging="303"/>
      </w:pPr>
      <w:rPr>
        <w:rFonts w:hint="default"/>
        <w:lang w:val="ru-RU" w:eastAsia="en-US" w:bidi="ar-SA"/>
      </w:rPr>
    </w:lvl>
    <w:lvl w:ilvl="7" w:tplc="12883CD0">
      <w:numFmt w:val="bullet"/>
      <w:lvlText w:val="•"/>
      <w:lvlJc w:val="left"/>
      <w:pPr>
        <w:ind w:left="7816" w:hanging="303"/>
      </w:pPr>
      <w:rPr>
        <w:rFonts w:hint="default"/>
        <w:lang w:val="ru-RU" w:eastAsia="en-US" w:bidi="ar-SA"/>
      </w:rPr>
    </w:lvl>
    <w:lvl w:ilvl="8" w:tplc="5C7EB06C">
      <w:numFmt w:val="bullet"/>
      <w:lvlText w:val="•"/>
      <w:lvlJc w:val="left"/>
      <w:pPr>
        <w:ind w:left="8699" w:hanging="303"/>
      </w:pPr>
      <w:rPr>
        <w:rFonts w:hint="default"/>
        <w:lang w:val="ru-RU" w:eastAsia="en-US" w:bidi="ar-SA"/>
      </w:rPr>
    </w:lvl>
  </w:abstractNum>
  <w:abstractNum w:abstractNumId="88">
    <w:nsid w:val="600E3867"/>
    <w:multiLevelType w:val="hybridMultilevel"/>
    <w:tmpl w:val="245A0628"/>
    <w:lvl w:ilvl="0" w:tplc="9AC4C2FE">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0306613E">
      <w:numFmt w:val="bullet"/>
      <w:lvlText w:val="•"/>
      <w:lvlJc w:val="left"/>
      <w:pPr>
        <w:ind w:left="2522" w:hanging="303"/>
      </w:pPr>
      <w:rPr>
        <w:rFonts w:hint="default"/>
        <w:lang w:val="ru-RU" w:eastAsia="en-US" w:bidi="ar-SA"/>
      </w:rPr>
    </w:lvl>
    <w:lvl w:ilvl="2" w:tplc="262CF0E4">
      <w:numFmt w:val="bullet"/>
      <w:lvlText w:val="•"/>
      <w:lvlJc w:val="left"/>
      <w:pPr>
        <w:ind w:left="3404" w:hanging="303"/>
      </w:pPr>
      <w:rPr>
        <w:rFonts w:hint="default"/>
        <w:lang w:val="ru-RU" w:eastAsia="en-US" w:bidi="ar-SA"/>
      </w:rPr>
    </w:lvl>
    <w:lvl w:ilvl="3" w:tplc="02861D02">
      <w:numFmt w:val="bullet"/>
      <w:lvlText w:val="•"/>
      <w:lvlJc w:val="left"/>
      <w:pPr>
        <w:ind w:left="4287" w:hanging="303"/>
      </w:pPr>
      <w:rPr>
        <w:rFonts w:hint="default"/>
        <w:lang w:val="ru-RU" w:eastAsia="en-US" w:bidi="ar-SA"/>
      </w:rPr>
    </w:lvl>
    <w:lvl w:ilvl="4" w:tplc="51824372">
      <w:numFmt w:val="bullet"/>
      <w:lvlText w:val="•"/>
      <w:lvlJc w:val="left"/>
      <w:pPr>
        <w:ind w:left="5169" w:hanging="303"/>
      </w:pPr>
      <w:rPr>
        <w:rFonts w:hint="default"/>
        <w:lang w:val="ru-RU" w:eastAsia="en-US" w:bidi="ar-SA"/>
      </w:rPr>
    </w:lvl>
    <w:lvl w:ilvl="5" w:tplc="F2B81FAE">
      <w:numFmt w:val="bullet"/>
      <w:lvlText w:val="•"/>
      <w:lvlJc w:val="left"/>
      <w:pPr>
        <w:ind w:left="6052" w:hanging="303"/>
      </w:pPr>
      <w:rPr>
        <w:rFonts w:hint="default"/>
        <w:lang w:val="ru-RU" w:eastAsia="en-US" w:bidi="ar-SA"/>
      </w:rPr>
    </w:lvl>
    <w:lvl w:ilvl="6" w:tplc="A24815F4">
      <w:numFmt w:val="bullet"/>
      <w:lvlText w:val="•"/>
      <w:lvlJc w:val="left"/>
      <w:pPr>
        <w:ind w:left="6934" w:hanging="303"/>
      </w:pPr>
      <w:rPr>
        <w:rFonts w:hint="default"/>
        <w:lang w:val="ru-RU" w:eastAsia="en-US" w:bidi="ar-SA"/>
      </w:rPr>
    </w:lvl>
    <w:lvl w:ilvl="7" w:tplc="A2E4B3E8">
      <w:numFmt w:val="bullet"/>
      <w:lvlText w:val="•"/>
      <w:lvlJc w:val="left"/>
      <w:pPr>
        <w:ind w:left="7816" w:hanging="303"/>
      </w:pPr>
      <w:rPr>
        <w:rFonts w:hint="default"/>
        <w:lang w:val="ru-RU" w:eastAsia="en-US" w:bidi="ar-SA"/>
      </w:rPr>
    </w:lvl>
    <w:lvl w:ilvl="8" w:tplc="58229314">
      <w:numFmt w:val="bullet"/>
      <w:lvlText w:val="•"/>
      <w:lvlJc w:val="left"/>
      <w:pPr>
        <w:ind w:left="8699" w:hanging="303"/>
      </w:pPr>
      <w:rPr>
        <w:rFonts w:hint="default"/>
        <w:lang w:val="ru-RU" w:eastAsia="en-US" w:bidi="ar-SA"/>
      </w:rPr>
    </w:lvl>
  </w:abstractNum>
  <w:abstractNum w:abstractNumId="89">
    <w:nsid w:val="607F3004"/>
    <w:multiLevelType w:val="hybridMultilevel"/>
    <w:tmpl w:val="75BC402E"/>
    <w:lvl w:ilvl="0" w:tplc="7D86F01E">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643815E4">
      <w:numFmt w:val="bullet"/>
      <w:lvlText w:val="•"/>
      <w:lvlJc w:val="left"/>
      <w:pPr>
        <w:ind w:left="2522" w:hanging="303"/>
      </w:pPr>
      <w:rPr>
        <w:rFonts w:hint="default"/>
        <w:lang w:val="ru-RU" w:eastAsia="en-US" w:bidi="ar-SA"/>
      </w:rPr>
    </w:lvl>
    <w:lvl w:ilvl="2" w:tplc="1E2A9B50">
      <w:numFmt w:val="bullet"/>
      <w:lvlText w:val="•"/>
      <w:lvlJc w:val="left"/>
      <w:pPr>
        <w:ind w:left="3404" w:hanging="303"/>
      </w:pPr>
      <w:rPr>
        <w:rFonts w:hint="default"/>
        <w:lang w:val="ru-RU" w:eastAsia="en-US" w:bidi="ar-SA"/>
      </w:rPr>
    </w:lvl>
    <w:lvl w:ilvl="3" w:tplc="FAC269AE">
      <w:numFmt w:val="bullet"/>
      <w:lvlText w:val="•"/>
      <w:lvlJc w:val="left"/>
      <w:pPr>
        <w:ind w:left="4287" w:hanging="303"/>
      </w:pPr>
      <w:rPr>
        <w:rFonts w:hint="default"/>
        <w:lang w:val="ru-RU" w:eastAsia="en-US" w:bidi="ar-SA"/>
      </w:rPr>
    </w:lvl>
    <w:lvl w:ilvl="4" w:tplc="BA9EBDEA">
      <w:numFmt w:val="bullet"/>
      <w:lvlText w:val="•"/>
      <w:lvlJc w:val="left"/>
      <w:pPr>
        <w:ind w:left="5169" w:hanging="303"/>
      </w:pPr>
      <w:rPr>
        <w:rFonts w:hint="default"/>
        <w:lang w:val="ru-RU" w:eastAsia="en-US" w:bidi="ar-SA"/>
      </w:rPr>
    </w:lvl>
    <w:lvl w:ilvl="5" w:tplc="5E649274">
      <w:numFmt w:val="bullet"/>
      <w:lvlText w:val="•"/>
      <w:lvlJc w:val="left"/>
      <w:pPr>
        <w:ind w:left="6052" w:hanging="303"/>
      </w:pPr>
      <w:rPr>
        <w:rFonts w:hint="default"/>
        <w:lang w:val="ru-RU" w:eastAsia="en-US" w:bidi="ar-SA"/>
      </w:rPr>
    </w:lvl>
    <w:lvl w:ilvl="6" w:tplc="FB0C931C">
      <w:numFmt w:val="bullet"/>
      <w:lvlText w:val="•"/>
      <w:lvlJc w:val="left"/>
      <w:pPr>
        <w:ind w:left="6934" w:hanging="303"/>
      </w:pPr>
      <w:rPr>
        <w:rFonts w:hint="default"/>
        <w:lang w:val="ru-RU" w:eastAsia="en-US" w:bidi="ar-SA"/>
      </w:rPr>
    </w:lvl>
    <w:lvl w:ilvl="7" w:tplc="0AEA0A28">
      <w:numFmt w:val="bullet"/>
      <w:lvlText w:val="•"/>
      <w:lvlJc w:val="left"/>
      <w:pPr>
        <w:ind w:left="7816" w:hanging="303"/>
      </w:pPr>
      <w:rPr>
        <w:rFonts w:hint="default"/>
        <w:lang w:val="ru-RU" w:eastAsia="en-US" w:bidi="ar-SA"/>
      </w:rPr>
    </w:lvl>
    <w:lvl w:ilvl="8" w:tplc="DFEC0F2C">
      <w:numFmt w:val="bullet"/>
      <w:lvlText w:val="•"/>
      <w:lvlJc w:val="left"/>
      <w:pPr>
        <w:ind w:left="8699" w:hanging="303"/>
      </w:pPr>
      <w:rPr>
        <w:rFonts w:hint="default"/>
        <w:lang w:val="ru-RU" w:eastAsia="en-US" w:bidi="ar-SA"/>
      </w:rPr>
    </w:lvl>
  </w:abstractNum>
  <w:abstractNum w:abstractNumId="90">
    <w:nsid w:val="6081062C"/>
    <w:multiLevelType w:val="multilevel"/>
    <w:tmpl w:val="76900A60"/>
    <w:lvl w:ilvl="0">
      <w:start w:val="2"/>
      <w:numFmt w:val="decimal"/>
      <w:lvlText w:val="%1"/>
      <w:lvlJc w:val="left"/>
      <w:pPr>
        <w:ind w:left="619" w:hanging="750"/>
      </w:pPr>
      <w:rPr>
        <w:rFonts w:hint="default"/>
        <w:lang w:val="ru-RU" w:eastAsia="en-US" w:bidi="ar-SA"/>
      </w:rPr>
    </w:lvl>
    <w:lvl w:ilvl="1">
      <w:start w:val="2"/>
      <w:numFmt w:val="decimal"/>
      <w:lvlText w:val="%1.%2"/>
      <w:lvlJc w:val="left"/>
      <w:pPr>
        <w:ind w:left="619" w:hanging="750"/>
      </w:pPr>
      <w:rPr>
        <w:rFonts w:hint="default"/>
        <w:lang w:val="ru-RU" w:eastAsia="en-US" w:bidi="ar-SA"/>
      </w:rPr>
    </w:lvl>
    <w:lvl w:ilvl="2">
      <w:start w:val="6"/>
      <w:numFmt w:val="decimal"/>
      <w:lvlText w:val="%1.%2.%3."/>
      <w:lvlJc w:val="left"/>
      <w:pPr>
        <w:ind w:left="619" w:hanging="750"/>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573" w:hanging="750"/>
      </w:pPr>
      <w:rPr>
        <w:rFonts w:hint="default"/>
        <w:lang w:val="ru-RU" w:eastAsia="en-US" w:bidi="ar-SA"/>
      </w:rPr>
    </w:lvl>
    <w:lvl w:ilvl="4">
      <w:numFmt w:val="bullet"/>
      <w:lvlText w:val="•"/>
      <w:lvlJc w:val="left"/>
      <w:pPr>
        <w:ind w:left="4557" w:hanging="750"/>
      </w:pPr>
      <w:rPr>
        <w:rFonts w:hint="default"/>
        <w:lang w:val="ru-RU" w:eastAsia="en-US" w:bidi="ar-SA"/>
      </w:rPr>
    </w:lvl>
    <w:lvl w:ilvl="5">
      <w:numFmt w:val="bullet"/>
      <w:lvlText w:val="•"/>
      <w:lvlJc w:val="left"/>
      <w:pPr>
        <w:ind w:left="5542" w:hanging="750"/>
      </w:pPr>
      <w:rPr>
        <w:rFonts w:hint="default"/>
        <w:lang w:val="ru-RU" w:eastAsia="en-US" w:bidi="ar-SA"/>
      </w:rPr>
    </w:lvl>
    <w:lvl w:ilvl="6">
      <w:numFmt w:val="bullet"/>
      <w:lvlText w:val="•"/>
      <w:lvlJc w:val="left"/>
      <w:pPr>
        <w:ind w:left="6526" w:hanging="750"/>
      </w:pPr>
      <w:rPr>
        <w:rFonts w:hint="default"/>
        <w:lang w:val="ru-RU" w:eastAsia="en-US" w:bidi="ar-SA"/>
      </w:rPr>
    </w:lvl>
    <w:lvl w:ilvl="7">
      <w:numFmt w:val="bullet"/>
      <w:lvlText w:val="•"/>
      <w:lvlJc w:val="left"/>
      <w:pPr>
        <w:ind w:left="7510" w:hanging="750"/>
      </w:pPr>
      <w:rPr>
        <w:rFonts w:hint="default"/>
        <w:lang w:val="ru-RU" w:eastAsia="en-US" w:bidi="ar-SA"/>
      </w:rPr>
    </w:lvl>
    <w:lvl w:ilvl="8">
      <w:numFmt w:val="bullet"/>
      <w:lvlText w:val="•"/>
      <w:lvlJc w:val="left"/>
      <w:pPr>
        <w:ind w:left="8495" w:hanging="750"/>
      </w:pPr>
      <w:rPr>
        <w:rFonts w:hint="default"/>
        <w:lang w:val="ru-RU" w:eastAsia="en-US" w:bidi="ar-SA"/>
      </w:rPr>
    </w:lvl>
  </w:abstractNum>
  <w:abstractNum w:abstractNumId="91">
    <w:nsid w:val="612C1F5E"/>
    <w:multiLevelType w:val="hybridMultilevel"/>
    <w:tmpl w:val="18CC9472"/>
    <w:lvl w:ilvl="0" w:tplc="785AAEA6">
      <w:numFmt w:val="bullet"/>
      <w:lvlText w:val="-"/>
      <w:lvlJc w:val="left"/>
      <w:pPr>
        <w:ind w:left="110" w:hanging="164"/>
      </w:pPr>
      <w:rPr>
        <w:rFonts w:ascii="Times New Roman" w:eastAsia="Times New Roman" w:hAnsi="Times New Roman" w:cs="Times New Roman" w:hint="default"/>
        <w:w w:val="99"/>
        <w:sz w:val="28"/>
        <w:szCs w:val="28"/>
        <w:lang w:val="ru-RU" w:eastAsia="en-US" w:bidi="ar-SA"/>
      </w:rPr>
    </w:lvl>
    <w:lvl w:ilvl="1" w:tplc="84D41732">
      <w:numFmt w:val="bullet"/>
      <w:lvlText w:val="•"/>
      <w:lvlJc w:val="left"/>
      <w:pPr>
        <w:ind w:left="442" w:hanging="164"/>
      </w:pPr>
      <w:rPr>
        <w:rFonts w:hint="default"/>
        <w:lang w:val="ru-RU" w:eastAsia="en-US" w:bidi="ar-SA"/>
      </w:rPr>
    </w:lvl>
    <w:lvl w:ilvl="2" w:tplc="4E685876">
      <w:numFmt w:val="bullet"/>
      <w:lvlText w:val="•"/>
      <w:lvlJc w:val="left"/>
      <w:pPr>
        <w:ind w:left="764" w:hanging="164"/>
      </w:pPr>
      <w:rPr>
        <w:rFonts w:hint="default"/>
        <w:lang w:val="ru-RU" w:eastAsia="en-US" w:bidi="ar-SA"/>
      </w:rPr>
    </w:lvl>
    <w:lvl w:ilvl="3" w:tplc="215074FC">
      <w:numFmt w:val="bullet"/>
      <w:lvlText w:val="•"/>
      <w:lvlJc w:val="left"/>
      <w:pPr>
        <w:ind w:left="1086" w:hanging="164"/>
      </w:pPr>
      <w:rPr>
        <w:rFonts w:hint="default"/>
        <w:lang w:val="ru-RU" w:eastAsia="en-US" w:bidi="ar-SA"/>
      </w:rPr>
    </w:lvl>
    <w:lvl w:ilvl="4" w:tplc="5B9ABCE0">
      <w:numFmt w:val="bullet"/>
      <w:lvlText w:val="•"/>
      <w:lvlJc w:val="left"/>
      <w:pPr>
        <w:ind w:left="1408" w:hanging="164"/>
      </w:pPr>
      <w:rPr>
        <w:rFonts w:hint="default"/>
        <w:lang w:val="ru-RU" w:eastAsia="en-US" w:bidi="ar-SA"/>
      </w:rPr>
    </w:lvl>
    <w:lvl w:ilvl="5" w:tplc="97C0231E">
      <w:numFmt w:val="bullet"/>
      <w:lvlText w:val="•"/>
      <w:lvlJc w:val="left"/>
      <w:pPr>
        <w:ind w:left="1730" w:hanging="164"/>
      </w:pPr>
      <w:rPr>
        <w:rFonts w:hint="default"/>
        <w:lang w:val="ru-RU" w:eastAsia="en-US" w:bidi="ar-SA"/>
      </w:rPr>
    </w:lvl>
    <w:lvl w:ilvl="6" w:tplc="8496DF8A">
      <w:numFmt w:val="bullet"/>
      <w:lvlText w:val="•"/>
      <w:lvlJc w:val="left"/>
      <w:pPr>
        <w:ind w:left="2052" w:hanging="164"/>
      </w:pPr>
      <w:rPr>
        <w:rFonts w:hint="default"/>
        <w:lang w:val="ru-RU" w:eastAsia="en-US" w:bidi="ar-SA"/>
      </w:rPr>
    </w:lvl>
    <w:lvl w:ilvl="7" w:tplc="6068EF2E">
      <w:numFmt w:val="bullet"/>
      <w:lvlText w:val="•"/>
      <w:lvlJc w:val="left"/>
      <w:pPr>
        <w:ind w:left="2374" w:hanging="164"/>
      </w:pPr>
      <w:rPr>
        <w:rFonts w:hint="default"/>
        <w:lang w:val="ru-RU" w:eastAsia="en-US" w:bidi="ar-SA"/>
      </w:rPr>
    </w:lvl>
    <w:lvl w:ilvl="8" w:tplc="6D4C943C">
      <w:numFmt w:val="bullet"/>
      <w:lvlText w:val="•"/>
      <w:lvlJc w:val="left"/>
      <w:pPr>
        <w:ind w:left="2696" w:hanging="164"/>
      </w:pPr>
      <w:rPr>
        <w:rFonts w:hint="default"/>
        <w:lang w:val="ru-RU" w:eastAsia="en-US" w:bidi="ar-SA"/>
      </w:rPr>
    </w:lvl>
  </w:abstractNum>
  <w:abstractNum w:abstractNumId="92">
    <w:nsid w:val="63F62270"/>
    <w:multiLevelType w:val="hybridMultilevel"/>
    <w:tmpl w:val="C8367534"/>
    <w:lvl w:ilvl="0" w:tplc="B364A96E">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63C600CC">
      <w:numFmt w:val="bullet"/>
      <w:lvlText w:val="•"/>
      <w:lvlJc w:val="left"/>
      <w:pPr>
        <w:ind w:left="435" w:hanging="351"/>
      </w:pPr>
      <w:rPr>
        <w:rFonts w:hint="default"/>
        <w:lang w:val="ru-RU" w:eastAsia="en-US" w:bidi="ar-SA"/>
      </w:rPr>
    </w:lvl>
    <w:lvl w:ilvl="2" w:tplc="DEDC2396">
      <w:numFmt w:val="bullet"/>
      <w:lvlText w:val="•"/>
      <w:lvlJc w:val="left"/>
      <w:pPr>
        <w:ind w:left="770" w:hanging="351"/>
      </w:pPr>
      <w:rPr>
        <w:rFonts w:hint="default"/>
        <w:lang w:val="ru-RU" w:eastAsia="en-US" w:bidi="ar-SA"/>
      </w:rPr>
    </w:lvl>
    <w:lvl w:ilvl="3" w:tplc="B730497C">
      <w:numFmt w:val="bullet"/>
      <w:lvlText w:val="•"/>
      <w:lvlJc w:val="left"/>
      <w:pPr>
        <w:ind w:left="1105" w:hanging="351"/>
      </w:pPr>
      <w:rPr>
        <w:rFonts w:hint="default"/>
        <w:lang w:val="ru-RU" w:eastAsia="en-US" w:bidi="ar-SA"/>
      </w:rPr>
    </w:lvl>
    <w:lvl w:ilvl="4" w:tplc="7EB2CF26">
      <w:numFmt w:val="bullet"/>
      <w:lvlText w:val="•"/>
      <w:lvlJc w:val="left"/>
      <w:pPr>
        <w:ind w:left="1440" w:hanging="351"/>
      </w:pPr>
      <w:rPr>
        <w:rFonts w:hint="default"/>
        <w:lang w:val="ru-RU" w:eastAsia="en-US" w:bidi="ar-SA"/>
      </w:rPr>
    </w:lvl>
    <w:lvl w:ilvl="5" w:tplc="A2A299AA">
      <w:numFmt w:val="bullet"/>
      <w:lvlText w:val="•"/>
      <w:lvlJc w:val="left"/>
      <w:pPr>
        <w:ind w:left="1776" w:hanging="351"/>
      </w:pPr>
      <w:rPr>
        <w:rFonts w:hint="default"/>
        <w:lang w:val="ru-RU" w:eastAsia="en-US" w:bidi="ar-SA"/>
      </w:rPr>
    </w:lvl>
    <w:lvl w:ilvl="6" w:tplc="7660CB5A">
      <w:numFmt w:val="bullet"/>
      <w:lvlText w:val="•"/>
      <w:lvlJc w:val="left"/>
      <w:pPr>
        <w:ind w:left="2111" w:hanging="351"/>
      </w:pPr>
      <w:rPr>
        <w:rFonts w:hint="default"/>
        <w:lang w:val="ru-RU" w:eastAsia="en-US" w:bidi="ar-SA"/>
      </w:rPr>
    </w:lvl>
    <w:lvl w:ilvl="7" w:tplc="D9DA0E56">
      <w:numFmt w:val="bullet"/>
      <w:lvlText w:val="•"/>
      <w:lvlJc w:val="left"/>
      <w:pPr>
        <w:ind w:left="2446" w:hanging="351"/>
      </w:pPr>
      <w:rPr>
        <w:rFonts w:hint="default"/>
        <w:lang w:val="ru-RU" w:eastAsia="en-US" w:bidi="ar-SA"/>
      </w:rPr>
    </w:lvl>
    <w:lvl w:ilvl="8" w:tplc="709A5C22">
      <w:numFmt w:val="bullet"/>
      <w:lvlText w:val="•"/>
      <w:lvlJc w:val="left"/>
      <w:pPr>
        <w:ind w:left="2781" w:hanging="351"/>
      </w:pPr>
      <w:rPr>
        <w:rFonts w:hint="default"/>
        <w:lang w:val="ru-RU" w:eastAsia="en-US" w:bidi="ar-SA"/>
      </w:rPr>
    </w:lvl>
  </w:abstractNum>
  <w:abstractNum w:abstractNumId="93">
    <w:nsid w:val="640029DB"/>
    <w:multiLevelType w:val="hybridMultilevel"/>
    <w:tmpl w:val="DF5A02A2"/>
    <w:lvl w:ilvl="0" w:tplc="7BE09EA2">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1ADEF8EE">
      <w:numFmt w:val="bullet"/>
      <w:lvlText w:val="•"/>
      <w:lvlJc w:val="left"/>
      <w:pPr>
        <w:ind w:left="2522" w:hanging="303"/>
      </w:pPr>
      <w:rPr>
        <w:rFonts w:hint="default"/>
        <w:lang w:val="ru-RU" w:eastAsia="en-US" w:bidi="ar-SA"/>
      </w:rPr>
    </w:lvl>
    <w:lvl w:ilvl="2" w:tplc="7FFC7BC0">
      <w:numFmt w:val="bullet"/>
      <w:lvlText w:val="•"/>
      <w:lvlJc w:val="left"/>
      <w:pPr>
        <w:ind w:left="3404" w:hanging="303"/>
      </w:pPr>
      <w:rPr>
        <w:rFonts w:hint="default"/>
        <w:lang w:val="ru-RU" w:eastAsia="en-US" w:bidi="ar-SA"/>
      </w:rPr>
    </w:lvl>
    <w:lvl w:ilvl="3" w:tplc="0694A5B0">
      <w:numFmt w:val="bullet"/>
      <w:lvlText w:val="•"/>
      <w:lvlJc w:val="left"/>
      <w:pPr>
        <w:ind w:left="4287" w:hanging="303"/>
      </w:pPr>
      <w:rPr>
        <w:rFonts w:hint="default"/>
        <w:lang w:val="ru-RU" w:eastAsia="en-US" w:bidi="ar-SA"/>
      </w:rPr>
    </w:lvl>
    <w:lvl w:ilvl="4" w:tplc="DDCA4F6E">
      <w:numFmt w:val="bullet"/>
      <w:lvlText w:val="•"/>
      <w:lvlJc w:val="left"/>
      <w:pPr>
        <w:ind w:left="5169" w:hanging="303"/>
      </w:pPr>
      <w:rPr>
        <w:rFonts w:hint="default"/>
        <w:lang w:val="ru-RU" w:eastAsia="en-US" w:bidi="ar-SA"/>
      </w:rPr>
    </w:lvl>
    <w:lvl w:ilvl="5" w:tplc="9E9AF288">
      <w:numFmt w:val="bullet"/>
      <w:lvlText w:val="•"/>
      <w:lvlJc w:val="left"/>
      <w:pPr>
        <w:ind w:left="6052" w:hanging="303"/>
      </w:pPr>
      <w:rPr>
        <w:rFonts w:hint="default"/>
        <w:lang w:val="ru-RU" w:eastAsia="en-US" w:bidi="ar-SA"/>
      </w:rPr>
    </w:lvl>
    <w:lvl w:ilvl="6" w:tplc="00FC2B84">
      <w:numFmt w:val="bullet"/>
      <w:lvlText w:val="•"/>
      <w:lvlJc w:val="left"/>
      <w:pPr>
        <w:ind w:left="6934" w:hanging="303"/>
      </w:pPr>
      <w:rPr>
        <w:rFonts w:hint="default"/>
        <w:lang w:val="ru-RU" w:eastAsia="en-US" w:bidi="ar-SA"/>
      </w:rPr>
    </w:lvl>
    <w:lvl w:ilvl="7" w:tplc="D0E44A94">
      <w:numFmt w:val="bullet"/>
      <w:lvlText w:val="•"/>
      <w:lvlJc w:val="left"/>
      <w:pPr>
        <w:ind w:left="7816" w:hanging="303"/>
      </w:pPr>
      <w:rPr>
        <w:rFonts w:hint="default"/>
        <w:lang w:val="ru-RU" w:eastAsia="en-US" w:bidi="ar-SA"/>
      </w:rPr>
    </w:lvl>
    <w:lvl w:ilvl="8" w:tplc="956E1376">
      <w:numFmt w:val="bullet"/>
      <w:lvlText w:val="•"/>
      <w:lvlJc w:val="left"/>
      <w:pPr>
        <w:ind w:left="8699" w:hanging="303"/>
      </w:pPr>
      <w:rPr>
        <w:rFonts w:hint="default"/>
        <w:lang w:val="ru-RU" w:eastAsia="en-US" w:bidi="ar-SA"/>
      </w:rPr>
    </w:lvl>
  </w:abstractNum>
  <w:abstractNum w:abstractNumId="94">
    <w:nsid w:val="643056DD"/>
    <w:multiLevelType w:val="hybridMultilevel"/>
    <w:tmpl w:val="5AFE4A8E"/>
    <w:lvl w:ilvl="0" w:tplc="BCD25C0C">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B7665C66">
      <w:numFmt w:val="bullet"/>
      <w:lvlText w:val="•"/>
      <w:lvlJc w:val="left"/>
      <w:pPr>
        <w:ind w:left="2522" w:hanging="303"/>
      </w:pPr>
      <w:rPr>
        <w:rFonts w:hint="default"/>
        <w:lang w:val="ru-RU" w:eastAsia="en-US" w:bidi="ar-SA"/>
      </w:rPr>
    </w:lvl>
    <w:lvl w:ilvl="2" w:tplc="08BC7514">
      <w:numFmt w:val="bullet"/>
      <w:lvlText w:val="•"/>
      <w:lvlJc w:val="left"/>
      <w:pPr>
        <w:ind w:left="3404" w:hanging="303"/>
      </w:pPr>
      <w:rPr>
        <w:rFonts w:hint="default"/>
        <w:lang w:val="ru-RU" w:eastAsia="en-US" w:bidi="ar-SA"/>
      </w:rPr>
    </w:lvl>
    <w:lvl w:ilvl="3" w:tplc="E8F46414">
      <w:numFmt w:val="bullet"/>
      <w:lvlText w:val="•"/>
      <w:lvlJc w:val="left"/>
      <w:pPr>
        <w:ind w:left="4287" w:hanging="303"/>
      </w:pPr>
      <w:rPr>
        <w:rFonts w:hint="default"/>
        <w:lang w:val="ru-RU" w:eastAsia="en-US" w:bidi="ar-SA"/>
      </w:rPr>
    </w:lvl>
    <w:lvl w:ilvl="4" w:tplc="E9248620">
      <w:numFmt w:val="bullet"/>
      <w:lvlText w:val="•"/>
      <w:lvlJc w:val="left"/>
      <w:pPr>
        <w:ind w:left="5169" w:hanging="303"/>
      </w:pPr>
      <w:rPr>
        <w:rFonts w:hint="default"/>
        <w:lang w:val="ru-RU" w:eastAsia="en-US" w:bidi="ar-SA"/>
      </w:rPr>
    </w:lvl>
    <w:lvl w:ilvl="5" w:tplc="0142A2A0">
      <w:numFmt w:val="bullet"/>
      <w:lvlText w:val="•"/>
      <w:lvlJc w:val="left"/>
      <w:pPr>
        <w:ind w:left="6052" w:hanging="303"/>
      </w:pPr>
      <w:rPr>
        <w:rFonts w:hint="default"/>
        <w:lang w:val="ru-RU" w:eastAsia="en-US" w:bidi="ar-SA"/>
      </w:rPr>
    </w:lvl>
    <w:lvl w:ilvl="6" w:tplc="4EF8EF3A">
      <w:numFmt w:val="bullet"/>
      <w:lvlText w:val="•"/>
      <w:lvlJc w:val="left"/>
      <w:pPr>
        <w:ind w:left="6934" w:hanging="303"/>
      </w:pPr>
      <w:rPr>
        <w:rFonts w:hint="default"/>
        <w:lang w:val="ru-RU" w:eastAsia="en-US" w:bidi="ar-SA"/>
      </w:rPr>
    </w:lvl>
    <w:lvl w:ilvl="7" w:tplc="47782FFA">
      <w:numFmt w:val="bullet"/>
      <w:lvlText w:val="•"/>
      <w:lvlJc w:val="left"/>
      <w:pPr>
        <w:ind w:left="7816" w:hanging="303"/>
      </w:pPr>
      <w:rPr>
        <w:rFonts w:hint="default"/>
        <w:lang w:val="ru-RU" w:eastAsia="en-US" w:bidi="ar-SA"/>
      </w:rPr>
    </w:lvl>
    <w:lvl w:ilvl="8" w:tplc="F82432E6">
      <w:numFmt w:val="bullet"/>
      <w:lvlText w:val="•"/>
      <w:lvlJc w:val="left"/>
      <w:pPr>
        <w:ind w:left="8699" w:hanging="303"/>
      </w:pPr>
      <w:rPr>
        <w:rFonts w:hint="default"/>
        <w:lang w:val="ru-RU" w:eastAsia="en-US" w:bidi="ar-SA"/>
      </w:rPr>
    </w:lvl>
  </w:abstractNum>
  <w:abstractNum w:abstractNumId="95">
    <w:nsid w:val="649C0A16"/>
    <w:multiLevelType w:val="hybridMultilevel"/>
    <w:tmpl w:val="3FBC6AFA"/>
    <w:lvl w:ilvl="0" w:tplc="9A761C7C">
      <w:numFmt w:val="bullet"/>
      <w:lvlText w:val="-"/>
      <w:lvlJc w:val="left"/>
      <w:pPr>
        <w:ind w:left="619" w:hanging="466"/>
      </w:pPr>
      <w:rPr>
        <w:rFonts w:ascii="Times New Roman" w:eastAsia="Times New Roman" w:hAnsi="Times New Roman" w:cs="Times New Roman" w:hint="default"/>
        <w:w w:val="99"/>
        <w:sz w:val="28"/>
        <w:szCs w:val="28"/>
        <w:lang w:val="ru-RU" w:eastAsia="en-US" w:bidi="ar-SA"/>
      </w:rPr>
    </w:lvl>
    <w:lvl w:ilvl="1" w:tplc="4B6CBC2C">
      <w:numFmt w:val="bullet"/>
      <w:lvlText w:val="•"/>
      <w:lvlJc w:val="left"/>
      <w:pPr>
        <w:ind w:left="1604" w:hanging="466"/>
      </w:pPr>
      <w:rPr>
        <w:rFonts w:hint="default"/>
        <w:lang w:val="ru-RU" w:eastAsia="en-US" w:bidi="ar-SA"/>
      </w:rPr>
    </w:lvl>
    <w:lvl w:ilvl="2" w:tplc="5E5ED722">
      <w:numFmt w:val="bullet"/>
      <w:lvlText w:val="•"/>
      <w:lvlJc w:val="left"/>
      <w:pPr>
        <w:ind w:left="2588" w:hanging="466"/>
      </w:pPr>
      <w:rPr>
        <w:rFonts w:hint="default"/>
        <w:lang w:val="ru-RU" w:eastAsia="en-US" w:bidi="ar-SA"/>
      </w:rPr>
    </w:lvl>
    <w:lvl w:ilvl="3" w:tplc="B7A6E3F8">
      <w:numFmt w:val="bullet"/>
      <w:lvlText w:val="•"/>
      <w:lvlJc w:val="left"/>
      <w:pPr>
        <w:ind w:left="3573" w:hanging="466"/>
      </w:pPr>
      <w:rPr>
        <w:rFonts w:hint="default"/>
        <w:lang w:val="ru-RU" w:eastAsia="en-US" w:bidi="ar-SA"/>
      </w:rPr>
    </w:lvl>
    <w:lvl w:ilvl="4" w:tplc="1BBC57F2">
      <w:numFmt w:val="bullet"/>
      <w:lvlText w:val="•"/>
      <w:lvlJc w:val="left"/>
      <w:pPr>
        <w:ind w:left="4557" w:hanging="466"/>
      </w:pPr>
      <w:rPr>
        <w:rFonts w:hint="default"/>
        <w:lang w:val="ru-RU" w:eastAsia="en-US" w:bidi="ar-SA"/>
      </w:rPr>
    </w:lvl>
    <w:lvl w:ilvl="5" w:tplc="5EF40A90">
      <w:numFmt w:val="bullet"/>
      <w:lvlText w:val="•"/>
      <w:lvlJc w:val="left"/>
      <w:pPr>
        <w:ind w:left="5542" w:hanging="466"/>
      </w:pPr>
      <w:rPr>
        <w:rFonts w:hint="default"/>
        <w:lang w:val="ru-RU" w:eastAsia="en-US" w:bidi="ar-SA"/>
      </w:rPr>
    </w:lvl>
    <w:lvl w:ilvl="6" w:tplc="7F626D5A">
      <w:numFmt w:val="bullet"/>
      <w:lvlText w:val="•"/>
      <w:lvlJc w:val="left"/>
      <w:pPr>
        <w:ind w:left="6526" w:hanging="466"/>
      </w:pPr>
      <w:rPr>
        <w:rFonts w:hint="default"/>
        <w:lang w:val="ru-RU" w:eastAsia="en-US" w:bidi="ar-SA"/>
      </w:rPr>
    </w:lvl>
    <w:lvl w:ilvl="7" w:tplc="72B2858A">
      <w:numFmt w:val="bullet"/>
      <w:lvlText w:val="•"/>
      <w:lvlJc w:val="left"/>
      <w:pPr>
        <w:ind w:left="7510" w:hanging="466"/>
      </w:pPr>
      <w:rPr>
        <w:rFonts w:hint="default"/>
        <w:lang w:val="ru-RU" w:eastAsia="en-US" w:bidi="ar-SA"/>
      </w:rPr>
    </w:lvl>
    <w:lvl w:ilvl="8" w:tplc="9396857A">
      <w:numFmt w:val="bullet"/>
      <w:lvlText w:val="•"/>
      <w:lvlJc w:val="left"/>
      <w:pPr>
        <w:ind w:left="8495" w:hanging="466"/>
      </w:pPr>
      <w:rPr>
        <w:rFonts w:hint="default"/>
        <w:lang w:val="ru-RU" w:eastAsia="en-US" w:bidi="ar-SA"/>
      </w:rPr>
    </w:lvl>
  </w:abstractNum>
  <w:abstractNum w:abstractNumId="96">
    <w:nsid w:val="661219FC"/>
    <w:multiLevelType w:val="hybridMultilevel"/>
    <w:tmpl w:val="FCC6D214"/>
    <w:lvl w:ilvl="0" w:tplc="E22EAB46">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36F82198">
      <w:numFmt w:val="bullet"/>
      <w:lvlText w:val="•"/>
      <w:lvlJc w:val="left"/>
      <w:pPr>
        <w:ind w:left="2522" w:hanging="303"/>
      </w:pPr>
      <w:rPr>
        <w:rFonts w:hint="default"/>
        <w:lang w:val="ru-RU" w:eastAsia="en-US" w:bidi="ar-SA"/>
      </w:rPr>
    </w:lvl>
    <w:lvl w:ilvl="2" w:tplc="40F439B0">
      <w:numFmt w:val="bullet"/>
      <w:lvlText w:val="•"/>
      <w:lvlJc w:val="left"/>
      <w:pPr>
        <w:ind w:left="3404" w:hanging="303"/>
      </w:pPr>
      <w:rPr>
        <w:rFonts w:hint="default"/>
        <w:lang w:val="ru-RU" w:eastAsia="en-US" w:bidi="ar-SA"/>
      </w:rPr>
    </w:lvl>
    <w:lvl w:ilvl="3" w:tplc="9738ED02">
      <w:numFmt w:val="bullet"/>
      <w:lvlText w:val="•"/>
      <w:lvlJc w:val="left"/>
      <w:pPr>
        <w:ind w:left="4287" w:hanging="303"/>
      </w:pPr>
      <w:rPr>
        <w:rFonts w:hint="default"/>
        <w:lang w:val="ru-RU" w:eastAsia="en-US" w:bidi="ar-SA"/>
      </w:rPr>
    </w:lvl>
    <w:lvl w:ilvl="4" w:tplc="2188C25C">
      <w:numFmt w:val="bullet"/>
      <w:lvlText w:val="•"/>
      <w:lvlJc w:val="left"/>
      <w:pPr>
        <w:ind w:left="5169" w:hanging="303"/>
      </w:pPr>
      <w:rPr>
        <w:rFonts w:hint="default"/>
        <w:lang w:val="ru-RU" w:eastAsia="en-US" w:bidi="ar-SA"/>
      </w:rPr>
    </w:lvl>
    <w:lvl w:ilvl="5" w:tplc="F7EEF3FC">
      <w:numFmt w:val="bullet"/>
      <w:lvlText w:val="•"/>
      <w:lvlJc w:val="left"/>
      <w:pPr>
        <w:ind w:left="6052" w:hanging="303"/>
      </w:pPr>
      <w:rPr>
        <w:rFonts w:hint="default"/>
        <w:lang w:val="ru-RU" w:eastAsia="en-US" w:bidi="ar-SA"/>
      </w:rPr>
    </w:lvl>
    <w:lvl w:ilvl="6" w:tplc="D1FA0F36">
      <w:numFmt w:val="bullet"/>
      <w:lvlText w:val="•"/>
      <w:lvlJc w:val="left"/>
      <w:pPr>
        <w:ind w:left="6934" w:hanging="303"/>
      </w:pPr>
      <w:rPr>
        <w:rFonts w:hint="default"/>
        <w:lang w:val="ru-RU" w:eastAsia="en-US" w:bidi="ar-SA"/>
      </w:rPr>
    </w:lvl>
    <w:lvl w:ilvl="7" w:tplc="E7D20226">
      <w:numFmt w:val="bullet"/>
      <w:lvlText w:val="•"/>
      <w:lvlJc w:val="left"/>
      <w:pPr>
        <w:ind w:left="7816" w:hanging="303"/>
      </w:pPr>
      <w:rPr>
        <w:rFonts w:hint="default"/>
        <w:lang w:val="ru-RU" w:eastAsia="en-US" w:bidi="ar-SA"/>
      </w:rPr>
    </w:lvl>
    <w:lvl w:ilvl="8" w:tplc="B6FA1902">
      <w:numFmt w:val="bullet"/>
      <w:lvlText w:val="•"/>
      <w:lvlJc w:val="left"/>
      <w:pPr>
        <w:ind w:left="8699" w:hanging="303"/>
      </w:pPr>
      <w:rPr>
        <w:rFonts w:hint="default"/>
        <w:lang w:val="ru-RU" w:eastAsia="en-US" w:bidi="ar-SA"/>
      </w:rPr>
    </w:lvl>
  </w:abstractNum>
  <w:abstractNum w:abstractNumId="97">
    <w:nsid w:val="6627383C"/>
    <w:multiLevelType w:val="hybridMultilevel"/>
    <w:tmpl w:val="182E0064"/>
    <w:lvl w:ilvl="0" w:tplc="6BAC149E">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715082BC">
      <w:numFmt w:val="bullet"/>
      <w:lvlText w:val="•"/>
      <w:lvlJc w:val="left"/>
      <w:pPr>
        <w:ind w:left="2522" w:hanging="303"/>
      </w:pPr>
      <w:rPr>
        <w:rFonts w:hint="default"/>
        <w:lang w:val="ru-RU" w:eastAsia="en-US" w:bidi="ar-SA"/>
      </w:rPr>
    </w:lvl>
    <w:lvl w:ilvl="2" w:tplc="CF244C02">
      <w:numFmt w:val="bullet"/>
      <w:lvlText w:val="•"/>
      <w:lvlJc w:val="left"/>
      <w:pPr>
        <w:ind w:left="3404" w:hanging="303"/>
      </w:pPr>
      <w:rPr>
        <w:rFonts w:hint="default"/>
        <w:lang w:val="ru-RU" w:eastAsia="en-US" w:bidi="ar-SA"/>
      </w:rPr>
    </w:lvl>
    <w:lvl w:ilvl="3" w:tplc="67246494">
      <w:numFmt w:val="bullet"/>
      <w:lvlText w:val="•"/>
      <w:lvlJc w:val="left"/>
      <w:pPr>
        <w:ind w:left="4287" w:hanging="303"/>
      </w:pPr>
      <w:rPr>
        <w:rFonts w:hint="default"/>
        <w:lang w:val="ru-RU" w:eastAsia="en-US" w:bidi="ar-SA"/>
      </w:rPr>
    </w:lvl>
    <w:lvl w:ilvl="4" w:tplc="FEF24178">
      <w:numFmt w:val="bullet"/>
      <w:lvlText w:val="•"/>
      <w:lvlJc w:val="left"/>
      <w:pPr>
        <w:ind w:left="5169" w:hanging="303"/>
      </w:pPr>
      <w:rPr>
        <w:rFonts w:hint="default"/>
        <w:lang w:val="ru-RU" w:eastAsia="en-US" w:bidi="ar-SA"/>
      </w:rPr>
    </w:lvl>
    <w:lvl w:ilvl="5" w:tplc="FC5CFC26">
      <w:numFmt w:val="bullet"/>
      <w:lvlText w:val="•"/>
      <w:lvlJc w:val="left"/>
      <w:pPr>
        <w:ind w:left="6052" w:hanging="303"/>
      </w:pPr>
      <w:rPr>
        <w:rFonts w:hint="default"/>
        <w:lang w:val="ru-RU" w:eastAsia="en-US" w:bidi="ar-SA"/>
      </w:rPr>
    </w:lvl>
    <w:lvl w:ilvl="6" w:tplc="DE46D7D8">
      <w:numFmt w:val="bullet"/>
      <w:lvlText w:val="•"/>
      <w:lvlJc w:val="left"/>
      <w:pPr>
        <w:ind w:left="6934" w:hanging="303"/>
      </w:pPr>
      <w:rPr>
        <w:rFonts w:hint="default"/>
        <w:lang w:val="ru-RU" w:eastAsia="en-US" w:bidi="ar-SA"/>
      </w:rPr>
    </w:lvl>
    <w:lvl w:ilvl="7" w:tplc="F06CF624">
      <w:numFmt w:val="bullet"/>
      <w:lvlText w:val="•"/>
      <w:lvlJc w:val="left"/>
      <w:pPr>
        <w:ind w:left="7816" w:hanging="303"/>
      </w:pPr>
      <w:rPr>
        <w:rFonts w:hint="default"/>
        <w:lang w:val="ru-RU" w:eastAsia="en-US" w:bidi="ar-SA"/>
      </w:rPr>
    </w:lvl>
    <w:lvl w:ilvl="8" w:tplc="68482C70">
      <w:numFmt w:val="bullet"/>
      <w:lvlText w:val="•"/>
      <w:lvlJc w:val="left"/>
      <w:pPr>
        <w:ind w:left="8699" w:hanging="303"/>
      </w:pPr>
      <w:rPr>
        <w:rFonts w:hint="default"/>
        <w:lang w:val="ru-RU" w:eastAsia="en-US" w:bidi="ar-SA"/>
      </w:rPr>
    </w:lvl>
  </w:abstractNum>
  <w:abstractNum w:abstractNumId="98">
    <w:nsid w:val="6778429C"/>
    <w:multiLevelType w:val="hybridMultilevel"/>
    <w:tmpl w:val="35489B4C"/>
    <w:lvl w:ilvl="0" w:tplc="3B9C37CA">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A2B23362">
      <w:numFmt w:val="bullet"/>
      <w:lvlText w:val="•"/>
      <w:lvlJc w:val="left"/>
      <w:pPr>
        <w:ind w:left="435" w:hanging="351"/>
      </w:pPr>
      <w:rPr>
        <w:rFonts w:hint="default"/>
        <w:lang w:val="ru-RU" w:eastAsia="en-US" w:bidi="ar-SA"/>
      </w:rPr>
    </w:lvl>
    <w:lvl w:ilvl="2" w:tplc="B2AA938E">
      <w:numFmt w:val="bullet"/>
      <w:lvlText w:val="•"/>
      <w:lvlJc w:val="left"/>
      <w:pPr>
        <w:ind w:left="770" w:hanging="351"/>
      </w:pPr>
      <w:rPr>
        <w:rFonts w:hint="default"/>
        <w:lang w:val="ru-RU" w:eastAsia="en-US" w:bidi="ar-SA"/>
      </w:rPr>
    </w:lvl>
    <w:lvl w:ilvl="3" w:tplc="3D0E96D6">
      <w:numFmt w:val="bullet"/>
      <w:lvlText w:val="•"/>
      <w:lvlJc w:val="left"/>
      <w:pPr>
        <w:ind w:left="1105" w:hanging="351"/>
      </w:pPr>
      <w:rPr>
        <w:rFonts w:hint="default"/>
        <w:lang w:val="ru-RU" w:eastAsia="en-US" w:bidi="ar-SA"/>
      </w:rPr>
    </w:lvl>
    <w:lvl w:ilvl="4" w:tplc="1792A76E">
      <w:numFmt w:val="bullet"/>
      <w:lvlText w:val="•"/>
      <w:lvlJc w:val="left"/>
      <w:pPr>
        <w:ind w:left="1440" w:hanging="351"/>
      </w:pPr>
      <w:rPr>
        <w:rFonts w:hint="default"/>
        <w:lang w:val="ru-RU" w:eastAsia="en-US" w:bidi="ar-SA"/>
      </w:rPr>
    </w:lvl>
    <w:lvl w:ilvl="5" w:tplc="C89ED2C8">
      <w:numFmt w:val="bullet"/>
      <w:lvlText w:val="•"/>
      <w:lvlJc w:val="left"/>
      <w:pPr>
        <w:ind w:left="1776" w:hanging="351"/>
      </w:pPr>
      <w:rPr>
        <w:rFonts w:hint="default"/>
        <w:lang w:val="ru-RU" w:eastAsia="en-US" w:bidi="ar-SA"/>
      </w:rPr>
    </w:lvl>
    <w:lvl w:ilvl="6" w:tplc="F404DBCA">
      <w:numFmt w:val="bullet"/>
      <w:lvlText w:val="•"/>
      <w:lvlJc w:val="left"/>
      <w:pPr>
        <w:ind w:left="2111" w:hanging="351"/>
      </w:pPr>
      <w:rPr>
        <w:rFonts w:hint="default"/>
        <w:lang w:val="ru-RU" w:eastAsia="en-US" w:bidi="ar-SA"/>
      </w:rPr>
    </w:lvl>
    <w:lvl w:ilvl="7" w:tplc="73309098">
      <w:numFmt w:val="bullet"/>
      <w:lvlText w:val="•"/>
      <w:lvlJc w:val="left"/>
      <w:pPr>
        <w:ind w:left="2446" w:hanging="351"/>
      </w:pPr>
      <w:rPr>
        <w:rFonts w:hint="default"/>
        <w:lang w:val="ru-RU" w:eastAsia="en-US" w:bidi="ar-SA"/>
      </w:rPr>
    </w:lvl>
    <w:lvl w:ilvl="8" w:tplc="B644FA8A">
      <w:numFmt w:val="bullet"/>
      <w:lvlText w:val="•"/>
      <w:lvlJc w:val="left"/>
      <w:pPr>
        <w:ind w:left="2781" w:hanging="351"/>
      </w:pPr>
      <w:rPr>
        <w:rFonts w:hint="default"/>
        <w:lang w:val="ru-RU" w:eastAsia="en-US" w:bidi="ar-SA"/>
      </w:rPr>
    </w:lvl>
  </w:abstractNum>
  <w:abstractNum w:abstractNumId="99">
    <w:nsid w:val="699C4D45"/>
    <w:multiLevelType w:val="hybridMultilevel"/>
    <w:tmpl w:val="315E4B44"/>
    <w:lvl w:ilvl="0" w:tplc="05E0D25E">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E2AA2196">
      <w:numFmt w:val="bullet"/>
      <w:lvlText w:val="•"/>
      <w:lvlJc w:val="left"/>
      <w:pPr>
        <w:ind w:left="357" w:hanging="351"/>
      </w:pPr>
      <w:rPr>
        <w:rFonts w:hint="default"/>
        <w:lang w:val="ru-RU" w:eastAsia="en-US" w:bidi="ar-SA"/>
      </w:rPr>
    </w:lvl>
    <w:lvl w:ilvl="2" w:tplc="E8965EFA">
      <w:numFmt w:val="bullet"/>
      <w:lvlText w:val="•"/>
      <w:lvlJc w:val="left"/>
      <w:pPr>
        <w:ind w:left="614" w:hanging="351"/>
      </w:pPr>
      <w:rPr>
        <w:rFonts w:hint="default"/>
        <w:lang w:val="ru-RU" w:eastAsia="en-US" w:bidi="ar-SA"/>
      </w:rPr>
    </w:lvl>
    <w:lvl w:ilvl="3" w:tplc="24EE3F50">
      <w:numFmt w:val="bullet"/>
      <w:lvlText w:val="•"/>
      <w:lvlJc w:val="left"/>
      <w:pPr>
        <w:ind w:left="872" w:hanging="351"/>
      </w:pPr>
      <w:rPr>
        <w:rFonts w:hint="default"/>
        <w:lang w:val="ru-RU" w:eastAsia="en-US" w:bidi="ar-SA"/>
      </w:rPr>
    </w:lvl>
    <w:lvl w:ilvl="4" w:tplc="48AC86A8">
      <w:numFmt w:val="bullet"/>
      <w:lvlText w:val="•"/>
      <w:lvlJc w:val="left"/>
      <w:pPr>
        <w:ind w:left="1129" w:hanging="351"/>
      </w:pPr>
      <w:rPr>
        <w:rFonts w:hint="default"/>
        <w:lang w:val="ru-RU" w:eastAsia="en-US" w:bidi="ar-SA"/>
      </w:rPr>
    </w:lvl>
    <w:lvl w:ilvl="5" w:tplc="65480B72">
      <w:numFmt w:val="bullet"/>
      <w:lvlText w:val="•"/>
      <w:lvlJc w:val="left"/>
      <w:pPr>
        <w:ind w:left="1387" w:hanging="351"/>
      </w:pPr>
      <w:rPr>
        <w:rFonts w:hint="default"/>
        <w:lang w:val="ru-RU" w:eastAsia="en-US" w:bidi="ar-SA"/>
      </w:rPr>
    </w:lvl>
    <w:lvl w:ilvl="6" w:tplc="8EACD114">
      <w:numFmt w:val="bullet"/>
      <w:lvlText w:val="•"/>
      <w:lvlJc w:val="left"/>
      <w:pPr>
        <w:ind w:left="1644" w:hanging="351"/>
      </w:pPr>
      <w:rPr>
        <w:rFonts w:hint="default"/>
        <w:lang w:val="ru-RU" w:eastAsia="en-US" w:bidi="ar-SA"/>
      </w:rPr>
    </w:lvl>
    <w:lvl w:ilvl="7" w:tplc="8BC2317A">
      <w:numFmt w:val="bullet"/>
      <w:lvlText w:val="•"/>
      <w:lvlJc w:val="left"/>
      <w:pPr>
        <w:ind w:left="1901" w:hanging="351"/>
      </w:pPr>
      <w:rPr>
        <w:rFonts w:hint="default"/>
        <w:lang w:val="ru-RU" w:eastAsia="en-US" w:bidi="ar-SA"/>
      </w:rPr>
    </w:lvl>
    <w:lvl w:ilvl="8" w:tplc="9C4216DA">
      <w:numFmt w:val="bullet"/>
      <w:lvlText w:val="•"/>
      <w:lvlJc w:val="left"/>
      <w:pPr>
        <w:ind w:left="2159" w:hanging="351"/>
      </w:pPr>
      <w:rPr>
        <w:rFonts w:hint="default"/>
        <w:lang w:val="ru-RU" w:eastAsia="en-US" w:bidi="ar-SA"/>
      </w:rPr>
    </w:lvl>
  </w:abstractNum>
  <w:abstractNum w:abstractNumId="100">
    <w:nsid w:val="69B76F0E"/>
    <w:multiLevelType w:val="hybridMultilevel"/>
    <w:tmpl w:val="52146034"/>
    <w:lvl w:ilvl="0" w:tplc="08FE54D0">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21482D30">
      <w:numFmt w:val="bullet"/>
      <w:lvlText w:val="•"/>
      <w:lvlJc w:val="left"/>
      <w:pPr>
        <w:ind w:left="435" w:hanging="351"/>
      </w:pPr>
      <w:rPr>
        <w:rFonts w:hint="default"/>
        <w:lang w:val="ru-RU" w:eastAsia="en-US" w:bidi="ar-SA"/>
      </w:rPr>
    </w:lvl>
    <w:lvl w:ilvl="2" w:tplc="DA929960">
      <w:numFmt w:val="bullet"/>
      <w:lvlText w:val="•"/>
      <w:lvlJc w:val="left"/>
      <w:pPr>
        <w:ind w:left="770" w:hanging="351"/>
      </w:pPr>
      <w:rPr>
        <w:rFonts w:hint="default"/>
        <w:lang w:val="ru-RU" w:eastAsia="en-US" w:bidi="ar-SA"/>
      </w:rPr>
    </w:lvl>
    <w:lvl w:ilvl="3" w:tplc="9AA40450">
      <w:numFmt w:val="bullet"/>
      <w:lvlText w:val="•"/>
      <w:lvlJc w:val="left"/>
      <w:pPr>
        <w:ind w:left="1105" w:hanging="351"/>
      </w:pPr>
      <w:rPr>
        <w:rFonts w:hint="default"/>
        <w:lang w:val="ru-RU" w:eastAsia="en-US" w:bidi="ar-SA"/>
      </w:rPr>
    </w:lvl>
    <w:lvl w:ilvl="4" w:tplc="C2C80B92">
      <w:numFmt w:val="bullet"/>
      <w:lvlText w:val="•"/>
      <w:lvlJc w:val="left"/>
      <w:pPr>
        <w:ind w:left="1440" w:hanging="351"/>
      </w:pPr>
      <w:rPr>
        <w:rFonts w:hint="default"/>
        <w:lang w:val="ru-RU" w:eastAsia="en-US" w:bidi="ar-SA"/>
      </w:rPr>
    </w:lvl>
    <w:lvl w:ilvl="5" w:tplc="6296A820">
      <w:numFmt w:val="bullet"/>
      <w:lvlText w:val="•"/>
      <w:lvlJc w:val="left"/>
      <w:pPr>
        <w:ind w:left="1776" w:hanging="351"/>
      </w:pPr>
      <w:rPr>
        <w:rFonts w:hint="default"/>
        <w:lang w:val="ru-RU" w:eastAsia="en-US" w:bidi="ar-SA"/>
      </w:rPr>
    </w:lvl>
    <w:lvl w:ilvl="6" w:tplc="57F24D94">
      <w:numFmt w:val="bullet"/>
      <w:lvlText w:val="•"/>
      <w:lvlJc w:val="left"/>
      <w:pPr>
        <w:ind w:left="2111" w:hanging="351"/>
      </w:pPr>
      <w:rPr>
        <w:rFonts w:hint="default"/>
        <w:lang w:val="ru-RU" w:eastAsia="en-US" w:bidi="ar-SA"/>
      </w:rPr>
    </w:lvl>
    <w:lvl w:ilvl="7" w:tplc="9A426DF0">
      <w:numFmt w:val="bullet"/>
      <w:lvlText w:val="•"/>
      <w:lvlJc w:val="left"/>
      <w:pPr>
        <w:ind w:left="2446" w:hanging="351"/>
      </w:pPr>
      <w:rPr>
        <w:rFonts w:hint="default"/>
        <w:lang w:val="ru-RU" w:eastAsia="en-US" w:bidi="ar-SA"/>
      </w:rPr>
    </w:lvl>
    <w:lvl w:ilvl="8" w:tplc="32DC731E">
      <w:numFmt w:val="bullet"/>
      <w:lvlText w:val="•"/>
      <w:lvlJc w:val="left"/>
      <w:pPr>
        <w:ind w:left="2781" w:hanging="351"/>
      </w:pPr>
      <w:rPr>
        <w:rFonts w:hint="default"/>
        <w:lang w:val="ru-RU" w:eastAsia="en-US" w:bidi="ar-SA"/>
      </w:rPr>
    </w:lvl>
  </w:abstractNum>
  <w:abstractNum w:abstractNumId="101">
    <w:nsid w:val="6A13250A"/>
    <w:multiLevelType w:val="hybridMultilevel"/>
    <w:tmpl w:val="4A2A7C1A"/>
    <w:lvl w:ilvl="0" w:tplc="882ECC98">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8BC6C008">
      <w:numFmt w:val="bullet"/>
      <w:lvlText w:val="•"/>
      <w:lvlJc w:val="left"/>
      <w:pPr>
        <w:ind w:left="2522" w:hanging="303"/>
      </w:pPr>
      <w:rPr>
        <w:rFonts w:hint="default"/>
        <w:lang w:val="ru-RU" w:eastAsia="en-US" w:bidi="ar-SA"/>
      </w:rPr>
    </w:lvl>
    <w:lvl w:ilvl="2" w:tplc="6408DE24">
      <w:numFmt w:val="bullet"/>
      <w:lvlText w:val="•"/>
      <w:lvlJc w:val="left"/>
      <w:pPr>
        <w:ind w:left="3404" w:hanging="303"/>
      </w:pPr>
      <w:rPr>
        <w:rFonts w:hint="default"/>
        <w:lang w:val="ru-RU" w:eastAsia="en-US" w:bidi="ar-SA"/>
      </w:rPr>
    </w:lvl>
    <w:lvl w:ilvl="3" w:tplc="CEEE27F2">
      <w:numFmt w:val="bullet"/>
      <w:lvlText w:val="•"/>
      <w:lvlJc w:val="left"/>
      <w:pPr>
        <w:ind w:left="4287" w:hanging="303"/>
      </w:pPr>
      <w:rPr>
        <w:rFonts w:hint="default"/>
        <w:lang w:val="ru-RU" w:eastAsia="en-US" w:bidi="ar-SA"/>
      </w:rPr>
    </w:lvl>
    <w:lvl w:ilvl="4" w:tplc="B68496BA">
      <w:numFmt w:val="bullet"/>
      <w:lvlText w:val="•"/>
      <w:lvlJc w:val="left"/>
      <w:pPr>
        <w:ind w:left="5169" w:hanging="303"/>
      </w:pPr>
      <w:rPr>
        <w:rFonts w:hint="default"/>
        <w:lang w:val="ru-RU" w:eastAsia="en-US" w:bidi="ar-SA"/>
      </w:rPr>
    </w:lvl>
    <w:lvl w:ilvl="5" w:tplc="E048EB2E">
      <w:numFmt w:val="bullet"/>
      <w:lvlText w:val="•"/>
      <w:lvlJc w:val="left"/>
      <w:pPr>
        <w:ind w:left="6052" w:hanging="303"/>
      </w:pPr>
      <w:rPr>
        <w:rFonts w:hint="default"/>
        <w:lang w:val="ru-RU" w:eastAsia="en-US" w:bidi="ar-SA"/>
      </w:rPr>
    </w:lvl>
    <w:lvl w:ilvl="6" w:tplc="ED14CAC0">
      <w:numFmt w:val="bullet"/>
      <w:lvlText w:val="•"/>
      <w:lvlJc w:val="left"/>
      <w:pPr>
        <w:ind w:left="6934" w:hanging="303"/>
      </w:pPr>
      <w:rPr>
        <w:rFonts w:hint="default"/>
        <w:lang w:val="ru-RU" w:eastAsia="en-US" w:bidi="ar-SA"/>
      </w:rPr>
    </w:lvl>
    <w:lvl w:ilvl="7" w:tplc="BC38401C">
      <w:numFmt w:val="bullet"/>
      <w:lvlText w:val="•"/>
      <w:lvlJc w:val="left"/>
      <w:pPr>
        <w:ind w:left="7816" w:hanging="303"/>
      </w:pPr>
      <w:rPr>
        <w:rFonts w:hint="default"/>
        <w:lang w:val="ru-RU" w:eastAsia="en-US" w:bidi="ar-SA"/>
      </w:rPr>
    </w:lvl>
    <w:lvl w:ilvl="8" w:tplc="F8B04224">
      <w:numFmt w:val="bullet"/>
      <w:lvlText w:val="•"/>
      <w:lvlJc w:val="left"/>
      <w:pPr>
        <w:ind w:left="8699" w:hanging="303"/>
      </w:pPr>
      <w:rPr>
        <w:rFonts w:hint="default"/>
        <w:lang w:val="ru-RU" w:eastAsia="en-US" w:bidi="ar-SA"/>
      </w:rPr>
    </w:lvl>
  </w:abstractNum>
  <w:abstractNum w:abstractNumId="102">
    <w:nsid w:val="6B155D93"/>
    <w:multiLevelType w:val="hybridMultilevel"/>
    <w:tmpl w:val="397EF332"/>
    <w:lvl w:ilvl="0" w:tplc="67E2BB9A">
      <w:numFmt w:val="bullet"/>
      <w:lvlText w:val="-"/>
      <w:lvlJc w:val="left"/>
      <w:pPr>
        <w:ind w:left="619" w:hanging="245"/>
      </w:pPr>
      <w:rPr>
        <w:rFonts w:ascii="Times New Roman" w:eastAsia="Times New Roman" w:hAnsi="Times New Roman" w:cs="Times New Roman" w:hint="default"/>
        <w:w w:val="99"/>
        <w:sz w:val="28"/>
        <w:szCs w:val="28"/>
        <w:lang w:val="ru-RU" w:eastAsia="en-US" w:bidi="ar-SA"/>
      </w:rPr>
    </w:lvl>
    <w:lvl w:ilvl="1" w:tplc="AB76802E">
      <w:numFmt w:val="bullet"/>
      <w:lvlText w:val="•"/>
      <w:lvlJc w:val="left"/>
      <w:pPr>
        <w:ind w:left="1604" w:hanging="245"/>
      </w:pPr>
      <w:rPr>
        <w:rFonts w:hint="default"/>
        <w:lang w:val="ru-RU" w:eastAsia="en-US" w:bidi="ar-SA"/>
      </w:rPr>
    </w:lvl>
    <w:lvl w:ilvl="2" w:tplc="0D4A2798">
      <w:numFmt w:val="bullet"/>
      <w:lvlText w:val="•"/>
      <w:lvlJc w:val="left"/>
      <w:pPr>
        <w:ind w:left="2588" w:hanging="245"/>
      </w:pPr>
      <w:rPr>
        <w:rFonts w:hint="default"/>
        <w:lang w:val="ru-RU" w:eastAsia="en-US" w:bidi="ar-SA"/>
      </w:rPr>
    </w:lvl>
    <w:lvl w:ilvl="3" w:tplc="4C907EA2">
      <w:numFmt w:val="bullet"/>
      <w:lvlText w:val="•"/>
      <w:lvlJc w:val="left"/>
      <w:pPr>
        <w:ind w:left="3573" w:hanging="245"/>
      </w:pPr>
      <w:rPr>
        <w:rFonts w:hint="default"/>
        <w:lang w:val="ru-RU" w:eastAsia="en-US" w:bidi="ar-SA"/>
      </w:rPr>
    </w:lvl>
    <w:lvl w:ilvl="4" w:tplc="6D34C63E">
      <w:numFmt w:val="bullet"/>
      <w:lvlText w:val="•"/>
      <w:lvlJc w:val="left"/>
      <w:pPr>
        <w:ind w:left="4557" w:hanging="245"/>
      </w:pPr>
      <w:rPr>
        <w:rFonts w:hint="default"/>
        <w:lang w:val="ru-RU" w:eastAsia="en-US" w:bidi="ar-SA"/>
      </w:rPr>
    </w:lvl>
    <w:lvl w:ilvl="5" w:tplc="E6469882">
      <w:numFmt w:val="bullet"/>
      <w:lvlText w:val="•"/>
      <w:lvlJc w:val="left"/>
      <w:pPr>
        <w:ind w:left="5542" w:hanging="245"/>
      </w:pPr>
      <w:rPr>
        <w:rFonts w:hint="default"/>
        <w:lang w:val="ru-RU" w:eastAsia="en-US" w:bidi="ar-SA"/>
      </w:rPr>
    </w:lvl>
    <w:lvl w:ilvl="6" w:tplc="2F5E880A">
      <w:numFmt w:val="bullet"/>
      <w:lvlText w:val="•"/>
      <w:lvlJc w:val="left"/>
      <w:pPr>
        <w:ind w:left="6526" w:hanging="245"/>
      </w:pPr>
      <w:rPr>
        <w:rFonts w:hint="default"/>
        <w:lang w:val="ru-RU" w:eastAsia="en-US" w:bidi="ar-SA"/>
      </w:rPr>
    </w:lvl>
    <w:lvl w:ilvl="7" w:tplc="4F62F4B6">
      <w:numFmt w:val="bullet"/>
      <w:lvlText w:val="•"/>
      <w:lvlJc w:val="left"/>
      <w:pPr>
        <w:ind w:left="7510" w:hanging="245"/>
      </w:pPr>
      <w:rPr>
        <w:rFonts w:hint="default"/>
        <w:lang w:val="ru-RU" w:eastAsia="en-US" w:bidi="ar-SA"/>
      </w:rPr>
    </w:lvl>
    <w:lvl w:ilvl="8" w:tplc="740E9DC4">
      <w:numFmt w:val="bullet"/>
      <w:lvlText w:val="•"/>
      <w:lvlJc w:val="left"/>
      <w:pPr>
        <w:ind w:left="8495" w:hanging="245"/>
      </w:pPr>
      <w:rPr>
        <w:rFonts w:hint="default"/>
        <w:lang w:val="ru-RU" w:eastAsia="en-US" w:bidi="ar-SA"/>
      </w:rPr>
    </w:lvl>
  </w:abstractNum>
  <w:abstractNum w:abstractNumId="103">
    <w:nsid w:val="6B1C6702"/>
    <w:multiLevelType w:val="hybridMultilevel"/>
    <w:tmpl w:val="F89284D0"/>
    <w:lvl w:ilvl="0" w:tplc="B6460EE6">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DC86BBE4">
      <w:numFmt w:val="bullet"/>
      <w:lvlText w:val="•"/>
      <w:lvlJc w:val="left"/>
      <w:pPr>
        <w:ind w:left="435" w:hanging="351"/>
      </w:pPr>
      <w:rPr>
        <w:rFonts w:hint="default"/>
        <w:lang w:val="ru-RU" w:eastAsia="en-US" w:bidi="ar-SA"/>
      </w:rPr>
    </w:lvl>
    <w:lvl w:ilvl="2" w:tplc="B1C4313A">
      <w:numFmt w:val="bullet"/>
      <w:lvlText w:val="•"/>
      <w:lvlJc w:val="left"/>
      <w:pPr>
        <w:ind w:left="770" w:hanging="351"/>
      </w:pPr>
      <w:rPr>
        <w:rFonts w:hint="default"/>
        <w:lang w:val="ru-RU" w:eastAsia="en-US" w:bidi="ar-SA"/>
      </w:rPr>
    </w:lvl>
    <w:lvl w:ilvl="3" w:tplc="D68A256A">
      <w:numFmt w:val="bullet"/>
      <w:lvlText w:val="•"/>
      <w:lvlJc w:val="left"/>
      <w:pPr>
        <w:ind w:left="1105" w:hanging="351"/>
      </w:pPr>
      <w:rPr>
        <w:rFonts w:hint="default"/>
        <w:lang w:val="ru-RU" w:eastAsia="en-US" w:bidi="ar-SA"/>
      </w:rPr>
    </w:lvl>
    <w:lvl w:ilvl="4" w:tplc="D6F882B4">
      <w:numFmt w:val="bullet"/>
      <w:lvlText w:val="•"/>
      <w:lvlJc w:val="left"/>
      <w:pPr>
        <w:ind w:left="1440" w:hanging="351"/>
      </w:pPr>
      <w:rPr>
        <w:rFonts w:hint="default"/>
        <w:lang w:val="ru-RU" w:eastAsia="en-US" w:bidi="ar-SA"/>
      </w:rPr>
    </w:lvl>
    <w:lvl w:ilvl="5" w:tplc="CCEE3B8E">
      <w:numFmt w:val="bullet"/>
      <w:lvlText w:val="•"/>
      <w:lvlJc w:val="left"/>
      <w:pPr>
        <w:ind w:left="1776" w:hanging="351"/>
      </w:pPr>
      <w:rPr>
        <w:rFonts w:hint="default"/>
        <w:lang w:val="ru-RU" w:eastAsia="en-US" w:bidi="ar-SA"/>
      </w:rPr>
    </w:lvl>
    <w:lvl w:ilvl="6" w:tplc="4AD8BD1A">
      <w:numFmt w:val="bullet"/>
      <w:lvlText w:val="•"/>
      <w:lvlJc w:val="left"/>
      <w:pPr>
        <w:ind w:left="2111" w:hanging="351"/>
      </w:pPr>
      <w:rPr>
        <w:rFonts w:hint="default"/>
        <w:lang w:val="ru-RU" w:eastAsia="en-US" w:bidi="ar-SA"/>
      </w:rPr>
    </w:lvl>
    <w:lvl w:ilvl="7" w:tplc="3DCE6254">
      <w:numFmt w:val="bullet"/>
      <w:lvlText w:val="•"/>
      <w:lvlJc w:val="left"/>
      <w:pPr>
        <w:ind w:left="2446" w:hanging="351"/>
      </w:pPr>
      <w:rPr>
        <w:rFonts w:hint="default"/>
        <w:lang w:val="ru-RU" w:eastAsia="en-US" w:bidi="ar-SA"/>
      </w:rPr>
    </w:lvl>
    <w:lvl w:ilvl="8" w:tplc="963E702E">
      <w:numFmt w:val="bullet"/>
      <w:lvlText w:val="•"/>
      <w:lvlJc w:val="left"/>
      <w:pPr>
        <w:ind w:left="2781" w:hanging="351"/>
      </w:pPr>
      <w:rPr>
        <w:rFonts w:hint="default"/>
        <w:lang w:val="ru-RU" w:eastAsia="en-US" w:bidi="ar-SA"/>
      </w:rPr>
    </w:lvl>
  </w:abstractNum>
  <w:abstractNum w:abstractNumId="104">
    <w:nsid w:val="6C2D4078"/>
    <w:multiLevelType w:val="hybridMultilevel"/>
    <w:tmpl w:val="D8EA49C2"/>
    <w:lvl w:ilvl="0" w:tplc="1D0E0EBE">
      <w:numFmt w:val="bullet"/>
      <w:lvlText w:val=""/>
      <w:lvlJc w:val="left"/>
      <w:pPr>
        <w:ind w:left="619" w:hanging="212"/>
      </w:pPr>
      <w:rPr>
        <w:rFonts w:ascii="Symbol" w:eastAsia="Symbol" w:hAnsi="Symbol" w:cs="Symbol" w:hint="default"/>
        <w:w w:val="100"/>
        <w:sz w:val="22"/>
        <w:szCs w:val="22"/>
        <w:lang w:val="ru-RU" w:eastAsia="en-US" w:bidi="ar-SA"/>
      </w:rPr>
    </w:lvl>
    <w:lvl w:ilvl="1" w:tplc="CBA8A5BE">
      <w:numFmt w:val="bullet"/>
      <w:lvlText w:val="•"/>
      <w:lvlJc w:val="left"/>
      <w:pPr>
        <w:ind w:left="1604" w:hanging="212"/>
      </w:pPr>
      <w:rPr>
        <w:rFonts w:hint="default"/>
        <w:lang w:val="ru-RU" w:eastAsia="en-US" w:bidi="ar-SA"/>
      </w:rPr>
    </w:lvl>
    <w:lvl w:ilvl="2" w:tplc="D75EAA9A">
      <w:numFmt w:val="bullet"/>
      <w:lvlText w:val="•"/>
      <w:lvlJc w:val="left"/>
      <w:pPr>
        <w:ind w:left="2588" w:hanging="212"/>
      </w:pPr>
      <w:rPr>
        <w:rFonts w:hint="default"/>
        <w:lang w:val="ru-RU" w:eastAsia="en-US" w:bidi="ar-SA"/>
      </w:rPr>
    </w:lvl>
    <w:lvl w:ilvl="3" w:tplc="7272F8EC">
      <w:numFmt w:val="bullet"/>
      <w:lvlText w:val="•"/>
      <w:lvlJc w:val="left"/>
      <w:pPr>
        <w:ind w:left="3573" w:hanging="212"/>
      </w:pPr>
      <w:rPr>
        <w:rFonts w:hint="default"/>
        <w:lang w:val="ru-RU" w:eastAsia="en-US" w:bidi="ar-SA"/>
      </w:rPr>
    </w:lvl>
    <w:lvl w:ilvl="4" w:tplc="F6B29A3A">
      <w:numFmt w:val="bullet"/>
      <w:lvlText w:val="•"/>
      <w:lvlJc w:val="left"/>
      <w:pPr>
        <w:ind w:left="4557" w:hanging="212"/>
      </w:pPr>
      <w:rPr>
        <w:rFonts w:hint="default"/>
        <w:lang w:val="ru-RU" w:eastAsia="en-US" w:bidi="ar-SA"/>
      </w:rPr>
    </w:lvl>
    <w:lvl w:ilvl="5" w:tplc="41C6AFF2">
      <w:numFmt w:val="bullet"/>
      <w:lvlText w:val="•"/>
      <w:lvlJc w:val="left"/>
      <w:pPr>
        <w:ind w:left="5542" w:hanging="212"/>
      </w:pPr>
      <w:rPr>
        <w:rFonts w:hint="default"/>
        <w:lang w:val="ru-RU" w:eastAsia="en-US" w:bidi="ar-SA"/>
      </w:rPr>
    </w:lvl>
    <w:lvl w:ilvl="6" w:tplc="7946D63C">
      <w:numFmt w:val="bullet"/>
      <w:lvlText w:val="•"/>
      <w:lvlJc w:val="left"/>
      <w:pPr>
        <w:ind w:left="6526" w:hanging="212"/>
      </w:pPr>
      <w:rPr>
        <w:rFonts w:hint="default"/>
        <w:lang w:val="ru-RU" w:eastAsia="en-US" w:bidi="ar-SA"/>
      </w:rPr>
    </w:lvl>
    <w:lvl w:ilvl="7" w:tplc="627C95AC">
      <w:numFmt w:val="bullet"/>
      <w:lvlText w:val="•"/>
      <w:lvlJc w:val="left"/>
      <w:pPr>
        <w:ind w:left="7510" w:hanging="212"/>
      </w:pPr>
      <w:rPr>
        <w:rFonts w:hint="default"/>
        <w:lang w:val="ru-RU" w:eastAsia="en-US" w:bidi="ar-SA"/>
      </w:rPr>
    </w:lvl>
    <w:lvl w:ilvl="8" w:tplc="66B2422E">
      <w:numFmt w:val="bullet"/>
      <w:lvlText w:val="•"/>
      <w:lvlJc w:val="left"/>
      <w:pPr>
        <w:ind w:left="8495" w:hanging="212"/>
      </w:pPr>
      <w:rPr>
        <w:rFonts w:hint="default"/>
        <w:lang w:val="ru-RU" w:eastAsia="en-US" w:bidi="ar-SA"/>
      </w:rPr>
    </w:lvl>
  </w:abstractNum>
  <w:abstractNum w:abstractNumId="105">
    <w:nsid w:val="6C304BC0"/>
    <w:multiLevelType w:val="hybridMultilevel"/>
    <w:tmpl w:val="73CA9ABE"/>
    <w:lvl w:ilvl="0" w:tplc="D9064A5E">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5D38BC2C">
      <w:numFmt w:val="bullet"/>
      <w:lvlText w:val="•"/>
      <w:lvlJc w:val="left"/>
      <w:pPr>
        <w:ind w:left="2522" w:hanging="303"/>
      </w:pPr>
      <w:rPr>
        <w:rFonts w:hint="default"/>
        <w:lang w:val="ru-RU" w:eastAsia="en-US" w:bidi="ar-SA"/>
      </w:rPr>
    </w:lvl>
    <w:lvl w:ilvl="2" w:tplc="74D6D0EA">
      <w:numFmt w:val="bullet"/>
      <w:lvlText w:val="•"/>
      <w:lvlJc w:val="left"/>
      <w:pPr>
        <w:ind w:left="3404" w:hanging="303"/>
      </w:pPr>
      <w:rPr>
        <w:rFonts w:hint="default"/>
        <w:lang w:val="ru-RU" w:eastAsia="en-US" w:bidi="ar-SA"/>
      </w:rPr>
    </w:lvl>
    <w:lvl w:ilvl="3" w:tplc="3172658E">
      <w:numFmt w:val="bullet"/>
      <w:lvlText w:val="•"/>
      <w:lvlJc w:val="left"/>
      <w:pPr>
        <w:ind w:left="4287" w:hanging="303"/>
      </w:pPr>
      <w:rPr>
        <w:rFonts w:hint="default"/>
        <w:lang w:val="ru-RU" w:eastAsia="en-US" w:bidi="ar-SA"/>
      </w:rPr>
    </w:lvl>
    <w:lvl w:ilvl="4" w:tplc="77406D48">
      <w:numFmt w:val="bullet"/>
      <w:lvlText w:val="•"/>
      <w:lvlJc w:val="left"/>
      <w:pPr>
        <w:ind w:left="5169" w:hanging="303"/>
      </w:pPr>
      <w:rPr>
        <w:rFonts w:hint="default"/>
        <w:lang w:val="ru-RU" w:eastAsia="en-US" w:bidi="ar-SA"/>
      </w:rPr>
    </w:lvl>
    <w:lvl w:ilvl="5" w:tplc="D6760124">
      <w:numFmt w:val="bullet"/>
      <w:lvlText w:val="•"/>
      <w:lvlJc w:val="left"/>
      <w:pPr>
        <w:ind w:left="6052" w:hanging="303"/>
      </w:pPr>
      <w:rPr>
        <w:rFonts w:hint="default"/>
        <w:lang w:val="ru-RU" w:eastAsia="en-US" w:bidi="ar-SA"/>
      </w:rPr>
    </w:lvl>
    <w:lvl w:ilvl="6" w:tplc="0EF8B5AE">
      <w:numFmt w:val="bullet"/>
      <w:lvlText w:val="•"/>
      <w:lvlJc w:val="left"/>
      <w:pPr>
        <w:ind w:left="6934" w:hanging="303"/>
      </w:pPr>
      <w:rPr>
        <w:rFonts w:hint="default"/>
        <w:lang w:val="ru-RU" w:eastAsia="en-US" w:bidi="ar-SA"/>
      </w:rPr>
    </w:lvl>
    <w:lvl w:ilvl="7" w:tplc="7A08212A">
      <w:numFmt w:val="bullet"/>
      <w:lvlText w:val="•"/>
      <w:lvlJc w:val="left"/>
      <w:pPr>
        <w:ind w:left="7816" w:hanging="303"/>
      </w:pPr>
      <w:rPr>
        <w:rFonts w:hint="default"/>
        <w:lang w:val="ru-RU" w:eastAsia="en-US" w:bidi="ar-SA"/>
      </w:rPr>
    </w:lvl>
    <w:lvl w:ilvl="8" w:tplc="AFCA6F3A">
      <w:numFmt w:val="bullet"/>
      <w:lvlText w:val="•"/>
      <w:lvlJc w:val="left"/>
      <w:pPr>
        <w:ind w:left="8699" w:hanging="303"/>
      </w:pPr>
      <w:rPr>
        <w:rFonts w:hint="default"/>
        <w:lang w:val="ru-RU" w:eastAsia="en-US" w:bidi="ar-SA"/>
      </w:rPr>
    </w:lvl>
  </w:abstractNum>
  <w:abstractNum w:abstractNumId="106">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C3A39AE"/>
    <w:multiLevelType w:val="hybridMultilevel"/>
    <w:tmpl w:val="1FF8B826"/>
    <w:lvl w:ilvl="0" w:tplc="F738BEDA">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5622CEDC">
      <w:numFmt w:val="bullet"/>
      <w:lvlText w:val="•"/>
      <w:lvlJc w:val="left"/>
      <w:pPr>
        <w:ind w:left="1604" w:hanging="303"/>
      </w:pPr>
      <w:rPr>
        <w:rFonts w:hint="default"/>
        <w:lang w:val="ru-RU" w:eastAsia="en-US" w:bidi="ar-SA"/>
      </w:rPr>
    </w:lvl>
    <w:lvl w:ilvl="2" w:tplc="7138E670">
      <w:numFmt w:val="bullet"/>
      <w:lvlText w:val="•"/>
      <w:lvlJc w:val="left"/>
      <w:pPr>
        <w:ind w:left="2588" w:hanging="303"/>
      </w:pPr>
      <w:rPr>
        <w:rFonts w:hint="default"/>
        <w:lang w:val="ru-RU" w:eastAsia="en-US" w:bidi="ar-SA"/>
      </w:rPr>
    </w:lvl>
    <w:lvl w:ilvl="3" w:tplc="0FEAD406">
      <w:numFmt w:val="bullet"/>
      <w:lvlText w:val="•"/>
      <w:lvlJc w:val="left"/>
      <w:pPr>
        <w:ind w:left="3573" w:hanging="303"/>
      </w:pPr>
      <w:rPr>
        <w:rFonts w:hint="default"/>
        <w:lang w:val="ru-RU" w:eastAsia="en-US" w:bidi="ar-SA"/>
      </w:rPr>
    </w:lvl>
    <w:lvl w:ilvl="4" w:tplc="8D94EBB2">
      <w:numFmt w:val="bullet"/>
      <w:lvlText w:val="•"/>
      <w:lvlJc w:val="left"/>
      <w:pPr>
        <w:ind w:left="4557" w:hanging="303"/>
      </w:pPr>
      <w:rPr>
        <w:rFonts w:hint="default"/>
        <w:lang w:val="ru-RU" w:eastAsia="en-US" w:bidi="ar-SA"/>
      </w:rPr>
    </w:lvl>
    <w:lvl w:ilvl="5" w:tplc="CB168C58">
      <w:numFmt w:val="bullet"/>
      <w:lvlText w:val="•"/>
      <w:lvlJc w:val="left"/>
      <w:pPr>
        <w:ind w:left="5542" w:hanging="303"/>
      </w:pPr>
      <w:rPr>
        <w:rFonts w:hint="default"/>
        <w:lang w:val="ru-RU" w:eastAsia="en-US" w:bidi="ar-SA"/>
      </w:rPr>
    </w:lvl>
    <w:lvl w:ilvl="6" w:tplc="B340102E">
      <w:numFmt w:val="bullet"/>
      <w:lvlText w:val="•"/>
      <w:lvlJc w:val="left"/>
      <w:pPr>
        <w:ind w:left="6526" w:hanging="303"/>
      </w:pPr>
      <w:rPr>
        <w:rFonts w:hint="default"/>
        <w:lang w:val="ru-RU" w:eastAsia="en-US" w:bidi="ar-SA"/>
      </w:rPr>
    </w:lvl>
    <w:lvl w:ilvl="7" w:tplc="2FB0DA3C">
      <w:numFmt w:val="bullet"/>
      <w:lvlText w:val="•"/>
      <w:lvlJc w:val="left"/>
      <w:pPr>
        <w:ind w:left="7510" w:hanging="303"/>
      </w:pPr>
      <w:rPr>
        <w:rFonts w:hint="default"/>
        <w:lang w:val="ru-RU" w:eastAsia="en-US" w:bidi="ar-SA"/>
      </w:rPr>
    </w:lvl>
    <w:lvl w:ilvl="8" w:tplc="B31A8504">
      <w:numFmt w:val="bullet"/>
      <w:lvlText w:val="•"/>
      <w:lvlJc w:val="left"/>
      <w:pPr>
        <w:ind w:left="8495" w:hanging="303"/>
      </w:pPr>
      <w:rPr>
        <w:rFonts w:hint="default"/>
        <w:lang w:val="ru-RU" w:eastAsia="en-US" w:bidi="ar-SA"/>
      </w:rPr>
    </w:lvl>
  </w:abstractNum>
  <w:abstractNum w:abstractNumId="108">
    <w:nsid w:val="6CA8484B"/>
    <w:multiLevelType w:val="hybridMultilevel"/>
    <w:tmpl w:val="6F102C1E"/>
    <w:lvl w:ilvl="0" w:tplc="0A2A3934">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E30273FA">
      <w:numFmt w:val="bullet"/>
      <w:lvlText w:val="•"/>
      <w:lvlJc w:val="left"/>
      <w:pPr>
        <w:ind w:left="2522" w:hanging="303"/>
      </w:pPr>
      <w:rPr>
        <w:rFonts w:hint="default"/>
        <w:lang w:val="ru-RU" w:eastAsia="en-US" w:bidi="ar-SA"/>
      </w:rPr>
    </w:lvl>
    <w:lvl w:ilvl="2" w:tplc="A816E098">
      <w:numFmt w:val="bullet"/>
      <w:lvlText w:val="•"/>
      <w:lvlJc w:val="left"/>
      <w:pPr>
        <w:ind w:left="3404" w:hanging="303"/>
      </w:pPr>
      <w:rPr>
        <w:rFonts w:hint="default"/>
        <w:lang w:val="ru-RU" w:eastAsia="en-US" w:bidi="ar-SA"/>
      </w:rPr>
    </w:lvl>
    <w:lvl w:ilvl="3" w:tplc="A5E84270">
      <w:numFmt w:val="bullet"/>
      <w:lvlText w:val="•"/>
      <w:lvlJc w:val="left"/>
      <w:pPr>
        <w:ind w:left="4287" w:hanging="303"/>
      </w:pPr>
      <w:rPr>
        <w:rFonts w:hint="default"/>
        <w:lang w:val="ru-RU" w:eastAsia="en-US" w:bidi="ar-SA"/>
      </w:rPr>
    </w:lvl>
    <w:lvl w:ilvl="4" w:tplc="404E856C">
      <w:numFmt w:val="bullet"/>
      <w:lvlText w:val="•"/>
      <w:lvlJc w:val="left"/>
      <w:pPr>
        <w:ind w:left="5169" w:hanging="303"/>
      </w:pPr>
      <w:rPr>
        <w:rFonts w:hint="default"/>
        <w:lang w:val="ru-RU" w:eastAsia="en-US" w:bidi="ar-SA"/>
      </w:rPr>
    </w:lvl>
    <w:lvl w:ilvl="5" w:tplc="1D22F614">
      <w:numFmt w:val="bullet"/>
      <w:lvlText w:val="•"/>
      <w:lvlJc w:val="left"/>
      <w:pPr>
        <w:ind w:left="6052" w:hanging="303"/>
      </w:pPr>
      <w:rPr>
        <w:rFonts w:hint="default"/>
        <w:lang w:val="ru-RU" w:eastAsia="en-US" w:bidi="ar-SA"/>
      </w:rPr>
    </w:lvl>
    <w:lvl w:ilvl="6" w:tplc="122440C0">
      <w:numFmt w:val="bullet"/>
      <w:lvlText w:val="•"/>
      <w:lvlJc w:val="left"/>
      <w:pPr>
        <w:ind w:left="6934" w:hanging="303"/>
      </w:pPr>
      <w:rPr>
        <w:rFonts w:hint="default"/>
        <w:lang w:val="ru-RU" w:eastAsia="en-US" w:bidi="ar-SA"/>
      </w:rPr>
    </w:lvl>
    <w:lvl w:ilvl="7" w:tplc="59E40E1E">
      <w:numFmt w:val="bullet"/>
      <w:lvlText w:val="•"/>
      <w:lvlJc w:val="left"/>
      <w:pPr>
        <w:ind w:left="7816" w:hanging="303"/>
      </w:pPr>
      <w:rPr>
        <w:rFonts w:hint="default"/>
        <w:lang w:val="ru-RU" w:eastAsia="en-US" w:bidi="ar-SA"/>
      </w:rPr>
    </w:lvl>
    <w:lvl w:ilvl="8" w:tplc="1BB438F8">
      <w:numFmt w:val="bullet"/>
      <w:lvlText w:val="•"/>
      <w:lvlJc w:val="left"/>
      <w:pPr>
        <w:ind w:left="8699" w:hanging="303"/>
      </w:pPr>
      <w:rPr>
        <w:rFonts w:hint="default"/>
        <w:lang w:val="ru-RU" w:eastAsia="en-US" w:bidi="ar-SA"/>
      </w:rPr>
    </w:lvl>
  </w:abstractNum>
  <w:abstractNum w:abstractNumId="109">
    <w:nsid w:val="6D72721C"/>
    <w:multiLevelType w:val="hybridMultilevel"/>
    <w:tmpl w:val="E05CCE4C"/>
    <w:lvl w:ilvl="0" w:tplc="B37C2E46">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B8A0569C">
      <w:numFmt w:val="bullet"/>
      <w:lvlText w:val="•"/>
      <w:lvlJc w:val="left"/>
      <w:pPr>
        <w:ind w:left="2522" w:hanging="303"/>
      </w:pPr>
      <w:rPr>
        <w:rFonts w:hint="default"/>
        <w:lang w:val="ru-RU" w:eastAsia="en-US" w:bidi="ar-SA"/>
      </w:rPr>
    </w:lvl>
    <w:lvl w:ilvl="2" w:tplc="2AEC06D8">
      <w:numFmt w:val="bullet"/>
      <w:lvlText w:val="•"/>
      <w:lvlJc w:val="left"/>
      <w:pPr>
        <w:ind w:left="3404" w:hanging="303"/>
      </w:pPr>
      <w:rPr>
        <w:rFonts w:hint="default"/>
        <w:lang w:val="ru-RU" w:eastAsia="en-US" w:bidi="ar-SA"/>
      </w:rPr>
    </w:lvl>
    <w:lvl w:ilvl="3" w:tplc="0C381616">
      <w:numFmt w:val="bullet"/>
      <w:lvlText w:val="•"/>
      <w:lvlJc w:val="left"/>
      <w:pPr>
        <w:ind w:left="4287" w:hanging="303"/>
      </w:pPr>
      <w:rPr>
        <w:rFonts w:hint="default"/>
        <w:lang w:val="ru-RU" w:eastAsia="en-US" w:bidi="ar-SA"/>
      </w:rPr>
    </w:lvl>
    <w:lvl w:ilvl="4" w:tplc="B5449BB0">
      <w:numFmt w:val="bullet"/>
      <w:lvlText w:val="•"/>
      <w:lvlJc w:val="left"/>
      <w:pPr>
        <w:ind w:left="5169" w:hanging="303"/>
      </w:pPr>
      <w:rPr>
        <w:rFonts w:hint="default"/>
        <w:lang w:val="ru-RU" w:eastAsia="en-US" w:bidi="ar-SA"/>
      </w:rPr>
    </w:lvl>
    <w:lvl w:ilvl="5" w:tplc="4F0CE870">
      <w:numFmt w:val="bullet"/>
      <w:lvlText w:val="•"/>
      <w:lvlJc w:val="left"/>
      <w:pPr>
        <w:ind w:left="6052" w:hanging="303"/>
      </w:pPr>
      <w:rPr>
        <w:rFonts w:hint="default"/>
        <w:lang w:val="ru-RU" w:eastAsia="en-US" w:bidi="ar-SA"/>
      </w:rPr>
    </w:lvl>
    <w:lvl w:ilvl="6" w:tplc="C818E6CA">
      <w:numFmt w:val="bullet"/>
      <w:lvlText w:val="•"/>
      <w:lvlJc w:val="left"/>
      <w:pPr>
        <w:ind w:left="6934" w:hanging="303"/>
      </w:pPr>
      <w:rPr>
        <w:rFonts w:hint="default"/>
        <w:lang w:val="ru-RU" w:eastAsia="en-US" w:bidi="ar-SA"/>
      </w:rPr>
    </w:lvl>
    <w:lvl w:ilvl="7" w:tplc="61627C82">
      <w:numFmt w:val="bullet"/>
      <w:lvlText w:val="•"/>
      <w:lvlJc w:val="left"/>
      <w:pPr>
        <w:ind w:left="7816" w:hanging="303"/>
      </w:pPr>
      <w:rPr>
        <w:rFonts w:hint="default"/>
        <w:lang w:val="ru-RU" w:eastAsia="en-US" w:bidi="ar-SA"/>
      </w:rPr>
    </w:lvl>
    <w:lvl w:ilvl="8" w:tplc="E7149BAE">
      <w:numFmt w:val="bullet"/>
      <w:lvlText w:val="•"/>
      <w:lvlJc w:val="left"/>
      <w:pPr>
        <w:ind w:left="8699" w:hanging="303"/>
      </w:pPr>
      <w:rPr>
        <w:rFonts w:hint="default"/>
        <w:lang w:val="ru-RU" w:eastAsia="en-US" w:bidi="ar-SA"/>
      </w:rPr>
    </w:lvl>
  </w:abstractNum>
  <w:abstractNum w:abstractNumId="110">
    <w:nsid w:val="6D7732C5"/>
    <w:multiLevelType w:val="hybridMultilevel"/>
    <w:tmpl w:val="D53621F8"/>
    <w:lvl w:ilvl="0" w:tplc="B12A054A">
      <w:numFmt w:val="bullet"/>
      <w:lvlText w:val="–"/>
      <w:lvlJc w:val="left"/>
      <w:pPr>
        <w:ind w:left="619" w:hanging="212"/>
      </w:pPr>
      <w:rPr>
        <w:rFonts w:ascii="Times New Roman" w:eastAsia="Times New Roman" w:hAnsi="Times New Roman" w:cs="Times New Roman" w:hint="default"/>
        <w:w w:val="99"/>
        <w:sz w:val="28"/>
        <w:szCs w:val="28"/>
        <w:lang w:val="ru-RU" w:eastAsia="en-US" w:bidi="ar-SA"/>
      </w:rPr>
    </w:lvl>
    <w:lvl w:ilvl="1" w:tplc="3B1892F6">
      <w:numFmt w:val="bullet"/>
      <w:lvlText w:val="-"/>
      <w:lvlJc w:val="left"/>
      <w:pPr>
        <w:ind w:left="619" w:hanging="188"/>
      </w:pPr>
      <w:rPr>
        <w:rFonts w:ascii="Times New Roman" w:eastAsia="Times New Roman" w:hAnsi="Times New Roman" w:cs="Times New Roman" w:hint="default"/>
        <w:w w:val="99"/>
        <w:sz w:val="28"/>
        <w:szCs w:val="28"/>
        <w:lang w:val="ru-RU" w:eastAsia="en-US" w:bidi="ar-SA"/>
      </w:rPr>
    </w:lvl>
    <w:lvl w:ilvl="2" w:tplc="8806C066">
      <w:numFmt w:val="bullet"/>
      <w:lvlText w:val="•"/>
      <w:lvlJc w:val="left"/>
      <w:pPr>
        <w:ind w:left="2588" w:hanging="188"/>
      </w:pPr>
      <w:rPr>
        <w:rFonts w:hint="default"/>
        <w:lang w:val="ru-RU" w:eastAsia="en-US" w:bidi="ar-SA"/>
      </w:rPr>
    </w:lvl>
    <w:lvl w:ilvl="3" w:tplc="B4EEC566">
      <w:numFmt w:val="bullet"/>
      <w:lvlText w:val="•"/>
      <w:lvlJc w:val="left"/>
      <w:pPr>
        <w:ind w:left="3573" w:hanging="188"/>
      </w:pPr>
      <w:rPr>
        <w:rFonts w:hint="default"/>
        <w:lang w:val="ru-RU" w:eastAsia="en-US" w:bidi="ar-SA"/>
      </w:rPr>
    </w:lvl>
    <w:lvl w:ilvl="4" w:tplc="6CFED97E">
      <w:numFmt w:val="bullet"/>
      <w:lvlText w:val="•"/>
      <w:lvlJc w:val="left"/>
      <w:pPr>
        <w:ind w:left="4557" w:hanging="188"/>
      </w:pPr>
      <w:rPr>
        <w:rFonts w:hint="default"/>
        <w:lang w:val="ru-RU" w:eastAsia="en-US" w:bidi="ar-SA"/>
      </w:rPr>
    </w:lvl>
    <w:lvl w:ilvl="5" w:tplc="4EBE3232">
      <w:numFmt w:val="bullet"/>
      <w:lvlText w:val="•"/>
      <w:lvlJc w:val="left"/>
      <w:pPr>
        <w:ind w:left="5542" w:hanging="188"/>
      </w:pPr>
      <w:rPr>
        <w:rFonts w:hint="default"/>
        <w:lang w:val="ru-RU" w:eastAsia="en-US" w:bidi="ar-SA"/>
      </w:rPr>
    </w:lvl>
    <w:lvl w:ilvl="6" w:tplc="FF4C914E">
      <w:numFmt w:val="bullet"/>
      <w:lvlText w:val="•"/>
      <w:lvlJc w:val="left"/>
      <w:pPr>
        <w:ind w:left="6526" w:hanging="188"/>
      </w:pPr>
      <w:rPr>
        <w:rFonts w:hint="default"/>
        <w:lang w:val="ru-RU" w:eastAsia="en-US" w:bidi="ar-SA"/>
      </w:rPr>
    </w:lvl>
    <w:lvl w:ilvl="7" w:tplc="F934E8CC">
      <w:numFmt w:val="bullet"/>
      <w:lvlText w:val="•"/>
      <w:lvlJc w:val="left"/>
      <w:pPr>
        <w:ind w:left="7510" w:hanging="188"/>
      </w:pPr>
      <w:rPr>
        <w:rFonts w:hint="default"/>
        <w:lang w:val="ru-RU" w:eastAsia="en-US" w:bidi="ar-SA"/>
      </w:rPr>
    </w:lvl>
    <w:lvl w:ilvl="8" w:tplc="5A420B0E">
      <w:numFmt w:val="bullet"/>
      <w:lvlText w:val="•"/>
      <w:lvlJc w:val="left"/>
      <w:pPr>
        <w:ind w:left="8495" w:hanging="188"/>
      </w:pPr>
      <w:rPr>
        <w:rFonts w:hint="default"/>
        <w:lang w:val="ru-RU" w:eastAsia="en-US" w:bidi="ar-SA"/>
      </w:rPr>
    </w:lvl>
  </w:abstractNum>
  <w:abstractNum w:abstractNumId="111">
    <w:nsid w:val="6FAE3C9B"/>
    <w:multiLevelType w:val="hybridMultilevel"/>
    <w:tmpl w:val="ADECD6C0"/>
    <w:lvl w:ilvl="0" w:tplc="0FF6D1D0">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D4BE1A86">
      <w:numFmt w:val="bullet"/>
      <w:lvlText w:val="•"/>
      <w:lvlJc w:val="left"/>
      <w:pPr>
        <w:ind w:left="2522" w:hanging="303"/>
      </w:pPr>
      <w:rPr>
        <w:rFonts w:hint="default"/>
        <w:lang w:val="ru-RU" w:eastAsia="en-US" w:bidi="ar-SA"/>
      </w:rPr>
    </w:lvl>
    <w:lvl w:ilvl="2" w:tplc="ED2065B2">
      <w:numFmt w:val="bullet"/>
      <w:lvlText w:val="•"/>
      <w:lvlJc w:val="left"/>
      <w:pPr>
        <w:ind w:left="3404" w:hanging="303"/>
      </w:pPr>
      <w:rPr>
        <w:rFonts w:hint="default"/>
        <w:lang w:val="ru-RU" w:eastAsia="en-US" w:bidi="ar-SA"/>
      </w:rPr>
    </w:lvl>
    <w:lvl w:ilvl="3" w:tplc="E78EF4DA">
      <w:numFmt w:val="bullet"/>
      <w:lvlText w:val="•"/>
      <w:lvlJc w:val="left"/>
      <w:pPr>
        <w:ind w:left="4287" w:hanging="303"/>
      </w:pPr>
      <w:rPr>
        <w:rFonts w:hint="default"/>
        <w:lang w:val="ru-RU" w:eastAsia="en-US" w:bidi="ar-SA"/>
      </w:rPr>
    </w:lvl>
    <w:lvl w:ilvl="4" w:tplc="F176BC94">
      <w:numFmt w:val="bullet"/>
      <w:lvlText w:val="•"/>
      <w:lvlJc w:val="left"/>
      <w:pPr>
        <w:ind w:left="5169" w:hanging="303"/>
      </w:pPr>
      <w:rPr>
        <w:rFonts w:hint="default"/>
        <w:lang w:val="ru-RU" w:eastAsia="en-US" w:bidi="ar-SA"/>
      </w:rPr>
    </w:lvl>
    <w:lvl w:ilvl="5" w:tplc="2536CF72">
      <w:numFmt w:val="bullet"/>
      <w:lvlText w:val="•"/>
      <w:lvlJc w:val="left"/>
      <w:pPr>
        <w:ind w:left="6052" w:hanging="303"/>
      </w:pPr>
      <w:rPr>
        <w:rFonts w:hint="default"/>
        <w:lang w:val="ru-RU" w:eastAsia="en-US" w:bidi="ar-SA"/>
      </w:rPr>
    </w:lvl>
    <w:lvl w:ilvl="6" w:tplc="0798C58C">
      <w:numFmt w:val="bullet"/>
      <w:lvlText w:val="•"/>
      <w:lvlJc w:val="left"/>
      <w:pPr>
        <w:ind w:left="6934" w:hanging="303"/>
      </w:pPr>
      <w:rPr>
        <w:rFonts w:hint="default"/>
        <w:lang w:val="ru-RU" w:eastAsia="en-US" w:bidi="ar-SA"/>
      </w:rPr>
    </w:lvl>
    <w:lvl w:ilvl="7" w:tplc="42341FA2">
      <w:numFmt w:val="bullet"/>
      <w:lvlText w:val="•"/>
      <w:lvlJc w:val="left"/>
      <w:pPr>
        <w:ind w:left="7816" w:hanging="303"/>
      </w:pPr>
      <w:rPr>
        <w:rFonts w:hint="default"/>
        <w:lang w:val="ru-RU" w:eastAsia="en-US" w:bidi="ar-SA"/>
      </w:rPr>
    </w:lvl>
    <w:lvl w:ilvl="8" w:tplc="12746C30">
      <w:numFmt w:val="bullet"/>
      <w:lvlText w:val="•"/>
      <w:lvlJc w:val="left"/>
      <w:pPr>
        <w:ind w:left="8699" w:hanging="303"/>
      </w:pPr>
      <w:rPr>
        <w:rFonts w:hint="default"/>
        <w:lang w:val="ru-RU" w:eastAsia="en-US" w:bidi="ar-SA"/>
      </w:rPr>
    </w:lvl>
  </w:abstractNum>
  <w:abstractNum w:abstractNumId="112">
    <w:nsid w:val="70040E9F"/>
    <w:multiLevelType w:val="hybridMultilevel"/>
    <w:tmpl w:val="3DE4D716"/>
    <w:lvl w:ilvl="0" w:tplc="20EC87A6">
      <w:numFmt w:val="bullet"/>
      <w:lvlText w:val="-"/>
      <w:lvlJc w:val="left"/>
      <w:pPr>
        <w:ind w:left="107" w:hanging="164"/>
      </w:pPr>
      <w:rPr>
        <w:rFonts w:ascii="Times New Roman" w:eastAsia="Times New Roman" w:hAnsi="Times New Roman" w:cs="Times New Roman" w:hint="default"/>
        <w:w w:val="99"/>
        <w:sz w:val="28"/>
        <w:szCs w:val="28"/>
        <w:lang w:val="ru-RU" w:eastAsia="en-US" w:bidi="ar-SA"/>
      </w:rPr>
    </w:lvl>
    <w:lvl w:ilvl="1" w:tplc="5D749D68">
      <w:numFmt w:val="bullet"/>
      <w:lvlText w:val="•"/>
      <w:lvlJc w:val="left"/>
      <w:pPr>
        <w:ind w:left="322" w:hanging="164"/>
      </w:pPr>
      <w:rPr>
        <w:rFonts w:hint="default"/>
        <w:lang w:val="ru-RU" w:eastAsia="en-US" w:bidi="ar-SA"/>
      </w:rPr>
    </w:lvl>
    <w:lvl w:ilvl="2" w:tplc="18BA164C">
      <w:numFmt w:val="bullet"/>
      <w:lvlText w:val="•"/>
      <w:lvlJc w:val="left"/>
      <w:pPr>
        <w:ind w:left="545" w:hanging="164"/>
      </w:pPr>
      <w:rPr>
        <w:rFonts w:hint="default"/>
        <w:lang w:val="ru-RU" w:eastAsia="en-US" w:bidi="ar-SA"/>
      </w:rPr>
    </w:lvl>
    <w:lvl w:ilvl="3" w:tplc="D5E89D72">
      <w:numFmt w:val="bullet"/>
      <w:lvlText w:val="•"/>
      <w:lvlJc w:val="left"/>
      <w:pPr>
        <w:ind w:left="768" w:hanging="164"/>
      </w:pPr>
      <w:rPr>
        <w:rFonts w:hint="default"/>
        <w:lang w:val="ru-RU" w:eastAsia="en-US" w:bidi="ar-SA"/>
      </w:rPr>
    </w:lvl>
    <w:lvl w:ilvl="4" w:tplc="CF7C510A">
      <w:numFmt w:val="bullet"/>
      <w:lvlText w:val="•"/>
      <w:lvlJc w:val="left"/>
      <w:pPr>
        <w:ind w:left="991" w:hanging="164"/>
      </w:pPr>
      <w:rPr>
        <w:rFonts w:hint="default"/>
        <w:lang w:val="ru-RU" w:eastAsia="en-US" w:bidi="ar-SA"/>
      </w:rPr>
    </w:lvl>
    <w:lvl w:ilvl="5" w:tplc="3C32AEA8">
      <w:numFmt w:val="bullet"/>
      <w:lvlText w:val="•"/>
      <w:lvlJc w:val="left"/>
      <w:pPr>
        <w:ind w:left="1214" w:hanging="164"/>
      </w:pPr>
      <w:rPr>
        <w:rFonts w:hint="default"/>
        <w:lang w:val="ru-RU" w:eastAsia="en-US" w:bidi="ar-SA"/>
      </w:rPr>
    </w:lvl>
    <w:lvl w:ilvl="6" w:tplc="E9B8B7F4">
      <w:numFmt w:val="bullet"/>
      <w:lvlText w:val="•"/>
      <w:lvlJc w:val="left"/>
      <w:pPr>
        <w:ind w:left="1436" w:hanging="164"/>
      </w:pPr>
      <w:rPr>
        <w:rFonts w:hint="default"/>
        <w:lang w:val="ru-RU" w:eastAsia="en-US" w:bidi="ar-SA"/>
      </w:rPr>
    </w:lvl>
    <w:lvl w:ilvl="7" w:tplc="B920A5DA">
      <w:numFmt w:val="bullet"/>
      <w:lvlText w:val="•"/>
      <w:lvlJc w:val="left"/>
      <w:pPr>
        <w:ind w:left="1659" w:hanging="164"/>
      </w:pPr>
      <w:rPr>
        <w:rFonts w:hint="default"/>
        <w:lang w:val="ru-RU" w:eastAsia="en-US" w:bidi="ar-SA"/>
      </w:rPr>
    </w:lvl>
    <w:lvl w:ilvl="8" w:tplc="2CB6A9D0">
      <w:numFmt w:val="bullet"/>
      <w:lvlText w:val="•"/>
      <w:lvlJc w:val="left"/>
      <w:pPr>
        <w:ind w:left="1882" w:hanging="164"/>
      </w:pPr>
      <w:rPr>
        <w:rFonts w:hint="default"/>
        <w:lang w:val="ru-RU" w:eastAsia="en-US" w:bidi="ar-SA"/>
      </w:rPr>
    </w:lvl>
  </w:abstractNum>
  <w:abstractNum w:abstractNumId="113">
    <w:nsid w:val="71353EDA"/>
    <w:multiLevelType w:val="hybridMultilevel"/>
    <w:tmpl w:val="C6C4042E"/>
    <w:lvl w:ilvl="0" w:tplc="99D0678E">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3EC0CF48">
      <w:numFmt w:val="bullet"/>
      <w:lvlText w:val="•"/>
      <w:lvlJc w:val="left"/>
      <w:pPr>
        <w:ind w:left="2522" w:hanging="303"/>
      </w:pPr>
      <w:rPr>
        <w:rFonts w:hint="default"/>
        <w:lang w:val="ru-RU" w:eastAsia="en-US" w:bidi="ar-SA"/>
      </w:rPr>
    </w:lvl>
    <w:lvl w:ilvl="2" w:tplc="7AB8878C">
      <w:numFmt w:val="bullet"/>
      <w:lvlText w:val="•"/>
      <w:lvlJc w:val="left"/>
      <w:pPr>
        <w:ind w:left="3404" w:hanging="303"/>
      </w:pPr>
      <w:rPr>
        <w:rFonts w:hint="default"/>
        <w:lang w:val="ru-RU" w:eastAsia="en-US" w:bidi="ar-SA"/>
      </w:rPr>
    </w:lvl>
    <w:lvl w:ilvl="3" w:tplc="7E5E3D10">
      <w:numFmt w:val="bullet"/>
      <w:lvlText w:val="•"/>
      <w:lvlJc w:val="left"/>
      <w:pPr>
        <w:ind w:left="4287" w:hanging="303"/>
      </w:pPr>
      <w:rPr>
        <w:rFonts w:hint="default"/>
        <w:lang w:val="ru-RU" w:eastAsia="en-US" w:bidi="ar-SA"/>
      </w:rPr>
    </w:lvl>
    <w:lvl w:ilvl="4" w:tplc="0366E316">
      <w:numFmt w:val="bullet"/>
      <w:lvlText w:val="•"/>
      <w:lvlJc w:val="left"/>
      <w:pPr>
        <w:ind w:left="5169" w:hanging="303"/>
      </w:pPr>
      <w:rPr>
        <w:rFonts w:hint="default"/>
        <w:lang w:val="ru-RU" w:eastAsia="en-US" w:bidi="ar-SA"/>
      </w:rPr>
    </w:lvl>
    <w:lvl w:ilvl="5" w:tplc="58BC8750">
      <w:numFmt w:val="bullet"/>
      <w:lvlText w:val="•"/>
      <w:lvlJc w:val="left"/>
      <w:pPr>
        <w:ind w:left="6052" w:hanging="303"/>
      </w:pPr>
      <w:rPr>
        <w:rFonts w:hint="default"/>
        <w:lang w:val="ru-RU" w:eastAsia="en-US" w:bidi="ar-SA"/>
      </w:rPr>
    </w:lvl>
    <w:lvl w:ilvl="6" w:tplc="7282767C">
      <w:numFmt w:val="bullet"/>
      <w:lvlText w:val="•"/>
      <w:lvlJc w:val="left"/>
      <w:pPr>
        <w:ind w:left="6934" w:hanging="303"/>
      </w:pPr>
      <w:rPr>
        <w:rFonts w:hint="default"/>
        <w:lang w:val="ru-RU" w:eastAsia="en-US" w:bidi="ar-SA"/>
      </w:rPr>
    </w:lvl>
    <w:lvl w:ilvl="7" w:tplc="D0EEC176">
      <w:numFmt w:val="bullet"/>
      <w:lvlText w:val="•"/>
      <w:lvlJc w:val="left"/>
      <w:pPr>
        <w:ind w:left="7816" w:hanging="303"/>
      </w:pPr>
      <w:rPr>
        <w:rFonts w:hint="default"/>
        <w:lang w:val="ru-RU" w:eastAsia="en-US" w:bidi="ar-SA"/>
      </w:rPr>
    </w:lvl>
    <w:lvl w:ilvl="8" w:tplc="47001E22">
      <w:numFmt w:val="bullet"/>
      <w:lvlText w:val="•"/>
      <w:lvlJc w:val="left"/>
      <w:pPr>
        <w:ind w:left="8699" w:hanging="303"/>
      </w:pPr>
      <w:rPr>
        <w:rFonts w:hint="default"/>
        <w:lang w:val="ru-RU" w:eastAsia="en-US" w:bidi="ar-SA"/>
      </w:rPr>
    </w:lvl>
  </w:abstractNum>
  <w:abstractNum w:abstractNumId="114">
    <w:nsid w:val="72185133"/>
    <w:multiLevelType w:val="hybridMultilevel"/>
    <w:tmpl w:val="97E23222"/>
    <w:lvl w:ilvl="0" w:tplc="92986AE2">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F1B41082">
      <w:numFmt w:val="bullet"/>
      <w:lvlText w:val="•"/>
      <w:lvlJc w:val="left"/>
      <w:pPr>
        <w:ind w:left="2522" w:hanging="303"/>
      </w:pPr>
      <w:rPr>
        <w:rFonts w:hint="default"/>
        <w:lang w:val="ru-RU" w:eastAsia="en-US" w:bidi="ar-SA"/>
      </w:rPr>
    </w:lvl>
    <w:lvl w:ilvl="2" w:tplc="B08EE642">
      <w:numFmt w:val="bullet"/>
      <w:lvlText w:val="•"/>
      <w:lvlJc w:val="left"/>
      <w:pPr>
        <w:ind w:left="3404" w:hanging="303"/>
      </w:pPr>
      <w:rPr>
        <w:rFonts w:hint="default"/>
        <w:lang w:val="ru-RU" w:eastAsia="en-US" w:bidi="ar-SA"/>
      </w:rPr>
    </w:lvl>
    <w:lvl w:ilvl="3" w:tplc="2F02B5CC">
      <w:numFmt w:val="bullet"/>
      <w:lvlText w:val="•"/>
      <w:lvlJc w:val="left"/>
      <w:pPr>
        <w:ind w:left="4287" w:hanging="303"/>
      </w:pPr>
      <w:rPr>
        <w:rFonts w:hint="default"/>
        <w:lang w:val="ru-RU" w:eastAsia="en-US" w:bidi="ar-SA"/>
      </w:rPr>
    </w:lvl>
    <w:lvl w:ilvl="4" w:tplc="FAA884C2">
      <w:numFmt w:val="bullet"/>
      <w:lvlText w:val="•"/>
      <w:lvlJc w:val="left"/>
      <w:pPr>
        <w:ind w:left="5169" w:hanging="303"/>
      </w:pPr>
      <w:rPr>
        <w:rFonts w:hint="default"/>
        <w:lang w:val="ru-RU" w:eastAsia="en-US" w:bidi="ar-SA"/>
      </w:rPr>
    </w:lvl>
    <w:lvl w:ilvl="5" w:tplc="8AB83882">
      <w:numFmt w:val="bullet"/>
      <w:lvlText w:val="•"/>
      <w:lvlJc w:val="left"/>
      <w:pPr>
        <w:ind w:left="6052" w:hanging="303"/>
      </w:pPr>
      <w:rPr>
        <w:rFonts w:hint="default"/>
        <w:lang w:val="ru-RU" w:eastAsia="en-US" w:bidi="ar-SA"/>
      </w:rPr>
    </w:lvl>
    <w:lvl w:ilvl="6" w:tplc="2CD67DF4">
      <w:numFmt w:val="bullet"/>
      <w:lvlText w:val="•"/>
      <w:lvlJc w:val="left"/>
      <w:pPr>
        <w:ind w:left="6934" w:hanging="303"/>
      </w:pPr>
      <w:rPr>
        <w:rFonts w:hint="default"/>
        <w:lang w:val="ru-RU" w:eastAsia="en-US" w:bidi="ar-SA"/>
      </w:rPr>
    </w:lvl>
    <w:lvl w:ilvl="7" w:tplc="9BAA7A20">
      <w:numFmt w:val="bullet"/>
      <w:lvlText w:val="•"/>
      <w:lvlJc w:val="left"/>
      <w:pPr>
        <w:ind w:left="7816" w:hanging="303"/>
      </w:pPr>
      <w:rPr>
        <w:rFonts w:hint="default"/>
        <w:lang w:val="ru-RU" w:eastAsia="en-US" w:bidi="ar-SA"/>
      </w:rPr>
    </w:lvl>
    <w:lvl w:ilvl="8" w:tplc="C23C20CC">
      <w:numFmt w:val="bullet"/>
      <w:lvlText w:val="•"/>
      <w:lvlJc w:val="left"/>
      <w:pPr>
        <w:ind w:left="8699" w:hanging="303"/>
      </w:pPr>
      <w:rPr>
        <w:rFonts w:hint="default"/>
        <w:lang w:val="ru-RU" w:eastAsia="en-US" w:bidi="ar-SA"/>
      </w:rPr>
    </w:lvl>
  </w:abstractNum>
  <w:abstractNum w:abstractNumId="115">
    <w:nsid w:val="72200C77"/>
    <w:multiLevelType w:val="hybridMultilevel"/>
    <w:tmpl w:val="AECE9038"/>
    <w:lvl w:ilvl="0" w:tplc="42541DA4">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8724EEBC">
      <w:numFmt w:val="bullet"/>
      <w:lvlText w:val="•"/>
      <w:lvlJc w:val="left"/>
      <w:pPr>
        <w:ind w:left="2522" w:hanging="303"/>
      </w:pPr>
      <w:rPr>
        <w:rFonts w:hint="default"/>
        <w:lang w:val="ru-RU" w:eastAsia="en-US" w:bidi="ar-SA"/>
      </w:rPr>
    </w:lvl>
    <w:lvl w:ilvl="2" w:tplc="457E72EA">
      <w:numFmt w:val="bullet"/>
      <w:lvlText w:val="•"/>
      <w:lvlJc w:val="left"/>
      <w:pPr>
        <w:ind w:left="3404" w:hanging="303"/>
      </w:pPr>
      <w:rPr>
        <w:rFonts w:hint="default"/>
        <w:lang w:val="ru-RU" w:eastAsia="en-US" w:bidi="ar-SA"/>
      </w:rPr>
    </w:lvl>
    <w:lvl w:ilvl="3" w:tplc="1C6E1312">
      <w:numFmt w:val="bullet"/>
      <w:lvlText w:val="•"/>
      <w:lvlJc w:val="left"/>
      <w:pPr>
        <w:ind w:left="4287" w:hanging="303"/>
      </w:pPr>
      <w:rPr>
        <w:rFonts w:hint="default"/>
        <w:lang w:val="ru-RU" w:eastAsia="en-US" w:bidi="ar-SA"/>
      </w:rPr>
    </w:lvl>
    <w:lvl w:ilvl="4" w:tplc="0CD6E5A8">
      <w:numFmt w:val="bullet"/>
      <w:lvlText w:val="•"/>
      <w:lvlJc w:val="left"/>
      <w:pPr>
        <w:ind w:left="5169" w:hanging="303"/>
      </w:pPr>
      <w:rPr>
        <w:rFonts w:hint="default"/>
        <w:lang w:val="ru-RU" w:eastAsia="en-US" w:bidi="ar-SA"/>
      </w:rPr>
    </w:lvl>
    <w:lvl w:ilvl="5" w:tplc="09F8C5FC">
      <w:numFmt w:val="bullet"/>
      <w:lvlText w:val="•"/>
      <w:lvlJc w:val="left"/>
      <w:pPr>
        <w:ind w:left="6052" w:hanging="303"/>
      </w:pPr>
      <w:rPr>
        <w:rFonts w:hint="default"/>
        <w:lang w:val="ru-RU" w:eastAsia="en-US" w:bidi="ar-SA"/>
      </w:rPr>
    </w:lvl>
    <w:lvl w:ilvl="6" w:tplc="028AE44E">
      <w:numFmt w:val="bullet"/>
      <w:lvlText w:val="•"/>
      <w:lvlJc w:val="left"/>
      <w:pPr>
        <w:ind w:left="6934" w:hanging="303"/>
      </w:pPr>
      <w:rPr>
        <w:rFonts w:hint="default"/>
        <w:lang w:val="ru-RU" w:eastAsia="en-US" w:bidi="ar-SA"/>
      </w:rPr>
    </w:lvl>
    <w:lvl w:ilvl="7" w:tplc="30626976">
      <w:numFmt w:val="bullet"/>
      <w:lvlText w:val="•"/>
      <w:lvlJc w:val="left"/>
      <w:pPr>
        <w:ind w:left="7816" w:hanging="303"/>
      </w:pPr>
      <w:rPr>
        <w:rFonts w:hint="default"/>
        <w:lang w:val="ru-RU" w:eastAsia="en-US" w:bidi="ar-SA"/>
      </w:rPr>
    </w:lvl>
    <w:lvl w:ilvl="8" w:tplc="68E0C414">
      <w:numFmt w:val="bullet"/>
      <w:lvlText w:val="•"/>
      <w:lvlJc w:val="left"/>
      <w:pPr>
        <w:ind w:left="8699" w:hanging="303"/>
      </w:pPr>
      <w:rPr>
        <w:rFonts w:hint="default"/>
        <w:lang w:val="ru-RU" w:eastAsia="en-US" w:bidi="ar-SA"/>
      </w:rPr>
    </w:lvl>
  </w:abstractNum>
  <w:abstractNum w:abstractNumId="116">
    <w:nsid w:val="725046A1"/>
    <w:multiLevelType w:val="hybridMultilevel"/>
    <w:tmpl w:val="C6C290EC"/>
    <w:lvl w:ilvl="0" w:tplc="31EC797E">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454262F2">
      <w:numFmt w:val="bullet"/>
      <w:lvlText w:val="•"/>
      <w:lvlJc w:val="left"/>
      <w:pPr>
        <w:ind w:left="2522" w:hanging="303"/>
      </w:pPr>
      <w:rPr>
        <w:rFonts w:hint="default"/>
        <w:lang w:val="ru-RU" w:eastAsia="en-US" w:bidi="ar-SA"/>
      </w:rPr>
    </w:lvl>
    <w:lvl w:ilvl="2" w:tplc="41E2CD16">
      <w:numFmt w:val="bullet"/>
      <w:lvlText w:val="•"/>
      <w:lvlJc w:val="left"/>
      <w:pPr>
        <w:ind w:left="3404" w:hanging="303"/>
      </w:pPr>
      <w:rPr>
        <w:rFonts w:hint="default"/>
        <w:lang w:val="ru-RU" w:eastAsia="en-US" w:bidi="ar-SA"/>
      </w:rPr>
    </w:lvl>
    <w:lvl w:ilvl="3" w:tplc="54A0E5D0">
      <w:numFmt w:val="bullet"/>
      <w:lvlText w:val="•"/>
      <w:lvlJc w:val="left"/>
      <w:pPr>
        <w:ind w:left="4287" w:hanging="303"/>
      </w:pPr>
      <w:rPr>
        <w:rFonts w:hint="default"/>
        <w:lang w:val="ru-RU" w:eastAsia="en-US" w:bidi="ar-SA"/>
      </w:rPr>
    </w:lvl>
    <w:lvl w:ilvl="4" w:tplc="1FE610C2">
      <w:numFmt w:val="bullet"/>
      <w:lvlText w:val="•"/>
      <w:lvlJc w:val="left"/>
      <w:pPr>
        <w:ind w:left="5169" w:hanging="303"/>
      </w:pPr>
      <w:rPr>
        <w:rFonts w:hint="default"/>
        <w:lang w:val="ru-RU" w:eastAsia="en-US" w:bidi="ar-SA"/>
      </w:rPr>
    </w:lvl>
    <w:lvl w:ilvl="5" w:tplc="334072E4">
      <w:numFmt w:val="bullet"/>
      <w:lvlText w:val="•"/>
      <w:lvlJc w:val="left"/>
      <w:pPr>
        <w:ind w:left="6052" w:hanging="303"/>
      </w:pPr>
      <w:rPr>
        <w:rFonts w:hint="default"/>
        <w:lang w:val="ru-RU" w:eastAsia="en-US" w:bidi="ar-SA"/>
      </w:rPr>
    </w:lvl>
    <w:lvl w:ilvl="6" w:tplc="F180446A">
      <w:numFmt w:val="bullet"/>
      <w:lvlText w:val="•"/>
      <w:lvlJc w:val="left"/>
      <w:pPr>
        <w:ind w:left="6934" w:hanging="303"/>
      </w:pPr>
      <w:rPr>
        <w:rFonts w:hint="default"/>
        <w:lang w:val="ru-RU" w:eastAsia="en-US" w:bidi="ar-SA"/>
      </w:rPr>
    </w:lvl>
    <w:lvl w:ilvl="7" w:tplc="EA380798">
      <w:numFmt w:val="bullet"/>
      <w:lvlText w:val="•"/>
      <w:lvlJc w:val="left"/>
      <w:pPr>
        <w:ind w:left="7816" w:hanging="303"/>
      </w:pPr>
      <w:rPr>
        <w:rFonts w:hint="default"/>
        <w:lang w:val="ru-RU" w:eastAsia="en-US" w:bidi="ar-SA"/>
      </w:rPr>
    </w:lvl>
    <w:lvl w:ilvl="8" w:tplc="962484AA">
      <w:numFmt w:val="bullet"/>
      <w:lvlText w:val="•"/>
      <w:lvlJc w:val="left"/>
      <w:pPr>
        <w:ind w:left="8699" w:hanging="303"/>
      </w:pPr>
      <w:rPr>
        <w:rFonts w:hint="default"/>
        <w:lang w:val="ru-RU" w:eastAsia="en-US" w:bidi="ar-SA"/>
      </w:rPr>
    </w:lvl>
  </w:abstractNum>
  <w:abstractNum w:abstractNumId="117">
    <w:nsid w:val="725A3F22"/>
    <w:multiLevelType w:val="hybridMultilevel"/>
    <w:tmpl w:val="6798B6E4"/>
    <w:lvl w:ilvl="0" w:tplc="CA26B9F8">
      <w:start w:val="1"/>
      <w:numFmt w:val="decimal"/>
      <w:lvlText w:val="%1."/>
      <w:lvlJc w:val="left"/>
      <w:pPr>
        <w:ind w:left="902" w:hanging="283"/>
      </w:pPr>
      <w:rPr>
        <w:rFonts w:ascii="Times New Roman" w:eastAsia="Times New Roman" w:hAnsi="Times New Roman" w:cs="Times New Roman" w:hint="default"/>
        <w:w w:val="99"/>
        <w:sz w:val="28"/>
        <w:szCs w:val="28"/>
        <w:lang w:val="ru-RU" w:eastAsia="en-US" w:bidi="ar-SA"/>
      </w:rPr>
    </w:lvl>
    <w:lvl w:ilvl="1" w:tplc="F1F02B6C">
      <w:numFmt w:val="bullet"/>
      <w:lvlText w:val="•"/>
      <w:lvlJc w:val="left"/>
      <w:pPr>
        <w:ind w:left="1856" w:hanging="283"/>
      </w:pPr>
      <w:rPr>
        <w:rFonts w:hint="default"/>
        <w:lang w:val="ru-RU" w:eastAsia="en-US" w:bidi="ar-SA"/>
      </w:rPr>
    </w:lvl>
    <w:lvl w:ilvl="2" w:tplc="2CCC0C48">
      <w:numFmt w:val="bullet"/>
      <w:lvlText w:val="•"/>
      <w:lvlJc w:val="left"/>
      <w:pPr>
        <w:ind w:left="2812" w:hanging="283"/>
      </w:pPr>
      <w:rPr>
        <w:rFonts w:hint="default"/>
        <w:lang w:val="ru-RU" w:eastAsia="en-US" w:bidi="ar-SA"/>
      </w:rPr>
    </w:lvl>
    <w:lvl w:ilvl="3" w:tplc="875A2DEC">
      <w:numFmt w:val="bullet"/>
      <w:lvlText w:val="•"/>
      <w:lvlJc w:val="left"/>
      <w:pPr>
        <w:ind w:left="3769" w:hanging="283"/>
      </w:pPr>
      <w:rPr>
        <w:rFonts w:hint="default"/>
        <w:lang w:val="ru-RU" w:eastAsia="en-US" w:bidi="ar-SA"/>
      </w:rPr>
    </w:lvl>
    <w:lvl w:ilvl="4" w:tplc="2666837A">
      <w:numFmt w:val="bullet"/>
      <w:lvlText w:val="•"/>
      <w:lvlJc w:val="left"/>
      <w:pPr>
        <w:ind w:left="4725" w:hanging="283"/>
      </w:pPr>
      <w:rPr>
        <w:rFonts w:hint="default"/>
        <w:lang w:val="ru-RU" w:eastAsia="en-US" w:bidi="ar-SA"/>
      </w:rPr>
    </w:lvl>
    <w:lvl w:ilvl="5" w:tplc="75E0A644">
      <w:numFmt w:val="bullet"/>
      <w:lvlText w:val="•"/>
      <w:lvlJc w:val="left"/>
      <w:pPr>
        <w:ind w:left="5682" w:hanging="283"/>
      </w:pPr>
      <w:rPr>
        <w:rFonts w:hint="default"/>
        <w:lang w:val="ru-RU" w:eastAsia="en-US" w:bidi="ar-SA"/>
      </w:rPr>
    </w:lvl>
    <w:lvl w:ilvl="6" w:tplc="0A549438">
      <w:numFmt w:val="bullet"/>
      <w:lvlText w:val="•"/>
      <w:lvlJc w:val="left"/>
      <w:pPr>
        <w:ind w:left="6638" w:hanging="283"/>
      </w:pPr>
      <w:rPr>
        <w:rFonts w:hint="default"/>
        <w:lang w:val="ru-RU" w:eastAsia="en-US" w:bidi="ar-SA"/>
      </w:rPr>
    </w:lvl>
    <w:lvl w:ilvl="7" w:tplc="9B86F1E0">
      <w:numFmt w:val="bullet"/>
      <w:lvlText w:val="•"/>
      <w:lvlJc w:val="left"/>
      <w:pPr>
        <w:ind w:left="7594" w:hanging="283"/>
      </w:pPr>
      <w:rPr>
        <w:rFonts w:hint="default"/>
        <w:lang w:val="ru-RU" w:eastAsia="en-US" w:bidi="ar-SA"/>
      </w:rPr>
    </w:lvl>
    <w:lvl w:ilvl="8" w:tplc="A5008EE8">
      <w:numFmt w:val="bullet"/>
      <w:lvlText w:val="•"/>
      <w:lvlJc w:val="left"/>
      <w:pPr>
        <w:ind w:left="8551" w:hanging="283"/>
      </w:pPr>
      <w:rPr>
        <w:rFonts w:hint="default"/>
        <w:lang w:val="ru-RU" w:eastAsia="en-US" w:bidi="ar-SA"/>
      </w:rPr>
    </w:lvl>
  </w:abstractNum>
  <w:abstractNum w:abstractNumId="118">
    <w:nsid w:val="72BA0AEA"/>
    <w:multiLevelType w:val="hybridMultilevel"/>
    <w:tmpl w:val="C5A4BA56"/>
    <w:lvl w:ilvl="0" w:tplc="E86402D2">
      <w:numFmt w:val="bullet"/>
      <w:lvlText w:val="-"/>
      <w:lvlJc w:val="left"/>
      <w:pPr>
        <w:ind w:left="619" w:hanging="164"/>
      </w:pPr>
      <w:rPr>
        <w:rFonts w:ascii="Times New Roman" w:eastAsia="Times New Roman" w:hAnsi="Times New Roman" w:cs="Times New Roman" w:hint="default"/>
        <w:w w:val="99"/>
        <w:sz w:val="28"/>
        <w:szCs w:val="28"/>
        <w:lang w:val="ru-RU" w:eastAsia="en-US" w:bidi="ar-SA"/>
      </w:rPr>
    </w:lvl>
    <w:lvl w:ilvl="1" w:tplc="84900598">
      <w:numFmt w:val="bullet"/>
      <w:lvlText w:val="•"/>
      <w:lvlJc w:val="left"/>
      <w:pPr>
        <w:ind w:left="1642" w:hanging="850"/>
      </w:pPr>
      <w:rPr>
        <w:rFonts w:ascii="Times New Roman" w:eastAsia="Times New Roman" w:hAnsi="Times New Roman" w:cs="Times New Roman" w:hint="default"/>
        <w:w w:val="100"/>
        <w:sz w:val="22"/>
        <w:szCs w:val="22"/>
        <w:lang w:val="ru-RU" w:eastAsia="en-US" w:bidi="ar-SA"/>
      </w:rPr>
    </w:lvl>
    <w:lvl w:ilvl="2" w:tplc="FA3C65E6">
      <w:numFmt w:val="bullet"/>
      <w:lvlText w:val="•"/>
      <w:lvlJc w:val="left"/>
      <w:pPr>
        <w:ind w:left="2620" w:hanging="850"/>
      </w:pPr>
      <w:rPr>
        <w:rFonts w:hint="default"/>
        <w:lang w:val="ru-RU" w:eastAsia="en-US" w:bidi="ar-SA"/>
      </w:rPr>
    </w:lvl>
    <w:lvl w:ilvl="3" w:tplc="98DA4854">
      <w:numFmt w:val="bullet"/>
      <w:lvlText w:val="•"/>
      <w:lvlJc w:val="left"/>
      <w:pPr>
        <w:ind w:left="3600" w:hanging="850"/>
      </w:pPr>
      <w:rPr>
        <w:rFonts w:hint="default"/>
        <w:lang w:val="ru-RU" w:eastAsia="en-US" w:bidi="ar-SA"/>
      </w:rPr>
    </w:lvl>
    <w:lvl w:ilvl="4" w:tplc="4A364850">
      <w:numFmt w:val="bullet"/>
      <w:lvlText w:val="•"/>
      <w:lvlJc w:val="left"/>
      <w:pPr>
        <w:ind w:left="4581" w:hanging="850"/>
      </w:pPr>
      <w:rPr>
        <w:rFonts w:hint="default"/>
        <w:lang w:val="ru-RU" w:eastAsia="en-US" w:bidi="ar-SA"/>
      </w:rPr>
    </w:lvl>
    <w:lvl w:ilvl="5" w:tplc="728E103A">
      <w:numFmt w:val="bullet"/>
      <w:lvlText w:val="•"/>
      <w:lvlJc w:val="left"/>
      <w:pPr>
        <w:ind w:left="5561" w:hanging="850"/>
      </w:pPr>
      <w:rPr>
        <w:rFonts w:hint="default"/>
        <w:lang w:val="ru-RU" w:eastAsia="en-US" w:bidi="ar-SA"/>
      </w:rPr>
    </w:lvl>
    <w:lvl w:ilvl="6" w:tplc="BC9C29CC">
      <w:numFmt w:val="bullet"/>
      <w:lvlText w:val="•"/>
      <w:lvlJc w:val="left"/>
      <w:pPr>
        <w:ind w:left="6542" w:hanging="850"/>
      </w:pPr>
      <w:rPr>
        <w:rFonts w:hint="default"/>
        <w:lang w:val="ru-RU" w:eastAsia="en-US" w:bidi="ar-SA"/>
      </w:rPr>
    </w:lvl>
    <w:lvl w:ilvl="7" w:tplc="D17290AE">
      <w:numFmt w:val="bullet"/>
      <w:lvlText w:val="•"/>
      <w:lvlJc w:val="left"/>
      <w:pPr>
        <w:ind w:left="7522" w:hanging="850"/>
      </w:pPr>
      <w:rPr>
        <w:rFonts w:hint="default"/>
        <w:lang w:val="ru-RU" w:eastAsia="en-US" w:bidi="ar-SA"/>
      </w:rPr>
    </w:lvl>
    <w:lvl w:ilvl="8" w:tplc="E334D576">
      <w:numFmt w:val="bullet"/>
      <w:lvlText w:val="•"/>
      <w:lvlJc w:val="left"/>
      <w:pPr>
        <w:ind w:left="8503" w:hanging="850"/>
      </w:pPr>
      <w:rPr>
        <w:rFonts w:hint="default"/>
        <w:lang w:val="ru-RU" w:eastAsia="en-US" w:bidi="ar-SA"/>
      </w:rPr>
    </w:lvl>
  </w:abstractNum>
  <w:abstractNum w:abstractNumId="119">
    <w:nsid w:val="75382B9C"/>
    <w:multiLevelType w:val="hybridMultilevel"/>
    <w:tmpl w:val="8C423730"/>
    <w:lvl w:ilvl="0" w:tplc="A6ACAB42">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752475FC">
      <w:numFmt w:val="bullet"/>
      <w:lvlText w:val="•"/>
      <w:lvlJc w:val="left"/>
      <w:pPr>
        <w:ind w:left="2522" w:hanging="303"/>
      </w:pPr>
      <w:rPr>
        <w:rFonts w:hint="default"/>
        <w:lang w:val="ru-RU" w:eastAsia="en-US" w:bidi="ar-SA"/>
      </w:rPr>
    </w:lvl>
    <w:lvl w:ilvl="2" w:tplc="ABCAFF74">
      <w:numFmt w:val="bullet"/>
      <w:lvlText w:val="•"/>
      <w:lvlJc w:val="left"/>
      <w:pPr>
        <w:ind w:left="3404" w:hanging="303"/>
      </w:pPr>
      <w:rPr>
        <w:rFonts w:hint="default"/>
        <w:lang w:val="ru-RU" w:eastAsia="en-US" w:bidi="ar-SA"/>
      </w:rPr>
    </w:lvl>
    <w:lvl w:ilvl="3" w:tplc="8E2A5942">
      <w:numFmt w:val="bullet"/>
      <w:lvlText w:val="•"/>
      <w:lvlJc w:val="left"/>
      <w:pPr>
        <w:ind w:left="4287" w:hanging="303"/>
      </w:pPr>
      <w:rPr>
        <w:rFonts w:hint="default"/>
        <w:lang w:val="ru-RU" w:eastAsia="en-US" w:bidi="ar-SA"/>
      </w:rPr>
    </w:lvl>
    <w:lvl w:ilvl="4" w:tplc="8F063F20">
      <w:numFmt w:val="bullet"/>
      <w:lvlText w:val="•"/>
      <w:lvlJc w:val="left"/>
      <w:pPr>
        <w:ind w:left="5169" w:hanging="303"/>
      </w:pPr>
      <w:rPr>
        <w:rFonts w:hint="default"/>
        <w:lang w:val="ru-RU" w:eastAsia="en-US" w:bidi="ar-SA"/>
      </w:rPr>
    </w:lvl>
    <w:lvl w:ilvl="5" w:tplc="368E6A74">
      <w:numFmt w:val="bullet"/>
      <w:lvlText w:val="•"/>
      <w:lvlJc w:val="left"/>
      <w:pPr>
        <w:ind w:left="6052" w:hanging="303"/>
      </w:pPr>
      <w:rPr>
        <w:rFonts w:hint="default"/>
        <w:lang w:val="ru-RU" w:eastAsia="en-US" w:bidi="ar-SA"/>
      </w:rPr>
    </w:lvl>
    <w:lvl w:ilvl="6" w:tplc="4B6AA600">
      <w:numFmt w:val="bullet"/>
      <w:lvlText w:val="•"/>
      <w:lvlJc w:val="left"/>
      <w:pPr>
        <w:ind w:left="6934" w:hanging="303"/>
      </w:pPr>
      <w:rPr>
        <w:rFonts w:hint="default"/>
        <w:lang w:val="ru-RU" w:eastAsia="en-US" w:bidi="ar-SA"/>
      </w:rPr>
    </w:lvl>
    <w:lvl w:ilvl="7" w:tplc="D56871AE">
      <w:numFmt w:val="bullet"/>
      <w:lvlText w:val="•"/>
      <w:lvlJc w:val="left"/>
      <w:pPr>
        <w:ind w:left="7816" w:hanging="303"/>
      </w:pPr>
      <w:rPr>
        <w:rFonts w:hint="default"/>
        <w:lang w:val="ru-RU" w:eastAsia="en-US" w:bidi="ar-SA"/>
      </w:rPr>
    </w:lvl>
    <w:lvl w:ilvl="8" w:tplc="A38E1562">
      <w:numFmt w:val="bullet"/>
      <w:lvlText w:val="•"/>
      <w:lvlJc w:val="left"/>
      <w:pPr>
        <w:ind w:left="8699" w:hanging="303"/>
      </w:pPr>
      <w:rPr>
        <w:rFonts w:hint="default"/>
        <w:lang w:val="ru-RU" w:eastAsia="en-US" w:bidi="ar-SA"/>
      </w:rPr>
    </w:lvl>
  </w:abstractNum>
  <w:abstractNum w:abstractNumId="120">
    <w:nsid w:val="756916C4"/>
    <w:multiLevelType w:val="hybridMultilevel"/>
    <w:tmpl w:val="34AADDA0"/>
    <w:lvl w:ilvl="0" w:tplc="E258CEBA">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517218A0">
      <w:numFmt w:val="bullet"/>
      <w:lvlText w:val="•"/>
      <w:lvlJc w:val="left"/>
      <w:pPr>
        <w:ind w:left="435" w:hanging="351"/>
      </w:pPr>
      <w:rPr>
        <w:rFonts w:hint="default"/>
        <w:lang w:val="ru-RU" w:eastAsia="en-US" w:bidi="ar-SA"/>
      </w:rPr>
    </w:lvl>
    <w:lvl w:ilvl="2" w:tplc="1AD838CE">
      <w:numFmt w:val="bullet"/>
      <w:lvlText w:val="•"/>
      <w:lvlJc w:val="left"/>
      <w:pPr>
        <w:ind w:left="770" w:hanging="351"/>
      </w:pPr>
      <w:rPr>
        <w:rFonts w:hint="default"/>
        <w:lang w:val="ru-RU" w:eastAsia="en-US" w:bidi="ar-SA"/>
      </w:rPr>
    </w:lvl>
    <w:lvl w:ilvl="3" w:tplc="80D0392E">
      <w:numFmt w:val="bullet"/>
      <w:lvlText w:val="•"/>
      <w:lvlJc w:val="left"/>
      <w:pPr>
        <w:ind w:left="1105" w:hanging="351"/>
      </w:pPr>
      <w:rPr>
        <w:rFonts w:hint="default"/>
        <w:lang w:val="ru-RU" w:eastAsia="en-US" w:bidi="ar-SA"/>
      </w:rPr>
    </w:lvl>
    <w:lvl w:ilvl="4" w:tplc="199E09FE">
      <w:numFmt w:val="bullet"/>
      <w:lvlText w:val="•"/>
      <w:lvlJc w:val="left"/>
      <w:pPr>
        <w:ind w:left="1440" w:hanging="351"/>
      </w:pPr>
      <w:rPr>
        <w:rFonts w:hint="default"/>
        <w:lang w:val="ru-RU" w:eastAsia="en-US" w:bidi="ar-SA"/>
      </w:rPr>
    </w:lvl>
    <w:lvl w:ilvl="5" w:tplc="C442BDAC">
      <w:numFmt w:val="bullet"/>
      <w:lvlText w:val="•"/>
      <w:lvlJc w:val="left"/>
      <w:pPr>
        <w:ind w:left="1776" w:hanging="351"/>
      </w:pPr>
      <w:rPr>
        <w:rFonts w:hint="default"/>
        <w:lang w:val="ru-RU" w:eastAsia="en-US" w:bidi="ar-SA"/>
      </w:rPr>
    </w:lvl>
    <w:lvl w:ilvl="6" w:tplc="E9225B1C">
      <w:numFmt w:val="bullet"/>
      <w:lvlText w:val="•"/>
      <w:lvlJc w:val="left"/>
      <w:pPr>
        <w:ind w:left="2111" w:hanging="351"/>
      </w:pPr>
      <w:rPr>
        <w:rFonts w:hint="default"/>
        <w:lang w:val="ru-RU" w:eastAsia="en-US" w:bidi="ar-SA"/>
      </w:rPr>
    </w:lvl>
    <w:lvl w:ilvl="7" w:tplc="B69AA5FA">
      <w:numFmt w:val="bullet"/>
      <w:lvlText w:val="•"/>
      <w:lvlJc w:val="left"/>
      <w:pPr>
        <w:ind w:left="2446" w:hanging="351"/>
      </w:pPr>
      <w:rPr>
        <w:rFonts w:hint="default"/>
        <w:lang w:val="ru-RU" w:eastAsia="en-US" w:bidi="ar-SA"/>
      </w:rPr>
    </w:lvl>
    <w:lvl w:ilvl="8" w:tplc="14F44B96">
      <w:numFmt w:val="bullet"/>
      <w:lvlText w:val="•"/>
      <w:lvlJc w:val="left"/>
      <w:pPr>
        <w:ind w:left="2781" w:hanging="351"/>
      </w:pPr>
      <w:rPr>
        <w:rFonts w:hint="default"/>
        <w:lang w:val="ru-RU" w:eastAsia="en-US" w:bidi="ar-SA"/>
      </w:rPr>
    </w:lvl>
  </w:abstractNum>
  <w:abstractNum w:abstractNumId="121">
    <w:nsid w:val="757D1930"/>
    <w:multiLevelType w:val="hybridMultilevel"/>
    <w:tmpl w:val="05284140"/>
    <w:lvl w:ilvl="0" w:tplc="BFEAF644">
      <w:start w:val="1"/>
      <w:numFmt w:val="decimal"/>
      <w:lvlText w:val="%1)"/>
      <w:lvlJc w:val="left"/>
      <w:pPr>
        <w:ind w:left="619" w:hanging="370"/>
      </w:pPr>
      <w:rPr>
        <w:rFonts w:ascii="Times New Roman" w:eastAsia="Times New Roman" w:hAnsi="Times New Roman" w:cs="Times New Roman" w:hint="default"/>
        <w:w w:val="99"/>
        <w:sz w:val="28"/>
        <w:szCs w:val="28"/>
        <w:lang w:val="ru-RU" w:eastAsia="en-US" w:bidi="ar-SA"/>
      </w:rPr>
    </w:lvl>
    <w:lvl w:ilvl="1" w:tplc="2F58C302">
      <w:numFmt w:val="bullet"/>
      <w:lvlText w:val="•"/>
      <w:lvlJc w:val="left"/>
      <w:pPr>
        <w:ind w:left="1604" w:hanging="370"/>
      </w:pPr>
      <w:rPr>
        <w:rFonts w:hint="default"/>
        <w:lang w:val="ru-RU" w:eastAsia="en-US" w:bidi="ar-SA"/>
      </w:rPr>
    </w:lvl>
    <w:lvl w:ilvl="2" w:tplc="A0E602EE">
      <w:numFmt w:val="bullet"/>
      <w:lvlText w:val="•"/>
      <w:lvlJc w:val="left"/>
      <w:pPr>
        <w:ind w:left="2588" w:hanging="370"/>
      </w:pPr>
      <w:rPr>
        <w:rFonts w:hint="default"/>
        <w:lang w:val="ru-RU" w:eastAsia="en-US" w:bidi="ar-SA"/>
      </w:rPr>
    </w:lvl>
    <w:lvl w:ilvl="3" w:tplc="A6D6E472">
      <w:numFmt w:val="bullet"/>
      <w:lvlText w:val="•"/>
      <w:lvlJc w:val="left"/>
      <w:pPr>
        <w:ind w:left="3573" w:hanging="370"/>
      </w:pPr>
      <w:rPr>
        <w:rFonts w:hint="default"/>
        <w:lang w:val="ru-RU" w:eastAsia="en-US" w:bidi="ar-SA"/>
      </w:rPr>
    </w:lvl>
    <w:lvl w:ilvl="4" w:tplc="7A1C2432">
      <w:numFmt w:val="bullet"/>
      <w:lvlText w:val="•"/>
      <w:lvlJc w:val="left"/>
      <w:pPr>
        <w:ind w:left="4557" w:hanging="370"/>
      </w:pPr>
      <w:rPr>
        <w:rFonts w:hint="default"/>
        <w:lang w:val="ru-RU" w:eastAsia="en-US" w:bidi="ar-SA"/>
      </w:rPr>
    </w:lvl>
    <w:lvl w:ilvl="5" w:tplc="1BC832A8">
      <w:numFmt w:val="bullet"/>
      <w:lvlText w:val="•"/>
      <w:lvlJc w:val="left"/>
      <w:pPr>
        <w:ind w:left="5542" w:hanging="370"/>
      </w:pPr>
      <w:rPr>
        <w:rFonts w:hint="default"/>
        <w:lang w:val="ru-RU" w:eastAsia="en-US" w:bidi="ar-SA"/>
      </w:rPr>
    </w:lvl>
    <w:lvl w:ilvl="6" w:tplc="E5F4765A">
      <w:numFmt w:val="bullet"/>
      <w:lvlText w:val="•"/>
      <w:lvlJc w:val="left"/>
      <w:pPr>
        <w:ind w:left="6526" w:hanging="370"/>
      </w:pPr>
      <w:rPr>
        <w:rFonts w:hint="default"/>
        <w:lang w:val="ru-RU" w:eastAsia="en-US" w:bidi="ar-SA"/>
      </w:rPr>
    </w:lvl>
    <w:lvl w:ilvl="7" w:tplc="F4700D8A">
      <w:numFmt w:val="bullet"/>
      <w:lvlText w:val="•"/>
      <w:lvlJc w:val="left"/>
      <w:pPr>
        <w:ind w:left="7510" w:hanging="370"/>
      </w:pPr>
      <w:rPr>
        <w:rFonts w:hint="default"/>
        <w:lang w:val="ru-RU" w:eastAsia="en-US" w:bidi="ar-SA"/>
      </w:rPr>
    </w:lvl>
    <w:lvl w:ilvl="8" w:tplc="DFC08472">
      <w:numFmt w:val="bullet"/>
      <w:lvlText w:val="•"/>
      <w:lvlJc w:val="left"/>
      <w:pPr>
        <w:ind w:left="8495" w:hanging="370"/>
      </w:pPr>
      <w:rPr>
        <w:rFonts w:hint="default"/>
        <w:lang w:val="ru-RU" w:eastAsia="en-US" w:bidi="ar-SA"/>
      </w:rPr>
    </w:lvl>
  </w:abstractNum>
  <w:abstractNum w:abstractNumId="122">
    <w:nsid w:val="75837EBB"/>
    <w:multiLevelType w:val="hybridMultilevel"/>
    <w:tmpl w:val="65D28A7E"/>
    <w:lvl w:ilvl="0" w:tplc="97A8AC5E">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214255BA">
      <w:numFmt w:val="bullet"/>
      <w:lvlText w:val="•"/>
      <w:lvlJc w:val="left"/>
      <w:pPr>
        <w:ind w:left="2522" w:hanging="303"/>
      </w:pPr>
      <w:rPr>
        <w:rFonts w:hint="default"/>
        <w:lang w:val="ru-RU" w:eastAsia="en-US" w:bidi="ar-SA"/>
      </w:rPr>
    </w:lvl>
    <w:lvl w:ilvl="2" w:tplc="21EE0E26">
      <w:numFmt w:val="bullet"/>
      <w:lvlText w:val="•"/>
      <w:lvlJc w:val="left"/>
      <w:pPr>
        <w:ind w:left="3404" w:hanging="303"/>
      </w:pPr>
      <w:rPr>
        <w:rFonts w:hint="default"/>
        <w:lang w:val="ru-RU" w:eastAsia="en-US" w:bidi="ar-SA"/>
      </w:rPr>
    </w:lvl>
    <w:lvl w:ilvl="3" w:tplc="026C22E4">
      <w:numFmt w:val="bullet"/>
      <w:lvlText w:val="•"/>
      <w:lvlJc w:val="left"/>
      <w:pPr>
        <w:ind w:left="4287" w:hanging="303"/>
      </w:pPr>
      <w:rPr>
        <w:rFonts w:hint="default"/>
        <w:lang w:val="ru-RU" w:eastAsia="en-US" w:bidi="ar-SA"/>
      </w:rPr>
    </w:lvl>
    <w:lvl w:ilvl="4" w:tplc="0A2476F2">
      <w:numFmt w:val="bullet"/>
      <w:lvlText w:val="•"/>
      <w:lvlJc w:val="left"/>
      <w:pPr>
        <w:ind w:left="5169" w:hanging="303"/>
      </w:pPr>
      <w:rPr>
        <w:rFonts w:hint="default"/>
        <w:lang w:val="ru-RU" w:eastAsia="en-US" w:bidi="ar-SA"/>
      </w:rPr>
    </w:lvl>
    <w:lvl w:ilvl="5" w:tplc="C0DC6580">
      <w:numFmt w:val="bullet"/>
      <w:lvlText w:val="•"/>
      <w:lvlJc w:val="left"/>
      <w:pPr>
        <w:ind w:left="6052" w:hanging="303"/>
      </w:pPr>
      <w:rPr>
        <w:rFonts w:hint="default"/>
        <w:lang w:val="ru-RU" w:eastAsia="en-US" w:bidi="ar-SA"/>
      </w:rPr>
    </w:lvl>
    <w:lvl w:ilvl="6" w:tplc="4F92FCF4">
      <w:numFmt w:val="bullet"/>
      <w:lvlText w:val="•"/>
      <w:lvlJc w:val="left"/>
      <w:pPr>
        <w:ind w:left="6934" w:hanging="303"/>
      </w:pPr>
      <w:rPr>
        <w:rFonts w:hint="default"/>
        <w:lang w:val="ru-RU" w:eastAsia="en-US" w:bidi="ar-SA"/>
      </w:rPr>
    </w:lvl>
    <w:lvl w:ilvl="7" w:tplc="AF864958">
      <w:numFmt w:val="bullet"/>
      <w:lvlText w:val="•"/>
      <w:lvlJc w:val="left"/>
      <w:pPr>
        <w:ind w:left="7816" w:hanging="303"/>
      </w:pPr>
      <w:rPr>
        <w:rFonts w:hint="default"/>
        <w:lang w:val="ru-RU" w:eastAsia="en-US" w:bidi="ar-SA"/>
      </w:rPr>
    </w:lvl>
    <w:lvl w:ilvl="8" w:tplc="1CC4E6FE">
      <w:numFmt w:val="bullet"/>
      <w:lvlText w:val="•"/>
      <w:lvlJc w:val="left"/>
      <w:pPr>
        <w:ind w:left="8699" w:hanging="303"/>
      </w:pPr>
      <w:rPr>
        <w:rFonts w:hint="default"/>
        <w:lang w:val="ru-RU" w:eastAsia="en-US" w:bidi="ar-SA"/>
      </w:rPr>
    </w:lvl>
  </w:abstractNum>
  <w:abstractNum w:abstractNumId="123">
    <w:nsid w:val="75FC121A"/>
    <w:multiLevelType w:val="hybridMultilevel"/>
    <w:tmpl w:val="27DEE2BC"/>
    <w:lvl w:ilvl="0" w:tplc="01988A0A">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3B1E5D5C">
      <w:numFmt w:val="bullet"/>
      <w:lvlText w:val="•"/>
      <w:lvlJc w:val="left"/>
      <w:pPr>
        <w:ind w:left="2522" w:hanging="303"/>
      </w:pPr>
      <w:rPr>
        <w:rFonts w:hint="default"/>
        <w:lang w:val="ru-RU" w:eastAsia="en-US" w:bidi="ar-SA"/>
      </w:rPr>
    </w:lvl>
    <w:lvl w:ilvl="2" w:tplc="308A722E">
      <w:numFmt w:val="bullet"/>
      <w:lvlText w:val="•"/>
      <w:lvlJc w:val="left"/>
      <w:pPr>
        <w:ind w:left="3404" w:hanging="303"/>
      </w:pPr>
      <w:rPr>
        <w:rFonts w:hint="default"/>
        <w:lang w:val="ru-RU" w:eastAsia="en-US" w:bidi="ar-SA"/>
      </w:rPr>
    </w:lvl>
    <w:lvl w:ilvl="3" w:tplc="AE0C8A8E">
      <w:numFmt w:val="bullet"/>
      <w:lvlText w:val="•"/>
      <w:lvlJc w:val="left"/>
      <w:pPr>
        <w:ind w:left="4287" w:hanging="303"/>
      </w:pPr>
      <w:rPr>
        <w:rFonts w:hint="default"/>
        <w:lang w:val="ru-RU" w:eastAsia="en-US" w:bidi="ar-SA"/>
      </w:rPr>
    </w:lvl>
    <w:lvl w:ilvl="4" w:tplc="FCB8D276">
      <w:numFmt w:val="bullet"/>
      <w:lvlText w:val="•"/>
      <w:lvlJc w:val="left"/>
      <w:pPr>
        <w:ind w:left="5169" w:hanging="303"/>
      </w:pPr>
      <w:rPr>
        <w:rFonts w:hint="default"/>
        <w:lang w:val="ru-RU" w:eastAsia="en-US" w:bidi="ar-SA"/>
      </w:rPr>
    </w:lvl>
    <w:lvl w:ilvl="5" w:tplc="AC8C2590">
      <w:numFmt w:val="bullet"/>
      <w:lvlText w:val="•"/>
      <w:lvlJc w:val="left"/>
      <w:pPr>
        <w:ind w:left="6052" w:hanging="303"/>
      </w:pPr>
      <w:rPr>
        <w:rFonts w:hint="default"/>
        <w:lang w:val="ru-RU" w:eastAsia="en-US" w:bidi="ar-SA"/>
      </w:rPr>
    </w:lvl>
    <w:lvl w:ilvl="6" w:tplc="883607D8">
      <w:numFmt w:val="bullet"/>
      <w:lvlText w:val="•"/>
      <w:lvlJc w:val="left"/>
      <w:pPr>
        <w:ind w:left="6934" w:hanging="303"/>
      </w:pPr>
      <w:rPr>
        <w:rFonts w:hint="default"/>
        <w:lang w:val="ru-RU" w:eastAsia="en-US" w:bidi="ar-SA"/>
      </w:rPr>
    </w:lvl>
    <w:lvl w:ilvl="7" w:tplc="57AE22AC">
      <w:numFmt w:val="bullet"/>
      <w:lvlText w:val="•"/>
      <w:lvlJc w:val="left"/>
      <w:pPr>
        <w:ind w:left="7816" w:hanging="303"/>
      </w:pPr>
      <w:rPr>
        <w:rFonts w:hint="default"/>
        <w:lang w:val="ru-RU" w:eastAsia="en-US" w:bidi="ar-SA"/>
      </w:rPr>
    </w:lvl>
    <w:lvl w:ilvl="8" w:tplc="725480F6">
      <w:numFmt w:val="bullet"/>
      <w:lvlText w:val="•"/>
      <w:lvlJc w:val="left"/>
      <w:pPr>
        <w:ind w:left="8699" w:hanging="303"/>
      </w:pPr>
      <w:rPr>
        <w:rFonts w:hint="default"/>
        <w:lang w:val="ru-RU" w:eastAsia="en-US" w:bidi="ar-SA"/>
      </w:rPr>
    </w:lvl>
  </w:abstractNum>
  <w:abstractNum w:abstractNumId="124">
    <w:nsid w:val="764161D1"/>
    <w:multiLevelType w:val="hybridMultilevel"/>
    <w:tmpl w:val="A1AE332C"/>
    <w:lvl w:ilvl="0" w:tplc="A0C4167A">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8C8C7BD6">
      <w:numFmt w:val="bullet"/>
      <w:lvlText w:val="•"/>
      <w:lvlJc w:val="left"/>
      <w:pPr>
        <w:ind w:left="435" w:hanging="351"/>
      </w:pPr>
      <w:rPr>
        <w:rFonts w:hint="default"/>
        <w:lang w:val="ru-RU" w:eastAsia="en-US" w:bidi="ar-SA"/>
      </w:rPr>
    </w:lvl>
    <w:lvl w:ilvl="2" w:tplc="3CFCF27A">
      <w:numFmt w:val="bullet"/>
      <w:lvlText w:val="•"/>
      <w:lvlJc w:val="left"/>
      <w:pPr>
        <w:ind w:left="770" w:hanging="351"/>
      </w:pPr>
      <w:rPr>
        <w:rFonts w:hint="default"/>
        <w:lang w:val="ru-RU" w:eastAsia="en-US" w:bidi="ar-SA"/>
      </w:rPr>
    </w:lvl>
    <w:lvl w:ilvl="3" w:tplc="E4926C52">
      <w:numFmt w:val="bullet"/>
      <w:lvlText w:val="•"/>
      <w:lvlJc w:val="left"/>
      <w:pPr>
        <w:ind w:left="1105" w:hanging="351"/>
      </w:pPr>
      <w:rPr>
        <w:rFonts w:hint="default"/>
        <w:lang w:val="ru-RU" w:eastAsia="en-US" w:bidi="ar-SA"/>
      </w:rPr>
    </w:lvl>
    <w:lvl w:ilvl="4" w:tplc="EEF25A0A">
      <w:numFmt w:val="bullet"/>
      <w:lvlText w:val="•"/>
      <w:lvlJc w:val="left"/>
      <w:pPr>
        <w:ind w:left="1440" w:hanging="351"/>
      </w:pPr>
      <w:rPr>
        <w:rFonts w:hint="default"/>
        <w:lang w:val="ru-RU" w:eastAsia="en-US" w:bidi="ar-SA"/>
      </w:rPr>
    </w:lvl>
    <w:lvl w:ilvl="5" w:tplc="95A20EF2">
      <w:numFmt w:val="bullet"/>
      <w:lvlText w:val="•"/>
      <w:lvlJc w:val="left"/>
      <w:pPr>
        <w:ind w:left="1776" w:hanging="351"/>
      </w:pPr>
      <w:rPr>
        <w:rFonts w:hint="default"/>
        <w:lang w:val="ru-RU" w:eastAsia="en-US" w:bidi="ar-SA"/>
      </w:rPr>
    </w:lvl>
    <w:lvl w:ilvl="6" w:tplc="AAC00FA4">
      <w:numFmt w:val="bullet"/>
      <w:lvlText w:val="•"/>
      <w:lvlJc w:val="left"/>
      <w:pPr>
        <w:ind w:left="2111" w:hanging="351"/>
      </w:pPr>
      <w:rPr>
        <w:rFonts w:hint="default"/>
        <w:lang w:val="ru-RU" w:eastAsia="en-US" w:bidi="ar-SA"/>
      </w:rPr>
    </w:lvl>
    <w:lvl w:ilvl="7" w:tplc="6FD82BFE">
      <w:numFmt w:val="bullet"/>
      <w:lvlText w:val="•"/>
      <w:lvlJc w:val="left"/>
      <w:pPr>
        <w:ind w:left="2446" w:hanging="351"/>
      </w:pPr>
      <w:rPr>
        <w:rFonts w:hint="default"/>
        <w:lang w:val="ru-RU" w:eastAsia="en-US" w:bidi="ar-SA"/>
      </w:rPr>
    </w:lvl>
    <w:lvl w:ilvl="8" w:tplc="0E10B62C">
      <w:numFmt w:val="bullet"/>
      <w:lvlText w:val="•"/>
      <w:lvlJc w:val="left"/>
      <w:pPr>
        <w:ind w:left="2781" w:hanging="351"/>
      </w:pPr>
      <w:rPr>
        <w:rFonts w:hint="default"/>
        <w:lang w:val="ru-RU" w:eastAsia="en-US" w:bidi="ar-SA"/>
      </w:rPr>
    </w:lvl>
  </w:abstractNum>
  <w:abstractNum w:abstractNumId="125">
    <w:nsid w:val="76D3597B"/>
    <w:multiLevelType w:val="hybridMultilevel"/>
    <w:tmpl w:val="2D2C6F30"/>
    <w:lvl w:ilvl="0" w:tplc="F0FCB3E8">
      <w:numFmt w:val="bullet"/>
      <w:lvlText w:val="—"/>
      <w:lvlJc w:val="left"/>
      <w:pPr>
        <w:ind w:left="105" w:hanging="351"/>
      </w:pPr>
      <w:rPr>
        <w:rFonts w:ascii="Times New Roman" w:eastAsia="Times New Roman" w:hAnsi="Times New Roman" w:cs="Times New Roman" w:hint="default"/>
        <w:w w:val="99"/>
        <w:sz w:val="28"/>
        <w:szCs w:val="28"/>
        <w:lang w:val="ru-RU" w:eastAsia="en-US" w:bidi="ar-SA"/>
      </w:rPr>
    </w:lvl>
    <w:lvl w:ilvl="1" w:tplc="3E163C80">
      <w:numFmt w:val="bullet"/>
      <w:lvlText w:val="•"/>
      <w:lvlJc w:val="left"/>
      <w:pPr>
        <w:ind w:left="435" w:hanging="351"/>
      </w:pPr>
      <w:rPr>
        <w:rFonts w:hint="default"/>
        <w:lang w:val="ru-RU" w:eastAsia="en-US" w:bidi="ar-SA"/>
      </w:rPr>
    </w:lvl>
    <w:lvl w:ilvl="2" w:tplc="7980AF9E">
      <w:numFmt w:val="bullet"/>
      <w:lvlText w:val="•"/>
      <w:lvlJc w:val="left"/>
      <w:pPr>
        <w:ind w:left="770" w:hanging="351"/>
      </w:pPr>
      <w:rPr>
        <w:rFonts w:hint="default"/>
        <w:lang w:val="ru-RU" w:eastAsia="en-US" w:bidi="ar-SA"/>
      </w:rPr>
    </w:lvl>
    <w:lvl w:ilvl="3" w:tplc="F644309C">
      <w:numFmt w:val="bullet"/>
      <w:lvlText w:val="•"/>
      <w:lvlJc w:val="left"/>
      <w:pPr>
        <w:ind w:left="1105" w:hanging="351"/>
      </w:pPr>
      <w:rPr>
        <w:rFonts w:hint="default"/>
        <w:lang w:val="ru-RU" w:eastAsia="en-US" w:bidi="ar-SA"/>
      </w:rPr>
    </w:lvl>
    <w:lvl w:ilvl="4" w:tplc="1ABE5CE8">
      <w:numFmt w:val="bullet"/>
      <w:lvlText w:val="•"/>
      <w:lvlJc w:val="left"/>
      <w:pPr>
        <w:ind w:left="1440" w:hanging="351"/>
      </w:pPr>
      <w:rPr>
        <w:rFonts w:hint="default"/>
        <w:lang w:val="ru-RU" w:eastAsia="en-US" w:bidi="ar-SA"/>
      </w:rPr>
    </w:lvl>
    <w:lvl w:ilvl="5" w:tplc="8312CE5E">
      <w:numFmt w:val="bullet"/>
      <w:lvlText w:val="•"/>
      <w:lvlJc w:val="left"/>
      <w:pPr>
        <w:ind w:left="1776" w:hanging="351"/>
      </w:pPr>
      <w:rPr>
        <w:rFonts w:hint="default"/>
        <w:lang w:val="ru-RU" w:eastAsia="en-US" w:bidi="ar-SA"/>
      </w:rPr>
    </w:lvl>
    <w:lvl w:ilvl="6" w:tplc="9452A8EA">
      <w:numFmt w:val="bullet"/>
      <w:lvlText w:val="•"/>
      <w:lvlJc w:val="left"/>
      <w:pPr>
        <w:ind w:left="2111" w:hanging="351"/>
      </w:pPr>
      <w:rPr>
        <w:rFonts w:hint="default"/>
        <w:lang w:val="ru-RU" w:eastAsia="en-US" w:bidi="ar-SA"/>
      </w:rPr>
    </w:lvl>
    <w:lvl w:ilvl="7" w:tplc="B556415A">
      <w:numFmt w:val="bullet"/>
      <w:lvlText w:val="•"/>
      <w:lvlJc w:val="left"/>
      <w:pPr>
        <w:ind w:left="2446" w:hanging="351"/>
      </w:pPr>
      <w:rPr>
        <w:rFonts w:hint="default"/>
        <w:lang w:val="ru-RU" w:eastAsia="en-US" w:bidi="ar-SA"/>
      </w:rPr>
    </w:lvl>
    <w:lvl w:ilvl="8" w:tplc="816C8552">
      <w:numFmt w:val="bullet"/>
      <w:lvlText w:val="•"/>
      <w:lvlJc w:val="left"/>
      <w:pPr>
        <w:ind w:left="2781" w:hanging="351"/>
      </w:pPr>
      <w:rPr>
        <w:rFonts w:hint="default"/>
        <w:lang w:val="ru-RU" w:eastAsia="en-US" w:bidi="ar-SA"/>
      </w:rPr>
    </w:lvl>
  </w:abstractNum>
  <w:abstractNum w:abstractNumId="126">
    <w:nsid w:val="77E67F4A"/>
    <w:multiLevelType w:val="multilevel"/>
    <w:tmpl w:val="42E6C896"/>
    <w:lvl w:ilvl="0">
      <w:start w:val="2"/>
      <w:numFmt w:val="decimal"/>
      <w:lvlText w:val="%1"/>
      <w:lvlJc w:val="left"/>
      <w:pPr>
        <w:ind w:left="619" w:hanging="831"/>
      </w:pPr>
      <w:rPr>
        <w:rFonts w:hint="default"/>
        <w:lang w:val="ru-RU" w:eastAsia="en-US" w:bidi="ar-SA"/>
      </w:rPr>
    </w:lvl>
    <w:lvl w:ilvl="1">
      <w:start w:val="2"/>
      <w:numFmt w:val="decimal"/>
      <w:lvlText w:val="%1.%2"/>
      <w:lvlJc w:val="left"/>
      <w:pPr>
        <w:ind w:left="619" w:hanging="831"/>
      </w:pPr>
      <w:rPr>
        <w:rFonts w:hint="default"/>
        <w:lang w:val="ru-RU" w:eastAsia="en-US" w:bidi="ar-SA"/>
      </w:rPr>
    </w:lvl>
    <w:lvl w:ilvl="2">
      <w:start w:val="1"/>
      <w:numFmt w:val="decimal"/>
      <w:lvlText w:val="%1.%2.%3."/>
      <w:lvlJc w:val="left"/>
      <w:pPr>
        <w:ind w:left="619" w:hanging="831"/>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573" w:hanging="831"/>
      </w:pPr>
      <w:rPr>
        <w:rFonts w:hint="default"/>
        <w:lang w:val="ru-RU" w:eastAsia="en-US" w:bidi="ar-SA"/>
      </w:rPr>
    </w:lvl>
    <w:lvl w:ilvl="4">
      <w:numFmt w:val="bullet"/>
      <w:lvlText w:val="•"/>
      <w:lvlJc w:val="left"/>
      <w:pPr>
        <w:ind w:left="4557" w:hanging="831"/>
      </w:pPr>
      <w:rPr>
        <w:rFonts w:hint="default"/>
        <w:lang w:val="ru-RU" w:eastAsia="en-US" w:bidi="ar-SA"/>
      </w:rPr>
    </w:lvl>
    <w:lvl w:ilvl="5">
      <w:numFmt w:val="bullet"/>
      <w:lvlText w:val="•"/>
      <w:lvlJc w:val="left"/>
      <w:pPr>
        <w:ind w:left="5542" w:hanging="831"/>
      </w:pPr>
      <w:rPr>
        <w:rFonts w:hint="default"/>
        <w:lang w:val="ru-RU" w:eastAsia="en-US" w:bidi="ar-SA"/>
      </w:rPr>
    </w:lvl>
    <w:lvl w:ilvl="6">
      <w:numFmt w:val="bullet"/>
      <w:lvlText w:val="•"/>
      <w:lvlJc w:val="left"/>
      <w:pPr>
        <w:ind w:left="6526" w:hanging="831"/>
      </w:pPr>
      <w:rPr>
        <w:rFonts w:hint="default"/>
        <w:lang w:val="ru-RU" w:eastAsia="en-US" w:bidi="ar-SA"/>
      </w:rPr>
    </w:lvl>
    <w:lvl w:ilvl="7">
      <w:numFmt w:val="bullet"/>
      <w:lvlText w:val="•"/>
      <w:lvlJc w:val="left"/>
      <w:pPr>
        <w:ind w:left="7510" w:hanging="831"/>
      </w:pPr>
      <w:rPr>
        <w:rFonts w:hint="default"/>
        <w:lang w:val="ru-RU" w:eastAsia="en-US" w:bidi="ar-SA"/>
      </w:rPr>
    </w:lvl>
    <w:lvl w:ilvl="8">
      <w:numFmt w:val="bullet"/>
      <w:lvlText w:val="•"/>
      <w:lvlJc w:val="left"/>
      <w:pPr>
        <w:ind w:left="8495" w:hanging="831"/>
      </w:pPr>
      <w:rPr>
        <w:rFonts w:hint="default"/>
        <w:lang w:val="ru-RU" w:eastAsia="en-US" w:bidi="ar-SA"/>
      </w:rPr>
    </w:lvl>
  </w:abstractNum>
  <w:abstractNum w:abstractNumId="127">
    <w:nsid w:val="784D7D6A"/>
    <w:multiLevelType w:val="hybridMultilevel"/>
    <w:tmpl w:val="5844A5D8"/>
    <w:lvl w:ilvl="0" w:tplc="FD6EF66E">
      <w:start w:val="1"/>
      <w:numFmt w:val="decimal"/>
      <w:lvlText w:val="%1)"/>
      <w:lvlJc w:val="left"/>
      <w:pPr>
        <w:ind w:left="1632" w:hanging="303"/>
      </w:pPr>
      <w:rPr>
        <w:rFonts w:ascii="Times New Roman" w:eastAsia="Times New Roman" w:hAnsi="Times New Roman" w:cs="Times New Roman" w:hint="default"/>
        <w:w w:val="99"/>
        <w:sz w:val="28"/>
        <w:szCs w:val="28"/>
        <w:lang w:val="ru-RU" w:eastAsia="en-US" w:bidi="ar-SA"/>
      </w:rPr>
    </w:lvl>
    <w:lvl w:ilvl="1" w:tplc="936CFDA6">
      <w:numFmt w:val="bullet"/>
      <w:lvlText w:val="•"/>
      <w:lvlJc w:val="left"/>
      <w:pPr>
        <w:ind w:left="2522" w:hanging="303"/>
      </w:pPr>
      <w:rPr>
        <w:rFonts w:hint="default"/>
        <w:lang w:val="ru-RU" w:eastAsia="en-US" w:bidi="ar-SA"/>
      </w:rPr>
    </w:lvl>
    <w:lvl w:ilvl="2" w:tplc="7B920660">
      <w:numFmt w:val="bullet"/>
      <w:lvlText w:val="•"/>
      <w:lvlJc w:val="left"/>
      <w:pPr>
        <w:ind w:left="3404" w:hanging="303"/>
      </w:pPr>
      <w:rPr>
        <w:rFonts w:hint="default"/>
        <w:lang w:val="ru-RU" w:eastAsia="en-US" w:bidi="ar-SA"/>
      </w:rPr>
    </w:lvl>
    <w:lvl w:ilvl="3" w:tplc="CAC0DC00">
      <w:numFmt w:val="bullet"/>
      <w:lvlText w:val="•"/>
      <w:lvlJc w:val="left"/>
      <w:pPr>
        <w:ind w:left="4287" w:hanging="303"/>
      </w:pPr>
      <w:rPr>
        <w:rFonts w:hint="default"/>
        <w:lang w:val="ru-RU" w:eastAsia="en-US" w:bidi="ar-SA"/>
      </w:rPr>
    </w:lvl>
    <w:lvl w:ilvl="4" w:tplc="6E60F5CE">
      <w:numFmt w:val="bullet"/>
      <w:lvlText w:val="•"/>
      <w:lvlJc w:val="left"/>
      <w:pPr>
        <w:ind w:left="5169" w:hanging="303"/>
      </w:pPr>
      <w:rPr>
        <w:rFonts w:hint="default"/>
        <w:lang w:val="ru-RU" w:eastAsia="en-US" w:bidi="ar-SA"/>
      </w:rPr>
    </w:lvl>
    <w:lvl w:ilvl="5" w:tplc="951A8590">
      <w:numFmt w:val="bullet"/>
      <w:lvlText w:val="•"/>
      <w:lvlJc w:val="left"/>
      <w:pPr>
        <w:ind w:left="6052" w:hanging="303"/>
      </w:pPr>
      <w:rPr>
        <w:rFonts w:hint="default"/>
        <w:lang w:val="ru-RU" w:eastAsia="en-US" w:bidi="ar-SA"/>
      </w:rPr>
    </w:lvl>
    <w:lvl w:ilvl="6" w:tplc="80A47E1C">
      <w:numFmt w:val="bullet"/>
      <w:lvlText w:val="•"/>
      <w:lvlJc w:val="left"/>
      <w:pPr>
        <w:ind w:left="6934" w:hanging="303"/>
      </w:pPr>
      <w:rPr>
        <w:rFonts w:hint="default"/>
        <w:lang w:val="ru-RU" w:eastAsia="en-US" w:bidi="ar-SA"/>
      </w:rPr>
    </w:lvl>
    <w:lvl w:ilvl="7" w:tplc="6E7C221A">
      <w:numFmt w:val="bullet"/>
      <w:lvlText w:val="•"/>
      <w:lvlJc w:val="left"/>
      <w:pPr>
        <w:ind w:left="7816" w:hanging="303"/>
      </w:pPr>
      <w:rPr>
        <w:rFonts w:hint="default"/>
        <w:lang w:val="ru-RU" w:eastAsia="en-US" w:bidi="ar-SA"/>
      </w:rPr>
    </w:lvl>
    <w:lvl w:ilvl="8" w:tplc="907ED3A4">
      <w:numFmt w:val="bullet"/>
      <w:lvlText w:val="•"/>
      <w:lvlJc w:val="left"/>
      <w:pPr>
        <w:ind w:left="8699" w:hanging="303"/>
      </w:pPr>
      <w:rPr>
        <w:rFonts w:hint="default"/>
        <w:lang w:val="ru-RU" w:eastAsia="en-US" w:bidi="ar-SA"/>
      </w:rPr>
    </w:lvl>
  </w:abstractNum>
  <w:abstractNum w:abstractNumId="128">
    <w:nsid w:val="7C3D0175"/>
    <w:multiLevelType w:val="hybridMultilevel"/>
    <w:tmpl w:val="24E4BAD4"/>
    <w:lvl w:ilvl="0" w:tplc="FECA4764">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44E0BA72">
      <w:numFmt w:val="bullet"/>
      <w:lvlText w:val="•"/>
      <w:lvlJc w:val="left"/>
      <w:pPr>
        <w:ind w:left="2522" w:hanging="303"/>
      </w:pPr>
      <w:rPr>
        <w:rFonts w:hint="default"/>
        <w:lang w:val="ru-RU" w:eastAsia="en-US" w:bidi="ar-SA"/>
      </w:rPr>
    </w:lvl>
    <w:lvl w:ilvl="2" w:tplc="4E3824A2">
      <w:numFmt w:val="bullet"/>
      <w:lvlText w:val="•"/>
      <w:lvlJc w:val="left"/>
      <w:pPr>
        <w:ind w:left="3404" w:hanging="303"/>
      </w:pPr>
      <w:rPr>
        <w:rFonts w:hint="default"/>
        <w:lang w:val="ru-RU" w:eastAsia="en-US" w:bidi="ar-SA"/>
      </w:rPr>
    </w:lvl>
    <w:lvl w:ilvl="3" w:tplc="B5CE236E">
      <w:numFmt w:val="bullet"/>
      <w:lvlText w:val="•"/>
      <w:lvlJc w:val="left"/>
      <w:pPr>
        <w:ind w:left="4287" w:hanging="303"/>
      </w:pPr>
      <w:rPr>
        <w:rFonts w:hint="default"/>
        <w:lang w:val="ru-RU" w:eastAsia="en-US" w:bidi="ar-SA"/>
      </w:rPr>
    </w:lvl>
    <w:lvl w:ilvl="4" w:tplc="83E21D46">
      <w:numFmt w:val="bullet"/>
      <w:lvlText w:val="•"/>
      <w:lvlJc w:val="left"/>
      <w:pPr>
        <w:ind w:left="5169" w:hanging="303"/>
      </w:pPr>
      <w:rPr>
        <w:rFonts w:hint="default"/>
        <w:lang w:val="ru-RU" w:eastAsia="en-US" w:bidi="ar-SA"/>
      </w:rPr>
    </w:lvl>
    <w:lvl w:ilvl="5" w:tplc="5F6C30DA">
      <w:numFmt w:val="bullet"/>
      <w:lvlText w:val="•"/>
      <w:lvlJc w:val="left"/>
      <w:pPr>
        <w:ind w:left="6052" w:hanging="303"/>
      </w:pPr>
      <w:rPr>
        <w:rFonts w:hint="default"/>
        <w:lang w:val="ru-RU" w:eastAsia="en-US" w:bidi="ar-SA"/>
      </w:rPr>
    </w:lvl>
    <w:lvl w:ilvl="6" w:tplc="AC50FC04">
      <w:numFmt w:val="bullet"/>
      <w:lvlText w:val="•"/>
      <w:lvlJc w:val="left"/>
      <w:pPr>
        <w:ind w:left="6934" w:hanging="303"/>
      </w:pPr>
      <w:rPr>
        <w:rFonts w:hint="default"/>
        <w:lang w:val="ru-RU" w:eastAsia="en-US" w:bidi="ar-SA"/>
      </w:rPr>
    </w:lvl>
    <w:lvl w:ilvl="7" w:tplc="BE66039C">
      <w:numFmt w:val="bullet"/>
      <w:lvlText w:val="•"/>
      <w:lvlJc w:val="left"/>
      <w:pPr>
        <w:ind w:left="7816" w:hanging="303"/>
      </w:pPr>
      <w:rPr>
        <w:rFonts w:hint="default"/>
        <w:lang w:val="ru-RU" w:eastAsia="en-US" w:bidi="ar-SA"/>
      </w:rPr>
    </w:lvl>
    <w:lvl w:ilvl="8" w:tplc="D24416F8">
      <w:numFmt w:val="bullet"/>
      <w:lvlText w:val="•"/>
      <w:lvlJc w:val="left"/>
      <w:pPr>
        <w:ind w:left="8699" w:hanging="303"/>
      </w:pPr>
      <w:rPr>
        <w:rFonts w:hint="default"/>
        <w:lang w:val="ru-RU" w:eastAsia="en-US" w:bidi="ar-SA"/>
      </w:rPr>
    </w:lvl>
  </w:abstractNum>
  <w:abstractNum w:abstractNumId="129">
    <w:nsid w:val="7CA22964"/>
    <w:multiLevelType w:val="hybridMultilevel"/>
    <w:tmpl w:val="18BC2A98"/>
    <w:lvl w:ilvl="0" w:tplc="78D4DC70">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6A48B468">
      <w:numFmt w:val="bullet"/>
      <w:lvlText w:val="•"/>
      <w:lvlJc w:val="left"/>
      <w:pPr>
        <w:ind w:left="2522" w:hanging="303"/>
      </w:pPr>
      <w:rPr>
        <w:rFonts w:hint="default"/>
        <w:lang w:val="ru-RU" w:eastAsia="en-US" w:bidi="ar-SA"/>
      </w:rPr>
    </w:lvl>
    <w:lvl w:ilvl="2" w:tplc="A074FE8C">
      <w:numFmt w:val="bullet"/>
      <w:lvlText w:val="•"/>
      <w:lvlJc w:val="left"/>
      <w:pPr>
        <w:ind w:left="3404" w:hanging="303"/>
      </w:pPr>
      <w:rPr>
        <w:rFonts w:hint="default"/>
        <w:lang w:val="ru-RU" w:eastAsia="en-US" w:bidi="ar-SA"/>
      </w:rPr>
    </w:lvl>
    <w:lvl w:ilvl="3" w:tplc="00446A0C">
      <w:numFmt w:val="bullet"/>
      <w:lvlText w:val="•"/>
      <w:lvlJc w:val="left"/>
      <w:pPr>
        <w:ind w:left="4287" w:hanging="303"/>
      </w:pPr>
      <w:rPr>
        <w:rFonts w:hint="default"/>
        <w:lang w:val="ru-RU" w:eastAsia="en-US" w:bidi="ar-SA"/>
      </w:rPr>
    </w:lvl>
    <w:lvl w:ilvl="4" w:tplc="AE707856">
      <w:numFmt w:val="bullet"/>
      <w:lvlText w:val="•"/>
      <w:lvlJc w:val="left"/>
      <w:pPr>
        <w:ind w:left="5169" w:hanging="303"/>
      </w:pPr>
      <w:rPr>
        <w:rFonts w:hint="default"/>
        <w:lang w:val="ru-RU" w:eastAsia="en-US" w:bidi="ar-SA"/>
      </w:rPr>
    </w:lvl>
    <w:lvl w:ilvl="5" w:tplc="D7D46606">
      <w:numFmt w:val="bullet"/>
      <w:lvlText w:val="•"/>
      <w:lvlJc w:val="left"/>
      <w:pPr>
        <w:ind w:left="6052" w:hanging="303"/>
      </w:pPr>
      <w:rPr>
        <w:rFonts w:hint="default"/>
        <w:lang w:val="ru-RU" w:eastAsia="en-US" w:bidi="ar-SA"/>
      </w:rPr>
    </w:lvl>
    <w:lvl w:ilvl="6" w:tplc="4BD6A3DA">
      <w:numFmt w:val="bullet"/>
      <w:lvlText w:val="•"/>
      <w:lvlJc w:val="left"/>
      <w:pPr>
        <w:ind w:left="6934" w:hanging="303"/>
      </w:pPr>
      <w:rPr>
        <w:rFonts w:hint="default"/>
        <w:lang w:val="ru-RU" w:eastAsia="en-US" w:bidi="ar-SA"/>
      </w:rPr>
    </w:lvl>
    <w:lvl w:ilvl="7" w:tplc="7CD2FC0C">
      <w:numFmt w:val="bullet"/>
      <w:lvlText w:val="•"/>
      <w:lvlJc w:val="left"/>
      <w:pPr>
        <w:ind w:left="7816" w:hanging="303"/>
      </w:pPr>
      <w:rPr>
        <w:rFonts w:hint="default"/>
        <w:lang w:val="ru-RU" w:eastAsia="en-US" w:bidi="ar-SA"/>
      </w:rPr>
    </w:lvl>
    <w:lvl w:ilvl="8" w:tplc="DB7CCC7C">
      <w:numFmt w:val="bullet"/>
      <w:lvlText w:val="•"/>
      <w:lvlJc w:val="left"/>
      <w:pPr>
        <w:ind w:left="8699" w:hanging="303"/>
      </w:pPr>
      <w:rPr>
        <w:rFonts w:hint="default"/>
        <w:lang w:val="ru-RU" w:eastAsia="en-US" w:bidi="ar-SA"/>
      </w:rPr>
    </w:lvl>
  </w:abstractNum>
  <w:abstractNum w:abstractNumId="130">
    <w:nsid w:val="7D754411"/>
    <w:multiLevelType w:val="hybridMultilevel"/>
    <w:tmpl w:val="ECC4D93A"/>
    <w:lvl w:ilvl="0" w:tplc="2A50B9B8">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36A26608">
      <w:numFmt w:val="bullet"/>
      <w:lvlText w:val="•"/>
      <w:lvlJc w:val="left"/>
      <w:pPr>
        <w:ind w:left="2522" w:hanging="303"/>
      </w:pPr>
      <w:rPr>
        <w:rFonts w:hint="default"/>
        <w:lang w:val="ru-RU" w:eastAsia="en-US" w:bidi="ar-SA"/>
      </w:rPr>
    </w:lvl>
    <w:lvl w:ilvl="2" w:tplc="C1F2EC52">
      <w:numFmt w:val="bullet"/>
      <w:lvlText w:val="•"/>
      <w:lvlJc w:val="left"/>
      <w:pPr>
        <w:ind w:left="3404" w:hanging="303"/>
      </w:pPr>
      <w:rPr>
        <w:rFonts w:hint="default"/>
        <w:lang w:val="ru-RU" w:eastAsia="en-US" w:bidi="ar-SA"/>
      </w:rPr>
    </w:lvl>
    <w:lvl w:ilvl="3" w:tplc="B476BCA0">
      <w:numFmt w:val="bullet"/>
      <w:lvlText w:val="•"/>
      <w:lvlJc w:val="left"/>
      <w:pPr>
        <w:ind w:left="4287" w:hanging="303"/>
      </w:pPr>
      <w:rPr>
        <w:rFonts w:hint="default"/>
        <w:lang w:val="ru-RU" w:eastAsia="en-US" w:bidi="ar-SA"/>
      </w:rPr>
    </w:lvl>
    <w:lvl w:ilvl="4" w:tplc="D0A2861C">
      <w:numFmt w:val="bullet"/>
      <w:lvlText w:val="•"/>
      <w:lvlJc w:val="left"/>
      <w:pPr>
        <w:ind w:left="5169" w:hanging="303"/>
      </w:pPr>
      <w:rPr>
        <w:rFonts w:hint="default"/>
        <w:lang w:val="ru-RU" w:eastAsia="en-US" w:bidi="ar-SA"/>
      </w:rPr>
    </w:lvl>
    <w:lvl w:ilvl="5" w:tplc="7E864CCC">
      <w:numFmt w:val="bullet"/>
      <w:lvlText w:val="•"/>
      <w:lvlJc w:val="left"/>
      <w:pPr>
        <w:ind w:left="6052" w:hanging="303"/>
      </w:pPr>
      <w:rPr>
        <w:rFonts w:hint="default"/>
        <w:lang w:val="ru-RU" w:eastAsia="en-US" w:bidi="ar-SA"/>
      </w:rPr>
    </w:lvl>
    <w:lvl w:ilvl="6" w:tplc="873690AC">
      <w:numFmt w:val="bullet"/>
      <w:lvlText w:val="•"/>
      <w:lvlJc w:val="left"/>
      <w:pPr>
        <w:ind w:left="6934" w:hanging="303"/>
      </w:pPr>
      <w:rPr>
        <w:rFonts w:hint="default"/>
        <w:lang w:val="ru-RU" w:eastAsia="en-US" w:bidi="ar-SA"/>
      </w:rPr>
    </w:lvl>
    <w:lvl w:ilvl="7" w:tplc="C1322A58">
      <w:numFmt w:val="bullet"/>
      <w:lvlText w:val="•"/>
      <w:lvlJc w:val="left"/>
      <w:pPr>
        <w:ind w:left="7816" w:hanging="303"/>
      </w:pPr>
      <w:rPr>
        <w:rFonts w:hint="default"/>
        <w:lang w:val="ru-RU" w:eastAsia="en-US" w:bidi="ar-SA"/>
      </w:rPr>
    </w:lvl>
    <w:lvl w:ilvl="8" w:tplc="E3BE70AE">
      <w:numFmt w:val="bullet"/>
      <w:lvlText w:val="•"/>
      <w:lvlJc w:val="left"/>
      <w:pPr>
        <w:ind w:left="8699" w:hanging="303"/>
      </w:pPr>
      <w:rPr>
        <w:rFonts w:hint="default"/>
        <w:lang w:val="ru-RU" w:eastAsia="en-US" w:bidi="ar-SA"/>
      </w:rPr>
    </w:lvl>
  </w:abstractNum>
  <w:abstractNum w:abstractNumId="131">
    <w:nsid w:val="7DBE238E"/>
    <w:multiLevelType w:val="hybridMultilevel"/>
    <w:tmpl w:val="8FF06CE8"/>
    <w:lvl w:ilvl="0" w:tplc="65168790">
      <w:start w:val="1"/>
      <w:numFmt w:val="decimal"/>
      <w:lvlText w:val="%1)"/>
      <w:lvlJc w:val="left"/>
      <w:pPr>
        <w:ind w:left="619" w:hanging="418"/>
      </w:pPr>
      <w:rPr>
        <w:rFonts w:ascii="Times New Roman" w:eastAsia="Times New Roman" w:hAnsi="Times New Roman" w:cs="Times New Roman" w:hint="default"/>
        <w:w w:val="99"/>
        <w:sz w:val="28"/>
        <w:szCs w:val="28"/>
        <w:lang w:val="ru-RU" w:eastAsia="en-US" w:bidi="ar-SA"/>
      </w:rPr>
    </w:lvl>
    <w:lvl w:ilvl="1" w:tplc="3270839A">
      <w:numFmt w:val="bullet"/>
      <w:lvlText w:val="•"/>
      <w:lvlJc w:val="left"/>
      <w:pPr>
        <w:ind w:left="1604" w:hanging="418"/>
      </w:pPr>
      <w:rPr>
        <w:rFonts w:hint="default"/>
        <w:lang w:val="ru-RU" w:eastAsia="en-US" w:bidi="ar-SA"/>
      </w:rPr>
    </w:lvl>
    <w:lvl w:ilvl="2" w:tplc="4BF6A7DC">
      <w:numFmt w:val="bullet"/>
      <w:lvlText w:val="•"/>
      <w:lvlJc w:val="left"/>
      <w:pPr>
        <w:ind w:left="2588" w:hanging="418"/>
      </w:pPr>
      <w:rPr>
        <w:rFonts w:hint="default"/>
        <w:lang w:val="ru-RU" w:eastAsia="en-US" w:bidi="ar-SA"/>
      </w:rPr>
    </w:lvl>
    <w:lvl w:ilvl="3" w:tplc="47F4C0D0">
      <w:numFmt w:val="bullet"/>
      <w:lvlText w:val="•"/>
      <w:lvlJc w:val="left"/>
      <w:pPr>
        <w:ind w:left="3573" w:hanging="418"/>
      </w:pPr>
      <w:rPr>
        <w:rFonts w:hint="default"/>
        <w:lang w:val="ru-RU" w:eastAsia="en-US" w:bidi="ar-SA"/>
      </w:rPr>
    </w:lvl>
    <w:lvl w:ilvl="4" w:tplc="666E2542">
      <w:numFmt w:val="bullet"/>
      <w:lvlText w:val="•"/>
      <w:lvlJc w:val="left"/>
      <w:pPr>
        <w:ind w:left="4557" w:hanging="418"/>
      </w:pPr>
      <w:rPr>
        <w:rFonts w:hint="default"/>
        <w:lang w:val="ru-RU" w:eastAsia="en-US" w:bidi="ar-SA"/>
      </w:rPr>
    </w:lvl>
    <w:lvl w:ilvl="5" w:tplc="BB121826">
      <w:numFmt w:val="bullet"/>
      <w:lvlText w:val="•"/>
      <w:lvlJc w:val="left"/>
      <w:pPr>
        <w:ind w:left="5542" w:hanging="418"/>
      </w:pPr>
      <w:rPr>
        <w:rFonts w:hint="default"/>
        <w:lang w:val="ru-RU" w:eastAsia="en-US" w:bidi="ar-SA"/>
      </w:rPr>
    </w:lvl>
    <w:lvl w:ilvl="6" w:tplc="CFA8D8E4">
      <w:numFmt w:val="bullet"/>
      <w:lvlText w:val="•"/>
      <w:lvlJc w:val="left"/>
      <w:pPr>
        <w:ind w:left="6526" w:hanging="418"/>
      </w:pPr>
      <w:rPr>
        <w:rFonts w:hint="default"/>
        <w:lang w:val="ru-RU" w:eastAsia="en-US" w:bidi="ar-SA"/>
      </w:rPr>
    </w:lvl>
    <w:lvl w:ilvl="7" w:tplc="65246EFC">
      <w:numFmt w:val="bullet"/>
      <w:lvlText w:val="•"/>
      <w:lvlJc w:val="left"/>
      <w:pPr>
        <w:ind w:left="7510" w:hanging="418"/>
      </w:pPr>
      <w:rPr>
        <w:rFonts w:hint="default"/>
        <w:lang w:val="ru-RU" w:eastAsia="en-US" w:bidi="ar-SA"/>
      </w:rPr>
    </w:lvl>
    <w:lvl w:ilvl="8" w:tplc="4746AB38">
      <w:numFmt w:val="bullet"/>
      <w:lvlText w:val="•"/>
      <w:lvlJc w:val="left"/>
      <w:pPr>
        <w:ind w:left="8495" w:hanging="418"/>
      </w:pPr>
      <w:rPr>
        <w:rFonts w:hint="default"/>
        <w:lang w:val="ru-RU" w:eastAsia="en-US" w:bidi="ar-SA"/>
      </w:rPr>
    </w:lvl>
  </w:abstractNum>
  <w:abstractNum w:abstractNumId="132">
    <w:nsid w:val="7DD47EDD"/>
    <w:multiLevelType w:val="multilevel"/>
    <w:tmpl w:val="D26406B8"/>
    <w:lvl w:ilvl="0">
      <w:start w:val="2"/>
      <w:numFmt w:val="decimal"/>
      <w:lvlText w:val="%1"/>
      <w:lvlJc w:val="left"/>
      <w:pPr>
        <w:ind w:left="2612" w:hanging="495"/>
      </w:pPr>
      <w:rPr>
        <w:rFonts w:hint="default"/>
        <w:lang w:val="ru-RU" w:eastAsia="en-US" w:bidi="ar-SA"/>
      </w:rPr>
    </w:lvl>
    <w:lvl w:ilvl="1">
      <w:start w:val="2"/>
      <w:numFmt w:val="decimal"/>
      <w:lvlText w:val="%1.%2."/>
      <w:lvlJc w:val="left"/>
      <w:pPr>
        <w:ind w:left="2612" w:hanging="495"/>
        <w:jc w:val="righ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4662" w:hanging="705"/>
        <w:jc w:val="right"/>
      </w:pPr>
      <w:rPr>
        <w:rFonts w:ascii="Times New Roman" w:eastAsia="Times New Roman" w:hAnsi="Times New Roman" w:cs="Times New Roman" w:hint="default"/>
        <w:b/>
        <w:bCs/>
        <w:w w:val="99"/>
        <w:sz w:val="28"/>
        <w:szCs w:val="28"/>
        <w:lang w:val="ru-RU" w:eastAsia="en-US" w:bidi="ar-SA"/>
      </w:rPr>
    </w:lvl>
    <w:lvl w:ilvl="3">
      <w:start w:val="1"/>
      <w:numFmt w:val="decimal"/>
      <w:lvlText w:val="%1.%2.%3.%4."/>
      <w:lvlJc w:val="left"/>
      <w:pPr>
        <w:ind w:left="4355" w:hanging="917"/>
        <w:jc w:val="right"/>
      </w:pPr>
      <w:rPr>
        <w:rFonts w:ascii="Times New Roman" w:eastAsia="Times New Roman" w:hAnsi="Times New Roman" w:cs="Times New Roman" w:hint="default"/>
        <w:b/>
        <w:bCs/>
        <w:w w:val="99"/>
        <w:sz w:val="28"/>
        <w:szCs w:val="28"/>
        <w:lang w:val="ru-RU" w:eastAsia="en-US" w:bidi="ar-SA"/>
      </w:rPr>
    </w:lvl>
    <w:lvl w:ilvl="4">
      <w:numFmt w:val="bullet"/>
      <w:lvlText w:val="•"/>
      <w:lvlJc w:val="left"/>
      <w:pPr>
        <w:ind w:left="6111" w:hanging="917"/>
      </w:pPr>
      <w:rPr>
        <w:rFonts w:hint="default"/>
        <w:lang w:val="ru-RU" w:eastAsia="en-US" w:bidi="ar-SA"/>
      </w:rPr>
    </w:lvl>
    <w:lvl w:ilvl="5">
      <w:numFmt w:val="bullet"/>
      <w:lvlText w:val="•"/>
      <w:lvlJc w:val="left"/>
      <w:pPr>
        <w:ind w:left="6836" w:hanging="917"/>
      </w:pPr>
      <w:rPr>
        <w:rFonts w:hint="default"/>
        <w:lang w:val="ru-RU" w:eastAsia="en-US" w:bidi="ar-SA"/>
      </w:rPr>
    </w:lvl>
    <w:lvl w:ilvl="6">
      <w:numFmt w:val="bullet"/>
      <w:lvlText w:val="•"/>
      <w:lvlJc w:val="left"/>
      <w:pPr>
        <w:ind w:left="7562" w:hanging="917"/>
      </w:pPr>
      <w:rPr>
        <w:rFonts w:hint="default"/>
        <w:lang w:val="ru-RU" w:eastAsia="en-US" w:bidi="ar-SA"/>
      </w:rPr>
    </w:lvl>
    <w:lvl w:ilvl="7">
      <w:numFmt w:val="bullet"/>
      <w:lvlText w:val="•"/>
      <w:lvlJc w:val="left"/>
      <w:pPr>
        <w:ind w:left="8287" w:hanging="917"/>
      </w:pPr>
      <w:rPr>
        <w:rFonts w:hint="default"/>
        <w:lang w:val="ru-RU" w:eastAsia="en-US" w:bidi="ar-SA"/>
      </w:rPr>
    </w:lvl>
    <w:lvl w:ilvl="8">
      <w:numFmt w:val="bullet"/>
      <w:lvlText w:val="•"/>
      <w:lvlJc w:val="left"/>
      <w:pPr>
        <w:ind w:left="9013" w:hanging="917"/>
      </w:pPr>
      <w:rPr>
        <w:rFonts w:hint="default"/>
        <w:lang w:val="ru-RU" w:eastAsia="en-US" w:bidi="ar-SA"/>
      </w:rPr>
    </w:lvl>
  </w:abstractNum>
  <w:abstractNum w:abstractNumId="133">
    <w:nsid w:val="7E640D18"/>
    <w:multiLevelType w:val="hybridMultilevel"/>
    <w:tmpl w:val="E7E875BE"/>
    <w:lvl w:ilvl="0" w:tplc="7D9A170C">
      <w:start w:val="1"/>
      <w:numFmt w:val="decimal"/>
      <w:lvlText w:val="%1)"/>
      <w:lvlJc w:val="left"/>
      <w:pPr>
        <w:ind w:left="1633" w:hanging="303"/>
      </w:pPr>
      <w:rPr>
        <w:rFonts w:ascii="Times New Roman" w:eastAsia="Times New Roman" w:hAnsi="Times New Roman" w:cs="Times New Roman" w:hint="default"/>
        <w:w w:val="99"/>
        <w:sz w:val="28"/>
        <w:szCs w:val="28"/>
        <w:lang w:val="ru-RU" w:eastAsia="en-US" w:bidi="ar-SA"/>
      </w:rPr>
    </w:lvl>
    <w:lvl w:ilvl="1" w:tplc="6A5484F4">
      <w:numFmt w:val="bullet"/>
      <w:lvlText w:val="•"/>
      <w:lvlJc w:val="left"/>
      <w:pPr>
        <w:ind w:left="2522" w:hanging="303"/>
      </w:pPr>
      <w:rPr>
        <w:rFonts w:hint="default"/>
        <w:lang w:val="ru-RU" w:eastAsia="en-US" w:bidi="ar-SA"/>
      </w:rPr>
    </w:lvl>
    <w:lvl w:ilvl="2" w:tplc="01CC52A0">
      <w:numFmt w:val="bullet"/>
      <w:lvlText w:val="•"/>
      <w:lvlJc w:val="left"/>
      <w:pPr>
        <w:ind w:left="3404" w:hanging="303"/>
      </w:pPr>
      <w:rPr>
        <w:rFonts w:hint="default"/>
        <w:lang w:val="ru-RU" w:eastAsia="en-US" w:bidi="ar-SA"/>
      </w:rPr>
    </w:lvl>
    <w:lvl w:ilvl="3" w:tplc="2D268488">
      <w:numFmt w:val="bullet"/>
      <w:lvlText w:val="•"/>
      <w:lvlJc w:val="left"/>
      <w:pPr>
        <w:ind w:left="4287" w:hanging="303"/>
      </w:pPr>
      <w:rPr>
        <w:rFonts w:hint="default"/>
        <w:lang w:val="ru-RU" w:eastAsia="en-US" w:bidi="ar-SA"/>
      </w:rPr>
    </w:lvl>
    <w:lvl w:ilvl="4" w:tplc="CCA21538">
      <w:numFmt w:val="bullet"/>
      <w:lvlText w:val="•"/>
      <w:lvlJc w:val="left"/>
      <w:pPr>
        <w:ind w:left="5169" w:hanging="303"/>
      </w:pPr>
      <w:rPr>
        <w:rFonts w:hint="default"/>
        <w:lang w:val="ru-RU" w:eastAsia="en-US" w:bidi="ar-SA"/>
      </w:rPr>
    </w:lvl>
    <w:lvl w:ilvl="5" w:tplc="6082B594">
      <w:numFmt w:val="bullet"/>
      <w:lvlText w:val="•"/>
      <w:lvlJc w:val="left"/>
      <w:pPr>
        <w:ind w:left="6052" w:hanging="303"/>
      </w:pPr>
      <w:rPr>
        <w:rFonts w:hint="default"/>
        <w:lang w:val="ru-RU" w:eastAsia="en-US" w:bidi="ar-SA"/>
      </w:rPr>
    </w:lvl>
    <w:lvl w:ilvl="6" w:tplc="7F0C7926">
      <w:numFmt w:val="bullet"/>
      <w:lvlText w:val="•"/>
      <w:lvlJc w:val="left"/>
      <w:pPr>
        <w:ind w:left="6934" w:hanging="303"/>
      </w:pPr>
      <w:rPr>
        <w:rFonts w:hint="default"/>
        <w:lang w:val="ru-RU" w:eastAsia="en-US" w:bidi="ar-SA"/>
      </w:rPr>
    </w:lvl>
    <w:lvl w:ilvl="7" w:tplc="1B88772C">
      <w:numFmt w:val="bullet"/>
      <w:lvlText w:val="•"/>
      <w:lvlJc w:val="left"/>
      <w:pPr>
        <w:ind w:left="7816" w:hanging="303"/>
      </w:pPr>
      <w:rPr>
        <w:rFonts w:hint="default"/>
        <w:lang w:val="ru-RU" w:eastAsia="en-US" w:bidi="ar-SA"/>
      </w:rPr>
    </w:lvl>
    <w:lvl w:ilvl="8" w:tplc="3BAEE2A0">
      <w:numFmt w:val="bullet"/>
      <w:lvlText w:val="•"/>
      <w:lvlJc w:val="left"/>
      <w:pPr>
        <w:ind w:left="8699" w:hanging="303"/>
      </w:pPr>
      <w:rPr>
        <w:rFonts w:hint="default"/>
        <w:lang w:val="ru-RU" w:eastAsia="en-US" w:bidi="ar-SA"/>
      </w:rPr>
    </w:lvl>
  </w:abstractNum>
  <w:abstractNum w:abstractNumId="134">
    <w:nsid w:val="7EBE1C66"/>
    <w:multiLevelType w:val="hybridMultilevel"/>
    <w:tmpl w:val="3604C976"/>
    <w:lvl w:ilvl="0" w:tplc="604A8A5C">
      <w:start w:val="1"/>
      <w:numFmt w:val="decimal"/>
      <w:lvlText w:val="%1)"/>
      <w:lvlJc w:val="left"/>
      <w:pPr>
        <w:ind w:left="619" w:hanging="303"/>
      </w:pPr>
      <w:rPr>
        <w:rFonts w:ascii="Times New Roman" w:eastAsia="Times New Roman" w:hAnsi="Times New Roman" w:cs="Times New Roman" w:hint="default"/>
        <w:w w:val="99"/>
        <w:sz w:val="28"/>
        <w:szCs w:val="28"/>
        <w:lang w:val="ru-RU" w:eastAsia="en-US" w:bidi="ar-SA"/>
      </w:rPr>
    </w:lvl>
    <w:lvl w:ilvl="1" w:tplc="864457F8">
      <w:numFmt w:val="bullet"/>
      <w:lvlText w:val="•"/>
      <w:lvlJc w:val="left"/>
      <w:pPr>
        <w:ind w:left="1604" w:hanging="303"/>
      </w:pPr>
      <w:rPr>
        <w:rFonts w:hint="default"/>
        <w:lang w:val="ru-RU" w:eastAsia="en-US" w:bidi="ar-SA"/>
      </w:rPr>
    </w:lvl>
    <w:lvl w:ilvl="2" w:tplc="52D4F5CE">
      <w:numFmt w:val="bullet"/>
      <w:lvlText w:val="•"/>
      <w:lvlJc w:val="left"/>
      <w:pPr>
        <w:ind w:left="2588" w:hanging="303"/>
      </w:pPr>
      <w:rPr>
        <w:rFonts w:hint="default"/>
        <w:lang w:val="ru-RU" w:eastAsia="en-US" w:bidi="ar-SA"/>
      </w:rPr>
    </w:lvl>
    <w:lvl w:ilvl="3" w:tplc="8B2A35E6">
      <w:numFmt w:val="bullet"/>
      <w:lvlText w:val="•"/>
      <w:lvlJc w:val="left"/>
      <w:pPr>
        <w:ind w:left="3573" w:hanging="303"/>
      </w:pPr>
      <w:rPr>
        <w:rFonts w:hint="default"/>
        <w:lang w:val="ru-RU" w:eastAsia="en-US" w:bidi="ar-SA"/>
      </w:rPr>
    </w:lvl>
    <w:lvl w:ilvl="4" w:tplc="42F66B18">
      <w:numFmt w:val="bullet"/>
      <w:lvlText w:val="•"/>
      <w:lvlJc w:val="left"/>
      <w:pPr>
        <w:ind w:left="4557" w:hanging="303"/>
      </w:pPr>
      <w:rPr>
        <w:rFonts w:hint="default"/>
        <w:lang w:val="ru-RU" w:eastAsia="en-US" w:bidi="ar-SA"/>
      </w:rPr>
    </w:lvl>
    <w:lvl w:ilvl="5" w:tplc="E0EC714A">
      <w:numFmt w:val="bullet"/>
      <w:lvlText w:val="•"/>
      <w:lvlJc w:val="left"/>
      <w:pPr>
        <w:ind w:left="5542" w:hanging="303"/>
      </w:pPr>
      <w:rPr>
        <w:rFonts w:hint="default"/>
        <w:lang w:val="ru-RU" w:eastAsia="en-US" w:bidi="ar-SA"/>
      </w:rPr>
    </w:lvl>
    <w:lvl w:ilvl="6" w:tplc="B4883860">
      <w:numFmt w:val="bullet"/>
      <w:lvlText w:val="•"/>
      <w:lvlJc w:val="left"/>
      <w:pPr>
        <w:ind w:left="6526" w:hanging="303"/>
      </w:pPr>
      <w:rPr>
        <w:rFonts w:hint="default"/>
        <w:lang w:val="ru-RU" w:eastAsia="en-US" w:bidi="ar-SA"/>
      </w:rPr>
    </w:lvl>
    <w:lvl w:ilvl="7" w:tplc="2748546E">
      <w:numFmt w:val="bullet"/>
      <w:lvlText w:val="•"/>
      <w:lvlJc w:val="left"/>
      <w:pPr>
        <w:ind w:left="7510" w:hanging="303"/>
      </w:pPr>
      <w:rPr>
        <w:rFonts w:hint="default"/>
        <w:lang w:val="ru-RU" w:eastAsia="en-US" w:bidi="ar-SA"/>
      </w:rPr>
    </w:lvl>
    <w:lvl w:ilvl="8" w:tplc="72E8CDC4">
      <w:numFmt w:val="bullet"/>
      <w:lvlText w:val="•"/>
      <w:lvlJc w:val="left"/>
      <w:pPr>
        <w:ind w:left="8495" w:hanging="303"/>
      </w:pPr>
      <w:rPr>
        <w:rFonts w:hint="default"/>
        <w:lang w:val="ru-RU" w:eastAsia="en-US" w:bidi="ar-SA"/>
      </w:rPr>
    </w:lvl>
  </w:abstractNum>
  <w:abstractNum w:abstractNumId="135">
    <w:nsid w:val="7F912AA9"/>
    <w:multiLevelType w:val="hybridMultilevel"/>
    <w:tmpl w:val="8FCE5748"/>
    <w:lvl w:ilvl="0" w:tplc="F94EEE3E">
      <w:numFmt w:val="bullet"/>
      <w:lvlText w:val="-"/>
      <w:lvlJc w:val="left"/>
      <w:pPr>
        <w:ind w:left="106" w:hanging="164"/>
      </w:pPr>
      <w:rPr>
        <w:rFonts w:ascii="Times New Roman" w:eastAsia="Times New Roman" w:hAnsi="Times New Roman" w:cs="Times New Roman" w:hint="default"/>
        <w:w w:val="99"/>
        <w:sz w:val="28"/>
        <w:szCs w:val="28"/>
        <w:lang w:val="ru-RU" w:eastAsia="en-US" w:bidi="ar-SA"/>
      </w:rPr>
    </w:lvl>
    <w:lvl w:ilvl="1" w:tplc="6BE6E68A">
      <w:numFmt w:val="bullet"/>
      <w:lvlText w:val="•"/>
      <w:lvlJc w:val="left"/>
      <w:pPr>
        <w:ind w:left="305" w:hanging="164"/>
      </w:pPr>
      <w:rPr>
        <w:rFonts w:hint="default"/>
        <w:lang w:val="ru-RU" w:eastAsia="en-US" w:bidi="ar-SA"/>
      </w:rPr>
    </w:lvl>
    <w:lvl w:ilvl="2" w:tplc="CC68353A">
      <w:numFmt w:val="bullet"/>
      <w:lvlText w:val="•"/>
      <w:lvlJc w:val="left"/>
      <w:pPr>
        <w:ind w:left="510" w:hanging="164"/>
      </w:pPr>
      <w:rPr>
        <w:rFonts w:hint="default"/>
        <w:lang w:val="ru-RU" w:eastAsia="en-US" w:bidi="ar-SA"/>
      </w:rPr>
    </w:lvl>
    <w:lvl w:ilvl="3" w:tplc="797C1AAC">
      <w:numFmt w:val="bullet"/>
      <w:lvlText w:val="•"/>
      <w:lvlJc w:val="left"/>
      <w:pPr>
        <w:ind w:left="715" w:hanging="164"/>
      </w:pPr>
      <w:rPr>
        <w:rFonts w:hint="default"/>
        <w:lang w:val="ru-RU" w:eastAsia="en-US" w:bidi="ar-SA"/>
      </w:rPr>
    </w:lvl>
    <w:lvl w:ilvl="4" w:tplc="AB5A4F76">
      <w:numFmt w:val="bullet"/>
      <w:lvlText w:val="•"/>
      <w:lvlJc w:val="left"/>
      <w:pPr>
        <w:ind w:left="920" w:hanging="164"/>
      </w:pPr>
      <w:rPr>
        <w:rFonts w:hint="default"/>
        <w:lang w:val="ru-RU" w:eastAsia="en-US" w:bidi="ar-SA"/>
      </w:rPr>
    </w:lvl>
    <w:lvl w:ilvl="5" w:tplc="EDD6C44E">
      <w:numFmt w:val="bullet"/>
      <w:lvlText w:val="•"/>
      <w:lvlJc w:val="left"/>
      <w:pPr>
        <w:ind w:left="1125" w:hanging="164"/>
      </w:pPr>
      <w:rPr>
        <w:rFonts w:hint="default"/>
        <w:lang w:val="ru-RU" w:eastAsia="en-US" w:bidi="ar-SA"/>
      </w:rPr>
    </w:lvl>
    <w:lvl w:ilvl="6" w:tplc="5A90A4A0">
      <w:numFmt w:val="bullet"/>
      <w:lvlText w:val="•"/>
      <w:lvlJc w:val="left"/>
      <w:pPr>
        <w:ind w:left="1330" w:hanging="164"/>
      </w:pPr>
      <w:rPr>
        <w:rFonts w:hint="default"/>
        <w:lang w:val="ru-RU" w:eastAsia="en-US" w:bidi="ar-SA"/>
      </w:rPr>
    </w:lvl>
    <w:lvl w:ilvl="7" w:tplc="2340C992">
      <w:numFmt w:val="bullet"/>
      <w:lvlText w:val="•"/>
      <w:lvlJc w:val="left"/>
      <w:pPr>
        <w:ind w:left="1535" w:hanging="164"/>
      </w:pPr>
      <w:rPr>
        <w:rFonts w:hint="default"/>
        <w:lang w:val="ru-RU" w:eastAsia="en-US" w:bidi="ar-SA"/>
      </w:rPr>
    </w:lvl>
    <w:lvl w:ilvl="8" w:tplc="6ABE9C9C">
      <w:numFmt w:val="bullet"/>
      <w:lvlText w:val="•"/>
      <w:lvlJc w:val="left"/>
      <w:pPr>
        <w:ind w:left="1740" w:hanging="164"/>
      </w:pPr>
      <w:rPr>
        <w:rFonts w:hint="default"/>
        <w:lang w:val="ru-RU" w:eastAsia="en-US" w:bidi="ar-SA"/>
      </w:rPr>
    </w:lvl>
  </w:abstractNum>
  <w:abstractNum w:abstractNumId="136">
    <w:nsid w:val="7F966B34"/>
    <w:multiLevelType w:val="hybridMultilevel"/>
    <w:tmpl w:val="DFB83EF0"/>
    <w:lvl w:ilvl="0" w:tplc="C7ACB914">
      <w:numFmt w:val="bullet"/>
      <w:lvlText w:val="●"/>
      <w:lvlJc w:val="left"/>
      <w:pPr>
        <w:ind w:left="619" w:hanging="240"/>
      </w:pPr>
      <w:rPr>
        <w:rFonts w:ascii="Times New Roman" w:eastAsia="Times New Roman" w:hAnsi="Times New Roman" w:cs="Times New Roman" w:hint="default"/>
        <w:w w:val="99"/>
        <w:sz w:val="28"/>
        <w:szCs w:val="28"/>
        <w:lang w:val="ru-RU" w:eastAsia="en-US" w:bidi="ar-SA"/>
      </w:rPr>
    </w:lvl>
    <w:lvl w:ilvl="1" w:tplc="EBDAB684">
      <w:numFmt w:val="bullet"/>
      <w:lvlText w:val="•"/>
      <w:lvlJc w:val="left"/>
      <w:pPr>
        <w:ind w:left="1604" w:hanging="240"/>
      </w:pPr>
      <w:rPr>
        <w:rFonts w:hint="default"/>
        <w:lang w:val="ru-RU" w:eastAsia="en-US" w:bidi="ar-SA"/>
      </w:rPr>
    </w:lvl>
    <w:lvl w:ilvl="2" w:tplc="59F8E1FC">
      <w:numFmt w:val="bullet"/>
      <w:lvlText w:val="•"/>
      <w:lvlJc w:val="left"/>
      <w:pPr>
        <w:ind w:left="2588" w:hanging="240"/>
      </w:pPr>
      <w:rPr>
        <w:rFonts w:hint="default"/>
        <w:lang w:val="ru-RU" w:eastAsia="en-US" w:bidi="ar-SA"/>
      </w:rPr>
    </w:lvl>
    <w:lvl w:ilvl="3" w:tplc="1DA00906">
      <w:numFmt w:val="bullet"/>
      <w:lvlText w:val="•"/>
      <w:lvlJc w:val="left"/>
      <w:pPr>
        <w:ind w:left="3573" w:hanging="240"/>
      </w:pPr>
      <w:rPr>
        <w:rFonts w:hint="default"/>
        <w:lang w:val="ru-RU" w:eastAsia="en-US" w:bidi="ar-SA"/>
      </w:rPr>
    </w:lvl>
    <w:lvl w:ilvl="4" w:tplc="85A0CC54">
      <w:numFmt w:val="bullet"/>
      <w:lvlText w:val="•"/>
      <w:lvlJc w:val="left"/>
      <w:pPr>
        <w:ind w:left="4557" w:hanging="240"/>
      </w:pPr>
      <w:rPr>
        <w:rFonts w:hint="default"/>
        <w:lang w:val="ru-RU" w:eastAsia="en-US" w:bidi="ar-SA"/>
      </w:rPr>
    </w:lvl>
    <w:lvl w:ilvl="5" w:tplc="6C6CE6BE">
      <w:numFmt w:val="bullet"/>
      <w:lvlText w:val="•"/>
      <w:lvlJc w:val="left"/>
      <w:pPr>
        <w:ind w:left="5542" w:hanging="240"/>
      </w:pPr>
      <w:rPr>
        <w:rFonts w:hint="default"/>
        <w:lang w:val="ru-RU" w:eastAsia="en-US" w:bidi="ar-SA"/>
      </w:rPr>
    </w:lvl>
    <w:lvl w:ilvl="6" w:tplc="BC6E4B4A">
      <w:numFmt w:val="bullet"/>
      <w:lvlText w:val="•"/>
      <w:lvlJc w:val="left"/>
      <w:pPr>
        <w:ind w:left="6526" w:hanging="240"/>
      </w:pPr>
      <w:rPr>
        <w:rFonts w:hint="default"/>
        <w:lang w:val="ru-RU" w:eastAsia="en-US" w:bidi="ar-SA"/>
      </w:rPr>
    </w:lvl>
    <w:lvl w:ilvl="7" w:tplc="AB322F18">
      <w:numFmt w:val="bullet"/>
      <w:lvlText w:val="•"/>
      <w:lvlJc w:val="left"/>
      <w:pPr>
        <w:ind w:left="7510" w:hanging="240"/>
      </w:pPr>
      <w:rPr>
        <w:rFonts w:hint="default"/>
        <w:lang w:val="ru-RU" w:eastAsia="en-US" w:bidi="ar-SA"/>
      </w:rPr>
    </w:lvl>
    <w:lvl w:ilvl="8" w:tplc="0D9C8B84">
      <w:numFmt w:val="bullet"/>
      <w:lvlText w:val="•"/>
      <w:lvlJc w:val="left"/>
      <w:pPr>
        <w:ind w:left="8495" w:hanging="240"/>
      </w:pPr>
      <w:rPr>
        <w:rFonts w:hint="default"/>
        <w:lang w:val="ru-RU" w:eastAsia="en-US" w:bidi="ar-SA"/>
      </w:rPr>
    </w:lvl>
  </w:abstractNum>
  <w:num w:numId="1">
    <w:abstractNumId w:val="97"/>
  </w:num>
  <w:num w:numId="2">
    <w:abstractNumId w:val="91"/>
  </w:num>
  <w:num w:numId="3">
    <w:abstractNumId w:val="48"/>
  </w:num>
  <w:num w:numId="4">
    <w:abstractNumId w:val="39"/>
  </w:num>
  <w:num w:numId="5">
    <w:abstractNumId w:val="33"/>
  </w:num>
  <w:num w:numId="6">
    <w:abstractNumId w:val="135"/>
  </w:num>
  <w:num w:numId="7">
    <w:abstractNumId w:val="63"/>
  </w:num>
  <w:num w:numId="8">
    <w:abstractNumId w:val="86"/>
  </w:num>
  <w:num w:numId="9">
    <w:abstractNumId w:val="84"/>
  </w:num>
  <w:num w:numId="10">
    <w:abstractNumId w:val="5"/>
  </w:num>
  <w:num w:numId="11">
    <w:abstractNumId w:val="112"/>
  </w:num>
  <w:num w:numId="12">
    <w:abstractNumId w:val="17"/>
  </w:num>
  <w:num w:numId="13">
    <w:abstractNumId w:val="98"/>
  </w:num>
  <w:num w:numId="14">
    <w:abstractNumId w:val="18"/>
  </w:num>
  <w:num w:numId="15">
    <w:abstractNumId w:val="73"/>
  </w:num>
  <w:num w:numId="16">
    <w:abstractNumId w:val="16"/>
  </w:num>
  <w:num w:numId="17">
    <w:abstractNumId w:val="92"/>
  </w:num>
  <w:num w:numId="18">
    <w:abstractNumId w:val="125"/>
  </w:num>
  <w:num w:numId="19">
    <w:abstractNumId w:val="25"/>
  </w:num>
  <w:num w:numId="20">
    <w:abstractNumId w:val="66"/>
  </w:num>
  <w:num w:numId="21">
    <w:abstractNumId w:val="99"/>
  </w:num>
  <w:num w:numId="22">
    <w:abstractNumId w:val="124"/>
  </w:num>
  <w:num w:numId="23">
    <w:abstractNumId w:val="34"/>
  </w:num>
  <w:num w:numId="24">
    <w:abstractNumId w:val="30"/>
  </w:num>
  <w:num w:numId="25">
    <w:abstractNumId w:val="13"/>
  </w:num>
  <w:num w:numId="26">
    <w:abstractNumId w:val="68"/>
  </w:num>
  <w:num w:numId="27">
    <w:abstractNumId w:val="6"/>
  </w:num>
  <w:num w:numId="28">
    <w:abstractNumId w:val="12"/>
  </w:num>
  <w:num w:numId="29">
    <w:abstractNumId w:val="42"/>
  </w:num>
  <w:num w:numId="30">
    <w:abstractNumId w:val="15"/>
  </w:num>
  <w:num w:numId="31">
    <w:abstractNumId w:val="100"/>
  </w:num>
  <w:num w:numId="32">
    <w:abstractNumId w:val="72"/>
  </w:num>
  <w:num w:numId="33">
    <w:abstractNumId w:val="67"/>
  </w:num>
  <w:num w:numId="34">
    <w:abstractNumId w:val="53"/>
  </w:num>
  <w:num w:numId="35">
    <w:abstractNumId w:val="9"/>
  </w:num>
  <w:num w:numId="36">
    <w:abstractNumId w:val="103"/>
  </w:num>
  <w:num w:numId="37">
    <w:abstractNumId w:val="11"/>
  </w:num>
  <w:num w:numId="38">
    <w:abstractNumId w:val="120"/>
  </w:num>
  <w:num w:numId="39">
    <w:abstractNumId w:val="22"/>
  </w:num>
  <w:num w:numId="40">
    <w:abstractNumId w:val="64"/>
  </w:num>
  <w:num w:numId="41">
    <w:abstractNumId w:val="95"/>
  </w:num>
  <w:num w:numId="42">
    <w:abstractNumId w:val="2"/>
  </w:num>
  <w:num w:numId="43">
    <w:abstractNumId w:val="117"/>
  </w:num>
  <w:num w:numId="44">
    <w:abstractNumId w:val="136"/>
  </w:num>
  <w:num w:numId="45">
    <w:abstractNumId w:val="104"/>
  </w:num>
  <w:num w:numId="46">
    <w:abstractNumId w:val="36"/>
  </w:num>
  <w:num w:numId="47">
    <w:abstractNumId w:val="118"/>
  </w:num>
  <w:num w:numId="48">
    <w:abstractNumId w:val="77"/>
  </w:num>
  <w:num w:numId="49">
    <w:abstractNumId w:val="38"/>
  </w:num>
  <w:num w:numId="50">
    <w:abstractNumId w:val="80"/>
  </w:num>
  <w:num w:numId="51">
    <w:abstractNumId w:val="1"/>
  </w:num>
  <w:num w:numId="52">
    <w:abstractNumId w:val="3"/>
  </w:num>
  <w:num w:numId="53">
    <w:abstractNumId w:val="14"/>
  </w:num>
  <w:num w:numId="54">
    <w:abstractNumId w:val="7"/>
  </w:num>
  <w:num w:numId="55">
    <w:abstractNumId w:val="29"/>
  </w:num>
  <w:num w:numId="56">
    <w:abstractNumId w:val="51"/>
  </w:num>
  <w:num w:numId="57">
    <w:abstractNumId w:val="107"/>
  </w:num>
  <w:num w:numId="58">
    <w:abstractNumId w:val="40"/>
  </w:num>
  <w:num w:numId="59">
    <w:abstractNumId w:val="70"/>
  </w:num>
  <w:num w:numId="60">
    <w:abstractNumId w:val="89"/>
  </w:num>
  <w:num w:numId="61">
    <w:abstractNumId w:val="61"/>
  </w:num>
  <w:num w:numId="62">
    <w:abstractNumId w:val="101"/>
  </w:num>
  <w:num w:numId="63">
    <w:abstractNumId w:val="119"/>
  </w:num>
  <w:num w:numId="64">
    <w:abstractNumId w:val="85"/>
  </w:num>
  <w:num w:numId="65">
    <w:abstractNumId w:val="96"/>
  </w:num>
  <w:num w:numId="66">
    <w:abstractNumId w:val="123"/>
  </w:num>
  <w:num w:numId="67">
    <w:abstractNumId w:val="109"/>
  </w:num>
  <w:num w:numId="68">
    <w:abstractNumId w:val="116"/>
  </w:num>
  <w:num w:numId="69">
    <w:abstractNumId w:val="133"/>
  </w:num>
  <w:num w:numId="70">
    <w:abstractNumId w:val="108"/>
  </w:num>
  <w:num w:numId="71">
    <w:abstractNumId w:val="102"/>
  </w:num>
  <w:num w:numId="72">
    <w:abstractNumId w:val="121"/>
  </w:num>
  <w:num w:numId="73">
    <w:abstractNumId w:val="71"/>
  </w:num>
  <w:num w:numId="74">
    <w:abstractNumId w:val="122"/>
  </w:num>
  <w:num w:numId="75">
    <w:abstractNumId w:val="45"/>
  </w:num>
  <w:num w:numId="76">
    <w:abstractNumId w:val="78"/>
  </w:num>
  <w:num w:numId="77">
    <w:abstractNumId w:val="134"/>
  </w:num>
  <w:num w:numId="78">
    <w:abstractNumId w:val="54"/>
  </w:num>
  <w:num w:numId="79">
    <w:abstractNumId w:val="65"/>
  </w:num>
  <w:num w:numId="80">
    <w:abstractNumId w:val="74"/>
  </w:num>
  <w:num w:numId="81">
    <w:abstractNumId w:val="69"/>
  </w:num>
  <w:num w:numId="82">
    <w:abstractNumId w:val="60"/>
  </w:num>
  <w:num w:numId="83">
    <w:abstractNumId w:val="19"/>
  </w:num>
  <w:num w:numId="84">
    <w:abstractNumId w:val="131"/>
  </w:num>
  <w:num w:numId="85">
    <w:abstractNumId w:val="127"/>
  </w:num>
  <w:num w:numId="86">
    <w:abstractNumId w:val="81"/>
  </w:num>
  <w:num w:numId="87">
    <w:abstractNumId w:val="27"/>
  </w:num>
  <w:num w:numId="88">
    <w:abstractNumId w:val="128"/>
  </w:num>
  <w:num w:numId="89">
    <w:abstractNumId w:val="50"/>
  </w:num>
  <w:num w:numId="90">
    <w:abstractNumId w:val="94"/>
  </w:num>
  <w:num w:numId="91">
    <w:abstractNumId w:val="8"/>
  </w:num>
  <w:num w:numId="92">
    <w:abstractNumId w:val="75"/>
  </w:num>
  <w:num w:numId="93">
    <w:abstractNumId w:val="113"/>
  </w:num>
  <w:num w:numId="94">
    <w:abstractNumId w:val="46"/>
  </w:num>
  <w:num w:numId="95">
    <w:abstractNumId w:val="83"/>
  </w:num>
  <w:num w:numId="96">
    <w:abstractNumId w:val="4"/>
  </w:num>
  <w:num w:numId="97">
    <w:abstractNumId w:val="114"/>
  </w:num>
  <w:num w:numId="98">
    <w:abstractNumId w:val="87"/>
  </w:num>
  <w:num w:numId="99">
    <w:abstractNumId w:val="93"/>
  </w:num>
  <w:num w:numId="100">
    <w:abstractNumId w:val="111"/>
  </w:num>
  <w:num w:numId="101">
    <w:abstractNumId w:val="105"/>
  </w:num>
  <w:num w:numId="102">
    <w:abstractNumId w:val="62"/>
  </w:num>
  <w:num w:numId="103">
    <w:abstractNumId w:val="41"/>
  </w:num>
  <w:num w:numId="104">
    <w:abstractNumId w:val="88"/>
  </w:num>
  <w:num w:numId="105">
    <w:abstractNumId w:val="115"/>
  </w:num>
  <w:num w:numId="106">
    <w:abstractNumId w:val="79"/>
  </w:num>
  <w:num w:numId="107">
    <w:abstractNumId w:val="31"/>
  </w:num>
  <w:num w:numId="108">
    <w:abstractNumId w:val="24"/>
  </w:num>
  <w:num w:numId="109">
    <w:abstractNumId w:val="43"/>
  </w:num>
  <w:num w:numId="110">
    <w:abstractNumId w:val="23"/>
  </w:num>
  <w:num w:numId="111">
    <w:abstractNumId w:val="129"/>
  </w:num>
  <w:num w:numId="112">
    <w:abstractNumId w:val="37"/>
  </w:num>
  <w:num w:numId="113">
    <w:abstractNumId w:val="0"/>
  </w:num>
  <w:num w:numId="114">
    <w:abstractNumId w:val="57"/>
  </w:num>
  <w:num w:numId="115">
    <w:abstractNumId w:val="130"/>
  </w:num>
  <w:num w:numId="116">
    <w:abstractNumId w:val="28"/>
  </w:num>
  <w:num w:numId="117">
    <w:abstractNumId w:val="90"/>
  </w:num>
  <w:num w:numId="118">
    <w:abstractNumId w:val="52"/>
  </w:num>
  <w:num w:numId="119">
    <w:abstractNumId w:val="44"/>
  </w:num>
  <w:num w:numId="120">
    <w:abstractNumId w:val="10"/>
  </w:num>
  <w:num w:numId="121">
    <w:abstractNumId w:val="20"/>
  </w:num>
  <w:num w:numId="122">
    <w:abstractNumId w:val="76"/>
  </w:num>
  <w:num w:numId="123">
    <w:abstractNumId w:val="110"/>
  </w:num>
  <w:num w:numId="124">
    <w:abstractNumId w:val="59"/>
  </w:num>
  <w:num w:numId="125">
    <w:abstractNumId w:val="126"/>
  </w:num>
  <w:num w:numId="126">
    <w:abstractNumId w:val="132"/>
  </w:num>
  <w:num w:numId="127">
    <w:abstractNumId w:val="56"/>
  </w:num>
  <w:num w:numId="128">
    <w:abstractNumId w:val="35"/>
  </w:num>
  <w:num w:numId="129">
    <w:abstractNumId w:val="26"/>
  </w:num>
  <w:num w:numId="130">
    <w:abstractNumId w:val="55"/>
  </w:num>
  <w:num w:numId="131">
    <w:abstractNumId w:val="21"/>
  </w:num>
  <w:num w:numId="132">
    <w:abstractNumId w:val="49"/>
  </w:num>
  <w:num w:numId="133">
    <w:abstractNumId w:val="82"/>
  </w:num>
  <w:num w:numId="134">
    <w:abstractNumId w:val="47"/>
  </w:num>
  <w:num w:numId="135">
    <w:abstractNumId w:val="26"/>
  </w:num>
  <w:num w:numId="136">
    <w:abstractNumId w:val="55"/>
  </w:num>
  <w:num w:numId="137">
    <w:abstractNumId w:val="21"/>
  </w:num>
  <w:num w:numId="138">
    <w:abstractNumId w:val="49"/>
  </w:num>
  <w:num w:numId="139">
    <w:abstractNumId w:val="82"/>
  </w:num>
  <w:num w:numId="140">
    <w:abstractNumId w:val="47"/>
  </w:num>
  <w:num w:numId="141">
    <w:abstractNumId w:val="32"/>
  </w:num>
  <w:num w:numId="142">
    <w:abstractNumId w:val="58"/>
  </w:num>
  <w:num w:numId="143">
    <w:abstractNumId w:val="106"/>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7E9B"/>
    <w:rsid w:val="00026C5F"/>
    <w:rsid w:val="000B3A45"/>
    <w:rsid w:val="002C4E4F"/>
    <w:rsid w:val="00347E9B"/>
    <w:rsid w:val="003C43C8"/>
    <w:rsid w:val="00411CA2"/>
    <w:rsid w:val="0042655E"/>
    <w:rsid w:val="005F2614"/>
    <w:rsid w:val="00622B8E"/>
    <w:rsid w:val="00695C6F"/>
    <w:rsid w:val="006E09CD"/>
    <w:rsid w:val="00757747"/>
    <w:rsid w:val="00765401"/>
    <w:rsid w:val="007A5701"/>
    <w:rsid w:val="007B427A"/>
    <w:rsid w:val="00B5444D"/>
    <w:rsid w:val="00C23C95"/>
    <w:rsid w:val="00C521E6"/>
    <w:rsid w:val="00C71C31"/>
    <w:rsid w:val="00CC77E5"/>
    <w:rsid w:val="00D92535"/>
    <w:rsid w:val="00E12F9C"/>
    <w:rsid w:val="00EC4DC3"/>
    <w:rsid w:val="00EE7A47"/>
    <w:rsid w:val="00FD6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uiPriority w:val="1"/>
    <w:qFormat/>
    <w:pPr>
      <w:ind w:left="603"/>
      <w:jc w:val="both"/>
      <w:outlineLvl w:val="0"/>
    </w:pPr>
    <w:rPr>
      <w:b/>
      <w:bCs/>
      <w:sz w:val="28"/>
      <w:szCs w:val="28"/>
    </w:rPr>
  </w:style>
  <w:style w:type="paragraph" w:styleId="2">
    <w:name w:val="heading 2"/>
    <w:basedOn w:val="a0"/>
    <w:uiPriority w:val="1"/>
    <w:qFormat/>
    <w:pPr>
      <w:spacing w:before="2"/>
      <w:ind w:left="2031" w:hanging="712"/>
      <w:jc w:val="both"/>
      <w:outlineLvl w:val="1"/>
    </w:pPr>
    <w:rPr>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619" w:firstLine="710"/>
      <w:jc w:val="both"/>
    </w:pPr>
    <w:rPr>
      <w:sz w:val="28"/>
      <w:szCs w:val="28"/>
    </w:rPr>
  </w:style>
  <w:style w:type="paragraph" w:styleId="a5">
    <w:name w:val="List Paragraph"/>
    <w:basedOn w:val="a0"/>
    <w:uiPriority w:val="34"/>
    <w:qFormat/>
    <w:pPr>
      <w:ind w:left="619" w:hanging="303"/>
      <w:jc w:val="both"/>
    </w:pPr>
  </w:style>
  <w:style w:type="paragraph" w:customStyle="1" w:styleId="TableParagraph">
    <w:name w:val="Table Paragraph"/>
    <w:basedOn w:val="a0"/>
    <w:uiPriority w:val="1"/>
    <w:qFormat/>
  </w:style>
  <w:style w:type="paragraph" w:styleId="a6">
    <w:name w:val="Balloon Text"/>
    <w:basedOn w:val="a0"/>
    <w:link w:val="a7"/>
    <w:uiPriority w:val="99"/>
    <w:semiHidden/>
    <w:unhideWhenUsed/>
    <w:rsid w:val="00757747"/>
    <w:rPr>
      <w:rFonts w:ascii="Tahoma" w:hAnsi="Tahoma" w:cs="Tahoma"/>
      <w:sz w:val="16"/>
      <w:szCs w:val="16"/>
    </w:rPr>
  </w:style>
  <w:style w:type="character" w:customStyle="1" w:styleId="a7">
    <w:name w:val="Текст выноски Знак"/>
    <w:basedOn w:val="a1"/>
    <w:link w:val="a6"/>
    <w:uiPriority w:val="99"/>
    <w:semiHidden/>
    <w:rsid w:val="00757747"/>
    <w:rPr>
      <w:rFonts w:ascii="Tahoma" w:eastAsia="Times New Roman" w:hAnsi="Tahoma" w:cs="Tahoma"/>
      <w:sz w:val="16"/>
      <w:szCs w:val="16"/>
      <w:lang w:val="ru-RU"/>
    </w:rPr>
  </w:style>
  <w:style w:type="paragraph" w:styleId="a8">
    <w:name w:val="Normal (Web)"/>
    <w:basedOn w:val="a0"/>
    <w:uiPriority w:val="99"/>
    <w:unhideWhenUsed/>
    <w:rsid w:val="0042655E"/>
    <w:pPr>
      <w:widowControl/>
      <w:autoSpaceDE/>
      <w:autoSpaceDN/>
      <w:spacing w:after="223"/>
      <w:jc w:val="both"/>
    </w:pPr>
    <w:rPr>
      <w:sz w:val="24"/>
      <w:szCs w:val="24"/>
      <w:lang w:eastAsia="ru-RU"/>
    </w:rPr>
  </w:style>
  <w:style w:type="paragraph" w:styleId="a9">
    <w:name w:val="No Spacing"/>
    <w:uiPriority w:val="1"/>
    <w:qFormat/>
    <w:rsid w:val="0042655E"/>
    <w:pPr>
      <w:widowControl/>
      <w:autoSpaceDE/>
      <w:autoSpaceDN/>
    </w:pPr>
    <w:rPr>
      <w:rFonts w:ascii="Times New Roman" w:eastAsia="Times New Roman" w:hAnsi="Times New Roman" w:cs="Times New Roman"/>
      <w:sz w:val="24"/>
      <w:szCs w:val="24"/>
      <w:lang w:val="ru-RU" w:eastAsia="ru-RU"/>
    </w:rPr>
  </w:style>
  <w:style w:type="character" w:customStyle="1" w:styleId="20">
    <w:name w:val="Заголовок №2_"/>
    <w:link w:val="21"/>
    <w:locked/>
    <w:rsid w:val="0042655E"/>
    <w:rPr>
      <w:rFonts w:ascii="Arial" w:hAnsi="Arial" w:cs="Arial"/>
      <w:b/>
      <w:bCs/>
      <w:color w:val="231F20"/>
      <w:sz w:val="28"/>
      <w:szCs w:val="28"/>
    </w:rPr>
  </w:style>
  <w:style w:type="paragraph" w:customStyle="1" w:styleId="21">
    <w:name w:val="Заголовок №2"/>
    <w:basedOn w:val="a0"/>
    <w:link w:val="20"/>
    <w:rsid w:val="0042655E"/>
    <w:pPr>
      <w:autoSpaceDE/>
      <w:autoSpaceDN/>
      <w:spacing w:after="400" w:line="225" w:lineRule="auto"/>
      <w:jc w:val="center"/>
      <w:outlineLvl w:val="1"/>
    </w:pPr>
    <w:rPr>
      <w:rFonts w:ascii="Arial" w:eastAsiaTheme="minorHAnsi" w:hAnsi="Arial" w:cs="Arial"/>
      <w:b/>
      <w:bCs/>
      <w:color w:val="231F20"/>
      <w:sz w:val="28"/>
      <w:szCs w:val="28"/>
      <w:lang w:val="en-US"/>
    </w:rPr>
  </w:style>
  <w:style w:type="character" w:customStyle="1" w:styleId="aa">
    <w:name w:val="Основной текст_"/>
    <w:link w:val="10"/>
    <w:locked/>
    <w:rsid w:val="0042655E"/>
    <w:rPr>
      <w:rFonts w:ascii="Arial" w:hAnsi="Arial" w:cs="Arial"/>
      <w:color w:val="231F20"/>
      <w:sz w:val="28"/>
      <w:szCs w:val="28"/>
    </w:rPr>
  </w:style>
  <w:style w:type="paragraph" w:customStyle="1" w:styleId="10">
    <w:name w:val="Основной текст1"/>
    <w:basedOn w:val="a0"/>
    <w:link w:val="aa"/>
    <w:rsid w:val="0042655E"/>
    <w:pPr>
      <w:autoSpaceDE/>
      <w:autoSpaceDN/>
      <w:spacing w:after="40"/>
      <w:ind w:firstLine="400"/>
    </w:pPr>
    <w:rPr>
      <w:rFonts w:ascii="Arial" w:eastAsiaTheme="minorHAnsi" w:hAnsi="Arial" w:cs="Arial"/>
      <w:color w:val="231F20"/>
      <w:sz w:val="28"/>
      <w:szCs w:val="28"/>
      <w:lang w:val="en-US"/>
    </w:rPr>
  </w:style>
  <w:style w:type="character" w:customStyle="1" w:styleId="22">
    <w:name w:val="Основной текст (2)_"/>
    <w:link w:val="23"/>
    <w:rsid w:val="00EE7A47"/>
    <w:rPr>
      <w:sz w:val="28"/>
      <w:szCs w:val="28"/>
      <w:shd w:val="clear" w:color="auto" w:fill="FFFFFF"/>
    </w:rPr>
  </w:style>
  <w:style w:type="paragraph" w:customStyle="1" w:styleId="23">
    <w:name w:val="Основной текст (2)"/>
    <w:basedOn w:val="a0"/>
    <w:link w:val="22"/>
    <w:rsid w:val="00EE7A47"/>
    <w:pPr>
      <w:shd w:val="clear" w:color="auto" w:fill="FFFFFF"/>
      <w:autoSpaceDE/>
      <w:autoSpaceDN/>
      <w:spacing w:before="120" w:line="326" w:lineRule="exact"/>
      <w:jc w:val="both"/>
    </w:pPr>
    <w:rPr>
      <w:rFonts w:asciiTheme="minorHAnsi" w:eastAsiaTheme="minorHAnsi" w:hAnsiTheme="minorHAnsi" w:cstheme="minorBidi"/>
      <w:sz w:val="28"/>
      <w:szCs w:val="28"/>
      <w:lang w:val="en-US"/>
    </w:rPr>
  </w:style>
  <w:style w:type="paragraph" w:customStyle="1" w:styleId="a">
    <w:name w:val="Перечень"/>
    <w:basedOn w:val="a0"/>
    <w:next w:val="a0"/>
    <w:link w:val="ab"/>
    <w:qFormat/>
    <w:rsid w:val="00EE7A47"/>
    <w:pPr>
      <w:widowControl/>
      <w:numPr>
        <w:numId w:val="141"/>
      </w:numPr>
      <w:suppressAutoHyphens/>
      <w:autoSpaceDE/>
      <w:autoSpaceDN/>
      <w:spacing w:line="360" w:lineRule="auto"/>
      <w:ind w:left="0" w:firstLine="284"/>
      <w:jc w:val="both"/>
    </w:pPr>
    <w:rPr>
      <w:rFonts w:eastAsia="Calibri"/>
      <w:sz w:val="28"/>
      <w:u w:color="000000"/>
      <w:bdr w:val="nil"/>
      <w:lang w:eastAsia="ru-RU"/>
    </w:rPr>
  </w:style>
  <w:style w:type="character" w:customStyle="1" w:styleId="ab">
    <w:name w:val="Перечень Знак"/>
    <w:link w:val="a"/>
    <w:rsid w:val="00EE7A47"/>
    <w:rPr>
      <w:rFonts w:ascii="Times New Roman" w:eastAsia="Calibri" w:hAnsi="Times New Roman" w:cs="Times New Roman"/>
      <w:sz w:val="28"/>
      <w:u w:color="000000"/>
      <w:bdr w:val="nil"/>
      <w:lang w:val="ru-RU" w:eastAsia="ru-RU"/>
    </w:rPr>
  </w:style>
  <w:style w:type="character" w:customStyle="1" w:styleId="c10">
    <w:name w:val="c10"/>
    <w:rsid w:val="00EE7A47"/>
  </w:style>
  <w:style w:type="paragraph" w:styleId="ac">
    <w:name w:val="header"/>
    <w:basedOn w:val="a0"/>
    <w:link w:val="ad"/>
    <w:uiPriority w:val="99"/>
    <w:unhideWhenUsed/>
    <w:rsid w:val="00EE7A47"/>
    <w:pPr>
      <w:tabs>
        <w:tab w:val="center" w:pos="4677"/>
        <w:tab w:val="right" w:pos="9355"/>
      </w:tabs>
    </w:pPr>
  </w:style>
  <w:style w:type="character" w:customStyle="1" w:styleId="ad">
    <w:name w:val="Верхний колонтитул Знак"/>
    <w:basedOn w:val="a1"/>
    <w:link w:val="ac"/>
    <w:uiPriority w:val="99"/>
    <w:rsid w:val="00EE7A47"/>
    <w:rPr>
      <w:rFonts w:ascii="Times New Roman" w:eastAsia="Times New Roman" w:hAnsi="Times New Roman" w:cs="Times New Roman"/>
      <w:lang w:val="ru-RU"/>
    </w:rPr>
  </w:style>
  <w:style w:type="paragraph" w:styleId="ae">
    <w:name w:val="footer"/>
    <w:basedOn w:val="a0"/>
    <w:link w:val="af"/>
    <w:uiPriority w:val="99"/>
    <w:unhideWhenUsed/>
    <w:rsid w:val="00EE7A47"/>
    <w:pPr>
      <w:tabs>
        <w:tab w:val="center" w:pos="4677"/>
        <w:tab w:val="right" w:pos="9355"/>
      </w:tabs>
    </w:pPr>
  </w:style>
  <w:style w:type="character" w:customStyle="1" w:styleId="af">
    <w:name w:val="Нижний колонтитул Знак"/>
    <w:basedOn w:val="a1"/>
    <w:link w:val="ae"/>
    <w:uiPriority w:val="99"/>
    <w:rsid w:val="00EE7A47"/>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uiPriority w:val="1"/>
    <w:qFormat/>
    <w:pPr>
      <w:ind w:left="603"/>
      <w:jc w:val="both"/>
      <w:outlineLvl w:val="0"/>
    </w:pPr>
    <w:rPr>
      <w:b/>
      <w:bCs/>
      <w:sz w:val="28"/>
      <w:szCs w:val="28"/>
    </w:rPr>
  </w:style>
  <w:style w:type="paragraph" w:styleId="2">
    <w:name w:val="heading 2"/>
    <w:basedOn w:val="a0"/>
    <w:uiPriority w:val="1"/>
    <w:qFormat/>
    <w:pPr>
      <w:spacing w:before="2"/>
      <w:ind w:left="2031" w:hanging="712"/>
      <w:jc w:val="both"/>
      <w:outlineLvl w:val="1"/>
    </w:pPr>
    <w:rPr>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619" w:firstLine="710"/>
      <w:jc w:val="both"/>
    </w:pPr>
    <w:rPr>
      <w:sz w:val="28"/>
      <w:szCs w:val="28"/>
    </w:rPr>
  </w:style>
  <w:style w:type="paragraph" w:styleId="a5">
    <w:name w:val="List Paragraph"/>
    <w:basedOn w:val="a0"/>
    <w:uiPriority w:val="34"/>
    <w:qFormat/>
    <w:pPr>
      <w:ind w:left="619" w:hanging="303"/>
      <w:jc w:val="both"/>
    </w:pPr>
  </w:style>
  <w:style w:type="paragraph" w:customStyle="1" w:styleId="TableParagraph">
    <w:name w:val="Table Paragraph"/>
    <w:basedOn w:val="a0"/>
    <w:uiPriority w:val="1"/>
    <w:qFormat/>
  </w:style>
  <w:style w:type="paragraph" w:styleId="a6">
    <w:name w:val="Balloon Text"/>
    <w:basedOn w:val="a0"/>
    <w:link w:val="a7"/>
    <w:uiPriority w:val="99"/>
    <w:semiHidden/>
    <w:unhideWhenUsed/>
    <w:rsid w:val="00757747"/>
    <w:rPr>
      <w:rFonts w:ascii="Tahoma" w:hAnsi="Tahoma" w:cs="Tahoma"/>
      <w:sz w:val="16"/>
      <w:szCs w:val="16"/>
    </w:rPr>
  </w:style>
  <w:style w:type="character" w:customStyle="1" w:styleId="a7">
    <w:name w:val="Текст выноски Знак"/>
    <w:basedOn w:val="a1"/>
    <w:link w:val="a6"/>
    <w:uiPriority w:val="99"/>
    <w:semiHidden/>
    <w:rsid w:val="00757747"/>
    <w:rPr>
      <w:rFonts w:ascii="Tahoma" w:eastAsia="Times New Roman" w:hAnsi="Tahoma" w:cs="Tahoma"/>
      <w:sz w:val="16"/>
      <w:szCs w:val="16"/>
      <w:lang w:val="ru-RU"/>
    </w:rPr>
  </w:style>
  <w:style w:type="paragraph" w:styleId="a8">
    <w:name w:val="Normal (Web)"/>
    <w:basedOn w:val="a0"/>
    <w:uiPriority w:val="99"/>
    <w:unhideWhenUsed/>
    <w:rsid w:val="0042655E"/>
    <w:pPr>
      <w:widowControl/>
      <w:autoSpaceDE/>
      <w:autoSpaceDN/>
      <w:spacing w:after="223"/>
      <w:jc w:val="both"/>
    </w:pPr>
    <w:rPr>
      <w:sz w:val="24"/>
      <w:szCs w:val="24"/>
      <w:lang w:eastAsia="ru-RU"/>
    </w:rPr>
  </w:style>
  <w:style w:type="paragraph" w:styleId="a9">
    <w:name w:val="No Spacing"/>
    <w:uiPriority w:val="1"/>
    <w:qFormat/>
    <w:rsid w:val="0042655E"/>
    <w:pPr>
      <w:widowControl/>
      <w:autoSpaceDE/>
      <w:autoSpaceDN/>
    </w:pPr>
    <w:rPr>
      <w:rFonts w:ascii="Times New Roman" w:eastAsia="Times New Roman" w:hAnsi="Times New Roman" w:cs="Times New Roman"/>
      <w:sz w:val="24"/>
      <w:szCs w:val="24"/>
      <w:lang w:val="ru-RU" w:eastAsia="ru-RU"/>
    </w:rPr>
  </w:style>
  <w:style w:type="character" w:customStyle="1" w:styleId="20">
    <w:name w:val="Заголовок №2_"/>
    <w:link w:val="21"/>
    <w:locked/>
    <w:rsid w:val="0042655E"/>
    <w:rPr>
      <w:rFonts w:ascii="Arial" w:hAnsi="Arial" w:cs="Arial"/>
      <w:b/>
      <w:bCs/>
      <w:color w:val="231F20"/>
      <w:sz w:val="28"/>
      <w:szCs w:val="28"/>
    </w:rPr>
  </w:style>
  <w:style w:type="paragraph" w:customStyle="1" w:styleId="21">
    <w:name w:val="Заголовок №2"/>
    <w:basedOn w:val="a0"/>
    <w:link w:val="20"/>
    <w:rsid w:val="0042655E"/>
    <w:pPr>
      <w:autoSpaceDE/>
      <w:autoSpaceDN/>
      <w:spacing w:after="400" w:line="225" w:lineRule="auto"/>
      <w:jc w:val="center"/>
      <w:outlineLvl w:val="1"/>
    </w:pPr>
    <w:rPr>
      <w:rFonts w:ascii="Arial" w:eastAsiaTheme="minorHAnsi" w:hAnsi="Arial" w:cs="Arial"/>
      <w:b/>
      <w:bCs/>
      <w:color w:val="231F20"/>
      <w:sz w:val="28"/>
      <w:szCs w:val="28"/>
      <w:lang w:val="en-US"/>
    </w:rPr>
  </w:style>
  <w:style w:type="character" w:customStyle="1" w:styleId="aa">
    <w:name w:val="Основной текст_"/>
    <w:link w:val="10"/>
    <w:locked/>
    <w:rsid w:val="0042655E"/>
    <w:rPr>
      <w:rFonts w:ascii="Arial" w:hAnsi="Arial" w:cs="Arial"/>
      <w:color w:val="231F20"/>
      <w:sz w:val="28"/>
      <w:szCs w:val="28"/>
    </w:rPr>
  </w:style>
  <w:style w:type="paragraph" w:customStyle="1" w:styleId="10">
    <w:name w:val="Основной текст1"/>
    <w:basedOn w:val="a0"/>
    <w:link w:val="aa"/>
    <w:rsid w:val="0042655E"/>
    <w:pPr>
      <w:autoSpaceDE/>
      <w:autoSpaceDN/>
      <w:spacing w:after="40"/>
      <w:ind w:firstLine="400"/>
    </w:pPr>
    <w:rPr>
      <w:rFonts w:ascii="Arial" w:eastAsiaTheme="minorHAnsi" w:hAnsi="Arial" w:cs="Arial"/>
      <w:color w:val="231F20"/>
      <w:sz w:val="28"/>
      <w:szCs w:val="28"/>
      <w:lang w:val="en-US"/>
    </w:rPr>
  </w:style>
  <w:style w:type="character" w:customStyle="1" w:styleId="22">
    <w:name w:val="Основной текст (2)_"/>
    <w:link w:val="23"/>
    <w:rsid w:val="00EE7A47"/>
    <w:rPr>
      <w:sz w:val="28"/>
      <w:szCs w:val="28"/>
      <w:shd w:val="clear" w:color="auto" w:fill="FFFFFF"/>
    </w:rPr>
  </w:style>
  <w:style w:type="paragraph" w:customStyle="1" w:styleId="23">
    <w:name w:val="Основной текст (2)"/>
    <w:basedOn w:val="a0"/>
    <w:link w:val="22"/>
    <w:rsid w:val="00EE7A47"/>
    <w:pPr>
      <w:shd w:val="clear" w:color="auto" w:fill="FFFFFF"/>
      <w:autoSpaceDE/>
      <w:autoSpaceDN/>
      <w:spacing w:before="120" w:line="326" w:lineRule="exact"/>
      <w:jc w:val="both"/>
    </w:pPr>
    <w:rPr>
      <w:rFonts w:asciiTheme="minorHAnsi" w:eastAsiaTheme="minorHAnsi" w:hAnsiTheme="minorHAnsi" w:cstheme="minorBidi"/>
      <w:sz w:val="28"/>
      <w:szCs w:val="28"/>
      <w:lang w:val="en-US"/>
    </w:rPr>
  </w:style>
  <w:style w:type="paragraph" w:customStyle="1" w:styleId="a">
    <w:name w:val="Перечень"/>
    <w:basedOn w:val="a0"/>
    <w:next w:val="a0"/>
    <w:link w:val="ab"/>
    <w:qFormat/>
    <w:rsid w:val="00EE7A47"/>
    <w:pPr>
      <w:widowControl/>
      <w:numPr>
        <w:numId w:val="141"/>
      </w:numPr>
      <w:suppressAutoHyphens/>
      <w:autoSpaceDE/>
      <w:autoSpaceDN/>
      <w:spacing w:line="360" w:lineRule="auto"/>
      <w:ind w:left="0" w:firstLine="284"/>
      <w:jc w:val="both"/>
    </w:pPr>
    <w:rPr>
      <w:rFonts w:eastAsia="Calibri"/>
      <w:sz w:val="28"/>
      <w:u w:color="000000"/>
      <w:bdr w:val="nil"/>
      <w:lang w:eastAsia="ru-RU"/>
    </w:rPr>
  </w:style>
  <w:style w:type="character" w:customStyle="1" w:styleId="ab">
    <w:name w:val="Перечень Знак"/>
    <w:link w:val="a"/>
    <w:rsid w:val="00EE7A47"/>
    <w:rPr>
      <w:rFonts w:ascii="Times New Roman" w:eastAsia="Calibri" w:hAnsi="Times New Roman" w:cs="Times New Roman"/>
      <w:sz w:val="28"/>
      <w:u w:color="000000"/>
      <w:bdr w:val="nil"/>
      <w:lang w:val="ru-RU" w:eastAsia="ru-RU"/>
    </w:rPr>
  </w:style>
  <w:style w:type="character" w:customStyle="1" w:styleId="c10">
    <w:name w:val="c10"/>
    <w:rsid w:val="00EE7A47"/>
  </w:style>
  <w:style w:type="paragraph" w:styleId="ac">
    <w:name w:val="header"/>
    <w:basedOn w:val="a0"/>
    <w:link w:val="ad"/>
    <w:uiPriority w:val="99"/>
    <w:unhideWhenUsed/>
    <w:rsid w:val="00EE7A47"/>
    <w:pPr>
      <w:tabs>
        <w:tab w:val="center" w:pos="4677"/>
        <w:tab w:val="right" w:pos="9355"/>
      </w:tabs>
    </w:pPr>
  </w:style>
  <w:style w:type="character" w:customStyle="1" w:styleId="ad">
    <w:name w:val="Верхний колонтитул Знак"/>
    <w:basedOn w:val="a1"/>
    <w:link w:val="ac"/>
    <w:uiPriority w:val="99"/>
    <w:rsid w:val="00EE7A47"/>
    <w:rPr>
      <w:rFonts w:ascii="Times New Roman" w:eastAsia="Times New Roman" w:hAnsi="Times New Roman" w:cs="Times New Roman"/>
      <w:lang w:val="ru-RU"/>
    </w:rPr>
  </w:style>
  <w:style w:type="paragraph" w:styleId="ae">
    <w:name w:val="footer"/>
    <w:basedOn w:val="a0"/>
    <w:link w:val="af"/>
    <w:uiPriority w:val="99"/>
    <w:unhideWhenUsed/>
    <w:rsid w:val="00EE7A47"/>
    <w:pPr>
      <w:tabs>
        <w:tab w:val="center" w:pos="4677"/>
        <w:tab w:val="right" w:pos="9355"/>
      </w:tabs>
    </w:pPr>
  </w:style>
  <w:style w:type="character" w:customStyle="1" w:styleId="af">
    <w:name w:val="Нижний колонтитул Знак"/>
    <w:basedOn w:val="a1"/>
    <w:link w:val="ae"/>
    <w:uiPriority w:val="99"/>
    <w:rsid w:val="00EE7A47"/>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3480">
      <w:bodyDiv w:val="1"/>
      <w:marLeft w:val="0"/>
      <w:marRight w:val="0"/>
      <w:marTop w:val="0"/>
      <w:marBottom w:val="0"/>
      <w:divBdr>
        <w:top w:val="none" w:sz="0" w:space="0" w:color="auto"/>
        <w:left w:val="none" w:sz="0" w:space="0" w:color="auto"/>
        <w:bottom w:val="none" w:sz="0" w:space="0" w:color="auto"/>
        <w:right w:val="none" w:sz="0" w:space="0" w:color="auto"/>
      </w:divBdr>
    </w:div>
    <w:div w:id="595793508">
      <w:bodyDiv w:val="1"/>
      <w:marLeft w:val="0"/>
      <w:marRight w:val="0"/>
      <w:marTop w:val="0"/>
      <w:marBottom w:val="0"/>
      <w:divBdr>
        <w:top w:val="none" w:sz="0" w:space="0" w:color="auto"/>
        <w:left w:val="none" w:sz="0" w:space="0" w:color="auto"/>
        <w:bottom w:val="none" w:sz="0" w:space="0" w:color="auto"/>
        <w:right w:val="none" w:sz="0" w:space="0" w:color="auto"/>
      </w:divBdr>
    </w:div>
    <w:div w:id="799347521">
      <w:bodyDiv w:val="1"/>
      <w:marLeft w:val="0"/>
      <w:marRight w:val="0"/>
      <w:marTop w:val="0"/>
      <w:marBottom w:val="0"/>
      <w:divBdr>
        <w:top w:val="none" w:sz="0" w:space="0" w:color="auto"/>
        <w:left w:val="none" w:sz="0" w:space="0" w:color="auto"/>
        <w:bottom w:val="none" w:sz="0" w:space="0" w:color="auto"/>
        <w:right w:val="none" w:sz="0" w:space="0" w:color="auto"/>
      </w:divBdr>
    </w:div>
    <w:div w:id="890847393">
      <w:bodyDiv w:val="1"/>
      <w:marLeft w:val="0"/>
      <w:marRight w:val="0"/>
      <w:marTop w:val="0"/>
      <w:marBottom w:val="0"/>
      <w:divBdr>
        <w:top w:val="none" w:sz="0" w:space="0" w:color="auto"/>
        <w:left w:val="none" w:sz="0" w:space="0" w:color="auto"/>
        <w:bottom w:val="none" w:sz="0" w:space="0" w:color="auto"/>
        <w:right w:val="none" w:sz="0" w:space="0" w:color="auto"/>
      </w:divBdr>
    </w:div>
    <w:div w:id="1154880069">
      <w:bodyDiv w:val="1"/>
      <w:marLeft w:val="0"/>
      <w:marRight w:val="0"/>
      <w:marTop w:val="0"/>
      <w:marBottom w:val="0"/>
      <w:divBdr>
        <w:top w:val="none" w:sz="0" w:space="0" w:color="auto"/>
        <w:left w:val="none" w:sz="0" w:space="0" w:color="auto"/>
        <w:bottom w:val="none" w:sz="0" w:space="0" w:color="auto"/>
        <w:right w:val="none" w:sz="0" w:space="0" w:color="auto"/>
      </w:divBdr>
    </w:div>
    <w:div w:id="1387989709">
      <w:bodyDiv w:val="1"/>
      <w:marLeft w:val="0"/>
      <w:marRight w:val="0"/>
      <w:marTop w:val="0"/>
      <w:marBottom w:val="0"/>
      <w:divBdr>
        <w:top w:val="none" w:sz="0" w:space="0" w:color="auto"/>
        <w:left w:val="none" w:sz="0" w:space="0" w:color="auto"/>
        <w:bottom w:val="none" w:sz="0" w:space="0" w:color="auto"/>
        <w:right w:val="none" w:sz="0" w:space="0" w:color="auto"/>
      </w:divBdr>
    </w:div>
    <w:div w:id="1435058782">
      <w:bodyDiv w:val="1"/>
      <w:marLeft w:val="0"/>
      <w:marRight w:val="0"/>
      <w:marTop w:val="0"/>
      <w:marBottom w:val="0"/>
      <w:divBdr>
        <w:top w:val="none" w:sz="0" w:space="0" w:color="auto"/>
        <w:left w:val="none" w:sz="0" w:space="0" w:color="auto"/>
        <w:bottom w:val="none" w:sz="0" w:space="0" w:color="auto"/>
        <w:right w:val="none" w:sz="0" w:space="0" w:color="auto"/>
      </w:divBdr>
    </w:div>
    <w:div w:id="1440877486">
      <w:bodyDiv w:val="1"/>
      <w:marLeft w:val="0"/>
      <w:marRight w:val="0"/>
      <w:marTop w:val="0"/>
      <w:marBottom w:val="0"/>
      <w:divBdr>
        <w:top w:val="none" w:sz="0" w:space="0" w:color="auto"/>
        <w:left w:val="none" w:sz="0" w:space="0" w:color="auto"/>
        <w:bottom w:val="none" w:sz="0" w:space="0" w:color="auto"/>
        <w:right w:val="none" w:sz="0" w:space="0" w:color="auto"/>
      </w:divBdr>
    </w:div>
    <w:div w:id="1546335675">
      <w:bodyDiv w:val="1"/>
      <w:marLeft w:val="0"/>
      <w:marRight w:val="0"/>
      <w:marTop w:val="0"/>
      <w:marBottom w:val="0"/>
      <w:divBdr>
        <w:top w:val="none" w:sz="0" w:space="0" w:color="auto"/>
        <w:left w:val="none" w:sz="0" w:space="0" w:color="auto"/>
        <w:bottom w:val="none" w:sz="0" w:space="0" w:color="auto"/>
        <w:right w:val="none" w:sz="0" w:space="0" w:color="auto"/>
      </w:divBdr>
    </w:div>
    <w:div w:id="1765344717">
      <w:bodyDiv w:val="1"/>
      <w:marLeft w:val="0"/>
      <w:marRight w:val="0"/>
      <w:marTop w:val="0"/>
      <w:marBottom w:val="0"/>
      <w:divBdr>
        <w:top w:val="none" w:sz="0" w:space="0" w:color="auto"/>
        <w:left w:val="none" w:sz="0" w:space="0" w:color="auto"/>
        <w:bottom w:val="none" w:sz="0" w:space="0" w:color="auto"/>
        <w:right w:val="none" w:sz="0" w:space="0" w:color="auto"/>
      </w:divBdr>
    </w:div>
    <w:div w:id="1802386106">
      <w:bodyDiv w:val="1"/>
      <w:marLeft w:val="0"/>
      <w:marRight w:val="0"/>
      <w:marTop w:val="0"/>
      <w:marBottom w:val="0"/>
      <w:divBdr>
        <w:top w:val="none" w:sz="0" w:space="0" w:color="auto"/>
        <w:left w:val="none" w:sz="0" w:space="0" w:color="auto"/>
        <w:bottom w:val="none" w:sz="0" w:space="0" w:color="auto"/>
        <w:right w:val="none" w:sz="0" w:space="0" w:color="auto"/>
      </w:divBdr>
    </w:div>
    <w:div w:id="1811360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243431</Words>
  <Characters>1387562</Characters>
  <Application>Microsoft Office Word</Application>
  <DocSecurity>0</DocSecurity>
  <Lines>11563</Lines>
  <Paragraphs>3255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1627738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Быкова</cp:lastModifiedBy>
  <cp:revision>9</cp:revision>
  <dcterms:created xsi:type="dcterms:W3CDTF">2023-10-29T18:37:00Z</dcterms:created>
  <dcterms:modified xsi:type="dcterms:W3CDTF">2023-11-02T18:47:00Z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2023-10-29T00:00:00Z</vt:filetime>
  </property>
</Properties>
</file>